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spacing w:before="230"/>
        <w:ind w:left="558" w:right="0" w:firstLine="0"/>
        <w:jc w:val="left"/>
        <w:rPr>
          <w:sz w:val="28"/>
        </w:rPr>
      </w:pPr>
      <w:r>
        <w:rPr>
          <w:color w:val="231F20"/>
          <w:sz w:val="28"/>
        </w:rPr>
        <w:t>LUẬN TẠNG PHẬT GIÁO TUỆ QUANG - TẬP 27/1</w:t>
      </w:r>
    </w:p>
    <w:p>
      <w:pPr>
        <w:spacing w:after="0"/>
        <w:jc w:val="left"/>
        <w:rPr>
          <w:sz w:val="28"/>
        </w:rPr>
        <w:sectPr>
          <w:type w:val="continuous"/>
          <w:pgSz w:w="9080" w:h="13610"/>
          <w:pgMar w:top="1280" w:bottom="280" w:left="740" w:right="720"/>
        </w:sectPr>
      </w:pPr>
    </w:p>
    <w:p>
      <w:pPr>
        <w:pStyle w:val="BodyText"/>
        <w:spacing w:before="4"/>
        <w:ind w:left="0" w:firstLine="0"/>
        <w:jc w:val="left"/>
        <w:rPr>
          <w:sz w:val="17"/>
        </w:rPr>
      </w:pPr>
    </w:p>
    <w:p>
      <w:pPr>
        <w:spacing w:after="0"/>
        <w:jc w:val="left"/>
        <w:rPr>
          <w:sz w:val="17"/>
        </w:rPr>
        <w:sectPr>
          <w:pgSz w:w="9080" w:h="13610"/>
          <w:pgMar w:top="1280" w:bottom="280" w:left="740" w:right="720"/>
        </w:sectPr>
      </w:pPr>
    </w:p>
    <w:p>
      <w:pPr>
        <w:pStyle w:val="BodyText"/>
        <w:spacing w:before="0"/>
        <w:ind w:left="0" w:firstLine="0"/>
        <w:jc w:val="left"/>
        <w:rPr>
          <w:sz w:val="20"/>
        </w:rPr>
      </w:pPr>
    </w:p>
    <w:p>
      <w:pPr>
        <w:pStyle w:val="BodyText"/>
        <w:spacing w:before="235"/>
        <w:ind w:left="780" w:right="517" w:firstLine="0"/>
        <w:jc w:val="center"/>
      </w:pPr>
      <w:r>
        <w:rPr>
          <w:color w:val="231F20"/>
        </w:rPr>
        <w:t>PHẬT LỊCH: 2560 - 2016</w:t>
      </w: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0"/>
        <w:ind w:left="0" w:firstLine="0"/>
        <w:jc w:val="left"/>
        <w:rPr>
          <w:sz w:val="28"/>
        </w:rPr>
      </w:pPr>
    </w:p>
    <w:p>
      <w:pPr>
        <w:pStyle w:val="BodyText"/>
        <w:spacing w:before="3"/>
        <w:ind w:left="0" w:firstLine="0"/>
        <w:jc w:val="left"/>
      </w:pPr>
    </w:p>
    <w:p>
      <w:pPr>
        <w:pStyle w:val="Title"/>
        <w:spacing w:line="249" w:lineRule="auto"/>
      </w:pPr>
      <w:r>
        <w:rPr>
          <w:color w:val="231F20"/>
        </w:rPr>
        <w:t>LUẬN TẠNG PHẬT GIÁO TUỆ QUANG</w:t>
      </w:r>
    </w:p>
    <w:p>
      <w:pPr>
        <w:pStyle w:val="BodyText"/>
        <w:spacing w:line="427" w:lineRule="auto" w:before="55"/>
        <w:ind w:left="3019" w:right="3320" w:firstLine="0"/>
        <w:jc w:val="center"/>
      </w:pPr>
      <w:r>
        <w:rPr>
          <w:color w:val="231F20"/>
        </w:rPr>
        <w:t>TẬP 27/1 No. 1545</w:t>
      </w:r>
    </w:p>
    <w:p>
      <w:pPr>
        <w:spacing w:after="0" w:line="427" w:lineRule="auto"/>
        <w:jc w:val="center"/>
        <w:sectPr>
          <w:pgSz w:w="9080" w:h="13610"/>
          <w:pgMar w:top="1280" w:bottom="280" w:left="740" w:right="720"/>
        </w:sectPr>
      </w:pPr>
    </w:p>
    <w:p>
      <w:pPr>
        <w:pStyle w:val="BodyText"/>
        <w:spacing w:before="4"/>
        <w:ind w:left="0" w:firstLine="0"/>
        <w:jc w:val="left"/>
        <w:rPr>
          <w:sz w:val="17"/>
        </w:rPr>
      </w:pPr>
    </w:p>
    <w:p>
      <w:pPr>
        <w:spacing w:after="0"/>
        <w:jc w:val="left"/>
        <w:rPr>
          <w:sz w:val="17"/>
        </w:rPr>
        <w:sectPr>
          <w:pgSz w:w="9080" w:h="13610"/>
          <w:pgMar w:top="1280" w:bottom="280" w:left="740" w:right="72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10"/>
        <w:ind w:left="0" w:firstLine="0"/>
        <w:jc w:val="left"/>
        <w:rPr>
          <w:sz w:val="25"/>
        </w:rPr>
      </w:pPr>
    </w:p>
    <w:p>
      <w:pPr>
        <w:pStyle w:val="Heading1"/>
        <w:ind w:left="217"/>
      </w:pPr>
      <w:bookmarkStart w:name="_TOC_250042" w:id="1"/>
      <w:bookmarkEnd w:id="1"/>
      <w:r>
        <w:rPr>
          <w:color w:val="231F20"/>
        </w:rPr>
        <w:t>GIỚI THIỆU</w:t>
      </w:r>
    </w:p>
    <w:p>
      <w:pPr>
        <w:pStyle w:val="BodyText"/>
        <w:spacing w:before="4"/>
        <w:ind w:left="0" w:firstLine="0"/>
        <w:jc w:val="left"/>
        <w:rPr>
          <w:b/>
          <w:sz w:val="51"/>
        </w:rPr>
      </w:pPr>
    </w:p>
    <w:p>
      <w:pPr>
        <w:pStyle w:val="BodyText"/>
        <w:spacing w:line="273" w:lineRule="auto" w:before="0"/>
        <w:ind w:right="410"/>
      </w:pPr>
      <w:r>
        <w:rPr>
          <w:color w:val="231F20"/>
          <w:spacing w:val="-3"/>
        </w:rPr>
        <w:t>Tiếp </w:t>
      </w:r>
      <w:r>
        <w:rPr>
          <w:color w:val="231F20"/>
        </w:rPr>
        <w:t>theo phần </w:t>
      </w:r>
      <w:r>
        <w:rPr>
          <w:i/>
          <w:color w:val="231F20"/>
        </w:rPr>
        <w:t>A Tỳ Đàm </w:t>
      </w:r>
      <w:r>
        <w:rPr>
          <w:color w:val="231F20"/>
        </w:rPr>
        <w:t>nơi Tập 26 (ĐTK/ĐCTT, Tập 26,  từ N</w:t>
      </w:r>
      <w:r>
        <w:rPr>
          <w:color w:val="231F20"/>
          <w:vertAlign w:val="superscript"/>
        </w:rPr>
        <w:t>0</w:t>
      </w:r>
      <w:r>
        <w:rPr>
          <w:color w:val="231F20"/>
          <w:vertAlign w:val="baseline"/>
        </w:rPr>
        <w:t> 1536 đến N</w:t>
      </w:r>
      <w:r>
        <w:rPr>
          <w:color w:val="231F20"/>
          <w:vertAlign w:val="superscript"/>
        </w:rPr>
        <w:t>0</w:t>
      </w:r>
      <w:r>
        <w:rPr>
          <w:color w:val="231F20"/>
          <w:vertAlign w:val="baseline"/>
        </w:rPr>
        <w:t> 1544) toàn bộ Tập 27 là nêu dẫn </w:t>
      </w:r>
      <w:r>
        <w:rPr>
          <w:i/>
          <w:color w:val="231F20"/>
          <w:vertAlign w:val="baseline"/>
        </w:rPr>
        <w:t>Luận A Tỳ Đạt </w:t>
      </w:r>
      <w:r>
        <w:rPr>
          <w:i/>
          <w:color w:val="231F20"/>
          <w:vertAlign w:val="baseline"/>
        </w:rPr>
        <w:t>Ma Đại Tỳ Bà Sa </w:t>
      </w:r>
      <w:r>
        <w:rPr>
          <w:color w:val="231F20"/>
          <w:vertAlign w:val="baseline"/>
        </w:rPr>
        <w:t>(Abhidharma – mahavibhàsà – sàstra). Đây là Bộ Luận đồ sộ nhất hiện có trong Hán tạng. Tác giả của Luận là </w:t>
      </w:r>
      <w:r>
        <w:rPr>
          <w:i/>
          <w:color w:val="231F20"/>
          <w:vertAlign w:val="baseline"/>
        </w:rPr>
        <w:t>500 vị </w:t>
      </w:r>
      <w:r>
        <w:rPr>
          <w:i/>
          <w:color w:val="231F20"/>
          <w:vertAlign w:val="baseline"/>
        </w:rPr>
        <w:t>A La Hán</w:t>
      </w:r>
      <w:r>
        <w:rPr>
          <w:color w:val="231F20"/>
          <w:vertAlign w:val="baseline"/>
        </w:rPr>
        <w:t>. Nói rõ hơn: </w:t>
      </w:r>
      <w:r>
        <w:rPr>
          <w:i/>
          <w:color w:val="231F20"/>
          <w:vertAlign w:val="baseline"/>
        </w:rPr>
        <w:t>Luận A Tỳ Đạt Ma Đại Tỳ Bà Sa </w:t>
      </w:r>
      <w:r>
        <w:rPr>
          <w:color w:val="231F20"/>
          <w:vertAlign w:val="baseline"/>
        </w:rPr>
        <w:t>là một Bộ Luận Thích. 500 vị A La Hán, dưới sự chỉ đạo của Tôn giả </w:t>
      </w:r>
      <w:r>
        <w:rPr>
          <w:i/>
          <w:color w:val="231F20"/>
          <w:vertAlign w:val="baseline"/>
        </w:rPr>
        <w:t>Thế Hữu </w:t>
      </w:r>
      <w:r>
        <w:rPr>
          <w:color w:val="231F20"/>
          <w:spacing w:val="-3"/>
          <w:vertAlign w:val="baseline"/>
        </w:rPr>
        <w:t>(Vasumitra), </w:t>
      </w:r>
      <w:r>
        <w:rPr>
          <w:color w:val="231F20"/>
          <w:vertAlign w:val="baseline"/>
        </w:rPr>
        <w:t>trải qua </w:t>
      </w:r>
      <w:r>
        <w:rPr>
          <w:b/>
          <w:color w:val="231F20"/>
          <w:vertAlign w:val="baseline"/>
        </w:rPr>
        <w:t>12 </w:t>
      </w:r>
      <w:r>
        <w:rPr>
          <w:color w:val="231F20"/>
          <w:vertAlign w:val="baseline"/>
        </w:rPr>
        <w:t>năm, đã chú giải quảng diễn Bộ Luận </w:t>
      </w:r>
      <w:r>
        <w:rPr>
          <w:i/>
          <w:color w:val="231F20"/>
          <w:vertAlign w:val="baseline"/>
        </w:rPr>
        <w:t>A Tỳ </w:t>
      </w:r>
      <w:r>
        <w:rPr>
          <w:i/>
          <w:color w:val="231F20"/>
          <w:vertAlign w:val="baseline"/>
        </w:rPr>
        <w:t>Đạt Ma Phát </w:t>
      </w:r>
      <w:r>
        <w:rPr>
          <w:i/>
          <w:color w:val="231F20"/>
          <w:spacing w:val="-6"/>
          <w:vertAlign w:val="baseline"/>
        </w:rPr>
        <w:t>Trí </w:t>
      </w:r>
      <w:r>
        <w:rPr>
          <w:color w:val="231F20"/>
          <w:vertAlign w:val="baseline"/>
        </w:rPr>
        <w:t>của Tôn giả </w:t>
      </w:r>
      <w:r>
        <w:rPr>
          <w:i/>
          <w:color w:val="231F20"/>
          <w:vertAlign w:val="baseline"/>
        </w:rPr>
        <w:t>Ca Đa Diễn Ni Tử </w:t>
      </w:r>
      <w:r>
        <w:rPr>
          <w:color w:val="231F20"/>
          <w:vertAlign w:val="baseline"/>
        </w:rPr>
        <w:t>(Kàtyàyaniputra) một Đại Luận sư kiệt xuất của Phái Hữu Bộ, sống vào khoảng </w:t>
      </w:r>
      <w:r>
        <w:rPr>
          <w:b/>
          <w:color w:val="231F20"/>
          <w:vertAlign w:val="baseline"/>
        </w:rPr>
        <w:t>300 </w:t>
      </w:r>
      <w:r>
        <w:rPr>
          <w:color w:val="231F20"/>
          <w:vertAlign w:val="baseline"/>
        </w:rPr>
        <w:t>năm</w:t>
      </w:r>
      <w:r>
        <w:rPr>
          <w:color w:val="231F20"/>
          <w:spacing w:val="-8"/>
          <w:vertAlign w:val="baseline"/>
        </w:rPr>
        <w:t> </w:t>
      </w:r>
      <w:r>
        <w:rPr>
          <w:color w:val="231F20"/>
          <w:vertAlign w:val="baseline"/>
        </w:rPr>
        <w:t>sau</w:t>
      </w:r>
      <w:r>
        <w:rPr>
          <w:color w:val="231F20"/>
          <w:spacing w:val="-7"/>
          <w:vertAlign w:val="baseline"/>
        </w:rPr>
        <w:t> </w:t>
      </w:r>
      <w:r>
        <w:rPr>
          <w:color w:val="231F20"/>
          <w:vertAlign w:val="baseline"/>
        </w:rPr>
        <w:t>Phật</w:t>
      </w:r>
      <w:r>
        <w:rPr>
          <w:color w:val="231F20"/>
          <w:spacing w:val="-8"/>
          <w:vertAlign w:val="baseline"/>
        </w:rPr>
        <w:t> </w:t>
      </w:r>
      <w:r>
        <w:rPr>
          <w:color w:val="231F20"/>
          <w:vertAlign w:val="baseline"/>
        </w:rPr>
        <w:t>diệt</w:t>
      </w:r>
      <w:r>
        <w:rPr>
          <w:color w:val="231F20"/>
          <w:spacing w:val="-7"/>
          <w:vertAlign w:val="baseline"/>
        </w:rPr>
        <w:t> </w:t>
      </w:r>
      <w:r>
        <w:rPr>
          <w:color w:val="231F20"/>
          <w:vertAlign w:val="baseline"/>
        </w:rPr>
        <w:t>độ</w:t>
      </w:r>
      <w:r>
        <w:rPr>
          <w:color w:val="231F20"/>
          <w:spacing w:val="-8"/>
          <w:vertAlign w:val="baseline"/>
        </w:rPr>
        <w:t> </w:t>
      </w:r>
      <w:r>
        <w:rPr>
          <w:color w:val="231F20"/>
          <w:vertAlign w:val="baseline"/>
        </w:rPr>
        <w:t>(ĐTK/ĐCTT,</w:t>
      </w:r>
      <w:r>
        <w:rPr>
          <w:color w:val="231F20"/>
          <w:spacing w:val="-12"/>
          <w:vertAlign w:val="baseline"/>
        </w:rPr>
        <w:t> </w:t>
      </w:r>
      <w:r>
        <w:rPr>
          <w:color w:val="231F20"/>
          <w:vertAlign w:val="baseline"/>
        </w:rPr>
        <w:t>Tập</w:t>
      </w:r>
      <w:r>
        <w:rPr>
          <w:color w:val="231F20"/>
          <w:spacing w:val="-7"/>
          <w:vertAlign w:val="baseline"/>
        </w:rPr>
        <w:t> </w:t>
      </w:r>
      <w:r>
        <w:rPr>
          <w:color w:val="231F20"/>
          <w:vertAlign w:val="baseline"/>
        </w:rPr>
        <w:t>26,</w:t>
      </w:r>
      <w:r>
        <w:rPr>
          <w:color w:val="231F20"/>
          <w:spacing w:val="-8"/>
          <w:vertAlign w:val="baseline"/>
        </w:rPr>
        <w:t> </w:t>
      </w:r>
      <w:r>
        <w:rPr>
          <w:color w:val="231F20"/>
          <w:vertAlign w:val="baseline"/>
        </w:rPr>
        <w:t>N</w:t>
      </w:r>
      <w:r>
        <w:rPr>
          <w:color w:val="231F20"/>
          <w:vertAlign w:val="superscript"/>
        </w:rPr>
        <w:t>0</w:t>
      </w:r>
      <w:r>
        <w:rPr>
          <w:color w:val="231F20"/>
          <w:spacing w:val="-7"/>
          <w:vertAlign w:val="baseline"/>
        </w:rPr>
        <w:t> </w:t>
      </w:r>
      <w:r>
        <w:rPr>
          <w:color w:val="231F20"/>
          <w:vertAlign w:val="baseline"/>
        </w:rPr>
        <w:t>1544,</w:t>
      </w:r>
      <w:r>
        <w:rPr>
          <w:color w:val="231F20"/>
          <w:spacing w:val="-7"/>
          <w:vertAlign w:val="baseline"/>
        </w:rPr>
        <w:t> </w:t>
      </w:r>
      <w:r>
        <w:rPr>
          <w:color w:val="231F20"/>
          <w:vertAlign w:val="baseline"/>
        </w:rPr>
        <w:t>Pháp</w:t>
      </w:r>
      <w:r>
        <w:rPr>
          <w:color w:val="231F20"/>
          <w:spacing w:val="-8"/>
          <w:vertAlign w:val="baseline"/>
        </w:rPr>
        <w:t> </w:t>
      </w:r>
      <w:r>
        <w:rPr>
          <w:color w:val="231F20"/>
          <w:vertAlign w:val="baseline"/>
        </w:rPr>
        <w:t>sư</w:t>
      </w:r>
      <w:r>
        <w:rPr>
          <w:color w:val="231F20"/>
          <w:spacing w:val="-7"/>
          <w:vertAlign w:val="baseline"/>
        </w:rPr>
        <w:t> </w:t>
      </w:r>
      <w:r>
        <w:rPr>
          <w:color w:val="231F20"/>
          <w:vertAlign w:val="baseline"/>
        </w:rPr>
        <w:t>Huyền Tráng Hán dịch, 20 quyển). Tôn giả </w:t>
      </w:r>
      <w:r>
        <w:rPr>
          <w:i/>
          <w:color w:val="231F20"/>
          <w:vertAlign w:val="baseline"/>
        </w:rPr>
        <w:t>Thế Hữu </w:t>
      </w:r>
      <w:r>
        <w:rPr>
          <w:color w:val="231F20"/>
          <w:vertAlign w:val="baseline"/>
        </w:rPr>
        <w:t>biên tập, tổng duyệt, để thành </w:t>
      </w:r>
      <w:r>
        <w:rPr>
          <w:i/>
          <w:color w:val="231F20"/>
          <w:vertAlign w:val="baseline"/>
        </w:rPr>
        <w:t>Luận A Tỳ Đạt Ma Đại Tỳ Bà Sa</w:t>
      </w:r>
      <w:r>
        <w:rPr>
          <w:color w:val="231F20"/>
          <w:vertAlign w:val="baseline"/>
        </w:rPr>
        <w:t>, được xem là thành quả tiêu</w:t>
      </w:r>
      <w:r>
        <w:rPr>
          <w:color w:val="231F20"/>
          <w:spacing w:val="-10"/>
          <w:vertAlign w:val="baseline"/>
        </w:rPr>
        <w:t> </w:t>
      </w:r>
      <w:r>
        <w:rPr>
          <w:color w:val="231F20"/>
          <w:vertAlign w:val="baseline"/>
        </w:rPr>
        <w:t>biểu</w:t>
      </w:r>
      <w:r>
        <w:rPr>
          <w:color w:val="231F20"/>
          <w:spacing w:val="-9"/>
          <w:vertAlign w:val="baseline"/>
        </w:rPr>
        <w:t> </w:t>
      </w:r>
      <w:r>
        <w:rPr>
          <w:color w:val="231F20"/>
          <w:vertAlign w:val="baseline"/>
        </w:rPr>
        <w:t>của</w:t>
      </w:r>
      <w:r>
        <w:rPr>
          <w:color w:val="231F20"/>
          <w:spacing w:val="-9"/>
          <w:vertAlign w:val="baseline"/>
        </w:rPr>
        <w:t> </w:t>
      </w:r>
      <w:r>
        <w:rPr>
          <w:color w:val="231F20"/>
          <w:vertAlign w:val="baseline"/>
        </w:rPr>
        <w:t>lần</w:t>
      </w:r>
      <w:r>
        <w:rPr>
          <w:color w:val="231F20"/>
          <w:spacing w:val="-9"/>
          <w:vertAlign w:val="baseline"/>
        </w:rPr>
        <w:t> </w:t>
      </w:r>
      <w:r>
        <w:rPr>
          <w:color w:val="231F20"/>
          <w:vertAlign w:val="baseline"/>
        </w:rPr>
        <w:t>kết</w:t>
      </w:r>
      <w:r>
        <w:rPr>
          <w:color w:val="231F20"/>
          <w:spacing w:val="-9"/>
          <w:vertAlign w:val="baseline"/>
        </w:rPr>
        <w:t> </w:t>
      </w:r>
      <w:r>
        <w:rPr>
          <w:color w:val="231F20"/>
          <w:vertAlign w:val="baseline"/>
        </w:rPr>
        <w:t>tập</w:t>
      </w:r>
      <w:r>
        <w:rPr>
          <w:color w:val="231F20"/>
          <w:spacing w:val="-10"/>
          <w:vertAlign w:val="baseline"/>
        </w:rPr>
        <w:t> </w:t>
      </w:r>
      <w:r>
        <w:rPr>
          <w:color w:val="231F20"/>
          <w:vertAlign w:val="baseline"/>
        </w:rPr>
        <w:t>kinh</w:t>
      </w:r>
      <w:r>
        <w:rPr>
          <w:color w:val="231F20"/>
          <w:spacing w:val="-9"/>
          <w:vertAlign w:val="baseline"/>
        </w:rPr>
        <w:t> </w:t>
      </w:r>
      <w:r>
        <w:rPr>
          <w:color w:val="231F20"/>
          <w:vertAlign w:val="baseline"/>
        </w:rPr>
        <w:t>điển</w:t>
      </w:r>
      <w:r>
        <w:rPr>
          <w:color w:val="231F20"/>
          <w:spacing w:val="-9"/>
          <w:vertAlign w:val="baseline"/>
        </w:rPr>
        <w:t> </w:t>
      </w:r>
      <w:r>
        <w:rPr>
          <w:color w:val="231F20"/>
          <w:vertAlign w:val="baseline"/>
        </w:rPr>
        <w:t>thứ</w:t>
      </w:r>
      <w:r>
        <w:rPr>
          <w:color w:val="231F20"/>
          <w:spacing w:val="-9"/>
          <w:vertAlign w:val="baseline"/>
        </w:rPr>
        <w:t> </w:t>
      </w:r>
      <w:r>
        <w:rPr>
          <w:color w:val="231F20"/>
          <w:vertAlign w:val="baseline"/>
        </w:rPr>
        <w:t>tư</w:t>
      </w:r>
      <w:r>
        <w:rPr>
          <w:color w:val="231F20"/>
          <w:spacing w:val="-9"/>
          <w:vertAlign w:val="baseline"/>
        </w:rPr>
        <w:t> </w:t>
      </w:r>
      <w:r>
        <w:rPr>
          <w:color w:val="231F20"/>
          <w:vertAlign w:val="baseline"/>
        </w:rPr>
        <w:t>–</w:t>
      </w:r>
      <w:r>
        <w:rPr>
          <w:color w:val="231F20"/>
          <w:spacing w:val="-10"/>
          <w:vertAlign w:val="baseline"/>
        </w:rPr>
        <w:t> </w:t>
      </w:r>
      <w:r>
        <w:rPr>
          <w:color w:val="231F20"/>
          <w:vertAlign w:val="baseline"/>
        </w:rPr>
        <w:t>theo</w:t>
      </w:r>
      <w:r>
        <w:rPr>
          <w:color w:val="231F20"/>
          <w:spacing w:val="-9"/>
          <w:vertAlign w:val="baseline"/>
        </w:rPr>
        <w:t> </w:t>
      </w:r>
      <w:r>
        <w:rPr>
          <w:color w:val="231F20"/>
          <w:vertAlign w:val="baseline"/>
        </w:rPr>
        <w:t>Phật</w:t>
      </w:r>
      <w:r>
        <w:rPr>
          <w:color w:val="231F20"/>
          <w:spacing w:val="-9"/>
          <w:vertAlign w:val="baseline"/>
        </w:rPr>
        <w:t> </w:t>
      </w:r>
      <w:r>
        <w:rPr>
          <w:color w:val="231F20"/>
          <w:vertAlign w:val="baseline"/>
        </w:rPr>
        <w:t>giáo</w:t>
      </w:r>
      <w:r>
        <w:rPr>
          <w:color w:val="231F20"/>
          <w:spacing w:val="-9"/>
          <w:vertAlign w:val="baseline"/>
        </w:rPr>
        <w:t> </w:t>
      </w:r>
      <w:r>
        <w:rPr>
          <w:color w:val="231F20"/>
          <w:vertAlign w:val="baseline"/>
        </w:rPr>
        <w:t>Bắc</w:t>
      </w:r>
      <w:r>
        <w:rPr>
          <w:color w:val="231F20"/>
          <w:spacing w:val="-9"/>
          <w:vertAlign w:val="baseline"/>
        </w:rPr>
        <w:t> </w:t>
      </w:r>
      <w:r>
        <w:rPr>
          <w:color w:val="231F20"/>
          <w:vertAlign w:val="baseline"/>
        </w:rPr>
        <w:t>truyền, tổ chức tại nước Ca Thấp Di La, do vua Ca Nị Sắc Ca bảo trợ, vào khoảng </w:t>
      </w:r>
      <w:r>
        <w:rPr>
          <w:b/>
          <w:color w:val="231F20"/>
          <w:vertAlign w:val="baseline"/>
        </w:rPr>
        <w:t>400 </w:t>
      </w:r>
      <w:r>
        <w:rPr>
          <w:color w:val="231F20"/>
          <w:vertAlign w:val="baseline"/>
        </w:rPr>
        <w:t>năm sau Phật diệt</w:t>
      </w:r>
      <w:r>
        <w:rPr>
          <w:color w:val="231F20"/>
          <w:spacing w:val="-3"/>
          <w:vertAlign w:val="baseline"/>
        </w:rPr>
        <w:t> </w:t>
      </w:r>
      <w:r>
        <w:rPr>
          <w:color w:val="231F20"/>
          <w:vertAlign w:val="baseline"/>
        </w:rPr>
        <w:t>độ.</w:t>
      </w:r>
    </w:p>
    <w:p>
      <w:pPr>
        <w:pStyle w:val="BodyText"/>
        <w:spacing w:line="273" w:lineRule="auto" w:before="101"/>
        <w:ind w:right="411"/>
      </w:pPr>
      <w:r>
        <w:rPr>
          <w:color w:val="231F20"/>
        </w:rPr>
        <w:t>Luận này có </w:t>
      </w:r>
      <w:r>
        <w:rPr>
          <w:b/>
          <w:color w:val="231F20"/>
        </w:rPr>
        <w:t>2 </w:t>
      </w:r>
      <w:r>
        <w:rPr>
          <w:color w:val="231F20"/>
        </w:rPr>
        <w:t>bản Hán dịch: </w:t>
      </w:r>
      <w:r>
        <w:rPr>
          <w:b/>
          <w:i/>
          <w:color w:val="231F20"/>
        </w:rPr>
        <w:t>* Bản 1 </w:t>
      </w:r>
      <w:r>
        <w:rPr>
          <w:color w:val="231F20"/>
        </w:rPr>
        <w:t>(Dịch trước): Do hai</w:t>
      </w:r>
      <w:r>
        <w:rPr>
          <w:color w:val="231F20"/>
          <w:spacing w:val="-36"/>
        </w:rPr>
        <w:t> </w:t>
      </w:r>
      <w:r>
        <w:rPr>
          <w:color w:val="231F20"/>
        </w:rPr>
        <w:t>Đại sư</w:t>
      </w:r>
      <w:r>
        <w:rPr>
          <w:color w:val="231F20"/>
          <w:spacing w:val="-12"/>
        </w:rPr>
        <w:t> </w:t>
      </w:r>
      <w:r>
        <w:rPr>
          <w:i/>
          <w:color w:val="231F20"/>
        </w:rPr>
        <w:t>Phù</w:t>
      </w:r>
      <w:r>
        <w:rPr>
          <w:i/>
          <w:color w:val="231F20"/>
          <w:spacing w:val="-11"/>
        </w:rPr>
        <w:t> </w:t>
      </w:r>
      <w:r>
        <w:rPr>
          <w:i/>
          <w:color w:val="231F20"/>
        </w:rPr>
        <w:t>Đà</w:t>
      </w:r>
      <w:r>
        <w:rPr>
          <w:i/>
          <w:color w:val="231F20"/>
          <w:spacing w:val="-12"/>
        </w:rPr>
        <w:t> </w:t>
      </w:r>
      <w:r>
        <w:rPr>
          <w:i/>
          <w:color w:val="231F20"/>
        </w:rPr>
        <w:t>Bạt</w:t>
      </w:r>
      <w:r>
        <w:rPr>
          <w:i/>
          <w:color w:val="231F20"/>
          <w:spacing w:val="-11"/>
        </w:rPr>
        <w:t> </w:t>
      </w:r>
      <w:r>
        <w:rPr>
          <w:i/>
          <w:color w:val="231F20"/>
        </w:rPr>
        <w:t>Ma</w:t>
      </w:r>
      <w:r>
        <w:rPr>
          <w:i/>
          <w:color w:val="231F20"/>
          <w:spacing w:val="-12"/>
        </w:rPr>
        <w:t> </w:t>
      </w:r>
      <w:r>
        <w:rPr>
          <w:color w:val="231F20"/>
        </w:rPr>
        <w:t>(Budhavarman,</w:t>
      </w:r>
      <w:r>
        <w:rPr>
          <w:color w:val="231F20"/>
          <w:spacing w:val="-11"/>
        </w:rPr>
        <w:t> </w:t>
      </w:r>
      <w:r>
        <w:rPr>
          <w:color w:val="231F20"/>
        </w:rPr>
        <w:t>thế</w:t>
      </w:r>
      <w:r>
        <w:rPr>
          <w:color w:val="231F20"/>
          <w:spacing w:val="-12"/>
        </w:rPr>
        <w:t> </w:t>
      </w:r>
      <w:r>
        <w:rPr>
          <w:color w:val="231F20"/>
        </w:rPr>
        <w:t>kỷ</w:t>
      </w:r>
      <w:r>
        <w:rPr>
          <w:color w:val="231F20"/>
          <w:spacing w:val="-11"/>
        </w:rPr>
        <w:t> </w:t>
      </w:r>
      <w:r>
        <w:rPr>
          <w:color w:val="231F20"/>
        </w:rPr>
        <w:t>5</w:t>
      </w:r>
      <w:r>
        <w:rPr>
          <w:color w:val="231F20"/>
          <w:spacing w:val="-17"/>
        </w:rPr>
        <w:t> </w:t>
      </w:r>
      <w:r>
        <w:rPr>
          <w:color w:val="231F20"/>
        </w:rPr>
        <w:t>TL)</w:t>
      </w:r>
      <w:r>
        <w:rPr>
          <w:color w:val="231F20"/>
          <w:spacing w:val="-11"/>
        </w:rPr>
        <w:t> </w:t>
      </w:r>
      <w:r>
        <w:rPr>
          <w:color w:val="231F20"/>
        </w:rPr>
        <w:t>và</w:t>
      </w:r>
      <w:r>
        <w:rPr>
          <w:color w:val="231F20"/>
          <w:spacing w:val="-12"/>
        </w:rPr>
        <w:t> </w:t>
      </w:r>
      <w:r>
        <w:rPr>
          <w:i/>
          <w:color w:val="231F20"/>
        </w:rPr>
        <w:t>Đạo</w:t>
      </w:r>
      <w:r>
        <w:rPr>
          <w:i/>
          <w:color w:val="231F20"/>
          <w:spacing w:val="-11"/>
        </w:rPr>
        <w:t> </w:t>
      </w:r>
      <w:r>
        <w:rPr>
          <w:i/>
          <w:color w:val="231F20"/>
        </w:rPr>
        <w:t>Thái</w:t>
      </w:r>
      <w:r>
        <w:rPr>
          <w:i/>
          <w:color w:val="231F20"/>
          <w:spacing w:val="-12"/>
        </w:rPr>
        <w:t> </w:t>
      </w:r>
      <w:r>
        <w:rPr>
          <w:color w:val="231F20"/>
        </w:rPr>
        <w:t>(Thế</w:t>
      </w:r>
      <w:r>
        <w:rPr>
          <w:color w:val="231F20"/>
          <w:spacing w:val="-11"/>
        </w:rPr>
        <w:t> </w:t>
      </w:r>
      <w:r>
        <w:rPr>
          <w:color w:val="231F20"/>
        </w:rPr>
        <w:t>kỷ 5</w:t>
      </w:r>
      <w:r>
        <w:rPr>
          <w:color w:val="231F20"/>
          <w:spacing w:val="-14"/>
        </w:rPr>
        <w:t> </w:t>
      </w:r>
      <w:r>
        <w:rPr>
          <w:color w:val="231F20"/>
        </w:rPr>
        <w:t>TL)</w:t>
      </w:r>
      <w:r>
        <w:rPr>
          <w:color w:val="231F20"/>
          <w:spacing w:val="-8"/>
        </w:rPr>
        <w:t> </w:t>
      </w:r>
      <w:r>
        <w:rPr>
          <w:color w:val="231F20"/>
        </w:rPr>
        <w:t>Hán</w:t>
      </w:r>
      <w:r>
        <w:rPr>
          <w:color w:val="231F20"/>
          <w:spacing w:val="-8"/>
        </w:rPr>
        <w:t> </w:t>
      </w:r>
      <w:r>
        <w:rPr>
          <w:color w:val="231F20"/>
        </w:rPr>
        <w:t>dịch,</w:t>
      </w:r>
      <w:r>
        <w:rPr>
          <w:color w:val="231F20"/>
          <w:spacing w:val="-8"/>
        </w:rPr>
        <w:t> </w:t>
      </w:r>
      <w:r>
        <w:rPr>
          <w:color w:val="231F20"/>
        </w:rPr>
        <w:t>vào</w:t>
      </w:r>
      <w:r>
        <w:rPr>
          <w:color w:val="231F20"/>
          <w:spacing w:val="-8"/>
        </w:rPr>
        <w:t> </w:t>
      </w:r>
      <w:r>
        <w:rPr>
          <w:color w:val="231F20"/>
        </w:rPr>
        <w:t>khoảng</w:t>
      </w:r>
      <w:r>
        <w:rPr>
          <w:color w:val="231F20"/>
          <w:spacing w:val="-8"/>
        </w:rPr>
        <w:t> </w:t>
      </w:r>
      <w:r>
        <w:rPr>
          <w:color w:val="231F20"/>
        </w:rPr>
        <w:t>năm</w:t>
      </w:r>
      <w:r>
        <w:rPr>
          <w:color w:val="231F20"/>
          <w:spacing w:val="-8"/>
        </w:rPr>
        <w:t> </w:t>
      </w:r>
      <w:r>
        <w:rPr>
          <w:color w:val="231F20"/>
        </w:rPr>
        <w:t>437</w:t>
      </w:r>
      <w:r>
        <w:rPr>
          <w:color w:val="231F20"/>
          <w:spacing w:val="-9"/>
        </w:rPr>
        <w:t> </w:t>
      </w:r>
      <w:r>
        <w:rPr>
          <w:color w:val="231F20"/>
        </w:rPr>
        <w:t>–</w:t>
      </w:r>
      <w:r>
        <w:rPr>
          <w:color w:val="231F20"/>
          <w:spacing w:val="-8"/>
        </w:rPr>
        <w:t> </w:t>
      </w:r>
      <w:r>
        <w:rPr>
          <w:color w:val="231F20"/>
        </w:rPr>
        <w:t>439</w:t>
      </w:r>
      <w:r>
        <w:rPr>
          <w:color w:val="231F20"/>
          <w:spacing w:val="-13"/>
        </w:rPr>
        <w:t> </w:t>
      </w:r>
      <w:r>
        <w:rPr>
          <w:color w:val="231F20"/>
        </w:rPr>
        <w:t>TL</w:t>
      </w:r>
      <w:r>
        <w:rPr>
          <w:color w:val="231F20"/>
          <w:spacing w:val="-18"/>
        </w:rPr>
        <w:t> </w:t>
      </w:r>
      <w:r>
        <w:rPr>
          <w:color w:val="231F20"/>
        </w:rPr>
        <w:t>đời</w:t>
      </w:r>
      <w:r>
        <w:rPr>
          <w:color w:val="231F20"/>
          <w:spacing w:val="-8"/>
        </w:rPr>
        <w:t> </w:t>
      </w:r>
      <w:r>
        <w:rPr>
          <w:color w:val="231F20"/>
        </w:rPr>
        <w:t>Bắc</w:t>
      </w:r>
      <w:r>
        <w:rPr>
          <w:color w:val="231F20"/>
          <w:spacing w:val="-8"/>
        </w:rPr>
        <w:t> </w:t>
      </w:r>
      <w:r>
        <w:rPr>
          <w:color w:val="231F20"/>
        </w:rPr>
        <w:t>Lương</w:t>
      </w:r>
      <w:r>
        <w:rPr>
          <w:color w:val="231F20"/>
          <w:spacing w:val="-8"/>
        </w:rPr>
        <w:t> </w:t>
      </w:r>
      <w:r>
        <w:rPr>
          <w:color w:val="231F20"/>
        </w:rPr>
        <w:t>(397- 439),</w:t>
      </w:r>
      <w:r>
        <w:rPr>
          <w:color w:val="231F20"/>
          <w:spacing w:val="-7"/>
        </w:rPr>
        <w:t> </w:t>
      </w:r>
      <w:r>
        <w:rPr>
          <w:color w:val="231F20"/>
        </w:rPr>
        <w:t>mang</w:t>
      </w:r>
      <w:r>
        <w:rPr>
          <w:color w:val="231F20"/>
          <w:spacing w:val="-6"/>
        </w:rPr>
        <w:t> </w:t>
      </w:r>
      <w:r>
        <w:rPr>
          <w:color w:val="231F20"/>
        </w:rPr>
        <w:t>tên</w:t>
      </w:r>
      <w:r>
        <w:rPr>
          <w:color w:val="231F20"/>
          <w:spacing w:val="-8"/>
        </w:rPr>
        <w:t> </w:t>
      </w:r>
      <w:r>
        <w:rPr>
          <w:i/>
          <w:color w:val="231F20"/>
        </w:rPr>
        <w:t>Luận</w:t>
      </w:r>
      <w:r>
        <w:rPr>
          <w:i/>
          <w:color w:val="231F20"/>
          <w:spacing w:val="-11"/>
        </w:rPr>
        <w:t> </w:t>
      </w:r>
      <w:r>
        <w:rPr>
          <w:i/>
          <w:color w:val="231F20"/>
        </w:rPr>
        <w:t>A</w:t>
      </w:r>
      <w:r>
        <w:rPr>
          <w:i/>
          <w:color w:val="231F20"/>
          <w:spacing w:val="-12"/>
        </w:rPr>
        <w:t> </w:t>
      </w:r>
      <w:r>
        <w:rPr>
          <w:i/>
          <w:color w:val="231F20"/>
        </w:rPr>
        <w:t>Tỳ</w:t>
      </w:r>
      <w:r>
        <w:rPr>
          <w:i/>
          <w:color w:val="231F20"/>
          <w:spacing w:val="-6"/>
        </w:rPr>
        <w:t> </w:t>
      </w:r>
      <w:r>
        <w:rPr>
          <w:i/>
          <w:color w:val="231F20"/>
        </w:rPr>
        <w:t>Đàm</w:t>
      </w:r>
      <w:r>
        <w:rPr>
          <w:i/>
          <w:color w:val="231F20"/>
          <w:spacing w:val="-7"/>
        </w:rPr>
        <w:t> </w:t>
      </w:r>
      <w:r>
        <w:rPr>
          <w:i/>
          <w:color w:val="231F20"/>
        </w:rPr>
        <w:t>Tỳ</w:t>
      </w:r>
      <w:r>
        <w:rPr>
          <w:i/>
          <w:color w:val="231F20"/>
          <w:spacing w:val="-6"/>
        </w:rPr>
        <w:t> </w:t>
      </w:r>
      <w:r>
        <w:rPr>
          <w:i/>
          <w:color w:val="231F20"/>
        </w:rPr>
        <w:t>Bà</w:t>
      </w:r>
      <w:r>
        <w:rPr>
          <w:i/>
          <w:color w:val="231F20"/>
          <w:spacing w:val="-7"/>
        </w:rPr>
        <w:t> </w:t>
      </w:r>
      <w:r>
        <w:rPr>
          <w:i/>
          <w:color w:val="231F20"/>
        </w:rPr>
        <w:t>Sa</w:t>
      </w:r>
      <w:r>
        <w:rPr>
          <w:color w:val="231F20"/>
        </w:rPr>
        <w:t>,</w:t>
      </w:r>
      <w:r>
        <w:rPr>
          <w:color w:val="231F20"/>
          <w:spacing w:val="-6"/>
        </w:rPr>
        <w:t> </w:t>
      </w:r>
      <w:r>
        <w:rPr>
          <w:color w:val="231F20"/>
        </w:rPr>
        <w:t>gồm</w:t>
      </w:r>
      <w:r>
        <w:rPr>
          <w:color w:val="231F20"/>
          <w:spacing w:val="-7"/>
        </w:rPr>
        <w:t> </w:t>
      </w:r>
      <w:r>
        <w:rPr>
          <w:b/>
          <w:color w:val="231F20"/>
        </w:rPr>
        <w:t>100</w:t>
      </w:r>
      <w:r>
        <w:rPr>
          <w:b/>
          <w:color w:val="231F20"/>
          <w:spacing w:val="-6"/>
        </w:rPr>
        <w:t> </w:t>
      </w:r>
      <w:r>
        <w:rPr>
          <w:color w:val="231F20"/>
        </w:rPr>
        <w:t>quyển</w:t>
      </w:r>
      <w:r>
        <w:rPr>
          <w:color w:val="231F20"/>
          <w:spacing w:val="-7"/>
        </w:rPr>
        <w:t> </w:t>
      </w:r>
      <w:r>
        <w:rPr>
          <w:color w:val="231F20"/>
        </w:rPr>
        <w:t>(Hoặc</w:t>
      </w:r>
      <w:r>
        <w:rPr>
          <w:color w:val="231F20"/>
          <w:spacing w:val="-6"/>
        </w:rPr>
        <w:t> </w:t>
      </w:r>
      <w:r>
        <w:rPr>
          <w:b/>
          <w:color w:val="231F20"/>
          <w:spacing w:val="-5"/>
        </w:rPr>
        <w:t>110 </w:t>
      </w:r>
      <w:r>
        <w:rPr>
          <w:color w:val="231F20"/>
        </w:rPr>
        <w:t>quyển),</w:t>
      </w:r>
      <w:r>
        <w:rPr>
          <w:color w:val="231F20"/>
          <w:spacing w:val="-14"/>
        </w:rPr>
        <w:t> </w:t>
      </w:r>
      <w:r>
        <w:rPr>
          <w:color w:val="231F20"/>
        </w:rPr>
        <w:t>do</w:t>
      </w:r>
      <w:r>
        <w:rPr>
          <w:color w:val="231F20"/>
          <w:spacing w:val="-14"/>
        </w:rPr>
        <w:t> </w:t>
      </w:r>
      <w:r>
        <w:rPr>
          <w:color w:val="231F20"/>
        </w:rPr>
        <w:t>binh</w:t>
      </w:r>
      <w:r>
        <w:rPr>
          <w:color w:val="231F20"/>
          <w:spacing w:val="-13"/>
        </w:rPr>
        <w:t> </w:t>
      </w:r>
      <w:r>
        <w:rPr>
          <w:color w:val="231F20"/>
        </w:rPr>
        <w:t>lửa</w:t>
      </w:r>
      <w:r>
        <w:rPr>
          <w:color w:val="231F20"/>
          <w:spacing w:val="-14"/>
        </w:rPr>
        <w:t> </w:t>
      </w:r>
      <w:r>
        <w:rPr>
          <w:color w:val="231F20"/>
        </w:rPr>
        <w:t>nên</w:t>
      </w:r>
      <w:r>
        <w:rPr>
          <w:color w:val="231F20"/>
          <w:spacing w:val="-14"/>
        </w:rPr>
        <w:t> </w:t>
      </w:r>
      <w:r>
        <w:rPr>
          <w:color w:val="231F20"/>
        </w:rPr>
        <w:t>hiện</w:t>
      </w:r>
      <w:r>
        <w:rPr>
          <w:color w:val="231F20"/>
          <w:spacing w:val="-13"/>
        </w:rPr>
        <w:t> </w:t>
      </w:r>
      <w:r>
        <w:rPr>
          <w:color w:val="231F20"/>
        </w:rPr>
        <w:t>chỉ</w:t>
      </w:r>
      <w:r>
        <w:rPr>
          <w:color w:val="231F20"/>
          <w:spacing w:val="-14"/>
        </w:rPr>
        <w:t> </w:t>
      </w:r>
      <w:r>
        <w:rPr>
          <w:color w:val="231F20"/>
        </w:rPr>
        <w:t>còn</w:t>
      </w:r>
      <w:r>
        <w:rPr>
          <w:color w:val="231F20"/>
          <w:spacing w:val="-13"/>
        </w:rPr>
        <w:t> </w:t>
      </w:r>
      <w:r>
        <w:rPr>
          <w:b/>
          <w:color w:val="231F20"/>
        </w:rPr>
        <w:t>60</w:t>
      </w:r>
      <w:r>
        <w:rPr>
          <w:b/>
          <w:color w:val="231F20"/>
          <w:spacing w:val="-14"/>
        </w:rPr>
        <w:t> </w:t>
      </w:r>
      <w:r>
        <w:rPr>
          <w:color w:val="231F20"/>
        </w:rPr>
        <w:t>quyển</w:t>
      </w:r>
      <w:r>
        <w:rPr>
          <w:color w:val="231F20"/>
          <w:spacing w:val="-14"/>
        </w:rPr>
        <w:t> </w:t>
      </w:r>
      <w:r>
        <w:rPr>
          <w:color w:val="231F20"/>
        </w:rPr>
        <w:t>đầu</w:t>
      </w:r>
      <w:r>
        <w:rPr>
          <w:color w:val="231F20"/>
          <w:spacing w:val="-13"/>
        </w:rPr>
        <w:t> </w:t>
      </w:r>
      <w:r>
        <w:rPr>
          <w:color w:val="231F20"/>
        </w:rPr>
        <w:t>(ĐTK/ĐCTT,</w:t>
      </w:r>
      <w:r>
        <w:rPr>
          <w:color w:val="231F20"/>
          <w:spacing w:val="-18"/>
        </w:rPr>
        <w:t> </w:t>
      </w:r>
      <w:r>
        <w:rPr>
          <w:color w:val="231F20"/>
        </w:rPr>
        <w:t>Tập 28, N</w:t>
      </w:r>
      <w:r>
        <w:rPr>
          <w:color w:val="231F20"/>
          <w:vertAlign w:val="superscript"/>
        </w:rPr>
        <w:t>0</w:t>
      </w:r>
      <w:r>
        <w:rPr>
          <w:color w:val="231F20"/>
          <w:vertAlign w:val="baseline"/>
        </w:rPr>
        <w:t> 1546, trang 1 -</w:t>
      </w:r>
      <w:r>
        <w:rPr>
          <w:color w:val="231F20"/>
          <w:spacing w:val="-1"/>
          <w:vertAlign w:val="baseline"/>
        </w:rPr>
        <w:t> </w:t>
      </w:r>
      <w:r>
        <w:rPr>
          <w:color w:val="231F20"/>
          <w:vertAlign w:val="baseline"/>
        </w:rPr>
        <w:t>414C).</w:t>
      </w:r>
    </w:p>
    <w:p>
      <w:pPr>
        <w:spacing w:after="0" w:line="273" w:lineRule="auto"/>
        <w:sectPr>
          <w:pgSz w:w="9080" w:h="13610"/>
          <w:pgMar w:top="1280" w:bottom="280" w:left="740" w:right="720"/>
        </w:sectPr>
      </w:pPr>
    </w:p>
    <w:p>
      <w:pPr>
        <w:pStyle w:val="BodyText"/>
        <w:spacing w:before="2"/>
        <w:ind w:left="0" w:firstLine="0"/>
        <w:jc w:val="left"/>
        <w:rPr>
          <w:sz w:val="19"/>
        </w:rPr>
      </w:pPr>
    </w:p>
    <w:p>
      <w:pPr>
        <w:pStyle w:val="BodyText"/>
        <w:spacing w:line="273" w:lineRule="auto" w:before="89"/>
        <w:ind w:left="393" w:right="128"/>
      </w:pPr>
      <w:r>
        <w:rPr>
          <w:b/>
          <w:i/>
          <w:color w:val="231F20"/>
        </w:rPr>
        <w:t>*</w:t>
      </w:r>
      <w:r>
        <w:rPr>
          <w:b/>
          <w:i/>
          <w:color w:val="231F20"/>
          <w:spacing w:val="-12"/>
        </w:rPr>
        <w:t> </w:t>
      </w:r>
      <w:r>
        <w:rPr>
          <w:b/>
          <w:i/>
          <w:color w:val="231F20"/>
        </w:rPr>
        <w:t>Bản</w:t>
      </w:r>
      <w:r>
        <w:rPr>
          <w:b/>
          <w:i/>
          <w:color w:val="231F20"/>
          <w:spacing w:val="-12"/>
        </w:rPr>
        <w:t> </w:t>
      </w:r>
      <w:r>
        <w:rPr>
          <w:b/>
          <w:i/>
          <w:color w:val="231F20"/>
        </w:rPr>
        <w:t>2</w:t>
      </w:r>
      <w:r>
        <w:rPr>
          <w:b/>
          <w:i/>
          <w:color w:val="231F20"/>
          <w:spacing w:val="-12"/>
        </w:rPr>
        <w:t> </w:t>
      </w:r>
      <w:r>
        <w:rPr>
          <w:color w:val="231F20"/>
          <w:spacing w:val="-3"/>
        </w:rPr>
        <w:t>(Dịch</w:t>
      </w:r>
      <w:r>
        <w:rPr>
          <w:color w:val="231F20"/>
          <w:spacing w:val="-12"/>
        </w:rPr>
        <w:t> </w:t>
      </w:r>
      <w:r>
        <w:rPr>
          <w:color w:val="231F20"/>
          <w:spacing w:val="-3"/>
        </w:rPr>
        <w:t>sau):</w:t>
      </w:r>
      <w:r>
        <w:rPr>
          <w:color w:val="231F20"/>
          <w:spacing w:val="-12"/>
        </w:rPr>
        <w:t> </w:t>
      </w:r>
      <w:r>
        <w:rPr>
          <w:color w:val="231F20"/>
        </w:rPr>
        <w:t>Hán</w:t>
      </w:r>
      <w:r>
        <w:rPr>
          <w:color w:val="231F20"/>
          <w:spacing w:val="-12"/>
        </w:rPr>
        <w:t> </w:t>
      </w:r>
      <w:r>
        <w:rPr>
          <w:color w:val="231F20"/>
          <w:spacing w:val="-3"/>
        </w:rPr>
        <w:t>dịch</w:t>
      </w:r>
      <w:r>
        <w:rPr>
          <w:color w:val="231F20"/>
          <w:spacing w:val="-12"/>
        </w:rPr>
        <w:t> </w:t>
      </w:r>
      <w:r>
        <w:rPr>
          <w:color w:val="231F20"/>
        </w:rPr>
        <w:t>là</w:t>
      </w:r>
      <w:r>
        <w:rPr>
          <w:color w:val="231F20"/>
          <w:spacing w:val="-12"/>
        </w:rPr>
        <w:t> </w:t>
      </w:r>
      <w:r>
        <w:rPr>
          <w:color w:val="231F20"/>
          <w:spacing w:val="-3"/>
        </w:rPr>
        <w:t>Pháp</w:t>
      </w:r>
      <w:r>
        <w:rPr>
          <w:color w:val="231F20"/>
          <w:spacing w:val="-12"/>
        </w:rPr>
        <w:t> </w:t>
      </w:r>
      <w:r>
        <w:rPr>
          <w:color w:val="231F20"/>
        </w:rPr>
        <w:t>sư</w:t>
      </w:r>
      <w:r>
        <w:rPr>
          <w:color w:val="231F20"/>
          <w:spacing w:val="-11"/>
        </w:rPr>
        <w:t> </w:t>
      </w:r>
      <w:r>
        <w:rPr>
          <w:i/>
          <w:color w:val="231F20"/>
          <w:spacing w:val="-3"/>
        </w:rPr>
        <w:t>Huyền</w:t>
      </w:r>
      <w:r>
        <w:rPr>
          <w:i/>
          <w:color w:val="231F20"/>
          <w:spacing w:val="-12"/>
        </w:rPr>
        <w:t> </w:t>
      </w:r>
      <w:r>
        <w:rPr>
          <w:i/>
          <w:color w:val="231F20"/>
          <w:spacing w:val="-6"/>
        </w:rPr>
        <w:t>Tráng</w:t>
      </w:r>
      <w:r>
        <w:rPr>
          <w:i/>
          <w:color w:val="231F20"/>
          <w:spacing w:val="-12"/>
        </w:rPr>
        <w:t> </w:t>
      </w:r>
      <w:r>
        <w:rPr>
          <w:color w:val="231F20"/>
          <w:spacing w:val="-3"/>
        </w:rPr>
        <w:t>(602-664) mang </w:t>
      </w:r>
      <w:r>
        <w:rPr>
          <w:color w:val="231F20"/>
        </w:rPr>
        <w:t>tên </w:t>
      </w:r>
      <w:r>
        <w:rPr>
          <w:i/>
          <w:color w:val="231F20"/>
          <w:spacing w:val="-3"/>
        </w:rPr>
        <w:t>Luận </w:t>
      </w:r>
      <w:r>
        <w:rPr>
          <w:i/>
          <w:color w:val="231F20"/>
        </w:rPr>
        <w:t>A Tỳ Đạt Ma Đại Tỳ Bà Sa</w:t>
      </w:r>
      <w:r>
        <w:rPr>
          <w:color w:val="231F20"/>
        </w:rPr>
        <w:t>, gồm </w:t>
      </w:r>
      <w:r>
        <w:rPr>
          <w:b/>
          <w:color w:val="231F20"/>
        </w:rPr>
        <w:t>200 </w:t>
      </w:r>
      <w:r>
        <w:rPr>
          <w:color w:val="231F20"/>
          <w:spacing w:val="-3"/>
        </w:rPr>
        <w:t>quyển (ĐTK/ </w:t>
      </w:r>
      <w:r>
        <w:rPr>
          <w:color w:val="231F20"/>
          <w:spacing w:val="-7"/>
        </w:rPr>
        <w:t>ĐCTT, </w:t>
      </w:r>
      <w:r>
        <w:rPr>
          <w:color w:val="231F20"/>
        </w:rPr>
        <w:t>Tập 27, N</w:t>
      </w:r>
      <w:r>
        <w:rPr>
          <w:color w:val="231F20"/>
          <w:vertAlign w:val="superscript"/>
        </w:rPr>
        <w:t>0</w:t>
      </w:r>
      <w:r>
        <w:rPr>
          <w:color w:val="231F20"/>
          <w:vertAlign w:val="baseline"/>
        </w:rPr>
        <w:t> </w:t>
      </w:r>
      <w:r>
        <w:rPr>
          <w:color w:val="231F20"/>
          <w:spacing w:val="-3"/>
          <w:vertAlign w:val="baseline"/>
        </w:rPr>
        <w:t>1545, trang </w:t>
      </w:r>
      <w:r>
        <w:rPr>
          <w:color w:val="231F20"/>
          <w:vertAlign w:val="baseline"/>
        </w:rPr>
        <w:t>1 – </w:t>
      </w:r>
      <w:r>
        <w:rPr>
          <w:color w:val="231F20"/>
          <w:spacing w:val="-3"/>
          <w:vertAlign w:val="baseline"/>
        </w:rPr>
        <w:t>1004A). Luận </w:t>
      </w:r>
      <w:r>
        <w:rPr>
          <w:i/>
          <w:color w:val="231F20"/>
          <w:vertAlign w:val="baseline"/>
        </w:rPr>
        <w:t>A Tỳ Đạt Ma </w:t>
      </w:r>
      <w:r>
        <w:rPr>
          <w:i/>
          <w:color w:val="231F20"/>
          <w:spacing w:val="-3"/>
          <w:vertAlign w:val="baseline"/>
        </w:rPr>
        <w:t>Đại </w:t>
      </w:r>
      <w:r>
        <w:rPr>
          <w:i/>
          <w:color w:val="231F20"/>
          <w:vertAlign w:val="baseline"/>
        </w:rPr>
        <w:t>Tỳ Bà Sa </w:t>
      </w:r>
      <w:r>
        <w:rPr>
          <w:color w:val="231F20"/>
          <w:spacing w:val="-7"/>
          <w:vertAlign w:val="baseline"/>
        </w:rPr>
        <w:t>này, </w:t>
      </w:r>
      <w:r>
        <w:rPr>
          <w:color w:val="231F20"/>
          <w:spacing w:val="-3"/>
          <w:vertAlign w:val="baseline"/>
        </w:rPr>
        <w:t>ngoại </w:t>
      </w:r>
      <w:r>
        <w:rPr>
          <w:color w:val="231F20"/>
          <w:vertAlign w:val="baseline"/>
        </w:rPr>
        <w:t>trừ </w:t>
      </w:r>
      <w:r>
        <w:rPr>
          <w:color w:val="231F20"/>
          <w:spacing w:val="-3"/>
          <w:vertAlign w:val="baseline"/>
        </w:rPr>
        <w:t>chương </w:t>
      </w:r>
      <w:r>
        <w:rPr>
          <w:i/>
          <w:color w:val="231F20"/>
          <w:vertAlign w:val="baseline"/>
        </w:rPr>
        <w:t>Mở Đầu </w:t>
      </w:r>
      <w:r>
        <w:rPr>
          <w:color w:val="231F20"/>
          <w:spacing w:val="-3"/>
          <w:vertAlign w:val="baseline"/>
        </w:rPr>
        <w:t>(Quyển </w:t>
      </w:r>
      <w:r>
        <w:rPr>
          <w:color w:val="231F20"/>
          <w:vertAlign w:val="baseline"/>
        </w:rPr>
        <w:t>1) ghi </w:t>
      </w:r>
      <w:r>
        <w:rPr>
          <w:color w:val="231F20"/>
          <w:spacing w:val="-3"/>
          <w:vertAlign w:val="baseline"/>
        </w:rPr>
        <w:t>nhận </w:t>
      </w:r>
      <w:r>
        <w:rPr>
          <w:color w:val="231F20"/>
          <w:vertAlign w:val="baseline"/>
        </w:rPr>
        <w:t>một </w:t>
      </w:r>
      <w:r>
        <w:rPr>
          <w:color w:val="231F20"/>
          <w:spacing w:val="-3"/>
          <w:vertAlign w:val="baseline"/>
        </w:rPr>
        <w:t>số </w:t>
      </w:r>
      <w:r>
        <w:rPr>
          <w:color w:val="231F20"/>
          <w:vertAlign w:val="baseline"/>
        </w:rPr>
        <w:t>vấn</w:t>
      </w:r>
      <w:r>
        <w:rPr>
          <w:color w:val="231F20"/>
          <w:spacing w:val="-11"/>
          <w:vertAlign w:val="baseline"/>
        </w:rPr>
        <w:t> </w:t>
      </w:r>
      <w:r>
        <w:rPr>
          <w:color w:val="231F20"/>
          <w:vertAlign w:val="baseline"/>
        </w:rPr>
        <w:t>đề</w:t>
      </w:r>
      <w:r>
        <w:rPr>
          <w:color w:val="231F20"/>
          <w:spacing w:val="-11"/>
          <w:vertAlign w:val="baseline"/>
        </w:rPr>
        <w:t> </w:t>
      </w:r>
      <w:r>
        <w:rPr>
          <w:color w:val="231F20"/>
          <w:spacing w:val="-3"/>
          <w:vertAlign w:val="baseline"/>
        </w:rPr>
        <w:t>tổng</w:t>
      </w:r>
      <w:r>
        <w:rPr>
          <w:color w:val="231F20"/>
          <w:spacing w:val="-10"/>
          <w:vertAlign w:val="baseline"/>
        </w:rPr>
        <w:t> </w:t>
      </w:r>
      <w:r>
        <w:rPr>
          <w:color w:val="231F20"/>
          <w:spacing w:val="-3"/>
          <w:vertAlign w:val="baseline"/>
        </w:rPr>
        <w:t>quát</w:t>
      </w:r>
      <w:r>
        <w:rPr>
          <w:color w:val="231F20"/>
          <w:spacing w:val="-11"/>
          <w:vertAlign w:val="baseline"/>
        </w:rPr>
        <w:t> </w:t>
      </w:r>
      <w:r>
        <w:rPr>
          <w:color w:val="231F20"/>
          <w:vertAlign w:val="baseline"/>
        </w:rPr>
        <w:t>có</w:t>
      </w:r>
      <w:r>
        <w:rPr>
          <w:color w:val="231F20"/>
          <w:spacing w:val="-9"/>
          <w:vertAlign w:val="baseline"/>
        </w:rPr>
        <w:t> </w:t>
      </w:r>
      <w:r>
        <w:rPr>
          <w:color w:val="231F20"/>
          <w:spacing w:val="-3"/>
          <w:vertAlign w:val="baseline"/>
        </w:rPr>
        <w:t>tính</w:t>
      </w:r>
      <w:r>
        <w:rPr>
          <w:color w:val="231F20"/>
          <w:spacing w:val="-10"/>
          <w:vertAlign w:val="baseline"/>
        </w:rPr>
        <w:t> </w:t>
      </w:r>
      <w:r>
        <w:rPr>
          <w:color w:val="231F20"/>
          <w:vertAlign w:val="baseline"/>
        </w:rPr>
        <w:t>dẫn</w:t>
      </w:r>
      <w:r>
        <w:rPr>
          <w:color w:val="231F20"/>
          <w:spacing w:val="-11"/>
          <w:vertAlign w:val="baseline"/>
        </w:rPr>
        <w:t> </w:t>
      </w:r>
      <w:r>
        <w:rPr>
          <w:color w:val="231F20"/>
          <w:spacing w:val="-3"/>
          <w:vertAlign w:val="baseline"/>
        </w:rPr>
        <w:t>nhập</w:t>
      </w:r>
      <w:r>
        <w:rPr>
          <w:color w:val="231F20"/>
          <w:spacing w:val="-11"/>
          <w:vertAlign w:val="baseline"/>
        </w:rPr>
        <w:t> </w:t>
      </w:r>
      <w:r>
        <w:rPr>
          <w:color w:val="231F20"/>
          <w:spacing w:val="-3"/>
          <w:vertAlign w:val="baseline"/>
        </w:rPr>
        <w:t>(Tác</w:t>
      </w:r>
      <w:r>
        <w:rPr>
          <w:color w:val="231F20"/>
          <w:spacing w:val="-11"/>
          <w:vertAlign w:val="baseline"/>
        </w:rPr>
        <w:t> </w:t>
      </w:r>
      <w:r>
        <w:rPr>
          <w:color w:val="231F20"/>
          <w:vertAlign w:val="baseline"/>
        </w:rPr>
        <w:t>giả</w:t>
      </w:r>
      <w:r>
        <w:rPr>
          <w:color w:val="231F20"/>
          <w:spacing w:val="-10"/>
          <w:vertAlign w:val="baseline"/>
        </w:rPr>
        <w:t> </w:t>
      </w:r>
      <w:r>
        <w:rPr>
          <w:color w:val="231F20"/>
          <w:spacing w:val="-3"/>
          <w:vertAlign w:val="baseline"/>
        </w:rPr>
        <w:t>Luận</w:t>
      </w:r>
      <w:r>
        <w:rPr>
          <w:color w:val="231F20"/>
          <w:spacing w:val="-10"/>
          <w:vertAlign w:val="baseline"/>
        </w:rPr>
        <w:t> </w:t>
      </w:r>
      <w:r>
        <w:rPr>
          <w:color w:val="231F20"/>
          <w:spacing w:val="-3"/>
          <w:vertAlign w:val="baseline"/>
        </w:rPr>
        <w:t>bản.</w:t>
      </w:r>
      <w:r>
        <w:rPr>
          <w:color w:val="231F20"/>
          <w:spacing w:val="-11"/>
          <w:vertAlign w:val="baseline"/>
        </w:rPr>
        <w:t> </w:t>
      </w:r>
      <w:r>
        <w:rPr>
          <w:color w:val="231F20"/>
          <w:spacing w:val="-3"/>
          <w:vertAlign w:val="baseline"/>
        </w:rPr>
        <w:t>Phương</w:t>
      </w:r>
      <w:r>
        <w:rPr>
          <w:color w:val="231F20"/>
          <w:spacing w:val="-11"/>
          <w:vertAlign w:val="baseline"/>
        </w:rPr>
        <w:t> </w:t>
      </w:r>
      <w:r>
        <w:rPr>
          <w:color w:val="231F20"/>
          <w:spacing w:val="-3"/>
          <w:vertAlign w:val="baseline"/>
        </w:rPr>
        <w:t>thức</w:t>
      </w:r>
      <w:r>
        <w:rPr>
          <w:color w:val="231F20"/>
          <w:spacing w:val="-10"/>
          <w:vertAlign w:val="baseline"/>
        </w:rPr>
        <w:t> </w:t>
      </w:r>
      <w:r>
        <w:rPr>
          <w:color w:val="231F20"/>
          <w:spacing w:val="-3"/>
          <w:vertAlign w:val="baseline"/>
        </w:rPr>
        <w:t>tạo luận.</w:t>
      </w:r>
      <w:r>
        <w:rPr>
          <w:color w:val="231F20"/>
          <w:spacing w:val="-18"/>
          <w:vertAlign w:val="baseline"/>
        </w:rPr>
        <w:t> </w:t>
      </w:r>
      <w:r>
        <w:rPr>
          <w:color w:val="231F20"/>
          <w:vertAlign w:val="baseline"/>
        </w:rPr>
        <w:t>Đặc</w:t>
      </w:r>
      <w:r>
        <w:rPr>
          <w:color w:val="231F20"/>
          <w:spacing w:val="-18"/>
          <w:vertAlign w:val="baseline"/>
        </w:rPr>
        <w:t> </w:t>
      </w:r>
      <w:r>
        <w:rPr>
          <w:color w:val="231F20"/>
          <w:spacing w:val="-3"/>
          <w:vertAlign w:val="baseline"/>
        </w:rPr>
        <w:t>điểm</w:t>
      </w:r>
      <w:r>
        <w:rPr>
          <w:color w:val="231F20"/>
          <w:spacing w:val="-17"/>
          <w:vertAlign w:val="baseline"/>
        </w:rPr>
        <w:t> </w:t>
      </w:r>
      <w:r>
        <w:rPr>
          <w:color w:val="231F20"/>
          <w:vertAlign w:val="baseline"/>
        </w:rPr>
        <w:t>của</w:t>
      </w:r>
      <w:r>
        <w:rPr>
          <w:color w:val="231F20"/>
          <w:spacing w:val="-18"/>
          <w:vertAlign w:val="baseline"/>
        </w:rPr>
        <w:t> </w:t>
      </w:r>
      <w:r>
        <w:rPr>
          <w:color w:val="231F20"/>
          <w:vertAlign w:val="baseline"/>
        </w:rPr>
        <w:t>ba</w:t>
      </w:r>
      <w:r>
        <w:rPr>
          <w:color w:val="231F20"/>
          <w:spacing w:val="-21"/>
          <w:vertAlign w:val="baseline"/>
        </w:rPr>
        <w:t> </w:t>
      </w:r>
      <w:r>
        <w:rPr>
          <w:color w:val="231F20"/>
          <w:spacing w:val="-3"/>
          <w:vertAlign w:val="baseline"/>
        </w:rPr>
        <w:t>Tạng,</w:t>
      </w:r>
      <w:r>
        <w:rPr>
          <w:color w:val="231F20"/>
          <w:spacing w:val="-18"/>
          <w:vertAlign w:val="baseline"/>
        </w:rPr>
        <w:t> </w:t>
      </w:r>
      <w:r>
        <w:rPr>
          <w:color w:val="231F20"/>
          <w:vertAlign w:val="baseline"/>
        </w:rPr>
        <w:t>làm</w:t>
      </w:r>
      <w:r>
        <w:rPr>
          <w:color w:val="231F20"/>
          <w:spacing w:val="-18"/>
          <w:vertAlign w:val="baseline"/>
        </w:rPr>
        <w:t> </w:t>
      </w:r>
      <w:r>
        <w:rPr>
          <w:color w:val="231F20"/>
          <w:vertAlign w:val="baseline"/>
        </w:rPr>
        <w:t>rõ</w:t>
      </w:r>
      <w:r>
        <w:rPr>
          <w:color w:val="231F20"/>
          <w:spacing w:val="-17"/>
          <w:vertAlign w:val="baseline"/>
        </w:rPr>
        <w:t> </w:t>
      </w:r>
      <w:r>
        <w:rPr>
          <w:color w:val="231F20"/>
          <w:vertAlign w:val="baseline"/>
        </w:rPr>
        <w:t>về</w:t>
      </w:r>
      <w:r>
        <w:rPr>
          <w:color w:val="231F20"/>
          <w:spacing w:val="-22"/>
          <w:vertAlign w:val="baseline"/>
        </w:rPr>
        <w:t> </w:t>
      </w:r>
      <w:r>
        <w:rPr>
          <w:color w:val="231F20"/>
          <w:spacing w:val="-3"/>
          <w:vertAlign w:val="baseline"/>
        </w:rPr>
        <w:t>Tạng</w:t>
      </w:r>
      <w:r>
        <w:rPr>
          <w:color w:val="231F20"/>
          <w:spacing w:val="-31"/>
          <w:vertAlign w:val="baseline"/>
        </w:rPr>
        <w:t> </w:t>
      </w:r>
      <w:r>
        <w:rPr>
          <w:color w:val="231F20"/>
          <w:vertAlign w:val="baseline"/>
        </w:rPr>
        <w:t>A</w:t>
      </w:r>
      <w:r>
        <w:rPr>
          <w:color w:val="231F20"/>
          <w:spacing w:val="-35"/>
          <w:vertAlign w:val="baseline"/>
        </w:rPr>
        <w:t> </w:t>
      </w:r>
      <w:r>
        <w:rPr>
          <w:color w:val="231F20"/>
          <w:vertAlign w:val="baseline"/>
        </w:rPr>
        <w:t>Tỳ</w:t>
      </w:r>
      <w:r>
        <w:rPr>
          <w:color w:val="231F20"/>
          <w:spacing w:val="-18"/>
          <w:vertAlign w:val="baseline"/>
        </w:rPr>
        <w:t> </w:t>
      </w:r>
      <w:r>
        <w:rPr>
          <w:color w:val="231F20"/>
          <w:vertAlign w:val="baseline"/>
        </w:rPr>
        <w:t>Đạt</w:t>
      </w:r>
      <w:r>
        <w:rPr>
          <w:color w:val="231F20"/>
          <w:spacing w:val="-17"/>
          <w:vertAlign w:val="baseline"/>
        </w:rPr>
        <w:t> </w:t>
      </w:r>
      <w:r>
        <w:rPr>
          <w:color w:val="231F20"/>
          <w:vertAlign w:val="baseline"/>
        </w:rPr>
        <w:t>Ma.</w:t>
      </w:r>
      <w:r>
        <w:rPr>
          <w:color w:val="231F20"/>
          <w:spacing w:val="-18"/>
          <w:vertAlign w:val="baseline"/>
        </w:rPr>
        <w:t> </w:t>
      </w:r>
      <w:r>
        <w:rPr>
          <w:color w:val="231F20"/>
          <w:vertAlign w:val="baseline"/>
        </w:rPr>
        <w:t>Nêu</w:t>
      </w:r>
      <w:r>
        <w:rPr>
          <w:color w:val="231F20"/>
          <w:spacing w:val="-18"/>
          <w:vertAlign w:val="baseline"/>
        </w:rPr>
        <w:t> </w:t>
      </w:r>
      <w:r>
        <w:rPr>
          <w:color w:val="231F20"/>
          <w:vertAlign w:val="baseline"/>
        </w:rPr>
        <w:t>tóm</w:t>
      </w:r>
      <w:r>
        <w:rPr>
          <w:color w:val="231F20"/>
          <w:spacing w:val="-16"/>
          <w:vertAlign w:val="baseline"/>
        </w:rPr>
        <w:t> </w:t>
      </w:r>
      <w:r>
        <w:rPr>
          <w:color w:val="231F20"/>
          <w:spacing w:val="-3"/>
          <w:vertAlign w:val="baseline"/>
        </w:rPr>
        <w:t>tắt </w:t>
      </w:r>
      <w:r>
        <w:rPr>
          <w:color w:val="231F20"/>
          <w:vertAlign w:val="baseline"/>
        </w:rPr>
        <w:t>về </w:t>
      </w:r>
      <w:r>
        <w:rPr>
          <w:color w:val="231F20"/>
          <w:spacing w:val="-3"/>
          <w:vertAlign w:val="baseline"/>
        </w:rPr>
        <w:t>Luận </w:t>
      </w:r>
      <w:r>
        <w:rPr>
          <w:color w:val="231F20"/>
          <w:vertAlign w:val="baseline"/>
        </w:rPr>
        <w:t>A Tỳ Đạt Ma </w:t>
      </w:r>
      <w:r>
        <w:rPr>
          <w:color w:val="231F20"/>
          <w:spacing w:val="-3"/>
          <w:vertAlign w:val="baseline"/>
        </w:rPr>
        <w:t>Phát </w:t>
      </w:r>
      <w:r>
        <w:rPr>
          <w:color w:val="231F20"/>
          <w:spacing w:val="-5"/>
          <w:vertAlign w:val="baseline"/>
        </w:rPr>
        <w:t>Trí), </w:t>
      </w:r>
      <w:r>
        <w:rPr>
          <w:color w:val="231F20"/>
          <w:spacing w:val="-3"/>
          <w:vertAlign w:val="baseline"/>
        </w:rPr>
        <w:t>phần </w:t>
      </w:r>
      <w:r>
        <w:rPr>
          <w:color w:val="231F20"/>
          <w:vertAlign w:val="baseline"/>
        </w:rPr>
        <w:t>còn </w:t>
      </w:r>
      <w:r>
        <w:rPr>
          <w:color w:val="231F20"/>
          <w:spacing w:val="-3"/>
          <w:vertAlign w:val="baseline"/>
        </w:rPr>
        <w:t>lại, </w:t>
      </w:r>
      <w:r>
        <w:rPr>
          <w:color w:val="231F20"/>
          <w:vertAlign w:val="baseline"/>
        </w:rPr>
        <w:t>tức từ </w:t>
      </w:r>
      <w:r>
        <w:rPr>
          <w:color w:val="231F20"/>
          <w:spacing w:val="-3"/>
          <w:vertAlign w:val="baseline"/>
        </w:rPr>
        <w:t>quyển </w:t>
      </w:r>
      <w:r>
        <w:rPr>
          <w:color w:val="231F20"/>
          <w:vertAlign w:val="baseline"/>
        </w:rPr>
        <w:t>thứ 2 </w:t>
      </w:r>
      <w:r>
        <w:rPr>
          <w:color w:val="231F20"/>
          <w:spacing w:val="-3"/>
          <w:vertAlign w:val="baseline"/>
        </w:rPr>
        <w:t>đến quyển</w:t>
      </w:r>
      <w:r>
        <w:rPr>
          <w:color w:val="231F20"/>
          <w:spacing w:val="-20"/>
          <w:vertAlign w:val="baseline"/>
        </w:rPr>
        <w:t> </w:t>
      </w:r>
      <w:r>
        <w:rPr>
          <w:color w:val="231F20"/>
          <w:vertAlign w:val="baseline"/>
        </w:rPr>
        <w:t>thứ</w:t>
      </w:r>
      <w:r>
        <w:rPr>
          <w:color w:val="231F20"/>
          <w:spacing w:val="-19"/>
          <w:vertAlign w:val="baseline"/>
        </w:rPr>
        <w:t> </w:t>
      </w:r>
      <w:r>
        <w:rPr>
          <w:color w:val="231F20"/>
          <w:spacing w:val="-3"/>
          <w:vertAlign w:val="baseline"/>
        </w:rPr>
        <w:t>200,</w:t>
      </w:r>
      <w:r>
        <w:rPr>
          <w:color w:val="231F20"/>
          <w:spacing w:val="-20"/>
          <w:vertAlign w:val="baseline"/>
        </w:rPr>
        <w:t> </w:t>
      </w:r>
      <w:r>
        <w:rPr>
          <w:color w:val="231F20"/>
          <w:vertAlign w:val="baseline"/>
        </w:rPr>
        <w:t>là</w:t>
      </w:r>
      <w:r>
        <w:rPr>
          <w:color w:val="231F20"/>
          <w:spacing w:val="-18"/>
          <w:vertAlign w:val="baseline"/>
        </w:rPr>
        <w:t> </w:t>
      </w:r>
      <w:r>
        <w:rPr>
          <w:color w:val="231F20"/>
          <w:vertAlign w:val="baseline"/>
        </w:rPr>
        <w:t>căn</w:t>
      </w:r>
      <w:r>
        <w:rPr>
          <w:color w:val="231F20"/>
          <w:spacing w:val="-20"/>
          <w:vertAlign w:val="baseline"/>
        </w:rPr>
        <w:t> </w:t>
      </w:r>
      <w:r>
        <w:rPr>
          <w:color w:val="231F20"/>
          <w:vertAlign w:val="baseline"/>
        </w:rPr>
        <w:t>cứ</w:t>
      </w:r>
      <w:r>
        <w:rPr>
          <w:color w:val="231F20"/>
          <w:spacing w:val="-19"/>
          <w:vertAlign w:val="baseline"/>
        </w:rPr>
        <w:t> </w:t>
      </w:r>
      <w:r>
        <w:rPr>
          <w:color w:val="231F20"/>
          <w:spacing w:val="-3"/>
          <w:vertAlign w:val="baseline"/>
        </w:rPr>
        <w:t>theo</w:t>
      </w:r>
      <w:r>
        <w:rPr>
          <w:color w:val="231F20"/>
          <w:spacing w:val="-19"/>
          <w:vertAlign w:val="baseline"/>
        </w:rPr>
        <w:t> </w:t>
      </w:r>
      <w:r>
        <w:rPr>
          <w:color w:val="231F20"/>
          <w:vertAlign w:val="baseline"/>
        </w:rPr>
        <w:t>thứ</w:t>
      </w:r>
      <w:r>
        <w:rPr>
          <w:color w:val="231F20"/>
          <w:spacing w:val="-19"/>
          <w:vertAlign w:val="baseline"/>
        </w:rPr>
        <w:t> </w:t>
      </w:r>
      <w:r>
        <w:rPr>
          <w:color w:val="231F20"/>
          <w:vertAlign w:val="baseline"/>
        </w:rPr>
        <w:t>lớp</w:t>
      </w:r>
      <w:r>
        <w:rPr>
          <w:color w:val="231F20"/>
          <w:spacing w:val="-20"/>
          <w:vertAlign w:val="baseline"/>
        </w:rPr>
        <w:t> </w:t>
      </w:r>
      <w:r>
        <w:rPr>
          <w:color w:val="231F20"/>
          <w:vertAlign w:val="baseline"/>
        </w:rPr>
        <w:t>nơi</w:t>
      </w:r>
      <w:r>
        <w:rPr>
          <w:color w:val="231F20"/>
          <w:spacing w:val="-19"/>
          <w:vertAlign w:val="baseline"/>
        </w:rPr>
        <w:t> </w:t>
      </w:r>
      <w:r>
        <w:rPr>
          <w:color w:val="231F20"/>
          <w:vertAlign w:val="baseline"/>
        </w:rPr>
        <w:t>nội</w:t>
      </w:r>
      <w:r>
        <w:rPr>
          <w:color w:val="231F20"/>
          <w:spacing w:val="-20"/>
          <w:vertAlign w:val="baseline"/>
        </w:rPr>
        <w:t> </w:t>
      </w:r>
      <w:r>
        <w:rPr>
          <w:color w:val="231F20"/>
          <w:spacing w:val="-3"/>
          <w:vertAlign w:val="baseline"/>
        </w:rPr>
        <w:t>dung</w:t>
      </w:r>
      <w:r>
        <w:rPr>
          <w:color w:val="231F20"/>
          <w:spacing w:val="-19"/>
          <w:vertAlign w:val="baseline"/>
        </w:rPr>
        <w:t> </w:t>
      </w:r>
      <w:r>
        <w:rPr>
          <w:color w:val="231F20"/>
          <w:vertAlign w:val="baseline"/>
        </w:rPr>
        <w:t>của</w:t>
      </w:r>
      <w:r>
        <w:rPr>
          <w:color w:val="231F20"/>
          <w:spacing w:val="-19"/>
          <w:vertAlign w:val="baseline"/>
        </w:rPr>
        <w:t> </w:t>
      </w:r>
      <w:r>
        <w:rPr>
          <w:color w:val="231F20"/>
          <w:spacing w:val="-3"/>
          <w:vertAlign w:val="baseline"/>
        </w:rPr>
        <w:t>Luận</w:t>
      </w:r>
      <w:r>
        <w:rPr>
          <w:color w:val="231F20"/>
          <w:spacing w:val="-20"/>
          <w:vertAlign w:val="baseline"/>
        </w:rPr>
        <w:t> </w:t>
      </w:r>
      <w:r>
        <w:rPr>
          <w:color w:val="231F20"/>
          <w:vertAlign w:val="baseline"/>
        </w:rPr>
        <w:t>gốc</w:t>
      </w:r>
      <w:r>
        <w:rPr>
          <w:color w:val="231F20"/>
          <w:spacing w:val="-19"/>
          <w:vertAlign w:val="baseline"/>
        </w:rPr>
        <w:t> </w:t>
      </w:r>
      <w:r>
        <w:rPr>
          <w:color w:val="231F20"/>
          <w:spacing w:val="-3"/>
          <w:vertAlign w:val="baseline"/>
        </w:rPr>
        <w:t>(Luận </w:t>
      </w:r>
      <w:r>
        <w:rPr>
          <w:color w:val="231F20"/>
          <w:vertAlign w:val="baseline"/>
        </w:rPr>
        <w:t>A</w:t>
      </w:r>
      <w:r>
        <w:rPr>
          <w:color w:val="231F20"/>
          <w:spacing w:val="-26"/>
          <w:vertAlign w:val="baseline"/>
        </w:rPr>
        <w:t> </w:t>
      </w:r>
      <w:r>
        <w:rPr>
          <w:color w:val="231F20"/>
          <w:vertAlign w:val="baseline"/>
        </w:rPr>
        <w:t>Tỳ</w:t>
      </w:r>
      <w:r>
        <w:rPr>
          <w:color w:val="231F20"/>
          <w:spacing w:val="-7"/>
          <w:vertAlign w:val="baseline"/>
        </w:rPr>
        <w:t> </w:t>
      </w:r>
      <w:r>
        <w:rPr>
          <w:color w:val="231F20"/>
          <w:vertAlign w:val="baseline"/>
        </w:rPr>
        <w:t>Đạt</w:t>
      </w:r>
      <w:r>
        <w:rPr>
          <w:color w:val="231F20"/>
          <w:spacing w:val="-7"/>
          <w:vertAlign w:val="baseline"/>
        </w:rPr>
        <w:t> </w:t>
      </w:r>
      <w:r>
        <w:rPr>
          <w:color w:val="231F20"/>
          <w:vertAlign w:val="baseline"/>
        </w:rPr>
        <w:t>Ma</w:t>
      </w:r>
      <w:r>
        <w:rPr>
          <w:color w:val="231F20"/>
          <w:spacing w:val="-7"/>
          <w:vertAlign w:val="baseline"/>
        </w:rPr>
        <w:t> </w:t>
      </w:r>
      <w:r>
        <w:rPr>
          <w:color w:val="231F20"/>
          <w:spacing w:val="-3"/>
          <w:vertAlign w:val="baseline"/>
        </w:rPr>
        <w:t>Phát</w:t>
      </w:r>
      <w:r>
        <w:rPr>
          <w:color w:val="231F20"/>
          <w:spacing w:val="-11"/>
          <w:vertAlign w:val="baseline"/>
        </w:rPr>
        <w:t> </w:t>
      </w:r>
      <w:r>
        <w:rPr>
          <w:color w:val="231F20"/>
          <w:spacing w:val="-5"/>
          <w:vertAlign w:val="baseline"/>
        </w:rPr>
        <w:t>Trí)</w:t>
      </w:r>
      <w:r>
        <w:rPr>
          <w:color w:val="231F20"/>
          <w:spacing w:val="-7"/>
          <w:vertAlign w:val="baseline"/>
        </w:rPr>
        <w:t> </w:t>
      </w:r>
      <w:r>
        <w:rPr>
          <w:color w:val="231F20"/>
          <w:vertAlign w:val="baseline"/>
        </w:rPr>
        <w:t>gồm</w:t>
      </w:r>
      <w:r>
        <w:rPr>
          <w:color w:val="231F20"/>
          <w:spacing w:val="-6"/>
          <w:vertAlign w:val="baseline"/>
        </w:rPr>
        <w:t> </w:t>
      </w:r>
      <w:r>
        <w:rPr>
          <w:b/>
          <w:color w:val="231F20"/>
          <w:vertAlign w:val="baseline"/>
        </w:rPr>
        <w:t>8</w:t>
      </w:r>
      <w:r>
        <w:rPr>
          <w:b/>
          <w:color w:val="231F20"/>
          <w:spacing w:val="-7"/>
          <w:vertAlign w:val="baseline"/>
        </w:rPr>
        <w:t> </w:t>
      </w:r>
      <w:r>
        <w:rPr>
          <w:color w:val="231F20"/>
          <w:spacing w:val="-3"/>
          <w:vertAlign w:val="baseline"/>
        </w:rPr>
        <w:t>uẩn,</w:t>
      </w:r>
      <w:r>
        <w:rPr>
          <w:color w:val="231F20"/>
          <w:spacing w:val="-7"/>
          <w:vertAlign w:val="baseline"/>
        </w:rPr>
        <w:t> </w:t>
      </w:r>
      <w:r>
        <w:rPr>
          <w:b/>
          <w:color w:val="231F20"/>
          <w:vertAlign w:val="baseline"/>
        </w:rPr>
        <w:t>44</w:t>
      </w:r>
      <w:r>
        <w:rPr>
          <w:b/>
          <w:color w:val="231F20"/>
          <w:spacing w:val="-7"/>
          <w:vertAlign w:val="baseline"/>
        </w:rPr>
        <w:t> </w:t>
      </w:r>
      <w:r>
        <w:rPr>
          <w:color w:val="231F20"/>
          <w:spacing w:val="-3"/>
          <w:vertAlign w:val="baseline"/>
        </w:rPr>
        <w:t>phẩm</w:t>
      </w:r>
      <w:r>
        <w:rPr>
          <w:color w:val="231F20"/>
          <w:spacing w:val="-7"/>
          <w:vertAlign w:val="baseline"/>
        </w:rPr>
        <w:t> </w:t>
      </w:r>
      <w:r>
        <w:rPr>
          <w:color w:val="231F20"/>
          <w:vertAlign w:val="baseline"/>
        </w:rPr>
        <w:t>để</w:t>
      </w:r>
      <w:r>
        <w:rPr>
          <w:color w:val="231F20"/>
          <w:spacing w:val="-7"/>
          <w:vertAlign w:val="baseline"/>
        </w:rPr>
        <w:t> </w:t>
      </w:r>
      <w:r>
        <w:rPr>
          <w:color w:val="231F20"/>
          <w:vertAlign w:val="baseline"/>
        </w:rPr>
        <w:t>chú</w:t>
      </w:r>
      <w:r>
        <w:rPr>
          <w:color w:val="231F20"/>
          <w:spacing w:val="-7"/>
          <w:vertAlign w:val="baseline"/>
        </w:rPr>
        <w:t> </w:t>
      </w:r>
      <w:r>
        <w:rPr>
          <w:color w:val="231F20"/>
          <w:spacing w:val="-3"/>
          <w:vertAlign w:val="baseline"/>
        </w:rPr>
        <w:t>giải,</w:t>
      </w:r>
      <w:r>
        <w:rPr>
          <w:color w:val="231F20"/>
          <w:spacing w:val="-7"/>
          <w:vertAlign w:val="baseline"/>
        </w:rPr>
        <w:t> </w:t>
      </w:r>
      <w:r>
        <w:rPr>
          <w:color w:val="231F20"/>
          <w:vertAlign w:val="baseline"/>
        </w:rPr>
        <w:t>bàn</w:t>
      </w:r>
      <w:r>
        <w:rPr>
          <w:color w:val="231F20"/>
          <w:spacing w:val="-7"/>
          <w:vertAlign w:val="baseline"/>
        </w:rPr>
        <w:t> </w:t>
      </w:r>
      <w:r>
        <w:rPr>
          <w:color w:val="231F20"/>
          <w:spacing w:val="-3"/>
          <w:vertAlign w:val="baseline"/>
        </w:rPr>
        <w:t>rộng.</w:t>
      </w:r>
    </w:p>
    <w:p>
      <w:pPr>
        <w:pStyle w:val="BodyText"/>
        <w:spacing w:line="273" w:lineRule="auto" w:before="106"/>
        <w:ind w:left="393" w:right="128"/>
      </w:pPr>
      <w:r>
        <w:rPr>
          <w:b/>
          <w:color w:val="231F20"/>
        </w:rPr>
        <w:t>8</w:t>
      </w:r>
      <w:r>
        <w:rPr>
          <w:b/>
          <w:color w:val="231F20"/>
          <w:spacing w:val="-8"/>
        </w:rPr>
        <w:t> </w:t>
      </w:r>
      <w:r>
        <w:rPr>
          <w:color w:val="231F20"/>
        </w:rPr>
        <w:t>uẩn</w:t>
      </w:r>
      <w:r>
        <w:rPr>
          <w:color w:val="231F20"/>
          <w:spacing w:val="-7"/>
        </w:rPr>
        <w:t> </w:t>
      </w:r>
      <w:r>
        <w:rPr>
          <w:color w:val="231F20"/>
        </w:rPr>
        <w:t>với</w:t>
      </w:r>
      <w:r>
        <w:rPr>
          <w:color w:val="231F20"/>
          <w:spacing w:val="-8"/>
        </w:rPr>
        <w:t> </w:t>
      </w:r>
      <w:r>
        <w:rPr>
          <w:b/>
          <w:color w:val="231F20"/>
        </w:rPr>
        <w:t>44</w:t>
      </w:r>
      <w:r>
        <w:rPr>
          <w:b/>
          <w:color w:val="231F20"/>
          <w:spacing w:val="-7"/>
        </w:rPr>
        <w:t> </w:t>
      </w:r>
      <w:r>
        <w:rPr>
          <w:color w:val="231F20"/>
        </w:rPr>
        <w:t>phẩm</w:t>
      </w:r>
      <w:r>
        <w:rPr>
          <w:color w:val="231F20"/>
          <w:spacing w:val="-7"/>
        </w:rPr>
        <w:t> </w:t>
      </w:r>
      <w:r>
        <w:rPr>
          <w:color w:val="231F20"/>
        </w:rPr>
        <w:t>nơi</w:t>
      </w:r>
      <w:r>
        <w:rPr>
          <w:color w:val="231F20"/>
          <w:spacing w:val="-8"/>
        </w:rPr>
        <w:t> </w:t>
      </w:r>
      <w:r>
        <w:rPr>
          <w:color w:val="231F20"/>
        </w:rPr>
        <w:t>Luận</w:t>
      </w:r>
      <w:r>
        <w:rPr>
          <w:color w:val="231F20"/>
          <w:spacing w:val="-7"/>
        </w:rPr>
        <w:t> </w:t>
      </w:r>
      <w:r>
        <w:rPr>
          <w:color w:val="231F20"/>
        </w:rPr>
        <w:t>gốc</w:t>
      </w:r>
      <w:r>
        <w:rPr>
          <w:color w:val="231F20"/>
          <w:spacing w:val="-7"/>
        </w:rPr>
        <w:t> </w:t>
      </w:r>
      <w:r>
        <w:rPr>
          <w:color w:val="231F20"/>
        </w:rPr>
        <w:t>là:</w:t>
      </w:r>
      <w:r>
        <w:rPr>
          <w:color w:val="231F20"/>
          <w:spacing w:val="-8"/>
        </w:rPr>
        <w:t> </w:t>
      </w:r>
      <w:r>
        <w:rPr>
          <w:color w:val="231F20"/>
        </w:rPr>
        <w:t>(1)</w:t>
      </w:r>
      <w:r>
        <w:rPr>
          <w:color w:val="231F20"/>
          <w:spacing w:val="-12"/>
        </w:rPr>
        <w:t> </w:t>
      </w:r>
      <w:r>
        <w:rPr>
          <w:color w:val="231F20"/>
        </w:rPr>
        <w:t>Tạp</w:t>
      </w:r>
      <w:r>
        <w:rPr>
          <w:color w:val="231F20"/>
          <w:spacing w:val="-7"/>
        </w:rPr>
        <w:t> </w:t>
      </w:r>
      <w:r>
        <w:rPr>
          <w:color w:val="231F20"/>
        </w:rPr>
        <w:t>Uẩn:</w:t>
      </w:r>
      <w:r>
        <w:rPr>
          <w:color w:val="231F20"/>
          <w:spacing w:val="-8"/>
        </w:rPr>
        <w:t> </w:t>
      </w:r>
      <w:r>
        <w:rPr>
          <w:color w:val="231F20"/>
        </w:rPr>
        <w:t>Gồm</w:t>
      </w:r>
      <w:r>
        <w:rPr>
          <w:color w:val="231F20"/>
          <w:spacing w:val="-7"/>
        </w:rPr>
        <w:t> </w:t>
      </w:r>
      <w:r>
        <w:rPr>
          <w:color w:val="231F20"/>
        </w:rPr>
        <w:t>8</w:t>
      </w:r>
      <w:r>
        <w:rPr>
          <w:color w:val="231F20"/>
          <w:spacing w:val="-7"/>
        </w:rPr>
        <w:t> </w:t>
      </w:r>
      <w:r>
        <w:rPr>
          <w:color w:val="231F20"/>
        </w:rPr>
        <w:t>phẩm: Pháp</w:t>
      </w:r>
      <w:r>
        <w:rPr>
          <w:color w:val="231F20"/>
          <w:spacing w:val="-11"/>
        </w:rPr>
        <w:t> </w:t>
      </w:r>
      <w:r>
        <w:rPr>
          <w:color w:val="231F20"/>
        </w:rPr>
        <w:t>Thế</w:t>
      </w:r>
      <w:r>
        <w:rPr>
          <w:color w:val="231F20"/>
          <w:spacing w:val="-5"/>
        </w:rPr>
        <w:t> </w:t>
      </w:r>
      <w:r>
        <w:rPr>
          <w:color w:val="231F20"/>
        </w:rPr>
        <w:t>Đệ</w:t>
      </w:r>
      <w:r>
        <w:rPr>
          <w:color w:val="231F20"/>
          <w:spacing w:val="-6"/>
        </w:rPr>
        <w:t> </w:t>
      </w:r>
      <w:r>
        <w:rPr>
          <w:color w:val="231F20"/>
        </w:rPr>
        <w:t>Nhất.</w:t>
      </w:r>
      <w:r>
        <w:rPr>
          <w:color w:val="231F20"/>
          <w:spacing w:val="-11"/>
        </w:rPr>
        <w:t> </w:t>
      </w:r>
      <w:r>
        <w:rPr>
          <w:color w:val="231F20"/>
          <w:spacing w:val="-3"/>
        </w:rPr>
        <w:t>Trí.</w:t>
      </w:r>
      <w:r>
        <w:rPr>
          <w:color w:val="231F20"/>
          <w:spacing w:val="-5"/>
        </w:rPr>
        <w:t> </w:t>
      </w:r>
      <w:r>
        <w:rPr>
          <w:color w:val="231F20"/>
        </w:rPr>
        <w:t>Bổ</w:t>
      </w:r>
      <w:r>
        <w:rPr>
          <w:color w:val="231F20"/>
          <w:spacing w:val="-6"/>
        </w:rPr>
        <w:t> </w:t>
      </w:r>
      <w:r>
        <w:rPr>
          <w:color w:val="231F20"/>
        </w:rPr>
        <w:t>Đặc</w:t>
      </w:r>
      <w:r>
        <w:rPr>
          <w:color w:val="231F20"/>
          <w:spacing w:val="-5"/>
        </w:rPr>
        <w:t> </w:t>
      </w:r>
      <w:r>
        <w:rPr>
          <w:color w:val="231F20"/>
        </w:rPr>
        <w:t>Già</w:t>
      </w:r>
      <w:r>
        <w:rPr>
          <w:color w:val="231F20"/>
          <w:spacing w:val="-6"/>
        </w:rPr>
        <w:t> </w:t>
      </w:r>
      <w:r>
        <w:rPr>
          <w:color w:val="231F20"/>
        </w:rPr>
        <w:t>La.</w:t>
      </w:r>
      <w:r>
        <w:rPr>
          <w:color w:val="231F20"/>
          <w:spacing w:val="-5"/>
        </w:rPr>
        <w:t> </w:t>
      </w:r>
      <w:r>
        <w:rPr>
          <w:color w:val="231F20"/>
        </w:rPr>
        <w:t>Ái</w:t>
      </w:r>
      <w:r>
        <w:rPr>
          <w:color w:val="231F20"/>
          <w:spacing w:val="-6"/>
        </w:rPr>
        <w:t> </w:t>
      </w:r>
      <w:r>
        <w:rPr>
          <w:color w:val="231F20"/>
        </w:rPr>
        <w:t>Kính.</w:t>
      </w:r>
      <w:r>
        <w:rPr>
          <w:color w:val="231F20"/>
          <w:spacing w:val="-5"/>
        </w:rPr>
        <w:t> </w:t>
      </w:r>
      <w:r>
        <w:rPr>
          <w:color w:val="231F20"/>
        </w:rPr>
        <w:t>Không</w:t>
      </w:r>
      <w:r>
        <w:rPr>
          <w:color w:val="231F20"/>
          <w:spacing w:val="-6"/>
        </w:rPr>
        <w:t> </w:t>
      </w:r>
      <w:r>
        <w:rPr>
          <w:color w:val="231F20"/>
        </w:rPr>
        <w:t>Hổ.</w:t>
      </w:r>
      <w:r>
        <w:rPr>
          <w:color w:val="231F20"/>
          <w:spacing w:val="-10"/>
        </w:rPr>
        <w:t> </w:t>
      </w:r>
      <w:r>
        <w:rPr>
          <w:color w:val="231F20"/>
        </w:rPr>
        <w:t>Tướng. Vô Nghĩa.</w:t>
      </w:r>
      <w:r>
        <w:rPr>
          <w:color w:val="231F20"/>
          <w:spacing w:val="-7"/>
        </w:rPr>
        <w:t> </w:t>
      </w:r>
      <w:r>
        <w:rPr>
          <w:color w:val="231F20"/>
        </w:rPr>
        <w:t>Tư.</w:t>
      </w:r>
    </w:p>
    <w:p>
      <w:pPr>
        <w:pStyle w:val="ListParagraph"/>
        <w:numPr>
          <w:ilvl w:val="0"/>
          <w:numId w:val="1"/>
        </w:numPr>
        <w:tabs>
          <w:tab w:pos="1336" w:val="left" w:leader="none"/>
        </w:tabs>
        <w:spacing w:line="273" w:lineRule="auto" w:before="111" w:after="0"/>
        <w:ind w:left="393" w:right="129" w:firstLine="566"/>
        <w:jc w:val="both"/>
        <w:rPr>
          <w:sz w:val="26"/>
        </w:rPr>
      </w:pPr>
      <w:r>
        <w:rPr>
          <w:color w:val="231F20"/>
          <w:sz w:val="26"/>
        </w:rPr>
        <w:t>Kiết Uẩn: Gồm 4 phẩm: Bất Thiện. Nhất Hành. Hữu Tình. Mười</w:t>
      </w:r>
      <w:r>
        <w:rPr>
          <w:color w:val="231F20"/>
          <w:spacing w:val="-2"/>
          <w:sz w:val="26"/>
        </w:rPr>
        <w:t> </w:t>
      </w:r>
      <w:r>
        <w:rPr>
          <w:color w:val="231F20"/>
          <w:sz w:val="26"/>
        </w:rPr>
        <w:t>Môn.</w:t>
      </w:r>
    </w:p>
    <w:p>
      <w:pPr>
        <w:pStyle w:val="ListParagraph"/>
        <w:numPr>
          <w:ilvl w:val="0"/>
          <w:numId w:val="1"/>
        </w:numPr>
        <w:tabs>
          <w:tab w:pos="1321" w:val="left" w:leader="none"/>
        </w:tabs>
        <w:spacing w:line="273" w:lineRule="auto" w:before="112" w:after="0"/>
        <w:ind w:left="393" w:right="129" w:firstLine="566"/>
        <w:jc w:val="both"/>
        <w:rPr>
          <w:sz w:val="26"/>
        </w:rPr>
      </w:pPr>
      <w:r>
        <w:rPr>
          <w:color w:val="231F20"/>
          <w:spacing w:val="-4"/>
          <w:sz w:val="26"/>
        </w:rPr>
        <w:t>Trí</w:t>
      </w:r>
      <w:r>
        <w:rPr>
          <w:color w:val="231F20"/>
          <w:spacing w:val="-6"/>
          <w:sz w:val="26"/>
        </w:rPr>
        <w:t> </w:t>
      </w:r>
      <w:r>
        <w:rPr>
          <w:color w:val="231F20"/>
          <w:sz w:val="26"/>
        </w:rPr>
        <w:t>Uẩn:</w:t>
      </w:r>
      <w:r>
        <w:rPr>
          <w:color w:val="231F20"/>
          <w:spacing w:val="-5"/>
          <w:sz w:val="26"/>
        </w:rPr>
        <w:t> </w:t>
      </w:r>
      <w:r>
        <w:rPr>
          <w:color w:val="231F20"/>
          <w:sz w:val="26"/>
        </w:rPr>
        <w:t>Gồm</w:t>
      </w:r>
      <w:r>
        <w:rPr>
          <w:color w:val="231F20"/>
          <w:spacing w:val="-6"/>
          <w:sz w:val="26"/>
        </w:rPr>
        <w:t> </w:t>
      </w:r>
      <w:r>
        <w:rPr>
          <w:color w:val="231F20"/>
          <w:sz w:val="26"/>
        </w:rPr>
        <w:t>5</w:t>
      </w:r>
      <w:r>
        <w:rPr>
          <w:color w:val="231F20"/>
          <w:spacing w:val="-5"/>
          <w:sz w:val="26"/>
        </w:rPr>
        <w:t> </w:t>
      </w:r>
      <w:r>
        <w:rPr>
          <w:color w:val="231F20"/>
          <w:sz w:val="26"/>
        </w:rPr>
        <w:t>phẩm:</w:t>
      </w:r>
      <w:r>
        <w:rPr>
          <w:color w:val="231F20"/>
          <w:spacing w:val="-6"/>
          <w:sz w:val="26"/>
        </w:rPr>
        <w:t> </w:t>
      </w:r>
      <w:r>
        <w:rPr>
          <w:color w:val="231F20"/>
          <w:sz w:val="26"/>
        </w:rPr>
        <w:t>Học</w:t>
      </w:r>
      <w:r>
        <w:rPr>
          <w:color w:val="231F20"/>
          <w:spacing w:val="-5"/>
          <w:sz w:val="26"/>
        </w:rPr>
        <w:t> </w:t>
      </w:r>
      <w:r>
        <w:rPr>
          <w:color w:val="231F20"/>
          <w:sz w:val="26"/>
        </w:rPr>
        <w:t>Chi.</w:t>
      </w:r>
      <w:r>
        <w:rPr>
          <w:color w:val="231F20"/>
          <w:spacing w:val="-6"/>
          <w:sz w:val="26"/>
        </w:rPr>
        <w:t> </w:t>
      </w:r>
      <w:r>
        <w:rPr>
          <w:color w:val="231F20"/>
          <w:sz w:val="26"/>
        </w:rPr>
        <w:t>Năm</w:t>
      </w:r>
      <w:r>
        <w:rPr>
          <w:color w:val="231F20"/>
          <w:spacing w:val="-5"/>
          <w:sz w:val="26"/>
        </w:rPr>
        <w:t> </w:t>
      </w:r>
      <w:r>
        <w:rPr>
          <w:color w:val="231F20"/>
          <w:sz w:val="26"/>
        </w:rPr>
        <w:t>Chủng.</w:t>
      </w:r>
      <w:r>
        <w:rPr>
          <w:color w:val="231F20"/>
          <w:spacing w:val="-9"/>
          <w:sz w:val="26"/>
        </w:rPr>
        <w:t> </w:t>
      </w:r>
      <w:r>
        <w:rPr>
          <w:color w:val="231F20"/>
          <w:sz w:val="26"/>
        </w:rPr>
        <w:t>Tha</w:t>
      </w:r>
      <w:r>
        <w:rPr>
          <w:color w:val="231F20"/>
          <w:spacing w:val="-10"/>
          <w:sz w:val="26"/>
        </w:rPr>
        <w:t> </w:t>
      </w:r>
      <w:r>
        <w:rPr>
          <w:color w:val="231F20"/>
          <w:sz w:val="26"/>
        </w:rPr>
        <w:t>Tâm</w:t>
      </w:r>
      <w:r>
        <w:rPr>
          <w:color w:val="231F20"/>
          <w:spacing w:val="-9"/>
          <w:sz w:val="26"/>
        </w:rPr>
        <w:t> </w:t>
      </w:r>
      <w:r>
        <w:rPr>
          <w:color w:val="231F20"/>
          <w:spacing w:val="-3"/>
          <w:sz w:val="26"/>
        </w:rPr>
        <w:t>Trí. </w:t>
      </w:r>
      <w:r>
        <w:rPr>
          <w:color w:val="231F20"/>
          <w:spacing w:val="-5"/>
          <w:sz w:val="26"/>
        </w:rPr>
        <w:t>Tu </w:t>
      </w:r>
      <w:r>
        <w:rPr>
          <w:color w:val="231F20"/>
          <w:spacing w:val="-3"/>
          <w:sz w:val="26"/>
        </w:rPr>
        <w:t>Trí. </w:t>
      </w:r>
      <w:r>
        <w:rPr>
          <w:color w:val="231F20"/>
          <w:sz w:val="26"/>
        </w:rPr>
        <w:t>Bảy</w:t>
      </w:r>
      <w:r>
        <w:rPr>
          <w:color w:val="231F20"/>
          <w:spacing w:val="-2"/>
          <w:sz w:val="26"/>
        </w:rPr>
        <w:t> </w:t>
      </w:r>
      <w:r>
        <w:rPr>
          <w:color w:val="231F20"/>
          <w:sz w:val="26"/>
        </w:rPr>
        <w:t>Thánh.</w:t>
      </w:r>
    </w:p>
    <w:p>
      <w:pPr>
        <w:pStyle w:val="ListParagraph"/>
        <w:numPr>
          <w:ilvl w:val="0"/>
          <w:numId w:val="1"/>
        </w:numPr>
        <w:tabs>
          <w:tab w:pos="1356" w:val="left" w:leader="none"/>
        </w:tabs>
        <w:spacing w:line="273" w:lineRule="auto" w:before="111" w:after="0"/>
        <w:ind w:left="393" w:right="131" w:firstLine="566"/>
        <w:jc w:val="both"/>
        <w:rPr>
          <w:sz w:val="26"/>
        </w:rPr>
      </w:pPr>
      <w:r>
        <w:rPr>
          <w:color w:val="231F20"/>
          <w:sz w:val="26"/>
        </w:rPr>
        <w:t>Nghiệp Uẩn: Gồm 5 phẩm: Ác Hành. Tà Ngữ. Hại Sinh. Biểu – Vô Biểu. Tự</w:t>
      </w:r>
      <w:r>
        <w:rPr>
          <w:color w:val="231F20"/>
          <w:spacing w:val="-12"/>
          <w:sz w:val="26"/>
        </w:rPr>
        <w:t> </w:t>
      </w:r>
      <w:r>
        <w:rPr>
          <w:color w:val="231F20"/>
          <w:sz w:val="26"/>
        </w:rPr>
        <w:t>Nghiệp.</w:t>
      </w:r>
    </w:p>
    <w:p>
      <w:pPr>
        <w:pStyle w:val="ListParagraph"/>
        <w:numPr>
          <w:ilvl w:val="0"/>
          <w:numId w:val="1"/>
        </w:numPr>
        <w:tabs>
          <w:tab w:pos="1335" w:val="left" w:leader="none"/>
        </w:tabs>
        <w:spacing w:line="273" w:lineRule="auto" w:before="112" w:after="0"/>
        <w:ind w:left="393" w:right="129" w:firstLine="566"/>
        <w:jc w:val="both"/>
        <w:rPr>
          <w:sz w:val="26"/>
        </w:rPr>
      </w:pPr>
      <w:r>
        <w:rPr>
          <w:color w:val="231F20"/>
          <w:sz w:val="26"/>
        </w:rPr>
        <w:t>Đại Chủng Uẩn: Gồm 4 phẩm: Đại Tạo. Duyên. Thấy Biết Đủ. Chấp</w:t>
      </w:r>
      <w:r>
        <w:rPr>
          <w:color w:val="231F20"/>
          <w:spacing w:val="-7"/>
          <w:sz w:val="26"/>
        </w:rPr>
        <w:t> </w:t>
      </w:r>
      <w:r>
        <w:rPr>
          <w:color w:val="231F20"/>
          <w:sz w:val="26"/>
        </w:rPr>
        <w:t>Thọ.</w:t>
      </w:r>
    </w:p>
    <w:p>
      <w:pPr>
        <w:pStyle w:val="ListParagraph"/>
        <w:numPr>
          <w:ilvl w:val="0"/>
          <w:numId w:val="1"/>
        </w:numPr>
        <w:tabs>
          <w:tab w:pos="1345" w:val="left" w:leader="none"/>
        </w:tabs>
        <w:spacing w:line="273" w:lineRule="auto" w:before="112" w:after="0"/>
        <w:ind w:left="393" w:right="130" w:firstLine="566"/>
        <w:jc w:val="both"/>
        <w:rPr>
          <w:sz w:val="26"/>
        </w:rPr>
      </w:pPr>
      <w:r>
        <w:rPr>
          <w:color w:val="231F20"/>
          <w:sz w:val="26"/>
        </w:rPr>
        <w:t>Căn Uẩn: Gồm 7 phẩm: Căn. Hữu. Xúc. Đẳng Tâm. Nhất Tâm. Ngư. Nhân</w:t>
      </w:r>
      <w:r>
        <w:rPr>
          <w:color w:val="231F20"/>
          <w:spacing w:val="-3"/>
          <w:sz w:val="26"/>
        </w:rPr>
        <w:t> </w:t>
      </w:r>
      <w:r>
        <w:rPr>
          <w:color w:val="231F20"/>
          <w:sz w:val="26"/>
        </w:rPr>
        <w:t>Duyên.</w:t>
      </w:r>
    </w:p>
    <w:p>
      <w:pPr>
        <w:pStyle w:val="ListParagraph"/>
        <w:numPr>
          <w:ilvl w:val="0"/>
          <w:numId w:val="1"/>
        </w:numPr>
        <w:tabs>
          <w:tab w:pos="1314" w:val="left" w:leader="none"/>
        </w:tabs>
        <w:spacing w:line="273" w:lineRule="auto" w:before="111" w:after="0"/>
        <w:ind w:left="393" w:right="130" w:firstLine="566"/>
        <w:jc w:val="both"/>
        <w:rPr>
          <w:sz w:val="26"/>
        </w:rPr>
      </w:pPr>
      <w:r>
        <w:rPr>
          <w:color w:val="231F20"/>
          <w:sz w:val="26"/>
        </w:rPr>
        <w:t>Định</w:t>
      </w:r>
      <w:r>
        <w:rPr>
          <w:color w:val="231F20"/>
          <w:spacing w:val="-19"/>
          <w:sz w:val="26"/>
        </w:rPr>
        <w:t> </w:t>
      </w:r>
      <w:r>
        <w:rPr>
          <w:color w:val="231F20"/>
          <w:sz w:val="26"/>
        </w:rPr>
        <w:t>Uẩn:</w:t>
      </w:r>
      <w:r>
        <w:rPr>
          <w:color w:val="231F20"/>
          <w:spacing w:val="-18"/>
          <w:sz w:val="26"/>
        </w:rPr>
        <w:t> </w:t>
      </w:r>
      <w:r>
        <w:rPr>
          <w:color w:val="231F20"/>
          <w:sz w:val="26"/>
        </w:rPr>
        <w:t>Gồm</w:t>
      </w:r>
      <w:r>
        <w:rPr>
          <w:color w:val="231F20"/>
          <w:spacing w:val="-18"/>
          <w:sz w:val="26"/>
        </w:rPr>
        <w:t> </w:t>
      </w:r>
      <w:r>
        <w:rPr>
          <w:color w:val="231F20"/>
          <w:sz w:val="26"/>
        </w:rPr>
        <w:t>5</w:t>
      </w:r>
      <w:r>
        <w:rPr>
          <w:color w:val="231F20"/>
          <w:spacing w:val="-18"/>
          <w:sz w:val="26"/>
        </w:rPr>
        <w:t> </w:t>
      </w:r>
      <w:r>
        <w:rPr>
          <w:color w:val="231F20"/>
          <w:sz w:val="26"/>
        </w:rPr>
        <w:t>phẩm:</w:t>
      </w:r>
      <w:r>
        <w:rPr>
          <w:color w:val="231F20"/>
          <w:spacing w:val="-18"/>
          <w:sz w:val="26"/>
        </w:rPr>
        <w:t> </w:t>
      </w:r>
      <w:r>
        <w:rPr>
          <w:color w:val="231F20"/>
          <w:sz w:val="26"/>
        </w:rPr>
        <w:t>Đắc.</w:t>
      </w:r>
      <w:r>
        <w:rPr>
          <w:color w:val="231F20"/>
          <w:spacing w:val="-18"/>
          <w:sz w:val="26"/>
        </w:rPr>
        <w:t> </w:t>
      </w:r>
      <w:r>
        <w:rPr>
          <w:color w:val="231F20"/>
          <w:sz w:val="26"/>
        </w:rPr>
        <w:t>Duyên.</w:t>
      </w:r>
      <w:r>
        <w:rPr>
          <w:color w:val="231F20"/>
          <w:spacing w:val="-19"/>
          <w:sz w:val="26"/>
        </w:rPr>
        <w:t> </w:t>
      </w:r>
      <w:r>
        <w:rPr>
          <w:color w:val="231F20"/>
          <w:sz w:val="26"/>
        </w:rPr>
        <w:t>Gồm</w:t>
      </w:r>
      <w:r>
        <w:rPr>
          <w:color w:val="231F20"/>
          <w:spacing w:val="-22"/>
          <w:sz w:val="26"/>
        </w:rPr>
        <w:t> </w:t>
      </w:r>
      <w:r>
        <w:rPr>
          <w:color w:val="231F20"/>
          <w:sz w:val="26"/>
        </w:rPr>
        <w:t>Thâu.</w:t>
      </w:r>
      <w:r>
        <w:rPr>
          <w:color w:val="231F20"/>
          <w:spacing w:val="-19"/>
          <w:sz w:val="26"/>
        </w:rPr>
        <w:t> </w:t>
      </w:r>
      <w:r>
        <w:rPr>
          <w:color w:val="231F20"/>
          <w:sz w:val="26"/>
        </w:rPr>
        <w:t>Bất</w:t>
      </w:r>
      <w:r>
        <w:rPr>
          <w:color w:val="231F20"/>
          <w:spacing w:val="-18"/>
          <w:sz w:val="26"/>
        </w:rPr>
        <w:t> </w:t>
      </w:r>
      <w:r>
        <w:rPr>
          <w:color w:val="231F20"/>
          <w:sz w:val="26"/>
        </w:rPr>
        <w:t>Hoàn. Nhất</w:t>
      </w:r>
      <w:r>
        <w:rPr>
          <w:color w:val="231F20"/>
          <w:spacing w:val="-2"/>
          <w:sz w:val="26"/>
        </w:rPr>
        <w:t> </w:t>
      </w:r>
      <w:r>
        <w:rPr>
          <w:color w:val="231F20"/>
          <w:sz w:val="26"/>
        </w:rPr>
        <w:t>Hành.</w:t>
      </w:r>
    </w:p>
    <w:p>
      <w:pPr>
        <w:pStyle w:val="ListParagraph"/>
        <w:numPr>
          <w:ilvl w:val="0"/>
          <w:numId w:val="1"/>
        </w:numPr>
        <w:tabs>
          <w:tab w:pos="1352" w:val="left" w:leader="none"/>
        </w:tabs>
        <w:spacing w:line="273" w:lineRule="auto" w:before="112" w:after="0"/>
        <w:ind w:left="393" w:right="128" w:firstLine="566"/>
        <w:jc w:val="both"/>
        <w:rPr>
          <w:sz w:val="26"/>
        </w:rPr>
      </w:pPr>
      <w:r>
        <w:rPr>
          <w:color w:val="231F20"/>
          <w:sz w:val="26"/>
        </w:rPr>
        <w:t>Kiến Uẩn: Gồm 6 phẩm: Niệm </w:t>
      </w:r>
      <w:r>
        <w:rPr>
          <w:color w:val="231F20"/>
          <w:spacing w:val="-3"/>
          <w:sz w:val="26"/>
        </w:rPr>
        <w:t>Trụ. </w:t>
      </w:r>
      <w:r>
        <w:rPr>
          <w:color w:val="231F20"/>
          <w:sz w:val="26"/>
        </w:rPr>
        <w:t>Ba Hữu. Tưởng. </w:t>
      </w:r>
      <w:r>
        <w:rPr>
          <w:color w:val="231F20"/>
          <w:spacing w:val="-3"/>
          <w:sz w:val="26"/>
        </w:rPr>
        <w:t>Trí. </w:t>
      </w:r>
      <w:r>
        <w:rPr>
          <w:color w:val="231F20"/>
          <w:sz w:val="26"/>
        </w:rPr>
        <w:t>Kiến. Già Tha. (Chỉ chú giải quảng diễn </w:t>
      </w:r>
      <w:r>
        <w:rPr>
          <w:b/>
          <w:color w:val="231F20"/>
          <w:sz w:val="26"/>
        </w:rPr>
        <w:t>43 </w:t>
      </w:r>
      <w:r>
        <w:rPr>
          <w:color w:val="231F20"/>
          <w:sz w:val="26"/>
        </w:rPr>
        <w:t>phẩm. Không chú giải phẩm sau cùng là phẩm </w:t>
      </w:r>
      <w:r>
        <w:rPr>
          <w:i/>
          <w:color w:val="231F20"/>
          <w:sz w:val="26"/>
        </w:rPr>
        <w:t>Già Tha </w:t>
      </w:r>
      <w:r>
        <w:rPr>
          <w:color w:val="231F20"/>
          <w:sz w:val="26"/>
        </w:rPr>
        <w:t>(Kệ) vì cho là ý nghĩa đã hiển </w:t>
      </w:r>
      <w:r>
        <w:rPr>
          <w:color w:val="231F20"/>
          <w:spacing w:val="-5"/>
          <w:sz w:val="26"/>
        </w:rPr>
        <w:t>bày, </w:t>
      </w:r>
      <w:r>
        <w:rPr>
          <w:color w:val="231F20"/>
          <w:sz w:val="26"/>
        </w:rPr>
        <w:t>dễ lãnh hội).</w:t>
      </w:r>
    </w:p>
    <w:p>
      <w:pPr>
        <w:spacing w:after="0" w:line="273" w:lineRule="auto"/>
        <w:jc w:val="both"/>
        <w:rPr>
          <w:sz w:val="26"/>
        </w:rPr>
        <w:sectPr>
          <w:headerReference w:type="even" r:id="rId5"/>
          <w:headerReference w:type="default" r:id="rId6"/>
          <w:pgSz w:w="9080" w:h="13610"/>
          <w:pgMar w:header="1192" w:footer="0" w:top="1440" w:bottom="280" w:left="740" w:right="720"/>
          <w:pgNumType w:start="6"/>
        </w:sectPr>
      </w:pPr>
    </w:p>
    <w:p>
      <w:pPr>
        <w:pStyle w:val="BodyText"/>
        <w:spacing w:before="2"/>
        <w:ind w:left="0" w:firstLine="0"/>
        <w:jc w:val="left"/>
        <w:rPr>
          <w:sz w:val="19"/>
        </w:rPr>
      </w:pPr>
    </w:p>
    <w:p>
      <w:pPr>
        <w:pStyle w:val="BodyText"/>
        <w:spacing w:line="273" w:lineRule="auto" w:before="89"/>
        <w:ind w:right="409"/>
      </w:pPr>
      <w:r>
        <w:rPr>
          <w:color w:val="231F20"/>
        </w:rPr>
        <w:t>Không</w:t>
      </w:r>
      <w:r>
        <w:rPr>
          <w:color w:val="231F20"/>
          <w:spacing w:val="-13"/>
        </w:rPr>
        <w:t> </w:t>
      </w:r>
      <w:r>
        <w:rPr>
          <w:color w:val="231F20"/>
        </w:rPr>
        <w:t>chỉ</w:t>
      </w:r>
      <w:r>
        <w:rPr>
          <w:color w:val="231F20"/>
          <w:spacing w:val="-13"/>
        </w:rPr>
        <w:t> </w:t>
      </w:r>
      <w:r>
        <w:rPr>
          <w:color w:val="231F20"/>
        </w:rPr>
        <w:t>chủ</w:t>
      </w:r>
      <w:r>
        <w:rPr>
          <w:color w:val="231F20"/>
          <w:spacing w:val="-12"/>
        </w:rPr>
        <w:t> </w:t>
      </w:r>
      <w:r>
        <w:rPr>
          <w:color w:val="231F20"/>
        </w:rPr>
        <w:t>giải</w:t>
      </w:r>
      <w:r>
        <w:rPr>
          <w:color w:val="231F20"/>
          <w:spacing w:val="-13"/>
        </w:rPr>
        <w:t> </w:t>
      </w:r>
      <w:r>
        <w:rPr>
          <w:color w:val="231F20"/>
        </w:rPr>
        <w:t>hết</w:t>
      </w:r>
      <w:r>
        <w:rPr>
          <w:color w:val="231F20"/>
          <w:spacing w:val="-12"/>
        </w:rPr>
        <w:t> </w:t>
      </w:r>
      <w:r>
        <w:rPr>
          <w:color w:val="231F20"/>
        </w:rPr>
        <w:t>sức</w:t>
      </w:r>
      <w:r>
        <w:rPr>
          <w:color w:val="231F20"/>
          <w:spacing w:val="-13"/>
        </w:rPr>
        <w:t> </w:t>
      </w:r>
      <w:r>
        <w:rPr>
          <w:color w:val="231F20"/>
        </w:rPr>
        <w:t>chi</w:t>
      </w:r>
      <w:r>
        <w:rPr>
          <w:color w:val="231F20"/>
          <w:spacing w:val="-13"/>
        </w:rPr>
        <w:t> </w:t>
      </w:r>
      <w:r>
        <w:rPr>
          <w:color w:val="231F20"/>
        </w:rPr>
        <w:t>tiết,</w:t>
      </w:r>
      <w:r>
        <w:rPr>
          <w:color w:val="231F20"/>
          <w:spacing w:val="-12"/>
        </w:rPr>
        <w:t> </w:t>
      </w:r>
      <w:r>
        <w:rPr>
          <w:color w:val="231F20"/>
        </w:rPr>
        <w:t>quảng</w:t>
      </w:r>
      <w:r>
        <w:rPr>
          <w:color w:val="231F20"/>
          <w:spacing w:val="-13"/>
        </w:rPr>
        <w:t> </w:t>
      </w:r>
      <w:r>
        <w:rPr>
          <w:color w:val="231F20"/>
        </w:rPr>
        <w:t>diễn</w:t>
      </w:r>
      <w:r>
        <w:rPr>
          <w:color w:val="231F20"/>
          <w:spacing w:val="-12"/>
        </w:rPr>
        <w:t> </w:t>
      </w:r>
      <w:r>
        <w:rPr>
          <w:color w:val="231F20"/>
        </w:rPr>
        <w:t>hết</w:t>
      </w:r>
      <w:r>
        <w:rPr>
          <w:color w:val="231F20"/>
          <w:spacing w:val="-13"/>
        </w:rPr>
        <w:t> </w:t>
      </w:r>
      <w:r>
        <w:rPr>
          <w:color w:val="231F20"/>
        </w:rPr>
        <w:t>sức</w:t>
      </w:r>
      <w:r>
        <w:rPr>
          <w:color w:val="231F20"/>
          <w:spacing w:val="-13"/>
        </w:rPr>
        <w:t> </w:t>
      </w:r>
      <w:r>
        <w:rPr>
          <w:color w:val="231F20"/>
        </w:rPr>
        <w:t>bao</w:t>
      </w:r>
      <w:r>
        <w:rPr>
          <w:color w:val="231F20"/>
          <w:spacing w:val="-12"/>
        </w:rPr>
        <w:t> </w:t>
      </w:r>
      <w:r>
        <w:rPr>
          <w:color w:val="231F20"/>
        </w:rPr>
        <w:t>quát, </w:t>
      </w:r>
      <w:r>
        <w:rPr>
          <w:i/>
          <w:color w:val="231F20"/>
        </w:rPr>
        <w:t>Luận A Tỳ Đạt Ma Đại Tỳ Bà Sa </w:t>
      </w:r>
      <w:r>
        <w:rPr>
          <w:color w:val="231F20"/>
        </w:rPr>
        <w:t>còn dành nhiều công sức để nêu dẫn, biện chính, đả phá về khá nhiều luận điểm – phần lớn là thuộc lãnh vực nhận thức của các Học phái thuộc Nội đạo, cùng một số luận điểm sai trái của Ngoại đạo. Tất nhiên, những biện chính ở đây đều</w:t>
      </w:r>
      <w:r>
        <w:rPr>
          <w:color w:val="231F20"/>
          <w:spacing w:val="-11"/>
        </w:rPr>
        <w:t> </w:t>
      </w:r>
      <w:r>
        <w:rPr>
          <w:color w:val="231F20"/>
        </w:rPr>
        <w:t>theo</w:t>
      </w:r>
      <w:r>
        <w:rPr>
          <w:color w:val="231F20"/>
          <w:spacing w:val="-10"/>
        </w:rPr>
        <w:t> </w:t>
      </w:r>
      <w:r>
        <w:rPr>
          <w:color w:val="231F20"/>
        </w:rPr>
        <w:t>quan</w:t>
      </w:r>
      <w:r>
        <w:rPr>
          <w:color w:val="231F20"/>
          <w:spacing w:val="-10"/>
        </w:rPr>
        <w:t> </w:t>
      </w:r>
      <w:r>
        <w:rPr>
          <w:color w:val="231F20"/>
        </w:rPr>
        <w:t>điểm</w:t>
      </w:r>
      <w:r>
        <w:rPr>
          <w:color w:val="231F20"/>
          <w:spacing w:val="-10"/>
        </w:rPr>
        <w:t> </w:t>
      </w:r>
      <w:r>
        <w:rPr>
          <w:color w:val="231F20"/>
        </w:rPr>
        <w:t>của</w:t>
      </w:r>
      <w:r>
        <w:rPr>
          <w:color w:val="231F20"/>
          <w:spacing w:val="-10"/>
        </w:rPr>
        <w:t> </w:t>
      </w:r>
      <w:r>
        <w:rPr>
          <w:color w:val="231F20"/>
        </w:rPr>
        <w:t>Hữu</w:t>
      </w:r>
      <w:r>
        <w:rPr>
          <w:color w:val="231F20"/>
          <w:spacing w:val="-11"/>
        </w:rPr>
        <w:t> </w:t>
      </w:r>
      <w:r>
        <w:rPr>
          <w:color w:val="231F20"/>
        </w:rPr>
        <w:t>Bộ.</w:t>
      </w:r>
      <w:r>
        <w:rPr>
          <w:color w:val="231F20"/>
          <w:spacing w:val="-15"/>
        </w:rPr>
        <w:t> </w:t>
      </w:r>
      <w:r>
        <w:rPr>
          <w:color w:val="231F20"/>
        </w:rPr>
        <w:t>Và</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là</w:t>
      </w:r>
      <w:r>
        <w:rPr>
          <w:color w:val="231F20"/>
          <w:spacing w:val="-11"/>
        </w:rPr>
        <w:t> </w:t>
      </w:r>
      <w:r>
        <w:rPr>
          <w:color w:val="231F20"/>
        </w:rPr>
        <w:t>Luận</w:t>
      </w:r>
      <w:r>
        <w:rPr>
          <w:color w:val="231F20"/>
          <w:spacing w:val="-10"/>
        </w:rPr>
        <w:t> </w:t>
      </w:r>
      <w:r>
        <w:rPr>
          <w:color w:val="231F20"/>
        </w:rPr>
        <w:t>này</w:t>
      </w:r>
      <w:r>
        <w:rPr>
          <w:color w:val="231F20"/>
          <w:spacing w:val="-10"/>
        </w:rPr>
        <w:t> </w:t>
      </w:r>
      <w:r>
        <w:rPr>
          <w:color w:val="231F20"/>
        </w:rPr>
        <w:t>đã</w:t>
      </w:r>
      <w:r>
        <w:rPr>
          <w:color w:val="231F20"/>
          <w:spacing w:val="-10"/>
        </w:rPr>
        <w:t> </w:t>
      </w:r>
      <w:r>
        <w:rPr>
          <w:color w:val="231F20"/>
        </w:rPr>
        <w:t>vượt</w:t>
      </w:r>
      <w:r>
        <w:rPr>
          <w:color w:val="231F20"/>
          <w:spacing w:val="-10"/>
        </w:rPr>
        <w:t> </w:t>
      </w:r>
      <w:r>
        <w:rPr>
          <w:color w:val="231F20"/>
        </w:rPr>
        <w:t>quá nội</w:t>
      </w:r>
      <w:r>
        <w:rPr>
          <w:color w:val="231F20"/>
          <w:spacing w:val="-12"/>
        </w:rPr>
        <w:t> </w:t>
      </w:r>
      <w:r>
        <w:rPr>
          <w:color w:val="231F20"/>
        </w:rPr>
        <w:t>dung</w:t>
      </w:r>
      <w:r>
        <w:rPr>
          <w:color w:val="231F20"/>
          <w:spacing w:val="-11"/>
        </w:rPr>
        <w:t> </w:t>
      </w:r>
      <w:r>
        <w:rPr>
          <w:color w:val="231F20"/>
        </w:rPr>
        <w:t>của</w:t>
      </w:r>
      <w:r>
        <w:rPr>
          <w:color w:val="231F20"/>
          <w:spacing w:val="-10"/>
        </w:rPr>
        <w:t> </w:t>
      </w:r>
      <w:r>
        <w:rPr>
          <w:color w:val="231F20"/>
        </w:rPr>
        <w:t>Luận</w:t>
      </w:r>
      <w:r>
        <w:rPr>
          <w:color w:val="231F20"/>
          <w:spacing w:val="-15"/>
        </w:rPr>
        <w:t> </w:t>
      </w:r>
      <w:r>
        <w:rPr>
          <w:color w:val="231F20"/>
        </w:rPr>
        <w:t>Thích,</w:t>
      </w:r>
      <w:r>
        <w:rPr>
          <w:color w:val="231F20"/>
          <w:spacing w:val="-11"/>
        </w:rPr>
        <w:t> </w:t>
      </w:r>
      <w:r>
        <w:rPr>
          <w:color w:val="231F20"/>
        </w:rPr>
        <w:t>trở</w:t>
      </w:r>
      <w:r>
        <w:rPr>
          <w:color w:val="231F20"/>
          <w:spacing w:val="-11"/>
        </w:rPr>
        <w:t> </w:t>
      </w:r>
      <w:r>
        <w:rPr>
          <w:color w:val="231F20"/>
        </w:rPr>
        <w:t>thành</w:t>
      </w:r>
      <w:r>
        <w:rPr>
          <w:color w:val="231F20"/>
          <w:spacing w:val="-10"/>
        </w:rPr>
        <w:t> </w:t>
      </w:r>
      <w:r>
        <w:rPr>
          <w:color w:val="231F20"/>
        </w:rPr>
        <w:t>một</w:t>
      </w:r>
      <w:r>
        <w:rPr>
          <w:color w:val="231F20"/>
          <w:spacing w:val="-11"/>
        </w:rPr>
        <w:t> </w:t>
      </w:r>
      <w:r>
        <w:rPr>
          <w:color w:val="231F20"/>
        </w:rPr>
        <w:t>Bộ</w:t>
      </w:r>
      <w:r>
        <w:rPr>
          <w:color w:val="231F20"/>
          <w:spacing w:val="-11"/>
        </w:rPr>
        <w:t> </w:t>
      </w:r>
      <w:r>
        <w:rPr>
          <w:color w:val="231F20"/>
        </w:rPr>
        <w:t>Luận</w:t>
      </w:r>
      <w:r>
        <w:rPr>
          <w:color w:val="231F20"/>
          <w:spacing w:val="-10"/>
        </w:rPr>
        <w:t> </w:t>
      </w:r>
      <w:r>
        <w:rPr>
          <w:color w:val="231F20"/>
        </w:rPr>
        <w:t>tổng</w:t>
      </w:r>
      <w:r>
        <w:rPr>
          <w:color w:val="231F20"/>
          <w:spacing w:val="-10"/>
        </w:rPr>
        <w:t> </w:t>
      </w:r>
      <w:r>
        <w:rPr>
          <w:color w:val="231F20"/>
        </w:rPr>
        <w:t>hợp</w:t>
      </w:r>
      <w:r>
        <w:rPr>
          <w:color w:val="231F20"/>
          <w:spacing w:val="-11"/>
        </w:rPr>
        <w:t> </w:t>
      </w:r>
      <w:r>
        <w:rPr>
          <w:color w:val="231F20"/>
        </w:rPr>
        <w:t>mang</w:t>
      </w:r>
      <w:r>
        <w:rPr>
          <w:color w:val="231F20"/>
          <w:spacing w:val="-11"/>
        </w:rPr>
        <w:t> </w:t>
      </w:r>
      <w:r>
        <w:rPr>
          <w:color w:val="231F20"/>
        </w:rPr>
        <w:t>tính tập đại thành cho giáo lý của </w:t>
      </w:r>
      <w:r>
        <w:rPr>
          <w:i/>
          <w:color w:val="231F20"/>
        </w:rPr>
        <w:t>Phật giáo Bộ phái </w:t>
      </w:r>
      <w:r>
        <w:rPr>
          <w:color w:val="231F20"/>
        </w:rPr>
        <w:t>ở Ấn Độ diễn tiến qua hàng mấy thế kỷ.</w:t>
      </w:r>
    </w:p>
    <w:p>
      <w:pPr>
        <w:pStyle w:val="BodyText"/>
        <w:spacing w:line="273" w:lineRule="auto" w:before="106"/>
        <w:ind w:right="411"/>
      </w:pPr>
      <w:r>
        <w:rPr>
          <w:color w:val="231F20"/>
        </w:rPr>
        <w:t>Chúng tôi xin nêu dẫn vắn tắt về nội dung của Uẩn thứ 2 (Kiết Uẩn) để người đọc thấy được phần nào tính chất </w:t>
      </w:r>
      <w:r>
        <w:rPr>
          <w:i/>
          <w:color w:val="231F20"/>
        </w:rPr>
        <w:t>Đại Tỳ Bà Sa </w:t>
      </w:r>
      <w:r>
        <w:rPr>
          <w:color w:val="231F20"/>
        </w:rPr>
        <w:t>(*) của Luận.</w:t>
      </w:r>
    </w:p>
    <w:p>
      <w:pPr>
        <w:pStyle w:val="BodyText"/>
        <w:spacing w:line="273" w:lineRule="auto" w:before="111"/>
        <w:ind w:right="411"/>
      </w:pPr>
      <w:r>
        <w:rPr>
          <w:color w:val="231F20"/>
        </w:rPr>
        <w:t>Chương</w:t>
      </w:r>
      <w:r>
        <w:rPr>
          <w:color w:val="231F20"/>
          <w:spacing w:val="-13"/>
        </w:rPr>
        <w:t> </w:t>
      </w:r>
      <w:r>
        <w:rPr>
          <w:i/>
          <w:color w:val="231F20"/>
        </w:rPr>
        <w:t>Kiết</w:t>
      </w:r>
      <w:r>
        <w:rPr>
          <w:i/>
          <w:color w:val="231F20"/>
          <w:spacing w:val="-12"/>
        </w:rPr>
        <w:t> </w:t>
      </w:r>
      <w:r>
        <w:rPr>
          <w:i/>
          <w:color w:val="231F20"/>
        </w:rPr>
        <w:t>Uẩn</w:t>
      </w:r>
      <w:r>
        <w:rPr>
          <w:i/>
          <w:color w:val="231F20"/>
          <w:spacing w:val="-12"/>
        </w:rPr>
        <w:t> </w:t>
      </w:r>
      <w:r>
        <w:rPr>
          <w:color w:val="231F20"/>
        </w:rPr>
        <w:t>này</w:t>
      </w:r>
      <w:r>
        <w:rPr>
          <w:color w:val="231F20"/>
          <w:spacing w:val="-12"/>
        </w:rPr>
        <w:t> </w:t>
      </w:r>
      <w:r>
        <w:rPr>
          <w:color w:val="231F20"/>
        </w:rPr>
        <w:t>tuy</w:t>
      </w:r>
      <w:r>
        <w:rPr>
          <w:color w:val="231F20"/>
          <w:spacing w:val="-12"/>
        </w:rPr>
        <w:t> </w:t>
      </w:r>
      <w:r>
        <w:rPr>
          <w:color w:val="231F20"/>
        </w:rPr>
        <w:t>chỉ</w:t>
      </w:r>
      <w:r>
        <w:rPr>
          <w:color w:val="231F20"/>
          <w:spacing w:val="-12"/>
        </w:rPr>
        <w:t> </w:t>
      </w:r>
      <w:r>
        <w:rPr>
          <w:color w:val="231F20"/>
        </w:rPr>
        <w:t>có</w:t>
      </w:r>
      <w:r>
        <w:rPr>
          <w:color w:val="231F20"/>
          <w:spacing w:val="-13"/>
        </w:rPr>
        <w:t> </w:t>
      </w:r>
      <w:r>
        <w:rPr>
          <w:b/>
          <w:color w:val="231F20"/>
        </w:rPr>
        <w:t>4</w:t>
      </w:r>
      <w:r>
        <w:rPr>
          <w:b/>
          <w:color w:val="231F20"/>
          <w:spacing w:val="-12"/>
        </w:rPr>
        <w:t> </w:t>
      </w:r>
      <w:r>
        <w:rPr>
          <w:color w:val="231F20"/>
        </w:rPr>
        <w:t>phẩm,</w:t>
      </w:r>
      <w:r>
        <w:rPr>
          <w:color w:val="231F20"/>
          <w:spacing w:val="-12"/>
        </w:rPr>
        <w:t> </w:t>
      </w:r>
      <w:r>
        <w:rPr>
          <w:color w:val="231F20"/>
        </w:rPr>
        <w:t>là</w:t>
      </w:r>
      <w:r>
        <w:rPr>
          <w:color w:val="231F20"/>
          <w:spacing w:val="-12"/>
        </w:rPr>
        <w:t> </w:t>
      </w:r>
      <w:r>
        <w:rPr>
          <w:color w:val="231F20"/>
        </w:rPr>
        <w:t>một</w:t>
      </w:r>
      <w:r>
        <w:rPr>
          <w:color w:val="231F20"/>
          <w:spacing w:val="-12"/>
        </w:rPr>
        <w:t> </w:t>
      </w:r>
      <w:r>
        <w:rPr>
          <w:color w:val="231F20"/>
        </w:rPr>
        <w:t>trong</w:t>
      </w:r>
      <w:r>
        <w:rPr>
          <w:color w:val="231F20"/>
          <w:spacing w:val="-12"/>
        </w:rPr>
        <w:t> </w:t>
      </w:r>
      <w:r>
        <w:rPr>
          <w:b/>
          <w:color w:val="231F20"/>
        </w:rPr>
        <w:t>2</w:t>
      </w:r>
      <w:r>
        <w:rPr>
          <w:b/>
          <w:color w:val="231F20"/>
          <w:spacing w:val="-12"/>
        </w:rPr>
        <w:t> </w:t>
      </w:r>
      <w:r>
        <w:rPr>
          <w:color w:val="231F20"/>
        </w:rPr>
        <w:t>chương có</w:t>
      </w:r>
      <w:r>
        <w:rPr>
          <w:color w:val="231F20"/>
          <w:spacing w:val="-10"/>
        </w:rPr>
        <w:t> </w:t>
      </w:r>
      <w:r>
        <w:rPr>
          <w:color w:val="231F20"/>
        </w:rPr>
        <w:t>số</w:t>
      </w:r>
      <w:r>
        <w:rPr>
          <w:color w:val="231F20"/>
          <w:spacing w:val="-9"/>
        </w:rPr>
        <w:t> </w:t>
      </w:r>
      <w:r>
        <w:rPr>
          <w:color w:val="231F20"/>
        </w:rPr>
        <w:t>phẩm</w:t>
      </w:r>
      <w:r>
        <w:rPr>
          <w:color w:val="231F20"/>
          <w:spacing w:val="-9"/>
        </w:rPr>
        <w:t> </w:t>
      </w:r>
      <w:r>
        <w:rPr>
          <w:color w:val="231F20"/>
        </w:rPr>
        <w:t>ít</w:t>
      </w:r>
      <w:r>
        <w:rPr>
          <w:color w:val="231F20"/>
          <w:spacing w:val="-9"/>
        </w:rPr>
        <w:t> </w:t>
      </w:r>
      <w:r>
        <w:rPr>
          <w:color w:val="231F20"/>
        </w:rPr>
        <w:t>nhất,</w:t>
      </w:r>
      <w:r>
        <w:rPr>
          <w:color w:val="231F20"/>
          <w:spacing w:val="-9"/>
        </w:rPr>
        <w:t> </w:t>
      </w:r>
      <w:r>
        <w:rPr>
          <w:color w:val="231F20"/>
        </w:rPr>
        <w:t>nhưng</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chương</w:t>
      </w:r>
      <w:r>
        <w:rPr>
          <w:color w:val="231F20"/>
          <w:spacing w:val="-9"/>
        </w:rPr>
        <w:t> </w:t>
      </w:r>
      <w:r>
        <w:rPr>
          <w:color w:val="231F20"/>
        </w:rPr>
        <w:t>được</w:t>
      </w:r>
      <w:r>
        <w:rPr>
          <w:color w:val="231F20"/>
          <w:spacing w:val="-9"/>
        </w:rPr>
        <w:t> </w:t>
      </w:r>
      <w:r>
        <w:rPr>
          <w:color w:val="231F20"/>
        </w:rPr>
        <w:t>biện</w:t>
      </w:r>
      <w:r>
        <w:rPr>
          <w:color w:val="231F20"/>
          <w:spacing w:val="-9"/>
        </w:rPr>
        <w:t> </w:t>
      </w:r>
      <w:r>
        <w:rPr>
          <w:color w:val="231F20"/>
        </w:rPr>
        <w:t>giải</w:t>
      </w:r>
      <w:r>
        <w:rPr>
          <w:color w:val="231F20"/>
          <w:spacing w:val="-9"/>
        </w:rPr>
        <w:t> </w:t>
      </w:r>
      <w:r>
        <w:rPr>
          <w:color w:val="231F20"/>
        </w:rPr>
        <w:t>quảng</w:t>
      </w:r>
      <w:r>
        <w:rPr>
          <w:color w:val="231F20"/>
          <w:spacing w:val="-9"/>
        </w:rPr>
        <w:t> </w:t>
      </w:r>
      <w:r>
        <w:rPr>
          <w:color w:val="231F20"/>
        </w:rPr>
        <w:t>diễn</w:t>
      </w:r>
      <w:r>
        <w:rPr>
          <w:color w:val="231F20"/>
          <w:spacing w:val="-9"/>
        </w:rPr>
        <w:t> </w:t>
      </w:r>
      <w:r>
        <w:rPr>
          <w:color w:val="231F20"/>
        </w:rPr>
        <w:t>có số lượng quyển nhiều nhất (Từ quyển 46 đến quyển 92 = 47 </w:t>
      </w:r>
      <w:r>
        <w:rPr>
          <w:color w:val="231F20"/>
          <w:spacing w:val="-3"/>
        </w:rPr>
        <w:t>quyển. </w:t>
      </w:r>
      <w:r>
        <w:rPr>
          <w:color w:val="231F20"/>
        </w:rPr>
        <w:t>Trong </w:t>
      </w:r>
      <w:r>
        <w:rPr>
          <w:color w:val="231F20"/>
          <w:spacing w:val="-6"/>
        </w:rPr>
        <w:t>ấy, </w:t>
      </w:r>
      <w:r>
        <w:rPr>
          <w:color w:val="231F20"/>
        </w:rPr>
        <w:t>phẩm 4: </w:t>
      </w:r>
      <w:r>
        <w:rPr>
          <w:i/>
          <w:color w:val="231F20"/>
        </w:rPr>
        <w:t>Bàn Về Mười Môn</w:t>
      </w:r>
      <w:r>
        <w:rPr>
          <w:color w:val="231F20"/>
        </w:rPr>
        <w:t>, gồm đến 22 phần = 22</w:t>
      </w:r>
      <w:r>
        <w:rPr>
          <w:color w:val="231F20"/>
          <w:spacing w:val="-46"/>
        </w:rPr>
        <w:t> </w:t>
      </w:r>
      <w:r>
        <w:rPr>
          <w:color w:val="231F20"/>
        </w:rPr>
        <w:t>quyển, là phẩm dài nhất của Luận).</w:t>
      </w:r>
    </w:p>
    <w:p>
      <w:pPr>
        <w:pStyle w:val="BodyText"/>
        <w:spacing w:line="273" w:lineRule="auto" w:before="109"/>
        <w:ind w:right="411"/>
      </w:pPr>
      <w:r>
        <w:rPr>
          <w:b/>
          <w:color w:val="231F20"/>
        </w:rPr>
        <w:t>Phẩm 1: </w:t>
      </w:r>
      <w:r>
        <w:rPr>
          <w:color w:val="231F20"/>
        </w:rPr>
        <w:t>Bàn Về Bất Thiện: Phân làm 10 phần (Từ quyển 46 đến quyển 55): Lần lượt biện giải về: * Vì sao 5 kiết và 98 tùy miên (Bản dịch trước dịch là Sử) không do Khế kinh nói nhưng vẫn được nêu dẫn quảng diễn?</w:t>
      </w:r>
    </w:p>
    <w:p>
      <w:pPr>
        <w:pStyle w:val="ListParagraph"/>
        <w:numPr>
          <w:ilvl w:val="0"/>
          <w:numId w:val="2"/>
        </w:numPr>
        <w:tabs>
          <w:tab w:pos="888" w:val="left" w:leader="none"/>
        </w:tabs>
        <w:spacing w:line="273" w:lineRule="auto" w:before="110" w:after="0"/>
        <w:ind w:left="110" w:right="411" w:firstLine="566"/>
        <w:jc w:val="both"/>
        <w:rPr>
          <w:sz w:val="26"/>
        </w:rPr>
      </w:pPr>
      <w:r>
        <w:rPr>
          <w:color w:val="231F20"/>
          <w:sz w:val="26"/>
        </w:rPr>
        <w:t>Biện giải về ba kiết (Kiết hữu thân kiến. Kiết giới cấm </w:t>
      </w:r>
      <w:r>
        <w:rPr>
          <w:color w:val="231F20"/>
          <w:spacing w:val="-3"/>
          <w:sz w:val="26"/>
        </w:rPr>
        <w:t>thủ. </w:t>
      </w:r>
      <w:r>
        <w:rPr>
          <w:color w:val="231F20"/>
          <w:sz w:val="26"/>
        </w:rPr>
        <w:t>Kiết nghi). * Ba căn bất thiện (Căn bất thiện tham, sân, si). * Ba lậu (Dục lậu. Hữu lậu. Vô minh</w:t>
      </w:r>
      <w:r>
        <w:rPr>
          <w:color w:val="231F20"/>
          <w:spacing w:val="-8"/>
          <w:sz w:val="26"/>
        </w:rPr>
        <w:t> </w:t>
      </w:r>
      <w:r>
        <w:rPr>
          <w:color w:val="231F20"/>
          <w:sz w:val="26"/>
        </w:rPr>
        <w:t>lậu).</w:t>
      </w:r>
    </w:p>
    <w:p>
      <w:pPr>
        <w:pStyle w:val="ListParagraph"/>
        <w:numPr>
          <w:ilvl w:val="0"/>
          <w:numId w:val="2"/>
        </w:numPr>
        <w:tabs>
          <w:tab w:pos="857" w:val="left" w:leader="none"/>
        </w:tabs>
        <w:spacing w:line="273" w:lineRule="auto" w:before="111" w:after="0"/>
        <w:ind w:left="110" w:right="410" w:firstLine="566"/>
        <w:jc w:val="both"/>
        <w:rPr>
          <w:sz w:val="26"/>
        </w:rPr>
      </w:pPr>
      <w:r>
        <w:rPr>
          <w:color w:val="231F20"/>
          <w:sz w:val="26"/>
        </w:rPr>
        <w:t>Bốn</w:t>
      </w:r>
      <w:r>
        <w:rPr>
          <w:color w:val="231F20"/>
          <w:spacing w:val="-17"/>
          <w:sz w:val="26"/>
        </w:rPr>
        <w:t> </w:t>
      </w:r>
      <w:r>
        <w:rPr>
          <w:color w:val="231F20"/>
          <w:sz w:val="26"/>
        </w:rPr>
        <w:t>bộc</w:t>
      </w:r>
      <w:r>
        <w:rPr>
          <w:color w:val="231F20"/>
          <w:spacing w:val="-17"/>
          <w:sz w:val="26"/>
        </w:rPr>
        <w:t> </w:t>
      </w:r>
      <w:r>
        <w:rPr>
          <w:color w:val="231F20"/>
          <w:sz w:val="26"/>
        </w:rPr>
        <w:t>lưu</w:t>
      </w:r>
      <w:r>
        <w:rPr>
          <w:color w:val="231F20"/>
          <w:spacing w:val="-17"/>
          <w:sz w:val="26"/>
        </w:rPr>
        <w:t> </w:t>
      </w:r>
      <w:r>
        <w:rPr>
          <w:color w:val="231F20"/>
          <w:sz w:val="26"/>
        </w:rPr>
        <w:t>(Bộc</w:t>
      </w:r>
      <w:r>
        <w:rPr>
          <w:color w:val="231F20"/>
          <w:spacing w:val="-17"/>
          <w:sz w:val="26"/>
        </w:rPr>
        <w:t> </w:t>
      </w:r>
      <w:r>
        <w:rPr>
          <w:color w:val="231F20"/>
          <w:sz w:val="26"/>
        </w:rPr>
        <w:t>lưu</w:t>
      </w:r>
      <w:r>
        <w:rPr>
          <w:color w:val="231F20"/>
          <w:spacing w:val="-17"/>
          <w:sz w:val="26"/>
        </w:rPr>
        <w:t> </w:t>
      </w:r>
      <w:r>
        <w:rPr>
          <w:color w:val="231F20"/>
          <w:sz w:val="26"/>
        </w:rPr>
        <w:t>dục.</w:t>
      </w:r>
      <w:r>
        <w:rPr>
          <w:color w:val="231F20"/>
          <w:spacing w:val="-17"/>
          <w:sz w:val="26"/>
        </w:rPr>
        <w:t> </w:t>
      </w:r>
      <w:r>
        <w:rPr>
          <w:color w:val="231F20"/>
          <w:sz w:val="26"/>
        </w:rPr>
        <w:t>Bộc</w:t>
      </w:r>
      <w:r>
        <w:rPr>
          <w:color w:val="231F20"/>
          <w:spacing w:val="-17"/>
          <w:sz w:val="26"/>
        </w:rPr>
        <w:t> </w:t>
      </w:r>
      <w:r>
        <w:rPr>
          <w:color w:val="231F20"/>
          <w:sz w:val="26"/>
        </w:rPr>
        <w:t>lưu</w:t>
      </w:r>
      <w:r>
        <w:rPr>
          <w:color w:val="231F20"/>
          <w:spacing w:val="-17"/>
          <w:sz w:val="26"/>
        </w:rPr>
        <w:t> </w:t>
      </w:r>
      <w:r>
        <w:rPr>
          <w:color w:val="231F20"/>
          <w:sz w:val="26"/>
        </w:rPr>
        <w:t>hữu.</w:t>
      </w:r>
      <w:r>
        <w:rPr>
          <w:color w:val="231F20"/>
          <w:spacing w:val="-17"/>
          <w:sz w:val="26"/>
        </w:rPr>
        <w:t> </w:t>
      </w:r>
      <w:r>
        <w:rPr>
          <w:color w:val="231F20"/>
          <w:sz w:val="26"/>
        </w:rPr>
        <w:t>Bộc</w:t>
      </w:r>
      <w:r>
        <w:rPr>
          <w:color w:val="231F20"/>
          <w:spacing w:val="-17"/>
          <w:sz w:val="26"/>
        </w:rPr>
        <w:t> </w:t>
      </w:r>
      <w:r>
        <w:rPr>
          <w:color w:val="231F20"/>
          <w:sz w:val="26"/>
        </w:rPr>
        <w:t>lưu</w:t>
      </w:r>
      <w:r>
        <w:rPr>
          <w:color w:val="231F20"/>
          <w:spacing w:val="-17"/>
          <w:sz w:val="26"/>
        </w:rPr>
        <w:t> </w:t>
      </w:r>
      <w:r>
        <w:rPr>
          <w:color w:val="231F20"/>
          <w:sz w:val="26"/>
        </w:rPr>
        <w:t>kiến.</w:t>
      </w:r>
      <w:r>
        <w:rPr>
          <w:color w:val="231F20"/>
          <w:spacing w:val="-17"/>
          <w:sz w:val="26"/>
        </w:rPr>
        <w:t> </w:t>
      </w:r>
      <w:r>
        <w:rPr>
          <w:color w:val="231F20"/>
          <w:sz w:val="26"/>
        </w:rPr>
        <w:t>Bộc</w:t>
      </w:r>
      <w:r>
        <w:rPr>
          <w:color w:val="231F20"/>
          <w:spacing w:val="-17"/>
          <w:sz w:val="26"/>
        </w:rPr>
        <w:t> </w:t>
      </w:r>
      <w:r>
        <w:rPr>
          <w:color w:val="231F20"/>
          <w:sz w:val="26"/>
        </w:rPr>
        <w:t>lưu vô</w:t>
      </w:r>
      <w:r>
        <w:rPr>
          <w:color w:val="231F20"/>
          <w:spacing w:val="-13"/>
          <w:sz w:val="26"/>
        </w:rPr>
        <w:t> </w:t>
      </w:r>
      <w:r>
        <w:rPr>
          <w:color w:val="231F20"/>
          <w:sz w:val="26"/>
        </w:rPr>
        <w:t>minh).</w:t>
      </w:r>
      <w:r>
        <w:rPr>
          <w:color w:val="231F20"/>
          <w:spacing w:val="-13"/>
          <w:sz w:val="26"/>
        </w:rPr>
        <w:t> </w:t>
      </w:r>
      <w:r>
        <w:rPr>
          <w:color w:val="231F20"/>
          <w:sz w:val="26"/>
        </w:rPr>
        <w:t>*</w:t>
      </w:r>
      <w:r>
        <w:rPr>
          <w:color w:val="231F20"/>
          <w:spacing w:val="-12"/>
          <w:sz w:val="26"/>
        </w:rPr>
        <w:t> </w:t>
      </w:r>
      <w:r>
        <w:rPr>
          <w:color w:val="231F20"/>
          <w:sz w:val="26"/>
        </w:rPr>
        <w:t>Bốn</w:t>
      </w:r>
      <w:r>
        <w:rPr>
          <w:color w:val="231F20"/>
          <w:spacing w:val="-13"/>
          <w:sz w:val="26"/>
        </w:rPr>
        <w:t> </w:t>
      </w:r>
      <w:r>
        <w:rPr>
          <w:color w:val="231F20"/>
          <w:sz w:val="26"/>
        </w:rPr>
        <w:t>ách</w:t>
      </w:r>
      <w:r>
        <w:rPr>
          <w:color w:val="231F20"/>
          <w:spacing w:val="-12"/>
          <w:sz w:val="26"/>
        </w:rPr>
        <w:t> </w:t>
      </w:r>
      <w:r>
        <w:rPr>
          <w:color w:val="231F20"/>
          <w:sz w:val="26"/>
        </w:rPr>
        <w:t>(Ách</w:t>
      </w:r>
      <w:r>
        <w:rPr>
          <w:color w:val="231F20"/>
          <w:spacing w:val="-13"/>
          <w:sz w:val="26"/>
        </w:rPr>
        <w:t> </w:t>
      </w:r>
      <w:r>
        <w:rPr>
          <w:color w:val="231F20"/>
          <w:sz w:val="26"/>
        </w:rPr>
        <w:t>dục.</w:t>
      </w:r>
      <w:r>
        <w:rPr>
          <w:color w:val="231F20"/>
          <w:spacing w:val="-12"/>
          <w:sz w:val="26"/>
        </w:rPr>
        <w:t> </w:t>
      </w:r>
      <w:r>
        <w:rPr>
          <w:color w:val="231F20"/>
          <w:sz w:val="26"/>
        </w:rPr>
        <w:t>Ách</w:t>
      </w:r>
      <w:r>
        <w:rPr>
          <w:color w:val="231F20"/>
          <w:spacing w:val="-13"/>
          <w:sz w:val="26"/>
        </w:rPr>
        <w:t> </w:t>
      </w:r>
      <w:r>
        <w:rPr>
          <w:color w:val="231F20"/>
          <w:sz w:val="26"/>
        </w:rPr>
        <w:t>hữu.</w:t>
      </w:r>
      <w:r>
        <w:rPr>
          <w:color w:val="231F20"/>
          <w:spacing w:val="-12"/>
          <w:sz w:val="26"/>
        </w:rPr>
        <w:t> </w:t>
      </w:r>
      <w:r>
        <w:rPr>
          <w:color w:val="231F20"/>
          <w:sz w:val="26"/>
        </w:rPr>
        <w:t>Ách</w:t>
      </w:r>
      <w:r>
        <w:rPr>
          <w:color w:val="231F20"/>
          <w:spacing w:val="-13"/>
          <w:sz w:val="26"/>
        </w:rPr>
        <w:t> </w:t>
      </w:r>
      <w:r>
        <w:rPr>
          <w:color w:val="231F20"/>
          <w:sz w:val="26"/>
        </w:rPr>
        <w:t>kiến.</w:t>
      </w:r>
      <w:r>
        <w:rPr>
          <w:color w:val="231F20"/>
          <w:spacing w:val="-13"/>
          <w:sz w:val="26"/>
        </w:rPr>
        <w:t> </w:t>
      </w:r>
      <w:r>
        <w:rPr>
          <w:color w:val="231F20"/>
          <w:sz w:val="26"/>
        </w:rPr>
        <w:t>Ách</w:t>
      </w:r>
      <w:r>
        <w:rPr>
          <w:color w:val="231F20"/>
          <w:spacing w:val="-12"/>
          <w:sz w:val="26"/>
        </w:rPr>
        <w:t> </w:t>
      </w:r>
      <w:r>
        <w:rPr>
          <w:color w:val="231F20"/>
          <w:sz w:val="26"/>
        </w:rPr>
        <w:t>vô</w:t>
      </w:r>
      <w:r>
        <w:rPr>
          <w:color w:val="231F20"/>
          <w:spacing w:val="-13"/>
          <w:sz w:val="26"/>
        </w:rPr>
        <w:t> </w:t>
      </w:r>
      <w:r>
        <w:rPr>
          <w:color w:val="231F20"/>
          <w:sz w:val="26"/>
        </w:rPr>
        <w:t>minh).</w:t>
      </w:r>
      <w:r>
        <w:rPr>
          <w:color w:val="231F20"/>
          <w:spacing w:val="-12"/>
          <w:sz w:val="26"/>
        </w:rPr>
        <w:t> </w:t>
      </w:r>
      <w:r>
        <w:rPr>
          <w:color w:val="231F20"/>
          <w:sz w:val="26"/>
        </w:rPr>
        <w:t>Sự sai</w:t>
      </w:r>
      <w:r>
        <w:rPr>
          <w:color w:val="231F20"/>
          <w:spacing w:val="-4"/>
          <w:sz w:val="26"/>
        </w:rPr>
        <w:t> </w:t>
      </w:r>
      <w:r>
        <w:rPr>
          <w:color w:val="231F20"/>
          <w:sz w:val="26"/>
        </w:rPr>
        <w:t>biệt</w:t>
      </w:r>
      <w:r>
        <w:rPr>
          <w:color w:val="231F20"/>
          <w:spacing w:val="-4"/>
          <w:sz w:val="26"/>
        </w:rPr>
        <w:t> </w:t>
      </w:r>
      <w:r>
        <w:rPr>
          <w:color w:val="231F20"/>
          <w:sz w:val="26"/>
        </w:rPr>
        <w:t>giữa</w:t>
      </w:r>
      <w:r>
        <w:rPr>
          <w:color w:val="231F20"/>
          <w:spacing w:val="-3"/>
          <w:sz w:val="26"/>
        </w:rPr>
        <w:t> </w:t>
      </w:r>
      <w:r>
        <w:rPr>
          <w:color w:val="231F20"/>
          <w:sz w:val="26"/>
        </w:rPr>
        <w:t>bộc</w:t>
      </w:r>
      <w:r>
        <w:rPr>
          <w:color w:val="231F20"/>
          <w:spacing w:val="-4"/>
          <w:sz w:val="26"/>
        </w:rPr>
        <w:t> </w:t>
      </w:r>
      <w:r>
        <w:rPr>
          <w:color w:val="231F20"/>
          <w:sz w:val="26"/>
        </w:rPr>
        <w:t>lưu</w:t>
      </w:r>
      <w:r>
        <w:rPr>
          <w:color w:val="231F20"/>
          <w:spacing w:val="-3"/>
          <w:sz w:val="26"/>
        </w:rPr>
        <w:t> </w:t>
      </w:r>
      <w:r>
        <w:rPr>
          <w:color w:val="231F20"/>
          <w:sz w:val="26"/>
        </w:rPr>
        <w:t>và</w:t>
      </w:r>
      <w:r>
        <w:rPr>
          <w:color w:val="231F20"/>
          <w:spacing w:val="-4"/>
          <w:sz w:val="26"/>
        </w:rPr>
        <w:t> </w:t>
      </w:r>
      <w:r>
        <w:rPr>
          <w:color w:val="231F20"/>
          <w:sz w:val="26"/>
        </w:rPr>
        <w:t>ách.</w:t>
      </w:r>
      <w:r>
        <w:rPr>
          <w:color w:val="231F20"/>
          <w:spacing w:val="-3"/>
          <w:sz w:val="26"/>
        </w:rPr>
        <w:t> </w:t>
      </w:r>
      <w:r>
        <w:rPr>
          <w:color w:val="231F20"/>
          <w:sz w:val="26"/>
        </w:rPr>
        <w:t>*</w:t>
      </w:r>
      <w:r>
        <w:rPr>
          <w:color w:val="231F20"/>
          <w:spacing w:val="-4"/>
          <w:sz w:val="26"/>
        </w:rPr>
        <w:t> </w:t>
      </w:r>
      <w:r>
        <w:rPr>
          <w:color w:val="231F20"/>
          <w:sz w:val="26"/>
        </w:rPr>
        <w:t>Bốn</w:t>
      </w:r>
      <w:r>
        <w:rPr>
          <w:color w:val="231F20"/>
          <w:spacing w:val="-3"/>
          <w:sz w:val="26"/>
        </w:rPr>
        <w:t> </w:t>
      </w:r>
      <w:r>
        <w:rPr>
          <w:color w:val="231F20"/>
          <w:sz w:val="26"/>
        </w:rPr>
        <w:t>thủ</w:t>
      </w:r>
      <w:r>
        <w:rPr>
          <w:color w:val="231F20"/>
          <w:spacing w:val="-4"/>
          <w:sz w:val="26"/>
        </w:rPr>
        <w:t> </w:t>
      </w:r>
      <w:r>
        <w:rPr>
          <w:color w:val="231F20"/>
          <w:sz w:val="26"/>
        </w:rPr>
        <w:t>(Dục</w:t>
      </w:r>
      <w:r>
        <w:rPr>
          <w:color w:val="231F20"/>
          <w:spacing w:val="-3"/>
          <w:sz w:val="26"/>
        </w:rPr>
        <w:t> </w:t>
      </w:r>
      <w:r>
        <w:rPr>
          <w:color w:val="231F20"/>
          <w:sz w:val="26"/>
        </w:rPr>
        <w:t>thủ.</w:t>
      </w:r>
      <w:r>
        <w:rPr>
          <w:color w:val="231F20"/>
          <w:spacing w:val="-4"/>
          <w:sz w:val="26"/>
        </w:rPr>
        <w:t> </w:t>
      </w:r>
      <w:r>
        <w:rPr>
          <w:color w:val="231F20"/>
          <w:sz w:val="26"/>
        </w:rPr>
        <w:t>Kiến</w:t>
      </w:r>
      <w:r>
        <w:rPr>
          <w:color w:val="231F20"/>
          <w:spacing w:val="-3"/>
          <w:sz w:val="26"/>
        </w:rPr>
        <w:t> </w:t>
      </w:r>
      <w:r>
        <w:rPr>
          <w:color w:val="231F20"/>
          <w:sz w:val="26"/>
        </w:rPr>
        <w:t>thủ.</w:t>
      </w:r>
      <w:r>
        <w:rPr>
          <w:color w:val="231F20"/>
          <w:spacing w:val="-4"/>
          <w:sz w:val="26"/>
        </w:rPr>
        <w:t> </w:t>
      </w:r>
      <w:r>
        <w:rPr>
          <w:color w:val="231F20"/>
          <w:sz w:val="26"/>
        </w:rPr>
        <w:t>Giới</w:t>
      </w:r>
      <w:r>
        <w:rPr>
          <w:color w:val="231F20"/>
          <w:spacing w:val="-3"/>
          <w:sz w:val="26"/>
        </w:rPr>
        <w:t> </w:t>
      </w:r>
      <w:r>
        <w:rPr>
          <w:color w:val="231F20"/>
          <w:sz w:val="26"/>
        </w:rPr>
        <w:t>cấm thủ. Ngã ngữ thủ). * Bốn sự trói buộc thân (Trói buộc thân do tham, do sân, do giới cấm thủ, do chấp cho đấy là</w:t>
      </w:r>
      <w:r>
        <w:rPr>
          <w:color w:val="231F20"/>
          <w:spacing w:val="-2"/>
          <w:sz w:val="26"/>
        </w:rPr>
        <w:t> </w:t>
      </w:r>
      <w:r>
        <w:rPr>
          <w:color w:val="231F20"/>
          <w:sz w:val="26"/>
        </w:rPr>
        <w:t>thật).</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2"/>
        </w:numPr>
        <w:tabs>
          <w:tab w:pos="1177" w:val="left" w:leader="none"/>
        </w:tabs>
        <w:spacing w:line="271" w:lineRule="auto" w:before="89" w:after="0"/>
        <w:ind w:left="393" w:right="128" w:firstLine="566"/>
        <w:jc w:val="both"/>
        <w:rPr>
          <w:sz w:val="26"/>
        </w:rPr>
      </w:pPr>
      <w:r>
        <w:rPr>
          <w:color w:val="231F20"/>
          <w:sz w:val="26"/>
        </w:rPr>
        <w:t>Năm cái (Tham dục. Giận dữ. Hôn trầm – thùy miên. </w:t>
      </w:r>
      <w:r>
        <w:rPr>
          <w:color w:val="231F20"/>
          <w:spacing w:val="-3"/>
          <w:sz w:val="26"/>
        </w:rPr>
        <w:t>Trạo </w:t>
      </w:r>
      <w:r>
        <w:rPr>
          <w:color w:val="231F20"/>
          <w:sz w:val="26"/>
        </w:rPr>
        <w:t>cử – ố tác. Nghi). * Năm kiết (Kiết tham. Sân. Mạn. Tật: Ganh</w:t>
      </w:r>
      <w:r>
        <w:rPr>
          <w:color w:val="231F20"/>
          <w:spacing w:val="-35"/>
          <w:sz w:val="26"/>
        </w:rPr>
        <w:t> </w:t>
      </w:r>
      <w:r>
        <w:rPr>
          <w:color w:val="231F20"/>
          <w:sz w:val="26"/>
        </w:rPr>
        <w:t>ghét. Xan: Keo</w:t>
      </w:r>
      <w:r>
        <w:rPr>
          <w:color w:val="231F20"/>
          <w:spacing w:val="-3"/>
          <w:sz w:val="26"/>
        </w:rPr>
        <w:t> </w:t>
      </w:r>
      <w:r>
        <w:rPr>
          <w:color w:val="231F20"/>
          <w:sz w:val="26"/>
        </w:rPr>
        <w:t>kiệt).</w:t>
      </w:r>
    </w:p>
    <w:p>
      <w:pPr>
        <w:pStyle w:val="ListParagraph"/>
        <w:numPr>
          <w:ilvl w:val="1"/>
          <w:numId w:val="2"/>
        </w:numPr>
        <w:tabs>
          <w:tab w:pos="1187" w:val="left" w:leader="none"/>
        </w:tabs>
        <w:spacing w:line="271" w:lineRule="auto" w:before="114" w:after="0"/>
        <w:ind w:left="393" w:right="128" w:firstLine="566"/>
        <w:jc w:val="both"/>
        <w:rPr>
          <w:sz w:val="26"/>
        </w:rPr>
      </w:pPr>
      <w:r>
        <w:rPr>
          <w:color w:val="231F20"/>
          <w:sz w:val="26"/>
        </w:rPr>
        <w:t>Năm kiết thuận phần dưới (Tham dục. Giận dữ. Hữu thân kiến.</w:t>
      </w:r>
      <w:r>
        <w:rPr>
          <w:color w:val="231F20"/>
          <w:spacing w:val="-10"/>
          <w:sz w:val="26"/>
        </w:rPr>
        <w:t> </w:t>
      </w:r>
      <w:r>
        <w:rPr>
          <w:color w:val="231F20"/>
          <w:sz w:val="26"/>
        </w:rPr>
        <w:t>Giới</w:t>
      </w:r>
      <w:r>
        <w:rPr>
          <w:color w:val="231F20"/>
          <w:spacing w:val="-11"/>
          <w:sz w:val="26"/>
        </w:rPr>
        <w:t> </w:t>
      </w:r>
      <w:r>
        <w:rPr>
          <w:color w:val="231F20"/>
          <w:sz w:val="26"/>
        </w:rPr>
        <w:t>cấm</w:t>
      </w:r>
      <w:r>
        <w:rPr>
          <w:color w:val="231F20"/>
          <w:spacing w:val="-10"/>
          <w:sz w:val="26"/>
        </w:rPr>
        <w:t> </w:t>
      </w:r>
      <w:r>
        <w:rPr>
          <w:color w:val="231F20"/>
          <w:sz w:val="26"/>
        </w:rPr>
        <w:t>thủ.</w:t>
      </w:r>
      <w:r>
        <w:rPr>
          <w:color w:val="231F20"/>
          <w:spacing w:val="-10"/>
          <w:sz w:val="26"/>
        </w:rPr>
        <w:t> </w:t>
      </w:r>
      <w:r>
        <w:rPr>
          <w:color w:val="231F20"/>
          <w:sz w:val="26"/>
        </w:rPr>
        <w:t>Nghi).</w:t>
      </w:r>
      <w:r>
        <w:rPr>
          <w:color w:val="231F20"/>
          <w:spacing w:val="-10"/>
          <w:sz w:val="26"/>
        </w:rPr>
        <w:t> </w:t>
      </w:r>
      <w:r>
        <w:rPr>
          <w:color w:val="231F20"/>
          <w:sz w:val="26"/>
        </w:rPr>
        <w:t>*</w:t>
      </w:r>
      <w:r>
        <w:rPr>
          <w:color w:val="231F20"/>
          <w:spacing w:val="-10"/>
          <w:sz w:val="26"/>
        </w:rPr>
        <w:t> </w:t>
      </w:r>
      <w:r>
        <w:rPr>
          <w:color w:val="231F20"/>
          <w:sz w:val="26"/>
        </w:rPr>
        <w:t>Năm</w:t>
      </w:r>
      <w:r>
        <w:rPr>
          <w:color w:val="231F20"/>
          <w:spacing w:val="-10"/>
          <w:sz w:val="26"/>
        </w:rPr>
        <w:t> </w:t>
      </w:r>
      <w:r>
        <w:rPr>
          <w:color w:val="231F20"/>
          <w:sz w:val="26"/>
        </w:rPr>
        <w:t>kiết</w:t>
      </w:r>
      <w:r>
        <w:rPr>
          <w:color w:val="231F20"/>
          <w:spacing w:val="-10"/>
          <w:sz w:val="26"/>
        </w:rPr>
        <w:t> </w:t>
      </w:r>
      <w:r>
        <w:rPr>
          <w:color w:val="231F20"/>
          <w:sz w:val="26"/>
        </w:rPr>
        <w:t>thuận</w:t>
      </w:r>
      <w:r>
        <w:rPr>
          <w:color w:val="231F20"/>
          <w:spacing w:val="-10"/>
          <w:sz w:val="26"/>
        </w:rPr>
        <w:t> </w:t>
      </w:r>
      <w:r>
        <w:rPr>
          <w:color w:val="231F20"/>
          <w:sz w:val="26"/>
        </w:rPr>
        <w:t>phần</w:t>
      </w:r>
      <w:r>
        <w:rPr>
          <w:color w:val="231F20"/>
          <w:spacing w:val="-9"/>
          <w:sz w:val="26"/>
        </w:rPr>
        <w:t> </w:t>
      </w:r>
      <w:r>
        <w:rPr>
          <w:color w:val="231F20"/>
          <w:sz w:val="26"/>
        </w:rPr>
        <w:t>trên</w:t>
      </w:r>
      <w:r>
        <w:rPr>
          <w:color w:val="231F20"/>
          <w:spacing w:val="-10"/>
          <w:sz w:val="26"/>
        </w:rPr>
        <w:t> </w:t>
      </w:r>
      <w:r>
        <w:rPr>
          <w:color w:val="231F20"/>
          <w:sz w:val="26"/>
        </w:rPr>
        <w:t>(Sắc</w:t>
      </w:r>
      <w:r>
        <w:rPr>
          <w:color w:val="231F20"/>
          <w:spacing w:val="-10"/>
          <w:sz w:val="26"/>
        </w:rPr>
        <w:t> </w:t>
      </w:r>
      <w:r>
        <w:rPr>
          <w:color w:val="231F20"/>
          <w:sz w:val="26"/>
        </w:rPr>
        <w:t>tham.</w:t>
      </w:r>
      <w:r>
        <w:rPr>
          <w:color w:val="231F20"/>
          <w:spacing w:val="-15"/>
          <w:sz w:val="26"/>
        </w:rPr>
        <w:t> </w:t>
      </w:r>
      <w:r>
        <w:rPr>
          <w:color w:val="231F20"/>
          <w:sz w:val="26"/>
        </w:rPr>
        <w:t>Vô sắc tham. </w:t>
      </w:r>
      <w:r>
        <w:rPr>
          <w:color w:val="231F20"/>
          <w:spacing w:val="-3"/>
          <w:sz w:val="26"/>
        </w:rPr>
        <w:t>Trạo </w:t>
      </w:r>
      <w:r>
        <w:rPr>
          <w:color w:val="231F20"/>
          <w:sz w:val="26"/>
        </w:rPr>
        <w:t>cử. Mạn. Vô</w:t>
      </w:r>
      <w:r>
        <w:rPr>
          <w:color w:val="231F20"/>
          <w:spacing w:val="-10"/>
          <w:sz w:val="26"/>
        </w:rPr>
        <w:t> </w:t>
      </w:r>
      <w:r>
        <w:rPr>
          <w:color w:val="231F20"/>
          <w:sz w:val="26"/>
        </w:rPr>
        <w:t>minh).</w:t>
      </w:r>
    </w:p>
    <w:p>
      <w:pPr>
        <w:pStyle w:val="ListParagraph"/>
        <w:numPr>
          <w:ilvl w:val="1"/>
          <w:numId w:val="2"/>
        </w:numPr>
        <w:tabs>
          <w:tab w:pos="1154" w:val="left" w:leader="none"/>
        </w:tabs>
        <w:spacing w:line="271" w:lineRule="auto" w:before="114" w:after="0"/>
        <w:ind w:left="393" w:right="128" w:firstLine="566"/>
        <w:jc w:val="both"/>
        <w:rPr>
          <w:sz w:val="26"/>
        </w:rPr>
      </w:pPr>
      <w:r>
        <w:rPr>
          <w:color w:val="231F20"/>
          <w:sz w:val="26"/>
        </w:rPr>
        <w:t>Năm kiến (Hữu thân kiến. Biên chấp kiến. Tà kiến. Kiến</w:t>
      </w:r>
      <w:r>
        <w:rPr>
          <w:color w:val="231F20"/>
          <w:spacing w:val="-43"/>
          <w:sz w:val="26"/>
        </w:rPr>
        <w:t> </w:t>
      </w:r>
      <w:r>
        <w:rPr>
          <w:color w:val="231F20"/>
          <w:sz w:val="26"/>
        </w:rPr>
        <w:t>thủ. Giới</w:t>
      </w:r>
      <w:r>
        <w:rPr>
          <w:color w:val="231F20"/>
          <w:spacing w:val="-8"/>
          <w:sz w:val="26"/>
        </w:rPr>
        <w:t> </w:t>
      </w:r>
      <w:r>
        <w:rPr>
          <w:color w:val="231F20"/>
          <w:sz w:val="26"/>
        </w:rPr>
        <w:t>cấm</w:t>
      </w:r>
      <w:r>
        <w:rPr>
          <w:color w:val="231F20"/>
          <w:spacing w:val="-7"/>
          <w:sz w:val="26"/>
        </w:rPr>
        <w:t> </w:t>
      </w:r>
      <w:r>
        <w:rPr>
          <w:color w:val="231F20"/>
          <w:sz w:val="26"/>
        </w:rPr>
        <w:t>thú).</w:t>
      </w:r>
      <w:r>
        <w:rPr>
          <w:color w:val="231F20"/>
          <w:spacing w:val="-7"/>
          <w:sz w:val="26"/>
        </w:rPr>
        <w:t> </w:t>
      </w:r>
      <w:r>
        <w:rPr>
          <w:color w:val="231F20"/>
          <w:sz w:val="26"/>
        </w:rPr>
        <w:t>*</w:t>
      </w:r>
      <w:r>
        <w:rPr>
          <w:color w:val="231F20"/>
          <w:spacing w:val="-7"/>
          <w:sz w:val="26"/>
        </w:rPr>
        <w:t> </w:t>
      </w:r>
      <w:r>
        <w:rPr>
          <w:color w:val="231F20"/>
          <w:sz w:val="26"/>
        </w:rPr>
        <w:t>Bảy</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(Dục</w:t>
      </w:r>
      <w:r>
        <w:rPr>
          <w:color w:val="231F20"/>
          <w:spacing w:val="-7"/>
          <w:sz w:val="26"/>
        </w:rPr>
        <w:t> </w:t>
      </w:r>
      <w:r>
        <w:rPr>
          <w:color w:val="231F20"/>
          <w:sz w:val="26"/>
        </w:rPr>
        <w:t>tham.</w:t>
      </w:r>
      <w:r>
        <w:rPr>
          <w:color w:val="231F20"/>
          <w:spacing w:val="-7"/>
          <w:sz w:val="26"/>
        </w:rPr>
        <w:t> </w:t>
      </w:r>
      <w:r>
        <w:rPr>
          <w:color w:val="231F20"/>
          <w:sz w:val="26"/>
        </w:rPr>
        <w:t>Giận</w:t>
      </w:r>
      <w:r>
        <w:rPr>
          <w:color w:val="231F20"/>
          <w:spacing w:val="-7"/>
          <w:sz w:val="26"/>
        </w:rPr>
        <w:t> </w:t>
      </w:r>
      <w:r>
        <w:rPr>
          <w:color w:val="231F20"/>
          <w:sz w:val="26"/>
        </w:rPr>
        <w:t>dữ.</w:t>
      </w:r>
      <w:r>
        <w:rPr>
          <w:color w:val="231F20"/>
          <w:spacing w:val="-7"/>
          <w:sz w:val="26"/>
        </w:rPr>
        <w:t> </w:t>
      </w:r>
      <w:r>
        <w:rPr>
          <w:color w:val="231F20"/>
          <w:sz w:val="26"/>
        </w:rPr>
        <w:t>Hữu</w:t>
      </w:r>
      <w:r>
        <w:rPr>
          <w:color w:val="231F20"/>
          <w:spacing w:val="-7"/>
          <w:sz w:val="26"/>
        </w:rPr>
        <w:t> </w:t>
      </w:r>
      <w:r>
        <w:rPr>
          <w:color w:val="231F20"/>
          <w:sz w:val="26"/>
        </w:rPr>
        <w:t>tham.</w:t>
      </w:r>
      <w:r>
        <w:rPr>
          <w:color w:val="231F20"/>
          <w:spacing w:val="-7"/>
          <w:sz w:val="26"/>
        </w:rPr>
        <w:t> </w:t>
      </w:r>
      <w:r>
        <w:rPr>
          <w:color w:val="231F20"/>
          <w:sz w:val="26"/>
        </w:rPr>
        <w:t>Mạn. Vô minh. Kiến. Nghi). * Chín kiết (Ái. Sân. Mạn. Vô minh. Kiến. Thủ. Nghi. Tật.</w:t>
      </w:r>
      <w:r>
        <w:rPr>
          <w:color w:val="231F20"/>
          <w:spacing w:val="-6"/>
          <w:sz w:val="26"/>
        </w:rPr>
        <w:t> </w:t>
      </w:r>
      <w:r>
        <w:rPr>
          <w:color w:val="231F20"/>
          <w:sz w:val="26"/>
        </w:rPr>
        <w:t>Xan).</w:t>
      </w:r>
    </w:p>
    <w:p>
      <w:pPr>
        <w:pStyle w:val="ListParagraph"/>
        <w:numPr>
          <w:ilvl w:val="1"/>
          <w:numId w:val="2"/>
        </w:numPr>
        <w:tabs>
          <w:tab w:pos="1168" w:val="left" w:leader="none"/>
        </w:tabs>
        <w:spacing w:line="271" w:lineRule="auto" w:before="114" w:after="0"/>
        <w:ind w:left="393" w:right="127" w:firstLine="566"/>
        <w:jc w:val="both"/>
        <w:rPr>
          <w:sz w:val="26"/>
        </w:rPr>
      </w:pPr>
      <w:r>
        <w:rPr>
          <w:color w:val="231F20"/>
          <w:sz w:val="26"/>
        </w:rPr>
        <w:t>98 tùy miên: Căn cứ theo </w:t>
      </w:r>
      <w:r>
        <w:rPr>
          <w:i/>
          <w:color w:val="231F20"/>
          <w:sz w:val="26"/>
        </w:rPr>
        <w:t>hành tướng</w:t>
      </w:r>
      <w:r>
        <w:rPr>
          <w:color w:val="231F20"/>
          <w:sz w:val="26"/>
        </w:rPr>
        <w:t>, </w:t>
      </w:r>
      <w:r>
        <w:rPr>
          <w:i/>
          <w:color w:val="231F20"/>
          <w:sz w:val="26"/>
        </w:rPr>
        <w:t>cõi</w:t>
      </w:r>
      <w:r>
        <w:rPr>
          <w:color w:val="231F20"/>
          <w:sz w:val="26"/>
        </w:rPr>
        <w:t>, </w:t>
      </w:r>
      <w:r>
        <w:rPr>
          <w:i/>
          <w:color w:val="231F20"/>
          <w:sz w:val="26"/>
        </w:rPr>
        <w:t>bộ </w:t>
      </w:r>
      <w:r>
        <w:rPr>
          <w:color w:val="231F20"/>
          <w:sz w:val="26"/>
        </w:rPr>
        <w:t>có khác nhau nên</w:t>
      </w:r>
      <w:r>
        <w:rPr>
          <w:color w:val="231F20"/>
          <w:spacing w:val="-6"/>
          <w:sz w:val="26"/>
        </w:rPr>
        <w:t> </w:t>
      </w:r>
      <w:r>
        <w:rPr>
          <w:color w:val="231F20"/>
          <w:sz w:val="26"/>
        </w:rPr>
        <w:t>từ</w:t>
      </w:r>
      <w:r>
        <w:rPr>
          <w:color w:val="231F20"/>
          <w:spacing w:val="-5"/>
          <w:sz w:val="26"/>
        </w:rPr>
        <w:t> </w:t>
      </w:r>
      <w:r>
        <w:rPr>
          <w:color w:val="231F20"/>
          <w:sz w:val="26"/>
        </w:rPr>
        <w:t>bảy</w:t>
      </w:r>
      <w:r>
        <w:rPr>
          <w:color w:val="231F20"/>
          <w:spacing w:val="-6"/>
          <w:sz w:val="26"/>
        </w:rPr>
        <w:t> </w:t>
      </w:r>
      <w:r>
        <w:rPr>
          <w:color w:val="231F20"/>
          <w:sz w:val="26"/>
        </w:rPr>
        <w:t>tùy</w:t>
      </w:r>
      <w:r>
        <w:rPr>
          <w:color w:val="231F20"/>
          <w:spacing w:val="-5"/>
          <w:sz w:val="26"/>
        </w:rPr>
        <w:t> </w:t>
      </w:r>
      <w:r>
        <w:rPr>
          <w:color w:val="231F20"/>
          <w:sz w:val="26"/>
        </w:rPr>
        <w:t>miên</w:t>
      </w:r>
      <w:r>
        <w:rPr>
          <w:color w:val="231F20"/>
          <w:spacing w:val="-6"/>
          <w:sz w:val="26"/>
        </w:rPr>
        <w:t> </w:t>
      </w:r>
      <w:r>
        <w:rPr>
          <w:color w:val="231F20"/>
          <w:sz w:val="26"/>
        </w:rPr>
        <w:t>đã</w:t>
      </w:r>
      <w:r>
        <w:rPr>
          <w:color w:val="231F20"/>
          <w:spacing w:val="-5"/>
          <w:sz w:val="26"/>
        </w:rPr>
        <w:t> </w:t>
      </w:r>
      <w:r>
        <w:rPr>
          <w:color w:val="231F20"/>
          <w:sz w:val="26"/>
        </w:rPr>
        <w:t>lập</w:t>
      </w:r>
      <w:r>
        <w:rPr>
          <w:color w:val="231F20"/>
          <w:spacing w:val="-6"/>
          <w:sz w:val="26"/>
        </w:rPr>
        <w:t> </w:t>
      </w:r>
      <w:r>
        <w:rPr>
          <w:color w:val="231F20"/>
          <w:sz w:val="26"/>
        </w:rPr>
        <w:t>thành</w:t>
      </w:r>
      <w:r>
        <w:rPr>
          <w:color w:val="231F20"/>
          <w:spacing w:val="-5"/>
          <w:sz w:val="26"/>
        </w:rPr>
        <w:t> </w:t>
      </w:r>
      <w:r>
        <w:rPr>
          <w:color w:val="231F20"/>
          <w:sz w:val="26"/>
        </w:rPr>
        <w:t>98</w:t>
      </w:r>
      <w:r>
        <w:rPr>
          <w:color w:val="231F20"/>
          <w:spacing w:val="-6"/>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(Cõi</w:t>
      </w:r>
      <w:r>
        <w:rPr>
          <w:color w:val="231F20"/>
          <w:spacing w:val="-6"/>
          <w:sz w:val="26"/>
        </w:rPr>
        <w:t> </w:t>
      </w:r>
      <w:r>
        <w:rPr>
          <w:color w:val="231F20"/>
          <w:sz w:val="26"/>
        </w:rPr>
        <w:t>Dục:</w:t>
      </w:r>
      <w:r>
        <w:rPr>
          <w:color w:val="231F20"/>
          <w:spacing w:val="-5"/>
          <w:sz w:val="26"/>
        </w:rPr>
        <w:t> </w:t>
      </w:r>
      <w:r>
        <w:rPr>
          <w:color w:val="231F20"/>
          <w:sz w:val="26"/>
        </w:rPr>
        <w:t>36.</w:t>
      </w:r>
      <w:r>
        <w:rPr>
          <w:color w:val="231F20"/>
          <w:spacing w:val="-6"/>
          <w:sz w:val="26"/>
        </w:rPr>
        <w:t> </w:t>
      </w:r>
      <w:r>
        <w:rPr>
          <w:color w:val="231F20"/>
          <w:sz w:val="26"/>
        </w:rPr>
        <w:t>Cõi</w:t>
      </w:r>
      <w:r>
        <w:rPr>
          <w:color w:val="231F20"/>
          <w:spacing w:val="-5"/>
          <w:sz w:val="26"/>
        </w:rPr>
        <w:t> </w:t>
      </w:r>
      <w:r>
        <w:rPr>
          <w:color w:val="231F20"/>
          <w:sz w:val="26"/>
        </w:rPr>
        <w:t>Sắc:</w:t>
      </w:r>
    </w:p>
    <w:p>
      <w:pPr>
        <w:pStyle w:val="ListParagraph"/>
        <w:numPr>
          <w:ilvl w:val="0"/>
          <w:numId w:val="3"/>
        </w:numPr>
        <w:tabs>
          <w:tab w:pos="784" w:val="left" w:leader="none"/>
        </w:tabs>
        <w:spacing w:line="240" w:lineRule="auto" w:before="0" w:after="0"/>
        <w:ind w:left="783" w:right="0" w:hanging="391"/>
        <w:jc w:val="both"/>
        <w:rPr>
          <w:sz w:val="26"/>
        </w:rPr>
      </w:pPr>
      <w:r>
        <w:rPr>
          <w:color w:val="231F20"/>
          <w:sz w:val="26"/>
        </w:rPr>
        <w:t>Cõi Vô sắc:</w:t>
      </w:r>
      <w:r>
        <w:rPr>
          <w:color w:val="231F20"/>
          <w:spacing w:val="-8"/>
          <w:sz w:val="26"/>
        </w:rPr>
        <w:t> </w:t>
      </w:r>
      <w:r>
        <w:rPr>
          <w:color w:val="231F20"/>
          <w:sz w:val="26"/>
        </w:rPr>
        <w:t>31).</w:t>
      </w:r>
    </w:p>
    <w:p>
      <w:pPr>
        <w:pStyle w:val="ListParagraph"/>
        <w:numPr>
          <w:ilvl w:val="1"/>
          <w:numId w:val="3"/>
        </w:numPr>
        <w:tabs>
          <w:tab w:pos="1161" w:val="left" w:leader="none"/>
        </w:tabs>
        <w:spacing w:line="271" w:lineRule="auto" w:before="152" w:after="0"/>
        <w:ind w:left="393" w:right="126" w:firstLine="566"/>
        <w:jc w:val="both"/>
        <w:rPr>
          <w:sz w:val="26"/>
        </w:rPr>
      </w:pPr>
      <w:r>
        <w:rPr>
          <w:color w:val="231F20"/>
          <w:sz w:val="26"/>
        </w:rPr>
        <w:t>Ba kiết cho đến 98 tùy miên: Bao nhiêu thứ là bất thiện? Vô ký? Bao nhiêu thứ là có dị thục (Quả báo), không có dị thục? </w:t>
      </w:r>
      <w:r>
        <w:rPr>
          <w:color w:val="231F20"/>
          <w:spacing w:val="-5"/>
          <w:sz w:val="26"/>
        </w:rPr>
        <w:t>Bao </w:t>
      </w:r>
      <w:r>
        <w:rPr>
          <w:color w:val="231F20"/>
          <w:sz w:val="26"/>
        </w:rPr>
        <w:t>nhiêu thứ do kiến đạo đoạn, do tu đạo đoạn? Bao nhiêu thứ do kiến khổ đoạn? Cho đến bao nhiêu thứ do tu đạo đoạn? Bao nhiêu thứ là kiến, không phải là kiến? Bao nhiêu thứ có tầm có tứ, không tầm</w:t>
      </w:r>
      <w:r>
        <w:rPr>
          <w:color w:val="231F20"/>
          <w:spacing w:val="-41"/>
          <w:sz w:val="26"/>
        </w:rPr>
        <w:t> </w:t>
      </w:r>
      <w:r>
        <w:rPr>
          <w:color w:val="231F20"/>
          <w:spacing w:val="-5"/>
          <w:sz w:val="26"/>
        </w:rPr>
        <w:t>chỉ </w:t>
      </w:r>
      <w:r>
        <w:rPr>
          <w:color w:val="231F20"/>
          <w:sz w:val="26"/>
        </w:rPr>
        <w:t>có</w:t>
      </w:r>
      <w:r>
        <w:rPr>
          <w:color w:val="231F20"/>
          <w:spacing w:val="-13"/>
          <w:sz w:val="26"/>
        </w:rPr>
        <w:t> </w:t>
      </w:r>
      <w:r>
        <w:rPr>
          <w:color w:val="231F20"/>
          <w:sz w:val="26"/>
        </w:rPr>
        <w:t>tứ,</w:t>
      </w:r>
      <w:r>
        <w:rPr>
          <w:color w:val="231F20"/>
          <w:spacing w:val="-13"/>
          <w:sz w:val="26"/>
        </w:rPr>
        <w:t> </w:t>
      </w:r>
      <w:r>
        <w:rPr>
          <w:color w:val="231F20"/>
          <w:sz w:val="26"/>
        </w:rPr>
        <w:t>không</w:t>
      </w:r>
      <w:r>
        <w:rPr>
          <w:color w:val="231F20"/>
          <w:spacing w:val="-13"/>
          <w:sz w:val="26"/>
        </w:rPr>
        <w:t> </w:t>
      </w:r>
      <w:r>
        <w:rPr>
          <w:color w:val="231F20"/>
          <w:sz w:val="26"/>
        </w:rPr>
        <w:t>tầm</w:t>
      </w:r>
      <w:r>
        <w:rPr>
          <w:color w:val="231F20"/>
          <w:spacing w:val="-13"/>
          <w:sz w:val="26"/>
        </w:rPr>
        <w:t> </w:t>
      </w:r>
      <w:r>
        <w:rPr>
          <w:color w:val="231F20"/>
          <w:sz w:val="26"/>
        </w:rPr>
        <w:t>không</w:t>
      </w:r>
      <w:r>
        <w:rPr>
          <w:color w:val="231F20"/>
          <w:spacing w:val="-13"/>
          <w:sz w:val="26"/>
        </w:rPr>
        <w:t> </w:t>
      </w:r>
      <w:r>
        <w:rPr>
          <w:color w:val="231F20"/>
          <w:sz w:val="26"/>
        </w:rPr>
        <w:t>tứ?</w:t>
      </w:r>
      <w:r>
        <w:rPr>
          <w:color w:val="231F20"/>
          <w:spacing w:val="-13"/>
          <w:sz w:val="26"/>
        </w:rPr>
        <w:t> </w:t>
      </w:r>
      <w:r>
        <w:rPr>
          <w:color w:val="231F20"/>
          <w:sz w:val="26"/>
        </w:rPr>
        <w:t>Bao</w:t>
      </w:r>
      <w:r>
        <w:rPr>
          <w:color w:val="231F20"/>
          <w:spacing w:val="-13"/>
          <w:sz w:val="26"/>
        </w:rPr>
        <w:t> </w:t>
      </w:r>
      <w:r>
        <w:rPr>
          <w:color w:val="231F20"/>
          <w:sz w:val="26"/>
        </w:rPr>
        <w:t>nhiêu</w:t>
      </w:r>
      <w:r>
        <w:rPr>
          <w:color w:val="231F20"/>
          <w:spacing w:val="-13"/>
          <w:sz w:val="26"/>
        </w:rPr>
        <w:t> </w:t>
      </w:r>
      <w:r>
        <w:rPr>
          <w:color w:val="231F20"/>
          <w:sz w:val="26"/>
        </w:rPr>
        <w:t>thứ</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lạc</w:t>
      </w:r>
      <w:r>
        <w:rPr>
          <w:color w:val="231F20"/>
          <w:spacing w:val="-13"/>
          <w:sz w:val="26"/>
        </w:rPr>
        <w:t> </w:t>
      </w:r>
      <w:r>
        <w:rPr>
          <w:color w:val="231F20"/>
          <w:sz w:val="26"/>
        </w:rPr>
        <w:t>căn,</w:t>
      </w:r>
      <w:r>
        <w:rPr>
          <w:color w:val="231F20"/>
          <w:spacing w:val="-13"/>
          <w:sz w:val="26"/>
        </w:rPr>
        <w:t> </w:t>
      </w:r>
      <w:r>
        <w:rPr>
          <w:color w:val="231F20"/>
          <w:sz w:val="26"/>
        </w:rPr>
        <w:t>khổ căn, ưu căn, hỷ căn, xả căn? Bao nhiêu thứ thuộc cõi Dục, thuộc cõi Sắc, thuộc cõi Vô</w:t>
      </w:r>
      <w:r>
        <w:rPr>
          <w:color w:val="231F20"/>
          <w:spacing w:val="-8"/>
          <w:sz w:val="26"/>
        </w:rPr>
        <w:t> </w:t>
      </w:r>
      <w:r>
        <w:rPr>
          <w:color w:val="231F20"/>
          <w:sz w:val="26"/>
        </w:rPr>
        <w:t>sắc?...</w:t>
      </w:r>
    </w:p>
    <w:p>
      <w:pPr>
        <w:pStyle w:val="ListParagraph"/>
        <w:numPr>
          <w:ilvl w:val="1"/>
          <w:numId w:val="3"/>
        </w:numPr>
        <w:tabs>
          <w:tab w:pos="1157" w:val="left" w:leader="none"/>
        </w:tabs>
        <w:spacing w:line="271" w:lineRule="auto" w:before="115" w:after="0"/>
        <w:ind w:left="393" w:right="127" w:firstLine="566"/>
        <w:jc w:val="both"/>
        <w:rPr>
          <w:sz w:val="26"/>
        </w:rPr>
      </w:pPr>
      <w:r>
        <w:rPr>
          <w:color w:val="231F20"/>
          <w:sz w:val="26"/>
        </w:rPr>
        <w:t>Biện giải về năm loại Bổ-đặc-già-la (Tùy tín hành. Tùy </w:t>
      </w:r>
      <w:r>
        <w:rPr>
          <w:color w:val="231F20"/>
          <w:spacing w:val="-3"/>
          <w:sz w:val="26"/>
        </w:rPr>
        <w:t>pháp </w:t>
      </w:r>
      <w:r>
        <w:rPr>
          <w:color w:val="231F20"/>
          <w:sz w:val="26"/>
        </w:rPr>
        <w:t>hành. Tín thắng giải. Kiến chí. Thân chứng). * Thế nào là Bổ-đặc- già-la tuệ giải thoát, câu giải thoát?</w:t>
      </w:r>
    </w:p>
    <w:p>
      <w:pPr>
        <w:pStyle w:val="ListParagraph"/>
        <w:numPr>
          <w:ilvl w:val="1"/>
          <w:numId w:val="3"/>
        </w:numPr>
        <w:tabs>
          <w:tab w:pos="1158" w:val="left" w:leader="none"/>
        </w:tabs>
        <w:spacing w:line="271" w:lineRule="auto" w:before="114" w:after="0"/>
        <w:ind w:left="393" w:right="126" w:firstLine="566"/>
        <w:jc w:val="both"/>
        <w:rPr>
          <w:sz w:val="26"/>
        </w:rPr>
      </w:pPr>
      <w:r>
        <w:rPr>
          <w:color w:val="231F20"/>
          <w:sz w:val="26"/>
        </w:rPr>
        <w:t>Hữu thân kiến cùng với hữu thân kiến làm bao nhiêu duyên? Hữu thân kiến cùng với giới cấm thủ, cho đến tùy miên vô minh</w:t>
      </w:r>
      <w:r>
        <w:rPr>
          <w:color w:val="231F20"/>
          <w:spacing w:val="-30"/>
          <w:sz w:val="26"/>
        </w:rPr>
        <w:t> </w:t>
      </w:r>
      <w:r>
        <w:rPr>
          <w:color w:val="231F20"/>
          <w:sz w:val="26"/>
        </w:rPr>
        <w:t>của cõi Vô sắc do tu đạo đoạn làm bao nhiêu</w:t>
      </w:r>
      <w:r>
        <w:rPr>
          <w:color w:val="231F20"/>
          <w:spacing w:val="-8"/>
          <w:sz w:val="26"/>
        </w:rPr>
        <w:t> </w:t>
      </w:r>
      <w:r>
        <w:rPr>
          <w:color w:val="231F20"/>
          <w:sz w:val="26"/>
        </w:rPr>
        <w:t>duyên?...</w:t>
      </w:r>
    </w:p>
    <w:p>
      <w:pPr>
        <w:pStyle w:val="BodyText"/>
        <w:spacing w:line="273" w:lineRule="auto"/>
        <w:ind w:left="393" w:right="128"/>
      </w:pPr>
      <w:r>
        <w:rPr>
          <w:b/>
          <w:color w:val="231F20"/>
        </w:rPr>
        <w:t>Phẩm 2: </w:t>
      </w:r>
      <w:r>
        <w:rPr>
          <w:color w:val="231F20"/>
        </w:rPr>
        <w:t>Bàn Về Nhất Hành: Phân làm 8 phần (Từ quyển 56 đến hơn ½ quyển 63): Lần lượt biện giải về: * Nêu dẫn năm thứ sự</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việc. * Nếu đối với sự việc này có kiết ái trói buộc thì cũng có kiết giận trói buộc chăng? * Nếu đối với sự việc này có kiết ái trói buộc thì cũng có kiết mạn trói buộc chăng? * Nếu đối với sự việc này có kiết</w:t>
      </w:r>
      <w:r>
        <w:rPr>
          <w:color w:val="231F20"/>
          <w:spacing w:val="-4"/>
        </w:rPr>
        <w:t> </w:t>
      </w:r>
      <w:r>
        <w:rPr>
          <w:color w:val="231F20"/>
        </w:rPr>
        <w:t>ái</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thì</w:t>
      </w:r>
      <w:r>
        <w:rPr>
          <w:color w:val="231F20"/>
          <w:spacing w:val="-3"/>
        </w:rPr>
        <w:t> </w:t>
      </w:r>
      <w:r>
        <w:rPr>
          <w:color w:val="231F20"/>
        </w:rPr>
        <w:t>cũng</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vô</w:t>
      </w:r>
      <w:r>
        <w:rPr>
          <w:color w:val="231F20"/>
          <w:spacing w:val="-3"/>
        </w:rPr>
        <w:t> </w:t>
      </w:r>
      <w:r>
        <w:rPr>
          <w:color w:val="231F20"/>
        </w:rPr>
        <w:t>minh</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chăng?</w:t>
      </w:r>
      <w:r>
        <w:rPr>
          <w:color w:val="231F20"/>
          <w:spacing w:val="-3"/>
        </w:rPr>
        <w:t> </w:t>
      </w:r>
      <w:r>
        <w:rPr>
          <w:color w:val="231F20"/>
        </w:rPr>
        <w:t>*</w:t>
      </w:r>
      <w:r>
        <w:rPr>
          <w:color w:val="231F20"/>
          <w:spacing w:val="-3"/>
        </w:rPr>
        <w:t> </w:t>
      </w:r>
      <w:r>
        <w:rPr>
          <w:color w:val="231F20"/>
        </w:rPr>
        <w:t>Nếu</w:t>
      </w:r>
      <w:r>
        <w:rPr>
          <w:color w:val="231F20"/>
          <w:spacing w:val="-3"/>
        </w:rPr>
        <w:t> </w:t>
      </w:r>
      <w:r>
        <w:rPr>
          <w:color w:val="231F20"/>
        </w:rPr>
        <w:t>đối với sự việc này có kiết ái trói buộc thì cũng có kiết kiến trói </w:t>
      </w:r>
      <w:r>
        <w:rPr>
          <w:color w:val="231F20"/>
          <w:spacing w:val="-3"/>
        </w:rPr>
        <w:t>buộc </w:t>
      </w:r>
      <w:r>
        <w:rPr>
          <w:color w:val="231F20"/>
        </w:rPr>
        <w:t>chăng?</w:t>
      </w:r>
      <w:r>
        <w:rPr>
          <w:color w:val="231F20"/>
          <w:spacing w:val="-7"/>
        </w:rPr>
        <w:t> </w:t>
      </w:r>
      <w:r>
        <w:rPr>
          <w:color w:val="231F20"/>
        </w:rPr>
        <w:t>*</w:t>
      </w:r>
      <w:r>
        <w:rPr>
          <w:color w:val="231F20"/>
          <w:spacing w:val="-5"/>
        </w:rPr>
        <w:t> </w:t>
      </w:r>
      <w:r>
        <w:rPr>
          <w:color w:val="231F20"/>
        </w:rPr>
        <w:t>Nếu</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sự</w:t>
      </w:r>
      <w:r>
        <w:rPr>
          <w:color w:val="231F20"/>
          <w:spacing w:val="-7"/>
        </w:rPr>
        <w:t> </w:t>
      </w:r>
      <w:r>
        <w:rPr>
          <w:color w:val="231F20"/>
        </w:rPr>
        <w:t>việc</w:t>
      </w:r>
      <w:r>
        <w:rPr>
          <w:color w:val="231F20"/>
          <w:spacing w:val="-6"/>
        </w:rPr>
        <w:t> </w:t>
      </w:r>
      <w:r>
        <w:rPr>
          <w:color w:val="231F20"/>
        </w:rPr>
        <w:t>này</w:t>
      </w:r>
      <w:r>
        <w:rPr>
          <w:color w:val="231F20"/>
          <w:spacing w:val="-6"/>
        </w:rPr>
        <w:t> </w:t>
      </w:r>
      <w:r>
        <w:rPr>
          <w:color w:val="231F20"/>
        </w:rPr>
        <w:t>có</w:t>
      </w:r>
      <w:r>
        <w:rPr>
          <w:color w:val="231F20"/>
          <w:spacing w:val="-5"/>
        </w:rPr>
        <w:t> </w:t>
      </w:r>
      <w:r>
        <w:rPr>
          <w:color w:val="231F20"/>
        </w:rPr>
        <w:t>kiết</w:t>
      </w:r>
      <w:r>
        <w:rPr>
          <w:color w:val="231F20"/>
          <w:spacing w:val="-6"/>
        </w:rPr>
        <w:t> </w:t>
      </w:r>
      <w:r>
        <w:rPr>
          <w:color w:val="231F20"/>
        </w:rPr>
        <w:t>ái</w:t>
      </w:r>
      <w:r>
        <w:rPr>
          <w:color w:val="231F20"/>
          <w:spacing w:val="-5"/>
        </w:rPr>
        <w:t> </w:t>
      </w:r>
      <w:r>
        <w:rPr>
          <w:color w:val="231F20"/>
        </w:rPr>
        <w:t>trói</w:t>
      </w:r>
      <w:r>
        <w:rPr>
          <w:color w:val="231F20"/>
          <w:spacing w:val="-6"/>
        </w:rPr>
        <w:t> </w:t>
      </w:r>
      <w:r>
        <w:rPr>
          <w:color w:val="231F20"/>
        </w:rPr>
        <w:t>buộc</w:t>
      </w:r>
      <w:r>
        <w:rPr>
          <w:color w:val="231F20"/>
          <w:spacing w:val="-6"/>
        </w:rPr>
        <w:t> </w:t>
      </w:r>
      <w:r>
        <w:rPr>
          <w:color w:val="231F20"/>
        </w:rPr>
        <w:t>thì</w:t>
      </w:r>
      <w:r>
        <w:rPr>
          <w:color w:val="231F20"/>
          <w:spacing w:val="-5"/>
        </w:rPr>
        <w:t> </w:t>
      </w:r>
      <w:r>
        <w:rPr>
          <w:color w:val="231F20"/>
        </w:rPr>
        <w:t>cũng</w:t>
      </w:r>
      <w:r>
        <w:rPr>
          <w:color w:val="231F20"/>
          <w:spacing w:val="-5"/>
        </w:rPr>
        <w:t> </w:t>
      </w:r>
      <w:r>
        <w:rPr>
          <w:color w:val="231F20"/>
        </w:rPr>
        <w:t>có</w:t>
      </w:r>
      <w:r>
        <w:rPr>
          <w:color w:val="231F20"/>
          <w:spacing w:val="-5"/>
        </w:rPr>
        <w:t> </w:t>
      </w:r>
      <w:r>
        <w:rPr>
          <w:color w:val="231F20"/>
        </w:rPr>
        <w:t>kiết thủ trói buộc chăng? * Nếu đối với sự việc này có kiết ái trói buộc thì cũng có kiết tật trói buộc chăng? * Đối với tám kiết còn lại trong chín</w:t>
      </w:r>
      <w:r>
        <w:rPr>
          <w:color w:val="231F20"/>
          <w:spacing w:val="-11"/>
        </w:rPr>
        <w:t> </w:t>
      </w:r>
      <w:r>
        <w:rPr>
          <w:color w:val="231F20"/>
        </w:rPr>
        <w:t>kiết,</w:t>
      </w:r>
      <w:r>
        <w:rPr>
          <w:color w:val="231F20"/>
          <w:spacing w:val="-10"/>
        </w:rPr>
        <w:t> </w:t>
      </w:r>
      <w:r>
        <w:rPr>
          <w:color w:val="231F20"/>
        </w:rPr>
        <w:t>tùy</w:t>
      </w:r>
      <w:r>
        <w:rPr>
          <w:color w:val="231F20"/>
          <w:spacing w:val="-10"/>
        </w:rPr>
        <w:t> </w:t>
      </w:r>
      <w:r>
        <w:rPr>
          <w:color w:val="231F20"/>
        </w:rPr>
        <w:t>theo</w:t>
      </w:r>
      <w:r>
        <w:rPr>
          <w:color w:val="231F20"/>
          <w:spacing w:val="-10"/>
        </w:rPr>
        <w:t> </w:t>
      </w:r>
      <w:r>
        <w:rPr>
          <w:color w:val="231F20"/>
        </w:rPr>
        <w:t>sự</w:t>
      </w:r>
      <w:r>
        <w:rPr>
          <w:color w:val="231F20"/>
          <w:spacing w:val="-10"/>
        </w:rPr>
        <w:t> </w:t>
      </w:r>
      <w:r>
        <w:rPr>
          <w:color w:val="231F20"/>
        </w:rPr>
        <w:t>liên</w:t>
      </w:r>
      <w:r>
        <w:rPr>
          <w:color w:val="231F20"/>
          <w:spacing w:val="-10"/>
        </w:rPr>
        <w:t> </w:t>
      </w:r>
      <w:r>
        <w:rPr>
          <w:color w:val="231F20"/>
        </w:rPr>
        <w:t>hệ</w:t>
      </w:r>
      <w:r>
        <w:rPr>
          <w:color w:val="231F20"/>
          <w:spacing w:val="-10"/>
        </w:rPr>
        <w:t> </w:t>
      </w:r>
      <w:r>
        <w:rPr>
          <w:color w:val="231F20"/>
        </w:rPr>
        <w:t>của</w:t>
      </w:r>
      <w:r>
        <w:rPr>
          <w:color w:val="231F20"/>
          <w:spacing w:val="-10"/>
        </w:rPr>
        <w:t> </w:t>
      </w:r>
      <w:r>
        <w:rPr>
          <w:color w:val="231F20"/>
        </w:rPr>
        <w:t>chúng,</w:t>
      </w:r>
      <w:r>
        <w:rPr>
          <w:color w:val="231F20"/>
          <w:spacing w:val="-10"/>
        </w:rPr>
        <w:t> </w:t>
      </w:r>
      <w:r>
        <w:rPr>
          <w:color w:val="231F20"/>
        </w:rPr>
        <w:t>cũng</w:t>
      </w:r>
      <w:r>
        <w:rPr>
          <w:color w:val="231F20"/>
          <w:spacing w:val="-10"/>
        </w:rPr>
        <w:t> </w:t>
      </w:r>
      <w:r>
        <w:rPr>
          <w:color w:val="231F20"/>
        </w:rPr>
        <w:t>nêu</w:t>
      </w:r>
      <w:r>
        <w:rPr>
          <w:color w:val="231F20"/>
          <w:spacing w:val="-10"/>
        </w:rPr>
        <w:t> </w:t>
      </w:r>
      <w:r>
        <w:rPr>
          <w:color w:val="231F20"/>
        </w:rPr>
        <w:t>lên</w:t>
      </w:r>
      <w:r>
        <w:rPr>
          <w:color w:val="231F20"/>
          <w:spacing w:val="-10"/>
        </w:rPr>
        <w:t> </w:t>
      </w:r>
      <w:r>
        <w:rPr>
          <w:color w:val="231F20"/>
        </w:rPr>
        <w:t>các</w:t>
      </w:r>
      <w:r>
        <w:rPr>
          <w:color w:val="231F20"/>
          <w:spacing w:val="-10"/>
        </w:rPr>
        <w:t> </w:t>
      </w:r>
      <w:r>
        <w:rPr>
          <w:color w:val="231F20"/>
        </w:rPr>
        <w:t>câu</w:t>
      </w:r>
      <w:r>
        <w:rPr>
          <w:color w:val="231F20"/>
          <w:spacing w:val="-10"/>
        </w:rPr>
        <w:t> </w:t>
      </w:r>
      <w:r>
        <w:rPr>
          <w:color w:val="231F20"/>
        </w:rPr>
        <w:t>hỏi</w:t>
      </w:r>
      <w:r>
        <w:rPr>
          <w:color w:val="231F20"/>
          <w:spacing w:val="-10"/>
        </w:rPr>
        <w:t> </w:t>
      </w:r>
      <w:r>
        <w:rPr>
          <w:color w:val="231F20"/>
          <w:spacing w:val="-4"/>
        </w:rPr>
        <w:t>như </w:t>
      </w:r>
      <w:r>
        <w:rPr>
          <w:color w:val="231F20"/>
        </w:rPr>
        <w:t>trước để biện giải.</w:t>
      </w:r>
    </w:p>
    <w:p>
      <w:pPr>
        <w:pStyle w:val="ListParagraph"/>
        <w:numPr>
          <w:ilvl w:val="0"/>
          <w:numId w:val="4"/>
        </w:numPr>
        <w:tabs>
          <w:tab w:pos="862" w:val="left" w:leader="none"/>
        </w:tabs>
        <w:spacing w:line="273" w:lineRule="auto" w:before="105" w:after="0"/>
        <w:ind w:left="110" w:right="411" w:firstLine="566"/>
        <w:jc w:val="both"/>
        <w:rPr>
          <w:sz w:val="26"/>
        </w:rPr>
      </w:pPr>
      <w:r>
        <w:rPr>
          <w:color w:val="231F20"/>
          <w:sz w:val="26"/>
        </w:rPr>
        <w:t>Lại</w:t>
      </w:r>
      <w:r>
        <w:rPr>
          <w:color w:val="231F20"/>
          <w:spacing w:val="-12"/>
          <w:sz w:val="26"/>
        </w:rPr>
        <w:t> </w:t>
      </w:r>
      <w:r>
        <w:rPr>
          <w:color w:val="231F20"/>
          <w:sz w:val="26"/>
        </w:rPr>
        <w:t>biện</w:t>
      </w:r>
      <w:r>
        <w:rPr>
          <w:color w:val="231F20"/>
          <w:spacing w:val="-12"/>
          <w:sz w:val="26"/>
        </w:rPr>
        <w:t> </w:t>
      </w:r>
      <w:r>
        <w:rPr>
          <w:color w:val="231F20"/>
          <w:sz w:val="26"/>
        </w:rPr>
        <w:t>về</w:t>
      </w:r>
      <w:r>
        <w:rPr>
          <w:color w:val="231F20"/>
          <w:spacing w:val="-12"/>
          <w:sz w:val="26"/>
        </w:rPr>
        <w:t> </w:t>
      </w:r>
      <w:r>
        <w:rPr>
          <w:color w:val="231F20"/>
          <w:sz w:val="26"/>
        </w:rPr>
        <w:t>kiết</w:t>
      </w:r>
      <w:r>
        <w:rPr>
          <w:color w:val="231F20"/>
          <w:spacing w:val="-12"/>
          <w:sz w:val="26"/>
        </w:rPr>
        <w:t> </w:t>
      </w:r>
      <w:r>
        <w:rPr>
          <w:color w:val="231F20"/>
          <w:sz w:val="26"/>
        </w:rPr>
        <w:t>ái</w:t>
      </w:r>
      <w:r>
        <w:rPr>
          <w:color w:val="231F20"/>
          <w:spacing w:val="-12"/>
          <w:sz w:val="26"/>
        </w:rPr>
        <w:t> </w:t>
      </w:r>
      <w:r>
        <w:rPr>
          <w:color w:val="231F20"/>
          <w:sz w:val="26"/>
        </w:rPr>
        <w:t>nơi</w:t>
      </w:r>
      <w:r>
        <w:rPr>
          <w:color w:val="231F20"/>
          <w:spacing w:val="-12"/>
          <w:sz w:val="26"/>
        </w:rPr>
        <w:t> </w:t>
      </w:r>
      <w:r>
        <w:rPr>
          <w:color w:val="231F20"/>
          <w:sz w:val="26"/>
        </w:rPr>
        <w:t>ba</w:t>
      </w:r>
      <w:r>
        <w:rPr>
          <w:color w:val="231F20"/>
          <w:spacing w:val="-12"/>
          <w:sz w:val="26"/>
        </w:rPr>
        <w:t> </w:t>
      </w:r>
      <w:r>
        <w:rPr>
          <w:color w:val="231F20"/>
          <w:sz w:val="26"/>
        </w:rPr>
        <w:t>đời</w:t>
      </w:r>
      <w:r>
        <w:rPr>
          <w:color w:val="231F20"/>
          <w:spacing w:val="-12"/>
          <w:sz w:val="26"/>
        </w:rPr>
        <w:t> </w:t>
      </w:r>
      <w:r>
        <w:rPr>
          <w:color w:val="231F20"/>
          <w:sz w:val="26"/>
        </w:rPr>
        <w:t>trói</w:t>
      </w:r>
      <w:r>
        <w:rPr>
          <w:color w:val="231F20"/>
          <w:spacing w:val="-12"/>
          <w:sz w:val="26"/>
        </w:rPr>
        <w:t> </w:t>
      </w:r>
      <w:r>
        <w:rPr>
          <w:color w:val="231F20"/>
          <w:sz w:val="26"/>
        </w:rPr>
        <w:t>buộc,</w:t>
      </w:r>
      <w:r>
        <w:rPr>
          <w:color w:val="231F20"/>
          <w:spacing w:val="-12"/>
          <w:sz w:val="26"/>
        </w:rPr>
        <w:t> </w:t>
      </w:r>
      <w:r>
        <w:rPr>
          <w:color w:val="231F20"/>
          <w:sz w:val="26"/>
        </w:rPr>
        <w:t>liên</w:t>
      </w:r>
      <w:r>
        <w:rPr>
          <w:color w:val="231F20"/>
          <w:spacing w:val="-12"/>
          <w:sz w:val="26"/>
        </w:rPr>
        <w:t> </w:t>
      </w:r>
      <w:r>
        <w:rPr>
          <w:color w:val="231F20"/>
          <w:sz w:val="26"/>
        </w:rPr>
        <w:t>hệ</w:t>
      </w:r>
      <w:r>
        <w:rPr>
          <w:color w:val="231F20"/>
          <w:spacing w:val="-12"/>
          <w:sz w:val="26"/>
        </w:rPr>
        <w:t> </w:t>
      </w:r>
      <w:r>
        <w:rPr>
          <w:color w:val="231F20"/>
          <w:sz w:val="26"/>
        </w:rPr>
        <w:t>với</w:t>
      </w:r>
      <w:r>
        <w:rPr>
          <w:color w:val="231F20"/>
          <w:spacing w:val="-12"/>
          <w:sz w:val="26"/>
        </w:rPr>
        <w:t> </w:t>
      </w:r>
      <w:r>
        <w:rPr>
          <w:color w:val="231F20"/>
          <w:sz w:val="26"/>
        </w:rPr>
        <w:t>các</w:t>
      </w:r>
      <w:r>
        <w:rPr>
          <w:color w:val="231F20"/>
          <w:spacing w:val="-12"/>
          <w:sz w:val="26"/>
        </w:rPr>
        <w:t> </w:t>
      </w:r>
      <w:r>
        <w:rPr>
          <w:color w:val="231F20"/>
          <w:sz w:val="26"/>
        </w:rPr>
        <w:t>thứ</w:t>
      </w:r>
      <w:r>
        <w:rPr>
          <w:color w:val="231F20"/>
          <w:spacing w:val="-12"/>
          <w:sz w:val="26"/>
        </w:rPr>
        <w:t> </w:t>
      </w:r>
      <w:r>
        <w:rPr>
          <w:color w:val="231F20"/>
          <w:sz w:val="26"/>
        </w:rPr>
        <w:t>kiết kia, cũng trong ba đời đã trói buộc.</w:t>
      </w:r>
    </w:p>
    <w:p>
      <w:pPr>
        <w:pStyle w:val="ListParagraph"/>
        <w:numPr>
          <w:ilvl w:val="0"/>
          <w:numId w:val="4"/>
        </w:numPr>
        <w:tabs>
          <w:tab w:pos="887" w:val="left" w:leader="none"/>
        </w:tabs>
        <w:spacing w:line="273" w:lineRule="auto" w:before="112" w:after="0"/>
        <w:ind w:left="110" w:right="409" w:firstLine="566"/>
        <w:jc w:val="both"/>
        <w:rPr>
          <w:sz w:val="26"/>
        </w:rPr>
      </w:pPr>
      <w:r>
        <w:rPr>
          <w:color w:val="231F20"/>
          <w:sz w:val="26"/>
        </w:rPr>
        <w:t>Ba kiết cho đến 98 tùy miên, ở trong 98 tùy miên, mỗi mỗi kiết</w:t>
      </w:r>
      <w:r>
        <w:rPr>
          <w:color w:val="231F20"/>
          <w:spacing w:val="-9"/>
          <w:sz w:val="26"/>
        </w:rPr>
        <w:t> </w:t>
      </w:r>
      <w:r>
        <w:rPr>
          <w:color w:val="231F20"/>
          <w:sz w:val="26"/>
        </w:rPr>
        <w:t>gồm</w:t>
      </w:r>
      <w:r>
        <w:rPr>
          <w:color w:val="231F20"/>
          <w:spacing w:val="-9"/>
          <w:sz w:val="26"/>
        </w:rPr>
        <w:t> </w:t>
      </w:r>
      <w:r>
        <w:rPr>
          <w:color w:val="231F20"/>
          <w:sz w:val="26"/>
        </w:rPr>
        <w:t>thâu</w:t>
      </w:r>
      <w:r>
        <w:rPr>
          <w:color w:val="231F20"/>
          <w:spacing w:val="-9"/>
          <w:sz w:val="26"/>
        </w:rPr>
        <w:t> </w:t>
      </w:r>
      <w:r>
        <w:rPr>
          <w:color w:val="231F20"/>
          <w:sz w:val="26"/>
        </w:rPr>
        <w:t>bao</w:t>
      </w:r>
      <w:r>
        <w:rPr>
          <w:color w:val="231F20"/>
          <w:spacing w:val="-9"/>
          <w:sz w:val="26"/>
        </w:rPr>
        <w:t> </w:t>
      </w:r>
      <w:r>
        <w:rPr>
          <w:color w:val="231F20"/>
          <w:sz w:val="26"/>
        </w:rPr>
        <w:t>nhiêu</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w:t>
      </w:r>
      <w:r>
        <w:rPr>
          <w:color w:val="231F20"/>
          <w:spacing w:val="-9"/>
          <w:sz w:val="26"/>
        </w:rPr>
        <w:t> </w:t>
      </w:r>
      <w:r>
        <w:rPr>
          <w:color w:val="231F20"/>
          <w:sz w:val="26"/>
        </w:rPr>
        <w:t>Ba</w:t>
      </w:r>
      <w:r>
        <w:rPr>
          <w:color w:val="231F20"/>
          <w:spacing w:val="-9"/>
          <w:sz w:val="26"/>
        </w:rPr>
        <w:t> </w:t>
      </w:r>
      <w:r>
        <w:rPr>
          <w:color w:val="231F20"/>
          <w:sz w:val="26"/>
        </w:rPr>
        <w:t>kiết</w:t>
      </w:r>
      <w:r>
        <w:rPr>
          <w:color w:val="231F20"/>
          <w:spacing w:val="-9"/>
          <w:sz w:val="26"/>
        </w:rPr>
        <w:t> </w:t>
      </w:r>
      <w:r>
        <w:rPr>
          <w:color w:val="231F20"/>
          <w:sz w:val="26"/>
        </w:rPr>
        <w:t>cho</w:t>
      </w:r>
      <w:r>
        <w:rPr>
          <w:color w:val="231F20"/>
          <w:spacing w:val="-9"/>
          <w:sz w:val="26"/>
        </w:rPr>
        <w:t> </w:t>
      </w:r>
      <w:r>
        <w:rPr>
          <w:color w:val="231F20"/>
          <w:sz w:val="26"/>
        </w:rPr>
        <w:t>đến</w:t>
      </w:r>
      <w:r>
        <w:rPr>
          <w:color w:val="231F20"/>
          <w:spacing w:val="-9"/>
          <w:sz w:val="26"/>
        </w:rPr>
        <w:t> </w:t>
      </w:r>
      <w:r>
        <w:rPr>
          <w:color w:val="231F20"/>
          <w:sz w:val="26"/>
        </w:rPr>
        <w:t>98</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Là trước</w:t>
      </w:r>
      <w:r>
        <w:rPr>
          <w:color w:val="231F20"/>
          <w:spacing w:val="-11"/>
          <w:sz w:val="26"/>
        </w:rPr>
        <w:t> </w:t>
      </w:r>
      <w:r>
        <w:rPr>
          <w:color w:val="231F20"/>
          <w:sz w:val="26"/>
        </w:rPr>
        <w:t>gồm</w:t>
      </w:r>
      <w:r>
        <w:rPr>
          <w:color w:val="231F20"/>
          <w:spacing w:val="-10"/>
          <w:sz w:val="26"/>
        </w:rPr>
        <w:t> </w:t>
      </w:r>
      <w:r>
        <w:rPr>
          <w:color w:val="231F20"/>
          <w:sz w:val="26"/>
        </w:rPr>
        <w:t>thâu</w:t>
      </w:r>
      <w:r>
        <w:rPr>
          <w:color w:val="231F20"/>
          <w:spacing w:val="-10"/>
          <w:sz w:val="26"/>
        </w:rPr>
        <w:t> </w:t>
      </w:r>
      <w:r>
        <w:rPr>
          <w:color w:val="231F20"/>
          <w:sz w:val="26"/>
        </w:rPr>
        <w:t>sau</w:t>
      </w:r>
      <w:r>
        <w:rPr>
          <w:color w:val="231F20"/>
          <w:spacing w:val="-12"/>
          <w:sz w:val="26"/>
        </w:rPr>
        <w:t> </w:t>
      </w:r>
      <w:r>
        <w:rPr>
          <w:color w:val="231F20"/>
          <w:sz w:val="26"/>
        </w:rPr>
        <w:t>hay</w:t>
      </w:r>
      <w:r>
        <w:rPr>
          <w:color w:val="231F20"/>
          <w:spacing w:val="-10"/>
          <w:sz w:val="26"/>
        </w:rPr>
        <w:t> </w:t>
      </w:r>
      <w:r>
        <w:rPr>
          <w:color w:val="231F20"/>
          <w:sz w:val="26"/>
        </w:rPr>
        <w:t>sau</w:t>
      </w:r>
      <w:r>
        <w:rPr>
          <w:color w:val="231F20"/>
          <w:spacing w:val="-11"/>
          <w:sz w:val="26"/>
        </w:rPr>
        <w:t> </w:t>
      </w:r>
      <w:r>
        <w:rPr>
          <w:color w:val="231F20"/>
          <w:sz w:val="26"/>
        </w:rPr>
        <w:t>gồm</w:t>
      </w:r>
      <w:r>
        <w:rPr>
          <w:color w:val="231F20"/>
          <w:spacing w:val="-10"/>
          <w:sz w:val="26"/>
        </w:rPr>
        <w:t> </w:t>
      </w:r>
      <w:r>
        <w:rPr>
          <w:color w:val="231F20"/>
          <w:sz w:val="26"/>
        </w:rPr>
        <w:t>thâu</w:t>
      </w:r>
      <w:r>
        <w:rPr>
          <w:color w:val="231F20"/>
          <w:spacing w:val="-11"/>
          <w:sz w:val="26"/>
        </w:rPr>
        <w:t> </w:t>
      </w:r>
      <w:r>
        <w:rPr>
          <w:color w:val="231F20"/>
          <w:sz w:val="26"/>
        </w:rPr>
        <w:t>trước?</w:t>
      </w:r>
      <w:r>
        <w:rPr>
          <w:color w:val="231F20"/>
          <w:spacing w:val="-11"/>
          <w:sz w:val="26"/>
        </w:rPr>
        <w:t> </w:t>
      </w:r>
      <w:r>
        <w:rPr>
          <w:color w:val="231F20"/>
          <w:sz w:val="26"/>
        </w:rPr>
        <w:t>*</w:t>
      </w:r>
      <w:r>
        <w:rPr>
          <w:color w:val="231F20"/>
          <w:spacing w:val="-10"/>
          <w:sz w:val="26"/>
        </w:rPr>
        <w:t> </w:t>
      </w:r>
      <w:r>
        <w:rPr>
          <w:color w:val="231F20"/>
          <w:sz w:val="26"/>
        </w:rPr>
        <w:t>Ba</w:t>
      </w:r>
      <w:r>
        <w:rPr>
          <w:color w:val="231F20"/>
          <w:spacing w:val="-10"/>
          <w:sz w:val="26"/>
        </w:rPr>
        <w:t> </w:t>
      </w:r>
      <w:r>
        <w:rPr>
          <w:color w:val="231F20"/>
          <w:sz w:val="26"/>
        </w:rPr>
        <w:t>kiết</w:t>
      </w:r>
      <w:r>
        <w:rPr>
          <w:color w:val="231F20"/>
          <w:spacing w:val="-12"/>
          <w:sz w:val="26"/>
        </w:rPr>
        <w:t> </w:t>
      </w:r>
      <w:r>
        <w:rPr>
          <w:color w:val="231F20"/>
          <w:sz w:val="26"/>
        </w:rPr>
        <w:t>cho</w:t>
      </w:r>
      <w:r>
        <w:rPr>
          <w:color w:val="231F20"/>
          <w:spacing w:val="-10"/>
          <w:sz w:val="26"/>
        </w:rPr>
        <w:t> </w:t>
      </w:r>
      <w:r>
        <w:rPr>
          <w:color w:val="231F20"/>
          <w:sz w:val="26"/>
        </w:rPr>
        <w:t>đến</w:t>
      </w:r>
      <w:r>
        <w:rPr>
          <w:color w:val="231F20"/>
          <w:spacing w:val="-10"/>
          <w:sz w:val="26"/>
        </w:rPr>
        <w:t> </w:t>
      </w:r>
      <w:r>
        <w:rPr>
          <w:color w:val="231F20"/>
          <w:sz w:val="26"/>
        </w:rPr>
        <w:t>98</w:t>
      </w:r>
      <w:r>
        <w:rPr>
          <w:color w:val="231F20"/>
          <w:spacing w:val="-10"/>
          <w:sz w:val="26"/>
        </w:rPr>
        <w:t> </w:t>
      </w:r>
      <w:r>
        <w:rPr>
          <w:color w:val="231F20"/>
          <w:sz w:val="26"/>
        </w:rPr>
        <w:t>tùy miên, có bao nhiêu thứ khiến cho dục hữu nối tiếp nhau? Bao nhiêu thứ khiến cho sắc hữu, vô sắc hữu cùng nối</w:t>
      </w:r>
      <w:r>
        <w:rPr>
          <w:color w:val="231F20"/>
          <w:spacing w:val="-3"/>
          <w:sz w:val="26"/>
        </w:rPr>
        <w:t> </w:t>
      </w:r>
      <w:r>
        <w:rPr>
          <w:color w:val="231F20"/>
          <w:sz w:val="26"/>
        </w:rPr>
        <w:t>tiếp?</w:t>
      </w:r>
    </w:p>
    <w:p>
      <w:pPr>
        <w:pStyle w:val="ListParagraph"/>
        <w:numPr>
          <w:ilvl w:val="0"/>
          <w:numId w:val="4"/>
        </w:numPr>
        <w:tabs>
          <w:tab w:pos="873" w:val="left" w:leader="none"/>
        </w:tabs>
        <w:spacing w:line="240" w:lineRule="auto" w:before="109" w:after="0"/>
        <w:ind w:left="872" w:right="0" w:hanging="196"/>
        <w:jc w:val="both"/>
        <w:rPr>
          <w:sz w:val="26"/>
        </w:rPr>
      </w:pPr>
      <w:r>
        <w:rPr>
          <w:color w:val="231F20"/>
          <w:sz w:val="26"/>
        </w:rPr>
        <w:t>Nêu dẫn về bảy hữu. Biện giải về</w:t>
      </w:r>
      <w:r>
        <w:rPr>
          <w:color w:val="231F20"/>
          <w:spacing w:val="-2"/>
          <w:sz w:val="26"/>
        </w:rPr>
        <w:t> </w:t>
      </w:r>
      <w:r>
        <w:rPr>
          <w:color w:val="231F20"/>
          <w:sz w:val="26"/>
        </w:rPr>
        <w:t>hữu.</w:t>
      </w:r>
    </w:p>
    <w:p>
      <w:pPr>
        <w:pStyle w:val="ListParagraph"/>
        <w:numPr>
          <w:ilvl w:val="0"/>
          <w:numId w:val="4"/>
        </w:numPr>
        <w:tabs>
          <w:tab w:pos="876" w:val="left" w:leader="none"/>
        </w:tabs>
        <w:spacing w:line="273" w:lineRule="auto" w:before="154" w:after="0"/>
        <w:ind w:left="110" w:right="411" w:firstLine="566"/>
        <w:jc w:val="both"/>
        <w:rPr>
          <w:sz w:val="26"/>
        </w:rPr>
      </w:pPr>
      <w:r>
        <w:rPr>
          <w:color w:val="231F20"/>
          <w:sz w:val="26"/>
        </w:rPr>
        <w:t>Ba kiết cho đến 98 tùy miên dựa vào định nào diệt? Các kiết quá</w:t>
      </w:r>
      <w:r>
        <w:rPr>
          <w:color w:val="231F20"/>
          <w:spacing w:val="-14"/>
          <w:sz w:val="26"/>
        </w:rPr>
        <w:t> </w:t>
      </w:r>
      <w:r>
        <w:rPr>
          <w:color w:val="231F20"/>
          <w:sz w:val="26"/>
        </w:rPr>
        <w:t>khứ</w:t>
      </w:r>
      <w:r>
        <w:rPr>
          <w:color w:val="231F20"/>
          <w:spacing w:val="-13"/>
          <w:sz w:val="26"/>
        </w:rPr>
        <w:t> </w:t>
      </w:r>
      <w:r>
        <w:rPr>
          <w:color w:val="231F20"/>
          <w:sz w:val="26"/>
        </w:rPr>
        <w:t>vị</w:t>
      </w:r>
      <w:r>
        <w:rPr>
          <w:color w:val="231F20"/>
          <w:spacing w:val="-13"/>
          <w:sz w:val="26"/>
        </w:rPr>
        <w:t> </w:t>
      </w:r>
      <w:r>
        <w:rPr>
          <w:color w:val="231F20"/>
          <w:sz w:val="26"/>
        </w:rPr>
        <w:t>lai</w:t>
      </w:r>
      <w:r>
        <w:rPr>
          <w:color w:val="231F20"/>
          <w:spacing w:val="-13"/>
          <w:sz w:val="26"/>
        </w:rPr>
        <w:t> </w:t>
      </w:r>
      <w:r>
        <w:rPr>
          <w:color w:val="231F20"/>
          <w:sz w:val="26"/>
        </w:rPr>
        <w:t>hiện</w:t>
      </w:r>
      <w:r>
        <w:rPr>
          <w:color w:val="231F20"/>
          <w:spacing w:val="-13"/>
          <w:sz w:val="26"/>
        </w:rPr>
        <w:t> </w:t>
      </w:r>
      <w:r>
        <w:rPr>
          <w:color w:val="231F20"/>
          <w:sz w:val="26"/>
        </w:rPr>
        <w:t>tại:</w:t>
      </w:r>
      <w:r>
        <w:rPr>
          <w:color w:val="231F20"/>
          <w:spacing w:val="-13"/>
          <w:sz w:val="26"/>
        </w:rPr>
        <w:t> </w:t>
      </w:r>
      <w:r>
        <w:rPr>
          <w:color w:val="231F20"/>
          <w:sz w:val="26"/>
        </w:rPr>
        <w:t>Các</w:t>
      </w:r>
      <w:r>
        <w:rPr>
          <w:color w:val="231F20"/>
          <w:spacing w:val="-13"/>
          <w:sz w:val="26"/>
        </w:rPr>
        <w:t> </w:t>
      </w:r>
      <w:r>
        <w:rPr>
          <w:color w:val="231F20"/>
          <w:sz w:val="26"/>
        </w:rPr>
        <w:t>kiết</w:t>
      </w:r>
      <w:r>
        <w:rPr>
          <w:color w:val="231F20"/>
          <w:spacing w:val="-13"/>
          <w:sz w:val="26"/>
        </w:rPr>
        <w:t> </w:t>
      </w:r>
      <w:r>
        <w:rPr>
          <w:color w:val="231F20"/>
          <w:sz w:val="26"/>
        </w:rPr>
        <w:t>ấy</w:t>
      </w:r>
      <w:r>
        <w:rPr>
          <w:color w:val="231F20"/>
          <w:spacing w:val="-13"/>
          <w:sz w:val="26"/>
        </w:rPr>
        <w:t> </w:t>
      </w:r>
      <w:r>
        <w:rPr>
          <w:color w:val="231F20"/>
          <w:sz w:val="26"/>
        </w:rPr>
        <w:t>là</w:t>
      </w:r>
      <w:r>
        <w:rPr>
          <w:color w:val="231F20"/>
          <w:spacing w:val="-13"/>
          <w:sz w:val="26"/>
        </w:rPr>
        <w:t> </w:t>
      </w:r>
      <w:r>
        <w:rPr>
          <w:color w:val="231F20"/>
          <w:sz w:val="26"/>
        </w:rPr>
        <w:t>đã</w:t>
      </w:r>
      <w:r>
        <w:rPr>
          <w:color w:val="231F20"/>
          <w:spacing w:val="-13"/>
          <w:sz w:val="26"/>
        </w:rPr>
        <w:t> </w:t>
      </w:r>
      <w:r>
        <w:rPr>
          <w:color w:val="231F20"/>
          <w:sz w:val="26"/>
        </w:rPr>
        <w:t>trói</w:t>
      </w:r>
      <w:r>
        <w:rPr>
          <w:color w:val="231F20"/>
          <w:spacing w:val="-13"/>
          <w:sz w:val="26"/>
        </w:rPr>
        <w:t> </w:t>
      </w:r>
      <w:r>
        <w:rPr>
          <w:color w:val="231F20"/>
          <w:sz w:val="26"/>
        </w:rPr>
        <w:t>buộc,</w:t>
      </w:r>
      <w:r>
        <w:rPr>
          <w:color w:val="231F20"/>
          <w:spacing w:val="-13"/>
          <w:sz w:val="26"/>
        </w:rPr>
        <w:t> </w:t>
      </w:r>
      <w:r>
        <w:rPr>
          <w:color w:val="231F20"/>
          <w:sz w:val="26"/>
        </w:rPr>
        <w:t>sẽ</w:t>
      </w:r>
      <w:r>
        <w:rPr>
          <w:color w:val="231F20"/>
          <w:spacing w:val="-13"/>
          <w:sz w:val="26"/>
        </w:rPr>
        <w:t> </w:t>
      </w:r>
      <w:r>
        <w:rPr>
          <w:color w:val="231F20"/>
          <w:sz w:val="26"/>
        </w:rPr>
        <w:t>trói</w:t>
      </w:r>
      <w:r>
        <w:rPr>
          <w:color w:val="231F20"/>
          <w:spacing w:val="-13"/>
          <w:sz w:val="26"/>
        </w:rPr>
        <w:t> </w:t>
      </w:r>
      <w:r>
        <w:rPr>
          <w:color w:val="231F20"/>
          <w:sz w:val="26"/>
        </w:rPr>
        <w:t>buộc</w:t>
      </w:r>
      <w:r>
        <w:rPr>
          <w:color w:val="231F20"/>
          <w:spacing w:val="-13"/>
          <w:sz w:val="26"/>
        </w:rPr>
        <w:t> </w:t>
      </w:r>
      <w:r>
        <w:rPr>
          <w:color w:val="231F20"/>
          <w:sz w:val="26"/>
        </w:rPr>
        <w:t>và</w:t>
      </w:r>
      <w:r>
        <w:rPr>
          <w:color w:val="231F20"/>
          <w:spacing w:val="-13"/>
          <w:sz w:val="26"/>
        </w:rPr>
        <w:t> </w:t>
      </w:r>
      <w:r>
        <w:rPr>
          <w:color w:val="231F20"/>
          <w:spacing w:val="-3"/>
          <w:sz w:val="26"/>
        </w:rPr>
        <w:t>hiện </w:t>
      </w:r>
      <w:r>
        <w:rPr>
          <w:color w:val="231F20"/>
          <w:sz w:val="26"/>
        </w:rPr>
        <w:t>đang trói buộc chăng?</w:t>
      </w:r>
    </w:p>
    <w:p>
      <w:pPr>
        <w:pStyle w:val="ListParagraph"/>
        <w:numPr>
          <w:ilvl w:val="0"/>
          <w:numId w:val="4"/>
        </w:numPr>
        <w:tabs>
          <w:tab w:pos="868" w:val="left" w:leader="none"/>
        </w:tabs>
        <w:spacing w:line="276" w:lineRule="auto" w:before="115" w:after="0"/>
        <w:ind w:left="110" w:right="409" w:firstLine="566"/>
        <w:jc w:val="both"/>
        <w:rPr>
          <w:sz w:val="26"/>
        </w:rPr>
      </w:pPr>
      <w:r>
        <w:rPr>
          <w:color w:val="231F20"/>
          <w:sz w:val="26"/>
        </w:rPr>
        <w:t>Vì phiền não hiện tiền nên thoái chuyển, hay vì thoái chuyển rồi</w:t>
      </w:r>
      <w:r>
        <w:rPr>
          <w:color w:val="231F20"/>
          <w:spacing w:val="-12"/>
          <w:sz w:val="26"/>
        </w:rPr>
        <w:t> </w:t>
      </w:r>
      <w:r>
        <w:rPr>
          <w:color w:val="231F20"/>
          <w:sz w:val="26"/>
        </w:rPr>
        <w:t>phiền</w:t>
      </w:r>
      <w:r>
        <w:rPr>
          <w:color w:val="231F20"/>
          <w:spacing w:val="-12"/>
          <w:sz w:val="26"/>
        </w:rPr>
        <w:t> </w:t>
      </w:r>
      <w:r>
        <w:rPr>
          <w:color w:val="231F20"/>
          <w:sz w:val="26"/>
        </w:rPr>
        <w:t>não</w:t>
      </w:r>
      <w:r>
        <w:rPr>
          <w:color w:val="231F20"/>
          <w:spacing w:val="-12"/>
          <w:sz w:val="26"/>
        </w:rPr>
        <w:t> </w:t>
      </w:r>
      <w:r>
        <w:rPr>
          <w:color w:val="231F20"/>
          <w:sz w:val="26"/>
        </w:rPr>
        <w:t>mới</w:t>
      </w:r>
      <w:r>
        <w:rPr>
          <w:color w:val="231F20"/>
          <w:spacing w:val="-12"/>
          <w:sz w:val="26"/>
        </w:rPr>
        <w:t> </w:t>
      </w:r>
      <w:r>
        <w:rPr>
          <w:color w:val="231F20"/>
          <w:sz w:val="26"/>
        </w:rPr>
        <w:t>hiện</w:t>
      </w:r>
      <w:r>
        <w:rPr>
          <w:color w:val="231F20"/>
          <w:spacing w:val="-12"/>
          <w:sz w:val="26"/>
        </w:rPr>
        <w:t> </w:t>
      </w:r>
      <w:r>
        <w:rPr>
          <w:color w:val="231F20"/>
          <w:sz w:val="26"/>
        </w:rPr>
        <w:t>tiền?</w:t>
      </w:r>
      <w:r>
        <w:rPr>
          <w:color w:val="231F20"/>
          <w:spacing w:val="-12"/>
          <w:sz w:val="26"/>
        </w:rPr>
        <w:t> </w:t>
      </w:r>
      <w:r>
        <w:rPr>
          <w:color w:val="231F20"/>
          <w:sz w:val="26"/>
        </w:rPr>
        <w:t>*</w:t>
      </w:r>
      <w:r>
        <w:rPr>
          <w:color w:val="231F20"/>
          <w:spacing w:val="-12"/>
          <w:sz w:val="26"/>
        </w:rPr>
        <w:t> </w:t>
      </w:r>
      <w:r>
        <w:rPr>
          <w:color w:val="231F20"/>
          <w:sz w:val="26"/>
        </w:rPr>
        <w:t>Có</w:t>
      </w:r>
      <w:r>
        <w:rPr>
          <w:color w:val="231F20"/>
          <w:spacing w:val="-12"/>
          <w:sz w:val="26"/>
        </w:rPr>
        <w:t> </w:t>
      </w:r>
      <w:r>
        <w:rPr>
          <w:color w:val="231F20"/>
          <w:sz w:val="26"/>
        </w:rPr>
        <w:t>ba</w:t>
      </w:r>
      <w:r>
        <w:rPr>
          <w:color w:val="231F20"/>
          <w:spacing w:val="-12"/>
          <w:sz w:val="26"/>
        </w:rPr>
        <w:t> </w:t>
      </w:r>
      <w:r>
        <w:rPr>
          <w:color w:val="231F20"/>
          <w:sz w:val="26"/>
        </w:rPr>
        <w:t>thứ</w:t>
      </w:r>
      <w:r>
        <w:rPr>
          <w:color w:val="231F20"/>
          <w:spacing w:val="-12"/>
          <w:sz w:val="26"/>
        </w:rPr>
        <w:t> </w:t>
      </w:r>
      <w:r>
        <w:rPr>
          <w:color w:val="231F20"/>
          <w:sz w:val="26"/>
        </w:rPr>
        <w:t>thoái</w:t>
      </w:r>
      <w:r>
        <w:rPr>
          <w:color w:val="231F20"/>
          <w:spacing w:val="-12"/>
          <w:sz w:val="26"/>
        </w:rPr>
        <w:t> </w:t>
      </w:r>
      <w:r>
        <w:rPr>
          <w:color w:val="231F20"/>
          <w:sz w:val="26"/>
        </w:rPr>
        <w:t>chuyển</w:t>
      </w:r>
      <w:r>
        <w:rPr>
          <w:color w:val="231F20"/>
          <w:spacing w:val="-12"/>
          <w:sz w:val="26"/>
        </w:rPr>
        <w:t> </w:t>
      </w:r>
      <w:r>
        <w:rPr>
          <w:color w:val="231F20"/>
          <w:sz w:val="26"/>
        </w:rPr>
        <w:t>(Đã</w:t>
      </w:r>
      <w:r>
        <w:rPr>
          <w:color w:val="231F20"/>
          <w:spacing w:val="-12"/>
          <w:sz w:val="26"/>
        </w:rPr>
        <w:t> </w:t>
      </w:r>
      <w:r>
        <w:rPr>
          <w:color w:val="231F20"/>
          <w:sz w:val="26"/>
        </w:rPr>
        <w:t>được</w:t>
      </w:r>
      <w:r>
        <w:rPr>
          <w:color w:val="231F20"/>
          <w:spacing w:val="-12"/>
          <w:sz w:val="26"/>
        </w:rPr>
        <w:t> </w:t>
      </w:r>
      <w:r>
        <w:rPr>
          <w:color w:val="231F20"/>
          <w:sz w:val="26"/>
        </w:rPr>
        <w:t>thoái chuyển. Chưa được thoái chuyển. Thọ dụng thoái chuyển). * Ở </w:t>
      </w:r>
      <w:r>
        <w:rPr>
          <w:color w:val="231F20"/>
          <w:spacing w:val="-5"/>
          <w:sz w:val="26"/>
        </w:rPr>
        <w:t>nơi </w:t>
      </w:r>
      <w:r>
        <w:rPr>
          <w:color w:val="231F20"/>
          <w:sz w:val="26"/>
        </w:rPr>
        <w:t>xứ nào có thoái chuyển?</w:t>
      </w:r>
    </w:p>
    <w:p>
      <w:pPr>
        <w:pStyle w:val="ListParagraph"/>
        <w:numPr>
          <w:ilvl w:val="0"/>
          <w:numId w:val="4"/>
        </w:numPr>
        <w:tabs>
          <w:tab w:pos="869" w:val="left" w:leader="none"/>
        </w:tabs>
        <w:spacing w:line="273" w:lineRule="auto" w:before="110" w:after="0"/>
        <w:ind w:left="110" w:right="411" w:firstLine="566"/>
        <w:jc w:val="both"/>
        <w:rPr>
          <w:sz w:val="26"/>
        </w:rPr>
      </w:pPr>
      <w:r>
        <w:rPr>
          <w:color w:val="231F20"/>
          <w:sz w:val="26"/>
        </w:rPr>
        <w:t>Biện</w:t>
      </w:r>
      <w:r>
        <w:rPr>
          <w:color w:val="231F20"/>
          <w:spacing w:val="-6"/>
          <w:sz w:val="26"/>
        </w:rPr>
        <w:t> </w:t>
      </w:r>
      <w:r>
        <w:rPr>
          <w:color w:val="231F20"/>
          <w:sz w:val="26"/>
        </w:rPr>
        <w:t>giải</w:t>
      </w:r>
      <w:r>
        <w:rPr>
          <w:color w:val="231F20"/>
          <w:spacing w:val="-6"/>
          <w:sz w:val="26"/>
        </w:rPr>
        <w:t> </w:t>
      </w:r>
      <w:r>
        <w:rPr>
          <w:color w:val="231F20"/>
          <w:sz w:val="26"/>
        </w:rPr>
        <w:t>về</w:t>
      </w:r>
      <w:r>
        <w:rPr>
          <w:color w:val="231F20"/>
          <w:spacing w:val="-4"/>
          <w:sz w:val="26"/>
        </w:rPr>
        <w:t> </w:t>
      </w:r>
      <w:r>
        <w:rPr>
          <w:color w:val="231F20"/>
          <w:sz w:val="26"/>
        </w:rPr>
        <w:t>sáu</w:t>
      </w:r>
      <w:r>
        <w:rPr>
          <w:color w:val="231F20"/>
          <w:spacing w:val="-6"/>
          <w:sz w:val="26"/>
        </w:rPr>
        <w:t> </w:t>
      </w:r>
      <w:r>
        <w:rPr>
          <w:color w:val="231F20"/>
          <w:sz w:val="26"/>
        </w:rPr>
        <w:t>hạng</w:t>
      </w:r>
      <w:r>
        <w:rPr>
          <w:color w:val="231F20"/>
          <w:spacing w:val="-19"/>
          <w:sz w:val="26"/>
        </w:rPr>
        <w:t> </w:t>
      </w:r>
      <w:r>
        <w:rPr>
          <w:color w:val="231F20"/>
          <w:sz w:val="26"/>
        </w:rPr>
        <w:t>A</w:t>
      </w:r>
      <w:r>
        <w:rPr>
          <w:color w:val="231F20"/>
          <w:spacing w:val="-20"/>
          <w:sz w:val="26"/>
        </w:rPr>
        <w:t> </w:t>
      </w:r>
      <w:r>
        <w:rPr>
          <w:color w:val="231F20"/>
          <w:sz w:val="26"/>
        </w:rPr>
        <w:t>la</w:t>
      </w:r>
      <w:r>
        <w:rPr>
          <w:color w:val="231F20"/>
          <w:spacing w:val="-5"/>
          <w:sz w:val="26"/>
        </w:rPr>
        <w:t> </w:t>
      </w:r>
      <w:r>
        <w:rPr>
          <w:color w:val="231F20"/>
          <w:sz w:val="26"/>
        </w:rPr>
        <w:t>hán</w:t>
      </w:r>
      <w:r>
        <w:rPr>
          <w:color w:val="231F20"/>
          <w:spacing w:val="-4"/>
          <w:sz w:val="26"/>
        </w:rPr>
        <w:t> </w:t>
      </w:r>
      <w:r>
        <w:rPr>
          <w:color w:val="231F20"/>
          <w:sz w:val="26"/>
        </w:rPr>
        <w:t>(Pháp</w:t>
      </w:r>
      <w:r>
        <w:rPr>
          <w:color w:val="231F20"/>
          <w:spacing w:val="-5"/>
          <w:sz w:val="26"/>
        </w:rPr>
        <w:t> </w:t>
      </w:r>
      <w:r>
        <w:rPr>
          <w:color w:val="231F20"/>
          <w:sz w:val="26"/>
        </w:rPr>
        <w:t>thoái.</w:t>
      </w:r>
      <w:r>
        <w:rPr>
          <w:color w:val="231F20"/>
          <w:spacing w:val="-4"/>
          <w:sz w:val="26"/>
        </w:rPr>
        <w:t> </w:t>
      </w:r>
      <w:r>
        <w:rPr>
          <w:color w:val="231F20"/>
          <w:sz w:val="26"/>
        </w:rPr>
        <w:t>Pháp</w:t>
      </w:r>
      <w:r>
        <w:rPr>
          <w:color w:val="231F20"/>
          <w:spacing w:val="-6"/>
          <w:sz w:val="26"/>
        </w:rPr>
        <w:t> </w:t>
      </w:r>
      <w:r>
        <w:rPr>
          <w:color w:val="231F20"/>
          <w:sz w:val="26"/>
        </w:rPr>
        <w:t>tư.</w:t>
      </w:r>
      <w:r>
        <w:rPr>
          <w:color w:val="231F20"/>
          <w:spacing w:val="-5"/>
          <w:sz w:val="26"/>
        </w:rPr>
        <w:t> </w:t>
      </w:r>
      <w:r>
        <w:rPr>
          <w:color w:val="231F20"/>
          <w:sz w:val="26"/>
        </w:rPr>
        <w:t>Pháp</w:t>
      </w:r>
      <w:r>
        <w:rPr>
          <w:color w:val="231F20"/>
          <w:spacing w:val="-5"/>
          <w:sz w:val="26"/>
        </w:rPr>
        <w:t> </w:t>
      </w:r>
      <w:r>
        <w:rPr>
          <w:color w:val="231F20"/>
          <w:sz w:val="26"/>
        </w:rPr>
        <w:t>hộ. Pháp</w:t>
      </w:r>
      <w:r>
        <w:rPr>
          <w:color w:val="231F20"/>
          <w:spacing w:val="-14"/>
          <w:sz w:val="26"/>
        </w:rPr>
        <w:t> </w:t>
      </w:r>
      <w:r>
        <w:rPr>
          <w:color w:val="231F20"/>
          <w:sz w:val="26"/>
        </w:rPr>
        <w:t>trụ.</w:t>
      </w:r>
      <w:r>
        <w:rPr>
          <w:color w:val="231F20"/>
          <w:spacing w:val="-13"/>
          <w:sz w:val="26"/>
        </w:rPr>
        <w:t> </w:t>
      </w:r>
      <w:r>
        <w:rPr>
          <w:color w:val="231F20"/>
          <w:sz w:val="26"/>
        </w:rPr>
        <w:t>Pháp</w:t>
      </w:r>
      <w:r>
        <w:rPr>
          <w:color w:val="231F20"/>
          <w:spacing w:val="-13"/>
          <w:sz w:val="26"/>
        </w:rPr>
        <w:t> </w:t>
      </w:r>
      <w:r>
        <w:rPr>
          <w:color w:val="231F20"/>
          <w:sz w:val="26"/>
        </w:rPr>
        <w:t>gắng</w:t>
      </w:r>
      <w:r>
        <w:rPr>
          <w:color w:val="231F20"/>
          <w:spacing w:val="-13"/>
          <w:sz w:val="26"/>
        </w:rPr>
        <w:t> </w:t>
      </w:r>
      <w:r>
        <w:rPr>
          <w:color w:val="231F20"/>
          <w:sz w:val="26"/>
        </w:rPr>
        <w:t>đạt.</w:t>
      </w:r>
      <w:r>
        <w:rPr>
          <w:color w:val="231F20"/>
          <w:spacing w:val="-14"/>
          <w:sz w:val="26"/>
        </w:rPr>
        <w:t> </w:t>
      </w:r>
      <w:r>
        <w:rPr>
          <w:color w:val="231F20"/>
          <w:sz w:val="26"/>
        </w:rPr>
        <w:t>Pháp</w:t>
      </w:r>
      <w:r>
        <w:rPr>
          <w:color w:val="231F20"/>
          <w:spacing w:val="-13"/>
          <w:sz w:val="26"/>
        </w:rPr>
        <w:t> </w:t>
      </w:r>
      <w:r>
        <w:rPr>
          <w:color w:val="231F20"/>
          <w:sz w:val="26"/>
        </w:rPr>
        <w:t>bất</w:t>
      </w:r>
      <w:r>
        <w:rPr>
          <w:color w:val="231F20"/>
          <w:spacing w:val="-14"/>
          <w:sz w:val="26"/>
        </w:rPr>
        <w:t> </w:t>
      </w:r>
      <w:r>
        <w:rPr>
          <w:color w:val="231F20"/>
          <w:sz w:val="26"/>
        </w:rPr>
        <w:t>động).</w:t>
      </w:r>
      <w:r>
        <w:rPr>
          <w:color w:val="231F20"/>
          <w:spacing w:val="-12"/>
          <w:sz w:val="26"/>
        </w:rPr>
        <w:t> </w:t>
      </w:r>
      <w:r>
        <w:rPr>
          <w:color w:val="231F20"/>
          <w:sz w:val="26"/>
        </w:rPr>
        <w:t>*</w:t>
      </w:r>
      <w:r>
        <w:rPr>
          <w:color w:val="231F20"/>
          <w:spacing w:val="-13"/>
          <w:sz w:val="26"/>
        </w:rPr>
        <w:t> </w:t>
      </w:r>
      <w:r>
        <w:rPr>
          <w:color w:val="231F20"/>
          <w:sz w:val="26"/>
        </w:rPr>
        <w:t>Biện</w:t>
      </w:r>
      <w:r>
        <w:rPr>
          <w:color w:val="231F20"/>
          <w:spacing w:val="-13"/>
          <w:sz w:val="26"/>
        </w:rPr>
        <w:t> </w:t>
      </w:r>
      <w:r>
        <w:rPr>
          <w:color w:val="231F20"/>
          <w:sz w:val="26"/>
        </w:rPr>
        <w:t>giải</w:t>
      </w:r>
      <w:r>
        <w:rPr>
          <w:color w:val="231F20"/>
          <w:spacing w:val="-13"/>
          <w:sz w:val="26"/>
        </w:rPr>
        <w:t> </w:t>
      </w:r>
      <w:r>
        <w:rPr>
          <w:color w:val="231F20"/>
          <w:sz w:val="26"/>
        </w:rPr>
        <w:t>về</w:t>
      </w:r>
      <w:r>
        <w:rPr>
          <w:color w:val="231F20"/>
          <w:spacing w:val="-13"/>
          <w:sz w:val="26"/>
        </w:rPr>
        <w:t> </w:t>
      </w:r>
      <w:r>
        <w:rPr>
          <w:color w:val="231F20"/>
          <w:sz w:val="26"/>
        </w:rPr>
        <w:t>chín</w:t>
      </w:r>
      <w:r>
        <w:rPr>
          <w:color w:val="231F20"/>
          <w:spacing w:val="-13"/>
          <w:sz w:val="26"/>
        </w:rPr>
        <w:t> </w:t>
      </w:r>
      <w:r>
        <w:rPr>
          <w:color w:val="231F20"/>
          <w:sz w:val="26"/>
        </w:rPr>
        <w:t>thứ</w:t>
      </w:r>
      <w:r>
        <w:rPr>
          <w:color w:val="231F20"/>
          <w:spacing w:val="-12"/>
          <w:sz w:val="26"/>
        </w:rPr>
        <w:t> </w:t>
      </w:r>
      <w:r>
        <w:rPr>
          <w:color w:val="231F20"/>
          <w:sz w:val="26"/>
        </w:rPr>
        <w:t>nhận biết</w:t>
      </w:r>
      <w:r>
        <w:rPr>
          <w:color w:val="231F20"/>
          <w:spacing w:val="-7"/>
          <w:sz w:val="26"/>
        </w:rPr>
        <w:t> </w:t>
      </w:r>
      <w:r>
        <w:rPr>
          <w:color w:val="231F20"/>
          <w:sz w:val="26"/>
        </w:rPr>
        <w:t>khắp.</w:t>
      </w:r>
      <w:r>
        <w:rPr>
          <w:color w:val="231F20"/>
          <w:spacing w:val="-7"/>
          <w:sz w:val="26"/>
        </w:rPr>
        <w:t> </w:t>
      </w:r>
      <w:r>
        <w:rPr>
          <w:color w:val="231F20"/>
          <w:sz w:val="26"/>
        </w:rPr>
        <w:t>*</w:t>
      </w:r>
      <w:r>
        <w:rPr>
          <w:color w:val="231F20"/>
          <w:spacing w:val="-7"/>
          <w:sz w:val="26"/>
        </w:rPr>
        <w:t> </w:t>
      </w:r>
      <w:r>
        <w:rPr>
          <w:color w:val="231F20"/>
          <w:sz w:val="26"/>
        </w:rPr>
        <w:t>Chín</w:t>
      </w:r>
      <w:r>
        <w:rPr>
          <w:color w:val="231F20"/>
          <w:spacing w:val="-6"/>
          <w:sz w:val="26"/>
        </w:rPr>
        <w:t> </w:t>
      </w:r>
      <w:r>
        <w:rPr>
          <w:color w:val="231F20"/>
          <w:sz w:val="26"/>
        </w:rPr>
        <w:t>thứ</w:t>
      </w:r>
      <w:r>
        <w:rPr>
          <w:color w:val="231F20"/>
          <w:spacing w:val="-7"/>
          <w:sz w:val="26"/>
        </w:rPr>
        <w:t> </w:t>
      </w:r>
      <w:r>
        <w:rPr>
          <w:color w:val="231F20"/>
          <w:sz w:val="26"/>
        </w:rPr>
        <w:t>nhận</w:t>
      </w:r>
      <w:r>
        <w:rPr>
          <w:color w:val="231F20"/>
          <w:spacing w:val="-7"/>
          <w:sz w:val="26"/>
        </w:rPr>
        <w:t> </w:t>
      </w:r>
      <w:r>
        <w:rPr>
          <w:color w:val="231F20"/>
          <w:sz w:val="26"/>
        </w:rPr>
        <w:t>biết</w:t>
      </w:r>
      <w:r>
        <w:rPr>
          <w:color w:val="231F20"/>
          <w:spacing w:val="-6"/>
          <w:sz w:val="26"/>
        </w:rPr>
        <w:t> </w:t>
      </w:r>
      <w:r>
        <w:rPr>
          <w:color w:val="231F20"/>
          <w:sz w:val="26"/>
        </w:rPr>
        <w:t>khắp</w:t>
      </w:r>
      <w:r>
        <w:rPr>
          <w:color w:val="231F20"/>
          <w:spacing w:val="-7"/>
          <w:sz w:val="26"/>
        </w:rPr>
        <w:t> </w:t>
      </w:r>
      <w:r>
        <w:rPr>
          <w:color w:val="231F20"/>
          <w:sz w:val="26"/>
        </w:rPr>
        <w:t>như</w:t>
      </w:r>
      <w:r>
        <w:rPr>
          <w:color w:val="231F20"/>
          <w:spacing w:val="-7"/>
          <w:sz w:val="26"/>
        </w:rPr>
        <w:t> </w:t>
      </w:r>
      <w:r>
        <w:rPr>
          <w:color w:val="231F20"/>
          <w:sz w:val="26"/>
        </w:rPr>
        <w:t>thế,</w:t>
      </w:r>
      <w:r>
        <w:rPr>
          <w:color w:val="231F20"/>
          <w:spacing w:val="-6"/>
          <w:sz w:val="26"/>
        </w:rPr>
        <w:t> </w:t>
      </w:r>
      <w:r>
        <w:rPr>
          <w:color w:val="231F20"/>
          <w:sz w:val="26"/>
        </w:rPr>
        <w:t>những</w:t>
      </w:r>
      <w:r>
        <w:rPr>
          <w:color w:val="231F20"/>
          <w:spacing w:val="-7"/>
          <w:sz w:val="26"/>
        </w:rPr>
        <w:t> </w:t>
      </w:r>
      <w:r>
        <w:rPr>
          <w:color w:val="231F20"/>
          <w:sz w:val="26"/>
        </w:rPr>
        <w:t>vị</w:t>
      </w:r>
      <w:r>
        <w:rPr>
          <w:color w:val="231F20"/>
          <w:spacing w:val="-7"/>
          <w:sz w:val="26"/>
        </w:rPr>
        <w:t> </w:t>
      </w:r>
      <w:r>
        <w:rPr>
          <w:color w:val="231F20"/>
          <w:sz w:val="26"/>
        </w:rPr>
        <w:t>nào</w:t>
      </w:r>
      <w:r>
        <w:rPr>
          <w:color w:val="231F20"/>
          <w:spacing w:val="-6"/>
          <w:sz w:val="26"/>
        </w:rPr>
        <w:t> </w:t>
      </w:r>
      <w:r>
        <w:rPr>
          <w:color w:val="231F20"/>
          <w:sz w:val="26"/>
        </w:rPr>
        <w:t>đạt</w:t>
      </w:r>
      <w:r>
        <w:rPr>
          <w:color w:val="231F20"/>
          <w:spacing w:val="-7"/>
          <w:sz w:val="26"/>
        </w:rPr>
        <w:t> </w:t>
      </w:r>
      <w:r>
        <w:rPr>
          <w:color w:val="231F20"/>
          <w:spacing w:val="-3"/>
          <w:sz w:val="26"/>
        </w:rPr>
        <w:t>được, </w:t>
      </w:r>
      <w:r>
        <w:rPr>
          <w:color w:val="231F20"/>
          <w:sz w:val="26"/>
        </w:rPr>
        <w:t>đạt được bao nhiêu?</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15"/>
      </w:pPr>
      <w:r>
        <w:rPr>
          <w:color w:val="231F20"/>
        </w:rPr>
        <w:t>*</w:t>
      </w:r>
      <w:r>
        <w:rPr>
          <w:color w:val="231F20"/>
          <w:spacing w:val="-11"/>
        </w:rPr>
        <w:t> </w:t>
      </w:r>
      <w:r>
        <w:rPr>
          <w:color w:val="231F20"/>
        </w:rPr>
        <w:t>Nêu</w:t>
      </w:r>
      <w:r>
        <w:rPr>
          <w:color w:val="231F20"/>
          <w:spacing w:val="-10"/>
        </w:rPr>
        <w:t> </w:t>
      </w:r>
      <w:r>
        <w:rPr>
          <w:color w:val="231F20"/>
        </w:rPr>
        <w:t>dẫn,</w:t>
      </w:r>
      <w:r>
        <w:rPr>
          <w:color w:val="231F20"/>
          <w:spacing w:val="-10"/>
        </w:rPr>
        <w:t> </w:t>
      </w:r>
      <w:r>
        <w:rPr>
          <w:color w:val="231F20"/>
        </w:rPr>
        <w:t>biện</w:t>
      </w:r>
      <w:r>
        <w:rPr>
          <w:color w:val="231F20"/>
          <w:spacing w:val="-11"/>
        </w:rPr>
        <w:t> </w:t>
      </w:r>
      <w:r>
        <w:rPr>
          <w:color w:val="231F20"/>
        </w:rPr>
        <w:t>giải</w:t>
      </w:r>
      <w:r>
        <w:rPr>
          <w:color w:val="231F20"/>
          <w:spacing w:val="-10"/>
        </w:rPr>
        <w:t> </w:t>
      </w:r>
      <w:r>
        <w:rPr>
          <w:color w:val="231F20"/>
        </w:rPr>
        <w:t>về</w:t>
      </w:r>
      <w:r>
        <w:rPr>
          <w:color w:val="231F20"/>
          <w:spacing w:val="-10"/>
        </w:rPr>
        <w:t> </w:t>
      </w:r>
      <w:r>
        <w:rPr>
          <w:color w:val="231F20"/>
        </w:rPr>
        <w:t>tám</w:t>
      </w:r>
      <w:r>
        <w:rPr>
          <w:color w:val="231F20"/>
          <w:spacing w:val="-10"/>
        </w:rPr>
        <w:t> </w:t>
      </w:r>
      <w:r>
        <w:rPr>
          <w:color w:val="231F20"/>
        </w:rPr>
        <w:t>loại</w:t>
      </w:r>
      <w:r>
        <w:rPr>
          <w:color w:val="231F20"/>
          <w:spacing w:val="-11"/>
        </w:rPr>
        <w:t> </w:t>
      </w:r>
      <w:r>
        <w:rPr>
          <w:color w:val="231F20"/>
        </w:rPr>
        <w:t>Bổ</w:t>
      </w:r>
      <w:r>
        <w:rPr>
          <w:color w:val="231F20"/>
          <w:spacing w:val="-10"/>
        </w:rPr>
        <w:t> </w:t>
      </w:r>
      <w:r>
        <w:rPr>
          <w:color w:val="231F20"/>
        </w:rPr>
        <w:t>đặc</w:t>
      </w:r>
      <w:r>
        <w:rPr>
          <w:color w:val="231F20"/>
          <w:spacing w:val="-10"/>
        </w:rPr>
        <w:t> </w:t>
      </w:r>
      <w:r>
        <w:rPr>
          <w:color w:val="231F20"/>
        </w:rPr>
        <w:t>già</w:t>
      </w:r>
      <w:r>
        <w:rPr>
          <w:color w:val="231F20"/>
          <w:spacing w:val="-10"/>
        </w:rPr>
        <w:t> </w:t>
      </w:r>
      <w:r>
        <w:rPr>
          <w:color w:val="231F20"/>
        </w:rPr>
        <w:t>la</w:t>
      </w:r>
      <w:r>
        <w:rPr>
          <w:color w:val="231F20"/>
          <w:spacing w:val="-11"/>
        </w:rPr>
        <w:t> </w:t>
      </w:r>
      <w:r>
        <w:rPr>
          <w:color w:val="231F20"/>
        </w:rPr>
        <w:t>(Hướng</w:t>
      </w:r>
      <w:r>
        <w:rPr>
          <w:color w:val="231F20"/>
          <w:spacing w:val="-10"/>
        </w:rPr>
        <w:t> </w:t>
      </w:r>
      <w:r>
        <w:rPr>
          <w:color w:val="231F20"/>
        </w:rPr>
        <w:t>–</w:t>
      </w:r>
      <w:r>
        <w:rPr>
          <w:color w:val="231F20"/>
          <w:spacing w:val="-10"/>
        </w:rPr>
        <w:t> </w:t>
      </w:r>
      <w:r>
        <w:rPr>
          <w:color w:val="231F20"/>
        </w:rPr>
        <w:t>quả</w:t>
      </w:r>
      <w:r>
        <w:rPr>
          <w:color w:val="231F20"/>
          <w:spacing w:val="-10"/>
        </w:rPr>
        <w:t> </w:t>
      </w:r>
      <w:r>
        <w:rPr>
          <w:color w:val="231F20"/>
        </w:rPr>
        <w:t>Dự lưu. Hướng – quả Nhất lai. Hướng – quả Bất hoàn. Hướng – quả A la hán). * Tám Bổ đặc già la này đối với chín thứ nhận biết khắp, có bao nhiêu thứ thành tựu, không thành tựu?</w:t>
      </w:r>
    </w:p>
    <w:p>
      <w:pPr>
        <w:pStyle w:val="BodyText"/>
        <w:spacing w:line="273" w:lineRule="auto" w:before="110"/>
        <w:ind w:left="393" w:right="125"/>
      </w:pPr>
      <w:r>
        <w:rPr>
          <w:b/>
          <w:color w:val="231F20"/>
        </w:rPr>
        <w:t>Phẩm</w:t>
      </w:r>
      <w:r>
        <w:rPr>
          <w:b/>
          <w:color w:val="231F20"/>
          <w:spacing w:val="-7"/>
        </w:rPr>
        <w:t> </w:t>
      </w:r>
      <w:r>
        <w:rPr>
          <w:b/>
          <w:color w:val="231F20"/>
        </w:rPr>
        <w:t>3:</w:t>
      </w:r>
      <w:r>
        <w:rPr>
          <w:b/>
          <w:color w:val="231F20"/>
          <w:spacing w:val="-8"/>
        </w:rPr>
        <w:t> </w:t>
      </w:r>
      <w:r>
        <w:rPr>
          <w:color w:val="231F20"/>
        </w:rPr>
        <w:t>Bàn</w:t>
      </w:r>
      <w:r>
        <w:rPr>
          <w:color w:val="231F20"/>
          <w:spacing w:val="-12"/>
        </w:rPr>
        <w:t> </w:t>
      </w:r>
      <w:r>
        <w:rPr>
          <w:color w:val="231F20"/>
        </w:rPr>
        <w:t>Về</w:t>
      </w:r>
      <w:r>
        <w:rPr>
          <w:color w:val="231F20"/>
          <w:spacing w:val="-7"/>
        </w:rPr>
        <w:t> </w:t>
      </w:r>
      <w:r>
        <w:rPr>
          <w:color w:val="231F20"/>
        </w:rPr>
        <w:t>Hữu</w:t>
      </w:r>
      <w:r>
        <w:rPr>
          <w:color w:val="231F20"/>
          <w:spacing w:val="-12"/>
        </w:rPr>
        <w:t> </w:t>
      </w:r>
      <w:r>
        <w:rPr>
          <w:color w:val="231F20"/>
        </w:rPr>
        <w:t>Tình:</w:t>
      </w:r>
      <w:r>
        <w:rPr>
          <w:color w:val="231F20"/>
          <w:spacing w:val="-6"/>
        </w:rPr>
        <w:t> </w:t>
      </w:r>
      <w:r>
        <w:rPr>
          <w:color w:val="231F20"/>
        </w:rPr>
        <w:t>Phân</w:t>
      </w:r>
      <w:r>
        <w:rPr>
          <w:color w:val="231F20"/>
          <w:spacing w:val="-8"/>
        </w:rPr>
        <w:t> </w:t>
      </w:r>
      <w:r>
        <w:rPr>
          <w:color w:val="231F20"/>
        </w:rPr>
        <w:t>làm</w:t>
      </w:r>
      <w:r>
        <w:rPr>
          <w:color w:val="231F20"/>
          <w:spacing w:val="-7"/>
        </w:rPr>
        <w:t> </w:t>
      </w:r>
      <w:r>
        <w:rPr>
          <w:color w:val="231F20"/>
        </w:rPr>
        <w:t>8</w:t>
      </w:r>
      <w:r>
        <w:rPr>
          <w:color w:val="231F20"/>
          <w:spacing w:val="-7"/>
        </w:rPr>
        <w:t> </w:t>
      </w:r>
      <w:r>
        <w:rPr>
          <w:color w:val="231F20"/>
        </w:rPr>
        <w:t>phần</w:t>
      </w:r>
      <w:r>
        <w:rPr>
          <w:color w:val="231F20"/>
          <w:spacing w:val="-6"/>
        </w:rPr>
        <w:t> </w:t>
      </w:r>
      <w:r>
        <w:rPr>
          <w:color w:val="231F20"/>
        </w:rPr>
        <w:t>(Từ</w:t>
      </w:r>
      <w:r>
        <w:rPr>
          <w:color w:val="231F20"/>
          <w:spacing w:val="-7"/>
        </w:rPr>
        <w:t> </w:t>
      </w:r>
      <w:r>
        <w:rPr>
          <w:color w:val="231F20"/>
        </w:rPr>
        <w:t>non</w:t>
      </w:r>
      <w:r>
        <w:rPr>
          <w:color w:val="231F20"/>
          <w:spacing w:val="-7"/>
        </w:rPr>
        <w:t> </w:t>
      </w:r>
      <w:r>
        <w:rPr>
          <w:color w:val="231F20"/>
        </w:rPr>
        <w:t>½</w:t>
      </w:r>
      <w:r>
        <w:rPr>
          <w:color w:val="231F20"/>
          <w:spacing w:val="-7"/>
        </w:rPr>
        <w:t> </w:t>
      </w:r>
      <w:r>
        <w:rPr>
          <w:color w:val="231F20"/>
        </w:rPr>
        <w:t>quyển 63 đến quyển 70): Lần lượt nêu dẫn, biện giải về: * Ba cõi, mỗi cõi đều có hai bộ kiết: Là kiết do kiến đạo đoạn và kiết do tu đạo</w:t>
      </w:r>
      <w:r>
        <w:rPr>
          <w:color w:val="231F20"/>
          <w:spacing w:val="1"/>
        </w:rPr>
        <w:t> </w:t>
      </w:r>
      <w:r>
        <w:rPr>
          <w:color w:val="231F20"/>
        </w:rPr>
        <w:t>đoạn.</w:t>
      </w:r>
    </w:p>
    <w:p>
      <w:pPr>
        <w:pStyle w:val="ListParagraph"/>
        <w:numPr>
          <w:ilvl w:val="0"/>
          <w:numId w:val="5"/>
        </w:numPr>
        <w:tabs>
          <w:tab w:pos="610" w:val="left" w:leader="none"/>
        </w:tabs>
        <w:spacing w:line="273" w:lineRule="auto" w:before="0" w:after="0"/>
        <w:ind w:left="393" w:right="124" w:firstLine="0"/>
        <w:jc w:val="both"/>
        <w:rPr>
          <w:sz w:val="26"/>
        </w:rPr>
      </w:pPr>
      <w:r>
        <w:rPr>
          <w:color w:val="231F20"/>
          <w:sz w:val="26"/>
        </w:rPr>
        <w:t>Đối với hai bộ kiết nơi cõi Dục, hai bộ kiết nơi cõi Sắc, cõi Vô sắc: Từng có bị trói buộc tức khắc chăng? Từng có lìa trói buộc tức khắc chăng? Từng có bị trói buộc dần chăng? Từng có lìa trói buộc dần</w:t>
      </w:r>
      <w:r>
        <w:rPr>
          <w:color w:val="231F20"/>
          <w:spacing w:val="2"/>
          <w:sz w:val="26"/>
        </w:rPr>
        <w:t> </w:t>
      </w:r>
      <w:r>
        <w:rPr>
          <w:color w:val="231F20"/>
          <w:sz w:val="26"/>
        </w:rPr>
        <w:t>chăng?</w:t>
      </w:r>
    </w:p>
    <w:p>
      <w:pPr>
        <w:pStyle w:val="ListParagraph"/>
        <w:numPr>
          <w:ilvl w:val="1"/>
          <w:numId w:val="5"/>
        </w:numPr>
        <w:tabs>
          <w:tab w:pos="1146" w:val="left" w:leader="none"/>
        </w:tabs>
        <w:spacing w:line="273" w:lineRule="auto" w:before="107" w:after="0"/>
        <w:ind w:left="393" w:right="127" w:firstLine="566"/>
        <w:jc w:val="both"/>
        <w:rPr>
          <w:sz w:val="26"/>
        </w:rPr>
      </w:pPr>
      <w:r>
        <w:rPr>
          <w:color w:val="231F20"/>
          <w:sz w:val="26"/>
        </w:rPr>
        <w:t>Phàm</w:t>
      </w:r>
      <w:r>
        <w:rPr>
          <w:color w:val="231F20"/>
          <w:spacing w:val="-12"/>
          <w:sz w:val="26"/>
        </w:rPr>
        <w:t> </w:t>
      </w:r>
      <w:r>
        <w:rPr>
          <w:color w:val="231F20"/>
          <w:sz w:val="26"/>
        </w:rPr>
        <w:t>phu,</w:t>
      </w:r>
      <w:r>
        <w:rPr>
          <w:color w:val="231F20"/>
          <w:spacing w:val="-16"/>
          <w:sz w:val="26"/>
        </w:rPr>
        <w:t> </w:t>
      </w:r>
      <w:r>
        <w:rPr>
          <w:color w:val="231F20"/>
          <w:sz w:val="26"/>
        </w:rPr>
        <w:t>Thánh</w:t>
      </w:r>
      <w:r>
        <w:rPr>
          <w:color w:val="231F20"/>
          <w:spacing w:val="-11"/>
          <w:sz w:val="26"/>
        </w:rPr>
        <w:t> </w:t>
      </w:r>
      <w:r>
        <w:rPr>
          <w:color w:val="231F20"/>
          <w:sz w:val="26"/>
        </w:rPr>
        <w:t>giả,</w:t>
      </w:r>
      <w:r>
        <w:rPr>
          <w:color w:val="231F20"/>
          <w:spacing w:val="-12"/>
          <w:sz w:val="26"/>
        </w:rPr>
        <w:t> </w:t>
      </w:r>
      <w:r>
        <w:rPr>
          <w:color w:val="231F20"/>
          <w:sz w:val="26"/>
        </w:rPr>
        <w:t>theo</w:t>
      </w:r>
      <w:r>
        <w:rPr>
          <w:color w:val="231F20"/>
          <w:spacing w:val="-11"/>
          <w:sz w:val="26"/>
        </w:rPr>
        <w:t> </w:t>
      </w:r>
      <w:r>
        <w:rPr>
          <w:color w:val="231F20"/>
          <w:sz w:val="26"/>
        </w:rPr>
        <w:t>thời</w:t>
      </w:r>
      <w:r>
        <w:rPr>
          <w:color w:val="231F20"/>
          <w:spacing w:val="-11"/>
          <w:sz w:val="26"/>
        </w:rPr>
        <w:t> </w:t>
      </w:r>
      <w:r>
        <w:rPr>
          <w:color w:val="231F20"/>
          <w:sz w:val="26"/>
        </w:rPr>
        <w:t>gian</w:t>
      </w:r>
      <w:r>
        <w:rPr>
          <w:color w:val="231F20"/>
          <w:spacing w:val="-11"/>
          <w:sz w:val="26"/>
        </w:rPr>
        <w:t> </w:t>
      </w:r>
      <w:r>
        <w:rPr>
          <w:color w:val="231F20"/>
          <w:sz w:val="26"/>
        </w:rPr>
        <w:t>lìa</w:t>
      </w:r>
      <w:r>
        <w:rPr>
          <w:color w:val="231F20"/>
          <w:spacing w:val="-12"/>
          <w:sz w:val="26"/>
        </w:rPr>
        <w:t> </w:t>
      </w:r>
      <w:r>
        <w:rPr>
          <w:color w:val="231F20"/>
          <w:sz w:val="26"/>
        </w:rPr>
        <w:t>nhiễm</w:t>
      </w:r>
      <w:r>
        <w:rPr>
          <w:color w:val="231F20"/>
          <w:spacing w:val="-11"/>
          <w:sz w:val="26"/>
        </w:rPr>
        <w:t> </w:t>
      </w:r>
      <w:r>
        <w:rPr>
          <w:color w:val="231F20"/>
          <w:sz w:val="26"/>
        </w:rPr>
        <w:t>nơi</w:t>
      </w:r>
      <w:r>
        <w:rPr>
          <w:color w:val="231F20"/>
          <w:spacing w:val="-11"/>
          <w:sz w:val="26"/>
        </w:rPr>
        <w:t> </w:t>
      </w:r>
      <w:r>
        <w:rPr>
          <w:color w:val="231F20"/>
          <w:sz w:val="26"/>
        </w:rPr>
        <w:t>chín</w:t>
      </w:r>
      <w:r>
        <w:rPr>
          <w:color w:val="231F20"/>
          <w:spacing w:val="-11"/>
          <w:sz w:val="26"/>
        </w:rPr>
        <w:t> </w:t>
      </w:r>
      <w:r>
        <w:rPr>
          <w:color w:val="231F20"/>
          <w:sz w:val="26"/>
        </w:rPr>
        <w:t>phẩm, có bao nhiêu đạo vô gián, đạo giải thoát nên được lìa?</w:t>
      </w:r>
    </w:p>
    <w:p>
      <w:pPr>
        <w:pStyle w:val="ListParagraph"/>
        <w:numPr>
          <w:ilvl w:val="1"/>
          <w:numId w:val="5"/>
        </w:numPr>
        <w:tabs>
          <w:tab w:pos="1149" w:val="left" w:leader="none"/>
        </w:tabs>
        <w:spacing w:line="273" w:lineRule="auto" w:before="112" w:after="0"/>
        <w:ind w:left="393" w:right="127" w:firstLine="566"/>
        <w:jc w:val="both"/>
        <w:rPr>
          <w:sz w:val="26"/>
        </w:rPr>
      </w:pPr>
      <w:r>
        <w:rPr>
          <w:color w:val="231F20"/>
          <w:sz w:val="26"/>
        </w:rPr>
        <w:t>Sinh</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14"/>
          <w:sz w:val="26"/>
        </w:rPr>
        <w:t> </w:t>
      </w:r>
      <w:r>
        <w:rPr>
          <w:color w:val="231F20"/>
          <w:sz w:val="26"/>
        </w:rPr>
        <w:t>Thánh</w:t>
      </w:r>
      <w:r>
        <w:rPr>
          <w:color w:val="231F20"/>
          <w:spacing w:val="-8"/>
          <w:sz w:val="26"/>
        </w:rPr>
        <w:t> </w:t>
      </w:r>
      <w:r>
        <w:rPr>
          <w:color w:val="231F20"/>
          <w:sz w:val="26"/>
        </w:rPr>
        <w:t>giả</w:t>
      </w:r>
      <w:r>
        <w:rPr>
          <w:color w:val="231F20"/>
          <w:spacing w:val="-9"/>
          <w:sz w:val="26"/>
        </w:rPr>
        <w:t> </w:t>
      </w:r>
      <w:r>
        <w:rPr>
          <w:color w:val="231F20"/>
          <w:sz w:val="26"/>
        </w:rPr>
        <w:t>có</w:t>
      </w:r>
      <w:r>
        <w:rPr>
          <w:color w:val="231F20"/>
          <w:spacing w:val="-9"/>
          <w:sz w:val="26"/>
        </w:rPr>
        <w:t> </w:t>
      </w:r>
      <w:r>
        <w:rPr>
          <w:color w:val="231F20"/>
          <w:sz w:val="26"/>
        </w:rPr>
        <w:t>ba</w:t>
      </w:r>
      <w:r>
        <w:rPr>
          <w:color w:val="231F20"/>
          <w:spacing w:val="-9"/>
          <w:sz w:val="26"/>
        </w:rPr>
        <w:t> </w:t>
      </w:r>
      <w:r>
        <w:rPr>
          <w:color w:val="231F20"/>
          <w:sz w:val="26"/>
        </w:rPr>
        <w:t>sự</w:t>
      </w:r>
      <w:r>
        <w:rPr>
          <w:color w:val="231F20"/>
          <w:spacing w:val="-9"/>
          <w:sz w:val="26"/>
        </w:rPr>
        <w:t> </w:t>
      </w:r>
      <w:r>
        <w:rPr>
          <w:color w:val="231F20"/>
          <w:sz w:val="26"/>
        </w:rPr>
        <w:t>mạng</w:t>
      </w:r>
      <w:r>
        <w:rPr>
          <w:color w:val="231F20"/>
          <w:spacing w:val="-9"/>
          <w:sz w:val="26"/>
        </w:rPr>
        <w:t> </w:t>
      </w:r>
      <w:r>
        <w:rPr>
          <w:color w:val="231F20"/>
          <w:sz w:val="26"/>
        </w:rPr>
        <w:t>chung:</w:t>
      </w:r>
      <w:r>
        <w:rPr>
          <w:color w:val="231F20"/>
          <w:spacing w:val="-8"/>
          <w:sz w:val="26"/>
        </w:rPr>
        <w:t> </w:t>
      </w:r>
      <w:r>
        <w:rPr>
          <w:color w:val="231F20"/>
          <w:sz w:val="26"/>
        </w:rPr>
        <w:t>Hoàn</w:t>
      </w:r>
      <w:r>
        <w:rPr>
          <w:color w:val="231F20"/>
          <w:spacing w:val="-9"/>
          <w:sz w:val="26"/>
        </w:rPr>
        <w:t> </w:t>
      </w:r>
      <w:r>
        <w:rPr>
          <w:color w:val="231F20"/>
          <w:sz w:val="26"/>
        </w:rPr>
        <w:t>toàn lìa nhiễm. Hoàn toàn thoái chuyển. Lìa nhiễm từng phần. Phàm phu chỉ có hai: Không có lìa nhiễm từng phần mà mạng chung. Sinh nơi cõi Sắc, cõi Vô sắc: Thánh giả có hai sự mạng chung: Hoàn toàn lìa nhiễm và lìa nhiễm từng phần. Phàm phu chỉ có một sự: Hoàn toàn lìa nhiễm mà mạng chung.</w:t>
      </w:r>
    </w:p>
    <w:p>
      <w:pPr>
        <w:pStyle w:val="ListParagraph"/>
        <w:numPr>
          <w:ilvl w:val="1"/>
          <w:numId w:val="5"/>
        </w:numPr>
        <w:tabs>
          <w:tab w:pos="1155" w:val="left" w:leader="none"/>
        </w:tabs>
        <w:spacing w:line="273" w:lineRule="auto" w:before="109" w:after="0"/>
        <w:ind w:left="393" w:right="128" w:firstLine="566"/>
        <w:jc w:val="both"/>
        <w:rPr>
          <w:sz w:val="26"/>
        </w:rPr>
      </w:pPr>
      <w:r>
        <w:rPr>
          <w:color w:val="231F20"/>
          <w:sz w:val="26"/>
        </w:rPr>
        <w:t>Khi lìa nhiễm của cõi Dục thì chín đạo vô gián, chín đạo</w:t>
      </w:r>
      <w:r>
        <w:rPr>
          <w:color w:val="231F20"/>
          <w:spacing w:val="-30"/>
          <w:sz w:val="26"/>
        </w:rPr>
        <w:t> </w:t>
      </w:r>
      <w:r>
        <w:rPr>
          <w:color w:val="231F20"/>
          <w:sz w:val="26"/>
        </w:rPr>
        <w:t>giải thoát đều duyên nơi địa nào? Trong đạo vô gián, đạo giải thoát </w:t>
      </w:r>
      <w:r>
        <w:rPr>
          <w:color w:val="231F20"/>
          <w:spacing w:val="-4"/>
          <w:sz w:val="26"/>
        </w:rPr>
        <w:t>của</w:t>
      </w:r>
      <w:r>
        <w:rPr>
          <w:color w:val="231F20"/>
          <w:spacing w:val="57"/>
          <w:sz w:val="26"/>
        </w:rPr>
        <w:t> </w:t>
      </w:r>
      <w:r>
        <w:rPr>
          <w:color w:val="231F20"/>
          <w:sz w:val="26"/>
        </w:rPr>
        <w:t>thế tục, nơi mỗi mỗi đạo có thể tu bao nhiêu thứ hành tướng.</w:t>
      </w:r>
    </w:p>
    <w:p>
      <w:pPr>
        <w:pStyle w:val="ListParagraph"/>
        <w:numPr>
          <w:ilvl w:val="1"/>
          <w:numId w:val="5"/>
        </w:numPr>
        <w:tabs>
          <w:tab w:pos="1180" w:val="left" w:leader="none"/>
        </w:tabs>
        <w:spacing w:line="273" w:lineRule="auto" w:before="110" w:after="0"/>
        <w:ind w:left="393" w:right="128" w:firstLine="566"/>
        <w:jc w:val="both"/>
        <w:rPr>
          <w:sz w:val="26"/>
        </w:rPr>
      </w:pPr>
      <w:r>
        <w:rPr>
          <w:color w:val="231F20"/>
          <w:sz w:val="26"/>
        </w:rPr>
        <w:t>Kiết của cõi Dục do kiến đạo đoạn trừ hết là thuộc về quả nào? Kiết của cõi Dục do tu đạo đoạn trừ hết là thuộc về quả nào? * Kiết</w:t>
      </w:r>
      <w:r>
        <w:rPr>
          <w:color w:val="231F20"/>
          <w:spacing w:val="-8"/>
          <w:sz w:val="26"/>
        </w:rPr>
        <w:t> </w:t>
      </w:r>
      <w:r>
        <w:rPr>
          <w:color w:val="231F20"/>
          <w:sz w:val="26"/>
        </w:rPr>
        <w:t>của</w:t>
      </w:r>
      <w:r>
        <w:rPr>
          <w:color w:val="231F20"/>
          <w:spacing w:val="-7"/>
          <w:sz w:val="26"/>
        </w:rPr>
        <w:t> </w:t>
      </w:r>
      <w:r>
        <w:rPr>
          <w:color w:val="231F20"/>
          <w:sz w:val="26"/>
        </w:rPr>
        <w:t>cõi</w:t>
      </w:r>
      <w:r>
        <w:rPr>
          <w:color w:val="231F20"/>
          <w:spacing w:val="-7"/>
          <w:sz w:val="26"/>
        </w:rPr>
        <w:t> </w:t>
      </w:r>
      <w:r>
        <w:rPr>
          <w:color w:val="231F20"/>
          <w:sz w:val="26"/>
        </w:rPr>
        <w:t>Sắc,</w:t>
      </w:r>
      <w:r>
        <w:rPr>
          <w:color w:val="231F20"/>
          <w:spacing w:val="-8"/>
          <w:sz w:val="26"/>
        </w:rPr>
        <w:t> </w:t>
      </w:r>
      <w:r>
        <w:rPr>
          <w:color w:val="231F20"/>
          <w:sz w:val="26"/>
        </w:rPr>
        <w:t>cõi</w:t>
      </w:r>
      <w:r>
        <w:rPr>
          <w:color w:val="231F20"/>
          <w:spacing w:val="-11"/>
          <w:sz w:val="26"/>
        </w:rPr>
        <w:t> </w:t>
      </w:r>
      <w:r>
        <w:rPr>
          <w:color w:val="231F20"/>
          <w:sz w:val="26"/>
        </w:rPr>
        <w:t>Vô</w:t>
      </w:r>
      <w:r>
        <w:rPr>
          <w:color w:val="231F20"/>
          <w:spacing w:val="-8"/>
          <w:sz w:val="26"/>
        </w:rPr>
        <w:t> </w:t>
      </w:r>
      <w:r>
        <w:rPr>
          <w:color w:val="231F20"/>
          <w:sz w:val="26"/>
        </w:rPr>
        <w:t>sắc</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đạo</w:t>
      </w:r>
      <w:r>
        <w:rPr>
          <w:color w:val="231F20"/>
          <w:spacing w:val="-8"/>
          <w:sz w:val="26"/>
        </w:rPr>
        <w:t> </w:t>
      </w:r>
      <w:r>
        <w:rPr>
          <w:color w:val="231F20"/>
          <w:sz w:val="26"/>
        </w:rPr>
        <w:t>đoạn</w:t>
      </w:r>
      <w:r>
        <w:rPr>
          <w:color w:val="231F20"/>
          <w:spacing w:val="-7"/>
          <w:sz w:val="26"/>
        </w:rPr>
        <w:t> </w:t>
      </w:r>
      <w:r>
        <w:rPr>
          <w:color w:val="231F20"/>
          <w:sz w:val="26"/>
        </w:rPr>
        <w:t>trừ</w:t>
      </w:r>
      <w:r>
        <w:rPr>
          <w:color w:val="231F20"/>
          <w:spacing w:val="-7"/>
          <w:sz w:val="26"/>
        </w:rPr>
        <w:t> </w:t>
      </w:r>
      <w:r>
        <w:rPr>
          <w:color w:val="231F20"/>
          <w:sz w:val="26"/>
        </w:rPr>
        <w:t>hết,</w:t>
      </w:r>
      <w:r>
        <w:rPr>
          <w:color w:val="231F20"/>
          <w:spacing w:val="-8"/>
          <w:sz w:val="26"/>
        </w:rPr>
        <w:t> </w:t>
      </w:r>
      <w:r>
        <w:rPr>
          <w:color w:val="231F20"/>
          <w:sz w:val="26"/>
        </w:rPr>
        <w:t>do</w:t>
      </w:r>
      <w:r>
        <w:rPr>
          <w:color w:val="231F20"/>
          <w:spacing w:val="-7"/>
          <w:sz w:val="26"/>
        </w:rPr>
        <w:t> </w:t>
      </w:r>
      <w:r>
        <w:rPr>
          <w:color w:val="231F20"/>
          <w:sz w:val="26"/>
        </w:rPr>
        <w:t>tu</w:t>
      </w:r>
      <w:r>
        <w:rPr>
          <w:color w:val="231F20"/>
          <w:spacing w:val="-7"/>
          <w:sz w:val="26"/>
        </w:rPr>
        <w:t> </w:t>
      </w:r>
      <w:r>
        <w:rPr>
          <w:color w:val="231F20"/>
          <w:sz w:val="26"/>
        </w:rPr>
        <w:t>đạo</w:t>
      </w:r>
      <w:r>
        <w:rPr>
          <w:color w:val="231F20"/>
          <w:spacing w:val="-7"/>
          <w:sz w:val="26"/>
        </w:rPr>
        <w:t> </w:t>
      </w:r>
      <w:r>
        <w:rPr>
          <w:color w:val="231F20"/>
          <w:sz w:val="26"/>
        </w:rPr>
        <w:t>đoạn trừ hết, là thuộc về quả nào?</w:t>
      </w:r>
    </w:p>
    <w:p>
      <w:pPr>
        <w:pStyle w:val="ListParagraph"/>
        <w:numPr>
          <w:ilvl w:val="1"/>
          <w:numId w:val="5"/>
        </w:numPr>
        <w:tabs>
          <w:tab w:pos="1157" w:val="left" w:leader="none"/>
        </w:tabs>
        <w:spacing w:line="273" w:lineRule="auto" w:before="110" w:after="0"/>
        <w:ind w:left="393" w:right="128" w:firstLine="566"/>
        <w:jc w:val="both"/>
        <w:rPr>
          <w:sz w:val="26"/>
        </w:rPr>
      </w:pPr>
      <w:r>
        <w:rPr>
          <w:color w:val="231F20"/>
          <w:sz w:val="26"/>
        </w:rPr>
        <w:t>Có năm bộ kiết: Là kiết do kiến khổ đoạn, cho đến kiết do tu đạo đoạn: Các kiết do kiến khổ, kiến tập, kiến diệt, kiến đạo cùng </w:t>
      </w:r>
      <w:r>
        <w:rPr>
          <w:color w:val="231F20"/>
          <w:spacing w:val="-7"/>
          <w:sz w:val="26"/>
        </w:rPr>
        <w:t>tu </w:t>
      </w:r>
      <w:r>
        <w:rPr>
          <w:color w:val="231F20"/>
          <w:sz w:val="26"/>
        </w:rPr>
        <w:t>đạo đoạn trừ hết là thuộc về quả nào?</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6"/>
        </w:numPr>
        <w:tabs>
          <w:tab w:pos="867" w:val="left" w:leader="none"/>
        </w:tabs>
        <w:spacing w:line="278" w:lineRule="auto" w:before="89" w:after="0"/>
        <w:ind w:left="110" w:right="409" w:firstLine="566"/>
        <w:jc w:val="both"/>
        <w:rPr>
          <w:sz w:val="26"/>
        </w:rPr>
      </w:pPr>
      <w:r>
        <w:rPr>
          <w:color w:val="231F20"/>
          <w:sz w:val="26"/>
        </w:rPr>
        <w:t>Có</w:t>
      </w:r>
      <w:r>
        <w:rPr>
          <w:color w:val="231F20"/>
          <w:spacing w:val="-6"/>
          <w:sz w:val="26"/>
        </w:rPr>
        <w:t> </w:t>
      </w:r>
      <w:r>
        <w:rPr>
          <w:color w:val="231F20"/>
          <w:sz w:val="26"/>
        </w:rPr>
        <w:t>chín</w:t>
      </w:r>
      <w:r>
        <w:rPr>
          <w:color w:val="231F20"/>
          <w:spacing w:val="-6"/>
          <w:sz w:val="26"/>
        </w:rPr>
        <w:t> </w:t>
      </w:r>
      <w:r>
        <w:rPr>
          <w:color w:val="231F20"/>
          <w:sz w:val="26"/>
        </w:rPr>
        <w:t>bộ</w:t>
      </w:r>
      <w:r>
        <w:rPr>
          <w:color w:val="231F20"/>
          <w:spacing w:val="-6"/>
          <w:sz w:val="26"/>
        </w:rPr>
        <w:t> </w:t>
      </w:r>
      <w:r>
        <w:rPr>
          <w:color w:val="231F20"/>
          <w:sz w:val="26"/>
        </w:rPr>
        <w:t>kiết:</w:t>
      </w:r>
      <w:r>
        <w:rPr>
          <w:color w:val="231F20"/>
          <w:spacing w:val="-6"/>
          <w:sz w:val="26"/>
        </w:rPr>
        <w:t> </w:t>
      </w:r>
      <w:r>
        <w:rPr>
          <w:color w:val="231F20"/>
          <w:sz w:val="26"/>
        </w:rPr>
        <w:t>Là</w:t>
      </w:r>
      <w:r>
        <w:rPr>
          <w:color w:val="231F20"/>
          <w:spacing w:val="-6"/>
          <w:sz w:val="26"/>
        </w:rPr>
        <w:t> </w:t>
      </w:r>
      <w:r>
        <w:rPr>
          <w:color w:val="231F20"/>
          <w:sz w:val="26"/>
        </w:rPr>
        <w:t>kiết</w:t>
      </w:r>
      <w:r>
        <w:rPr>
          <w:color w:val="231F20"/>
          <w:spacing w:val="-6"/>
          <w:sz w:val="26"/>
        </w:rPr>
        <w:t> </w:t>
      </w:r>
      <w:r>
        <w:rPr>
          <w:color w:val="231F20"/>
          <w:sz w:val="26"/>
        </w:rPr>
        <w:t>do</w:t>
      </w:r>
      <w:r>
        <w:rPr>
          <w:color w:val="231F20"/>
          <w:spacing w:val="-6"/>
          <w:sz w:val="26"/>
        </w:rPr>
        <w:t> </w:t>
      </w:r>
      <w:r>
        <w:rPr>
          <w:color w:val="231F20"/>
          <w:sz w:val="26"/>
        </w:rPr>
        <w:t>khổ</w:t>
      </w:r>
      <w:r>
        <w:rPr>
          <w:color w:val="231F20"/>
          <w:spacing w:val="-6"/>
          <w:sz w:val="26"/>
        </w:rPr>
        <w:t> </w:t>
      </w:r>
      <w:r>
        <w:rPr>
          <w:color w:val="231F20"/>
          <w:sz w:val="26"/>
        </w:rPr>
        <w:t>pháp</w:t>
      </w:r>
      <w:r>
        <w:rPr>
          <w:color w:val="231F20"/>
          <w:spacing w:val="-6"/>
          <w:sz w:val="26"/>
        </w:rPr>
        <w:t> </w:t>
      </w:r>
      <w:r>
        <w:rPr>
          <w:color w:val="231F20"/>
          <w:sz w:val="26"/>
        </w:rPr>
        <w:t>trí</w:t>
      </w:r>
      <w:r>
        <w:rPr>
          <w:color w:val="231F20"/>
          <w:spacing w:val="-6"/>
          <w:sz w:val="26"/>
        </w:rPr>
        <w:t> </w:t>
      </w:r>
      <w:r>
        <w:rPr>
          <w:color w:val="231F20"/>
          <w:sz w:val="26"/>
        </w:rPr>
        <w:t>đoạn,</w:t>
      </w:r>
      <w:r>
        <w:rPr>
          <w:color w:val="231F20"/>
          <w:spacing w:val="-6"/>
          <w:sz w:val="26"/>
        </w:rPr>
        <w:t> </w:t>
      </w:r>
      <w:r>
        <w:rPr>
          <w:color w:val="231F20"/>
          <w:sz w:val="26"/>
        </w:rPr>
        <w:t>cho</w:t>
      </w:r>
      <w:r>
        <w:rPr>
          <w:color w:val="231F20"/>
          <w:spacing w:val="-6"/>
          <w:sz w:val="26"/>
        </w:rPr>
        <w:t> </w:t>
      </w:r>
      <w:r>
        <w:rPr>
          <w:color w:val="231F20"/>
          <w:sz w:val="26"/>
        </w:rPr>
        <w:t>đến</w:t>
      </w:r>
      <w:r>
        <w:rPr>
          <w:color w:val="231F20"/>
          <w:spacing w:val="-6"/>
          <w:sz w:val="26"/>
        </w:rPr>
        <w:t> </w:t>
      </w:r>
      <w:r>
        <w:rPr>
          <w:color w:val="231F20"/>
          <w:sz w:val="26"/>
        </w:rPr>
        <w:t>kiết</w:t>
      </w:r>
      <w:r>
        <w:rPr>
          <w:color w:val="231F20"/>
          <w:spacing w:val="-6"/>
          <w:sz w:val="26"/>
        </w:rPr>
        <w:t> </w:t>
      </w:r>
      <w:r>
        <w:rPr>
          <w:color w:val="231F20"/>
          <w:sz w:val="26"/>
        </w:rPr>
        <w:t>do tu đạo đoạn: Các kiết do khổ pháp trí, khổ loại trí, tập pháp trí, </w:t>
      </w:r>
      <w:r>
        <w:rPr>
          <w:color w:val="231F20"/>
          <w:spacing w:val="-4"/>
          <w:sz w:val="26"/>
        </w:rPr>
        <w:t>tập </w:t>
      </w:r>
      <w:r>
        <w:rPr>
          <w:color w:val="231F20"/>
          <w:sz w:val="26"/>
        </w:rPr>
        <w:t>loại</w:t>
      </w:r>
      <w:r>
        <w:rPr>
          <w:color w:val="231F20"/>
          <w:spacing w:val="-11"/>
          <w:sz w:val="26"/>
        </w:rPr>
        <w:t> </w:t>
      </w:r>
      <w:r>
        <w:rPr>
          <w:color w:val="231F20"/>
          <w:sz w:val="26"/>
        </w:rPr>
        <w:t>trí,</w:t>
      </w:r>
      <w:r>
        <w:rPr>
          <w:color w:val="231F20"/>
          <w:spacing w:val="-11"/>
          <w:sz w:val="26"/>
        </w:rPr>
        <w:t> </w:t>
      </w:r>
      <w:r>
        <w:rPr>
          <w:color w:val="231F20"/>
          <w:sz w:val="26"/>
        </w:rPr>
        <w:t>diệt</w:t>
      </w:r>
      <w:r>
        <w:rPr>
          <w:color w:val="231F20"/>
          <w:spacing w:val="-11"/>
          <w:sz w:val="26"/>
        </w:rPr>
        <w:t> </w:t>
      </w:r>
      <w:r>
        <w:rPr>
          <w:color w:val="231F20"/>
          <w:sz w:val="26"/>
        </w:rPr>
        <w:t>pháp</w:t>
      </w:r>
      <w:r>
        <w:rPr>
          <w:color w:val="231F20"/>
          <w:spacing w:val="-11"/>
          <w:sz w:val="26"/>
        </w:rPr>
        <w:t> </w:t>
      </w:r>
      <w:r>
        <w:rPr>
          <w:color w:val="231F20"/>
          <w:sz w:val="26"/>
        </w:rPr>
        <w:t>trí,</w:t>
      </w:r>
      <w:r>
        <w:rPr>
          <w:color w:val="231F20"/>
          <w:spacing w:val="-11"/>
          <w:sz w:val="26"/>
        </w:rPr>
        <w:t> </w:t>
      </w:r>
      <w:r>
        <w:rPr>
          <w:color w:val="231F20"/>
          <w:sz w:val="26"/>
        </w:rPr>
        <w:t>diệt</w:t>
      </w:r>
      <w:r>
        <w:rPr>
          <w:color w:val="231F20"/>
          <w:spacing w:val="-11"/>
          <w:sz w:val="26"/>
        </w:rPr>
        <w:t> </w:t>
      </w:r>
      <w:r>
        <w:rPr>
          <w:color w:val="231F20"/>
          <w:sz w:val="26"/>
        </w:rPr>
        <w:t>loại</w:t>
      </w:r>
      <w:r>
        <w:rPr>
          <w:color w:val="231F20"/>
          <w:spacing w:val="-11"/>
          <w:sz w:val="26"/>
        </w:rPr>
        <w:t> </w:t>
      </w:r>
      <w:r>
        <w:rPr>
          <w:color w:val="231F20"/>
          <w:sz w:val="26"/>
        </w:rPr>
        <w:t>trí,</w:t>
      </w:r>
      <w:r>
        <w:rPr>
          <w:color w:val="231F20"/>
          <w:spacing w:val="-11"/>
          <w:sz w:val="26"/>
        </w:rPr>
        <w:t> </w:t>
      </w:r>
      <w:r>
        <w:rPr>
          <w:color w:val="231F20"/>
          <w:sz w:val="26"/>
        </w:rPr>
        <w:t>đạo</w:t>
      </w:r>
      <w:r>
        <w:rPr>
          <w:color w:val="231F20"/>
          <w:spacing w:val="-11"/>
          <w:sz w:val="26"/>
        </w:rPr>
        <w:t> </w:t>
      </w:r>
      <w:r>
        <w:rPr>
          <w:color w:val="231F20"/>
          <w:sz w:val="26"/>
        </w:rPr>
        <w:t>pháp</w:t>
      </w:r>
      <w:r>
        <w:rPr>
          <w:color w:val="231F20"/>
          <w:spacing w:val="-11"/>
          <w:sz w:val="26"/>
        </w:rPr>
        <w:t> </w:t>
      </w:r>
      <w:r>
        <w:rPr>
          <w:color w:val="231F20"/>
          <w:sz w:val="26"/>
        </w:rPr>
        <w:t>trí,</w:t>
      </w:r>
      <w:r>
        <w:rPr>
          <w:color w:val="231F20"/>
          <w:spacing w:val="-11"/>
          <w:sz w:val="26"/>
        </w:rPr>
        <w:t> </w:t>
      </w:r>
      <w:r>
        <w:rPr>
          <w:color w:val="231F20"/>
          <w:sz w:val="26"/>
        </w:rPr>
        <w:t>đạo</w:t>
      </w:r>
      <w:r>
        <w:rPr>
          <w:color w:val="231F20"/>
          <w:spacing w:val="-11"/>
          <w:sz w:val="26"/>
        </w:rPr>
        <w:t> </w:t>
      </w:r>
      <w:r>
        <w:rPr>
          <w:color w:val="231F20"/>
          <w:sz w:val="26"/>
        </w:rPr>
        <w:t>loại</w:t>
      </w:r>
      <w:r>
        <w:rPr>
          <w:color w:val="231F20"/>
          <w:spacing w:val="-11"/>
          <w:sz w:val="26"/>
        </w:rPr>
        <w:t> </w:t>
      </w:r>
      <w:r>
        <w:rPr>
          <w:color w:val="231F20"/>
          <w:sz w:val="26"/>
        </w:rPr>
        <w:t>trí</w:t>
      </w:r>
      <w:r>
        <w:rPr>
          <w:color w:val="231F20"/>
          <w:spacing w:val="-11"/>
          <w:sz w:val="26"/>
        </w:rPr>
        <w:t> </w:t>
      </w:r>
      <w:r>
        <w:rPr>
          <w:color w:val="231F20"/>
          <w:sz w:val="26"/>
        </w:rPr>
        <w:t>cùng</w:t>
      </w:r>
      <w:r>
        <w:rPr>
          <w:color w:val="231F20"/>
          <w:spacing w:val="-11"/>
          <w:sz w:val="26"/>
        </w:rPr>
        <w:t> </w:t>
      </w:r>
      <w:r>
        <w:rPr>
          <w:color w:val="231F20"/>
          <w:sz w:val="26"/>
        </w:rPr>
        <w:t>tu</w:t>
      </w:r>
      <w:r>
        <w:rPr>
          <w:color w:val="231F20"/>
          <w:spacing w:val="-11"/>
          <w:sz w:val="26"/>
        </w:rPr>
        <w:t> </w:t>
      </w:r>
      <w:r>
        <w:rPr>
          <w:color w:val="231F20"/>
          <w:sz w:val="26"/>
        </w:rPr>
        <w:t>đạo đoạn trừ hết là thuộc về quả nào?</w:t>
      </w:r>
    </w:p>
    <w:p>
      <w:pPr>
        <w:pStyle w:val="ListParagraph"/>
        <w:numPr>
          <w:ilvl w:val="0"/>
          <w:numId w:val="6"/>
        </w:numPr>
        <w:tabs>
          <w:tab w:pos="879" w:val="left" w:leader="none"/>
        </w:tabs>
        <w:spacing w:line="278" w:lineRule="auto" w:before="125" w:after="0"/>
        <w:ind w:left="110" w:right="410" w:firstLine="566"/>
        <w:jc w:val="both"/>
        <w:rPr>
          <w:sz w:val="26"/>
        </w:rPr>
      </w:pPr>
      <w:r>
        <w:rPr>
          <w:color w:val="231F20"/>
          <w:sz w:val="26"/>
        </w:rPr>
        <w:t>Có mười lăm bộ kiết: Tức ba cõi, mỗi cõi có năm bộ, là </w:t>
      </w:r>
      <w:r>
        <w:rPr>
          <w:color w:val="231F20"/>
          <w:spacing w:val="-3"/>
          <w:sz w:val="26"/>
        </w:rPr>
        <w:t>kiết </w:t>
      </w:r>
      <w:r>
        <w:rPr>
          <w:color w:val="231F20"/>
          <w:sz w:val="26"/>
        </w:rPr>
        <w:t>do kiến khổ đoạn cho đến kiết do tu đạo đoạn: Kiết của cõi Dục do kiến khổ, kiến tập, kiến diệt, kiến đạo cùng tu đạo đoạn trừ hết </w:t>
      </w:r>
      <w:r>
        <w:rPr>
          <w:color w:val="231F20"/>
          <w:spacing w:val="-7"/>
          <w:sz w:val="26"/>
        </w:rPr>
        <w:t>là </w:t>
      </w:r>
      <w:r>
        <w:rPr>
          <w:color w:val="231F20"/>
          <w:sz w:val="26"/>
        </w:rPr>
        <w:t>thuộc về quả nào? Kiết của hai cõi Sắc, Vô sắc do kiến khổ tập diệt đạo cùng tu đạo đoạn trừ hết là thuộc về quả nào?</w:t>
      </w:r>
    </w:p>
    <w:p>
      <w:pPr>
        <w:pStyle w:val="ListParagraph"/>
        <w:numPr>
          <w:ilvl w:val="0"/>
          <w:numId w:val="6"/>
        </w:numPr>
        <w:tabs>
          <w:tab w:pos="899" w:val="left" w:leader="none"/>
        </w:tabs>
        <w:spacing w:line="278" w:lineRule="auto" w:before="137" w:after="0"/>
        <w:ind w:left="110" w:right="411" w:firstLine="566"/>
        <w:jc w:val="both"/>
        <w:rPr>
          <w:sz w:val="26"/>
        </w:rPr>
      </w:pPr>
      <w:r>
        <w:rPr>
          <w:color w:val="231F20"/>
          <w:sz w:val="26"/>
        </w:rPr>
        <w:t>Ba kiết cho đến 98 tùy miên, mỗi mỗi thứ đoạn dứt hết </w:t>
      </w:r>
      <w:r>
        <w:rPr>
          <w:color w:val="231F20"/>
          <w:spacing w:val="-6"/>
          <w:sz w:val="26"/>
        </w:rPr>
        <w:t>là </w:t>
      </w:r>
      <w:r>
        <w:rPr>
          <w:color w:val="231F20"/>
          <w:sz w:val="26"/>
        </w:rPr>
        <w:t>thuộc về quả nào?</w:t>
      </w:r>
    </w:p>
    <w:p>
      <w:pPr>
        <w:pStyle w:val="ListParagraph"/>
        <w:numPr>
          <w:ilvl w:val="0"/>
          <w:numId w:val="6"/>
        </w:numPr>
        <w:tabs>
          <w:tab w:pos="872" w:val="left" w:leader="none"/>
        </w:tabs>
        <w:spacing w:line="278" w:lineRule="auto" w:before="137" w:after="0"/>
        <w:ind w:left="110" w:right="411" w:firstLine="566"/>
        <w:jc w:val="both"/>
        <w:rPr>
          <w:sz w:val="26"/>
        </w:rPr>
      </w:pPr>
      <w:r>
        <w:rPr>
          <w:color w:val="231F20"/>
          <w:sz w:val="26"/>
        </w:rPr>
        <w:t>Các kiết trong hướng Dự lưu – quả Dự lưu, hướng Nhất lai – quả Nhất lai, hướng Bất hoàn – quả Bất hoàn, hướng A la hán – quả A la hán được đoạn dứt hết là thuộc về quả</w:t>
      </w:r>
      <w:r>
        <w:rPr>
          <w:color w:val="231F20"/>
          <w:spacing w:val="-16"/>
          <w:sz w:val="26"/>
        </w:rPr>
        <w:t> </w:t>
      </w:r>
      <w:r>
        <w:rPr>
          <w:color w:val="231F20"/>
          <w:sz w:val="26"/>
        </w:rPr>
        <w:t>nào?</w:t>
      </w:r>
    </w:p>
    <w:p>
      <w:pPr>
        <w:pStyle w:val="ListParagraph"/>
        <w:numPr>
          <w:ilvl w:val="0"/>
          <w:numId w:val="6"/>
        </w:numPr>
        <w:tabs>
          <w:tab w:pos="873" w:val="left" w:leader="none"/>
        </w:tabs>
        <w:spacing w:line="240" w:lineRule="auto" w:before="136" w:after="0"/>
        <w:ind w:left="872" w:right="0" w:hanging="196"/>
        <w:jc w:val="both"/>
        <w:rPr>
          <w:sz w:val="26"/>
        </w:rPr>
      </w:pPr>
      <w:r>
        <w:rPr>
          <w:color w:val="231F20"/>
          <w:sz w:val="26"/>
        </w:rPr>
        <w:t>Nêu dẫn và biện giải về bốn quả</w:t>
      </w:r>
      <w:r>
        <w:rPr>
          <w:color w:val="231F20"/>
          <w:spacing w:val="-3"/>
          <w:sz w:val="26"/>
        </w:rPr>
        <w:t> </w:t>
      </w:r>
      <w:r>
        <w:rPr>
          <w:color w:val="231F20"/>
          <w:sz w:val="26"/>
        </w:rPr>
        <w:t>Sa-môn.</w:t>
      </w:r>
    </w:p>
    <w:p>
      <w:pPr>
        <w:pStyle w:val="ListParagraph"/>
        <w:numPr>
          <w:ilvl w:val="0"/>
          <w:numId w:val="6"/>
        </w:numPr>
        <w:tabs>
          <w:tab w:pos="877" w:val="left" w:leader="none"/>
        </w:tabs>
        <w:spacing w:line="278" w:lineRule="auto" w:before="184" w:after="0"/>
        <w:ind w:left="110" w:right="410" w:firstLine="566"/>
        <w:jc w:val="both"/>
        <w:rPr>
          <w:sz w:val="26"/>
        </w:rPr>
      </w:pPr>
      <w:r>
        <w:rPr>
          <w:color w:val="231F20"/>
          <w:sz w:val="26"/>
        </w:rPr>
        <w:t>Các người Dự lưu, Nhất lai, Bất hoàn đã thành tựu pháp học thì các pháp ấy là thuộc về quả Dự lưu, Nhất lai, Bất hoàn chăng? Các</w:t>
      </w:r>
      <w:r>
        <w:rPr>
          <w:color w:val="231F20"/>
          <w:spacing w:val="-16"/>
          <w:sz w:val="26"/>
        </w:rPr>
        <w:t> </w:t>
      </w:r>
      <w:r>
        <w:rPr>
          <w:color w:val="231F20"/>
          <w:sz w:val="26"/>
        </w:rPr>
        <w:t>A</w:t>
      </w:r>
      <w:r>
        <w:rPr>
          <w:color w:val="231F20"/>
          <w:spacing w:val="-16"/>
          <w:sz w:val="26"/>
        </w:rPr>
        <w:t> </w:t>
      </w:r>
      <w:r>
        <w:rPr>
          <w:color w:val="231F20"/>
          <w:sz w:val="26"/>
        </w:rPr>
        <w:t>la</w:t>
      </w:r>
      <w:r>
        <w:rPr>
          <w:color w:val="231F20"/>
          <w:spacing w:val="-2"/>
          <w:sz w:val="26"/>
        </w:rPr>
        <w:t> </w:t>
      </w:r>
      <w:r>
        <w:rPr>
          <w:color w:val="231F20"/>
          <w:sz w:val="26"/>
        </w:rPr>
        <w:t>hán</w:t>
      </w:r>
      <w:r>
        <w:rPr>
          <w:color w:val="231F20"/>
          <w:spacing w:val="-2"/>
          <w:sz w:val="26"/>
        </w:rPr>
        <w:t> </w:t>
      </w:r>
      <w:r>
        <w:rPr>
          <w:color w:val="231F20"/>
          <w:sz w:val="26"/>
        </w:rPr>
        <w:t>đã</w:t>
      </w:r>
      <w:r>
        <w:rPr>
          <w:color w:val="231F20"/>
          <w:spacing w:val="-2"/>
          <w:sz w:val="26"/>
        </w:rPr>
        <w:t> </w:t>
      </w:r>
      <w:r>
        <w:rPr>
          <w:color w:val="231F20"/>
          <w:sz w:val="26"/>
        </w:rPr>
        <w:t>thành</w:t>
      </w:r>
      <w:r>
        <w:rPr>
          <w:color w:val="231F20"/>
          <w:spacing w:val="-2"/>
          <w:sz w:val="26"/>
        </w:rPr>
        <w:t> </w:t>
      </w:r>
      <w:r>
        <w:rPr>
          <w:color w:val="231F20"/>
          <w:sz w:val="26"/>
        </w:rPr>
        <w:t>tựu</w:t>
      </w:r>
      <w:r>
        <w:rPr>
          <w:color w:val="231F20"/>
          <w:spacing w:val="-2"/>
          <w:sz w:val="26"/>
        </w:rPr>
        <w:t> </w:t>
      </w:r>
      <w:r>
        <w:rPr>
          <w:color w:val="231F20"/>
          <w:sz w:val="26"/>
        </w:rPr>
        <w:t>pháp</w:t>
      </w:r>
      <w:r>
        <w:rPr>
          <w:color w:val="231F20"/>
          <w:spacing w:val="-2"/>
          <w:sz w:val="26"/>
        </w:rPr>
        <w:t> </w:t>
      </w:r>
      <w:r>
        <w:rPr>
          <w:color w:val="231F20"/>
          <w:sz w:val="26"/>
        </w:rPr>
        <w:t>vô</w:t>
      </w:r>
      <w:r>
        <w:rPr>
          <w:color w:val="231F20"/>
          <w:spacing w:val="-2"/>
          <w:sz w:val="26"/>
        </w:rPr>
        <w:t> </w:t>
      </w:r>
      <w:r>
        <w:rPr>
          <w:color w:val="231F20"/>
          <w:sz w:val="26"/>
        </w:rPr>
        <w:t>học</w:t>
      </w:r>
      <w:r>
        <w:rPr>
          <w:color w:val="231F20"/>
          <w:spacing w:val="-2"/>
          <w:sz w:val="26"/>
        </w:rPr>
        <w:t> </w:t>
      </w:r>
      <w:r>
        <w:rPr>
          <w:color w:val="231F20"/>
          <w:sz w:val="26"/>
        </w:rPr>
        <w:t>thì</w:t>
      </w:r>
      <w:r>
        <w:rPr>
          <w:color w:val="231F20"/>
          <w:spacing w:val="-2"/>
          <w:sz w:val="26"/>
        </w:rPr>
        <w:t> </w:t>
      </w:r>
      <w:r>
        <w:rPr>
          <w:color w:val="231F20"/>
          <w:sz w:val="26"/>
        </w:rPr>
        <w:t>pháp</w:t>
      </w:r>
      <w:r>
        <w:rPr>
          <w:color w:val="231F20"/>
          <w:spacing w:val="-2"/>
          <w:sz w:val="26"/>
        </w:rPr>
        <w:t> </w:t>
      </w:r>
      <w:r>
        <w:rPr>
          <w:color w:val="231F20"/>
          <w:sz w:val="26"/>
        </w:rPr>
        <w:t>ấy</w:t>
      </w:r>
      <w:r>
        <w:rPr>
          <w:color w:val="231F20"/>
          <w:spacing w:val="-2"/>
          <w:sz w:val="26"/>
        </w:rPr>
        <w:t> </w:t>
      </w:r>
      <w:r>
        <w:rPr>
          <w:color w:val="231F20"/>
          <w:sz w:val="26"/>
        </w:rPr>
        <w:t>thuộc</w:t>
      </w:r>
      <w:r>
        <w:rPr>
          <w:color w:val="231F20"/>
          <w:spacing w:val="-2"/>
          <w:sz w:val="26"/>
        </w:rPr>
        <w:t> </w:t>
      </w:r>
      <w:r>
        <w:rPr>
          <w:color w:val="231F20"/>
          <w:sz w:val="26"/>
        </w:rPr>
        <w:t>về</w:t>
      </w:r>
      <w:r>
        <w:rPr>
          <w:color w:val="231F20"/>
          <w:spacing w:val="-2"/>
          <w:sz w:val="26"/>
        </w:rPr>
        <w:t> </w:t>
      </w:r>
      <w:r>
        <w:rPr>
          <w:color w:val="231F20"/>
          <w:sz w:val="26"/>
        </w:rPr>
        <w:t>quả</w:t>
      </w:r>
      <w:r>
        <w:rPr>
          <w:color w:val="231F20"/>
          <w:spacing w:val="-16"/>
          <w:sz w:val="26"/>
        </w:rPr>
        <w:t> </w:t>
      </w:r>
      <w:r>
        <w:rPr>
          <w:color w:val="231F20"/>
          <w:sz w:val="26"/>
        </w:rPr>
        <w:t>A</w:t>
      </w:r>
      <w:r>
        <w:rPr>
          <w:color w:val="231F20"/>
          <w:spacing w:val="-16"/>
          <w:sz w:val="26"/>
        </w:rPr>
        <w:t> </w:t>
      </w:r>
      <w:r>
        <w:rPr>
          <w:color w:val="231F20"/>
          <w:sz w:val="26"/>
        </w:rPr>
        <w:t>la hán chăng?</w:t>
      </w:r>
    </w:p>
    <w:p>
      <w:pPr>
        <w:pStyle w:val="ListParagraph"/>
        <w:numPr>
          <w:ilvl w:val="0"/>
          <w:numId w:val="6"/>
        </w:numPr>
        <w:tabs>
          <w:tab w:pos="866" w:val="left" w:leader="none"/>
        </w:tabs>
        <w:spacing w:line="278" w:lineRule="auto" w:before="137" w:after="0"/>
        <w:ind w:left="110" w:right="411" w:firstLine="566"/>
        <w:jc w:val="both"/>
        <w:rPr>
          <w:sz w:val="26"/>
        </w:rPr>
      </w:pPr>
      <w:r>
        <w:rPr>
          <w:color w:val="231F20"/>
          <w:sz w:val="26"/>
        </w:rPr>
        <w:t>Các</w:t>
      </w:r>
      <w:r>
        <w:rPr>
          <w:color w:val="231F20"/>
          <w:spacing w:val="-8"/>
          <w:sz w:val="26"/>
        </w:rPr>
        <w:t> </w:t>
      </w:r>
      <w:r>
        <w:rPr>
          <w:color w:val="231F20"/>
          <w:sz w:val="26"/>
        </w:rPr>
        <w:t>vị</w:t>
      </w:r>
      <w:r>
        <w:rPr>
          <w:color w:val="231F20"/>
          <w:spacing w:val="-7"/>
          <w:sz w:val="26"/>
        </w:rPr>
        <w:t> </w:t>
      </w:r>
      <w:r>
        <w:rPr>
          <w:color w:val="231F20"/>
          <w:sz w:val="26"/>
        </w:rPr>
        <w:t>Dự</w:t>
      </w:r>
      <w:r>
        <w:rPr>
          <w:color w:val="231F20"/>
          <w:spacing w:val="-7"/>
          <w:sz w:val="26"/>
        </w:rPr>
        <w:t> </w:t>
      </w:r>
      <w:r>
        <w:rPr>
          <w:color w:val="231F20"/>
          <w:sz w:val="26"/>
        </w:rPr>
        <w:t>lưu,</w:t>
      </w:r>
      <w:r>
        <w:rPr>
          <w:color w:val="231F20"/>
          <w:spacing w:val="-8"/>
          <w:sz w:val="26"/>
        </w:rPr>
        <w:t> </w:t>
      </w:r>
      <w:r>
        <w:rPr>
          <w:color w:val="231F20"/>
          <w:sz w:val="26"/>
        </w:rPr>
        <w:t>Nhất</w:t>
      </w:r>
      <w:r>
        <w:rPr>
          <w:color w:val="231F20"/>
          <w:spacing w:val="-7"/>
          <w:sz w:val="26"/>
        </w:rPr>
        <w:t> </w:t>
      </w:r>
      <w:r>
        <w:rPr>
          <w:color w:val="231F20"/>
          <w:sz w:val="26"/>
        </w:rPr>
        <w:t>lai,</w:t>
      </w:r>
      <w:r>
        <w:rPr>
          <w:color w:val="231F20"/>
          <w:spacing w:val="-7"/>
          <w:sz w:val="26"/>
        </w:rPr>
        <w:t> </w:t>
      </w:r>
      <w:r>
        <w:rPr>
          <w:color w:val="231F20"/>
          <w:sz w:val="26"/>
        </w:rPr>
        <w:t>Bất</w:t>
      </w:r>
      <w:r>
        <w:rPr>
          <w:color w:val="231F20"/>
          <w:spacing w:val="-8"/>
          <w:sz w:val="26"/>
        </w:rPr>
        <w:t> </w:t>
      </w:r>
      <w:r>
        <w:rPr>
          <w:color w:val="231F20"/>
          <w:sz w:val="26"/>
        </w:rPr>
        <w:t>hoàn,</w:t>
      </w:r>
      <w:r>
        <w:rPr>
          <w:color w:val="231F20"/>
          <w:spacing w:val="-21"/>
          <w:sz w:val="26"/>
        </w:rPr>
        <w:t> </w:t>
      </w:r>
      <w:r>
        <w:rPr>
          <w:color w:val="231F20"/>
          <w:sz w:val="26"/>
        </w:rPr>
        <w:t>A</w:t>
      </w:r>
      <w:r>
        <w:rPr>
          <w:color w:val="231F20"/>
          <w:spacing w:val="-21"/>
          <w:sz w:val="26"/>
        </w:rPr>
        <w:t> </w:t>
      </w:r>
      <w:r>
        <w:rPr>
          <w:color w:val="231F20"/>
          <w:sz w:val="26"/>
        </w:rPr>
        <w:t>la</w:t>
      </w:r>
      <w:r>
        <w:rPr>
          <w:color w:val="231F20"/>
          <w:spacing w:val="-7"/>
          <w:sz w:val="26"/>
        </w:rPr>
        <w:t> </w:t>
      </w:r>
      <w:r>
        <w:rPr>
          <w:color w:val="231F20"/>
          <w:sz w:val="26"/>
        </w:rPr>
        <w:t>hán</w:t>
      </w:r>
      <w:r>
        <w:rPr>
          <w:color w:val="231F20"/>
          <w:spacing w:val="-8"/>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pháp</w:t>
      </w:r>
      <w:r>
        <w:rPr>
          <w:color w:val="231F20"/>
          <w:spacing w:val="-7"/>
          <w:sz w:val="26"/>
        </w:rPr>
        <w:t> </w:t>
      </w:r>
      <w:r>
        <w:rPr>
          <w:color w:val="231F20"/>
          <w:sz w:val="26"/>
        </w:rPr>
        <w:t>vô lậu thì các pháp vô lậu ấy là thuộc về bốn quả kia chăng?</w:t>
      </w:r>
    </w:p>
    <w:p>
      <w:pPr>
        <w:pStyle w:val="ListParagraph"/>
        <w:numPr>
          <w:ilvl w:val="0"/>
          <w:numId w:val="6"/>
        </w:numPr>
        <w:tabs>
          <w:tab w:pos="873" w:val="left" w:leader="none"/>
        </w:tabs>
        <w:spacing w:line="278" w:lineRule="auto" w:before="137" w:after="0"/>
        <w:ind w:left="110" w:right="410" w:firstLine="566"/>
        <w:jc w:val="both"/>
        <w:rPr>
          <w:sz w:val="26"/>
        </w:rPr>
      </w:pPr>
      <w:r>
        <w:rPr>
          <w:color w:val="231F20"/>
          <w:sz w:val="26"/>
        </w:rPr>
        <w:t>Các pháp do vị Dự lưu, Nhất lai, Bất hoàn, A la hán đã</w:t>
      </w:r>
      <w:r>
        <w:rPr>
          <w:color w:val="231F20"/>
          <w:spacing w:val="-40"/>
          <w:sz w:val="26"/>
        </w:rPr>
        <w:t> </w:t>
      </w:r>
      <w:r>
        <w:rPr>
          <w:color w:val="231F20"/>
          <w:sz w:val="26"/>
        </w:rPr>
        <w:t>thành tựu thì các pháp ấy đã gồm thâu bốn quả kia chăng?</w:t>
      </w:r>
    </w:p>
    <w:p>
      <w:pPr>
        <w:pStyle w:val="ListParagraph"/>
        <w:numPr>
          <w:ilvl w:val="0"/>
          <w:numId w:val="6"/>
        </w:numPr>
        <w:tabs>
          <w:tab w:pos="873" w:val="left" w:leader="none"/>
        </w:tabs>
        <w:spacing w:line="240" w:lineRule="auto" w:before="136" w:after="0"/>
        <w:ind w:left="872" w:right="0" w:hanging="196"/>
        <w:jc w:val="both"/>
        <w:rPr>
          <w:sz w:val="26"/>
        </w:rPr>
      </w:pPr>
      <w:r>
        <w:rPr>
          <w:color w:val="231F20"/>
          <w:sz w:val="26"/>
        </w:rPr>
        <w:t>Nêu dẫn và biện giải về tín thắng giải luyện căn tạo kiến</w:t>
      </w:r>
      <w:r>
        <w:rPr>
          <w:color w:val="231F20"/>
          <w:spacing w:val="-3"/>
          <w:sz w:val="26"/>
        </w:rPr>
        <w:t> </w:t>
      </w:r>
      <w:r>
        <w:rPr>
          <w:color w:val="231F20"/>
          <w:sz w:val="26"/>
        </w:rPr>
        <w:t>chí.</w:t>
      </w:r>
    </w:p>
    <w:p>
      <w:pPr>
        <w:pStyle w:val="ListParagraph"/>
        <w:numPr>
          <w:ilvl w:val="0"/>
          <w:numId w:val="6"/>
        </w:numPr>
        <w:tabs>
          <w:tab w:pos="870" w:val="left" w:leader="none"/>
        </w:tabs>
        <w:spacing w:line="278" w:lineRule="auto" w:before="184" w:after="0"/>
        <w:ind w:left="110" w:right="412" w:firstLine="566"/>
        <w:jc w:val="both"/>
        <w:rPr>
          <w:sz w:val="26"/>
        </w:rPr>
      </w:pPr>
      <w:r>
        <w:rPr>
          <w:color w:val="231F20"/>
          <w:sz w:val="26"/>
        </w:rPr>
        <w:t>Các</w:t>
      </w:r>
      <w:r>
        <w:rPr>
          <w:color w:val="231F20"/>
          <w:spacing w:val="-4"/>
          <w:sz w:val="26"/>
        </w:rPr>
        <w:t> </w:t>
      </w:r>
      <w:r>
        <w:rPr>
          <w:color w:val="231F20"/>
          <w:sz w:val="26"/>
        </w:rPr>
        <w:t>người</w:t>
      </w:r>
      <w:r>
        <w:rPr>
          <w:color w:val="231F20"/>
          <w:spacing w:val="-4"/>
          <w:sz w:val="26"/>
        </w:rPr>
        <w:t> </w:t>
      </w:r>
      <w:r>
        <w:rPr>
          <w:color w:val="231F20"/>
          <w:sz w:val="26"/>
        </w:rPr>
        <w:t>sống</w:t>
      </w:r>
      <w:r>
        <w:rPr>
          <w:color w:val="231F20"/>
          <w:spacing w:val="-4"/>
          <w:sz w:val="26"/>
        </w:rPr>
        <w:t> </w:t>
      </w:r>
      <w:r>
        <w:rPr>
          <w:color w:val="231F20"/>
          <w:sz w:val="26"/>
        </w:rPr>
        <w:t>–</w:t>
      </w:r>
      <w:r>
        <w:rPr>
          <w:color w:val="231F20"/>
          <w:spacing w:val="-4"/>
          <w:sz w:val="26"/>
        </w:rPr>
        <w:t> </w:t>
      </w:r>
      <w:r>
        <w:rPr>
          <w:color w:val="231F20"/>
          <w:sz w:val="26"/>
        </w:rPr>
        <w:t>chết</w:t>
      </w:r>
      <w:r>
        <w:rPr>
          <w:color w:val="231F20"/>
          <w:spacing w:val="-4"/>
          <w:sz w:val="26"/>
        </w:rPr>
        <w:t> </w:t>
      </w:r>
      <w:r>
        <w:rPr>
          <w:color w:val="231F20"/>
          <w:sz w:val="26"/>
        </w:rPr>
        <w:t>ở</w:t>
      </w:r>
      <w:r>
        <w:rPr>
          <w:color w:val="231F20"/>
          <w:spacing w:val="-3"/>
          <w:sz w:val="26"/>
        </w:rPr>
        <w:t> </w:t>
      </w:r>
      <w:r>
        <w:rPr>
          <w:color w:val="231F20"/>
          <w:sz w:val="26"/>
        </w:rPr>
        <w:t>cõi</w:t>
      </w:r>
      <w:r>
        <w:rPr>
          <w:color w:val="231F20"/>
          <w:spacing w:val="-4"/>
          <w:sz w:val="26"/>
        </w:rPr>
        <w:t> </w:t>
      </w:r>
      <w:r>
        <w:rPr>
          <w:color w:val="231F20"/>
          <w:sz w:val="26"/>
        </w:rPr>
        <w:t>Dục,</w:t>
      </w:r>
      <w:r>
        <w:rPr>
          <w:color w:val="231F20"/>
          <w:spacing w:val="-4"/>
          <w:sz w:val="26"/>
        </w:rPr>
        <w:t> </w:t>
      </w:r>
      <w:r>
        <w:rPr>
          <w:color w:val="231F20"/>
          <w:sz w:val="26"/>
        </w:rPr>
        <w:t>cõi</w:t>
      </w:r>
      <w:r>
        <w:rPr>
          <w:color w:val="231F20"/>
          <w:spacing w:val="-4"/>
          <w:sz w:val="26"/>
        </w:rPr>
        <w:t> </w:t>
      </w:r>
      <w:r>
        <w:rPr>
          <w:color w:val="231F20"/>
          <w:sz w:val="26"/>
        </w:rPr>
        <w:t>Sắc,</w:t>
      </w:r>
      <w:r>
        <w:rPr>
          <w:color w:val="231F20"/>
          <w:spacing w:val="-4"/>
          <w:sz w:val="26"/>
        </w:rPr>
        <w:t> </w:t>
      </w:r>
      <w:r>
        <w:rPr>
          <w:color w:val="231F20"/>
          <w:sz w:val="26"/>
        </w:rPr>
        <w:t>cõi</w:t>
      </w:r>
      <w:r>
        <w:rPr>
          <w:color w:val="231F20"/>
          <w:spacing w:val="-9"/>
          <w:sz w:val="26"/>
        </w:rPr>
        <w:t> </w:t>
      </w:r>
      <w:r>
        <w:rPr>
          <w:color w:val="231F20"/>
          <w:sz w:val="26"/>
        </w:rPr>
        <w:t>Vô</w:t>
      </w:r>
      <w:r>
        <w:rPr>
          <w:color w:val="231F20"/>
          <w:spacing w:val="-3"/>
          <w:sz w:val="26"/>
        </w:rPr>
        <w:t> </w:t>
      </w:r>
      <w:r>
        <w:rPr>
          <w:color w:val="231F20"/>
          <w:sz w:val="26"/>
        </w:rPr>
        <w:t>sắc</w:t>
      </w:r>
      <w:r>
        <w:rPr>
          <w:color w:val="231F20"/>
          <w:spacing w:val="-4"/>
          <w:sz w:val="26"/>
        </w:rPr>
        <w:t> </w:t>
      </w:r>
      <w:r>
        <w:rPr>
          <w:color w:val="231F20"/>
          <w:sz w:val="26"/>
        </w:rPr>
        <w:t>đều</w:t>
      </w:r>
      <w:r>
        <w:rPr>
          <w:color w:val="231F20"/>
          <w:spacing w:val="-4"/>
          <w:sz w:val="26"/>
        </w:rPr>
        <w:t> </w:t>
      </w:r>
      <w:r>
        <w:rPr>
          <w:color w:val="231F20"/>
          <w:sz w:val="26"/>
        </w:rPr>
        <w:t>thọ nhận</w:t>
      </w:r>
      <w:r>
        <w:rPr>
          <w:color w:val="231F20"/>
          <w:spacing w:val="-8"/>
          <w:sz w:val="26"/>
        </w:rPr>
        <w:t> </w:t>
      </w:r>
      <w:r>
        <w:rPr>
          <w:color w:val="231F20"/>
          <w:sz w:val="26"/>
        </w:rPr>
        <w:t>dục</w:t>
      </w:r>
      <w:r>
        <w:rPr>
          <w:color w:val="231F20"/>
          <w:spacing w:val="-7"/>
          <w:sz w:val="26"/>
        </w:rPr>
        <w:t> </w:t>
      </w:r>
      <w:r>
        <w:rPr>
          <w:color w:val="231F20"/>
          <w:sz w:val="26"/>
        </w:rPr>
        <w:t>hữu,</w:t>
      </w:r>
      <w:r>
        <w:rPr>
          <w:color w:val="231F20"/>
          <w:spacing w:val="-8"/>
          <w:sz w:val="26"/>
        </w:rPr>
        <w:t> </w:t>
      </w:r>
      <w:r>
        <w:rPr>
          <w:color w:val="231F20"/>
          <w:sz w:val="26"/>
        </w:rPr>
        <w:t>sắc</w:t>
      </w:r>
      <w:r>
        <w:rPr>
          <w:color w:val="231F20"/>
          <w:spacing w:val="-7"/>
          <w:sz w:val="26"/>
        </w:rPr>
        <w:t> </w:t>
      </w:r>
      <w:r>
        <w:rPr>
          <w:color w:val="231F20"/>
          <w:sz w:val="26"/>
        </w:rPr>
        <w:t>hữu,</w:t>
      </w:r>
      <w:r>
        <w:rPr>
          <w:color w:val="231F20"/>
          <w:spacing w:val="-8"/>
          <w:sz w:val="26"/>
        </w:rPr>
        <w:t> </w:t>
      </w:r>
      <w:r>
        <w:rPr>
          <w:color w:val="231F20"/>
          <w:sz w:val="26"/>
        </w:rPr>
        <w:t>vô</w:t>
      </w:r>
      <w:r>
        <w:rPr>
          <w:color w:val="231F20"/>
          <w:spacing w:val="-7"/>
          <w:sz w:val="26"/>
        </w:rPr>
        <w:t> </w:t>
      </w:r>
      <w:r>
        <w:rPr>
          <w:color w:val="231F20"/>
          <w:sz w:val="26"/>
        </w:rPr>
        <w:t>sắc</w:t>
      </w:r>
      <w:r>
        <w:rPr>
          <w:color w:val="231F20"/>
          <w:spacing w:val="-8"/>
          <w:sz w:val="26"/>
        </w:rPr>
        <w:t> </w:t>
      </w:r>
      <w:r>
        <w:rPr>
          <w:color w:val="231F20"/>
          <w:sz w:val="26"/>
        </w:rPr>
        <w:t>hữu</w:t>
      </w:r>
      <w:r>
        <w:rPr>
          <w:color w:val="231F20"/>
          <w:spacing w:val="-7"/>
          <w:sz w:val="26"/>
        </w:rPr>
        <w:t> </w:t>
      </w:r>
      <w:r>
        <w:rPr>
          <w:color w:val="231F20"/>
          <w:sz w:val="26"/>
        </w:rPr>
        <w:t>chăng?</w:t>
      </w:r>
      <w:r>
        <w:rPr>
          <w:color w:val="231F20"/>
          <w:spacing w:val="-12"/>
          <w:sz w:val="26"/>
        </w:rPr>
        <w:t> </w:t>
      </w:r>
      <w:r>
        <w:rPr>
          <w:color w:val="231F20"/>
          <w:sz w:val="26"/>
        </w:rPr>
        <w:t>Tức</w:t>
      </w:r>
      <w:r>
        <w:rPr>
          <w:color w:val="231F20"/>
          <w:spacing w:val="-7"/>
          <w:sz w:val="26"/>
        </w:rPr>
        <w:t> </w:t>
      </w:r>
      <w:r>
        <w:rPr>
          <w:color w:val="231F20"/>
          <w:sz w:val="26"/>
        </w:rPr>
        <w:t>là</w:t>
      </w:r>
      <w:r>
        <w:rPr>
          <w:color w:val="231F20"/>
          <w:spacing w:val="-7"/>
          <w:sz w:val="26"/>
        </w:rPr>
        <w:t> </w:t>
      </w:r>
      <w:r>
        <w:rPr>
          <w:color w:val="231F20"/>
          <w:sz w:val="26"/>
        </w:rPr>
        <w:t>bàn</w:t>
      </w:r>
      <w:r>
        <w:rPr>
          <w:color w:val="231F20"/>
          <w:spacing w:val="-8"/>
          <w:sz w:val="26"/>
        </w:rPr>
        <w:t> </w:t>
      </w:r>
      <w:r>
        <w:rPr>
          <w:color w:val="231F20"/>
          <w:sz w:val="26"/>
        </w:rPr>
        <w:t>về</w:t>
      </w:r>
      <w:r>
        <w:rPr>
          <w:color w:val="231F20"/>
          <w:spacing w:val="-7"/>
          <w:sz w:val="26"/>
        </w:rPr>
        <w:t> </w:t>
      </w:r>
      <w:r>
        <w:rPr>
          <w:color w:val="231F20"/>
          <w:sz w:val="26"/>
        </w:rPr>
        <w:t>sinh</w:t>
      </w:r>
      <w:r>
        <w:rPr>
          <w:color w:val="231F20"/>
          <w:spacing w:val="-8"/>
          <w:sz w:val="26"/>
        </w:rPr>
        <w:t> </w:t>
      </w:r>
      <w:r>
        <w:rPr>
          <w:color w:val="231F20"/>
          <w:sz w:val="26"/>
        </w:rPr>
        <w:t>hữu,</w:t>
      </w:r>
      <w:r>
        <w:rPr>
          <w:color w:val="231F20"/>
          <w:spacing w:val="-7"/>
          <w:sz w:val="26"/>
        </w:rPr>
        <w:t> </w:t>
      </w:r>
      <w:r>
        <w:rPr>
          <w:color w:val="231F20"/>
          <w:sz w:val="26"/>
        </w:rPr>
        <w:t>tử hữu, trung hữu nơi ba cõi.</w:t>
      </w:r>
    </w:p>
    <w:p>
      <w:pPr>
        <w:spacing w:after="0" w:line="278"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6"/>
        </w:numPr>
        <w:tabs>
          <w:tab w:pos="1144" w:val="left" w:leader="none"/>
        </w:tabs>
        <w:spacing w:line="273" w:lineRule="auto" w:before="89" w:after="0"/>
        <w:ind w:left="393" w:right="129" w:firstLine="566"/>
        <w:jc w:val="both"/>
        <w:rPr>
          <w:sz w:val="26"/>
        </w:rPr>
      </w:pPr>
      <w:r>
        <w:rPr>
          <w:color w:val="231F20"/>
          <w:sz w:val="26"/>
        </w:rPr>
        <w:t>Phàm</w:t>
      </w:r>
      <w:r>
        <w:rPr>
          <w:color w:val="231F20"/>
          <w:spacing w:val="-14"/>
          <w:sz w:val="26"/>
        </w:rPr>
        <w:t> </w:t>
      </w:r>
      <w:r>
        <w:rPr>
          <w:color w:val="231F20"/>
          <w:sz w:val="26"/>
        </w:rPr>
        <w:t>phu,</w:t>
      </w:r>
      <w:r>
        <w:rPr>
          <w:color w:val="231F20"/>
          <w:spacing w:val="-18"/>
          <w:sz w:val="26"/>
        </w:rPr>
        <w:t> </w:t>
      </w:r>
      <w:r>
        <w:rPr>
          <w:color w:val="231F20"/>
          <w:sz w:val="26"/>
        </w:rPr>
        <w:t>Thánh</w:t>
      </w:r>
      <w:r>
        <w:rPr>
          <w:color w:val="231F20"/>
          <w:spacing w:val="-14"/>
          <w:sz w:val="26"/>
        </w:rPr>
        <w:t> </w:t>
      </w:r>
      <w:r>
        <w:rPr>
          <w:color w:val="231F20"/>
          <w:sz w:val="26"/>
        </w:rPr>
        <w:t>giả</w:t>
      </w:r>
      <w:r>
        <w:rPr>
          <w:color w:val="231F20"/>
          <w:spacing w:val="-14"/>
          <w:sz w:val="26"/>
        </w:rPr>
        <w:t> </w:t>
      </w:r>
      <w:r>
        <w:rPr>
          <w:color w:val="231F20"/>
          <w:sz w:val="26"/>
        </w:rPr>
        <w:t>nơi</w:t>
      </w:r>
      <w:r>
        <w:rPr>
          <w:color w:val="231F20"/>
          <w:spacing w:val="-14"/>
          <w:sz w:val="26"/>
        </w:rPr>
        <w:t> </w:t>
      </w:r>
      <w:r>
        <w:rPr>
          <w:color w:val="231F20"/>
          <w:sz w:val="26"/>
        </w:rPr>
        <w:t>cõi</w:t>
      </w:r>
      <w:r>
        <w:rPr>
          <w:color w:val="231F20"/>
          <w:spacing w:val="-14"/>
          <w:sz w:val="26"/>
        </w:rPr>
        <w:t> </w:t>
      </w:r>
      <w:r>
        <w:rPr>
          <w:color w:val="231F20"/>
          <w:sz w:val="26"/>
        </w:rPr>
        <w:t>Dục,</w:t>
      </w:r>
      <w:r>
        <w:rPr>
          <w:color w:val="231F20"/>
          <w:spacing w:val="-14"/>
          <w:sz w:val="26"/>
        </w:rPr>
        <w:t> </w:t>
      </w:r>
      <w:r>
        <w:rPr>
          <w:color w:val="231F20"/>
          <w:sz w:val="26"/>
        </w:rPr>
        <w:t>cõi</w:t>
      </w:r>
      <w:r>
        <w:rPr>
          <w:color w:val="231F20"/>
          <w:spacing w:val="-14"/>
          <w:sz w:val="26"/>
        </w:rPr>
        <w:t> </w:t>
      </w:r>
      <w:r>
        <w:rPr>
          <w:color w:val="231F20"/>
          <w:sz w:val="26"/>
        </w:rPr>
        <w:t>Sắc,</w:t>
      </w:r>
      <w:r>
        <w:rPr>
          <w:color w:val="231F20"/>
          <w:spacing w:val="-14"/>
          <w:sz w:val="26"/>
        </w:rPr>
        <w:t> </w:t>
      </w:r>
      <w:r>
        <w:rPr>
          <w:color w:val="231F20"/>
          <w:sz w:val="26"/>
        </w:rPr>
        <w:t>cõi</w:t>
      </w:r>
      <w:r>
        <w:rPr>
          <w:color w:val="231F20"/>
          <w:spacing w:val="-18"/>
          <w:sz w:val="26"/>
        </w:rPr>
        <w:t> </w:t>
      </w:r>
      <w:r>
        <w:rPr>
          <w:color w:val="231F20"/>
          <w:sz w:val="26"/>
        </w:rPr>
        <w:t>Vô</w:t>
      </w:r>
      <w:r>
        <w:rPr>
          <w:color w:val="231F20"/>
          <w:spacing w:val="-14"/>
          <w:sz w:val="26"/>
        </w:rPr>
        <w:t> </w:t>
      </w:r>
      <w:r>
        <w:rPr>
          <w:color w:val="231F20"/>
          <w:sz w:val="26"/>
        </w:rPr>
        <w:t>sắc:</w:t>
      </w:r>
      <w:r>
        <w:rPr>
          <w:color w:val="231F20"/>
          <w:spacing w:val="-14"/>
          <w:sz w:val="26"/>
        </w:rPr>
        <w:t> </w:t>
      </w:r>
      <w:r>
        <w:rPr>
          <w:color w:val="231F20"/>
          <w:sz w:val="26"/>
        </w:rPr>
        <w:t>Có</w:t>
      </w:r>
      <w:r>
        <w:rPr>
          <w:color w:val="231F20"/>
          <w:spacing w:val="-14"/>
          <w:sz w:val="26"/>
        </w:rPr>
        <w:t> </w:t>
      </w:r>
      <w:r>
        <w:rPr>
          <w:color w:val="231F20"/>
          <w:sz w:val="26"/>
        </w:rPr>
        <w:t>bao nhiêu tùy miên tùy tăng? Bao nhiêu kiết trói buộc.</w:t>
      </w:r>
    </w:p>
    <w:p>
      <w:pPr>
        <w:pStyle w:val="ListParagraph"/>
        <w:numPr>
          <w:ilvl w:val="1"/>
          <w:numId w:val="6"/>
        </w:numPr>
        <w:tabs>
          <w:tab w:pos="1168" w:val="left" w:leader="none"/>
        </w:tabs>
        <w:spacing w:line="276" w:lineRule="auto" w:before="115" w:after="0"/>
        <w:ind w:left="393" w:right="127" w:firstLine="566"/>
        <w:jc w:val="both"/>
        <w:rPr>
          <w:sz w:val="26"/>
        </w:rPr>
      </w:pPr>
      <w:r>
        <w:rPr>
          <w:color w:val="231F20"/>
          <w:sz w:val="26"/>
        </w:rPr>
        <w:t>Nêu dẫn và biện về Trung hữu (Trung ấm): Các thuyết thừa nhận có trung hữu. </w:t>
      </w:r>
      <w:r>
        <w:rPr>
          <w:color w:val="231F20"/>
          <w:spacing w:val="-4"/>
          <w:sz w:val="26"/>
        </w:rPr>
        <w:t>Trụ </w:t>
      </w:r>
      <w:r>
        <w:rPr>
          <w:color w:val="231F20"/>
          <w:sz w:val="26"/>
        </w:rPr>
        <w:t>ở phần vị trung hữu trải qua bao nhiêu thời gian? Hình lượng của trung hữu. Các căn của thân trung hữu. Hành tướng của trung hữu nơi các nẻo? Những tên gọi của trung </w:t>
      </w:r>
      <w:r>
        <w:rPr>
          <w:color w:val="231F20"/>
          <w:spacing w:val="-4"/>
          <w:sz w:val="26"/>
        </w:rPr>
        <w:t>hữu </w:t>
      </w:r>
      <w:r>
        <w:rPr>
          <w:color w:val="231F20"/>
          <w:sz w:val="26"/>
        </w:rPr>
        <w:t>(Trung hữu. Kiền đạt phược. Cầu hữu. Ý thành). Trung hữu vào</w:t>
      </w:r>
      <w:r>
        <w:rPr>
          <w:color w:val="231F20"/>
          <w:spacing w:val="-39"/>
          <w:sz w:val="26"/>
        </w:rPr>
        <w:t> </w:t>
      </w:r>
      <w:r>
        <w:rPr>
          <w:color w:val="231F20"/>
          <w:sz w:val="26"/>
        </w:rPr>
        <w:t>thai mẹ ở xứ nào?...</w:t>
      </w:r>
    </w:p>
    <w:p>
      <w:pPr>
        <w:pStyle w:val="BodyText"/>
        <w:spacing w:line="276" w:lineRule="auto" w:before="108"/>
        <w:ind w:left="393" w:right="124"/>
      </w:pPr>
      <w:r>
        <w:rPr>
          <w:b/>
          <w:color w:val="231F20"/>
        </w:rPr>
        <w:t>Phẩm 4: </w:t>
      </w:r>
      <w:r>
        <w:rPr>
          <w:color w:val="231F20"/>
        </w:rPr>
        <w:t>Bàn Về Mười Môn: Phân làm 22 phần (Từ quyển 71 đến quyển 92): Lần lượt nêu dẫn biện giải về: * Nói về hai mươi  hai căn. * Biện giải về mười tám giới (Biện giải chung. Giải thích từng</w:t>
      </w:r>
      <w:r>
        <w:rPr>
          <w:color w:val="231F20"/>
          <w:spacing w:val="5"/>
        </w:rPr>
        <w:t> </w:t>
      </w:r>
      <w:r>
        <w:rPr>
          <w:color w:val="231F20"/>
          <w:spacing w:val="2"/>
        </w:rPr>
        <w:t>giới).</w:t>
      </w:r>
    </w:p>
    <w:p>
      <w:pPr>
        <w:pStyle w:val="ListParagraph"/>
        <w:numPr>
          <w:ilvl w:val="1"/>
          <w:numId w:val="6"/>
        </w:numPr>
        <w:tabs>
          <w:tab w:pos="1174" w:val="left" w:leader="none"/>
        </w:tabs>
        <w:spacing w:line="276" w:lineRule="auto" w:before="110" w:after="0"/>
        <w:ind w:left="393" w:right="128" w:firstLine="566"/>
        <w:jc w:val="both"/>
        <w:rPr>
          <w:sz w:val="26"/>
        </w:rPr>
      </w:pPr>
      <w:r>
        <w:rPr>
          <w:color w:val="231F20"/>
          <w:sz w:val="26"/>
        </w:rPr>
        <w:t>Biện về nhập định thuận nghịch. Về quả của định nơi nhập định. Về mạng chung, thọ</w:t>
      </w:r>
      <w:r>
        <w:rPr>
          <w:color w:val="231F20"/>
          <w:spacing w:val="-7"/>
          <w:sz w:val="26"/>
        </w:rPr>
        <w:t> </w:t>
      </w:r>
      <w:r>
        <w:rPr>
          <w:color w:val="231F20"/>
          <w:sz w:val="26"/>
        </w:rPr>
        <w:t>sinh.</w:t>
      </w:r>
    </w:p>
    <w:p>
      <w:pPr>
        <w:pStyle w:val="ListParagraph"/>
        <w:numPr>
          <w:ilvl w:val="1"/>
          <w:numId w:val="6"/>
        </w:numPr>
        <w:tabs>
          <w:tab w:pos="1156" w:val="left" w:leader="none"/>
        </w:tabs>
        <w:spacing w:line="240" w:lineRule="auto" w:before="112" w:after="0"/>
        <w:ind w:left="1155" w:right="0" w:hanging="196"/>
        <w:jc w:val="both"/>
        <w:rPr>
          <w:sz w:val="26"/>
        </w:rPr>
      </w:pPr>
      <w:r>
        <w:rPr>
          <w:color w:val="231F20"/>
          <w:sz w:val="26"/>
        </w:rPr>
        <w:t>Sáu thức thân: Bao nhiêu thứ có phân biệt, không phân</w:t>
      </w:r>
      <w:r>
        <w:rPr>
          <w:color w:val="231F20"/>
          <w:spacing w:val="-3"/>
          <w:sz w:val="26"/>
        </w:rPr>
        <w:t> </w:t>
      </w:r>
      <w:r>
        <w:rPr>
          <w:color w:val="231F20"/>
          <w:sz w:val="26"/>
        </w:rPr>
        <w:t>biệt.</w:t>
      </w:r>
    </w:p>
    <w:p>
      <w:pPr>
        <w:pStyle w:val="ListParagraph"/>
        <w:numPr>
          <w:ilvl w:val="1"/>
          <w:numId w:val="6"/>
        </w:numPr>
        <w:tabs>
          <w:tab w:pos="1163" w:val="left" w:leader="none"/>
        </w:tabs>
        <w:spacing w:line="276" w:lineRule="auto" w:before="157" w:after="0"/>
        <w:ind w:left="393" w:right="126" w:firstLine="566"/>
        <w:jc w:val="both"/>
        <w:rPr>
          <w:sz w:val="26"/>
        </w:rPr>
      </w:pPr>
      <w:r>
        <w:rPr>
          <w:color w:val="231F20"/>
          <w:sz w:val="26"/>
        </w:rPr>
        <w:t>Hỏi - Đáp về sự thành tựu các giới có tương quan: Hành giả thành tựu nhãn giới thì cũng thành tựu sắc giới chăng? Hành giả thành tựu nhãn giới thì cũng thành tựu nhãn thức giới chăng? Hành giả thành tựu sắc giới thì cũng thành tựu nhãn thức giới</w:t>
      </w:r>
      <w:r>
        <w:rPr>
          <w:color w:val="231F20"/>
          <w:spacing w:val="-3"/>
          <w:sz w:val="26"/>
        </w:rPr>
        <w:t> </w:t>
      </w:r>
      <w:r>
        <w:rPr>
          <w:color w:val="231F20"/>
          <w:sz w:val="26"/>
        </w:rPr>
        <w:t>chăng?...</w:t>
      </w:r>
    </w:p>
    <w:p>
      <w:pPr>
        <w:pStyle w:val="ListParagraph"/>
        <w:numPr>
          <w:ilvl w:val="1"/>
          <w:numId w:val="6"/>
        </w:numPr>
        <w:tabs>
          <w:tab w:pos="1170" w:val="left" w:leader="none"/>
        </w:tabs>
        <w:spacing w:line="276" w:lineRule="auto" w:before="110" w:after="0"/>
        <w:ind w:left="393" w:right="129" w:firstLine="566"/>
        <w:jc w:val="both"/>
        <w:rPr>
          <w:sz w:val="26"/>
        </w:rPr>
      </w:pPr>
      <w:r>
        <w:rPr>
          <w:color w:val="231F20"/>
          <w:sz w:val="26"/>
        </w:rPr>
        <w:t>Biện giải về mười hai xứ: Giải thích chung. Giải thích từng xứ. Vì sao phải kiến lập nội xứ, ngoại</w:t>
      </w:r>
      <w:r>
        <w:rPr>
          <w:color w:val="231F20"/>
          <w:spacing w:val="-8"/>
          <w:sz w:val="26"/>
        </w:rPr>
        <w:t> </w:t>
      </w:r>
      <w:r>
        <w:rPr>
          <w:color w:val="231F20"/>
          <w:sz w:val="26"/>
        </w:rPr>
        <w:t>xứ?</w:t>
      </w:r>
    </w:p>
    <w:p>
      <w:pPr>
        <w:pStyle w:val="ListParagraph"/>
        <w:numPr>
          <w:ilvl w:val="1"/>
          <w:numId w:val="6"/>
        </w:numPr>
        <w:tabs>
          <w:tab w:pos="1164" w:val="left" w:leader="none"/>
        </w:tabs>
        <w:spacing w:line="276" w:lineRule="auto" w:before="112" w:after="0"/>
        <w:ind w:left="393" w:right="127" w:firstLine="566"/>
        <w:jc w:val="both"/>
        <w:rPr>
          <w:sz w:val="26"/>
        </w:rPr>
      </w:pPr>
      <w:r>
        <w:rPr>
          <w:color w:val="231F20"/>
          <w:sz w:val="26"/>
        </w:rPr>
        <w:t>Biện về năm uẩn: Giải thích từng uẩn. Biện giải chung. Thứ lớp của năm uẩn.</w:t>
      </w:r>
    </w:p>
    <w:p>
      <w:pPr>
        <w:pStyle w:val="ListParagraph"/>
        <w:numPr>
          <w:ilvl w:val="1"/>
          <w:numId w:val="6"/>
        </w:numPr>
        <w:tabs>
          <w:tab w:pos="1156" w:val="left" w:leader="none"/>
        </w:tabs>
        <w:spacing w:line="240" w:lineRule="auto" w:before="112" w:after="0"/>
        <w:ind w:left="1155" w:right="0" w:hanging="196"/>
        <w:jc w:val="both"/>
        <w:rPr>
          <w:sz w:val="26"/>
        </w:rPr>
      </w:pPr>
      <w:r>
        <w:rPr>
          <w:color w:val="231F20"/>
          <w:sz w:val="26"/>
        </w:rPr>
        <w:t>Nói về năm thứ uẩn công đức. * Biện về năm thủ</w:t>
      </w:r>
      <w:r>
        <w:rPr>
          <w:color w:val="231F20"/>
          <w:spacing w:val="-3"/>
          <w:sz w:val="26"/>
        </w:rPr>
        <w:t> </w:t>
      </w:r>
      <w:r>
        <w:rPr>
          <w:color w:val="231F20"/>
          <w:sz w:val="26"/>
        </w:rPr>
        <w:t>uẩn.</w:t>
      </w:r>
    </w:p>
    <w:p>
      <w:pPr>
        <w:pStyle w:val="ListParagraph"/>
        <w:numPr>
          <w:ilvl w:val="1"/>
          <w:numId w:val="6"/>
        </w:numPr>
        <w:tabs>
          <w:tab w:pos="1156" w:val="left" w:leader="none"/>
        </w:tabs>
        <w:spacing w:line="240" w:lineRule="auto" w:before="157" w:after="0"/>
        <w:ind w:left="1155" w:right="0" w:hanging="196"/>
        <w:jc w:val="both"/>
        <w:rPr>
          <w:sz w:val="26"/>
        </w:rPr>
      </w:pPr>
      <w:r>
        <w:rPr>
          <w:color w:val="231F20"/>
          <w:sz w:val="26"/>
        </w:rPr>
        <w:t>Biện về sáu giới (Địa, </w:t>
      </w:r>
      <w:r>
        <w:rPr>
          <w:color w:val="231F20"/>
          <w:spacing w:val="-4"/>
          <w:sz w:val="26"/>
        </w:rPr>
        <w:t>thủy, </w:t>
      </w:r>
      <w:r>
        <w:rPr>
          <w:color w:val="231F20"/>
          <w:sz w:val="26"/>
        </w:rPr>
        <w:t>hỏa, phong, không,</w:t>
      </w:r>
      <w:r>
        <w:rPr>
          <w:color w:val="231F20"/>
          <w:spacing w:val="3"/>
          <w:sz w:val="26"/>
        </w:rPr>
        <w:t> </w:t>
      </w:r>
      <w:r>
        <w:rPr>
          <w:color w:val="231F20"/>
          <w:sz w:val="26"/>
        </w:rPr>
        <w:t>thức).</w:t>
      </w:r>
    </w:p>
    <w:p>
      <w:pPr>
        <w:pStyle w:val="ListParagraph"/>
        <w:numPr>
          <w:ilvl w:val="1"/>
          <w:numId w:val="6"/>
        </w:numPr>
        <w:tabs>
          <w:tab w:pos="1167" w:val="left" w:leader="none"/>
        </w:tabs>
        <w:spacing w:line="240" w:lineRule="auto" w:before="158" w:after="0"/>
        <w:ind w:left="1166" w:right="0" w:hanging="207"/>
        <w:jc w:val="both"/>
        <w:rPr>
          <w:sz w:val="26"/>
        </w:rPr>
      </w:pPr>
      <w:r>
        <w:rPr>
          <w:color w:val="231F20"/>
          <w:sz w:val="26"/>
        </w:rPr>
        <w:t>Nói</w:t>
      </w:r>
      <w:r>
        <w:rPr>
          <w:color w:val="231F20"/>
          <w:spacing w:val="9"/>
          <w:sz w:val="26"/>
        </w:rPr>
        <w:t> </w:t>
      </w:r>
      <w:r>
        <w:rPr>
          <w:color w:val="231F20"/>
          <w:sz w:val="26"/>
        </w:rPr>
        <w:t>về</w:t>
      </w:r>
      <w:r>
        <w:rPr>
          <w:color w:val="231F20"/>
          <w:spacing w:val="10"/>
          <w:sz w:val="26"/>
        </w:rPr>
        <w:t> </w:t>
      </w:r>
      <w:r>
        <w:rPr>
          <w:color w:val="231F20"/>
          <w:sz w:val="26"/>
        </w:rPr>
        <w:t>hai</w:t>
      </w:r>
      <w:r>
        <w:rPr>
          <w:color w:val="231F20"/>
          <w:spacing w:val="10"/>
          <w:sz w:val="26"/>
        </w:rPr>
        <w:t> </w:t>
      </w:r>
      <w:r>
        <w:rPr>
          <w:color w:val="231F20"/>
          <w:sz w:val="26"/>
        </w:rPr>
        <w:t>pháp:</w:t>
      </w:r>
      <w:r>
        <w:rPr>
          <w:color w:val="231F20"/>
          <w:spacing w:val="9"/>
          <w:sz w:val="26"/>
        </w:rPr>
        <w:t> </w:t>
      </w:r>
      <w:r>
        <w:rPr>
          <w:color w:val="231F20"/>
          <w:sz w:val="26"/>
        </w:rPr>
        <w:t>Có</w:t>
      </w:r>
      <w:r>
        <w:rPr>
          <w:color w:val="231F20"/>
          <w:spacing w:val="10"/>
          <w:sz w:val="26"/>
        </w:rPr>
        <w:t> </w:t>
      </w:r>
      <w:r>
        <w:rPr>
          <w:color w:val="231F20"/>
          <w:sz w:val="26"/>
        </w:rPr>
        <w:t>sắc</w:t>
      </w:r>
      <w:r>
        <w:rPr>
          <w:color w:val="231F20"/>
          <w:spacing w:val="10"/>
          <w:sz w:val="26"/>
        </w:rPr>
        <w:t> </w:t>
      </w:r>
      <w:r>
        <w:rPr>
          <w:color w:val="231F20"/>
          <w:sz w:val="26"/>
        </w:rPr>
        <w:t>–</w:t>
      </w:r>
      <w:r>
        <w:rPr>
          <w:color w:val="231F20"/>
          <w:spacing w:val="10"/>
          <w:sz w:val="26"/>
        </w:rPr>
        <w:t> </w:t>
      </w:r>
      <w:r>
        <w:rPr>
          <w:color w:val="231F20"/>
          <w:sz w:val="26"/>
        </w:rPr>
        <w:t>không</w:t>
      </w:r>
      <w:r>
        <w:rPr>
          <w:color w:val="231F20"/>
          <w:spacing w:val="9"/>
          <w:sz w:val="26"/>
        </w:rPr>
        <w:t> </w:t>
      </w:r>
      <w:r>
        <w:rPr>
          <w:color w:val="231F20"/>
          <w:sz w:val="26"/>
        </w:rPr>
        <w:t>sắc.</w:t>
      </w:r>
      <w:r>
        <w:rPr>
          <w:color w:val="231F20"/>
          <w:spacing w:val="10"/>
          <w:sz w:val="26"/>
        </w:rPr>
        <w:t> </w:t>
      </w:r>
      <w:r>
        <w:rPr>
          <w:color w:val="231F20"/>
          <w:sz w:val="26"/>
        </w:rPr>
        <w:t>Có</w:t>
      </w:r>
      <w:r>
        <w:rPr>
          <w:color w:val="231F20"/>
          <w:spacing w:val="10"/>
          <w:sz w:val="26"/>
        </w:rPr>
        <w:t> </w:t>
      </w:r>
      <w:r>
        <w:rPr>
          <w:color w:val="231F20"/>
          <w:sz w:val="26"/>
        </w:rPr>
        <w:t>thấy</w:t>
      </w:r>
      <w:r>
        <w:rPr>
          <w:color w:val="231F20"/>
          <w:spacing w:val="10"/>
          <w:sz w:val="26"/>
        </w:rPr>
        <w:t> </w:t>
      </w:r>
      <w:r>
        <w:rPr>
          <w:color w:val="231F20"/>
          <w:sz w:val="26"/>
        </w:rPr>
        <w:t>-</w:t>
      </w:r>
      <w:r>
        <w:rPr>
          <w:color w:val="231F20"/>
          <w:spacing w:val="9"/>
          <w:sz w:val="26"/>
        </w:rPr>
        <w:t> </w:t>
      </w:r>
      <w:r>
        <w:rPr>
          <w:color w:val="231F20"/>
          <w:sz w:val="26"/>
        </w:rPr>
        <w:t>không</w:t>
      </w:r>
      <w:r>
        <w:rPr>
          <w:color w:val="231F20"/>
          <w:spacing w:val="10"/>
          <w:sz w:val="26"/>
        </w:rPr>
        <w:t> </w:t>
      </w:r>
      <w:r>
        <w:rPr>
          <w:color w:val="231F20"/>
          <w:spacing w:val="-4"/>
          <w:sz w:val="26"/>
        </w:rPr>
        <w:t>thấy.</w:t>
      </w:r>
    </w:p>
    <w:p>
      <w:pPr>
        <w:pStyle w:val="BodyText"/>
        <w:spacing w:before="44"/>
        <w:ind w:left="393" w:firstLine="0"/>
        <w:jc w:val="left"/>
      </w:pPr>
      <w:r>
        <w:rPr>
          <w:color w:val="231F20"/>
        </w:rPr>
        <w:t>Có đối – không đối. Pháp hữu lậu - vô lậu. Pháp hữu vi – vô vi.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6"/>
        </w:numPr>
        <w:tabs>
          <w:tab w:pos="873" w:val="left" w:leader="none"/>
        </w:tabs>
        <w:spacing w:line="240" w:lineRule="auto" w:before="89" w:after="0"/>
        <w:ind w:left="872" w:right="0" w:hanging="196"/>
        <w:jc w:val="both"/>
        <w:rPr>
          <w:sz w:val="26"/>
        </w:rPr>
      </w:pPr>
      <w:r>
        <w:rPr>
          <w:color w:val="231F20"/>
          <w:sz w:val="26"/>
        </w:rPr>
        <w:t>Nói về ba pháp: Quá khứ, vị lai, hiện</w:t>
      </w:r>
      <w:r>
        <w:rPr>
          <w:color w:val="231F20"/>
          <w:spacing w:val="-3"/>
          <w:sz w:val="26"/>
        </w:rPr>
        <w:t> </w:t>
      </w:r>
      <w:r>
        <w:rPr>
          <w:color w:val="231F20"/>
          <w:sz w:val="26"/>
        </w:rPr>
        <w:t>tại.</w:t>
      </w:r>
    </w:p>
    <w:p>
      <w:pPr>
        <w:pStyle w:val="ListParagraph"/>
        <w:numPr>
          <w:ilvl w:val="0"/>
          <w:numId w:val="6"/>
        </w:numPr>
        <w:tabs>
          <w:tab w:pos="877" w:val="left" w:leader="none"/>
        </w:tabs>
        <w:spacing w:line="273" w:lineRule="auto" w:before="154" w:after="0"/>
        <w:ind w:left="110" w:right="412" w:firstLine="566"/>
        <w:jc w:val="both"/>
        <w:rPr>
          <w:sz w:val="26"/>
        </w:rPr>
      </w:pPr>
      <w:r>
        <w:rPr>
          <w:color w:val="231F20"/>
          <w:sz w:val="26"/>
        </w:rPr>
        <w:t>Nêu dẫn, biện giải về bốn luận điểm của bốn vị Đại Luận sư thuộc Hữu Bộ (Pháp Cứu. Diệu Âm. Thế Hữu. Giác Thiên), đã giải thích về ba đời có khác nhau.</w:t>
      </w:r>
    </w:p>
    <w:p>
      <w:pPr>
        <w:pStyle w:val="ListParagraph"/>
        <w:numPr>
          <w:ilvl w:val="0"/>
          <w:numId w:val="6"/>
        </w:numPr>
        <w:tabs>
          <w:tab w:pos="868" w:val="left" w:leader="none"/>
        </w:tabs>
        <w:spacing w:line="273" w:lineRule="auto" w:before="111" w:after="0"/>
        <w:ind w:left="110" w:right="411" w:firstLine="566"/>
        <w:jc w:val="both"/>
        <w:rPr>
          <w:sz w:val="26"/>
        </w:rPr>
      </w:pPr>
      <w:r>
        <w:rPr>
          <w:color w:val="231F20"/>
          <w:sz w:val="26"/>
        </w:rPr>
        <w:t>Nói</w:t>
      </w:r>
      <w:r>
        <w:rPr>
          <w:color w:val="231F20"/>
          <w:spacing w:val="-10"/>
          <w:sz w:val="26"/>
        </w:rPr>
        <w:t> </w:t>
      </w:r>
      <w:r>
        <w:rPr>
          <w:color w:val="231F20"/>
          <w:sz w:val="26"/>
        </w:rPr>
        <w:t>về</w:t>
      </w:r>
      <w:r>
        <w:rPr>
          <w:color w:val="231F20"/>
          <w:spacing w:val="-10"/>
          <w:sz w:val="26"/>
        </w:rPr>
        <w:t> </w:t>
      </w:r>
      <w:r>
        <w:rPr>
          <w:color w:val="231F20"/>
          <w:sz w:val="26"/>
        </w:rPr>
        <w:t>ba</w:t>
      </w:r>
      <w:r>
        <w:rPr>
          <w:color w:val="231F20"/>
          <w:spacing w:val="-10"/>
          <w:sz w:val="26"/>
        </w:rPr>
        <w:t> </w:t>
      </w:r>
      <w:r>
        <w:rPr>
          <w:color w:val="231F20"/>
          <w:sz w:val="26"/>
        </w:rPr>
        <w:t>pháp:</w:t>
      </w:r>
      <w:r>
        <w:rPr>
          <w:color w:val="231F20"/>
          <w:spacing w:val="-14"/>
          <w:sz w:val="26"/>
        </w:rPr>
        <w:t> </w:t>
      </w:r>
      <w:r>
        <w:rPr>
          <w:color w:val="231F20"/>
          <w:sz w:val="26"/>
        </w:rPr>
        <w:t>Thiện,</w:t>
      </w:r>
      <w:r>
        <w:rPr>
          <w:color w:val="231F20"/>
          <w:spacing w:val="-10"/>
          <w:sz w:val="26"/>
        </w:rPr>
        <w:t> </w:t>
      </w:r>
      <w:r>
        <w:rPr>
          <w:color w:val="231F20"/>
          <w:sz w:val="26"/>
        </w:rPr>
        <w:t>bất</w:t>
      </w:r>
      <w:r>
        <w:rPr>
          <w:color w:val="231F20"/>
          <w:spacing w:val="-9"/>
          <w:sz w:val="26"/>
        </w:rPr>
        <w:t> </w:t>
      </w:r>
      <w:r>
        <w:rPr>
          <w:color w:val="231F20"/>
          <w:sz w:val="26"/>
        </w:rPr>
        <w:t>thiện,</w:t>
      </w:r>
      <w:r>
        <w:rPr>
          <w:color w:val="231F20"/>
          <w:spacing w:val="-10"/>
          <w:sz w:val="26"/>
        </w:rPr>
        <w:t> </w:t>
      </w:r>
      <w:r>
        <w:rPr>
          <w:color w:val="231F20"/>
          <w:sz w:val="26"/>
        </w:rPr>
        <w:t>vô</w:t>
      </w:r>
      <w:r>
        <w:rPr>
          <w:color w:val="231F20"/>
          <w:spacing w:val="-10"/>
          <w:sz w:val="26"/>
        </w:rPr>
        <w:t> </w:t>
      </w:r>
      <w:r>
        <w:rPr>
          <w:color w:val="231F20"/>
          <w:sz w:val="26"/>
        </w:rPr>
        <w:t>ký.</w:t>
      </w:r>
      <w:r>
        <w:rPr>
          <w:color w:val="231F20"/>
          <w:spacing w:val="-9"/>
          <w:sz w:val="26"/>
        </w:rPr>
        <w:t> </w:t>
      </w:r>
      <w:r>
        <w:rPr>
          <w:color w:val="231F20"/>
          <w:sz w:val="26"/>
        </w:rPr>
        <w:t>*</w:t>
      </w:r>
      <w:r>
        <w:rPr>
          <w:color w:val="231F20"/>
          <w:spacing w:val="-10"/>
          <w:sz w:val="26"/>
        </w:rPr>
        <w:t> </w:t>
      </w:r>
      <w:r>
        <w:rPr>
          <w:color w:val="231F20"/>
          <w:sz w:val="26"/>
        </w:rPr>
        <w:t>Ba</w:t>
      </w:r>
      <w:r>
        <w:rPr>
          <w:color w:val="231F20"/>
          <w:spacing w:val="-10"/>
          <w:sz w:val="26"/>
        </w:rPr>
        <w:t> </w:t>
      </w:r>
      <w:r>
        <w:rPr>
          <w:color w:val="231F20"/>
          <w:sz w:val="26"/>
        </w:rPr>
        <w:t>pháp:</w:t>
      </w:r>
      <w:r>
        <w:rPr>
          <w:color w:val="231F20"/>
          <w:spacing w:val="-14"/>
          <w:sz w:val="26"/>
        </w:rPr>
        <w:t> </w:t>
      </w:r>
      <w:r>
        <w:rPr>
          <w:color w:val="231F20"/>
          <w:sz w:val="26"/>
        </w:rPr>
        <w:t>Thuộc</w:t>
      </w:r>
      <w:r>
        <w:rPr>
          <w:color w:val="231F20"/>
          <w:spacing w:val="-10"/>
          <w:sz w:val="26"/>
        </w:rPr>
        <w:t> </w:t>
      </w:r>
      <w:r>
        <w:rPr>
          <w:color w:val="231F20"/>
          <w:spacing w:val="-2"/>
          <w:sz w:val="26"/>
        </w:rPr>
        <w:t>cõi </w:t>
      </w:r>
      <w:r>
        <w:rPr>
          <w:color w:val="231F20"/>
          <w:sz w:val="26"/>
        </w:rPr>
        <w:t>Dục,</w:t>
      </w:r>
      <w:r>
        <w:rPr>
          <w:color w:val="231F20"/>
          <w:spacing w:val="-18"/>
          <w:sz w:val="26"/>
        </w:rPr>
        <w:t> </w:t>
      </w:r>
      <w:r>
        <w:rPr>
          <w:color w:val="231F20"/>
          <w:sz w:val="26"/>
        </w:rPr>
        <w:t>thuộc</w:t>
      </w:r>
      <w:r>
        <w:rPr>
          <w:color w:val="231F20"/>
          <w:spacing w:val="-17"/>
          <w:sz w:val="26"/>
        </w:rPr>
        <w:t> </w:t>
      </w:r>
      <w:r>
        <w:rPr>
          <w:color w:val="231F20"/>
          <w:sz w:val="26"/>
        </w:rPr>
        <w:t>cõi</w:t>
      </w:r>
      <w:r>
        <w:rPr>
          <w:color w:val="231F20"/>
          <w:spacing w:val="-16"/>
          <w:sz w:val="26"/>
        </w:rPr>
        <w:t> </w:t>
      </w:r>
      <w:r>
        <w:rPr>
          <w:color w:val="231F20"/>
          <w:sz w:val="26"/>
        </w:rPr>
        <w:t>Sắc,</w:t>
      </w:r>
      <w:r>
        <w:rPr>
          <w:color w:val="231F20"/>
          <w:spacing w:val="-18"/>
          <w:sz w:val="26"/>
        </w:rPr>
        <w:t> </w:t>
      </w:r>
      <w:r>
        <w:rPr>
          <w:color w:val="231F20"/>
          <w:sz w:val="26"/>
        </w:rPr>
        <w:t>thuộc</w:t>
      </w:r>
      <w:r>
        <w:rPr>
          <w:color w:val="231F20"/>
          <w:spacing w:val="-16"/>
          <w:sz w:val="26"/>
        </w:rPr>
        <w:t> </w:t>
      </w:r>
      <w:r>
        <w:rPr>
          <w:color w:val="231F20"/>
          <w:sz w:val="26"/>
        </w:rPr>
        <w:t>cõi</w:t>
      </w:r>
      <w:r>
        <w:rPr>
          <w:color w:val="231F20"/>
          <w:spacing w:val="-21"/>
          <w:sz w:val="26"/>
        </w:rPr>
        <w:t> </w:t>
      </w:r>
      <w:r>
        <w:rPr>
          <w:color w:val="231F20"/>
          <w:sz w:val="26"/>
        </w:rPr>
        <w:t>Vô</w:t>
      </w:r>
      <w:r>
        <w:rPr>
          <w:color w:val="231F20"/>
          <w:spacing w:val="-18"/>
          <w:sz w:val="26"/>
        </w:rPr>
        <w:t> </w:t>
      </w:r>
      <w:r>
        <w:rPr>
          <w:color w:val="231F20"/>
          <w:sz w:val="26"/>
        </w:rPr>
        <w:t>sắc.</w:t>
      </w:r>
      <w:r>
        <w:rPr>
          <w:color w:val="231F20"/>
          <w:spacing w:val="-17"/>
          <w:sz w:val="26"/>
        </w:rPr>
        <w:t> </w:t>
      </w:r>
      <w:r>
        <w:rPr>
          <w:color w:val="231F20"/>
          <w:sz w:val="26"/>
        </w:rPr>
        <w:t>*</w:t>
      </w:r>
      <w:r>
        <w:rPr>
          <w:color w:val="231F20"/>
          <w:spacing w:val="-18"/>
          <w:sz w:val="26"/>
        </w:rPr>
        <w:t> </w:t>
      </w:r>
      <w:r>
        <w:rPr>
          <w:color w:val="231F20"/>
          <w:sz w:val="26"/>
        </w:rPr>
        <w:t>Ba</w:t>
      </w:r>
      <w:r>
        <w:rPr>
          <w:color w:val="231F20"/>
          <w:spacing w:val="-17"/>
          <w:sz w:val="26"/>
        </w:rPr>
        <w:t> </w:t>
      </w:r>
      <w:r>
        <w:rPr>
          <w:color w:val="231F20"/>
          <w:sz w:val="26"/>
        </w:rPr>
        <w:t>pháp:</w:t>
      </w:r>
      <w:r>
        <w:rPr>
          <w:color w:val="231F20"/>
          <w:spacing w:val="-18"/>
          <w:sz w:val="26"/>
        </w:rPr>
        <w:t> </w:t>
      </w:r>
      <w:r>
        <w:rPr>
          <w:color w:val="231F20"/>
          <w:sz w:val="26"/>
        </w:rPr>
        <w:t>Học,</w:t>
      </w:r>
      <w:r>
        <w:rPr>
          <w:color w:val="231F20"/>
          <w:spacing w:val="-18"/>
          <w:sz w:val="26"/>
        </w:rPr>
        <w:t> </w:t>
      </w:r>
      <w:r>
        <w:rPr>
          <w:color w:val="231F20"/>
          <w:sz w:val="26"/>
        </w:rPr>
        <w:t>vô</w:t>
      </w:r>
      <w:r>
        <w:rPr>
          <w:color w:val="231F20"/>
          <w:spacing w:val="-17"/>
          <w:sz w:val="26"/>
        </w:rPr>
        <w:t> </w:t>
      </w:r>
      <w:r>
        <w:rPr>
          <w:color w:val="231F20"/>
          <w:sz w:val="26"/>
        </w:rPr>
        <w:t>học,</w:t>
      </w:r>
      <w:r>
        <w:rPr>
          <w:color w:val="231F20"/>
          <w:spacing w:val="-18"/>
          <w:sz w:val="26"/>
        </w:rPr>
        <w:t> </w:t>
      </w:r>
      <w:r>
        <w:rPr>
          <w:color w:val="231F20"/>
          <w:sz w:val="26"/>
        </w:rPr>
        <w:t>phi</w:t>
      </w:r>
      <w:r>
        <w:rPr>
          <w:color w:val="231F20"/>
          <w:spacing w:val="-17"/>
          <w:sz w:val="26"/>
        </w:rPr>
        <w:t> </w:t>
      </w:r>
      <w:r>
        <w:rPr>
          <w:color w:val="231F20"/>
          <w:spacing w:val="-2"/>
          <w:sz w:val="26"/>
        </w:rPr>
        <w:t>học </w:t>
      </w:r>
      <w:r>
        <w:rPr>
          <w:color w:val="231F20"/>
          <w:sz w:val="26"/>
        </w:rPr>
        <w:t>phi</w:t>
      </w:r>
      <w:r>
        <w:rPr>
          <w:color w:val="231F20"/>
          <w:spacing w:val="-19"/>
          <w:sz w:val="26"/>
        </w:rPr>
        <w:t> </w:t>
      </w:r>
      <w:r>
        <w:rPr>
          <w:color w:val="231F20"/>
          <w:sz w:val="26"/>
        </w:rPr>
        <w:t>vô</w:t>
      </w:r>
      <w:r>
        <w:rPr>
          <w:color w:val="231F20"/>
          <w:spacing w:val="-19"/>
          <w:sz w:val="26"/>
        </w:rPr>
        <w:t> </w:t>
      </w:r>
      <w:r>
        <w:rPr>
          <w:color w:val="231F20"/>
          <w:sz w:val="26"/>
        </w:rPr>
        <w:t>học.</w:t>
      </w:r>
      <w:r>
        <w:rPr>
          <w:color w:val="231F20"/>
          <w:spacing w:val="-19"/>
          <w:sz w:val="26"/>
        </w:rPr>
        <w:t> </w:t>
      </w:r>
      <w:r>
        <w:rPr>
          <w:color w:val="231F20"/>
          <w:sz w:val="26"/>
        </w:rPr>
        <w:t>*</w:t>
      </w:r>
      <w:r>
        <w:rPr>
          <w:color w:val="231F20"/>
          <w:spacing w:val="-19"/>
          <w:sz w:val="26"/>
        </w:rPr>
        <w:t> </w:t>
      </w:r>
      <w:r>
        <w:rPr>
          <w:color w:val="231F20"/>
          <w:sz w:val="26"/>
        </w:rPr>
        <w:t>Ba</w:t>
      </w:r>
      <w:r>
        <w:rPr>
          <w:color w:val="231F20"/>
          <w:spacing w:val="-19"/>
          <w:sz w:val="26"/>
        </w:rPr>
        <w:t> </w:t>
      </w:r>
      <w:r>
        <w:rPr>
          <w:color w:val="231F20"/>
          <w:sz w:val="26"/>
        </w:rPr>
        <w:t>pháp:</w:t>
      </w:r>
      <w:r>
        <w:rPr>
          <w:color w:val="231F20"/>
          <w:spacing w:val="-18"/>
          <w:sz w:val="26"/>
        </w:rPr>
        <w:t> </w:t>
      </w:r>
      <w:r>
        <w:rPr>
          <w:color w:val="231F20"/>
          <w:sz w:val="26"/>
        </w:rPr>
        <w:t>Do</w:t>
      </w:r>
      <w:r>
        <w:rPr>
          <w:color w:val="231F20"/>
          <w:spacing w:val="-20"/>
          <w:sz w:val="26"/>
        </w:rPr>
        <w:t> </w:t>
      </w:r>
      <w:r>
        <w:rPr>
          <w:color w:val="231F20"/>
          <w:sz w:val="26"/>
        </w:rPr>
        <w:t>kiến</w:t>
      </w:r>
      <w:r>
        <w:rPr>
          <w:color w:val="231F20"/>
          <w:spacing w:val="-19"/>
          <w:sz w:val="26"/>
        </w:rPr>
        <w:t> </w:t>
      </w:r>
      <w:r>
        <w:rPr>
          <w:color w:val="231F20"/>
          <w:sz w:val="26"/>
        </w:rPr>
        <w:t>đạo</w:t>
      </w:r>
      <w:r>
        <w:rPr>
          <w:color w:val="231F20"/>
          <w:spacing w:val="-19"/>
          <w:sz w:val="26"/>
        </w:rPr>
        <w:t> </w:t>
      </w:r>
      <w:r>
        <w:rPr>
          <w:color w:val="231F20"/>
          <w:sz w:val="26"/>
        </w:rPr>
        <w:t>đoạn,</w:t>
      </w:r>
      <w:r>
        <w:rPr>
          <w:color w:val="231F20"/>
          <w:spacing w:val="-18"/>
          <w:sz w:val="26"/>
        </w:rPr>
        <w:t> </w:t>
      </w:r>
      <w:r>
        <w:rPr>
          <w:color w:val="231F20"/>
          <w:sz w:val="26"/>
        </w:rPr>
        <w:t>do</w:t>
      </w:r>
      <w:r>
        <w:rPr>
          <w:color w:val="231F20"/>
          <w:spacing w:val="-19"/>
          <w:sz w:val="26"/>
        </w:rPr>
        <w:t> </w:t>
      </w:r>
      <w:r>
        <w:rPr>
          <w:color w:val="231F20"/>
          <w:sz w:val="26"/>
        </w:rPr>
        <w:t>tu</w:t>
      </w:r>
      <w:r>
        <w:rPr>
          <w:color w:val="231F20"/>
          <w:spacing w:val="-19"/>
          <w:sz w:val="26"/>
        </w:rPr>
        <w:t> </w:t>
      </w:r>
      <w:r>
        <w:rPr>
          <w:color w:val="231F20"/>
          <w:sz w:val="26"/>
        </w:rPr>
        <w:t>đạo</w:t>
      </w:r>
      <w:r>
        <w:rPr>
          <w:color w:val="231F20"/>
          <w:spacing w:val="-19"/>
          <w:sz w:val="26"/>
        </w:rPr>
        <w:t> </w:t>
      </w:r>
      <w:r>
        <w:rPr>
          <w:color w:val="231F20"/>
          <w:sz w:val="26"/>
        </w:rPr>
        <w:t>đoạn,</w:t>
      </w:r>
      <w:r>
        <w:rPr>
          <w:color w:val="231F20"/>
          <w:spacing w:val="-19"/>
          <w:sz w:val="26"/>
        </w:rPr>
        <w:t> </w:t>
      </w:r>
      <w:r>
        <w:rPr>
          <w:color w:val="231F20"/>
          <w:sz w:val="26"/>
        </w:rPr>
        <w:t>không</w:t>
      </w:r>
      <w:r>
        <w:rPr>
          <w:color w:val="231F20"/>
          <w:spacing w:val="-19"/>
          <w:sz w:val="26"/>
        </w:rPr>
        <w:t> </w:t>
      </w:r>
      <w:r>
        <w:rPr>
          <w:color w:val="231F20"/>
          <w:sz w:val="26"/>
        </w:rPr>
        <w:t>đoạn.</w:t>
      </w:r>
    </w:p>
    <w:p>
      <w:pPr>
        <w:pStyle w:val="ListParagraph"/>
        <w:numPr>
          <w:ilvl w:val="0"/>
          <w:numId w:val="6"/>
        </w:numPr>
        <w:tabs>
          <w:tab w:pos="873" w:val="left" w:leader="none"/>
        </w:tabs>
        <w:spacing w:line="240" w:lineRule="auto" w:before="111" w:after="0"/>
        <w:ind w:left="872" w:right="0" w:hanging="196"/>
        <w:jc w:val="both"/>
        <w:rPr>
          <w:sz w:val="26"/>
        </w:rPr>
      </w:pPr>
      <w:r>
        <w:rPr>
          <w:color w:val="231F20"/>
          <w:sz w:val="26"/>
        </w:rPr>
        <w:t>Biện về bốn đế. Hai đế (Thế tục, Thắng</w:t>
      </w:r>
      <w:r>
        <w:rPr>
          <w:color w:val="231F20"/>
          <w:spacing w:val="-7"/>
          <w:sz w:val="26"/>
        </w:rPr>
        <w:t> </w:t>
      </w:r>
      <w:r>
        <w:rPr>
          <w:color w:val="231F20"/>
          <w:sz w:val="26"/>
        </w:rPr>
        <w:t>nghĩa).</w:t>
      </w:r>
    </w:p>
    <w:p>
      <w:pPr>
        <w:pStyle w:val="ListParagraph"/>
        <w:numPr>
          <w:ilvl w:val="0"/>
          <w:numId w:val="6"/>
        </w:numPr>
        <w:tabs>
          <w:tab w:pos="905" w:val="left" w:leader="none"/>
        </w:tabs>
        <w:spacing w:line="273" w:lineRule="auto" w:before="154" w:after="0"/>
        <w:ind w:left="110" w:right="412" w:firstLine="566"/>
        <w:jc w:val="both"/>
        <w:rPr>
          <w:sz w:val="26"/>
        </w:rPr>
      </w:pPr>
      <w:r>
        <w:rPr>
          <w:color w:val="231F20"/>
          <w:sz w:val="26"/>
        </w:rPr>
        <w:t>Nêu dẫn, biện giải về mười sáu hành tướng khởi hiện khi duyên nơi bốn Thánh</w:t>
      </w:r>
      <w:r>
        <w:rPr>
          <w:color w:val="231F20"/>
          <w:spacing w:val="-5"/>
          <w:sz w:val="26"/>
        </w:rPr>
        <w:t> </w:t>
      </w:r>
      <w:r>
        <w:rPr>
          <w:color w:val="231F20"/>
          <w:sz w:val="26"/>
        </w:rPr>
        <w:t>đế.</w:t>
      </w:r>
    </w:p>
    <w:p>
      <w:pPr>
        <w:pStyle w:val="ListParagraph"/>
        <w:numPr>
          <w:ilvl w:val="0"/>
          <w:numId w:val="6"/>
        </w:numPr>
        <w:tabs>
          <w:tab w:pos="890" w:val="left" w:leader="none"/>
        </w:tabs>
        <w:spacing w:line="273" w:lineRule="auto" w:before="112" w:after="0"/>
        <w:ind w:left="110" w:right="411" w:firstLine="566"/>
        <w:jc w:val="both"/>
        <w:rPr>
          <w:sz w:val="26"/>
        </w:rPr>
      </w:pPr>
      <w:r>
        <w:rPr>
          <w:color w:val="231F20"/>
          <w:sz w:val="26"/>
        </w:rPr>
        <w:t>Biện giải về bốn tĩnh lự. * Mười tám chi nơi bốn tĩnh lự. * Bốn thứ thiên đạo. * Những đặc điểm của bốn tĩnh</w:t>
      </w:r>
      <w:r>
        <w:rPr>
          <w:color w:val="231F20"/>
          <w:spacing w:val="-3"/>
          <w:sz w:val="26"/>
        </w:rPr>
        <w:t> </w:t>
      </w:r>
      <w:r>
        <w:rPr>
          <w:color w:val="231F20"/>
          <w:sz w:val="26"/>
        </w:rPr>
        <w:t>lự.</w:t>
      </w:r>
    </w:p>
    <w:p>
      <w:pPr>
        <w:pStyle w:val="ListParagraph"/>
        <w:numPr>
          <w:ilvl w:val="0"/>
          <w:numId w:val="6"/>
        </w:numPr>
        <w:tabs>
          <w:tab w:pos="870" w:val="left" w:leader="none"/>
        </w:tabs>
        <w:spacing w:line="240" w:lineRule="auto" w:before="112" w:after="0"/>
        <w:ind w:left="869" w:right="0" w:hanging="193"/>
        <w:jc w:val="both"/>
        <w:rPr>
          <w:sz w:val="26"/>
        </w:rPr>
      </w:pPr>
      <w:r>
        <w:rPr>
          <w:color w:val="231F20"/>
          <w:sz w:val="26"/>
        </w:rPr>
        <w:t>Biện về bốn vô lượng. * Nói về ba thứ sự việc phước</w:t>
      </w:r>
      <w:r>
        <w:rPr>
          <w:color w:val="231F20"/>
          <w:spacing w:val="-41"/>
          <w:sz w:val="26"/>
        </w:rPr>
        <w:t> </w:t>
      </w:r>
      <w:r>
        <w:rPr>
          <w:color w:val="231F20"/>
          <w:sz w:val="26"/>
        </w:rPr>
        <w:t>nghiệp.</w:t>
      </w:r>
    </w:p>
    <w:p>
      <w:pPr>
        <w:pStyle w:val="ListParagraph"/>
        <w:numPr>
          <w:ilvl w:val="0"/>
          <w:numId w:val="7"/>
        </w:numPr>
        <w:tabs>
          <w:tab w:pos="306" w:val="left" w:leader="none"/>
        </w:tabs>
        <w:spacing w:line="240" w:lineRule="auto" w:before="41" w:after="0"/>
        <w:ind w:left="305" w:right="0" w:hanging="196"/>
        <w:jc w:val="both"/>
        <w:rPr>
          <w:sz w:val="26"/>
        </w:rPr>
      </w:pPr>
      <w:r>
        <w:rPr>
          <w:color w:val="231F20"/>
          <w:sz w:val="26"/>
        </w:rPr>
        <w:t>Đặc điểm của định từ khi tu tập an</w:t>
      </w:r>
      <w:r>
        <w:rPr>
          <w:color w:val="231F20"/>
          <w:spacing w:val="-2"/>
          <w:sz w:val="26"/>
        </w:rPr>
        <w:t> </w:t>
      </w:r>
      <w:r>
        <w:rPr>
          <w:color w:val="231F20"/>
          <w:sz w:val="26"/>
        </w:rPr>
        <w:t>trụ.</w:t>
      </w:r>
    </w:p>
    <w:p>
      <w:pPr>
        <w:pStyle w:val="ListParagraph"/>
        <w:numPr>
          <w:ilvl w:val="1"/>
          <w:numId w:val="7"/>
        </w:numPr>
        <w:tabs>
          <w:tab w:pos="863" w:val="left" w:leader="none"/>
        </w:tabs>
        <w:spacing w:line="273" w:lineRule="auto" w:before="154" w:after="0"/>
        <w:ind w:left="110" w:right="412" w:firstLine="566"/>
        <w:jc w:val="both"/>
        <w:rPr>
          <w:sz w:val="26"/>
        </w:rPr>
      </w:pPr>
      <w:r>
        <w:rPr>
          <w:color w:val="231F20"/>
          <w:sz w:val="26"/>
        </w:rPr>
        <w:t>Biện</w:t>
      </w:r>
      <w:r>
        <w:rPr>
          <w:color w:val="231F20"/>
          <w:spacing w:val="-11"/>
          <w:sz w:val="26"/>
        </w:rPr>
        <w:t> </w:t>
      </w:r>
      <w:r>
        <w:rPr>
          <w:color w:val="231F20"/>
          <w:sz w:val="26"/>
        </w:rPr>
        <w:t>giải</w:t>
      </w:r>
      <w:r>
        <w:rPr>
          <w:color w:val="231F20"/>
          <w:spacing w:val="-11"/>
          <w:sz w:val="26"/>
        </w:rPr>
        <w:t> </w:t>
      </w:r>
      <w:r>
        <w:rPr>
          <w:color w:val="231F20"/>
          <w:sz w:val="26"/>
        </w:rPr>
        <w:t>về</w:t>
      </w:r>
      <w:r>
        <w:rPr>
          <w:color w:val="231F20"/>
          <w:spacing w:val="-10"/>
          <w:sz w:val="26"/>
        </w:rPr>
        <w:t> </w:t>
      </w:r>
      <w:r>
        <w:rPr>
          <w:color w:val="231F20"/>
          <w:sz w:val="26"/>
        </w:rPr>
        <w:t>bi</w:t>
      </w:r>
      <w:r>
        <w:rPr>
          <w:color w:val="231F20"/>
          <w:spacing w:val="-10"/>
          <w:sz w:val="26"/>
        </w:rPr>
        <w:t> </w:t>
      </w:r>
      <w:r>
        <w:rPr>
          <w:color w:val="231F20"/>
          <w:sz w:val="26"/>
        </w:rPr>
        <w:t>và</w:t>
      </w:r>
      <w:r>
        <w:rPr>
          <w:color w:val="231F20"/>
          <w:spacing w:val="-10"/>
          <w:sz w:val="26"/>
        </w:rPr>
        <w:t> </w:t>
      </w:r>
      <w:r>
        <w:rPr>
          <w:color w:val="231F20"/>
          <w:sz w:val="26"/>
        </w:rPr>
        <w:t>đại</w:t>
      </w:r>
      <w:r>
        <w:rPr>
          <w:color w:val="231F20"/>
          <w:spacing w:val="-12"/>
          <w:sz w:val="26"/>
        </w:rPr>
        <w:t> </w:t>
      </w:r>
      <w:r>
        <w:rPr>
          <w:color w:val="231F20"/>
          <w:sz w:val="26"/>
        </w:rPr>
        <w:t>bi.</w:t>
      </w:r>
      <w:r>
        <w:rPr>
          <w:color w:val="231F20"/>
          <w:spacing w:val="-10"/>
          <w:sz w:val="26"/>
        </w:rPr>
        <w:t> </w:t>
      </w:r>
      <w:r>
        <w:rPr>
          <w:color w:val="231F20"/>
          <w:sz w:val="26"/>
        </w:rPr>
        <w:t>*</w:t>
      </w:r>
      <w:r>
        <w:rPr>
          <w:color w:val="231F20"/>
          <w:spacing w:val="-10"/>
          <w:sz w:val="26"/>
        </w:rPr>
        <w:t> </w:t>
      </w:r>
      <w:r>
        <w:rPr>
          <w:color w:val="231F20"/>
          <w:sz w:val="26"/>
        </w:rPr>
        <w:t>Biện</w:t>
      </w:r>
      <w:r>
        <w:rPr>
          <w:color w:val="231F20"/>
          <w:spacing w:val="-11"/>
          <w:sz w:val="26"/>
        </w:rPr>
        <w:t> </w:t>
      </w:r>
      <w:r>
        <w:rPr>
          <w:color w:val="231F20"/>
          <w:sz w:val="26"/>
        </w:rPr>
        <w:t>giải</w:t>
      </w:r>
      <w:r>
        <w:rPr>
          <w:color w:val="231F20"/>
          <w:spacing w:val="-11"/>
          <w:sz w:val="26"/>
        </w:rPr>
        <w:t> </w:t>
      </w:r>
      <w:r>
        <w:rPr>
          <w:color w:val="231F20"/>
          <w:sz w:val="26"/>
        </w:rPr>
        <w:t>về</w:t>
      </w:r>
      <w:r>
        <w:rPr>
          <w:color w:val="231F20"/>
          <w:spacing w:val="-11"/>
          <w:sz w:val="26"/>
        </w:rPr>
        <w:t> </w:t>
      </w:r>
      <w:r>
        <w:rPr>
          <w:color w:val="231F20"/>
          <w:sz w:val="26"/>
        </w:rPr>
        <w:t>bốn</w:t>
      </w:r>
      <w:r>
        <w:rPr>
          <w:color w:val="231F20"/>
          <w:spacing w:val="-10"/>
          <w:sz w:val="26"/>
        </w:rPr>
        <w:t> </w:t>
      </w:r>
      <w:r>
        <w:rPr>
          <w:color w:val="231F20"/>
          <w:sz w:val="26"/>
        </w:rPr>
        <w:t>vô</w:t>
      </w:r>
      <w:r>
        <w:rPr>
          <w:color w:val="231F20"/>
          <w:spacing w:val="-10"/>
          <w:sz w:val="26"/>
        </w:rPr>
        <w:t> </w:t>
      </w:r>
      <w:r>
        <w:rPr>
          <w:color w:val="231F20"/>
          <w:sz w:val="26"/>
        </w:rPr>
        <w:t>sắc.</w:t>
      </w:r>
      <w:r>
        <w:rPr>
          <w:color w:val="231F20"/>
          <w:spacing w:val="-11"/>
          <w:sz w:val="26"/>
        </w:rPr>
        <w:t> </w:t>
      </w:r>
      <w:r>
        <w:rPr>
          <w:color w:val="231F20"/>
          <w:sz w:val="26"/>
        </w:rPr>
        <w:t>*</w:t>
      </w:r>
      <w:r>
        <w:rPr>
          <w:color w:val="231F20"/>
          <w:spacing w:val="-15"/>
          <w:sz w:val="26"/>
        </w:rPr>
        <w:t> </w:t>
      </w:r>
      <w:r>
        <w:rPr>
          <w:color w:val="231F20"/>
          <w:sz w:val="26"/>
        </w:rPr>
        <w:t>Tám</w:t>
      </w:r>
      <w:r>
        <w:rPr>
          <w:color w:val="231F20"/>
          <w:spacing w:val="-10"/>
          <w:sz w:val="26"/>
        </w:rPr>
        <w:t> </w:t>
      </w:r>
      <w:r>
        <w:rPr>
          <w:color w:val="231F20"/>
          <w:sz w:val="26"/>
        </w:rPr>
        <w:t>giải thoát. * Tám thắng xứ. * Mười biến</w:t>
      </w:r>
      <w:r>
        <w:rPr>
          <w:color w:val="231F20"/>
          <w:spacing w:val="-7"/>
          <w:sz w:val="26"/>
        </w:rPr>
        <w:t> </w:t>
      </w:r>
      <w:r>
        <w:rPr>
          <w:color w:val="231F20"/>
          <w:sz w:val="26"/>
        </w:rPr>
        <w:t>xứ.</w:t>
      </w:r>
    </w:p>
    <w:p>
      <w:pPr>
        <w:pStyle w:val="ListParagraph"/>
        <w:numPr>
          <w:ilvl w:val="1"/>
          <w:numId w:val="7"/>
        </w:numPr>
        <w:tabs>
          <w:tab w:pos="868" w:val="left" w:leader="none"/>
        </w:tabs>
        <w:spacing w:line="273" w:lineRule="auto" w:before="112" w:after="0"/>
        <w:ind w:left="110" w:right="410" w:firstLine="566"/>
        <w:jc w:val="both"/>
        <w:rPr>
          <w:sz w:val="26"/>
        </w:rPr>
      </w:pPr>
      <w:r>
        <w:rPr>
          <w:color w:val="231F20"/>
          <w:sz w:val="26"/>
        </w:rPr>
        <w:t>Nhãn</w:t>
      </w:r>
      <w:r>
        <w:rPr>
          <w:color w:val="231F20"/>
          <w:spacing w:val="-6"/>
          <w:sz w:val="26"/>
        </w:rPr>
        <w:t> </w:t>
      </w:r>
      <w:r>
        <w:rPr>
          <w:color w:val="231F20"/>
          <w:sz w:val="26"/>
        </w:rPr>
        <w:t>căn</w:t>
      </w:r>
      <w:r>
        <w:rPr>
          <w:color w:val="231F20"/>
          <w:spacing w:val="-5"/>
          <w:sz w:val="26"/>
        </w:rPr>
        <w:t> </w:t>
      </w:r>
      <w:r>
        <w:rPr>
          <w:color w:val="231F20"/>
          <w:sz w:val="26"/>
        </w:rPr>
        <w:t>cho</w:t>
      </w:r>
      <w:r>
        <w:rPr>
          <w:color w:val="231F20"/>
          <w:spacing w:val="-6"/>
          <w:sz w:val="26"/>
        </w:rPr>
        <w:t> </w:t>
      </w:r>
      <w:r>
        <w:rPr>
          <w:color w:val="231F20"/>
          <w:sz w:val="26"/>
        </w:rPr>
        <w:t>đến</w:t>
      </w:r>
      <w:r>
        <w:rPr>
          <w:color w:val="231F20"/>
          <w:spacing w:val="-5"/>
          <w:sz w:val="26"/>
        </w:rPr>
        <w:t> </w:t>
      </w:r>
      <w:r>
        <w:rPr>
          <w:color w:val="231F20"/>
          <w:sz w:val="26"/>
        </w:rPr>
        <w:t>tùy</w:t>
      </w:r>
      <w:r>
        <w:rPr>
          <w:color w:val="231F20"/>
          <w:spacing w:val="-6"/>
          <w:sz w:val="26"/>
        </w:rPr>
        <w:t> </w:t>
      </w:r>
      <w:r>
        <w:rPr>
          <w:color w:val="231F20"/>
          <w:sz w:val="26"/>
        </w:rPr>
        <w:t>miên</w:t>
      </w:r>
      <w:r>
        <w:rPr>
          <w:color w:val="231F20"/>
          <w:spacing w:val="-5"/>
          <w:sz w:val="26"/>
        </w:rPr>
        <w:t> </w:t>
      </w:r>
      <w:r>
        <w:rPr>
          <w:color w:val="231F20"/>
          <w:sz w:val="26"/>
        </w:rPr>
        <w:t>vô</w:t>
      </w:r>
      <w:r>
        <w:rPr>
          <w:color w:val="231F20"/>
          <w:spacing w:val="-5"/>
          <w:sz w:val="26"/>
        </w:rPr>
        <w:t> </w:t>
      </w:r>
      <w:r>
        <w:rPr>
          <w:color w:val="231F20"/>
          <w:sz w:val="26"/>
        </w:rPr>
        <w:t>minh</w:t>
      </w:r>
      <w:r>
        <w:rPr>
          <w:color w:val="231F20"/>
          <w:spacing w:val="-6"/>
          <w:sz w:val="26"/>
        </w:rPr>
        <w:t> </w:t>
      </w:r>
      <w:r>
        <w:rPr>
          <w:color w:val="231F20"/>
          <w:sz w:val="26"/>
        </w:rPr>
        <w:t>của</w:t>
      </w:r>
      <w:r>
        <w:rPr>
          <w:color w:val="231F20"/>
          <w:spacing w:val="-5"/>
          <w:sz w:val="26"/>
        </w:rPr>
        <w:t> </w:t>
      </w:r>
      <w:r>
        <w:rPr>
          <w:color w:val="231F20"/>
          <w:sz w:val="26"/>
        </w:rPr>
        <w:t>cõi</w:t>
      </w:r>
      <w:r>
        <w:rPr>
          <w:color w:val="231F20"/>
          <w:spacing w:val="-11"/>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6"/>
          <w:sz w:val="26"/>
        </w:rPr>
        <w:t> </w:t>
      </w:r>
      <w:r>
        <w:rPr>
          <w:color w:val="231F20"/>
          <w:sz w:val="26"/>
        </w:rPr>
        <w:t>tu</w:t>
      </w:r>
      <w:r>
        <w:rPr>
          <w:color w:val="231F20"/>
          <w:spacing w:val="-5"/>
          <w:sz w:val="26"/>
        </w:rPr>
        <w:t> </w:t>
      </w:r>
      <w:r>
        <w:rPr>
          <w:color w:val="231F20"/>
          <w:sz w:val="26"/>
        </w:rPr>
        <w:t>đạo đoạn trừ, đối với 98 tùy miên, trong ấy nơi mỗi mỗi thứ kia có </w:t>
      </w:r>
      <w:r>
        <w:rPr>
          <w:color w:val="231F20"/>
          <w:spacing w:val="-5"/>
          <w:sz w:val="26"/>
        </w:rPr>
        <w:t>bao </w:t>
      </w:r>
      <w:r>
        <w:rPr>
          <w:color w:val="231F20"/>
          <w:sz w:val="26"/>
        </w:rPr>
        <w:t>nhiêu thứ tùy miên tùy tăng?</w:t>
      </w:r>
    </w:p>
    <w:p>
      <w:pPr>
        <w:pStyle w:val="ListParagraph"/>
        <w:numPr>
          <w:ilvl w:val="1"/>
          <w:numId w:val="7"/>
        </w:numPr>
        <w:tabs>
          <w:tab w:pos="899" w:val="left" w:leader="none"/>
        </w:tabs>
        <w:spacing w:line="273" w:lineRule="auto" w:before="111" w:after="0"/>
        <w:ind w:left="110" w:right="411" w:firstLine="566"/>
        <w:jc w:val="both"/>
        <w:rPr>
          <w:sz w:val="26"/>
        </w:rPr>
      </w:pPr>
      <w:r>
        <w:rPr>
          <w:color w:val="231F20"/>
          <w:sz w:val="26"/>
        </w:rPr>
        <w:t>Nhãn căn cho đến tùy miên vô minh của cõi Vô sắc do tu đạo</w:t>
      </w:r>
      <w:r>
        <w:rPr>
          <w:color w:val="231F20"/>
          <w:spacing w:val="-4"/>
          <w:sz w:val="26"/>
        </w:rPr>
        <w:t> </w:t>
      </w:r>
      <w:r>
        <w:rPr>
          <w:color w:val="231F20"/>
          <w:sz w:val="26"/>
        </w:rPr>
        <w:t>đoạn,</w:t>
      </w:r>
      <w:r>
        <w:rPr>
          <w:color w:val="231F20"/>
          <w:spacing w:val="-4"/>
          <w:sz w:val="26"/>
        </w:rPr>
        <w:t> </w:t>
      </w:r>
      <w:r>
        <w:rPr>
          <w:color w:val="231F20"/>
          <w:sz w:val="26"/>
        </w:rPr>
        <w:t>duyên</w:t>
      </w:r>
      <w:r>
        <w:rPr>
          <w:color w:val="231F20"/>
          <w:spacing w:val="-4"/>
          <w:sz w:val="26"/>
        </w:rPr>
        <w:t> </w:t>
      </w:r>
      <w:r>
        <w:rPr>
          <w:color w:val="231F20"/>
          <w:sz w:val="26"/>
        </w:rPr>
        <w:t>nơi</w:t>
      </w:r>
      <w:r>
        <w:rPr>
          <w:color w:val="231F20"/>
          <w:spacing w:val="-4"/>
          <w:sz w:val="26"/>
        </w:rPr>
        <w:t> </w:t>
      </w:r>
      <w:r>
        <w:rPr>
          <w:color w:val="231F20"/>
          <w:sz w:val="26"/>
        </w:rPr>
        <w:t>thức</w:t>
      </w:r>
      <w:r>
        <w:rPr>
          <w:color w:val="231F20"/>
          <w:spacing w:val="-4"/>
          <w:sz w:val="26"/>
        </w:rPr>
        <w:t> </w:t>
      </w:r>
      <w:r>
        <w:rPr>
          <w:color w:val="231F20"/>
          <w:sz w:val="26"/>
        </w:rPr>
        <w:t>cùng</w:t>
      </w:r>
      <w:r>
        <w:rPr>
          <w:color w:val="231F20"/>
          <w:spacing w:val="-4"/>
          <w:sz w:val="26"/>
        </w:rPr>
        <w:t> </w:t>
      </w:r>
      <w:r>
        <w:rPr>
          <w:color w:val="231F20"/>
          <w:sz w:val="26"/>
        </w:rPr>
        <w:t>duyên</w:t>
      </w:r>
      <w:r>
        <w:rPr>
          <w:color w:val="231F20"/>
          <w:spacing w:val="-4"/>
          <w:sz w:val="26"/>
        </w:rPr>
        <w:t> </w:t>
      </w:r>
      <w:r>
        <w:rPr>
          <w:color w:val="231F20"/>
          <w:sz w:val="26"/>
        </w:rPr>
        <w:t>nơi</w:t>
      </w:r>
      <w:r>
        <w:rPr>
          <w:color w:val="231F20"/>
          <w:spacing w:val="-4"/>
          <w:sz w:val="26"/>
        </w:rPr>
        <w:t> </w:t>
      </w:r>
      <w:r>
        <w:rPr>
          <w:color w:val="231F20"/>
          <w:sz w:val="26"/>
        </w:rPr>
        <w:t>thức</w:t>
      </w:r>
      <w:r>
        <w:rPr>
          <w:color w:val="231F20"/>
          <w:spacing w:val="-4"/>
          <w:sz w:val="26"/>
        </w:rPr>
        <w:t> </w:t>
      </w:r>
      <w:r>
        <w:rPr>
          <w:color w:val="231F20"/>
          <w:sz w:val="26"/>
        </w:rPr>
        <w:t>duyên,</w:t>
      </w:r>
      <w:r>
        <w:rPr>
          <w:color w:val="231F20"/>
          <w:spacing w:val="-4"/>
          <w:sz w:val="26"/>
        </w:rPr>
        <w:t> </w:t>
      </w:r>
      <w:r>
        <w:rPr>
          <w:color w:val="231F20"/>
          <w:sz w:val="26"/>
        </w:rPr>
        <w:t>đối</w:t>
      </w:r>
      <w:r>
        <w:rPr>
          <w:color w:val="231F20"/>
          <w:spacing w:val="-4"/>
          <w:sz w:val="26"/>
        </w:rPr>
        <w:t> </w:t>
      </w:r>
      <w:r>
        <w:rPr>
          <w:color w:val="231F20"/>
          <w:sz w:val="26"/>
        </w:rPr>
        <w:t>với</w:t>
      </w:r>
      <w:r>
        <w:rPr>
          <w:color w:val="231F20"/>
          <w:spacing w:val="-4"/>
          <w:sz w:val="26"/>
        </w:rPr>
        <w:t> </w:t>
      </w:r>
      <w:r>
        <w:rPr>
          <w:color w:val="231F20"/>
          <w:sz w:val="26"/>
        </w:rPr>
        <w:t>98</w:t>
      </w:r>
      <w:r>
        <w:rPr>
          <w:color w:val="231F20"/>
          <w:spacing w:val="-4"/>
          <w:sz w:val="26"/>
        </w:rPr>
        <w:t> </w:t>
      </w:r>
      <w:r>
        <w:rPr>
          <w:color w:val="231F20"/>
          <w:sz w:val="26"/>
        </w:rPr>
        <w:t>tùy miên, mỗi mỗi thứ kia có bao nhiêu tùy miên tùy tăng?</w:t>
      </w:r>
    </w:p>
    <w:p>
      <w:pPr>
        <w:pStyle w:val="ListParagraph"/>
        <w:numPr>
          <w:ilvl w:val="1"/>
          <w:numId w:val="7"/>
        </w:numPr>
        <w:tabs>
          <w:tab w:pos="868" w:val="left" w:leader="none"/>
        </w:tabs>
        <w:spacing w:line="273" w:lineRule="auto" w:before="111" w:after="0"/>
        <w:ind w:left="110" w:right="409" w:firstLine="566"/>
        <w:jc w:val="both"/>
        <w:rPr>
          <w:sz w:val="26"/>
        </w:rPr>
      </w:pPr>
      <w:r>
        <w:rPr>
          <w:color w:val="231F20"/>
          <w:sz w:val="26"/>
        </w:rPr>
        <w:t>Nhãn</w:t>
      </w:r>
      <w:r>
        <w:rPr>
          <w:color w:val="231F20"/>
          <w:spacing w:val="-6"/>
          <w:sz w:val="26"/>
        </w:rPr>
        <w:t> </w:t>
      </w:r>
      <w:r>
        <w:rPr>
          <w:color w:val="231F20"/>
          <w:sz w:val="26"/>
        </w:rPr>
        <w:t>căn</w:t>
      </w:r>
      <w:r>
        <w:rPr>
          <w:color w:val="231F20"/>
          <w:spacing w:val="-5"/>
          <w:sz w:val="26"/>
        </w:rPr>
        <w:t> </w:t>
      </w:r>
      <w:r>
        <w:rPr>
          <w:color w:val="231F20"/>
          <w:sz w:val="26"/>
        </w:rPr>
        <w:t>cho</w:t>
      </w:r>
      <w:r>
        <w:rPr>
          <w:color w:val="231F20"/>
          <w:spacing w:val="-6"/>
          <w:sz w:val="26"/>
        </w:rPr>
        <w:t> </w:t>
      </w:r>
      <w:r>
        <w:rPr>
          <w:color w:val="231F20"/>
          <w:sz w:val="26"/>
        </w:rPr>
        <w:t>đến</w:t>
      </w:r>
      <w:r>
        <w:rPr>
          <w:color w:val="231F20"/>
          <w:spacing w:val="-5"/>
          <w:sz w:val="26"/>
        </w:rPr>
        <w:t> </w:t>
      </w:r>
      <w:r>
        <w:rPr>
          <w:color w:val="231F20"/>
          <w:sz w:val="26"/>
        </w:rPr>
        <w:t>tùy</w:t>
      </w:r>
      <w:r>
        <w:rPr>
          <w:color w:val="231F20"/>
          <w:spacing w:val="-6"/>
          <w:sz w:val="26"/>
        </w:rPr>
        <w:t> </w:t>
      </w:r>
      <w:r>
        <w:rPr>
          <w:color w:val="231F20"/>
          <w:sz w:val="26"/>
        </w:rPr>
        <w:t>miên</w:t>
      </w:r>
      <w:r>
        <w:rPr>
          <w:color w:val="231F20"/>
          <w:spacing w:val="-5"/>
          <w:sz w:val="26"/>
        </w:rPr>
        <w:t> </w:t>
      </w:r>
      <w:r>
        <w:rPr>
          <w:color w:val="231F20"/>
          <w:sz w:val="26"/>
        </w:rPr>
        <w:t>vô</w:t>
      </w:r>
      <w:r>
        <w:rPr>
          <w:color w:val="231F20"/>
          <w:spacing w:val="-5"/>
          <w:sz w:val="26"/>
        </w:rPr>
        <w:t> </w:t>
      </w:r>
      <w:r>
        <w:rPr>
          <w:color w:val="231F20"/>
          <w:sz w:val="26"/>
        </w:rPr>
        <w:t>minh</w:t>
      </w:r>
      <w:r>
        <w:rPr>
          <w:color w:val="231F20"/>
          <w:spacing w:val="-6"/>
          <w:sz w:val="26"/>
        </w:rPr>
        <w:t> </w:t>
      </w:r>
      <w:r>
        <w:rPr>
          <w:color w:val="231F20"/>
          <w:sz w:val="26"/>
        </w:rPr>
        <w:t>của</w:t>
      </w:r>
      <w:r>
        <w:rPr>
          <w:color w:val="231F20"/>
          <w:spacing w:val="-5"/>
          <w:sz w:val="26"/>
        </w:rPr>
        <w:t> </w:t>
      </w:r>
      <w:r>
        <w:rPr>
          <w:color w:val="231F20"/>
          <w:sz w:val="26"/>
        </w:rPr>
        <w:t>cõi</w:t>
      </w:r>
      <w:r>
        <w:rPr>
          <w:color w:val="231F20"/>
          <w:spacing w:val="-11"/>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6"/>
          <w:sz w:val="26"/>
        </w:rPr>
        <w:t> </w:t>
      </w:r>
      <w:r>
        <w:rPr>
          <w:color w:val="231F20"/>
          <w:sz w:val="26"/>
        </w:rPr>
        <w:t>tu</w:t>
      </w:r>
      <w:r>
        <w:rPr>
          <w:color w:val="231F20"/>
          <w:spacing w:val="-5"/>
          <w:sz w:val="26"/>
        </w:rPr>
        <w:t> </w:t>
      </w:r>
      <w:r>
        <w:rPr>
          <w:color w:val="231F20"/>
          <w:sz w:val="26"/>
        </w:rPr>
        <w:t>đạo đoạn trừ, mỗi mỗi thứ tùy miên đã tùy tăng, nên nói là có tầm có tứ, hay không tầm chỉ có tứ, hoặc không tầm không tứ?</w:t>
      </w:r>
    </w:p>
    <w:p>
      <w:pPr>
        <w:pStyle w:val="ListParagraph"/>
        <w:numPr>
          <w:ilvl w:val="1"/>
          <w:numId w:val="7"/>
        </w:numPr>
        <w:tabs>
          <w:tab w:pos="868" w:val="left" w:leader="none"/>
        </w:tabs>
        <w:spacing w:line="273" w:lineRule="auto" w:before="105" w:after="0"/>
        <w:ind w:left="110" w:right="410" w:firstLine="566"/>
        <w:jc w:val="both"/>
        <w:rPr>
          <w:sz w:val="26"/>
        </w:rPr>
      </w:pPr>
      <w:r>
        <w:rPr>
          <w:color w:val="231F20"/>
          <w:sz w:val="26"/>
        </w:rPr>
        <w:t>Nhãn</w:t>
      </w:r>
      <w:r>
        <w:rPr>
          <w:color w:val="231F20"/>
          <w:spacing w:val="-6"/>
          <w:sz w:val="26"/>
        </w:rPr>
        <w:t> </w:t>
      </w:r>
      <w:r>
        <w:rPr>
          <w:color w:val="231F20"/>
          <w:sz w:val="26"/>
        </w:rPr>
        <w:t>căn</w:t>
      </w:r>
      <w:r>
        <w:rPr>
          <w:color w:val="231F20"/>
          <w:spacing w:val="-5"/>
          <w:sz w:val="26"/>
        </w:rPr>
        <w:t> </w:t>
      </w:r>
      <w:r>
        <w:rPr>
          <w:color w:val="231F20"/>
          <w:sz w:val="26"/>
        </w:rPr>
        <w:t>cho</w:t>
      </w:r>
      <w:r>
        <w:rPr>
          <w:color w:val="231F20"/>
          <w:spacing w:val="-6"/>
          <w:sz w:val="26"/>
        </w:rPr>
        <w:t> </w:t>
      </w:r>
      <w:r>
        <w:rPr>
          <w:color w:val="231F20"/>
          <w:sz w:val="26"/>
        </w:rPr>
        <w:t>đến</w:t>
      </w:r>
      <w:r>
        <w:rPr>
          <w:color w:val="231F20"/>
          <w:spacing w:val="-5"/>
          <w:sz w:val="26"/>
        </w:rPr>
        <w:t> </w:t>
      </w:r>
      <w:r>
        <w:rPr>
          <w:color w:val="231F20"/>
          <w:sz w:val="26"/>
        </w:rPr>
        <w:t>tùy</w:t>
      </w:r>
      <w:r>
        <w:rPr>
          <w:color w:val="231F20"/>
          <w:spacing w:val="-6"/>
          <w:sz w:val="26"/>
        </w:rPr>
        <w:t> </w:t>
      </w:r>
      <w:r>
        <w:rPr>
          <w:color w:val="231F20"/>
          <w:sz w:val="26"/>
        </w:rPr>
        <w:t>miên</w:t>
      </w:r>
      <w:r>
        <w:rPr>
          <w:color w:val="231F20"/>
          <w:spacing w:val="-5"/>
          <w:sz w:val="26"/>
        </w:rPr>
        <w:t> </w:t>
      </w:r>
      <w:r>
        <w:rPr>
          <w:color w:val="231F20"/>
          <w:sz w:val="26"/>
        </w:rPr>
        <w:t>vô</w:t>
      </w:r>
      <w:r>
        <w:rPr>
          <w:color w:val="231F20"/>
          <w:spacing w:val="-5"/>
          <w:sz w:val="26"/>
        </w:rPr>
        <w:t> </w:t>
      </w:r>
      <w:r>
        <w:rPr>
          <w:color w:val="231F20"/>
          <w:sz w:val="26"/>
        </w:rPr>
        <w:t>minh</w:t>
      </w:r>
      <w:r>
        <w:rPr>
          <w:color w:val="231F20"/>
          <w:spacing w:val="-6"/>
          <w:sz w:val="26"/>
        </w:rPr>
        <w:t> </w:t>
      </w:r>
      <w:r>
        <w:rPr>
          <w:color w:val="231F20"/>
          <w:sz w:val="26"/>
        </w:rPr>
        <w:t>của</w:t>
      </w:r>
      <w:r>
        <w:rPr>
          <w:color w:val="231F20"/>
          <w:spacing w:val="-5"/>
          <w:sz w:val="26"/>
        </w:rPr>
        <w:t> </w:t>
      </w:r>
      <w:r>
        <w:rPr>
          <w:color w:val="231F20"/>
          <w:sz w:val="26"/>
        </w:rPr>
        <w:t>cõi</w:t>
      </w:r>
      <w:r>
        <w:rPr>
          <w:color w:val="231F20"/>
          <w:spacing w:val="-11"/>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6"/>
          <w:sz w:val="26"/>
        </w:rPr>
        <w:t> </w:t>
      </w:r>
      <w:r>
        <w:rPr>
          <w:color w:val="231F20"/>
          <w:sz w:val="26"/>
        </w:rPr>
        <w:t>tu</w:t>
      </w:r>
      <w:r>
        <w:rPr>
          <w:color w:val="231F20"/>
          <w:spacing w:val="-5"/>
          <w:sz w:val="26"/>
        </w:rPr>
        <w:t> </w:t>
      </w:r>
      <w:r>
        <w:rPr>
          <w:color w:val="231F20"/>
          <w:sz w:val="26"/>
        </w:rPr>
        <w:t>đạo đoạn</w:t>
      </w:r>
      <w:r>
        <w:rPr>
          <w:color w:val="231F20"/>
          <w:spacing w:val="-14"/>
          <w:sz w:val="26"/>
        </w:rPr>
        <w:t> </w:t>
      </w:r>
      <w:r>
        <w:rPr>
          <w:color w:val="231F20"/>
          <w:sz w:val="26"/>
        </w:rPr>
        <w:t>trừ,</w:t>
      </w:r>
      <w:r>
        <w:rPr>
          <w:color w:val="231F20"/>
          <w:spacing w:val="-13"/>
          <w:sz w:val="26"/>
        </w:rPr>
        <w:t> </w:t>
      </w:r>
      <w:r>
        <w:rPr>
          <w:color w:val="231F20"/>
          <w:sz w:val="26"/>
        </w:rPr>
        <w:t>khi</w:t>
      </w:r>
      <w:r>
        <w:rPr>
          <w:color w:val="231F20"/>
          <w:spacing w:val="-13"/>
          <w:sz w:val="26"/>
        </w:rPr>
        <w:t> </w:t>
      </w:r>
      <w:r>
        <w:rPr>
          <w:color w:val="231F20"/>
          <w:sz w:val="26"/>
        </w:rPr>
        <w:t>mỗi</w:t>
      </w:r>
      <w:r>
        <w:rPr>
          <w:color w:val="231F20"/>
          <w:spacing w:val="-13"/>
          <w:sz w:val="26"/>
        </w:rPr>
        <w:t> </w:t>
      </w:r>
      <w:r>
        <w:rPr>
          <w:color w:val="231F20"/>
          <w:sz w:val="26"/>
        </w:rPr>
        <w:t>mỗi</w:t>
      </w:r>
      <w:r>
        <w:rPr>
          <w:color w:val="231F20"/>
          <w:spacing w:val="-13"/>
          <w:sz w:val="26"/>
        </w:rPr>
        <w:t> </w:t>
      </w:r>
      <w:r>
        <w:rPr>
          <w:color w:val="231F20"/>
          <w:sz w:val="26"/>
        </w:rPr>
        <w:t>thứ</w:t>
      </w:r>
      <w:r>
        <w:rPr>
          <w:color w:val="231F20"/>
          <w:spacing w:val="-13"/>
          <w:sz w:val="26"/>
        </w:rPr>
        <w:t> </w:t>
      </w:r>
      <w:r>
        <w:rPr>
          <w:color w:val="231F20"/>
          <w:sz w:val="26"/>
        </w:rPr>
        <w:t>đều</w:t>
      </w:r>
      <w:r>
        <w:rPr>
          <w:color w:val="231F20"/>
          <w:spacing w:val="-13"/>
          <w:sz w:val="26"/>
        </w:rPr>
        <w:t> </w:t>
      </w:r>
      <w:r>
        <w:rPr>
          <w:color w:val="231F20"/>
          <w:sz w:val="26"/>
        </w:rPr>
        <w:t>được</w:t>
      </w:r>
      <w:r>
        <w:rPr>
          <w:color w:val="231F20"/>
          <w:spacing w:val="-13"/>
          <w:sz w:val="26"/>
        </w:rPr>
        <w:t> </w:t>
      </w:r>
      <w:r>
        <w:rPr>
          <w:color w:val="231F20"/>
          <w:sz w:val="26"/>
        </w:rPr>
        <w:t>nhận</w:t>
      </w:r>
      <w:r>
        <w:rPr>
          <w:color w:val="231F20"/>
          <w:spacing w:val="-13"/>
          <w:sz w:val="26"/>
        </w:rPr>
        <w:t> </w:t>
      </w:r>
      <w:r>
        <w:rPr>
          <w:color w:val="231F20"/>
          <w:sz w:val="26"/>
        </w:rPr>
        <w:t>biết</w:t>
      </w:r>
      <w:r>
        <w:rPr>
          <w:color w:val="231F20"/>
          <w:spacing w:val="-13"/>
          <w:sz w:val="26"/>
        </w:rPr>
        <w:t> </w:t>
      </w:r>
      <w:r>
        <w:rPr>
          <w:color w:val="231F20"/>
          <w:sz w:val="26"/>
        </w:rPr>
        <w:t>khắp</w:t>
      </w:r>
      <w:r>
        <w:rPr>
          <w:color w:val="231F20"/>
          <w:spacing w:val="-13"/>
          <w:sz w:val="26"/>
        </w:rPr>
        <w:t> </w:t>
      </w:r>
      <w:r>
        <w:rPr>
          <w:color w:val="231F20"/>
          <w:sz w:val="26"/>
        </w:rPr>
        <w:t>thì</w:t>
      </w:r>
      <w:r>
        <w:rPr>
          <w:color w:val="231F20"/>
          <w:spacing w:val="-13"/>
          <w:sz w:val="26"/>
        </w:rPr>
        <w:t> </w:t>
      </w:r>
      <w:r>
        <w:rPr>
          <w:color w:val="231F20"/>
          <w:sz w:val="26"/>
        </w:rPr>
        <w:t>trong</w:t>
      </w:r>
      <w:r>
        <w:rPr>
          <w:color w:val="231F20"/>
          <w:spacing w:val="-13"/>
          <w:sz w:val="26"/>
        </w:rPr>
        <w:t> </w:t>
      </w:r>
      <w:r>
        <w:rPr>
          <w:color w:val="231F20"/>
          <w:sz w:val="26"/>
        </w:rPr>
        <w:t>số</w:t>
      </w:r>
      <w:r>
        <w:rPr>
          <w:color w:val="231F20"/>
          <w:spacing w:val="-13"/>
          <w:sz w:val="26"/>
        </w:rPr>
        <w:t> </w:t>
      </w:r>
      <w:r>
        <w:rPr>
          <w:color w:val="231F20"/>
          <w:sz w:val="26"/>
        </w:rPr>
        <w:t>98</w:t>
      </w:r>
      <w:r>
        <w:rPr>
          <w:color w:val="231F20"/>
          <w:spacing w:val="-13"/>
          <w:sz w:val="26"/>
        </w:rPr>
        <w:t> </w:t>
      </w:r>
      <w:r>
        <w:rPr>
          <w:color w:val="231F20"/>
          <w:sz w:val="26"/>
        </w:rPr>
        <w:t>tùy</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miên, có bao nhiêu thứ tùy miên được nhận biết khắp, và trong chín kiết, có bao nhiêu kiết đã dứt hết?</w:t>
      </w:r>
    </w:p>
    <w:p>
      <w:pPr>
        <w:pStyle w:val="ListParagraph"/>
        <w:numPr>
          <w:ilvl w:val="2"/>
          <w:numId w:val="7"/>
        </w:numPr>
        <w:tabs>
          <w:tab w:pos="1152" w:val="left" w:leader="none"/>
        </w:tabs>
        <w:spacing w:line="271" w:lineRule="auto" w:before="106" w:after="0"/>
        <w:ind w:left="393" w:right="125" w:firstLine="566"/>
        <w:jc w:val="both"/>
        <w:rPr>
          <w:sz w:val="26"/>
        </w:rPr>
      </w:pPr>
      <w:r>
        <w:rPr>
          <w:color w:val="231F20"/>
          <w:sz w:val="26"/>
        </w:rPr>
        <w:t>Nhãn</w:t>
      </w:r>
      <w:r>
        <w:rPr>
          <w:color w:val="231F20"/>
          <w:spacing w:val="-6"/>
          <w:sz w:val="26"/>
        </w:rPr>
        <w:t> </w:t>
      </w:r>
      <w:r>
        <w:rPr>
          <w:color w:val="231F20"/>
          <w:sz w:val="26"/>
        </w:rPr>
        <w:t>căn</w:t>
      </w:r>
      <w:r>
        <w:rPr>
          <w:color w:val="231F20"/>
          <w:spacing w:val="-5"/>
          <w:sz w:val="26"/>
        </w:rPr>
        <w:t> </w:t>
      </w:r>
      <w:r>
        <w:rPr>
          <w:color w:val="231F20"/>
          <w:sz w:val="26"/>
        </w:rPr>
        <w:t>cho</w:t>
      </w:r>
      <w:r>
        <w:rPr>
          <w:color w:val="231F20"/>
          <w:spacing w:val="-6"/>
          <w:sz w:val="26"/>
        </w:rPr>
        <w:t> </w:t>
      </w:r>
      <w:r>
        <w:rPr>
          <w:color w:val="231F20"/>
          <w:sz w:val="26"/>
        </w:rPr>
        <w:t>đến</w:t>
      </w:r>
      <w:r>
        <w:rPr>
          <w:color w:val="231F20"/>
          <w:spacing w:val="-5"/>
          <w:sz w:val="26"/>
        </w:rPr>
        <w:t> </w:t>
      </w:r>
      <w:r>
        <w:rPr>
          <w:color w:val="231F20"/>
          <w:sz w:val="26"/>
        </w:rPr>
        <w:t>tùy</w:t>
      </w:r>
      <w:r>
        <w:rPr>
          <w:color w:val="231F20"/>
          <w:spacing w:val="-6"/>
          <w:sz w:val="26"/>
        </w:rPr>
        <w:t> </w:t>
      </w:r>
      <w:r>
        <w:rPr>
          <w:color w:val="231F20"/>
          <w:sz w:val="26"/>
        </w:rPr>
        <w:t>miên</w:t>
      </w:r>
      <w:r>
        <w:rPr>
          <w:color w:val="231F20"/>
          <w:spacing w:val="-5"/>
          <w:sz w:val="26"/>
        </w:rPr>
        <w:t> </w:t>
      </w:r>
      <w:r>
        <w:rPr>
          <w:color w:val="231F20"/>
          <w:sz w:val="26"/>
        </w:rPr>
        <w:t>vô</w:t>
      </w:r>
      <w:r>
        <w:rPr>
          <w:color w:val="231F20"/>
          <w:spacing w:val="-5"/>
          <w:sz w:val="26"/>
        </w:rPr>
        <w:t> </w:t>
      </w:r>
      <w:r>
        <w:rPr>
          <w:color w:val="231F20"/>
          <w:sz w:val="26"/>
        </w:rPr>
        <w:t>minh</w:t>
      </w:r>
      <w:r>
        <w:rPr>
          <w:color w:val="231F20"/>
          <w:spacing w:val="-6"/>
          <w:sz w:val="26"/>
        </w:rPr>
        <w:t> </w:t>
      </w:r>
      <w:r>
        <w:rPr>
          <w:color w:val="231F20"/>
          <w:sz w:val="26"/>
        </w:rPr>
        <w:t>của</w:t>
      </w:r>
      <w:r>
        <w:rPr>
          <w:color w:val="231F20"/>
          <w:spacing w:val="-5"/>
          <w:sz w:val="26"/>
        </w:rPr>
        <w:t> </w:t>
      </w:r>
      <w:r>
        <w:rPr>
          <w:color w:val="231F20"/>
          <w:sz w:val="26"/>
        </w:rPr>
        <w:t>cõi</w:t>
      </w:r>
      <w:r>
        <w:rPr>
          <w:color w:val="231F20"/>
          <w:spacing w:val="-11"/>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6"/>
          <w:sz w:val="26"/>
        </w:rPr>
        <w:t> </w:t>
      </w:r>
      <w:r>
        <w:rPr>
          <w:color w:val="231F20"/>
          <w:sz w:val="26"/>
        </w:rPr>
        <w:t>tu</w:t>
      </w:r>
      <w:r>
        <w:rPr>
          <w:color w:val="231F20"/>
          <w:spacing w:val="-5"/>
          <w:sz w:val="26"/>
        </w:rPr>
        <w:t> </w:t>
      </w:r>
      <w:r>
        <w:rPr>
          <w:color w:val="231F20"/>
          <w:sz w:val="26"/>
        </w:rPr>
        <w:t>đạo đoạn</w:t>
      </w:r>
      <w:r>
        <w:rPr>
          <w:color w:val="231F20"/>
          <w:spacing w:val="-4"/>
          <w:sz w:val="26"/>
        </w:rPr>
        <w:t> </w:t>
      </w:r>
      <w:r>
        <w:rPr>
          <w:color w:val="231F20"/>
          <w:sz w:val="26"/>
        </w:rPr>
        <w:t>trừ,</w:t>
      </w:r>
      <w:r>
        <w:rPr>
          <w:color w:val="231F20"/>
          <w:spacing w:val="-4"/>
          <w:sz w:val="26"/>
        </w:rPr>
        <w:t> </w:t>
      </w:r>
      <w:r>
        <w:rPr>
          <w:color w:val="231F20"/>
          <w:sz w:val="26"/>
        </w:rPr>
        <w:t>mỗi</w:t>
      </w:r>
      <w:r>
        <w:rPr>
          <w:color w:val="231F20"/>
          <w:spacing w:val="-4"/>
          <w:sz w:val="26"/>
        </w:rPr>
        <w:t> </w:t>
      </w:r>
      <w:r>
        <w:rPr>
          <w:color w:val="231F20"/>
          <w:sz w:val="26"/>
        </w:rPr>
        <w:t>mỗi</w:t>
      </w:r>
      <w:r>
        <w:rPr>
          <w:color w:val="231F20"/>
          <w:spacing w:val="-4"/>
          <w:sz w:val="26"/>
        </w:rPr>
        <w:t> </w:t>
      </w:r>
      <w:r>
        <w:rPr>
          <w:color w:val="231F20"/>
          <w:sz w:val="26"/>
        </w:rPr>
        <w:t>thứ</w:t>
      </w:r>
      <w:r>
        <w:rPr>
          <w:color w:val="231F20"/>
          <w:spacing w:val="-4"/>
          <w:sz w:val="26"/>
        </w:rPr>
        <w:t> </w:t>
      </w:r>
      <w:r>
        <w:rPr>
          <w:color w:val="231F20"/>
          <w:sz w:val="26"/>
        </w:rPr>
        <w:t>khi</w:t>
      </w:r>
      <w:r>
        <w:rPr>
          <w:color w:val="231F20"/>
          <w:spacing w:val="-4"/>
          <w:sz w:val="26"/>
        </w:rPr>
        <w:t> </w:t>
      </w:r>
      <w:r>
        <w:rPr>
          <w:color w:val="231F20"/>
          <w:sz w:val="26"/>
        </w:rPr>
        <w:t>diệt</w:t>
      </w:r>
      <w:r>
        <w:rPr>
          <w:color w:val="231F20"/>
          <w:spacing w:val="-5"/>
          <w:sz w:val="26"/>
        </w:rPr>
        <w:t> </w:t>
      </w:r>
      <w:r>
        <w:rPr>
          <w:color w:val="231F20"/>
          <w:sz w:val="26"/>
        </w:rPr>
        <w:t>tác</w:t>
      </w:r>
      <w:r>
        <w:rPr>
          <w:color w:val="231F20"/>
          <w:spacing w:val="-4"/>
          <w:sz w:val="26"/>
        </w:rPr>
        <w:t> </w:t>
      </w:r>
      <w:r>
        <w:rPr>
          <w:color w:val="231F20"/>
          <w:sz w:val="26"/>
        </w:rPr>
        <w:t>chứng</w:t>
      </w:r>
      <w:r>
        <w:rPr>
          <w:color w:val="231F20"/>
          <w:spacing w:val="-4"/>
          <w:sz w:val="26"/>
        </w:rPr>
        <w:t> </w:t>
      </w:r>
      <w:r>
        <w:rPr>
          <w:color w:val="231F20"/>
          <w:sz w:val="26"/>
        </w:rPr>
        <w:t>thì</w:t>
      </w:r>
      <w:r>
        <w:rPr>
          <w:color w:val="231F20"/>
          <w:spacing w:val="-4"/>
          <w:sz w:val="26"/>
        </w:rPr>
        <w:t> </w:t>
      </w:r>
      <w:r>
        <w:rPr>
          <w:color w:val="231F20"/>
          <w:sz w:val="26"/>
        </w:rPr>
        <w:t>trong</w:t>
      </w:r>
      <w:r>
        <w:rPr>
          <w:color w:val="231F20"/>
          <w:spacing w:val="-4"/>
          <w:sz w:val="26"/>
        </w:rPr>
        <w:t> </w:t>
      </w:r>
      <w:r>
        <w:rPr>
          <w:color w:val="231F20"/>
          <w:sz w:val="26"/>
        </w:rPr>
        <w:t>số</w:t>
      </w:r>
      <w:r>
        <w:rPr>
          <w:color w:val="231F20"/>
          <w:spacing w:val="-4"/>
          <w:sz w:val="26"/>
        </w:rPr>
        <w:t> </w:t>
      </w:r>
      <w:r>
        <w:rPr>
          <w:color w:val="231F20"/>
          <w:sz w:val="26"/>
        </w:rPr>
        <w:t>98</w:t>
      </w:r>
      <w:r>
        <w:rPr>
          <w:color w:val="231F20"/>
          <w:spacing w:val="-4"/>
          <w:sz w:val="26"/>
        </w:rPr>
        <w:t> </w:t>
      </w:r>
      <w:r>
        <w:rPr>
          <w:color w:val="231F20"/>
          <w:sz w:val="26"/>
        </w:rPr>
        <w:t>tùy</w:t>
      </w:r>
      <w:r>
        <w:rPr>
          <w:color w:val="231F20"/>
          <w:spacing w:val="-4"/>
          <w:sz w:val="26"/>
        </w:rPr>
        <w:t> </w:t>
      </w:r>
      <w:r>
        <w:rPr>
          <w:color w:val="231F20"/>
          <w:sz w:val="26"/>
        </w:rPr>
        <w:t>miên,</w:t>
      </w:r>
      <w:r>
        <w:rPr>
          <w:color w:val="231F20"/>
          <w:spacing w:val="-4"/>
          <w:sz w:val="26"/>
        </w:rPr>
        <w:t> </w:t>
      </w:r>
      <w:r>
        <w:rPr>
          <w:color w:val="231F20"/>
          <w:spacing w:val="-6"/>
          <w:sz w:val="26"/>
        </w:rPr>
        <w:t>có </w:t>
      </w:r>
      <w:r>
        <w:rPr>
          <w:color w:val="231F20"/>
          <w:sz w:val="26"/>
        </w:rPr>
        <w:t>bao</w:t>
      </w:r>
      <w:r>
        <w:rPr>
          <w:color w:val="231F20"/>
          <w:spacing w:val="-11"/>
          <w:sz w:val="26"/>
        </w:rPr>
        <w:t> </w:t>
      </w:r>
      <w:r>
        <w:rPr>
          <w:color w:val="231F20"/>
          <w:sz w:val="26"/>
        </w:rPr>
        <w:t>nhiêu</w:t>
      </w:r>
      <w:r>
        <w:rPr>
          <w:color w:val="231F20"/>
          <w:spacing w:val="-11"/>
          <w:sz w:val="26"/>
        </w:rPr>
        <w:t> </w:t>
      </w:r>
      <w:r>
        <w:rPr>
          <w:color w:val="231F20"/>
          <w:sz w:val="26"/>
        </w:rPr>
        <w:t>thứ</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diệt</w:t>
      </w:r>
      <w:r>
        <w:rPr>
          <w:color w:val="231F20"/>
          <w:spacing w:val="-11"/>
          <w:sz w:val="26"/>
        </w:rPr>
        <w:t> </w:t>
      </w:r>
      <w:r>
        <w:rPr>
          <w:color w:val="231F20"/>
          <w:sz w:val="26"/>
        </w:rPr>
        <w:t>tác</w:t>
      </w:r>
      <w:r>
        <w:rPr>
          <w:color w:val="231F20"/>
          <w:spacing w:val="-11"/>
          <w:sz w:val="26"/>
        </w:rPr>
        <w:t> </w:t>
      </w:r>
      <w:r>
        <w:rPr>
          <w:color w:val="231F20"/>
          <w:sz w:val="26"/>
        </w:rPr>
        <w:t>chứng</w:t>
      </w:r>
      <w:r>
        <w:rPr>
          <w:color w:val="231F20"/>
          <w:spacing w:val="-11"/>
          <w:sz w:val="26"/>
        </w:rPr>
        <w:t> </w:t>
      </w:r>
      <w:r>
        <w:rPr>
          <w:color w:val="231F20"/>
          <w:sz w:val="26"/>
        </w:rPr>
        <w:t>và</w:t>
      </w:r>
      <w:r>
        <w:rPr>
          <w:color w:val="231F20"/>
          <w:spacing w:val="-11"/>
          <w:sz w:val="26"/>
        </w:rPr>
        <w:t> </w:t>
      </w:r>
      <w:r>
        <w:rPr>
          <w:color w:val="231F20"/>
          <w:sz w:val="26"/>
        </w:rPr>
        <w:t>trong</w:t>
      </w:r>
      <w:r>
        <w:rPr>
          <w:color w:val="231F20"/>
          <w:spacing w:val="-11"/>
          <w:sz w:val="26"/>
        </w:rPr>
        <w:t> </w:t>
      </w:r>
      <w:r>
        <w:rPr>
          <w:color w:val="231F20"/>
          <w:sz w:val="26"/>
        </w:rPr>
        <w:t>chín</w:t>
      </w:r>
      <w:r>
        <w:rPr>
          <w:color w:val="231F20"/>
          <w:spacing w:val="-11"/>
          <w:sz w:val="26"/>
        </w:rPr>
        <w:t> </w:t>
      </w:r>
      <w:r>
        <w:rPr>
          <w:color w:val="231F20"/>
          <w:sz w:val="26"/>
        </w:rPr>
        <w:t>kiết</w:t>
      </w:r>
      <w:r>
        <w:rPr>
          <w:color w:val="231F20"/>
          <w:spacing w:val="-11"/>
          <w:sz w:val="26"/>
        </w:rPr>
        <w:t> </w:t>
      </w:r>
      <w:r>
        <w:rPr>
          <w:color w:val="231F20"/>
          <w:sz w:val="26"/>
        </w:rPr>
        <w:t>có</w:t>
      </w:r>
      <w:r>
        <w:rPr>
          <w:color w:val="231F20"/>
          <w:spacing w:val="-11"/>
          <w:sz w:val="26"/>
        </w:rPr>
        <w:t> </w:t>
      </w:r>
      <w:r>
        <w:rPr>
          <w:color w:val="231F20"/>
          <w:sz w:val="26"/>
        </w:rPr>
        <w:t>bao</w:t>
      </w:r>
      <w:r>
        <w:rPr>
          <w:color w:val="231F20"/>
          <w:spacing w:val="-11"/>
          <w:sz w:val="26"/>
        </w:rPr>
        <w:t> </w:t>
      </w:r>
      <w:r>
        <w:rPr>
          <w:color w:val="231F20"/>
          <w:sz w:val="26"/>
        </w:rPr>
        <w:t>nhiêu kiết được dứt hết?...</w:t>
      </w:r>
    </w:p>
    <w:p>
      <w:pPr>
        <w:pStyle w:val="ListParagraph"/>
        <w:numPr>
          <w:ilvl w:val="2"/>
          <w:numId w:val="7"/>
        </w:numPr>
        <w:tabs>
          <w:tab w:pos="1153" w:val="left" w:leader="none"/>
        </w:tabs>
        <w:spacing w:line="271" w:lineRule="auto" w:before="104" w:after="0"/>
        <w:ind w:left="393" w:right="127" w:firstLine="566"/>
        <w:jc w:val="both"/>
        <w:rPr>
          <w:sz w:val="26"/>
        </w:rPr>
      </w:pPr>
      <w:r>
        <w:rPr>
          <w:color w:val="231F20"/>
          <w:sz w:val="26"/>
        </w:rPr>
        <w:t>Nhãn</w:t>
      </w:r>
      <w:r>
        <w:rPr>
          <w:color w:val="231F20"/>
          <w:spacing w:val="-5"/>
          <w:sz w:val="26"/>
        </w:rPr>
        <w:t> </w:t>
      </w:r>
      <w:r>
        <w:rPr>
          <w:color w:val="231F20"/>
          <w:sz w:val="26"/>
        </w:rPr>
        <w:t>căn</w:t>
      </w:r>
      <w:r>
        <w:rPr>
          <w:color w:val="231F20"/>
          <w:spacing w:val="-4"/>
          <w:sz w:val="26"/>
        </w:rPr>
        <w:t> </w:t>
      </w:r>
      <w:r>
        <w:rPr>
          <w:color w:val="231F20"/>
          <w:sz w:val="26"/>
        </w:rPr>
        <w:t>cho</w:t>
      </w:r>
      <w:r>
        <w:rPr>
          <w:color w:val="231F20"/>
          <w:spacing w:val="-5"/>
          <w:sz w:val="26"/>
        </w:rPr>
        <w:t> </w:t>
      </w:r>
      <w:r>
        <w:rPr>
          <w:color w:val="231F20"/>
          <w:sz w:val="26"/>
        </w:rPr>
        <w:t>đến</w:t>
      </w:r>
      <w:r>
        <w:rPr>
          <w:color w:val="231F20"/>
          <w:spacing w:val="-4"/>
          <w:sz w:val="26"/>
        </w:rPr>
        <w:t> </w:t>
      </w:r>
      <w:r>
        <w:rPr>
          <w:color w:val="231F20"/>
          <w:sz w:val="26"/>
        </w:rPr>
        <w:t>tùy</w:t>
      </w:r>
      <w:r>
        <w:rPr>
          <w:color w:val="231F20"/>
          <w:spacing w:val="-5"/>
          <w:sz w:val="26"/>
        </w:rPr>
        <w:t> </w:t>
      </w:r>
      <w:r>
        <w:rPr>
          <w:color w:val="231F20"/>
          <w:sz w:val="26"/>
        </w:rPr>
        <w:t>miên</w:t>
      </w:r>
      <w:r>
        <w:rPr>
          <w:color w:val="231F20"/>
          <w:spacing w:val="-4"/>
          <w:sz w:val="26"/>
        </w:rPr>
        <w:t> </w:t>
      </w:r>
      <w:r>
        <w:rPr>
          <w:color w:val="231F20"/>
          <w:sz w:val="26"/>
        </w:rPr>
        <w:t>vô</w:t>
      </w:r>
      <w:r>
        <w:rPr>
          <w:color w:val="231F20"/>
          <w:spacing w:val="-4"/>
          <w:sz w:val="26"/>
        </w:rPr>
        <w:t> </w:t>
      </w:r>
      <w:r>
        <w:rPr>
          <w:color w:val="231F20"/>
          <w:sz w:val="26"/>
        </w:rPr>
        <w:t>minh</w:t>
      </w:r>
      <w:r>
        <w:rPr>
          <w:color w:val="231F20"/>
          <w:spacing w:val="-5"/>
          <w:sz w:val="26"/>
        </w:rPr>
        <w:t> </w:t>
      </w:r>
      <w:r>
        <w:rPr>
          <w:color w:val="231F20"/>
          <w:sz w:val="26"/>
        </w:rPr>
        <w:t>nơi</w:t>
      </w:r>
      <w:r>
        <w:rPr>
          <w:color w:val="231F20"/>
          <w:spacing w:val="-4"/>
          <w:sz w:val="26"/>
        </w:rPr>
        <w:t> </w:t>
      </w:r>
      <w:r>
        <w:rPr>
          <w:color w:val="231F20"/>
          <w:sz w:val="26"/>
        </w:rPr>
        <w:t>cõi</w:t>
      </w:r>
      <w:r>
        <w:rPr>
          <w:color w:val="231F20"/>
          <w:spacing w:val="-9"/>
          <w:sz w:val="26"/>
        </w:rPr>
        <w:t> </w:t>
      </w:r>
      <w:r>
        <w:rPr>
          <w:color w:val="231F20"/>
          <w:sz w:val="26"/>
        </w:rPr>
        <w:t>Vô</w:t>
      </w:r>
      <w:r>
        <w:rPr>
          <w:color w:val="231F20"/>
          <w:spacing w:val="-4"/>
          <w:sz w:val="26"/>
        </w:rPr>
        <w:t> </w:t>
      </w:r>
      <w:r>
        <w:rPr>
          <w:color w:val="231F20"/>
          <w:sz w:val="26"/>
        </w:rPr>
        <w:t>sắc</w:t>
      </w:r>
      <w:r>
        <w:rPr>
          <w:color w:val="231F20"/>
          <w:spacing w:val="-4"/>
          <w:sz w:val="26"/>
        </w:rPr>
        <w:t> </w:t>
      </w:r>
      <w:r>
        <w:rPr>
          <w:color w:val="231F20"/>
          <w:sz w:val="26"/>
        </w:rPr>
        <w:t>do</w:t>
      </w:r>
      <w:r>
        <w:rPr>
          <w:color w:val="231F20"/>
          <w:spacing w:val="-5"/>
          <w:sz w:val="26"/>
        </w:rPr>
        <w:t> </w:t>
      </w:r>
      <w:r>
        <w:rPr>
          <w:color w:val="231F20"/>
          <w:sz w:val="26"/>
        </w:rPr>
        <w:t>tu</w:t>
      </w:r>
      <w:r>
        <w:rPr>
          <w:color w:val="231F20"/>
          <w:spacing w:val="-4"/>
          <w:sz w:val="26"/>
        </w:rPr>
        <w:t> </w:t>
      </w:r>
      <w:r>
        <w:rPr>
          <w:color w:val="231F20"/>
          <w:sz w:val="26"/>
        </w:rPr>
        <w:t>đạo đoạn</w:t>
      </w:r>
      <w:r>
        <w:rPr>
          <w:color w:val="231F20"/>
          <w:spacing w:val="-7"/>
          <w:sz w:val="26"/>
        </w:rPr>
        <w:t> </w:t>
      </w:r>
      <w:r>
        <w:rPr>
          <w:color w:val="231F20"/>
          <w:sz w:val="26"/>
        </w:rPr>
        <w:t>trừ</w:t>
      </w:r>
      <w:r>
        <w:rPr>
          <w:color w:val="231F20"/>
          <w:spacing w:val="-7"/>
          <w:sz w:val="26"/>
        </w:rPr>
        <w:t> </w:t>
      </w:r>
      <w:r>
        <w:rPr>
          <w:color w:val="231F20"/>
          <w:sz w:val="26"/>
        </w:rPr>
        <w:t>đã</w:t>
      </w:r>
      <w:r>
        <w:rPr>
          <w:color w:val="231F20"/>
          <w:spacing w:val="-7"/>
          <w:sz w:val="26"/>
        </w:rPr>
        <w:t> </w:t>
      </w:r>
      <w:r>
        <w:rPr>
          <w:color w:val="231F20"/>
          <w:sz w:val="26"/>
        </w:rPr>
        <w:t>diệt,</w:t>
      </w:r>
      <w:r>
        <w:rPr>
          <w:color w:val="231F20"/>
          <w:spacing w:val="-7"/>
          <w:sz w:val="26"/>
        </w:rPr>
        <w:t> </w:t>
      </w:r>
      <w:r>
        <w:rPr>
          <w:color w:val="231F20"/>
          <w:sz w:val="26"/>
        </w:rPr>
        <w:t>duyên</w:t>
      </w:r>
      <w:r>
        <w:rPr>
          <w:color w:val="231F20"/>
          <w:spacing w:val="-7"/>
          <w:sz w:val="26"/>
        </w:rPr>
        <w:t> </w:t>
      </w:r>
      <w:r>
        <w:rPr>
          <w:color w:val="231F20"/>
          <w:sz w:val="26"/>
        </w:rPr>
        <w:t>nơi</w:t>
      </w:r>
      <w:r>
        <w:rPr>
          <w:color w:val="231F20"/>
          <w:spacing w:val="-7"/>
          <w:sz w:val="26"/>
        </w:rPr>
        <w:t> </w:t>
      </w:r>
      <w:r>
        <w:rPr>
          <w:color w:val="231F20"/>
          <w:sz w:val="26"/>
        </w:rPr>
        <w:t>thức</w:t>
      </w:r>
      <w:r>
        <w:rPr>
          <w:color w:val="231F20"/>
          <w:spacing w:val="-7"/>
          <w:sz w:val="26"/>
        </w:rPr>
        <w:t> </w:t>
      </w:r>
      <w:r>
        <w:rPr>
          <w:color w:val="231F20"/>
          <w:sz w:val="26"/>
        </w:rPr>
        <w:t>và</w:t>
      </w:r>
      <w:r>
        <w:rPr>
          <w:color w:val="231F20"/>
          <w:spacing w:val="-7"/>
          <w:sz w:val="26"/>
        </w:rPr>
        <w:t> </w:t>
      </w:r>
      <w:r>
        <w:rPr>
          <w:color w:val="231F20"/>
          <w:sz w:val="26"/>
        </w:rPr>
        <w:t>duyên</w:t>
      </w:r>
      <w:r>
        <w:rPr>
          <w:color w:val="231F20"/>
          <w:spacing w:val="-7"/>
          <w:sz w:val="26"/>
        </w:rPr>
        <w:t> </w:t>
      </w:r>
      <w:r>
        <w:rPr>
          <w:color w:val="231F20"/>
          <w:sz w:val="26"/>
        </w:rPr>
        <w:t>nơi</w:t>
      </w:r>
      <w:r>
        <w:rPr>
          <w:color w:val="231F20"/>
          <w:spacing w:val="-7"/>
          <w:sz w:val="26"/>
        </w:rPr>
        <w:t> </w:t>
      </w:r>
      <w:r>
        <w:rPr>
          <w:color w:val="231F20"/>
          <w:sz w:val="26"/>
        </w:rPr>
        <w:t>thức</w:t>
      </w:r>
      <w:r>
        <w:rPr>
          <w:color w:val="231F20"/>
          <w:spacing w:val="-7"/>
          <w:sz w:val="26"/>
        </w:rPr>
        <w:t> </w:t>
      </w:r>
      <w:r>
        <w:rPr>
          <w:color w:val="231F20"/>
          <w:sz w:val="26"/>
        </w:rPr>
        <w:t>duyên,</w:t>
      </w:r>
      <w:r>
        <w:rPr>
          <w:color w:val="231F20"/>
          <w:spacing w:val="-7"/>
          <w:sz w:val="26"/>
        </w:rPr>
        <w:t> </w:t>
      </w:r>
      <w:r>
        <w:rPr>
          <w:color w:val="231F20"/>
          <w:sz w:val="26"/>
        </w:rPr>
        <w:t>ở</w:t>
      </w:r>
      <w:r>
        <w:rPr>
          <w:color w:val="231F20"/>
          <w:spacing w:val="-7"/>
          <w:sz w:val="26"/>
        </w:rPr>
        <w:t> </w:t>
      </w:r>
      <w:r>
        <w:rPr>
          <w:color w:val="231F20"/>
          <w:sz w:val="26"/>
        </w:rPr>
        <w:t>trong</w:t>
      </w:r>
      <w:r>
        <w:rPr>
          <w:color w:val="231F20"/>
          <w:spacing w:val="-7"/>
          <w:sz w:val="26"/>
        </w:rPr>
        <w:t> </w:t>
      </w:r>
      <w:r>
        <w:rPr>
          <w:color w:val="231F20"/>
          <w:sz w:val="26"/>
        </w:rPr>
        <w:t>98 tùy miên, mỗi mỗi thứ kia có bao nhiêu tùy miên tùy tăng?</w:t>
      </w:r>
    </w:p>
    <w:p>
      <w:pPr>
        <w:pStyle w:val="ListParagraph"/>
        <w:numPr>
          <w:ilvl w:val="2"/>
          <w:numId w:val="7"/>
        </w:numPr>
        <w:tabs>
          <w:tab w:pos="1153" w:val="left" w:leader="none"/>
        </w:tabs>
        <w:spacing w:line="271" w:lineRule="auto" w:before="105" w:after="0"/>
        <w:ind w:left="393" w:right="127" w:firstLine="566"/>
        <w:jc w:val="both"/>
        <w:rPr>
          <w:sz w:val="26"/>
        </w:rPr>
      </w:pPr>
      <w:r>
        <w:rPr>
          <w:color w:val="231F20"/>
          <w:sz w:val="26"/>
        </w:rPr>
        <w:t>Nhãn</w:t>
      </w:r>
      <w:r>
        <w:rPr>
          <w:color w:val="231F20"/>
          <w:spacing w:val="-5"/>
          <w:sz w:val="26"/>
        </w:rPr>
        <w:t> </w:t>
      </w:r>
      <w:r>
        <w:rPr>
          <w:color w:val="231F20"/>
          <w:sz w:val="26"/>
        </w:rPr>
        <w:t>căn</w:t>
      </w:r>
      <w:r>
        <w:rPr>
          <w:color w:val="231F20"/>
          <w:spacing w:val="-4"/>
          <w:sz w:val="26"/>
        </w:rPr>
        <w:t> </w:t>
      </w:r>
      <w:r>
        <w:rPr>
          <w:color w:val="231F20"/>
          <w:sz w:val="26"/>
        </w:rPr>
        <w:t>cho</w:t>
      </w:r>
      <w:r>
        <w:rPr>
          <w:color w:val="231F20"/>
          <w:spacing w:val="-5"/>
          <w:sz w:val="26"/>
        </w:rPr>
        <w:t> </w:t>
      </w:r>
      <w:r>
        <w:rPr>
          <w:color w:val="231F20"/>
          <w:sz w:val="26"/>
        </w:rPr>
        <w:t>đến</w:t>
      </w:r>
      <w:r>
        <w:rPr>
          <w:color w:val="231F20"/>
          <w:spacing w:val="-4"/>
          <w:sz w:val="26"/>
        </w:rPr>
        <w:t> </w:t>
      </w:r>
      <w:r>
        <w:rPr>
          <w:color w:val="231F20"/>
          <w:sz w:val="26"/>
        </w:rPr>
        <w:t>tùy</w:t>
      </w:r>
      <w:r>
        <w:rPr>
          <w:color w:val="231F20"/>
          <w:spacing w:val="-5"/>
          <w:sz w:val="26"/>
        </w:rPr>
        <w:t> </w:t>
      </w:r>
      <w:r>
        <w:rPr>
          <w:color w:val="231F20"/>
          <w:sz w:val="26"/>
        </w:rPr>
        <w:t>miên</w:t>
      </w:r>
      <w:r>
        <w:rPr>
          <w:color w:val="231F20"/>
          <w:spacing w:val="-4"/>
          <w:sz w:val="26"/>
        </w:rPr>
        <w:t> </w:t>
      </w:r>
      <w:r>
        <w:rPr>
          <w:color w:val="231F20"/>
          <w:sz w:val="26"/>
        </w:rPr>
        <w:t>vô</w:t>
      </w:r>
      <w:r>
        <w:rPr>
          <w:color w:val="231F20"/>
          <w:spacing w:val="-4"/>
          <w:sz w:val="26"/>
        </w:rPr>
        <w:t> </w:t>
      </w:r>
      <w:r>
        <w:rPr>
          <w:color w:val="231F20"/>
          <w:sz w:val="26"/>
        </w:rPr>
        <w:t>minh</w:t>
      </w:r>
      <w:r>
        <w:rPr>
          <w:color w:val="231F20"/>
          <w:spacing w:val="-5"/>
          <w:sz w:val="26"/>
        </w:rPr>
        <w:t> </w:t>
      </w:r>
      <w:r>
        <w:rPr>
          <w:color w:val="231F20"/>
          <w:sz w:val="26"/>
        </w:rPr>
        <w:t>nơi</w:t>
      </w:r>
      <w:r>
        <w:rPr>
          <w:color w:val="231F20"/>
          <w:spacing w:val="-4"/>
          <w:sz w:val="26"/>
        </w:rPr>
        <w:t> </w:t>
      </w:r>
      <w:r>
        <w:rPr>
          <w:color w:val="231F20"/>
          <w:sz w:val="26"/>
        </w:rPr>
        <w:t>cõi</w:t>
      </w:r>
      <w:r>
        <w:rPr>
          <w:color w:val="231F20"/>
          <w:spacing w:val="-9"/>
          <w:sz w:val="26"/>
        </w:rPr>
        <w:t> </w:t>
      </w:r>
      <w:r>
        <w:rPr>
          <w:color w:val="231F20"/>
          <w:sz w:val="26"/>
        </w:rPr>
        <w:t>Vô</w:t>
      </w:r>
      <w:r>
        <w:rPr>
          <w:color w:val="231F20"/>
          <w:spacing w:val="-4"/>
          <w:sz w:val="26"/>
        </w:rPr>
        <w:t> </w:t>
      </w:r>
      <w:r>
        <w:rPr>
          <w:color w:val="231F20"/>
          <w:sz w:val="26"/>
        </w:rPr>
        <w:t>sắc</w:t>
      </w:r>
      <w:r>
        <w:rPr>
          <w:color w:val="231F20"/>
          <w:spacing w:val="-4"/>
          <w:sz w:val="26"/>
        </w:rPr>
        <w:t> </w:t>
      </w:r>
      <w:r>
        <w:rPr>
          <w:color w:val="231F20"/>
          <w:sz w:val="26"/>
        </w:rPr>
        <w:t>do</w:t>
      </w:r>
      <w:r>
        <w:rPr>
          <w:color w:val="231F20"/>
          <w:spacing w:val="-5"/>
          <w:sz w:val="26"/>
        </w:rPr>
        <w:t> </w:t>
      </w:r>
      <w:r>
        <w:rPr>
          <w:color w:val="231F20"/>
          <w:sz w:val="26"/>
        </w:rPr>
        <w:t>tu</w:t>
      </w:r>
      <w:r>
        <w:rPr>
          <w:color w:val="231F20"/>
          <w:spacing w:val="-4"/>
          <w:sz w:val="26"/>
        </w:rPr>
        <w:t> </w:t>
      </w:r>
      <w:r>
        <w:rPr>
          <w:color w:val="231F20"/>
          <w:sz w:val="26"/>
        </w:rPr>
        <w:t>đạo đoạn trừ, khi duyên nơi thức và duyên nơi thức duyên, ở trong</w:t>
      </w:r>
      <w:r>
        <w:rPr>
          <w:color w:val="231F20"/>
          <w:spacing w:val="-20"/>
          <w:sz w:val="26"/>
        </w:rPr>
        <w:t> </w:t>
      </w:r>
      <w:r>
        <w:rPr>
          <w:color w:val="231F20"/>
          <w:sz w:val="26"/>
        </w:rPr>
        <w:t>mười lăm bộ tâm của ba cõi, mỗi mỗi cùng không gián đoạn sinh ra bao nhiêu tâm?</w:t>
      </w:r>
    </w:p>
    <w:p>
      <w:pPr>
        <w:pStyle w:val="ListParagraph"/>
        <w:numPr>
          <w:ilvl w:val="2"/>
          <w:numId w:val="7"/>
        </w:numPr>
        <w:tabs>
          <w:tab w:pos="1153" w:val="left" w:leader="none"/>
        </w:tabs>
        <w:spacing w:line="271" w:lineRule="auto" w:before="105" w:after="0"/>
        <w:ind w:left="393" w:right="127" w:firstLine="566"/>
        <w:jc w:val="both"/>
        <w:rPr>
          <w:sz w:val="26"/>
        </w:rPr>
      </w:pPr>
      <w:r>
        <w:rPr>
          <w:color w:val="231F20"/>
          <w:sz w:val="26"/>
        </w:rPr>
        <w:t>Nhãn</w:t>
      </w:r>
      <w:r>
        <w:rPr>
          <w:color w:val="231F20"/>
          <w:spacing w:val="-5"/>
          <w:sz w:val="26"/>
        </w:rPr>
        <w:t> </w:t>
      </w:r>
      <w:r>
        <w:rPr>
          <w:color w:val="231F20"/>
          <w:sz w:val="26"/>
        </w:rPr>
        <w:t>căn</w:t>
      </w:r>
      <w:r>
        <w:rPr>
          <w:color w:val="231F20"/>
          <w:spacing w:val="-4"/>
          <w:sz w:val="26"/>
        </w:rPr>
        <w:t> </w:t>
      </w:r>
      <w:r>
        <w:rPr>
          <w:color w:val="231F20"/>
          <w:sz w:val="26"/>
        </w:rPr>
        <w:t>cho</w:t>
      </w:r>
      <w:r>
        <w:rPr>
          <w:color w:val="231F20"/>
          <w:spacing w:val="-5"/>
          <w:sz w:val="26"/>
        </w:rPr>
        <w:t> </w:t>
      </w:r>
      <w:r>
        <w:rPr>
          <w:color w:val="231F20"/>
          <w:sz w:val="26"/>
        </w:rPr>
        <w:t>đến</w:t>
      </w:r>
      <w:r>
        <w:rPr>
          <w:color w:val="231F20"/>
          <w:spacing w:val="-4"/>
          <w:sz w:val="26"/>
        </w:rPr>
        <w:t> </w:t>
      </w:r>
      <w:r>
        <w:rPr>
          <w:color w:val="231F20"/>
          <w:sz w:val="26"/>
        </w:rPr>
        <w:t>tùy</w:t>
      </w:r>
      <w:r>
        <w:rPr>
          <w:color w:val="231F20"/>
          <w:spacing w:val="-5"/>
          <w:sz w:val="26"/>
        </w:rPr>
        <w:t> </w:t>
      </w:r>
      <w:r>
        <w:rPr>
          <w:color w:val="231F20"/>
          <w:sz w:val="26"/>
        </w:rPr>
        <w:t>miên</w:t>
      </w:r>
      <w:r>
        <w:rPr>
          <w:color w:val="231F20"/>
          <w:spacing w:val="-4"/>
          <w:sz w:val="26"/>
        </w:rPr>
        <w:t> </w:t>
      </w:r>
      <w:r>
        <w:rPr>
          <w:color w:val="231F20"/>
          <w:sz w:val="26"/>
        </w:rPr>
        <w:t>vô</w:t>
      </w:r>
      <w:r>
        <w:rPr>
          <w:color w:val="231F20"/>
          <w:spacing w:val="-4"/>
          <w:sz w:val="26"/>
        </w:rPr>
        <w:t> </w:t>
      </w:r>
      <w:r>
        <w:rPr>
          <w:color w:val="231F20"/>
          <w:sz w:val="26"/>
        </w:rPr>
        <w:t>minh</w:t>
      </w:r>
      <w:r>
        <w:rPr>
          <w:color w:val="231F20"/>
          <w:spacing w:val="-5"/>
          <w:sz w:val="26"/>
        </w:rPr>
        <w:t> </w:t>
      </w:r>
      <w:r>
        <w:rPr>
          <w:color w:val="231F20"/>
          <w:sz w:val="26"/>
        </w:rPr>
        <w:t>nơi</w:t>
      </w:r>
      <w:r>
        <w:rPr>
          <w:color w:val="231F20"/>
          <w:spacing w:val="-4"/>
          <w:sz w:val="26"/>
        </w:rPr>
        <w:t> </w:t>
      </w:r>
      <w:r>
        <w:rPr>
          <w:color w:val="231F20"/>
          <w:sz w:val="26"/>
        </w:rPr>
        <w:t>cõi</w:t>
      </w:r>
      <w:r>
        <w:rPr>
          <w:color w:val="231F20"/>
          <w:spacing w:val="-9"/>
          <w:sz w:val="26"/>
        </w:rPr>
        <w:t> </w:t>
      </w:r>
      <w:r>
        <w:rPr>
          <w:color w:val="231F20"/>
          <w:sz w:val="26"/>
        </w:rPr>
        <w:t>Vô</w:t>
      </w:r>
      <w:r>
        <w:rPr>
          <w:color w:val="231F20"/>
          <w:spacing w:val="-4"/>
          <w:sz w:val="26"/>
        </w:rPr>
        <w:t> </w:t>
      </w:r>
      <w:r>
        <w:rPr>
          <w:color w:val="231F20"/>
          <w:sz w:val="26"/>
        </w:rPr>
        <w:t>sắc</w:t>
      </w:r>
      <w:r>
        <w:rPr>
          <w:color w:val="231F20"/>
          <w:spacing w:val="-4"/>
          <w:sz w:val="26"/>
        </w:rPr>
        <w:t> </w:t>
      </w:r>
      <w:r>
        <w:rPr>
          <w:color w:val="231F20"/>
          <w:sz w:val="26"/>
        </w:rPr>
        <w:t>do</w:t>
      </w:r>
      <w:r>
        <w:rPr>
          <w:color w:val="231F20"/>
          <w:spacing w:val="-5"/>
          <w:sz w:val="26"/>
        </w:rPr>
        <w:t> </w:t>
      </w:r>
      <w:r>
        <w:rPr>
          <w:color w:val="231F20"/>
          <w:sz w:val="26"/>
        </w:rPr>
        <w:t>tu</w:t>
      </w:r>
      <w:r>
        <w:rPr>
          <w:color w:val="231F20"/>
          <w:spacing w:val="-4"/>
          <w:sz w:val="26"/>
        </w:rPr>
        <w:t> </w:t>
      </w:r>
      <w:r>
        <w:rPr>
          <w:color w:val="231F20"/>
          <w:sz w:val="26"/>
        </w:rPr>
        <w:t>đạo đoạn trừ đã diệt, khi duyên nơi thức và duyên nơi thức duyên, </w:t>
      </w:r>
      <w:r>
        <w:rPr>
          <w:color w:val="231F20"/>
          <w:spacing w:val="-4"/>
          <w:sz w:val="26"/>
        </w:rPr>
        <w:t>mỗi </w:t>
      </w:r>
      <w:r>
        <w:rPr>
          <w:color w:val="231F20"/>
          <w:sz w:val="26"/>
        </w:rPr>
        <w:t>mỗi cùng không gián đoạn sinh ra bao nhiêu</w:t>
      </w:r>
      <w:r>
        <w:rPr>
          <w:color w:val="231F20"/>
          <w:spacing w:val="-2"/>
          <w:sz w:val="26"/>
        </w:rPr>
        <w:t> </w:t>
      </w:r>
      <w:r>
        <w:rPr>
          <w:color w:val="231F20"/>
          <w:sz w:val="26"/>
        </w:rPr>
        <w:t>tâm?</w:t>
      </w:r>
    </w:p>
    <w:p>
      <w:pPr>
        <w:pStyle w:val="ListParagraph"/>
        <w:numPr>
          <w:ilvl w:val="2"/>
          <w:numId w:val="7"/>
        </w:numPr>
        <w:tabs>
          <w:tab w:pos="1153" w:val="left" w:leader="none"/>
        </w:tabs>
        <w:spacing w:line="271" w:lineRule="auto" w:before="105" w:after="0"/>
        <w:ind w:left="393" w:right="126" w:firstLine="566"/>
        <w:jc w:val="both"/>
        <w:rPr>
          <w:sz w:val="26"/>
        </w:rPr>
      </w:pPr>
      <w:r>
        <w:rPr>
          <w:color w:val="231F20"/>
          <w:sz w:val="26"/>
        </w:rPr>
        <w:t>Nhãn</w:t>
      </w:r>
      <w:r>
        <w:rPr>
          <w:color w:val="231F20"/>
          <w:spacing w:val="-5"/>
          <w:sz w:val="26"/>
        </w:rPr>
        <w:t> </w:t>
      </w:r>
      <w:r>
        <w:rPr>
          <w:color w:val="231F20"/>
          <w:sz w:val="26"/>
        </w:rPr>
        <w:t>căn</w:t>
      </w:r>
      <w:r>
        <w:rPr>
          <w:color w:val="231F20"/>
          <w:spacing w:val="-4"/>
          <w:sz w:val="26"/>
        </w:rPr>
        <w:t> </w:t>
      </w:r>
      <w:r>
        <w:rPr>
          <w:color w:val="231F20"/>
          <w:sz w:val="26"/>
        </w:rPr>
        <w:t>cho</w:t>
      </w:r>
      <w:r>
        <w:rPr>
          <w:color w:val="231F20"/>
          <w:spacing w:val="-5"/>
          <w:sz w:val="26"/>
        </w:rPr>
        <w:t> </w:t>
      </w:r>
      <w:r>
        <w:rPr>
          <w:color w:val="231F20"/>
          <w:sz w:val="26"/>
        </w:rPr>
        <w:t>đến</w:t>
      </w:r>
      <w:r>
        <w:rPr>
          <w:color w:val="231F20"/>
          <w:spacing w:val="-4"/>
          <w:sz w:val="26"/>
        </w:rPr>
        <w:t> </w:t>
      </w:r>
      <w:r>
        <w:rPr>
          <w:color w:val="231F20"/>
          <w:sz w:val="26"/>
        </w:rPr>
        <w:t>tùy</w:t>
      </w:r>
      <w:r>
        <w:rPr>
          <w:color w:val="231F20"/>
          <w:spacing w:val="-5"/>
          <w:sz w:val="26"/>
        </w:rPr>
        <w:t> </w:t>
      </w:r>
      <w:r>
        <w:rPr>
          <w:color w:val="231F20"/>
          <w:sz w:val="26"/>
        </w:rPr>
        <w:t>miên</w:t>
      </w:r>
      <w:r>
        <w:rPr>
          <w:color w:val="231F20"/>
          <w:spacing w:val="-4"/>
          <w:sz w:val="26"/>
        </w:rPr>
        <w:t> </w:t>
      </w:r>
      <w:r>
        <w:rPr>
          <w:color w:val="231F20"/>
          <w:sz w:val="26"/>
        </w:rPr>
        <w:t>vô</w:t>
      </w:r>
      <w:r>
        <w:rPr>
          <w:color w:val="231F20"/>
          <w:spacing w:val="-4"/>
          <w:sz w:val="26"/>
        </w:rPr>
        <w:t> </w:t>
      </w:r>
      <w:r>
        <w:rPr>
          <w:color w:val="231F20"/>
          <w:sz w:val="26"/>
        </w:rPr>
        <w:t>minh</w:t>
      </w:r>
      <w:r>
        <w:rPr>
          <w:color w:val="231F20"/>
          <w:spacing w:val="-5"/>
          <w:sz w:val="26"/>
        </w:rPr>
        <w:t> </w:t>
      </w:r>
      <w:r>
        <w:rPr>
          <w:color w:val="231F20"/>
          <w:sz w:val="26"/>
        </w:rPr>
        <w:t>nơi</w:t>
      </w:r>
      <w:r>
        <w:rPr>
          <w:color w:val="231F20"/>
          <w:spacing w:val="-4"/>
          <w:sz w:val="26"/>
        </w:rPr>
        <w:t> </w:t>
      </w:r>
      <w:r>
        <w:rPr>
          <w:color w:val="231F20"/>
          <w:sz w:val="26"/>
        </w:rPr>
        <w:t>cõi</w:t>
      </w:r>
      <w:r>
        <w:rPr>
          <w:color w:val="231F20"/>
          <w:spacing w:val="-9"/>
          <w:sz w:val="26"/>
        </w:rPr>
        <w:t> </w:t>
      </w:r>
      <w:r>
        <w:rPr>
          <w:color w:val="231F20"/>
          <w:sz w:val="26"/>
        </w:rPr>
        <w:t>Vô</w:t>
      </w:r>
      <w:r>
        <w:rPr>
          <w:color w:val="231F20"/>
          <w:spacing w:val="-4"/>
          <w:sz w:val="26"/>
        </w:rPr>
        <w:t> </w:t>
      </w:r>
      <w:r>
        <w:rPr>
          <w:color w:val="231F20"/>
          <w:sz w:val="26"/>
        </w:rPr>
        <w:t>sắc</w:t>
      </w:r>
      <w:r>
        <w:rPr>
          <w:color w:val="231F20"/>
          <w:spacing w:val="-4"/>
          <w:sz w:val="26"/>
        </w:rPr>
        <w:t> </w:t>
      </w:r>
      <w:r>
        <w:rPr>
          <w:color w:val="231F20"/>
          <w:sz w:val="26"/>
        </w:rPr>
        <w:t>do</w:t>
      </w:r>
      <w:r>
        <w:rPr>
          <w:color w:val="231F20"/>
          <w:spacing w:val="-5"/>
          <w:sz w:val="26"/>
        </w:rPr>
        <w:t> </w:t>
      </w:r>
      <w:r>
        <w:rPr>
          <w:color w:val="231F20"/>
          <w:sz w:val="26"/>
        </w:rPr>
        <w:t>tu</w:t>
      </w:r>
      <w:r>
        <w:rPr>
          <w:color w:val="231F20"/>
          <w:spacing w:val="-4"/>
          <w:sz w:val="26"/>
        </w:rPr>
        <w:t> </w:t>
      </w:r>
      <w:r>
        <w:rPr>
          <w:color w:val="231F20"/>
          <w:sz w:val="26"/>
        </w:rPr>
        <w:t>đạo đoạn trừ đã diệt, duyên nơi thức và duyên nơi thức duyên, có tùy miên</w:t>
      </w:r>
      <w:r>
        <w:rPr>
          <w:color w:val="231F20"/>
          <w:spacing w:val="-8"/>
          <w:sz w:val="26"/>
        </w:rPr>
        <w:t> </w:t>
      </w:r>
      <w:r>
        <w:rPr>
          <w:color w:val="231F20"/>
          <w:sz w:val="26"/>
        </w:rPr>
        <w:t>đã</w:t>
      </w:r>
      <w:r>
        <w:rPr>
          <w:color w:val="231F20"/>
          <w:spacing w:val="-8"/>
          <w:sz w:val="26"/>
        </w:rPr>
        <w:t> </w:t>
      </w:r>
      <w:r>
        <w:rPr>
          <w:color w:val="231F20"/>
          <w:sz w:val="26"/>
        </w:rPr>
        <w:t>tăng,</w:t>
      </w:r>
      <w:r>
        <w:rPr>
          <w:color w:val="231F20"/>
          <w:spacing w:val="-8"/>
          <w:sz w:val="26"/>
        </w:rPr>
        <w:t> </w:t>
      </w:r>
      <w:r>
        <w:rPr>
          <w:color w:val="231F20"/>
          <w:sz w:val="26"/>
        </w:rPr>
        <w:t>nên</w:t>
      </w:r>
      <w:r>
        <w:rPr>
          <w:color w:val="231F20"/>
          <w:spacing w:val="-8"/>
          <w:sz w:val="26"/>
        </w:rPr>
        <w:t> </w:t>
      </w:r>
      <w:r>
        <w:rPr>
          <w:color w:val="231F20"/>
          <w:sz w:val="26"/>
        </w:rPr>
        <w:t>nói</w:t>
      </w:r>
      <w:r>
        <w:rPr>
          <w:color w:val="231F20"/>
          <w:spacing w:val="-8"/>
          <w:sz w:val="26"/>
        </w:rPr>
        <w:t> </w:t>
      </w:r>
      <w:r>
        <w:rPr>
          <w:color w:val="231F20"/>
          <w:sz w:val="26"/>
        </w:rPr>
        <w:t>là</w:t>
      </w:r>
      <w:r>
        <w:rPr>
          <w:color w:val="231F20"/>
          <w:spacing w:val="-8"/>
          <w:sz w:val="26"/>
        </w:rPr>
        <w:t> </w:t>
      </w:r>
      <w:r>
        <w:rPr>
          <w:color w:val="231F20"/>
          <w:sz w:val="26"/>
        </w:rPr>
        <w:t>có</w:t>
      </w:r>
      <w:r>
        <w:rPr>
          <w:color w:val="231F20"/>
          <w:spacing w:val="-8"/>
          <w:sz w:val="26"/>
        </w:rPr>
        <w:t> </w:t>
      </w:r>
      <w:r>
        <w:rPr>
          <w:color w:val="231F20"/>
          <w:sz w:val="26"/>
        </w:rPr>
        <w:t>tầm</w:t>
      </w:r>
      <w:r>
        <w:rPr>
          <w:color w:val="231F20"/>
          <w:spacing w:val="-8"/>
          <w:sz w:val="26"/>
        </w:rPr>
        <w:t> </w:t>
      </w:r>
      <w:r>
        <w:rPr>
          <w:color w:val="231F20"/>
          <w:sz w:val="26"/>
        </w:rPr>
        <w:t>có</w:t>
      </w:r>
      <w:r>
        <w:rPr>
          <w:color w:val="231F20"/>
          <w:spacing w:val="-8"/>
          <w:sz w:val="26"/>
        </w:rPr>
        <w:t> </w:t>
      </w:r>
      <w:r>
        <w:rPr>
          <w:color w:val="231F20"/>
          <w:sz w:val="26"/>
        </w:rPr>
        <w:t>tứ,</w:t>
      </w:r>
      <w:r>
        <w:rPr>
          <w:color w:val="231F20"/>
          <w:spacing w:val="-8"/>
          <w:sz w:val="26"/>
        </w:rPr>
        <w:t> </w:t>
      </w:r>
      <w:r>
        <w:rPr>
          <w:color w:val="231F20"/>
          <w:sz w:val="26"/>
        </w:rPr>
        <w:t>không</w:t>
      </w:r>
      <w:r>
        <w:rPr>
          <w:color w:val="231F20"/>
          <w:spacing w:val="-8"/>
          <w:sz w:val="26"/>
        </w:rPr>
        <w:t> </w:t>
      </w:r>
      <w:r>
        <w:rPr>
          <w:color w:val="231F20"/>
          <w:sz w:val="26"/>
        </w:rPr>
        <w:t>tầm</w:t>
      </w:r>
      <w:r>
        <w:rPr>
          <w:color w:val="231F20"/>
          <w:spacing w:val="-7"/>
          <w:sz w:val="26"/>
        </w:rPr>
        <w:t> </w:t>
      </w:r>
      <w:r>
        <w:rPr>
          <w:color w:val="231F20"/>
          <w:sz w:val="26"/>
        </w:rPr>
        <w:t>chỉ</w:t>
      </w:r>
      <w:r>
        <w:rPr>
          <w:color w:val="231F20"/>
          <w:spacing w:val="-8"/>
          <w:sz w:val="26"/>
        </w:rPr>
        <w:t> </w:t>
      </w:r>
      <w:r>
        <w:rPr>
          <w:color w:val="231F20"/>
          <w:sz w:val="26"/>
        </w:rPr>
        <w:t>có</w:t>
      </w:r>
      <w:r>
        <w:rPr>
          <w:color w:val="231F20"/>
          <w:spacing w:val="-8"/>
          <w:sz w:val="26"/>
        </w:rPr>
        <w:t> </w:t>
      </w:r>
      <w:r>
        <w:rPr>
          <w:color w:val="231F20"/>
          <w:sz w:val="26"/>
        </w:rPr>
        <w:t>tứ</w:t>
      </w:r>
      <w:r>
        <w:rPr>
          <w:color w:val="231F20"/>
          <w:spacing w:val="-8"/>
          <w:sz w:val="26"/>
        </w:rPr>
        <w:t> </w:t>
      </w:r>
      <w:r>
        <w:rPr>
          <w:color w:val="231F20"/>
          <w:sz w:val="26"/>
        </w:rPr>
        <w:t>hay</w:t>
      </w:r>
      <w:r>
        <w:rPr>
          <w:color w:val="231F20"/>
          <w:spacing w:val="-8"/>
          <w:sz w:val="26"/>
        </w:rPr>
        <w:t> </w:t>
      </w:r>
      <w:r>
        <w:rPr>
          <w:color w:val="231F20"/>
          <w:spacing w:val="-3"/>
          <w:sz w:val="26"/>
        </w:rPr>
        <w:t>không </w:t>
      </w:r>
      <w:r>
        <w:rPr>
          <w:color w:val="231F20"/>
          <w:sz w:val="26"/>
        </w:rPr>
        <w:t>tầm không tứ?</w:t>
      </w:r>
    </w:p>
    <w:p>
      <w:pPr>
        <w:pStyle w:val="ListParagraph"/>
        <w:numPr>
          <w:ilvl w:val="2"/>
          <w:numId w:val="7"/>
        </w:numPr>
        <w:tabs>
          <w:tab w:pos="1153" w:val="left" w:leader="none"/>
        </w:tabs>
        <w:spacing w:line="271" w:lineRule="auto" w:before="104" w:after="0"/>
        <w:ind w:left="393" w:right="127" w:firstLine="566"/>
        <w:jc w:val="both"/>
        <w:rPr>
          <w:sz w:val="26"/>
        </w:rPr>
      </w:pPr>
      <w:r>
        <w:rPr>
          <w:color w:val="231F20"/>
          <w:sz w:val="26"/>
        </w:rPr>
        <w:t>Nhãn</w:t>
      </w:r>
      <w:r>
        <w:rPr>
          <w:color w:val="231F20"/>
          <w:spacing w:val="-5"/>
          <w:sz w:val="26"/>
        </w:rPr>
        <w:t> </w:t>
      </w:r>
      <w:r>
        <w:rPr>
          <w:color w:val="231F20"/>
          <w:sz w:val="26"/>
        </w:rPr>
        <w:t>căn</w:t>
      </w:r>
      <w:r>
        <w:rPr>
          <w:color w:val="231F20"/>
          <w:spacing w:val="-4"/>
          <w:sz w:val="26"/>
        </w:rPr>
        <w:t> </w:t>
      </w:r>
      <w:r>
        <w:rPr>
          <w:color w:val="231F20"/>
          <w:sz w:val="26"/>
        </w:rPr>
        <w:t>cho</w:t>
      </w:r>
      <w:r>
        <w:rPr>
          <w:color w:val="231F20"/>
          <w:spacing w:val="-5"/>
          <w:sz w:val="26"/>
        </w:rPr>
        <w:t> </w:t>
      </w:r>
      <w:r>
        <w:rPr>
          <w:color w:val="231F20"/>
          <w:sz w:val="26"/>
        </w:rPr>
        <w:t>đến</w:t>
      </w:r>
      <w:r>
        <w:rPr>
          <w:color w:val="231F20"/>
          <w:spacing w:val="-4"/>
          <w:sz w:val="26"/>
        </w:rPr>
        <w:t> </w:t>
      </w:r>
      <w:r>
        <w:rPr>
          <w:color w:val="231F20"/>
          <w:sz w:val="26"/>
        </w:rPr>
        <w:t>tùy</w:t>
      </w:r>
      <w:r>
        <w:rPr>
          <w:color w:val="231F20"/>
          <w:spacing w:val="-5"/>
          <w:sz w:val="26"/>
        </w:rPr>
        <w:t> </w:t>
      </w:r>
      <w:r>
        <w:rPr>
          <w:color w:val="231F20"/>
          <w:sz w:val="26"/>
        </w:rPr>
        <w:t>miên</w:t>
      </w:r>
      <w:r>
        <w:rPr>
          <w:color w:val="231F20"/>
          <w:spacing w:val="-4"/>
          <w:sz w:val="26"/>
        </w:rPr>
        <w:t> </w:t>
      </w:r>
      <w:r>
        <w:rPr>
          <w:color w:val="231F20"/>
          <w:sz w:val="26"/>
        </w:rPr>
        <w:t>vô</w:t>
      </w:r>
      <w:r>
        <w:rPr>
          <w:color w:val="231F20"/>
          <w:spacing w:val="-4"/>
          <w:sz w:val="26"/>
        </w:rPr>
        <w:t> </w:t>
      </w:r>
      <w:r>
        <w:rPr>
          <w:color w:val="231F20"/>
          <w:sz w:val="26"/>
        </w:rPr>
        <w:t>minh</w:t>
      </w:r>
      <w:r>
        <w:rPr>
          <w:color w:val="231F20"/>
          <w:spacing w:val="-5"/>
          <w:sz w:val="26"/>
        </w:rPr>
        <w:t> </w:t>
      </w:r>
      <w:r>
        <w:rPr>
          <w:color w:val="231F20"/>
          <w:sz w:val="26"/>
        </w:rPr>
        <w:t>nơi</w:t>
      </w:r>
      <w:r>
        <w:rPr>
          <w:color w:val="231F20"/>
          <w:spacing w:val="-4"/>
          <w:sz w:val="26"/>
        </w:rPr>
        <w:t> </w:t>
      </w:r>
      <w:r>
        <w:rPr>
          <w:color w:val="231F20"/>
          <w:sz w:val="26"/>
        </w:rPr>
        <w:t>cõi</w:t>
      </w:r>
      <w:r>
        <w:rPr>
          <w:color w:val="231F20"/>
          <w:spacing w:val="-9"/>
          <w:sz w:val="26"/>
        </w:rPr>
        <w:t> </w:t>
      </w:r>
      <w:r>
        <w:rPr>
          <w:color w:val="231F20"/>
          <w:sz w:val="26"/>
        </w:rPr>
        <w:t>Vô</w:t>
      </w:r>
      <w:r>
        <w:rPr>
          <w:color w:val="231F20"/>
          <w:spacing w:val="-4"/>
          <w:sz w:val="26"/>
        </w:rPr>
        <w:t> </w:t>
      </w:r>
      <w:r>
        <w:rPr>
          <w:color w:val="231F20"/>
          <w:sz w:val="26"/>
        </w:rPr>
        <w:t>sắc</w:t>
      </w:r>
      <w:r>
        <w:rPr>
          <w:color w:val="231F20"/>
          <w:spacing w:val="-4"/>
          <w:sz w:val="26"/>
        </w:rPr>
        <w:t> </w:t>
      </w:r>
      <w:r>
        <w:rPr>
          <w:color w:val="231F20"/>
          <w:sz w:val="26"/>
        </w:rPr>
        <w:t>do</w:t>
      </w:r>
      <w:r>
        <w:rPr>
          <w:color w:val="231F20"/>
          <w:spacing w:val="-5"/>
          <w:sz w:val="26"/>
        </w:rPr>
        <w:t> </w:t>
      </w:r>
      <w:r>
        <w:rPr>
          <w:color w:val="231F20"/>
          <w:sz w:val="26"/>
        </w:rPr>
        <w:t>tu</w:t>
      </w:r>
      <w:r>
        <w:rPr>
          <w:color w:val="231F20"/>
          <w:spacing w:val="-4"/>
          <w:sz w:val="26"/>
        </w:rPr>
        <w:t> </w:t>
      </w:r>
      <w:r>
        <w:rPr>
          <w:color w:val="231F20"/>
          <w:sz w:val="26"/>
        </w:rPr>
        <w:t>đạo đoạn trừ, duyên nơi thức và duyên nơi thức duyên, nên nói là tương ưng với lạc căn, khổ căn, hỷ căn, ưu căn, xả căn chăng?</w:t>
      </w:r>
    </w:p>
    <w:p>
      <w:pPr>
        <w:pStyle w:val="ListParagraph"/>
        <w:numPr>
          <w:ilvl w:val="2"/>
          <w:numId w:val="7"/>
        </w:numPr>
        <w:tabs>
          <w:tab w:pos="1152" w:val="left" w:leader="none"/>
        </w:tabs>
        <w:spacing w:line="271" w:lineRule="auto" w:before="105" w:after="0"/>
        <w:ind w:left="393" w:right="127" w:firstLine="566"/>
        <w:jc w:val="both"/>
        <w:rPr>
          <w:sz w:val="26"/>
        </w:rPr>
      </w:pPr>
      <w:r>
        <w:rPr>
          <w:color w:val="231F20"/>
          <w:sz w:val="26"/>
        </w:rPr>
        <w:t>Nhãn</w:t>
      </w:r>
      <w:r>
        <w:rPr>
          <w:color w:val="231F20"/>
          <w:spacing w:val="-6"/>
          <w:sz w:val="26"/>
        </w:rPr>
        <w:t> </w:t>
      </w:r>
      <w:r>
        <w:rPr>
          <w:color w:val="231F20"/>
          <w:sz w:val="26"/>
        </w:rPr>
        <w:t>căn</w:t>
      </w:r>
      <w:r>
        <w:rPr>
          <w:color w:val="231F20"/>
          <w:spacing w:val="-5"/>
          <w:sz w:val="26"/>
        </w:rPr>
        <w:t> </w:t>
      </w:r>
      <w:r>
        <w:rPr>
          <w:color w:val="231F20"/>
          <w:sz w:val="26"/>
        </w:rPr>
        <w:t>cho</w:t>
      </w:r>
      <w:r>
        <w:rPr>
          <w:color w:val="231F20"/>
          <w:spacing w:val="-6"/>
          <w:sz w:val="26"/>
        </w:rPr>
        <w:t> </w:t>
      </w:r>
      <w:r>
        <w:rPr>
          <w:color w:val="231F20"/>
          <w:sz w:val="26"/>
        </w:rPr>
        <w:t>đến</w:t>
      </w:r>
      <w:r>
        <w:rPr>
          <w:color w:val="231F20"/>
          <w:spacing w:val="-5"/>
          <w:sz w:val="26"/>
        </w:rPr>
        <w:t> </w:t>
      </w:r>
      <w:r>
        <w:rPr>
          <w:color w:val="231F20"/>
          <w:sz w:val="26"/>
        </w:rPr>
        <w:t>tùy</w:t>
      </w:r>
      <w:r>
        <w:rPr>
          <w:color w:val="231F20"/>
          <w:spacing w:val="-6"/>
          <w:sz w:val="26"/>
        </w:rPr>
        <w:t> </w:t>
      </w:r>
      <w:r>
        <w:rPr>
          <w:color w:val="231F20"/>
          <w:sz w:val="26"/>
        </w:rPr>
        <w:t>miên</w:t>
      </w:r>
      <w:r>
        <w:rPr>
          <w:color w:val="231F20"/>
          <w:spacing w:val="-5"/>
          <w:sz w:val="26"/>
        </w:rPr>
        <w:t> </w:t>
      </w:r>
      <w:r>
        <w:rPr>
          <w:color w:val="231F20"/>
          <w:sz w:val="26"/>
        </w:rPr>
        <w:t>vô</w:t>
      </w:r>
      <w:r>
        <w:rPr>
          <w:color w:val="231F20"/>
          <w:spacing w:val="-5"/>
          <w:sz w:val="26"/>
        </w:rPr>
        <w:t> </w:t>
      </w:r>
      <w:r>
        <w:rPr>
          <w:color w:val="231F20"/>
          <w:sz w:val="26"/>
        </w:rPr>
        <w:t>minh</w:t>
      </w:r>
      <w:r>
        <w:rPr>
          <w:color w:val="231F20"/>
          <w:spacing w:val="-6"/>
          <w:sz w:val="26"/>
        </w:rPr>
        <w:t> </w:t>
      </w:r>
      <w:r>
        <w:rPr>
          <w:color w:val="231F20"/>
          <w:sz w:val="26"/>
        </w:rPr>
        <w:t>của</w:t>
      </w:r>
      <w:r>
        <w:rPr>
          <w:color w:val="231F20"/>
          <w:spacing w:val="-5"/>
          <w:sz w:val="26"/>
        </w:rPr>
        <w:t> </w:t>
      </w:r>
      <w:r>
        <w:rPr>
          <w:color w:val="231F20"/>
          <w:sz w:val="26"/>
        </w:rPr>
        <w:t>cõi</w:t>
      </w:r>
      <w:r>
        <w:rPr>
          <w:color w:val="231F20"/>
          <w:spacing w:val="-11"/>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do</w:t>
      </w:r>
      <w:r>
        <w:rPr>
          <w:color w:val="231F20"/>
          <w:spacing w:val="-6"/>
          <w:sz w:val="26"/>
        </w:rPr>
        <w:t> </w:t>
      </w:r>
      <w:r>
        <w:rPr>
          <w:color w:val="231F20"/>
          <w:sz w:val="26"/>
        </w:rPr>
        <w:t>tu</w:t>
      </w:r>
      <w:r>
        <w:rPr>
          <w:color w:val="231F20"/>
          <w:spacing w:val="-5"/>
          <w:sz w:val="26"/>
        </w:rPr>
        <w:t> </w:t>
      </w:r>
      <w:r>
        <w:rPr>
          <w:color w:val="231F20"/>
          <w:sz w:val="26"/>
        </w:rPr>
        <w:t>đạo đoạn trừ, duyên nơi thức và duyên nơi thức duyên, khi được nhận biết khắp, thì ở trong 98 tùy miên có bao nhiêu tùy miên được nhận biết khắp, ở trong chín kiết có bao nhiêu kiết dứt hết?...</w:t>
      </w:r>
    </w:p>
    <w:p>
      <w:pPr>
        <w:pStyle w:val="BodyText"/>
        <w:spacing w:line="273" w:lineRule="auto" w:before="105"/>
        <w:ind w:left="393" w:right="126"/>
      </w:pPr>
      <w:r>
        <w:rPr>
          <w:color w:val="231F20"/>
        </w:rPr>
        <w:t>Nói chung, nơi các chương (Uẩn) còn lại, tùy theo các chi </w:t>
      </w:r>
      <w:r>
        <w:rPr>
          <w:color w:val="231F20"/>
          <w:spacing w:val="-3"/>
        </w:rPr>
        <w:t>tiết </w:t>
      </w:r>
      <w:r>
        <w:rPr>
          <w:color w:val="231F20"/>
        </w:rPr>
        <w:t>chính</w:t>
      </w:r>
      <w:r>
        <w:rPr>
          <w:color w:val="231F20"/>
          <w:spacing w:val="-7"/>
        </w:rPr>
        <w:t> </w:t>
      </w:r>
      <w:r>
        <w:rPr>
          <w:color w:val="231F20"/>
        </w:rPr>
        <w:t>cùng</w:t>
      </w:r>
      <w:r>
        <w:rPr>
          <w:color w:val="231F20"/>
          <w:spacing w:val="-6"/>
        </w:rPr>
        <w:t> </w:t>
      </w:r>
      <w:r>
        <w:rPr>
          <w:color w:val="231F20"/>
        </w:rPr>
        <w:t>liên</w:t>
      </w:r>
      <w:r>
        <w:rPr>
          <w:color w:val="231F20"/>
          <w:spacing w:val="-6"/>
        </w:rPr>
        <w:t> </w:t>
      </w:r>
      <w:r>
        <w:rPr>
          <w:color w:val="231F20"/>
        </w:rPr>
        <w:t>hệ</w:t>
      </w:r>
      <w:r>
        <w:rPr>
          <w:color w:val="231F20"/>
          <w:spacing w:val="-6"/>
        </w:rPr>
        <w:t> </w:t>
      </w:r>
      <w:r>
        <w:rPr>
          <w:color w:val="231F20"/>
        </w:rPr>
        <w:t>nơi</w:t>
      </w:r>
      <w:r>
        <w:rPr>
          <w:color w:val="231F20"/>
          <w:spacing w:val="-6"/>
        </w:rPr>
        <w:t> </w:t>
      </w:r>
      <w:r>
        <w:rPr>
          <w:color w:val="231F20"/>
        </w:rPr>
        <w:t>nội</w:t>
      </w:r>
      <w:r>
        <w:rPr>
          <w:color w:val="231F20"/>
          <w:spacing w:val="-6"/>
        </w:rPr>
        <w:t> </w:t>
      </w:r>
      <w:r>
        <w:rPr>
          <w:color w:val="231F20"/>
        </w:rPr>
        <w:t>dung,</w:t>
      </w:r>
      <w:r>
        <w:rPr>
          <w:color w:val="231F20"/>
          <w:spacing w:val="-6"/>
        </w:rPr>
        <w:t> </w:t>
      </w:r>
      <w:r>
        <w:rPr>
          <w:color w:val="231F20"/>
        </w:rPr>
        <w:t>thảy</w:t>
      </w:r>
      <w:r>
        <w:rPr>
          <w:color w:val="231F20"/>
          <w:spacing w:val="-6"/>
        </w:rPr>
        <w:t> </w:t>
      </w:r>
      <w:r>
        <w:rPr>
          <w:color w:val="231F20"/>
        </w:rPr>
        <w:t>đều</w:t>
      </w:r>
      <w:r>
        <w:rPr>
          <w:color w:val="231F20"/>
          <w:spacing w:val="-6"/>
        </w:rPr>
        <w:t> </w:t>
      </w:r>
      <w:r>
        <w:rPr>
          <w:color w:val="231F20"/>
        </w:rPr>
        <w:t>được</w:t>
      </w:r>
      <w:r>
        <w:rPr>
          <w:color w:val="231F20"/>
          <w:spacing w:val="-6"/>
        </w:rPr>
        <w:t> </w:t>
      </w:r>
      <w:r>
        <w:rPr>
          <w:color w:val="231F20"/>
        </w:rPr>
        <w:t>giải</w:t>
      </w:r>
      <w:r>
        <w:rPr>
          <w:color w:val="231F20"/>
          <w:spacing w:val="-6"/>
        </w:rPr>
        <w:t> </w:t>
      </w:r>
      <w:r>
        <w:rPr>
          <w:color w:val="231F20"/>
        </w:rPr>
        <w:t>thích</w:t>
      </w:r>
      <w:r>
        <w:rPr>
          <w:color w:val="231F20"/>
          <w:spacing w:val="-6"/>
        </w:rPr>
        <w:t> </w:t>
      </w:r>
      <w:r>
        <w:rPr>
          <w:color w:val="231F20"/>
        </w:rPr>
        <w:t>quảng</w:t>
      </w:r>
      <w:r>
        <w:rPr>
          <w:color w:val="231F20"/>
          <w:spacing w:val="-6"/>
        </w:rPr>
        <w:t> </w:t>
      </w:r>
      <w:r>
        <w:rPr>
          <w:color w:val="231F20"/>
        </w:rPr>
        <w:t>diễn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110" w:right="412" w:firstLine="0"/>
        <w:jc w:val="both"/>
        <w:rPr>
          <w:sz w:val="26"/>
        </w:rPr>
      </w:pPr>
      <w:r>
        <w:rPr>
          <w:color w:val="231F20"/>
          <w:sz w:val="26"/>
        </w:rPr>
        <w:t>hết</w:t>
      </w:r>
      <w:r>
        <w:rPr>
          <w:color w:val="231F20"/>
          <w:spacing w:val="-10"/>
          <w:sz w:val="26"/>
        </w:rPr>
        <w:t> </w:t>
      </w:r>
      <w:r>
        <w:rPr>
          <w:color w:val="231F20"/>
          <w:sz w:val="26"/>
        </w:rPr>
        <w:t>sức</w:t>
      </w:r>
      <w:r>
        <w:rPr>
          <w:color w:val="231F20"/>
          <w:spacing w:val="-9"/>
          <w:sz w:val="26"/>
        </w:rPr>
        <w:t> </w:t>
      </w:r>
      <w:r>
        <w:rPr>
          <w:color w:val="231F20"/>
          <w:sz w:val="26"/>
        </w:rPr>
        <w:t>bao</w:t>
      </w:r>
      <w:r>
        <w:rPr>
          <w:color w:val="231F20"/>
          <w:spacing w:val="-10"/>
          <w:sz w:val="26"/>
        </w:rPr>
        <w:t> </w:t>
      </w:r>
      <w:r>
        <w:rPr>
          <w:color w:val="231F20"/>
          <w:sz w:val="26"/>
        </w:rPr>
        <w:t>quát</w:t>
      </w:r>
      <w:r>
        <w:rPr>
          <w:color w:val="231F20"/>
          <w:spacing w:val="-9"/>
          <w:sz w:val="26"/>
        </w:rPr>
        <w:t> </w:t>
      </w:r>
      <w:r>
        <w:rPr>
          <w:color w:val="231F20"/>
          <w:sz w:val="26"/>
        </w:rPr>
        <w:t>như</w:t>
      </w:r>
      <w:r>
        <w:rPr>
          <w:color w:val="231F20"/>
          <w:spacing w:val="-10"/>
          <w:sz w:val="26"/>
        </w:rPr>
        <w:t> </w:t>
      </w:r>
      <w:r>
        <w:rPr>
          <w:color w:val="231F20"/>
          <w:sz w:val="26"/>
        </w:rPr>
        <w:t>thế.</w:t>
      </w:r>
      <w:r>
        <w:rPr>
          <w:color w:val="231F20"/>
          <w:spacing w:val="-9"/>
          <w:sz w:val="26"/>
        </w:rPr>
        <w:t> </w:t>
      </w:r>
      <w:r>
        <w:rPr>
          <w:color w:val="231F20"/>
          <w:sz w:val="26"/>
        </w:rPr>
        <w:t>Ngoài</w:t>
      </w:r>
      <w:r>
        <w:rPr>
          <w:color w:val="231F20"/>
          <w:spacing w:val="-9"/>
          <w:sz w:val="26"/>
        </w:rPr>
        <w:t> </w:t>
      </w:r>
      <w:r>
        <w:rPr>
          <w:color w:val="231F20"/>
          <w:sz w:val="26"/>
        </w:rPr>
        <w:t>ra,</w:t>
      </w:r>
      <w:r>
        <w:rPr>
          <w:color w:val="231F20"/>
          <w:spacing w:val="-10"/>
          <w:sz w:val="26"/>
        </w:rPr>
        <w:t> </w:t>
      </w:r>
      <w:r>
        <w:rPr>
          <w:color w:val="231F20"/>
          <w:sz w:val="26"/>
        </w:rPr>
        <w:t>một</w:t>
      </w:r>
      <w:r>
        <w:rPr>
          <w:color w:val="231F20"/>
          <w:spacing w:val="-9"/>
          <w:sz w:val="26"/>
        </w:rPr>
        <w:t> </w:t>
      </w:r>
      <w:r>
        <w:rPr>
          <w:color w:val="231F20"/>
          <w:sz w:val="26"/>
        </w:rPr>
        <w:t>số</w:t>
      </w:r>
      <w:r>
        <w:rPr>
          <w:color w:val="231F20"/>
          <w:spacing w:val="-10"/>
          <w:sz w:val="26"/>
        </w:rPr>
        <w:t> </w:t>
      </w:r>
      <w:r>
        <w:rPr>
          <w:color w:val="231F20"/>
          <w:sz w:val="26"/>
        </w:rPr>
        <w:t>vấn</w:t>
      </w:r>
      <w:r>
        <w:rPr>
          <w:color w:val="231F20"/>
          <w:spacing w:val="-9"/>
          <w:sz w:val="26"/>
        </w:rPr>
        <w:t> </w:t>
      </w:r>
      <w:r>
        <w:rPr>
          <w:color w:val="231F20"/>
          <w:sz w:val="26"/>
        </w:rPr>
        <w:t>đề</w:t>
      </w:r>
      <w:r>
        <w:rPr>
          <w:color w:val="231F20"/>
          <w:spacing w:val="-10"/>
          <w:sz w:val="26"/>
        </w:rPr>
        <w:t> </w:t>
      </w:r>
      <w:r>
        <w:rPr>
          <w:color w:val="231F20"/>
          <w:sz w:val="26"/>
        </w:rPr>
        <w:t>phải</w:t>
      </w:r>
      <w:r>
        <w:rPr>
          <w:color w:val="231F20"/>
          <w:spacing w:val="-9"/>
          <w:sz w:val="26"/>
        </w:rPr>
        <w:t> </w:t>
      </w:r>
      <w:r>
        <w:rPr>
          <w:color w:val="231F20"/>
          <w:sz w:val="26"/>
        </w:rPr>
        <w:t>nói</w:t>
      </w:r>
      <w:r>
        <w:rPr>
          <w:color w:val="231F20"/>
          <w:spacing w:val="-9"/>
          <w:sz w:val="26"/>
        </w:rPr>
        <w:t> </w:t>
      </w:r>
      <w:r>
        <w:rPr>
          <w:color w:val="231F20"/>
          <w:sz w:val="26"/>
        </w:rPr>
        <w:t>là</w:t>
      </w:r>
      <w:r>
        <w:rPr>
          <w:color w:val="231F20"/>
          <w:spacing w:val="-10"/>
          <w:sz w:val="26"/>
        </w:rPr>
        <w:t> </w:t>
      </w:r>
      <w:r>
        <w:rPr>
          <w:color w:val="231F20"/>
          <w:sz w:val="26"/>
        </w:rPr>
        <w:t>rất</w:t>
      </w:r>
      <w:r>
        <w:rPr>
          <w:color w:val="231F20"/>
          <w:spacing w:val="-9"/>
          <w:sz w:val="26"/>
        </w:rPr>
        <w:t> </w:t>
      </w:r>
      <w:r>
        <w:rPr>
          <w:color w:val="231F20"/>
          <w:sz w:val="26"/>
        </w:rPr>
        <w:t>đáng chú ý cũng được luận đề cập đến như: * Nói về nhân vật </w:t>
      </w:r>
      <w:r>
        <w:rPr>
          <w:i/>
          <w:color w:val="231F20"/>
          <w:sz w:val="26"/>
        </w:rPr>
        <w:t>Đại Thiên </w:t>
      </w:r>
      <w:r>
        <w:rPr>
          <w:color w:val="231F20"/>
          <w:sz w:val="26"/>
        </w:rPr>
        <w:t>cùng </w:t>
      </w:r>
      <w:r>
        <w:rPr>
          <w:i/>
          <w:color w:val="231F20"/>
          <w:sz w:val="26"/>
        </w:rPr>
        <w:t>năm sự việc của Đại</w:t>
      </w:r>
      <w:r>
        <w:rPr>
          <w:i/>
          <w:color w:val="231F20"/>
          <w:spacing w:val="-4"/>
          <w:sz w:val="26"/>
        </w:rPr>
        <w:t> </w:t>
      </w:r>
      <w:r>
        <w:rPr>
          <w:i/>
          <w:color w:val="231F20"/>
          <w:sz w:val="26"/>
        </w:rPr>
        <w:t>Thiên</w:t>
      </w:r>
      <w:r>
        <w:rPr>
          <w:color w:val="231F20"/>
          <w:sz w:val="26"/>
        </w:rPr>
        <w:t>.</w:t>
      </w:r>
    </w:p>
    <w:p>
      <w:pPr>
        <w:pStyle w:val="ListParagraph"/>
        <w:numPr>
          <w:ilvl w:val="1"/>
          <w:numId w:val="7"/>
        </w:numPr>
        <w:tabs>
          <w:tab w:pos="873" w:val="left" w:leader="none"/>
        </w:tabs>
        <w:spacing w:line="240" w:lineRule="auto" w:before="111" w:after="0"/>
        <w:ind w:left="872" w:right="0" w:hanging="196"/>
        <w:jc w:val="left"/>
        <w:rPr>
          <w:sz w:val="26"/>
        </w:rPr>
      </w:pPr>
      <w:r>
        <w:rPr>
          <w:color w:val="231F20"/>
          <w:sz w:val="26"/>
        </w:rPr>
        <w:t>Nói về Bồ tát và đề cao vị thế của hạnh Bồ</w:t>
      </w:r>
      <w:r>
        <w:rPr>
          <w:color w:val="231F20"/>
          <w:spacing w:val="-2"/>
          <w:sz w:val="26"/>
        </w:rPr>
        <w:t> </w:t>
      </w:r>
      <w:r>
        <w:rPr>
          <w:color w:val="231F20"/>
          <w:sz w:val="26"/>
        </w:rPr>
        <w:t>tát.</w:t>
      </w:r>
    </w:p>
    <w:p>
      <w:pPr>
        <w:pStyle w:val="ListParagraph"/>
        <w:numPr>
          <w:ilvl w:val="1"/>
          <w:numId w:val="7"/>
        </w:numPr>
        <w:tabs>
          <w:tab w:pos="883" w:val="left" w:leader="none"/>
        </w:tabs>
        <w:spacing w:line="273" w:lineRule="auto" w:before="154" w:after="0"/>
        <w:ind w:left="110" w:right="411" w:firstLine="566"/>
        <w:jc w:val="left"/>
        <w:rPr>
          <w:sz w:val="26"/>
        </w:rPr>
      </w:pPr>
      <w:r>
        <w:rPr>
          <w:color w:val="231F20"/>
          <w:sz w:val="26"/>
        </w:rPr>
        <w:t>Nói nhiều về tâm, tâm sở, về tính chất </w:t>
      </w:r>
      <w:r>
        <w:rPr>
          <w:i/>
          <w:color w:val="231F20"/>
          <w:sz w:val="26"/>
        </w:rPr>
        <w:t>vương </w:t>
      </w:r>
      <w:r>
        <w:rPr>
          <w:color w:val="231F20"/>
          <w:sz w:val="26"/>
        </w:rPr>
        <w:t>của tâm (Tâm vương), tính chất </w:t>
      </w:r>
      <w:r>
        <w:rPr>
          <w:i/>
          <w:color w:val="231F20"/>
          <w:sz w:val="26"/>
        </w:rPr>
        <w:t>đại địa </w:t>
      </w:r>
      <w:r>
        <w:rPr>
          <w:color w:val="231F20"/>
          <w:sz w:val="26"/>
        </w:rPr>
        <w:t>của tâm (Tâm địa), nói về </w:t>
      </w:r>
      <w:r>
        <w:rPr>
          <w:i/>
          <w:color w:val="231F20"/>
          <w:sz w:val="26"/>
        </w:rPr>
        <w:t>A lại</w:t>
      </w:r>
      <w:r>
        <w:rPr>
          <w:i/>
          <w:color w:val="231F20"/>
          <w:spacing w:val="-8"/>
          <w:sz w:val="26"/>
        </w:rPr>
        <w:t> </w:t>
      </w:r>
      <w:r>
        <w:rPr>
          <w:i/>
          <w:color w:val="231F20"/>
          <w:sz w:val="26"/>
        </w:rPr>
        <w:t>da</w:t>
      </w:r>
      <w:r>
        <w:rPr>
          <w:color w:val="231F20"/>
          <w:sz w:val="26"/>
        </w:rPr>
        <w:t>….</w:t>
      </w:r>
    </w:p>
    <w:p>
      <w:pPr>
        <w:pStyle w:val="BodyText"/>
        <w:spacing w:before="112"/>
        <w:ind w:left="677" w:firstLine="0"/>
        <w:jc w:val="left"/>
      </w:pPr>
      <w:r>
        <w:rPr>
          <w:color w:val="231F20"/>
        </w:rPr>
        <w:t>Những vấn đề này nên được bàn rộng nơi một bài viết khác.</w:t>
      </w:r>
    </w:p>
    <w:p>
      <w:pPr>
        <w:spacing w:before="154"/>
        <w:ind w:left="677" w:right="0" w:firstLine="0"/>
        <w:jc w:val="both"/>
        <w:rPr>
          <w:sz w:val="26"/>
        </w:rPr>
      </w:pPr>
      <w:r>
        <w:rPr>
          <w:color w:val="231F20"/>
          <w:sz w:val="26"/>
        </w:rPr>
        <w:t>Bản Việt dịch </w:t>
      </w:r>
      <w:r>
        <w:rPr>
          <w:i/>
          <w:color w:val="231F20"/>
          <w:sz w:val="26"/>
        </w:rPr>
        <w:t>Luận A Tỳ Đạt Ma Đại Tỳ Bà Sa </w:t>
      </w:r>
      <w:r>
        <w:rPr>
          <w:color w:val="231F20"/>
          <w:sz w:val="26"/>
        </w:rPr>
        <w:t>(Abhidharma</w:t>
      </w:r>
    </w:p>
    <w:p>
      <w:pPr>
        <w:pStyle w:val="BodyText"/>
        <w:spacing w:line="273" w:lineRule="auto" w:before="41"/>
        <w:ind w:right="411" w:firstLine="0"/>
      </w:pPr>
      <w:r>
        <w:rPr>
          <w:color w:val="231F20"/>
        </w:rPr>
        <w:t>– mahavibhàsà – sàstra). này do Cư sĩ </w:t>
      </w:r>
      <w:r>
        <w:rPr>
          <w:i/>
          <w:color w:val="231F20"/>
        </w:rPr>
        <w:t>Nguyên Huệ</w:t>
      </w:r>
      <w:r>
        <w:rPr>
          <w:color w:val="231F20"/>
        </w:rPr>
        <w:t>, một thành viên trong Ban phiên dịch ĐTK tiếng </w:t>
      </w:r>
      <w:r>
        <w:rPr>
          <w:color w:val="231F20"/>
          <w:spacing w:val="-4"/>
        </w:rPr>
        <w:t>Việt </w:t>
      </w:r>
      <w:r>
        <w:rPr>
          <w:color w:val="231F20"/>
        </w:rPr>
        <w:t>của </w:t>
      </w:r>
      <w:r>
        <w:rPr>
          <w:i/>
          <w:color w:val="231F20"/>
          <w:spacing w:val="-5"/>
        </w:rPr>
        <w:t>Tuệ </w:t>
      </w:r>
      <w:r>
        <w:rPr>
          <w:i/>
          <w:color w:val="231F20"/>
        </w:rPr>
        <w:t>Quang Foundation </w:t>
      </w:r>
      <w:r>
        <w:rPr>
          <w:color w:val="231F20"/>
        </w:rPr>
        <w:t>thực hiện, Nguyên bản do Tôn giả Thế Hữu và 500 vị đại A</w:t>
      </w:r>
      <w:r>
        <w:rPr>
          <w:color w:val="231F20"/>
          <w:spacing w:val="-50"/>
        </w:rPr>
        <w:t> </w:t>
      </w:r>
      <w:r>
        <w:rPr>
          <w:color w:val="231F20"/>
        </w:rPr>
        <w:t>La Hán. Hán</w:t>
      </w:r>
      <w:r>
        <w:rPr>
          <w:color w:val="231F20"/>
          <w:spacing w:val="-7"/>
        </w:rPr>
        <w:t> </w:t>
      </w:r>
      <w:r>
        <w:rPr>
          <w:color w:val="231F20"/>
        </w:rPr>
        <w:t>dịch</w:t>
      </w:r>
      <w:r>
        <w:rPr>
          <w:color w:val="231F20"/>
          <w:spacing w:val="-6"/>
        </w:rPr>
        <w:t> </w:t>
      </w:r>
      <w:r>
        <w:rPr>
          <w:color w:val="231F20"/>
        </w:rPr>
        <w:t>Pháp</w:t>
      </w:r>
      <w:r>
        <w:rPr>
          <w:color w:val="231F20"/>
          <w:spacing w:val="-6"/>
        </w:rPr>
        <w:t> </w:t>
      </w:r>
      <w:r>
        <w:rPr>
          <w:color w:val="231F20"/>
        </w:rPr>
        <w:t>sư</w:t>
      </w:r>
      <w:r>
        <w:rPr>
          <w:color w:val="231F20"/>
          <w:spacing w:val="-6"/>
        </w:rPr>
        <w:t> </w:t>
      </w:r>
      <w:r>
        <w:rPr>
          <w:i/>
          <w:color w:val="231F20"/>
        </w:rPr>
        <w:t>Huyền</w:t>
      </w:r>
      <w:r>
        <w:rPr>
          <w:i/>
          <w:color w:val="231F20"/>
          <w:spacing w:val="-6"/>
        </w:rPr>
        <w:t> </w:t>
      </w:r>
      <w:r>
        <w:rPr>
          <w:i/>
          <w:color w:val="231F20"/>
          <w:spacing w:val="-3"/>
        </w:rPr>
        <w:t>Tráng</w:t>
      </w:r>
      <w:r>
        <w:rPr>
          <w:color w:val="231F20"/>
          <w:spacing w:val="-3"/>
        </w:rPr>
        <w:t>,</w:t>
      </w:r>
      <w:r>
        <w:rPr>
          <w:color w:val="231F20"/>
          <w:spacing w:val="-6"/>
        </w:rPr>
        <w:t> </w:t>
      </w:r>
      <w:r>
        <w:rPr>
          <w:color w:val="231F20"/>
        </w:rPr>
        <w:t>trong</w:t>
      </w:r>
      <w:r>
        <w:rPr>
          <w:color w:val="231F20"/>
          <w:spacing w:val="-7"/>
        </w:rPr>
        <w:t> </w:t>
      </w:r>
      <w:r>
        <w:rPr>
          <w:color w:val="231F20"/>
        </w:rPr>
        <w:t>ĐTK/ĐCTT</w:t>
      </w:r>
      <w:r>
        <w:rPr>
          <w:color w:val="231F20"/>
          <w:spacing w:val="-16"/>
        </w:rPr>
        <w:t> </w:t>
      </w:r>
      <w:r>
        <w:rPr>
          <w:color w:val="231F20"/>
        </w:rPr>
        <w:t>Tập</w:t>
      </w:r>
      <w:r>
        <w:rPr>
          <w:color w:val="231F20"/>
          <w:spacing w:val="-6"/>
        </w:rPr>
        <w:t> </w:t>
      </w:r>
      <w:r>
        <w:rPr>
          <w:color w:val="231F20"/>
        </w:rPr>
        <w:t>27,</w:t>
      </w:r>
      <w:r>
        <w:rPr>
          <w:color w:val="231F20"/>
          <w:spacing w:val="-6"/>
        </w:rPr>
        <w:t> </w:t>
      </w:r>
      <w:r>
        <w:rPr>
          <w:color w:val="231F20"/>
        </w:rPr>
        <w:t>N</w:t>
      </w:r>
      <w:r>
        <w:rPr>
          <w:color w:val="231F20"/>
          <w:vertAlign w:val="superscript"/>
        </w:rPr>
        <w:t>0</w:t>
      </w:r>
      <w:r>
        <w:rPr>
          <w:color w:val="231F20"/>
          <w:spacing w:val="-6"/>
          <w:vertAlign w:val="baseline"/>
        </w:rPr>
        <w:t> </w:t>
      </w:r>
      <w:r>
        <w:rPr>
          <w:color w:val="231F20"/>
          <w:vertAlign w:val="baseline"/>
        </w:rPr>
        <w:t>1545, 200 quyển, sử dụng đĩa Phật Điển điện tử</w:t>
      </w:r>
      <w:r>
        <w:rPr>
          <w:color w:val="231F20"/>
          <w:spacing w:val="-5"/>
          <w:vertAlign w:val="baseline"/>
        </w:rPr>
        <w:t> </w:t>
      </w:r>
      <w:r>
        <w:rPr>
          <w:color w:val="231F20"/>
          <w:spacing w:val="-4"/>
          <w:vertAlign w:val="baseline"/>
        </w:rPr>
        <w:t>CBETA.</w:t>
      </w:r>
    </w:p>
    <w:p>
      <w:pPr>
        <w:spacing w:line="273" w:lineRule="auto" w:before="109"/>
        <w:ind w:left="110" w:right="412" w:firstLine="566"/>
        <w:jc w:val="both"/>
        <w:rPr>
          <w:sz w:val="26"/>
        </w:rPr>
      </w:pPr>
      <w:r>
        <w:rPr>
          <w:color w:val="231F20"/>
          <w:sz w:val="26"/>
        </w:rPr>
        <w:t>Xin trân trọng giới thiệu dịch phẩm </w:t>
      </w:r>
      <w:r>
        <w:rPr>
          <w:i/>
          <w:color w:val="231F20"/>
          <w:sz w:val="26"/>
        </w:rPr>
        <w:t>Luận A Tỳ Đạt Ma Đại Tỳ </w:t>
      </w:r>
      <w:r>
        <w:rPr>
          <w:i/>
          <w:color w:val="231F20"/>
          <w:sz w:val="26"/>
        </w:rPr>
        <w:t>Bà Sa </w:t>
      </w:r>
      <w:r>
        <w:rPr>
          <w:color w:val="231F20"/>
          <w:sz w:val="26"/>
        </w:rPr>
        <w:t>với bạn đọc xa gần.</w:t>
      </w:r>
    </w:p>
    <w:p>
      <w:pPr>
        <w:pStyle w:val="BodyText"/>
        <w:spacing w:before="0"/>
        <w:ind w:left="0" w:firstLine="0"/>
        <w:jc w:val="left"/>
        <w:rPr>
          <w:sz w:val="28"/>
        </w:rPr>
      </w:pPr>
    </w:p>
    <w:p>
      <w:pPr>
        <w:pStyle w:val="BodyText"/>
        <w:spacing w:before="0"/>
        <w:ind w:left="0" w:firstLine="0"/>
        <w:jc w:val="left"/>
        <w:rPr>
          <w:sz w:val="31"/>
        </w:rPr>
      </w:pPr>
    </w:p>
    <w:p>
      <w:pPr>
        <w:pStyle w:val="BodyText"/>
        <w:spacing w:line="273" w:lineRule="auto" w:before="0"/>
        <w:ind w:left="3774" w:right="624" w:hanging="947"/>
        <w:jc w:val="left"/>
      </w:pPr>
      <w:r>
        <w:rPr>
          <w:color w:val="231F20"/>
        </w:rPr>
        <w:t>Chủ tịch Tuệ Quang Foundation Nguyên Hiển.</w:t>
      </w:r>
    </w:p>
    <w:p>
      <w:pPr>
        <w:pStyle w:val="BodyText"/>
        <w:spacing w:before="0"/>
        <w:ind w:left="0" w:firstLine="0"/>
        <w:jc w:val="left"/>
        <w:rPr>
          <w:sz w:val="28"/>
        </w:rPr>
      </w:pPr>
    </w:p>
    <w:p>
      <w:pPr>
        <w:pStyle w:val="BodyText"/>
        <w:spacing w:before="0"/>
        <w:ind w:left="0" w:firstLine="0"/>
        <w:jc w:val="left"/>
        <w:rPr>
          <w:sz w:val="28"/>
        </w:rPr>
      </w:pPr>
    </w:p>
    <w:p>
      <w:pPr>
        <w:pStyle w:val="BodyText"/>
        <w:spacing w:before="7"/>
        <w:ind w:left="0" w:firstLine="0"/>
        <w:jc w:val="left"/>
        <w:rPr>
          <w:sz w:val="32"/>
        </w:rPr>
      </w:pPr>
    </w:p>
    <w:p>
      <w:pPr>
        <w:spacing w:line="273" w:lineRule="auto" w:before="0"/>
        <w:ind w:left="110" w:right="410" w:firstLine="566"/>
        <w:jc w:val="both"/>
        <w:rPr>
          <w:sz w:val="26"/>
        </w:rPr>
      </w:pPr>
      <w:r>
        <w:rPr>
          <w:color w:val="231F20"/>
          <w:sz w:val="26"/>
        </w:rPr>
        <w:t>(*) </w:t>
      </w:r>
      <w:r>
        <w:rPr>
          <w:i/>
          <w:color w:val="231F20"/>
          <w:sz w:val="26"/>
        </w:rPr>
        <w:t>Tỳ Bà Sa: </w:t>
      </w:r>
      <w:r>
        <w:rPr>
          <w:color w:val="231F20"/>
          <w:sz w:val="26"/>
        </w:rPr>
        <w:t>Phạn ngữ là Vibhàsà, dịch ý là </w:t>
      </w:r>
      <w:r>
        <w:rPr>
          <w:i/>
          <w:color w:val="231F20"/>
          <w:sz w:val="26"/>
        </w:rPr>
        <w:t>Giải thích rộng</w:t>
      </w:r>
      <w:r>
        <w:rPr>
          <w:color w:val="231F20"/>
          <w:sz w:val="26"/>
        </w:rPr>
        <w:t>, </w:t>
      </w:r>
      <w:r>
        <w:rPr>
          <w:i/>
          <w:color w:val="231F20"/>
          <w:sz w:val="26"/>
        </w:rPr>
        <w:t>thuyết minh rộng</w:t>
      </w:r>
      <w:r>
        <w:rPr>
          <w:color w:val="231F20"/>
          <w:sz w:val="26"/>
        </w:rPr>
        <w:t>. </w:t>
      </w:r>
      <w:r>
        <w:rPr>
          <w:i/>
          <w:color w:val="231F20"/>
          <w:sz w:val="26"/>
        </w:rPr>
        <w:t>Đại Tỳ Bà Sa: </w:t>
      </w:r>
      <w:r>
        <w:rPr>
          <w:color w:val="231F20"/>
          <w:sz w:val="26"/>
        </w:rPr>
        <w:t>Tức sự giải thích quảng diễn ở đây là</w:t>
      </w:r>
      <w:r>
        <w:rPr>
          <w:color w:val="231F20"/>
          <w:spacing w:val="-7"/>
          <w:sz w:val="26"/>
        </w:rPr>
        <w:t> </w:t>
      </w:r>
      <w:r>
        <w:rPr>
          <w:color w:val="231F20"/>
          <w:sz w:val="26"/>
        </w:rPr>
        <w:t>vô</w:t>
      </w:r>
      <w:r>
        <w:rPr>
          <w:color w:val="231F20"/>
          <w:spacing w:val="-7"/>
          <w:sz w:val="26"/>
        </w:rPr>
        <w:t> </w:t>
      </w:r>
      <w:r>
        <w:rPr>
          <w:color w:val="231F20"/>
          <w:sz w:val="26"/>
        </w:rPr>
        <w:t>cùng</w:t>
      </w:r>
      <w:r>
        <w:rPr>
          <w:color w:val="231F20"/>
          <w:spacing w:val="-7"/>
          <w:sz w:val="26"/>
        </w:rPr>
        <w:t> </w:t>
      </w:r>
      <w:r>
        <w:rPr>
          <w:color w:val="231F20"/>
          <w:sz w:val="26"/>
        </w:rPr>
        <w:t>chi</w:t>
      </w:r>
      <w:r>
        <w:rPr>
          <w:color w:val="231F20"/>
          <w:spacing w:val="-7"/>
          <w:sz w:val="26"/>
        </w:rPr>
        <w:t> </w:t>
      </w:r>
      <w:r>
        <w:rPr>
          <w:color w:val="231F20"/>
          <w:sz w:val="26"/>
        </w:rPr>
        <w:t>tiết,</w:t>
      </w:r>
      <w:r>
        <w:rPr>
          <w:color w:val="231F20"/>
          <w:spacing w:val="-7"/>
          <w:sz w:val="26"/>
        </w:rPr>
        <w:t> </w:t>
      </w:r>
      <w:r>
        <w:rPr>
          <w:color w:val="231F20"/>
          <w:sz w:val="26"/>
        </w:rPr>
        <w:t>vô</w:t>
      </w:r>
      <w:r>
        <w:rPr>
          <w:color w:val="231F20"/>
          <w:spacing w:val="-7"/>
          <w:sz w:val="26"/>
        </w:rPr>
        <w:t> </w:t>
      </w:r>
      <w:r>
        <w:rPr>
          <w:color w:val="231F20"/>
          <w:sz w:val="26"/>
        </w:rPr>
        <w:t>cùng</w:t>
      </w:r>
      <w:r>
        <w:rPr>
          <w:color w:val="231F20"/>
          <w:spacing w:val="-7"/>
          <w:sz w:val="26"/>
        </w:rPr>
        <w:t> </w:t>
      </w:r>
      <w:r>
        <w:rPr>
          <w:color w:val="231F20"/>
          <w:sz w:val="26"/>
        </w:rPr>
        <w:t>rộng</w:t>
      </w:r>
      <w:r>
        <w:rPr>
          <w:color w:val="231F20"/>
          <w:spacing w:val="-7"/>
          <w:sz w:val="26"/>
        </w:rPr>
        <w:t> </w:t>
      </w:r>
      <w:r>
        <w:rPr>
          <w:color w:val="231F20"/>
          <w:sz w:val="26"/>
        </w:rPr>
        <w:t>khắp.</w:t>
      </w:r>
      <w:r>
        <w:rPr>
          <w:color w:val="231F20"/>
          <w:spacing w:val="-7"/>
          <w:sz w:val="26"/>
        </w:rPr>
        <w:t> </w:t>
      </w:r>
      <w:r>
        <w:rPr>
          <w:color w:val="231F20"/>
          <w:sz w:val="26"/>
        </w:rPr>
        <w:t>Học</w:t>
      </w:r>
      <w:r>
        <w:rPr>
          <w:color w:val="231F20"/>
          <w:spacing w:val="-7"/>
          <w:sz w:val="26"/>
        </w:rPr>
        <w:t> </w:t>
      </w:r>
      <w:r>
        <w:rPr>
          <w:color w:val="231F20"/>
          <w:sz w:val="26"/>
        </w:rPr>
        <w:t>giả</w:t>
      </w:r>
      <w:r>
        <w:rPr>
          <w:color w:val="231F20"/>
          <w:spacing w:val="-8"/>
          <w:sz w:val="26"/>
        </w:rPr>
        <w:t> </w:t>
      </w:r>
      <w:r>
        <w:rPr>
          <w:i/>
          <w:color w:val="231F20"/>
          <w:sz w:val="26"/>
        </w:rPr>
        <w:t>Kimura</w:t>
      </w:r>
      <w:r>
        <w:rPr>
          <w:i/>
          <w:color w:val="231F20"/>
          <w:spacing w:val="-7"/>
          <w:sz w:val="26"/>
        </w:rPr>
        <w:t> </w:t>
      </w:r>
      <w:r>
        <w:rPr>
          <w:i/>
          <w:color w:val="231F20"/>
          <w:spacing w:val="-4"/>
          <w:sz w:val="26"/>
        </w:rPr>
        <w:t>Taiken</w:t>
      </w:r>
      <w:r>
        <w:rPr>
          <w:color w:val="231F20"/>
          <w:spacing w:val="-4"/>
          <w:sz w:val="26"/>
        </w:rPr>
        <w:t>,</w:t>
      </w:r>
      <w:r>
        <w:rPr>
          <w:color w:val="231F20"/>
          <w:spacing w:val="-7"/>
          <w:sz w:val="26"/>
        </w:rPr>
        <w:t> </w:t>
      </w:r>
      <w:r>
        <w:rPr>
          <w:color w:val="231F20"/>
          <w:sz w:val="26"/>
        </w:rPr>
        <w:t>trong sách</w:t>
      </w:r>
      <w:r>
        <w:rPr>
          <w:color w:val="231F20"/>
          <w:spacing w:val="-15"/>
          <w:sz w:val="26"/>
        </w:rPr>
        <w:t> </w:t>
      </w:r>
      <w:r>
        <w:rPr>
          <w:i/>
          <w:color w:val="231F20"/>
          <w:spacing w:val="-4"/>
          <w:sz w:val="26"/>
        </w:rPr>
        <w:t>Tiểu</w:t>
      </w:r>
      <w:r>
        <w:rPr>
          <w:i/>
          <w:color w:val="231F20"/>
          <w:spacing w:val="-14"/>
          <w:sz w:val="26"/>
        </w:rPr>
        <w:t> </w:t>
      </w:r>
      <w:r>
        <w:rPr>
          <w:i/>
          <w:color w:val="231F20"/>
          <w:sz w:val="26"/>
        </w:rPr>
        <w:t>Thừa</w:t>
      </w:r>
      <w:r>
        <w:rPr>
          <w:i/>
          <w:color w:val="231F20"/>
          <w:spacing w:val="-14"/>
          <w:sz w:val="26"/>
        </w:rPr>
        <w:t> </w:t>
      </w:r>
      <w:r>
        <w:rPr>
          <w:i/>
          <w:color w:val="231F20"/>
          <w:sz w:val="26"/>
        </w:rPr>
        <w:t>Phật</w:t>
      </w:r>
      <w:r>
        <w:rPr>
          <w:i/>
          <w:color w:val="231F20"/>
          <w:spacing w:val="-15"/>
          <w:sz w:val="26"/>
        </w:rPr>
        <w:t> </w:t>
      </w:r>
      <w:r>
        <w:rPr>
          <w:i/>
          <w:color w:val="231F20"/>
          <w:sz w:val="26"/>
        </w:rPr>
        <w:t>Giáo</w:t>
      </w:r>
      <w:r>
        <w:rPr>
          <w:i/>
          <w:color w:val="231F20"/>
          <w:spacing w:val="-14"/>
          <w:sz w:val="26"/>
        </w:rPr>
        <w:t> </w:t>
      </w:r>
      <w:r>
        <w:rPr>
          <w:i/>
          <w:color w:val="231F20"/>
          <w:sz w:val="26"/>
        </w:rPr>
        <w:t>Tư</w:t>
      </w:r>
      <w:r>
        <w:rPr>
          <w:i/>
          <w:color w:val="231F20"/>
          <w:spacing w:val="-14"/>
          <w:sz w:val="26"/>
        </w:rPr>
        <w:t> </w:t>
      </w:r>
      <w:r>
        <w:rPr>
          <w:i/>
          <w:color w:val="231F20"/>
          <w:sz w:val="26"/>
        </w:rPr>
        <w:t>Tưởng</w:t>
      </w:r>
      <w:r>
        <w:rPr>
          <w:i/>
          <w:color w:val="231F20"/>
          <w:spacing w:val="-15"/>
          <w:sz w:val="26"/>
        </w:rPr>
        <w:t> </w:t>
      </w:r>
      <w:r>
        <w:rPr>
          <w:i/>
          <w:color w:val="231F20"/>
          <w:sz w:val="26"/>
        </w:rPr>
        <w:t>Luận</w:t>
      </w:r>
      <w:r>
        <w:rPr>
          <w:i/>
          <w:color w:val="231F20"/>
          <w:spacing w:val="-14"/>
          <w:sz w:val="26"/>
        </w:rPr>
        <w:t> </w:t>
      </w:r>
      <w:r>
        <w:rPr>
          <w:i/>
          <w:color w:val="231F20"/>
          <w:sz w:val="26"/>
        </w:rPr>
        <w:t>I</w:t>
      </w:r>
      <w:r>
        <w:rPr>
          <w:i/>
          <w:color w:val="231F20"/>
          <w:spacing w:val="-13"/>
          <w:sz w:val="26"/>
        </w:rPr>
        <w:t> </w:t>
      </w:r>
      <w:r>
        <w:rPr>
          <w:color w:val="231F20"/>
          <w:sz w:val="26"/>
        </w:rPr>
        <w:t>đã</w:t>
      </w:r>
      <w:r>
        <w:rPr>
          <w:color w:val="231F20"/>
          <w:spacing w:val="-14"/>
          <w:sz w:val="26"/>
        </w:rPr>
        <w:t> </w:t>
      </w:r>
      <w:r>
        <w:rPr>
          <w:color w:val="231F20"/>
          <w:sz w:val="26"/>
        </w:rPr>
        <w:t>gọi</w:t>
      </w:r>
      <w:r>
        <w:rPr>
          <w:color w:val="231F20"/>
          <w:spacing w:val="-15"/>
          <w:sz w:val="26"/>
        </w:rPr>
        <w:t> </w:t>
      </w:r>
      <w:r>
        <w:rPr>
          <w:color w:val="231F20"/>
          <w:sz w:val="26"/>
        </w:rPr>
        <w:t>là</w:t>
      </w:r>
      <w:r>
        <w:rPr>
          <w:color w:val="231F20"/>
          <w:spacing w:val="-14"/>
          <w:sz w:val="26"/>
        </w:rPr>
        <w:t> </w:t>
      </w:r>
      <w:r>
        <w:rPr>
          <w:color w:val="231F20"/>
          <w:sz w:val="26"/>
        </w:rPr>
        <w:t>“</w:t>
      </w:r>
      <w:r>
        <w:rPr>
          <w:i/>
          <w:color w:val="231F20"/>
          <w:sz w:val="26"/>
        </w:rPr>
        <w:t>Chư</w:t>
      </w:r>
      <w:r>
        <w:rPr>
          <w:i/>
          <w:color w:val="231F20"/>
          <w:spacing w:val="-14"/>
          <w:sz w:val="26"/>
        </w:rPr>
        <w:t> </w:t>
      </w:r>
      <w:r>
        <w:rPr>
          <w:i/>
          <w:color w:val="231F20"/>
          <w:sz w:val="26"/>
        </w:rPr>
        <w:t>môn</w:t>
      </w:r>
      <w:r>
        <w:rPr>
          <w:i/>
          <w:color w:val="231F20"/>
          <w:spacing w:val="-15"/>
          <w:sz w:val="26"/>
        </w:rPr>
        <w:t> </w:t>
      </w:r>
      <w:r>
        <w:rPr>
          <w:i/>
          <w:color w:val="231F20"/>
          <w:sz w:val="26"/>
        </w:rPr>
        <w:t>phân </w:t>
      </w:r>
      <w:r>
        <w:rPr>
          <w:i/>
          <w:color w:val="231F20"/>
          <w:sz w:val="26"/>
        </w:rPr>
        <w:t>biệt</w:t>
      </w:r>
      <w:r>
        <w:rPr>
          <w:color w:val="231F20"/>
          <w:sz w:val="26"/>
        </w:rPr>
        <w:t>” nghĩa là đứng trên nhiều lập trường khác nhau để luận cứu </w:t>
      </w:r>
      <w:r>
        <w:rPr>
          <w:color w:val="231F20"/>
          <w:spacing w:val="-6"/>
          <w:sz w:val="26"/>
        </w:rPr>
        <w:t>về </w:t>
      </w:r>
      <w:r>
        <w:rPr>
          <w:color w:val="231F20"/>
          <w:sz w:val="26"/>
        </w:rPr>
        <w:t>tính</w:t>
      </w:r>
      <w:r>
        <w:rPr>
          <w:color w:val="231F20"/>
          <w:spacing w:val="-4"/>
          <w:sz w:val="26"/>
        </w:rPr>
        <w:t> </w:t>
      </w:r>
      <w:r>
        <w:rPr>
          <w:color w:val="231F20"/>
          <w:sz w:val="26"/>
        </w:rPr>
        <w:t>chất</w:t>
      </w:r>
      <w:r>
        <w:rPr>
          <w:color w:val="231F20"/>
          <w:spacing w:val="-4"/>
          <w:sz w:val="26"/>
        </w:rPr>
        <w:t> </w:t>
      </w:r>
      <w:r>
        <w:rPr>
          <w:color w:val="231F20"/>
          <w:sz w:val="26"/>
        </w:rPr>
        <w:t>của</w:t>
      </w:r>
      <w:r>
        <w:rPr>
          <w:color w:val="231F20"/>
          <w:spacing w:val="-4"/>
          <w:sz w:val="26"/>
        </w:rPr>
        <w:t> </w:t>
      </w:r>
      <w:r>
        <w:rPr>
          <w:color w:val="231F20"/>
          <w:sz w:val="26"/>
        </w:rPr>
        <w:t>vạn</w:t>
      </w:r>
      <w:r>
        <w:rPr>
          <w:color w:val="231F20"/>
          <w:spacing w:val="-3"/>
          <w:sz w:val="26"/>
        </w:rPr>
        <w:t> </w:t>
      </w:r>
      <w:r>
        <w:rPr>
          <w:color w:val="231F20"/>
          <w:sz w:val="26"/>
        </w:rPr>
        <w:t>pháp</w:t>
      </w:r>
      <w:r>
        <w:rPr>
          <w:color w:val="231F20"/>
          <w:spacing w:val="-4"/>
          <w:sz w:val="26"/>
        </w:rPr>
        <w:t> </w:t>
      </w:r>
      <w:r>
        <w:rPr>
          <w:color w:val="231F20"/>
          <w:sz w:val="26"/>
        </w:rPr>
        <w:t>(Sđd,</w:t>
      </w:r>
      <w:r>
        <w:rPr>
          <w:color w:val="231F20"/>
          <w:spacing w:val="-8"/>
          <w:sz w:val="26"/>
        </w:rPr>
        <w:t> </w:t>
      </w:r>
      <w:r>
        <w:rPr>
          <w:color w:val="231F20"/>
          <w:sz w:val="26"/>
        </w:rPr>
        <w:t>Thích</w:t>
      </w:r>
      <w:r>
        <w:rPr>
          <w:color w:val="231F20"/>
          <w:spacing w:val="-4"/>
          <w:sz w:val="26"/>
        </w:rPr>
        <w:t> </w:t>
      </w:r>
      <w:r>
        <w:rPr>
          <w:color w:val="231F20"/>
          <w:sz w:val="26"/>
        </w:rPr>
        <w:t>Quảng</w:t>
      </w:r>
      <w:r>
        <w:rPr>
          <w:color w:val="231F20"/>
          <w:spacing w:val="-3"/>
          <w:sz w:val="26"/>
        </w:rPr>
        <w:t> </w:t>
      </w:r>
      <w:r>
        <w:rPr>
          <w:color w:val="231F20"/>
          <w:sz w:val="26"/>
        </w:rPr>
        <w:t>Độ</w:t>
      </w:r>
      <w:r>
        <w:rPr>
          <w:color w:val="231F20"/>
          <w:spacing w:val="-4"/>
          <w:sz w:val="26"/>
        </w:rPr>
        <w:t> </w:t>
      </w:r>
      <w:r>
        <w:rPr>
          <w:color w:val="231F20"/>
          <w:sz w:val="26"/>
        </w:rPr>
        <w:t>dịch.</w:t>
      </w:r>
      <w:r>
        <w:rPr>
          <w:color w:val="231F20"/>
          <w:spacing w:val="-8"/>
          <w:sz w:val="26"/>
        </w:rPr>
        <w:t> </w:t>
      </w:r>
      <w:r>
        <w:rPr>
          <w:color w:val="231F20"/>
          <w:spacing w:val="-5"/>
          <w:sz w:val="26"/>
        </w:rPr>
        <w:t>Tu</w:t>
      </w:r>
      <w:r>
        <w:rPr>
          <w:color w:val="231F20"/>
          <w:spacing w:val="-8"/>
          <w:sz w:val="26"/>
        </w:rPr>
        <w:t> </w:t>
      </w:r>
      <w:r>
        <w:rPr>
          <w:color w:val="231F20"/>
          <w:sz w:val="26"/>
        </w:rPr>
        <w:t>Thư</w:t>
      </w:r>
      <w:r>
        <w:rPr>
          <w:color w:val="231F20"/>
          <w:spacing w:val="-3"/>
          <w:sz w:val="26"/>
        </w:rPr>
        <w:t> </w:t>
      </w:r>
      <w:r>
        <w:rPr>
          <w:color w:val="231F20"/>
          <w:sz w:val="26"/>
        </w:rPr>
        <w:t>Đại</w:t>
      </w:r>
      <w:r>
        <w:rPr>
          <w:color w:val="231F20"/>
          <w:spacing w:val="-4"/>
          <w:sz w:val="26"/>
        </w:rPr>
        <w:t> </w:t>
      </w:r>
      <w:r>
        <w:rPr>
          <w:color w:val="231F20"/>
          <w:sz w:val="26"/>
        </w:rPr>
        <w:t>Học Vạn Hạnh xb, S, 1970, trang 21 –</w:t>
      </w:r>
      <w:r>
        <w:rPr>
          <w:color w:val="231F20"/>
          <w:spacing w:val="-4"/>
          <w:sz w:val="26"/>
        </w:rPr>
        <w:t> </w:t>
      </w:r>
      <w:r>
        <w:rPr>
          <w:color w:val="231F20"/>
          <w:sz w:val="26"/>
        </w:rPr>
        <w:t>51).</w:t>
      </w:r>
    </w:p>
    <w:p>
      <w:pPr>
        <w:spacing w:after="0" w:line="273" w:lineRule="auto"/>
        <w:jc w:val="both"/>
        <w:rPr>
          <w:sz w:val="26"/>
        </w:rPr>
        <w:sectPr>
          <w:pgSz w:w="9080" w:h="13610"/>
          <w:pgMar w:header="1192" w:footer="0" w:top="1440" w:bottom="280" w:left="740" w:right="720"/>
        </w:sectPr>
      </w:pPr>
    </w:p>
    <w:p>
      <w:pPr>
        <w:pStyle w:val="BodyText"/>
        <w:spacing w:line="20" w:lineRule="exact" w:before="0"/>
        <w:ind w:left="388" w:firstLine="0"/>
        <w:jc w:val="left"/>
        <w:rPr>
          <w:sz w:val="2"/>
        </w:rPr>
      </w:pPr>
      <w:r>
        <w:rPr>
          <w:sz w:val="2"/>
        </w:rPr>
        <w:pict>
          <v:group style="width:354.35pt;height:.5pt;mso-position-horizontal-relative:char;mso-position-vertical-relative:line" coordorigin="0,0" coordsize="7087,10">
            <v:line style="position:absolute" from="0,5" to="7087,5" stroked="true" strokeweight=".5pt" strokecolor="#231f20">
              <v:stroke dashstyle="solid"/>
            </v:line>
          </v:group>
        </w:pict>
      </w:r>
      <w:r>
        <w:rPr>
          <w:sz w:val="2"/>
        </w:rPr>
      </w:r>
    </w:p>
    <w:p>
      <w:pPr>
        <w:spacing w:after="0" w:line="20" w:lineRule="exact"/>
        <w:jc w:val="left"/>
        <w:rPr>
          <w:sz w:val="2"/>
        </w:rPr>
        <w:sectPr>
          <w:headerReference w:type="even" r:id="rId7"/>
          <w:headerReference w:type="default" r:id="rId8"/>
          <w:pgSz w:w="9080" w:h="13610"/>
          <w:pgMar w:header="1192" w:footer="0" w:top="1420" w:bottom="280" w:left="740" w:right="720"/>
          <w:pgNumType w:start="16"/>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3"/>
        <w:ind w:left="0" w:firstLine="0"/>
        <w:jc w:val="left"/>
        <w:rPr>
          <w:sz w:val="23"/>
        </w:rPr>
      </w:pPr>
    </w:p>
    <w:p>
      <w:pPr>
        <w:spacing w:before="89"/>
        <w:ind w:left="216" w:right="517" w:firstLine="0"/>
        <w:jc w:val="center"/>
        <w:rPr>
          <w:b/>
          <w:sz w:val="26"/>
        </w:rPr>
      </w:pPr>
      <w:r>
        <w:rPr>
          <w:b/>
          <w:color w:val="231F20"/>
          <w:sz w:val="26"/>
        </w:rPr>
        <w:t>SỐ 1545/200</w:t>
      </w:r>
    </w:p>
    <w:p>
      <w:pPr>
        <w:pStyle w:val="Heading1"/>
        <w:spacing w:before="47"/>
      </w:pPr>
      <w:r>
        <w:rPr>
          <w:color w:val="231F20"/>
        </w:rPr>
        <w:t>LUẬN A TỲ ĐẠT MA ĐẠI TỲ BÀ SA</w:t>
      </w:r>
    </w:p>
    <w:p>
      <w:pPr>
        <w:spacing w:line="266" w:lineRule="auto" w:before="227"/>
        <w:ind w:left="2214" w:right="412" w:firstLine="1745"/>
        <w:jc w:val="right"/>
        <w:rPr>
          <w:i/>
          <w:sz w:val="22"/>
        </w:rPr>
      </w:pPr>
      <w:r>
        <w:rPr>
          <w:i/>
          <w:color w:val="231F20"/>
          <w:sz w:val="22"/>
        </w:rPr>
        <w:t>Tác giả: Năm trăm vị Đại A La Hán. </w:t>
      </w:r>
      <w:r>
        <w:rPr>
          <w:i/>
          <w:color w:val="231F20"/>
          <w:sz w:val="22"/>
        </w:rPr>
        <w:t>Hán dịch: Đời Đường, </w:t>
      </w:r>
      <w:r>
        <w:rPr>
          <w:i/>
          <w:color w:val="231F20"/>
          <w:spacing w:val="-7"/>
          <w:sz w:val="22"/>
        </w:rPr>
        <w:t>Tam </w:t>
      </w:r>
      <w:r>
        <w:rPr>
          <w:i/>
          <w:color w:val="231F20"/>
          <w:sz w:val="22"/>
        </w:rPr>
        <w:t>Tạng Pháp sư Huyền</w:t>
      </w:r>
      <w:r>
        <w:rPr>
          <w:i/>
          <w:color w:val="231F20"/>
          <w:spacing w:val="-16"/>
          <w:sz w:val="22"/>
        </w:rPr>
        <w:t> </w:t>
      </w:r>
      <w:r>
        <w:rPr>
          <w:i/>
          <w:color w:val="231F20"/>
          <w:spacing w:val="-3"/>
          <w:sz w:val="22"/>
        </w:rPr>
        <w:t>Trang.</w:t>
      </w:r>
    </w:p>
    <w:p>
      <w:pPr>
        <w:spacing w:line="251" w:lineRule="exact" w:before="0"/>
        <w:ind w:left="0" w:right="41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7"/>
        <w:ind w:left="0" w:firstLine="0"/>
        <w:jc w:val="left"/>
        <w:rPr>
          <w:i/>
          <w:sz w:val="11"/>
        </w:rPr>
      </w:pPr>
    </w:p>
    <w:p>
      <w:pPr>
        <w:pStyle w:val="Heading2"/>
        <w:spacing w:line="309" w:lineRule="auto" w:before="88"/>
        <w:ind w:left="3019" w:right="3320"/>
      </w:pPr>
      <w:r>
        <w:rPr>
          <w:color w:val="231F20"/>
        </w:rPr>
        <w:t>QUYỂN 1 PHẦN TỰ</w:t>
      </w:r>
    </w:p>
    <w:p>
      <w:pPr>
        <w:pStyle w:val="BodyText"/>
        <w:spacing w:before="5"/>
        <w:ind w:left="0" w:firstLine="0"/>
        <w:jc w:val="left"/>
        <w:rPr>
          <w:b/>
          <w:sz w:val="44"/>
        </w:rPr>
      </w:pPr>
    </w:p>
    <w:p>
      <w:pPr>
        <w:spacing w:before="1"/>
        <w:ind w:left="677" w:right="0" w:firstLine="0"/>
        <w:jc w:val="both"/>
        <w:rPr>
          <w:sz w:val="26"/>
        </w:rPr>
      </w:pPr>
      <w:r>
        <w:rPr>
          <w:i/>
          <w:color w:val="231F20"/>
          <w:sz w:val="26"/>
        </w:rPr>
        <w:t>Hỏi: </w:t>
      </w:r>
      <w:r>
        <w:rPr>
          <w:color w:val="231F20"/>
          <w:sz w:val="26"/>
        </w:rPr>
        <w:t>Ai tạo ra Luận này?</w:t>
      </w:r>
    </w:p>
    <w:p>
      <w:pPr>
        <w:pStyle w:val="BodyText"/>
        <w:spacing w:line="273" w:lineRule="auto" w:before="154"/>
        <w:ind w:right="411"/>
      </w:pPr>
      <w:r>
        <w:rPr>
          <w:i/>
          <w:color w:val="231F20"/>
        </w:rPr>
        <w:t>Đáp: </w:t>
      </w:r>
      <w:r>
        <w:rPr>
          <w:color w:val="231F20"/>
        </w:rPr>
        <w:t>Là Đức Phật – Thế Tôn. Vì sao? Vì pháp tánh của tất cả các loại đối tượng nhận biết vốn rất sâu xa vi diệu, nếu không phải bậc Nhất thiết trí là Đức Phật – Thế Tôn, thì ai là người có thể nhận biết để mở bày, chỉ rõ một cách rốt ráo?</w:t>
      </w:r>
    </w:p>
    <w:p>
      <w:pPr>
        <w:pStyle w:val="BodyText"/>
        <w:spacing w:before="110"/>
        <w:ind w:left="677" w:firstLine="0"/>
      </w:pPr>
      <w:r>
        <w:rPr>
          <w:i/>
          <w:color w:val="231F20"/>
        </w:rPr>
        <w:t>Hỏi: </w:t>
      </w:r>
      <w:r>
        <w:rPr>
          <w:color w:val="231F20"/>
        </w:rPr>
        <w:t>Nếu thế thì trong Luận này ai hỏi – ai trả lời?</w:t>
      </w:r>
    </w:p>
    <w:p>
      <w:pPr>
        <w:pStyle w:val="BodyText"/>
        <w:spacing w:line="273" w:lineRule="auto" w:before="155"/>
        <w:ind w:right="413"/>
      </w:pPr>
      <w:r>
        <w:rPr>
          <w:i/>
          <w:color w:val="231F20"/>
        </w:rPr>
        <w:t>Đáp: </w:t>
      </w:r>
      <w:r>
        <w:rPr>
          <w:color w:val="231F20"/>
        </w:rPr>
        <w:t>Hoặc có thuyết nói: Tôn giả Xá-lợi-tử hỏi, Đức Phật – Thế Tôn trả lời.</w:t>
      </w:r>
    </w:p>
    <w:p>
      <w:pPr>
        <w:pStyle w:val="BodyText"/>
        <w:spacing w:line="273" w:lineRule="auto" w:before="111"/>
        <w:ind w:right="412"/>
      </w:pPr>
      <w:r>
        <w:rPr>
          <w:color w:val="231F20"/>
        </w:rPr>
        <w:t>Lại có thuyết cho: Năm trăm vị A-la-hán hỏi, Đức Phật – Thế Tôn trả lời.</w:t>
      </w:r>
    </w:p>
    <w:p>
      <w:pPr>
        <w:pStyle w:val="BodyText"/>
        <w:spacing w:before="112"/>
        <w:ind w:left="677" w:firstLine="0"/>
      </w:pPr>
      <w:r>
        <w:rPr>
          <w:color w:val="231F20"/>
        </w:rPr>
        <w:t>Lại</w:t>
      </w:r>
      <w:r>
        <w:rPr>
          <w:color w:val="231F20"/>
          <w:spacing w:val="-16"/>
        </w:rPr>
        <w:t> </w:t>
      </w:r>
      <w:r>
        <w:rPr>
          <w:color w:val="231F20"/>
        </w:rPr>
        <w:t>có</w:t>
      </w:r>
      <w:r>
        <w:rPr>
          <w:color w:val="231F20"/>
          <w:spacing w:val="-16"/>
        </w:rPr>
        <w:t> </w:t>
      </w:r>
      <w:r>
        <w:rPr>
          <w:color w:val="231F20"/>
          <w:spacing w:val="-3"/>
        </w:rPr>
        <w:t>người</w:t>
      </w:r>
      <w:r>
        <w:rPr>
          <w:color w:val="231F20"/>
          <w:spacing w:val="-15"/>
        </w:rPr>
        <w:t> </w:t>
      </w:r>
      <w:r>
        <w:rPr>
          <w:color w:val="231F20"/>
          <w:spacing w:val="-3"/>
        </w:rPr>
        <w:t>nêu:</w:t>
      </w:r>
      <w:r>
        <w:rPr>
          <w:color w:val="231F20"/>
          <w:spacing w:val="-16"/>
        </w:rPr>
        <w:t> </w:t>
      </w:r>
      <w:r>
        <w:rPr>
          <w:color w:val="231F20"/>
        </w:rPr>
        <w:t>Các</w:t>
      </w:r>
      <w:r>
        <w:rPr>
          <w:color w:val="231F20"/>
          <w:spacing w:val="-15"/>
        </w:rPr>
        <w:t> </w:t>
      </w:r>
      <w:r>
        <w:rPr>
          <w:color w:val="231F20"/>
          <w:spacing w:val="-3"/>
        </w:rPr>
        <w:t>thiên</w:t>
      </w:r>
      <w:r>
        <w:rPr>
          <w:color w:val="231F20"/>
          <w:spacing w:val="-16"/>
        </w:rPr>
        <w:t> </w:t>
      </w:r>
      <w:r>
        <w:rPr>
          <w:color w:val="231F20"/>
          <w:spacing w:val="-3"/>
        </w:rPr>
        <w:t>thần</w:t>
      </w:r>
      <w:r>
        <w:rPr>
          <w:color w:val="231F20"/>
          <w:spacing w:val="-15"/>
        </w:rPr>
        <w:t> </w:t>
      </w:r>
      <w:r>
        <w:rPr>
          <w:color w:val="231F20"/>
          <w:spacing w:val="-3"/>
        </w:rPr>
        <w:t>hỏi,</w:t>
      </w:r>
      <w:r>
        <w:rPr>
          <w:color w:val="231F20"/>
          <w:spacing w:val="-16"/>
        </w:rPr>
        <w:t> </w:t>
      </w:r>
      <w:r>
        <w:rPr>
          <w:color w:val="231F20"/>
        </w:rPr>
        <w:t>Đức</w:t>
      </w:r>
      <w:r>
        <w:rPr>
          <w:color w:val="231F20"/>
          <w:spacing w:val="-15"/>
        </w:rPr>
        <w:t> </w:t>
      </w:r>
      <w:r>
        <w:rPr>
          <w:color w:val="231F20"/>
          <w:spacing w:val="-3"/>
        </w:rPr>
        <w:t>Phật</w:t>
      </w:r>
      <w:r>
        <w:rPr>
          <w:color w:val="231F20"/>
          <w:spacing w:val="-16"/>
        </w:rPr>
        <w:t> </w:t>
      </w:r>
      <w:r>
        <w:rPr>
          <w:color w:val="231F20"/>
        </w:rPr>
        <w:t>–</w:t>
      </w:r>
      <w:r>
        <w:rPr>
          <w:color w:val="231F20"/>
          <w:spacing w:val="-20"/>
        </w:rPr>
        <w:t> </w:t>
      </w:r>
      <w:r>
        <w:rPr>
          <w:color w:val="231F20"/>
        </w:rPr>
        <w:t>Thế</w:t>
      </w:r>
      <w:r>
        <w:rPr>
          <w:color w:val="231F20"/>
          <w:spacing w:val="-19"/>
        </w:rPr>
        <w:t> </w:t>
      </w:r>
      <w:r>
        <w:rPr>
          <w:color w:val="231F20"/>
        </w:rPr>
        <w:t>Tôn</w:t>
      </w:r>
      <w:r>
        <w:rPr>
          <w:color w:val="231F20"/>
          <w:spacing w:val="-16"/>
        </w:rPr>
        <w:t> </w:t>
      </w:r>
      <w:r>
        <w:rPr>
          <w:color w:val="231F20"/>
        </w:rPr>
        <w:t>trả</w:t>
      </w:r>
      <w:r>
        <w:rPr>
          <w:color w:val="231F20"/>
          <w:spacing w:val="-15"/>
        </w:rPr>
        <w:t> </w:t>
      </w:r>
      <w:r>
        <w:rPr>
          <w:color w:val="231F20"/>
          <w:spacing w:val="-3"/>
        </w:rPr>
        <w:t>lời.</w:t>
      </w:r>
    </w:p>
    <w:p>
      <w:pPr>
        <w:pStyle w:val="BodyText"/>
        <w:spacing w:line="273" w:lineRule="auto" w:before="154"/>
        <w:ind w:right="412"/>
      </w:pPr>
      <w:r>
        <w:rPr>
          <w:color w:val="231F20"/>
        </w:rPr>
        <w:t>Có Sư khác nói: Hóa Bí-sô hỏi, Đức Phật – Thế Tôn trả lời.  Vì</w:t>
      </w:r>
      <w:r>
        <w:rPr>
          <w:color w:val="231F20"/>
          <w:spacing w:val="24"/>
        </w:rPr>
        <w:t> </w:t>
      </w:r>
      <w:r>
        <w:rPr>
          <w:color w:val="231F20"/>
        </w:rPr>
        <w:t>sao?</w:t>
      </w:r>
      <w:r>
        <w:rPr>
          <w:color w:val="231F20"/>
          <w:spacing w:val="20"/>
        </w:rPr>
        <w:t> </w:t>
      </w:r>
      <w:r>
        <w:rPr>
          <w:color w:val="231F20"/>
        </w:rPr>
        <w:t>Vì</w:t>
      </w:r>
      <w:r>
        <w:rPr>
          <w:color w:val="231F20"/>
          <w:spacing w:val="26"/>
        </w:rPr>
        <w:t> </w:t>
      </w:r>
      <w:r>
        <w:rPr>
          <w:color w:val="231F20"/>
        </w:rPr>
        <w:t>đối</w:t>
      </w:r>
      <w:r>
        <w:rPr>
          <w:color w:val="231F20"/>
          <w:spacing w:val="25"/>
        </w:rPr>
        <w:t> </w:t>
      </w:r>
      <w:r>
        <w:rPr>
          <w:color w:val="231F20"/>
        </w:rPr>
        <w:t>tượng</w:t>
      </w:r>
      <w:r>
        <w:rPr>
          <w:color w:val="231F20"/>
          <w:spacing w:val="26"/>
        </w:rPr>
        <w:t> </w:t>
      </w:r>
      <w:r>
        <w:rPr>
          <w:color w:val="231F20"/>
        </w:rPr>
        <w:t>nhận</w:t>
      </w:r>
      <w:r>
        <w:rPr>
          <w:color w:val="231F20"/>
          <w:spacing w:val="25"/>
        </w:rPr>
        <w:t> </w:t>
      </w:r>
      <w:r>
        <w:rPr>
          <w:color w:val="231F20"/>
        </w:rPr>
        <w:t>biết</w:t>
      </w:r>
      <w:r>
        <w:rPr>
          <w:color w:val="231F20"/>
          <w:spacing w:val="25"/>
        </w:rPr>
        <w:t> </w:t>
      </w:r>
      <w:r>
        <w:rPr>
          <w:color w:val="231F20"/>
        </w:rPr>
        <w:t>về</w:t>
      </w:r>
      <w:r>
        <w:rPr>
          <w:color w:val="231F20"/>
          <w:spacing w:val="25"/>
        </w:rPr>
        <w:t> </w:t>
      </w:r>
      <w:r>
        <w:rPr>
          <w:color w:val="231F20"/>
        </w:rPr>
        <w:t>pháp</w:t>
      </w:r>
      <w:r>
        <w:rPr>
          <w:color w:val="231F20"/>
          <w:spacing w:val="25"/>
        </w:rPr>
        <w:t> </w:t>
      </w:r>
      <w:r>
        <w:rPr>
          <w:color w:val="231F20"/>
        </w:rPr>
        <w:t>tánh</w:t>
      </w:r>
      <w:r>
        <w:rPr>
          <w:color w:val="231F20"/>
          <w:spacing w:val="26"/>
        </w:rPr>
        <w:t> </w:t>
      </w:r>
      <w:r>
        <w:rPr>
          <w:color w:val="231F20"/>
        </w:rPr>
        <w:t>của</w:t>
      </w:r>
      <w:r>
        <w:rPr>
          <w:color w:val="231F20"/>
          <w:spacing w:val="25"/>
        </w:rPr>
        <w:t> </w:t>
      </w:r>
      <w:r>
        <w:rPr>
          <w:color w:val="231F20"/>
        </w:rPr>
        <w:t>chư</w:t>
      </w:r>
      <w:r>
        <w:rPr>
          <w:color w:val="231F20"/>
          <w:spacing w:val="26"/>
        </w:rPr>
        <w:t> </w:t>
      </w:r>
      <w:r>
        <w:rPr>
          <w:color w:val="231F20"/>
        </w:rPr>
        <w:t>Phật</w:t>
      </w:r>
      <w:r>
        <w:rPr>
          <w:color w:val="231F20"/>
          <w:spacing w:val="24"/>
        </w:rPr>
        <w:t> </w:t>
      </w:r>
      <w:r>
        <w:rPr>
          <w:color w:val="231F20"/>
        </w:rPr>
        <w:t>là</w:t>
      </w:r>
      <w:r>
        <w:rPr>
          <w:color w:val="231F20"/>
          <w:spacing w:val="26"/>
        </w:rPr>
        <w:t> </w:t>
      </w:r>
      <w:r>
        <w:rPr>
          <w:color w:val="231F20"/>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spacing w:val="-5"/>
        </w:rPr>
        <w:t>vậy, </w:t>
      </w:r>
      <w:r>
        <w:rPr>
          <w:color w:val="231F20"/>
        </w:rPr>
        <w:t>đối với các thế gian quyết định nên khai thị. Nhưng không có người hỏi, bấy giờ Đức Thế Tôn hóa ra Bí-sô với hình dung đoan nghiêm,</w:t>
      </w:r>
      <w:r>
        <w:rPr>
          <w:color w:val="231F20"/>
          <w:spacing w:val="-8"/>
        </w:rPr>
        <w:t> </w:t>
      </w:r>
      <w:r>
        <w:rPr>
          <w:color w:val="231F20"/>
        </w:rPr>
        <w:t>mọi</w:t>
      </w:r>
      <w:r>
        <w:rPr>
          <w:color w:val="231F20"/>
          <w:spacing w:val="-8"/>
        </w:rPr>
        <w:t> </w:t>
      </w:r>
      <w:r>
        <w:rPr>
          <w:color w:val="231F20"/>
        </w:rPr>
        <w:t>người</w:t>
      </w:r>
      <w:r>
        <w:rPr>
          <w:color w:val="231F20"/>
          <w:spacing w:val="-8"/>
        </w:rPr>
        <w:t> </w:t>
      </w:r>
      <w:r>
        <w:rPr>
          <w:color w:val="231F20"/>
        </w:rPr>
        <w:t>đều</w:t>
      </w:r>
      <w:r>
        <w:rPr>
          <w:color w:val="231F20"/>
          <w:spacing w:val="-8"/>
        </w:rPr>
        <w:t> </w:t>
      </w:r>
      <w:r>
        <w:rPr>
          <w:color w:val="231F20"/>
        </w:rPr>
        <w:t>ưa</w:t>
      </w:r>
      <w:r>
        <w:rPr>
          <w:color w:val="231F20"/>
          <w:spacing w:val="-8"/>
        </w:rPr>
        <w:t> </w:t>
      </w:r>
      <w:r>
        <w:rPr>
          <w:color w:val="231F20"/>
        </w:rPr>
        <w:t>ngắm</w:t>
      </w:r>
      <w:r>
        <w:rPr>
          <w:color w:val="231F20"/>
          <w:spacing w:val="-7"/>
        </w:rPr>
        <w:t> </w:t>
      </w:r>
      <w:r>
        <w:rPr>
          <w:color w:val="231F20"/>
        </w:rPr>
        <w:t>nhìn,</w:t>
      </w:r>
      <w:r>
        <w:rPr>
          <w:color w:val="231F20"/>
          <w:spacing w:val="-8"/>
        </w:rPr>
        <w:t> </w:t>
      </w:r>
      <w:r>
        <w:rPr>
          <w:color w:val="231F20"/>
        </w:rPr>
        <w:t>cạo</w:t>
      </w:r>
      <w:r>
        <w:rPr>
          <w:color w:val="231F20"/>
          <w:spacing w:val="-8"/>
        </w:rPr>
        <w:t> </w:t>
      </w:r>
      <w:r>
        <w:rPr>
          <w:color w:val="231F20"/>
        </w:rPr>
        <w:t>bỏ</w:t>
      </w:r>
      <w:r>
        <w:rPr>
          <w:color w:val="231F20"/>
          <w:spacing w:val="-8"/>
        </w:rPr>
        <w:t> </w:t>
      </w:r>
      <w:r>
        <w:rPr>
          <w:color w:val="231F20"/>
        </w:rPr>
        <w:t>râu</w:t>
      </w:r>
      <w:r>
        <w:rPr>
          <w:color w:val="231F20"/>
          <w:spacing w:val="-8"/>
        </w:rPr>
        <w:t> </w:t>
      </w:r>
      <w:r>
        <w:rPr>
          <w:color w:val="231F20"/>
        </w:rPr>
        <w:t>tóc,</w:t>
      </w:r>
      <w:r>
        <w:rPr>
          <w:color w:val="231F20"/>
          <w:spacing w:val="-8"/>
        </w:rPr>
        <w:t> </w:t>
      </w:r>
      <w:r>
        <w:rPr>
          <w:color w:val="231F20"/>
        </w:rPr>
        <w:t>mặc</w:t>
      </w:r>
      <w:r>
        <w:rPr>
          <w:color w:val="231F20"/>
          <w:spacing w:val="-12"/>
        </w:rPr>
        <w:t> </w:t>
      </w:r>
      <w:r>
        <w:rPr>
          <w:color w:val="231F20"/>
        </w:rPr>
        <w:t>Tăng-già- chi,</w:t>
      </w:r>
      <w:r>
        <w:rPr>
          <w:color w:val="231F20"/>
          <w:spacing w:val="-4"/>
        </w:rPr>
        <w:t> </w:t>
      </w:r>
      <w:r>
        <w:rPr>
          <w:color w:val="231F20"/>
        </w:rPr>
        <w:t>khiến</w:t>
      </w:r>
      <w:r>
        <w:rPr>
          <w:color w:val="231F20"/>
          <w:spacing w:val="-3"/>
        </w:rPr>
        <w:t> </w:t>
      </w:r>
      <w:r>
        <w:rPr>
          <w:color w:val="231F20"/>
        </w:rPr>
        <w:t>Bí-sô</w:t>
      </w:r>
      <w:r>
        <w:rPr>
          <w:color w:val="231F20"/>
          <w:spacing w:val="-4"/>
        </w:rPr>
        <w:t> </w:t>
      </w:r>
      <w:r>
        <w:rPr>
          <w:color w:val="231F20"/>
        </w:rPr>
        <w:t>kia</w:t>
      </w:r>
      <w:r>
        <w:rPr>
          <w:color w:val="231F20"/>
          <w:spacing w:val="-3"/>
        </w:rPr>
        <w:t> </w:t>
      </w:r>
      <w:r>
        <w:rPr>
          <w:color w:val="231F20"/>
        </w:rPr>
        <w:t>thỉnh</w:t>
      </w:r>
      <w:r>
        <w:rPr>
          <w:color w:val="231F20"/>
          <w:spacing w:val="-3"/>
        </w:rPr>
        <w:t> </w:t>
      </w:r>
      <w:r>
        <w:rPr>
          <w:color w:val="231F20"/>
        </w:rPr>
        <w:t>hỏi,</w:t>
      </w:r>
      <w:r>
        <w:rPr>
          <w:color w:val="231F20"/>
          <w:spacing w:val="-4"/>
        </w:rPr>
        <w:t> </w:t>
      </w:r>
      <w:r>
        <w:rPr>
          <w:color w:val="231F20"/>
        </w:rPr>
        <w:t>Đức</w:t>
      </w:r>
      <w:r>
        <w:rPr>
          <w:color w:val="231F20"/>
          <w:spacing w:val="-3"/>
        </w:rPr>
        <w:t> </w:t>
      </w:r>
      <w:r>
        <w:rPr>
          <w:color w:val="231F20"/>
        </w:rPr>
        <w:t>Phật</w:t>
      </w:r>
      <w:r>
        <w:rPr>
          <w:color w:val="231F20"/>
          <w:spacing w:val="-3"/>
        </w:rPr>
        <w:t> </w:t>
      </w:r>
      <w:r>
        <w:rPr>
          <w:color w:val="231F20"/>
        </w:rPr>
        <w:t>–</w:t>
      </w:r>
      <w:r>
        <w:rPr>
          <w:color w:val="231F20"/>
          <w:spacing w:val="-8"/>
        </w:rPr>
        <w:t> </w:t>
      </w:r>
      <w:r>
        <w:rPr>
          <w:color w:val="231F20"/>
        </w:rPr>
        <w:t>Thế</w:t>
      </w:r>
      <w:r>
        <w:rPr>
          <w:color w:val="231F20"/>
          <w:spacing w:val="-7"/>
        </w:rPr>
        <w:t> </w:t>
      </w:r>
      <w:r>
        <w:rPr>
          <w:color w:val="231F20"/>
        </w:rPr>
        <w:t>Tôn</w:t>
      </w:r>
      <w:r>
        <w:rPr>
          <w:color w:val="231F20"/>
          <w:spacing w:val="-3"/>
        </w:rPr>
        <w:t> </w:t>
      </w:r>
      <w:r>
        <w:rPr>
          <w:color w:val="231F20"/>
        </w:rPr>
        <w:t>trả</w:t>
      </w:r>
      <w:r>
        <w:rPr>
          <w:color w:val="231F20"/>
          <w:spacing w:val="-4"/>
        </w:rPr>
        <w:t> </w:t>
      </w:r>
      <w:r>
        <w:rPr>
          <w:color w:val="231F20"/>
        </w:rPr>
        <w:t>lời.</w:t>
      </w:r>
      <w:r>
        <w:rPr>
          <w:color w:val="231F20"/>
          <w:spacing w:val="-3"/>
        </w:rPr>
        <w:t> </w:t>
      </w:r>
      <w:r>
        <w:rPr>
          <w:color w:val="231F20"/>
        </w:rPr>
        <w:t>Cũng</w:t>
      </w:r>
      <w:r>
        <w:rPr>
          <w:color w:val="231F20"/>
          <w:spacing w:val="-3"/>
        </w:rPr>
        <w:t> </w:t>
      </w:r>
      <w:r>
        <w:rPr>
          <w:color w:val="231F20"/>
        </w:rPr>
        <w:t>như thưa hỏi về nhân duyên nơi Phẩm</w:t>
      </w:r>
      <w:r>
        <w:rPr>
          <w:color w:val="231F20"/>
          <w:spacing w:val="-3"/>
        </w:rPr>
        <w:t> </w:t>
      </w:r>
      <w:r>
        <w:rPr>
          <w:color w:val="231F20"/>
        </w:rPr>
        <w:t>Nghĩa.</w:t>
      </w:r>
    </w:p>
    <w:p>
      <w:pPr>
        <w:pStyle w:val="BodyText"/>
        <w:spacing w:line="273" w:lineRule="auto" w:before="109"/>
        <w:ind w:left="393" w:right="128"/>
      </w:pPr>
      <w:r>
        <w:rPr>
          <w:i/>
          <w:color w:val="231F20"/>
        </w:rPr>
        <w:t>Hỏi: </w:t>
      </w:r>
      <w:r>
        <w:rPr>
          <w:color w:val="231F20"/>
        </w:rPr>
        <w:t>Nếu như vậy Luận này vì sao được truyền nói do Tôn giả Ca Đa Diễn Ni Tử tạo ra?</w:t>
      </w:r>
    </w:p>
    <w:p>
      <w:pPr>
        <w:pStyle w:val="BodyText"/>
        <w:spacing w:line="273" w:lineRule="auto" w:before="112"/>
        <w:ind w:left="393" w:right="127"/>
      </w:pPr>
      <w:r>
        <w:rPr>
          <w:i/>
          <w:color w:val="231F20"/>
        </w:rPr>
        <w:t>Đáp: </w:t>
      </w:r>
      <w:r>
        <w:rPr>
          <w:color w:val="231F20"/>
        </w:rPr>
        <w:t>Do Tôn giả kia đã thọ trì diễn nói rộng khiến lưu hành khắp, thế nên Luận này về tiếng khen đã quy nơi Tôn giả, nhưng là Phật nói.</w:t>
      </w:r>
    </w:p>
    <w:p>
      <w:pPr>
        <w:pStyle w:val="BodyText"/>
        <w:spacing w:line="273" w:lineRule="auto" w:before="111"/>
        <w:ind w:left="393" w:right="127"/>
      </w:pPr>
      <w:r>
        <w:rPr>
          <w:color w:val="231F20"/>
        </w:rPr>
        <w:t>Lại có thuyết cho: Luận này tức do Tôn giả Ca Đa Diễn Ni Tử tạo ra.</w:t>
      </w:r>
    </w:p>
    <w:p>
      <w:pPr>
        <w:pStyle w:val="BodyText"/>
        <w:spacing w:line="273" w:lineRule="auto" w:before="111"/>
        <w:ind w:left="393" w:right="127"/>
      </w:pPr>
      <w:r>
        <w:rPr>
          <w:i/>
          <w:color w:val="231F20"/>
        </w:rPr>
        <w:t>Hỏi: </w:t>
      </w:r>
      <w:r>
        <w:rPr>
          <w:color w:val="231F20"/>
        </w:rPr>
        <w:t>Trước đây há không bảo: Vì pháp tánh của tất cả các loại đối tượng nhận biết vốn rất sâu xa vi diệu, nếu không phải bậc Nhất thiết</w:t>
      </w:r>
      <w:r>
        <w:rPr>
          <w:color w:val="231F20"/>
          <w:spacing w:val="-5"/>
        </w:rPr>
        <w:t> </w:t>
      </w:r>
      <w:r>
        <w:rPr>
          <w:color w:val="231F20"/>
        </w:rPr>
        <w:t>trí</w:t>
      </w:r>
      <w:r>
        <w:rPr>
          <w:color w:val="231F20"/>
          <w:spacing w:val="-4"/>
        </w:rPr>
        <w:t> </w:t>
      </w:r>
      <w:r>
        <w:rPr>
          <w:color w:val="231F20"/>
        </w:rPr>
        <w:t>là</w:t>
      </w:r>
      <w:r>
        <w:rPr>
          <w:color w:val="231F20"/>
          <w:spacing w:val="-4"/>
        </w:rPr>
        <w:t> </w:t>
      </w:r>
      <w:r>
        <w:rPr>
          <w:color w:val="231F20"/>
        </w:rPr>
        <w:t>Đức</w:t>
      </w:r>
      <w:r>
        <w:rPr>
          <w:color w:val="231F20"/>
          <w:spacing w:val="-5"/>
        </w:rPr>
        <w:t> </w:t>
      </w:r>
      <w:r>
        <w:rPr>
          <w:color w:val="231F20"/>
        </w:rPr>
        <w:t>Phật</w:t>
      </w:r>
      <w:r>
        <w:rPr>
          <w:color w:val="231F20"/>
          <w:spacing w:val="-4"/>
        </w:rPr>
        <w:t> </w:t>
      </w:r>
      <w:r>
        <w:rPr>
          <w:color w:val="231F20"/>
        </w:rPr>
        <w:t>–</w:t>
      </w:r>
      <w:r>
        <w:rPr>
          <w:color w:val="231F20"/>
          <w:spacing w:val="-8"/>
        </w:rPr>
        <w:t> </w:t>
      </w:r>
      <w:r>
        <w:rPr>
          <w:color w:val="231F20"/>
        </w:rPr>
        <w:t>Thế</w:t>
      </w:r>
      <w:r>
        <w:rPr>
          <w:color w:val="231F20"/>
          <w:spacing w:val="-8"/>
        </w:rPr>
        <w:t> </w:t>
      </w:r>
      <w:r>
        <w:rPr>
          <w:color w:val="231F20"/>
        </w:rPr>
        <w:t>Tôn</w:t>
      </w:r>
      <w:r>
        <w:rPr>
          <w:color w:val="231F20"/>
          <w:spacing w:val="-5"/>
        </w:rPr>
        <w:t> </w:t>
      </w:r>
      <w:r>
        <w:rPr>
          <w:color w:val="231F20"/>
        </w:rPr>
        <w:t>thì</w:t>
      </w:r>
      <w:r>
        <w:rPr>
          <w:color w:val="231F20"/>
          <w:spacing w:val="-4"/>
        </w:rPr>
        <w:t> </w:t>
      </w:r>
      <w:r>
        <w:rPr>
          <w:color w:val="231F20"/>
        </w:rPr>
        <w:t>ai</w:t>
      </w:r>
      <w:r>
        <w:rPr>
          <w:color w:val="231F20"/>
          <w:spacing w:val="-4"/>
        </w:rPr>
        <w:t> </w:t>
      </w:r>
      <w:r>
        <w:rPr>
          <w:color w:val="231F20"/>
        </w:rPr>
        <w:t>là</w:t>
      </w:r>
      <w:r>
        <w:rPr>
          <w:color w:val="231F20"/>
          <w:spacing w:val="-5"/>
        </w:rPr>
        <w:t> </w:t>
      </w:r>
      <w:r>
        <w:rPr>
          <w:color w:val="231F20"/>
        </w:rPr>
        <w:t>người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để</w:t>
      </w:r>
      <w:r>
        <w:rPr>
          <w:color w:val="231F20"/>
          <w:spacing w:val="-4"/>
        </w:rPr>
        <w:t> </w:t>
      </w:r>
      <w:r>
        <w:rPr>
          <w:color w:val="231F20"/>
        </w:rPr>
        <w:t>mở bày</w:t>
      </w:r>
      <w:r>
        <w:rPr>
          <w:color w:val="231F20"/>
          <w:spacing w:val="-6"/>
        </w:rPr>
        <w:t> </w:t>
      </w:r>
      <w:r>
        <w:rPr>
          <w:color w:val="231F20"/>
        </w:rPr>
        <w:t>chỉ</w:t>
      </w:r>
      <w:r>
        <w:rPr>
          <w:color w:val="231F20"/>
          <w:spacing w:val="-5"/>
        </w:rPr>
        <w:t> </w:t>
      </w:r>
      <w:r>
        <w:rPr>
          <w:color w:val="231F20"/>
        </w:rPr>
        <w:t>rõ</w:t>
      </w:r>
      <w:r>
        <w:rPr>
          <w:color w:val="231F20"/>
          <w:spacing w:val="-5"/>
        </w:rPr>
        <w:t> </w:t>
      </w:r>
      <w:r>
        <w:rPr>
          <w:color w:val="231F20"/>
        </w:rPr>
        <w:t>một</w:t>
      </w:r>
      <w:r>
        <w:rPr>
          <w:color w:val="231F20"/>
          <w:spacing w:val="-5"/>
        </w:rPr>
        <w:t> </w:t>
      </w:r>
      <w:r>
        <w:rPr>
          <w:color w:val="231F20"/>
        </w:rPr>
        <w:t>cách</w:t>
      </w:r>
      <w:r>
        <w:rPr>
          <w:color w:val="231F20"/>
          <w:spacing w:val="-5"/>
        </w:rPr>
        <w:t> </w:t>
      </w:r>
      <w:r>
        <w:rPr>
          <w:color w:val="231F20"/>
        </w:rPr>
        <w:t>rốt</w:t>
      </w:r>
      <w:r>
        <w:rPr>
          <w:color w:val="231F20"/>
          <w:spacing w:val="-5"/>
        </w:rPr>
        <w:t> </w:t>
      </w:r>
      <w:r>
        <w:rPr>
          <w:color w:val="231F20"/>
        </w:rPr>
        <w:t>ráo?</w:t>
      </w:r>
      <w:r>
        <w:rPr>
          <w:color w:val="231F20"/>
          <w:spacing w:val="-9"/>
        </w:rPr>
        <w:t> </w:t>
      </w:r>
      <w:r>
        <w:rPr>
          <w:color w:val="231F20"/>
        </w:rPr>
        <w:t>Thế</w:t>
      </w:r>
      <w:r>
        <w:rPr>
          <w:color w:val="231F20"/>
          <w:spacing w:val="-5"/>
        </w:rPr>
        <w:t> </w:t>
      </w:r>
      <w:r>
        <w:rPr>
          <w:color w:val="231F20"/>
        </w:rPr>
        <w:t>thì</w:t>
      </w:r>
      <w:r>
        <w:rPr>
          <w:color w:val="231F20"/>
          <w:spacing w:val="-6"/>
        </w:rPr>
        <w:t> </w:t>
      </w:r>
      <w:r>
        <w:rPr>
          <w:color w:val="231F20"/>
        </w:rPr>
        <w:t>làm</w:t>
      </w:r>
      <w:r>
        <w:rPr>
          <w:color w:val="231F20"/>
          <w:spacing w:val="-5"/>
        </w:rPr>
        <w:t> </w:t>
      </w:r>
      <w:r>
        <w:rPr>
          <w:color w:val="231F20"/>
        </w:rPr>
        <w:t>sao</w:t>
      </w:r>
      <w:r>
        <w:rPr>
          <w:color w:val="231F20"/>
          <w:spacing w:val="-9"/>
        </w:rPr>
        <w:t> </w:t>
      </w:r>
      <w:r>
        <w:rPr>
          <w:color w:val="231F20"/>
        </w:rPr>
        <w:t>Tôn</w:t>
      </w:r>
      <w:r>
        <w:rPr>
          <w:color w:val="231F20"/>
          <w:spacing w:val="-5"/>
        </w:rPr>
        <w:t> </w:t>
      </w:r>
      <w:r>
        <w:rPr>
          <w:color w:val="231F20"/>
        </w:rPr>
        <w:t>giả</w:t>
      </w:r>
      <w:r>
        <w:rPr>
          <w:color w:val="231F20"/>
          <w:spacing w:val="-5"/>
        </w:rPr>
        <w:t> </w:t>
      </w:r>
      <w:r>
        <w:rPr>
          <w:color w:val="231F20"/>
        </w:rPr>
        <w:t>kia</w:t>
      </w:r>
      <w:r>
        <w:rPr>
          <w:color w:val="231F20"/>
          <w:spacing w:val="-5"/>
        </w:rPr>
        <w:t> </w:t>
      </w:r>
      <w:r>
        <w:rPr>
          <w:color w:val="231F20"/>
        </w:rPr>
        <w:t>có</w:t>
      </w:r>
      <w:r>
        <w:rPr>
          <w:color w:val="231F20"/>
          <w:spacing w:val="-5"/>
        </w:rPr>
        <w:t> </w:t>
      </w:r>
      <w:r>
        <w:rPr>
          <w:color w:val="231F20"/>
        </w:rPr>
        <w:t>khả</w:t>
      </w:r>
      <w:r>
        <w:rPr>
          <w:color w:val="231F20"/>
          <w:spacing w:val="-5"/>
        </w:rPr>
        <w:t> </w:t>
      </w:r>
      <w:r>
        <w:rPr>
          <w:color w:val="231F20"/>
        </w:rPr>
        <w:t>năng tạo ra Luận này?</w:t>
      </w:r>
    </w:p>
    <w:p>
      <w:pPr>
        <w:pStyle w:val="BodyText"/>
        <w:spacing w:line="273" w:lineRule="auto" w:before="110"/>
        <w:ind w:left="393" w:right="126"/>
      </w:pPr>
      <w:r>
        <w:rPr>
          <w:i/>
          <w:color w:val="231F20"/>
        </w:rPr>
        <w:t>Đáp:</w:t>
      </w:r>
      <w:r>
        <w:rPr>
          <w:i/>
          <w:color w:val="231F20"/>
          <w:spacing w:val="-17"/>
        </w:rPr>
        <w:t> </w:t>
      </w:r>
      <w:r>
        <w:rPr>
          <w:color w:val="231F20"/>
        </w:rPr>
        <w:t>Vì</w:t>
      </w:r>
      <w:r>
        <w:rPr>
          <w:color w:val="231F20"/>
          <w:spacing w:val="-17"/>
        </w:rPr>
        <w:t> </w:t>
      </w:r>
      <w:r>
        <w:rPr>
          <w:color w:val="231F20"/>
        </w:rPr>
        <w:t>Tôn</w:t>
      </w:r>
      <w:r>
        <w:rPr>
          <w:color w:val="231F20"/>
          <w:spacing w:val="-12"/>
        </w:rPr>
        <w:t> </w:t>
      </w:r>
      <w:r>
        <w:rPr>
          <w:color w:val="231F20"/>
        </w:rPr>
        <w:t>giả</w:t>
      </w:r>
      <w:r>
        <w:rPr>
          <w:color w:val="231F20"/>
          <w:spacing w:val="-13"/>
        </w:rPr>
        <w:t> </w:t>
      </w:r>
      <w:r>
        <w:rPr>
          <w:color w:val="231F20"/>
        </w:rPr>
        <w:t>kia</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tuệ</w:t>
      </w:r>
      <w:r>
        <w:rPr>
          <w:color w:val="231F20"/>
          <w:spacing w:val="-13"/>
        </w:rPr>
        <w:t> </w:t>
      </w:r>
      <w:r>
        <w:rPr>
          <w:color w:val="231F20"/>
        </w:rPr>
        <w:t>giác</w:t>
      </w:r>
      <w:r>
        <w:rPr>
          <w:color w:val="231F20"/>
          <w:spacing w:val="-12"/>
        </w:rPr>
        <w:t> </w:t>
      </w:r>
      <w:r>
        <w:rPr>
          <w:color w:val="231F20"/>
        </w:rPr>
        <w:t>thiện</w:t>
      </w:r>
      <w:r>
        <w:rPr>
          <w:color w:val="231F20"/>
          <w:spacing w:val="-12"/>
        </w:rPr>
        <w:t> </w:t>
      </w:r>
      <w:r>
        <w:rPr>
          <w:color w:val="231F20"/>
        </w:rPr>
        <w:t>xảo</w:t>
      </w:r>
      <w:r>
        <w:rPr>
          <w:color w:val="231F20"/>
          <w:spacing w:val="-12"/>
        </w:rPr>
        <w:t> </w:t>
      </w:r>
      <w:r>
        <w:rPr>
          <w:color w:val="231F20"/>
        </w:rPr>
        <w:t>nhạy</w:t>
      </w:r>
      <w:r>
        <w:rPr>
          <w:color w:val="231F20"/>
          <w:spacing w:val="-13"/>
        </w:rPr>
        <w:t> </w:t>
      </w:r>
      <w:r>
        <w:rPr>
          <w:color w:val="231F20"/>
        </w:rPr>
        <w:t>bén</w:t>
      </w:r>
      <w:r>
        <w:rPr>
          <w:color w:val="231F20"/>
          <w:spacing w:val="-12"/>
        </w:rPr>
        <w:t> </w:t>
      </w:r>
      <w:r>
        <w:rPr>
          <w:color w:val="231F20"/>
        </w:rPr>
        <w:t>vi</w:t>
      </w:r>
      <w:r>
        <w:rPr>
          <w:color w:val="231F20"/>
          <w:spacing w:val="-12"/>
        </w:rPr>
        <w:t> </w:t>
      </w:r>
      <w:r>
        <w:rPr>
          <w:color w:val="231F20"/>
        </w:rPr>
        <w:t>diệu hết</w:t>
      </w:r>
      <w:r>
        <w:rPr>
          <w:color w:val="231F20"/>
          <w:spacing w:val="-8"/>
        </w:rPr>
        <w:t> </w:t>
      </w:r>
      <w:r>
        <w:rPr>
          <w:color w:val="231F20"/>
        </w:rPr>
        <w:t>sức</w:t>
      </w:r>
      <w:r>
        <w:rPr>
          <w:color w:val="231F20"/>
          <w:spacing w:val="-7"/>
        </w:rPr>
        <w:t> </w:t>
      </w:r>
      <w:r>
        <w:rPr>
          <w:color w:val="231F20"/>
        </w:rPr>
        <w:t>sâu</w:t>
      </w:r>
      <w:r>
        <w:rPr>
          <w:color w:val="231F20"/>
          <w:spacing w:val="-7"/>
        </w:rPr>
        <w:t> </w:t>
      </w:r>
      <w:r>
        <w:rPr>
          <w:color w:val="231F20"/>
        </w:rPr>
        <w:t>xa,</w:t>
      </w:r>
      <w:r>
        <w:rPr>
          <w:color w:val="231F20"/>
          <w:spacing w:val="-8"/>
        </w:rPr>
        <w:t> </w:t>
      </w:r>
      <w:r>
        <w:rPr>
          <w:color w:val="231F20"/>
        </w:rPr>
        <w:t>khéo</w:t>
      </w:r>
      <w:r>
        <w:rPr>
          <w:color w:val="231F20"/>
          <w:spacing w:val="-7"/>
        </w:rPr>
        <w:t> </w:t>
      </w:r>
      <w:r>
        <w:rPr>
          <w:color w:val="231F20"/>
        </w:rPr>
        <w:t>nhận</w:t>
      </w:r>
      <w:r>
        <w:rPr>
          <w:color w:val="231F20"/>
          <w:spacing w:val="-6"/>
        </w:rPr>
        <w:t> </w:t>
      </w:r>
      <w:r>
        <w:rPr>
          <w:color w:val="231F20"/>
        </w:rPr>
        <w:t>biết</w:t>
      </w:r>
      <w:r>
        <w:rPr>
          <w:color w:val="231F20"/>
          <w:spacing w:val="-7"/>
        </w:rPr>
        <w:t> </w:t>
      </w:r>
      <w:r>
        <w:rPr>
          <w:color w:val="231F20"/>
        </w:rPr>
        <w:t>về</w:t>
      </w:r>
      <w:r>
        <w:rPr>
          <w:color w:val="231F20"/>
          <w:spacing w:val="-7"/>
        </w:rPr>
        <w:t> </w:t>
      </w:r>
      <w:r>
        <w:rPr>
          <w:color w:val="231F20"/>
        </w:rPr>
        <w:t>tự</w:t>
      </w:r>
      <w:r>
        <w:rPr>
          <w:color w:val="231F20"/>
          <w:spacing w:val="-6"/>
        </w:rPr>
        <w:t> </w:t>
      </w:r>
      <w:r>
        <w:rPr>
          <w:color w:val="231F20"/>
        </w:rPr>
        <w:t>tướng,</w:t>
      </w:r>
      <w:r>
        <w:rPr>
          <w:color w:val="231F20"/>
          <w:spacing w:val="-6"/>
        </w:rPr>
        <w:t> </w:t>
      </w:r>
      <w:r>
        <w:rPr>
          <w:color w:val="231F20"/>
        </w:rPr>
        <w:t>cộng</w:t>
      </w:r>
      <w:r>
        <w:rPr>
          <w:color w:val="231F20"/>
          <w:spacing w:val="-7"/>
        </w:rPr>
        <w:t> </w:t>
      </w:r>
      <w:r>
        <w:rPr>
          <w:color w:val="231F20"/>
        </w:rPr>
        <w:t>tướng</w:t>
      </w:r>
      <w:r>
        <w:rPr>
          <w:color w:val="231F20"/>
          <w:spacing w:val="-6"/>
        </w:rPr>
        <w:t> </w:t>
      </w:r>
      <w:r>
        <w:rPr>
          <w:color w:val="231F20"/>
        </w:rPr>
        <w:t>của</w:t>
      </w:r>
      <w:r>
        <w:rPr>
          <w:color w:val="231F20"/>
          <w:spacing w:val="-6"/>
        </w:rPr>
        <w:t> </w:t>
      </w:r>
      <w:r>
        <w:rPr>
          <w:color w:val="231F20"/>
        </w:rPr>
        <w:t>các</w:t>
      </w:r>
      <w:r>
        <w:rPr>
          <w:color w:val="231F20"/>
          <w:spacing w:val="-6"/>
        </w:rPr>
        <w:t> </w:t>
      </w:r>
      <w:r>
        <w:rPr>
          <w:color w:val="231F20"/>
        </w:rPr>
        <w:t>pháp, thông đạt văn nghĩa và mọi biên vực trước sau, khéo lãnh hội về ba Tạng, lìa nhiễm nơi ba cõi, thành tựu ba minh, đủ sáu thần thông và tám giải thoát, đạt vô ngại giải, được diệu nguyện trí, từng ở trong quá khứ nơi trụ xứ của năm trăm Đức Phật, tích tập tu phạm hạnh, phát</w:t>
      </w:r>
      <w:r>
        <w:rPr>
          <w:color w:val="231F20"/>
          <w:spacing w:val="-5"/>
        </w:rPr>
        <w:t> </w:t>
      </w:r>
      <w:r>
        <w:rPr>
          <w:color w:val="231F20"/>
        </w:rPr>
        <w:t>thệ</w:t>
      </w:r>
      <w:r>
        <w:rPr>
          <w:color w:val="231F20"/>
          <w:spacing w:val="-5"/>
        </w:rPr>
        <w:t> </w:t>
      </w:r>
      <w:r>
        <w:rPr>
          <w:color w:val="231F20"/>
        </w:rPr>
        <w:t>nguyện</w:t>
      </w:r>
      <w:r>
        <w:rPr>
          <w:color w:val="231F20"/>
          <w:spacing w:val="-5"/>
        </w:rPr>
        <w:t> </w:t>
      </w:r>
      <w:r>
        <w:rPr>
          <w:color w:val="231F20"/>
        </w:rPr>
        <w:t>rộng</w:t>
      </w:r>
      <w:r>
        <w:rPr>
          <w:color w:val="231F20"/>
          <w:spacing w:val="-4"/>
        </w:rPr>
        <w:t> </w:t>
      </w:r>
      <w:r>
        <w:rPr>
          <w:color w:val="231F20"/>
        </w:rPr>
        <w:t>lớn:</w:t>
      </w:r>
      <w:r>
        <w:rPr>
          <w:color w:val="231F20"/>
          <w:spacing w:val="-10"/>
        </w:rPr>
        <w:t> </w:t>
      </w:r>
      <w:r>
        <w:rPr>
          <w:color w:val="231F20"/>
        </w:rPr>
        <w:t>Vào</w:t>
      </w:r>
      <w:r>
        <w:rPr>
          <w:color w:val="231F20"/>
          <w:spacing w:val="-5"/>
        </w:rPr>
        <w:t> </w:t>
      </w:r>
      <w:r>
        <w:rPr>
          <w:color w:val="231F20"/>
        </w:rPr>
        <w:t>đời</w:t>
      </w:r>
      <w:r>
        <w:rPr>
          <w:color w:val="231F20"/>
          <w:spacing w:val="-4"/>
        </w:rPr>
        <w:t> </w:t>
      </w:r>
      <w:r>
        <w:rPr>
          <w:color w:val="231F20"/>
        </w:rPr>
        <w:t>vị</w:t>
      </w:r>
      <w:r>
        <w:rPr>
          <w:color w:val="231F20"/>
          <w:spacing w:val="-5"/>
        </w:rPr>
        <w:t> </w:t>
      </w:r>
      <w:r>
        <w:rPr>
          <w:color w:val="231F20"/>
        </w:rPr>
        <w:t>lai,</w:t>
      </w:r>
      <w:r>
        <w:rPr>
          <w:color w:val="231F20"/>
          <w:spacing w:val="-5"/>
        </w:rPr>
        <w:t> </w:t>
      </w:r>
      <w:r>
        <w:rPr>
          <w:color w:val="231F20"/>
        </w:rPr>
        <w:t>sau</w:t>
      </w:r>
      <w:r>
        <w:rPr>
          <w:color w:val="231F20"/>
          <w:spacing w:val="-4"/>
        </w:rPr>
        <w:t> </w:t>
      </w:r>
      <w:r>
        <w:rPr>
          <w:color w:val="231F20"/>
        </w:rPr>
        <w:t>khi</w:t>
      </w:r>
      <w:r>
        <w:rPr>
          <w:color w:val="231F20"/>
          <w:spacing w:val="-5"/>
        </w:rPr>
        <w:t> </w:t>
      </w:r>
      <w:r>
        <w:rPr>
          <w:color w:val="231F20"/>
        </w:rPr>
        <w:t>Phật</w:t>
      </w:r>
      <w:r>
        <w:rPr>
          <w:color w:val="231F20"/>
          <w:spacing w:val="-10"/>
        </w:rPr>
        <w:t> </w:t>
      </w:r>
      <w:r>
        <w:rPr>
          <w:color w:val="231F20"/>
        </w:rPr>
        <w:t>Thích</w:t>
      </w:r>
      <w:r>
        <w:rPr>
          <w:color w:val="231F20"/>
          <w:spacing w:val="-4"/>
        </w:rPr>
        <w:t> </w:t>
      </w:r>
      <w:r>
        <w:rPr>
          <w:color w:val="231F20"/>
        </w:rPr>
        <w:t>Ca</w:t>
      </w:r>
      <w:r>
        <w:rPr>
          <w:color w:val="231F20"/>
          <w:spacing w:val="-5"/>
        </w:rPr>
        <w:t> </w:t>
      </w:r>
      <w:r>
        <w:rPr>
          <w:color w:val="231F20"/>
        </w:rPr>
        <w:t>Mâu Ni vào Niết-bàn, ta sẽ tạo ra Luận A-tỳ-đạt-ma. Nên nói như</w:t>
      </w:r>
      <w:r>
        <w:rPr>
          <w:color w:val="231F20"/>
          <w:spacing w:val="-36"/>
        </w:rPr>
        <w:t> </w:t>
      </w:r>
      <w:r>
        <w:rPr>
          <w:color w:val="231F20"/>
        </w:rPr>
        <w:t>thế.</w:t>
      </w:r>
    </w:p>
    <w:p>
      <w:pPr>
        <w:pStyle w:val="BodyText"/>
        <w:spacing w:line="273" w:lineRule="auto" w:before="106"/>
        <w:ind w:left="393" w:right="128"/>
      </w:pPr>
      <w:r>
        <w:rPr>
          <w:color w:val="231F20"/>
        </w:rPr>
        <w:t>Trong tất cả chúng đệ tử của Đức Như Lai Ứng Chánh Đẳng Giác, theo như pháp đều có hai Đại Luận sư nhận giữ chánh pháp, hoặc như Tôn giả Xá-lợi-tử lúc Phật tại thế, hoặc như Tôn giả Ca- đa-diễn-ni tử sau Phật nhập Niết-bàn. Nên Tôn giả kia đã dùng diệu</w:t>
      </w:r>
    </w:p>
    <w:p>
      <w:pPr>
        <w:spacing w:after="0" w:line="273" w:lineRule="auto"/>
        <w:sectPr>
          <w:headerReference w:type="even" r:id="rId9"/>
          <w:headerReference w:type="default" r:id="rId10"/>
          <w:pgSz w:w="9080" w:h="13610"/>
          <w:pgMar w:header="1192" w:footer="0" w:top="1440" w:bottom="280" w:left="740" w:right="720"/>
          <w:pgNumType w:start="18"/>
        </w:sectPr>
      </w:pPr>
    </w:p>
    <w:p>
      <w:pPr>
        <w:pStyle w:val="BodyText"/>
        <w:spacing w:before="2"/>
        <w:ind w:left="0" w:firstLine="0"/>
        <w:jc w:val="left"/>
        <w:rPr>
          <w:sz w:val="19"/>
        </w:rPr>
      </w:pPr>
    </w:p>
    <w:p>
      <w:pPr>
        <w:pStyle w:val="BodyText"/>
        <w:spacing w:line="271" w:lineRule="auto" w:before="89"/>
        <w:ind w:right="410" w:firstLine="0"/>
      </w:pPr>
      <w:r>
        <w:rPr>
          <w:color w:val="231F20"/>
        </w:rPr>
        <w:t>lực của nguyện trí quán xét biết chỗ tăng ích của pháp mà tạo ra bộ Luận này.</w:t>
      </w:r>
    </w:p>
    <w:p>
      <w:pPr>
        <w:pStyle w:val="BodyText"/>
        <w:spacing w:before="113"/>
        <w:ind w:left="677" w:firstLine="0"/>
      </w:pPr>
      <w:r>
        <w:rPr>
          <w:i/>
          <w:color w:val="231F20"/>
        </w:rPr>
        <w:t>Hỏi: </w:t>
      </w:r>
      <w:r>
        <w:rPr>
          <w:color w:val="231F20"/>
        </w:rPr>
        <w:t>Nếu thế thì Đức Phật đã giảng nói A-tỳ-đạt-ma như thế nào?</w:t>
      </w:r>
    </w:p>
    <w:p>
      <w:pPr>
        <w:pStyle w:val="BodyText"/>
        <w:spacing w:line="271" w:lineRule="auto" w:before="152"/>
        <w:ind w:right="410"/>
      </w:pPr>
      <w:r>
        <w:rPr>
          <w:i/>
          <w:color w:val="231F20"/>
        </w:rPr>
        <w:t>Đáp: </w:t>
      </w:r>
      <w:r>
        <w:rPr>
          <w:color w:val="231F20"/>
        </w:rPr>
        <w:t>Lúc còn tại thế, ở mỗi mỗi địa phương, thôn ấp, vì các hữu tình Đức Thế Tôn đã dùng đủ mọi thứ luận đạo, phân biệt diễn nói</w:t>
      </w:r>
      <w:r>
        <w:rPr>
          <w:color w:val="231F20"/>
          <w:spacing w:val="-11"/>
        </w:rPr>
        <w:t> </w:t>
      </w:r>
      <w:r>
        <w:rPr>
          <w:color w:val="231F20"/>
        </w:rPr>
        <w:t>về</w:t>
      </w:r>
      <w:r>
        <w:rPr>
          <w:color w:val="231F20"/>
          <w:spacing w:val="-25"/>
        </w:rPr>
        <w:t> </w:t>
      </w:r>
      <w:r>
        <w:rPr>
          <w:color w:val="231F20"/>
        </w:rPr>
        <w:t>A-tỳ-đạt-ma.</w:t>
      </w:r>
      <w:r>
        <w:rPr>
          <w:color w:val="231F20"/>
          <w:spacing w:val="-11"/>
        </w:rPr>
        <w:t> </w:t>
      </w:r>
      <w:r>
        <w:rPr>
          <w:color w:val="231F20"/>
        </w:rPr>
        <w:t>Sau</w:t>
      </w:r>
      <w:r>
        <w:rPr>
          <w:color w:val="231F20"/>
          <w:spacing w:val="-11"/>
        </w:rPr>
        <w:t> </w:t>
      </w:r>
      <w:r>
        <w:rPr>
          <w:color w:val="231F20"/>
        </w:rPr>
        <w:t>khi</w:t>
      </w:r>
      <w:r>
        <w:rPr>
          <w:color w:val="231F20"/>
          <w:spacing w:val="-11"/>
        </w:rPr>
        <w:t> </w:t>
      </w:r>
      <w:r>
        <w:rPr>
          <w:color w:val="231F20"/>
        </w:rPr>
        <w:t>Phật</w:t>
      </w:r>
      <w:r>
        <w:rPr>
          <w:color w:val="231F20"/>
          <w:spacing w:val="-11"/>
        </w:rPr>
        <w:t> </w:t>
      </w:r>
      <w:r>
        <w:rPr>
          <w:color w:val="231F20"/>
        </w:rPr>
        <w:t>nhập</w:t>
      </w:r>
      <w:r>
        <w:rPr>
          <w:color w:val="231F20"/>
          <w:spacing w:val="-11"/>
        </w:rPr>
        <w:t> </w:t>
      </w:r>
      <w:r>
        <w:rPr>
          <w:color w:val="231F20"/>
        </w:rPr>
        <w:t>Niết-bàn,</w:t>
      </w:r>
      <w:r>
        <w:rPr>
          <w:color w:val="231F20"/>
          <w:spacing w:val="-11"/>
        </w:rPr>
        <w:t> </w:t>
      </w:r>
      <w:r>
        <w:rPr>
          <w:color w:val="231F20"/>
        </w:rPr>
        <w:t>kể</w:t>
      </w:r>
      <w:r>
        <w:rPr>
          <w:color w:val="231F20"/>
          <w:spacing w:val="-11"/>
        </w:rPr>
        <w:t> </w:t>
      </w:r>
      <w:r>
        <w:rPr>
          <w:color w:val="231F20"/>
        </w:rPr>
        <w:t>cả</w:t>
      </w:r>
      <w:r>
        <w:rPr>
          <w:color w:val="231F20"/>
          <w:spacing w:val="-11"/>
        </w:rPr>
        <w:t> </w:t>
      </w:r>
      <w:r>
        <w:rPr>
          <w:color w:val="231F20"/>
        </w:rPr>
        <w:t>lúc</w:t>
      </w:r>
      <w:r>
        <w:rPr>
          <w:color w:val="231F20"/>
          <w:spacing w:val="-11"/>
        </w:rPr>
        <w:t> </w:t>
      </w:r>
      <w:r>
        <w:rPr>
          <w:color w:val="231F20"/>
        </w:rPr>
        <w:t>Phật</w:t>
      </w:r>
      <w:r>
        <w:rPr>
          <w:color w:val="231F20"/>
          <w:spacing w:val="-11"/>
        </w:rPr>
        <w:t> </w:t>
      </w:r>
      <w:r>
        <w:rPr>
          <w:color w:val="231F20"/>
        </w:rPr>
        <w:t>còn</w:t>
      </w:r>
      <w:r>
        <w:rPr>
          <w:color w:val="231F20"/>
          <w:spacing w:val="-11"/>
        </w:rPr>
        <w:t> </w:t>
      </w:r>
      <w:r>
        <w:rPr>
          <w:color w:val="231F20"/>
        </w:rPr>
        <w:t>ở đời,</w:t>
      </w:r>
      <w:r>
        <w:rPr>
          <w:color w:val="231F20"/>
          <w:spacing w:val="-7"/>
        </w:rPr>
        <w:t> </w:t>
      </w:r>
      <w:r>
        <w:rPr>
          <w:color w:val="231F20"/>
        </w:rPr>
        <w:t>các</w:t>
      </w:r>
      <w:r>
        <w:rPr>
          <w:color w:val="231F20"/>
          <w:spacing w:val="-6"/>
        </w:rPr>
        <w:t> </w:t>
      </w:r>
      <w:r>
        <w:rPr>
          <w:color w:val="231F20"/>
        </w:rPr>
        <w:t>đệ</w:t>
      </w:r>
      <w:r>
        <w:rPr>
          <w:color w:val="231F20"/>
          <w:spacing w:val="-7"/>
        </w:rPr>
        <w:t> </w:t>
      </w:r>
      <w:r>
        <w:rPr>
          <w:color w:val="231F20"/>
        </w:rPr>
        <w:t>tử</w:t>
      </w:r>
      <w:r>
        <w:rPr>
          <w:color w:val="231F20"/>
          <w:spacing w:val="-6"/>
        </w:rPr>
        <w:t> </w:t>
      </w:r>
      <w:r>
        <w:rPr>
          <w:color w:val="231F20"/>
        </w:rPr>
        <w:t>của</w:t>
      </w:r>
      <w:r>
        <w:rPr>
          <w:color w:val="231F20"/>
          <w:spacing w:val="-7"/>
        </w:rPr>
        <w:t> </w:t>
      </w:r>
      <w:r>
        <w:rPr>
          <w:color w:val="231F20"/>
        </w:rPr>
        <w:t>Ngài</w:t>
      </w:r>
      <w:r>
        <w:rPr>
          <w:color w:val="231F20"/>
          <w:spacing w:val="-6"/>
        </w:rPr>
        <w:t> </w:t>
      </w:r>
      <w:r>
        <w:rPr>
          <w:color w:val="231F20"/>
        </w:rPr>
        <w:t>đã</w:t>
      </w:r>
      <w:r>
        <w:rPr>
          <w:color w:val="231F20"/>
          <w:spacing w:val="-7"/>
        </w:rPr>
        <w:t> </w:t>
      </w:r>
      <w:r>
        <w:rPr>
          <w:color w:val="231F20"/>
        </w:rPr>
        <w:t>đem</w:t>
      </w:r>
      <w:r>
        <w:rPr>
          <w:color w:val="231F20"/>
          <w:spacing w:val="-6"/>
        </w:rPr>
        <w:t> </w:t>
      </w:r>
      <w:r>
        <w:rPr>
          <w:color w:val="231F20"/>
        </w:rPr>
        <w:t>nguyện</w:t>
      </w:r>
      <w:r>
        <w:rPr>
          <w:color w:val="231F20"/>
          <w:spacing w:val="-7"/>
        </w:rPr>
        <w:t> </w:t>
      </w:r>
      <w:r>
        <w:rPr>
          <w:color w:val="231F20"/>
        </w:rPr>
        <w:t>trí</w:t>
      </w:r>
      <w:r>
        <w:rPr>
          <w:color w:val="231F20"/>
          <w:spacing w:val="-6"/>
        </w:rPr>
        <w:t> </w:t>
      </w:r>
      <w:r>
        <w:rPr>
          <w:color w:val="231F20"/>
        </w:rPr>
        <w:t>mầu</w:t>
      </w:r>
      <w:r>
        <w:rPr>
          <w:color w:val="231F20"/>
          <w:spacing w:val="-7"/>
        </w:rPr>
        <w:t> </w:t>
      </w:r>
      <w:r>
        <w:rPr>
          <w:color w:val="231F20"/>
        </w:rPr>
        <w:t>nhiệm</w:t>
      </w:r>
      <w:r>
        <w:rPr>
          <w:color w:val="231F20"/>
          <w:spacing w:val="-6"/>
        </w:rPr>
        <w:t> </w:t>
      </w:r>
      <w:r>
        <w:rPr>
          <w:color w:val="231F20"/>
        </w:rPr>
        <w:t>tùy</w:t>
      </w:r>
      <w:r>
        <w:rPr>
          <w:color w:val="231F20"/>
          <w:spacing w:val="-7"/>
        </w:rPr>
        <w:t> </w:t>
      </w:r>
      <w:r>
        <w:rPr>
          <w:color w:val="231F20"/>
        </w:rPr>
        <w:t>thuận</w:t>
      </w:r>
      <w:r>
        <w:rPr>
          <w:color w:val="231F20"/>
          <w:spacing w:val="-6"/>
        </w:rPr>
        <w:t> </w:t>
      </w:r>
      <w:r>
        <w:rPr>
          <w:color w:val="231F20"/>
        </w:rPr>
        <w:t>soạn tập, góp làm thành từng bộ, loại riêng. Thế nên sau khi Đức Phật lìa thế gian, Tôn giả Ca-đa-diễn-ni tử cũng đã dùng nguyện trí vi </w:t>
      </w:r>
      <w:r>
        <w:rPr>
          <w:color w:val="231F20"/>
          <w:spacing w:val="-4"/>
        </w:rPr>
        <w:t>diệu</w:t>
      </w:r>
      <w:r>
        <w:rPr>
          <w:color w:val="231F20"/>
          <w:spacing w:val="57"/>
        </w:rPr>
        <w:t> </w:t>
      </w:r>
      <w:r>
        <w:rPr>
          <w:color w:val="231F20"/>
        </w:rPr>
        <w:t>tùy thuận soạn tập, tạo ra </w:t>
      </w:r>
      <w:r>
        <w:rPr>
          <w:i/>
          <w:color w:val="231F20"/>
        </w:rPr>
        <w:t>Luận Phát </w:t>
      </w:r>
      <w:r>
        <w:rPr>
          <w:i/>
          <w:color w:val="231F20"/>
          <w:spacing w:val="-4"/>
        </w:rPr>
        <w:t>Trí</w:t>
      </w:r>
      <w:r>
        <w:rPr>
          <w:color w:val="231F20"/>
          <w:spacing w:val="-4"/>
        </w:rPr>
        <w:t>. </w:t>
      </w:r>
      <w:r>
        <w:rPr>
          <w:color w:val="231F20"/>
        </w:rPr>
        <w:t>Nghĩa là ở trong các luận đạo của Đức Phật đã giảng nói, an lập từng </w:t>
      </w:r>
      <w:r>
        <w:rPr>
          <w:i/>
          <w:color w:val="231F20"/>
        </w:rPr>
        <w:t>Chương</w:t>
      </w:r>
      <w:r>
        <w:rPr>
          <w:color w:val="231F20"/>
        </w:rPr>
        <w:t>, </w:t>
      </w:r>
      <w:r>
        <w:rPr>
          <w:i/>
          <w:color w:val="231F20"/>
        </w:rPr>
        <w:t>Môn</w:t>
      </w:r>
      <w:r>
        <w:rPr>
          <w:color w:val="231F20"/>
        </w:rPr>
        <w:t>, nêu lên những</w:t>
      </w:r>
      <w:r>
        <w:rPr>
          <w:color w:val="231F20"/>
          <w:spacing w:val="-14"/>
        </w:rPr>
        <w:t> </w:t>
      </w:r>
      <w:r>
        <w:rPr>
          <w:color w:val="231F20"/>
        </w:rPr>
        <w:t>tụng</w:t>
      </w:r>
      <w:r>
        <w:rPr>
          <w:color w:val="231F20"/>
          <w:spacing w:val="-13"/>
        </w:rPr>
        <w:t> </w:t>
      </w:r>
      <w:r>
        <w:rPr>
          <w:color w:val="231F20"/>
        </w:rPr>
        <w:t>tóm</w:t>
      </w:r>
      <w:r>
        <w:rPr>
          <w:color w:val="231F20"/>
          <w:spacing w:val="-13"/>
        </w:rPr>
        <w:t> </w:t>
      </w:r>
      <w:r>
        <w:rPr>
          <w:color w:val="231F20"/>
        </w:rPr>
        <w:t>lược,</w:t>
      </w:r>
      <w:r>
        <w:rPr>
          <w:color w:val="231F20"/>
          <w:spacing w:val="-13"/>
        </w:rPr>
        <w:t> </w:t>
      </w:r>
      <w:r>
        <w:rPr>
          <w:color w:val="231F20"/>
        </w:rPr>
        <w:t>tạo</w:t>
      </w:r>
      <w:r>
        <w:rPr>
          <w:color w:val="231F20"/>
          <w:spacing w:val="-13"/>
        </w:rPr>
        <w:t> </w:t>
      </w:r>
      <w:r>
        <w:rPr>
          <w:color w:val="231F20"/>
        </w:rPr>
        <w:t>từng</w:t>
      </w:r>
      <w:r>
        <w:rPr>
          <w:color w:val="231F20"/>
          <w:spacing w:val="-13"/>
        </w:rPr>
        <w:t> </w:t>
      </w:r>
      <w:r>
        <w:rPr>
          <w:color w:val="231F20"/>
        </w:rPr>
        <w:t>phẩm</w:t>
      </w:r>
      <w:r>
        <w:rPr>
          <w:color w:val="231F20"/>
          <w:spacing w:val="-14"/>
        </w:rPr>
        <w:t> </w:t>
      </w:r>
      <w:r>
        <w:rPr>
          <w:color w:val="231F20"/>
        </w:rPr>
        <w:t>riêng,</w:t>
      </w:r>
      <w:r>
        <w:rPr>
          <w:color w:val="231F20"/>
          <w:spacing w:val="-13"/>
        </w:rPr>
        <w:t> </w:t>
      </w:r>
      <w:r>
        <w:rPr>
          <w:color w:val="231F20"/>
        </w:rPr>
        <w:t>đặt</w:t>
      </w:r>
      <w:r>
        <w:rPr>
          <w:color w:val="231F20"/>
          <w:spacing w:val="-13"/>
        </w:rPr>
        <w:t> </w:t>
      </w:r>
      <w:r>
        <w:rPr>
          <w:color w:val="231F20"/>
        </w:rPr>
        <w:t>tên</w:t>
      </w:r>
      <w:r>
        <w:rPr>
          <w:color w:val="231F20"/>
          <w:spacing w:val="-13"/>
        </w:rPr>
        <w:t> </w:t>
      </w:r>
      <w:r>
        <w:rPr>
          <w:color w:val="231F20"/>
        </w:rPr>
        <w:t>chung</w:t>
      </w:r>
      <w:r>
        <w:rPr>
          <w:color w:val="231F20"/>
          <w:spacing w:val="-13"/>
        </w:rPr>
        <w:t> </w:t>
      </w:r>
      <w:r>
        <w:rPr>
          <w:color w:val="231F20"/>
        </w:rPr>
        <w:t>là</w:t>
      </w:r>
      <w:r>
        <w:rPr>
          <w:color w:val="231F20"/>
          <w:spacing w:val="-15"/>
        </w:rPr>
        <w:t> </w:t>
      </w:r>
      <w:r>
        <w:rPr>
          <w:i/>
          <w:color w:val="231F20"/>
        </w:rPr>
        <w:t>Uẩn</w:t>
      </w:r>
      <w:r>
        <w:rPr>
          <w:color w:val="231F20"/>
        </w:rPr>
        <w:t>.</w:t>
      </w:r>
      <w:r>
        <w:rPr>
          <w:color w:val="231F20"/>
          <w:spacing w:val="-18"/>
        </w:rPr>
        <w:t> </w:t>
      </w:r>
      <w:r>
        <w:rPr>
          <w:color w:val="231F20"/>
        </w:rPr>
        <w:t>Tức gom</w:t>
      </w:r>
      <w:r>
        <w:rPr>
          <w:color w:val="231F20"/>
          <w:spacing w:val="-8"/>
        </w:rPr>
        <w:t> </w:t>
      </w:r>
      <w:r>
        <w:rPr>
          <w:color w:val="231F20"/>
        </w:rPr>
        <w:t>góp</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luận</w:t>
      </w:r>
      <w:r>
        <w:rPr>
          <w:color w:val="231F20"/>
          <w:spacing w:val="-7"/>
        </w:rPr>
        <w:t> </w:t>
      </w:r>
      <w:r>
        <w:rPr>
          <w:color w:val="231F20"/>
        </w:rPr>
        <w:t>đạo</w:t>
      </w:r>
      <w:r>
        <w:rPr>
          <w:color w:val="231F20"/>
          <w:spacing w:val="-7"/>
        </w:rPr>
        <w:t> </w:t>
      </w:r>
      <w:r>
        <w:rPr>
          <w:color w:val="231F20"/>
        </w:rPr>
        <w:t>có</w:t>
      </w:r>
      <w:r>
        <w:rPr>
          <w:color w:val="231F20"/>
          <w:spacing w:val="-7"/>
        </w:rPr>
        <w:t> </w:t>
      </w:r>
      <w:r>
        <w:rPr>
          <w:color w:val="231F20"/>
        </w:rPr>
        <w:t>tướng</w:t>
      </w:r>
      <w:r>
        <w:rPr>
          <w:color w:val="231F20"/>
          <w:spacing w:val="-8"/>
        </w:rPr>
        <w:t> </w:t>
      </w:r>
      <w:r>
        <w:rPr>
          <w:color w:val="231F20"/>
        </w:rPr>
        <w:t>khác</w:t>
      </w:r>
      <w:r>
        <w:rPr>
          <w:color w:val="231F20"/>
          <w:spacing w:val="-7"/>
        </w:rPr>
        <w:t> </w:t>
      </w:r>
      <w:r>
        <w:rPr>
          <w:color w:val="231F20"/>
        </w:rPr>
        <w:t>tạo</w:t>
      </w:r>
      <w:r>
        <w:rPr>
          <w:color w:val="231F20"/>
          <w:spacing w:val="-7"/>
        </w:rPr>
        <w:t> </w:t>
      </w:r>
      <w:r>
        <w:rPr>
          <w:color w:val="231F20"/>
        </w:rPr>
        <w:t>thành</w:t>
      </w:r>
      <w:r>
        <w:rPr>
          <w:color w:val="231F20"/>
          <w:spacing w:val="-8"/>
        </w:rPr>
        <w:t> </w:t>
      </w:r>
      <w:r>
        <w:rPr>
          <w:i/>
          <w:color w:val="231F20"/>
        </w:rPr>
        <w:t>Tạp</w:t>
      </w:r>
      <w:r>
        <w:rPr>
          <w:i/>
          <w:color w:val="231F20"/>
          <w:spacing w:val="-7"/>
        </w:rPr>
        <w:t> </w:t>
      </w:r>
      <w:r>
        <w:rPr>
          <w:i/>
          <w:color w:val="231F20"/>
        </w:rPr>
        <w:t>uẩn</w:t>
      </w:r>
      <w:r>
        <w:rPr>
          <w:color w:val="231F20"/>
        </w:rPr>
        <w:t>.</w:t>
      </w:r>
      <w:r>
        <w:rPr>
          <w:color w:val="231F20"/>
          <w:spacing w:val="-11"/>
        </w:rPr>
        <w:t> </w:t>
      </w:r>
      <w:r>
        <w:rPr>
          <w:color w:val="231F20"/>
        </w:rPr>
        <w:t>Tập</w:t>
      </w:r>
      <w:r>
        <w:rPr>
          <w:color w:val="231F20"/>
          <w:spacing w:val="-7"/>
        </w:rPr>
        <w:t> </w:t>
      </w:r>
      <w:r>
        <w:rPr>
          <w:color w:val="231F20"/>
        </w:rPr>
        <w:t>hợp luận đạo về kiết, đặt tên là </w:t>
      </w:r>
      <w:r>
        <w:rPr>
          <w:i/>
          <w:color w:val="231F20"/>
        </w:rPr>
        <w:t>Kiết uẩn</w:t>
      </w:r>
      <w:r>
        <w:rPr>
          <w:color w:val="231F20"/>
        </w:rPr>
        <w:t>. Tập hợp luận đạo về trí, đặt tên là </w:t>
      </w:r>
      <w:r>
        <w:rPr>
          <w:i/>
          <w:color w:val="231F20"/>
          <w:spacing w:val="-6"/>
        </w:rPr>
        <w:t>Trí </w:t>
      </w:r>
      <w:r>
        <w:rPr>
          <w:i/>
          <w:color w:val="231F20"/>
        </w:rPr>
        <w:t>uẩn</w:t>
      </w:r>
      <w:r>
        <w:rPr>
          <w:color w:val="231F20"/>
        </w:rPr>
        <w:t>. Tập hợp luận đạo về nghiệp, đặt tên là </w:t>
      </w:r>
      <w:r>
        <w:rPr>
          <w:i/>
          <w:color w:val="231F20"/>
        </w:rPr>
        <w:t>Nghiệp uẩn</w:t>
      </w:r>
      <w:r>
        <w:rPr>
          <w:color w:val="231F20"/>
        </w:rPr>
        <w:t>. Thu góp luận đạo về đại chủng, đặt tên là </w:t>
      </w:r>
      <w:r>
        <w:rPr>
          <w:i/>
          <w:color w:val="231F20"/>
        </w:rPr>
        <w:t>Đại chủng uẩn</w:t>
      </w:r>
      <w:r>
        <w:rPr>
          <w:color w:val="231F20"/>
        </w:rPr>
        <w:t>. Thu thập luận đạo về căn đặt tên là </w:t>
      </w:r>
      <w:r>
        <w:rPr>
          <w:i/>
          <w:color w:val="231F20"/>
        </w:rPr>
        <w:t>Căn uẩn</w:t>
      </w:r>
      <w:r>
        <w:rPr>
          <w:color w:val="231F20"/>
        </w:rPr>
        <w:t>. Tập hợp luận đạo về định, đặt tên là </w:t>
      </w:r>
      <w:r>
        <w:rPr>
          <w:i/>
          <w:color w:val="231F20"/>
        </w:rPr>
        <w:t>Định uẩn</w:t>
      </w:r>
      <w:r>
        <w:rPr>
          <w:color w:val="231F20"/>
        </w:rPr>
        <w:t>. Tập hợp luận đạo về kiến giải, đặt tên là </w:t>
      </w:r>
      <w:r>
        <w:rPr>
          <w:i/>
          <w:color w:val="231F20"/>
        </w:rPr>
        <w:t>Kiến uẩn</w:t>
      </w:r>
      <w:r>
        <w:rPr>
          <w:color w:val="231F20"/>
        </w:rPr>
        <w:t>. Cũng như tất cả những bài tụng Ô-đà-nam đều là Phật nói. Nghĩa là ở mọi nơi chốn thôn ấp, Đức Phật – Thế Tôn đã vì các loại hữu tình tùy thuận căn cơ mà giảng nói.</w:t>
      </w:r>
    </w:p>
    <w:p>
      <w:pPr>
        <w:pStyle w:val="BodyText"/>
        <w:spacing w:line="271" w:lineRule="auto" w:before="113"/>
        <w:ind w:right="410"/>
      </w:pPr>
      <w:r>
        <w:rPr>
          <w:color w:val="231F20"/>
        </w:rPr>
        <w:t>Sau khi Đức Phật cách biệt cõi đời, Đại đức Pháp Cứu lần lượt được lãnh hội, tùy thuận soạn góp, chế lập tên phẩm. Nghĩa là gom góp các bài tụng nói về vô thường, đặt tên là Phẩm Vô Thường, cho đến gom góp các bài tụng nói về Phạm chí, đặt tên là Phẩm Phạm Chí. Đây cũng như thế. A-tỳ-đạt-ma vốn là do Phật giảng nói, cũng là Tôn giả đã tùy thuận soạn góp.</w:t>
      </w:r>
    </w:p>
    <w:p>
      <w:pPr>
        <w:pStyle w:val="BodyText"/>
        <w:spacing w:line="271" w:lineRule="auto" w:before="113"/>
        <w:ind w:right="410"/>
      </w:pPr>
      <w:r>
        <w:rPr>
          <w:color w:val="231F20"/>
        </w:rPr>
        <w:t>Lại như Đức Phật đã nói: Nếu các đệ tử giảng nói không trái với pháp tánh, Đức Thế Tôn đều cho phép các Bí-sô thọ trì. Do </w:t>
      </w:r>
      <w:r>
        <w:rPr>
          <w:color w:val="231F20"/>
          <w:spacing w:val="-5"/>
        </w:rPr>
        <w:t>vậy, </w:t>
      </w:r>
      <w:r>
        <w:rPr>
          <w:color w:val="231F20"/>
        </w:rPr>
        <w:t>Tôn</w:t>
      </w:r>
      <w:r>
        <w:rPr>
          <w:color w:val="231F20"/>
          <w:spacing w:val="-6"/>
        </w:rPr>
        <w:t> </w:t>
      </w:r>
      <w:r>
        <w:rPr>
          <w:color w:val="231F20"/>
        </w:rPr>
        <w:t>giả</w:t>
      </w:r>
      <w:r>
        <w:rPr>
          <w:color w:val="231F20"/>
          <w:spacing w:val="-6"/>
        </w:rPr>
        <w:t> </w:t>
      </w:r>
      <w:r>
        <w:rPr>
          <w:color w:val="231F20"/>
        </w:rPr>
        <w:t>Ca-đa-diễn-ni</w:t>
      </w:r>
      <w:r>
        <w:rPr>
          <w:color w:val="231F20"/>
          <w:spacing w:val="-6"/>
        </w:rPr>
        <w:t> </w:t>
      </w:r>
      <w:r>
        <w:rPr>
          <w:color w:val="231F20"/>
        </w:rPr>
        <w:t>tử</w:t>
      </w:r>
      <w:r>
        <w:rPr>
          <w:color w:val="231F20"/>
          <w:spacing w:val="-6"/>
        </w:rPr>
        <w:t> </w:t>
      </w:r>
      <w:r>
        <w:rPr>
          <w:color w:val="231F20"/>
        </w:rPr>
        <w:t>lần</w:t>
      </w:r>
      <w:r>
        <w:rPr>
          <w:color w:val="231F20"/>
          <w:spacing w:val="-6"/>
        </w:rPr>
        <w:t> </w:t>
      </w:r>
      <w:r>
        <w:rPr>
          <w:color w:val="231F20"/>
        </w:rPr>
        <w:t>lượt</w:t>
      </w:r>
      <w:r>
        <w:rPr>
          <w:color w:val="231F20"/>
          <w:spacing w:val="-6"/>
        </w:rPr>
        <w:t> </w:t>
      </w:r>
      <w:r>
        <w:rPr>
          <w:color w:val="231F20"/>
        </w:rPr>
        <w:t>được</w:t>
      </w:r>
      <w:r>
        <w:rPr>
          <w:color w:val="231F20"/>
          <w:spacing w:val="-5"/>
        </w:rPr>
        <w:t> </w:t>
      </w:r>
      <w:r>
        <w:rPr>
          <w:color w:val="231F20"/>
        </w:rPr>
        <w:t>nghe,</w:t>
      </w:r>
      <w:r>
        <w:rPr>
          <w:color w:val="231F20"/>
          <w:spacing w:val="-6"/>
        </w:rPr>
        <w:t> </w:t>
      </w:r>
      <w:r>
        <w:rPr>
          <w:color w:val="231F20"/>
        </w:rPr>
        <w:t>hoặc</w:t>
      </w:r>
      <w:r>
        <w:rPr>
          <w:color w:val="231F20"/>
          <w:spacing w:val="-6"/>
        </w:rPr>
        <w:t> </w:t>
      </w:r>
      <w:r>
        <w:rPr>
          <w:color w:val="231F20"/>
        </w:rPr>
        <w:t>dùng</w:t>
      </w:r>
      <w:r>
        <w:rPr>
          <w:color w:val="231F20"/>
          <w:spacing w:val="-6"/>
        </w:rPr>
        <w:t> </w:t>
      </w:r>
      <w:r>
        <w:rPr>
          <w:color w:val="231F20"/>
        </w:rPr>
        <w:t>diệu</w:t>
      </w:r>
      <w:r>
        <w:rPr>
          <w:color w:val="231F20"/>
          <w:spacing w:val="-6"/>
        </w:rPr>
        <w:t> </w:t>
      </w:r>
      <w:r>
        <w:rPr>
          <w:color w:val="231F20"/>
        </w:rPr>
        <w:t>lực</w:t>
      </w:r>
      <w:r>
        <w:rPr>
          <w:color w:val="231F20"/>
          <w:spacing w:val="-6"/>
        </w:rPr>
        <w:t> </w:t>
      </w:r>
      <w:r>
        <w:rPr>
          <w:color w:val="231F20"/>
          <w:spacing w:val="-5"/>
        </w:rPr>
        <w:t>của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nguyện trí quán sát soạn góp, khiến chánh pháp tồn tại lâu nơi thế gian, nên tạo ra bộ Luận này.</w:t>
      </w:r>
    </w:p>
    <w:p>
      <w:pPr>
        <w:pStyle w:val="BodyText"/>
        <w:spacing w:line="273" w:lineRule="auto" w:before="112"/>
        <w:ind w:left="393" w:right="128"/>
      </w:pPr>
      <w:r>
        <w:rPr>
          <w:i/>
          <w:color w:val="231F20"/>
        </w:rPr>
        <w:t>Hỏi: </w:t>
      </w:r>
      <w:r>
        <w:rPr>
          <w:color w:val="231F20"/>
        </w:rPr>
        <w:t>Lại nữa, chư Phật ra đời đều giảng nói ba Tạng là</w:t>
      </w:r>
      <w:r>
        <w:rPr>
          <w:color w:val="231F20"/>
          <w:spacing w:val="-35"/>
        </w:rPr>
        <w:t> </w:t>
      </w:r>
      <w:r>
        <w:rPr>
          <w:color w:val="231F20"/>
        </w:rPr>
        <w:t>Tố-đát- lãm (Kinh), Tỳ-nại-da (Luật) và A-tỳ-đạt-ma (Luận). Ba Tạng như thế có khác biệt gì không?</w:t>
      </w:r>
    </w:p>
    <w:p>
      <w:pPr>
        <w:pStyle w:val="BodyText"/>
        <w:spacing w:line="273" w:lineRule="auto" w:before="110"/>
        <w:ind w:left="393" w:right="127"/>
      </w:pPr>
      <w:r>
        <w:rPr>
          <w:i/>
          <w:color w:val="231F20"/>
        </w:rPr>
        <w:t>Đáp:</w:t>
      </w:r>
      <w:r>
        <w:rPr>
          <w:i/>
          <w:color w:val="231F20"/>
          <w:spacing w:val="-8"/>
        </w:rPr>
        <w:t> </w:t>
      </w:r>
      <w:r>
        <w:rPr>
          <w:color w:val="231F20"/>
        </w:rPr>
        <w:t>Hoặc</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khác</w:t>
      </w:r>
      <w:r>
        <w:rPr>
          <w:color w:val="231F20"/>
          <w:spacing w:val="-7"/>
        </w:rPr>
        <w:t> </w:t>
      </w:r>
      <w:r>
        <w:rPr>
          <w:color w:val="231F20"/>
        </w:rPr>
        <w:t>biệt.</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7"/>
        </w:rPr>
        <w:t> </w:t>
      </w:r>
      <w:r>
        <w:rPr>
          <w:color w:val="231F20"/>
        </w:rPr>
        <w:t>tất</w:t>
      </w:r>
      <w:r>
        <w:rPr>
          <w:color w:val="231F20"/>
          <w:spacing w:val="-7"/>
        </w:rPr>
        <w:t> </w:t>
      </w:r>
      <w:r>
        <w:rPr>
          <w:color w:val="231F20"/>
        </w:rPr>
        <w:t>cả lời Phật dạy đều được sinh ra từ một biển trí, đều xuất phát từ một biển</w:t>
      </w:r>
      <w:r>
        <w:rPr>
          <w:color w:val="231F20"/>
          <w:spacing w:val="-13"/>
        </w:rPr>
        <w:t> </w:t>
      </w:r>
      <w:r>
        <w:rPr>
          <w:color w:val="231F20"/>
        </w:rPr>
        <w:t>giác</w:t>
      </w:r>
      <w:r>
        <w:rPr>
          <w:color w:val="231F20"/>
          <w:spacing w:val="-13"/>
        </w:rPr>
        <w:t> </w:t>
      </w:r>
      <w:r>
        <w:rPr>
          <w:color w:val="231F20"/>
        </w:rPr>
        <w:t>ngộ,</w:t>
      </w:r>
      <w:r>
        <w:rPr>
          <w:color w:val="231F20"/>
          <w:spacing w:val="-13"/>
        </w:rPr>
        <w:t> </w:t>
      </w:r>
      <w:r>
        <w:rPr>
          <w:color w:val="231F20"/>
        </w:rPr>
        <w:t>đều</w:t>
      </w:r>
      <w:r>
        <w:rPr>
          <w:color w:val="231F20"/>
          <w:spacing w:val="-13"/>
        </w:rPr>
        <w:t> </w:t>
      </w:r>
      <w:r>
        <w:rPr>
          <w:color w:val="231F20"/>
        </w:rPr>
        <w:t>được</w:t>
      </w:r>
      <w:r>
        <w:rPr>
          <w:color w:val="231F20"/>
          <w:spacing w:val="-13"/>
        </w:rPr>
        <w:t> </w:t>
      </w:r>
      <w:r>
        <w:rPr>
          <w:color w:val="231F20"/>
        </w:rPr>
        <w:t>thâu</w:t>
      </w:r>
      <w:r>
        <w:rPr>
          <w:color w:val="231F20"/>
          <w:spacing w:val="-13"/>
        </w:rPr>
        <w:t> </w:t>
      </w:r>
      <w:r>
        <w:rPr>
          <w:color w:val="231F20"/>
        </w:rPr>
        <w:t>nhận</w:t>
      </w:r>
      <w:r>
        <w:rPr>
          <w:color w:val="231F20"/>
          <w:spacing w:val="-13"/>
        </w:rPr>
        <w:t> </w:t>
      </w:r>
      <w:r>
        <w:rPr>
          <w:color w:val="231F20"/>
        </w:rPr>
        <w:t>từ</w:t>
      </w:r>
      <w:r>
        <w:rPr>
          <w:color w:val="231F20"/>
          <w:spacing w:val="-12"/>
        </w:rPr>
        <w:t> </w:t>
      </w:r>
      <w:r>
        <w:rPr>
          <w:color w:val="231F20"/>
        </w:rPr>
        <w:t>nơi</w:t>
      </w:r>
      <w:r>
        <w:rPr>
          <w:color w:val="231F20"/>
          <w:spacing w:val="-13"/>
        </w:rPr>
        <w:t> </w:t>
      </w:r>
      <w:r>
        <w:rPr>
          <w:color w:val="231F20"/>
        </w:rPr>
        <w:t>các</w:t>
      </w:r>
      <w:r>
        <w:rPr>
          <w:color w:val="231F20"/>
          <w:spacing w:val="-13"/>
        </w:rPr>
        <w:t> </w:t>
      </w:r>
      <w:r>
        <w:rPr>
          <w:color w:val="231F20"/>
        </w:rPr>
        <w:t>lực,</w:t>
      </w:r>
      <w:r>
        <w:rPr>
          <w:color w:val="231F20"/>
          <w:spacing w:val="-13"/>
        </w:rPr>
        <w:t> </w:t>
      </w:r>
      <w:r>
        <w:rPr>
          <w:color w:val="231F20"/>
        </w:rPr>
        <w:t>vô</w:t>
      </w:r>
      <w:r>
        <w:rPr>
          <w:color w:val="231F20"/>
          <w:spacing w:val="-13"/>
        </w:rPr>
        <w:t> </w:t>
      </w:r>
      <w:r>
        <w:rPr>
          <w:color w:val="231F20"/>
          <w:spacing w:val="-6"/>
        </w:rPr>
        <w:t>úy,</w:t>
      </w:r>
      <w:r>
        <w:rPr>
          <w:color w:val="231F20"/>
          <w:spacing w:val="-13"/>
        </w:rPr>
        <w:t> </w:t>
      </w:r>
      <w:r>
        <w:rPr>
          <w:color w:val="231F20"/>
        </w:rPr>
        <w:t>đều</w:t>
      </w:r>
      <w:r>
        <w:rPr>
          <w:color w:val="231F20"/>
          <w:spacing w:val="-13"/>
        </w:rPr>
        <w:t> </w:t>
      </w:r>
      <w:r>
        <w:rPr>
          <w:color w:val="231F20"/>
        </w:rPr>
        <w:t>cùng</w:t>
      </w:r>
      <w:r>
        <w:rPr>
          <w:color w:val="231F20"/>
          <w:spacing w:val="-12"/>
        </w:rPr>
        <w:t> </w:t>
      </w:r>
      <w:r>
        <w:rPr>
          <w:color w:val="231F20"/>
          <w:spacing w:val="-5"/>
        </w:rPr>
        <w:t>dấy </w:t>
      </w:r>
      <w:r>
        <w:rPr>
          <w:color w:val="231F20"/>
        </w:rPr>
        <w:t>khởi từ một tâm đại bi.</w:t>
      </w:r>
    </w:p>
    <w:p>
      <w:pPr>
        <w:pStyle w:val="BodyText"/>
        <w:spacing w:line="273" w:lineRule="auto" w:before="110"/>
        <w:ind w:left="393" w:right="126"/>
      </w:pPr>
      <w:r>
        <w:rPr>
          <w:color w:val="231F20"/>
        </w:rPr>
        <w:t>Lại có thuyết cho: Ba Tạng cũng có khác biệt, vì tên gọi khác tức</w:t>
      </w:r>
      <w:r>
        <w:rPr>
          <w:color w:val="231F20"/>
          <w:spacing w:val="-9"/>
        </w:rPr>
        <w:t> </w:t>
      </w:r>
      <w:r>
        <w:rPr>
          <w:color w:val="231F20"/>
        </w:rPr>
        <w:t>là</w:t>
      </w:r>
      <w:r>
        <w:rPr>
          <w:color w:val="231F20"/>
          <w:spacing w:val="-8"/>
        </w:rPr>
        <w:t> </w:t>
      </w:r>
      <w:r>
        <w:rPr>
          <w:color w:val="231F20"/>
        </w:rPr>
        <w:t>khác</w:t>
      </w:r>
      <w:r>
        <w:rPr>
          <w:color w:val="231F20"/>
          <w:spacing w:val="-8"/>
        </w:rPr>
        <w:t> </w:t>
      </w:r>
      <w:r>
        <w:rPr>
          <w:color w:val="231F20"/>
        </w:rPr>
        <w:t>biệt:</w:t>
      </w:r>
      <w:r>
        <w:rPr>
          <w:color w:val="231F20"/>
          <w:spacing w:val="-8"/>
        </w:rPr>
        <w:t> </w:t>
      </w:r>
      <w:r>
        <w:rPr>
          <w:color w:val="231F20"/>
        </w:rPr>
        <w:t>Đây</w:t>
      </w:r>
      <w:r>
        <w:rPr>
          <w:color w:val="231F20"/>
          <w:spacing w:val="-8"/>
        </w:rPr>
        <w:t> </w:t>
      </w:r>
      <w:r>
        <w:rPr>
          <w:color w:val="231F20"/>
        </w:rPr>
        <w:t>gọi</w:t>
      </w:r>
      <w:r>
        <w:rPr>
          <w:color w:val="231F20"/>
          <w:spacing w:val="-8"/>
        </w:rPr>
        <w:t> </w:t>
      </w:r>
      <w:r>
        <w:rPr>
          <w:color w:val="231F20"/>
        </w:rPr>
        <w:t>là</w:t>
      </w:r>
      <w:r>
        <w:rPr>
          <w:color w:val="231F20"/>
          <w:spacing w:val="-14"/>
        </w:rPr>
        <w:t> </w:t>
      </w:r>
      <w:r>
        <w:rPr>
          <w:color w:val="231F20"/>
        </w:rPr>
        <w:t>Tố-đát-lãm,</w:t>
      </w:r>
      <w:r>
        <w:rPr>
          <w:color w:val="231F20"/>
          <w:spacing w:val="-8"/>
        </w:rPr>
        <w:t> </w:t>
      </w:r>
      <w:r>
        <w:rPr>
          <w:color w:val="231F20"/>
        </w:rPr>
        <w:t>đây</w:t>
      </w:r>
      <w:r>
        <w:rPr>
          <w:color w:val="231F20"/>
          <w:spacing w:val="-8"/>
        </w:rPr>
        <w:t> </w:t>
      </w:r>
      <w:r>
        <w:rPr>
          <w:color w:val="231F20"/>
        </w:rPr>
        <w:t>gọi</w:t>
      </w:r>
      <w:r>
        <w:rPr>
          <w:color w:val="231F20"/>
          <w:spacing w:val="-8"/>
        </w:rPr>
        <w:t> </w:t>
      </w:r>
      <w:r>
        <w:rPr>
          <w:color w:val="231F20"/>
        </w:rPr>
        <w:t>là</w:t>
      </w:r>
      <w:r>
        <w:rPr>
          <w:color w:val="231F20"/>
          <w:spacing w:val="-13"/>
        </w:rPr>
        <w:t> </w:t>
      </w:r>
      <w:r>
        <w:rPr>
          <w:color w:val="231F20"/>
        </w:rPr>
        <w:t>Tỳ-nại-da,</w:t>
      </w:r>
      <w:r>
        <w:rPr>
          <w:color w:val="231F20"/>
          <w:spacing w:val="-8"/>
        </w:rPr>
        <w:t> </w:t>
      </w:r>
      <w:r>
        <w:rPr>
          <w:color w:val="231F20"/>
        </w:rPr>
        <w:t>đây</w:t>
      </w:r>
      <w:r>
        <w:rPr>
          <w:color w:val="231F20"/>
          <w:spacing w:val="-8"/>
        </w:rPr>
        <w:t> </w:t>
      </w:r>
      <w:r>
        <w:rPr>
          <w:color w:val="231F20"/>
        </w:rPr>
        <w:t>gọi là</w:t>
      </w:r>
      <w:r>
        <w:rPr>
          <w:color w:val="231F20"/>
          <w:spacing w:val="-16"/>
        </w:rPr>
        <w:t> </w:t>
      </w:r>
      <w:r>
        <w:rPr>
          <w:color w:val="231F20"/>
        </w:rPr>
        <w:t>A-tỳ-đạt-ma.</w:t>
      </w:r>
    </w:p>
    <w:p>
      <w:pPr>
        <w:pStyle w:val="BodyText"/>
        <w:spacing w:line="273" w:lineRule="auto" w:before="111"/>
        <w:ind w:left="393" w:right="126"/>
      </w:pPr>
      <w:r>
        <w:rPr>
          <w:color w:val="231F20"/>
        </w:rPr>
        <w:t>Lại</w:t>
      </w:r>
      <w:r>
        <w:rPr>
          <w:color w:val="231F20"/>
          <w:spacing w:val="-9"/>
        </w:rPr>
        <w:t> </w:t>
      </w:r>
      <w:r>
        <w:rPr>
          <w:color w:val="231F20"/>
        </w:rPr>
        <w:t>nữa,</w:t>
      </w:r>
      <w:r>
        <w:rPr>
          <w:color w:val="231F20"/>
          <w:spacing w:val="-8"/>
        </w:rPr>
        <w:t> </w:t>
      </w:r>
      <w:r>
        <w:rPr>
          <w:color w:val="231F20"/>
        </w:rPr>
        <w:t>căn</w:t>
      </w:r>
      <w:r>
        <w:rPr>
          <w:color w:val="231F20"/>
          <w:spacing w:val="-8"/>
        </w:rPr>
        <w:t> </w:t>
      </w:r>
      <w:r>
        <w:rPr>
          <w:color w:val="231F20"/>
        </w:rPr>
        <w:t>cứ</w:t>
      </w:r>
      <w:r>
        <w:rPr>
          <w:color w:val="231F20"/>
          <w:spacing w:val="-9"/>
        </w:rPr>
        <w:t> </w:t>
      </w:r>
      <w:r>
        <w:rPr>
          <w:color w:val="231F20"/>
        </w:rPr>
        <w:t>vào</w:t>
      </w:r>
      <w:r>
        <w:rPr>
          <w:color w:val="231F20"/>
          <w:spacing w:val="-8"/>
        </w:rPr>
        <w:t> </w:t>
      </w:r>
      <w:r>
        <w:rPr>
          <w:color w:val="231F20"/>
        </w:rPr>
        <w:t>xứ</w:t>
      </w:r>
      <w:r>
        <w:rPr>
          <w:color w:val="231F20"/>
          <w:spacing w:val="-8"/>
        </w:rPr>
        <w:t> </w:t>
      </w:r>
      <w:r>
        <w:rPr>
          <w:color w:val="231F20"/>
        </w:rPr>
        <w:t>cũng</w:t>
      </w:r>
      <w:r>
        <w:rPr>
          <w:color w:val="231F20"/>
          <w:spacing w:val="-8"/>
        </w:rPr>
        <w:t> </w:t>
      </w:r>
      <w:r>
        <w:rPr>
          <w:color w:val="231F20"/>
        </w:rPr>
        <w:t>có</w:t>
      </w:r>
      <w:r>
        <w:rPr>
          <w:color w:val="231F20"/>
          <w:spacing w:val="-9"/>
        </w:rPr>
        <w:t> </w:t>
      </w:r>
      <w:r>
        <w:rPr>
          <w:color w:val="231F20"/>
        </w:rPr>
        <w:t>khác</w:t>
      </w:r>
      <w:r>
        <w:rPr>
          <w:color w:val="231F20"/>
          <w:spacing w:val="-8"/>
        </w:rPr>
        <w:t> </w:t>
      </w:r>
      <w:r>
        <w:rPr>
          <w:color w:val="231F20"/>
        </w:rPr>
        <w:t>biệt.</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nếu</w:t>
      </w:r>
      <w:r>
        <w:rPr>
          <w:color w:val="231F20"/>
          <w:spacing w:val="-8"/>
        </w:rPr>
        <w:t> </w:t>
      </w:r>
      <w:r>
        <w:rPr>
          <w:color w:val="231F20"/>
        </w:rPr>
        <w:t>dựa</w:t>
      </w:r>
      <w:r>
        <w:rPr>
          <w:color w:val="231F20"/>
          <w:spacing w:val="-8"/>
        </w:rPr>
        <w:t> </w:t>
      </w:r>
      <w:r>
        <w:rPr>
          <w:color w:val="231F20"/>
        </w:rPr>
        <w:t>vào luận đạo của tâm tăng thượng là Tố-đát-lãm. Nếu căn cứ vào </w:t>
      </w:r>
      <w:r>
        <w:rPr>
          <w:color w:val="231F20"/>
          <w:spacing w:val="-3"/>
        </w:rPr>
        <w:t>luận </w:t>
      </w:r>
      <w:r>
        <w:rPr>
          <w:color w:val="231F20"/>
        </w:rPr>
        <w:t>đạo của giới tăng thượng là Tỳ-nại-da. Nếu nương vào luận đạo của tuệ tăng thượng là</w:t>
      </w:r>
      <w:r>
        <w:rPr>
          <w:color w:val="231F20"/>
          <w:spacing w:val="-16"/>
        </w:rPr>
        <w:t> </w:t>
      </w:r>
      <w:r>
        <w:rPr>
          <w:color w:val="231F20"/>
        </w:rPr>
        <w:t>A-tỳ-đạt-ma.</w:t>
      </w:r>
    </w:p>
    <w:p>
      <w:pPr>
        <w:pStyle w:val="BodyText"/>
        <w:spacing w:line="273" w:lineRule="auto" w:before="110"/>
        <w:ind w:left="393" w:right="125"/>
      </w:pPr>
      <w:r>
        <w:rPr>
          <w:color w:val="231F20"/>
        </w:rPr>
        <w:t>Ở trong tất cả, tất cả có thể đạt được. Như trong Tố-đát-lãm cũng có nương vào luận đạo của giới tăng thượng, tuệ tăng thượng. Trong Tỳ- nại-da cũng có căn cứ vào luận đạo của tâm tăng thượng, tuệ tăng thượng. Trong A-tỳ-đạt-ma cũng có nương theo luận đạo của tâm tăng thượng, giới tăng thượng. Như thế ba Tạng đúng ra là không sai khác chăng? Căn cứ vào sự tăng thượng vượt hơn mà nói: Trong Tố-đát-lãm là nương vào luận đạo của tâm tăng thượng tăng hơn. Trong Tỳ-nại-da là căn cứ vào luận đạo của giới tăng thượng tăng hơn. Trong A-tỳ-đạt-ma là nương theo luận đạo của tuệ tăng thượng tăng hơn.</w:t>
      </w:r>
    </w:p>
    <w:p>
      <w:pPr>
        <w:pStyle w:val="BodyText"/>
        <w:spacing w:line="273" w:lineRule="auto" w:before="105"/>
        <w:ind w:left="393" w:right="125"/>
      </w:pPr>
      <w:r>
        <w:rPr>
          <w:color w:val="231F20"/>
        </w:rPr>
        <w:t>Có thuyết nêu: Trong Tố-đát-lãm, căn cứ vào luận đạo của</w:t>
      </w:r>
      <w:r>
        <w:rPr>
          <w:color w:val="231F20"/>
          <w:spacing w:val="-41"/>
        </w:rPr>
        <w:t> </w:t>
      </w:r>
      <w:r>
        <w:rPr>
          <w:color w:val="231F20"/>
        </w:rPr>
        <w:t>tâm tăng thượng là Tố-đát-lãm, dựa vào luận đạo của giới tăng thượng là</w:t>
      </w:r>
      <w:r>
        <w:rPr>
          <w:color w:val="231F20"/>
          <w:spacing w:val="9"/>
        </w:rPr>
        <w:t> </w:t>
      </w:r>
      <w:r>
        <w:rPr>
          <w:color w:val="231F20"/>
        </w:rPr>
        <w:t>Tỳ-nại-da,</w:t>
      </w:r>
      <w:r>
        <w:rPr>
          <w:color w:val="231F20"/>
          <w:spacing w:val="14"/>
        </w:rPr>
        <w:t> </w:t>
      </w:r>
      <w:r>
        <w:rPr>
          <w:color w:val="231F20"/>
        </w:rPr>
        <w:t>nương</w:t>
      </w:r>
      <w:r>
        <w:rPr>
          <w:color w:val="231F20"/>
          <w:spacing w:val="13"/>
        </w:rPr>
        <w:t> </w:t>
      </w:r>
      <w:r>
        <w:rPr>
          <w:color w:val="231F20"/>
        </w:rPr>
        <w:t>dựa</w:t>
      </w:r>
      <w:r>
        <w:rPr>
          <w:color w:val="231F20"/>
          <w:spacing w:val="14"/>
        </w:rPr>
        <w:t> </w:t>
      </w:r>
      <w:r>
        <w:rPr>
          <w:color w:val="231F20"/>
        </w:rPr>
        <w:t>vào</w:t>
      </w:r>
      <w:r>
        <w:rPr>
          <w:color w:val="231F20"/>
          <w:spacing w:val="13"/>
        </w:rPr>
        <w:t> </w:t>
      </w:r>
      <w:r>
        <w:rPr>
          <w:color w:val="231F20"/>
        </w:rPr>
        <w:t>luận</w:t>
      </w:r>
      <w:r>
        <w:rPr>
          <w:color w:val="231F20"/>
          <w:spacing w:val="14"/>
        </w:rPr>
        <w:t> </w:t>
      </w:r>
      <w:r>
        <w:rPr>
          <w:color w:val="231F20"/>
        </w:rPr>
        <w:t>đạo</w:t>
      </w:r>
      <w:r>
        <w:rPr>
          <w:color w:val="231F20"/>
          <w:spacing w:val="14"/>
        </w:rPr>
        <w:t> </w:t>
      </w:r>
      <w:r>
        <w:rPr>
          <w:color w:val="231F20"/>
        </w:rPr>
        <w:t>của</w:t>
      </w:r>
      <w:r>
        <w:rPr>
          <w:color w:val="231F20"/>
          <w:spacing w:val="13"/>
        </w:rPr>
        <w:t> </w:t>
      </w:r>
      <w:r>
        <w:rPr>
          <w:color w:val="231F20"/>
        </w:rPr>
        <w:t>tuệ</w:t>
      </w:r>
      <w:r>
        <w:rPr>
          <w:color w:val="231F20"/>
          <w:spacing w:val="14"/>
        </w:rPr>
        <w:t> </w:t>
      </w:r>
      <w:r>
        <w:rPr>
          <w:color w:val="231F20"/>
        </w:rPr>
        <w:t>tăng</w:t>
      </w:r>
      <w:r>
        <w:rPr>
          <w:color w:val="231F20"/>
          <w:spacing w:val="13"/>
        </w:rPr>
        <w:t> </w:t>
      </w:r>
      <w:r>
        <w:rPr>
          <w:color w:val="231F20"/>
        </w:rPr>
        <w:t>thượng</w:t>
      </w:r>
      <w:r>
        <w:rPr>
          <w:color w:val="231F20"/>
          <w:spacing w:val="14"/>
        </w:rPr>
        <w:t> </w:t>
      </w:r>
      <w:r>
        <w:rPr>
          <w:color w:val="231F20"/>
        </w:rPr>
        <w:t>là A-tỳ-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9" w:firstLine="0"/>
      </w:pPr>
      <w:r>
        <w:rPr>
          <w:color w:val="231F20"/>
        </w:rPr>
        <w:t>đạt-ma. Trong Tỳ-nại-da, dựa vào luận đạo của giới tăng thượng là Tỳ-nại-da, nương dựa vào luận đạo của tâm tăng thượng là Tố-đát- lãm, căn cứ vào luận đạo của tuệ tăng thượng là A-tỳ-đạt-ma. Trong A-tỳ-đạt-ma, dựa vào luận đạo của tuệ tăng thượng là A-tỳ-đạt-ma, nương theo luận đạo của tâm tăng thượng là Tố-đát-lãm, căn cứ vào luận</w:t>
      </w:r>
      <w:r>
        <w:rPr>
          <w:color w:val="231F20"/>
          <w:spacing w:val="-10"/>
        </w:rPr>
        <w:t> </w:t>
      </w:r>
      <w:r>
        <w:rPr>
          <w:color w:val="231F20"/>
        </w:rPr>
        <w:t>đạo</w:t>
      </w:r>
      <w:r>
        <w:rPr>
          <w:color w:val="231F20"/>
          <w:spacing w:val="-9"/>
        </w:rPr>
        <w:t> </w:t>
      </w:r>
      <w:r>
        <w:rPr>
          <w:color w:val="231F20"/>
        </w:rPr>
        <w:t>của</w:t>
      </w:r>
      <w:r>
        <w:rPr>
          <w:color w:val="231F20"/>
          <w:spacing w:val="-9"/>
        </w:rPr>
        <w:t> </w:t>
      </w:r>
      <w:r>
        <w:rPr>
          <w:color w:val="231F20"/>
        </w:rPr>
        <w:t>giới</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là</w:t>
      </w:r>
      <w:r>
        <w:rPr>
          <w:color w:val="231F20"/>
          <w:spacing w:val="-14"/>
        </w:rPr>
        <w:t> </w:t>
      </w:r>
      <w:r>
        <w:rPr>
          <w:color w:val="231F20"/>
        </w:rPr>
        <w:t>Tỳ-nại-da.</w:t>
      </w:r>
      <w:r>
        <w:rPr>
          <w:color w:val="231F20"/>
          <w:spacing w:val="-14"/>
        </w:rPr>
        <w:t> </w:t>
      </w:r>
      <w:r>
        <w:rPr>
          <w:color w:val="231F20"/>
        </w:rPr>
        <w:t>Vì</w:t>
      </w:r>
      <w:r>
        <w:rPr>
          <w:color w:val="231F20"/>
          <w:spacing w:val="-9"/>
        </w:rPr>
        <w:t> </w:t>
      </w:r>
      <w:r>
        <w:rPr>
          <w:color w:val="231F20"/>
        </w:rPr>
        <w:t>thế</w:t>
      </w:r>
      <w:r>
        <w:rPr>
          <w:color w:val="231F20"/>
          <w:spacing w:val="-9"/>
        </w:rPr>
        <w:t> </w:t>
      </w:r>
      <w:r>
        <w:rPr>
          <w:color w:val="231F20"/>
        </w:rPr>
        <w:t>do</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xứ</w:t>
      </w:r>
      <w:r>
        <w:rPr>
          <w:color w:val="231F20"/>
          <w:spacing w:val="-9"/>
        </w:rPr>
        <w:t> </w:t>
      </w:r>
      <w:r>
        <w:rPr>
          <w:color w:val="231F20"/>
        </w:rPr>
        <w:t>nên cũng có khác biệt.</w:t>
      </w:r>
    </w:p>
    <w:p>
      <w:pPr>
        <w:pStyle w:val="BodyText"/>
        <w:spacing w:line="271" w:lineRule="auto" w:before="107"/>
        <w:ind w:right="405"/>
      </w:pPr>
      <w:r>
        <w:rPr>
          <w:color w:val="231F20"/>
        </w:rPr>
        <w:t>Lại nữa, về đối tượng hiển bày cũng có khác biệt. Nghĩa là Tố-đát-lãm theo thứ lớp mà hiển </w:t>
      </w:r>
      <w:r>
        <w:rPr>
          <w:color w:val="231F20"/>
          <w:spacing w:val="-3"/>
        </w:rPr>
        <w:t>bày, </w:t>
      </w:r>
      <w:r>
        <w:rPr>
          <w:color w:val="231F20"/>
        </w:rPr>
        <w:t>tức trong Tố-đát-lãm nên </w:t>
      </w:r>
      <w:r>
        <w:rPr>
          <w:color w:val="231F20"/>
          <w:spacing w:val="2"/>
        </w:rPr>
        <w:t>tìm </w:t>
      </w:r>
      <w:r>
        <w:rPr>
          <w:color w:val="231F20"/>
        </w:rPr>
        <w:t>cầu</w:t>
      </w:r>
      <w:r>
        <w:rPr>
          <w:color w:val="231F20"/>
          <w:spacing w:val="-4"/>
        </w:rPr>
        <w:t> </w:t>
      </w:r>
      <w:r>
        <w:rPr>
          <w:color w:val="231F20"/>
        </w:rPr>
        <w:t>về</w:t>
      </w:r>
      <w:r>
        <w:rPr>
          <w:color w:val="231F20"/>
          <w:spacing w:val="-4"/>
        </w:rPr>
        <w:t> </w:t>
      </w:r>
      <w:r>
        <w:rPr>
          <w:color w:val="231F20"/>
        </w:rPr>
        <w:t>thứ</w:t>
      </w:r>
      <w:r>
        <w:rPr>
          <w:color w:val="231F20"/>
          <w:spacing w:val="-3"/>
        </w:rPr>
        <w:t> </w:t>
      </w:r>
      <w:r>
        <w:rPr>
          <w:color w:val="231F20"/>
        </w:rPr>
        <w:t>lớp.</w:t>
      </w:r>
      <w:r>
        <w:rPr>
          <w:color w:val="231F20"/>
          <w:spacing w:val="-4"/>
        </w:rPr>
        <w:t> </w:t>
      </w:r>
      <w:r>
        <w:rPr>
          <w:color w:val="231F20"/>
        </w:rPr>
        <w:t>Do</w:t>
      </w:r>
      <w:r>
        <w:rPr>
          <w:color w:val="231F20"/>
          <w:spacing w:val="-4"/>
        </w:rPr>
        <w:t> </w:t>
      </w:r>
      <w:r>
        <w:rPr>
          <w:color w:val="231F20"/>
        </w:rPr>
        <w:t>đâu</w:t>
      </w:r>
      <w:r>
        <w:rPr>
          <w:color w:val="231F20"/>
          <w:spacing w:val="-3"/>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tuyên</w:t>
      </w:r>
      <w:r>
        <w:rPr>
          <w:color w:val="231F20"/>
          <w:spacing w:val="-3"/>
        </w:rPr>
        <w:t> </w:t>
      </w:r>
      <w:r>
        <w:rPr>
          <w:color w:val="231F20"/>
        </w:rPr>
        <w:t>nói</w:t>
      </w:r>
      <w:r>
        <w:rPr>
          <w:color w:val="231F20"/>
          <w:spacing w:val="-4"/>
        </w:rPr>
        <w:t> </w:t>
      </w:r>
      <w:r>
        <w:rPr>
          <w:color w:val="231F20"/>
        </w:rPr>
        <w:t>phẩm</w:t>
      </w:r>
      <w:r>
        <w:rPr>
          <w:color w:val="231F20"/>
          <w:spacing w:val="-4"/>
        </w:rPr>
        <w:t> </w:t>
      </w:r>
      <w:r>
        <w:rPr>
          <w:color w:val="231F20"/>
        </w:rPr>
        <w:t>này</w:t>
      </w:r>
      <w:r>
        <w:rPr>
          <w:color w:val="231F20"/>
          <w:spacing w:val="-3"/>
        </w:rPr>
        <w:t> </w:t>
      </w:r>
      <w:r>
        <w:rPr>
          <w:color w:val="231F20"/>
        </w:rPr>
        <w:t>không</w:t>
      </w:r>
      <w:r>
        <w:rPr>
          <w:color w:val="231F20"/>
          <w:spacing w:val="-4"/>
        </w:rPr>
        <w:t> </w:t>
      </w:r>
      <w:r>
        <w:rPr>
          <w:color w:val="231F20"/>
          <w:spacing w:val="2"/>
        </w:rPr>
        <w:t>xen </w:t>
      </w:r>
      <w:r>
        <w:rPr>
          <w:color w:val="231F20"/>
        </w:rPr>
        <w:t>lẫn phẩm kia? Như trong Tỳ-nại-da là hiển bày về duyên khởi, </w:t>
      </w:r>
      <w:r>
        <w:rPr>
          <w:color w:val="231F20"/>
          <w:spacing w:val="2"/>
        </w:rPr>
        <w:t>tức </w:t>
      </w:r>
      <w:r>
        <w:rPr>
          <w:color w:val="231F20"/>
        </w:rPr>
        <w:t>trong Tỳ-nại-da nên tìm cầu về duyên khởi. Đức Thế Tôn đã căn cứ vào duyên khởi nào để chế lập các thứ Học xứ của Tỳ-nại-da kia? Còn như A-tỳ-đạt-ma là hiển bày về tánh, tướng, nghĩa là trong A-tỳ-đạt-ma phải tìm cầu về tánh, tướng chân thật của các pháp, không nên tìm cầu về thứ lớp, duyên khởi. Đối với </w:t>
      </w:r>
      <w:r>
        <w:rPr>
          <w:color w:val="231F20"/>
          <w:spacing w:val="2"/>
        </w:rPr>
        <w:t>A-tỳ-đạt-ma, </w:t>
      </w:r>
      <w:r>
        <w:rPr>
          <w:color w:val="231F20"/>
        </w:rPr>
        <w:t>hoặc trước hoặc sau, hoặc không có duyên khởi cũng đều không   có</w:t>
      </w:r>
      <w:r>
        <w:rPr>
          <w:color w:val="231F20"/>
          <w:spacing w:val="5"/>
        </w:rPr>
        <w:t> </w:t>
      </w:r>
      <w:r>
        <w:rPr>
          <w:color w:val="231F20"/>
        </w:rPr>
        <w:t>lỗi.</w:t>
      </w:r>
    </w:p>
    <w:p>
      <w:pPr>
        <w:pStyle w:val="BodyText"/>
        <w:spacing w:line="271" w:lineRule="auto" w:before="104"/>
        <w:ind w:right="411"/>
      </w:pPr>
      <w:r>
        <w:rPr>
          <w:color w:val="231F20"/>
        </w:rPr>
        <w:t>Lại nữa, về đẳng lưu cũng có khác biệt. Nghĩa là Tố-đát-lãm</w:t>
      </w:r>
      <w:r>
        <w:rPr>
          <w:color w:val="231F20"/>
          <w:spacing w:val="-41"/>
        </w:rPr>
        <w:t> </w:t>
      </w:r>
      <w:r>
        <w:rPr>
          <w:color w:val="231F20"/>
        </w:rPr>
        <w:t>là đẳng lưu của Lực. Tỳ-nại-da là đẳng lưu của Đại bi. A-tỳ-đạt-ma là đẳng lưu của Vô</w:t>
      </w:r>
      <w:r>
        <w:rPr>
          <w:color w:val="231F20"/>
          <w:spacing w:val="-6"/>
        </w:rPr>
        <w:t> úy.</w:t>
      </w:r>
    </w:p>
    <w:p>
      <w:pPr>
        <w:pStyle w:val="BodyText"/>
        <w:spacing w:line="271" w:lineRule="auto" w:before="111"/>
        <w:ind w:right="410"/>
      </w:pPr>
      <w:r>
        <w:rPr>
          <w:color w:val="231F20"/>
        </w:rPr>
        <w:t>Lại</w:t>
      </w:r>
      <w:r>
        <w:rPr>
          <w:color w:val="231F20"/>
          <w:spacing w:val="-6"/>
        </w:rPr>
        <w:t> </w:t>
      </w:r>
      <w:r>
        <w:rPr>
          <w:color w:val="231F20"/>
        </w:rPr>
        <w:t>nữa,</w:t>
      </w:r>
      <w:r>
        <w:rPr>
          <w:color w:val="231F20"/>
          <w:spacing w:val="-5"/>
        </w:rPr>
        <w:t> </w:t>
      </w:r>
      <w:r>
        <w:rPr>
          <w:color w:val="231F20"/>
        </w:rPr>
        <w:t>về</w:t>
      </w:r>
      <w:r>
        <w:rPr>
          <w:color w:val="231F20"/>
          <w:spacing w:val="-6"/>
        </w:rPr>
        <w:t> </w:t>
      </w:r>
      <w:r>
        <w:rPr>
          <w:color w:val="231F20"/>
        </w:rPr>
        <w:t>đối</w:t>
      </w:r>
      <w:r>
        <w:rPr>
          <w:color w:val="231F20"/>
          <w:spacing w:val="-5"/>
        </w:rPr>
        <w:t> </w:t>
      </w:r>
      <w:r>
        <w:rPr>
          <w:color w:val="231F20"/>
        </w:rPr>
        <w:t>tượng</w:t>
      </w:r>
      <w:r>
        <w:rPr>
          <w:color w:val="231F20"/>
          <w:spacing w:val="-6"/>
        </w:rPr>
        <w:t> </w:t>
      </w:r>
      <w:r>
        <w:rPr>
          <w:color w:val="231F20"/>
        </w:rPr>
        <w:t>được</w:t>
      </w:r>
      <w:r>
        <w:rPr>
          <w:color w:val="231F20"/>
          <w:spacing w:val="-5"/>
        </w:rPr>
        <w:t> </w:t>
      </w:r>
      <w:r>
        <w:rPr>
          <w:color w:val="231F20"/>
        </w:rPr>
        <w:t>nêu</w:t>
      </w:r>
      <w:r>
        <w:rPr>
          <w:color w:val="231F20"/>
          <w:spacing w:val="-5"/>
        </w:rPr>
        <w:t> </w:t>
      </w:r>
      <w:r>
        <w:rPr>
          <w:color w:val="231F20"/>
        </w:rPr>
        <w:t>giảng</w:t>
      </w:r>
      <w:r>
        <w:rPr>
          <w:color w:val="231F20"/>
          <w:spacing w:val="-6"/>
        </w:rPr>
        <w:t> </w:t>
      </w:r>
      <w:r>
        <w:rPr>
          <w:color w:val="231F20"/>
        </w:rPr>
        <w:t>cũng</w:t>
      </w:r>
      <w:r>
        <w:rPr>
          <w:color w:val="231F20"/>
          <w:spacing w:val="-5"/>
        </w:rPr>
        <w:t> </w:t>
      </w:r>
      <w:r>
        <w:rPr>
          <w:color w:val="231F20"/>
        </w:rPr>
        <w:t>có</w:t>
      </w:r>
      <w:r>
        <w:rPr>
          <w:color w:val="231F20"/>
          <w:spacing w:val="-6"/>
        </w:rPr>
        <w:t> </w:t>
      </w:r>
      <w:r>
        <w:rPr>
          <w:color w:val="231F20"/>
        </w:rPr>
        <w:t>khác</w:t>
      </w:r>
      <w:r>
        <w:rPr>
          <w:color w:val="231F20"/>
          <w:spacing w:val="-5"/>
        </w:rPr>
        <w:t> </w:t>
      </w:r>
      <w:r>
        <w:rPr>
          <w:color w:val="231F20"/>
        </w:rPr>
        <w:t>biệt.</w:t>
      </w:r>
      <w:r>
        <w:rPr>
          <w:color w:val="231F20"/>
          <w:spacing w:val="-5"/>
        </w:rPr>
        <w:t> </w:t>
      </w:r>
      <w:r>
        <w:rPr>
          <w:color w:val="231F20"/>
        </w:rPr>
        <w:t>Nghĩa là các lối giảng nói xen lẫn là Tố-đát-lãm. Giảng nói các Học xứ là Tỳ-nại-da. Phân biệt về tự tướng, cộng tướng của các pháp là A-tỳ- đạt-ma.</w:t>
      </w:r>
    </w:p>
    <w:p>
      <w:pPr>
        <w:pStyle w:val="BodyText"/>
        <w:spacing w:line="271" w:lineRule="auto" w:before="110"/>
        <w:ind w:right="410"/>
      </w:pPr>
      <w:r>
        <w:rPr>
          <w:color w:val="231F20"/>
        </w:rPr>
        <w:t>Lại nữa, về đối tượng thực hiện cũng có khác biệt. Nghĩa là người</w:t>
      </w:r>
      <w:r>
        <w:rPr>
          <w:color w:val="231F20"/>
          <w:spacing w:val="-4"/>
        </w:rPr>
        <w:t> </w:t>
      </w:r>
      <w:r>
        <w:rPr>
          <w:color w:val="231F20"/>
        </w:rPr>
        <w:t>chưa</w:t>
      </w:r>
      <w:r>
        <w:rPr>
          <w:color w:val="231F20"/>
          <w:spacing w:val="-4"/>
        </w:rPr>
        <w:t> </w:t>
      </w:r>
      <w:r>
        <w:rPr>
          <w:color w:val="231F20"/>
        </w:rPr>
        <w:t>trồng</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khiến</w:t>
      </w:r>
      <w:r>
        <w:rPr>
          <w:color w:val="231F20"/>
          <w:spacing w:val="-4"/>
        </w:rPr>
        <w:t> </w:t>
      </w:r>
      <w:r>
        <w:rPr>
          <w:color w:val="231F20"/>
        </w:rPr>
        <w:t>gieo</w:t>
      </w:r>
      <w:r>
        <w:rPr>
          <w:color w:val="231F20"/>
          <w:spacing w:val="-4"/>
        </w:rPr>
        <w:t> </w:t>
      </w:r>
      <w:r>
        <w:rPr>
          <w:color w:val="231F20"/>
        </w:rPr>
        <w:t>trồng</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nên</w:t>
      </w:r>
      <w:r>
        <w:rPr>
          <w:color w:val="231F20"/>
          <w:spacing w:val="-4"/>
        </w:rPr>
        <w:t> </w:t>
      </w:r>
      <w:r>
        <w:rPr>
          <w:color w:val="231F20"/>
        </w:rPr>
        <w:t>giảng</w:t>
      </w:r>
      <w:r>
        <w:rPr>
          <w:color w:val="231F20"/>
          <w:spacing w:val="-4"/>
        </w:rPr>
        <w:t> </w:t>
      </w:r>
      <w:r>
        <w:rPr>
          <w:color w:val="231F20"/>
        </w:rPr>
        <w:t>nói Tố-đát-lãm. Người đã trồng căn thiện giúp họ nối tiếp nhau thành thục, nên giảng nói Tỳ-nại-da. Người đã nối tiếp nhau thành thục khiến họ đạt được giải thoát đúng đắn, nên giảng nói</w:t>
      </w:r>
      <w:r>
        <w:rPr>
          <w:color w:val="231F20"/>
          <w:spacing w:val="-26"/>
        </w:rPr>
        <w:t> </w:t>
      </w:r>
      <w:r>
        <w:rPr>
          <w:color w:val="231F20"/>
        </w:rPr>
        <w:t>A-tỳ-đạt-ma.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pPr>
      <w:r>
        <w:rPr>
          <w:color w:val="231F20"/>
        </w:rPr>
        <w:t>Lại</w:t>
      </w:r>
      <w:r>
        <w:rPr>
          <w:color w:val="231F20"/>
          <w:spacing w:val="-13"/>
        </w:rPr>
        <w:t> </w:t>
      </w:r>
      <w:r>
        <w:rPr>
          <w:color w:val="231F20"/>
        </w:rPr>
        <w:t>nữa,</w:t>
      </w:r>
      <w:r>
        <w:rPr>
          <w:color w:val="231F20"/>
          <w:spacing w:val="-12"/>
        </w:rPr>
        <w:t> </w:t>
      </w:r>
      <w:r>
        <w:rPr>
          <w:color w:val="231F20"/>
        </w:rPr>
        <w:t>về</w:t>
      </w:r>
      <w:r>
        <w:rPr>
          <w:color w:val="231F20"/>
          <w:spacing w:val="-12"/>
        </w:rPr>
        <w:t> </w:t>
      </w:r>
      <w:r>
        <w:rPr>
          <w:color w:val="231F20"/>
        </w:rPr>
        <w:t>phần</w:t>
      </w:r>
      <w:r>
        <w:rPr>
          <w:color w:val="231F20"/>
          <w:spacing w:val="-13"/>
        </w:rPr>
        <w:t> </w:t>
      </w:r>
      <w:r>
        <w:rPr>
          <w:color w:val="231F20"/>
        </w:rPr>
        <w:t>vị</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khác</w:t>
      </w:r>
      <w:r>
        <w:rPr>
          <w:color w:val="231F20"/>
          <w:spacing w:val="-13"/>
        </w:rPr>
        <w:t> </w:t>
      </w:r>
      <w:r>
        <w:rPr>
          <w:color w:val="231F20"/>
        </w:rPr>
        <w:t>biệt.</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2"/>
        </w:rPr>
        <w:t> </w:t>
      </w:r>
      <w:r>
        <w:rPr>
          <w:color w:val="231F20"/>
        </w:rPr>
        <w:t>phần vị mới hành tác nên giảng nói Tố-đát-lãm. Dựa vào phần vị đã hành tác nhiều nên giảng nói Tỳ-nại-da. Nương theo phần vị vượt quá tác ý nên giảng nói</w:t>
      </w:r>
      <w:r>
        <w:rPr>
          <w:color w:val="231F20"/>
          <w:spacing w:val="-16"/>
        </w:rPr>
        <w:t> </w:t>
      </w:r>
      <w:r>
        <w:rPr>
          <w:color w:val="231F20"/>
        </w:rPr>
        <w:t>A-tỳ-đạt-ma.</w:t>
      </w:r>
    </w:p>
    <w:p>
      <w:pPr>
        <w:pStyle w:val="BodyText"/>
        <w:spacing w:line="268" w:lineRule="auto" w:before="118"/>
        <w:ind w:left="393" w:right="127"/>
      </w:pPr>
      <w:r>
        <w:rPr>
          <w:color w:val="231F20"/>
        </w:rPr>
        <w:t>Lại nữa, về đường đi tới cũng có khác biệt. Nghĩa là đối với người chưa nhập chánh pháp khiến nhập chánh pháp, nên giảng </w:t>
      </w:r>
      <w:r>
        <w:rPr>
          <w:color w:val="231F20"/>
          <w:spacing w:val="-5"/>
        </w:rPr>
        <w:t>nói </w:t>
      </w:r>
      <w:r>
        <w:rPr>
          <w:color w:val="231F20"/>
        </w:rPr>
        <w:t>Tố-đát-lãm. Người đã nhập chánh pháp khiến họ thọ trì Học xứ,</w:t>
      </w:r>
      <w:r>
        <w:rPr>
          <w:color w:val="231F20"/>
          <w:spacing w:val="-30"/>
        </w:rPr>
        <w:t> </w:t>
      </w:r>
      <w:r>
        <w:rPr>
          <w:color w:val="231F20"/>
        </w:rPr>
        <w:t>nên giảng nói Tỳ-nại-da. Người đã thọ trì Học xứ khiến họ thông đạt tướng chân thật của các pháp, nên giảng nói</w:t>
      </w:r>
      <w:r>
        <w:rPr>
          <w:color w:val="231F20"/>
          <w:spacing w:val="-20"/>
        </w:rPr>
        <w:t> </w:t>
      </w:r>
      <w:r>
        <w:rPr>
          <w:color w:val="231F20"/>
        </w:rPr>
        <w:t>A-tỳ-đạt-ma.</w:t>
      </w:r>
    </w:p>
    <w:p>
      <w:pPr>
        <w:pStyle w:val="BodyText"/>
        <w:spacing w:before="119"/>
        <w:ind w:left="960" w:firstLine="0"/>
      </w:pPr>
      <w:r>
        <w:rPr>
          <w:color w:val="231F20"/>
        </w:rPr>
        <w:t>Thế nên ba Tạng cũng có khác biệt.</w:t>
      </w:r>
    </w:p>
    <w:p>
      <w:pPr>
        <w:pStyle w:val="BodyText"/>
        <w:spacing w:line="268" w:lineRule="auto" w:before="150"/>
        <w:ind w:left="393" w:right="129"/>
      </w:pPr>
      <w:r>
        <w:rPr>
          <w:i/>
          <w:color w:val="231F20"/>
        </w:rPr>
        <w:t>Hỏi:</w:t>
      </w:r>
      <w:r>
        <w:rPr>
          <w:i/>
          <w:color w:val="231F20"/>
          <w:spacing w:val="-16"/>
        </w:rPr>
        <w:t> </w:t>
      </w:r>
      <w:r>
        <w:rPr>
          <w:color w:val="231F20"/>
        </w:rPr>
        <w:t>Vì</w:t>
      </w:r>
      <w:r>
        <w:rPr>
          <w:color w:val="231F20"/>
          <w:spacing w:val="-11"/>
        </w:rPr>
        <w:t> </w:t>
      </w:r>
      <w:r>
        <w:rPr>
          <w:color w:val="231F20"/>
        </w:rPr>
        <w:t>sao</w:t>
      </w:r>
      <w:r>
        <w:rPr>
          <w:color w:val="231F20"/>
          <w:spacing w:val="-16"/>
        </w:rPr>
        <w:t> </w:t>
      </w:r>
      <w:r>
        <w:rPr>
          <w:color w:val="231F20"/>
        </w:rPr>
        <w:t>Tôn</w:t>
      </w:r>
      <w:r>
        <w:rPr>
          <w:color w:val="231F20"/>
          <w:spacing w:val="-10"/>
        </w:rPr>
        <w:t> </w:t>
      </w:r>
      <w:r>
        <w:rPr>
          <w:color w:val="231F20"/>
        </w:rPr>
        <w:t>giả</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Luận</w:t>
      </w:r>
      <w:r>
        <w:rPr>
          <w:color w:val="231F20"/>
          <w:spacing w:val="-11"/>
        </w:rPr>
        <w:t> </w:t>
      </w:r>
      <w:r>
        <w:rPr>
          <w:color w:val="231F20"/>
        </w:rPr>
        <w:t>này</w:t>
      </w:r>
      <w:r>
        <w:rPr>
          <w:color w:val="231F20"/>
          <w:spacing w:val="-10"/>
        </w:rPr>
        <w:t> </w:t>
      </w:r>
      <w:r>
        <w:rPr>
          <w:color w:val="231F20"/>
        </w:rPr>
        <w:t>(Là</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Ca</w:t>
      </w:r>
      <w:r>
        <w:rPr>
          <w:color w:val="231F20"/>
          <w:spacing w:val="-10"/>
        </w:rPr>
        <w:t> </w:t>
      </w:r>
      <w:r>
        <w:rPr>
          <w:color w:val="231F20"/>
        </w:rPr>
        <w:t>Đa</w:t>
      </w:r>
      <w:r>
        <w:rPr>
          <w:color w:val="231F20"/>
          <w:spacing w:val="-11"/>
        </w:rPr>
        <w:t> </w:t>
      </w:r>
      <w:r>
        <w:rPr>
          <w:color w:val="231F20"/>
        </w:rPr>
        <w:t>Diễn</w:t>
      </w:r>
      <w:r>
        <w:rPr>
          <w:color w:val="231F20"/>
          <w:spacing w:val="-11"/>
        </w:rPr>
        <w:t> </w:t>
      </w:r>
      <w:r>
        <w:rPr>
          <w:color w:val="231F20"/>
        </w:rPr>
        <w:t>Ni Tử, tác giả Luận A Tỳ Đạt Ma Phát</w:t>
      </w:r>
      <w:r>
        <w:rPr>
          <w:color w:val="231F20"/>
          <w:spacing w:val="-45"/>
        </w:rPr>
        <w:t> </w:t>
      </w:r>
      <w:r>
        <w:rPr>
          <w:color w:val="231F20"/>
        </w:rPr>
        <w:t>Trí)?</w:t>
      </w:r>
    </w:p>
    <w:p>
      <w:pPr>
        <w:pStyle w:val="BodyText"/>
        <w:spacing w:line="268" w:lineRule="auto" w:before="116"/>
        <w:ind w:left="393" w:right="126"/>
      </w:pPr>
      <w:r>
        <w:rPr>
          <w:i/>
          <w:color w:val="231F20"/>
        </w:rPr>
        <w:t>Đáp:</w:t>
      </w:r>
      <w:r>
        <w:rPr>
          <w:i/>
          <w:color w:val="231F20"/>
          <w:spacing w:val="-13"/>
        </w:rPr>
        <w:t> </w:t>
      </w:r>
      <w:r>
        <w:rPr>
          <w:color w:val="231F20"/>
        </w:rPr>
        <w:t>Vì</w:t>
      </w:r>
      <w:r>
        <w:rPr>
          <w:color w:val="231F20"/>
          <w:spacing w:val="-9"/>
        </w:rPr>
        <w:t> </w:t>
      </w:r>
      <w:r>
        <w:rPr>
          <w:color w:val="231F20"/>
        </w:rPr>
        <w:t>nhằm</w:t>
      </w:r>
      <w:r>
        <w:rPr>
          <w:color w:val="231F20"/>
          <w:spacing w:val="-8"/>
        </w:rPr>
        <w:t> </w:t>
      </w:r>
      <w:r>
        <w:rPr>
          <w:color w:val="231F20"/>
        </w:rPr>
        <w:t>đem</w:t>
      </w:r>
      <w:r>
        <w:rPr>
          <w:color w:val="231F20"/>
          <w:spacing w:val="-9"/>
        </w:rPr>
        <w:t> </w:t>
      </w:r>
      <w:r>
        <w:rPr>
          <w:color w:val="231F20"/>
        </w:rPr>
        <w:t>lại</w:t>
      </w:r>
      <w:r>
        <w:rPr>
          <w:color w:val="231F20"/>
          <w:spacing w:val="-8"/>
        </w:rPr>
        <w:t> </w:t>
      </w:r>
      <w:r>
        <w:rPr>
          <w:color w:val="231F20"/>
        </w:rPr>
        <w:t>lợi</w:t>
      </w:r>
      <w:r>
        <w:rPr>
          <w:color w:val="231F20"/>
          <w:spacing w:val="-9"/>
        </w:rPr>
        <w:t> </w:t>
      </w:r>
      <w:r>
        <w:rPr>
          <w:color w:val="231F20"/>
        </w:rPr>
        <w:t>ích</w:t>
      </w:r>
      <w:r>
        <w:rPr>
          <w:color w:val="231F20"/>
          <w:spacing w:val="-9"/>
        </w:rPr>
        <w:t> </w:t>
      </w:r>
      <w:r>
        <w:rPr>
          <w:color w:val="231F20"/>
        </w:rPr>
        <w:t>cho</w:t>
      </w:r>
      <w:r>
        <w:rPr>
          <w:color w:val="231F20"/>
          <w:spacing w:val="-8"/>
        </w:rPr>
        <w:t> </w:t>
      </w:r>
      <w:r>
        <w:rPr>
          <w:color w:val="231F20"/>
        </w:rPr>
        <w:t>người</w:t>
      </w:r>
      <w:r>
        <w:rPr>
          <w:color w:val="231F20"/>
          <w:spacing w:val="-9"/>
        </w:rPr>
        <w:t> </w:t>
      </w:r>
      <w:r>
        <w:rPr>
          <w:color w:val="231F20"/>
        </w:rPr>
        <w:t>khác.</w:t>
      </w:r>
      <w:r>
        <w:rPr>
          <w:color w:val="231F20"/>
          <w:spacing w:val="-8"/>
        </w:rPr>
        <w:t> </w:t>
      </w:r>
      <w:r>
        <w:rPr>
          <w:color w:val="231F20"/>
        </w:rPr>
        <w:t>Nghĩa</w:t>
      </w:r>
      <w:r>
        <w:rPr>
          <w:color w:val="231F20"/>
          <w:spacing w:val="-9"/>
        </w:rPr>
        <w:t> </w:t>
      </w:r>
      <w:r>
        <w:rPr>
          <w:color w:val="231F20"/>
        </w:rPr>
        <w:t>là</w:t>
      </w:r>
      <w:r>
        <w:rPr>
          <w:color w:val="231F20"/>
          <w:spacing w:val="-14"/>
        </w:rPr>
        <w:t> </w:t>
      </w:r>
      <w:r>
        <w:rPr>
          <w:color w:val="231F20"/>
        </w:rPr>
        <w:t>Tôn</w:t>
      </w:r>
      <w:r>
        <w:rPr>
          <w:color w:val="231F20"/>
          <w:spacing w:val="-8"/>
        </w:rPr>
        <w:t> </w:t>
      </w:r>
      <w:r>
        <w:rPr>
          <w:color w:val="231F20"/>
        </w:rPr>
        <w:t>giả kia tư duy: Nên làm thế nào khiến cho tất cả các loài hữu tình thọ trì một</w:t>
      </w:r>
      <w:r>
        <w:rPr>
          <w:color w:val="231F20"/>
          <w:spacing w:val="-8"/>
        </w:rPr>
        <w:t> </w:t>
      </w:r>
      <w:r>
        <w:rPr>
          <w:color w:val="231F20"/>
        </w:rPr>
        <w:t>cách</w:t>
      </w:r>
      <w:r>
        <w:rPr>
          <w:color w:val="231F20"/>
          <w:spacing w:val="-7"/>
        </w:rPr>
        <w:t> </w:t>
      </w:r>
      <w:r>
        <w:rPr>
          <w:color w:val="231F20"/>
        </w:rPr>
        <w:t>thuận</w:t>
      </w:r>
      <w:r>
        <w:rPr>
          <w:color w:val="231F20"/>
          <w:spacing w:val="-8"/>
        </w:rPr>
        <w:t> </w:t>
      </w:r>
      <w:r>
        <w:rPr>
          <w:color w:val="231F20"/>
        </w:rPr>
        <w:t>hợp</w:t>
      </w:r>
      <w:r>
        <w:rPr>
          <w:color w:val="231F20"/>
          <w:spacing w:val="-12"/>
        </w:rPr>
        <w:t> </w:t>
      </w:r>
      <w:r>
        <w:rPr>
          <w:color w:val="231F20"/>
        </w:rPr>
        <w:t>Thánh</w:t>
      </w:r>
      <w:r>
        <w:rPr>
          <w:color w:val="231F20"/>
          <w:spacing w:val="-8"/>
        </w:rPr>
        <w:t> </w:t>
      </w:r>
      <w:r>
        <w:rPr>
          <w:color w:val="231F20"/>
        </w:rPr>
        <w:t>giáo</w:t>
      </w:r>
      <w:r>
        <w:rPr>
          <w:color w:val="231F20"/>
          <w:spacing w:val="-8"/>
        </w:rPr>
        <w:t> </w:t>
      </w:r>
      <w:r>
        <w:rPr>
          <w:color w:val="231F20"/>
        </w:rPr>
        <w:t>của</w:t>
      </w:r>
      <w:r>
        <w:rPr>
          <w:color w:val="231F20"/>
          <w:spacing w:val="-8"/>
        </w:rPr>
        <w:t> </w:t>
      </w:r>
      <w:r>
        <w:rPr>
          <w:color w:val="231F20"/>
        </w:rPr>
        <w:t>Phật,</w:t>
      </w:r>
      <w:r>
        <w:rPr>
          <w:color w:val="231F20"/>
          <w:spacing w:val="-8"/>
        </w:rPr>
        <w:t> </w:t>
      </w:r>
      <w:r>
        <w:rPr>
          <w:color w:val="231F20"/>
        </w:rPr>
        <w:t>tinh</w:t>
      </w:r>
      <w:r>
        <w:rPr>
          <w:color w:val="231F20"/>
          <w:spacing w:val="-8"/>
        </w:rPr>
        <w:t> </w:t>
      </w:r>
      <w:r>
        <w:rPr>
          <w:color w:val="231F20"/>
        </w:rPr>
        <w:t>tấn</w:t>
      </w:r>
      <w:r>
        <w:rPr>
          <w:color w:val="231F20"/>
          <w:spacing w:val="-7"/>
        </w:rPr>
        <w:t> </w:t>
      </w:r>
      <w:r>
        <w:rPr>
          <w:color w:val="231F20"/>
        </w:rPr>
        <w:t>suy</w:t>
      </w:r>
      <w:r>
        <w:rPr>
          <w:color w:val="231F20"/>
          <w:spacing w:val="-7"/>
        </w:rPr>
        <w:t> </w:t>
      </w:r>
      <w:r>
        <w:rPr>
          <w:color w:val="231F20"/>
        </w:rPr>
        <w:t>xét,</w:t>
      </w:r>
      <w:r>
        <w:rPr>
          <w:color w:val="231F20"/>
          <w:spacing w:val="-9"/>
        </w:rPr>
        <w:t> </w:t>
      </w:r>
      <w:r>
        <w:rPr>
          <w:color w:val="231F20"/>
        </w:rPr>
        <w:t>lường</w:t>
      </w:r>
      <w:r>
        <w:rPr>
          <w:color w:val="231F20"/>
          <w:spacing w:val="-7"/>
        </w:rPr>
        <w:t> </w:t>
      </w:r>
      <w:r>
        <w:rPr>
          <w:color w:val="231F20"/>
        </w:rPr>
        <w:t>tính quán sát. Do đấy vô số phiền não, hành ác sẽ không hiện ở trước, liền</w:t>
      </w:r>
      <w:r>
        <w:rPr>
          <w:color w:val="231F20"/>
          <w:spacing w:val="-10"/>
        </w:rPr>
        <w:t> </w:t>
      </w:r>
      <w:r>
        <w:rPr>
          <w:color w:val="231F20"/>
        </w:rPr>
        <w:t>được</w:t>
      </w:r>
      <w:r>
        <w:rPr>
          <w:color w:val="231F20"/>
          <w:spacing w:val="-10"/>
        </w:rPr>
        <w:t> </w:t>
      </w:r>
      <w:r>
        <w:rPr>
          <w:color w:val="231F20"/>
        </w:rPr>
        <w:t>ngộ</w:t>
      </w:r>
      <w:r>
        <w:rPr>
          <w:color w:val="231F20"/>
          <w:spacing w:val="-10"/>
        </w:rPr>
        <w:t> </w:t>
      </w:r>
      <w:r>
        <w:rPr>
          <w:color w:val="231F20"/>
        </w:rPr>
        <w:t>nhập</w:t>
      </w:r>
      <w:r>
        <w:rPr>
          <w:color w:val="231F20"/>
          <w:spacing w:val="-10"/>
        </w:rPr>
        <w:t> </w:t>
      </w:r>
      <w:r>
        <w:rPr>
          <w:color w:val="231F20"/>
        </w:rPr>
        <w:t>pháp</w:t>
      </w:r>
      <w:r>
        <w:rPr>
          <w:color w:val="231F20"/>
          <w:spacing w:val="-10"/>
        </w:rPr>
        <w:t> </w:t>
      </w:r>
      <w:r>
        <w:rPr>
          <w:color w:val="231F20"/>
        </w:rPr>
        <w:t>tánh</w:t>
      </w:r>
      <w:r>
        <w:rPr>
          <w:color w:val="231F20"/>
          <w:spacing w:val="-10"/>
        </w:rPr>
        <w:t> </w:t>
      </w:r>
      <w:r>
        <w:rPr>
          <w:color w:val="231F20"/>
        </w:rPr>
        <w:t>thâm</w:t>
      </w:r>
      <w:r>
        <w:rPr>
          <w:color w:val="231F20"/>
          <w:spacing w:val="-10"/>
        </w:rPr>
        <w:t> </w:t>
      </w:r>
      <w:r>
        <w:rPr>
          <w:color w:val="231F20"/>
        </w:rPr>
        <w:t>diệu,</w:t>
      </w:r>
      <w:r>
        <w:rPr>
          <w:color w:val="231F20"/>
          <w:spacing w:val="-9"/>
        </w:rPr>
        <w:t> </w:t>
      </w:r>
      <w:r>
        <w:rPr>
          <w:color w:val="231F20"/>
        </w:rPr>
        <w:t>nên</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Luận</w:t>
      </w:r>
      <w:r>
        <w:rPr>
          <w:color w:val="231F20"/>
          <w:spacing w:val="-10"/>
        </w:rPr>
        <w:t> </w:t>
      </w:r>
      <w:r>
        <w:rPr>
          <w:color w:val="231F20"/>
          <w:spacing w:val="-5"/>
        </w:rPr>
        <w:t>này.</w:t>
      </w:r>
      <w:r>
        <w:rPr>
          <w:color w:val="231F20"/>
          <w:spacing w:val="-14"/>
        </w:rPr>
        <w:t> </w:t>
      </w:r>
      <w:r>
        <w:rPr>
          <w:color w:val="231F20"/>
        </w:rPr>
        <w:t>Ví</w:t>
      </w:r>
      <w:r>
        <w:rPr>
          <w:color w:val="231F20"/>
          <w:spacing w:val="-10"/>
        </w:rPr>
        <w:t> </w:t>
      </w:r>
      <w:r>
        <w:rPr>
          <w:color w:val="231F20"/>
        </w:rPr>
        <w:t>như có người vì đem lợi ích cho người khác, nên đã đốt đèn sáng lớn soi rọi chốn tăm tối, khiến kẻ có mắt được trông thấy mọi thứ hình sắc. Cũng </w:t>
      </w:r>
      <w:r>
        <w:rPr>
          <w:color w:val="231F20"/>
          <w:spacing w:val="-5"/>
        </w:rPr>
        <w:t>vậy, </w:t>
      </w:r>
      <w:r>
        <w:rPr>
          <w:color w:val="231F20"/>
        </w:rPr>
        <w:t>sau khi Phật nhập diệt, vì nhằm đem lại lợi ích cho mọi người, nên Tôn giả đã tạo nên bộ Luận </w:t>
      </w:r>
      <w:r>
        <w:rPr>
          <w:color w:val="231F20"/>
          <w:spacing w:val="-5"/>
        </w:rPr>
        <w:t>này, </w:t>
      </w:r>
      <w:r>
        <w:rPr>
          <w:color w:val="231F20"/>
        </w:rPr>
        <w:t>khiến cho người có </w:t>
      </w:r>
      <w:r>
        <w:rPr>
          <w:color w:val="231F20"/>
          <w:spacing w:val="-5"/>
        </w:rPr>
        <w:t>trí </w:t>
      </w:r>
      <w:r>
        <w:rPr>
          <w:color w:val="231F20"/>
        </w:rPr>
        <w:t>hội</w:t>
      </w:r>
      <w:r>
        <w:rPr>
          <w:color w:val="231F20"/>
          <w:spacing w:val="-10"/>
        </w:rPr>
        <w:t> </w:t>
      </w:r>
      <w:r>
        <w:rPr>
          <w:color w:val="231F20"/>
        </w:rPr>
        <w:t>nhập</w:t>
      </w:r>
      <w:r>
        <w:rPr>
          <w:color w:val="231F20"/>
          <w:spacing w:val="-9"/>
        </w:rPr>
        <w:t> </w:t>
      </w:r>
      <w:r>
        <w:rPr>
          <w:color w:val="231F20"/>
        </w:rPr>
        <w:t>pháp</w:t>
      </w:r>
      <w:r>
        <w:rPr>
          <w:color w:val="231F20"/>
          <w:spacing w:val="-8"/>
        </w:rPr>
        <w:t> </w:t>
      </w:r>
      <w:r>
        <w:rPr>
          <w:color w:val="231F20"/>
        </w:rPr>
        <w:t>tánh</w:t>
      </w:r>
      <w:r>
        <w:rPr>
          <w:color w:val="231F20"/>
          <w:spacing w:val="-8"/>
        </w:rPr>
        <w:t> </w:t>
      </w:r>
      <w:r>
        <w:rPr>
          <w:color w:val="231F20"/>
        </w:rPr>
        <w:t>sâu</w:t>
      </w:r>
      <w:r>
        <w:rPr>
          <w:color w:val="231F20"/>
          <w:spacing w:val="-9"/>
        </w:rPr>
        <w:t> </w:t>
      </w:r>
      <w:r>
        <w:rPr>
          <w:color w:val="231F20"/>
        </w:rPr>
        <w:t>xa.</w:t>
      </w:r>
      <w:r>
        <w:rPr>
          <w:color w:val="231F20"/>
          <w:spacing w:val="-9"/>
        </w:rPr>
        <w:t> </w:t>
      </w:r>
      <w:r>
        <w:rPr>
          <w:color w:val="231F20"/>
        </w:rPr>
        <w:t>Lại</w:t>
      </w:r>
      <w:r>
        <w:rPr>
          <w:color w:val="231F20"/>
          <w:spacing w:val="-9"/>
        </w:rPr>
        <w:t> </w:t>
      </w:r>
      <w:r>
        <w:rPr>
          <w:color w:val="231F20"/>
        </w:rPr>
        <w:t>như</w:t>
      </w:r>
      <w:r>
        <w:rPr>
          <w:color w:val="231F20"/>
          <w:spacing w:val="-10"/>
        </w:rPr>
        <w:t> </w:t>
      </w:r>
      <w:r>
        <w:rPr>
          <w:color w:val="231F20"/>
        </w:rPr>
        <w:t>vì</w:t>
      </w:r>
      <w:r>
        <w:rPr>
          <w:color w:val="231F20"/>
          <w:spacing w:val="-9"/>
        </w:rPr>
        <w:t> </w:t>
      </w:r>
      <w:r>
        <w:rPr>
          <w:color w:val="231F20"/>
        </w:rPr>
        <w:t>tạo</w:t>
      </w:r>
      <w:r>
        <w:rPr>
          <w:color w:val="231F20"/>
          <w:spacing w:val="-9"/>
        </w:rPr>
        <w:t> </w:t>
      </w:r>
      <w:r>
        <w:rPr>
          <w:color w:val="231F20"/>
        </w:rPr>
        <w:t>lợi</w:t>
      </w:r>
      <w:r>
        <w:rPr>
          <w:color w:val="231F20"/>
          <w:spacing w:val="-9"/>
        </w:rPr>
        <w:t> </w:t>
      </w:r>
      <w:r>
        <w:rPr>
          <w:color w:val="231F20"/>
        </w:rPr>
        <w:t>ích</w:t>
      </w:r>
      <w:r>
        <w:rPr>
          <w:color w:val="231F20"/>
          <w:spacing w:val="-8"/>
        </w:rPr>
        <w:t> </w:t>
      </w:r>
      <w:r>
        <w:rPr>
          <w:color w:val="231F20"/>
        </w:rPr>
        <w:t>cho</w:t>
      </w:r>
      <w:r>
        <w:rPr>
          <w:color w:val="231F20"/>
          <w:spacing w:val="-8"/>
        </w:rPr>
        <w:t> </w:t>
      </w:r>
      <w:r>
        <w:rPr>
          <w:color w:val="231F20"/>
        </w:rPr>
        <w:t>người</w:t>
      </w:r>
      <w:r>
        <w:rPr>
          <w:color w:val="231F20"/>
          <w:spacing w:val="-9"/>
        </w:rPr>
        <w:t> </w:t>
      </w:r>
      <w:r>
        <w:rPr>
          <w:color w:val="231F20"/>
        </w:rPr>
        <w:t>khác,</w:t>
      </w:r>
      <w:r>
        <w:rPr>
          <w:color w:val="231F20"/>
          <w:spacing w:val="-9"/>
        </w:rPr>
        <w:t> </w:t>
      </w:r>
      <w:r>
        <w:rPr>
          <w:color w:val="231F20"/>
        </w:rPr>
        <w:t>nên chư Phật đã khai thị diễn nói 12 phần</w:t>
      </w:r>
      <w:r>
        <w:rPr>
          <w:color w:val="231F20"/>
          <w:spacing w:val="-2"/>
        </w:rPr>
        <w:t> </w:t>
      </w:r>
      <w:r>
        <w:rPr>
          <w:color w:val="231F20"/>
        </w:rPr>
        <w:t>giáo:</w:t>
      </w:r>
    </w:p>
    <w:p>
      <w:pPr>
        <w:pStyle w:val="BodyText"/>
        <w:tabs>
          <w:tab w:pos="3993" w:val="left" w:leader="none"/>
        </w:tabs>
        <w:spacing w:before="126"/>
        <w:ind w:left="960" w:firstLine="0"/>
      </w:pPr>
      <w:r>
        <w:rPr>
          <w:color w:val="231F20"/>
        </w:rPr>
        <w:t>1.</w:t>
      </w:r>
      <w:r>
        <w:rPr>
          <w:color w:val="231F20"/>
          <w:spacing w:val="-1"/>
        </w:rPr>
        <w:t> </w:t>
      </w:r>
      <w:r>
        <w:rPr>
          <w:color w:val="231F20"/>
        </w:rPr>
        <w:t>Khế</w:t>
      </w:r>
      <w:r>
        <w:rPr>
          <w:color w:val="231F20"/>
          <w:spacing w:val="-1"/>
        </w:rPr>
        <w:t> </w:t>
      </w:r>
      <w:r>
        <w:rPr>
          <w:color w:val="231F20"/>
        </w:rPr>
        <w:t>kinh.</w:t>
        <w:tab/>
        <w:t>2. Ứng</w:t>
      </w:r>
      <w:r>
        <w:rPr>
          <w:color w:val="231F20"/>
          <w:spacing w:val="-5"/>
        </w:rPr>
        <w:t> </w:t>
      </w:r>
      <w:r>
        <w:rPr>
          <w:color w:val="231F20"/>
        </w:rPr>
        <w:t>Tụng.</w:t>
      </w:r>
    </w:p>
    <w:p>
      <w:pPr>
        <w:pStyle w:val="BodyText"/>
        <w:tabs>
          <w:tab w:pos="3993" w:val="left" w:leader="none"/>
        </w:tabs>
        <w:spacing w:before="94"/>
        <w:ind w:left="960" w:firstLine="0"/>
      </w:pPr>
      <w:r>
        <w:rPr>
          <w:color w:val="231F20"/>
        </w:rPr>
        <w:t>3.</w:t>
      </w:r>
      <w:r>
        <w:rPr>
          <w:color w:val="231F20"/>
          <w:spacing w:val="-1"/>
        </w:rPr>
        <w:t> </w:t>
      </w:r>
      <w:r>
        <w:rPr>
          <w:color w:val="231F20"/>
        </w:rPr>
        <w:t>Ký</w:t>
      </w:r>
      <w:r>
        <w:rPr>
          <w:color w:val="231F20"/>
          <w:spacing w:val="-1"/>
        </w:rPr>
        <w:t> </w:t>
      </w:r>
      <w:r>
        <w:rPr>
          <w:color w:val="231F20"/>
        </w:rPr>
        <w:t>Biệt.</w:t>
        <w:tab/>
        <w:t>4. Phúng</w:t>
      </w:r>
      <w:r>
        <w:rPr>
          <w:color w:val="231F20"/>
          <w:spacing w:val="-9"/>
        </w:rPr>
        <w:t> </w:t>
      </w:r>
      <w:r>
        <w:rPr>
          <w:color w:val="231F20"/>
        </w:rPr>
        <w:t>Tụng.</w:t>
      </w:r>
    </w:p>
    <w:p>
      <w:pPr>
        <w:pStyle w:val="BodyText"/>
        <w:tabs>
          <w:tab w:pos="3993" w:val="left" w:leader="none"/>
        </w:tabs>
        <w:spacing w:before="93"/>
        <w:ind w:left="960" w:firstLine="0"/>
      </w:pPr>
      <w:r>
        <w:rPr>
          <w:color w:val="231F20"/>
        </w:rPr>
        <w:t>5.Tự</w:t>
      </w:r>
      <w:r>
        <w:rPr>
          <w:color w:val="231F20"/>
          <w:spacing w:val="-5"/>
        </w:rPr>
        <w:t> </w:t>
      </w:r>
      <w:r>
        <w:rPr>
          <w:color w:val="231F20"/>
        </w:rPr>
        <w:t>Thuyết.</w:t>
        <w:tab/>
        <w:t>6. Duyên</w:t>
      </w:r>
      <w:r>
        <w:rPr>
          <w:color w:val="231F20"/>
          <w:spacing w:val="-10"/>
        </w:rPr>
        <w:t> </w:t>
      </w:r>
      <w:r>
        <w:rPr>
          <w:color w:val="231F20"/>
        </w:rPr>
        <w:t>Khởi.</w:t>
      </w:r>
    </w:p>
    <w:p>
      <w:pPr>
        <w:pStyle w:val="BodyText"/>
        <w:tabs>
          <w:tab w:pos="3993" w:val="left" w:leader="none"/>
        </w:tabs>
        <w:spacing w:before="94"/>
        <w:ind w:left="960" w:firstLine="0"/>
        <w:jc w:val="left"/>
      </w:pPr>
      <w:r>
        <w:rPr>
          <w:color w:val="231F20"/>
        </w:rPr>
        <w:t>7.</w:t>
      </w:r>
      <w:r>
        <w:rPr>
          <w:color w:val="231F20"/>
          <w:spacing w:val="-6"/>
        </w:rPr>
        <w:t> </w:t>
      </w:r>
      <w:r>
        <w:rPr>
          <w:color w:val="231F20"/>
        </w:rPr>
        <w:t>Thí Dụ.</w:t>
        <w:tab/>
        <w:t>8. Bản</w:t>
      </w:r>
      <w:r>
        <w:rPr>
          <w:color w:val="231F20"/>
          <w:spacing w:val="-1"/>
        </w:rPr>
        <w:t> </w:t>
      </w:r>
      <w:r>
        <w:rPr>
          <w:color w:val="231F20"/>
        </w:rPr>
        <w:t>Sự.</w:t>
      </w:r>
    </w:p>
    <w:p>
      <w:pPr>
        <w:pStyle w:val="BodyText"/>
        <w:tabs>
          <w:tab w:pos="3993" w:val="left" w:leader="none"/>
        </w:tabs>
        <w:spacing w:before="94"/>
        <w:ind w:left="960" w:firstLine="0"/>
        <w:jc w:val="left"/>
      </w:pPr>
      <w:r>
        <w:rPr>
          <w:color w:val="231F20"/>
        </w:rPr>
        <w:t>9.</w:t>
      </w:r>
      <w:r>
        <w:rPr>
          <w:color w:val="231F20"/>
          <w:spacing w:val="-1"/>
        </w:rPr>
        <w:t> </w:t>
      </w:r>
      <w:r>
        <w:rPr>
          <w:color w:val="231F20"/>
        </w:rPr>
        <w:t>Bản</w:t>
      </w:r>
      <w:r>
        <w:rPr>
          <w:color w:val="231F20"/>
          <w:spacing w:val="-1"/>
        </w:rPr>
        <w:t> </w:t>
      </w:r>
      <w:r>
        <w:rPr>
          <w:color w:val="231F20"/>
        </w:rPr>
        <w:t>Sinh.</w:t>
        <w:tab/>
        <w:t>10. Phương</w:t>
      </w:r>
      <w:r>
        <w:rPr>
          <w:color w:val="231F20"/>
          <w:spacing w:val="-2"/>
        </w:rPr>
        <w:t> </w:t>
      </w:r>
      <w:r>
        <w:rPr>
          <w:color w:val="231F20"/>
        </w:rPr>
        <w:t>Quảng.</w:t>
      </w:r>
    </w:p>
    <w:p>
      <w:pPr>
        <w:pStyle w:val="BodyText"/>
        <w:tabs>
          <w:tab w:pos="3993" w:val="left" w:leader="none"/>
        </w:tabs>
        <w:spacing w:before="98"/>
        <w:ind w:left="960" w:firstLine="0"/>
        <w:jc w:val="left"/>
      </w:pPr>
      <w:r>
        <w:rPr>
          <w:color w:val="231F20"/>
          <w:spacing w:val="-4"/>
        </w:rPr>
        <w:t>11.</w:t>
      </w:r>
      <w:r>
        <w:rPr>
          <w:color w:val="231F20"/>
        </w:rPr>
        <w:t> Hy</w:t>
      </w:r>
      <w:r>
        <w:rPr>
          <w:color w:val="231F20"/>
          <w:spacing w:val="-1"/>
        </w:rPr>
        <w:t> </w:t>
      </w:r>
      <w:r>
        <w:rPr>
          <w:color w:val="231F20"/>
        </w:rPr>
        <w:t>Pháp.</w:t>
        <w:tab/>
        <w:t>12. Luận Nghị.</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Vì </w:t>
      </w:r>
      <w:r>
        <w:rPr>
          <w:color w:val="231F20"/>
          <w:spacing w:val="-3"/>
        </w:rPr>
        <w:t>sao? </w:t>
      </w:r>
      <w:r>
        <w:rPr>
          <w:color w:val="231F20"/>
        </w:rPr>
        <w:t>Vì các </w:t>
      </w:r>
      <w:r>
        <w:rPr>
          <w:color w:val="231F20"/>
          <w:spacing w:val="-3"/>
        </w:rPr>
        <w:t>loài </w:t>
      </w:r>
      <w:r>
        <w:rPr>
          <w:color w:val="231F20"/>
        </w:rPr>
        <w:t>hữu </w:t>
      </w:r>
      <w:r>
        <w:rPr>
          <w:color w:val="231F20"/>
          <w:spacing w:val="-3"/>
        </w:rPr>
        <w:t>tình </w:t>
      </w:r>
      <w:r>
        <w:rPr>
          <w:color w:val="231F20"/>
        </w:rPr>
        <w:t>tuy có sức </w:t>
      </w:r>
      <w:r>
        <w:rPr>
          <w:color w:val="231F20"/>
          <w:spacing w:val="-3"/>
        </w:rPr>
        <w:t>mạnh </w:t>
      </w:r>
      <w:r>
        <w:rPr>
          <w:color w:val="231F20"/>
        </w:rPr>
        <w:t>của </w:t>
      </w:r>
      <w:r>
        <w:rPr>
          <w:color w:val="231F20"/>
          <w:spacing w:val="-3"/>
        </w:rPr>
        <w:t>nhân, nhưng </w:t>
      </w:r>
      <w:r>
        <w:rPr>
          <w:color w:val="231F20"/>
        </w:rPr>
        <w:t>nếu</w:t>
      </w:r>
      <w:r>
        <w:rPr>
          <w:color w:val="231F20"/>
          <w:spacing w:val="-13"/>
        </w:rPr>
        <w:t> </w:t>
      </w:r>
      <w:r>
        <w:rPr>
          <w:color w:val="231F20"/>
          <w:spacing w:val="-3"/>
        </w:rPr>
        <w:t>không</w:t>
      </w:r>
      <w:r>
        <w:rPr>
          <w:color w:val="231F20"/>
          <w:spacing w:val="-13"/>
        </w:rPr>
        <w:t> </w:t>
      </w:r>
      <w:r>
        <w:rPr>
          <w:color w:val="231F20"/>
        </w:rPr>
        <w:t>có</w:t>
      </w:r>
      <w:r>
        <w:rPr>
          <w:color w:val="231F20"/>
          <w:spacing w:val="-12"/>
        </w:rPr>
        <w:t> </w:t>
      </w:r>
      <w:r>
        <w:rPr>
          <w:color w:val="231F20"/>
        </w:rPr>
        <w:t>lực</w:t>
      </w:r>
      <w:r>
        <w:rPr>
          <w:color w:val="231F20"/>
          <w:spacing w:val="-11"/>
        </w:rPr>
        <w:t> </w:t>
      </w:r>
      <w:r>
        <w:rPr>
          <w:color w:val="231F20"/>
          <w:spacing w:val="-3"/>
        </w:rPr>
        <w:t>dụng</w:t>
      </w:r>
      <w:r>
        <w:rPr>
          <w:color w:val="231F20"/>
          <w:spacing w:val="-13"/>
        </w:rPr>
        <w:t> </w:t>
      </w:r>
      <w:r>
        <w:rPr>
          <w:color w:val="231F20"/>
        </w:rPr>
        <w:t>của</w:t>
      </w:r>
      <w:r>
        <w:rPr>
          <w:color w:val="231F20"/>
          <w:spacing w:val="-12"/>
        </w:rPr>
        <w:t> </w:t>
      </w:r>
      <w:r>
        <w:rPr>
          <w:color w:val="231F20"/>
          <w:spacing w:val="-3"/>
        </w:rPr>
        <w:t>duyên</w:t>
      </w:r>
      <w:r>
        <w:rPr>
          <w:color w:val="231F20"/>
          <w:spacing w:val="-13"/>
        </w:rPr>
        <w:t> </w:t>
      </w:r>
      <w:r>
        <w:rPr>
          <w:color w:val="231F20"/>
        </w:rPr>
        <w:t>để</w:t>
      </w:r>
      <w:r>
        <w:rPr>
          <w:color w:val="231F20"/>
          <w:spacing w:val="-12"/>
        </w:rPr>
        <w:t> </w:t>
      </w:r>
      <w:r>
        <w:rPr>
          <w:color w:val="231F20"/>
          <w:spacing w:val="-3"/>
        </w:rPr>
        <w:t>phát</w:t>
      </w:r>
      <w:r>
        <w:rPr>
          <w:color w:val="231F20"/>
          <w:spacing w:val="-13"/>
        </w:rPr>
        <w:t> </w:t>
      </w:r>
      <w:r>
        <w:rPr>
          <w:color w:val="231F20"/>
          <w:spacing w:val="-3"/>
        </w:rPr>
        <w:t>sinh</w:t>
      </w:r>
      <w:r>
        <w:rPr>
          <w:color w:val="231F20"/>
          <w:spacing w:val="-13"/>
        </w:rPr>
        <w:t> </w:t>
      </w:r>
      <w:r>
        <w:rPr>
          <w:color w:val="231F20"/>
        </w:rPr>
        <w:t>sự</w:t>
      </w:r>
      <w:r>
        <w:rPr>
          <w:color w:val="231F20"/>
          <w:spacing w:val="-12"/>
        </w:rPr>
        <w:t> </w:t>
      </w:r>
      <w:r>
        <w:rPr>
          <w:color w:val="231F20"/>
          <w:spacing w:val="-3"/>
        </w:rPr>
        <w:t>giác</w:t>
      </w:r>
      <w:r>
        <w:rPr>
          <w:color w:val="231F20"/>
          <w:spacing w:val="-13"/>
        </w:rPr>
        <w:t> </w:t>
      </w:r>
      <w:r>
        <w:rPr>
          <w:color w:val="231F20"/>
        </w:rPr>
        <w:t>ngộ</w:t>
      </w:r>
      <w:r>
        <w:rPr>
          <w:color w:val="231F20"/>
          <w:spacing w:val="-13"/>
        </w:rPr>
        <w:t> </w:t>
      </w:r>
      <w:r>
        <w:rPr>
          <w:color w:val="231F20"/>
        </w:rPr>
        <w:t>thì</w:t>
      </w:r>
      <w:r>
        <w:rPr>
          <w:color w:val="231F20"/>
          <w:spacing w:val="-12"/>
        </w:rPr>
        <w:t> </w:t>
      </w:r>
      <w:r>
        <w:rPr>
          <w:color w:val="231F20"/>
        </w:rPr>
        <w:t>rốt</w:t>
      </w:r>
      <w:r>
        <w:rPr>
          <w:color w:val="231F20"/>
          <w:spacing w:val="-12"/>
        </w:rPr>
        <w:t> </w:t>
      </w:r>
      <w:r>
        <w:rPr>
          <w:color w:val="231F20"/>
          <w:spacing w:val="-3"/>
        </w:rPr>
        <w:t>cuộc không</w:t>
      </w:r>
      <w:r>
        <w:rPr>
          <w:color w:val="231F20"/>
          <w:spacing w:val="-7"/>
        </w:rPr>
        <w:t> </w:t>
      </w:r>
      <w:r>
        <w:rPr>
          <w:color w:val="231F20"/>
        </w:rPr>
        <w:t>thể</w:t>
      </w:r>
      <w:r>
        <w:rPr>
          <w:color w:val="231F20"/>
          <w:spacing w:val="-6"/>
        </w:rPr>
        <w:t> </w:t>
      </w:r>
      <w:r>
        <w:rPr>
          <w:color w:val="231F20"/>
        </w:rPr>
        <w:t>tu</w:t>
      </w:r>
      <w:r>
        <w:rPr>
          <w:color w:val="231F20"/>
          <w:spacing w:val="-6"/>
        </w:rPr>
        <w:t> </w:t>
      </w:r>
      <w:r>
        <w:rPr>
          <w:color w:val="231F20"/>
          <w:spacing w:val="-3"/>
        </w:rPr>
        <w:t>hành</w:t>
      </w:r>
      <w:r>
        <w:rPr>
          <w:color w:val="231F20"/>
          <w:spacing w:val="-6"/>
        </w:rPr>
        <w:t> </w:t>
      </w:r>
      <w:r>
        <w:rPr>
          <w:color w:val="231F20"/>
          <w:spacing w:val="-3"/>
        </w:rPr>
        <w:t>thắng</w:t>
      </w:r>
      <w:r>
        <w:rPr>
          <w:color w:val="231F20"/>
          <w:spacing w:val="-6"/>
        </w:rPr>
        <w:t> </w:t>
      </w:r>
      <w:r>
        <w:rPr>
          <w:color w:val="231F20"/>
          <w:spacing w:val="-3"/>
        </w:rPr>
        <w:t>tấn.</w:t>
      </w:r>
      <w:r>
        <w:rPr>
          <w:color w:val="231F20"/>
          <w:spacing w:val="-6"/>
        </w:rPr>
        <w:t> </w:t>
      </w:r>
      <w:r>
        <w:rPr>
          <w:color w:val="231F20"/>
        </w:rPr>
        <w:t>Cần</w:t>
      </w:r>
      <w:r>
        <w:rPr>
          <w:color w:val="231F20"/>
          <w:spacing w:val="-6"/>
        </w:rPr>
        <w:t> </w:t>
      </w:r>
      <w:r>
        <w:rPr>
          <w:color w:val="231F20"/>
          <w:spacing w:val="-3"/>
        </w:rPr>
        <w:t>phải</w:t>
      </w:r>
      <w:r>
        <w:rPr>
          <w:color w:val="231F20"/>
          <w:spacing w:val="-6"/>
        </w:rPr>
        <w:t> </w:t>
      </w:r>
      <w:r>
        <w:rPr>
          <w:color w:val="231F20"/>
        </w:rPr>
        <w:t>gặp</w:t>
      </w:r>
      <w:r>
        <w:rPr>
          <w:color w:val="231F20"/>
          <w:spacing w:val="-6"/>
        </w:rPr>
        <w:t> </w:t>
      </w:r>
      <w:r>
        <w:rPr>
          <w:color w:val="231F20"/>
          <w:spacing w:val="-3"/>
        </w:rPr>
        <w:t>được</w:t>
      </w:r>
      <w:r>
        <w:rPr>
          <w:color w:val="231F20"/>
          <w:spacing w:val="-7"/>
        </w:rPr>
        <w:t> </w:t>
      </w:r>
      <w:r>
        <w:rPr>
          <w:color w:val="231F20"/>
          <w:spacing w:val="-3"/>
        </w:rPr>
        <w:t>duyên</w:t>
      </w:r>
      <w:r>
        <w:rPr>
          <w:color w:val="231F20"/>
          <w:spacing w:val="-6"/>
        </w:rPr>
        <w:t> </w:t>
      </w:r>
      <w:r>
        <w:rPr>
          <w:color w:val="231F20"/>
        </w:rPr>
        <w:t>lực</w:t>
      </w:r>
      <w:r>
        <w:rPr>
          <w:color w:val="231F20"/>
          <w:spacing w:val="-6"/>
        </w:rPr>
        <w:t> </w:t>
      </w:r>
      <w:r>
        <w:rPr>
          <w:color w:val="231F20"/>
        </w:rPr>
        <w:t>mới</w:t>
      </w:r>
      <w:r>
        <w:rPr>
          <w:color w:val="231F20"/>
          <w:spacing w:val="-6"/>
        </w:rPr>
        <w:t> </w:t>
      </w:r>
      <w:r>
        <w:rPr>
          <w:color w:val="231F20"/>
        </w:rPr>
        <w:t>có</w:t>
      </w:r>
      <w:r>
        <w:rPr>
          <w:color w:val="231F20"/>
          <w:spacing w:val="-6"/>
        </w:rPr>
        <w:t> </w:t>
      </w:r>
      <w:r>
        <w:rPr>
          <w:color w:val="231F20"/>
          <w:spacing w:val="-3"/>
        </w:rPr>
        <w:t>thể </w:t>
      </w:r>
      <w:r>
        <w:rPr>
          <w:color w:val="231F20"/>
        </w:rPr>
        <w:t>tu </w:t>
      </w:r>
      <w:r>
        <w:rPr>
          <w:color w:val="231F20"/>
          <w:spacing w:val="-3"/>
        </w:rPr>
        <w:t>tập. </w:t>
      </w:r>
      <w:r>
        <w:rPr>
          <w:color w:val="231F20"/>
        </w:rPr>
        <w:t>Ví như </w:t>
      </w:r>
      <w:r>
        <w:rPr>
          <w:color w:val="231F20"/>
          <w:spacing w:val="-3"/>
        </w:rPr>
        <w:t>trong </w:t>
      </w:r>
      <w:r>
        <w:rPr>
          <w:color w:val="231F20"/>
        </w:rPr>
        <w:t>ao tuy có đủ các thứ hoa sen đẹp như </w:t>
      </w:r>
      <w:r>
        <w:rPr>
          <w:color w:val="231F20"/>
          <w:spacing w:val="-3"/>
        </w:rPr>
        <w:t>Ốt-bát-la </w:t>
      </w:r>
      <w:r>
        <w:rPr>
          <w:color w:val="231F20"/>
          <w:spacing w:val="-9"/>
        </w:rPr>
        <w:t>v.v...</w:t>
      </w:r>
      <w:r>
        <w:rPr>
          <w:color w:val="231F20"/>
          <w:spacing w:val="-13"/>
        </w:rPr>
        <w:t> </w:t>
      </w:r>
      <w:r>
        <w:rPr>
          <w:color w:val="231F20"/>
        </w:rPr>
        <w:t>Nếu</w:t>
      </w:r>
      <w:r>
        <w:rPr>
          <w:color w:val="231F20"/>
          <w:spacing w:val="-13"/>
        </w:rPr>
        <w:t> </w:t>
      </w:r>
      <w:r>
        <w:rPr>
          <w:color w:val="231F20"/>
          <w:spacing w:val="-3"/>
        </w:rPr>
        <w:t>không</w:t>
      </w:r>
      <w:r>
        <w:rPr>
          <w:color w:val="231F20"/>
          <w:spacing w:val="-13"/>
        </w:rPr>
        <w:t> </w:t>
      </w:r>
      <w:r>
        <w:rPr>
          <w:color w:val="231F20"/>
          <w:spacing w:val="-3"/>
        </w:rPr>
        <w:t>được</w:t>
      </w:r>
      <w:r>
        <w:rPr>
          <w:color w:val="231F20"/>
          <w:spacing w:val="-13"/>
        </w:rPr>
        <w:t> </w:t>
      </w:r>
      <w:r>
        <w:rPr>
          <w:color w:val="231F20"/>
          <w:spacing w:val="-3"/>
        </w:rPr>
        <w:t>tiếp</w:t>
      </w:r>
      <w:r>
        <w:rPr>
          <w:color w:val="231F20"/>
          <w:spacing w:val="-13"/>
        </w:rPr>
        <w:t> </w:t>
      </w:r>
      <w:r>
        <w:rPr>
          <w:color w:val="231F20"/>
        </w:rPr>
        <w:t>xúc</w:t>
      </w:r>
      <w:r>
        <w:rPr>
          <w:color w:val="231F20"/>
          <w:spacing w:val="-13"/>
        </w:rPr>
        <w:t> </w:t>
      </w:r>
      <w:r>
        <w:rPr>
          <w:color w:val="231F20"/>
        </w:rPr>
        <w:t>với</w:t>
      </w:r>
      <w:r>
        <w:rPr>
          <w:color w:val="231F20"/>
          <w:spacing w:val="-13"/>
        </w:rPr>
        <w:t> </w:t>
      </w:r>
      <w:r>
        <w:rPr>
          <w:color w:val="231F20"/>
        </w:rPr>
        <w:t>ánh</w:t>
      </w:r>
      <w:r>
        <w:rPr>
          <w:color w:val="231F20"/>
          <w:spacing w:val="-13"/>
        </w:rPr>
        <w:t> </w:t>
      </w:r>
      <w:r>
        <w:rPr>
          <w:color w:val="231F20"/>
          <w:spacing w:val="-3"/>
        </w:rPr>
        <w:t>sáng</w:t>
      </w:r>
      <w:r>
        <w:rPr>
          <w:color w:val="231F20"/>
          <w:spacing w:val="-13"/>
        </w:rPr>
        <w:t> </w:t>
      </w:r>
      <w:r>
        <w:rPr>
          <w:color w:val="231F20"/>
        </w:rPr>
        <w:t>mặt</w:t>
      </w:r>
      <w:r>
        <w:rPr>
          <w:color w:val="231F20"/>
          <w:spacing w:val="-13"/>
        </w:rPr>
        <w:t> </w:t>
      </w:r>
      <w:r>
        <w:rPr>
          <w:color w:val="231F20"/>
          <w:spacing w:val="-3"/>
        </w:rPr>
        <w:t>trời,</w:t>
      </w:r>
      <w:r>
        <w:rPr>
          <w:color w:val="231F20"/>
          <w:spacing w:val="-13"/>
        </w:rPr>
        <w:t> </w:t>
      </w:r>
      <w:r>
        <w:rPr>
          <w:color w:val="231F20"/>
        </w:rPr>
        <w:t>mặt</w:t>
      </w:r>
      <w:r>
        <w:rPr>
          <w:color w:val="231F20"/>
          <w:spacing w:val="-13"/>
        </w:rPr>
        <w:t> </w:t>
      </w:r>
      <w:r>
        <w:rPr>
          <w:color w:val="231F20"/>
          <w:spacing w:val="-3"/>
        </w:rPr>
        <w:t>trăng,</w:t>
      </w:r>
      <w:r>
        <w:rPr>
          <w:color w:val="231F20"/>
          <w:spacing w:val="-13"/>
        </w:rPr>
        <w:t> </w:t>
      </w:r>
      <w:r>
        <w:rPr>
          <w:color w:val="231F20"/>
          <w:spacing w:val="-3"/>
        </w:rPr>
        <w:t>chúng </w:t>
      </w:r>
      <w:r>
        <w:rPr>
          <w:color w:val="231F20"/>
        </w:rPr>
        <w:t>sẽ </w:t>
      </w:r>
      <w:r>
        <w:rPr>
          <w:color w:val="231F20"/>
          <w:spacing w:val="-3"/>
        </w:rPr>
        <w:t>không </w:t>
      </w:r>
      <w:r>
        <w:rPr>
          <w:color w:val="231F20"/>
        </w:rPr>
        <w:t>nở </w:t>
      </w:r>
      <w:r>
        <w:rPr>
          <w:color w:val="231F20"/>
          <w:spacing w:val="-3"/>
        </w:rPr>
        <w:t>hoa, phát </w:t>
      </w:r>
      <w:r>
        <w:rPr>
          <w:color w:val="231F20"/>
        </w:rPr>
        <w:t>ra các mùi </w:t>
      </w:r>
      <w:r>
        <w:rPr>
          <w:color w:val="231F20"/>
          <w:spacing w:val="-3"/>
        </w:rPr>
        <w:t>thơm, chúng </w:t>
      </w:r>
      <w:r>
        <w:rPr>
          <w:color w:val="231F20"/>
        </w:rPr>
        <w:t>cần </w:t>
      </w:r>
      <w:r>
        <w:rPr>
          <w:color w:val="231F20"/>
          <w:spacing w:val="-3"/>
        </w:rPr>
        <w:t>được tiếp </w:t>
      </w:r>
      <w:r>
        <w:rPr>
          <w:color w:val="231F20"/>
        </w:rPr>
        <w:t>xúc </w:t>
      </w:r>
      <w:r>
        <w:rPr>
          <w:color w:val="231F20"/>
          <w:spacing w:val="-3"/>
        </w:rPr>
        <w:t>với </w:t>
      </w:r>
      <w:r>
        <w:rPr>
          <w:color w:val="231F20"/>
        </w:rPr>
        <w:t>hai</w:t>
      </w:r>
      <w:r>
        <w:rPr>
          <w:color w:val="231F20"/>
          <w:spacing w:val="-9"/>
        </w:rPr>
        <w:t> </w:t>
      </w:r>
      <w:r>
        <w:rPr>
          <w:color w:val="231F20"/>
        </w:rPr>
        <w:t>thứ</w:t>
      </w:r>
      <w:r>
        <w:rPr>
          <w:color w:val="231F20"/>
          <w:spacing w:val="-8"/>
        </w:rPr>
        <w:t> </w:t>
      </w:r>
      <w:r>
        <w:rPr>
          <w:color w:val="231F20"/>
        </w:rPr>
        <w:t>ánh</w:t>
      </w:r>
      <w:r>
        <w:rPr>
          <w:color w:val="231F20"/>
          <w:spacing w:val="-9"/>
        </w:rPr>
        <w:t> </w:t>
      </w:r>
      <w:r>
        <w:rPr>
          <w:color w:val="231F20"/>
          <w:spacing w:val="-3"/>
        </w:rPr>
        <w:t>sáng</w:t>
      </w:r>
      <w:r>
        <w:rPr>
          <w:color w:val="231F20"/>
          <w:spacing w:val="-8"/>
        </w:rPr>
        <w:t> </w:t>
      </w:r>
      <w:r>
        <w:rPr>
          <w:color w:val="231F20"/>
        </w:rPr>
        <w:t>kia</w:t>
      </w:r>
      <w:r>
        <w:rPr>
          <w:color w:val="231F20"/>
          <w:spacing w:val="-9"/>
        </w:rPr>
        <w:t> </w:t>
      </w:r>
      <w:r>
        <w:rPr>
          <w:color w:val="231F20"/>
        </w:rPr>
        <w:t>mới</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tỏa</w:t>
      </w:r>
      <w:r>
        <w:rPr>
          <w:color w:val="231F20"/>
          <w:spacing w:val="-9"/>
        </w:rPr>
        <w:t> </w:t>
      </w:r>
      <w:r>
        <w:rPr>
          <w:color w:val="231F20"/>
          <w:spacing w:val="-3"/>
        </w:rPr>
        <w:t>ngát</w:t>
      </w:r>
      <w:r>
        <w:rPr>
          <w:color w:val="231F20"/>
          <w:spacing w:val="-8"/>
        </w:rPr>
        <w:t> </w:t>
      </w:r>
      <w:r>
        <w:rPr>
          <w:color w:val="231F20"/>
          <w:spacing w:val="-3"/>
        </w:rPr>
        <w:t>hương,</w:t>
      </w:r>
      <w:r>
        <w:rPr>
          <w:color w:val="231F20"/>
          <w:spacing w:val="-9"/>
        </w:rPr>
        <w:t> </w:t>
      </w:r>
      <w:r>
        <w:rPr>
          <w:color w:val="231F20"/>
        </w:rPr>
        <w:t>tùy</w:t>
      </w:r>
      <w:r>
        <w:rPr>
          <w:color w:val="231F20"/>
          <w:spacing w:val="-8"/>
        </w:rPr>
        <w:t> </w:t>
      </w:r>
      <w:r>
        <w:rPr>
          <w:color w:val="231F20"/>
          <w:spacing w:val="-3"/>
        </w:rPr>
        <w:t>từng</w:t>
      </w:r>
      <w:r>
        <w:rPr>
          <w:color w:val="231F20"/>
          <w:spacing w:val="-8"/>
        </w:rPr>
        <w:t> </w:t>
      </w:r>
      <w:r>
        <w:rPr>
          <w:color w:val="231F20"/>
          <w:spacing w:val="-3"/>
        </w:rPr>
        <w:t>loại</w:t>
      </w:r>
      <w:r>
        <w:rPr>
          <w:color w:val="231F20"/>
          <w:spacing w:val="-9"/>
        </w:rPr>
        <w:t> </w:t>
      </w:r>
      <w:r>
        <w:rPr>
          <w:color w:val="231F20"/>
        </w:rPr>
        <w:t>hoa</w:t>
      </w:r>
      <w:r>
        <w:rPr>
          <w:color w:val="231F20"/>
          <w:spacing w:val="-8"/>
        </w:rPr>
        <w:t> </w:t>
      </w:r>
      <w:r>
        <w:rPr>
          <w:color w:val="231F20"/>
          <w:spacing w:val="-3"/>
        </w:rPr>
        <w:t>nở.</w:t>
      </w:r>
    </w:p>
    <w:p>
      <w:pPr>
        <w:pStyle w:val="BodyText"/>
        <w:spacing w:line="273" w:lineRule="auto" w:before="107"/>
        <w:ind w:right="410"/>
      </w:pPr>
      <w:r>
        <w:rPr>
          <w:color w:val="231F20"/>
        </w:rPr>
        <w:t>Lại</w:t>
      </w:r>
      <w:r>
        <w:rPr>
          <w:color w:val="231F20"/>
          <w:spacing w:val="-6"/>
        </w:rPr>
        <w:t> </w:t>
      </w:r>
      <w:r>
        <w:rPr>
          <w:color w:val="231F20"/>
        </w:rPr>
        <w:t>như</w:t>
      </w:r>
      <w:r>
        <w:rPr>
          <w:color w:val="231F20"/>
          <w:spacing w:val="-6"/>
        </w:rPr>
        <w:t> </w:t>
      </w:r>
      <w:r>
        <w:rPr>
          <w:color w:val="231F20"/>
        </w:rPr>
        <w:t>có</w:t>
      </w:r>
      <w:r>
        <w:rPr>
          <w:color w:val="231F20"/>
          <w:spacing w:val="-5"/>
        </w:rPr>
        <w:t> </w:t>
      </w:r>
      <w:r>
        <w:rPr>
          <w:color w:val="231F20"/>
        </w:rPr>
        <w:t>nhiều</w:t>
      </w:r>
      <w:r>
        <w:rPr>
          <w:color w:val="231F20"/>
          <w:spacing w:val="-6"/>
        </w:rPr>
        <w:t> </w:t>
      </w:r>
      <w:r>
        <w:rPr>
          <w:color w:val="231F20"/>
        </w:rPr>
        <w:t>thứ</w:t>
      </w:r>
      <w:r>
        <w:rPr>
          <w:color w:val="231F20"/>
          <w:spacing w:val="-6"/>
        </w:rPr>
        <w:t> </w:t>
      </w:r>
      <w:r>
        <w:rPr>
          <w:color w:val="231F20"/>
        </w:rPr>
        <w:t>đồ</w:t>
      </w:r>
      <w:r>
        <w:rPr>
          <w:color w:val="231F20"/>
          <w:spacing w:val="-5"/>
        </w:rPr>
        <w:t> </w:t>
      </w:r>
      <w:r>
        <w:rPr>
          <w:color w:val="231F20"/>
        </w:rPr>
        <w:t>vật</w:t>
      </w:r>
      <w:r>
        <w:rPr>
          <w:color w:val="231F20"/>
          <w:spacing w:val="-6"/>
        </w:rPr>
        <w:t> </w:t>
      </w:r>
      <w:r>
        <w:rPr>
          <w:color w:val="231F20"/>
        </w:rPr>
        <w:t>bày</w:t>
      </w:r>
      <w:r>
        <w:rPr>
          <w:color w:val="231F20"/>
          <w:spacing w:val="-6"/>
        </w:rPr>
        <w:t> </w:t>
      </w:r>
      <w:r>
        <w:rPr>
          <w:color w:val="231F20"/>
        </w:rPr>
        <w:t>biện</w:t>
      </w:r>
      <w:r>
        <w:rPr>
          <w:color w:val="231F20"/>
          <w:spacing w:val="-5"/>
        </w:rPr>
        <w:t> </w:t>
      </w:r>
      <w:r>
        <w:rPr>
          <w:color w:val="231F20"/>
        </w:rPr>
        <w:t>trong</w:t>
      </w:r>
      <w:r>
        <w:rPr>
          <w:color w:val="231F20"/>
          <w:spacing w:val="-6"/>
        </w:rPr>
        <w:t> </w:t>
      </w:r>
      <w:r>
        <w:rPr>
          <w:color w:val="231F20"/>
        </w:rPr>
        <w:t>bóng</w:t>
      </w:r>
      <w:r>
        <w:rPr>
          <w:color w:val="231F20"/>
          <w:spacing w:val="-5"/>
        </w:rPr>
        <w:t> </w:t>
      </w:r>
      <w:r>
        <w:rPr>
          <w:color w:val="231F20"/>
        </w:rPr>
        <w:t>tối,</w:t>
      </w:r>
      <w:r>
        <w:rPr>
          <w:color w:val="231F20"/>
          <w:spacing w:val="-6"/>
        </w:rPr>
        <w:t> </w:t>
      </w:r>
      <w:r>
        <w:rPr>
          <w:color w:val="231F20"/>
        </w:rPr>
        <w:t>nếu</w:t>
      </w:r>
      <w:r>
        <w:rPr>
          <w:color w:val="231F20"/>
          <w:spacing w:val="-6"/>
        </w:rPr>
        <w:t> </w:t>
      </w:r>
      <w:r>
        <w:rPr>
          <w:color w:val="231F20"/>
          <w:spacing w:val="-3"/>
        </w:rPr>
        <w:t>không </w:t>
      </w:r>
      <w:r>
        <w:rPr>
          <w:color w:val="231F20"/>
        </w:rPr>
        <w:t>có ánh đèn soi chiếu thì hoàn toàn không thể trông </w:t>
      </w:r>
      <w:r>
        <w:rPr>
          <w:color w:val="231F20"/>
          <w:spacing w:val="-4"/>
        </w:rPr>
        <w:t>thấy, </w:t>
      </w:r>
      <w:r>
        <w:rPr>
          <w:color w:val="231F20"/>
        </w:rPr>
        <w:t>nên phải nhờ</w:t>
      </w:r>
      <w:r>
        <w:rPr>
          <w:color w:val="231F20"/>
          <w:spacing w:val="-8"/>
        </w:rPr>
        <w:t> </w:t>
      </w:r>
      <w:r>
        <w:rPr>
          <w:color w:val="231F20"/>
        </w:rPr>
        <w:t>ánh</w:t>
      </w:r>
      <w:r>
        <w:rPr>
          <w:color w:val="231F20"/>
          <w:spacing w:val="-7"/>
        </w:rPr>
        <w:t> </w:t>
      </w:r>
      <w:r>
        <w:rPr>
          <w:color w:val="231F20"/>
        </w:rPr>
        <w:t>đèn</w:t>
      </w:r>
      <w:r>
        <w:rPr>
          <w:color w:val="231F20"/>
          <w:spacing w:val="-7"/>
        </w:rPr>
        <w:t> </w:t>
      </w:r>
      <w:r>
        <w:rPr>
          <w:color w:val="231F20"/>
        </w:rPr>
        <w:t>chiếu</w:t>
      </w:r>
      <w:r>
        <w:rPr>
          <w:color w:val="231F20"/>
          <w:spacing w:val="-7"/>
        </w:rPr>
        <w:t> </w:t>
      </w:r>
      <w:r>
        <w:rPr>
          <w:color w:val="231F20"/>
        </w:rPr>
        <w:t>đến</w:t>
      </w:r>
      <w:r>
        <w:rPr>
          <w:color w:val="231F20"/>
          <w:spacing w:val="-7"/>
        </w:rPr>
        <w:t> </w:t>
      </w:r>
      <w:r>
        <w:rPr>
          <w:color w:val="231F20"/>
        </w:rPr>
        <w:t>mới</w:t>
      </w:r>
      <w:r>
        <w:rPr>
          <w:color w:val="231F20"/>
          <w:spacing w:val="-7"/>
        </w:rPr>
        <w:t> </w:t>
      </w:r>
      <w:r>
        <w:rPr>
          <w:color w:val="231F20"/>
        </w:rPr>
        <w:t>thấy</w:t>
      </w:r>
      <w:r>
        <w:rPr>
          <w:color w:val="231F20"/>
          <w:spacing w:val="-7"/>
        </w:rPr>
        <w:t> </w:t>
      </w:r>
      <w:r>
        <w:rPr>
          <w:color w:val="231F20"/>
        </w:rPr>
        <w:t>được.</w:t>
      </w:r>
      <w:r>
        <w:rPr>
          <w:color w:val="231F20"/>
          <w:spacing w:val="-8"/>
        </w:rPr>
        <w:t> </w:t>
      </w:r>
      <w:r>
        <w:rPr>
          <w:color w:val="231F20"/>
        </w:rPr>
        <w:t>Hữu</w:t>
      </w:r>
      <w:r>
        <w:rPr>
          <w:color w:val="231F20"/>
          <w:spacing w:val="-7"/>
        </w:rPr>
        <w:t> </w:t>
      </w:r>
      <w:r>
        <w:rPr>
          <w:color w:val="231F20"/>
        </w:rPr>
        <w:t>tình</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tuy</w:t>
      </w:r>
      <w:r>
        <w:rPr>
          <w:color w:val="231F20"/>
          <w:spacing w:val="-7"/>
        </w:rPr>
        <w:t> </w:t>
      </w:r>
      <w:r>
        <w:rPr>
          <w:color w:val="231F20"/>
        </w:rPr>
        <w:t>có năng lực của nhân, nhưng nếu thiếu duyên lực, nói rộng như trước. Như có Tụng</w:t>
      </w:r>
      <w:r>
        <w:rPr>
          <w:color w:val="231F20"/>
          <w:spacing w:val="-7"/>
        </w:rPr>
        <w:t> </w:t>
      </w:r>
      <w:r>
        <w:rPr>
          <w:color w:val="231F20"/>
        </w:rPr>
        <w:t>nói:</w:t>
      </w:r>
    </w:p>
    <w:p>
      <w:pPr>
        <w:spacing w:line="273" w:lineRule="auto" w:before="110"/>
        <w:ind w:left="2094" w:right="3010" w:firstLine="0"/>
        <w:jc w:val="left"/>
        <w:rPr>
          <w:i/>
          <w:sz w:val="26"/>
        </w:rPr>
      </w:pPr>
      <w:r>
        <w:rPr>
          <w:i/>
          <w:color w:val="231F20"/>
          <w:sz w:val="26"/>
        </w:rPr>
        <w:t>Ví như trong nhà tối </w:t>
      </w:r>
      <w:r>
        <w:rPr>
          <w:i/>
          <w:color w:val="231F20"/>
          <w:spacing w:val="-5"/>
          <w:sz w:val="26"/>
        </w:rPr>
        <w:t>Tuy </w:t>
      </w:r>
      <w:r>
        <w:rPr>
          <w:i/>
          <w:color w:val="231F20"/>
          <w:sz w:val="26"/>
        </w:rPr>
        <w:t>có các thứ vật Không đèn bóng tối </w:t>
      </w:r>
      <w:r>
        <w:rPr>
          <w:i/>
          <w:color w:val="231F20"/>
          <w:spacing w:val="-6"/>
          <w:sz w:val="26"/>
        </w:rPr>
        <w:t>phủ </w:t>
      </w:r>
      <w:r>
        <w:rPr>
          <w:i/>
          <w:color w:val="231F20"/>
          <w:sz w:val="26"/>
        </w:rPr>
        <w:t>Có mắt không thể </w:t>
      </w:r>
      <w:r>
        <w:rPr>
          <w:i/>
          <w:color w:val="231F20"/>
          <w:spacing w:val="-3"/>
          <w:sz w:val="26"/>
        </w:rPr>
        <w:t>thấy. </w:t>
      </w:r>
      <w:r>
        <w:rPr>
          <w:i/>
          <w:color w:val="231F20"/>
          <w:sz w:val="26"/>
        </w:rPr>
        <w:t>Như thế, tuy có trí</w:t>
      </w:r>
    </w:p>
    <w:p>
      <w:pPr>
        <w:spacing w:line="273" w:lineRule="auto" w:before="0"/>
        <w:ind w:left="2094" w:right="2684" w:firstLine="0"/>
        <w:jc w:val="left"/>
        <w:rPr>
          <w:i/>
          <w:sz w:val="26"/>
        </w:rPr>
      </w:pPr>
      <w:r>
        <w:rPr>
          <w:i/>
          <w:color w:val="231F20"/>
          <w:sz w:val="26"/>
        </w:rPr>
        <w:t>Không từ người nghe </w:t>
      </w:r>
      <w:r>
        <w:rPr>
          <w:i/>
          <w:color w:val="231F20"/>
          <w:spacing w:val="-5"/>
          <w:sz w:val="26"/>
        </w:rPr>
        <w:t>pháp </w:t>
      </w:r>
      <w:r>
        <w:rPr>
          <w:i/>
          <w:color w:val="231F20"/>
          <w:sz w:val="26"/>
        </w:rPr>
        <w:t>Người ấy trọn không thể Phân biệt nghĩa thiện, ác. Ví như người có</w:t>
      </w:r>
      <w:r>
        <w:rPr>
          <w:i/>
          <w:color w:val="231F20"/>
          <w:spacing w:val="-1"/>
          <w:sz w:val="26"/>
        </w:rPr>
        <w:t> </w:t>
      </w:r>
      <w:r>
        <w:rPr>
          <w:i/>
          <w:color w:val="231F20"/>
          <w:sz w:val="26"/>
        </w:rPr>
        <w:t>mắt</w:t>
      </w:r>
    </w:p>
    <w:p>
      <w:pPr>
        <w:spacing w:line="273" w:lineRule="auto" w:before="0"/>
        <w:ind w:left="2094" w:right="3093" w:firstLine="0"/>
        <w:jc w:val="left"/>
        <w:rPr>
          <w:i/>
          <w:sz w:val="26"/>
        </w:rPr>
      </w:pPr>
      <w:r>
        <w:rPr>
          <w:i/>
          <w:color w:val="231F20"/>
          <w:sz w:val="26"/>
        </w:rPr>
        <w:t>Nhờ đèn thấy mọi </w:t>
      </w:r>
      <w:r>
        <w:rPr>
          <w:i/>
          <w:color w:val="231F20"/>
          <w:spacing w:val="-5"/>
          <w:sz w:val="26"/>
        </w:rPr>
        <w:t>sắc </w:t>
      </w:r>
      <w:r>
        <w:rPr>
          <w:i/>
          <w:color w:val="231F20"/>
          <w:sz w:val="26"/>
        </w:rPr>
        <w:t>Có trí nương đa văn</w:t>
      </w:r>
    </w:p>
    <w:p>
      <w:pPr>
        <w:spacing w:line="273" w:lineRule="auto" w:before="0"/>
        <w:ind w:left="2094" w:right="2819" w:firstLine="0"/>
        <w:jc w:val="left"/>
        <w:rPr>
          <w:i/>
          <w:sz w:val="26"/>
        </w:rPr>
      </w:pPr>
      <w:r>
        <w:rPr>
          <w:i/>
          <w:color w:val="231F20"/>
          <w:sz w:val="26"/>
        </w:rPr>
        <w:t>Phân biệt nghĩa thiện, ác. </w:t>
      </w:r>
      <w:r>
        <w:rPr>
          <w:i/>
          <w:color w:val="231F20"/>
          <w:sz w:val="26"/>
        </w:rPr>
        <w:t>Đa văn hay biết pháp</w:t>
      </w:r>
    </w:p>
    <w:p>
      <w:pPr>
        <w:spacing w:line="273" w:lineRule="auto" w:before="0"/>
        <w:ind w:left="2094" w:right="3426" w:firstLine="0"/>
        <w:jc w:val="left"/>
        <w:rPr>
          <w:i/>
          <w:sz w:val="26"/>
        </w:rPr>
      </w:pPr>
      <w:r>
        <w:rPr>
          <w:i/>
          <w:color w:val="231F20"/>
          <w:sz w:val="26"/>
        </w:rPr>
        <w:t>Đa văn lìa bất thiện </w:t>
      </w:r>
      <w:r>
        <w:rPr>
          <w:i/>
          <w:color w:val="231F20"/>
          <w:sz w:val="26"/>
        </w:rPr>
        <w:t>Đa văn bỏ vô nghĩa</w:t>
      </w:r>
    </w:p>
    <w:p>
      <w:pPr>
        <w:spacing w:line="297" w:lineRule="exact" w:before="0"/>
        <w:ind w:left="2094" w:right="0" w:firstLine="0"/>
        <w:jc w:val="left"/>
        <w:rPr>
          <w:i/>
          <w:sz w:val="26"/>
        </w:rPr>
      </w:pPr>
      <w:r>
        <w:rPr>
          <w:i/>
          <w:color w:val="231F20"/>
          <w:sz w:val="26"/>
        </w:rPr>
        <w:t>Đa văn chứng Niết-bàn.</w:t>
      </w:r>
    </w:p>
    <w:p>
      <w:pPr>
        <w:pStyle w:val="BodyText"/>
        <w:spacing w:before="143"/>
        <w:ind w:left="677" w:firstLine="0"/>
        <w:jc w:val="left"/>
      </w:pPr>
      <w:r>
        <w:rPr>
          <w:color w:val="231F20"/>
        </w:rPr>
        <w:t>Lại như kinh nói: Có hai nhân duyên có thể sinh chánh kiến: 1.</w:t>
      </w:r>
    </w:p>
    <w:p>
      <w:pPr>
        <w:pStyle w:val="BodyText"/>
        <w:spacing w:before="41"/>
        <w:ind w:firstLine="0"/>
        <w:jc w:val="left"/>
      </w:pPr>
      <w:r>
        <w:rPr>
          <w:color w:val="231F20"/>
        </w:rPr>
        <w:t>Ngoài, nghe lời pháp của người khác. 2. Trong, tác ý như lý.</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 như Khế kinh nêu: Có bốn pháp mọi người đều nên làm:</w:t>
      </w:r>
      <w:r>
        <w:rPr>
          <w:color w:val="231F20"/>
          <w:spacing w:val="-40"/>
        </w:rPr>
        <w:t> </w:t>
      </w:r>
      <w:r>
        <w:rPr>
          <w:color w:val="231F20"/>
          <w:spacing w:val="-7"/>
        </w:rPr>
        <w:t>1. </w:t>
      </w:r>
      <w:r>
        <w:rPr>
          <w:color w:val="231F20"/>
        </w:rPr>
        <w:t>Gần gũi bạn lành. 2. Theo người khác nghe pháp. 3. Tác ý như lý.</w:t>
      </w:r>
      <w:r>
        <w:rPr>
          <w:color w:val="231F20"/>
          <w:spacing w:val="-40"/>
        </w:rPr>
        <w:t> </w:t>
      </w:r>
      <w:r>
        <w:rPr>
          <w:color w:val="231F20"/>
        </w:rPr>
        <w:t>4. Hành pháp tùy</w:t>
      </w:r>
      <w:r>
        <w:rPr>
          <w:color w:val="231F20"/>
          <w:spacing w:val="-2"/>
        </w:rPr>
        <w:t> </w:t>
      </w:r>
      <w:r>
        <w:rPr>
          <w:color w:val="231F20"/>
        </w:rPr>
        <w:t>pháp.</w:t>
      </w:r>
    </w:p>
    <w:p>
      <w:pPr>
        <w:pStyle w:val="BodyText"/>
        <w:spacing w:line="273" w:lineRule="auto" w:before="111"/>
        <w:ind w:left="393" w:right="126"/>
      </w:pPr>
      <w:r>
        <w:rPr>
          <w:color w:val="231F20"/>
        </w:rPr>
        <w:t>Lại có kinh nói: “Nếu đệ tử của </w:t>
      </w:r>
      <w:r>
        <w:rPr>
          <w:color w:val="231F20"/>
          <w:spacing w:val="-10"/>
        </w:rPr>
        <w:t>Ta </w:t>
      </w:r>
      <w:r>
        <w:rPr>
          <w:color w:val="231F20"/>
        </w:rPr>
        <w:t>dốc lòng lắng nghe chánh pháp,</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năm</w:t>
      </w:r>
      <w:r>
        <w:rPr>
          <w:color w:val="231F20"/>
          <w:spacing w:val="-9"/>
        </w:rPr>
        <w:t> </w:t>
      </w:r>
      <w:r>
        <w:rPr>
          <w:color w:val="231F20"/>
        </w:rPr>
        <w:t>thứ</w:t>
      </w:r>
      <w:r>
        <w:rPr>
          <w:color w:val="231F20"/>
          <w:spacing w:val="-9"/>
        </w:rPr>
        <w:t> </w:t>
      </w:r>
      <w:r>
        <w:rPr>
          <w:color w:val="231F20"/>
        </w:rPr>
        <w:t>ngăn</w:t>
      </w:r>
      <w:r>
        <w:rPr>
          <w:color w:val="231F20"/>
          <w:spacing w:val="-9"/>
        </w:rPr>
        <w:t> </w:t>
      </w:r>
      <w:r>
        <w:rPr>
          <w:color w:val="231F20"/>
        </w:rPr>
        <w:t>che</w:t>
      </w:r>
      <w:r>
        <w:rPr>
          <w:color w:val="231F20"/>
          <w:spacing w:val="-9"/>
        </w:rPr>
        <w:t> </w:t>
      </w:r>
      <w:r>
        <w:rPr>
          <w:color w:val="231F20"/>
        </w:rPr>
        <w:t>và</w:t>
      </w:r>
      <w:r>
        <w:rPr>
          <w:color w:val="231F20"/>
          <w:spacing w:val="-9"/>
        </w:rPr>
        <w:t> </w:t>
      </w:r>
      <w:r>
        <w:rPr>
          <w:color w:val="231F20"/>
        </w:rPr>
        <w:t>tu</w:t>
      </w:r>
      <w:r>
        <w:rPr>
          <w:color w:val="231F20"/>
          <w:spacing w:val="-9"/>
        </w:rPr>
        <w:t> </w:t>
      </w:r>
      <w:r>
        <w:rPr>
          <w:color w:val="231F20"/>
        </w:rPr>
        <w:t>hành</w:t>
      </w:r>
      <w:r>
        <w:rPr>
          <w:color w:val="231F20"/>
          <w:spacing w:val="-9"/>
        </w:rPr>
        <w:t> </w:t>
      </w:r>
      <w:r>
        <w:rPr>
          <w:color w:val="231F20"/>
        </w:rPr>
        <w:t>bảy</w:t>
      </w:r>
      <w:r>
        <w:rPr>
          <w:color w:val="231F20"/>
          <w:spacing w:val="-9"/>
        </w:rPr>
        <w:t> </w:t>
      </w:r>
      <w:r>
        <w:rPr>
          <w:color w:val="231F20"/>
        </w:rPr>
        <w:t>giác</w:t>
      </w:r>
      <w:r>
        <w:rPr>
          <w:color w:val="231F20"/>
          <w:spacing w:val="-9"/>
        </w:rPr>
        <w:t> </w:t>
      </w:r>
      <w:r>
        <w:rPr>
          <w:color w:val="231F20"/>
        </w:rPr>
        <w:t>phần</w:t>
      </w:r>
      <w:r>
        <w:rPr>
          <w:color w:val="231F20"/>
          <w:spacing w:val="-9"/>
        </w:rPr>
        <w:t> </w:t>
      </w:r>
      <w:r>
        <w:rPr>
          <w:color w:val="231F20"/>
        </w:rPr>
        <w:t>đầy đủ”. Do </w:t>
      </w:r>
      <w:r>
        <w:rPr>
          <w:color w:val="231F20"/>
          <w:spacing w:val="-5"/>
        </w:rPr>
        <w:t>vậy, </w:t>
      </w:r>
      <w:r>
        <w:rPr>
          <w:color w:val="231F20"/>
        </w:rPr>
        <w:t>vì đem lại lợi ích cho người khác, nên chư Phật giảng nói mười hai phần giáo. Như thế, vì nhằm đem lại lợi ích cho mọi người nên Tôn giả kia đã tạo ra Luận</w:t>
      </w:r>
      <w:r>
        <w:rPr>
          <w:color w:val="231F20"/>
          <w:spacing w:val="-5"/>
        </w:rPr>
        <w:t> này.</w:t>
      </w:r>
    </w:p>
    <w:p>
      <w:pPr>
        <w:pStyle w:val="BodyText"/>
        <w:spacing w:line="273" w:lineRule="auto" w:before="109"/>
        <w:ind w:left="393" w:right="127"/>
      </w:pPr>
      <w:r>
        <w:rPr>
          <w:color w:val="231F20"/>
        </w:rPr>
        <w:t>Lại nữa, vì nhằm phá trừ vô minh tối tăm, như ánh đèn xua </w:t>
      </w:r>
      <w:r>
        <w:rPr>
          <w:color w:val="231F20"/>
          <w:spacing w:val="-5"/>
        </w:rPr>
        <w:t>tan </w:t>
      </w:r>
      <w:r>
        <w:rPr>
          <w:color w:val="231F20"/>
        </w:rPr>
        <w:t>bóng</w:t>
      </w:r>
      <w:r>
        <w:rPr>
          <w:color w:val="231F20"/>
          <w:spacing w:val="-13"/>
        </w:rPr>
        <w:t> </w:t>
      </w:r>
      <w:r>
        <w:rPr>
          <w:color w:val="231F20"/>
        </w:rPr>
        <w:t>tối,</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phát</w:t>
      </w:r>
      <w:r>
        <w:rPr>
          <w:color w:val="231F20"/>
          <w:spacing w:val="-12"/>
        </w:rPr>
        <w:t> </w:t>
      </w:r>
      <w:r>
        <w:rPr>
          <w:color w:val="231F20"/>
        </w:rPr>
        <w:t>huy</w:t>
      </w:r>
      <w:r>
        <w:rPr>
          <w:color w:val="231F20"/>
          <w:spacing w:val="-11"/>
        </w:rPr>
        <w:t> </w:t>
      </w:r>
      <w:r>
        <w:rPr>
          <w:color w:val="231F20"/>
        </w:rPr>
        <w:t>ánh</w:t>
      </w:r>
      <w:r>
        <w:rPr>
          <w:color w:val="231F20"/>
          <w:spacing w:val="-11"/>
        </w:rPr>
        <w:t> </w:t>
      </w:r>
      <w:r>
        <w:rPr>
          <w:color w:val="231F20"/>
        </w:rPr>
        <w:t>sáng.</w:t>
      </w:r>
      <w:r>
        <w:rPr>
          <w:color w:val="231F20"/>
          <w:spacing w:val="-26"/>
        </w:rPr>
        <w:t> </w:t>
      </w:r>
      <w:r>
        <w:rPr>
          <w:color w:val="231F20"/>
        </w:rPr>
        <w:t>A-tỳ-đạt-ma</w:t>
      </w:r>
      <w:r>
        <w:rPr>
          <w:color w:val="231F20"/>
          <w:spacing w:val="-12"/>
        </w:rPr>
        <w:t> </w:t>
      </w:r>
      <w:r>
        <w:rPr>
          <w:color w:val="231F20"/>
        </w:rPr>
        <w:t>cũng</w:t>
      </w:r>
      <w:r>
        <w:rPr>
          <w:color w:val="231F20"/>
          <w:spacing w:val="-11"/>
        </w:rPr>
        <w:t> </w:t>
      </w:r>
      <w:r>
        <w:rPr>
          <w:color w:val="231F20"/>
        </w:rPr>
        <w:t>lại</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phá tan vô minh tối tăm, phát khởi ánh sáng trí tuệ, nên Tôn giả kia đã tạo ra Luận </w:t>
      </w:r>
      <w:r>
        <w:rPr>
          <w:color w:val="231F20"/>
          <w:spacing w:val="-5"/>
        </w:rPr>
        <w:t>này.</w:t>
      </w:r>
    </w:p>
    <w:p>
      <w:pPr>
        <w:pStyle w:val="BodyText"/>
        <w:spacing w:line="273" w:lineRule="auto" w:before="110"/>
        <w:ind w:left="393" w:right="127"/>
      </w:pPr>
      <w:r>
        <w:rPr>
          <w:color w:val="231F20"/>
        </w:rPr>
        <w:t>Lại</w:t>
      </w:r>
      <w:r>
        <w:rPr>
          <w:color w:val="231F20"/>
          <w:spacing w:val="-17"/>
        </w:rPr>
        <w:t> </w:t>
      </w:r>
      <w:r>
        <w:rPr>
          <w:color w:val="231F20"/>
        </w:rPr>
        <w:t>nữa,</w:t>
      </w:r>
      <w:r>
        <w:rPr>
          <w:color w:val="231F20"/>
          <w:spacing w:val="-16"/>
        </w:rPr>
        <w:t> </w:t>
      </w:r>
      <w:r>
        <w:rPr>
          <w:color w:val="231F20"/>
        </w:rPr>
        <w:t>vì</w:t>
      </w:r>
      <w:r>
        <w:rPr>
          <w:color w:val="231F20"/>
          <w:spacing w:val="-16"/>
        </w:rPr>
        <w:t> </w:t>
      </w:r>
      <w:r>
        <w:rPr>
          <w:color w:val="231F20"/>
        </w:rPr>
        <w:t>nhằm</w:t>
      </w:r>
      <w:r>
        <w:rPr>
          <w:color w:val="231F20"/>
          <w:spacing w:val="-16"/>
        </w:rPr>
        <w:t> </w:t>
      </w:r>
      <w:r>
        <w:rPr>
          <w:color w:val="231F20"/>
        </w:rPr>
        <w:t>làm</w:t>
      </w:r>
      <w:r>
        <w:rPr>
          <w:color w:val="231F20"/>
          <w:spacing w:val="-17"/>
        </w:rPr>
        <w:t> </w:t>
      </w:r>
      <w:r>
        <w:rPr>
          <w:color w:val="231F20"/>
        </w:rPr>
        <w:t>sáng</w:t>
      </w:r>
      <w:r>
        <w:rPr>
          <w:color w:val="231F20"/>
          <w:spacing w:val="-16"/>
        </w:rPr>
        <w:t> </w:t>
      </w:r>
      <w:r>
        <w:rPr>
          <w:color w:val="231F20"/>
        </w:rPr>
        <w:t>tỏ</w:t>
      </w:r>
      <w:r>
        <w:rPr>
          <w:color w:val="231F20"/>
          <w:spacing w:val="-16"/>
        </w:rPr>
        <w:t> </w:t>
      </w:r>
      <w:r>
        <w:rPr>
          <w:color w:val="231F20"/>
        </w:rPr>
        <w:t>hình</w:t>
      </w:r>
      <w:r>
        <w:rPr>
          <w:color w:val="231F20"/>
          <w:spacing w:val="-16"/>
        </w:rPr>
        <w:t> </w:t>
      </w:r>
      <w:r>
        <w:rPr>
          <w:color w:val="231F20"/>
        </w:rPr>
        <w:t>tượng</w:t>
      </w:r>
      <w:r>
        <w:rPr>
          <w:color w:val="231F20"/>
          <w:spacing w:val="-17"/>
        </w:rPr>
        <w:t> </w:t>
      </w:r>
      <w:r>
        <w:rPr>
          <w:color w:val="231F20"/>
        </w:rPr>
        <w:t>vô</w:t>
      </w:r>
      <w:r>
        <w:rPr>
          <w:color w:val="231F20"/>
          <w:spacing w:val="-16"/>
        </w:rPr>
        <w:t> </w:t>
      </w:r>
      <w:r>
        <w:rPr>
          <w:color w:val="231F20"/>
        </w:rPr>
        <w:t>ngã,</w:t>
      </w:r>
      <w:r>
        <w:rPr>
          <w:color w:val="231F20"/>
          <w:spacing w:val="-16"/>
        </w:rPr>
        <w:t> </w:t>
      </w:r>
      <w:r>
        <w:rPr>
          <w:color w:val="231F20"/>
        </w:rPr>
        <w:t>như</w:t>
      </w:r>
      <w:r>
        <w:rPr>
          <w:color w:val="231F20"/>
          <w:spacing w:val="-16"/>
        </w:rPr>
        <w:t> </w:t>
      </w:r>
      <w:r>
        <w:rPr>
          <w:color w:val="231F20"/>
        </w:rPr>
        <w:t>mặt</w:t>
      </w:r>
      <w:r>
        <w:rPr>
          <w:color w:val="231F20"/>
          <w:spacing w:val="-16"/>
        </w:rPr>
        <w:t> </w:t>
      </w:r>
      <w:r>
        <w:rPr>
          <w:color w:val="231F20"/>
        </w:rPr>
        <w:t>gương bằng đá ngọc mài bóng rất tốt, nên mọi sắc tượng đều hiện ra </w:t>
      </w:r>
      <w:r>
        <w:rPr>
          <w:color w:val="231F20"/>
          <w:spacing w:val="-3"/>
        </w:rPr>
        <w:t>trong </w:t>
      </w:r>
      <w:r>
        <w:rPr>
          <w:color w:val="231F20"/>
        </w:rPr>
        <w:t>đó.</w:t>
      </w:r>
      <w:r>
        <w:rPr>
          <w:color w:val="231F20"/>
          <w:spacing w:val="-24"/>
        </w:rPr>
        <w:t> </w:t>
      </w:r>
      <w:r>
        <w:rPr>
          <w:color w:val="231F20"/>
        </w:rPr>
        <w:t>A-tỳ-đạt-ma</w:t>
      </w:r>
      <w:r>
        <w:rPr>
          <w:color w:val="231F20"/>
          <w:spacing w:val="-10"/>
        </w:rPr>
        <w:t> </w:t>
      </w:r>
      <w:r>
        <w:rPr>
          <w:color w:val="231F20"/>
        </w:rPr>
        <w:t>cũng</w:t>
      </w:r>
      <w:r>
        <w:rPr>
          <w:color w:val="231F20"/>
          <w:spacing w:val="-10"/>
        </w:rPr>
        <w:t> </w:t>
      </w:r>
      <w:r>
        <w:rPr>
          <w:color w:val="231F20"/>
        </w:rPr>
        <w:t>lại</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tự</w:t>
      </w:r>
      <w:r>
        <w:rPr>
          <w:color w:val="231F20"/>
          <w:spacing w:val="-10"/>
        </w:rPr>
        <w:t> </w:t>
      </w:r>
      <w:r>
        <w:rPr>
          <w:color w:val="231F20"/>
        </w:rPr>
        <w:t>tướng,</w:t>
      </w:r>
      <w:r>
        <w:rPr>
          <w:color w:val="231F20"/>
          <w:spacing w:val="-9"/>
        </w:rPr>
        <w:t> </w:t>
      </w:r>
      <w:r>
        <w:rPr>
          <w:color w:val="231F20"/>
        </w:rPr>
        <w:t>cộng</w:t>
      </w:r>
      <w:r>
        <w:rPr>
          <w:color w:val="231F20"/>
          <w:spacing w:val="-10"/>
        </w:rPr>
        <w:t> </w:t>
      </w:r>
      <w:r>
        <w:rPr>
          <w:color w:val="231F20"/>
        </w:rPr>
        <w:t>tướng</w:t>
      </w:r>
      <w:r>
        <w:rPr>
          <w:color w:val="231F20"/>
          <w:spacing w:val="-10"/>
        </w:rPr>
        <w:t> </w:t>
      </w:r>
      <w:r>
        <w:rPr>
          <w:color w:val="231F20"/>
        </w:rPr>
        <w:t>của các</w:t>
      </w:r>
      <w:r>
        <w:rPr>
          <w:color w:val="231F20"/>
          <w:spacing w:val="-7"/>
        </w:rPr>
        <w:t> </w:t>
      </w:r>
      <w:r>
        <w:rPr>
          <w:color w:val="231F20"/>
        </w:rPr>
        <w:t>pháp,</w:t>
      </w:r>
      <w:r>
        <w:rPr>
          <w:color w:val="231F20"/>
          <w:spacing w:val="-7"/>
        </w:rPr>
        <w:t> </w:t>
      </w:r>
      <w:r>
        <w:rPr>
          <w:color w:val="231F20"/>
        </w:rPr>
        <w:t>khiến</w:t>
      </w:r>
      <w:r>
        <w:rPr>
          <w:color w:val="231F20"/>
          <w:spacing w:val="-7"/>
        </w:rPr>
        <w:t> </w:t>
      </w:r>
      <w:r>
        <w:rPr>
          <w:color w:val="231F20"/>
        </w:rPr>
        <w:t>cho</w:t>
      </w:r>
      <w:r>
        <w:rPr>
          <w:color w:val="231F20"/>
          <w:spacing w:val="-6"/>
        </w:rPr>
        <w:t> </w:t>
      </w:r>
      <w:r>
        <w:rPr>
          <w:color w:val="231F20"/>
        </w:rPr>
        <w:t>hình</w:t>
      </w:r>
      <w:r>
        <w:rPr>
          <w:color w:val="231F20"/>
          <w:spacing w:val="-6"/>
        </w:rPr>
        <w:t> </w:t>
      </w:r>
      <w:r>
        <w:rPr>
          <w:color w:val="231F20"/>
        </w:rPr>
        <w:t>tượng</w:t>
      </w:r>
      <w:r>
        <w:rPr>
          <w:color w:val="231F20"/>
          <w:spacing w:val="-6"/>
        </w:rPr>
        <w:t> </w:t>
      </w:r>
      <w:r>
        <w:rPr>
          <w:color w:val="231F20"/>
        </w:rPr>
        <w:t>vô</w:t>
      </w:r>
      <w:r>
        <w:rPr>
          <w:color w:val="231F20"/>
          <w:spacing w:val="-6"/>
        </w:rPr>
        <w:t> </w:t>
      </w:r>
      <w:r>
        <w:rPr>
          <w:color w:val="231F20"/>
        </w:rPr>
        <w:t>ngã</w:t>
      </w:r>
      <w:r>
        <w:rPr>
          <w:color w:val="231F20"/>
          <w:spacing w:val="-7"/>
        </w:rPr>
        <w:t> </w:t>
      </w:r>
      <w:r>
        <w:rPr>
          <w:color w:val="231F20"/>
        </w:rPr>
        <w:t>được</w:t>
      </w:r>
      <w:r>
        <w:rPr>
          <w:color w:val="231F20"/>
          <w:spacing w:val="-7"/>
        </w:rPr>
        <w:t> </w:t>
      </w:r>
      <w:r>
        <w:rPr>
          <w:color w:val="231F20"/>
        </w:rPr>
        <w:t>hiển</w:t>
      </w:r>
      <w:r>
        <w:rPr>
          <w:color w:val="231F20"/>
          <w:spacing w:val="-7"/>
        </w:rPr>
        <w:t> </w:t>
      </w:r>
      <w:r>
        <w:rPr>
          <w:color w:val="231F20"/>
        </w:rPr>
        <w:t>hiện</w:t>
      </w:r>
      <w:r>
        <w:rPr>
          <w:color w:val="231F20"/>
          <w:spacing w:val="-7"/>
        </w:rPr>
        <w:t> </w:t>
      </w:r>
      <w:r>
        <w:rPr>
          <w:color w:val="231F20"/>
        </w:rPr>
        <w:t>rõ</w:t>
      </w:r>
      <w:r>
        <w:rPr>
          <w:color w:val="231F20"/>
          <w:spacing w:val="-6"/>
        </w:rPr>
        <w:t> </w:t>
      </w:r>
      <w:r>
        <w:rPr>
          <w:color w:val="231F20"/>
        </w:rPr>
        <w:t>ràng,</w:t>
      </w:r>
      <w:r>
        <w:rPr>
          <w:color w:val="231F20"/>
          <w:spacing w:val="-7"/>
        </w:rPr>
        <w:t> </w:t>
      </w:r>
      <w:r>
        <w:rPr>
          <w:color w:val="231F20"/>
        </w:rPr>
        <w:t>vì</w:t>
      </w:r>
      <w:r>
        <w:rPr>
          <w:color w:val="231F20"/>
          <w:spacing w:val="-7"/>
        </w:rPr>
        <w:t> </w:t>
      </w:r>
      <w:r>
        <w:rPr>
          <w:color w:val="231F20"/>
        </w:rPr>
        <w:t>thế Tôn giả kia đã tạo ra Luận </w:t>
      </w:r>
      <w:r>
        <w:rPr>
          <w:color w:val="231F20"/>
          <w:spacing w:val="-5"/>
        </w:rPr>
        <w:t>này.</w:t>
      </w:r>
    </w:p>
    <w:p>
      <w:pPr>
        <w:pStyle w:val="BodyText"/>
        <w:spacing w:line="273" w:lineRule="auto" w:before="109"/>
        <w:ind w:left="393" w:right="128"/>
      </w:pPr>
      <w:r>
        <w:rPr>
          <w:color w:val="231F20"/>
        </w:rPr>
        <w:t>Lại nữa, vì vượt qua sông sinh tử, như thuyền bè vững chắc, hàng trăm ngàn chúng sinh đều nương dựa vào đó, không còn lo sợ, từ</w:t>
      </w:r>
      <w:r>
        <w:rPr>
          <w:color w:val="231F20"/>
          <w:spacing w:val="-12"/>
        </w:rPr>
        <w:t> </w:t>
      </w:r>
      <w:r>
        <w:rPr>
          <w:color w:val="231F20"/>
        </w:rPr>
        <w:t>bờ</w:t>
      </w:r>
      <w:r>
        <w:rPr>
          <w:color w:val="231F20"/>
          <w:spacing w:val="-12"/>
        </w:rPr>
        <w:t> </w:t>
      </w:r>
      <w:r>
        <w:rPr>
          <w:color w:val="231F20"/>
        </w:rPr>
        <w:t>sông</w:t>
      </w:r>
      <w:r>
        <w:rPr>
          <w:color w:val="231F20"/>
          <w:spacing w:val="-12"/>
        </w:rPr>
        <w:t> </w:t>
      </w:r>
      <w:r>
        <w:rPr>
          <w:color w:val="231F20"/>
        </w:rPr>
        <w:t>bên</w:t>
      </w:r>
      <w:r>
        <w:rPr>
          <w:color w:val="231F20"/>
          <w:spacing w:val="-12"/>
        </w:rPr>
        <w:t> </w:t>
      </w:r>
      <w:r>
        <w:rPr>
          <w:color w:val="231F20"/>
        </w:rPr>
        <w:t>này</w:t>
      </w:r>
      <w:r>
        <w:rPr>
          <w:color w:val="231F20"/>
          <w:spacing w:val="-12"/>
        </w:rPr>
        <w:t> </w:t>
      </w:r>
      <w:r>
        <w:rPr>
          <w:color w:val="231F20"/>
        </w:rPr>
        <w:t>vượt</w:t>
      </w:r>
      <w:r>
        <w:rPr>
          <w:color w:val="231F20"/>
          <w:spacing w:val="-12"/>
        </w:rPr>
        <w:t> </w:t>
      </w:r>
      <w:r>
        <w:rPr>
          <w:color w:val="231F20"/>
        </w:rPr>
        <w:t>qua</w:t>
      </w:r>
      <w:r>
        <w:rPr>
          <w:color w:val="231F20"/>
          <w:spacing w:val="-12"/>
        </w:rPr>
        <w:t> </w:t>
      </w:r>
      <w:r>
        <w:rPr>
          <w:color w:val="231F20"/>
        </w:rPr>
        <w:t>tới</w:t>
      </w:r>
      <w:r>
        <w:rPr>
          <w:color w:val="231F20"/>
          <w:spacing w:val="-12"/>
        </w:rPr>
        <w:t> </w:t>
      </w:r>
      <w:r>
        <w:rPr>
          <w:color w:val="231F20"/>
        </w:rPr>
        <w:t>bờ</w:t>
      </w:r>
      <w:r>
        <w:rPr>
          <w:color w:val="231F20"/>
          <w:spacing w:val="-12"/>
        </w:rPr>
        <w:t> </w:t>
      </w:r>
      <w:r>
        <w:rPr>
          <w:color w:val="231F20"/>
        </w:rPr>
        <w:t>bên</w:t>
      </w:r>
      <w:r>
        <w:rPr>
          <w:color w:val="231F20"/>
          <w:spacing w:val="-12"/>
        </w:rPr>
        <w:t> </w:t>
      </w:r>
      <w:r>
        <w:rPr>
          <w:color w:val="231F20"/>
        </w:rPr>
        <w:t>kia.</w:t>
      </w:r>
      <w:r>
        <w:rPr>
          <w:color w:val="231F20"/>
          <w:spacing w:val="-25"/>
        </w:rPr>
        <w:t> </w:t>
      </w:r>
      <w:r>
        <w:rPr>
          <w:color w:val="231F20"/>
        </w:rPr>
        <w:t>A-tỳ-đạt-ma</w:t>
      </w:r>
      <w:r>
        <w:rPr>
          <w:color w:val="231F20"/>
          <w:spacing w:val="-12"/>
        </w:rPr>
        <w:t> </w:t>
      </w:r>
      <w:r>
        <w:rPr>
          <w:color w:val="231F20"/>
        </w:rPr>
        <w:t>cũng</w:t>
      </w:r>
      <w:r>
        <w:rPr>
          <w:color w:val="231F20"/>
          <w:spacing w:val="-12"/>
        </w:rPr>
        <w:t> </w:t>
      </w:r>
      <w:r>
        <w:rPr>
          <w:color w:val="231F20"/>
        </w:rPr>
        <w:t>lại</w:t>
      </w:r>
      <w:r>
        <w:rPr>
          <w:color w:val="231F20"/>
          <w:spacing w:val="-12"/>
        </w:rPr>
        <w:t> </w:t>
      </w:r>
      <w:r>
        <w:rPr>
          <w:color w:val="231F20"/>
        </w:rPr>
        <w:t>như thế,</w:t>
      </w:r>
      <w:r>
        <w:rPr>
          <w:color w:val="231F20"/>
          <w:spacing w:val="-4"/>
        </w:rPr>
        <w:t> </w:t>
      </w:r>
      <w:r>
        <w:rPr>
          <w:color w:val="231F20"/>
        </w:rPr>
        <w:t>vô</w:t>
      </w:r>
      <w:r>
        <w:rPr>
          <w:color w:val="231F20"/>
          <w:spacing w:val="-3"/>
        </w:rPr>
        <w:t> </w:t>
      </w:r>
      <w:r>
        <w:rPr>
          <w:color w:val="231F20"/>
        </w:rPr>
        <w:t>số</w:t>
      </w:r>
      <w:r>
        <w:rPr>
          <w:color w:val="231F20"/>
          <w:spacing w:val="-4"/>
        </w:rPr>
        <w:t> </w:t>
      </w:r>
      <w:r>
        <w:rPr>
          <w:color w:val="231F20"/>
        </w:rPr>
        <w:t>chư</w:t>
      </w:r>
      <w:r>
        <w:rPr>
          <w:color w:val="231F20"/>
          <w:spacing w:val="-3"/>
        </w:rPr>
        <w:t> </w:t>
      </w:r>
      <w:r>
        <w:rPr>
          <w:color w:val="231F20"/>
        </w:rPr>
        <w:t>Phật</w:t>
      </w:r>
      <w:r>
        <w:rPr>
          <w:color w:val="231F20"/>
          <w:spacing w:val="-4"/>
        </w:rPr>
        <w:t> </w:t>
      </w:r>
      <w:r>
        <w:rPr>
          <w:color w:val="231F20"/>
        </w:rPr>
        <w:t>và</w:t>
      </w:r>
      <w:r>
        <w:rPr>
          <w:color w:val="231F20"/>
          <w:spacing w:val="-3"/>
        </w:rPr>
        <w:t> </w:t>
      </w:r>
      <w:r>
        <w:rPr>
          <w:color w:val="231F20"/>
        </w:rPr>
        <w:t>các</w:t>
      </w:r>
      <w:r>
        <w:rPr>
          <w:color w:val="231F20"/>
          <w:spacing w:val="-4"/>
        </w:rPr>
        <w:t> </w:t>
      </w:r>
      <w:r>
        <w:rPr>
          <w:color w:val="231F20"/>
        </w:rPr>
        <w:t>hữu</w:t>
      </w:r>
      <w:r>
        <w:rPr>
          <w:color w:val="231F20"/>
          <w:spacing w:val="-3"/>
        </w:rPr>
        <w:t> </w:t>
      </w:r>
      <w:r>
        <w:rPr>
          <w:color w:val="231F20"/>
        </w:rPr>
        <w:t>tình</w:t>
      </w:r>
      <w:r>
        <w:rPr>
          <w:color w:val="231F20"/>
          <w:spacing w:val="-4"/>
        </w:rPr>
        <w:t> </w:t>
      </w:r>
      <w:r>
        <w:rPr>
          <w:color w:val="231F20"/>
        </w:rPr>
        <w:t>đều</w:t>
      </w:r>
      <w:r>
        <w:rPr>
          <w:color w:val="231F20"/>
          <w:spacing w:val="-3"/>
        </w:rPr>
        <w:t> </w:t>
      </w:r>
      <w:r>
        <w:rPr>
          <w:color w:val="231F20"/>
        </w:rPr>
        <w:t>dựa</w:t>
      </w:r>
      <w:r>
        <w:rPr>
          <w:color w:val="231F20"/>
          <w:spacing w:val="-4"/>
        </w:rPr>
        <w:t> </w:t>
      </w:r>
      <w:r>
        <w:rPr>
          <w:color w:val="231F20"/>
        </w:rPr>
        <w:t>vào</w:t>
      </w:r>
      <w:r>
        <w:rPr>
          <w:color w:val="231F20"/>
          <w:spacing w:val="-3"/>
        </w:rPr>
        <w:t> </w:t>
      </w:r>
      <w:r>
        <w:rPr>
          <w:color w:val="231F20"/>
        </w:rPr>
        <w:t>vô</w:t>
      </w:r>
      <w:r>
        <w:rPr>
          <w:color w:val="231F20"/>
          <w:spacing w:val="-3"/>
        </w:rPr>
        <w:t> </w:t>
      </w:r>
      <w:r>
        <w:rPr>
          <w:color w:val="231F20"/>
        </w:rPr>
        <w:t>úy</w:t>
      </w:r>
      <w:r>
        <w:rPr>
          <w:color w:val="231F20"/>
          <w:spacing w:val="-4"/>
        </w:rPr>
        <w:t> </w:t>
      </w:r>
      <w:r>
        <w:rPr>
          <w:color w:val="231F20"/>
        </w:rPr>
        <w:t>khi</w:t>
      </w:r>
      <w:r>
        <w:rPr>
          <w:color w:val="231F20"/>
          <w:spacing w:val="-3"/>
        </w:rPr>
        <w:t> </w:t>
      </w:r>
      <w:r>
        <w:rPr>
          <w:color w:val="231F20"/>
        </w:rPr>
        <w:t>từ</w:t>
      </w:r>
      <w:r>
        <w:rPr>
          <w:color w:val="231F20"/>
          <w:spacing w:val="-4"/>
        </w:rPr>
        <w:t> </w:t>
      </w:r>
      <w:r>
        <w:rPr>
          <w:color w:val="231F20"/>
        </w:rPr>
        <w:t>bờ</w:t>
      </w:r>
      <w:r>
        <w:rPr>
          <w:color w:val="231F20"/>
          <w:spacing w:val="-3"/>
        </w:rPr>
        <w:t> </w:t>
      </w:r>
      <w:r>
        <w:rPr>
          <w:color w:val="231F20"/>
        </w:rPr>
        <w:t>sinh tử bên này sang đến bờ Niết-bàn bên kia. Vì thế nên Tôn giả kia đã tạo ra Luận </w:t>
      </w:r>
      <w:r>
        <w:rPr>
          <w:color w:val="231F20"/>
          <w:spacing w:val="-5"/>
        </w:rPr>
        <w:t>này.</w:t>
      </w:r>
    </w:p>
    <w:p>
      <w:pPr>
        <w:pStyle w:val="BodyText"/>
        <w:spacing w:line="273" w:lineRule="auto" w:before="109"/>
        <w:ind w:left="393" w:right="127"/>
      </w:pPr>
      <w:r>
        <w:rPr>
          <w:color w:val="231F20"/>
        </w:rPr>
        <w:t>Lại</w:t>
      </w:r>
      <w:r>
        <w:rPr>
          <w:color w:val="231F20"/>
          <w:spacing w:val="-15"/>
        </w:rPr>
        <w:t> </w:t>
      </w:r>
      <w:r>
        <w:rPr>
          <w:color w:val="231F20"/>
        </w:rPr>
        <w:t>nữa,</w:t>
      </w:r>
      <w:r>
        <w:rPr>
          <w:color w:val="231F20"/>
          <w:spacing w:val="-14"/>
        </w:rPr>
        <w:t> </w:t>
      </w:r>
      <w:r>
        <w:rPr>
          <w:color w:val="231F20"/>
        </w:rPr>
        <w:t>vì</w:t>
      </w:r>
      <w:r>
        <w:rPr>
          <w:color w:val="231F20"/>
          <w:spacing w:val="-14"/>
        </w:rPr>
        <w:t> </w:t>
      </w:r>
      <w:r>
        <w:rPr>
          <w:color w:val="231F20"/>
        </w:rPr>
        <w:t>nhằm</w:t>
      </w:r>
      <w:r>
        <w:rPr>
          <w:color w:val="231F20"/>
          <w:spacing w:val="-14"/>
        </w:rPr>
        <w:t> </w:t>
      </w:r>
      <w:r>
        <w:rPr>
          <w:color w:val="231F20"/>
        </w:rPr>
        <w:t>làm</w:t>
      </w:r>
      <w:r>
        <w:rPr>
          <w:color w:val="231F20"/>
          <w:spacing w:val="-15"/>
        </w:rPr>
        <w:t> </w:t>
      </w:r>
      <w:r>
        <w:rPr>
          <w:color w:val="231F20"/>
        </w:rPr>
        <w:t>sáng</w:t>
      </w:r>
      <w:r>
        <w:rPr>
          <w:color w:val="231F20"/>
          <w:spacing w:val="-14"/>
        </w:rPr>
        <w:t> </w:t>
      </w:r>
      <w:r>
        <w:rPr>
          <w:color w:val="231F20"/>
        </w:rPr>
        <w:t>tỏ</w:t>
      </w:r>
      <w:r>
        <w:rPr>
          <w:color w:val="231F20"/>
          <w:spacing w:val="-14"/>
        </w:rPr>
        <w:t> </w:t>
      </w:r>
      <w:r>
        <w:rPr>
          <w:color w:val="231F20"/>
        </w:rPr>
        <w:t>Khế</w:t>
      </w:r>
      <w:r>
        <w:rPr>
          <w:color w:val="231F20"/>
          <w:spacing w:val="-14"/>
        </w:rPr>
        <w:t> </w:t>
      </w:r>
      <w:r>
        <w:rPr>
          <w:color w:val="231F20"/>
        </w:rPr>
        <w:t>kinh</w:t>
      </w:r>
      <w:r>
        <w:rPr>
          <w:color w:val="231F20"/>
          <w:spacing w:val="-14"/>
        </w:rPr>
        <w:t> </w:t>
      </w:r>
      <w:r>
        <w:rPr>
          <w:color w:val="231F20"/>
          <w:spacing w:val="-6"/>
        </w:rPr>
        <w:t>v.v...</w:t>
      </w:r>
      <w:r>
        <w:rPr>
          <w:color w:val="231F20"/>
          <w:spacing w:val="-15"/>
        </w:rPr>
        <w:t> </w:t>
      </w:r>
      <w:r>
        <w:rPr>
          <w:color w:val="231F20"/>
        </w:rPr>
        <w:t>như</w:t>
      </w:r>
      <w:r>
        <w:rPr>
          <w:color w:val="231F20"/>
          <w:spacing w:val="-14"/>
        </w:rPr>
        <w:t> </w:t>
      </w:r>
      <w:r>
        <w:rPr>
          <w:color w:val="231F20"/>
        </w:rPr>
        <w:t>người</w:t>
      </w:r>
      <w:r>
        <w:rPr>
          <w:color w:val="231F20"/>
          <w:spacing w:val="-14"/>
        </w:rPr>
        <w:t> </w:t>
      </w:r>
      <w:r>
        <w:rPr>
          <w:color w:val="231F20"/>
        </w:rPr>
        <w:t>cầm</w:t>
      </w:r>
      <w:r>
        <w:rPr>
          <w:color w:val="231F20"/>
          <w:spacing w:val="-14"/>
        </w:rPr>
        <w:t> </w:t>
      </w:r>
      <w:r>
        <w:rPr>
          <w:color w:val="231F20"/>
        </w:rPr>
        <w:t>đèn đi vào các ngôi nhà tối tăm có thể trông thấy các hình sắc mà </w:t>
      </w:r>
      <w:r>
        <w:rPr>
          <w:color w:val="231F20"/>
          <w:spacing w:val="-3"/>
        </w:rPr>
        <w:t>không </w:t>
      </w:r>
      <w:r>
        <w:rPr>
          <w:color w:val="231F20"/>
        </w:rPr>
        <w:t>mê loạn. Như thế, Hành giả đem A-tỳ-đạt-ma soi rọi vào nghĩa của Khế</w:t>
      </w:r>
      <w:r>
        <w:rPr>
          <w:color w:val="231F20"/>
          <w:spacing w:val="-9"/>
        </w:rPr>
        <w:t> </w:t>
      </w:r>
      <w:r>
        <w:rPr>
          <w:color w:val="231F20"/>
        </w:rPr>
        <w:t>kinh</w:t>
      </w:r>
      <w:r>
        <w:rPr>
          <w:color w:val="231F20"/>
          <w:spacing w:val="-9"/>
        </w:rPr>
        <w:t> </w:t>
      </w:r>
      <w:r>
        <w:rPr>
          <w:color w:val="231F20"/>
        </w:rPr>
        <w:t>khiến</w:t>
      </w:r>
      <w:r>
        <w:rPr>
          <w:color w:val="231F20"/>
          <w:spacing w:val="-9"/>
        </w:rPr>
        <w:t> </w:t>
      </w:r>
      <w:r>
        <w:rPr>
          <w:color w:val="231F20"/>
        </w:rPr>
        <w:t>không</w:t>
      </w:r>
      <w:r>
        <w:rPr>
          <w:color w:val="231F20"/>
          <w:spacing w:val="-8"/>
        </w:rPr>
        <w:t> </w:t>
      </w:r>
      <w:r>
        <w:rPr>
          <w:color w:val="231F20"/>
        </w:rPr>
        <w:t>bị</w:t>
      </w:r>
      <w:r>
        <w:rPr>
          <w:color w:val="231F20"/>
          <w:spacing w:val="-9"/>
        </w:rPr>
        <w:t> </w:t>
      </w:r>
      <w:r>
        <w:rPr>
          <w:color w:val="231F20"/>
        </w:rPr>
        <w:t>mê</w:t>
      </w:r>
      <w:r>
        <w:rPr>
          <w:color w:val="231F20"/>
          <w:spacing w:val="-9"/>
        </w:rPr>
        <w:t> </w:t>
      </w:r>
      <w:r>
        <w:rPr>
          <w:color w:val="231F20"/>
        </w:rPr>
        <w:t>lầm,</w:t>
      </w:r>
      <w:r>
        <w:rPr>
          <w:color w:val="231F20"/>
          <w:spacing w:val="-8"/>
        </w:rPr>
        <w:t> </w:t>
      </w:r>
      <w:r>
        <w:rPr>
          <w:color w:val="231F20"/>
        </w:rPr>
        <w:t>nên</w:t>
      </w:r>
      <w:r>
        <w:rPr>
          <w:color w:val="231F20"/>
          <w:spacing w:val="-14"/>
        </w:rPr>
        <w:t> </w:t>
      </w:r>
      <w:r>
        <w:rPr>
          <w:color w:val="231F20"/>
        </w:rPr>
        <w:t>Tôn</w:t>
      </w:r>
      <w:r>
        <w:rPr>
          <w:color w:val="231F20"/>
          <w:spacing w:val="-9"/>
        </w:rPr>
        <w:t> </w:t>
      </w:r>
      <w:r>
        <w:rPr>
          <w:color w:val="231F20"/>
        </w:rPr>
        <w:t>giả</w:t>
      </w:r>
      <w:r>
        <w:rPr>
          <w:color w:val="231F20"/>
          <w:spacing w:val="-8"/>
        </w:rPr>
        <w:t> </w:t>
      </w:r>
      <w:r>
        <w:rPr>
          <w:color w:val="231F20"/>
        </w:rPr>
        <w:t>kia</w:t>
      </w:r>
      <w:r>
        <w:rPr>
          <w:color w:val="231F20"/>
          <w:spacing w:val="-9"/>
        </w:rPr>
        <w:t> </w:t>
      </w:r>
      <w:r>
        <w:rPr>
          <w:color w:val="231F20"/>
        </w:rPr>
        <w:t>đã</w:t>
      </w:r>
      <w:r>
        <w:rPr>
          <w:color w:val="231F20"/>
          <w:spacing w:val="-9"/>
        </w:rPr>
        <w:t> </w:t>
      </w:r>
      <w:r>
        <w:rPr>
          <w:color w:val="231F20"/>
        </w:rPr>
        <w:t>tạo</w:t>
      </w:r>
      <w:r>
        <w:rPr>
          <w:color w:val="231F20"/>
          <w:spacing w:val="-8"/>
        </w:rPr>
        <w:t> </w:t>
      </w:r>
      <w:r>
        <w:rPr>
          <w:color w:val="231F20"/>
        </w:rPr>
        <w:t>ra</w:t>
      </w:r>
      <w:r>
        <w:rPr>
          <w:color w:val="231F20"/>
          <w:spacing w:val="-9"/>
        </w:rPr>
        <w:t> </w:t>
      </w:r>
      <w:r>
        <w:rPr>
          <w:color w:val="231F20"/>
        </w:rPr>
        <w:t>Luận</w:t>
      </w:r>
      <w:r>
        <w:rPr>
          <w:color w:val="231F20"/>
          <w:spacing w:val="-9"/>
        </w:rPr>
        <w:t> này.</w:t>
      </w:r>
    </w:p>
    <w:p>
      <w:pPr>
        <w:pStyle w:val="BodyText"/>
        <w:spacing w:line="273" w:lineRule="auto" w:before="110"/>
        <w:ind w:left="393" w:right="128"/>
      </w:pPr>
      <w:r>
        <w:rPr>
          <w:color w:val="231F20"/>
        </w:rPr>
        <w:t>Lại nữa, vì quán sát các pháp như thiện </w:t>
      </w:r>
      <w:r>
        <w:rPr>
          <w:color w:val="231F20"/>
          <w:spacing w:val="-6"/>
        </w:rPr>
        <w:t>v.v... </w:t>
      </w:r>
      <w:r>
        <w:rPr>
          <w:color w:val="231F20"/>
        </w:rPr>
        <w:t>như người </w:t>
      </w:r>
      <w:r>
        <w:rPr>
          <w:color w:val="231F20"/>
          <w:spacing w:val="-3"/>
        </w:rPr>
        <w:t>phân </w:t>
      </w:r>
      <w:r>
        <w:rPr>
          <w:color w:val="231F20"/>
        </w:rPr>
        <w:t>biệt</w:t>
      </w:r>
      <w:r>
        <w:rPr>
          <w:color w:val="231F20"/>
          <w:spacing w:val="28"/>
        </w:rPr>
        <w:t> </w:t>
      </w:r>
      <w:r>
        <w:rPr>
          <w:color w:val="231F20"/>
        </w:rPr>
        <w:t>các</w:t>
      </w:r>
      <w:r>
        <w:rPr>
          <w:color w:val="231F20"/>
          <w:spacing w:val="29"/>
        </w:rPr>
        <w:t> </w:t>
      </w:r>
      <w:r>
        <w:rPr>
          <w:color w:val="231F20"/>
        </w:rPr>
        <w:t>vật</w:t>
      </w:r>
      <w:r>
        <w:rPr>
          <w:color w:val="231F20"/>
          <w:spacing w:val="29"/>
        </w:rPr>
        <w:t> </w:t>
      </w:r>
      <w:r>
        <w:rPr>
          <w:color w:val="231F20"/>
        </w:rPr>
        <w:t>báu,</w:t>
      </w:r>
      <w:r>
        <w:rPr>
          <w:color w:val="231F20"/>
          <w:spacing w:val="29"/>
        </w:rPr>
        <w:t> </w:t>
      </w:r>
      <w:r>
        <w:rPr>
          <w:color w:val="231F20"/>
        </w:rPr>
        <w:t>có</w:t>
      </w:r>
      <w:r>
        <w:rPr>
          <w:color w:val="231F20"/>
          <w:spacing w:val="29"/>
        </w:rPr>
        <w:t> </w:t>
      </w:r>
      <w:r>
        <w:rPr>
          <w:color w:val="231F20"/>
        </w:rPr>
        <w:t>khả</w:t>
      </w:r>
      <w:r>
        <w:rPr>
          <w:color w:val="231F20"/>
          <w:spacing w:val="29"/>
        </w:rPr>
        <w:t> </w:t>
      </w:r>
      <w:r>
        <w:rPr>
          <w:color w:val="231F20"/>
        </w:rPr>
        <w:t>năng</w:t>
      </w:r>
      <w:r>
        <w:rPr>
          <w:color w:val="231F20"/>
          <w:spacing w:val="29"/>
        </w:rPr>
        <w:t> </w:t>
      </w:r>
      <w:r>
        <w:rPr>
          <w:color w:val="231F20"/>
        </w:rPr>
        <w:t>khéo</w:t>
      </w:r>
      <w:r>
        <w:rPr>
          <w:color w:val="231F20"/>
          <w:spacing w:val="28"/>
        </w:rPr>
        <w:t> </w:t>
      </w:r>
      <w:r>
        <w:rPr>
          <w:color w:val="231F20"/>
        </w:rPr>
        <w:t>quán</w:t>
      </w:r>
      <w:r>
        <w:rPr>
          <w:color w:val="231F20"/>
          <w:spacing w:val="29"/>
        </w:rPr>
        <w:t> </w:t>
      </w:r>
      <w:r>
        <w:rPr>
          <w:color w:val="231F20"/>
        </w:rPr>
        <w:t>sát</w:t>
      </w:r>
      <w:r>
        <w:rPr>
          <w:color w:val="231F20"/>
          <w:spacing w:val="29"/>
        </w:rPr>
        <w:t> </w:t>
      </w:r>
      <w:r>
        <w:rPr>
          <w:color w:val="231F20"/>
        </w:rPr>
        <w:t>các</w:t>
      </w:r>
      <w:r>
        <w:rPr>
          <w:color w:val="231F20"/>
          <w:spacing w:val="29"/>
        </w:rPr>
        <w:t> </w:t>
      </w:r>
      <w:r>
        <w:rPr>
          <w:color w:val="231F20"/>
        </w:rPr>
        <w:t>vật</w:t>
      </w:r>
      <w:r>
        <w:rPr>
          <w:color w:val="231F20"/>
          <w:spacing w:val="29"/>
        </w:rPr>
        <w:t> </w:t>
      </w:r>
      <w:r>
        <w:rPr>
          <w:color w:val="231F20"/>
        </w:rPr>
        <w:t>báu</w:t>
      </w:r>
      <w:r>
        <w:rPr>
          <w:color w:val="231F20"/>
          <w:spacing w:val="29"/>
        </w:rPr>
        <w:t> </w:t>
      </w:r>
      <w:r>
        <w:rPr>
          <w:color w:val="231F20"/>
        </w:rPr>
        <w:t>như</w:t>
      </w:r>
      <w:r>
        <w:rPr>
          <w:color w:val="231F20"/>
          <w:spacing w:val="29"/>
        </w:rPr>
        <w:t> </w:t>
      </w:r>
      <w:r>
        <w:rPr>
          <w:color w:val="231F20"/>
        </w:rPr>
        <w:t>kim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cương v.v... A-tỳ-đạt-ma cũng lại như thế, có thể khéo phân biệt các pháp như thiện v.v... nên Tôn giả kia đã tạo ra Luận này.</w:t>
      </w:r>
    </w:p>
    <w:p>
      <w:pPr>
        <w:pStyle w:val="BodyText"/>
        <w:spacing w:line="273" w:lineRule="auto" w:before="112"/>
        <w:ind w:right="409"/>
      </w:pPr>
      <w:r>
        <w:rPr>
          <w:color w:val="231F20"/>
        </w:rPr>
        <w:t>Lại nữa, vì để hiển bày các Đại Luận sư của A-tỳ-đạt-ma là không hề khuynh động. Như người ngồi yên trên kim luân nơi núi Diệu</w:t>
      </w:r>
      <w:r>
        <w:rPr>
          <w:color w:val="231F20"/>
          <w:spacing w:val="-6"/>
        </w:rPr>
        <w:t> </w:t>
      </w:r>
      <w:r>
        <w:rPr>
          <w:color w:val="231F20"/>
        </w:rPr>
        <w:t>Cao,</w:t>
      </w:r>
      <w:r>
        <w:rPr>
          <w:color w:val="231F20"/>
          <w:spacing w:val="-5"/>
        </w:rPr>
        <w:t> </w:t>
      </w:r>
      <w:r>
        <w:rPr>
          <w:color w:val="231F20"/>
        </w:rPr>
        <w:t>bất</w:t>
      </w:r>
      <w:r>
        <w:rPr>
          <w:color w:val="231F20"/>
          <w:spacing w:val="-5"/>
        </w:rPr>
        <w:t> </w:t>
      </w:r>
      <w:r>
        <w:rPr>
          <w:color w:val="231F20"/>
        </w:rPr>
        <w:t>cứ</w:t>
      </w:r>
      <w:r>
        <w:rPr>
          <w:color w:val="231F20"/>
          <w:spacing w:val="-5"/>
        </w:rPr>
        <w:t> </w:t>
      </w:r>
      <w:r>
        <w:rPr>
          <w:color w:val="231F20"/>
        </w:rPr>
        <w:t>ngọn</w:t>
      </w:r>
      <w:r>
        <w:rPr>
          <w:color w:val="231F20"/>
          <w:spacing w:val="-6"/>
        </w:rPr>
        <w:t> </w:t>
      </w:r>
      <w:r>
        <w:rPr>
          <w:color w:val="231F20"/>
        </w:rPr>
        <w:t>gió</w:t>
      </w:r>
      <w:r>
        <w:rPr>
          <w:color w:val="231F20"/>
          <w:spacing w:val="-5"/>
        </w:rPr>
        <w:t> </w:t>
      </w:r>
      <w:r>
        <w:rPr>
          <w:color w:val="231F20"/>
        </w:rPr>
        <w:t>mạnh</w:t>
      </w:r>
      <w:r>
        <w:rPr>
          <w:color w:val="231F20"/>
          <w:spacing w:val="-5"/>
        </w:rPr>
        <w:t> </w:t>
      </w:r>
      <w:r>
        <w:rPr>
          <w:color w:val="231F20"/>
        </w:rPr>
        <w:t>nào</w:t>
      </w:r>
      <w:r>
        <w:rPr>
          <w:color w:val="231F20"/>
          <w:spacing w:val="-5"/>
        </w:rPr>
        <w:t> </w:t>
      </w:r>
      <w:r>
        <w:rPr>
          <w:color w:val="231F20"/>
        </w:rPr>
        <w:t>thổi</w:t>
      </w:r>
      <w:r>
        <w:rPr>
          <w:color w:val="231F20"/>
          <w:spacing w:val="-5"/>
        </w:rPr>
        <w:t> </w:t>
      </w:r>
      <w:r>
        <w:rPr>
          <w:color w:val="231F20"/>
        </w:rPr>
        <w:t>dồn</w:t>
      </w:r>
      <w:r>
        <w:rPr>
          <w:color w:val="231F20"/>
          <w:spacing w:val="-6"/>
        </w:rPr>
        <w:t> </w:t>
      </w:r>
      <w:r>
        <w:rPr>
          <w:color w:val="231F20"/>
        </w:rPr>
        <w:t>dập</w:t>
      </w:r>
      <w:r>
        <w:rPr>
          <w:color w:val="231F20"/>
          <w:spacing w:val="-5"/>
        </w:rPr>
        <w:t> </w:t>
      </w:r>
      <w:r>
        <w:rPr>
          <w:color w:val="231F20"/>
        </w:rPr>
        <w:t>như</w:t>
      </w:r>
      <w:r>
        <w:rPr>
          <w:color w:val="231F20"/>
          <w:spacing w:val="-5"/>
        </w:rPr>
        <w:t> </w:t>
      </w:r>
      <w:r>
        <w:rPr>
          <w:color w:val="231F20"/>
        </w:rPr>
        <w:t>đánh,</w:t>
      </w:r>
      <w:r>
        <w:rPr>
          <w:color w:val="231F20"/>
          <w:spacing w:val="-5"/>
        </w:rPr>
        <w:t> </w:t>
      </w:r>
      <w:r>
        <w:rPr>
          <w:color w:val="231F20"/>
        </w:rPr>
        <w:t>như</w:t>
      </w:r>
      <w:r>
        <w:rPr>
          <w:color w:val="231F20"/>
          <w:spacing w:val="-5"/>
        </w:rPr>
        <w:t> </w:t>
      </w:r>
      <w:r>
        <w:rPr>
          <w:color w:val="231F20"/>
        </w:rPr>
        <w:t>xô, đều không hề khuynh động. Các Đại Luận sư của A-tỳ-đạt-ma cũng lại như thế, an trụ nơi Thi la thanh tịnh, các kẻ ác kiến tuy khinh</w:t>
      </w:r>
      <w:r>
        <w:rPr>
          <w:color w:val="231F20"/>
          <w:spacing w:val="-36"/>
        </w:rPr>
        <w:t> </w:t>
      </w:r>
      <w:r>
        <w:rPr>
          <w:color w:val="231F20"/>
        </w:rPr>
        <w:t>chê bàn quấy cũng không thể làm khuất phục được, nên Tôn giả kia đã tạo ra Luận </w:t>
      </w:r>
      <w:r>
        <w:rPr>
          <w:color w:val="231F20"/>
          <w:spacing w:val="-5"/>
        </w:rPr>
        <w:t>này.</w:t>
      </w:r>
    </w:p>
    <w:p>
      <w:pPr>
        <w:pStyle w:val="BodyText"/>
        <w:spacing w:line="273" w:lineRule="auto" w:before="107"/>
        <w:ind w:right="410"/>
      </w:pPr>
      <w:r>
        <w:rPr>
          <w:color w:val="231F20"/>
        </w:rPr>
        <w:t>Lại nữa, do ba nhân duyên nên Tôn giả kia tạo ra Luận này: </w:t>
      </w:r>
      <w:r>
        <w:rPr>
          <w:color w:val="231F20"/>
          <w:spacing w:val="-7"/>
        </w:rPr>
        <w:t>1. </w:t>
      </w:r>
      <w:r>
        <w:rPr>
          <w:color w:val="231F20"/>
        </w:rPr>
        <w:t>Vì</w:t>
      </w:r>
      <w:r>
        <w:rPr>
          <w:color w:val="231F20"/>
          <w:spacing w:val="-11"/>
        </w:rPr>
        <w:t> </w:t>
      </w:r>
      <w:r>
        <w:rPr>
          <w:color w:val="231F20"/>
        </w:rPr>
        <w:t>tăng</w:t>
      </w:r>
      <w:r>
        <w:rPr>
          <w:color w:val="231F20"/>
          <w:spacing w:val="-9"/>
        </w:rPr>
        <w:t> </w:t>
      </w:r>
      <w:r>
        <w:rPr>
          <w:color w:val="231F20"/>
        </w:rPr>
        <w:t>trưởng</w:t>
      </w:r>
      <w:r>
        <w:rPr>
          <w:color w:val="231F20"/>
          <w:spacing w:val="-9"/>
        </w:rPr>
        <w:t> </w:t>
      </w:r>
      <w:r>
        <w:rPr>
          <w:color w:val="231F20"/>
        </w:rPr>
        <w:t>trí</w:t>
      </w:r>
      <w:r>
        <w:rPr>
          <w:color w:val="231F20"/>
          <w:spacing w:val="-9"/>
        </w:rPr>
        <w:t> </w:t>
      </w:r>
      <w:r>
        <w:rPr>
          <w:color w:val="231F20"/>
        </w:rPr>
        <w:t>tuệ.</w:t>
      </w:r>
      <w:r>
        <w:rPr>
          <w:color w:val="231F20"/>
          <w:spacing w:val="-9"/>
        </w:rPr>
        <w:t> </w:t>
      </w:r>
      <w:r>
        <w:rPr>
          <w:color w:val="231F20"/>
        </w:rPr>
        <w:t>2.</w:t>
      </w:r>
      <w:r>
        <w:rPr>
          <w:color w:val="231F20"/>
          <w:spacing w:val="-15"/>
        </w:rPr>
        <w:t> </w:t>
      </w:r>
      <w:r>
        <w:rPr>
          <w:color w:val="231F20"/>
        </w:rPr>
        <w:t>Vì</w:t>
      </w:r>
      <w:r>
        <w:rPr>
          <w:color w:val="231F20"/>
          <w:spacing w:val="-10"/>
        </w:rPr>
        <w:t> </w:t>
      </w:r>
      <w:r>
        <w:rPr>
          <w:color w:val="231F20"/>
        </w:rPr>
        <w:t>mở</w:t>
      </w:r>
      <w:r>
        <w:rPr>
          <w:color w:val="231F20"/>
          <w:spacing w:val="-9"/>
        </w:rPr>
        <w:t> </w:t>
      </w:r>
      <w:r>
        <w:rPr>
          <w:color w:val="231F20"/>
        </w:rPr>
        <w:t>bày</w:t>
      </w:r>
      <w:r>
        <w:rPr>
          <w:color w:val="231F20"/>
          <w:spacing w:val="-9"/>
        </w:rPr>
        <w:t> </w:t>
      </w:r>
      <w:r>
        <w:rPr>
          <w:color w:val="231F20"/>
        </w:rPr>
        <w:t>giác</w:t>
      </w:r>
      <w:r>
        <w:rPr>
          <w:color w:val="231F20"/>
          <w:spacing w:val="-10"/>
        </w:rPr>
        <w:t> </w:t>
      </w:r>
      <w:r>
        <w:rPr>
          <w:color w:val="231F20"/>
        </w:rPr>
        <w:t>ý.</w:t>
      </w:r>
      <w:r>
        <w:rPr>
          <w:color w:val="231F20"/>
          <w:spacing w:val="-10"/>
        </w:rPr>
        <w:t> </w:t>
      </w:r>
      <w:r>
        <w:rPr>
          <w:color w:val="231F20"/>
        </w:rPr>
        <w:t>3.</w:t>
      </w:r>
      <w:r>
        <w:rPr>
          <w:color w:val="231F20"/>
          <w:spacing w:val="-14"/>
        </w:rPr>
        <w:t> </w:t>
      </w:r>
      <w:r>
        <w:rPr>
          <w:color w:val="231F20"/>
        </w:rPr>
        <w:t>Vì</w:t>
      </w:r>
      <w:r>
        <w:rPr>
          <w:color w:val="231F20"/>
          <w:spacing w:val="-10"/>
        </w:rPr>
        <w:t> </w:t>
      </w:r>
      <w:r>
        <w:rPr>
          <w:color w:val="231F20"/>
        </w:rPr>
        <w:t>ngăn</w:t>
      </w:r>
      <w:r>
        <w:rPr>
          <w:color w:val="231F20"/>
          <w:spacing w:val="-9"/>
        </w:rPr>
        <w:t> </w:t>
      </w:r>
      <w:r>
        <w:rPr>
          <w:color w:val="231F20"/>
        </w:rPr>
        <w:t>chận</w:t>
      </w:r>
      <w:r>
        <w:rPr>
          <w:color w:val="231F20"/>
          <w:spacing w:val="-9"/>
        </w:rPr>
        <w:t> </w:t>
      </w:r>
      <w:r>
        <w:rPr>
          <w:color w:val="231F20"/>
        </w:rPr>
        <w:t>chấp</w:t>
      </w:r>
      <w:r>
        <w:rPr>
          <w:color w:val="231F20"/>
          <w:spacing w:val="-9"/>
        </w:rPr>
        <w:t> </w:t>
      </w:r>
      <w:r>
        <w:rPr>
          <w:color w:val="231F20"/>
        </w:rPr>
        <w:t>ngã.</w:t>
      </w:r>
    </w:p>
    <w:p>
      <w:pPr>
        <w:pStyle w:val="BodyText"/>
        <w:spacing w:line="273" w:lineRule="auto" w:before="112"/>
        <w:ind w:right="406"/>
      </w:pPr>
      <w:r>
        <w:rPr>
          <w:color w:val="231F20"/>
        </w:rPr>
        <w:t>Tăng trưởng trí tuệ: Là đối với các kinh luận trong ngoài, khiến cho trí tuệ tăng thêm thì không luận nào có khả năng như A-tỳ-đạt-ma.</w:t>
      </w:r>
    </w:p>
    <w:p>
      <w:pPr>
        <w:pStyle w:val="BodyText"/>
        <w:spacing w:line="273" w:lineRule="auto" w:before="111"/>
        <w:ind w:right="409"/>
      </w:pPr>
      <w:r>
        <w:rPr>
          <w:color w:val="231F20"/>
        </w:rPr>
        <w:t>Mở bày giác ý: Là các hữu tình đều bị mờ tối do vô minh, như kẻ</w:t>
      </w:r>
      <w:r>
        <w:rPr>
          <w:color w:val="231F20"/>
          <w:spacing w:val="-6"/>
        </w:rPr>
        <w:t> </w:t>
      </w:r>
      <w:r>
        <w:rPr>
          <w:color w:val="231F20"/>
        </w:rPr>
        <w:t>ngủ</w:t>
      </w:r>
      <w:r>
        <w:rPr>
          <w:color w:val="231F20"/>
          <w:spacing w:val="-5"/>
        </w:rPr>
        <w:t> </w:t>
      </w:r>
      <w:r>
        <w:rPr>
          <w:color w:val="231F20"/>
        </w:rPr>
        <w:t>say</w:t>
      </w:r>
      <w:r>
        <w:rPr>
          <w:color w:val="231F20"/>
          <w:spacing w:val="-5"/>
        </w:rPr>
        <w:t> </w:t>
      </w:r>
      <w:r>
        <w:rPr>
          <w:color w:val="231F20"/>
        </w:rPr>
        <w:t>chưa</w:t>
      </w:r>
      <w:r>
        <w:rPr>
          <w:color w:val="231F20"/>
          <w:spacing w:val="-5"/>
        </w:rPr>
        <w:t> </w:t>
      </w:r>
      <w:r>
        <w:rPr>
          <w:color w:val="231F20"/>
        </w:rPr>
        <w:t>tỉnh</w:t>
      </w:r>
      <w:r>
        <w:rPr>
          <w:color w:val="231F20"/>
          <w:spacing w:val="-5"/>
        </w:rPr>
        <w:t> </w:t>
      </w:r>
      <w:r>
        <w:rPr>
          <w:color w:val="231F20"/>
        </w:rPr>
        <w:t>giấc,</w:t>
      </w:r>
      <w:r>
        <w:rPr>
          <w:color w:val="231F20"/>
          <w:spacing w:val="-5"/>
        </w:rPr>
        <w:t> </w:t>
      </w:r>
      <w:r>
        <w:rPr>
          <w:color w:val="231F20"/>
        </w:rPr>
        <w:t>nên</w:t>
      </w:r>
      <w:r>
        <w:rPr>
          <w:color w:val="231F20"/>
          <w:spacing w:val="-5"/>
        </w:rPr>
        <w:t> </w:t>
      </w:r>
      <w:r>
        <w:rPr>
          <w:color w:val="231F20"/>
        </w:rPr>
        <w:t>không</w:t>
      </w:r>
      <w:r>
        <w:rPr>
          <w:color w:val="231F20"/>
          <w:spacing w:val="-6"/>
        </w:rPr>
        <w:t> </w:t>
      </w:r>
      <w:r>
        <w:rPr>
          <w:color w:val="231F20"/>
        </w:rPr>
        <w:t>thể</w:t>
      </w:r>
      <w:r>
        <w:rPr>
          <w:color w:val="231F20"/>
          <w:spacing w:val="-5"/>
        </w:rPr>
        <w:t> </w:t>
      </w:r>
      <w:r>
        <w:rPr>
          <w:color w:val="231F20"/>
        </w:rPr>
        <w:t>biết</w:t>
      </w:r>
      <w:r>
        <w:rPr>
          <w:color w:val="231F20"/>
          <w:spacing w:val="-5"/>
        </w:rPr>
        <w:t> </w:t>
      </w:r>
      <w:r>
        <w:rPr>
          <w:color w:val="231F20"/>
        </w:rPr>
        <w:t>rõ:</w:t>
      </w:r>
      <w:r>
        <w:rPr>
          <w:color w:val="231F20"/>
          <w:spacing w:val="-5"/>
        </w:rPr>
        <w:t> </w:t>
      </w:r>
      <w:r>
        <w:rPr>
          <w:color w:val="231F20"/>
        </w:rPr>
        <w:t>Cái</w:t>
      </w:r>
      <w:r>
        <w:rPr>
          <w:color w:val="231F20"/>
          <w:spacing w:val="-5"/>
        </w:rPr>
        <w:t> </w:t>
      </w:r>
      <w:r>
        <w:rPr>
          <w:color w:val="231F20"/>
        </w:rPr>
        <w:t>gì</w:t>
      </w:r>
      <w:r>
        <w:rPr>
          <w:color w:val="231F20"/>
          <w:spacing w:val="-5"/>
        </w:rPr>
        <w:t> </w:t>
      </w:r>
      <w:r>
        <w:rPr>
          <w:color w:val="231F20"/>
        </w:rPr>
        <w:t>là</w:t>
      </w:r>
      <w:r>
        <w:rPr>
          <w:color w:val="231F20"/>
          <w:spacing w:val="-5"/>
        </w:rPr>
        <w:t> </w:t>
      </w:r>
      <w:r>
        <w:rPr>
          <w:color w:val="231F20"/>
        </w:rPr>
        <w:t>biến</w:t>
      </w:r>
      <w:r>
        <w:rPr>
          <w:color w:val="231F20"/>
          <w:spacing w:val="-5"/>
        </w:rPr>
        <w:t> </w:t>
      </w:r>
      <w:r>
        <w:rPr>
          <w:color w:val="231F20"/>
        </w:rPr>
        <w:t>hành, cái gì không phải là biến hành? Cái gì là duyên tự giới, cái gì </w:t>
      </w:r>
      <w:r>
        <w:rPr>
          <w:color w:val="231F20"/>
          <w:spacing w:val="-6"/>
        </w:rPr>
        <w:t>là </w:t>
      </w:r>
      <w:r>
        <w:rPr>
          <w:color w:val="231F20"/>
        </w:rPr>
        <w:t>duyên tha giới? Cái gì là duyên hữu lậu, cái gì là duyên vô lậu? </w:t>
      </w:r>
      <w:r>
        <w:rPr>
          <w:color w:val="231F20"/>
          <w:spacing w:val="-4"/>
        </w:rPr>
        <w:t>Cái </w:t>
      </w:r>
      <w:r>
        <w:rPr>
          <w:color w:val="231F20"/>
        </w:rPr>
        <w:t>gì là duyên hữu vi, cái gì là duyên vô vi? Thế nào là gồm thâu? Thế nào</w:t>
      </w:r>
      <w:r>
        <w:rPr>
          <w:color w:val="231F20"/>
          <w:spacing w:val="-8"/>
        </w:rPr>
        <w:t> </w:t>
      </w:r>
      <w:r>
        <w:rPr>
          <w:color w:val="231F20"/>
        </w:rPr>
        <w:t>là</w:t>
      </w:r>
      <w:r>
        <w:rPr>
          <w:color w:val="231F20"/>
          <w:spacing w:val="-7"/>
        </w:rPr>
        <w:t> </w:t>
      </w:r>
      <w:r>
        <w:rPr>
          <w:color w:val="231F20"/>
        </w:rPr>
        <w:t>tương</w:t>
      </w:r>
      <w:r>
        <w:rPr>
          <w:color w:val="231F20"/>
          <w:spacing w:val="-7"/>
        </w:rPr>
        <w:t> </w:t>
      </w:r>
      <w:r>
        <w:rPr>
          <w:color w:val="231F20"/>
        </w:rPr>
        <w:t>ưng?</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nhân?</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duyên?</w:t>
      </w:r>
      <w:r>
        <w:rPr>
          <w:color w:val="231F20"/>
          <w:spacing w:val="-21"/>
        </w:rPr>
        <w:t> </w:t>
      </w:r>
      <w:r>
        <w:rPr>
          <w:color w:val="231F20"/>
        </w:rPr>
        <w:t>Ai</w:t>
      </w:r>
      <w:r>
        <w:rPr>
          <w:color w:val="231F20"/>
          <w:spacing w:val="-7"/>
        </w:rPr>
        <w:t> </w:t>
      </w:r>
      <w:r>
        <w:rPr>
          <w:color w:val="231F20"/>
        </w:rPr>
        <w:t>thành</w:t>
      </w:r>
      <w:r>
        <w:rPr>
          <w:color w:val="231F20"/>
          <w:spacing w:val="-7"/>
        </w:rPr>
        <w:t> </w:t>
      </w:r>
      <w:r>
        <w:rPr>
          <w:color w:val="231F20"/>
        </w:rPr>
        <w:t>tựu? Ai</w:t>
      </w:r>
      <w:r>
        <w:rPr>
          <w:color w:val="231F20"/>
          <w:spacing w:val="-11"/>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thuận</w:t>
      </w:r>
      <w:r>
        <w:rPr>
          <w:color w:val="231F20"/>
          <w:spacing w:val="-10"/>
        </w:rPr>
        <w:t> </w:t>
      </w:r>
      <w:r>
        <w:rPr>
          <w:color w:val="231F20"/>
        </w:rPr>
        <w:t>với</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trước?</w:t>
      </w:r>
      <w:r>
        <w:rPr>
          <w:color w:val="231F20"/>
          <w:spacing w:val="-15"/>
        </w:rPr>
        <w:t> </w:t>
      </w:r>
      <w:r>
        <w:rPr>
          <w:color w:val="231F20"/>
        </w:rPr>
        <w:t>Thế</w:t>
      </w:r>
      <w:r>
        <w:rPr>
          <w:color w:val="231F20"/>
          <w:spacing w:val="-10"/>
        </w:rPr>
        <w:t> </w:t>
      </w:r>
      <w:r>
        <w:rPr>
          <w:color w:val="231F20"/>
        </w:rPr>
        <w:t>nào là thuận với trường hợp sau? Thế nào gọi là bốn trường hợp? Thế nào</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trường</w:t>
      </w:r>
      <w:r>
        <w:rPr>
          <w:color w:val="231F20"/>
          <w:spacing w:val="-7"/>
        </w:rPr>
        <w:t> </w:t>
      </w:r>
      <w:r>
        <w:rPr>
          <w:color w:val="231F20"/>
        </w:rPr>
        <w:t>hợp</w:t>
      </w:r>
      <w:r>
        <w:rPr>
          <w:color w:val="231F20"/>
          <w:spacing w:val="-7"/>
        </w:rPr>
        <w:t> </w:t>
      </w:r>
      <w:r>
        <w:rPr>
          <w:color w:val="231F20"/>
        </w:rPr>
        <w:t>như</w:t>
      </w:r>
      <w:r>
        <w:rPr>
          <w:color w:val="231F20"/>
          <w:spacing w:val="-7"/>
        </w:rPr>
        <w:t> </w:t>
      </w:r>
      <w:r>
        <w:rPr>
          <w:color w:val="231F20"/>
        </w:rPr>
        <w:t>thế?</w:t>
      </w:r>
      <w:r>
        <w:rPr>
          <w:color w:val="231F20"/>
          <w:spacing w:val="-11"/>
        </w:rPr>
        <w:t> </w:t>
      </w:r>
      <w:r>
        <w:rPr>
          <w:color w:val="231F20"/>
        </w:rPr>
        <w:t>Thế</w:t>
      </w:r>
      <w:r>
        <w:rPr>
          <w:color w:val="231F20"/>
          <w:spacing w:val="-7"/>
        </w:rPr>
        <w:t> </w:t>
      </w:r>
      <w:r>
        <w:rPr>
          <w:color w:val="231F20"/>
        </w:rPr>
        <w:t>nào</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trường</w:t>
      </w:r>
      <w:r>
        <w:rPr>
          <w:color w:val="231F20"/>
          <w:spacing w:val="-7"/>
        </w:rPr>
        <w:t> </w:t>
      </w:r>
      <w:r>
        <w:rPr>
          <w:color w:val="231F20"/>
        </w:rPr>
        <w:t>hợp</w:t>
      </w:r>
      <w:r>
        <w:rPr>
          <w:color w:val="231F20"/>
          <w:spacing w:val="-7"/>
        </w:rPr>
        <w:t> </w:t>
      </w:r>
      <w:r>
        <w:rPr>
          <w:color w:val="231F20"/>
        </w:rPr>
        <w:t>không</w:t>
      </w:r>
      <w:r>
        <w:rPr>
          <w:color w:val="231F20"/>
          <w:spacing w:val="-7"/>
        </w:rPr>
        <w:t> </w:t>
      </w:r>
      <w:r>
        <w:rPr>
          <w:color w:val="231F20"/>
        </w:rPr>
        <w:t>như thế? Ở trong cảnh của đối tượng được nhận biết như thế, khiến các hữu tình khai phát giác ý thì không gì có khả năng như</w:t>
      </w:r>
      <w:r>
        <w:rPr>
          <w:color w:val="231F20"/>
          <w:spacing w:val="-41"/>
        </w:rPr>
        <w:t> </w:t>
      </w:r>
      <w:r>
        <w:rPr>
          <w:color w:val="231F20"/>
        </w:rPr>
        <w:t>A-tỳ-đạt-ma.</w:t>
      </w:r>
    </w:p>
    <w:p>
      <w:pPr>
        <w:pStyle w:val="BodyText"/>
        <w:spacing w:line="273" w:lineRule="auto" w:before="104"/>
        <w:ind w:right="411"/>
      </w:pPr>
      <w:r>
        <w:rPr>
          <w:color w:val="231F20"/>
        </w:rPr>
        <w:t>Ngăn chận chấp ngã: Là Tôn giả tạo ra A-tỳ-đạt-ma này chưa từng</w:t>
      </w:r>
      <w:r>
        <w:rPr>
          <w:color w:val="231F20"/>
          <w:spacing w:val="-14"/>
        </w:rPr>
        <w:t> </w:t>
      </w:r>
      <w:r>
        <w:rPr>
          <w:color w:val="231F20"/>
        </w:rPr>
        <w:t>nói</w:t>
      </w:r>
      <w:r>
        <w:rPr>
          <w:color w:val="231F20"/>
          <w:spacing w:val="-14"/>
        </w:rPr>
        <w:t> </w:t>
      </w:r>
      <w:r>
        <w:rPr>
          <w:color w:val="231F20"/>
        </w:rPr>
        <w:t>có</w:t>
      </w:r>
      <w:r>
        <w:rPr>
          <w:color w:val="231F20"/>
          <w:spacing w:val="-13"/>
        </w:rPr>
        <w:t> </w:t>
      </w:r>
      <w:r>
        <w:rPr>
          <w:color w:val="231F20"/>
        </w:rPr>
        <w:t>Bổ-đặc-già-la</w:t>
      </w:r>
      <w:r>
        <w:rPr>
          <w:color w:val="231F20"/>
          <w:spacing w:val="-15"/>
        </w:rPr>
        <w:t> </w:t>
      </w:r>
      <w:r>
        <w:rPr>
          <w:color w:val="231F20"/>
        </w:rPr>
        <w:t>(Hữu</w:t>
      </w:r>
      <w:r>
        <w:rPr>
          <w:color w:val="231F20"/>
          <w:spacing w:val="-13"/>
        </w:rPr>
        <w:t> </w:t>
      </w:r>
      <w:r>
        <w:rPr>
          <w:color w:val="231F20"/>
        </w:rPr>
        <w:t>tình,</w:t>
      </w:r>
      <w:r>
        <w:rPr>
          <w:color w:val="231F20"/>
          <w:spacing w:val="-14"/>
        </w:rPr>
        <w:t> </w:t>
      </w:r>
      <w:r>
        <w:rPr>
          <w:color w:val="231F20"/>
        </w:rPr>
        <w:t>Ngã),</w:t>
      </w:r>
      <w:r>
        <w:rPr>
          <w:color w:val="231F20"/>
          <w:spacing w:val="-14"/>
        </w:rPr>
        <w:t> </w:t>
      </w:r>
      <w:r>
        <w:rPr>
          <w:color w:val="231F20"/>
        </w:rPr>
        <w:t>luôn</w:t>
      </w:r>
      <w:r>
        <w:rPr>
          <w:color w:val="231F20"/>
          <w:spacing w:val="-14"/>
        </w:rPr>
        <w:t> </w:t>
      </w:r>
      <w:r>
        <w:rPr>
          <w:color w:val="231F20"/>
        </w:rPr>
        <w:t>làm</w:t>
      </w:r>
      <w:r>
        <w:rPr>
          <w:color w:val="231F20"/>
          <w:spacing w:val="-14"/>
        </w:rPr>
        <w:t> </w:t>
      </w:r>
      <w:r>
        <w:rPr>
          <w:color w:val="231F20"/>
        </w:rPr>
        <w:t>sáng</w:t>
      </w:r>
      <w:r>
        <w:rPr>
          <w:color w:val="231F20"/>
          <w:spacing w:val="-14"/>
        </w:rPr>
        <w:t> </w:t>
      </w:r>
      <w:r>
        <w:rPr>
          <w:color w:val="231F20"/>
        </w:rPr>
        <w:t>tỏ</w:t>
      </w:r>
      <w:r>
        <w:rPr>
          <w:color w:val="231F20"/>
          <w:spacing w:val="-14"/>
        </w:rPr>
        <w:t> </w:t>
      </w:r>
      <w:r>
        <w:rPr>
          <w:color w:val="231F20"/>
        </w:rPr>
        <w:t>các</w:t>
      </w:r>
      <w:r>
        <w:rPr>
          <w:color w:val="231F20"/>
          <w:spacing w:val="-13"/>
        </w:rPr>
        <w:t> </w:t>
      </w:r>
      <w:r>
        <w:rPr>
          <w:color w:val="231F20"/>
        </w:rPr>
        <w:t>hành là không, là không có ngã.</w:t>
      </w:r>
    </w:p>
    <w:p>
      <w:pPr>
        <w:pStyle w:val="BodyText"/>
        <w:spacing w:before="111"/>
        <w:ind w:left="677" w:firstLine="0"/>
      </w:pPr>
      <w:r>
        <w:rPr>
          <w:color w:val="231F20"/>
          <w:spacing w:val="-3"/>
        </w:rPr>
        <w:t>Do </w:t>
      </w:r>
      <w:r>
        <w:rPr>
          <w:color w:val="231F20"/>
          <w:spacing w:val="-4"/>
        </w:rPr>
        <w:t>các </w:t>
      </w:r>
      <w:r>
        <w:rPr>
          <w:color w:val="231F20"/>
          <w:spacing w:val="-5"/>
        </w:rPr>
        <w:t>nhân duyên </w:t>
      </w:r>
      <w:r>
        <w:rPr>
          <w:color w:val="231F20"/>
          <w:spacing w:val="-4"/>
        </w:rPr>
        <w:t>như </w:t>
      </w:r>
      <w:r>
        <w:rPr>
          <w:color w:val="231F20"/>
          <w:spacing w:val="-5"/>
        </w:rPr>
        <w:t>thế, </w:t>
      </w:r>
      <w:r>
        <w:rPr>
          <w:color w:val="231F20"/>
          <w:spacing w:val="-4"/>
        </w:rPr>
        <w:t>nên Tôn giả kia </w:t>
      </w:r>
      <w:r>
        <w:rPr>
          <w:color w:val="231F20"/>
          <w:spacing w:val="-3"/>
        </w:rPr>
        <w:t>đã </w:t>
      </w:r>
      <w:r>
        <w:rPr>
          <w:color w:val="231F20"/>
          <w:spacing w:val="-4"/>
        </w:rPr>
        <w:t>tạo </w:t>
      </w:r>
      <w:r>
        <w:rPr>
          <w:color w:val="231F20"/>
          <w:spacing w:val="-3"/>
        </w:rPr>
        <w:t>ra bộ </w:t>
      </w:r>
      <w:r>
        <w:rPr>
          <w:color w:val="231F20"/>
          <w:spacing w:val="-5"/>
        </w:rPr>
        <w:t>Luận </w:t>
      </w:r>
      <w:r>
        <w:rPr>
          <w:color w:val="231F20"/>
          <w:spacing w:val="-9"/>
        </w:rPr>
        <w:t>này.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tự tánh của A-tỳ-đạt-ma?</w:t>
      </w:r>
    </w:p>
    <w:p>
      <w:pPr>
        <w:pStyle w:val="BodyText"/>
        <w:spacing w:line="268" w:lineRule="auto" w:before="145"/>
        <w:ind w:left="393" w:right="126"/>
      </w:pPr>
      <w:r>
        <w:rPr>
          <w:i/>
          <w:color w:val="231F20"/>
        </w:rPr>
        <w:t>Đáp:</w:t>
      </w:r>
      <w:r>
        <w:rPr>
          <w:i/>
          <w:color w:val="231F20"/>
          <w:spacing w:val="-12"/>
        </w:rPr>
        <w:t> </w:t>
      </w:r>
      <w:r>
        <w:rPr>
          <w:color w:val="231F20"/>
        </w:rPr>
        <w:t>Lấy</w:t>
      </w:r>
      <w:r>
        <w:rPr>
          <w:color w:val="231F20"/>
          <w:spacing w:val="-11"/>
        </w:rPr>
        <w:t> </w:t>
      </w:r>
      <w:r>
        <w:rPr>
          <w:color w:val="231F20"/>
        </w:rPr>
        <w:t>tuệ</w:t>
      </w:r>
      <w:r>
        <w:rPr>
          <w:color w:val="231F20"/>
          <w:spacing w:val="-11"/>
        </w:rPr>
        <w:t> </w:t>
      </w:r>
      <w:r>
        <w:rPr>
          <w:color w:val="231F20"/>
        </w:rPr>
        <w:t>căn</w:t>
      </w:r>
      <w:r>
        <w:rPr>
          <w:color w:val="231F20"/>
          <w:spacing w:val="-11"/>
        </w:rPr>
        <w:t> </w:t>
      </w:r>
      <w:r>
        <w:rPr>
          <w:color w:val="231F20"/>
        </w:rPr>
        <w:t>vô</w:t>
      </w:r>
      <w:r>
        <w:rPr>
          <w:color w:val="231F20"/>
          <w:spacing w:val="-12"/>
        </w:rPr>
        <w:t> </w:t>
      </w:r>
      <w:r>
        <w:rPr>
          <w:color w:val="231F20"/>
        </w:rPr>
        <w:t>lậu</w:t>
      </w:r>
      <w:r>
        <w:rPr>
          <w:color w:val="231F20"/>
          <w:spacing w:val="-11"/>
        </w:rPr>
        <w:t> </w:t>
      </w:r>
      <w:r>
        <w:rPr>
          <w:color w:val="231F20"/>
        </w:rPr>
        <w:t>làm</w:t>
      </w:r>
      <w:r>
        <w:rPr>
          <w:color w:val="231F20"/>
          <w:spacing w:val="-11"/>
        </w:rPr>
        <w:t> </w:t>
      </w:r>
      <w:r>
        <w:rPr>
          <w:color w:val="231F20"/>
        </w:rPr>
        <w:t>tự</w:t>
      </w:r>
      <w:r>
        <w:rPr>
          <w:color w:val="231F20"/>
          <w:spacing w:val="-11"/>
        </w:rPr>
        <w:t> </w:t>
      </w:r>
      <w:r>
        <w:rPr>
          <w:color w:val="231F20"/>
        </w:rPr>
        <w:t>tánh,</w:t>
      </w:r>
      <w:r>
        <w:rPr>
          <w:color w:val="231F20"/>
          <w:spacing w:val="-11"/>
        </w:rPr>
        <w:t> </w:t>
      </w:r>
      <w:r>
        <w:rPr>
          <w:color w:val="231F20"/>
        </w:rPr>
        <w:t>thuộc</w:t>
      </w:r>
      <w:r>
        <w:rPr>
          <w:color w:val="231F20"/>
          <w:spacing w:val="-12"/>
        </w:rPr>
        <w:t> </w:t>
      </w:r>
      <w:r>
        <w:rPr>
          <w:color w:val="231F20"/>
        </w:rPr>
        <w:t>về</w:t>
      </w:r>
      <w:r>
        <w:rPr>
          <w:color w:val="231F20"/>
          <w:spacing w:val="-11"/>
        </w:rPr>
        <w:t> </w:t>
      </w:r>
      <w:r>
        <w:rPr>
          <w:color w:val="231F20"/>
        </w:rPr>
        <w:t>một</w:t>
      </w:r>
      <w:r>
        <w:rPr>
          <w:color w:val="231F20"/>
          <w:spacing w:val="-11"/>
        </w:rPr>
        <w:t> </w:t>
      </w:r>
      <w:r>
        <w:rPr>
          <w:color w:val="231F20"/>
        </w:rPr>
        <w:t>giới,</w:t>
      </w:r>
      <w:r>
        <w:rPr>
          <w:color w:val="231F20"/>
          <w:spacing w:val="-11"/>
        </w:rPr>
        <w:t> </w:t>
      </w:r>
      <w:r>
        <w:rPr>
          <w:color w:val="231F20"/>
        </w:rPr>
        <w:t>một</w:t>
      </w:r>
      <w:r>
        <w:rPr>
          <w:color w:val="231F20"/>
          <w:spacing w:val="-11"/>
        </w:rPr>
        <w:t> </w:t>
      </w:r>
      <w:r>
        <w:rPr>
          <w:color w:val="231F20"/>
        </w:rPr>
        <w:t>xứ, một uẩn. Một giới là pháp giới. Một xứ là pháp xứ. Một uẩn là hành uẩn.</w:t>
      </w:r>
      <w:r>
        <w:rPr>
          <w:color w:val="231F20"/>
          <w:spacing w:val="-6"/>
        </w:rPr>
        <w:t> </w:t>
      </w:r>
      <w:r>
        <w:rPr>
          <w:color w:val="231F20"/>
        </w:rPr>
        <w:t>Hoặc</w:t>
      </w:r>
      <w:r>
        <w:rPr>
          <w:color w:val="231F20"/>
          <w:spacing w:val="-6"/>
        </w:rPr>
        <w:t> </w:t>
      </w:r>
      <w:r>
        <w:rPr>
          <w:color w:val="231F20"/>
        </w:rPr>
        <w:t>gồm</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và</w:t>
      </w:r>
      <w:r>
        <w:rPr>
          <w:color w:val="231F20"/>
          <w:spacing w:val="-6"/>
        </w:rPr>
        <w:t> </w:t>
      </w:r>
      <w:r>
        <w:rPr>
          <w:color w:val="231F20"/>
        </w:rPr>
        <w:t>nhận</w:t>
      </w:r>
      <w:r>
        <w:rPr>
          <w:color w:val="231F20"/>
          <w:spacing w:val="-6"/>
        </w:rPr>
        <w:t> </w:t>
      </w:r>
      <w:r>
        <w:rPr>
          <w:color w:val="231F20"/>
          <w:spacing w:val="-5"/>
        </w:rPr>
        <w:t>lấy,</w:t>
      </w:r>
      <w:r>
        <w:rPr>
          <w:color w:val="231F20"/>
          <w:spacing w:val="-6"/>
        </w:rPr>
        <w:t> </w:t>
      </w:r>
      <w:r>
        <w:rPr>
          <w:color w:val="231F20"/>
        </w:rPr>
        <w:t>tùy</w:t>
      </w:r>
      <w:r>
        <w:rPr>
          <w:color w:val="231F20"/>
          <w:spacing w:val="-6"/>
        </w:rPr>
        <w:t> </w:t>
      </w:r>
      <w:r>
        <w:rPr>
          <w:color w:val="231F20"/>
        </w:rPr>
        <w:t>thuận</w:t>
      </w:r>
      <w:r>
        <w:rPr>
          <w:color w:val="231F20"/>
          <w:spacing w:val="-6"/>
        </w:rPr>
        <w:t> </w:t>
      </w:r>
      <w:r>
        <w:rPr>
          <w:color w:val="231F20"/>
        </w:rPr>
        <w:t>chuyển</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ba giới,</w:t>
      </w:r>
      <w:r>
        <w:rPr>
          <w:color w:val="231F20"/>
          <w:spacing w:val="-6"/>
        </w:rPr>
        <w:t> </w:t>
      </w:r>
      <w:r>
        <w:rPr>
          <w:color w:val="231F20"/>
        </w:rPr>
        <w:t>hai</w:t>
      </w:r>
      <w:r>
        <w:rPr>
          <w:color w:val="231F20"/>
          <w:spacing w:val="-5"/>
        </w:rPr>
        <w:t> </w:t>
      </w:r>
      <w:r>
        <w:rPr>
          <w:color w:val="231F20"/>
        </w:rPr>
        <w:t>xứ,</w:t>
      </w:r>
      <w:r>
        <w:rPr>
          <w:color w:val="231F20"/>
          <w:spacing w:val="-5"/>
        </w:rPr>
        <w:t> </w:t>
      </w:r>
      <w:r>
        <w:rPr>
          <w:color w:val="231F20"/>
        </w:rPr>
        <w:t>năm</w:t>
      </w:r>
      <w:r>
        <w:rPr>
          <w:color w:val="231F20"/>
          <w:spacing w:val="-5"/>
        </w:rPr>
        <w:t> </w:t>
      </w:r>
      <w:r>
        <w:rPr>
          <w:color w:val="231F20"/>
        </w:rPr>
        <w:t>uẩn.</w:t>
      </w:r>
      <w:r>
        <w:rPr>
          <w:color w:val="231F20"/>
          <w:spacing w:val="-5"/>
        </w:rPr>
        <w:t> </w:t>
      </w:r>
      <w:r>
        <w:rPr>
          <w:color w:val="231F20"/>
        </w:rPr>
        <w:t>Ba</w:t>
      </w:r>
      <w:r>
        <w:rPr>
          <w:color w:val="231F20"/>
          <w:spacing w:val="-6"/>
        </w:rPr>
        <w:t> </w:t>
      </w:r>
      <w:r>
        <w:rPr>
          <w:color w:val="231F20"/>
        </w:rPr>
        <w:t>giới</w:t>
      </w:r>
      <w:r>
        <w:rPr>
          <w:color w:val="231F20"/>
          <w:spacing w:val="-5"/>
        </w:rPr>
        <w:t> </w:t>
      </w:r>
      <w:r>
        <w:rPr>
          <w:color w:val="231F20"/>
        </w:rPr>
        <w:t>là</w:t>
      </w:r>
      <w:r>
        <w:rPr>
          <w:color w:val="231F20"/>
          <w:spacing w:val="-5"/>
        </w:rPr>
        <w:t> </w:t>
      </w:r>
      <w:r>
        <w:rPr>
          <w:color w:val="231F20"/>
        </w:rPr>
        <w:t>ý</w:t>
      </w:r>
      <w:r>
        <w:rPr>
          <w:color w:val="231F20"/>
          <w:spacing w:val="-5"/>
        </w:rPr>
        <w:t> </w:t>
      </w:r>
      <w:r>
        <w:rPr>
          <w:color w:val="231F20"/>
        </w:rPr>
        <w:t>giới,</w:t>
      </w:r>
      <w:r>
        <w:rPr>
          <w:color w:val="231F20"/>
          <w:spacing w:val="-5"/>
        </w:rPr>
        <w:t> </w:t>
      </w:r>
      <w:r>
        <w:rPr>
          <w:color w:val="231F20"/>
        </w:rPr>
        <w:t>pháp</w:t>
      </w:r>
      <w:r>
        <w:rPr>
          <w:color w:val="231F20"/>
          <w:spacing w:val="-5"/>
        </w:rPr>
        <w:t> </w:t>
      </w:r>
      <w:r>
        <w:rPr>
          <w:color w:val="231F20"/>
        </w:rPr>
        <w:t>giới</w:t>
      </w:r>
      <w:r>
        <w:rPr>
          <w:color w:val="231F20"/>
          <w:spacing w:val="-6"/>
        </w:rPr>
        <w:t> </w:t>
      </w:r>
      <w:r>
        <w:rPr>
          <w:color w:val="231F20"/>
        </w:rPr>
        <w:t>và</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giới.</w:t>
      </w:r>
      <w:r>
        <w:rPr>
          <w:color w:val="231F20"/>
          <w:spacing w:val="-5"/>
        </w:rPr>
        <w:t> </w:t>
      </w:r>
      <w:r>
        <w:rPr>
          <w:color w:val="231F20"/>
        </w:rPr>
        <w:t>Hai xứ là ý xứ, pháp xứ. Năm uẩn là sắc uẩn cho đến thức</w:t>
      </w:r>
      <w:r>
        <w:rPr>
          <w:color w:val="231F20"/>
          <w:spacing w:val="-4"/>
        </w:rPr>
        <w:t> </w:t>
      </w:r>
      <w:r>
        <w:rPr>
          <w:color w:val="231F20"/>
        </w:rPr>
        <w:t>uẩn.</w:t>
      </w:r>
    </w:p>
    <w:p>
      <w:pPr>
        <w:pStyle w:val="BodyText"/>
        <w:spacing w:line="268" w:lineRule="auto" w:before="113"/>
        <w:ind w:left="393" w:right="126"/>
      </w:pPr>
      <w:r>
        <w:rPr>
          <w:color w:val="231F20"/>
        </w:rPr>
        <w:t>Như Khế kinh nói: Dược-xoa thiên </w:t>
      </w:r>
      <w:r>
        <w:rPr>
          <w:color w:val="231F20"/>
          <w:spacing w:val="-5"/>
        </w:rPr>
        <w:t>này, </w:t>
      </w:r>
      <w:r>
        <w:rPr>
          <w:color w:val="231F20"/>
        </w:rPr>
        <w:t>trong nẻo sinh tử tối tăm, tâm luôn chân chất, ngay thẳng, không có dua nịnh, lừa </w:t>
      </w:r>
      <w:r>
        <w:rPr>
          <w:color w:val="231F20"/>
          <w:spacing w:val="-3"/>
        </w:rPr>
        <w:t>dối, </w:t>
      </w:r>
      <w:r>
        <w:rPr>
          <w:color w:val="231F20"/>
        </w:rPr>
        <w:t>những chỗ thưa hỏi đều vì muốn được biết rõ, chứ không vì quấy rối,</w:t>
      </w:r>
      <w:r>
        <w:rPr>
          <w:color w:val="231F20"/>
          <w:spacing w:val="-7"/>
        </w:rPr>
        <w:t> </w:t>
      </w:r>
      <w:r>
        <w:rPr>
          <w:color w:val="231F20"/>
        </w:rPr>
        <w:t>ta</w:t>
      </w:r>
      <w:r>
        <w:rPr>
          <w:color w:val="231F20"/>
          <w:spacing w:val="-7"/>
        </w:rPr>
        <w:t> </w:t>
      </w:r>
      <w:r>
        <w:rPr>
          <w:color w:val="231F20"/>
        </w:rPr>
        <w:t>sẽ</w:t>
      </w:r>
      <w:r>
        <w:rPr>
          <w:color w:val="231F20"/>
          <w:spacing w:val="-7"/>
        </w:rPr>
        <w:t> </w:t>
      </w:r>
      <w:r>
        <w:rPr>
          <w:color w:val="231F20"/>
        </w:rPr>
        <w:t>dùng</w:t>
      </w:r>
      <w:r>
        <w:rPr>
          <w:color w:val="231F20"/>
          <w:spacing w:val="-20"/>
        </w:rPr>
        <w:t> </w:t>
      </w:r>
      <w:r>
        <w:rPr>
          <w:color w:val="231F20"/>
        </w:rPr>
        <w:t>A-tỳ-đạt-ma</w:t>
      </w:r>
      <w:r>
        <w:rPr>
          <w:color w:val="231F20"/>
          <w:spacing w:val="-7"/>
        </w:rPr>
        <w:t> </w:t>
      </w:r>
      <w:r>
        <w:rPr>
          <w:color w:val="231F20"/>
        </w:rPr>
        <w:t>thâm</w:t>
      </w:r>
      <w:r>
        <w:rPr>
          <w:color w:val="231F20"/>
          <w:spacing w:val="-7"/>
        </w:rPr>
        <w:t> </w:t>
      </w:r>
      <w:r>
        <w:rPr>
          <w:color w:val="231F20"/>
        </w:rPr>
        <w:t>diệu</w:t>
      </w:r>
      <w:r>
        <w:rPr>
          <w:color w:val="231F20"/>
          <w:spacing w:val="-7"/>
        </w:rPr>
        <w:t> </w:t>
      </w:r>
      <w:r>
        <w:rPr>
          <w:color w:val="231F20"/>
        </w:rPr>
        <w:t>nhằm</w:t>
      </w:r>
      <w:r>
        <w:rPr>
          <w:color w:val="231F20"/>
          <w:spacing w:val="-6"/>
        </w:rPr>
        <w:t> </w:t>
      </w:r>
      <w:r>
        <w:rPr>
          <w:color w:val="231F20"/>
        </w:rPr>
        <w:t>thỏa</w:t>
      </w:r>
      <w:r>
        <w:rPr>
          <w:color w:val="231F20"/>
          <w:spacing w:val="-7"/>
        </w:rPr>
        <w:t> </w:t>
      </w:r>
      <w:r>
        <w:rPr>
          <w:color w:val="231F20"/>
        </w:rPr>
        <w:t>ý</w:t>
      </w:r>
      <w:r>
        <w:rPr>
          <w:color w:val="231F20"/>
          <w:spacing w:val="-7"/>
        </w:rPr>
        <w:t> </w:t>
      </w:r>
      <w:r>
        <w:rPr>
          <w:color w:val="231F20"/>
        </w:rPr>
        <w:t>hỏi</w:t>
      </w:r>
      <w:r>
        <w:rPr>
          <w:color w:val="231F20"/>
          <w:spacing w:val="-7"/>
        </w:rPr>
        <w:t> </w:t>
      </w:r>
      <w:r>
        <w:rPr>
          <w:color w:val="231F20"/>
        </w:rPr>
        <w:t>của</w:t>
      </w:r>
      <w:r>
        <w:rPr>
          <w:color w:val="231F20"/>
          <w:spacing w:val="-7"/>
        </w:rPr>
        <w:t> </w:t>
      </w:r>
      <w:r>
        <w:rPr>
          <w:color w:val="231F20"/>
        </w:rPr>
        <w:t>họ.</w:t>
      </w:r>
      <w:r>
        <w:rPr>
          <w:color w:val="231F20"/>
          <w:spacing w:val="-6"/>
        </w:rPr>
        <w:t> </w:t>
      </w:r>
      <w:r>
        <w:rPr>
          <w:color w:val="231F20"/>
        </w:rPr>
        <w:t>Ở</w:t>
      </w:r>
      <w:r>
        <w:rPr>
          <w:color w:val="231F20"/>
          <w:spacing w:val="-7"/>
        </w:rPr>
        <w:t> </w:t>
      </w:r>
      <w:r>
        <w:rPr>
          <w:color w:val="231F20"/>
        </w:rPr>
        <w:t>đây những gì là A-tỳ-đạt-ma thâm diệu? Là tuệ căn vô</w:t>
      </w:r>
      <w:r>
        <w:rPr>
          <w:color w:val="231F20"/>
          <w:spacing w:val="-20"/>
        </w:rPr>
        <w:t> </w:t>
      </w:r>
      <w:r>
        <w:rPr>
          <w:color w:val="231F20"/>
        </w:rPr>
        <w:t>lậu.</w:t>
      </w:r>
    </w:p>
    <w:p>
      <w:pPr>
        <w:pStyle w:val="BodyText"/>
        <w:spacing w:line="268" w:lineRule="auto"/>
        <w:ind w:left="393" w:right="127"/>
      </w:pPr>
      <w:r>
        <w:rPr>
          <w:color w:val="231F20"/>
        </w:rPr>
        <w:t>Lại như Khế kinh nói: Ngoại đạo Phiệt sa thị và Thiện hiền cùng Bà-la-môn Phạm thọ này đều ở trong nẻo sinh tử, tánh luôn chân</w:t>
      </w:r>
      <w:r>
        <w:rPr>
          <w:color w:val="231F20"/>
          <w:spacing w:val="-9"/>
        </w:rPr>
        <w:t> </w:t>
      </w:r>
      <w:r>
        <w:rPr>
          <w:color w:val="231F20"/>
        </w:rPr>
        <w:t>chất</w:t>
      </w:r>
      <w:r>
        <w:rPr>
          <w:color w:val="231F20"/>
          <w:spacing w:val="-9"/>
        </w:rPr>
        <w:t> </w:t>
      </w:r>
      <w:r>
        <w:rPr>
          <w:color w:val="231F20"/>
        </w:rPr>
        <w:t>ngay</w:t>
      </w:r>
      <w:r>
        <w:rPr>
          <w:color w:val="231F20"/>
          <w:spacing w:val="-9"/>
        </w:rPr>
        <w:t> </w:t>
      </w:r>
      <w:r>
        <w:rPr>
          <w:color w:val="231F20"/>
        </w:rPr>
        <w:t>thẳng,</w:t>
      </w:r>
      <w:r>
        <w:rPr>
          <w:color w:val="231F20"/>
          <w:spacing w:val="-9"/>
        </w:rPr>
        <w:t> </w:t>
      </w:r>
      <w:r>
        <w:rPr>
          <w:color w:val="231F20"/>
        </w:rPr>
        <w:t>không</w:t>
      </w:r>
      <w:r>
        <w:rPr>
          <w:color w:val="231F20"/>
          <w:spacing w:val="-9"/>
        </w:rPr>
        <w:t> </w:t>
      </w:r>
      <w:r>
        <w:rPr>
          <w:color w:val="231F20"/>
        </w:rPr>
        <w:t>quanh</w:t>
      </w:r>
      <w:r>
        <w:rPr>
          <w:color w:val="231F20"/>
          <w:spacing w:val="-9"/>
        </w:rPr>
        <w:t> </w:t>
      </w:r>
      <w:r>
        <w:rPr>
          <w:color w:val="231F20"/>
        </w:rPr>
        <w:t>co</w:t>
      </w:r>
      <w:r>
        <w:rPr>
          <w:color w:val="231F20"/>
          <w:spacing w:val="-9"/>
        </w:rPr>
        <w:t> </w:t>
      </w:r>
      <w:r>
        <w:rPr>
          <w:color w:val="231F20"/>
        </w:rPr>
        <w:t>dua</w:t>
      </w:r>
      <w:r>
        <w:rPr>
          <w:color w:val="231F20"/>
          <w:spacing w:val="-9"/>
        </w:rPr>
        <w:t> </w:t>
      </w:r>
      <w:r>
        <w:rPr>
          <w:color w:val="231F20"/>
        </w:rPr>
        <w:t>nịnh</w:t>
      </w:r>
      <w:r>
        <w:rPr>
          <w:color w:val="231F20"/>
          <w:spacing w:val="-9"/>
        </w:rPr>
        <w:t> </w:t>
      </w:r>
      <w:r>
        <w:rPr>
          <w:color w:val="231F20"/>
        </w:rPr>
        <w:t>nên</w:t>
      </w:r>
      <w:r>
        <w:rPr>
          <w:color w:val="231F20"/>
          <w:spacing w:val="-9"/>
        </w:rPr>
        <w:t> </w:t>
      </w:r>
      <w:r>
        <w:rPr>
          <w:color w:val="231F20"/>
        </w:rPr>
        <w:t>họ</w:t>
      </w:r>
      <w:r>
        <w:rPr>
          <w:color w:val="231F20"/>
          <w:spacing w:val="-8"/>
        </w:rPr>
        <w:t> </w:t>
      </w:r>
      <w:r>
        <w:rPr>
          <w:color w:val="231F20"/>
        </w:rPr>
        <w:t>thưa</w:t>
      </w:r>
      <w:r>
        <w:rPr>
          <w:color w:val="231F20"/>
          <w:spacing w:val="-9"/>
        </w:rPr>
        <w:t> </w:t>
      </w:r>
      <w:r>
        <w:rPr>
          <w:color w:val="231F20"/>
        </w:rPr>
        <w:t>hỏi</w:t>
      </w:r>
      <w:r>
        <w:rPr>
          <w:color w:val="231F20"/>
          <w:spacing w:val="-9"/>
        </w:rPr>
        <w:t> </w:t>
      </w:r>
      <w:r>
        <w:rPr>
          <w:color w:val="231F20"/>
        </w:rPr>
        <w:t>là</w:t>
      </w:r>
      <w:r>
        <w:rPr>
          <w:color w:val="231F20"/>
          <w:spacing w:val="-9"/>
        </w:rPr>
        <w:t> </w:t>
      </w:r>
      <w:r>
        <w:rPr>
          <w:color w:val="231F20"/>
          <w:spacing w:val="-7"/>
        </w:rPr>
        <w:t>để </w:t>
      </w:r>
      <w:r>
        <w:rPr>
          <w:color w:val="231F20"/>
        </w:rPr>
        <w:t>hiểu biết, không phải để gây rắc rối, nên ta dùng A-tỳ-đạt-ma thâm diệu làm thỏa ý họ hỏi. Ở đây những gì là A-tỳ-đạt-ma thâm diệu? Là tuệ căn vô lậu.</w:t>
      </w:r>
    </w:p>
    <w:p>
      <w:pPr>
        <w:pStyle w:val="BodyText"/>
        <w:spacing w:line="268" w:lineRule="auto"/>
        <w:ind w:left="393" w:right="127"/>
      </w:pPr>
      <w:r>
        <w:rPr>
          <w:color w:val="231F20"/>
        </w:rPr>
        <w:t>Lại như Đức Phật bảo Tây-nhĩ-ca: </w:t>
      </w:r>
      <w:r>
        <w:rPr>
          <w:color w:val="231F20"/>
          <w:spacing w:val="-10"/>
        </w:rPr>
        <w:t>Ta </w:t>
      </w:r>
      <w:r>
        <w:rPr>
          <w:color w:val="231F20"/>
        </w:rPr>
        <w:t>có A-tỳ-đạt-ma hết mực sâu</w:t>
      </w:r>
      <w:r>
        <w:rPr>
          <w:color w:val="231F20"/>
          <w:spacing w:val="-12"/>
        </w:rPr>
        <w:t> </w:t>
      </w:r>
      <w:r>
        <w:rPr>
          <w:color w:val="231F20"/>
        </w:rPr>
        <w:t>xa,</w:t>
      </w:r>
      <w:r>
        <w:rPr>
          <w:color w:val="231F20"/>
          <w:spacing w:val="-12"/>
        </w:rPr>
        <w:t> </w:t>
      </w:r>
      <w:r>
        <w:rPr>
          <w:color w:val="231F20"/>
        </w:rPr>
        <w:t>khó</w:t>
      </w:r>
      <w:r>
        <w:rPr>
          <w:color w:val="231F20"/>
          <w:spacing w:val="-11"/>
        </w:rPr>
        <w:t> </w:t>
      </w:r>
      <w:r>
        <w:rPr>
          <w:color w:val="231F20"/>
          <w:spacing w:val="-4"/>
        </w:rPr>
        <w:t>thấy,</w:t>
      </w:r>
      <w:r>
        <w:rPr>
          <w:color w:val="231F20"/>
          <w:spacing w:val="-11"/>
        </w:rPr>
        <w:t> </w:t>
      </w:r>
      <w:r>
        <w:rPr>
          <w:color w:val="231F20"/>
        </w:rPr>
        <w:t>khó</w:t>
      </w:r>
      <w:r>
        <w:rPr>
          <w:color w:val="231F20"/>
          <w:spacing w:val="-11"/>
        </w:rPr>
        <w:t> </w:t>
      </w:r>
      <w:r>
        <w:rPr>
          <w:color w:val="231F20"/>
        </w:rPr>
        <w:t>hiểu,</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tìm</w:t>
      </w:r>
      <w:r>
        <w:rPr>
          <w:color w:val="231F20"/>
          <w:spacing w:val="-12"/>
        </w:rPr>
        <w:t> </w:t>
      </w:r>
      <w:r>
        <w:rPr>
          <w:color w:val="231F20"/>
        </w:rPr>
        <w:t>xét,</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cảnh</w:t>
      </w:r>
      <w:r>
        <w:rPr>
          <w:color w:val="231F20"/>
          <w:spacing w:val="-11"/>
        </w:rPr>
        <w:t> </w:t>
      </w:r>
      <w:r>
        <w:rPr>
          <w:color w:val="231F20"/>
        </w:rPr>
        <w:t>giới của tầm, tư, chỉ có người trí thông sáng vi diệu mới có thể nhận biết được,</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trí</w:t>
      </w:r>
      <w:r>
        <w:rPr>
          <w:color w:val="231F20"/>
          <w:spacing w:val="-4"/>
        </w:rPr>
        <w:t> </w:t>
      </w:r>
      <w:r>
        <w:rPr>
          <w:color w:val="231F20"/>
        </w:rPr>
        <w:t>cạn</w:t>
      </w:r>
      <w:r>
        <w:rPr>
          <w:color w:val="231F20"/>
          <w:spacing w:val="-3"/>
        </w:rPr>
        <w:t> </w:t>
      </w:r>
      <w:r>
        <w:rPr>
          <w:color w:val="231F20"/>
        </w:rPr>
        <w:t>hẹp</w:t>
      </w:r>
      <w:r>
        <w:rPr>
          <w:color w:val="231F20"/>
          <w:spacing w:val="-3"/>
        </w:rPr>
        <w:t> </w:t>
      </w:r>
      <w:r>
        <w:rPr>
          <w:color w:val="231F20"/>
        </w:rPr>
        <w:t>của</w:t>
      </w:r>
      <w:r>
        <w:rPr>
          <w:color w:val="231F20"/>
          <w:spacing w:val="-4"/>
        </w:rPr>
        <w:t> </w:t>
      </w:r>
      <w:r>
        <w:rPr>
          <w:color w:val="231F20"/>
        </w:rPr>
        <w:t>ông</w:t>
      </w:r>
      <w:r>
        <w:rPr>
          <w:color w:val="231F20"/>
          <w:spacing w:val="-3"/>
        </w:rPr>
        <w:t> </w:t>
      </w:r>
      <w:r>
        <w:rPr>
          <w:color w:val="231F20"/>
        </w:rPr>
        <w:t>có</w:t>
      </w:r>
      <w:r>
        <w:rPr>
          <w:color w:val="231F20"/>
          <w:spacing w:val="-3"/>
        </w:rPr>
        <w:t> </w:t>
      </w:r>
      <w:r>
        <w:rPr>
          <w:color w:val="231F20"/>
        </w:rPr>
        <w:t>thể</w:t>
      </w:r>
      <w:r>
        <w:rPr>
          <w:color w:val="231F20"/>
          <w:spacing w:val="-4"/>
        </w:rPr>
        <w:t> </w:t>
      </w:r>
      <w:r>
        <w:rPr>
          <w:color w:val="231F20"/>
        </w:rPr>
        <w:t>đạt</w:t>
      </w:r>
      <w:r>
        <w:rPr>
          <w:color w:val="231F20"/>
          <w:spacing w:val="-3"/>
        </w:rPr>
        <w:t> </w:t>
      </w:r>
      <w:r>
        <w:rPr>
          <w:color w:val="231F20"/>
        </w:rPr>
        <w:t>tới.</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3"/>
        </w:rPr>
        <w:t> </w:t>
      </w:r>
      <w:r>
        <w:rPr>
          <w:color w:val="231F20"/>
        </w:rPr>
        <w:t>trong suốt nẻo sinh tử đến giờ, ông đã thấy khác, nhẫn khác, ham muốn khác, ưa thích khác. Ở đây những gì là A-tỳ-đạt-ma thâm diệu? Là không, vô ngã và giác ngộ như thật. Vì sao? Vì ngoại đạo kia luôn vọng</w:t>
      </w:r>
      <w:r>
        <w:rPr>
          <w:color w:val="231F20"/>
          <w:spacing w:val="-7"/>
        </w:rPr>
        <w:t> </w:t>
      </w:r>
      <w:r>
        <w:rPr>
          <w:color w:val="231F20"/>
        </w:rPr>
        <w:t>chấp</w:t>
      </w:r>
      <w:r>
        <w:rPr>
          <w:color w:val="231F20"/>
          <w:spacing w:val="-7"/>
        </w:rPr>
        <w:t> </w:t>
      </w:r>
      <w:r>
        <w:rPr>
          <w:color w:val="231F20"/>
        </w:rPr>
        <w:t>về</w:t>
      </w:r>
      <w:r>
        <w:rPr>
          <w:color w:val="231F20"/>
          <w:spacing w:val="-7"/>
        </w:rPr>
        <w:t> </w:t>
      </w:r>
      <w:r>
        <w:rPr>
          <w:color w:val="231F20"/>
        </w:rPr>
        <w:t>ngã,</w:t>
      </w:r>
      <w:r>
        <w:rPr>
          <w:color w:val="231F20"/>
          <w:spacing w:val="-7"/>
        </w:rPr>
        <w:t> </w:t>
      </w:r>
      <w:r>
        <w:rPr>
          <w:color w:val="231F20"/>
        </w:rPr>
        <w:t>nên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tánh</w:t>
      </w:r>
      <w:r>
        <w:rPr>
          <w:color w:val="231F20"/>
          <w:spacing w:val="-7"/>
        </w:rPr>
        <w:t> </w:t>
      </w:r>
      <w:r>
        <w:rPr>
          <w:color w:val="231F20"/>
        </w:rPr>
        <w:t>không,</w:t>
      </w:r>
      <w:r>
        <w:rPr>
          <w:color w:val="231F20"/>
          <w:spacing w:val="-7"/>
        </w:rPr>
        <w:t> </w:t>
      </w:r>
      <w:r>
        <w:rPr>
          <w:color w:val="231F20"/>
        </w:rPr>
        <w:t>vô</w:t>
      </w:r>
      <w:r>
        <w:rPr>
          <w:color w:val="231F20"/>
          <w:spacing w:val="-7"/>
        </w:rPr>
        <w:t> </w:t>
      </w:r>
      <w:r>
        <w:rPr>
          <w:color w:val="231F20"/>
        </w:rPr>
        <w:t>ngã,</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chỗ họ đạt được.</w:t>
      </w:r>
    </w:p>
    <w:p>
      <w:pPr>
        <w:pStyle w:val="BodyText"/>
        <w:spacing w:line="271" w:lineRule="auto" w:before="118"/>
        <w:ind w:left="393" w:right="126"/>
      </w:pPr>
      <w:r>
        <w:rPr>
          <w:color w:val="231F20"/>
        </w:rPr>
        <w:t>Lại như Đức Phật bảo Ô-đà-di: Ông là người ngu, mù lòa, không có mắt tuệ làm sao có thể cùng bàn luận với Bí-sô Thượng tọa về A-tỳ-đạt-ma thâm diệu? Ở đây những gì là A-tỳ-đạt-ma thâm diệu? Là diệt định thoái chuyển và giác ngộ như thật.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như Đức Phật bảo Tôn giả A-nan-đà: </w:t>
      </w:r>
      <w:r>
        <w:rPr>
          <w:color w:val="231F20"/>
          <w:spacing w:val="-10"/>
        </w:rPr>
        <w:t>Ta </w:t>
      </w:r>
      <w:r>
        <w:rPr>
          <w:color w:val="231F20"/>
        </w:rPr>
        <w:t>có A-tỳ-đạt-ma thâm diệu, đó là các duyên khởi khó </w:t>
      </w:r>
      <w:r>
        <w:rPr>
          <w:color w:val="231F20"/>
          <w:spacing w:val="-4"/>
        </w:rPr>
        <w:t>thấy, </w:t>
      </w:r>
      <w:r>
        <w:rPr>
          <w:color w:val="231F20"/>
        </w:rPr>
        <w:t>khó biết, không thể </w:t>
      </w:r>
      <w:r>
        <w:rPr>
          <w:color w:val="231F20"/>
          <w:spacing w:val="-4"/>
        </w:rPr>
        <w:t>tìm </w:t>
      </w:r>
      <w:r>
        <w:rPr>
          <w:color w:val="231F20"/>
        </w:rPr>
        <w:t>xét,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cảnh</w:t>
      </w:r>
      <w:r>
        <w:rPr>
          <w:color w:val="231F20"/>
          <w:spacing w:val="-8"/>
        </w:rPr>
        <w:t> </w:t>
      </w:r>
      <w:r>
        <w:rPr>
          <w:color w:val="231F20"/>
        </w:rPr>
        <w:t>của</w:t>
      </w:r>
      <w:r>
        <w:rPr>
          <w:color w:val="231F20"/>
          <w:spacing w:val="-8"/>
        </w:rPr>
        <w:t> </w:t>
      </w:r>
      <w:r>
        <w:rPr>
          <w:color w:val="231F20"/>
        </w:rPr>
        <w:t>tầm,</w:t>
      </w:r>
      <w:r>
        <w:rPr>
          <w:color w:val="231F20"/>
          <w:spacing w:val="-8"/>
        </w:rPr>
        <w:t> </w:t>
      </w:r>
      <w:r>
        <w:rPr>
          <w:color w:val="231F20"/>
        </w:rPr>
        <w:t>tư,</w:t>
      </w:r>
      <w:r>
        <w:rPr>
          <w:color w:val="231F20"/>
          <w:spacing w:val="-8"/>
        </w:rPr>
        <w:t> </w:t>
      </w:r>
      <w:r>
        <w:rPr>
          <w:color w:val="231F20"/>
        </w:rPr>
        <w:t>chỉ</w:t>
      </w:r>
      <w:r>
        <w:rPr>
          <w:color w:val="231F20"/>
          <w:spacing w:val="-8"/>
        </w:rPr>
        <w:t> </w:t>
      </w:r>
      <w:r>
        <w:rPr>
          <w:color w:val="231F20"/>
        </w:rPr>
        <w:t>người</w:t>
      </w:r>
      <w:r>
        <w:rPr>
          <w:color w:val="231F20"/>
          <w:spacing w:val="-8"/>
        </w:rPr>
        <w:t> </w:t>
      </w:r>
      <w:r>
        <w:rPr>
          <w:color w:val="231F20"/>
        </w:rPr>
        <w:t>có</w:t>
      </w:r>
      <w:r>
        <w:rPr>
          <w:color w:val="231F20"/>
          <w:spacing w:val="-7"/>
        </w:rPr>
        <w:t> </w:t>
      </w:r>
      <w:r>
        <w:rPr>
          <w:color w:val="231F20"/>
        </w:rPr>
        <w:t>trí</w:t>
      </w:r>
      <w:r>
        <w:rPr>
          <w:color w:val="231F20"/>
          <w:spacing w:val="-8"/>
        </w:rPr>
        <w:t> </w:t>
      </w:r>
      <w:r>
        <w:rPr>
          <w:color w:val="231F20"/>
        </w:rPr>
        <w:t>tuệ</w:t>
      </w:r>
      <w:r>
        <w:rPr>
          <w:color w:val="231F20"/>
          <w:spacing w:val="-8"/>
        </w:rPr>
        <w:t> </w:t>
      </w:r>
      <w:r>
        <w:rPr>
          <w:color w:val="231F20"/>
        </w:rPr>
        <w:t>vi</w:t>
      </w:r>
      <w:r>
        <w:rPr>
          <w:color w:val="231F20"/>
          <w:spacing w:val="-8"/>
        </w:rPr>
        <w:t> </w:t>
      </w:r>
      <w:r>
        <w:rPr>
          <w:color w:val="231F20"/>
        </w:rPr>
        <w:t>diệu</w:t>
      </w:r>
      <w:r>
        <w:rPr>
          <w:color w:val="231F20"/>
          <w:spacing w:val="-8"/>
        </w:rPr>
        <w:t> </w:t>
      </w:r>
      <w:r>
        <w:rPr>
          <w:color w:val="231F20"/>
        </w:rPr>
        <w:t>thông sáng</w:t>
      </w:r>
      <w:r>
        <w:rPr>
          <w:color w:val="231F20"/>
          <w:spacing w:val="-9"/>
        </w:rPr>
        <w:t> </w:t>
      </w:r>
      <w:r>
        <w:rPr>
          <w:color w:val="231F20"/>
        </w:rPr>
        <w:t>mới</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được.</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những</w:t>
      </w:r>
      <w:r>
        <w:rPr>
          <w:color w:val="231F20"/>
          <w:spacing w:val="-9"/>
        </w:rPr>
        <w:t> </w:t>
      </w:r>
      <w:r>
        <w:rPr>
          <w:color w:val="231F20"/>
        </w:rPr>
        <w:t>gì</w:t>
      </w:r>
      <w:r>
        <w:rPr>
          <w:color w:val="231F20"/>
          <w:spacing w:val="-9"/>
        </w:rPr>
        <w:t> </w:t>
      </w:r>
      <w:r>
        <w:rPr>
          <w:color w:val="231F20"/>
        </w:rPr>
        <w:t>là</w:t>
      </w:r>
      <w:r>
        <w:rPr>
          <w:color w:val="231F20"/>
          <w:spacing w:val="-23"/>
        </w:rPr>
        <w:t> </w:t>
      </w:r>
      <w:r>
        <w:rPr>
          <w:color w:val="231F20"/>
        </w:rPr>
        <w:t>A-tỳ-đạt-ma</w:t>
      </w:r>
      <w:r>
        <w:rPr>
          <w:color w:val="231F20"/>
          <w:spacing w:val="-9"/>
        </w:rPr>
        <w:t> </w:t>
      </w:r>
      <w:r>
        <w:rPr>
          <w:color w:val="231F20"/>
        </w:rPr>
        <w:t>thâm diệu? Là tánh của nhân duyên và giác ngộ như thật.</w:t>
      </w:r>
    </w:p>
    <w:p>
      <w:pPr>
        <w:pStyle w:val="BodyText"/>
        <w:spacing w:line="271" w:lineRule="auto" w:before="105"/>
        <w:ind w:right="410"/>
      </w:pPr>
      <w:r>
        <w:rPr>
          <w:color w:val="231F20"/>
        </w:rPr>
        <w:t>Lại như Khế kinh nói: </w:t>
      </w:r>
      <w:r>
        <w:rPr>
          <w:color w:val="231F20"/>
          <w:spacing w:val="-10"/>
        </w:rPr>
        <w:t>Ta </w:t>
      </w:r>
      <w:r>
        <w:rPr>
          <w:color w:val="231F20"/>
        </w:rPr>
        <w:t>có A-tỳ-đạt-ma thâm diệu, nghĩa là tánh duyên, duyên khởi, lãnh vực này rất sâu xa khó </w:t>
      </w:r>
      <w:r>
        <w:rPr>
          <w:color w:val="231F20"/>
          <w:spacing w:val="-4"/>
        </w:rPr>
        <w:t>thấy, </w:t>
      </w:r>
      <w:r>
        <w:rPr>
          <w:color w:val="231F20"/>
        </w:rPr>
        <w:t>khó biết, không thể tìm xét, không phải là cảnh của tầm, tư, chỉ có bậc trí thông</w:t>
      </w:r>
      <w:r>
        <w:rPr>
          <w:color w:val="231F20"/>
          <w:spacing w:val="-14"/>
        </w:rPr>
        <w:t> </w:t>
      </w:r>
      <w:r>
        <w:rPr>
          <w:color w:val="231F20"/>
        </w:rPr>
        <w:t>tuệ</w:t>
      </w:r>
      <w:r>
        <w:rPr>
          <w:color w:val="231F20"/>
          <w:spacing w:val="-14"/>
        </w:rPr>
        <w:t> </w:t>
      </w:r>
      <w:r>
        <w:rPr>
          <w:color w:val="231F20"/>
        </w:rPr>
        <w:t>vi</w:t>
      </w:r>
      <w:r>
        <w:rPr>
          <w:color w:val="231F20"/>
          <w:spacing w:val="-14"/>
        </w:rPr>
        <w:t> </w:t>
      </w:r>
      <w:r>
        <w:rPr>
          <w:color w:val="231F20"/>
        </w:rPr>
        <w:t>diệu</w:t>
      </w:r>
      <w:r>
        <w:rPr>
          <w:color w:val="231F20"/>
          <w:spacing w:val="-13"/>
        </w:rPr>
        <w:t> </w:t>
      </w:r>
      <w:r>
        <w:rPr>
          <w:color w:val="231F20"/>
        </w:rPr>
        <w:t>mới</w:t>
      </w:r>
      <w:r>
        <w:rPr>
          <w:color w:val="231F20"/>
          <w:spacing w:val="-14"/>
        </w:rPr>
        <w:t> </w:t>
      </w:r>
      <w:r>
        <w:rPr>
          <w:color w:val="231F20"/>
        </w:rPr>
        <w:t>có</w:t>
      </w:r>
      <w:r>
        <w:rPr>
          <w:color w:val="231F20"/>
          <w:spacing w:val="-14"/>
        </w:rPr>
        <w:t> </w:t>
      </w:r>
      <w:r>
        <w:rPr>
          <w:color w:val="231F20"/>
        </w:rPr>
        <w:t>thể</w:t>
      </w:r>
      <w:r>
        <w:rPr>
          <w:color w:val="231F20"/>
          <w:spacing w:val="-14"/>
        </w:rPr>
        <w:t> </w:t>
      </w:r>
      <w:r>
        <w:rPr>
          <w:color w:val="231F20"/>
        </w:rPr>
        <w:t>nhận</w:t>
      </w:r>
      <w:r>
        <w:rPr>
          <w:color w:val="231F20"/>
          <w:spacing w:val="-13"/>
        </w:rPr>
        <w:t> </w:t>
      </w:r>
      <w:r>
        <w:rPr>
          <w:color w:val="231F20"/>
        </w:rPr>
        <w:t>biết</w:t>
      </w:r>
      <w:r>
        <w:rPr>
          <w:color w:val="231F20"/>
          <w:spacing w:val="-14"/>
        </w:rPr>
        <w:t> </w:t>
      </w:r>
      <w:r>
        <w:rPr>
          <w:color w:val="231F20"/>
        </w:rPr>
        <w:t>được.</w:t>
      </w:r>
      <w:r>
        <w:rPr>
          <w:color w:val="231F20"/>
          <w:spacing w:val="-14"/>
        </w:rPr>
        <w:t> </w:t>
      </w:r>
      <w:r>
        <w:rPr>
          <w:color w:val="231F20"/>
        </w:rPr>
        <w:t>Lại</w:t>
      </w:r>
      <w:r>
        <w:rPr>
          <w:color w:val="231F20"/>
          <w:spacing w:val="-14"/>
        </w:rPr>
        <w:t> </w:t>
      </w:r>
      <w:r>
        <w:rPr>
          <w:color w:val="231F20"/>
        </w:rPr>
        <w:t>có</w:t>
      </w:r>
      <w:r>
        <w:rPr>
          <w:color w:val="231F20"/>
          <w:spacing w:val="-27"/>
        </w:rPr>
        <w:t> </w:t>
      </w:r>
      <w:r>
        <w:rPr>
          <w:color w:val="231F20"/>
        </w:rPr>
        <w:t>A-tỳ-đạt-ma</w:t>
      </w:r>
      <w:r>
        <w:rPr>
          <w:color w:val="231F20"/>
          <w:spacing w:val="-14"/>
        </w:rPr>
        <w:t> </w:t>
      </w:r>
      <w:r>
        <w:rPr>
          <w:color w:val="231F20"/>
        </w:rPr>
        <w:t>thâm diệu,</w:t>
      </w:r>
      <w:r>
        <w:rPr>
          <w:color w:val="231F20"/>
          <w:spacing w:val="-10"/>
        </w:rPr>
        <w:t> </w:t>
      </w:r>
      <w:r>
        <w:rPr>
          <w:color w:val="231F20"/>
        </w:rPr>
        <w:t>đó</w:t>
      </w:r>
      <w:r>
        <w:rPr>
          <w:color w:val="231F20"/>
          <w:spacing w:val="-9"/>
        </w:rPr>
        <w:t> </w:t>
      </w:r>
      <w:r>
        <w:rPr>
          <w:color w:val="231F20"/>
        </w:rPr>
        <w:t>là</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sự</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đều</w:t>
      </w:r>
      <w:r>
        <w:rPr>
          <w:color w:val="231F20"/>
          <w:spacing w:val="-9"/>
        </w:rPr>
        <w:t> </w:t>
      </w:r>
      <w:r>
        <w:rPr>
          <w:color w:val="231F20"/>
        </w:rPr>
        <w:t>vĩnh</w:t>
      </w:r>
      <w:r>
        <w:rPr>
          <w:color w:val="231F20"/>
          <w:spacing w:val="-9"/>
        </w:rPr>
        <w:t> </w:t>
      </w:r>
      <w:r>
        <w:rPr>
          <w:color w:val="231F20"/>
        </w:rPr>
        <w:t>viễn</w:t>
      </w:r>
      <w:r>
        <w:rPr>
          <w:color w:val="231F20"/>
          <w:spacing w:val="-9"/>
        </w:rPr>
        <w:t> </w:t>
      </w:r>
      <w:r>
        <w:rPr>
          <w:color w:val="231F20"/>
        </w:rPr>
        <w:t>lìa</w:t>
      </w:r>
      <w:r>
        <w:rPr>
          <w:color w:val="231F20"/>
          <w:spacing w:val="-9"/>
        </w:rPr>
        <w:t> </w:t>
      </w:r>
      <w:r>
        <w:rPr>
          <w:color w:val="231F20"/>
        </w:rPr>
        <w:t>bỏ,</w:t>
      </w:r>
      <w:r>
        <w:rPr>
          <w:color w:val="231F20"/>
          <w:spacing w:val="-9"/>
        </w:rPr>
        <w:t> </w:t>
      </w:r>
      <w:r>
        <w:rPr>
          <w:color w:val="231F20"/>
        </w:rPr>
        <w:t>ái</w:t>
      </w:r>
      <w:r>
        <w:rPr>
          <w:color w:val="231F20"/>
          <w:spacing w:val="-9"/>
        </w:rPr>
        <w:t> </w:t>
      </w:r>
      <w:r>
        <w:rPr>
          <w:color w:val="231F20"/>
        </w:rPr>
        <w:t>hết,</w:t>
      </w:r>
      <w:r>
        <w:rPr>
          <w:color w:val="231F20"/>
          <w:spacing w:val="-9"/>
        </w:rPr>
        <w:t> </w:t>
      </w:r>
      <w:r>
        <w:rPr>
          <w:color w:val="231F20"/>
        </w:rPr>
        <w:t>nhiễm</w:t>
      </w:r>
      <w:r>
        <w:rPr>
          <w:color w:val="231F20"/>
          <w:spacing w:val="-9"/>
        </w:rPr>
        <w:t> </w:t>
      </w:r>
      <w:r>
        <w:rPr>
          <w:color w:val="231F20"/>
        </w:rPr>
        <w:t>dứt là Niết-bàn tịch diệt. Đấy là hết sức sâu xa khó </w:t>
      </w:r>
      <w:r>
        <w:rPr>
          <w:color w:val="231F20"/>
          <w:spacing w:val="-4"/>
        </w:rPr>
        <w:t>thấy, </w:t>
      </w:r>
      <w:r>
        <w:rPr>
          <w:color w:val="231F20"/>
        </w:rPr>
        <w:t>khó nhận thức, nói rộng như trước. Ở đây những gì là A-tỳ-đạt-ma thâm diệu? Là tánh nhân duyên và sự tịch diệt kia cùng giác ngộ như</w:t>
      </w:r>
      <w:r>
        <w:rPr>
          <w:color w:val="231F20"/>
          <w:spacing w:val="-2"/>
        </w:rPr>
        <w:t> </w:t>
      </w:r>
      <w:r>
        <w:rPr>
          <w:color w:val="231F20"/>
        </w:rPr>
        <w:t>thật.</w:t>
      </w:r>
    </w:p>
    <w:p>
      <w:pPr>
        <w:pStyle w:val="BodyText"/>
        <w:spacing w:line="271" w:lineRule="auto" w:before="115"/>
        <w:ind w:right="411"/>
      </w:pPr>
      <w:r>
        <w:rPr>
          <w:color w:val="231F20"/>
        </w:rPr>
        <w:t>Lại</w:t>
      </w:r>
      <w:r>
        <w:rPr>
          <w:color w:val="231F20"/>
          <w:spacing w:val="-14"/>
        </w:rPr>
        <w:t> </w:t>
      </w:r>
      <w:r>
        <w:rPr>
          <w:color w:val="231F20"/>
        </w:rPr>
        <w:t>như</w:t>
      </w:r>
      <w:r>
        <w:rPr>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bảo</w:t>
      </w:r>
      <w:r>
        <w:rPr>
          <w:color w:val="231F20"/>
          <w:spacing w:val="-18"/>
        </w:rPr>
        <w:t> </w:t>
      </w:r>
      <w:r>
        <w:rPr>
          <w:color w:val="231F20"/>
        </w:rPr>
        <w:t>Tôn</w:t>
      </w:r>
      <w:r>
        <w:rPr>
          <w:color w:val="231F20"/>
          <w:spacing w:val="-13"/>
        </w:rPr>
        <w:t> </w:t>
      </w:r>
      <w:r>
        <w:rPr>
          <w:color w:val="231F20"/>
        </w:rPr>
        <w:t>giả</w:t>
      </w:r>
      <w:r>
        <w:rPr>
          <w:color w:val="231F20"/>
          <w:spacing w:val="-27"/>
        </w:rPr>
        <w:t> </w:t>
      </w:r>
      <w:r>
        <w:rPr>
          <w:color w:val="231F20"/>
        </w:rPr>
        <w:t>A-nan-đà:</w:t>
      </w:r>
      <w:r>
        <w:rPr>
          <w:color w:val="231F20"/>
          <w:spacing w:val="-13"/>
        </w:rPr>
        <w:t> </w:t>
      </w:r>
      <w:r>
        <w:rPr>
          <w:color w:val="231F20"/>
        </w:rPr>
        <w:t>Lại</w:t>
      </w:r>
      <w:r>
        <w:rPr>
          <w:color w:val="231F20"/>
          <w:spacing w:val="-13"/>
        </w:rPr>
        <w:t> </w:t>
      </w:r>
      <w:r>
        <w:rPr>
          <w:color w:val="231F20"/>
        </w:rPr>
        <w:t>có</w:t>
      </w:r>
      <w:r>
        <w:rPr>
          <w:color w:val="231F20"/>
          <w:spacing w:val="-28"/>
        </w:rPr>
        <w:t> </w:t>
      </w:r>
      <w:r>
        <w:rPr>
          <w:color w:val="231F20"/>
        </w:rPr>
        <w:t>A-tỳ-đạt-ma</w:t>
      </w:r>
      <w:r>
        <w:rPr>
          <w:color w:val="231F20"/>
          <w:spacing w:val="-13"/>
        </w:rPr>
        <w:t> </w:t>
      </w:r>
      <w:r>
        <w:rPr>
          <w:color w:val="231F20"/>
        </w:rPr>
        <w:t>vô cùng sâu xa, nghĩa là có pháp khác tương tợ hết sức sâu xa, trong</w:t>
      </w:r>
      <w:r>
        <w:rPr>
          <w:color w:val="231F20"/>
          <w:spacing w:val="-36"/>
        </w:rPr>
        <w:t> </w:t>
      </w:r>
      <w:r>
        <w:rPr>
          <w:color w:val="231F20"/>
        </w:rPr>
        <w:t>đó ta đã tự giác và giảng nói đúng đắn. Ở đây những gì là A-tỳ-đạt-ma thâm diệu? Là các kiến thú và giác ngộ như thật.</w:t>
      </w:r>
    </w:p>
    <w:p>
      <w:pPr>
        <w:pStyle w:val="BodyText"/>
        <w:spacing w:line="271" w:lineRule="auto"/>
        <w:ind w:right="409"/>
      </w:pPr>
      <w:r>
        <w:rPr>
          <w:color w:val="231F20"/>
        </w:rPr>
        <w:t>Lại</w:t>
      </w:r>
      <w:r>
        <w:rPr>
          <w:color w:val="231F20"/>
          <w:spacing w:val="-7"/>
        </w:rPr>
        <w:t> </w:t>
      </w:r>
      <w:r>
        <w:rPr>
          <w:color w:val="231F20"/>
        </w:rPr>
        <w:t>như</w:t>
      </w:r>
      <w:r>
        <w:rPr>
          <w:color w:val="231F20"/>
          <w:spacing w:val="-7"/>
        </w:rPr>
        <w:t> </w:t>
      </w:r>
      <w:r>
        <w:rPr>
          <w:color w:val="231F20"/>
        </w:rPr>
        <w:t>Khế</w:t>
      </w:r>
      <w:r>
        <w:rPr>
          <w:color w:val="231F20"/>
          <w:spacing w:val="-7"/>
        </w:rPr>
        <w:t> </w:t>
      </w:r>
      <w:r>
        <w:rPr>
          <w:color w:val="231F20"/>
        </w:rPr>
        <w:t>kinh</w:t>
      </w:r>
      <w:r>
        <w:rPr>
          <w:color w:val="231F20"/>
          <w:spacing w:val="-7"/>
        </w:rPr>
        <w:t> </w:t>
      </w:r>
      <w:r>
        <w:rPr>
          <w:color w:val="231F20"/>
        </w:rPr>
        <w:t>nói:</w:t>
      </w:r>
      <w:r>
        <w:rPr>
          <w:color w:val="231F20"/>
          <w:spacing w:val="-12"/>
        </w:rPr>
        <w:t> </w:t>
      </w:r>
      <w:r>
        <w:rPr>
          <w:color w:val="231F20"/>
          <w:spacing w:val="-10"/>
        </w:rPr>
        <w:t>Ta</w:t>
      </w:r>
      <w:r>
        <w:rPr>
          <w:color w:val="231F20"/>
          <w:spacing w:val="-7"/>
        </w:rPr>
        <w:t> </w:t>
      </w:r>
      <w:r>
        <w:rPr>
          <w:color w:val="231F20"/>
        </w:rPr>
        <w:t>có</w:t>
      </w:r>
      <w:r>
        <w:rPr>
          <w:color w:val="231F20"/>
          <w:spacing w:val="-21"/>
        </w:rPr>
        <w:t> </w:t>
      </w:r>
      <w:r>
        <w:rPr>
          <w:color w:val="231F20"/>
        </w:rPr>
        <w:t>A-tỳ-đạt-ma</w:t>
      </w:r>
      <w:r>
        <w:rPr>
          <w:color w:val="231F20"/>
          <w:spacing w:val="-6"/>
        </w:rPr>
        <w:t> </w:t>
      </w:r>
      <w:r>
        <w:rPr>
          <w:color w:val="231F20"/>
        </w:rPr>
        <w:t>rất</w:t>
      </w:r>
      <w:r>
        <w:rPr>
          <w:color w:val="231F20"/>
          <w:spacing w:val="-7"/>
        </w:rPr>
        <w:t> </w:t>
      </w:r>
      <w:r>
        <w:rPr>
          <w:color w:val="231F20"/>
        </w:rPr>
        <w:t>sâu</w:t>
      </w:r>
      <w:r>
        <w:rPr>
          <w:color w:val="231F20"/>
          <w:spacing w:val="-7"/>
        </w:rPr>
        <w:t> </w:t>
      </w:r>
      <w:r>
        <w:rPr>
          <w:color w:val="231F20"/>
        </w:rPr>
        <w:t>xa,</w:t>
      </w:r>
      <w:r>
        <w:rPr>
          <w:color w:val="231F20"/>
          <w:spacing w:val="-7"/>
        </w:rPr>
        <w:t> </w:t>
      </w:r>
      <w:r>
        <w:rPr>
          <w:color w:val="231F20"/>
        </w:rPr>
        <w:t>đó</w:t>
      </w:r>
      <w:r>
        <w:rPr>
          <w:color w:val="231F20"/>
          <w:spacing w:val="-7"/>
        </w:rPr>
        <w:t> </w:t>
      </w:r>
      <w:r>
        <w:rPr>
          <w:color w:val="231F20"/>
        </w:rPr>
        <w:t>là</w:t>
      </w:r>
      <w:r>
        <w:rPr>
          <w:color w:val="231F20"/>
          <w:spacing w:val="-7"/>
        </w:rPr>
        <w:t> </w:t>
      </w:r>
      <w:r>
        <w:rPr>
          <w:color w:val="231F20"/>
        </w:rPr>
        <w:t>tất</w:t>
      </w:r>
      <w:r>
        <w:rPr>
          <w:color w:val="231F20"/>
          <w:spacing w:val="-7"/>
        </w:rPr>
        <w:t> </w:t>
      </w:r>
      <w:r>
        <w:rPr>
          <w:color w:val="231F20"/>
        </w:rPr>
        <w:t>cả pháp</w:t>
      </w:r>
      <w:r>
        <w:rPr>
          <w:color w:val="231F20"/>
          <w:spacing w:val="-11"/>
        </w:rPr>
        <w:t> </w:t>
      </w:r>
      <w:r>
        <w:rPr>
          <w:color w:val="231F20"/>
        </w:rPr>
        <w:t>rất</w:t>
      </w:r>
      <w:r>
        <w:rPr>
          <w:color w:val="231F20"/>
          <w:spacing w:val="-10"/>
        </w:rPr>
        <w:t> </w:t>
      </w:r>
      <w:r>
        <w:rPr>
          <w:color w:val="231F20"/>
        </w:rPr>
        <w:t>sâu</w:t>
      </w:r>
      <w:r>
        <w:rPr>
          <w:color w:val="231F20"/>
          <w:spacing w:val="-10"/>
        </w:rPr>
        <w:t> </w:t>
      </w:r>
      <w:r>
        <w:rPr>
          <w:color w:val="231F20"/>
        </w:rPr>
        <w:t>xa</w:t>
      </w:r>
      <w:r>
        <w:rPr>
          <w:color w:val="231F20"/>
          <w:spacing w:val="-10"/>
        </w:rPr>
        <w:t> </w:t>
      </w:r>
      <w:r>
        <w:rPr>
          <w:color w:val="231F20"/>
        </w:rPr>
        <w:t>nên</w:t>
      </w:r>
      <w:r>
        <w:rPr>
          <w:color w:val="231F20"/>
          <w:spacing w:val="-10"/>
        </w:rPr>
        <w:t> </w:t>
      </w:r>
      <w:r>
        <w:rPr>
          <w:color w:val="231F20"/>
        </w:rPr>
        <w:t>khó</w:t>
      </w:r>
      <w:r>
        <w:rPr>
          <w:color w:val="231F20"/>
          <w:spacing w:val="-10"/>
        </w:rPr>
        <w:t> </w:t>
      </w:r>
      <w:r>
        <w:rPr>
          <w:color w:val="231F20"/>
          <w:spacing w:val="-4"/>
        </w:rPr>
        <w:t>thấy,</w:t>
      </w:r>
      <w:r>
        <w:rPr>
          <w:color w:val="231F20"/>
          <w:spacing w:val="-10"/>
        </w:rPr>
        <w:t> </w:t>
      </w:r>
      <w:r>
        <w:rPr>
          <w:color w:val="231F20"/>
        </w:rPr>
        <w:t>vì</w:t>
      </w:r>
      <w:r>
        <w:rPr>
          <w:color w:val="231F20"/>
          <w:spacing w:val="-10"/>
        </w:rPr>
        <w:t> </w:t>
      </w:r>
      <w:r>
        <w:rPr>
          <w:color w:val="231F20"/>
        </w:rPr>
        <w:t>khó</w:t>
      </w:r>
      <w:r>
        <w:rPr>
          <w:color w:val="231F20"/>
          <w:spacing w:val="-10"/>
        </w:rPr>
        <w:t> </w:t>
      </w:r>
      <w:r>
        <w:rPr>
          <w:color w:val="231F20"/>
        </w:rPr>
        <w:t>thấy</w:t>
      </w:r>
      <w:r>
        <w:rPr>
          <w:color w:val="231F20"/>
          <w:spacing w:val="-10"/>
        </w:rPr>
        <w:t> </w:t>
      </w:r>
      <w:r>
        <w:rPr>
          <w:color w:val="231F20"/>
        </w:rPr>
        <w:t>nên</w:t>
      </w:r>
      <w:r>
        <w:rPr>
          <w:color w:val="231F20"/>
          <w:spacing w:val="-10"/>
        </w:rPr>
        <w:t> </w:t>
      </w:r>
      <w:r>
        <w:rPr>
          <w:color w:val="231F20"/>
        </w:rPr>
        <w:t>rất</w:t>
      </w:r>
      <w:r>
        <w:rPr>
          <w:color w:val="231F20"/>
          <w:spacing w:val="-10"/>
        </w:rPr>
        <w:t> </w:t>
      </w:r>
      <w:r>
        <w:rPr>
          <w:color w:val="231F20"/>
        </w:rPr>
        <w:t>sâu</w:t>
      </w:r>
      <w:r>
        <w:rPr>
          <w:color w:val="231F20"/>
          <w:spacing w:val="-10"/>
        </w:rPr>
        <w:t> </w:t>
      </w:r>
      <w:r>
        <w:rPr>
          <w:color w:val="231F20"/>
        </w:rPr>
        <w:t>xa.</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những gì</w:t>
      </w:r>
      <w:r>
        <w:rPr>
          <w:color w:val="231F20"/>
          <w:spacing w:val="-10"/>
        </w:rPr>
        <w:t> </w:t>
      </w:r>
      <w:r>
        <w:rPr>
          <w:color w:val="231F20"/>
        </w:rPr>
        <w:t>là</w:t>
      </w:r>
      <w:r>
        <w:rPr>
          <w:color w:val="231F20"/>
          <w:spacing w:val="-24"/>
        </w:rPr>
        <w:t> </w:t>
      </w:r>
      <w:r>
        <w:rPr>
          <w:color w:val="231F20"/>
        </w:rPr>
        <w:t>A-tỳ-đạt-ma</w:t>
      </w:r>
      <w:r>
        <w:rPr>
          <w:color w:val="231F20"/>
          <w:spacing w:val="-9"/>
        </w:rPr>
        <w:t> </w:t>
      </w:r>
      <w:r>
        <w:rPr>
          <w:color w:val="231F20"/>
        </w:rPr>
        <w:t>thâm</w:t>
      </w:r>
      <w:r>
        <w:rPr>
          <w:color w:val="231F20"/>
          <w:spacing w:val="-10"/>
        </w:rPr>
        <w:t> </w:t>
      </w:r>
      <w:r>
        <w:rPr>
          <w:color w:val="231F20"/>
        </w:rPr>
        <w:t>diệu?</w:t>
      </w:r>
      <w:r>
        <w:rPr>
          <w:color w:val="231F20"/>
          <w:spacing w:val="-10"/>
        </w:rPr>
        <w:t> </w:t>
      </w:r>
      <w:r>
        <w:rPr>
          <w:color w:val="231F20"/>
        </w:rPr>
        <w:t>Là</w:t>
      </w:r>
      <w:r>
        <w:rPr>
          <w:color w:val="231F20"/>
          <w:spacing w:val="-9"/>
        </w:rPr>
        <w:t> </w:t>
      </w:r>
      <w:r>
        <w:rPr>
          <w:color w:val="231F20"/>
        </w:rPr>
        <w:t>tánh</w:t>
      </w:r>
      <w:r>
        <w:rPr>
          <w:color w:val="231F20"/>
          <w:spacing w:val="-10"/>
        </w:rPr>
        <w:t> </w:t>
      </w:r>
      <w:r>
        <w:rPr>
          <w:color w:val="231F20"/>
        </w:rPr>
        <w:t>của</w:t>
      </w:r>
      <w:r>
        <w:rPr>
          <w:color w:val="231F20"/>
          <w:spacing w:val="-10"/>
        </w:rPr>
        <w:t> </w:t>
      </w:r>
      <w:r>
        <w:rPr>
          <w:color w:val="231F20"/>
        </w:rPr>
        <w:t>tất</w:t>
      </w:r>
      <w:r>
        <w:rPr>
          <w:color w:val="231F20"/>
          <w:spacing w:val="-10"/>
        </w:rPr>
        <w:t> </w:t>
      </w:r>
      <w:r>
        <w:rPr>
          <w:color w:val="231F20"/>
        </w:rPr>
        <w:t>cả</w:t>
      </w:r>
      <w:r>
        <w:rPr>
          <w:color w:val="231F20"/>
          <w:spacing w:val="-9"/>
        </w:rPr>
        <w:t> </w:t>
      </w:r>
      <w:r>
        <w:rPr>
          <w:color w:val="231F20"/>
        </w:rPr>
        <w:t>pháp</w:t>
      </w:r>
      <w:r>
        <w:rPr>
          <w:color w:val="231F20"/>
          <w:spacing w:val="-10"/>
        </w:rPr>
        <w:t> </w:t>
      </w:r>
      <w:r>
        <w:rPr>
          <w:color w:val="231F20"/>
        </w:rPr>
        <w:t>và</w:t>
      </w:r>
      <w:r>
        <w:rPr>
          <w:color w:val="231F20"/>
          <w:spacing w:val="-10"/>
        </w:rPr>
        <w:t> </w:t>
      </w:r>
      <w:r>
        <w:rPr>
          <w:color w:val="231F20"/>
        </w:rPr>
        <w:t>giác</w:t>
      </w:r>
      <w:r>
        <w:rPr>
          <w:color w:val="231F20"/>
          <w:spacing w:val="-9"/>
        </w:rPr>
        <w:t> </w:t>
      </w:r>
      <w:r>
        <w:rPr>
          <w:color w:val="231F20"/>
        </w:rPr>
        <w:t>ngộ</w:t>
      </w:r>
      <w:r>
        <w:rPr>
          <w:color w:val="231F20"/>
          <w:spacing w:val="-10"/>
        </w:rPr>
        <w:t> </w:t>
      </w:r>
      <w:r>
        <w:rPr>
          <w:color w:val="231F20"/>
        </w:rPr>
        <w:t>như thật. </w:t>
      </w:r>
      <w:r>
        <w:rPr>
          <w:color w:val="231F20"/>
          <w:spacing w:val="-4"/>
        </w:rPr>
        <w:t>Tuy </w:t>
      </w:r>
      <w:r>
        <w:rPr>
          <w:color w:val="231F20"/>
        </w:rPr>
        <w:t>trong các kinh này đều tùy vào ý nghĩa sâu xa khác nhau, đưa ra nhiều cách nói khác, nhưng tự tánh thắng nghĩa của</w:t>
      </w:r>
      <w:r>
        <w:rPr>
          <w:color w:val="231F20"/>
          <w:spacing w:val="-47"/>
        </w:rPr>
        <w:t> </w:t>
      </w:r>
      <w:r>
        <w:rPr>
          <w:color w:val="231F20"/>
        </w:rPr>
        <w:t>A-tỳ-đạt- ma chính là tuệ căn vô lậu, tức do tuệ căn này nên phát khởi tuệ thế gian do tu tập tạo thành </w:t>
      </w:r>
      <w:r>
        <w:rPr>
          <w:color w:val="231F20"/>
          <w:spacing w:val="-4"/>
        </w:rPr>
        <w:t>(Tu </w:t>
      </w:r>
      <w:r>
        <w:rPr>
          <w:color w:val="231F20"/>
        </w:rPr>
        <w:t>tuệ), nghĩa là noãn, đảnh, nhẫn và pháp thế đệ nhất, vì có thể quán sát riêng bốn Thánh đế, nên cũng được gọi là</w:t>
      </w:r>
      <w:r>
        <w:rPr>
          <w:color w:val="231F20"/>
          <w:spacing w:val="-16"/>
        </w:rPr>
        <w:t> </w:t>
      </w:r>
      <w:r>
        <w:rPr>
          <w:color w:val="231F20"/>
        </w:rPr>
        <w:t>A-tỳ-đạt-ma.</w:t>
      </w:r>
    </w:p>
    <w:p>
      <w:pPr>
        <w:pStyle w:val="BodyText"/>
        <w:spacing w:line="271" w:lineRule="auto" w:before="115"/>
        <w:ind w:right="410"/>
      </w:pPr>
      <w:r>
        <w:rPr>
          <w:color w:val="231F20"/>
        </w:rPr>
        <w:t>Lại do tuệ căn này nên phát khởi tuệ thù thắng do tư duy tạo thành (Tư tuệ), nghĩa là quán bất tịnh, trì tức niệm (Quán sổ tức) v.v... Vì có thể quán sát riêng, chung về các uẩn, nên cũng được gọi là A-tỳ-đạt-ma.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w:t>
      </w:r>
      <w:r>
        <w:rPr>
          <w:color w:val="231F20"/>
          <w:spacing w:val="-8"/>
        </w:rPr>
        <w:t> </w:t>
      </w:r>
      <w:r>
        <w:rPr>
          <w:color w:val="231F20"/>
        </w:rPr>
        <w:t>do</w:t>
      </w:r>
      <w:r>
        <w:rPr>
          <w:color w:val="231F20"/>
          <w:spacing w:val="-8"/>
        </w:rPr>
        <w:t> </w:t>
      </w:r>
      <w:r>
        <w:rPr>
          <w:color w:val="231F20"/>
        </w:rPr>
        <w:t>tuệ</w:t>
      </w:r>
      <w:r>
        <w:rPr>
          <w:color w:val="231F20"/>
          <w:spacing w:val="-8"/>
        </w:rPr>
        <w:t> </w:t>
      </w:r>
      <w:r>
        <w:rPr>
          <w:color w:val="231F20"/>
        </w:rPr>
        <w:t>căn</w:t>
      </w:r>
      <w:r>
        <w:rPr>
          <w:color w:val="231F20"/>
          <w:spacing w:val="-8"/>
        </w:rPr>
        <w:t> </w:t>
      </w:r>
      <w:r>
        <w:rPr>
          <w:color w:val="231F20"/>
        </w:rPr>
        <w:t>này</w:t>
      </w:r>
      <w:r>
        <w:rPr>
          <w:color w:val="231F20"/>
          <w:spacing w:val="-8"/>
        </w:rPr>
        <w:t> </w:t>
      </w:r>
      <w:r>
        <w:rPr>
          <w:color w:val="231F20"/>
        </w:rPr>
        <w:t>nên</w:t>
      </w:r>
      <w:r>
        <w:rPr>
          <w:color w:val="231F20"/>
          <w:spacing w:val="-8"/>
        </w:rPr>
        <w:t> </w:t>
      </w:r>
      <w:r>
        <w:rPr>
          <w:color w:val="231F20"/>
        </w:rPr>
        <w:t>phát</w:t>
      </w:r>
      <w:r>
        <w:rPr>
          <w:color w:val="231F20"/>
          <w:spacing w:val="-8"/>
        </w:rPr>
        <w:t> </w:t>
      </w:r>
      <w:r>
        <w:rPr>
          <w:color w:val="231F20"/>
        </w:rPr>
        <w:t>khởi</w:t>
      </w:r>
      <w:r>
        <w:rPr>
          <w:color w:val="231F20"/>
          <w:spacing w:val="-8"/>
        </w:rPr>
        <w:t> </w:t>
      </w:r>
      <w:r>
        <w:rPr>
          <w:color w:val="231F20"/>
        </w:rPr>
        <w:t>tuệ</w:t>
      </w:r>
      <w:r>
        <w:rPr>
          <w:color w:val="231F20"/>
          <w:spacing w:val="-8"/>
        </w:rPr>
        <w:t> </w:t>
      </w:r>
      <w:r>
        <w:rPr>
          <w:color w:val="231F20"/>
        </w:rPr>
        <w:t>thù</w:t>
      </w:r>
      <w:r>
        <w:rPr>
          <w:color w:val="231F20"/>
          <w:spacing w:val="-8"/>
        </w:rPr>
        <w:t> </w:t>
      </w:r>
      <w:r>
        <w:rPr>
          <w:color w:val="231F20"/>
        </w:rPr>
        <w:t>thắng</w:t>
      </w:r>
      <w:r>
        <w:rPr>
          <w:color w:val="231F20"/>
          <w:spacing w:val="-8"/>
        </w:rPr>
        <w:t> </w:t>
      </w:r>
      <w:r>
        <w:rPr>
          <w:color w:val="231F20"/>
        </w:rPr>
        <w:t>do</w:t>
      </w:r>
      <w:r>
        <w:rPr>
          <w:color w:val="231F20"/>
          <w:spacing w:val="-8"/>
        </w:rPr>
        <w:t> </w:t>
      </w:r>
      <w:r>
        <w:rPr>
          <w:color w:val="231F20"/>
        </w:rPr>
        <w:t>văn</w:t>
      </w:r>
      <w:r>
        <w:rPr>
          <w:color w:val="231F20"/>
          <w:spacing w:val="-8"/>
        </w:rPr>
        <w:t> </w:t>
      </w:r>
      <w:r>
        <w:rPr>
          <w:color w:val="231F20"/>
        </w:rPr>
        <w:t>tạo</w:t>
      </w:r>
      <w:r>
        <w:rPr>
          <w:color w:val="231F20"/>
          <w:spacing w:val="-8"/>
        </w:rPr>
        <w:t> </w:t>
      </w:r>
      <w:r>
        <w:rPr>
          <w:color w:val="231F20"/>
        </w:rPr>
        <w:t>thành (Văn</w:t>
      </w:r>
      <w:r>
        <w:rPr>
          <w:color w:val="231F20"/>
          <w:spacing w:val="-11"/>
        </w:rPr>
        <w:t> </w:t>
      </w:r>
      <w:r>
        <w:rPr>
          <w:color w:val="231F20"/>
        </w:rPr>
        <w:t>tuệ),</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phân</w:t>
      </w:r>
      <w:r>
        <w:rPr>
          <w:color w:val="231F20"/>
          <w:spacing w:val="-11"/>
        </w:rPr>
        <w:t> </w:t>
      </w:r>
      <w:r>
        <w:rPr>
          <w:color w:val="231F20"/>
        </w:rPr>
        <w:t>biệt</w:t>
      </w:r>
      <w:r>
        <w:rPr>
          <w:color w:val="231F20"/>
          <w:spacing w:val="-11"/>
        </w:rPr>
        <w:t> </w:t>
      </w:r>
      <w:r>
        <w:rPr>
          <w:color w:val="231F20"/>
        </w:rPr>
        <w:t>tự</w:t>
      </w:r>
      <w:r>
        <w:rPr>
          <w:color w:val="231F20"/>
          <w:spacing w:val="-11"/>
        </w:rPr>
        <w:t> </w:t>
      </w:r>
      <w:r>
        <w:rPr>
          <w:color w:val="231F20"/>
        </w:rPr>
        <w:t>tướng,</w:t>
      </w:r>
      <w:r>
        <w:rPr>
          <w:color w:val="231F20"/>
          <w:spacing w:val="-11"/>
        </w:rPr>
        <w:t> </w:t>
      </w:r>
      <w:r>
        <w:rPr>
          <w:color w:val="231F20"/>
        </w:rPr>
        <w:t>cộng</w:t>
      </w:r>
      <w:r>
        <w:rPr>
          <w:color w:val="231F20"/>
          <w:spacing w:val="-11"/>
        </w:rPr>
        <w:t> </w:t>
      </w:r>
      <w:r>
        <w:rPr>
          <w:color w:val="231F20"/>
        </w:rPr>
        <w:t>tướng</w:t>
      </w:r>
      <w:r>
        <w:rPr>
          <w:color w:val="231F20"/>
          <w:spacing w:val="-11"/>
        </w:rPr>
        <w:t> </w:t>
      </w:r>
      <w:r>
        <w:rPr>
          <w:color w:val="231F20"/>
        </w:rPr>
        <w:t>của</w:t>
      </w:r>
      <w:r>
        <w:rPr>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kiến lập</w:t>
      </w:r>
      <w:r>
        <w:rPr>
          <w:color w:val="231F20"/>
          <w:spacing w:val="-8"/>
        </w:rPr>
        <w:t> </w:t>
      </w:r>
      <w:r>
        <w:rPr>
          <w:color w:val="231F20"/>
        </w:rPr>
        <w:t>tự</w:t>
      </w:r>
      <w:r>
        <w:rPr>
          <w:color w:val="231F20"/>
          <w:spacing w:val="-8"/>
        </w:rPr>
        <w:t> </w:t>
      </w:r>
      <w:r>
        <w:rPr>
          <w:color w:val="231F20"/>
        </w:rPr>
        <w:t>tướng,</w:t>
      </w:r>
      <w:r>
        <w:rPr>
          <w:color w:val="231F20"/>
          <w:spacing w:val="-8"/>
        </w:rPr>
        <w:t> </w:t>
      </w:r>
      <w:r>
        <w:rPr>
          <w:color w:val="231F20"/>
        </w:rPr>
        <w:t>cộng</w:t>
      </w:r>
      <w:r>
        <w:rPr>
          <w:color w:val="231F20"/>
          <w:spacing w:val="-8"/>
        </w:rPr>
        <w:t> </w:t>
      </w:r>
      <w:r>
        <w:rPr>
          <w:color w:val="231F20"/>
        </w:rPr>
        <w:t>tướng</w:t>
      </w:r>
      <w:r>
        <w:rPr>
          <w:color w:val="231F20"/>
          <w:spacing w:val="-8"/>
        </w:rPr>
        <w:t> </w:t>
      </w:r>
      <w:r>
        <w:rPr>
          <w:color w:val="231F20"/>
        </w:rPr>
        <w:t>của</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loại</w:t>
      </w:r>
      <w:r>
        <w:rPr>
          <w:color w:val="231F20"/>
          <w:spacing w:val="-8"/>
        </w:rPr>
        <w:t> </w:t>
      </w:r>
      <w:r>
        <w:rPr>
          <w:color w:val="231F20"/>
        </w:rPr>
        <w:t>bỏ</w:t>
      </w:r>
      <w:r>
        <w:rPr>
          <w:color w:val="231F20"/>
          <w:spacing w:val="-8"/>
        </w:rPr>
        <w:t> </w:t>
      </w:r>
      <w:r>
        <w:rPr>
          <w:color w:val="231F20"/>
        </w:rPr>
        <w:t>ngu</w:t>
      </w:r>
      <w:r>
        <w:rPr>
          <w:color w:val="231F20"/>
          <w:spacing w:val="-8"/>
        </w:rPr>
        <w:t> </w:t>
      </w:r>
      <w:r>
        <w:rPr>
          <w:color w:val="231F20"/>
        </w:rPr>
        <w:t>về</w:t>
      </w:r>
      <w:r>
        <w:rPr>
          <w:color w:val="231F20"/>
          <w:spacing w:val="-8"/>
        </w:rPr>
        <w:t> </w:t>
      </w:r>
      <w:r>
        <w:rPr>
          <w:color w:val="231F20"/>
        </w:rPr>
        <w:t>vật</w:t>
      </w:r>
      <w:r>
        <w:rPr>
          <w:color w:val="231F20"/>
          <w:spacing w:val="-8"/>
        </w:rPr>
        <w:t> </w:t>
      </w:r>
      <w:r>
        <w:rPr>
          <w:color w:val="231F20"/>
        </w:rPr>
        <w:t>thật</w:t>
      </w:r>
      <w:r>
        <w:rPr>
          <w:color w:val="231F20"/>
          <w:spacing w:val="-8"/>
        </w:rPr>
        <w:t> </w:t>
      </w:r>
      <w:r>
        <w:rPr>
          <w:color w:val="231F20"/>
        </w:rPr>
        <w:t>và</w:t>
      </w:r>
      <w:r>
        <w:rPr>
          <w:color w:val="231F20"/>
          <w:spacing w:val="-8"/>
        </w:rPr>
        <w:t> </w:t>
      </w:r>
      <w:r>
        <w:rPr>
          <w:color w:val="231F20"/>
          <w:spacing w:val="-4"/>
        </w:rPr>
        <w:t>ngu </w:t>
      </w:r>
      <w:r>
        <w:rPr>
          <w:color w:val="231F20"/>
        </w:rPr>
        <w:t>về đối tượng duyên, do đối với các pháp không tăng giảm, nên cũng được gọi là</w:t>
      </w:r>
      <w:r>
        <w:rPr>
          <w:color w:val="231F20"/>
          <w:spacing w:val="-16"/>
        </w:rPr>
        <w:t> </w:t>
      </w:r>
      <w:r>
        <w:rPr>
          <w:color w:val="231F20"/>
        </w:rPr>
        <w:t>A-tỳ-đạt-ma.</w:t>
      </w:r>
    </w:p>
    <w:p>
      <w:pPr>
        <w:pStyle w:val="BodyText"/>
        <w:spacing w:line="273" w:lineRule="auto" w:before="109"/>
        <w:ind w:left="393" w:right="124"/>
      </w:pPr>
      <w:r>
        <w:rPr>
          <w:color w:val="231F20"/>
        </w:rPr>
        <w:t>Lại do tuệ căn này nên phát khởi sinh xứ thù thắng, đạt được tuệ do đối với mười hai phần giáo của ba Tạng, có thể thọ trì, suy lường, quán xét không sai lầm mà chuyển, nên cũng được gọi là A-tỳ-đạt-ma.</w:t>
      </w:r>
    </w:p>
    <w:p>
      <w:pPr>
        <w:pStyle w:val="BodyText"/>
        <w:spacing w:line="273" w:lineRule="auto" w:before="110"/>
        <w:ind w:left="393" w:right="126"/>
      </w:pPr>
      <w:r>
        <w:rPr>
          <w:color w:val="231F20"/>
        </w:rPr>
        <w:t>Lại</w:t>
      </w:r>
      <w:r>
        <w:rPr>
          <w:color w:val="231F20"/>
          <w:spacing w:val="-11"/>
        </w:rPr>
        <w:t> </w:t>
      </w:r>
      <w:r>
        <w:rPr>
          <w:color w:val="231F20"/>
        </w:rPr>
        <w:t>do</w:t>
      </w:r>
      <w:r>
        <w:rPr>
          <w:color w:val="231F20"/>
          <w:spacing w:val="-10"/>
        </w:rPr>
        <w:t> </w:t>
      </w:r>
      <w:r>
        <w:rPr>
          <w:color w:val="231F20"/>
        </w:rPr>
        <w:t>tư</w:t>
      </w:r>
      <w:r>
        <w:rPr>
          <w:color w:val="231F20"/>
          <w:spacing w:val="-10"/>
        </w:rPr>
        <w:t> </w:t>
      </w:r>
      <w:r>
        <w:rPr>
          <w:color w:val="231F20"/>
        </w:rPr>
        <w:t>lương</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rPr>
        <w:t>thâu</w:t>
      </w:r>
      <w:r>
        <w:rPr>
          <w:color w:val="231F20"/>
          <w:spacing w:val="-10"/>
        </w:rPr>
        <w:t> </w:t>
      </w:r>
      <w:r>
        <w:rPr>
          <w:color w:val="231F20"/>
        </w:rPr>
        <w:t>giữ</w:t>
      </w:r>
      <w:r>
        <w:rPr>
          <w:color w:val="231F20"/>
          <w:spacing w:val="-11"/>
        </w:rPr>
        <w:t> </w:t>
      </w:r>
      <w:r>
        <w:rPr>
          <w:color w:val="231F20"/>
        </w:rPr>
        <w:t>tuệ</w:t>
      </w:r>
      <w:r>
        <w:rPr>
          <w:color w:val="231F20"/>
          <w:spacing w:val="-10"/>
        </w:rPr>
        <w:t> </w:t>
      </w:r>
      <w:r>
        <w:rPr>
          <w:color w:val="231F20"/>
        </w:rPr>
        <w:t>căn</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chuyển</w:t>
      </w:r>
      <w:r>
        <w:rPr>
          <w:color w:val="231F20"/>
          <w:spacing w:val="-10"/>
        </w:rPr>
        <w:t> </w:t>
      </w:r>
      <w:r>
        <w:rPr>
          <w:color w:val="231F20"/>
        </w:rPr>
        <w:t>đạt</w:t>
      </w:r>
      <w:r>
        <w:rPr>
          <w:color w:val="231F20"/>
          <w:spacing w:val="-10"/>
        </w:rPr>
        <w:t> </w:t>
      </w:r>
      <w:r>
        <w:rPr>
          <w:color w:val="231F20"/>
        </w:rPr>
        <w:t>sáng thịnh, nên cũng được gọi là</w:t>
      </w:r>
      <w:r>
        <w:rPr>
          <w:color w:val="231F20"/>
          <w:spacing w:val="-17"/>
        </w:rPr>
        <w:t> </w:t>
      </w:r>
      <w:r>
        <w:rPr>
          <w:color w:val="231F20"/>
        </w:rPr>
        <w:t>A-tỳ-đạt-ma.</w:t>
      </w:r>
    </w:p>
    <w:p>
      <w:pPr>
        <w:pStyle w:val="BodyText"/>
        <w:spacing w:line="273" w:lineRule="auto" w:before="112"/>
        <w:ind w:left="393" w:right="128"/>
      </w:pPr>
      <w:r>
        <w:rPr>
          <w:i/>
          <w:color w:val="231F20"/>
        </w:rPr>
        <w:t>Hỏi: </w:t>
      </w:r>
      <w:r>
        <w:rPr>
          <w:color w:val="231F20"/>
        </w:rPr>
        <w:t>Nếu A-tỳ-đạt-ma chỉ lấy tuệ căn vô lậu làm tự tánh, thì vì sao Luận này lại gọi là A-tỳ-đạt-ma?</w:t>
      </w:r>
    </w:p>
    <w:p>
      <w:pPr>
        <w:pStyle w:val="BodyText"/>
        <w:spacing w:line="273" w:lineRule="auto" w:before="112"/>
        <w:ind w:left="393" w:right="127"/>
      </w:pPr>
      <w:r>
        <w:rPr>
          <w:i/>
          <w:color w:val="231F20"/>
        </w:rPr>
        <w:t>Đáp:</w:t>
      </w:r>
      <w:r>
        <w:rPr>
          <w:i/>
          <w:color w:val="231F20"/>
          <w:spacing w:val="-7"/>
        </w:rPr>
        <w:t> </w:t>
      </w:r>
      <w:r>
        <w:rPr>
          <w:color w:val="231F20"/>
        </w:rPr>
        <w:t>Vì</w:t>
      </w:r>
      <w:r>
        <w:rPr>
          <w:color w:val="231F20"/>
          <w:spacing w:val="-2"/>
        </w:rPr>
        <w:t> </w:t>
      </w:r>
      <w:r>
        <w:rPr>
          <w:color w:val="231F20"/>
        </w:rPr>
        <w:t>là</w:t>
      </w:r>
      <w:r>
        <w:rPr>
          <w:color w:val="231F20"/>
          <w:spacing w:val="-3"/>
        </w:rPr>
        <w:t> </w:t>
      </w:r>
      <w:r>
        <w:rPr>
          <w:color w:val="231F20"/>
        </w:rPr>
        <w:t>vật</w:t>
      </w:r>
      <w:r>
        <w:rPr>
          <w:color w:val="231F20"/>
          <w:spacing w:val="-2"/>
        </w:rPr>
        <w:t> </w:t>
      </w:r>
      <w:r>
        <w:rPr>
          <w:color w:val="231F20"/>
        </w:rPr>
        <w:t>dụng</w:t>
      </w:r>
      <w:r>
        <w:rPr>
          <w:color w:val="231F20"/>
          <w:spacing w:val="-2"/>
        </w:rPr>
        <w:t> </w:t>
      </w:r>
      <w:r>
        <w:rPr>
          <w:color w:val="231F20"/>
        </w:rPr>
        <w:t>của</w:t>
      </w:r>
      <w:r>
        <w:rPr>
          <w:color w:val="231F20"/>
          <w:spacing w:val="-15"/>
        </w:rPr>
        <w:t> </w:t>
      </w:r>
      <w:r>
        <w:rPr>
          <w:color w:val="231F20"/>
        </w:rPr>
        <w:t>A-tỳ-đạt-ma</w:t>
      </w:r>
      <w:r>
        <w:rPr>
          <w:color w:val="231F20"/>
          <w:spacing w:val="-2"/>
        </w:rPr>
        <w:t> </w:t>
      </w:r>
      <w:r>
        <w:rPr>
          <w:color w:val="231F20"/>
        </w:rPr>
        <w:t>nên</w:t>
      </w:r>
      <w:r>
        <w:rPr>
          <w:color w:val="231F20"/>
          <w:spacing w:val="-2"/>
        </w:rPr>
        <w:t> </w:t>
      </w:r>
      <w:r>
        <w:rPr>
          <w:color w:val="231F20"/>
        </w:rPr>
        <w:t>cũng</w:t>
      </w:r>
      <w:r>
        <w:rPr>
          <w:color w:val="231F20"/>
          <w:spacing w:val="-2"/>
        </w:rPr>
        <w:t> </w:t>
      </w:r>
      <w:r>
        <w:rPr>
          <w:color w:val="231F20"/>
        </w:rPr>
        <w:t>gọi</w:t>
      </w:r>
      <w:r>
        <w:rPr>
          <w:color w:val="231F20"/>
          <w:spacing w:val="-3"/>
        </w:rPr>
        <w:t> </w:t>
      </w:r>
      <w:r>
        <w:rPr>
          <w:color w:val="231F20"/>
        </w:rPr>
        <w:t>là</w:t>
      </w:r>
      <w:r>
        <w:rPr>
          <w:color w:val="231F20"/>
          <w:spacing w:val="-15"/>
        </w:rPr>
        <w:t> </w:t>
      </w:r>
      <w:r>
        <w:rPr>
          <w:color w:val="231F20"/>
        </w:rPr>
        <w:t>A-tỳ-đạt- ma. Như xứ xứ trong kinh, ở nơi mỗi mỗi xứ kia đều lập tên gọi của các</w:t>
      </w:r>
      <w:r>
        <w:rPr>
          <w:color w:val="231F20"/>
          <w:spacing w:val="-11"/>
        </w:rPr>
        <w:t> </w:t>
      </w:r>
      <w:r>
        <w:rPr>
          <w:color w:val="231F20"/>
        </w:rPr>
        <w:t>thứ</w:t>
      </w:r>
      <w:r>
        <w:rPr>
          <w:color w:val="231F20"/>
          <w:spacing w:val="-10"/>
        </w:rPr>
        <w:t> </w:t>
      </w:r>
      <w:r>
        <w:rPr>
          <w:color w:val="231F20"/>
        </w:rPr>
        <w:t>vật</w:t>
      </w:r>
      <w:r>
        <w:rPr>
          <w:color w:val="231F20"/>
          <w:spacing w:val="-10"/>
        </w:rPr>
        <w:t> </w:t>
      </w:r>
      <w:r>
        <w:rPr>
          <w:color w:val="231F20"/>
        </w:rPr>
        <w:t>dụng</w:t>
      </w:r>
      <w:r>
        <w:rPr>
          <w:color w:val="231F20"/>
          <w:spacing w:val="-11"/>
        </w:rPr>
        <w:t> </w:t>
      </w:r>
      <w:r>
        <w:rPr>
          <w:color w:val="231F20"/>
          <w:spacing w:val="-6"/>
        </w:rPr>
        <w:t>ấy.</w:t>
      </w:r>
      <w:r>
        <w:rPr>
          <w:color w:val="231F20"/>
          <w:spacing w:val="-10"/>
        </w:rPr>
        <w:t> </w:t>
      </w:r>
      <w:r>
        <w:rPr>
          <w:color w:val="231F20"/>
        </w:rPr>
        <w:t>Đây</w:t>
      </w:r>
      <w:r>
        <w:rPr>
          <w:color w:val="231F20"/>
          <w:spacing w:val="-10"/>
        </w:rPr>
        <w:t> </w:t>
      </w:r>
      <w:r>
        <w:rPr>
          <w:color w:val="231F20"/>
        </w:rPr>
        <w:t>cũng</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như</w:t>
      </w:r>
      <w:r>
        <w:rPr>
          <w:color w:val="231F20"/>
          <w:spacing w:val="-10"/>
        </w:rPr>
        <w:t> </w:t>
      </w:r>
      <w:r>
        <w:rPr>
          <w:color w:val="231F20"/>
        </w:rPr>
        <w:t>đối</w:t>
      </w:r>
      <w:r>
        <w:rPr>
          <w:color w:val="231F20"/>
          <w:spacing w:val="-11"/>
        </w:rPr>
        <w:t> </w:t>
      </w:r>
      <w:r>
        <w:rPr>
          <w:color w:val="231F20"/>
        </w:rPr>
        <w:t>vật</w:t>
      </w:r>
      <w:r>
        <w:rPr>
          <w:color w:val="231F20"/>
          <w:spacing w:val="-10"/>
        </w:rPr>
        <w:t> </w:t>
      </w:r>
      <w:r>
        <w:rPr>
          <w:color w:val="231F20"/>
        </w:rPr>
        <w:t>dụng</w:t>
      </w:r>
      <w:r>
        <w:rPr>
          <w:color w:val="231F20"/>
          <w:spacing w:val="-10"/>
        </w:rPr>
        <w:t> </w:t>
      </w:r>
      <w:r>
        <w:rPr>
          <w:color w:val="231F20"/>
        </w:rPr>
        <w:t>tạo an vui, nên lập tên gọi an vui. Như kệ</w:t>
      </w:r>
      <w:r>
        <w:rPr>
          <w:color w:val="231F20"/>
          <w:spacing w:val="-2"/>
        </w:rPr>
        <w:t> </w:t>
      </w:r>
      <w:r>
        <w:rPr>
          <w:color w:val="231F20"/>
        </w:rPr>
        <w:t>nói:</w:t>
      </w:r>
    </w:p>
    <w:p>
      <w:pPr>
        <w:spacing w:line="273" w:lineRule="auto" w:before="110"/>
        <w:ind w:left="2378" w:right="2718" w:firstLine="0"/>
        <w:jc w:val="left"/>
        <w:rPr>
          <w:i/>
          <w:sz w:val="26"/>
        </w:rPr>
      </w:pPr>
      <w:r>
        <w:rPr>
          <w:i/>
          <w:color w:val="231F20"/>
          <w:sz w:val="26"/>
        </w:rPr>
        <w:t>Thọ dụng khất thực, vui </w:t>
      </w:r>
      <w:r>
        <w:rPr>
          <w:i/>
          <w:color w:val="231F20"/>
          <w:sz w:val="26"/>
        </w:rPr>
        <w:t>Y phục có được, vui Kinh hành núi rừng, vui Ẩn dật hang sâu, vui.</w:t>
      </w:r>
    </w:p>
    <w:p>
      <w:pPr>
        <w:pStyle w:val="BodyText"/>
        <w:spacing w:line="273" w:lineRule="auto" w:before="110"/>
        <w:ind w:left="393" w:right="128"/>
      </w:pPr>
      <w:r>
        <w:rPr>
          <w:color w:val="231F20"/>
        </w:rPr>
        <w:t>Thể của việc ăn uống, y phục, thật sự không phải là an vui. An vui theo thắng nghĩa là các lạc thọ.</w:t>
      </w:r>
    </w:p>
    <w:p>
      <w:pPr>
        <w:pStyle w:val="BodyText"/>
        <w:spacing w:line="273" w:lineRule="auto" w:before="111"/>
        <w:ind w:left="393" w:right="127"/>
      </w:pPr>
      <w:r>
        <w:rPr>
          <w:color w:val="231F20"/>
        </w:rPr>
        <w:t>Hoặc có thuyết nói: Cũng là an vui của khinh an. Nhưng ăn uống, y phục </w:t>
      </w:r>
      <w:r>
        <w:rPr>
          <w:color w:val="231F20"/>
          <w:spacing w:val="-6"/>
        </w:rPr>
        <w:t>v.v... </w:t>
      </w:r>
      <w:r>
        <w:rPr>
          <w:color w:val="231F20"/>
        </w:rPr>
        <w:t>là vật dụng tạo an vui, nên trong kệ cũng nói là an vui.</w:t>
      </w:r>
    </w:p>
    <w:p>
      <w:pPr>
        <w:pStyle w:val="BodyText"/>
        <w:spacing w:line="273" w:lineRule="auto" w:before="111"/>
        <w:ind w:left="393" w:right="128"/>
      </w:pPr>
      <w:r>
        <w:rPr>
          <w:color w:val="231F20"/>
        </w:rPr>
        <w:t>Lại</w:t>
      </w:r>
      <w:r>
        <w:rPr>
          <w:color w:val="231F20"/>
          <w:spacing w:val="-9"/>
        </w:rPr>
        <w:t> </w:t>
      </w:r>
      <w:r>
        <w:rPr>
          <w:color w:val="231F20"/>
        </w:rPr>
        <w:t>như</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vật</w:t>
      </w:r>
      <w:r>
        <w:rPr>
          <w:color w:val="231F20"/>
          <w:spacing w:val="-8"/>
        </w:rPr>
        <w:t> </w:t>
      </w:r>
      <w:r>
        <w:rPr>
          <w:color w:val="231F20"/>
        </w:rPr>
        <w:t>dụng</w:t>
      </w:r>
      <w:r>
        <w:rPr>
          <w:color w:val="231F20"/>
          <w:spacing w:val="-9"/>
        </w:rPr>
        <w:t> </w:t>
      </w:r>
      <w:r>
        <w:rPr>
          <w:color w:val="231F20"/>
        </w:rPr>
        <w:t>tạo</w:t>
      </w:r>
      <w:r>
        <w:rPr>
          <w:color w:val="231F20"/>
          <w:spacing w:val="-8"/>
        </w:rPr>
        <w:t> </w:t>
      </w:r>
      <w:r>
        <w:rPr>
          <w:color w:val="231F20"/>
        </w:rPr>
        <w:t>cấu</w:t>
      </w:r>
      <w:r>
        <w:rPr>
          <w:color w:val="231F20"/>
          <w:spacing w:val="-8"/>
        </w:rPr>
        <w:t> </w:t>
      </w:r>
      <w:r>
        <w:rPr>
          <w:color w:val="231F20"/>
        </w:rPr>
        <w:t>uế</w:t>
      </w:r>
      <w:r>
        <w:rPr>
          <w:color w:val="231F20"/>
          <w:spacing w:val="-8"/>
        </w:rPr>
        <w:t> </w:t>
      </w:r>
      <w:r>
        <w:rPr>
          <w:color w:val="231F20"/>
        </w:rPr>
        <w:t>nên</w:t>
      </w:r>
      <w:r>
        <w:rPr>
          <w:color w:val="231F20"/>
          <w:spacing w:val="-8"/>
        </w:rPr>
        <w:t> </w:t>
      </w:r>
      <w:r>
        <w:rPr>
          <w:color w:val="231F20"/>
        </w:rPr>
        <w:t>lập</w:t>
      </w:r>
      <w:r>
        <w:rPr>
          <w:color w:val="231F20"/>
          <w:spacing w:val="-9"/>
        </w:rPr>
        <w:t> </w:t>
      </w:r>
      <w:r>
        <w:rPr>
          <w:color w:val="231F20"/>
        </w:rPr>
        <w:t>tên</w:t>
      </w:r>
      <w:r>
        <w:rPr>
          <w:color w:val="231F20"/>
          <w:spacing w:val="-8"/>
        </w:rPr>
        <w:t> </w:t>
      </w:r>
      <w:r>
        <w:rPr>
          <w:color w:val="231F20"/>
        </w:rPr>
        <w:t>gọi</w:t>
      </w:r>
      <w:r>
        <w:rPr>
          <w:color w:val="231F20"/>
          <w:spacing w:val="-8"/>
        </w:rPr>
        <w:t> </w:t>
      </w:r>
      <w:r>
        <w:rPr>
          <w:color w:val="231F20"/>
        </w:rPr>
        <w:t>cấu</w:t>
      </w:r>
      <w:r>
        <w:rPr>
          <w:color w:val="231F20"/>
          <w:spacing w:val="-8"/>
        </w:rPr>
        <w:t> </w:t>
      </w:r>
      <w:r>
        <w:rPr>
          <w:color w:val="231F20"/>
        </w:rPr>
        <w:t>uế.</w:t>
      </w:r>
      <w:r>
        <w:rPr>
          <w:color w:val="231F20"/>
          <w:spacing w:val="-8"/>
        </w:rPr>
        <w:t> </w:t>
      </w:r>
      <w:r>
        <w:rPr>
          <w:color w:val="231F20"/>
        </w:rPr>
        <w:t>Như kệ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276" w:lineRule="auto" w:before="89"/>
        <w:ind w:left="2094" w:right="2915" w:firstLine="0"/>
        <w:jc w:val="left"/>
        <w:rPr>
          <w:i/>
          <w:sz w:val="26"/>
        </w:rPr>
      </w:pPr>
      <w:r>
        <w:rPr>
          <w:i/>
          <w:color w:val="231F20"/>
          <w:sz w:val="26"/>
        </w:rPr>
        <w:t>Nữ cấu uế phạm hạnh </w:t>
      </w:r>
      <w:r>
        <w:rPr>
          <w:i/>
          <w:color w:val="231F20"/>
          <w:sz w:val="26"/>
        </w:rPr>
        <w:t>Nữ tổn hại chúng sinh Chỗ tịnh phạm hạnh khổ Không do nước tẩy</w:t>
      </w:r>
      <w:r>
        <w:rPr>
          <w:i/>
          <w:color w:val="231F20"/>
          <w:spacing w:val="2"/>
          <w:sz w:val="26"/>
        </w:rPr>
        <w:t> </w:t>
      </w:r>
      <w:r>
        <w:rPr>
          <w:i/>
          <w:color w:val="231F20"/>
          <w:spacing w:val="-4"/>
          <w:sz w:val="26"/>
        </w:rPr>
        <w:t>sạch.</w:t>
      </w:r>
    </w:p>
    <w:p>
      <w:pPr>
        <w:pStyle w:val="BodyText"/>
        <w:spacing w:line="276" w:lineRule="auto"/>
        <w:ind w:right="411"/>
      </w:pPr>
      <w:r>
        <w:rPr>
          <w:color w:val="231F20"/>
        </w:rPr>
        <w:t>Người</w:t>
      </w:r>
      <w:r>
        <w:rPr>
          <w:color w:val="231F20"/>
          <w:spacing w:val="-8"/>
        </w:rPr>
        <w:t> </w:t>
      </w:r>
      <w:r>
        <w:rPr>
          <w:color w:val="231F20"/>
        </w:rPr>
        <w:t>nữ</w:t>
      </w:r>
      <w:r>
        <w:rPr>
          <w:color w:val="231F20"/>
          <w:spacing w:val="-7"/>
        </w:rPr>
        <w:t> </w:t>
      </w:r>
      <w:r>
        <w:rPr>
          <w:color w:val="231F20"/>
        </w:rPr>
        <w:t>thật</w:t>
      </w:r>
      <w:r>
        <w:rPr>
          <w:color w:val="231F20"/>
          <w:spacing w:val="-7"/>
        </w:rPr>
        <w:t> </w:t>
      </w:r>
      <w:r>
        <w:rPr>
          <w:color w:val="231F20"/>
        </w:rPr>
        <w:t>ra</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cấu</w:t>
      </w:r>
      <w:r>
        <w:rPr>
          <w:color w:val="231F20"/>
          <w:spacing w:val="-7"/>
        </w:rPr>
        <w:t> </w:t>
      </w:r>
      <w:r>
        <w:rPr>
          <w:color w:val="231F20"/>
        </w:rPr>
        <w:t>uế.</w:t>
      </w:r>
      <w:r>
        <w:rPr>
          <w:color w:val="231F20"/>
          <w:spacing w:val="-7"/>
        </w:rPr>
        <w:t> </w:t>
      </w:r>
      <w:r>
        <w:rPr>
          <w:color w:val="231F20"/>
        </w:rPr>
        <w:t>Cấu</w:t>
      </w:r>
      <w:r>
        <w:rPr>
          <w:color w:val="231F20"/>
          <w:spacing w:val="-7"/>
        </w:rPr>
        <w:t> </w:t>
      </w:r>
      <w:r>
        <w:rPr>
          <w:color w:val="231F20"/>
        </w:rPr>
        <w:t>uế</w:t>
      </w:r>
      <w:r>
        <w:rPr>
          <w:color w:val="231F20"/>
          <w:spacing w:val="-8"/>
        </w:rPr>
        <w:t> </w:t>
      </w:r>
      <w:r>
        <w:rPr>
          <w:color w:val="231F20"/>
        </w:rPr>
        <w:t>theo</w:t>
      </w:r>
      <w:r>
        <w:rPr>
          <w:color w:val="231F20"/>
          <w:spacing w:val="-7"/>
        </w:rPr>
        <w:t> </w:t>
      </w:r>
      <w:r>
        <w:rPr>
          <w:color w:val="231F20"/>
        </w:rPr>
        <w:t>thắng</w:t>
      </w:r>
      <w:r>
        <w:rPr>
          <w:color w:val="231F20"/>
          <w:spacing w:val="-7"/>
        </w:rPr>
        <w:t> </w:t>
      </w:r>
      <w:r>
        <w:rPr>
          <w:color w:val="231F20"/>
        </w:rPr>
        <w:t>nghĩa là tham, sân, si. Nhưng trong kệ nói nữ là cấu uế, vì là vật dụng của cấu uế.</w:t>
      </w:r>
    </w:p>
    <w:p>
      <w:pPr>
        <w:pStyle w:val="BodyText"/>
        <w:spacing w:line="276" w:lineRule="auto" w:before="125"/>
        <w:ind w:right="410"/>
      </w:pPr>
      <w:r>
        <w:rPr>
          <w:color w:val="231F20"/>
        </w:rPr>
        <w:t>Lại như đối với vật dụng của lậu nên lập tên gọi là lậu, như</w:t>
      </w:r>
      <w:r>
        <w:rPr>
          <w:color w:val="231F20"/>
          <w:spacing w:val="-45"/>
        </w:rPr>
        <w:t> </w:t>
      </w:r>
      <w:r>
        <w:rPr>
          <w:color w:val="231F20"/>
        </w:rPr>
        <w:t>nói bảy</w:t>
      </w:r>
      <w:r>
        <w:rPr>
          <w:color w:val="231F20"/>
          <w:spacing w:val="-13"/>
        </w:rPr>
        <w:t> </w:t>
      </w:r>
      <w:r>
        <w:rPr>
          <w:color w:val="231F20"/>
        </w:rPr>
        <w:t>lậu</w:t>
      </w:r>
      <w:r>
        <w:rPr>
          <w:color w:val="231F20"/>
          <w:spacing w:val="-13"/>
        </w:rPr>
        <w:t> </w:t>
      </w:r>
      <w:r>
        <w:rPr>
          <w:color w:val="231F20"/>
        </w:rPr>
        <w:t>là</w:t>
      </w:r>
      <w:r>
        <w:rPr>
          <w:color w:val="231F20"/>
          <w:spacing w:val="-13"/>
        </w:rPr>
        <w:t> </w:t>
      </w:r>
      <w:r>
        <w:rPr>
          <w:color w:val="231F20"/>
        </w:rPr>
        <w:t>tổn</w:t>
      </w:r>
      <w:r>
        <w:rPr>
          <w:color w:val="231F20"/>
          <w:spacing w:val="-12"/>
        </w:rPr>
        <w:t> </w:t>
      </w:r>
      <w:r>
        <w:rPr>
          <w:color w:val="231F20"/>
        </w:rPr>
        <w:t>hại,</w:t>
      </w:r>
      <w:r>
        <w:rPr>
          <w:color w:val="231F20"/>
          <w:spacing w:val="-13"/>
        </w:rPr>
        <w:t> </w:t>
      </w:r>
      <w:r>
        <w:rPr>
          <w:color w:val="231F20"/>
        </w:rPr>
        <w:t>là</w:t>
      </w:r>
      <w:r>
        <w:rPr>
          <w:color w:val="231F20"/>
          <w:spacing w:val="-13"/>
        </w:rPr>
        <w:t> </w:t>
      </w:r>
      <w:r>
        <w:rPr>
          <w:color w:val="231F20"/>
        </w:rPr>
        <w:t>thiêu</w:t>
      </w:r>
      <w:r>
        <w:rPr>
          <w:color w:val="231F20"/>
          <w:spacing w:val="-13"/>
        </w:rPr>
        <w:t> </w:t>
      </w:r>
      <w:r>
        <w:rPr>
          <w:color w:val="231F20"/>
        </w:rPr>
        <w:t>đốt,</w:t>
      </w:r>
      <w:r>
        <w:rPr>
          <w:color w:val="231F20"/>
          <w:spacing w:val="-12"/>
        </w:rPr>
        <w:t> </w:t>
      </w:r>
      <w:r>
        <w:rPr>
          <w:color w:val="231F20"/>
        </w:rPr>
        <w:t>là</w:t>
      </w:r>
      <w:r>
        <w:rPr>
          <w:color w:val="231F20"/>
          <w:spacing w:val="-13"/>
        </w:rPr>
        <w:t> </w:t>
      </w:r>
      <w:r>
        <w:rPr>
          <w:color w:val="231F20"/>
        </w:rPr>
        <w:t>khổ</w:t>
      </w:r>
      <w:r>
        <w:rPr>
          <w:color w:val="231F20"/>
          <w:spacing w:val="-13"/>
        </w:rPr>
        <w:t> </w:t>
      </w:r>
      <w:r>
        <w:rPr>
          <w:color w:val="231F20"/>
        </w:rPr>
        <w:t>não.</w:t>
      </w:r>
      <w:r>
        <w:rPr>
          <w:color w:val="231F20"/>
          <w:spacing w:val="-13"/>
        </w:rPr>
        <w:t> </w:t>
      </w:r>
      <w:r>
        <w:rPr>
          <w:color w:val="231F20"/>
        </w:rPr>
        <w:t>Các</w:t>
      </w:r>
      <w:r>
        <w:rPr>
          <w:color w:val="231F20"/>
          <w:spacing w:val="-12"/>
        </w:rPr>
        <w:t> </w:t>
      </w:r>
      <w:r>
        <w:rPr>
          <w:color w:val="231F20"/>
        </w:rPr>
        <w:t>căn</w:t>
      </w:r>
      <w:r>
        <w:rPr>
          <w:color w:val="231F20"/>
          <w:spacing w:val="-13"/>
        </w:rPr>
        <w:t> </w:t>
      </w:r>
      <w:r>
        <w:rPr>
          <w:color w:val="231F20"/>
          <w:spacing w:val="-6"/>
        </w:rPr>
        <w:t>v.v...</w:t>
      </w:r>
      <w:r>
        <w:rPr>
          <w:color w:val="231F20"/>
          <w:spacing w:val="-13"/>
        </w:rPr>
        <w:t> </w:t>
      </w:r>
      <w:r>
        <w:rPr>
          <w:color w:val="231F20"/>
        </w:rPr>
        <w:t>thật</w:t>
      </w:r>
      <w:r>
        <w:rPr>
          <w:color w:val="231F20"/>
          <w:spacing w:val="-12"/>
        </w:rPr>
        <w:t> </w:t>
      </w:r>
      <w:r>
        <w:rPr>
          <w:color w:val="231F20"/>
        </w:rPr>
        <w:t>sự</w:t>
      </w:r>
      <w:r>
        <w:rPr>
          <w:color w:val="231F20"/>
          <w:spacing w:val="-13"/>
        </w:rPr>
        <w:t> </w:t>
      </w:r>
      <w:r>
        <w:rPr>
          <w:color w:val="231F20"/>
          <w:spacing w:val="-3"/>
        </w:rPr>
        <w:t>không </w:t>
      </w:r>
      <w:r>
        <w:rPr>
          <w:color w:val="231F20"/>
        </w:rPr>
        <w:t>phải là lậu, vì là vật dụng của lậu nên lập tên gọi là lậu. Lậu </w:t>
      </w:r>
      <w:r>
        <w:rPr>
          <w:color w:val="231F20"/>
          <w:spacing w:val="-3"/>
        </w:rPr>
        <w:t>theo </w:t>
      </w:r>
      <w:r>
        <w:rPr>
          <w:color w:val="231F20"/>
        </w:rPr>
        <w:t>thắng nghĩa chỉ có ba, đó là dục lậu, hữu lậu, vô minh lậu.</w:t>
      </w:r>
    </w:p>
    <w:p>
      <w:pPr>
        <w:pStyle w:val="BodyText"/>
        <w:spacing w:line="276" w:lineRule="auto" w:before="126"/>
        <w:ind w:right="409"/>
      </w:pPr>
      <w:r>
        <w:rPr>
          <w:color w:val="231F20"/>
        </w:rPr>
        <w:t>Lại như đối với vật dụng của tùy miên nên lập tên gọi là tùy miên. Như Khế kinh nói: Bí-sô phải biết! Sắc là tùy miên tùy tăng, tùy tử. Nếu tùy tăng tức tùy tử. Nếu tùy tử tức tùy thủ. Nếu tùy thủ tức tùy trói buộc. Sắc không phải là tùy miên. Tùy miên theo thắng nghĩa chỉ có bảy thứ. Nhưng Khế kinh nói: Sắc là tùy miên, vì là</w:t>
      </w:r>
      <w:r>
        <w:rPr>
          <w:color w:val="231F20"/>
          <w:spacing w:val="-38"/>
        </w:rPr>
        <w:t> </w:t>
      </w:r>
      <w:r>
        <w:rPr>
          <w:color w:val="231F20"/>
        </w:rPr>
        <w:t>vật dụng của tùy miên.</w:t>
      </w:r>
    </w:p>
    <w:p>
      <w:pPr>
        <w:pStyle w:val="BodyText"/>
        <w:spacing w:line="276" w:lineRule="auto" w:before="126"/>
        <w:ind w:right="405"/>
      </w:pPr>
      <w:r>
        <w:rPr>
          <w:color w:val="231F20"/>
          <w:spacing w:val="3"/>
        </w:rPr>
        <w:t>Lại như đối với vật dụng của </w:t>
      </w:r>
      <w:r>
        <w:rPr>
          <w:color w:val="231F20"/>
          <w:spacing w:val="2"/>
        </w:rPr>
        <w:t>vị </w:t>
      </w:r>
      <w:r>
        <w:rPr>
          <w:color w:val="231F20"/>
          <w:spacing w:val="3"/>
        </w:rPr>
        <w:t>nên lập tên gọi </w:t>
      </w:r>
      <w:r>
        <w:rPr>
          <w:color w:val="231F20"/>
          <w:spacing w:val="2"/>
        </w:rPr>
        <w:t>là </w:t>
      </w:r>
      <w:r>
        <w:rPr>
          <w:color w:val="231F20"/>
          <w:spacing w:val="3"/>
        </w:rPr>
        <w:t>vị. </w:t>
      </w:r>
      <w:r>
        <w:rPr>
          <w:color w:val="231F20"/>
          <w:spacing w:val="5"/>
        </w:rPr>
        <w:t>Như </w:t>
      </w:r>
      <w:r>
        <w:rPr>
          <w:color w:val="231F20"/>
          <w:spacing w:val="3"/>
        </w:rPr>
        <w:t>Khế kinh nói: </w:t>
      </w:r>
      <w:r>
        <w:rPr>
          <w:color w:val="231F20"/>
          <w:spacing w:val="4"/>
        </w:rPr>
        <w:t>Bí-sô </w:t>
      </w:r>
      <w:r>
        <w:rPr>
          <w:color w:val="231F20"/>
          <w:spacing w:val="3"/>
        </w:rPr>
        <w:t>nên </w:t>
      </w:r>
      <w:r>
        <w:rPr>
          <w:color w:val="231F20"/>
          <w:spacing w:val="4"/>
        </w:rPr>
        <w:t>biết! </w:t>
      </w:r>
      <w:r>
        <w:rPr>
          <w:color w:val="231F20"/>
          <w:spacing w:val="2"/>
        </w:rPr>
        <w:t>Vị </w:t>
      </w:r>
      <w:r>
        <w:rPr>
          <w:color w:val="231F20"/>
          <w:spacing w:val="3"/>
        </w:rPr>
        <w:t>của mắt </w:t>
      </w:r>
      <w:r>
        <w:rPr>
          <w:color w:val="231F20"/>
          <w:spacing w:val="2"/>
        </w:rPr>
        <w:t>là </w:t>
      </w:r>
      <w:r>
        <w:rPr>
          <w:color w:val="231F20"/>
          <w:spacing w:val="3"/>
        </w:rPr>
        <w:t>sắc đẹp. Sắc </w:t>
      </w:r>
      <w:r>
        <w:rPr>
          <w:color w:val="231F20"/>
          <w:spacing w:val="2"/>
        </w:rPr>
        <w:t>là </w:t>
      </w:r>
      <w:r>
        <w:rPr>
          <w:color w:val="231F20"/>
          <w:spacing w:val="5"/>
        </w:rPr>
        <w:t>móc </w:t>
      </w:r>
      <w:r>
        <w:rPr>
          <w:color w:val="231F20"/>
          <w:spacing w:val="3"/>
        </w:rPr>
        <w:t>sắt của ma. Mắt thật </w:t>
      </w:r>
      <w:r>
        <w:rPr>
          <w:color w:val="231F20"/>
          <w:spacing w:val="2"/>
        </w:rPr>
        <w:t>sự </w:t>
      </w:r>
      <w:r>
        <w:rPr>
          <w:color w:val="231F20"/>
          <w:spacing w:val="4"/>
        </w:rPr>
        <w:t>không </w:t>
      </w:r>
      <w:r>
        <w:rPr>
          <w:color w:val="231F20"/>
          <w:spacing w:val="3"/>
        </w:rPr>
        <w:t>phải </w:t>
      </w:r>
      <w:r>
        <w:rPr>
          <w:color w:val="231F20"/>
          <w:spacing w:val="2"/>
        </w:rPr>
        <w:t>là </w:t>
      </w:r>
      <w:r>
        <w:rPr>
          <w:color w:val="231F20"/>
          <w:spacing w:val="3"/>
        </w:rPr>
        <w:t>vị. </w:t>
      </w:r>
      <w:r>
        <w:rPr>
          <w:color w:val="231F20"/>
          <w:spacing w:val="2"/>
        </w:rPr>
        <w:t>Vị </w:t>
      </w:r>
      <w:r>
        <w:rPr>
          <w:color w:val="231F20"/>
          <w:spacing w:val="3"/>
        </w:rPr>
        <w:t>theo </w:t>
      </w:r>
      <w:r>
        <w:rPr>
          <w:color w:val="231F20"/>
          <w:spacing w:val="4"/>
        </w:rPr>
        <w:t>thắng nghĩa </w:t>
      </w:r>
      <w:r>
        <w:rPr>
          <w:color w:val="231F20"/>
          <w:spacing w:val="2"/>
        </w:rPr>
        <w:t>là</w:t>
      </w:r>
      <w:r>
        <w:rPr>
          <w:color w:val="231F20"/>
          <w:spacing w:val="-44"/>
        </w:rPr>
        <w:t> </w:t>
      </w:r>
      <w:r>
        <w:rPr>
          <w:color w:val="231F20"/>
          <w:spacing w:val="5"/>
        </w:rPr>
        <w:t>đã </w:t>
      </w:r>
      <w:r>
        <w:rPr>
          <w:color w:val="231F20"/>
          <w:spacing w:val="3"/>
        </w:rPr>
        <w:t>sinh </w:t>
      </w:r>
      <w:r>
        <w:rPr>
          <w:color w:val="231F20"/>
          <w:spacing w:val="2"/>
        </w:rPr>
        <w:t>ra </w:t>
      </w:r>
      <w:r>
        <w:rPr>
          <w:color w:val="231F20"/>
          <w:spacing w:val="3"/>
        </w:rPr>
        <w:t>ái. </w:t>
      </w:r>
      <w:r>
        <w:rPr>
          <w:color w:val="231F20"/>
          <w:spacing w:val="4"/>
        </w:rPr>
        <w:t>Nhưng </w:t>
      </w:r>
      <w:r>
        <w:rPr>
          <w:color w:val="231F20"/>
          <w:spacing w:val="3"/>
        </w:rPr>
        <w:t>Khế kinh nói: </w:t>
      </w:r>
      <w:r>
        <w:rPr>
          <w:color w:val="231F20"/>
          <w:spacing w:val="2"/>
        </w:rPr>
        <w:t>Vị </w:t>
      </w:r>
      <w:r>
        <w:rPr>
          <w:color w:val="231F20"/>
          <w:spacing w:val="3"/>
        </w:rPr>
        <w:t>của mắt </w:t>
      </w:r>
      <w:r>
        <w:rPr>
          <w:color w:val="231F20"/>
          <w:spacing w:val="2"/>
        </w:rPr>
        <w:t>là </w:t>
      </w:r>
      <w:r>
        <w:rPr>
          <w:color w:val="231F20"/>
          <w:spacing w:val="3"/>
        </w:rPr>
        <w:t>sắc, </w:t>
      </w:r>
      <w:r>
        <w:rPr>
          <w:color w:val="231F20"/>
          <w:spacing w:val="2"/>
        </w:rPr>
        <w:t>vì là </w:t>
      </w:r>
      <w:r>
        <w:rPr>
          <w:color w:val="231F20"/>
          <w:spacing w:val="3"/>
        </w:rPr>
        <w:t>vật </w:t>
      </w:r>
      <w:r>
        <w:rPr>
          <w:color w:val="231F20"/>
          <w:spacing w:val="5"/>
        </w:rPr>
        <w:t>dụng </w:t>
      </w:r>
      <w:r>
        <w:rPr>
          <w:color w:val="231F20"/>
          <w:spacing w:val="3"/>
        </w:rPr>
        <w:t>của</w:t>
      </w:r>
      <w:r>
        <w:rPr>
          <w:color w:val="231F20"/>
          <w:spacing w:val="10"/>
        </w:rPr>
        <w:t> </w:t>
      </w:r>
      <w:r>
        <w:rPr>
          <w:color w:val="231F20"/>
          <w:spacing w:val="5"/>
        </w:rPr>
        <w:t>vị.</w:t>
      </w:r>
    </w:p>
    <w:p>
      <w:pPr>
        <w:pStyle w:val="BodyText"/>
        <w:spacing w:line="276" w:lineRule="auto" w:before="125"/>
        <w:ind w:right="411"/>
      </w:pPr>
      <w:r>
        <w:rPr>
          <w:color w:val="231F20"/>
        </w:rPr>
        <w:t>Lại như đối với vật dụng của dục nên lập tên gọi là dục. Như Khế kinh nói: Dục là gì? Là năm dục diệu. Lại như Tụng nói:</w:t>
      </w:r>
    </w:p>
    <w:p>
      <w:pPr>
        <w:spacing w:line="276" w:lineRule="auto" w:before="114"/>
        <w:ind w:left="2094" w:right="2930" w:firstLine="0"/>
        <w:jc w:val="left"/>
        <w:rPr>
          <w:i/>
          <w:sz w:val="26"/>
        </w:rPr>
      </w:pPr>
      <w:r>
        <w:rPr>
          <w:i/>
          <w:color w:val="231F20"/>
          <w:sz w:val="26"/>
        </w:rPr>
        <w:t>Năm dục diệu như thế </w:t>
      </w:r>
      <w:r>
        <w:rPr>
          <w:i/>
          <w:color w:val="231F20"/>
          <w:sz w:val="26"/>
        </w:rPr>
        <w:t>Đáng yêu, đáng ưa thích Vừa ý, dục dẫn dắt</w:t>
      </w:r>
    </w:p>
    <w:p>
      <w:pPr>
        <w:spacing w:before="1"/>
        <w:ind w:left="2094" w:right="0" w:firstLine="0"/>
        <w:jc w:val="left"/>
        <w:rPr>
          <w:i/>
          <w:sz w:val="26"/>
        </w:rPr>
      </w:pPr>
      <w:r>
        <w:rPr>
          <w:i/>
          <w:color w:val="231F20"/>
          <w:sz w:val="26"/>
        </w:rPr>
        <w:t>Hay khiến tâm nhiễm, vướng.</w:t>
      </w:r>
    </w:p>
    <w:p>
      <w:pPr>
        <w:spacing w:after="0"/>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line="273" w:lineRule="auto" w:before="89"/>
        <w:ind w:left="393" w:right="128"/>
      </w:pPr>
      <w:r>
        <w:rPr>
          <w:color w:val="231F20"/>
        </w:rPr>
        <w:t>Sắc v.v... không phải là dục, dục theo thắng nghĩa là đối với ái kia. Nhưng tụng của kinh nói: Những thứ kia là dục. Vì là vật dụng của dục.</w:t>
      </w:r>
    </w:p>
    <w:p>
      <w:pPr>
        <w:pStyle w:val="BodyText"/>
        <w:spacing w:line="273" w:lineRule="auto" w:before="111"/>
        <w:ind w:left="393" w:right="126"/>
      </w:pPr>
      <w:r>
        <w:rPr>
          <w:color w:val="231F20"/>
        </w:rPr>
        <w:t>Lại như đối với vật dụng của thoái chuyển nên lập tên gọi là thoái</w:t>
      </w:r>
      <w:r>
        <w:rPr>
          <w:color w:val="231F20"/>
          <w:spacing w:val="-12"/>
        </w:rPr>
        <w:t> </w:t>
      </w:r>
      <w:r>
        <w:rPr>
          <w:color w:val="231F20"/>
        </w:rPr>
        <w:t>chuyển.</w:t>
      </w:r>
      <w:r>
        <w:rPr>
          <w:color w:val="231F20"/>
          <w:spacing w:val="-11"/>
        </w:rPr>
        <w:t> </w:t>
      </w:r>
      <w:r>
        <w:rPr>
          <w:color w:val="231F20"/>
        </w:rPr>
        <w:t>Như</w:t>
      </w:r>
      <w:r>
        <w:rPr>
          <w:color w:val="231F20"/>
          <w:spacing w:val="-11"/>
        </w:rPr>
        <w:t> </w:t>
      </w:r>
      <w:r>
        <w:rPr>
          <w:color w:val="231F20"/>
        </w:rPr>
        <w:t>Khế</w:t>
      </w:r>
      <w:r>
        <w:rPr>
          <w:color w:val="231F20"/>
          <w:spacing w:val="-11"/>
        </w:rPr>
        <w:t> </w:t>
      </w:r>
      <w:r>
        <w:rPr>
          <w:color w:val="231F20"/>
        </w:rPr>
        <w:t>kinh</w:t>
      </w:r>
      <w:r>
        <w:rPr>
          <w:color w:val="231F20"/>
          <w:spacing w:val="-11"/>
        </w:rPr>
        <w:t> </w:t>
      </w:r>
      <w:r>
        <w:rPr>
          <w:color w:val="231F20"/>
        </w:rPr>
        <w:t>nói:</w:t>
      </w:r>
      <w:r>
        <w:rPr>
          <w:color w:val="231F20"/>
          <w:spacing w:val="-11"/>
        </w:rPr>
        <w:t> </w:t>
      </w:r>
      <w:r>
        <w:rPr>
          <w:color w:val="231F20"/>
        </w:rPr>
        <w:t>Có</w:t>
      </w:r>
      <w:r>
        <w:rPr>
          <w:color w:val="231F20"/>
          <w:spacing w:val="-11"/>
        </w:rPr>
        <w:t> </w:t>
      </w:r>
      <w:r>
        <w:rPr>
          <w:color w:val="231F20"/>
        </w:rPr>
        <w:t>năm</w:t>
      </w:r>
      <w:r>
        <w:rPr>
          <w:color w:val="231F20"/>
          <w:spacing w:val="-11"/>
        </w:rPr>
        <w:t> </w:t>
      </w:r>
      <w:r>
        <w:rPr>
          <w:color w:val="231F20"/>
        </w:rPr>
        <w:t>nhân</w:t>
      </w:r>
      <w:r>
        <w:rPr>
          <w:color w:val="231F20"/>
          <w:spacing w:val="-11"/>
        </w:rPr>
        <w:t> </w:t>
      </w:r>
      <w:r>
        <w:rPr>
          <w:color w:val="231F20"/>
        </w:rPr>
        <w:t>duyên</w:t>
      </w:r>
      <w:r>
        <w:rPr>
          <w:color w:val="231F20"/>
          <w:spacing w:val="-11"/>
        </w:rPr>
        <w:t> </w:t>
      </w:r>
      <w:r>
        <w:rPr>
          <w:color w:val="231F20"/>
        </w:rPr>
        <w:t>khiến</w:t>
      </w:r>
      <w:r>
        <w:rPr>
          <w:color w:val="231F20"/>
          <w:spacing w:val="-25"/>
        </w:rPr>
        <w:t> </w:t>
      </w:r>
      <w:r>
        <w:rPr>
          <w:color w:val="231F20"/>
        </w:rPr>
        <w:t>A-la-hán Thời</w:t>
      </w:r>
      <w:r>
        <w:rPr>
          <w:color w:val="231F20"/>
          <w:spacing w:val="15"/>
        </w:rPr>
        <w:t> </w:t>
      </w:r>
      <w:r>
        <w:rPr>
          <w:color w:val="231F20"/>
        </w:rPr>
        <w:t>giải</w:t>
      </w:r>
      <w:r>
        <w:rPr>
          <w:color w:val="231F20"/>
          <w:spacing w:val="15"/>
        </w:rPr>
        <w:t> </w:t>
      </w:r>
      <w:r>
        <w:rPr>
          <w:color w:val="231F20"/>
        </w:rPr>
        <w:t>thoát</w:t>
      </w:r>
      <w:r>
        <w:rPr>
          <w:color w:val="231F20"/>
          <w:spacing w:val="15"/>
        </w:rPr>
        <w:t> </w:t>
      </w:r>
      <w:r>
        <w:rPr>
          <w:color w:val="231F20"/>
        </w:rPr>
        <w:t>thoái</w:t>
      </w:r>
      <w:r>
        <w:rPr>
          <w:color w:val="231F20"/>
          <w:spacing w:val="16"/>
        </w:rPr>
        <w:t> </w:t>
      </w:r>
      <w:r>
        <w:rPr>
          <w:color w:val="231F20"/>
        </w:rPr>
        <w:t>chuyển:</w:t>
      </w:r>
      <w:r>
        <w:rPr>
          <w:color w:val="231F20"/>
          <w:spacing w:val="15"/>
        </w:rPr>
        <w:t> </w:t>
      </w:r>
      <w:r>
        <w:rPr>
          <w:color w:val="231F20"/>
        </w:rPr>
        <w:t>1.</w:t>
      </w:r>
      <w:r>
        <w:rPr>
          <w:color w:val="231F20"/>
          <w:spacing w:val="15"/>
        </w:rPr>
        <w:t> </w:t>
      </w:r>
      <w:r>
        <w:rPr>
          <w:color w:val="231F20"/>
        </w:rPr>
        <w:t>Lo</w:t>
      </w:r>
      <w:r>
        <w:rPr>
          <w:color w:val="231F20"/>
          <w:spacing w:val="16"/>
        </w:rPr>
        <w:t> </w:t>
      </w:r>
      <w:r>
        <w:rPr>
          <w:color w:val="231F20"/>
        </w:rPr>
        <w:t>toan</w:t>
      </w:r>
      <w:r>
        <w:rPr>
          <w:color w:val="231F20"/>
          <w:spacing w:val="15"/>
        </w:rPr>
        <w:t> </w:t>
      </w:r>
      <w:r>
        <w:rPr>
          <w:color w:val="231F20"/>
        </w:rPr>
        <w:t>nhiều</w:t>
      </w:r>
      <w:r>
        <w:rPr>
          <w:color w:val="231F20"/>
          <w:spacing w:val="15"/>
        </w:rPr>
        <w:t> </w:t>
      </w:r>
      <w:r>
        <w:rPr>
          <w:color w:val="231F20"/>
        </w:rPr>
        <w:t>việc.</w:t>
      </w:r>
      <w:r>
        <w:rPr>
          <w:color w:val="231F20"/>
          <w:spacing w:val="15"/>
        </w:rPr>
        <w:t> </w:t>
      </w:r>
      <w:r>
        <w:rPr>
          <w:color w:val="231F20"/>
        </w:rPr>
        <w:t>2.</w:t>
      </w:r>
      <w:r>
        <w:rPr>
          <w:color w:val="231F20"/>
          <w:spacing w:val="16"/>
        </w:rPr>
        <w:t> </w:t>
      </w:r>
      <w:r>
        <w:rPr>
          <w:color w:val="231F20"/>
        </w:rPr>
        <w:t>Ưa</w:t>
      </w:r>
      <w:r>
        <w:rPr>
          <w:color w:val="231F20"/>
          <w:spacing w:val="15"/>
        </w:rPr>
        <w:t> </w:t>
      </w:r>
      <w:r>
        <w:rPr>
          <w:color w:val="231F20"/>
        </w:rPr>
        <w:t>hý</w:t>
      </w:r>
      <w:r>
        <w:rPr>
          <w:color w:val="231F20"/>
          <w:spacing w:val="15"/>
        </w:rPr>
        <w:t> </w:t>
      </w:r>
      <w:r>
        <w:rPr>
          <w:color w:val="231F20"/>
          <w:spacing w:val="-3"/>
        </w:rPr>
        <w:t>luận.</w:t>
      </w:r>
    </w:p>
    <w:p>
      <w:pPr>
        <w:pStyle w:val="ListParagraph"/>
        <w:numPr>
          <w:ilvl w:val="0"/>
          <w:numId w:val="8"/>
        </w:numPr>
        <w:tabs>
          <w:tab w:pos="659" w:val="left" w:leader="none"/>
        </w:tabs>
        <w:spacing w:line="273" w:lineRule="auto" w:before="0" w:after="0"/>
        <w:ind w:left="393" w:right="126" w:firstLine="0"/>
        <w:jc w:val="both"/>
        <w:rPr>
          <w:sz w:val="26"/>
        </w:rPr>
      </w:pPr>
      <w:r>
        <w:rPr>
          <w:color w:val="231F20"/>
          <w:sz w:val="26"/>
        </w:rPr>
        <w:t>Cùng tranh tụng. 4. Thích đi xa. 5. Gặp phải bệnh lâu dài. Không phải</w:t>
      </w:r>
      <w:r>
        <w:rPr>
          <w:color w:val="231F20"/>
          <w:spacing w:val="-6"/>
          <w:sz w:val="26"/>
        </w:rPr>
        <w:t> </w:t>
      </w:r>
      <w:r>
        <w:rPr>
          <w:color w:val="231F20"/>
          <w:sz w:val="26"/>
        </w:rPr>
        <w:t>lo</w:t>
      </w:r>
      <w:r>
        <w:rPr>
          <w:color w:val="231F20"/>
          <w:spacing w:val="-4"/>
          <w:sz w:val="26"/>
        </w:rPr>
        <w:t> </w:t>
      </w:r>
      <w:r>
        <w:rPr>
          <w:color w:val="231F20"/>
          <w:sz w:val="26"/>
        </w:rPr>
        <w:t>toan</w:t>
      </w:r>
      <w:r>
        <w:rPr>
          <w:color w:val="231F20"/>
          <w:spacing w:val="-4"/>
          <w:sz w:val="26"/>
        </w:rPr>
        <w:t> </w:t>
      </w:r>
      <w:r>
        <w:rPr>
          <w:color w:val="231F20"/>
          <w:sz w:val="26"/>
        </w:rPr>
        <w:t>nhiều</w:t>
      </w:r>
      <w:r>
        <w:rPr>
          <w:color w:val="231F20"/>
          <w:spacing w:val="-4"/>
          <w:sz w:val="26"/>
        </w:rPr>
        <w:t> </w:t>
      </w:r>
      <w:r>
        <w:rPr>
          <w:color w:val="231F20"/>
          <w:sz w:val="26"/>
        </w:rPr>
        <w:t>việc</w:t>
      </w:r>
      <w:r>
        <w:rPr>
          <w:color w:val="231F20"/>
          <w:spacing w:val="-5"/>
          <w:sz w:val="26"/>
        </w:rPr>
        <w:t> </w:t>
      </w:r>
      <w:r>
        <w:rPr>
          <w:color w:val="231F20"/>
          <w:sz w:val="26"/>
        </w:rPr>
        <w:t>là</w:t>
      </w:r>
      <w:r>
        <w:rPr>
          <w:color w:val="231F20"/>
          <w:spacing w:val="-9"/>
          <w:sz w:val="26"/>
        </w:rPr>
        <w:t> </w:t>
      </w:r>
      <w:r>
        <w:rPr>
          <w:color w:val="231F20"/>
          <w:sz w:val="26"/>
        </w:rPr>
        <w:t>Thể</w:t>
      </w:r>
      <w:r>
        <w:rPr>
          <w:color w:val="231F20"/>
          <w:spacing w:val="-4"/>
          <w:sz w:val="26"/>
        </w:rPr>
        <w:t> </w:t>
      </w:r>
      <w:r>
        <w:rPr>
          <w:color w:val="231F20"/>
          <w:sz w:val="26"/>
        </w:rPr>
        <w:t>của</w:t>
      </w:r>
      <w:r>
        <w:rPr>
          <w:color w:val="231F20"/>
          <w:spacing w:val="-4"/>
          <w:sz w:val="26"/>
        </w:rPr>
        <w:t> </w:t>
      </w:r>
      <w:r>
        <w:rPr>
          <w:color w:val="231F20"/>
          <w:sz w:val="26"/>
        </w:rPr>
        <w:t>sự</w:t>
      </w:r>
      <w:r>
        <w:rPr>
          <w:color w:val="231F20"/>
          <w:spacing w:val="-4"/>
          <w:sz w:val="26"/>
        </w:rPr>
        <w:t> </w:t>
      </w:r>
      <w:r>
        <w:rPr>
          <w:color w:val="231F20"/>
          <w:sz w:val="26"/>
        </w:rPr>
        <w:t>việc</w:t>
      </w:r>
      <w:r>
        <w:rPr>
          <w:color w:val="231F20"/>
          <w:spacing w:val="-5"/>
          <w:sz w:val="26"/>
        </w:rPr>
        <w:t> </w:t>
      </w:r>
      <w:r>
        <w:rPr>
          <w:color w:val="231F20"/>
          <w:sz w:val="26"/>
        </w:rPr>
        <w:t>có</w:t>
      </w:r>
      <w:r>
        <w:rPr>
          <w:color w:val="231F20"/>
          <w:spacing w:val="-4"/>
          <w:sz w:val="26"/>
        </w:rPr>
        <w:t> </w:t>
      </w:r>
      <w:r>
        <w:rPr>
          <w:color w:val="231F20"/>
          <w:sz w:val="26"/>
        </w:rPr>
        <w:t>thể</w:t>
      </w:r>
      <w:r>
        <w:rPr>
          <w:color w:val="231F20"/>
          <w:spacing w:val="-4"/>
          <w:sz w:val="26"/>
        </w:rPr>
        <w:t> </w:t>
      </w:r>
      <w:r>
        <w:rPr>
          <w:color w:val="231F20"/>
          <w:sz w:val="26"/>
        </w:rPr>
        <w:t>thoái</w:t>
      </w:r>
      <w:r>
        <w:rPr>
          <w:color w:val="231F20"/>
          <w:spacing w:val="-4"/>
          <w:sz w:val="26"/>
        </w:rPr>
        <w:t> </w:t>
      </w:r>
      <w:r>
        <w:rPr>
          <w:color w:val="231F20"/>
          <w:sz w:val="26"/>
        </w:rPr>
        <w:t>chuyển.</w:t>
      </w:r>
      <w:r>
        <w:rPr>
          <w:color w:val="231F20"/>
          <w:spacing w:val="-9"/>
          <w:sz w:val="26"/>
        </w:rPr>
        <w:t> </w:t>
      </w:r>
      <w:r>
        <w:rPr>
          <w:color w:val="231F20"/>
          <w:sz w:val="26"/>
        </w:rPr>
        <w:t>Thoái chuyển theo thắng nghĩa là tất cả pháp bất thiện, hữu phú vô ký. Nhưng trong Khế kinh nói: Lo toan nhiều việc </w:t>
      </w:r>
      <w:r>
        <w:rPr>
          <w:color w:val="231F20"/>
          <w:spacing w:val="-5"/>
          <w:sz w:val="26"/>
        </w:rPr>
        <w:t>v.v… </w:t>
      </w:r>
      <w:r>
        <w:rPr>
          <w:color w:val="231F20"/>
          <w:sz w:val="26"/>
        </w:rPr>
        <w:t>là có thể thoái chuyển, vì là vật dụng của sự thoái</w:t>
      </w:r>
      <w:r>
        <w:rPr>
          <w:color w:val="231F20"/>
          <w:spacing w:val="-2"/>
          <w:sz w:val="26"/>
        </w:rPr>
        <w:t> </w:t>
      </w:r>
      <w:r>
        <w:rPr>
          <w:color w:val="231F20"/>
          <w:sz w:val="26"/>
        </w:rPr>
        <w:t>chuyển.</w:t>
      </w:r>
    </w:p>
    <w:p>
      <w:pPr>
        <w:pStyle w:val="BodyText"/>
        <w:spacing w:line="273" w:lineRule="auto" w:before="106"/>
        <w:ind w:left="393" w:right="126"/>
      </w:pPr>
      <w:r>
        <w:rPr>
          <w:color w:val="231F20"/>
        </w:rPr>
        <w:t>Lại như đối với vật dụng của nghiệp nên lập tên gọi là nghiệp. Như</w:t>
      </w:r>
      <w:r>
        <w:rPr>
          <w:color w:val="231F20"/>
          <w:spacing w:val="-7"/>
        </w:rPr>
        <w:t> </w:t>
      </w:r>
      <w:r>
        <w:rPr>
          <w:color w:val="231F20"/>
        </w:rPr>
        <w:t>Khế</w:t>
      </w:r>
      <w:r>
        <w:rPr>
          <w:color w:val="231F20"/>
          <w:spacing w:val="-6"/>
        </w:rPr>
        <w:t> </w:t>
      </w:r>
      <w:r>
        <w:rPr>
          <w:color w:val="231F20"/>
        </w:rPr>
        <w:t>kinh</w:t>
      </w:r>
      <w:r>
        <w:rPr>
          <w:color w:val="231F20"/>
          <w:spacing w:val="-7"/>
        </w:rPr>
        <w:t> </w:t>
      </w:r>
      <w:r>
        <w:rPr>
          <w:color w:val="231F20"/>
        </w:rPr>
        <w:t>nói:</w:t>
      </w:r>
      <w:r>
        <w:rPr>
          <w:color w:val="231F20"/>
          <w:spacing w:val="-6"/>
        </w:rPr>
        <w:t> </w:t>
      </w:r>
      <w:r>
        <w:rPr>
          <w:color w:val="231F20"/>
        </w:rPr>
        <w:t>Có</w:t>
      </w:r>
      <w:r>
        <w:rPr>
          <w:color w:val="231F20"/>
          <w:spacing w:val="-6"/>
        </w:rPr>
        <w:t> </w:t>
      </w:r>
      <w:r>
        <w:rPr>
          <w:color w:val="231F20"/>
        </w:rPr>
        <w:t>ba</w:t>
      </w:r>
      <w:r>
        <w:rPr>
          <w:color w:val="231F20"/>
          <w:spacing w:val="-7"/>
        </w:rPr>
        <w:t> </w:t>
      </w:r>
      <w:r>
        <w:rPr>
          <w:color w:val="231F20"/>
        </w:rPr>
        <w:t>thứ</w:t>
      </w:r>
      <w:r>
        <w:rPr>
          <w:color w:val="231F20"/>
          <w:spacing w:val="-6"/>
        </w:rPr>
        <w:t> </w:t>
      </w:r>
      <w:r>
        <w:rPr>
          <w:color w:val="231F20"/>
        </w:rPr>
        <w:t>ý</w:t>
      </w:r>
      <w:r>
        <w:rPr>
          <w:color w:val="231F20"/>
          <w:spacing w:val="-7"/>
        </w:rPr>
        <w:t> </w:t>
      </w:r>
      <w:r>
        <w:rPr>
          <w:color w:val="231F20"/>
        </w:rPr>
        <w:t>nên</w:t>
      </w:r>
      <w:r>
        <w:rPr>
          <w:color w:val="231F20"/>
          <w:spacing w:val="-6"/>
        </w:rPr>
        <w:t> </w:t>
      </w:r>
      <w:r>
        <w:rPr>
          <w:color w:val="231F20"/>
        </w:rPr>
        <w:t>suy</w:t>
      </w:r>
      <w:r>
        <w:rPr>
          <w:color w:val="231F20"/>
          <w:spacing w:val="-6"/>
        </w:rPr>
        <w:t> </w:t>
      </w:r>
      <w:r>
        <w:rPr>
          <w:color w:val="231F20"/>
        </w:rPr>
        <w:t>nghĩ</w:t>
      </w:r>
      <w:r>
        <w:rPr>
          <w:color w:val="231F20"/>
          <w:spacing w:val="-7"/>
        </w:rPr>
        <w:t> </w:t>
      </w:r>
      <w:r>
        <w:rPr>
          <w:color w:val="231F20"/>
        </w:rPr>
        <w:t>đến</w:t>
      </w:r>
      <w:r>
        <w:rPr>
          <w:color w:val="231F20"/>
          <w:spacing w:val="-6"/>
        </w:rPr>
        <w:t> </w:t>
      </w:r>
      <w:r>
        <w:rPr>
          <w:color w:val="231F20"/>
        </w:rPr>
        <w:t>nghiệp</w:t>
      </w:r>
      <w:r>
        <w:rPr>
          <w:color w:val="231F20"/>
          <w:spacing w:val="-7"/>
        </w:rPr>
        <w:t> </w:t>
      </w:r>
      <w:r>
        <w:rPr>
          <w:color w:val="231F20"/>
        </w:rPr>
        <w:t>ác</w:t>
      </w:r>
      <w:r>
        <w:rPr>
          <w:color w:val="231F20"/>
          <w:spacing w:val="-6"/>
        </w:rPr>
        <w:t> </w:t>
      </w:r>
      <w:r>
        <w:rPr>
          <w:color w:val="231F20"/>
        </w:rPr>
        <w:t>bất</w:t>
      </w:r>
      <w:r>
        <w:rPr>
          <w:color w:val="231F20"/>
          <w:spacing w:val="-6"/>
        </w:rPr>
        <w:t> </w:t>
      </w:r>
      <w:r>
        <w:rPr>
          <w:color w:val="231F20"/>
        </w:rPr>
        <w:t>thiện. Nếu</w:t>
      </w:r>
      <w:r>
        <w:rPr>
          <w:color w:val="231F20"/>
          <w:spacing w:val="-7"/>
        </w:rPr>
        <w:t> </w:t>
      </w:r>
      <w:r>
        <w:rPr>
          <w:color w:val="231F20"/>
        </w:rPr>
        <w:t>tạo</w:t>
      </w:r>
      <w:r>
        <w:rPr>
          <w:color w:val="231F20"/>
          <w:spacing w:val="-5"/>
        </w:rPr>
        <w:t> </w:t>
      </w:r>
      <w:r>
        <w:rPr>
          <w:color w:val="231F20"/>
        </w:rPr>
        <w:t>tác</w:t>
      </w:r>
      <w:r>
        <w:rPr>
          <w:color w:val="231F20"/>
          <w:spacing w:val="-6"/>
        </w:rPr>
        <w:t> </w:t>
      </w:r>
      <w:r>
        <w:rPr>
          <w:color w:val="231F20"/>
        </w:rPr>
        <w:t>tăng</w:t>
      </w:r>
      <w:r>
        <w:rPr>
          <w:color w:val="231F20"/>
          <w:spacing w:val="-6"/>
        </w:rPr>
        <w:t> </w:t>
      </w:r>
      <w:r>
        <w:rPr>
          <w:color w:val="231F20"/>
        </w:rPr>
        <w:t>trưởng</w:t>
      </w:r>
      <w:r>
        <w:rPr>
          <w:color w:val="231F20"/>
          <w:spacing w:val="-6"/>
        </w:rPr>
        <w:t> </w:t>
      </w:r>
      <w:r>
        <w:rPr>
          <w:color w:val="231F20"/>
        </w:rPr>
        <w:t>thì</w:t>
      </w:r>
      <w:r>
        <w:rPr>
          <w:color w:val="231F20"/>
          <w:spacing w:val="-5"/>
        </w:rPr>
        <w:t> </w:t>
      </w:r>
      <w:r>
        <w:rPr>
          <w:color w:val="231F20"/>
        </w:rPr>
        <w:t>chiêu</w:t>
      </w:r>
      <w:r>
        <w:rPr>
          <w:color w:val="231F20"/>
          <w:spacing w:val="-7"/>
        </w:rPr>
        <w:t> </w:t>
      </w:r>
      <w:r>
        <w:rPr>
          <w:color w:val="231F20"/>
        </w:rPr>
        <w:t>cảm</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không</w:t>
      </w:r>
      <w:r>
        <w:rPr>
          <w:color w:val="231F20"/>
          <w:spacing w:val="-6"/>
        </w:rPr>
        <w:t> </w:t>
      </w:r>
      <w:r>
        <w:rPr>
          <w:color w:val="231F20"/>
        </w:rPr>
        <w:t>yêu</w:t>
      </w:r>
      <w:r>
        <w:rPr>
          <w:color w:val="231F20"/>
          <w:spacing w:val="-6"/>
        </w:rPr>
        <w:t> </w:t>
      </w:r>
      <w:r>
        <w:rPr>
          <w:color w:val="231F20"/>
        </w:rPr>
        <w:t>thích,</w:t>
      </w:r>
      <w:r>
        <w:rPr>
          <w:color w:val="231F20"/>
          <w:spacing w:val="-6"/>
        </w:rPr>
        <w:t> </w:t>
      </w:r>
      <w:r>
        <w:rPr>
          <w:color w:val="231F20"/>
        </w:rPr>
        <w:t>nghĩa là tham dục, giận dữ và tà kiến. Không phải tham dục </w:t>
      </w:r>
      <w:r>
        <w:rPr>
          <w:color w:val="231F20"/>
          <w:spacing w:val="-5"/>
        </w:rPr>
        <w:t>v.v… </w:t>
      </w:r>
      <w:r>
        <w:rPr>
          <w:color w:val="231F20"/>
        </w:rPr>
        <w:t>là ý nghiệp thật sự. Ý nghiệp theo thắng nghĩa là ý kết hợp suy nghĩ về điều ác. Nhưng trong Khế kinh nói: Ý nghiệp, vì là vật dụng của ý nghiệp bất thiện.</w:t>
      </w:r>
    </w:p>
    <w:p>
      <w:pPr>
        <w:pStyle w:val="BodyText"/>
        <w:spacing w:line="273" w:lineRule="auto" w:before="108"/>
        <w:ind w:left="393" w:right="127"/>
      </w:pPr>
      <w:r>
        <w:rPr>
          <w:color w:val="231F20"/>
        </w:rPr>
        <w:t>Lại như đối với vật dụng của nhân dị thục nên lập tên gọi là nhân dị thục. Như Tôn giả Vô Diệt đã nói: Do nhân dị thục của một bữa</w:t>
      </w:r>
      <w:r>
        <w:rPr>
          <w:color w:val="231F20"/>
          <w:spacing w:val="-9"/>
        </w:rPr>
        <w:t> </w:t>
      </w:r>
      <w:r>
        <w:rPr>
          <w:color w:val="231F20"/>
        </w:rPr>
        <w:t>ăn</w:t>
      </w:r>
      <w:r>
        <w:rPr>
          <w:color w:val="231F20"/>
          <w:spacing w:val="-8"/>
        </w:rPr>
        <w:t> </w:t>
      </w:r>
      <w:r>
        <w:rPr>
          <w:color w:val="231F20"/>
        </w:rPr>
        <w:t>nên</w:t>
      </w:r>
      <w:r>
        <w:rPr>
          <w:color w:val="231F20"/>
          <w:spacing w:val="-9"/>
        </w:rPr>
        <w:t> </w:t>
      </w:r>
      <w:r>
        <w:rPr>
          <w:color w:val="231F20"/>
        </w:rPr>
        <w:t>ta</w:t>
      </w:r>
      <w:r>
        <w:rPr>
          <w:color w:val="231F20"/>
          <w:spacing w:val="-8"/>
        </w:rPr>
        <w:t> </w:t>
      </w:r>
      <w:r>
        <w:rPr>
          <w:color w:val="231F20"/>
        </w:rPr>
        <w:t>bảy</w:t>
      </w:r>
      <w:r>
        <w:rPr>
          <w:color w:val="231F20"/>
          <w:spacing w:val="-8"/>
        </w:rPr>
        <w:t> </w:t>
      </w:r>
      <w:r>
        <w:rPr>
          <w:color w:val="231F20"/>
        </w:rPr>
        <w:t>lần</w:t>
      </w:r>
      <w:r>
        <w:rPr>
          <w:color w:val="231F20"/>
          <w:spacing w:val="-9"/>
        </w:rPr>
        <w:t> </w:t>
      </w:r>
      <w:r>
        <w:rPr>
          <w:color w:val="231F20"/>
        </w:rPr>
        <w:t>sinh</w:t>
      </w:r>
      <w:r>
        <w:rPr>
          <w:color w:val="231F20"/>
          <w:spacing w:val="-8"/>
        </w:rPr>
        <w:t> </w:t>
      </w:r>
      <w:r>
        <w:rPr>
          <w:color w:val="231F20"/>
        </w:rPr>
        <w:t>vào</w:t>
      </w:r>
      <w:r>
        <w:rPr>
          <w:color w:val="231F20"/>
          <w:spacing w:val="-8"/>
        </w:rPr>
        <w:t> </w:t>
      </w:r>
      <w:r>
        <w:rPr>
          <w:color w:val="231F20"/>
        </w:rPr>
        <w:t>nẻo</w:t>
      </w:r>
      <w:r>
        <w:rPr>
          <w:color w:val="231F20"/>
          <w:spacing w:val="-9"/>
        </w:rPr>
        <w:t> </w:t>
      </w:r>
      <w:r>
        <w:rPr>
          <w:color w:val="231F20"/>
        </w:rPr>
        <w:t>trời,</w:t>
      </w:r>
      <w:r>
        <w:rPr>
          <w:color w:val="231F20"/>
          <w:spacing w:val="-8"/>
        </w:rPr>
        <w:t> </w:t>
      </w:r>
      <w:r>
        <w:rPr>
          <w:color w:val="231F20"/>
        </w:rPr>
        <w:t>bảy</w:t>
      </w:r>
      <w:r>
        <w:rPr>
          <w:color w:val="231F20"/>
          <w:spacing w:val="-8"/>
        </w:rPr>
        <w:t> </w:t>
      </w:r>
      <w:r>
        <w:rPr>
          <w:color w:val="231F20"/>
        </w:rPr>
        <w:t>lần</w:t>
      </w:r>
      <w:r>
        <w:rPr>
          <w:color w:val="231F20"/>
          <w:spacing w:val="-9"/>
        </w:rPr>
        <w:t> </w:t>
      </w:r>
      <w:r>
        <w:rPr>
          <w:color w:val="231F20"/>
        </w:rPr>
        <w:t>sinh</w:t>
      </w:r>
      <w:r>
        <w:rPr>
          <w:color w:val="231F20"/>
          <w:spacing w:val="-8"/>
        </w:rPr>
        <w:t> </w:t>
      </w:r>
      <w:r>
        <w:rPr>
          <w:color w:val="231F20"/>
        </w:rPr>
        <w:t>ở</w:t>
      </w:r>
      <w:r>
        <w:rPr>
          <w:color w:val="231F20"/>
          <w:spacing w:val="-9"/>
        </w:rPr>
        <w:t> </w:t>
      </w:r>
      <w:r>
        <w:rPr>
          <w:color w:val="231F20"/>
        </w:rPr>
        <w:t>nẻo</w:t>
      </w:r>
      <w:r>
        <w:rPr>
          <w:color w:val="231F20"/>
          <w:spacing w:val="-8"/>
        </w:rPr>
        <w:t> </w:t>
      </w:r>
      <w:r>
        <w:rPr>
          <w:color w:val="231F20"/>
        </w:rPr>
        <w:t>người,</w:t>
      </w:r>
      <w:r>
        <w:rPr>
          <w:color w:val="231F20"/>
          <w:spacing w:val="-8"/>
        </w:rPr>
        <w:t> </w:t>
      </w:r>
      <w:r>
        <w:rPr>
          <w:color w:val="231F20"/>
        </w:rPr>
        <w:t>nơi thân sau cùng được dứt hết các lậu. Không phải tức một bữa ăn là nhân dị thục. Nhân dị thục theo thắng nghĩa là các pháp hữu lậu bất thiện, thiện. Nhưng Tôn giả kia đã nói: Một bữa ăn là nhân dị thục, vì là vật dụng của nhân dị thục.</w:t>
      </w:r>
    </w:p>
    <w:p>
      <w:pPr>
        <w:pStyle w:val="BodyText"/>
        <w:spacing w:line="273" w:lineRule="auto" w:before="108"/>
        <w:ind w:left="393" w:right="126"/>
      </w:pPr>
      <w:r>
        <w:rPr>
          <w:color w:val="231F20"/>
        </w:rPr>
        <w:t>Như ở trong kinh </w:t>
      </w:r>
      <w:r>
        <w:rPr>
          <w:color w:val="231F20"/>
          <w:spacing w:val="-5"/>
        </w:rPr>
        <w:t>này, </w:t>
      </w:r>
      <w:r>
        <w:rPr>
          <w:color w:val="231F20"/>
        </w:rPr>
        <w:t>nơi các xứ ấy dùng mỗi mỗi tên gọi để nói về các vật dụng kia. Luận này cũng như thế, vì là vật dụng của A-tỳ-đạt-ma</w:t>
      </w:r>
      <w:r>
        <w:rPr>
          <w:color w:val="231F20"/>
          <w:spacing w:val="-13"/>
        </w:rPr>
        <w:t> </w:t>
      </w:r>
      <w:r>
        <w:rPr>
          <w:color w:val="231F20"/>
        </w:rPr>
        <w:t>nên</w:t>
      </w:r>
      <w:r>
        <w:rPr>
          <w:color w:val="231F20"/>
          <w:spacing w:val="-12"/>
        </w:rPr>
        <w:t> </w:t>
      </w:r>
      <w:r>
        <w:rPr>
          <w:color w:val="231F20"/>
        </w:rPr>
        <w:t>cũng</w:t>
      </w:r>
      <w:r>
        <w:rPr>
          <w:color w:val="231F20"/>
          <w:spacing w:val="-12"/>
        </w:rPr>
        <w:t> </w:t>
      </w:r>
      <w:r>
        <w:rPr>
          <w:color w:val="231F20"/>
        </w:rPr>
        <w:t>gọi</w:t>
      </w:r>
      <w:r>
        <w:rPr>
          <w:color w:val="231F20"/>
          <w:spacing w:val="-12"/>
        </w:rPr>
        <w:t> </w:t>
      </w:r>
      <w:r>
        <w:rPr>
          <w:color w:val="231F20"/>
        </w:rPr>
        <w:t>là</w:t>
      </w:r>
      <w:r>
        <w:rPr>
          <w:color w:val="231F20"/>
          <w:spacing w:val="-26"/>
        </w:rPr>
        <w:t> </w:t>
      </w:r>
      <w:r>
        <w:rPr>
          <w:color w:val="231F20"/>
        </w:rPr>
        <w:t>A-tỳ-đạt-ma.</w:t>
      </w:r>
      <w:r>
        <w:rPr>
          <w:color w:val="231F20"/>
          <w:spacing w:val="-12"/>
        </w:rPr>
        <w:t> </w:t>
      </w:r>
      <w:r>
        <w:rPr>
          <w:color w:val="231F20"/>
        </w:rPr>
        <w:t>Như</w:t>
      </w:r>
      <w:r>
        <w:rPr>
          <w:color w:val="231F20"/>
          <w:spacing w:val="-12"/>
        </w:rPr>
        <w:t> </w:t>
      </w:r>
      <w:r>
        <w:rPr>
          <w:color w:val="231F20"/>
          <w:spacing w:val="-5"/>
        </w:rPr>
        <w:t>vậy,</w:t>
      </w:r>
      <w:r>
        <w:rPr>
          <w:color w:val="231F20"/>
          <w:spacing w:val="-12"/>
        </w:rPr>
        <w:t> </w:t>
      </w:r>
      <w:r>
        <w:rPr>
          <w:color w:val="231F20"/>
        </w:rPr>
        <w:t>tự</w:t>
      </w:r>
      <w:r>
        <w:rPr>
          <w:color w:val="231F20"/>
          <w:spacing w:val="-13"/>
        </w:rPr>
        <w:t> </w:t>
      </w:r>
      <w:r>
        <w:rPr>
          <w:color w:val="231F20"/>
        </w:rPr>
        <w:t>tánh</w:t>
      </w:r>
      <w:r>
        <w:rPr>
          <w:color w:val="231F20"/>
          <w:spacing w:val="-12"/>
        </w:rPr>
        <w:t> </w:t>
      </w:r>
      <w:r>
        <w:rPr>
          <w:color w:val="231F20"/>
        </w:rPr>
        <w:t>của</w:t>
      </w:r>
      <w:r>
        <w:rPr>
          <w:color w:val="231F20"/>
          <w:spacing w:val="-26"/>
        </w:rPr>
        <w:t> </w:t>
      </w:r>
      <w:r>
        <w:rPr>
          <w:color w:val="231F20"/>
        </w:rPr>
        <w:t>A-tỳ- đạt-ma</w:t>
      </w:r>
      <w:r>
        <w:rPr>
          <w:color w:val="231F20"/>
          <w:spacing w:val="12"/>
        </w:rPr>
        <w:t> </w:t>
      </w:r>
      <w:r>
        <w:rPr>
          <w:color w:val="231F20"/>
        </w:rPr>
        <w:t>thắng</w:t>
      </w:r>
      <w:r>
        <w:rPr>
          <w:color w:val="231F20"/>
          <w:spacing w:val="13"/>
        </w:rPr>
        <w:t> </w:t>
      </w:r>
      <w:r>
        <w:rPr>
          <w:color w:val="231F20"/>
        </w:rPr>
        <w:t>nghĩa</w:t>
      </w:r>
      <w:r>
        <w:rPr>
          <w:color w:val="231F20"/>
          <w:spacing w:val="12"/>
        </w:rPr>
        <w:t> </w:t>
      </w:r>
      <w:r>
        <w:rPr>
          <w:color w:val="231F20"/>
        </w:rPr>
        <w:t>chính</w:t>
      </w:r>
      <w:r>
        <w:rPr>
          <w:color w:val="231F20"/>
          <w:spacing w:val="13"/>
        </w:rPr>
        <w:t> </w:t>
      </w:r>
      <w:r>
        <w:rPr>
          <w:color w:val="231F20"/>
        </w:rPr>
        <w:t>là</w:t>
      </w:r>
      <w:r>
        <w:rPr>
          <w:color w:val="231F20"/>
          <w:spacing w:val="13"/>
        </w:rPr>
        <w:t> </w:t>
      </w:r>
      <w:r>
        <w:rPr>
          <w:color w:val="231F20"/>
        </w:rPr>
        <w:t>tuệ</w:t>
      </w:r>
      <w:r>
        <w:rPr>
          <w:color w:val="231F20"/>
          <w:spacing w:val="13"/>
        </w:rPr>
        <w:t> </w:t>
      </w:r>
      <w:r>
        <w:rPr>
          <w:color w:val="231F20"/>
        </w:rPr>
        <w:t>căn</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thuộc</w:t>
      </w:r>
      <w:r>
        <w:rPr>
          <w:color w:val="231F20"/>
          <w:spacing w:val="14"/>
        </w:rPr>
        <w:t> </w:t>
      </w:r>
      <w:r>
        <w:rPr>
          <w:color w:val="231F20"/>
        </w:rPr>
        <w:t>về</w:t>
      </w:r>
      <w:r>
        <w:rPr>
          <w:color w:val="231F20"/>
          <w:spacing w:val="12"/>
        </w:rPr>
        <w:t> </w:t>
      </w:r>
      <w:r>
        <w:rPr>
          <w:color w:val="231F20"/>
        </w:rPr>
        <w:t>một</w:t>
      </w:r>
      <w:r>
        <w:rPr>
          <w:color w:val="231F20"/>
          <w:spacing w:val="13"/>
        </w:rPr>
        <w:t> </w:t>
      </w:r>
      <w:r>
        <w:rPr>
          <w:color w:val="231F20"/>
        </w:rPr>
        <w:t>giới,</w:t>
      </w:r>
      <w:r>
        <w:rPr>
          <w:color w:val="231F20"/>
          <w:spacing w:val="12"/>
        </w:rPr>
        <w:t> </w:t>
      </w:r>
      <w:r>
        <w:rPr>
          <w:color w:val="231F20"/>
          <w:spacing w:val="-4"/>
        </w:rPr>
        <w:t>một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xứ, một uẩn. Nếu gồm cả tương ưng và nhận </w:t>
      </w:r>
      <w:r>
        <w:rPr>
          <w:color w:val="231F20"/>
          <w:spacing w:val="-5"/>
        </w:rPr>
        <w:t>lấy, </w:t>
      </w:r>
      <w:r>
        <w:rPr>
          <w:color w:val="231F20"/>
        </w:rPr>
        <w:t>tùy thuận chuyển thì thuộc về năm uẩn, hai xứ, ba giới. Hành trang </w:t>
      </w:r>
      <w:r>
        <w:rPr>
          <w:color w:val="231F20"/>
          <w:spacing w:val="-6"/>
        </w:rPr>
        <w:t>v.v... </w:t>
      </w:r>
      <w:r>
        <w:rPr>
          <w:color w:val="231F20"/>
        </w:rPr>
        <w:t>khác đều là A-tỳ-đạt-ma</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Đấy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tự</w:t>
      </w:r>
      <w:r>
        <w:rPr>
          <w:color w:val="231F20"/>
          <w:spacing w:val="-5"/>
        </w:rPr>
        <w:t> </w:t>
      </w:r>
      <w:r>
        <w:rPr>
          <w:color w:val="231F20"/>
        </w:rPr>
        <w:t>tánh</w:t>
      </w:r>
      <w:r>
        <w:rPr>
          <w:color w:val="231F20"/>
          <w:spacing w:val="-5"/>
        </w:rPr>
        <w:t> </w:t>
      </w:r>
      <w:r>
        <w:rPr>
          <w:color w:val="231F20"/>
        </w:rPr>
        <w:t>của</w:t>
      </w:r>
      <w:r>
        <w:rPr>
          <w:color w:val="231F20"/>
          <w:spacing w:val="-19"/>
        </w:rPr>
        <w:t> </w:t>
      </w:r>
      <w:r>
        <w:rPr>
          <w:color w:val="231F20"/>
        </w:rPr>
        <w:t>A-tỳ-đạt-ma.</w:t>
      </w:r>
      <w:r>
        <w:rPr>
          <w:color w:val="231F20"/>
          <w:spacing w:val="-5"/>
        </w:rPr>
        <w:t> </w:t>
      </w:r>
      <w:r>
        <w:rPr>
          <w:color w:val="231F20"/>
        </w:rPr>
        <w:t>Như</w:t>
      </w:r>
      <w:r>
        <w:rPr>
          <w:color w:val="231F20"/>
          <w:spacing w:val="-5"/>
        </w:rPr>
        <w:t> </w:t>
      </w:r>
      <w:r>
        <w:rPr>
          <w:color w:val="231F20"/>
        </w:rPr>
        <w:t>nói</w:t>
      </w:r>
      <w:r>
        <w:rPr>
          <w:color w:val="231F20"/>
          <w:spacing w:val="-5"/>
        </w:rPr>
        <w:t> </w:t>
      </w:r>
      <w:r>
        <w:rPr>
          <w:color w:val="231F20"/>
        </w:rPr>
        <w:t>về tự tánh, thì tự thể của ngã, vật, tướng phần, bản tánh, nên biết cũng như </w:t>
      </w:r>
      <w:r>
        <w:rPr>
          <w:color w:val="231F20"/>
          <w:spacing w:val="-5"/>
        </w:rPr>
        <w:t>vậy.</w:t>
      </w:r>
    </w:p>
    <w:p>
      <w:pPr>
        <w:pStyle w:val="BodyText"/>
        <w:ind w:left="677" w:firstLine="0"/>
      </w:pPr>
      <w:r>
        <w:rPr>
          <w:color w:val="231F20"/>
        </w:rPr>
        <w:t>Đã nói về tự tánh, về lý do nay sẽ nói:</w:t>
      </w:r>
    </w:p>
    <w:p>
      <w:pPr>
        <w:pStyle w:val="BodyText"/>
        <w:spacing w:before="158"/>
        <w:ind w:left="677" w:firstLine="0"/>
      </w:pPr>
      <w:r>
        <w:rPr>
          <w:i/>
          <w:color w:val="231F20"/>
        </w:rPr>
        <w:t>Hỏi: </w:t>
      </w:r>
      <w:r>
        <w:rPr>
          <w:color w:val="231F20"/>
        </w:rPr>
        <w:t>Do nghĩa nào nên gọi là A-tỳ-đạt-ma?</w:t>
      </w:r>
    </w:p>
    <w:p>
      <w:pPr>
        <w:pStyle w:val="BodyText"/>
        <w:spacing w:line="276" w:lineRule="auto" w:before="159"/>
        <w:ind w:right="410"/>
      </w:pPr>
      <w:r>
        <w:rPr>
          <w:i/>
          <w:color w:val="231F20"/>
        </w:rPr>
        <w:t>Đáp:</w:t>
      </w:r>
      <w:r>
        <w:rPr>
          <w:i/>
          <w:color w:val="231F20"/>
          <w:spacing w:val="-15"/>
        </w:rPr>
        <w:t> </w:t>
      </w:r>
      <w:r>
        <w:rPr>
          <w:color w:val="231F20"/>
        </w:rPr>
        <w:t>Các</w:t>
      </w:r>
      <w:r>
        <w:rPr>
          <w:color w:val="231F20"/>
          <w:spacing w:val="-14"/>
        </w:rPr>
        <w:t> </w:t>
      </w:r>
      <w:r>
        <w:rPr>
          <w:color w:val="231F20"/>
        </w:rPr>
        <w:t>Luận</w:t>
      </w:r>
      <w:r>
        <w:rPr>
          <w:color w:val="231F20"/>
          <w:spacing w:val="-15"/>
        </w:rPr>
        <w:t> </w:t>
      </w:r>
      <w:r>
        <w:rPr>
          <w:color w:val="231F20"/>
        </w:rPr>
        <w:t>sư</w:t>
      </w:r>
      <w:r>
        <w:rPr>
          <w:color w:val="231F20"/>
          <w:spacing w:val="-14"/>
        </w:rPr>
        <w:t> </w:t>
      </w:r>
      <w:r>
        <w:rPr>
          <w:color w:val="231F20"/>
        </w:rPr>
        <w:t>của</w:t>
      </w:r>
      <w:r>
        <w:rPr>
          <w:color w:val="231F20"/>
          <w:spacing w:val="-28"/>
        </w:rPr>
        <w:t> </w:t>
      </w:r>
      <w:r>
        <w:rPr>
          <w:color w:val="231F20"/>
        </w:rPr>
        <w:t>A-tỳ-đạt-ma</w:t>
      </w:r>
      <w:r>
        <w:rPr>
          <w:color w:val="231F20"/>
          <w:spacing w:val="-15"/>
        </w:rPr>
        <w:t> </w:t>
      </w:r>
      <w:r>
        <w:rPr>
          <w:color w:val="231F20"/>
        </w:rPr>
        <w:t>nói:</w:t>
      </w:r>
      <w:r>
        <w:rPr>
          <w:color w:val="231F20"/>
          <w:spacing w:val="-14"/>
        </w:rPr>
        <w:t> </w:t>
      </w:r>
      <w:r>
        <w:rPr>
          <w:color w:val="231F20"/>
        </w:rPr>
        <w:t>Đối</w:t>
      </w:r>
      <w:r>
        <w:rPr>
          <w:color w:val="231F20"/>
          <w:spacing w:val="-14"/>
        </w:rPr>
        <w:t> </w:t>
      </w:r>
      <w:r>
        <w:rPr>
          <w:color w:val="231F20"/>
        </w:rPr>
        <w:t>với</w:t>
      </w:r>
      <w:r>
        <w:rPr>
          <w:color w:val="231F20"/>
          <w:spacing w:val="-15"/>
        </w:rPr>
        <w:t> </w:t>
      </w:r>
      <w:r>
        <w:rPr>
          <w:color w:val="231F20"/>
        </w:rPr>
        <w:t>các</w:t>
      </w:r>
      <w:r>
        <w:rPr>
          <w:color w:val="231F20"/>
          <w:spacing w:val="-14"/>
        </w:rPr>
        <w:t> </w:t>
      </w:r>
      <w:r>
        <w:rPr>
          <w:color w:val="231F20"/>
        </w:rPr>
        <w:t>pháp</w:t>
      </w:r>
      <w:r>
        <w:rPr>
          <w:color w:val="231F20"/>
          <w:spacing w:val="-15"/>
        </w:rPr>
        <w:t> </w:t>
      </w:r>
      <w:r>
        <w:rPr>
          <w:color w:val="231F20"/>
        </w:rPr>
        <w:t>tướng có thể khéo quyết định lựa chọn, quyết định lựa chọn tột cùng, nên gọi là</w:t>
      </w:r>
      <w:r>
        <w:rPr>
          <w:color w:val="231F20"/>
          <w:spacing w:val="-16"/>
        </w:rPr>
        <w:t> </w:t>
      </w:r>
      <w:r>
        <w:rPr>
          <w:color w:val="231F20"/>
        </w:rPr>
        <w:t>A-tỳ-đạt-ma.</w:t>
      </w:r>
    </w:p>
    <w:p>
      <w:pPr>
        <w:pStyle w:val="BodyText"/>
        <w:spacing w:line="276" w:lineRule="auto"/>
        <w:ind w:right="411"/>
      </w:pPr>
      <w:r>
        <w:rPr>
          <w:color w:val="231F20"/>
        </w:rPr>
        <w:t>Lại</w:t>
      </w:r>
      <w:r>
        <w:rPr>
          <w:color w:val="231F20"/>
          <w:spacing w:val="-5"/>
        </w:rPr>
        <w:t> </w:t>
      </w:r>
      <w:r>
        <w:rPr>
          <w:color w:val="231F20"/>
        </w:rPr>
        <w:t>nữa,</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tánh</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khéo</w:t>
      </w:r>
      <w:r>
        <w:rPr>
          <w:color w:val="231F20"/>
          <w:spacing w:val="-4"/>
        </w:rPr>
        <w:t> </w:t>
      </w:r>
      <w:r>
        <w:rPr>
          <w:color w:val="231F20"/>
        </w:rPr>
        <w:t>xét</w:t>
      </w:r>
      <w:r>
        <w:rPr>
          <w:color w:val="231F20"/>
          <w:spacing w:val="-5"/>
        </w:rPr>
        <w:t> </w:t>
      </w:r>
      <w:r>
        <w:rPr>
          <w:color w:val="231F20"/>
        </w:rPr>
        <w:t>biết,</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spacing w:val="-4"/>
        </w:rPr>
        <w:t>khéo </w:t>
      </w:r>
      <w:r>
        <w:rPr>
          <w:color w:val="231F20"/>
        </w:rPr>
        <w:t>thông đạt, nên gọi là</w:t>
      </w:r>
      <w:r>
        <w:rPr>
          <w:color w:val="231F20"/>
          <w:spacing w:val="-16"/>
        </w:rPr>
        <w:t> </w:t>
      </w:r>
      <w:r>
        <w:rPr>
          <w:color w:val="231F20"/>
        </w:rPr>
        <w:t>A-tỳ-đạt-ma.</w:t>
      </w:r>
    </w:p>
    <w:p>
      <w:pPr>
        <w:pStyle w:val="BodyText"/>
        <w:spacing w:line="276" w:lineRule="auto"/>
        <w:ind w:right="411"/>
      </w:pPr>
      <w:r>
        <w:rPr>
          <w:color w:val="231F20"/>
        </w:rPr>
        <w:t>Lại nữa, có thể đối nơi các pháp hiện quán tác chứng, nên gọi là A-tỳ-đạt-ma.</w:t>
      </w:r>
    </w:p>
    <w:p>
      <w:pPr>
        <w:pStyle w:val="BodyText"/>
        <w:spacing w:line="276" w:lineRule="auto" w:before="113"/>
        <w:ind w:right="410"/>
      </w:pPr>
      <w:r>
        <w:rPr>
          <w:color w:val="231F20"/>
        </w:rPr>
        <w:t>Lại nữa, đối với pháp tánh thâm diệu có thể đạt đến cùng tận nguồn đáy, nên gọi là A-tỳ-đạt-ma.</w:t>
      </w:r>
    </w:p>
    <w:p>
      <w:pPr>
        <w:pStyle w:val="BodyText"/>
        <w:spacing w:line="276" w:lineRule="auto"/>
        <w:ind w:right="410"/>
      </w:pPr>
      <w:r>
        <w:rPr>
          <w:color w:val="231F20"/>
        </w:rPr>
        <w:t>Lại</w:t>
      </w:r>
      <w:r>
        <w:rPr>
          <w:color w:val="231F20"/>
          <w:spacing w:val="-7"/>
        </w:rPr>
        <w:t> </w:t>
      </w:r>
      <w:r>
        <w:rPr>
          <w:color w:val="231F20"/>
        </w:rPr>
        <w:t>nữa,</w:t>
      </w:r>
      <w:r>
        <w:rPr>
          <w:color w:val="231F20"/>
          <w:spacing w:val="-7"/>
        </w:rPr>
        <w:t> </w:t>
      </w:r>
      <w:r>
        <w:rPr>
          <w:color w:val="231F20"/>
        </w:rPr>
        <w:t>mắt</w:t>
      </w:r>
      <w:r>
        <w:rPr>
          <w:color w:val="231F20"/>
          <w:spacing w:val="-7"/>
        </w:rPr>
        <w:t> </w:t>
      </w:r>
      <w:r>
        <w:rPr>
          <w:color w:val="231F20"/>
        </w:rPr>
        <w:t>tuệ</w:t>
      </w:r>
      <w:r>
        <w:rPr>
          <w:color w:val="231F20"/>
          <w:spacing w:val="-7"/>
        </w:rPr>
        <w:t> </w:t>
      </w:r>
      <w:r>
        <w:rPr>
          <w:color w:val="231F20"/>
        </w:rPr>
        <w:t>của</w:t>
      </w:r>
      <w:r>
        <w:rPr>
          <w:color w:val="231F20"/>
          <w:spacing w:val="-7"/>
        </w:rPr>
        <w:t> </w:t>
      </w:r>
      <w:r>
        <w:rPr>
          <w:color w:val="231F20"/>
        </w:rPr>
        <w:t>các</w:t>
      </w:r>
      <w:r>
        <w:rPr>
          <w:color w:val="231F20"/>
          <w:spacing w:val="-7"/>
        </w:rPr>
        <w:t> </w:t>
      </w:r>
      <w:r>
        <w:rPr>
          <w:color w:val="231F20"/>
        </w:rPr>
        <w:t>bậc</w:t>
      </w:r>
      <w:r>
        <w:rPr>
          <w:color w:val="231F20"/>
          <w:spacing w:val="-12"/>
        </w:rPr>
        <w:t> </w:t>
      </w:r>
      <w:r>
        <w:rPr>
          <w:color w:val="231F20"/>
        </w:rPr>
        <w:t>Thánh</w:t>
      </w:r>
      <w:r>
        <w:rPr>
          <w:color w:val="231F20"/>
          <w:spacing w:val="-7"/>
        </w:rPr>
        <w:t> </w:t>
      </w:r>
      <w:r>
        <w:rPr>
          <w:color w:val="231F20"/>
        </w:rPr>
        <w:t>do</w:t>
      </w:r>
      <w:r>
        <w:rPr>
          <w:color w:val="231F20"/>
          <w:spacing w:val="-7"/>
        </w:rPr>
        <w:t> </w:t>
      </w:r>
      <w:r>
        <w:rPr>
          <w:color w:val="231F20"/>
        </w:rPr>
        <w:t>đấy</w:t>
      </w:r>
      <w:r>
        <w:rPr>
          <w:color w:val="231F20"/>
          <w:spacing w:val="-7"/>
        </w:rPr>
        <w:t> </w:t>
      </w:r>
      <w:r>
        <w:rPr>
          <w:color w:val="231F20"/>
        </w:rPr>
        <w:t>mà</w:t>
      </w:r>
      <w:r>
        <w:rPr>
          <w:color w:val="231F20"/>
          <w:spacing w:val="-7"/>
        </w:rPr>
        <w:t> </w:t>
      </w:r>
      <w:r>
        <w:rPr>
          <w:color w:val="231F20"/>
        </w:rPr>
        <w:t>được</w:t>
      </w:r>
      <w:r>
        <w:rPr>
          <w:color w:val="231F20"/>
          <w:spacing w:val="-7"/>
        </w:rPr>
        <w:t> </w:t>
      </w:r>
      <w:r>
        <w:rPr>
          <w:color w:val="231F20"/>
        </w:rPr>
        <w:t>thanh</w:t>
      </w:r>
      <w:r>
        <w:rPr>
          <w:color w:val="231F20"/>
          <w:spacing w:val="-7"/>
        </w:rPr>
        <w:t> </w:t>
      </w:r>
      <w:r>
        <w:rPr>
          <w:color w:val="231F20"/>
        </w:rPr>
        <w:t>tịnh, nên gọi là</w:t>
      </w:r>
      <w:r>
        <w:rPr>
          <w:color w:val="231F20"/>
          <w:spacing w:val="-16"/>
        </w:rPr>
        <w:t> </w:t>
      </w:r>
      <w:r>
        <w:rPr>
          <w:color w:val="231F20"/>
        </w:rPr>
        <w:t>A-tỳ-đạt-ma.</w:t>
      </w:r>
    </w:p>
    <w:p>
      <w:pPr>
        <w:pStyle w:val="BodyText"/>
        <w:spacing w:line="276" w:lineRule="auto"/>
        <w:ind w:right="411"/>
      </w:pPr>
      <w:r>
        <w:rPr>
          <w:color w:val="231F20"/>
        </w:rPr>
        <w:t>Lại nữa, có thể khéo làm sáng tỏ, mở bày chỗ sâu xa nơi pháp tánh, nên gọi là A-tỳ-đạt-ma. Đối tượng được nhận biết là pháp tánh vốn sâu xa ẩn giấu từ vô thỉ, nếu lìa A-tỳ-đạt-ma thì không gì có thể làm sáng tỏ lên được.</w:t>
      </w:r>
    </w:p>
    <w:p>
      <w:pPr>
        <w:pStyle w:val="BodyText"/>
        <w:spacing w:line="276" w:lineRule="auto"/>
        <w:ind w:right="412"/>
      </w:pPr>
      <w:r>
        <w:rPr>
          <w:color w:val="231F20"/>
        </w:rPr>
        <w:t>Lại</w:t>
      </w:r>
      <w:r>
        <w:rPr>
          <w:color w:val="231F20"/>
          <w:spacing w:val="-18"/>
        </w:rPr>
        <w:t> </w:t>
      </w:r>
      <w:r>
        <w:rPr>
          <w:color w:val="231F20"/>
        </w:rPr>
        <w:t>nữa,</w:t>
      </w:r>
      <w:r>
        <w:rPr>
          <w:color w:val="231F20"/>
          <w:spacing w:val="-18"/>
        </w:rPr>
        <w:t> </w:t>
      </w:r>
      <w:r>
        <w:rPr>
          <w:color w:val="231F20"/>
        </w:rPr>
        <w:t>những</w:t>
      </w:r>
      <w:r>
        <w:rPr>
          <w:color w:val="231F20"/>
          <w:spacing w:val="-17"/>
        </w:rPr>
        <w:t> </w:t>
      </w:r>
      <w:r>
        <w:rPr>
          <w:color w:val="231F20"/>
        </w:rPr>
        <w:t>pháp</w:t>
      </w:r>
      <w:r>
        <w:rPr>
          <w:color w:val="231F20"/>
          <w:spacing w:val="-18"/>
        </w:rPr>
        <w:t> </w:t>
      </w:r>
      <w:r>
        <w:rPr>
          <w:color w:val="231F20"/>
        </w:rPr>
        <w:t>tánh</w:t>
      </w:r>
      <w:r>
        <w:rPr>
          <w:color w:val="231F20"/>
          <w:spacing w:val="-17"/>
        </w:rPr>
        <w:t> </w:t>
      </w:r>
      <w:r>
        <w:rPr>
          <w:color w:val="231F20"/>
        </w:rPr>
        <w:t>được</w:t>
      </w:r>
      <w:r>
        <w:rPr>
          <w:color w:val="231F20"/>
          <w:spacing w:val="-18"/>
        </w:rPr>
        <w:t> </w:t>
      </w:r>
      <w:r>
        <w:rPr>
          <w:color w:val="231F20"/>
        </w:rPr>
        <w:t>thuyết</w:t>
      </w:r>
      <w:r>
        <w:rPr>
          <w:color w:val="231F20"/>
          <w:spacing w:val="-18"/>
        </w:rPr>
        <w:t> </w:t>
      </w:r>
      <w:r>
        <w:rPr>
          <w:color w:val="231F20"/>
        </w:rPr>
        <w:t>giảng</w:t>
      </w:r>
      <w:r>
        <w:rPr>
          <w:color w:val="231F20"/>
          <w:spacing w:val="-17"/>
        </w:rPr>
        <w:t> </w:t>
      </w:r>
      <w:r>
        <w:rPr>
          <w:color w:val="231F20"/>
        </w:rPr>
        <w:t>là</w:t>
      </w:r>
      <w:r>
        <w:rPr>
          <w:color w:val="231F20"/>
          <w:spacing w:val="-18"/>
        </w:rPr>
        <w:t> </w:t>
      </w:r>
      <w:r>
        <w:rPr>
          <w:color w:val="231F20"/>
        </w:rPr>
        <w:t>không</w:t>
      </w:r>
      <w:r>
        <w:rPr>
          <w:color w:val="231F20"/>
          <w:spacing w:val="-17"/>
        </w:rPr>
        <w:t> </w:t>
      </w:r>
      <w:r>
        <w:rPr>
          <w:color w:val="231F20"/>
        </w:rPr>
        <w:t>trái</w:t>
      </w:r>
      <w:r>
        <w:rPr>
          <w:color w:val="231F20"/>
          <w:spacing w:val="-18"/>
        </w:rPr>
        <w:t> </w:t>
      </w:r>
      <w:r>
        <w:rPr>
          <w:color w:val="231F20"/>
          <w:spacing w:val="-4"/>
        </w:rPr>
        <w:t>ngược </w:t>
      </w:r>
      <w:r>
        <w:rPr>
          <w:color w:val="231F20"/>
        </w:rPr>
        <w:t>với chánh pháp, nên gọi là A-tỳ-đạt-ma. Nếu người có thể ở nơi tự tướng cộng tướng của A-tỳ-đạt-ma hành tập, thấu suốt trọn vẹn, tất không ai có thể như pháp nêu vấn nạn, khiến đối với pháp tánh </w:t>
      </w:r>
      <w:r>
        <w:rPr>
          <w:color w:val="231F20"/>
          <w:spacing w:val="-6"/>
        </w:rPr>
        <w:t>có </w:t>
      </w:r>
      <w:r>
        <w:rPr>
          <w:color w:val="231F20"/>
        </w:rPr>
        <w:t>chút ít sai</w:t>
      </w:r>
      <w:r>
        <w:rPr>
          <w:color w:val="231F20"/>
          <w:spacing w:val="-2"/>
        </w:rPr>
        <w:t> </w:t>
      </w:r>
      <w:r>
        <w:rPr>
          <w:color w:val="231F20"/>
        </w:rPr>
        <w:t>trái.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nữa, có thể hàng phục luận khác của tất cả ngoại đạo, </w:t>
      </w:r>
      <w:r>
        <w:rPr>
          <w:color w:val="231F20"/>
          <w:spacing w:val="-4"/>
        </w:rPr>
        <w:t>nên </w:t>
      </w:r>
      <w:r>
        <w:rPr>
          <w:color w:val="231F20"/>
        </w:rPr>
        <w:t>gọi</w:t>
      </w:r>
      <w:r>
        <w:rPr>
          <w:color w:val="231F20"/>
          <w:spacing w:val="-8"/>
        </w:rPr>
        <w:t> </w:t>
      </w:r>
      <w:r>
        <w:rPr>
          <w:color w:val="231F20"/>
        </w:rPr>
        <w:t>là</w:t>
      </w:r>
      <w:r>
        <w:rPr>
          <w:color w:val="231F20"/>
          <w:spacing w:val="-20"/>
        </w:rPr>
        <w:t> </w:t>
      </w:r>
      <w:r>
        <w:rPr>
          <w:color w:val="231F20"/>
        </w:rPr>
        <w:t>A-tỳ-đạt-ma.</w:t>
      </w:r>
      <w:r>
        <w:rPr>
          <w:color w:val="231F20"/>
          <w:spacing w:val="-8"/>
        </w:rPr>
        <w:t> </w:t>
      </w:r>
      <w:r>
        <w:rPr>
          <w:color w:val="231F20"/>
        </w:rPr>
        <w:t>Nơi</w:t>
      </w:r>
      <w:r>
        <w:rPr>
          <w:color w:val="231F20"/>
          <w:spacing w:val="-7"/>
        </w:rPr>
        <w:t> </w:t>
      </w:r>
      <w:r>
        <w:rPr>
          <w:color w:val="231F20"/>
        </w:rPr>
        <w:t>các</w:t>
      </w:r>
      <w:r>
        <w:rPr>
          <w:color w:val="231F20"/>
          <w:spacing w:val="-7"/>
        </w:rPr>
        <w:t> </w:t>
      </w:r>
      <w:r>
        <w:rPr>
          <w:color w:val="231F20"/>
        </w:rPr>
        <w:t>Đại</w:t>
      </w:r>
      <w:r>
        <w:rPr>
          <w:color w:val="231F20"/>
          <w:spacing w:val="-7"/>
        </w:rPr>
        <w:t> </w:t>
      </w:r>
      <w:r>
        <w:rPr>
          <w:color w:val="231F20"/>
        </w:rPr>
        <w:t>Luận</w:t>
      </w:r>
      <w:r>
        <w:rPr>
          <w:color w:val="231F20"/>
          <w:spacing w:val="-7"/>
        </w:rPr>
        <w:t> </w:t>
      </w:r>
      <w:r>
        <w:rPr>
          <w:color w:val="231F20"/>
        </w:rPr>
        <w:t>sư</w:t>
      </w:r>
      <w:r>
        <w:rPr>
          <w:color w:val="231F20"/>
          <w:spacing w:val="-7"/>
        </w:rPr>
        <w:t> </w:t>
      </w:r>
      <w:r>
        <w:rPr>
          <w:color w:val="231F20"/>
        </w:rPr>
        <w:t>của</w:t>
      </w:r>
      <w:r>
        <w:rPr>
          <w:color w:val="231F20"/>
          <w:spacing w:val="-21"/>
        </w:rPr>
        <w:t> </w:t>
      </w:r>
      <w:r>
        <w:rPr>
          <w:color w:val="231F20"/>
        </w:rPr>
        <w:t>A-tỳ-đạt-ma,</w:t>
      </w:r>
      <w:r>
        <w:rPr>
          <w:color w:val="231F20"/>
          <w:spacing w:val="-7"/>
        </w:rPr>
        <w:t> </w:t>
      </w:r>
      <w:r>
        <w:rPr>
          <w:color w:val="231F20"/>
        </w:rPr>
        <w:t>thì</w:t>
      </w:r>
      <w:r>
        <w:rPr>
          <w:color w:val="231F20"/>
          <w:spacing w:val="-7"/>
        </w:rPr>
        <w:t> </w:t>
      </w:r>
      <w:r>
        <w:rPr>
          <w:color w:val="231F20"/>
        </w:rPr>
        <w:t>đám</w:t>
      </w:r>
      <w:r>
        <w:rPr>
          <w:color w:val="231F20"/>
          <w:spacing w:val="-8"/>
        </w:rPr>
        <w:t> </w:t>
      </w:r>
      <w:r>
        <w:rPr>
          <w:color w:val="231F20"/>
        </w:rPr>
        <w:t>tà sư dị học đều không thể địch nổi. Tôn giả Thế Hữu nói: Vì thường có thể quyết trạch về tánh, tướng của các pháp trong Khế kinh </w:t>
      </w:r>
      <w:r>
        <w:rPr>
          <w:color w:val="231F20"/>
          <w:spacing w:val="-5"/>
        </w:rPr>
        <w:t>v.v..., </w:t>
      </w:r>
      <w:r>
        <w:rPr>
          <w:color w:val="231F20"/>
        </w:rPr>
        <w:t>nên gọi là</w:t>
      </w:r>
      <w:r>
        <w:rPr>
          <w:color w:val="231F20"/>
          <w:spacing w:val="-16"/>
        </w:rPr>
        <w:t> </w:t>
      </w:r>
      <w:r>
        <w:rPr>
          <w:color w:val="231F20"/>
        </w:rPr>
        <w:t>A-tỳ-đạt-ma.</w:t>
      </w:r>
    </w:p>
    <w:p>
      <w:pPr>
        <w:pStyle w:val="BodyText"/>
        <w:spacing w:line="273" w:lineRule="auto" w:before="109"/>
        <w:ind w:left="393" w:right="127"/>
      </w:pPr>
      <w:r>
        <w:rPr>
          <w:color w:val="231F20"/>
        </w:rPr>
        <w:t>Lại</w:t>
      </w:r>
      <w:r>
        <w:rPr>
          <w:color w:val="231F20"/>
          <w:spacing w:val="-7"/>
        </w:rPr>
        <w:t> </w:t>
      </w:r>
      <w:r>
        <w:rPr>
          <w:color w:val="231F20"/>
        </w:rPr>
        <w:t>nữa,</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mười</w:t>
      </w:r>
      <w:r>
        <w:rPr>
          <w:color w:val="231F20"/>
          <w:spacing w:val="-7"/>
        </w:rPr>
        <w:t> </w:t>
      </w:r>
      <w:r>
        <w:rPr>
          <w:color w:val="231F20"/>
        </w:rPr>
        <w:t>hai</w:t>
      </w:r>
      <w:r>
        <w:rPr>
          <w:color w:val="231F20"/>
          <w:spacing w:val="-7"/>
        </w:rPr>
        <w:t> </w:t>
      </w:r>
      <w:r>
        <w:rPr>
          <w:color w:val="231F20"/>
        </w:rPr>
        <w:t>chi</w:t>
      </w:r>
      <w:r>
        <w:rPr>
          <w:color w:val="231F20"/>
          <w:spacing w:val="-7"/>
        </w:rPr>
        <w:t> </w:t>
      </w:r>
      <w:r>
        <w:rPr>
          <w:color w:val="231F20"/>
        </w:rPr>
        <w:t>duyên</w:t>
      </w:r>
      <w:r>
        <w:rPr>
          <w:color w:val="231F20"/>
          <w:spacing w:val="-7"/>
        </w:rPr>
        <w:t> </w:t>
      </w:r>
      <w:r>
        <w:rPr>
          <w:color w:val="231F20"/>
        </w:rPr>
        <w:t>khởi,</w:t>
      </w:r>
      <w:r>
        <w:rPr>
          <w:color w:val="231F20"/>
          <w:spacing w:val="-7"/>
        </w:rPr>
        <w:t> </w:t>
      </w:r>
      <w:r>
        <w:rPr>
          <w:color w:val="231F20"/>
        </w:rPr>
        <w:t>có</w:t>
      </w:r>
      <w:r>
        <w:rPr>
          <w:color w:val="231F20"/>
          <w:spacing w:val="-7"/>
        </w:rPr>
        <w:t> </w:t>
      </w:r>
      <w:r>
        <w:rPr>
          <w:color w:val="231F20"/>
          <w:spacing w:val="-4"/>
        </w:rPr>
        <w:t>khả </w:t>
      </w:r>
      <w:r>
        <w:rPr>
          <w:color w:val="231F20"/>
        </w:rPr>
        <w:t>năng khéo thấu biết, nên gọi là</w:t>
      </w:r>
      <w:r>
        <w:rPr>
          <w:color w:val="231F20"/>
          <w:spacing w:val="-17"/>
        </w:rPr>
        <w:t> </w:t>
      </w:r>
      <w:r>
        <w:rPr>
          <w:color w:val="231F20"/>
        </w:rPr>
        <w:t>A-tỳ-đạt-ma.</w:t>
      </w:r>
    </w:p>
    <w:p>
      <w:pPr>
        <w:pStyle w:val="BodyText"/>
        <w:spacing w:line="273" w:lineRule="auto" w:before="112"/>
        <w:ind w:left="393" w:right="127"/>
      </w:pPr>
      <w:r>
        <w:rPr>
          <w:color w:val="231F20"/>
        </w:rPr>
        <w:t>Lại</w:t>
      </w:r>
      <w:r>
        <w:rPr>
          <w:color w:val="231F20"/>
          <w:spacing w:val="-11"/>
        </w:rPr>
        <w:t> </w:t>
      </w:r>
      <w:r>
        <w:rPr>
          <w:color w:val="231F20"/>
        </w:rPr>
        <w:t>nữa,</w:t>
      </w:r>
      <w:r>
        <w:rPr>
          <w:color w:val="231F20"/>
          <w:spacing w:val="-11"/>
        </w:rPr>
        <w:t> </w:t>
      </w:r>
      <w:r>
        <w:rPr>
          <w:color w:val="231F20"/>
        </w:rPr>
        <w:t>do</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hiện</w:t>
      </w:r>
      <w:r>
        <w:rPr>
          <w:color w:val="231F20"/>
          <w:spacing w:val="-11"/>
        </w:rPr>
        <w:t> </w:t>
      </w:r>
      <w:r>
        <w:rPr>
          <w:color w:val="231F20"/>
        </w:rPr>
        <w:t>quán</w:t>
      </w:r>
      <w:r>
        <w:rPr>
          <w:color w:val="231F20"/>
          <w:spacing w:val="-11"/>
        </w:rPr>
        <w:t> </w:t>
      </w:r>
      <w:r>
        <w:rPr>
          <w:color w:val="231F20"/>
        </w:rPr>
        <w:t>về</w:t>
      </w:r>
      <w:r>
        <w:rPr>
          <w:color w:val="231F20"/>
          <w:spacing w:val="-11"/>
        </w:rPr>
        <w:t> </w:t>
      </w:r>
      <w:r>
        <w:rPr>
          <w:color w:val="231F20"/>
        </w:rPr>
        <w:t>pháp</w:t>
      </w:r>
      <w:r>
        <w:rPr>
          <w:color w:val="231F20"/>
          <w:spacing w:val="-11"/>
        </w:rPr>
        <w:t> </w:t>
      </w:r>
      <w:r>
        <w:rPr>
          <w:color w:val="231F20"/>
        </w:rPr>
        <w:t>của</w:t>
      </w:r>
      <w:r>
        <w:rPr>
          <w:color w:val="231F20"/>
          <w:spacing w:val="-11"/>
        </w:rPr>
        <w:t> </w:t>
      </w:r>
      <w:r>
        <w:rPr>
          <w:color w:val="231F20"/>
        </w:rPr>
        <w:t>bốn</w:t>
      </w:r>
      <w:r>
        <w:rPr>
          <w:color w:val="231F20"/>
          <w:spacing w:val="-15"/>
        </w:rPr>
        <w:t> </w:t>
      </w:r>
      <w:r>
        <w:rPr>
          <w:color w:val="231F20"/>
        </w:rPr>
        <w:t>Thánh</w:t>
      </w:r>
      <w:r>
        <w:rPr>
          <w:color w:val="231F20"/>
          <w:spacing w:val="-11"/>
        </w:rPr>
        <w:t> </w:t>
      </w:r>
      <w:r>
        <w:rPr>
          <w:color w:val="231F20"/>
        </w:rPr>
        <w:t>đế,</w:t>
      </w:r>
      <w:r>
        <w:rPr>
          <w:color w:val="231F20"/>
          <w:spacing w:val="-11"/>
        </w:rPr>
        <w:t> </w:t>
      </w:r>
      <w:r>
        <w:rPr>
          <w:color w:val="231F20"/>
        </w:rPr>
        <w:t>nên</w:t>
      </w:r>
      <w:r>
        <w:rPr>
          <w:color w:val="231F20"/>
          <w:spacing w:val="-11"/>
        </w:rPr>
        <w:t> </w:t>
      </w:r>
      <w:r>
        <w:rPr>
          <w:color w:val="231F20"/>
        </w:rPr>
        <w:t>gọi là</w:t>
      </w:r>
      <w:r>
        <w:rPr>
          <w:color w:val="231F20"/>
          <w:spacing w:val="-16"/>
        </w:rPr>
        <w:t> </w:t>
      </w:r>
      <w:r>
        <w:rPr>
          <w:color w:val="231F20"/>
        </w:rPr>
        <w:t>A-tỳ-đạt-ma.</w:t>
      </w:r>
    </w:p>
    <w:p>
      <w:pPr>
        <w:pStyle w:val="BodyText"/>
        <w:spacing w:line="273" w:lineRule="auto" w:before="111"/>
        <w:ind w:left="393" w:right="127"/>
      </w:pPr>
      <w:r>
        <w:rPr>
          <w:color w:val="231F20"/>
        </w:rPr>
        <w:t>Lại</w:t>
      </w:r>
      <w:r>
        <w:rPr>
          <w:color w:val="231F20"/>
          <w:spacing w:val="-10"/>
        </w:rPr>
        <w:t> </w:t>
      </w:r>
      <w:r>
        <w:rPr>
          <w:color w:val="231F20"/>
        </w:rPr>
        <w:t>nữa,</w:t>
      </w:r>
      <w:r>
        <w:rPr>
          <w:color w:val="231F20"/>
          <w:spacing w:val="-10"/>
        </w:rPr>
        <w:t> </w:t>
      </w:r>
      <w:r>
        <w:rPr>
          <w:color w:val="231F20"/>
        </w:rPr>
        <w:t>khéo</w:t>
      </w:r>
      <w:r>
        <w:rPr>
          <w:color w:val="231F20"/>
          <w:spacing w:val="-10"/>
        </w:rPr>
        <w:t> </w:t>
      </w:r>
      <w:r>
        <w:rPr>
          <w:color w:val="231F20"/>
        </w:rPr>
        <w:t>giảng</w:t>
      </w:r>
      <w:r>
        <w:rPr>
          <w:color w:val="231F20"/>
          <w:spacing w:val="-10"/>
        </w:rPr>
        <w:t> </w:t>
      </w:r>
      <w:r>
        <w:rPr>
          <w:color w:val="231F20"/>
        </w:rPr>
        <w:t>nói</w:t>
      </w:r>
      <w:r>
        <w:rPr>
          <w:color w:val="231F20"/>
          <w:spacing w:val="-10"/>
        </w:rPr>
        <w:t> </w:t>
      </w:r>
      <w:r>
        <w:rPr>
          <w:color w:val="231F20"/>
        </w:rPr>
        <w:t>tu</w:t>
      </w:r>
      <w:r>
        <w:rPr>
          <w:color w:val="231F20"/>
          <w:spacing w:val="-10"/>
        </w:rPr>
        <w:t> </w:t>
      </w:r>
      <w:r>
        <w:rPr>
          <w:color w:val="231F20"/>
        </w:rPr>
        <w:t>tập</w:t>
      </w:r>
      <w:r>
        <w:rPr>
          <w:color w:val="231F20"/>
          <w:spacing w:val="-10"/>
        </w:rPr>
        <w:t> </w:t>
      </w:r>
      <w:r>
        <w:rPr>
          <w:color w:val="231F20"/>
        </w:rPr>
        <w:t>pháp</w:t>
      </w:r>
      <w:r>
        <w:rPr>
          <w:color w:val="231F20"/>
          <w:spacing w:val="-10"/>
        </w:rPr>
        <w:t> </w:t>
      </w:r>
      <w:r>
        <w:rPr>
          <w:color w:val="231F20"/>
        </w:rPr>
        <w:t>của</w:t>
      </w:r>
      <w:r>
        <w:rPr>
          <w:color w:val="231F20"/>
          <w:spacing w:val="-10"/>
        </w:rPr>
        <w:t> </w:t>
      </w:r>
      <w:r>
        <w:rPr>
          <w:color w:val="231F20"/>
        </w:rPr>
        <w:t>tám</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rPr>
        <w:t>nên</w:t>
      </w:r>
      <w:r>
        <w:rPr>
          <w:color w:val="231F20"/>
          <w:spacing w:val="-10"/>
        </w:rPr>
        <w:t> </w:t>
      </w:r>
      <w:r>
        <w:rPr>
          <w:color w:val="231F20"/>
        </w:rPr>
        <w:t>gọi là</w:t>
      </w:r>
      <w:r>
        <w:rPr>
          <w:color w:val="231F20"/>
          <w:spacing w:val="-16"/>
        </w:rPr>
        <w:t> </w:t>
      </w:r>
      <w:r>
        <w:rPr>
          <w:color w:val="231F20"/>
        </w:rPr>
        <w:t>A-tỳ-đạt-ma.</w:t>
      </w:r>
    </w:p>
    <w:p>
      <w:pPr>
        <w:pStyle w:val="BodyText"/>
        <w:spacing w:before="112"/>
        <w:ind w:left="960" w:firstLine="0"/>
      </w:pPr>
      <w:r>
        <w:rPr>
          <w:color w:val="231F20"/>
        </w:rPr>
        <w:t>Lại nữa, có thể chứng đắc Niết-bàn, nên gọi là A-tỳ-đạt-ma.</w:t>
      </w:r>
    </w:p>
    <w:p>
      <w:pPr>
        <w:pStyle w:val="BodyText"/>
        <w:spacing w:line="273" w:lineRule="auto" w:before="155"/>
        <w:ind w:left="393" w:right="127"/>
      </w:pPr>
      <w:r>
        <w:rPr>
          <w:color w:val="231F20"/>
        </w:rPr>
        <w:t>Lại</w:t>
      </w:r>
      <w:r>
        <w:rPr>
          <w:color w:val="231F20"/>
          <w:spacing w:val="-5"/>
        </w:rPr>
        <w:t> </w:t>
      </w:r>
      <w:r>
        <w:rPr>
          <w:color w:val="231F20"/>
        </w:rPr>
        <w:t>nữa,</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4"/>
        </w:rPr>
        <w:t> </w:t>
      </w:r>
      <w:r>
        <w:rPr>
          <w:color w:val="231F20"/>
        </w:rPr>
        <w:t>pháp</w:t>
      </w:r>
      <w:r>
        <w:rPr>
          <w:color w:val="231F20"/>
          <w:spacing w:val="-5"/>
        </w:rPr>
        <w:t> </w:t>
      </w:r>
      <w:r>
        <w:rPr>
          <w:color w:val="231F20"/>
        </w:rPr>
        <w:t>dùng</w:t>
      </w:r>
      <w:r>
        <w:rPr>
          <w:color w:val="231F20"/>
          <w:spacing w:val="-5"/>
        </w:rPr>
        <w:t> </w:t>
      </w:r>
      <w:r>
        <w:rPr>
          <w:color w:val="231F20"/>
        </w:rPr>
        <w:t>vô</w:t>
      </w:r>
      <w:r>
        <w:rPr>
          <w:color w:val="231F20"/>
          <w:spacing w:val="-5"/>
        </w:rPr>
        <w:t> </w:t>
      </w:r>
      <w:r>
        <w:rPr>
          <w:color w:val="231F20"/>
        </w:rPr>
        <w:t>lượng</w:t>
      </w:r>
      <w:r>
        <w:rPr>
          <w:color w:val="231F20"/>
          <w:spacing w:val="-5"/>
        </w:rPr>
        <w:t> </w:t>
      </w:r>
      <w:r>
        <w:rPr>
          <w:color w:val="231F20"/>
        </w:rPr>
        <w:t>môn</w:t>
      </w:r>
      <w:r>
        <w:rPr>
          <w:color w:val="231F20"/>
          <w:spacing w:val="-5"/>
        </w:rPr>
        <w:t> </w:t>
      </w:r>
      <w:r>
        <w:rPr>
          <w:color w:val="231F20"/>
        </w:rPr>
        <w:t>để</w:t>
      </w:r>
      <w:r>
        <w:rPr>
          <w:color w:val="231F20"/>
          <w:spacing w:val="-4"/>
        </w:rPr>
        <w:t> </w:t>
      </w:r>
      <w:r>
        <w:rPr>
          <w:color w:val="231F20"/>
        </w:rPr>
        <w:t>thường xuyên phân biệt, nên gọi là</w:t>
      </w:r>
      <w:r>
        <w:rPr>
          <w:color w:val="231F20"/>
          <w:spacing w:val="-17"/>
        </w:rPr>
        <w:t> </w:t>
      </w:r>
      <w:r>
        <w:rPr>
          <w:color w:val="231F20"/>
        </w:rPr>
        <w:t>A-tỳ-đạt-ma.</w:t>
      </w:r>
    </w:p>
    <w:p>
      <w:pPr>
        <w:pStyle w:val="BodyText"/>
        <w:spacing w:line="273" w:lineRule="auto" w:before="111"/>
        <w:ind w:left="393" w:right="126"/>
      </w:pPr>
      <w:r>
        <w:rPr>
          <w:color w:val="231F20"/>
        </w:rPr>
        <w:t>Đại đức nói: Đối với các pháp tạp nhiễm, thanh tịnh, trói</w:t>
      </w:r>
      <w:r>
        <w:rPr>
          <w:color w:val="231F20"/>
          <w:spacing w:val="-28"/>
        </w:rPr>
        <w:t> </w:t>
      </w:r>
      <w:r>
        <w:rPr>
          <w:color w:val="231F20"/>
        </w:rPr>
        <w:t>buộc, giải thoát, lưu chuyển, hoàn diệt, dùng danh thân, cú thân, văn </w:t>
      </w:r>
      <w:r>
        <w:rPr>
          <w:color w:val="231F20"/>
          <w:spacing w:val="-3"/>
        </w:rPr>
        <w:t>thân, </w:t>
      </w:r>
      <w:r>
        <w:rPr>
          <w:color w:val="231F20"/>
        </w:rPr>
        <w:t>theo thứ lớp kết tập, sắp đặt, phân biệt, nên gọi là</w:t>
      </w:r>
      <w:r>
        <w:rPr>
          <w:color w:val="231F20"/>
          <w:spacing w:val="-25"/>
        </w:rPr>
        <w:t> </w:t>
      </w:r>
      <w:r>
        <w:rPr>
          <w:color w:val="231F20"/>
        </w:rPr>
        <w:t>A-tỳ-đạt-ma.</w:t>
      </w:r>
    </w:p>
    <w:p>
      <w:pPr>
        <w:pStyle w:val="BodyText"/>
        <w:spacing w:line="273" w:lineRule="auto" w:before="111"/>
        <w:ind w:left="393" w:right="124"/>
      </w:pPr>
      <w:r>
        <w:rPr>
          <w:color w:val="231F20"/>
        </w:rPr>
        <w:t>Hiếp Tôn giả nói: Đây là tuệ cứu cánh, đây là tuệ quyết đoán, đây là tuệ thắng nghĩa, đây là tuệ không sai lầm, nên gọi là A-tỳ- đạt-ma.</w:t>
      </w:r>
    </w:p>
    <w:p>
      <w:pPr>
        <w:pStyle w:val="BodyText"/>
        <w:spacing w:line="273" w:lineRule="auto" w:before="111"/>
        <w:ind w:left="393" w:right="127"/>
      </w:pPr>
      <w:r>
        <w:rPr>
          <w:color w:val="231F20"/>
        </w:rPr>
        <w:t>Tôn giả Diệu Âm nói: Người cầu đạt giải thoát, khi tu chánh hạnh, có thể phân biệt về chỗ chưa liễu nghĩa. Nghĩa là: Đây là khổ. Đây là nhân của khổ. Đây là diệt khổ. Đây là đạo hướng đến diệt. Đây là đạo gia hạnh, đây là đạo vô gián, đây là đạo giải thoát, đây</w:t>
      </w:r>
      <w:r>
        <w:rPr>
          <w:color w:val="231F20"/>
          <w:spacing w:val="-34"/>
        </w:rPr>
        <w:t> </w:t>
      </w:r>
      <w:r>
        <w:rPr>
          <w:color w:val="231F20"/>
        </w:rPr>
        <w:t>là đạo thắng tấn, đây là hướng đạo, đây là đắc quả. Vì có thể phân biệt đúng đắn về các nghĩa như thế </w:t>
      </w:r>
      <w:r>
        <w:rPr>
          <w:color w:val="231F20"/>
          <w:spacing w:val="-5"/>
        </w:rPr>
        <w:t>v.v..., </w:t>
      </w:r>
      <w:r>
        <w:rPr>
          <w:color w:val="231F20"/>
        </w:rPr>
        <w:t>nên gọi là</w:t>
      </w:r>
      <w:r>
        <w:rPr>
          <w:color w:val="231F20"/>
          <w:spacing w:val="-16"/>
        </w:rPr>
        <w:t> </w:t>
      </w:r>
      <w:r>
        <w:rPr>
          <w:color w:val="231F20"/>
        </w:rPr>
        <w:t>A-tỳ-đạt-ma.</w:t>
      </w:r>
    </w:p>
    <w:p>
      <w:pPr>
        <w:pStyle w:val="BodyText"/>
        <w:spacing w:line="273" w:lineRule="auto" w:before="109"/>
        <w:ind w:left="393" w:right="129"/>
      </w:pPr>
      <w:r>
        <w:rPr>
          <w:color w:val="231F20"/>
        </w:rPr>
        <w:t>Bộ Pháp Mật nói: Pháp này tăng thượng, nên gọi là A-tỳ-đạt- ma. Như có tụng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2094" w:right="0" w:firstLine="0"/>
        <w:jc w:val="left"/>
        <w:rPr>
          <w:i/>
          <w:sz w:val="26"/>
        </w:rPr>
      </w:pPr>
      <w:r>
        <w:rPr>
          <w:i/>
          <w:color w:val="231F20"/>
          <w:spacing w:val="-5"/>
          <w:sz w:val="26"/>
        </w:rPr>
        <w:t>Tuệ </w:t>
      </w:r>
      <w:r>
        <w:rPr>
          <w:i/>
          <w:color w:val="231F20"/>
          <w:sz w:val="26"/>
        </w:rPr>
        <w:t>nơi thế gian</w:t>
      </w:r>
      <w:r>
        <w:rPr>
          <w:i/>
          <w:color w:val="231F20"/>
          <w:spacing w:val="5"/>
          <w:sz w:val="26"/>
        </w:rPr>
        <w:t> </w:t>
      </w:r>
      <w:r>
        <w:rPr>
          <w:i/>
          <w:color w:val="231F20"/>
          <w:sz w:val="26"/>
        </w:rPr>
        <w:t>quý</w:t>
      </w:r>
    </w:p>
    <w:p>
      <w:pPr>
        <w:spacing w:line="273" w:lineRule="auto" w:before="41"/>
        <w:ind w:left="2094" w:right="2684" w:firstLine="0"/>
        <w:jc w:val="left"/>
        <w:rPr>
          <w:i/>
          <w:sz w:val="26"/>
        </w:rPr>
      </w:pPr>
      <w:r>
        <w:rPr>
          <w:i/>
          <w:color w:val="231F20"/>
          <w:sz w:val="26"/>
        </w:rPr>
        <w:t>Hay quyết trạch hướng </w:t>
      </w:r>
      <w:r>
        <w:rPr>
          <w:i/>
          <w:color w:val="231F20"/>
          <w:spacing w:val="-5"/>
          <w:sz w:val="26"/>
        </w:rPr>
        <w:t>tới </w:t>
      </w:r>
      <w:r>
        <w:rPr>
          <w:i/>
          <w:color w:val="231F20"/>
          <w:sz w:val="26"/>
        </w:rPr>
        <w:t>Do biết rõ đúng</w:t>
      </w:r>
      <w:r>
        <w:rPr>
          <w:i/>
          <w:color w:val="231F20"/>
          <w:spacing w:val="-3"/>
          <w:sz w:val="26"/>
        </w:rPr>
        <w:t> </w:t>
      </w:r>
      <w:r>
        <w:rPr>
          <w:i/>
          <w:color w:val="231F20"/>
          <w:sz w:val="26"/>
        </w:rPr>
        <w:t>đắn</w:t>
      </w:r>
    </w:p>
    <w:p>
      <w:pPr>
        <w:spacing w:line="297" w:lineRule="exact" w:before="0"/>
        <w:ind w:left="2094" w:right="0" w:firstLine="0"/>
        <w:jc w:val="left"/>
        <w:rPr>
          <w:i/>
          <w:sz w:val="26"/>
        </w:rPr>
      </w:pPr>
      <w:r>
        <w:rPr>
          <w:i/>
          <w:color w:val="231F20"/>
          <w:sz w:val="26"/>
        </w:rPr>
        <w:t>Già, chết tận rốt ráo.</w:t>
      </w:r>
    </w:p>
    <w:p>
      <w:pPr>
        <w:pStyle w:val="BodyText"/>
        <w:spacing w:line="273" w:lineRule="auto" w:before="154"/>
        <w:ind w:right="409"/>
      </w:pPr>
      <w:r>
        <w:rPr>
          <w:color w:val="231F20"/>
        </w:rPr>
        <w:t>Bộ Hóa Địa nói: Tuệ có thể soi chiếu pháp, nên gọi là A-tỳ- đạt-ma.</w:t>
      </w:r>
    </w:p>
    <w:p>
      <w:pPr>
        <w:pStyle w:val="BodyText"/>
        <w:spacing w:line="273" w:lineRule="auto" w:before="112"/>
        <w:ind w:right="411"/>
      </w:pPr>
      <w:r>
        <w:rPr>
          <w:color w:val="231F20"/>
        </w:rPr>
        <w:t>Như Khế kinh nói: Trong tất cả sự chiếu sáng, ta nói tuệ chiếu sáng là đứng đầu.</w:t>
      </w:r>
    </w:p>
    <w:p>
      <w:pPr>
        <w:pStyle w:val="BodyText"/>
        <w:spacing w:line="273" w:lineRule="auto" w:before="112"/>
        <w:ind w:right="411"/>
      </w:pPr>
      <w:r>
        <w:rPr>
          <w:color w:val="231F20"/>
        </w:rPr>
        <w:t>Phái</w:t>
      </w:r>
      <w:r>
        <w:rPr>
          <w:color w:val="231F20"/>
          <w:spacing w:val="-18"/>
        </w:rPr>
        <w:t> </w:t>
      </w:r>
      <w:r>
        <w:rPr>
          <w:color w:val="231F20"/>
        </w:rPr>
        <w:t>Thí</w:t>
      </w:r>
      <w:r>
        <w:rPr>
          <w:color w:val="231F20"/>
          <w:spacing w:val="-13"/>
        </w:rPr>
        <w:t> </w:t>
      </w:r>
      <w:r>
        <w:rPr>
          <w:color w:val="231F20"/>
        </w:rPr>
        <w:t>Dụ</w:t>
      </w:r>
      <w:r>
        <w:rPr>
          <w:color w:val="231F20"/>
          <w:spacing w:val="-13"/>
        </w:rPr>
        <w:t> </w:t>
      </w:r>
      <w:r>
        <w:rPr>
          <w:color w:val="231F20"/>
        </w:rPr>
        <w:t>nói:</w:t>
      </w:r>
      <w:r>
        <w:rPr>
          <w:color w:val="231F20"/>
          <w:spacing w:val="-13"/>
        </w:rPr>
        <w:t> </w:t>
      </w:r>
      <w:r>
        <w:rPr>
          <w:color w:val="231F20"/>
        </w:rPr>
        <w:t>Ở</w:t>
      </w:r>
      <w:r>
        <w:rPr>
          <w:color w:val="231F20"/>
          <w:spacing w:val="-13"/>
        </w:rPr>
        <w:t> </w:t>
      </w:r>
      <w:r>
        <w:rPr>
          <w:color w:val="231F20"/>
        </w:rPr>
        <w:t>trong</w:t>
      </w:r>
      <w:r>
        <w:rPr>
          <w:color w:val="231F20"/>
          <w:spacing w:val="-13"/>
        </w:rPr>
        <w:t> </w:t>
      </w:r>
      <w:r>
        <w:rPr>
          <w:color w:val="231F20"/>
        </w:rPr>
        <w:t>các</w:t>
      </w:r>
      <w:r>
        <w:rPr>
          <w:color w:val="231F20"/>
          <w:spacing w:val="-13"/>
        </w:rPr>
        <w:t> </w:t>
      </w:r>
      <w:r>
        <w:rPr>
          <w:color w:val="231F20"/>
        </w:rPr>
        <w:t>pháp,</w:t>
      </w:r>
      <w:r>
        <w:rPr>
          <w:color w:val="231F20"/>
          <w:spacing w:val="-12"/>
        </w:rPr>
        <w:t> </w:t>
      </w:r>
      <w:r>
        <w:rPr>
          <w:color w:val="231F20"/>
        </w:rPr>
        <w:t>Niết-bàn</w:t>
      </w:r>
      <w:r>
        <w:rPr>
          <w:color w:val="231F20"/>
          <w:spacing w:val="-13"/>
        </w:rPr>
        <w:t> </w:t>
      </w:r>
      <w:r>
        <w:rPr>
          <w:color w:val="231F20"/>
        </w:rPr>
        <w:t>là</w:t>
      </w:r>
      <w:r>
        <w:rPr>
          <w:color w:val="231F20"/>
          <w:spacing w:val="-13"/>
        </w:rPr>
        <w:t> </w:t>
      </w:r>
      <w:r>
        <w:rPr>
          <w:color w:val="231F20"/>
        </w:rPr>
        <w:t>tối</w:t>
      </w:r>
      <w:r>
        <w:rPr>
          <w:color w:val="231F20"/>
          <w:spacing w:val="-13"/>
        </w:rPr>
        <w:t> </w:t>
      </w:r>
      <w:r>
        <w:rPr>
          <w:color w:val="231F20"/>
        </w:rPr>
        <w:t>thượng,</w:t>
      </w:r>
      <w:r>
        <w:rPr>
          <w:color w:val="231F20"/>
          <w:spacing w:val="-13"/>
        </w:rPr>
        <w:t> </w:t>
      </w:r>
      <w:r>
        <w:rPr>
          <w:color w:val="231F20"/>
        </w:rPr>
        <w:t>pháp này tiếp theo Niết-bàn, nên gọi là</w:t>
      </w:r>
      <w:r>
        <w:rPr>
          <w:color w:val="231F20"/>
          <w:spacing w:val="-20"/>
        </w:rPr>
        <w:t> </w:t>
      </w:r>
      <w:r>
        <w:rPr>
          <w:color w:val="231F20"/>
        </w:rPr>
        <w:t>A-tỳ-đạt-ma.</w:t>
      </w:r>
    </w:p>
    <w:p>
      <w:pPr>
        <w:pStyle w:val="BodyText"/>
        <w:spacing w:line="273" w:lineRule="auto" w:before="112"/>
        <w:ind w:right="407"/>
      </w:pPr>
      <w:r>
        <w:rPr>
          <w:color w:val="231F20"/>
        </w:rPr>
        <w:t>Phái Thanh Luận nói: A: nghĩa là trừ bỏ, Tỳ: nghĩa là quyết định lựa chọn. Pháp này có thể trừ bỏ và quyết định lựa chọn, nên gọi là A-tỳ-đạt-ma. Trừ bỏ những gì? Là trừ bỏ mọi thứ kiết phược, tùy miên, tùy phiền não. Quyết định chọn lựa những gì? Nghĩa là lựa chọn uẩn, giới, xứ, duyên khởi, đế thực, quả Sa-môn, phần Bồ- đề v.v…</w:t>
      </w:r>
    </w:p>
    <w:p>
      <w:pPr>
        <w:pStyle w:val="BodyText"/>
        <w:spacing w:line="273" w:lineRule="auto" w:before="108"/>
        <w:ind w:right="410"/>
      </w:pPr>
      <w:r>
        <w:rPr>
          <w:color w:val="231F20"/>
        </w:rPr>
        <w:t>Tôn</w:t>
      </w:r>
      <w:r>
        <w:rPr>
          <w:color w:val="231F20"/>
          <w:spacing w:val="-8"/>
        </w:rPr>
        <w:t> </w:t>
      </w:r>
      <w:r>
        <w:rPr>
          <w:color w:val="231F20"/>
        </w:rPr>
        <w:t>giả</w:t>
      </w:r>
      <w:r>
        <w:rPr>
          <w:color w:val="231F20"/>
          <w:spacing w:val="-7"/>
        </w:rPr>
        <w:t> </w:t>
      </w:r>
      <w:r>
        <w:rPr>
          <w:color w:val="231F20"/>
        </w:rPr>
        <w:t>Phật</w:t>
      </w:r>
      <w:r>
        <w:rPr>
          <w:color w:val="231F20"/>
          <w:spacing w:val="-8"/>
        </w:rPr>
        <w:t> </w:t>
      </w:r>
      <w:r>
        <w:rPr>
          <w:color w:val="231F20"/>
        </w:rPr>
        <w:t>Hộ</w:t>
      </w:r>
      <w:r>
        <w:rPr>
          <w:color w:val="231F20"/>
          <w:spacing w:val="-7"/>
        </w:rPr>
        <w:t> </w:t>
      </w:r>
      <w:r>
        <w:rPr>
          <w:color w:val="231F20"/>
        </w:rPr>
        <w:t>nói:</w:t>
      </w:r>
      <w:r>
        <w:rPr>
          <w:color w:val="231F20"/>
          <w:spacing w:val="-22"/>
        </w:rPr>
        <w:t> </w:t>
      </w:r>
      <w:r>
        <w:rPr>
          <w:color w:val="231F20"/>
        </w:rPr>
        <w:t>A</w:t>
      </w:r>
      <w:r>
        <w:rPr>
          <w:color w:val="231F20"/>
          <w:spacing w:val="-21"/>
        </w:rPr>
        <w:t> </w:t>
      </w:r>
      <w:r>
        <w:rPr>
          <w:color w:val="231F20"/>
        </w:rPr>
        <w:t>tỳ</w:t>
      </w:r>
      <w:r>
        <w:rPr>
          <w:color w:val="231F20"/>
          <w:spacing w:val="-8"/>
        </w:rPr>
        <w:t> </w:t>
      </w:r>
      <w:r>
        <w:rPr>
          <w:color w:val="231F20"/>
        </w:rPr>
        <w:t>là</w:t>
      </w:r>
      <w:r>
        <w:rPr>
          <w:color w:val="231F20"/>
          <w:spacing w:val="-7"/>
        </w:rPr>
        <w:t> </w:t>
      </w:r>
      <w:r>
        <w:rPr>
          <w:color w:val="231F20"/>
        </w:rPr>
        <w:t>lời</w:t>
      </w:r>
      <w:r>
        <w:rPr>
          <w:color w:val="231F20"/>
          <w:spacing w:val="-7"/>
        </w:rPr>
        <w:t> </w:t>
      </w:r>
      <w:r>
        <w:rPr>
          <w:color w:val="231F20"/>
        </w:rPr>
        <w:t>nói</w:t>
      </w:r>
      <w:r>
        <w:rPr>
          <w:color w:val="231F20"/>
          <w:spacing w:val="-8"/>
        </w:rPr>
        <w:t> </w:t>
      </w:r>
      <w:r>
        <w:rPr>
          <w:color w:val="231F20"/>
        </w:rPr>
        <w:t>giúp</w:t>
      </w:r>
      <w:r>
        <w:rPr>
          <w:color w:val="231F20"/>
          <w:spacing w:val="-7"/>
        </w:rPr>
        <w:t> </w:t>
      </w:r>
      <w:r>
        <w:rPr>
          <w:color w:val="231F20"/>
        </w:rPr>
        <w:t>làm</w:t>
      </w:r>
      <w:r>
        <w:rPr>
          <w:color w:val="231F20"/>
          <w:spacing w:val="-8"/>
        </w:rPr>
        <w:t> </w:t>
      </w:r>
      <w:r>
        <w:rPr>
          <w:color w:val="231F20"/>
        </w:rPr>
        <w:t>sáng</w:t>
      </w:r>
      <w:r>
        <w:rPr>
          <w:color w:val="231F20"/>
          <w:spacing w:val="-7"/>
        </w:rPr>
        <w:t> </w:t>
      </w:r>
      <w:r>
        <w:rPr>
          <w:color w:val="231F20"/>
        </w:rPr>
        <w:t>tỏ</w:t>
      </w:r>
      <w:r>
        <w:rPr>
          <w:color w:val="231F20"/>
          <w:spacing w:val="-8"/>
        </w:rPr>
        <w:t> </w:t>
      </w:r>
      <w:r>
        <w:rPr>
          <w:color w:val="231F20"/>
        </w:rPr>
        <w:t>nghĩa</w:t>
      </w:r>
      <w:r>
        <w:rPr>
          <w:color w:val="231F20"/>
          <w:spacing w:val="-7"/>
        </w:rPr>
        <w:t> </w:t>
      </w:r>
      <w:r>
        <w:rPr>
          <w:color w:val="231F20"/>
        </w:rPr>
        <w:t>hiện ở</w:t>
      </w:r>
      <w:r>
        <w:rPr>
          <w:color w:val="231F20"/>
          <w:spacing w:val="-12"/>
        </w:rPr>
        <w:t> </w:t>
      </w:r>
      <w:r>
        <w:rPr>
          <w:color w:val="231F20"/>
        </w:rPr>
        <w:t>trước.</w:t>
      </w:r>
      <w:r>
        <w:rPr>
          <w:color w:val="231F20"/>
          <w:spacing w:val="-11"/>
        </w:rPr>
        <w:t> </w:t>
      </w:r>
      <w:r>
        <w:rPr>
          <w:color w:val="231F20"/>
        </w:rPr>
        <w:t>Pháp</w:t>
      </w:r>
      <w:r>
        <w:rPr>
          <w:color w:val="231F20"/>
          <w:spacing w:val="-11"/>
        </w:rPr>
        <w:t> </w:t>
      </w:r>
      <w:r>
        <w:rPr>
          <w:color w:val="231F20"/>
        </w:rPr>
        <w:t>này</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dẫn</w:t>
      </w:r>
      <w:r>
        <w:rPr>
          <w:color w:val="231F20"/>
          <w:spacing w:val="-11"/>
        </w:rPr>
        <w:t> </w:t>
      </w:r>
      <w:r>
        <w:rPr>
          <w:color w:val="231F20"/>
        </w:rPr>
        <w:t>dắt</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pháp</w:t>
      </w:r>
      <w:r>
        <w:rPr>
          <w:color w:val="231F20"/>
          <w:spacing w:val="-12"/>
        </w:rPr>
        <w:t> </w:t>
      </w:r>
      <w:r>
        <w:rPr>
          <w:color w:val="231F20"/>
        </w:rPr>
        <w:t>thiện,</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rPr>
        <w:t>các</w:t>
      </w:r>
      <w:r>
        <w:rPr>
          <w:color w:val="231F20"/>
          <w:spacing w:val="-11"/>
        </w:rPr>
        <w:t> </w:t>
      </w:r>
      <w:r>
        <w:rPr>
          <w:color w:val="231F20"/>
        </w:rPr>
        <w:t>giác</w:t>
      </w:r>
      <w:r>
        <w:rPr>
          <w:color w:val="231F20"/>
          <w:spacing w:val="-11"/>
        </w:rPr>
        <w:t> </w:t>
      </w:r>
      <w:r>
        <w:rPr>
          <w:color w:val="231F20"/>
        </w:rPr>
        <w:t>phần đều hiện tiền, nên gọi là</w:t>
      </w:r>
      <w:r>
        <w:rPr>
          <w:color w:val="231F20"/>
          <w:spacing w:val="-17"/>
        </w:rPr>
        <w:t> </w:t>
      </w:r>
      <w:r>
        <w:rPr>
          <w:color w:val="231F20"/>
        </w:rPr>
        <w:t>A-tỳ-đạt-ma.</w:t>
      </w:r>
    </w:p>
    <w:p>
      <w:pPr>
        <w:pStyle w:val="BodyText"/>
        <w:spacing w:line="273" w:lineRule="auto" w:before="111"/>
        <w:ind w:right="409"/>
      </w:pPr>
      <w:r>
        <w:rPr>
          <w:color w:val="231F20"/>
        </w:rPr>
        <w:t>Tôn</w:t>
      </w:r>
      <w:r>
        <w:rPr>
          <w:color w:val="231F20"/>
          <w:spacing w:val="-5"/>
        </w:rPr>
        <w:t> </w:t>
      </w:r>
      <w:r>
        <w:rPr>
          <w:color w:val="231F20"/>
        </w:rPr>
        <w:t>giả</w:t>
      </w:r>
      <w:r>
        <w:rPr>
          <w:color w:val="231F20"/>
          <w:spacing w:val="-4"/>
        </w:rPr>
        <w:t> </w:t>
      </w:r>
      <w:r>
        <w:rPr>
          <w:color w:val="231F20"/>
        </w:rPr>
        <w:t>Giác</w:t>
      </w:r>
      <w:r>
        <w:rPr>
          <w:color w:val="231F20"/>
          <w:spacing w:val="-9"/>
        </w:rPr>
        <w:t> </w:t>
      </w:r>
      <w:r>
        <w:rPr>
          <w:color w:val="231F20"/>
        </w:rPr>
        <w:t>Thiên</w:t>
      </w:r>
      <w:r>
        <w:rPr>
          <w:color w:val="231F20"/>
          <w:spacing w:val="-4"/>
        </w:rPr>
        <w:t> </w:t>
      </w:r>
      <w:r>
        <w:rPr>
          <w:color w:val="231F20"/>
        </w:rPr>
        <w:t>nói:</w:t>
      </w:r>
      <w:r>
        <w:rPr>
          <w:color w:val="231F20"/>
          <w:spacing w:val="-20"/>
        </w:rPr>
        <w:t> </w:t>
      </w:r>
      <w:r>
        <w:rPr>
          <w:color w:val="231F20"/>
        </w:rPr>
        <w:t>A</w:t>
      </w:r>
      <w:r>
        <w:rPr>
          <w:color w:val="231F20"/>
          <w:spacing w:val="-18"/>
        </w:rPr>
        <w:t> </w:t>
      </w:r>
      <w:r>
        <w:rPr>
          <w:color w:val="231F20"/>
        </w:rPr>
        <w:t>tỳ</w:t>
      </w:r>
      <w:r>
        <w:rPr>
          <w:color w:val="231F20"/>
          <w:spacing w:val="-4"/>
        </w:rPr>
        <w:t> </w:t>
      </w:r>
      <w:r>
        <w:rPr>
          <w:color w:val="231F20"/>
        </w:rPr>
        <w:t>là</w:t>
      </w:r>
      <w:r>
        <w:rPr>
          <w:color w:val="231F20"/>
          <w:spacing w:val="-4"/>
        </w:rPr>
        <w:t> </w:t>
      </w:r>
      <w:r>
        <w:rPr>
          <w:color w:val="231F20"/>
        </w:rPr>
        <w:t>ngôn</w:t>
      </w:r>
      <w:r>
        <w:rPr>
          <w:color w:val="231F20"/>
          <w:spacing w:val="-4"/>
        </w:rPr>
        <w:t> </w:t>
      </w:r>
      <w:r>
        <w:rPr>
          <w:color w:val="231F20"/>
        </w:rPr>
        <w:t>ngữ</w:t>
      </w:r>
      <w:r>
        <w:rPr>
          <w:color w:val="231F20"/>
          <w:spacing w:val="-5"/>
        </w:rPr>
        <w:t> </w:t>
      </w:r>
      <w:r>
        <w:rPr>
          <w:color w:val="231F20"/>
        </w:rPr>
        <w:t>hỗ</w:t>
      </w:r>
      <w:r>
        <w:rPr>
          <w:color w:val="231F20"/>
          <w:spacing w:val="-4"/>
        </w:rPr>
        <w:t> </w:t>
      </w:r>
      <w:r>
        <w:rPr>
          <w:color w:val="231F20"/>
        </w:rPr>
        <w:t>trợ</w:t>
      </w:r>
      <w:r>
        <w:rPr>
          <w:color w:val="231F20"/>
          <w:spacing w:val="-4"/>
        </w:rPr>
        <w:t> </w:t>
      </w:r>
      <w:r>
        <w:rPr>
          <w:color w:val="231F20"/>
        </w:rPr>
        <w:t>hiển</w:t>
      </w:r>
      <w:r>
        <w:rPr>
          <w:color w:val="231F20"/>
          <w:spacing w:val="-4"/>
        </w:rPr>
        <w:t> </w:t>
      </w:r>
      <w:r>
        <w:rPr>
          <w:color w:val="231F20"/>
        </w:rPr>
        <w:t>bày</w:t>
      </w:r>
      <w:r>
        <w:rPr>
          <w:color w:val="231F20"/>
          <w:spacing w:val="-4"/>
        </w:rPr>
        <w:t> </w:t>
      </w:r>
      <w:r>
        <w:rPr>
          <w:color w:val="231F20"/>
        </w:rPr>
        <w:t>nghĩa tăng</w:t>
      </w:r>
      <w:r>
        <w:rPr>
          <w:color w:val="231F20"/>
          <w:spacing w:val="-11"/>
        </w:rPr>
        <w:t> </w:t>
      </w:r>
      <w:r>
        <w:rPr>
          <w:color w:val="231F20"/>
        </w:rPr>
        <w:t>thượng.</w:t>
      </w:r>
      <w:r>
        <w:rPr>
          <w:color w:val="231F20"/>
          <w:spacing w:val="-10"/>
        </w:rPr>
        <w:t> </w:t>
      </w:r>
      <w:r>
        <w:rPr>
          <w:color w:val="231F20"/>
        </w:rPr>
        <w:t>Như</w:t>
      </w:r>
      <w:r>
        <w:rPr>
          <w:color w:val="231F20"/>
          <w:spacing w:val="-10"/>
        </w:rPr>
        <w:t> </w:t>
      </w:r>
      <w:r>
        <w:rPr>
          <w:color w:val="231F20"/>
        </w:rPr>
        <w:t>tăng</w:t>
      </w:r>
      <w:r>
        <w:rPr>
          <w:color w:val="231F20"/>
          <w:spacing w:val="-10"/>
        </w:rPr>
        <w:t> </w:t>
      </w:r>
      <w:r>
        <w:rPr>
          <w:color w:val="231F20"/>
        </w:rPr>
        <w:t>thượng</w:t>
      </w:r>
      <w:r>
        <w:rPr>
          <w:color w:val="231F20"/>
          <w:spacing w:val="-10"/>
        </w:rPr>
        <w:t> </w:t>
      </w:r>
      <w:r>
        <w:rPr>
          <w:color w:val="231F20"/>
        </w:rPr>
        <w:t>mạn</w:t>
      </w:r>
      <w:r>
        <w:rPr>
          <w:color w:val="231F20"/>
          <w:spacing w:val="-10"/>
        </w:rPr>
        <w:t> </w:t>
      </w:r>
      <w:r>
        <w:rPr>
          <w:color w:val="231F20"/>
        </w:rPr>
        <w:t>gọi</w:t>
      </w:r>
      <w:r>
        <w:rPr>
          <w:color w:val="231F20"/>
          <w:spacing w:val="-11"/>
        </w:rPr>
        <w:t> </w:t>
      </w:r>
      <w:r>
        <w:rPr>
          <w:color w:val="231F20"/>
        </w:rPr>
        <w:t>là</w:t>
      </w:r>
      <w:r>
        <w:rPr>
          <w:color w:val="231F20"/>
          <w:spacing w:val="-24"/>
        </w:rPr>
        <w:t> </w:t>
      </w:r>
      <w:r>
        <w:rPr>
          <w:color w:val="231F20"/>
        </w:rPr>
        <w:t>A</w:t>
      </w:r>
      <w:r>
        <w:rPr>
          <w:color w:val="231F20"/>
          <w:spacing w:val="-24"/>
        </w:rPr>
        <w:t> </w:t>
      </w:r>
      <w:r>
        <w:rPr>
          <w:color w:val="231F20"/>
        </w:rPr>
        <w:t>tỳ</w:t>
      </w:r>
      <w:r>
        <w:rPr>
          <w:color w:val="231F20"/>
          <w:spacing w:val="-10"/>
        </w:rPr>
        <w:t> </w:t>
      </w:r>
      <w:r>
        <w:rPr>
          <w:color w:val="231F20"/>
        </w:rPr>
        <w:t>mạn,</w:t>
      </w:r>
      <w:r>
        <w:rPr>
          <w:color w:val="231F20"/>
          <w:spacing w:val="-10"/>
        </w:rPr>
        <w:t> </w:t>
      </w:r>
      <w:r>
        <w:rPr>
          <w:color w:val="231F20"/>
        </w:rPr>
        <w:t>tăng</w:t>
      </w:r>
      <w:r>
        <w:rPr>
          <w:color w:val="231F20"/>
          <w:spacing w:val="-10"/>
        </w:rPr>
        <w:t> </w:t>
      </w:r>
      <w:r>
        <w:rPr>
          <w:color w:val="231F20"/>
        </w:rPr>
        <w:t>thượng</w:t>
      </w:r>
      <w:r>
        <w:rPr>
          <w:color w:val="231F20"/>
          <w:spacing w:val="-10"/>
        </w:rPr>
        <w:t> </w:t>
      </w:r>
      <w:r>
        <w:rPr>
          <w:color w:val="231F20"/>
        </w:rPr>
        <w:t>giác gọi là A tỳ giác, tăng thượng lão gọi là A tỳ lão. Đây cũng như thế, pháp này vì tăng thượng nên gọi là</w:t>
      </w:r>
      <w:r>
        <w:rPr>
          <w:color w:val="231F20"/>
          <w:spacing w:val="-18"/>
        </w:rPr>
        <w:t> </w:t>
      </w:r>
      <w:r>
        <w:rPr>
          <w:color w:val="231F20"/>
        </w:rPr>
        <w:t>A-tỳ-đạt-ma.</w:t>
      </w:r>
    </w:p>
    <w:p>
      <w:pPr>
        <w:pStyle w:val="BodyText"/>
        <w:spacing w:line="273" w:lineRule="auto" w:before="110"/>
        <w:ind w:right="410"/>
      </w:pPr>
      <w:r>
        <w:rPr>
          <w:color w:val="231F20"/>
        </w:rPr>
        <w:t>Tôn giả Tả Thọ nói: A tỳ là lời nói hỗ trợ, làm sáng tỏ nghĩa cung</w:t>
      </w:r>
      <w:r>
        <w:rPr>
          <w:color w:val="231F20"/>
          <w:spacing w:val="-7"/>
        </w:rPr>
        <w:t> </w:t>
      </w:r>
      <w:r>
        <w:rPr>
          <w:color w:val="231F20"/>
        </w:rPr>
        <w:t>kính,</w:t>
      </w:r>
      <w:r>
        <w:rPr>
          <w:color w:val="231F20"/>
          <w:spacing w:val="-7"/>
        </w:rPr>
        <w:t> </w:t>
      </w:r>
      <w:r>
        <w:rPr>
          <w:color w:val="231F20"/>
        </w:rPr>
        <w:t>như</w:t>
      </w:r>
      <w:r>
        <w:rPr>
          <w:color w:val="231F20"/>
          <w:spacing w:val="-7"/>
        </w:rPr>
        <w:t> </w:t>
      </w:r>
      <w:r>
        <w:rPr>
          <w:color w:val="231F20"/>
        </w:rPr>
        <w:t>cung</w:t>
      </w:r>
      <w:r>
        <w:rPr>
          <w:color w:val="231F20"/>
          <w:spacing w:val="-7"/>
        </w:rPr>
        <w:t> </w:t>
      </w:r>
      <w:r>
        <w:rPr>
          <w:color w:val="231F20"/>
        </w:rPr>
        <w:t>kính</w:t>
      </w:r>
      <w:r>
        <w:rPr>
          <w:color w:val="231F20"/>
          <w:spacing w:val="-7"/>
        </w:rPr>
        <w:t> </w:t>
      </w:r>
      <w:r>
        <w:rPr>
          <w:color w:val="231F20"/>
        </w:rPr>
        <w:t>cúi</w:t>
      </w:r>
      <w:r>
        <w:rPr>
          <w:color w:val="231F20"/>
          <w:spacing w:val="-7"/>
        </w:rPr>
        <w:t> </w:t>
      </w:r>
      <w:r>
        <w:rPr>
          <w:color w:val="231F20"/>
        </w:rPr>
        <w:t>đầu</w:t>
      </w:r>
      <w:r>
        <w:rPr>
          <w:color w:val="231F20"/>
          <w:spacing w:val="-7"/>
        </w:rPr>
        <w:t> </w:t>
      </w:r>
      <w:r>
        <w:rPr>
          <w:color w:val="231F20"/>
        </w:rPr>
        <w:t>gọi</w:t>
      </w:r>
      <w:r>
        <w:rPr>
          <w:color w:val="231F20"/>
          <w:spacing w:val="-7"/>
        </w:rPr>
        <w:t> </w:t>
      </w:r>
      <w:r>
        <w:rPr>
          <w:color w:val="231F20"/>
        </w:rPr>
        <w:t>là</w:t>
      </w:r>
      <w:r>
        <w:rPr>
          <w:color w:val="231F20"/>
          <w:spacing w:val="-21"/>
        </w:rPr>
        <w:t> </w:t>
      </w:r>
      <w:r>
        <w:rPr>
          <w:color w:val="231F20"/>
        </w:rPr>
        <w:t>A</w:t>
      </w:r>
      <w:r>
        <w:rPr>
          <w:color w:val="231F20"/>
          <w:spacing w:val="-21"/>
        </w:rPr>
        <w:t> </w:t>
      </w:r>
      <w:r>
        <w:rPr>
          <w:color w:val="231F20"/>
        </w:rPr>
        <w:t>tỳ</w:t>
      </w:r>
      <w:r>
        <w:rPr>
          <w:color w:val="231F20"/>
          <w:spacing w:val="-7"/>
        </w:rPr>
        <w:t> </w:t>
      </w:r>
      <w:r>
        <w:rPr>
          <w:color w:val="231F20"/>
        </w:rPr>
        <w:t>cúi</w:t>
      </w:r>
      <w:r>
        <w:rPr>
          <w:color w:val="231F20"/>
          <w:spacing w:val="-7"/>
        </w:rPr>
        <w:t> </w:t>
      </w:r>
      <w:r>
        <w:rPr>
          <w:color w:val="231F20"/>
        </w:rPr>
        <w:t>đầu,</w:t>
      </w:r>
      <w:r>
        <w:rPr>
          <w:color w:val="231F20"/>
          <w:spacing w:val="-7"/>
        </w:rPr>
        <w:t> </w:t>
      </w:r>
      <w:r>
        <w:rPr>
          <w:color w:val="231F20"/>
        </w:rPr>
        <w:t>cung</w:t>
      </w:r>
      <w:r>
        <w:rPr>
          <w:color w:val="231F20"/>
          <w:spacing w:val="-7"/>
        </w:rPr>
        <w:t> </w:t>
      </w:r>
      <w:r>
        <w:rPr>
          <w:color w:val="231F20"/>
        </w:rPr>
        <w:t>kính</w:t>
      </w:r>
      <w:r>
        <w:rPr>
          <w:color w:val="231F20"/>
          <w:spacing w:val="-7"/>
        </w:rPr>
        <w:t> </w:t>
      </w:r>
      <w:r>
        <w:rPr>
          <w:color w:val="231F20"/>
        </w:rPr>
        <w:t>cúng dường</w:t>
      </w:r>
      <w:r>
        <w:rPr>
          <w:color w:val="231F20"/>
          <w:spacing w:val="-7"/>
        </w:rPr>
        <w:t> </w:t>
      </w:r>
      <w:r>
        <w:rPr>
          <w:color w:val="231F20"/>
        </w:rPr>
        <w:t>gọi</w:t>
      </w:r>
      <w:r>
        <w:rPr>
          <w:color w:val="231F20"/>
          <w:spacing w:val="-7"/>
        </w:rPr>
        <w:t> </w:t>
      </w:r>
      <w:r>
        <w:rPr>
          <w:color w:val="231F20"/>
        </w:rPr>
        <w:t>là</w:t>
      </w:r>
      <w:r>
        <w:rPr>
          <w:color w:val="231F20"/>
          <w:spacing w:val="-22"/>
        </w:rPr>
        <w:t> </w:t>
      </w:r>
      <w:r>
        <w:rPr>
          <w:color w:val="231F20"/>
        </w:rPr>
        <w:t>A</w:t>
      </w:r>
      <w:r>
        <w:rPr>
          <w:color w:val="231F20"/>
          <w:spacing w:val="-22"/>
        </w:rPr>
        <w:t> </w:t>
      </w:r>
      <w:r>
        <w:rPr>
          <w:color w:val="231F20"/>
        </w:rPr>
        <w:t>tỳ</w:t>
      </w:r>
      <w:r>
        <w:rPr>
          <w:color w:val="231F20"/>
          <w:spacing w:val="-7"/>
        </w:rPr>
        <w:t> </w:t>
      </w:r>
      <w:r>
        <w:rPr>
          <w:color w:val="231F20"/>
        </w:rPr>
        <w:t>cúng</w:t>
      </w:r>
      <w:r>
        <w:rPr>
          <w:color w:val="231F20"/>
          <w:spacing w:val="-6"/>
        </w:rPr>
        <w:t> </w:t>
      </w:r>
      <w:r>
        <w:rPr>
          <w:color w:val="231F20"/>
        </w:rPr>
        <w:t>dường.</w:t>
      </w:r>
      <w:r>
        <w:rPr>
          <w:color w:val="231F20"/>
          <w:spacing w:val="-7"/>
        </w:rPr>
        <w:t> </w:t>
      </w:r>
      <w:r>
        <w:rPr>
          <w:color w:val="231F20"/>
        </w:rPr>
        <w:t>Đây</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thế,</w:t>
      </w:r>
      <w:r>
        <w:rPr>
          <w:color w:val="231F20"/>
          <w:spacing w:val="-6"/>
        </w:rPr>
        <w:t> </w:t>
      </w:r>
      <w:r>
        <w:rPr>
          <w:color w:val="231F20"/>
        </w:rPr>
        <w:t>pháp</w:t>
      </w:r>
      <w:r>
        <w:rPr>
          <w:color w:val="231F20"/>
          <w:spacing w:val="-7"/>
        </w:rPr>
        <w:t> </w:t>
      </w:r>
      <w:r>
        <w:rPr>
          <w:color w:val="231F20"/>
        </w:rPr>
        <w:t>này</w:t>
      </w:r>
      <w:r>
        <w:rPr>
          <w:color w:val="231F20"/>
          <w:spacing w:val="-7"/>
        </w:rPr>
        <w:t> </w:t>
      </w:r>
      <w:r>
        <w:rPr>
          <w:color w:val="231F20"/>
        </w:rPr>
        <w:t>tôn</w:t>
      </w:r>
      <w:r>
        <w:rPr>
          <w:color w:val="231F20"/>
          <w:spacing w:val="-7"/>
        </w:rPr>
        <w:t> </w:t>
      </w:r>
      <w:r>
        <w:rPr>
          <w:color w:val="231F20"/>
          <w:spacing w:val="-3"/>
        </w:rPr>
        <w:t>trọng </w:t>
      </w:r>
      <w:r>
        <w:rPr>
          <w:color w:val="231F20"/>
        </w:rPr>
        <w:t>vì đáng cung kính nên gọi là</w:t>
      </w:r>
      <w:r>
        <w:rPr>
          <w:color w:val="231F20"/>
          <w:spacing w:val="-17"/>
        </w:rPr>
        <w:t> </w:t>
      </w:r>
      <w:r>
        <w:rPr>
          <w:color w:val="231F20"/>
        </w:rPr>
        <w:t>A-tỳ-đạt-ma.</w:t>
      </w:r>
    </w:p>
    <w:p>
      <w:pPr>
        <w:pStyle w:val="BodyText"/>
        <w:spacing w:before="110"/>
        <w:ind w:left="677" w:firstLine="0"/>
      </w:pPr>
      <w:r>
        <w:rPr>
          <w:i/>
          <w:color w:val="231F20"/>
        </w:rPr>
        <w:t>Hỏi: </w:t>
      </w:r>
      <w:r>
        <w:rPr>
          <w:color w:val="231F20"/>
        </w:rPr>
        <w:t>Vì sao Luận này gọi là Phát Trí?</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rPr>
        <w:t>Các trí thắng nghĩa đều từ Luận này phát sinh, vì Luận này là nền tảng đầu tiên, nên gọi là Phát Trí.</w:t>
      </w:r>
    </w:p>
    <w:p>
      <w:pPr>
        <w:pStyle w:val="BodyText"/>
        <w:spacing w:line="273" w:lineRule="auto" w:before="112"/>
        <w:ind w:left="393" w:right="126"/>
      </w:pPr>
      <w:r>
        <w:rPr>
          <w:color w:val="231F20"/>
        </w:rPr>
        <w:t>Lại nữa, Luận này nên gọi là xứ an túc của trí. Các trí thắng nghĩa</w:t>
      </w:r>
      <w:r>
        <w:rPr>
          <w:color w:val="231F20"/>
          <w:spacing w:val="-11"/>
        </w:rPr>
        <w:t> </w:t>
      </w:r>
      <w:r>
        <w:rPr>
          <w:color w:val="231F20"/>
        </w:rPr>
        <w:t>đều</w:t>
      </w:r>
      <w:r>
        <w:rPr>
          <w:color w:val="231F20"/>
          <w:spacing w:val="-11"/>
        </w:rPr>
        <w:t> </w:t>
      </w:r>
      <w:r>
        <w:rPr>
          <w:color w:val="231F20"/>
        </w:rPr>
        <w:t>lấy</w:t>
      </w:r>
      <w:r>
        <w:rPr>
          <w:color w:val="231F20"/>
          <w:spacing w:val="-11"/>
        </w:rPr>
        <w:t> </w:t>
      </w:r>
      <w:r>
        <w:rPr>
          <w:color w:val="231F20"/>
        </w:rPr>
        <w:t>Luận</w:t>
      </w:r>
      <w:r>
        <w:rPr>
          <w:color w:val="231F20"/>
          <w:spacing w:val="-11"/>
        </w:rPr>
        <w:t> </w:t>
      </w:r>
      <w:r>
        <w:rPr>
          <w:color w:val="231F20"/>
        </w:rPr>
        <w:t>này</w:t>
      </w:r>
      <w:r>
        <w:rPr>
          <w:color w:val="231F20"/>
          <w:spacing w:val="-11"/>
        </w:rPr>
        <w:t> </w:t>
      </w:r>
      <w:r>
        <w:rPr>
          <w:color w:val="231F20"/>
        </w:rPr>
        <w:t>làm</w:t>
      </w:r>
      <w:r>
        <w:rPr>
          <w:color w:val="231F20"/>
          <w:spacing w:val="-11"/>
        </w:rPr>
        <w:t> </w:t>
      </w:r>
      <w:r>
        <w:rPr>
          <w:color w:val="231F20"/>
        </w:rPr>
        <w:t>căn</w:t>
      </w:r>
      <w:r>
        <w:rPr>
          <w:color w:val="231F20"/>
          <w:spacing w:val="-11"/>
        </w:rPr>
        <w:t> </w:t>
      </w:r>
      <w:r>
        <w:rPr>
          <w:color w:val="231F20"/>
        </w:rPr>
        <w:t>bản,</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Luận</w:t>
      </w:r>
      <w:r>
        <w:rPr>
          <w:color w:val="231F20"/>
          <w:spacing w:val="-11"/>
        </w:rPr>
        <w:t> </w:t>
      </w:r>
      <w:r>
        <w:rPr>
          <w:color w:val="231F20"/>
        </w:rPr>
        <w:t>này</w:t>
      </w:r>
      <w:r>
        <w:rPr>
          <w:color w:val="231F20"/>
          <w:spacing w:val="-11"/>
        </w:rPr>
        <w:t> </w:t>
      </w:r>
      <w:r>
        <w:rPr>
          <w:color w:val="231F20"/>
        </w:rPr>
        <w:t>mà</w:t>
      </w:r>
      <w:r>
        <w:rPr>
          <w:color w:val="231F20"/>
          <w:spacing w:val="-11"/>
        </w:rPr>
        <w:t> </w:t>
      </w:r>
      <w:r>
        <w:rPr>
          <w:color w:val="231F20"/>
        </w:rPr>
        <w:t>thành</w:t>
      </w:r>
      <w:r>
        <w:rPr>
          <w:color w:val="231F20"/>
          <w:spacing w:val="-11"/>
        </w:rPr>
        <w:t> </w:t>
      </w:r>
      <w:r>
        <w:rPr>
          <w:color w:val="231F20"/>
        </w:rPr>
        <w:t>lập, nên gọi là xứ an túc của trí.</w:t>
      </w:r>
    </w:p>
    <w:p>
      <w:pPr>
        <w:pStyle w:val="BodyText"/>
        <w:spacing w:line="273" w:lineRule="auto" w:before="111"/>
        <w:ind w:left="393" w:right="127"/>
      </w:pPr>
      <w:r>
        <w:rPr>
          <w:color w:val="231F20"/>
        </w:rPr>
        <w:t>Lại nữa, đối với các trí dũng mãnh, Luận này có khả năng làm phát triển hơn hết, làm duyên phát khởi trí dũng mãnh, nên gọi là Phát Trí.</w:t>
      </w:r>
    </w:p>
    <w:p>
      <w:pPr>
        <w:pStyle w:val="BodyText"/>
        <w:spacing w:line="273" w:lineRule="auto" w:before="111"/>
        <w:ind w:left="393" w:right="127"/>
      </w:pPr>
      <w:r>
        <w:rPr>
          <w:color w:val="231F20"/>
        </w:rPr>
        <w:t>Lại nữa, vì các trí tới bờ kia đều dựa vào Luận này mà có thể qua đến, nên gọi là Phát</w:t>
      </w:r>
      <w:r>
        <w:rPr>
          <w:color w:val="231F20"/>
          <w:spacing w:val="-47"/>
        </w:rPr>
        <w:t> </w:t>
      </w:r>
      <w:r>
        <w:rPr>
          <w:color w:val="231F20"/>
          <w:spacing w:val="-3"/>
        </w:rPr>
        <w:t>Trí. </w:t>
      </w:r>
      <w:r>
        <w:rPr>
          <w:color w:val="231F20"/>
        </w:rPr>
        <w:t>Khai phát tự tướng, cộng tướng của các pháp, không luận nào có thể bằng Luận </w:t>
      </w:r>
      <w:r>
        <w:rPr>
          <w:color w:val="231F20"/>
          <w:spacing w:val="-5"/>
        </w:rPr>
        <w:t>này. </w:t>
      </w:r>
      <w:r>
        <w:rPr>
          <w:color w:val="231F20"/>
        </w:rPr>
        <w:t>Lại nữa, trí thế </w:t>
      </w:r>
      <w:r>
        <w:rPr>
          <w:color w:val="231F20"/>
          <w:spacing w:val="-3"/>
        </w:rPr>
        <w:t>gian, </w:t>
      </w:r>
      <w:r>
        <w:rPr>
          <w:color w:val="231F20"/>
        </w:rPr>
        <w:t>xuất thế gian đều căn cứ vào môn vi diệu của trí này phát khởi, </w:t>
      </w:r>
      <w:r>
        <w:rPr>
          <w:color w:val="231F20"/>
          <w:spacing w:val="-5"/>
        </w:rPr>
        <w:t>nên </w:t>
      </w:r>
      <w:r>
        <w:rPr>
          <w:color w:val="231F20"/>
        </w:rPr>
        <w:t>gọi là Phát</w:t>
      </w:r>
      <w:r>
        <w:rPr>
          <w:color w:val="231F20"/>
          <w:spacing w:val="-6"/>
        </w:rPr>
        <w:t> </w:t>
      </w:r>
      <w:r>
        <w:rPr>
          <w:color w:val="231F20"/>
          <w:spacing w:val="-3"/>
        </w:rPr>
        <w:t>Trí.</w:t>
      </w:r>
    </w:p>
    <w:p>
      <w:pPr>
        <w:pStyle w:val="BodyText"/>
        <w:spacing w:before="109"/>
        <w:ind w:left="960" w:firstLine="0"/>
      </w:pPr>
      <w:r>
        <w:rPr>
          <w:i/>
          <w:color w:val="231F20"/>
        </w:rPr>
        <w:t>Hỏi: </w:t>
      </w:r>
      <w:r>
        <w:rPr>
          <w:color w:val="231F20"/>
        </w:rPr>
        <w:t>Tướng thắng lợi của Luận này là gì?</w:t>
      </w:r>
    </w:p>
    <w:p>
      <w:pPr>
        <w:pStyle w:val="BodyText"/>
        <w:spacing w:line="273" w:lineRule="auto" w:before="154"/>
        <w:ind w:left="393" w:right="126"/>
      </w:pPr>
      <w:r>
        <w:rPr>
          <w:i/>
          <w:color w:val="231F20"/>
        </w:rPr>
        <w:t>Đáp: </w:t>
      </w:r>
      <w:r>
        <w:rPr>
          <w:color w:val="231F20"/>
        </w:rPr>
        <w:t>Là tùy thuận giải thoát, đoạn trừ trói buộc, thuận với không,</w:t>
      </w:r>
      <w:r>
        <w:rPr>
          <w:color w:val="231F20"/>
          <w:spacing w:val="-7"/>
        </w:rPr>
        <w:t> </w:t>
      </w:r>
      <w:r>
        <w:rPr>
          <w:color w:val="231F20"/>
        </w:rPr>
        <w:t>vô</w:t>
      </w:r>
      <w:r>
        <w:rPr>
          <w:color w:val="231F20"/>
          <w:spacing w:val="-6"/>
        </w:rPr>
        <w:t> </w:t>
      </w:r>
      <w:r>
        <w:rPr>
          <w:color w:val="231F20"/>
        </w:rPr>
        <w:t>ngã,</w:t>
      </w:r>
      <w:r>
        <w:rPr>
          <w:color w:val="231F20"/>
          <w:spacing w:val="-6"/>
        </w:rPr>
        <w:t> </w:t>
      </w:r>
      <w:r>
        <w:rPr>
          <w:color w:val="231F20"/>
        </w:rPr>
        <w:t>trái</w:t>
      </w:r>
      <w:r>
        <w:rPr>
          <w:color w:val="231F20"/>
          <w:spacing w:val="-7"/>
        </w:rPr>
        <w:t> </w:t>
      </w:r>
      <w:r>
        <w:rPr>
          <w:color w:val="231F20"/>
        </w:rPr>
        <w:t>với</w:t>
      </w:r>
      <w:r>
        <w:rPr>
          <w:color w:val="231F20"/>
          <w:spacing w:val="-6"/>
        </w:rPr>
        <w:t> </w:t>
      </w:r>
      <w:r>
        <w:rPr>
          <w:color w:val="231F20"/>
        </w:rPr>
        <w:t>ngã,</w:t>
      </w:r>
      <w:r>
        <w:rPr>
          <w:color w:val="231F20"/>
          <w:spacing w:val="-6"/>
        </w:rPr>
        <w:t> </w:t>
      </w:r>
      <w:r>
        <w:rPr>
          <w:color w:val="231F20"/>
        </w:rPr>
        <w:t>ngã</w:t>
      </w:r>
      <w:r>
        <w:rPr>
          <w:color w:val="231F20"/>
          <w:spacing w:val="-7"/>
        </w:rPr>
        <w:t> </w:t>
      </w:r>
      <w:r>
        <w:rPr>
          <w:color w:val="231F20"/>
        </w:rPr>
        <w:t>sở,</w:t>
      </w:r>
      <w:r>
        <w:rPr>
          <w:color w:val="231F20"/>
          <w:spacing w:val="-6"/>
        </w:rPr>
        <w:t> </w:t>
      </w:r>
      <w:r>
        <w:rPr>
          <w:color w:val="231F20"/>
        </w:rPr>
        <w:t>làm</w:t>
      </w:r>
      <w:r>
        <w:rPr>
          <w:color w:val="231F20"/>
          <w:spacing w:val="-6"/>
        </w:rPr>
        <w:t> </w:t>
      </w:r>
      <w:r>
        <w:rPr>
          <w:color w:val="231F20"/>
        </w:rPr>
        <w:t>sáng</w:t>
      </w:r>
      <w:r>
        <w:rPr>
          <w:color w:val="231F20"/>
          <w:spacing w:val="-7"/>
        </w:rPr>
        <w:t> </w:t>
      </w:r>
      <w:r>
        <w:rPr>
          <w:color w:val="231F20"/>
        </w:rPr>
        <w:t>tỏ</w:t>
      </w:r>
      <w:r>
        <w:rPr>
          <w:color w:val="231F20"/>
          <w:spacing w:val="-6"/>
        </w:rPr>
        <w:t> </w:t>
      </w:r>
      <w:r>
        <w:rPr>
          <w:color w:val="231F20"/>
        </w:rPr>
        <w:t>lý</w:t>
      </w:r>
      <w:r>
        <w:rPr>
          <w:color w:val="231F20"/>
          <w:spacing w:val="-6"/>
        </w:rPr>
        <w:t> </w:t>
      </w:r>
      <w:r>
        <w:rPr>
          <w:color w:val="231F20"/>
        </w:rPr>
        <w:t>vô</w:t>
      </w:r>
      <w:r>
        <w:rPr>
          <w:color w:val="231F20"/>
          <w:spacing w:val="-7"/>
        </w:rPr>
        <w:t> </w:t>
      </w:r>
      <w:r>
        <w:rPr>
          <w:color w:val="231F20"/>
        </w:rPr>
        <w:t>ngã,</w:t>
      </w:r>
      <w:r>
        <w:rPr>
          <w:color w:val="231F20"/>
          <w:spacing w:val="-6"/>
        </w:rPr>
        <w:t> </w:t>
      </w:r>
      <w:r>
        <w:rPr>
          <w:color w:val="231F20"/>
        </w:rPr>
        <w:t>ngăn</w:t>
      </w:r>
      <w:r>
        <w:rPr>
          <w:color w:val="231F20"/>
          <w:spacing w:val="-6"/>
        </w:rPr>
        <w:t> </w:t>
      </w:r>
      <w:r>
        <w:rPr>
          <w:color w:val="231F20"/>
        </w:rPr>
        <w:t>chận sự</w:t>
      </w:r>
      <w:r>
        <w:rPr>
          <w:color w:val="231F20"/>
          <w:spacing w:val="-8"/>
        </w:rPr>
        <w:t> </w:t>
      </w:r>
      <w:r>
        <w:rPr>
          <w:color w:val="231F20"/>
        </w:rPr>
        <w:t>luân</w:t>
      </w:r>
      <w:r>
        <w:rPr>
          <w:color w:val="231F20"/>
          <w:spacing w:val="-7"/>
        </w:rPr>
        <w:t> </w:t>
      </w:r>
      <w:r>
        <w:rPr>
          <w:color w:val="231F20"/>
        </w:rPr>
        <w:t>hồi</w:t>
      </w:r>
      <w:r>
        <w:rPr>
          <w:color w:val="231F20"/>
          <w:spacing w:val="-7"/>
        </w:rPr>
        <w:t> </w:t>
      </w:r>
      <w:r>
        <w:rPr>
          <w:color w:val="231F20"/>
        </w:rPr>
        <w:t>của</w:t>
      </w:r>
      <w:r>
        <w:rPr>
          <w:color w:val="231F20"/>
          <w:spacing w:val="-8"/>
        </w:rPr>
        <w:t> </w:t>
      </w:r>
      <w:r>
        <w:rPr>
          <w:color w:val="231F20"/>
        </w:rPr>
        <w:t>Bổ-đặc-già-la,</w:t>
      </w:r>
      <w:r>
        <w:rPr>
          <w:color w:val="231F20"/>
          <w:spacing w:val="-7"/>
        </w:rPr>
        <w:t> </w:t>
      </w:r>
      <w:r>
        <w:rPr>
          <w:color w:val="231F20"/>
        </w:rPr>
        <w:t>mở</w:t>
      </w:r>
      <w:r>
        <w:rPr>
          <w:color w:val="231F20"/>
          <w:spacing w:val="-7"/>
        </w:rPr>
        <w:t> </w:t>
      </w:r>
      <w:r>
        <w:rPr>
          <w:color w:val="231F20"/>
        </w:rPr>
        <w:t>bày</w:t>
      </w:r>
      <w:r>
        <w:rPr>
          <w:color w:val="231F20"/>
          <w:spacing w:val="-7"/>
        </w:rPr>
        <w:t> </w:t>
      </w:r>
      <w:r>
        <w:rPr>
          <w:color w:val="231F20"/>
        </w:rPr>
        <w:t>giác</w:t>
      </w:r>
      <w:r>
        <w:rPr>
          <w:color w:val="231F20"/>
          <w:spacing w:val="-8"/>
        </w:rPr>
        <w:t> </w:t>
      </w:r>
      <w:r>
        <w:rPr>
          <w:color w:val="231F20"/>
        </w:rPr>
        <w:t>ý,</w:t>
      </w:r>
      <w:r>
        <w:rPr>
          <w:color w:val="231F20"/>
          <w:spacing w:val="-7"/>
        </w:rPr>
        <w:t> </w:t>
      </w:r>
      <w:r>
        <w:rPr>
          <w:color w:val="231F20"/>
        </w:rPr>
        <w:t>dứt</w:t>
      </w:r>
      <w:r>
        <w:rPr>
          <w:color w:val="231F20"/>
          <w:spacing w:val="-7"/>
        </w:rPr>
        <w:t> </w:t>
      </w:r>
      <w:r>
        <w:rPr>
          <w:color w:val="231F20"/>
        </w:rPr>
        <w:t>mê</w:t>
      </w:r>
      <w:r>
        <w:rPr>
          <w:color w:val="231F20"/>
          <w:spacing w:val="-8"/>
        </w:rPr>
        <w:t> </w:t>
      </w:r>
      <w:r>
        <w:rPr>
          <w:color w:val="231F20"/>
        </w:rPr>
        <w:t>lầm,</w:t>
      </w:r>
      <w:r>
        <w:rPr>
          <w:color w:val="231F20"/>
          <w:spacing w:val="-7"/>
        </w:rPr>
        <w:t> </w:t>
      </w:r>
      <w:r>
        <w:rPr>
          <w:color w:val="231F20"/>
        </w:rPr>
        <w:t>trừ</w:t>
      </w:r>
      <w:r>
        <w:rPr>
          <w:color w:val="231F20"/>
          <w:spacing w:val="-7"/>
        </w:rPr>
        <w:t> </w:t>
      </w:r>
      <w:r>
        <w:rPr>
          <w:color w:val="231F20"/>
        </w:rPr>
        <w:t>ngu</w:t>
      </w:r>
      <w:r>
        <w:rPr>
          <w:color w:val="231F20"/>
          <w:spacing w:val="-7"/>
        </w:rPr>
        <w:t> </w:t>
      </w:r>
      <w:r>
        <w:rPr>
          <w:color w:val="231F20"/>
        </w:rPr>
        <w:t>si, phát sinh trí tuệ, đoạn lưới nghi, tạo quyết định, loại bỏ tạp nhiễm, hướng về thanh tịnh, quở trách lưu chuyển, ca ngợi hoàn diệt, </w:t>
      </w:r>
      <w:r>
        <w:rPr>
          <w:color w:val="231F20"/>
          <w:spacing w:val="-6"/>
        </w:rPr>
        <w:t>bỏ </w:t>
      </w:r>
      <w:r>
        <w:rPr>
          <w:color w:val="231F20"/>
        </w:rPr>
        <w:t>sinh tử, chứng Niết-bàn, dẹp tất cả luận tà của ngoại đạo, thành lập hết thảy luận chánh của pháp Phật. Tướng thắng lợi của Luận này là như thế.</w:t>
      </w:r>
    </w:p>
    <w:p>
      <w:pPr>
        <w:pStyle w:val="BodyText"/>
        <w:spacing w:before="1"/>
        <w:ind w:left="0" w:firstLine="0"/>
        <w:jc w:val="left"/>
        <w:rPr>
          <w:sz w:val="24"/>
        </w:rPr>
      </w:pPr>
    </w:p>
    <w:p>
      <w:pPr>
        <w:spacing w:before="0"/>
        <w:ind w:left="780" w:right="517" w:firstLine="0"/>
        <w:jc w:val="center"/>
        <w:rPr>
          <w:b/>
          <w:sz w:val="26"/>
        </w:rPr>
      </w:pPr>
      <w:r>
        <w:rPr>
          <w:b/>
          <w:color w:val="231F20"/>
          <w:sz w:val="26"/>
        </w:rPr>
        <w:t>HẾT - QUYỂN 1</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bookmarkStart w:name="_TOC_250041" w:id="2"/>
      <w:bookmarkEnd w:id="2"/>
      <w:r>
        <w:rPr>
          <w:color w:val="231F20"/>
        </w:rPr>
        <w:t>QUYỂN 2</w:t>
      </w:r>
    </w:p>
    <w:p>
      <w:pPr>
        <w:pStyle w:val="Heading2"/>
        <w:ind w:left="215"/>
      </w:pPr>
      <w:bookmarkStart w:name="_TOC_250040" w:id="3"/>
      <w:bookmarkEnd w:id="3"/>
      <w:r>
        <w:rPr>
          <w:color w:val="231F20"/>
        </w:rPr>
        <w:t>Chương 1: TẠP UẨN</w:t>
      </w:r>
    </w:p>
    <w:p>
      <w:pPr>
        <w:pStyle w:val="Heading2"/>
        <w:spacing w:before="38"/>
        <w:ind w:left="216"/>
      </w:pPr>
      <w:bookmarkStart w:name="_TOC_250039" w:id="4"/>
      <w:bookmarkEnd w:id="4"/>
      <w:r>
        <w:rPr>
          <w:color w:val="231F20"/>
        </w:rPr>
        <w:t>Phẩm 1: PHÁP THẾ ĐỆ NHẤT, phần 1</w:t>
      </w:r>
    </w:p>
    <w:p>
      <w:pPr>
        <w:pStyle w:val="BodyText"/>
        <w:spacing w:before="0"/>
        <w:ind w:left="0" w:firstLine="0"/>
        <w:jc w:val="left"/>
        <w:rPr>
          <w:b/>
          <w:sz w:val="30"/>
        </w:rPr>
      </w:pPr>
    </w:p>
    <w:p>
      <w:pPr>
        <w:pStyle w:val="Heading3"/>
        <w:spacing w:line="273" w:lineRule="auto" w:before="259"/>
        <w:ind w:right="410"/>
      </w:pPr>
      <w:r>
        <w:rPr>
          <w:i/>
          <w:color w:val="231F20"/>
        </w:rPr>
        <w:t>* Thế nào là pháp thế đệ nhất? Các chương như thế v.v… </w:t>
      </w:r>
      <w:r>
        <w:rPr>
          <w:color w:val="231F20"/>
        </w:rPr>
        <w:t>cùng giải thích nghĩa của chương v.v… đã lãnh hội rồi, tiếp theo đấy nên giải thích 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right="410"/>
      </w:pPr>
      <w:r>
        <w:rPr>
          <w:i/>
          <w:color w:val="231F20"/>
        </w:rPr>
        <w:t>Đáp: </w:t>
      </w:r>
      <w:r>
        <w:rPr>
          <w:color w:val="231F20"/>
        </w:rPr>
        <w:t>Vì muốn phân biệt nghĩa của Khế kinh. Nghĩa là trong Khế kinh, Đức Phật – Thế Tôn đã nói: Nếu có một loài hữu tình ở trong các hành không thể tư duy như lý mà có thể khởi pháp thế đệ nhất là không có việc </w:t>
      </w:r>
      <w:r>
        <w:rPr>
          <w:color w:val="231F20"/>
          <w:spacing w:val="-6"/>
        </w:rPr>
        <w:t>ấy. </w:t>
      </w:r>
      <w:r>
        <w:rPr>
          <w:color w:val="231F20"/>
        </w:rPr>
        <w:t>Nếu không thể khởi pháp thế đệ nhất mà có thể nhập chánh tánh ly sinh là không có việc </w:t>
      </w:r>
      <w:r>
        <w:rPr>
          <w:color w:val="231F20"/>
          <w:spacing w:val="-6"/>
        </w:rPr>
        <w:t>ấy. </w:t>
      </w:r>
      <w:r>
        <w:rPr>
          <w:color w:val="231F20"/>
        </w:rPr>
        <w:t>Nếu không thể nhập chánh tánh ly sinh mà có thể chứng đắc quả Dự lưu, Nhất lai, Bất hoàn, A-la-hán, là không có việc </w:t>
      </w:r>
      <w:r>
        <w:rPr>
          <w:color w:val="231F20"/>
          <w:spacing w:val="-6"/>
        </w:rPr>
        <w:t>ấy. </w:t>
      </w:r>
      <w:r>
        <w:rPr>
          <w:color w:val="231F20"/>
        </w:rPr>
        <w:t>Nếu có một loài hữu tình ở trong</w:t>
      </w:r>
      <w:r>
        <w:rPr>
          <w:color w:val="231F20"/>
          <w:spacing w:val="-3"/>
        </w:rPr>
        <w:t> </w:t>
      </w:r>
      <w:r>
        <w:rPr>
          <w:color w:val="231F20"/>
        </w:rPr>
        <w:t>các</w:t>
      </w:r>
      <w:r>
        <w:rPr>
          <w:color w:val="231F20"/>
          <w:spacing w:val="-3"/>
        </w:rPr>
        <w:t> </w:t>
      </w:r>
      <w:r>
        <w:rPr>
          <w:color w:val="231F20"/>
        </w:rPr>
        <w:t>hành</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tư</w:t>
      </w:r>
      <w:r>
        <w:rPr>
          <w:color w:val="231F20"/>
          <w:spacing w:val="-3"/>
        </w:rPr>
        <w:t> </w:t>
      </w:r>
      <w:r>
        <w:rPr>
          <w:color w:val="231F20"/>
        </w:rPr>
        <w:t>duy</w:t>
      </w:r>
      <w:r>
        <w:rPr>
          <w:color w:val="231F20"/>
          <w:spacing w:val="-3"/>
        </w:rPr>
        <w:t> </w:t>
      </w:r>
      <w:r>
        <w:rPr>
          <w:color w:val="231F20"/>
        </w:rPr>
        <w:t>như</w:t>
      </w:r>
      <w:r>
        <w:rPr>
          <w:color w:val="231F20"/>
          <w:spacing w:val="-3"/>
        </w:rPr>
        <w:t> </w:t>
      </w:r>
      <w:r>
        <w:rPr>
          <w:color w:val="231F20"/>
        </w:rPr>
        <w:t>lý,</w:t>
      </w:r>
      <w:r>
        <w:rPr>
          <w:color w:val="231F20"/>
          <w:spacing w:val="-3"/>
        </w:rPr>
        <w:t> </w:t>
      </w:r>
      <w:r>
        <w:rPr>
          <w:color w:val="231F20"/>
        </w:rPr>
        <w:t>khởi</w:t>
      </w:r>
      <w:r>
        <w:rPr>
          <w:color w:val="231F20"/>
          <w:spacing w:val="-3"/>
        </w:rPr>
        <w:t> </w:t>
      </w:r>
      <w:r>
        <w:rPr>
          <w:color w:val="231F20"/>
        </w:rPr>
        <w:t>pháp</w:t>
      </w:r>
      <w:r>
        <w:rPr>
          <w:color w:val="231F20"/>
          <w:spacing w:val="-3"/>
        </w:rPr>
        <w:t> </w:t>
      </w:r>
      <w:r>
        <w:rPr>
          <w:color w:val="231F20"/>
        </w:rPr>
        <w:t>thế</w:t>
      </w:r>
      <w:r>
        <w:rPr>
          <w:color w:val="231F20"/>
          <w:spacing w:val="-3"/>
        </w:rPr>
        <w:t> </w:t>
      </w:r>
      <w:r>
        <w:rPr>
          <w:color w:val="231F20"/>
        </w:rPr>
        <w:t>đệ</w:t>
      </w:r>
      <w:r>
        <w:rPr>
          <w:color w:val="231F20"/>
          <w:spacing w:val="-3"/>
        </w:rPr>
        <w:t> </w:t>
      </w:r>
      <w:r>
        <w:rPr>
          <w:color w:val="231F20"/>
        </w:rPr>
        <w:t>nhất</w:t>
      </w:r>
      <w:r>
        <w:rPr>
          <w:color w:val="231F20"/>
          <w:spacing w:val="-3"/>
        </w:rPr>
        <w:t> </w:t>
      </w:r>
      <w:r>
        <w:rPr>
          <w:color w:val="231F20"/>
        </w:rPr>
        <w:t>là</w:t>
      </w:r>
      <w:r>
        <w:rPr>
          <w:color w:val="231F20"/>
          <w:spacing w:val="-3"/>
        </w:rPr>
        <w:t> </w:t>
      </w:r>
      <w:r>
        <w:rPr>
          <w:color w:val="231F20"/>
        </w:rPr>
        <w:t>có</w:t>
      </w:r>
      <w:r>
        <w:rPr>
          <w:color w:val="231F20"/>
          <w:spacing w:val="-3"/>
        </w:rPr>
        <w:t> </w:t>
      </w:r>
      <w:r>
        <w:rPr>
          <w:color w:val="231F20"/>
        </w:rPr>
        <w:t>việc </w:t>
      </w:r>
      <w:r>
        <w:rPr>
          <w:color w:val="231F20"/>
          <w:spacing w:val="-6"/>
        </w:rPr>
        <w:t>ấy, </w:t>
      </w:r>
      <w:r>
        <w:rPr>
          <w:color w:val="231F20"/>
        </w:rPr>
        <w:t>cho đến nói rộng. Khế kinh tuy có nói đến tên của pháp thế đệ nhất,</w:t>
      </w:r>
      <w:r>
        <w:rPr>
          <w:color w:val="231F20"/>
          <w:spacing w:val="-9"/>
        </w:rPr>
        <w:t> </w:t>
      </w:r>
      <w:r>
        <w:rPr>
          <w:color w:val="231F20"/>
        </w:rPr>
        <w:t>nhưng</w:t>
      </w:r>
      <w:r>
        <w:rPr>
          <w:color w:val="231F20"/>
          <w:spacing w:val="-8"/>
        </w:rPr>
        <w:t> </w:t>
      </w:r>
      <w:r>
        <w:rPr>
          <w:color w:val="231F20"/>
        </w:rPr>
        <w:t>không</w:t>
      </w:r>
      <w:r>
        <w:rPr>
          <w:color w:val="231F20"/>
          <w:spacing w:val="-8"/>
        </w:rPr>
        <w:t> </w:t>
      </w:r>
      <w:r>
        <w:rPr>
          <w:color w:val="231F20"/>
        </w:rPr>
        <w:t>biện</w:t>
      </w:r>
      <w:r>
        <w:rPr>
          <w:color w:val="231F20"/>
          <w:spacing w:val="-8"/>
        </w:rPr>
        <w:t> </w:t>
      </w:r>
      <w:r>
        <w:rPr>
          <w:color w:val="231F20"/>
        </w:rPr>
        <w:t>giải</w:t>
      </w:r>
      <w:r>
        <w:rPr>
          <w:color w:val="231F20"/>
          <w:spacing w:val="-9"/>
        </w:rPr>
        <w:t> </w:t>
      </w:r>
      <w:r>
        <w:rPr>
          <w:color w:val="231F20"/>
        </w:rPr>
        <w:t>rộng</w:t>
      </w:r>
      <w:r>
        <w:rPr>
          <w:color w:val="231F20"/>
          <w:spacing w:val="-8"/>
        </w:rPr>
        <w:t> </w:t>
      </w:r>
      <w:r>
        <w:rPr>
          <w:color w:val="231F20"/>
        </w:rPr>
        <w:t>về</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pháp</w:t>
      </w:r>
      <w:r>
        <w:rPr>
          <w:color w:val="231F20"/>
          <w:spacing w:val="-9"/>
        </w:rPr>
        <w:t> </w:t>
      </w:r>
      <w:r>
        <w:rPr>
          <w:color w:val="231F20"/>
        </w:rPr>
        <w:t>thế</w:t>
      </w:r>
      <w:r>
        <w:rPr>
          <w:color w:val="231F20"/>
          <w:spacing w:val="-8"/>
        </w:rPr>
        <w:t> </w:t>
      </w:r>
      <w:r>
        <w:rPr>
          <w:color w:val="231F20"/>
        </w:rPr>
        <w:t>đệ</w:t>
      </w:r>
      <w:r>
        <w:rPr>
          <w:color w:val="231F20"/>
          <w:spacing w:val="-8"/>
        </w:rPr>
        <w:t> </w:t>
      </w:r>
      <w:r>
        <w:rPr>
          <w:color w:val="231F20"/>
        </w:rPr>
        <w:t>nhất.</w:t>
      </w:r>
      <w:r>
        <w:rPr>
          <w:color w:val="231F20"/>
          <w:spacing w:val="-8"/>
        </w:rPr>
        <w:t> </w:t>
      </w:r>
      <w:r>
        <w:rPr>
          <w:color w:val="231F20"/>
        </w:rPr>
        <w:t>Khế kinh đã là nơi nương dựa của Luận </w:t>
      </w:r>
      <w:r>
        <w:rPr>
          <w:color w:val="231F20"/>
          <w:spacing w:val="-5"/>
        </w:rPr>
        <w:t>này, </w:t>
      </w:r>
      <w:r>
        <w:rPr>
          <w:color w:val="231F20"/>
        </w:rPr>
        <w:t>cho nên những gì Khế </w:t>
      </w:r>
      <w:r>
        <w:rPr>
          <w:color w:val="231F20"/>
          <w:spacing w:val="-3"/>
        </w:rPr>
        <w:t>kinh </w:t>
      </w:r>
      <w:r>
        <w:rPr>
          <w:color w:val="231F20"/>
        </w:rPr>
        <w:t>chưa chỉ rõ thì nay cần phân biệt rộng. Do nhân duyên ấy nên tạo ra phần Luận </w:t>
      </w:r>
      <w:r>
        <w:rPr>
          <w:color w:val="231F20"/>
          <w:spacing w:val="-5"/>
        </w:rPr>
        <w:t>này.</w:t>
      </w:r>
    </w:p>
    <w:p>
      <w:pPr>
        <w:pStyle w:val="BodyText"/>
        <w:spacing w:before="103"/>
        <w:ind w:left="677" w:firstLine="0"/>
      </w:pPr>
      <w:r>
        <w:rPr>
          <w:i/>
          <w:color w:val="231F20"/>
        </w:rPr>
        <w:t>Hỏi: </w:t>
      </w:r>
      <w:r>
        <w:rPr>
          <w:color w:val="231F20"/>
        </w:rPr>
        <w:t>Vì sao tạo Luận phải dựa vào Khế kinh?</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Đáp: </w:t>
      </w:r>
      <w:r>
        <w:rPr>
          <w:color w:val="231F20"/>
        </w:rPr>
        <w:t>Vì ý của tác giả Luận muốn như thế. Theo ý muốn của tác giả nên tạo ra phần Luận </w:t>
      </w:r>
      <w:r>
        <w:rPr>
          <w:color w:val="231F20"/>
          <w:spacing w:val="-5"/>
        </w:rPr>
        <w:t>này, </w:t>
      </w:r>
      <w:r>
        <w:rPr>
          <w:color w:val="231F20"/>
        </w:rPr>
        <w:t>không trái với pháp tánh, đâu cần phải</w:t>
      </w:r>
      <w:r>
        <w:rPr>
          <w:color w:val="231F20"/>
          <w:spacing w:val="-10"/>
        </w:rPr>
        <w:t> </w:t>
      </w:r>
      <w:r>
        <w:rPr>
          <w:color w:val="231F20"/>
        </w:rPr>
        <w:t>gạn</w:t>
      </w:r>
      <w:r>
        <w:rPr>
          <w:color w:val="231F20"/>
          <w:spacing w:val="-10"/>
        </w:rPr>
        <w:t> </w:t>
      </w:r>
      <w:r>
        <w:rPr>
          <w:color w:val="231F20"/>
        </w:rPr>
        <w:t>hỏi</w:t>
      </w:r>
      <w:r>
        <w:rPr>
          <w:color w:val="231F20"/>
          <w:spacing w:val="-10"/>
        </w:rPr>
        <w:t> </w:t>
      </w:r>
      <w:r>
        <w:rPr>
          <w:color w:val="231F20"/>
        </w:rPr>
        <w:t>phiền</w:t>
      </w:r>
      <w:r>
        <w:rPr>
          <w:color w:val="231F20"/>
          <w:spacing w:val="-9"/>
        </w:rPr>
        <w:t> </w:t>
      </w:r>
      <w:r>
        <w:rPr>
          <w:color w:val="231F20"/>
        </w:rPr>
        <w:t>phức.</w:t>
      </w:r>
      <w:r>
        <w:rPr>
          <w:color w:val="231F20"/>
          <w:spacing w:val="-10"/>
        </w:rPr>
        <w:t> </w:t>
      </w:r>
      <w:r>
        <w:rPr>
          <w:color w:val="231F20"/>
        </w:rPr>
        <w:t>Lại</w:t>
      </w:r>
      <w:r>
        <w:rPr>
          <w:color w:val="231F20"/>
          <w:spacing w:val="-10"/>
        </w:rPr>
        <w:t> </w:t>
      </w:r>
      <w:r>
        <w:rPr>
          <w:color w:val="231F20"/>
        </w:rPr>
        <w:t>nữa,</w:t>
      </w:r>
      <w:r>
        <w:rPr>
          <w:color w:val="231F20"/>
          <w:spacing w:val="-10"/>
        </w:rPr>
        <w:t> </w:t>
      </w:r>
      <w:r>
        <w:rPr>
          <w:color w:val="231F20"/>
        </w:rPr>
        <w:t>tất</w:t>
      </w:r>
      <w:r>
        <w:rPr>
          <w:color w:val="231F20"/>
          <w:spacing w:val="-9"/>
        </w:rPr>
        <w:t> </w:t>
      </w:r>
      <w:r>
        <w:rPr>
          <w:color w:val="231F20"/>
        </w:rPr>
        <w:t>cả</w:t>
      </w:r>
      <w:r>
        <w:rPr>
          <w:color w:val="231F20"/>
          <w:spacing w:val="-24"/>
        </w:rPr>
        <w:t> </w:t>
      </w:r>
      <w:r>
        <w:rPr>
          <w:color w:val="231F20"/>
        </w:rPr>
        <w:t>A-tỳ-đạt-ma</w:t>
      </w:r>
      <w:r>
        <w:rPr>
          <w:color w:val="231F20"/>
          <w:spacing w:val="-10"/>
        </w:rPr>
        <w:t> </w:t>
      </w:r>
      <w:r>
        <w:rPr>
          <w:color w:val="231F20"/>
        </w:rPr>
        <w:t>đều</w:t>
      </w:r>
      <w:r>
        <w:rPr>
          <w:color w:val="231F20"/>
          <w:spacing w:val="-10"/>
        </w:rPr>
        <w:t> </w:t>
      </w:r>
      <w:r>
        <w:rPr>
          <w:color w:val="231F20"/>
        </w:rPr>
        <w:t>là</w:t>
      </w:r>
      <w:r>
        <w:rPr>
          <w:color w:val="231F20"/>
          <w:spacing w:val="-9"/>
        </w:rPr>
        <w:t> </w:t>
      </w:r>
      <w:r>
        <w:rPr>
          <w:color w:val="231F20"/>
        </w:rPr>
        <w:t>giải</w:t>
      </w:r>
      <w:r>
        <w:rPr>
          <w:color w:val="231F20"/>
          <w:spacing w:val="-10"/>
        </w:rPr>
        <w:t> </w:t>
      </w:r>
      <w:r>
        <w:rPr>
          <w:color w:val="231F20"/>
        </w:rPr>
        <w:t>thích nghĩa trong Khế kinh, là để phân biệt rộng nghĩa của các kinh mới được gọi là A-tỳ-đạt-ma. Vì thế nên Tôn giả kia ở trong các kinh đã tập hợp vô số các thứ nghĩa không giống nhau, phân biệt giải thích, lập</w:t>
      </w:r>
      <w:r>
        <w:rPr>
          <w:color w:val="231F20"/>
          <w:spacing w:val="-7"/>
        </w:rPr>
        <w:t> </w:t>
      </w:r>
      <w:r>
        <w:rPr>
          <w:color w:val="231F20"/>
        </w:rPr>
        <w:t>làm</w:t>
      </w:r>
      <w:r>
        <w:rPr>
          <w:color w:val="231F20"/>
          <w:spacing w:val="-12"/>
        </w:rPr>
        <w:t> </w:t>
      </w:r>
      <w:r>
        <w:rPr>
          <w:color w:val="231F20"/>
        </w:rPr>
        <w:t>Tạp</w:t>
      </w:r>
      <w:r>
        <w:rPr>
          <w:color w:val="231F20"/>
          <w:spacing w:val="-7"/>
        </w:rPr>
        <w:t> </w:t>
      </w:r>
      <w:r>
        <w:rPr>
          <w:color w:val="231F20"/>
        </w:rPr>
        <w:t>uẩn,</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tập</w:t>
      </w:r>
      <w:r>
        <w:rPr>
          <w:color w:val="231F20"/>
          <w:spacing w:val="-7"/>
        </w:rPr>
        <w:t> </w:t>
      </w:r>
      <w:r>
        <w:rPr>
          <w:color w:val="231F20"/>
        </w:rPr>
        <w:t>hợp</w:t>
      </w:r>
      <w:r>
        <w:rPr>
          <w:color w:val="231F20"/>
          <w:spacing w:val="-6"/>
        </w:rPr>
        <w:t> </w:t>
      </w:r>
      <w:r>
        <w:rPr>
          <w:color w:val="231F20"/>
        </w:rPr>
        <w:t>vô</w:t>
      </w:r>
      <w:r>
        <w:rPr>
          <w:color w:val="231F20"/>
          <w:spacing w:val="-7"/>
        </w:rPr>
        <w:t> </w:t>
      </w:r>
      <w:r>
        <w:rPr>
          <w:color w:val="231F20"/>
        </w:rPr>
        <w:t>số</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kiến</w:t>
      </w:r>
      <w:r>
        <w:rPr>
          <w:color w:val="231F20"/>
          <w:spacing w:val="-7"/>
        </w:rPr>
        <w:t> </w:t>
      </w:r>
      <w:r>
        <w:rPr>
          <w:color w:val="231F20"/>
        </w:rPr>
        <w:t>thú</w:t>
      </w:r>
      <w:r>
        <w:rPr>
          <w:color w:val="231F20"/>
          <w:spacing w:val="-7"/>
        </w:rPr>
        <w:t> </w:t>
      </w:r>
      <w:r>
        <w:rPr>
          <w:color w:val="231F20"/>
        </w:rPr>
        <w:t>rồi</w:t>
      </w:r>
      <w:r>
        <w:rPr>
          <w:color w:val="231F20"/>
          <w:spacing w:val="-6"/>
        </w:rPr>
        <w:t> </w:t>
      </w:r>
      <w:r>
        <w:rPr>
          <w:color w:val="231F20"/>
        </w:rPr>
        <w:t>phân</w:t>
      </w:r>
      <w:r>
        <w:rPr>
          <w:color w:val="231F20"/>
          <w:spacing w:val="-7"/>
        </w:rPr>
        <w:t> </w:t>
      </w:r>
      <w:r>
        <w:rPr>
          <w:color w:val="231F20"/>
          <w:spacing w:val="-4"/>
        </w:rPr>
        <w:t>biệt </w:t>
      </w:r>
      <w:r>
        <w:rPr>
          <w:color w:val="231F20"/>
        </w:rPr>
        <w:t>giải</w:t>
      </w:r>
      <w:r>
        <w:rPr>
          <w:color w:val="231F20"/>
          <w:spacing w:val="-13"/>
        </w:rPr>
        <w:t> </w:t>
      </w:r>
      <w:r>
        <w:rPr>
          <w:color w:val="231F20"/>
        </w:rPr>
        <w:t>thích</w:t>
      </w:r>
      <w:r>
        <w:rPr>
          <w:color w:val="231F20"/>
          <w:spacing w:val="-12"/>
        </w:rPr>
        <w:t> </w:t>
      </w:r>
      <w:r>
        <w:rPr>
          <w:color w:val="231F20"/>
        </w:rPr>
        <w:t>lập</w:t>
      </w:r>
      <w:r>
        <w:rPr>
          <w:color w:val="231F20"/>
          <w:spacing w:val="-12"/>
        </w:rPr>
        <w:t> </w:t>
      </w:r>
      <w:r>
        <w:rPr>
          <w:color w:val="231F20"/>
        </w:rPr>
        <w:t>làm</w:t>
      </w:r>
      <w:r>
        <w:rPr>
          <w:color w:val="231F20"/>
          <w:spacing w:val="-12"/>
        </w:rPr>
        <w:t> </w:t>
      </w:r>
      <w:r>
        <w:rPr>
          <w:color w:val="231F20"/>
        </w:rPr>
        <w:t>Kiến</w:t>
      </w:r>
      <w:r>
        <w:rPr>
          <w:color w:val="231F20"/>
          <w:spacing w:val="-12"/>
        </w:rPr>
        <w:t> </w:t>
      </w:r>
      <w:r>
        <w:rPr>
          <w:color w:val="231F20"/>
        </w:rPr>
        <w:t>uẩn.</w:t>
      </w:r>
      <w:r>
        <w:rPr>
          <w:color w:val="231F20"/>
          <w:spacing w:val="-16"/>
        </w:rPr>
        <w:t> </w:t>
      </w:r>
      <w:r>
        <w:rPr>
          <w:color w:val="231F20"/>
        </w:rPr>
        <w:t>Trong</w:t>
      </w:r>
      <w:r>
        <w:rPr>
          <w:color w:val="231F20"/>
          <w:spacing w:val="-12"/>
        </w:rPr>
        <w:t> </w:t>
      </w:r>
      <w:r>
        <w:rPr>
          <w:color w:val="231F20"/>
        </w:rPr>
        <w:t>tám</w:t>
      </w:r>
      <w:r>
        <w:rPr>
          <w:color w:val="231F20"/>
          <w:spacing w:val="-12"/>
        </w:rPr>
        <w:t> </w:t>
      </w:r>
      <w:r>
        <w:rPr>
          <w:color w:val="231F20"/>
        </w:rPr>
        <w:t>thứ</w:t>
      </w:r>
      <w:r>
        <w:rPr>
          <w:color w:val="231F20"/>
          <w:spacing w:val="-12"/>
        </w:rPr>
        <w:t> </w:t>
      </w:r>
      <w:r>
        <w:rPr>
          <w:color w:val="231F20"/>
        </w:rPr>
        <w:t>Uẩn</w:t>
      </w:r>
      <w:r>
        <w:rPr>
          <w:color w:val="231F20"/>
          <w:spacing w:val="-12"/>
        </w:rPr>
        <w:t> </w:t>
      </w:r>
      <w:r>
        <w:rPr>
          <w:color w:val="231F20"/>
        </w:rPr>
        <w:t>đã</w:t>
      </w:r>
      <w:r>
        <w:rPr>
          <w:color w:val="231F20"/>
          <w:spacing w:val="-12"/>
        </w:rPr>
        <w:t> </w:t>
      </w:r>
      <w:r>
        <w:rPr>
          <w:color w:val="231F20"/>
        </w:rPr>
        <w:t>được</w:t>
      </w:r>
      <w:r>
        <w:rPr>
          <w:color w:val="231F20"/>
          <w:spacing w:val="-12"/>
        </w:rPr>
        <w:t> </w:t>
      </w:r>
      <w:r>
        <w:rPr>
          <w:color w:val="231F20"/>
        </w:rPr>
        <w:t>lập</w:t>
      </w:r>
      <w:r>
        <w:rPr>
          <w:color w:val="231F20"/>
          <w:spacing w:val="-12"/>
        </w:rPr>
        <w:t> </w:t>
      </w:r>
      <w:r>
        <w:rPr>
          <w:color w:val="231F20"/>
        </w:rPr>
        <w:t>đều</w:t>
      </w:r>
      <w:r>
        <w:rPr>
          <w:color w:val="231F20"/>
          <w:spacing w:val="-12"/>
        </w:rPr>
        <w:t> </w:t>
      </w:r>
      <w:r>
        <w:rPr>
          <w:color w:val="231F20"/>
        </w:rPr>
        <w:t>phân biệt đủ hết thảy pháp tướng.</w:t>
      </w:r>
    </w:p>
    <w:p>
      <w:pPr>
        <w:pStyle w:val="BodyText"/>
        <w:spacing w:line="273" w:lineRule="auto" w:before="106"/>
        <w:ind w:left="393" w:right="126"/>
      </w:pPr>
      <w:r>
        <w:rPr>
          <w:i/>
          <w:color w:val="231F20"/>
        </w:rPr>
        <w:t>Hỏi:</w:t>
      </w:r>
      <w:r>
        <w:rPr>
          <w:i/>
          <w:color w:val="231F20"/>
          <w:spacing w:val="-17"/>
        </w:rPr>
        <w:t> </w:t>
      </w:r>
      <w:r>
        <w:rPr>
          <w:color w:val="231F20"/>
        </w:rPr>
        <w:t>Tại</w:t>
      </w:r>
      <w:r>
        <w:rPr>
          <w:color w:val="231F20"/>
          <w:spacing w:val="-12"/>
        </w:rPr>
        <w:t> </w:t>
      </w:r>
      <w:r>
        <w:rPr>
          <w:color w:val="231F20"/>
        </w:rPr>
        <w:t>sao</w:t>
      </w:r>
      <w:r>
        <w:rPr>
          <w:color w:val="231F20"/>
          <w:spacing w:val="-13"/>
        </w:rPr>
        <w:t> </w:t>
      </w:r>
      <w:r>
        <w:rPr>
          <w:color w:val="231F20"/>
        </w:rPr>
        <w:t>Luận</w:t>
      </w:r>
      <w:r>
        <w:rPr>
          <w:color w:val="231F20"/>
          <w:spacing w:val="-12"/>
        </w:rPr>
        <w:t> </w:t>
      </w:r>
      <w:r>
        <w:rPr>
          <w:color w:val="231F20"/>
        </w:rPr>
        <w:t>của</w:t>
      </w:r>
      <w:r>
        <w:rPr>
          <w:color w:val="231F20"/>
          <w:spacing w:val="-16"/>
        </w:rPr>
        <w:t> </w:t>
      </w:r>
      <w:r>
        <w:rPr>
          <w:color w:val="231F20"/>
        </w:rPr>
        <w:t>Tôn</w:t>
      </w:r>
      <w:r>
        <w:rPr>
          <w:color w:val="231F20"/>
          <w:spacing w:val="-13"/>
        </w:rPr>
        <w:t> </w:t>
      </w:r>
      <w:r>
        <w:rPr>
          <w:color w:val="231F20"/>
        </w:rPr>
        <w:t>giả</w:t>
      </w:r>
      <w:r>
        <w:rPr>
          <w:color w:val="231F20"/>
          <w:spacing w:val="-12"/>
        </w:rPr>
        <w:t> </w:t>
      </w:r>
      <w:r>
        <w:rPr>
          <w:color w:val="231F20"/>
        </w:rPr>
        <w:t>đầu</w:t>
      </w:r>
      <w:r>
        <w:rPr>
          <w:color w:val="231F20"/>
          <w:spacing w:val="-12"/>
        </w:rPr>
        <w:t> </w:t>
      </w:r>
      <w:r>
        <w:rPr>
          <w:color w:val="231F20"/>
        </w:rPr>
        <w:t>tiên</w:t>
      </w:r>
      <w:r>
        <w:rPr>
          <w:color w:val="231F20"/>
          <w:spacing w:val="-13"/>
        </w:rPr>
        <w:t> </w:t>
      </w:r>
      <w:r>
        <w:rPr>
          <w:color w:val="231F20"/>
        </w:rPr>
        <w:t>nói</w:t>
      </w:r>
      <w:r>
        <w:rPr>
          <w:color w:val="231F20"/>
          <w:spacing w:val="-12"/>
        </w:rPr>
        <w:t> </w:t>
      </w:r>
      <w:r>
        <w:rPr>
          <w:color w:val="231F20"/>
        </w:rPr>
        <w:t>về</w:t>
      </w:r>
      <w:r>
        <w:rPr>
          <w:color w:val="231F20"/>
          <w:spacing w:val="-12"/>
        </w:rPr>
        <w:t> </w:t>
      </w:r>
      <w:r>
        <w:rPr>
          <w:color w:val="231F20"/>
        </w:rPr>
        <w:t>pháp</w:t>
      </w:r>
      <w:r>
        <w:rPr>
          <w:color w:val="231F20"/>
          <w:spacing w:val="-13"/>
        </w:rPr>
        <w:t> </w:t>
      </w:r>
      <w:r>
        <w:rPr>
          <w:color w:val="231F20"/>
        </w:rPr>
        <w:t>thế</w:t>
      </w:r>
      <w:r>
        <w:rPr>
          <w:color w:val="231F20"/>
          <w:spacing w:val="-12"/>
        </w:rPr>
        <w:t> </w:t>
      </w:r>
      <w:r>
        <w:rPr>
          <w:color w:val="231F20"/>
        </w:rPr>
        <w:t>đệ</w:t>
      </w:r>
      <w:r>
        <w:rPr>
          <w:color w:val="231F20"/>
          <w:spacing w:val="-12"/>
        </w:rPr>
        <w:t> </w:t>
      </w:r>
      <w:r>
        <w:rPr>
          <w:color w:val="231F20"/>
        </w:rPr>
        <w:t>nhất? Có phải vì thuận theo thứ lớp mà nói về các công đức, hay là ngược với</w:t>
      </w:r>
      <w:r>
        <w:rPr>
          <w:color w:val="231F20"/>
          <w:spacing w:val="-9"/>
        </w:rPr>
        <w:t> </w:t>
      </w:r>
      <w:r>
        <w:rPr>
          <w:color w:val="231F20"/>
        </w:rPr>
        <w:t>thứ</w:t>
      </w:r>
      <w:r>
        <w:rPr>
          <w:color w:val="231F20"/>
          <w:spacing w:val="-8"/>
        </w:rPr>
        <w:t> </w:t>
      </w:r>
      <w:r>
        <w:rPr>
          <w:color w:val="231F20"/>
        </w:rPr>
        <w:t>lớp</w:t>
      </w:r>
      <w:r>
        <w:rPr>
          <w:color w:val="231F20"/>
          <w:spacing w:val="-8"/>
        </w:rPr>
        <w:t> </w:t>
      </w:r>
      <w:r>
        <w:rPr>
          <w:color w:val="231F20"/>
        </w:rPr>
        <w:t>mà</w:t>
      </w:r>
      <w:r>
        <w:rPr>
          <w:color w:val="231F20"/>
          <w:spacing w:val="-8"/>
        </w:rPr>
        <w:t> </w:t>
      </w:r>
      <w:r>
        <w:rPr>
          <w:color w:val="231F20"/>
        </w:rPr>
        <w:t>nói</w:t>
      </w:r>
      <w:r>
        <w:rPr>
          <w:color w:val="231F20"/>
          <w:spacing w:val="-8"/>
        </w:rPr>
        <w:t> </w:t>
      </w:r>
      <w:r>
        <w:rPr>
          <w:color w:val="231F20"/>
        </w:rPr>
        <w:t>đến</w:t>
      </w:r>
      <w:r>
        <w:rPr>
          <w:color w:val="231F20"/>
          <w:spacing w:val="-8"/>
        </w:rPr>
        <w:t> </w:t>
      </w:r>
      <w:r>
        <w:rPr>
          <w:color w:val="231F20"/>
        </w:rPr>
        <w:t>các</w:t>
      </w:r>
      <w:r>
        <w:rPr>
          <w:color w:val="231F20"/>
          <w:spacing w:val="-8"/>
        </w:rPr>
        <w:t> </w:t>
      </w:r>
      <w:r>
        <w:rPr>
          <w:color w:val="231F20"/>
        </w:rPr>
        <w:t>công</w:t>
      </w:r>
      <w:r>
        <w:rPr>
          <w:color w:val="231F20"/>
          <w:spacing w:val="-9"/>
        </w:rPr>
        <w:t> </w:t>
      </w:r>
      <w:r>
        <w:rPr>
          <w:color w:val="231F20"/>
        </w:rPr>
        <w:t>đức?</w:t>
      </w:r>
      <w:r>
        <w:rPr>
          <w:color w:val="231F20"/>
          <w:spacing w:val="-8"/>
        </w:rPr>
        <w:t> </w:t>
      </w:r>
      <w:r>
        <w:rPr>
          <w:color w:val="231F20"/>
        </w:rPr>
        <w:t>Hay</w:t>
      </w:r>
      <w:r>
        <w:rPr>
          <w:color w:val="231F20"/>
          <w:spacing w:val="-8"/>
        </w:rPr>
        <w:t> </w:t>
      </w:r>
      <w:r>
        <w:rPr>
          <w:color w:val="231F20"/>
        </w:rPr>
        <w:t>vì</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thuận</w:t>
      </w:r>
      <w:r>
        <w:rPr>
          <w:color w:val="231F20"/>
          <w:spacing w:val="-8"/>
        </w:rPr>
        <w:t> </w:t>
      </w:r>
      <w:r>
        <w:rPr>
          <w:color w:val="231F20"/>
        </w:rPr>
        <w:t>với</w:t>
      </w:r>
      <w:r>
        <w:rPr>
          <w:color w:val="231F20"/>
          <w:spacing w:val="-8"/>
        </w:rPr>
        <w:t> </w:t>
      </w:r>
      <w:r>
        <w:rPr>
          <w:color w:val="231F20"/>
        </w:rPr>
        <w:t>phần quyết định lựa chọn rồi theo thứ lớp trước sau mà nói? Nếu như vậy thì có lỗi gì? Nếu thuận theo thứ lớp mà nói về các công đức, </w:t>
      </w:r>
      <w:r>
        <w:rPr>
          <w:color w:val="231F20"/>
          <w:spacing w:val="-3"/>
        </w:rPr>
        <w:t>trước </w:t>
      </w:r>
      <w:r>
        <w:rPr>
          <w:color w:val="231F20"/>
        </w:rPr>
        <w:t>hết nên nói quán bất tịnh, hoặc quán sổ tức </w:t>
      </w:r>
      <w:r>
        <w:rPr>
          <w:color w:val="231F20"/>
          <w:spacing w:val="-5"/>
        </w:rPr>
        <w:t>v.v..., </w:t>
      </w:r>
      <w:r>
        <w:rPr>
          <w:color w:val="231F20"/>
        </w:rPr>
        <w:t>kế đến là nói niệm trụ, sau đó nói quán ba nghĩa, bảy xứ thiện, kế đến nói noãn, đảnh, nhẫn, sau cùng nên nói pháp thế đệ nhất. Nếu trái với thứ lớp mà nói về các công đức, trước hết nói quả A-la-hán, kế đến nói quả Bất hoàn, Nhất lai, Dự lưu, kiến đạo sau đó mới nói pháp thế đệ nhất. Nếu dựa vào thuận với phần quyết định lựa chọn theo thứ lớp </w:t>
      </w:r>
      <w:r>
        <w:rPr>
          <w:color w:val="231F20"/>
          <w:spacing w:val="-3"/>
        </w:rPr>
        <w:t>trước </w:t>
      </w:r>
      <w:r>
        <w:rPr>
          <w:color w:val="231F20"/>
        </w:rPr>
        <w:t>sau</w:t>
      </w:r>
      <w:r>
        <w:rPr>
          <w:color w:val="231F20"/>
          <w:spacing w:val="-11"/>
        </w:rPr>
        <w:t> </w:t>
      </w:r>
      <w:r>
        <w:rPr>
          <w:color w:val="231F20"/>
        </w:rPr>
        <w:t>mà</w:t>
      </w:r>
      <w:r>
        <w:rPr>
          <w:color w:val="231F20"/>
          <w:spacing w:val="-10"/>
        </w:rPr>
        <w:t> </w:t>
      </w:r>
      <w:r>
        <w:rPr>
          <w:color w:val="231F20"/>
        </w:rPr>
        <w:t>nói,</w:t>
      </w:r>
      <w:r>
        <w:rPr>
          <w:color w:val="231F20"/>
          <w:spacing w:val="-10"/>
        </w:rPr>
        <w:t> </w:t>
      </w:r>
      <w:r>
        <w:rPr>
          <w:color w:val="231F20"/>
        </w:rPr>
        <w:t>trước</w:t>
      </w:r>
      <w:r>
        <w:rPr>
          <w:color w:val="231F20"/>
          <w:spacing w:val="-11"/>
        </w:rPr>
        <w:t> </w:t>
      </w:r>
      <w:r>
        <w:rPr>
          <w:color w:val="231F20"/>
        </w:rPr>
        <w:t>hết</w:t>
      </w:r>
      <w:r>
        <w:rPr>
          <w:color w:val="231F20"/>
          <w:spacing w:val="-10"/>
        </w:rPr>
        <w:t> </w:t>
      </w:r>
      <w:r>
        <w:rPr>
          <w:color w:val="231F20"/>
        </w:rPr>
        <w:t>là</w:t>
      </w:r>
      <w:r>
        <w:rPr>
          <w:color w:val="231F20"/>
          <w:spacing w:val="-10"/>
        </w:rPr>
        <w:t> </w:t>
      </w:r>
      <w:r>
        <w:rPr>
          <w:color w:val="231F20"/>
        </w:rPr>
        <w:t>nói</w:t>
      </w:r>
      <w:r>
        <w:rPr>
          <w:color w:val="231F20"/>
          <w:spacing w:val="-10"/>
        </w:rPr>
        <w:t> </w:t>
      </w:r>
      <w:r>
        <w:rPr>
          <w:color w:val="231F20"/>
        </w:rPr>
        <w:t>noãn,</w:t>
      </w:r>
      <w:r>
        <w:rPr>
          <w:color w:val="231F20"/>
          <w:spacing w:val="-11"/>
        </w:rPr>
        <w:t> </w:t>
      </w:r>
      <w:r>
        <w:rPr>
          <w:color w:val="231F20"/>
        </w:rPr>
        <w:t>đảnh,</w:t>
      </w:r>
      <w:r>
        <w:rPr>
          <w:color w:val="231F20"/>
          <w:spacing w:val="-10"/>
        </w:rPr>
        <w:t> </w:t>
      </w:r>
      <w:r>
        <w:rPr>
          <w:color w:val="231F20"/>
        </w:rPr>
        <w:t>nhẫn,</w:t>
      </w:r>
      <w:r>
        <w:rPr>
          <w:color w:val="231F20"/>
          <w:spacing w:val="-10"/>
        </w:rPr>
        <w:t> </w:t>
      </w:r>
      <w:r>
        <w:rPr>
          <w:color w:val="231F20"/>
        </w:rPr>
        <w:t>rồi</w:t>
      </w:r>
      <w:r>
        <w:rPr>
          <w:color w:val="231F20"/>
          <w:spacing w:val="-10"/>
        </w:rPr>
        <w:t> </w:t>
      </w:r>
      <w:r>
        <w:rPr>
          <w:color w:val="231F20"/>
        </w:rPr>
        <w:t>sau</w:t>
      </w:r>
      <w:r>
        <w:rPr>
          <w:color w:val="231F20"/>
          <w:spacing w:val="-11"/>
        </w:rPr>
        <w:t> </w:t>
      </w:r>
      <w:r>
        <w:rPr>
          <w:color w:val="231F20"/>
        </w:rPr>
        <w:t>đấy</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đến pháp thế đệ nhất.</w:t>
      </w:r>
    </w:p>
    <w:p>
      <w:pPr>
        <w:pStyle w:val="BodyText"/>
        <w:spacing w:before="103"/>
        <w:ind w:left="960" w:firstLine="0"/>
      </w:pPr>
      <w:r>
        <w:rPr>
          <w:color w:val="231F20"/>
        </w:rPr>
        <w:t>Như Luận Sinh Trí của Tôn giả Diệu Âm nói: Thế nào là noãn?</w:t>
      </w:r>
    </w:p>
    <w:p>
      <w:pPr>
        <w:pStyle w:val="BodyText"/>
        <w:spacing w:before="41"/>
        <w:ind w:left="393" w:firstLine="0"/>
      </w:pPr>
      <w:r>
        <w:rPr>
          <w:color w:val="231F20"/>
        </w:rPr>
        <w:t>Thế nào là đảnh? Thế nào là nhẫn? Thế nào là pháp thế đệ nhất?</w:t>
      </w:r>
    </w:p>
    <w:p>
      <w:pPr>
        <w:pStyle w:val="BodyText"/>
        <w:spacing w:line="273" w:lineRule="auto" w:before="154"/>
        <w:ind w:left="393" w:right="125"/>
      </w:pPr>
      <w:r>
        <w:rPr>
          <w:color w:val="231F20"/>
        </w:rPr>
        <w:t>Nếu</w:t>
      </w:r>
      <w:r>
        <w:rPr>
          <w:color w:val="231F20"/>
          <w:spacing w:val="-11"/>
        </w:rPr>
        <w:t> </w:t>
      </w:r>
      <w:r>
        <w:rPr>
          <w:color w:val="231F20"/>
        </w:rPr>
        <w:t>không</w:t>
      </w:r>
      <w:r>
        <w:rPr>
          <w:color w:val="231F20"/>
          <w:spacing w:val="-10"/>
        </w:rPr>
        <w:t> </w:t>
      </w:r>
      <w:r>
        <w:rPr>
          <w:color w:val="231F20"/>
        </w:rPr>
        <w:t>căn</w:t>
      </w:r>
      <w:r>
        <w:rPr>
          <w:color w:val="231F20"/>
          <w:spacing w:val="-10"/>
        </w:rPr>
        <w:t> </w:t>
      </w:r>
      <w:r>
        <w:rPr>
          <w:color w:val="231F20"/>
        </w:rPr>
        <w:t>cứ</w:t>
      </w:r>
      <w:r>
        <w:rPr>
          <w:color w:val="231F20"/>
          <w:spacing w:val="-10"/>
        </w:rPr>
        <w:t> </w:t>
      </w:r>
      <w:r>
        <w:rPr>
          <w:color w:val="231F20"/>
        </w:rPr>
        <w:t>theo</w:t>
      </w:r>
      <w:r>
        <w:rPr>
          <w:color w:val="231F20"/>
          <w:spacing w:val="-10"/>
        </w:rPr>
        <w:t> </w:t>
      </w:r>
      <w:r>
        <w:rPr>
          <w:color w:val="231F20"/>
        </w:rPr>
        <w:t>ba</w:t>
      </w:r>
      <w:r>
        <w:rPr>
          <w:color w:val="231F20"/>
          <w:spacing w:val="-10"/>
        </w:rPr>
        <w:t> </w:t>
      </w:r>
      <w:r>
        <w:rPr>
          <w:color w:val="231F20"/>
        </w:rPr>
        <w:t>loại</w:t>
      </w:r>
      <w:r>
        <w:rPr>
          <w:color w:val="231F20"/>
          <w:spacing w:val="-10"/>
        </w:rPr>
        <w:t> </w:t>
      </w:r>
      <w:r>
        <w:rPr>
          <w:color w:val="231F20"/>
        </w:rPr>
        <w:t>thứ</w:t>
      </w:r>
      <w:r>
        <w:rPr>
          <w:color w:val="231F20"/>
          <w:spacing w:val="-11"/>
        </w:rPr>
        <w:t> </w:t>
      </w:r>
      <w:r>
        <w:rPr>
          <w:color w:val="231F20"/>
        </w:rPr>
        <w:t>lớp</w:t>
      </w:r>
      <w:r>
        <w:rPr>
          <w:color w:val="231F20"/>
          <w:spacing w:val="-10"/>
        </w:rPr>
        <w:t> </w:t>
      </w:r>
      <w:r>
        <w:rPr>
          <w:color w:val="231F20"/>
        </w:rPr>
        <w:t>này</w:t>
      </w:r>
      <w:r>
        <w:rPr>
          <w:color w:val="231F20"/>
          <w:spacing w:val="-10"/>
        </w:rPr>
        <w:t> </w:t>
      </w:r>
      <w:r>
        <w:rPr>
          <w:color w:val="231F20"/>
        </w:rPr>
        <w:t>tức</w:t>
      </w:r>
      <w:r>
        <w:rPr>
          <w:color w:val="231F20"/>
          <w:spacing w:val="-10"/>
        </w:rPr>
        <w:t> </w:t>
      </w:r>
      <w:r>
        <w:rPr>
          <w:color w:val="231F20"/>
        </w:rPr>
        <w:t>Luận</w:t>
      </w:r>
      <w:r>
        <w:rPr>
          <w:color w:val="231F20"/>
          <w:spacing w:val="-10"/>
        </w:rPr>
        <w:t> </w:t>
      </w:r>
      <w:r>
        <w:rPr>
          <w:color w:val="231F20"/>
        </w:rPr>
        <w:t>được</w:t>
      </w:r>
      <w:r>
        <w:rPr>
          <w:color w:val="231F20"/>
          <w:spacing w:val="-10"/>
        </w:rPr>
        <w:t> </w:t>
      </w:r>
      <w:r>
        <w:rPr>
          <w:color w:val="231F20"/>
        </w:rPr>
        <w:t>tạo</w:t>
      </w:r>
      <w:r>
        <w:rPr>
          <w:color w:val="231F20"/>
          <w:spacing w:val="-10"/>
        </w:rPr>
        <w:t> </w:t>
      </w:r>
      <w:r>
        <w:rPr>
          <w:color w:val="231F20"/>
        </w:rPr>
        <w:t>ra sẽ</w:t>
      </w:r>
      <w:r>
        <w:rPr>
          <w:color w:val="231F20"/>
          <w:spacing w:val="-11"/>
        </w:rPr>
        <w:t> </w:t>
      </w:r>
      <w:r>
        <w:rPr>
          <w:color w:val="231F20"/>
        </w:rPr>
        <w:t>có</w:t>
      </w:r>
      <w:r>
        <w:rPr>
          <w:color w:val="231F20"/>
          <w:spacing w:val="-10"/>
        </w:rPr>
        <w:t> </w:t>
      </w:r>
      <w:r>
        <w:rPr>
          <w:color w:val="231F20"/>
        </w:rPr>
        <w:t>lỗi</w:t>
      </w:r>
      <w:r>
        <w:rPr>
          <w:color w:val="231F20"/>
          <w:spacing w:val="-9"/>
        </w:rPr>
        <w:t> </w:t>
      </w:r>
      <w:r>
        <w:rPr>
          <w:color w:val="231F20"/>
        </w:rPr>
        <w:t>tạp</w:t>
      </w:r>
      <w:r>
        <w:rPr>
          <w:color w:val="231F20"/>
          <w:spacing w:val="-10"/>
        </w:rPr>
        <w:t> </w:t>
      </w:r>
      <w:r>
        <w:rPr>
          <w:color w:val="231F20"/>
        </w:rPr>
        <w:t>loạn.</w:t>
      </w:r>
      <w:r>
        <w:rPr>
          <w:color w:val="231F20"/>
          <w:spacing w:val="-9"/>
        </w:rPr>
        <w:t> </w:t>
      </w:r>
      <w:r>
        <w:rPr>
          <w:color w:val="231F20"/>
        </w:rPr>
        <w:t>Như</w:t>
      </w:r>
      <w:r>
        <w:rPr>
          <w:color w:val="231F20"/>
          <w:spacing w:val="-10"/>
        </w:rPr>
        <w:t> </w:t>
      </w:r>
      <w:r>
        <w:rPr>
          <w:color w:val="231F20"/>
        </w:rPr>
        <w:t>khi</w:t>
      </w:r>
      <w:r>
        <w:rPr>
          <w:color w:val="231F20"/>
          <w:spacing w:val="-9"/>
        </w:rPr>
        <w:t> </w:t>
      </w:r>
      <w:r>
        <w:rPr>
          <w:color w:val="231F20"/>
        </w:rPr>
        <w:t>Phật</w:t>
      </w:r>
      <w:r>
        <w:rPr>
          <w:color w:val="231F20"/>
          <w:spacing w:val="-11"/>
        </w:rPr>
        <w:t> </w:t>
      </w:r>
      <w:r>
        <w:rPr>
          <w:color w:val="231F20"/>
        </w:rPr>
        <w:t>tại</w:t>
      </w:r>
      <w:r>
        <w:rPr>
          <w:color w:val="231F20"/>
          <w:spacing w:val="-9"/>
        </w:rPr>
        <w:t> </w:t>
      </w:r>
      <w:r>
        <w:rPr>
          <w:color w:val="231F20"/>
        </w:rPr>
        <w:t>thế,</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Đại</w:t>
      </w:r>
      <w:r>
        <w:rPr>
          <w:color w:val="231F20"/>
          <w:spacing w:val="-11"/>
        </w:rPr>
        <w:t> </w:t>
      </w:r>
      <w:r>
        <w:rPr>
          <w:color w:val="231F20"/>
        </w:rPr>
        <w:t>Ca-đa-diễn-na</w:t>
      </w:r>
      <w:r>
        <w:rPr>
          <w:color w:val="231F20"/>
          <w:spacing w:val="-10"/>
        </w:rPr>
        <w:t> </w:t>
      </w:r>
      <w:r>
        <w:rPr>
          <w:color w:val="231F20"/>
        </w:rPr>
        <w:t>đã thành</w:t>
      </w:r>
      <w:r>
        <w:rPr>
          <w:color w:val="231F20"/>
          <w:spacing w:val="-10"/>
        </w:rPr>
        <w:t> </w:t>
      </w:r>
      <w:r>
        <w:rPr>
          <w:color w:val="231F20"/>
        </w:rPr>
        <w:t>tựu</w:t>
      </w:r>
      <w:r>
        <w:rPr>
          <w:color w:val="231F20"/>
          <w:spacing w:val="-10"/>
        </w:rPr>
        <w:t> </w:t>
      </w:r>
      <w:r>
        <w:rPr>
          <w:color w:val="231F20"/>
        </w:rPr>
        <w:t>vô</w:t>
      </w:r>
      <w:r>
        <w:rPr>
          <w:color w:val="231F20"/>
          <w:spacing w:val="-10"/>
        </w:rPr>
        <w:t> </w:t>
      </w:r>
      <w:r>
        <w:rPr>
          <w:color w:val="231F20"/>
        </w:rPr>
        <w:t>biên</w:t>
      </w:r>
      <w:r>
        <w:rPr>
          <w:color w:val="231F20"/>
          <w:spacing w:val="-10"/>
        </w:rPr>
        <w:t> </w:t>
      </w:r>
      <w:r>
        <w:rPr>
          <w:color w:val="231F20"/>
        </w:rPr>
        <w:t>công</w:t>
      </w:r>
      <w:r>
        <w:rPr>
          <w:color w:val="231F20"/>
          <w:spacing w:val="-10"/>
        </w:rPr>
        <w:t> </w:t>
      </w:r>
      <w:r>
        <w:rPr>
          <w:color w:val="231F20"/>
        </w:rPr>
        <w:t>đức</w:t>
      </w:r>
      <w:r>
        <w:rPr>
          <w:color w:val="231F20"/>
          <w:spacing w:val="-10"/>
        </w:rPr>
        <w:t> </w:t>
      </w:r>
      <w:r>
        <w:rPr>
          <w:color w:val="231F20"/>
        </w:rPr>
        <w:t>hy</w:t>
      </w:r>
      <w:r>
        <w:rPr>
          <w:color w:val="231F20"/>
          <w:spacing w:val="-10"/>
        </w:rPr>
        <w:t> </w:t>
      </w:r>
      <w:r>
        <w:rPr>
          <w:color w:val="231F20"/>
        </w:rPr>
        <w:t>hữu,</w:t>
      </w:r>
      <w:r>
        <w:rPr>
          <w:color w:val="231F20"/>
          <w:spacing w:val="-10"/>
        </w:rPr>
        <w:t> </w:t>
      </w:r>
      <w:r>
        <w:rPr>
          <w:color w:val="231F20"/>
        </w:rPr>
        <w:t>trí</w:t>
      </w:r>
      <w:r>
        <w:rPr>
          <w:color w:val="231F20"/>
          <w:spacing w:val="-10"/>
        </w:rPr>
        <w:t> </w:t>
      </w:r>
      <w:r>
        <w:rPr>
          <w:color w:val="231F20"/>
        </w:rPr>
        <w:t>không</w:t>
      </w:r>
      <w:r>
        <w:rPr>
          <w:color w:val="231F20"/>
          <w:spacing w:val="-10"/>
        </w:rPr>
        <w:t> </w:t>
      </w:r>
      <w:r>
        <w:rPr>
          <w:color w:val="231F20"/>
        </w:rPr>
        <w:t>chướng</w:t>
      </w:r>
      <w:r>
        <w:rPr>
          <w:color w:val="231F20"/>
          <w:spacing w:val="-10"/>
        </w:rPr>
        <w:t> </w:t>
      </w:r>
      <w:r>
        <w:rPr>
          <w:color w:val="231F20"/>
        </w:rPr>
        <w:t>ngại,</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tự tướng,</w:t>
      </w:r>
      <w:r>
        <w:rPr>
          <w:color w:val="231F20"/>
          <w:spacing w:val="-11"/>
        </w:rPr>
        <w:t> </w:t>
      </w:r>
      <w:r>
        <w:rPr>
          <w:color w:val="231F20"/>
        </w:rPr>
        <w:t>cộng</w:t>
      </w:r>
      <w:r>
        <w:rPr>
          <w:color w:val="231F20"/>
          <w:spacing w:val="-11"/>
        </w:rPr>
        <w:t> </w:t>
      </w:r>
      <w:r>
        <w:rPr>
          <w:color w:val="231F20"/>
        </w:rPr>
        <w:t>tướng</w:t>
      </w:r>
      <w:r>
        <w:rPr>
          <w:color w:val="231F20"/>
          <w:spacing w:val="-11"/>
        </w:rPr>
        <w:t> </w:t>
      </w:r>
      <w:r>
        <w:rPr>
          <w:color w:val="231F20"/>
        </w:rPr>
        <w:t>của</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pháp,</w:t>
      </w:r>
      <w:r>
        <w:rPr>
          <w:color w:val="231F20"/>
          <w:spacing w:val="-11"/>
        </w:rPr>
        <w:t> </w:t>
      </w:r>
      <w:r>
        <w:rPr>
          <w:color w:val="231F20"/>
        </w:rPr>
        <w:t>đều</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tùy</w:t>
      </w:r>
      <w:r>
        <w:rPr>
          <w:color w:val="231F20"/>
          <w:spacing w:val="-11"/>
        </w:rPr>
        <w:t> </w:t>
      </w:r>
      <w:r>
        <w:rPr>
          <w:color w:val="231F20"/>
        </w:rPr>
        <w:t>theo</w:t>
      </w:r>
      <w:r>
        <w:rPr>
          <w:color w:val="231F20"/>
          <w:spacing w:val="-11"/>
        </w:rPr>
        <w:t> </w:t>
      </w:r>
      <w:r>
        <w:rPr>
          <w:color w:val="231F20"/>
        </w:rPr>
        <w:t>ý</w:t>
      </w:r>
      <w:r>
        <w:rPr>
          <w:color w:val="231F20"/>
          <w:spacing w:val="-11"/>
        </w:rPr>
        <w:t> </w:t>
      </w:r>
      <w:r>
        <w:rPr>
          <w:color w:val="231F20"/>
        </w:rPr>
        <w:t>muốn, dũng mãnh tinh tấn luôn không đoạn tuyệt, đã có thể khéo nhập nơi biển</w:t>
      </w:r>
      <w:r>
        <w:rPr>
          <w:color w:val="231F20"/>
          <w:spacing w:val="29"/>
        </w:rPr>
        <w:t> </w:t>
      </w:r>
      <w:r>
        <w:rPr>
          <w:color w:val="231F20"/>
        </w:rPr>
        <w:t>cả</w:t>
      </w:r>
      <w:r>
        <w:rPr>
          <w:color w:val="231F20"/>
          <w:spacing w:val="29"/>
        </w:rPr>
        <w:t> </w:t>
      </w:r>
      <w:r>
        <w:rPr>
          <w:color w:val="231F20"/>
        </w:rPr>
        <w:t>nghĩa</w:t>
      </w:r>
      <w:r>
        <w:rPr>
          <w:color w:val="231F20"/>
          <w:spacing w:val="29"/>
        </w:rPr>
        <w:t> </w:t>
      </w:r>
      <w:r>
        <w:rPr>
          <w:color w:val="231F20"/>
        </w:rPr>
        <w:t>văn</w:t>
      </w:r>
      <w:r>
        <w:rPr>
          <w:color w:val="231F20"/>
          <w:spacing w:val="29"/>
        </w:rPr>
        <w:t> </w:t>
      </w:r>
      <w:r>
        <w:rPr>
          <w:color w:val="231F20"/>
        </w:rPr>
        <w:t>của</w:t>
      </w:r>
      <w:r>
        <w:rPr>
          <w:color w:val="231F20"/>
          <w:spacing w:val="16"/>
        </w:rPr>
        <w:t> </w:t>
      </w:r>
      <w:r>
        <w:rPr>
          <w:color w:val="231F20"/>
        </w:rPr>
        <w:t>A-tỳ-đạt-ma</w:t>
      </w:r>
      <w:r>
        <w:rPr>
          <w:color w:val="231F20"/>
          <w:spacing w:val="29"/>
        </w:rPr>
        <w:t> </w:t>
      </w:r>
      <w:r>
        <w:rPr>
          <w:color w:val="231F20"/>
        </w:rPr>
        <w:t>là</w:t>
      </w:r>
      <w:r>
        <w:rPr>
          <w:color w:val="231F20"/>
          <w:spacing w:val="29"/>
        </w:rPr>
        <w:t> </w:t>
      </w:r>
      <w:r>
        <w:rPr>
          <w:color w:val="231F20"/>
        </w:rPr>
        <w:t>tuệ</w:t>
      </w:r>
      <w:r>
        <w:rPr>
          <w:color w:val="231F20"/>
          <w:spacing w:val="29"/>
        </w:rPr>
        <w:t> </w:t>
      </w:r>
      <w:r>
        <w:rPr>
          <w:color w:val="231F20"/>
        </w:rPr>
        <w:t>giác</w:t>
      </w:r>
      <w:r>
        <w:rPr>
          <w:color w:val="231F20"/>
          <w:spacing w:val="29"/>
        </w:rPr>
        <w:t> </w:t>
      </w:r>
      <w:r>
        <w:rPr>
          <w:color w:val="231F20"/>
        </w:rPr>
        <w:t>vô</w:t>
      </w:r>
      <w:r>
        <w:rPr>
          <w:color w:val="231F20"/>
          <w:spacing w:val="29"/>
        </w:rPr>
        <w:t> </w:t>
      </w:r>
      <w:r>
        <w:rPr>
          <w:color w:val="231F20"/>
        </w:rPr>
        <w:t>biên,</w:t>
      </w:r>
      <w:r>
        <w:rPr>
          <w:color w:val="231F20"/>
          <w:spacing w:val="30"/>
        </w:rPr>
        <w:t> </w:t>
      </w:r>
      <w:r>
        <w:rPr>
          <w:color w:val="231F20"/>
        </w:rPr>
        <w:t>không</w:t>
      </w:r>
      <w:r>
        <w:rPr>
          <w:color w:val="231F20"/>
          <w:spacing w:val="29"/>
        </w:rPr>
        <w:t> </w:t>
      </w:r>
      <w:r>
        <w:rPr>
          <w:color w:val="231F20"/>
        </w:rPr>
        <w:t>thể</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nghiêng động như núi Diệu Cao, là vua Đại Luận, có thể hàng phục Luận của người khác, từ chỗ lập luận, không ai có thể đương </w:t>
      </w:r>
      <w:r>
        <w:rPr>
          <w:color w:val="231F20"/>
          <w:spacing w:val="-3"/>
        </w:rPr>
        <w:t>đầu. </w:t>
      </w:r>
      <w:r>
        <w:rPr>
          <w:color w:val="231F20"/>
        </w:rPr>
        <w:t>Nay</w:t>
      </w:r>
      <w:r>
        <w:rPr>
          <w:color w:val="231F20"/>
          <w:spacing w:val="-9"/>
        </w:rPr>
        <w:t> </w:t>
      </w:r>
      <w:r>
        <w:rPr>
          <w:color w:val="231F20"/>
        </w:rPr>
        <w:t>Tôn</w:t>
      </w:r>
      <w:r>
        <w:rPr>
          <w:color w:val="231F20"/>
          <w:spacing w:val="-3"/>
        </w:rPr>
        <w:t> </w:t>
      </w:r>
      <w:r>
        <w:rPr>
          <w:color w:val="231F20"/>
        </w:rPr>
        <w:t>giả</w:t>
      </w:r>
      <w:r>
        <w:rPr>
          <w:color w:val="231F20"/>
          <w:spacing w:val="-4"/>
        </w:rPr>
        <w:t> </w:t>
      </w:r>
      <w:r>
        <w:rPr>
          <w:color w:val="231F20"/>
        </w:rPr>
        <w:t>Ca-đa-diễn-ni</w:t>
      </w:r>
      <w:r>
        <w:rPr>
          <w:color w:val="231F20"/>
          <w:spacing w:val="-4"/>
        </w:rPr>
        <w:t> </w:t>
      </w:r>
      <w:r>
        <w:rPr>
          <w:color w:val="231F20"/>
        </w:rPr>
        <w:t>tử</w:t>
      </w:r>
      <w:r>
        <w:rPr>
          <w:color w:val="231F20"/>
          <w:spacing w:val="-3"/>
        </w:rPr>
        <w:t> </w:t>
      </w:r>
      <w:r>
        <w:rPr>
          <w:color w:val="231F20"/>
        </w:rPr>
        <w:t>làm</w:t>
      </w:r>
      <w:r>
        <w:rPr>
          <w:color w:val="231F20"/>
          <w:spacing w:val="-4"/>
        </w:rPr>
        <w:t> </w:t>
      </w:r>
      <w:r>
        <w:rPr>
          <w:color w:val="231F20"/>
        </w:rPr>
        <w:t>Luận</w:t>
      </w:r>
      <w:r>
        <w:rPr>
          <w:color w:val="231F20"/>
          <w:spacing w:val="-3"/>
        </w:rPr>
        <w:t> </w:t>
      </w:r>
      <w:r>
        <w:rPr>
          <w:color w:val="231F20"/>
        </w:rPr>
        <w:t>này</w:t>
      </w:r>
      <w:r>
        <w:rPr>
          <w:color w:val="231F20"/>
          <w:spacing w:val="-4"/>
        </w:rPr>
        <w:t> </w:t>
      </w:r>
      <w:r>
        <w:rPr>
          <w:color w:val="231F20"/>
        </w:rPr>
        <w:t>cũng</w:t>
      </w:r>
      <w:r>
        <w:rPr>
          <w:color w:val="231F20"/>
          <w:spacing w:val="-3"/>
        </w:rPr>
        <w:t> </w:t>
      </w:r>
      <w:r>
        <w:rPr>
          <w:color w:val="231F20"/>
        </w:rPr>
        <w:t>lại</w:t>
      </w:r>
      <w:r>
        <w:rPr>
          <w:color w:val="231F20"/>
          <w:spacing w:val="-4"/>
        </w:rPr>
        <w:t> </w:t>
      </w:r>
      <w:r>
        <w:rPr>
          <w:color w:val="231F20"/>
        </w:rPr>
        <w:t>như</w:t>
      </w:r>
      <w:r>
        <w:rPr>
          <w:color w:val="231F20"/>
          <w:spacing w:val="-3"/>
        </w:rPr>
        <w:t> </w:t>
      </w:r>
      <w:r>
        <w:rPr>
          <w:color w:val="231F20"/>
        </w:rPr>
        <w:t>thế.</w:t>
      </w:r>
      <w:r>
        <w:rPr>
          <w:color w:val="231F20"/>
          <w:spacing w:val="-9"/>
        </w:rPr>
        <w:t> </w:t>
      </w:r>
      <w:r>
        <w:rPr>
          <w:color w:val="231F20"/>
        </w:rPr>
        <w:t>Vì</w:t>
      </w:r>
      <w:r>
        <w:rPr>
          <w:color w:val="231F20"/>
          <w:spacing w:val="-3"/>
        </w:rPr>
        <w:t> </w:t>
      </w:r>
      <w:r>
        <w:rPr>
          <w:color w:val="231F20"/>
        </w:rPr>
        <w:t>sao tạo ra phần Luận này trước hết lại nói pháp thế đệ nhất?</w:t>
      </w:r>
    </w:p>
    <w:p>
      <w:pPr>
        <w:pStyle w:val="BodyText"/>
        <w:spacing w:before="110"/>
        <w:ind w:left="677" w:firstLine="0"/>
      </w:pPr>
      <w:r>
        <w:rPr>
          <w:i/>
          <w:color w:val="231F20"/>
        </w:rPr>
        <w:t>Đáp: </w:t>
      </w:r>
      <w:r>
        <w:rPr>
          <w:color w:val="231F20"/>
        </w:rPr>
        <w:t>Các sư đối với vấn đề này có vô số thuyết khác nhau.</w:t>
      </w:r>
    </w:p>
    <w:p>
      <w:pPr>
        <w:pStyle w:val="BodyText"/>
        <w:spacing w:before="41"/>
        <w:ind w:firstLine="0"/>
      </w:pPr>
      <w:r>
        <w:rPr>
          <w:color w:val="231F20"/>
        </w:rPr>
        <w:t>Nghĩa là:</w:t>
      </w:r>
    </w:p>
    <w:p>
      <w:pPr>
        <w:pStyle w:val="BodyText"/>
        <w:spacing w:line="273" w:lineRule="auto" w:before="154"/>
        <w:ind w:right="409"/>
      </w:pPr>
      <w:r>
        <w:rPr>
          <w:color w:val="231F20"/>
        </w:rPr>
        <w:t>Hoặc</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cho:</w:t>
      </w:r>
      <w:r>
        <w:rPr>
          <w:color w:val="231F20"/>
          <w:spacing w:val="-10"/>
        </w:rPr>
        <w:t> </w:t>
      </w:r>
      <w:r>
        <w:rPr>
          <w:color w:val="231F20"/>
        </w:rPr>
        <w:t>Nay</w:t>
      </w:r>
      <w:r>
        <w:rPr>
          <w:color w:val="231F20"/>
          <w:spacing w:val="-10"/>
        </w:rPr>
        <w:t> </w:t>
      </w:r>
      <w:r>
        <w:rPr>
          <w:color w:val="231F20"/>
        </w:rPr>
        <w:t>ở</w:t>
      </w:r>
      <w:r>
        <w:rPr>
          <w:color w:val="231F20"/>
          <w:spacing w:val="-11"/>
        </w:rPr>
        <w:t> </w:t>
      </w:r>
      <w:r>
        <w:rPr>
          <w:color w:val="231F20"/>
        </w:rPr>
        <w:t>trong</w:t>
      </w:r>
      <w:r>
        <w:rPr>
          <w:color w:val="231F20"/>
          <w:spacing w:val="-10"/>
        </w:rPr>
        <w:t> </w:t>
      </w:r>
      <w:r>
        <w:rPr>
          <w:color w:val="231F20"/>
        </w:rPr>
        <w:t>đây</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thuận</w:t>
      </w:r>
      <w:r>
        <w:rPr>
          <w:color w:val="231F20"/>
          <w:spacing w:val="-11"/>
        </w:rPr>
        <w:t> </w:t>
      </w:r>
      <w:r>
        <w:rPr>
          <w:color w:val="231F20"/>
        </w:rPr>
        <w:t>theo</w:t>
      </w:r>
      <w:r>
        <w:rPr>
          <w:color w:val="231F20"/>
          <w:spacing w:val="-10"/>
        </w:rPr>
        <w:t> </w:t>
      </w:r>
      <w:r>
        <w:rPr>
          <w:color w:val="231F20"/>
        </w:rPr>
        <w:t>thứ lớp mà nói về các công đức, không phải nghịch với thứ lớp mà nói về các công đức, cũng không căn cứ thuận theo phần quyết định lựa chọn rồi theo thứ lớp trước sau nói về các công đức, mà chỉ vì ý của người tạo luận muốn như thế. Vì tùy theo ý muốn của tác giả tạo ra phần</w:t>
      </w:r>
      <w:r>
        <w:rPr>
          <w:color w:val="231F20"/>
          <w:spacing w:val="-11"/>
        </w:rPr>
        <w:t> </w:t>
      </w:r>
      <w:r>
        <w:rPr>
          <w:color w:val="231F20"/>
        </w:rPr>
        <w:t>Luận</w:t>
      </w:r>
      <w:r>
        <w:rPr>
          <w:color w:val="231F20"/>
          <w:spacing w:val="-11"/>
        </w:rPr>
        <w:t> </w:t>
      </w:r>
      <w:r>
        <w:rPr>
          <w:color w:val="231F20"/>
          <w:spacing w:val="-5"/>
        </w:rPr>
        <w:t>này,</w:t>
      </w:r>
      <w:r>
        <w:rPr>
          <w:color w:val="231F20"/>
          <w:spacing w:val="-11"/>
        </w:rPr>
        <w:t> </w:t>
      </w:r>
      <w:r>
        <w:rPr>
          <w:color w:val="231F20"/>
        </w:rPr>
        <w:t>không</w:t>
      </w:r>
      <w:r>
        <w:rPr>
          <w:color w:val="231F20"/>
          <w:spacing w:val="-11"/>
        </w:rPr>
        <w:t> </w:t>
      </w:r>
      <w:r>
        <w:rPr>
          <w:color w:val="231F20"/>
        </w:rPr>
        <w:t>mâu</w:t>
      </w:r>
      <w:r>
        <w:rPr>
          <w:color w:val="231F20"/>
          <w:spacing w:val="-10"/>
        </w:rPr>
        <w:t> </w:t>
      </w:r>
      <w:r>
        <w:rPr>
          <w:color w:val="231F20"/>
        </w:rPr>
        <w:t>thuẫn</w:t>
      </w:r>
      <w:r>
        <w:rPr>
          <w:color w:val="231F20"/>
          <w:spacing w:val="-11"/>
        </w:rPr>
        <w:t> </w:t>
      </w:r>
      <w:r>
        <w:rPr>
          <w:color w:val="231F20"/>
        </w:rPr>
        <w:t>với</w:t>
      </w:r>
      <w:r>
        <w:rPr>
          <w:color w:val="231F20"/>
          <w:spacing w:val="-11"/>
        </w:rPr>
        <w:t> </w:t>
      </w:r>
      <w:r>
        <w:rPr>
          <w:color w:val="231F20"/>
        </w:rPr>
        <w:t>pháp</w:t>
      </w:r>
      <w:r>
        <w:rPr>
          <w:color w:val="231F20"/>
          <w:spacing w:val="-11"/>
        </w:rPr>
        <w:t> </w:t>
      </w:r>
      <w:r>
        <w:rPr>
          <w:color w:val="231F20"/>
        </w:rPr>
        <w:t>tướng,</w:t>
      </w:r>
      <w:r>
        <w:rPr>
          <w:color w:val="231F20"/>
          <w:spacing w:val="-10"/>
        </w:rPr>
        <w:t> </w:t>
      </w:r>
      <w:r>
        <w:rPr>
          <w:color w:val="231F20"/>
        </w:rPr>
        <w:t>cần</w:t>
      </w:r>
      <w:r>
        <w:rPr>
          <w:color w:val="231F20"/>
          <w:spacing w:val="-11"/>
        </w:rPr>
        <w:t> </w:t>
      </w:r>
      <w:r>
        <w:rPr>
          <w:color w:val="231F20"/>
        </w:rPr>
        <w:t>gì</w:t>
      </w:r>
      <w:r>
        <w:rPr>
          <w:color w:val="231F20"/>
          <w:spacing w:val="-11"/>
        </w:rPr>
        <w:t> </w:t>
      </w:r>
      <w:r>
        <w:rPr>
          <w:color w:val="231F20"/>
        </w:rPr>
        <w:t>phải</w:t>
      </w:r>
      <w:r>
        <w:rPr>
          <w:color w:val="231F20"/>
          <w:spacing w:val="-11"/>
        </w:rPr>
        <w:t> </w:t>
      </w:r>
      <w:r>
        <w:rPr>
          <w:color w:val="231F20"/>
        </w:rPr>
        <w:t>gạn</w:t>
      </w:r>
      <w:r>
        <w:rPr>
          <w:color w:val="231F20"/>
          <w:spacing w:val="-11"/>
        </w:rPr>
        <w:t> </w:t>
      </w:r>
      <w:r>
        <w:rPr>
          <w:color w:val="231F20"/>
        </w:rPr>
        <w:t>hỏi cho thêm phiền phức.</w:t>
      </w:r>
    </w:p>
    <w:p>
      <w:pPr>
        <w:pStyle w:val="BodyText"/>
        <w:spacing w:line="273" w:lineRule="auto" w:before="108"/>
        <w:ind w:right="410"/>
      </w:pPr>
      <w:r>
        <w:rPr>
          <w:color w:val="231F20"/>
        </w:rPr>
        <w:t>Có người nói thế này: Tánh tướng mà A-tỳ-đạt-ma nhằm làm sáng tỏ không phải như Khế kinh, đâu cần phải theo thứ lớp. A-tỳ- đạt-ma</w:t>
      </w:r>
      <w:r>
        <w:rPr>
          <w:color w:val="231F20"/>
          <w:spacing w:val="-10"/>
        </w:rPr>
        <w:t> </w:t>
      </w:r>
      <w:r>
        <w:rPr>
          <w:color w:val="231F20"/>
        </w:rPr>
        <w:t>dùng</w:t>
      </w:r>
      <w:r>
        <w:rPr>
          <w:color w:val="231F20"/>
          <w:spacing w:val="-10"/>
        </w:rPr>
        <w:t> </w:t>
      </w:r>
      <w:r>
        <w:rPr>
          <w:color w:val="231F20"/>
        </w:rPr>
        <w:t>luận</w:t>
      </w:r>
      <w:r>
        <w:rPr>
          <w:color w:val="231F20"/>
          <w:spacing w:val="-10"/>
        </w:rPr>
        <w:t> </w:t>
      </w:r>
      <w:r>
        <w:rPr>
          <w:color w:val="231F20"/>
        </w:rPr>
        <w:t>đạo</w:t>
      </w:r>
      <w:r>
        <w:rPr>
          <w:color w:val="231F20"/>
          <w:spacing w:val="-10"/>
        </w:rPr>
        <w:t> </w:t>
      </w:r>
      <w:r>
        <w:rPr>
          <w:color w:val="231F20"/>
        </w:rPr>
        <w:t>rộng</w:t>
      </w:r>
      <w:r>
        <w:rPr>
          <w:color w:val="231F20"/>
          <w:spacing w:val="-10"/>
        </w:rPr>
        <w:t> </w:t>
      </w:r>
      <w:r>
        <w:rPr>
          <w:color w:val="231F20"/>
        </w:rPr>
        <w:t>quyết</w:t>
      </w:r>
      <w:r>
        <w:rPr>
          <w:color w:val="231F20"/>
          <w:spacing w:val="-10"/>
        </w:rPr>
        <w:t> </w:t>
      </w:r>
      <w:r>
        <w:rPr>
          <w:color w:val="231F20"/>
        </w:rPr>
        <w:t>định</w:t>
      </w:r>
      <w:r>
        <w:rPr>
          <w:color w:val="231F20"/>
          <w:spacing w:val="-10"/>
        </w:rPr>
        <w:t> </w:t>
      </w:r>
      <w:r>
        <w:rPr>
          <w:color w:val="231F20"/>
        </w:rPr>
        <w:t>lựa</w:t>
      </w:r>
      <w:r>
        <w:rPr>
          <w:color w:val="231F20"/>
          <w:spacing w:val="-10"/>
        </w:rPr>
        <w:t> </w:t>
      </w:r>
      <w:r>
        <w:rPr>
          <w:color w:val="231F20"/>
        </w:rPr>
        <w:t>chọn</w:t>
      </w:r>
      <w:r>
        <w:rPr>
          <w:color w:val="231F20"/>
          <w:spacing w:val="-10"/>
        </w:rPr>
        <w:t> </w:t>
      </w:r>
      <w:r>
        <w:rPr>
          <w:color w:val="231F20"/>
        </w:rPr>
        <w:t>tánh,</w:t>
      </w:r>
      <w:r>
        <w:rPr>
          <w:color w:val="231F20"/>
          <w:spacing w:val="-10"/>
        </w:rPr>
        <w:t> </w:t>
      </w:r>
      <w:r>
        <w:rPr>
          <w:color w:val="231F20"/>
        </w:rPr>
        <w:t>tướng</w:t>
      </w:r>
      <w:r>
        <w:rPr>
          <w:color w:val="231F20"/>
          <w:spacing w:val="-10"/>
        </w:rPr>
        <w:t> </w:t>
      </w:r>
      <w:r>
        <w:rPr>
          <w:color w:val="231F20"/>
        </w:rPr>
        <w:t>chân</w:t>
      </w:r>
      <w:r>
        <w:rPr>
          <w:color w:val="231F20"/>
          <w:spacing w:val="-10"/>
        </w:rPr>
        <w:t> </w:t>
      </w:r>
      <w:r>
        <w:rPr>
          <w:color w:val="231F20"/>
        </w:rPr>
        <w:t>thật của</w:t>
      </w:r>
      <w:r>
        <w:rPr>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Điều</w:t>
      </w:r>
      <w:r>
        <w:rPr>
          <w:color w:val="231F20"/>
          <w:spacing w:val="-11"/>
        </w:rPr>
        <w:t> </w:t>
      </w:r>
      <w:r>
        <w:rPr>
          <w:color w:val="231F20"/>
        </w:rPr>
        <w:t>này</w:t>
      </w:r>
      <w:r>
        <w:rPr>
          <w:color w:val="231F20"/>
          <w:spacing w:val="-11"/>
        </w:rPr>
        <w:t> </w:t>
      </w:r>
      <w:r>
        <w:rPr>
          <w:color w:val="231F20"/>
        </w:rPr>
        <w:t>cũng</w:t>
      </w:r>
      <w:r>
        <w:rPr>
          <w:color w:val="231F20"/>
          <w:spacing w:val="-11"/>
        </w:rPr>
        <w:t> </w:t>
      </w:r>
      <w:r>
        <w:rPr>
          <w:color w:val="231F20"/>
        </w:rPr>
        <w:t>vô</w:t>
      </w:r>
      <w:r>
        <w:rPr>
          <w:color w:val="231F20"/>
          <w:spacing w:val="-11"/>
        </w:rPr>
        <w:t> </w:t>
      </w:r>
      <w:r>
        <w:rPr>
          <w:color w:val="231F20"/>
        </w:rPr>
        <w:t>cùng</w:t>
      </w:r>
      <w:r>
        <w:rPr>
          <w:color w:val="231F20"/>
          <w:spacing w:val="-11"/>
        </w:rPr>
        <w:t> </w:t>
      </w:r>
      <w:r>
        <w:rPr>
          <w:color w:val="231F20"/>
        </w:rPr>
        <w:t>phức</w:t>
      </w:r>
      <w:r>
        <w:rPr>
          <w:color w:val="231F20"/>
          <w:spacing w:val="-11"/>
        </w:rPr>
        <w:t> </w:t>
      </w:r>
      <w:r>
        <w:rPr>
          <w:color w:val="231F20"/>
        </w:rPr>
        <w:t>tạp</w:t>
      </w:r>
      <w:r>
        <w:rPr>
          <w:color w:val="231F20"/>
          <w:spacing w:val="-11"/>
        </w:rPr>
        <w:t> </w:t>
      </w:r>
      <w:r>
        <w:rPr>
          <w:color w:val="231F20"/>
        </w:rPr>
        <w:t>rồi,</w:t>
      </w:r>
      <w:r>
        <w:rPr>
          <w:color w:val="231F20"/>
          <w:spacing w:val="-10"/>
        </w:rPr>
        <w:t> </w:t>
      </w:r>
      <w:r>
        <w:rPr>
          <w:color w:val="231F20"/>
        </w:rPr>
        <w:t>không</w:t>
      </w:r>
      <w:r>
        <w:rPr>
          <w:color w:val="231F20"/>
          <w:spacing w:val="-11"/>
        </w:rPr>
        <w:t> </w:t>
      </w:r>
      <w:r>
        <w:rPr>
          <w:color w:val="231F20"/>
        </w:rPr>
        <w:t>nên</w:t>
      </w:r>
      <w:r>
        <w:rPr>
          <w:color w:val="231F20"/>
          <w:spacing w:val="-11"/>
        </w:rPr>
        <w:t> </w:t>
      </w:r>
      <w:r>
        <w:rPr>
          <w:color w:val="231F20"/>
        </w:rPr>
        <w:t>ở</w:t>
      </w:r>
      <w:r>
        <w:rPr>
          <w:color w:val="231F20"/>
          <w:spacing w:val="-11"/>
        </w:rPr>
        <w:t> </w:t>
      </w:r>
      <w:r>
        <w:rPr>
          <w:color w:val="231F20"/>
          <w:spacing w:val="-3"/>
        </w:rPr>
        <w:t>trong </w:t>
      </w:r>
      <w:r>
        <w:rPr>
          <w:color w:val="231F20"/>
        </w:rPr>
        <w:t>ấy buộc phải theo thứ lớp. Nếu đòi hỏi thứ lớp về văn chỉ gây thêm phiền phức đối với nghĩa, không có ích lợi.</w:t>
      </w:r>
    </w:p>
    <w:p>
      <w:pPr>
        <w:pStyle w:val="BodyText"/>
        <w:spacing w:line="273" w:lineRule="auto" w:before="108"/>
        <w:ind w:right="410"/>
      </w:pPr>
      <w:r>
        <w:rPr>
          <w:color w:val="231F20"/>
        </w:rPr>
        <w:t>Lại có thuyết nêu: Không nên gạn hỏi về ý của người tạo luận, vì kinh trước đã nói về pháp thế đệ nhất, nói rộng như trước. Nay Luận sư này căn cứ vào kinh để tạo luận, nên cũng trước hết nói về pháp thế đệ nhất.</w:t>
      </w:r>
    </w:p>
    <w:p>
      <w:pPr>
        <w:pStyle w:val="BodyText"/>
        <w:spacing w:line="273" w:lineRule="auto" w:before="110"/>
        <w:ind w:right="411"/>
      </w:pPr>
      <w:r>
        <w:rPr>
          <w:i/>
          <w:color w:val="231F20"/>
        </w:rPr>
        <w:t>Hỏi: </w:t>
      </w:r>
      <w:r>
        <w:rPr>
          <w:color w:val="231F20"/>
        </w:rPr>
        <w:t>Để qua một bên về người tạo luận. Vì sao trong kinh Đức Thế Tôn trước hết nói về pháp thế đệ nhất?</w:t>
      </w:r>
    </w:p>
    <w:p>
      <w:pPr>
        <w:pStyle w:val="BodyText"/>
        <w:spacing w:line="273" w:lineRule="auto" w:before="112"/>
        <w:ind w:right="410"/>
      </w:pPr>
      <w:r>
        <w:rPr>
          <w:i/>
          <w:color w:val="231F20"/>
        </w:rPr>
        <w:t>Đáp: </w:t>
      </w:r>
      <w:r>
        <w:rPr>
          <w:color w:val="231F20"/>
        </w:rPr>
        <w:t>Vì quán sát về đối tượng được giáo hóa có sai biệt mà nói.</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quán</w:t>
      </w:r>
      <w:r>
        <w:rPr>
          <w:color w:val="231F20"/>
          <w:spacing w:val="-10"/>
        </w:rPr>
        <w:t> </w:t>
      </w:r>
      <w:r>
        <w:rPr>
          <w:color w:val="231F20"/>
        </w:rPr>
        <w:t>sát</w:t>
      </w:r>
      <w:r>
        <w:rPr>
          <w:color w:val="231F20"/>
          <w:spacing w:val="-10"/>
        </w:rPr>
        <w:t> </w:t>
      </w:r>
      <w:r>
        <w:rPr>
          <w:color w:val="231F20"/>
        </w:rPr>
        <w:t>về</w:t>
      </w:r>
      <w:r>
        <w:rPr>
          <w:color w:val="231F20"/>
          <w:spacing w:val="-9"/>
        </w:rPr>
        <w:t> </w:t>
      </w:r>
      <w:r>
        <w:rPr>
          <w:color w:val="231F20"/>
        </w:rPr>
        <w:t>đối</w:t>
      </w:r>
      <w:r>
        <w:rPr>
          <w:color w:val="231F20"/>
          <w:spacing w:val="-10"/>
        </w:rPr>
        <w:t> </w:t>
      </w:r>
      <w:r>
        <w:rPr>
          <w:color w:val="231F20"/>
        </w:rPr>
        <w:t>tượng</w:t>
      </w:r>
      <w:r>
        <w:rPr>
          <w:color w:val="231F20"/>
          <w:spacing w:val="-10"/>
        </w:rPr>
        <w:t> </w:t>
      </w:r>
      <w:r>
        <w:rPr>
          <w:color w:val="231F20"/>
        </w:rPr>
        <w:t>được</w:t>
      </w:r>
      <w:r>
        <w:rPr>
          <w:color w:val="231F20"/>
          <w:spacing w:val="-10"/>
        </w:rPr>
        <w:t> </w:t>
      </w:r>
      <w:r>
        <w:rPr>
          <w:color w:val="231F20"/>
        </w:rPr>
        <w:t>giáo</w:t>
      </w:r>
      <w:r>
        <w:rPr>
          <w:color w:val="231F20"/>
          <w:spacing w:val="-9"/>
        </w:rPr>
        <w:t> </w:t>
      </w:r>
      <w:r>
        <w:rPr>
          <w:color w:val="231F20"/>
        </w:rPr>
        <w:t>hóa,</w:t>
      </w:r>
      <w:r>
        <w:rPr>
          <w:color w:val="231F20"/>
          <w:spacing w:val="-10"/>
        </w:rPr>
        <w:t> </w:t>
      </w:r>
      <w:r>
        <w:rPr>
          <w:color w:val="231F20"/>
        </w:rPr>
        <w:t>đã</w:t>
      </w:r>
      <w:r>
        <w:rPr>
          <w:color w:val="231F20"/>
          <w:spacing w:val="-10"/>
        </w:rPr>
        <w:t> </w:t>
      </w:r>
      <w:r>
        <w:rPr>
          <w:color w:val="231F20"/>
        </w:rPr>
        <w:t>được nhẫn phẩm hạ, trung, chưa được nhẫn phẩm thượng và pháp thế </w:t>
      </w:r>
      <w:r>
        <w:rPr>
          <w:color w:val="231F20"/>
          <w:spacing w:val="-6"/>
        </w:rPr>
        <w:t>đệ </w:t>
      </w:r>
      <w:r>
        <w:rPr>
          <w:color w:val="231F20"/>
        </w:rPr>
        <w:t>nhất.</w:t>
      </w:r>
      <w:r>
        <w:rPr>
          <w:color w:val="231F20"/>
          <w:spacing w:val="3"/>
        </w:rPr>
        <w:t> </w:t>
      </w:r>
      <w:r>
        <w:rPr>
          <w:color w:val="231F20"/>
        </w:rPr>
        <w:t>Vì</w:t>
      </w:r>
      <w:r>
        <w:rPr>
          <w:color w:val="231F20"/>
          <w:spacing w:val="9"/>
        </w:rPr>
        <w:t> </w:t>
      </w:r>
      <w:r>
        <w:rPr>
          <w:color w:val="231F20"/>
        </w:rPr>
        <w:t>muốn</w:t>
      </w:r>
      <w:r>
        <w:rPr>
          <w:color w:val="231F20"/>
          <w:spacing w:val="8"/>
        </w:rPr>
        <w:t> </w:t>
      </w:r>
      <w:r>
        <w:rPr>
          <w:color w:val="231F20"/>
        </w:rPr>
        <w:t>khiến</w:t>
      </w:r>
      <w:r>
        <w:rPr>
          <w:color w:val="231F20"/>
          <w:spacing w:val="9"/>
        </w:rPr>
        <w:t> </w:t>
      </w:r>
      <w:r>
        <w:rPr>
          <w:color w:val="231F20"/>
        </w:rPr>
        <w:t>họ</w:t>
      </w:r>
      <w:r>
        <w:rPr>
          <w:color w:val="231F20"/>
          <w:spacing w:val="8"/>
        </w:rPr>
        <w:t> </w:t>
      </w:r>
      <w:r>
        <w:rPr>
          <w:color w:val="231F20"/>
        </w:rPr>
        <w:t>đạt</w:t>
      </w:r>
      <w:r>
        <w:rPr>
          <w:color w:val="231F20"/>
          <w:spacing w:val="9"/>
        </w:rPr>
        <w:t> </w:t>
      </w:r>
      <w:r>
        <w:rPr>
          <w:color w:val="231F20"/>
        </w:rPr>
        <w:t>được</w:t>
      </w:r>
      <w:r>
        <w:rPr>
          <w:color w:val="231F20"/>
          <w:spacing w:val="9"/>
        </w:rPr>
        <w:t> </w:t>
      </w:r>
      <w:r>
        <w:rPr>
          <w:color w:val="231F20"/>
        </w:rPr>
        <w:t>nên</w:t>
      </w:r>
      <w:r>
        <w:rPr>
          <w:color w:val="231F20"/>
          <w:spacing w:val="8"/>
        </w:rPr>
        <w:t> </w:t>
      </w:r>
      <w:r>
        <w:rPr>
          <w:color w:val="231F20"/>
        </w:rPr>
        <w:t>Ngài</w:t>
      </w:r>
      <w:r>
        <w:rPr>
          <w:color w:val="231F20"/>
          <w:spacing w:val="9"/>
        </w:rPr>
        <w:t> </w:t>
      </w:r>
      <w:r>
        <w:rPr>
          <w:color w:val="231F20"/>
        </w:rPr>
        <w:t>đã</w:t>
      </w:r>
      <w:r>
        <w:rPr>
          <w:color w:val="231F20"/>
          <w:spacing w:val="8"/>
        </w:rPr>
        <w:t> </w:t>
      </w:r>
      <w:r>
        <w:rPr>
          <w:color w:val="231F20"/>
        </w:rPr>
        <w:t>nói:</w:t>
      </w:r>
      <w:r>
        <w:rPr>
          <w:color w:val="231F20"/>
          <w:spacing w:val="9"/>
        </w:rPr>
        <w:t> </w:t>
      </w:r>
      <w:r>
        <w:rPr>
          <w:color w:val="231F20"/>
        </w:rPr>
        <w:t>Nếu</w:t>
      </w:r>
      <w:r>
        <w:rPr>
          <w:color w:val="231F20"/>
          <w:spacing w:val="9"/>
        </w:rPr>
        <w:t> </w:t>
      </w:r>
      <w:r>
        <w:rPr>
          <w:color w:val="231F20"/>
        </w:rPr>
        <w:t>có</w:t>
      </w:r>
      <w:r>
        <w:rPr>
          <w:color w:val="231F20"/>
          <w:spacing w:val="8"/>
        </w:rPr>
        <w:t> </w:t>
      </w:r>
      <w:r>
        <w:rPr>
          <w:color w:val="231F20"/>
        </w:rPr>
        <w:t>một</w:t>
      </w:r>
      <w:r>
        <w:rPr>
          <w:color w:val="231F20"/>
          <w:spacing w:val="9"/>
        </w:rPr>
        <w:t> </w:t>
      </w:r>
      <w:r>
        <w:rPr>
          <w:color w:val="231F20"/>
        </w:rPr>
        <w:t>loại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hữu tình ở trong các hành không thể tư duy như lý mà có thể </w:t>
      </w:r>
      <w:r>
        <w:rPr>
          <w:color w:val="231F20"/>
          <w:spacing w:val="-3"/>
        </w:rPr>
        <w:t>khởi </w:t>
      </w:r>
      <w:r>
        <w:rPr>
          <w:color w:val="231F20"/>
        </w:rPr>
        <w:t>pháp</w:t>
      </w:r>
      <w:r>
        <w:rPr>
          <w:color w:val="231F20"/>
          <w:spacing w:val="-8"/>
        </w:rPr>
        <w:t> </w:t>
      </w:r>
      <w:r>
        <w:rPr>
          <w:color w:val="231F20"/>
        </w:rPr>
        <w:t>thế</w:t>
      </w:r>
      <w:r>
        <w:rPr>
          <w:color w:val="231F20"/>
          <w:spacing w:val="-8"/>
        </w:rPr>
        <w:t> </w:t>
      </w:r>
      <w:r>
        <w:rPr>
          <w:color w:val="231F20"/>
        </w:rPr>
        <w:t>đệ</w:t>
      </w:r>
      <w:r>
        <w:rPr>
          <w:color w:val="231F20"/>
          <w:spacing w:val="-8"/>
        </w:rPr>
        <w:t> </w:t>
      </w:r>
      <w:r>
        <w:rPr>
          <w:color w:val="231F20"/>
        </w:rPr>
        <w:t>nhất</w:t>
      </w:r>
      <w:r>
        <w:rPr>
          <w:color w:val="231F20"/>
          <w:spacing w:val="-8"/>
        </w:rPr>
        <w:t> </w:t>
      </w:r>
      <w:r>
        <w:rPr>
          <w:color w:val="231F20"/>
        </w:rPr>
        <w:t>là</w:t>
      </w:r>
      <w:r>
        <w:rPr>
          <w:color w:val="231F20"/>
          <w:spacing w:val="-7"/>
        </w:rPr>
        <w:t> </w:t>
      </w:r>
      <w:r>
        <w:rPr>
          <w:color w:val="231F20"/>
        </w:rPr>
        <w:t>không</w:t>
      </w:r>
      <w:r>
        <w:rPr>
          <w:color w:val="231F20"/>
          <w:spacing w:val="-8"/>
        </w:rPr>
        <w:t> </w:t>
      </w:r>
      <w:r>
        <w:rPr>
          <w:color w:val="231F20"/>
        </w:rPr>
        <w:t>có</w:t>
      </w:r>
      <w:r>
        <w:rPr>
          <w:color w:val="231F20"/>
          <w:spacing w:val="-8"/>
        </w:rPr>
        <w:t> </w:t>
      </w:r>
      <w:r>
        <w:rPr>
          <w:color w:val="231F20"/>
        </w:rPr>
        <w:t>việc</w:t>
      </w:r>
      <w:r>
        <w:rPr>
          <w:color w:val="231F20"/>
          <w:spacing w:val="-8"/>
        </w:rPr>
        <w:t> </w:t>
      </w:r>
      <w:r>
        <w:rPr>
          <w:color w:val="231F20"/>
          <w:spacing w:val="-6"/>
        </w:rPr>
        <w:t>ấy,</w:t>
      </w:r>
      <w:r>
        <w:rPr>
          <w:color w:val="231F20"/>
          <w:spacing w:val="-7"/>
        </w:rPr>
        <w:t> </w:t>
      </w:r>
      <w:r>
        <w:rPr>
          <w:color w:val="231F20"/>
        </w:rPr>
        <w:t>cho</w:t>
      </w:r>
      <w:r>
        <w:rPr>
          <w:color w:val="231F20"/>
          <w:spacing w:val="-8"/>
        </w:rPr>
        <w:t> </w:t>
      </w:r>
      <w:r>
        <w:rPr>
          <w:color w:val="231F20"/>
        </w:rPr>
        <w:t>đến</w:t>
      </w:r>
      <w:r>
        <w:rPr>
          <w:color w:val="231F20"/>
          <w:spacing w:val="-8"/>
        </w:rPr>
        <w:t> </w:t>
      </w:r>
      <w:r>
        <w:rPr>
          <w:color w:val="231F20"/>
        </w:rPr>
        <w:t>nói</w:t>
      </w:r>
      <w:r>
        <w:rPr>
          <w:color w:val="231F20"/>
          <w:spacing w:val="-8"/>
        </w:rPr>
        <w:t> </w:t>
      </w:r>
      <w:r>
        <w:rPr>
          <w:color w:val="231F20"/>
        </w:rPr>
        <w:t>rộng.</w:t>
      </w:r>
      <w:r>
        <w:rPr>
          <w:color w:val="231F20"/>
          <w:spacing w:val="-7"/>
        </w:rPr>
        <w:t> </w:t>
      </w:r>
      <w:r>
        <w:rPr>
          <w:color w:val="231F20"/>
        </w:rPr>
        <w:t>Ở</w:t>
      </w:r>
      <w:r>
        <w:rPr>
          <w:color w:val="231F20"/>
          <w:spacing w:val="-8"/>
        </w:rPr>
        <w:t> </w:t>
      </w:r>
      <w:r>
        <w:rPr>
          <w:color w:val="231F20"/>
          <w:spacing w:val="-5"/>
        </w:rPr>
        <w:t>đây,</w:t>
      </w:r>
      <w:r>
        <w:rPr>
          <w:color w:val="231F20"/>
          <w:spacing w:val="-8"/>
        </w:rPr>
        <w:t> </w:t>
      </w:r>
      <w:r>
        <w:rPr>
          <w:color w:val="231F20"/>
        </w:rPr>
        <w:t>tư</w:t>
      </w:r>
      <w:r>
        <w:rPr>
          <w:color w:val="231F20"/>
          <w:spacing w:val="-8"/>
        </w:rPr>
        <w:t> </w:t>
      </w:r>
      <w:r>
        <w:rPr>
          <w:color w:val="231F20"/>
        </w:rPr>
        <w:t>duy như</w:t>
      </w:r>
      <w:r>
        <w:rPr>
          <w:color w:val="231F20"/>
          <w:spacing w:val="-13"/>
        </w:rPr>
        <w:t> </w:t>
      </w:r>
      <w:r>
        <w:rPr>
          <w:color w:val="231F20"/>
        </w:rPr>
        <w:t>lý</w:t>
      </w:r>
      <w:r>
        <w:rPr>
          <w:color w:val="231F20"/>
          <w:spacing w:val="-13"/>
        </w:rPr>
        <w:t> </w:t>
      </w:r>
      <w:r>
        <w:rPr>
          <w:color w:val="231F20"/>
        </w:rPr>
        <w:t>là</w:t>
      </w:r>
      <w:r>
        <w:rPr>
          <w:color w:val="231F20"/>
          <w:spacing w:val="-13"/>
        </w:rPr>
        <w:t> </w:t>
      </w:r>
      <w:r>
        <w:rPr>
          <w:color w:val="231F20"/>
        </w:rPr>
        <w:t>hiển</w:t>
      </w:r>
      <w:r>
        <w:rPr>
          <w:color w:val="231F20"/>
          <w:spacing w:val="-13"/>
        </w:rPr>
        <w:t> </w:t>
      </w:r>
      <w:r>
        <w:rPr>
          <w:color w:val="231F20"/>
        </w:rPr>
        <w:t>bày</w:t>
      </w:r>
      <w:r>
        <w:rPr>
          <w:color w:val="231F20"/>
          <w:spacing w:val="-13"/>
        </w:rPr>
        <w:t> </w:t>
      </w:r>
      <w:r>
        <w:rPr>
          <w:color w:val="231F20"/>
        </w:rPr>
        <w:t>về</w:t>
      </w:r>
      <w:r>
        <w:rPr>
          <w:color w:val="231F20"/>
          <w:spacing w:val="-13"/>
        </w:rPr>
        <w:t> </w:t>
      </w:r>
      <w:r>
        <w:rPr>
          <w:color w:val="231F20"/>
        </w:rPr>
        <w:t>nhẫn</w:t>
      </w:r>
      <w:r>
        <w:rPr>
          <w:color w:val="231F20"/>
          <w:spacing w:val="-13"/>
        </w:rPr>
        <w:t> </w:t>
      </w:r>
      <w:r>
        <w:rPr>
          <w:color w:val="231F20"/>
        </w:rPr>
        <w:t>phẩm</w:t>
      </w:r>
      <w:r>
        <w:rPr>
          <w:color w:val="231F20"/>
          <w:spacing w:val="-13"/>
        </w:rPr>
        <w:t> </w:t>
      </w:r>
      <w:r>
        <w:rPr>
          <w:color w:val="231F20"/>
        </w:rPr>
        <w:t>thượng,</w:t>
      </w:r>
      <w:r>
        <w:rPr>
          <w:color w:val="231F20"/>
          <w:spacing w:val="-13"/>
        </w:rPr>
        <w:t> </w:t>
      </w:r>
      <w:r>
        <w:rPr>
          <w:color w:val="231F20"/>
        </w:rPr>
        <w:t>pháp</w:t>
      </w:r>
      <w:r>
        <w:rPr>
          <w:color w:val="231F20"/>
          <w:spacing w:val="-13"/>
        </w:rPr>
        <w:t> </w:t>
      </w:r>
      <w:r>
        <w:rPr>
          <w:color w:val="231F20"/>
        </w:rPr>
        <w:t>thế</w:t>
      </w:r>
      <w:r>
        <w:rPr>
          <w:color w:val="231F20"/>
          <w:spacing w:val="-13"/>
        </w:rPr>
        <w:t> </w:t>
      </w:r>
      <w:r>
        <w:rPr>
          <w:color w:val="231F20"/>
        </w:rPr>
        <w:t>đệ</w:t>
      </w:r>
      <w:r>
        <w:rPr>
          <w:color w:val="231F20"/>
          <w:spacing w:val="-13"/>
        </w:rPr>
        <w:t> </w:t>
      </w:r>
      <w:r>
        <w:rPr>
          <w:color w:val="231F20"/>
        </w:rPr>
        <w:t>nhất</w:t>
      </w:r>
      <w:r>
        <w:rPr>
          <w:color w:val="231F20"/>
          <w:spacing w:val="-13"/>
        </w:rPr>
        <w:t> </w:t>
      </w:r>
      <w:r>
        <w:rPr>
          <w:color w:val="231F20"/>
        </w:rPr>
        <w:t>là</w:t>
      </w:r>
      <w:r>
        <w:rPr>
          <w:color w:val="231F20"/>
          <w:spacing w:val="-13"/>
        </w:rPr>
        <w:t> </w:t>
      </w:r>
      <w:r>
        <w:rPr>
          <w:color w:val="231F20"/>
        </w:rPr>
        <w:t>nói</w:t>
      </w:r>
      <w:r>
        <w:rPr>
          <w:color w:val="231F20"/>
          <w:spacing w:val="-13"/>
        </w:rPr>
        <w:t> </w:t>
      </w:r>
      <w:r>
        <w:rPr>
          <w:color w:val="231F20"/>
          <w:spacing w:val="-3"/>
        </w:rPr>
        <w:t>đúng </w:t>
      </w:r>
      <w:r>
        <w:rPr>
          <w:color w:val="231F20"/>
        </w:rPr>
        <w:t>về tên gọi của nó, nên Đức Phật – Thế Tôn quán sát về đối tượng được giáo hóa có sai biệt về sự tu hành mà nói như</w:t>
      </w:r>
      <w:r>
        <w:rPr>
          <w:color w:val="231F20"/>
          <w:spacing w:val="-4"/>
        </w:rPr>
        <w:t> </w:t>
      </w:r>
      <w:r>
        <w:rPr>
          <w:color w:val="231F20"/>
        </w:rPr>
        <w:t>thế.</w:t>
      </w:r>
    </w:p>
    <w:p>
      <w:pPr>
        <w:pStyle w:val="BodyText"/>
        <w:spacing w:line="273" w:lineRule="auto" w:before="109"/>
        <w:ind w:left="393" w:right="128"/>
      </w:pPr>
      <w:r>
        <w:rPr>
          <w:color w:val="231F20"/>
        </w:rPr>
        <w:t>Hoặc có thuyết nói: Vì muốn chấm dứt nhiều sự phỉ báng về pháp thế đệ nhất này. Nghĩa là người khác đối với pháp thế đệ nhất này khởi lên nhiều sự chê trách, thế nên nói trước.</w:t>
      </w:r>
    </w:p>
    <w:p>
      <w:pPr>
        <w:pStyle w:val="BodyText"/>
        <w:spacing w:line="273" w:lineRule="auto" w:before="111"/>
        <w:ind w:left="393" w:right="127"/>
      </w:pPr>
      <w:r>
        <w:rPr>
          <w:color w:val="231F20"/>
        </w:rPr>
        <w:t>Nhiều sự chê trách: Nghĩa là đối với tự tánh và ở trong tên</w:t>
      </w:r>
      <w:r>
        <w:rPr>
          <w:color w:val="231F20"/>
          <w:spacing w:val="-37"/>
        </w:rPr>
        <w:t> </w:t>
      </w:r>
      <w:r>
        <w:rPr>
          <w:color w:val="231F20"/>
        </w:rPr>
        <w:t>gọi, cảnh giới, hiện tiền, thoái chuyển, đều khởi phỉ báng.</w:t>
      </w:r>
    </w:p>
    <w:p>
      <w:pPr>
        <w:pStyle w:val="BodyText"/>
        <w:spacing w:line="273" w:lineRule="auto" w:before="112"/>
        <w:ind w:left="393" w:right="129"/>
      </w:pPr>
      <w:r>
        <w:rPr>
          <w:color w:val="231F20"/>
        </w:rPr>
        <w:t>Đối</w:t>
      </w:r>
      <w:r>
        <w:rPr>
          <w:color w:val="231F20"/>
          <w:spacing w:val="-5"/>
        </w:rPr>
        <w:t> </w:t>
      </w:r>
      <w:r>
        <w:rPr>
          <w:color w:val="231F20"/>
        </w:rPr>
        <w:t>với</w:t>
      </w:r>
      <w:r>
        <w:rPr>
          <w:color w:val="231F20"/>
          <w:spacing w:val="-4"/>
        </w:rPr>
        <w:t> </w:t>
      </w:r>
      <w:r>
        <w:rPr>
          <w:color w:val="231F20"/>
        </w:rPr>
        <w:t>tự</w:t>
      </w:r>
      <w:r>
        <w:rPr>
          <w:color w:val="231F20"/>
          <w:spacing w:val="-5"/>
        </w:rPr>
        <w:t> </w:t>
      </w:r>
      <w:r>
        <w:rPr>
          <w:color w:val="231F20"/>
        </w:rPr>
        <w:t>tánh</w:t>
      </w:r>
      <w:r>
        <w:rPr>
          <w:color w:val="231F20"/>
          <w:spacing w:val="-4"/>
        </w:rPr>
        <w:t> </w:t>
      </w:r>
      <w:r>
        <w:rPr>
          <w:color w:val="231F20"/>
        </w:rPr>
        <w:t>khởi</w:t>
      </w:r>
      <w:r>
        <w:rPr>
          <w:color w:val="231F20"/>
          <w:spacing w:val="-5"/>
        </w:rPr>
        <w:t> </w:t>
      </w:r>
      <w:r>
        <w:rPr>
          <w:color w:val="231F20"/>
        </w:rPr>
        <w:t>phỉ</w:t>
      </w:r>
      <w:r>
        <w:rPr>
          <w:color w:val="231F20"/>
          <w:spacing w:val="-4"/>
        </w:rPr>
        <w:t> </w:t>
      </w:r>
      <w:r>
        <w:rPr>
          <w:color w:val="231F20"/>
        </w:rPr>
        <w:t>báng:</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hoặc</w:t>
      </w:r>
      <w:r>
        <w:rPr>
          <w:color w:val="231F20"/>
          <w:spacing w:val="-4"/>
        </w:rPr>
        <w:t> </w:t>
      </w:r>
      <w:r>
        <w:rPr>
          <w:color w:val="231F20"/>
        </w:rPr>
        <w:t>có</w:t>
      </w:r>
      <w:r>
        <w:rPr>
          <w:color w:val="231F20"/>
          <w:spacing w:val="-4"/>
        </w:rPr>
        <w:t> </w:t>
      </w:r>
      <w:r>
        <w:rPr>
          <w:color w:val="231F20"/>
        </w:rPr>
        <w:t>người</w:t>
      </w:r>
      <w:r>
        <w:rPr>
          <w:color w:val="231F20"/>
          <w:spacing w:val="-5"/>
        </w:rPr>
        <w:t> </w:t>
      </w:r>
      <w:r>
        <w:rPr>
          <w:color w:val="231F20"/>
        </w:rPr>
        <w:t>nói</w:t>
      </w:r>
      <w:r>
        <w:rPr>
          <w:color w:val="231F20"/>
          <w:spacing w:val="-4"/>
        </w:rPr>
        <w:t> </w:t>
      </w:r>
      <w:r>
        <w:rPr>
          <w:color w:val="231F20"/>
        </w:rPr>
        <w:t>năm căn như tín </w:t>
      </w:r>
      <w:r>
        <w:rPr>
          <w:color w:val="231F20"/>
          <w:spacing w:val="-6"/>
        </w:rPr>
        <w:t>v.v... </w:t>
      </w:r>
      <w:r>
        <w:rPr>
          <w:color w:val="231F20"/>
        </w:rPr>
        <w:t>cho là tự</w:t>
      </w:r>
      <w:r>
        <w:rPr>
          <w:color w:val="231F20"/>
          <w:spacing w:val="6"/>
        </w:rPr>
        <w:t> </w:t>
      </w:r>
      <w:r>
        <w:rPr>
          <w:color w:val="231F20"/>
        </w:rPr>
        <w:t>tánh.</w:t>
      </w:r>
    </w:p>
    <w:p>
      <w:pPr>
        <w:pStyle w:val="BodyText"/>
        <w:spacing w:line="273" w:lineRule="auto" w:before="111"/>
        <w:ind w:left="393" w:right="129"/>
      </w:pPr>
      <w:r>
        <w:rPr>
          <w:color w:val="231F20"/>
        </w:rPr>
        <w:t>Đối</w:t>
      </w:r>
      <w:r>
        <w:rPr>
          <w:color w:val="231F20"/>
          <w:spacing w:val="-12"/>
        </w:rPr>
        <w:t> </w:t>
      </w:r>
      <w:r>
        <w:rPr>
          <w:color w:val="231F20"/>
        </w:rPr>
        <w:t>với</w:t>
      </w:r>
      <w:r>
        <w:rPr>
          <w:color w:val="231F20"/>
          <w:spacing w:val="-12"/>
        </w:rPr>
        <w:t> </w:t>
      </w:r>
      <w:r>
        <w:rPr>
          <w:color w:val="231F20"/>
        </w:rPr>
        <w:t>tên</w:t>
      </w:r>
      <w:r>
        <w:rPr>
          <w:color w:val="231F20"/>
          <w:spacing w:val="-11"/>
        </w:rPr>
        <w:t> </w:t>
      </w:r>
      <w:r>
        <w:rPr>
          <w:color w:val="231F20"/>
        </w:rPr>
        <w:t>gọi</w:t>
      </w:r>
      <w:r>
        <w:rPr>
          <w:color w:val="231F20"/>
          <w:spacing w:val="-12"/>
        </w:rPr>
        <w:t> </w:t>
      </w:r>
      <w:r>
        <w:rPr>
          <w:color w:val="231F20"/>
        </w:rPr>
        <w:t>khởi</w:t>
      </w:r>
      <w:r>
        <w:rPr>
          <w:color w:val="231F20"/>
          <w:spacing w:val="-12"/>
        </w:rPr>
        <w:t> </w:t>
      </w:r>
      <w:r>
        <w:rPr>
          <w:color w:val="231F20"/>
        </w:rPr>
        <w:t>phỉ</w:t>
      </w:r>
      <w:r>
        <w:rPr>
          <w:color w:val="231F20"/>
          <w:spacing w:val="-11"/>
        </w:rPr>
        <w:t> </w:t>
      </w:r>
      <w:r>
        <w:rPr>
          <w:color w:val="231F20"/>
        </w:rPr>
        <w:t>báng:</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hoặc</w:t>
      </w:r>
      <w:r>
        <w:rPr>
          <w:color w:val="231F20"/>
          <w:spacing w:val="-12"/>
        </w:rPr>
        <w:t> </w:t>
      </w: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2"/>
        </w:rPr>
        <w:t> </w:t>
      </w:r>
      <w:r>
        <w:rPr>
          <w:color w:val="231F20"/>
        </w:rPr>
        <w:t>Đây gọi là pháp chủng tánh địa, không nên gọi là pháp thế đệ nhất.</w:t>
      </w:r>
    </w:p>
    <w:p>
      <w:pPr>
        <w:pStyle w:val="BodyText"/>
        <w:spacing w:line="273" w:lineRule="auto" w:before="112"/>
        <w:ind w:left="393" w:right="127"/>
      </w:pPr>
      <w:r>
        <w:rPr>
          <w:color w:val="231F20"/>
        </w:rPr>
        <w:t>Đối với cảnh giới khởi phỉ báng: Nghĩa là hoặc có thuyết nêu: Pháp</w:t>
      </w:r>
      <w:r>
        <w:rPr>
          <w:color w:val="231F20"/>
          <w:spacing w:val="-13"/>
        </w:rPr>
        <w:t> </w:t>
      </w:r>
      <w:r>
        <w:rPr>
          <w:color w:val="231F20"/>
        </w:rPr>
        <w:t>thế</w:t>
      </w:r>
      <w:r>
        <w:rPr>
          <w:color w:val="231F20"/>
          <w:spacing w:val="-13"/>
        </w:rPr>
        <w:t> </w:t>
      </w:r>
      <w:r>
        <w:rPr>
          <w:color w:val="231F20"/>
        </w:rPr>
        <w:t>đệ</w:t>
      </w:r>
      <w:r>
        <w:rPr>
          <w:color w:val="231F20"/>
          <w:spacing w:val="-12"/>
        </w:rPr>
        <w:t> </w:t>
      </w:r>
      <w:r>
        <w:rPr>
          <w:color w:val="231F20"/>
        </w:rPr>
        <w:t>nhất</w:t>
      </w:r>
      <w:r>
        <w:rPr>
          <w:color w:val="231F20"/>
          <w:spacing w:val="-13"/>
        </w:rPr>
        <w:t> </w:t>
      </w:r>
      <w:r>
        <w:rPr>
          <w:color w:val="231F20"/>
        </w:rPr>
        <w:t>này</w:t>
      </w:r>
      <w:r>
        <w:rPr>
          <w:color w:val="231F20"/>
          <w:spacing w:val="-12"/>
        </w:rPr>
        <w:t> </w:t>
      </w:r>
      <w:r>
        <w:rPr>
          <w:color w:val="231F20"/>
        </w:rPr>
        <w:t>là</w:t>
      </w:r>
      <w:r>
        <w:rPr>
          <w:color w:val="231F20"/>
          <w:spacing w:val="-13"/>
        </w:rPr>
        <w:t> </w:t>
      </w:r>
      <w:r>
        <w:rPr>
          <w:color w:val="231F20"/>
        </w:rPr>
        <w:t>thuộc</w:t>
      </w:r>
      <w:r>
        <w:rPr>
          <w:color w:val="231F20"/>
          <w:spacing w:val="-13"/>
        </w:rPr>
        <w:t> </w:t>
      </w:r>
      <w:r>
        <w:rPr>
          <w:color w:val="231F20"/>
        </w:rPr>
        <w:t>về</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Hoặc</w:t>
      </w:r>
      <w:r>
        <w:rPr>
          <w:color w:val="231F20"/>
          <w:spacing w:val="-13"/>
        </w:rPr>
        <w:t> </w:t>
      </w:r>
      <w:r>
        <w:rPr>
          <w:color w:val="231F20"/>
        </w:rPr>
        <w:t>có</w:t>
      </w:r>
      <w:r>
        <w:rPr>
          <w:color w:val="231F20"/>
          <w:spacing w:val="-13"/>
        </w:rPr>
        <w:t> </w:t>
      </w:r>
      <w:r>
        <w:rPr>
          <w:color w:val="231F20"/>
        </w:rPr>
        <w:t>thuyết</w:t>
      </w:r>
      <w:r>
        <w:rPr>
          <w:color w:val="231F20"/>
          <w:spacing w:val="-12"/>
        </w:rPr>
        <w:t> </w:t>
      </w:r>
      <w:r>
        <w:rPr>
          <w:color w:val="231F20"/>
        </w:rPr>
        <w:t>cho: Pháp thế đệ nhất này là thuộc về cõi sắc, cõi vô sắc. Hoặc có thuyết nêu:</w:t>
      </w:r>
      <w:r>
        <w:rPr>
          <w:color w:val="231F20"/>
          <w:spacing w:val="-11"/>
        </w:rPr>
        <w:t> </w:t>
      </w:r>
      <w:r>
        <w:rPr>
          <w:color w:val="231F20"/>
        </w:rPr>
        <w:t>Pháp</w:t>
      </w:r>
      <w:r>
        <w:rPr>
          <w:color w:val="231F20"/>
          <w:spacing w:val="-10"/>
        </w:rPr>
        <w:t> </w:t>
      </w:r>
      <w:r>
        <w:rPr>
          <w:color w:val="231F20"/>
        </w:rPr>
        <w:t>thế</w:t>
      </w:r>
      <w:r>
        <w:rPr>
          <w:color w:val="231F20"/>
          <w:spacing w:val="-11"/>
        </w:rPr>
        <w:t> </w:t>
      </w:r>
      <w:r>
        <w:rPr>
          <w:color w:val="231F20"/>
        </w:rPr>
        <w:t>đệ</w:t>
      </w:r>
      <w:r>
        <w:rPr>
          <w:color w:val="231F20"/>
          <w:spacing w:val="-10"/>
        </w:rPr>
        <w:t> </w:t>
      </w:r>
      <w:r>
        <w:rPr>
          <w:color w:val="231F20"/>
        </w:rPr>
        <w:t>nhất</w:t>
      </w:r>
      <w:r>
        <w:rPr>
          <w:color w:val="231F20"/>
          <w:spacing w:val="-11"/>
        </w:rPr>
        <w:t> </w:t>
      </w:r>
      <w:r>
        <w:rPr>
          <w:color w:val="231F20"/>
        </w:rPr>
        <w:t>này</w:t>
      </w:r>
      <w:r>
        <w:rPr>
          <w:color w:val="231F20"/>
          <w:spacing w:val="-10"/>
        </w:rPr>
        <w:t> </w:t>
      </w:r>
      <w:r>
        <w:rPr>
          <w:color w:val="231F20"/>
        </w:rPr>
        <w:t>là</w:t>
      </w:r>
      <w:r>
        <w:rPr>
          <w:color w:val="231F20"/>
          <w:spacing w:val="-11"/>
        </w:rPr>
        <w:t> </w:t>
      </w:r>
      <w:r>
        <w:rPr>
          <w:color w:val="231F20"/>
        </w:rPr>
        <w:t>thuộc</w:t>
      </w:r>
      <w:r>
        <w:rPr>
          <w:color w:val="231F20"/>
          <w:spacing w:val="-10"/>
        </w:rPr>
        <w:t> </w:t>
      </w:r>
      <w:r>
        <w:rPr>
          <w:color w:val="231F20"/>
        </w:rPr>
        <w:t>về</w:t>
      </w:r>
      <w:r>
        <w:rPr>
          <w:color w:val="231F20"/>
          <w:spacing w:val="-11"/>
        </w:rPr>
        <w:t> </w:t>
      </w:r>
      <w:r>
        <w:rPr>
          <w:color w:val="231F20"/>
        </w:rPr>
        <w:t>ba</w:t>
      </w:r>
      <w:r>
        <w:rPr>
          <w:color w:val="231F20"/>
          <w:spacing w:val="-10"/>
        </w:rPr>
        <w:t> </w:t>
      </w:r>
      <w:r>
        <w:rPr>
          <w:color w:val="231F20"/>
        </w:rPr>
        <w:t>cõi</w:t>
      </w:r>
      <w:r>
        <w:rPr>
          <w:color w:val="231F20"/>
          <w:spacing w:val="-10"/>
        </w:rPr>
        <w:t> </w:t>
      </w:r>
      <w:r>
        <w:rPr>
          <w:color w:val="231F20"/>
        </w:rPr>
        <w:t>và</w:t>
      </w:r>
      <w:r>
        <w:rPr>
          <w:color w:val="231F20"/>
          <w:spacing w:val="-11"/>
        </w:rPr>
        <w:t> </w:t>
      </w:r>
      <w:r>
        <w:rPr>
          <w:color w:val="231F20"/>
        </w:rPr>
        <w:t>không</w:t>
      </w:r>
      <w:r>
        <w:rPr>
          <w:color w:val="231F20"/>
          <w:spacing w:val="-10"/>
        </w:rPr>
        <w:t> </w:t>
      </w:r>
      <w:r>
        <w:rPr>
          <w:color w:val="231F20"/>
        </w:rPr>
        <w:t>hệ</w:t>
      </w:r>
      <w:r>
        <w:rPr>
          <w:color w:val="231F20"/>
          <w:spacing w:val="-11"/>
        </w:rPr>
        <w:t> </w:t>
      </w:r>
      <w:r>
        <w:rPr>
          <w:color w:val="231F20"/>
        </w:rPr>
        <w:t>thuộc.</w:t>
      </w:r>
      <w:r>
        <w:rPr>
          <w:color w:val="231F20"/>
          <w:spacing w:val="-10"/>
        </w:rPr>
        <w:t> </w:t>
      </w:r>
      <w:r>
        <w:rPr>
          <w:color w:val="231F20"/>
        </w:rPr>
        <w:t>Hoặc có thuyết nói: Pháp thế đệ nhất này là không phải thuộc về ba cõi cũng không phải là không hệ thuộc.</w:t>
      </w:r>
    </w:p>
    <w:p>
      <w:pPr>
        <w:pStyle w:val="BodyText"/>
        <w:spacing w:line="273" w:lineRule="auto" w:before="108"/>
        <w:ind w:left="393" w:right="128"/>
      </w:pPr>
      <w:r>
        <w:rPr>
          <w:color w:val="231F20"/>
        </w:rPr>
        <w:t>Đối với sự hiện tiền khởi phỉ báng: Nghĩa là hoặc có thuyết cho: Pháp này là nhiều sự nhớ nghĩ nối tiếp nhau hiện tiền.</w:t>
      </w:r>
    </w:p>
    <w:p>
      <w:pPr>
        <w:pStyle w:val="BodyText"/>
        <w:spacing w:line="273" w:lineRule="auto" w:before="112"/>
        <w:ind w:left="393" w:right="127"/>
      </w:pPr>
      <w:r>
        <w:rPr>
          <w:color w:val="231F20"/>
        </w:rPr>
        <w:t>Đối</w:t>
      </w:r>
      <w:r>
        <w:rPr>
          <w:color w:val="231F20"/>
          <w:spacing w:val="-13"/>
        </w:rPr>
        <w:t> </w:t>
      </w:r>
      <w:r>
        <w:rPr>
          <w:color w:val="231F20"/>
        </w:rPr>
        <w:t>với</w:t>
      </w:r>
      <w:r>
        <w:rPr>
          <w:color w:val="231F20"/>
          <w:spacing w:val="-13"/>
        </w:rPr>
        <w:t> </w:t>
      </w:r>
      <w:r>
        <w:rPr>
          <w:color w:val="231F20"/>
        </w:rPr>
        <w:t>sự</w:t>
      </w:r>
      <w:r>
        <w:rPr>
          <w:color w:val="231F20"/>
          <w:spacing w:val="-12"/>
        </w:rPr>
        <w:t> </w:t>
      </w:r>
      <w:r>
        <w:rPr>
          <w:color w:val="231F20"/>
        </w:rPr>
        <w:t>thoái</w:t>
      </w:r>
      <w:r>
        <w:rPr>
          <w:color w:val="231F20"/>
          <w:spacing w:val="-13"/>
        </w:rPr>
        <w:t> </w:t>
      </w:r>
      <w:r>
        <w:rPr>
          <w:color w:val="231F20"/>
        </w:rPr>
        <w:t>chuyển</w:t>
      </w:r>
      <w:r>
        <w:rPr>
          <w:color w:val="231F20"/>
          <w:spacing w:val="-12"/>
        </w:rPr>
        <w:t> </w:t>
      </w:r>
      <w:r>
        <w:rPr>
          <w:color w:val="231F20"/>
        </w:rPr>
        <w:t>khởi</w:t>
      </w:r>
      <w:r>
        <w:rPr>
          <w:color w:val="231F20"/>
          <w:spacing w:val="-13"/>
        </w:rPr>
        <w:t> </w:t>
      </w:r>
      <w:r>
        <w:rPr>
          <w:color w:val="231F20"/>
        </w:rPr>
        <w:t>chê</w:t>
      </w:r>
      <w:r>
        <w:rPr>
          <w:color w:val="231F20"/>
          <w:spacing w:val="-12"/>
        </w:rPr>
        <w:t> </w:t>
      </w:r>
      <w:r>
        <w:rPr>
          <w:color w:val="231F20"/>
        </w:rPr>
        <w:t>trách:</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hoặc</w:t>
      </w:r>
      <w:r>
        <w:rPr>
          <w:color w:val="231F20"/>
          <w:spacing w:val="-13"/>
        </w:rPr>
        <w:t> </w:t>
      </w:r>
      <w:r>
        <w:rPr>
          <w:color w:val="231F20"/>
        </w:rPr>
        <w:t>có</w:t>
      </w:r>
      <w:r>
        <w:rPr>
          <w:color w:val="231F20"/>
          <w:spacing w:val="-12"/>
        </w:rPr>
        <w:t> </w:t>
      </w:r>
      <w:r>
        <w:rPr>
          <w:color w:val="231F20"/>
        </w:rPr>
        <w:t>thuyết cho: Pháp này có thể thoái</w:t>
      </w:r>
      <w:r>
        <w:rPr>
          <w:color w:val="231F20"/>
          <w:spacing w:val="-2"/>
        </w:rPr>
        <w:t> </w:t>
      </w:r>
      <w:r>
        <w:rPr>
          <w:color w:val="231F20"/>
        </w:rPr>
        <w:t>chuyển.</w:t>
      </w:r>
    </w:p>
    <w:p>
      <w:pPr>
        <w:pStyle w:val="BodyText"/>
        <w:spacing w:line="273" w:lineRule="auto" w:before="112"/>
        <w:ind w:left="393" w:right="128"/>
      </w:pPr>
      <w:r>
        <w:rPr>
          <w:color w:val="231F20"/>
        </w:rPr>
        <w:t>Vì nhằm chấm dứt những sự phỉ báng như thế, nên trước hết nói pháp thế đệ nhất.</w:t>
      </w:r>
    </w:p>
    <w:p>
      <w:pPr>
        <w:pStyle w:val="BodyText"/>
        <w:spacing w:line="273" w:lineRule="auto" w:before="112"/>
        <w:ind w:left="393" w:right="124"/>
      </w:pPr>
      <w:r>
        <w:rPr>
          <w:color w:val="231F20"/>
        </w:rPr>
        <w:t>Có Sư khác nói: Các pháp hữu lậu đều không bền chắc, như phấn tảo (vải xấu), bùn lầy, trong những thứ đó, có thứ nào bền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chắc hơn đâu. Ví như đề hồ, đó là pháp thế đệ nhất. Do vậy nên nói trước hết.</w:t>
      </w:r>
    </w:p>
    <w:p>
      <w:pPr>
        <w:pStyle w:val="BodyText"/>
        <w:spacing w:line="276" w:lineRule="auto"/>
        <w:ind w:right="410"/>
      </w:pPr>
      <w:r>
        <w:rPr>
          <w:color w:val="231F20"/>
        </w:rPr>
        <w:t>Có thuyết cho: Pháp này tùy thuận vô ngã, thế nên nói trước hết.</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trong</w:t>
      </w:r>
      <w:r>
        <w:rPr>
          <w:color w:val="231F20"/>
          <w:spacing w:val="-7"/>
        </w:rPr>
        <w:t> </w:t>
      </w:r>
      <w:r>
        <w:rPr>
          <w:color w:val="231F20"/>
        </w:rPr>
        <w:t>Luận</w:t>
      </w:r>
      <w:r>
        <w:rPr>
          <w:color w:val="231F20"/>
          <w:spacing w:val="-7"/>
        </w:rPr>
        <w:t> </w:t>
      </w:r>
      <w:r>
        <w:rPr>
          <w:color w:val="231F20"/>
        </w:rPr>
        <w:t>này</w:t>
      </w:r>
      <w:r>
        <w:rPr>
          <w:color w:val="231F20"/>
          <w:spacing w:val="-7"/>
        </w:rPr>
        <w:t> </w:t>
      </w:r>
      <w:r>
        <w:rPr>
          <w:color w:val="231F20"/>
        </w:rPr>
        <w:t>tán</w:t>
      </w:r>
      <w:r>
        <w:rPr>
          <w:color w:val="231F20"/>
          <w:spacing w:val="-7"/>
        </w:rPr>
        <w:t> </w:t>
      </w:r>
      <w:r>
        <w:rPr>
          <w:color w:val="231F20"/>
        </w:rPr>
        <w:t>thán</w:t>
      </w:r>
      <w:r>
        <w:rPr>
          <w:color w:val="231F20"/>
          <w:spacing w:val="-7"/>
        </w:rPr>
        <w:t> </w:t>
      </w:r>
      <w:r>
        <w:rPr>
          <w:color w:val="231F20"/>
        </w:rPr>
        <w:t>sự</w:t>
      </w:r>
      <w:r>
        <w:rPr>
          <w:color w:val="231F20"/>
          <w:spacing w:val="-7"/>
        </w:rPr>
        <w:t> </w:t>
      </w:r>
      <w:r>
        <w:rPr>
          <w:color w:val="231F20"/>
        </w:rPr>
        <w:t>xuất</w:t>
      </w:r>
      <w:r>
        <w:rPr>
          <w:color w:val="231F20"/>
          <w:spacing w:val="-8"/>
        </w:rPr>
        <w:t> </w:t>
      </w:r>
      <w:r>
        <w:rPr>
          <w:color w:val="231F20"/>
          <w:spacing w:val="-6"/>
        </w:rPr>
        <w:t>ly,</w:t>
      </w:r>
      <w:r>
        <w:rPr>
          <w:color w:val="231F20"/>
          <w:spacing w:val="-7"/>
        </w:rPr>
        <w:t> </w:t>
      </w:r>
      <w:r>
        <w:rPr>
          <w:color w:val="231F20"/>
        </w:rPr>
        <w:t>giải</w:t>
      </w:r>
      <w:r>
        <w:rPr>
          <w:color w:val="231F20"/>
          <w:spacing w:val="-8"/>
        </w:rPr>
        <w:t> </w:t>
      </w:r>
      <w:r>
        <w:rPr>
          <w:color w:val="231F20"/>
        </w:rPr>
        <w:t>thoát,</w:t>
      </w:r>
      <w:r>
        <w:rPr>
          <w:color w:val="231F20"/>
          <w:spacing w:val="-7"/>
        </w:rPr>
        <w:t> </w:t>
      </w:r>
      <w:r>
        <w:rPr>
          <w:color w:val="231F20"/>
        </w:rPr>
        <w:t>Niết-bàn, tùy</w:t>
      </w:r>
      <w:r>
        <w:rPr>
          <w:color w:val="231F20"/>
          <w:spacing w:val="-13"/>
        </w:rPr>
        <w:t> </w:t>
      </w:r>
      <w:r>
        <w:rPr>
          <w:color w:val="231F20"/>
        </w:rPr>
        <w:t>thuận</w:t>
      </w:r>
      <w:r>
        <w:rPr>
          <w:color w:val="231F20"/>
          <w:spacing w:val="-12"/>
        </w:rPr>
        <w:t> </w:t>
      </w:r>
      <w:r>
        <w:rPr>
          <w:color w:val="231F20"/>
        </w:rPr>
        <w:t>vô</w:t>
      </w:r>
      <w:r>
        <w:rPr>
          <w:color w:val="231F20"/>
          <w:spacing w:val="-12"/>
        </w:rPr>
        <w:t> </w:t>
      </w:r>
      <w:r>
        <w:rPr>
          <w:color w:val="231F20"/>
        </w:rPr>
        <w:t>ngã,</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như</w:t>
      </w:r>
      <w:r>
        <w:rPr>
          <w:color w:val="231F20"/>
          <w:spacing w:val="-12"/>
        </w:rPr>
        <w:t> </w:t>
      </w:r>
      <w:r>
        <w:rPr>
          <w:color w:val="231F20"/>
        </w:rPr>
        <w:t>ngoại</w:t>
      </w:r>
      <w:r>
        <w:rPr>
          <w:color w:val="231F20"/>
          <w:spacing w:val="-12"/>
        </w:rPr>
        <w:t> </w:t>
      </w:r>
      <w:r>
        <w:rPr>
          <w:color w:val="231F20"/>
        </w:rPr>
        <w:t>điển</w:t>
      </w:r>
      <w:r>
        <w:rPr>
          <w:color w:val="231F20"/>
          <w:spacing w:val="-12"/>
        </w:rPr>
        <w:t> </w:t>
      </w:r>
      <w:r>
        <w:rPr>
          <w:color w:val="231F20"/>
        </w:rPr>
        <w:t>ca</w:t>
      </w:r>
      <w:r>
        <w:rPr>
          <w:color w:val="231F20"/>
          <w:spacing w:val="-12"/>
        </w:rPr>
        <w:t> </w:t>
      </w:r>
      <w:r>
        <w:rPr>
          <w:color w:val="231F20"/>
        </w:rPr>
        <w:t>ngợi</w:t>
      </w:r>
      <w:r>
        <w:rPr>
          <w:color w:val="231F20"/>
          <w:spacing w:val="-12"/>
        </w:rPr>
        <w:t> </w:t>
      </w:r>
      <w:r>
        <w:rPr>
          <w:color w:val="231F20"/>
        </w:rPr>
        <w:t>sự</w:t>
      </w:r>
      <w:r>
        <w:rPr>
          <w:color w:val="231F20"/>
          <w:spacing w:val="-12"/>
        </w:rPr>
        <w:t> </w:t>
      </w:r>
      <w:r>
        <w:rPr>
          <w:color w:val="231F20"/>
        </w:rPr>
        <w:t>thọ</w:t>
      </w:r>
      <w:r>
        <w:rPr>
          <w:color w:val="231F20"/>
          <w:spacing w:val="-12"/>
        </w:rPr>
        <w:t> </w:t>
      </w:r>
      <w:r>
        <w:rPr>
          <w:color w:val="231F20"/>
        </w:rPr>
        <w:t>dụng</w:t>
      </w:r>
      <w:r>
        <w:rPr>
          <w:color w:val="231F20"/>
          <w:spacing w:val="-12"/>
        </w:rPr>
        <w:t> </w:t>
      </w:r>
      <w:r>
        <w:rPr>
          <w:color w:val="231F20"/>
        </w:rPr>
        <w:t>mọi thứ dục lạc thuận theo chấp ngã. Vì pháp thế đệ nhất có tiếng pháp, đã</w:t>
      </w:r>
      <w:r>
        <w:rPr>
          <w:color w:val="231F20"/>
          <w:spacing w:val="-14"/>
        </w:rPr>
        <w:t> </w:t>
      </w:r>
      <w:r>
        <w:rPr>
          <w:color w:val="231F20"/>
        </w:rPr>
        <w:t>thuận</w:t>
      </w:r>
      <w:r>
        <w:rPr>
          <w:color w:val="231F20"/>
          <w:spacing w:val="-13"/>
        </w:rPr>
        <w:t> </w:t>
      </w:r>
      <w:r>
        <w:rPr>
          <w:color w:val="231F20"/>
        </w:rPr>
        <w:t>với</w:t>
      </w:r>
      <w:r>
        <w:rPr>
          <w:color w:val="231F20"/>
          <w:spacing w:val="-13"/>
        </w:rPr>
        <w:t> </w:t>
      </w:r>
      <w:r>
        <w:rPr>
          <w:color w:val="231F20"/>
        </w:rPr>
        <w:t>vô</w:t>
      </w:r>
      <w:r>
        <w:rPr>
          <w:color w:val="231F20"/>
          <w:spacing w:val="-13"/>
        </w:rPr>
        <w:t> </w:t>
      </w:r>
      <w:r>
        <w:rPr>
          <w:color w:val="231F20"/>
        </w:rPr>
        <w:t>ngã,</w:t>
      </w:r>
      <w:r>
        <w:rPr>
          <w:color w:val="231F20"/>
          <w:spacing w:val="-14"/>
        </w:rPr>
        <w:t> </w:t>
      </w:r>
      <w:r>
        <w:rPr>
          <w:color w:val="231F20"/>
        </w:rPr>
        <w:t>là</w:t>
      </w:r>
      <w:r>
        <w:rPr>
          <w:color w:val="231F20"/>
          <w:spacing w:val="-12"/>
        </w:rPr>
        <w:t> </w:t>
      </w:r>
      <w:r>
        <w:rPr>
          <w:color w:val="231F20"/>
        </w:rPr>
        <w:t>đồng</w:t>
      </w:r>
      <w:r>
        <w:rPr>
          <w:color w:val="231F20"/>
          <w:spacing w:val="-13"/>
        </w:rPr>
        <w:t> </w:t>
      </w:r>
      <w:r>
        <w:rPr>
          <w:color w:val="231F20"/>
        </w:rPr>
        <w:t>với</w:t>
      </w:r>
      <w:r>
        <w:rPr>
          <w:color w:val="231F20"/>
          <w:spacing w:val="-14"/>
        </w:rPr>
        <w:t> </w:t>
      </w:r>
      <w:r>
        <w:rPr>
          <w:color w:val="231F20"/>
        </w:rPr>
        <w:t>Luận</w:t>
      </w:r>
      <w:r>
        <w:rPr>
          <w:color w:val="231F20"/>
          <w:spacing w:val="-12"/>
        </w:rPr>
        <w:t> </w:t>
      </w:r>
      <w:r>
        <w:rPr>
          <w:color w:val="231F20"/>
          <w:spacing w:val="-5"/>
        </w:rPr>
        <w:t>này,</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như</w:t>
      </w:r>
      <w:r>
        <w:rPr>
          <w:color w:val="231F20"/>
          <w:spacing w:val="-13"/>
        </w:rPr>
        <w:t> </w:t>
      </w:r>
      <w:r>
        <w:rPr>
          <w:color w:val="231F20"/>
        </w:rPr>
        <w:t>noãn</w:t>
      </w:r>
      <w:r>
        <w:rPr>
          <w:color w:val="231F20"/>
          <w:spacing w:val="-14"/>
        </w:rPr>
        <w:t> </w:t>
      </w:r>
      <w:r>
        <w:rPr>
          <w:color w:val="231F20"/>
          <w:spacing w:val="-6"/>
        </w:rPr>
        <w:t>v.v... </w:t>
      </w:r>
      <w:r>
        <w:rPr>
          <w:color w:val="231F20"/>
        </w:rPr>
        <w:t>không có tiếng pháp, không đồng với Luận này là tùy thuận vô ngã. Vì thế Luận này trước hết nói pháp thế đệ</w:t>
      </w:r>
      <w:r>
        <w:rPr>
          <w:color w:val="231F20"/>
          <w:spacing w:val="-2"/>
        </w:rPr>
        <w:t> </w:t>
      </w:r>
      <w:r>
        <w:rPr>
          <w:color w:val="231F20"/>
        </w:rPr>
        <w:t>nhất.</w:t>
      </w:r>
    </w:p>
    <w:p>
      <w:pPr>
        <w:pStyle w:val="BodyText"/>
        <w:spacing w:line="276" w:lineRule="auto"/>
        <w:ind w:right="410"/>
      </w:pPr>
      <w:r>
        <w:rPr>
          <w:color w:val="231F20"/>
        </w:rPr>
        <w:t>Có thuyết nói: Pháp này là tối thắng trong pháp thế gian, nên nói</w:t>
      </w:r>
      <w:r>
        <w:rPr>
          <w:color w:val="231F20"/>
          <w:spacing w:val="-6"/>
        </w:rPr>
        <w:t> </w:t>
      </w:r>
      <w:r>
        <w:rPr>
          <w:color w:val="231F20"/>
        </w:rPr>
        <w:t>trước</w:t>
      </w:r>
      <w:r>
        <w:rPr>
          <w:color w:val="231F20"/>
          <w:spacing w:val="-5"/>
        </w:rPr>
        <w:t> </w:t>
      </w:r>
      <w:r>
        <w:rPr>
          <w:color w:val="231F20"/>
        </w:rPr>
        <w:t>hết.</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Luận</w:t>
      </w:r>
      <w:r>
        <w:rPr>
          <w:color w:val="231F20"/>
          <w:spacing w:val="-5"/>
        </w:rPr>
        <w:t> </w:t>
      </w:r>
      <w:r>
        <w:rPr>
          <w:color w:val="231F20"/>
        </w:rPr>
        <w:t>này</w:t>
      </w:r>
      <w:r>
        <w:rPr>
          <w:color w:val="231F20"/>
          <w:spacing w:val="-6"/>
        </w:rPr>
        <w:t> </w:t>
      </w:r>
      <w:r>
        <w:rPr>
          <w:color w:val="231F20"/>
        </w:rPr>
        <w:t>là</w:t>
      </w:r>
      <w:r>
        <w:rPr>
          <w:color w:val="231F20"/>
          <w:spacing w:val="-5"/>
        </w:rPr>
        <w:t> </w:t>
      </w:r>
      <w:r>
        <w:rPr>
          <w:color w:val="231F20"/>
        </w:rPr>
        <w:t>hơn</w:t>
      </w:r>
      <w:r>
        <w:rPr>
          <w:color w:val="231F20"/>
          <w:spacing w:val="-6"/>
        </w:rPr>
        <w:t> </w:t>
      </w:r>
      <w:r>
        <w:rPr>
          <w:color w:val="231F20"/>
        </w:rPr>
        <w:t>hết</w:t>
      </w:r>
      <w:r>
        <w:rPr>
          <w:color w:val="231F20"/>
          <w:spacing w:val="-5"/>
        </w:rPr>
        <w:t> </w:t>
      </w:r>
      <w:r>
        <w:rPr>
          <w:color w:val="231F20"/>
        </w:rPr>
        <w:t>trong</w:t>
      </w:r>
      <w:r>
        <w:rPr>
          <w:color w:val="231F20"/>
          <w:spacing w:val="-6"/>
        </w:rPr>
        <w:t> </w:t>
      </w:r>
      <w:r>
        <w:rPr>
          <w:color w:val="231F20"/>
        </w:rPr>
        <w:t>các</w:t>
      </w:r>
      <w:r>
        <w:rPr>
          <w:color w:val="231F20"/>
          <w:spacing w:val="-5"/>
        </w:rPr>
        <w:t> </w:t>
      </w:r>
      <w:r>
        <w:rPr>
          <w:color w:val="231F20"/>
        </w:rPr>
        <w:t>Luận.</w:t>
      </w:r>
      <w:r>
        <w:rPr>
          <w:color w:val="231F20"/>
          <w:spacing w:val="-6"/>
        </w:rPr>
        <w:t> </w:t>
      </w:r>
      <w:r>
        <w:rPr>
          <w:color w:val="231F20"/>
        </w:rPr>
        <w:t>Pháp</w:t>
      </w:r>
      <w:r>
        <w:rPr>
          <w:color w:val="231F20"/>
          <w:spacing w:val="-5"/>
        </w:rPr>
        <w:t> </w:t>
      </w:r>
      <w:r>
        <w:rPr>
          <w:color w:val="231F20"/>
        </w:rPr>
        <w:t>thế đệ nhất là pháp thù thắng trong pháp thế gian và đồng với Luận </w:t>
      </w:r>
      <w:r>
        <w:rPr>
          <w:color w:val="231F20"/>
          <w:spacing w:val="-5"/>
        </w:rPr>
        <w:t>này, </w:t>
      </w:r>
      <w:r>
        <w:rPr>
          <w:color w:val="231F20"/>
        </w:rPr>
        <w:t>do đấy nói trước hết.</w:t>
      </w:r>
    </w:p>
    <w:p>
      <w:pPr>
        <w:pStyle w:val="BodyText"/>
        <w:spacing w:line="276" w:lineRule="auto"/>
        <w:ind w:right="411"/>
      </w:pPr>
      <w:r>
        <w:rPr>
          <w:color w:val="231F20"/>
        </w:rPr>
        <w:t>Có thuyết cho: Nếu có người khi an trụ nơi pháp này, gọi là Phật ra đời tạo lợi ích chân thật. Người kia bấy giờ được thọ dụng thánh pháp tài thắng nghĩa không chướng ngại. Nghĩa là Đức Phật xuất hiện ở thế gian, chúng sinh nhập pháp, gồm có hai loại: 1. Thế tục. 2. Thắng nghĩa.</w:t>
      </w:r>
    </w:p>
    <w:p>
      <w:pPr>
        <w:pStyle w:val="BodyText"/>
        <w:spacing w:line="276" w:lineRule="auto" w:before="115"/>
        <w:ind w:right="410"/>
      </w:pPr>
      <w:r>
        <w:rPr>
          <w:color w:val="231F20"/>
        </w:rPr>
        <w:t>Thế tục: Là người cạo bỏ râu tóc, mặc pháp phục, chánh tín xuất gia.</w:t>
      </w:r>
    </w:p>
    <w:p>
      <w:pPr>
        <w:pStyle w:val="BodyText"/>
        <w:spacing w:line="276" w:lineRule="auto" w:before="113"/>
        <w:ind w:right="411"/>
      </w:pPr>
      <w:r>
        <w:rPr>
          <w:color w:val="231F20"/>
        </w:rPr>
        <w:t>Thắng nghĩa: Là pháp thế đệ nhất, luôn dẫn dắt sinh khởi khổ pháp trí nhẫn.</w:t>
      </w:r>
    </w:p>
    <w:p>
      <w:pPr>
        <w:pStyle w:val="BodyText"/>
        <w:ind w:left="677" w:firstLine="0"/>
      </w:pPr>
      <w:r>
        <w:rPr>
          <w:color w:val="231F20"/>
        </w:rPr>
        <w:t>Thế tục nhập pháp có hai lỗi: 1. Phá giới. 2. Trở về tục.</w:t>
      </w:r>
    </w:p>
    <w:p>
      <w:pPr>
        <w:pStyle w:val="BodyText"/>
        <w:spacing w:line="276" w:lineRule="auto" w:before="158"/>
        <w:ind w:right="409"/>
      </w:pPr>
      <w:r>
        <w:rPr>
          <w:color w:val="231F20"/>
        </w:rPr>
        <w:t>Thắng nghĩa nhập pháp không có lỗi như thế, tùy thuộc vào chủng tánh, được tự tại chứng đắc công đức của thừa mình vì không thoái mất.</w:t>
      </w:r>
    </w:p>
    <w:p>
      <w:pPr>
        <w:pStyle w:val="BodyText"/>
        <w:spacing w:line="276" w:lineRule="auto"/>
        <w:ind w:right="411"/>
      </w:pP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Nếu</w:t>
      </w:r>
      <w:r>
        <w:rPr>
          <w:color w:val="231F20"/>
          <w:spacing w:val="-5"/>
        </w:rPr>
        <w:t> </w:t>
      </w:r>
      <w:r>
        <w:rPr>
          <w:color w:val="231F20"/>
        </w:rPr>
        <w:t>có</w:t>
      </w:r>
      <w:r>
        <w:rPr>
          <w:color w:val="231F20"/>
          <w:spacing w:val="-5"/>
        </w:rPr>
        <w:t> </w:t>
      </w:r>
      <w:r>
        <w:rPr>
          <w:color w:val="231F20"/>
        </w:rPr>
        <w:t>người</w:t>
      </w:r>
      <w:r>
        <w:rPr>
          <w:color w:val="231F20"/>
          <w:spacing w:val="-5"/>
        </w:rPr>
        <w:t> </w:t>
      </w:r>
      <w:r>
        <w:rPr>
          <w:color w:val="231F20"/>
        </w:rPr>
        <w:t>khi</w:t>
      </w:r>
      <w:r>
        <w:rPr>
          <w:color w:val="231F20"/>
          <w:spacing w:val="-5"/>
        </w:rPr>
        <w:t> </w:t>
      </w:r>
      <w:r>
        <w:rPr>
          <w:color w:val="231F20"/>
        </w:rPr>
        <w:t>an</w:t>
      </w:r>
      <w:r>
        <w:rPr>
          <w:color w:val="231F20"/>
          <w:spacing w:val="-5"/>
        </w:rPr>
        <w:t> </w:t>
      </w:r>
      <w:r>
        <w:rPr>
          <w:color w:val="231F20"/>
        </w:rPr>
        <w:t>trụ</w:t>
      </w:r>
      <w:r>
        <w:rPr>
          <w:color w:val="231F20"/>
          <w:spacing w:val="-5"/>
        </w:rPr>
        <w:t> </w:t>
      </w:r>
      <w:r>
        <w:rPr>
          <w:color w:val="231F20"/>
        </w:rPr>
        <w:t>nơi</w:t>
      </w:r>
      <w:r>
        <w:rPr>
          <w:color w:val="231F20"/>
          <w:spacing w:val="-5"/>
        </w:rPr>
        <w:t> </w:t>
      </w:r>
      <w:r>
        <w:rPr>
          <w:color w:val="231F20"/>
        </w:rPr>
        <w:t>pháp</w:t>
      </w:r>
      <w:r>
        <w:rPr>
          <w:color w:val="231F20"/>
          <w:spacing w:val="-5"/>
        </w:rPr>
        <w:t> này, </w:t>
      </w:r>
      <w:r>
        <w:rPr>
          <w:color w:val="231F20"/>
        </w:rPr>
        <w:t>từ</w:t>
      </w:r>
      <w:r>
        <w:rPr>
          <w:color w:val="231F20"/>
          <w:spacing w:val="-5"/>
        </w:rPr>
        <w:t> </w:t>
      </w:r>
      <w:r>
        <w:rPr>
          <w:color w:val="231F20"/>
        </w:rPr>
        <w:t>thời</w:t>
      </w:r>
      <w:r>
        <w:rPr>
          <w:color w:val="231F20"/>
          <w:spacing w:val="-5"/>
        </w:rPr>
        <w:t> </w:t>
      </w:r>
      <w:r>
        <w:rPr>
          <w:color w:val="231F20"/>
        </w:rPr>
        <w:t>vô thủy</w:t>
      </w:r>
      <w:r>
        <w:rPr>
          <w:color w:val="231F20"/>
          <w:spacing w:val="-3"/>
        </w:rPr>
        <w:t> </w:t>
      </w:r>
      <w:r>
        <w:rPr>
          <w:color w:val="231F20"/>
        </w:rPr>
        <w:t>đến</w:t>
      </w:r>
      <w:r>
        <w:rPr>
          <w:color w:val="231F20"/>
          <w:spacing w:val="-3"/>
        </w:rPr>
        <w:t> </w:t>
      </w:r>
      <w:r>
        <w:rPr>
          <w:color w:val="231F20"/>
        </w:rPr>
        <w:t>giờ,</w:t>
      </w:r>
      <w:r>
        <w:rPr>
          <w:color w:val="231F20"/>
          <w:spacing w:val="-3"/>
        </w:rPr>
        <w:t> </w:t>
      </w:r>
      <w:r>
        <w:rPr>
          <w:color w:val="231F20"/>
        </w:rPr>
        <w:t>cửa</w:t>
      </w:r>
      <w:r>
        <w:rPr>
          <w:color w:val="231F20"/>
          <w:spacing w:val="-7"/>
        </w:rPr>
        <w:t> </w:t>
      </w:r>
      <w:r>
        <w:rPr>
          <w:color w:val="231F20"/>
        </w:rPr>
        <w:t>Thánh</w:t>
      </w:r>
      <w:r>
        <w:rPr>
          <w:color w:val="231F20"/>
          <w:spacing w:val="-3"/>
        </w:rPr>
        <w:t> </w:t>
      </w:r>
      <w:r>
        <w:rPr>
          <w:color w:val="231F20"/>
        </w:rPr>
        <w:t>đạo</w:t>
      </w:r>
      <w:r>
        <w:rPr>
          <w:color w:val="231F20"/>
          <w:spacing w:val="-3"/>
        </w:rPr>
        <w:t> </w:t>
      </w:r>
      <w:r>
        <w:rPr>
          <w:color w:val="231F20"/>
        </w:rPr>
        <w:t>đã</w:t>
      </w:r>
      <w:r>
        <w:rPr>
          <w:color w:val="231F20"/>
          <w:spacing w:val="-3"/>
        </w:rPr>
        <w:t> </w:t>
      </w:r>
      <w:r>
        <w:rPr>
          <w:color w:val="231F20"/>
        </w:rPr>
        <w:t>đóng,</w:t>
      </w:r>
      <w:r>
        <w:rPr>
          <w:color w:val="231F20"/>
          <w:spacing w:val="-3"/>
        </w:rPr>
        <w:t> </w:t>
      </w:r>
      <w:r>
        <w:rPr>
          <w:color w:val="231F20"/>
        </w:rPr>
        <w:t>nay</w:t>
      </w:r>
      <w:r>
        <w:rPr>
          <w:color w:val="231F20"/>
          <w:spacing w:val="-3"/>
        </w:rPr>
        <w:t> </w:t>
      </w:r>
      <w:r>
        <w:rPr>
          <w:color w:val="231F20"/>
        </w:rPr>
        <w:t>mới</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mở</w:t>
      </w:r>
      <w:r>
        <w:rPr>
          <w:color w:val="231F20"/>
          <w:spacing w:val="-3"/>
        </w:rPr>
        <w:t> </w:t>
      </w:r>
      <w:r>
        <w:rPr>
          <w:color w:val="231F20"/>
        </w:rPr>
        <w:t>ra,</w:t>
      </w:r>
      <w:r>
        <w:rPr>
          <w:color w:val="231F20"/>
          <w:spacing w:val="-3"/>
        </w:rPr>
        <w:t> </w:t>
      </w:r>
      <w:r>
        <w:rPr>
          <w:color w:val="231F20"/>
        </w:rPr>
        <w:t>bỏ</w:t>
      </w:r>
      <w:r>
        <w:rPr>
          <w:color w:val="231F20"/>
          <w:spacing w:val="-3"/>
        </w:rPr>
        <w:t> </w:t>
      </w:r>
      <w:r>
        <w:rPr>
          <w:color w:val="231F20"/>
        </w:rPr>
        <w:t>tánh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của các phàm phu chưa từng bỏ, được Thánh đạo hiện có chưa từng được, thế nên trước hết nói pháp thế đệ nhất.</w:t>
      </w:r>
    </w:p>
    <w:p>
      <w:pPr>
        <w:pStyle w:val="BodyText"/>
        <w:spacing w:line="273" w:lineRule="auto" w:before="112"/>
        <w:ind w:left="393" w:right="126"/>
      </w:pP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9"/>
        </w:rPr>
        <w:t> </w:t>
      </w:r>
      <w:r>
        <w:rPr>
          <w:color w:val="231F20"/>
        </w:rPr>
        <w:t>Nếu</w:t>
      </w:r>
      <w:r>
        <w:rPr>
          <w:color w:val="231F20"/>
          <w:spacing w:val="-10"/>
        </w:rPr>
        <w:t> </w:t>
      </w:r>
      <w:r>
        <w:rPr>
          <w:color w:val="231F20"/>
        </w:rPr>
        <w:t>có</w:t>
      </w:r>
      <w:r>
        <w:rPr>
          <w:color w:val="231F20"/>
          <w:spacing w:val="-9"/>
        </w:rPr>
        <w:t> </w:t>
      </w:r>
      <w:r>
        <w:rPr>
          <w:color w:val="231F20"/>
        </w:rPr>
        <w:t>người</w:t>
      </w:r>
      <w:r>
        <w:rPr>
          <w:color w:val="231F20"/>
          <w:spacing w:val="-10"/>
        </w:rPr>
        <w:t> </w:t>
      </w:r>
      <w:r>
        <w:rPr>
          <w:color w:val="231F20"/>
        </w:rPr>
        <w:t>khi</w:t>
      </w:r>
      <w:r>
        <w:rPr>
          <w:color w:val="231F20"/>
          <w:spacing w:val="-9"/>
        </w:rPr>
        <w:t> </w:t>
      </w:r>
      <w:r>
        <w:rPr>
          <w:color w:val="231F20"/>
        </w:rPr>
        <w:t>an</w:t>
      </w:r>
      <w:r>
        <w:rPr>
          <w:color w:val="231F20"/>
          <w:spacing w:val="-9"/>
        </w:rPr>
        <w:t> </w:t>
      </w:r>
      <w:r>
        <w:rPr>
          <w:color w:val="231F20"/>
        </w:rPr>
        <w:t>trụ</w:t>
      </w:r>
      <w:r>
        <w:rPr>
          <w:color w:val="231F20"/>
          <w:spacing w:val="-9"/>
        </w:rPr>
        <w:t> </w:t>
      </w:r>
      <w:r>
        <w:rPr>
          <w:color w:val="231F20"/>
        </w:rPr>
        <w:t>nơi</w:t>
      </w:r>
      <w:r>
        <w:rPr>
          <w:color w:val="231F20"/>
          <w:spacing w:val="-10"/>
        </w:rPr>
        <w:t> </w:t>
      </w:r>
      <w:r>
        <w:rPr>
          <w:color w:val="231F20"/>
        </w:rPr>
        <w:t>pháp</w:t>
      </w:r>
      <w:r>
        <w:rPr>
          <w:color w:val="231F20"/>
          <w:spacing w:val="-9"/>
        </w:rPr>
        <w:t> </w:t>
      </w:r>
      <w:r>
        <w:rPr>
          <w:color w:val="231F20"/>
          <w:spacing w:val="-5"/>
        </w:rPr>
        <w:t>này,</w:t>
      </w:r>
      <w:r>
        <w:rPr>
          <w:color w:val="231F20"/>
          <w:spacing w:val="-9"/>
        </w:rPr>
        <w:t> </w:t>
      </w:r>
      <w:r>
        <w:rPr>
          <w:color w:val="231F20"/>
        </w:rPr>
        <w:t>bỏ</w:t>
      </w:r>
      <w:r>
        <w:rPr>
          <w:color w:val="231F20"/>
          <w:spacing w:val="-9"/>
        </w:rPr>
        <w:t> </w:t>
      </w:r>
      <w:r>
        <w:rPr>
          <w:color w:val="231F20"/>
        </w:rPr>
        <w:t>tên</w:t>
      </w:r>
      <w:r>
        <w:rPr>
          <w:color w:val="231F20"/>
          <w:spacing w:val="-9"/>
        </w:rPr>
        <w:t> </w:t>
      </w:r>
      <w:r>
        <w:rPr>
          <w:color w:val="231F20"/>
        </w:rPr>
        <w:t>gọi phàm phu được tên gọi của bậc Thánh, bỏ số lượng của phàm </w:t>
      </w:r>
      <w:r>
        <w:rPr>
          <w:color w:val="231F20"/>
          <w:spacing w:val="-4"/>
        </w:rPr>
        <w:t>phu </w:t>
      </w:r>
      <w:r>
        <w:rPr>
          <w:color w:val="231F20"/>
        </w:rPr>
        <w:t>được</w:t>
      </w:r>
      <w:r>
        <w:rPr>
          <w:color w:val="231F20"/>
          <w:spacing w:val="-11"/>
        </w:rPr>
        <w:t> </w:t>
      </w:r>
      <w:r>
        <w:rPr>
          <w:color w:val="231F20"/>
        </w:rPr>
        <w:t>số</w:t>
      </w:r>
      <w:r>
        <w:rPr>
          <w:color w:val="231F20"/>
          <w:spacing w:val="-10"/>
        </w:rPr>
        <w:t> </w:t>
      </w:r>
      <w:r>
        <w:rPr>
          <w:color w:val="231F20"/>
        </w:rPr>
        <w:t>lượng</w:t>
      </w:r>
      <w:r>
        <w:rPr>
          <w:color w:val="231F20"/>
          <w:spacing w:val="-10"/>
        </w:rPr>
        <w:t> </w:t>
      </w:r>
      <w:r>
        <w:rPr>
          <w:color w:val="231F20"/>
        </w:rPr>
        <w:t>của</w:t>
      </w:r>
      <w:r>
        <w:rPr>
          <w:color w:val="231F20"/>
          <w:spacing w:val="-10"/>
        </w:rPr>
        <w:t> </w:t>
      </w:r>
      <w:r>
        <w:rPr>
          <w:color w:val="231F20"/>
        </w:rPr>
        <w:t>bậc</w:t>
      </w:r>
      <w:r>
        <w:rPr>
          <w:color w:val="231F20"/>
          <w:spacing w:val="-16"/>
        </w:rPr>
        <w:t> </w:t>
      </w:r>
      <w:r>
        <w:rPr>
          <w:color w:val="231F20"/>
        </w:rPr>
        <w:t>Thánh,</w:t>
      </w:r>
      <w:r>
        <w:rPr>
          <w:color w:val="231F20"/>
          <w:spacing w:val="-10"/>
        </w:rPr>
        <w:t> </w:t>
      </w:r>
      <w:r>
        <w:rPr>
          <w:color w:val="231F20"/>
        </w:rPr>
        <w:t>bỏ</w:t>
      </w:r>
      <w:r>
        <w:rPr>
          <w:color w:val="231F20"/>
          <w:spacing w:val="-10"/>
        </w:rPr>
        <w:t> </w:t>
      </w:r>
      <w:r>
        <w:rPr>
          <w:color w:val="231F20"/>
        </w:rPr>
        <w:t>phần</w:t>
      </w:r>
      <w:r>
        <w:rPr>
          <w:color w:val="231F20"/>
          <w:spacing w:val="-10"/>
        </w:rPr>
        <w:t> </w:t>
      </w:r>
      <w:r>
        <w:rPr>
          <w:color w:val="231F20"/>
        </w:rPr>
        <w:t>vị</w:t>
      </w:r>
      <w:r>
        <w:rPr>
          <w:color w:val="231F20"/>
          <w:spacing w:val="-10"/>
        </w:rPr>
        <w:t> </w:t>
      </w:r>
      <w:r>
        <w:rPr>
          <w:color w:val="231F20"/>
        </w:rPr>
        <w:t>sai</w:t>
      </w:r>
      <w:r>
        <w:rPr>
          <w:color w:val="231F20"/>
          <w:spacing w:val="-11"/>
        </w:rPr>
        <w:t> </w:t>
      </w:r>
      <w:r>
        <w:rPr>
          <w:color w:val="231F20"/>
        </w:rPr>
        <w:t>biệt</w:t>
      </w:r>
      <w:r>
        <w:rPr>
          <w:color w:val="231F20"/>
          <w:spacing w:val="-10"/>
        </w:rPr>
        <w:t> </w:t>
      </w:r>
      <w:r>
        <w:rPr>
          <w:color w:val="231F20"/>
        </w:rPr>
        <w:t>của</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được phần vị sai biệt của bậc Thánh, bỏ chủng tánh của phàm phu được chủng</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bậc</w:t>
      </w:r>
      <w:r>
        <w:rPr>
          <w:color w:val="231F20"/>
          <w:spacing w:val="-16"/>
        </w:rPr>
        <w:t> </w:t>
      </w:r>
      <w:r>
        <w:rPr>
          <w:color w:val="231F20"/>
        </w:rPr>
        <w:t>Thánh,</w:t>
      </w:r>
      <w:r>
        <w:rPr>
          <w:color w:val="231F20"/>
          <w:spacing w:val="-11"/>
        </w:rPr>
        <w:t> </w:t>
      </w:r>
      <w:r>
        <w:rPr>
          <w:color w:val="231F20"/>
        </w:rPr>
        <w:t>do</w:t>
      </w:r>
      <w:r>
        <w:rPr>
          <w:color w:val="231F20"/>
          <w:spacing w:val="-11"/>
        </w:rPr>
        <w:t> </w:t>
      </w:r>
      <w:r>
        <w:rPr>
          <w:color w:val="231F20"/>
        </w:rPr>
        <w:t>đấy</w:t>
      </w:r>
      <w:r>
        <w:rPr>
          <w:color w:val="231F20"/>
          <w:spacing w:val="-11"/>
        </w:rPr>
        <w:t> </w:t>
      </w:r>
      <w:r>
        <w:rPr>
          <w:color w:val="231F20"/>
        </w:rPr>
        <w:t>nên</w:t>
      </w:r>
      <w:r>
        <w:rPr>
          <w:color w:val="231F20"/>
          <w:spacing w:val="-11"/>
        </w:rPr>
        <w:t> </w:t>
      </w:r>
      <w:r>
        <w:rPr>
          <w:color w:val="231F20"/>
        </w:rPr>
        <w:t>trước</w:t>
      </w:r>
      <w:r>
        <w:rPr>
          <w:color w:val="231F20"/>
          <w:spacing w:val="-11"/>
        </w:rPr>
        <w:t> </w:t>
      </w:r>
      <w:r>
        <w:rPr>
          <w:color w:val="231F20"/>
        </w:rPr>
        <w:t>hết</w:t>
      </w:r>
      <w:r>
        <w:rPr>
          <w:color w:val="231F20"/>
          <w:spacing w:val="-11"/>
        </w:rPr>
        <w:t> </w:t>
      </w:r>
      <w:r>
        <w:rPr>
          <w:color w:val="231F20"/>
        </w:rPr>
        <w:t>nói</w:t>
      </w:r>
      <w:r>
        <w:rPr>
          <w:color w:val="231F20"/>
          <w:spacing w:val="-11"/>
        </w:rPr>
        <w:t> </w:t>
      </w:r>
      <w:r>
        <w:rPr>
          <w:color w:val="231F20"/>
        </w:rPr>
        <w:t>pháp</w:t>
      </w:r>
      <w:r>
        <w:rPr>
          <w:color w:val="231F20"/>
          <w:spacing w:val="-11"/>
        </w:rPr>
        <w:t> </w:t>
      </w:r>
      <w:r>
        <w:rPr>
          <w:color w:val="231F20"/>
        </w:rPr>
        <w:t>thế</w:t>
      </w:r>
      <w:r>
        <w:rPr>
          <w:color w:val="231F20"/>
          <w:spacing w:val="-11"/>
        </w:rPr>
        <w:t> </w:t>
      </w:r>
      <w:r>
        <w:rPr>
          <w:color w:val="231F20"/>
        </w:rPr>
        <w:t>đệ</w:t>
      </w:r>
      <w:r>
        <w:rPr>
          <w:color w:val="231F20"/>
          <w:spacing w:val="-11"/>
        </w:rPr>
        <w:t> </w:t>
      </w:r>
      <w:r>
        <w:rPr>
          <w:color w:val="231F20"/>
        </w:rPr>
        <w:t>nhất.</w:t>
      </w:r>
    </w:p>
    <w:p>
      <w:pPr>
        <w:pStyle w:val="BodyText"/>
        <w:spacing w:line="273" w:lineRule="auto" w:before="109"/>
        <w:ind w:left="393" w:right="127"/>
      </w:pPr>
      <w:r>
        <w:rPr>
          <w:color w:val="231F20"/>
        </w:rPr>
        <w:t>Có thuyết nói: Như có người khi an trụ nơi pháp </w:t>
      </w:r>
      <w:r>
        <w:rPr>
          <w:color w:val="231F20"/>
          <w:spacing w:val="-5"/>
        </w:rPr>
        <w:t>này, </w:t>
      </w:r>
      <w:r>
        <w:rPr>
          <w:color w:val="231F20"/>
        </w:rPr>
        <w:t>được</w:t>
      </w:r>
      <w:r>
        <w:rPr>
          <w:color w:val="231F20"/>
          <w:spacing w:val="-47"/>
        </w:rPr>
        <w:t> </w:t>
      </w:r>
      <w:r>
        <w:rPr>
          <w:color w:val="231F20"/>
        </w:rPr>
        <w:t>tâm không được nhân của tâm, được minh không được nhân của </w:t>
      </w:r>
      <w:r>
        <w:rPr>
          <w:color w:val="231F20"/>
          <w:spacing w:val="-3"/>
        </w:rPr>
        <w:t>minh, </w:t>
      </w:r>
      <w:r>
        <w:rPr>
          <w:color w:val="231F20"/>
        </w:rPr>
        <w:t>được</w:t>
      </w:r>
      <w:r>
        <w:rPr>
          <w:color w:val="231F20"/>
          <w:spacing w:val="-9"/>
        </w:rPr>
        <w:t> </w:t>
      </w:r>
      <w:r>
        <w:rPr>
          <w:color w:val="231F20"/>
        </w:rPr>
        <w:t>thọ</w:t>
      </w:r>
      <w:r>
        <w:rPr>
          <w:color w:val="231F20"/>
          <w:spacing w:val="-9"/>
        </w:rPr>
        <w:t> </w:t>
      </w:r>
      <w:r>
        <w:rPr>
          <w:color w:val="231F20"/>
        </w:rPr>
        <w:t>không</w:t>
      </w:r>
      <w:r>
        <w:rPr>
          <w:color w:val="231F20"/>
          <w:spacing w:val="-9"/>
        </w:rPr>
        <w:t> </w:t>
      </w:r>
      <w:r>
        <w:rPr>
          <w:color w:val="231F20"/>
        </w:rPr>
        <w:t>được</w:t>
      </w:r>
      <w:r>
        <w:rPr>
          <w:color w:val="231F20"/>
          <w:spacing w:val="-9"/>
        </w:rPr>
        <w:t> </w:t>
      </w:r>
      <w:r>
        <w:rPr>
          <w:color w:val="231F20"/>
        </w:rPr>
        <w:t>nhân</w:t>
      </w:r>
      <w:r>
        <w:rPr>
          <w:color w:val="231F20"/>
          <w:spacing w:val="-9"/>
        </w:rPr>
        <w:t> </w:t>
      </w:r>
      <w:r>
        <w:rPr>
          <w:color w:val="231F20"/>
        </w:rPr>
        <w:t>của</w:t>
      </w:r>
      <w:r>
        <w:rPr>
          <w:color w:val="231F20"/>
          <w:spacing w:val="-9"/>
        </w:rPr>
        <w:t> </w:t>
      </w:r>
      <w:r>
        <w:rPr>
          <w:color w:val="231F20"/>
        </w:rPr>
        <w:t>thọ,</w:t>
      </w:r>
      <w:r>
        <w:rPr>
          <w:color w:val="231F20"/>
          <w:spacing w:val="-9"/>
        </w:rPr>
        <w:t> </w:t>
      </w:r>
      <w:r>
        <w:rPr>
          <w:color w:val="231F20"/>
        </w:rPr>
        <w:t>các</w:t>
      </w:r>
      <w:r>
        <w:rPr>
          <w:color w:val="231F20"/>
          <w:spacing w:val="-8"/>
        </w:rPr>
        <w:t> </w:t>
      </w:r>
      <w:r>
        <w:rPr>
          <w:color w:val="231F20"/>
        </w:rPr>
        <w:t>tâm</w:t>
      </w:r>
      <w:r>
        <w:rPr>
          <w:color w:val="231F20"/>
          <w:spacing w:val="-9"/>
        </w:rPr>
        <w:t> </w:t>
      </w:r>
      <w:r>
        <w:rPr>
          <w:color w:val="231F20"/>
        </w:rPr>
        <w:t>sở</w:t>
      </w:r>
      <w:r>
        <w:rPr>
          <w:color w:val="231F20"/>
          <w:spacing w:val="-9"/>
        </w:rPr>
        <w:t> </w:t>
      </w:r>
      <w:r>
        <w:rPr>
          <w:color w:val="231F20"/>
        </w:rPr>
        <w:t>khác</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spacing w:val="-5"/>
        </w:rPr>
        <w:t>vậy,</w:t>
      </w:r>
      <w:r>
        <w:rPr>
          <w:color w:val="231F20"/>
          <w:spacing w:val="-9"/>
        </w:rPr>
        <w:t> </w:t>
      </w:r>
      <w:r>
        <w:rPr>
          <w:color w:val="231F20"/>
        </w:rPr>
        <w:t>vì thế trước hết nói pháp thế đệ nhất.</w:t>
      </w:r>
    </w:p>
    <w:p>
      <w:pPr>
        <w:pStyle w:val="BodyText"/>
        <w:spacing w:line="273" w:lineRule="auto" w:before="110"/>
        <w:ind w:left="393" w:right="126"/>
      </w:pPr>
      <w:r>
        <w:rPr>
          <w:color w:val="231F20"/>
        </w:rPr>
        <w:t>Có thuyết cho: Hoặc có người khi an trụ nơi pháp </w:t>
      </w:r>
      <w:r>
        <w:rPr>
          <w:color w:val="231F20"/>
          <w:spacing w:val="-5"/>
        </w:rPr>
        <w:t>này, </w:t>
      </w:r>
      <w:r>
        <w:rPr>
          <w:color w:val="231F20"/>
        </w:rPr>
        <w:t>bỏ điều đã</w:t>
      </w:r>
      <w:r>
        <w:rPr>
          <w:color w:val="231F20"/>
          <w:spacing w:val="-9"/>
        </w:rPr>
        <w:t> </w:t>
      </w:r>
      <w:r>
        <w:rPr>
          <w:color w:val="231F20"/>
        </w:rPr>
        <w:t>từng</w:t>
      </w:r>
      <w:r>
        <w:rPr>
          <w:color w:val="231F20"/>
          <w:spacing w:val="-9"/>
        </w:rPr>
        <w:t> </w:t>
      </w:r>
      <w:r>
        <w:rPr>
          <w:color w:val="231F20"/>
        </w:rPr>
        <w:t>duyên</w:t>
      </w:r>
      <w:r>
        <w:rPr>
          <w:color w:val="231F20"/>
          <w:spacing w:val="-9"/>
        </w:rPr>
        <w:t> </w:t>
      </w:r>
      <w:r>
        <w:rPr>
          <w:color w:val="231F20"/>
        </w:rPr>
        <w:t>tập</w:t>
      </w:r>
      <w:r>
        <w:rPr>
          <w:color w:val="231F20"/>
          <w:spacing w:val="-9"/>
        </w:rPr>
        <w:t> </w:t>
      </w:r>
      <w:r>
        <w:rPr>
          <w:color w:val="231F20"/>
        </w:rPr>
        <w:t>được</w:t>
      </w:r>
      <w:r>
        <w:rPr>
          <w:color w:val="231F20"/>
          <w:spacing w:val="-10"/>
        </w:rPr>
        <w:t> </w:t>
      </w:r>
      <w:r>
        <w:rPr>
          <w:color w:val="231F20"/>
        </w:rPr>
        <w:t>điều</w:t>
      </w:r>
      <w:r>
        <w:rPr>
          <w:color w:val="231F20"/>
          <w:spacing w:val="-10"/>
        </w:rPr>
        <w:t> </w:t>
      </w:r>
      <w:r>
        <w:rPr>
          <w:color w:val="231F20"/>
        </w:rPr>
        <w:t>chưa</w:t>
      </w:r>
      <w:r>
        <w:rPr>
          <w:color w:val="231F20"/>
          <w:spacing w:val="-9"/>
        </w:rPr>
        <w:t> </w:t>
      </w:r>
      <w:r>
        <w:rPr>
          <w:color w:val="231F20"/>
        </w:rPr>
        <w:t>từng</w:t>
      </w:r>
      <w:r>
        <w:rPr>
          <w:color w:val="231F20"/>
          <w:spacing w:val="-9"/>
        </w:rPr>
        <w:t> </w:t>
      </w:r>
      <w:r>
        <w:rPr>
          <w:color w:val="231F20"/>
        </w:rPr>
        <w:t>duyên</w:t>
      </w:r>
      <w:r>
        <w:rPr>
          <w:color w:val="231F20"/>
          <w:spacing w:val="-9"/>
        </w:rPr>
        <w:t> </w:t>
      </w:r>
      <w:r>
        <w:rPr>
          <w:color w:val="231F20"/>
        </w:rPr>
        <w:t>tập,</w:t>
      </w:r>
      <w:r>
        <w:rPr>
          <w:color w:val="231F20"/>
          <w:spacing w:val="-9"/>
        </w:rPr>
        <w:t> </w:t>
      </w:r>
      <w:r>
        <w:rPr>
          <w:color w:val="231F20"/>
        </w:rPr>
        <w:t>bỏ</w:t>
      </w:r>
      <w:r>
        <w:rPr>
          <w:color w:val="231F20"/>
          <w:spacing w:val="-9"/>
        </w:rPr>
        <w:t> </w:t>
      </w:r>
      <w:r>
        <w:rPr>
          <w:color w:val="231F20"/>
        </w:rPr>
        <w:t>cái</w:t>
      </w:r>
      <w:r>
        <w:rPr>
          <w:color w:val="231F20"/>
          <w:spacing w:val="-10"/>
        </w:rPr>
        <w:t> </w:t>
      </w:r>
      <w:r>
        <w:rPr>
          <w:color w:val="231F20"/>
        </w:rPr>
        <w:t>chung</w:t>
      </w:r>
      <w:r>
        <w:rPr>
          <w:color w:val="231F20"/>
          <w:spacing w:val="-9"/>
        </w:rPr>
        <w:t> </w:t>
      </w:r>
      <w:r>
        <w:rPr>
          <w:color w:val="231F20"/>
          <w:spacing w:val="-3"/>
        </w:rPr>
        <w:t>được </w:t>
      </w:r>
      <w:r>
        <w:rPr>
          <w:color w:val="231F20"/>
        </w:rPr>
        <w:t>cái không chung, bỏ thế gian được xuất thế gian, bỏ vị có ái được  vị không có ái, bỏ chỗ dựa tham đắm được chỗ dựa xuất </w:t>
      </w:r>
      <w:r>
        <w:rPr>
          <w:color w:val="231F20"/>
          <w:spacing w:val="-6"/>
        </w:rPr>
        <w:t>ly, </w:t>
      </w:r>
      <w:r>
        <w:rPr>
          <w:color w:val="231F20"/>
        </w:rPr>
        <w:t>thế nên trước hết nói pháp thế đệ nhất.</w:t>
      </w:r>
    </w:p>
    <w:p>
      <w:pPr>
        <w:pStyle w:val="BodyText"/>
        <w:spacing w:line="273" w:lineRule="auto" w:before="109"/>
        <w:ind w:left="393" w:right="127"/>
      </w:pPr>
      <w:r>
        <w:rPr>
          <w:color w:val="231F20"/>
        </w:rPr>
        <w:t>Có thuyết nêu: Vì đoạn nghi nơi tánh phàm phu nên trước hết nói</w:t>
      </w:r>
      <w:r>
        <w:rPr>
          <w:color w:val="231F20"/>
          <w:spacing w:val="-9"/>
        </w:rPr>
        <w:t> </w:t>
      </w:r>
      <w:r>
        <w:rPr>
          <w:color w:val="231F20"/>
        </w:rPr>
        <w:t>pháp</w:t>
      </w:r>
      <w:r>
        <w:rPr>
          <w:color w:val="231F20"/>
          <w:spacing w:val="-8"/>
        </w:rPr>
        <w:t> </w:t>
      </w:r>
      <w:r>
        <w:rPr>
          <w:color w:val="231F20"/>
        </w:rPr>
        <w:t>thế</w:t>
      </w:r>
      <w:r>
        <w:rPr>
          <w:color w:val="231F20"/>
          <w:spacing w:val="-8"/>
        </w:rPr>
        <w:t> </w:t>
      </w:r>
      <w:r>
        <w:rPr>
          <w:color w:val="231F20"/>
        </w:rPr>
        <w:t>đệ</w:t>
      </w:r>
      <w:r>
        <w:rPr>
          <w:color w:val="231F20"/>
          <w:spacing w:val="-9"/>
        </w:rPr>
        <w:t> </w:t>
      </w:r>
      <w:r>
        <w:rPr>
          <w:color w:val="231F20"/>
        </w:rPr>
        <w:t>nhất.</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hoặc</w:t>
      </w:r>
      <w:r>
        <w:rPr>
          <w:color w:val="231F20"/>
          <w:spacing w:val="-9"/>
        </w:rPr>
        <w:t> </w:t>
      </w:r>
      <w:r>
        <w:rPr>
          <w:color w:val="231F20"/>
        </w:rPr>
        <w:t>có</w:t>
      </w:r>
      <w:r>
        <w:rPr>
          <w:color w:val="231F20"/>
          <w:spacing w:val="-8"/>
        </w:rPr>
        <w:t> </w:t>
      </w:r>
      <w:r>
        <w:rPr>
          <w:color w:val="231F20"/>
        </w:rPr>
        <w:t>người</w:t>
      </w:r>
      <w:r>
        <w:rPr>
          <w:color w:val="231F20"/>
          <w:spacing w:val="-8"/>
        </w:rPr>
        <w:t> </w:t>
      </w:r>
      <w:r>
        <w:rPr>
          <w:color w:val="231F20"/>
        </w:rPr>
        <w:t>ngờ</w:t>
      </w:r>
      <w:r>
        <w:rPr>
          <w:color w:val="231F20"/>
          <w:spacing w:val="-9"/>
        </w:rPr>
        <w:t> </w:t>
      </w:r>
      <w:r>
        <w:rPr>
          <w:color w:val="231F20"/>
        </w:rPr>
        <w:t>vực</w:t>
      </w:r>
      <w:r>
        <w:rPr>
          <w:color w:val="231F20"/>
          <w:spacing w:val="-8"/>
        </w:rPr>
        <w:t> </w:t>
      </w:r>
      <w:r>
        <w:rPr>
          <w:color w:val="231F20"/>
        </w:rPr>
        <w:t>tánh</w:t>
      </w:r>
      <w:r>
        <w:rPr>
          <w:color w:val="231F20"/>
          <w:spacing w:val="-8"/>
        </w:rPr>
        <w:t> </w:t>
      </w:r>
      <w:r>
        <w:rPr>
          <w:color w:val="231F20"/>
        </w:rPr>
        <w:t>phàm</w:t>
      </w:r>
      <w:r>
        <w:rPr>
          <w:color w:val="231F20"/>
          <w:spacing w:val="-8"/>
        </w:rPr>
        <w:t> </w:t>
      </w:r>
      <w:r>
        <w:rPr>
          <w:color w:val="231F20"/>
        </w:rPr>
        <w:t>phu này đã không có thủy nên cũng không có chung. Nay làm sáng tỏ tánh phàm phu là có chung tức pháp thế đệ nhất.</w:t>
      </w:r>
    </w:p>
    <w:p>
      <w:pPr>
        <w:pStyle w:val="BodyText"/>
        <w:spacing w:line="273" w:lineRule="auto" w:before="110"/>
        <w:ind w:left="393" w:right="127"/>
      </w:pPr>
      <w:r>
        <w:rPr>
          <w:color w:val="231F20"/>
        </w:rPr>
        <w:t>Có thuyết biện: Như có người khi an trụ nơi pháp </w:t>
      </w:r>
      <w:r>
        <w:rPr>
          <w:color w:val="231F20"/>
          <w:spacing w:val="-5"/>
        </w:rPr>
        <w:t>này, </w:t>
      </w:r>
      <w:r>
        <w:rPr>
          <w:color w:val="231F20"/>
        </w:rPr>
        <w:t>thì các thứ lỗi lầm tai họa, biến đổi, hư dối, ương ngạnh của phàm phu đều không</w:t>
      </w:r>
      <w:r>
        <w:rPr>
          <w:color w:val="231F20"/>
          <w:spacing w:val="-7"/>
        </w:rPr>
        <w:t> </w:t>
      </w:r>
      <w:r>
        <w:rPr>
          <w:color w:val="231F20"/>
        </w:rPr>
        <w:t>còn</w:t>
      </w:r>
      <w:r>
        <w:rPr>
          <w:color w:val="231F20"/>
          <w:spacing w:val="-7"/>
        </w:rPr>
        <w:t> </w:t>
      </w:r>
      <w:r>
        <w:rPr>
          <w:color w:val="231F20"/>
        </w:rPr>
        <w:t>dấy</w:t>
      </w:r>
      <w:r>
        <w:rPr>
          <w:color w:val="231F20"/>
          <w:spacing w:val="-7"/>
        </w:rPr>
        <w:t> </w:t>
      </w:r>
      <w:r>
        <w:rPr>
          <w:color w:val="231F20"/>
        </w:rPr>
        <w:t>khởi,</w:t>
      </w:r>
      <w:r>
        <w:rPr>
          <w:color w:val="231F20"/>
          <w:spacing w:val="-7"/>
        </w:rPr>
        <w:t> </w:t>
      </w:r>
      <w:r>
        <w:rPr>
          <w:color w:val="231F20"/>
        </w:rPr>
        <w:t>quả</w:t>
      </w:r>
      <w:r>
        <w:rPr>
          <w:color w:val="231F20"/>
          <w:spacing w:val="-7"/>
        </w:rPr>
        <w:t> </w:t>
      </w:r>
      <w:r>
        <w:rPr>
          <w:color w:val="231F20"/>
        </w:rPr>
        <w:t>vị</w:t>
      </w:r>
      <w:r>
        <w:rPr>
          <w:color w:val="231F20"/>
          <w:spacing w:val="-7"/>
        </w:rPr>
        <w:t> </w:t>
      </w:r>
      <w:r>
        <w:rPr>
          <w:color w:val="231F20"/>
        </w:rPr>
        <w:t>noãn,</w:t>
      </w:r>
      <w:r>
        <w:rPr>
          <w:color w:val="231F20"/>
          <w:spacing w:val="-7"/>
        </w:rPr>
        <w:t> </w:t>
      </w:r>
      <w:r>
        <w:rPr>
          <w:color w:val="231F20"/>
        </w:rPr>
        <w:t>đảnh,</w:t>
      </w:r>
      <w:r>
        <w:rPr>
          <w:color w:val="231F20"/>
          <w:spacing w:val="-7"/>
        </w:rPr>
        <w:t> </w:t>
      </w:r>
      <w:r>
        <w:rPr>
          <w:color w:val="231F20"/>
        </w:rPr>
        <w:t>nhẫn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khởi</w:t>
      </w:r>
      <w:r>
        <w:rPr>
          <w:color w:val="231F20"/>
          <w:spacing w:val="-7"/>
        </w:rPr>
        <w:t> </w:t>
      </w:r>
      <w:r>
        <w:rPr>
          <w:color w:val="231F20"/>
        </w:rPr>
        <w:t>lên,</w:t>
      </w:r>
      <w:r>
        <w:rPr>
          <w:color w:val="231F20"/>
          <w:spacing w:val="-7"/>
        </w:rPr>
        <w:t> </w:t>
      </w:r>
      <w:r>
        <w:rPr>
          <w:color w:val="231F20"/>
        </w:rPr>
        <w:t>thế</w:t>
      </w:r>
      <w:r>
        <w:rPr>
          <w:color w:val="231F20"/>
          <w:spacing w:val="-7"/>
        </w:rPr>
        <w:t> </w:t>
      </w:r>
      <w:r>
        <w:rPr>
          <w:color w:val="231F20"/>
        </w:rPr>
        <w:t>nên trước hết nói pháp thế đệ nhất.</w:t>
      </w:r>
    </w:p>
    <w:p>
      <w:pPr>
        <w:pStyle w:val="BodyText"/>
        <w:spacing w:line="273" w:lineRule="auto" w:before="110"/>
        <w:ind w:left="393" w:right="127"/>
      </w:pPr>
      <w:r>
        <w:rPr>
          <w:color w:val="231F20"/>
        </w:rPr>
        <w:t>Có thuyết cho: Phàm phu khởi pháp này rồi cần đến quả vị không</w:t>
      </w:r>
      <w:r>
        <w:rPr>
          <w:color w:val="231F20"/>
          <w:spacing w:val="-13"/>
        </w:rPr>
        <w:t> </w:t>
      </w:r>
      <w:r>
        <w:rPr>
          <w:color w:val="231F20"/>
        </w:rPr>
        <w:t>phải</w:t>
      </w:r>
      <w:r>
        <w:rPr>
          <w:color w:val="231F20"/>
          <w:spacing w:val="-12"/>
        </w:rPr>
        <w:t> </w:t>
      </w:r>
      <w:r>
        <w:rPr>
          <w:color w:val="231F20"/>
        </w:rPr>
        <w:t>phàm</w:t>
      </w:r>
      <w:r>
        <w:rPr>
          <w:color w:val="231F20"/>
          <w:spacing w:val="-12"/>
        </w:rPr>
        <w:t> </w:t>
      </w:r>
      <w:r>
        <w:rPr>
          <w:color w:val="231F20"/>
        </w:rPr>
        <w:t>phu</w:t>
      </w:r>
      <w:r>
        <w:rPr>
          <w:color w:val="231F20"/>
          <w:spacing w:val="-12"/>
        </w:rPr>
        <w:t> </w:t>
      </w:r>
      <w:r>
        <w:rPr>
          <w:color w:val="231F20"/>
        </w:rPr>
        <w:t>mới</w:t>
      </w:r>
      <w:r>
        <w:rPr>
          <w:color w:val="231F20"/>
          <w:spacing w:val="-12"/>
        </w:rPr>
        <w:t> </w:t>
      </w:r>
      <w:r>
        <w:rPr>
          <w:color w:val="231F20"/>
        </w:rPr>
        <w:t>được</w:t>
      </w:r>
      <w:r>
        <w:rPr>
          <w:color w:val="231F20"/>
          <w:spacing w:val="-12"/>
        </w:rPr>
        <w:t> </w:t>
      </w:r>
      <w:r>
        <w:rPr>
          <w:color w:val="231F20"/>
        </w:rPr>
        <w:t>mạng</w:t>
      </w:r>
      <w:r>
        <w:rPr>
          <w:color w:val="231F20"/>
          <w:spacing w:val="-13"/>
        </w:rPr>
        <w:t> </w:t>
      </w:r>
      <w:r>
        <w:rPr>
          <w:color w:val="231F20"/>
        </w:rPr>
        <w:t>chung.</w:t>
      </w:r>
      <w:r>
        <w:rPr>
          <w:color w:val="231F20"/>
          <w:spacing w:val="-12"/>
        </w:rPr>
        <w:t> </w:t>
      </w:r>
      <w:r>
        <w:rPr>
          <w:color w:val="231F20"/>
        </w:rPr>
        <w:t>Như</w:t>
      </w:r>
      <w:r>
        <w:rPr>
          <w:color w:val="231F20"/>
          <w:spacing w:val="-12"/>
        </w:rPr>
        <w:t> </w:t>
      </w:r>
      <w:r>
        <w:rPr>
          <w:color w:val="231F20"/>
        </w:rPr>
        <w:t>phàm</w:t>
      </w:r>
      <w:r>
        <w:rPr>
          <w:color w:val="231F20"/>
          <w:spacing w:val="-12"/>
        </w:rPr>
        <w:t> </w:t>
      </w:r>
      <w:r>
        <w:rPr>
          <w:color w:val="231F20"/>
        </w:rPr>
        <w:t>phu</w:t>
      </w:r>
      <w:r>
        <w:rPr>
          <w:color w:val="231F20"/>
          <w:spacing w:val="-12"/>
        </w:rPr>
        <w:t> </w:t>
      </w:r>
      <w:r>
        <w:rPr>
          <w:color w:val="231F20"/>
        </w:rPr>
        <w:t>-</w:t>
      </w:r>
      <w:r>
        <w:rPr>
          <w:color w:val="231F20"/>
          <w:spacing w:val="-12"/>
        </w:rPr>
        <w:t> </w:t>
      </w:r>
      <w:r>
        <w:rPr>
          <w:color w:val="231F20"/>
        </w:rPr>
        <w:t>không phải là phàm phu như thế, thì chưa kiến đế - đã kiến đế, chưa </w:t>
      </w:r>
      <w:r>
        <w:rPr>
          <w:color w:val="231F20"/>
          <w:spacing w:val="-5"/>
        </w:rPr>
        <w:t>đắc </w:t>
      </w:r>
      <w:r>
        <w:rPr>
          <w:color w:val="231F20"/>
        </w:rPr>
        <w:t>quả - đã đắc quả, chưa nhập chánh tánh ly sinh - đã nhập chánh</w:t>
      </w:r>
      <w:r>
        <w:rPr>
          <w:color w:val="231F20"/>
          <w:spacing w:val="-20"/>
        </w:rPr>
        <w:t> </w:t>
      </w:r>
      <w:r>
        <w:rPr>
          <w:color w:val="231F20"/>
        </w:rPr>
        <w:t>tánh ly sinh, chưa khởi hiện quán - đã khởi hiện quán, trú nơi tụ bất</w:t>
      </w:r>
      <w:r>
        <w:rPr>
          <w:color w:val="231F20"/>
          <w:spacing w:val="41"/>
        </w:rPr>
        <w:t> </w:t>
      </w:r>
      <w:r>
        <w:rPr>
          <w:color w:val="231F20"/>
        </w:rPr>
        <w:t>định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 trú nơi tụ chánh định, không có Thánh đạo - có Thánh đạo, </w:t>
      </w:r>
      <w:r>
        <w:rPr>
          <w:color w:val="231F20"/>
          <w:spacing w:val="-3"/>
        </w:rPr>
        <w:t>không </w:t>
      </w:r>
      <w:r>
        <w:rPr>
          <w:color w:val="231F20"/>
        </w:rPr>
        <w:t>chứng tịnh - có chứng tịnh, nên biết cũng như </w:t>
      </w:r>
      <w:r>
        <w:rPr>
          <w:color w:val="231F20"/>
          <w:spacing w:val="-5"/>
        </w:rPr>
        <w:t>vậy. </w:t>
      </w:r>
      <w:r>
        <w:rPr>
          <w:color w:val="231F20"/>
        </w:rPr>
        <w:t>noãn, đảnh, </w:t>
      </w:r>
      <w:r>
        <w:rPr>
          <w:color w:val="231F20"/>
          <w:spacing w:val="-4"/>
        </w:rPr>
        <w:t>nhẫn </w:t>
      </w:r>
      <w:r>
        <w:rPr>
          <w:color w:val="231F20"/>
          <w:spacing w:val="-6"/>
        </w:rPr>
        <w:t>v.v... </w:t>
      </w:r>
      <w:r>
        <w:rPr>
          <w:color w:val="231F20"/>
        </w:rPr>
        <w:t>tức không quyết định, thế nên trước hết nói pháp thế đệ nhất.</w:t>
      </w:r>
    </w:p>
    <w:p>
      <w:pPr>
        <w:pStyle w:val="BodyText"/>
        <w:spacing w:line="273" w:lineRule="auto" w:before="111"/>
        <w:ind w:right="410"/>
      </w:pPr>
      <w:r>
        <w:rPr>
          <w:color w:val="231F20"/>
        </w:rPr>
        <w:t>Có thuyết nói: Nếu có người khởi lên căn thiện </w:t>
      </w:r>
      <w:r>
        <w:rPr>
          <w:color w:val="231F20"/>
          <w:spacing w:val="-5"/>
        </w:rPr>
        <w:t>này, </w:t>
      </w:r>
      <w:r>
        <w:rPr>
          <w:color w:val="231F20"/>
        </w:rPr>
        <w:t>chỉ trong một</w:t>
      </w:r>
      <w:r>
        <w:rPr>
          <w:color w:val="231F20"/>
          <w:spacing w:val="-7"/>
        </w:rPr>
        <w:t> </w:t>
      </w:r>
      <w:r>
        <w:rPr>
          <w:color w:val="231F20"/>
        </w:rPr>
        <w:t>sát</w:t>
      </w:r>
      <w:r>
        <w:rPr>
          <w:color w:val="231F20"/>
          <w:spacing w:val="-7"/>
        </w:rPr>
        <w:t> </w:t>
      </w:r>
      <w:r>
        <w:rPr>
          <w:color w:val="231F20"/>
        </w:rPr>
        <w:t>na</w:t>
      </w:r>
      <w:r>
        <w:rPr>
          <w:color w:val="231F20"/>
          <w:spacing w:val="-7"/>
        </w:rPr>
        <w:t> </w:t>
      </w:r>
      <w:r>
        <w:rPr>
          <w:color w:val="231F20"/>
        </w:rPr>
        <w:t>tất</w:t>
      </w:r>
      <w:r>
        <w:rPr>
          <w:color w:val="231F20"/>
          <w:spacing w:val="-6"/>
        </w:rPr>
        <w:t> </w:t>
      </w:r>
      <w:r>
        <w:rPr>
          <w:color w:val="231F20"/>
        </w:rPr>
        <w:t>không</w:t>
      </w:r>
      <w:r>
        <w:rPr>
          <w:color w:val="231F20"/>
          <w:spacing w:val="-7"/>
        </w:rPr>
        <w:t> </w:t>
      </w:r>
      <w:r>
        <w:rPr>
          <w:color w:val="231F20"/>
        </w:rPr>
        <w:t>có</w:t>
      </w:r>
      <w:r>
        <w:rPr>
          <w:color w:val="231F20"/>
          <w:spacing w:val="-7"/>
        </w:rPr>
        <w:t> </w:t>
      </w:r>
      <w:r>
        <w:rPr>
          <w:color w:val="231F20"/>
        </w:rPr>
        <w:t>đình</w:t>
      </w:r>
      <w:r>
        <w:rPr>
          <w:color w:val="231F20"/>
          <w:spacing w:val="-6"/>
        </w:rPr>
        <w:t> </w:t>
      </w:r>
      <w:r>
        <w:rPr>
          <w:color w:val="231F20"/>
        </w:rPr>
        <w:t>trệ,</w:t>
      </w:r>
      <w:r>
        <w:rPr>
          <w:color w:val="231F20"/>
          <w:spacing w:val="-7"/>
        </w:rPr>
        <w:t> </w:t>
      </w:r>
      <w:r>
        <w:rPr>
          <w:color w:val="231F20"/>
        </w:rPr>
        <w:t>còn</w:t>
      </w:r>
      <w:r>
        <w:rPr>
          <w:color w:val="231F20"/>
          <w:spacing w:val="-7"/>
        </w:rPr>
        <w:t> </w:t>
      </w:r>
      <w:r>
        <w:rPr>
          <w:color w:val="231F20"/>
        </w:rPr>
        <w:t>noãn</w:t>
      </w:r>
      <w:r>
        <w:rPr>
          <w:color w:val="231F20"/>
          <w:spacing w:val="-7"/>
        </w:rPr>
        <w:t> </w:t>
      </w:r>
      <w:r>
        <w:rPr>
          <w:color w:val="231F20"/>
          <w:spacing w:val="-6"/>
        </w:rPr>
        <w:t>v.v... </w:t>
      </w:r>
      <w:r>
        <w:rPr>
          <w:color w:val="231F20"/>
        </w:rPr>
        <w:t>thì</w:t>
      </w:r>
      <w:r>
        <w:rPr>
          <w:color w:val="231F20"/>
          <w:spacing w:val="-7"/>
        </w:rPr>
        <w:t> </w:t>
      </w:r>
      <w:r>
        <w:rPr>
          <w:color w:val="231F20"/>
        </w:rPr>
        <w:t>không</w:t>
      </w:r>
      <w:r>
        <w:rPr>
          <w:color w:val="231F20"/>
          <w:spacing w:val="-7"/>
        </w:rPr>
        <w:t> </w:t>
      </w:r>
      <w:r>
        <w:rPr>
          <w:color w:val="231F20"/>
        </w:rPr>
        <w:t>như</w:t>
      </w:r>
      <w:r>
        <w:rPr>
          <w:color w:val="231F20"/>
          <w:spacing w:val="-6"/>
        </w:rPr>
        <w:t> </w:t>
      </w:r>
      <w:r>
        <w:rPr>
          <w:color w:val="231F20"/>
          <w:spacing w:val="-5"/>
        </w:rPr>
        <w:t>vậy,</w:t>
      </w:r>
      <w:r>
        <w:rPr>
          <w:color w:val="231F20"/>
          <w:spacing w:val="-7"/>
        </w:rPr>
        <w:t> </w:t>
      </w:r>
      <w:r>
        <w:rPr>
          <w:color w:val="231F20"/>
          <w:spacing w:val="-6"/>
        </w:rPr>
        <w:t>vì </w:t>
      </w:r>
      <w:r>
        <w:rPr>
          <w:color w:val="231F20"/>
        </w:rPr>
        <w:t>thế trước hết nói pháp thế đệ nhất.</w:t>
      </w:r>
    </w:p>
    <w:p>
      <w:pPr>
        <w:pStyle w:val="BodyText"/>
        <w:spacing w:line="273" w:lineRule="auto" w:before="111"/>
        <w:ind w:right="410"/>
      </w:pPr>
      <w:r>
        <w:rPr>
          <w:color w:val="231F20"/>
        </w:rPr>
        <w:t>Có</w:t>
      </w:r>
      <w:r>
        <w:rPr>
          <w:color w:val="231F20"/>
          <w:spacing w:val="-12"/>
        </w:rPr>
        <w:t> </w:t>
      </w:r>
      <w:r>
        <w:rPr>
          <w:color w:val="231F20"/>
        </w:rPr>
        <w:t>thuyết</w:t>
      </w:r>
      <w:r>
        <w:rPr>
          <w:color w:val="231F20"/>
          <w:spacing w:val="-12"/>
        </w:rPr>
        <w:t> </w:t>
      </w:r>
      <w:r>
        <w:rPr>
          <w:color w:val="231F20"/>
        </w:rPr>
        <w:t>nêu:</w:t>
      </w:r>
      <w:r>
        <w:rPr>
          <w:color w:val="231F20"/>
          <w:spacing w:val="-12"/>
        </w:rPr>
        <w:t> </w:t>
      </w:r>
      <w:r>
        <w:rPr>
          <w:color w:val="231F20"/>
        </w:rPr>
        <w:t>Nếu</w:t>
      </w:r>
      <w:r>
        <w:rPr>
          <w:color w:val="231F20"/>
          <w:spacing w:val="-12"/>
        </w:rPr>
        <w:t> </w:t>
      </w:r>
      <w:r>
        <w:rPr>
          <w:color w:val="231F20"/>
        </w:rPr>
        <w:t>có</w:t>
      </w:r>
      <w:r>
        <w:rPr>
          <w:color w:val="231F20"/>
          <w:spacing w:val="-12"/>
        </w:rPr>
        <w:t> </w:t>
      </w:r>
      <w:r>
        <w:rPr>
          <w:color w:val="231F20"/>
        </w:rPr>
        <w:t>người</w:t>
      </w:r>
      <w:r>
        <w:rPr>
          <w:color w:val="231F20"/>
          <w:spacing w:val="-12"/>
        </w:rPr>
        <w:t> </w:t>
      </w:r>
      <w:r>
        <w:rPr>
          <w:color w:val="231F20"/>
        </w:rPr>
        <w:t>khi</w:t>
      </w:r>
      <w:r>
        <w:rPr>
          <w:color w:val="231F20"/>
          <w:spacing w:val="-12"/>
        </w:rPr>
        <w:t> </w:t>
      </w:r>
      <w:r>
        <w:rPr>
          <w:color w:val="231F20"/>
        </w:rPr>
        <w:t>an</w:t>
      </w:r>
      <w:r>
        <w:rPr>
          <w:color w:val="231F20"/>
          <w:spacing w:val="-12"/>
        </w:rPr>
        <w:t> </w:t>
      </w:r>
      <w:r>
        <w:rPr>
          <w:color w:val="231F20"/>
        </w:rPr>
        <w:t>trụ</w:t>
      </w:r>
      <w:r>
        <w:rPr>
          <w:color w:val="231F20"/>
          <w:spacing w:val="-12"/>
        </w:rPr>
        <w:t> </w:t>
      </w:r>
      <w:r>
        <w:rPr>
          <w:color w:val="231F20"/>
        </w:rPr>
        <w:t>nơi</w:t>
      </w:r>
      <w:r>
        <w:rPr>
          <w:color w:val="231F20"/>
          <w:spacing w:val="-12"/>
        </w:rPr>
        <w:t> </w:t>
      </w:r>
      <w:r>
        <w:rPr>
          <w:color w:val="231F20"/>
        </w:rPr>
        <w:t>pháp</w:t>
      </w:r>
      <w:r>
        <w:rPr>
          <w:color w:val="231F20"/>
          <w:spacing w:val="-12"/>
        </w:rPr>
        <w:t> </w:t>
      </w:r>
      <w:r>
        <w:rPr>
          <w:color w:val="231F20"/>
          <w:spacing w:val="-5"/>
        </w:rPr>
        <w:t>này,</w:t>
      </w:r>
      <w:r>
        <w:rPr>
          <w:color w:val="231F20"/>
          <w:spacing w:val="-12"/>
        </w:rPr>
        <w:t> </w:t>
      </w:r>
      <w:r>
        <w:rPr>
          <w:color w:val="231F20"/>
        </w:rPr>
        <w:t>trong</w:t>
      </w:r>
      <w:r>
        <w:rPr>
          <w:color w:val="231F20"/>
          <w:spacing w:val="-12"/>
        </w:rPr>
        <w:t> </w:t>
      </w:r>
      <w:r>
        <w:rPr>
          <w:color w:val="231F20"/>
        </w:rPr>
        <w:t>thân phàm</w:t>
      </w:r>
      <w:r>
        <w:rPr>
          <w:color w:val="231F20"/>
          <w:spacing w:val="-9"/>
        </w:rPr>
        <w:t> </w:t>
      </w:r>
      <w:r>
        <w:rPr>
          <w:color w:val="231F20"/>
        </w:rPr>
        <w:t>phu</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như</w:t>
      </w:r>
      <w:r>
        <w:rPr>
          <w:color w:val="231F20"/>
          <w:spacing w:val="-9"/>
        </w:rPr>
        <w:t> </w:t>
      </w:r>
      <w:r>
        <w:rPr>
          <w:color w:val="231F20"/>
        </w:rPr>
        <w:t>niệm</w:t>
      </w:r>
      <w:r>
        <w:rPr>
          <w:color w:val="231F20"/>
          <w:spacing w:val="-9"/>
        </w:rPr>
        <w:t> </w:t>
      </w:r>
      <w:r>
        <w:rPr>
          <w:color w:val="231F20"/>
        </w:rPr>
        <w:t>trụ</w:t>
      </w:r>
      <w:r>
        <w:rPr>
          <w:color w:val="231F20"/>
          <w:spacing w:val="-9"/>
        </w:rPr>
        <w:t> </w:t>
      </w:r>
      <w:r>
        <w:rPr>
          <w:color w:val="231F20"/>
          <w:spacing w:val="-5"/>
        </w:rPr>
        <w:t>v.v...,</w:t>
      </w:r>
      <w:r>
        <w:rPr>
          <w:color w:val="231F20"/>
          <w:spacing w:val="-8"/>
        </w:rPr>
        <w:t> </w:t>
      </w:r>
      <w:r>
        <w:rPr>
          <w:color w:val="231F20"/>
        </w:rPr>
        <w:t>tu</w:t>
      </w:r>
      <w:r>
        <w:rPr>
          <w:color w:val="231F20"/>
          <w:spacing w:val="-9"/>
        </w:rPr>
        <w:t> </w:t>
      </w:r>
      <w:r>
        <w:rPr>
          <w:color w:val="231F20"/>
        </w:rPr>
        <w:t>tập</w:t>
      </w:r>
      <w:r>
        <w:rPr>
          <w:color w:val="231F20"/>
          <w:spacing w:val="-9"/>
        </w:rPr>
        <w:t> </w:t>
      </w:r>
      <w:r>
        <w:rPr>
          <w:color w:val="231F20"/>
        </w:rPr>
        <w:t>đến</w:t>
      </w:r>
      <w:r>
        <w:rPr>
          <w:color w:val="231F20"/>
          <w:spacing w:val="-9"/>
        </w:rPr>
        <w:t> </w:t>
      </w:r>
      <w:r>
        <w:rPr>
          <w:color w:val="231F20"/>
        </w:rPr>
        <w:t>cứu</w:t>
      </w:r>
      <w:r>
        <w:rPr>
          <w:color w:val="231F20"/>
          <w:spacing w:val="-9"/>
        </w:rPr>
        <w:t> </w:t>
      </w:r>
      <w:r>
        <w:rPr>
          <w:color w:val="231F20"/>
        </w:rPr>
        <w:t>cánh,</w:t>
      </w:r>
      <w:r>
        <w:rPr>
          <w:color w:val="231F20"/>
          <w:spacing w:val="-9"/>
        </w:rPr>
        <w:t> </w:t>
      </w:r>
      <w:r>
        <w:rPr>
          <w:color w:val="231F20"/>
        </w:rPr>
        <w:t>còn</w:t>
      </w:r>
      <w:r>
        <w:rPr>
          <w:color w:val="231F20"/>
          <w:spacing w:val="-9"/>
        </w:rPr>
        <w:t> </w:t>
      </w:r>
      <w:r>
        <w:rPr>
          <w:color w:val="231F20"/>
          <w:spacing w:val="-3"/>
        </w:rPr>
        <w:t>noãn </w:t>
      </w:r>
      <w:r>
        <w:rPr>
          <w:color w:val="231F20"/>
          <w:spacing w:val="-6"/>
        </w:rPr>
        <w:t>v.v... </w:t>
      </w:r>
      <w:r>
        <w:rPr>
          <w:color w:val="231F20"/>
        </w:rPr>
        <w:t>thì không như </w:t>
      </w:r>
      <w:r>
        <w:rPr>
          <w:color w:val="231F20"/>
          <w:spacing w:val="-5"/>
        </w:rPr>
        <w:t>vậy, </w:t>
      </w:r>
      <w:r>
        <w:rPr>
          <w:color w:val="231F20"/>
        </w:rPr>
        <w:t>thế nên trước hết nói pháp thế đệ</w:t>
      </w:r>
      <w:r>
        <w:rPr>
          <w:color w:val="231F20"/>
          <w:spacing w:val="14"/>
        </w:rPr>
        <w:t> </w:t>
      </w:r>
      <w:r>
        <w:rPr>
          <w:color w:val="231F20"/>
        </w:rPr>
        <w:t>nhất.</w:t>
      </w:r>
    </w:p>
    <w:p>
      <w:pPr>
        <w:pStyle w:val="BodyText"/>
        <w:spacing w:line="273" w:lineRule="auto" w:before="110"/>
        <w:ind w:right="411"/>
      </w:pPr>
      <w:r>
        <w:rPr>
          <w:color w:val="231F20"/>
        </w:rPr>
        <w:t>Có thuyết biện: Hoặc có người khi an trụ nơi pháp </w:t>
      </w:r>
      <w:r>
        <w:rPr>
          <w:color w:val="231F20"/>
          <w:spacing w:val="-5"/>
        </w:rPr>
        <w:t>này, </w:t>
      </w:r>
      <w:r>
        <w:rPr>
          <w:color w:val="231F20"/>
        </w:rPr>
        <w:t>gọi là đầu</w:t>
      </w:r>
      <w:r>
        <w:rPr>
          <w:color w:val="231F20"/>
          <w:spacing w:val="-7"/>
        </w:rPr>
        <w:t> </w:t>
      </w:r>
      <w:r>
        <w:rPr>
          <w:color w:val="231F20"/>
        </w:rPr>
        <w:t>tiên</w:t>
      </w:r>
      <w:r>
        <w:rPr>
          <w:color w:val="231F20"/>
          <w:spacing w:val="-6"/>
        </w:rPr>
        <w:t> </w:t>
      </w:r>
      <w:r>
        <w:rPr>
          <w:color w:val="231F20"/>
        </w:rPr>
        <w:t>tâm</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đoạn,</w:t>
      </w:r>
      <w:r>
        <w:rPr>
          <w:color w:val="231F20"/>
          <w:spacing w:val="-6"/>
        </w:rPr>
        <w:t> </w:t>
      </w:r>
      <w:r>
        <w:rPr>
          <w:color w:val="231F20"/>
        </w:rPr>
        <w:t>tâm</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tiếp</w:t>
      </w:r>
      <w:r>
        <w:rPr>
          <w:color w:val="231F20"/>
          <w:spacing w:val="-6"/>
        </w:rPr>
        <w:t> </w:t>
      </w:r>
      <w:r>
        <w:rPr>
          <w:color w:val="231F20"/>
        </w:rPr>
        <w:t>nối,</w:t>
      </w:r>
      <w:r>
        <w:rPr>
          <w:color w:val="231F20"/>
          <w:spacing w:val="-6"/>
        </w:rPr>
        <w:t> </w:t>
      </w:r>
      <w:r>
        <w:rPr>
          <w:color w:val="231F20"/>
        </w:rPr>
        <w:t>quả</w:t>
      </w:r>
      <w:r>
        <w:rPr>
          <w:color w:val="231F20"/>
          <w:spacing w:val="-6"/>
        </w:rPr>
        <w:t> </w:t>
      </w:r>
      <w:r>
        <w:rPr>
          <w:color w:val="231F20"/>
        </w:rPr>
        <w:t>vị</w:t>
      </w:r>
      <w:r>
        <w:rPr>
          <w:color w:val="231F20"/>
          <w:spacing w:val="-6"/>
        </w:rPr>
        <w:t> </w:t>
      </w:r>
      <w:r>
        <w:rPr>
          <w:color w:val="231F20"/>
        </w:rPr>
        <w:t>khác</w:t>
      </w:r>
      <w:r>
        <w:rPr>
          <w:color w:val="231F20"/>
          <w:spacing w:val="-6"/>
        </w:rPr>
        <w:t> </w:t>
      </w:r>
      <w:r>
        <w:rPr>
          <w:color w:val="231F20"/>
        </w:rPr>
        <w:t>thì</w:t>
      </w:r>
      <w:r>
        <w:rPr>
          <w:color w:val="231F20"/>
          <w:spacing w:val="-6"/>
        </w:rPr>
        <w:t> </w:t>
      </w:r>
      <w:r>
        <w:rPr>
          <w:color w:val="231F20"/>
        </w:rPr>
        <w:t>không như </w:t>
      </w:r>
      <w:r>
        <w:rPr>
          <w:color w:val="231F20"/>
          <w:spacing w:val="-5"/>
        </w:rPr>
        <w:t>vậy, </w:t>
      </w:r>
      <w:r>
        <w:rPr>
          <w:color w:val="231F20"/>
        </w:rPr>
        <w:t>nên trước hết nói pháp thế đệ</w:t>
      </w:r>
      <w:r>
        <w:rPr>
          <w:color w:val="231F20"/>
          <w:spacing w:val="5"/>
        </w:rPr>
        <w:t> </w:t>
      </w:r>
      <w:r>
        <w:rPr>
          <w:color w:val="231F20"/>
        </w:rPr>
        <w:t>nhất.</w:t>
      </w:r>
    </w:p>
    <w:p>
      <w:pPr>
        <w:pStyle w:val="BodyText"/>
        <w:spacing w:line="273" w:lineRule="auto" w:before="111"/>
        <w:ind w:right="410"/>
      </w:pPr>
      <w:r>
        <w:rPr>
          <w:color w:val="231F20"/>
        </w:rPr>
        <w:t>Có thuyết nói: Thân phàm phu có thể bị khuynh động, nhưng pháp này có thể khiến không bị khuynh động, do vậy trước hết nói pháp</w:t>
      </w:r>
      <w:r>
        <w:rPr>
          <w:color w:val="231F20"/>
          <w:spacing w:val="-12"/>
        </w:rPr>
        <w:t> </w:t>
      </w:r>
      <w:r>
        <w:rPr>
          <w:color w:val="231F20"/>
        </w:rPr>
        <w:t>thế</w:t>
      </w:r>
      <w:r>
        <w:rPr>
          <w:color w:val="231F20"/>
          <w:spacing w:val="-11"/>
        </w:rPr>
        <w:t> </w:t>
      </w:r>
      <w:r>
        <w:rPr>
          <w:color w:val="231F20"/>
        </w:rPr>
        <w:t>đệ</w:t>
      </w:r>
      <w:r>
        <w:rPr>
          <w:color w:val="231F20"/>
          <w:spacing w:val="-12"/>
        </w:rPr>
        <w:t> </w:t>
      </w:r>
      <w:r>
        <w:rPr>
          <w:color w:val="231F20"/>
        </w:rPr>
        <w:t>nhất.</w:t>
      </w:r>
      <w:r>
        <w:rPr>
          <w:color w:val="231F20"/>
          <w:spacing w:val="-11"/>
        </w:rPr>
        <w:t> </w:t>
      </w:r>
      <w:r>
        <w:rPr>
          <w:color w:val="231F20"/>
        </w:rPr>
        <w:t>Như</w:t>
      </w:r>
      <w:r>
        <w:rPr>
          <w:color w:val="231F20"/>
          <w:spacing w:val="-11"/>
        </w:rPr>
        <w:t> </w:t>
      </w:r>
      <w:r>
        <w:rPr>
          <w:color w:val="231F20"/>
        </w:rPr>
        <w:t>ngồi</w:t>
      </w:r>
      <w:r>
        <w:rPr>
          <w:color w:val="231F20"/>
          <w:spacing w:val="-12"/>
        </w:rPr>
        <w:t> </w:t>
      </w:r>
      <w:r>
        <w:rPr>
          <w:color w:val="231F20"/>
        </w:rPr>
        <w:t>yên</w:t>
      </w:r>
      <w:r>
        <w:rPr>
          <w:color w:val="231F20"/>
          <w:spacing w:val="-11"/>
        </w:rPr>
        <w:t> </w:t>
      </w:r>
      <w:r>
        <w:rPr>
          <w:color w:val="231F20"/>
        </w:rPr>
        <w:t>vững</w:t>
      </w:r>
      <w:r>
        <w:rPr>
          <w:color w:val="231F20"/>
          <w:spacing w:val="-11"/>
        </w:rPr>
        <w:t> </w:t>
      </w:r>
      <w:r>
        <w:rPr>
          <w:color w:val="231F20"/>
        </w:rPr>
        <w:t>trên</w:t>
      </w:r>
      <w:r>
        <w:rPr>
          <w:color w:val="231F20"/>
          <w:spacing w:val="-12"/>
        </w:rPr>
        <w:t> </w:t>
      </w:r>
      <w:r>
        <w:rPr>
          <w:color w:val="231F20"/>
        </w:rPr>
        <w:t>kim</w:t>
      </w:r>
      <w:r>
        <w:rPr>
          <w:color w:val="231F20"/>
          <w:spacing w:val="-11"/>
        </w:rPr>
        <w:t> </w:t>
      </w:r>
      <w:r>
        <w:rPr>
          <w:color w:val="231F20"/>
        </w:rPr>
        <w:t>luân</w:t>
      </w:r>
      <w:r>
        <w:rPr>
          <w:color w:val="231F20"/>
          <w:spacing w:val="-11"/>
        </w:rPr>
        <w:t> </w:t>
      </w:r>
      <w:r>
        <w:rPr>
          <w:color w:val="231F20"/>
        </w:rPr>
        <w:t>nơi</w:t>
      </w:r>
      <w:r>
        <w:rPr>
          <w:color w:val="231F20"/>
          <w:spacing w:val="-12"/>
        </w:rPr>
        <w:t> </w:t>
      </w:r>
      <w:r>
        <w:rPr>
          <w:color w:val="231F20"/>
        </w:rPr>
        <w:t>núi</w:t>
      </w:r>
      <w:r>
        <w:rPr>
          <w:color w:val="231F20"/>
          <w:spacing w:val="-11"/>
        </w:rPr>
        <w:t> </w:t>
      </w:r>
      <w:r>
        <w:rPr>
          <w:color w:val="231F20"/>
        </w:rPr>
        <w:t>Diệu</w:t>
      </w:r>
      <w:r>
        <w:rPr>
          <w:color w:val="231F20"/>
          <w:spacing w:val="-11"/>
        </w:rPr>
        <w:t> </w:t>
      </w:r>
      <w:r>
        <w:rPr>
          <w:color w:val="231F20"/>
        </w:rPr>
        <w:t>Cao, tuy gió mạnh từ bốn phương thổi đến vẫn không thể làm </w:t>
      </w:r>
      <w:r>
        <w:rPr>
          <w:color w:val="231F20"/>
          <w:spacing w:val="-3"/>
        </w:rPr>
        <w:t>nghiêng </w:t>
      </w:r>
      <w:r>
        <w:rPr>
          <w:color w:val="231F20"/>
        </w:rPr>
        <w:t>động. Như thế phàm phu an trụ nơi pháp </w:t>
      </w:r>
      <w:r>
        <w:rPr>
          <w:color w:val="231F20"/>
          <w:spacing w:val="-5"/>
        </w:rPr>
        <w:t>này, </w:t>
      </w:r>
      <w:r>
        <w:rPr>
          <w:color w:val="231F20"/>
        </w:rPr>
        <w:t>bốn ác kiến điên đảo đều</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làm</w:t>
      </w:r>
      <w:r>
        <w:rPr>
          <w:color w:val="231F20"/>
          <w:spacing w:val="-6"/>
        </w:rPr>
        <w:t> </w:t>
      </w:r>
      <w:r>
        <w:rPr>
          <w:color w:val="231F20"/>
        </w:rPr>
        <w:t>cho</w:t>
      </w:r>
      <w:r>
        <w:rPr>
          <w:color w:val="231F20"/>
          <w:spacing w:val="-6"/>
        </w:rPr>
        <w:t> </w:t>
      </w:r>
      <w:r>
        <w:rPr>
          <w:color w:val="231F20"/>
        </w:rPr>
        <w:t>khuynh</w:t>
      </w:r>
      <w:r>
        <w:rPr>
          <w:color w:val="231F20"/>
          <w:spacing w:val="-6"/>
        </w:rPr>
        <w:t> </w:t>
      </w:r>
      <w:r>
        <w:rPr>
          <w:color w:val="231F20"/>
        </w:rPr>
        <w:t>động.</w:t>
      </w:r>
      <w:r>
        <w:rPr>
          <w:color w:val="231F20"/>
          <w:spacing w:val="-6"/>
        </w:rPr>
        <w:t> </w:t>
      </w:r>
      <w:r>
        <w:rPr>
          <w:color w:val="231F20"/>
        </w:rPr>
        <w:t>Các</w:t>
      </w:r>
      <w:r>
        <w:rPr>
          <w:color w:val="231F20"/>
          <w:spacing w:val="-6"/>
        </w:rPr>
        <w:t> </w:t>
      </w:r>
      <w:r>
        <w:rPr>
          <w:color w:val="231F20"/>
        </w:rPr>
        <w:t>phần</w:t>
      </w:r>
      <w:r>
        <w:rPr>
          <w:color w:val="231F20"/>
          <w:spacing w:val="-6"/>
        </w:rPr>
        <w:t> </w:t>
      </w:r>
      <w:r>
        <w:rPr>
          <w:color w:val="231F20"/>
        </w:rPr>
        <w:t>vị</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khác</w:t>
      </w:r>
      <w:r>
        <w:rPr>
          <w:color w:val="231F20"/>
          <w:spacing w:val="-6"/>
        </w:rPr>
        <w:t> </w:t>
      </w:r>
      <w:r>
        <w:rPr>
          <w:color w:val="231F20"/>
          <w:spacing w:val="-5"/>
        </w:rPr>
        <w:t>thì </w:t>
      </w:r>
      <w:r>
        <w:rPr>
          <w:color w:val="231F20"/>
        </w:rPr>
        <w:t>không như </w:t>
      </w:r>
      <w:r>
        <w:rPr>
          <w:color w:val="231F20"/>
          <w:spacing w:val="-5"/>
        </w:rPr>
        <w:t>vậy.</w:t>
      </w:r>
    </w:p>
    <w:p>
      <w:pPr>
        <w:pStyle w:val="BodyText"/>
        <w:spacing w:line="273" w:lineRule="auto" w:before="108"/>
        <w:ind w:right="410"/>
      </w:pPr>
      <w:r>
        <w:rPr>
          <w:color w:val="231F20"/>
        </w:rPr>
        <w:t>Có thuyết cho: Pháp này cũng như minh tướng, có khả </w:t>
      </w:r>
      <w:r>
        <w:rPr>
          <w:color w:val="231F20"/>
          <w:spacing w:val="-3"/>
        </w:rPr>
        <w:t>năng </w:t>
      </w:r>
      <w:r>
        <w:rPr>
          <w:color w:val="231F20"/>
        </w:rPr>
        <w:t>biểu hiện từ đầu đến cuối nên được thuyết giảng trước. Nghĩa là</w:t>
      </w:r>
      <w:r>
        <w:rPr>
          <w:color w:val="231F20"/>
          <w:spacing w:val="-43"/>
        </w:rPr>
        <w:t> </w:t>
      </w:r>
      <w:r>
        <w:rPr>
          <w:color w:val="231F20"/>
        </w:rPr>
        <w:t>như minh tướng biểu hiện phần ngày khởi đầu cùng phần đêm chấm </w:t>
      </w:r>
      <w:r>
        <w:rPr>
          <w:color w:val="231F20"/>
          <w:spacing w:val="-3"/>
        </w:rPr>
        <w:t>dứt, </w:t>
      </w:r>
      <w:r>
        <w:rPr>
          <w:color w:val="231F20"/>
        </w:rPr>
        <w:t>pháp thế đệ nhất cũng lại như </w:t>
      </w:r>
      <w:r>
        <w:rPr>
          <w:color w:val="231F20"/>
          <w:spacing w:val="-5"/>
        </w:rPr>
        <w:t>vậy, </w:t>
      </w:r>
      <w:r>
        <w:rPr>
          <w:color w:val="231F20"/>
        </w:rPr>
        <w:t>làm sáng tỏ chỗ khởi đầu của Thánh</w:t>
      </w:r>
      <w:r>
        <w:rPr>
          <w:color w:val="231F20"/>
          <w:spacing w:val="-6"/>
        </w:rPr>
        <w:t> </w:t>
      </w:r>
      <w:r>
        <w:rPr>
          <w:color w:val="231F20"/>
        </w:rPr>
        <w:t>đạo</w:t>
      </w:r>
      <w:r>
        <w:rPr>
          <w:color w:val="231F20"/>
          <w:spacing w:val="-6"/>
        </w:rPr>
        <w:t> </w:t>
      </w:r>
      <w:r>
        <w:rPr>
          <w:color w:val="231F20"/>
        </w:rPr>
        <w:t>và</w:t>
      </w:r>
      <w:r>
        <w:rPr>
          <w:color w:val="231F20"/>
          <w:spacing w:val="-6"/>
        </w:rPr>
        <w:t> </w:t>
      </w:r>
      <w:r>
        <w:rPr>
          <w:color w:val="231F20"/>
        </w:rPr>
        <w:t>sự</w:t>
      </w:r>
      <w:r>
        <w:rPr>
          <w:color w:val="231F20"/>
          <w:spacing w:val="-6"/>
        </w:rPr>
        <w:t> </w:t>
      </w:r>
      <w:r>
        <w:rPr>
          <w:color w:val="231F20"/>
        </w:rPr>
        <w:t>chấm</w:t>
      </w:r>
      <w:r>
        <w:rPr>
          <w:color w:val="231F20"/>
          <w:spacing w:val="-5"/>
        </w:rPr>
        <w:t> </w:t>
      </w:r>
      <w:r>
        <w:rPr>
          <w:color w:val="231F20"/>
        </w:rPr>
        <w:t>dứt</w:t>
      </w:r>
      <w:r>
        <w:rPr>
          <w:color w:val="231F20"/>
          <w:spacing w:val="-6"/>
        </w:rPr>
        <w:t> </w:t>
      </w:r>
      <w:r>
        <w:rPr>
          <w:color w:val="231F20"/>
        </w:rPr>
        <w:t>của</w:t>
      </w:r>
      <w:r>
        <w:rPr>
          <w:color w:val="231F20"/>
          <w:spacing w:val="-6"/>
        </w:rPr>
        <w:t> </w:t>
      </w:r>
      <w:r>
        <w:rPr>
          <w:color w:val="231F20"/>
        </w:rPr>
        <w:t>phàm</w:t>
      </w:r>
      <w:r>
        <w:rPr>
          <w:color w:val="231F20"/>
          <w:spacing w:val="-6"/>
        </w:rPr>
        <w:t> </w:t>
      </w:r>
      <w:r>
        <w:rPr>
          <w:color w:val="231F20"/>
        </w:rPr>
        <w:t>phu,</w:t>
      </w:r>
      <w:r>
        <w:rPr>
          <w:color w:val="231F20"/>
          <w:spacing w:val="-5"/>
        </w:rPr>
        <w:t> </w:t>
      </w:r>
      <w:r>
        <w:rPr>
          <w:color w:val="231F20"/>
        </w:rPr>
        <w:t>như</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về</w:t>
      </w:r>
      <w:r>
        <w:rPr>
          <w:color w:val="231F20"/>
          <w:spacing w:val="-5"/>
        </w:rPr>
        <w:t> </w:t>
      </w:r>
      <w:r>
        <w:rPr>
          <w:color w:val="231F20"/>
        </w:rPr>
        <w:t>đầu</w:t>
      </w:r>
      <w:r>
        <w:rPr>
          <w:color w:val="231F20"/>
          <w:spacing w:val="-6"/>
        </w:rPr>
        <w:t> </w:t>
      </w:r>
      <w:r>
        <w:rPr>
          <w:color w:val="231F20"/>
          <w:spacing w:val="-3"/>
        </w:rPr>
        <w:t>cuối. </w:t>
      </w:r>
      <w:r>
        <w:rPr>
          <w:color w:val="231F20"/>
        </w:rPr>
        <w:t>Như thế có thể biểu hiện về đang độ, đã độ, hướng nhập rồi xuất </w:t>
      </w:r>
      <w:r>
        <w:rPr>
          <w:color w:val="231F20"/>
          <w:spacing w:val="-6"/>
        </w:rPr>
        <w:t>ly, </w:t>
      </w:r>
      <w:r>
        <w:rPr>
          <w:color w:val="231F20"/>
        </w:rPr>
        <w:t>gia</w:t>
      </w:r>
      <w:r>
        <w:rPr>
          <w:color w:val="231F20"/>
          <w:spacing w:val="-11"/>
        </w:rPr>
        <w:t> </w:t>
      </w:r>
      <w:r>
        <w:rPr>
          <w:color w:val="231F20"/>
        </w:rPr>
        <w:t>hạnh,</w:t>
      </w:r>
      <w:r>
        <w:rPr>
          <w:color w:val="231F20"/>
          <w:spacing w:val="-11"/>
        </w:rPr>
        <w:t> </w:t>
      </w:r>
      <w:r>
        <w:rPr>
          <w:color w:val="231F20"/>
        </w:rPr>
        <w:t>cứu</w:t>
      </w:r>
      <w:r>
        <w:rPr>
          <w:color w:val="231F20"/>
          <w:spacing w:val="-11"/>
        </w:rPr>
        <w:t> </w:t>
      </w:r>
      <w:r>
        <w:rPr>
          <w:color w:val="231F20"/>
        </w:rPr>
        <w:t>cánh,</w:t>
      </w:r>
      <w:r>
        <w:rPr>
          <w:color w:val="231F20"/>
          <w:spacing w:val="-11"/>
        </w:rPr>
        <w:t> </w:t>
      </w:r>
      <w:r>
        <w:rPr>
          <w:color w:val="231F20"/>
        </w:rPr>
        <w:t>nên</w:t>
      </w:r>
      <w:r>
        <w:rPr>
          <w:color w:val="231F20"/>
          <w:spacing w:val="-10"/>
        </w:rPr>
        <w:t> </w:t>
      </w:r>
      <w:r>
        <w:rPr>
          <w:color w:val="231F20"/>
        </w:rPr>
        <w:t>biết</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spacing w:val="-5"/>
        </w:rPr>
        <w:t>vậy.</w:t>
      </w:r>
      <w:r>
        <w:rPr>
          <w:color w:val="231F20"/>
          <w:spacing w:val="-11"/>
        </w:rPr>
        <w:t> </w:t>
      </w:r>
      <w:r>
        <w:rPr>
          <w:color w:val="231F20"/>
        </w:rPr>
        <w:t>Các</w:t>
      </w:r>
      <w:r>
        <w:rPr>
          <w:color w:val="231F20"/>
          <w:spacing w:val="-10"/>
        </w:rPr>
        <w:t> </w:t>
      </w:r>
      <w:r>
        <w:rPr>
          <w:color w:val="231F20"/>
        </w:rPr>
        <w:t>quả</w:t>
      </w:r>
      <w:r>
        <w:rPr>
          <w:color w:val="231F20"/>
          <w:spacing w:val="-11"/>
        </w:rPr>
        <w:t> </w:t>
      </w:r>
      <w:r>
        <w:rPr>
          <w:color w:val="231F20"/>
        </w:rPr>
        <w:t>vị</w:t>
      </w:r>
      <w:r>
        <w:rPr>
          <w:color w:val="231F20"/>
          <w:spacing w:val="-11"/>
        </w:rPr>
        <w:t> </w:t>
      </w:r>
      <w:r>
        <w:rPr>
          <w:color w:val="231F20"/>
        </w:rPr>
        <w:t>khác</w:t>
      </w:r>
      <w:r>
        <w:rPr>
          <w:color w:val="231F20"/>
          <w:spacing w:val="-11"/>
        </w:rPr>
        <w:t> </w:t>
      </w:r>
      <w:r>
        <w:rPr>
          <w:color w:val="231F20"/>
        </w:rPr>
        <w:t>thì</w:t>
      </w:r>
      <w:r>
        <w:rPr>
          <w:color w:val="231F20"/>
          <w:spacing w:val="-11"/>
        </w:rPr>
        <w:t> </w:t>
      </w:r>
      <w:r>
        <w:rPr>
          <w:color w:val="231F20"/>
        </w:rPr>
        <w:t>không như thế.</w:t>
      </w:r>
    </w:p>
    <w:p>
      <w:pPr>
        <w:pStyle w:val="BodyText"/>
        <w:spacing w:line="273" w:lineRule="auto" w:before="107"/>
        <w:ind w:right="405"/>
      </w:pPr>
      <w:r>
        <w:rPr>
          <w:color w:val="231F20"/>
        </w:rPr>
        <w:t>Có </w:t>
      </w:r>
      <w:r>
        <w:rPr>
          <w:color w:val="231F20"/>
          <w:spacing w:val="2"/>
        </w:rPr>
        <w:t>thuyết nêu: </w:t>
      </w:r>
      <w:r>
        <w:rPr>
          <w:color w:val="231F20"/>
        </w:rPr>
        <w:t>Làm </w:t>
      </w:r>
      <w:r>
        <w:rPr>
          <w:color w:val="231F20"/>
          <w:spacing w:val="2"/>
        </w:rPr>
        <w:t>sáng </w:t>
      </w:r>
      <w:r>
        <w:rPr>
          <w:color w:val="231F20"/>
        </w:rPr>
        <w:t>tỏ trụ này </w:t>
      </w:r>
      <w:r>
        <w:rPr>
          <w:color w:val="231F20"/>
          <w:spacing w:val="2"/>
        </w:rPr>
        <w:t>đồng trong pháp, </w:t>
      </w:r>
      <w:r>
        <w:rPr>
          <w:color w:val="231F20"/>
        </w:rPr>
        <w:t>có </w:t>
      </w:r>
      <w:r>
        <w:rPr>
          <w:color w:val="231F20"/>
          <w:spacing w:val="3"/>
        </w:rPr>
        <w:t>thể </w:t>
      </w:r>
      <w:r>
        <w:rPr>
          <w:color w:val="231F20"/>
        </w:rPr>
        <w:t>có</w:t>
      </w:r>
      <w:r>
        <w:rPr>
          <w:color w:val="231F20"/>
          <w:spacing w:val="9"/>
        </w:rPr>
        <w:t> </w:t>
      </w:r>
      <w:r>
        <w:rPr>
          <w:color w:val="231F20"/>
          <w:spacing w:val="2"/>
        </w:rPr>
        <w:t>tướng</w:t>
      </w:r>
      <w:r>
        <w:rPr>
          <w:color w:val="231F20"/>
          <w:spacing w:val="10"/>
        </w:rPr>
        <w:t> </w:t>
      </w:r>
      <w:r>
        <w:rPr>
          <w:color w:val="231F20"/>
          <w:spacing w:val="2"/>
        </w:rPr>
        <w:t>khác,</w:t>
      </w:r>
      <w:r>
        <w:rPr>
          <w:color w:val="231F20"/>
          <w:spacing w:val="10"/>
        </w:rPr>
        <w:t> </w:t>
      </w:r>
      <w:r>
        <w:rPr>
          <w:color w:val="231F20"/>
        </w:rPr>
        <w:t>do</w:t>
      </w:r>
      <w:r>
        <w:rPr>
          <w:color w:val="231F20"/>
          <w:spacing w:val="10"/>
        </w:rPr>
        <w:t> </w:t>
      </w:r>
      <w:r>
        <w:rPr>
          <w:color w:val="231F20"/>
        </w:rPr>
        <w:t>đó</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spacing w:val="2"/>
        </w:rPr>
        <w:t>trước.</w:t>
      </w:r>
      <w:r>
        <w:rPr>
          <w:color w:val="231F20"/>
          <w:spacing w:val="10"/>
        </w:rPr>
        <w:t> </w:t>
      </w:r>
      <w:r>
        <w:rPr>
          <w:color w:val="231F20"/>
          <w:spacing w:val="2"/>
        </w:rPr>
        <w:t>Nghĩa</w:t>
      </w:r>
      <w:r>
        <w:rPr>
          <w:color w:val="231F20"/>
          <w:spacing w:val="10"/>
        </w:rPr>
        <w:t> </w:t>
      </w:r>
      <w:r>
        <w:rPr>
          <w:color w:val="231F20"/>
        </w:rPr>
        <w:t>là</w:t>
      </w:r>
      <w:r>
        <w:rPr>
          <w:color w:val="231F20"/>
          <w:spacing w:val="10"/>
        </w:rPr>
        <w:t> </w:t>
      </w:r>
      <w:r>
        <w:rPr>
          <w:color w:val="231F20"/>
          <w:spacing w:val="2"/>
        </w:rPr>
        <w:t>pháp</w:t>
      </w:r>
      <w:r>
        <w:rPr>
          <w:color w:val="231F20"/>
          <w:spacing w:val="10"/>
        </w:rPr>
        <w:t> </w:t>
      </w:r>
      <w:r>
        <w:rPr>
          <w:color w:val="231F20"/>
        </w:rPr>
        <w:t>thế</w:t>
      </w:r>
      <w:r>
        <w:rPr>
          <w:color w:val="231F20"/>
          <w:spacing w:val="10"/>
        </w:rPr>
        <w:t> </w:t>
      </w:r>
      <w:r>
        <w:rPr>
          <w:color w:val="231F20"/>
        </w:rPr>
        <w:t>đệ</w:t>
      </w:r>
      <w:r>
        <w:rPr>
          <w:color w:val="231F20"/>
          <w:spacing w:val="10"/>
        </w:rPr>
        <w:t> </w:t>
      </w:r>
      <w:r>
        <w:rPr>
          <w:color w:val="231F20"/>
          <w:spacing w:val="2"/>
        </w:rPr>
        <w:t>nhất</w:t>
      </w:r>
      <w:r>
        <w:rPr>
          <w:color w:val="231F20"/>
          <w:spacing w:val="10"/>
        </w:rPr>
        <w:t> </w:t>
      </w:r>
      <w:r>
        <w:rPr>
          <w:color w:val="231F20"/>
          <w:spacing w:val="3"/>
        </w:rPr>
        <w:t>tuy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firstLine="0"/>
      </w:pPr>
      <w:r>
        <w:rPr>
          <w:color w:val="231F20"/>
          <w:spacing w:val="2"/>
        </w:rPr>
        <w:t>thuộc </w:t>
      </w:r>
      <w:r>
        <w:rPr>
          <w:color w:val="231F20"/>
        </w:rPr>
        <w:t>về khổ đế, </w:t>
      </w:r>
      <w:r>
        <w:rPr>
          <w:color w:val="231F20"/>
          <w:spacing w:val="2"/>
        </w:rPr>
        <w:t>nhưng luôn </w:t>
      </w:r>
      <w:r>
        <w:rPr>
          <w:color w:val="231F20"/>
        </w:rPr>
        <w:t>dẫn dắt làm </w:t>
      </w:r>
      <w:r>
        <w:rPr>
          <w:color w:val="231F20"/>
          <w:spacing w:val="2"/>
        </w:rPr>
        <w:t>sinh khởi </w:t>
      </w:r>
      <w:r>
        <w:rPr>
          <w:color w:val="231F20"/>
        </w:rPr>
        <w:t>đạo </w:t>
      </w:r>
      <w:r>
        <w:rPr>
          <w:color w:val="231F20"/>
          <w:spacing w:val="2"/>
        </w:rPr>
        <w:t>diệt </w:t>
      </w:r>
      <w:r>
        <w:rPr>
          <w:color w:val="231F20"/>
          <w:spacing w:val="3"/>
        </w:rPr>
        <w:t>khổ </w:t>
      </w:r>
      <w:r>
        <w:rPr>
          <w:color w:val="231F20"/>
        </w:rPr>
        <w:t>thứ</w:t>
      </w:r>
      <w:r>
        <w:rPr>
          <w:color w:val="231F20"/>
          <w:spacing w:val="7"/>
        </w:rPr>
        <w:t> </w:t>
      </w:r>
      <w:r>
        <w:rPr>
          <w:color w:val="231F20"/>
          <w:spacing w:val="3"/>
        </w:rPr>
        <w:t>nhất.</w:t>
      </w:r>
    </w:p>
    <w:p>
      <w:pPr>
        <w:pStyle w:val="BodyText"/>
        <w:spacing w:line="273" w:lineRule="auto" w:before="112"/>
        <w:ind w:left="393" w:right="126"/>
      </w:pPr>
      <w:r>
        <w:rPr>
          <w:color w:val="231F20"/>
        </w:rPr>
        <w:t>Tuy có lưu chuyển già chết, ở thế gian thuộc về thân, nhưng vẫn có thể dẫn sinh nẻo diệt đầu tiên nơi đạo kia. Còn noãn v.v... thì không như vậy.</w:t>
      </w:r>
    </w:p>
    <w:p>
      <w:pPr>
        <w:pStyle w:val="BodyText"/>
        <w:spacing w:line="273" w:lineRule="auto" w:before="110"/>
        <w:ind w:left="393" w:right="127"/>
      </w:pPr>
      <w:r>
        <w:rPr>
          <w:color w:val="231F20"/>
        </w:rPr>
        <w:t>Có thuyết biện: Làm sáng tỏ pháp </w:t>
      </w:r>
      <w:r>
        <w:rPr>
          <w:color w:val="231F20"/>
          <w:spacing w:val="-5"/>
        </w:rPr>
        <w:t>này, </w:t>
      </w:r>
      <w:r>
        <w:rPr>
          <w:color w:val="231F20"/>
        </w:rPr>
        <w:t>tuy là duyên của thế gian, nhưng có thể luôn dẫn đến duyên của xuất thế gian thứ nhất. Các quả vị khác thì không như thế. Do vậy trước hết nói pháp thế đệ nhất. Như duyên của thế gian, xuất thế gian như thế, thì có cấu - không</w:t>
      </w:r>
      <w:r>
        <w:rPr>
          <w:color w:val="231F20"/>
          <w:spacing w:val="-10"/>
        </w:rPr>
        <w:t> </w:t>
      </w:r>
      <w:r>
        <w:rPr>
          <w:color w:val="231F20"/>
        </w:rPr>
        <w:t>cấu,</w:t>
      </w:r>
      <w:r>
        <w:rPr>
          <w:color w:val="231F20"/>
          <w:spacing w:val="-10"/>
        </w:rPr>
        <w:t> </w:t>
      </w:r>
      <w:r>
        <w:rPr>
          <w:color w:val="231F20"/>
        </w:rPr>
        <w:t>có</w:t>
      </w:r>
      <w:r>
        <w:rPr>
          <w:color w:val="231F20"/>
          <w:spacing w:val="-10"/>
        </w:rPr>
        <w:t> </w:t>
      </w:r>
      <w:r>
        <w:rPr>
          <w:color w:val="231F20"/>
        </w:rPr>
        <w:t>lỗi</w:t>
      </w:r>
      <w:r>
        <w:rPr>
          <w:color w:val="231F20"/>
          <w:spacing w:val="-10"/>
        </w:rPr>
        <w:t> </w:t>
      </w:r>
      <w:r>
        <w:rPr>
          <w:color w:val="231F20"/>
        </w:rPr>
        <w:t>-</w:t>
      </w:r>
      <w:r>
        <w:rPr>
          <w:color w:val="231F20"/>
          <w:spacing w:val="-9"/>
        </w:rPr>
        <w:t> </w:t>
      </w:r>
      <w:r>
        <w:rPr>
          <w:color w:val="231F20"/>
        </w:rPr>
        <w:t>không</w:t>
      </w:r>
      <w:r>
        <w:rPr>
          <w:color w:val="231F20"/>
          <w:spacing w:val="-10"/>
        </w:rPr>
        <w:t> </w:t>
      </w:r>
      <w:r>
        <w:rPr>
          <w:color w:val="231F20"/>
        </w:rPr>
        <w:t>lỗi,</w:t>
      </w:r>
      <w:r>
        <w:rPr>
          <w:color w:val="231F20"/>
          <w:spacing w:val="-10"/>
        </w:rPr>
        <w:t> </w:t>
      </w:r>
      <w:r>
        <w:rPr>
          <w:color w:val="231F20"/>
        </w:rPr>
        <w:t>có</w:t>
      </w:r>
      <w:r>
        <w:rPr>
          <w:color w:val="231F20"/>
          <w:spacing w:val="-10"/>
        </w:rPr>
        <w:t> </w:t>
      </w:r>
      <w:r>
        <w:rPr>
          <w:color w:val="231F20"/>
        </w:rPr>
        <w:t>độc</w:t>
      </w:r>
      <w:r>
        <w:rPr>
          <w:color w:val="231F20"/>
          <w:spacing w:val="-10"/>
        </w:rPr>
        <w:t> </w:t>
      </w:r>
      <w:r>
        <w:rPr>
          <w:color w:val="231F20"/>
        </w:rPr>
        <w:t>-</w:t>
      </w:r>
      <w:r>
        <w:rPr>
          <w:color w:val="231F20"/>
          <w:spacing w:val="-9"/>
        </w:rPr>
        <w:t> </w:t>
      </w:r>
      <w:r>
        <w:rPr>
          <w:color w:val="231F20"/>
        </w:rPr>
        <w:t>không</w:t>
      </w:r>
      <w:r>
        <w:rPr>
          <w:color w:val="231F20"/>
          <w:spacing w:val="-10"/>
        </w:rPr>
        <w:t> </w:t>
      </w:r>
      <w:r>
        <w:rPr>
          <w:color w:val="231F20"/>
        </w:rPr>
        <w:t>độc,</w:t>
      </w:r>
      <w:r>
        <w:rPr>
          <w:color w:val="231F20"/>
          <w:spacing w:val="-10"/>
        </w:rPr>
        <w:t> </w:t>
      </w:r>
      <w:r>
        <w:rPr>
          <w:color w:val="231F20"/>
        </w:rPr>
        <w:t>có</w:t>
      </w:r>
      <w:r>
        <w:rPr>
          <w:color w:val="231F20"/>
          <w:spacing w:val="-10"/>
        </w:rPr>
        <w:t> </w:t>
      </w:r>
      <w:r>
        <w:rPr>
          <w:color w:val="231F20"/>
        </w:rPr>
        <w:t>vẩn</w:t>
      </w:r>
      <w:r>
        <w:rPr>
          <w:color w:val="231F20"/>
          <w:spacing w:val="-9"/>
        </w:rPr>
        <w:t> </w:t>
      </w:r>
      <w:r>
        <w:rPr>
          <w:color w:val="231F20"/>
        </w:rPr>
        <w:t>đục</w:t>
      </w:r>
      <w:r>
        <w:rPr>
          <w:color w:val="231F20"/>
          <w:spacing w:val="-10"/>
        </w:rPr>
        <w:t> </w:t>
      </w:r>
      <w:r>
        <w:rPr>
          <w:color w:val="231F20"/>
        </w:rPr>
        <w:t>-</w:t>
      </w:r>
      <w:r>
        <w:rPr>
          <w:color w:val="231F20"/>
          <w:spacing w:val="-10"/>
        </w:rPr>
        <w:t> </w:t>
      </w:r>
      <w:r>
        <w:rPr>
          <w:color w:val="231F20"/>
          <w:spacing w:val="-3"/>
        </w:rPr>
        <w:t>không </w:t>
      </w:r>
      <w:r>
        <w:rPr>
          <w:color w:val="231F20"/>
        </w:rPr>
        <w:t>vẩn đục, có sự của thân kiến - không có sự của thân kiến, có sự của điên đảo - không có sự của điên đảo, có sự của ái - không có sự của ái, có sự của tùy miên - không có sự của duyên tùy miên, nên </w:t>
      </w:r>
      <w:r>
        <w:rPr>
          <w:color w:val="231F20"/>
          <w:spacing w:val="-4"/>
        </w:rPr>
        <w:t>biết </w:t>
      </w:r>
      <w:r>
        <w:rPr>
          <w:color w:val="231F20"/>
        </w:rPr>
        <w:t>cũng như </w:t>
      </w:r>
      <w:r>
        <w:rPr>
          <w:color w:val="231F20"/>
          <w:spacing w:val="-5"/>
        </w:rPr>
        <w:t>vậy. </w:t>
      </w:r>
      <w:r>
        <w:rPr>
          <w:color w:val="231F20"/>
        </w:rPr>
        <w:t>Do đấy trước hết nói pháp thế đệ</w:t>
      </w:r>
      <w:r>
        <w:rPr>
          <w:color w:val="231F20"/>
          <w:spacing w:val="4"/>
        </w:rPr>
        <w:t> </w:t>
      </w:r>
      <w:r>
        <w:rPr>
          <w:color w:val="231F20"/>
        </w:rPr>
        <w:t>nhất.</w:t>
      </w:r>
    </w:p>
    <w:p>
      <w:pPr>
        <w:pStyle w:val="BodyText"/>
        <w:spacing w:line="273" w:lineRule="auto" w:before="106"/>
        <w:ind w:left="393" w:right="126"/>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người</w:t>
      </w:r>
      <w:r>
        <w:rPr>
          <w:color w:val="231F20"/>
          <w:spacing w:val="-9"/>
        </w:rPr>
        <w:t> </w:t>
      </w:r>
      <w:r>
        <w:rPr>
          <w:color w:val="231F20"/>
        </w:rPr>
        <w:t>khi</w:t>
      </w:r>
      <w:r>
        <w:rPr>
          <w:color w:val="231F20"/>
          <w:spacing w:val="-9"/>
        </w:rPr>
        <w:t> </w:t>
      </w:r>
      <w:r>
        <w:rPr>
          <w:color w:val="231F20"/>
        </w:rPr>
        <w:t>an</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pháp</w:t>
      </w:r>
      <w:r>
        <w:rPr>
          <w:color w:val="231F20"/>
          <w:spacing w:val="-9"/>
        </w:rPr>
        <w:t> </w:t>
      </w:r>
      <w:r>
        <w:rPr>
          <w:color w:val="231F20"/>
          <w:spacing w:val="-5"/>
        </w:rPr>
        <w:t>này,</w:t>
      </w:r>
      <w:r>
        <w:rPr>
          <w:color w:val="231F20"/>
          <w:spacing w:val="-9"/>
        </w:rPr>
        <w:t> </w:t>
      </w:r>
      <w:r>
        <w:rPr>
          <w:color w:val="231F20"/>
        </w:rPr>
        <w:t>tức</w:t>
      </w:r>
      <w:r>
        <w:rPr>
          <w:color w:val="231F20"/>
          <w:spacing w:val="-9"/>
        </w:rPr>
        <w:t> </w:t>
      </w:r>
      <w:r>
        <w:rPr>
          <w:color w:val="231F20"/>
        </w:rPr>
        <w:t>có</w:t>
      </w:r>
      <w:r>
        <w:rPr>
          <w:color w:val="231F20"/>
          <w:spacing w:val="-9"/>
        </w:rPr>
        <w:t> </w:t>
      </w:r>
      <w:r>
        <w:rPr>
          <w:color w:val="231F20"/>
        </w:rPr>
        <w:t>uy có lực, có thể tạo tác, cũng như người khỏe mạnh. Nghĩa là vào lúc đó luôn dẫn khởi chỉ quán ban đầu của bậc Thánh và sinh khởi kiến tuệ bậc Thánh đứng đầu như xâu hoa mới quàng lên mão là giác </w:t>
      </w:r>
      <w:r>
        <w:rPr>
          <w:color w:val="231F20"/>
          <w:spacing w:val="-5"/>
        </w:rPr>
        <w:t>chi </w:t>
      </w:r>
      <w:r>
        <w:rPr>
          <w:color w:val="231F20"/>
        </w:rPr>
        <w:t>còn lại, quả vị khác thì không như </w:t>
      </w:r>
      <w:r>
        <w:rPr>
          <w:color w:val="231F20"/>
          <w:spacing w:val="-5"/>
        </w:rPr>
        <w:t>vậy, </w:t>
      </w:r>
      <w:r>
        <w:rPr>
          <w:color w:val="231F20"/>
        </w:rPr>
        <w:t>thế nên trước hết nói pháp thế đệ nhất.</w:t>
      </w:r>
    </w:p>
    <w:p>
      <w:pPr>
        <w:pStyle w:val="BodyText"/>
        <w:spacing w:line="273" w:lineRule="auto" w:before="109"/>
        <w:ind w:left="393" w:right="126"/>
      </w:pPr>
      <w:r>
        <w:rPr>
          <w:color w:val="231F20"/>
        </w:rPr>
        <w:t>Có thuyết nêu: Công dụng của pháp này là tối thắng, có thể bỏ tánh</w:t>
      </w:r>
      <w:r>
        <w:rPr>
          <w:color w:val="231F20"/>
          <w:spacing w:val="-3"/>
        </w:rPr>
        <w:t> </w:t>
      </w:r>
      <w:r>
        <w:rPr>
          <w:color w:val="231F20"/>
        </w:rPr>
        <w:t>phàm</w:t>
      </w:r>
      <w:r>
        <w:rPr>
          <w:color w:val="231F20"/>
          <w:spacing w:val="-4"/>
        </w:rPr>
        <w:t> </w:t>
      </w:r>
      <w:r>
        <w:rPr>
          <w:color w:val="231F20"/>
        </w:rPr>
        <w:t>phu</w:t>
      </w:r>
      <w:r>
        <w:rPr>
          <w:color w:val="231F20"/>
          <w:spacing w:val="-4"/>
        </w:rPr>
        <w:t> </w:t>
      </w:r>
      <w:r>
        <w:rPr>
          <w:color w:val="231F20"/>
        </w:rPr>
        <w:t>đạt</w:t>
      </w:r>
      <w:r>
        <w:rPr>
          <w:color w:val="231F20"/>
          <w:spacing w:val="-4"/>
        </w:rPr>
        <w:t> </w:t>
      </w:r>
      <w:r>
        <w:rPr>
          <w:color w:val="231F20"/>
        </w:rPr>
        <w:t>tánh</w:t>
      </w:r>
      <w:r>
        <w:rPr>
          <w:color w:val="231F20"/>
          <w:spacing w:val="-3"/>
        </w:rPr>
        <w:t> </w:t>
      </w:r>
      <w:r>
        <w:rPr>
          <w:color w:val="231F20"/>
        </w:rPr>
        <w:t>bậc</w:t>
      </w:r>
      <w:r>
        <w:rPr>
          <w:color w:val="231F20"/>
          <w:spacing w:val="-8"/>
        </w:rPr>
        <w:t> </w:t>
      </w:r>
      <w:r>
        <w:rPr>
          <w:color w:val="231F20"/>
        </w:rPr>
        <w:t>Thánh,</w:t>
      </w:r>
      <w:r>
        <w:rPr>
          <w:color w:val="231F20"/>
          <w:spacing w:val="-4"/>
        </w:rPr>
        <w:t> </w:t>
      </w:r>
      <w:r>
        <w:rPr>
          <w:color w:val="231F20"/>
        </w:rPr>
        <w:t>bỏ</w:t>
      </w:r>
      <w:r>
        <w:rPr>
          <w:color w:val="231F20"/>
          <w:spacing w:val="-3"/>
        </w:rPr>
        <w:t> </w:t>
      </w:r>
      <w:r>
        <w:rPr>
          <w:color w:val="231F20"/>
        </w:rPr>
        <w:t>tánh</w:t>
      </w:r>
      <w:r>
        <w:rPr>
          <w:color w:val="231F20"/>
          <w:spacing w:val="-3"/>
        </w:rPr>
        <w:t> </w:t>
      </w:r>
      <w:r>
        <w:rPr>
          <w:color w:val="231F20"/>
        </w:rPr>
        <w:t>tà</w:t>
      </w:r>
      <w:r>
        <w:rPr>
          <w:color w:val="231F20"/>
          <w:spacing w:val="-3"/>
        </w:rPr>
        <w:t> </w:t>
      </w:r>
      <w:r>
        <w:rPr>
          <w:color w:val="231F20"/>
        </w:rPr>
        <w:t>được</w:t>
      </w:r>
      <w:r>
        <w:rPr>
          <w:color w:val="231F20"/>
          <w:spacing w:val="-4"/>
        </w:rPr>
        <w:t> </w:t>
      </w:r>
      <w:r>
        <w:rPr>
          <w:color w:val="231F20"/>
        </w:rPr>
        <w:t>tánh</w:t>
      </w:r>
      <w:r>
        <w:rPr>
          <w:color w:val="231F20"/>
          <w:spacing w:val="-3"/>
        </w:rPr>
        <w:t> </w:t>
      </w:r>
      <w:r>
        <w:rPr>
          <w:color w:val="231F20"/>
        </w:rPr>
        <w:t>chánh,</w:t>
      </w:r>
      <w:r>
        <w:rPr>
          <w:color w:val="231F20"/>
          <w:spacing w:val="-3"/>
        </w:rPr>
        <w:t> </w:t>
      </w:r>
      <w:r>
        <w:rPr>
          <w:color w:val="231F20"/>
        </w:rPr>
        <w:t>luôn có thể nhập chánh tánh ly sinh, các pháp khác thì không như </w:t>
      </w:r>
      <w:r>
        <w:rPr>
          <w:color w:val="231F20"/>
          <w:spacing w:val="-5"/>
        </w:rPr>
        <w:t>vậy, </w:t>
      </w:r>
      <w:r>
        <w:rPr>
          <w:color w:val="231F20"/>
        </w:rPr>
        <w:t>vì thế trước hết nói pháp thế đệ nhất.</w:t>
      </w:r>
    </w:p>
    <w:p>
      <w:pPr>
        <w:pStyle w:val="BodyText"/>
        <w:spacing w:line="273" w:lineRule="auto" w:before="110"/>
        <w:ind w:left="393" w:right="126"/>
      </w:pPr>
      <w:r>
        <w:rPr>
          <w:color w:val="231F20"/>
        </w:rPr>
        <w:t>Có thuyết biện: Hành giả khi an trụ nơi pháp </w:t>
      </w:r>
      <w:r>
        <w:rPr>
          <w:color w:val="231F20"/>
          <w:spacing w:val="-5"/>
        </w:rPr>
        <w:t>này, </w:t>
      </w:r>
      <w:r>
        <w:rPr>
          <w:color w:val="231F20"/>
        </w:rPr>
        <w:t>tức có thể bỏ tánh của các phàm phu có những lỗi dao động nhẹ như các </w:t>
      </w:r>
      <w:r>
        <w:rPr>
          <w:color w:val="231F20"/>
          <w:spacing w:val="-5"/>
        </w:rPr>
        <w:t>thứ </w:t>
      </w:r>
      <w:r>
        <w:rPr>
          <w:color w:val="231F20"/>
        </w:rPr>
        <w:t>bông đố la miên, bông liễu chồng chất, có thể đối với Thánh giáo an trụ không lay động, như ngọn cờ của Thiên đế, thế nên trước hết nói pháp thế đệ nhất.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color w:val="231F20"/>
        </w:rPr>
        <w:t>Có thuyết cho: Hành giả khi an trụ nơi pháp </w:t>
      </w:r>
      <w:r>
        <w:rPr>
          <w:color w:val="231F20"/>
          <w:spacing w:val="-5"/>
        </w:rPr>
        <w:t>này, </w:t>
      </w:r>
      <w:r>
        <w:rPr>
          <w:color w:val="231F20"/>
        </w:rPr>
        <w:t>tức bỏ các thứ</w:t>
      </w:r>
      <w:r>
        <w:rPr>
          <w:color w:val="231F20"/>
          <w:spacing w:val="-6"/>
        </w:rPr>
        <w:t> </w:t>
      </w:r>
      <w:r>
        <w:rPr>
          <w:color w:val="231F20"/>
        </w:rPr>
        <w:t>phiền</w:t>
      </w:r>
      <w:r>
        <w:rPr>
          <w:color w:val="231F20"/>
          <w:spacing w:val="-5"/>
        </w:rPr>
        <w:t> </w:t>
      </w:r>
      <w:r>
        <w:rPr>
          <w:color w:val="231F20"/>
        </w:rPr>
        <w:t>não,</w:t>
      </w:r>
      <w:r>
        <w:rPr>
          <w:color w:val="231F20"/>
          <w:spacing w:val="-5"/>
        </w:rPr>
        <w:t> </w:t>
      </w:r>
      <w:r>
        <w:rPr>
          <w:color w:val="231F20"/>
        </w:rPr>
        <w:t>ác</w:t>
      </w:r>
      <w:r>
        <w:rPr>
          <w:color w:val="231F20"/>
          <w:spacing w:val="-5"/>
        </w:rPr>
        <w:t> </w:t>
      </w:r>
      <w:r>
        <w:rPr>
          <w:color w:val="231F20"/>
        </w:rPr>
        <w:t>kiến,</w:t>
      </w:r>
      <w:r>
        <w:rPr>
          <w:color w:val="231F20"/>
          <w:spacing w:val="-5"/>
        </w:rPr>
        <w:t> </w:t>
      </w:r>
      <w:r>
        <w:rPr>
          <w:color w:val="231F20"/>
        </w:rPr>
        <w:t>từ</w:t>
      </w:r>
      <w:r>
        <w:rPr>
          <w:color w:val="231F20"/>
          <w:spacing w:val="-5"/>
        </w:rPr>
        <w:t> </w:t>
      </w:r>
      <w:r>
        <w:rPr>
          <w:color w:val="231F20"/>
        </w:rPr>
        <w:t>vô</w:t>
      </w:r>
      <w:r>
        <w:rPr>
          <w:color w:val="231F20"/>
          <w:spacing w:val="-5"/>
        </w:rPr>
        <w:t> </w:t>
      </w:r>
      <w:r>
        <w:rPr>
          <w:color w:val="231F20"/>
        </w:rPr>
        <w:t>thỉ</w:t>
      </w:r>
      <w:r>
        <w:rPr>
          <w:color w:val="231F20"/>
          <w:spacing w:val="-5"/>
        </w:rPr>
        <w:t> </w:t>
      </w:r>
      <w:r>
        <w:rPr>
          <w:color w:val="231F20"/>
        </w:rPr>
        <w:t>đến</w:t>
      </w:r>
      <w:r>
        <w:rPr>
          <w:color w:val="231F20"/>
          <w:spacing w:val="-5"/>
        </w:rPr>
        <w:t> </w:t>
      </w:r>
      <w:r>
        <w:rPr>
          <w:color w:val="231F20"/>
        </w:rPr>
        <w:t>nay</w:t>
      </w:r>
      <w:r>
        <w:rPr>
          <w:color w:val="231F20"/>
          <w:spacing w:val="-5"/>
        </w:rPr>
        <w:t> </w:t>
      </w:r>
      <w:r>
        <w:rPr>
          <w:color w:val="231F20"/>
        </w:rPr>
        <w:t>đã</w:t>
      </w:r>
      <w:r>
        <w:rPr>
          <w:color w:val="231F20"/>
          <w:spacing w:val="-5"/>
        </w:rPr>
        <w:t> </w:t>
      </w:r>
      <w:r>
        <w:rPr>
          <w:color w:val="231F20"/>
        </w:rPr>
        <w:t>khiến</w:t>
      </w:r>
      <w:r>
        <w:rPr>
          <w:color w:val="231F20"/>
          <w:spacing w:val="-5"/>
        </w:rPr>
        <w:t> </w:t>
      </w:r>
      <w:r>
        <w:rPr>
          <w:color w:val="231F20"/>
        </w:rPr>
        <w:t>cho</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trở thành không chân chất, không ngay thẳng, đạt được điều chưa từng được, khiến tâm tâm sở trở thành tánh chân chất, ngay thẳng theo Thánh đạo vô lậu.</w:t>
      </w:r>
    </w:p>
    <w:p>
      <w:pPr>
        <w:pStyle w:val="BodyText"/>
        <w:spacing w:line="273" w:lineRule="auto" w:before="109"/>
        <w:ind w:right="411"/>
      </w:pPr>
      <w:r>
        <w:rPr>
          <w:color w:val="231F20"/>
        </w:rPr>
        <w:t>Có thuyết nêu: Hành giả khi an trụ nơi pháp </w:t>
      </w:r>
      <w:r>
        <w:rPr>
          <w:color w:val="231F20"/>
          <w:spacing w:val="-5"/>
        </w:rPr>
        <w:t>này, </w:t>
      </w:r>
      <w:r>
        <w:rPr>
          <w:color w:val="231F20"/>
        </w:rPr>
        <w:t>tức bỏ đồng phần</w:t>
      </w:r>
      <w:r>
        <w:rPr>
          <w:color w:val="231F20"/>
          <w:spacing w:val="-5"/>
        </w:rPr>
        <w:t> </w:t>
      </w:r>
      <w:r>
        <w:rPr>
          <w:color w:val="231F20"/>
        </w:rPr>
        <w:t>của</w:t>
      </w:r>
      <w:r>
        <w:rPr>
          <w:color w:val="231F20"/>
          <w:spacing w:val="-3"/>
        </w:rPr>
        <w:t> </w:t>
      </w:r>
      <w:r>
        <w:rPr>
          <w:color w:val="231F20"/>
        </w:rPr>
        <w:t>năm</w:t>
      </w:r>
      <w:r>
        <w:rPr>
          <w:color w:val="231F20"/>
          <w:spacing w:val="-4"/>
        </w:rPr>
        <w:t> </w:t>
      </w:r>
      <w:r>
        <w:rPr>
          <w:color w:val="231F20"/>
        </w:rPr>
        <w:t>Bổ-đặc-già-la,</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năm</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đồng</w:t>
      </w:r>
      <w:r>
        <w:rPr>
          <w:color w:val="231F20"/>
          <w:spacing w:val="-4"/>
        </w:rPr>
        <w:t> </w:t>
      </w:r>
      <w:r>
        <w:rPr>
          <w:color w:val="231F20"/>
        </w:rPr>
        <w:t>phần của</w:t>
      </w:r>
      <w:r>
        <w:rPr>
          <w:color w:val="231F20"/>
          <w:spacing w:val="-10"/>
        </w:rPr>
        <w:t> </w:t>
      </w:r>
      <w:r>
        <w:rPr>
          <w:color w:val="231F20"/>
        </w:rPr>
        <w:t>tám</w:t>
      </w:r>
      <w:r>
        <w:rPr>
          <w:color w:val="231F20"/>
          <w:spacing w:val="-10"/>
        </w:rPr>
        <w:t> </w:t>
      </w:r>
      <w:r>
        <w:rPr>
          <w:color w:val="231F20"/>
        </w:rPr>
        <w:t>Bổ-đặc-già-la,</w:t>
      </w:r>
      <w:r>
        <w:rPr>
          <w:color w:val="231F20"/>
          <w:spacing w:val="-11"/>
        </w:rPr>
        <w:t> </w:t>
      </w:r>
      <w:r>
        <w:rPr>
          <w:color w:val="231F20"/>
        </w:rPr>
        <w:t>đó</w:t>
      </w:r>
      <w:r>
        <w:rPr>
          <w:color w:val="231F20"/>
          <w:spacing w:val="-10"/>
        </w:rPr>
        <w:t> </w:t>
      </w:r>
      <w:r>
        <w:rPr>
          <w:color w:val="231F20"/>
        </w:rPr>
        <w:t>là</w:t>
      </w:r>
      <w:r>
        <w:rPr>
          <w:color w:val="231F20"/>
          <w:spacing w:val="-10"/>
        </w:rPr>
        <w:t> </w:t>
      </w:r>
      <w:r>
        <w:rPr>
          <w:color w:val="231F20"/>
        </w:rPr>
        <w:t>bốn</w:t>
      </w:r>
      <w:r>
        <w:rPr>
          <w:color w:val="231F20"/>
          <w:spacing w:val="-10"/>
        </w:rPr>
        <w:t> </w:t>
      </w:r>
      <w:r>
        <w:rPr>
          <w:color w:val="231F20"/>
        </w:rPr>
        <w:t>hướng,</w:t>
      </w:r>
      <w:r>
        <w:rPr>
          <w:color w:val="231F20"/>
          <w:spacing w:val="-9"/>
        </w:rPr>
        <w:t> </w:t>
      </w:r>
      <w:r>
        <w:rPr>
          <w:color w:val="231F20"/>
        </w:rPr>
        <w:t>bốn</w:t>
      </w:r>
      <w:r>
        <w:rPr>
          <w:color w:val="231F20"/>
          <w:spacing w:val="-10"/>
        </w:rPr>
        <w:t> </w:t>
      </w:r>
      <w:r>
        <w:rPr>
          <w:color w:val="231F20"/>
        </w:rPr>
        <w:t>quả,</w:t>
      </w:r>
      <w:r>
        <w:rPr>
          <w:color w:val="231F20"/>
          <w:spacing w:val="-10"/>
        </w:rPr>
        <w:t> </w:t>
      </w:r>
      <w:r>
        <w:rPr>
          <w:color w:val="231F20"/>
        </w:rPr>
        <w:t>vì</w:t>
      </w:r>
      <w:r>
        <w:rPr>
          <w:color w:val="231F20"/>
          <w:spacing w:val="-10"/>
        </w:rPr>
        <w:t> </w:t>
      </w:r>
      <w:r>
        <w:rPr>
          <w:color w:val="231F20"/>
        </w:rPr>
        <w:t>thế</w:t>
      </w:r>
      <w:r>
        <w:rPr>
          <w:color w:val="231F20"/>
          <w:spacing w:val="-10"/>
        </w:rPr>
        <w:t> </w:t>
      </w:r>
      <w:r>
        <w:rPr>
          <w:color w:val="231F20"/>
        </w:rPr>
        <w:t>trước</w:t>
      </w:r>
      <w:r>
        <w:rPr>
          <w:color w:val="231F20"/>
          <w:spacing w:val="-10"/>
        </w:rPr>
        <w:t> </w:t>
      </w:r>
      <w:r>
        <w:rPr>
          <w:color w:val="231F20"/>
        </w:rPr>
        <w:t>hết</w:t>
      </w:r>
      <w:r>
        <w:rPr>
          <w:color w:val="231F20"/>
          <w:spacing w:val="-9"/>
        </w:rPr>
        <w:t> </w:t>
      </w:r>
      <w:r>
        <w:rPr>
          <w:color w:val="231F20"/>
          <w:spacing w:val="-5"/>
        </w:rPr>
        <w:t>nói </w:t>
      </w:r>
      <w:r>
        <w:rPr>
          <w:color w:val="231F20"/>
        </w:rPr>
        <w:t>pháp thế đệ nhất.</w:t>
      </w:r>
    </w:p>
    <w:p>
      <w:pPr>
        <w:pStyle w:val="BodyText"/>
        <w:spacing w:line="273" w:lineRule="auto" w:before="110"/>
        <w:ind w:right="412"/>
      </w:pPr>
      <w:r>
        <w:rPr>
          <w:color w:val="231F20"/>
        </w:rPr>
        <w:t>Có</w:t>
      </w:r>
      <w:r>
        <w:rPr>
          <w:color w:val="231F20"/>
          <w:spacing w:val="-9"/>
        </w:rPr>
        <w:t> </w:t>
      </w:r>
      <w:r>
        <w:rPr>
          <w:color w:val="231F20"/>
        </w:rPr>
        <w:t>người</w:t>
      </w:r>
      <w:r>
        <w:rPr>
          <w:color w:val="231F20"/>
          <w:spacing w:val="-8"/>
        </w:rPr>
        <w:t> </w:t>
      </w:r>
      <w:r>
        <w:rPr>
          <w:color w:val="231F20"/>
        </w:rPr>
        <w:t>nói:</w:t>
      </w:r>
      <w:r>
        <w:rPr>
          <w:color w:val="231F20"/>
          <w:spacing w:val="-8"/>
        </w:rPr>
        <w:t> </w:t>
      </w:r>
      <w:r>
        <w:rPr>
          <w:color w:val="231F20"/>
        </w:rPr>
        <w:t>Pháp</w:t>
      </w:r>
      <w:r>
        <w:rPr>
          <w:color w:val="231F20"/>
          <w:spacing w:val="-9"/>
        </w:rPr>
        <w:t> </w:t>
      </w:r>
      <w:r>
        <w:rPr>
          <w:color w:val="231F20"/>
        </w:rPr>
        <w:t>thế</w:t>
      </w:r>
      <w:r>
        <w:rPr>
          <w:color w:val="231F20"/>
          <w:spacing w:val="-8"/>
        </w:rPr>
        <w:t> </w:t>
      </w:r>
      <w:r>
        <w:rPr>
          <w:color w:val="231F20"/>
        </w:rPr>
        <w:t>đệ</w:t>
      </w:r>
      <w:r>
        <w:rPr>
          <w:color w:val="231F20"/>
          <w:spacing w:val="-8"/>
        </w:rPr>
        <w:t> </w:t>
      </w:r>
      <w:r>
        <w:rPr>
          <w:color w:val="231F20"/>
        </w:rPr>
        <w:t>nhất</w:t>
      </w:r>
      <w:r>
        <w:rPr>
          <w:color w:val="231F20"/>
          <w:spacing w:val="-8"/>
        </w:rPr>
        <w:t> </w:t>
      </w:r>
      <w:r>
        <w:rPr>
          <w:color w:val="231F20"/>
        </w:rPr>
        <w:t>do</w:t>
      </w:r>
      <w:r>
        <w:rPr>
          <w:color w:val="231F20"/>
          <w:spacing w:val="-9"/>
        </w:rPr>
        <w:t> </w:t>
      </w:r>
      <w:r>
        <w:rPr>
          <w:color w:val="231F20"/>
        </w:rPr>
        <w:t>ba</w:t>
      </w:r>
      <w:r>
        <w:rPr>
          <w:color w:val="231F20"/>
          <w:spacing w:val="-8"/>
        </w:rPr>
        <w:t> </w:t>
      </w:r>
      <w:r>
        <w:rPr>
          <w:color w:val="231F20"/>
        </w:rPr>
        <w:t>sự</w:t>
      </w:r>
      <w:r>
        <w:rPr>
          <w:color w:val="231F20"/>
          <w:spacing w:val="-8"/>
        </w:rPr>
        <w:t> </w:t>
      </w:r>
      <w:r>
        <w:rPr>
          <w:color w:val="231F20"/>
        </w:rPr>
        <w:t>việc,</w:t>
      </w:r>
      <w:r>
        <w:rPr>
          <w:color w:val="231F20"/>
          <w:spacing w:val="-9"/>
        </w:rPr>
        <w:t> </w:t>
      </w:r>
      <w:r>
        <w:rPr>
          <w:color w:val="231F20"/>
        </w:rPr>
        <w:t>nên</w:t>
      </w:r>
      <w:r>
        <w:rPr>
          <w:color w:val="231F20"/>
          <w:spacing w:val="-8"/>
        </w:rPr>
        <w:t> </w:t>
      </w:r>
      <w:r>
        <w:rPr>
          <w:color w:val="231F20"/>
        </w:rPr>
        <w:t>Luận</w:t>
      </w:r>
      <w:r>
        <w:rPr>
          <w:color w:val="231F20"/>
          <w:spacing w:val="-8"/>
        </w:rPr>
        <w:t> </w:t>
      </w:r>
      <w:r>
        <w:rPr>
          <w:color w:val="231F20"/>
        </w:rPr>
        <w:t>này</w:t>
      </w:r>
      <w:r>
        <w:rPr>
          <w:color w:val="231F20"/>
          <w:spacing w:val="-8"/>
        </w:rPr>
        <w:t> </w:t>
      </w:r>
      <w:r>
        <w:rPr>
          <w:color w:val="231F20"/>
        </w:rPr>
        <w:t>nói đến trước nhất:</w:t>
      </w:r>
    </w:p>
    <w:p>
      <w:pPr>
        <w:pStyle w:val="ListParagraph"/>
        <w:numPr>
          <w:ilvl w:val="1"/>
          <w:numId w:val="8"/>
        </w:numPr>
        <w:tabs>
          <w:tab w:pos="933" w:val="left" w:leader="none"/>
        </w:tabs>
        <w:spacing w:line="240" w:lineRule="auto" w:before="112" w:after="0"/>
        <w:ind w:left="932" w:right="0" w:hanging="256"/>
        <w:jc w:val="both"/>
        <w:rPr>
          <w:sz w:val="26"/>
        </w:rPr>
      </w:pPr>
      <w:r>
        <w:rPr>
          <w:color w:val="231F20"/>
          <w:sz w:val="26"/>
        </w:rPr>
        <w:t>Thuận với kinh nói.</w:t>
      </w:r>
    </w:p>
    <w:p>
      <w:pPr>
        <w:pStyle w:val="ListParagraph"/>
        <w:numPr>
          <w:ilvl w:val="1"/>
          <w:numId w:val="8"/>
        </w:numPr>
        <w:tabs>
          <w:tab w:pos="938" w:val="left" w:leader="none"/>
        </w:tabs>
        <w:spacing w:line="240" w:lineRule="auto" w:before="154" w:after="0"/>
        <w:ind w:left="937" w:right="0" w:hanging="261"/>
        <w:jc w:val="both"/>
        <w:rPr>
          <w:sz w:val="26"/>
        </w:rPr>
      </w:pPr>
      <w:r>
        <w:rPr>
          <w:color w:val="231F20"/>
          <w:sz w:val="26"/>
        </w:rPr>
        <w:t>Chấm dứt nhiều sự hủy</w:t>
      </w:r>
      <w:r>
        <w:rPr>
          <w:color w:val="231F20"/>
          <w:spacing w:val="-2"/>
          <w:sz w:val="26"/>
        </w:rPr>
        <w:t> </w:t>
      </w:r>
      <w:r>
        <w:rPr>
          <w:color w:val="231F20"/>
          <w:sz w:val="26"/>
        </w:rPr>
        <w:t>báng.</w:t>
      </w:r>
    </w:p>
    <w:p>
      <w:pPr>
        <w:pStyle w:val="ListParagraph"/>
        <w:numPr>
          <w:ilvl w:val="1"/>
          <w:numId w:val="8"/>
        </w:numPr>
        <w:tabs>
          <w:tab w:pos="938" w:val="left" w:leader="none"/>
        </w:tabs>
        <w:spacing w:line="240" w:lineRule="auto" w:before="155" w:after="0"/>
        <w:ind w:left="937" w:right="0" w:hanging="261"/>
        <w:jc w:val="both"/>
        <w:rPr>
          <w:sz w:val="26"/>
        </w:rPr>
      </w:pPr>
      <w:r>
        <w:rPr>
          <w:color w:val="231F20"/>
          <w:sz w:val="26"/>
        </w:rPr>
        <w:t>Nơi sát-na này đạt được quả Thánh thứ</w:t>
      </w:r>
      <w:r>
        <w:rPr>
          <w:color w:val="231F20"/>
          <w:spacing w:val="-10"/>
          <w:sz w:val="26"/>
        </w:rPr>
        <w:t> </w:t>
      </w:r>
      <w:r>
        <w:rPr>
          <w:color w:val="231F20"/>
          <w:sz w:val="26"/>
        </w:rPr>
        <w:t>nhất.</w:t>
      </w:r>
    </w:p>
    <w:p>
      <w:pPr>
        <w:pStyle w:val="BodyText"/>
        <w:spacing w:line="273" w:lineRule="auto" w:before="154"/>
        <w:ind w:right="411"/>
      </w:pPr>
      <w:r>
        <w:rPr>
          <w:color w:val="231F20"/>
        </w:rPr>
        <w:t>Thuận</w:t>
      </w:r>
      <w:r>
        <w:rPr>
          <w:color w:val="231F20"/>
          <w:spacing w:val="-8"/>
        </w:rPr>
        <w:t> </w:t>
      </w:r>
      <w:r>
        <w:rPr>
          <w:color w:val="231F20"/>
        </w:rPr>
        <w:t>với</w:t>
      </w:r>
      <w:r>
        <w:rPr>
          <w:color w:val="231F20"/>
          <w:spacing w:val="-7"/>
        </w:rPr>
        <w:t> </w:t>
      </w:r>
      <w:r>
        <w:rPr>
          <w:color w:val="231F20"/>
        </w:rPr>
        <w:t>kinh</w:t>
      </w:r>
      <w:r>
        <w:rPr>
          <w:color w:val="231F20"/>
          <w:spacing w:val="-7"/>
        </w:rPr>
        <w:t> </w:t>
      </w:r>
      <w:r>
        <w:rPr>
          <w:color w:val="231F20"/>
        </w:rPr>
        <w:t>nói,</w:t>
      </w:r>
      <w:r>
        <w:rPr>
          <w:color w:val="231F20"/>
          <w:spacing w:val="-7"/>
        </w:rPr>
        <w:t> </w:t>
      </w:r>
      <w:r>
        <w:rPr>
          <w:color w:val="231F20"/>
        </w:rPr>
        <w:t>chấm</w:t>
      </w:r>
      <w:r>
        <w:rPr>
          <w:color w:val="231F20"/>
          <w:spacing w:val="-8"/>
        </w:rPr>
        <w:t> </w:t>
      </w:r>
      <w:r>
        <w:rPr>
          <w:color w:val="231F20"/>
        </w:rPr>
        <w:t>dứt</w:t>
      </w:r>
      <w:r>
        <w:rPr>
          <w:color w:val="231F20"/>
          <w:spacing w:val="-7"/>
        </w:rPr>
        <w:t> </w:t>
      </w:r>
      <w:r>
        <w:rPr>
          <w:color w:val="231F20"/>
        </w:rPr>
        <w:t>nhiều</w:t>
      </w:r>
      <w:r>
        <w:rPr>
          <w:color w:val="231F20"/>
          <w:spacing w:val="-7"/>
        </w:rPr>
        <w:t> </w:t>
      </w:r>
      <w:r>
        <w:rPr>
          <w:color w:val="231F20"/>
        </w:rPr>
        <w:t>sự</w:t>
      </w:r>
      <w:r>
        <w:rPr>
          <w:color w:val="231F20"/>
          <w:spacing w:val="-7"/>
        </w:rPr>
        <w:t> </w:t>
      </w:r>
      <w:r>
        <w:rPr>
          <w:color w:val="231F20"/>
        </w:rPr>
        <w:t>hủy</w:t>
      </w:r>
      <w:r>
        <w:rPr>
          <w:color w:val="231F20"/>
          <w:spacing w:val="-8"/>
        </w:rPr>
        <w:t> </w:t>
      </w:r>
      <w:r>
        <w:rPr>
          <w:color w:val="231F20"/>
        </w:rPr>
        <w:t>báng:</w:t>
      </w:r>
      <w:r>
        <w:rPr>
          <w:color w:val="231F20"/>
          <w:spacing w:val="-7"/>
        </w:rPr>
        <w:t> </w:t>
      </w:r>
      <w:r>
        <w:rPr>
          <w:color w:val="231F20"/>
        </w:rPr>
        <w:t>Như</w:t>
      </w:r>
      <w:r>
        <w:rPr>
          <w:color w:val="231F20"/>
          <w:spacing w:val="-7"/>
        </w:rPr>
        <w:t> </w:t>
      </w:r>
      <w:r>
        <w:rPr>
          <w:color w:val="231F20"/>
        </w:rPr>
        <w:t>trước</w:t>
      </w:r>
      <w:r>
        <w:rPr>
          <w:color w:val="231F20"/>
          <w:spacing w:val="-7"/>
        </w:rPr>
        <w:t> </w:t>
      </w:r>
      <w:r>
        <w:rPr>
          <w:color w:val="231F20"/>
        </w:rPr>
        <w:t>đã nói rộng.</w:t>
      </w:r>
    </w:p>
    <w:p>
      <w:pPr>
        <w:pStyle w:val="BodyText"/>
        <w:spacing w:line="273" w:lineRule="auto" w:before="112"/>
        <w:ind w:right="412"/>
      </w:pPr>
      <w:r>
        <w:rPr>
          <w:color w:val="231F20"/>
        </w:rPr>
        <w:t>Nơi</w:t>
      </w:r>
      <w:r>
        <w:rPr>
          <w:color w:val="231F20"/>
          <w:spacing w:val="-4"/>
        </w:rPr>
        <w:t> </w:t>
      </w:r>
      <w:r>
        <w:rPr>
          <w:color w:val="231F20"/>
        </w:rPr>
        <w:t>sát-na</w:t>
      </w:r>
      <w:r>
        <w:rPr>
          <w:color w:val="231F20"/>
          <w:spacing w:val="-4"/>
        </w:rPr>
        <w:t> </w:t>
      </w:r>
      <w:r>
        <w:rPr>
          <w:color w:val="231F20"/>
        </w:rPr>
        <w:t>này</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quả</w:t>
      </w:r>
      <w:r>
        <w:rPr>
          <w:color w:val="231F20"/>
          <w:spacing w:val="-9"/>
        </w:rPr>
        <w:t> </w:t>
      </w:r>
      <w:r>
        <w:rPr>
          <w:color w:val="231F20"/>
        </w:rPr>
        <w:t>Thánh</w:t>
      </w:r>
      <w:r>
        <w:rPr>
          <w:color w:val="231F20"/>
          <w:spacing w:val="-4"/>
        </w:rPr>
        <w:t> </w:t>
      </w:r>
      <w:r>
        <w:rPr>
          <w:color w:val="231F20"/>
        </w:rPr>
        <w:t>thứ</w:t>
      </w:r>
      <w:r>
        <w:rPr>
          <w:color w:val="231F20"/>
          <w:spacing w:val="-4"/>
        </w:rPr>
        <w:t> </w:t>
      </w:r>
      <w:r>
        <w:rPr>
          <w:color w:val="231F20"/>
        </w:rPr>
        <w:t>nhất:</w:t>
      </w:r>
      <w:r>
        <w:rPr>
          <w:color w:val="231F20"/>
          <w:spacing w:val="-3"/>
        </w:rPr>
        <w:t> </w:t>
      </w:r>
      <w:r>
        <w:rPr>
          <w:color w:val="231F20"/>
        </w:rPr>
        <w:t>Nghĩa</w:t>
      </w:r>
      <w:r>
        <w:rPr>
          <w:color w:val="231F20"/>
          <w:spacing w:val="-4"/>
        </w:rPr>
        <w:t> </w:t>
      </w:r>
      <w:r>
        <w:rPr>
          <w:color w:val="231F20"/>
        </w:rPr>
        <w:t>là</w:t>
      </w:r>
      <w:r>
        <w:rPr>
          <w:color w:val="231F20"/>
          <w:spacing w:val="-4"/>
        </w:rPr>
        <w:t> </w:t>
      </w:r>
      <w:r>
        <w:rPr>
          <w:color w:val="231F20"/>
        </w:rPr>
        <w:t>người</w:t>
      </w:r>
      <w:r>
        <w:rPr>
          <w:color w:val="231F20"/>
          <w:spacing w:val="-4"/>
        </w:rPr>
        <w:t> </w:t>
      </w:r>
      <w:r>
        <w:rPr>
          <w:color w:val="231F20"/>
        </w:rPr>
        <w:t>tu hành cùng với pháp thế đệ nhất này là quả sĩ dụng vô</w:t>
      </w:r>
      <w:r>
        <w:rPr>
          <w:color w:val="231F20"/>
          <w:spacing w:val="-2"/>
        </w:rPr>
        <w:t> </w:t>
      </w:r>
      <w:r>
        <w:rPr>
          <w:color w:val="231F20"/>
        </w:rPr>
        <w:t>gián.</w:t>
      </w:r>
    </w:p>
    <w:p>
      <w:pPr>
        <w:pStyle w:val="BodyText"/>
        <w:spacing w:line="273" w:lineRule="auto" w:before="111"/>
        <w:ind w:right="411"/>
      </w:pPr>
      <w:r>
        <w:rPr>
          <w:color w:val="231F20"/>
        </w:rPr>
        <w:t>Do</w:t>
      </w:r>
      <w:r>
        <w:rPr>
          <w:color w:val="231F20"/>
          <w:spacing w:val="-5"/>
        </w:rPr>
        <w:t> </w:t>
      </w:r>
      <w:r>
        <w:rPr>
          <w:color w:val="231F20"/>
        </w:rPr>
        <w:t>các</w:t>
      </w:r>
      <w:r>
        <w:rPr>
          <w:color w:val="231F20"/>
          <w:spacing w:val="-4"/>
        </w:rPr>
        <w:t> </w:t>
      </w:r>
      <w:r>
        <w:rPr>
          <w:color w:val="231F20"/>
        </w:rPr>
        <w:t>nhân</w:t>
      </w:r>
      <w:r>
        <w:rPr>
          <w:color w:val="231F20"/>
          <w:spacing w:val="-4"/>
        </w:rPr>
        <w:t> </w:t>
      </w:r>
      <w:r>
        <w:rPr>
          <w:color w:val="231F20"/>
        </w:rPr>
        <w:t>duyên</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Luận</w:t>
      </w:r>
      <w:r>
        <w:rPr>
          <w:color w:val="231F20"/>
          <w:spacing w:val="-4"/>
        </w:rPr>
        <w:t> </w:t>
      </w:r>
      <w:r>
        <w:rPr>
          <w:color w:val="231F20"/>
        </w:rPr>
        <w:t>này</w:t>
      </w:r>
      <w:r>
        <w:rPr>
          <w:color w:val="231F20"/>
          <w:spacing w:val="-4"/>
        </w:rPr>
        <w:t> </w:t>
      </w:r>
      <w:r>
        <w:rPr>
          <w:color w:val="231F20"/>
        </w:rPr>
        <w:t>nói</w:t>
      </w:r>
      <w:r>
        <w:rPr>
          <w:color w:val="231F20"/>
          <w:spacing w:val="-4"/>
        </w:rPr>
        <w:t> </w:t>
      </w:r>
      <w:r>
        <w:rPr>
          <w:color w:val="231F20"/>
        </w:rPr>
        <w:t>pháp</w:t>
      </w:r>
      <w:r>
        <w:rPr>
          <w:color w:val="231F20"/>
          <w:spacing w:val="-4"/>
        </w:rPr>
        <w:t> </w:t>
      </w:r>
      <w:r>
        <w:rPr>
          <w:color w:val="231F20"/>
        </w:rPr>
        <w:t>thế</w:t>
      </w:r>
      <w:r>
        <w:rPr>
          <w:color w:val="231F20"/>
          <w:spacing w:val="-4"/>
        </w:rPr>
        <w:t> </w:t>
      </w:r>
      <w:r>
        <w:rPr>
          <w:color w:val="231F20"/>
        </w:rPr>
        <w:t>đệ</w:t>
      </w:r>
      <w:r>
        <w:rPr>
          <w:color w:val="231F20"/>
          <w:spacing w:val="-4"/>
        </w:rPr>
        <w:t> </w:t>
      </w:r>
      <w:r>
        <w:rPr>
          <w:color w:val="231F20"/>
        </w:rPr>
        <w:t>nhất trước hết.</w:t>
      </w:r>
    </w:p>
    <w:p>
      <w:pPr>
        <w:pStyle w:val="BodyText"/>
        <w:spacing w:line="273" w:lineRule="auto" w:before="112"/>
        <w:ind w:right="411"/>
      </w:pPr>
      <w:r>
        <w:rPr>
          <w:color w:val="231F20"/>
        </w:rPr>
        <w:t>Có</w:t>
      </w:r>
      <w:r>
        <w:rPr>
          <w:color w:val="231F20"/>
          <w:spacing w:val="-8"/>
        </w:rPr>
        <w:t> </w:t>
      </w:r>
      <w:r>
        <w:rPr>
          <w:color w:val="231F20"/>
        </w:rPr>
        <w:t>Sư</w:t>
      </w:r>
      <w:r>
        <w:rPr>
          <w:color w:val="231F20"/>
          <w:spacing w:val="-7"/>
        </w:rPr>
        <w:t> </w:t>
      </w:r>
      <w:r>
        <w:rPr>
          <w:color w:val="231F20"/>
        </w:rPr>
        <w:t>khác</w:t>
      </w:r>
      <w:r>
        <w:rPr>
          <w:color w:val="231F20"/>
          <w:spacing w:val="-7"/>
        </w:rPr>
        <w:t> </w:t>
      </w:r>
      <w:r>
        <w:rPr>
          <w:color w:val="231F20"/>
        </w:rPr>
        <w:t>cho:</w:t>
      </w:r>
      <w:r>
        <w:rPr>
          <w:color w:val="231F20"/>
          <w:spacing w:val="-12"/>
        </w:rPr>
        <w:t> </w:t>
      </w:r>
      <w:r>
        <w:rPr>
          <w:color w:val="231F20"/>
        </w:rPr>
        <w:t>Tôn</w:t>
      </w:r>
      <w:r>
        <w:rPr>
          <w:color w:val="231F20"/>
          <w:spacing w:val="-7"/>
        </w:rPr>
        <w:t> </w:t>
      </w:r>
      <w:r>
        <w:rPr>
          <w:color w:val="231F20"/>
        </w:rPr>
        <w:t>giả</w:t>
      </w:r>
      <w:r>
        <w:rPr>
          <w:color w:val="231F20"/>
          <w:spacing w:val="-7"/>
        </w:rPr>
        <w:t> </w:t>
      </w:r>
      <w:r>
        <w:rPr>
          <w:color w:val="231F20"/>
        </w:rPr>
        <w:t>kia</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đã</w:t>
      </w:r>
      <w:r>
        <w:rPr>
          <w:color w:val="231F20"/>
          <w:spacing w:val="-7"/>
        </w:rPr>
        <w:t> </w:t>
      </w:r>
      <w:r>
        <w:rPr>
          <w:color w:val="231F20"/>
        </w:rPr>
        <w:t>dựa</w:t>
      </w:r>
      <w:r>
        <w:rPr>
          <w:color w:val="231F20"/>
          <w:spacing w:val="-7"/>
        </w:rPr>
        <w:t> </w:t>
      </w:r>
      <w:r>
        <w:rPr>
          <w:color w:val="231F20"/>
        </w:rPr>
        <w:t>nơi</w:t>
      </w:r>
      <w:r>
        <w:rPr>
          <w:color w:val="231F20"/>
          <w:spacing w:val="-7"/>
        </w:rPr>
        <w:t> </w:t>
      </w:r>
      <w:r>
        <w:rPr>
          <w:color w:val="231F20"/>
        </w:rPr>
        <w:t>thứ</w:t>
      </w:r>
      <w:r>
        <w:rPr>
          <w:color w:val="231F20"/>
          <w:spacing w:val="-7"/>
        </w:rPr>
        <w:t> </w:t>
      </w:r>
      <w:r>
        <w:rPr>
          <w:color w:val="231F20"/>
        </w:rPr>
        <w:t>lớp</w:t>
      </w:r>
      <w:r>
        <w:rPr>
          <w:color w:val="231F20"/>
          <w:spacing w:val="-7"/>
        </w:rPr>
        <w:t> </w:t>
      </w:r>
      <w:r>
        <w:rPr>
          <w:color w:val="231F20"/>
        </w:rPr>
        <w:t>ngược</w:t>
      </w:r>
      <w:r>
        <w:rPr>
          <w:color w:val="231F20"/>
          <w:spacing w:val="-7"/>
        </w:rPr>
        <w:t> </w:t>
      </w:r>
      <w:r>
        <w:rPr>
          <w:color w:val="231F20"/>
        </w:rPr>
        <w:t>để tuyên nói các pháp.</w:t>
      </w:r>
    </w:p>
    <w:p>
      <w:pPr>
        <w:pStyle w:val="BodyText"/>
        <w:spacing w:line="273" w:lineRule="auto" w:before="112"/>
        <w:ind w:right="415"/>
      </w:pPr>
      <w:r>
        <w:rPr>
          <w:i/>
          <w:color w:val="231F20"/>
          <w:spacing w:val="-3"/>
        </w:rPr>
        <w:t>Hỏi:</w:t>
      </w:r>
      <w:r>
        <w:rPr>
          <w:i/>
          <w:color w:val="231F20"/>
          <w:spacing w:val="-15"/>
        </w:rPr>
        <w:t> </w:t>
      </w:r>
      <w:r>
        <w:rPr>
          <w:color w:val="231F20"/>
          <w:spacing w:val="-3"/>
        </w:rPr>
        <w:t>Nếu</w:t>
      </w:r>
      <w:r>
        <w:rPr>
          <w:color w:val="231F20"/>
          <w:spacing w:val="-14"/>
        </w:rPr>
        <w:t> </w:t>
      </w:r>
      <w:r>
        <w:rPr>
          <w:color w:val="231F20"/>
          <w:spacing w:val="-3"/>
        </w:rPr>
        <w:t>vậy</w:t>
      </w:r>
      <w:r>
        <w:rPr>
          <w:color w:val="231F20"/>
          <w:spacing w:val="-15"/>
        </w:rPr>
        <w:t> </w:t>
      </w:r>
      <w:r>
        <w:rPr>
          <w:color w:val="231F20"/>
          <w:spacing w:val="-3"/>
        </w:rPr>
        <w:t>Luận</w:t>
      </w:r>
      <w:r>
        <w:rPr>
          <w:color w:val="231F20"/>
          <w:spacing w:val="-14"/>
        </w:rPr>
        <w:t> </w:t>
      </w:r>
      <w:r>
        <w:rPr>
          <w:color w:val="231F20"/>
          <w:spacing w:val="-3"/>
        </w:rPr>
        <w:t>này</w:t>
      </w:r>
      <w:r>
        <w:rPr>
          <w:color w:val="231F20"/>
          <w:spacing w:val="-15"/>
        </w:rPr>
        <w:t> </w:t>
      </w:r>
      <w:r>
        <w:rPr>
          <w:color w:val="231F20"/>
          <w:spacing w:val="-4"/>
        </w:rPr>
        <w:t>trước</w:t>
      </w:r>
      <w:r>
        <w:rPr>
          <w:color w:val="231F20"/>
          <w:spacing w:val="-14"/>
        </w:rPr>
        <w:t> </w:t>
      </w:r>
      <w:r>
        <w:rPr>
          <w:color w:val="231F20"/>
          <w:spacing w:val="-3"/>
        </w:rPr>
        <w:t>nên</w:t>
      </w:r>
      <w:r>
        <w:rPr>
          <w:color w:val="231F20"/>
          <w:spacing w:val="-15"/>
        </w:rPr>
        <w:t> </w:t>
      </w:r>
      <w:r>
        <w:rPr>
          <w:color w:val="231F20"/>
          <w:spacing w:val="-3"/>
        </w:rPr>
        <w:t>nói</w:t>
      </w:r>
      <w:r>
        <w:rPr>
          <w:color w:val="231F20"/>
          <w:spacing w:val="-14"/>
        </w:rPr>
        <w:t> </w:t>
      </w:r>
      <w:r>
        <w:rPr>
          <w:color w:val="231F20"/>
        </w:rPr>
        <w:t>về</w:t>
      </w:r>
      <w:r>
        <w:rPr>
          <w:color w:val="231F20"/>
          <w:spacing w:val="-15"/>
        </w:rPr>
        <w:t> </w:t>
      </w:r>
      <w:r>
        <w:rPr>
          <w:color w:val="231F20"/>
          <w:spacing w:val="-3"/>
        </w:rPr>
        <w:t>quả</w:t>
      </w:r>
      <w:r>
        <w:rPr>
          <w:color w:val="231F20"/>
          <w:spacing w:val="-28"/>
        </w:rPr>
        <w:t> </w:t>
      </w:r>
      <w:r>
        <w:rPr>
          <w:color w:val="231F20"/>
          <w:spacing w:val="-4"/>
        </w:rPr>
        <w:t>A-la-hán,</w:t>
      </w:r>
      <w:r>
        <w:rPr>
          <w:color w:val="231F20"/>
          <w:spacing w:val="-15"/>
        </w:rPr>
        <w:t> </w:t>
      </w:r>
      <w:r>
        <w:rPr>
          <w:color w:val="231F20"/>
        </w:rPr>
        <w:t>kế</w:t>
      </w:r>
      <w:r>
        <w:rPr>
          <w:color w:val="231F20"/>
          <w:spacing w:val="-14"/>
        </w:rPr>
        <w:t> </w:t>
      </w:r>
      <w:r>
        <w:rPr>
          <w:color w:val="231F20"/>
          <w:spacing w:val="-3"/>
        </w:rPr>
        <w:t>đến</w:t>
      </w:r>
      <w:r>
        <w:rPr>
          <w:color w:val="231F20"/>
          <w:spacing w:val="-15"/>
        </w:rPr>
        <w:t> </w:t>
      </w:r>
      <w:r>
        <w:rPr>
          <w:color w:val="231F20"/>
          <w:spacing w:val="-4"/>
        </w:rPr>
        <w:t>nói </w:t>
      </w:r>
      <w:r>
        <w:rPr>
          <w:color w:val="231F20"/>
        </w:rPr>
        <w:t>về </w:t>
      </w:r>
      <w:r>
        <w:rPr>
          <w:color w:val="231F20"/>
          <w:spacing w:val="-3"/>
        </w:rPr>
        <w:t>quả Bất </w:t>
      </w:r>
      <w:r>
        <w:rPr>
          <w:color w:val="231F20"/>
          <w:spacing w:val="-4"/>
        </w:rPr>
        <w:t>hoàn, </w:t>
      </w:r>
      <w:r>
        <w:rPr>
          <w:color w:val="231F20"/>
          <w:spacing w:val="-3"/>
        </w:rPr>
        <w:t>tiếp nói </w:t>
      </w:r>
      <w:r>
        <w:rPr>
          <w:color w:val="231F20"/>
        </w:rPr>
        <w:t>về </w:t>
      </w:r>
      <w:r>
        <w:rPr>
          <w:color w:val="231F20"/>
          <w:spacing w:val="-3"/>
        </w:rPr>
        <w:t>quả Nhất lai, </w:t>
      </w:r>
      <w:r>
        <w:rPr>
          <w:color w:val="231F20"/>
        </w:rPr>
        <w:t>Dự </w:t>
      </w:r>
      <w:r>
        <w:rPr>
          <w:color w:val="231F20"/>
          <w:spacing w:val="-3"/>
        </w:rPr>
        <w:t>lưu, Kiến đạo, sau </w:t>
      </w:r>
      <w:r>
        <w:rPr>
          <w:color w:val="231F20"/>
          <w:spacing w:val="-4"/>
        </w:rPr>
        <w:t>đấy</w:t>
      </w:r>
      <w:r>
        <w:rPr>
          <w:color w:val="231F20"/>
          <w:spacing w:val="57"/>
        </w:rPr>
        <w:t> </w:t>
      </w:r>
      <w:r>
        <w:rPr>
          <w:color w:val="231F20"/>
          <w:spacing w:val="-3"/>
        </w:rPr>
        <w:t>mới</w:t>
      </w:r>
      <w:r>
        <w:rPr>
          <w:color w:val="231F20"/>
          <w:spacing w:val="-8"/>
        </w:rPr>
        <w:t> </w:t>
      </w:r>
      <w:r>
        <w:rPr>
          <w:color w:val="231F20"/>
          <w:spacing w:val="-3"/>
        </w:rPr>
        <w:t>nói</w:t>
      </w:r>
      <w:r>
        <w:rPr>
          <w:color w:val="231F20"/>
          <w:spacing w:val="-8"/>
        </w:rPr>
        <w:t> </w:t>
      </w:r>
      <w:r>
        <w:rPr>
          <w:color w:val="231F20"/>
        </w:rPr>
        <w:t>về</w:t>
      </w:r>
      <w:r>
        <w:rPr>
          <w:color w:val="231F20"/>
          <w:spacing w:val="-8"/>
        </w:rPr>
        <w:t> </w:t>
      </w:r>
      <w:r>
        <w:rPr>
          <w:color w:val="231F20"/>
          <w:spacing w:val="-3"/>
        </w:rPr>
        <w:t>pháp</w:t>
      </w:r>
      <w:r>
        <w:rPr>
          <w:color w:val="231F20"/>
          <w:spacing w:val="-8"/>
        </w:rPr>
        <w:t> </w:t>
      </w:r>
      <w:r>
        <w:rPr>
          <w:color w:val="231F20"/>
          <w:spacing w:val="-3"/>
        </w:rPr>
        <w:t>thế</w:t>
      </w:r>
      <w:r>
        <w:rPr>
          <w:color w:val="231F20"/>
          <w:spacing w:val="-8"/>
        </w:rPr>
        <w:t> </w:t>
      </w:r>
      <w:r>
        <w:rPr>
          <w:color w:val="231F20"/>
        </w:rPr>
        <w:t>đệ</w:t>
      </w:r>
      <w:r>
        <w:rPr>
          <w:color w:val="231F20"/>
          <w:spacing w:val="-8"/>
        </w:rPr>
        <w:t> </w:t>
      </w:r>
      <w:r>
        <w:rPr>
          <w:color w:val="231F20"/>
          <w:spacing w:val="-4"/>
        </w:rPr>
        <w:t>nhất,</w:t>
      </w:r>
      <w:r>
        <w:rPr>
          <w:color w:val="231F20"/>
          <w:spacing w:val="-8"/>
        </w:rPr>
        <w:t> </w:t>
      </w:r>
      <w:r>
        <w:rPr>
          <w:color w:val="231F20"/>
        </w:rPr>
        <w:t>vì</w:t>
      </w:r>
      <w:r>
        <w:rPr>
          <w:color w:val="231F20"/>
          <w:spacing w:val="-8"/>
        </w:rPr>
        <w:t> </w:t>
      </w:r>
      <w:r>
        <w:rPr>
          <w:color w:val="231F20"/>
          <w:spacing w:val="-3"/>
        </w:rPr>
        <w:t>sao</w:t>
      </w:r>
      <w:r>
        <w:rPr>
          <w:color w:val="231F20"/>
          <w:spacing w:val="-8"/>
        </w:rPr>
        <w:t> </w:t>
      </w:r>
      <w:r>
        <w:rPr>
          <w:color w:val="231F20"/>
          <w:spacing w:val="-4"/>
        </w:rPr>
        <w:t>trước</w:t>
      </w:r>
      <w:r>
        <w:rPr>
          <w:color w:val="231F20"/>
          <w:spacing w:val="-8"/>
        </w:rPr>
        <w:t> </w:t>
      </w:r>
      <w:r>
        <w:rPr>
          <w:color w:val="231F20"/>
          <w:spacing w:val="-3"/>
        </w:rPr>
        <w:t>hết</w:t>
      </w:r>
      <w:r>
        <w:rPr>
          <w:color w:val="231F20"/>
          <w:spacing w:val="-8"/>
        </w:rPr>
        <w:t> </w:t>
      </w:r>
      <w:r>
        <w:rPr>
          <w:color w:val="231F20"/>
          <w:spacing w:val="-3"/>
        </w:rPr>
        <w:t>lại</w:t>
      </w:r>
      <w:r>
        <w:rPr>
          <w:color w:val="231F20"/>
          <w:spacing w:val="-8"/>
        </w:rPr>
        <w:t> </w:t>
      </w:r>
      <w:r>
        <w:rPr>
          <w:color w:val="231F20"/>
          <w:spacing w:val="-3"/>
        </w:rPr>
        <w:t>nói</w:t>
      </w:r>
      <w:r>
        <w:rPr>
          <w:color w:val="231F20"/>
          <w:spacing w:val="-8"/>
        </w:rPr>
        <w:t> </w:t>
      </w:r>
      <w:r>
        <w:rPr>
          <w:color w:val="231F20"/>
          <w:spacing w:val="-3"/>
        </w:rPr>
        <w:t>pháp</w:t>
      </w:r>
      <w:r>
        <w:rPr>
          <w:color w:val="231F20"/>
          <w:spacing w:val="-8"/>
        </w:rPr>
        <w:t> </w:t>
      </w:r>
      <w:r>
        <w:rPr>
          <w:color w:val="231F20"/>
          <w:spacing w:val="-3"/>
        </w:rPr>
        <w:t>thế</w:t>
      </w:r>
      <w:r>
        <w:rPr>
          <w:color w:val="231F20"/>
          <w:spacing w:val="-8"/>
        </w:rPr>
        <w:t> </w:t>
      </w:r>
      <w:r>
        <w:rPr>
          <w:color w:val="231F20"/>
        </w:rPr>
        <w:t>đệ</w:t>
      </w:r>
      <w:r>
        <w:rPr>
          <w:color w:val="231F20"/>
          <w:spacing w:val="-8"/>
        </w:rPr>
        <w:t> </w:t>
      </w:r>
      <w:r>
        <w:rPr>
          <w:color w:val="231F20"/>
          <w:spacing w:val="-4"/>
        </w:rPr>
        <w:t>nhất?</w:t>
      </w:r>
    </w:p>
    <w:p>
      <w:pPr>
        <w:pStyle w:val="BodyText"/>
        <w:spacing w:line="273" w:lineRule="auto" w:before="122"/>
        <w:ind w:right="411"/>
      </w:pPr>
      <w:r>
        <w:rPr>
          <w:i/>
          <w:color w:val="231F20"/>
        </w:rPr>
        <w:t>Đáp: </w:t>
      </w:r>
      <w:r>
        <w:rPr>
          <w:color w:val="231F20"/>
        </w:rPr>
        <w:t>Trong đây nói ngược về các pháp nhiễm, tịnh trong thân phàm phu, không phải là nói tất cả. Ban đầu nói: Thế nào là 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thế đệ nhất?, nói rộng cho đến: Thế nào là noãn? Đây là nói ngược về pháp thuộc phẩm thanh tịnh trong thân phàm phu. Kế đến nói lời này:</w:t>
      </w:r>
      <w:r>
        <w:rPr>
          <w:color w:val="231F20"/>
          <w:spacing w:val="-10"/>
        </w:rPr>
        <w:t> </w:t>
      </w:r>
      <w:r>
        <w:rPr>
          <w:color w:val="231F20"/>
        </w:rPr>
        <w:t>Đây</w:t>
      </w:r>
      <w:r>
        <w:rPr>
          <w:color w:val="231F20"/>
          <w:spacing w:val="-9"/>
        </w:rPr>
        <w:t> </w:t>
      </w:r>
      <w:r>
        <w:rPr>
          <w:color w:val="231F20"/>
        </w:rPr>
        <w:t>là</w:t>
      </w:r>
      <w:r>
        <w:rPr>
          <w:color w:val="231F20"/>
          <w:spacing w:val="-8"/>
        </w:rPr>
        <w:t> </w:t>
      </w:r>
      <w:r>
        <w:rPr>
          <w:color w:val="231F20"/>
        </w:rPr>
        <w:t>hai</w:t>
      </w:r>
      <w:r>
        <w:rPr>
          <w:color w:val="231F20"/>
          <w:spacing w:val="-9"/>
        </w:rPr>
        <w:t> </w:t>
      </w:r>
      <w:r>
        <w:rPr>
          <w:color w:val="231F20"/>
        </w:rPr>
        <w:t>mươi</w:t>
      </w:r>
      <w:r>
        <w:rPr>
          <w:color w:val="231F20"/>
          <w:spacing w:val="-8"/>
        </w:rPr>
        <w:t> </w:t>
      </w:r>
      <w:r>
        <w:rPr>
          <w:color w:val="231F20"/>
        </w:rPr>
        <w:t>câu</w:t>
      </w:r>
      <w:r>
        <w:rPr>
          <w:color w:val="231F20"/>
          <w:spacing w:val="-8"/>
        </w:rPr>
        <w:t> </w:t>
      </w:r>
      <w:r>
        <w:rPr>
          <w:color w:val="231F20"/>
        </w:rPr>
        <w:t>nói</w:t>
      </w:r>
      <w:r>
        <w:rPr>
          <w:color w:val="231F20"/>
          <w:spacing w:val="-9"/>
        </w:rPr>
        <w:t> </w:t>
      </w:r>
      <w:r>
        <w:rPr>
          <w:color w:val="231F20"/>
        </w:rPr>
        <w:t>về</w:t>
      </w:r>
      <w:r>
        <w:rPr>
          <w:color w:val="231F20"/>
          <w:spacing w:val="-13"/>
        </w:rPr>
        <w:t> </w:t>
      </w:r>
      <w:r>
        <w:rPr>
          <w:color w:val="231F20"/>
        </w:rPr>
        <w:t>Tát-ca-da</w:t>
      </w:r>
      <w:r>
        <w:rPr>
          <w:color w:val="231F20"/>
          <w:spacing w:val="-9"/>
        </w:rPr>
        <w:t> </w:t>
      </w:r>
      <w:r>
        <w:rPr>
          <w:color w:val="231F20"/>
        </w:rPr>
        <w:t>kiến</w:t>
      </w:r>
      <w:r>
        <w:rPr>
          <w:color w:val="231F20"/>
          <w:spacing w:val="-9"/>
        </w:rPr>
        <w:t> </w:t>
      </w:r>
      <w:r>
        <w:rPr>
          <w:color w:val="231F20"/>
        </w:rPr>
        <w:t>(Thân</w:t>
      </w:r>
      <w:r>
        <w:rPr>
          <w:color w:val="231F20"/>
          <w:spacing w:val="-9"/>
        </w:rPr>
        <w:t> </w:t>
      </w:r>
      <w:r>
        <w:rPr>
          <w:color w:val="231F20"/>
        </w:rPr>
        <w:t>kiến),</w:t>
      </w:r>
      <w:r>
        <w:rPr>
          <w:color w:val="231F20"/>
          <w:spacing w:val="-9"/>
        </w:rPr>
        <w:t> </w:t>
      </w:r>
      <w:r>
        <w:rPr>
          <w:color w:val="231F20"/>
        </w:rPr>
        <w:t>nói</w:t>
      </w:r>
      <w:r>
        <w:rPr>
          <w:color w:val="231F20"/>
          <w:spacing w:val="-8"/>
        </w:rPr>
        <w:t> </w:t>
      </w:r>
      <w:r>
        <w:rPr>
          <w:color w:val="231F20"/>
        </w:rPr>
        <w:t>rộng cho</w:t>
      </w:r>
      <w:r>
        <w:rPr>
          <w:color w:val="231F20"/>
          <w:spacing w:val="-7"/>
        </w:rPr>
        <w:t> </w:t>
      </w:r>
      <w:r>
        <w:rPr>
          <w:color w:val="231F20"/>
        </w:rPr>
        <w:t>đến:</w:t>
      </w:r>
      <w:r>
        <w:rPr>
          <w:color w:val="231F20"/>
          <w:spacing w:val="-6"/>
        </w:rPr>
        <w:t> </w:t>
      </w:r>
      <w:r>
        <w:rPr>
          <w:color w:val="231F20"/>
        </w:rPr>
        <w:t>Nếu</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kiến</w:t>
      </w:r>
      <w:r>
        <w:rPr>
          <w:color w:val="231F20"/>
          <w:spacing w:val="-6"/>
        </w:rPr>
        <w:t> </w:t>
      </w:r>
      <w:r>
        <w:rPr>
          <w:color w:val="231F20"/>
        </w:rPr>
        <w:t>thì</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tuyên</w:t>
      </w:r>
      <w:r>
        <w:rPr>
          <w:color w:val="231F20"/>
          <w:spacing w:val="-6"/>
        </w:rPr>
        <w:t> </w:t>
      </w:r>
      <w:r>
        <w:rPr>
          <w:color w:val="231F20"/>
        </w:rPr>
        <w:t>nói</w:t>
      </w:r>
      <w:r>
        <w:rPr>
          <w:color w:val="231F20"/>
          <w:spacing w:val="-6"/>
        </w:rPr>
        <w:t> </w:t>
      </w:r>
      <w:r>
        <w:rPr>
          <w:color w:val="231F20"/>
        </w:rPr>
        <w:t>về</w:t>
      </w:r>
      <w:r>
        <w:rPr>
          <w:color w:val="231F20"/>
          <w:spacing w:val="-6"/>
        </w:rPr>
        <w:t> </w:t>
      </w:r>
      <w:r>
        <w:rPr>
          <w:color w:val="231F20"/>
        </w:rPr>
        <w:t>pháp</w:t>
      </w:r>
      <w:r>
        <w:rPr>
          <w:color w:val="231F20"/>
          <w:spacing w:val="-6"/>
        </w:rPr>
        <w:t> </w:t>
      </w:r>
      <w:r>
        <w:rPr>
          <w:color w:val="231F20"/>
        </w:rPr>
        <w:t>thuộc</w:t>
      </w:r>
      <w:r>
        <w:rPr>
          <w:color w:val="231F20"/>
          <w:spacing w:val="-6"/>
        </w:rPr>
        <w:t> </w:t>
      </w:r>
      <w:r>
        <w:rPr>
          <w:color w:val="231F20"/>
        </w:rPr>
        <w:t>phẩm tạp nhiễm trong thân phàm phu.</w:t>
      </w:r>
    </w:p>
    <w:p>
      <w:pPr>
        <w:pStyle w:val="BodyText"/>
        <w:spacing w:line="276" w:lineRule="auto" w:before="130"/>
        <w:ind w:left="393" w:right="126"/>
      </w:pPr>
      <w:r>
        <w:rPr>
          <w:color w:val="231F20"/>
        </w:rPr>
        <w:t>Pháp của hai phẩm này ai có thể nhận biết rõ? Đó là người có trí vô ngã. Thế nên trong phẩm thứ hai là trí, nói như vầy: Từng có một trí nhận biết tất cả pháp, cho đến nói rộng.</w:t>
      </w:r>
    </w:p>
    <w:p>
      <w:pPr>
        <w:pStyle w:val="BodyText"/>
        <w:spacing w:line="276" w:lineRule="auto" w:before="129"/>
        <w:ind w:left="393" w:right="128"/>
      </w:pPr>
      <w:r>
        <w:rPr>
          <w:color w:val="231F20"/>
        </w:rPr>
        <w:t>Do đâu trí vô ngã ấy phát sinh? Đó là do hiểu biết về duyên khởi nên phát sinh. Do đó trong phẩm thứ ba nói như thế này: Một Bổ-đặc-già-la</w:t>
      </w:r>
      <w:r>
        <w:rPr>
          <w:color w:val="231F20"/>
          <w:spacing w:val="-6"/>
        </w:rPr>
        <w:t> </w:t>
      </w:r>
      <w:r>
        <w:rPr>
          <w:color w:val="231F20"/>
        </w:rPr>
        <w:t>ở</w:t>
      </w:r>
      <w:r>
        <w:rPr>
          <w:color w:val="231F20"/>
          <w:spacing w:val="-5"/>
        </w:rPr>
        <w:t> </w:t>
      </w:r>
      <w:r>
        <w:rPr>
          <w:color w:val="231F20"/>
        </w:rPr>
        <w:t>đây</w:t>
      </w:r>
      <w:r>
        <w:rPr>
          <w:color w:val="231F20"/>
          <w:spacing w:val="-5"/>
        </w:rPr>
        <w:t> </w:t>
      </w:r>
      <w:r>
        <w:rPr>
          <w:color w:val="231F20"/>
        </w:rPr>
        <w:t>sinh</w:t>
      </w:r>
      <w:r>
        <w:rPr>
          <w:color w:val="231F20"/>
          <w:spacing w:val="-5"/>
        </w:rPr>
        <w:t> </w:t>
      </w:r>
      <w:r>
        <w:rPr>
          <w:color w:val="231F20"/>
        </w:rPr>
        <w:t>mười</w:t>
      </w:r>
      <w:r>
        <w:rPr>
          <w:color w:val="231F20"/>
          <w:spacing w:val="-6"/>
        </w:rPr>
        <w:t> </w:t>
      </w:r>
      <w:r>
        <w:rPr>
          <w:color w:val="231F20"/>
        </w:rPr>
        <w:t>hai</w:t>
      </w:r>
      <w:r>
        <w:rPr>
          <w:color w:val="231F20"/>
          <w:spacing w:val="-5"/>
        </w:rPr>
        <w:t> </w:t>
      </w:r>
      <w:r>
        <w:rPr>
          <w:color w:val="231F20"/>
        </w:rPr>
        <w:t>chi</w:t>
      </w:r>
      <w:r>
        <w:rPr>
          <w:color w:val="231F20"/>
          <w:spacing w:val="-5"/>
        </w:rPr>
        <w:t> </w:t>
      </w:r>
      <w:r>
        <w:rPr>
          <w:color w:val="231F20"/>
        </w:rPr>
        <w:t>duyên</w:t>
      </w:r>
      <w:r>
        <w:rPr>
          <w:color w:val="231F20"/>
          <w:spacing w:val="-5"/>
        </w:rPr>
        <w:t> </w:t>
      </w:r>
      <w:r>
        <w:rPr>
          <w:color w:val="231F20"/>
        </w:rPr>
        <w:t>khởi,</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nói</w:t>
      </w:r>
      <w:r>
        <w:rPr>
          <w:color w:val="231F20"/>
          <w:spacing w:val="-5"/>
        </w:rPr>
        <w:t> </w:t>
      </w:r>
      <w:r>
        <w:rPr>
          <w:color w:val="231F20"/>
        </w:rPr>
        <w:t>rộng.</w:t>
      </w:r>
    </w:p>
    <w:p>
      <w:pPr>
        <w:pStyle w:val="BodyText"/>
        <w:spacing w:line="276" w:lineRule="auto" w:before="128"/>
        <w:ind w:left="393" w:right="127"/>
      </w:pPr>
      <w:r>
        <w:rPr>
          <w:color w:val="231F20"/>
        </w:rPr>
        <w:t>Do đâu biết rõ duyên khởi này được phát sinh? Đó là do ái và kính.</w:t>
      </w:r>
      <w:r>
        <w:rPr>
          <w:color w:val="231F20"/>
          <w:spacing w:val="-11"/>
        </w:rPr>
        <w:t> </w:t>
      </w:r>
      <w:r>
        <w:rPr>
          <w:color w:val="231F20"/>
        </w:rPr>
        <w:t>Thế</w:t>
      </w:r>
      <w:r>
        <w:rPr>
          <w:color w:val="231F20"/>
          <w:spacing w:val="-6"/>
        </w:rPr>
        <w:t> </w:t>
      </w:r>
      <w:r>
        <w:rPr>
          <w:color w:val="231F20"/>
        </w:rPr>
        <w:t>nên</w:t>
      </w:r>
      <w:r>
        <w:rPr>
          <w:color w:val="231F20"/>
          <w:spacing w:val="-6"/>
        </w:rPr>
        <w:t> </w:t>
      </w:r>
      <w:r>
        <w:rPr>
          <w:color w:val="231F20"/>
        </w:rPr>
        <w:t>trong</w:t>
      </w:r>
      <w:r>
        <w:rPr>
          <w:color w:val="231F20"/>
          <w:spacing w:val="-6"/>
        </w:rPr>
        <w:t> </w:t>
      </w:r>
      <w:r>
        <w:rPr>
          <w:color w:val="231F20"/>
        </w:rPr>
        <w:t>phẩm</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nói:</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ái?</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kính? Cho đến nói rộng.</w:t>
      </w:r>
    </w:p>
    <w:p>
      <w:pPr>
        <w:pStyle w:val="BodyText"/>
        <w:spacing w:line="276" w:lineRule="auto" w:before="128"/>
        <w:ind w:left="393" w:right="127"/>
      </w:pPr>
      <w:r>
        <w:rPr>
          <w:color w:val="231F20"/>
        </w:rPr>
        <w:t>Ái, kính như thế do nhân nào phát sinh? Đó là do hổ và thẹn. Vì</w:t>
      </w:r>
      <w:r>
        <w:rPr>
          <w:color w:val="231F20"/>
          <w:spacing w:val="-5"/>
        </w:rPr>
        <w:t> </w:t>
      </w:r>
      <w:r>
        <w:rPr>
          <w:color w:val="231F20"/>
        </w:rPr>
        <w:t>thế</w:t>
      </w:r>
      <w:r>
        <w:rPr>
          <w:color w:val="231F20"/>
          <w:spacing w:val="-4"/>
        </w:rPr>
        <w:t> </w:t>
      </w:r>
      <w:r>
        <w:rPr>
          <w:color w:val="231F20"/>
        </w:rPr>
        <w:t>trong</w:t>
      </w:r>
      <w:r>
        <w:rPr>
          <w:color w:val="231F20"/>
          <w:spacing w:val="-4"/>
        </w:rPr>
        <w:t> </w:t>
      </w:r>
      <w:r>
        <w:rPr>
          <w:color w:val="231F20"/>
        </w:rPr>
        <w:t>phẩm</w:t>
      </w:r>
      <w:r>
        <w:rPr>
          <w:color w:val="231F20"/>
          <w:spacing w:val="-4"/>
        </w:rPr>
        <w:t> </w:t>
      </w:r>
      <w:r>
        <w:rPr>
          <w:color w:val="231F20"/>
        </w:rPr>
        <w:t>thứ</w:t>
      </w:r>
      <w:r>
        <w:rPr>
          <w:color w:val="231F20"/>
          <w:spacing w:val="-4"/>
        </w:rPr>
        <w:t> </w:t>
      </w:r>
      <w:r>
        <w:rPr>
          <w:color w:val="231F20"/>
        </w:rPr>
        <w:t>năm</w:t>
      </w:r>
      <w:r>
        <w:rPr>
          <w:color w:val="231F20"/>
          <w:spacing w:val="-5"/>
        </w:rPr>
        <w:t> </w:t>
      </w:r>
      <w:r>
        <w:rPr>
          <w:color w:val="231F20"/>
        </w:rPr>
        <w:t>lại</w:t>
      </w:r>
      <w:r>
        <w:rPr>
          <w:color w:val="231F20"/>
          <w:spacing w:val="-4"/>
        </w:rPr>
        <w:t> </w:t>
      </w:r>
      <w:r>
        <w:rPr>
          <w:color w:val="231F20"/>
        </w:rPr>
        <w:t>nói:</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5"/>
        </w:rPr>
        <w:t> </w:t>
      </w:r>
      <w:r>
        <w:rPr>
          <w:color w:val="231F20"/>
        </w:rPr>
        <w:t>Hổ?</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9"/>
        </w:rPr>
        <w:t> </w:t>
      </w:r>
      <w:r>
        <w:rPr>
          <w:color w:val="231F20"/>
        </w:rPr>
        <w:t>Thẹn? Cho đến nói rộng.</w:t>
      </w:r>
    </w:p>
    <w:p>
      <w:pPr>
        <w:pStyle w:val="BodyText"/>
        <w:spacing w:line="276" w:lineRule="auto" w:before="128"/>
        <w:ind w:left="393" w:right="127"/>
      </w:pPr>
      <w:r>
        <w:rPr>
          <w:color w:val="231F20"/>
        </w:rPr>
        <w:t>Hổ thẹn như thế do đâu có được? Đó là do thông hiểu về pháp tướng. Vì vậy trong phẩm thứ sáu lại nói về: Sắc pháp như sinh,</w:t>
      </w:r>
      <w:r>
        <w:rPr>
          <w:color w:val="231F20"/>
          <w:spacing w:val="-42"/>
        </w:rPr>
        <w:t> </w:t>
      </w:r>
      <w:r>
        <w:rPr>
          <w:color w:val="231F20"/>
        </w:rPr>
        <w:t>lão, vô thường, cho đến nói rộng.</w:t>
      </w:r>
    </w:p>
    <w:p>
      <w:pPr>
        <w:pStyle w:val="BodyText"/>
        <w:spacing w:line="276" w:lineRule="auto" w:before="129"/>
        <w:ind w:left="393" w:right="122"/>
      </w:pPr>
      <w:r>
        <w:rPr>
          <w:color w:val="231F20"/>
          <w:spacing w:val="4"/>
        </w:rPr>
        <w:t>Thông </w:t>
      </w:r>
      <w:r>
        <w:rPr>
          <w:color w:val="231F20"/>
          <w:spacing w:val="3"/>
        </w:rPr>
        <w:t>hiểu </w:t>
      </w:r>
      <w:r>
        <w:rPr>
          <w:color w:val="231F20"/>
          <w:spacing w:val="2"/>
        </w:rPr>
        <w:t>về </w:t>
      </w:r>
      <w:r>
        <w:rPr>
          <w:color w:val="231F20"/>
          <w:spacing w:val="3"/>
        </w:rPr>
        <w:t>pháp </w:t>
      </w:r>
      <w:r>
        <w:rPr>
          <w:color w:val="231F20"/>
          <w:spacing w:val="4"/>
        </w:rPr>
        <w:t>tướng </w:t>
      </w:r>
      <w:r>
        <w:rPr>
          <w:color w:val="231F20"/>
          <w:spacing w:val="2"/>
        </w:rPr>
        <w:t>ấy do </w:t>
      </w:r>
      <w:r>
        <w:rPr>
          <w:color w:val="231F20"/>
          <w:spacing w:val="3"/>
        </w:rPr>
        <w:t>đâu </w:t>
      </w:r>
      <w:r>
        <w:rPr>
          <w:color w:val="231F20"/>
          <w:spacing w:val="2"/>
        </w:rPr>
        <w:t>có </w:t>
      </w:r>
      <w:r>
        <w:rPr>
          <w:color w:val="231F20"/>
          <w:spacing w:val="4"/>
        </w:rPr>
        <w:t>được? </w:t>
      </w:r>
      <w:r>
        <w:rPr>
          <w:color w:val="231F20"/>
          <w:spacing w:val="2"/>
        </w:rPr>
        <w:t>Đó là do </w:t>
      </w:r>
      <w:r>
        <w:rPr>
          <w:color w:val="231F20"/>
          <w:spacing w:val="5"/>
        </w:rPr>
        <w:t>bỏ </w:t>
      </w:r>
      <w:r>
        <w:rPr>
          <w:color w:val="231F20"/>
          <w:spacing w:val="2"/>
        </w:rPr>
        <w:t>vô </w:t>
      </w:r>
      <w:r>
        <w:rPr>
          <w:color w:val="231F20"/>
          <w:spacing w:val="4"/>
        </w:rPr>
        <w:t>nghĩa, </w:t>
      </w:r>
      <w:r>
        <w:rPr>
          <w:color w:val="231F20"/>
          <w:spacing w:val="2"/>
        </w:rPr>
        <w:t>tu </w:t>
      </w:r>
      <w:r>
        <w:rPr>
          <w:color w:val="231F20"/>
          <w:spacing w:val="3"/>
        </w:rPr>
        <w:t>tập </w:t>
      </w:r>
      <w:r>
        <w:rPr>
          <w:color w:val="231F20"/>
          <w:spacing w:val="2"/>
        </w:rPr>
        <w:t>có </w:t>
      </w:r>
      <w:r>
        <w:rPr>
          <w:color w:val="231F20"/>
          <w:spacing w:val="4"/>
        </w:rPr>
        <w:t>nghĩa. </w:t>
      </w:r>
      <w:r>
        <w:rPr>
          <w:color w:val="231F20"/>
          <w:spacing w:val="2"/>
        </w:rPr>
        <w:t>Do </w:t>
      </w:r>
      <w:r>
        <w:rPr>
          <w:color w:val="231F20"/>
          <w:spacing w:val="3"/>
        </w:rPr>
        <w:t>vậy </w:t>
      </w:r>
      <w:r>
        <w:rPr>
          <w:color w:val="231F20"/>
          <w:spacing w:val="4"/>
        </w:rPr>
        <w:t>trong </w:t>
      </w:r>
      <w:r>
        <w:rPr>
          <w:color w:val="231F20"/>
          <w:spacing w:val="3"/>
        </w:rPr>
        <w:t>phẩm thứ bảy nói: </w:t>
      </w:r>
      <w:r>
        <w:rPr>
          <w:color w:val="231F20"/>
          <w:spacing w:val="5"/>
        </w:rPr>
        <w:t>Các </w:t>
      </w:r>
      <w:r>
        <w:rPr>
          <w:color w:val="231F20"/>
          <w:spacing w:val="3"/>
        </w:rPr>
        <w:t>thứ </w:t>
      </w:r>
      <w:r>
        <w:rPr>
          <w:color w:val="231F20"/>
          <w:spacing w:val="2"/>
        </w:rPr>
        <w:t>tu </w:t>
      </w:r>
      <w:r>
        <w:rPr>
          <w:color w:val="231F20"/>
          <w:spacing w:val="3"/>
        </w:rPr>
        <w:t>khổ hạnh thấp kém, nên biết việc </w:t>
      </w:r>
      <w:r>
        <w:rPr>
          <w:color w:val="231F20"/>
          <w:spacing w:val="2"/>
        </w:rPr>
        <w:t>đó </w:t>
      </w:r>
      <w:r>
        <w:rPr>
          <w:color w:val="231F20"/>
          <w:spacing w:val="3"/>
        </w:rPr>
        <w:t>đều </w:t>
      </w:r>
      <w:r>
        <w:rPr>
          <w:color w:val="231F20"/>
          <w:spacing w:val="2"/>
        </w:rPr>
        <w:t>là vô </w:t>
      </w:r>
      <w:r>
        <w:rPr>
          <w:color w:val="231F20"/>
          <w:spacing w:val="4"/>
        </w:rPr>
        <w:t>nghĩa, </w:t>
      </w:r>
      <w:r>
        <w:rPr>
          <w:color w:val="231F20"/>
          <w:spacing w:val="5"/>
        </w:rPr>
        <w:t>cho </w:t>
      </w:r>
      <w:r>
        <w:rPr>
          <w:color w:val="231F20"/>
          <w:spacing w:val="3"/>
        </w:rPr>
        <w:t>đến nói</w:t>
      </w:r>
      <w:r>
        <w:rPr>
          <w:color w:val="231F20"/>
          <w:spacing w:val="17"/>
        </w:rPr>
        <w:t> </w:t>
      </w:r>
      <w:r>
        <w:rPr>
          <w:color w:val="231F20"/>
          <w:spacing w:val="5"/>
        </w:rPr>
        <w:t>rộng.</w:t>
      </w:r>
    </w:p>
    <w:p>
      <w:pPr>
        <w:pStyle w:val="BodyText"/>
        <w:spacing w:line="276" w:lineRule="auto" w:before="129"/>
        <w:ind w:left="393" w:right="124"/>
      </w:pPr>
      <w:r>
        <w:rPr>
          <w:color w:val="231F20"/>
        </w:rPr>
        <w:t>Ai bỏ vô nghĩa tu tập có nghĩa? Đó là người có khả năng </w:t>
      </w:r>
      <w:r>
        <w:rPr>
          <w:color w:val="231F20"/>
          <w:spacing w:val="2"/>
        </w:rPr>
        <w:t>suy </w:t>
      </w:r>
      <w:r>
        <w:rPr>
          <w:color w:val="231F20"/>
        </w:rPr>
        <w:t>nghĩ đúng đắn, người chánh tư </w:t>
      </w:r>
      <w:r>
        <w:rPr>
          <w:color w:val="231F20"/>
          <w:spacing w:val="-3"/>
        </w:rPr>
        <w:t>duy. </w:t>
      </w:r>
      <w:r>
        <w:rPr>
          <w:color w:val="231F20"/>
        </w:rPr>
        <w:t>Thế nên trong phẩm thứ </w:t>
      </w:r>
      <w:r>
        <w:rPr>
          <w:color w:val="231F20"/>
          <w:spacing w:val="2"/>
        </w:rPr>
        <w:t>tám  </w:t>
      </w:r>
      <w:r>
        <w:rPr>
          <w:color w:val="231F20"/>
        </w:rPr>
        <w:t>đã nói thế này: Thế nào là suy nghĩ? Thế nào là tư duy? Cho </w:t>
      </w:r>
      <w:r>
        <w:rPr>
          <w:color w:val="231F20"/>
          <w:spacing w:val="2"/>
        </w:rPr>
        <w:t>đến </w:t>
      </w:r>
      <w:r>
        <w:rPr>
          <w:color w:val="231F20"/>
        </w:rPr>
        <w:t>nói</w:t>
      </w:r>
      <w:r>
        <w:rPr>
          <w:color w:val="231F20"/>
          <w:spacing w:val="5"/>
        </w:rPr>
        <w:t> </w:t>
      </w:r>
      <w:r>
        <w:rPr>
          <w:color w:val="231F20"/>
        </w:rPr>
        <w:t>rộng.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110" w:right="411" w:firstLine="566"/>
        <w:jc w:val="both"/>
        <w:rPr>
          <w:sz w:val="26"/>
        </w:rPr>
      </w:pPr>
      <w:r>
        <w:rPr>
          <w:color w:val="231F20"/>
          <w:sz w:val="26"/>
        </w:rPr>
        <w:t>Rõ pháp của </w:t>
      </w:r>
      <w:r>
        <w:rPr>
          <w:i/>
          <w:color w:val="231F20"/>
          <w:sz w:val="26"/>
        </w:rPr>
        <w:t>Tạp uẩn </w:t>
      </w:r>
      <w:r>
        <w:rPr>
          <w:color w:val="231F20"/>
          <w:sz w:val="26"/>
        </w:rPr>
        <w:t>do đâu mà được sáng tịnh? Đó là do kiết đã đoạn dứt. Vì thế nên thứ đến nơi </w:t>
      </w:r>
      <w:r>
        <w:rPr>
          <w:i/>
          <w:color w:val="231F20"/>
          <w:sz w:val="26"/>
        </w:rPr>
        <w:t>Chương 2 </w:t>
      </w:r>
      <w:r>
        <w:rPr>
          <w:color w:val="231F20"/>
          <w:sz w:val="26"/>
        </w:rPr>
        <w:t>là nói về </w:t>
      </w:r>
      <w:r>
        <w:rPr>
          <w:i/>
          <w:color w:val="231F20"/>
          <w:sz w:val="26"/>
        </w:rPr>
        <w:t>Kiết uẩn</w:t>
      </w:r>
      <w:r>
        <w:rPr>
          <w:color w:val="231F20"/>
          <w:sz w:val="26"/>
        </w:rPr>
        <w:t>. (</w:t>
      </w:r>
      <w:r>
        <w:rPr>
          <w:i/>
          <w:color w:val="231F20"/>
          <w:sz w:val="26"/>
        </w:rPr>
        <w:t>Chương 1: Tạp uẩn</w:t>
      </w:r>
      <w:r>
        <w:rPr>
          <w:color w:val="231F20"/>
          <w:sz w:val="26"/>
        </w:rPr>
        <w:t>).</w:t>
      </w:r>
    </w:p>
    <w:p>
      <w:pPr>
        <w:pStyle w:val="BodyText"/>
        <w:spacing w:before="111"/>
        <w:ind w:left="677" w:firstLine="0"/>
      </w:pPr>
      <w:r>
        <w:rPr>
          <w:color w:val="231F20"/>
        </w:rPr>
        <w:t>Đoạn kiết như thế do gì mà chứng? Đó là do các trí, nên kế nơi</w:t>
      </w:r>
    </w:p>
    <w:p>
      <w:pPr>
        <w:spacing w:before="41"/>
        <w:ind w:left="110" w:right="0" w:firstLine="0"/>
        <w:jc w:val="both"/>
        <w:rPr>
          <w:sz w:val="26"/>
        </w:rPr>
      </w:pPr>
      <w:r>
        <w:rPr>
          <w:i/>
          <w:color w:val="231F20"/>
          <w:sz w:val="26"/>
        </w:rPr>
        <w:t>Chương 3 </w:t>
      </w:r>
      <w:r>
        <w:rPr>
          <w:color w:val="231F20"/>
          <w:sz w:val="26"/>
        </w:rPr>
        <w:t>là nói về </w:t>
      </w:r>
      <w:r>
        <w:rPr>
          <w:i/>
          <w:color w:val="231F20"/>
          <w:sz w:val="26"/>
        </w:rPr>
        <w:t>Trí uẩn</w:t>
      </w:r>
      <w:r>
        <w:rPr>
          <w:color w:val="231F20"/>
          <w:sz w:val="26"/>
        </w:rPr>
        <w:t>.</w:t>
      </w:r>
    </w:p>
    <w:p>
      <w:pPr>
        <w:pStyle w:val="BodyText"/>
        <w:spacing w:line="273" w:lineRule="auto" w:before="154"/>
        <w:ind w:right="411"/>
      </w:pPr>
      <w:r>
        <w:rPr>
          <w:color w:val="231F20"/>
        </w:rPr>
        <w:t>Loại người nào có thể sinh khởi các trí đoạn dứt kiết? Đó là Bổ-đặc-già-la không có nghiệp chướng, nên sau đó nơi </w:t>
      </w:r>
      <w:r>
        <w:rPr>
          <w:i/>
          <w:color w:val="231F20"/>
        </w:rPr>
        <w:t>Chương 4 </w:t>
      </w:r>
      <w:r>
        <w:rPr>
          <w:color w:val="231F20"/>
        </w:rPr>
        <w:t>là nói về </w:t>
      </w:r>
      <w:r>
        <w:rPr>
          <w:i/>
          <w:color w:val="231F20"/>
        </w:rPr>
        <w:t>Nghiệp uẩn</w:t>
      </w:r>
      <w:r>
        <w:rPr>
          <w:color w:val="231F20"/>
        </w:rPr>
        <w:t>.</w:t>
      </w:r>
    </w:p>
    <w:p>
      <w:pPr>
        <w:pStyle w:val="BodyText"/>
        <w:spacing w:line="273" w:lineRule="auto" w:before="111"/>
        <w:ind w:right="412"/>
      </w:pPr>
      <w:r>
        <w:rPr>
          <w:color w:val="231F20"/>
        </w:rPr>
        <w:t>Các nghiệp phần nhiều nương vào đâu mà sinh? Đó là do bốn đại chủng, nên kế đó nơi </w:t>
      </w:r>
      <w:r>
        <w:rPr>
          <w:i/>
          <w:color w:val="231F20"/>
        </w:rPr>
        <w:t>Chương 5 </w:t>
      </w:r>
      <w:r>
        <w:rPr>
          <w:color w:val="231F20"/>
        </w:rPr>
        <w:t>là nói về </w:t>
      </w:r>
      <w:r>
        <w:rPr>
          <w:i/>
          <w:color w:val="231F20"/>
        </w:rPr>
        <w:t>Đại chủng uẩn</w:t>
      </w:r>
      <w:r>
        <w:rPr>
          <w:color w:val="231F20"/>
        </w:rPr>
        <w:t>.</w:t>
      </w:r>
    </w:p>
    <w:p>
      <w:pPr>
        <w:pStyle w:val="BodyText"/>
        <w:spacing w:line="273" w:lineRule="auto" w:before="112"/>
        <w:ind w:right="410"/>
      </w:pPr>
      <w:r>
        <w:rPr>
          <w:color w:val="231F20"/>
        </w:rPr>
        <w:t>Sự thù thắng được tạo nên do đại chủng là gì? Đó là các căn như nhãn v.v… thế nên sau đó nơi </w:t>
      </w:r>
      <w:r>
        <w:rPr>
          <w:i/>
          <w:color w:val="231F20"/>
        </w:rPr>
        <w:t>Chương 6 </w:t>
      </w:r>
      <w:r>
        <w:rPr>
          <w:color w:val="231F20"/>
        </w:rPr>
        <w:t>là nói về </w:t>
      </w:r>
      <w:r>
        <w:rPr>
          <w:i/>
          <w:color w:val="231F20"/>
        </w:rPr>
        <w:t>Căn uẩn</w:t>
      </w:r>
      <w:r>
        <w:rPr>
          <w:color w:val="231F20"/>
        </w:rPr>
        <w:t>.</w:t>
      </w:r>
    </w:p>
    <w:p>
      <w:pPr>
        <w:pStyle w:val="BodyText"/>
        <w:spacing w:line="273" w:lineRule="auto" w:before="112"/>
        <w:ind w:right="410"/>
      </w:pPr>
      <w:r>
        <w:rPr>
          <w:color w:val="231F20"/>
        </w:rPr>
        <w:t>Do</w:t>
      </w:r>
      <w:r>
        <w:rPr>
          <w:color w:val="231F20"/>
          <w:spacing w:val="-13"/>
        </w:rPr>
        <w:t> </w:t>
      </w:r>
      <w:r>
        <w:rPr>
          <w:color w:val="231F20"/>
        </w:rPr>
        <w:t>uy</w:t>
      </w:r>
      <w:r>
        <w:rPr>
          <w:color w:val="231F20"/>
          <w:spacing w:val="-12"/>
        </w:rPr>
        <w:t> </w:t>
      </w:r>
      <w:r>
        <w:rPr>
          <w:color w:val="231F20"/>
        </w:rPr>
        <w:t>lực</w:t>
      </w:r>
      <w:r>
        <w:rPr>
          <w:color w:val="231F20"/>
          <w:spacing w:val="-12"/>
        </w:rPr>
        <w:t> </w:t>
      </w:r>
      <w:r>
        <w:rPr>
          <w:color w:val="231F20"/>
        </w:rPr>
        <w:t>nào</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được</w:t>
      </w:r>
      <w:r>
        <w:rPr>
          <w:color w:val="231F20"/>
          <w:spacing w:val="-12"/>
        </w:rPr>
        <w:t> </w:t>
      </w:r>
      <w:r>
        <w:rPr>
          <w:color w:val="231F20"/>
        </w:rPr>
        <w:t>thanh</w:t>
      </w:r>
      <w:r>
        <w:rPr>
          <w:color w:val="231F20"/>
          <w:spacing w:val="-13"/>
        </w:rPr>
        <w:t> </w:t>
      </w:r>
      <w:r>
        <w:rPr>
          <w:color w:val="231F20"/>
        </w:rPr>
        <w:t>tịnh?</w:t>
      </w:r>
      <w:r>
        <w:rPr>
          <w:color w:val="231F20"/>
          <w:spacing w:val="-12"/>
        </w:rPr>
        <w:t> </w:t>
      </w:r>
      <w:r>
        <w:rPr>
          <w:color w:val="231F20"/>
        </w:rPr>
        <w:t>Đó</w:t>
      </w:r>
      <w:r>
        <w:rPr>
          <w:color w:val="231F20"/>
          <w:spacing w:val="-12"/>
        </w:rPr>
        <w:t> </w:t>
      </w:r>
      <w:r>
        <w:rPr>
          <w:color w:val="231F20"/>
        </w:rPr>
        <w:t>là</w:t>
      </w:r>
      <w:r>
        <w:rPr>
          <w:color w:val="231F20"/>
          <w:spacing w:val="-12"/>
        </w:rPr>
        <w:t> </w:t>
      </w:r>
      <w:r>
        <w:rPr>
          <w:color w:val="231F20"/>
        </w:rPr>
        <w:t>do</w:t>
      </w:r>
      <w:r>
        <w:rPr>
          <w:color w:val="231F20"/>
          <w:spacing w:val="-12"/>
        </w:rPr>
        <w:t> </w:t>
      </w:r>
      <w:r>
        <w:rPr>
          <w:color w:val="231F20"/>
        </w:rPr>
        <w:t>được</w:t>
      </w:r>
      <w:r>
        <w:rPr>
          <w:color w:val="231F20"/>
          <w:spacing w:val="-12"/>
        </w:rPr>
        <w:t> </w:t>
      </w:r>
      <w:r>
        <w:rPr>
          <w:color w:val="231F20"/>
        </w:rPr>
        <w:t>các</w:t>
      </w:r>
      <w:r>
        <w:rPr>
          <w:color w:val="231F20"/>
          <w:spacing w:val="-12"/>
        </w:rPr>
        <w:t> </w:t>
      </w:r>
      <w:r>
        <w:rPr>
          <w:color w:val="231F20"/>
        </w:rPr>
        <w:t>định, nên kế đến nơi </w:t>
      </w:r>
      <w:r>
        <w:rPr>
          <w:i/>
          <w:color w:val="231F20"/>
        </w:rPr>
        <w:t>Chương 7 </w:t>
      </w:r>
      <w:r>
        <w:rPr>
          <w:color w:val="231F20"/>
        </w:rPr>
        <w:t>là nói về </w:t>
      </w:r>
      <w:r>
        <w:rPr>
          <w:i/>
          <w:color w:val="231F20"/>
        </w:rPr>
        <w:t>Định</w:t>
      </w:r>
      <w:r>
        <w:rPr>
          <w:i/>
          <w:color w:val="231F20"/>
          <w:spacing w:val="-4"/>
        </w:rPr>
        <w:t> </w:t>
      </w:r>
      <w:r>
        <w:rPr>
          <w:i/>
          <w:color w:val="231F20"/>
        </w:rPr>
        <w:t>uẩn</w:t>
      </w:r>
      <w:r>
        <w:rPr>
          <w:color w:val="231F20"/>
        </w:rPr>
        <w:t>.</w:t>
      </w:r>
    </w:p>
    <w:p>
      <w:pPr>
        <w:pStyle w:val="BodyText"/>
        <w:spacing w:line="273" w:lineRule="auto" w:before="111"/>
        <w:ind w:right="409"/>
      </w:pPr>
      <w:r>
        <w:rPr>
          <w:color w:val="231F20"/>
        </w:rPr>
        <w:t>Có được định rồi, dấy khởi suy tìm tà vạy, nên lại dẫn sinh các nẻo ác kiến, tức khiến cho tướng thức có thể đoạn trừ mau chóng, nên sau cùng nơi </w:t>
      </w:r>
      <w:r>
        <w:rPr>
          <w:i/>
          <w:color w:val="231F20"/>
        </w:rPr>
        <w:t>Chương 8 </w:t>
      </w:r>
      <w:r>
        <w:rPr>
          <w:color w:val="231F20"/>
        </w:rPr>
        <w:t>là nói về </w:t>
      </w:r>
      <w:r>
        <w:rPr>
          <w:i/>
          <w:color w:val="231F20"/>
        </w:rPr>
        <w:t>Kiến uẩn</w:t>
      </w:r>
      <w:r>
        <w:rPr>
          <w:color w:val="231F20"/>
        </w:rPr>
        <w:t>.</w:t>
      </w:r>
    </w:p>
    <w:p>
      <w:pPr>
        <w:pStyle w:val="BodyText"/>
        <w:spacing w:line="273" w:lineRule="auto" w:before="111"/>
        <w:ind w:right="412"/>
      </w:pPr>
      <w:r>
        <w:rPr>
          <w:color w:val="231F20"/>
          <w:spacing w:val="-5"/>
        </w:rPr>
        <w:t>Tuy </w:t>
      </w:r>
      <w:r>
        <w:rPr>
          <w:color w:val="231F20"/>
        </w:rPr>
        <w:t>ở </w:t>
      </w:r>
      <w:r>
        <w:rPr>
          <w:color w:val="231F20"/>
          <w:spacing w:val="-3"/>
        </w:rPr>
        <w:t>trong </w:t>
      </w:r>
      <w:r>
        <w:rPr>
          <w:color w:val="231F20"/>
        </w:rPr>
        <w:t>mỗi mỗi Uẩn như thế các </w:t>
      </w:r>
      <w:r>
        <w:rPr>
          <w:color w:val="231F20"/>
          <w:spacing w:val="-3"/>
        </w:rPr>
        <w:t>pháp </w:t>
      </w:r>
      <w:r>
        <w:rPr>
          <w:color w:val="231F20"/>
        </w:rPr>
        <w:t>đều </w:t>
      </w:r>
      <w:r>
        <w:rPr>
          <w:color w:val="231F20"/>
          <w:spacing w:val="-3"/>
        </w:rPr>
        <w:t>được </w:t>
      </w:r>
      <w:r>
        <w:rPr>
          <w:color w:val="231F20"/>
        </w:rPr>
        <w:t>gồm </w:t>
      </w:r>
      <w:r>
        <w:rPr>
          <w:color w:val="231F20"/>
          <w:spacing w:val="-3"/>
        </w:rPr>
        <w:t>thâu </w:t>
      </w:r>
      <w:r>
        <w:rPr>
          <w:color w:val="231F20"/>
        </w:rPr>
        <w:t>đủ,</w:t>
      </w:r>
      <w:r>
        <w:rPr>
          <w:color w:val="231F20"/>
          <w:spacing w:val="-16"/>
        </w:rPr>
        <w:t> </w:t>
      </w:r>
      <w:r>
        <w:rPr>
          <w:color w:val="231F20"/>
          <w:spacing w:val="-3"/>
        </w:rPr>
        <w:t>nhưng</w:t>
      </w:r>
      <w:r>
        <w:rPr>
          <w:color w:val="231F20"/>
          <w:spacing w:val="-15"/>
        </w:rPr>
        <w:t> </w:t>
      </w:r>
      <w:r>
        <w:rPr>
          <w:color w:val="231F20"/>
        </w:rPr>
        <w:t>tùy</w:t>
      </w:r>
      <w:r>
        <w:rPr>
          <w:color w:val="231F20"/>
          <w:spacing w:val="-15"/>
        </w:rPr>
        <w:t> </w:t>
      </w:r>
      <w:r>
        <w:rPr>
          <w:color w:val="231F20"/>
          <w:spacing w:val="-3"/>
        </w:rPr>
        <w:t>thuận</w:t>
      </w:r>
      <w:r>
        <w:rPr>
          <w:color w:val="231F20"/>
          <w:spacing w:val="-15"/>
        </w:rPr>
        <w:t> </w:t>
      </w:r>
      <w:r>
        <w:rPr>
          <w:color w:val="231F20"/>
        </w:rPr>
        <w:t>vào</w:t>
      </w:r>
      <w:r>
        <w:rPr>
          <w:color w:val="231F20"/>
          <w:spacing w:val="-16"/>
        </w:rPr>
        <w:t> </w:t>
      </w:r>
      <w:r>
        <w:rPr>
          <w:color w:val="231F20"/>
        </w:rPr>
        <w:t>chỗ</w:t>
      </w:r>
      <w:r>
        <w:rPr>
          <w:color w:val="231F20"/>
          <w:spacing w:val="-15"/>
        </w:rPr>
        <w:t> </w:t>
      </w:r>
      <w:r>
        <w:rPr>
          <w:color w:val="231F20"/>
          <w:spacing w:val="-3"/>
        </w:rPr>
        <w:t>tăng</w:t>
      </w:r>
      <w:r>
        <w:rPr>
          <w:color w:val="231F20"/>
          <w:spacing w:val="-15"/>
        </w:rPr>
        <w:t> </w:t>
      </w:r>
      <w:r>
        <w:rPr>
          <w:color w:val="231F20"/>
        </w:rPr>
        <w:t>hơn</w:t>
      </w:r>
      <w:r>
        <w:rPr>
          <w:color w:val="231F20"/>
          <w:spacing w:val="-15"/>
        </w:rPr>
        <w:t> </w:t>
      </w:r>
      <w:r>
        <w:rPr>
          <w:color w:val="231F20"/>
        </w:rPr>
        <w:t>nên</w:t>
      </w:r>
      <w:r>
        <w:rPr>
          <w:color w:val="231F20"/>
          <w:spacing w:val="-16"/>
        </w:rPr>
        <w:t> </w:t>
      </w:r>
      <w:r>
        <w:rPr>
          <w:color w:val="231F20"/>
        </w:rPr>
        <w:t>lập</w:t>
      </w:r>
      <w:r>
        <w:rPr>
          <w:color w:val="231F20"/>
          <w:spacing w:val="-15"/>
        </w:rPr>
        <w:t> </w:t>
      </w:r>
      <w:r>
        <w:rPr>
          <w:color w:val="231F20"/>
        </w:rPr>
        <w:t>ra</w:t>
      </w:r>
      <w:r>
        <w:rPr>
          <w:color w:val="231F20"/>
          <w:spacing w:val="-15"/>
        </w:rPr>
        <w:t> </w:t>
      </w:r>
      <w:r>
        <w:rPr>
          <w:color w:val="231F20"/>
        </w:rPr>
        <w:t>tên</w:t>
      </w:r>
      <w:r>
        <w:rPr>
          <w:color w:val="231F20"/>
          <w:spacing w:val="-15"/>
        </w:rPr>
        <w:t> </w:t>
      </w:r>
      <w:r>
        <w:rPr>
          <w:color w:val="231F20"/>
          <w:spacing w:val="-3"/>
        </w:rPr>
        <w:t>Uẩn,</w:t>
      </w:r>
      <w:r>
        <w:rPr>
          <w:color w:val="231F20"/>
          <w:spacing w:val="-16"/>
        </w:rPr>
        <w:t> </w:t>
      </w:r>
      <w:r>
        <w:rPr>
          <w:color w:val="231F20"/>
        </w:rPr>
        <w:t>nói</w:t>
      </w:r>
      <w:r>
        <w:rPr>
          <w:color w:val="231F20"/>
          <w:spacing w:val="-15"/>
        </w:rPr>
        <w:t> </w:t>
      </w:r>
      <w:r>
        <w:rPr>
          <w:color w:val="231F20"/>
        </w:rPr>
        <w:t>như</w:t>
      </w:r>
      <w:r>
        <w:rPr>
          <w:color w:val="231F20"/>
          <w:spacing w:val="-15"/>
        </w:rPr>
        <w:t> </w:t>
      </w:r>
      <w:r>
        <w:rPr>
          <w:color w:val="231F20"/>
          <w:spacing w:val="-3"/>
        </w:rPr>
        <w:t>vầy: </w:t>
      </w:r>
      <w:r>
        <w:rPr>
          <w:color w:val="231F20"/>
        </w:rPr>
        <w:t>Do</w:t>
      </w:r>
      <w:r>
        <w:rPr>
          <w:color w:val="231F20"/>
          <w:spacing w:val="-19"/>
        </w:rPr>
        <w:t> </w:t>
      </w:r>
      <w:r>
        <w:rPr>
          <w:color w:val="231F20"/>
          <w:spacing w:val="-3"/>
        </w:rPr>
        <w:t>ngược</w:t>
      </w:r>
      <w:r>
        <w:rPr>
          <w:color w:val="231F20"/>
          <w:spacing w:val="-18"/>
        </w:rPr>
        <w:t> </w:t>
      </w:r>
      <w:r>
        <w:rPr>
          <w:color w:val="231F20"/>
        </w:rPr>
        <w:t>với</w:t>
      </w:r>
      <w:r>
        <w:rPr>
          <w:color w:val="231F20"/>
          <w:spacing w:val="-18"/>
        </w:rPr>
        <w:t> </w:t>
      </w:r>
      <w:r>
        <w:rPr>
          <w:color w:val="231F20"/>
        </w:rPr>
        <w:t>thứ</w:t>
      </w:r>
      <w:r>
        <w:rPr>
          <w:color w:val="231F20"/>
          <w:spacing w:val="-18"/>
        </w:rPr>
        <w:t> </w:t>
      </w:r>
      <w:r>
        <w:rPr>
          <w:color w:val="231F20"/>
        </w:rPr>
        <w:t>lớp</w:t>
      </w:r>
      <w:r>
        <w:rPr>
          <w:color w:val="231F20"/>
          <w:spacing w:val="-18"/>
        </w:rPr>
        <w:t> </w:t>
      </w:r>
      <w:r>
        <w:rPr>
          <w:color w:val="231F20"/>
        </w:rPr>
        <w:t>là</w:t>
      </w:r>
      <w:r>
        <w:rPr>
          <w:color w:val="231F20"/>
          <w:spacing w:val="-18"/>
        </w:rPr>
        <w:t> </w:t>
      </w:r>
      <w:r>
        <w:rPr>
          <w:color w:val="231F20"/>
        </w:rPr>
        <w:t>nói</w:t>
      </w:r>
      <w:r>
        <w:rPr>
          <w:color w:val="231F20"/>
          <w:spacing w:val="-18"/>
        </w:rPr>
        <w:t> </w:t>
      </w:r>
      <w:r>
        <w:rPr>
          <w:color w:val="231F20"/>
        </w:rPr>
        <w:t>các</w:t>
      </w:r>
      <w:r>
        <w:rPr>
          <w:color w:val="231F20"/>
          <w:spacing w:val="-18"/>
        </w:rPr>
        <w:t> </w:t>
      </w:r>
      <w:r>
        <w:rPr>
          <w:color w:val="231F20"/>
          <w:spacing w:val="-3"/>
        </w:rPr>
        <w:t>pháp</w:t>
      </w:r>
      <w:r>
        <w:rPr>
          <w:color w:val="231F20"/>
          <w:spacing w:val="-18"/>
        </w:rPr>
        <w:t> </w:t>
      </w:r>
      <w:r>
        <w:rPr>
          <w:color w:val="231F20"/>
          <w:spacing w:val="-3"/>
        </w:rPr>
        <w:t>nhiễm,</w:t>
      </w:r>
      <w:r>
        <w:rPr>
          <w:color w:val="231F20"/>
          <w:spacing w:val="-18"/>
        </w:rPr>
        <w:t> </w:t>
      </w:r>
      <w:r>
        <w:rPr>
          <w:color w:val="231F20"/>
          <w:spacing w:val="-3"/>
        </w:rPr>
        <w:t>tịnh</w:t>
      </w:r>
      <w:r>
        <w:rPr>
          <w:color w:val="231F20"/>
          <w:spacing w:val="-18"/>
        </w:rPr>
        <w:t> </w:t>
      </w:r>
      <w:r>
        <w:rPr>
          <w:color w:val="231F20"/>
          <w:spacing w:val="-3"/>
        </w:rPr>
        <w:t>trong</w:t>
      </w:r>
      <w:r>
        <w:rPr>
          <w:color w:val="231F20"/>
          <w:spacing w:val="-18"/>
        </w:rPr>
        <w:t> </w:t>
      </w:r>
      <w:r>
        <w:rPr>
          <w:color w:val="231F20"/>
          <w:spacing w:val="-3"/>
        </w:rPr>
        <w:t>thân</w:t>
      </w:r>
      <w:r>
        <w:rPr>
          <w:color w:val="231F20"/>
          <w:spacing w:val="-18"/>
        </w:rPr>
        <w:t> </w:t>
      </w:r>
      <w:r>
        <w:rPr>
          <w:color w:val="231F20"/>
          <w:spacing w:val="-3"/>
        </w:rPr>
        <w:t>phàm</w:t>
      </w:r>
      <w:r>
        <w:rPr>
          <w:color w:val="231F20"/>
          <w:spacing w:val="-18"/>
        </w:rPr>
        <w:t> </w:t>
      </w:r>
      <w:r>
        <w:rPr>
          <w:color w:val="231F20"/>
          <w:spacing w:val="-3"/>
        </w:rPr>
        <w:t>phu, không</w:t>
      </w:r>
      <w:r>
        <w:rPr>
          <w:color w:val="231F20"/>
          <w:spacing w:val="-8"/>
        </w:rPr>
        <w:t> </w:t>
      </w:r>
      <w:r>
        <w:rPr>
          <w:color w:val="231F20"/>
          <w:spacing w:val="-3"/>
        </w:rPr>
        <w:t>phải</w:t>
      </w:r>
      <w:r>
        <w:rPr>
          <w:color w:val="231F20"/>
          <w:spacing w:val="-8"/>
        </w:rPr>
        <w:t> </w:t>
      </w:r>
      <w:r>
        <w:rPr>
          <w:color w:val="231F20"/>
        </w:rPr>
        <w:t>là</w:t>
      </w:r>
      <w:r>
        <w:rPr>
          <w:color w:val="231F20"/>
          <w:spacing w:val="-7"/>
        </w:rPr>
        <w:t> </w:t>
      </w:r>
      <w:r>
        <w:rPr>
          <w:color w:val="231F20"/>
        </w:rPr>
        <w:t>nói</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thế</w:t>
      </w:r>
      <w:r>
        <w:rPr>
          <w:color w:val="231F20"/>
          <w:spacing w:val="-8"/>
        </w:rPr>
        <w:t> </w:t>
      </w:r>
      <w:r>
        <w:rPr>
          <w:color w:val="231F20"/>
        </w:rPr>
        <w:t>nên</w:t>
      </w:r>
      <w:r>
        <w:rPr>
          <w:color w:val="231F20"/>
          <w:spacing w:val="-7"/>
        </w:rPr>
        <w:t> </w:t>
      </w:r>
      <w:r>
        <w:rPr>
          <w:color w:val="231F20"/>
          <w:spacing w:val="-3"/>
        </w:rPr>
        <w:t>trước</w:t>
      </w:r>
      <w:r>
        <w:rPr>
          <w:color w:val="231F20"/>
          <w:spacing w:val="-8"/>
        </w:rPr>
        <w:t> </w:t>
      </w:r>
      <w:r>
        <w:rPr>
          <w:color w:val="231F20"/>
        </w:rPr>
        <w:t>hết</w:t>
      </w:r>
      <w:r>
        <w:rPr>
          <w:color w:val="231F20"/>
          <w:spacing w:val="-7"/>
        </w:rPr>
        <w:t> </w:t>
      </w:r>
      <w:r>
        <w:rPr>
          <w:color w:val="231F20"/>
        </w:rPr>
        <w:t>nói</w:t>
      </w:r>
      <w:r>
        <w:rPr>
          <w:color w:val="231F20"/>
          <w:spacing w:val="-8"/>
        </w:rPr>
        <w:t> </w:t>
      </w:r>
      <w:r>
        <w:rPr>
          <w:color w:val="231F20"/>
          <w:spacing w:val="-3"/>
        </w:rPr>
        <w:t>pháp</w:t>
      </w:r>
      <w:r>
        <w:rPr>
          <w:color w:val="231F20"/>
          <w:spacing w:val="-8"/>
        </w:rPr>
        <w:t> </w:t>
      </w:r>
      <w:r>
        <w:rPr>
          <w:color w:val="231F20"/>
        </w:rPr>
        <w:t>thế</w:t>
      </w:r>
      <w:r>
        <w:rPr>
          <w:color w:val="231F20"/>
          <w:spacing w:val="-7"/>
        </w:rPr>
        <w:t> </w:t>
      </w:r>
      <w:r>
        <w:rPr>
          <w:color w:val="231F20"/>
        </w:rPr>
        <w:t>đệ</w:t>
      </w:r>
      <w:r>
        <w:rPr>
          <w:color w:val="231F20"/>
          <w:spacing w:val="-8"/>
        </w:rPr>
        <w:t> </w:t>
      </w:r>
      <w:r>
        <w:rPr>
          <w:color w:val="231F20"/>
          <w:spacing w:val="-3"/>
        </w:rPr>
        <w:t>nhất.</w:t>
      </w:r>
    </w:p>
    <w:p>
      <w:pPr>
        <w:pStyle w:val="BodyText"/>
        <w:spacing w:before="110"/>
        <w:ind w:left="216" w:right="517" w:firstLine="0"/>
        <w:jc w:val="center"/>
      </w:pPr>
      <w:r>
        <w:rPr>
          <w:color w:val="231F20"/>
        </w:rPr>
        <w:t>***</w:t>
      </w:r>
    </w:p>
    <w:p>
      <w:pPr>
        <w:pStyle w:val="Heading3"/>
        <w:spacing w:before="240"/>
        <w:ind w:left="677" w:firstLine="0"/>
        <w:jc w:val="left"/>
        <w:rPr>
          <w:i/>
        </w:rPr>
      </w:pPr>
      <w:r>
        <w:rPr>
          <w:i/>
          <w:color w:val="231F20"/>
        </w:rPr>
        <w:t>* Thế nào là pháp thế đệ nhất?</w:t>
      </w:r>
    </w:p>
    <w:p>
      <w:pPr>
        <w:pStyle w:val="BodyText"/>
        <w:spacing w:line="273" w:lineRule="auto" w:before="154"/>
        <w:ind w:right="345"/>
        <w:jc w:val="left"/>
      </w:pPr>
      <w:r>
        <w:rPr>
          <w:i/>
          <w:color w:val="231F20"/>
        </w:rPr>
        <w:t>Đáp: </w:t>
      </w:r>
      <w:r>
        <w:rPr>
          <w:color w:val="231F20"/>
        </w:rPr>
        <w:t>Nếu tâm tâm sở pháp là đẳng vô gián, nhập chánh tánh ly sinh, đó gọi là pháp thế đệ nhất.</w:t>
      </w:r>
    </w:p>
    <w:p>
      <w:pPr>
        <w:pStyle w:val="BodyText"/>
        <w:spacing w:line="273" w:lineRule="auto" w:before="112"/>
        <w:ind w:right="345"/>
        <w:jc w:val="left"/>
      </w:pPr>
      <w:r>
        <w:rPr>
          <w:color w:val="231F20"/>
        </w:rPr>
        <w:t>Có thuyết nói: Nếu năm căn là đẳng vô gián, nhập chánh tánh ly sinh, đó gọi là pháp thế đệ nhất.</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Ai nói như thế?</w:t>
      </w:r>
    </w:p>
    <w:p>
      <w:pPr>
        <w:pStyle w:val="BodyText"/>
        <w:spacing w:before="154"/>
        <w:ind w:left="960" w:firstLine="0"/>
      </w:pPr>
      <w:r>
        <w:rPr>
          <w:i/>
          <w:color w:val="231F20"/>
        </w:rPr>
        <w:t>Đáp: </w:t>
      </w:r>
      <w:r>
        <w:rPr>
          <w:color w:val="231F20"/>
        </w:rPr>
        <w:t>Đó là các vị thuộc A-tỳ-đạt-ma cũ nói.</w:t>
      </w:r>
    </w:p>
    <w:p>
      <w:pPr>
        <w:pStyle w:val="BodyText"/>
        <w:spacing w:before="155"/>
        <w:ind w:left="960" w:firstLine="0"/>
      </w:pPr>
      <w:r>
        <w:rPr>
          <w:i/>
          <w:color w:val="231F20"/>
        </w:rPr>
        <w:t>Hỏi: </w:t>
      </w:r>
      <w:r>
        <w:rPr>
          <w:color w:val="231F20"/>
        </w:rPr>
        <w:t>Vì sao các vị kia lại nói lời ấy?</w:t>
      </w:r>
    </w:p>
    <w:p>
      <w:pPr>
        <w:pStyle w:val="BodyText"/>
        <w:spacing w:line="273" w:lineRule="auto" w:before="154"/>
        <w:ind w:left="393" w:right="128"/>
      </w:pPr>
      <w:r>
        <w:rPr>
          <w:i/>
          <w:color w:val="231F20"/>
        </w:rPr>
        <w:t>Đáp:</w:t>
      </w:r>
      <w:r>
        <w:rPr>
          <w:i/>
          <w:color w:val="231F20"/>
          <w:spacing w:val="-14"/>
        </w:rPr>
        <w:t> </w:t>
      </w:r>
      <w:r>
        <w:rPr>
          <w:color w:val="231F20"/>
        </w:rPr>
        <w:t>Vì</w:t>
      </w:r>
      <w:r>
        <w:rPr>
          <w:color w:val="231F20"/>
          <w:spacing w:val="-11"/>
        </w:rPr>
        <w:t> </w:t>
      </w:r>
      <w:r>
        <w:rPr>
          <w:color w:val="231F20"/>
        </w:rPr>
        <w:t>nhằm</w:t>
      </w:r>
      <w:r>
        <w:rPr>
          <w:color w:val="231F20"/>
          <w:spacing w:val="-10"/>
        </w:rPr>
        <w:t> </w:t>
      </w:r>
      <w:r>
        <w:rPr>
          <w:color w:val="231F20"/>
        </w:rPr>
        <w:t>ngăn</w:t>
      </w:r>
      <w:r>
        <w:rPr>
          <w:color w:val="231F20"/>
          <w:spacing w:val="-10"/>
        </w:rPr>
        <w:t> </w:t>
      </w:r>
      <w:r>
        <w:rPr>
          <w:color w:val="231F20"/>
        </w:rPr>
        <w:t>chận</w:t>
      </w:r>
      <w:r>
        <w:rPr>
          <w:color w:val="231F20"/>
          <w:spacing w:val="-10"/>
        </w:rPr>
        <w:t> </w:t>
      </w:r>
      <w:r>
        <w:rPr>
          <w:color w:val="231F20"/>
        </w:rPr>
        <w:t>Bộ</w:t>
      </w:r>
      <w:r>
        <w:rPr>
          <w:color w:val="231F20"/>
          <w:spacing w:val="-10"/>
        </w:rPr>
        <w:t> </w:t>
      </w:r>
      <w:r>
        <w:rPr>
          <w:color w:val="231F20"/>
        </w:rPr>
        <w:t>khác</w:t>
      </w:r>
      <w:r>
        <w:rPr>
          <w:color w:val="231F20"/>
          <w:spacing w:val="-11"/>
        </w:rPr>
        <w:t> </w:t>
      </w:r>
      <w:r>
        <w:rPr>
          <w:color w:val="231F20"/>
        </w:rPr>
        <w:t>nên</w:t>
      </w:r>
      <w:r>
        <w:rPr>
          <w:color w:val="231F20"/>
          <w:spacing w:val="-10"/>
        </w:rPr>
        <w:t> </w:t>
      </w:r>
      <w:r>
        <w:rPr>
          <w:color w:val="231F20"/>
        </w:rPr>
        <w:t>nói</w:t>
      </w:r>
      <w:r>
        <w:rPr>
          <w:color w:val="231F20"/>
          <w:spacing w:val="-10"/>
        </w:rPr>
        <w:t> </w:t>
      </w:r>
      <w:r>
        <w:rPr>
          <w:color w:val="231F20"/>
        </w:rPr>
        <w:t>lời</w:t>
      </w:r>
      <w:r>
        <w:rPr>
          <w:color w:val="231F20"/>
          <w:spacing w:val="-9"/>
        </w:rPr>
        <w:t> </w:t>
      </w:r>
      <w:r>
        <w:rPr>
          <w:color w:val="231F20"/>
          <w:spacing w:val="-7"/>
        </w:rPr>
        <w:t>ấy,</w:t>
      </w:r>
      <w:r>
        <w:rPr>
          <w:color w:val="231F20"/>
          <w:spacing w:val="-11"/>
        </w:rPr>
        <w:t> </w:t>
      </w:r>
      <w:r>
        <w:rPr>
          <w:color w:val="231F20"/>
        </w:rPr>
        <w:t>không</w:t>
      </w:r>
      <w:r>
        <w:rPr>
          <w:color w:val="231F20"/>
          <w:spacing w:val="-10"/>
        </w:rPr>
        <w:t> </w:t>
      </w:r>
      <w:r>
        <w:rPr>
          <w:color w:val="231F20"/>
        </w:rPr>
        <w:t>hẳn</w:t>
      </w:r>
      <w:r>
        <w:rPr>
          <w:color w:val="231F20"/>
          <w:spacing w:val="-10"/>
        </w:rPr>
        <w:t> </w:t>
      </w:r>
      <w:r>
        <w:rPr>
          <w:color w:val="231F20"/>
          <w:spacing w:val="-2"/>
        </w:rPr>
        <w:t>chỉ </w:t>
      </w:r>
      <w:r>
        <w:rPr>
          <w:color w:val="231F20"/>
        </w:rPr>
        <w:t>nói</w:t>
      </w:r>
      <w:r>
        <w:rPr>
          <w:color w:val="231F20"/>
          <w:spacing w:val="-19"/>
        </w:rPr>
        <w:t> </w:t>
      </w:r>
      <w:r>
        <w:rPr>
          <w:color w:val="231F20"/>
        </w:rPr>
        <w:t>năm</w:t>
      </w:r>
      <w:r>
        <w:rPr>
          <w:color w:val="231F20"/>
          <w:spacing w:val="-19"/>
        </w:rPr>
        <w:t> </w:t>
      </w:r>
      <w:r>
        <w:rPr>
          <w:color w:val="231F20"/>
        </w:rPr>
        <w:t>căn</w:t>
      </w:r>
      <w:r>
        <w:rPr>
          <w:color w:val="231F20"/>
          <w:spacing w:val="-19"/>
        </w:rPr>
        <w:t> </w:t>
      </w:r>
      <w:r>
        <w:rPr>
          <w:color w:val="231F20"/>
        </w:rPr>
        <w:t>là</w:t>
      </w:r>
      <w:r>
        <w:rPr>
          <w:color w:val="231F20"/>
          <w:spacing w:val="-19"/>
        </w:rPr>
        <w:t> </w:t>
      </w:r>
      <w:r>
        <w:rPr>
          <w:color w:val="231F20"/>
        </w:rPr>
        <w:t>tánh.</w:t>
      </w:r>
      <w:r>
        <w:rPr>
          <w:color w:val="231F20"/>
          <w:spacing w:val="-19"/>
        </w:rPr>
        <w:t> </w:t>
      </w:r>
      <w:r>
        <w:rPr>
          <w:color w:val="231F20"/>
        </w:rPr>
        <w:t>Nghĩa</w:t>
      </w:r>
      <w:r>
        <w:rPr>
          <w:color w:val="231F20"/>
          <w:spacing w:val="-20"/>
        </w:rPr>
        <w:t> </w:t>
      </w:r>
      <w:r>
        <w:rPr>
          <w:color w:val="231F20"/>
        </w:rPr>
        <w:t>là</w:t>
      </w:r>
      <w:r>
        <w:rPr>
          <w:color w:val="231F20"/>
          <w:spacing w:val="-18"/>
        </w:rPr>
        <w:t> </w:t>
      </w:r>
      <w:r>
        <w:rPr>
          <w:color w:val="231F20"/>
        </w:rPr>
        <w:t>người</w:t>
      </w:r>
      <w:r>
        <w:rPr>
          <w:color w:val="231F20"/>
          <w:spacing w:val="-20"/>
        </w:rPr>
        <w:t> </w:t>
      </w:r>
      <w:r>
        <w:rPr>
          <w:color w:val="231F20"/>
        </w:rPr>
        <w:t>của</w:t>
      </w:r>
      <w:r>
        <w:rPr>
          <w:color w:val="231F20"/>
          <w:spacing w:val="-19"/>
        </w:rPr>
        <w:t> </w:t>
      </w:r>
      <w:r>
        <w:rPr>
          <w:color w:val="231F20"/>
        </w:rPr>
        <w:t>Luận</w:t>
      </w:r>
      <w:r>
        <w:rPr>
          <w:color w:val="231F20"/>
          <w:spacing w:val="-19"/>
        </w:rPr>
        <w:t> </w:t>
      </w:r>
      <w:r>
        <w:rPr>
          <w:color w:val="231F20"/>
        </w:rPr>
        <w:t>Phân</w:t>
      </w:r>
      <w:r>
        <w:rPr>
          <w:color w:val="231F20"/>
          <w:spacing w:val="-20"/>
        </w:rPr>
        <w:t> </w:t>
      </w:r>
      <w:r>
        <w:rPr>
          <w:color w:val="231F20"/>
        </w:rPr>
        <w:t>Biệt</w:t>
      </w:r>
      <w:r>
        <w:rPr>
          <w:color w:val="231F20"/>
          <w:spacing w:val="-19"/>
        </w:rPr>
        <w:t> </w:t>
      </w:r>
      <w:r>
        <w:rPr>
          <w:color w:val="231F20"/>
        </w:rPr>
        <w:t>chấp</w:t>
      </w:r>
      <w:r>
        <w:rPr>
          <w:color w:val="231F20"/>
          <w:spacing w:val="-18"/>
        </w:rPr>
        <w:t> </w:t>
      </w:r>
      <w:r>
        <w:rPr>
          <w:color w:val="231F20"/>
        </w:rPr>
        <w:t>năm</w:t>
      </w:r>
      <w:r>
        <w:rPr>
          <w:color w:val="231F20"/>
          <w:spacing w:val="-20"/>
        </w:rPr>
        <w:t> </w:t>
      </w:r>
      <w:r>
        <w:rPr>
          <w:color w:val="231F20"/>
          <w:spacing w:val="-2"/>
        </w:rPr>
        <w:t>căn </w:t>
      </w:r>
      <w:r>
        <w:rPr>
          <w:color w:val="231F20"/>
        </w:rPr>
        <w:t>như</w:t>
      </w:r>
      <w:r>
        <w:rPr>
          <w:color w:val="231F20"/>
          <w:spacing w:val="-7"/>
        </w:rPr>
        <w:t> </w:t>
      </w:r>
      <w:r>
        <w:rPr>
          <w:color w:val="231F20"/>
        </w:rPr>
        <w:t>tín</w:t>
      </w:r>
      <w:r>
        <w:rPr>
          <w:color w:val="231F20"/>
          <w:spacing w:val="-7"/>
        </w:rPr>
        <w:t> </w:t>
      </w:r>
      <w:r>
        <w:rPr>
          <w:color w:val="231F20"/>
          <w:spacing w:val="-8"/>
        </w:rPr>
        <w:t>v.v...</w:t>
      </w:r>
      <w:r>
        <w:rPr>
          <w:color w:val="231F20"/>
          <w:spacing w:val="-7"/>
        </w:rPr>
        <w:t> </w:t>
      </w:r>
      <w:r>
        <w:rPr>
          <w:color w:val="231F20"/>
        </w:rPr>
        <w:t>chỉ</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nên</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đều</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p>
    <w:p>
      <w:pPr>
        <w:pStyle w:val="BodyText"/>
        <w:spacing w:before="111"/>
        <w:ind w:left="960" w:firstLine="0"/>
      </w:pPr>
      <w:r>
        <w:rPr>
          <w:i/>
          <w:color w:val="231F20"/>
        </w:rPr>
        <w:t>Hỏi: </w:t>
      </w:r>
      <w:r>
        <w:rPr>
          <w:color w:val="231F20"/>
        </w:rPr>
        <w:t>Tại sao Bộ đó lại chấp như vậy?</w:t>
      </w:r>
    </w:p>
    <w:p>
      <w:pPr>
        <w:pStyle w:val="BodyText"/>
        <w:spacing w:line="273" w:lineRule="auto" w:before="155"/>
        <w:ind w:left="393" w:right="127"/>
      </w:pPr>
      <w:r>
        <w:rPr>
          <w:i/>
          <w:color w:val="231F20"/>
        </w:rPr>
        <w:t>Đáp: </w:t>
      </w:r>
      <w:r>
        <w:rPr>
          <w:color w:val="231F20"/>
        </w:rPr>
        <w:t>Bộ đó do nơi Khế kinh nên tạo ra chấp </w:t>
      </w:r>
      <w:r>
        <w:rPr>
          <w:color w:val="231F20"/>
          <w:spacing w:val="-5"/>
        </w:rPr>
        <w:t>này. </w:t>
      </w:r>
      <w:r>
        <w:rPr>
          <w:color w:val="231F20"/>
        </w:rPr>
        <w:t>Nghĩa là như Khế</w:t>
      </w:r>
      <w:r>
        <w:rPr>
          <w:color w:val="231F20"/>
          <w:spacing w:val="-9"/>
        </w:rPr>
        <w:t> </w:t>
      </w:r>
      <w:r>
        <w:rPr>
          <w:color w:val="231F20"/>
        </w:rPr>
        <w:t>kinh</w:t>
      </w:r>
      <w:r>
        <w:rPr>
          <w:color w:val="231F20"/>
          <w:spacing w:val="-9"/>
        </w:rPr>
        <w:t> </w:t>
      </w:r>
      <w:r>
        <w:rPr>
          <w:color w:val="231F20"/>
        </w:rPr>
        <w:t>nói:</w:t>
      </w:r>
      <w:r>
        <w:rPr>
          <w:color w:val="231F20"/>
          <w:spacing w:val="-8"/>
        </w:rPr>
        <w:t> </w:t>
      </w:r>
      <w:r>
        <w:rPr>
          <w:color w:val="231F20"/>
        </w:rPr>
        <w:t>Nếu</w:t>
      </w:r>
      <w:r>
        <w:rPr>
          <w:color w:val="231F20"/>
          <w:spacing w:val="-9"/>
        </w:rPr>
        <w:t> </w:t>
      </w:r>
      <w:r>
        <w:rPr>
          <w:color w:val="231F20"/>
        </w:rPr>
        <w:t>có</w:t>
      </w:r>
      <w:r>
        <w:rPr>
          <w:color w:val="231F20"/>
          <w:spacing w:val="-8"/>
        </w:rPr>
        <w:t> </w:t>
      </w:r>
      <w:r>
        <w:rPr>
          <w:color w:val="231F20"/>
        </w:rPr>
        <w:t>Hành</w:t>
      </w:r>
      <w:r>
        <w:rPr>
          <w:color w:val="231F20"/>
          <w:spacing w:val="-9"/>
        </w:rPr>
        <w:t> </w:t>
      </w:r>
      <w:r>
        <w:rPr>
          <w:color w:val="231F20"/>
        </w:rPr>
        <w:t>giả,</w:t>
      </w:r>
      <w:r>
        <w:rPr>
          <w:color w:val="231F20"/>
          <w:spacing w:val="-8"/>
        </w:rPr>
        <w:t> </w:t>
      </w:r>
      <w:r>
        <w:rPr>
          <w:color w:val="231F20"/>
        </w:rPr>
        <w:t>năm</w:t>
      </w:r>
      <w:r>
        <w:rPr>
          <w:color w:val="231F20"/>
          <w:spacing w:val="-9"/>
        </w:rPr>
        <w:t> </w:t>
      </w:r>
      <w:r>
        <w:rPr>
          <w:color w:val="231F20"/>
        </w:rPr>
        <w:t>căn</w:t>
      </w:r>
      <w:r>
        <w:rPr>
          <w:color w:val="231F20"/>
          <w:spacing w:val="-8"/>
        </w:rPr>
        <w:t> </w:t>
      </w:r>
      <w:r>
        <w:rPr>
          <w:color w:val="231F20"/>
        </w:rPr>
        <w:t>tăng</w:t>
      </w:r>
      <w:r>
        <w:rPr>
          <w:color w:val="231F20"/>
          <w:spacing w:val="-9"/>
        </w:rPr>
        <w:t> </w:t>
      </w:r>
      <w:r>
        <w:rPr>
          <w:color w:val="231F20"/>
        </w:rPr>
        <w:t>thượng</w:t>
      </w:r>
      <w:r>
        <w:rPr>
          <w:color w:val="231F20"/>
          <w:spacing w:val="-8"/>
        </w:rPr>
        <w:t> </w:t>
      </w:r>
      <w:r>
        <w:rPr>
          <w:color w:val="231F20"/>
        </w:rPr>
        <w:t>mạnh</w:t>
      </w:r>
      <w:r>
        <w:rPr>
          <w:color w:val="231F20"/>
          <w:spacing w:val="-9"/>
        </w:rPr>
        <w:t> </w:t>
      </w:r>
      <w:r>
        <w:rPr>
          <w:color w:val="231F20"/>
        </w:rPr>
        <w:t>mẽ,</w:t>
      </w:r>
      <w:r>
        <w:rPr>
          <w:color w:val="231F20"/>
          <w:spacing w:val="-8"/>
        </w:rPr>
        <w:t> </w:t>
      </w:r>
      <w:r>
        <w:rPr>
          <w:color w:val="231F20"/>
        </w:rPr>
        <w:t>bình đẳng, viên mãn, tu tập nhiều sẽ thành A-la-hán, các lậu vĩnh viễn dứt</w:t>
      </w:r>
      <w:r>
        <w:rPr>
          <w:color w:val="231F20"/>
          <w:spacing w:val="-4"/>
        </w:rPr>
        <w:t> </w:t>
      </w:r>
      <w:r>
        <w:rPr>
          <w:color w:val="231F20"/>
        </w:rPr>
        <w:t>hết.</w:t>
      </w:r>
      <w:r>
        <w:rPr>
          <w:color w:val="231F20"/>
          <w:spacing w:val="-9"/>
        </w:rPr>
        <w:t> </w:t>
      </w:r>
      <w:r>
        <w:rPr>
          <w:color w:val="231F20"/>
        </w:rPr>
        <w:t>Từ</w:t>
      </w:r>
      <w:r>
        <w:rPr>
          <w:color w:val="231F20"/>
          <w:spacing w:val="-3"/>
        </w:rPr>
        <w:t> </w:t>
      </w:r>
      <w:r>
        <w:rPr>
          <w:color w:val="231F20"/>
        </w:rPr>
        <w:t>ấy</w:t>
      </w:r>
      <w:r>
        <w:rPr>
          <w:color w:val="231F20"/>
          <w:spacing w:val="-4"/>
        </w:rPr>
        <w:t> </w:t>
      </w:r>
      <w:r>
        <w:rPr>
          <w:color w:val="231F20"/>
        </w:rPr>
        <w:t>giảm</w:t>
      </w:r>
      <w:r>
        <w:rPr>
          <w:color w:val="231F20"/>
          <w:spacing w:val="-4"/>
        </w:rPr>
        <w:t> </w:t>
      </w:r>
      <w:r>
        <w:rPr>
          <w:color w:val="231F20"/>
        </w:rPr>
        <w:t>xuống</w:t>
      </w:r>
      <w:r>
        <w:rPr>
          <w:color w:val="231F20"/>
          <w:spacing w:val="-3"/>
        </w:rPr>
        <w:t> </w:t>
      </w:r>
      <w:r>
        <w:rPr>
          <w:color w:val="231F20"/>
        </w:rPr>
        <w:t>thành</w:t>
      </w:r>
      <w:r>
        <w:rPr>
          <w:color w:val="231F20"/>
          <w:spacing w:val="-4"/>
        </w:rPr>
        <w:t> </w:t>
      </w:r>
      <w:r>
        <w:rPr>
          <w:color w:val="231F20"/>
        </w:rPr>
        <w:t>quả</w:t>
      </w:r>
      <w:r>
        <w:rPr>
          <w:color w:val="231F20"/>
          <w:spacing w:val="-4"/>
        </w:rPr>
        <w:t> </w:t>
      </w:r>
      <w:r>
        <w:rPr>
          <w:color w:val="231F20"/>
        </w:rPr>
        <w:t>Bất</w:t>
      </w:r>
      <w:r>
        <w:rPr>
          <w:color w:val="231F20"/>
          <w:spacing w:val="-3"/>
        </w:rPr>
        <w:t> </w:t>
      </w:r>
      <w:r>
        <w:rPr>
          <w:color w:val="231F20"/>
        </w:rPr>
        <w:t>hoàn.</w:t>
      </w:r>
      <w:r>
        <w:rPr>
          <w:color w:val="231F20"/>
          <w:spacing w:val="-4"/>
        </w:rPr>
        <w:t> </w:t>
      </w:r>
      <w:r>
        <w:rPr>
          <w:color w:val="231F20"/>
        </w:rPr>
        <w:t>Lại</w:t>
      </w:r>
      <w:r>
        <w:rPr>
          <w:color w:val="231F20"/>
          <w:spacing w:val="-3"/>
        </w:rPr>
        <w:t> </w:t>
      </w:r>
      <w:r>
        <w:rPr>
          <w:color w:val="231F20"/>
        </w:rPr>
        <w:t>nữa,</w:t>
      </w:r>
      <w:r>
        <w:rPr>
          <w:color w:val="231F20"/>
          <w:spacing w:val="-4"/>
        </w:rPr>
        <w:t> </w:t>
      </w:r>
      <w:r>
        <w:rPr>
          <w:color w:val="231F20"/>
        </w:rPr>
        <w:t>giảm</w:t>
      </w:r>
      <w:r>
        <w:rPr>
          <w:color w:val="231F20"/>
          <w:spacing w:val="-4"/>
        </w:rPr>
        <w:t> </w:t>
      </w:r>
      <w:r>
        <w:rPr>
          <w:color w:val="231F20"/>
          <w:spacing w:val="-3"/>
        </w:rPr>
        <w:t>xuống </w:t>
      </w:r>
      <w:r>
        <w:rPr>
          <w:color w:val="231F20"/>
        </w:rPr>
        <w:t>thành</w:t>
      </w:r>
      <w:r>
        <w:rPr>
          <w:color w:val="231F20"/>
          <w:spacing w:val="-10"/>
        </w:rPr>
        <w:t> </w:t>
      </w:r>
      <w:r>
        <w:rPr>
          <w:color w:val="231F20"/>
        </w:rPr>
        <w:t>quả</w:t>
      </w:r>
      <w:r>
        <w:rPr>
          <w:color w:val="231F20"/>
          <w:spacing w:val="-9"/>
        </w:rPr>
        <w:t> </w:t>
      </w:r>
      <w:r>
        <w:rPr>
          <w:color w:val="231F20"/>
        </w:rPr>
        <w:t>Nhất</w:t>
      </w:r>
      <w:r>
        <w:rPr>
          <w:color w:val="231F20"/>
          <w:spacing w:val="-9"/>
        </w:rPr>
        <w:t> </w:t>
      </w:r>
      <w:r>
        <w:rPr>
          <w:color w:val="231F20"/>
        </w:rPr>
        <w:t>lai,</w:t>
      </w:r>
      <w:r>
        <w:rPr>
          <w:color w:val="231F20"/>
          <w:spacing w:val="-10"/>
        </w:rPr>
        <w:t> </w:t>
      </w:r>
      <w:r>
        <w:rPr>
          <w:color w:val="231F20"/>
        </w:rPr>
        <w:t>lại</w:t>
      </w:r>
      <w:r>
        <w:rPr>
          <w:color w:val="231F20"/>
          <w:spacing w:val="-9"/>
        </w:rPr>
        <w:t> </w:t>
      </w:r>
      <w:r>
        <w:rPr>
          <w:color w:val="231F20"/>
        </w:rPr>
        <w:t>giảm</w:t>
      </w:r>
      <w:r>
        <w:rPr>
          <w:color w:val="231F20"/>
          <w:spacing w:val="-9"/>
        </w:rPr>
        <w:t> </w:t>
      </w:r>
      <w:r>
        <w:rPr>
          <w:color w:val="231F20"/>
        </w:rPr>
        <w:t>xuống</w:t>
      </w:r>
      <w:r>
        <w:rPr>
          <w:color w:val="231F20"/>
          <w:spacing w:val="-10"/>
        </w:rPr>
        <w:t> </w:t>
      </w:r>
      <w:r>
        <w:rPr>
          <w:color w:val="231F20"/>
        </w:rPr>
        <w:t>thành</w:t>
      </w:r>
      <w:r>
        <w:rPr>
          <w:color w:val="231F20"/>
          <w:spacing w:val="-9"/>
        </w:rPr>
        <w:t> </w:t>
      </w:r>
      <w:r>
        <w:rPr>
          <w:color w:val="231F20"/>
        </w:rPr>
        <w:t>quả</w:t>
      </w:r>
      <w:r>
        <w:rPr>
          <w:color w:val="231F20"/>
          <w:spacing w:val="-9"/>
        </w:rPr>
        <w:t> </w:t>
      </w:r>
      <w:r>
        <w:rPr>
          <w:color w:val="231F20"/>
        </w:rPr>
        <w:t>Dự</w:t>
      </w:r>
      <w:r>
        <w:rPr>
          <w:color w:val="231F20"/>
          <w:spacing w:val="-9"/>
        </w:rPr>
        <w:t> </w:t>
      </w:r>
      <w:r>
        <w:rPr>
          <w:color w:val="231F20"/>
        </w:rPr>
        <w:t>lưu,</w:t>
      </w:r>
      <w:r>
        <w:rPr>
          <w:color w:val="231F20"/>
          <w:spacing w:val="-9"/>
        </w:rPr>
        <w:t> </w:t>
      </w:r>
      <w:r>
        <w:rPr>
          <w:color w:val="231F20"/>
        </w:rPr>
        <w:t>hoặc</w:t>
      </w:r>
      <w:r>
        <w:rPr>
          <w:color w:val="231F20"/>
          <w:spacing w:val="-9"/>
        </w:rPr>
        <w:t> </w:t>
      </w:r>
      <w:r>
        <w:rPr>
          <w:color w:val="231F20"/>
        </w:rPr>
        <w:t>hoàn</w:t>
      </w:r>
      <w:r>
        <w:rPr>
          <w:color w:val="231F20"/>
          <w:spacing w:val="-9"/>
        </w:rPr>
        <w:t> </w:t>
      </w:r>
      <w:r>
        <w:rPr>
          <w:color w:val="231F20"/>
        </w:rPr>
        <w:t>toàn không có năm căn như tín </w:t>
      </w:r>
      <w:r>
        <w:rPr>
          <w:color w:val="231F20"/>
          <w:spacing w:val="-6"/>
        </w:rPr>
        <w:t>v.v... ấy. </w:t>
      </w:r>
      <w:r>
        <w:rPr>
          <w:color w:val="231F20"/>
          <w:spacing w:val="-10"/>
        </w:rPr>
        <w:t>Ta </w:t>
      </w:r>
      <w:r>
        <w:rPr>
          <w:color w:val="231F20"/>
        </w:rPr>
        <w:t>nói Hành giả kia trụ ngoài phẩm phàm phu. Do kinh này nên họ chấp năm căn chỉ là vô lậu.  Vì nhằm ngăn chận ý đó nên các vị thuộc A-tỳ-đạt-ma cũ nói pháp thế đệ nhất dùng năm căn làm tự tánh. Pháp thế đệ nhất ở trong thân phàm</w:t>
      </w:r>
      <w:r>
        <w:rPr>
          <w:color w:val="231F20"/>
          <w:spacing w:val="-9"/>
        </w:rPr>
        <w:t> </w:t>
      </w:r>
      <w:r>
        <w:rPr>
          <w:color w:val="231F20"/>
        </w:rPr>
        <w:t>phu,</w:t>
      </w:r>
      <w:r>
        <w:rPr>
          <w:color w:val="231F20"/>
          <w:spacing w:val="-9"/>
        </w:rPr>
        <w:t> </w:t>
      </w:r>
      <w:r>
        <w:rPr>
          <w:color w:val="231F20"/>
        </w:rPr>
        <w:t>nên</w:t>
      </w:r>
      <w:r>
        <w:rPr>
          <w:color w:val="231F20"/>
          <w:spacing w:val="-9"/>
        </w:rPr>
        <w:t> </w:t>
      </w:r>
      <w:r>
        <w:rPr>
          <w:color w:val="231F20"/>
        </w:rPr>
        <w:t>biết</w:t>
      </w:r>
      <w:r>
        <w:rPr>
          <w:color w:val="231F20"/>
          <w:spacing w:val="-9"/>
        </w:rPr>
        <w:t> </w:t>
      </w:r>
      <w:r>
        <w:rPr>
          <w:color w:val="231F20"/>
        </w:rPr>
        <w:t>năm</w:t>
      </w:r>
      <w:r>
        <w:rPr>
          <w:color w:val="231F20"/>
          <w:spacing w:val="-9"/>
        </w:rPr>
        <w:t> </w:t>
      </w:r>
      <w:r>
        <w:rPr>
          <w:color w:val="231F20"/>
        </w:rPr>
        <w:t>căn</w:t>
      </w:r>
      <w:r>
        <w:rPr>
          <w:color w:val="231F20"/>
          <w:spacing w:val="-9"/>
        </w:rPr>
        <w:t> </w:t>
      </w:r>
      <w:r>
        <w:rPr>
          <w:color w:val="231F20"/>
        </w:rPr>
        <w:t>cũng</w:t>
      </w:r>
      <w:r>
        <w:rPr>
          <w:color w:val="231F20"/>
          <w:spacing w:val="-9"/>
        </w:rPr>
        <w:t> </w:t>
      </w:r>
      <w:r>
        <w:rPr>
          <w:color w:val="231F20"/>
        </w:rPr>
        <w:t>chung</w:t>
      </w:r>
      <w:r>
        <w:rPr>
          <w:color w:val="231F20"/>
          <w:spacing w:val="-9"/>
        </w:rPr>
        <w:t> </w:t>
      </w:r>
      <w:r>
        <w:rPr>
          <w:color w:val="231F20"/>
        </w:rPr>
        <w:t>cho</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chắc chắn không thành hữu vi vô lậu.</w:t>
      </w:r>
    </w:p>
    <w:p>
      <w:pPr>
        <w:pStyle w:val="BodyText"/>
        <w:spacing w:before="104"/>
        <w:ind w:left="960" w:firstLine="0"/>
      </w:pPr>
      <w:r>
        <w:rPr>
          <w:i/>
          <w:color w:val="231F20"/>
        </w:rPr>
        <w:t>Hỏi: </w:t>
      </w:r>
      <w:r>
        <w:rPr>
          <w:color w:val="231F20"/>
        </w:rPr>
        <w:t>Nếu chấp Thể của năm căn chỉ là vô lậu là có lỗi gì?</w:t>
      </w:r>
    </w:p>
    <w:p>
      <w:pPr>
        <w:pStyle w:val="BodyText"/>
        <w:spacing w:line="273" w:lineRule="auto" w:before="154"/>
        <w:ind w:left="393" w:right="126"/>
      </w:pPr>
      <w:r>
        <w:rPr>
          <w:i/>
          <w:color w:val="231F20"/>
        </w:rPr>
        <w:t>Đáp: </w:t>
      </w:r>
      <w:r>
        <w:rPr>
          <w:color w:val="231F20"/>
        </w:rPr>
        <w:t>Là mâu thuẫn với Khế kinh. Như Khế kinh nói: Nếu đối với năm căn như tín </w:t>
      </w:r>
      <w:r>
        <w:rPr>
          <w:color w:val="231F20"/>
          <w:spacing w:val="-6"/>
        </w:rPr>
        <w:t>v.v... ấy, </w:t>
      </w:r>
      <w:r>
        <w:rPr>
          <w:color w:val="231F20"/>
        </w:rPr>
        <w:t>ta chưa nhận biết đúng như thật </w:t>
      </w:r>
      <w:r>
        <w:rPr>
          <w:color w:val="231F20"/>
          <w:spacing w:val="-3"/>
        </w:rPr>
        <w:t>chúng </w:t>
      </w:r>
      <w:r>
        <w:rPr>
          <w:color w:val="231F20"/>
        </w:rPr>
        <w:t>là tích tập, là ẩn mất, là vị, là lỗi lầm, tai họa, là xuất </w:t>
      </w:r>
      <w:r>
        <w:rPr>
          <w:color w:val="231F20"/>
          <w:spacing w:val="-6"/>
        </w:rPr>
        <w:t>ly, </w:t>
      </w:r>
      <w:r>
        <w:rPr>
          <w:color w:val="231F20"/>
        </w:rPr>
        <w:t>chưa có thể vượt lên trên hàng trời, người nơi thế gian này và Ma, Phạm </w:t>
      </w:r>
      <w:r>
        <w:rPr>
          <w:color w:val="231F20"/>
          <w:spacing w:val="-6"/>
        </w:rPr>
        <w:t>v.v... </w:t>
      </w:r>
      <w:r>
        <w:rPr>
          <w:color w:val="231F20"/>
        </w:rPr>
        <w:t>cho đến chưa có thể chứng đắc Chánh đẳng Bồ đề Vô thượng, cho đến</w:t>
      </w:r>
      <w:r>
        <w:rPr>
          <w:color w:val="231F20"/>
          <w:spacing w:val="-9"/>
        </w:rPr>
        <w:t> </w:t>
      </w:r>
      <w:r>
        <w:rPr>
          <w:color w:val="231F20"/>
        </w:rPr>
        <w:t>nói</w:t>
      </w:r>
      <w:r>
        <w:rPr>
          <w:color w:val="231F20"/>
          <w:spacing w:val="-8"/>
        </w:rPr>
        <w:t> </w:t>
      </w:r>
      <w:r>
        <w:rPr>
          <w:color w:val="231F20"/>
        </w:rPr>
        <w:t>rộng.</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pháp</w:t>
      </w:r>
      <w:r>
        <w:rPr>
          <w:color w:val="231F20"/>
          <w:spacing w:val="-8"/>
        </w:rPr>
        <w:t> </w:t>
      </w:r>
      <w:r>
        <w:rPr>
          <w:color w:val="231F20"/>
        </w:rPr>
        <w:t>vô</w:t>
      </w:r>
      <w:r>
        <w:rPr>
          <w:color w:val="231F20"/>
          <w:spacing w:val="-9"/>
        </w:rPr>
        <w:t> </w:t>
      </w:r>
      <w:r>
        <w:rPr>
          <w:color w:val="231F20"/>
        </w:rPr>
        <w:t>lậu</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tạo</w:t>
      </w:r>
      <w:r>
        <w:rPr>
          <w:color w:val="231F20"/>
          <w:spacing w:val="-8"/>
        </w:rPr>
        <w:t> </w:t>
      </w:r>
      <w:r>
        <w:rPr>
          <w:color w:val="231F20"/>
        </w:rPr>
        <w:t>sự</w:t>
      </w:r>
      <w:r>
        <w:rPr>
          <w:color w:val="231F20"/>
          <w:spacing w:val="-9"/>
        </w:rPr>
        <w:t> </w:t>
      </w:r>
      <w:r>
        <w:rPr>
          <w:color w:val="231F20"/>
        </w:rPr>
        <w:t>quán</w:t>
      </w:r>
      <w:r>
        <w:rPr>
          <w:color w:val="231F20"/>
          <w:spacing w:val="-8"/>
        </w:rPr>
        <w:t> </w:t>
      </w:r>
      <w:r>
        <w:rPr>
          <w:color w:val="231F20"/>
        </w:rPr>
        <w:t>sát</w:t>
      </w:r>
      <w:r>
        <w:rPr>
          <w:color w:val="231F20"/>
          <w:spacing w:val="-9"/>
        </w:rPr>
        <w:t> </w:t>
      </w:r>
      <w:r>
        <w:rPr>
          <w:color w:val="231F20"/>
        </w:rPr>
        <w:t>về</w:t>
      </w:r>
      <w:r>
        <w:rPr>
          <w:color w:val="231F20"/>
          <w:spacing w:val="-8"/>
        </w:rPr>
        <w:t> </w:t>
      </w:r>
      <w:r>
        <w:rPr>
          <w:color w:val="231F20"/>
        </w:rPr>
        <w:t>phẩm loại như thế.</w:t>
      </w:r>
    </w:p>
    <w:p>
      <w:pPr>
        <w:pStyle w:val="BodyText"/>
        <w:spacing w:line="273" w:lineRule="auto" w:before="108"/>
        <w:ind w:left="393" w:right="127"/>
      </w:pPr>
      <w:r>
        <w:rPr>
          <w:color w:val="231F20"/>
        </w:rPr>
        <w:t>Người</w:t>
      </w:r>
      <w:r>
        <w:rPr>
          <w:color w:val="231F20"/>
          <w:spacing w:val="-8"/>
        </w:rPr>
        <w:t> </w:t>
      </w:r>
      <w:r>
        <w:rPr>
          <w:color w:val="231F20"/>
        </w:rPr>
        <w:t>của</w:t>
      </w:r>
      <w:r>
        <w:rPr>
          <w:color w:val="231F20"/>
          <w:spacing w:val="-8"/>
        </w:rPr>
        <w:t> </w:t>
      </w:r>
      <w:r>
        <w:rPr>
          <w:color w:val="231F20"/>
        </w:rPr>
        <w:t>Luận</w:t>
      </w:r>
      <w:r>
        <w:rPr>
          <w:color w:val="231F20"/>
          <w:spacing w:val="-8"/>
        </w:rPr>
        <w:t> </w:t>
      </w:r>
      <w:r>
        <w:rPr>
          <w:color w:val="231F20"/>
        </w:rPr>
        <w:t>Phân</w:t>
      </w:r>
      <w:r>
        <w:rPr>
          <w:color w:val="231F20"/>
          <w:spacing w:val="-7"/>
        </w:rPr>
        <w:t> </w:t>
      </w:r>
      <w:r>
        <w:rPr>
          <w:color w:val="231F20"/>
        </w:rPr>
        <w:t>Biệt</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7"/>
        </w:rPr>
        <w:t> </w:t>
      </w:r>
      <w:r>
        <w:rPr>
          <w:color w:val="231F20"/>
        </w:rPr>
        <w:t>này:</w:t>
      </w:r>
      <w:r>
        <w:rPr>
          <w:color w:val="231F20"/>
          <w:spacing w:val="-8"/>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trong ấy</w:t>
      </w:r>
      <w:r>
        <w:rPr>
          <w:color w:val="231F20"/>
          <w:spacing w:val="8"/>
        </w:rPr>
        <w:t> </w:t>
      </w:r>
      <w:r>
        <w:rPr>
          <w:color w:val="231F20"/>
        </w:rPr>
        <w:t>nói</w:t>
      </w:r>
      <w:r>
        <w:rPr>
          <w:color w:val="231F20"/>
          <w:spacing w:val="8"/>
        </w:rPr>
        <w:t> </w:t>
      </w:r>
      <w:r>
        <w:rPr>
          <w:color w:val="231F20"/>
        </w:rPr>
        <w:t>quán</w:t>
      </w:r>
      <w:r>
        <w:rPr>
          <w:color w:val="231F20"/>
          <w:spacing w:val="8"/>
        </w:rPr>
        <w:t> </w:t>
      </w:r>
      <w:r>
        <w:rPr>
          <w:color w:val="231F20"/>
        </w:rPr>
        <w:t>sát</w:t>
      </w:r>
      <w:r>
        <w:rPr>
          <w:color w:val="231F20"/>
          <w:spacing w:val="8"/>
        </w:rPr>
        <w:t> </w:t>
      </w:r>
      <w:r>
        <w:rPr>
          <w:color w:val="231F20"/>
        </w:rPr>
        <w:t>tự</w:t>
      </w:r>
      <w:r>
        <w:rPr>
          <w:color w:val="231F20"/>
          <w:spacing w:val="8"/>
        </w:rPr>
        <w:t> </w:t>
      </w:r>
      <w:r>
        <w:rPr>
          <w:color w:val="231F20"/>
        </w:rPr>
        <w:t>tướng,</w:t>
      </w:r>
      <w:r>
        <w:rPr>
          <w:color w:val="231F20"/>
          <w:spacing w:val="8"/>
        </w:rPr>
        <w:t> </w:t>
      </w:r>
      <w:r>
        <w:rPr>
          <w:color w:val="231F20"/>
        </w:rPr>
        <w:t>tức</w:t>
      </w:r>
      <w:r>
        <w:rPr>
          <w:color w:val="231F20"/>
          <w:spacing w:val="3"/>
        </w:rPr>
        <w:t> </w:t>
      </w:r>
      <w:r>
        <w:rPr>
          <w:color w:val="231F20"/>
          <w:spacing w:val="-10"/>
        </w:rPr>
        <w:t>Ta</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năm</w:t>
      </w:r>
      <w:r>
        <w:rPr>
          <w:color w:val="231F20"/>
          <w:spacing w:val="8"/>
        </w:rPr>
        <w:t> </w:t>
      </w:r>
      <w:r>
        <w:rPr>
          <w:color w:val="231F20"/>
        </w:rPr>
        <w:t>căn</w:t>
      </w:r>
      <w:r>
        <w:rPr>
          <w:color w:val="231F20"/>
          <w:spacing w:val="8"/>
        </w:rPr>
        <w:t> </w:t>
      </w:r>
      <w:r>
        <w:rPr>
          <w:color w:val="231F20"/>
        </w:rPr>
        <w:t>như</w:t>
      </w:r>
      <w:r>
        <w:rPr>
          <w:color w:val="231F20"/>
          <w:spacing w:val="8"/>
        </w:rPr>
        <w:t> </w:t>
      </w:r>
      <w:r>
        <w:rPr>
          <w:color w:val="231F20"/>
        </w:rPr>
        <w:t>tín</w:t>
      </w:r>
      <w:r>
        <w:rPr>
          <w:color w:val="231F20"/>
          <w:spacing w:val="8"/>
        </w:rPr>
        <w:t> </w:t>
      </w:r>
      <w:r>
        <w:rPr>
          <w:color w:val="231F20"/>
          <w:spacing w:val="-6"/>
        </w:rPr>
        <w:t>v.v...</w:t>
      </w:r>
      <w:r>
        <w:rPr>
          <w:color w:val="231F20"/>
          <w:spacing w:val="8"/>
        </w:rPr>
        <w:t> </w:t>
      </w:r>
      <w:r>
        <w:rPr>
          <w:color w:val="231F20"/>
        </w:rPr>
        <w:t>chưa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nhận biết đúng như thật về tự tướng như tích tập v.v..., chưa có thể vượt khỏi hàng trời người nơi thế gian và các Ma, Phạm v.v... cho đến nói rộng.</w:t>
      </w:r>
    </w:p>
    <w:p>
      <w:pPr>
        <w:pStyle w:val="BodyText"/>
        <w:spacing w:line="276" w:lineRule="auto"/>
        <w:ind w:right="410"/>
      </w:pP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quán</w:t>
      </w:r>
      <w:r>
        <w:rPr>
          <w:color w:val="231F20"/>
          <w:spacing w:val="-4"/>
        </w:rPr>
        <w:t> </w:t>
      </w:r>
      <w:r>
        <w:rPr>
          <w:color w:val="231F20"/>
        </w:rPr>
        <w:t>tự</w:t>
      </w:r>
      <w:r>
        <w:rPr>
          <w:color w:val="231F20"/>
          <w:spacing w:val="-3"/>
        </w:rPr>
        <w:t> </w:t>
      </w:r>
      <w:r>
        <w:rPr>
          <w:color w:val="231F20"/>
        </w:rPr>
        <w:t>tướng</w:t>
      </w:r>
      <w:r>
        <w:rPr>
          <w:color w:val="231F20"/>
          <w:spacing w:val="-3"/>
        </w:rPr>
        <w:t> </w:t>
      </w:r>
      <w:r>
        <w:rPr>
          <w:color w:val="231F20"/>
        </w:rPr>
        <w:t>của</w:t>
      </w:r>
      <w:r>
        <w:rPr>
          <w:color w:val="231F20"/>
          <w:spacing w:val="-3"/>
        </w:rPr>
        <w:t> </w:t>
      </w:r>
      <w:r>
        <w:rPr>
          <w:color w:val="231F20"/>
        </w:rPr>
        <w:t>vô</w:t>
      </w:r>
      <w:r>
        <w:rPr>
          <w:color w:val="231F20"/>
          <w:spacing w:val="-4"/>
        </w:rPr>
        <w:t> </w:t>
      </w:r>
      <w:r>
        <w:rPr>
          <w:color w:val="231F20"/>
        </w:rPr>
        <w:t>lậu</w:t>
      </w:r>
      <w:r>
        <w:rPr>
          <w:color w:val="231F20"/>
          <w:spacing w:val="-3"/>
        </w:rPr>
        <w:t> </w:t>
      </w:r>
      <w:r>
        <w:rPr>
          <w:color w:val="231F20"/>
        </w:rPr>
        <w:t>là</w:t>
      </w:r>
      <w:r>
        <w:rPr>
          <w:color w:val="231F20"/>
          <w:spacing w:val="-3"/>
        </w:rPr>
        <w:t> </w:t>
      </w:r>
      <w:r>
        <w:rPr>
          <w:color w:val="231F20"/>
        </w:rPr>
        <w:t>tích</w:t>
      </w:r>
      <w:r>
        <w:rPr>
          <w:color w:val="231F20"/>
          <w:spacing w:val="-3"/>
        </w:rPr>
        <w:t> </w:t>
      </w:r>
      <w:r>
        <w:rPr>
          <w:color w:val="231F20"/>
        </w:rPr>
        <w:t>tập?</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ở</w:t>
      </w:r>
      <w:r>
        <w:rPr>
          <w:color w:val="231F20"/>
          <w:spacing w:val="-3"/>
        </w:rPr>
        <w:t> </w:t>
      </w:r>
      <w:r>
        <w:rPr>
          <w:color w:val="231F20"/>
        </w:rPr>
        <w:t>đây nhờ vào sự gần gũi với bậc thiện tri thức, lắng nghe chánh pháp, </w:t>
      </w:r>
      <w:r>
        <w:rPr>
          <w:color w:val="231F20"/>
          <w:spacing w:val="-4"/>
        </w:rPr>
        <w:t>tác </w:t>
      </w:r>
      <w:r>
        <w:rPr>
          <w:color w:val="231F20"/>
        </w:rPr>
        <w:t>ý như lý, hành pháp tùy pháp được tập hợp phát khởi.</w:t>
      </w:r>
    </w:p>
    <w:p>
      <w:pPr>
        <w:pStyle w:val="BodyText"/>
        <w:spacing w:line="276" w:lineRule="auto"/>
        <w:ind w:right="409"/>
      </w:pPr>
      <w:r>
        <w:rPr>
          <w:color w:val="231F20"/>
        </w:rPr>
        <w:t>Thế nào là quán tự tướng của đây là ẩn mất? Nghĩa là chủ yếu vị tri đương tri căn ẩn mất thì dĩ tri căn khởi, dĩ tri căn ẩn mất thì cụ tri căn khởi.</w:t>
      </w:r>
    </w:p>
    <w:p>
      <w:pPr>
        <w:pStyle w:val="BodyText"/>
        <w:spacing w:line="276" w:lineRule="auto"/>
        <w:ind w:right="411"/>
      </w:pPr>
      <w:r>
        <w:rPr>
          <w:color w:val="231F20"/>
        </w:rPr>
        <w:t>Thế nào là quán tự tướng của đây là vị? Nghĩa là đây cũng là đối tượng duyên của ái.</w:t>
      </w:r>
    </w:p>
    <w:p>
      <w:pPr>
        <w:pStyle w:val="BodyText"/>
        <w:spacing w:line="276" w:lineRule="auto" w:before="113"/>
        <w:ind w:right="410"/>
      </w:pPr>
      <w:r>
        <w:rPr>
          <w:color w:val="231F20"/>
        </w:rPr>
        <w:t>Nếu</w:t>
      </w:r>
      <w:r>
        <w:rPr>
          <w:color w:val="231F20"/>
          <w:spacing w:val="-5"/>
        </w:rPr>
        <w:t> </w:t>
      </w:r>
      <w:r>
        <w:rPr>
          <w:color w:val="231F20"/>
        </w:rPr>
        <w:t>thế,</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là</w:t>
      </w:r>
      <w:r>
        <w:rPr>
          <w:color w:val="231F20"/>
          <w:spacing w:val="-5"/>
        </w:rPr>
        <w:t> </w:t>
      </w:r>
      <w:r>
        <w:rPr>
          <w:color w:val="231F20"/>
        </w:rPr>
        <w:t>đối</w:t>
      </w:r>
      <w:r>
        <w:rPr>
          <w:color w:val="231F20"/>
          <w:spacing w:val="-4"/>
        </w:rPr>
        <w:t> </w:t>
      </w:r>
      <w:r>
        <w:rPr>
          <w:color w:val="231F20"/>
        </w:rPr>
        <w:t>tượng</w:t>
      </w:r>
      <w:r>
        <w:rPr>
          <w:color w:val="231F20"/>
          <w:spacing w:val="-5"/>
        </w:rPr>
        <w:t> </w:t>
      </w:r>
      <w:r>
        <w:rPr>
          <w:color w:val="231F20"/>
        </w:rPr>
        <w:t>để</w:t>
      </w:r>
      <w:r>
        <w:rPr>
          <w:color w:val="231F20"/>
          <w:spacing w:val="-4"/>
        </w:rPr>
        <w:t> </w:t>
      </w:r>
      <w:r>
        <w:rPr>
          <w:color w:val="231F20"/>
        </w:rPr>
        <w:t>ái</w:t>
      </w:r>
      <w:r>
        <w:rPr>
          <w:color w:val="231F20"/>
          <w:spacing w:val="-4"/>
        </w:rPr>
        <w:t> </w:t>
      </w:r>
      <w:r>
        <w:rPr>
          <w:color w:val="231F20"/>
        </w:rPr>
        <w:t>trói</w:t>
      </w:r>
      <w:r>
        <w:rPr>
          <w:color w:val="231F20"/>
          <w:spacing w:val="-5"/>
        </w:rPr>
        <w:t> </w:t>
      </w:r>
      <w:r>
        <w:rPr>
          <w:color w:val="231F20"/>
        </w:rPr>
        <w:t>buộc</w:t>
      </w:r>
      <w:r>
        <w:rPr>
          <w:color w:val="231F20"/>
          <w:spacing w:val="-4"/>
        </w:rPr>
        <w:t> </w:t>
      </w:r>
      <w:r>
        <w:rPr>
          <w:color w:val="231F20"/>
        </w:rPr>
        <w:t>chăng?</w:t>
      </w:r>
      <w:r>
        <w:rPr>
          <w:color w:val="231F20"/>
          <w:spacing w:val="-5"/>
        </w:rPr>
        <w:t> </w:t>
      </w:r>
      <w:r>
        <w:rPr>
          <w:color w:val="231F20"/>
        </w:rPr>
        <w:t>Không</w:t>
      </w:r>
      <w:r>
        <w:rPr>
          <w:color w:val="231F20"/>
          <w:spacing w:val="-4"/>
        </w:rPr>
        <w:t> </w:t>
      </w:r>
      <w:r>
        <w:rPr>
          <w:color w:val="231F20"/>
        </w:rPr>
        <w:t>phải như </w:t>
      </w:r>
      <w:r>
        <w:rPr>
          <w:color w:val="231F20"/>
          <w:spacing w:val="-5"/>
        </w:rPr>
        <w:t>vậy. </w:t>
      </w:r>
      <w:r>
        <w:rPr>
          <w:color w:val="231F20"/>
        </w:rPr>
        <w:t>Như người nhân chấp nhận pháp vô lậu là cảnh của </w:t>
      </w:r>
      <w:r>
        <w:rPr>
          <w:color w:val="231F20"/>
          <w:spacing w:val="-3"/>
        </w:rPr>
        <w:t>phiền </w:t>
      </w:r>
      <w:r>
        <w:rPr>
          <w:color w:val="231F20"/>
        </w:rPr>
        <w:t>não nhưng không bị nó trói buộc. Tông chỉ của tôi cũng như </w:t>
      </w:r>
      <w:r>
        <w:rPr>
          <w:color w:val="231F20"/>
          <w:spacing w:val="-5"/>
        </w:rPr>
        <w:t>vậy. </w:t>
      </w:r>
      <w:r>
        <w:rPr>
          <w:color w:val="231F20"/>
        </w:rPr>
        <w:t>Ái duyên nơi vô lậu nhưng không thể trói buộc, điều này nào có lỗi gì!</w:t>
      </w:r>
    </w:p>
    <w:p>
      <w:pPr>
        <w:pStyle w:val="BodyText"/>
        <w:spacing w:line="273" w:lineRule="auto" w:before="110"/>
        <w:ind w:right="410"/>
      </w:pPr>
      <w:r>
        <w:rPr>
          <w:color w:val="231F20"/>
        </w:rPr>
        <w:t>Thế nào là quán sát tự tướng của vô lậu là lỗi lầm? Nghĩa là quán sát vô lậu là vô thường.</w:t>
      </w:r>
    </w:p>
    <w:p>
      <w:pPr>
        <w:pStyle w:val="BodyText"/>
        <w:spacing w:line="273" w:lineRule="auto" w:before="112"/>
        <w:ind w:right="41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quán</w:t>
      </w:r>
      <w:r>
        <w:rPr>
          <w:color w:val="231F20"/>
          <w:spacing w:val="-7"/>
        </w:rPr>
        <w:t> </w:t>
      </w:r>
      <w:r>
        <w:rPr>
          <w:color w:val="231F20"/>
        </w:rPr>
        <w:t>sát</w:t>
      </w:r>
      <w:r>
        <w:rPr>
          <w:color w:val="231F20"/>
          <w:spacing w:val="-8"/>
        </w:rPr>
        <w:t> </w:t>
      </w:r>
      <w:r>
        <w:rPr>
          <w:color w:val="231F20"/>
        </w:rPr>
        <w:t>tự</w:t>
      </w:r>
      <w:r>
        <w:rPr>
          <w:color w:val="231F20"/>
          <w:spacing w:val="-7"/>
        </w:rPr>
        <w:t> </w:t>
      </w:r>
      <w:r>
        <w:rPr>
          <w:color w:val="231F20"/>
        </w:rPr>
        <w:t>tướng</w:t>
      </w:r>
      <w:r>
        <w:rPr>
          <w:color w:val="231F20"/>
          <w:spacing w:val="-7"/>
        </w:rPr>
        <w:t> </w:t>
      </w:r>
      <w:r>
        <w:rPr>
          <w:color w:val="231F20"/>
        </w:rPr>
        <w:t>của</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là</w:t>
      </w:r>
      <w:r>
        <w:rPr>
          <w:color w:val="231F20"/>
          <w:spacing w:val="-7"/>
        </w:rPr>
        <w:t> </w:t>
      </w:r>
      <w:r>
        <w:rPr>
          <w:color w:val="231F20"/>
        </w:rPr>
        <w:t>xuất</w:t>
      </w:r>
      <w:r>
        <w:rPr>
          <w:color w:val="231F20"/>
          <w:spacing w:val="-7"/>
        </w:rPr>
        <w:t> </w:t>
      </w:r>
      <w:r>
        <w:rPr>
          <w:color w:val="231F20"/>
        </w:rPr>
        <w:t>ly?</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spacing w:val="-2"/>
        </w:rPr>
        <w:t>khi </w:t>
      </w:r>
      <w:r>
        <w:rPr>
          <w:color w:val="231F20"/>
        </w:rPr>
        <w:t>đạt Niết-bàn tất bỏ hết, như Khế kinh nói: Khi nhập Niết-bàn, tất cả hữu vi thảy đều xả bỏ. Thuyết kia nói là không đúng lý. Vì sao? Vì kinh</w:t>
      </w:r>
      <w:r>
        <w:rPr>
          <w:color w:val="231F20"/>
          <w:spacing w:val="-15"/>
        </w:rPr>
        <w:t> </w:t>
      </w:r>
      <w:r>
        <w:rPr>
          <w:color w:val="231F20"/>
        </w:rPr>
        <w:t>này</w:t>
      </w:r>
      <w:r>
        <w:rPr>
          <w:color w:val="231F20"/>
          <w:spacing w:val="-15"/>
        </w:rPr>
        <w:t> </w:t>
      </w:r>
      <w:r>
        <w:rPr>
          <w:color w:val="231F20"/>
        </w:rPr>
        <w:t>nói:</w:t>
      </w:r>
      <w:r>
        <w:rPr>
          <w:color w:val="231F20"/>
          <w:spacing w:val="-15"/>
        </w:rPr>
        <w:t> </w:t>
      </w:r>
      <w:r>
        <w:rPr>
          <w:color w:val="231F20"/>
        </w:rPr>
        <w:t>Nếu</w:t>
      </w:r>
      <w:r>
        <w:rPr>
          <w:color w:val="231F20"/>
          <w:spacing w:val="-15"/>
        </w:rPr>
        <w:t> </w:t>
      </w:r>
      <w:r>
        <w:rPr>
          <w:color w:val="231F20"/>
        </w:rPr>
        <w:t>đối</w:t>
      </w:r>
      <w:r>
        <w:rPr>
          <w:color w:val="231F20"/>
          <w:spacing w:val="-15"/>
        </w:rPr>
        <w:t> </w:t>
      </w:r>
      <w:r>
        <w:rPr>
          <w:color w:val="231F20"/>
        </w:rPr>
        <w:t>với</w:t>
      </w:r>
      <w:r>
        <w:rPr>
          <w:color w:val="231F20"/>
          <w:spacing w:val="-15"/>
        </w:rPr>
        <w:t> </w:t>
      </w:r>
      <w:r>
        <w:rPr>
          <w:color w:val="231F20"/>
        </w:rPr>
        <w:t>năm</w:t>
      </w:r>
      <w:r>
        <w:rPr>
          <w:color w:val="231F20"/>
          <w:spacing w:val="-14"/>
        </w:rPr>
        <w:t> </w:t>
      </w:r>
      <w:r>
        <w:rPr>
          <w:color w:val="231F20"/>
        </w:rPr>
        <w:t>căn</w:t>
      </w:r>
      <w:r>
        <w:rPr>
          <w:color w:val="231F20"/>
          <w:spacing w:val="-15"/>
        </w:rPr>
        <w:t> </w:t>
      </w:r>
      <w:r>
        <w:rPr>
          <w:color w:val="231F20"/>
        </w:rPr>
        <w:t>như</w:t>
      </w:r>
      <w:r>
        <w:rPr>
          <w:color w:val="231F20"/>
          <w:spacing w:val="-15"/>
        </w:rPr>
        <w:t> </w:t>
      </w:r>
      <w:r>
        <w:rPr>
          <w:color w:val="231F20"/>
        </w:rPr>
        <w:t>tín</w:t>
      </w:r>
      <w:r>
        <w:rPr>
          <w:color w:val="231F20"/>
          <w:spacing w:val="-15"/>
        </w:rPr>
        <w:t> </w:t>
      </w:r>
      <w:r>
        <w:rPr>
          <w:color w:val="231F20"/>
          <w:spacing w:val="-8"/>
        </w:rPr>
        <w:t>v.v...</w:t>
      </w:r>
      <w:r>
        <w:rPr>
          <w:color w:val="231F20"/>
          <w:spacing w:val="-15"/>
        </w:rPr>
        <w:t> </w:t>
      </w:r>
      <w:r>
        <w:rPr>
          <w:color w:val="231F20"/>
          <w:spacing w:val="-6"/>
        </w:rPr>
        <w:t>này,</w:t>
      </w:r>
      <w:r>
        <w:rPr>
          <w:color w:val="231F20"/>
          <w:spacing w:val="-15"/>
        </w:rPr>
        <w:t> </w:t>
      </w:r>
      <w:r>
        <w:rPr>
          <w:color w:val="231F20"/>
        </w:rPr>
        <w:t>ta</w:t>
      </w:r>
      <w:r>
        <w:rPr>
          <w:color w:val="231F20"/>
          <w:spacing w:val="-14"/>
        </w:rPr>
        <w:t> </w:t>
      </w:r>
      <w:r>
        <w:rPr>
          <w:color w:val="231F20"/>
        </w:rPr>
        <w:t>chưa</w:t>
      </w:r>
      <w:r>
        <w:rPr>
          <w:color w:val="231F20"/>
          <w:spacing w:val="-15"/>
        </w:rPr>
        <w:t> </w:t>
      </w:r>
      <w:r>
        <w:rPr>
          <w:color w:val="231F20"/>
        </w:rPr>
        <w:t>nhận</w:t>
      </w:r>
      <w:r>
        <w:rPr>
          <w:color w:val="231F20"/>
          <w:spacing w:val="-15"/>
        </w:rPr>
        <w:t> </w:t>
      </w:r>
      <w:r>
        <w:rPr>
          <w:color w:val="231F20"/>
        </w:rPr>
        <w:t>biết như thật chúng là tích tập, ẩn mất, hương vị, lỗi lầm, nẻo xuất </w:t>
      </w:r>
      <w:r>
        <w:rPr>
          <w:color w:val="231F20"/>
          <w:spacing w:val="-7"/>
        </w:rPr>
        <w:t>ly, </w:t>
      </w:r>
      <w:r>
        <w:rPr>
          <w:color w:val="231F20"/>
          <w:spacing w:val="-2"/>
        </w:rPr>
        <w:t>thì </w:t>
      </w:r>
      <w:r>
        <w:rPr>
          <w:color w:val="231F20"/>
        </w:rPr>
        <w:t>ta</w:t>
      </w:r>
      <w:r>
        <w:rPr>
          <w:color w:val="231F20"/>
          <w:spacing w:val="-19"/>
        </w:rPr>
        <w:t> </w:t>
      </w:r>
      <w:r>
        <w:rPr>
          <w:color w:val="231F20"/>
        </w:rPr>
        <w:t>chưa</w:t>
      </w:r>
      <w:r>
        <w:rPr>
          <w:color w:val="231F20"/>
          <w:spacing w:val="-18"/>
        </w:rPr>
        <w:t> </w:t>
      </w:r>
      <w:r>
        <w:rPr>
          <w:color w:val="231F20"/>
        </w:rPr>
        <w:t>có</w:t>
      </w:r>
      <w:r>
        <w:rPr>
          <w:color w:val="231F20"/>
          <w:spacing w:val="-19"/>
        </w:rPr>
        <w:t> </w:t>
      </w:r>
      <w:r>
        <w:rPr>
          <w:color w:val="231F20"/>
        </w:rPr>
        <w:t>thể</w:t>
      </w:r>
      <w:r>
        <w:rPr>
          <w:color w:val="231F20"/>
          <w:spacing w:val="-18"/>
        </w:rPr>
        <w:t> </w:t>
      </w:r>
      <w:r>
        <w:rPr>
          <w:color w:val="231F20"/>
        </w:rPr>
        <w:t>đoạn</w:t>
      </w:r>
      <w:r>
        <w:rPr>
          <w:color w:val="231F20"/>
          <w:spacing w:val="-19"/>
        </w:rPr>
        <w:t> </w:t>
      </w:r>
      <w:r>
        <w:rPr>
          <w:color w:val="231F20"/>
        </w:rPr>
        <w:t>trừ</w:t>
      </w:r>
      <w:r>
        <w:rPr>
          <w:color w:val="231F20"/>
          <w:spacing w:val="-18"/>
        </w:rPr>
        <w:t> </w:t>
      </w:r>
      <w:r>
        <w:rPr>
          <w:color w:val="231F20"/>
        </w:rPr>
        <w:t>vĩnh</w:t>
      </w:r>
      <w:r>
        <w:rPr>
          <w:color w:val="231F20"/>
          <w:spacing w:val="-19"/>
        </w:rPr>
        <w:t> </w:t>
      </w:r>
      <w:r>
        <w:rPr>
          <w:color w:val="231F20"/>
        </w:rPr>
        <w:t>viễn</w:t>
      </w:r>
      <w:r>
        <w:rPr>
          <w:color w:val="231F20"/>
          <w:spacing w:val="-18"/>
        </w:rPr>
        <w:t> </w:t>
      </w:r>
      <w:r>
        <w:rPr>
          <w:color w:val="231F20"/>
        </w:rPr>
        <w:t>các</w:t>
      </w:r>
      <w:r>
        <w:rPr>
          <w:color w:val="231F20"/>
          <w:spacing w:val="-19"/>
        </w:rPr>
        <w:t> </w:t>
      </w:r>
      <w:r>
        <w:rPr>
          <w:color w:val="231F20"/>
        </w:rPr>
        <w:t>lậu,</w:t>
      </w:r>
      <w:r>
        <w:rPr>
          <w:color w:val="231F20"/>
          <w:spacing w:val="-18"/>
        </w:rPr>
        <w:t> </w:t>
      </w:r>
      <w:r>
        <w:rPr>
          <w:color w:val="231F20"/>
        </w:rPr>
        <w:t>chứng</w:t>
      </w:r>
      <w:r>
        <w:rPr>
          <w:color w:val="231F20"/>
          <w:spacing w:val="-19"/>
        </w:rPr>
        <w:t> </w:t>
      </w:r>
      <w:r>
        <w:rPr>
          <w:color w:val="231F20"/>
        </w:rPr>
        <w:t>đắc</w:t>
      </w:r>
      <w:r>
        <w:rPr>
          <w:color w:val="231F20"/>
          <w:spacing w:val="-18"/>
        </w:rPr>
        <w:t> </w:t>
      </w:r>
      <w:r>
        <w:rPr>
          <w:color w:val="231F20"/>
        </w:rPr>
        <w:t>Bồ-đề</w:t>
      </w:r>
      <w:r>
        <w:rPr>
          <w:color w:val="231F20"/>
          <w:spacing w:val="-19"/>
        </w:rPr>
        <w:t> </w:t>
      </w:r>
      <w:r>
        <w:rPr>
          <w:color w:val="231F20"/>
        </w:rPr>
        <w:t>vô</w:t>
      </w:r>
      <w:r>
        <w:rPr>
          <w:color w:val="231F20"/>
          <w:spacing w:val="-18"/>
        </w:rPr>
        <w:t> </w:t>
      </w:r>
      <w:r>
        <w:rPr>
          <w:color w:val="231F20"/>
        </w:rPr>
        <w:t>thượng.</w:t>
      </w:r>
    </w:p>
    <w:p>
      <w:pPr>
        <w:pStyle w:val="BodyText"/>
        <w:spacing w:line="273" w:lineRule="auto" w:before="109"/>
        <w:ind w:right="411"/>
      </w:pPr>
      <w:r>
        <w:rPr>
          <w:color w:val="231F20"/>
        </w:rPr>
        <w:t>Vì không phải quán sát tự tướng là có thể dứt hết các lậu, thế nên</w:t>
      </w:r>
      <w:r>
        <w:rPr>
          <w:color w:val="231F20"/>
          <w:spacing w:val="-8"/>
        </w:rPr>
        <w:t> </w:t>
      </w:r>
      <w:r>
        <w:rPr>
          <w:color w:val="231F20"/>
        </w:rPr>
        <w:t>thuyết</w:t>
      </w:r>
      <w:r>
        <w:rPr>
          <w:color w:val="231F20"/>
          <w:spacing w:val="-9"/>
        </w:rPr>
        <w:t> </w:t>
      </w:r>
      <w:r>
        <w:rPr>
          <w:color w:val="231F20"/>
        </w:rPr>
        <w:t>kia</w:t>
      </w:r>
      <w:r>
        <w:rPr>
          <w:color w:val="231F20"/>
          <w:spacing w:val="-9"/>
        </w:rPr>
        <w:t> </w:t>
      </w:r>
      <w:r>
        <w:rPr>
          <w:color w:val="231F20"/>
        </w:rPr>
        <w:t>đã</w:t>
      </w:r>
      <w:r>
        <w:rPr>
          <w:color w:val="231F20"/>
          <w:spacing w:val="-8"/>
        </w:rPr>
        <w:t> </w:t>
      </w:r>
      <w:r>
        <w:rPr>
          <w:color w:val="231F20"/>
        </w:rPr>
        <w:t>nói</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là</w:t>
      </w:r>
      <w:r>
        <w:rPr>
          <w:color w:val="231F20"/>
          <w:spacing w:val="-8"/>
        </w:rPr>
        <w:t> </w:t>
      </w:r>
      <w:r>
        <w:rPr>
          <w:color w:val="231F20"/>
        </w:rPr>
        <w:t>phi</w:t>
      </w:r>
      <w:r>
        <w:rPr>
          <w:color w:val="231F20"/>
          <w:spacing w:val="-8"/>
        </w:rPr>
        <w:t> </w:t>
      </w:r>
      <w:r>
        <w:rPr>
          <w:color w:val="231F20"/>
        </w:rPr>
        <w:t>lý,</w:t>
      </w:r>
      <w:r>
        <w:rPr>
          <w:color w:val="231F20"/>
          <w:spacing w:val="-7"/>
        </w:rPr>
        <w:t> </w:t>
      </w:r>
      <w:r>
        <w:rPr>
          <w:color w:val="231F20"/>
        </w:rPr>
        <w:t>vì</w:t>
      </w:r>
      <w:r>
        <w:rPr>
          <w:color w:val="231F20"/>
          <w:spacing w:val="-8"/>
        </w:rPr>
        <w:t> </w:t>
      </w:r>
      <w:r>
        <w:rPr>
          <w:color w:val="231F20"/>
        </w:rPr>
        <w:t>năm</w:t>
      </w:r>
      <w:r>
        <w:rPr>
          <w:color w:val="231F20"/>
          <w:spacing w:val="-9"/>
        </w:rPr>
        <w:t> </w:t>
      </w:r>
      <w:r>
        <w:rPr>
          <w:color w:val="231F20"/>
        </w:rPr>
        <w:t>căn</w:t>
      </w:r>
      <w:r>
        <w:rPr>
          <w:color w:val="231F20"/>
          <w:spacing w:val="-8"/>
        </w:rPr>
        <w:t> </w:t>
      </w:r>
      <w:r>
        <w:rPr>
          <w:color w:val="231F20"/>
        </w:rPr>
        <w:t>này</w:t>
      </w:r>
      <w:r>
        <w:rPr>
          <w:color w:val="231F20"/>
          <w:spacing w:val="-8"/>
        </w:rPr>
        <w:t> </w:t>
      </w:r>
      <w:r>
        <w:rPr>
          <w:color w:val="231F20"/>
        </w:rPr>
        <w:t>không</w:t>
      </w:r>
      <w:r>
        <w:rPr>
          <w:color w:val="231F20"/>
          <w:spacing w:val="-8"/>
        </w:rPr>
        <w:t> </w:t>
      </w:r>
      <w:r>
        <w:rPr>
          <w:color w:val="231F20"/>
          <w:spacing w:val="-3"/>
        </w:rPr>
        <w:t>phải </w:t>
      </w:r>
      <w:r>
        <w:rPr>
          <w:color w:val="231F20"/>
        </w:rPr>
        <w:t>chỉ là vô lậu.</w:t>
      </w:r>
    </w:p>
    <w:p>
      <w:pPr>
        <w:pStyle w:val="BodyText"/>
        <w:spacing w:line="273" w:lineRule="auto" w:before="102"/>
        <w:ind w:right="410"/>
      </w:pPr>
      <w:r>
        <w:rPr>
          <w:color w:val="231F20"/>
        </w:rPr>
        <w:t>Lại,</w:t>
      </w:r>
      <w:r>
        <w:rPr>
          <w:color w:val="231F20"/>
          <w:spacing w:val="-6"/>
        </w:rPr>
        <w:t> </w:t>
      </w:r>
      <w:r>
        <w:rPr>
          <w:color w:val="231F20"/>
        </w:rPr>
        <w:t>chấp</w:t>
      </w:r>
      <w:r>
        <w:rPr>
          <w:color w:val="231F20"/>
          <w:spacing w:val="-6"/>
        </w:rPr>
        <w:t> </w:t>
      </w:r>
      <w:r>
        <w:rPr>
          <w:color w:val="231F20"/>
        </w:rPr>
        <w:t>năm</w:t>
      </w:r>
      <w:r>
        <w:rPr>
          <w:color w:val="231F20"/>
          <w:spacing w:val="-6"/>
        </w:rPr>
        <w:t> </w:t>
      </w:r>
      <w:r>
        <w:rPr>
          <w:color w:val="231F20"/>
        </w:rPr>
        <w:t>căn</w:t>
      </w:r>
      <w:r>
        <w:rPr>
          <w:color w:val="231F20"/>
          <w:spacing w:val="-6"/>
        </w:rPr>
        <w:t> </w:t>
      </w:r>
      <w:r>
        <w:rPr>
          <w:color w:val="231F20"/>
        </w:rPr>
        <w:t>chỉ</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là</w:t>
      </w:r>
      <w:r>
        <w:rPr>
          <w:color w:val="231F20"/>
          <w:spacing w:val="-6"/>
        </w:rPr>
        <w:t> </w:t>
      </w:r>
      <w:r>
        <w:rPr>
          <w:color w:val="231F20"/>
        </w:rPr>
        <w:t>lại</w:t>
      </w:r>
      <w:r>
        <w:rPr>
          <w:color w:val="231F20"/>
          <w:spacing w:val="-6"/>
        </w:rPr>
        <w:t> </w:t>
      </w:r>
      <w:r>
        <w:rPr>
          <w:color w:val="231F20"/>
        </w:rPr>
        <w:t>trái</w:t>
      </w:r>
      <w:r>
        <w:rPr>
          <w:color w:val="231F20"/>
          <w:spacing w:val="-6"/>
        </w:rPr>
        <w:t> </w:t>
      </w:r>
      <w:r>
        <w:rPr>
          <w:color w:val="231F20"/>
        </w:rPr>
        <w:t>với</w:t>
      </w:r>
      <w:r>
        <w:rPr>
          <w:color w:val="231F20"/>
          <w:spacing w:val="-6"/>
        </w:rPr>
        <w:t> </w:t>
      </w:r>
      <w:r>
        <w:rPr>
          <w:color w:val="231F20"/>
        </w:rPr>
        <w:t>kinh</w:t>
      </w:r>
      <w:r>
        <w:rPr>
          <w:color w:val="231F20"/>
          <w:spacing w:val="-6"/>
        </w:rPr>
        <w:t> </w:t>
      </w:r>
      <w:r>
        <w:rPr>
          <w:color w:val="231F20"/>
        </w:rPr>
        <w:t>thuyết</w:t>
      </w:r>
      <w:r>
        <w:rPr>
          <w:color w:val="231F20"/>
          <w:spacing w:val="-6"/>
        </w:rPr>
        <w:t> </w:t>
      </w:r>
      <w:r>
        <w:rPr>
          <w:color w:val="231F20"/>
        </w:rPr>
        <w:t>giảng. Như</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nói:</w:t>
      </w:r>
      <w:r>
        <w:rPr>
          <w:color w:val="231F20"/>
          <w:spacing w:val="9"/>
        </w:rPr>
        <w:t> </w:t>
      </w:r>
      <w:r>
        <w:rPr>
          <w:color w:val="231F20"/>
        </w:rPr>
        <w:t>Kính</w:t>
      </w:r>
      <w:r>
        <w:rPr>
          <w:color w:val="231F20"/>
          <w:spacing w:val="9"/>
        </w:rPr>
        <w:t> </w:t>
      </w:r>
      <w:r>
        <w:rPr>
          <w:color w:val="231F20"/>
        </w:rPr>
        <w:t>mong</w:t>
      </w:r>
      <w:r>
        <w:rPr>
          <w:color w:val="231F20"/>
          <w:spacing w:val="9"/>
        </w:rPr>
        <w:t> </w:t>
      </w:r>
      <w:r>
        <w:rPr>
          <w:color w:val="231F20"/>
        </w:rPr>
        <w:t>Đức</w:t>
      </w:r>
      <w:r>
        <w:rPr>
          <w:color w:val="231F20"/>
          <w:spacing w:val="5"/>
        </w:rPr>
        <w:t> </w:t>
      </w:r>
      <w:r>
        <w:rPr>
          <w:color w:val="231F20"/>
        </w:rPr>
        <w:t>Thế</w:t>
      </w:r>
      <w:r>
        <w:rPr>
          <w:color w:val="231F20"/>
          <w:spacing w:val="4"/>
        </w:rPr>
        <w:t> </w:t>
      </w:r>
      <w:r>
        <w:rPr>
          <w:color w:val="231F20"/>
        </w:rPr>
        <w:t>Tôn</w:t>
      </w:r>
      <w:r>
        <w:rPr>
          <w:color w:val="231F20"/>
          <w:spacing w:val="9"/>
        </w:rPr>
        <w:t> </w:t>
      </w:r>
      <w:r>
        <w:rPr>
          <w:color w:val="231F20"/>
        </w:rPr>
        <w:t>diễn</w:t>
      </w:r>
      <w:r>
        <w:rPr>
          <w:color w:val="231F20"/>
          <w:spacing w:val="9"/>
        </w:rPr>
        <w:t> </w:t>
      </w:r>
      <w:r>
        <w:rPr>
          <w:color w:val="231F20"/>
        </w:rPr>
        <w:t>nói</w:t>
      </w:r>
      <w:r>
        <w:rPr>
          <w:color w:val="231F20"/>
          <w:spacing w:val="9"/>
        </w:rPr>
        <w:t> </w:t>
      </w:r>
      <w:r>
        <w:rPr>
          <w:color w:val="231F20"/>
        </w:rPr>
        <w:t>pháp</w:t>
      </w:r>
      <w:r>
        <w:rPr>
          <w:color w:val="231F20"/>
          <w:spacing w:val="10"/>
        </w:rPr>
        <w:t> </w:t>
      </w:r>
      <w:r>
        <w:rPr>
          <w:color w:val="231F20"/>
        </w:rPr>
        <w:t>yếu.</w:t>
      </w:r>
      <w:r>
        <w:rPr>
          <w:color w:val="231F20"/>
          <w:spacing w:val="4"/>
        </w:rPr>
        <w:t> </w:t>
      </w:r>
      <w:r>
        <w:rPr>
          <w:color w:val="231F20"/>
        </w:rPr>
        <w:t>Vì</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5" w:firstLine="0"/>
      </w:pPr>
      <w:r>
        <w:rPr>
          <w:color w:val="231F20"/>
        </w:rPr>
        <w:t>sao? Vì có các hữu tình sống tại thế gian, hoặc sinh ra, hoặc trưởng thành, nhưng có kẻ căn tánh lanh lợi, có kẻ căn tánh trung bình, có kẻ căn tánh yếu kém, cho đến nói rộng.</w:t>
      </w:r>
    </w:p>
    <w:p>
      <w:pPr>
        <w:pStyle w:val="BodyText"/>
        <w:spacing w:line="271" w:lineRule="auto" w:before="102"/>
        <w:ind w:left="393" w:right="126"/>
      </w:pPr>
      <w:r>
        <w:rPr>
          <w:color w:val="231F20"/>
        </w:rPr>
        <w:t>Lại như Khế kinh nói: Bí-sô nên biết! Khi xưa chưa chuyển Chánh pháp luân, </w:t>
      </w:r>
      <w:r>
        <w:rPr>
          <w:color w:val="231F20"/>
          <w:spacing w:val="-10"/>
        </w:rPr>
        <w:t>Ta </w:t>
      </w:r>
      <w:r>
        <w:rPr>
          <w:color w:val="231F20"/>
        </w:rPr>
        <w:t>đã từng dùng Phật nhãn quán sát các hữu tình ở thế gian, hoặc mới sinh, hoặc lớn lên, hoặc có các căn khác nhau: Lanh lợi, trung bình, yếu kém, vóc dáng tốt đẹp, khéo điều phục khiến trần cấu giảm dần, hoặc có kẻ không nghe pháp, thoái </w:t>
      </w:r>
      <w:r>
        <w:rPr>
          <w:color w:val="231F20"/>
          <w:spacing w:val="-3"/>
        </w:rPr>
        <w:t>chuyển </w:t>
      </w:r>
      <w:r>
        <w:rPr>
          <w:color w:val="231F20"/>
        </w:rPr>
        <w:t>mất lợi ích thù thắng của năm căn như tín </w:t>
      </w:r>
      <w:r>
        <w:rPr>
          <w:color w:val="231F20"/>
          <w:spacing w:val="-6"/>
        </w:rPr>
        <w:t>v.v... </w:t>
      </w:r>
      <w:r>
        <w:rPr>
          <w:color w:val="231F20"/>
        </w:rPr>
        <w:t>Hoặc có kẻ chỉ cho vô lậu thích hợp với hàng lợi căn là A-la-hán, hạng căn trung bình là Bất hoàn, hạng căn yếu kém là Nhất lai, Dự lưu. Nếu như vậy khi Đức Thế Tôn chưa chuyển pháp luân, nên gọi là đã chuyển. Tất cả bậc Thánh đối với các thế gian đã đầy đủ rồi mà còn chuyển </w:t>
      </w:r>
      <w:r>
        <w:rPr>
          <w:color w:val="231F20"/>
          <w:spacing w:val="-4"/>
        </w:rPr>
        <w:t>pháp </w:t>
      </w:r>
      <w:r>
        <w:rPr>
          <w:color w:val="231F20"/>
        </w:rPr>
        <w:t>luân nữa nên thành vô dụng.</w:t>
      </w:r>
    </w:p>
    <w:p>
      <w:pPr>
        <w:pStyle w:val="BodyText"/>
        <w:spacing w:line="271" w:lineRule="auto" w:before="96"/>
        <w:ind w:left="393" w:right="126"/>
      </w:pPr>
      <w:r>
        <w:rPr>
          <w:color w:val="231F20"/>
        </w:rPr>
        <w:t>Người của Luận Phân Biệt lại nói như thế này: Trong đây tên gọi</w:t>
      </w:r>
      <w:r>
        <w:rPr>
          <w:color w:val="231F20"/>
          <w:spacing w:val="-11"/>
        </w:rPr>
        <w:t> </w:t>
      </w:r>
      <w:r>
        <w:rPr>
          <w:color w:val="231F20"/>
        </w:rPr>
        <w:t>căn</w:t>
      </w:r>
      <w:r>
        <w:rPr>
          <w:color w:val="231F20"/>
          <w:spacing w:val="-11"/>
        </w:rPr>
        <w:t> </w:t>
      </w:r>
      <w:r>
        <w:rPr>
          <w:color w:val="231F20"/>
        </w:rPr>
        <w:t>tức</w:t>
      </w:r>
      <w:r>
        <w:rPr>
          <w:color w:val="231F20"/>
          <w:spacing w:val="-11"/>
        </w:rPr>
        <w:t> </w:t>
      </w:r>
      <w:r>
        <w:rPr>
          <w:color w:val="231F20"/>
        </w:rPr>
        <w:t>chỉ</w:t>
      </w:r>
      <w:r>
        <w:rPr>
          <w:color w:val="231F20"/>
          <w:spacing w:val="-11"/>
        </w:rPr>
        <w:t> </w:t>
      </w:r>
      <w:r>
        <w:rPr>
          <w:color w:val="231F20"/>
        </w:rPr>
        <w:t>nơi</w:t>
      </w:r>
      <w:r>
        <w:rPr>
          <w:color w:val="231F20"/>
          <w:spacing w:val="-11"/>
        </w:rPr>
        <w:t> </w:t>
      </w:r>
      <w:r>
        <w:rPr>
          <w:color w:val="231F20"/>
        </w:rPr>
        <w:t>được</w:t>
      </w:r>
      <w:r>
        <w:rPr>
          <w:color w:val="231F20"/>
          <w:spacing w:val="-11"/>
        </w:rPr>
        <w:t> </w:t>
      </w:r>
      <w:r>
        <w:rPr>
          <w:color w:val="231F20"/>
        </w:rPr>
        <w:t>nương</w:t>
      </w:r>
      <w:r>
        <w:rPr>
          <w:color w:val="231F20"/>
          <w:spacing w:val="-11"/>
        </w:rPr>
        <w:t> </w:t>
      </w:r>
      <w:r>
        <w:rPr>
          <w:color w:val="231F20"/>
        </w:rPr>
        <w:t>dựa,</w:t>
      </w:r>
      <w:r>
        <w:rPr>
          <w:color w:val="231F20"/>
          <w:spacing w:val="-11"/>
        </w:rPr>
        <w:t> </w:t>
      </w:r>
      <w:r>
        <w:rPr>
          <w:color w:val="231F20"/>
        </w:rPr>
        <w:t>không</w:t>
      </w:r>
      <w:r>
        <w:rPr>
          <w:color w:val="231F20"/>
          <w:spacing w:val="-11"/>
        </w:rPr>
        <w:t> </w:t>
      </w:r>
      <w:r>
        <w:rPr>
          <w:color w:val="231F20"/>
        </w:rPr>
        <w:t>nói</w:t>
      </w:r>
      <w:r>
        <w:rPr>
          <w:color w:val="231F20"/>
          <w:spacing w:val="-11"/>
        </w:rPr>
        <w:t> </w:t>
      </w:r>
      <w:r>
        <w:rPr>
          <w:color w:val="231F20"/>
        </w:rPr>
        <w:t>là</w:t>
      </w:r>
      <w:r>
        <w:rPr>
          <w:color w:val="231F20"/>
          <w:spacing w:val="-15"/>
        </w:rPr>
        <w:t> </w:t>
      </w:r>
      <w:r>
        <w:rPr>
          <w:color w:val="231F20"/>
        </w:rPr>
        <w:t>Thể</w:t>
      </w:r>
      <w:r>
        <w:rPr>
          <w:color w:val="231F20"/>
          <w:spacing w:val="-11"/>
        </w:rPr>
        <w:t> </w:t>
      </w:r>
      <w:r>
        <w:rPr>
          <w:color w:val="231F20"/>
        </w:rPr>
        <w:t>của</w:t>
      </w:r>
      <w:r>
        <w:rPr>
          <w:color w:val="231F20"/>
          <w:spacing w:val="-11"/>
        </w:rPr>
        <w:t> </w:t>
      </w:r>
      <w:r>
        <w:rPr>
          <w:color w:val="231F20"/>
        </w:rPr>
        <w:t>căn</w:t>
      </w:r>
      <w:r>
        <w:rPr>
          <w:color w:val="231F20"/>
          <w:spacing w:val="-11"/>
        </w:rPr>
        <w:t> </w:t>
      </w:r>
      <w:r>
        <w:rPr>
          <w:color w:val="231F20"/>
        </w:rPr>
        <w:t>thì</w:t>
      </w:r>
      <w:r>
        <w:rPr>
          <w:color w:val="231F20"/>
          <w:spacing w:val="-11"/>
        </w:rPr>
        <w:t> </w:t>
      </w:r>
      <w:r>
        <w:rPr>
          <w:color w:val="231F20"/>
        </w:rPr>
        <w:t>đâu có trái với Tông của tôi. Luận kia nói như thế là cũng không hợp lý, vì muân thuẫn với kinh khác. Nghĩa là kinh khác đã nói: Phạm chí Sinh</w:t>
      </w:r>
      <w:r>
        <w:rPr>
          <w:color w:val="231F20"/>
          <w:spacing w:val="-15"/>
        </w:rPr>
        <w:t> </w:t>
      </w:r>
      <w:r>
        <w:rPr>
          <w:color w:val="231F20"/>
        </w:rPr>
        <w:t>Văn</w:t>
      </w:r>
      <w:r>
        <w:rPr>
          <w:color w:val="231F20"/>
          <w:spacing w:val="-10"/>
        </w:rPr>
        <w:t> </w:t>
      </w:r>
      <w:r>
        <w:rPr>
          <w:color w:val="231F20"/>
        </w:rPr>
        <w:t>đến</w:t>
      </w:r>
      <w:r>
        <w:rPr>
          <w:color w:val="231F20"/>
          <w:spacing w:val="-10"/>
        </w:rPr>
        <w:t> </w:t>
      </w:r>
      <w:r>
        <w:rPr>
          <w:color w:val="231F20"/>
        </w:rPr>
        <w:t>chỗ</w:t>
      </w:r>
      <w:r>
        <w:rPr>
          <w:color w:val="231F20"/>
          <w:spacing w:val="-9"/>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9"/>
        </w:rPr>
        <w:t> </w:t>
      </w:r>
      <w:r>
        <w:rPr>
          <w:color w:val="231F20"/>
        </w:rPr>
        <w:t>bạch:</w:t>
      </w:r>
      <w:r>
        <w:rPr>
          <w:color w:val="231F20"/>
          <w:spacing w:val="-10"/>
        </w:rPr>
        <w:t> </w:t>
      </w:r>
      <w:r>
        <w:rPr>
          <w:color w:val="231F20"/>
        </w:rPr>
        <w:t>“Kiều</w:t>
      </w:r>
      <w:r>
        <w:rPr>
          <w:color w:val="231F20"/>
          <w:spacing w:val="-10"/>
        </w:rPr>
        <w:t> </w:t>
      </w:r>
      <w:r>
        <w:rPr>
          <w:color w:val="231F20"/>
        </w:rPr>
        <w:t>Đáp</w:t>
      </w:r>
      <w:r>
        <w:rPr>
          <w:color w:val="231F20"/>
          <w:spacing w:val="-9"/>
        </w:rPr>
        <w:t> </w:t>
      </w:r>
      <w:r>
        <w:rPr>
          <w:color w:val="231F20"/>
        </w:rPr>
        <w:t>Ma</w:t>
      </w:r>
      <w:r>
        <w:rPr>
          <w:color w:val="231F20"/>
          <w:spacing w:val="-15"/>
        </w:rPr>
        <w:t> </w:t>
      </w:r>
      <w:r>
        <w:rPr>
          <w:color w:val="231F20"/>
        </w:rPr>
        <w:t>Tôn</w:t>
      </w:r>
      <w:r>
        <w:rPr>
          <w:color w:val="231F20"/>
          <w:spacing w:val="-10"/>
        </w:rPr>
        <w:t> </w:t>
      </w:r>
      <w:r>
        <w:rPr>
          <w:color w:val="231F20"/>
        </w:rPr>
        <w:t>nói</w:t>
      </w:r>
      <w:r>
        <w:rPr>
          <w:color w:val="231F20"/>
          <w:spacing w:val="-9"/>
        </w:rPr>
        <w:t> </w:t>
      </w:r>
      <w:r>
        <w:rPr>
          <w:color w:val="231F20"/>
        </w:rPr>
        <w:t>căn</w:t>
      </w:r>
      <w:r>
        <w:rPr>
          <w:color w:val="231F20"/>
          <w:spacing w:val="-10"/>
        </w:rPr>
        <w:t> </w:t>
      </w:r>
      <w:r>
        <w:rPr>
          <w:color w:val="231F20"/>
        </w:rPr>
        <w:t>có bao nhiêu thứ?”. Phật nói: </w:t>
      </w:r>
      <w:r>
        <w:rPr>
          <w:color w:val="231F20"/>
          <w:spacing w:val="-7"/>
        </w:rPr>
        <w:t>“Ta </w:t>
      </w:r>
      <w:r>
        <w:rPr>
          <w:color w:val="231F20"/>
        </w:rPr>
        <w:t>nói có hai mươi hai căn. Đó là nhãn 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nói</w:t>
      </w:r>
      <w:r>
        <w:rPr>
          <w:color w:val="231F20"/>
          <w:spacing w:val="-7"/>
        </w:rPr>
        <w:t> </w:t>
      </w:r>
      <w:r>
        <w:rPr>
          <w:color w:val="231F20"/>
        </w:rPr>
        <w:t>rộng”.</w:t>
      </w:r>
      <w:r>
        <w:rPr>
          <w:color w:val="231F20"/>
          <w:spacing w:val="-8"/>
        </w:rPr>
        <w:t> </w:t>
      </w:r>
      <w:r>
        <w:rPr>
          <w:color w:val="231F20"/>
        </w:rPr>
        <w:t>Kinh</w:t>
      </w:r>
      <w:r>
        <w:rPr>
          <w:color w:val="231F20"/>
          <w:spacing w:val="-7"/>
        </w:rPr>
        <w:t> </w:t>
      </w:r>
      <w:r>
        <w:rPr>
          <w:color w:val="231F20"/>
        </w:rPr>
        <w:t>kia</w:t>
      </w:r>
      <w:r>
        <w:rPr>
          <w:color w:val="231F20"/>
          <w:spacing w:val="-8"/>
        </w:rPr>
        <w:t> </w:t>
      </w:r>
      <w:r>
        <w:rPr>
          <w:color w:val="231F20"/>
        </w:rPr>
        <w:t>há</w:t>
      </w:r>
      <w:r>
        <w:rPr>
          <w:color w:val="231F20"/>
          <w:spacing w:val="-7"/>
        </w:rPr>
        <w:t> </w:t>
      </w:r>
      <w:r>
        <w:rPr>
          <w:color w:val="231F20"/>
        </w:rPr>
        <w:t>cũng</w:t>
      </w:r>
      <w:r>
        <w:rPr>
          <w:color w:val="231F20"/>
          <w:spacing w:val="-8"/>
        </w:rPr>
        <w:t> </w:t>
      </w:r>
      <w:r>
        <w:rPr>
          <w:color w:val="231F20"/>
        </w:rPr>
        <w:t>nói</w:t>
      </w:r>
      <w:r>
        <w:rPr>
          <w:color w:val="231F20"/>
          <w:spacing w:val="-7"/>
        </w:rPr>
        <w:t> </w:t>
      </w:r>
      <w:r>
        <w:rPr>
          <w:color w:val="231F20"/>
        </w:rPr>
        <w:t>về</w:t>
      </w:r>
      <w:r>
        <w:rPr>
          <w:color w:val="231F20"/>
          <w:spacing w:val="-7"/>
        </w:rPr>
        <w:t> </w:t>
      </w:r>
      <w:r>
        <w:rPr>
          <w:color w:val="231F20"/>
        </w:rPr>
        <w:t>chỗ</w:t>
      </w:r>
      <w:r>
        <w:rPr>
          <w:color w:val="231F20"/>
          <w:spacing w:val="-8"/>
        </w:rPr>
        <w:t> </w:t>
      </w:r>
      <w:r>
        <w:rPr>
          <w:color w:val="231F20"/>
        </w:rPr>
        <w:t>dựa</w:t>
      </w:r>
      <w:r>
        <w:rPr>
          <w:color w:val="231F20"/>
          <w:spacing w:val="-7"/>
        </w:rPr>
        <w:t> </w:t>
      </w:r>
      <w:r>
        <w:rPr>
          <w:color w:val="231F20"/>
        </w:rPr>
        <w:t>của</w:t>
      </w:r>
      <w:r>
        <w:rPr>
          <w:color w:val="231F20"/>
          <w:spacing w:val="-8"/>
        </w:rPr>
        <w:t> </w:t>
      </w:r>
      <w:r>
        <w:rPr>
          <w:color w:val="231F20"/>
        </w:rPr>
        <w:t>căn</w:t>
      </w:r>
      <w:r>
        <w:rPr>
          <w:color w:val="231F20"/>
          <w:spacing w:val="-7"/>
        </w:rPr>
        <w:t> </w:t>
      </w:r>
      <w:r>
        <w:rPr>
          <w:color w:val="231F20"/>
        </w:rPr>
        <w:t>sao?</w:t>
      </w:r>
    </w:p>
    <w:p>
      <w:pPr>
        <w:pStyle w:val="BodyText"/>
        <w:spacing w:line="271" w:lineRule="auto" w:before="99"/>
        <w:ind w:left="393" w:right="126"/>
      </w:pPr>
      <w:r>
        <w:rPr>
          <w:color w:val="231F20"/>
        </w:rPr>
        <w:t>Hai kinh kia và </w:t>
      </w:r>
      <w:r>
        <w:rPr>
          <w:color w:val="231F20"/>
          <w:spacing w:val="-5"/>
        </w:rPr>
        <w:t>đây, </w:t>
      </w:r>
      <w:r>
        <w:rPr>
          <w:color w:val="231F20"/>
        </w:rPr>
        <w:t>tiếng căn không khác: Một cho là Thể của căn,</w:t>
      </w:r>
      <w:r>
        <w:rPr>
          <w:color w:val="231F20"/>
          <w:spacing w:val="-7"/>
        </w:rPr>
        <w:t> </w:t>
      </w:r>
      <w:r>
        <w:rPr>
          <w:color w:val="231F20"/>
        </w:rPr>
        <w:t>một</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chỗ</w:t>
      </w:r>
      <w:r>
        <w:rPr>
          <w:color w:val="231F20"/>
          <w:spacing w:val="-7"/>
        </w:rPr>
        <w:t> </w:t>
      </w:r>
      <w:r>
        <w:rPr>
          <w:color w:val="231F20"/>
        </w:rPr>
        <w:t>nương</w:t>
      </w:r>
      <w:r>
        <w:rPr>
          <w:color w:val="231F20"/>
          <w:spacing w:val="-7"/>
        </w:rPr>
        <w:t> </w:t>
      </w:r>
      <w:r>
        <w:rPr>
          <w:color w:val="231F20"/>
        </w:rPr>
        <w:t>dựa,</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chỗ</w:t>
      </w:r>
      <w:r>
        <w:rPr>
          <w:color w:val="231F20"/>
          <w:spacing w:val="-7"/>
        </w:rPr>
        <w:t> </w:t>
      </w:r>
      <w:r>
        <w:rPr>
          <w:color w:val="231F20"/>
        </w:rPr>
        <w:t>hoàn</w:t>
      </w:r>
      <w:r>
        <w:rPr>
          <w:color w:val="231F20"/>
          <w:spacing w:val="-7"/>
        </w:rPr>
        <w:t> </w:t>
      </w:r>
      <w:r>
        <w:rPr>
          <w:color w:val="231F20"/>
        </w:rPr>
        <w:t>thành</w:t>
      </w:r>
      <w:r>
        <w:rPr>
          <w:color w:val="231F20"/>
          <w:spacing w:val="-7"/>
        </w:rPr>
        <w:t> </w:t>
      </w:r>
      <w:r>
        <w:rPr>
          <w:color w:val="231F20"/>
        </w:rPr>
        <w:t>tột</w:t>
      </w:r>
      <w:r>
        <w:rPr>
          <w:color w:val="231F20"/>
          <w:spacing w:val="-7"/>
        </w:rPr>
        <w:t> </w:t>
      </w:r>
      <w:r>
        <w:rPr>
          <w:color w:val="231F20"/>
        </w:rPr>
        <w:t>bậc là tự vọng chấp, nên nhất định phải thừa nhận năm căn như tín </w:t>
      </w:r>
      <w:r>
        <w:rPr>
          <w:color w:val="231F20"/>
          <w:spacing w:val="-6"/>
        </w:rPr>
        <w:t>v.v... </w:t>
      </w:r>
      <w:r>
        <w:rPr>
          <w:color w:val="231F20"/>
        </w:rPr>
        <w:t>cũng chung cho hữu lậu.</w:t>
      </w:r>
    </w:p>
    <w:p>
      <w:pPr>
        <w:pStyle w:val="BodyText"/>
        <w:spacing w:line="271" w:lineRule="auto" w:before="101"/>
        <w:ind w:left="393" w:right="127"/>
      </w:pPr>
      <w:r>
        <w:rPr>
          <w:i/>
          <w:color w:val="231F20"/>
        </w:rPr>
        <w:t>Hỏi: </w:t>
      </w:r>
      <w:r>
        <w:rPr>
          <w:color w:val="231F20"/>
        </w:rPr>
        <w:t>Nếu chung cho hữu lậu thì sẽ giải thích như thế nào đối với chỗ kinh đã được nêu dẫn kia?</w:t>
      </w:r>
    </w:p>
    <w:p>
      <w:pPr>
        <w:pStyle w:val="BodyText"/>
        <w:spacing w:line="271" w:lineRule="auto" w:before="103"/>
        <w:ind w:left="393" w:right="127"/>
      </w:pPr>
      <w:r>
        <w:rPr>
          <w:i/>
          <w:color w:val="231F20"/>
        </w:rPr>
        <w:t>Đáp: </w:t>
      </w:r>
      <w:r>
        <w:rPr>
          <w:color w:val="231F20"/>
        </w:rPr>
        <w:t>Năm căn như tín </w:t>
      </w:r>
      <w:r>
        <w:rPr>
          <w:color w:val="231F20"/>
          <w:spacing w:val="-6"/>
        </w:rPr>
        <w:t>v.v... </w:t>
      </w:r>
      <w:r>
        <w:rPr>
          <w:color w:val="231F20"/>
        </w:rPr>
        <w:t>thật sự là chung cho hữu lậu.</w:t>
      </w:r>
      <w:r>
        <w:rPr>
          <w:color w:val="231F20"/>
          <w:spacing w:val="-28"/>
        </w:rPr>
        <w:t> </w:t>
      </w:r>
      <w:r>
        <w:rPr>
          <w:color w:val="231F20"/>
        </w:rPr>
        <w:t>Kinh kia</w:t>
      </w:r>
      <w:r>
        <w:rPr>
          <w:color w:val="231F20"/>
          <w:spacing w:val="-10"/>
        </w:rPr>
        <w:t> </w:t>
      </w:r>
      <w:r>
        <w:rPr>
          <w:color w:val="231F20"/>
        </w:rPr>
        <w:t>nói</w:t>
      </w:r>
      <w:r>
        <w:rPr>
          <w:color w:val="231F20"/>
          <w:spacing w:val="-8"/>
        </w:rPr>
        <w:t> </w:t>
      </w:r>
      <w:r>
        <w:rPr>
          <w:color w:val="231F20"/>
        </w:rPr>
        <w:t>hoàn</w:t>
      </w:r>
      <w:r>
        <w:rPr>
          <w:color w:val="231F20"/>
          <w:spacing w:val="-8"/>
        </w:rPr>
        <w:t> </w:t>
      </w:r>
      <w:r>
        <w:rPr>
          <w:color w:val="231F20"/>
        </w:rPr>
        <w:t>toàn</w:t>
      </w:r>
      <w:r>
        <w:rPr>
          <w:color w:val="231F20"/>
          <w:spacing w:val="-9"/>
        </w:rPr>
        <w:t> </w:t>
      </w:r>
      <w:r>
        <w:rPr>
          <w:color w:val="231F20"/>
        </w:rPr>
        <w:t>là</w:t>
      </w:r>
      <w:r>
        <w:rPr>
          <w:color w:val="231F20"/>
          <w:spacing w:val="-8"/>
        </w:rPr>
        <w:t> </w:t>
      </w:r>
      <w:r>
        <w:rPr>
          <w:color w:val="231F20"/>
        </w:rPr>
        <w:t>vô</w:t>
      </w:r>
      <w:r>
        <w:rPr>
          <w:color w:val="231F20"/>
          <w:spacing w:val="-8"/>
        </w:rPr>
        <w:t> </w:t>
      </w:r>
      <w:r>
        <w:rPr>
          <w:color w:val="231F20"/>
        </w:rPr>
        <w:t>lậu.</w:t>
      </w:r>
      <w:r>
        <w:rPr>
          <w:color w:val="231F20"/>
          <w:spacing w:val="-13"/>
        </w:rPr>
        <w:t> </w:t>
      </w:r>
      <w:r>
        <w:rPr>
          <w:color w:val="231F20"/>
        </w:rPr>
        <w:t>Vì</w:t>
      </w:r>
      <w:r>
        <w:rPr>
          <w:color w:val="231F20"/>
          <w:spacing w:val="-10"/>
        </w:rPr>
        <w:t> </w:t>
      </w:r>
      <w:r>
        <w:rPr>
          <w:color w:val="231F20"/>
        </w:rPr>
        <w:t>sao?</w:t>
      </w:r>
      <w:r>
        <w:rPr>
          <w:color w:val="231F20"/>
          <w:spacing w:val="-13"/>
        </w:rPr>
        <w:t> </w:t>
      </w:r>
      <w:r>
        <w:rPr>
          <w:color w:val="231F20"/>
        </w:rPr>
        <w:t>Vì</w:t>
      </w:r>
      <w:r>
        <w:rPr>
          <w:color w:val="231F20"/>
          <w:spacing w:val="-9"/>
        </w:rPr>
        <w:t> </w:t>
      </w:r>
      <w:r>
        <w:rPr>
          <w:color w:val="231F20"/>
        </w:rPr>
        <w:t>dựa</w:t>
      </w:r>
      <w:r>
        <w:rPr>
          <w:color w:val="231F20"/>
          <w:spacing w:val="-9"/>
        </w:rPr>
        <w:t> </w:t>
      </w:r>
      <w:r>
        <w:rPr>
          <w:color w:val="231F20"/>
        </w:rPr>
        <w:t>vào</w:t>
      </w:r>
      <w:r>
        <w:rPr>
          <w:color w:val="231F20"/>
          <w:spacing w:val="-8"/>
        </w:rPr>
        <w:t> </w:t>
      </w:r>
      <w:r>
        <w:rPr>
          <w:color w:val="231F20"/>
        </w:rPr>
        <w:t>căn</w:t>
      </w:r>
      <w:r>
        <w:rPr>
          <w:color w:val="231F20"/>
          <w:spacing w:val="-8"/>
        </w:rPr>
        <w:t> </w:t>
      </w:r>
      <w:r>
        <w:rPr>
          <w:color w:val="231F20"/>
        </w:rPr>
        <w:t>vô</w:t>
      </w:r>
      <w:r>
        <w:rPr>
          <w:color w:val="231F20"/>
          <w:spacing w:val="-8"/>
        </w:rPr>
        <w:t> </w:t>
      </w:r>
      <w:r>
        <w:rPr>
          <w:color w:val="231F20"/>
        </w:rPr>
        <w:t>lậu</w:t>
      </w:r>
      <w:r>
        <w:rPr>
          <w:color w:val="231F20"/>
          <w:spacing w:val="-9"/>
        </w:rPr>
        <w:t> </w:t>
      </w:r>
      <w:r>
        <w:rPr>
          <w:color w:val="231F20"/>
        </w:rPr>
        <w:t>để</w:t>
      </w:r>
      <w:r>
        <w:rPr>
          <w:color w:val="231F20"/>
          <w:spacing w:val="-8"/>
        </w:rPr>
        <w:t> </w:t>
      </w:r>
      <w:r>
        <w:rPr>
          <w:color w:val="231F20"/>
        </w:rPr>
        <w:t>kiến</w:t>
      </w:r>
      <w:r>
        <w:rPr>
          <w:color w:val="231F20"/>
          <w:spacing w:val="-9"/>
        </w:rPr>
        <w:t> </w:t>
      </w:r>
      <w:r>
        <w:rPr>
          <w:color w:val="231F20"/>
        </w:rPr>
        <w:t>lập Thánh giả nên có sai</w:t>
      </w:r>
      <w:r>
        <w:rPr>
          <w:color w:val="231F20"/>
          <w:spacing w:val="-2"/>
        </w:rPr>
        <w:t> </w:t>
      </w:r>
      <w:r>
        <w:rPr>
          <w:color w:val="231F20"/>
        </w:rPr>
        <w:t>khác.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Có</w:t>
      </w:r>
      <w:r>
        <w:rPr>
          <w:color w:val="231F20"/>
          <w:spacing w:val="-13"/>
        </w:rPr>
        <w:t> </w:t>
      </w:r>
      <w:r>
        <w:rPr>
          <w:color w:val="231F20"/>
        </w:rPr>
        <w:t>thuyết</w:t>
      </w:r>
      <w:r>
        <w:rPr>
          <w:color w:val="231F20"/>
          <w:spacing w:val="-13"/>
        </w:rPr>
        <w:t> </w:t>
      </w:r>
      <w:r>
        <w:rPr>
          <w:color w:val="231F20"/>
        </w:rPr>
        <w:t>nêu:</w:t>
      </w:r>
      <w:r>
        <w:rPr>
          <w:color w:val="231F20"/>
          <w:spacing w:val="-12"/>
        </w:rPr>
        <w:t> </w:t>
      </w:r>
      <w:r>
        <w:rPr>
          <w:color w:val="231F20"/>
        </w:rPr>
        <w:t>Kinh</w:t>
      </w:r>
      <w:r>
        <w:rPr>
          <w:color w:val="231F20"/>
          <w:spacing w:val="-13"/>
        </w:rPr>
        <w:t> </w:t>
      </w:r>
      <w:r>
        <w:rPr>
          <w:color w:val="231F20"/>
        </w:rPr>
        <w:t>kia</w:t>
      </w:r>
      <w:r>
        <w:rPr>
          <w:color w:val="231F20"/>
          <w:spacing w:val="-13"/>
        </w:rPr>
        <w:t> </w:t>
      </w:r>
      <w:r>
        <w:rPr>
          <w:color w:val="231F20"/>
        </w:rPr>
        <w:t>chỉ</w:t>
      </w:r>
      <w:r>
        <w:rPr>
          <w:color w:val="231F20"/>
          <w:spacing w:val="-12"/>
        </w:rPr>
        <w:t> </w:t>
      </w:r>
      <w:r>
        <w:rPr>
          <w:color w:val="231F20"/>
        </w:rPr>
        <w:t>nói</w:t>
      </w:r>
      <w:r>
        <w:rPr>
          <w:color w:val="231F20"/>
          <w:spacing w:val="-18"/>
        </w:rPr>
        <w:t> </w:t>
      </w:r>
      <w:r>
        <w:rPr>
          <w:color w:val="231F20"/>
        </w:rPr>
        <w:t>Thánh</w:t>
      </w:r>
      <w:r>
        <w:rPr>
          <w:color w:val="231F20"/>
          <w:spacing w:val="-12"/>
        </w:rPr>
        <w:t> </w:t>
      </w:r>
      <w:r>
        <w:rPr>
          <w:color w:val="231F20"/>
        </w:rPr>
        <w:t>đạo.</w:t>
      </w:r>
      <w:r>
        <w:rPr>
          <w:color w:val="231F20"/>
          <w:spacing w:val="-18"/>
        </w:rPr>
        <w:t> </w:t>
      </w:r>
      <w:r>
        <w:rPr>
          <w:color w:val="231F20"/>
        </w:rPr>
        <w:t>Vì</w:t>
      </w:r>
      <w:r>
        <w:rPr>
          <w:color w:val="231F20"/>
          <w:spacing w:val="-12"/>
        </w:rPr>
        <w:t> </w:t>
      </w:r>
      <w:r>
        <w:rPr>
          <w:color w:val="231F20"/>
        </w:rPr>
        <w:t>sao?</w:t>
      </w:r>
      <w:r>
        <w:rPr>
          <w:color w:val="231F20"/>
          <w:spacing w:val="-18"/>
        </w:rPr>
        <w:t> </w:t>
      </w:r>
      <w:r>
        <w:rPr>
          <w:color w:val="231F20"/>
        </w:rPr>
        <w:t>Vì</w:t>
      </w:r>
      <w:r>
        <w:rPr>
          <w:color w:val="231F20"/>
          <w:spacing w:val="-13"/>
        </w:rPr>
        <w:t> </w:t>
      </w:r>
      <w:r>
        <w:rPr>
          <w:color w:val="231F20"/>
        </w:rPr>
        <w:t>chỗ</w:t>
      </w:r>
      <w:r>
        <w:rPr>
          <w:color w:val="231F20"/>
          <w:spacing w:val="-12"/>
        </w:rPr>
        <w:t> </w:t>
      </w:r>
      <w:r>
        <w:rPr>
          <w:color w:val="231F20"/>
        </w:rPr>
        <w:t>khác biệt của Thánh giả là căn cứ vào Thánh đạo mà nói, không phải dựa vào thế tục.</w:t>
      </w:r>
    </w:p>
    <w:p>
      <w:pPr>
        <w:pStyle w:val="BodyText"/>
        <w:spacing w:line="273" w:lineRule="auto" w:before="111"/>
        <w:ind w:right="408"/>
      </w:pPr>
      <w:r>
        <w:rPr>
          <w:i/>
          <w:color w:val="231F20"/>
        </w:rPr>
        <w:t>Hỏi: </w:t>
      </w:r>
      <w:r>
        <w:rPr>
          <w:color w:val="231F20"/>
        </w:rPr>
        <w:t>Kinh kia lại nói: Nếu hoàn toàn không có năm căn </w:t>
      </w:r>
      <w:r>
        <w:rPr>
          <w:color w:val="231F20"/>
          <w:spacing w:val="2"/>
        </w:rPr>
        <w:t>như </w:t>
      </w:r>
      <w:r>
        <w:rPr>
          <w:color w:val="231F20"/>
        </w:rPr>
        <w:t>tín </w:t>
      </w:r>
      <w:r>
        <w:rPr>
          <w:color w:val="231F20"/>
          <w:spacing w:val="-4"/>
        </w:rPr>
        <w:t>v.v... </w:t>
      </w:r>
      <w:r>
        <w:rPr>
          <w:color w:val="231F20"/>
          <w:spacing w:val="-3"/>
        </w:rPr>
        <w:t>này, </w:t>
      </w:r>
      <w:r>
        <w:rPr>
          <w:color w:val="231F20"/>
        </w:rPr>
        <w:t>ta nói người kia ở ngoài phẩm phàm phu, như thế </w:t>
      </w:r>
      <w:r>
        <w:rPr>
          <w:color w:val="231F20"/>
          <w:spacing w:val="2"/>
        </w:rPr>
        <w:t>làm </w:t>
      </w:r>
      <w:r>
        <w:rPr>
          <w:color w:val="231F20"/>
        </w:rPr>
        <w:t>sao</w:t>
      </w:r>
      <w:r>
        <w:rPr>
          <w:color w:val="231F20"/>
          <w:spacing w:val="5"/>
        </w:rPr>
        <w:t> </w:t>
      </w:r>
      <w:r>
        <w:rPr>
          <w:color w:val="231F20"/>
          <w:spacing w:val="2"/>
        </w:rPr>
        <w:t>thông?</w:t>
      </w:r>
    </w:p>
    <w:p>
      <w:pPr>
        <w:pStyle w:val="BodyText"/>
        <w:spacing w:line="273" w:lineRule="auto" w:before="111"/>
        <w:ind w:right="411"/>
      </w:pPr>
      <w:r>
        <w:rPr>
          <w:i/>
          <w:color w:val="231F20"/>
        </w:rPr>
        <w:t>Đáp: </w:t>
      </w:r>
      <w:r>
        <w:rPr>
          <w:color w:val="231F20"/>
        </w:rPr>
        <w:t>Kẻ đoạn căn thiện gọi là ngoài phàm phu. Nghĩa là các phàm phu nói chung có hai hạng: 1. Trong. 2. Ngoài.</w:t>
      </w:r>
    </w:p>
    <w:p>
      <w:pPr>
        <w:pStyle w:val="BodyText"/>
        <w:spacing w:line="273" w:lineRule="auto" w:before="111"/>
        <w:ind w:right="410"/>
      </w:pPr>
      <w:r>
        <w:rPr>
          <w:color w:val="231F20"/>
        </w:rPr>
        <w:t>Không đoạn căn thiện gọi là trong, kẻ đoạn căn thiện gọi </w:t>
      </w:r>
      <w:r>
        <w:rPr>
          <w:color w:val="231F20"/>
          <w:spacing w:val="-5"/>
        </w:rPr>
        <w:t>là </w:t>
      </w:r>
      <w:r>
        <w:rPr>
          <w:color w:val="231F20"/>
        </w:rPr>
        <w:t>ngoài.</w:t>
      </w:r>
      <w:r>
        <w:rPr>
          <w:color w:val="231F20"/>
          <w:spacing w:val="-7"/>
        </w:rPr>
        <w:t> </w:t>
      </w:r>
      <w:r>
        <w:rPr>
          <w:color w:val="231F20"/>
        </w:rPr>
        <w:t>Ý</w:t>
      </w:r>
      <w:r>
        <w:rPr>
          <w:color w:val="231F20"/>
          <w:spacing w:val="-7"/>
        </w:rPr>
        <w:t> </w:t>
      </w:r>
      <w:r>
        <w:rPr>
          <w:color w:val="231F20"/>
        </w:rPr>
        <w:t>kinh</w:t>
      </w:r>
      <w:r>
        <w:rPr>
          <w:color w:val="231F20"/>
          <w:spacing w:val="-7"/>
        </w:rPr>
        <w:t> </w:t>
      </w:r>
      <w:r>
        <w:rPr>
          <w:color w:val="231F20"/>
        </w:rPr>
        <w:t>kia</w:t>
      </w:r>
      <w:r>
        <w:rPr>
          <w:color w:val="231F20"/>
          <w:spacing w:val="-7"/>
        </w:rPr>
        <w:t> </w:t>
      </w:r>
      <w:r>
        <w:rPr>
          <w:color w:val="231F20"/>
        </w:rPr>
        <w:t>nói:</w:t>
      </w:r>
      <w:r>
        <w:rPr>
          <w:color w:val="231F20"/>
          <w:spacing w:val="-7"/>
        </w:rPr>
        <w:t> </w:t>
      </w:r>
      <w:r>
        <w:rPr>
          <w:color w:val="231F20"/>
        </w:rPr>
        <w:t>Nếu</w:t>
      </w:r>
      <w:r>
        <w:rPr>
          <w:color w:val="231F20"/>
          <w:spacing w:val="-7"/>
        </w:rPr>
        <w:t> </w:t>
      </w:r>
      <w:r>
        <w:rPr>
          <w:color w:val="231F20"/>
        </w:rPr>
        <w:t>hoàn</w:t>
      </w:r>
      <w:r>
        <w:rPr>
          <w:color w:val="231F20"/>
          <w:spacing w:val="-7"/>
        </w:rPr>
        <w:t> </w:t>
      </w:r>
      <w:r>
        <w:rPr>
          <w:color w:val="231F20"/>
        </w:rPr>
        <w:t>toàn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năm</w:t>
      </w:r>
      <w:r>
        <w:rPr>
          <w:color w:val="231F20"/>
          <w:spacing w:val="-7"/>
        </w:rPr>
        <w:t> </w:t>
      </w:r>
      <w:r>
        <w:rPr>
          <w:color w:val="231F20"/>
        </w:rPr>
        <w:t>căn</w:t>
      </w:r>
      <w:r>
        <w:rPr>
          <w:color w:val="231F20"/>
          <w:spacing w:val="-7"/>
        </w:rPr>
        <w:t> </w:t>
      </w:r>
      <w:r>
        <w:rPr>
          <w:color w:val="231F20"/>
        </w:rPr>
        <w:t>như</w:t>
      </w:r>
      <w:r>
        <w:rPr>
          <w:color w:val="231F20"/>
          <w:spacing w:val="-7"/>
        </w:rPr>
        <w:t> </w:t>
      </w:r>
      <w:r>
        <w:rPr>
          <w:color w:val="231F20"/>
        </w:rPr>
        <w:t>tín</w:t>
      </w:r>
      <w:r>
        <w:rPr>
          <w:color w:val="231F20"/>
          <w:spacing w:val="-7"/>
        </w:rPr>
        <w:t> </w:t>
      </w:r>
      <w:r>
        <w:rPr>
          <w:color w:val="231F20"/>
          <w:spacing w:val="-6"/>
        </w:rPr>
        <w:t>v.v... </w:t>
      </w:r>
      <w:r>
        <w:rPr>
          <w:color w:val="231F20"/>
          <w:spacing w:val="-5"/>
        </w:rPr>
        <w:t>này, </w:t>
      </w:r>
      <w:r>
        <w:rPr>
          <w:color w:val="231F20"/>
        </w:rPr>
        <w:t>thì gọi là kẻ đoạn căn thiện. Do vậy chỗ nêu dẫn kinh, đối với điều đã nêu là không có lỗi.</w:t>
      </w:r>
    </w:p>
    <w:p>
      <w:pPr>
        <w:pStyle w:val="BodyText"/>
        <w:spacing w:line="273" w:lineRule="auto" w:before="110"/>
        <w:ind w:right="410"/>
      </w:pPr>
      <w:r>
        <w:rPr>
          <w:color w:val="231F20"/>
        </w:rPr>
        <w:t>Hoặc</w:t>
      </w:r>
      <w:r>
        <w:rPr>
          <w:color w:val="231F20"/>
          <w:spacing w:val="-8"/>
        </w:rPr>
        <w:t> </w:t>
      </w:r>
      <w:r>
        <w:rPr>
          <w:color w:val="231F20"/>
        </w:rPr>
        <w:t>nói:</w:t>
      </w:r>
      <w:r>
        <w:rPr>
          <w:color w:val="231F20"/>
          <w:spacing w:val="-7"/>
        </w:rPr>
        <w:t> </w:t>
      </w:r>
      <w:r>
        <w:rPr>
          <w:color w:val="231F20"/>
        </w:rPr>
        <w:t>Đây</w:t>
      </w:r>
      <w:r>
        <w:rPr>
          <w:color w:val="231F20"/>
          <w:spacing w:val="-7"/>
        </w:rPr>
        <w:t> </w:t>
      </w:r>
      <w:r>
        <w:rPr>
          <w:color w:val="231F20"/>
        </w:rPr>
        <w:t>là</w:t>
      </w:r>
      <w:r>
        <w:rPr>
          <w:color w:val="231F20"/>
          <w:spacing w:val="-6"/>
        </w:rPr>
        <w:t> </w:t>
      </w:r>
      <w:r>
        <w:rPr>
          <w:color w:val="231F20"/>
        </w:rPr>
        <w:t>Kinh</w:t>
      </w:r>
      <w:r>
        <w:rPr>
          <w:color w:val="231F20"/>
          <w:spacing w:val="-7"/>
        </w:rPr>
        <w:t> </w:t>
      </w:r>
      <w:r>
        <w:rPr>
          <w:color w:val="231F20"/>
        </w:rPr>
        <w:t>Bộ</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các</w:t>
      </w:r>
      <w:r>
        <w:rPr>
          <w:color w:val="231F20"/>
          <w:spacing w:val="-7"/>
        </w:rPr>
        <w:t> </w:t>
      </w:r>
      <w:r>
        <w:rPr>
          <w:color w:val="231F20"/>
        </w:rPr>
        <w:t>Sư</w:t>
      </w:r>
      <w:r>
        <w:rPr>
          <w:color w:val="231F20"/>
          <w:spacing w:val="-6"/>
        </w:rPr>
        <w:t> </w:t>
      </w:r>
      <w:r>
        <w:rPr>
          <w:color w:val="231F20"/>
        </w:rPr>
        <w:t>của</w:t>
      </w:r>
      <w:r>
        <w:rPr>
          <w:color w:val="231F20"/>
          <w:spacing w:val="-6"/>
        </w:rPr>
        <w:t> </w:t>
      </w:r>
      <w:r>
        <w:rPr>
          <w:color w:val="231F20"/>
        </w:rPr>
        <w:t>Kinh</w:t>
      </w:r>
      <w:r>
        <w:rPr>
          <w:color w:val="231F20"/>
          <w:spacing w:val="-7"/>
        </w:rPr>
        <w:t> </w:t>
      </w:r>
      <w:r>
        <w:rPr>
          <w:color w:val="231F20"/>
        </w:rPr>
        <w:t>Bộ cũng nhằm ngăn chận loại bỏ người của Luận Phân Biệt như trước đã chấp và nói: Pháp thế đệ nhất lấy năm căn làm tánh, không phải chỉ có thế.</w:t>
      </w:r>
    </w:p>
    <w:p>
      <w:pPr>
        <w:pStyle w:val="BodyText"/>
        <w:spacing w:line="273" w:lineRule="auto" w:before="110"/>
        <w:ind w:right="404"/>
      </w:pPr>
      <w:r>
        <w:rPr>
          <w:color w:val="231F20"/>
          <w:spacing w:val="2"/>
        </w:rPr>
        <w:t>Có </w:t>
      </w:r>
      <w:r>
        <w:rPr>
          <w:color w:val="231F20"/>
          <w:spacing w:val="4"/>
        </w:rPr>
        <w:t>thuyết </w:t>
      </w:r>
      <w:r>
        <w:rPr>
          <w:color w:val="231F20"/>
          <w:spacing w:val="3"/>
        </w:rPr>
        <w:t>nói: Đây </w:t>
      </w:r>
      <w:r>
        <w:rPr>
          <w:color w:val="231F20"/>
          <w:spacing w:val="2"/>
        </w:rPr>
        <w:t>là </w:t>
      </w:r>
      <w:r>
        <w:rPr>
          <w:color w:val="231F20"/>
          <w:spacing w:val="3"/>
        </w:rPr>
        <w:t>Tông chỉ của Độc </w:t>
      </w:r>
      <w:r>
        <w:rPr>
          <w:color w:val="231F20"/>
          <w:spacing w:val="2"/>
        </w:rPr>
        <w:t>Tử </w:t>
      </w:r>
      <w:r>
        <w:rPr>
          <w:color w:val="231F20"/>
          <w:spacing w:val="3"/>
        </w:rPr>
        <w:t>Bộ. </w:t>
      </w:r>
      <w:r>
        <w:rPr>
          <w:color w:val="231F20"/>
          <w:spacing w:val="2"/>
        </w:rPr>
        <w:t>Sư </w:t>
      </w:r>
      <w:r>
        <w:rPr>
          <w:color w:val="231F20"/>
          <w:spacing w:val="3"/>
        </w:rPr>
        <w:t>của </w:t>
      </w:r>
      <w:r>
        <w:rPr>
          <w:color w:val="231F20"/>
          <w:spacing w:val="5"/>
        </w:rPr>
        <w:t>Bộ </w:t>
      </w:r>
      <w:r>
        <w:rPr>
          <w:color w:val="231F20"/>
          <w:spacing w:val="3"/>
        </w:rPr>
        <w:t>này cho pháp thế </w:t>
      </w:r>
      <w:r>
        <w:rPr>
          <w:color w:val="231F20"/>
          <w:spacing w:val="2"/>
        </w:rPr>
        <w:t>đệ </w:t>
      </w:r>
      <w:r>
        <w:rPr>
          <w:color w:val="231F20"/>
          <w:spacing w:val="3"/>
        </w:rPr>
        <w:t>nhất lấy năm căn như tín </w:t>
      </w:r>
      <w:r>
        <w:rPr>
          <w:color w:val="231F20"/>
        </w:rPr>
        <w:t>v.v... </w:t>
      </w:r>
      <w:r>
        <w:rPr>
          <w:color w:val="231F20"/>
          <w:spacing w:val="3"/>
        </w:rPr>
        <w:t>làm </w:t>
      </w:r>
      <w:r>
        <w:rPr>
          <w:color w:val="231F20"/>
          <w:spacing w:val="2"/>
        </w:rPr>
        <w:t>tự </w:t>
      </w:r>
      <w:r>
        <w:rPr>
          <w:color w:val="231F20"/>
          <w:spacing w:val="4"/>
        </w:rPr>
        <w:t>tánh,</w:t>
      </w:r>
      <w:r>
        <w:rPr>
          <w:color w:val="231F20"/>
          <w:spacing w:val="-30"/>
        </w:rPr>
        <w:t> </w:t>
      </w:r>
      <w:r>
        <w:rPr>
          <w:color w:val="231F20"/>
          <w:spacing w:val="5"/>
        </w:rPr>
        <w:t>và </w:t>
      </w:r>
      <w:r>
        <w:rPr>
          <w:color w:val="231F20"/>
          <w:spacing w:val="3"/>
        </w:rPr>
        <w:t>chỉ </w:t>
      </w:r>
      <w:r>
        <w:rPr>
          <w:color w:val="231F20"/>
          <w:spacing w:val="2"/>
        </w:rPr>
        <w:t>có </w:t>
      </w:r>
      <w:r>
        <w:rPr>
          <w:color w:val="231F20"/>
          <w:spacing w:val="3"/>
        </w:rPr>
        <w:t>năm căn này </w:t>
      </w:r>
      <w:r>
        <w:rPr>
          <w:color w:val="231F20"/>
          <w:spacing w:val="2"/>
        </w:rPr>
        <w:t>là tự </w:t>
      </w:r>
      <w:r>
        <w:rPr>
          <w:color w:val="231F20"/>
          <w:spacing w:val="3"/>
        </w:rPr>
        <w:t>tánh </w:t>
      </w:r>
      <w:r>
        <w:rPr>
          <w:color w:val="231F20"/>
          <w:spacing w:val="4"/>
        </w:rPr>
        <w:t>thiện, </w:t>
      </w:r>
      <w:r>
        <w:rPr>
          <w:color w:val="231F20"/>
          <w:spacing w:val="3"/>
        </w:rPr>
        <w:t>các pháp tạp khác cũng </w:t>
      </w:r>
      <w:r>
        <w:rPr>
          <w:color w:val="231F20"/>
          <w:spacing w:val="5"/>
        </w:rPr>
        <w:t>được </w:t>
      </w:r>
      <w:r>
        <w:rPr>
          <w:color w:val="231F20"/>
          <w:spacing w:val="3"/>
        </w:rPr>
        <w:t>mang tên </w:t>
      </w:r>
      <w:r>
        <w:rPr>
          <w:color w:val="231F20"/>
          <w:spacing w:val="4"/>
        </w:rPr>
        <w:t>thiện. </w:t>
      </w:r>
      <w:r>
        <w:rPr>
          <w:color w:val="231F20"/>
          <w:spacing w:val="2"/>
        </w:rPr>
        <w:t>Do </w:t>
      </w:r>
      <w:r>
        <w:rPr>
          <w:color w:val="231F20"/>
          <w:spacing w:val="3"/>
        </w:rPr>
        <w:t>năm căn này kiến lập hết thảy Hiền </w:t>
      </w:r>
      <w:r>
        <w:rPr>
          <w:color w:val="231F20"/>
          <w:spacing w:val="5"/>
        </w:rPr>
        <w:t>Thánh   </w:t>
      </w:r>
      <w:r>
        <w:rPr>
          <w:color w:val="231F20"/>
          <w:spacing w:val="2"/>
        </w:rPr>
        <w:t>có </w:t>
      </w:r>
      <w:r>
        <w:rPr>
          <w:color w:val="231F20"/>
          <w:spacing w:val="3"/>
        </w:rPr>
        <w:t>sai </w:t>
      </w:r>
      <w:r>
        <w:rPr>
          <w:color w:val="231F20"/>
          <w:spacing w:val="4"/>
        </w:rPr>
        <w:t>biệt, không </w:t>
      </w:r>
      <w:r>
        <w:rPr>
          <w:color w:val="231F20"/>
          <w:spacing w:val="3"/>
        </w:rPr>
        <w:t>phải </w:t>
      </w:r>
      <w:r>
        <w:rPr>
          <w:color w:val="231F20"/>
          <w:spacing w:val="2"/>
        </w:rPr>
        <w:t>do </w:t>
      </w:r>
      <w:r>
        <w:rPr>
          <w:color w:val="231F20"/>
          <w:spacing w:val="3"/>
        </w:rPr>
        <w:t>căn nào </w:t>
      </w:r>
      <w:r>
        <w:rPr>
          <w:color w:val="231F20"/>
          <w:spacing w:val="4"/>
        </w:rPr>
        <w:t>khác. </w:t>
      </w:r>
      <w:r>
        <w:rPr>
          <w:color w:val="231F20"/>
          <w:spacing w:val="3"/>
        </w:rPr>
        <w:t>Như Khế kinh nói: </w:t>
      </w:r>
      <w:r>
        <w:rPr>
          <w:color w:val="231F20"/>
          <w:spacing w:val="5"/>
        </w:rPr>
        <w:t>Nếu </w:t>
      </w:r>
      <w:r>
        <w:rPr>
          <w:color w:val="231F20"/>
          <w:spacing w:val="2"/>
        </w:rPr>
        <w:t>có </w:t>
      </w:r>
      <w:r>
        <w:rPr>
          <w:color w:val="231F20"/>
          <w:spacing w:val="3"/>
        </w:rPr>
        <w:t>năm căn tăng </w:t>
      </w:r>
      <w:r>
        <w:rPr>
          <w:color w:val="231F20"/>
          <w:spacing w:val="4"/>
        </w:rPr>
        <w:t>thượng </w:t>
      </w:r>
      <w:r>
        <w:rPr>
          <w:color w:val="231F20"/>
          <w:spacing w:val="3"/>
        </w:rPr>
        <w:t>mạnh mẽ, bình </w:t>
      </w:r>
      <w:r>
        <w:rPr>
          <w:color w:val="231F20"/>
          <w:spacing w:val="4"/>
        </w:rPr>
        <w:t>đẳng, </w:t>
      </w:r>
      <w:r>
        <w:rPr>
          <w:color w:val="231F20"/>
          <w:spacing w:val="3"/>
        </w:rPr>
        <w:t>viên mãn, </w:t>
      </w:r>
      <w:r>
        <w:rPr>
          <w:color w:val="231F20"/>
          <w:spacing w:val="2"/>
        </w:rPr>
        <w:t>tu </w:t>
      </w:r>
      <w:r>
        <w:rPr>
          <w:color w:val="231F20"/>
          <w:spacing w:val="5"/>
        </w:rPr>
        <w:t>tập </w:t>
      </w:r>
      <w:r>
        <w:rPr>
          <w:color w:val="231F20"/>
          <w:spacing w:val="4"/>
        </w:rPr>
        <w:t>nhiều </w:t>
      </w:r>
      <w:r>
        <w:rPr>
          <w:color w:val="231F20"/>
          <w:spacing w:val="3"/>
        </w:rPr>
        <w:t>nên </w:t>
      </w:r>
      <w:r>
        <w:rPr>
          <w:color w:val="231F20"/>
          <w:spacing w:val="4"/>
        </w:rPr>
        <w:t>thành </w:t>
      </w:r>
      <w:r>
        <w:rPr>
          <w:color w:val="231F20"/>
          <w:spacing w:val="3"/>
        </w:rPr>
        <w:t>tựu bậc Câu giải </w:t>
      </w:r>
      <w:r>
        <w:rPr>
          <w:color w:val="231F20"/>
          <w:spacing w:val="4"/>
        </w:rPr>
        <w:t>thoát. </w:t>
      </w:r>
      <w:r>
        <w:rPr>
          <w:color w:val="231F20"/>
          <w:spacing w:val="2"/>
        </w:rPr>
        <w:t>Từ </w:t>
      </w:r>
      <w:r>
        <w:rPr>
          <w:color w:val="231F20"/>
          <w:spacing w:val="3"/>
        </w:rPr>
        <w:t>đây giảm </w:t>
      </w:r>
      <w:r>
        <w:rPr>
          <w:color w:val="231F20"/>
          <w:spacing w:val="4"/>
        </w:rPr>
        <w:t>xuống </w:t>
      </w:r>
      <w:r>
        <w:rPr>
          <w:color w:val="231F20"/>
          <w:spacing w:val="5"/>
        </w:rPr>
        <w:t>thành </w:t>
      </w:r>
      <w:r>
        <w:rPr>
          <w:color w:val="231F20"/>
        </w:rPr>
        <w:t>Tuệ </w:t>
      </w:r>
      <w:r>
        <w:rPr>
          <w:color w:val="231F20"/>
          <w:spacing w:val="3"/>
        </w:rPr>
        <w:t>giải </w:t>
      </w:r>
      <w:r>
        <w:rPr>
          <w:color w:val="231F20"/>
          <w:spacing w:val="4"/>
        </w:rPr>
        <w:t>thoát. </w:t>
      </w:r>
      <w:r>
        <w:rPr>
          <w:color w:val="231F20"/>
          <w:spacing w:val="3"/>
        </w:rPr>
        <w:t>Lại nữa, giảm </w:t>
      </w:r>
      <w:r>
        <w:rPr>
          <w:color w:val="231F20"/>
          <w:spacing w:val="4"/>
        </w:rPr>
        <w:t>xuống thành </w:t>
      </w:r>
      <w:r>
        <w:rPr>
          <w:color w:val="231F20"/>
          <w:spacing w:val="3"/>
        </w:rPr>
        <w:t>Thân </w:t>
      </w:r>
      <w:r>
        <w:rPr>
          <w:color w:val="231F20"/>
          <w:spacing w:val="4"/>
        </w:rPr>
        <w:t>chứng. </w:t>
      </w:r>
      <w:r>
        <w:rPr>
          <w:color w:val="231F20"/>
          <w:spacing w:val="3"/>
        </w:rPr>
        <w:t>Lại </w:t>
      </w:r>
      <w:r>
        <w:rPr>
          <w:color w:val="231F20"/>
          <w:spacing w:val="5"/>
        </w:rPr>
        <w:t>nữa, </w:t>
      </w:r>
      <w:r>
        <w:rPr>
          <w:color w:val="231F20"/>
          <w:spacing w:val="3"/>
        </w:rPr>
        <w:t>giảm </w:t>
      </w:r>
      <w:r>
        <w:rPr>
          <w:color w:val="231F20"/>
          <w:spacing w:val="4"/>
        </w:rPr>
        <w:t>xuống thành </w:t>
      </w:r>
      <w:r>
        <w:rPr>
          <w:color w:val="231F20"/>
          <w:spacing w:val="3"/>
        </w:rPr>
        <w:t>Kiến chí. Lại nữa, giảm </w:t>
      </w:r>
      <w:r>
        <w:rPr>
          <w:color w:val="231F20"/>
          <w:spacing w:val="4"/>
        </w:rPr>
        <w:t>xuống thành </w:t>
      </w:r>
      <w:r>
        <w:rPr>
          <w:color w:val="231F20"/>
          <w:spacing w:val="3"/>
        </w:rPr>
        <w:t>Tín </w:t>
      </w:r>
      <w:r>
        <w:rPr>
          <w:color w:val="231F20"/>
          <w:spacing w:val="5"/>
        </w:rPr>
        <w:t>giải. </w:t>
      </w:r>
      <w:r>
        <w:rPr>
          <w:color w:val="231F20"/>
          <w:spacing w:val="3"/>
        </w:rPr>
        <w:t>Lại nữa, giảm </w:t>
      </w:r>
      <w:r>
        <w:rPr>
          <w:color w:val="231F20"/>
          <w:spacing w:val="4"/>
        </w:rPr>
        <w:t>xuống thành </w:t>
      </w:r>
      <w:r>
        <w:rPr>
          <w:color w:val="231F20"/>
          <w:spacing w:val="3"/>
        </w:rPr>
        <w:t>Tùy pháp </w:t>
      </w:r>
      <w:r>
        <w:rPr>
          <w:color w:val="231F20"/>
          <w:spacing w:val="4"/>
        </w:rPr>
        <w:t>hành. </w:t>
      </w:r>
      <w:r>
        <w:rPr>
          <w:color w:val="231F20"/>
          <w:spacing w:val="3"/>
        </w:rPr>
        <w:t>Lại nữa, giảm </w:t>
      </w:r>
      <w:r>
        <w:rPr>
          <w:color w:val="231F20"/>
          <w:spacing w:val="5"/>
        </w:rPr>
        <w:t>xuống </w:t>
      </w:r>
      <w:r>
        <w:rPr>
          <w:color w:val="231F20"/>
          <w:spacing w:val="4"/>
        </w:rPr>
        <w:t>thành </w:t>
      </w:r>
      <w:r>
        <w:rPr>
          <w:color w:val="231F20"/>
          <w:spacing w:val="3"/>
        </w:rPr>
        <w:t>Tùy tín</w:t>
      </w:r>
      <w:r>
        <w:rPr>
          <w:color w:val="231F20"/>
          <w:spacing w:val="18"/>
        </w:rPr>
        <w:t> </w:t>
      </w:r>
      <w:r>
        <w:rPr>
          <w:color w:val="231F20"/>
          <w:spacing w:val="5"/>
        </w:rPr>
        <w:t>hành.</w:t>
      </w:r>
    </w:p>
    <w:p>
      <w:pPr>
        <w:pStyle w:val="BodyText"/>
        <w:spacing w:line="273" w:lineRule="auto" w:before="105"/>
        <w:ind w:right="411"/>
      </w:pPr>
      <w:r>
        <w:rPr>
          <w:i/>
          <w:color w:val="231F20"/>
        </w:rPr>
        <w:t>Hỏi: </w:t>
      </w:r>
      <w:r>
        <w:rPr>
          <w:color w:val="231F20"/>
        </w:rPr>
        <w:t>Nay Tông chỉ của Luận này so với Độc Tử Bộ có can dự gì mà nêu bày thuyết ấy?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i/>
          <w:color w:val="231F20"/>
        </w:rPr>
        <w:t>Đáp:</w:t>
      </w:r>
      <w:r>
        <w:rPr>
          <w:i/>
          <w:color w:val="231F20"/>
          <w:spacing w:val="-13"/>
        </w:rPr>
        <w:t> </w:t>
      </w:r>
      <w:r>
        <w:rPr>
          <w:color w:val="231F20"/>
        </w:rPr>
        <w:t>Vì</w:t>
      </w:r>
      <w:r>
        <w:rPr>
          <w:color w:val="231F20"/>
          <w:spacing w:val="-8"/>
        </w:rPr>
        <w:t> </w:t>
      </w:r>
      <w:r>
        <w:rPr>
          <w:color w:val="231F20"/>
        </w:rPr>
        <w:t>khiến</w:t>
      </w:r>
      <w:r>
        <w:rPr>
          <w:color w:val="231F20"/>
          <w:spacing w:val="-8"/>
        </w:rPr>
        <w:t> </w:t>
      </w:r>
      <w:r>
        <w:rPr>
          <w:color w:val="231F20"/>
        </w:rPr>
        <w:t>cho</w:t>
      </w:r>
      <w:r>
        <w:rPr>
          <w:color w:val="231F20"/>
          <w:spacing w:val="-8"/>
        </w:rPr>
        <w:t> </w:t>
      </w:r>
      <w:r>
        <w:rPr>
          <w:color w:val="231F20"/>
        </w:rPr>
        <w:t>kẻ</w:t>
      </w:r>
      <w:r>
        <w:rPr>
          <w:color w:val="231F20"/>
          <w:spacing w:val="-7"/>
        </w:rPr>
        <w:t> </w:t>
      </w:r>
      <w:r>
        <w:rPr>
          <w:color w:val="231F20"/>
        </w:rPr>
        <w:t>nghi</w:t>
      </w:r>
      <w:r>
        <w:rPr>
          <w:color w:val="231F20"/>
          <w:spacing w:val="-8"/>
        </w:rPr>
        <w:t> </w:t>
      </w:r>
      <w:r>
        <w:rPr>
          <w:color w:val="231F20"/>
        </w:rPr>
        <w:t>có</w:t>
      </w:r>
      <w:r>
        <w:rPr>
          <w:color w:val="231F20"/>
          <w:spacing w:val="-7"/>
        </w:rPr>
        <w:t> </w:t>
      </w:r>
      <w:r>
        <w:rPr>
          <w:color w:val="231F20"/>
        </w:rPr>
        <w:t>được</w:t>
      </w:r>
      <w:r>
        <w:rPr>
          <w:color w:val="231F20"/>
          <w:spacing w:val="-9"/>
        </w:rPr>
        <w:t> </w:t>
      </w:r>
      <w:r>
        <w:rPr>
          <w:color w:val="231F20"/>
        </w:rPr>
        <w:t>sự</w:t>
      </w:r>
      <w:r>
        <w:rPr>
          <w:color w:val="231F20"/>
          <w:spacing w:val="-7"/>
        </w:rPr>
        <w:t> </w:t>
      </w:r>
      <w:r>
        <w:rPr>
          <w:color w:val="231F20"/>
        </w:rPr>
        <w:t>quyết</w:t>
      </w:r>
      <w:r>
        <w:rPr>
          <w:color w:val="231F20"/>
          <w:spacing w:val="-9"/>
        </w:rPr>
        <w:t> </w:t>
      </w:r>
      <w:r>
        <w:rPr>
          <w:color w:val="231F20"/>
        </w:rPr>
        <w:t>định.</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bên ấy và </w:t>
      </w:r>
      <w:r>
        <w:rPr>
          <w:color w:val="231F20"/>
          <w:spacing w:val="-5"/>
        </w:rPr>
        <w:t>đây, </w:t>
      </w:r>
      <w:r>
        <w:rPr>
          <w:color w:val="231F20"/>
        </w:rPr>
        <w:t>chỗ lập Tông nghĩa tuy phần nhiều đều đồng, nhưng vẫn có chút dị biệt. Đó là bên Bộ kia cho pháp thế đệ nhất chỉ lấy năm căn như tín </w:t>
      </w:r>
      <w:r>
        <w:rPr>
          <w:color w:val="231F20"/>
          <w:spacing w:val="-6"/>
        </w:rPr>
        <w:t>v.v... </w:t>
      </w:r>
      <w:r>
        <w:rPr>
          <w:color w:val="231F20"/>
        </w:rPr>
        <w:t>làm tánh, cho tánh của các phàm phu là hoàn </w:t>
      </w:r>
      <w:r>
        <w:rPr>
          <w:color w:val="231F20"/>
          <w:spacing w:val="-4"/>
        </w:rPr>
        <w:t>toàn</w:t>
      </w:r>
      <w:r>
        <w:rPr>
          <w:color w:val="231F20"/>
          <w:spacing w:val="57"/>
        </w:rPr>
        <w:t> </w:t>
      </w:r>
      <w:r>
        <w:rPr>
          <w:color w:val="231F20"/>
        </w:rPr>
        <w:t>nhiễm ô, thuộc về cõi dục, do kiến khổ đoạn trừ vì lấy mười thứ </w:t>
      </w:r>
      <w:r>
        <w:rPr>
          <w:color w:val="231F20"/>
          <w:spacing w:val="-4"/>
        </w:rPr>
        <w:t>tùy </w:t>
      </w:r>
      <w:r>
        <w:rPr>
          <w:color w:val="231F20"/>
        </w:rPr>
        <w:t>miên làm tự tánh, cho Thể của tùy miên là hành không tương </w:t>
      </w:r>
      <w:r>
        <w:rPr>
          <w:color w:val="231F20"/>
          <w:spacing w:val="-3"/>
        </w:rPr>
        <w:t>ưng, </w:t>
      </w:r>
      <w:r>
        <w:rPr>
          <w:color w:val="231F20"/>
        </w:rPr>
        <w:t>cho Niết-bàn có ba thứ là học, vô học, phi học phi vô học, lập A-tố- lạc</w:t>
      </w:r>
      <w:r>
        <w:rPr>
          <w:color w:val="231F20"/>
          <w:spacing w:val="-6"/>
        </w:rPr>
        <w:t> </w:t>
      </w:r>
      <w:r>
        <w:rPr>
          <w:color w:val="231F20"/>
        </w:rPr>
        <w:t>làm</w:t>
      </w:r>
      <w:r>
        <w:rPr>
          <w:color w:val="231F20"/>
          <w:spacing w:val="-5"/>
        </w:rPr>
        <w:t> </w:t>
      </w:r>
      <w:r>
        <w:rPr>
          <w:color w:val="231F20"/>
        </w:rPr>
        <w:t>nẻo</w:t>
      </w:r>
      <w:r>
        <w:rPr>
          <w:color w:val="231F20"/>
          <w:spacing w:val="-5"/>
        </w:rPr>
        <w:t> </w:t>
      </w:r>
      <w:r>
        <w:rPr>
          <w:color w:val="231F20"/>
        </w:rPr>
        <w:t>thứ</w:t>
      </w:r>
      <w:r>
        <w:rPr>
          <w:color w:val="231F20"/>
          <w:spacing w:val="-5"/>
        </w:rPr>
        <w:t> </w:t>
      </w:r>
      <w:r>
        <w:rPr>
          <w:color w:val="231F20"/>
        </w:rPr>
        <w:t>sáu,</w:t>
      </w:r>
      <w:r>
        <w:rPr>
          <w:color w:val="231F20"/>
          <w:spacing w:val="-6"/>
        </w:rPr>
        <w:t> </w:t>
      </w:r>
      <w:r>
        <w:rPr>
          <w:color w:val="231F20"/>
        </w:rPr>
        <w:t>cho</w:t>
      </w:r>
      <w:r>
        <w:rPr>
          <w:color w:val="231F20"/>
          <w:spacing w:val="-9"/>
        </w:rPr>
        <w:t> </w:t>
      </w:r>
      <w:r>
        <w:rPr>
          <w:color w:val="231F20"/>
        </w:rPr>
        <w:t>Thể</w:t>
      </w:r>
      <w:r>
        <w:rPr>
          <w:color w:val="231F20"/>
          <w:spacing w:val="-5"/>
        </w:rPr>
        <w:t> </w:t>
      </w:r>
      <w:r>
        <w:rPr>
          <w:color w:val="231F20"/>
        </w:rPr>
        <w:t>của</w:t>
      </w:r>
      <w:r>
        <w:rPr>
          <w:color w:val="231F20"/>
          <w:spacing w:val="-5"/>
        </w:rPr>
        <w:t> </w:t>
      </w:r>
      <w:r>
        <w:rPr>
          <w:color w:val="231F20"/>
        </w:rPr>
        <w:t>Bổ-đặc-già-la</w:t>
      </w:r>
      <w:r>
        <w:rPr>
          <w:color w:val="231F20"/>
          <w:spacing w:val="-5"/>
        </w:rPr>
        <w:t> </w:t>
      </w:r>
      <w:r>
        <w:rPr>
          <w:color w:val="231F20"/>
        </w:rPr>
        <w:t>là</w:t>
      </w:r>
      <w:r>
        <w:rPr>
          <w:color w:val="231F20"/>
          <w:spacing w:val="-6"/>
        </w:rPr>
        <w:t> </w:t>
      </w:r>
      <w:r>
        <w:rPr>
          <w:color w:val="231F20"/>
        </w:rPr>
        <w:t>thật</w:t>
      </w:r>
      <w:r>
        <w:rPr>
          <w:color w:val="231F20"/>
          <w:spacing w:val="-5"/>
        </w:rPr>
        <w:t> </w:t>
      </w:r>
      <w:r>
        <w:rPr>
          <w:color w:val="231F20"/>
        </w:rPr>
        <w:t>có.</w:t>
      </w:r>
      <w:r>
        <w:rPr>
          <w:color w:val="231F20"/>
          <w:spacing w:val="-5"/>
        </w:rPr>
        <w:t> </w:t>
      </w:r>
      <w:r>
        <w:rPr>
          <w:color w:val="231F20"/>
        </w:rPr>
        <w:t>Bộ</w:t>
      </w:r>
      <w:r>
        <w:rPr>
          <w:color w:val="231F20"/>
          <w:spacing w:val="-5"/>
        </w:rPr>
        <w:t> </w:t>
      </w:r>
      <w:r>
        <w:rPr>
          <w:color w:val="231F20"/>
        </w:rPr>
        <w:t>kia</w:t>
      </w:r>
      <w:r>
        <w:rPr>
          <w:color w:val="231F20"/>
          <w:spacing w:val="-5"/>
        </w:rPr>
        <w:t> </w:t>
      </w:r>
      <w:r>
        <w:rPr>
          <w:color w:val="231F20"/>
        </w:rPr>
        <w:t>với những pháp như thế, hoặc sáu, hoặc bảy thứ, so với pháp của Luận này là bất đồng, ngoài ra phần nhiều đều giống nhau, nên đừng </w:t>
      </w:r>
      <w:r>
        <w:rPr>
          <w:color w:val="231F20"/>
          <w:spacing w:val="-7"/>
        </w:rPr>
        <w:t>có </w:t>
      </w:r>
      <w:r>
        <w:rPr>
          <w:color w:val="231F20"/>
        </w:rPr>
        <w:t>nghi ngờ. Vì Bộ kia và Luận này đều đồng, nên nêu bày chỗ nhằm ngăn chận của Tông kia là để làm rõ tức có dị</w:t>
      </w:r>
      <w:r>
        <w:rPr>
          <w:color w:val="231F20"/>
          <w:spacing w:val="-5"/>
        </w:rPr>
        <w:t> </w:t>
      </w:r>
      <w:r>
        <w:rPr>
          <w:color w:val="231F20"/>
        </w:rPr>
        <w:t>biệt.</w:t>
      </w:r>
    </w:p>
    <w:p>
      <w:pPr>
        <w:pStyle w:val="BodyText"/>
        <w:spacing w:line="271" w:lineRule="auto" w:before="115"/>
        <w:ind w:left="393" w:right="126"/>
      </w:pPr>
      <w:r>
        <w:rPr>
          <w:color w:val="231F20"/>
        </w:rPr>
        <w:t>Nay nên hỏi Bộ kia: Nếu chỉ có năm căn là tự tánh thiện thì tự tánh</w:t>
      </w:r>
      <w:r>
        <w:rPr>
          <w:color w:val="231F20"/>
          <w:spacing w:val="-11"/>
        </w:rPr>
        <w:t> </w:t>
      </w:r>
      <w:r>
        <w:rPr>
          <w:color w:val="231F20"/>
        </w:rPr>
        <w:t>của</w:t>
      </w:r>
      <w:r>
        <w:rPr>
          <w:color w:val="231F20"/>
          <w:spacing w:val="-10"/>
        </w:rPr>
        <w:t> </w:t>
      </w:r>
      <w:r>
        <w:rPr>
          <w:color w:val="231F20"/>
        </w:rPr>
        <w:t>các</w:t>
      </w:r>
      <w:r>
        <w:rPr>
          <w:color w:val="231F20"/>
          <w:spacing w:val="-10"/>
        </w:rPr>
        <w:t> </w:t>
      </w:r>
      <w:r>
        <w:rPr>
          <w:color w:val="231F20"/>
        </w:rPr>
        <w:t>pháp</w:t>
      </w:r>
      <w:r>
        <w:rPr>
          <w:color w:val="231F20"/>
          <w:spacing w:val="-11"/>
        </w:rPr>
        <w:t> </w:t>
      </w:r>
      <w:r>
        <w:rPr>
          <w:color w:val="231F20"/>
        </w:rPr>
        <w:t>thiện</w:t>
      </w:r>
      <w:r>
        <w:rPr>
          <w:color w:val="231F20"/>
          <w:spacing w:val="-10"/>
        </w:rPr>
        <w:t> </w:t>
      </w:r>
      <w:r>
        <w:rPr>
          <w:color w:val="231F20"/>
        </w:rPr>
        <w:t>khác</w:t>
      </w:r>
      <w:r>
        <w:rPr>
          <w:color w:val="231F20"/>
          <w:spacing w:val="-10"/>
        </w:rPr>
        <w:t> </w:t>
      </w:r>
      <w:r>
        <w:rPr>
          <w:color w:val="231F20"/>
        </w:rPr>
        <w:t>là</w:t>
      </w:r>
      <w:r>
        <w:rPr>
          <w:color w:val="231F20"/>
          <w:spacing w:val="-10"/>
        </w:rPr>
        <w:t> </w:t>
      </w:r>
      <w:r>
        <w:rPr>
          <w:color w:val="231F20"/>
        </w:rPr>
        <w:t>gì?</w:t>
      </w:r>
      <w:r>
        <w:rPr>
          <w:color w:val="231F20"/>
          <w:spacing w:val="-11"/>
        </w:rPr>
        <w:t> </w:t>
      </w:r>
      <w:r>
        <w:rPr>
          <w:color w:val="231F20"/>
        </w:rPr>
        <w:t>Nếu</w:t>
      </w:r>
      <w:r>
        <w:rPr>
          <w:color w:val="231F20"/>
          <w:spacing w:val="-10"/>
        </w:rPr>
        <w:t> </w:t>
      </w:r>
      <w:r>
        <w:rPr>
          <w:color w:val="231F20"/>
        </w:rPr>
        <w:t>cho</w:t>
      </w:r>
      <w:r>
        <w:rPr>
          <w:color w:val="231F20"/>
          <w:spacing w:val="-10"/>
        </w:rPr>
        <w:t> </w:t>
      </w:r>
      <w:r>
        <w:rPr>
          <w:color w:val="231F20"/>
        </w:rPr>
        <w:t>các</w:t>
      </w:r>
      <w:r>
        <w:rPr>
          <w:color w:val="231F20"/>
          <w:spacing w:val="-11"/>
        </w:rPr>
        <w:t> </w:t>
      </w:r>
      <w:r>
        <w:rPr>
          <w:color w:val="231F20"/>
        </w:rPr>
        <w:t>pháp</w:t>
      </w:r>
      <w:r>
        <w:rPr>
          <w:color w:val="231F20"/>
          <w:spacing w:val="-10"/>
        </w:rPr>
        <w:t> </w:t>
      </w:r>
      <w:r>
        <w:rPr>
          <w:color w:val="231F20"/>
        </w:rPr>
        <w:t>kia</w:t>
      </w:r>
      <w:r>
        <w:rPr>
          <w:color w:val="231F20"/>
          <w:spacing w:val="-10"/>
        </w:rPr>
        <w:t> </w:t>
      </w:r>
      <w:r>
        <w:rPr>
          <w:color w:val="231F20"/>
        </w:rPr>
        <w:t>là</w:t>
      </w:r>
      <w:r>
        <w:rPr>
          <w:color w:val="231F20"/>
          <w:spacing w:val="-10"/>
        </w:rPr>
        <w:t> </w:t>
      </w:r>
      <w:r>
        <w:rPr>
          <w:color w:val="231F20"/>
        </w:rPr>
        <w:t>bất</w:t>
      </w:r>
      <w:r>
        <w:rPr>
          <w:color w:val="231F20"/>
          <w:spacing w:val="-11"/>
        </w:rPr>
        <w:t> </w:t>
      </w:r>
      <w:r>
        <w:rPr>
          <w:color w:val="231F20"/>
          <w:spacing w:val="-2"/>
        </w:rPr>
        <w:t>thiện, </w:t>
      </w:r>
      <w:r>
        <w:rPr>
          <w:color w:val="231F20"/>
        </w:rPr>
        <w:t>vô ký, xen tạp với năm căn nên cũng gọi là thiện. Năm căn như </w:t>
      </w:r>
      <w:r>
        <w:rPr>
          <w:color w:val="231F20"/>
          <w:spacing w:val="-2"/>
        </w:rPr>
        <w:t>thế </w:t>
      </w:r>
      <w:r>
        <w:rPr>
          <w:color w:val="231F20"/>
        </w:rPr>
        <w:t>cùng</w:t>
      </w:r>
      <w:r>
        <w:rPr>
          <w:color w:val="231F20"/>
          <w:spacing w:val="-11"/>
        </w:rPr>
        <w:t> </w:t>
      </w:r>
      <w:r>
        <w:rPr>
          <w:color w:val="231F20"/>
        </w:rPr>
        <w:t>với</w:t>
      </w:r>
      <w:r>
        <w:rPr>
          <w:color w:val="231F20"/>
          <w:spacing w:val="-11"/>
        </w:rPr>
        <w:t> </w:t>
      </w:r>
      <w:r>
        <w:rPr>
          <w:color w:val="231F20"/>
        </w:rPr>
        <w:t>pháp</w:t>
      </w:r>
      <w:r>
        <w:rPr>
          <w:color w:val="231F20"/>
          <w:spacing w:val="-10"/>
        </w:rPr>
        <w:t> </w:t>
      </w:r>
      <w:r>
        <w:rPr>
          <w:color w:val="231F20"/>
        </w:rPr>
        <w:t>kia</w:t>
      </w:r>
      <w:r>
        <w:rPr>
          <w:color w:val="231F20"/>
          <w:spacing w:val="-11"/>
        </w:rPr>
        <w:t> </w:t>
      </w:r>
      <w:r>
        <w:rPr>
          <w:color w:val="231F20"/>
        </w:rPr>
        <w:t>xen</w:t>
      </w:r>
      <w:r>
        <w:rPr>
          <w:color w:val="231F20"/>
          <w:spacing w:val="-11"/>
        </w:rPr>
        <w:t> </w:t>
      </w:r>
      <w:r>
        <w:rPr>
          <w:color w:val="231F20"/>
        </w:rPr>
        <w:t>tạp</w:t>
      </w:r>
      <w:r>
        <w:rPr>
          <w:color w:val="231F20"/>
          <w:spacing w:val="-11"/>
        </w:rPr>
        <w:t> </w:t>
      </w:r>
      <w:r>
        <w:rPr>
          <w:color w:val="231F20"/>
        </w:rPr>
        <w:t>nhau,</w:t>
      </w:r>
      <w:r>
        <w:rPr>
          <w:color w:val="231F20"/>
          <w:spacing w:val="-10"/>
        </w:rPr>
        <w:t> </w:t>
      </w:r>
      <w:r>
        <w:rPr>
          <w:color w:val="231F20"/>
        </w:rPr>
        <w:t>tại</w:t>
      </w:r>
      <w:r>
        <w:rPr>
          <w:color w:val="231F20"/>
          <w:spacing w:val="-11"/>
        </w:rPr>
        <w:t> </w:t>
      </w:r>
      <w:r>
        <w:rPr>
          <w:color w:val="231F20"/>
        </w:rPr>
        <w:t>sao</w:t>
      </w:r>
      <w:r>
        <w:rPr>
          <w:color w:val="231F20"/>
          <w:spacing w:val="-11"/>
        </w:rPr>
        <w:t> </w:t>
      </w:r>
      <w:r>
        <w:rPr>
          <w:color w:val="231F20"/>
        </w:rPr>
        <w:t>không</w:t>
      </w:r>
      <w:r>
        <w:rPr>
          <w:color w:val="231F20"/>
          <w:spacing w:val="-10"/>
        </w:rPr>
        <w:t> </w:t>
      </w:r>
      <w:r>
        <w:rPr>
          <w:color w:val="231F20"/>
        </w:rPr>
        <w:t>gọi</w:t>
      </w:r>
      <w:r>
        <w:rPr>
          <w:color w:val="231F20"/>
          <w:spacing w:val="-11"/>
        </w:rPr>
        <w:t> </w:t>
      </w:r>
      <w:r>
        <w:rPr>
          <w:color w:val="231F20"/>
        </w:rPr>
        <w:t>là</w:t>
      </w:r>
      <w:r>
        <w:rPr>
          <w:color w:val="231F20"/>
          <w:spacing w:val="-11"/>
        </w:rPr>
        <w:t> </w:t>
      </w:r>
      <w:r>
        <w:rPr>
          <w:color w:val="231F20"/>
        </w:rPr>
        <w:t>bất</w:t>
      </w:r>
      <w:r>
        <w:rPr>
          <w:color w:val="231F20"/>
          <w:spacing w:val="-10"/>
        </w:rPr>
        <w:t> </w:t>
      </w:r>
      <w:r>
        <w:rPr>
          <w:color w:val="231F20"/>
        </w:rPr>
        <w:t>thiện,</w:t>
      </w:r>
      <w:r>
        <w:rPr>
          <w:color w:val="231F20"/>
          <w:spacing w:val="-11"/>
        </w:rPr>
        <w:t> </w:t>
      </w:r>
      <w:r>
        <w:rPr>
          <w:color w:val="231F20"/>
        </w:rPr>
        <w:t>vô</w:t>
      </w:r>
      <w:r>
        <w:rPr>
          <w:color w:val="231F20"/>
          <w:spacing w:val="-11"/>
        </w:rPr>
        <w:t> </w:t>
      </w:r>
      <w:r>
        <w:rPr>
          <w:color w:val="231F20"/>
          <w:spacing w:val="-2"/>
        </w:rPr>
        <w:t>ký? </w:t>
      </w:r>
      <w:r>
        <w:rPr>
          <w:color w:val="231F20"/>
          <w:spacing w:val="-5"/>
        </w:rPr>
        <w:t>Tuy</w:t>
      </w:r>
      <w:r>
        <w:rPr>
          <w:color w:val="231F20"/>
          <w:spacing w:val="-13"/>
        </w:rPr>
        <w:t> </w:t>
      </w:r>
      <w:r>
        <w:rPr>
          <w:color w:val="231F20"/>
        </w:rPr>
        <w:t>nhiên,</w:t>
      </w:r>
      <w:r>
        <w:rPr>
          <w:color w:val="231F20"/>
          <w:spacing w:val="-13"/>
        </w:rPr>
        <w:t> </w:t>
      </w:r>
      <w:r>
        <w:rPr>
          <w:color w:val="231F20"/>
        </w:rPr>
        <w:t>năm</w:t>
      </w:r>
      <w:r>
        <w:rPr>
          <w:color w:val="231F20"/>
          <w:spacing w:val="-12"/>
        </w:rPr>
        <w:t> </w:t>
      </w:r>
      <w:r>
        <w:rPr>
          <w:color w:val="231F20"/>
        </w:rPr>
        <w:t>căn</w:t>
      </w:r>
      <w:r>
        <w:rPr>
          <w:color w:val="231F20"/>
          <w:spacing w:val="-13"/>
        </w:rPr>
        <w:t> </w:t>
      </w:r>
      <w:r>
        <w:rPr>
          <w:color w:val="231F20"/>
        </w:rPr>
        <w:t>như</w:t>
      </w:r>
      <w:r>
        <w:rPr>
          <w:color w:val="231F20"/>
          <w:spacing w:val="-13"/>
        </w:rPr>
        <w:t> </w:t>
      </w:r>
      <w:r>
        <w:rPr>
          <w:color w:val="231F20"/>
        </w:rPr>
        <w:t>tín</w:t>
      </w:r>
      <w:r>
        <w:rPr>
          <w:color w:val="231F20"/>
          <w:spacing w:val="-12"/>
        </w:rPr>
        <w:t> </w:t>
      </w:r>
      <w:r>
        <w:rPr>
          <w:color w:val="231F20"/>
          <w:spacing w:val="-8"/>
        </w:rPr>
        <w:t>v.v...</w:t>
      </w:r>
      <w:r>
        <w:rPr>
          <w:color w:val="231F20"/>
          <w:spacing w:val="-13"/>
        </w:rPr>
        <w:t> </w:t>
      </w:r>
      <w:r>
        <w:rPr>
          <w:color w:val="231F20"/>
        </w:rPr>
        <w:t>cùng</w:t>
      </w:r>
      <w:r>
        <w:rPr>
          <w:color w:val="231F20"/>
          <w:spacing w:val="-13"/>
        </w:rPr>
        <w:t> </w:t>
      </w:r>
      <w:r>
        <w:rPr>
          <w:color w:val="231F20"/>
        </w:rPr>
        <w:t>với</w:t>
      </w:r>
      <w:r>
        <w:rPr>
          <w:color w:val="231F20"/>
          <w:spacing w:val="-12"/>
        </w:rPr>
        <w:t> </w:t>
      </w:r>
      <w:r>
        <w:rPr>
          <w:color w:val="231F20"/>
        </w:rPr>
        <w:t>pháp</w:t>
      </w:r>
      <w:r>
        <w:rPr>
          <w:color w:val="231F20"/>
          <w:spacing w:val="-13"/>
        </w:rPr>
        <w:t> </w:t>
      </w:r>
      <w:r>
        <w:rPr>
          <w:color w:val="231F20"/>
        </w:rPr>
        <w:t>khác</w:t>
      </w:r>
      <w:r>
        <w:rPr>
          <w:color w:val="231F20"/>
          <w:spacing w:val="-13"/>
        </w:rPr>
        <w:t> </w:t>
      </w:r>
      <w:r>
        <w:rPr>
          <w:color w:val="231F20"/>
        </w:rPr>
        <w:t>là</w:t>
      </w:r>
      <w:r>
        <w:rPr>
          <w:color w:val="231F20"/>
          <w:spacing w:val="-12"/>
        </w:rPr>
        <w:t> </w:t>
      </w:r>
      <w:r>
        <w:rPr>
          <w:color w:val="231F20"/>
        </w:rPr>
        <w:t>đồng</w:t>
      </w:r>
      <w:r>
        <w:rPr>
          <w:color w:val="231F20"/>
          <w:spacing w:val="-13"/>
        </w:rPr>
        <w:t> </w:t>
      </w:r>
      <w:r>
        <w:rPr>
          <w:color w:val="231F20"/>
        </w:rPr>
        <w:t>một</w:t>
      </w:r>
      <w:r>
        <w:rPr>
          <w:color w:val="231F20"/>
          <w:spacing w:val="-13"/>
        </w:rPr>
        <w:t> </w:t>
      </w:r>
      <w:r>
        <w:rPr>
          <w:color w:val="231F20"/>
          <w:spacing w:val="-2"/>
        </w:rPr>
        <w:t>chỗ </w:t>
      </w:r>
      <w:r>
        <w:rPr>
          <w:color w:val="231F20"/>
        </w:rPr>
        <w:t>dựa,</w:t>
      </w:r>
      <w:r>
        <w:rPr>
          <w:color w:val="231F20"/>
          <w:spacing w:val="-16"/>
        </w:rPr>
        <w:t> </w:t>
      </w:r>
      <w:r>
        <w:rPr>
          <w:color w:val="231F20"/>
        </w:rPr>
        <w:t>đồng</w:t>
      </w:r>
      <w:r>
        <w:rPr>
          <w:color w:val="231F20"/>
          <w:spacing w:val="-16"/>
        </w:rPr>
        <w:t> </w:t>
      </w:r>
      <w:r>
        <w:rPr>
          <w:color w:val="231F20"/>
        </w:rPr>
        <w:t>một</w:t>
      </w:r>
      <w:r>
        <w:rPr>
          <w:color w:val="231F20"/>
          <w:spacing w:val="-16"/>
        </w:rPr>
        <w:t> </w:t>
      </w:r>
      <w:r>
        <w:rPr>
          <w:color w:val="231F20"/>
        </w:rPr>
        <w:t>hành</w:t>
      </w:r>
      <w:r>
        <w:rPr>
          <w:color w:val="231F20"/>
          <w:spacing w:val="-16"/>
        </w:rPr>
        <w:t> </w:t>
      </w:r>
      <w:r>
        <w:rPr>
          <w:color w:val="231F20"/>
        </w:rPr>
        <w:t>tướng,</w:t>
      </w:r>
      <w:r>
        <w:rPr>
          <w:color w:val="231F20"/>
          <w:spacing w:val="-16"/>
        </w:rPr>
        <w:t> </w:t>
      </w:r>
      <w:r>
        <w:rPr>
          <w:color w:val="231F20"/>
        </w:rPr>
        <w:t>đồng</w:t>
      </w:r>
      <w:r>
        <w:rPr>
          <w:color w:val="231F20"/>
          <w:spacing w:val="-16"/>
        </w:rPr>
        <w:t> </w:t>
      </w:r>
      <w:r>
        <w:rPr>
          <w:color w:val="231F20"/>
        </w:rPr>
        <w:t>một</w:t>
      </w:r>
      <w:r>
        <w:rPr>
          <w:color w:val="231F20"/>
          <w:spacing w:val="-15"/>
        </w:rPr>
        <w:t> </w:t>
      </w:r>
      <w:r>
        <w:rPr>
          <w:color w:val="231F20"/>
        </w:rPr>
        <w:t>đối</w:t>
      </w:r>
      <w:r>
        <w:rPr>
          <w:color w:val="231F20"/>
          <w:spacing w:val="-16"/>
        </w:rPr>
        <w:t> </w:t>
      </w:r>
      <w:r>
        <w:rPr>
          <w:color w:val="231F20"/>
        </w:rPr>
        <w:t>tượng</w:t>
      </w:r>
      <w:r>
        <w:rPr>
          <w:color w:val="231F20"/>
          <w:spacing w:val="-16"/>
        </w:rPr>
        <w:t> </w:t>
      </w:r>
      <w:r>
        <w:rPr>
          <w:color w:val="231F20"/>
        </w:rPr>
        <w:t>duyên,</w:t>
      </w:r>
      <w:r>
        <w:rPr>
          <w:color w:val="231F20"/>
          <w:spacing w:val="-16"/>
        </w:rPr>
        <w:t> </w:t>
      </w:r>
      <w:r>
        <w:rPr>
          <w:color w:val="231F20"/>
        </w:rPr>
        <w:t>một</w:t>
      </w:r>
      <w:r>
        <w:rPr>
          <w:color w:val="231F20"/>
          <w:spacing w:val="-16"/>
        </w:rPr>
        <w:t> </w:t>
      </w:r>
      <w:r>
        <w:rPr>
          <w:color w:val="231F20"/>
        </w:rPr>
        <w:t>khởi,</w:t>
      </w:r>
      <w:r>
        <w:rPr>
          <w:color w:val="231F20"/>
          <w:spacing w:val="-16"/>
        </w:rPr>
        <w:t> </w:t>
      </w:r>
      <w:r>
        <w:rPr>
          <w:color w:val="231F20"/>
          <w:spacing w:val="-2"/>
        </w:rPr>
        <w:t>một </w:t>
      </w:r>
      <w:r>
        <w:rPr>
          <w:color w:val="231F20"/>
        </w:rPr>
        <w:t>trụ, một diệt, một quả, đồng một đẳng lưu, đồng một dị thục, mà </w:t>
      </w:r>
      <w:r>
        <w:rPr>
          <w:color w:val="231F20"/>
          <w:spacing w:val="-2"/>
        </w:rPr>
        <w:t>nói </w:t>
      </w:r>
      <w:r>
        <w:rPr>
          <w:color w:val="231F20"/>
        </w:rPr>
        <w:t>năm căn là tự tánh thiện, cùng lẫn lộn với pháp khác nên giả lập </w:t>
      </w:r>
      <w:r>
        <w:rPr>
          <w:color w:val="231F20"/>
          <w:spacing w:val="-2"/>
        </w:rPr>
        <w:t>tên </w:t>
      </w:r>
      <w:r>
        <w:rPr>
          <w:color w:val="231F20"/>
        </w:rPr>
        <w:t>thiện,</w:t>
      </w:r>
      <w:r>
        <w:rPr>
          <w:color w:val="231F20"/>
          <w:spacing w:val="-17"/>
        </w:rPr>
        <w:t> </w:t>
      </w:r>
      <w:r>
        <w:rPr>
          <w:color w:val="231F20"/>
        </w:rPr>
        <w:t>là</w:t>
      </w:r>
      <w:r>
        <w:rPr>
          <w:color w:val="231F20"/>
          <w:spacing w:val="-17"/>
        </w:rPr>
        <w:t> </w:t>
      </w:r>
      <w:r>
        <w:rPr>
          <w:color w:val="231F20"/>
        </w:rPr>
        <w:t>chỉ</w:t>
      </w:r>
      <w:r>
        <w:rPr>
          <w:color w:val="231F20"/>
          <w:spacing w:val="-16"/>
        </w:rPr>
        <w:t> </w:t>
      </w:r>
      <w:r>
        <w:rPr>
          <w:color w:val="231F20"/>
        </w:rPr>
        <w:t>thuận</w:t>
      </w:r>
      <w:r>
        <w:rPr>
          <w:color w:val="231F20"/>
          <w:spacing w:val="-17"/>
        </w:rPr>
        <w:t> </w:t>
      </w:r>
      <w:r>
        <w:rPr>
          <w:color w:val="231F20"/>
        </w:rPr>
        <w:t>theo</w:t>
      </w:r>
      <w:r>
        <w:rPr>
          <w:color w:val="231F20"/>
          <w:spacing w:val="-17"/>
        </w:rPr>
        <w:t> </w:t>
      </w:r>
      <w:r>
        <w:rPr>
          <w:color w:val="231F20"/>
        </w:rPr>
        <w:t>vọng</w:t>
      </w:r>
      <w:r>
        <w:rPr>
          <w:color w:val="231F20"/>
          <w:spacing w:val="-16"/>
        </w:rPr>
        <w:t> </w:t>
      </w:r>
      <w:r>
        <w:rPr>
          <w:color w:val="231F20"/>
        </w:rPr>
        <w:t>tình,</w:t>
      </w:r>
      <w:r>
        <w:rPr>
          <w:color w:val="231F20"/>
          <w:spacing w:val="-17"/>
        </w:rPr>
        <w:t> </w:t>
      </w:r>
      <w:r>
        <w:rPr>
          <w:color w:val="231F20"/>
        </w:rPr>
        <w:t>không</w:t>
      </w:r>
      <w:r>
        <w:rPr>
          <w:color w:val="231F20"/>
          <w:spacing w:val="-17"/>
        </w:rPr>
        <w:t> </w:t>
      </w:r>
      <w:r>
        <w:rPr>
          <w:color w:val="231F20"/>
        </w:rPr>
        <w:t>hợp</w:t>
      </w:r>
      <w:r>
        <w:rPr>
          <w:color w:val="231F20"/>
          <w:spacing w:val="-16"/>
        </w:rPr>
        <w:t> </w:t>
      </w:r>
      <w:r>
        <w:rPr>
          <w:color w:val="231F20"/>
        </w:rPr>
        <w:t>với</w:t>
      </w:r>
      <w:r>
        <w:rPr>
          <w:color w:val="231F20"/>
          <w:spacing w:val="-17"/>
        </w:rPr>
        <w:t> </w:t>
      </w:r>
      <w:r>
        <w:rPr>
          <w:color w:val="231F20"/>
        </w:rPr>
        <w:t>chánh</w:t>
      </w:r>
      <w:r>
        <w:rPr>
          <w:color w:val="231F20"/>
          <w:spacing w:val="-17"/>
        </w:rPr>
        <w:t> </w:t>
      </w:r>
      <w:r>
        <w:rPr>
          <w:color w:val="231F20"/>
        </w:rPr>
        <w:t>lý.</w:t>
      </w:r>
      <w:r>
        <w:rPr>
          <w:color w:val="231F20"/>
          <w:spacing w:val="-21"/>
        </w:rPr>
        <w:t> </w:t>
      </w:r>
      <w:r>
        <w:rPr>
          <w:color w:val="231F20"/>
        </w:rPr>
        <w:t>Tức</w:t>
      </w:r>
      <w:r>
        <w:rPr>
          <w:color w:val="231F20"/>
          <w:spacing w:val="-16"/>
        </w:rPr>
        <w:t> </w:t>
      </w:r>
      <w:r>
        <w:rPr>
          <w:color w:val="231F20"/>
        </w:rPr>
        <w:t>chớ</w:t>
      </w:r>
      <w:r>
        <w:rPr>
          <w:color w:val="231F20"/>
          <w:spacing w:val="-17"/>
        </w:rPr>
        <w:t> </w:t>
      </w:r>
      <w:r>
        <w:rPr>
          <w:color w:val="231F20"/>
        </w:rPr>
        <w:t>vì có</w:t>
      </w:r>
      <w:r>
        <w:rPr>
          <w:color w:val="231F20"/>
          <w:spacing w:val="-18"/>
        </w:rPr>
        <w:t> </w:t>
      </w:r>
      <w:r>
        <w:rPr>
          <w:color w:val="231F20"/>
        </w:rPr>
        <w:t>lỗi</w:t>
      </w:r>
      <w:r>
        <w:rPr>
          <w:color w:val="231F20"/>
          <w:spacing w:val="-18"/>
        </w:rPr>
        <w:t> </w:t>
      </w:r>
      <w:r>
        <w:rPr>
          <w:color w:val="231F20"/>
        </w:rPr>
        <w:t>này</w:t>
      </w:r>
      <w:r>
        <w:rPr>
          <w:color w:val="231F20"/>
          <w:spacing w:val="-17"/>
        </w:rPr>
        <w:t> </w:t>
      </w:r>
      <w:r>
        <w:rPr>
          <w:color w:val="231F20"/>
        </w:rPr>
        <w:t>mà</w:t>
      </w:r>
      <w:r>
        <w:rPr>
          <w:color w:val="231F20"/>
          <w:spacing w:val="-18"/>
        </w:rPr>
        <w:t> </w:t>
      </w:r>
      <w:r>
        <w:rPr>
          <w:color w:val="231F20"/>
        </w:rPr>
        <w:t>nói</w:t>
      </w:r>
      <w:r>
        <w:rPr>
          <w:color w:val="231F20"/>
          <w:spacing w:val="-17"/>
        </w:rPr>
        <w:t> </w:t>
      </w:r>
      <w:r>
        <w:rPr>
          <w:color w:val="231F20"/>
        </w:rPr>
        <w:t>căn</w:t>
      </w:r>
      <w:r>
        <w:rPr>
          <w:color w:val="231F20"/>
          <w:spacing w:val="-18"/>
        </w:rPr>
        <w:t> </w:t>
      </w:r>
      <w:r>
        <w:rPr>
          <w:color w:val="231F20"/>
        </w:rPr>
        <w:t>của</w:t>
      </w:r>
      <w:r>
        <w:rPr>
          <w:color w:val="231F20"/>
          <w:spacing w:val="-17"/>
        </w:rPr>
        <w:t> </w:t>
      </w:r>
      <w:r>
        <w:rPr>
          <w:color w:val="231F20"/>
        </w:rPr>
        <w:t>pháp</w:t>
      </w:r>
      <w:r>
        <w:rPr>
          <w:color w:val="231F20"/>
          <w:spacing w:val="-18"/>
        </w:rPr>
        <w:t> </w:t>
      </w:r>
      <w:r>
        <w:rPr>
          <w:color w:val="231F20"/>
        </w:rPr>
        <w:t>thế</w:t>
      </w:r>
      <w:r>
        <w:rPr>
          <w:color w:val="231F20"/>
          <w:spacing w:val="-17"/>
        </w:rPr>
        <w:t> </w:t>
      </w:r>
      <w:r>
        <w:rPr>
          <w:color w:val="231F20"/>
        </w:rPr>
        <w:t>đệ</w:t>
      </w:r>
      <w:r>
        <w:rPr>
          <w:color w:val="231F20"/>
          <w:spacing w:val="-18"/>
        </w:rPr>
        <w:t> </w:t>
      </w:r>
      <w:r>
        <w:rPr>
          <w:color w:val="231F20"/>
        </w:rPr>
        <w:t>nhất</w:t>
      </w:r>
      <w:r>
        <w:rPr>
          <w:color w:val="231F20"/>
          <w:spacing w:val="-17"/>
        </w:rPr>
        <w:t> </w:t>
      </w:r>
      <w:r>
        <w:rPr>
          <w:color w:val="231F20"/>
        </w:rPr>
        <w:t>không</w:t>
      </w:r>
      <w:r>
        <w:rPr>
          <w:color w:val="231F20"/>
          <w:spacing w:val="-18"/>
        </w:rPr>
        <w:t> </w:t>
      </w:r>
      <w:r>
        <w:rPr>
          <w:color w:val="231F20"/>
        </w:rPr>
        <w:t>phải</w:t>
      </w:r>
      <w:r>
        <w:rPr>
          <w:color w:val="231F20"/>
          <w:spacing w:val="-17"/>
        </w:rPr>
        <w:t> </w:t>
      </w:r>
      <w:r>
        <w:rPr>
          <w:color w:val="231F20"/>
        </w:rPr>
        <w:t>là</w:t>
      </w:r>
      <w:r>
        <w:rPr>
          <w:color w:val="231F20"/>
          <w:spacing w:val="-18"/>
        </w:rPr>
        <w:t> </w:t>
      </w:r>
      <w:r>
        <w:rPr>
          <w:color w:val="231F20"/>
        </w:rPr>
        <w:t>tánh</w:t>
      </w:r>
      <w:r>
        <w:rPr>
          <w:color w:val="231F20"/>
          <w:spacing w:val="-17"/>
        </w:rPr>
        <w:t> </w:t>
      </w:r>
      <w:r>
        <w:rPr>
          <w:color w:val="231F20"/>
        </w:rPr>
        <w:t>của</w:t>
      </w:r>
      <w:r>
        <w:rPr>
          <w:color w:val="231F20"/>
          <w:spacing w:val="-18"/>
        </w:rPr>
        <w:t> </w:t>
      </w:r>
      <w:r>
        <w:rPr>
          <w:color w:val="231F20"/>
        </w:rPr>
        <w:t>căn.</w:t>
      </w:r>
    </w:p>
    <w:p>
      <w:pPr>
        <w:pStyle w:val="BodyText"/>
        <w:spacing w:line="271" w:lineRule="auto" w:before="115"/>
        <w:ind w:left="393" w:right="128"/>
      </w:pPr>
      <w:r>
        <w:rPr>
          <w:color w:val="231F20"/>
        </w:rPr>
        <w:t>Tôn</w:t>
      </w:r>
      <w:r>
        <w:rPr>
          <w:color w:val="231F20"/>
          <w:spacing w:val="-11"/>
        </w:rPr>
        <w:t> </w:t>
      </w:r>
      <w:r>
        <w:rPr>
          <w:color w:val="231F20"/>
        </w:rPr>
        <w:t>giả</w:t>
      </w:r>
      <w:r>
        <w:rPr>
          <w:color w:val="231F20"/>
          <w:spacing w:val="-10"/>
        </w:rPr>
        <w:t> </w:t>
      </w:r>
      <w:r>
        <w:rPr>
          <w:color w:val="231F20"/>
        </w:rPr>
        <w:t>Pháp</w:t>
      </w:r>
      <w:r>
        <w:rPr>
          <w:color w:val="231F20"/>
          <w:spacing w:val="-11"/>
        </w:rPr>
        <w:t> </w:t>
      </w:r>
      <w:r>
        <w:rPr>
          <w:color w:val="231F20"/>
        </w:rPr>
        <w:t>Cứu</w:t>
      </w:r>
      <w:r>
        <w:rPr>
          <w:color w:val="231F20"/>
          <w:spacing w:val="-10"/>
        </w:rPr>
        <w:t> </w:t>
      </w:r>
      <w:r>
        <w:rPr>
          <w:color w:val="231F20"/>
        </w:rPr>
        <w:t>nói:</w:t>
      </w:r>
      <w:r>
        <w:rPr>
          <w:color w:val="231F20"/>
          <w:spacing w:val="-10"/>
        </w:rPr>
        <w:t> </w:t>
      </w:r>
      <w:r>
        <w:rPr>
          <w:color w:val="231F20"/>
        </w:rPr>
        <w:t>Các</w:t>
      </w:r>
      <w:r>
        <w:rPr>
          <w:color w:val="231F20"/>
          <w:spacing w:val="-11"/>
        </w:rPr>
        <w:t> </w:t>
      </w:r>
      <w:r>
        <w:rPr>
          <w:color w:val="231F20"/>
        </w:rPr>
        <w:t>tâm</w:t>
      </w:r>
      <w:r>
        <w:rPr>
          <w:color w:val="231F20"/>
          <w:spacing w:val="-10"/>
        </w:rPr>
        <w:t> </w:t>
      </w:r>
      <w:r>
        <w:rPr>
          <w:color w:val="231F20"/>
        </w:rPr>
        <w:t>tâm</w:t>
      </w:r>
      <w:r>
        <w:rPr>
          <w:color w:val="231F20"/>
          <w:spacing w:val="-11"/>
        </w:rPr>
        <w:t> </w:t>
      </w:r>
      <w:r>
        <w:rPr>
          <w:color w:val="231F20"/>
        </w:rPr>
        <w:t>sở</w:t>
      </w:r>
      <w:r>
        <w:rPr>
          <w:color w:val="231F20"/>
          <w:spacing w:val="-10"/>
        </w:rPr>
        <w:t> </w:t>
      </w:r>
      <w:r>
        <w:rPr>
          <w:color w:val="231F20"/>
        </w:rPr>
        <w:t>là</w:t>
      </w:r>
      <w:r>
        <w:rPr>
          <w:color w:val="231F20"/>
          <w:spacing w:val="-10"/>
        </w:rPr>
        <w:t> </w:t>
      </w:r>
      <w:r>
        <w:rPr>
          <w:color w:val="231F20"/>
        </w:rPr>
        <w:t>tư</w:t>
      </w:r>
      <w:r>
        <w:rPr>
          <w:color w:val="231F20"/>
          <w:spacing w:val="-11"/>
        </w:rPr>
        <w:t> </w:t>
      </w:r>
      <w:r>
        <w:rPr>
          <w:color w:val="231F20"/>
        </w:rPr>
        <w:t>duy</w:t>
      </w:r>
      <w:r>
        <w:rPr>
          <w:color w:val="231F20"/>
          <w:spacing w:val="-10"/>
        </w:rPr>
        <w:t> </w:t>
      </w:r>
      <w:r>
        <w:rPr>
          <w:color w:val="231F20"/>
        </w:rPr>
        <w:t>có</w:t>
      </w:r>
      <w:r>
        <w:rPr>
          <w:color w:val="231F20"/>
          <w:spacing w:val="-11"/>
        </w:rPr>
        <w:t> </w:t>
      </w:r>
      <w:r>
        <w:rPr>
          <w:color w:val="231F20"/>
        </w:rPr>
        <w:t>sai</w:t>
      </w:r>
      <w:r>
        <w:rPr>
          <w:color w:val="231F20"/>
          <w:spacing w:val="-10"/>
        </w:rPr>
        <w:t> </w:t>
      </w:r>
      <w:r>
        <w:rPr>
          <w:color w:val="231F20"/>
        </w:rPr>
        <w:t>biệt,</w:t>
      </w:r>
      <w:r>
        <w:rPr>
          <w:color w:val="231F20"/>
          <w:spacing w:val="-10"/>
        </w:rPr>
        <w:t> </w:t>
      </w:r>
      <w:r>
        <w:rPr>
          <w:color w:val="231F20"/>
        </w:rPr>
        <w:t>nên pháp thế đệ nhất lấy tư duy làm tự tánh.</w:t>
      </w:r>
    </w:p>
    <w:p>
      <w:pPr>
        <w:pStyle w:val="BodyText"/>
        <w:spacing w:line="271" w:lineRule="auto"/>
        <w:ind w:left="393" w:right="127"/>
      </w:pPr>
      <w:r>
        <w:rPr>
          <w:color w:val="231F20"/>
        </w:rPr>
        <w:t>Tôn</w:t>
      </w:r>
      <w:r>
        <w:rPr>
          <w:color w:val="231F20"/>
          <w:spacing w:val="-8"/>
        </w:rPr>
        <w:t> </w:t>
      </w:r>
      <w:r>
        <w:rPr>
          <w:color w:val="231F20"/>
        </w:rPr>
        <w:t>giả</w:t>
      </w:r>
      <w:r>
        <w:rPr>
          <w:color w:val="231F20"/>
          <w:spacing w:val="-7"/>
        </w:rPr>
        <w:t> </w:t>
      </w:r>
      <w:r>
        <w:rPr>
          <w:color w:val="231F20"/>
        </w:rPr>
        <w:t>Giác</w:t>
      </w:r>
      <w:r>
        <w:rPr>
          <w:color w:val="231F20"/>
          <w:spacing w:val="-12"/>
        </w:rPr>
        <w:t> </w:t>
      </w:r>
      <w:r>
        <w:rPr>
          <w:color w:val="231F20"/>
        </w:rPr>
        <w:t>Thiên</w:t>
      </w:r>
      <w:r>
        <w:rPr>
          <w:color w:val="231F20"/>
          <w:spacing w:val="-8"/>
        </w:rPr>
        <w:t> </w:t>
      </w:r>
      <w:r>
        <w:rPr>
          <w:color w:val="231F20"/>
        </w:rPr>
        <w:t>nói:</w:t>
      </w:r>
      <w:r>
        <w:rPr>
          <w:color w:val="231F20"/>
          <w:spacing w:val="-12"/>
        </w:rPr>
        <w:t> </w:t>
      </w:r>
      <w:r>
        <w:rPr>
          <w:color w:val="231F20"/>
        </w:rPr>
        <w:t>Thể</w:t>
      </w:r>
      <w:r>
        <w:rPr>
          <w:color w:val="231F20"/>
          <w:spacing w:val="-7"/>
        </w:rPr>
        <w:t> </w:t>
      </w:r>
      <w:r>
        <w:rPr>
          <w:color w:val="231F20"/>
        </w:rPr>
        <w:t>của</w:t>
      </w:r>
      <w:r>
        <w:rPr>
          <w:color w:val="231F20"/>
          <w:spacing w:val="-7"/>
        </w:rPr>
        <w:t> </w:t>
      </w:r>
      <w:r>
        <w:rPr>
          <w:color w:val="231F20"/>
        </w:rPr>
        <w:t>các</w:t>
      </w:r>
      <w:r>
        <w:rPr>
          <w:color w:val="231F20"/>
          <w:spacing w:val="-8"/>
        </w:rPr>
        <w:t> </w:t>
      </w:r>
      <w:r>
        <w:rPr>
          <w:color w:val="231F20"/>
        </w:rPr>
        <w:t>tâm</w:t>
      </w:r>
      <w:r>
        <w:rPr>
          <w:color w:val="231F20"/>
          <w:spacing w:val="-7"/>
        </w:rPr>
        <w:t> </w:t>
      </w:r>
      <w:r>
        <w:rPr>
          <w:color w:val="231F20"/>
        </w:rPr>
        <w:t>tâm</w:t>
      </w:r>
      <w:r>
        <w:rPr>
          <w:color w:val="231F20"/>
          <w:spacing w:val="-7"/>
        </w:rPr>
        <w:t> </w:t>
      </w:r>
      <w:r>
        <w:rPr>
          <w:color w:val="231F20"/>
        </w:rPr>
        <w:t>sở</w:t>
      </w:r>
      <w:r>
        <w:rPr>
          <w:color w:val="231F20"/>
          <w:spacing w:val="-8"/>
        </w:rPr>
        <w:t> </w:t>
      </w:r>
      <w:r>
        <w:rPr>
          <w:color w:val="231F20"/>
        </w:rPr>
        <w:t>tức</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nên pháp thế đệ nhất lấy tâm làm tự tánh.</w:t>
      </w:r>
    </w:p>
    <w:p>
      <w:pPr>
        <w:pStyle w:val="BodyText"/>
        <w:spacing w:line="271" w:lineRule="auto"/>
        <w:ind w:left="393" w:right="127"/>
      </w:pPr>
      <w:r>
        <w:rPr>
          <w:color w:val="231F20"/>
        </w:rPr>
        <w:t>Hai</w:t>
      </w:r>
      <w:r>
        <w:rPr>
          <w:color w:val="231F20"/>
          <w:spacing w:val="-12"/>
        </w:rPr>
        <w:t> </w:t>
      </w:r>
      <w:r>
        <w:rPr>
          <w:color w:val="231F20"/>
        </w:rPr>
        <w:t>Tôn</w:t>
      </w:r>
      <w:r>
        <w:rPr>
          <w:color w:val="231F20"/>
          <w:spacing w:val="-7"/>
        </w:rPr>
        <w:t> </w:t>
      </w:r>
      <w:r>
        <w:rPr>
          <w:color w:val="231F20"/>
        </w:rPr>
        <w:t>giả</w:t>
      </w:r>
      <w:r>
        <w:rPr>
          <w:color w:val="231F20"/>
          <w:spacing w:val="-7"/>
        </w:rPr>
        <w:t> </w:t>
      </w:r>
      <w:r>
        <w:rPr>
          <w:color w:val="231F20"/>
        </w:rPr>
        <w:t>kia</w:t>
      </w:r>
      <w:r>
        <w:rPr>
          <w:color w:val="231F20"/>
          <w:spacing w:val="-7"/>
        </w:rPr>
        <w:t> </w:t>
      </w:r>
      <w:r>
        <w:rPr>
          <w:color w:val="231F20"/>
        </w:rPr>
        <w:t>đều</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này:</w:t>
      </w:r>
      <w:r>
        <w:rPr>
          <w:color w:val="231F20"/>
          <w:spacing w:val="-12"/>
        </w:rPr>
        <w:t> </w:t>
      </w:r>
      <w:r>
        <w:rPr>
          <w:color w:val="231F20"/>
        </w:rPr>
        <w:t>Tâm</w:t>
      </w:r>
      <w:r>
        <w:rPr>
          <w:color w:val="231F20"/>
          <w:spacing w:val="-7"/>
        </w:rPr>
        <w:t> </w:t>
      </w:r>
      <w:r>
        <w:rPr>
          <w:color w:val="231F20"/>
        </w:rPr>
        <w:t>tư</w:t>
      </w:r>
      <w:r>
        <w:rPr>
          <w:color w:val="231F20"/>
          <w:spacing w:val="-7"/>
        </w:rPr>
        <w:t> </w:t>
      </w:r>
      <w:r>
        <w:rPr>
          <w:color w:val="231F20"/>
        </w:rPr>
        <w:t>như</w:t>
      </w:r>
      <w:r>
        <w:rPr>
          <w:color w:val="231F20"/>
          <w:spacing w:val="-7"/>
        </w:rPr>
        <w:t> </w:t>
      </w:r>
      <w:r>
        <w:rPr>
          <w:color w:val="231F20"/>
        </w:rPr>
        <w:t>tín</w:t>
      </w:r>
      <w:r>
        <w:rPr>
          <w:color w:val="231F20"/>
          <w:spacing w:val="-7"/>
        </w:rPr>
        <w:t> </w:t>
      </w:r>
      <w:r>
        <w:rPr>
          <w:color w:val="231F20"/>
          <w:spacing w:val="-6"/>
        </w:rPr>
        <w:t>v.v...</w:t>
      </w:r>
      <w:r>
        <w:rPr>
          <w:color w:val="231F20"/>
          <w:spacing w:val="-7"/>
        </w:rPr>
        <w:t> </w:t>
      </w:r>
      <w:r>
        <w:rPr>
          <w:color w:val="231F20"/>
        </w:rPr>
        <w:t>trước sau</w:t>
      </w:r>
      <w:r>
        <w:rPr>
          <w:color w:val="231F20"/>
          <w:spacing w:val="-7"/>
        </w:rPr>
        <w:t> </w:t>
      </w:r>
      <w:r>
        <w:rPr>
          <w:color w:val="231F20"/>
        </w:rPr>
        <w:t>đều</w:t>
      </w:r>
      <w:r>
        <w:rPr>
          <w:color w:val="231F20"/>
          <w:spacing w:val="-7"/>
        </w:rPr>
        <w:t> </w:t>
      </w:r>
      <w:r>
        <w:rPr>
          <w:color w:val="231F20"/>
        </w:rPr>
        <w:t>khác,</w:t>
      </w:r>
      <w:r>
        <w:rPr>
          <w:color w:val="231F20"/>
          <w:spacing w:val="-6"/>
        </w:rPr>
        <w:t> </w:t>
      </w:r>
      <w:r>
        <w:rPr>
          <w:color w:val="231F20"/>
        </w:rPr>
        <w:t>không</w:t>
      </w:r>
      <w:r>
        <w:rPr>
          <w:color w:val="231F20"/>
          <w:spacing w:val="-7"/>
        </w:rPr>
        <w:t> </w:t>
      </w:r>
      <w:r>
        <w:rPr>
          <w:color w:val="231F20"/>
        </w:rPr>
        <w:t>cùng</w:t>
      </w:r>
      <w:r>
        <w:rPr>
          <w:color w:val="231F20"/>
          <w:spacing w:val="-6"/>
        </w:rPr>
        <w:t> </w:t>
      </w:r>
      <w:r>
        <w:rPr>
          <w:color w:val="231F20"/>
        </w:rPr>
        <w:t>một</w:t>
      </w:r>
      <w:r>
        <w:rPr>
          <w:color w:val="231F20"/>
          <w:spacing w:val="-7"/>
        </w:rPr>
        <w:t> </w:t>
      </w:r>
      <w:r>
        <w:rPr>
          <w:color w:val="231F20"/>
        </w:rPr>
        <w:t>công</w:t>
      </w:r>
      <w:r>
        <w:rPr>
          <w:color w:val="231F20"/>
          <w:spacing w:val="-7"/>
        </w:rPr>
        <w:t> </w:t>
      </w:r>
      <w:r>
        <w:rPr>
          <w:color w:val="231F20"/>
        </w:rPr>
        <w:t>dụng.</w:t>
      </w:r>
      <w:r>
        <w:rPr>
          <w:color w:val="231F20"/>
          <w:spacing w:val="-6"/>
        </w:rPr>
        <w:t> </w:t>
      </w:r>
      <w:r>
        <w:rPr>
          <w:color w:val="231F20"/>
        </w:rPr>
        <w:t>Còn</w:t>
      </w:r>
      <w:r>
        <w:rPr>
          <w:color w:val="231F20"/>
          <w:spacing w:val="-7"/>
        </w:rPr>
        <w:t> </w:t>
      </w:r>
      <w:r>
        <w:rPr>
          <w:color w:val="231F20"/>
        </w:rPr>
        <w:t>năm</w:t>
      </w:r>
      <w:r>
        <w:rPr>
          <w:color w:val="231F20"/>
          <w:spacing w:val="-6"/>
        </w:rPr>
        <w:t> </w:t>
      </w:r>
      <w:r>
        <w:rPr>
          <w:color w:val="231F20"/>
        </w:rPr>
        <w:t>căn</w:t>
      </w:r>
      <w:r>
        <w:rPr>
          <w:color w:val="231F20"/>
          <w:spacing w:val="-7"/>
        </w:rPr>
        <w:t> </w:t>
      </w:r>
      <w:r>
        <w:rPr>
          <w:color w:val="231F20"/>
        </w:rPr>
        <w:t>như</w:t>
      </w:r>
      <w:r>
        <w:rPr>
          <w:color w:val="231F20"/>
          <w:spacing w:val="-7"/>
        </w:rPr>
        <w:t> </w:t>
      </w:r>
      <w:r>
        <w:rPr>
          <w:color w:val="231F20"/>
        </w:rPr>
        <w:t>tín</w:t>
      </w:r>
      <w:r>
        <w:rPr>
          <w:color w:val="231F20"/>
          <w:spacing w:val="-6"/>
        </w:rPr>
        <w:t> </w:t>
      </w:r>
      <w:r>
        <w:rPr>
          <w:color w:val="231F20"/>
          <w:spacing w:val="-9"/>
        </w:rPr>
        <w:t>v.v... </w:t>
      </w:r>
      <w:r>
        <w:rPr>
          <w:color w:val="231F20"/>
        </w:rPr>
        <w:t>là đẳng vô gián. Người nhập kiến đạo vì căn cứ nơi chỗ cùng có nghĩa nên nói như vầy: Năm căn như tín </w:t>
      </w:r>
      <w:r>
        <w:rPr>
          <w:color w:val="231F20"/>
          <w:spacing w:val="-6"/>
        </w:rPr>
        <w:t>v.v... </w:t>
      </w:r>
      <w:r>
        <w:rPr>
          <w:color w:val="231F20"/>
        </w:rPr>
        <w:t>có thể nhập kiến</w:t>
      </w:r>
      <w:r>
        <w:rPr>
          <w:color w:val="231F20"/>
          <w:spacing w:val="62"/>
        </w:rPr>
        <w:t> </w:t>
      </w:r>
      <w:r>
        <w:rPr>
          <w:color w:val="231F20"/>
          <w:spacing w:val="-3"/>
        </w:rPr>
        <w:t>đạo.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Nghĩa là, hoặc có khi dùng tín, tư và tâm tín làm đẳng vô gián nhập nơi kiến đạo, cho đến hoặc dùng tuệ tư, tuệ tâm làm đẳng vô </w:t>
      </w:r>
      <w:r>
        <w:rPr>
          <w:color w:val="231F20"/>
          <w:spacing w:val="-4"/>
        </w:rPr>
        <w:t>gián </w:t>
      </w:r>
      <w:r>
        <w:rPr>
          <w:color w:val="231F20"/>
        </w:rPr>
        <w:t>nhập nơi kiến đạo. Nếu thế nên dùng pháp bất tương ưng làm </w:t>
      </w:r>
      <w:r>
        <w:rPr>
          <w:color w:val="231F20"/>
          <w:spacing w:val="-3"/>
        </w:rPr>
        <w:t>đẳng </w:t>
      </w:r>
      <w:r>
        <w:rPr>
          <w:color w:val="231F20"/>
        </w:rPr>
        <w:t>vô</w:t>
      </w:r>
      <w:r>
        <w:rPr>
          <w:color w:val="231F20"/>
          <w:spacing w:val="-11"/>
        </w:rPr>
        <w:t> </w:t>
      </w:r>
      <w:r>
        <w:rPr>
          <w:color w:val="231F20"/>
        </w:rPr>
        <w:t>gián</w:t>
      </w:r>
      <w:r>
        <w:rPr>
          <w:color w:val="231F20"/>
          <w:spacing w:val="-11"/>
        </w:rPr>
        <w:t> </w:t>
      </w:r>
      <w:r>
        <w:rPr>
          <w:color w:val="231F20"/>
        </w:rPr>
        <w:t>nhập</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đạo.</w:t>
      </w:r>
      <w:r>
        <w:rPr>
          <w:color w:val="231F20"/>
          <w:spacing w:val="-10"/>
        </w:rPr>
        <w:t> </w:t>
      </w:r>
      <w:r>
        <w:rPr>
          <w:color w:val="231F20"/>
        </w:rPr>
        <w:t>Bộ</w:t>
      </w:r>
      <w:r>
        <w:rPr>
          <w:color w:val="231F20"/>
          <w:spacing w:val="-11"/>
        </w:rPr>
        <w:t> </w:t>
      </w:r>
      <w:r>
        <w:rPr>
          <w:color w:val="231F20"/>
        </w:rPr>
        <w:t>kia</w:t>
      </w:r>
      <w:r>
        <w:rPr>
          <w:color w:val="231F20"/>
          <w:spacing w:val="-11"/>
        </w:rPr>
        <w:t> </w:t>
      </w:r>
      <w:r>
        <w:rPr>
          <w:color w:val="231F20"/>
        </w:rPr>
        <w:t>nói:</w:t>
      </w:r>
      <w:r>
        <w:rPr>
          <w:color w:val="231F20"/>
          <w:spacing w:val="-11"/>
        </w:rPr>
        <w:t> </w:t>
      </w:r>
      <w:r>
        <w:rPr>
          <w:color w:val="231F20"/>
        </w:rPr>
        <w:t>Dù</w:t>
      </w:r>
      <w:r>
        <w:rPr>
          <w:color w:val="231F20"/>
          <w:spacing w:val="-11"/>
        </w:rPr>
        <w:t> </w:t>
      </w:r>
      <w:r>
        <w:rPr>
          <w:color w:val="231F20"/>
        </w:rPr>
        <w:t>có</w:t>
      </w:r>
      <w:r>
        <w:rPr>
          <w:color w:val="231F20"/>
          <w:spacing w:val="-11"/>
        </w:rPr>
        <w:t> </w:t>
      </w:r>
      <w:r>
        <w:rPr>
          <w:color w:val="231F20"/>
        </w:rPr>
        <w:t>thừa</w:t>
      </w:r>
      <w:r>
        <w:rPr>
          <w:color w:val="231F20"/>
          <w:spacing w:val="-10"/>
        </w:rPr>
        <w:t> </w:t>
      </w:r>
      <w:r>
        <w:rPr>
          <w:color w:val="231F20"/>
        </w:rPr>
        <w:t>nhận</w:t>
      </w:r>
      <w:r>
        <w:rPr>
          <w:color w:val="231F20"/>
          <w:spacing w:val="-11"/>
        </w:rPr>
        <w:t> </w:t>
      </w:r>
      <w:r>
        <w:rPr>
          <w:color w:val="231F20"/>
        </w:rPr>
        <w:t>như</w:t>
      </w:r>
      <w:r>
        <w:rPr>
          <w:color w:val="231F20"/>
          <w:spacing w:val="-11"/>
        </w:rPr>
        <w:t> </w:t>
      </w:r>
      <w:r>
        <w:rPr>
          <w:color w:val="231F20"/>
        </w:rPr>
        <w:t>vậy</w:t>
      </w:r>
      <w:r>
        <w:rPr>
          <w:color w:val="231F20"/>
          <w:spacing w:val="-11"/>
        </w:rPr>
        <w:t> </w:t>
      </w:r>
      <w:r>
        <w:rPr>
          <w:color w:val="231F20"/>
          <w:spacing w:val="-4"/>
        </w:rPr>
        <w:t>cũng </w:t>
      </w:r>
      <w:r>
        <w:rPr>
          <w:color w:val="231F20"/>
        </w:rPr>
        <w:t>đâu có lỗi gì. Như Tông khác nói: Thể của tâm trước sau tuy không tương ưng, nhưng có đối tượng duyên, có thể làm vô gián nhập nơi kiến đạo. Tông của tôi cũng </w:t>
      </w:r>
      <w:r>
        <w:rPr>
          <w:color w:val="231F20"/>
          <w:spacing w:val="-5"/>
        </w:rPr>
        <w:t>vậy. </w:t>
      </w:r>
      <w:r>
        <w:rPr>
          <w:color w:val="231F20"/>
        </w:rPr>
        <w:t>Tín cùng với tư, tâm tuy về tự Thể là nghĩa không tương ưng nhưng có đối tượng duyên có thể làm </w:t>
      </w:r>
      <w:r>
        <w:rPr>
          <w:color w:val="231F20"/>
          <w:spacing w:val="-6"/>
        </w:rPr>
        <w:t>vô </w:t>
      </w:r>
      <w:r>
        <w:rPr>
          <w:color w:val="231F20"/>
        </w:rPr>
        <w:t>gián nhập nơi kiến đạo, thì đấy có lỗi gì?</w:t>
      </w:r>
    </w:p>
    <w:p>
      <w:pPr>
        <w:pStyle w:val="BodyText"/>
        <w:spacing w:line="273" w:lineRule="auto" w:before="106"/>
        <w:ind w:right="410"/>
      </w:pPr>
      <w:r>
        <w:rPr>
          <w:color w:val="231F20"/>
        </w:rPr>
        <w:t>Có lỗi lầm lớn. Vì sao? Vì nếu tín, tư, tâm làm đẳng vô gián, nhập nơi kiến đạo, tức đã không có tinh tấn và niệm, định, tuệ, nên có biếng nhác, quên nhớ nghĩ, tán loạn, tuệ ác, đều có thể nhập </w:t>
      </w:r>
      <w:r>
        <w:rPr>
          <w:color w:val="231F20"/>
          <w:spacing w:val="-3"/>
        </w:rPr>
        <w:t>kiến </w:t>
      </w:r>
      <w:r>
        <w:rPr>
          <w:color w:val="231F20"/>
        </w:rPr>
        <w:t>đạo. Như thế cho đến hoặc tuệ, tư, tâm làm đẳng vô gián, nhập </w:t>
      </w:r>
      <w:r>
        <w:rPr>
          <w:color w:val="231F20"/>
          <w:spacing w:val="-4"/>
        </w:rPr>
        <w:t>nơi</w:t>
      </w:r>
      <w:r>
        <w:rPr>
          <w:color w:val="231F20"/>
          <w:spacing w:val="57"/>
        </w:rPr>
        <w:t> </w:t>
      </w:r>
      <w:r>
        <w:rPr>
          <w:color w:val="231F20"/>
        </w:rPr>
        <w:t>kiến</w:t>
      </w:r>
      <w:r>
        <w:rPr>
          <w:color w:val="231F20"/>
          <w:spacing w:val="-9"/>
        </w:rPr>
        <w:t> </w:t>
      </w:r>
      <w:r>
        <w:rPr>
          <w:color w:val="231F20"/>
        </w:rPr>
        <w:t>đạo,</w:t>
      </w:r>
      <w:r>
        <w:rPr>
          <w:color w:val="231F20"/>
          <w:spacing w:val="-9"/>
        </w:rPr>
        <w:t> </w:t>
      </w:r>
      <w:r>
        <w:rPr>
          <w:color w:val="231F20"/>
        </w:rPr>
        <w:t>đã</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tín,</w:t>
      </w:r>
      <w:r>
        <w:rPr>
          <w:color w:val="231F20"/>
          <w:spacing w:val="-9"/>
        </w:rPr>
        <w:t> </w:t>
      </w:r>
      <w:r>
        <w:rPr>
          <w:color w:val="231F20"/>
        </w:rPr>
        <w:t>tinh</w:t>
      </w:r>
      <w:r>
        <w:rPr>
          <w:color w:val="231F20"/>
          <w:spacing w:val="-8"/>
        </w:rPr>
        <w:t> </w:t>
      </w:r>
      <w:r>
        <w:rPr>
          <w:color w:val="231F20"/>
        </w:rPr>
        <w:t>tấn,</w:t>
      </w:r>
      <w:r>
        <w:rPr>
          <w:color w:val="231F20"/>
          <w:spacing w:val="-9"/>
        </w:rPr>
        <w:t> </w:t>
      </w:r>
      <w:r>
        <w:rPr>
          <w:color w:val="231F20"/>
        </w:rPr>
        <w:t>niệm,</w:t>
      </w:r>
      <w:r>
        <w:rPr>
          <w:color w:val="231F20"/>
          <w:spacing w:val="-9"/>
        </w:rPr>
        <w:t> </w:t>
      </w:r>
      <w:r>
        <w:rPr>
          <w:color w:val="231F20"/>
        </w:rPr>
        <w:t>định,</w:t>
      </w:r>
      <w:r>
        <w:rPr>
          <w:color w:val="231F20"/>
          <w:spacing w:val="-9"/>
        </w:rPr>
        <w:t> </w:t>
      </w:r>
      <w:r>
        <w:rPr>
          <w:color w:val="231F20"/>
        </w:rPr>
        <w:t>nên</w:t>
      </w:r>
      <w:r>
        <w:rPr>
          <w:color w:val="231F20"/>
          <w:spacing w:val="-9"/>
        </w:rPr>
        <w:t> </w:t>
      </w:r>
      <w:r>
        <w:rPr>
          <w:color w:val="231F20"/>
        </w:rPr>
        <w:t>có</w:t>
      </w:r>
      <w:r>
        <w:rPr>
          <w:color w:val="231F20"/>
          <w:spacing w:val="-9"/>
        </w:rPr>
        <w:t> </w:t>
      </w:r>
      <w:r>
        <w:rPr>
          <w:color w:val="231F20"/>
        </w:rPr>
        <w:t>không</w:t>
      </w:r>
      <w:r>
        <w:rPr>
          <w:color w:val="231F20"/>
          <w:spacing w:val="-9"/>
        </w:rPr>
        <w:t> </w:t>
      </w:r>
      <w:r>
        <w:rPr>
          <w:color w:val="231F20"/>
        </w:rPr>
        <w:t>tin,</w:t>
      </w:r>
      <w:r>
        <w:rPr>
          <w:color w:val="231F20"/>
          <w:spacing w:val="-8"/>
        </w:rPr>
        <w:t> </w:t>
      </w:r>
      <w:r>
        <w:rPr>
          <w:color w:val="231F20"/>
          <w:spacing w:val="-4"/>
        </w:rPr>
        <w:t>lười </w:t>
      </w:r>
      <w:r>
        <w:rPr>
          <w:color w:val="231F20"/>
        </w:rPr>
        <w:t>biếng,</w:t>
      </w:r>
      <w:r>
        <w:rPr>
          <w:color w:val="231F20"/>
          <w:spacing w:val="-7"/>
        </w:rPr>
        <w:t> </w:t>
      </w:r>
      <w:r>
        <w:rPr>
          <w:color w:val="231F20"/>
        </w:rPr>
        <w:t>quên</w:t>
      </w:r>
      <w:r>
        <w:rPr>
          <w:color w:val="231F20"/>
          <w:spacing w:val="-6"/>
        </w:rPr>
        <w:t> </w:t>
      </w:r>
      <w:r>
        <w:rPr>
          <w:color w:val="231F20"/>
        </w:rPr>
        <w:t>nhớ</w:t>
      </w:r>
      <w:r>
        <w:rPr>
          <w:color w:val="231F20"/>
          <w:spacing w:val="-6"/>
        </w:rPr>
        <w:t> </w:t>
      </w:r>
      <w:r>
        <w:rPr>
          <w:color w:val="231F20"/>
        </w:rPr>
        <w:t>nghĩ</w:t>
      </w:r>
      <w:r>
        <w:rPr>
          <w:color w:val="231F20"/>
          <w:spacing w:val="-6"/>
        </w:rPr>
        <w:t> </w:t>
      </w:r>
      <w:r>
        <w:rPr>
          <w:color w:val="231F20"/>
        </w:rPr>
        <w:t>và</w:t>
      </w:r>
      <w:r>
        <w:rPr>
          <w:color w:val="231F20"/>
          <w:spacing w:val="-6"/>
        </w:rPr>
        <w:t> </w:t>
      </w:r>
      <w:r>
        <w:rPr>
          <w:color w:val="231F20"/>
        </w:rPr>
        <w:t>tán</w:t>
      </w:r>
      <w:r>
        <w:rPr>
          <w:color w:val="231F20"/>
          <w:spacing w:val="-6"/>
        </w:rPr>
        <w:t> </w:t>
      </w:r>
      <w:r>
        <w:rPr>
          <w:color w:val="231F20"/>
        </w:rPr>
        <w:t>loạn,</w:t>
      </w:r>
      <w:r>
        <w:rPr>
          <w:color w:val="231F20"/>
          <w:spacing w:val="-6"/>
        </w:rPr>
        <w:t> </w:t>
      </w:r>
      <w:r>
        <w:rPr>
          <w:color w:val="231F20"/>
        </w:rPr>
        <w:t>đều</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nhập</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Như</w:t>
      </w:r>
      <w:r>
        <w:rPr>
          <w:color w:val="231F20"/>
          <w:spacing w:val="-6"/>
        </w:rPr>
        <w:t> </w:t>
      </w:r>
      <w:r>
        <w:rPr>
          <w:color w:val="231F20"/>
        </w:rPr>
        <w:t>vậy há không phải là lỗi lầm lớn hay</w:t>
      </w:r>
      <w:r>
        <w:rPr>
          <w:color w:val="231F20"/>
          <w:spacing w:val="-1"/>
        </w:rPr>
        <w:t> </w:t>
      </w:r>
      <w:r>
        <w:rPr>
          <w:color w:val="231F20"/>
        </w:rPr>
        <w:t>sao?</w:t>
      </w:r>
    </w:p>
    <w:p>
      <w:pPr>
        <w:pStyle w:val="BodyText"/>
        <w:spacing w:line="273" w:lineRule="auto" w:before="107"/>
        <w:ind w:right="412"/>
      </w:pPr>
      <w:r>
        <w:rPr>
          <w:color w:val="231F20"/>
        </w:rPr>
        <w:t>Vì</w:t>
      </w:r>
      <w:r>
        <w:rPr>
          <w:color w:val="231F20"/>
          <w:spacing w:val="-7"/>
        </w:rPr>
        <w:t> </w:t>
      </w:r>
      <w:r>
        <w:rPr>
          <w:color w:val="231F20"/>
          <w:spacing w:val="-3"/>
        </w:rPr>
        <w:t>nhằm</w:t>
      </w:r>
      <w:r>
        <w:rPr>
          <w:color w:val="231F20"/>
          <w:spacing w:val="-7"/>
        </w:rPr>
        <w:t> </w:t>
      </w:r>
      <w:r>
        <w:rPr>
          <w:color w:val="231F20"/>
          <w:spacing w:val="-3"/>
        </w:rPr>
        <w:t>ngăn</w:t>
      </w:r>
      <w:r>
        <w:rPr>
          <w:color w:val="231F20"/>
          <w:spacing w:val="-7"/>
        </w:rPr>
        <w:t> </w:t>
      </w:r>
      <w:r>
        <w:rPr>
          <w:color w:val="231F20"/>
          <w:spacing w:val="-3"/>
        </w:rPr>
        <w:t>chận</w:t>
      </w:r>
      <w:r>
        <w:rPr>
          <w:color w:val="231F20"/>
          <w:spacing w:val="-7"/>
        </w:rPr>
        <w:t> </w:t>
      </w:r>
      <w:r>
        <w:rPr>
          <w:color w:val="231F20"/>
          <w:spacing w:val="-3"/>
        </w:rPr>
        <w:t>những</w:t>
      </w:r>
      <w:r>
        <w:rPr>
          <w:color w:val="231F20"/>
          <w:spacing w:val="-7"/>
        </w:rPr>
        <w:t> </w:t>
      </w:r>
      <w:r>
        <w:rPr>
          <w:color w:val="231F20"/>
          <w:spacing w:val="-3"/>
        </w:rPr>
        <w:t>kiến</w:t>
      </w:r>
      <w:r>
        <w:rPr>
          <w:color w:val="231F20"/>
          <w:spacing w:val="-7"/>
        </w:rPr>
        <w:t> </w:t>
      </w:r>
      <w:r>
        <w:rPr>
          <w:color w:val="231F20"/>
          <w:spacing w:val="-3"/>
        </w:rPr>
        <w:t>chấp</w:t>
      </w:r>
      <w:r>
        <w:rPr>
          <w:color w:val="231F20"/>
          <w:spacing w:val="-7"/>
        </w:rPr>
        <w:t> </w:t>
      </w:r>
      <w:r>
        <w:rPr>
          <w:color w:val="231F20"/>
        </w:rPr>
        <w:t>dị</w:t>
      </w:r>
      <w:r>
        <w:rPr>
          <w:color w:val="231F20"/>
          <w:spacing w:val="-7"/>
        </w:rPr>
        <w:t> </w:t>
      </w:r>
      <w:r>
        <w:rPr>
          <w:color w:val="231F20"/>
          <w:spacing w:val="-3"/>
        </w:rPr>
        <w:t>biệt</w:t>
      </w:r>
      <w:r>
        <w:rPr>
          <w:color w:val="231F20"/>
          <w:spacing w:val="-7"/>
        </w:rPr>
        <w:t> </w:t>
      </w:r>
      <w:r>
        <w:rPr>
          <w:color w:val="231F20"/>
        </w:rPr>
        <w:t>như</w:t>
      </w:r>
      <w:r>
        <w:rPr>
          <w:color w:val="231F20"/>
          <w:spacing w:val="-7"/>
        </w:rPr>
        <w:t> </w:t>
      </w:r>
      <w:r>
        <w:rPr>
          <w:color w:val="231F20"/>
          <w:spacing w:val="-3"/>
        </w:rPr>
        <w:t>thế,</w:t>
      </w:r>
      <w:r>
        <w:rPr>
          <w:color w:val="231F20"/>
          <w:spacing w:val="-7"/>
        </w:rPr>
        <w:t> </w:t>
      </w:r>
      <w:r>
        <w:rPr>
          <w:color w:val="231F20"/>
        </w:rPr>
        <w:t>nên</w:t>
      </w:r>
      <w:r>
        <w:rPr>
          <w:color w:val="231F20"/>
          <w:spacing w:val="-7"/>
        </w:rPr>
        <w:t> </w:t>
      </w:r>
      <w:r>
        <w:rPr>
          <w:color w:val="231F20"/>
        </w:rPr>
        <w:t>lại</w:t>
      </w:r>
      <w:r>
        <w:rPr>
          <w:color w:val="231F20"/>
          <w:spacing w:val="-7"/>
        </w:rPr>
        <w:t> </w:t>
      </w:r>
      <w:r>
        <w:rPr>
          <w:color w:val="231F20"/>
          <w:spacing w:val="-3"/>
        </w:rPr>
        <w:t>nói: </w:t>
      </w:r>
      <w:r>
        <w:rPr>
          <w:color w:val="231F20"/>
        </w:rPr>
        <w:t>Ở</w:t>
      </w:r>
      <w:r>
        <w:rPr>
          <w:color w:val="231F20"/>
          <w:spacing w:val="-10"/>
        </w:rPr>
        <w:t> </w:t>
      </w:r>
      <w:r>
        <w:rPr>
          <w:color w:val="231F20"/>
          <w:spacing w:val="-3"/>
        </w:rPr>
        <w:t>trong</w:t>
      </w:r>
      <w:r>
        <w:rPr>
          <w:color w:val="231F20"/>
          <w:spacing w:val="-9"/>
        </w:rPr>
        <w:t> </w:t>
      </w:r>
      <w:r>
        <w:rPr>
          <w:color w:val="231F20"/>
          <w:spacing w:val="-3"/>
        </w:rPr>
        <w:t>nghĩa</w:t>
      </w:r>
      <w:r>
        <w:rPr>
          <w:color w:val="231F20"/>
          <w:spacing w:val="-9"/>
        </w:rPr>
        <w:t> </w:t>
      </w:r>
      <w:r>
        <w:rPr>
          <w:color w:val="231F20"/>
        </w:rPr>
        <w:t>này</w:t>
      </w:r>
      <w:r>
        <w:rPr>
          <w:color w:val="231F20"/>
          <w:spacing w:val="-9"/>
        </w:rPr>
        <w:t> </w:t>
      </w:r>
      <w:r>
        <w:rPr>
          <w:color w:val="231F20"/>
        </w:rPr>
        <w:t>nếu</w:t>
      </w:r>
      <w:r>
        <w:rPr>
          <w:color w:val="231F20"/>
          <w:spacing w:val="-10"/>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spacing w:val="-3"/>
        </w:rPr>
        <w:t>pháp</w:t>
      </w:r>
      <w:r>
        <w:rPr>
          <w:color w:val="231F20"/>
          <w:spacing w:val="-10"/>
        </w:rPr>
        <w:t> </w:t>
      </w:r>
      <w:r>
        <w:rPr>
          <w:color w:val="231F20"/>
        </w:rPr>
        <w:t>làm</w:t>
      </w:r>
      <w:r>
        <w:rPr>
          <w:color w:val="231F20"/>
          <w:spacing w:val="-9"/>
        </w:rPr>
        <w:t> </w:t>
      </w:r>
      <w:r>
        <w:rPr>
          <w:color w:val="231F20"/>
          <w:spacing w:val="-3"/>
        </w:rPr>
        <w:t>đẳng</w:t>
      </w:r>
      <w:r>
        <w:rPr>
          <w:color w:val="231F20"/>
          <w:spacing w:val="-9"/>
        </w:rPr>
        <w:t> </w:t>
      </w:r>
      <w:r>
        <w:rPr>
          <w:color w:val="231F20"/>
        </w:rPr>
        <w:t>vô</w:t>
      </w:r>
      <w:r>
        <w:rPr>
          <w:color w:val="231F20"/>
          <w:spacing w:val="-9"/>
        </w:rPr>
        <w:t> </w:t>
      </w:r>
      <w:r>
        <w:rPr>
          <w:color w:val="231F20"/>
          <w:spacing w:val="-3"/>
        </w:rPr>
        <w:t>gián,</w:t>
      </w:r>
      <w:r>
        <w:rPr>
          <w:color w:val="231F20"/>
          <w:spacing w:val="-10"/>
        </w:rPr>
        <w:t> </w:t>
      </w:r>
      <w:r>
        <w:rPr>
          <w:color w:val="231F20"/>
          <w:spacing w:val="-3"/>
        </w:rPr>
        <w:t>nhập</w:t>
      </w:r>
      <w:r>
        <w:rPr>
          <w:color w:val="231F20"/>
          <w:spacing w:val="-9"/>
        </w:rPr>
        <w:t> </w:t>
      </w:r>
      <w:r>
        <w:rPr>
          <w:color w:val="231F20"/>
          <w:spacing w:val="-3"/>
        </w:rPr>
        <w:t>chánh tánh</w:t>
      </w:r>
      <w:r>
        <w:rPr>
          <w:color w:val="231F20"/>
          <w:spacing w:val="-19"/>
        </w:rPr>
        <w:t> </w:t>
      </w:r>
      <w:r>
        <w:rPr>
          <w:color w:val="231F20"/>
        </w:rPr>
        <w:t>ly</w:t>
      </w:r>
      <w:r>
        <w:rPr>
          <w:color w:val="231F20"/>
          <w:spacing w:val="-19"/>
        </w:rPr>
        <w:t> </w:t>
      </w:r>
      <w:r>
        <w:rPr>
          <w:color w:val="231F20"/>
          <w:spacing w:val="-3"/>
        </w:rPr>
        <w:t>sinh,</w:t>
      </w:r>
      <w:r>
        <w:rPr>
          <w:color w:val="231F20"/>
          <w:spacing w:val="-19"/>
        </w:rPr>
        <w:t> </w:t>
      </w:r>
      <w:r>
        <w:rPr>
          <w:color w:val="231F20"/>
        </w:rPr>
        <w:t>đó</w:t>
      </w:r>
      <w:r>
        <w:rPr>
          <w:color w:val="231F20"/>
          <w:spacing w:val="-18"/>
        </w:rPr>
        <w:t> </w:t>
      </w:r>
      <w:r>
        <w:rPr>
          <w:color w:val="231F20"/>
        </w:rPr>
        <w:t>gọi</w:t>
      </w:r>
      <w:r>
        <w:rPr>
          <w:color w:val="231F20"/>
          <w:spacing w:val="-19"/>
        </w:rPr>
        <w:t> </w:t>
      </w:r>
      <w:r>
        <w:rPr>
          <w:color w:val="231F20"/>
        </w:rPr>
        <w:t>là</w:t>
      </w:r>
      <w:r>
        <w:rPr>
          <w:color w:val="231F20"/>
          <w:spacing w:val="-19"/>
        </w:rPr>
        <w:t> </w:t>
      </w:r>
      <w:r>
        <w:rPr>
          <w:color w:val="231F20"/>
          <w:spacing w:val="-3"/>
        </w:rPr>
        <w:t>pháp</w:t>
      </w:r>
      <w:r>
        <w:rPr>
          <w:color w:val="231F20"/>
          <w:spacing w:val="-18"/>
        </w:rPr>
        <w:t> </w:t>
      </w:r>
      <w:r>
        <w:rPr>
          <w:color w:val="231F20"/>
        </w:rPr>
        <w:t>thế</w:t>
      </w:r>
      <w:r>
        <w:rPr>
          <w:color w:val="231F20"/>
          <w:spacing w:val="-19"/>
        </w:rPr>
        <w:t> </w:t>
      </w:r>
      <w:r>
        <w:rPr>
          <w:color w:val="231F20"/>
        </w:rPr>
        <w:t>đệ</w:t>
      </w:r>
      <w:r>
        <w:rPr>
          <w:color w:val="231F20"/>
          <w:spacing w:val="-19"/>
        </w:rPr>
        <w:t> </w:t>
      </w:r>
      <w:r>
        <w:rPr>
          <w:color w:val="231F20"/>
          <w:spacing w:val="-3"/>
        </w:rPr>
        <w:t>nhất.</w:t>
      </w:r>
      <w:r>
        <w:rPr>
          <w:color w:val="231F20"/>
          <w:spacing w:val="-18"/>
        </w:rPr>
        <w:t> </w:t>
      </w:r>
      <w:r>
        <w:rPr>
          <w:color w:val="231F20"/>
        </w:rPr>
        <w:t>Ở</w:t>
      </w:r>
      <w:r>
        <w:rPr>
          <w:color w:val="231F20"/>
          <w:spacing w:val="-19"/>
        </w:rPr>
        <w:t> </w:t>
      </w:r>
      <w:r>
        <w:rPr>
          <w:color w:val="231F20"/>
          <w:spacing w:val="-3"/>
        </w:rPr>
        <w:t>trong</w:t>
      </w:r>
      <w:r>
        <w:rPr>
          <w:color w:val="231F20"/>
          <w:spacing w:val="-19"/>
        </w:rPr>
        <w:t> </w:t>
      </w:r>
      <w:r>
        <w:rPr>
          <w:color w:val="231F20"/>
          <w:spacing w:val="-3"/>
        </w:rPr>
        <w:t>nghĩa</w:t>
      </w:r>
      <w:r>
        <w:rPr>
          <w:color w:val="231F20"/>
          <w:spacing w:val="-18"/>
        </w:rPr>
        <w:t> </w:t>
      </w:r>
      <w:r>
        <w:rPr>
          <w:color w:val="231F20"/>
          <w:spacing w:val="-3"/>
        </w:rPr>
        <w:t>này:</w:t>
      </w:r>
      <w:r>
        <w:rPr>
          <w:color w:val="231F20"/>
          <w:spacing w:val="-24"/>
        </w:rPr>
        <w:t> </w:t>
      </w:r>
      <w:r>
        <w:rPr>
          <w:color w:val="231F20"/>
        </w:rPr>
        <w:t>Tức</w:t>
      </w:r>
      <w:r>
        <w:rPr>
          <w:color w:val="231F20"/>
          <w:spacing w:val="-19"/>
        </w:rPr>
        <w:t> </w:t>
      </w:r>
      <w:r>
        <w:rPr>
          <w:color w:val="231F20"/>
        </w:rPr>
        <w:t>là</w:t>
      </w:r>
      <w:r>
        <w:rPr>
          <w:color w:val="231F20"/>
          <w:spacing w:val="-18"/>
        </w:rPr>
        <w:t> </w:t>
      </w:r>
      <w:r>
        <w:rPr>
          <w:color w:val="231F20"/>
        </w:rPr>
        <w:t>ở</w:t>
      </w:r>
      <w:r>
        <w:rPr>
          <w:color w:val="231F20"/>
          <w:spacing w:val="-19"/>
        </w:rPr>
        <w:t> </w:t>
      </w:r>
      <w:r>
        <w:rPr>
          <w:color w:val="231F20"/>
          <w:spacing w:val="-3"/>
        </w:rPr>
        <w:t>đây không điên đảo, Tông </w:t>
      </w:r>
      <w:r>
        <w:rPr>
          <w:color w:val="231F20"/>
        </w:rPr>
        <w:t>chỉ </w:t>
      </w:r>
      <w:r>
        <w:rPr>
          <w:color w:val="231F20"/>
          <w:spacing w:val="-7"/>
        </w:rPr>
        <w:t>này, </w:t>
      </w:r>
      <w:r>
        <w:rPr>
          <w:color w:val="231F20"/>
          <w:spacing w:val="-3"/>
        </w:rPr>
        <w:t>Luận </w:t>
      </w:r>
      <w:r>
        <w:rPr>
          <w:color w:val="231F20"/>
          <w:spacing w:val="-7"/>
        </w:rPr>
        <w:t>này, </w:t>
      </w:r>
      <w:r>
        <w:rPr>
          <w:color w:val="231F20"/>
        </w:rPr>
        <w:t>Uẩn </w:t>
      </w:r>
      <w:r>
        <w:rPr>
          <w:color w:val="231F20"/>
          <w:spacing w:val="-7"/>
        </w:rPr>
        <w:t>này, </w:t>
      </w:r>
      <w:r>
        <w:rPr>
          <w:color w:val="231F20"/>
          <w:spacing w:val="-3"/>
        </w:rPr>
        <w:t>Chương </w:t>
      </w:r>
      <w:r>
        <w:rPr>
          <w:color w:val="231F20"/>
          <w:spacing w:val="-7"/>
        </w:rPr>
        <w:t>này,</w:t>
      </w:r>
      <w:r>
        <w:rPr>
          <w:color w:val="231F20"/>
          <w:spacing w:val="-45"/>
        </w:rPr>
        <w:t> </w:t>
      </w:r>
      <w:r>
        <w:rPr>
          <w:color w:val="231F20"/>
          <w:spacing w:val="-3"/>
        </w:rPr>
        <w:t>Phẩm loại</w:t>
      </w:r>
      <w:r>
        <w:rPr>
          <w:color w:val="231F20"/>
          <w:spacing w:val="-34"/>
        </w:rPr>
        <w:t> </w:t>
      </w:r>
      <w:r>
        <w:rPr>
          <w:color w:val="231F20"/>
          <w:spacing w:val="-7"/>
        </w:rPr>
        <w:t>này,</w:t>
      </w:r>
      <w:r>
        <w:rPr>
          <w:color w:val="231F20"/>
          <w:spacing w:val="-34"/>
        </w:rPr>
        <w:t> </w:t>
      </w:r>
      <w:r>
        <w:rPr>
          <w:color w:val="231F20"/>
          <w:spacing w:val="-3"/>
        </w:rPr>
        <w:t>thuận</w:t>
      </w:r>
      <w:r>
        <w:rPr>
          <w:color w:val="231F20"/>
          <w:spacing w:val="-34"/>
        </w:rPr>
        <w:t> </w:t>
      </w:r>
      <w:r>
        <w:rPr>
          <w:color w:val="231F20"/>
        </w:rPr>
        <w:t>với</w:t>
      </w:r>
      <w:r>
        <w:rPr>
          <w:color w:val="231F20"/>
          <w:spacing w:val="-34"/>
        </w:rPr>
        <w:t> </w:t>
      </w:r>
      <w:r>
        <w:rPr>
          <w:color w:val="231F20"/>
        </w:rPr>
        <w:t>Khế</w:t>
      </w:r>
      <w:r>
        <w:rPr>
          <w:color w:val="231F20"/>
          <w:spacing w:val="-34"/>
        </w:rPr>
        <w:t> </w:t>
      </w:r>
      <w:r>
        <w:rPr>
          <w:color w:val="231F20"/>
          <w:spacing w:val="-3"/>
        </w:rPr>
        <w:t>kinh.</w:t>
      </w:r>
      <w:r>
        <w:rPr>
          <w:color w:val="231F20"/>
          <w:spacing w:val="-39"/>
        </w:rPr>
        <w:t> </w:t>
      </w:r>
      <w:r>
        <w:rPr>
          <w:color w:val="231F20"/>
        </w:rPr>
        <w:t>Tôi</w:t>
      </w:r>
      <w:r>
        <w:rPr>
          <w:color w:val="231F20"/>
          <w:spacing w:val="-34"/>
        </w:rPr>
        <w:t> </w:t>
      </w:r>
      <w:r>
        <w:rPr>
          <w:color w:val="231F20"/>
        </w:rPr>
        <w:t>và</w:t>
      </w:r>
      <w:r>
        <w:rPr>
          <w:color w:val="231F20"/>
          <w:spacing w:val="-34"/>
        </w:rPr>
        <w:t> </w:t>
      </w:r>
      <w:r>
        <w:rPr>
          <w:color w:val="231F20"/>
        </w:rPr>
        <w:t>các</w:t>
      </w:r>
      <w:r>
        <w:rPr>
          <w:color w:val="231F20"/>
          <w:spacing w:val="-39"/>
        </w:rPr>
        <w:t> </w:t>
      </w:r>
      <w:r>
        <w:rPr>
          <w:color w:val="231F20"/>
        </w:rPr>
        <w:t>Tôn</w:t>
      </w:r>
      <w:r>
        <w:rPr>
          <w:color w:val="231F20"/>
          <w:spacing w:val="-34"/>
        </w:rPr>
        <w:t> </w:t>
      </w:r>
      <w:r>
        <w:rPr>
          <w:color w:val="231F20"/>
        </w:rPr>
        <w:t>giả</w:t>
      </w:r>
      <w:r>
        <w:rPr>
          <w:color w:val="231F20"/>
          <w:spacing w:val="-34"/>
        </w:rPr>
        <w:t> </w:t>
      </w:r>
      <w:r>
        <w:rPr>
          <w:color w:val="231F20"/>
          <w:spacing w:val="-3"/>
        </w:rPr>
        <w:t>khác</w:t>
      </w:r>
      <w:r>
        <w:rPr>
          <w:color w:val="231F20"/>
          <w:spacing w:val="-34"/>
        </w:rPr>
        <w:t> </w:t>
      </w:r>
      <w:r>
        <w:rPr>
          <w:color w:val="231F20"/>
        </w:rPr>
        <w:t>đều</w:t>
      </w:r>
      <w:r>
        <w:rPr>
          <w:color w:val="231F20"/>
          <w:spacing w:val="-34"/>
        </w:rPr>
        <w:t> </w:t>
      </w:r>
      <w:r>
        <w:rPr>
          <w:color w:val="231F20"/>
        </w:rPr>
        <w:t>là</w:t>
      </w:r>
      <w:r>
        <w:rPr>
          <w:color w:val="231F20"/>
          <w:spacing w:val="-34"/>
        </w:rPr>
        <w:t> </w:t>
      </w:r>
      <w:r>
        <w:rPr>
          <w:color w:val="231F20"/>
          <w:spacing w:val="-3"/>
        </w:rPr>
        <w:t>những</w:t>
      </w:r>
      <w:r>
        <w:rPr>
          <w:color w:val="231F20"/>
          <w:spacing w:val="-33"/>
        </w:rPr>
        <w:t> </w:t>
      </w:r>
      <w:r>
        <w:rPr>
          <w:color w:val="231F20"/>
          <w:spacing w:val="-3"/>
        </w:rPr>
        <w:t>người đồng phạm hạnh, </w:t>
      </w:r>
      <w:r>
        <w:rPr>
          <w:color w:val="231F20"/>
        </w:rPr>
        <w:t>đã </w:t>
      </w:r>
      <w:r>
        <w:rPr>
          <w:color w:val="231F20"/>
          <w:spacing w:val="-3"/>
        </w:rPr>
        <w:t>thừa nhận nghĩa </w:t>
      </w:r>
      <w:r>
        <w:rPr>
          <w:color w:val="231F20"/>
        </w:rPr>
        <w:t>như </w:t>
      </w:r>
      <w:r>
        <w:rPr>
          <w:color w:val="231F20"/>
          <w:spacing w:val="-3"/>
        </w:rPr>
        <w:t>thế. </w:t>
      </w:r>
      <w:r>
        <w:rPr>
          <w:color w:val="231F20"/>
        </w:rPr>
        <w:t>Tôn giả </w:t>
      </w:r>
      <w:r>
        <w:rPr>
          <w:color w:val="231F20"/>
          <w:spacing w:val="-3"/>
        </w:rPr>
        <w:t>Ca-đa-diễn-ni </w:t>
      </w:r>
      <w:r>
        <w:rPr>
          <w:color w:val="231F20"/>
        </w:rPr>
        <w:t>tử</w:t>
      </w:r>
      <w:r>
        <w:rPr>
          <w:color w:val="231F20"/>
          <w:spacing w:val="-10"/>
        </w:rPr>
        <w:t> </w:t>
      </w:r>
      <w:r>
        <w:rPr>
          <w:color w:val="231F20"/>
          <w:spacing w:val="-3"/>
        </w:rPr>
        <w:t>muốn</w:t>
      </w:r>
      <w:r>
        <w:rPr>
          <w:color w:val="231F20"/>
          <w:spacing w:val="-9"/>
        </w:rPr>
        <w:t> </w:t>
      </w:r>
      <w:r>
        <w:rPr>
          <w:color w:val="231F20"/>
        </w:rPr>
        <w:t>làm</w:t>
      </w:r>
      <w:r>
        <w:rPr>
          <w:color w:val="231F20"/>
          <w:spacing w:val="-10"/>
        </w:rPr>
        <w:t> </w:t>
      </w:r>
      <w:r>
        <w:rPr>
          <w:color w:val="231F20"/>
          <w:spacing w:val="-3"/>
        </w:rPr>
        <w:t>sáng</w:t>
      </w:r>
      <w:r>
        <w:rPr>
          <w:color w:val="231F20"/>
          <w:spacing w:val="-9"/>
        </w:rPr>
        <w:t> </w:t>
      </w:r>
      <w:r>
        <w:rPr>
          <w:color w:val="231F20"/>
        </w:rPr>
        <w:t>tỏ</w:t>
      </w:r>
      <w:r>
        <w:rPr>
          <w:color w:val="231F20"/>
          <w:spacing w:val="-9"/>
        </w:rPr>
        <w:t> </w:t>
      </w:r>
      <w:r>
        <w:rPr>
          <w:color w:val="231F20"/>
        </w:rPr>
        <w:t>về</w:t>
      </w:r>
      <w:r>
        <w:rPr>
          <w:color w:val="231F20"/>
          <w:spacing w:val="-10"/>
        </w:rPr>
        <w:t> </w:t>
      </w:r>
      <w:r>
        <w:rPr>
          <w:color w:val="231F20"/>
          <w:spacing w:val="-3"/>
        </w:rPr>
        <w:t>pháp</w:t>
      </w:r>
      <w:r>
        <w:rPr>
          <w:color w:val="231F20"/>
          <w:spacing w:val="-9"/>
        </w:rPr>
        <w:t> </w:t>
      </w:r>
      <w:r>
        <w:rPr>
          <w:color w:val="231F20"/>
        </w:rPr>
        <w:t>thế</w:t>
      </w:r>
      <w:r>
        <w:rPr>
          <w:color w:val="231F20"/>
          <w:spacing w:val="-9"/>
        </w:rPr>
        <w:t> </w:t>
      </w:r>
      <w:r>
        <w:rPr>
          <w:color w:val="231F20"/>
        </w:rPr>
        <w:t>đệ</w:t>
      </w:r>
      <w:r>
        <w:rPr>
          <w:color w:val="231F20"/>
          <w:spacing w:val="-10"/>
        </w:rPr>
        <w:t> </w:t>
      </w:r>
      <w:r>
        <w:rPr>
          <w:color w:val="231F20"/>
          <w:spacing w:val="-3"/>
        </w:rPr>
        <w:t>nhất</w:t>
      </w:r>
      <w:r>
        <w:rPr>
          <w:color w:val="231F20"/>
          <w:spacing w:val="-9"/>
        </w:rPr>
        <w:t> </w:t>
      </w:r>
      <w:r>
        <w:rPr>
          <w:color w:val="231F20"/>
        </w:rPr>
        <w:t>của</w:t>
      </w:r>
      <w:r>
        <w:rPr>
          <w:color w:val="231F20"/>
          <w:spacing w:val="-13"/>
        </w:rPr>
        <w:t> </w:t>
      </w:r>
      <w:r>
        <w:rPr>
          <w:color w:val="231F20"/>
          <w:spacing w:val="-3"/>
        </w:rPr>
        <w:t>Tông</w:t>
      </w:r>
      <w:r>
        <w:rPr>
          <w:color w:val="231F20"/>
          <w:spacing w:val="-10"/>
        </w:rPr>
        <w:t> </w:t>
      </w:r>
      <w:r>
        <w:rPr>
          <w:color w:val="231F20"/>
          <w:spacing w:val="-3"/>
        </w:rPr>
        <w:t>mình,</w:t>
      </w:r>
      <w:r>
        <w:rPr>
          <w:color w:val="231F20"/>
          <w:spacing w:val="-9"/>
        </w:rPr>
        <w:t> </w:t>
      </w:r>
      <w:r>
        <w:rPr>
          <w:color w:val="231F20"/>
        </w:rPr>
        <w:t>vì</w:t>
      </w:r>
      <w:r>
        <w:rPr>
          <w:color w:val="231F20"/>
          <w:spacing w:val="-9"/>
        </w:rPr>
        <w:t> </w:t>
      </w:r>
      <w:r>
        <w:rPr>
          <w:color w:val="231F20"/>
        </w:rPr>
        <w:t>căn</w:t>
      </w:r>
      <w:r>
        <w:rPr>
          <w:color w:val="231F20"/>
          <w:spacing w:val="-10"/>
        </w:rPr>
        <w:t> </w:t>
      </w:r>
      <w:r>
        <w:rPr>
          <w:color w:val="231F20"/>
          <w:spacing w:val="-3"/>
        </w:rPr>
        <w:t>tương </w:t>
      </w:r>
      <w:r>
        <w:rPr>
          <w:color w:val="231F20"/>
        </w:rPr>
        <w:t>ưng với phi căn đều </w:t>
      </w:r>
      <w:r>
        <w:rPr>
          <w:color w:val="231F20"/>
          <w:spacing w:val="-3"/>
        </w:rPr>
        <w:t>cùng </w:t>
      </w:r>
      <w:r>
        <w:rPr>
          <w:color w:val="231F20"/>
        </w:rPr>
        <w:t>có tâm tâm sở </w:t>
      </w:r>
      <w:r>
        <w:rPr>
          <w:color w:val="231F20"/>
          <w:spacing w:val="-3"/>
        </w:rPr>
        <w:t>pháp </w:t>
      </w:r>
      <w:r>
        <w:rPr>
          <w:color w:val="231F20"/>
        </w:rPr>
        <w:t>làm tự </w:t>
      </w:r>
      <w:r>
        <w:rPr>
          <w:color w:val="231F20"/>
          <w:spacing w:val="-3"/>
        </w:rPr>
        <w:t>tánh </w:t>
      </w:r>
      <w:r>
        <w:rPr>
          <w:color w:val="231F20"/>
        </w:rPr>
        <w:t>của</w:t>
      </w:r>
      <w:r>
        <w:rPr>
          <w:color w:val="231F20"/>
          <w:spacing w:val="-44"/>
        </w:rPr>
        <w:t> </w:t>
      </w:r>
      <w:r>
        <w:rPr>
          <w:color w:val="231F20"/>
          <w:spacing w:val="-3"/>
        </w:rPr>
        <w:t>chúng.</w:t>
      </w:r>
    </w:p>
    <w:p>
      <w:pPr>
        <w:pStyle w:val="BodyText"/>
        <w:spacing w:line="273" w:lineRule="auto" w:before="107"/>
        <w:ind w:right="411"/>
      </w:pPr>
      <w:r>
        <w:rPr>
          <w:i/>
          <w:color w:val="231F20"/>
        </w:rPr>
        <w:t>Hỏi: </w:t>
      </w:r>
      <w:r>
        <w:rPr>
          <w:color w:val="231F20"/>
        </w:rPr>
        <w:t>Pháp thế đệ nhất cùng với khổ pháp trí nhẫn là đẳng vô gián</w:t>
      </w:r>
      <w:r>
        <w:rPr>
          <w:color w:val="231F20"/>
          <w:spacing w:val="-6"/>
        </w:rPr>
        <w:t> </w:t>
      </w:r>
      <w:r>
        <w:rPr>
          <w:color w:val="231F20"/>
        </w:rPr>
        <w:t>duyên,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nhập</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trí</w:t>
      </w:r>
      <w:r>
        <w:rPr>
          <w:color w:val="231F20"/>
          <w:spacing w:val="-6"/>
        </w:rPr>
        <w:t> </w:t>
      </w:r>
      <w:r>
        <w:rPr>
          <w:color w:val="231F20"/>
        </w:rPr>
        <w:t>này</w:t>
      </w:r>
      <w:r>
        <w:rPr>
          <w:color w:val="231F20"/>
          <w:spacing w:val="-6"/>
        </w:rPr>
        <w:t> </w:t>
      </w:r>
      <w:r>
        <w:rPr>
          <w:color w:val="231F20"/>
        </w:rPr>
        <w:t>đã</w:t>
      </w:r>
      <w:r>
        <w:rPr>
          <w:color w:val="231F20"/>
          <w:spacing w:val="-6"/>
        </w:rPr>
        <w:t> </w:t>
      </w:r>
      <w:r>
        <w:rPr>
          <w:color w:val="231F20"/>
        </w:rPr>
        <w:t>diệt</w:t>
      </w:r>
      <w:r>
        <w:rPr>
          <w:color w:val="231F20"/>
          <w:spacing w:val="-6"/>
        </w:rPr>
        <w:t> </w:t>
      </w:r>
      <w:r>
        <w:rPr>
          <w:color w:val="231F20"/>
        </w:rPr>
        <w:t>rồi</w:t>
      </w:r>
      <w:r>
        <w:rPr>
          <w:color w:val="231F20"/>
          <w:spacing w:val="-6"/>
        </w:rPr>
        <w:t> </w:t>
      </w:r>
      <w:r>
        <w:rPr>
          <w:color w:val="231F20"/>
        </w:rPr>
        <w:t>mới</w:t>
      </w:r>
      <w:r>
        <w:rPr>
          <w:color w:val="231F20"/>
          <w:spacing w:val="-6"/>
        </w:rPr>
        <w:t> </w:t>
      </w:r>
      <w:r>
        <w:rPr>
          <w:color w:val="231F20"/>
        </w:rPr>
        <w:t>gọi là nhập, hay là các trí ấy trụ nơi phần vị tức gọi là nhập?</w:t>
      </w:r>
    </w:p>
    <w:p>
      <w:pPr>
        <w:pStyle w:val="BodyText"/>
        <w:spacing w:line="271" w:lineRule="auto" w:before="78"/>
        <w:ind w:right="411" w:firstLine="567"/>
      </w:pPr>
      <w:r>
        <w:rPr>
          <w:color w:val="231F20"/>
        </w:rPr>
        <w:t>Nếu các trí này đã diệt rồi mới gọi là nhập, thì vì sao trong</w:t>
      </w:r>
      <w:r>
        <w:rPr>
          <w:color w:val="231F20"/>
          <w:spacing w:val="-30"/>
        </w:rPr>
        <w:t> </w:t>
      </w:r>
      <w:r>
        <w:rPr>
          <w:color w:val="231F20"/>
        </w:rPr>
        <w:t>đây không nói là đã nhập? Còn nếu các trí này trụ nơi phần vị tức gọi là nhập, thì phàm phu Thánh giả nên trở thành lẫn</w:t>
      </w:r>
      <w:r>
        <w:rPr>
          <w:color w:val="231F20"/>
          <w:spacing w:val="-5"/>
        </w:rPr>
        <w:t> </w:t>
      </w:r>
      <w:r>
        <w:rPr>
          <w:color w:val="231F20"/>
        </w:rPr>
        <w:t>lộn.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Có thuyết nói thế này: Diệt rồi gọi là nhập.</w:t>
      </w:r>
    </w:p>
    <w:p>
      <w:pPr>
        <w:pStyle w:val="BodyText"/>
        <w:spacing w:line="271" w:lineRule="auto" w:before="151"/>
        <w:ind w:left="393" w:right="128"/>
      </w:pPr>
      <w:r>
        <w:rPr>
          <w:i/>
          <w:color w:val="231F20"/>
        </w:rPr>
        <w:t>Hỏi:</w:t>
      </w:r>
      <w:r>
        <w:rPr>
          <w:i/>
          <w:color w:val="231F20"/>
          <w:spacing w:val="-7"/>
        </w:rPr>
        <w:t> </w:t>
      </w:r>
      <w:r>
        <w:rPr>
          <w:color w:val="231F20"/>
        </w:rPr>
        <w:t>Nếu</w:t>
      </w:r>
      <w:r>
        <w:rPr>
          <w:color w:val="231F20"/>
          <w:spacing w:val="-7"/>
        </w:rPr>
        <w:t> </w:t>
      </w:r>
      <w:r>
        <w:rPr>
          <w:color w:val="231F20"/>
        </w:rPr>
        <w:t>như</w:t>
      </w:r>
      <w:r>
        <w:rPr>
          <w:color w:val="231F20"/>
          <w:spacing w:val="-7"/>
        </w:rPr>
        <w:t> </w:t>
      </w:r>
      <w:r>
        <w:rPr>
          <w:color w:val="231F20"/>
        </w:rPr>
        <w:t>vậy</w:t>
      </w:r>
      <w:r>
        <w:rPr>
          <w:color w:val="231F20"/>
          <w:spacing w:val="-8"/>
        </w:rPr>
        <w:t> </w:t>
      </w:r>
      <w:r>
        <w:rPr>
          <w:color w:val="231F20"/>
        </w:rPr>
        <w:t>thì</w:t>
      </w:r>
      <w:r>
        <w:rPr>
          <w:color w:val="231F20"/>
          <w:spacing w:val="-7"/>
        </w:rPr>
        <w:t> </w:t>
      </w:r>
      <w:r>
        <w:rPr>
          <w:color w:val="231F20"/>
        </w:rPr>
        <w:t>văn</w:t>
      </w:r>
      <w:r>
        <w:rPr>
          <w:color w:val="231F20"/>
          <w:spacing w:val="-7"/>
        </w:rPr>
        <w:t> </w:t>
      </w:r>
      <w:r>
        <w:rPr>
          <w:color w:val="231F20"/>
        </w:rPr>
        <w:t>này</w:t>
      </w:r>
      <w:r>
        <w:rPr>
          <w:color w:val="231F20"/>
          <w:spacing w:val="-8"/>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8"/>
        </w:rPr>
        <w:t> </w:t>
      </w:r>
      <w:r>
        <w:rPr>
          <w:color w:val="231F20"/>
        </w:rPr>
        <w:t>đã</w:t>
      </w:r>
      <w:r>
        <w:rPr>
          <w:color w:val="231F20"/>
          <w:spacing w:val="-7"/>
        </w:rPr>
        <w:t> </w:t>
      </w:r>
      <w:r>
        <w:rPr>
          <w:color w:val="231F20"/>
        </w:rPr>
        <w:t>nhập,</w:t>
      </w:r>
      <w:r>
        <w:rPr>
          <w:color w:val="231F20"/>
          <w:spacing w:val="-7"/>
        </w:rPr>
        <w:t> </w:t>
      </w:r>
      <w:r>
        <w:rPr>
          <w:color w:val="231F20"/>
        </w:rPr>
        <w:t>vì</w:t>
      </w:r>
      <w:r>
        <w:rPr>
          <w:color w:val="231F20"/>
          <w:spacing w:val="-8"/>
        </w:rPr>
        <w:t> </w:t>
      </w:r>
      <w:r>
        <w:rPr>
          <w:color w:val="231F20"/>
        </w:rPr>
        <w:t>lúc</w:t>
      </w:r>
      <w:r>
        <w:rPr>
          <w:color w:val="231F20"/>
          <w:spacing w:val="-7"/>
        </w:rPr>
        <w:t> </w:t>
      </w:r>
      <w:r>
        <w:rPr>
          <w:color w:val="231F20"/>
        </w:rPr>
        <w:t>ấy</w:t>
      </w:r>
      <w:r>
        <w:rPr>
          <w:color w:val="231F20"/>
          <w:spacing w:val="-6"/>
        </w:rPr>
        <w:t> </w:t>
      </w:r>
      <w:r>
        <w:rPr>
          <w:color w:val="231F20"/>
        </w:rPr>
        <w:t>kiến đạo gọi là đã sinh</w:t>
      </w:r>
      <w:r>
        <w:rPr>
          <w:color w:val="231F20"/>
          <w:spacing w:val="-2"/>
        </w:rPr>
        <w:t> </w:t>
      </w:r>
      <w:r>
        <w:rPr>
          <w:color w:val="231F20"/>
        </w:rPr>
        <w:t>chăng?</w:t>
      </w:r>
    </w:p>
    <w:p>
      <w:pPr>
        <w:pStyle w:val="BodyText"/>
        <w:spacing w:line="271" w:lineRule="auto" w:before="112"/>
        <w:ind w:left="393" w:right="128"/>
      </w:pPr>
      <w:r>
        <w:rPr>
          <w:i/>
          <w:color w:val="231F20"/>
        </w:rPr>
        <w:t>Đáp:</w:t>
      </w:r>
      <w:r>
        <w:rPr>
          <w:i/>
          <w:color w:val="231F20"/>
          <w:spacing w:val="-7"/>
        </w:rPr>
        <w:t> </w:t>
      </w:r>
      <w:r>
        <w:rPr>
          <w:color w:val="231F20"/>
        </w:rPr>
        <w:t>Nên</w:t>
      </w:r>
      <w:r>
        <w:rPr>
          <w:color w:val="231F20"/>
          <w:spacing w:val="-7"/>
        </w:rPr>
        <w:t> </w:t>
      </w:r>
      <w:r>
        <w:rPr>
          <w:color w:val="231F20"/>
        </w:rPr>
        <w:t>nói</w:t>
      </w:r>
      <w:r>
        <w:rPr>
          <w:color w:val="231F20"/>
          <w:spacing w:val="-6"/>
        </w:rPr>
        <w:t> </w:t>
      </w:r>
      <w:r>
        <w:rPr>
          <w:color w:val="231F20"/>
        </w:rPr>
        <w:t>là</w:t>
      </w:r>
      <w:r>
        <w:rPr>
          <w:color w:val="231F20"/>
          <w:spacing w:val="-7"/>
        </w:rPr>
        <w:t> </w:t>
      </w:r>
      <w:r>
        <w:rPr>
          <w:color w:val="231F20"/>
        </w:rPr>
        <w:t>đã</w:t>
      </w:r>
      <w:r>
        <w:rPr>
          <w:color w:val="231F20"/>
          <w:spacing w:val="-7"/>
        </w:rPr>
        <w:t> </w:t>
      </w:r>
      <w:r>
        <w:rPr>
          <w:color w:val="231F20"/>
        </w:rPr>
        <w:t>nhập.</w:t>
      </w:r>
      <w:r>
        <w:rPr>
          <w:color w:val="231F20"/>
          <w:spacing w:val="-6"/>
        </w:rPr>
        <w:t> </w:t>
      </w:r>
      <w:r>
        <w:rPr>
          <w:color w:val="231F20"/>
        </w:rPr>
        <w:t>Nhưng</w:t>
      </w:r>
      <w:r>
        <w:rPr>
          <w:color w:val="231F20"/>
          <w:spacing w:val="-7"/>
        </w:rPr>
        <w:t> </w:t>
      </w:r>
      <w:r>
        <w:rPr>
          <w:color w:val="231F20"/>
        </w:rPr>
        <w:t>nói</w:t>
      </w:r>
      <w:r>
        <w:rPr>
          <w:color w:val="231F20"/>
          <w:spacing w:val="-6"/>
        </w:rPr>
        <w:t> </w:t>
      </w:r>
      <w:r>
        <w:rPr>
          <w:color w:val="231F20"/>
        </w:rPr>
        <w:t>nhập,</w:t>
      </w:r>
      <w:r>
        <w:rPr>
          <w:color w:val="231F20"/>
          <w:spacing w:val="-7"/>
        </w:rPr>
        <w:t> </w:t>
      </w:r>
      <w:r>
        <w:rPr>
          <w:color w:val="231F20"/>
        </w:rPr>
        <w:t>là</w:t>
      </w:r>
      <w:r>
        <w:rPr>
          <w:color w:val="231F20"/>
          <w:spacing w:val="-7"/>
        </w:rPr>
        <w:t> </w:t>
      </w:r>
      <w:r>
        <w:rPr>
          <w:color w:val="231F20"/>
        </w:rPr>
        <w:t>ở</w:t>
      </w:r>
      <w:r>
        <w:rPr>
          <w:color w:val="231F20"/>
          <w:spacing w:val="-6"/>
        </w:rPr>
        <w:t> </w:t>
      </w:r>
      <w:r>
        <w:rPr>
          <w:color w:val="231F20"/>
        </w:rPr>
        <w:t>đây</w:t>
      </w:r>
      <w:r>
        <w:rPr>
          <w:color w:val="231F20"/>
          <w:spacing w:val="-7"/>
        </w:rPr>
        <w:t> </w:t>
      </w:r>
      <w:r>
        <w:rPr>
          <w:color w:val="231F20"/>
        </w:rPr>
        <w:t>đối</w:t>
      </w:r>
      <w:r>
        <w:rPr>
          <w:color w:val="231F20"/>
          <w:spacing w:val="-7"/>
        </w:rPr>
        <w:t> </w:t>
      </w:r>
      <w:r>
        <w:rPr>
          <w:color w:val="231F20"/>
        </w:rPr>
        <w:t>với</w:t>
      </w:r>
      <w:r>
        <w:rPr>
          <w:color w:val="231F20"/>
          <w:spacing w:val="-6"/>
        </w:rPr>
        <w:t> </w:t>
      </w:r>
      <w:r>
        <w:rPr>
          <w:color w:val="231F20"/>
        </w:rPr>
        <w:t>cứu cánh nói tiếng gia hạnh. Như nay tiếng đi đến là nói sự việc đã đến. Như</w:t>
      </w:r>
      <w:r>
        <w:rPr>
          <w:color w:val="231F20"/>
          <w:spacing w:val="-10"/>
        </w:rPr>
        <w:t> </w:t>
      </w:r>
      <w:r>
        <w:rPr>
          <w:color w:val="231F20"/>
        </w:rPr>
        <w:t>thế</w:t>
      </w:r>
      <w:r>
        <w:rPr>
          <w:color w:val="231F20"/>
          <w:spacing w:val="-9"/>
        </w:rPr>
        <w:t> </w:t>
      </w:r>
      <w:r>
        <w:rPr>
          <w:color w:val="231F20"/>
        </w:rPr>
        <w:t>gian</w:t>
      </w:r>
      <w:r>
        <w:rPr>
          <w:color w:val="231F20"/>
          <w:spacing w:val="-10"/>
        </w:rPr>
        <w:t> </w:t>
      </w:r>
      <w:r>
        <w:rPr>
          <w:color w:val="231F20"/>
        </w:rPr>
        <w:t>nói:</w:t>
      </w:r>
      <w:r>
        <w:rPr>
          <w:color w:val="231F20"/>
          <w:spacing w:val="-9"/>
        </w:rPr>
        <w:t> </w:t>
      </w:r>
      <w:r>
        <w:rPr>
          <w:color w:val="231F20"/>
        </w:rPr>
        <w:t>Đại</w:t>
      </w:r>
      <w:r>
        <w:rPr>
          <w:color w:val="231F20"/>
          <w:spacing w:val="-10"/>
        </w:rPr>
        <w:t> </w:t>
      </w:r>
      <w:r>
        <w:rPr>
          <w:color w:val="231F20"/>
        </w:rPr>
        <w:t>vương</w:t>
      </w:r>
      <w:r>
        <w:rPr>
          <w:color w:val="231F20"/>
          <w:spacing w:val="-9"/>
        </w:rPr>
        <w:t> </w:t>
      </w:r>
      <w:r>
        <w:rPr>
          <w:color w:val="231F20"/>
        </w:rPr>
        <w:t>hôm</w:t>
      </w:r>
      <w:r>
        <w:rPr>
          <w:color w:val="231F20"/>
          <w:spacing w:val="-9"/>
        </w:rPr>
        <w:t> </w:t>
      </w:r>
      <w:r>
        <w:rPr>
          <w:color w:val="231F20"/>
        </w:rPr>
        <w:t>nay</w:t>
      </w:r>
      <w:r>
        <w:rPr>
          <w:color w:val="231F20"/>
          <w:spacing w:val="-10"/>
        </w:rPr>
        <w:t> </w:t>
      </w:r>
      <w:r>
        <w:rPr>
          <w:color w:val="231F20"/>
        </w:rPr>
        <w:t>từ</w:t>
      </w:r>
      <w:r>
        <w:rPr>
          <w:color w:val="231F20"/>
          <w:spacing w:val="-9"/>
        </w:rPr>
        <w:t> </w:t>
      </w:r>
      <w:r>
        <w:rPr>
          <w:color w:val="231F20"/>
        </w:rPr>
        <w:t>nơi</w:t>
      </w:r>
      <w:r>
        <w:rPr>
          <w:color w:val="231F20"/>
          <w:spacing w:val="-10"/>
        </w:rPr>
        <w:t> </w:t>
      </w:r>
      <w:r>
        <w:rPr>
          <w:color w:val="231F20"/>
        </w:rPr>
        <w:t>nào</w:t>
      </w:r>
      <w:r>
        <w:rPr>
          <w:color w:val="231F20"/>
          <w:spacing w:val="-9"/>
        </w:rPr>
        <w:t> </w:t>
      </w:r>
      <w:r>
        <w:rPr>
          <w:color w:val="231F20"/>
        </w:rPr>
        <w:t>đến?</w:t>
      </w:r>
      <w:r>
        <w:rPr>
          <w:color w:val="231F20"/>
          <w:spacing w:val="-9"/>
        </w:rPr>
        <w:t> </w:t>
      </w:r>
      <w:r>
        <w:rPr>
          <w:color w:val="231F20"/>
        </w:rPr>
        <w:t>Đại</w:t>
      </w:r>
      <w:r>
        <w:rPr>
          <w:color w:val="231F20"/>
          <w:spacing w:val="-10"/>
        </w:rPr>
        <w:t> </w:t>
      </w:r>
      <w:r>
        <w:rPr>
          <w:color w:val="231F20"/>
        </w:rPr>
        <w:t>vương</w:t>
      </w:r>
      <w:r>
        <w:rPr>
          <w:color w:val="231F20"/>
          <w:spacing w:val="-9"/>
        </w:rPr>
        <w:t> </w:t>
      </w:r>
      <w:r>
        <w:rPr>
          <w:color w:val="231F20"/>
        </w:rPr>
        <w:t>kia tuy đã đến rồi nhưng nói là hôm nay mới đến. Sự việc ở đây cũng như thế.</w:t>
      </w:r>
    </w:p>
    <w:p>
      <w:pPr>
        <w:pStyle w:val="BodyText"/>
        <w:spacing w:line="271" w:lineRule="auto" w:before="109"/>
        <w:ind w:left="393" w:right="127"/>
      </w:pPr>
      <w:r>
        <w:rPr>
          <w:color w:val="231F20"/>
        </w:rPr>
        <w:t>Lại như đã đoạn mà nói là hôm nay đoạn. Như Khế kinh nói: Đoạn</w:t>
      </w:r>
      <w:r>
        <w:rPr>
          <w:color w:val="231F20"/>
          <w:spacing w:val="-9"/>
        </w:rPr>
        <w:t> </w:t>
      </w:r>
      <w:r>
        <w:rPr>
          <w:color w:val="231F20"/>
        </w:rPr>
        <w:t>vui,</w:t>
      </w:r>
      <w:r>
        <w:rPr>
          <w:color w:val="231F20"/>
          <w:spacing w:val="-8"/>
        </w:rPr>
        <w:t> </w:t>
      </w:r>
      <w:r>
        <w:rPr>
          <w:color w:val="231F20"/>
        </w:rPr>
        <w:t>đoạn</w:t>
      </w:r>
      <w:r>
        <w:rPr>
          <w:color w:val="231F20"/>
          <w:spacing w:val="-9"/>
        </w:rPr>
        <w:t> </w:t>
      </w:r>
      <w:r>
        <w:rPr>
          <w:color w:val="231F20"/>
        </w:rPr>
        <w:t>khổ,</w:t>
      </w:r>
      <w:r>
        <w:rPr>
          <w:color w:val="231F20"/>
          <w:spacing w:val="-8"/>
        </w:rPr>
        <w:t> </w:t>
      </w:r>
      <w:r>
        <w:rPr>
          <w:color w:val="231F20"/>
        </w:rPr>
        <w:t>cho</w:t>
      </w:r>
      <w:r>
        <w:rPr>
          <w:color w:val="231F20"/>
          <w:spacing w:val="-8"/>
        </w:rPr>
        <w:t> </w:t>
      </w:r>
      <w:r>
        <w:rPr>
          <w:color w:val="231F20"/>
        </w:rPr>
        <w:t>đến</w:t>
      </w:r>
      <w:r>
        <w:rPr>
          <w:color w:val="231F20"/>
          <w:spacing w:val="-9"/>
        </w:rPr>
        <w:t> </w:t>
      </w:r>
      <w:r>
        <w:rPr>
          <w:color w:val="231F20"/>
        </w:rPr>
        <w:t>nói</w:t>
      </w:r>
      <w:r>
        <w:rPr>
          <w:color w:val="231F20"/>
          <w:spacing w:val="-8"/>
        </w:rPr>
        <w:t> </w:t>
      </w:r>
      <w:r>
        <w:rPr>
          <w:color w:val="231F20"/>
        </w:rPr>
        <w:t>rộng.</w:t>
      </w:r>
      <w:r>
        <w:rPr>
          <w:color w:val="231F20"/>
          <w:spacing w:val="-8"/>
        </w:rPr>
        <w:t> </w:t>
      </w:r>
      <w:r>
        <w:rPr>
          <w:color w:val="231F20"/>
        </w:rPr>
        <w:t>Khi</w:t>
      </w:r>
      <w:r>
        <w:rPr>
          <w:color w:val="231F20"/>
          <w:spacing w:val="-9"/>
        </w:rPr>
        <w:t> </w:t>
      </w:r>
      <w:r>
        <w:rPr>
          <w:color w:val="231F20"/>
        </w:rPr>
        <w:t>lìa</w:t>
      </w:r>
      <w:r>
        <w:rPr>
          <w:color w:val="231F20"/>
          <w:spacing w:val="-8"/>
        </w:rPr>
        <w:t> </w:t>
      </w:r>
      <w:r>
        <w:rPr>
          <w:color w:val="231F20"/>
        </w:rPr>
        <w:t>dục</w:t>
      </w:r>
      <w:r>
        <w:rPr>
          <w:color w:val="231F20"/>
          <w:spacing w:val="-8"/>
        </w:rPr>
        <w:t> </w:t>
      </w:r>
      <w:r>
        <w:rPr>
          <w:color w:val="231F20"/>
        </w:rPr>
        <w:t>nhiễm,</w:t>
      </w:r>
      <w:r>
        <w:rPr>
          <w:color w:val="231F20"/>
          <w:spacing w:val="-9"/>
        </w:rPr>
        <w:t> </w:t>
      </w:r>
      <w:r>
        <w:rPr>
          <w:color w:val="231F20"/>
        </w:rPr>
        <w:t>khổ</w:t>
      </w:r>
      <w:r>
        <w:rPr>
          <w:color w:val="231F20"/>
          <w:spacing w:val="-8"/>
        </w:rPr>
        <w:t> </w:t>
      </w:r>
      <w:r>
        <w:rPr>
          <w:color w:val="231F20"/>
        </w:rPr>
        <w:t>căn</w:t>
      </w:r>
      <w:r>
        <w:rPr>
          <w:color w:val="231F20"/>
          <w:spacing w:val="-8"/>
        </w:rPr>
        <w:t> </w:t>
      </w:r>
      <w:r>
        <w:rPr>
          <w:color w:val="231F20"/>
        </w:rPr>
        <w:t>đã đoạn.</w:t>
      </w:r>
      <w:r>
        <w:rPr>
          <w:color w:val="231F20"/>
          <w:spacing w:val="-9"/>
        </w:rPr>
        <w:t> </w:t>
      </w:r>
      <w:r>
        <w:rPr>
          <w:color w:val="231F20"/>
        </w:rPr>
        <w:t>Nay</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9"/>
        </w:rPr>
        <w:t> </w:t>
      </w:r>
      <w:r>
        <w:rPr>
          <w:color w:val="231F20"/>
        </w:rPr>
        <w:t>khi</w:t>
      </w:r>
      <w:r>
        <w:rPr>
          <w:color w:val="231F20"/>
          <w:spacing w:val="-8"/>
        </w:rPr>
        <w:t> </w:t>
      </w:r>
      <w:r>
        <w:rPr>
          <w:color w:val="231F20"/>
        </w:rPr>
        <w:t>lạc</w:t>
      </w:r>
      <w:r>
        <w:rPr>
          <w:color w:val="231F20"/>
          <w:spacing w:val="-8"/>
        </w:rPr>
        <w:t> </w:t>
      </w:r>
      <w:r>
        <w:rPr>
          <w:color w:val="231F20"/>
        </w:rPr>
        <w:t>căn</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mới</w:t>
      </w:r>
      <w:r>
        <w:rPr>
          <w:color w:val="231F20"/>
          <w:spacing w:val="-8"/>
        </w:rPr>
        <w:t> </w:t>
      </w:r>
      <w:r>
        <w:rPr>
          <w:color w:val="231F20"/>
        </w:rPr>
        <w:t>nói</w:t>
      </w:r>
      <w:r>
        <w:rPr>
          <w:color w:val="231F20"/>
          <w:spacing w:val="-8"/>
        </w:rPr>
        <w:t> </w:t>
      </w:r>
      <w:r>
        <w:rPr>
          <w:color w:val="231F20"/>
        </w:rPr>
        <w:t>là đoạn. Há chẳng phải là đã đoạn mà nói nay đoạn</w:t>
      </w:r>
      <w:r>
        <w:rPr>
          <w:color w:val="231F20"/>
          <w:spacing w:val="-3"/>
        </w:rPr>
        <w:t> </w:t>
      </w:r>
      <w:r>
        <w:rPr>
          <w:color w:val="231F20"/>
        </w:rPr>
        <w:t>sao?</w:t>
      </w:r>
    </w:p>
    <w:p>
      <w:pPr>
        <w:pStyle w:val="BodyText"/>
        <w:spacing w:line="271" w:lineRule="auto" w:before="110"/>
        <w:ind w:left="393" w:right="127"/>
      </w:pPr>
      <w:r>
        <w:rPr>
          <w:color w:val="231F20"/>
        </w:rPr>
        <w:t>Lại như đã giải thoát mà nói nay giải thoát. Như Khế kinh nói: Tâm giải thoát khỏi dục lậu, hữu lậu, vô minh lậu. Khi lìa nhiễm</w:t>
      </w:r>
      <w:r>
        <w:rPr>
          <w:color w:val="231F20"/>
          <w:spacing w:val="-44"/>
        </w:rPr>
        <w:t> </w:t>
      </w:r>
      <w:r>
        <w:rPr>
          <w:color w:val="231F20"/>
        </w:rPr>
        <w:t>nơi cõi</w:t>
      </w:r>
      <w:r>
        <w:rPr>
          <w:color w:val="231F20"/>
          <w:spacing w:val="-9"/>
        </w:rPr>
        <w:t> </w:t>
      </w:r>
      <w:r>
        <w:rPr>
          <w:color w:val="231F20"/>
        </w:rPr>
        <w:t>dục,</w:t>
      </w:r>
      <w:r>
        <w:rPr>
          <w:color w:val="231F20"/>
          <w:spacing w:val="-8"/>
        </w:rPr>
        <w:t> </w:t>
      </w:r>
      <w:r>
        <w:rPr>
          <w:color w:val="231F20"/>
        </w:rPr>
        <w:t>tâm</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dục</w:t>
      </w:r>
      <w:r>
        <w:rPr>
          <w:color w:val="231F20"/>
          <w:spacing w:val="-8"/>
        </w:rPr>
        <w:t> </w:t>
      </w:r>
      <w:r>
        <w:rPr>
          <w:color w:val="231F20"/>
        </w:rPr>
        <w:t>lậu</w:t>
      </w:r>
      <w:r>
        <w:rPr>
          <w:color w:val="231F20"/>
          <w:spacing w:val="-8"/>
        </w:rPr>
        <w:t> </w:t>
      </w:r>
      <w:r>
        <w:rPr>
          <w:color w:val="231F20"/>
        </w:rPr>
        <w:t>đã</w:t>
      </w:r>
      <w:r>
        <w:rPr>
          <w:color w:val="231F20"/>
          <w:spacing w:val="-8"/>
        </w:rPr>
        <w:t> </w:t>
      </w:r>
      <w:r>
        <w:rPr>
          <w:color w:val="231F20"/>
        </w:rPr>
        <w:t>được</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Hôm</w:t>
      </w:r>
      <w:r>
        <w:rPr>
          <w:color w:val="231F20"/>
          <w:spacing w:val="-8"/>
        </w:rPr>
        <w:t> </w:t>
      </w:r>
      <w:r>
        <w:rPr>
          <w:color w:val="231F20"/>
        </w:rPr>
        <w:t>nay</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spacing w:val="-4"/>
        </w:rPr>
        <w:t>của </w:t>
      </w:r>
      <w:r>
        <w:rPr>
          <w:color w:val="231F20"/>
        </w:rPr>
        <w:t>phi tưởng phi phi tưởng xứ, khi tâm đã được giải thoát đối với hữu lậu,</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lậu,</w:t>
      </w:r>
      <w:r>
        <w:rPr>
          <w:color w:val="231F20"/>
          <w:spacing w:val="-10"/>
        </w:rPr>
        <w:t> </w:t>
      </w:r>
      <w:r>
        <w:rPr>
          <w:color w:val="231F20"/>
        </w:rPr>
        <w:t>mới</w:t>
      </w:r>
      <w:r>
        <w:rPr>
          <w:color w:val="231F20"/>
          <w:spacing w:val="-9"/>
        </w:rPr>
        <w:t> </w:t>
      </w:r>
      <w:r>
        <w:rPr>
          <w:color w:val="231F20"/>
        </w:rPr>
        <w:t>nói</w:t>
      </w:r>
      <w:r>
        <w:rPr>
          <w:color w:val="231F20"/>
          <w:spacing w:val="-10"/>
        </w:rPr>
        <w:t> </w:t>
      </w:r>
      <w:r>
        <w:rPr>
          <w:color w:val="231F20"/>
        </w:rPr>
        <w:t>là</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Cũng</w:t>
      </w:r>
      <w:r>
        <w:rPr>
          <w:color w:val="231F20"/>
          <w:spacing w:val="-9"/>
        </w:rPr>
        <w:t> </w:t>
      </w:r>
      <w:r>
        <w:rPr>
          <w:color w:val="231F20"/>
        </w:rPr>
        <w:t>như</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đã</w:t>
      </w:r>
      <w:r>
        <w:rPr>
          <w:color w:val="231F20"/>
          <w:spacing w:val="-10"/>
        </w:rPr>
        <w:t> </w:t>
      </w:r>
      <w:r>
        <w:rPr>
          <w:color w:val="231F20"/>
        </w:rPr>
        <w:t>giải</w:t>
      </w:r>
      <w:r>
        <w:rPr>
          <w:color w:val="231F20"/>
          <w:spacing w:val="-9"/>
        </w:rPr>
        <w:t> </w:t>
      </w:r>
      <w:r>
        <w:rPr>
          <w:color w:val="231F20"/>
          <w:spacing w:val="-3"/>
        </w:rPr>
        <w:t>thoát </w:t>
      </w:r>
      <w:r>
        <w:rPr>
          <w:color w:val="231F20"/>
        </w:rPr>
        <w:t>mà nói nay giải thoát.</w:t>
      </w:r>
    </w:p>
    <w:p>
      <w:pPr>
        <w:pStyle w:val="BodyText"/>
        <w:spacing w:line="271" w:lineRule="auto" w:before="109"/>
        <w:ind w:left="393" w:right="126"/>
      </w:pPr>
      <w:r>
        <w:rPr>
          <w:color w:val="231F20"/>
        </w:rPr>
        <w:t>Lại như đã thọ nhận mà nói nay thọ nhận. Như Khế kinh nói: Khi thọ nhận lạc thọ thì nhận biết như thật là thọ nhận lạc thọ, cho đến nói rộng. Đây cũng đã thọ nhận rồi mà nói nay thọ nhận.</w:t>
      </w:r>
      <w:r>
        <w:rPr>
          <w:color w:val="231F20"/>
          <w:spacing w:val="-35"/>
        </w:rPr>
        <w:t> </w:t>
      </w:r>
      <w:r>
        <w:rPr>
          <w:color w:val="231F20"/>
        </w:rPr>
        <w:t>Không phải đối với lúc thọ nhận có thể nhận biết rõ. Đây cũng như thế, tuy là đã nhập mà nói nay nhập.</w:t>
      </w:r>
    </w:p>
    <w:p>
      <w:pPr>
        <w:pStyle w:val="BodyText"/>
        <w:spacing w:line="271" w:lineRule="auto" w:before="109"/>
        <w:ind w:left="393" w:right="128"/>
      </w:pPr>
      <w:r>
        <w:rPr>
          <w:color w:val="231F20"/>
        </w:rPr>
        <w:t>Có Sư khác nói: Văn này nên nói là vô gián mà nhập </w:t>
      </w:r>
      <w:r>
        <w:rPr>
          <w:color w:val="231F20"/>
          <w:spacing w:val="-3"/>
        </w:rPr>
        <w:t>chánh </w:t>
      </w:r>
      <w:r>
        <w:rPr>
          <w:color w:val="231F20"/>
        </w:rPr>
        <w:t>tánh</w:t>
      </w:r>
      <w:r>
        <w:rPr>
          <w:color w:val="231F20"/>
          <w:spacing w:val="-10"/>
        </w:rPr>
        <w:t> </w:t>
      </w:r>
      <w:r>
        <w:rPr>
          <w:color w:val="231F20"/>
        </w:rPr>
        <w:t>ly</w:t>
      </w:r>
      <w:r>
        <w:rPr>
          <w:color w:val="231F20"/>
          <w:spacing w:val="-9"/>
        </w:rPr>
        <w:t> </w:t>
      </w:r>
      <w:r>
        <w:rPr>
          <w:color w:val="231F20"/>
        </w:rPr>
        <w:t>sinh.</w:t>
      </w:r>
      <w:r>
        <w:rPr>
          <w:color w:val="231F20"/>
          <w:spacing w:val="-9"/>
        </w:rPr>
        <w:t> </w:t>
      </w:r>
      <w:r>
        <w:rPr>
          <w:color w:val="231F20"/>
        </w:rPr>
        <w:t>Lời</w:t>
      </w:r>
      <w:r>
        <w:rPr>
          <w:color w:val="231F20"/>
          <w:spacing w:val="-10"/>
        </w:rPr>
        <w:t> </w:t>
      </w:r>
      <w:r>
        <w:rPr>
          <w:color w:val="231F20"/>
        </w:rPr>
        <w:t>nói</w:t>
      </w:r>
      <w:r>
        <w:rPr>
          <w:color w:val="231F20"/>
          <w:spacing w:val="-9"/>
        </w:rPr>
        <w:t> </w:t>
      </w:r>
      <w:r>
        <w:rPr>
          <w:color w:val="231F20"/>
        </w:rPr>
        <w:t>kia</w:t>
      </w:r>
      <w:r>
        <w:rPr>
          <w:color w:val="231F20"/>
          <w:spacing w:val="-9"/>
        </w:rPr>
        <w:t> </w:t>
      </w:r>
      <w:r>
        <w:rPr>
          <w:color w:val="231F20"/>
        </w:rPr>
        <w:t>là</w:t>
      </w:r>
      <w:r>
        <w:rPr>
          <w:color w:val="231F20"/>
          <w:spacing w:val="-10"/>
        </w:rPr>
        <w:t> </w:t>
      </w:r>
      <w:r>
        <w:rPr>
          <w:color w:val="231F20"/>
        </w:rPr>
        <w:t>vô</w:t>
      </w:r>
      <w:r>
        <w:rPr>
          <w:color w:val="231F20"/>
          <w:spacing w:val="-9"/>
        </w:rPr>
        <w:t> </w:t>
      </w:r>
      <w:r>
        <w:rPr>
          <w:color w:val="231F20"/>
        </w:rPr>
        <w:t>lý.</w:t>
      </w:r>
      <w:r>
        <w:rPr>
          <w:color w:val="231F20"/>
          <w:spacing w:val="-14"/>
        </w:rPr>
        <w:t> </w:t>
      </w:r>
      <w:r>
        <w:rPr>
          <w:color w:val="231F20"/>
        </w:rPr>
        <w:t>Vì</w:t>
      </w:r>
      <w:r>
        <w:rPr>
          <w:color w:val="231F20"/>
          <w:spacing w:val="-9"/>
        </w:rPr>
        <w:t> </w:t>
      </w:r>
      <w:r>
        <w:rPr>
          <w:color w:val="231F20"/>
        </w:rPr>
        <w:t>đẳng</w:t>
      </w:r>
      <w:r>
        <w:rPr>
          <w:color w:val="231F20"/>
          <w:spacing w:val="-10"/>
        </w:rPr>
        <w:t> </w:t>
      </w:r>
      <w:r>
        <w:rPr>
          <w:color w:val="231F20"/>
        </w:rPr>
        <w:t>vô</w:t>
      </w:r>
      <w:r>
        <w:rPr>
          <w:color w:val="231F20"/>
          <w:spacing w:val="-9"/>
        </w:rPr>
        <w:t> </w:t>
      </w:r>
      <w:r>
        <w:rPr>
          <w:color w:val="231F20"/>
        </w:rPr>
        <w:t>gián</w:t>
      </w:r>
      <w:r>
        <w:rPr>
          <w:color w:val="231F20"/>
          <w:spacing w:val="-9"/>
        </w:rPr>
        <w:t> </w:t>
      </w:r>
      <w:r>
        <w:rPr>
          <w:color w:val="231F20"/>
        </w:rPr>
        <w:t>nhập</w:t>
      </w:r>
      <w:r>
        <w:rPr>
          <w:color w:val="231F20"/>
          <w:spacing w:val="-9"/>
        </w:rPr>
        <w:t> </w:t>
      </w:r>
      <w:r>
        <w:rPr>
          <w:color w:val="231F20"/>
        </w:rPr>
        <w:t>và</w:t>
      </w:r>
      <w:r>
        <w:rPr>
          <w:color w:val="231F20"/>
          <w:spacing w:val="-10"/>
        </w:rPr>
        <w:t> </w:t>
      </w:r>
      <w:r>
        <w:rPr>
          <w:color w:val="231F20"/>
        </w:rPr>
        <w:t>vô</w:t>
      </w:r>
      <w:r>
        <w:rPr>
          <w:color w:val="231F20"/>
          <w:spacing w:val="-9"/>
        </w:rPr>
        <w:t> </w:t>
      </w:r>
      <w:r>
        <w:rPr>
          <w:color w:val="231F20"/>
        </w:rPr>
        <w:t>gián</w:t>
      </w:r>
      <w:r>
        <w:rPr>
          <w:color w:val="231F20"/>
          <w:spacing w:val="-9"/>
        </w:rPr>
        <w:t> </w:t>
      </w:r>
      <w:r>
        <w:rPr>
          <w:color w:val="231F20"/>
        </w:rPr>
        <w:t>mà nhập, nghĩa có khác gì? Nên nói như thế này: Pháp thế đệ nhất khi trụ tức gọi là</w:t>
      </w:r>
      <w:r>
        <w:rPr>
          <w:color w:val="231F20"/>
          <w:spacing w:val="-1"/>
        </w:rPr>
        <w:t> </w:t>
      </w:r>
      <w:r>
        <w:rPr>
          <w:color w:val="231F20"/>
        </w:rPr>
        <w:t>nhập.</w:t>
      </w:r>
    </w:p>
    <w:p>
      <w:pPr>
        <w:pStyle w:val="BodyText"/>
        <w:spacing w:line="271" w:lineRule="auto" w:before="116"/>
        <w:ind w:left="393" w:right="127"/>
      </w:pPr>
      <w:r>
        <w:rPr>
          <w:i/>
          <w:color w:val="231F20"/>
        </w:rPr>
        <w:t>Hỏi: </w:t>
      </w:r>
      <w:r>
        <w:rPr>
          <w:color w:val="231F20"/>
        </w:rPr>
        <w:t>Nếu như thế thì phàm phu nên tức là Thánh giả vì nhập Thánh đạo?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Đáp: </w:t>
      </w:r>
      <w:r>
        <w:rPr>
          <w:color w:val="231F20"/>
        </w:rPr>
        <w:t>Không có lỗi như thế. Pháp thế đệ nhất đến khi trụ nơi phần vị tức khổ pháp trí nhẫn tại nơi phần vị đang sinh, nhưng vì chưa thành tựu nên không gọi là Thánh giả. Khổ pháp trí nhẫn tuy chưa phát sinh, nhưng vì ngay khi ấy phát sinh, nên gọi là đẳng vô gián. Pháp thế đệ nhất bấy giờ là đẳng vô gián duyên cho trí kia nên gọi là nhập. Do đó nên nói: Nếu tâm tâm sở pháp là đẳng vô gián, nhập chánh tánh ly sinh, thì đấy gọi là pháp thế đệ nhất.</w:t>
      </w:r>
    </w:p>
    <w:p>
      <w:pPr>
        <w:pStyle w:val="BodyText"/>
        <w:spacing w:line="271" w:lineRule="auto" w:before="115"/>
        <w:ind w:right="412"/>
      </w:pPr>
      <w:r>
        <w:rPr>
          <w:i/>
          <w:color w:val="231F20"/>
        </w:rPr>
        <w:t>Hỏi: </w:t>
      </w:r>
      <w:r>
        <w:rPr>
          <w:color w:val="231F20"/>
        </w:rPr>
        <w:t>Nếu tâm tâm sở pháp đã nhập chánh tánh ly sinh, hoặc sẽ được nhập, cũng là pháp thế đệ nhất chăng?</w:t>
      </w:r>
    </w:p>
    <w:p>
      <w:pPr>
        <w:spacing w:before="113"/>
        <w:ind w:left="677" w:right="0" w:firstLine="0"/>
        <w:jc w:val="both"/>
        <w:rPr>
          <w:sz w:val="26"/>
        </w:rPr>
      </w:pPr>
      <w:r>
        <w:rPr>
          <w:i/>
          <w:color w:val="231F20"/>
          <w:sz w:val="26"/>
        </w:rPr>
        <w:t>Đáp: </w:t>
      </w:r>
      <w:r>
        <w:rPr>
          <w:color w:val="231F20"/>
          <w:sz w:val="26"/>
        </w:rPr>
        <w:t>Cũng thế.</w:t>
      </w:r>
    </w:p>
    <w:p>
      <w:pPr>
        <w:pStyle w:val="BodyText"/>
        <w:spacing w:before="153"/>
        <w:ind w:left="677" w:firstLine="0"/>
      </w:pPr>
      <w:r>
        <w:rPr>
          <w:i/>
          <w:color w:val="231F20"/>
        </w:rPr>
        <w:t>Hỏi: </w:t>
      </w:r>
      <w:r>
        <w:rPr>
          <w:color w:val="231F20"/>
        </w:rPr>
        <w:t>Nếu như vậy tại sao ở đây không nói đến?</w:t>
      </w:r>
    </w:p>
    <w:p>
      <w:pPr>
        <w:pStyle w:val="BodyText"/>
        <w:spacing w:line="271" w:lineRule="auto" w:before="152"/>
        <w:ind w:right="411"/>
      </w:pPr>
      <w:r>
        <w:rPr>
          <w:i/>
          <w:color w:val="231F20"/>
        </w:rPr>
        <w:t>Đáp: </w:t>
      </w:r>
      <w:r>
        <w:rPr>
          <w:color w:val="231F20"/>
        </w:rPr>
        <w:t>Nếu nói đang nhập tức nên biết là nói đã nhập, sẽ nhập. Nếu nói hiện tại nhập tức nên biết là nói về quá khứ, vị lai, vì tướng kia nói là một.</w:t>
      </w:r>
    </w:p>
    <w:p>
      <w:pPr>
        <w:pStyle w:val="BodyText"/>
        <w:spacing w:line="271" w:lineRule="auto"/>
        <w:ind w:right="410"/>
      </w:pPr>
      <w:r>
        <w:rPr>
          <w:color w:val="231F20"/>
        </w:rPr>
        <w:t>Phái Luận cho tư, tâm có khác nhau nói như thế này: Nếu tín, tư, tâm làm đẳng vô gián nhập kiến đạo, tức chính tín, tư, tâm chỉ là đẳng vô gián duyên đồng loại. Như thế cho đến nếu tuệ, tư, tâm làm đẳng vô gián nhập kiến đạo, tức chính tuệ tư tâm chỉ là đẳng vô</w:t>
      </w:r>
      <w:r>
        <w:rPr>
          <w:color w:val="231F20"/>
          <w:spacing w:val="-44"/>
        </w:rPr>
        <w:t> </w:t>
      </w:r>
      <w:r>
        <w:rPr>
          <w:color w:val="231F20"/>
          <w:spacing w:val="-3"/>
        </w:rPr>
        <w:t>gián </w:t>
      </w:r>
      <w:r>
        <w:rPr>
          <w:color w:val="231F20"/>
        </w:rPr>
        <w:t>duyên đồng loại.</w:t>
      </w:r>
    </w:p>
    <w:p>
      <w:pPr>
        <w:pStyle w:val="BodyText"/>
        <w:spacing w:line="271" w:lineRule="auto"/>
        <w:ind w:right="410"/>
      </w:pPr>
      <w:r>
        <w:rPr>
          <w:color w:val="231F20"/>
        </w:rPr>
        <w:t>Luận giả của phái tương tợ tương tục nói như vầy: Tâm tâm</w:t>
      </w:r>
      <w:r>
        <w:rPr>
          <w:color w:val="231F20"/>
          <w:spacing w:val="-32"/>
        </w:rPr>
        <w:t> </w:t>
      </w:r>
      <w:r>
        <w:rPr>
          <w:color w:val="231F20"/>
        </w:rPr>
        <w:t>sở pháp</w:t>
      </w:r>
      <w:r>
        <w:rPr>
          <w:color w:val="231F20"/>
          <w:spacing w:val="-9"/>
        </w:rPr>
        <w:t> </w:t>
      </w:r>
      <w:r>
        <w:rPr>
          <w:color w:val="231F20"/>
        </w:rPr>
        <w:t>chỉ</w:t>
      </w:r>
      <w:r>
        <w:rPr>
          <w:color w:val="231F20"/>
          <w:spacing w:val="-8"/>
        </w:rPr>
        <w:t> </w:t>
      </w:r>
      <w:r>
        <w:rPr>
          <w:color w:val="231F20"/>
        </w:rPr>
        <w:t>là</w:t>
      </w:r>
      <w:r>
        <w:rPr>
          <w:color w:val="231F20"/>
          <w:spacing w:val="-8"/>
        </w:rPr>
        <w:t> </w:t>
      </w:r>
      <w:r>
        <w:rPr>
          <w:color w:val="231F20"/>
        </w:rPr>
        <w:t>đẳng</w:t>
      </w:r>
      <w:r>
        <w:rPr>
          <w:color w:val="231F20"/>
          <w:spacing w:val="-9"/>
        </w:rPr>
        <w:t> </w:t>
      </w:r>
      <w:r>
        <w:rPr>
          <w:color w:val="231F20"/>
        </w:rPr>
        <w:t>vô</w:t>
      </w:r>
      <w:r>
        <w:rPr>
          <w:color w:val="231F20"/>
          <w:spacing w:val="-8"/>
        </w:rPr>
        <w:t> </w:t>
      </w:r>
      <w:r>
        <w:rPr>
          <w:color w:val="231F20"/>
        </w:rPr>
        <w:t>gián</w:t>
      </w:r>
      <w:r>
        <w:rPr>
          <w:color w:val="231F20"/>
          <w:spacing w:val="-8"/>
        </w:rPr>
        <w:t> </w:t>
      </w:r>
      <w:r>
        <w:rPr>
          <w:color w:val="231F20"/>
        </w:rPr>
        <w:t>duyên</w:t>
      </w:r>
      <w:r>
        <w:rPr>
          <w:color w:val="231F20"/>
          <w:spacing w:val="-8"/>
        </w:rPr>
        <w:t> </w:t>
      </w:r>
      <w:r>
        <w:rPr>
          <w:color w:val="231F20"/>
        </w:rPr>
        <w:t>đồng</w:t>
      </w:r>
      <w:r>
        <w:rPr>
          <w:color w:val="231F20"/>
          <w:spacing w:val="-9"/>
        </w:rPr>
        <w:t> </w:t>
      </w:r>
      <w:r>
        <w:rPr>
          <w:color w:val="231F20"/>
        </w:rPr>
        <w:t>loại.</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tâm</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tâm không phải là tâm sở. Tâm sở cùng với tâm sở không phải là tâm. Trong</w:t>
      </w:r>
      <w:r>
        <w:rPr>
          <w:color w:val="231F20"/>
          <w:spacing w:val="-4"/>
        </w:rPr>
        <w:t> </w:t>
      </w:r>
      <w:r>
        <w:rPr>
          <w:color w:val="231F20"/>
        </w:rPr>
        <w:t>các</w:t>
      </w:r>
      <w:r>
        <w:rPr>
          <w:color w:val="231F20"/>
          <w:spacing w:val="-4"/>
        </w:rPr>
        <w:t> </w:t>
      </w:r>
      <w:r>
        <w:rPr>
          <w:color w:val="231F20"/>
        </w:rPr>
        <w:t>tâm</w:t>
      </w:r>
      <w:r>
        <w:rPr>
          <w:color w:val="231F20"/>
          <w:spacing w:val="-4"/>
        </w:rPr>
        <w:t> </w:t>
      </w:r>
      <w:r>
        <w:rPr>
          <w:color w:val="231F20"/>
        </w:rPr>
        <w:t>sở,</w:t>
      </w:r>
      <w:r>
        <w:rPr>
          <w:color w:val="231F20"/>
          <w:spacing w:val="-4"/>
        </w:rPr>
        <w:t> </w:t>
      </w:r>
      <w:r>
        <w:rPr>
          <w:color w:val="231F20"/>
        </w:rPr>
        <w:t>thọ</w:t>
      </w:r>
      <w:r>
        <w:rPr>
          <w:color w:val="231F20"/>
          <w:spacing w:val="-4"/>
        </w:rPr>
        <w:t> </w:t>
      </w:r>
      <w:r>
        <w:rPr>
          <w:color w:val="231F20"/>
        </w:rPr>
        <w:t>cùng</w:t>
      </w:r>
      <w:r>
        <w:rPr>
          <w:color w:val="231F20"/>
          <w:spacing w:val="-4"/>
        </w:rPr>
        <w:t> </w:t>
      </w:r>
      <w:r>
        <w:rPr>
          <w:color w:val="231F20"/>
        </w:rPr>
        <w:t>với</w:t>
      </w:r>
      <w:r>
        <w:rPr>
          <w:color w:val="231F20"/>
          <w:spacing w:val="-3"/>
        </w:rPr>
        <w:t> </w:t>
      </w:r>
      <w:r>
        <w:rPr>
          <w:color w:val="231F20"/>
        </w:rPr>
        <w:t>thọ</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cái</w:t>
      </w:r>
      <w:r>
        <w:rPr>
          <w:color w:val="231F20"/>
          <w:spacing w:val="-4"/>
        </w:rPr>
        <w:t> </w:t>
      </w:r>
      <w:r>
        <w:rPr>
          <w:color w:val="231F20"/>
        </w:rPr>
        <w:t>gì</w:t>
      </w:r>
      <w:r>
        <w:rPr>
          <w:color w:val="231F20"/>
          <w:spacing w:val="-3"/>
        </w:rPr>
        <w:t> </w:t>
      </w:r>
      <w:r>
        <w:rPr>
          <w:color w:val="231F20"/>
        </w:rPr>
        <w:t>khác.</w:t>
      </w:r>
      <w:r>
        <w:rPr>
          <w:color w:val="231F20"/>
          <w:spacing w:val="-9"/>
        </w:rPr>
        <w:t> </w:t>
      </w:r>
      <w:r>
        <w:rPr>
          <w:color w:val="231F20"/>
        </w:rPr>
        <w:t>Tưởng </w:t>
      </w:r>
      <w:r>
        <w:rPr>
          <w:color w:val="231F20"/>
          <w:spacing w:val="-6"/>
        </w:rPr>
        <w:t>v.v... </w:t>
      </w:r>
      <w:r>
        <w:rPr>
          <w:color w:val="231F20"/>
        </w:rPr>
        <w:t>cũng như </w:t>
      </w:r>
      <w:r>
        <w:rPr>
          <w:color w:val="231F20"/>
          <w:spacing w:val="-5"/>
        </w:rPr>
        <w:t>vậy. </w:t>
      </w:r>
      <w:r>
        <w:rPr>
          <w:color w:val="231F20"/>
          <w:spacing w:val="-4"/>
        </w:rPr>
        <w:t>Tuy </w:t>
      </w:r>
      <w:r>
        <w:rPr>
          <w:color w:val="231F20"/>
        </w:rPr>
        <w:t>nhiên, các tâm sở không phải luôn tương ưng mà phải gặp duyên riêng mới khởi. Nghĩa là hoặc ưa thích cảnh trước</w:t>
      </w:r>
      <w:r>
        <w:rPr>
          <w:color w:val="231F20"/>
          <w:spacing w:val="-12"/>
        </w:rPr>
        <w:t> </w:t>
      </w:r>
      <w:r>
        <w:rPr>
          <w:color w:val="231F20"/>
        </w:rPr>
        <w:t>rồi</w:t>
      </w:r>
      <w:r>
        <w:rPr>
          <w:color w:val="231F20"/>
          <w:spacing w:val="-11"/>
        </w:rPr>
        <w:t> </w:t>
      </w:r>
      <w:r>
        <w:rPr>
          <w:color w:val="231F20"/>
        </w:rPr>
        <w:t>mới</w:t>
      </w:r>
      <w:r>
        <w:rPr>
          <w:color w:val="231F20"/>
          <w:spacing w:val="-11"/>
        </w:rPr>
        <w:t> </w:t>
      </w:r>
      <w:r>
        <w:rPr>
          <w:color w:val="231F20"/>
        </w:rPr>
        <w:t>khởi</w:t>
      </w:r>
      <w:r>
        <w:rPr>
          <w:color w:val="231F20"/>
          <w:spacing w:val="-11"/>
        </w:rPr>
        <w:t> </w:t>
      </w:r>
      <w:r>
        <w:rPr>
          <w:color w:val="231F20"/>
        </w:rPr>
        <w:t>lạc</w:t>
      </w:r>
      <w:r>
        <w:rPr>
          <w:color w:val="231F20"/>
          <w:spacing w:val="-12"/>
        </w:rPr>
        <w:t> </w:t>
      </w:r>
      <w:r>
        <w:rPr>
          <w:color w:val="231F20"/>
        </w:rPr>
        <w:t>thọ.</w:t>
      </w:r>
      <w:r>
        <w:rPr>
          <w:color w:val="231F20"/>
          <w:spacing w:val="-11"/>
        </w:rPr>
        <w:t> </w:t>
      </w:r>
      <w:r>
        <w:rPr>
          <w:color w:val="231F20"/>
        </w:rPr>
        <w:t>Hoặc</w:t>
      </w:r>
      <w:r>
        <w:rPr>
          <w:color w:val="231F20"/>
          <w:spacing w:val="-11"/>
        </w:rPr>
        <w:t> </w:t>
      </w:r>
      <w:r>
        <w:rPr>
          <w:color w:val="231F20"/>
        </w:rPr>
        <w:t>chán</w:t>
      </w:r>
      <w:r>
        <w:rPr>
          <w:color w:val="231F20"/>
          <w:spacing w:val="-11"/>
        </w:rPr>
        <w:t> </w:t>
      </w:r>
      <w:r>
        <w:rPr>
          <w:color w:val="231F20"/>
        </w:rPr>
        <w:t>lìa</w:t>
      </w:r>
      <w:r>
        <w:rPr>
          <w:color w:val="231F20"/>
          <w:spacing w:val="-11"/>
        </w:rPr>
        <w:t> </w:t>
      </w:r>
      <w:r>
        <w:rPr>
          <w:color w:val="231F20"/>
        </w:rPr>
        <w:t>cảnh</w:t>
      </w:r>
      <w:r>
        <w:rPr>
          <w:color w:val="231F20"/>
          <w:spacing w:val="-13"/>
        </w:rPr>
        <w:t> </w:t>
      </w:r>
      <w:r>
        <w:rPr>
          <w:color w:val="231F20"/>
        </w:rPr>
        <w:t>trước</w:t>
      </w:r>
      <w:r>
        <w:rPr>
          <w:color w:val="231F20"/>
          <w:spacing w:val="-11"/>
        </w:rPr>
        <w:t> </w:t>
      </w:r>
      <w:r>
        <w:rPr>
          <w:color w:val="231F20"/>
        </w:rPr>
        <w:t>rồi</w:t>
      </w:r>
      <w:r>
        <w:rPr>
          <w:color w:val="231F20"/>
          <w:spacing w:val="-11"/>
        </w:rPr>
        <w:t> </w:t>
      </w:r>
      <w:r>
        <w:rPr>
          <w:color w:val="231F20"/>
        </w:rPr>
        <w:t>mới</w:t>
      </w:r>
      <w:r>
        <w:rPr>
          <w:color w:val="231F20"/>
          <w:spacing w:val="-11"/>
        </w:rPr>
        <w:t> </w:t>
      </w:r>
      <w:r>
        <w:rPr>
          <w:color w:val="231F20"/>
        </w:rPr>
        <w:t>khởi</w:t>
      </w:r>
      <w:r>
        <w:rPr>
          <w:color w:val="231F20"/>
          <w:spacing w:val="-11"/>
        </w:rPr>
        <w:t> </w:t>
      </w:r>
      <w:r>
        <w:rPr>
          <w:color w:val="231F20"/>
        </w:rPr>
        <w:t>khổ thọ.</w:t>
      </w:r>
      <w:r>
        <w:rPr>
          <w:color w:val="231F20"/>
          <w:spacing w:val="-8"/>
        </w:rPr>
        <w:t> </w:t>
      </w:r>
      <w:r>
        <w:rPr>
          <w:color w:val="231F20"/>
        </w:rPr>
        <w:t>Nếu</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cảnh</w:t>
      </w:r>
      <w:r>
        <w:rPr>
          <w:color w:val="231F20"/>
          <w:spacing w:val="-7"/>
        </w:rPr>
        <w:t> </w:t>
      </w:r>
      <w:r>
        <w:rPr>
          <w:color w:val="231F20"/>
        </w:rPr>
        <w:t>bình</w:t>
      </w:r>
      <w:r>
        <w:rPr>
          <w:color w:val="231F20"/>
          <w:spacing w:val="-7"/>
        </w:rPr>
        <w:t> </w:t>
      </w:r>
      <w:r>
        <w:rPr>
          <w:color w:val="231F20"/>
        </w:rPr>
        <w:t>thường</w:t>
      </w:r>
      <w:r>
        <w:rPr>
          <w:color w:val="231F20"/>
          <w:spacing w:val="-7"/>
        </w:rPr>
        <w:t> </w:t>
      </w:r>
      <w:r>
        <w:rPr>
          <w:color w:val="231F20"/>
        </w:rPr>
        <w:t>thì</w:t>
      </w:r>
      <w:r>
        <w:rPr>
          <w:color w:val="231F20"/>
          <w:spacing w:val="-7"/>
        </w:rPr>
        <w:t> </w:t>
      </w:r>
      <w:r>
        <w:rPr>
          <w:color w:val="231F20"/>
        </w:rPr>
        <w:t>khởi</w:t>
      </w:r>
      <w:r>
        <w:rPr>
          <w:color w:val="231F20"/>
          <w:spacing w:val="-8"/>
        </w:rPr>
        <w:t> </w:t>
      </w:r>
      <w:r>
        <w:rPr>
          <w:color w:val="231F20"/>
        </w:rPr>
        <w:t>thọ</w:t>
      </w:r>
      <w:r>
        <w:rPr>
          <w:color w:val="231F20"/>
          <w:spacing w:val="-7"/>
        </w:rPr>
        <w:t> </w:t>
      </w:r>
      <w:r>
        <w:rPr>
          <w:color w:val="231F20"/>
        </w:rPr>
        <w:t>không</w:t>
      </w:r>
      <w:r>
        <w:rPr>
          <w:color w:val="231F20"/>
          <w:spacing w:val="-7"/>
        </w:rPr>
        <w:t> </w:t>
      </w:r>
      <w:r>
        <w:rPr>
          <w:color w:val="231F20"/>
        </w:rPr>
        <w:t>khổ</w:t>
      </w:r>
      <w:r>
        <w:rPr>
          <w:color w:val="231F20"/>
          <w:spacing w:val="-7"/>
        </w:rPr>
        <w:t> </w:t>
      </w:r>
      <w:r>
        <w:rPr>
          <w:color w:val="231F20"/>
        </w:rPr>
        <w:t>không</w:t>
      </w:r>
      <w:r>
        <w:rPr>
          <w:color w:val="231F20"/>
          <w:spacing w:val="-7"/>
        </w:rPr>
        <w:t> </w:t>
      </w:r>
      <w:r>
        <w:rPr>
          <w:color w:val="231F20"/>
          <w:spacing w:val="-3"/>
        </w:rPr>
        <w:t>lạc. </w:t>
      </w:r>
      <w:r>
        <w:rPr>
          <w:color w:val="231F20"/>
        </w:rPr>
        <w:t>Hoặc dục có chỗ nhận lãnh sinh thọ. Hoặc dục nhận lấy hình tượng sinh tưởng. Hoặc dục có đối tượng tạo tác sinh tư, cho đến hoặc</w:t>
      </w:r>
      <w:r>
        <w:rPr>
          <w:color w:val="231F20"/>
          <w:spacing w:val="-9"/>
        </w:rPr>
        <w:t> </w:t>
      </w:r>
      <w:r>
        <w:rPr>
          <w:color w:val="231F20"/>
        </w:rPr>
        <w:t>dục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có đối tượng quyết định lựa chọn sinh tuệ. Vì thế các tâm sở không phải luôn tương ưng với nhau.</w:t>
      </w:r>
    </w:p>
    <w:p>
      <w:pPr>
        <w:pStyle w:val="BodyText"/>
        <w:spacing w:line="273" w:lineRule="auto" w:before="112"/>
        <w:ind w:left="393" w:right="126"/>
      </w:pPr>
      <w:r>
        <w:rPr>
          <w:color w:val="231F20"/>
        </w:rPr>
        <w:t>Nếu như thế thì tâm tâm sở pháp đã khởi tức nên đều không làm đẳng vô gián duyên. Luận giả kia nói lời như vầy: Tất cả đều có thể làm đẳng vô gián duyên, nhưng không phải là vô gián, như Tông khác đã thừa nhận. Khi ra khỏi vô tưởng, tuy trong năm </w:t>
      </w:r>
      <w:r>
        <w:rPr>
          <w:color w:val="231F20"/>
          <w:spacing w:val="-3"/>
        </w:rPr>
        <w:t>trăm </w:t>
      </w:r>
      <w:r>
        <w:rPr>
          <w:color w:val="231F20"/>
        </w:rPr>
        <w:t>kiếp không có tâm tâm sở mà dùng tâm tâm sở pháp để nhập </w:t>
      </w:r>
      <w:r>
        <w:rPr>
          <w:color w:val="231F20"/>
          <w:spacing w:val="-3"/>
        </w:rPr>
        <w:t>phần </w:t>
      </w:r>
      <w:r>
        <w:rPr>
          <w:color w:val="231F20"/>
        </w:rPr>
        <w:t>vị, vì hôm nay ra khỏi phần vị là đẳng vô gián duyên. Tông của </w:t>
      </w:r>
      <w:r>
        <w:rPr>
          <w:color w:val="231F20"/>
          <w:spacing w:val="-5"/>
        </w:rPr>
        <w:t>tôi </w:t>
      </w:r>
      <w:r>
        <w:rPr>
          <w:color w:val="231F20"/>
        </w:rPr>
        <w:t>cũng</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tuy</w:t>
      </w:r>
      <w:r>
        <w:rPr>
          <w:color w:val="231F20"/>
          <w:spacing w:val="-12"/>
        </w:rPr>
        <w:t> </w:t>
      </w:r>
      <w:r>
        <w:rPr>
          <w:color w:val="231F20"/>
        </w:rPr>
        <w:t>pháp</w:t>
      </w:r>
      <w:r>
        <w:rPr>
          <w:color w:val="231F20"/>
          <w:spacing w:val="-13"/>
        </w:rPr>
        <w:t> </w:t>
      </w:r>
      <w:r>
        <w:rPr>
          <w:color w:val="231F20"/>
        </w:rPr>
        <w:t>đồng</w:t>
      </w:r>
      <w:r>
        <w:rPr>
          <w:color w:val="231F20"/>
          <w:spacing w:val="-13"/>
        </w:rPr>
        <w:t> </w:t>
      </w:r>
      <w:r>
        <w:rPr>
          <w:color w:val="231F20"/>
        </w:rPr>
        <w:t>loại</w:t>
      </w:r>
      <w:r>
        <w:rPr>
          <w:color w:val="231F20"/>
          <w:spacing w:val="-13"/>
        </w:rPr>
        <w:t> </w:t>
      </w:r>
      <w:r>
        <w:rPr>
          <w:color w:val="231F20"/>
        </w:rPr>
        <w:t>có</w:t>
      </w:r>
      <w:r>
        <w:rPr>
          <w:color w:val="231F20"/>
          <w:spacing w:val="-12"/>
        </w:rPr>
        <w:t> </w:t>
      </w:r>
      <w:r>
        <w:rPr>
          <w:color w:val="231F20"/>
        </w:rPr>
        <w:t>nhiều</w:t>
      </w:r>
      <w:r>
        <w:rPr>
          <w:color w:val="231F20"/>
          <w:spacing w:val="-13"/>
        </w:rPr>
        <w:t> </w:t>
      </w:r>
      <w:r>
        <w:rPr>
          <w:color w:val="231F20"/>
        </w:rPr>
        <w:t>thời</w:t>
      </w:r>
      <w:r>
        <w:rPr>
          <w:color w:val="231F20"/>
          <w:spacing w:val="-13"/>
        </w:rPr>
        <w:t> </w:t>
      </w:r>
      <w:r>
        <w:rPr>
          <w:color w:val="231F20"/>
        </w:rPr>
        <w:t>gian</w:t>
      </w:r>
      <w:r>
        <w:rPr>
          <w:color w:val="231F20"/>
          <w:spacing w:val="-13"/>
        </w:rPr>
        <w:t> </w:t>
      </w:r>
      <w:r>
        <w:rPr>
          <w:color w:val="231F20"/>
        </w:rPr>
        <w:t>gián</w:t>
      </w:r>
      <w:r>
        <w:rPr>
          <w:color w:val="231F20"/>
          <w:spacing w:val="-13"/>
        </w:rPr>
        <w:t> </w:t>
      </w:r>
      <w:r>
        <w:rPr>
          <w:color w:val="231F20"/>
        </w:rPr>
        <w:t>đoạn,</w:t>
      </w:r>
      <w:r>
        <w:rPr>
          <w:color w:val="231F20"/>
          <w:spacing w:val="-13"/>
        </w:rPr>
        <w:t> </w:t>
      </w:r>
      <w:r>
        <w:rPr>
          <w:color w:val="231F20"/>
        </w:rPr>
        <w:t>nhưng trước làm đẳng vô gián duyên cho sau. Đây đâu có lỗi</w:t>
      </w:r>
      <w:r>
        <w:rPr>
          <w:color w:val="231F20"/>
          <w:spacing w:val="-5"/>
        </w:rPr>
        <w:t> </w:t>
      </w:r>
      <w:r>
        <w:rPr>
          <w:color w:val="231F20"/>
        </w:rPr>
        <w:t>gì!</w:t>
      </w:r>
    </w:p>
    <w:p>
      <w:pPr>
        <w:pStyle w:val="BodyText"/>
        <w:spacing w:line="273" w:lineRule="auto" w:before="106"/>
        <w:ind w:left="393" w:right="128"/>
      </w:pPr>
      <w:r>
        <w:rPr>
          <w:color w:val="231F20"/>
        </w:rPr>
        <w:t>Luận giả kia nói không đúng lý. Vì sao? Vì có tâm, không có tâm, nghĩa đều riêng khác.</w:t>
      </w:r>
    </w:p>
    <w:p>
      <w:pPr>
        <w:pStyle w:val="BodyText"/>
        <w:spacing w:line="273" w:lineRule="auto" w:before="112"/>
        <w:ind w:left="393" w:right="126"/>
      </w:pPr>
      <w:r>
        <w:rPr>
          <w:color w:val="231F20"/>
        </w:rPr>
        <w:t>Lại, pháp tương ưng có khi tức cho quả, có khi chưa cho quả, điều ấy là không hợp lý, vì tâm v.v... chưa sinh, không phải là đẳng vô gián dự định làm duyên kia tức không hợp lý.</w:t>
      </w:r>
    </w:p>
    <w:p>
      <w:pPr>
        <w:pStyle w:val="BodyText"/>
        <w:spacing w:line="273" w:lineRule="auto" w:before="111"/>
        <w:ind w:left="393" w:right="127"/>
      </w:pPr>
      <w:r>
        <w:rPr>
          <w:color w:val="231F20"/>
        </w:rPr>
        <w:t>Lại,</w:t>
      </w:r>
      <w:r>
        <w:rPr>
          <w:color w:val="231F20"/>
          <w:spacing w:val="-5"/>
        </w:rPr>
        <w:t> </w:t>
      </w:r>
      <w:r>
        <w:rPr>
          <w:color w:val="231F20"/>
        </w:rPr>
        <w:t>thuyết</w:t>
      </w:r>
      <w:r>
        <w:rPr>
          <w:color w:val="231F20"/>
          <w:spacing w:val="-4"/>
        </w:rPr>
        <w:t> </w:t>
      </w:r>
      <w:r>
        <w:rPr>
          <w:color w:val="231F20"/>
        </w:rPr>
        <w:t>kia</w:t>
      </w:r>
      <w:r>
        <w:rPr>
          <w:color w:val="231F20"/>
          <w:spacing w:val="-5"/>
        </w:rPr>
        <w:t> </w:t>
      </w:r>
      <w:r>
        <w:rPr>
          <w:color w:val="231F20"/>
        </w:rPr>
        <w:t>là</w:t>
      </w:r>
      <w:r>
        <w:rPr>
          <w:color w:val="231F20"/>
          <w:spacing w:val="-4"/>
        </w:rPr>
        <w:t> </w:t>
      </w:r>
      <w:r>
        <w:rPr>
          <w:color w:val="231F20"/>
        </w:rPr>
        <w:t>trái</w:t>
      </w:r>
      <w:r>
        <w:rPr>
          <w:color w:val="231F20"/>
          <w:spacing w:val="-5"/>
        </w:rPr>
        <w:t> </w:t>
      </w:r>
      <w:r>
        <w:rPr>
          <w:color w:val="231F20"/>
        </w:rPr>
        <w:t>hại</w:t>
      </w:r>
      <w:r>
        <w:rPr>
          <w:color w:val="231F20"/>
          <w:spacing w:val="-4"/>
        </w:rPr>
        <w:t> </w:t>
      </w:r>
      <w:r>
        <w:rPr>
          <w:color w:val="231F20"/>
        </w:rPr>
        <w:t>với</w:t>
      </w:r>
      <w:r>
        <w:rPr>
          <w:color w:val="231F20"/>
          <w:spacing w:val="-5"/>
        </w:rPr>
        <w:t> </w:t>
      </w:r>
      <w:r>
        <w:rPr>
          <w:color w:val="231F20"/>
        </w:rPr>
        <w:t>Luận</w:t>
      </w:r>
      <w:r>
        <w:rPr>
          <w:color w:val="231F20"/>
          <w:spacing w:val="-4"/>
        </w:rPr>
        <w:t> </w:t>
      </w:r>
      <w:r>
        <w:rPr>
          <w:color w:val="231F20"/>
        </w:rPr>
        <w:t>Phẩm</w:t>
      </w:r>
      <w:r>
        <w:rPr>
          <w:color w:val="231F20"/>
          <w:spacing w:val="-5"/>
        </w:rPr>
        <w:t> </w:t>
      </w:r>
      <w:r>
        <w:rPr>
          <w:color w:val="231F20"/>
        </w:rPr>
        <w:t>Loại</w:t>
      </w:r>
      <w:r>
        <w:rPr>
          <w:color w:val="231F20"/>
          <w:spacing w:val="-9"/>
        </w:rPr>
        <w:t> </w:t>
      </w:r>
      <w:r>
        <w:rPr>
          <w:color w:val="231F20"/>
        </w:rPr>
        <w:t>Túc</w:t>
      </w:r>
      <w:r>
        <w:rPr>
          <w:color w:val="231F20"/>
          <w:spacing w:val="-4"/>
        </w:rPr>
        <w:t> </w:t>
      </w:r>
      <w:r>
        <w:rPr>
          <w:color w:val="231F20"/>
        </w:rPr>
        <w:t>đã</w:t>
      </w:r>
      <w:r>
        <w:rPr>
          <w:color w:val="231F20"/>
          <w:spacing w:val="-5"/>
        </w:rPr>
        <w:t> </w:t>
      </w:r>
      <w:r>
        <w:rPr>
          <w:color w:val="231F20"/>
        </w:rPr>
        <w:t>nêu:</w:t>
      </w:r>
      <w:r>
        <w:rPr>
          <w:color w:val="231F20"/>
          <w:spacing w:val="-4"/>
        </w:rPr>
        <w:t> </w:t>
      </w:r>
      <w:r>
        <w:rPr>
          <w:color w:val="231F20"/>
        </w:rPr>
        <w:t>Như nói: Tâm nào là pháp đẳng vô gián? Đó là tâm vô gián với tâm tâm sở pháp khác, hoặc đã sinh, hoặc đang sinh và định vô tưởng, định diệt tận, hoặc đã sinh, hoặc đang</w:t>
      </w:r>
      <w:r>
        <w:rPr>
          <w:color w:val="231F20"/>
          <w:spacing w:val="-3"/>
        </w:rPr>
        <w:t> </w:t>
      </w:r>
      <w:r>
        <w:rPr>
          <w:color w:val="231F20"/>
        </w:rPr>
        <w:t>sinh.</w:t>
      </w:r>
    </w:p>
    <w:p>
      <w:pPr>
        <w:pStyle w:val="BodyText"/>
        <w:spacing w:line="273" w:lineRule="auto" w:before="110"/>
        <w:ind w:left="393" w:right="127"/>
      </w:pPr>
      <w:r>
        <w:rPr>
          <w:color w:val="231F20"/>
        </w:rPr>
        <w:t>Lại,</w:t>
      </w:r>
      <w:r>
        <w:rPr>
          <w:color w:val="231F20"/>
          <w:spacing w:val="-5"/>
        </w:rPr>
        <w:t> </w:t>
      </w:r>
      <w:r>
        <w:rPr>
          <w:color w:val="231F20"/>
        </w:rPr>
        <w:t>nếu</w:t>
      </w:r>
      <w:r>
        <w:rPr>
          <w:color w:val="231F20"/>
          <w:spacing w:val="-4"/>
        </w:rPr>
        <w:t> </w:t>
      </w:r>
      <w:r>
        <w:rPr>
          <w:color w:val="231F20"/>
        </w:rPr>
        <w:t>như</w:t>
      </w:r>
      <w:r>
        <w:rPr>
          <w:color w:val="231F20"/>
          <w:spacing w:val="-4"/>
        </w:rPr>
        <w:t> </w:t>
      </w:r>
      <w:r>
        <w:rPr>
          <w:color w:val="231F20"/>
        </w:rPr>
        <w:t>thế</w:t>
      </w:r>
      <w:r>
        <w:rPr>
          <w:color w:val="231F20"/>
          <w:spacing w:val="-5"/>
        </w:rPr>
        <w:t> </w:t>
      </w:r>
      <w:r>
        <w:rPr>
          <w:color w:val="231F20"/>
        </w:rPr>
        <w:t>thì</w:t>
      </w:r>
      <w:r>
        <w:rPr>
          <w:color w:val="231F20"/>
          <w:spacing w:val="-4"/>
        </w:rPr>
        <w:t> </w:t>
      </w:r>
      <w:r>
        <w:rPr>
          <w:color w:val="231F20"/>
        </w:rPr>
        <w:t>còn</w:t>
      </w:r>
      <w:r>
        <w:rPr>
          <w:color w:val="231F20"/>
          <w:spacing w:val="-4"/>
        </w:rPr>
        <w:t> </w:t>
      </w:r>
      <w:r>
        <w:rPr>
          <w:color w:val="231F20"/>
        </w:rPr>
        <w:t>có</w:t>
      </w:r>
      <w:r>
        <w:rPr>
          <w:color w:val="231F20"/>
          <w:spacing w:val="-4"/>
        </w:rPr>
        <w:t> </w:t>
      </w:r>
      <w:r>
        <w:rPr>
          <w:color w:val="231F20"/>
        </w:rPr>
        <w:t>lỗi</w:t>
      </w:r>
      <w:r>
        <w:rPr>
          <w:color w:val="231F20"/>
          <w:spacing w:val="-5"/>
        </w:rPr>
        <w:t> </w:t>
      </w:r>
      <w:r>
        <w:rPr>
          <w:color w:val="231F20"/>
        </w:rPr>
        <w:t>khác.</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nếu</w:t>
      </w:r>
      <w:r>
        <w:rPr>
          <w:color w:val="231F20"/>
          <w:spacing w:val="-5"/>
        </w:rPr>
        <w:t> </w:t>
      </w:r>
      <w:r>
        <w:rPr>
          <w:color w:val="231F20"/>
        </w:rPr>
        <w:t>từ</w:t>
      </w:r>
      <w:r>
        <w:rPr>
          <w:color w:val="231F20"/>
          <w:spacing w:val="-4"/>
        </w:rPr>
        <w:t> </w:t>
      </w:r>
      <w:r>
        <w:rPr>
          <w:color w:val="231F20"/>
        </w:rPr>
        <w:t>địa</w:t>
      </w:r>
      <w:r>
        <w:rPr>
          <w:color w:val="231F20"/>
          <w:spacing w:val="-4"/>
        </w:rPr>
        <w:t> </w:t>
      </w:r>
      <w:r>
        <w:rPr>
          <w:color w:val="231F20"/>
        </w:rPr>
        <w:t>có</w:t>
      </w:r>
      <w:r>
        <w:rPr>
          <w:color w:val="231F20"/>
          <w:spacing w:val="-4"/>
        </w:rPr>
        <w:t> </w:t>
      </w:r>
      <w:r>
        <w:rPr>
          <w:color w:val="231F20"/>
        </w:rPr>
        <w:t>tầm có</w:t>
      </w:r>
      <w:r>
        <w:rPr>
          <w:color w:val="231F20"/>
          <w:spacing w:val="-4"/>
        </w:rPr>
        <w:t> </w:t>
      </w:r>
      <w:r>
        <w:rPr>
          <w:color w:val="231F20"/>
        </w:rPr>
        <w:t>tứ</w:t>
      </w:r>
      <w:r>
        <w:rPr>
          <w:color w:val="231F20"/>
          <w:spacing w:val="-3"/>
        </w:rPr>
        <w:t> </w:t>
      </w:r>
      <w:r>
        <w:rPr>
          <w:color w:val="231F20"/>
        </w:rPr>
        <w:t>thì</w:t>
      </w:r>
      <w:r>
        <w:rPr>
          <w:color w:val="231F20"/>
          <w:spacing w:val="-3"/>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5"/>
        </w:rPr>
        <w:t> </w:t>
      </w:r>
      <w:r>
        <w:rPr>
          <w:color w:val="231F20"/>
        </w:rPr>
        <w:t>pháp</w:t>
      </w:r>
      <w:r>
        <w:rPr>
          <w:color w:val="231F20"/>
          <w:spacing w:val="-3"/>
        </w:rPr>
        <w:t> </w:t>
      </w:r>
      <w:r>
        <w:rPr>
          <w:color w:val="231F20"/>
        </w:rPr>
        <w:t>vô</w:t>
      </w:r>
      <w:r>
        <w:rPr>
          <w:color w:val="231F20"/>
          <w:spacing w:val="-3"/>
        </w:rPr>
        <w:t> </w:t>
      </w:r>
      <w:r>
        <w:rPr>
          <w:color w:val="231F20"/>
        </w:rPr>
        <w:t>gián.</w:t>
      </w:r>
      <w:r>
        <w:rPr>
          <w:color w:val="231F20"/>
          <w:spacing w:val="-4"/>
        </w:rPr>
        <w:t> </w:t>
      </w:r>
      <w:r>
        <w:rPr>
          <w:color w:val="231F20"/>
        </w:rPr>
        <w:t>Địa</w:t>
      </w:r>
      <w:r>
        <w:rPr>
          <w:color w:val="231F20"/>
          <w:spacing w:val="-4"/>
        </w:rPr>
        <w:t> </w:t>
      </w:r>
      <w:r>
        <w:rPr>
          <w:color w:val="231F20"/>
        </w:rPr>
        <w:t>không</w:t>
      </w:r>
      <w:r>
        <w:rPr>
          <w:color w:val="231F20"/>
          <w:spacing w:val="-4"/>
        </w:rPr>
        <w:t> </w:t>
      </w:r>
      <w:r>
        <w:rPr>
          <w:color w:val="231F20"/>
        </w:rPr>
        <w:t>tầm</w:t>
      </w:r>
      <w:r>
        <w:rPr>
          <w:color w:val="231F20"/>
          <w:spacing w:val="-4"/>
        </w:rPr>
        <w:t> </w:t>
      </w:r>
      <w:r>
        <w:rPr>
          <w:color w:val="231F20"/>
        </w:rPr>
        <w:t>chỉ</w:t>
      </w:r>
      <w:r>
        <w:rPr>
          <w:color w:val="231F20"/>
          <w:spacing w:val="-3"/>
        </w:rPr>
        <w:t> </w:t>
      </w:r>
      <w:r>
        <w:rPr>
          <w:color w:val="231F20"/>
        </w:rPr>
        <w:t>có</w:t>
      </w:r>
      <w:r>
        <w:rPr>
          <w:color w:val="231F20"/>
          <w:spacing w:val="-3"/>
        </w:rPr>
        <w:t> </w:t>
      </w:r>
      <w:r>
        <w:rPr>
          <w:color w:val="231F20"/>
        </w:rPr>
        <w:t>tứ,</w:t>
      </w:r>
      <w:r>
        <w:rPr>
          <w:color w:val="231F20"/>
          <w:spacing w:val="-3"/>
        </w:rPr>
        <w:t> </w:t>
      </w:r>
      <w:r>
        <w:rPr>
          <w:color w:val="231F20"/>
        </w:rPr>
        <w:t>hoặc</w:t>
      </w:r>
      <w:r>
        <w:rPr>
          <w:color w:val="231F20"/>
          <w:spacing w:val="-4"/>
        </w:rPr>
        <w:t> </w:t>
      </w:r>
      <w:r>
        <w:rPr>
          <w:color w:val="231F20"/>
        </w:rPr>
        <w:t>địa không</w:t>
      </w:r>
      <w:r>
        <w:rPr>
          <w:color w:val="231F20"/>
          <w:spacing w:val="-11"/>
        </w:rPr>
        <w:t> </w:t>
      </w:r>
      <w:r>
        <w:rPr>
          <w:color w:val="231F20"/>
        </w:rPr>
        <w:t>tầm</w:t>
      </w:r>
      <w:r>
        <w:rPr>
          <w:color w:val="231F20"/>
          <w:spacing w:val="-10"/>
        </w:rPr>
        <w:t> </w:t>
      </w:r>
      <w:r>
        <w:rPr>
          <w:color w:val="231F20"/>
        </w:rPr>
        <w:t>không</w:t>
      </w:r>
      <w:r>
        <w:rPr>
          <w:color w:val="231F20"/>
          <w:spacing w:val="-10"/>
        </w:rPr>
        <w:t> </w:t>
      </w:r>
      <w:r>
        <w:rPr>
          <w:color w:val="231F20"/>
        </w:rPr>
        <w:t>tứ,</w:t>
      </w:r>
      <w:r>
        <w:rPr>
          <w:color w:val="231F20"/>
          <w:spacing w:val="-11"/>
        </w:rPr>
        <w:t> </w:t>
      </w:r>
      <w:r>
        <w:rPr>
          <w:color w:val="231F20"/>
        </w:rPr>
        <w:t>thì</w:t>
      </w:r>
      <w:r>
        <w:rPr>
          <w:color w:val="231F20"/>
          <w:spacing w:val="-10"/>
        </w:rPr>
        <w:t>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11"/>
        </w:rPr>
        <w:t> </w:t>
      </w:r>
      <w:r>
        <w:rPr>
          <w:color w:val="231F20"/>
        </w:rPr>
        <w:t>pháp</w:t>
      </w:r>
      <w:r>
        <w:rPr>
          <w:color w:val="231F20"/>
          <w:spacing w:val="-10"/>
        </w:rPr>
        <w:t> </w:t>
      </w:r>
      <w:r>
        <w:rPr>
          <w:color w:val="231F20"/>
        </w:rPr>
        <w:t>hiện</w:t>
      </w:r>
      <w:r>
        <w:rPr>
          <w:color w:val="231F20"/>
          <w:spacing w:val="-10"/>
        </w:rPr>
        <w:t> </w:t>
      </w:r>
      <w:r>
        <w:rPr>
          <w:color w:val="231F20"/>
        </w:rPr>
        <w:t>tiền.</w:t>
      </w:r>
      <w:r>
        <w:rPr>
          <w:color w:val="231F20"/>
          <w:spacing w:val="-11"/>
        </w:rPr>
        <w:t> </w:t>
      </w:r>
      <w:r>
        <w:rPr>
          <w:color w:val="231F20"/>
        </w:rPr>
        <w:t>Địa</w:t>
      </w:r>
      <w:r>
        <w:rPr>
          <w:color w:val="231F20"/>
          <w:spacing w:val="-10"/>
        </w:rPr>
        <w:t> </w:t>
      </w:r>
      <w:r>
        <w:rPr>
          <w:color w:val="231F20"/>
        </w:rPr>
        <w:t>trước</w:t>
      </w:r>
      <w:r>
        <w:rPr>
          <w:color w:val="231F20"/>
          <w:spacing w:val="-10"/>
        </w:rPr>
        <w:t> </w:t>
      </w:r>
      <w:r>
        <w:rPr>
          <w:color w:val="231F20"/>
        </w:rPr>
        <w:t>đã</w:t>
      </w:r>
      <w:r>
        <w:rPr>
          <w:color w:val="231F20"/>
          <w:spacing w:val="-10"/>
        </w:rPr>
        <w:t> </w:t>
      </w:r>
      <w:r>
        <w:rPr>
          <w:color w:val="231F20"/>
        </w:rPr>
        <w:t>khởi tâm tâm sở pháp, nên không phải là đẳng vô gián duyên của địa sau, vì không giống nhau. Cho đến nếu từ địa không tầm không tứ, tâm tâm sở pháp vô gián, địa không tầm chỉ có tứ, hoặc địa có tầm có</w:t>
      </w:r>
      <w:r>
        <w:rPr>
          <w:color w:val="231F20"/>
          <w:spacing w:val="-33"/>
        </w:rPr>
        <w:t> </w:t>
      </w:r>
      <w:r>
        <w:rPr>
          <w:color w:val="231F20"/>
        </w:rPr>
        <w:t>tứ, thì tâm sở pháp hiện tiền, nói cũng như</w:t>
      </w:r>
      <w:r>
        <w:rPr>
          <w:color w:val="231F20"/>
          <w:spacing w:val="-2"/>
        </w:rPr>
        <w:t> </w:t>
      </w:r>
      <w:r>
        <w:rPr>
          <w:color w:val="231F20"/>
        </w:rPr>
        <w:t>thế.</w:t>
      </w:r>
    </w:p>
    <w:p>
      <w:pPr>
        <w:pStyle w:val="BodyText"/>
        <w:spacing w:line="276" w:lineRule="auto" w:before="119"/>
        <w:ind w:left="393" w:right="129"/>
      </w:pPr>
      <w:r>
        <w:rPr>
          <w:color w:val="231F20"/>
        </w:rPr>
        <w:t>Các tâm tâm sở </w:t>
      </w:r>
      <w:r>
        <w:rPr>
          <w:color w:val="231F20"/>
          <w:spacing w:val="-3"/>
        </w:rPr>
        <w:t>pháp thiện, </w:t>
      </w:r>
      <w:r>
        <w:rPr>
          <w:color w:val="231F20"/>
        </w:rPr>
        <w:t>bất </w:t>
      </w:r>
      <w:r>
        <w:rPr>
          <w:color w:val="231F20"/>
          <w:spacing w:val="-3"/>
        </w:rPr>
        <w:t>thiện, </w:t>
      </w:r>
      <w:r>
        <w:rPr>
          <w:color w:val="231F20"/>
        </w:rPr>
        <w:t>vô ký </w:t>
      </w:r>
      <w:r>
        <w:rPr>
          <w:color w:val="231F20"/>
          <w:spacing w:val="-9"/>
        </w:rPr>
        <w:t>v.v... </w:t>
      </w:r>
      <w:r>
        <w:rPr>
          <w:color w:val="231F20"/>
        </w:rPr>
        <w:t>đều lần </w:t>
      </w:r>
      <w:r>
        <w:rPr>
          <w:color w:val="231F20"/>
          <w:spacing w:val="-3"/>
        </w:rPr>
        <w:t>lượt không gián đoạn. </w:t>
      </w:r>
      <w:r>
        <w:rPr>
          <w:color w:val="231F20"/>
        </w:rPr>
        <w:t>Lỗi đó </w:t>
      </w:r>
      <w:r>
        <w:rPr>
          <w:color w:val="231F20"/>
          <w:spacing w:val="-3"/>
        </w:rPr>
        <w:t>cũng </w:t>
      </w:r>
      <w:r>
        <w:rPr>
          <w:color w:val="231F20"/>
        </w:rPr>
        <w:t>như </w:t>
      </w:r>
      <w:r>
        <w:rPr>
          <w:color w:val="231F20"/>
          <w:spacing w:val="-3"/>
        </w:rPr>
        <w:t>thế. </w:t>
      </w:r>
      <w:r>
        <w:rPr>
          <w:color w:val="231F20"/>
          <w:spacing w:val="-5"/>
        </w:rPr>
        <w:t>Trước </w:t>
      </w:r>
      <w:r>
        <w:rPr>
          <w:color w:val="231F20"/>
        </w:rPr>
        <w:t>nếu </w:t>
      </w:r>
      <w:r>
        <w:rPr>
          <w:color w:val="231F20"/>
          <w:spacing w:val="-3"/>
        </w:rPr>
        <w:t>không phải </w:t>
      </w:r>
      <w:r>
        <w:rPr>
          <w:color w:val="231F20"/>
        </w:rPr>
        <w:t>là </w:t>
      </w:r>
      <w:r>
        <w:rPr>
          <w:color w:val="231F20"/>
          <w:spacing w:val="-3"/>
        </w:rPr>
        <w:t>đẳng </w:t>
      </w:r>
      <w:r>
        <w:rPr>
          <w:color w:val="231F20"/>
        </w:rPr>
        <w:t>vô</w:t>
      </w:r>
      <w:r>
        <w:rPr>
          <w:color w:val="231F20"/>
          <w:spacing w:val="-15"/>
        </w:rPr>
        <w:t> </w:t>
      </w:r>
      <w:r>
        <w:rPr>
          <w:color w:val="231F20"/>
          <w:spacing w:val="-3"/>
        </w:rPr>
        <w:t>gián</w:t>
      </w:r>
      <w:r>
        <w:rPr>
          <w:color w:val="231F20"/>
          <w:spacing w:val="-15"/>
        </w:rPr>
        <w:t> </w:t>
      </w:r>
      <w:r>
        <w:rPr>
          <w:color w:val="231F20"/>
          <w:spacing w:val="-3"/>
        </w:rPr>
        <w:t>duyên</w:t>
      </w:r>
      <w:r>
        <w:rPr>
          <w:color w:val="231F20"/>
          <w:spacing w:val="-14"/>
        </w:rPr>
        <w:t> </w:t>
      </w:r>
      <w:r>
        <w:rPr>
          <w:color w:val="231F20"/>
        </w:rPr>
        <w:t>của</w:t>
      </w:r>
      <w:r>
        <w:rPr>
          <w:color w:val="231F20"/>
          <w:spacing w:val="-15"/>
        </w:rPr>
        <w:t> </w:t>
      </w:r>
      <w:r>
        <w:rPr>
          <w:color w:val="231F20"/>
          <w:spacing w:val="-3"/>
        </w:rPr>
        <w:t>sau,</w:t>
      </w:r>
      <w:r>
        <w:rPr>
          <w:color w:val="231F20"/>
          <w:spacing w:val="-15"/>
        </w:rPr>
        <w:t> </w:t>
      </w:r>
      <w:r>
        <w:rPr>
          <w:color w:val="231F20"/>
        </w:rPr>
        <w:t>và</w:t>
      </w:r>
      <w:r>
        <w:rPr>
          <w:color w:val="231F20"/>
          <w:spacing w:val="-14"/>
        </w:rPr>
        <w:t> </w:t>
      </w:r>
      <w:r>
        <w:rPr>
          <w:color w:val="231F20"/>
        </w:rPr>
        <w:t>sau</w:t>
      </w:r>
      <w:r>
        <w:rPr>
          <w:color w:val="231F20"/>
          <w:spacing w:val="-15"/>
        </w:rPr>
        <w:t> </w:t>
      </w:r>
      <w:r>
        <w:rPr>
          <w:color w:val="231F20"/>
        </w:rPr>
        <w:t>đã</w:t>
      </w:r>
      <w:r>
        <w:rPr>
          <w:color w:val="231F20"/>
          <w:spacing w:val="-14"/>
        </w:rPr>
        <w:t> </w:t>
      </w:r>
      <w:r>
        <w:rPr>
          <w:color w:val="231F20"/>
          <w:spacing w:val="-3"/>
        </w:rPr>
        <w:t>không</w:t>
      </w:r>
      <w:r>
        <w:rPr>
          <w:color w:val="231F20"/>
          <w:spacing w:val="-15"/>
        </w:rPr>
        <w:t> </w:t>
      </w:r>
      <w:r>
        <w:rPr>
          <w:color w:val="231F20"/>
        </w:rPr>
        <w:t>có</w:t>
      </w:r>
      <w:r>
        <w:rPr>
          <w:color w:val="231F20"/>
          <w:spacing w:val="-15"/>
        </w:rPr>
        <w:t> </w:t>
      </w:r>
      <w:r>
        <w:rPr>
          <w:color w:val="231F20"/>
          <w:spacing w:val="-3"/>
        </w:rPr>
        <w:t>duyên</w:t>
      </w:r>
      <w:r>
        <w:rPr>
          <w:color w:val="231F20"/>
          <w:spacing w:val="-14"/>
        </w:rPr>
        <w:t> </w:t>
      </w:r>
      <w:r>
        <w:rPr>
          <w:color w:val="231F20"/>
        </w:rPr>
        <w:t>nên</w:t>
      </w:r>
      <w:r>
        <w:rPr>
          <w:color w:val="231F20"/>
          <w:spacing w:val="-15"/>
        </w:rPr>
        <w:t> </w:t>
      </w:r>
      <w:r>
        <w:rPr>
          <w:color w:val="231F20"/>
          <w:spacing w:val="-3"/>
        </w:rPr>
        <w:t>không</w:t>
      </w:r>
      <w:r>
        <w:rPr>
          <w:color w:val="231F20"/>
          <w:spacing w:val="-14"/>
        </w:rPr>
        <w:t> </w:t>
      </w:r>
      <w:r>
        <w:rPr>
          <w:color w:val="231F20"/>
          <w:spacing w:val="-3"/>
        </w:rPr>
        <w:t>được</w:t>
      </w:r>
      <w:r>
        <w:rPr>
          <w:color w:val="231F20"/>
          <w:spacing w:val="-15"/>
        </w:rPr>
        <w:t> </w:t>
      </w:r>
      <w:r>
        <w:rPr>
          <w:color w:val="231F20"/>
          <w:spacing w:val="-3"/>
        </w:rPr>
        <w:t>sinh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2" w:firstLine="0"/>
      </w:pPr>
      <w:r>
        <w:rPr>
          <w:color w:val="231F20"/>
          <w:spacing w:val="-3"/>
        </w:rPr>
        <w:t>khởi.</w:t>
      </w:r>
      <w:r>
        <w:rPr>
          <w:color w:val="231F20"/>
          <w:spacing w:val="-12"/>
        </w:rPr>
        <w:t> </w:t>
      </w:r>
      <w:r>
        <w:rPr>
          <w:color w:val="231F20"/>
        </w:rPr>
        <w:t>Nếu</w:t>
      </w:r>
      <w:r>
        <w:rPr>
          <w:color w:val="231F20"/>
          <w:spacing w:val="-12"/>
        </w:rPr>
        <w:t> </w:t>
      </w:r>
      <w:r>
        <w:rPr>
          <w:color w:val="231F20"/>
        </w:rPr>
        <w:t>cho</w:t>
      </w:r>
      <w:r>
        <w:rPr>
          <w:color w:val="231F20"/>
          <w:spacing w:val="-12"/>
        </w:rPr>
        <w:t> </w:t>
      </w:r>
      <w:r>
        <w:rPr>
          <w:color w:val="231F20"/>
        </w:rPr>
        <w:t>sau</w:t>
      </w:r>
      <w:r>
        <w:rPr>
          <w:color w:val="231F20"/>
          <w:spacing w:val="-12"/>
        </w:rPr>
        <w:t> </w:t>
      </w:r>
      <w:r>
        <w:rPr>
          <w:color w:val="231F20"/>
          <w:spacing w:val="-3"/>
        </w:rPr>
        <w:t>sinh</w:t>
      </w:r>
      <w:r>
        <w:rPr>
          <w:color w:val="231F20"/>
          <w:spacing w:val="-12"/>
        </w:rPr>
        <w:t> </w:t>
      </w:r>
      <w:r>
        <w:rPr>
          <w:color w:val="231F20"/>
          <w:spacing w:val="-3"/>
        </w:rPr>
        <w:t>khởi</w:t>
      </w:r>
      <w:r>
        <w:rPr>
          <w:color w:val="231F20"/>
          <w:spacing w:val="-12"/>
        </w:rPr>
        <w:t> </w:t>
      </w:r>
      <w:r>
        <w:rPr>
          <w:color w:val="231F20"/>
        </w:rPr>
        <w:t>là</w:t>
      </w:r>
      <w:r>
        <w:rPr>
          <w:color w:val="231F20"/>
          <w:spacing w:val="-12"/>
        </w:rPr>
        <w:t> </w:t>
      </w:r>
      <w:r>
        <w:rPr>
          <w:color w:val="231F20"/>
        </w:rPr>
        <w:t>do</w:t>
      </w:r>
      <w:r>
        <w:rPr>
          <w:color w:val="231F20"/>
          <w:spacing w:val="-12"/>
        </w:rPr>
        <w:t> </w:t>
      </w:r>
      <w:r>
        <w:rPr>
          <w:color w:val="231F20"/>
          <w:spacing w:val="-3"/>
        </w:rPr>
        <w:t>ngăn</w:t>
      </w:r>
      <w:r>
        <w:rPr>
          <w:color w:val="231F20"/>
          <w:spacing w:val="-12"/>
        </w:rPr>
        <w:t> </w:t>
      </w:r>
      <w:r>
        <w:rPr>
          <w:color w:val="231F20"/>
          <w:spacing w:val="-3"/>
        </w:rPr>
        <w:t>cách</w:t>
      </w:r>
      <w:r>
        <w:rPr>
          <w:color w:val="231F20"/>
          <w:spacing w:val="-12"/>
        </w:rPr>
        <w:t> </w:t>
      </w:r>
      <w:r>
        <w:rPr>
          <w:color w:val="231F20"/>
        </w:rPr>
        <w:t>và</w:t>
      </w:r>
      <w:r>
        <w:rPr>
          <w:color w:val="231F20"/>
          <w:spacing w:val="-12"/>
        </w:rPr>
        <w:t> </w:t>
      </w:r>
      <w:r>
        <w:rPr>
          <w:color w:val="231F20"/>
          <w:spacing w:val="-3"/>
        </w:rPr>
        <w:t>vượt</w:t>
      </w:r>
      <w:r>
        <w:rPr>
          <w:color w:val="231F20"/>
          <w:spacing w:val="-12"/>
        </w:rPr>
        <w:t> </w:t>
      </w:r>
      <w:r>
        <w:rPr>
          <w:color w:val="231F20"/>
        </w:rPr>
        <w:t>qua</w:t>
      </w:r>
      <w:r>
        <w:rPr>
          <w:color w:val="231F20"/>
          <w:spacing w:val="-12"/>
        </w:rPr>
        <w:t> </w:t>
      </w:r>
      <w:r>
        <w:rPr>
          <w:color w:val="231F20"/>
          <w:spacing w:val="-3"/>
        </w:rPr>
        <w:t>trước</w:t>
      </w:r>
      <w:r>
        <w:rPr>
          <w:color w:val="231F20"/>
          <w:spacing w:val="-12"/>
        </w:rPr>
        <w:t> </w:t>
      </w:r>
      <w:r>
        <w:rPr>
          <w:color w:val="231F20"/>
        </w:rPr>
        <w:t>là</w:t>
      </w:r>
      <w:r>
        <w:rPr>
          <w:color w:val="231F20"/>
          <w:spacing w:val="-12"/>
        </w:rPr>
        <w:t> </w:t>
      </w:r>
      <w:r>
        <w:rPr>
          <w:color w:val="231F20"/>
          <w:spacing w:val="-3"/>
        </w:rPr>
        <w:t>đẳng </w:t>
      </w:r>
      <w:r>
        <w:rPr>
          <w:color w:val="231F20"/>
        </w:rPr>
        <w:t>vô </w:t>
      </w:r>
      <w:r>
        <w:rPr>
          <w:color w:val="231F20"/>
          <w:spacing w:val="-3"/>
        </w:rPr>
        <w:t>gián duyên </w:t>
      </w:r>
      <w:r>
        <w:rPr>
          <w:color w:val="231F20"/>
        </w:rPr>
        <w:t>của các </w:t>
      </w:r>
      <w:r>
        <w:rPr>
          <w:color w:val="231F20"/>
          <w:spacing w:val="-3"/>
        </w:rPr>
        <w:t>pháp đồng loại, điều </w:t>
      </w:r>
      <w:r>
        <w:rPr>
          <w:color w:val="231F20"/>
        </w:rPr>
        <w:t>này </w:t>
      </w:r>
      <w:r>
        <w:rPr>
          <w:color w:val="231F20"/>
          <w:spacing w:val="-3"/>
        </w:rPr>
        <w:t>cũng không đúng. Vì </w:t>
      </w:r>
      <w:r>
        <w:rPr>
          <w:color w:val="231F20"/>
        </w:rPr>
        <w:t>ở</w:t>
      </w:r>
      <w:r>
        <w:rPr>
          <w:color w:val="231F20"/>
          <w:spacing w:val="-15"/>
        </w:rPr>
        <w:t> </w:t>
      </w:r>
      <w:r>
        <w:rPr>
          <w:color w:val="231F20"/>
          <w:spacing w:val="-3"/>
        </w:rPr>
        <w:t>phần</w:t>
      </w:r>
      <w:r>
        <w:rPr>
          <w:color w:val="231F20"/>
          <w:spacing w:val="-15"/>
        </w:rPr>
        <w:t> </w:t>
      </w:r>
      <w:r>
        <w:rPr>
          <w:color w:val="231F20"/>
        </w:rPr>
        <w:t>vị</w:t>
      </w:r>
      <w:r>
        <w:rPr>
          <w:color w:val="231F20"/>
          <w:spacing w:val="-15"/>
        </w:rPr>
        <w:t> </w:t>
      </w:r>
      <w:r>
        <w:rPr>
          <w:color w:val="231F20"/>
        </w:rPr>
        <w:t>có</w:t>
      </w:r>
      <w:r>
        <w:rPr>
          <w:color w:val="231F20"/>
          <w:spacing w:val="-15"/>
        </w:rPr>
        <w:t> </w:t>
      </w:r>
      <w:r>
        <w:rPr>
          <w:color w:val="231F20"/>
          <w:spacing w:val="-3"/>
        </w:rPr>
        <w:t>tâm,</w:t>
      </w:r>
      <w:r>
        <w:rPr>
          <w:color w:val="231F20"/>
          <w:spacing w:val="-15"/>
        </w:rPr>
        <w:t> </w:t>
      </w:r>
      <w:r>
        <w:rPr>
          <w:color w:val="231F20"/>
        </w:rPr>
        <w:t>lấy</w:t>
      </w:r>
      <w:r>
        <w:rPr>
          <w:color w:val="231F20"/>
          <w:spacing w:val="-15"/>
        </w:rPr>
        <w:t> </w:t>
      </w:r>
      <w:r>
        <w:rPr>
          <w:color w:val="231F20"/>
        </w:rPr>
        <w:t>sự</w:t>
      </w:r>
      <w:r>
        <w:rPr>
          <w:color w:val="231F20"/>
          <w:spacing w:val="-15"/>
        </w:rPr>
        <w:t> </w:t>
      </w:r>
      <w:r>
        <w:rPr>
          <w:color w:val="231F20"/>
          <w:spacing w:val="-3"/>
        </w:rPr>
        <w:t>cách</w:t>
      </w:r>
      <w:r>
        <w:rPr>
          <w:color w:val="231F20"/>
          <w:spacing w:val="-15"/>
        </w:rPr>
        <w:t> </w:t>
      </w:r>
      <w:r>
        <w:rPr>
          <w:color w:val="231F20"/>
          <w:spacing w:val="-3"/>
        </w:rPr>
        <w:t>biệt</w:t>
      </w:r>
      <w:r>
        <w:rPr>
          <w:color w:val="231F20"/>
          <w:spacing w:val="-15"/>
        </w:rPr>
        <w:t> </w:t>
      </w:r>
      <w:r>
        <w:rPr>
          <w:color w:val="231F20"/>
          <w:spacing w:val="-3"/>
        </w:rPr>
        <w:t>vượt</w:t>
      </w:r>
      <w:r>
        <w:rPr>
          <w:color w:val="231F20"/>
          <w:spacing w:val="-14"/>
        </w:rPr>
        <w:t> </w:t>
      </w:r>
      <w:r>
        <w:rPr>
          <w:color w:val="231F20"/>
        </w:rPr>
        <w:t>qua</w:t>
      </w:r>
      <w:r>
        <w:rPr>
          <w:color w:val="231F20"/>
          <w:spacing w:val="-15"/>
        </w:rPr>
        <w:t> </w:t>
      </w:r>
      <w:r>
        <w:rPr>
          <w:color w:val="231F20"/>
        </w:rPr>
        <w:t>làm</w:t>
      </w:r>
      <w:r>
        <w:rPr>
          <w:color w:val="231F20"/>
          <w:spacing w:val="-15"/>
        </w:rPr>
        <w:t> </w:t>
      </w:r>
      <w:r>
        <w:rPr>
          <w:color w:val="231F20"/>
          <w:spacing w:val="-3"/>
        </w:rPr>
        <w:t>duyên</w:t>
      </w:r>
      <w:r>
        <w:rPr>
          <w:color w:val="231F20"/>
          <w:spacing w:val="-15"/>
        </w:rPr>
        <w:t> </w:t>
      </w:r>
      <w:r>
        <w:rPr>
          <w:color w:val="231F20"/>
        </w:rPr>
        <w:t>là</w:t>
      </w:r>
      <w:r>
        <w:rPr>
          <w:color w:val="231F20"/>
          <w:spacing w:val="-15"/>
        </w:rPr>
        <w:t> </w:t>
      </w:r>
      <w:r>
        <w:rPr>
          <w:color w:val="231F20"/>
          <w:spacing w:val="-3"/>
        </w:rPr>
        <w:t>không</w:t>
      </w:r>
      <w:r>
        <w:rPr>
          <w:color w:val="231F20"/>
          <w:spacing w:val="-15"/>
        </w:rPr>
        <w:t> </w:t>
      </w:r>
      <w:r>
        <w:rPr>
          <w:color w:val="231F20"/>
        </w:rPr>
        <w:t>hợp</w:t>
      </w:r>
      <w:r>
        <w:rPr>
          <w:color w:val="231F20"/>
          <w:spacing w:val="-15"/>
        </w:rPr>
        <w:t> </w:t>
      </w:r>
      <w:r>
        <w:rPr>
          <w:color w:val="231F20"/>
          <w:spacing w:val="-3"/>
        </w:rPr>
        <w:t>lý.</w:t>
      </w:r>
    </w:p>
    <w:p>
      <w:pPr>
        <w:pStyle w:val="BodyText"/>
        <w:spacing w:line="271" w:lineRule="auto" w:before="111"/>
        <w:ind w:right="410"/>
      </w:pPr>
      <w:r>
        <w:rPr>
          <w:color w:val="231F20"/>
        </w:rPr>
        <w:t>Lại,</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ban</w:t>
      </w:r>
      <w:r>
        <w:rPr>
          <w:color w:val="231F20"/>
          <w:spacing w:val="-7"/>
        </w:rPr>
        <w:t> </w:t>
      </w:r>
      <w:r>
        <w:rPr>
          <w:color w:val="231F20"/>
        </w:rPr>
        <w:t>đầu</w:t>
      </w:r>
      <w:r>
        <w:rPr>
          <w:color w:val="231F20"/>
          <w:spacing w:val="-7"/>
        </w:rPr>
        <w:t> </w:t>
      </w:r>
      <w:r>
        <w:rPr>
          <w:color w:val="231F20"/>
        </w:rPr>
        <w:t>và</w:t>
      </w:r>
      <w:r>
        <w:rPr>
          <w:color w:val="231F20"/>
          <w:spacing w:val="-7"/>
        </w:rPr>
        <w:t> </w:t>
      </w:r>
      <w:r>
        <w:rPr>
          <w:color w:val="231F20"/>
        </w:rPr>
        <w:t>từ</w:t>
      </w:r>
      <w:r>
        <w:rPr>
          <w:color w:val="231F20"/>
          <w:spacing w:val="-7"/>
        </w:rPr>
        <w:t> </w:t>
      </w:r>
      <w:r>
        <w:rPr>
          <w:color w:val="231F20"/>
        </w:rPr>
        <w:t>vô</w:t>
      </w:r>
      <w:r>
        <w:rPr>
          <w:color w:val="231F20"/>
          <w:spacing w:val="-7"/>
        </w:rPr>
        <w:t> </w:t>
      </w:r>
      <w:r>
        <w:rPr>
          <w:color w:val="231F20"/>
        </w:rPr>
        <w:t>thỉ</w:t>
      </w:r>
      <w:r>
        <w:rPr>
          <w:color w:val="231F20"/>
          <w:spacing w:val="-7"/>
        </w:rPr>
        <w:t> </w:t>
      </w:r>
      <w:r>
        <w:rPr>
          <w:color w:val="231F20"/>
        </w:rPr>
        <w:t>đến</w:t>
      </w:r>
      <w:r>
        <w:rPr>
          <w:color w:val="231F20"/>
          <w:spacing w:val="-7"/>
        </w:rPr>
        <w:t> </w:t>
      </w:r>
      <w:r>
        <w:rPr>
          <w:color w:val="231F20"/>
        </w:rPr>
        <w:t>nay</w:t>
      </w:r>
      <w:r>
        <w:rPr>
          <w:color w:val="231F20"/>
          <w:spacing w:val="-7"/>
        </w:rPr>
        <w:t> </w:t>
      </w:r>
      <w:r>
        <w:rPr>
          <w:color w:val="231F20"/>
        </w:rPr>
        <w:t>chưa</w:t>
      </w:r>
      <w:r>
        <w:rPr>
          <w:color w:val="231F20"/>
          <w:spacing w:val="-7"/>
        </w:rPr>
        <w:t> </w:t>
      </w:r>
      <w:r>
        <w:rPr>
          <w:color w:val="231F20"/>
        </w:rPr>
        <w:t>từng</w:t>
      </w:r>
      <w:r>
        <w:rPr>
          <w:color w:val="231F20"/>
          <w:spacing w:val="-7"/>
        </w:rPr>
        <w:t> </w:t>
      </w:r>
      <w:r>
        <w:rPr>
          <w:color w:val="231F20"/>
        </w:rPr>
        <w:t>khởi</w:t>
      </w:r>
      <w:r>
        <w:rPr>
          <w:color w:val="231F20"/>
          <w:spacing w:val="-7"/>
        </w:rPr>
        <w:t> </w:t>
      </w:r>
      <w:r>
        <w:rPr>
          <w:color w:val="231F20"/>
        </w:rPr>
        <w:t>hữu</w:t>
      </w:r>
      <w:r>
        <w:rPr>
          <w:color w:val="231F20"/>
          <w:spacing w:val="-7"/>
        </w:rPr>
        <w:t> </w:t>
      </w:r>
      <w:r>
        <w:rPr>
          <w:color w:val="231F20"/>
          <w:spacing w:val="-4"/>
        </w:rPr>
        <w:t>lậu </w:t>
      </w:r>
      <w:r>
        <w:rPr>
          <w:color w:val="231F20"/>
        </w:rPr>
        <w:t>thù thắng, tức nó đã không có sự khởi hiện trước, nên đẳng vô gián duyên của đồng loại tức nên không được sinh</w:t>
      </w:r>
      <w:r>
        <w:rPr>
          <w:color w:val="231F20"/>
          <w:spacing w:val="-2"/>
        </w:rPr>
        <w:t> </w:t>
      </w:r>
      <w:r>
        <w:rPr>
          <w:color w:val="231F20"/>
        </w:rPr>
        <w:t>khởi.</w:t>
      </w:r>
    </w:p>
    <w:p>
      <w:pPr>
        <w:pStyle w:val="BodyText"/>
        <w:spacing w:line="271" w:lineRule="auto" w:before="111"/>
        <w:ind w:right="410"/>
      </w:pPr>
      <w:r>
        <w:rPr>
          <w:color w:val="231F20"/>
        </w:rPr>
        <w:t>Lại,</w:t>
      </w:r>
      <w:r>
        <w:rPr>
          <w:color w:val="231F20"/>
          <w:spacing w:val="-5"/>
        </w:rPr>
        <w:t> </w:t>
      </w:r>
      <w:r>
        <w:rPr>
          <w:color w:val="231F20"/>
        </w:rPr>
        <w:t>những</w:t>
      </w:r>
      <w:r>
        <w:rPr>
          <w:color w:val="231F20"/>
          <w:spacing w:val="-4"/>
        </w:rPr>
        <w:t> </w:t>
      </w:r>
      <w:r>
        <w:rPr>
          <w:color w:val="231F20"/>
        </w:rPr>
        <w:t>chỗ</w:t>
      </w:r>
      <w:r>
        <w:rPr>
          <w:color w:val="231F20"/>
          <w:spacing w:val="-4"/>
        </w:rPr>
        <w:t> </w:t>
      </w:r>
      <w:r>
        <w:rPr>
          <w:color w:val="231F20"/>
        </w:rPr>
        <w:t>nêu</w:t>
      </w:r>
      <w:r>
        <w:rPr>
          <w:color w:val="231F20"/>
          <w:spacing w:val="-5"/>
        </w:rPr>
        <w:t> </w:t>
      </w:r>
      <w:r>
        <w:rPr>
          <w:color w:val="231F20"/>
        </w:rPr>
        <w:t>bày</w:t>
      </w:r>
      <w:r>
        <w:rPr>
          <w:color w:val="231F20"/>
          <w:spacing w:val="-4"/>
        </w:rPr>
        <w:t> </w:t>
      </w:r>
      <w:r>
        <w:rPr>
          <w:color w:val="231F20"/>
        </w:rPr>
        <w:t>kia</w:t>
      </w:r>
      <w:r>
        <w:rPr>
          <w:color w:val="231F20"/>
          <w:spacing w:val="-4"/>
        </w:rPr>
        <w:t> </w:t>
      </w:r>
      <w:r>
        <w:rPr>
          <w:color w:val="231F20"/>
        </w:rPr>
        <w:t>đã</w:t>
      </w:r>
      <w:r>
        <w:rPr>
          <w:color w:val="231F20"/>
          <w:spacing w:val="-4"/>
        </w:rPr>
        <w:t> </w:t>
      </w:r>
      <w:r>
        <w:rPr>
          <w:color w:val="231F20"/>
        </w:rPr>
        <w:t>có</w:t>
      </w:r>
      <w:r>
        <w:rPr>
          <w:color w:val="231F20"/>
          <w:spacing w:val="-5"/>
        </w:rPr>
        <w:t> </w:t>
      </w:r>
      <w:r>
        <w:rPr>
          <w:color w:val="231F20"/>
        </w:rPr>
        <w:t>lỗi</w:t>
      </w:r>
      <w:r>
        <w:rPr>
          <w:color w:val="231F20"/>
          <w:spacing w:val="-4"/>
        </w:rPr>
        <w:t> </w:t>
      </w:r>
      <w:r>
        <w:rPr>
          <w:color w:val="231F20"/>
        </w:rPr>
        <w:t>lớn.</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nếu</w:t>
      </w:r>
      <w:r>
        <w:rPr>
          <w:color w:val="231F20"/>
          <w:spacing w:val="-4"/>
        </w:rPr>
        <w:t> </w:t>
      </w:r>
      <w:r>
        <w:rPr>
          <w:color w:val="231F20"/>
        </w:rPr>
        <w:t>tham</w:t>
      </w:r>
      <w:r>
        <w:rPr>
          <w:color w:val="231F20"/>
          <w:spacing w:val="-4"/>
        </w:rPr>
        <w:t> </w:t>
      </w:r>
      <w:r>
        <w:rPr>
          <w:color w:val="231F20"/>
        </w:rPr>
        <w:t>là vô gián nên thường khởi hiện tham, thì không lúc nào chế ngự được tham khi khởi quán bất tịnh. Nếu sân là vô gián nên thường khởi giận, thì không bao giờ chế ngự được giận khi khởi quán từ bi. Nếu si là vô gián nên thường khởi si, thì không lúc nào chế ngự được si khi</w:t>
      </w:r>
      <w:r>
        <w:rPr>
          <w:color w:val="231F20"/>
          <w:spacing w:val="-9"/>
        </w:rPr>
        <w:t> </w:t>
      </w:r>
      <w:r>
        <w:rPr>
          <w:color w:val="231F20"/>
        </w:rPr>
        <w:t>khởi</w:t>
      </w:r>
      <w:r>
        <w:rPr>
          <w:color w:val="231F20"/>
          <w:spacing w:val="-8"/>
        </w:rPr>
        <w:t> </w:t>
      </w:r>
      <w:r>
        <w:rPr>
          <w:color w:val="231F20"/>
        </w:rPr>
        <w:t>quán</w:t>
      </w:r>
      <w:r>
        <w:rPr>
          <w:color w:val="231F20"/>
          <w:spacing w:val="-8"/>
        </w:rPr>
        <w:t> </w:t>
      </w:r>
      <w:r>
        <w:rPr>
          <w:color w:val="231F20"/>
        </w:rPr>
        <w:t>nhân</w:t>
      </w:r>
      <w:r>
        <w:rPr>
          <w:color w:val="231F20"/>
          <w:spacing w:val="-8"/>
        </w:rPr>
        <w:t> </w:t>
      </w:r>
      <w:r>
        <w:rPr>
          <w:color w:val="231F20"/>
        </w:rPr>
        <w:t>duyên.</w:t>
      </w:r>
      <w:r>
        <w:rPr>
          <w:color w:val="231F20"/>
          <w:spacing w:val="-8"/>
        </w:rPr>
        <w:t> </w:t>
      </w:r>
      <w:r>
        <w:rPr>
          <w:color w:val="231F20"/>
        </w:rPr>
        <w:t>Khởi</w:t>
      </w:r>
      <w:r>
        <w:rPr>
          <w:color w:val="231F20"/>
          <w:spacing w:val="-8"/>
        </w:rPr>
        <w:t> </w:t>
      </w:r>
      <w:r>
        <w:rPr>
          <w:color w:val="231F20"/>
        </w:rPr>
        <w:t>ngã</w:t>
      </w:r>
      <w:r>
        <w:rPr>
          <w:color w:val="231F20"/>
          <w:spacing w:val="-8"/>
        </w:rPr>
        <w:t> </w:t>
      </w:r>
      <w:r>
        <w:rPr>
          <w:color w:val="231F20"/>
        </w:rPr>
        <w:t>kiến</w:t>
      </w:r>
      <w:r>
        <w:rPr>
          <w:color w:val="231F20"/>
          <w:spacing w:val="-8"/>
        </w:rPr>
        <w:t> </w:t>
      </w:r>
      <w:r>
        <w:rPr>
          <w:color w:val="231F20"/>
          <w:spacing w:val="-6"/>
        </w:rPr>
        <w:t>v.v...</w:t>
      </w:r>
      <w:r>
        <w:rPr>
          <w:color w:val="231F20"/>
          <w:spacing w:val="-8"/>
        </w:rPr>
        <w:t> </w:t>
      </w:r>
      <w:r>
        <w:rPr>
          <w:color w:val="231F20"/>
        </w:rPr>
        <w:t>như</w:t>
      </w:r>
      <w:r>
        <w:rPr>
          <w:color w:val="231F20"/>
          <w:spacing w:val="-8"/>
        </w:rPr>
        <w:t> </w:t>
      </w:r>
      <w:r>
        <w:rPr>
          <w:color w:val="231F20"/>
        </w:rPr>
        <w:t>lý</w:t>
      </w:r>
      <w:r>
        <w:rPr>
          <w:color w:val="231F20"/>
          <w:spacing w:val="-8"/>
        </w:rPr>
        <w:t> </w:t>
      </w:r>
      <w:r>
        <w:rPr>
          <w:color w:val="231F20"/>
        </w:rPr>
        <w:t>nên</w:t>
      </w:r>
      <w:r>
        <w:rPr>
          <w:color w:val="231F20"/>
          <w:spacing w:val="-8"/>
        </w:rPr>
        <w:t> </w:t>
      </w:r>
      <w:r>
        <w:rPr>
          <w:color w:val="231F20"/>
        </w:rPr>
        <w:t>biết:</w:t>
      </w:r>
      <w:r>
        <w:rPr>
          <w:color w:val="231F20"/>
          <w:spacing w:val="-8"/>
        </w:rPr>
        <w:t> </w:t>
      </w:r>
      <w:r>
        <w:rPr>
          <w:color w:val="231F20"/>
        </w:rPr>
        <w:t>Chấp khác loại mà sinh khởi thì không có duyên</w:t>
      </w:r>
      <w:r>
        <w:rPr>
          <w:color w:val="231F20"/>
          <w:spacing w:val="-2"/>
        </w:rPr>
        <w:t> </w:t>
      </w:r>
      <w:r>
        <w:rPr>
          <w:color w:val="231F20"/>
        </w:rPr>
        <w:t>gần.</w:t>
      </w:r>
    </w:p>
    <w:p>
      <w:pPr>
        <w:pStyle w:val="BodyText"/>
        <w:spacing w:line="271" w:lineRule="auto" w:before="107"/>
        <w:ind w:right="409"/>
      </w:pPr>
      <w:r>
        <w:rPr>
          <w:color w:val="231F20"/>
        </w:rPr>
        <w:t>Lại, thiện thù thắng này chưa từng sinh khởi, thế thì tâm thiện không do đâu mà được khởi hiện, nếu thế thì không được nghĩa giải thoát. Vậy chớ nên phạm những lỗi lầm như thế.</w:t>
      </w:r>
    </w:p>
    <w:p>
      <w:pPr>
        <w:pStyle w:val="BodyText"/>
        <w:spacing w:line="271" w:lineRule="auto" w:before="111"/>
        <w:ind w:right="411"/>
      </w:pPr>
      <w:r>
        <w:rPr>
          <w:color w:val="231F20"/>
        </w:rPr>
        <w:t>Do đó nên thừa nhận tụ của tâm sinh trước làm đẳng vô gián duyên</w:t>
      </w:r>
      <w:r>
        <w:rPr>
          <w:color w:val="231F20"/>
          <w:spacing w:val="-7"/>
        </w:rPr>
        <w:t> </w:t>
      </w:r>
      <w:r>
        <w:rPr>
          <w:color w:val="231F20"/>
        </w:rPr>
        <w:t>cho</w:t>
      </w:r>
      <w:r>
        <w:rPr>
          <w:color w:val="231F20"/>
          <w:spacing w:val="-5"/>
        </w:rPr>
        <w:t> </w:t>
      </w:r>
      <w:r>
        <w:rPr>
          <w:color w:val="231F20"/>
        </w:rPr>
        <w:t>tụ</w:t>
      </w:r>
      <w:r>
        <w:rPr>
          <w:color w:val="231F20"/>
          <w:spacing w:val="-6"/>
        </w:rPr>
        <w:t> </w:t>
      </w:r>
      <w:r>
        <w:rPr>
          <w:color w:val="231F20"/>
        </w:rPr>
        <w:t>sinh</w:t>
      </w:r>
      <w:r>
        <w:rPr>
          <w:color w:val="231F20"/>
          <w:spacing w:val="-6"/>
        </w:rPr>
        <w:t> </w:t>
      </w:r>
      <w:r>
        <w:rPr>
          <w:color w:val="231F20"/>
        </w:rPr>
        <w:t>sau,</w:t>
      </w:r>
      <w:r>
        <w:rPr>
          <w:color w:val="231F20"/>
          <w:spacing w:val="-7"/>
        </w:rPr>
        <w:t> </w:t>
      </w:r>
      <w:r>
        <w:rPr>
          <w:color w:val="231F20"/>
        </w:rPr>
        <w:t>hoặc</w:t>
      </w:r>
      <w:r>
        <w:rPr>
          <w:color w:val="231F20"/>
          <w:spacing w:val="-6"/>
        </w:rPr>
        <w:t> </w:t>
      </w:r>
      <w:r>
        <w:rPr>
          <w:color w:val="231F20"/>
        </w:rPr>
        <w:t>cùng</w:t>
      </w:r>
      <w:r>
        <w:rPr>
          <w:color w:val="231F20"/>
          <w:spacing w:val="-5"/>
        </w:rPr>
        <w:t> </w:t>
      </w:r>
      <w:r>
        <w:rPr>
          <w:color w:val="231F20"/>
        </w:rPr>
        <w:t>hay</w:t>
      </w:r>
      <w:r>
        <w:rPr>
          <w:color w:val="231F20"/>
          <w:spacing w:val="-7"/>
        </w:rPr>
        <w:t> </w:t>
      </w:r>
      <w:r>
        <w:rPr>
          <w:color w:val="231F20"/>
        </w:rPr>
        <w:t>không</w:t>
      </w:r>
      <w:r>
        <w:rPr>
          <w:color w:val="231F20"/>
          <w:spacing w:val="-6"/>
        </w:rPr>
        <w:t> </w:t>
      </w:r>
      <w:r>
        <w:rPr>
          <w:color w:val="231F20"/>
        </w:rPr>
        <w:t>cùng.</w:t>
      </w:r>
      <w:r>
        <w:rPr>
          <w:color w:val="231F20"/>
          <w:spacing w:val="-11"/>
        </w:rPr>
        <w:t> </w:t>
      </w:r>
      <w:r>
        <w:rPr>
          <w:color w:val="231F20"/>
        </w:rPr>
        <w:t>Trước</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sau sinh,</w:t>
      </w:r>
      <w:r>
        <w:rPr>
          <w:color w:val="231F20"/>
          <w:spacing w:val="-11"/>
        </w:rPr>
        <w:t> </w:t>
      </w:r>
      <w:r>
        <w:rPr>
          <w:color w:val="231F20"/>
        </w:rPr>
        <w:t>nhưng</w:t>
      </w:r>
      <w:r>
        <w:rPr>
          <w:color w:val="231F20"/>
          <w:spacing w:val="-10"/>
        </w:rPr>
        <w:t> </w:t>
      </w:r>
      <w:r>
        <w:rPr>
          <w:color w:val="231F20"/>
        </w:rPr>
        <w:t>lực</w:t>
      </w:r>
      <w:r>
        <w:rPr>
          <w:color w:val="231F20"/>
          <w:spacing w:val="-9"/>
        </w:rPr>
        <w:t> </w:t>
      </w:r>
      <w:r>
        <w:rPr>
          <w:color w:val="231F20"/>
        </w:rPr>
        <w:t>dụng</w:t>
      </w:r>
      <w:r>
        <w:rPr>
          <w:color w:val="231F20"/>
          <w:spacing w:val="-11"/>
        </w:rPr>
        <w:t> </w:t>
      </w:r>
      <w:r>
        <w:rPr>
          <w:color w:val="231F20"/>
        </w:rPr>
        <w:t>mở,</w:t>
      </w:r>
      <w:r>
        <w:rPr>
          <w:color w:val="231F20"/>
          <w:spacing w:val="-9"/>
        </w:rPr>
        <w:t> </w:t>
      </w:r>
      <w:r>
        <w:rPr>
          <w:color w:val="231F20"/>
        </w:rPr>
        <w:t>đóng</w:t>
      </w:r>
      <w:r>
        <w:rPr>
          <w:color w:val="231F20"/>
          <w:spacing w:val="-10"/>
        </w:rPr>
        <w:t> </w:t>
      </w:r>
      <w:r>
        <w:rPr>
          <w:color w:val="231F20"/>
        </w:rPr>
        <w:t>đều</w:t>
      </w:r>
      <w:r>
        <w:rPr>
          <w:color w:val="231F20"/>
          <w:spacing w:val="-11"/>
        </w:rPr>
        <w:t> </w:t>
      </w:r>
      <w:r>
        <w:rPr>
          <w:color w:val="231F20"/>
        </w:rPr>
        <w:t>đồng,</w:t>
      </w:r>
      <w:r>
        <w:rPr>
          <w:color w:val="231F20"/>
          <w:spacing w:val="-10"/>
        </w:rPr>
        <w:t> </w:t>
      </w:r>
      <w:r>
        <w:rPr>
          <w:color w:val="231F20"/>
        </w:rPr>
        <w:t>ví</w:t>
      </w:r>
      <w:r>
        <w:rPr>
          <w:color w:val="231F20"/>
          <w:spacing w:val="-10"/>
        </w:rPr>
        <w:t> </w:t>
      </w:r>
      <w:r>
        <w:rPr>
          <w:color w:val="231F20"/>
        </w:rPr>
        <w:t>như</w:t>
      </w:r>
      <w:r>
        <w:rPr>
          <w:color w:val="231F20"/>
          <w:spacing w:val="-10"/>
        </w:rPr>
        <w:t> </w:t>
      </w:r>
      <w:r>
        <w:rPr>
          <w:color w:val="231F20"/>
        </w:rPr>
        <w:t>đống</w:t>
      </w:r>
      <w:r>
        <w:rPr>
          <w:color w:val="231F20"/>
          <w:spacing w:val="-11"/>
        </w:rPr>
        <w:t> </w:t>
      </w:r>
      <w:r>
        <w:rPr>
          <w:color w:val="231F20"/>
        </w:rPr>
        <w:t>lúa,</w:t>
      </w:r>
      <w:r>
        <w:rPr>
          <w:color w:val="231F20"/>
          <w:spacing w:val="-10"/>
        </w:rPr>
        <w:t> </w:t>
      </w:r>
      <w:r>
        <w:rPr>
          <w:color w:val="231F20"/>
        </w:rPr>
        <w:t>đống</w:t>
      </w:r>
      <w:r>
        <w:rPr>
          <w:color w:val="231F20"/>
          <w:spacing w:val="-10"/>
        </w:rPr>
        <w:t> </w:t>
      </w:r>
      <w:r>
        <w:rPr>
          <w:color w:val="231F20"/>
        </w:rPr>
        <w:t>đậu.</w:t>
      </w:r>
    </w:p>
    <w:p>
      <w:pPr>
        <w:pStyle w:val="BodyText"/>
        <w:spacing w:line="271" w:lineRule="auto" w:before="111"/>
        <w:ind w:right="411"/>
      </w:pPr>
      <w:r>
        <w:rPr>
          <w:i/>
          <w:color w:val="231F20"/>
        </w:rPr>
        <w:t>Hỏi: </w:t>
      </w:r>
      <w:r>
        <w:rPr>
          <w:color w:val="231F20"/>
        </w:rPr>
        <w:t>Pháp thế đệ nhất khi hiện tiền, tâm tâm sở pháp đang tu ở vị lai, thì chúng cũng là pháp thế đệ nhất chăng?</w:t>
      </w:r>
    </w:p>
    <w:p>
      <w:pPr>
        <w:pStyle w:val="BodyText"/>
        <w:spacing w:line="271" w:lineRule="auto" w:before="111"/>
        <w:ind w:right="411"/>
      </w:pPr>
      <w:r>
        <w:rPr>
          <w:i/>
          <w:color w:val="231F20"/>
        </w:rPr>
        <w:t>Đáp: </w:t>
      </w:r>
      <w:r>
        <w:rPr>
          <w:color w:val="231F20"/>
        </w:rPr>
        <w:t>Có thuyết nói: Chúng không phải là pháp thế đệ nhất. Vì sao? Vì trong đây nói: Nếu tâm tâm sở pháp là đẳng vô gián, nhập chánh tánh ly sinh, đó gọi là pháp thế đệ nhất. Còn pháp vị lai kia đã không thể làm đẳng vô gián duyên, do vậy pháp đó không phải </w:t>
      </w:r>
      <w:r>
        <w:rPr>
          <w:color w:val="231F20"/>
          <w:spacing w:val="-8"/>
        </w:rPr>
        <w:t>là </w:t>
      </w:r>
      <w:r>
        <w:rPr>
          <w:color w:val="231F20"/>
        </w:rPr>
        <w:t>pháp thế đệ nhất.</w:t>
      </w:r>
    </w:p>
    <w:p>
      <w:pPr>
        <w:pStyle w:val="BodyText"/>
        <w:spacing w:line="273" w:lineRule="auto" w:before="110"/>
        <w:ind w:right="411"/>
      </w:pPr>
      <w:r>
        <w:rPr>
          <w:color w:val="231F20"/>
        </w:rPr>
        <w:t>Lại,</w:t>
      </w:r>
      <w:r>
        <w:rPr>
          <w:color w:val="231F20"/>
          <w:spacing w:val="-11"/>
        </w:rPr>
        <w:t> </w:t>
      </w:r>
      <w:r>
        <w:rPr>
          <w:color w:val="231F20"/>
        </w:rPr>
        <w:t>nếu</w:t>
      </w:r>
      <w:r>
        <w:rPr>
          <w:color w:val="231F20"/>
          <w:spacing w:val="-10"/>
        </w:rPr>
        <w:t> </w:t>
      </w:r>
      <w:r>
        <w:rPr>
          <w:color w:val="231F20"/>
        </w:rPr>
        <w:t>pháp</w:t>
      </w:r>
      <w:r>
        <w:rPr>
          <w:color w:val="231F20"/>
          <w:spacing w:val="-10"/>
        </w:rPr>
        <w:t> </w:t>
      </w:r>
      <w:r>
        <w:rPr>
          <w:color w:val="231F20"/>
        </w:rPr>
        <w:t>đó</w:t>
      </w:r>
      <w:r>
        <w:rPr>
          <w:color w:val="231F20"/>
          <w:spacing w:val="-11"/>
        </w:rPr>
        <w:t> </w:t>
      </w:r>
      <w:r>
        <w:rPr>
          <w:color w:val="231F20"/>
        </w:rPr>
        <w:t>là</w:t>
      </w:r>
      <w:r>
        <w:rPr>
          <w:color w:val="231F20"/>
          <w:spacing w:val="-10"/>
        </w:rPr>
        <w:t> </w:t>
      </w:r>
      <w:r>
        <w:rPr>
          <w:color w:val="231F20"/>
        </w:rPr>
        <w:t>pháp</w:t>
      </w:r>
      <w:r>
        <w:rPr>
          <w:color w:val="231F20"/>
          <w:spacing w:val="-10"/>
        </w:rPr>
        <w:t> </w:t>
      </w:r>
      <w:r>
        <w:rPr>
          <w:color w:val="231F20"/>
        </w:rPr>
        <w:t>thế</w:t>
      </w:r>
      <w:r>
        <w:rPr>
          <w:color w:val="231F20"/>
          <w:spacing w:val="-11"/>
        </w:rPr>
        <w:t> </w:t>
      </w:r>
      <w:r>
        <w:rPr>
          <w:color w:val="231F20"/>
        </w:rPr>
        <w:t>đệ</w:t>
      </w:r>
      <w:r>
        <w:rPr>
          <w:color w:val="231F20"/>
          <w:spacing w:val="-10"/>
        </w:rPr>
        <w:t> </w:t>
      </w:r>
      <w:r>
        <w:rPr>
          <w:color w:val="231F20"/>
        </w:rPr>
        <w:t>nhất</w:t>
      </w:r>
      <w:r>
        <w:rPr>
          <w:color w:val="231F20"/>
          <w:spacing w:val="-10"/>
        </w:rPr>
        <w:t> </w:t>
      </w:r>
      <w:r>
        <w:rPr>
          <w:color w:val="231F20"/>
        </w:rPr>
        <w:t>thì</w:t>
      </w:r>
      <w:r>
        <w:rPr>
          <w:color w:val="231F20"/>
          <w:spacing w:val="-10"/>
        </w:rPr>
        <w:t> </w:t>
      </w:r>
      <w:r>
        <w:rPr>
          <w:color w:val="231F20"/>
        </w:rPr>
        <w:t>pháp</w:t>
      </w:r>
      <w:r>
        <w:rPr>
          <w:color w:val="231F20"/>
          <w:spacing w:val="-11"/>
        </w:rPr>
        <w:t> </w:t>
      </w:r>
      <w:r>
        <w:rPr>
          <w:color w:val="231F20"/>
        </w:rPr>
        <w:t>thế</w:t>
      </w:r>
      <w:r>
        <w:rPr>
          <w:color w:val="231F20"/>
          <w:spacing w:val="-10"/>
        </w:rPr>
        <w:t> </w:t>
      </w:r>
      <w:r>
        <w:rPr>
          <w:color w:val="231F20"/>
        </w:rPr>
        <w:t>đệ</w:t>
      </w:r>
      <w:r>
        <w:rPr>
          <w:color w:val="231F20"/>
          <w:spacing w:val="-10"/>
        </w:rPr>
        <w:t> </w:t>
      </w:r>
      <w:r>
        <w:rPr>
          <w:color w:val="231F20"/>
        </w:rPr>
        <w:t>nhất</w:t>
      </w:r>
      <w:r>
        <w:rPr>
          <w:color w:val="231F20"/>
          <w:spacing w:val="-11"/>
        </w:rPr>
        <w:t> </w:t>
      </w:r>
      <w:r>
        <w:rPr>
          <w:color w:val="231F20"/>
        </w:rPr>
        <w:t>nên</w:t>
      </w:r>
      <w:r>
        <w:rPr>
          <w:color w:val="231F20"/>
          <w:spacing w:val="-10"/>
        </w:rPr>
        <w:t> </w:t>
      </w:r>
      <w:r>
        <w:rPr>
          <w:color w:val="231F20"/>
        </w:rPr>
        <w:t>có nhiều tâm, tức trái với văn sau. Do vậy pháp thế đệ nhất nên nói là một</w:t>
      </w:r>
      <w:r>
        <w:rPr>
          <w:color w:val="231F20"/>
          <w:spacing w:val="-13"/>
        </w:rPr>
        <w:t> </w:t>
      </w:r>
      <w:r>
        <w:rPr>
          <w:color w:val="231F20"/>
        </w:rPr>
        <w:t>tâm,</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nhiều</w:t>
      </w:r>
      <w:r>
        <w:rPr>
          <w:color w:val="231F20"/>
          <w:spacing w:val="-12"/>
        </w:rPr>
        <w:t> </w:t>
      </w:r>
      <w:r>
        <w:rPr>
          <w:color w:val="231F20"/>
        </w:rPr>
        <w:t>tâm.</w:t>
      </w:r>
      <w:r>
        <w:rPr>
          <w:color w:val="231F20"/>
          <w:spacing w:val="-13"/>
        </w:rPr>
        <w:t> </w:t>
      </w:r>
      <w:r>
        <w:rPr>
          <w:color w:val="231F20"/>
        </w:rPr>
        <w:t>Nên</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vầy:</w:t>
      </w:r>
      <w:r>
        <w:rPr>
          <w:color w:val="231F20"/>
          <w:spacing w:val="-13"/>
        </w:rPr>
        <w:t> </w:t>
      </w:r>
      <w:r>
        <w:rPr>
          <w:color w:val="231F20"/>
        </w:rPr>
        <w:t>Pháp</w:t>
      </w:r>
      <w:r>
        <w:rPr>
          <w:color w:val="231F20"/>
          <w:spacing w:val="-12"/>
        </w:rPr>
        <w:t> </w:t>
      </w:r>
      <w:r>
        <w:rPr>
          <w:color w:val="231F20"/>
        </w:rPr>
        <w:t>kia</w:t>
      </w:r>
      <w:r>
        <w:rPr>
          <w:color w:val="231F20"/>
          <w:spacing w:val="-12"/>
        </w:rPr>
        <w:t> </w:t>
      </w:r>
      <w:r>
        <w:rPr>
          <w:color w:val="231F20"/>
        </w:rPr>
        <w:t>cũng</w:t>
      </w:r>
      <w:r>
        <w:rPr>
          <w:color w:val="231F20"/>
          <w:spacing w:val="-13"/>
        </w:rPr>
        <w:t> </w:t>
      </w:r>
      <w:r>
        <w:rPr>
          <w:color w:val="231F20"/>
        </w:rPr>
        <w:t>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5" w:firstLine="0"/>
      </w:pPr>
      <w:r>
        <w:rPr>
          <w:color w:val="231F20"/>
        </w:rPr>
        <w:t>pháp</w:t>
      </w:r>
      <w:r>
        <w:rPr>
          <w:color w:val="231F20"/>
          <w:spacing w:val="-21"/>
        </w:rPr>
        <w:t> </w:t>
      </w:r>
      <w:r>
        <w:rPr>
          <w:color w:val="231F20"/>
        </w:rPr>
        <w:t>thế</w:t>
      </w:r>
      <w:r>
        <w:rPr>
          <w:color w:val="231F20"/>
          <w:spacing w:val="-20"/>
        </w:rPr>
        <w:t> </w:t>
      </w:r>
      <w:r>
        <w:rPr>
          <w:color w:val="231F20"/>
        </w:rPr>
        <w:t>đệ</w:t>
      </w:r>
      <w:r>
        <w:rPr>
          <w:color w:val="231F20"/>
          <w:spacing w:val="-20"/>
        </w:rPr>
        <w:t> </w:t>
      </w:r>
      <w:r>
        <w:rPr>
          <w:color w:val="231F20"/>
        </w:rPr>
        <w:t>nhất.</w:t>
      </w:r>
      <w:r>
        <w:rPr>
          <w:color w:val="231F20"/>
          <w:spacing w:val="-20"/>
        </w:rPr>
        <w:t> </w:t>
      </w:r>
      <w:r>
        <w:rPr>
          <w:color w:val="231F20"/>
        </w:rPr>
        <w:t>Nếu</w:t>
      </w:r>
      <w:r>
        <w:rPr>
          <w:color w:val="231F20"/>
          <w:spacing w:val="-20"/>
        </w:rPr>
        <w:t> </w:t>
      </w:r>
      <w:r>
        <w:rPr>
          <w:color w:val="231F20"/>
        </w:rPr>
        <w:t>pháp</w:t>
      </w:r>
      <w:r>
        <w:rPr>
          <w:color w:val="231F20"/>
          <w:spacing w:val="-20"/>
        </w:rPr>
        <w:t> </w:t>
      </w:r>
      <w:r>
        <w:rPr>
          <w:color w:val="231F20"/>
        </w:rPr>
        <w:t>kia</w:t>
      </w:r>
      <w:r>
        <w:rPr>
          <w:color w:val="231F20"/>
          <w:spacing w:val="-20"/>
        </w:rPr>
        <w:t> </w:t>
      </w:r>
      <w:r>
        <w:rPr>
          <w:color w:val="231F20"/>
        </w:rPr>
        <w:t>không</w:t>
      </w:r>
      <w:r>
        <w:rPr>
          <w:color w:val="231F20"/>
          <w:spacing w:val="-20"/>
        </w:rPr>
        <w:t> </w:t>
      </w:r>
      <w:r>
        <w:rPr>
          <w:color w:val="231F20"/>
        </w:rPr>
        <w:t>phải</w:t>
      </w:r>
      <w:r>
        <w:rPr>
          <w:color w:val="231F20"/>
          <w:spacing w:val="-20"/>
        </w:rPr>
        <w:t> </w:t>
      </w:r>
      <w:r>
        <w:rPr>
          <w:color w:val="231F20"/>
        </w:rPr>
        <w:t>là</w:t>
      </w:r>
      <w:r>
        <w:rPr>
          <w:color w:val="231F20"/>
          <w:spacing w:val="-20"/>
        </w:rPr>
        <w:t> </w:t>
      </w:r>
      <w:r>
        <w:rPr>
          <w:color w:val="231F20"/>
        </w:rPr>
        <w:t>pháp</w:t>
      </w:r>
      <w:r>
        <w:rPr>
          <w:color w:val="231F20"/>
          <w:spacing w:val="-20"/>
        </w:rPr>
        <w:t> </w:t>
      </w:r>
      <w:r>
        <w:rPr>
          <w:color w:val="231F20"/>
        </w:rPr>
        <w:t>thế</w:t>
      </w:r>
      <w:r>
        <w:rPr>
          <w:color w:val="231F20"/>
          <w:spacing w:val="-21"/>
        </w:rPr>
        <w:t> </w:t>
      </w:r>
      <w:r>
        <w:rPr>
          <w:color w:val="231F20"/>
        </w:rPr>
        <w:t>đệ</w:t>
      </w:r>
      <w:r>
        <w:rPr>
          <w:color w:val="231F20"/>
          <w:spacing w:val="-20"/>
        </w:rPr>
        <w:t> </w:t>
      </w:r>
      <w:r>
        <w:rPr>
          <w:color w:val="231F20"/>
        </w:rPr>
        <w:t>nhất,</w:t>
      </w:r>
      <w:r>
        <w:rPr>
          <w:color w:val="231F20"/>
          <w:spacing w:val="-20"/>
        </w:rPr>
        <w:t> </w:t>
      </w:r>
      <w:r>
        <w:rPr>
          <w:color w:val="231F20"/>
        </w:rPr>
        <w:t>tức</w:t>
      </w:r>
      <w:r>
        <w:rPr>
          <w:color w:val="231F20"/>
          <w:spacing w:val="-20"/>
        </w:rPr>
        <w:t> </w:t>
      </w:r>
      <w:r>
        <w:rPr>
          <w:color w:val="231F20"/>
        </w:rPr>
        <w:t>trái với phần </w:t>
      </w:r>
      <w:r>
        <w:rPr>
          <w:color w:val="231F20"/>
          <w:spacing w:val="-5"/>
        </w:rPr>
        <w:t>Trí </w:t>
      </w:r>
      <w:r>
        <w:rPr>
          <w:color w:val="231F20"/>
        </w:rPr>
        <w:t>uẩn đã nói. Như nói: Nếu có người khi chưa từng được đạo</w:t>
      </w:r>
      <w:r>
        <w:rPr>
          <w:color w:val="231F20"/>
          <w:spacing w:val="-8"/>
        </w:rPr>
        <w:t> </w:t>
      </w:r>
      <w:r>
        <w:rPr>
          <w:color w:val="231F20"/>
        </w:rPr>
        <w:t>hiện</w:t>
      </w:r>
      <w:r>
        <w:rPr>
          <w:color w:val="231F20"/>
          <w:spacing w:val="-7"/>
        </w:rPr>
        <w:t> </w:t>
      </w:r>
      <w:r>
        <w:rPr>
          <w:color w:val="231F20"/>
        </w:rPr>
        <w:t>tiền</w:t>
      </w:r>
      <w:r>
        <w:rPr>
          <w:color w:val="231F20"/>
          <w:spacing w:val="-8"/>
        </w:rPr>
        <w:t> </w:t>
      </w:r>
      <w:r>
        <w:rPr>
          <w:color w:val="231F20"/>
        </w:rPr>
        <w:t>mà</w:t>
      </w:r>
      <w:r>
        <w:rPr>
          <w:color w:val="231F20"/>
          <w:spacing w:val="-7"/>
        </w:rPr>
        <w:t> </w:t>
      </w:r>
      <w:r>
        <w:rPr>
          <w:color w:val="231F20"/>
        </w:rPr>
        <w:t>tu</w:t>
      </w:r>
      <w:r>
        <w:rPr>
          <w:color w:val="231F20"/>
          <w:spacing w:val="-8"/>
        </w:rPr>
        <w:t> </w:t>
      </w:r>
      <w:r>
        <w:rPr>
          <w:color w:val="231F20"/>
        </w:rPr>
        <w:t>các</w:t>
      </w:r>
      <w:r>
        <w:rPr>
          <w:color w:val="231F20"/>
          <w:spacing w:val="-7"/>
        </w:rPr>
        <w:t> </w:t>
      </w:r>
      <w:r>
        <w:rPr>
          <w:color w:val="231F20"/>
        </w:rPr>
        <w:t>chủng</w:t>
      </w:r>
      <w:r>
        <w:rPr>
          <w:color w:val="231F20"/>
          <w:spacing w:val="-7"/>
        </w:rPr>
        <w:t> </w:t>
      </w:r>
      <w:r>
        <w:rPr>
          <w:color w:val="231F20"/>
        </w:rPr>
        <w:t>loại</w:t>
      </w:r>
      <w:r>
        <w:rPr>
          <w:color w:val="231F20"/>
          <w:spacing w:val="-8"/>
        </w:rPr>
        <w:t> </w:t>
      </w:r>
      <w:r>
        <w:rPr>
          <w:color w:val="231F20"/>
        </w:rPr>
        <w:t>đạo</w:t>
      </w:r>
      <w:r>
        <w:rPr>
          <w:color w:val="231F20"/>
          <w:spacing w:val="-7"/>
        </w:rPr>
        <w:t> </w:t>
      </w:r>
      <w:r>
        <w:rPr>
          <w:color w:val="231F20"/>
        </w:rPr>
        <w:t>khác</w:t>
      </w:r>
      <w:r>
        <w:rPr>
          <w:color w:val="231F20"/>
          <w:spacing w:val="-8"/>
        </w:rPr>
        <w:t> </w:t>
      </w:r>
      <w:r>
        <w:rPr>
          <w:color w:val="231F20"/>
        </w:rPr>
        <w:t>ở</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nếu</w:t>
      </w:r>
      <w:r>
        <w:rPr>
          <w:color w:val="231F20"/>
          <w:spacing w:val="-7"/>
        </w:rPr>
        <w:t> </w:t>
      </w:r>
      <w:r>
        <w:rPr>
          <w:color w:val="231F20"/>
        </w:rPr>
        <w:t>cho</w:t>
      </w:r>
      <w:r>
        <w:rPr>
          <w:color w:val="231F20"/>
          <w:spacing w:val="-8"/>
        </w:rPr>
        <w:t> </w:t>
      </w:r>
      <w:r>
        <w:rPr>
          <w:color w:val="231F20"/>
        </w:rPr>
        <w:t>pháp</w:t>
      </w:r>
      <w:r>
        <w:rPr>
          <w:color w:val="231F20"/>
          <w:spacing w:val="-7"/>
        </w:rPr>
        <w:t> </w:t>
      </w:r>
      <w:r>
        <w:rPr>
          <w:color w:val="231F20"/>
        </w:rPr>
        <w:t>ấy không</w:t>
      </w:r>
      <w:r>
        <w:rPr>
          <w:color w:val="231F20"/>
          <w:spacing w:val="-7"/>
        </w:rPr>
        <w:t> </w:t>
      </w:r>
      <w:r>
        <w:rPr>
          <w:color w:val="231F20"/>
        </w:rPr>
        <w:t>phải</w:t>
      </w:r>
      <w:r>
        <w:rPr>
          <w:color w:val="231F20"/>
          <w:spacing w:val="-7"/>
        </w:rPr>
        <w:t> </w:t>
      </w:r>
      <w:r>
        <w:rPr>
          <w:color w:val="231F20"/>
        </w:rPr>
        <w:t>là</w:t>
      </w:r>
      <w:r>
        <w:rPr>
          <w:color w:val="231F20"/>
          <w:spacing w:val="-6"/>
        </w:rPr>
        <w:t> </w:t>
      </w:r>
      <w:r>
        <w:rPr>
          <w:color w:val="231F20"/>
        </w:rPr>
        <w:t>pháp</w:t>
      </w:r>
      <w:r>
        <w:rPr>
          <w:color w:val="231F20"/>
          <w:spacing w:val="-7"/>
        </w:rPr>
        <w:t> </w:t>
      </w:r>
      <w:r>
        <w:rPr>
          <w:color w:val="231F20"/>
        </w:rPr>
        <w:t>thế</w:t>
      </w:r>
      <w:r>
        <w:rPr>
          <w:color w:val="231F20"/>
          <w:spacing w:val="-6"/>
        </w:rPr>
        <w:t> </w:t>
      </w:r>
      <w:r>
        <w:rPr>
          <w:color w:val="231F20"/>
        </w:rPr>
        <w:t>đệ</w:t>
      </w:r>
      <w:r>
        <w:rPr>
          <w:color w:val="231F20"/>
          <w:spacing w:val="-7"/>
        </w:rPr>
        <w:t> </w:t>
      </w:r>
      <w:r>
        <w:rPr>
          <w:color w:val="231F20"/>
        </w:rPr>
        <w:t>nhất,</w:t>
      </w:r>
      <w:r>
        <w:rPr>
          <w:color w:val="231F20"/>
          <w:spacing w:val="-6"/>
        </w:rPr>
        <w:t> </w:t>
      </w:r>
      <w:r>
        <w:rPr>
          <w:color w:val="231F20"/>
        </w:rPr>
        <w:t>thì</w:t>
      </w:r>
      <w:r>
        <w:rPr>
          <w:color w:val="231F20"/>
          <w:spacing w:val="-7"/>
        </w:rPr>
        <w:t> </w:t>
      </w:r>
      <w:r>
        <w:rPr>
          <w:color w:val="231F20"/>
        </w:rPr>
        <w:t>sao</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chủng</w:t>
      </w:r>
      <w:r>
        <w:rPr>
          <w:color w:val="231F20"/>
          <w:spacing w:val="-7"/>
        </w:rPr>
        <w:t> </w:t>
      </w:r>
      <w:r>
        <w:rPr>
          <w:color w:val="231F20"/>
        </w:rPr>
        <w:t>loại</w:t>
      </w:r>
      <w:r>
        <w:rPr>
          <w:color w:val="231F20"/>
          <w:spacing w:val="-6"/>
        </w:rPr>
        <w:t> </w:t>
      </w:r>
      <w:r>
        <w:rPr>
          <w:color w:val="231F20"/>
        </w:rPr>
        <w:t>đạo</w:t>
      </w:r>
      <w:r>
        <w:rPr>
          <w:color w:val="231F20"/>
          <w:spacing w:val="-7"/>
        </w:rPr>
        <w:t> </w:t>
      </w:r>
      <w:r>
        <w:rPr>
          <w:color w:val="231F20"/>
        </w:rPr>
        <w:t>kia?</w:t>
      </w:r>
    </w:p>
    <w:p>
      <w:pPr>
        <w:pStyle w:val="BodyText"/>
        <w:spacing w:line="271" w:lineRule="auto" w:before="113"/>
        <w:ind w:left="393" w:right="128"/>
      </w:pPr>
      <w:r>
        <w:rPr>
          <w:i/>
          <w:color w:val="231F20"/>
        </w:rPr>
        <w:t>Hỏi: </w:t>
      </w:r>
      <w:r>
        <w:rPr>
          <w:color w:val="231F20"/>
        </w:rPr>
        <w:t>Pháp kia không thể làm đẳng vô gián duyên, vì sao có</w:t>
      </w:r>
      <w:r>
        <w:rPr>
          <w:color w:val="231F20"/>
          <w:spacing w:val="-34"/>
        </w:rPr>
        <w:t> </w:t>
      </w:r>
      <w:r>
        <w:rPr>
          <w:color w:val="231F20"/>
        </w:rPr>
        <w:t>thể gọi là pháp thế đệ nhất?</w:t>
      </w:r>
    </w:p>
    <w:p>
      <w:pPr>
        <w:pStyle w:val="BodyText"/>
        <w:spacing w:line="271" w:lineRule="auto" w:before="112"/>
        <w:ind w:left="393" w:right="126"/>
      </w:pPr>
      <w:r>
        <w:rPr>
          <w:i/>
          <w:color w:val="231F20"/>
        </w:rPr>
        <w:t>Đáp: </w:t>
      </w:r>
      <w:r>
        <w:rPr>
          <w:color w:val="231F20"/>
        </w:rPr>
        <w:t>Pháp kia tuy không làm đẳng vô gián duyên, nhưng vẫn có thể tùy thuận, do khởi hiện được. Ví như pháp gởi nguyện vọng của Bí-sô cho Tăng. Nghĩa là như khi chúng Tăng hành Bố-sái-tha (Bố tát) có các Bí-sô tuy không ở trong chúng, vì đã gởi nguyện vọng,</w:t>
      </w:r>
      <w:r>
        <w:rPr>
          <w:color w:val="231F20"/>
          <w:spacing w:val="-13"/>
        </w:rPr>
        <w:t> </w:t>
      </w:r>
      <w:r>
        <w:rPr>
          <w:color w:val="231F20"/>
        </w:rPr>
        <w:t>nên</w:t>
      </w:r>
      <w:r>
        <w:rPr>
          <w:color w:val="231F20"/>
          <w:spacing w:val="-12"/>
        </w:rPr>
        <w:t> </w:t>
      </w:r>
      <w:r>
        <w:rPr>
          <w:color w:val="231F20"/>
        </w:rPr>
        <w:t>vẫn</w:t>
      </w:r>
      <w:r>
        <w:rPr>
          <w:color w:val="231F20"/>
          <w:spacing w:val="-12"/>
        </w:rPr>
        <w:t> </w:t>
      </w:r>
      <w:r>
        <w:rPr>
          <w:color w:val="231F20"/>
        </w:rPr>
        <w:t>được</w:t>
      </w:r>
      <w:r>
        <w:rPr>
          <w:color w:val="231F20"/>
          <w:spacing w:val="-12"/>
        </w:rPr>
        <w:t> </w:t>
      </w:r>
      <w:r>
        <w:rPr>
          <w:color w:val="231F20"/>
        </w:rPr>
        <w:t>Bố-sái-tha,</w:t>
      </w:r>
      <w:r>
        <w:rPr>
          <w:color w:val="231F20"/>
          <w:spacing w:val="-12"/>
        </w:rPr>
        <w:t> </w:t>
      </w:r>
      <w:r>
        <w:rPr>
          <w:color w:val="231F20"/>
        </w:rPr>
        <w:t>các</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khác</w:t>
      </w:r>
      <w:r>
        <w:rPr>
          <w:color w:val="231F20"/>
          <w:spacing w:val="-12"/>
        </w:rPr>
        <w:t> </w:t>
      </w:r>
      <w:r>
        <w:rPr>
          <w:color w:val="231F20"/>
        </w:rPr>
        <w:t>của</w:t>
      </w:r>
      <w:r>
        <w:rPr>
          <w:color w:val="231F20"/>
          <w:spacing w:val="-16"/>
        </w:rPr>
        <w:t> </w:t>
      </w:r>
      <w:r>
        <w:rPr>
          <w:color w:val="231F20"/>
        </w:rPr>
        <w:t>Tăng</w:t>
      </w:r>
      <w:r>
        <w:rPr>
          <w:color w:val="231F20"/>
          <w:spacing w:val="-12"/>
        </w:rPr>
        <w:t> </w:t>
      </w:r>
      <w:r>
        <w:rPr>
          <w:color w:val="231F20"/>
        </w:rPr>
        <w:t>cũng</w:t>
      </w:r>
      <w:r>
        <w:rPr>
          <w:color w:val="231F20"/>
          <w:spacing w:val="-12"/>
        </w:rPr>
        <w:t> </w:t>
      </w:r>
      <w:r>
        <w:rPr>
          <w:color w:val="231F20"/>
        </w:rPr>
        <w:t>được thành</w:t>
      </w:r>
      <w:r>
        <w:rPr>
          <w:color w:val="231F20"/>
          <w:spacing w:val="-7"/>
        </w:rPr>
        <w:t> </w:t>
      </w:r>
      <w:r>
        <w:rPr>
          <w:color w:val="231F20"/>
        </w:rPr>
        <w:t>lập.</w:t>
      </w:r>
      <w:r>
        <w:rPr>
          <w:color w:val="231F20"/>
          <w:spacing w:val="-6"/>
        </w:rPr>
        <w:t> </w:t>
      </w:r>
      <w:r>
        <w:rPr>
          <w:color w:val="231F20"/>
        </w:rPr>
        <w:t>Do</w:t>
      </w:r>
      <w:r>
        <w:rPr>
          <w:color w:val="231F20"/>
          <w:spacing w:val="-6"/>
        </w:rPr>
        <w:t> </w:t>
      </w:r>
      <w:r>
        <w:rPr>
          <w:color w:val="231F20"/>
        </w:rPr>
        <w:t>vậy</w:t>
      </w:r>
      <w:r>
        <w:rPr>
          <w:color w:val="231F20"/>
          <w:spacing w:val="-6"/>
        </w:rPr>
        <w:t> </w:t>
      </w:r>
      <w:r>
        <w:rPr>
          <w:color w:val="231F20"/>
        </w:rPr>
        <w:t>chủng</w:t>
      </w:r>
      <w:r>
        <w:rPr>
          <w:color w:val="231F20"/>
          <w:spacing w:val="-6"/>
        </w:rPr>
        <w:t> </w:t>
      </w:r>
      <w:r>
        <w:rPr>
          <w:color w:val="231F20"/>
        </w:rPr>
        <w:t>loại</w:t>
      </w:r>
      <w:r>
        <w:rPr>
          <w:color w:val="231F20"/>
          <w:spacing w:val="-6"/>
        </w:rPr>
        <w:t> </w:t>
      </w:r>
      <w:r>
        <w:rPr>
          <w:color w:val="231F20"/>
        </w:rPr>
        <w:t>phải</w:t>
      </w:r>
      <w:r>
        <w:rPr>
          <w:color w:val="231F20"/>
          <w:spacing w:val="-6"/>
        </w:rPr>
        <w:t> </w:t>
      </w:r>
      <w:r>
        <w:rPr>
          <w:color w:val="231F20"/>
        </w:rPr>
        <w:t>tu</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tuy</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làm</w:t>
      </w:r>
      <w:r>
        <w:rPr>
          <w:color w:val="231F20"/>
          <w:spacing w:val="-6"/>
        </w:rPr>
        <w:t> </w:t>
      </w:r>
      <w:r>
        <w:rPr>
          <w:color w:val="231F20"/>
        </w:rPr>
        <w:t>đẳng vô gián duyên, nhưng vẫn tự khởi được cùng hiện bày tướng tùy thuận. Nếu như pháp kia không khởi làm sáng tỏ tướng tùy thuận</w:t>
      </w:r>
      <w:r>
        <w:rPr>
          <w:color w:val="231F20"/>
          <w:spacing w:val="-22"/>
        </w:rPr>
        <w:t> </w:t>
      </w:r>
      <w:r>
        <w:rPr>
          <w:color w:val="231F20"/>
        </w:rPr>
        <w:t>có được, tức nói là không thể làm đẳng vô gián duyên. Đây có thể làm duyên</w:t>
      </w:r>
      <w:r>
        <w:rPr>
          <w:color w:val="231F20"/>
          <w:spacing w:val="-11"/>
        </w:rPr>
        <w:t> </w:t>
      </w:r>
      <w:r>
        <w:rPr>
          <w:color w:val="231F20"/>
        </w:rPr>
        <w:t>là</w:t>
      </w:r>
      <w:r>
        <w:rPr>
          <w:color w:val="231F20"/>
          <w:spacing w:val="-10"/>
        </w:rPr>
        <w:t> </w:t>
      </w:r>
      <w:r>
        <w:rPr>
          <w:color w:val="231F20"/>
        </w:rPr>
        <w:t>do</w:t>
      </w:r>
      <w:r>
        <w:rPr>
          <w:color w:val="231F20"/>
          <w:spacing w:val="-10"/>
        </w:rPr>
        <w:t> </w:t>
      </w:r>
      <w:r>
        <w:rPr>
          <w:color w:val="231F20"/>
        </w:rPr>
        <w:t>lực</w:t>
      </w:r>
      <w:r>
        <w:rPr>
          <w:color w:val="231F20"/>
          <w:spacing w:val="-10"/>
        </w:rPr>
        <w:t> </w:t>
      </w:r>
      <w:r>
        <w:rPr>
          <w:color w:val="231F20"/>
        </w:rPr>
        <w:t>dụng</w:t>
      </w:r>
      <w:r>
        <w:rPr>
          <w:color w:val="231F20"/>
          <w:spacing w:val="-10"/>
        </w:rPr>
        <w:t> </w:t>
      </w:r>
      <w:r>
        <w:rPr>
          <w:color w:val="231F20"/>
        </w:rPr>
        <w:t>tùy</w:t>
      </w:r>
      <w:r>
        <w:rPr>
          <w:color w:val="231F20"/>
          <w:spacing w:val="-10"/>
        </w:rPr>
        <w:t> </w:t>
      </w:r>
      <w:r>
        <w:rPr>
          <w:color w:val="231F20"/>
        </w:rPr>
        <w:t>thuận</w:t>
      </w:r>
      <w:r>
        <w:rPr>
          <w:color w:val="231F20"/>
          <w:spacing w:val="-10"/>
        </w:rPr>
        <w:t> </w:t>
      </w:r>
      <w:r>
        <w:rPr>
          <w:color w:val="231F20"/>
        </w:rPr>
        <w:t>với</w:t>
      </w:r>
      <w:r>
        <w:rPr>
          <w:color w:val="231F20"/>
          <w:spacing w:val="-10"/>
        </w:rPr>
        <w:t> </w:t>
      </w:r>
      <w:r>
        <w:rPr>
          <w:color w:val="231F20"/>
        </w:rPr>
        <w:t>cái</w:t>
      </w:r>
      <w:r>
        <w:rPr>
          <w:color w:val="231F20"/>
          <w:spacing w:val="-10"/>
        </w:rPr>
        <w:t> </w:t>
      </w:r>
      <w:r>
        <w:rPr>
          <w:color w:val="231F20"/>
        </w:rPr>
        <w:t>khác,</w:t>
      </w:r>
      <w:r>
        <w:rPr>
          <w:color w:val="231F20"/>
          <w:spacing w:val="-10"/>
        </w:rPr>
        <w:t> </w:t>
      </w:r>
      <w:r>
        <w:rPr>
          <w:color w:val="231F20"/>
        </w:rPr>
        <w:t>cái</w:t>
      </w:r>
      <w:r>
        <w:rPr>
          <w:color w:val="231F20"/>
          <w:spacing w:val="-10"/>
        </w:rPr>
        <w:t> </w:t>
      </w:r>
      <w:r>
        <w:rPr>
          <w:color w:val="231F20"/>
        </w:rPr>
        <w:t>khác</w:t>
      </w:r>
      <w:r>
        <w:rPr>
          <w:color w:val="231F20"/>
          <w:spacing w:val="-10"/>
        </w:rPr>
        <w:t> </w:t>
      </w:r>
      <w:r>
        <w:rPr>
          <w:color w:val="231F20"/>
        </w:rPr>
        <w:t>ấy</w:t>
      </w:r>
      <w:r>
        <w:rPr>
          <w:color w:val="231F20"/>
          <w:spacing w:val="-10"/>
        </w:rPr>
        <w:t> </w:t>
      </w:r>
      <w:r>
        <w:rPr>
          <w:color w:val="231F20"/>
        </w:rPr>
        <w:t>có</w:t>
      </w:r>
      <w:r>
        <w:rPr>
          <w:color w:val="231F20"/>
          <w:spacing w:val="-10"/>
        </w:rPr>
        <w:t> </w:t>
      </w:r>
      <w:r>
        <w:rPr>
          <w:color w:val="231F20"/>
        </w:rPr>
        <w:t>sức</w:t>
      </w:r>
      <w:r>
        <w:rPr>
          <w:color w:val="231F20"/>
          <w:spacing w:val="-10"/>
        </w:rPr>
        <w:t> </w:t>
      </w:r>
      <w:r>
        <w:rPr>
          <w:color w:val="231F20"/>
          <w:spacing w:val="-3"/>
        </w:rPr>
        <w:t>mạnh </w:t>
      </w:r>
      <w:r>
        <w:rPr>
          <w:color w:val="231F20"/>
        </w:rPr>
        <w:t>nên khởi hiện diệu lực của Thánh đạo không trở</w:t>
      </w:r>
      <w:r>
        <w:rPr>
          <w:color w:val="231F20"/>
          <w:spacing w:val="-6"/>
        </w:rPr>
        <w:t> </w:t>
      </w:r>
      <w:r>
        <w:rPr>
          <w:color w:val="231F20"/>
        </w:rPr>
        <w:t>ngại.</w:t>
      </w:r>
    </w:p>
    <w:p>
      <w:pPr>
        <w:pStyle w:val="BodyText"/>
        <w:spacing w:line="271" w:lineRule="auto" w:before="104"/>
        <w:ind w:left="393" w:right="127"/>
      </w:pPr>
      <w:r>
        <w:rPr>
          <w:i/>
          <w:color w:val="231F20"/>
        </w:rPr>
        <w:t>Hỏi: </w:t>
      </w:r>
      <w:r>
        <w:rPr>
          <w:color w:val="231F20"/>
        </w:rPr>
        <w:t>Nếu pháp kia cũng là pháp thế đệ nhất, thì tại sao trong bản Luận này không nói?</w:t>
      </w:r>
    </w:p>
    <w:p>
      <w:pPr>
        <w:pStyle w:val="BodyText"/>
        <w:spacing w:line="271" w:lineRule="auto" w:before="111"/>
        <w:ind w:left="393" w:right="128"/>
      </w:pPr>
      <w:r>
        <w:rPr>
          <w:i/>
          <w:color w:val="231F20"/>
        </w:rPr>
        <w:t>Đáp:</w:t>
      </w:r>
      <w:r>
        <w:rPr>
          <w:i/>
          <w:color w:val="231F20"/>
          <w:spacing w:val="-6"/>
        </w:rPr>
        <w:t> </w:t>
      </w:r>
      <w:r>
        <w:rPr>
          <w:color w:val="231F20"/>
        </w:rPr>
        <w:t>Nên</w:t>
      </w:r>
      <w:r>
        <w:rPr>
          <w:color w:val="231F20"/>
          <w:spacing w:val="-5"/>
        </w:rPr>
        <w:t> </w:t>
      </w:r>
      <w:r>
        <w:rPr>
          <w:color w:val="231F20"/>
        </w:rPr>
        <w:t>nói</w:t>
      </w:r>
      <w:r>
        <w:rPr>
          <w:color w:val="231F20"/>
          <w:spacing w:val="-6"/>
        </w:rPr>
        <w:t> </w:t>
      </w:r>
      <w:r>
        <w:rPr>
          <w:color w:val="231F20"/>
        </w:rPr>
        <w:t>nhưng</w:t>
      </w:r>
      <w:r>
        <w:rPr>
          <w:color w:val="231F20"/>
          <w:spacing w:val="-5"/>
        </w:rPr>
        <w:t> </w:t>
      </w:r>
      <w:r>
        <w:rPr>
          <w:color w:val="231F20"/>
        </w:rPr>
        <w:t>không</w:t>
      </w:r>
      <w:r>
        <w:rPr>
          <w:color w:val="231F20"/>
          <w:spacing w:val="-5"/>
        </w:rPr>
        <w:t> </w:t>
      </w:r>
      <w:r>
        <w:rPr>
          <w:color w:val="231F20"/>
        </w:rPr>
        <w:t>nói,</w:t>
      </w:r>
      <w:r>
        <w:rPr>
          <w:color w:val="231F20"/>
          <w:spacing w:val="-6"/>
        </w:rPr>
        <w:t> </w:t>
      </w:r>
      <w:r>
        <w:rPr>
          <w:color w:val="231F20"/>
        </w:rPr>
        <w:t>nên</w:t>
      </w:r>
      <w:r>
        <w:rPr>
          <w:color w:val="231F20"/>
          <w:spacing w:val="-5"/>
        </w:rPr>
        <w:t> </w:t>
      </w:r>
      <w:r>
        <w:rPr>
          <w:color w:val="231F20"/>
        </w:rPr>
        <w:t>biết</w:t>
      </w:r>
      <w:r>
        <w:rPr>
          <w:color w:val="231F20"/>
          <w:spacing w:val="-6"/>
        </w:rPr>
        <w:t> </w:t>
      </w:r>
      <w:r>
        <w:rPr>
          <w:color w:val="231F20"/>
        </w:rPr>
        <w:t>là</w:t>
      </w:r>
      <w:r>
        <w:rPr>
          <w:color w:val="231F20"/>
          <w:spacing w:val="-5"/>
        </w:rPr>
        <w:t> </w:t>
      </w:r>
      <w:r>
        <w:rPr>
          <w:color w:val="231F20"/>
        </w:rPr>
        <w:t>nghĩa</w:t>
      </w:r>
      <w:r>
        <w:rPr>
          <w:color w:val="231F20"/>
          <w:spacing w:val="-6"/>
        </w:rPr>
        <w:t> </w:t>
      </w:r>
      <w:r>
        <w:rPr>
          <w:color w:val="231F20"/>
        </w:rPr>
        <w:t>này</w:t>
      </w:r>
      <w:r>
        <w:rPr>
          <w:color w:val="231F20"/>
          <w:spacing w:val="-5"/>
        </w:rPr>
        <w:t> </w:t>
      </w:r>
      <w:r>
        <w:rPr>
          <w:color w:val="231F20"/>
        </w:rPr>
        <w:t>chưa</w:t>
      </w:r>
      <w:r>
        <w:rPr>
          <w:color w:val="231F20"/>
          <w:spacing w:val="-5"/>
        </w:rPr>
        <w:t> </w:t>
      </w:r>
      <w:r>
        <w:rPr>
          <w:color w:val="231F20"/>
        </w:rPr>
        <w:t>nêu bày trọn vẹn.</w:t>
      </w:r>
    </w:p>
    <w:p>
      <w:pPr>
        <w:pStyle w:val="BodyText"/>
        <w:spacing w:line="271" w:lineRule="auto" w:before="112"/>
        <w:ind w:left="393" w:right="127"/>
      </w:pPr>
      <w:r>
        <w:rPr>
          <w:color w:val="231F20"/>
        </w:rPr>
        <w:t>Lại nữa, nếu có thể làm đẳng vô gián duyên thì trong Luận</w:t>
      </w:r>
      <w:r>
        <w:rPr>
          <w:color w:val="231F20"/>
          <w:spacing w:val="-39"/>
        </w:rPr>
        <w:t> </w:t>
      </w:r>
      <w:r>
        <w:rPr>
          <w:color w:val="231F20"/>
        </w:rPr>
        <w:t>này nói đến. Vì pháp kia không thể làm đẳng vô gián duyên nên </w:t>
      </w:r>
      <w:r>
        <w:rPr>
          <w:color w:val="231F20"/>
          <w:spacing w:val="-3"/>
        </w:rPr>
        <w:t>không </w:t>
      </w:r>
      <w:r>
        <w:rPr>
          <w:color w:val="231F20"/>
        </w:rPr>
        <w:t>nói đến.</w:t>
      </w:r>
    </w:p>
    <w:p>
      <w:pPr>
        <w:pStyle w:val="BodyText"/>
        <w:spacing w:line="271" w:lineRule="auto" w:before="111"/>
        <w:ind w:left="393" w:right="127"/>
      </w:pPr>
      <w:r>
        <w:rPr>
          <w:color w:val="231F20"/>
        </w:rPr>
        <w:t>Lại nữa, nếu là pháp hành ở đời thì trong Luận này nói đến. Vì pháp kia không hành ở đời nên không nói đến.</w:t>
      </w:r>
    </w:p>
    <w:p>
      <w:pPr>
        <w:pStyle w:val="BodyText"/>
        <w:spacing w:line="273" w:lineRule="auto" w:before="112"/>
        <w:ind w:left="393" w:right="127"/>
      </w:pPr>
      <w:r>
        <w:rPr>
          <w:color w:val="231F20"/>
        </w:rPr>
        <w:t>Lại nữa, nếu là pháp có thể nhận lấy quả và cho quả thì trong Luận này nói đến. Pháp kia không thể nhận lấy quả và cho quả nên ở đây không nói đến.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Lại nữa, nếu nhân nơi sự nuôi lớn đạt được mà cũng ở tại thân thì trong Luận này nói đến. Vì pháp kia tuy là nhân nơi sự nuôi lớn đạt được nhưng không ở nơi thân, do vậy nên không nói đến.</w:t>
      </w:r>
    </w:p>
    <w:p>
      <w:pPr>
        <w:pStyle w:val="BodyText"/>
        <w:spacing w:line="271" w:lineRule="auto" w:before="105"/>
        <w:ind w:right="410"/>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có</w:t>
      </w:r>
      <w:r>
        <w:rPr>
          <w:color w:val="231F20"/>
          <w:spacing w:val="-6"/>
        </w:rPr>
        <w:t> </w:t>
      </w:r>
      <w:r>
        <w:rPr>
          <w:color w:val="231F20"/>
        </w:rPr>
        <w:t>đủ</w:t>
      </w:r>
      <w:r>
        <w:rPr>
          <w:color w:val="231F20"/>
          <w:spacing w:val="-6"/>
        </w:rPr>
        <w:t> </w:t>
      </w:r>
      <w:r>
        <w:rPr>
          <w:color w:val="231F20"/>
        </w:rPr>
        <w:t>uy</w:t>
      </w:r>
      <w:r>
        <w:rPr>
          <w:color w:val="231F20"/>
          <w:spacing w:val="-6"/>
        </w:rPr>
        <w:t> </w:t>
      </w:r>
      <w:r>
        <w:rPr>
          <w:color w:val="231F20"/>
        </w:rPr>
        <w:t>lực</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tu</w:t>
      </w:r>
      <w:r>
        <w:rPr>
          <w:color w:val="231F20"/>
          <w:spacing w:val="-6"/>
        </w:rPr>
        <w:t> </w:t>
      </w:r>
      <w:r>
        <w:rPr>
          <w:color w:val="231F20"/>
        </w:rPr>
        <w:t>nơi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thì</w:t>
      </w:r>
      <w:r>
        <w:rPr>
          <w:color w:val="231F20"/>
          <w:spacing w:val="-6"/>
        </w:rPr>
        <w:t> </w:t>
      </w:r>
      <w:r>
        <w:rPr>
          <w:color w:val="231F20"/>
        </w:rPr>
        <w:t>trong</w:t>
      </w:r>
      <w:r>
        <w:rPr>
          <w:color w:val="231F20"/>
          <w:spacing w:val="-6"/>
        </w:rPr>
        <w:t> </w:t>
      </w:r>
      <w:r>
        <w:rPr>
          <w:color w:val="231F20"/>
        </w:rPr>
        <w:t>Luận</w:t>
      </w:r>
      <w:r>
        <w:rPr>
          <w:color w:val="231F20"/>
          <w:spacing w:val="-6"/>
        </w:rPr>
        <w:t> </w:t>
      </w:r>
      <w:r>
        <w:rPr>
          <w:color w:val="231F20"/>
        </w:rPr>
        <w:t>này nói đến. Vì pháp kia không có lực tu tập nên không nói</w:t>
      </w:r>
      <w:r>
        <w:rPr>
          <w:color w:val="231F20"/>
          <w:spacing w:val="-7"/>
        </w:rPr>
        <w:t> </w:t>
      </w:r>
      <w:r>
        <w:rPr>
          <w:color w:val="231F20"/>
        </w:rPr>
        <w:t>đến.</w:t>
      </w:r>
    </w:p>
    <w:p>
      <w:pPr>
        <w:pStyle w:val="BodyText"/>
        <w:spacing w:line="271" w:lineRule="auto" w:before="106"/>
        <w:ind w:right="411"/>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tâm</w:t>
      </w:r>
      <w:r>
        <w:rPr>
          <w:color w:val="231F20"/>
          <w:spacing w:val="-6"/>
        </w:rPr>
        <w:t> </w:t>
      </w:r>
      <w:r>
        <w:rPr>
          <w:color w:val="231F20"/>
        </w:rPr>
        <w:t>nơi</w:t>
      </w:r>
      <w:r>
        <w:rPr>
          <w:color w:val="231F20"/>
          <w:spacing w:val="-6"/>
        </w:rPr>
        <w:t> </w:t>
      </w:r>
      <w:r>
        <w:rPr>
          <w:color w:val="231F20"/>
        </w:rPr>
        <w:t>nhân</w:t>
      </w:r>
      <w:r>
        <w:rPr>
          <w:color w:val="231F20"/>
          <w:spacing w:val="-6"/>
        </w:rPr>
        <w:t> </w:t>
      </w:r>
      <w:r>
        <w:rPr>
          <w:color w:val="231F20"/>
        </w:rPr>
        <w:t>kia</w:t>
      </w:r>
      <w:r>
        <w:rPr>
          <w:color w:val="231F20"/>
          <w:spacing w:val="-6"/>
        </w:rPr>
        <w:t> </w:t>
      </w:r>
      <w:r>
        <w:rPr>
          <w:color w:val="231F20"/>
        </w:rPr>
        <w:t>tâm</w:t>
      </w:r>
      <w:r>
        <w:rPr>
          <w:color w:val="231F20"/>
          <w:spacing w:val="-6"/>
        </w:rPr>
        <w:t> </w:t>
      </w:r>
      <w:r>
        <w:rPr>
          <w:color w:val="231F20"/>
        </w:rPr>
        <w:t>kia</w:t>
      </w:r>
      <w:r>
        <w:rPr>
          <w:color w:val="231F20"/>
          <w:spacing w:val="-6"/>
        </w:rPr>
        <w:t> </w:t>
      </w:r>
      <w:r>
        <w:rPr>
          <w:color w:val="231F20"/>
        </w:rPr>
        <w:t>đưa</w:t>
      </w:r>
      <w:r>
        <w:rPr>
          <w:color w:val="231F20"/>
          <w:spacing w:val="-6"/>
        </w:rPr>
        <w:t> </w:t>
      </w:r>
      <w:r>
        <w:rPr>
          <w:color w:val="231F20"/>
        </w:rPr>
        <w:t>đến</w:t>
      </w:r>
      <w:r>
        <w:rPr>
          <w:color w:val="231F20"/>
          <w:spacing w:val="-6"/>
        </w:rPr>
        <w:t> </w:t>
      </w:r>
      <w:r>
        <w:rPr>
          <w:color w:val="231F20"/>
        </w:rPr>
        <w:t>quả</w:t>
      </w:r>
      <w:r>
        <w:rPr>
          <w:color w:val="231F20"/>
          <w:spacing w:val="-6"/>
        </w:rPr>
        <w:t> ấy, </w:t>
      </w:r>
      <w:r>
        <w:rPr>
          <w:color w:val="231F20"/>
        </w:rPr>
        <w:t>thì</w:t>
      </w:r>
      <w:r>
        <w:rPr>
          <w:color w:val="231F20"/>
          <w:spacing w:val="-6"/>
        </w:rPr>
        <w:t> </w:t>
      </w:r>
      <w:r>
        <w:rPr>
          <w:color w:val="231F20"/>
        </w:rPr>
        <w:t>trong Luận này nói đến. Vì pháp kia không như thế nên không nói</w:t>
      </w:r>
      <w:r>
        <w:rPr>
          <w:color w:val="231F20"/>
          <w:spacing w:val="-7"/>
        </w:rPr>
        <w:t> </w:t>
      </w:r>
      <w:r>
        <w:rPr>
          <w:color w:val="231F20"/>
        </w:rPr>
        <w:t>đến.</w:t>
      </w:r>
    </w:p>
    <w:p>
      <w:pPr>
        <w:pStyle w:val="BodyText"/>
        <w:spacing w:line="271" w:lineRule="auto" w:before="106"/>
        <w:ind w:right="411"/>
      </w:pPr>
      <w:r>
        <w:rPr>
          <w:color w:val="231F20"/>
        </w:rPr>
        <w:t>Lại nữa, nếu pháp báo đáp lại nhân cũng có thể nhận lấy quả ở thân duyên nơi cảnh thì trong Luận này nói đến. Vì pháp kia không như thế nên không nói đến.</w:t>
      </w:r>
    </w:p>
    <w:p>
      <w:pPr>
        <w:pStyle w:val="BodyText"/>
        <w:spacing w:line="271" w:lineRule="auto" w:before="105"/>
        <w:ind w:right="411"/>
      </w:pPr>
      <w:r>
        <w:rPr>
          <w:color w:val="231F20"/>
        </w:rPr>
        <w:t>Lại nữa, nếu có đủ hai tu thì trong Luận này nói đến. Vì pháp kia chỉ có nghĩa tu đắc không có nghĩa tu hành nên không nói đến.</w:t>
      </w:r>
    </w:p>
    <w:p>
      <w:pPr>
        <w:pStyle w:val="BodyText"/>
        <w:spacing w:line="271" w:lineRule="auto" w:before="106"/>
        <w:ind w:right="411"/>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có</w:t>
      </w:r>
      <w:r>
        <w:rPr>
          <w:color w:val="231F20"/>
          <w:spacing w:val="-3"/>
        </w:rPr>
        <w:t> </w:t>
      </w:r>
      <w:r>
        <w:rPr>
          <w:color w:val="231F20"/>
        </w:rPr>
        <w:t>tác</w:t>
      </w:r>
      <w:r>
        <w:rPr>
          <w:color w:val="231F20"/>
          <w:spacing w:val="-4"/>
        </w:rPr>
        <w:t> </w:t>
      </w:r>
      <w:r>
        <w:rPr>
          <w:color w:val="231F20"/>
        </w:rPr>
        <w:t>dụng</w:t>
      </w:r>
      <w:r>
        <w:rPr>
          <w:color w:val="231F20"/>
          <w:spacing w:val="-4"/>
        </w:rPr>
        <w:t> </w:t>
      </w:r>
      <w:r>
        <w:rPr>
          <w:color w:val="231F20"/>
        </w:rPr>
        <w:t>thì</w:t>
      </w:r>
      <w:r>
        <w:rPr>
          <w:color w:val="231F20"/>
          <w:spacing w:val="-4"/>
        </w:rPr>
        <w:t> </w:t>
      </w:r>
      <w:r>
        <w:rPr>
          <w:color w:val="231F20"/>
        </w:rPr>
        <w:t>Luận</w:t>
      </w:r>
      <w:r>
        <w:rPr>
          <w:color w:val="231F20"/>
          <w:spacing w:val="-4"/>
        </w:rPr>
        <w:t> </w:t>
      </w:r>
      <w:r>
        <w:rPr>
          <w:color w:val="231F20"/>
        </w:rPr>
        <w:t>này</w:t>
      </w:r>
      <w:r>
        <w:rPr>
          <w:color w:val="231F20"/>
          <w:spacing w:val="-4"/>
        </w:rPr>
        <w:t> </w:t>
      </w:r>
      <w:r>
        <w:rPr>
          <w:color w:val="231F20"/>
        </w:rPr>
        <w:t>nói</w:t>
      </w:r>
      <w:r>
        <w:rPr>
          <w:color w:val="231F20"/>
          <w:spacing w:val="-4"/>
        </w:rPr>
        <w:t> </w:t>
      </w:r>
      <w:r>
        <w:rPr>
          <w:color w:val="231F20"/>
        </w:rPr>
        <w:t>đến.</w:t>
      </w:r>
      <w:r>
        <w:rPr>
          <w:color w:val="231F20"/>
          <w:spacing w:val="-8"/>
        </w:rPr>
        <w:t> </w:t>
      </w:r>
      <w:r>
        <w:rPr>
          <w:color w:val="231F20"/>
        </w:rPr>
        <w:t>Vì</w:t>
      </w:r>
      <w:r>
        <w:rPr>
          <w:color w:val="231F20"/>
          <w:spacing w:val="-4"/>
        </w:rPr>
        <w:t> </w:t>
      </w:r>
      <w:r>
        <w:rPr>
          <w:color w:val="231F20"/>
        </w:rPr>
        <w:t>pháp kia không có tác dụng nên không nói đến.</w:t>
      </w:r>
    </w:p>
    <w:p>
      <w:pPr>
        <w:pStyle w:val="BodyText"/>
        <w:spacing w:line="271" w:lineRule="auto" w:before="106"/>
        <w:ind w:right="412"/>
      </w:pPr>
      <w:r>
        <w:rPr>
          <w:i/>
          <w:color w:val="231F20"/>
        </w:rPr>
        <w:t>Hỏi: </w:t>
      </w:r>
      <w:r>
        <w:rPr>
          <w:color w:val="231F20"/>
        </w:rPr>
        <w:t>Nếu như vậy tại sao trong đoạn văn sau đây lại nói pháp thế đệ nhất không phải có nhiều tâm?</w:t>
      </w:r>
    </w:p>
    <w:p>
      <w:pPr>
        <w:pStyle w:val="BodyText"/>
        <w:spacing w:line="271" w:lineRule="auto" w:before="106"/>
        <w:ind w:right="410"/>
      </w:pPr>
      <w:r>
        <w:rPr>
          <w:i/>
          <w:color w:val="231F20"/>
        </w:rPr>
        <w:t>Đáp:</w:t>
      </w:r>
      <w:r>
        <w:rPr>
          <w:i/>
          <w:color w:val="231F20"/>
          <w:spacing w:val="-11"/>
        </w:rPr>
        <w:t> </w:t>
      </w:r>
      <w:r>
        <w:rPr>
          <w:color w:val="231F20"/>
        </w:rPr>
        <w:t>Đó</w:t>
      </w:r>
      <w:r>
        <w:rPr>
          <w:color w:val="231F20"/>
          <w:spacing w:val="-11"/>
        </w:rPr>
        <w:t> </w:t>
      </w:r>
      <w:r>
        <w:rPr>
          <w:color w:val="231F20"/>
        </w:rPr>
        <w:t>là</w:t>
      </w:r>
      <w:r>
        <w:rPr>
          <w:color w:val="231F20"/>
          <w:spacing w:val="-10"/>
        </w:rPr>
        <w:t> </w:t>
      </w:r>
      <w:r>
        <w:rPr>
          <w:color w:val="231F20"/>
        </w:rPr>
        <w:t>nói</w:t>
      </w:r>
      <w:r>
        <w:rPr>
          <w:color w:val="231F20"/>
          <w:spacing w:val="-11"/>
        </w:rPr>
        <w:t> </w:t>
      </w:r>
      <w:r>
        <w:rPr>
          <w:color w:val="231F20"/>
        </w:rPr>
        <w:t>nơi</w:t>
      </w:r>
      <w:r>
        <w:rPr>
          <w:color w:val="231F20"/>
          <w:spacing w:val="-10"/>
        </w:rPr>
        <w:t> </w:t>
      </w:r>
      <w:r>
        <w:rPr>
          <w:color w:val="231F20"/>
        </w:rPr>
        <w:t>đời</w:t>
      </w:r>
      <w:r>
        <w:rPr>
          <w:color w:val="231F20"/>
          <w:spacing w:val="-11"/>
        </w:rPr>
        <w:t> </w:t>
      </w:r>
      <w:r>
        <w:rPr>
          <w:color w:val="231F20"/>
        </w:rPr>
        <w:t>hiện</w:t>
      </w:r>
      <w:r>
        <w:rPr>
          <w:color w:val="231F20"/>
          <w:spacing w:val="-10"/>
        </w:rPr>
        <w:t> </w:t>
      </w:r>
      <w:r>
        <w:rPr>
          <w:color w:val="231F20"/>
        </w:rPr>
        <w:t>tại</w:t>
      </w:r>
      <w:r>
        <w:rPr>
          <w:color w:val="231F20"/>
          <w:spacing w:val="-11"/>
        </w:rPr>
        <w:t> </w:t>
      </w:r>
      <w:r>
        <w:rPr>
          <w:color w:val="231F20"/>
        </w:rPr>
        <w:t>có</w:t>
      </w:r>
      <w:r>
        <w:rPr>
          <w:color w:val="231F20"/>
          <w:spacing w:val="-10"/>
        </w:rPr>
        <w:t> </w:t>
      </w:r>
      <w:r>
        <w:rPr>
          <w:color w:val="231F20"/>
        </w:rPr>
        <w:t>tác</w:t>
      </w:r>
      <w:r>
        <w:rPr>
          <w:color w:val="231F20"/>
          <w:spacing w:val="-11"/>
        </w:rPr>
        <w:t> </w:t>
      </w:r>
      <w:r>
        <w:rPr>
          <w:color w:val="231F20"/>
        </w:rPr>
        <w:t>dụng.</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chỉ</w:t>
      </w:r>
      <w:r>
        <w:rPr>
          <w:color w:val="231F20"/>
          <w:spacing w:val="-11"/>
        </w:rPr>
        <w:t> </w:t>
      </w:r>
      <w:r>
        <w:rPr>
          <w:color w:val="231F20"/>
        </w:rPr>
        <w:t>có</w:t>
      </w:r>
      <w:r>
        <w:rPr>
          <w:color w:val="231F20"/>
          <w:spacing w:val="-10"/>
        </w:rPr>
        <w:t> </w:t>
      </w:r>
      <w:r>
        <w:rPr>
          <w:color w:val="231F20"/>
        </w:rPr>
        <w:t>một tâm không phải là nói tất cả. Nếu nói tất cả thật sự có nhiều tâm tức trong đời vị lai có nhiều phẩm loại, vì đồng chủng loại. </w:t>
      </w:r>
      <w:r>
        <w:rPr>
          <w:color w:val="231F20"/>
          <w:spacing w:val="-4"/>
        </w:rPr>
        <w:t>Tuy </w:t>
      </w:r>
      <w:r>
        <w:rPr>
          <w:color w:val="231F20"/>
        </w:rPr>
        <w:t>không phải do tu mà hãy còn được gọi là pháp thế đệ nhất, huống chi là đã tu mà không phải là pháp thế đệ nhất hay sao? Nên có người</w:t>
      </w:r>
      <w:r>
        <w:rPr>
          <w:color w:val="231F20"/>
          <w:spacing w:val="-6"/>
        </w:rPr>
        <w:t> </w:t>
      </w:r>
      <w:r>
        <w:rPr>
          <w:color w:val="231F20"/>
        </w:rPr>
        <w:t>hỏi:</w:t>
      </w:r>
    </w:p>
    <w:p>
      <w:pPr>
        <w:pStyle w:val="BodyText"/>
        <w:spacing w:line="271" w:lineRule="auto" w:before="104"/>
        <w:ind w:right="410"/>
      </w:pPr>
      <w:r>
        <w:rPr>
          <w:i/>
          <w:color w:val="231F20"/>
        </w:rPr>
        <w:t>Hỏi:</w:t>
      </w:r>
      <w:r>
        <w:rPr>
          <w:i/>
          <w:color w:val="231F20"/>
          <w:spacing w:val="-12"/>
        </w:rPr>
        <w:t> </w:t>
      </w:r>
      <w:r>
        <w:rPr>
          <w:color w:val="231F20"/>
        </w:rPr>
        <w:t>Từng</w:t>
      </w:r>
      <w:r>
        <w:rPr>
          <w:color w:val="231F20"/>
          <w:spacing w:val="-7"/>
        </w:rPr>
        <w:t> </w:t>
      </w:r>
      <w:r>
        <w:rPr>
          <w:color w:val="231F20"/>
        </w:rPr>
        <w:t>có</w:t>
      </w:r>
      <w:r>
        <w:rPr>
          <w:color w:val="231F20"/>
          <w:spacing w:val="-7"/>
        </w:rPr>
        <w:t> </w:t>
      </w:r>
      <w:r>
        <w:rPr>
          <w:color w:val="231F20"/>
        </w:rPr>
        <w:t>pháp</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thế</w:t>
      </w:r>
      <w:r>
        <w:rPr>
          <w:color w:val="231F20"/>
          <w:spacing w:val="-8"/>
        </w:rPr>
        <w:t> </w:t>
      </w:r>
      <w:r>
        <w:rPr>
          <w:color w:val="231F20"/>
        </w:rPr>
        <w:t>đệ</w:t>
      </w:r>
      <w:r>
        <w:rPr>
          <w:color w:val="231F20"/>
          <w:spacing w:val="-7"/>
        </w:rPr>
        <w:t> </w:t>
      </w:r>
      <w:r>
        <w:rPr>
          <w:color w:val="231F20"/>
        </w:rPr>
        <w:t>nhất</w:t>
      </w:r>
      <w:r>
        <w:rPr>
          <w:color w:val="231F20"/>
          <w:spacing w:val="-7"/>
        </w:rPr>
        <w:t> </w:t>
      </w:r>
      <w:r>
        <w:rPr>
          <w:color w:val="231F20"/>
        </w:rPr>
        <w:t>nhưng</w:t>
      </w:r>
      <w:r>
        <w:rPr>
          <w:color w:val="231F20"/>
          <w:spacing w:val="-7"/>
        </w:rPr>
        <w:t> </w:t>
      </w:r>
      <w:r>
        <w:rPr>
          <w:color w:val="231F20"/>
        </w:rPr>
        <w:t>pháp ấy không làm đẳng vô gián duyên cho khổ pháp trí nhẫn chăng?</w:t>
      </w:r>
    </w:p>
    <w:p>
      <w:pPr>
        <w:pStyle w:val="BodyText"/>
        <w:spacing w:before="106"/>
        <w:ind w:left="677" w:firstLine="0"/>
      </w:pPr>
      <w:r>
        <w:rPr>
          <w:i/>
          <w:color w:val="231F20"/>
        </w:rPr>
        <w:t>Đáp: </w:t>
      </w:r>
      <w:r>
        <w:rPr>
          <w:color w:val="231F20"/>
        </w:rPr>
        <w:t>Có. Nghĩa là chủng loại tu ở vị lai.</w:t>
      </w:r>
    </w:p>
    <w:p>
      <w:pPr>
        <w:pStyle w:val="BodyText"/>
        <w:spacing w:line="271" w:lineRule="auto" w:before="146"/>
        <w:ind w:right="411"/>
      </w:pPr>
      <w:r>
        <w:rPr>
          <w:i/>
          <w:color w:val="231F20"/>
        </w:rPr>
        <w:t>Hỏi:</w:t>
      </w:r>
      <w:r>
        <w:rPr>
          <w:i/>
          <w:color w:val="231F20"/>
          <w:spacing w:val="-6"/>
        </w:rPr>
        <w:t> </w:t>
      </w:r>
      <w:r>
        <w:rPr>
          <w:color w:val="231F20"/>
        </w:rPr>
        <w:t>Pháp</w:t>
      </w:r>
      <w:r>
        <w:rPr>
          <w:color w:val="231F20"/>
          <w:spacing w:val="-6"/>
        </w:rPr>
        <w:t> </w:t>
      </w:r>
      <w:r>
        <w:rPr>
          <w:color w:val="231F20"/>
        </w:rPr>
        <w:t>thế</w:t>
      </w:r>
      <w:r>
        <w:rPr>
          <w:color w:val="231F20"/>
          <w:spacing w:val="-6"/>
        </w:rPr>
        <w:t> </w:t>
      </w:r>
      <w:r>
        <w:rPr>
          <w:color w:val="231F20"/>
        </w:rPr>
        <w:t>đệ</w:t>
      </w:r>
      <w:r>
        <w:rPr>
          <w:color w:val="231F20"/>
          <w:spacing w:val="-5"/>
        </w:rPr>
        <w:t> </w:t>
      </w:r>
      <w:r>
        <w:rPr>
          <w:color w:val="231F20"/>
        </w:rPr>
        <w:t>nhất</w:t>
      </w:r>
      <w:r>
        <w:rPr>
          <w:color w:val="231F20"/>
          <w:spacing w:val="-6"/>
        </w:rPr>
        <w:t> </w:t>
      </w:r>
      <w:r>
        <w:rPr>
          <w:color w:val="231F20"/>
        </w:rPr>
        <w:t>thuận</w:t>
      </w:r>
      <w:r>
        <w:rPr>
          <w:color w:val="231F20"/>
          <w:spacing w:val="-6"/>
        </w:rPr>
        <w:t> </w:t>
      </w:r>
      <w:r>
        <w:rPr>
          <w:color w:val="231F20"/>
        </w:rPr>
        <w:t>chuyển</w:t>
      </w:r>
      <w:r>
        <w:rPr>
          <w:color w:val="231F20"/>
          <w:spacing w:val="-6"/>
        </w:rPr>
        <w:t> </w:t>
      </w:r>
      <w:r>
        <w:rPr>
          <w:color w:val="231F20"/>
        </w:rPr>
        <w:t>nơi</w:t>
      </w:r>
      <w:r>
        <w:rPr>
          <w:color w:val="231F20"/>
          <w:spacing w:val="-5"/>
        </w:rPr>
        <w:t> </w:t>
      </w:r>
      <w:r>
        <w:rPr>
          <w:color w:val="231F20"/>
        </w:rPr>
        <w:t>sắc,</w:t>
      </w:r>
      <w:r>
        <w:rPr>
          <w:color w:val="231F20"/>
          <w:spacing w:val="-6"/>
        </w:rPr>
        <w:t> </w:t>
      </w:r>
      <w:r>
        <w:rPr>
          <w:color w:val="231F20"/>
        </w:rPr>
        <w:t>tâm</w:t>
      </w:r>
      <w:r>
        <w:rPr>
          <w:color w:val="231F20"/>
          <w:spacing w:val="-6"/>
        </w:rPr>
        <w:t> </w:t>
      </w:r>
      <w:r>
        <w:rPr>
          <w:color w:val="231F20"/>
        </w:rPr>
        <w:t>bất</w:t>
      </w:r>
      <w:r>
        <w:rPr>
          <w:color w:val="231F20"/>
          <w:spacing w:val="-5"/>
        </w:rPr>
        <w:t> </w:t>
      </w:r>
      <w:r>
        <w:rPr>
          <w:color w:val="231F20"/>
        </w:rPr>
        <w:t>tương</w:t>
      </w:r>
      <w:r>
        <w:rPr>
          <w:color w:val="231F20"/>
          <w:spacing w:val="-6"/>
        </w:rPr>
        <w:t> </w:t>
      </w:r>
      <w:r>
        <w:rPr>
          <w:color w:val="231F20"/>
        </w:rPr>
        <w:t>ưng hành, tức pháp ấy là pháp thế đệ nhất chăng?</w:t>
      </w:r>
    </w:p>
    <w:p>
      <w:pPr>
        <w:pStyle w:val="BodyText"/>
        <w:spacing w:line="273" w:lineRule="auto" w:before="106"/>
        <w:ind w:right="411"/>
      </w:pPr>
      <w:r>
        <w:rPr>
          <w:i/>
          <w:color w:val="231F20"/>
        </w:rPr>
        <w:t>Đáp:</w:t>
      </w:r>
      <w:r>
        <w:rPr>
          <w:i/>
          <w:color w:val="231F20"/>
          <w:spacing w:val="-14"/>
        </w:rPr>
        <w:t> </w:t>
      </w:r>
      <w:r>
        <w:rPr>
          <w:color w:val="231F20"/>
        </w:rPr>
        <w:t>Có</w:t>
      </w:r>
      <w:r>
        <w:rPr>
          <w:color w:val="231F20"/>
          <w:spacing w:val="-14"/>
        </w:rPr>
        <w:t> </w:t>
      </w:r>
      <w:r>
        <w:rPr>
          <w:color w:val="231F20"/>
        </w:rPr>
        <w:t>thuyết</w:t>
      </w:r>
      <w:r>
        <w:rPr>
          <w:color w:val="231F20"/>
          <w:spacing w:val="-13"/>
        </w:rPr>
        <w:t> </w:t>
      </w:r>
      <w:r>
        <w:rPr>
          <w:color w:val="231F20"/>
        </w:rPr>
        <w:t>nói:</w:t>
      </w:r>
      <w:r>
        <w:rPr>
          <w:color w:val="231F20"/>
          <w:spacing w:val="-14"/>
        </w:rPr>
        <w:t> </w:t>
      </w:r>
      <w:r>
        <w:rPr>
          <w:color w:val="231F20"/>
        </w:rPr>
        <w:t>Pháp</w:t>
      </w:r>
      <w:r>
        <w:rPr>
          <w:color w:val="231F20"/>
          <w:spacing w:val="-13"/>
        </w:rPr>
        <w:t> </w:t>
      </w:r>
      <w:r>
        <w:rPr>
          <w:color w:val="231F20"/>
        </w:rPr>
        <w:t>ấy</w:t>
      </w:r>
      <w:r>
        <w:rPr>
          <w:color w:val="231F20"/>
          <w:spacing w:val="-14"/>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4"/>
        </w:rPr>
        <w:t> </w:t>
      </w:r>
      <w:r>
        <w:rPr>
          <w:color w:val="231F20"/>
        </w:rPr>
        <w:t>pháp</w:t>
      </w:r>
      <w:r>
        <w:rPr>
          <w:color w:val="231F20"/>
          <w:spacing w:val="-13"/>
        </w:rPr>
        <w:t> </w:t>
      </w:r>
      <w:r>
        <w:rPr>
          <w:color w:val="231F20"/>
        </w:rPr>
        <w:t>thế</w:t>
      </w:r>
      <w:r>
        <w:rPr>
          <w:color w:val="231F20"/>
          <w:spacing w:val="-14"/>
        </w:rPr>
        <w:t> </w:t>
      </w:r>
      <w:r>
        <w:rPr>
          <w:color w:val="231F20"/>
        </w:rPr>
        <w:t>đệ</w:t>
      </w:r>
      <w:r>
        <w:rPr>
          <w:color w:val="231F20"/>
          <w:spacing w:val="-14"/>
        </w:rPr>
        <w:t> </w:t>
      </w:r>
      <w:r>
        <w:rPr>
          <w:color w:val="231F20"/>
        </w:rPr>
        <w:t>nhất.</w:t>
      </w:r>
      <w:r>
        <w:rPr>
          <w:color w:val="231F20"/>
          <w:spacing w:val="-13"/>
        </w:rPr>
        <w:t> </w:t>
      </w:r>
      <w:r>
        <w:rPr>
          <w:color w:val="231F20"/>
        </w:rPr>
        <w:t>Do trong</w:t>
      </w:r>
      <w:r>
        <w:rPr>
          <w:color w:val="231F20"/>
          <w:spacing w:val="-6"/>
        </w:rPr>
        <w:t> </w:t>
      </w:r>
      <w:r>
        <w:rPr>
          <w:color w:val="231F20"/>
        </w:rPr>
        <w:t>Luận</w:t>
      </w:r>
      <w:r>
        <w:rPr>
          <w:color w:val="231F20"/>
          <w:spacing w:val="-5"/>
        </w:rPr>
        <w:t> </w:t>
      </w:r>
      <w:r>
        <w:rPr>
          <w:color w:val="231F20"/>
        </w:rPr>
        <w:t>này</w:t>
      </w:r>
      <w:r>
        <w:rPr>
          <w:color w:val="231F20"/>
          <w:spacing w:val="-5"/>
        </w:rPr>
        <w:t> </w:t>
      </w:r>
      <w:r>
        <w:rPr>
          <w:color w:val="231F20"/>
        </w:rPr>
        <w:t>đã</w:t>
      </w:r>
      <w:r>
        <w:rPr>
          <w:color w:val="231F20"/>
          <w:spacing w:val="-5"/>
        </w:rPr>
        <w:t> </w:t>
      </w:r>
      <w:r>
        <w:rPr>
          <w:color w:val="231F20"/>
        </w:rPr>
        <w:t>nói:</w:t>
      </w:r>
      <w:r>
        <w:rPr>
          <w:color w:val="231F20"/>
          <w:spacing w:val="-6"/>
        </w:rPr>
        <w:t> </w:t>
      </w:r>
      <w:r>
        <w:rPr>
          <w:color w:val="231F20"/>
        </w:rPr>
        <w:t>Nếu</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6"/>
        </w:rPr>
        <w:t> </w:t>
      </w:r>
      <w:r>
        <w:rPr>
          <w:color w:val="231F20"/>
        </w:rPr>
        <w:t>làm</w:t>
      </w:r>
      <w:r>
        <w:rPr>
          <w:color w:val="231F20"/>
          <w:spacing w:val="-5"/>
        </w:rPr>
        <w:t> </w:t>
      </w:r>
      <w:r>
        <w:rPr>
          <w:color w:val="231F20"/>
        </w:rPr>
        <w:t>đẳng</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nhập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chánh tánh ly sinh, đấy gọi là pháp thế đệ nhất. Pháp kia không thể làm đẳng vô gián duyên, thế nên không gọi là pháp thế đệ nhất. Nên nói như thế này: Pháp kia cũng là pháp thế đệ nhất.</w:t>
      </w:r>
    </w:p>
    <w:p>
      <w:pPr>
        <w:pStyle w:val="BodyText"/>
        <w:spacing w:line="273" w:lineRule="auto" w:before="111"/>
        <w:ind w:left="393" w:right="128"/>
      </w:pPr>
      <w:r>
        <w:rPr>
          <w:i/>
          <w:color w:val="231F20"/>
        </w:rPr>
        <w:t>Hỏi: </w:t>
      </w:r>
      <w:r>
        <w:rPr>
          <w:color w:val="231F20"/>
        </w:rPr>
        <w:t>Pháp kia đã không làm đẳng vô gián duyên, vì sao được gọi là pháp thế đệ nhất?</w:t>
      </w:r>
    </w:p>
    <w:p>
      <w:pPr>
        <w:pStyle w:val="BodyText"/>
        <w:spacing w:line="273" w:lineRule="auto" w:before="111"/>
        <w:ind w:left="393" w:right="126"/>
      </w:pPr>
      <w:r>
        <w:rPr>
          <w:i/>
          <w:color w:val="231F20"/>
        </w:rPr>
        <w:t>Đáp: </w:t>
      </w:r>
      <w:r>
        <w:rPr>
          <w:color w:val="231F20"/>
        </w:rPr>
        <w:t>Pháp đó tuy không làm đẳng vô gián duyên, nhưng có thể tùy thuận, vì pháp đó cùng với tâm tâm sở của pháp này cùng có một khởi, một trụ, một diệt, một quả, một đẳng lưu, một dị thục, vì rất gần gũi.</w:t>
      </w:r>
    </w:p>
    <w:p>
      <w:pPr>
        <w:pStyle w:val="BodyText"/>
        <w:spacing w:before="110"/>
        <w:ind w:left="960" w:firstLine="0"/>
      </w:pPr>
      <w:r>
        <w:rPr>
          <w:i/>
          <w:color w:val="231F20"/>
        </w:rPr>
        <w:t>Hỏi: </w:t>
      </w:r>
      <w:r>
        <w:rPr>
          <w:color w:val="231F20"/>
        </w:rPr>
        <w:t>Nếu như vậy trong Luận này tại sao không nói?</w:t>
      </w:r>
    </w:p>
    <w:p>
      <w:pPr>
        <w:pStyle w:val="BodyText"/>
        <w:spacing w:line="273" w:lineRule="auto" w:before="155"/>
        <w:ind w:left="393" w:right="128"/>
      </w:pPr>
      <w:r>
        <w:rPr>
          <w:i/>
          <w:color w:val="231F20"/>
        </w:rPr>
        <w:t>Đáp: </w:t>
      </w:r>
      <w:r>
        <w:rPr>
          <w:color w:val="231F20"/>
        </w:rPr>
        <w:t>Nên nói nhưng không nói, phải biết là nghĩa ấy nêu bày chưa trọn vẹn.</w:t>
      </w:r>
    </w:p>
    <w:p>
      <w:pPr>
        <w:pStyle w:val="BodyText"/>
        <w:spacing w:line="273" w:lineRule="auto" w:before="112"/>
        <w:ind w:left="393" w:right="127"/>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3"/>
        </w:rPr>
        <w:t> </w:t>
      </w:r>
      <w:r>
        <w:rPr>
          <w:color w:val="231F20"/>
        </w:rPr>
        <w:t>pháp</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làm</w:t>
      </w:r>
      <w:r>
        <w:rPr>
          <w:color w:val="231F20"/>
          <w:spacing w:val="-13"/>
        </w:rPr>
        <w:t> </w:t>
      </w:r>
      <w:r>
        <w:rPr>
          <w:color w:val="231F20"/>
        </w:rPr>
        <w:t>đẳng</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duyên</w:t>
      </w:r>
      <w:r>
        <w:rPr>
          <w:color w:val="231F20"/>
          <w:spacing w:val="-13"/>
        </w:rPr>
        <w:t> </w:t>
      </w:r>
      <w:r>
        <w:rPr>
          <w:color w:val="231F20"/>
        </w:rPr>
        <w:t>thì</w:t>
      </w:r>
      <w:r>
        <w:rPr>
          <w:color w:val="231F20"/>
          <w:spacing w:val="-13"/>
        </w:rPr>
        <w:t> </w:t>
      </w:r>
      <w:r>
        <w:rPr>
          <w:color w:val="231F20"/>
        </w:rPr>
        <w:t>trong</w:t>
      </w:r>
      <w:r>
        <w:rPr>
          <w:color w:val="231F20"/>
          <w:spacing w:val="-13"/>
        </w:rPr>
        <w:t> </w:t>
      </w:r>
      <w:r>
        <w:rPr>
          <w:color w:val="231F20"/>
        </w:rPr>
        <w:t>Luận này nói đến. Vì pháp đó không như thế nên không nói</w:t>
      </w:r>
      <w:r>
        <w:rPr>
          <w:color w:val="231F20"/>
          <w:spacing w:val="-7"/>
        </w:rPr>
        <w:t> </w:t>
      </w:r>
      <w:r>
        <w:rPr>
          <w:color w:val="231F20"/>
        </w:rPr>
        <w:t>đến.</w:t>
      </w:r>
    </w:p>
    <w:p>
      <w:pPr>
        <w:pStyle w:val="BodyText"/>
        <w:spacing w:line="273" w:lineRule="auto" w:before="111"/>
        <w:ind w:left="393" w:right="127"/>
      </w:pPr>
      <w:r>
        <w:rPr>
          <w:color w:val="231F20"/>
        </w:rPr>
        <w:t>Lại nữa, nếu pháp nhân nơi sự nuôi lớn đạt được mà có đối tượng duyên thì trong Luận này nói đến. Vì pháp đó không như thế nên không nói đến.</w:t>
      </w:r>
    </w:p>
    <w:p>
      <w:pPr>
        <w:pStyle w:val="BodyText"/>
        <w:spacing w:line="273" w:lineRule="auto" w:before="111"/>
        <w:ind w:left="393" w:right="126"/>
      </w:pPr>
      <w:r>
        <w:rPr>
          <w:color w:val="231F20"/>
        </w:rPr>
        <w:t>Lại</w:t>
      </w:r>
      <w:r>
        <w:rPr>
          <w:color w:val="231F20"/>
          <w:spacing w:val="-8"/>
        </w:rPr>
        <w:t> </w:t>
      </w:r>
      <w:r>
        <w:rPr>
          <w:color w:val="231F20"/>
        </w:rPr>
        <w:t>nữa,</w:t>
      </w:r>
      <w:r>
        <w:rPr>
          <w:color w:val="231F20"/>
          <w:spacing w:val="-8"/>
        </w:rPr>
        <w:t> </w:t>
      </w:r>
      <w:r>
        <w:rPr>
          <w:color w:val="231F20"/>
        </w:rPr>
        <w:t>nếu</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có</w:t>
      </w:r>
      <w:r>
        <w:rPr>
          <w:color w:val="231F20"/>
          <w:spacing w:val="-8"/>
        </w:rPr>
        <w:t> </w:t>
      </w:r>
      <w:r>
        <w:rPr>
          <w:color w:val="231F20"/>
        </w:rPr>
        <w:t>chỗ</w:t>
      </w:r>
      <w:r>
        <w:rPr>
          <w:color w:val="231F20"/>
          <w:spacing w:val="-8"/>
        </w:rPr>
        <w:t> </w:t>
      </w:r>
      <w:r>
        <w:rPr>
          <w:color w:val="231F20"/>
        </w:rPr>
        <w:t>dựa,</w:t>
      </w:r>
      <w:r>
        <w:rPr>
          <w:color w:val="231F20"/>
          <w:spacing w:val="-8"/>
        </w:rPr>
        <w:t> </w:t>
      </w:r>
      <w:r>
        <w:rPr>
          <w:color w:val="231F20"/>
        </w:rPr>
        <w:t>có</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có</w:t>
      </w:r>
      <w:r>
        <w:rPr>
          <w:color w:val="231F20"/>
          <w:spacing w:val="-8"/>
        </w:rPr>
        <w:t> </w:t>
      </w:r>
      <w:r>
        <w:rPr>
          <w:color w:val="231F20"/>
        </w:rPr>
        <w:t>đối tượng duyên, có tánh thức tỉnh, thì trong Luận này nói đến. Vì pháp kia không như thế nên không nói đến.</w:t>
      </w:r>
    </w:p>
    <w:p>
      <w:pPr>
        <w:pStyle w:val="BodyText"/>
        <w:spacing w:line="273" w:lineRule="auto" w:before="111"/>
        <w:ind w:left="393" w:right="128"/>
      </w:pPr>
      <w:r>
        <w:rPr>
          <w:color w:val="231F20"/>
        </w:rPr>
        <w:t>Vì vậy có người hỏi: Từng có pháp thế đệ nhất hiện tại không phải làm đẳng vô gián duyên cho khổ pháp trí nhẫn chăng?</w:t>
      </w:r>
    </w:p>
    <w:p>
      <w:pPr>
        <w:pStyle w:val="BodyText"/>
        <w:spacing w:line="273" w:lineRule="auto" w:before="112"/>
        <w:ind w:left="393" w:right="128"/>
      </w:pPr>
      <w:r>
        <w:rPr>
          <w:i/>
          <w:color w:val="231F20"/>
        </w:rPr>
        <w:t>Đáp: </w:t>
      </w:r>
      <w:r>
        <w:rPr>
          <w:color w:val="231F20"/>
        </w:rPr>
        <w:t>Có. Nghĩa là pháp này tùy chuyển nơi sắc, tâm bất tương ưng hành.</w:t>
      </w:r>
    </w:p>
    <w:p>
      <w:pPr>
        <w:pStyle w:val="BodyText"/>
        <w:spacing w:before="5"/>
        <w:ind w:left="0" w:firstLine="0"/>
        <w:jc w:val="left"/>
        <w:rPr>
          <w:sz w:val="24"/>
        </w:rPr>
      </w:pPr>
    </w:p>
    <w:p>
      <w:pPr>
        <w:spacing w:before="1"/>
        <w:ind w:left="780" w:right="517" w:firstLine="0"/>
        <w:jc w:val="center"/>
        <w:rPr>
          <w:b/>
          <w:sz w:val="26"/>
        </w:rPr>
      </w:pPr>
      <w:r>
        <w:rPr>
          <w:b/>
          <w:color w:val="231F20"/>
          <w:sz w:val="26"/>
        </w:rPr>
        <w:t>HẾT - QUYỂN 2</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bookmarkStart w:name="_TOC_250038" w:id="5"/>
      <w:bookmarkEnd w:id="5"/>
      <w:r>
        <w:rPr>
          <w:color w:val="231F20"/>
        </w:rPr>
        <w:t>QUYỂN 3</w:t>
      </w:r>
    </w:p>
    <w:p>
      <w:pPr>
        <w:pStyle w:val="Heading2"/>
        <w:ind w:left="215"/>
      </w:pPr>
      <w:bookmarkStart w:name="_TOC_250037" w:id="6"/>
      <w:bookmarkEnd w:id="6"/>
      <w:r>
        <w:rPr>
          <w:color w:val="231F20"/>
        </w:rPr>
        <w:t>Chương 1: TẠP UẨN</w:t>
      </w:r>
    </w:p>
    <w:p>
      <w:pPr>
        <w:pStyle w:val="Heading2"/>
        <w:spacing w:before="38"/>
        <w:ind w:left="216"/>
      </w:pPr>
      <w:bookmarkStart w:name="_TOC_250036" w:id="7"/>
      <w:bookmarkEnd w:id="7"/>
      <w:r>
        <w:rPr>
          <w:color w:val="231F20"/>
        </w:rPr>
        <w:t>Phẩm 1: PHÁP THẾ ĐỆ NHẤT, phần 2</w:t>
      </w:r>
    </w:p>
    <w:p>
      <w:pPr>
        <w:pStyle w:val="BodyText"/>
        <w:spacing w:before="0"/>
        <w:ind w:left="0" w:firstLine="0"/>
        <w:jc w:val="left"/>
        <w:rPr>
          <w:b/>
          <w:sz w:val="30"/>
        </w:rPr>
      </w:pPr>
    </w:p>
    <w:p>
      <w:pPr>
        <w:pStyle w:val="BodyText"/>
        <w:spacing w:line="273" w:lineRule="auto" w:before="259"/>
        <w:ind w:right="410"/>
      </w:pPr>
      <w:r>
        <w:rPr>
          <w:i/>
          <w:color w:val="231F20"/>
        </w:rPr>
        <w:t>Hỏi: </w:t>
      </w:r>
      <w:r>
        <w:rPr>
          <w:color w:val="231F20"/>
        </w:rPr>
        <w:t>Đã nhận biết pháp thế đệ nhất thuận chuyển nơi sinh, trụ, lão, vô thường, cũng là pháp thế đệ nhất, nên sự chứng đắc của nó cũng là pháp thế đệ nhất chăng? Nếu như phải hoặc không phải, tức có lỗi gì? Nếu sự chứng đắc kia cũng là pháp thế đệ nhất, tức được quả Thánh rồi, thuận với phần quyết định lựa chọn nên lại hiện tiền. Nếu sự chứng đắc kia không phải pháp thế đệ nhất, thì tại sao quả Sa-môn</w:t>
      </w:r>
      <w:r>
        <w:rPr>
          <w:color w:val="231F20"/>
          <w:spacing w:val="-5"/>
        </w:rPr>
        <w:t> </w:t>
      </w:r>
      <w:r>
        <w:rPr>
          <w:color w:val="231F20"/>
        </w:rPr>
        <w:t>chứng</w:t>
      </w:r>
      <w:r>
        <w:rPr>
          <w:color w:val="231F20"/>
          <w:spacing w:val="-5"/>
        </w:rPr>
        <w:t> </w:t>
      </w:r>
      <w:r>
        <w:rPr>
          <w:color w:val="231F20"/>
        </w:rPr>
        <w:t>đắc</w:t>
      </w:r>
      <w:r>
        <w:rPr>
          <w:color w:val="231F20"/>
          <w:spacing w:val="-5"/>
        </w:rPr>
        <w:t> </w:t>
      </w:r>
      <w:r>
        <w:rPr>
          <w:color w:val="231F20"/>
        </w:rPr>
        <w:t>là</w:t>
      </w:r>
      <w:r>
        <w:rPr>
          <w:color w:val="231F20"/>
          <w:spacing w:val="-4"/>
        </w:rPr>
        <w:t> </w:t>
      </w:r>
      <w:r>
        <w:rPr>
          <w:color w:val="231F20"/>
        </w:rPr>
        <w:t>quả</w:t>
      </w:r>
      <w:r>
        <w:rPr>
          <w:color w:val="231F20"/>
          <w:spacing w:val="-5"/>
        </w:rPr>
        <w:t> </w:t>
      </w:r>
      <w:r>
        <w:rPr>
          <w:color w:val="231F20"/>
        </w:rPr>
        <w:t>Sa-môn</w:t>
      </w:r>
      <w:r>
        <w:rPr>
          <w:color w:val="231F20"/>
          <w:spacing w:val="-5"/>
        </w:rPr>
        <w:t> </w:t>
      </w:r>
      <w:r>
        <w:rPr>
          <w:color w:val="231F20"/>
        </w:rPr>
        <w:t>mà</w:t>
      </w:r>
      <w:r>
        <w:rPr>
          <w:color w:val="231F20"/>
          <w:spacing w:val="-5"/>
        </w:rPr>
        <w:t> </w:t>
      </w:r>
      <w:r>
        <w:rPr>
          <w:color w:val="231F20"/>
        </w:rPr>
        <w:t>pháp</w:t>
      </w:r>
      <w:r>
        <w:rPr>
          <w:color w:val="231F20"/>
          <w:spacing w:val="-4"/>
        </w:rPr>
        <w:t> </w:t>
      </w:r>
      <w:r>
        <w:rPr>
          <w:color w:val="231F20"/>
        </w:rPr>
        <w:t>thế</w:t>
      </w:r>
      <w:r>
        <w:rPr>
          <w:color w:val="231F20"/>
          <w:spacing w:val="-5"/>
        </w:rPr>
        <w:t> </w:t>
      </w:r>
      <w:r>
        <w:rPr>
          <w:color w:val="231F20"/>
        </w:rPr>
        <w:t>đệ</w:t>
      </w:r>
      <w:r>
        <w:rPr>
          <w:color w:val="231F20"/>
          <w:spacing w:val="-5"/>
        </w:rPr>
        <w:t> </w:t>
      </w:r>
      <w:r>
        <w:rPr>
          <w:color w:val="231F20"/>
        </w:rPr>
        <w:t>nhất</w:t>
      </w:r>
      <w:r>
        <w:rPr>
          <w:color w:val="231F20"/>
          <w:spacing w:val="-5"/>
        </w:rPr>
        <w:t> </w:t>
      </w:r>
      <w:r>
        <w:rPr>
          <w:color w:val="231F20"/>
        </w:rPr>
        <w:t>chứng</w:t>
      </w:r>
      <w:r>
        <w:rPr>
          <w:color w:val="231F20"/>
          <w:spacing w:val="-4"/>
        </w:rPr>
        <w:t> </w:t>
      </w:r>
      <w:r>
        <w:rPr>
          <w:color w:val="231F20"/>
        </w:rPr>
        <w:t>đắc</w:t>
      </w:r>
      <w:r>
        <w:rPr>
          <w:color w:val="231F20"/>
          <w:spacing w:val="-5"/>
        </w:rPr>
        <w:t> </w:t>
      </w:r>
      <w:r>
        <w:rPr>
          <w:color w:val="231F20"/>
        </w:rPr>
        <w:t>lại không phải là pháp thế đệ nhất?</w:t>
      </w:r>
    </w:p>
    <w:p>
      <w:pPr>
        <w:pStyle w:val="BodyText"/>
        <w:spacing w:line="273" w:lineRule="auto" w:before="107"/>
        <w:ind w:right="410"/>
      </w:pPr>
      <w:r>
        <w:rPr>
          <w:i/>
          <w:color w:val="231F20"/>
        </w:rPr>
        <w:t>Đáp: </w:t>
      </w:r>
      <w:r>
        <w:rPr>
          <w:color w:val="231F20"/>
        </w:rPr>
        <w:t>Sự chứng đắc kia định rõ không phải là pháp thế đệ</w:t>
      </w:r>
      <w:r>
        <w:rPr>
          <w:color w:val="231F20"/>
          <w:spacing w:val="-30"/>
        </w:rPr>
        <w:t> </w:t>
      </w:r>
      <w:r>
        <w:rPr>
          <w:color w:val="231F20"/>
        </w:rPr>
        <w:t>nhất, vì được quả Thánh rồi, thuận phần quyết định lựa chọn thì không khởi hiện lại nữa.</w:t>
      </w:r>
    </w:p>
    <w:p>
      <w:pPr>
        <w:pStyle w:val="BodyText"/>
        <w:spacing w:line="273" w:lineRule="auto" w:before="111"/>
        <w:ind w:right="413"/>
      </w:pPr>
      <w:r>
        <w:rPr>
          <w:i/>
          <w:color w:val="231F20"/>
        </w:rPr>
        <w:t>Hỏi:</w:t>
      </w:r>
      <w:r>
        <w:rPr>
          <w:i/>
          <w:color w:val="231F20"/>
          <w:spacing w:val="-13"/>
        </w:rPr>
        <w:t> </w:t>
      </w:r>
      <w:r>
        <w:rPr>
          <w:color w:val="231F20"/>
        </w:rPr>
        <w:t>Vì</w:t>
      </w:r>
      <w:r>
        <w:rPr>
          <w:color w:val="231F20"/>
          <w:spacing w:val="-8"/>
        </w:rPr>
        <w:t> </w:t>
      </w:r>
      <w:r>
        <w:rPr>
          <w:color w:val="231F20"/>
        </w:rPr>
        <w:t>sao</w:t>
      </w:r>
      <w:r>
        <w:rPr>
          <w:color w:val="231F20"/>
          <w:spacing w:val="-9"/>
        </w:rPr>
        <w:t> </w:t>
      </w:r>
      <w:r>
        <w:rPr>
          <w:color w:val="231F20"/>
        </w:rPr>
        <w:t>quả</w:t>
      </w:r>
      <w:r>
        <w:rPr>
          <w:color w:val="231F20"/>
          <w:spacing w:val="-8"/>
        </w:rPr>
        <w:t> </w:t>
      </w:r>
      <w:r>
        <w:rPr>
          <w:color w:val="231F20"/>
        </w:rPr>
        <w:t>Sa-môn</w:t>
      </w:r>
      <w:r>
        <w:rPr>
          <w:color w:val="231F20"/>
          <w:spacing w:val="-9"/>
        </w:rPr>
        <w:t> </w:t>
      </w:r>
      <w:r>
        <w:rPr>
          <w:color w:val="231F20"/>
        </w:rPr>
        <w:t>chứng</w:t>
      </w:r>
      <w:r>
        <w:rPr>
          <w:color w:val="231F20"/>
          <w:spacing w:val="-8"/>
        </w:rPr>
        <w:t> </w:t>
      </w:r>
      <w:r>
        <w:rPr>
          <w:color w:val="231F20"/>
        </w:rPr>
        <w:t>đắc</w:t>
      </w:r>
      <w:r>
        <w:rPr>
          <w:color w:val="231F20"/>
          <w:spacing w:val="-9"/>
        </w:rPr>
        <w:t> </w:t>
      </w:r>
      <w:r>
        <w:rPr>
          <w:color w:val="231F20"/>
        </w:rPr>
        <w:t>là</w:t>
      </w:r>
      <w:r>
        <w:rPr>
          <w:color w:val="231F20"/>
          <w:spacing w:val="-8"/>
        </w:rPr>
        <w:t> </w:t>
      </w:r>
      <w:r>
        <w:rPr>
          <w:color w:val="231F20"/>
        </w:rPr>
        <w:t>quả</w:t>
      </w:r>
      <w:r>
        <w:rPr>
          <w:color w:val="231F20"/>
          <w:spacing w:val="-9"/>
        </w:rPr>
        <w:t> </w:t>
      </w:r>
      <w:r>
        <w:rPr>
          <w:color w:val="231F20"/>
        </w:rPr>
        <w:t>Sa-môn,</w:t>
      </w:r>
      <w:r>
        <w:rPr>
          <w:color w:val="231F20"/>
          <w:spacing w:val="-8"/>
        </w:rPr>
        <w:t> </w:t>
      </w:r>
      <w:r>
        <w:rPr>
          <w:color w:val="231F20"/>
        </w:rPr>
        <w:t>nhưng</w:t>
      </w:r>
      <w:r>
        <w:rPr>
          <w:color w:val="231F20"/>
          <w:spacing w:val="-9"/>
        </w:rPr>
        <w:t> </w:t>
      </w:r>
      <w:r>
        <w:rPr>
          <w:color w:val="231F20"/>
        </w:rPr>
        <w:t>pháp thế đệ nhất chứng đắc lại không phải là pháp thế đệ nhất?</w:t>
      </w:r>
    </w:p>
    <w:p>
      <w:pPr>
        <w:pStyle w:val="BodyText"/>
        <w:spacing w:line="273" w:lineRule="auto" w:before="111"/>
        <w:ind w:right="411"/>
      </w:pPr>
      <w:r>
        <w:rPr>
          <w:i/>
          <w:color w:val="231F20"/>
        </w:rPr>
        <w:t>Đáp: </w:t>
      </w:r>
      <w:r>
        <w:rPr>
          <w:color w:val="231F20"/>
        </w:rPr>
        <w:t>Vì quả Sa-môn thành tựu đã được hiển </w:t>
      </w:r>
      <w:r>
        <w:rPr>
          <w:color w:val="231F20"/>
          <w:spacing w:val="-5"/>
        </w:rPr>
        <w:t>bày, </w:t>
      </w:r>
      <w:r>
        <w:rPr>
          <w:color w:val="231F20"/>
        </w:rPr>
        <w:t>nên quả Sa- môn chứng đắc là quả Sa-môn. Còn pháp thế đệ nhất thì chỗ hiển bày</w:t>
      </w:r>
      <w:r>
        <w:rPr>
          <w:color w:val="231F20"/>
          <w:spacing w:val="-6"/>
        </w:rPr>
        <w:t> </w:t>
      </w:r>
      <w:r>
        <w:rPr>
          <w:color w:val="231F20"/>
        </w:rPr>
        <w:t>là</w:t>
      </w:r>
      <w:r>
        <w:rPr>
          <w:color w:val="231F20"/>
          <w:spacing w:val="-6"/>
        </w:rPr>
        <w:t> </w:t>
      </w:r>
      <w:r>
        <w:rPr>
          <w:color w:val="231F20"/>
        </w:rPr>
        <w:t>của</w:t>
      </w:r>
      <w:r>
        <w:rPr>
          <w:color w:val="231F20"/>
          <w:spacing w:val="-6"/>
        </w:rPr>
        <w:t> </w:t>
      </w:r>
      <w:r>
        <w:rPr>
          <w:color w:val="231F20"/>
        </w:rPr>
        <w:t>đẳng</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duyên</w:t>
      </w:r>
      <w:r>
        <w:rPr>
          <w:color w:val="231F20"/>
          <w:spacing w:val="-6"/>
        </w:rPr>
        <w:t> </w:t>
      </w:r>
      <w:r>
        <w:rPr>
          <w:color w:val="231F20"/>
        </w:rPr>
        <w:t>tức</w:t>
      </w:r>
      <w:r>
        <w:rPr>
          <w:color w:val="231F20"/>
          <w:spacing w:val="-6"/>
        </w:rPr>
        <w:t> </w:t>
      </w:r>
      <w:r>
        <w:rPr>
          <w:color w:val="231F20"/>
        </w:rPr>
        <w:t>sự</w:t>
      </w:r>
      <w:r>
        <w:rPr>
          <w:color w:val="231F20"/>
          <w:spacing w:val="-6"/>
        </w:rPr>
        <w:t> </w:t>
      </w:r>
      <w:r>
        <w:rPr>
          <w:color w:val="231F20"/>
        </w:rPr>
        <w:t>chứng</w:t>
      </w:r>
      <w:r>
        <w:rPr>
          <w:color w:val="231F20"/>
          <w:spacing w:val="-6"/>
        </w:rPr>
        <w:t> </w:t>
      </w:r>
      <w:r>
        <w:rPr>
          <w:color w:val="231F20"/>
        </w:rPr>
        <w:t>đắc</w:t>
      </w:r>
      <w:r>
        <w:rPr>
          <w:color w:val="231F20"/>
          <w:spacing w:val="-6"/>
        </w:rPr>
        <w:t> </w:t>
      </w:r>
      <w:r>
        <w:rPr>
          <w:color w:val="231F20"/>
        </w:rPr>
        <w:t>kia</w:t>
      </w:r>
      <w:r>
        <w:rPr>
          <w:color w:val="231F20"/>
          <w:spacing w:val="-6"/>
        </w:rPr>
        <w:t> </w:t>
      </w:r>
      <w:r>
        <w:rPr>
          <w:color w:val="231F20"/>
        </w:rPr>
        <w:t>đã</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spacing w:val="-7"/>
        </w:rPr>
        <w:t>là </w:t>
      </w:r>
      <w:r>
        <w:rPr>
          <w:color w:val="231F20"/>
        </w:rPr>
        <w:t>đẳng vô gián duyên, cũng không tùy thuận như sự sinh của nó </w:t>
      </w:r>
      <w:r>
        <w:rPr>
          <w:color w:val="231F20"/>
          <w:spacing w:val="-8"/>
        </w:rPr>
        <w:t>v.v... </w:t>
      </w:r>
      <w:r>
        <w:rPr>
          <w:color w:val="231F20"/>
        </w:rPr>
        <w:t>nên</w:t>
      </w:r>
      <w:r>
        <w:rPr>
          <w:color w:val="231F20"/>
          <w:spacing w:val="22"/>
        </w:rPr>
        <w:t> </w:t>
      </w:r>
      <w:r>
        <w:rPr>
          <w:color w:val="231F20"/>
        </w:rPr>
        <w:t>sự</w:t>
      </w:r>
      <w:r>
        <w:rPr>
          <w:color w:val="231F20"/>
          <w:spacing w:val="23"/>
        </w:rPr>
        <w:t> </w:t>
      </w:r>
      <w:r>
        <w:rPr>
          <w:color w:val="231F20"/>
        </w:rPr>
        <w:t>chứng</w:t>
      </w:r>
      <w:r>
        <w:rPr>
          <w:color w:val="231F20"/>
          <w:spacing w:val="22"/>
        </w:rPr>
        <w:t> </w:t>
      </w:r>
      <w:r>
        <w:rPr>
          <w:color w:val="231F20"/>
        </w:rPr>
        <w:t>đắc</w:t>
      </w:r>
      <w:r>
        <w:rPr>
          <w:color w:val="231F20"/>
          <w:spacing w:val="23"/>
        </w:rPr>
        <w:t> </w:t>
      </w:r>
      <w:r>
        <w:rPr>
          <w:color w:val="231F20"/>
        </w:rPr>
        <w:t>ấy</w:t>
      </w:r>
      <w:r>
        <w:rPr>
          <w:color w:val="231F20"/>
          <w:spacing w:val="23"/>
        </w:rPr>
        <w:t> </w:t>
      </w:r>
      <w:r>
        <w:rPr>
          <w:color w:val="231F20"/>
        </w:rPr>
        <w:t>không</w:t>
      </w:r>
      <w:r>
        <w:rPr>
          <w:color w:val="231F20"/>
          <w:spacing w:val="22"/>
        </w:rPr>
        <w:t> </w:t>
      </w:r>
      <w:r>
        <w:rPr>
          <w:color w:val="231F20"/>
        </w:rPr>
        <w:t>phải</w:t>
      </w:r>
      <w:r>
        <w:rPr>
          <w:color w:val="231F20"/>
          <w:spacing w:val="23"/>
        </w:rPr>
        <w:t> </w:t>
      </w:r>
      <w:r>
        <w:rPr>
          <w:color w:val="231F20"/>
        </w:rPr>
        <w:t>là</w:t>
      </w:r>
      <w:r>
        <w:rPr>
          <w:color w:val="231F20"/>
          <w:spacing w:val="22"/>
        </w:rPr>
        <w:t> </w:t>
      </w:r>
      <w:r>
        <w:rPr>
          <w:color w:val="231F20"/>
        </w:rPr>
        <w:t>pháp</w:t>
      </w:r>
      <w:r>
        <w:rPr>
          <w:color w:val="231F20"/>
          <w:spacing w:val="23"/>
        </w:rPr>
        <w:t> </w:t>
      </w:r>
      <w:r>
        <w:rPr>
          <w:color w:val="231F20"/>
        </w:rPr>
        <w:t>thế</w:t>
      </w:r>
      <w:r>
        <w:rPr>
          <w:color w:val="231F20"/>
          <w:spacing w:val="23"/>
        </w:rPr>
        <w:t> </w:t>
      </w:r>
      <w:r>
        <w:rPr>
          <w:color w:val="231F20"/>
        </w:rPr>
        <w:t>đệ</w:t>
      </w:r>
      <w:r>
        <w:rPr>
          <w:color w:val="231F20"/>
          <w:spacing w:val="22"/>
        </w:rPr>
        <w:t> </w:t>
      </w:r>
      <w:r>
        <w:rPr>
          <w:color w:val="231F20"/>
        </w:rPr>
        <w:t>nhất.</w:t>
      </w:r>
      <w:r>
        <w:rPr>
          <w:color w:val="231F20"/>
          <w:spacing w:val="23"/>
        </w:rPr>
        <w:t> </w:t>
      </w:r>
      <w:r>
        <w:rPr>
          <w:color w:val="231F20"/>
        </w:rPr>
        <w:t>Noãn,</w:t>
      </w:r>
      <w:r>
        <w:rPr>
          <w:color w:val="231F20"/>
          <w:spacing w:val="23"/>
        </w:rPr>
        <w:t> </w:t>
      </w:r>
      <w:r>
        <w:rPr>
          <w:color w:val="231F20"/>
        </w:rPr>
        <w:t>đảnh,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nhẫn chứng đắc cũng không phải là noãn v.v... Chớ cho chứng đắc quả Thánh rồi lại hiện tiền.</w:t>
      </w:r>
    </w:p>
    <w:p>
      <w:pPr>
        <w:pStyle w:val="BodyText"/>
        <w:spacing w:before="112"/>
        <w:ind w:left="960" w:firstLine="0"/>
      </w:pPr>
      <w:r>
        <w:rPr>
          <w:color w:val="231F20"/>
        </w:rPr>
        <w:t>Có thuyết nêu: Sự chứng đắc kia cũng là pháp thế đệ nhất.</w:t>
      </w:r>
    </w:p>
    <w:p>
      <w:pPr>
        <w:pStyle w:val="BodyText"/>
        <w:spacing w:line="273" w:lineRule="auto" w:before="154"/>
        <w:ind w:left="393" w:right="127"/>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khi</w:t>
      </w:r>
      <w:r>
        <w:rPr>
          <w:color w:val="231F20"/>
          <w:spacing w:val="-5"/>
        </w:rPr>
        <w:t> </w:t>
      </w:r>
      <w:r>
        <w:rPr>
          <w:color w:val="231F20"/>
        </w:rPr>
        <w:t>chứng</w:t>
      </w:r>
      <w:r>
        <w:rPr>
          <w:color w:val="231F20"/>
          <w:spacing w:val="-4"/>
        </w:rPr>
        <w:t> </w:t>
      </w:r>
      <w:r>
        <w:rPr>
          <w:color w:val="231F20"/>
        </w:rPr>
        <w:t>đắc</w:t>
      </w:r>
      <w:r>
        <w:rPr>
          <w:color w:val="231F20"/>
          <w:spacing w:val="-4"/>
        </w:rPr>
        <w:t> </w:t>
      </w:r>
      <w:r>
        <w:rPr>
          <w:color w:val="231F20"/>
        </w:rPr>
        <w:t>quả</w:t>
      </w:r>
      <w:r>
        <w:rPr>
          <w:color w:val="231F20"/>
          <w:spacing w:val="-10"/>
        </w:rPr>
        <w:t> </w:t>
      </w:r>
      <w:r>
        <w:rPr>
          <w:color w:val="231F20"/>
        </w:rPr>
        <w:t>Thánh</w:t>
      </w:r>
      <w:r>
        <w:rPr>
          <w:color w:val="231F20"/>
          <w:spacing w:val="-4"/>
        </w:rPr>
        <w:t> </w:t>
      </w:r>
      <w:r>
        <w:rPr>
          <w:color w:val="231F20"/>
        </w:rPr>
        <w:t>rồi,</w:t>
      </w:r>
      <w:r>
        <w:rPr>
          <w:color w:val="231F20"/>
          <w:spacing w:val="-4"/>
        </w:rPr>
        <w:t> </w:t>
      </w:r>
      <w:r>
        <w:rPr>
          <w:color w:val="231F20"/>
        </w:rPr>
        <w:t>thuận</w:t>
      </w:r>
      <w:r>
        <w:rPr>
          <w:color w:val="231F20"/>
          <w:spacing w:val="-5"/>
        </w:rPr>
        <w:t> </w:t>
      </w:r>
      <w:r>
        <w:rPr>
          <w:color w:val="231F20"/>
        </w:rPr>
        <w:t>nơi</w:t>
      </w:r>
      <w:r>
        <w:rPr>
          <w:color w:val="231F20"/>
          <w:spacing w:val="-4"/>
        </w:rPr>
        <w:t> </w:t>
      </w:r>
      <w:r>
        <w:rPr>
          <w:color w:val="231F20"/>
        </w:rPr>
        <w:t>phần quyết định lựa chọn nên lại hiện tiền nữa chăng?</w:t>
      </w:r>
    </w:p>
    <w:p>
      <w:pPr>
        <w:pStyle w:val="BodyText"/>
        <w:spacing w:line="273" w:lineRule="auto" w:before="112"/>
        <w:ind w:left="393" w:right="127"/>
      </w:pPr>
      <w:r>
        <w:rPr>
          <w:i/>
          <w:color w:val="231F20"/>
        </w:rPr>
        <w:t>Đáp: </w:t>
      </w:r>
      <w:r>
        <w:rPr>
          <w:color w:val="231F20"/>
        </w:rPr>
        <w:t>Thừa nhận một phần của quả Thánh kia hiện tiền cũng không có lỗi. Nghĩa là pháp tương ưng không hiện tiền lại nữa,</w:t>
      </w:r>
      <w:r>
        <w:rPr>
          <w:color w:val="231F20"/>
          <w:spacing w:val="-41"/>
        </w:rPr>
        <w:t> </w:t>
      </w:r>
      <w:r>
        <w:rPr>
          <w:color w:val="231F20"/>
          <w:spacing w:val="-3"/>
        </w:rPr>
        <w:t>pháp </w:t>
      </w:r>
      <w:r>
        <w:rPr>
          <w:color w:val="231F20"/>
        </w:rPr>
        <w:t>không</w:t>
      </w:r>
      <w:r>
        <w:rPr>
          <w:color w:val="231F20"/>
          <w:spacing w:val="-14"/>
        </w:rPr>
        <w:t> </w:t>
      </w:r>
      <w:r>
        <w:rPr>
          <w:color w:val="231F20"/>
        </w:rPr>
        <w:t>tương</w:t>
      </w:r>
      <w:r>
        <w:rPr>
          <w:color w:val="231F20"/>
          <w:spacing w:val="-12"/>
        </w:rPr>
        <w:t> </w:t>
      </w:r>
      <w:r>
        <w:rPr>
          <w:color w:val="231F20"/>
        </w:rPr>
        <w:t>ưng</w:t>
      </w:r>
      <w:r>
        <w:rPr>
          <w:color w:val="231F20"/>
          <w:spacing w:val="-13"/>
        </w:rPr>
        <w:t> </w:t>
      </w:r>
      <w:r>
        <w:rPr>
          <w:color w:val="231F20"/>
        </w:rPr>
        <w:t>thì</w:t>
      </w:r>
      <w:r>
        <w:rPr>
          <w:color w:val="231F20"/>
          <w:spacing w:val="-14"/>
        </w:rPr>
        <w:t> </w:t>
      </w:r>
      <w:r>
        <w:rPr>
          <w:color w:val="231F20"/>
        </w:rPr>
        <w:t>có</w:t>
      </w:r>
      <w:r>
        <w:rPr>
          <w:color w:val="231F20"/>
          <w:spacing w:val="-13"/>
        </w:rPr>
        <w:t> </w:t>
      </w:r>
      <w:r>
        <w:rPr>
          <w:color w:val="231F20"/>
        </w:rPr>
        <w:t>hiện</w:t>
      </w:r>
      <w:r>
        <w:rPr>
          <w:color w:val="231F20"/>
          <w:spacing w:val="-13"/>
        </w:rPr>
        <w:t> </w:t>
      </w:r>
      <w:r>
        <w:rPr>
          <w:color w:val="231F20"/>
        </w:rPr>
        <w:t>tiền</w:t>
      </w:r>
      <w:r>
        <w:rPr>
          <w:color w:val="231F20"/>
          <w:spacing w:val="-14"/>
        </w:rPr>
        <w:t> </w:t>
      </w:r>
      <w:r>
        <w:rPr>
          <w:color w:val="231F20"/>
        </w:rPr>
        <w:t>lại</w:t>
      </w:r>
      <w:r>
        <w:rPr>
          <w:color w:val="231F20"/>
          <w:spacing w:val="-13"/>
        </w:rPr>
        <w:t> </w:t>
      </w:r>
      <w:r>
        <w:rPr>
          <w:color w:val="231F20"/>
        </w:rPr>
        <w:t>lần</w:t>
      </w:r>
      <w:r>
        <w:rPr>
          <w:color w:val="231F20"/>
          <w:spacing w:val="-13"/>
        </w:rPr>
        <w:t> </w:t>
      </w:r>
      <w:r>
        <w:rPr>
          <w:color w:val="231F20"/>
        </w:rPr>
        <w:t>nữa.</w:t>
      </w:r>
      <w:r>
        <w:rPr>
          <w:color w:val="231F20"/>
          <w:spacing w:val="-13"/>
        </w:rPr>
        <w:t> </w:t>
      </w:r>
      <w:r>
        <w:rPr>
          <w:color w:val="231F20"/>
        </w:rPr>
        <w:t>Noãn,</w:t>
      </w:r>
      <w:r>
        <w:rPr>
          <w:color w:val="231F20"/>
          <w:spacing w:val="-14"/>
        </w:rPr>
        <w:t> </w:t>
      </w:r>
      <w:r>
        <w:rPr>
          <w:color w:val="231F20"/>
        </w:rPr>
        <w:t>đảnh,</w:t>
      </w:r>
      <w:r>
        <w:rPr>
          <w:color w:val="231F20"/>
          <w:spacing w:val="-13"/>
        </w:rPr>
        <w:t> </w:t>
      </w:r>
      <w:r>
        <w:rPr>
          <w:color w:val="231F20"/>
        </w:rPr>
        <w:t>nhẫn</w:t>
      </w:r>
      <w:r>
        <w:rPr>
          <w:color w:val="231F20"/>
          <w:spacing w:val="-13"/>
        </w:rPr>
        <w:t> </w:t>
      </w:r>
      <w:r>
        <w:rPr>
          <w:color w:val="231F20"/>
        </w:rPr>
        <w:t>chứng đắc cũng lại như </w:t>
      </w:r>
      <w:r>
        <w:rPr>
          <w:color w:val="231F20"/>
          <w:spacing w:val="-5"/>
        </w:rPr>
        <w:t>vậy.</w:t>
      </w:r>
    </w:p>
    <w:p>
      <w:pPr>
        <w:pStyle w:val="BodyText"/>
        <w:spacing w:line="273" w:lineRule="auto" w:before="110"/>
        <w:ind w:left="393" w:right="128"/>
      </w:pPr>
      <w:r>
        <w:rPr>
          <w:color w:val="231F20"/>
        </w:rPr>
        <w:t>Có Sư khác nói: Quả kia cùng khởi chứng đắc thì cũng là</w:t>
      </w:r>
      <w:r>
        <w:rPr>
          <w:color w:val="231F20"/>
          <w:spacing w:val="-29"/>
        </w:rPr>
        <w:t> </w:t>
      </w:r>
      <w:r>
        <w:rPr>
          <w:color w:val="231F20"/>
        </w:rPr>
        <w:t>pháp thế đệ nhất. Nếu khởi sau thì không phải, nên không có lỗi trước. Noãn </w:t>
      </w:r>
      <w:r>
        <w:rPr>
          <w:color w:val="231F20"/>
          <w:spacing w:val="-6"/>
        </w:rPr>
        <w:t>v.v... </w:t>
      </w:r>
      <w:r>
        <w:rPr>
          <w:color w:val="231F20"/>
        </w:rPr>
        <w:t>cũng như</w:t>
      </w:r>
      <w:r>
        <w:rPr>
          <w:color w:val="231F20"/>
          <w:spacing w:val="5"/>
        </w:rPr>
        <w:t> </w:t>
      </w:r>
      <w:r>
        <w:rPr>
          <w:color w:val="231F20"/>
          <w:spacing w:val="-5"/>
        </w:rPr>
        <w:t>vậy.</w:t>
      </w:r>
    </w:p>
    <w:p>
      <w:pPr>
        <w:pStyle w:val="BodyText"/>
        <w:spacing w:line="273" w:lineRule="auto" w:before="111"/>
        <w:ind w:left="393" w:right="121"/>
      </w:pPr>
      <w:r>
        <w:rPr>
          <w:i/>
          <w:color w:val="231F20"/>
          <w:spacing w:val="3"/>
        </w:rPr>
        <w:t>Lời </w:t>
      </w:r>
      <w:r>
        <w:rPr>
          <w:i/>
          <w:color w:val="231F20"/>
          <w:spacing w:val="4"/>
        </w:rPr>
        <w:t>bình: </w:t>
      </w:r>
      <w:r>
        <w:rPr>
          <w:color w:val="231F20"/>
          <w:spacing w:val="3"/>
        </w:rPr>
        <w:t>Nếu quả kia cùng khởi hoặc khởi sau </w:t>
      </w:r>
      <w:r>
        <w:rPr>
          <w:color w:val="231F20"/>
          <w:spacing w:val="2"/>
        </w:rPr>
        <w:t>sự </w:t>
      </w:r>
      <w:r>
        <w:rPr>
          <w:color w:val="231F20"/>
          <w:spacing w:val="4"/>
        </w:rPr>
        <w:t>chứng </w:t>
      </w:r>
      <w:r>
        <w:rPr>
          <w:color w:val="231F20"/>
          <w:spacing w:val="5"/>
        </w:rPr>
        <w:t>đắc </w:t>
      </w:r>
      <w:r>
        <w:rPr>
          <w:color w:val="231F20"/>
          <w:spacing w:val="3"/>
        </w:rPr>
        <w:t>thì tất </w:t>
      </w:r>
      <w:r>
        <w:rPr>
          <w:color w:val="231F20"/>
          <w:spacing w:val="2"/>
        </w:rPr>
        <w:t>cả </w:t>
      </w:r>
      <w:r>
        <w:rPr>
          <w:color w:val="231F20"/>
          <w:spacing w:val="3"/>
        </w:rPr>
        <w:t>đều </w:t>
      </w:r>
      <w:r>
        <w:rPr>
          <w:color w:val="231F20"/>
          <w:spacing w:val="4"/>
        </w:rPr>
        <w:t>không </w:t>
      </w:r>
      <w:r>
        <w:rPr>
          <w:color w:val="231F20"/>
          <w:spacing w:val="3"/>
        </w:rPr>
        <w:t>phải </w:t>
      </w:r>
      <w:r>
        <w:rPr>
          <w:color w:val="231F20"/>
          <w:spacing w:val="2"/>
        </w:rPr>
        <w:t>là </w:t>
      </w:r>
      <w:r>
        <w:rPr>
          <w:color w:val="231F20"/>
          <w:spacing w:val="3"/>
        </w:rPr>
        <w:t>pháp thế </w:t>
      </w:r>
      <w:r>
        <w:rPr>
          <w:color w:val="231F20"/>
          <w:spacing w:val="2"/>
        </w:rPr>
        <w:t>đệ </w:t>
      </w:r>
      <w:r>
        <w:rPr>
          <w:color w:val="231F20"/>
          <w:spacing w:val="4"/>
        </w:rPr>
        <w:t>nhất, </w:t>
      </w:r>
      <w:r>
        <w:rPr>
          <w:color w:val="231F20"/>
          <w:spacing w:val="2"/>
        </w:rPr>
        <w:t>vì </w:t>
      </w:r>
      <w:r>
        <w:rPr>
          <w:color w:val="231F20"/>
          <w:spacing w:val="4"/>
        </w:rPr>
        <w:t>chủng </w:t>
      </w:r>
      <w:r>
        <w:rPr>
          <w:color w:val="231F20"/>
          <w:spacing w:val="3"/>
        </w:rPr>
        <w:t>loại </w:t>
      </w:r>
      <w:r>
        <w:rPr>
          <w:color w:val="231F20"/>
          <w:spacing w:val="5"/>
        </w:rPr>
        <w:t>đồng. </w:t>
      </w:r>
      <w:r>
        <w:rPr>
          <w:color w:val="231F20"/>
          <w:spacing w:val="3"/>
        </w:rPr>
        <w:t>Noãn </w:t>
      </w:r>
      <w:r>
        <w:rPr>
          <w:color w:val="231F20"/>
        </w:rPr>
        <w:t>v.v...  </w:t>
      </w:r>
      <w:r>
        <w:rPr>
          <w:color w:val="231F20"/>
          <w:spacing w:val="3"/>
        </w:rPr>
        <w:t>cũng như thế. Thế nên </w:t>
      </w:r>
      <w:r>
        <w:rPr>
          <w:color w:val="231F20"/>
          <w:spacing w:val="4"/>
        </w:rPr>
        <w:t>thuyết </w:t>
      </w:r>
      <w:r>
        <w:rPr>
          <w:color w:val="231F20"/>
          <w:spacing w:val="3"/>
        </w:rPr>
        <w:t>nói </w:t>
      </w:r>
      <w:r>
        <w:rPr>
          <w:color w:val="231F20"/>
          <w:spacing w:val="4"/>
        </w:rPr>
        <w:t>trước </w:t>
      </w:r>
      <w:r>
        <w:rPr>
          <w:color w:val="231F20"/>
          <w:spacing w:val="3"/>
        </w:rPr>
        <w:t>đối với </w:t>
      </w:r>
      <w:r>
        <w:rPr>
          <w:color w:val="231F20"/>
          <w:spacing w:val="5"/>
        </w:rPr>
        <w:t>lý     </w:t>
      </w:r>
      <w:r>
        <w:rPr>
          <w:color w:val="231F20"/>
          <w:spacing w:val="2"/>
        </w:rPr>
        <w:t>là</w:t>
      </w:r>
      <w:r>
        <w:rPr>
          <w:color w:val="231F20"/>
          <w:spacing w:val="10"/>
        </w:rPr>
        <w:t> </w:t>
      </w:r>
      <w:r>
        <w:rPr>
          <w:color w:val="231F20"/>
          <w:spacing w:val="5"/>
        </w:rPr>
        <w:t>tốt.</w:t>
      </w:r>
    </w:p>
    <w:p>
      <w:pPr>
        <w:pStyle w:val="BodyText"/>
        <w:spacing w:line="273" w:lineRule="auto" w:before="110"/>
        <w:ind w:left="393" w:right="127"/>
      </w:pPr>
      <w:r>
        <w:rPr>
          <w:i/>
          <w:color w:val="231F20"/>
        </w:rPr>
        <w:t>Hỏi: </w:t>
      </w:r>
      <w:r>
        <w:rPr>
          <w:color w:val="231F20"/>
        </w:rPr>
        <w:t>Vì sao pháp thế đệ nhất cùng với sinh, trụ, lão, vô thường cũng là pháp thế đệ nhất, nhưng chứng đắc lại không phải?</w:t>
      </w:r>
    </w:p>
    <w:p>
      <w:pPr>
        <w:pStyle w:val="BodyText"/>
        <w:spacing w:line="273" w:lineRule="auto" w:before="111"/>
        <w:ind w:left="393" w:right="126"/>
      </w:pPr>
      <w:r>
        <w:rPr>
          <w:i/>
          <w:color w:val="231F20"/>
        </w:rPr>
        <w:t>Đáp: </w:t>
      </w:r>
      <w:r>
        <w:rPr>
          <w:color w:val="231F20"/>
        </w:rPr>
        <w:t>Vì sinh, trụ </w:t>
      </w:r>
      <w:r>
        <w:rPr>
          <w:color w:val="231F20"/>
          <w:spacing w:val="-6"/>
        </w:rPr>
        <w:t>v.v... </w:t>
      </w:r>
      <w:r>
        <w:rPr>
          <w:color w:val="231F20"/>
        </w:rPr>
        <w:t>cùng với pháp thế đệ nhất kia đều đồng một quả, cùng đi theo nhau, không lìa nhau, thường hòa hợp, </w:t>
      </w:r>
      <w:r>
        <w:rPr>
          <w:color w:val="231F20"/>
          <w:spacing w:val="-3"/>
        </w:rPr>
        <w:t>không </w:t>
      </w:r>
      <w:r>
        <w:rPr>
          <w:color w:val="231F20"/>
        </w:rPr>
        <w:t>trước</w:t>
      </w:r>
      <w:r>
        <w:rPr>
          <w:color w:val="231F20"/>
          <w:spacing w:val="-7"/>
        </w:rPr>
        <w:t> </w:t>
      </w:r>
      <w:r>
        <w:rPr>
          <w:color w:val="231F20"/>
        </w:rPr>
        <w:t>không</w:t>
      </w:r>
      <w:r>
        <w:rPr>
          <w:color w:val="231F20"/>
          <w:spacing w:val="-6"/>
        </w:rPr>
        <w:t> </w:t>
      </w:r>
      <w:r>
        <w:rPr>
          <w:color w:val="231F20"/>
        </w:rPr>
        <w:t>sau,</w:t>
      </w:r>
      <w:r>
        <w:rPr>
          <w:color w:val="231F20"/>
          <w:spacing w:val="-7"/>
        </w:rPr>
        <w:t> </w:t>
      </w:r>
      <w:r>
        <w:rPr>
          <w:color w:val="231F20"/>
        </w:rPr>
        <w:t>tướng</w:t>
      </w:r>
      <w:r>
        <w:rPr>
          <w:color w:val="231F20"/>
          <w:spacing w:val="-6"/>
        </w:rPr>
        <w:t> </w:t>
      </w:r>
      <w:r>
        <w:rPr>
          <w:color w:val="231F20"/>
        </w:rPr>
        <w:t>chủ</w:t>
      </w:r>
      <w:r>
        <w:rPr>
          <w:color w:val="231F20"/>
          <w:spacing w:val="-7"/>
        </w:rPr>
        <w:t> </w:t>
      </w:r>
      <w:r>
        <w:rPr>
          <w:color w:val="231F20"/>
        </w:rPr>
        <w:t>thể,</w:t>
      </w:r>
      <w:r>
        <w:rPr>
          <w:color w:val="231F20"/>
          <w:spacing w:val="-6"/>
        </w:rPr>
        <w:t> </w:t>
      </w:r>
      <w:r>
        <w:rPr>
          <w:color w:val="231F20"/>
        </w:rPr>
        <w:t>tướng</w:t>
      </w:r>
      <w:r>
        <w:rPr>
          <w:color w:val="231F20"/>
          <w:spacing w:val="-6"/>
        </w:rPr>
        <w:t> </w:t>
      </w:r>
      <w:r>
        <w:rPr>
          <w:color w:val="231F20"/>
        </w:rPr>
        <w:t>đối</w:t>
      </w:r>
      <w:r>
        <w:rPr>
          <w:color w:val="231F20"/>
          <w:spacing w:val="-6"/>
        </w:rPr>
        <w:t> </w:t>
      </w:r>
      <w:r>
        <w:rPr>
          <w:color w:val="231F20"/>
        </w:rPr>
        <w:t>tượng</w:t>
      </w:r>
      <w:r>
        <w:rPr>
          <w:color w:val="231F20"/>
          <w:spacing w:val="-7"/>
        </w:rPr>
        <w:t> </w:t>
      </w:r>
      <w:r>
        <w:rPr>
          <w:color w:val="231F20"/>
        </w:rPr>
        <w:t>chưa</w:t>
      </w:r>
      <w:r>
        <w:rPr>
          <w:color w:val="231F20"/>
          <w:spacing w:val="-6"/>
        </w:rPr>
        <w:t> </w:t>
      </w:r>
      <w:r>
        <w:rPr>
          <w:color w:val="231F20"/>
        </w:rPr>
        <w:t>từng</w:t>
      </w:r>
      <w:r>
        <w:rPr>
          <w:color w:val="231F20"/>
          <w:spacing w:val="-6"/>
        </w:rPr>
        <w:t> </w:t>
      </w:r>
      <w:r>
        <w:rPr>
          <w:color w:val="231F20"/>
        </w:rPr>
        <w:t>rời</w:t>
      </w:r>
      <w:r>
        <w:rPr>
          <w:color w:val="231F20"/>
          <w:spacing w:val="-7"/>
        </w:rPr>
        <w:t> </w:t>
      </w:r>
      <w:r>
        <w:rPr>
          <w:color w:val="231F20"/>
        </w:rPr>
        <w:t>nhau, do</w:t>
      </w:r>
      <w:r>
        <w:rPr>
          <w:color w:val="231F20"/>
          <w:spacing w:val="-9"/>
        </w:rPr>
        <w:t> </w:t>
      </w:r>
      <w:r>
        <w:rPr>
          <w:color w:val="231F20"/>
        </w:rPr>
        <w:t>vậy</w:t>
      </w:r>
      <w:r>
        <w:rPr>
          <w:color w:val="231F20"/>
          <w:spacing w:val="-8"/>
        </w:rPr>
        <w:t> </w:t>
      </w:r>
      <w:r>
        <w:rPr>
          <w:color w:val="231F20"/>
        </w:rPr>
        <w:t>nó</w:t>
      </w:r>
      <w:r>
        <w:rPr>
          <w:color w:val="231F20"/>
          <w:spacing w:val="-8"/>
        </w:rPr>
        <w:t> </w:t>
      </w:r>
      <w:r>
        <w:rPr>
          <w:color w:val="231F20"/>
        </w:rPr>
        <w:t>cũng</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thế</w:t>
      </w:r>
      <w:r>
        <w:rPr>
          <w:color w:val="231F20"/>
          <w:spacing w:val="-8"/>
        </w:rPr>
        <w:t> </w:t>
      </w:r>
      <w:r>
        <w:rPr>
          <w:color w:val="231F20"/>
        </w:rPr>
        <w:t>đệ</w:t>
      </w:r>
      <w:r>
        <w:rPr>
          <w:color w:val="231F20"/>
          <w:spacing w:val="-8"/>
        </w:rPr>
        <w:t> </w:t>
      </w:r>
      <w:r>
        <w:rPr>
          <w:color w:val="231F20"/>
        </w:rPr>
        <w:t>nhất.</w:t>
      </w:r>
      <w:r>
        <w:rPr>
          <w:color w:val="231F20"/>
          <w:spacing w:val="-8"/>
        </w:rPr>
        <w:t> </w:t>
      </w:r>
      <w:r>
        <w:rPr>
          <w:color w:val="231F20"/>
        </w:rPr>
        <w:t>Còn</w:t>
      </w:r>
      <w:r>
        <w:rPr>
          <w:color w:val="231F20"/>
          <w:spacing w:val="-8"/>
        </w:rPr>
        <w:t> </w:t>
      </w:r>
      <w:r>
        <w:rPr>
          <w:color w:val="231F20"/>
        </w:rPr>
        <w:t>sự</w:t>
      </w:r>
      <w:r>
        <w:rPr>
          <w:color w:val="231F20"/>
          <w:spacing w:val="-8"/>
        </w:rPr>
        <w:t> </w:t>
      </w:r>
      <w:r>
        <w:rPr>
          <w:color w:val="231F20"/>
        </w:rPr>
        <w:t>chứng</w:t>
      </w:r>
      <w:r>
        <w:rPr>
          <w:color w:val="231F20"/>
          <w:spacing w:val="-8"/>
        </w:rPr>
        <w:t> </w:t>
      </w:r>
      <w:r>
        <w:rPr>
          <w:color w:val="231F20"/>
        </w:rPr>
        <w:t>đắc</w:t>
      </w:r>
      <w:r>
        <w:rPr>
          <w:color w:val="231F20"/>
          <w:spacing w:val="-8"/>
        </w:rPr>
        <w:t> </w:t>
      </w:r>
      <w:r>
        <w:rPr>
          <w:color w:val="231F20"/>
        </w:rPr>
        <w:t>và</w:t>
      </w:r>
      <w:r>
        <w:rPr>
          <w:color w:val="231F20"/>
          <w:spacing w:val="-8"/>
        </w:rPr>
        <w:t> </w:t>
      </w:r>
      <w:r>
        <w:rPr>
          <w:color w:val="231F20"/>
        </w:rPr>
        <w:t>pháp</w:t>
      </w:r>
      <w:r>
        <w:rPr>
          <w:color w:val="231F20"/>
          <w:spacing w:val="-8"/>
        </w:rPr>
        <w:t> </w:t>
      </w:r>
      <w:r>
        <w:rPr>
          <w:color w:val="231F20"/>
        </w:rPr>
        <w:t>thế</w:t>
      </w:r>
      <w:r>
        <w:rPr>
          <w:color w:val="231F20"/>
          <w:spacing w:val="-8"/>
        </w:rPr>
        <w:t> </w:t>
      </w:r>
      <w:r>
        <w:rPr>
          <w:color w:val="231F20"/>
        </w:rPr>
        <w:t>đệ nhất không đồng một quả, không cùng đi theo nhau, tánh cùng lìa, không</w:t>
      </w:r>
      <w:r>
        <w:rPr>
          <w:color w:val="231F20"/>
          <w:spacing w:val="-14"/>
        </w:rPr>
        <w:t> </w:t>
      </w:r>
      <w:r>
        <w:rPr>
          <w:color w:val="231F20"/>
        </w:rPr>
        <w:t>hòa</w:t>
      </w:r>
      <w:r>
        <w:rPr>
          <w:color w:val="231F20"/>
          <w:spacing w:val="-13"/>
        </w:rPr>
        <w:t> </w:t>
      </w:r>
      <w:r>
        <w:rPr>
          <w:color w:val="231F20"/>
        </w:rPr>
        <w:t>hợp,</w:t>
      </w:r>
      <w:r>
        <w:rPr>
          <w:color w:val="231F20"/>
          <w:spacing w:val="-13"/>
        </w:rPr>
        <w:t> </w:t>
      </w:r>
      <w:r>
        <w:rPr>
          <w:color w:val="231F20"/>
        </w:rPr>
        <w:t>hoặc</w:t>
      </w:r>
      <w:r>
        <w:rPr>
          <w:color w:val="231F20"/>
          <w:spacing w:val="-13"/>
        </w:rPr>
        <w:t> </w:t>
      </w:r>
      <w:r>
        <w:rPr>
          <w:color w:val="231F20"/>
        </w:rPr>
        <w:t>trước</w:t>
      </w:r>
      <w:r>
        <w:rPr>
          <w:color w:val="231F20"/>
          <w:spacing w:val="-14"/>
        </w:rPr>
        <w:t> </w:t>
      </w:r>
      <w:r>
        <w:rPr>
          <w:color w:val="231F20"/>
        </w:rPr>
        <w:t>hoặc</w:t>
      </w:r>
      <w:r>
        <w:rPr>
          <w:color w:val="231F20"/>
          <w:spacing w:val="-13"/>
        </w:rPr>
        <w:t> </w:t>
      </w:r>
      <w:r>
        <w:rPr>
          <w:color w:val="231F20"/>
        </w:rPr>
        <w:t>sau,</w:t>
      </w:r>
      <w:r>
        <w:rPr>
          <w:color w:val="231F20"/>
          <w:spacing w:val="-13"/>
        </w:rPr>
        <w:t> </w:t>
      </w:r>
      <w:r>
        <w:rPr>
          <w:color w:val="231F20"/>
        </w:rPr>
        <w:t>chủ</w:t>
      </w:r>
      <w:r>
        <w:rPr>
          <w:color w:val="231F20"/>
          <w:spacing w:val="-13"/>
        </w:rPr>
        <w:t> </w:t>
      </w:r>
      <w:r>
        <w:rPr>
          <w:color w:val="231F20"/>
        </w:rPr>
        <w:t>thể</w:t>
      </w:r>
      <w:r>
        <w:rPr>
          <w:color w:val="231F20"/>
          <w:spacing w:val="-14"/>
        </w:rPr>
        <w:t> </w:t>
      </w:r>
      <w:r>
        <w:rPr>
          <w:color w:val="231F20"/>
        </w:rPr>
        <w:t>chứng</w:t>
      </w:r>
      <w:r>
        <w:rPr>
          <w:color w:val="231F20"/>
          <w:spacing w:val="-13"/>
        </w:rPr>
        <w:t> </w:t>
      </w:r>
      <w:r>
        <w:rPr>
          <w:color w:val="231F20"/>
        </w:rPr>
        <w:t>đắc</w:t>
      </w:r>
      <w:r>
        <w:rPr>
          <w:color w:val="231F20"/>
          <w:spacing w:val="-13"/>
        </w:rPr>
        <w:t> </w:t>
      </w:r>
      <w:r>
        <w:rPr>
          <w:color w:val="231F20"/>
        </w:rPr>
        <w:t>và</w:t>
      </w:r>
      <w:r>
        <w:rPr>
          <w:color w:val="231F20"/>
          <w:spacing w:val="-13"/>
        </w:rPr>
        <w:t> </w:t>
      </w:r>
      <w:r>
        <w:rPr>
          <w:color w:val="231F20"/>
        </w:rPr>
        <w:t>pháp</w:t>
      </w:r>
      <w:r>
        <w:rPr>
          <w:color w:val="231F20"/>
          <w:spacing w:val="-13"/>
        </w:rPr>
        <w:t> </w:t>
      </w:r>
      <w:r>
        <w:rPr>
          <w:color w:val="231F20"/>
        </w:rPr>
        <w:t>được chứng</w:t>
      </w:r>
      <w:r>
        <w:rPr>
          <w:color w:val="231F20"/>
          <w:spacing w:val="-8"/>
        </w:rPr>
        <w:t> </w:t>
      </w:r>
      <w:r>
        <w:rPr>
          <w:color w:val="231F20"/>
        </w:rPr>
        <w:t>đắc</w:t>
      </w:r>
      <w:r>
        <w:rPr>
          <w:color w:val="231F20"/>
          <w:spacing w:val="-8"/>
        </w:rPr>
        <w:t> </w:t>
      </w:r>
      <w:r>
        <w:rPr>
          <w:color w:val="231F20"/>
        </w:rPr>
        <w:t>có</w:t>
      </w:r>
      <w:r>
        <w:rPr>
          <w:color w:val="231F20"/>
          <w:spacing w:val="-8"/>
        </w:rPr>
        <w:t> </w:t>
      </w:r>
      <w:r>
        <w:rPr>
          <w:color w:val="231F20"/>
        </w:rPr>
        <w:t>khi</w:t>
      </w:r>
      <w:r>
        <w:rPr>
          <w:color w:val="231F20"/>
          <w:spacing w:val="-8"/>
        </w:rPr>
        <w:t> </w:t>
      </w:r>
      <w:r>
        <w:rPr>
          <w:color w:val="231F20"/>
        </w:rPr>
        <w:t>lìa</w:t>
      </w:r>
      <w:r>
        <w:rPr>
          <w:color w:val="231F20"/>
          <w:spacing w:val="-7"/>
        </w:rPr>
        <w:t> </w:t>
      </w:r>
      <w:r>
        <w:rPr>
          <w:color w:val="231F20"/>
        </w:rPr>
        <w:t>nhau</w:t>
      </w:r>
      <w:r>
        <w:rPr>
          <w:color w:val="231F20"/>
          <w:spacing w:val="-8"/>
        </w:rPr>
        <w:t> </w:t>
      </w:r>
      <w:r>
        <w:rPr>
          <w:color w:val="231F20"/>
        </w:rPr>
        <w:t>như</w:t>
      </w:r>
      <w:r>
        <w:rPr>
          <w:color w:val="231F20"/>
          <w:spacing w:val="-8"/>
        </w:rPr>
        <w:t> </w:t>
      </w:r>
      <w:r>
        <w:rPr>
          <w:color w:val="231F20"/>
        </w:rPr>
        <w:t>cội</w:t>
      </w:r>
      <w:r>
        <w:rPr>
          <w:color w:val="231F20"/>
          <w:spacing w:val="-8"/>
        </w:rPr>
        <w:t> </w:t>
      </w:r>
      <w:r>
        <w:rPr>
          <w:color w:val="231F20"/>
        </w:rPr>
        <w:t>cây</w:t>
      </w:r>
      <w:r>
        <w:rPr>
          <w:color w:val="231F20"/>
          <w:spacing w:val="-8"/>
        </w:rPr>
        <w:t> </w:t>
      </w:r>
      <w:r>
        <w:rPr>
          <w:color w:val="231F20"/>
        </w:rPr>
        <w:t>với</w:t>
      </w:r>
      <w:r>
        <w:rPr>
          <w:color w:val="231F20"/>
          <w:spacing w:val="-7"/>
        </w:rPr>
        <w:t> </w:t>
      </w:r>
      <w:r>
        <w:rPr>
          <w:color w:val="231F20"/>
        </w:rPr>
        <w:t>vỏ,</w:t>
      </w:r>
      <w:r>
        <w:rPr>
          <w:color w:val="231F20"/>
          <w:spacing w:val="-8"/>
        </w:rPr>
        <w:t> </w:t>
      </w:r>
      <w:r>
        <w:rPr>
          <w:color w:val="231F20"/>
        </w:rPr>
        <w:t>đôi</w:t>
      </w:r>
      <w:r>
        <w:rPr>
          <w:color w:val="231F20"/>
          <w:spacing w:val="-8"/>
        </w:rPr>
        <w:t> </w:t>
      </w:r>
      <w:r>
        <w:rPr>
          <w:color w:val="231F20"/>
        </w:rPr>
        <w:t>lúc</w:t>
      </w:r>
      <w:r>
        <w:rPr>
          <w:color w:val="231F20"/>
          <w:spacing w:val="-8"/>
        </w:rPr>
        <w:t> </w:t>
      </w:r>
      <w:r>
        <w:rPr>
          <w:color w:val="231F20"/>
        </w:rPr>
        <w:t>vỏ</w:t>
      </w:r>
      <w:r>
        <w:rPr>
          <w:color w:val="231F20"/>
          <w:spacing w:val="-7"/>
        </w:rPr>
        <w:t> </w:t>
      </w:r>
      <w:r>
        <w:rPr>
          <w:color w:val="231F20"/>
        </w:rPr>
        <w:t>rời</w:t>
      </w:r>
      <w:r>
        <w:rPr>
          <w:color w:val="231F20"/>
          <w:spacing w:val="-8"/>
        </w:rPr>
        <w:t> </w:t>
      </w:r>
      <w:r>
        <w:rPr>
          <w:color w:val="231F20"/>
        </w:rPr>
        <w:t>khỏi</w:t>
      </w:r>
      <w:r>
        <w:rPr>
          <w:color w:val="231F20"/>
          <w:spacing w:val="-8"/>
        </w:rPr>
        <w:t> cây, </w:t>
      </w:r>
      <w:r>
        <w:rPr>
          <w:color w:val="231F20"/>
        </w:rPr>
        <w:t>thế nên sự chứng đắc không phải là pháp thế đệ nhất. Sự chứng đắc của noãn, đảnh, nhẫn cũng lại như thế.</w:t>
      </w:r>
    </w:p>
    <w:p>
      <w:pPr>
        <w:pStyle w:val="BodyText"/>
        <w:spacing w:before="106"/>
        <w:ind w:left="960" w:firstLine="0"/>
      </w:pPr>
      <w:r>
        <w:rPr>
          <w:i/>
          <w:color w:val="231F20"/>
        </w:rPr>
        <w:t>Hỏi: </w:t>
      </w:r>
      <w:r>
        <w:rPr>
          <w:color w:val="231F20"/>
        </w:rPr>
        <w:t>Pháp thế đệ nhất gồm bao nhiêu niệm trụ?</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345"/>
        <w:jc w:val="left"/>
      </w:pPr>
      <w:r>
        <w:rPr>
          <w:i/>
          <w:color w:val="231F20"/>
        </w:rPr>
        <w:t>Đáp: </w:t>
      </w:r>
      <w:r>
        <w:rPr>
          <w:color w:val="231F20"/>
        </w:rPr>
        <w:t>Pháp thế đệ nhất trong hiện tại chỉ có một, là pháp niệm trụ tạp duyên, ở vị lai thì có đủ bốn, giống với kiến đạo.</w:t>
      </w:r>
    </w:p>
    <w:p>
      <w:pPr>
        <w:pStyle w:val="BodyText"/>
        <w:spacing w:before="112"/>
        <w:ind w:left="677" w:firstLine="0"/>
        <w:jc w:val="left"/>
      </w:pPr>
      <w:r>
        <w:rPr>
          <w:i/>
          <w:color w:val="231F20"/>
        </w:rPr>
        <w:t>Hỏi: </w:t>
      </w:r>
      <w:r>
        <w:rPr>
          <w:color w:val="231F20"/>
        </w:rPr>
        <w:t>Pháp thế đệ nhất tạo nên bao nhiêu duyên?</w:t>
      </w:r>
    </w:p>
    <w:p>
      <w:pPr>
        <w:pStyle w:val="BodyText"/>
        <w:spacing w:line="273" w:lineRule="auto" w:before="154"/>
        <w:ind w:right="396"/>
        <w:jc w:val="left"/>
      </w:pPr>
      <w:r>
        <w:rPr>
          <w:i/>
          <w:color w:val="231F20"/>
        </w:rPr>
        <w:t>Đáp: </w:t>
      </w:r>
      <w:r>
        <w:rPr>
          <w:color w:val="231F20"/>
        </w:rPr>
        <w:t>Pháp thế đệ nhất tạo nên bốn duyên, là nhân duyên, đẳng vô gián duyên, sở duyên duyên, tăng thượng duyên</w:t>
      </w:r>
    </w:p>
    <w:p>
      <w:pPr>
        <w:pStyle w:val="BodyText"/>
        <w:spacing w:line="273" w:lineRule="auto" w:before="112"/>
        <w:jc w:val="left"/>
      </w:pPr>
      <w:r>
        <w:rPr>
          <w:color w:val="231F20"/>
        </w:rPr>
        <w:t>Nhân</w:t>
      </w:r>
      <w:r>
        <w:rPr>
          <w:color w:val="231F20"/>
          <w:spacing w:val="-14"/>
        </w:rPr>
        <w:t> </w:t>
      </w:r>
      <w:r>
        <w:rPr>
          <w:color w:val="231F20"/>
        </w:rPr>
        <w:t>duyên:</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nó</w:t>
      </w:r>
      <w:r>
        <w:rPr>
          <w:color w:val="231F20"/>
          <w:spacing w:val="-13"/>
        </w:rPr>
        <w:t> </w:t>
      </w:r>
      <w:r>
        <w:rPr>
          <w:color w:val="231F20"/>
        </w:rPr>
        <w:t>cùng</w:t>
      </w:r>
      <w:r>
        <w:rPr>
          <w:color w:val="231F20"/>
          <w:spacing w:val="-14"/>
        </w:rPr>
        <w:t> </w:t>
      </w:r>
      <w:r>
        <w:rPr>
          <w:color w:val="231F20"/>
        </w:rPr>
        <w:t>với</w:t>
      </w:r>
      <w:r>
        <w:rPr>
          <w:color w:val="231F20"/>
          <w:spacing w:val="-13"/>
        </w:rPr>
        <w:t> </w:t>
      </w:r>
      <w:r>
        <w:rPr>
          <w:color w:val="231F20"/>
        </w:rPr>
        <w:t>các</w:t>
      </w:r>
      <w:r>
        <w:rPr>
          <w:color w:val="231F20"/>
          <w:spacing w:val="-14"/>
        </w:rPr>
        <w:t> </w:t>
      </w:r>
      <w:r>
        <w:rPr>
          <w:color w:val="231F20"/>
        </w:rPr>
        <w:t>pháp</w:t>
      </w:r>
      <w:r>
        <w:rPr>
          <w:color w:val="231F20"/>
          <w:spacing w:val="-14"/>
        </w:rPr>
        <w:t> </w:t>
      </w:r>
      <w:r>
        <w:rPr>
          <w:color w:val="231F20"/>
        </w:rPr>
        <w:t>như</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câu hữu, đồng loại kia làm nhân duyên.</w:t>
      </w:r>
    </w:p>
    <w:p>
      <w:pPr>
        <w:pStyle w:val="BodyText"/>
        <w:spacing w:line="273" w:lineRule="auto" w:before="112"/>
        <w:ind w:right="345"/>
        <w:jc w:val="left"/>
      </w:pPr>
      <w:r>
        <w:rPr>
          <w:color w:val="231F20"/>
        </w:rPr>
        <w:t>Đẳng vô gián duyên: Nghĩa là nó cùng với khổ pháp trí nhẫn làm đẳng vô gián duyên.</w:t>
      </w:r>
    </w:p>
    <w:p>
      <w:pPr>
        <w:pStyle w:val="BodyText"/>
        <w:spacing w:line="273" w:lineRule="auto" w:before="111"/>
        <w:ind w:right="624"/>
        <w:jc w:val="left"/>
      </w:pPr>
      <w:r>
        <w:rPr>
          <w:color w:val="231F20"/>
        </w:rPr>
        <w:t>Sở duyên duyên: Nghĩa là nó cùng với chủ thể duyên là tâm tâm sở pháp ấy làm sở duyên duyên.</w:t>
      </w:r>
    </w:p>
    <w:p>
      <w:pPr>
        <w:pStyle w:val="BodyText"/>
        <w:spacing w:line="273" w:lineRule="auto" w:before="112"/>
        <w:ind w:right="624"/>
        <w:jc w:val="left"/>
      </w:pPr>
      <w:r>
        <w:rPr>
          <w:color w:val="231F20"/>
        </w:rPr>
        <w:t>Tăng thượng duyên: Nghĩa là trừ tự tánh, nó cùng với tất cả pháp hữu vi khác làm tăng thượng duyên.</w:t>
      </w:r>
    </w:p>
    <w:p>
      <w:pPr>
        <w:pStyle w:val="BodyText"/>
        <w:spacing w:before="112"/>
        <w:ind w:left="677" w:firstLine="0"/>
        <w:jc w:val="left"/>
      </w:pPr>
      <w:r>
        <w:rPr>
          <w:i/>
          <w:color w:val="231F20"/>
        </w:rPr>
        <w:t>Hỏi: </w:t>
      </w:r>
      <w:r>
        <w:rPr>
          <w:color w:val="231F20"/>
        </w:rPr>
        <w:t>Pháp thế đệ nhất có bao nhiêu duyên?</w:t>
      </w:r>
    </w:p>
    <w:p>
      <w:pPr>
        <w:pStyle w:val="BodyText"/>
        <w:spacing w:before="154"/>
        <w:ind w:left="677" w:firstLine="0"/>
        <w:jc w:val="left"/>
      </w:pPr>
      <w:r>
        <w:rPr>
          <w:i/>
          <w:color w:val="231F20"/>
        </w:rPr>
        <w:t>Đáp: </w:t>
      </w:r>
      <w:r>
        <w:rPr>
          <w:color w:val="231F20"/>
        </w:rPr>
        <w:t>Có bốn duyên. Đó là:</w:t>
      </w:r>
    </w:p>
    <w:p>
      <w:pPr>
        <w:pStyle w:val="ListParagraph"/>
        <w:numPr>
          <w:ilvl w:val="0"/>
          <w:numId w:val="9"/>
        </w:numPr>
        <w:tabs>
          <w:tab w:pos="937" w:val="left" w:leader="none"/>
        </w:tabs>
        <w:spacing w:line="273" w:lineRule="auto" w:before="155" w:after="0"/>
        <w:ind w:left="110" w:right="412" w:firstLine="566"/>
        <w:jc w:val="left"/>
        <w:rPr>
          <w:sz w:val="26"/>
        </w:rPr>
      </w:pPr>
      <w:r>
        <w:rPr>
          <w:color w:val="231F20"/>
          <w:sz w:val="26"/>
        </w:rPr>
        <w:t>Có Nhân duyên: Nghĩa là ở đây có các pháp như tương ưng, câu hữu, đồng loại.</w:t>
      </w:r>
    </w:p>
    <w:p>
      <w:pPr>
        <w:pStyle w:val="ListParagraph"/>
        <w:numPr>
          <w:ilvl w:val="0"/>
          <w:numId w:val="9"/>
        </w:numPr>
        <w:tabs>
          <w:tab w:pos="1009" w:val="left" w:leader="none"/>
        </w:tabs>
        <w:spacing w:line="273" w:lineRule="auto" w:before="111" w:after="0"/>
        <w:ind w:left="110" w:right="407" w:firstLine="566"/>
        <w:jc w:val="left"/>
        <w:rPr>
          <w:sz w:val="26"/>
        </w:rPr>
      </w:pPr>
      <w:r>
        <w:rPr>
          <w:color w:val="231F20"/>
          <w:spacing w:val="2"/>
          <w:sz w:val="26"/>
        </w:rPr>
        <w:t>Có </w:t>
      </w:r>
      <w:r>
        <w:rPr>
          <w:color w:val="231F20"/>
          <w:spacing w:val="3"/>
          <w:sz w:val="26"/>
        </w:rPr>
        <w:t>Đẳng </w:t>
      </w:r>
      <w:r>
        <w:rPr>
          <w:color w:val="231F20"/>
          <w:spacing w:val="2"/>
          <w:sz w:val="26"/>
        </w:rPr>
        <w:t>vô </w:t>
      </w:r>
      <w:r>
        <w:rPr>
          <w:color w:val="231F20"/>
          <w:spacing w:val="3"/>
          <w:sz w:val="26"/>
        </w:rPr>
        <w:t>gián </w:t>
      </w:r>
      <w:r>
        <w:rPr>
          <w:color w:val="231F20"/>
          <w:spacing w:val="4"/>
          <w:sz w:val="26"/>
        </w:rPr>
        <w:t>duyên: Nghĩa </w:t>
      </w:r>
      <w:r>
        <w:rPr>
          <w:color w:val="231F20"/>
          <w:spacing w:val="2"/>
          <w:sz w:val="26"/>
        </w:rPr>
        <w:t>là đã </w:t>
      </w:r>
      <w:r>
        <w:rPr>
          <w:color w:val="231F20"/>
          <w:spacing w:val="3"/>
          <w:sz w:val="26"/>
        </w:rPr>
        <w:t>phát sinh </w:t>
      </w:r>
      <w:r>
        <w:rPr>
          <w:color w:val="231F20"/>
          <w:spacing w:val="5"/>
          <w:sz w:val="26"/>
        </w:rPr>
        <w:t>nhẫn   </w:t>
      </w:r>
      <w:r>
        <w:rPr>
          <w:color w:val="231F20"/>
          <w:spacing w:val="3"/>
          <w:sz w:val="26"/>
        </w:rPr>
        <w:t>tăng</w:t>
      </w:r>
      <w:r>
        <w:rPr>
          <w:color w:val="231F20"/>
          <w:spacing w:val="10"/>
          <w:sz w:val="26"/>
        </w:rPr>
        <w:t> </w:t>
      </w:r>
      <w:r>
        <w:rPr>
          <w:color w:val="231F20"/>
          <w:spacing w:val="5"/>
          <w:sz w:val="26"/>
        </w:rPr>
        <w:t>thượng.</w:t>
      </w:r>
    </w:p>
    <w:p>
      <w:pPr>
        <w:pStyle w:val="ListParagraph"/>
        <w:numPr>
          <w:ilvl w:val="0"/>
          <w:numId w:val="9"/>
        </w:numPr>
        <w:tabs>
          <w:tab w:pos="938" w:val="left" w:leader="none"/>
        </w:tabs>
        <w:spacing w:line="240" w:lineRule="auto" w:before="112" w:after="0"/>
        <w:ind w:left="937" w:right="0" w:hanging="261"/>
        <w:jc w:val="left"/>
        <w:rPr>
          <w:sz w:val="26"/>
        </w:rPr>
      </w:pPr>
      <w:r>
        <w:rPr>
          <w:color w:val="231F20"/>
          <w:sz w:val="26"/>
        </w:rPr>
        <w:t>Có Sở duyên duyên: Nghĩa là năm uẩn nơi cõi</w:t>
      </w:r>
      <w:r>
        <w:rPr>
          <w:color w:val="231F20"/>
          <w:spacing w:val="-4"/>
          <w:sz w:val="26"/>
        </w:rPr>
        <w:t> </w:t>
      </w:r>
      <w:r>
        <w:rPr>
          <w:color w:val="231F20"/>
          <w:sz w:val="26"/>
        </w:rPr>
        <w:t>dục.</w:t>
      </w:r>
    </w:p>
    <w:p>
      <w:pPr>
        <w:pStyle w:val="ListParagraph"/>
        <w:numPr>
          <w:ilvl w:val="0"/>
          <w:numId w:val="9"/>
        </w:numPr>
        <w:tabs>
          <w:tab w:pos="963" w:val="left" w:leader="none"/>
        </w:tabs>
        <w:spacing w:line="273" w:lineRule="auto" w:before="154" w:after="0"/>
        <w:ind w:left="110" w:right="410" w:firstLine="566"/>
        <w:jc w:val="left"/>
        <w:rPr>
          <w:sz w:val="26"/>
        </w:rPr>
      </w:pPr>
      <w:r>
        <w:rPr>
          <w:color w:val="231F20"/>
          <w:sz w:val="26"/>
        </w:rPr>
        <w:t>Có Tăng thượng duyên: Nghĩa là trừ tự tánh, là tất cả các pháp còn lại.</w:t>
      </w:r>
    </w:p>
    <w:p>
      <w:pPr>
        <w:pStyle w:val="BodyText"/>
        <w:spacing w:line="273" w:lineRule="auto" w:before="112"/>
        <w:ind w:right="345"/>
        <w:jc w:val="left"/>
      </w:pPr>
      <w:r>
        <w:rPr>
          <w:i/>
          <w:color w:val="231F20"/>
        </w:rPr>
        <w:t>Hỏi: </w:t>
      </w:r>
      <w:r>
        <w:rPr>
          <w:color w:val="231F20"/>
        </w:rPr>
        <w:t>Văn tuy không nói nhưng nghĩa tất nên có. Vậy thế nào pháp thế đệ nhất xuất?</w:t>
      </w:r>
    </w:p>
    <w:p>
      <w:pPr>
        <w:pStyle w:val="BodyText"/>
        <w:spacing w:line="273" w:lineRule="auto" w:before="112"/>
        <w:ind w:right="624"/>
        <w:jc w:val="left"/>
      </w:pPr>
      <w:r>
        <w:rPr>
          <w:i/>
          <w:color w:val="231F20"/>
        </w:rPr>
        <w:t>Đáp: </w:t>
      </w:r>
      <w:r>
        <w:rPr>
          <w:color w:val="231F20"/>
        </w:rPr>
        <w:t>Đó là khổ pháp trí nhẫn, vì trí này có thể duy trì tất cả Thánh đạo.</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Có Sư khác nói: Đó là định Kim cang dụ, vì định này có thể chứng đắc quả tất cả kiết đã đoạn dứt hết cùng nhận biết khắp.</w:t>
      </w:r>
    </w:p>
    <w:p>
      <w:pPr>
        <w:pStyle w:val="BodyText"/>
        <w:spacing w:line="276" w:lineRule="auto" w:before="125"/>
        <w:ind w:left="393" w:right="127"/>
      </w:pPr>
      <w:r>
        <w:rPr>
          <w:color w:val="231F20"/>
        </w:rPr>
        <w:t>Có thuyết cho: Pháp thế đệ nhất xuất là tận trí thứ nhất, vì trí này có thể gìn giữ tất cả pháp vô học.</w:t>
      </w:r>
    </w:p>
    <w:p>
      <w:pPr>
        <w:pStyle w:val="BodyText"/>
        <w:spacing w:line="276" w:lineRule="auto" w:before="125"/>
        <w:ind w:left="393" w:right="128"/>
      </w:pPr>
      <w:r>
        <w:rPr>
          <w:color w:val="231F20"/>
        </w:rPr>
        <w:t>Hoặc</w:t>
      </w:r>
      <w:r>
        <w:rPr>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nêu:</w:t>
      </w:r>
      <w:r>
        <w:rPr>
          <w:color w:val="231F20"/>
          <w:spacing w:val="-8"/>
        </w:rPr>
        <w:t> </w:t>
      </w:r>
      <w:r>
        <w:rPr>
          <w:color w:val="231F20"/>
        </w:rPr>
        <w:t>Pháp</w:t>
      </w:r>
      <w:r>
        <w:rPr>
          <w:color w:val="231F20"/>
          <w:spacing w:val="-9"/>
        </w:rPr>
        <w:t> </w:t>
      </w:r>
      <w:r>
        <w:rPr>
          <w:color w:val="231F20"/>
        </w:rPr>
        <w:t>thế</w:t>
      </w:r>
      <w:r>
        <w:rPr>
          <w:color w:val="231F20"/>
          <w:spacing w:val="-8"/>
        </w:rPr>
        <w:t> </w:t>
      </w:r>
      <w:r>
        <w:rPr>
          <w:color w:val="231F20"/>
        </w:rPr>
        <w:t>đệ</w:t>
      </w:r>
      <w:r>
        <w:rPr>
          <w:color w:val="231F20"/>
          <w:spacing w:val="-9"/>
        </w:rPr>
        <w:t> </w:t>
      </w:r>
      <w:r>
        <w:rPr>
          <w:color w:val="231F20"/>
        </w:rPr>
        <w:t>nhất</w:t>
      </w:r>
      <w:r>
        <w:rPr>
          <w:color w:val="231F20"/>
          <w:spacing w:val="-8"/>
        </w:rPr>
        <w:t> </w:t>
      </w:r>
      <w:r>
        <w:rPr>
          <w:color w:val="231F20"/>
        </w:rPr>
        <w:t>xuất</w:t>
      </w:r>
      <w:r>
        <w:rPr>
          <w:color w:val="231F20"/>
          <w:spacing w:val="-9"/>
        </w:rPr>
        <w:t> </w:t>
      </w:r>
      <w:r>
        <w:rPr>
          <w:color w:val="231F20"/>
        </w:rPr>
        <w:t>chính</w:t>
      </w:r>
      <w:r>
        <w:rPr>
          <w:color w:val="231F20"/>
          <w:spacing w:val="-8"/>
        </w:rPr>
        <w:t> </w:t>
      </w:r>
      <w:r>
        <w:rPr>
          <w:color w:val="231F20"/>
        </w:rPr>
        <w:t>là</w:t>
      </w:r>
      <w:r>
        <w:rPr>
          <w:color w:val="231F20"/>
          <w:spacing w:val="-8"/>
        </w:rPr>
        <w:t> </w:t>
      </w:r>
      <w:r>
        <w:rPr>
          <w:color w:val="231F20"/>
        </w:rPr>
        <w:t>đạo</w:t>
      </w:r>
      <w:r>
        <w:rPr>
          <w:color w:val="231F20"/>
          <w:spacing w:val="-9"/>
        </w:rPr>
        <w:t> </w:t>
      </w:r>
      <w:r>
        <w:rPr>
          <w:color w:val="231F20"/>
        </w:rPr>
        <w:t>quả</w:t>
      </w:r>
      <w:r>
        <w:rPr>
          <w:color w:val="231F20"/>
          <w:spacing w:val="-8"/>
        </w:rPr>
        <w:t> </w:t>
      </w:r>
      <w:r>
        <w:rPr>
          <w:color w:val="231F20"/>
        </w:rPr>
        <w:t>Bồ- đề Vô thượng, vì quả này là tối thắng trong tất cả pháp hữu</w:t>
      </w:r>
      <w:r>
        <w:rPr>
          <w:color w:val="231F20"/>
          <w:spacing w:val="-7"/>
        </w:rPr>
        <w:t> </w:t>
      </w:r>
      <w:r>
        <w:rPr>
          <w:color w:val="231F20"/>
        </w:rPr>
        <w:t>vi.</w:t>
      </w:r>
    </w:p>
    <w:p>
      <w:pPr>
        <w:pStyle w:val="BodyText"/>
        <w:spacing w:line="276" w:lineRule="auto" w:before="125"/>
        <w:ind w:left="393" w:right="128"/>
      </w:pP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3"/>
        </w:rPr>
        <w:t> </w:t>
      </w:r>
      <w:r>
        <w:rPr>
          <w:color w:val="231F20"/>
        </w:rPr>
        <w:t>Pháp</w:t>
      </w:r>
      <w:r>
        <w:rPr>
          <w:color w:val="231F20"/>
          <w:spacing w:val="-12"/>
        </w:rPr>
        <w:t> </w:t>
      </w:r>
      <w:r>
        <w:rPr>
          <w:color w:val="231F20"/>
        </w:rPr>
        <w:t>thế</w:t>
      </w:r>
      <w:r>
        <w:rPr>
          <w:color w:val="231F20"/>
          <w:spacing w:val="-13"/>
        </w:rPr>
        <w:t> </w:t>
      </w:r>
      <w:r>
        <w:rPr>
          <w:color w:val="231F20"/>
        </w:rPr>
        <w:t>đệ</w:t>
      </w:r>
      <w:r>
        <w:rPr>
          <w:color w:val="231F20"/>
          <w:spacing w:val="-13"/>
        </w:rPr>
        <w:t> </w:t>
      </w:r>
      <w:r>
        <w:rPr>
          <w:color w:val="231F20"/>
        </w:rPr>
        <w:t>nhất</w:t>
      </w:r>
      <w:r>
        <w:rPr>
          <w:color w:val="231F20"/>
          <w:spacing w:val="-12"/>
        </w:rPr>
        <w:t> </w:t>
      </w:r>
      <w:r>
        <w:rPr>
          <w:color w:val="231F20"/>
        </w:rPr>
        <w:t>xuất</w:t>
      </w:r>
      <w:r>
        <w:rPr>
          <w:color w:val="231F20"/>
          <w:spacing w:val="-13"/>
        </w:rPr>
        <w:t> </w:t>
      </w:r>
      <w:r>
        <w:rPr>
          <w:color w:val="231F20"/>
        </w:rPr>
        <w:t>chính</w:t>
      </w:r>
      <w:r>
        <w:rPr>
          <w:color w:val="231F20"/>
          <w:spacing w:val="-12"/>
        </w:rPr>
        <w:t> </w:t>
      </w:r>
      <w:r>
        <w:rPr>
          <w:color w:val="231F20"/>
        </w:rPr>
        <w:t>là</w:t>
      </w:r>
      <w:r>
        <w:rPr>
          <w:color w:val="231F20"/>
          <w:spacing w:val="-13"/>
        </w:rPr>
        <w:t> </w:t>
      </w:r>
      <w:r>
        <w:rPr>
          <w:color w:val="231F20"/>
        </w:rPr>
        <w:t>cảnh</w:t>
      </w:r>
      <w:r>
        <w:rPr>
          <w:color w:val="231F20"/>
          <w:spacing w:val="-13"/>
        </w:rPr>
        <w:t> </w:t>
      </w:r>
      <w:r>
        <w:rPr>
          <w:color w:val="231F20"/>
        </w:rPr>
        <w:t>giới</w:t>
      </w:r>
      <w:r>
        <w:rPr>
          <w:color w:val="231F20"/>
          <w:spacing w:val="-12"/>
        </w:rPr>
        <w:t> </w:t>
      </w:r>
      <w:r>
        <w:rPr>
          <w:color w:val="231F20"/>
        </w:rPr>
        <w:t>Niết- bàn, vì nó là tối thắng đối với tất cả pháp hữu vi, vô vi.</w:t>
      </w:r>
    </w:p>
    <w:p>
      <w:pPr>
        <w:pStyle w:val="BodyText"/>
        <w:spacing w:line="276" w:lineRule="auto" w:before="125"/>
        <w:ind w:left="393" w:right="127"/>
      </w:pPr>
      <w:r>
        <w:rPr>
          <w:color w:val="231F20"/>
        </w:rPr>
        <w:t>Có thuyết cho: Chính là Thánh đạo nơi sát-na sau cùng của A-la-hán, như tâm trong sát-na cuối cùng của phần vị phàm phu gọi là pháp thế đệ nhất. Như thế tâm vô lậu trong sát-na sau cùng của A-la-hán gọi là pháp thế đệ nhất xuất.</w:t>
      </w:r>
    </w:p>
    <w:p>
      <w:pPr>
        <w:pStyle w:val="BodyText"/>
        <w:spacing w:line="276" w:lineRule="auto" w:before="126"/>
        <w:ind w:left="393" w:right="128"/>
      </w:pPr>
      <w:r>
        <w:rPr>
          <w:color w:val="231F20"/>
        </w:rPr>
        <w:t>Có thuyết nêu: Chính là tâm sau cùng của A-la-hán, nghĩa là như</w:t>
      </w:r>
      <w:r>
        <w:rPr>
          <w:color w:val="231F20"/>
          <w:spacing w:val="-11"/>
        </w:rPr>
        <w:t> </w:t>
      </w:r>
      <w:r>
        <w:rPr>
          <w:color w:val="231F20"/>
        </w:rPr>
        <w:t>tâm</w:t>
      </w:r>
      <w:r>
        <w:rPr>
          <w:color w:val="231F20"/>
          <w:spacing w:val="-10"/>
        </w:rPr>
        <w:t> </w:t>
      </w:r>
      <w:r>
        <w:rPr>
          <w:color w:val="231F20"/>
        </w:rPr>
        <w:t>sau</w:t>
      </w:r>
      <w:r>
        <w:rPr>
          <w:color w:val="231F20"/>
          <w:spacing w:val="-11"/>
        </w:rPr>
        <w:t> </w:t>
      </w:r>
      <w:r>
        <w:rPr>
          <w:color w:val="231F20"/>
        </w:rPr>
        <w:t>cùng</w:t>
      </w:r>
      <w:r>
        <w:rPr>
          <w:color w:val="231F20"/>
          <w:spacing w:val="-11"/>
        </w:rPr>
        <w:t> </w:t>
      </w:r>
      <w:r>
        <w:rPr>
          <w:color w:val="231F20"/>
        </w:rPr>
        <w:t>nơi</w:t>
      </w:r>
      <w:r>
        <w:rPr>
          <w:color w:val="231F20"/>
          <w:spacing w:val="-11"/>
        </w:rPr>
        <w:t> </w:t>
      </w:r>
      <w:r>
        <w:rPr>
          <w:color w:val="231F20"/>
        </w:rPr>
        <w:t>phần</w:t>
      </w:r>
      <w:r>
        <w:rPr>
          <w:color w:val="231F20"/>
          <w:spacing w:val="-10"/>
        </w:rPr>
        <w:t> </w:t>
      </w:r>
      <w:r>
        <w:rPr>
          <w:color w:val="231F20"/>
        </w:rPr>
        <w:t>vị</w:t>
      </w:r>
      <w:r>
        <w:rPr>
          <w:color w:val="231F20"/>
          <w:spacing w:val="-10"/>
        </w:rPr>
        <w:t> </w:t>
      </w:r>
      <w:r>
        <w:rPr>
          <w:color w:val="231F20"/>
        </w:rPr>
        <w:t>phàm</w:t>
      </w:r>
      <w:r>
        <w:rPr>
          <w:color w:val="231F20"/>
          <w:spacing w:val="-11"/>
        </w:rPr>
        <w:t> </w:t>
      </w:r>
      <w:r>
        <w:rPr>
          <w:color w:val="231F20"/>
        </w:rPr>
        <w:t>phu</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thế</w:t>
      </w:r>
      <w:r>
        <w:rPr>
          <w:color w:val="231F20"/>
          <w:spacing w:val="-11"/>
        </w:rPr>
        <w:t> </w:t>
      </w:r>
      <w:r>
        <w:rPr>
          <w:color w:val="231F20"/>
        </w:rPr>
        <w:t>đệ</w:t>
      </w:r>
      <w:r>
        <w:rPr>
          <w:color w:val="231F20"/>
          <w:spacing w:val="-10"/>
        </w:rPr>
        <w:t> </w:t>
      </w:r>
      <w:r>
        <w:rPr>
          <w:color w:val="231F20"/>
        </w:rPr>
        <w:t>nhất.</w:t>
      </w:r>
      <w:r>
        <w:rPr>
          <w:color w:val="231F20"/>
          <w:spacing w:val="-10"/>
        </w:rPr>
        <w:t> </w:t>
      </w:r>
      <w:r>
        <w:rPr>
          <w:color w:val="231F20"/>
        </w:rPr>
        <w:t>Như</w:t>
      </w:r>
      <w:r>
        <w:rPr>
          <w:color w:val="231F20"/>
          <w:spacing w:val="-10"/>
        </w:rPr>
        <w:t> </w:t>
      </w:r>
      <w:r>
        <w:rPr>
          <w:color w:val="231F20"/>
        </w:rPr>
        <w:t>vậy tâm sau cùng của A-la-hán là pháp thế đệ nhất</w:t>
      </w:r>
      <w:r>
        <w:rPr>
          <w:color w:val="231F20"/>
          <w:spacing w:val="-20"/>
        </w:rPr>
        <w:t> </w:t>
      </w:r>
      <w:r>
        <w:rPr>
          <w:color w:val="231F20"/>
        </w:rPr>
        <w:t>xuất.</w:t>
      </w:r>
    </w:p>
    <w:p>
      <w:pPr>
        <w:pStyle w:val="BodyText"/>
        <w:spacing w:line="276" w:lineRule="auto" w:before="125"/>
        <w:ind w:left="393" w:right="127"/>
      </w:pPr>
      <w:r>
        <w:rPr>
          <w:i/>
          <w:color w:val="231F20"/>
        </w:rPr>
        <w:t>Lời bình: </w:t>
      </w:r>
      <w:r>
        <w:rPr>
          <w:color w:val="231F20"/>
        </w:rPr>
        <w:t>Thuyết kia không nên nói như thế, vì tâm sau cùng của A-la-hán không phải là pháp xuất thế.</w:t>
      </w:r>
    </w:p>
    <w:p>
      <w:pPr>
        <w:pStyle w:val="BodyText"/>
        <w:spacing w:line="276" w:lineRule="auto" w:before="125"/>
        <w:ind w:left="393" w:right="126"/>
      </w:pPr>
      <w:r>
        <w:rPr>
          <w:color w:val="231F20"/>
        </w:rPr>
        <w:t>Trong các thuyết này, chỉ có thuyết ban đầu là đúng, do thuyết ấy nói có thể duy trì tất cả Thánh đạo.</w:t>
      </w:r>
    </w:p>
    <w:p>
      <w:pPr>
        <w:pStyle w:val="BodyText"/>
        <w:spacing w:before="166"/>
        <w:ind w:left="780" w:right="517" w:firstLine="0"/>
        <w:jc w:val="center"/>
      </w:pPr>
      <w:r>
        <w:rPr>
          <w:color w:val="231F20"/>
        </w:rPr>
        <w:t>***</w:t>
      </w:r>
    </w:p>
    <w:p>
      <w:pPr>
        <w:pStyle w:val="Heading3"/>
        <w:spacing w:before="244"/>
        <w:ind w:left="960" w:firstLine="0"/>
        <w:rPr>
          <w:i/>
        </w:rPr>
      </w:pPr>
      <w:r>
        <w:rPr>
          <w:i/>
          <w:color w:val="231F20"/>
        </w:rPr>
        <w:t>* Vì sao gọi là pháp thế đệ nhất? Cho đến nói rộng.</w:t>
      </w:r>
    </w:p>
    <w:p>
      <w:pPr>
        <w:pStyle w:val="BodyText"/>
        <w:spacing w:before="158"/>
        <w:ind w:left="960" w:firstLine="0"/>
      </w:pPr>
      <w:r>
        <w:rPr>
          <w:i/>
          <w:color w:val="231F20"/>
        </w:rPr>
        <w:t>Hỏi: </w:t>
      </w:r>
      <w:r>
        <w:rPr>
          <w:color w:val="231F20"/>
        </w:rPr>
        <w:t>Tại sao tạo ra phần Luận này?</w:t>
      </w:r>
    </w:p>
    <w:p>
      <w:pPr>
        <w:pStyle w:val="BodyText"/>
        <w:spacing w:line="276" w:lineRule="auto" w:before="159"/>
        <w:ind w:left="393" w:right="127"/>
      </w:pPr>
      <w:r>
        <w:rPr>
          <w:i/>
          <w:color w:val="231F20"/>
        </w:rPr>
        <w:t>Đáp: </w:t>
      </w:r>
      <w:r>
        <w:rPr>
          <w:color w:val="231F20"/>
        </w:rPr>
        <w:t>Trước tuy đã nói về tự tánh của pháp thế đệ nhất, nhưng chưa</w:t>
      </w:r>
      <w:r>
        <w:rPr>
          <w:color w:val="231F20"/>
          <w:spacing w:val="-9"/>
        </w:rPr>
        <w:t> </w:t>
      </w:r>
      <w:r>
        <w:rPr>
          <w:color w:val="231F20"/>
        </w:rPr>
        <w:t>nói</w:t>
      </w:r>
      <w:r>
        <w:rPr>
          <w:color w:val="231F20"/>
          <w:spacing w:val="-9"/>
        </w:rPr>
        <w:t> </w:t>
      </w:r>
      <w:r>
        <w:rPr>
          <w:color w:val="231F20"/>
        </w:rPr>
        <w:t>đến</w:t>
      </w:r>
      <w:r>
        <w:rPr>
          <w:color w:val="231F20"/>
          <w:spacing w:val="-9"/>
        </w:rPr>
        <w:t> </w:t>
      </w:r>
      <w:r>
        <w:rPr>
          <w:color w:val="231F20"/>
        </w:rPr>
        <w:t>nhân</w:t>
      </w:r>
      <w:r>
        <w:rPr>
          <w:color w:val="231F20"/>
          <w:spacing w:val="-8"/>
        </w:rPr>
        <w:t> </w:t>
      </w:r>
      <w:r>
        <w:rPr>
          <w:color w:val="231F20"/>
        </w:rPr>
        <w:t>duyên</w:t>
      </w:r>
      <w:r>
        <w:rPr>
          <w:color w:val="231F20"/>
          <w:spacing w:val="-9"/>
        </w:rPr>
        <w:t> </w:t>
      </w:r>
      <w:r>
        <w:rPr>
          <w:color w:val="231F20"/>
        </w:rPr>
        <w:t>lập</w:t>
      </w:r>
      <w:r>
        <w:rPr>
          <w:color w:val="231F20"/>
          <w:spacing w:val="-9"/>
        </w:rPr>
        <w:t> </w:t>
      </w:r>
      <w:r>
        <w:rPr>
          <w:color w:val="231F20"/>
        </w:rPr>
        <w:t>danh</w:t>
      </w:r>
      <w:r>
        <w:rPr>
          <w:color w:val="231F20"/>
          <w:spacing w:val="-9"/>
        </w:rPr>
        <w:t> </w:t>
      </w:r>
      <w:r>
        <w:rPr>
          <w:color w:val="231F20"/>
        </w:rPr>
        <w:t>của</w:t>
      </w:r>
      <w:r>
        <w:rPr>
          <w:color w:val="231F20"/>
          <w:spacing w:val="-9"/>
        </w:rPr>
        <w:t> </w:t>
      </w:r>
      <w:r>
        <w:rPr>
          <w:color w:val="231F20"/>
        </w:rPr>
        <w:t>pháp</w:t>
      </w:r>
      <w:r>
        <w:rPr>
          <w:color w:val="231F20"/>
          <w:spacing w:val="-8"/>
        </w:rPr>
        <w:t> </w:t>
      </w:r>
      <w:r>
        <w:rPr>
          <w:color w:val="231F20"/>
        </w:rPr>
        <w:t>đó,</w:t>
      </w:r>
      <w:r>
        <w:rPr>
          <w:color w:val="231F20"/>
          <w:spacing w:val="-9"/>
        </w:rPr>
        <w:t> </w:t>
      </w:r>
      <w:r>
        <w:rPr>
          <w:color w:val="231F20"/>
        </w:rPr>
        <w:t>nay</w:t>
      </w:r>
      <w:r>
        <w:rPr>
          <w:color w:val="231F20"/>
          <w:spacing w:val="-9"/>
        </w:rPr>
        <w:t> </w:t>
      </w:r>
      <w:r>
        <w:rPr>
          <w:color w:val="231F20"/>
        </w:rPr>
        <w:t>nhằm</w:t>
      </w:r>
      <w:r>
        <w:rPr>
          <w:color w:val="231F20"/>
          <w:spacing w:val="-9"/>
        </w:rPr>
        <w:t> </w:t>
      </w:r>
      <w:r>
        <w:rPr>
          <w:color w:val="231F20"/>
        </w:rPr>
        <w:t>nói</w:t>
      </w:r>
      <w:r>
        <w:rPr>
          <w:color w:val="231F20"/>
          <w:spacing w:val="-8"/>
        </w:rPr>
        <w:t> </w:t>
      </w:r>
      <w:r>
        <w:rPr>
          <w:color w:val="231F20"/>
        </w:rPr>
        <w:t>rõ</w:t>
      </w:r>
      <w:r>
        <w:rPr>
          <w:color w:val="231F20"/>
          <w:spacing w:val="-9"/>
        </w:rPr>
        <w:t> </w:t>
      </w:r>
      <w:r>
        <w:rPr>
          <w:color w:val="231F20"/>
          <w:spacing w:val="-4"/>
        </w:rPr>
        <w:t>việc </w:t>
      </w:r>
      <w:r>
        <w:rPr>
          <w:color w:val="231F20"/>
          <w:spacing w:val="-6"/>
        </w:rPr>
        <w:t>ấy. </w:t>
      </w:r>
      <w:r>
        <w:rPr>
          <w:color w:val="231F20"/>
        </w:rPr>
        <w:t>Ví như người được thế gian khen là tối thắng, đúng lý nên nói nhân</w:t>
      </w:r>
      <w:r>
        <w:rPr>
          <w:color w:val="231F20"/>
          <w:spacing w:val="18"/>
        </w:rPr>
        <w:t> </w:t>
      </w:r>
      <w:r>
        <w:rPr>
          <w:color w:val="231F20"/>
        </w:rPr>
        <w:t>duyên</w:t>
      </w:r>
      <w:r>
        <w:rPr>
          <w:color w:val="231F20"/>
          <w:spacing w:val="19"/>
        </w:rPr>
        <w:t> </w:t>
      </w:r>
      <w:r>
        <w:rPr>
          <w:color w:val="231F20"/>
        </w:rPr>
        <w:t>đặt</w:t>
      </w:r>
      <w:r>
        <w:rPr>
          <w:color w:val="231F20"/>
          <w:spacing w:val="19"/>
        </w:rPr>
        <w:t> </w:t>
      </w:r>
      <w:r>
        <w:rPr>
          <w:color w:val="231F20"/>
        </w:rPr>
        <w:t>tên</w:t>
      </w:r>
      <w:r>
        <w:rPr>
          <w:color w:val="231F20"/>
          <w:spacing w:val="19"/>
        </w:rPr>
        <w:t> </w:t>
      </w:r>
      <w:r>
        <w:rPr>
          <w:color w:val="231F20"/>
        </w:rPr>
        <w:t>của</w:t>
      </w:r>
      <w:r>
        <w:rPr>
          <w:color w:val="231F20"/>
          <w:spacing w:val="19"/>
        </w:rPr>
        <w:t> </w:t>
      </w:r>
      <w:r>
        <w:rPr>
          <w:color w:val="231F20"/>
        </w:rPr>
        <w:t>người</w:t>
      </w:r>
      <w:r>
        <w:rPr>
          <w:color w:val="231F20"/>
          <w:spacing w:val="18"/>
        </w:rPr>
        <w:t> </w:t>
      </w:r>
      <w:r>
        <w:rPr>
          <w:color w:val="231F20"/>
        </w:rPr>
        <w:t>đó,</w:t>
      </w:r>
      <w:r>
        <w:rPr>
          <w:color w:val="231F20"/>
          <w:spacing w:val="19"/>
        </w:rPr>
        <w:t> </w:t>
      </w:r>
      <w:r>
        <w:rPr>
          <w:color w:val="231F20"/>
        </w:rPr>
        <w:t>ấy</w:t>
      </w:r>
      <w:r>
        <w:rPr>
          <w:color w:val="231F20"/>
          <w:spacing w:val="19"/>
        </w:rPr>
        <w:t> </w:t>
      </w:r>
      <w:r>
        <w:rPr>
          <w:color w:val="231F20"/>
        </w:rPr>
        <w:t>là</w:t>
      </w:r>
      <w:r>
        <w:rPr>
          <w:color w:val="231F20"/>
          <w:spacing w:val="19"/>
        </w:rPr>
        <w:t> </w:t>
      </w:r>
      <w:r>
        <w:rPr>
          <w:color w:val="231F20"/>
        </w:rPr>
        <w:t>vì</w:t>
      </w:r>
      <w:r>
        <w:rPr>
          <w:color w:val="231F20"/>
          <w:spacing w:val="19"/>
        </w:rPr>
        <w:t> </w:t>
      </w:r>
      <w:r>
        <w:rPr>
          <w:color w:val="231F20"/>
        </w:rPr>
        <w:t>dòng</w:t>
      </w:r>
      <w:r>
        <w:rPr>
          <w:color w:val="231F20"/>
          <w:spacing w:val="18"/>
        </w:rPr>
        <w:t> </w:t>
      </w:r>
      <w:r>
        <w:rPr>
          <w:color w:val="231F20"/>
        </w:rPr>
        <w:t>họ,</w:t>
      </w:r>
      <w:r>
        <w:rPr>
          <w:color w:val="231F20"/>
          <w:spacing w:val="19"/>
        </w:rPr>
        <w:t> </w:t>
      </w:r>
      <w:r>
        <w:rPr>
          <w:color w:val="231F20"/>
        </w:rPr>
        <w:t>vì</w:t>
      </w:r>
      <w:r>
        <w:rPr>
          <w:color w:val="231F20"/>
          <w:spacing w:val="19"/>
        </w:rPr>
        <w:t> </w:t>
      </w:r>
      <w:r>
        <w:rPr>
          <w:color w:val="231F20"/>
        </w:rPr>
        <w:t>hình</w:t>
      </w:r>
      <w:r>
        <w:rPr>
          <w:color w:val="231F20"/>
          <w:spacing w:val="19"/>
        </w:rPr>
        <w:t> </w:t>
      </w:r>
      <w:r>
        <w:rPr>
          <w:color w:val="231F20"/>
        </w:rPr>
        <w:t>sắc,</w:t>
      </w:r>
      <w:r>
        <w:rPr>
          <w:color w:val="231F20"/>
          <w:spacing w:val="19"/>
        </w:rPr>
        <w:t> </w:t>
      </w:r>
      <w:r>
        <w:rPr>
          <w:color w:val="231F20"/>
        </w:rPr>
        <w:t>vì</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năng</w:t>
      </w:r>
      <w:r>
        <w:rPr>
          <w:color w:val="231F20"/>
          <w:spacing w:val="-7"/>
        </w:rPr>
        <w:t> </w:t>
      </w:r>
      <w:r>
        <w:rPr>
          <w:color w:val="231F20"/>
        </w:rPr>
        <w:t>lực,</w:t>
      </w:r>
      <w:r>
        <w:rPr>
          <w:color w:val="231F20"/>
          <w:spacing w:val="-6"/>
        </w:rPr>
        <w:t> </w:t>
      </w:r>
      <w:r>
        <w:rPr>
          <w:color w:val="231F20"/>
        </w:rPr>
        <w:t>vì</w:t>
      </w:r>
      <w:r>
        <w:rPr>
          <w:color w:val="231F20"/>
          <w:spacing w:val="-6"/>
        </w:rPr>
        <w:t> </w:t>
      </w:r>
      <w:r>
        <w:rPr>
          <w:color w:val="231F20"/>
        </w:rPr>
        <w:t>quyến</w:t>
      </w:r>
      <w:r>
        <w:rPr>
          <w:color w:val="231F20"/>
          <w:spacing w:val="-7"/>
        </w:rPr>
        <w:t> </w:t>
      </w:r>
      <w:r>
        <w:rPr>
          <w:color w:val="231F20"/>
        </w:rPr>
        <w:t>thuộc</w:t>
      </w:r>
      <w:r>
        <w:rPr>
          <w:color w:val="231F20"/>
          <w:spacing w:val="-6"/>
        </w:rPr>
        <w:t> </w:t>
      </w:r>
      <w:r>
        <w:rPr>
          <w:color w:val="231F20"/>
        </w:rPr>
        <w:t>giàu</w:t>
      </w:r>
      <w:r>
        <w:rPr>
          <w:color w:val="231F20"/>
          <w:spacing w:val="-6"/>
        </w:rPr>
        <w:t> </w:t>
      </w:r>
      <w:r>
        <w:rPr>
          <w:color w:val="231F20"/>
        </w:rPr>
        <w:t>sang,</w:t>
      </w:r>
      <w:r>
        <w:rPr>
          <w:color w:val="231F20"/>
          <w:spacing w:val="-7"/>
        </w:rPr>
        <w:t> </w:t>
      </w:r>
      <w:r>
        <w:rPr>
          <w:color w:val="231F20"/>
        </w:rPr>
        <w:t>nên</w:t>
      </w:r>
      <w:r>
        <w:rPr>
          <w:color w:val="231F20"/>
          <w:spacing w:val="-6"/>
        </w:rPr>
        <w:t> </w:t>
      </w:r>
      <w:r>
        <w:rPr>
          <w:color w:val="231F20"/>
        </w:rPr>
        <w:t>được</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tối</w:t>
      </w:r>
      <w:r>
        <w:rPr>
          <w:color w:val="231F20"/>
          <w:spacing w:val="-6"/>
        </w:rPr>
        <w:t> </w:t>
      </w:r>
      <w:r>
        <w:rPr>
          <w:color w:val="231F20"/>
        </w:rPr>
        <w:t>thắng</w:t>
      </w:r>
      <w:r>
        <w:rPr>
          <w:color w:val="231F20"/>
          <w:spacing w:val="-6"/>
        </w:rPr>
        <w:t> </w:t>
      </w:r>
      <w:r>
        <w:rPr>
          <w:color w:val="231F20"/>
        </w:rPr>
        <w:t>chăng? Đây cũng như vậy nên tạo ra phần Luận</w:t>
      </w:r>
      <w:r>
        <w:rPr>
          <w:color w:val="231F20"/>
          <w:spacing w:val="-1"/>
        </w:rPr>
        <w:t> </w:t>
      </w:r>
      <w:r>
        <w:rPr>
          <w:color w:val="231F20"/>
          <w:spacing w:val="-5"/>
        </w:rPr>
        <w:t>này.</w:t>
      </w:r>
    </w:p>
    <w:p>
      <w:pPr>
        <w:pStyle w:val="BodyText"/>
        <w:spacing w:before="110"/>
        <w:ind w:left="677" w:firstLine="0"/>
      </w:pPr>
      <w:r>
        <w:rPr>
          <w:i/>
          <w:color w:val="231F20"/>
        </w:rPr>
        <w:t>Hỏi: </w:t>
      </w:r>
      <w:r>
        <w:rPr>
          <w:color w:val="231F20"/>
        </w:rPr>
        <w:t>Tại sao gọi là pháp thế đệ nhất?</w:t>
      </w:r>
    </w:p>
    <w:p>
      <w:pPr>
        <w:pStyle w:val="BodyText"/>
        <w:spacing w:line="273" w:lineRule="auto" w:before="154"/>
        <w:ind w:right="409"/>
      </w:pPr>
      <w:r>
        <w:rPr>
          <w:i/>
          <w:color w:val="231F20"/>
        </w:rPr>
        <w:t>Đáp: </w:t>
      </w:r>
      <w:r>
        <w:rPr>
          <w:color w:val="231F20"/>
        </w:rPr>
        <w:t>Tâm tâm sở pháp như thế đối với pháp thế gian khác là tối là thắng, là lớn, là tôn quý, là trên, là vi diệu, nên gọi là pháp thế đệ nhất.</w:t>
      </w:r>
    </w:p>
    <w:p>
      <w:pPr>
        <w:pStyle w:val="BodyText"/>
        <w:spacing w:line="273" w:lineRule="auto" w:before="111"/>
        <w:ind w:right="410"/>
      </w:pPr>
      <w:r>
        <w:rPr>
          <w:i/>
          <w:color w:val="231F20"/>
        </w:rPr>
        <w:t>Hỏi: </w:t>
      </w:r>
      <w:r>
        <w:rPr>
          <w:color w:val="231F20"/>
        </w:rPr>
        <w:t>Tâm tâm sở này là hoàn toàn thắng đối với các pháp thế gian khác nên gọi là đệ nhất, hay vì phần thắng nên gọi là đệ </w:t>
      </w:r>
      <w:r>
        <w:rPr>
          <w:color w:val="231F20"/>
          <w:spacing w:val="-4"/>
        </w:rPr>
        <w:t>nhất </w:t>
      </w:r>
      <w:r>
        <w:rPr>
          <w:color w:val="231F20"/>
        </w:rPr>
        <w:t>chăng? Nếu vậy thì có lỗi gì không? Nếu là hoàn toàn thắng nên gọi là đệ nhất, thì pháp này há có thể vượt hơn thế tục trí hiện quán biên chăng?</w:t>
      </w:r>
      <w:r>
        <w:rPr>
          <w:color w:val="231F20"/>
          <w:spacing w:val="-6"/>
        </w:rPr>
        <w:t> </w:t>
      </w:r>
      <w:r>
        <w:rPr>
          <w:color w:val="231F20"/>
        </w:rPr>
        <w:t>Nhưng</w:t>
      </w:r>
      <w:r>
        <w:rPr>
          <w:color w:val="231F20"/>
          <w:spacing w:val="-5"/>
        </w:rPr>
        <w:t> </w:t>
      </w:r>
      <w:r>
        <w:rPr>
          <w:color w:val="231F20"/>
        </w:rPr>
        <w:t>hiện</w:t>
      </w:r>
      <w:r>
        <w:rPr>
          <w:color w:val="231F20"/>
          <w:spacing w:val="-5"/>
        </w:rPr>
        <w:t> </w:t>
      </w:r>
      <w:r>
        <w:rPr>
          <w:color w:val="231F20"/>
        </w:rPr>
        <w:t>quán</w:t>
      </w:r>
      <w:r>
        <w:rPr>
          <w:color w:val="231F20"/>
          <w:spacing w:val="-6"/>
        </w:rPr>
        <w:t> </w:t>
      </w:r>
      <w:r>
        <w:rPr>
          <w:color w:val="231F20"/>
        </w:rPr>
        <w:t>biên</w:t>
      </w:r>
      <w:r>
        <w:rPr>
          <w:color w:val="231F20"/>
          <w:spacing w:val="-5"/>
        </w:rPr>
        <w:t> </w:t>
      </w:r>
      <w:r>
        <w:rPr>
          <w:color w:val="231F20"/>
        </w:rPr>
        <w:t>do</w:t>
      </w:r>
      <w:r>
        <w:rPr>
          <w:color w:val="231F20"/>
          <w:spacing w:val="-5"/>
        </w:rPr>
        <w:t> </w:t>
      </w:r>
      <w:r>
        <w:rPr>
          <w:color w:val="231F20"/>
        </w:rPr>
        <w:t>thế</w:t>
      </w:r>
      <w:r>
        <w:rPr>
          <w:color w:val="231F20"/>
          <w:spacing w:val="-5"/>
        </w:rPr>
        <w:t> </w:t>
      </w:r>
      <w:r>
        <w:rPr>
          <w:color w:val="231F20"/>
        </w:rPr>
        <w:t>tục</w:t>
      </w:r>
      <w:r>
        <w:rPr>
          <w:color w:val="231F20"/>
          <w:spacing w:val="-6"/>
        </w:rPr>
        <w:t> </w:t>
      </w:r>
      <w:r>
        <w:rPr>
          <w:color w:val="231F20"/>
        </w:rPr>
        <w:t>trí</w:t>
      </w:r>
      <w:r>
        <w:rPr>
          <w:color w:val="231F20"/>
          <w:spacing w:val="-5"/>
        </w:rPr>
        <w:t> </w:t>
      </w:r>
      <w:r>
        <w:rPr>
          <w:color w:val="231F20"/>
        </w:rPr>
        <w:t>tu</w:t>
      </w:r>
      <w:r>
        <w:rPr>
          <w:color w:val="231F20"/>
          <w:spacing w:val="-5"/>
        </w:rPr>
        <w:t> </w:t>
      </w:r>
      <w:r>
        <w:rPr>
          <w:color w:val="231F20"/>
        </w:rPr>
        <w:t>tập</w:t>
      </w:r>
      <w:r>
        <w:rPr>
          <w:color w:val="231F20"/>
          <w:spacing w:val="-6"/>
        </w:rPr>
        <w:t> </w:t>
      </w:r>
      <w:r>
        <w:rPr>
          <w:color w:val="231F20"/>
        </w:rPr>
        <w:t>là</w:t>
      </w:r>
      <w:r>
        <w:rPr>
          <w:color w:val="231F20"/>
          <w:spacing w:val="-5"/>
        </w:rPr>
        <w:t> </w:t>
      </w:r>
      <w:r>
        <w:rPr>
          <w:color w:val="231F20"/>
        </w:rPr>
        <w:t>quyến</w:t>
      </w:r>
      <w:r>
        <w:rPr>
          <w:color w:val="231F20"/>
          <w:spacing w:val="-5"/>
        </w:rPr>
        <w:t> </w:t>
      </w:r>
      <w:r>
        <w:rPr>
          <w:color w:val="231F20"/>
        </w:rPr>
        <w:t>thuộc</w:t>
      </w:r>
      <w:r>
        <w:rPr>
          <w:color w:val="231F20"/>
          <w:spacing w:val="-5"/>
        </w:rPr>
        <w:t> </w:t>
      </w:r>
      <w:r>
        <w:rPr>
          <w:color w:val="231F20"/>
        </w:rPr>
        <w:t>tùy thuộc của kiến đạo, tuệ lực của kiến đạo là thù thắng. Pháp này thì không như thế.</w:t>
      </w:r>
    </w:p>
    <w:p>
      <w:pPr>
        <w:pStyle w:val="BodyText"/>
        <w:spacing w:line="273" w:lineRule="auto" w:before="107"/>
        <w:ind w:right="410"/>
      </w:pPr>
      <w:r>
        <w:rPr>
          <w:color w:val="231F20"/>
        </w:rPr>
        <w:t>Lại, pháp này há có thể vượt hơn pháp tĩnh lự tạp tu chăng? Nhưng đẳng chí kia cùng chỗ chiêu cảm sinh ra không chung với phàm phu. Pháp này thì không như thế.</w:t>
      </w:r>
    </w:p>
    <w:p>
      <w:pPr>
        <w:pStyle w:val="BodyText"/>
        <w:spacing w:line="273" w:lineRule="auto" w:before="111"/>
        <w:ind w:right="409"/>
      </w:pPr>
      <w:r>
        <w:rPr>
          <w:color w:val="231F20"/>
        </w:rPr>
        <w:t>Lại,</w:t>
      </w:r>
      <w:r>
        <w:rPr>
          <w:color w:val="231F20"/>
          <w:spacing w:val="-19"/>
        </w:rPr>
        <w:t> </w:t>
      </w:r>
      <w:r>
        <w:rPr>
          <w:color w:val="231F20"/>
        </w:rPr>
        <w:t>pháp</w:t>
      </w:r>
      <w:r>
        <w:rPr>
          <w:color w:val="231F20"/>
          <w:spacing w:val="-19"/>
        </w:rPr>
        <w:t> </w:t>
      </w:r>
      <w:r>
        <w:rPr>
          <w:color w:val="231F20"/>
        </w:rPr>
        <w:t>này</w:t>
      </w:r>
      <w:r>
        <w:rPr>
          <w:color w:val="231F20"/>
          <w:spacing w:val="-18"/>
        </w:rPr>
        <w:t> </w:t>
      </w:r>
      <w:r>
        <w:rPr>
          <w:color w:val="231F20"/>
        </w:rPr>
        <w:t>há</w:t>
      </w:r>
      <w:r>
        <w:rPr>
          <w:color w:val="231F20"/>
          <w:spacing w:val="-19"/>
        </w:rPr>
        <w:t> </w:t>
      </w:r>
      <w:r>
        <w:rPr>
          <w:color w:val="231F20"/>
        </w:rPr>
        <w:t>vượt</w:t>
      </w:r>
      <w:r>
        <w:rPr>
          <w:color w:val="231F20"/>
          <w:spacing w:val="-18"/>
        </w:rPr>
        <w:t> </w:t>
      </w:r>
      <w:r>
        <w:rPr>
          <w:color w:val="231F20"/>
        </w:rPr>
        <w:t>hơn</w:t>
      </w:r>
      <w:r>
        <w:rPr>
          <w:color w:val="231F20"/>
          <w:spacing w:val="-19"/>
        </w:rPr>
        <w:t> </w:t>
      </w:r>
      <w:r>
        <w:rPr>
          <w:color w:val="231F20"/>
        </w:rPr>
        <w:t>căn</w:t>
      </w:r>
      <w:r>
        <w:rPr>
          <w:color w:val="231F20"/>
          <w:spacing w:val="-19"/>
        </w:rPr>
        <w:t> </w:t>
      </w:r>
      <w:r>
        <w:rPr>
          <w:color w:val="231F20"/>
        </w:rPr>
        <w:t>thiện</w:t>
      </w:r>
      <w:r>
        <w:rPr>
          <w:color w:val="231F20"/>
          <w:spacing w:val="-18"/>
        </w:rPr>
        <w:t> </w:t>
      </w:r>
      <w:r>
        <w:rPr>
          <w:color w:val="231F20"/>
        </w:rPr>
        <w:t>của</w:t>
      </w:r>
      <w:r>
        <w:rPr>
          <w:color w:val="231F20"/>
          <w:spacing w:val="-19"/>
        </w:rPr>
        <w:t> </w:t>
      </w:r>
      <w:r>
        <w:rPr>
          <w:color w:val="231F20"/>
        </w:rPr>
        <w:t>tận</w:t>
      </w:r>
      <w:r>
        <w:rPr>
          <w:color w:val="231F20"/>
          <w:spacing w:val="-18"/>
        </w:rPr>
        <w:t> </w:t>
      </w:r>
      <w:r>
        <w:rPr>
          <w:color w:val="231F20"/>
        </w:rPr>
        <w:t>trí</w:t>
      </w:r>
      <w:r>
        <w:rPr>
          <w:color w:val="231F20"/>
          <w:spacing w:val="-19"/>
        </w:rPr>
        <w:t> </w:t>
      </w:r>
      <w:r>
        <w:rPr>
          <w:color w:val="231F20"/>
        </w:rPr>
        <w:t>lúc</w:t>
      </w:r>
      <w:r>
        <w:rPr>
          <w:color w:val="231F20"/>
          <w:spacing w:val="-19"/>
        </w:rPr>
        <w:t> </w:t>
      </w:r>
      <w:r>
        <w:rPr>
          <w:color w:val="231F20"/>
        </w:rPr>
        <w:t>mới</w:t>
      </w:r>
      <w:r>
        <w:rPr>
          <w:color w:val="231F20"/>
          <w:spacing w:val="-18"/>
        </w:rPr>
        <w:t> </w:t>
      </w:r>
      <w:r>
        <w:rPr>
          <w:color w:val="231F20"/>
        </w:rPr>
        <w:t>tu</w:t>
      </w:r>
      <w:r>
        <w:rPr>
          <w:color w:val="231F20"/>
          <w:spacing w:val="-19"/>
        </w:rPr>
        <w:t> </w:t>
      </w:r>
      <w:r>
        <w:rPr>
          <w:color w:val="231F20"/>
          <w:spacing w:val="-3"/>
        </w:rPr>
        <w:t>chăng? </w:t>
      </w:r>
      <w:r>
        <w:rPr>
          <w:color w:val="231F20"/>
        </w:rPr>
        <w:t>Lúc</w:t>
      </w:r>
      <w:r>
        <w:rPr>
          <w:color w:val="231F20"/>
          <w:spacing w:val="-5"/>
        </w:rPr>
        <w:t> </w:t>
      </w:r>
      <w:r>
        <w:rPr>
          <w:color w:val="231F20"/>
        </w:rPr>
        <w:t>tu</w:t>
      </w:r>
      <w:r>
        <w:rPr>
          <w:color w:val="231F20"/>
          <w:spacing w:val="-5"/>
        </w:rPr>
        <w:t> </w:t>
      </w:r>
      <w:r>
        <w:rPr>
          <w:color w:val="231F20"/>
        </w:rPr>
        <w:t>căn</w:t>
      </w:r>
      <w:r>
        <w:rPr>
          <w:color w:val="231F20"/>
          <w:spacing w:val="-5"/>
        </w:rPr>
        <w:t> </w:t>
      </w:r>
      <w:r>
        <w:rPr>
          <w:color w:val="231F20"/>
        </w:rPr>
        <w:t>thiện</w:t>
      </w:r>
      <w:r>
        <w:rPr>
          <w:color w:val="231F20"/>
          <w:spacing w:val="-5"/>
        </w:rPr>
        <w:t> </w:t>
      </w:r>
      <w:r>
        <w:rPr>
          <w:color w:val="231F20"/>
        </w:rPr>
        <w:t>kia</w:t>
      </w:r>
      <w:r>
        <w:rPr>
          <w:color w:val="231F20"/>
          <w:spacing w:val="-5"/>
        </w:rPr>
        <w:t> </w:t>
      </w:r>
      <w:r>
        <w:rPr>
          <w:color w:val="231F20"/>
        </w:rPr>
        <w:t>thì</w:t>
      </w:r>
      <w:r>
        <w:rPr>
          <w:color w:val="231F20"/>
          <w:spacing w:val="-5"/>
        </w:rPr>
        <w:t> </w:t>
      </w:r>
      <w:r>
        <w:rPr>
          <w:color w:val="231F20"/>
        </w:rPr>
        <w:t>tận</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lìa</w:t>
      </w:r>
      <w:r>
        <w:rPr>
          <w:color w:val="231F20"/>
          <w:spacing w:val="-5"/>
        </w:rPr>
        <w:t> </w:t>
      </w:r>
      <w:r>
        <w:rPr>
          <w:color w:val="231F20"/>
        </w:rPr>
        <w:t>hết</w:t>
      </w:r>
      <w:r>
        <w:rPr>
          <w:color w:val="231F20"/>
          <w:spacing w:val="-5"/>
        </w:rPr>
        <w:t> </w:t>
      </w:r>
      <w:r>
        <w:rPr>
          <w:color w:val="231F20"/>
        </w:rPr>
        <w:t>thảy</w:t>
      </w:r>
      <w:r>
        <w:rPr>
          <w:color w:val="231F20"/>
          <w:spacing w:val="-5"/>
        </w:rPr>
        <w:t> </w:t>
      </w:r>
      <w:r>
        <w:rPr>
          <w:color w:val="231F20"/>
        </w:rPr>
        <w:t>chướng,</w:t>
      </w:r>
      <w:r>
        <w:rPr>
          <w:color w:val="231F20"/>
          <w:spacing w:val="-5"/>
        </w:rPr>
        <w:t> </w:t>
      </w:r>
      <w:r>
        <w:rPr>
          <w:color w:val="231F20"/>
        </w:rPr>
        <w:t>chỗ</w:t>
      </w:r>
      <w:r>
        <w:rPr>
          <w:color w:val="231F20"/>
          <w:spacing w:val="-5"/>
        </w:rPr>
        <w:t> </w:t>
      </w:r>
      <w:r>
        <w:rPr>
          <w:color w:val="231F20"/>
        </w:rPr>
        <w:t>nương</w:t>
      </w:r>
      <w:r>
        <w:rPr>
          <w:color w:val="231F20"/>
          <w:spacing w:val="-5"/>
        </w:rPr>
        <w:t> </w:t>
      </w:r>
      <w:r>
        <w:rPr>
          <w:color w:val="231F20"/>
        </w:rPr>
        <w:t>dựa đều thanh tịnh. Pháp này thì không như</w:t>
      </w:r>
      <w:r>
        <w:rPr>
          <w:color w:val="231F20"/>
          <w:spacing w:val="-2"/>
        </w:rPr>
        <w:t> </w:t>
      </w:r>
      <w:r>
        <w:rPr>
          <w:color w:val="231F20"/>
        </w:rPr>
        <w:t>thế.</w:t>
      </w:r>
    </w:p>
    <w:p>
      <w:pPr>
        <w:pStyle w:val="BodyText"/>
        <w:spacing w:line="273" w:lineRule="auto" w:before="111"/>
        <w:ind w:right="410"/>
      </w:pPr>
      <w:r>
        <w:rPr>
          <w:color w:val="231F20"/>
        </w:rPr>
        <w:t>Lại, pháp này há vượt hơn ba Tam-ma-địa không không, vô nguyện vô nguyện, vô tướng vô tướng chăng? Nhưng ba pháp kia hãy còn có thể chế ngự kẻ chê trách Thánh đạo, huống chi đối với hữu lậu. Pháp này thì không như thế.</w:t>
      </w:r>
    </w:p>
    <w:p>
      <w:pPr>
        <w:pStyle w:val="BodyText"/>
        <w:spacing w:line="273" w:lineRule="auto" w:before="110"/>
        <w:ind w:right="410"/>
      </w:pPr>
      <w:r>
        <w:rPr>
          <w:color w:val="231F20"/>
        </w:rPr>
        <w:t>Nếu vì phần thắng nên gọi là đệ nhất, thì noãn, đảnh, nhẫn tức nên cũng đều gọi là đệ nhất. Vì những thứ này đều vượt hơn các thứ căn thiện của bậc thấp.</w:t>
      </w:r>
    </w:p>
    <w:p>
      <w:pPr>
        <w:pStyle w:val="BodyText"/>
        <w:spacing w:line="273" w:lineRule="auto" w:before="111"/>
        <w:ind w:right="412"/>
      </w:pPr>
      <w:r>
        <w:rPr>
          <w:i/>
          <w:color w:val="231F20"/>
        </w:rPr>
        <w:t>Đáp: </w:t>
      </w:r>
      <w:r>
        <w:rPr>
          <w:color w:val="231F20"/>
        </w:rPr>
        <w:t>Có thuyết nói: Vì pháp này là hoàn toàn thắng nên gọi là đệ nhất. Nhưng là căn cứ nơi khả năng mở cửa Thánh đạo mà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không phải là căn cứ vào tất cả. Nghĩa là thế tục trí hiện quán biên </w:t>
      </w:r>
      <w:r>
        <w:rPr>
          <w:color w:val="231F20"/>
          <w:spacing w:val="-6"/>
        </w:rPr>
        <w:t>v.v... </w:t>
      </w:r>
      <w:r>
        <w:rPr>
          <w:color w:val="231F20"/>
        </w:rPr>
        <w:t>tuy</w:t>
      </w:r>
      <w:r>
        <w:rPr>
          <w:color w:val="231F20"/>
          <w:spacing w:val="-6"/>
        </w:rPr>
        <w:t> </w:t>
      </w:r>
      <w:r>
        <w:rPr>
          <w:color w:val="231F20"/>
        </w:rPr>
        <w:t>có</w:t>
      </w:r>
      <w:r>
        <w:rPr>
          <w:color w:val="231F20"/>
          <w:spacing w:val="-6"/>
        </w:rPr>
        <w:t> </w:t>
      </w:r>
      <w:r>
        <w:rPr>
          <w:color w:val="231F20"/>
        </w:rPr>
        <w:t>sự</w:t>
      </w:r>
      <w:r>
        <w:rPr>
          <w:color w:val="231F20"/>
          <w:spacing w:val="-6"/>
        </w:rPr>
        <w:t> </w:t>
      </w:r>
      <w:r>
        <w:rPr>
          <w:color w:val="231F20"/>
        </w:rPr>
        <w:t>thù</w:t>
      </w:r>
      <w:r>
        <w:rPr>
          <w:color w:val="231F20"/>
          <w:spacing w:val="-6"/>
        </w:rPr>
        <w:t> </w:t>
      </w:r>
      <w:r>
        <w:rPr>
          <w:color w:val="231F20"/>
        </w:rPr>
        <w:t>thắng</w:t>
      </w:r>
      <w:r>
        <w:rPr>
          <w:color w:val="231F20"/>
          <w:spacing w:val="-6"/>
        </w:rPr>
        <w:t> </w:t>
      </w:r>
      <w:r>
        <w:rPr>
          <w:color w:val="231F20"/>
        </w:rPr>
        <w:t>như</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nhưng</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năng lực mở cửa Thánh đạo, còn pháp này riêng có thể, thế nên là hoàn toàn thắng.</w:t>
      </w:r>
    </w:p>
    <w:p>
      <w:pPr>
        <w:pStyle w:val="BodyText"/>
        <w:spacing w:line="276" w:lineRule="auto"/>
        <w:ind w:left="393" w:right="126"/>
      </w:pPr>
      <w:r>
        <w:rPr>
          <w:color w:val="231F20"/>
        </w:rPr>
        <w:t>Hoặc có thuyết cho: Pháp này đối với tất cả sự việc khác là</w:t>
      </w:r>
      <w:r>
        <w:rPr>
          <w:color w:val="231F20"/>
          <w:spacing w:val="-35"/>
        </w:rPr>
        <w:t> </w:t>
      </w:r>
      <w:r>
        <w:rPr>
          <w:color w:val="231F20"/>
        </w:rPr>
        <w:t>thù thắng, nên gọi là đệ nhất. Nghĩa là những sự thù thắng hiện có của thế tục trí hiện quán biên </w:t>
      </w:r>
      <w:r>
        <w:rPr>
          <w:color w:val="231F20"/>
          <w:spacing w:val="-6"/>
        </w:rPr>
        <w:t>v.v... </w:t>
      </w:r>
      <w:r>
        <w:rPr>
          <w:color w:val="231F20"/>
        </w:rPr>
        <w:t>đều do pháp này tạo thành. Vì sao? Vì những sự thù thắng của hiện quán kia nếu không có pháp này</w:t>
      </w:r>
      <w:r>
        <w:rPr>
          <w:color w:val="231F20"/>
          <w:spacing w:val="-30"/>
        </w:rPr>
        <w:t> </w:t>
      </w:r>
      <w:r>
        <w:rPr>
          <w:color w:val="231F20"/>
        </w:rPr>
        <w:t>mở cửa</w:t>
      </w:r>
      <w:r>
        <w:rPr>
          <w:color w:val="231F20"/>
          <w:spacing w:val="-9"/>
        </w:rPr>
        <w:t> </w:t>
      </w:r>
      <w:r>
        <w:rPr>
          <w:color w:val="231F20"/>
        </w:rPr>
        <w:t>Thánh</w:t>
      </w:r>
      <w:r>
        <w:rPr>
          <w:color w:val="231F20"/>
          <w:spacing w:val="-4"/>
        </w:rPr>
        <w:t> </w:t>
      </w:r>
      <w:r>
        <w:rPr>
          <w:color w:val="231F20"/>
        </w:rPr>
        <w:t>đạo</w:t>
      </w:r>
      <w:r>
        <w:rPr>
          <w:color w:val="231F20"/>
          <w:spacing w:val="-4"/>
        </w:rPr>
        <w:t> </w:t>
      </w:r>
      <w:r>
        <w:rPr>
          <w:color w:val="231F20"/>
        </w:rPr>
        <w:t>thì</w:t>
      </w:r>
      <w:r>
        <w:rPr>
          <w:color w:val="231F20"/>
          <w:spacing w:val="-4"/>
        </w:rPr>
        <w:t> </w:t>
      </w:r>
      <w:r>
        <w:rPr>
          <w:color w:val="231F20"/>
        </w:rPr>
        <w:t>về</w:t>
      </w:r>
      <w:r>
        <w:rPr>
          <w:color w:val="231F20"/>
          <w:spacing w:val="-4"/>
        </w:rPr>
        <w:t> </w:t>
      </w:r>
      <w:r>
        <w:rPr>
          <w:color w:val="231F20"/>
        </w:rPr>
        <w:t>thể</w:t>
      </w:r>
      <w:r>
        <w:rPr>
          <w:color w:val="231F20"/>
          <w:spacing w:val="-4"/>
        </w:rPr>
        <w:t> </w:t>
      </w:r>
      <w:r>
        <w:rPr>
          <w:color w:val="231F20"/>
        </w:rPr>
        <w:t>hãy</w:t>
      </w:r>
      <w:r>
        <w:rPr>
          <w:color w:val="231F20"/>
          <w:spacing w:val="-4"/>
        </w:rPr>
        <w:t> </w:t>
      </w:r>
      <w:r>
        <w:rPr>
          <w:color w:val="231F20"/>
        </w:rPr>
        <w:t>còn</w:t>
      </w:r>
      <w:r>
        <w:rPr>
          <w:color w:val="231F20"/>
          <w:spacing w:val="-4"/>
        </w:rPr>
        <w:t> </w:t>
      </w:r>
      <w:r>
        <w:rPr>
          <w:color w:val="231F20"/>
        </w:rPr>
        <w:t>không</w:t>
      </w:r>
      <w:r>
        <w:rPr>
          <w:color w:val="231F20"/>
          <w:spacing w:val="-4"/>
        </w:rPr>
        <w:t> </w:t>
      </w:r>
      <w:r>
        <w:rPr>
          <w:color w:val="231F20"/>
        </w:rPr>
        <w:t>tu,</w:t>
      </w:r>
      <w:r>
        <w:rPr>
          <w:color w:val="231F20"/>
          <w:spacing w:val="-4"/>
        </w:rPr>
        <w:t> </w:t>
      </w:r>
      <w:r>
        <w:rPr>
          <w:color w:val="231F20"/>
        </w:rPr>
        <w:t>huống</w:t>
      </w:r>
      <w:r>
        <w:rPr>
          <w:color w:val="231F20"/>
          <w:spacing w:val="-4"/>
        </w:rPr>
        <w:t> </w:t>
      </w:r>
      <w:r>
        <w:rPr>
          <w:color w:val="231F20"/>
        </w:rPr>
        <w:t>chi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dụng</w:t>
      </w:r>
      <w:r>
        <w:rPr>
          <w:color w:val="231F20"/>
          <w:spacing w:val="-4"/>
        </w:rPr>
        <w:t> </w:t>
      </w:r>
      <w:r>
        <w:rPr>
          <w:color w:val="231F20"/>
        </w:rPr>
        <w:t>thù thắng.</w:t>
      </w:r>
      <w:r>
        <w:rPr>
          <w:color w:val="231F20"/>
          <w:spacing w:val="-7"/>
        </w:rPr>
        <w:t> </w:t>
      </w:r>
      <w:r>
        <w:rPr>
          <w:color w:val="231F20"/>
        </w:rPr>
        <w:t>Chính</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pháp</w:t>
      </w:r>
      <w:r>
        <w:rPr>
          <w:color w:val="231F20"/>
          <w:spacing w:val="-7"/>
        </w:rPr>
        <w:t> </w:t>
      </w:r>
      <w:r>
        <w:rPr>
          <w:color w:val="231F20"/>
        </w:rPr>
        <w:t>này</w:t>
      </w:r>
      <w:r>
        <w:rPr>
          <w:color w:val="231F20"/>
          <w:spacing w:val="-7"/>
        </w:rPr>
        <w:t> </w:t>
      </w:r>
      <w:r>
        <w:rPr>
          <w:color w:val="231F20"/>
        </w:rPr>
        <w:t>mở</w:t>
      </w:r>
      <w:r>
        <w:rPr>
          <w:color w:val="231F20"/>
          <w:spacing w:val="-7"/>
        </w:rPr>
        <w:t> </w:t>
      </w:r>
      <w:r>
        <w:rPr>
          <w:color w:val="231F20"/>
        </w:rPr>
        <w:t>cửa</w:t>
      </w:r>
      <w:r>
        <w:rPr>
          <w:color w:val="231F20"/>
          <w:spacing w:val="-12"/>
        </w:rPr>
        <w:t> </w:t>
      </w:r>
      <w:r>
        <w:rPr>
          <w:color w:val="231F20"/>
        </w:rPr>
        <w:t>Thánh</w:t>
      </w:r>
      <w:r>
        <w:rPr>
          <w:color w:val="231F20"/>
          <w:spacing w:val="-7"/>
        </w:rPr>
        <w:t> </w:t>
      </w:r>
      <w:r>
        <w:rPr>
          <w:color w:val="231F20"/>
        </w:rPr>
        <w:t>đạo,</w:t>
      </w:r>
      <w:r>
        <w:rPr>
          <w:color w:val="231F20"/>
          <w:spacing w:val="-7"/>
        </w:rPr>
        <w:t> </w:t>
      </w:r>
      <w:r>
        <w:rPr>
          <w:color w:val="231F20"/>
        </w:rPr>
        <w:t>trí</w:t>
      </w:r>
      <w:r>
        <w:rPr>
          <w:color w:val="231F20"/>
          <w:spacing w:val="-7"/>
        </w:rPr>
        <w:t> </w:t>
      </w:r>
      <w:r>
        <w:rPr>
          <w:color w:val="231F20"/>
        </w:rPr>
        <w:t>kia</w:t>
      </w:r>
      <w:r>
        <w:rPr>
          <w:color w:val="231F20"/>
          <w:spacing w:val="-7"/>
        </w:rPr>
        <w:t> </w:t>
      </w:r>
      <w:r>
        <w:rPr>
          <w:color w:val="231F20"/>
        </w:rPr>
        <w:t>mới</w:t>
      </w:r>
      <w:r>
        <w:rPr>
          <w:color w:val="231F20"/>
          <w:spacing w:val="-7"/>
        </w:rPr>
        <w:t> </w:t>
      </w:r>
      <w:r>
        <w:rPr>
          <w:color w:val="231F20"/>
        </w:rPr>
        <w:t>tu</w:t>
      </w:r>
      <w:r>
        <w:rPr>
          <w:color w:val="231F20"/>
          <w:spacing w:val="-7"/>
        </w:rPr>
        <w:t> </w:t>
      </w:r>
      <w:r>
        <w:rPr>
          <w:color w:val="231F20"/>
        </w:rPr>
        <w:t>về</w:t>
      </w:r>
      <w:r>
        <w:rPr>
          <w:color w:val="231F20"/>
          <w:spacing w:val="-7"/>
        </w:rPr>
        <w:t> </w:t>
      </w:r>
      <w:r>
        <w:rPr>
          <w:color w:val="231F20"/>
        </w:rPr>
        <w:t>thể, mới có dụng hơn hết. Những sự việc thù thắng nọ đã do pháp này mà</w:t>
      </w:r>
      <w:r>
        <w:rPr>
          <w:color w:val="231F20"/>
          <w:spacing w:val="-5"/>
        </w:rPr>
        <w:t> </w:t>
      </w:r>
      <w:r>
        <w:rPr>
          <w:color w:val="231F20"/>
        </w:rPr>
        <w:t>thành,</w:t>
      </w:r>
      <w:r>
        <w:rPr>
          <w:color w:val="231F20"/>
          <w:spacing w:val="-5"/>
        </w:rPr>
        <w:t> </w:t>
      </w:r>
      <w:r>
        <w:rPr>
          <w:color w:val="231F20"/>
        </w:rPr>
        <w:t>nên</w:t>
      </w:r>
      <w:r>
        <w:rPr>
          <w:color w:val="231F20"/>
          <w:spacing w:val="-5"/>
        </w:rPr>
        <w:t> </w:t>
      </w:r>
      <w:r>
        <w:rPr>
          <w:color w:val="231F20"/>
        </w:rPr>
        <w:t>pháp</w:t>
      </w:r>
      <w:r>
        <w:rPr>
          <w:color w:val="231F20"/>
          <w:spacing w:val="-5"/>
        </w:rPr>
        <w:t> </w:t>
      </w:r>
      <w:r>
        <w:rPr>
          <w:color w:val="231F20"/>
        </w:rPr>
        <w:t>này</w:t>
      </w:r>
      <w:r>
        <w:rPr>
          <w:color w:val="231F20"/>
          <w:spacing w:val="-5"/>
        </w:rPr>
        <w:t> </w:t>
      </w:r>
      <w:r>
        <w:rPr>
          <w:color w:val="231F20"/>
        </w:rPr>
        <w:t>là</w:t>
      </w:r>
      <w:r>
        <w:rPr>
          <w:color w:val="231F20"/>
          <w:spacing w:val="-4"/>
        </w:rPr>
        <w:t> </w:t>
      </w:r>
      <w:r>
        <w:rPr>
          <w:color w:val="231F20"/>
        </w:rPr>
        <w:t>thù</w:t>
      </w:r>
      <w:r>
        <w:rPr>
          <w:color w:val="231F20"/>
          <w:spacing w:val="-5"/>
        </w:rPr>
        <w:t> </w:t>
      </w:r>
      <w:r>
        <w:rPr>
          <w:color w:val="231F20"/>
        </w:rPr>
        <w:t>thắng</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tất</w:t>
      </w:r>
      <w:r>
        <w:rPr>
          <w:color w:val="231F20"/>
          <w:spacing w:val="-5"/>
        </w:rPr>
        <w:t> </w:t>
      </w:r>
      <w:r>
        <w:rPr>
          <w:color w:val="231F20"/>
        </w:rPr>
        <w:t>cả</w:t>
      </w:r>
      <w:r>
        <w:rPr>
          <w:color w:val="231F20"/>
          <w:spacing w:val="-4"/>
        </w:rPr>
        <w:t> </w:t>
      </w:r>
      <w:r>
        <w:rPr>
          <w:color w:val="231F20"/>
        </w:rPr>
        <w:t>sự</w:t>
      </w:r>
      <w:r>
        <w:rPr>
          <w:color w:val="231F20"/>
          <w:spacing w:val="-5"/>
        </w:rPr>
        <w:t> </w:t>
      </w:r>
      <w:r>
        <w:rPr>
          <w:color w:val="231F20"/>
        </w:rPr>
        <w:t>thù</w:t>
      </w:r>
      <w:r>
        <w:rPr>
          <w:color w:val="231F20"/>
          <w:spacing w:val="-5"/>
        </w:rPr>
        <w:t> </w:t>
      </w:r>
      <w:r>
        <w:rPr>
          <w:color w:val="231F20"/>
        </w:rPr>
        <w:t>thắng</w:t>
      </w:r>
      <w:r>
        <w:rPr>
          <w:color w:val="231F20"/>
          <w:spacing w:val="-5"/>
        </w:rPr>
        <w:t> </w:t>
      </w:r>
      <w:r>
        <w:rPr>
          <w:color w:val="231F20"/>
          <w:spacing w:val="-3"/>
        </w:rPr>
        <w:t>khác.</w:t>
      </w:r>
    </w:p>
    <w:p>
      <w:pPr>
        <w:pStyle w:val="BodyText"/>
        <w:spacing w:before="115"/>
        <w:ind w:left="960" w:firstLine="0"/>
      </w:pPr>
      <w:r>
        <w:rPr>
          <w:color w:val="231F20"/>
        </w:rPr>
        <w:t>Có</w:t>
      </w:r>
      <w:r>
        <w:rPr>
          <w:color w:val="231F20"/>
          <w:spacing w:val="-4"/>
        </w:rPr>
        <w:t> </w:t>
      </w:r>
      <w:r>
        <w:rPr>
          <w:color w:val="231F20"/>
        </w:rPr>
        <w:t>Sư</w:t>
      </w:r>
      <w:r>
        <w:rPr>
          <w:color w:val="231F20"/>
          <w:spacing w:val="-3"/>
        </w:rPr>
        <w:t> </w:t>
      </w:r>
      <w:r>
        <w:rPr>
          <w:color w:val="231F20"/>
        </w:rPr>
        <w:t>khác</w:t>
      </w:r>
      <w:r>
        <w:rPr>
          <w:color w:val="231F20"/>
          <w:spacing w:val="-3"/>
        </w:rPr>
        <w:t> </w:t>
      </w:r>
      <w:r>
        <w:rPr>
          <w:color w:val="231F20"/>
        </w:rPr>
        <w:t>nêu:</w:t>
      </w:r>
      <w:r>
        <w:rPr>
          <w:color w:val="231F20"/>
          <w:spacing w:val="-8"/>
        </w:rPr>
        <w:t> </w:t>
      </w:r>
      <w:r>
        <w:rPr>
          <w:color w:val="231F20"/>
        </w:rPr>
        <w:t>Vì</w:t>
      </w:r>
      <w:r>
        <w:rPr>
          <w:color w:val="231F20"/>
          <w:spacing w:val="-3"/>
        </w:rPr>
        <w:t> </w:t>
      </w:r>
      <w:r>
        <w:rPr>
          <w:color w:val="231F20"/>
        </w:rPr>
        <w:t>pháp</w:t>
      </w:r>
      <w:r>
        <w:rPr>
          <w:color w:val="231F20"/>
          <w:spacing w:val="-3"/>
        </w:rPr>
        <w:t> </w:t>
      </w:r>
      <w:r>
        <w:rPr>
          <w:color w:val="231F20"/>
        </w:rPr>
        <w:t>này</w:t>
      </w:r>
      <w:r>
        <w:rPr>
          <w:color w:val="231F20"/>
          <w:spacing w:val="-3"/>
        </w:rPr>
        <w:t> </w:t>
      </w:r>
      <w:r>
        <w:rPr>
          <w:color w:val="231F20"/>
        </w:rPr>
        <w:t>có</w:t>
      </w:r>
      <w:r>
        <w:rPr>
          <w:color w:val="231F20"/>
          <w:spacing w:val="-4"/>
        </w:rPr>
        <w:t> </w:t>
      </w:r>
      <w:r>
        <w:rPr>
          <w:color w:val="231F20"/>
        </w:rPr>
        <w:t>phần</w:t>
      </w:r>
      <w:r>
        <w:rPr>
          <w:color w:val="231F20"/>
          <w:spacing w:val="-3"/>
        </w:rPr>
        <w:t> </w:t>
      </w:r>
      <w:r>
        <w:rPr>
          <w:color w:val="231F20"/>
        </w:rPr>
        <w:t>thắng</w:t>
      </w:r>
      <w:r>
        <w:rPr>
          <w:color w:val="231F20"/>
          <w:spacing w:val="-3"/>
        </w:rPr>
        <w:t> </w:t>
      </w:r>
      <w:r>
        <w:rPr>
          <w:color w:val="231F20"/>
        </w:rPr>
        <w:t>nên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đệ</w:t>
      </w:r>
      <w:r>
        <w:rPr>
          <w:color w:val="231F20"/>
          <w:spacing w:val="-3"/>
        </w:rPr>
        <w:t> </w:t>
      </w:r>
      <w:r>
        <w:rPr>
          <w:color w:val="231F20"/>
        </w:rPr>
        <w:t>nhất.</w:t>
      </w:r>
    </w:p>
    <w:p>
      <w:pPr>
        <w:pStyle w:val="BodyText"/>
        <w:spacing w:line="276" w:lineRule="auto" w:before="158"/>
        <w:ind w:left="393" w:right="128"/>
      </w:pPr>
      <w:r>
        <w:rPr>
          <w:i/>
          <w:color w:val="231F20"/>
        </w:rPr>
        <w:t>Hỏi:</w:t>
      </w:r>
      <w:r>
        <w:rPr>
          <w:i/>
          <w:color w:val="231F20"/>
          <w:spacing w:val="-11"/>
        </w:rPr>
        <w:t> </w:t>
      </w:r>
      <w:r>
        <w:rPr>
          <w:color w:val="231F20"/>
        </w:rPr>
        <w:t>Nếu</w:t>
      </w:r>
      <w:r>
        <w:rPr>
          <w:color w:val="231F20"/>
          <w:spacing w:val="-10"/>
        </w:rPr>
        <w:t> </w:t>
      </w:r>
      <w:r>
        <w:rPr>
          <w:color w:val="231F20"/>
        </w:rPr>
        <w:t>vậy</w:t>
      </w:r>
      <w:r>
        <w:rPr>
          <w:color w:val="231F20"/>
          <w:spacing w:val="-10"/>
        </w:rPr>
        <w:t> </w:t>
      </w:r>
      <w:r>
        <w:rPr>
          <w:color w:val="231F20"/>
        </w:rPr>
        <w:t>noãn</w:t>
      </w:r>
      <w:r>
        <w:rPr>
          <w:color w:val="231F20"/>
          <w:spacing w:val="-10"/>
        </w:rPr>
        <w:t> </w:t>
      </w:r>
      <w:r>
        <w:rPr>
          <w:color w:val="231F20"/>
          <w:spacing w:val="-6"/>
        </w:rPr>
        <w:t>v.v...</w:t>
      </w:r>
      <w:r>
        <w:rPr>
          <w:color w:val="231F20"/>
          <w:spacing w:val="-11"/>
        </w:rPr>
        <w:t> </w:t>
      </w:r>
      <w:r>
        <w:rPr>
          <w:color w:val="231F20"/>
        </w:rPr>
        <w:t>cũng</w:t>
      </w:r>
      <w:r>
        <w:rPr>
          <w:color w:val="231F20"/>
          <w:spacing w:val="-10"/>
        </w:rPr>
        <w:t> </w:t>
      </w:r>
      <w:r>
        <w:rPr>
          <w:color w:val="231F20"/>
        </w:rPr>
        <w:t>được</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đệ</w:t>
      </w:r>
      <w:r>
        <w:rPr>
          <w:color w:val="231F20"/>
          <w:spacing w:val="-11"/>
        </w:rPr>
        <w:t> </w:t>
      </w:r>
      <w:r>
        <w:rPr>
          <w:color w:val="231F20"/>
        </w:rPr>
        <w:t>nhất,</w:t>
      </w:r>
      <w:r>
        <w:rPr>
          <w:color w:val="231F20"/>
          <w:spacing w:val="-10"/>
        </w:rPr>
        <w:t> </w:t>
      </w:r>
      <w:r>
        <w:rPr>
          <w:color w:val="231F20"/>
        </w:rPr>
        <w:t>vì</w:t>
      </w:r>
      <w:r>
        <w:rPr>
          <w:color w:val="231F20"/>
          <w:spacing w:val="-10"/>
        </w:rPr>
        <w:t> </w:t>
      </w:r>
      <w:r>
        <w:rPr>
          <w:color w:val="231F20"/>
        </w:rPr>
        <w:t>chúng</w:t>
      </w:r>
      <w:r>
        <w:rPr>
          <w:color w:val="231F20"/>
          <w:spacing w:val="-10"/>
        </w:rPr>
        <w:t> </w:t>
      </w:r>
      <w:r>
        <w:rPr>
          <w:color w:val="231F20"/>
        </w:rPr>
        <w:t>đều hơn căn thiện của bậc thấp chăng?</w:t>
      </w:r>
    </w:p>
    <w:p>
      <w:pPr>
        <w:pStyle w:val="BodyText"/>
        <w:spacing w:line="276" w:lineRule="auto"/>
        <w:ind w:left="393" w:right="128"/>
      </w:pPr>
      <w:r>
        <w:rPr>
          <w:i/>
          <w:color w:val="231F20"/>
        </w:rPr>
        <w:t>Đáp:</w:t>
      </w:r>
      <w:r>
        <w:rPr>
          <w:i/>
          <w:color w:val="231F20"/>
          <w:spacing w:val="-11"/>
        </w:rPr>
        <w:t> </w:t>
      </w:r>
      <w:r>
        <w:rPr>
          <w:color w:val="231F20"/>
        </w:rPr>
        <w:t>Pháp</w:t>
      </w:r>
      <w:r>
        <w:rPr>
          <w:color w:val="231F20"/>
          <w:spacing w:val="-10"/>
        </w:rPr>
        <w:t> </w:t>
      </w:r>
      <w:r>
        <w:rPr>
          <w:color w:val="231F20"/>
        </w:rPr>
        <w:t>noãn</w:t>
      </w:r>
      <w:r>
        <w:rPr>
          <w:color w:val="231F20"/>
          <w:spacing w:val="-10"/>
        </w:rPr>
        <w:t> </w:t>
      </w:r>
      <w:r>
        <w:rPr>
          <w:color w:val="231F20"/>
          <w:spacing w:val="-6"/>
        </w:rPr>
        <w:t>v.v...</w:t>
      </w:r>
      <w:r>
        <w:rPr>
          <w:color w:val="231F20"/>
          <w:spacing w:val="-11"/>
        </w:rPr>
        <w:t> </w:t>
      </w:r>
      <w:r>
        <w:rPr>
          <w:color w:val="231F20"/>
        </w:rPr>
        <w:t>kia</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hai</w:t>
      </w:r>
      <w:r>
        <w:rPr>
          <w:color w:val="231F20"/>
          <w:spacing w:val="-10"/>
        </w:rPr>
        <w:t> </w:t>
      </w:r>
      <w:r>
        <w:rPr>
          <w:color w:val="231F20"/>
        </w:rPr>
        <w:t>phần</w:t>
      </w:r>
      <w:r>
        <w:rPr>
          <w:color w:val="231F20"/>
          <w:spacing w:val="-10"/>
        </w:rPr>
        <w:t> </w:t>
      </w:r>
      <w:r>
        <w:rPr>
          <w:color w:val="231F20"/>
        </w:rPr>
        <w:t>đều</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tối thắng. Nghĩa là pháp thiện của thế gian gồm có hai phần: 1. Nương vào phàm phu. 2. Dựa vào Thánh</w:t>
      </w:r>
      <w:r>
        <w:rPr>
          <w:color w:val="231F20"/>
          <w:spacing w:val="-7"/>
        </w:rPr>
        <w:t> </w:t>
      </w:r>
      <w:r>
        <w:rPr>
          <w:color w:val="231F20"/>
        </w:rPr>
        <w:t>giả.</w:t>
      </w:r>
    </w:p>
    <w:p>
      <w:pPr>
        <w:pStyle w:val="BodyText"/>
        <w:spacing w:line="276" w:lineRule="auto"/>
        <w:ind w:left="393" w:right="126"/>
      </w:pPr>
      <w:r>
        <w:rPr>
          <w:color w:val="231F20"/>
        </w:rPr>
        <w:t>Pháp thế đệ nhất tuy đối với thế tục trí </w:t>
      </w:r>
      <w:r>
        <w:rPr>
          <w:color w:val="231F20"/>
          <w:spacing w:val="-6"/>
        </w:rPr>
        <w:t>v.v... </w:t>
      </w:r>
      <w:r>
        <w:rPr>
          <w:color w:val="231F20"/>
        </w:rPr>
        <w:t>của Thánh giả không</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tối</w:t>
      </w:r>
      <w:r>
        <w:rPr>
          <w:color w:val="231F20"/>
          <w:spacing w:val="-11"/>
        </w:rPr>
        <w:t> </w:t>
      </w:r>
      <w:r>
        <w:rPr>
          <w:color w:val="231F20"/>
        </w:rPr>
        <w:t>thắng,</w:t>
      </w:r>
      <w:r>
        <w:rPr>
          <w:color w:val="231F20"/>
          <w:spacing w:val="-11"/>
        </w:rPr>
        <w:t> </w:t>
      </w:r>
      <w:r>
        <w:rPr>
          <w:color w:val="231F20"/>
        </w:rPr>
        <w:t>nhưng</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những</w:t>
      </w:r>
      <w:r>
        <w:rPr>
          <w:color w:val="231F20"/>
          <w:spacing w:val="-11"/>
        </w:rPr>
        <w:t> </w:t>
      </w:r>
      <w:r>
        <w:rPr>
          <w:color w:val="231F20"/>
        </w:rPr>
        <w:t>gì</w:t>
      </w:r>
      <w:r>
        <w:rPr>
          <w:color w:val="231F20"/>
          <w:spacing w:val="-11"/>
        </w:rPr>
        <w:t> </w:t>
      </w:r>
      <w:r>
        <w:rPr>
          <w:color w:val="231F20"/>
        </w:rPr>
        <w:t>hàng</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đã</w:t>
      </w:r>
      <w:r>
        <w:rPr>
          <w:color w:val="231F20"/>
          <w:spacing w:val="-11"/>
        </w:rPr>
        <w:t> </w:t>
      </w:r>
      <w:r>
        <w:rPr>
          <w:color w:val="231F20"/>
        </w:rPr>
        <w:t>đạt được</w:t>
      </w:r>
      <w:r>
        <w:rPr>
          <w:color w:val="231F20"/>
          <w:spacing w:val="-8"/>
        </w:rPr>
        <w:t> </w:t>
      </w:r>
      <w:r>
        <w:rPr>
          <w:color w:val="231F20"/>
        </w:rPr>
        <w:t>như</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vô</w:t>
      </w:r>
      <w:r>
        <w:rPr>
          <w:color w:val="231F20"/>
          <w:spacing w:val="-8"/>
        </w:rPr>
        <w:t> </w:t>
      </w:r>
      <w:r>
        <w:rPr>
          <w:color w:val="231F20"/>
        </w:rPr>
        <w:t>lượng</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thắng</w:t>
      </w:r>
      <w:r>
        <w:rPr>
          <w:color w:val="231F20"/>
          <w:spacing w:val="-8"/>
        </w:rPr>
        <w:t> </w:t>
      </w:r>
      <w:r>
        <w:rPr>
          <w:color w:val="231F20"/>
        </w:rPr>
        <w:t>xứ,</w:t>
      </w:r>
      <w:r>
        <w:rPr>
          <w:color w:val="231F20"/>
          <w:spacing w:val="-8"/>
        </w:rPr>
        <w:t> </w:t>
      </w:r>
      <w:r>
        <w:rPr>
          <w:color w:val="231F20"/>
        </w:rPr>
        <w:t>biến</w:t>
      </w:r>
      <w:r>
        <w:rPr>
          <w:color w:val="231F20"/>
          <w:spacing w:val="-8"/>
        </w:rPr>
        <w:t> </w:t>
      </w:r>
      <w:r>
        <w:rPr>
          <w:color w:val="231F20"/>
        </w:rPr>
        <w:t>xứ,</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chỗ chứng</w:t>
      </w:r>
      <w:r>
        <w:rPr>
          <w:color w:val="231F20"/>
          <w:spacing w:val="-6"/>
        </w:rPr>
        <w:t> </w:t>
      </w:r>
      <w:r>
        <w:rPr>
          <w:color w:val="231F20"/>
        </w:rPr>
        <w:t>đắc</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có</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và</w:t>
      </w:r>
      <w:r>
        <w:rPr>
          <w:color w:val="231F20"/>
          <w:spacing w:val="-5"/>
        </w:rPr>
        <w:t> </w:t>
      </w:r>
      <w:r>
        <w:rPr>
          <w:color w:val="231F20"/>
        </w:rPr>
        <w:t>quán</w:t>
      </w:r>
      <w:r>
        <w:rPr>
          <w:color w:val="231F20"/>
          <w:spacing w:val="-5"/>
        </w:rPr>
        <w:t> </w:t>
      </w:r>
      <w:r>
        <w:rPr>
          <w:color w:val="231F20"/>
        </w:rPr>
        <w:t>bất</w:t>
      </w:r>
      <w:r>
        <w:rPr>
          <w:color w:val="231F20"/>
          <w:spacing w:val="-5"/>
        </w:rPr>
        <w:t> </w:t>
      </w:r>
      <w:r>
        <w:rPr>
          <w:color w:val="231F20"/>
        </w:rPr>
        <w:t>tịnh,</w:t>
      </w:r>
      <w:r>
        <w:rPr>
          <w:color w:val="231F20"/>
          <w:spacing w:val="-5"/>
        </w:rPr>
        <w:t> </w:t>
      </w:r>
      <w:r>
        <w:rPr>
          <w:color w:val="231F20"/>
        </w:rPr>
        <w:t>quán</w:t>
      </w:r>
      <w:r>
        <w:rPr>
          <w:color w:val="231F20"/>
          <w:spacing w:val="-5"/>
        </w:rPr>
        <w:t> </w:t>
      </w:r>
      <w:r>
        <w:rPr>
          <w:color w:val="231F20"/>
        </w:rPr>
        <w:t>sổ</w:t>
      </w:r>
      <w:r>
        <w:rPr>
          <w:color w:val="231F20"/>
          <w:spacing w:val="-5"/>
        </w:rPr>
        <w:t> </w:t>
      </w:r>
      <w:r>
        <w:rPr>
          <w:color w:val="231F20"/>
        </w:rPr>
        <w:t>tức,</w:t>
      </w:r>
      <w:r>
        <w:rPr>
          <w:color w:val="231F20"/>
          <w:spacing w:val="-5"/>
        </w:rPr>
        <w:t> </w:t>
      </w:r>
      <w:r>
        <w:rPr>
          <w:color w:val="231F20"/>
        </w:rPr>
        <w:t>các</w:t>
      </w:r>
      <w:r>
        <w:rPr>
          <w:color w:val="231F20"/>
          <w:spacing w:val="-5"/>
        </w:rPr>
        <w:t> </w:t>
      </w:r>
      <w:r>
        <w:rPr>
          <w:color w:val="231F20"/>
        </w:rPr>
        <w:t>niệm trụ, ba nghĩa quán, bảy xứ thiện trong noãn, đảnh, nhẫn thảy đều tối thắng. Còn noãn, đảnh, nhẫn thì không như thế. Do đó nên pháp </w:t>
      </w:r>
      <w:r>
        <w:rPr>
          <w:color w:val="231F20"/>
          <w:spacing w:val="-4"/>
        </w:rPr>
        <w:t>này </w:t>
      </w:r>
      <w:r>
        <w:rPr>
          <w:color w:val="231F20"/>
        </w:rPr>
        <w:t>riêng gọi là pháp thế đệ nhất.</w:t>
      </w:r>
    </w:p>
    <w:p>
      <w:pPr>
        <w:pStyle w:val="BodyText"/>
        <w:ind w:left="960" w:firstLine="0"/>
      </w:pPr>
      <w:r>
        <w:rPr>
          <w:i/>
          <w:color w:val="231F20"/>
        </w:rPr>
        <w:t>Hỏi: </w:t>
      </w:r>
      <w:r>
        <w:rPr>
          <w:color w:val="231F20"/>
        </w:rPr>
        <w:t>Pháp này do nghĩa gì nên được gọi là đệ nhất?</w:t>
      </w:r>
    </w:p>
    <w:p>
      <w:pPr>
        <w:pStyle w:val="BodyText"/>
        <w:spacing w:line="276" w:lineRule="auto" w:before="159"/>
        <w:ind w:left="393" w:right="127"/>
      </w:pPr>
      <w:r>
        <w:rPr>
          <w:i/>
          <w:color w:val="231F20"/>
        </w:rPr>
        <w:t>Đáp: </w:t>
      </w:r>
      <w:r>
        <w:rPr>
          <w:color w:val="231F20"/>
        </w:rPr>
        <w:t>Pháp này là tối thắng, có thể dẫn đến đệ nhất, chứng đắc quả đệ nhất, đi tới tánh đệ nhất, nên là nghĩa đệ nhất.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Có</w:t>
      </w:r>
      <w:r>
        <w:rPr>
          <w:color w:val="231F20"/>
          <w:spacing w:val="-14"/>
        </w:rPr>
        <w:t> </w:t>
      </w:r>
      <w:r>
        <w:rPr>
          <w:color w:val="231F20"/>
        </w:rPr>
        <w:t>thuyết</w:t>
      </w:r>
      <w:r>
        <w:rPr>
          <w:color w:val="231F20"/>
          <w:spacing w:val="-13"/>
        </w:rPr>
        <w:t> </w:t>
      </w:r>
      <w:r>
        <w:rPr>
          <w:color w:val="231F20"/>
        </w:rPr>
        <w:t>nói:</w:t>
      </w:r>
      <w:r>
        <w:rPr>
          <w:color w:val="231F20"/>
          <w:spacing w:val="-14"/>
        </w:rPr>
        <w:t> </w:t>
      </w:r>
      <w:r>
        <w:rPr>
          <w:color w:val="231F20"/>
        </w:rPr>
        <w:t>Pháp</w:t>
      </w:r>
      <w:r>
        <w:rPr>
          <w:color w:val="231F20"/>
          <w:spacing w:val="-14"/>
        </w:rPr>
        <w:t> </w:t>
      </w:r>
      <w:r>
        <w:rPr>
          <w:color w:val="231F20"/>
        </w:rPr>
        <w:t>này</w:t>
      </w:r>
      <w:r>
        <w:rPr>
          <w:color w:val="231F20"/>
          <w:spacing w:val="-15"/>
        </w:rPr>
        <w:t> </w:t>
      </w:r>
      <w:r>
        <w:rPr>
          <w:color w:val="231F20"/>
        </w:rPr>
        <w:t>có</w:t>
      </w:r>
      <w:r>
        <w:rPr>
          <w:color w:val="231F20"/>
          <w:spacing w:val="-13"/>
        </w:rPr>
        <w:t> </w:t>
      </w:r>
      <w:r>
        <w:rPr>
          <w:color w:val="231F20"/>
        </w:rPr>
        <w:t>thể</w:t>
      </w:r>
      <w:r>
        <w:rPr>
          <w:color w:val="231F20"/>
          <w:spacing w:val="-13"/>
        </w:rPr>
        <w:t> </w:t>
      </w:r>
      <w:r>
        <w:rPr>
          <w:color w:val="231F20"/>
        </w:rPr>
        <w:t>xô</w:t>
      </w:r>
      <w:r>
        <w:rPr>
          <w:color w:val="231F20"/>
          <w:spacing w:val="-13"/>
        </w:rPr>
        <w:t> </w:t>
      </w:r>
      <w:r>
        <w:rPr>
          <w:color w:val="231F20"/>
        </w:rPr>
        <w:t>ngã,</w:t>
      </w:r>
      <w:r>
        <w:rPr>
          <w:color w:val="231F20"/>
          <w:spacing w:val="-14"/>
        </w:rPr>
        <w:t> </w:t>
      </w:r>
      <w:r>
        <w:rPr>
          <w:color w:val="231F20"/>
        </w:rPr>
        <w:t>dứt</w:t>
      </w:r>
      <w:r>
        <w:rPr>
          <w:color w:val="231F20"/>
          <w:spacing w:val="-15"/>
        </w:rPr>
        <w:t> </w:t>
      </w:r>
      <w:r>
        <w:rPr>
          <w:color w:val="231F20"/>
        </w:rPr>
        <w:t>trừ</w:t>
      </w:r>
      <w:r>
        <w:rPr>
          <w:color w:val="231F20"/>
          <w:spacing w:val="-13"/>
        </w:rPr>
        <w:t> </w:t>
      </w:r>
      <w:r>
        <w:rPr>
          <w:color w:val="231F20"/>
        </w:rPr>
        <w:t>hữu</w:t>
      </w:r>
      <w:r>
        <w:rPr>
          <w:color w:val="231F20"/>
          <w:spacing w:val="-13"/>
        </w:rPr>
        <w:t> </w:t>
      </w:r>
      <w:r>
        <w:rPr>
          <w:color w:val="231F20"/>
        </w:rPr>
        <w:t>thứ</w:t>
      </w:r>
      <w:r>
        <w:rPr>
          <w:color w:val="231F20"/>
          <w:spacing w:val="-13"/>
        </w:rPr>
        <w:t> </w:t>
      </w:r>
      <w:r>
        <w:rPr>
          <w:color w:val="231F20"/>
        </w:rPr>
        <w:t>nhất,</w:t>
      </w:r>
      <w:r>
        <w:rPr>
          <w:color w:val="231F20"/>
          <w:spacing w:val="-14"/>
        </w:rPr>
        <w:t> </w:t>
      </w:r>
      <w:r>
        <w:rPr>
          <w:color w:val="231F20"/>
        </w:rPr>
        <w:t>nên là nghĩa đệ nhất.</w:t>
      </w:r>
    </w:p>
    <w:p>
      <w:pPr>
        <w:pStyle w:val="BodyText"/>
        <w:spacing w:line="273" w:lineRule="auto" w:before="112"/>
        <w:ind w:right="405"/>
      </w:pPr>
      <w:r>
        <w:rPr>
          <w:color w:val="231F20"/>
          <w:spacing w:val="2"/>
        </w:rPr>
        <w:t>Có Sư </w:t>
      </w:r>
      <w:r>
        <w:rPr>
          <w:color w:val="231F20"/>
          <w:spacing w:val="3"/>
        </w:rPr>
        <w:t>khác cho: </w:t>
      </w:r>
      <w:r>
        <w:rPr>
          <w:color w:val="231F20"/>
          <w:spacing w:val="2"/>
        </w:rPr>
        <w:t>Vì </w:t>
      </w:r>
      <w:r>
        <w:rPr>
          <w:color w:val="231F20"/>
          <w:spacing w:val="3"/>
        </w:rPr>
        <w:t>pháp này </w:t>
      </w:r>
      <w:r>
        <w:rPr>
          <w:color w:val="231F20"/>
          <w:spacing w:val="2"/>
        </w:rPr>
        <w:t>là </w:t>
      </w:r>
      <w:r>
        <w:rPr>
          <w:color w:val="231F20"/>
          <w:spacing w:val="3"/>
        </w:rPr>
        <w:t>tâm sau cùng của phàm </w:t>
      </w:r>
      <w:r>
        <w:rPr>
          <w:color w:val="231F20"/>
          <w:spacing w:val="5"/>
        </w:rPr>
        <w:t>phu, </w:t>
      </w:r>
      <w:r>
        <w:rPr>
          <w:color w:val="231F20"/>
          <w:spacing w:val="3"/>
        </w:rPr>
        <w:t>như trên đỉnh cột </w:t>
      </w:r>
      <w:r>
        <w:rPr>
          <w:color w:val="231F20"/>
          <w:spacing w:val="2"/>
        </w:rPr>
        <w:t>cờ </w:t>
      </w:r>
      <w:r>
        <w:rPr>
          <w:color w:val="231F20"/>
          <w:spacing w:val="3"/>
        </w:rPr>
        <w:t>cao, </w:t>
      </w:r>
      <w:r>
        <w:rPr>
          <w:color w:val="231F20"/>
          <w:spacing w:val="4"/>
        </w:rPr>
        <w:t>không </w:t>
      </w:r>
      <w:r>
        <w:rPr>
          <w:color w:val="231F20"/>
          <w:spacing w:val="2"/>
        </w:rPr>
        <w:t>có gì </w:t>
      </w:r>
      <w:r>
        <w:rPr>
          <w:color w:val="231F20"/>
          <w:spacing w:val="3"/>
        </w:rPr>
        <w:t>cao hơn nữa, nên </w:t>
      </w:r>
      <w:r>
        <w:rPr>
          <w:color w:val="231F20"/>
          <w:spacing w:val="2"/>
        </w:rPr>
        <w:t>là </w:t>
      </w:r>
      <w:r>
        <w:rPr>
          <w:color w:val="231F20"/>
          <w:spacing w:val="5"/>
        </w:rPr>
        <w:t>nghĩa </w:t>
      </w:r>
      <w:r>
        <w:rPr>
          <w:color w:val="231F20"/>
          <w:spacing w:val="2"/>
        </w:rPr>
        <w:t>đệ</w:t>
      </w:r>
      <w:r>
        <w:rPr>
          <w:color w:val="231F20"/>
          <w:spacing w:val="10"/>
        </w:rPr>
        <w:t> </w:t>
      </w:r>
      <w:r>
        <w:rPr>
          <w:color w:val="231F20"/>
          <w:spacing w:val="5"/>
        </w:rPr>
        <w:t>nhất.</w:t>
      </w:r>
    </w:p>
    <w:p>
      <w:pPr>
        <w:pStyle w:val="BodyText"/>
        <w:spacing w:line="273" w:lineRule="auto" w:before="110"/>
        <w:ind w:right="409"/>
      </w:pPr>
      <w:r>
        <w:rPr>
          <w:i/>
          <w:color w:val="231F20"/>
        </w:rPr>
        <w:t>Hỏi:</w:t>
      </w:r>
      <w:r>
        <w:rPr>
          <w:i/>
          <w:color w:val="231F20"/>
          <w:spacing w:val="-5"/>
        </w:rPr>
        <w:t> </w:t>
      </w:r>
      <w:r>
        <w:rPr>
          <w:color w:val="231F20"/>
        </w:rPr>
        <w:t>Ở</w:t>
      </w:r>
      <w:r>
        <w:rPr>
          <w:color w:val="231F20"/>
          <w:spacing w:val="-5"/>
        </w:rPr>
        <w:t> </w:t>
      </w:r>
      <w:r>
        <w:rPr>
          <w:color w:val="231F20"/>
        </w:rPr>
        <w:t>đây</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Là</w:t>
      </w:r>
      <w:r>
        <w:rPr>
          <w:color w:val="231F20"/>
          <w:spacing w:val="-6"/>
        </w:rPr>
        <w:t> </w:t>
      </w:r>
      <w:r>
        <w:rPr>
          <w:color w:val="231F20"/>
        </w:rPr>
        <w:t>tối,</w:t>
      </w:r>
      <w:r>
        <w:rPr>
          <w:color w:val="231F20"/>
          <w:spacing w:val="-5"/>
        </w:rPr>
        <w:t> </w:t>
      </w:r>
      <w:r>
        <w:rPr>
          <w:color w:val="231F20"/>
        </w:rPr>
        <w:t>là</w:t>
      </w:r>
      <w:r>
        <w:rPr>
          <w:color w:val="231F20"/>
          <w:spacing w:val="-5"/>
        </w:rPr>
        <w:t> </w:t>
      </w:r>
      <w:r>
        <w:rPr>
          <w:color w:val="231F20"/>
        </w:rPr>
        <w:t>thắng,</w:t>
      </w:r>
      <w:r>
        <w:rPr>
          <w:color w:val="231F20"/>
          <w:spacing w:val="-5"/>
        </w:rPr>
        <w:t> </w:t>
      </w:r>
      <w:r>
        <w:rPr>
          <w:color w:val="231F20"/>
        </w:rPr>
        <w:t>là</w:t>
      </w:r>
      <w:r>
        <w:rPr>
          <w:color w:val="231F20"/>
          <w:spacing w:val="-5"/>
        </w:rPr>
        <w:t> </w:t>
      </w:r>
      <w:r>
        <w:rPr>
          <w:color w:val="231F20"/>
        </w:rPr>
        <w:t>lớn,</w:t>
      </w:r>
      <w:r>
        <w:rPr>
          <w:color w:val="231F20"/>
          <w:spacing w:val="-5"/>
        </w:rPr>
        <w:t> </w:t>
      </w:r>
      <w:r>
        <w:rPr>
          <w:color w:val="231F20"/>
        </w:rPr>
        <w:t>là</w:t>
      </w:r>
      <w:r>
        <w:rPr>
          <w:color w:val="231F20"/>
          <w:spacing w:val="-6"/>
        </w:rPr>
        <w:t> </w:t>
      </w:r>
      <w:r>
        <w:rPr>
          <w:color w:val="231F20"/>
        </w:rPr>
        <w:t>tôn</w:t>
      </w:r>
      <w:r>
        <w:rPr>
          <w:color w:val="231F20"/>
          <w:spacing w:val="-5"/>
        </w:rPr>
        <w:t> </w:t>
      </w:r>
      <w:r>
        <w:rPr>
          <w:color w:val="231F20"/>
        </w:rPr>
        <w:t>quý,</w:t>
      </w:r>
      <w:r>
        <w:rPr>
          <w:color w:val="231F20"/>
          <w:spacing w:val="-5"/>
        </w:rPr>
        <w:t> </w:t>
      </w:r>
      <w:r>
        <w:rPr>
          <w:color w:val="231F20"/>
        </w:rPr>
        <w:t>là</w:t>
      </w:r>
      <w:r>
        <w:rPr>
          <w:color w:val="231F20"/>
          <w:spacing w:val="-5"/>
        </w:rPr>
        <w:t> </w:t>
      </w:r>
      <w:r>
        <w:rPr>
          <w:color w:val="231F20"/>
        </w:rPr>
        <w:t>trên,</w:t>
      </w:r>
      <w:r>
        <w:rPr>
          <w:color w:val="231F20"/>
          <w:spacing w:val="-5"/>
        </w:rPr>
        <w:t> </w:t>
      </w:r>
      <w:r>
        <w:rPr>
          <w:color w:val="231F20"/>
        </w:rPr>
        <w:t>là vi diệu, thế thì chúng có gì sai</w:t>
      </w:r>
      <w:r>
        <w:rPr>
          <w:color w:val="231F20"/>
          <w:spacing w:val="-2"/>
        </w:rPr>
        <w:t> </w:t>
      </w:r>
      <w:r>
        <w:rPr>
          <w:color w:val="231F20"/>
        </w:rPr>
        <w:t>biệt?</w:t>
      </w:r>
    </w:p>
    <w:p>
      <w:pPr>
        <w:pStyle w:val="BodyText"/>
        <w:spacing w:line="273" w:lineRule="auto" w:before="112"/>
        <w:ind w:right="412"/>
      </w:pPr>
      <w:r>
        <w:rPr>
          <w:i/>
          <w:color w:val="231F20"/>
        </w:rPr>
        <w:t>Đáp: </w:t>
      </w:r>
      <w:r>
        <w:rPr>
          <w:color w:val="231F20"/>
        </w:rPr>
        <w:t>Hoặc có thuyết nói: Không có sai biệt, vì đều là lời khen thuật về nghĩa đệ nhất.</w:t>
      </w:r>
    </w:p>
    <w:p>
      <w:pPr>
        <w:pStyle w:val="BodyText"/>
        <w:spacing w:line="273" w:lineRule="auto" w:before="112"/>
        <w:ind w:right="411"/>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cho:</w:t>
      </w:r>
      <w:r>
        <w:rPr>
          <w:color w:val="231F20"/>
          <w:spacing w:val="-4"/>
        </w:rPr>
        <w:t> </w:t>
      </w:r>
      <w:r>
        <w:rPr>
          <w:color w:val="231F20"/>
        </w:rPr>
        <w:t>Cũng</w:t>
      </w:r>
      <w:r>
        <w:rPr>
          <w:color w:val="231F20"/>
          <w:spacing w:val="-5"/>
        </w:rPr>
        <w:t> </w:t>
      </w:r>
      <w:r>
        <w:rPr>
          <w:color w:val="231F20"/>
        </w:rPr>
        <w:t>có</w:t>
      </w:r>
      <w:r>
        <w:rPr>
          <w:color w:val="231F20"/>
          <w:spacing w:val="-4"/>
        </w:rPr>
        <w:t> </w:t>
      </w:r>
      <w:r>
        <w:rPr>
          <w:color w:val="231F20"/>
        </w:rPr>
        <w:t>sai</w:t>
      </w:r>
      <w:r>
        <w:rPr>
          <w:color w:val="231F20"/>
          <w:spacing w:val="-4"/>
        </w:rPr>
        <w:t> </w:t>
      </w:r>
      <w:r>
        <w:rPr>
          <w:color w:val="231F20"/>
        </w:rPr>
        <w:t>biệt</w:t>
      </w:r>
      <w:r>
        <w:rPr>
          <w:color w:val="231F20"/>
          <w:spacing w:val="-5"/>
        </w:rPr>
        <w:t> </w:t>
      </w:r>
      <w:r>
        <w:rPr>
          <w:color w:val="231F20"/>
        </w:rPr>
        <w:t>vì</w:t>
      </w:r>
      <w:r>
        <w:rPr>
          <w:color w:val="231F20"/>
          <w:spacing w:val="-4"/>
        </w:rPr>
        <w:t> </w:t>
      </w:r>
      <w:r>
        <w:rPr>
          <w:color w:val="231F20"/>
        </w:rPr>
        <w:t>tên</w:t>
      </w:r>
      <w:r>
        <w:rPr>
          <w:color w:val="231F20"/>
          <w:spacing w:val="-5"/>
        </w:rPr>
        <w:t> </w:t>
      </w:r>
      <w:r>
        <w:rPr>
          <w:color w:val="231F20"/>
        </w:rPr>
        <w:t>gọi</w:t>
      </w:r>
      <w:r>
        <w:rPr>
          <w:color w:val="231F20"/>
          <w:spacing w:val="-4"/>
        </w:rPr>
        <w:t> </w:t>
      </w:r>
      <w:r>
        <w:rPr>
          <w:color w:val="231F20"/>
        </w:rPr>
        <w:t>đã</w:t>
      </w:r>
      <w:r>
        <w:rPr>
          <w:color w:val="231F20"/>
          <w:spacing w:val="-4"/>
        </w:rPr>
        <w:t> </w:t>
      </w:r>
      <w:r>
        <w:rPr>
          <w:color w:val="231F20"/>
        </w:rPr>
        <w:t>khác.</w:t>
      </w:r>
      <w:r>
        <w:rPr>
          <w:color w:val="231F20"/>
          <w:spacing w:val="-5"/>
        </w:rPr>
        <w:t> </w:t>
      </w:r>
      <w:r>
        <w:rPr>
          <w:color w:val="231F20"/>
        </w:rPr>
        <w:t>Nghĩa</w:t>
      </w:r>
      <w:r>
        <w:rPr>
          <w:color w:val="231F20"/>
          <w:spacing w:val="-4"/>
        </w:rPr>
        <w:t> </w:t>
      </w:r>
      <w:r>
        <w:rPr>
          <w:color w:val="231F20"/>
        </w:rPr>
        <w:t>là pháp ấy gọi là tối thắng, cho đến gọi là vi diệu.</w:t>
      </w:r>
    </w:p>
    <w:p>
      <w:pPr>
        <w:pStyle w:val="BodyText"/>
        <w:spacing w:line="273" w:lineRule="auto" w:before="112"/>
        <w:ind w:right="410"/>
      </w:pPr>
      <w:r>
        <w:rPr>
          <w:color w:val="231F20"/>
        </w:rPr>
        <w:t>Lại nữa, đối với các căn thiện cũng có sai biệt. Nghĩa là pháp ấy</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chỗ</w:t>
      </w:r>
      <w:r>
        <w:rPr>
          <w:color w:val="231F20"/>
          <w:spacing w:val="-7"/>
        </w:rPr>
        <w:t> </w:t>
      </w:r>
      <w:r>
        <w:rPr>
          <w:color w:val="231F20"/>
        </w:rPr>
        <w:t>do</w:t>
      </w:r>
      <w:r>
        <w:rPr>
          <w:color w:val="231F20"/>
          <w:spacing w:val="-7"/>
        </w:rPr>
        <w:t> </w:t>
      </w:r>
      <w:r>
        <w:rPr>
          <w:color w:val="231F20"/>
        </w:rPr>
        <w:t>văn</w:t>
      </w:r>
      <w:r>
        <w:rPr>
          <w:color w:val="231F20"/>
          <w:spacing w:val="-7"/>
        </w:rPr>
        <w:t> </w:t>
      </w:r>
      <w:r>
        <w:rPr>
          <w:color w:val="231F20"/>
        </w:rPr>
        <w:t>tạo</w:t>
      </w:r>
      <w:r>
        <w:rPr>
          <w:color w:val="231F20"/>
          <w:spacing w:val="-7"/>
        </w:rPr>
        <w:t> </w:t>
      </w:r>
      <w:r>
        <w:rPr>
          <w:color w:val="231F20"/>
        </w:rPr>
        <w:t>thành</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hơn</w:t>
      </w:r>
      <w:r>
        <w:rPr>
          <w:color w:val="231F20"/>
          <w:spacing w:val="-7"/>
        </w:rPr>
        <w:t> </w:t>
      </w:r>
      <w:r>
        <w:rPr>
          <w:color w:val="231F20"/>
        </w:rPr>
        <w:t>hết.</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chỗ</w:t>
      </w:r>
      <w:r>
        <w:rPr>
          <w:color w:val="231F20"/>
          <w:spacing w:val="-7"/>
        </w:rPr>
        <w:t> </w:t>
      </w:r>
      <w:r>
        <w:rPr>
          <w:color w:val="231F20"/>
        </w:rPr>
        <w:t>do</w:t>
      </w:r>
      <w:r>
        <w:rPr>
          <w:color w:val="231F20"/>
          <w:spacing w:val="-7"/>
        </w:rPr>
        <w:t> </w:t>
      </w:r>
      <w:r>
        <w:rPr>
          <w:color w:val="231F20"/>
        </w:rPr>
        <w:t>tư</w:t>
      </w:r>
      <w:r>
        <w:rPr>
          <w:color w:val="231F20"/>
          <w:spacing w:val="-7"/>
        </w:rPr>
        <w:t> </w:t>
      </w:r>
      <w:r>
        <w:rPr>
          <w:color w:val="231F20"/>
        </w:rPr>
        <w:t>duy tạo thành gọi là thù thắng. Đối với quán bất tịnh, quán sổ tức, </w:t>
      </w:r>
      <w:r>
        <w:rPr>
          <w:color w:val="231F20"/>
          <w:spacing w:val="-3"/>
        </w:rPr>
        <w:t>niệm </w:t>
      </w:r>
      <w:r>
        <w:rPr>
          <w:color w:val="231F20"/>
        </w:rPr>
        <w:t>trụ </w:t>
      </w:r>
      <w:r>
        <w:rPr>
          <w:color w:val="231F20"/>
          <w:spacing w:val="-6"/>
        </w:rPr>
        <w:t>v.v... </w:t>
      </w:r>
      <w:r>
        <w:rPr>
          <w:color w:val="231F20"/>
        </w:rPr>
        <w:t>gọi là lớn. Đối với noãn gọi là tôn quý. Đối với đảnh gọi là trên. Đối với nhẫn gọi là vi</w:t>
      </w:r>
      <w:r>
        <w:rPr>
          <w:color w:val="231F20"/>
          <w:spacing w:val="-2"/>
        </w:rPr>
        <w:t> </w:t>
      </w:r>
      <w:r>
        <w:rPr>
          <w:color w:val="231F20"/>
        </w:rPr>
        <w:t>diệu.</w:t>
      </w:r>
    </w:p>
    <w:p>
      <w:pPr>
        <w:pStyle w:val="BodyText"/>
        <w:spacing w:line="273" w:lineRule="auto" w:before="109"/>
        <w:ind w:right="410"/>
      </w:pPr>
      <w:r>
        <w:rPr>
          <w:color w:val="231F20"/>
        </w:rPr>
        <w:t>Lại nữa, căn cứ theo chỗ nương dựa nơi địa mà nói cũng có</w:t>
      </w:r>
      <w:r>
        <w:rPr>
          <w:color w:val="231F20"/>
          <w:spacing w:val="-45"/>
        </w:rPr>
        <w:t> </w:t>
      </w:r>
      <w:r>
        <w:rPr>
          <w:color w:val="231F20"/>
        </w:rPr>
        <w:t>sai biệt.</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pháp</w:t>
      </w:r>
      <w:r>
        <w:rPr>
          <w:color w:val="231F20"/>
          <w:spacing w:val="-13"/>
        </w:rPr>
        <w:t> </w:t>
      </w:r>
      <w:r>
        <w:rPr>
          <w:color w:val="231F20"/>
        </w:rPr>
        <w:t>này</w:t>
      </w:r>
      <w:r>
        <w:rPr>
          <w:color w:val="231F20"/>
          <w:spacing w:val="-13"/>
        </w:rPr>
        <w:t> </w:t>
      </w:r>
      <w:r>
        <w:rPr>
          <w:color w:val="231F20"/>
        </w:rPr>
        <w:t>nương</w:t>
      </w:r>
      <w:r>
        <w:rPr>
          <w:color w:val="231F20"/>
          <w:spacing w:val="-14"/>
        </w:rPr>
        <w:t> </w:t>
      </w:r>
      <w:r>
        <w:rPr>
          <w:color w:val="231F20"/>
        </w:rPr>
        <w:t>vào</w:t>
      </w:r>
      <w:r>
        <w:rPr>
          <w:color w:val="231F20"/>
          <w:spacing w:val="-13"/>
        </w:rPr>
        <w:t> </w:t>
      </w:r>
      <w:r>
        <w:rPr>
          <w:color w:val="231F20"/>
        </w:rPr>
        <w:t>định</w:t>
      </w:r>
      <w:r>
        <w:rPr>
          <w:color w:val="231F20"/>
          <w:spacing w:val="-14"/>
        </w:rPr>
        <w:t> </w:t>
      </w:r>
      <w:r>
        <w:rPr>
          <w:color w:val="231F20"/>
        </w:rPr>
        <w:t>vị</w:t>
      </w:r>
      <w:r>
        <w:rPr>
          <w:color w:val="231F20"/>
          <w:spacing w:val="-13"/>
        </w:rPr>
        <w:t> </w:t>
      </w:r>
      <w:r>
        <w:rPr>
          <w:color w:val="231F20"/>
        </w:rPr>
        <w:t>chí</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hơn</w:t>
      </w:r>
      <w:r>
        <w:rPr>
          <w:color w:val="231F20"/>
          <w:spacing w:val="-14"/>
        </w:rPr>
        <w:t> </w:t>
      </w:r>
      <w:r>
        <w:rPr>
          <w:color w:val="231F20"/>
        </w:rPr>
        <w:t>hết.</w:t>
      </w:r>
      <w:r>
        <w:rPr>
          <w:color w:val="231F20"/>
          <w:spacing w:val="-13"/>
        </w:rPr>
        <w:t> </w:t>
      </w:r>
      <w:r>
        <w:rPr>
          <w:color w:val="231F20"/>
        </w:rPr>
        <w:t>Dựa</w:t>
      </w:r>
      <w:r>
        <w:rPr>
          <w:color w:val="231F20"/>
          <w:spacing w:val="-13"/>
        </w:rPr>
        <w:t> </w:t>
      </w:r>
      <w:r>
        <w:rPr>
          <w:color w:val="231F20"/>
        </w:rPr>
        <w:t>vào tĩnh tự thứ nhất gọi là thù thắng. Nương vào tĩnh lự trung gian gọi</w:t>
      </w:r>
      <w:r>
        <w:rPr>
          <w:color w:val="231F20"/>
          <w:spacing w:val="-34"/>
        </w:rPr>
        <w:t> </w:t>
      </w:r>
      <w:r>
        <w:rPr>
          <w:color w:val="231F20"/>
        </w:rPr>
        <w:t>là lớn. Dựa vào tĩnh lự thứ hai gọi là tôn quý. Nương dựa vào tĩnh lự thứ ba gọi là trên. Căn cứ vào tĩnh lự thứ tư gọi là vi diệu.</w:t>
      </w:r>
    </w:p>
    <w:p>
      <w:pPr>
        <w:pStyle w:val="BodyText"/>
        <w:spacing w:line="273" w:lineRule="auto" w:before="109"/>
        <w:ind w:right="410"/>
      </w:pPr>
      <w:r>
        <w:rPr>
          <w:color w:val="231F20"/>
        </w:rPr>
        <w:t>Lại nữa, dựa vào nghĩa bất đồng cũng có sai biệt. Nghĩa là pháp</w:t>
      </w:r>
      <w:r>
        <w:rPr>
          <w:color w:val="231F20"/>
          <w:spacing w:val="-6"/>
        </w:rPr>
        <w:t> </w:t>
      </w:r>
      <w:r>
        <w:rPr>
          <w:color w:val="231F20"/>
        </w:rPr>
        <w:t>này</w:t>
      </w:r>
      <w:r>
        <w:rPr>
          <w:color w:val="231F20"/>
          <w:spacing w:val="-5"/>
        </w:rPr>
        <w:t> </w:t>
      </w:r>
      <w:r>
        <w:rPr>
          <w:color w:val="231F20"/>
        </w:rPr>
        <w:t>đã</w:t>
      </w:r>
      <w:r>
        <w:rPr>
          <w:color w:val="231F20"/>
          <w:spacing w:val="-5"/>
        </w:rPr>
        <w:t> </w:t>
      </w:r>
      <w:r>
        <w:rPr>
          <w:color w:val="231F20"/>
        </w:rPr>
        <w:t>đến</w:t>
      </w:r>
      <w:r>
        <w:rPr>
          <w:color w:val="231F20"/>
          <w:spacing w:val="-5"/>
        </w:rPr>
        <w:t> </w:t>
      </w:r>
      <w:r>
        <w:rPr>
          <w:color w:val="231F20"/>
        </w:rPr>
        <w:t>biên</w:t>
      </w:r>
      <w:r>
        <w:rPr>
          <w:color w:val="231F20"/>
          <w:spacing w:val="-5"/>
        </w:rPr>
        <w:t> </w:t>
      </w:r>
      <w:r>
        <w:rPr>
          <w:color w:val="231F20"/>
        </w:rPr>
        <w:t>vực</w:t>
      </w:r>
      <w:r>
        <w:rPr>
          <w:color w:val="231F20"/>
          <w:spacing w:val="-5"/>
        </w:rPr>
        <w:t> </w:t>
      </w:r>
      <w:r>
        <w:rPr>
          <w:color w:val="231F20"/>
        </w:rPr>
        <w:t>đảnh</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hơn</w:t>
      </w:r>
      <w:r>
        <w:rPr>
          <w:color w:val="231F20"/>
          <w:spacing w:val="-5"/>
        </w:rPr>
        <w:t> </w:t>
      </w:r>
      <w:r>
        <w:rPr>
          <w:color w:val="231F20"/>
        </w:rPr>
        <w:t>hết.</w:t>
      </w:r>
      <w:r>
        <w:rPr>
          <w:color w:val="231F20"/>
          <w:spacing w:val="-9"/>
        </w:rPr>
        <w:t> </w:t>
      </w:r>
      <w:r>
        <w:rPr>
          <w:color w:val="231F20"/>
        </w:rPr>
        <w:t>Vì</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phẩm thượng</w:t>
      </w:r>
      <w:r>
        <w:rPr>
          <w:color w:val="231F20"/>
          <w:spacing w:val="-6"/>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thù</w:t>
      </w:r>
      <w:r>
        <w:rPr>
          <w:color w:val="231F20"/>
          <w:spacing w:val="-5"/>
        </w:rPr>
        <w:t> </w:t>
      </w:r>
      <w:r>
        <w:rPr>
          <w:color w:val="231F20"/>
        </w:rPr>
        <w:t>thắng.</w:t>
      </w:r>
      <w:r>
        <w:rPr>
          <w:color w:val="231F20"/>
          <w:spacing w:val="-10"/>
        </w:rPr>
        <w:t> </w:t>
      </w:r>
      <w:r>
        <w:rPr>
          <w:color w:val="231F20"/>
        </w:rPr>
        <w:t>Vì</w:t>
      </w:r>
      <w:r>
        <w:rPr>
          <w:color w:val="231F20"/>
          <w:spacing w:val="-5"/>
        </w:rPr>
        <w:t> </w:t>
      </w:r>
      <w:r>
        <w:rPr>
          <w:color w:val="231F20"/>
        </w:rPr>
        <w:t>tạo</w:t>
      </w:r>
      <w:r>
        <w:rPr>
          <w:color w:val="231F20"/>
          <w:spacing w:val="-5"/>
        </w:rPr>
        <w:t> </w:t>
      </w:r>
      <w:r>
        <w:rPr>
          <w:color w:val="231F20"/>
        </w:rPr>
        <w:t>nên</w:t>
      </w:r>
      <w:r>
        <w:rPr>
          <w:color w:val="231F20"/>
          <w:spacing w:val="-5"/>
        </w:rPr>
        <w:t> </w:t>
      </w:r>
      <w:r>
        <w:rPr>
          <w:color w:val="231F20"/>
        </w:rPr>
        <w:t>an</w:t>
      </w:r>
      <w:r>
        <w:rPr>
          <w:color w:val="231F20"/>
          <w:spacing w:val="-5"/>
        </w:rPr>
        <w:t> </w:t>
      </w:r>
      <w:r>
        <w:rPr>
          <w:color w:val="231F20"/>
        </w:rPr>
        <w:t>lành</w:t>
      </w:r>
      <w:r>
        <w:rPr>
          <w:color w:val="231F20"/>
          <w:spacing w:val="-6"/>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lớn.</w:t>
      </w:r>
      <w:r>
        <w:rPr>
          <w:color w:val="231F20"/>
          <w:spacing w:val="-10"/>
        </w:rPr>
        <w:t> </w:t>
      </w:r>
      <w:r>
        <w:rPr>
          <w:color w:val="231F20"/>
        </w:rPr>
        <w:t>Vì</w:t>
      </w:r>
      <w:r>
        <w:rPr>
          <w:color w:val="231F20"/>
          <w:spacing w:val="-5"/>
        </w:rPr>
        <w:t> </w:t>
      </w:r>
      <w:r>
        <w:rPr>
          <w:color w:val="231F20"/>
          <w:spacing w:val="-4"/>
        </w:rPr>
        <w:t>thể </w:t>
      </w:r>
      <w:r>
        <w:rPr>
          <w:color w:val="231F20"/>
        </w:rPr>
        <w:t>tiến lên cao nên gọi là tôn quý. Vì tánh cứng chắc nên gọi là trên.</w:t>
      </w:r>
      <w:r>
        <w:rPr>
          <w:color w:val="231F20"/>
          <w:spacing w:val="-43"/>
        </w:rPr>
        <w:t> </w:t>
      </w:r>
      <w:r>
        <w:rPr>
          <w:color w:val="231F20"/>
        </w:rPr>
        <w:t>Vì viên mãn điều nguyện ước nên gọi là vi diệu.</w:t>
      </w:r>
    </w:p>
    <w:p>
      <w:pPr>
        <w:pStyle w:val="BodyText"/>
        <w:spacing w:line="273" w:lineRule="auto" w:before="109"/>
        <w:ind w:right="411"/>
      </w:pPr>
      <w:r>
        <w:rPr>
          <w:color w:val="231F20"/>
        </w:rPr>
        <w:t>Lại nữa, vì thể, dụng có khác nên cũng có sai biệt. Nghĩa là pháp này có thể làm đẳng vô gián duyên cho khổ pháp trí nhẫn </w:t>
      </w:r>
      <w:r>
        <w:rPr>
          <w:color w:val="231F20"/>
          <w:spacing w:val="-9"/>
        </w:rPr>
        <w:t>v.v...</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nên</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hơn</w:t>
      </w:r>
      <w:r>
        <w:rPr>
          <w:color w:val="231F20"/>
          <w:spacing w:val="-10"/>
        </w:rPr>
        <w:t> </w:t>
      </w:r>
      <w:r>
        <w:rPr>
          <w:color w:val="231F20"/>
        </w:rPr>
        <w:t>hết.</w:t>
      </w:r>
      <w:r>
        <w:rPr>
          <w:color w:val="231F20"/>
          <w:spacing w:val="-15"/>
        </w:rPr>
        <w:t> </w:t>
      </w:r>
      <w:r>
        <w:rPr>
          <w:color w:val="231F20"/>
        </w:rPr>
        <w:t>Vì</w:t>
      </w:r>
      <w:r>
        <w:rPr>
          <w:color w:val="231F20"/>
          <w:spacing w:val="-10"/>
        </w:rPr>
        <w:t> </w:t>
      </w:r>
      <w:r>
        <w:rPr>
          <w:color w:val="231F20"/>
        </w:rPr>
        <w:t>vượt</w:t>
      </w:r>
      <w:r>
        <w:rPr>
          <w:color w:val="231F20"/>
          <w:spacing w:val="-10"/>
        </w:rPr>
        <w:t> </w:t>
      </w:r>
      <w:r>
        <w:rPr>
          <w:color w:val="231F20"/>
        </w:rPr>
        <w:t>qua</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của</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nên</w:t>
      </w:r>
      <w:r>
        <w:rPr>
          <w:color w:val="231F20"/>
          <w:spacing w:val="-10"/>
        </w:rPr>
        <w:t> </w:t>
      </w:r>
      <w:r>
        <w:rPr>
          <w:color w:val="231F20"/>
        </w:rPr>
        <w:t>gọi là thù thắng. Ánh sáng lấn át tất cả căn thiện của thế tục nên gọi là lớn. Có thể đạt đến công đức thù thắng nên gọi là tôn quý. Vì </w:t>
      </w:r>
      <w:r>
        <w:rPr>
          <w:color w:val="231F20"/>
          <w:spacing w:val="-3"/>
        </w:rPr>
        <w:t>không </w:t>
      </w:r>
      <w:r>
        <w:rPr>
          <w:color w:val="231F20"/>
        </w:rPr>
        <w:t>có hai phần nên gọi là trên. Vì giống như vô lậu nên gọi là vi</w:t>
      </w:r>
      <w:r>
        <w:rPr>
          <w:color w:val="231F20"/>
          <w:spacing w:val="-7"/>
        </w:rPr>
        <w:t> </w:t>
      </w:r>
      <w:r>
        <w:rPr>
          <w:color w:val="231F20"/>
        </w:rPr>
        <w:t>diệu.</w:t>
      </w:r>
    </w:p>
    <w:p>
      <w:pPr>
        <w:pStyle w:val="BodyText"/>
        <w:spacing w:line="276" w:lineRule="auto"/>
        <w:ind w:left="393" w:right="127"/>
      </w:pPr>
      <w:r>
        <w:rPr>
          <w:color w:val="231F20"/>
        </w:rPr>
        <w:t>Lại nữa, tướng, dụng có khác nên cũng có sai biệt. Nghĩa là pháp này là tâm sau cùng của hàng phàm phu, cũng như cây thẳng, suôn nên gọi là hơn hết. Vì có thể mở cửa Thánh đạo nên gọi là thù thắng. Vì căn mạnh mẽ nhạy bén nên gọi là lớn. Vì pháp này là trên hết đối với tất cả thuận phần quyết định lựa chọn nên gọi là tôn quý. Vì</w:t>
      </w:r>
      <w:r>
        <w:rPr>
          <w:color w:val="231F20"/>
          <w:spacing w:val="-11"/>
        </w:rPr>
        <w:t> </w:t>
      </w:r>
      <w:r>
        <w:rPr>
          <w:color w:val="231F20"/>
        </w:rPr>
        <w:t>chế</w:t>
      </w:r>
      <w:r>
        <w:rPr>
          <w:color w:val="231F20"/>
          <w:spacing w:val="-10"/>
        </w:rPr>
        <w:t> </w:t>
      </w:r>
      <w:r>
        <w:rPr>
          <w:color w:val="231F20"/>
        </w:rPr>
        <w:t>ngự</w:t>
      </w:r>
      <w:r>
        <w:rPr>
          <w:color w:val="231F20"/>
          <w:spacing w:val="-10"/>
        </w:rPr>
        <w:t> </w:t>
      </w:r>
      <w:r>
        <w:rPr>
          <w:color w:val="231F20"/>
        </w:rPr>
        <w:t>hết</w:t>
      </w:r>
      <w:r>
        <w:rPr>
          <w:color w:val="231F20"/>
          <w:spacing w:val="-10"/>
        </w:rPr>
        <w:t> </w:t>
      </w:r>
      <w:r>
        <w:rPr>
          <w:color w:val="231F20"/>
        </w:rPr>
        <w:t>thảy</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oán</w:t>
      </w:r>
      <w:r>
        <w:rPr>
          <w:color w:val="231F20"/>
          <w:spacing w:val="-10"/>
        </w:rPr>
        <w:t> </w:t>
      </w:r>
      <w:r>
        <w:rPr>
          <w:color w:val="231F20"/>
        </w:rPr>
        <w:t>đối</w:t>
      </w:r>
      <w:r>
        <w:rPr>
          <w:color w:val="231F20"/>
          <w:spacing w:val="-11"/>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trên.</w:t>
      </w:r>
      <w:r>
        <w:rPr>
          <w:color w:val="231F20"/>
          <w:spacing w:val="-14"/>
        </w:rPr>
        <w:t> </w:t>
      </w:r>
      <w:r>
        <w:rPr>
          <w:color w:val="231F20"/>
        </w:rPr>
        <w:t>Vì</w:t>
      </w:r>
      <w:r>
        <w:rPr>
          <w:color w:val="231F20"/>
          <w:spacing w:val="-10"/>
        </w:rPr>
        <w:t> </w:t>
      </w:r>
      <w:r>
        <w:rPr>
          <w:color w:val="231F20"/>
        </w:rPr>
        <w:t>dẫn</w:t>
      </w:r>
      <w:r>
        <w:rPr>
          <w:color w:val="231F20"/>
          <w:spacing w:val="-10"/>
        </w:rPr>
        <w:t> </w:t>
      </w:r>
      <w:r>
        <w:rPr>
          <w:color w:val="231F20"/>
        </w:rPr>
        <w:t>đến</w:t>
      </w:r>
      <w:r>
        <w:rPr>
          <w:color w:val="231F20"/>
          <w:spacing w:val="-10"/>
        </w:rPr>
        <w:t> </w:t>
      </w:r>
      <w:r>
        <w:rPr>
          <w:color w:val="231F20"/>
        </w:rPr>
        <w:t>quả đáng yêu mến nên gọi là vi diệu.</w:t>
      </w:r>
    </w:p>
    <w:p>
      <w:pPr>
        <w:pStyle w:val="BodyText"/>
        <w:spacing w:line="276" w:lineRule="auto" w:before="115"/>
        <w:ind w:left="393" w:right="127"/>
      </w:pPr>
      <w:r>
        <w:rPr>
          <w:color w:val="231F20"/>
        </w:rPr>
        <w:t>Có Sư khác nêu: Sáu trường hợp như thế, đem pháp sau giải thích pháp trước, nên có sai biệt. Nghĩa là vì pháp này tối thắng nên gọi</w:t>
      </w:r>
      <w:r>
        <w:rPr>
          <w:color w:val="231F20"/>
          <w:spacing w:val="-4"/>
        </w:rPr>
        <w:t> </w:t>
      </w:r>
      <w:r>
        <w:rPr>
          <w:color w:val="231F20"/>
        </w:rPr>
        <w:t>là</w:t>
      </w:r>
      <w:r>
        <w:rPr>
          <w:color w:val="231F20"/>
          <w:spacing w:val="-3"/>
        </w:rPr>
        <w:t> </w:t>
      </w:r>
      <w:r>
        <w:rPr>
          <w:color w:val="231F20"/>
        </w:rPr>
        <w:t>đệ</w:t>
      </w:r>
      <w:r>
        <w:rPr>
          <w:color w:val="231F20"/>
          <w:spacing w:val="-3"/>
        </w:rPr>
        <w:t> </w:t>
      </w:r>
      <w:r>
        <w:rPr>
          <w:color w:val="231F20"/>
        </w:rPr>
        <w:t>nhất,</w:t>
      </w:r>
      <w:r>
        <w:rPr>
          <w:color w:val="231F20"/>
          <w:spacing w:val="-3"/>
        </w:rPr>
        <w:t> </w:t>
      </w:r>
      <w:r>
        <w:rPr>
          <w:color w:val="231F20"/>
        </w:rPr>
        <w:t>vì</w:t>
      </w:r>
      <w:r>
        <w:rPr>
          <w:color w:val="231F20"/>
          <w:spacing w:val="-3"/>
        </w:rPr>
        <w:t> </w:t>
      </w:r>
      <w:r>
        <w:rPr>
          <w:color w:val="231F20"/>
        </w:rPr>
        <w:t>thù</w:t>
      </w:r>
      <w:r>
        <w:rPr>
          <w:color w:val="231F20"/>
          <w:spacing w:val="-3"/>
        </w:rPr>
        <w:t> </w:t>
      </w:r>
      <w:r>
        <w:rPr>
          <w:color w:val="231F20"/>
        </w:rPr>
        <w:t>thắng</w:t>
      </w:r>
      <w:r>
        <w:rPr>
          <w:color w:val="231F20"/>
          <w:spacing w:val="-3"/>
        </w:rPr>
        <w:t> </w:t>
      </w:r>
      <w:r>
        <w:rPr>
          <w:color w:val="231F20"/>
        </w:rPr>
        <w:t>nên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hơn</w:t>
      </w:r>
      <w:r>
        <w:rPr>
          <w:color w:val="231F20"/>
          <w:spacing w:val="-3"/>
        </w:rPr>
        <w:t> </w:t>
      </w:r>
      <w:r>
        <w:rPr>
          <w:color w:val="231F20"/>
        </w:rPr>
        <w:t>hết.</w:t>
      </w:r>
      <w:r>
        <w:rPr>
          <w:color w:val="231F20"/>
          <w:spacing w:val="-7"/>
        </w:rPr>
        <w:t> </w:t>
      </w:r>
      <w:r>
        <w:rPr>
          <w:color w:val="231F20"/>
        </w:rPr>
        <w:t>Vì</w:t>
      </w:r>
      <w:r>
        <w:rPr>
          <w:color w:val="231F20"/>
          <w:spacing w:val="-3"/>
        </w:rPr>
        <w:t> </w:t>
      </w:r>
      <w:r>
        <w:rPr>
          <w:color w:val="231F20"/>
        </w:rPr>
        <w:t>lớn</w:t>
      </w:r>
      <w:r>
        <w:rPr>
          <w:color w:val="231F20"/>
          <w:spacing w:val="-3"/>
        </w:rPr>
        <w:t> </w:t>
      </w:r>
      <w:r>
        <w:rPr>
          <w:color w:val="231F20"/>
        </w:rPr>
        <w:t>nên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hơn. Vì tôn quý nên gọi là lớn. Vì trên nên gọi là tôn quý. Vì vi diệu nên gọi là trên. Do đấy nên gọi là pháp thế đệ</w:t>
      </w:r>
      <w:r>
        <w:rPr>
          <w:color w:val="231F20"/>
          <w:spacing w:val="-2"/>
        </w:rPr>
        <w:t> </w:t>
      </w:r>
      <w:r>
        <w:rPr>
          <w:color w:val="231F20"/>
        </w:rPr>
        <w:t>nhất.</w:t>
      </w:r>
    </w:p>
    <w:p>
      <w:pPr>
        <w:pStyle w:val="BodyText"/>
        <w:spacing w:line="276" w:lineRule="auto"/>
        <w:ind w:left="393" w:right="126"/>
      </w:pPr>
      <w:r>
        <w:rPr>
          <w:color w:val="231F20"/>
        </w:rPr>
        <w:t>Lại</w:t>
      </w:r>
      <w:r>
        <w:rPr>
          <w:color w:val="231F20"/>
          <w:spacing w:val="-14"/>
        </w:rPr>
        <w:t> </w:t>
      </w:r>
      <w:r>
        <w:rPr>
          <w:color w:val="231F20"/>
        </w:rPr>
        <w:t>nữa,</w:t>
      </w:r>
      <w:r>
        <w:rPr>
          <w:color w:val="231F20"/>
          <w:spacing w:val="-13"/>
        </w:rPr>
        <w:t> </w:t>
      </w:r>
      <w:r>
        <w:rPr>
          <w:color w:val="231F20"/>
        </w:rPr>
        <w:t>tâm</w:t>
      </w:r>
      <w:r>
        <w:rPr>
          <w:color w:val="231F20"/>
          <w:spacing w:val="-13"/>
        </w:rPr>
        <w:t> </w:t>
      </w:r>
      <w:r>
        <w:rPr>
          <w:color w:val="231F20"/>
        </w:rPr>
        <w:t>tâm</w:t>
      </w:r>
      <w:r>
        <w:rPr>
          <w:color w:val="231F20"/>
          <w:spacing w:val="-14"/>
        </w:rPr>
        <w:t> </w:t>
      </w:r>
      <w:r>
        <w:rPr>
          <w:color w:val="231F20"/>
        </w:rPr>
        <w:t>sở</w:t>
      </w:r>
      <w:r>
        <w:rPr>
          <w:color w:val="231F20"/>
          <w:spacing w:val="-14"/>
        </w:rPr>
        <w:t> </w:t>
      </w:r>
      <w:r>
        <w:rPr>
          <w:color w:val="231F20"/>
        </w:rPr>
        <w:t>pháp</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là</w:t>
      </w:r>
      <w:r>
        <w:rPr>
          <w:color w:val="231F20"/>
          <w:spacing w:val="-13"/>
        </w:rPr>
        <w:t> </w:t>
      </w:r>
      <w:r>
        <w:rPr>
          <w:color w:val="231F20"/>
        </w:rPr>
        <w:t>đẳng</w:t>
      </w:r>
      <w:r>
        <w:rPr>
          <w:color w:val="231F20"/>
          <w:spacing w:val="-13"/>
        </w:rPr>
        <w:t> </w:t>
      </w:r>
      <w:r>
        <w:rPr>
          <w:color w:val="231F20"/>
        </w:rPr>
        <w:t>vô</w:t>
      </w:r>
      <w:r>
        <w:rPr>
          <w:color w:val="231F20"/>
          <w:spacing w:val="-13"/>
        </w:rPr>
        <w:t> </w:t>
      </w:r>
      <w:r>
        <w:rPr>
          <w:color w:val="231F20"/>
        </w:rPr>
        <w:t>gián,</w:t>
      </w:r>
      <w:r>
        <w:rPr>
          <w:color w:val="231F20"/>
          <w:spacing w:val="-14"/>
        </w:rPr>
        <w:t> </w:t>
      </w:r>
      <w:r>
        <w:rPr>
          <w:color w:val="231F20"/>
        </w:rPr>
        <w:t>bỏ</w:t>
      </w:r>
      <w:r>
        <w:rPr>
          <w:color w:val="231F20"/>
          <w:spacing w:val="-13"/>
        </w:rPr>
        <w:t> </w:t>
      </w:r>
      <w:r>
        <w:rPr>
          <w:color w:val="231F20"/>
        </w:rPr>
        <w:t>tánh</w:t>
      </w:r>
      <w:r>
        <w:rPr>
          <w:color w:val="231F20"/>
          <w:spacing w:val="-13"/>
        </w:rPr>
        <w:t> </w:t>
      </w:r>
      <w:r>
        <w:rPr>
          <w:color w:val="231F20"/>
        </w:rPr>
        <w:t>phàm phu</w:t>
      </w:r>
      <w:r>
        <w:rPr>
          <w:color w:val="231F20"/>
          <w:spacing w:val="-9"/>
        </w:rPr>
        <w:t> </w:t>
      </w:r>
      <w:r>
        <w:rPr>
          <w:color w:val="231F20"/>
        </w:rPr>
        <w:t>chứng</w:t>
      </w:r>
      <w:r>
        <w:rPr>
          <w:color w:val="231F20"/>
          <w:spacing w:val="-9"/>
        </w:rPr>
        <w:t> </w:t>
      </w:r>
      <w:r>
        <w:rPr>
          <w:color w:val="231F20"/>
        </w:rPr>
        <w:t>được</w:t>
      </w:r>
      <w:r>
        <w:rPr>
          <w:color w:val="231F20"/>
          <w:spacing w:val="-9"/>
        </w:rPr>
        <w:t> </w:t>
      </w:r>
      <w:r>
        <w:rPr>
          <w:color w:val="231F20"/>
        </w:rPr>
        <w:t>tánh</w:t>
      </w:r>
      <w:r>
        <w:rPr>
          <w:color w:val="231F20"/>
          <w:spacing w:val="-14"/>
        </w:rPr>
        <w:t> </w:t>
      </w:r>
      <w:r>
        <w:rPr>
          <w:color w:val="231F20"/>
        </w:rPr>
        <w:t>Thánh,</w:t>
      </w:r>
      <w:r>
        <w:rPr>
          <w:color w:val="231F20"/>
          <w:spacing w:val="-9"/>
        </w:rPr>
        <w:t> </w:t>
      </w:r>
      <w:r>
        <w:rPr>
          <w:color w:val="231F20"/>
        </w:rPr>
        <w:t>bỏ</w:t>
      </w:r>
      <w:r>
        <w:rPr>
          <w:color w:val="231F20"/>
          <w:spacing w:val="-9"/>
        </w:rPr>
        <w:t> </w:t>
      </w:r>
      <w:r>
        <w:rPr>
          <w:color w:val="231F20"/>
        </w:rPr>
        <w:t>tánh</w:t>
      </w:r>
      <w:r>
        <w:rPr>
          <w:color w:val="231F20"/>
          <w:spacing w:val="-9"/>
        </w:rPr>
        <w:t> </w:t>
      </w:r>
      <w:r>
        <w:rPr>
          <w:color w:val="231F20"/>
        </w:rPr>
        <w:t>tà</w:t>
      </w:r>
      <w:r>
        <w:rPr>
          <w:color w:val="231F20"/>
          <w:spacing w:val="-9"/>
        </w:rPr>
        <w:t> </w:t>
      </w:r>
      <w:r>
        <w:rPr>
          <w:color w:val="231F20"/>
        </w:rPr>
        <w:t>được</w:t>
      </w:r>
      <w:r>
        <w:rPr>
          <w:color w:val="231F20"/>
          <w:spacing w:val="-9"/>
        </w:rPr>
        <w:t> </w:t>
      </w:r>
      <w:r>
        <w:rPr>
          <w:color w:val="231F20"/>
        </w:rPr>
        <w:t>tánh</w:t>
      </w:r>
      <w:r>
        <w:rPr>
          <w:color w:val="231F20"/>
          <w:spacing w:val="-9"/>
        </w:rPr>
        <w:t> </w:t>
      </w:r>
      <w:r>
        <w:rPr>
          <w:color w:val="231F20"/>
        </w:rPr>
        <w:t>chánh,</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nhập chánh tánh ly sinh nên gọi là pháp thế đệ</w:t>
      </w:r>
      <w:r>
        <w:rPr>
          <w:color w:val="231F20"/>
          <w:spacing w:val="-2"/>
        </w:rPr>
        <w:t> </w:t>
      </w:r>
      <w:r>
        <w:rPr>
          <w:color w:val="231F20"/>
        </w:rPr>
        <w:t>nhất.</w:t>
      </w:r>
    </w:p>
    <w:p>
      <w:pPr>
        <w:spacing w:line="276" w:lineRule="auto" w:before="114"/>
        <w:ind w:left="393" w:right="127" w:firstLine="566"/>
        <w:jc w:val="both"/>
        <w:rPr>
          <w:sz w:val="26"/>
        </w:rPr>
      </w:pPr>
      <w:r>
        <w:rPr>
          <w:i/>
          <w:color w:val="231F20"/>
          <w:sz w:val="26"/>
        </w:rPr>
        <w:t>Bỏ tánh phàm phu: </w:t>
      </w:r>
      <w:r>
        <w:rPr>
          <w:color w:val="231F20"/>
          <w:sz w:val="26"/>
        </w:rPr>
        <w:t>Là tâm tâm sở pháp này có thể bỏ tánh phàm phu.</w:t>
      </w:r>
    </w:p>
    <w:p>
      <w:pPr>
        <w:pStyle w:val="BodyText"/>
        <w:spacing w:line="276" w:lineRule="auto" w:before="113"/>
        <w:ind w:left="393" w:right="127"/>
      </w:pPr>
      <w:r>
        <w:rPr>
          <w:i/>
          <w:color w:val="231F20"/>
        </w:rPr>
        <w:t>Hỏi: </w:t>
      </w:r>
      <w:r>
        <w:rPr>
          <w:color w:val="231F20"/>
        </w:rPr>
        <w:t>Pháp nào chính là có thể bỏ tánh phàm phu? Là pháp thế đệ nhất hay là khổ pháp trí nhẫn? Nếu như vậy có lỗi gì? Nếu pháp thế đệ nhất chính là có thể bỏ tánh phàm phu, làm sao trú nơi pháp ấy để có thể bỏ tánh phàm phu? Còn nếu khổ pháp trí nhẫn chính </w:t>
      </w:r>
      <w:r>
        <w:rPr>
          <w:color w:val="231F20"/>
          <w:spacing w:val="-8"/>
        </w:rPr>
        <w:t>là </w:t>
      </w:r>
      <w:r>
        <w:rPr>
          <w:color w:val="231F20"/>
        </w:rPr>
        <w:t>có</w:t>
      </w:r>
      <w:r>
        <w:rPr>
          <w:color w:val="231F20"/>
          <w:spacing w:val="-6"/>
        </w:rPr>
        <w:t> </w:t>
      </w:r>
      <w:r>
        <w:rPr>
          <w:color w:val="231F20"/>
        </w:rPr>
        <w:t>thể</w:t>
      </w:r>
      <w:r>
        <w:rPr>
          <w:color w:val="231F20"/>
          <w:spacing w:val="-5"/>
        </w:rPr>
        <w:t> </w:t>
      </w:r>
      <w:r>
        <w:rPr>
          <w:color w:val="231F20"/>
        </w:rPr>
        <w:t>bỏ</w:t>
      </w:r>
      <w:r>
        <w:rPr>
          <w:color w:val="231F20"/>
          <w:spacing w:val="-5"/>
        </w:rPr>
        <w:t> </w:t>
      </w:r>
      <w:r>
        <w:rPr>
          <w:color w:val="231F20"/>
        </w:rPr>
        <w:t>tánh</w:t>
      </w:r>
      <w:r>
        <w:rPr>
          <w:color w:val="231F20"/>
          <w:spacing w:val="-5"/>
        </w:rPr>
        <w:t> </w:t>
      </w:r>
      <w:r>
        <w:rPr>
          <w:color w:val="231F20"/>
        </w:rPr>
        <w:t>phàm</w:t>
      </w:r>
      <w:r>
        <w:rPr>
          <w:color w:val="231F20"/>
          <w:spacing w:val="-6"/>
        </w:rPr>
        <w:t> </w:t>
      </w:r>
      <w:r>
        <w:rPr>
          <w:color w:val="231F20"/>
        </w:rPr>
        <w:t>phu,</w:t>
      </w:r>
      <w:r>
        <w:rPr>
          <w:color w:val="231F20"/>
          <w:spacing w:val="-5"/>
        </w:rPr>
        <w:t> </w:t>
      </w:r>
      <w:r>
        <w:rPr>
          <w:color w:val="231F20"/>
        </w:rPr>
        <w:t>các</w:t>
      </w:r>
      <w:r>
        <w:rPr>
          <w:color w:val="231F20"/>
          <w:spacing w:val="-5"/>
        </w:rPr>
        <w:t> </w:t>
      </w:r>
      <w:r>
        <w:rPr>
          <w:color w:val="231F20"/>
        </w:rPr>
        <w:t>trí</w:t>
      </w:r>
      <w:r>
        <w:rPr>
          <w:color w:val="231F20"/>
          <w:spacing w:val="-5"/>
        </w:rPr>
        <w:t> </w:t>
      </w:r>
      <w:r>
        <w:rPr>
          <w:color w:val="231F20"/>
        </w:rPr>
        <w:t>này</w:t>
      </w:r>
      <w:r>
        <w:rPr>
          <w:color w:val="231F20"/>
          <w:spacing w:val="-6"/>
        </w:rPr>
        <w:t> </w:t>
      </w:r>
      <w:r>
        <w:rPr>
          <w:color w:val="231F20"/>
        </w:rPr>
        <w:t>trụ</w:t>
      </w:r>
      <w:r>
        <w:rPr>
          <w:color w:val="231F20"/>
          <w:spacing w:val="-5"/>
        </w:rPr>
        <w:t> </w:t>
      </w:r>
      <w:r>
        <w:rPr>
          <w:color w:val="231F20"/>
        </w:rPr>
        <w:t>nơi</w:t>
      </w:r>
      <w:r>
        <w:rPr>
          <w:color w:val="231F20"/>
          <w:spacing w:val="-5"/>
        </w:rPr>
        <w:t> </w:t>
      </w:r>
      <w:r>
        <w:rPr>
          <w:color w:val="231F20"/>
        </w:rPr>
        <w:t>phần</w:t>
      </w:r>
      <w:r>
        <w:rPr>
          <w:color w:val="231F20"/>
          <w:spacing w:val="-5"/>
        </w:rPr>
        <w:t> </w:t>
      </w:r>
      <w:r>
        <w:rPr>
          <w:color w:val="231F20"/>
        </w:rPr>
        <w:t>vị</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khi</w:t>
      </w:r>
      <w:r>
        <w:rPr>
          <w:color w:val="231F20"/>
          <w:spacing w:val="-5"/>
        </w:rPr>
        <w:t> </w:t>
      </w:r>
      <w:r>
        <w:rPr>
          <w:color w:val="231F20"/>
        </w:rPr>
        <w:t>sinh bỏ</w:t>
      </w:r>
      <w:r>
        <w:rPr>
          <w:color w:val="231F20"/>
          <w:spacing w:val="-5"/>
        </w:rPr>
        <w:t> </w:t>
      </w:r>
      <w:r>
        <w:rPr>
          <w:color w:val="231F20"/>
        </w:rPr>
        <w:t>hay</w:t>
      </w:r>
      <w:r>
        <w:rPr>
          <w:color w:val="231F20"/>
          <w:spacing w:val="-4"/>
        </w:rPr>
        <w:t> </w:t>
      </w:r>
      <w:r>
        <w:rPr>
          <w:color w:val="231F20"/>
        </w:rPr>
        <w:t>lúc</w:t>
      </w:r>
      <w:r>
        <w:rPr>
          <w:color w:val="231F20"/>
          <w:spacing w:val="-4"/>
        </w:rPr>
        <w:t> </w:t>
      </w:r>
      <w:r>
        <w:rPr>
          <w:color w:val="231F20"/>
        </w:rPr>
        <w:t>diệt</w:t>
      </w:r>
      <w:r>
        <w:rPr>
          <w:color w:val="231F20"/>
          <w:spacing w:val="-5"/>
        </w:rPr>
        <w:t> </w:t>
      </w:r>
      <w:r>
        <w:rPr>
          <w:color w:val="231F20"/>
        </w:rPr>
        <w:t>mới</w:t>
      </w:r>
      <w:r>
        <w:rPr>
          <w:color w:val="231F20"/>
          <w:spacing w:val="-4"/>
        </w:rPr>
        <w:t> </w:t>
      </w:r>
      <w:r>
        <w:rPr>
          <w:color w:val="231F20"/>
        </w:rPr>
        <w:t>bỏ?</w:t>
      </w:r>
      <w:r>
        <w:rPr>
          <w:color w:val="231F20"/>
          <w:spacing w:val="-4"/>
        </w:rPr>
        <w:t> </w:t>
      </w:r>
      <w:r>
        <w:rPr>
          <w:color w:val="231F20"/>
        </w:rPr>
        <w:t>Nếu</w:t>
      </w:r>
      <w:r>
        <w:rPr>
          <w:color w:val="231F20"/>
          <w:spacing w:val="-5"/>
        </w:rPr>
        <w:t> </w:t>
      </w:r>
      <w:r>
        <w:rPr>
          <w:color w:val="231F20"/>
        </w:rPr>
        <w:t>khi</w:t>
      </w:r>
      <w:r>
        <w:rPr>
          <w:color w:val="231F20"/>
          <w:spacing w:val="-4"/>
        </w:rPr>
        <w:t> </w:t>
      </w:r>
      <w:r>
        <w:rPr>
          <w:color w:val="231F20"/>
        </w:rPr>
        <w:t>sinh</w:t>
      </w:r>
      <w:r>
        <w:rPr>
          <w:color w:val="231F20"/>
          <w:spacing w:val="-4"/>
        </w:rPr>
        <w:t> </w:t>
      </w:r>
      <w:r>
        <w:rPr>
          <w:color w:val="231F20"/>
        </w:rPr>
        <w:t>bỏ</w:t>
      </w:r>
      <w:r>
        <w:rPr>
          <w:color w:val="231F20"/>
          <w:spacing w:val="-5"/>
        </w:rPr>
        <w:t> </w:t>
      </w:r>
      <w:r>
        <w:rPr>
          <w:color w:val="231F20"/>
        </w:rPr>
        <w:t>tánh</w:t>
      </w:r>
      <w:r>
        <w:rPr>
          <w:color w:val="231F20"/>
          <w:spacing w:val="-4"/>
        </w:rPr>
        <w:t> </w:t>
      </w:r>
      <w:r>
        <w:rPr>
          <w:color w:val="231F20"/>
        </w:rPr>
        <w:t>phàm</w:t>
      </w:r>
      <w:r>
        <w:rPr>
          <w:color w:val="231F20"/>
          <w:spacing w:val="-4"/>
        </w:rPr>
        <w:t> </w:t>
      </w:r>
      <w:r>
        <w:rPr>
          <w:color w:val="231F20"/>
        </w:rPr>
        <w:t>phu,</w:t>
      </w:r>
      <w:r>
        <w:rPr>
          <w:color w:val="231F20"/>
          <w:spacing w:val="-5"/>
        </w:rPr>
        <w:t> </w:t>
      </w:r>
      <w:r>
        <w:rPr>
          <w:color w:val="231F20"/>
        </w:rPr>
        <w:t>trong</w:t>
      </w:r>
      <w:r>
        <w:rPr>
          <w:color w:val="231F20"/>
          <w:spacing w:val="-4"/>
        </w:rPr>
        <w:t> </w:t>
      </w:r>
      <w:r>
        <w:rPr>
          <w:color w:val="231F20"/>
        </w:rPr>
        <w:t>đời</w:t>
      </w:r>
      <w:r>
        <w:rPr>
          <w:color w:val="231F20"/>
          <w:spacing w:val="-4"/>
        </w:rPr>
        <w:t> </w:t>
      </w:r>
      <w:r>
        <w:rPr>
          <w:color w:val="231F20"/>
        </w:rPr>
        <w:t>vị lai làm thế nào có thể có chỗ tạo tác? Nếu khi diệt bỏ, tánh kia đã</w:t>
      </w:r>
      <w:r>
        <w:rPr>
          <w:color w:val="231F20"/>
          <w:spacing w:val="-36"/>
        </w:rPr>
        <w:t> </w:t>
      </w:r>
      <w:r>
        <w:rPr>
          <w:color w:val="231F20"/>
          <w:spacing w:val="-6"/>
        </w:rPr>
        <w:t>bỏ </w:t>
      </w:r>
      <w:r>
        <w:rPr>
          <w:color w:val="231F20"/>
        </w:rPr>
        <w:t>rồi, đâu cần phải bỏ nữa?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Có thuyết nói: Pháp thế đệ nhất chính là có thể bỏ tánh phàm phu.</w:t>
      </w:r>
    </w:p>
    <w:p>
      <w:pPr>
        <w:pStyle w:val="BodyText"/>
        <w:spacing w:line="273" w:lineRule="auto" w:before="112"/>
        <w:ind w:right="411"/>
      </w:pPr>
      <w:r>
        <w:rPr>
          <w:i/>
          <w:color w:val="231F20"/>
        </w:rPr>
        <w:t>Hỏi:</w:t>
      </w:r>
      <w:r>
        <w:rPr>
          <w:i/>
          <w:color w:val="231F20"/>
          <w:spacing w:val="-10"/>
        </w:rPr>
        <w:t> </w:t>
      </w:r>
      <w:r>
        <w:rPr>
          <w:color w:val="231F20"/>
        </w:rPr>
        <w:t>Đây</w:t>
      </w:r>
      <w:r>
        <w:rPr>
          <w:color w:val="231F20"/>
          <w:spacing w:val="-9"/>
        </w:rPr>
        <w:t> </w:t>
      </w:r>
      <w:r>
        <w:rPr>
          <w:color w:val="231F20"/>
        </w:rPr>
        <w:t>đã</w:t>
      </w:r>
      <w:r>
        <w:rPr>
          <w:color w:val="231F20"/>
          <w:spacing w:val="-10"/>
        </w:rPr>
        <w:t> </w:t>
      </w:r>
      <w:r>
        <w:rPr>
          <w:color w:val="231F20"/>
        </w:rPr>
        <w:t>là</w:t>
      </w:r>
      <w:r>
        <w:rPr>
          <w:color w:val="231F20"/>
          <w:spacing w:val="-9"/>
        </w:rPr>
        <w:t> </w:t>
      </w:r>
      <w:r>
        <w:rPr>
          <w:color w:val="231F20"/>
        </w:rPr>
        <w:t>pháp</w:t>
      </w:r>
      <w:r>
        <w:rPr>
          <w:color w:val="231F20"/>
          <w:spacing w:val="-9"/>
        </w:rPr>
        <w:t> </w:t>
      </w:r>
      <w:r>
        <w:rPr>
          <w:color w:val="231F20"/>
        </w:rPr>
        <w:t>phàm</w:t>
      </w:r>
      <w:r>
        <w:rPr>
          <w:color w:val="231F20"/>
          <w:spacing w:val="-10"/>
        </w:rPr>
        <w:t> </w:t>
      </w:r>
      <w:r>
        <w:rPr>
          <w:color w:val="231F20"/>
        </w:rPr>
        <w:t>phu,</w:t>
      </w:r>
      <w:r>
        <w:rPr>
          <w:color w:val="231F20"/>
          <w:spacing w:val="-9"/>
        </w:rPr>
        <w:t> </w:t>
      </w:r>
      <w:r>
        <w:rPr>
          <w:color w:val="231F20"/>
        </w:rPr>
        <w:t>làm</w:t>
      </w:r>
      <w:r>
        <w:rPr>
          <w:color w:val="231F20"/>
          <w:spacing w:val="-9"/>
        </w:rPr>
        <w:t> </w:t>
      </w:r>
      <w:r>
        <w:rPr>
          <w:color w:val="231F20"/>
        </w:rPr>
        <w:t>thế</w:t>
      </w:r>
      <w:r>
        <w:rPr>
          <w:color w:val="231F20"/>
          <w:spacing w:val="-10"/>
        </w:rPr>
        <w:t> </w:t>
      </w:r>
      <w:r>
        <w:rPr>
          <w:color w:val="231F20"/>
        </w:rPr>
        <w:t>nào</w:t>
      </w:r>
      <w:r>
        <w:rPr>
          <w:color w:val="231F20"/>
          <w:spacing w:val="-9"/>
        </w:rPr>
        <w:t> </w:t>
      </w:r>
      <w:r>
        <w:rPr>
          <w:color w:val="231F20"/>
        </w:rPr>
        <w:t>vừa</w:t>
      </w:r>
      <w:r>
        <w:rPr>
          <w:color w:val="231F20"/>
          <w:spacing w:val="-9"/>
        </w:rPr>
        <w:t> </w:t>
      </w:r>
      <w:r>
        <w:rPr>
          <w:color w:val="231F20"/>
        </w:rPr>
        <w:t>trụ</w:t>
      </w:r>
      <w:r>
        <w:rPr>
          <w:color w:val="231F20"/>
          <w:spacing w:val="-10"/>
        </w:rPr>
        <w:t> </w:t>
      </w:r>
      <w:r>
        <w:rPr>
          <w:color w:val="231F20"/>
        </w:rPr>
        <w:t>nơi</w:t>
      </w:r>
      <w:r>
        <w:rPr>
          <w:color w:val="231F20"/>
          <w:spacing w:val="-9"/>
        </w:rPr>
        <w:t> </w:t>
      </w:r>
      <w:r>
        <w:rPr>
          <w:color w:val="231F20"/>
        </w:rPr>
        <w:t>pháp</w:t>
      </w:r>
      <w:r>
        <w:rPr>
          <w:color w:val="231F20"/>
          <w:spacing w:val="-9"/>
        </w:rPr>
        <w:t> </w:t>
      </w:r>
      <w:r>
        <w:rPr>
          <w:color w:val="231F20"/>
        </w:rPr>
        <w:t>ấy mà có thể xả bỏ pháp ấy?</w:t>
      </w:r>
    </w:p>
    <w:p>
      <w:pPr>
        <w:pStyle w:val="BodyText"/>
        <w:spacing w:line="273" w:lineRule="auto" w:before="111"/>
        <w:ind w:right="410"/>
      </w:pPr>
      <w:r>
        <w:rPr>
          <w:i/>
          <w:color w:val="231F20"/>
        </w:rPr>
        <w:t>Đáp:</w:t>
      </w:r>
      <w:r>
        <w:rPr>
          <w:i/>
          <w:color w:val="231F20"/>
          <w:spacing w:val="-12"/>
        </w:rPr>
        <w:t> </w:t>
      </w:r>
      <w:r>
        <w:rPr>
          <w:color w:val="231F20"/>
          <w:spacing w:val="-4"/>
        </w:rPr>
        <w:t>Trụ</w:t>
      </w:r>
      <w:r>
        <w:rPr>
          <w:color w:val="231F20"/>
          <w:spacing w:val="-6"/>
        </w:rPr>
        <w:t> </w:t>
      </w:r>
      <w:r>
        <w:rPr>
          <w:color w:val="231F20"/>
        </w:rPr>
        <w:t>nơi</w:t>
      </w:r>
      <w:r>
        <w:rPr>
          <w:color w:val="231F20"/>
          <w:spacing w:val="-6"/>
        </w:rPr>
        <w:t> </w:t>
      </w:r>
      <w:r>
        <w:rPr>
          <w:color w:val="231F20"/>
        </w:rPr>
        <w:t>pháp</w:t>
      </w:r>
      <w:r>
        <w:rPr>
          <w:color w:val="231F20"/>
          <w:spacing w:val="-6"/>
        </w:rPr>
        <w:t> </w:t>
      </w:r>
      <w:r>
        <w:rPr>
          <w:color w:val="231F20"/>
        </w:rPr>
        <w:t>ấy</w:t>
      </w:r>
      <w:r>
        <w:rPr>
          <w:color w:val="231F20"/>
          <w:spacing w:val="-7"/>
        </w:rPr>
        <w:t> </w:t>
      </w:r>
      <w:r>
        <w:rPr>
          <w:color w:val="231F20"/>
        </w:rPr>
        <w:t>xả</w:t>
      </w:r>
      <w:r>
        <w:rPr>
          <w:color w:val="231F20"/>
          <w:spacing w:val="-6"/>
        </w:rPr>
        <w:t> </w:t>
      </w:r>
      <w:r>
        <w:rPr>
          <w:color w:val="231F20"/>
        </w:rPr>
        <w:t>bỏ</w:t>
      </w:r>
      <w:r>
        <w:rPr>
          <w:color w:val="231F20"/>
          <w:spacing w:val="-6"/>
        </w:rPr>
        <w:t> </w:t>
      </w:r>
      <w:r>
        <w:rPr>
          <w:color w:val="231F20"/>
        </w:rPr>
        <w:t>pháp</w:t>
      </w:r>
      <w:r>
        <w:rPr>
          <w:color w:val="231F20"/>
          <w:spacing w:val="-6"/>
        </w:rPr>
        <w:t> </w:t>
      </w:r>
      <w:r>
        <w:rPr>
          <w:color w:val="231F20"/>
        </w:rPr>
        <w:t>ấy</w:t>
      </w:r>
      <w:r>
        <w:rPr>
          <w:color w:val="231F20"/>
          <w:spacing w:val="-6"/>
        </w:rPr>
        <w:t> </w:t>
      </w:r>
      <w:r>
        <w:rPr>
          <w:color w:val="231F20"/>
        </w:rPr>
        <w:t>cũng</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lỗi.</w:t>
      </w:r>
      <w:r>
        <w:rPr>
          <w:color w:val="231F20"/>
          <w:spacing w:val="-6"/>
        </w:rPr>
        <w:t> </w:t>
      </w:r>
      <w:r>
        <w:rPr>
          <w:color w:val="231F20"/>
        </w:rPr>
        <w:t>Như</w:t>
      </w:r>
      <w:r>
        <w:rPr>
          <w:color w:val="231F20"/>
          <w:spacing w:val="-6"/>
        </w:rPr>
        <w:t> </w:t>
      </w:r>
      <w:r>
        <w:rPr>
          <w:color w:val="231F20"/>
        </w:rPr>
        <w:t>kẻ vừa</w:t>
      </w:r>
      <w:r>
        <w:rPr>
          <w:color w:val="231F20"/>
          <w:spacing w:val="-10"/>
        </w:rPr>
        <w:t> </w:t>
      </w:r>
      <w:r>
        <w:rPr>
          <w:color w:val="231F20"/>
        </w:rPr>
        <w:t>cỡi</w:t>
      </w:r>
      <w:r>
        <w:rPr>
          <w:color w:val="231F20"/>
          <w:spacing w:val="-10"/>
        </w:rPr>
        <w:t> </w:t>
      </w:r>
      <w:r>
        <w:rPr>
          <w:color w:val="231F20"/>
        </w:rPr>
        <w:t>voi</w:t>
      </w:r>
      <w:r>
        <w:rPr>
          <w:color w:val="231F20"/>
          <w:spacing w:val="-10"/>
        </w:rPr>
        <w:t> </w:t>
      </w:r>
      <w:r>
        <w:rPr>
          <w:color w:val="231F20"/>
        </w:rPr>
        <w:t>vừa</w:t>
      </w:r>
      <w:r>
        <w:rPr>
          <w:color w:val="231F20"/>
          <w:spacing w:val="-10"/>
        </w:rPr>
        <w:t> </w:t>
      </w:r>
      <w:r>
        <w:rPr>
          <w:color w:val="231F20"/>
        </w:rPr>
        <w:t>điều</w:t>
      </w:r>
      <w:r>
        <w:rPr>
          <w:color w:val="231F20"/>
          <w:spacing w:val="-10"/>
        </w:rPr>
        <w:t> </w:t>
      </w:r>
      <w:r>
        <w:rPr>
          <w:color w:val="231F20"/>
        </w:rPr>
        <w:t>phục</w:t>
      </w:r>
      <w:r>
        <w:rPr>
          <w:color w:val="231F20"/>
          <w:spacing w:val="-10"/>
        </w:rPr>
        <w:t> </w:t>
      </w:r>
      <w:r>
        <w:rPr>
          <w:color w:val="231F20"/>
        </w:rPr>
        <w:t>voi,</w:t>
      </w:r>
      <w:r>
        <w:rPr>
          <w:color w:val="231F20"/>
          <w:spacing w:val="-10"/>
        </w:rPr>
        <w:t> </w:t>
      </w:r>
      <w:r>
        <w:rPr>
          <w:color w:val="231F20"/>
        </w:rPr>
        <w:t>vừa</w:t>
      </w:r>
      <w:r>
        <w:rPr>
          <w:color w:val="231F20"/>
          <w:spacing w:val="-10"/>
        </w:rPr>
        <w:t> </w:t>
      </w:r>
      <w:r>
        <w:rPr>
          <w:color w:val="231F20"/>
        </w:rPr>
        <w:t>cỡi</w:t>
      </w:r>
      <w:r>
        <w:rPr>
          <w:color w:val="231F20"/>
          <w:spacing w:val="-10"/>
        </w:rPr>
        <w:t> </w:t>
      </w:r>
      <w:r>
        <w:rPr>
          <w:color w:val="231F20"/>
        </w:rPr>
        <w:t>ngựa</w:t>
      </w:r>
      <w:r>
        <w:rPr>
          <w:color w:val="231F20"/>
          <w:spacing w:val="-10"/>
        </w:rPr>
        <w:t> </w:t>
      </w:r>
      <w:r>
        <w:rPr>
          <w:color w:val="231F20"/>
        </w:rPr>
        <w:t>vừa</w:t>
      </w:r>
      <w:r>
        <w:rPr>
          <w:color w:val="231F20"/>
          <w:spacing w:val="-10"/>
        </w:rPr>
        <w:t> </w:t>
      </w:r>
      <w:r>
        <w:rPr>
          <w:color w:val="231F20"/>
        </w:rPr>
        <w:t>điều</w:t>
      </w:r>
      <w:r>
        <w:rPr>
          <w:color w:val="231F20"/>
          <w:spacing w:val="-10"/>
        </w:rPr>
        <w:t> </w:t>
      </w:r>
      <w:r>
        <w:rPr>
          <w:color w:val="231F20"/>
        </w:rPr>
        <w:t>phục</w:t>
      </w:r>
      <w:r>
        <w:rPr>
          <w:color w:val="231F20"/>
          <w:spacing w:val="-10"/>
        </w:rPr>
        <w:t> </w:t>
      </w:r>
      <w:r>
        <w:rPr>
          <w:color w:val="231F20"/>
        </w:rPr>
        <w:t>ngựa,</w:t>
      </w:r>
      <w:r>
        <w:rPr>
          <w:color w:val="231F20"/>
          <w:spacing w:val="-10"/>
        </w:rPr>
        <w:t> </w:t>
      </w:r>
      <w:r>
        <w:rPr>
          <w:color w:val="231F20"/>
          <w:spacing w:val="-5"/>
        </w:rPr>
        <w:t>vừa </w:t>
      </w:r>
      <w:r>
        <w:rPr>
          <w:color w:val="231F20"/>
        </w:rPr>
        <w:t>chèo thuyền vừa lèo lái con thuyền, vừa cỡi xe vừa điều khiển </w:t>
      </w:r>
      <w:r>
        <w:rPr>
          <w:color w:val="231F20"/>
          <w:spacing w:val="-4"/>
        </w:rPr>
        <w:t>xe. </w:t>
      </w:r>
      <w:r>
        <w:rPr>
          <w:color w:val="231F20"/>
        </w:rPr>
        <w:t>Như người chiến thắng oán thù, vượt lên trên kẻ oán thù để trừ bỏ. Như người đốn </w:t>
      </w:r>
      <w:r>
        <w:rPr>
          <w:color w:val="231F20"/>
          <w:spacing w:val="-5"/>
        </w:rPr>
        <w:t>cây, </w:t>
      </w:r>
      <w:r>
        <w:rPr>
          <w:color w:val="231F20"/>
        </w:rPr>
        <w:t>trèo lên cây để chặt </w:t>
      </w:r>
      <w:r>
        <w:rPr>
          <w:color w:val="231F20"/>
          <w:spacing w:val="-5"/>
        </w:rPr>
        <w:t>cây. </w:t>
      </w:r>
      <w:r>
        <w:rPr>
          <w:color w:val="231F20"/>
        </w:rPr>
        <w:t>Pháp thế đệ nhất cũng lại như thế. Nương vào tánh phàm phu mà có thể bỏ tánh phàm</w:t>
      </w:r>
      <w:r>
        <w:rPr>
          <w:color w:val="231F20"/>
          <w:spacing w:val="-18"/>
        </w:rPr>
        <w:t> </w:t>
      </w:r>
      <w:r>
        <w:rPr>
          <w:color w:val="231F20"/>
        </w:rPr>
        <w:t>phu.</w:t>
      </w:r>
    </w:p>
    <w:p>
      <w:pPr>
        <w:pStyle w:val="BodyText"/>
        <w:spacing w:line="273" w:lineRule="auto" w:before="109"/>
        <w:ind w:right="410"/>
      </w:pPr>
      <w:r>
        <w:rPr>
          <w:color w:val="231F20"/>
        </w:rPr>
        <w:t>Hoặc có thuyết cho: Khổ pháp trí nhẫn chính là có thể bỏ tánh phàm</w:t>
      </w:r>
      <w:r>
        <w:rPr>
          <w:color w:val="231F20"/>
          <w:spacing w:val="-13"/>
        </w:rPr>
        <w:t> </w:t>
      </w:r>
      <w:r>
        <w:rPr>
          <w:color w:val="231F20"/>
        </w:rPr>
        <w:t>phu.</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đúng</w:t>
      </w:r>
      <w:r>
        <w:rPr>
          <w:color w:val="231F20"/>
          <w:spacing w:val="-13"/>
        </w:rPr>
        <w:t> </w:t>
      </w:r>
      <w:r>
        <w:rPr>
          <w:color w:val="231F20"/>
        </w:rPr>
        <w:t>vào</w:t>
      </w:r>
      <w:r>
        <w:rPr>
          <w:color w:val="231F20"/>
          <w:spacing w:val="-13"/>
        </w:rPr>
        <w:t> </w:t>
      </w:r>
      <w:r>
        <w:rPr>
          <w:color w:val="231F20"/>
        </w:rPr>
        <w:t>lúc</w:t>
      </w:r>
      <w:r>
        <w:rPr>
          <w:color w:val="231F20"/>
          <w:spacing w:val="-12"/>
        </w:rPr>
        <w:t> </w:t>
      </w:r>
      <w:r>
        <w:rPr>
          <w:color w:val="231F20"/>
        </w:rPr>
        <w:t>sinh</w:t>
      </w:r>
      <w:r>
        <w:rPr>
          <w:color w:val="231F20"/>
          <w:spacing w:val="-13"/>
        </w:rPr>
        <w:t> </w:t>
      </w:r>
      <w:r>
        <w:rPr>
          <w:color w:val="231F20"/>
        </w:rPr>
        <w:t>là</w:t>
      </w:r>
      <w:r>
        <w:rPr>
          <w:color w:val="231F20"/>
          <w:spacing w:val="-13"/>
        </w:rPr>
        <w:t> </w:t>
      </w:r>
      <w:r>
        <w:rPr>
          <w:color w:val="231F20"/>
        </w:rPr>
        <w:t>bỏ</w:t>
      </w:r>
      <w:r>
        <w:rPr>
          <w:color w:val="231F20"/>
          <w:spacing w:val="-12"/>
        </w:rPr>
        <w:t> </w:t>
      </w:r>
      <w:r>
        <w:rPr>
          <w:color w:val="231F20"/>
        </w:rPr>
        <w:t>tánh</w:t>
      </w:r>
      <w:r>
        <w:rPr>
          <w:color w:val="231F20"/>
          <w:spacing w:val="-13"/>
        </w:rPr>
        <w:t> </w:t>
      </w:r>
      <w:r>
        <w:rPr>
          <w:color w:val="231F20"/>
        </w:rPr>
        <w:t>phàm</w:t>
      </w:r>
      <w:r>
        <w:rPr>
          <w:color w:val="231F20"/>
          <w:spacing w:val="-13"/>
        </w:rPr>
        <w:t> </w:t>
      </w:r>
      <w:r>
        <w:rPr>
          <w:color w:val="231F20"/>
        </w:rPr>
        <w:t>phu.</w:t>
      </w:r>
      <w:r>
        <w:rPr>
          <w:color w:val="231F20"/>
          <w:spacing w:val="-12"/>
        </w:rPr>
        <w:t> </w:t>
      </w:r>
      <w:r>
        <w:rPr>
          <w:color w:val="231F20"/>
        </w:rPr>
        <w:t>Ngay</w:t>
      </w:r>
      <w:r>
        <w:rPr>
          <w:color w:val="231F20"/>
          <w:spacing w:val="-13"/>
        </w:rPr>
        <w:t> </w:t>
      </w:r>
      <w:r>
        <w:rPr>
          <w:color w:val="231F20"/>
        </w:rPr>
        <w:t>nơi phần vị diệt, có thể đoạn trừ mười thứ tùy miên của cõi dục do kiến khổ</w:t>
      </w:r>
      <w:r>
        <w:rPr>
          <w:color w:val="231F20"/>
          <w:spacing w:val="-9"/>
        </w:rPr>
        <w:t> </w:t>
      </w:r>
      <w:r>
        <w:rPr>
          <w:color w:val="231F20"/>
        </w:rPr>
        <w:t>đoạn.</w:t>
      </w:r>
      <w:r>
        <w:rPr>
          <w:color w:val="231F20"/>
          <w:spacing w:val="-8"/>
        </w:rPr>
        <w:t> </w:t>
      </w:r>
      <w:r>
        <w:rPr>
          <w:color w:val="231F20"/>
        </w:rPr>
        <w:t>Như</w:t>
      </w:r>
      <w:r>
        <w:rPr>
          <w:color w:val="231F20"/>
          <w:spacing w:val="-8"/>
        </w:rPr>
        <w:t> </w:t>
      </w:r>
      <w:r>
        <w:rPr>
          <w:color w:val="231F20"/>
        </w:rPr>
        <w:t>khi</w:t>
      </w:r>
      <w:r>
        <w:rPr>
          <w:color w:val="231F20"/>
          <w:spacing w:val="-9"/>
        </w:rPr>
        <w:t> </w:t>
      </w:r>
      <w:r>
        <w:rPr>
          <w:color w:val="231F20"/>
        </w:rPr>
        <w:t>đèn</w:t>
      </w:r>
      <w:r>
        <w:rPr>
          <w:color w:val="231F20"/>
          <w:spacing w:val="-8"/>
        </w:rPr>
        <w:t> </w:t>
      </w:r>
      <w:r>
        <w:rPr>
          <w:color w:val="231F20"/>
        </w:rPr>
        <w:t>cháy</w:t>
      </w:r>
      <w:r>
        <w:rPr>
          <w:color w:val="231F20"/>
          <w:spacing w:val="-8"/>
        </w:rPr>
        <w:t> </w:t>
      </w:r>
      <w:r>
        <w:rPr>
          <w:color w:val="231F20"/>
        </w:rPr>
        <w:t>tỏa</w:t>
      </w:r>
      <w:r>
        <w:rPr>
          <w:color w:val="231F20"/>
          <w:spacing w:val="-9"/>
        </w:rPr>
        <w:t> </w:t>
      </w:r>
      <w:r>
        <w:rPr>
          <w:color w:val="231F20"/>
        </w:rPr>
        <w:t>ra</w:t>
      </w:r>
      <w:r>
        <w:rPr>
          <w:color w:val="231F20"/>
          <w:spacing w:val="-8"/>
        </w:rPr>
        <w:t> </w:t>
      </w:r>
      <w:r>
        <w:rPr>
          <w:color w:val="231F20"/>
        </w:rPr>
        <w:t>ánh</w:t>
      </w:r>
      <w:r>
        <w:rPr>
          <w:color w:val="231F20"/>
          <w:spacing w:val="-8"/>
        </w:rPr>
        <w:t> </w:t>
      </w:r>
      <w:r>
        <w:rPr>
          <w:color w:val="231F20"/>
        </w:rPr>
        <w:t>sáng</w:t>
      </w:r>
      <w:r>
        <w:rPr>
          <w:color w:val="231F20"/>
          <w:spacing w:val="-9"/>
        </w:rPr>
        <w:t> </w:t>
      </w:r>
      <w:r>
        <w:rPr>
          <w:color w:val="231F20"/>
        </w:rPr>
        <w:t>thì</w:t>
      </w:r>
      <w:r>
        <w:rPr>
          <w:color w:val="231F20"/>
          <w:spacing w:val="-8"/>
        </w:rPr>
        <w:t> </w:t>
      </w:r>
      <w:r>
        <w:rPr>
          <w:color w:val="231F20"/>
        </w:rPr>
        <w:t>xua</w:t>
      </w:r>
      <w:r>
        <w:rPr>
          <w:color w:val="231F20"/>
          <w:spacing w:val="-8"/>
        </w:rPr>
        <w:t> </w:t>
      </w:r>
      <w:r>
        <w:rPr>
          <w:color w:val="231F20"/>
        </w:rPr>
        <w:t>tan</w:t>
      </w:r>
      <w:r>
        <w:rPr>
          <w:color w:val="231F20"/>
          <w:spacing w:val="-9"/>
        </w:rPr>
        <w:t> </w:t>
      </w:r>
      <w:r>
        <w:rPr>
          <w:color w:val="231F20"/>
        </w:rPr>
        <w:t>bóng</w:t>
      </w:r>
      <w:r>
        <w:rPr>
          <w:color w:val="231F20"/>
          <w:spacing w:val="-8"/>
        </w:rPr>
        <w:t> </w:t>
      </w:r>
      <w:r>
        <w:rPr>
          <w:color w:val="231F20"/>
        </w:rPr>
        <w:t>tối.</w:t>
      </w:r>
      <w:r>
        <w:rPr>
          <w:color w:val="231F20"/>
          <w:spacing w:val="-8"/>
        </w:rPr>
        <w:t> </w:t>
      </w:r>
      <w:r>
        <w:rPr>
          <w:color w:val="231F20"/>
        </w:rPr>
        <w:t>Lúc đèn tắt, tim đèn đã bị đốt nóng, làm cạn bầu dầu.</w:t>
      </w:r>
    </w:p>
    <w:p>
      <w:pPr>
        <w:pStyle w:val="BodyText"/>
        <w:spacing w:line="273" w:lineRule="auto" w:before="109"/>
        <w:ind w:right="410"/>
      </w:pPr>
      <w:r>
        <w:rPr>
          <w:i/>
          <w:color w:val="231F20"/>
        </w:rPr>
        <w:t>Hỏi:</w:t>
      </w:r>
      <w:r>
        <w:rPr>
          <w:i/>
          <w:color w:val="231F20"/>
          <w:spacing w:val="-18"/>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3"/>
        </w:rPr>
        <w:t> </w:t>
      </w:r>
      <w:r>
        <w:rPr>
          <w:color w:val="231F20"/>
        </w:rPr>
        <w:t>nơi</w:t>
      </w:r>
      <w:r>
        <w:rPr>
          <w:color w:val="231F20"/>
          <w:spacing w:val="-12"/>
        </w:rPr>
        <w:t> </w:t>
      </w:r>
      <w:r>
        <w:rPr>
          <w:color w:val="231F20"/>
        </w:rPr>
        <w:t>vị</w:t>
      </w:r>
      <w:r>
        <w:rPr>
          <w:color w:val="231F20"/>
          <w:spacing w:val="-12"/>
        </w:rPr>
        <w:t> </w:t>
      </w:r>
      <w:r>
        <w:rPr>
          <w:color w:val="231F20"/>
        </w:rPr>
        <w:t>lai</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có</w:t>
      </w:r>
      <w:r>
        <w:rPr>
          <w:color w:val="231F20"/>
          <w:spacing w:val="-13"/>
        </w:rPr>
        <w:t> </w:t>
      </w:r>
      <w:r>
        <w:rPr>
          <w:color w:val="231F20"/>
        </w:rPr>
        <w:t>chỗ</w:t>
      </w:r>
      <w:r>
        <w:rPr>
          <w:color w:val="231F20"/>
          <w:spacing w:val="-12"/>
        </w:rPr>
        <w:t> </w:t>
      </w:r>
      <w:r>
        <w:rPr>
          <w:color w:val="231F20"/>
        </w:rPr>
        <w:t>tạo</w:t>
      </w:r>
      <w:r>
        <w:rPr>
          <w:color w:val="231F20"/>
          <w:spacing w:val="-12"/>
        </w:rPr>
        <w:t> </w:t>
      </w:r>
      <w:r>
        <w:rPr>
          <w:color w:val="231F20"/>
        </w:rPr>
        <w:t>tác?</w:t>
      </w:r>
      <w:r>
        <w:rPr>
          <w:color w:val="231F20"/>
          <w:spacing w:val="-12"/>
        </w:rPr>
        <w:t> </w:t>
      </w:r>
      <w:r>
        <w:rPr>
          <w:color w:val="231F20"/>
        </w:rPr>
        <w:t>Một</w:t>
      </w:r>
      <w:r>
        <w:rPr>
          <w:color w:val="231F20"/>
          <w:spacing w:val="-13"/>
        </w:rPr>
        <w:t> </w:t>
      </w:r>
      <w:r>
        <w:rPr>
          <w:color w:val="231F20"/>
        </w:rPr>
        <w:t>pháp</w:t>
      </w:r>
      <w:r>
        <w:rPr>
          <w:color w:val="231F20"/>
          <w:spacing w:val="-12"/>
        </w:rPr>
        <w:t> </w:t>
      </w:r>
      <w:r>
        <w:rPr>
          <w:color w:val="231F20"/>
        </w:rPr>
        <w:t>có</w:t>
      </w:r>
      <w:r>
        <w:rPr>
          <w:color w:val="231F20"/>
          <w:spacing w:val="-12"/>
        </w:rPr>
        <w:t> </w:t>
      </w:r>
      <w:r>
        <w:rPr>
          <w:color w:val="231F20"/>
        </w:rPr>
        <w:t>hai tác dụng thì đâu có hợp lý?</w:t>
      </w:r>
    </w:p>
    <w:p>
      <w:pPr>
        <w:pStyle w:val="BodyText"/>
        <w:spacing w:line="273" w:lineRule="auto" w:before="112"/>
        <w:ind w:right="410"/>
      </w:pPr>
      <w:r>
        <w:rPr>
          <w:i/>
          <w:color w:val="231F20"/>
        </w:rPr>
        <w:t>Đáp: </w:t>
      </w:r>
      <w:r>
        <w:rPr>
          <w:color w:val="231F20"/>
        </w:rPr>
        <w:t>Đối với nghĩa không mâu thuẫn, nên dù có thừa nhận cũng</w:t>
      </w:r>
      <w:r>
        <w:rPr>
          <w:color w:val="231F20"/>
          <w:spacing w:val="-9"/>
        </w:rPr>
        <w:t> </w:t>
      </w:r>
      <w:r>
        <w:rPr>
          <w:color w:val="231F20"/>
        </w:rPr>
        <w:t>đâu</w:t>
      </w:r>
      <w:r>
        <w:rPr>
          <w:color w:val="231F20"/>
          <w:spacing w:val="-8"/>
        </w:rPr>
        <w:t> </w:t>
      </w:r>
      <w:r>
        <w:rPr>
          <w:color w:val="231F20"/>
        </w:rPr>
        <w:t>có</w:t>
      </w:r>
      <w:r>
        <w:rPr>
          <w:color w:val="231F20"/>
          <w:spacing w:val="-8"/>
        </w:rPr>
        <w:t> </w:t>
      </w:r>
      <w:r>
        <w:rPr>
          <w:color w:val="231F20"/>
        </w:rPr>
        <w:t>lỗi.</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pháp</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vị</w:t>
      </w:r>
      <w:r>
        <w:rPr>
          <w:color w:val="231F20"/>
          <w:spacing w:val="-9"/>
        </w:rPr>
        <w:t> </w:t>
      </w:r>
      <w:r>
        <w:rPr>
          <w:color w:val="231F20"/>
        </w:rPr>
        <w:t>lai</w:t>
      </w:r>
      <w:r>
        <w:rPr>
          <w:color w:val="231F20"/>
          <w:spacing w:val="-8"/>
        </w:rPr>
        <w:t> </w:t>
      </w:r>
      <w:r>
        <w:rPr>
          <w:color w:val="231F20"/>
        </w:rPr>
        <w:t>có</w:t>
      </w:r>
      <w:r>
        <w:rPr>
          <w:color w:val="231F20"/>
          <w:spacing w:val="-8"/>
        </w:rPr>
        <w:t> </w:t>
      </w:r>
      <w:r>
        <w:rPr>
          <w:color w:val="231F20"/>
        </w:rPr>
        <w:t>tác</w:t>
      </w:r>
      <w:r>
        <w:rPr>
          <w:color w:val="231F20"/>
          <w:spacing w:val="-8"/>
        </w:rPr>
        <w:t> </w:t>
      </w:r>
      <w:r>
        <w:rPr>
          <w:color w:val="231F20"/>
        </w:rPr>
        <w:t>dụng, gồm</w:t>
      </w:r>
      <w:r>
        <w:rPr>
          <w:color w:val="231F20"/>
          <w:spacing w:val="-8"/>
        </w:rPr>
        <w:t> </w:t>
      </w:r>
      <w:r>
        <w:rPr>
          <w:color w:val="231F20"/>
        </w:rPr>
        <w:t>có</w:t>
      </w:r>
      <w:r>
        <w:rPr>
          <w:color w:val="231F20"/>
          <w:spacing w:val="-8"/>
        </w:rPr>
        <w:t> </w:t>
      </w:r>
      <w:r>
        <w:rPr>
          <w:color w:val="231F20"/>
        </w:rPr>
        <w:t>ba</w:t>
      </w:r>
      <w:r>
        <w:rPr>
          <w:color w:val="231F20"/>
          <w:spacing w:val="-7"/>
        </w:rPr>
        <w:t> </w:t>
      </w:r>
      <w:r>
        <w:rPr>
          <w:color w:val="231F20"/>
        </w:rPr>
        <w:t>loại:</w:t>
      </w:r>
      <w:r>
        <w:rPr>
          <w:color w:val="231F20"/>
          <w:spacing w:val="-8"/>
        </w:rPr>
        <w:t> </w:t>
      </w:r>
      <w:r>
        <w:rPr>
          <w:color w:val="231F20"/>
        </w:rPr>
        <w:t>1.</w:t>
      </w:r>
      <w:r>
        <w:rPr>
          <w:color w:val="231F20"/>
          <w:spacing w:val="-7"/>
        </w:rPr>
        <w:t> </w:t>
      </w:r>
      <w:r>
        <w:rPr>
          <w:color w:val="231F20"/>
        </w:rPr>
        <w:t>Pháp</w:t>
      </w:r>
      <w:r>
        <w:rPr>
          <w:color w:val="231F20"/>
          <w:spacing w:val="-8"/>
        </w:rPr>
        <w:t> </w:t>
      </w:r>
      <w:r>
        <w:rPr>
          <w:color w:val="231F20"/>
        </w:rPr>
        <w:t>trong:</w:t>
      </w:r>
      <w:r>
        <w:rPr>
          <w:color w:val="231F20"/>
          <w:spacing w:val="-7"/>
        </w:rPr>
        <w:t> </w:t>
      </w:r>
      <w:r>
        <w:rPr>
          <w:color w:val="231F20"/>
        </w:rPr>
        <w:t>Như</w:t>
      </w:r>
      <w:r>
        <w:rPr>
          <w:color w:val="231F20"/>
          <w:spacing w:val="-8"/>
        </w:rPr>
        <w:t> </w:t>
      </w:r>
      <w:r>
        <w:rPr>
          <w:color w:val="231F20"/>
        </w:rPr>
        <w:t>khổ</w:t>
      </w:r>
      <w:r>
        <w:rPr>
          <w:color w:val="231F20"/>
          <w:spacing w:val="-7"/>
        </w:rPr>
        <w:t> </w:t>
      </w:r>
      <w:r>
        <w:rPr>
          <w:color w:val="231F20"/>
        </w:rPr>
        <w:t>pháp</w:t>
      </w:r>
      <w:r>
        <w:rPr>
          <w:color w:val="231F20"/>
          <w:spacing w:val="-8"/>
        </w:rPr>
        <w:t> </w:t>
      </w:r>
      <w:r>
        <w:rPr>
          <w:color w:val="231F20"/>
        </w:rPr>
        <w:t>trí</w:t>
      </w:r>
      <w:r>
        <w:rPr>
          <w:color w:val="231F20"/>
          <w:spacing w:val="-8"/>
        </w:rPr>
        <w:t> </w:t>
      </w:r>
      <w:r>
        <w:rPr>
          <w:color w:val="231F20"/>
        </w:rPr>
        <w:t>nhẫn.</w:t>
      </w:r>
      <w:r>
        <w:rPr>
          <w:color w:val="231F20"/>
          <w:spacing w:val="-7"/>
        </w:rPr>
        <w:t> </w:t>
      </w:r>
      <w:r>
        <w:rPr>
          <w:color w:val="231F20"/>
        </w:rPr>
        <w:t>2.</w:t>
      </w:r>
      <w:r>
        <w:rPr>
          <w:color w:val="231F20"/>
          <w:spacing w:val="-8"/>
        </w:rPr>
        <w:t> </w:t>
      </w:r>
      <w:r>
        <w:rPr>
          <w:color w:val="231F20"/>
        </w:rPr>
        <w:t>Pháp</w:t>
      </w:r>
      <w:r>
        <w:rPr>
          <w:color w:val="231F20"/>
          <w:spacing w:val="-7"/>
        </w:rPr>
        <w:t> </w:t>
      </w:r>
      <w:r>
        <w:rPr>
          <w:color w:val="231F20"/>
        </w:rPr>
        <w:t>ngoài: Như ánh sáng mặt trời </w:t>
      </w:r>
      <w:r>
        <w:rPr>
          <w:color w:val="231F20"/>
          <w:spacing w:val="-6"/>
        </w:rPr>
        <w:t>v.v</w:t>
      </w:r>
      <w:r>
        <w:rPr>
          <w:color w:val="231F20"/>
          <w:spacing w:val="21"/>
        </w:rPr>
        <w:t> </w:t>
      </w:r>
      <w:r>
        <w:rPr>
          <w:color w:val="231F20"/>
        </w:rPr>
        <w:t>3. Pháp trong ngoài: Như các tướng sinh.</w:t>
      </w:r>
    </w:p>
    <w:p>
      <w:pPr>
        <w:pStyle w:val="BodyText"/>
        <w:spacing w:line="273" w:lineRule="auto" w:before="0"/>
        <w:ind w:right="411" w:firstLine="0"/>
      </w:pPr>
      <w:r>
        <w:rPr>
          <w:color w:val="231F20"/>
        </w:rPr>
        <w:t>Một</w:t>
      </w:r>
      <w:r>
        <w:rPr>
          <w:color w:val="231F20"/>
          <w:spacing w:val="-6"/>
        </w:rPr>
        <w:t> </w:t>
      </w:r>
      <w:r>
        <w:rPr>
          <w:color w:val="231F20"/>
        </w:rPr>
        <w:t>cái</w:t>
      </w:r>
      <w:r>
        <w:rPr>
          <w:color w:val="231F20"/>
          <w:spacing w:val="-5"/>
        </w:rPr>
        <w:t> </w:t>
      </w:r>
      <w:r>
        <w:rPr>
          <w:color w:val="231F20"/>
        </w:rPr>
        <w:t>đèn</w:t>
      </w:r>
      <w:r>
        <w:rPr>
          <w:color w:val="231F20"/>
          <w:spacing w:val="-5"/>
        </w:rPr>
        <w:t> </w:t>
      </w:r>
      <w:r>
        <w:rPr>
          <w:color w:val="231F20"/>
        </w:rPr>
        <w:t>có</w:t>
      </w:r>
      <w:r>
        <w:rPr>
          <w:color w:val="231F20"/>
          <w:spacing w:val="-5"/>
        </w:rPr>
        <w:t> </w:t>
      </w:r>
      <w:r>
        <w:rPr>
          <w:color w:val="231F20"/>
        </w:rPr>
        <w:t>nhiều</w:t>
      </w:r>
      <w:r>
        <w:rPr>
          <w:color w:val="231F20"/>
          <w:spacing w:val="-5"/>
        </w:rPr>
        <w:t> </w:t>
      </w:r>
      <w:r>
        <w:rPr>
          <w:color w:val="231F20"/>
        </w:rPr>
        <w:t>công</w:t>
      </w:r>
      <w:r>
        <w:rPr>
          <w:color w:val="231F20"/>
          <w:spacing w:val="-5"/>
        </w:rPr>
        <w:t> </w:t>
      </w:r>
      <w:r>
        <w:rPr>
          <w:color w:val="231F20"/>
        </w:rPr>
        <w:t>dụng,</w:t>
      </w:r>
      <w:r>
        <w:rPr>
          <w:color w:val="231F20"/>
          <w:spacing w:val="-5"/>
        </w:rPr>
        <w:t> </w:t>
      </w:r>
      <w:r>
        <w:rPr>
          <w:color w:val="231F20"/>
        </w:rPr>
        <w:t>ở</w:t>
      </w:r>
      <w:r>
        <w:rPr>
          <w:color w:val="231F20"/>
          <w:spacing w:val="-6"/>
        </w:rPr>
        <w:t> </w:t>
      </w:r>
      <w:r>
        <w:rPr>
          <w:color w:val="231F20"/>
        </w:rPr>
        <w:t>đời</w:t>
      </w:r>
      <w:r>
        <w:rPr>
          <w:color w:val="231F20"/>
          <w:spacing w:val="-5"/>
        </w:rPr>
        <w:t> </w:t>
      </w:r>
      <w:r>
        <w:rPr>
          <w:color w:val="231F20"/>
        </w:rPr>
        <w:t>ai</w:t>
      </w:r>
      <w:r>
        <w:rPr>
          <w:color w:val="231F20"/>
          <w:spacing w:val="-5"/>
        </w:rPr>
        <w:t> </w:t>
      </w:r>
      <w:r>
        <w:rPr>
          <w:color w:val="231F20"/>
        </w:rPr>
        <w:t>chẳng</w:t>
      </w:r>
      <w:r>
        <w:rPr>
          <w:color w:val="231F20"/>
          <w:spacing w:val="-5"/>
        </w:rPr>
        <w:t> </w:t>
      </w:r>
      <w:r>
        <w:rPr>
          <w:color w:val="231F20"/>
        </w:rPr>
        <w:t>biết,</w:t>
      </w:r>
      <w:r>
        <w:rPr>
          <w:color w:val="231F20"/>
          <w:spacing w:val="-5"/>
        </w:rPr>
        <w:t> </w:t>
      </w:r>
      <w:r>
        <w:rPr>
          <w:color w:val="231F20"/>
        </w:rPr>
        <w:t>do</w:t>
      </w:r>
      <w:r>
        <w:rPr>
          <w:color w:val="231F20"/>
          <w:spacing w:val="-5"/>
        </w:rPr>
        <w:t> </w:t>
      </w:r>
      <w:r>
        <w:rPr>
          <w:color w:val="231F20"/>
        </w:rPr>
        <w:t>đó</w:t>
      </w:r>
      <w:r>
        <w:rPr>
          <w:color w:val="231F20"/>
          <w:spacing w:val="-5"/>
        </w:rPr>
        <w:t> </w:t>
      </w:r>
      <w:r>
        <w:rPr>
          <w:color w:val="231F20"/>
        </w:rPr>
        <w:t>khổ</w:t>
      </w:r>
      <w:r>
        <w:rPr>
          <w:color w:val="231F20"/>
          <w:spacing w:val="-5"/>
        </w:rPr>
        <w:t> </w:t>
      </w:r>
      <w:r>
        <w:rPr>
          <w:color w:val="231F20"/>
        </w:rPr>
        <w:t>pháp trí nhẫn có hai tác dụng thì đâu có lỗi gì.</w:t>
      </w:r>
    </w:p>
    <w:p>
      <w:pPr>
        <w:pStyle w:val="BodyText"/>
        <w:spacing w:line="273" w:lineRule="auto" w:before="108"/>
        <w:ind w:right="410"/>
      </w:pPr>
      <w:r>
        <w:rPr>
          <w:color w:val="231F20"/>
        </w:rPr>
        <w:t>Có Sư khác nói: Pháp thế đệ nhất và khổ pháp trí nhẫn đã hỗ tương giúp nhau trong việc bỏ tánh phàm phu. Nghĩa là tuy pháp</w:t>
      </w:r>
      <w:r>
        <w:rPr>
          <w:color w:val="231F20"/>
          <w:spacing w:val="-43"/>
        </w:rPr>
        <w:t> </w:t>
      </w:r>
      <w:r>
        <w:rPr>
          <w:color w:val="231F20"/>
        </w:rPr>
        <w:t>thế đệ nhất luôn trái với tánh phàm phu, nhưng vì lực dụng của pháp </w:t>
      </w:r>
      <w:r>
        <w:rPr>
          <w:color w:val="231F20"/>
          <w:spacing w:val="-7"/>
        </w:rPr>
        <w:t>ấy </w:t>
      </w:r>
      <w:r>
        <w:rPr>
          <w:color w:val="231F20"/>
        </w:rPr>
        <w:t>còn</w:t>
      </w:r>
      <w:r>
        <w:rPr>
          <w:color w:val="231F20"/>
          <w:spacing w:val="-11"/>
        </w:rPr>
        <w:t> </w:t>
      </w:r>
      <w:r>
        <w:rPr>
          <w:color w:val="231F20"/>
        </w:rPr>
        <w:t>yếu</w:t>
      </w:r>
      <w:r>
        <w:rPr>
          <w:color w:val="231F20"/>
          <w:spacing w:val="-10"/>
        </w:rPr>
        <w:t> </w:t>
      </w:r>
      <w:r>
        <w:rPr>
          <w:color w:val="231F20"/>
        </w:rPr>
        <w:t>kém,</w:t>
      </w:r>
      <w:r>
        <w:rPr>
          <w:color w:val="231F20"/>
          <w:spacing w:val="-11"/>
        </w:rPr>
        <w:t> </w:t>
      </w:r>
      <w:r>
        <w:rPr>
          <w:color w:val="231F20"/>
        </w:rPr>
        <w:t>nên</w:t>
      </w:r>
      <w:r>
        <w:rPr>
          <w:color w:val="231F20"/>
          <w:spacing w:val="-10"/>
        </w:rPr>
        <w:t> </w:t>
      </w:r>
      <w:r>
        <w:rPr>
          <w:color w:val="231F20"/>
        </w:rPr>
        <w:t>không</w:t>
      </w:r>
      <w:r>
        <w:rPr>
          <w:color w:val="231F20"/>
          <w:spacing w:val="-10"/>
        </w:rPr>
        <w:t> </w:t>
      </w:r>
      <w:r>
        <w:rPr>
          <w:color w:val="231F20"/>
        </w:rPr>
        <w:t>thể</w:t>
      </w:r>
      <w:r>
        <w:rPr>
          <w:color w:val="231F20"/>
          <w:spacing w:val="-11"/>
        </w:rPr>
        <w:t> </w:t>
      </w:r>
      <w:r>
        <w:rPr>
          <w:color w:val="231F20"/>
        </w:rPr>
        <w:t>riêng</w:t>
      </w:r>
      <w:r>
        <w:rPr>
          <w:color w:val="231F20"/>
          <w:spacing w:val="-10"/>
        </w:rPr>
        <w:t> </w:t>
      </w:r>
      <w:r>
        <w:rPr>
          <w:color w:val="231F20"/>
        </w:rPr>
        <w:t>một</w:t>
      </w:r>
      <w:r>
        <w:rPr>
          <w:color w:val="231F20"/>
          <w:spacing w:val="-10"/>
        </w:rPr>
        <w:t> </w:t>
      </w:r>
      <w:r>
        <w:rPr>
          <w:color w:val="231F20"/>
        </w:rPr>
        <w:t>mình</w:t>
      </w:r>
      <w:r>
        <w:rPr>
          <w:color w:val="231F20"/>
          <w:spacing w:val="-11"/>
        </w:rPr>
        <w:t> </w:t>
      </w:r>
      <w:r>
        <w:rPr>
          <w:color w:val="231F20"/>
        </w:rPr>
        <w:t>bỏ</w:t>
      </w:r>
      <w:r>
        <w:rPr>
          <w:color w:val="231F20"/>
          <w:spacing w:val="-10"/>
        </w:rPr>
        <w:t> </w:t>
      </w:r>
      <w:r>
        <w:rPr>
          <w:color w:val="231F20"/>
        </w:rPr>
        <w:t>được.</w:t>
      </w:r>
      <w:r>
        <w:rPr>
          <w:color w:val="231F20"/>
          <w:spacing w:val="-10"/>
        </w:rPr>
        <w:t> </w:t>
      </w:r>
      <w:r>
        <w:rPr>
          <w:color w:val="231F20"/>
        </w:rPr>
        <w:t>Do</w:t>
      </w:r>
      <w:r>
        <w:rPr>
          <w:color w:val="231F20"/>
          <w:spacing w:val="-11"/>
        </w:rPr>
        <w:t> </w:t>
      </w:r>
      <w:r>
        <w:rPr>
          <w:color w:val="231F20"/>
        </w:rPr>
        <w:t>đó</w:t>
      </w:r>
      <w:r>
        <w:rPr>
          <w:color w:val="231F20"/>
          <w:spacing w:val="-10"/>
        </w:rPr>
        <w:t> </w:t>
      </w:r>
      <w:r>
        <w:rPr>
          <w:color w:val="231F20"/>
        </w:rPr>
        <w:t>dẫn</w:t>
      </w:r>
      <w:r>
        <w:rPr>
          <w:color w:val="231F20"/>
          <w:spacing w:val="-10"/>
        </w:rPr>
        <w:t> </w:t>
      </w:r>
      <w:r>
        <w:rPr>
          <w:color w:val="231F20"/>
        </w:rPr>
        <w:t>sinh khổ</w:t>
      </w:r>
      <w:r>
        <w:rPr>
          <w:color w:val="231F20"/>
          <w:spacing w:val="-8"/>
        </w:rPr>
        <w:t> </w:t>
      </w:r>
      <w:r>
        <w:rPr>
          <w:color w:val="231F20"/>
        </w:rPr>
        <w:t>pháp</w:t>
      </w:r>
      <w:r>
        <w:rPr>
          <w:color w:val="231F20"/>
          <w:spacing w:val="-8"/>
        </w:rPr>
        <w:t> </w:t>
      </w:r>
      <w:r>
        <w:rPr>
          <w:color w:val="231F20"/>
        </w:rPr>
        <w:t>trí</w:t>
      </w:r>
      <w:r>
        <w:rPr>
          <w:color w:val="231F20"/>
          <w:spacing w:val="-7"/>
        </w:rPr>
        <w:t> </w:t>
      </w:r>
      <w:r>
        <w:rPr>
          <w:color w:val="231F20"/>
        </w:rPr>
        <w:t>nhẫn,</w:t>
      </w:r>
      <w:r>
        <w:rPr>
          <w:color w:val="231F20"/>
          <w:spacing w:val="-8"/>
        </w:rPr>
        <w:t> </w:t>
      </w:r>
      <w:r>
        <w:rPr>
          <w:color w:val="231F20"/>
        </w:rPr>
        <w:t>cùng</w:t>
      </w:r>
      <w:r>
        <w:rPr>
          <w:color w:val="231F20"/>
          <w:spacing w:val="-8"/>
        </w:rPr>
        <w:t> </w:t>
      </w:r>
      <w:r>
        <w:rPr>
          <w:color w:val="231F20"/>
        </w:rPr>
        <w:t>giúp</w:t>
      </w:r>
      <w:r>
        <w:rPr>
          <w:color w:val="231F20"/>
          <w:spacing w:val="-8"/>
        </w:rPr>
        <w:t> </w:t>
      </w:r>
      <w:r>
        <w:rPr>
          <w:color w:val="231F20"/>
        </w:rPr>
        <w:t>sức</w:t>
      </w:r>
      <w:r>
        <w:rPr>
          <w:color w:val="231F20"/>
          <w:spacing w:val="-8"/>
        </w:rPr>
        <w:t> </w:t>
      </w:r>
      <w:r>
        <w:rPr>
          <w:color w:val="231F20"/>
        </w:rPr>
        <w:t>để</w:t>
      </w:r>
      <w:r>
        <w:rPr>
          <w:color w:val="231F20"/>
          <w:spacing w:val="-8"/>
        </w:rPr>
        <w:t> </w:t>
      </w:r>
      <w:r>
        <w:rPr>
          <w:color w:val="231F20"/>
        </w:rPr>
        <w:t>bỏ</w:t>
      </w:r>
      <w:r>
        <w:rPr>
          <w:color w:val="231F20"/>
          <w:spacing w:val="-7"/>
        </w:rPr>
        <w:t> </w:t>
      </w:r>
      <w:r>
        <w:rPr>
          <w:color w:val="231F20"/>
        </w:rPr>
        <w:t>tánh</w:t>
      </w:r>
      <w:r>
        <w:rPr>
          <w:color w:val="231F20"/>
          <w:spacing w:val="-8"/>
        </w:rPr>
        <w:t> </w:t>
      </w:r>
      <w:r>
        <w:rPr>
          <w:color w:val="231F20"/>
        </w:rPr>
        <w:t>phàm</w:t>
      </w:r>
      <w:r>
        <w:rPr>
          <w:color w:val="231F20"/>
          <w:spacing w:val="-8"/>
        </w:rPr>
        <w:t> </w:t>
      </w:r>
      <w:r>
        <w:rPr>
          <w:color w:val="231F20"/>
        </w:rPr>
        <w:t>phu.</w:t>
      </w:r>
      <w:r>
        <w:rPr>
          <w:color w:val="231F20"/>
          <w:spacing w:val="-12"/>
        </w:rPr>
        <w:t> </w:t>
      </w:r>
      <w:r>
        <w:rPr>
          <w:color w:val="231F20"/>
        </w:rPr>
        <w:t>Ví</w:t>
      </w:r>
      <w:r>
        <w:rPr>
          <w:color w:val="231F20"/>
          <w:spacing w:val="-8"/>
        </w:rPr>
        <w:t> </w:t>
      </w:r>
      <w:r>
        <w:rPr>
          <w:color w:val="231F20"/>
        </w:rPr>
        <w:t>như</w:t>
      </w:r>
      <w:r>
        <w:rPr>
          <w:color w:val="231F20"/>
          <w:spacing w:val="-7"/>
        </w:rPr>
        <w:t> </w:t>
      </w:r>
      <w:r>
        <w:rPr>
          <w:color w:val="231F20"/>
        </w:rPr>
        <w:t>người ốm</w:t>
      </w:r>
      <w:r>
        <w:rPr>
          <w:color w:val="231F20"/>
          <w:spacing w:val="7"/>
        </w:rPr>
        <w:t> </w:t>
      </w:r>
      <w:r>
        <w:rPr>
          <w:color w:val="231F20"/>
        </w:rPr>
        <w:t>yếu</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kẻ</w:t>
      </w:r>
      <w:r>
        <w:rPr>
          <w:color w:val="231F20"/>
          <w:spacing w:val="8"/>
        </w:rPr>
        <w:t> </w:t>
      </w:r>
      <w:r>
        <w:rPr>
          <w:color w:val="231F20"/>
        </w:rPr>
        <w:t>tráng</w:t>
      </w:r>
      <w:r>
        <w:rPr>
          <w:color w:val="231F20"/>
          <w:spacing w:val="8"/>
        </w:rPr>
        <w:t> </w:t>
      </w:r>
      <w:r>
        <w:rPr>
          <w:color w:val="231F20"/>
        </w:rPr>
        <w:t>kiện</w:t>
      </w:r>
      <w:r>
        <w:rPr>
          <w:color w:val="231F20"/>
          <w:spacing w:val="8"/>
        </w:rPr>
        <w:t> </w:t>
      </w:r>
      <w:r>
        <w:rPr>
          <w:color w:val="231F20"/>
        </w:rPr>
        <w:t>giúp</w:t>
      </w:r>
      <w:r>
        <w:rPr>
          <w:color w:val="231F20"/>
          <w:spacing w:val="7"/>
        </w:rPr>
        <w:t> </w:t>
      </w:r>
      <w:r>
        <w:rPr>
          <w:color w:val="231F20"/>
        </w:rPr>
        <w:t>thêm</w:t>
      </w:r>
      <w:r>
        <w:rPr>
          <w:color w:val="231F20"/>
          <w:spacing w:val="8"/>
        </w:rPr>
        <w:t> </w:t>
      </w:r>
      <w:r>
        <w:rPr>
          <w:color w:val="231F20"/>
        </w:rPr>
        <w:t>sức</w:t>
      </w:r>
      <w:r>
        <w:rPr>
          <w:color w:val="231F20"/>
          <w:spacing w:val="8"/>
        </w:rPr>
        <w:t> </w:t>
      </w:r>
      <w:r>
        <w:rPr>
          <w:color w:val="231F20"/>
        </w:rPr>
        <w:t>nên</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chế</w:t>
      </w:r>
      <w:r>
        <w:rPr>
          <w:color w:val="231F20"/>
          <w:spacing w:val="8"/>
        </w:rPr>
        <w:t> </w:t>
      </w:r>
      <w:r>
        <w:rPr>
          <w:color w:val="231F20"/>
        </w:rPr>
        <w:t>ngự</w:t>
      </w:r>
      <w:r>
        <w:rPr>
          <w:color w:val="231F20"/>
          <w:spacing w:val="8"/>
        </w:rPr>
        <w:t> </w:t>
      </w:r>
      <w:r>
        <w:rPr>
          <w:color w:val="231F20"/>
        </w:rPr>
        <w:t>kẻ</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thù. Do nhân duyên này, nên pháp thế đệ nhất như đạo vô gián, khổ pháp trí nhẫn như đạo giải thoát, cùng hợp nhau bỏ tánh phàm phu. Thế nên pháp thế đệ nhất cùng với tánh phàm phu thành tựu được cùng diệt, còn khổ pháp trí nhẫn cùng với tánh phàm phu không thành tựu được cùng sinh.</w:t>
      </w:r>
    </w:p>
    <w:p>
      <w:pPr>
        <w:pStyle w:val="BodyText"/>
        <w:spacing w:line="273" w:lineRule="auto" w:before="109"/>
        <w:ind w:left="393" w:right="126"/>
      </w:pPr>
      <w:r>
        <w:rPr>
          <w:i/>
          <w:color w:val="231F20"/>
        </w:rPr>
        <w:t>Được tánh Thánh: </w:t>
      </w:r>
      <w:r>
        <w:rPr>
          <w:color w:val="231F20"/>
        </w:rPr>
        <w:t>Nghĩa là tâm tâm sở pháp này có thể chứng đắc khổ pháp trí nhẫn, có thể nhận lãnh giữ gìn tất cả pháp Thánh, nên</w:t>
      </w:r>
      <w:r>
        <w:rPr>
          <w:color w:val="231F20"/>
          <w:spacing w:val="-9"/>
        </w:rPr>
        <w:t> </w:t>
      </w:r>
      <w:r>
        <w:rPr>
          <w:color w:val="231F20"/>
        </w:rPr>
        <w:t>lại</w:t>
      </w:r>
      <w:r>
        <w:rPr>
          <w:color w:val="231F20"/>
          <w:spacing w:val="-9"/>
        </w:rPr>
        <w:t> </w:t>
      </w:r>
      <w:r>
        <w:rPr>
          <w:color w:val="231F20"/>
        </w:rPr>
        <w:t>nói</w:t>
      </w:r>
      <w:r>
        <w:rPr>
          <w:color w:val="231F20"/>
          <w:spacing w:val="-9"/>
        </w:rPr>
        <w:t> </w:t>
      </w:r>
      <w:r>
        <w:rPr>
          <w:color w:val="231F20"/>
        </w:rPr>
        <w:t>pháp</w:t>
      </w:r>
      <w:r>
        <w:rPr>
          <w:color w:val="231F20"/>
          <w:spacing w:val="-9"/>
        </w:rPr>
        <w:t> </w:t>
      </w:r>
      <w:r>
        <w:rPr>
          <w:color w:val="231F20"/>
        </w:rPr>
        <w:t>kia</w:t>
      </w:r>
      <w:r>
        <w:rPr>
          <w:color w:val="231F20"/>
          <w:spacing w:val="-9"/>
        </w:rPr>
        <w:t> </w:t>
      </w:r>
      <w:r>
        <w:rPr>
          <w:color w:val="231F20"/>
        </w:rPr>
        <w:t>là</w:t>
      </w:r>
      <w:r>
        <w:rPr>
          <w:color w:val="231F20"/>
          <w:spacing w:val="-9"/>
        </w:rPr>
        <w:t> </w:t>
      </w:r>
      <w:r>
        <w:rPr>
          <w:color w:val="231F20"/>
        </w:rPr>
        <w:t>tánh</w:t>
      </w:r>
      <w:r>
        <w:rPr>
          <w:color w:val="231F20"/>
          <w:spacing w:val="-13"/>
        </w:rPr>
        <w:t> </w:t>
      </w:r>
      <w:r>
        <w:rPr>
          <w:color w:val="231F20"/>
        </w:rPr>
        <w:t>Thánh.</w:t>
      </w:r>
      <w:r>
        <w:rPr>
          <w:color w:val="231F20"/>
          <w:spacing w:val="-9"/>
        </w:rPr>
        <w:t> </w:t>
      </w:r>
      <w:r>
        <w:rPr>
          <w:color w:val="231F20"/>
        </w:rPr>
        <w:t>Còn</w:t>
      </w:r>
      <w:r>
        <w:rPr>
          <w:color w:val="231F20"/>
          <w:spacing w:val="-9"/>
        </w:rPr>
        <w:t> </w:t>
      </w:r>
      <w:r>
        <w:rPr>
          <w:color w:val="231F20"/>
        </w:rPr>
        <w:t>các</w:t>
      </w:r>
      <w:r>
        <w:rPr>
          <w:color w:val="231F20"/>
          <w:spacing w:val="-14"/>
        </w:rPr>
        <w:t> </w:t>
      </w:r>
      <w:r>
        <w:rPr>
          <w:color w:val="231F20"/>
        </w:rPr>
        <w:t>Thánh</w:t>
      </w:r>
      <w:r>
        <w:rPr>
          <w:color w:val="231F20"/>
          <w:spacing w:val="-9"/>
        </w:rPr>
        <w:t> </w:t>
      </w:r>
      <w:r>
        <w:rPr>
          <w:color w:val="231F20"/>
        </w:rPr>
        <w:t>đạo</w:t>
      </w:r>
      <w:r>
        <w:rPr>
          <w:color w:val="231F20"/>
          <w:spacing w:val="-9"/>
        </w:rPr>
        <w:t> </w:t>
      </w:r>
      <w:r>
        <w:rPr>
          <w:color w:val="231F20"/>
        </w:rPr>
        <w:t>khác</w:t>
      </w:r>
      <w:r>
        <w:rPr>
          <w:color w:val="231F20"/>
          <w:spacing w:val="-9"/>
        </w:rPr>
        <w:t> </w:t>
      </w:r>
      <w:r>
        <w:rPr>
          <w:color w:val="231F20"/>
        </w:rPr>
        <w:t>tuy</w:t>
      </w:r>
      <w:r>
        <w:rPr>
          <w:color w:val="231F20"/>
          <w:spacing w:val="-9"/>
        </w:rPr>
        <w:t> </w:t>
      </w:r>
      <w:r>
        <w:rPr>
          <w:color w:val="231F20"/>
        </w:rPr>
        <w:t>cũng thuộc về tánh Thánh, nhưng chúng không phải có được như pháp </w:t>
      </w:r>
      <w:r>
        <w:rPr>
          <w:color w:val="231F20"/>
          <w:spacing w:val="-5"/>
        </w:rPr>
        <w:t>này, </w:t>
      </w:r>
      <w:r>
        <w:rPr>
          <w:color w:val="231F20"/>
        </w:rPr>
        <w:t>nên không nói</w:t>
      </w:r>
      <w:r>
        <w:rPr>
          <w:color w:val="231F20"/>
          <w:spacing w:val="5"/>
        </w:rPr>
        <w:t> </w:t>
      </w:r>
      <w:r>
        <w:rPr>
          <w:color w:val="231F20"/>
        </w:rPr>
        <w:t>đến.</w:t>
      </w:r>
    </w:p>
    <w:p>
      <w:pPr>
        <w:pStyle w:val="BodyText"/>
        <w:spacing w:before="109"/>
        <w:ind w:left="960" w:firstLine="0"/>
      </w:pPr>
      <w:r>
        <w:rPr>
          <w:color w:val="231F20"/>
        </w:rPr>
        <w:t>Có thuyết cho: Kiến đạo đều là tánh Thánh.</w:t>
      </w:r>
    </w:p>
    <w:p>
      <w:pPr>
        <w:pStyle w:val="BodyText"/>
        <w:spacing w:line="273" w:lineRule="auto" w:before="155"/>
        <w:ind w:left="393" w:right="126"/>
      </w:pPr>
      <w:r>
        <w:rPr>
          <w:color w:val="231F20"/>
        </w:rPr>
        <w:t>Có Sư khác nêu: Tất cả Thánh đạo đều là tánh Thánh. Nếu không</w:t>
      </w:r>
      <w:r>
        <w:rPr>
          <w:color w:val="231F20"/>
          <w:spacing w:val="-4"/>
        </w:rPr>
        <w:t> </w:t>
      </w:r>
      <w:r>
        <w:rPr>
          <w:color w:val="231F20"/>
        </w:rPr>
        <w:t>phải</w:t>
      </w:r>
      <w:r>
        <w:rPr>
          <w:color w:val="231F20"/>
          <w:spacing w:val="-4"/>
        </w:rPr>
        <w:t> </w:t>
      </w:r>
      <w:r>
        <w:rPr>
          <w:color w:val="231F20"/>
        </w:rPr>
        <w:t>vậy</w:t>
      </w:r>
      <w:r>
        <w:rPr>
          <w:color w:val="231F20"/>
          <w:spacing w:val="-4"/>
        </w:rPr>
        <w:t> </w:t>
      </w:r>
      <w:r>
        <w:rPr>
          <w:color w:val="231F20"/>
        </w:rPr>
        <w:t>thì</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trong</w:t>
      </w:r>
      <w:r>
        <w:rPr>
          <w:color w:val="231F20"/>
          <w:spacing w:val="-3"/>
        </w:rPr>
        <w:t> </w:t>
      </w:r>
      <w:r>
        <w:rPr>
          <w:color w:val="231F20"/>
        </w:rPr>
        <w:t>đạo</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tức</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3"/>
        </w:rPr>
        <w:t> </w:t>
      </w:r>
      <w:r>
        <w:rPr>
          <w:color w:val="231F20"/>
          <w:spacing w:val="-4"/>
        </w:rPr>
        <w:t>tánh </w:t>
      </w:r>
      <w:r>
        <w:rPr>
          <w:color w:val="231F20"/>
        </w:rPr>
        <w:t>Thánh, thế thì không nên gọi là Thánh</w:t>
      </w:r>
      <w:r>
        <w:rPr>
          <w:color w:val="231F20"/>
          <w:spacing w:val="-6"/>
        </w:rPr>
        <w:t> </w:t>
      </w:r>
      <w:r>
        <w:rPr>
          <w:color w:val="231F20"/>
        </w:rPr>
        <w:t>giả.</w:t>
      </w:r>
    </w:p>
    <w:p>
      <w:pPr>
        <w:pStyle w:val="BodyText"/>
        <w:spacing w:line="273" w:lineRule="auto" w:before="111"/>
        <w:ind w:left="393" w:right="127"/>
      </w:pPr>
      <w:r>
        <w:rPr>
          <w:i/>
          <w:color w:val="231F20"/>
        </w:rPr>
        <w:t>Hỏi:</w:t>
      </w:r>
      <w:r>
        <w:rPr>
          <w:i/>
          <w:color w:val="231F20"/>
          <w:spacing w:val="-9"/>
        </w:rPr>
        <w:t> </w:t>
      </w:r>
      <w:r>
        <w:rPr>
          <w:color w:val="231F20"/>
        </w:rPr>
        <w:t>Pháp</w:t>
      </w:r>
      <w:r>
        <w:rPr>
          <w:color w:val="231F20"/>
          <w:spacing w:val="-8"/>
        </w:rPr>
        <w:t> </w:t>
      </w:r>
      <w:r>
        <w:rPr>
          <w:color w:val="231F20"/>
        </w:rPr>
        <w:t>thế</w:t>
      </w:r>
      <w:r>
        <w:rPr>
          <w:color w:val="231F20"/>
          <w:spacing w:val="-9"/>
        </w:rPr>
        <w:t> </w:t>
      </w:r>
      <w:r>
        <w:rPr>
          <w:color w:val="231F20"/>
        </w:rPr>
        <w:t>đệ</w:t>
      </w:r>
      <w:r>
        <w:rPr>
          <w:color w:val="231F20"/>
          <w:spacing w:val="-8"/>
        </w:rPr>
        <w:t> </w:t>
      </w:r>
      <w:r>
        <w:rPr>
          <w:color w:val="231F20"/>
        </w:rPr>
        <w:t>nhất</w:t>
      </w:r>
      <w:r>
        <w:rPr>
          <w:color w:val="231F20"/>
          <w:spacing w:val="-9"/>
        </w:rPr>
        <w:t> </w:t>
      </w:r>
      <w:r>
        <w:rPr>
          <w:color w:val="231F20"/>
        </w:rPr>
        <w:t>chỉ</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dẫn</w:t>
      </w:r>
      <w:r>
        <w:rPr>
          <w:color w:val="231F20"/>
          <w:spacing w:val="-9"/>
        </w:rPr>
        <w:t> </w:t>
      </w:r>
      <w:r>
        <w:rPr>
          <w:color w:val="231F20"/>
        </w:rPr>
        <w:t>đến</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chứng</w:t>
      </w:r>
      <w:r>
        <w:rPr>
          <w:color w:val="231F20"/>
          <w:spacing w:val="-9"/>
        </w:rPr>
        <w:t> </w:t>
      </w:r>
      <w:r>
        <w:rPr>
          <w:color w:val="231F20"/>
        </w:rPr>
        <w:t>đắc</w:t>
      </w:r>
      <w:r>
        <w:rPr>
          <w:color w:val="231F20"/>
          <w:spacing w:val="-8"/>
        </w:rPr>
        <w:t> </w:t>
      </w:r>
      <w:r>
        <w:rPr>
          <w:color w:val="231F20"/>
        </w:rPr>
        <w:t>khổ pháp trí nhẫn. Đối với khổ pháp trí nó hãy còn không thể chứng đắc huống chi là có thể chứng đắc pháp khác? Tại sao lại nói pháp này chứng được tánh</w:t>
      </w:r>
      <w:r>
        <w:rPr>
          <w:color w:val="231F20"/>
          <w:spacing w:val="-5"/>
        </w:rPr>
        <w:t> </w:t>
      </w:r>
      <w:r>
        <w:rPr>
          <w:color w:val="231F20"/>
        </w:rPr>
        <w:t>Thánh?</w:t>
      </w:r>
    </w:p>
    <w:p>
      <w:pPr>
        <w:pStyle w:val="BodyText"/>
        <w:spacing w:line="273" w:lineRule="auto" w:before="110"/>
        <w:ind w:left="393" w:right="120"/>
      </w:pPr>
      <w:r>
        <w:rPr>
          <w:i/>
          <w:color w:val="231F20"/>
          <w:spacing w:val="3"/>
        </w:rPr>
        <w:t>Đáp: </w:t>
      </w:r>
      <w:r>
        <w:rPr>
          <w:color w:val="231F20"/>
          <w:spacing w:val="3"/>
        </w:rPr>
        <w:t>Tất </w:t>
      </w:r>
      <w:r>
        <w:rPr>
          <w:color w:val="231F20"/>
          <w:spacing w:val="2"/>
        </w:rPr>
        <w:t>cả </w:t>
      </w:r>
      <w:r>
        <w:rPr>
          <w:color w:val="231F20"/>
          <w:spacing w:val="4"/>
        </w:rPr>
        <w:t>Thánh </w:t>
      </w:r>
      <w:r>
        <w:rPr>
          <w:color w:val="231F20"/>
          <w:spacing w:val="3"/>
        </w:rPr>
        <w:t>đạo </w:t>
      </w:r>
      <w:r>
        <w:rPr>
          <w:color w:val="231F20"/>
          <w:spacing w:val="2"/>
        </w:rPr>
        <w:t>có </w:t>
      </w:r>
      <w:r>
        <w:rPr>
          <w:color w:val="231F20"/>
          <w:spacing w:val="3"/>
        </w:rPr>
        <w:t>thể </w:t>
      </w:r>
      <w:r>
        <w:rPr>
          <w:color w:val="231F20"/>
          <w:spacing w:val="4"/>
        </w:rPr>
        <w:t>thành </w:t>
      </w:r>
      <w:r>
        <w:rPr>
          <w:color w:val="231F20"/>
          <w:spacing w:val="3"/>
        </w:rPr>
        <w:t>tựu bậc </w:t>
      </w:r>
      <w:r>
        <w:rPr>
          <w:color w:val="231F20"/>
          <w:spacing w:val="4"/>
        </w:rPr>
        <w:t>Thánh </w:t>
      </w:r>
      <w:r>
        <w:rPr>
          <w:color w:val="231F20"/>
          <w:spacing w:val="3"/>
        </w:rPr>
        <w:t>đều </w:t>
      </w:r>
      <w:r>
        <w:rPr>
          <w:color w:val="231F20"/>
          <w:spacing w:val="5"/>
        </w:rPr>
        <w:t>gọi </w:t>
      </w:r>
      <w:r>
        <w:rPr>
          <w:color w:val="231F20"/>
          <w:spacing w:val="2"/>
        </w:rPr>
        <w:t>là </w:t>
      </w:r>
      <w:r>
        <w:rPr>
          <w:color w:val="231F20"/>
          <w:spacing w:val="3"/>
        </w:rPr>
        <w:t>tánh </w:t>
      </w:r>
      <w:r>
        <w:rPr>
          <w:color w:val="231F20"/>
          <w:spacing w:val="4"/>
        </w:rPr>
        <w:t>Thánh, </w:t>
      </w:r>
      <w:r>
        <w:rPr>
          <w:color w:val="231F20"/>
          <w:spacing w:val="2"/>
        </w:rPr>
        <w:t>vì </w:t>
      </w:r>
      <w:r>
        <w:rPr>
          <w:color w:val="231F20"/>
          <w:spacing w:val="4"/>
        </w:rPr>
        <w:t>chủng </w:t>
      </w:r>
      <w:r>
        <w:rPr>
          <w:color w:val="231F20"/>
          <w:spacing w:val="3"/>
        </w:rPr>
        <w:t>loại </w:t>
      </w:r>
      <w:r>
        <w:rPr>
          <w:color w:val="231F20"/>
          <w:spacing w:val="4"/>
        </w:rPr>
        <w:t>đồng. </w:t>
      </w:r>
      <w:r>
        <w:rPr>
          <w:color w:val="231F20"/>
          <w:spacing w:val="3"/>
        </w:rPr>
        <w:t>Pháp thế </w:t>
      </w:r>
      <w:r>
        <w:rPr>
          <w:color w:val="231F20"/>
          <w:spacing w:val="2"/>
        </w:rPr>
        <w:t>đệ </w:t>
      </w:r>
      <w:r>
        <w:rPr>
          <w:color w:val="231F20"/>
          <w:spacing w:val="3"/>
        </w:rPr>
        <w:t>nhất </w:t>
      </w:r>
      <w:r>
        <w:rPr>
          <w:color w:val="231F20"/>
          <w:spacing w:val="2"/>
        </w:rPr>
        <w:t>đã </w:t>
      </w:r>
      <w:r>
        <w:rPr>
          <w:color w:val="231F20"/>
          <w:spacing w:val="3"/>
        </w:rPr>
        <w:t>đạt </w:t>
      </w:r>
      <w:r>
        <w:rPr>
          <w:color w:val="231F20"/>
          <w:spacing w:val="5"/>
        </w:rPr>
        <w:t>được </w:t>
      </w:r>
      <w:r>
        <w:rPr>
          <w:color w:val="231F20"/>
          <w:spacing w:val="3"/>
        </w:rPr>
        <w:t>một phần </w:t>
      </w:r>
      <w:r>
        <w:rPr>
          <w:color w:val="231F20"/>
          <w:spacing w:val="4"/>
        </w:rPr>
        <w:t>Thánh </w:t>
      </w:r>
      <w:r>
        <w:rPr>
          <w:color w:val="231F20"/>
          <w:spacing w:val="3"/>
        </w:rPr>
        <w:t>đạo kia, nên cũng gọi </w:t>
      </w:r>
      <w:r>
        <w:rPr>
          <w:color w:val="231F20"/>
          <w:spacing w:val="2"/>
        </w:rPr>
        <w:t>là </w:t>
      </w:r>
      <w:r>
        <w:rPr>
          <w:color w:val="231F20"/>
          <w:spacing w:val="4"/>
        </w:rPr>
        <w:t>chứng </w:t>
      </w:r>
      <w:r>
        <w:rPr>
          <w:color w:val="231F20"/>
          <w:spacing w:val="3"/>
        </w:rPr>
        <w:t>đắc. Như nói </w:t>
      </w:r>
      <w:r>
        <w:rPr>
          <w:color w:val="231F20"/>
          <w:spacing w:val="5"/>
        </w:rPr>
        <w:t>về  </w:t>
      </w:r>
      <w:r>
        <w:rPr>
          <w:color w:val="231F20"/>
        </w:rPr>
        <w:t>y </w:t>
      </w:r>
      <w:r>
        <w:rPr>
          <w:color w:val="231F20"/>
          <w:spacing w:val="3"/>
        </w:rPr>
        <w:t>phấn</w:t>
      </w:r>
      <w:r>
        <w:rPr>
          <w:color w:val="231F20"/>
          <w:spacing w:val="20"/>
        </w:rPr>
        <w:t> </w:t>
      </w:r>
      <w:r>
        <w:rPr>
          <w:color w:val="231F20"/>
          <w:spacing w:val="5"/>
        </w:rPr>
        <w:t>tảo.</w:t>
      </w:r>
    </w:p>
    <w:p>
      <w:pPr>
        <w:pStyle w:val="BodyText"/>
        <w:spacing w:before="110"/>
        <w:ind w:left="960" w:firstLine="0"/>
      </w:pPr>
      <w:r>
        <w:rPr>
          <w:i/>
          <w:color w:val="231F20"/>
        </w:rPr>
        <w:t>Bỏ tánh tà: </w:t>
      </w:r>
      <w:r>
        <w:rPr>
          <w:color w:val="231F20"/>
        </w:rPr>
        <w:t>Là tâm tâm sở pháp này có thể bỏ ba thứ tánh tà:</w:t>
      </w:r>
    </w:p>
    <w:p>
      <w:pPr>
        <w:pStyle w:val="ListParagraph"/>
        <w:numPr>
          <w:ilvl w:val="0"/>
          <w:numId w:val="10"/>
        </w:numPr>
        <w:tabs>
          <w:tab w:pos="652" w:val="left" w:leader="none"/>
        </w:tabs>
        <w:spacing w:line="273" w:lineRule="auto" w:before="41" w:after="0"/>
        <w:ind w:left="393" w:right="128" w:firstLine="0"/>
        <w:jc w:val="both"/>
        <w:rPr>
          <w:sz w:val="26"/>
        </w:rPr>
      </w:pPr>
      <w:r>
        <w:rPr>
          <w:color w:val="231F20"/>
          <w:sz w:val="26"/>
        </w:rPr>
        <w:t>Tánh tà của nghiệp. 2. Tánh tà của nẻo (Thú). 3. Tánh tà của kiến (Nhận thức).</w:t>
      </w:r>
    </w:p>
    <w:p>
      <w:pPr>
        <w:pStyle w:val="BodyText"/>
        <w:spacing w:line="364" w:lineRule="auto" w:before="111"/>
        <w:ind w:left="960" w:right="2062" w:firstLine="0"/>
      </w:pPr>
      <w:r>
        <w:rPr>
          <w:color w:val="231F20"/>
        </w:rPr>
        <w:t>Tánh tà của nghiệp: Là năm nghiệp vô gián. Tánh tà của nẻo: Là ba nẻo ác.</w:t>
      </w:r>
    </w:p>
    <w:p>
      <w:pPr>
        <w:pStyle w:val="BodyText"/>
        <w:spacing w:line="297" w:lineRule="exact" w:before="0"/>
        <w:ind w:left="960" w:firstLine="0"/>
      </w:pPr>
      <w:r>
        <w:rPr>
          <w:color w:val="231F20"/>
        </w:rPr>
        <w:t>Tánh tà của kiến: Là năm thứ kiến điên đảo.</w:t>
      </w:r>
    </w:p>
    <w:p>
      <w:pPr>
        <w:spacing w:after="0" w:line="297" w:lineRule="exac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Hỏi: </w:t>
      </w:r>
      <w:r>
        <w:rPr>
          <w:color w:val="231F20"/>
        </w:rPr>
        <w:t>Trong phần vị </w:t>
      </w:r>
      <w:r>
        <w:rPr>
          <w:color w:val="231F20"/>
          <w:spacing w:val="-5"/>
        </w:rPr>
        <w:t>này, </w:t>
      </w:r>
      <w:r>
        <w:rPr>
          <w:color w:val="231F20"/>
        </w:rPr>
        <w:t>tánh tà của nghiệp, của nẻo trước hết là không tạo thành, đến khi đạo loại trí bỏ tánh tà của kiến mới</w:t>
      </w:r>
      <w:r>
        <w:rPr>
          <w:color w:val="231F20"/>
          <w:spacing w:val="-34"/>
        </w:rPr>
        <w:t> </w:t>
      </w:r>
      <w:r>
        <w:rPr>
          <w:color w:val="231F20"/>
          <w:spacing w:val="-3"/>
        </w:rPr>
        <w:t>được </w:t>
      </w:r>
      <w:r>
        <w:rPr>
          <w:color w:val="231F20"/>
        </w:rPr>
        <w:t>cứu cánh, như vậy tại sao có thể nói nơi phần vị này có thể bỏ ba tánh tà?</w:t>
      </w:r>
    </w:p>
    <w:p>
      <w:pPr>
        <w:pStyle w:val="BodyText"/>
        <w:spacing w:line="271" w:lineRule="auto" w:before="116"/>
        <w:ind w:right="410"/>
      </w:pPr>
      <w:r>
        <w:rPr>
          <w:i/>
          <w:color w:val="231F20"/>
        </w:rPr>
        <w:t>Đáp: </w:t>
      </w:r>
      <w:r>
        <w:rPr>
          <w:color w:val="231F20"/>
        </w:rPr>
        <w:t>Do ba duyên nên nơi phần vị này gọi là bỏ: 1. Do không tạo tác nên gọi là bỏ, tức là tánh tà của nghiệp. 2. Do không đi </w:t>
      </w:r>
      <w:r>
        <w:rPr>
          <w:color w:val="231F20"/>
          <w:spacing w:val="-4"/>
        </w:rPr>
        <w:t>đến</w:t>
      </w:r>
      <w:r>
        <w:rPr>
          <w:color w:val="231F20"/>
          <w:spacing w:val="57"/>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bỏ,</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tánh</w:t>
      </w:r>
      <w:r>
        <w:rPr>
          <w:color w:val="231F20"/>
          <w:spacing w:val="-5"/>
        </w:rPr>
        <w:t> </w:t>
      </w:r>
      <w:r>
        <w:rPr>
          <w:color w:val="231F20"/>
        </w:rPr>
        <w:t>tà</w:t>
      </w:r>
      <w:r>
        <w:rPr>
          <w:color w:val="231F20"/>
          <w:spacing w:val="-5"/>
        </w:rPr>
        <w:t> </w:t>
      </w:r>
      <w:r>
        <w:rPr>
          <w:color w:val="231F20"/>
        </w:rPr>
        <w:t>của</w:t>
      </w:r>
      <w:r>
        <w:rPr>
          <w:color w:val="231F20"/>
          <w:spacing w:val="-5"/>
        </w:rPr>
        <w:t> </w:t>
      </w:r>
      <w:r>
        <w:rPr>
          <w:color w:val="231F20"/>
        </w:rPr>
        <w:t>nẻo.</w:t>
      </w:r>
      <w:r>
        <w:rPr>
          <w:color w:val="231F20"/>
          <w:spacing w:val="-5"/>
        </w:rPr>
        <w:t> </w:t>
      </w:r>
      <w:r>
        <w:rPr>
          <w:color w:val="231F20"/>
        </w:rPr>
        <w:t>3.</w:t>
      </w:r>
      <w:r>
        <w:rPr>
          <w:color w:val="231F20"/>
          <w:spacing w:val="-5"/>
        </w:rPr>
        <w:t> </w:t>
      </w:r>
      <w:r>
        <w:rPr>
          <w:color w:val="231F20"/>
        </w:rPr>
        <w:t>Do</w:t>
      </w:r>
      <w:r>
        <w:rPr>
          <w:color w:val="231F20"/>
          <w:spacing w:val="-5"/>
        </w:rPr>
        <w:t> </w:t>
      </w:r>
      <w:r>
        <w:rPr>
          <w:color w:val="231F20"/>
        </w:rPr>
        <w:t>không</w:t>
      </w:r>
      <w:r>
        <w:rPr>
          <w:color w:val="231F20"/>
          <w:spacing w:val="-5"/>
        </w:rPr>
        <w:t> </w:t>
      </w:r>
      <w:r>
        <w:rPr>
          <w:color w:val="231F20"/>
        </w:rPr>
        <w:t>hành</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bỏ, tức là tánh tà của kiến.</w:t>
      </w:r>
    </w:p>
    <w:p>
      <w:pPr>
        <w:pStyle w:val="BodyText"/>
        <w:spacing w:line="271" w:lineRule="auto"/>
        <w:ind w:right="411"/>
      </w:pPr>
      <w:r>
        <w:rPr>
          <w:i/>
          <w:color w:val="231F20"/>
        </w:rPr>
        <w:t>Hỏi: </w:t>
      </w:r>
      <w:r>
        <w:rPr>
          <w:color w:val="231F20"/>
        </w:rPr>
        <w:t>Lúc nhẫn tăng thượng, ba duyên đã đủ, vì sao nơi phần vị này mới nói là bỏ?</w:t>
      </w:r>
    </w:p>
    <w:p>
      <w:pPr>
        <w:pStyle w:val="BodyText"/>
        <w:spacing w:line="271" w:lineRule="auto"/>
        <w:ind w:right="411"/>
      </w:pPr>
      <w:r>
        <w:rPr>
          <w:i/>
          <w:color w:val="231F20"/>
        </w:rPr>
        <w:t>Đáp: </w:t>
      </w:r>
      <w:r>
        <w:rPr>
          <w:color w:val="231F20"/>
        </w:rPr>
        <w:t>Nay vì phá vỡ sự nương dựa của tánh tà kia, nên nói là bỏ tánh tà ấy.</w:t>
      </w:r>
    </w:p>
    <w:p>
      <w:pPr>
        <w:pStyle w:val="BodyText"/>
        <w:spacing w:before="113"/>
        <w:ind w:left="677" w:firstLine="0"/>
      </w:pPr>
      <w:r>
        <w:rPr>
          <w:i/>
          <w:color w:val="231F20"/>
        </w:rPr>
        <w:t>Hỏi: </w:t>
      </w:r>
      <w:r>
        <w:rPr>
          <w:color w:val="231F20"/>
        </w:rPr>
        <w:t>Thế nào gọi là chỗ dựa của tánh tà kia?</w:t>
      </w:r>
    </w:p>
    <w:p>
      <w:pPr>
        <w:pStyle w:val="BodyText"/>
        <w:spacing w:line="271" w:lineRule="auto" w:before="153"/>
        <w:ind w:right="411"/>
      </w:pPr>
      <w:r>
        <w:rPr>
          <w:i/>
          <w:color w:val="231F20"/>
        </w:rPr>
        <w:t>Đáp: </w:t>
      </w:r>
      <w:r>
        <w:rPr>
          <w:color w:val="231F20"/>
        </w:rPr>
        <w:t>Tánh phàm phu vô phú vô ký. Đây gọi là các phiền </w:t>
      </w:r>
      <w:r>
        <w:rPr>
          <w:color w:val="231F20"/>
          <w:spacing w:val="-2"/>
        </w:rPr>
        <w:t>não </w:t>
      </w:r>
      <w:r>
        <w:rPr>
          <w:color w:val="231F20"/>
        </w:rPr>
        <w:t>dựa vào tánh phàm phu, làm hại các hữu tình, khiến nhận chịu </w:t>
      </w:r>
      <w:r>
        <w:rPr>
          <w:color w:val="231F20"/>
          <w:spacing w:val="-2"/>
        </w:rPr>
        <w:t>mọi </w:t>
      </w:r>
      <w:r>
        <w:rPr>
          <w:color w:val="231F20"/>
        </w:rPr>
        <w:t>đau</w:t>
      </w:r>
      <w:r>
        <w:rPr>
          <w:color w:val="231F20"/>
          <w:spacing w:val="-11"/>
        </w:rPr>
        <w:t> </w:t>
      </w:r>
      <w:r>
        <w:rPr>
          <w:color w:val="231F20"/>
        </w:rPr>
        <w:t>khổ</w:t>
      </w:r>
      <w:r>
        <w:rPr>
          <w:color w:val="231F20"/>
          <w:spacing w:val="-11"/>
        </w:rPr>
        <w:t> </w:t>
      </w:r>
      <w:r>
        <w:rPr>
          <w:color w:val="231F20"/>
        </w:rPr>
        <w:t>trong</w:t>
      </w:r>
      <w:r>
        <w:rPr>
          <w:color w:val="231F20"/>
          <w:spacing w:val="-10"/>
        </w:rPr>
        <w:t> </w:t>
      </w:r>
      <w:r>
        <w:rPr>
          <w:color w:val="231F20"/>
        </w:rPr>
        <w:t>sinh</w:t>
      </w:r>
      <w:r>
        <w:rPr>
          <w:color w:val="231F20"/>
          <w:spacing w:val="-11"/>
        </w:rPr>
        <w:t> </w:t>
      </w:r>
      <w:r>
        <w:rPr>
          <w:color w:val="231F20"/>
        </w:rPr>
        <w:t>tử.</w:t>
      </w:r>
      <w:r>
        <w:rPr>
          <w:color w:val="231F20"/>
          <w:spacing w:val="-10"/>
        </w:rPr>
        <w:t> </w:t>
      </w:r>
      <w:r>
        <w:rPr>
          <w:color w:val="231F20"/>
        </w:rPr>
        <w:t>Như</w:t>
      </w:r>
      <w:r>
        <w:rPr>
          <w:color w:val="231F20"/>
          <w:spacing w:val="-11"/>
        </w:rPr>
        <w:t> </w:t>
      </w:r>
      <w:r>
        <w:rPr>
          <w:color w:val="231F20"/>
        </w:rPr>
        <w:t>sư</w:t>
      </w:r>
      <w:r>
        <w:rPr>
          <w:color w:val="231F20"/>
          <w:spacing w:val="-10"/>
        </w:rPr>
        <w:t> </w:t>
      </w:r>
      <w:r>
        <w:rPr>
          <w:color w:val="231F20"/>
        </w:rPr>
        <w:t>tử</w:t>
      </w:r>
      <w:r>
        <w:rPr>
          <w:color w:val="231F20"/>
          <w:spacing w:val="-11"/>
        </w:rPr>
        <w:t> </w:t>
      </w:r>
      <w:r>
        <w:rPr>
          <w:color w:val="231F20"/>
        </w:rPr>
        <w:t>chúa</w:t>
      </w:r>
      <w:r>
        <w:rPr>
          <w:color w:val="231F20"/>
          <w:spacing w:val="-10"/>
        </w:rPr>
        <w:t> </w:t>
      </w:r>
      <w:r>
        <w:rPr>
          <w:color w:val="231F20"/>
        </w:rPr>
        <w:t>nương</w:t>
      </w:r>
      <w:r>
        <w:rPr>
          <w:color w:val="231F20"/>
          <w:spacing w:val="-11"/>
        </w:rPr>
        <w:t> </w:t>
      </w:r>
      <w:r>
        <w:rPr>
          <w:color w:val="231F20"/>
        </w:rPr>
        <w:t>vào</w:t>
      </w:r>
      <w:r>
        <w:rPr>
          <w:color w:val="231F20"/>
          <w:spacing w:val="-10"/>
        </w:rPr>
        <w:t> </w:t>
      </w:r>
      <w:r>
        <w:rPr>
          <w:color w:val="231F20"/>
        </w:rPr>
        <w:t>hang</w:t>
      </w:r>
      <w:r>
        <w:rPr>
          <w:color w:val="231F20"/>
          <w:spacing w:val="-11"/>
        </w:rPr>
        <w:t> </w:t>
      </w:r>
      <w:r>
        <w:rPr>
          <w:color w:val="231F20"/>
        </w:rPr>
        <w:t>sâu</w:t>
      </w:r>
      <w:r>
        <w:rPr>
          <w:color w:val="231F20"/>
          <w:spacing w:val="-11"/>
        </w:rPr>
        <w:t> </w:t>
      </w:r>
      <w:r>
        <w:rPr>
          <w:color w:val="231F20"/>
        </w:rPr>
        <w:t>vô</w:t>
      </w:r>
      <w:r>
        <w:rPr>
          <w:color w:val="231F20"/>
          <w:spacing w:val="-10"/>
        </w:rPr>
        <w:t> </w:t>
      </w:r>
      <w:r>
        <w:rPr>
          <w:color w:val="231F20"/>
        </w:rPr>
        <w:t>phú</w:t>
      </w:r>
      <w:r>
        <w:rPr>
          <w:color w:val="231F20"/>
          <w:spacing w:val="-11"/>
        </w:rPr>
        <w:t> </w:t>
      </w:r>
      <w:r>
        <w:rPr>
          <w:color w:val="231F20"/>
        </w:rPr>
        <w:t>vô ký</w:t>
      </w:r>
      <w:r>
        <w:rPr>
          <w:color w:val="231F20"/>
          <w:spacing w:val="-16"/>
        </w:rPr>
        <w:t> </w:t>
      </w:r>
      <w:r>
        <w:rPr>
          <w:color w:val="231F20"/>
        </w:rPr>
        <w:t>có</w:t>
      </w:r>
      <w:r>
        <w:rPr>
          <w:color w:val="231F20"/>
          <w:spacing w:val="-16"/>
        </w:rPr>
        <w:t> </w:t>
      </w:r>
      <w:r>
        <w:rPr>
          <w:color w:val="231F20"/>
        </w:rPr>
        <w:t>thể</w:t>
      </w:r>
      <w:r>
        <w:rPr>
          <w:color w:val="231F20"/>
          <w:spacing w:val="-16"/>
        </w:rPr>
        <w:t> </w:t>
      </w:r>
      <w:r>
        <w:rPr>
          <w:color w:val="231F20"/>
        </w:rPr>
        <w:t>giết</w:t>
      </w:r>
      <w:r>
        <w:rPr>
          <w:color w:val="231F20"/>
          <w:spacing w:val="-16"/>
        </w:rPr>
        <w:t> </w:t>
      </w:r>
      <w:r>
        <w:rPr>
          <w:color w:val="231F20"/>
        </w:rPr>
        <w:t>hại</w:t>
      </w:r>
      <w:r>
        <w:rPr>
          <w:color w:val="231F20"/>
          <w:spacing w:val="-16"/>
        </w:rPr>
        <w:t> </w:t>
      </w:r>
      <w:r>
        <w:rPr>
          <w:color w:val="231F20"/>
        </w:rPr>
        <w:t>vô</w:t>
      </w:r>
      <w:r>
        <w:rPr>
          <w:color w:val="231F20"/>
          <w:spacing w:val="-16"/>
        </w:rPr>
        <w:t> </w:t>
      </w:r>
      <w:r>
        <w:rPr>
          <w:color w:val="231F20"/>
        </w:rPr>
        <w:t>số</w:t>
      </w:r>
      <w:r>
        <w:rPr>
          <w:color w:val="231F20"/>
          <w:spacing w:val="-16"/>
        </w:rPr>
        <w:t> </w:t>
      </w:r>
      <w:r>
        <w:rPr>
          <w:color w:val="231F20"/>
        </w:rPr>
        <w:t>các</w:t>
      </w:r>
      <w:r>
        <w:rPr>
          <w:color w:val="231F20"/>
          <w:spacing w:val="-16"/>
        </w:rPr>
        <w:t> </w:t>
      </w:r>
      <w:r>
        <w:rPr>
          <w:color w:val="231F20"/>
        </w:rPr>
        <w:t>loại</w:t>
      </w:r>
      <w:r>
        <w:rPr>
          <w:color w:val="231F20"/>
          <w:spacing w:val="-16"/>
        </w:rPr>
        <w:t> </w:t>
      </w:r>
      <w:r>
        <w:rPr>
          <w:color w:val="231F20"/>
        </w:rPr>
        <w:t>bàng</w:t>
      </w:r>
      <w:r>
        <w:rPr>
          <w:color w:val="231F20"/>
          <w:spacing w:val="-16"/>
        </w:rPr>
        <w:t> </w:t>
      </w:r>
      <w:r>
        <w:rPr>
          <w:color w:val="231F20"/>
        </w:rPr>
        <w:t>sinh.</w:t>
      </w:r>
      <w:r>
        <w:rPr>
          <w:color w:val="231F20"/>
          <w:spacing w:val="-16"/>
        </w:rPr>
        <w:t> </w:t>
      </w:r>
      <w:r>
        <w:rPr>
          <w:color w:val="231F20"/>
        </w:rPr>
        <w:t>Pháp</w:t>
      </w:r>
      <w:r>
        <w:rPr>
          <w:color w:val="231F20"/>
          <w:spacing w:val="-16"/>
        </w:rPr>
        <w:t> </w:t>
      </w:r>
      <w:r>
        <w:rPr>
          <w:color w:val="231F20"/>
        </w:rPr>
        <w:t>thế</w:t>
      </w:r>
      <w:r>
        <w:rPr>
          <w:color w:val="231F20"/>
          <w:spacing w:val="-16"/>
        </w:rPr>
        <w:t> </w:t>
      </w:r>
      <w:r>
        <w:rPr>
          <w:color w:val="231F20"/>
        </w:rPr>
        <w:t>đệ</w:t>
      </w:r>
      <w:r>
        <w:rPr>
          <w:color w:val="231F20"/>
          <w:spacing w:val="-15"/>
        </w:rPr>
        <w:t> </w:t>
      </w:r>
      <w:r>
        <w:rPr>
          <w:color w:val="231F20"/>
        </w:rPr>
        <w:t>nhất</w:t>
      </w:r>
      <w:r>
        <w:rPr>
          <w:color w:val="231F20"/>
          <w:spacing w:val="-16"/>
        </w:rPr>
        <w:t> </w:t>
      </w:r>
      <w:r>
        <w:rPr>
          <w:color w:val="231F20"/>
        </w:rPr>
        <w:t>có</w:t>
      </w:r>
      <w:r>
        <w:rPr>
          <w:color w:val="231F20"/>
          <w:spacing w:val="-16"/>
        </w:rPr>
        <w:t> </w:t>
      </w:r>
      <w:r>
        <w:rPr>
          <w:color w:val="231F20"/>
        </w:rPr>
        <w:t>thể</w:t>
      </w:r>
      <w:r>
        <w:rPr>
          <w:color w:val="231F20"/>
          <w:spacing w:val="-16"/>
        </w:rPr>
        <w:t> </w:t>
      </w:r>
      <w:r>
        <w:rPr>
          <w:color w:val="231F20"/>
          <w:spacing w:val="-2"/>
        </w:rPr>
        <w:t>phá </w:t>
      </w:r>
      <w:r>
        <w:rPr>
          <w:color w:val="231F20"/>
        </w:rPr>
        <w:t>bỏ</w:t>
      </w:r>
      <w:r>
        <w:rPr>
          <w:color w:val="231F20"/>
          <w:spacing w:val="-7"/>
        </w:rPr>
        <w:t> </w:t>
      </w:r>
      <w:r>
        <w:rPr>
          <w:color w:val="231F20"/>
        </w:rPr>
        <w:t>các</w:t>
      </w:r>
      <w:r>
        <w:rPr>
          <w:color w:val="231F20"/>
          <w:spacing w:val="-7"/>
        </w:rPr>
        <w:t> </w:t>
      </w:r>
      <w:r>
        <w:rPr>
          <w:color w:val="231F20"/>
        </w:rPr>
        <w:t>phiền</w:t>
      </w:r>
      <w:r>
        <w:rPr>
          <w:color w:val="231F20"/>
          <w:spacing w:val="-7"/>
        </w:rPr>
        <w:t> </w:t>
      </w:r>
      <w:r>
        <w:rPr>
          <w:color w:val="231F20"/>
        </w:rPr>
        <w:t>não</w:t>
      </w:r>
      <w:r>
        <w:rPr>
          <w:color w:val="231F20"/>
          <w:spacing w:val="-6"/>
        </w:rPr>
        <w:t> </w:t>
      </w:r>
      <w:r>
        <w:rPr>
          <w:color w:val="231F20"/>
        </w:rPr>
        <w:t>dựa</w:t>
      </w:r>
      <w:r>
        <w:rPr>
          <w:color w:val="231F20"/>
          <w:spacing w:val="-7"/>
        </w:rPr>
        <w:t> </w:t>
      </w:r>
      <w:r>
        <w:rPr>
          <w:color w:val="231F20"/>
        </w:rPr>
        <w:t>vào</w:t>
      </w:r>
      <w:r>
        <w:rPr>
          <w:color w:val="231F20"/>
          <w:spacing w:val="-7"/>
        </w:rPr>
        <w:t> </w:t>
      </w:r>
      <w:r>
        <w:rPr>
          <w:color w:val="231F20"/>
        </w:rPr>
        <w:t>tánh</w:t>
      </w:r>
      <w:r>
        <w:rPr>
          <w:color w:val="231F20"/>
          <w:spacing w:val="-7"/>
        </w:rPr>
        <w:t> </w:t>
      </w:r>
      <w:r>
        <w:rPr>
          <w:color w:val="231F20"/>
        </w:rPr>
        <w:t>phàm</w:t>
      </w:r>
      <w:r>
        <w:rPr>
          <w:color w:val="231F20"/>
          <w:spacing w:val="-6"/>
        </w:rPr>
        <w:t> </w:t>
      </w:r>
      <w:r>
        <w:rPr>
          <w:color w:val="231F20"/>
        </w:rPr>
        <w:t>phu,</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6"/>
        </w:rPr>
        <w:t> </w:t>
      </w:r>
      <w:r>
        <w:rPr>
          <w:color w:val="231F20"/>
        </w:rPr>
        <w:t>bỏ</w:t>
      </w:r>
      <w:r>
        <w:rPr>
          <w:color w:val="231F20"/>
          <w:spacing w:val="-7"/>
        </w:rPr>
        <w:t> </w:t>
      </w:r>
      <w:r>
        <w:rPr>
          <w:color w:val="231F20"/>
        </w:rPr>
        <w:t>tánh</w:t>
      </w:r>
      <w:r>
        <w:rPr>
          <w:color w:val="231F20"/>
          <w:spacing w:val="-7"/>
        </w:rPr>
        <w:t> </w:t>
      </w:r>
      <w:r>
        <w:rPr>
          <w:color w:val="231F20"/>
        </w:rPr>
        <w:t>tà</w:t>
      </w:r>
      <w:r>
        <w:rPr>
          <w:color w:val="231F20"/>
          <w:spacing w:val="-6"/>
        </w:rPr>
        <w:t> </w:t>
      </w:r>
      <w:r>
        <w:rPr>
          <w:color w:val="231F20"/>
        </w:rPr>
        <w:t>kia.</w:t>
      </w:r>
    </w:p>
    <w:p>
      <w:pPr>
        <w:pStyle w:val="BodyText"/>
        <w:spacing w:line="271" w:lineRule="auto"/>
        <w:ind w:right="411"/>
      </w:pPr>
      <w:r>
        <w:rPr>
          <w:color w:val="231F20"/>
        </w:rPr>
        <w:t>Có Sư khác nói: Khổ pháp trí nhẫn là trí đối trị đối với tánh tà. Pháp thế đệ nhất dẫn phát khiến sinh khổ pháp trí nhẫn, nên nói là bỏ tánh tà.</w:t>
      </w:r>
    </w:p>
    <w:p>
      <w:pPr>
        <w:pStyle w:val="BodyText"/>
        <w:spacing w:line="271" w:lineRule="auto"/>
        <w:ind w:right="411"/>
      </w:pPr>
      <w:r>
        <w:rPr>
          <w:i/>
          <w:color w:val="231F20"/>
        </w:rPr>
        <w:t>Hỏi: </w:t>
      </w:r>
      <w:r>
        <w:rPr>
          <w:color w:val="231F20"/>
        </w:rPr>
        <w:t>Tánh tà của nghiệp và nẻo là do tu đạo đoạn, khổ pháp trí nhẫn có thể đối trị như thế nào?</w:t>
      </w:r>
    </w:p>
    <w:p>
      <w:pPr>
        <w:pStyle w:val="BodyText"/>
        <w:spacing w:line="271" w:lineRule="auto"/>
        <w:ind w:right="411"/>
      </w:pPr>
      <w:r>
        <w:rPr>
          <w:i/>
          <w:color w:val="231F20"/>
        </w:rPr>
        <w:t>Đáp: </w:t>
      </w:r>
      <w:r>
        <w:rPr>
          <w:color w:val="231F20"/>
        </w:rPr>
        <w:t>Khổ pháp trí nhẫn có thể làm năm thứ đối trị, đó là: Bỏ, đoạn, giữ gìn, không làm, không đến để đối trị.</w:t>
      </w:r>
    </w:p>
    <w:p>
      <w:pPr>
        <w:pStyle w:val="BodyText"/>
        <w:spacing w:before="113"/>
        <w:ind w:left="677" w:firstLine="0"/>
      </w:pPr>
      <w:r>
        <w:rPr>
          <w:color w:val="231F20"/>
        </w:rPr>
        <w:t>Đối trị bằng bỏ: Là trí này có thể bỏ tánh phàm phu.</w:t>
      </w:r>
    </w:p>
    <w:p>
      <w:pPr>
        <w:pStyle w:val="BodyText"/>
        <w:spacing w:line="273" w:lineRule="auto" w:before="155"/>
        <w:ind w:right="410"/>
      </w:pPr>
      <w:r>
        <w:rPr>
          <w:color w:val="231F20"/>
        </w:rPr>
        <w:t>Đối</w:t>
      </w:r>
      <w:r>
        <w:rPr>
          <w:color w:val="231F20"/>
          <w:spacing w:val="-8"/>
        </w:rPr>
        <w:t> </w:t>
      </w:r>
      <w:r>
        <w:rPr>
          <w:color w:val="231F20"/>
        </w:rPr>
        <w:t>trị</w:t>
      </w:r>
      <w:r>
        <w:rPr>
          <w:color w:val="231F20"/>
          <w:spacing w:val="-7"/>
        </w:rPr>
        <w:t> </w:t>
      </w:r>
      <w:r>
        <w:rPr>
          <w:color w:val="231F20"/>
        </w:rPr>
        <w:t>bằng</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rPr>
        <w:t>Là</w:t>
      </w:r>
      <w:r>
        <w:rPr>
          <w:color w:val="231F20"/>
          <w:spacing w:val="-7"/>
        </w:rPr>
        <w:t> </w:t>
      </w:r>
      <w:r>
        <w:rPr>
          <w:color w:val="231F20"/>
        </w:rPr>
        <w:t>trí</w:t>
      </w:r>
      <w:r>
        <w:rPr>
          <w:color w:val="231F20"/>
          <w:spacing w:val="-7"/>
        </w:rPr>
        <w:t> </w:t>
      </w:r>
      <w:r>
        <w:rPr>
          <w:color w:val="231F20"/>
        </w:rPr>
        <w:t>này</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đoạn</w:t>
      </w:r>
      <w:r>
        <w:rPr>
          <w:color w:val="231F20"/>
          <w:spacing w:val="-7"/>
        </w:rPr>
        <w:t> </w:t>
      </w:r>
      <w:r>
        <w:rPr>
          <w:color w:val="231F20"/>
        </w:rPr>
        <w:t>mười</w:t>
      </w:r>
      <w:r>
        <w:rPr>
          <w:color w:val="231F20"/>
          <w:spacing w:val="-7"/>
        </w:rPr>
        <w:t> </w:t>
      </w:r>
      <w:r>
        <w:rPr>
          <w:color w:val="231F20"/>
        </w:rPr>
        <w:t>thứ</w:t>
      </w:r>
      <w:r>
        <w:rPr>
          <w:color w:val="231F20"/>
          <w:spacing w:val="-7"/>
        </w:rPr>
        <w:t> </w:t>
      </w:r>
      <w:r>
        <w:rPr>
          <w:color w:val="231F20"/>
        </w:rPr>
        <w:t>tùy</w:t>
      </w:r>
      <w:r>
        <w:rPr>
          <w:color w:val="231F20"/>
          <w:spacing w:val="-7"/>
        </w:rPr>
        <w:t> </w:t>
      </w:r>
      <w:r>
        <w:rPr>
          <w:color w:val="231F20"/>
        </w:rPr>
        <w:t>miên của cõi dục do kiến khổ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Đối trị bằng giữ gìn: Là trí này có thể giữ gìn các Thánh đạo của tất cả quả vị sau.</w:t>
      </w:r>
    </w:p>
    <w:p>
      <w:pPr>
        <w:pStyle w:val="BodyText"/>
        <w:spacing w:line="271" w:lineRule="auto" w:before="106"/>
        <w:ind w:left="393" w:right="127"/>
      </w:pPr>
      <w:r>
        <w:rPr>
          <w:color w:val="231F20"/>
        </w:rPr>
        <w:t>Đối trị bằng không làm: Là trí này có thể giúp phàm phu hoàn toàn không tạo tác năm nghiệp vô gián.</w:t>
      </w:r>
    </w:p>
    <w:p>
      <w:pPr>
        <w:pStyle w:val="BodyText"/>
        <w:spacing w:line="271" w:lineRule="auto" w:before="106"/>
        <w:ind w:left="393" w:right="128"/>
      </w:pPr>
      <w:r>
        <w:rPr>
          <w:color w:val="231F20"/>
        </w:rPr>
        <w:t>Đối</w:t>
      </w:r>
      <w:r>
        <w:rPr>
          <w:color w:val="231F20"/>
          <w:spacing w:val="-5"/>
        </w:rPr>
        <w:t> </w:t>
      </w:r>
      <w:r>
        <w:rPr>
          <w:color w:val="231F20"/>
        </w:rPr>
        <w:t>trị</w:t>
      </w:r>
      <w:r>
        <w:rPr>
          <w:color w:val="231F20"/>
          <w:spacing w:val="-4"/>
        </w:rPr>
        <w:t> </w:t>
      </w:r>
      <w:r>
        <w:rPr>
          <w:color w:val="231F20"/>
        </w:rPr>
        <w:t>bằng</w:t>
      </w:r>
      <w:r>
        <w:rPr>
          <w:color w:val="231F20"/>
          <w:spacing w:val="-4"/>
        </w:rPr>
        <w:t> </w:t>
      </w:r>
      <w:r>
        <w:rPr>
          <w:color w:val="231F20"/>
        </w:rPr>
        <w:t>không</w:t>
      </w:r>
      <w:r>
        <w:rPr>
          <w:color w:val="231F20"/>
          <w:spacing w:val="-4"/>
        </w:rPr>
        <w:t> </w:t>
      </w:r>
      <w:r>
        <w:rPr>
          <w:color w:val="231F20"/>
        </w:rPr>
        <w:t>đến:</w:t>
      </w:r>
      <w:r>
        <w:rPr>
          <w:color w:val="231F20"/>
          <w:spacing w:val="-4"/>
        </w:rPr>
        <w:t> </w:t>
      </w:r>
      <w:r>
        <w:rPr>
          <w:color w:val="231F20"/>
        </w:rPr>
        <w:t>Là</w:t>
      </w:r>
      <w:r>
        <w:rPr>
          <w:color w:val="231F20"/>
          <w:spacing w:val="-4"/>
        </w:rPr>
        <w:t> </w:t>
      </w:r>
      <w:r>
        <w:rPr>
          <w:color w:val="231F20"/>
        </w:rPr>
        <w:t>trí</w:t>
      </w:r>
      <w:r>
        <w:rPr>
          <w:color w:val="231F20"/>
          <w:spacing w:val="-5"/>
        </w:rPr>
        <w:t> </w:t>
      </w:r>
      <w:r>
        <w:rPr>
          <w:color w:val="231F20"/>
        </w:rPr>
        <w:t>này</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khiến</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hoàn toàn không đi đến ba nẻo ác.</w:t>
      </w:r>
    </w:p>
    <w:p>
      <w:pPr>
        <w:pStyle w:val="BodyText"/>
        <w:spacing w:line="271" w:lineRule="auto" w:before="106"/>
        <w:ind w:left="393" w:right="127"/>
      </w:pPr>
      <w:r>
        <w:rPr>
          <w:i/>
          <w:color w:val="231F20"/>
        </w:rPr>
        <w:t>Được tánh chánh: </w:t>
      </w:r>
      <w:r>
        <w:rPr>
          <w:color w:val="231F20"/>
        </w:rPr>
        <w:t>Là tâm tâm sở pháp này có thể chứng đắc khổ</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nhẫn,</w:t>
      </w:r>
      <w:r>
        <w:rPr>
          <w:color w:val="231F20"/>
          <w:spacing w:val="-11"/>
        </w:rPr>
        <w:t> </w:t>
      </w:r>
      <w:r>
        <w:rPr>
          <w:color w:val="231F20"/>
        </w:rPr>
        <w:t>do</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nhận</w:t>
      </w:r>
      <w:r>
        <w:rPr>
          <w:color w:val="231F20"/>
          <w:spacing w:val="-11"/>
        </w:rPr>
        <w:t> </w:t>
      </w:r>
      <w:r>
        <w:rPr>
          <w:color w:val="231F20"/>
        </w:rPr>
        <w:t>lãnh,</w:t>
      </w:r>
      <w:r>
        <w:rPr>
          <w:color w:val="231F20"/>
          <w:spacing w:val="-11"/>
        </w:rPr>
        <w:t> </w:t>
      </w:r>
      <w:r>
        <w:rPr>
          <w:color w:val="231F20"/>
        </w:rPr>
        <w:t>gìn</w:t>
      </w:r>
      <w:r>
        <w:rPr>
          <w:color w:val="231F20"/>
          <w:spacing w:val="-11"/>
        </w:rPr>
        <w:t> </w:t>
      </w:r>
      <w:r>
        <w:rPr>
          <w:color w:val="231F20"/>
        </w:rPr>
        <w:t>giữ</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chánh</w:t>
      </w:r>
      <w:r>
        <w:rPr>
          <w:color w:val="231F20"/>
          <w:spacing w:val="-11"/>
        </w:rPr>
        <w:t> </w:t>
      </w:r>
      <w:r>
        <w:rPr>
          <w:color w:val="231F20"/>
        </w:rPr>
        <w:t>pháp,</w:t>
      </w:r>
      <w:r>
        <w:rPr>
          <w:color w:val="231F20"/>
          <w:spacing w:val="-11"/>
        </w:rPr>
        <w:t> </w:t>
      </w:r>
      <w:r>
        <w:rPr>
          <w:color w:val="231F20"/>
        </w:rPr>
        <w:t>nên lại nói nó là tánh chánh.</w:t>
      </w:r>
    </w:p>
    <w:p>
      <w:pPr>
        <w:pStyle w:val="BodyText"/>
        <w:spacing w:line="271" w:lineRule="auto" w:before="105"/>
        <w:ind w:left="393" w:right="126"/>
      </w:pPr>
      <w:r>
        <w:rPr>
          <w:color w:val="231F20"/>
        </w:rPr>
        <w:t>Lại, Thánh đạo khác tuy cũng thuộc tánh chánh nhưng không phải như chỗ chứng đắc của trí này, nên không nói đến.</w:t>
      </w:r>
    </w:p>
    <w:p>
      <w:pPr>
        <w:pStyle w:val="BodyText"/>
        <w:spacing w:before="106"/>
        <w:ind w:left="960" w:firstLine="0"/>
      </w:pPr>
      <w:r>
        <w:rPr>
          <w:color w:val="231F20"/>
        </w:rPr>
        <w:t>Có thuyết nói: Kiến đạo đều là tánh chánh.</w:t>
      </w:r>
    </w:p>
    <w:p>
      <w:pPr>
        <w:pStyle w:val="BodyText"/>
        <w:spacing w:line="271" w:lineRule="auto" w:before="146"/>
        <w:ind w:left="393" w:right="126"/>
      </w:pPr>
      <w:r>
        <w:rPr>
          <w:color w:val="231F20"/>
        </w:rPr>
        <w:t>Có Sư khác cho: Tất cả Thánh đạo đều là tánh chánh. Nếu không như thế thì tu đạo là trong đạo hữu học tức không thành </w:t>
      </w:r>
      <w:r>
        <w:rPr>
          <w:color w:val="231F20"/>
          <w:spacing w:val="-4"/>
        </w:rPr>
        <w:t>tựu</w:t>
      </w:r>
      <w:r>
        <w:rPr>
          <w:color w:val="231F20"/>
          <w:spacing w:val="57"/>
        </w:rPr>
        <w:t> </w:t>
      </w:r>
      <w:r>
        <w:rPr>
          <w:color w:val="231F20"/>
        </w:rPr>
        <w:t>tánh chánh, thế thì không nên gọi là bậc Thánh.</w:t>
      </w:r>
    </w:p>
    <w:p>
      <w:pPr>
        <w:pStyle w:val="BodyText"/>
        <w:spacing w:line="271" w:lineRule="auto" w:before="105"/>
        <w:ind w:left="393" w:right="126"/>
      </w:pPr>
      <w:r>
        <w:rPr>
          <w:i/>
          <w:color w:val="231F20"/>
        </w:rPr>
        <w:t>Hỏi: </w:t>
      </w:r>
      <w:r>
        <w:rPr>
          <w:color w:val="231F20"/>
        </w:rPr>
        <w:t>Pháp thế đệ nhất chỉ có thể dẫn khởi sự việc chứng đắc khổ pháp trí nhẫn. Đối với khổ pháp trí nó hãy còn không thể chứng đắc,</w:t>
      </w:r>
      <w:r>
        <w:rPr>
          <w:color w:val="231F20"/>
          <w:spacing w:val="-4"/>
        </w:rPr>
        <w:t> </w:t>
      </w:r>
      <w:r>
        <w:rPr>
          <w:color w:val="231F20"/>
        </w:rPr>
        <w:t>huống</w:t>
      </w:r>
      <w:r>
        <w:rPr>
          <w:color w:val="231F20"/>
          <w:spacing w:val="-3"/>
        </w:rPr>
        <w:t> </w:t>
      </w:r>
      <w:r>
        <w:rPr>
          <w:color w:val="231F20"/>
        </w:rPr>
        <w:t>chi</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chứng</w:t>
      </w:r>
      <w:r>
        <w:rPr>
          <w:color w:val="231F20"/>
          <w:spacing w:val="-3"/>
        </w:rPr>
        <w:t> </w:t>
      </w:r>
      <w:r>
        <w:rPr>
          <w:color w:val="231F20"/>
        </w:rPr>
        <w:t>đắc</w:t>
      </w:r>
      <w:r>
        <w:rPr>
          <w:color w:val="231F20"/>
          <w:spacing w:val="-3"/>
        </w:rPr>
        <w:t> </w:t>
      </w:r>
      <w:r>
        <w:rPr>
          <w:color w:val="231F20"/>
        </w:rPr>
        <w:t>pháp</w:t>
      </w:r>
      <w:r>
        <w:rPr>
          <w:color w:val="231F20"/>
          <w:spacing w:val="-4"/>
        </w:rPr>
        <w:t> </w:t>
      </w:r>
      <w:r>
        <w:rPr>
          <w:color w:val="231F20"/>
        </w:rPr>
        <w:t>khác.</w:t>
      </w:r>
      <w:r>
        <w:rPr>
          <w:color w:val="231F20"/>
          <w:spacing w:val="-8"/>
        </w:rPr>
        <w:t> </w:t>
      </w:r>
      <w:r>
        <w:rPr>
          <w:color w:val="231F20"/>
        </w:rPr>
        <w:t>Vậy</w:t>
      </w:r>
      <w:r>
        <w:rPr>
          <w:color w:val="231F20"/>
          <w:spacing w:val="-3"/>
        </w:rPr>
        <w:t> </w:t>
      </w:r>
      <w:r>
        <w:rPr>
          <w:color w:val="231F20"/>
        </w:rPr>
        <w:t>sao</w:t>
      </w:r>
      <w:r>
        <w:rPr>
          <w:color w:val="231F20"/>
          <w:spacing w:val="-4"/>
        </w:rPr>
        <w:t> </w:t>
      </w:r>
      <w:r>
        <w:rPr>
          <w:color w:val="231F20"/>
        </w:rPr>
        <w:t>vừa</w:t>
      </w:r>
      <w:r>
        <w:rPr>
          <w:color w:val="231F20"/>
          <w:spacing w:val="-3"/>
        </w:rPr>
        <w:t> </w:t>
      </w:r>
      <w:r>
        <w:rPr>
          <w:color w:val="231F20"/>
        </w:rPr>
        <w:t>nói</w:t>
      </w:r>
      <w:r>
        <w:rPr>
          <w:color w:val="231F20"/>
          <w:spacing w:val="-3"/>
        </w:rPr>
        <w:t> </w:t>
      </w:r>
      <w:r>
        <w:rPr>
          <w:color w:val="231F20"/>
        </w:rPr>
        <w:t>là</w:t>
      </w:r>
      <w:r>
        <w:rPr>
          <w:color w:val="231F20"/>
          <w:spacing w:val="-3"/>
        </w:rPr>
        <w:t> </w:t>
      </w:r>
      <w:r>
        <w:rPr>
          <w:color w:val="231F20"/>
        </w:rPr>
        <w:t>pháp này đạt được tánh chánh?</w:t>
      </w:r>
    </w:p>
    <w:p>
      <w:pPr>
        <w:pStyle w:val="BodyText"/>
        <w:spacing w:line="271" w:lineRule="auto" w:before="104"/>
        <w:ind w:left="393" w:right="126"/>
      </w:pPr>
      <w:r>
        <w:rPr>
          <w:i/>
          <w:color w:val="231F20"/>
        </w:rPr>
        <w:t>Đáp:</w:t>
      </w:r>
      <w:r>
        <w:rPr>
          <w:i/>
          <w:color w:val="231F20"/>
          <w:spacing w:val="-13"/>
        </w:rPr>
        <w:t> </w:t>
      </w:r>
      <w:r>
        <w:rPr>
          <w:color w:val="231F20"/>
        </w:rPr>
        <w:t>Tất</w:t>
      </w:r>
      <w:r>
        <w:rPr>
          <w:color w:val="231F20"/>
          <w:spacing w:val="-7"/>
        </w:rPr>
        <w:t> </w:t>
      </w:r>
      <w:r>
        <w:rPr>
          <w:color w:val="231F20"/>
        </w:rPr>
        <w:t>cả</w:t>
      </w:r>
      <w:r>
        <w:rPr>
          <w:color w:val="231F20"/>
          <w:spacing w:val="-12"/>
        </w:rPr>
        <w:t> </w:t>
      </w:r>
      <w:r>
        <w:rPr>
          <w:color w:val="231F20"/>
        </w:rPr>
        <w:t>Thánh</w:t>
      </w:r>
      <w:r>
        <w:rPr>
          <w:color w:val="231F20"/>
          <w:spacing w:val="-7"/>
        </w:rPr>
        <w:t> </w:t>
      </w:r>
      <w:r>
        <w:rPr>
          <w:color w:val="231F20"/>
        </w:rPr>
        <w:t>đạo</w:t>
      </w:r>
      <w:r>
        <w:rPr>
          <w:color w:val="231F20"/>
          <w:spacing w:val="-8"/>
        </w:rPr>
        <w:t> </w:t>
      </w:r>
      <w:r>
        <w:rPr>
          <w:color w:val="231F20"/>
        </w:rPr>
        <w:t>lìa</w:t>
      </w:r>
      <w:r>
        <w:rPr>
          <w:color w:val="231F20"/>
          <w:spacing w:val="-7"/>
        </w:rPr>
        <w:t> </w:t>
      </w:r>
      <w:r>
        <w:rPr>
          <w:color w:val="231F20"/>
        </w:rPr>
        <w:t>điên</w:t>
      </w:r>
      <w:r>
        <w:rPr>
          <w:color w:val="231F20"/>
          <w:spacing w:val="-7"/>
        </w:rPr>
        <w:t> </w:t>
      </w:r>
      <w:r>
        <w:rPr>
          <w:color w:val="231F20"/>
        </w:rPr>
        <w:t>đảo</w:t>
      </w:r>
      <w:r>
        <w:rPr>
          <w:color w:val="231F20"/>
          <w:spacing w:val="-7"/>
        </w:rPr>
        <w:t> </w:t>
      </w:r>
      <w:r>
        <w:rPr>
          <w:color w:val="231F20"/>
        </w:rPr>
        <w:t>đều</w:t>
      </w:r>
      <w:r>
        <w:rPr>
          <w:color w:val="231F20"/>
          <w:spacing w:val="-7"/>
        </w:rPr>
        <w:t> </w:t>
      </w:r>
      <w:r>
        <w:rPr>
          <w:color w:val="231F20"/>
        </w:rPr>
        <w:t>là</w:t>
      </w:r>
      <w:r>
        <w:rPr>
          <w:color w:val="231F20"/>
          <w:spacing w:val="-8"/>
        </w:rPr>
        <w:t> </w:t>
      </w:r>
      <w:r>
        <w:rPr>
          <w:color w:val="231F20"/>
        </w:rPr>
        <w:t>tánh</w:t>
      </w:r>
      <w:r>
        <w:rPr>
          <w:color w:val="231F20"/>
          <w:spacing w:val="-7"/>
        </w:rPr>
        <w:t> </w:t>
      </w:r>
      <w:r>
        <w:rPr>
          <w:color w:val="231F20"/>
        </w:rPr>
        <w:t>chánh,</w:t>
      </w:r>
      <w:r>
        <w:rPr>
          <w:color w:val="231F20"/>
          <w:spacing w:val="-7"/>
        </w:rPr>
        <w:t> </w:t>
      </w:r>
      <w:r>
        <w:rPr>
          <w:color w:val="231F20"/>
        </w:rPr>
        <w:t>vì</w:t>
      </w:r>
      <w:r>
        <w:rPr>
          <w:color w:val="231F20"/>
          <w:spacing w:val="-7"/>
        </w:rPr>
        <w:t> </w:t>
      </w:r>
      <w:r>
        <w:rPr>
          <w:color w:val="231F20"/>
        </w:rPr>
        <w:t>chủng loại đều đồng. Pháp thế đệ nhất chứng đắc một phần Thánh đạo kia, nên cũng gọi là chứng đắc. Như nói về y phấn</w:t>
      </w:r>
      <w:r>
        <w:rPr>
          <w:color w:val="231F20"/>
          <w:spacing w:val="-2"/>
        </w:rPr>
        <w:t> </w:t>
      </w:r>
      <w:r>
        <w:rPr>
          <w:color w:val="231F20"/>
        </w:rPr>
        <w:t>tảo.</w:t>
      </w:r>
    </w:p>
    <w:p>
      <w:pPr>
        <w:spacing w:line="271" w:lineRule="auto" w:before="106"/>
        <w:ind w:left="393" w:right="127" w:firstLine="566"/>
        <w:jc w:val="both"/>
        <w:rPr>
          <w:sz w:val="26"/>
        </w:rPr>
      </w:pPr>
      <w:r>
        <w:rPr>
          <w:i/>
          <w:color w:val="231F20"/>
          <w:sz w:val="26"/>
        </w:rPr>
        <w:t>Có thể nhập chánh tánh ly sinh: </w:t>
      </w:r>
      <w:r>
        <w:rPr>
          <w:color w:val="231F20"/>
          <w:sz w:val="26"/>
        </w:rPr>
        <w:t>Là tâm tâm sở pháp có thể nhập kiến đạo.</w:t>
      </w:r>
    </w:p>
    <w:p>
      <w:pPr>
        <w:pStyle w:val="BodyText"/>
        <w:spacing w:line="271" w:lineRule="auto" w:before="106"/>
        <w:ind w:left="393" w:right="127"/>
      </w:pPr>
      <w:r>
        <w:rPr>
          <w:i/>
          <w:color w:val="231F20"/>
        </w:rPr>
        <w:t>Hỏi:</w:t>
      </w:r>
      <w:r>
        <w:rPr>
          <w:i/>
          <w:color w:val="231F20"/>
          <w:spacing w:val="-14"/>
        </w:rPr>
        <w:t> </w:t>
      </w:r>
      <w:r>
        <w:rPr>
          <w:color w:val="231F20"/>
        </w:rPr>
        <w:t>Tất</w:t>
      </w:r>
      <w:r>
        <w:rPr>
          <w:color w:val="231F20"/>
          <w:spacing w:val="-10"/>
        </w:rPr>
        <w:t> </w:t>
      </w:r>
      <w:r>
        <w:rPr>
          <w:color w:val="231F20"/>
        </w:rPr>
        <w:t>cả</w:t>
      </w:r>
      <w:r>
        <w:rPr>
          <w:color w:val="231F20"/>
          <w:spacing w:val="-13"/>
        </w:rPr>
        <w:t> </w:t>
      </w:r>
      <w:r>
        <w:rPr>
          <w:color w:val="231F20"/>
        </w:rPr>
        <w:t>Thánh</w:t>
      </w:r>
      <w:r>
        <w:rPr>
          <w:color w:val="231F20"/>
          <w:spacing w:val="-10"/>
        </w:rPr>
        <w:t> </w:t>
      </w:r>
      <w:r>
        <w:rPr>
          <w:color w:val="231F20"/>
        </w:rPr>
        <w:t>đạo</w:t>
      </w:r>
      <w:r>
        <w:rPr>
          <w:color w:val="231F20"/>
          <w:spacing w:val="-10"/>
        </w:rPr>
        <w:t> </w:t>
      </w:r>
      <w:r>
        <w:rPr>
          <w:color w:val="231F20"/>
        </w:rPr>
        <w:t>đều</w:t>
      </w:r>
      <w:r>
        <w:rPr>
          <w:color w:val="231F20"/>
          <w:spacing w:val="-10"/>
        </w:rPr>
        <w:t> </w:t>
      </w:r>
      <w:r>
        <w:rPr>
          <w:color w:val="231F20"/>
        </w:rPr>
        <w:t>là</w:t>
      </w:r>
      <w:r>
        <w:rPr>
          <w:color w:val="231F20"/>
          <w:spacing w:val="-9"/>
        </w:rPr>
        <w:t> </w:t>
      </w:r>
      <w:r>
        <w:rPr>
          <w:color w:val="231F20"/>
        </w:rPr>
        <w:t>tánh</w:t>
      </w:r>
      <w:r>
        <w:rPr>
          <w:color w:val="231F20"/>
          <w:spacing w:val="-10"/>
        </w:rPr>
        <w:t> </w:t>
      </w:r>
      <w:r>
        <w:rPr>
          <w:color w:val="231F20"/>
        </w:rPr>
        <w:t>chánh,</w:t>
      </w:r>
      <w:r>
        <w:rPr>
          <w:color w:val="231F20"/>
          <w:spacing w:val="-10"/>
        </w:rPr>
        <w:t> </w:t>
      </w:r>
      <w:r>
        <w:rPr>
          <w:color w:val="231F20"/>
        </w:rPr>
        <w:t>cũng</w:t>
      </w:r>
      <w:r>
        <w:rPr>
          <w:color w:val="231F20"/>
          <w:spacing w:val="-9"/>
        </w:rPr>
        <w:t> </w:t>
      </w:r>
      <w:r>
        <w:rPr>
          <w:color w:val="231F20"/>
        </w:rPr>
        <w:t>là</w:t>
      </w:r>
      <w:r>
        <w:rPr>
          <w:color w:val="231F20"/>
          <w:spacing w:val="-10"/>
        </w:rPr>
        <w:t> </w:t>
      </w:r>
      <w:r>
        <w:rPr>
          <w:color w:val="231F20"/>
        </w:rPr>
        <w:t>ly</w:t>
      </w:r>
      <w:r>
        <w:rPr>
          <w:color w:val="231F20"/>
          <w:spacing w:val="-9"/>
        </w:rPr>
        <w:t> </w:t>
      </w:r>
      <w:r>
        <w:rPr>
          <w:color w:val="231F20"/>
        </w:rPr>
        <w:t>sinh,</w:t>
      </w:r>
      <w:r>
        <w:rPr>
          <w:color w:val="231F20"/>
          <w:spacing w:val="-9"/>
        </w:rPr>
        <w:t> </w:t>
      </w:r>
      <w:r>
        <w:rPr>
          <w:color w:val="231F20"/>
        </w:rPr>
        <w:t>vì</w:t>
      </w:r>
      <w:r>
        <w:rPr>
          <w:color w:val="231F20"/>
          <w:spacing w:val="-10"/>
        </w:rPr>
        <w:t> </w:t>
      </w:r>
      <w:r>
        <w:rPr>
          <w:color w:val="231F20"/>
        </w:rPr>
        <w:t>sao trong Luận này chỉ nói riêng về kiến đạo?</w:t>
      </w:r>
    </w:p>
    <w:p>
      <w:pPr>
        <w:pStyle w:val="BodyText"/>
        <w:spacing w:line="273" w:lineRule="auto" w:before="106"/>
        <w:ind w:left="393" w:right="127"/>
      </w:pPr>
      <w:r>
        <w:rPr>
          <w:i/>
          <w:color w:val="231F20"/>
        </w:rPr>
        <w:t>Đáp:</w:t>
      </w:r>
      <w:r>
        <w:rPr>
          <w:i/>
          <w:color w:val="231F20"/>
          <w:spacing w:val="-12"/>
        </w:rPr>
        <w:t> </w:t>
      </w:r>
      <w:r>
        <w:rPr>
          <w:color w:val="231F20"/>
        </w:rPr>
        <w:t>Tất</w:t>
      </w:r>
      <w:r>
        <w:rPr>
          <w:color w:val="231F20"/>
          <w:spacing w:val="-6"/>
        </w:rPr>
        <w:t> </w:t>
      </w:r>
      <w:r>
        <w:rPr>
          <w:color w:val="231F20"/>
        </w:rPr>
        <w:t>cả</w:t>
      </w:r>
      <w:r>
        <w:rPr>
          <w:color w:val="231F20"/>
          <w:spacing w:val="-6"/>
        </w:rPr>
        <w:t> </w:t>
      </w:r>
      <w:r>
        <w:rPr>
          <w:color w:val="231F20"/>
        </w:rPr>
        <w:t>phiền</w:t>
      </w:r>
      <w:r>
        <w:rPr>
          <w:color w:val="231F20"/>
          <w:spacing w:val="-7"/>
        </w:rPr>
        <w:t> </w:t>
      </w:r>
      <w:r>
        <w:rPr>
          <w:color w:val="231F20"/>
        </w:rPr>
        <w:t>não</w:t>
      </w:r>
      <w:r>
        <w:rPr>
          <w:color w:val="231F20"/>
          <w:spacing w:val="-7"/>
        </w:rPr>
        <w:t> </w:t>
      </w:r>
      <w:r>
        <w:rPr>
          <w:color w:val="231F20"/>
        </w:rPr>
        <w:t>hoặc</w:t>
      </w:r>
      <w:r>
        <w:rPr>
          <w:color w:val="231F20"/>
          <w:spacing w:val="-7"/>
        </w:rPr>
        <w:t> </w:t>
      </w:r>
      <w:r>
        <w:rPr>
          <w:color w:val="231F20"/>
        </w:rPr>
        <w:t>các</w:t>
      </w:r>
      <w:r>
        <w:rPr>
          <w:color w:val="231F20"/>
          <w:spacing w:val="-6"/>
        </w:rPr>
        <w:t> </w:t>
      </w:r>
      <w:r>
        <w:rPr>
          <w:color w:val="231F20"/>
        </w:rPr>
        <w:t>thứ</w:t>
      </w:r>
      <w:r>
        <w:rPr>
          <w:color w:val="231F20"/>
          <w:spacing w:val="-6"/>
        </w:rPr>
        <w:t> </w:t>
      </w:r>
      <w:r>
        <w:rPr>
          <w:color w:val="231F20"/>
        </w:rPr>
        <w:t>tham</w:t>
      </w:r>
      <w:r>
        <w:rPr>
          <w:color w:val="231F20"/>
          <w:spacing w:val="-7"/>
        </w:rPr>
        <w:t> </w:t>
      </w:r>
      <w:r>
        <w:rPr>
          <w:color w:val="231F20"/>
        </w:rPr>
        <w:t>ái</w:t>
      </w:r>
      <w:r>
        <w:rPr>
          <w:color w:val="231F20"/>
          <w:spacing w:val="-6"/>
        </w:rPr>
        <w:t> </w:t>
      </w:r>
      <w:r>
        <w:rPr>
          <w:color w:val="231F20"/>
        </w:rPr>
        <w:t>khiến</w:t>
      </w:r>
      <w:r>
        <w:rPr>
          <w:color w:val="231F20"/>
          <w:spacing w:val="-7"/>
        </w:rPr>
        <w:t> </w:t>
      </w:r>
      <w:r>
        <w:rPr>
          <w:color w:val="231F20"/>
        </w:rPr>
        <w:t>các</w:t>
      </w:r>
      <w:r>
        <w:rPr>
          <w:color w:val="231F20"/>
          <w:spacing w:val="-6"/>
        </w:rPr>
        <w:t> </w:t>
      </w:r>
      <w:r>
        <w:rPr>
          <w:color w:val="231F20"/>
        </w:rPr>
        <w:t>căn</w:t>
      </w:r>
      <w:r>
        <w:rPr>
          <w:color w:val="231F20"/>
          <w:spacing w:val="-6"/>
        </w:rPr>
        <w:t> </w:t>
      </w:r>
      <w:r>
        <w:rPr>
          <w:color w:val="231F20"/>
        </w:rPr>
        <w:t>thiện không</w:t>
      </w:r>
      <w:r>
        <w:rPr>
          <w:color w:val="231F20"/>
          <w:spacing w:val="-14"/>
        </w:rPr>
        <w:t> </w:t>
      </w:r>
      <w:r>
        <w:rPr>
          <w:color w:val="231F20"/>
        </w:rPr>
        <w:t>được</w:t>
      </w:r>
      <w:r>
        <w:rPr>
          <w:color w:val="231F20"/>
          <w:spacing w:val="-13"/>
        </w:rPr>
        <w:t> </w:t>
      </w:r>
      <w:r>
        <w:rPr>
          <w:color w:val="231F20"/>
        </w:rPr>
        <w:t>thành</w:t>
      </w:r>
      <w:r>
        <w:rPr>
          <w:color w:val="231F20"/>
          <w:spacing w:val="-13"/>
        </w:rPr>
        <w:t> </w:t>
      </w:r>
      <w:r>
        <w:rPr>
          <w:color w:val="231F20"/>
        </w:rPr>
        <w:t>thục</w:t>
      </w:r>
      <w:r>
        <w:rPr>
          <w:color w:val="231F20"/>
          <w:spacing w:val="-13"/>
        </w:rPr>
        <w:t> </w:t>
      </w:r>
      <w:r>
        <w:rPr>
          <w:color w:val="231F20"/>
        </w:rPr>
        <w:t>và</w:t>
      </w:r>
      <w:r>
        <w:rPr>
          <w:color w:val="231F20"/>
          <w:spacing w:val="-13"/>
        </w:rPr>
        <w:t> </w:t>
      </w:r>
      <w:r>
        <w:rPr>
          <w:color w:val="231F20"/>
        </w:rPr>
        <w:t>làm</w:t>
      </w:r>
      <w:r>
        <w:rPr>
          <w:color w:val="231F20"/>
          <w:spacing w:val="-13"/>
        </w:rPr>
        <w:t> </w:t>
      </w:r>
      <w:r>
        <w:rPr>
          <w:color w:val="231F20"/>
        </w:rPr>
        <w:t>cho</w:t>
      </w:r>
      <w:r>
        <w:rPr>
          <w:color w:val="231F20"/>
          <w:spacing w:val="-13"/>
        </w:rPr>
        <w:t> </w:t>
      </w:r>
      <w:r>
        <w:rPr>
          <w:color w:val="231F20"/>
        </w:rPr>
        <w:t>các</w:t>
      </w:r>
      <w:r>
        <w:rPr>
          <w:color w:val="231F20"/>
          <w:spacing w:val="-13"/>
        </w:rPr>
        <w:t> </w:t>
      </w:r>
      <w:r>
        <w:rPr>
          <w:color w:val="231F20"/>
        </w:rPr>
        <w:t>hữu</w:t>
      </w:r>
      <w:r>
        <w:rPr>
          <w:color w:val="231F20"/>
          <w:spacing w:val="-13"/>
        </w:rPr>
        <w:t> </w:t>
      </w:r>
      <w:r>
        <w:rPr>
          <w:color w:val="231F20"/>
        </w:rPr>
        <w:t>thêm</w:t>
      </w:r>
      <w:r>
        <w:rPr>
          <w:color w:val="231F20"/>
          <w:spacing w:val="-13"/>
        </w:rPr>
        <w:t> </w:t>
      </w:r>
      <w:r>
        <w:rPr>
          <w:color w:val="231F20"/>
        </w:rPr>
        <w:t>dồi</w:t>
      </w:r>
      <w:r>
        <w:rPr>
          <w:color w:val="231F20"/>
          <w:spacing w:val="-13"/>
        </w:rPr>
        <w:t> </w:t>
      </w:r>
      <w:r>
        <w:rPr>
          <w:color w:val="231F20"/>
        </w:rPr>
        <w:t>dào</w:t>
      </w:r>
      <w:r>
        <w:rPr>
          <w:color w:val="231F20"/>
          <w:spacing w:val="-13"/>
        </w:rPr>
        <w:t> </w:t>
      </w:r>
      <w:r>
        <w:rPr>
          <w:color w:val="231F20"/>
        </w:rPr>
        <w:t>kết</w:t>
      </w:r>
      <w:r>
        <w:rPr>
          <w:color w:val="231F20"/>
          <w:spacing w:val="-13"/>
        </w:rPr>
        <w:t> </w:t>
      </w:r>
      <w:r>
        <w:rPr>
          <w:color w:val="231F20"/>
        </w:rPr>
        <w:t>hợp</w:t>
      </w:r>
      <w:r>
        <w:rPr>
          <w:color w:val="231F20"/>
          <w:spacing w:val="-13"/>
        </w:rPr>
        <w:t> </w:t>
      </w:r>
      <w:r>
        <w:rPr>
          <w:color w:val="231F20"/>
        </w:rPr>
        <w:t>hiện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khởi lỗi lầm, tuy đều gọi là sinh, nhưng do kiến đạo đoạn nên ở đây nói sinh là theo nghĩa tăng thượng. Vì kiến đạo có thể làm pháp đối trị trọn vẹn, thế nên kiến đạo này riêng gọi là ly sinh.</w:t>
      </w:r>
    </w:p>
    <w:p>
      <w:pPr>
        <w:pStyle w:val="BodyText"/>
        <w:spacing w:line="271" w:lineRule="auto"/>
        <w:ind w:right="411"/>
      </w:pPr>
      <w:r>
        <w:rPr>
          <w:color w:val="231F20"/>
        </w:rPr>
        <w:t>Đối với các thứ không chánh kiến, chính do kiến đạo có thể đoạn dứt hoàn toàn nên gọi là tánh chánh. Vì pháp thế đệ nhất dẫn khởi liên tục nên nói có thể nhập chánh tánh ly sinh.</w:t>
      </w:r>
    </w:p>
    <w:p>
      <w:pPr>
        <w:pStyle w:val="BodyText"/>
        <w:spacing w:line="271" w:lineRule="auto"/>
        <w:ind w:right="410"/>
      </w:pPr>
      <w:r>
        <w:rPr>
          <w:color w:val="231F20"/>
        </w:rPr>
        <w:t>Lại nữa, hết thảy phiền não hoặc các thứ tham ái có thể khiến cho các căn thiện không được thành thục cùng khiến các Hữu </w:t>
      </w:r>
      <w:r>
        <w:rPr>
          <w:color w:val="231F20"/>
          <w:spacing w:val="-4"/>
        </w:rPr>
        <w:t>thêm </w:t>
      </w:r>
      <w:r>
        <w:rPr>
          <w:color w:val="231F20"/>
        </w:rPr>
        <w:t>dồi dào kết hợp phát sinh lỗi lầm, đều gọi là sinh. Kiến đạo khởi hiện rồi, tức đè bẹp thế mạnh của phiền não tham ái đó, khiến</w:t>
      </w:r>
      <w:r>
        <w:rPr>
          <w:color w:val="231F20"/>
          <w:spacing w:val="-41"/>
        </w:rPr>
        <w:t> </w:t>
      </w:r>
      <w:r>
        <w:rPr>
          <w:color w:val="231F20"/>
        </w:rPr>
        <w:t>chúng không còn được thêm lên, phát sinh lỗi lầm nữa. Do vậy kiến đạo này riêng gọi là ly sinh. Về nghĩa nhập tánh chánh như trước đã</w:t>
      </w:r>
      <w:r>
        <w:rPr>
          <w:color w:val="231F20"/>
          <w:spacing w:val="-12"/>
        </w:rPr>
        <w:t> </w:t>
      </w:r>
      <w:r>
        <w:rPr>
          <w:color w:val="231F20"/>
        </w:rPr>
        <w:t>nói.</w:t>
      </w:r>
    </w:p>
    <w:p>
      <w:pPr>
        <w:pStyle w:val="BodyText"/>
        <w:spacing w:line="271" w:lineRule="auto"/>
        <w:ind w:right="410"/>
      </w:pPr>
      <w:r>
        <w:rPr>
          <w:color w:val="231F20"/>
        </w:rPr>
        <w:t>Do</w:t>
      </w:r>
      <w:r>
        <w:rPr>
          <w:color w:val="231F20"/>
          <w:spacing w:val="-13"/>
        </w:rPr>
        <w:t> </w:t>
      </w:r>
      <w:r>
        <w:rPr>
          <w:color w:val="231F20"/>
        </w:rPr>
        <w:t>nghĩa</w:t>
      </w:r>
      <w:r>
        <w:rPr>
          <w:color w:val="231F20"/>
          <w:spacing w:val="-12"/>
        </w:rPr>
        <w:t> </w:t>
      </w:r>
      <w:r>
        <w:rPr>
          <w:color w:val="231F20"/>
          <w:spacing w:val="-5"/>
        </w:rPr>
        <w:t>này,</w:t>
      </w:r>
      <w:r>
        <w:rPr>
          <w:color w:val="231F20"/>
          <w:spacing w:val="-12"/>
        </w:rPr>
        <w:t> </w:t>
      </w:r>
      <w:r>
        <w:rPr>
          <w:color w:val="231F20"/>
        </w:rPr>
        <w:t>nên</w:t>
      </w:r>
      <w:r>
        <w:rPr>
          <w:color w:val="231F20"/>
          <w:spacing w:val="-17"/>
        </w:rPr>
        <w:t> </w:t>
      </w:r>
      <w:r>
        <w:rPr>
          <w:color w:val="231F20"/>
        </w:rPr>
        <w:t>Tôn</w:t>
      </w:r>
      <w:r>
        <w:rPr>
          <w:color w:val="231F20"/>
          <w:spacing w:val="-12"/>
        </w:rPr>
        <w:t> </w:t>
      </w:r>
      <w:r>
        <w:rPr>
          <w:color w:val="231F20"/>
        </w:rPr>
        <w:t>giả</w:t>
      </w:r>
      <w:r>
        <w:rPr>
          <w:color w:val="231F20"/>
          <w:spacing w:val="-12"/>
        </w:rPr>
        <w:t> </w:t>
      </w:r>
      <w:r>
        <w:rPr>
          <w:color w:val="231F20"/>
        </w:rPr>
        <w:t>Diệu</w:t>
      </w:r>
      <w:r>
        <w:rPr>
          <w:color w:val="231F20"/>
          <w:spacing w:val="-13"/>
        </w:rPr>
        <w:t> </w:t>
      </w:r>
      <w:r>
        <w:rPr>
          <w:color w:val="231F20"/>
        </w:rPr>
        <w:t>Âm</w:t>
      </w:r>
      <w:r>
        <w:rPr>
          <w:color w:val="231F20"/>
          <w:spacing w:val="-12"/>
        </w:rPr>
        <w:t> </w:t>
      </w:r>
      <w:r>
        <w:rPr>
          <w:color w:val="231F20"/>
        </w:rPr>
        <w:t>nói:</w:t>
      </w:r>
      <w:r>
        <w:rPr>
          <w:color w:val="231F20"/>
          <w:spacing w:val="-12"/>
        </w:rPr>
        <w:t> </w:t>
      </w:r>
      <w:r>
        <w:rPr>
          <w:color w:val="231F20"/>
        </w:rPr>
        <w:t>Khi</w:t>
      </w:r>
      <w:r>
        <w:rPr>
          <w:color w:val="231F20"/>
          <w:spacing w:val="-12"/>
        </w:rPr>
        <w:t> </w:t>
      </w:r>
      <w:r>
        <w:rPr>
          <w:color w:val="231F20"/>
        </w:rPr>
        <w:t>căn</w:t>
      </w:r>
      <w:r>
        <w:rPr>
          <w:color w:val="231F20"/>
          <w:spacing w:val="-13"/>
        </w:rPr>
        <w:t> </w:t>
      </w:r>
      <w:r>
        <w:rPr>
          <w:color w:val="231F20"/>
        </w:rPr>
        <w:t>thiện</w:t>
      </w:r>
      <w:r>
        <w:rPr>
          <w:color w:val="231F20"/>
          <w:spacing w:val="-12"/>
        </w:rPr>
        <w:t> </w:t>
      </w:r>
      <w:r>
        <w:rPr>
          <w:color w:val="231F20"/>
        </w:rPr>
        <w:t>đã</w:t>
      </w:r>
      <w:r>
        <w:rPr>
          <w:color w:val="231F20"/>
          <w:spacing w:val="-12"/>
        </w:rPr>
        <w:t> </w:t>
      </w:r>
      <w:r>
        <w:rPr>
          <w:color w:val="231F20"/>
        </w:rPr>
        <w:t>thành thục, các loài hữu tình đều có thể nhập kiến đạo, vì vậy kiến đạo gọi là ly</w:t>
      </w:r>
      <w:r>
        <w:rPr>
          <w:color w:val="231F20"/>
          <w:spacing w:val="-1"/>
        </w:rPr>
        <w:t> </w:t>
      </w:r>
      <w:r>
        <w:rPr>
          <w:color w:val="231F20"/>
        </w:rPr>
        <w:t>sinh.</w:t>
      </w:r>
    </w:p>
    <w:p>
      <w:pPr>
        <w:pStyle w:val="BodyText"/>
        <w:spacing w:line="271" w:lineRule="auto"/>
        <w:ind w:right="410"/>
      </w:pPr>
      <w:r>
        <w:rPr>
          <w:color w:val="231F20"/>
        </w:rPr>
        <w:t>Lại nữa, các Hoặc do kiến đạo đoạn trừ, tức các Hoặc này đã khiến</w:t>
      </w:r>
      <w:r>
        <w:rPr>
          <w:color w:val="231F20"/>
          <w:spacing w:val="-11"/>
        </w:rPr>
        <w:t> </w:t>
      </w:r>
      <w:r>
        <w:rPr>
          <w:color w:val="231F20"/>
        </w:rPr>
        <w:t>cho</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bị</w:t>
      </w:r>
      <w:r>
        <w:rPr>
          <w:color w:val="231F20"/>
          <w:spacing w:val="-11"/>
        </w:rPr>
        <w:t> </w:t>
      </w:r>
      <w:r>
        <w:rPr>
          <w:color w:val="231F20"/>
        </w:rPr>
        <w:t>đọa</w:t>
      </w:r>
      <w:r>
        <w:rPr>
          <w:color w:val="231F20"/>
          <w:spacing w:val="-11"/>
        </w:rPr>
        <w:t> </w:t>
      </w:r>
      <w:r>
        <w:rPr>
          <w:color w:val="231F20"/>
        </w:rPr>
        <w:t>vào</w:t>
      </w:r>
      <w:r>
        <w:rPr>
          <w:color w:val="231F20"/>
          <w:spacing w:val="-11"/>
        </w:rPr>
        <w:t> </w:t>
      </w:r>
      <w:r>
        <w:rPr>
          <w:color w:val="231F20"/>
        </w:rPr>
        <w:t>các</w:t>
      </w:r>
      <w:r>
        <w:rPr>
          <w:color w:val="231F20"/>
          <w:spacing w:val="-11"/>
        </w:rPr>
        <w:t> </w:t>
      </w:r>
      <w:r>
        <w:rPr>
          <w:color w:val="231F20"/>
        </w:rPr>
        <w:t>nẻo</w:t>
      </w:r>
      <w:r>
        <w:rPr>
          <w:color w:val="231F20"/>
          <w:spacing w:val="-11"/>
        </w:rPr>
        <w:t> </w:t>
      </w:r>
      <w:r>
        <w:rPr>
          <w:color w:val="231F20"/>
        </w:rPr>
        <w:t>ác,</w:t>
      </w:r>
      <w:r>
        <w:rPr>
          <w:color w:val="231F20"/>
          <w:spacing w:val="-11"/>
        </w:rPr>
        <w:t> </w:t>
      </w:r>
      <w:r>
        <w:rPr>
          <w:color w:val="231F20"/>
        </w:rPr>
        <w:t>nhận</w:t>
      </w:r>
      <w:r>
        <w:rPr>
          <w:color w:val="231F20"/>
          <w:spacing w:val="-11"/>
        </w:rPr>
        <w:t> </w:t>
      </w:r>
      <w:r>
        <w:rPr>
          <w:color w:val="231F20"/>
        </w:rPr>
        <w:t>chịu</w:t>
      </w:r>
      <w:r>
        <w:rPr>
          <w:color w:val="231F20"/>
          <w:spacing w:val="-11"/>
        </w:rPr>
        <w:t> </w:t>
      </w:r>
      <w:r>
        <w:rPr>
          <w:color w:val="231F20"/>
        </w:rPr>
        <w:t>nhiều</w:t>
      </w:r>
      <w:r>
        <w:rPr>
          <w:color w:val="231F20"/>
          <w:spacing w:val="-11"/>
        </w:rPr>
        <w:t> </w:t>
      </w:r>
      <w:r>
        <w:rPr>
          <w:color w:val="231F20"/>
        </w:rPr>
        <w:t>thứ</w:t>
      </w:r>
      <w:r>
        <w:rPr>
          <w:color w:val="231F20"/>
          <w:spacing w:val="-11"/>
        </w:rPr>
        <w:t> </w:t>
      </w:r>
      <w:r>
        <w:rPr>
          <w:color w:val="231F20"/>
        </w:rPr>
        <w:t>khổ</w:t>
      </w:r>
      <w:r>
        <w:rPr>
          <w:color w:val="231F20"/>
          <w:spacing w:val="-11"/>
        </w:rPr>
        <w:t> </w:t>
      </w:r>
      <w:r>
        <w:rPr>
          <w:color w:val="231F20"/>
        </w:rPr>
        <w:t>dữ dội.</w:t>
      </w:r>
      <w:r>
        <w:rPr>
          <w:color w:val="231F20"/>
          <w:spacing w:val="-14"/>
        </w:rPr>
        <w:t> </w:t>
      </w:r>
      <w:r>
        <w:rPr>
          <w:color w:val="231F20"/>
        </w:rPr>
        <w:t>Ví</w:t>
      </w:r>
      <w:r>
        <w:rPr>
          <w:color w:val="231F20"/>
          <w:spacing w:val="-8"/>
        </w:rPr>
        <w:t> </w:t>
      </w:r>
      <w:r>
        <w:rPr>
          <w:color w:val="231F20"/>
        </w:rPr>
        <w:t>như</w:t>
      </w:r>
      <w:r>
        <w:rPr>
          <w:color w:val="231F20"/>
          <w:spacing w:val="-8"/>
        </w:rPr>
        <w:t> </w:t>
      </w:r>
      <w:r>
        <w:rPr>
          <w:color w:val="231F20"/>
        </w:rPr>
        <w:t>thức</w:t>
      </w:r>
      <w:r>
        <w:rPr>
          <w:color w:val="231F20"/>
          <w:spacing w:val="-9"/>
        </w:rPr>
        <w:t> </w:t>
      </w:r>
      <w:r>
        <w:rPr>
          <w:color w:val="231F20"/>
        </w:rPr>
        <w:t>ăn</w:t>
      </w:r>
      <w:r>
        <w:rPr>
          <w:color w:val="231F20"/>
          <w:spacing w:val="-8"/>
        </w:rPr>
        <w:t> </w:t>
      </w:r>
      <w:r>
        <w:rPr>
          <w:color w:val="231F20"/>
        </w:rPr>
        <w:t>sống</w:t>
      </w:r>
      <w:r>
        <w:rPr>
          <w:color w:val="231F20"/>
          <w:spacing w:val="-9"/>
        </w:rPr>
        <w:t> </w:t>
      </w:r>
      <w:r>
        <w:rPr>
          <w:color w:val="231F20"/>
        </w:rPr>
        <w:t>ở</w:t>
      </w:r>
      <w:r>
        <w:rPr>
          <w:color w:val="231F20"/>
          <w:spacing w:val="-8"/>
        </w:rPr>
        <w:t> </w:t>
      </w:r>
      <w:r>
        <w:rPr>
          <w:color w:val="231F20"/>
        </w:rPr>
        <w:t>lâu</w:t>
      </w:r>
      <w:r>
        <w:rPr>
          <w:color w:val="231F20"/>
          <w:spacing w:val="-8"/>
        </w:rPr>
        <w:t> </w:t>
      </w:r>
      <w:r>
        <w:rPr>
          <w:color w:val="231F20"/>
        </w:rPr>
        <w:t>trong</w:t>
      </w:r>
      <w:r>
        <w:rPr>
          <w:color w:val="231F20"/>
          <w:spacing w:val="-9"/>
        </w:rPr>
        <w:t> </w:t>
      </w:r>
      <w:r>
        <w:rPr>
          <w:color w:val="231F20"/>
        </w:rPr>
        <w:t>thân,</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tạo</w:t>
      </w:r>
      <w:r>
        <w:rPr>
          <w:color w:val="231F20"/>
          <w:spacing w:val="-8"/>
        </w:rPr>
        <w:t> </w:t>
      </w:r>
      <w:r>
        <w:rPr>
          <w:color w:val="231F20"/>
        </w:rPr>
        <w:t>vô</w:t>
      </w:r>
      <w:r>
        <w:rPr>
          <w:color w:val="231F20"/>
          <w:spacing w:val="-8"/>
        </w:rPr>
        <w:t> </w:t>
      </w:r>
      <w:r>
        <w:rPr>
          <w:color w:val="231F20"/>
        </w:rPr>
        <w:t>số</w:t>
      </w:r>
      <w:r>
        <w:rPr>
          <w:color w:val="231F20"/>
          <w:spacing w:val="-9"/>
        </w:rPr>
        <w:t> </w:t>
      </w:r>
      <w:r>
        <w:rPr>
          <w:color w:val="231F20"/>
        </w:rPr>
        <w:t>khổ</w:t>
      </w:r>
      <w:r>
        <w:rPr>
          <w:color w:val="231F20"/>
          <w:spacing w:val="-8"/>
        </w:rPr>
        <w:t> </w:t>
      </w:r>
      <w:r>
        <w:rPr>
          <w:color w:val="231F20"/>
        </w:rPr>
        <w:t>sở</w:t>
      </w:r>
      <w:r>
        <w:rPr>
          <w:color w:val="231F20"/>
          <w:spacing w:val="-8"/>
        </w:rPr>
        <w:t> </w:t>
      </w:r>
      <w:r>
        <w:rPr>
          <w:color w:val="231F20"/>
        </w:rPr>
        <w:t>bứt rứt. Do đó, Hoặc này gọi là sinh. Vì kiến đạo có thể diệt trừ chúng, nên gọi là ly sinh. Nói nhập tánh chánh cũng như trước đã</w:t>
      </w:r>
      <w:r>
        <w:rPr>
          <w:color w:val="231F20"/>
          <w:spacing w:val="-6"/>
        </w:rPr>
        <w:t> </w:t>
      </w:r>
      <w:r>
        <w:rPr>
          <w:color w:val="231F20"/>
        </w:rPr>
        <w:t>nói.</w:t>
      </w:r>
    </w:p>
    <w:p>
      <w:pPr>
        <w:pStyle w:val="BodyText"/>
        <w:spacing w:line="271" w:lineRule="auto"/>
        <w:ind w:right="408"/>
      </w:pPr>
      <w:r>
        <w:rPr>
          <w:color w:val="231F20"/>
        </w:rPr>
        <w:t>Lại nữa, hữu thân kiến </w:t>
      </w:r>
      <w:r>
        <w:rPr>
          <w:color w:val="231F20"/>
          <w:spacing w:val="-4"/>
        </w:rPr>
        <w:t>v.v... </w:t>
      </w:r>
      <w:r>
        <w:rPr>
          <w:color w:val="231F20"/>
        </w:rPr>
        <w:t>ương ngạnh khó điều phục, </w:t>
      </w:r>
      <w:r>
        <w:rPr>
          <w:color w:val="231F20"/>
          <w:spacing w:val="2"/>
        </w:rPr>
        <w:t>như </w:t>
      </w:r>
      <w:r>
        <w:rPr>
          <w:color w:val="231F20"/>
        </w:rPr>
        <w:t>loài thú hung hăng lồng lộn, nên gọi là sinh, vì kiến đạo có </w:t>
      </w:r>
      <w:r>
        <w:rPr>
          <w:color w:val="231F20"/>
          <w:spacing w:val="2"/>
        </w:rPr>
        <w:t>khả </w:t>
      </w:r>
      <w:r>
        <w:rPr>
          <w:color w:val="231F20"/>
        </w:rPr>
        <w:t>năng diệt trừ, nên gọi là ly sinh. Nói nhập tánh chánh cũng </w:t>
      </w:r>
      <w:r>
        <w:rPr>
          <w:color w:val="231F20"/>
          <w:spacing w:val="2"/>
        </w:rPr>
        <w:t>như </w:t>
      </w:r>
      <w:r>
        <w:rPr>
          <w:color w:val="231F20"/>
        </w:rPr>
        <w:t>trước đã</w:t>
      </w:r>
      <w:r>
        <w:rPr>
          <w:color w:val="231F20"/>
          <w:spacing w:val="10"/>
        </w:rPr>
        <w:t> </w:t>
      </w:r>
      <w:r>
        <w:rPr>
          <w:color w:val="231F20"/>
        </w:rPr>
        <w:t>nói.</w:t>
      </w:r>
    </w:p>
    <w:p>
      <w:pPr>
        <w:pStyle w:val="BodyText"/>
        <w:spacing w:line="271" w:lineRule="auto"/>
        <w:ind w:right="411"/>
      </w:pPr>
      <w:r>
        <w:rPr>
          <w:color w:val="231F20"/>
        </w:rPr>
        <w:t>Lại</w:t>
      </w:r>
      <w:r>
        <w:rPr>
          <w:color w:val="231F20"/>
          <w:spacing w:val="-7"/>
        </w:rPr>
        <w:t> </w:t>
      </w:r>
      <w:r>
        <w:rPr>
          <w:color w:val="231F20"/>
        </w:rPr>
        <w:t>nữa,</w:t>
      </w:r>
      <w:r>
        <w:rPr>
          <w:color w:val="231F20"/>
          <w:spacing w:val="-6"/>
        </w:rPr>
        <w:t> </w:t>
      </w:r>
      <w:r>
        <w:rPr>
          <w:color w:val="231F20"/>
        </w:rPr>
        <w:t>sinh</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là</w:t>
      </w:r>
      <w:r>
        <w:rPr>
          <w:color w:val="231F20"/>
          <w:spacing w:val="-7"/>
        </w:rPr>
        <w:t> </w:t>
      </w:r>
      <w:r>
        <w:rPr>
          <w:color w:val="231F20"/>
        </w:rPr>
        <w:t>làm</w:t>
      </w:r>
      <w:r>
        <w:rPr>
          <w:color w:val="231F20"/>
          <w:spacing w:val="-6"/>
        </w:rPr>
        <w:t> </w:t>
      </w:r>
      <w:r>
        <w:rPr>
          <w:color w:val="231F20"/>
        </w:rPr>
        <w:t>rõ</w:t>
      </w:r>
      <w:r>
        <w:rPr>
          <w:color w:val="231F20"/>
          <w:spacing w:val="-6"/>
        </w:rPr>
        <w:t> </w:t>
      </w:r>
      <w:r>
        <w:rPr>
          <w:color w:val="231F20"/>
        </w:rPr>
        <w:t>tánh</w:t>
      </w:r>
      <w:r>
        <w:rPr>
          <w:color w:val="231F20"/>
          <w:spacing w:val="-6"/>
        </w:rPr>
        <w:t> </w:t>
      </w:r>
      <w:r>
        <w:rPr>
          <w:color w:val="231F20"/>
        </w:rPr>
        <w:t>phàm</w:t>
      </w:r>
      <w:r>
        <w:rPr>
          <w:color w:val="231F20"/>
          <w:spacing w:val="-6"/>
        </w:rPr>
        <w:t> </w:t>
      </w:r>
      <w:r>
        <w:rPr>
          <w:color w:val="231F20"/>
        </w:rPr>
        <w:t>phu,</w:t>
      </w:r>
      <w:r>
        <w:rPr>
          <w:color w:val="231F20"/>
          <w:spacing w:val="-7"/>
        </w:rPr>
        <w:t> </w:t>
      </w:r>
      <w:r>
        <w:rPr>
          <w:color w:val="231F20"/>
        </w:rPr>
        <w:t>vì</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dấy</w:t>
      </w:r>
      <w:r>
        <w:rPr>
          <w:color w:val="231F20"/>
          <w:spacing w:val="-6"/>
        </w:rPr>
        <w:t> </w:t>
      </w:r>
      <w:r>
        <w:rPr>
          <w:color w:val="231F20"/>
        </w:rPr>
        <w:t>khởi các Hoặc nghiệp bạo ác. Kiến đạo trừ bỏ các thứ hoặc nghiệp ác đó, nên gọi là ly sinh. Ngoài ra như trước đã</w:t>
      </w:r>
      <w:r>
        <w:rPr>
          <w:color w:val="231F20"/>
          <w:spacing w:val="-4"/>
        </w:rPr>
        <w:t> </w:t>
      </w:r>
      <w:r>
        <w:rPr>
          <w:color w:val="231F20"/>
        </w:rPr>
        <w:t>nói.</w:t>
      </w:r>
    </w:p>
    <w:p>
      <w:pPr>
        <w:pStyle w:val="BodyText"/>
        <w:spacing w:line="273" w:lineRule="auto"/>
        <w:ind w:right="411"/>
      </w:pPr>
      <w:r>
        <w:rPr>
          <w:color w:val="231F20"/>
        </w:rPr>
        <w:t>Lại nữa, các tụ phiền não do kiến, tu đoạn, chúng lần lượt hỗ trợ nhau dẫn đến sự sinh không cùng tận, nhưng khi kiến đạo khởi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hiện rồi thì xua trừ sức mạnh của chúng khiến không thể gây tạo lỗi sinh vô cùng. Do vậy, kiến đạo riêng gọi là ly sinh. Ngoài ra, như trước đã nói.</w:t>
      </w:r>
    </w:p>
    <w:p>
      <w:pPr>
        <w:pStyle w:val="BodyText"/>
        <w:spacing w:line="276" w:lineRule="auto" w:before="117"/>
        <w:ind w:left="393" w:right="127"/>
      </w:pPr>
      <w:r>
        <w:rPr>
          <w:color w:val="231F20"/>
        </w:rPr>
        <w:t>Lại nữa, phiền não, nghiệp ác trong thân phàm phu hoàn </w:t>
      </w:r>
      <w:r>
        <w:rPr>
          <w:color w:val="231F20"/>
          <w:spacing w:val="-4"/>
        </w:rPr>
        <w:t>toàn</w:t>
      </w:r>
      <w:r>
        <w:rPr>
          <w:color w:val="231F20"/>
          <w:spacing w:val="57"/>
        </w:rPr>
        <w:t> </w:t>
      </w:r>
      <w:r>
        <w:rPr>
          <w:color w:val="231F20"/>
        </w:rPr>
        <w:t>không điều thuận được, nên nói là sinh. Các sư Du Già vẫn còn chìm</w:t>
      </w:r>
      <w:r>
        <w:rPr>
          <w:color w:val="231F20"/>
          <w:spacing w:val="-5"/>
        </w:rPr>
        <w:t> </w:t>
      </w:r>
      <w:r>
        <w:rPr>
          <w:color w:val="231F20"/>
        </w:rPr>
        <w:t>đắm</w:t>
      </w:r>
      <w:r>
        <w:rPr>
          <w:color w:val="231F20"/>
          <w:spacing w:val="-5"/>
        </w:rPr>
        <w:t> </w:t>
      </w:r>
      <w:r>
        <w:rPr>
          <w:color w:val="231F20"/>
        </w:rPr>
        <w:t>trong</w:t>
      </w:r>
      <w:r>
        <w:rPr>
          <w:color w:val="231F20"/>
          <w:spacing w:val="-5"/>
        </w:rPr>
        <w:t> </w:t>
      </w:r>
      <w:r>
        <w:rPr>
          <w:color w:val="231F20"/>
        </w:rPr>
        <w:t>phiền</w:t>
      </w:r>
      <w:r>
        <w:rPr>
          <w:color w:val="231F20"/>
          <w:spacing w:val="-5"/>
        </w:rPr>
        <w:t> </w:t>
      </w:r>
      <w:r>
        <w:rPr>
          <w:color w:val="231F20"/>
        </w:rPr>
        <w:t>não</w:t>
      </w:r>
      <w:r>
        <w:rPr>
          <w:color w:val="231F20"/>
          <w:spacing w:val="-4"/>
        </w:rPr>
        <w:t> </w:t>
      </w:r>
      <w:r>
        <w:rPr>
          <w:color w:val="231F20"/>
          <w:spacing w:val="-5"/>
        </w:rPr>
        <w:t>này, </w:t>
      </w:r>
      <w:r>
        <w:rPr>
          <w:color w:val="231F20"/>
        </w:rPr>
        <w:t>kiến</w:t>
      </w:r>
      <w:r>
        <w:rPr>
          <w:color w:val="231F20"/>
          <w:spacing w:val="-5"/>
        </w:rPr>
        <w:t> </w:t>
      </w:r>
      <w:r>
        <w:rPr>
          <w:color w:val="231F20"/>
        </w:rPr>
        <w:t>đạo</w:t>
      </w:r>
      <w:r>
        <w:rPr>
          <w:color w:val="231F20"/>
          <w:spacing w:val="-5"/>
        </w:rPr>
        <w:t> </w:t>
      </w:r>
      <w:r>
        <w:rPr>
          <w:color w:val="231F20"/>
        </w:rPr>
        <w:t>cứu</w:t>
      </w:r>
      <w:r>
        <w:rPr>
          <w:color w:val="231F20"/>
          <w:spacing w:val="-4"/>
        </w:rPr>
        <w:t> </w:t>
      </w:r>
      <w:r>
        <w:rPr>
          <w:color w:val="231F20"/>
        </w:rPr>
        <w:t>vớt</w:t>
      </w:r>
      <w:r>
        <w:rPr>
          <w:color w:val="231F20"/>
          <w:spacing w:val="-5"/>
        </w:rPr>
        <w:t> </w:t>
      </w:r>
      <w:r>
        <w:rPr>
          <w:color w:val="231F20"/>
        </w:rPr>
        <w:t>và</w:t>
      </w:r>
      <w:r>
        <w:rPr>
          <w:color w:val="231F20"/>
          <w:spacing w:val="-5"/>
        </w:rPr>
        <w:t> </w:t>
      </w:r>
      <w:r>
        <w:rPr>
          <w:color w:val="231F20"/>
        </w:rPr>
        <w:t>đặt</w:t>
      </w:r>
      <w:r>
        <w:rPr>
          <w:color w:val="231F20"/>
          <w:spacing w:val="-5"/>
        </w:rPr>
        <w:t> </w:t>
      </w:r>
      <w:r>
        <w:rPr>
          <w:color w:val="231F20"/>
        </w:rPr>
        <w:t>họ</w:t>
      </w:r>
      <w:r>
        <w:rPr>
          <w:color w:val="231F20"/>
          <w:spacing w:val="-4"/>
        </w:rPr>
        <w:t> </w:t>
      </w:r>
      <w:r>
        <w:rPr>
          <w:color w:val="231F20"/>
        </w:rPr>
        <w:t>nơi</w:t>
      </w:r>
      <w:r>
        <w:rPr>
          <w:color w:val="231F20"/>
          <w:spacing w:val="-5"/>
        </w:rPr>
        <w:t> </w:t>
      </w:r>
      <w:r>
        <w:rPr>
          <w:color w:val="231F20"/>
        </w:rPr>
        <w:t>quả</w:t>
      </w:r>
      <w:r>
        <w:rPr>
          <w:color w:val="231F20"/>
          <w:spacing w:val="-5"/>
        </w:rPr>
        <w:t> </w:t>
      </w:r>
      <w:r>
        <w:rPr>
          <w:color w:val="231F20"/>
          <w:spacing w:val="-6"/>
        </w:rPr>
        <w:t>vị </w:t>
      </w:r>
      <w:r>
        <w:rPr>
          <w:color w:val="231F20"/>
        </w:rPr>
        <w:t>Thánh, nên gọi là ly sinh. Ngoài ra như trước đã</w:t>
      </w:r>
      <w:r>
        <w:rPr>
          <w:color w:val="231F20"/>
          <w:spacing w:val="-5"/>
        </w:rPr>
        <w:t> </w:t>
      </w:r>
      <w:r>
        <w:rPr>
          <w:color w:val="231F20"/>
        </w:rPr>
        <w:t>nói.</w:t>
      </w:r>
    </w:p>
    <w:p>
      <w:pPr>
        <w:pStyle w:val="BodyText"/>
        <w:spacing w:line="276" w:lineRule="auto" w:before="118"/>
        <w:ind w:left="393" w:right="128"/>
      </w:pPr>
      <w:r>
        <w:rPr>
          <w:color w:val="231F20"/>
        </w:rPr>
        <w:t>Lại nữa, Hoặc do kiến đạo đoạn, chúng như cây vun gốc, sinh lỗi</w:t>
      </w:r>
      <w:r>
        <w:rPr>
          <w:color w:val="231F20"/>
          <w:spacing w:val="-7"/>
        </w:rPr>
        <w:t> </w:t>
      </w:r>
      <w:r>
        <w:rPr>
          <w:color w:val="231F20"/>
        </w:rPr>
        <w:t>vô</w:t>
      </w:r>
      <w:r>
        <w:rPr>
          <w:color w:val="231F20"/>
          <w:spacing w:val="-7"/>
        </w:rPr>
        <w:t> </w:t>
      </w:r>
      <w:r>
        <w:rPr>
          <w:color w:val="231F20"/>
        </w:rPr>
        <w:t>cùng,</w:t>
      </w:r>
      <w:r>
        <w:rPr>
          <w:color w:val="231F20"/>
          <w:spacing w:val="-7"/>
        </w:rPr>
        <w:t> </w:t>
      </w:r>
      <w:r>
        <w:rPr>
          <w:color w:val="231F20"/>
        </w:rPr>
        <w:t>kiến</w:t>
      </w:r>
      <w:r>
        <w:rPr>
          <w:color w:val="231F20"/>
          <w:spacing w:val="-7"/>
        </w:rPr>
        <w:t> </w:t>
      </w:r>
      <w:r>
        <w:rPr>
          <w:color w:val="231F20"/>
        </w:rPr>
        <w:t>đạo</w:t>
      </w:r>
      <w:r>
        <w:rPr>
          <w:color w:val="231F20"/>
          <w:spacing w:val="-6"/>
        </w:rPr>
        <w:t> </w:t>
      </w:r>
      <w:r>
        <w:rPr>
          <w:color w:val="231F20"/>
        </w:rPr>
        <w:t>vĩnh</w:t>
      </w:r>
      <w:r>
        <w:rPr>
          <w:color w:val="231F20"/>
          <w:spacing w:val="-7"/>
        </w:rPr>
        <w:t> </w:t>
      </w:r>
      <w:r>
        <w:rPr>
          <w:color w:val="231F20"/>
        </w:rPr>
        <w:t>viễn</w:t>
      </w:r>
      <w:r>
        <w:rPr>
          <w:color w:val="231F20"/>
          <w:spacing w:val="-7"/>
        </w:rPr>
        <w:t> </w:t>
      </w:r>
      <w:r>
        <w:rPr>
          <w:color w:val="231F20"/>
        </w:rPr>
        <w:t>nhổ</w:t>
      </w:r>
      <w:r>
        <w:rPr>
          <w:color w:val="231F20"/>
          <w:spacing w:val="-7"/>
        </w:rPr>
        <w:t> </w:t>
      </w:r>
      <w:r>
        <w:rPr>
          <w:color w:val="231F20"/>
        </w:rPr>
        <w:t>sạch,</w:t>
      </w:r>
      <w:r>
        <w:rPr>
          <w:color w:val="231F20"/>
          <w:spacing w:val="-6"/>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ly</w:t>
      </w:r>
      <w:r>
        <w:rPr>
          <w:color w:val="231F20"/>
          <w:spacing w:val="-6"/>
        </w:rPr>
        <w:t> </w:t>
      </w:r>
      <w:r>
        <w:rPr>
          <w:color w:val="231F20"/>
        </w:rPr>
        <w:t>sinh.</w:t>
      </w:r>
      <w:r>
        <w:rPr>
          <w:color w:val="231F20"/>
          <w:spacing w:val="-7"/>
        </w:rPr>
        <w:t> </w:t>
      </w:r>
      <w:r>
        <w:rPr>
          <w:color w:val="231F20"/>
        </w:rPr>
        <w:t>Ngoài</w:t>
      </w:r>
      <w:r>
        <w:rPr>
          <w:color w:val="231F20"/>
          <w:spacing w:val="-7"/>
        </w:rPr>
        <w:t> </w:t>
      </w:r>
      <w:r>
        <w:rPr>
          <w:color w:val="231F20"/>
        </w:rPr>
        <w:t>ra như trước đã nói.</w:t>
      </w:r>
    </w:p>
    <w:p>
      <w:pPr>
        <w:pStyle w:val="BodyText"/>
        <w:spacing w:line="276" w:lineRule="auto" w:before="117"/>
        <w:ind w:left="393" w:right="128"/>
      </w:pPr>
      <w:r>
        <w:rPr>
          <w:color w:val="231F20"/>
        </w:rPr>
        <w:t>Có Sư khác cho: Văn này nên nói là nhập tánh chánh </w:t>
      </w:r>
      <w:r>
        <w:rPr>
          <w:color w:val="231F20"/>
          <w:spacing w:val="-3"/>
        </w:rPr>
        <w:t>quyết </w:t>
      </w:r>
      <w:r>
        <w:rPr>
          <w:color w:val="231F20"/>
        </w:rPr>
        <w:t>định. Vì sao? Nghĩa là vào lúc </w:t>
      </w:r>
      <w:r>
        <w:rPr>
          <w:color w:val="231F20"/>
          <w:spacing w:val="-6"/>
        </w:rPr>
        <w:t>ấy, </w:t>
      </w:r>
      <w:r>
        <w:rPr>
          <w:color w:val="231F20"/>
        </w:rPr>
        <w:t>từ tụ bất định bước ra, nhập vào tụ chánh định.</w:t>
      </w:r>
    </w:p>
    <w:p>
      <w:pPr>
        <w:pStyle w:val="BodyText"/>
        <w:spacing w:line="276" w:lineRule="auto" w:before="117"/>
        <w:ind w:left="393" w:right="127"/>
      </w:pPr>
      <w:r>
        <w:rPr>
          <w:color w:val="231F20"/>
        </w:rPr>
        <w:t>Lại</w:t>
      </w:r>
      <w:r>
        <w:rPr>
          <w:color w:val="231F20"/>
          <w:spacing w:val="-11"/>
        </w:rPr>
        <w:t> </w:t>
      </w:r>
      <w:r>
        <w:rPr>
          <w:color w:val="231F20"/>
        </w:rPr>
        <w:t>nữa,</w:t>
      </w:r>
      <w:r>
        <w:rPr>
          <w:color w:val="231F20"/>
          <w:spacing w:val="-10"/>
        </w:rPr>
        <w:t> </w:t>
      </w:r>
      <w:r>
        <w:rPr>
          <w:color w:val="231F20"/>
        </w:rPr>
        <w:t>Hành</w:t>
      </w:r>
      <w:r>
        <w:rPr>
          <w:color w:val="231F20"/>
          <w:spacing w:val="-10"/>
        </w:rPr>
        <w:t> </w:t>
      </w:r>
      <w:r>
        <w:rPr>
          <w:color w:val="231F20"/>
        </w:rPr>
        <w:t>giả</w:t>
      </w:r>
      <w:r>
        <w:rPr>
          <w:color w:val="231F20"/>
          <w:spacing w:val="-10"/>
        </w:rPr>
        <w:t> </w:t>
      </w:r>
      <w:r>
        <w:rPr>
          <w:color w:val="231F20"/>
        </w:rPr>
        <w:t>bấy</w:t>
      </w:r>
      <w:r>
        <w:rPr>
          <w:color w:val="231F20"/>
          <w:spacing w:val="-11"/>
        </w:rPr>
        <w:t> </w:t>
      </w:r>
      <w:r>
        <w:rPr>
          <w:color w:val="231F20"/>
        </w:rPr>
        <w:t>giờ</w:t>
      </w:r>
      <w:r>
        <w:rPr>
          <w:color w:val="231F20"/>
          <w:spacing w:val="-10"/>
        </w:rPr>
        <w:t> </w:t>
      </w:r>
      <w:r>
        <w:rPr>
          <w:color w:val="231F20"/>
        </w:rPr>
        <w:t>bỏ</w:t>
      </w:r>
      <w:r>
        <w:rPr>
          <w:color w:val="231F20"/>
          <w:spacing w:val="-10"/>
        </w:rPr>
        <w:t> </w:t>
      </w:r>
      <w:r>
        <w:rPr>
          <w:color w:val="231F20"/>
        </w:rPr>
        <w:t>tụ</w:t>
      </w:r>
      <w:r>
        <w:rPr>
          <w:color w:val="231F20"/>
          <w:spacing w:val="-10"/>
        </w:rPr>
        <w:t> </w:t>
      </w:r>
      <w:r>
        <w:rPr>
          <w:color w:val="231F20"/>
        </w:rPr>
        <w:t>tà</w:t>
      </w:r>
      <w:r>
        <w:rPr>
          <w:color w:val="231F20"/>
          <w:spacing w:val="-10"/>
        </w:rPr>
        <w:t> </w:t>
      </w:r>
      <w:r>
        <w:rPr>
          <w:color w:val="231F20"/>
        </w:rPr>
        <w:t>định</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tánh</w:t>
      </w:r>
      <w:r>
        <w:rPr>
          <w:color w:val="231F20"/>
          <w:spacing w:val="-10"/>
        </w:rPr>
        <w:t> </w:t>
      </w:r>
      <w:r>
        <w:rPr>
          <w:color w:val="231F20"/>
        </w:rPr>
        <w:t>phàm</w:t>
      </w:r>
      <w:r>
        <w:rPr>
          <w:color w:val="231F20"/>
          <w:spacing w:val="-10"/>
        </w:rPr>
        <w:t> </w:t>
      </w:r>
      <w:r>
        <w:rPr>
          <w:color w:val="231F20"/>
        </w:rPr>
        <w:t>phu, nhập</w:t>
      </w:r>
      <w:r>
        <w:rPr>
          <w:color w:val="231F20"/>
          <w:spacing w:val="-4"/>
        </w:rPr>
        <w:t> </w:t>
      </w:r>
      <w:r>
        <w:rPr>
          <w:color w:val="231F20"/>
        </w:rPr>
        <w:t>tụ</w:t>
      </w:r>
      <w:r>
        <w:rPr>
          <w:color w:val="231F20"/>
          <w:spacing w:val="-4"/>
        </w:rPr>
        <w:t> </w:t>
      </w:r>
      <w:r>
        <w:rPr>
          <w:color w:val="231F20"/>
        </w:rPr>
        <w:t>chánh</w:t>
      </w:r>
      <w:r>
        <w:rPr>
          <w:color w:val="231F20"/>
          <w:spacing w:val="-4"/>
        </w:rPr>
        <w:t> </w:t>
      </w:r>
      <w:r>
        <w:rPr>
          <w:color w:val="231F20"/>
        </w:rPr>
        <w:t>định</w:t>
      </w:r>
      <w:r>
        <w:rPr>
          <w:color w:val="231F20"/>
          <w:spacing w:val="-3"/>
        </w:rPr>
        <w:t> </w:t>
      </w:r>
      <w:r>
        <w:rPr>
          <w:color w:val="231F20"/>
        </w:rPr>
        <w:t>dựa</w:t>
      </w:r>
      <w:r>
        <w:rPr>
          <w:color w:val="231F20"/>
          <w:spacing w:val="-4"/>
        </w:rPr>
        <w:t> </w:t>
      </w:r>
      <w:r>
        <w:rPr>
          <w:color w:val="231F20"/>
        </w:rPr>
        <w:t>vào</w:t>
      </w:r>
      <w:r>
        <w:rPr>
          <w:color w:val="231F20"/>
          <w:spacing w:val="-4"/>
        </w:rPr>
        <w:t> </w:t>
      </w:r>
      <w:r>
        <w:rPr>
          <w:color w:val="231F20"/>
        </w:rPr>
        <w:t>kiến</w:t>
      </w:r>
      <w:r>
        <w:rPr>
          <w:color w:val="231F20"/>
          <w:spacing w:val="-3"/>
        </w:rPr>
        <w:t> </w:t>
      </w:r>
      <w:r>
        <w:rPr>
          <w:color w:val="231F20"/>
        </w:rPr>
        <w:t>đạo,</w:t>
      </w:r>
      <w:r>
        <w:rPr>
          <w:color w:val="231F20"/>
          <w:spacing w:val="-4"/>
        </w:rPr>
        <w:t> </w:t>
      </w:r>
      <w:r>
        <w:rPr>
          <w:color w:val="231F20"/>
        </w:rPr>
        <w:t>thế</w:t>
      </w:r>
      <w:r>
        <w:rPr>
          <w:color w:val="231F20"/>
          <w:spacing w:val="-4"/>
        </w:rPr>
        <w:t> </w:t>
      </w:r>
      <w:r>
        <w:rPr>
          <w:color w:val="231F20"/>
        </w:rPr>
        <w:t>nên</w:t>
      </w:r>
      <w:r>
        <w:rPr>
          <w:color w:val="231F20"/>
          <w:spacing w:val="-3"/>
        </w:rPr>
        <w:t> </w:t>
      </w:r>
      <w:r>
        <w:rPr>
          <w:color w:val="231F20"/>
        </w:rPr>
        <w:t>gọi</w:t>
      </w:r>
      <w:r>
        <w:rPr>
          <w:color w:val="231F20"/>
          <w:spacing w:val="-4"/>
        </w:rPr>
        <w:t> </w:t>
      </w:r>
      <w:r>
        <w:rPr>
          <w:color w:val="231F20"/>
        </w:rPr>
        <w:t>là</w:t>
      </w:r>
      <w:r>
        <w:rPr>
          <w:color w:val="231F20"/>
          <w:spacing w:val="-4"/>
        </w:rPr>
        <w:t> </w:t>
      </w:r>
      <w:r>
        <w:rPr>
          <w:color w:val="231F20"/>
        </w:rPr>
        <w:t>nhập</w:t>
      </w:r>
      <w:r>
        <w:rPr>
          <w:color w:val="231F20"/>
          <w:spacing w:val="-3"/>
        </w:rPr>
        <w:t> </w:t>
      </w:r>
      <w:r>
        <w:rPr>
          <w:color w:val="231F20"/>
        </w:rPr>
        <w:t>tánh</w:t>
      </w:r>
      <w:r>
        <w:rPr>
          <w:color w:val="231F20"/>
          <w:spacing w:val="-4"/>
        </w:rPr>
        <w:t> </w:t>
      </w:r>
      <w:r>
        <w:rPr>
          <w:color w:val="231F20"/>
          <w:spacing w:val="-3"/>
        </w:rPr>
        <w:t>chánh </w:t>
      </w:r>
      <w:r>
        <w:rPr>
          <w:color w:val="231F20"/>
        </w:rPr>
        <w:t>quyết định.</w:t>
      </w:r>
    </w:p>
    <w:p>
      <w:pPr>
        <w:pStyle w:val="BodyText"/>
        <w:spacing w:line="276" w:lineRule="auto" w:before="117"/>
        <w:ind w:left="393" w:right="128"/>
      </w:pPr>
      <w:r>
        <w:rPr>
          <w:color w:val="231F20"/>
        </w:rPr>
        <w:t>Lại nữa, bấy giờ Hành giả đã bỏ năm đồng phần, nhập tám đồng phần. Năm đồng phần: Là đồng phần hiện có của các phàm phu, dựa vào chúng có thể dấy tạo năm vô gián. Tám đồng phần: </w:t>
      </w:r>
      <w:r>
        <w:rPr>
          <w:color w:val="231F20"/>
          <w:spacing w:val="-6"/>
        </w:rPr>
        <w:t>Là </w:t>
      </w:r>
      <w:r>
        <w:rPr>
          <w:color w:val="231F20"/>
        </w:rPr>
        <w:t>tất cả đồng phần hiện có của các Thánh giả, dựa vào chúng có </w:t>
      </w:r>
      <w:r>
        <w:rPr>
          <w:color w:val="231F20"/>
          <w:spacing w:val="-4"/>
        </w:rPr>
        <w:t>thể </w:t>
      </w:r>
      <w:r>
        <w:rPr>
          <w:color w:val="231F20"/>
        </w:rPr>
        <w:t>chứng</w:t>
      </w:r>
      <w:r>
        <w:rPr>
          <w:color w:val="231F20"/>
          <w:spacing w:val="-9"/>
        </w:rPr>
        <w:t> </w:t>
      </w:r>
      <w:r>
        <w:rPr>
          <w:color w:val="231F20"/>
        </w:rPr>
        <w:t>đắc</w:t>
      </w:r>
      <w:r>
        <w:rPr>
          <w:color w:val="231F20"/>
          <w:spacing w:val="-9"/>
        </w:rPr>
        <w:t> </w:t>
      </w:r>
      <w:r>
        <w:rPr>
          <w:color w:val="231F20"/>
        </w:rPr>
        <w:t>bốn</w:t>
      </w:r>
      <w:r>
        <w:rPr>
          <w:color w:val="231F20"/>
          <w:spacing w:val="-8"/>
        </w:rPr>
        <w:t> </w:t>
      </w:r>
      <w:r>
        <w:rPr>
          <w:color w:val="231F20"/>
        </w:rPr>
        <w:t>hướng,</w:t>
      </w:r>
      <w:r>
        <w:rPr>
          <w:color w:val="231F20"/>
          <w:spacing w:val="-9"/>
        </w:rPr>
        <w:t> </w:t>
      </w:r>
      <w:r>
        <w:rPr>
          <w:color w:val="231F20"/>
        </w:rPr>
        <w:t>bốn</w:t>
      </w:r>
      <w:r>
        <w:rPr>
          <w:color w:val="231F20"/>
          <w:spacing w:val="-8"/>
        </w:rPr>
        <w:t> </w:t>
      </w:r>
      <w:r>
        <w:rPr>
          <w:color w:val="231F20"/>
        </w:rPr>
        <w:t>quả.</w:t>
      </w:r>
      <w:r>
        <w:rPr>
          <w:color w:val="231F20"/>
          <w:spacing w:val="-8"/>
        </w:rPr>
        <w:t> </w:t>
      </w:r>
      <w:r>
        <w:rPr>
          <w:color w:val="231F20"/>
        </w:rPr>
        <w:t>Ngay</w:t>
      </w:r>
      <w:r>
        <w:rPr>
          <w:color w:val="231F20"/>
          <w:spacing w:val="-10"/>
        </w:rPr>
        <w:t> </w:t>
      </w:r>
      <w:r>
        <w:rPr>
          <w:color w:val="231F20"/>
        </w:rPr>
        <w:t>khi</w:t>
      </w:r>
      <w:r>
        <w:rPr>
          <w:color w:val="231F20"/>
          <w:spacing w:val="-8"/>
        </w:rPr>
        <w:t> </w:t>
      </w:r>
      <w:r>
        <w:rPr>
          <w:color w:val="231F20"/>
          <w:spacing w:val="-6"/>
        </w:rPr>
        <w:t>ấy,</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bỏ</w:t>
      </w:r>
      <w:r>
        <w:rPr>
          <w:color w:val="231F20"/>
          <w:spacing w:val="-8"/>
        </w:rPr>
        <w:t> </w:t>
      </w:r>
      <w:r>
        <w:rPr>
          <w:color w:val="231F20"/>
        </w:rPr>
        <w:t>phần</w:t>
      </w:r>
      <w:r>
        <w:rPr>
          <w:color w:val="231F20"/>
          <w:spacing w:val="-8"/>
        </w:rPr>
        <w:t> </w:t>
      </w:r>
      <w:r>
        <w:rPr>
          <w:color w:val="231F20"/>
        </w:rPr>
        <w:t>định tà, nhập phần định chánh, vì thế gọi là nhập tánh chánh quyết định.</w:t>
      </w:r>
    </w:p>
    <w:p>
      <w:pPr>
        <w:pStyle w:val="BodyText"/>
        <w:spacing w:line="276" w:lineRule="auto" w:before="120"/>
        <w:ind w:left="393" w:right="127"/>
      </w:pPr>
      <w:r>
        <w:rPr>
          <w:color w:val="231F20"/>
        </w:rPr>
        <w:t>Lại</w:t>
      </w:r>
      <w:r>
        <w:rPr>
          <w:color w:val="231F20"/>
          <w:spacing w:val="-11"/>
        </w:rPr>
        <w:t> </w:t>
      </w:r>
      <w:r>
        <w:rPr>
          <w:color w:val="231F20"/>
        </w:rPr>
        <w:t>nữa,</w:t>
      </w:r>
      <w:r>
        <w:rPr>
          <w:color w:val="231F20"/>
          <w:spacing w:val="-11"/>
        </w:rPr>
        <w:t> </w:t>
      </w:r>
      <w:r>
        <w:rPr>
          <w:color w:val="231F20"/>
        </w:rPr>
        <w:t>vì</w:t>
      </w:r>
      <w:r>
        <w:rPr>
          <w:color w:val="231F20"/>
          <w:spacing w:val="-11"/>
        </w:rPr>
        <w:t> </w:t>
      </w:r>
      <w:r>
        <w:rPr>
          <w:color w:val="231F20"/>
        </w:rPr>
        <w:t>nơi</w:t>
      </w:r>
      <w:r>
        <w:rPr>
          <w:color w:val="231F20"/>
          <w:spacing w:val="-11"/>
        </w:rPr>
        <w:t> </w:t>
      </w:r>
      <w:r>
        <w:rPr>
          <w:color w:val="231F20"/>
        </w:rPr>
        <w:t>chốn</w:t>
      </w:r>
      <w:r>
        <w:rPr>
          <w:color w:val="231F20"/>
          <w:spacing w:val="-11"/>
        </w:rPr>
        <w:t> </w:t>
      </w:r>
      <w:r>
        <w:rPr>
          <w:color w:val="231F20"/>
        </w:rPr>
        <w:t>nhập</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tụ</w:t>
      </w:r>
      <w:r>
        <w:rPr>
          <w:color w:val="231F20"/>
          <w:spacing w:val="-11"/>
        </w:rPr>
        <w:t> </w:t>
      </w:r>
      <w:r>
        <w:rPr>
          <w:color w:val="231F20"/>
        </w:rPr>
        <w:t>định</w:t>
      </w:r>
      <w:r>
        <w:rPr>
          <w:color w:val="231F20"/>
          <w:spacing w:val="-11"/>
        </w:rPr>
        <w:t> </w:t>
      </w:r>
      <w:r>
        <w:rPr>
          <w:color w:val="231F20"/>
        </w:rPr>
        <w:t>tà,</w:t>
      </w:r>
      <w:r>
        <w:rPr>
          <w:color w:val="231F20"/>
          <w:spacing w:val="-11"/>
        </w:rPr>
        <w:t> </w:t>
      </w:r>
      <w:r>
        <w:rPr>
          <w:color w:val="231F20"/>
        </w:rPr>
        <w:t>nên gọi</w:t>
      </w:r>
      <w:r>
        <w:rPr>
          <w:color w:val="231F20"/>
          <w:spacing w:val="-6"/>
        </w:rPr>
        <w:t> </w:t>
      </w:r>
      <w:r>
        <w:rPr>
          <w:color w:val="231F20"/>
        </w:rPr>
        <w:t>là</w:t>
      </w:r>
      <w:r>
        <w:rPr>
          <w:color w:val="231F20"/>
          <w:spacing w:val="-5"/>
        </w:rPr>
        <w:t> </w:t>
      </w:r>
      <w:r>
        <w:rPr>
          <w:color w:val="231F20"/>
        </w:rPr>
        <w:t>tánh</w:t>
      </w:r>
      <w:r>
        <w:rPr>
          <w:color w:val="231F20"/>
          <w:spacing w:val="-5"/>
        </w:rPr>
        <w:t> </w:t>
      </w:r>
      <w:r>
        <w:rPr>
          <w:color w:val="231F20"/>
        </w:rPr>
        <w:t>chánh.</w:t>
      </w:r>
      <w:r>
        <w:rPr>
          <w:color w:val="231F20"/>
          <w:spacing w:val="-9"/>
        </w:rPr>
        <w:t> </w:t>
      </w:r>
      <w:r>
        <w:rPr>
          <w:color w:val="231F20"/>
        </w:rPr>
        <w:t>Vì</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tụ</w:t>
      </w:r>
      <w:r>
        <w:rPr>
          <w:color w:val="231F20"/>
          <w:spacing w:val="-5"/>
        </w:rPr>
        <w:t> </w:t>
      </w:r>
      <w:r>
        <w:rPr>
          <w:color w:val="231F20"/>
        </w:rPr>
        <w:t>bất</w:t>
      </w:r>
      <w:r>
        <w:rPr>
          <w:color w:val="231F20"/>
          <w:spacing w:val="-5"/>
        </w:rPr>
        <w:t> </w:t>
      </w:r>
      <w:r>
        <w:rPr>
          <w:color w:val="231F20"/>
        </w:rPr>
        <w:t>định</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quyết</w:t>
      </w:r>
      <w:r>
        <w:rPr>
          <w:color w:val="231F20"/>
          <w:spacing w:val="-5"/>
        </w:rPr>
        <w:t> </w:t>
      </w:r>
      <w:r>
        <w:rPr>
          <w:color w:val="231F20"/>
        </w:rPr>
        <w:t>định.</w:t>
      </w:r>
    </w:p>
    <w:p>
      <w:pPr>
        <w:pStyle w:val="BodyText"/>
        <w:spacing w:line="276" w:lineRule="auto" w:before="116"/>
        <w:ind w:left="393" w:right="127"/>
      </w:pPr>
      <w:r>
        <w:rPr>
          <w:color w:val="231F20"/>
        </w:rPr>
        <w:t>Có thuyết nêu: Âm thanh này hiển bày về nhập tánh chánh nhậm trì, do âm thanh Ni-dạ-ma ấy hiển bày về nghĩa gánh vác giữ gìn. Ví như bò, ngựa </w:t>
      </w:r>
      <w:r>
        <w:rPr>
          <w:color w:val="231F20"/>
          <w:spacing w:val="-6"/>
        </w:rPr>
        <w:t>v.v... </w:t>
      </w:r>
      <w:r>
        <w:rPr>
          <w:color w:val="231F20"/>
        </w:rPr>
        <w:t>đã đề phòng chỗ uống nước nhằm giữ</w:t>
      </w:r>
      <w:r>
        <w:rPr>
          <w:color w:val="231F20"/>
          <w:spacing w:val="-26"/>
        </w:rPr>
        <w:t> </w:t>
      </w:r>
      <w:r>
        <w:rPr>
          <w:color w:val="231F20"/>
        </w:rPr>
        <w:t>gìn loài</w:t>
      </w:r>
      <w:r>
        <w:rPr>
          <w:color w:val="231F20"/>
          <w:spacing w:val="18"/>
        </w:rPr>
        <w:t> </w:t>
      </w:r>
      <w:r>
        <w:rPr>
          <w:color w:val="231F20"/>
        </w:rPr>
        <w:t>vật</w:t>
      </w:r>
      <w:r>
        <w:rPr>
          <w:color w:val="231F20"/>
          <w:spacing w:val="19"/>
        </w:rPr>
        <w:t> </w:t>
      </w:r>
      <w:r>
        <w:rPr>
          <w:color w:val="231F20"/>
        </w:rPr>
        <w:t>đó,</w:t>
      </w:r>
      <w:r>
        <w:rPr>
          <w:color w:val="231F20"/>
          <w:spacing w:val="19"/>
        </w:rPr>
        <w:t> </w:t>
      </w:r>
      <w:r>
        <w:rPr>
          <w:color w:val="231F20"/>
        </w:rPr>
        <w:t>không</w:t>
      </w:r>
      <w:r>
        <w:rPr>
          <w:color w:val="231F20"/>
          <w:spacing w:val="19"/>
        </w:rPr>
        <w:t> </w:t>
      </w:r>
      <w:r>
        <w:rPr>
          <w:color w:val="231F20"/>
        </w:rPr>
        <w:t>để</w:t>
      </w:r>
      <w:r>
        <w:rPr>
          <w:color w:val="231F20"/>
          <w:spacing w:val="19"/>
        </w:rPr>
        <w:t> </w:t>
      </w:r>
      <w:r>
        <w:rPr>
          <w:color w:val="231F20"/>
        </w:rPr>
        <w:t>chúng</w:t>
      </w:r>
      <w:r>
        <w:rPr>
          <w:color w:val="231F20"/>
          <w:spacing w:val="19"/>
        </w:rPr>
        <w:t> </w:t>
      </w:r>
      <w:r>
        <w:rPr>
          <w:color w:val="231F20"/>
        </w:rPr>
        <w:t>buông</w:t>
      </w:r>
      <w:r>
        <w:rPr>
          <w:color w:val="231F20"/>
          <w:spacing w:val="18"/>
        </w:rPr>
        <w:t> </w:t>
      </w:r>
      <w:r>
        <w:rPr>
          <w:color w:val="231F20"/>
        </w:rPr>
        <w:t>thả</w:t>
      </w:r>
      <w:r>
        <w:rPr>
          <w:color w:val="231F20"/>
          <w:spacing w:val="19"/>
        </w:rPr>
        <w:t> </w:t>
      </w:r>
      <w:r>
        <w:rPr>
          <w:color w:val="231F20"/>
        </w:rPr>
        <w:t>phóng</w:t>
      </w:r>
      <w:r>
        <w:rPr>
          <w:color w:val="231F20"/>
          <w:spacing w:val="19"/>
        </w:rPr>
        <w:t> </w:t>
      </w:r>
      <w:r>
        <w:rPr>
          <w:color w:val="231F20"/>
        </w:rPr>
        <w:t>túng.</w:t>
      </w:r>
      <w:r>
        <w:rPr>
          <w:color w:val="231F20"/>
          <w:spacing w:val="19"/>
        </w:rPr>
        <w:t> </w:t>
      </w:r>
      <w:r>
        <w:rPr>
          <w:color w:val="231F20"/>
        </w:rPr>
        <w:t>Các</w:t>
      </w:r>
      <w:r>
        <w:rPr>
          <w:color w:val="231F20"/>
          <w:spacing w:val="19"/>
        </w:rPr>
        <w:t> </w:t>
      </w:r>
      <w:r>
        <w:rPr>
          <w:color w:val="231F20"/>
        </w:rPr>
        <w:t>sư</w:t>
      </w:r>
      <w:r>
        <w:rPr>
          <w:color w:val="231F20"/>
          <w:spacing w:val="19"/>
        </w:rPr>
        <w:t> </w:t>
      </w:r>
      <w:r>
        <w:rPr>
          <w:color w:val="231F20"/>
        </w:rPr>
        <w:t>Du</w:t>
      </w:r>
      <w:r>
        <w:rPr>
          <w:color w:val="231F20"/>
          <w:spacing w:val="18"/>
        </w:rPr>
        <w:t> </w:t>
      </w:r>
      <w:r>
        <w:rPr>
          <w:color w:val="231F20"/>
        </w:rPr>
        <w:t>già</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cũng</w:t>
      </w:r>
      <w:r>
        <w:rPr>
          <w:color w:val="231F20"/>
          <w:spacing w:val="-11"/>
        </w:rPr>
        <w:t> </w:t>
      </w:r>
      <w:r>
        <w:rPr>
          <w:color w:val="231F20"/>
        </w:rPr>
        <w:t>lại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an</w:t>
      </w:r>
      <w:r>
        <w:rPr>
          <w:color w:val="231F20"/>
          <w:spacing w:val="-11"/>
        </w:rPr>
        <w:t> </w:t>
      </w:r>
      <w:r>
        <w:rPr>
          <w:color w:val="231F20"/>
        </w:rPr>
        <w:t>trụ</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rồi,</w:t>
      </w:r>
      <w:r>
        <w:rPr>
          <w:color w:val="231F20"/>
          <w:spacing w:val="-11"/>
        </w:rPr>
        <w:t> </w:t>
      </w:r>
      <w:r>
        <w:rPr>
          <w:color w:val="231F20"/>
        </w:rPr>
        <w:t>là</w:t>
      </w:r>
      <w:r>
        <w:rPr>
          <w:color w:val="231F20"/>
          <w:spacing w:val="-11"/>
        </w:rPr>
        <w:t> </w:t>
      </w:r>
      <w:r>
        <w:rPr>
          <w:color w:val="231F20"/>
        </w:rPr>
        <w:t>trọn</w:t>
      </w:r>
      <w:r>
        <w:rPr>
          <w:color w:val="231F20"/>
          <w:spacing w:val="-11"/>
        </w:rPr>
        <w:t> </w:t>
      </w:r>
      <w:r>
        <w:rPr>
          <w:color w:val="231F20"/>
        </w:rPr>
        <w:t>không</w:t>
      </w:r>
      <w:r>
        <w:rPr>
          <w:color w:val="231F20"/>
          <w:spacing w:val="-11"/>
        </w:rPr>
        <w:t> </w:t>
      </w:r>
      <w:r>
        <w:rPr>
          <w:color w:val="231F20"/>
        </w:rPr>
        <w:t>phóng</w:t>
      </w:r>
      <w:r>
        <w:rPr>
          <w:color w:val="231F20"/>
          <w:spacing w:val="-11"/>
        </w:rPr>
        <w:t> </w:t>
      </w:r>
      <w:r>
        <w:rPr>
          <w:color w:val="231F20"/>
        </w:rPr>
        <w:t>dật,</w:t>
      </w:r>
      <w:r>
        <w:rPr>
          <w:color w:val="231F20"/>
          <w:spacing w:val="-11"/>
        </w:rPr>
        <w:t> </w:t>
      </w:r>
      <w:r>
        <w:rPr>
          <w:color w:val="231F20"/>
        </w:rPr>
        <w:t>nên nói pháp thế đệ nhất là nhập tánh chánh nhậm trì.</w:t>
      </w:r>
    </w:p>
    <w:p>
      <w:pPr>
        <w:pStyle w:val="BodyText"/>
        <w:spacing w:line="273" w:lineRule="auto" w:before="112"/>
        <w:ind w:right="410"/>
      </w:pPr>
      <w:r>
        <w:rPr>
          <w:color w:val="231F20"/>
        </w:rPr>
        <w:t>Luận sư Bộ Thí Dụ nói: Âm thanh này làm sáng tỏ việc nhập tánh chánh ly hệ, do tiếng Dạ-ma, cũng hiển bày về nghĩa hệ thuộc. Ni nghĩa là sự ngăn chận, cũng làm rõ về nghĩa lìa bỏ. Tất cả Thánh đạo đều vĩnh viễn lìa bỏ sự hệ thuộc, gọi là Ni-dạ-ma. Ngoài ra như trước đã nói.</w:t>
      </w:r>
    </w:p>
    <w:p>
      <w:pPr>
        <w:pStyle w:val="BodyText"/>
        <w:spacing w:line="273" w:lineRule="auto" w:before="109"/>
        <w:ind w:right="411"/>
      </w:pPr>
      <w:r>
        <w:rPr>
          <w:color w:val="231F20"/>
        </w:rPr>
        <w:t>Luận giả về Thanh nói: Âm thanh này là hiển bày về nhập chánh</w:t>
      </w:r>
      <w:r>
        <w:rPr>
          <w:color w:val="231F20"/>
          <w:spacing w:val="-8"/>
        </w:rPr>
        <w:t> </w:t>
      </w:r>
      <w:r>
        <w:rPr>
          <w:color w:val="231F20"/>
        </w:rPr>
        <w:t>tánh</w:t>
      </w:r>
      <w:r>
        <w:rPr>
          <w:color w:val="231F20"/>
          <w:spacing w:val="-7"/>
        </w:rPr>
        <w:t> </w:t>
      </w:r>
      <w:r>
        <w:rPr>
          <w:color w:val="231F20"/>
        </w:rPr>
        <w:t>bất</w:t>
      </w:r>
      <w:r>
        <w:rPr>
          <w:color w:val="231F20"/>
          <w:spacing w:val="-8"/>
        </w:rPr>
        <w:t> </w:t>
      </w:r>
      <w:r>
        <w:rPr>
          <w:color w:val="231F20"/>
        </w:rPr>
        <w:t>vãng,</w:t>
      </w:r>
      <w:r>
        <w:rPr>
          <w:color w:val="231F20"/>
          <w:spacing w:val="-8"/>
        </w:rPr>
        <w:t> </w:t>
      </w:r>
      <w:r>
        <w:rPr>
          <w:color w:val="231F20"/>
        </w:rPr>
        <w:t>vì</w:t>
      </w:r>
      <w:r>
        <w:rPr>
          <w:color w:val="231F20"/>
          <w:spacing w:val="-7"/>
        </w:rPr>
        <w:t> </w:t>
      </w:r>
      <w:r>
        <w:rPr>
          <w:color w:val="231F20"/>
        </w:rPr>
        <w:t>tiếng</w:t>
      </w:r>
      <w:r>
        <w:rPr>
          <w:color w:val="231F20"/>
          <w:spacing w:val="-7"/>
        </w:rPr>
        <w:t> </w:t>
      </w:r>
      <w:r>
        <w:rPr>
          <w:color w:val="231F20"/>
        </w:rPr>
        <w:t>Dạ-ma</w:t>
      </w:r>
      <w:r>
        <w:rPr>
          <w:color w:val="231F20"/>
          <w:spacing w:val="-9"/>
        </w:rPr>
        <w:t> </w:t>
      </w:r>
      <w:r>
        <w:rPr>
          <w:color w:val="231F20"/>
        </w:rPr>
        <w:t>cũng</w:t>
      </w:r>
      <w:r>
        <w:rPr>
          <w:color w:val="231F20"/>
          <w:spacing w:val="-7"/>
        </w:rPr>
        <w:t> </w:t>
      </w:r>
      <w:r>
        <w:rPr>
          <w:color w:val="231F20"/>
        </w:rPr>
        <w:t>hiển</w:t>
      </w:r>
      <w:r>
        <w:rPr>
          <w:color w:val="231F20"/>
          <w:spacing w:val="-8"/>
        </w:rPr>
        <w:t> </w:t>
      </w:r>
      <w:r>
        <w:rPr>
          <w:color w:val="231F20"/>
        </w:rPr>
        <w:t>bày</w:t>
      </w:r>
      <w:r>
        <w:rPr>
          <w:color w:val="231F20"/>
          <w:spacing w:val="-7"/>
        </w:rPr>
        <w:t> </w:t>
      </w:r>
      <w:r>
        <w:rPr>
          <w:color w:val="231F20"/>
        </w:rPr>
        <w:t>về</w:t>
      </w:r>
      <w:r>
        <w:rPr>
          <w:color w:val="231F20"/>
          <w:spacing w:val="-8"/>
        </w:rPr>
        <w:t> </w:t>
      </w:r>
      <w:r>
        <w:rPr>
          <w:color w:val="231F20"/>
        </w:rPr>
        <w:t>nghĩa</w:t>
      </w:r>
      <w:r>
        <w:rPr>
          <w:color w:val="231F20"/>
          <w:spacing w:val="-7"/>
        </w:rPr>
        <w:t> </w:t>
      </w:r>
      <w:r>
        <w:rPr>
          <w:color w:val="231F20"/>
        </w:rPr>
        <w:t>vãng</w:t>
      </w:r>
      <w:r>
        <w:rPr>
          <w:color w:val="231F20"/>
          <w:spacing w:val="-7"/>
        </w:rPr>
        <w:t> </w:t>
      </w:r>
      <w:r>
        <w:rPr>
          <w:color w:val="231F20"/>
        </w:rPr>
        <w:t>(đi đến). Ni nghĩa là sự ngăn chận, cũng hiển bày về nghĩa không. Các sư</w:t>
      </w:r>
      <w:r>
        <w:rPr>
          <w:color w:val="231F20"/>
          <w:spacing w:val="-4"/>
        </w:rPr>
        <w:t> </w:t>
      </w:r>
      <w:r>
        <w:rPr>
          <w:color w:val="231F20"/>
        </w:rPr>
        <w:t>Du</w:t>
      </w:r>
      <w:r>
        <w:rPr>
          <w:color w:val="231F20"/>
          <w:spacing w:val="-3"/>
        </w:rPr>
        <w:t> </w:t>
      </w:r>
      <w:r>
        <w:rPr>
          <w:color w:val="231F20"/>
        </w:rPr>
        <w:t>Già</w:t>
      </w:r>
      <w:r>
        <w:rPr>
          <w:color w:val="231F20"/>
          <w:spacing w:val="-3"/>
        </w:rPr>
        <w:t> </w:t>
      </w:r>
      <w:r>
        <w:rPr>
          <w:color w:val="231F20"/>
        </w:rPr>
        <w:t>chứng</w:t>
      </w:r>
      <w:r>
        <w:rPr>
          <w:color w:val="231F20"/>
          <w:spacing w:val="-3"/>
        </w:rPr>
        <w:t> </w:t>
      </w:r>
      <w:r>
        <w:rPr>
          <w:color w:val="231F20"/>
        </w:rPr>
        <w:t>đắc</w:t>
      </w:r>
      <w:r>
        <w:rPr>
          <w:color w:val="231F20"/>
          <w:spacing w:val="-7"/>
        </w:rPr>
        <w:t> </w:t>
      </w:r>
      <w:r>
        <w:rPr>
          <w:color w:val="231F20"/>
        </w:rPr>
        <w:t>Thánh</w:t>
      </w:r>
      <w:r>
        <w:rPr>
          <w:color w:val="231F20"/>
          <w:spacing w:val="-3"/>
        </w:rPr>
        <w:t> </w:t>
      </w:r>
      <w:r>
        <w:rPr>
          <w:color w:val="231F20"/>
        </w:rPr>
        <w:t>đạo</w:t>
      </w:r>
      <w:r>
        <w:rPr>
          <w:color w:val="231F20"/>
          <w:spacing w:val="-3"/>
        </w:rPr>
        <w:t> </w:t>
      </w:r>
      <w:r>
        <w:rPr>
          <w:color w:val="231F20"/>
        </w:rPr>
        <w:t>rồi,</w:t>
      </w:r>
      <w:r>
        <w:rPr>
          <w:color w:val="231F20"/>
          <w:spacing w:val="-4"/>
        </w:rPr>
        <w:t> </w:t>
      </w:r>
      <w:r>
        <w:rPr>
          <w:color w:val="231F20"/>
        </w:rPr>
        <w:t>hoàn</w:t>
      </w:r>
      <w:r>
        <w:rPr>
          <w:color w:val="231F20"/>
          <w:spacing w:val="-3"/>
        </w:rPr>
        <w:t> </w:t>
      </w:r>
      <w:r>
        <w:rPr>
          <w:color w:val="231F20"/>
        </w:rPr>
        <w:t>toàn</w:t>
      </w:r>
      <w:r>
        <w:rPr>
          <w:color w:val="231F20"/>
          <w:spacing w:val="-3"/>
        </w:rPr>
        <w:t> </w:t>
      </w:r>
      <w:r>
        <w:rPr>
          <w:color w:val="231F20"/>
        </w:rPr>
        <w:t>không</w:t>
      </w:r>
      <w:r>
        <w:rPr>
          <w:color w:val="231F20"/>
          <w:spacing w:val="-3"/>
        </w:rPr>
        <w:t> </w:t>
      </w:r>
      <w:r>
        <w:rPr>
          <w:color w:val="231F20"/>
        </w:rPr>
        <w:t>đi</w:t>
      </w:r>
      <w:r>
        <w:rPr>
          <w:color w:val="231F20"/>
          <w:spacing w:val="-3"/>
        </w:rPr>
        <w:t> </w:t>
      </w:r>
      <w:r>
        <w:rPr>
          <w:color w:val="231F20"/>
        </w:rPr>
        <w:t>đến</w:t>
      </w:r>
      <w:r>
        <w:rPr>
          <w:color w:val="231F20"/>
          <w:spacing w:val="-3"/>
        </w:rPr>
        <w:t> </w:t>
      </w:r>
      <w:r>
        <w:rPr>
          <w:color w:val="231F20"/>
        </w:rPr>
        <w:t>nẻo</w:t>
      </w:r>
      <w:r>
        <w:rPr>
          <w:color w:val="231F20"/>
          <w:spacing w:val="-3"/>
        </w:rPr>
        <w:t> </w:t>
      </w:r>
      <w:r>
        <w:rPr>
          <w:color w:val="231F20"/>
        </w:rPr>
        <w:t>bất thiện.</w:t>
      </w:r>
      <w:r>
        <w:rPr>
          <w:color w:val="231F20"/>
          <w:spacing w:val="-9"/>
        </w:rPr>
        <w:t> </w:t>
      </w:r>
      <w:r>
        <w:rPr>
          <w:color w:val="231F20"/>
        </w:rPr>
        <w:t>Vì</w:t>
      </w:r>
      <w:r>
        <w:rPr>
          <w:color w:val="231F20"/>
          <w:spacing w:val="-4"/>
        </w:rPr>
        <w:t> </w:t>
      </w:r>
      <w:r>
        <w:rPr>
          <w:color w:val="231F20"/>
        </w:rPr>
        <w:t>thế,</w:t>
      </w:r>
      <w:r>
        <w:rPr>
          <w:color w:val="231F20"/>
          <w:spacing w:val="-8"/>
        </w:rPr>
        <w:t> </w:t>
      </w:r>
      <w:r>
        <w:rPr>
          <w:color w:val="231F20"/>
        </w:rPr>
        <w:t>Thánh</w:t>
      </w:r>
      <w:r>
        <w:rPr>
          <w:color w:val="231F20"/>
          <w:spacing w:val="-4"/>
        </w:rPr>
        <w:t> </w:t>
      </w:r>
      <w:r>
        <w:rPr>
          <w:color w:val="231F20"/>
        </w:rPr>
        <w:t>đạo</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Ni-dạ-ma.</w:t>
      </w:r>
      <w:r>
        <w:rPr>
          <w:color w:val="231F20"/>
          <w:spacing w:val="-4"/>
        </w:rPr>
        <w:t> </w:t>
      </w:r>
      <w:r>
        <w:rPr>
          <w:color w:val="231F20"/>
        </w:rPr>
        <w:t>Ngoài</w:t>
      </w:r>
      <w:r>
        <w:rPr>
          <w:color w:val="231F20"/>
          <w:spacing w:val="-4"/>
        </w:rPr>
        <w:t> </w:t>
      </w:r>
      <w:r>
        <w:rPr>
          <w:color w:val="231F20"/>
        </w:rPr>
        <w:t>ra</w:t>
      </w:r>
      <w:r>
        <w:rPr>
          <w:color w:val="231F20"/>
          <w:spacing w:val="-4"/>
        </w:rPr>
        <w:t> </w:t>
      </w:r>
      <w:r>
        <w:rPr>
          <w:color w:val="231F20"/>
        </w:rPr>
        <w:t>như</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nói.</w:t>
      </w:r>
    </w:p>
    <w:p>
      <w:pPr>
        <w:pStyle w:val="BodyText"/>
        <w:spacing w:line="273" w:lineRule="auto" w:before="109"/>
        <w:ind w:right="410"/>
      </w:pPr>
      <w:r>
        <w:rPr>
          <w:color w:val="231F20"/>
        </w:rPr>
        <w:t>Hoặc có thuyết cho: Văn này nên nói là nhập tánh chánh như lý,</w:t>
      </w:r>
      <w:r>
        <w:rPr>
          <w:color w:val="231F20"/>
          <w:spacing w:val="-10"/>
        </w:rPr>
        <w:t> </w:t>
      </w:r>
      <w:r>
        <w:rPr>
          <w:color w:val="231F20"/>
        </w:rPr>
        <w:t>vì</w:t>
      </w:r>
      <w:r>
        <w:rPr>
          <w:color w:val="231F20"/>
          <w:spacing w:val="-9"/>
        </w:rPr>
        <w:t> </w:t>
      </w:r>
      <w:r>
        <w:rPr>
          <w:color w:val="231F20"/>
        </w:rPr>
        <w:t>tất</w:t>
      </w:r>
      <w:r>
        <w:rPr>
          <w:color w:val="231F20"/>
          <w:spacing w:val="-9"/>
        </w:rPr>
        <w:t> </w:t>
      </w:r>
      <w:r>
        <w:rPr>
          <w:color w:val="231F20"/>
        </w:rPr>
        <w:t>cả</w:t>
      </w:r>
      <w:r>
        <w:rPr>
          <w:color w:val="231F20"/>
          <w:spacing w:val="-15"/>
        </w:rPr>
        <w:t> </w:t>
      </w:r>
      <w:r>
        <w:rPr>
          <w:color w:val="231F20"/>
        </w:rPr>
        <w:t>Thánh</w:t>
      </w:r>
      <w:r>
        <w:rPr>
          <w:color w:val="231F20"/>
          <w:spacing w:val="-9"/>
        </w:rPr>
        <w:t> </w:t>
      </w:r>
      <w:r>
        <w:rPr>
          <w:color w:val="231F20"/>
        </w:rPr>
        <w:t>đạo</w:t>
      </w:r>
      <w:r>
        <w:rPr>
          <w:color w:val="231F20"/>
          <w:spacing w:val="-9"/>
        </w:rPr>
        <w:t> </w:t>
      </w:r>
      <w:r>
        <w:rPr>
          <w:color w:val="231F20"/>
        </w:rPr>
        <w:t>đều</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10"/>
        </w:rPr>
        <w:t> </w:t>
      </w:r>
      <w:r>
        <w:rPr>
          <w:color w:val="231F20"/>
        </w:rPr>
        <w:t>lý,</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như</w:t>
      </w:r>
      <w:r>
        <w:rPr>
          <w:color w:val="231F20"/>
          <w:spacing w:val="-9"/>
        </w:rPr>
        <w:t> </w:t>
      </w:r>
      <w:r>
        <w:rPr>
          <w:color w:val="231F20"/>
        </w:rPr>
        <w:t>lý.</w:t>
      </w:r>
      <w:r>
        <w:rPr>
          <w:color w:val="231F20"/>
          <w:spacing w:val="-9"/>
        </w:rPr>
        <w:t> </w:t>
      </w:r>
      <w:r>
        <w:rPr>
          <w:color w:val="231F20"/>
        </w:rPr>
        <w:t>Ngoài ra như trước đã nói.</w:t>
      </w:r>
    </w:p>
    <w:p>
      <w:pPr>
        <w:pStyle w:val="BodyText"/>
        <w:spacing w:line="273" w:lineRule="auto" w:before="111"/>
        <w:ind w:right="410"/>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nêu:</w:t>
      </w:r>
      <w:r>
        <w:rPr>
          <w:color w:val="231F20"/>
          <w:spacing w:val="-18"/>
        </w:rPr>
        <w:t> </w:t>
      </w:r>
      <w:r>
        <w:rPr>
          <w:color w:val="231F20"/>
        </w:rPr>
        <w:t>Văn</w:t>
      </w:r>
      <w:r>
        <w:rPr>
          <w:color w:val="231F20"/>
          <w:spacing w:val="-13"/>
        </w:rPr>
        <w:t> </w:t>
      </w:r>
      <w:r>
        <w:rPr>
          <w:color w:val="231F20"/>
        </w:rPr>
        <w:t>này</w:t>
      </w:r>
      <w:r>
        <w:rPr>
          <w:color w:val="231F20"/>
          <w:spacing w:val="-13"/>
        </w:rPr>
        <w:t> </w:t>
      </w:r>
      <w:r>
        <w:rPr>
          <w:color w:val="231F20"/>
        </w:rPr>
        <w:t>nên</w:t>
      </w:r>
      <w:r>
        <w:rPr>
          <w:color w:val="231F20"/>
          <w:spacing w:val="-13"/>
        </w:rPr>
        <w:t> </w:t>
      </w:r>
      <w:r>
        <w:rPr>
          <w:color w:val="231F20"/>
        </w:rPr>
        <w:t>nói</w:t>
      </w:r>
      <w:r>
        <w:rPr>
          <w:color w:val="231F20"/>
          <w:spacing w:val="-14"/>
        </w:rPr>
        <w:t> </w:t>
      </w:r>
      <w:r>
        <w:rPr>
          <w:color w:val="231F20"/>
        </w:rPr>
        <w:t>là</w:t>
      </w:r>
      <w:r>
        <w:rPr>
          <w:color w:val="231F20"/>
          <w:spacing w:val="-13"/>
        </w:rPr>
        <w:t> </w:t>
      </w:r>
      <w:r>
        <w:rPr>
          <w:color w:val="231F20"/>
        </w:rPr>
        <w:t>từ</w:t>
      </w:r>
      <w:r>
        <w:rPr>
          <w:color w:val="231F20"/>
          <w:spacing w:val="-13"/>
        </w:rPr>
        <w:t> </w:t>
      </w:r>
      <w:r>
        <w:rPr>
          <w:color w:val="231F20"/>
        </w:rPr>
        <w:t>phần</w:t>
      </w:r>
      <w:r>
        <w:rPr>
          <w:color w:val="231F20"/>
          <w:spacing w:val="-13"/>
        </w:rPr>
        <w:t> </w:t>
      </w:r>
      <w:r>
        <w:rPr>
          <w:color w:val="231F20"/>
        </w:rPr>
        <w:t>vị</w:t>
      </w:r>
      <w:r>
        <w:rPr>
          <w:color w:val="231F20"/>
          <w:spacing w:val="-13"/>
        </w:rPr>
        <w:t> </w:t>
      </w:r>
      <w:r>
        <w:rPr>
          <w:color w:val="231F20"/>
        </w:rPr>
        <w:t>bình</w:t>
      </w:r>
      <w:r>
        <w:rPr>
          <w:color w:val="231F20"/>
          <w:spacing w:val="-13"/>
        </w:rPr>
        <w:t> </w:t>
      </w:r>
      <w:r>
        <w:rPr>
          <w:color w:val="231F20"/>
        </w:rPr>
        <w:t>đẳng</w:t>
      </w:r>
      <w:r>
        <w:rPr>
          <w:color w:val="231F20"/>
          <w:spacing w:val="-13"/>
        </w:rPr>
        <w:t> </w:t>
      </w:r>
      <w:r>
        <w:rPr>
          <w:color w:val="231F20"/>
        </w:rPr>
        <w:t>nhập vào tánh chánh. Phần vị bình đẳng tức là thời gian của pháp thế đệ nhất. Nói tánh chính là hiển bày về khổ pháp trí nhẫn </w:t>
      </w:r>
      <w:r>
        <w:rPr>
          <w:color w:val="231F20"/>
          <w:spacing w:val="-6"/>
        </w:rPr>
        <w:t>v.v... </w:t>
      </w:r>
      <w:r>
        <w:rPr>
          <w:color w:val="231F20"/>
        </w:rPr>
        <w:t>Pháp thế đệ nhất có thể từ phần vị mình nhập nơi kiến đạo, nên gọi là nhập.</w:t>
      </w:r>
    </w:p>
    <w:p>
      <w:pPr>
        <w:pStyle w:val="BodyText"/>
        <w:spacing w:before="110"/>
        <w:ind w:left="677" w:firstLine="0"/>
      </w:pPr>
      <w:r>
        <w:rPr>
          <w:i/>
          <w:color w:val="231F20"/>
        </w:rPr>
        <w:t>Hỏi: </w:t>
      </w:r>
      <w:r>
        <w:rPr>
          <w:color w:val="231F20"/>
        </w:rPr>
        <w:t>Các thứ bình đẳng cũng là tánh chánh chăng?</w:t>
      </w:r>
    </w:p>
    <w:p>
      <w:pPr>
        <w:pStyle w:val="BodyText"/>
        <w:spacing w:line="273" w:lineRule="auto" w:before="154"/>
        <w:ind w:right="411"/>
      </w:pPr>
      <w:r>
        <w:rPr>
          <w:i/>
          <w:color w:val="231F20"/>
        </w:rPr>
        <w:t>Đáp:</w:t>
      </w:r>
      <w:r>
        <w:rPr>
          <w:i/>
          <w:color w:val="231F20"/>
          <w:spacing w:val="-12"/>
        </w:rPr>
        <w:t> </w:t>
      </w:r>
      <w:r>
        <w:rPr>
          <w:color w:val="231F20"/>
        </w:rPr>
        <w:t>Câu</w:t>
      </w:r>
      <w:r>
        <w:rPr>
          <w:color w:val="231F20"/>
          <w:spacing w:val="-12"/>
        </w:rPr>
        <w:t> </w:t>
      </w:r>
      <w:r>
        <w:rPr>
          <w:color w:val="231F20"/>
        </w:rPr>
        <w:t>hỏi</w:t>
      </w:r>
      <w:r>
        <w:rPr>
          <w:color w:val="231F20"/>
          <w:spacing w:val="-12"/>
        </w:rPr>
        <w:t> </w:t>
      </w:r>
      <w:r>
        <w:rPr>
          <w:color w:val="231F20"/>
        </w:rPr>
        <w:t>này</w:t>
      </w:r>
      <w:r>
        <w:rPr>
          <w:color w:val="231F20"/>
          <w:spacing w:val="-11"/>
        </w:rPr>
        <w:t> </w:t>
      </w:r>
      <w:r>
        <w:rPr>
          <w:color w:val="231F20"/>
        </w:rPr>
        <w:t>nên</w:t>
      </w:r>
      <w:r>
        <w:rPr>
          <w:color w:val="231F20"/>
          <w:spacing w:val="-12"/>
        </w:rPr>
        <w:t> </w:t>
      </w:r>
      <w:r>
        <w:rPr>
          <w:color w:val="231F20"/>
        </w:rPr>
        <w:t>đặt</w:t>
      </w:r>
      <w:r>
        <w:rPr>
          <w:color w:val="231F20"/>
          <w:spacing w:val="-12"/>
        </w:rPr>
        <w:t> </w:t>
      </w:r>
      <w:r>
        <w:rPr>
          <w:color w:val="231F20"/>
        </w:rPr>
        <w:t>thuận</w:t>
      </w:r>
      <w:r>
        <w:rPr>
          <w:color w:val="231F20"/>
          <w:spacing w:val="-12"/>
        </w:rPr>
        <w:t> </w:t>
      </w:r>
      <w:r>
        <w:rPr>
          <w:color w:val="231F20"/>
        </w:rPr>
        <w:t>nơi</w:t>
      </w:r>
      <w:r>
        <w:rPr>
          <w:color w:val="231F20"/>
          <w:spacing w:val="-11"/>
        </w:rPr>
        <w:t> </w:t>
      </w:r>
      <w:r>
        <w:rPr>
          <w:color w:val="231F20"/>
        </w:rPr>
        <w:t>phần</w:t>
      </w:r>
      <w:r>
        <w:rPr>
          <w:color w:val="231F20"/>
          <w:spacing w:val="-12"/>
        </w:rPr>
        <w:t> </w:t>
      </w:r>
      <w:r>
        <w:rPr>
          <w:color w:val="231F20"/>
        </w:rPr>
        <w:t>sau:</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các</w:t>
      </w:r>
      <w:r>
        <w:rPr>
          <w:color w:val="231F20"/>
          <w:spacing w:val="-12"/>
        </w:rPr>
        <w:t> </w:t>
      </w:r>
      <w:r>
        <w:rPr>
          <w:color w:val="231F20"/>
        </w:rPr>
        <w:t>tánh chánh</w:t>
      </w:r>
      <w:r>
        <w:rPr>
          <w:color w:val="231F20"/>
          <w:spacing w:val="-11"/>
        </w:rPr>
        <w:t> </w:t>
      </w:r>
      <w:r>
        <w:rPr>
          <w:color w:val="231F20"/>
        </w:rPr>
        <w:t>đều</w:t>
      </w:r>
      <w:r>
        <w:rPr>
          <w:color w:val="231F20"/>
          <w:spacing w:val="-10"/>
        </w:rPr>
        <w:t> </w:t>
      </w:r>
      <w:r>
        <w:rPr>
          <w:color w:val="231F20"/>
        </w:rPr>
        <w:t>là</w:t>
      </w:r>
      <w:r>
        <w:rPr>
          <w:color w:val="231F20"/>
          <w:spacing w:val="-10"/>
        </w:rPr>
        <w:t> </w:t>
      </w:r>
      <w:r>
        <w:rPr>
          <w:color w:val="231F20"/>
        </w:rPr>
        <w:t>bình</w:t>
      </w:r>
      <w:r>
        <w:rPr>
          <w:color w:val="231F20"/>
          <w:spacing w:val="-10"/>
        </w:rPr>
        <w:t> </w:t>
      </w:r>
      <w:r>
        <w:rPr>
          <w:color w:val="231F20"/>
        </w:rPr>
        <w:t>đẳng,</w:t>
      </w:r>
      <w:r>
        <w:rPr>
          <w:color w:val="231F20"/>
          <w:spacing w:val="-10"/>
        </w:rPr>
        <w:t> </w:t>
      </w:r>
      <w:r>
        <w:rPr>
          <w:color w:val="231F20"/>
        </w:rPr>
        <w:t>nhưng</w:t>
      </w:r>
      <w:r>
        <w:rPr>
          <w:color w:val="231F20"/>
          <w:spacing w:val="-10"/>
        </w:rPr>
        <w:t> </w:t>
      </w:r>
      <w:r>
        <w:rPr>
          <w:color w:val="231F20"/>
        </w:rPr>
        <w:t>có</w:t>
      </w:r>
      <w:r>
        <w:rPr>
          <w:color w:val="231F20"/>
          <w:spacing w:val="-10"/>
        </w:rPr>
        <w:t> </w:t>
      </w:r>
      <w:r>
        <w:rPr>
          <w:color w:val="231F20"/>
        </w:rPr>
        <w:t>sự</w:t>
      </w:r>
      <w:r>
        <w:rPr>
          <w:color w:val="231F20"/>
          <w:spacing w:val="-10"/>
        </w:rPr>
        <w:t> </w:t>
      </w:r>
      <w:r>
        <w:rPr>
          <w:color w:val="231F20"/>
        </w:rPr>
        <w:t>bình</w:t>
      </w:r>
      <w:r>
        <w:rPr>
          <w:color w:val="231F20"/>
          <w:spacing w:val="-10"/>
        </w:rPr>
        <w:t> </w:t>
      </w:r>
      <w:r>
        <w:rPr>
          <w:color w:val="231F20"/>
        </w:rPr>
        <w:t>đẳng</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tánh chánh, Thể của bình đẳng ấy tức là pháp thế đệ</w:t>
      </w:r>
      <w:r>
        <w:rPr>
          <w:color w:val="231F20"/>
          <w:spacing w:val="-5"/>
        </w:rPr>
        <w:t> </w:t>
      </w:r>
      <w:r>
        <w:rPr>
          <w:color w:val="231F20"/>
        </w:rPr>
        <w:t>nhất.</w:t>
      </w:r>
    </w:p>
    <w:p>
      <w:pPr>
        <w:pStyle w:val="BodyText"/>
        <w:spacing w:line="273" w:lineRule="auto" w:before="111"/>
        <w:ind w:right="406"/>
      </w:pPr>
      <w:r>
        <w:rPr>
          <w:i/>
          <w:color w:val="231F20"/>
          <w:spacing w:val="3"/>
        </w:rPr>
        <w:t>Hỏi: </w:t>
      </w:r>
      <w:r>
        <w:rPr>
          <w:color w:val="231F20"/>
          <w:spacing w:val="2"/>
        </w:rPr>
        <w:t>Vì </w:t>
      </w:r>
      <w:r>
        <w:rPr>
          <w:color w:val="231F20"/>
          <w:spacing w:val="3"/>
        </w:rPr>
        <w:t>sao pháp thế </w:t>
      </w:r>
      <w:r>
        <w:rPr>
          <w:color w:val="231F20"/>
          <w:spacing w:val="2"/>
        </w:rPr>
        <w:t>đệ </w:t>
      </w:r>
      <w:r>
        <w:rPr>
          <w:color w:val="231F20"/>
          <w:spacing w:val="3"/>
        </w:rPr>
        <w:t>nhất </w:t>
      </w:r>
      <w:r>
        <w:rPr>
          <w:color w:val="231F20"/>
          <w:spacing w:val="2"/>
        </w:rPr>
        <w:t>là </w:t>
      </w:r>
      <w:r>
        <w:rPr>
          <w:color w:val="231F20"/>
          <w:spacing w:val="3"/>
        </w:rPr>
        <w:t>bình </w:t>
      </w:r>
      <w:r>
        <w:rPr>
          <w:color w:val="231F20"/>
          <w:spacing w:val="4"/>
        </w:rPr>
        <w:t>đẳng, không </w:t>
      </w:r>
      <w:r>
        <w:rPr>
          <w:color w:val="231F20"/>
          <w:spacing w:val="3"/>
        </w:rPr>
        <w:t>phải </w:t>
      </w:r>
      <w:r>
        <w:rPr>
          <w:color w:val="231F20"/>
          <w:spacing w:val="5"/>
        </w:rPr>
        <w:t>là </w:t>
      </w:r>
      <w:r>
        <w:rPr>
          <w:color w:val="231F20"/>
          <w:spacing w:val="3"/>
        </w:rPr>
        <w:t>tánh</w:t>
      </w:r>
      <w:r>
        <w:rPr>
          <w:color w:val="231F20"/>
          <w:spacing w:val="10"/>
        </w:rPr>
        <w:t> </w:t>
      </w:r>
      <w:r>
        <w:rPr>
          <w:color w:val="231F20"/>
          <w:spacing w:val="5"/>
        </w:rPr>
        <w:t>chánh?</w:t>
      </w:r>
    </w:p>
    <w:p>
      <w:pPr>
        <w:pStyle w:val="BodyText"/>
        <w:spacing w:line="273" w:lineRule="auto" w:before="112"/>
        <w:ind w:right="410"/>
      </w:pPr>
      <w:r>
        <w:rPr>
          <w:i/>
          <w:color w:val="231F20"/>
        </w:rPr>
        <w:t>Đáp:</w:t>
      </w:r>
      <w:r>
        <w:rPr>
          <w:i/>
          <w:color w:val="231F20"/>
          <w:spacing w:val="-16"/>
        </w:rPr>
        <w:t> </w:t>
      </w:r>
      <w:r>
        <w:rPr>
          <w:color w:val="231F20"/>
        </w:rPr>
        <w:t>Từ</w:t>
      </w:r>
      <w:r>
        <w:rPr>
          <w:color w:val="231F20"/>
          <w:spacing w:val="-11"/>
        </w:rPr>
        <w:t> </w:t>
      </w:r>
      <w:r>
        <w:rPr>
          <w:color w:val="231F20"/>
        </w:rPr>
        <w:t>vô</w:t>
      </w:r>
      <w:r>
        <w:rPr>
          <w:color w:val="231F20"/>
          <w:spacing w:val="-11"/>
        </w:rPr>
        <w:t> </w:t>
      </w:r>
      <w:r>
        <w:rPr>
          <w:color w:val="231F20"/>
        </w:rPr>
        <w:t>thỉ</w:t>
      </w:r>
      <w:r>
        <w:rPr>
          <w:color w:val="231F20"/>
          <w:spacing w:val="-11"/>
        </w:rPr>
        <w:t> </w:t>
      </w:r>
      <w:r>
        <w:rPr>
          <w:color w:val="231F20"/>
        </w:rPr>
        <w:t>đến</w:t>
      </w:r>
      <w:r>
        <w:rPr>
          <w:color w:val="231F20"/>
          <w:spacing w:val="-11"/>
        </w:rPr>
        <w:t> </w:t>
      </w:r>
      <w:r>
        <w:rPr>
          <w:color w:val="231F20"/>
          <w:spacing w:val="-5"/>
        </w:rPr>
        <w:t>nay,</w:t>
      </w:r>
      <w:r>
        <w:rPr>
          <w:color w:val="231F20"/>
          <w:spacing w:val="-11"/>
        </w:rPr>
        <w:t> </w:t>
      </w:r>
      <w:r>
        <w:rPr>
          <w:color w:val="231F20"/>
        </w:rPr>
        <w:t>tâm</w:t>
      </w:r>
      <w:r>
        <w:rPr>
          <w:color w:val="231F20"/>
          <w:spacing w:val="-11"/>
        </w:rPr>
        <w:t> </w:t>
      </w:r>
      <w:r>
        <w:rPr>
          <w:color w:val="231F20"/>
        </w:rPr>
        <w:t>tâm</w:t>
      </w:r>
      <w:r>
        <w:rPr>
          <w:color w:val="231F20"/>
          <w:spacing w:val="-11"/>
        </w:rPr>
        <w:t> </w:t>
      </w:r>
      <w:r>
        <w:rPr>
          <w:color w:val="231F20"/>
        </w:rPr>
        <w:t>sở</w:t>
      </w:r>
      <w:r>
        <w:rPr>
          <w:color w:val="231F20"/>
          <w:spacing w:val="-11"/>
        </w:rPr>
        <w:t> </w:t>
      </w:r>
      <w:r>
        <w:rPr>
          <w:color w:val="231F20"/>
        </w:rPr>
        <w:t>pháp</w:t>
      </w:r>
      <w:r>
        <w:rPr>
          <w:color w:val="231F20"/>
          <w:spacing w:val="-11"/>
        </w:rPr>
        <w:t> </w:t>
      </w:r>
      <w:r>
        <w:rPr>
          <w:color w:val="231F20"/>
        </w:rPr>
        <w:t>do</w:t>
      </w:r>
      <w:r>
        <w:rPr>
          <w:color w:val="231F20"/>
          <w:spacing w:val="-11"/>
        </w:rPr>
        <w:t> </w:t>
      </w:r>
      <w:r>
        <w:rPr>
          <w:color w:val="231F20"/>
        </w:rPr>
        <w:t>các</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hành ác, kiến chấp điên đảo đã gây não loạn, nên trở thành không chánh trực,</w:t>
      </w:r>
      <w:r>
        <w:rPr>
          <w:color w:val="231F20"/>
          <w:spacing w:val="-11"/>
        </w:rPr>
        <w:t> </w:t>
      </w:r>
      <w:r>
        <w:rPr>
          <w:color w:val="231F20"/>
        </w:rPr>
        <w:t>nhưng</w:t>
      </w:r>
      <w:r>
        <w:rPr>
          <w:color w:val="231F20"/>
          <w:spacing w:val="-11"/>
        </w:rPr>
        <w:t> </w:t>
      </w:r>
      <w:r>
        <w:rPr>
          <w:color w:val="231F20"/>
        </w:rPr>
        <w:t>pháp</w:t>
      </w:r>
      <w:r>
        <w:rPr>
          <w:color w:val="231F20"/>
          <w:spacing w:val="-11"/>
        </w:rPr>
        <w:t> </w:t>
      </w:r>
      <w:r>
        <w:rPr>
          <w:color w:val="231F20"/>
        </w:rPr>
        <w:t>thế</w:t>
      </w:r>
      <w:r>
        <w:rPr>
          <w:color w:val="231F20"/>
          <w:spacing w:val="-11"/>
        </w:rPr>
        <w:t> </w:t>
      </w:r>
      <w:r>
        <w:rPr>
          <w:color w:val="231F20"/>
        </w:rPr>
        <w:t>đệ</w:t>
      </w:r>
      <w:r>
        <w:rPr>
          <w:color w:val="231F20"/>
          <w:spacing w:val="-11"/>
        </w:rPr>
        <w:t> </w:t>
      </w:r>
      <w:r>
        <w:rPr>
          <w:color w:val="231F20"/>
        </w:rPr>
        <w:t>nhất</w:t>
      </w:r>
      <w:r>
        <w:rPr>
          <w:color w:val="231F20"/>
          <w:spacing w:val="-11"/>
        </w:rPr>
        <w:t> </w:t>
      </w:r>
      <w:r>
        <w:rPr>
          <w:color w:val="231F20"/>
        </w:rPr>
        <w:t>thì</w:t>
      </w:r>
      <w:r>
        <w:rPr>
          <w:color w:val="231F20"/>
          <w:spacing w:val="-11"/>
        </w:rPr>
        <w:t> </w:t>
      </w:r>
      <w:r>
        <w:rPr>
          <w:color w:val="231F20"/>
        </w:rPr>
        <w:t>xua</w:t>
      </w:r>
      <w:r>
        <w:rPr>
          <w:color w:val="231F20"/>
          <w:spacing w:val="-11"/>
        </w:rPr>
        <w:t> </w:t>
      </w:r>
      <w:r>
        <w:rPr>
          <w:color w:val="231F20"/>
        </w:rPr>
        <w:t>tan</w:t>
      </w:r>
      <w:r>
        <w:rPr>
          <w:color w:val="231F20"/>
          <w:spacing w:val="-11"/>
        </w:rPr>
        <w:t> </w:t>
      </w:r>
      <w:r>
        <w:rPr>
          <w:color w:val="231F20"/>
        </w:rPr>
        <w:t>mọi</w:t>
      </w:r>
      <w:r>
        <w:rPr>
          <w:color w:val="231F20"/>
          <w:spacing w:val="-11"/>
        </w:rPr>
        <w:t> </w:t>
      </w:r>
      <w:r>
        <w:rPr>
          <w:color w:val="231F20"/>
        </w:rPr>
        <w:t>thứ</w:t>
      </w:r>
      <w:r>
        <w:rPr>
          <w:color w:val="231F20"/>
          <w:spacing w:val="-11"/>
        </w:rPr>
        <w:t> </w:t>
      </w:r>
      <w:r>
        <w:rPr>
          <w:color w:val="231F20"/>
        </w:rPr>
        <w:t>kiến</w:t>
      </w:r>
      <w:r>
        <w:rPr>
          <w:color w:val="231F20"/>
          <w:spacing w:val="-11"/>
        </w:rPr>
        <w:t> </w:t>
      </w:r>
      <w:r>
        <w:rPr>
          <w:color w:val="231F20"/>
        </w:rPr>
        <w:t>chấp,</w:t>
      </w:r>
      <w:r>
        <w:rPr>
          <w:color w:val="231F20"/>
          <w:spacing w:val="-10"/>
        </w:rPr>
        <w:t> </w:t>
      </w:r>
      <w:r>
        <w:rPr>
          <w:color w:val="231F20"/>
        </w:rPr>
        <w:t>phiền</w:t>
      </w:r>
      <w:r>
        <w:rPr>
          <w:color w:val="231F20"/>
          <w:spacing w:val="-11"/>
        </w:rPr>
        <w:t> </w:t>
      </w:r>
      <w:r>
        <w:rPr>
          <w:color w:val="231F20"/>
          <w:spacing w:val="-5"/>
        </w:rPr>
        <w:t>não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393" w:right="127" w:firstLine="0"/>
      </w:pPr>
      <w:r>
        <w:rPr>
          <w:color w:val="231F20"/>
        </w:rPr>
        <w:t>đó,</w:t>
      </w:r>
      <w:r>
        <w:rPr>
          <w:color w:val="231F20"/>
          <w:spacing w:val="-7"/>
        </w:rPr>
        <w:t> </w:t>
      </w:r>
      <w:r>
        <w:rPr>
          <w:color w:val="231F20"/>
        </w:rPr>
        <w:t>khiến</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chuyển</w:t>
      </w:r>
      <w:r>
        <w:rPr>
          <w:color w:val="231F20"/>
          <w:spacing w:val="-6"/>
        </w:rPr>
        <w:t> </w:t>
      </w:r>
      <w:r>
        <w:rPr>
          <w:color w:val="231F20"/>
        </w:rPr>
        <w:t>biến</w:t>
      </w:r>
      <w:r>
        <w:rPr>
          <w:color w:val="231F20"/>
          <w:spacing w:val="-6"/>
        </w:rPr>
        <w:t> </w:t>
      </w:r>
      <w:r>
        <w:rPr>
          <w:color w:val="231F20"/>
        </w:rPr>
        <w:t>trở</w:t>
      </w:r>
      <w:r>
        <w:rPr>
          <w:color w:val="231F20"/>
          <w:spacing w:val="-7"/>
        </w:rPr>
        <w:t> </w:t>
      </w:r>
      <w:r>
        <w:rPr>
          <w:color w:val="231F20"/>
        </w:rPr>
        <w:t>nên</w:t>
      </w:r>
      <w:r>
        <w:rPr>
          <w:color w:val="231F20"/>
          <w:spacing w:val="-6"/>
        </w:rPr>
        <w:t> </w:t>
      </w:r>
      <w:r>
        <w:rPr>
          <w:color w:val="231F20"/>
        </w:rPr>
        <w:t>chánh</w:t>
      </w:r>
      <w:r>
        <w:rPr>
          <w:color w:val="231F20"/>
          <w:spacing w:val="-6"/>
        </w:rPr>
        <w:t> </w:t>
      </w:r>
      <w:r>
        <w:rPr>
          <w:color w:val="231F20"/>
        </w:rPr>
        <w:t>trực,</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bình đẳng. </w:t>
      </w:r>
      <w:r>
        <w:rPr>
          <w:color w:val="231F20"/>
          <w:spacing w:val="-4"/>
        </w:rPr>
        <w:t>Tuy </w:t>
      </w:r>
      <w:r>
        <w:rPr>
          <w:color w:val="231F20"/>
        </w:rPr>
        <w:t>nhiên, vì pháp này là hữu lậu, có tùy miên, nên không</w:t>
      </w:r>
      <w:r>
        <w:rPr>
          <w:color w:val="231F20"/>
          <w:spacing w:val="-27"/>
        </w:rPr>
        <w:t> </w:t>
      </w:r>
      <w:r>
        <w:rPr>
          <w:color w:val="231F20"/>
        </w:rPr>
        <w:t>gọi là tánh chánh.</w:t>
      </w:r>
    </w:p>
    <w:p>
      <w:pPr>
        <w:pStyle w:val="BodyText"/>
        <w:spacing w:line="278" w:lineRule="auto" w:before="128"/>
        <w:ind w:left="393" w:right="127"/>
      </w:pPr>
      <w:r>
        <w:rPr>
          <w:color w:val="231F20"/>
        </w:rPr>
        <w:t>Lại</w:t>
      </w:r>
      <w:r>
        <w:rPr>
          <w:color w:val="231F20"/>
          <w:spacing w:val="-14"/>
        </w:rPr>
        <w:t> </w:t>
      </w:r>
      <w:r>
        <w:rPr>
          <w:color w:val="231F20"/>
        </w:rPr>
        <w:t>nữa,</w:t>
      </w:r>
      <w:r>
        <w:rPr>
          <w:color w:val="231F20"/>
          <w:spacing w:val="-14"/>
        </w:rPr>
        <w:t> </w:t>
      </w:r>
      <w:r>
        <w:rPr>
          <w:color w:val="231F20"/>
        </w:rPr>
        <w:t>Đức</w:t>
      </w:r>
      <w:r>
        <w:rPr>
          <w:color w:val="231F20"/>
          <w:spacing w:val="-13"/>
        </w:rPr>
        <w:t> </w:t>
      </w:r>
      <w:r>
        <w:rPr>
          <w:color w:val="231F20"/>
        </w:rPr>
        <w:t>Phật</w:t>
      </w:r>
      <w:r>
        <w:rPr>
          <w:color w:val="231F20"/>
          <w:spacing w:val="-14"/>
        </w:rPr>
        <w:t> </w:t>
      </w:r>
      <w:r>
        <w:rPr>
          <w:color w:val="231F20"/>
        </w:rPr>
        <w:t>và</w:t>
      </w:r>
      <w:r>
        <w:rPr>
          <w:color w:val="231F20"/>
          <w:spacing w:val="-13"/>
        </w:rPr>
        <w:t> </w:t>
      </w:r>
      <w:r>
        <w:rPr>
          <w:color w:val="231F20"/>
        </w:rPr>
        <w:t>chủng</w:t>
      </w:r>
      <w:r>
        <w:rPr>
          <w:color w:val="231F20"/>
          <w:spacing w:val="-14"/>
        </w:rPr>
        <w:t> </w:t>
      </w:r>
      <w:r>
        <w:rPr>
          <w:color w:val="231F20"/>
        </w:rPr>
        <w:t>tánh</w:t>
      </w:r>
      <w:r>
        <w:rPr>
          <w:color w:val="231F20"/>
          <w:spacing w:val="-13"/>
        </w:rPr>
        <w:t> </w:t>
      </w:r>
      <w:r>
        <w:rPr>
          <w:color w:val="231F20"/>
        </w:rPr>
        <w:t>Độc</w:t>
      </w:r>
      <w:r>
        <w:rPr>
          <w:color w:val="231F20"/>
          <w:spacing w:val="-14"/>
        </w:rPr>
        <w:t> </w:t>
      </w:r>
      <w:r>
        <w:rPr>
          <w:color w:val="231F20"/>
        </w:rPr>
        <w:t>giác,</w:t>
      </w:r>
      <w:r>
        <w:rPr>
          <w:color w:val="231F20"/>
          <w:spacing w:val="-19"/>
        </w:rPr>
        <w:t> </w:t>
      </w:r>
      <w:r>
        <w:rPr>
          <w:color w:val="231F20"/>
        </w:rPr>
        <w:t>Thanh</w:t>
      </w:r>
      <w:r>
        <w:rPr>
          <w:color w:val="231F20"/>
          <w:spacing w:val="-13"/>
        </w:rPr>
        <w:t> </w:t>
      </w:r>
      <w:r>
        <w:rPr>
          <w:color w:val="231F20"/>
        </w:rPr>
        <w:t>văn</w:t>
      </w:r>
      <w:r>
        <w:rPr>
          <w:color w:val="231F20"/>
          <w:spacing w:val="-14"/>
        </w:rPr>
        <w:t> </w:t>
      </w:r>
      <w:r>
        <w:rPr>
          <w:color w:val="231F20"/>
        </w:rPr>
        <w:t>đều</w:t>
      </w:r>
      <w:r>
        <w:rPr>
          <w:color w:val="231F20"/>
          <w:spacing w:val="-13"/>
        </w:rPr>
        <w:t> </w:t>
      </w:r>
      <w:r>
        <w:rPr>
          <w:color w:val="231F20"/>
        </w:rPr>
        <w:t>đồng nơi phần vị </w:t>
      </w:r>
      <w:r>
        <w:rPr>
          <w:color w:val="231F20"/>
          <w:spacing w:val="-5"/>
        </w:rPr>
        <w:t>này, </w:t>
      </w:r>
      <w:r>
        <w:rPr>
          <w:color w:val="231F20"/>
        </w:rPr>
        <w:t>an trụ nơi phẩm thượng thượng, nên gọi là bình đẳng. Ngoài ra như trước đã</w:t>
      </w:r>
      <w:r>
        <w:rPr>
          <w:color w:val="231F20"/>
          <w:spacing w:val="-2"/>
        </w:rPr>
        <w:t> </w:t>
      </w:r>
      <w:r>
        <w:rPr>
          <w:color w:val="231F20"/>
        </w:rPr>
        <w:t>nói.</w:t>
      </w:r>
    </w:p>
    <w:p>
      <w:pPr>
        <w:pStyle w:val="BodyText"/>
        <w:spacing w:line="278" w:lineRule="auto" w:before="128"/>
        <w:ind w:left="393" w:right="128"/>
      </w:pPr>
      <w:r>
        <w:rPr>
          <w:color w:val="231F20"/>
        </w:rPr>
        <w:t>Lại nữa, vì hiện hành đồng đều, nên gọi là bình đẳng. Nghĩa là các hành ở nơi phần vị này đều hiện hành trong cùng một sát-na.</w:t>
      </w:r>
    </w:p>
    <w:p>
      <w:pPr>
        <w:pStyle w:val="BodyText"/>
        <w:spacing w:line="278" w:lineRule="auto" w:before="128"/>
        <w:ind w:left="393" w:right="126"/>
      </w:pPr>
      <w:r>
        <w:rPr>
          <w:color w:val="231F20"/>
        </w:rPr>
        <w:t>Lại nữa, pháp thế đệ nhất ở nơi phần vị giữa, như treo sợi dây cân,</w:t>
      </w:r>
      <w:r>
        <w:rPr>
          <w:color w:val="231F20"/>
          <w:spacing w:val="-10"/>
        </w:rPr>
        <w:t> </w:t>
      </w:r>
      <w:r>
        <w:rPr>
          <w:color w:val="231F20"/>
        </w:rPr>
        <w:t>nên</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bình</w:t>
      </w:r>
      <w:r>
        <w:rPr>
          <w:color w:val="231F20"/>
          <w:spacing w:val="-9"/>
        </w:rPr>
        <w:t> </w:t>
      </w:r>
      <w:r>
        <w:rPr>
          <w:color w:val="231F20"/>
        </w:rPr>
        <w:t>đẳng.</w:t>
      </w:r>
      <w:r>
        <w:rPr>
          <w:color w:val="231F20"/>
          <w:spacing w:val="-10"/>
        </w:rPr>
        <w:t> </w:t>
      </w:r>
      <w:r>
        <w:rPr>
          <w:color w:val="231F20"/>
        </w:rPr>
        <w:t>Như</w:t>
      </w:r>
      <w:r>
        <w:rPr>
          <w:color w:val="231F20"/>
          <w:spacing w:val="-9"/>
        </w:rPr>
        <w:t> </w:t>
      </w:r>
      <w:r>
        <w:rPr>
          <w:color w:val="231F20"/>
        </w:rPr>
        <w:t>cân</w:t>
      </w:r>
      <w:r>
        <w:rPr>
          <w:color w:val="231F20"/>
          <w:spacing w:val="-9"/>
        </w:rPr>
        <w:t> </w:t>
      </w:r>
      <w:r>
        <w:rPr>
          <w:color w:val="231F20"/>
        </w:rPr>
        <w:t>vật</w:t>
      </w:r>
      <w:r>
        <w:rPr>
          <w:color w:val="231F20"/>
          <w:spacing w:val="-10"/>
        </w:rPr>
        <w:t> </w:t>
      </w:r>
      <w:r>
        <w:rPr>
          <w:color w:val="231F20"/>
        </w:rPr>
        <w:t>xứng</w:t>
      </w:r>
      <w:r>
        <w:rPr>
          <w:color w:val="231F20"/>
          <w:spacing w:val="-9"/>
        </w:rPr>
        <w:t> </w:t>
      </w:r>
      <w:r>
        <w:rPr>
          <w:color w:val="231F20"/>
        </w:rPr>
        <w:t>hợp</w:t>
      </w:r>
      <w:r>
        <w:rPr>
          <w:color w:val="231F20"/>
          <w:spacing w:val="-9"/>
        </w:rPr>
        <w:t> </w:t>
      </w:r>
      <w:r>
        <w:rPr>
          <w:color w:val="231F20"/>
        </w:rPr>
        <w:t>nơi</w:t>
      </w:r>
      <w:r>
        <w:rPr>
          <w:color w:val="231F20"/>
          <w:spacing w:val="-10"/>
        </w:rPr>
        <w:t> </w:t>
      </w:r>
      <w:r>
        <w:rPr>
          <w:color w:val="231F20"/>
        </w:rPr>
        <w:t>khoảng</w:t>
      </w:r>
      <w:r>
        <w:rPr>
          <w:color w:val="231F20"/>
          <w:spacing w:val="-9"/>
        </w:rPr>
        <w:t> </w:t>
      </w:r>
      <w:r>
        <w:rPr>
          <w:color w:val="231F20"/>
        </w:rPr>
        <w:t>giữa</w:t>
      </w:r>
      <w:r>
        <w:rPr>
          <w:color w:val="231F20"/>
          <w:spacing w:val="-9"/>
        </w:rPr>
        <w:t> </w:t>
      </w:r>
      <w:r>
        <w:rPr>
          <w:color w:val="231F20"/>
        </w:rPr>
        <w:t>sợi dây treo, nếu nhẹ, nặng, có chênh lệch thì mức thấp và ngang </w:t>
      </w:r>
      <w:r>
        <w:rPr>
          <w:color w:val="231F20"/>
          <w:spacing w:val="-3"/>
        </w:rPr>
        <w:t>không </w:t>
      </w:r>
      <w:r>
        <w:rPr>
          <w:color w:val="231F20"/>
        </w:rPr>
        <w:t>đều nhau. Pháp thế đệ nhất cũng lại như </w:t>
      </w:r>
      <w:r>
        <w:rPr>
          <w:color w:val="231F20"/>
          <w:spacing w:val="-5"/>
        </w:rPr>
        <w:t>vậy, </w:t>
      </w:r>
      <w:r>
        <w:rPr>
          <w:color w:val="231F20"/>
        </w:rPr>
        <w:t>ở ngay trung gian của Thánh</w:t>
      </w:r>
      <w:r>
        <w:rPr>
          <w:color w:val="231F20"/>
          <w:spacing w:val="-14"/>
        </w:rPr>
        <w:t> </w:t>
      </w:r>
      <w:r>
        <w:rPr>
          <w:color w:val="231F20"/>
        </w:rPr>
        <w:t>giả</w:t>
      </w:r>
      <w:r>
        <w:rPr>
          <w:color w:val="231F20"/>
          <w:spacing w:val="-13"/>
        </w:rPr>
        <w:t> </w:t>
      </w:r>
      <w:r>
        <w:rPr>
          <w:color w:val="231F20"/>
        </w:rPr>
        <w:t>và</w:t>
      </w:r>
      <w:r>
        <w:rPr>
          <w:color w:val="231F20"/>
          <w:spacing w:val="-13"/>
        </w:rPr>
        <w:t> </w:t>
      </w:r>
      <w:r>
        <w:rPr>
          <w:color w:val="231F20"/>
        </w:rPr>
        <w:t>phàm</w:t>
      </w:r>
      <w:r>
        <w:rPr>
          <w:color w:val="231F20"/>
          <w:spacing w:val="-13"/>
        </w:rPr>
        <w:t> </w:t>
      </w:r>
      <w:r>
        <w:rPr>
          <w:color w:val="231F20"/>
        </w:rPr>
        <w:t>phu,</w:t>
      </w:r>
      <w:r>
        <w:rPr>
          <w:color w:val="231F20"/>
          <w:spacing w:val="-14"/>
        </w:rPr>
        <w:t> </w:t>
      </w:r>
      <w:r>
        <w:rPr>
          <w:color w:val="231F20"/>
        </w:rPr>
        <w:t>nếu</w:t>
      </w:r>
      <w:r>
        <w:rPr>
          <w:color w:val="231F20"/>
          <w:spacing w:val="-13"/>
        </w:rPr>
        <w:t> </w:t>
      </w:r>
      <w:r>
        <w:rPr>
          <w:color w:val="231F20"/>
        </w:rPr>
        <w:t>khổ</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nhẫn</w:t>
      </w:r>
      <w:r>
        <w:rPr>
          <w:color w:val="231F20"/>
          <w:spacing w:val="-14"/>
        </w:rPr>
        <w:t> </w:t>
      </w:r>
      <w:r>
        <w:rPr>
          <w:color w:val="231F20"/>
        </w:rPr>
        <w:t>đã</w:t>
      </w:r>
      <w:r>
        <w:rPr>
          <w:color w:val="231F20"/>
          <w:spacing w:val="-13"/>
        </w:rPr>
        <w:t> </w:t>
      </w:r>
      <w:r>
        <w:rPr>
          <w:color w:val="231F20"/>
        </w:rPr>
        <w:t>sinh</w:t>
      </w:r>
      <w:r>
        <w:rPr>
          <w:color w:val="231F20"/>
          <w:spacing w:val="-13"/>
        </w:rPr>
        <w:t> </w:t>
      </w:r>
      <w:r>
        <w:rPr>
          <w:color w:val="231F20"/>
        </w:rPr>
        <w:t>thì</w:t>
      </w:r>
      <w:r>
        <w:rPr>
          <w:color w:val="231F20"/>
          <w:spacing w:val="-13"/>
        </w:rPr>
        <w:t> </w:t>
      </w:r>
      <w:r>
        <w:rPr>
          <w:color w:val="231F20"/>
        </w:rPr>
        <w:t>trụ</w:t>
      </w:r>
      <w:r>
        <w:rPr>
          <w:color w:val="231F20"/>
          <w:spacing w:val="-13"/>
        </w:rPr>
        <w:t> </w:t>
      </w:r>
      <w:r>
        <w:rPr>
          <w:color w:val="231F20"/>
        </w:rPr>
        <w:t>nghiêng về phẩm Thánh giả, nếu nhẫn tăng thượng chính thức bị diệt thì trụ nghiêng về phẩm phàm phu. Do vậy chỉ có pháp thế đệ nhất ấy là phần vị bình đẳng.</w:t>
      </w:r>
    </w:p>
    <w:p>
      <w:pPr>
        <w:pStyle w:val="BodyText"/>
        <w:spacing w:line="278" w:lineRule="auto" w:before="124"/>
        <w:ind w:left="393" w:right="127"/>
      </w:pPr>
      <w:r>
        <w:rPr>
          <w:i/>
          <w:color w:val="231F20"/>
        </w:rPr>
        <w:t>Hỏi: </w:t>
      </w:r>
      <w:r>
        <w:rPr>
          <w:color w:val="231F20"/>
        </w:rPr>
        <w:t>Bấy giờ, pháp thế đệ nhất cũng thuộc về phần vị phàm phu, vì sao gọi là trụ nơi phần vị bình đẳng?</w:t>
      </w:r>
    </w:p>
    <w:p>
      <w:pPr>
        <w:pStyle w:val="BodyText"/>
        <w:spacing w:line="278" w:lineRule="auto" w:before="129"/>
        <w:ind w:left="393" w:right="127"/>
      </w:pPr>
      <w:r>
        <w:rPr>
          <w:i/>
          <w:color w:val="231F20"/>
        </w:rPr>
        <w:t>Đáp:</w:t>
      </w:r>
      <w:r>
        <w:rPr>
          <w:i/>
          <w:color w:val="231F20"/>
          <w:spacing w:val="-9"/>
        </w:rPr>
        <w:t> </w:t>
      </w:r>
      <w:r>
        <w:rPr>
          <w:color w:val="231F20"/>
        </w:rPr>
        <w:t>Vào</w:t>
      </w:r>
      <w:r>
        <w:rPr>
          <w:color w:val="231F20"/>
          <w:spacing w:val="-4"/>
        </w:rPr>
        <w:t> </w:t>
      </w:r>
      <w:r>
        <w:rPr>
          <w:color w:val="231F20"/>
        </w:rPr>
        <w:t>khi</w:t>
      </w:r>
      <w:r>
        <w:rPr>
          <w:color w:val="231F20"/>
          <w:spacing w:val="-5"/>
        </w:rPr>
        <w:t> </w:t>
      </w:r>
      <w:r>
        <w:rPr>
          <w:color w:val="231F20"/>
        </w:rPr>
        <w:t>đó,</w:t>
      </w:r>
      <w:r>
        <w:rPr>
          <w:color w:val="231F20"/>
          <w:spacing w:val="-4"/>
        </w:rPr>
        <w:t> </w:t>
      </w:r>
      <w:r>
        <w:rPr>
          <w:color w:val="231F20"/>
        </w:rPr>
        <w:t>tuy</w:t>
      </w:r>
      <w:r>
        <w:rPr>
          <w:color w:val="231F20"/>
          <w:spacing w:val="-4"/>
        </w:rPr>
        <w:t> </w:t>
      </w:r>
      <w:r>
        <w:rPr>
          <w:color w:val="231F20"/>
        </w:rPr>
        <w:t>đang</w:t>
      </w:r>
      <w:r>
        <w:rPr>
          <w:color w:val="231F20"/>
          <w:spacing w:val="-5"/>
        </w:rPr>
        <w:t> </w:t>
      </w:r>
      <w:r>
        <w:rPr>
          <w:color w:val="231F20"/>
        </w:rPr>
        <w:t>ở</w:t>
      </w:r>
      <w:r>
        <w:rPr>
          <w:color w:val="231F20"/>
          <w:spacing w:val="-4"/>
        </w:rPr>
        <w:t> </w:t>
      </w:r>
      <w:r>
        <w:rPr>
          <w:color w:val="231F20"/>
        </w:rPr>
        <w:t>phần</w:t>
      </w:r>
      <w:r>
        <w:rPr>
          <w:color w:val="231F20"/>
          <w:spacing w:val="-4"/>
        </w:rPr>
        <w:t> </w:t>
      </w:r>
      <w:r>
        <w:rPr>
          <w:color w:val="231F20"/>
        </w:rPr>
        <w:t>vị</w:t>
      </w:r>
      <w:r>
        <w:rPr>
          <w:color w:val="231F20"/>
          <w:spacing w:val="-5"/>
        </w:rPr>
        <w:t> </w:t>
      </w:r>
      <w:r>
        <w:rPr>
          <w:color w:val="231F20"/>
        </w:rPr>
        <w:t>phàm</w:t>
      </w:r>
      <w:r>
        <w:rPr>
          <w:color w:val="231F20"/>
          <w:spacing w:val="-4"/>
        </w:rPr>
        <w:t> </w:t>
      </w:r>
      <w:r>
        <w:rPr>
          <w:color w:val="231F20"/>
        </w:rPr>
        <w:t>phu,</w:t>
      </w:r>
      <w:r>
        <w:rPr>
          <w:color w:val="231F20"/>
          <w:spacing w:val="-4"/>
        </w:rPr>
        <w:t> </w:t>
      </w:r>
      <w:r>
        <w:rPr>
          <w:color w:val="231F20"/>
        </w:rPr>
        <w:t>nhưng</w:t>
      </w:r>
      <w:r>
        <w:rPr>
          <w:color w:val="231F20"/>
          <w:spacing w:val="-5"/>
        </w:rPr>
        <w:t> </w:t>
      </w:r>
      <w:r>
        <w:rPr>
          <w:color w:val="231F20"/>
        </w:rPr>
        <w:t>vì</w:t>
      </w:r>
      <w:r>
        <w:rPr>
          <w:color w:val="231F20"/>
          <w:spacing w:val="-4"/>
        </w:rPr>
        <w:t> </w:t>
      </w:r>
      <w:r>
        <w:rPr>
          <w:color w:val="231F20"/>
        </w:rPr>
        <w:t>đã</w:t>
      </w:r>
      <w:r>
        <w:rPr>
          <w:color w:val="231F20"/>
          <w:spacing w:val="-4"/>
        </w:rPr>
        <w:t> </w:t>
      </w:r>
      <w:r>
        <w:rPr>
          <w:color w:val="231F20"/>
        </w:rPr>
        <w:t>từ bỏ nẻo phàm phu để mong cầu quả vị Thánh, nên gọi là bình </w:t>
      </w:r>
      <w:r>
        <w:rPr>
          <w:color w:val="231F20"/>
          <w:spacing w:val="-3"/>
        </w:rPr>
        <w:t>đẳng. </w:t>
      </w:r>
      <w:r>
        <w:rPr>
          <w:color w:val="231F20"/>
        </w:rPr>
        <w:t>Ngoài ra thì không như</w:t>
      </w:r>
      <w:r>
        <w:rPr>
          <w:color w:val="231F20"/>
          <w:spacing w:val="-2"/>
        </w:rPr>
        <w:t> </w:t>
      </w:r>
      <w:r>
        <w:rPr>
          <w:color w:val="231F20"/>
        </w:rPr>
        <w:t>thế.</w:t>
      </w:r>
    </w:p>
    <w:p>
      <w:pPr>
        <w:pStyle w:val="BodyText"/>
        <w:spacing w:line="278" w:lineRule="auto" w:before="128"/>
        <w:ind w:left="393" w:right="128"/>
      </w:pPr>
      <w:r>
        <w:rPr>
          <w:color w:val="231F20"/>
        </w:rPr>
        <w:t>Lại nữa, pháp thế đệ nhất và khổ pháp trí nhẫn có bốn sự việc đồng đều, nên gọi là bình đẳng.</w:t>
      </w:r>
    </w:p>
    <w:p>
      <w:pPr>
        <w:pStyle w:val="ListParagraph"/>
        <w:numPr>
          <w:ilvl w:val="1"/>
          <w:numId w:val="10"/>
        </w:numPr>
        <w:tabs>
          <w:tab w:pos="1214" w:val="left" w:leader="none"/>
        </w:tabs>
        <w:spacing w:line="278" w:lineRule="auto" w:before="129" w:after="0"/>
        <w:ind w:left="393" w:right="129" w:firstLine="566"/>
        <w:jc w:val="both"/>
        <w:rPr>
          <w:sz w:val="26"/>
        </w:rPr>
      </w:pPr>
      <w:r>
        <w:rPr>
          <w:color w:val="231F20"/>
          <w:sz w:val="26"/>
        </w:rPr>
        <w:t>Địa</w:t>
      </w:r>
      <w:r>
        <w:rPr>
          <w:color w:val="231F20"/>
          <w:spacing w:val="-9"/>
          <w:sz w:val="26"/>
        </w:rPr>
        <w:t> </w:t>
      </w:r>
      <w:r>
        <w:rPr>
          <w:color w:val="231F20"/>
          <w:sz w:val="26"/>
        </w:rPr>
        <w:t>đồng:</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nương</w:t>
      </w:r>
      <w:r>
        <w:rPr>
          <w:color w:val="231F20"/>
          <w:spacing w:val="-9"/>
          <w:sz w:val="26"/>
        </w:rPr>
        <w:t> </w:t>
      </w:r>
      <w:r>
        <w:rPr>
          <w:color w:val="231F20"/>
          <w:sz w:val="26"/>
        </w:rPr>
        <w:t>vào</w:t>
      </w:r>
      <w:r>
        <w:rPr>
          <w:color w:val="231F20"/>
          <w:spacing w:val="-9"/>
          <w:sz w:val="26"/>
        </w:rPr>
        <w:t> </w:t>
      </w:r>
      <w:r>
        <w:rPr>
          <w:color w:val="231F20"/>
          <w:sz w:val="26"/>
        </w:rPr>
        <w:t>địa</w:t>
      </w:r>
      <w:r>
        <w:rPr>
          <w:color w:val="231F20"/>
          <w:spacing w:val="-9"/>
          <w:sz w:val="26"/>
        </w:rPr>
        <w:t> </w:t>
      </w:r>
      <w:r>
        <w:rPr>
          <w:color w:val="231F20"/>
          <w:sz w:val="26"/>
        </w:rPr>
        <w:t>này</w:t>
      </w:r>
      <w:r>
        <w:rPr>
          <w:color w:val="231F20"/>
          <w:spacing w:val="-8"/>
          <w:sz w:val="26"/>
        </w:rPr>
        <w:t> </w:t>
      </w:r>
      <w:r>
        <w:rPr>
          <w:color w:val="231F20"/>
          <w:sz w:val="26"/>
        </w:rPr>
        <w:t>để</w:t>
      </w:r>
      <w:r>
        <w:rPr>
          <w:color w:val="231F20"/>
          <w:spacing w:val="-9"/>
          <w:sz w:val="26"/>
        </w:rPr>
        <w:t> </w:t>
      </w:r>
      <w:r>
        <w:rPr>
          <w:color w:val="231F20"/>
          <w:sz w:val="26"/>
        </w:rPr>
        <w:t>sinh</w:t>
      </w:r>
      <w:r>
        <w:rPr>
          <w:color w:val="231F20"/>
          <w:spacing w:val="-9"/>
          <w:sz w:val="26"/>
        </w:rPr>
        <w:t> </w:t>
      </w:r>
      <w:r>
        <w:rPr>
          <w:color w:val="231F20"/>
          <w:sz w:val="26"/>
        </w:rPr>
        <w:t>khởi</w:t>
      </w:r>
      <w:r>
        <w:rPr>
          <w:color w:val="231F20"/>
          <w:spacing w:val="-8"/>
          <w:sz w:val="26"/>
        </w:rPr>
        <w:t> </w:t>
      </w:r>
      <w:r>
        <w:rPr>
          <w:color w:val="231F20"/>
          <w:sz w:val="26"/>
        </w:rPr>
        <w:t>khổ</w:t>
      </w:r>
      <w:r>
        <w:rPr>
          <w:color w:val="231F20"/>
          <w:spacing w:val="-9"/>
          <w:sz w:val="26"/>
        </w:rPr>
        <w:t> </w:t>
      </w:r>
      <w:r>
        <w:rPr>
          <w:color w:val="231F20"/>
          <w:sz w:val="26"/>
        </w:rPr>
        <w:t>pháp trí nhẫn, tức dựa nơi pháp thế đệ nhất của địa </w:t>
      </w:r>
      <w:r>
        <w:rPr>
          <w:color w:val="231F20"/>
          <w:spacing w:val="-6"/>
          <w:sz w:val="26"/>
        </w:rPr>
        <w:t>ấy.</w:t>
      </w:r>
    </w:p>
    <w:p>
      <w:pPr>
        <w:pStyle w:val="ListParagraph"/>
        <w:numPr>
          <w:ilvl w:val="1"/>
          <w:numId w:val="10"/>
        </w:numPr>
        <w:tabs>
          <w:tab w:pos="1216" w:val="left" w:leader="none"/>
        </w:tabs>
        <w:spacing w:line="278" w:lineRule="auto" w:before="129" w:after="0"/>
        <w:ind w:left="393" w:right="128" w:firstLine="566"/>
        <w:jc w:val="both"/>
        <w:rPr>
          <w:sz w:val="26"/>
        </w:rPr>
      </w:pPr>
      <w:r>
        <w:rPr>
          <w:color w:val="231F20"/>
          <w:sz w:val="26"/>
        </w:rPr>
        <w:t>Căn</w:t>
      </w:r>
      <w:r>
        <w:rPr>
          <w:color w:val="231F20"/>
          <w:spacing w:val="-7"/>
          <w:sz w:val="26"/>
        </w:rPr>
        <w:t> </w:t>
      </w:r>
      <w:r>
        <w:rPr>
          <w:color w:val="231F20"/>
          <w:sz w:val="26"/>
        </w:rPr>
        <w:t>đồng:</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nếu</w:t>
      </w:r>
      <w:r>
        <w:rPr>
          <w:color w:val="231F20"/>
          <w:spacing w:val="-6"/>
          <w:sz w:val="26"/>
        </w:rPr>
        <w:t> </w:t>
      </w:r>
      <w:r>
        <w:rPr>
          <w:color w:val="231F20"/>
          <w:sz w:val="26"/>
        </w:rPr>
        <w:t>khổ</w:t>
      </w:r>
      <w:r>
        <w:rPr>
          <w:color w:val="231F20"/>
          <w:spacing w:val="-6"/>
          <w:sz w:val="26"/>
        </w:rPr>
        <w:t> </w:t>
      </w:r>
      <w:r>
        <w:rPr>
          <w:color w:val="231F20"/>
          <w:sz w:val="26"/>
        </w:rPr>
        <w:t>pháp</w:t>
      </w:r>
      <w:r>
        <w:rPr>
          <w:color w:val="231F20"/>
          <w:spacing w:val="-7"/>
          <w:sz w:val="26"/>
        </w:rPr>
        <w:t> </w:t>
      </w:r>
      <w:r>
        <w:rPr>
          <w:color w:val="231F20"/>
          <w:sz w:val="26"/>
        </w:rPr>
        <w:t>trí</w:t>
      </w:r>
      <w:r>
        <w:rPr>
          <w:color w:val="231F20"/>
          <w:spacing w:val="-6"/>
          <w:sz w:val="26"/>
        </w:rPr>
        <w:t> </w:t>
      </w:r>
      <w:r>
        <w:rPr>
          <w:color w:val="231F20"/>
          <w:sz w:val="26"/>
        </w:rPr>
        <w:t>nhẫn</w:t>
      </w:r>
      <w:r>
        <w:rPr>
          <w:color w:val="231F20"/>
          <w:spacing w:val="-6"/>
          <w:sz w:val="26"/>
        </w:rPr>
        <w:t> </w:t>
      </w:r>
      <w:r>
        <w:rPr>
          <w:color w:val="231F20"/>
          <w:sz w:val="26"/>
        </w:rPr>
        <w:t>tương</w:t>
      </w:r>
      <w:r>
        <w:rPr>
          <w:color w:val="231F20"/>
          <w:spacing w:val="-7"/>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căn này thì pháp thế đệ nhất tương ưng cũng như </w:t>
      </w:r>
      <w:r>
        <w:rPr>
          <w:color w:val="231F20"/>
          <w:spacing w:val="-5"/>
          <w:sz w:val="26"/>
        </w:rPr>
        <w:t>vậy.</w:t>
      </w:r>
    </w:p>
    <w:p>
      <w:pPr>
        <w:spacing w:after="0" w:line="278"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10"/>
        </w:numPr>
        <w:tabs>
          <w:tab w:pos="938" w:val="left" w:leader="none"/>
        </w:tabs>
        <w:spacing w:line="273" w:lineRule="auto" w:before="89" w:after="0"/>
        <w:ind w:left="110" w:right="411" w:firstLine="566"/>
        <w:jc w:val="both"/>
        <w:rPr>
          <w:sz w:val="26"/>
        </w:rPr>
      </w:pPr>
      <w:r>
        <w:rPr>
          <w:color w:val="231F20"/>
          <w:sz w:val="26"/>
        </w:rPr>
        <w:t>Hành tướng đồng: Nghĩa là nếu hành tướng này là khổ pháp trí nhẫn thì hành tướng ấy cũng là pháp thế đệ nhất.</w:t>
      </w:r>
    </w:p>
    <w:p>
      <w:pPr>
        <w:pStyle w:val="ListParagraph"/>
        <w:numPr>
          <w:ilvl w:val="1"/>
          <w:numId w:val="10"/>
        </w:numPr>
        <w:tabs>
          <w:tab w:pos="969" w:val="left" w:leader="none"/>
        </w:tabs>
        <w:spacing w:line="273" w:lineRule="auto" w:before="112" w:after="0"/>
        <w:ind w:left="110" w:right="411" w:firstLine="566"/>
        <w:jc w:val="both"/>
        <w:rPr>
          <w:sz w:val="26"/>
        </w:rPr>
      </w:pPr>
      <w:r>
        <w:rPr>
          <w:color w:val="231F20"/>
          <w:sz w:val="26"/>
        </w:rPr>
        <w:t>Đối tượng duyên đồng: Nghĩa là nếu duyên nơi cảnh này khởi khổ pháp trí nhẫn thì cũng tức duyên nơi cảnh này khởi pháp thế đệ nhất.</w:t>
      </w:r>
    </w:p>
    <w:p>
      <w:pPr>
        <w:pStyle w:val="BodyText"/>
        <w:spacing w:line="273" w:lineRule="auto" w:before="110"/>
        <w:ind w:right="405"/>
      </w:pPr>
      <w:r>
        <w:rPr>
          <w:color w:val="231F20"/>
          <w:spacing w:val="2"/>
        </w:rPr>
        <w:t>Tôn giả Thế Hữu </w:t>
      </w:r>
      <w:r>
        <w:rPr>
          <w:color w:val="231F20"/>
          <w:spacing w:val="3"/>
        </w:rPr>
        <w:t>nói: </w:t>
      </w:r>
      <w:r>
        <w:rPr>
          <w:color w:val="231F20"/>
        </w:rPr>
        <w:t>Có </w:t>
      </w:r>
      <w:r>
        <w:rPr>
          <w:color w:val="231F20"/>
          <w:spacing w:val="3"/>
        </w:rPr>
        <w:t>tụng </w:t>
      </w:r>
      <w:r>
        <w:rPr>
          <w:color w:val="231F20"/>
          <w:spacing w:val="2"/>
        </w:rPr>
        <w:t>gọi </w:t>
      </w:r>
      <w:r>
        <w:rPr>
          <w:color w:val="231F20"/>
        </w:rPr>
        <w:t>là </w:t>
      </w:r>
      <w:r>
        <w:rPr>
          <w:color w:val="231F20"/>
          <w:spacing w:val="3"/>
        </w:rPr>
        <w:t>nhập chánh tánh</w:t>
      </w:r>
      <w:r>
        <w:rPr>
          <w:color w:val="231F20"/>
          <w:spacing w:val="-44"/>
        </w:rPr>
        <w:t> </w:t>
      </w:r>
      <w:r>
        <w:rPr>
          <w:color w:val="231F20"/>
        </w:rPr>
        <w:t>ly </w:t>
      </w:r>
      <w:r>
        <w:rPr>
          <w:color w:val="231F20"/>
          <w:spacing w:val="4"/>
        </w:rPr>
        <w:t>sinh: </w:t>
      </w:r>
      <w:r>
        <w:rPr>
          <w:color w:val="231F20"/>
          <w:spacing w:val="3"/>
        </w:rPr>
        <w:t>Nghĩa </w:t>
      </w:r>
      <w:r>
        <w:rPr>
          <w:color w:val="231F20"/>
        </w:rPr>
        <w:t>là </w:t>
      </w:r>
      <w:r>
        <w:rPr>
          <w:color w:val="231F20"/>
          <w:spacing w:val="2"/>
        </w:rPr>
        <w:t>các </w:t>
      </w:r>
      <w:r>
        <w:rPr>
          <w:color w:val="231F20"/>
          <w:spacing w:val="3"/>
        </w:rPr>
        <w:t>Thánh </w:t>
      </w:r>
      <w:r>
        <w:rPr>
          <w:color w:val="231F20"/>
          <w:spacing w:val="2"/>
        </w:rPr>
        <w:t>đạo </w:t>
      </w:r>
      <w:r>
        <w:rPr>
          <w:color w:val="231F20"/>
          <w:spacing w:val="3"/>
        </w:rPr>
        <w:t>vĩnh viễn diệt </w:t>
      </w:r>
      <w:r>
        <w:rPr>
          <w:color w:val="231F20"/>
          <w:spacing w:val="2"/>
        </w:rPr>
        <w:t>trừ mọi thứ </w:t>
      </w:r>
      <w:r>
        <w:rPr>
          <w:color w:val="231F20"/>
          <w:spacing w:val="3"/>
        </w:rPr>
        <w:t>điên đảo, </w:t>
      </w:r>
      <w:r>
        <w:rPr>
          <w:color w:val="231F20"/>
          <w:spacing w:val="4"/>
        </w:rPr>
        <w:t>nên </w:t>
      </w:r>
      <w:r>
        <w:rPr>
          <w:color w:val="231F20"/>
          <w:spacing w:val="2"/>
        </w:rPr>
        <w:t>gọi </w:t>
      </w:r>
      <w:r>
        <w:rPr>
          <w:color w:val="231F20"/>
        </w:rPr>
        <w:t>là </w:t>
      </w:r>
      <w:r>
        <w:rPr>
          <w:color w:val="231F20"/>
          <w:spacing w:val="3"/>
        </w:rPr>
        <w:t>tánh chánh, </w:t>
      </w:r>
      <w:r>
        <w:rPr>
          <w:color w:val="231F20"/>
        </w:rPr>
        <w:t>vì </w:t>
      </w:r>
      <w:r>
        <w:rPr>
          <w:color w:val="231F20"/>
          <w:spacing w:val="2"/>
        </w:rPr>
        <w:t>lìa hẳn nẻo </w:t>
      </w:r>
      <w:r>
        <w:rPr>
          <w:color w:val="231F20"/>
          <w:spacing w:val="3"/>
        </w:rPr>
        <w:t>sinh </w:t>
      </w:r>
      <w:r>
        <w:rPr>
          <w:color w:val="231F20"/>
          <w:spacing w:val="2"/>
        </w:rPr>
        <w:t>nên lại gọi </w:t>
      </w:r>
      <w:r>
        <w:rPr>
          <w:color w:val="231F20"/>
        </w:rPr>
        <w:t>là ly </w:t>
      </w:r>
      <w:r>
        <w:rPr>
          <w:color w:val="231F20"/>
          <w:spacing w:val="3"/>
        </w:rPr>
        <w:t>sinh. </w:t>
      </w:r>
      <w:r>
        <w:rPr>
          <w:color w:val="231F20"/>
          <w:spacing w:val="4"/>
        </w:rPr>
        <w:t>Nghĩa </w:t>
      </w:r>
      <w:r>
        <w:rPr>
          <w:color w:val="231F20"/>
        </w:rPr>
        <w:t>là từ vô </w:t>
      </w:r>
      <w:r>
        <w:rPr>
          <w:color w:val="231F20"/>
          <w:spacing w:val="2"/>
        </w:rPr>
        <w:t>thỉ đến </w:t>
      </w:r>
      <w:r>
        <w:rPr>
          <w:color w:val="231F20"/>
        </w:rPr>
        <w:t>nay, </w:t>
      </w:r>
      <w:r>
        <w:rPr>
          <w:color w:val="231F20"/>
          <w:spacing w:val="2"/>
        </w:rPr>
        <w:t>hai </w:t>
      </w:r>
      <w:r>
        <w:rPr>
          <w:color w:val="231F20"/>
          <w:spacing w:val="3"/>
        </w:rPr>
        <w:t>phần phiền </w:t>
      </w:r>
      <w:r>
        <w:rPr>
          <w:color w:val="231F20"/>
          <w:spacing w:val="2"/>
        </w:rPr>
        <w:t>não </w:t>
      </w:r>
      <w:r>
        <w:rPr>
          <w:color w:val="231F20"/>
        </w:rPr>
        <w:t>do </w:t>
      </w:r>
      <w:r>
        <w:rPr>
          <w:color w:val="231F20"/>
          <w:spacing w:val="3"/>
        </w:rPr>
        <w:t>kiến, </w:t>
      </w:r>
      <w:r>
        <w:rPr>
          <w:color w:val="231F20"/>
        </w:rPr>
        <w:t>tu </w:t>
      </w:r>
      <w:r>
        <w:rPr>
          <w:color w:val="231F20"/>
          <w:spacing w:val="3"/>
        </w:rPr>
        <w:t>đoạn </w:t>
      </w:r>
      <w:r>
        <w:rPr>
          <w:color w:val="231F20"/>
          <w:spacing w:val="2"/>
        </w:rPr>
        <w:t>trừ </w:t>
      </w:r>
      <w:r>
        <w:rPr>
          <w:color w:val="231F20"/>
          <w:spacing w:val="4"/>
        </w:rPr>
        <w:t>lần </w:t>
      </w:r>
      <w:r>
        <w:rPr>
          <w:color w:val="231F20"/>
          <w:spacing w:val="3"/>
        </w:rPr>
        <w:t>lượt </w:t>
      </w:r>
      <w:r>
        <w:rPr>
          <w:color w:val="231F20"/>
          <w:spacing w:val="2"/>
        </w:rPr>
        <w:t>hòa hợp làm mọi </w:t>
      </w:r>
      <w:r>
        <w:rPr>
          <w:color w:val="231F20"/>
          <w:spacing w:val="3"/>
        </w:rPr>
        <w:t>việc </w:t>
      </w:r>
      <w:r>
        <w:rPr>
          <w:color w:val="231F20"/>
          <w:spacing w:val="2"/>
        </w:rPr>
        <w:t>ác, </w:t>
      </w:r>
      <w:r>
        <w:rPr>
          <w:color w:val="231F20"/>
        </w:rPr>
        <w:t>vì </w:t>
      </w:r>
      <w:r>
        <w:rPr>
          <w:color w:val="231F20"/>
          <w:spacing w:val="3"/>
        </w:rPr>
        <w:t>tánh cứng, bướng </w:t>
      </w:r>
      <w:r>
        <w:rPr>
          <w:color w:val="231F20"/>
          <w:spacing w:val="2"/>
        </w:rPr>
        <w:t>nên gọi </w:t>
      </w:r>
      <w:r>
        <w:rPr>
          <w:color w:val="231F20"/>
        </w:rPr>
        <w:t>là </w:t>
      </w:r>
      <w:r>
        <w:rPr>
          <w:color w:val="231F20"/>
          <w:spacing w:val="4"/>
        </w:rPr>
        <w:t>sinh. </w:t>
      </w:r>
      <w:r>
        <w:rPr>
          <w:color w:val="231F20"/>
          <w:spacing w:val="3"/>
        </w:rPr>
        <w:t>Kiến </w:t>
      </w:r>
      <w:r>
        <w:rPr>
          <w:color w:val="231F20"/>
          <w:spacing w:val="2"/>
        </w:rPr>
        <w:t>đạo </w:t>
      </w:r>
      <w:r>
        <w:rPr>
          <w:color w:val="231F20"/>
          <w:spacing w:val="3"/>
        </w:rPr>
        <w:t>khởi hiện </w:t>
      </w:r>
      <w:r>
        <w:rPr>
          <w:color w:val="231F20"/>
          <w:spacing w:val="2"/>
        </w:rPr>
        <w:t>rồi </w:t>
      </w:r>
      <w:r>
        <w:rPr>
          <w:color w:val="231F20"/>
          <w:spacing w:val="3"/>
        </w:rPr>
        <w:t>đoạn </w:t>
      </w:r>
      <w:r>
        <w:rPr>
          <w:color w:val="231F20"/>
          <w:spacing w:val="2"/>
        </w:rPr>
        <w:t>trừ một </w:t>
      </w:r>
      <w:r>
        <w:rPr>
          <w:color w:val="231F20"/>
          <w:spacing w:val="3"/>
        </w:rPr>
        <w:t>phần việc </w:t>
      </w:r>
      <w:r>
        <w:rPr>
          <w:color w:val="231F20"/>
        </w:rPr>
        <w:t>ác đó </w:t>
      </w:r>
      <w:r>
        <w:rPr>
          <w:color w:val="231F20"/>
          <w:spacing w:val="3"/>
        </w:rPr>
        <w:t>khiến </w:t>
      </w:r>
      <w:r>
        <w:rPr>
          <w:color w:val="231F20"/>
          <w:spacing w:val="4"/>
        </w:rPr>
        <w:t>chúng </w:t>
      </w:r>
      <w:r>
        <w:rPr>
          <w:color w:val="231F20"/>
          <w:spacing w:val="2"/>
        </w:rPr>
        <w:t>lần </w:t>
      </w:r>
      <w:r>
        <w:rPr>
          <w:color w:val="231F20"/>
          <w:spacing w:val="3"/>
        </w:rPr>
        <w:t>lượt vĩnh viễn trái </w:t>
      </w:r>
      <w:r>
        <w:rPr>
          <w:color w:val="231F20"/>
          <w:spacing w:val="2"/>
        </w:rPr>
        <w:t>lìa </w:t>
      </w:r>
      <w:r>
        <w:rPr>
          <w:color w:val="231F20"/>
          <w:spacing w:val="3"/>
        </w:rPr>
        <w:t>không </w:t>
      </w:r>
      <w:r>
        <w:rPr>
          <w:color w:val="231F20"/>
          <w:spacing w:val="2"/>
        </w:rPr>
        <w:t>hòa hợp </w:t>
      </w:r>
      <w:r>
        <w:rPr>
          <w:color w:val="231F20"/>
          <w:spacing w:val="3"/>
        </w:rPr>
        <w:t>được. Pháp </w:t>
      </w:r>
      <w:r>
        <w:rPr>
          <w:color w:val="231F20"/>
          <w:spacing w:val="2"/>
        </w:rPr>
        <w:t>thế </w:t>
      </w:r>
      <w:r>
        <w:rPr>
          <w:color w:val="231F20"/>
        </w:rPr>
        <w:t>đệ </w:t>
      </w:r>
      <w:r>
        <w:rPr>
          <w:color w:val="231F20"/>
          <w:spacing w:val="4"/>
        </w:rPr>
        <w:t>nhất </w:t>
      </w:r>
      <w:r>
        <w:rPr>
          <w:color w:val="231F20"/>
          <w:spacing w:val="2"/>
        </w:rPr>
        <w:t>làm </w:t>
      </w:r>
      <w:r>
        <w:rPr>
          <w:color w:val="231F20"/>
          <w:spacing w:val="3"/>
        </w:rPr>
        <w:t>đẳng </w:t>
      </w:r>
      <w:r>
        <w:rPr>
          <w:color w:val="231F20"/>
        </w:rPr>
        <w:t>vô </w:t>
      </w:r>
      <w:r>
        <w:rPr>
          <w:color w:val="231F20"/>
          <w:spacing w:val="3"/>
        </w:rPr>
        <w:t>gián duyên </w:t>
      </w:r>
      <w:r>
        <w:rPr>
          <w:color w:val="231F20"/>
          <w:spacing w:val="2"/>
        </w:rPr>
        <w:t>cho một </w:t>
      </w:r>
      <w:r>
        <w:rPr>
          <w:color w:val="231F20"/>
          <w:spacing w:val="3"/>
        </w:rPr>
        <w:t>phần </w:t>
      </w:r>
      <w:r>
        <w:rPr>
          <w:color w:val="231F20"/>
          <w:spacing w:val="2"/>
        </w:rPr>
        <w:t>này nên gọi </w:t>
      </w:r>
      <w:r>
        <w:rPr>
          <w:color w:val="231F20"/>
        </w:rPr>
        <w:t>là </w:t>
      </w:r>
      <w:r>
        <w:rPr>
          <w:color w:val="231F20"/>
          <w:spacing w:val="3"/>
        </w:rPr>
        <w:t>nhập. </w:t>
      </w:r>
      <w:r>
        <w:rPr>
          <w:color w:val="231F20"/>
          <w:spacing w:val="4"/>
        </w:rPr>
        <w:t>Có </w:t>
      </w:r>
      <w:r>
        <w:rPr>
          <w:color w:val="231F20"/>
          <w:spacing w:val="3"/>
        </w:rPr>
        <w:t>tụng </w:t>
      </w:r>
      <w:r>
        <w:rPr>
          <w:color w:val="231F20"/>
          <w:spacing w:val="2"/>
        </w:rPr>
        <w:t>gọi </w:t>
      </w:r>
      <w:r>
        <w:rPr>
          <w:color w:val="231F20"/>
        </w:rPr>
        <w:t>là </w:t>
      </w:r>
      <w:r>
        <w:rPr>
          <w:color w:val="231F20"/>
          <w:spacing w:val="3"/>
        </w:rPr>
        <w:t>nhập tánh chánh quyết định: Nghĩa </w:t>
      </w:r>
      <w:r>
        <w:rPr>
          <w:color w:val="231F20"/>
        </w:rPr>
        <w:t>là ở </w:t>
      </w:r>
      <w:r>
        <w:rPr>
          <w:color w:val="231F20"/>
          <w:spacing w:val="3"/>
        </w:rPr>
        <w:t>phần </w:t>
      </w:r>
      <w:r>
        <w:rPr>
          <w:color w:val="231F20"/>
        </w:rPr>
        <w:t>vị </w:t>
      </w:r>
      <w:r>
        <w:rPr>
          <w:color w:val="231F20"/>
          <w:spacing w:val="4"/>
        </w:rPr>
        <w:t>kiến </w:t>
      </w:r>
      <w:r>
        <w:rPr>
          <w:color w:val="231F20"/>
          <w:spacing w:val="3"/>
        </w:rPr>
        <w:t>đạo, </w:t>
      </w:r>
      <w:r>
        <w:rPr>
          <w:color w:val="231F20"/>
        </w:rPr>
        <w:t>vô </w:t>
      </w:r>
      <w:r>
        <w:rPr>
          <w:color w:val="231F20"/>
          <w:spacing w:val="2"/>
        </w:rPr>
        <w:t>lậu nối </w:t>
      </w:r>
      <w:r>
        <w:rPr>
          <w:color w:val="231F20"/>
          <w:spacing w:val="3"/>
        </w:rPr>
        <w:t>tiếp nhau, </w:t>
      </w:r>
      <w:r>
        <w:rPr>
          <w:color w:val="231F20"/>
          <w:spacing w:val="2"/>
        </w:rPr>
        <w:t>tất </w:t>
      </w:r>
      <w:r>
        <w:rPr>
          <w:color w:val="231F20"/>
          <w:spacing w:val="3"/>
        </w:rPr>
        <w:t>nhiên không </w:t>
      </w:r>
      <w:r>
        <w:rPr>
          <w:color w:val="231F20"/>
          <w:spacing w:val="2"/>
        </w:rPr>
        <w:t>còn </w:t>
      </w:r>
      <w:r>
        <w:rPr>
          <w:color w:val="231F20"/>
          <w:spacing w:val="3"/>
        </w:rPr>
        <w:t>ngăn cách nào, </w:t>
      </w:r>
      <w:r>
        <w:rPr>
          <w:color w:val="231F20"/>
          <w:spacing w:val="4"/>
        </w:rPr>
        <w:t>nên </w:t>
      </w:r>
      <w:r>
        <w:rPr>
          <w:color w:val="231F20"/>
          <w:spacing w:val="2"/>
        </w:rPr>
        <w:t>gọi </w:t>
      </w:r>
      <w:r>
        <w:rPr>
          <w:color w:val="231F20"/>
        </w:rPr>
        <w:t>là </w:t>
      </w:r>
      <w:r>
        <w:rPr>
          <w:color w:val="231F20"/>
          <w:spacing w:val="3"/>
        </w:rPr>
        <w:t>quyết định, phần </w:t>
      </w:r>
      <w:r>
        <w:rPr>
          <w:color w:val="231F20"/>
        </w:rPr>
        <w:t>vị </w:t>
      </w:r>
      <w:r>
        <w:rPr>
          <w:color w:val="231F20"/>
          <w:spacing w:val="2"/>
        </w:rPr>
        <w:t>sau thì </w:t>
      </w:r>
      <w:r>
        <w:rPr>
          <w:color w:val="231F20"/>
          <w:spacing w:val="3"/>
        </w:rPr>
        <w:t>không </w:t>
      </w:r>
      <w:r>
        <w:rPr>
          <w:color w:val="231F20"/>
          <w:spacing w:val="2"/>
        </w:rPr>
        <w:t>như </w:t>
      </w:r>
      <w:r>
        <w:rPr>
          <w:color w:val="231F20"/>
        </w:rPr>
        <w:t>vậy. </w:t>
      </w:r>
      <w:r>
        <w:rPr>
          <w:color w:val="231F20"/>
          <w:spacing w:val="3"/>
        </w:rPr>
        <w:t>Ngoài </w:t>
      </w:r>
      <w:r>
        <w:rPr>
          <w:color w:val="231F20"/>
        </w:rPr>
        <w:t>ra </w:t>
      </w:r>
      <w:r>
        <w:rPr>
          <w:color w:val="231F20"/>
          <w:spacing w:val="4"/>
        </w:rPr>
        <w:t>như </w:t>
      </w:r>
      <w:r>
        <w:rPr>
          <w:color w:val="231F20"/>
          <w:spacing w:val="3"/>
        </w:rPr>
        <w:t>trước </w:t>
      </w:r>
      <w:r>
        <w:rPr>
          <w:color w:val="231F20"/>
        </w:rPr>
        <w:t>đã</w:t>
      </w:r>
      <w:r>
        <w:rPr>
          <w:color w:val="231F20"/>
          <w:spacing w:val="13"/>
        </w:rPr>
        <w:t> </w:t>
      </w:r>
      <w:r>
        <w:rPr>
          <w:color w:val="231F20"/>
          <w:spacing w:val="4"/>
        </w:rPr>
        <w:t>nói.</w:t>
      </w:r>
    </w:p>
    <w:p>
      <w:pPr>
        <w:pStyle w:val="BodyText"/>
        <w:spacing w:before="104"/>
        <w:ind w:left="216" w:right="517" w:firstLine="0"/>
        <w:jc w:val="center"/>
      </w:pPr>
      <w:r>
        <w:rPr>
          <w:color w:val="231F20"/>
        </w:rPr>
        <w:t>***</w:t>
      </w:r>
    </w:p>
    <w:p>
      <w:pPr>
        <w:pStyle w:val="Heading3"/>
        <w:spacing w:line="273" w:lineRule="auto"/>
        <w:ind w:right="411"/>
      </w:pPr>
      <w:r>
        <w:rPr>
          <w:i/>
          <w:color w:val="231F20"/>
        </w:rPr>
        <w:t>*</w:t>
      </w:r>
      <w:r>
        <w:rPr>
          <w:i/>
          <w:color w:val="231F20"/>
          <w:spacing w:val="-12"/>
        </w:rPr>
        <w:t> </w:t>
      </w:r>
      <w:r>
        <w:rPr>
          <w:i/>
          <w:color w:val="231F20"/>
        </w:rPr>
        <w:t>Pháp</w:t>
      </w:r>
      <w:r>
        <w:rPr>
          <w:i/>
          <w:color w:val="231F20"/>
          <w:spacing w:val="-12"/>
        </w:rPr>
        <w:t> </w:t>
      </w:r>
      <w:r>
        <w:rPr>
          <w:i/>
          <w:color w:val="231F20"/>
        </w:rPr>
        <w:t>thế</w:t>
      </w:r>
      <w:r>
        <w:rPr>
          <w:i/>
          <w:color w:val="231F20"/>
          <w:spacing w:val="-11"/>
        </w:rPr>
        <w:t> </w:t>
      </w:r>
      <w:r>
        <w:rPr>
          <w:i/>
          <w:color w:val="231F20"/>
        </w:rPr>
        <w:t>đệ</w:t>
      </w:r>
      <w:r>
        <w:rPr>
          <w:i/>
          <w:color w:val="231F20"/>
          <w:spacing w:val="-12"/>
        </w:rPr>
        <w:t> </w:t>
      </w:r>
      <w:r>
        <w:rPr>
          <w:i/>
          <w:color w:val="231F20"/>
        </w:rPr>
        <w:t>nhất</w:t>
      </w:r>
      <w:r>
        <w:rPr>
          <w:i/>
          <w:color w:val="231F20"/>
          <w:spacing w:val="-11"/>
        </w:rPr>
        <w:t> </w:t>
      </w:r>
      <w:r>
        <w:rPr>
          <w:i/>
          <w:color w:val="231F20"/>
        </w:rPr>
        <w:t>nên</w:t>
      </w:r>
      <w:r>
        <w:rPr>
          <w:i/>
          <w:color w:val="231F20"/>
          <w:spacing w:val="-12"/>
        </w:rPr>
        <w:t> </w:t>
      </w:r>
      <w:r>
        <w:rPr>
          <w:i/>
          <w:color w:val="231F20"/>
        </w:rPr>
        <w:t>nói</w:t>
      </w:r>
      <w:r>
        <w:rPr>
          <w:i/>
          <w:color w:val="231F20"/>
          <w:spacing w:val="-11"/>
        </w:rPr>
        <w:t> </w:t>
      </w:r>
      <w:r>
        <w:rPr>
          <w:i/>
          <w:color w:val="231F20"/>
        </w:rPr>
        <w:t>là</w:t>
      </w:r>
      <w:r>
        <w:rPr>
          <w:i/>
          <w:color w:val="231F20"/>
          <w:spacing w:val="-12"/>
        </w:rPr>
        <w:t> </w:t>
      </w:r>
      <w:r>
        <w:rPr>
          <w:i/>
          <w:color w:val="231F20"/>
        </w:rPr>
        <w:t>pháp</w:t>
      </w:r>
      <w:r>
        <w:rPr>
          <w:i/>
          <w:color w:val="231F20"/>
          <w:spacing w:val="-11"/>
        </w:rPr>
        <w:t> </w:t>
      </w:r>
      <w:r>
        <w:rPr>
          <w:i/>
          <w:color w:val="231F20"/>
        </w:rPr>
        <w:t>thuộc</w:t>
      </w:r>
      <w:r>
        <w:rPr>
          <w:i/>
          <w:color w:val="231F20"/>
          <w:spacing w:val="-12"/>
        </w:rPr>
        <w:t> </w:t>
      </w:r>
      <w:r>
        <w:rPr>
          <w:i/>
          <w:color w:val="231F20"/>
        </w:rPr>
        <w:t>cõi</w:t>
      </w:r>
      <w:r>
        <w:rPr>
          <w:i/>
          <w:color w:val="231F20"/>
          <w:spacing w:val="-11"/>
        </w:rPr>
        <w:t> </w:t>
      </w:r>
      <w:r>
        <w:rPr>
          <w:i/>
          <w:color w:val="231F20"/>
        </w:rPr>
        <w:t>dục</w:t>
      </w:r>
      <w:r>
        <w:rPr>
          <w:i/>
          <w:color w:val="231F20"/>
          <w:spacing w:val="-12"/>
        </w:rPr>
        <w:t> </w:t>
      </w:r>
      <w:r>
        <w:rPr>
          <w:i/>
          <w:color w:val="231F20"/>
        </w:rPr>
        <w:t>chăng?</w:t>
      </w:r>
      <w:r>
        <w:rPr>
          <w:i/>
          <w:color w:val="231F20"/>
          <w:spacing w:val="-11"/>
        </w:rPr>
        <w:t> </w:t>
      </w:r>
      <w:r>
        <w:rPr>
          <w:i/>
          <w:color w:val="231F20"/>
        </w:rPr>
        <w:t>Cho </w:t>
      </w:r>
      <w:r>
        <w:rPr>
          <w:color w:val="231F20"/>
        </w:rPr>
        <w:t>đến nói</w:t>
      </w:r>
      <w:r>
        <w:rPr>
          <w:color w:val="231F20"/>
          <w:spacing w:val="-2"/>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410"/>
      </w:pPr>
      <w:r>
        <w:rPr>
          <w:i/>
          <w:color w:val="231F20"/>
        </w:rPr>
        <w:t>Đáp: </w:t>
      </w:r>
      <w:r>
        <w:rPr>
          <w:color w:val="231F20"/>
        </w:rPr>
        <w:t>Tuy đã nói nhân duyên đặt tên Luận, nhưng chưa phân biệt rõ là thuộc về cõi nào, nên nay nhằm phân biệt. Ví như người nói về chiến thắng đã nói nguyên nhân của chiến thắng, nhưng chưa nhận biết kẻ chiến thắng đó ở ấp, nước nào? Đây cũng như thế, nên tạo ra phần Luận này.</w:t>
      </w:r>
    </w:p>
    <w:p>
      <w:pPr>
        <w:pStyle w:val="BodyText"/>
        <w:spacing w:line="273" w:lineRule="auto" w:before="110"/>
        <w:ind w:right="410"/>
      </w:pPr>
      <w:r>
        <w:rPr>
          <w:color w:val="231F20"/>
        </w:rPr>
        <w:t>Lại nữa, nhằm ngăn chận lối chấp sai biệt của các Tông khác, như lối chấp của Đại Chúng Bộ, nói: Pháp thế đệ nhất thuộc chung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nơi</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cõi</w:t>
      </w:r>
      <w:r>
        <w:rPr>
          <w:color w:val="231F20"/>
          <w:spacing w:val="-10"/>
        </w:rPr>
        <w:t> </w:t>
      </w:r>
      <w:r>
        <w:rPr>
          <w:color w:val="231F20"/>
        </w:rPr>
        <w:t>sắc.</w:t>
      </w:r>
      <w:r>
        <w:rPr>
          <w:color w:val="231F20"/>
          <w:spacing w:val="-14"/>
        </w:rPr>
        <w:t> </w:t>
      </w:r>
      <w:r>
        <w:rPr>
          <w:color w:val="231F20"/>
        </w:rPr>
        <w:t>Vì</w:t>
      </w:r>
      <w:r>
        <w:rPr>
          <w:color w:val="231F20"/>
          <w:spacing w:val="-11"/>
        </w:rPr>
        <w:t> </w:t>
      </w:r>
      <w:r>
        <w:rPr>
          <w:color w:val="231F20"/>
        </w:rPr>
        <w:t>sao?</w:t>
      </w:r>
      <w:r>
        <w:rPr>
          <w:color w:val="231F20"/>
          <w:spacing w:val="-14"/>
        </w:rPr>
        <w:t> </w:t>
      </w:r>
      <w:r>
        <w:rPr>
          <w:color w:val="231F20"/>
        </w:rPr>
        <w:t>Vì</w:t>
      </w:r>
      <w:r>
        <w:rPr>
          <w:color w:val="231F20"/>
          <w:spacing w:val="-11"/>
        </w:rPr>
        <w:t> </w:t>
      </w:r>
      <w:r>
        <w:rPr>
          <w:color w:val="231F20"/>
        </w:rPr>
        <w:t>Bộ</w:t>
      </w:r>
      <w:r>
        <w:rPr>
          <w:color w:val="231F20"/>
          <w:spacing w:val="-10"/>
        </w:rPr>
        <w:t> </w:t>
      </w:r>
      <w:r>
        <w:rPr>
          <w:color w:val="231F20"/>
        </w:rPr>
        <w:t>ấy</w:t>
      </w:r>
      <w:r>
        <w:rPr>
          <w:color w:val="231F20"/>
          <w:spacing w:val="-9"/>
        </w:rPr>
        <w:t> </w:t>
      </w:r>
      <w:r>
        <w:rPr>
          <w:color w:val="231F20"/>
        </w:rPr>
        <w:t>cho:</w:t>
      </w:r>
      <w:r>
        <w:rPr>
          <w:color w:val="231F20"/>
          <w:spacing w:val="-10"/>
        </w:rPr>
        <w:t> </w:t>
      </w:r>
      <w:r>
        <w:rPr>
          <w:color w:val="231F20"/>
        </w:rPr>
        <w:t>Nếu</w:t>
      </w:r>
      <w:r>
        <w:rPr>
          <w:color w:val="231F20"/>
          <w:spacing w:val="-10"/>
        </w:rPr>
        <w:t> </w:t>
      </w:r>
      <w:r>
        <w:rPr>
          <w:color w:val="231F20"/>
        </w:rPr>
        <w:t>địa</w:t>
      </w:r>
      <w:r>
        <w:rPr>
          <w:color w:val="231F20"/>
          <w:spacing w:val="-10"/>
        </w:rPr>
        <w:t> </w:t>
      </w:r>
      <w:r>
        <w:rPr>
          <w:color w:val="231F20"/>
        </w:rPr>
        <w:t>nào</w:t>
      </w:r>
      <w:r>
        <w:rPr>
          <w:color w:val="231F20"/>
          <w:spacing w:val="-10"/>
        </w:rPr>
        <w:t> </w:t>
      </w:r>
      <w:r>
        <w:rPr>
          <w:color w:val="231F20"/>
        </w:rPr>
        <w:t>có</w:t>
      </w:r>
      <w:r>
        <w:rPr>
          <w:color w:val="231F20"/>
          <w:spacing w:val="-10"/>
        </w:rPr>
        <w:t> </w:t>
      </w:r>
      <w:r>
        <w:rPr>
          <w:color w:val="231F20"/>
        </w:rPr>
        <w:t>các</w:t>
      </w:r>
      <w:r>
        <w:rPr>
          <w:color w:val="231F20"/>
          <w:spacing w:val="-11"/>
        </w:rPr>
        <w:t> </w:t>
      </w:r>
      <w:r>
        <w:rPr>
          <w:color w:val="231F20"/>
        </w:rPr>
        <w:t>thế</w:t>
      </w:r>
      <w:r>
        <w:rPr>
          <w:color w:val="231F20"/>
          <w:spacing w:val="-9"/>
        </w:rPr>
        <w:t> </w:t>
      </w:r>
      <w:r>
        <w:rPr>
          <w:color w:val="231F20"/>
        </w:rPr>
        <w:t>tục trí hiện quán biên thì địa đó tức có pháp thế đệ nhất.</w:t>
      </w:r>
    </w:p>
    <w:p>
      <w:pPr>
        <w:pStyle w:val="BodyText"/>
        <w:spacing w:line="273" w:lineRule="auto" w:before="112"/>
        <w:ind w:left="393" w:right="128"/>
      </w:pPr>
      <w:r>
        <w:rPr>
          <w:color w:val="231F20"/>
        </w:rPr>
        <w:t>Hoặc Độc Tử Bộ chấp: Pháp thế đệ nhất thuộc chung nơi hai cõi sắc, cõi vô sắc. Vì sao? Vì Bộ ấy cho: Nếu địa nào có các Thánh đạo thì địa ấy tức có pháp thế đệ nhất.</w:t>
      </w:r>
    </w:p>
    <w:p>
      <w:pPr>
        <w:pStyle w:val="BodyText"/>
        <w:spacing w:line="273" w:lineRule="auto" w:before="110"/>
        <w:ind w:left="393" w:right="127"/>
      </w:pPr>
      <w:r>
        <w:rPr>
          <w:color w:val="231F20"/>
        </w:rPr>
        <w:t>Hoặc Hóa Địa Bộ chấp: Pháp thế đệ nhất thuộc chung nơi ba cõi. Vì sao? Vì Bộ ấy cho: Nếu địa nào có tận trí đã tu tập căn thiện thì địa đó tức có pháp thế đệ nhất.</w:t>
      </w:r>
    </w:p>
    <w:p>
      <w:pPr>
        <w:pStyle w:val="BodyText"/>
        <w:spacing w:line="273" w:lineRule="auto" w:before="111"/>
        <w:ind w:left="393" w:right="126"/>
      </w:pPr>
      <w:r>
        <w:rPr>
          <w:color w:val="231F20"/>
        </w:rPr>
        <w:t>Hoặc Pháp Mật Bộ chấp: Pháp thế đệ nhất thuộc chung nơi ba cõi và không hệ thuộc. Vì sao? Vì Bộ đó cho: Pháp thế đệ nhất là như thế, đã gọi là thế tất thuộc chung về ba cõi. Vì gọi là đệ nhất, nên</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thuộc</w:t>
      </w:r>
      <w:r>
        <w:rPr>
          <w:color w:val="231F20"/>
          <w:spacing w:val="-10"/>
        </w:rPr>
        <w:t> </w:t>
      </w:r>
      <w:r>
        <w:rPr>
          <w:color w:val="231F20"/>
        </w:rPr>
        <w:t>chung</w:t>
      </w:r>
      <w:r>
        <w:rPr>
          <w:color w:val="231F20"/>
          <w:spacing w:val="-11"/>
        </w:rPr>
        <w:t> </w:t>
      </w:r>
      <w:r>
        <w:rPr>
          <w:color w:val="231F20"/>
        </w:rPr>
        <w:t>về</w:t>
      </w:r>
      <w:r>
        <w:rPr>
          <w:color w:val="231F20"/>
          <w:spacing w:val="-11"/>
        </w:rPr>
        <w:t> </w:t>
      </w:r>
      <w:r>
        <w:rPr>
          <w:color w:val="231F20"/>
        </w:rPr>
        <w:t>cõi</w:t>
      </w:r>
      <w:r>
        <w:rPr>
          <w:color w:val="231F20"/>
          <w:spacing w:val="-10"/>
        </w:rPr>
        <w:t> </w:t>
      </w:r>
      <w:r>
        <w:rPr>
          <w:color w:val="231F20"/>
        </w:rPr>
        <w:t>nào.</w:t>
      </w:r>
      <w:r>
        <w:rPr>
          <w:color w:val="231F20"/>
          <w:spacing w:val="-15"/>
        </w:rPr>
        <w:t> </w:t>
      </w:r>
      <w:r>
        <w:rPr>
          <w:color w:val="231F20"/>
        </w:rPr>
        <w:t>Trong</w:t>
      </w:r>
      <w:r>
        <w:rPr>
          <w:color w:val="231F20"/>
          <w:spacing w:val="-11"/>
        </w:rPr>
        <w:t> </w:t>
      </w:r>
      <w:r>
        <w:rPr>
          <w:color w:val="231F20"/>
        </w:rPr>
        <w:t>Bộ</w:t>
      </w:r>
      <w:r>
        <w:rPr>
          <w:color w:val="231F20"/>
          <w:spacing w:val="-10"/>
        </w:rPr>
        <w:t> </w:t>
      </w:r>
      <w:r>
        <w:rPr>
          <w:color w:val="231F20"/>
        </w:rPr>
        <w:t>ấy</w:t>
      </w:r>
      <w:r>
        <w:rPr>
          <w:color w:val="231F20"/>
          <w:spacing w:val="-11"/>
        </w:rPr>
        <w:t> </w:t>
      </w:r>
      <w:r>
        <w:rPr>
          <w:color w:val="231F20"/>
        </w:rPr>
        <w:t>còn</w:t>
      </w:r>
      <w:r>
        <w:rPr>
          <w:color w:val="231F20"/>
          <w:spacing w:val="-11"/>
        </w:rPr>
        <w:t> </w:t>
      </w:r>
      <w:r>
        <w:rPr>
          <w:color w:val="231F20"/>
        </w:rPr>
        <w:t>có</w:t>
      </w:r>
      <w:r>
        <w:rPr>
          <w:color w:val="231F20"/>
          <w:spacing w:val="-10"/>
        </w:rPr>
        <w:t> </w:t>
      </w:r>
      <w:r>
        <w:rPr>
          <w:color w:val="231F20"/>
        </w:rPr>
        <w:t>lối</w:t>
      </w:r>
      <w:r>
        <w:rPr>
          <w:color w:val="231F20"/>
          <w:spacing w:val="-11"/>
        </w:rPr>
        <w:t> </w:t>
      </w:r>
      <w:r>
        <w:rPr>
          <w:color w:val="231F20"/>
        </w:rPr>
        <w:t>chấp khác: Pháp thế đệ nhất không phải là thuộc về ba cõi, cũng không phải không hệ thuộc. Vì sao? Vì Bộ ấy cho: Pháp thế đệ nhất là như thế, vì gọi là đệ nhất nên không phải là thuộc về ba cõi, vì gọi là thế nên cũng không phải là không hệ thuộc.</w:t>
      </w:r>
    </w:p>
    <w:p>
      <w:pPr>
        <w:pStyle w:val="BodyText"/>
        <w:spacing w:line="273" w:lineRule="auto" w:before="107"/>
        <w:ind w:left="393" w:right="121"/>
      </w:pPr>
      <w:r>
        <w:rPr>
          <w:color w:val="231F20"/>
        </w:rPr>
        <w:t>Vì nhằm ngăn chận những lối chấp dị biệt của các Tông khác như thế, cùng làm sáng tỏ Tông chỉ của mình, nên tạo ra phần Luận này.</w:t>
      </w:r>
    </w:p>
    <w:p>
      <w:pPr>
        <w:pStyle w:val="BodyText"/>
        <w:spacing w:line="273" w:lineRule="auto" w:before="111"/>
        <w:ind w:left="393" w:right="127"/>
      </w:pPr>
      <w:r>
        <w:rPr>
          <w:i/>
          <w:color w:val="231F20"/>
        </w:rPr>
        <w:t>Hỏi: </w:t>
      </w:r>
      <w:r>
        <w:rPr>
          <w:color w:val="231F20"/>
        </w:rPr>
        <w:t>Pháp thế đệ nhất nên nói là thuộc cõi dục, thuộc cõi sắc hay thuộc cõi vô sắc?</w:t>
      </w:r>
    </w:p>
    <w:p>
      <w:pPr>
        <w:pStyle w:val="BodyText"/>
        <w:spacing w:line="273" w:lineRule="auto" w:before="112"/>
        <w:ind w:left="393" w:right="128"/>
      </w:pPr>
      <w:r>
        <w:rPr>
          <w:i/>
          <w:color w:val="231F20"/>
        </w:rPr>
        <w:t>Đáp:</w:t>
      </w:r>
      <w:r>
        <w:rPr>
          <w:i/>
          <w:color w:val="231F20"/>
          <w:spacing w:val="-9"/>
        </w:rPr>
        <w:t> </w:t>
      </w:r>
      <w:r>
        <w:rPr>
          <w:color w:val="231F20"/>
        </w:rPr>
        <w:t>Nên</w:t>
      </w:r>
      <w:r>
        <w:rPr>
          <w:color w:val="231F20"/>
          <w:spacing w:val="-10"/>
        </w:rPr>
        <w:t> </w:t>
      </w:r>
      <w:r>
        <w:rPr>
          <w:color w:val="231F20"/>
        </w:rPr>
        <w:t>nói</w:t>
      </w:r>
      <w:r>
        <w:rPr>
          <w:color w:val="231F20"/>
          <w:spacing w:val="-10"/>
        </w:rPr>
        <w:t> </w:t>
      </w:r>
      <w:r>
        <w:rPr>
          <w:color w:val="231F20"/>
        </w:rPr>
        <w:t>thuộc</w:t>
      </w:r>
      <w:r>
        <w:rPr>
          <w:color w:val="231F20"/>
          <w:spacing w:val="-8"/>
        </w:rPr>
        <w:t> </w:t>
      </w:r>
      <w:r>
        <w:rPr>
          <w:color w:val="231F20"/>
        </w:rPr>
        <w:t>cõi</w:t>
      </w:r>
      <w:r>
        <w:rPr>
          <w:color w:val="231F20"/>
          <w:spacing w:val="-9"/>
        </w:rPr>
        <w:t> </w:t>
      </w:r>
      <w:r>
        <w:rPr>
          <w:color w:val="231F20"/>
        </w:rPr>
        <w:t>sắc.</w:t>
      </w:r>
      <w:r>
        <w:rPr>
          <w:color w:val="231F20"/>
          <w:spacing w:val="-10"/>
        </w:rPr>
        <w:t> </w:t>
      </w:r>
      <w:r>
        <w:rPr>
          <w:color w:val="231F20"/>
        </w:rPr>
        <w:t>Đây</w:t>
      </w:r>
      <w:r>
        <w:rPr>
          <w:color w:val="231F20"/>
          <w:spacing w:val="-9"/>
        </w:rPr>
        <w:t> </w:t>
      </w:r>
      <w:r>
        <w:rPr>
          <w:color w:val="231F20"/>
        </w:rPr>
        <w:t>tức</w:t>
      </w:r>
      <w:r>
        <w:rPr>
          <w:color w:val="231F20"/>
          <w:spacing w:val="-9"/>
        </w:rPr>
        <w:t> </w:t>
      </w:r>
      <w:r>
        <w:rPr>
          <w:color w:val="231F20"/>
        </w:rPr>
        <w:t>chỉ</w:t>
      </w:r>
      <w:r>
        <w:rPr>
          <w:color w:val="231F20"/>
          <w:spacing w:val="-9"/>
        </w:rPr>
        <w:t> </w:t>
      </w:r>
      <w:r>
        <w:rPr>
          <w:color w:val="231F20"/>
        </w:rPr>
        <w:t>rõ</w:t>
      </w:r>
      <w:r>
        <w:rPr>
          <w:color w:val="231F20"/>
          <w:spacing w:val="-9"/>
        </w:rPr>
        <w:t> </w:t>
      </w:r>
      <w:r>
        <w:rPr>
          <w:color w:val="231F20"/>
        </w:rPr>
        <w:t>pháp</w:t>
      </w:r>
      <w:r>
        <w:rPr>
          <w:color w:val="231F20"/>
          <w:spacing w:val="-10"/>
        </w:rPr>
        <w:t> </w:t>
      </w:r>
      <w:r>
        <w:rPr>
          <w:color w:val="231F20"/>
        </w:rPr>
        <w:t>thế</w:t>
      </w:r>
      <w:r>
        <w:rPr>
          <w:color w:val="231F20"/>
          <w:spacing w:val="-9"/>
        </w:rPr>
        <w:t> </w:t>
      </w:r>
      <w:r>
        <w:rPr>
          <w:color w:val="231F20"/>
        </w:rPr>
        <w:t>đệ</w:t>
      </w:r>
      <w:r>
        <w:rPr>
          <w:color w:val="231F20"/>
          <w:spacing w:val="-9"/>
        </w:rPr>
        <w:t> </w:t>
      </w:r>
      <w:r>
        <w:rPr>
          <w:color w:val="231F20"/>
        </w:rPr>
        <w:t>nhất</w:t>
      </w:r>
      <w:r>
        <w:rPr>
          <w:color w:val="231F20"/>
          <w:spacing w:val="-10"/>
        </w:rPr>
        <w:t> </w:t>
      </w:r>
      <w:r>
        <w:rPr>
          <w:color w:val="231F20"/>
        </w:rPr>
        <w:t>chỉ thuộc về cõi sắc. </w:t>
      </w:r>
      <w:r>
        <w:rPr>
          <w:color w:val="231F20"/>
          <w:spacing w:val="-4"/>
        </w:rPr>
        <w:t>Tuy </w:t>
      </w:r>
      <w:r>
        <w:rPr>
          <w:color w:val="231F20"/>
        </w:rPr>
        <w:t>có lời nói </w:t>
      </w:r>
      <w:r>
        <w:rPr>
          <w:color w:val="231F20"/>
          <w:spacing w:val="-5"/>
        </w:rPr>
        <w:t>này, </w:t>
      </w:r>
      <w:r>
        <w:rPr>
          <w:color w:val="231F20"/>
        </w:rPr>
        <w:t>nhưng lại nên nói lý</w:t>
      </w:r>
      <w:r>
        <w:rPr>
          <w:color w:val="231F20"/>
          <w:spacing w:val="3"/>
        </w:rPr>
        <w:t> </w:t>
      </w:r>
      <w:r>
        <w:rPr>
          <w:color w:val="231F20"/>
        </w:rPr>
        <w:t>do.</w:t>
      </w:r>
    </w:p>
    <w:p>
      <w:pPr>
        <w:pStyle w:val="BodyText"/>
        <w:spacing w:before="111"/>
        <w:ind w:left="960" w:firstLine="0"/>
      </w:pPr>
      <w:r>
        <w:rPr>
          <w:i/>
          <w:color w:val="231F20"/>
        </w:rPr>
        <w:t>Hỏi: </w:t>
      </w:r>
      <w:r>
        <w:rPr>
          <w:color w:val="231F20"/>
        </w:rPr>
        <w:t>Vì sao pháp này không nên nói là thuộc về cõi dục?</w:t>
      </w:r>
    </w:p>
    <w:p>
      <w:pPr>
        <w:pStyle w:val="BodyText"/>
        <w:spacing w:line="273" w:lineRule="auto" w:before="155"/>
        <w:ind w:left="393" w:right="126"/>
      </w:pPr>
      <w:r>
        <w:rPr>
          <w:i/>
          <w:color w:val="231F20"/>
        </w:rPr>
        <w:t>Đáp: </w:t>
      </w:r>
      <w:r>
        <w:rPr>
          <w:color w:val="231F20"/>
        </w:rPr>
        <w:t>Không phải do đạo của cõi dục có thể đoạn trừ cái, chế ngự triền, khiến cho triền nơi cõi dục không còn hiện hữu nữa, mà chính là do đạo của cõi sắc có thể đoạn trừ cái, chế ngự triền, khiến triền nơi cõi dục không còn hiện hữu nữa. Nếu do đạo của cõi 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có thể đoạn trừ cái, chế ngự triền, khiến triền nơi cõi dục không còn hiện hữu nữa, thì pháp thế đệ nhất như thế nên nói là thuộc về cõi dục.</w:t>
      </w:r>
      <w:r>
        <w:rPr>
          <w:color w:val="231F20"/>
          <w:spacing w:val="-10"/>
        </w:rPr>
        <w:t> </w:t>
      </w:r>
      <w:r>
        <w:rPr>
          <w:color w:val="231F20"/>
        </w:rPr>
        <w:t>Nhưng</w:t>
      </w:r>
      <w:r>
        <w:rPr>
          <w:color w:val="231F20"/>
          <w:spacing w:val="-9"/>
        </w:rPr>
        <w:t> </w:t>
      </w:r>
      <w:r>
        <w:rPr>
          <w:color w:val="231F20"/>
        </w:rPr>
        <w:t>vì</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do</w:t>
      </w:r>
      <w:r>
        <w:rPr>
          <w:color w:val="231F20"/>
          <w:spacing w:val="-9"/>
        </w:rPr>
        <w:t> </w:t>
      </w:r>
      <w:r>
        <w:rPr>
          <w:color w:val="231F20"/>
        </w:rPr>
        <w:t>đạo</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đoạn</w:t>
      </w:r>
      <w:r>
        <w:rPr>
          <w:color w:val="231F20"/>
          <w:spacing w:val="-9"/>
        </w:rPr>
        <w:t> </w:t>
      </w:r>
      <w:r>
        <w:rPr>
          <w:color w:val="231F20"/>
        </w:rPr>
        <w:t>trừ</w:t>
      </w:r>
      <w:r>
        <w:rPr>
          <w:color w:val="231F20"/>
          <w:spacing w:val="-10"/>
        </w:rPr>
        <w:t> </w:t>
      </w:r>
      <w:r>
        <w:rPr>
          <w:color w:val="231F20"/>
        </w:rPr>
        <w:t>cái,</w:t>
      </w:r>
      <w:r>
        <w:rPr>
          <w:color w:val="231F20"/>
          <w:spacing w:val="-9"/>
        </w:rPr>
        <w:t> </w:t>
      </w:r>
      <w:r>
        <w:rPr>
          <w:color w:val="231F20"/>
          <w:spacing w:val="-4"/>
        </w:rPr>
        <w:t>chế </w:t>
      </w:r>
      <w:r>
        <w:rPr>
          <w:color w:val="231F20"/>
        </w:rPr>
        <w:t>ngự</w:t>
      </w:r>
      <w:r>
        <w:rPr>
          <w:color w:val="231F20"/>
          <w:spacing w:val="-11"/>
        </w:rPr>
        <w:t> </w:t>
      </w:r>
      <w:r>
        <w:rPr>
          <w:color w:val="231F20"/>
        </w:rPr>
        <w:t>triền,</w:t>
      </w:r>
      <w:r>
        <w:rPr>
          <w:color w:val="231F20"/>
          <w:spacing w:val="-10"/>
        </w:rPr>
        <w:t> </w:t>
      </w:r>
      <w:r>
        <w:rPr>
          <w:color w:val="231F20"/>
        </w:rPr>
        <w:t>khiến</w:t>
      </w:r>
      <w:r>
        <w:rPr>
          <w:color w:val="231F20"/>
          <w:spacing w:val="-10"/>
        </w:rPr>
        <w:t> </w:t>
      </w:r>
      <w:r>
        <w:rPr>
          <w:color w:val="231F20"/>
        </w:rPr>
        <w:t>triền</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không</w:t>
      </w:r>
      <w:r>
        <w:rPr>
          <w:color w:val="231F20"/>
          <w:spacing w:val="-9"/>
        </w:rPr>
        <w:t> </w:t>
      </w:r>
      <w:r>
        <w:rPr>
          <w:color w:val="231F20"/>
        </w:rPr>
        <w:t>còn</w:t>
      </w:r>
      <w:r>
        <w:rPr>
          <w:color w:val="231F20"/>
          <w:spacing w:val="-9"/>
        </w:rPr>
        <w:t> </w:t>
      </w:r>
      <w:r>
        <w:rPr>
          <w:color w:val="231F20"/>
        </w:rPr>
        <w:t>hiện</w:t>
      </w:r>
      <w:r>
        <w:rPr>
          <w:color w:val="231F20"/>
          <w:spacing w:val="-10"/>
        </w:rPr>
        <w:t> </w:t>
      </w:r>
      <w:r>
        <w:rPr>
          <w:color w:val="231F20"/>
        </w:rPr>
        <w:t>hữu</w:t>
      </w:r>
      <w:r>
        <w:rPr>
          <w:color w:val="231F20"/>
          <w:spacing w:val="-10"/>
        </w:rPr>
        <w:t> </w:t>
      </w:r>
      <w:r>
        <w:rPr>
          <w:color w:val="231F20"/>
        </w:rPr>
        <w:t>nữa.</w:t>
      </w:r>
      <w:r>
        <w:rPr>
          <w:color w:val="231F20"/>
          <w:spacing w:val="-14"/>
        </w:rPr>
        <w:t> </w:t>
      </w:r>
      <w:r>
        <w:rPr>
          <w:color w:val="231F20"/>
        </w:rPr>
        <w:t>Vì</w:t>
      </w:r>
      <w:r>
        <w:rPr>
          <w:color w:val="231F20"/>
          <w:spacing w:val="-10"/>
        </w:rPr>
        <w:t> </w:t>
      </w:r>
      <w:r>
        <w:rPr>
          <w:color w:val="231F20"/>
        </w:rPr>
        <w:t>thế</w:t>
      </w:r>
      <w:r>
        <w:rPr>
          <w:color w:val="231F20"/>
          <w:spacing w:val="-10"/>
        </w:rPr>
        <w:t> </w:t>
      </w:r>
      <w:r>
        <w:rPr>
          <w:color w:val="231F20"/>
        </w:rPr>
        <w:t>nên pháp thế đệ nhất không nên nói thuộc về cõi dục.</w:t>
      </w:r>
    </w:p>
    <w:p>
      <w:pPr>
        <w:pStyle w:val="BodyText"/>
        <w:spacing w:line="276" w:lineRule="auto" w:before="119"/>
        <w:ind w:right="410"/>
      </w:pPr>
      <w:r>
        <w:rPr>
          <w:color w:val="231F20"/>
        </w:rPr>
        <w:t>Trong</w:t>
      </w:r>
      <w:r>
        <w:rPr>
          <w:color w:val="231F20"/>
          <w:spacing w:val="-11"/>
        </w:rPr>
        <w:t> </w:t>
      </w:r>
      <w:r>
        <w:rPr>
          <w:color w:val="231F20"/>
          <w:spacing w:val="-5"/>
        </w:rPr>
        <w:t>đây,</w:t>
      </w:r>
      <w:r>
        <w:rPr>
          <w:color w:val="231F20"/>
          <w:spacing w:val="-10"/>
        </w:rPr>
        <w:t> </w:t>
      </w:r>
      <w:r>
        <w:rPr>
          <w:color w:val="231F20"/>
        </w:rPr>
        <w:t>nói</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và</w:t>
      </w:r>
      <w:r>
        <w:rPr>
          <w:color w:val="231F20"/>
          <w:spacing w:val="-11"/>
        </w:rPr>
        <w:t> </w:t>
      </w:r>
      <w:r>
        <w:rPr>
          <w:color w:val="231F20"/>
        </w:rPr>
        <w:t>chế</w:t>
      </w:r>
      <w:r>
        <w:rPr>
          <w:color w:val="231F20"/>
          <w:spacing w:val="-10"/>
        </w:rPr>
        <w:t> </w:t>
      </w:r>
      <w:r>
        <w:rPr>
          <w:color w:val="231F20"/>
        </w:rPr>
        <w:t>ngự</w:t>
      </w:r>
      <w:r>
        <w:rPr>
          <w:color w:val="231F20"/>
          <w:spacing w:val="-11"/>
        </w:rPr>
        <w:t> </w:t>
      </w:r>
      <w:r>
        <w:rPr>
          <w:color w:val="231F20"/>
        </w:rPr>
        <w:t>không</w:t>
      </w:r>
      <w:r>
        <w:rPr>
          <w:color w:val="231F20"/>
          <w:spacing w:val="-10"/>
        </w:rPr>
        <w:t> </w:t>
      </w:r>
      <w:r>
        <w:rPr>
          <w:color w:val="231F20"/>
        </w:rPr>
        <w:t>còn</w:t>
      </w:r>
      <w:r>
        <w:rPr>
          <w:color w:val="231F20"/>
          <w:spacing w:val="-10"/>
        </w:rPr>
        <w:t> </w:t>
      </w:r>
      <w:r>
        <w:rPr>
          <w:color w:val="231F20"/>
        </w:rPr>
        <w:t>hiện</w:t>
      </w:r>
      <w:r>
        <w:rPr>
          <w:color w:val="231F20"/>
          <w:spacing w:val="-11"/>
        </w:rPr>
        <w:t> </w:t>
      </w:r>
      <w:r>
        <w:rPr>
          <w:color w:val="231F20"/>
        </w:rPr>
        <w:t>hữu</w:t>
      </w:r>
      <w:r>
        <w:rPr>
          <w:color w:val="231F20"/>
          <w:spacing w:val="-10"/>
        </w:rPr>
        <w:t> </w:t>
      </w:r>
      <w:r>
        <w:rPr>
          <w:color w:val="231F20"/>
        </w:rPr>
        <w:t>nữa:</w:t>
      </w:r>
      <w:r>
        <w:rPr>
          <w:color w:val="231F20"/>
          <w:spacing w:val="-10"/>
        </w:rPr>
        <w:t> </w:t>
      </w:r>
      <w:r>
        <w:rPr>
          <w:color w:val="231F20"/>
          <w:spacing w:val="-6"/>
        </w:rPr>
        <w:t>Là </w:t>
      </w:r>
      <w:r>
        <w:rPr>
          <w:color w:val="231F20"/>
        </w:rPr>
        <w:t>chỉ rõ nghĩa hoàn toàn đoạn trừ chế ngự khiến không hiện khởi </w:t>
      </w:r>
      <w:r>
        <w:rPr>
          <w:color w:val="231F20"/>
          <w:spacing w:val="-3"/>
        </w:rPr>
        <w:t>nữa. </w:t>
      </w:r>
      <w:r>
        <w:rPr>
          <w:color w:val="231F20"/>
        </w:rPr>
        <w:t>Do đạo của cõi dục không thể hoàn toàn đoạn trừ cái, chế ngự triền, khiến</w:t>
      </w:r>
      <w:r>
        <w:rPr>
          <w:color w:val="231F20"/>
          <w:spacing w:val="-8"/>
        </w:rPr>
        <w:t> </w:t>
      </w:r>
      <w:r>
        <w:rPr>
          <w:color w:val="231F20"/>
        </w:rPr>
        <w:t>triền</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không</w:t>
      </w:r>
      <w:r>
        <w:rPr>
          <w:color w:val="231F20"/>
          <w:spacing w:val="-8"/>
        </w:rPr>
        <w:t> </w:t>
      </w:r>
      <w:r>
        <w:rPr>
          <w:color w:val="231F20"/>
        </w:rPr>
        <w:t>còn</w:t>
      </w:r>
      <w:r>
        <w:rPr>
          <w:color w:val="231F20"/>
          <w:spacing w:val="-8"/>
        </w:rPr>
        <w:t> </w:t>
      </w:r>
      <w:r>
        <w:rPr>
          <w:color w:val="231F20"/>
        </w:rPr>
        <w:t>hiện</w:t>
      </w:r>
      <w:r>
        <w:rPr>
          <w:color w:val="231F20"/>
          <w:spacing w:val="-8"/>
        </w:rPr>
        <w:t> </w:t>
      </w:r>
      <w:r>
        <w:rPr>
          <w:color w:val="231F20"/>
        </w:rPr>
        <w:t>hữu</w:t>
      </w:r>
      <w:r>
        <w:rPr>
          <w:color w:val="231F20"/>
          <w:spacing w:val="-8"/>
        </w:rPr>
        <w:t> </w:t>
      </w:r>
      <w:r>
        <w:rPr>
          <w:color w:val="231F20"/>
        </w:rPr>
        <w:t>nữa,</w:t>
      </w:r>
      <w:r>
        <w:rPr>
          <w:color w:val="231F20"/>
          <w:spacing w:val="-8"/>
        </w:rPr>
        <w:t> </w:t>
      </w:r>
      <w:r>
        <w:rPr>
          <w:color w:val="231F20"/>
        </w:rPr>
        <w:t>vì</w:t>
      </w:r>
      <w:r>
        <w:rPr>
          <w:color w:val="231F20"/>
          <w:spacing w:val="-8"/>
        </w:rPr>
        <w:t> </w:t>
      </w:r>
      <w:r>
        <w:rPr>
          <w:color w:val="231F20"/>
        </w:rPr>
        <w:t>vậy</w:t>
      </w:r>
      <w:r>
        <w:rPr>
          <w:color w:val="231F20"/>
          <w:spacing w:val="-8"/>
        </w:rPr>
        <w:t> </w:t>
      </w:r>
      <w:r>
        <w:rPr>
          <w:color w:val="231F20"/>
        </w:rPr>
        <w:t>không</w:t>
      </w:r>
      <w:r>
        <w:rPr>
          <w:color w:val="231F20"/>
          <w:spacing w:val="-8"/>
        </w:rPr>
        <w:t> </w:t>
      </w:r>
      <w:r>
        <w:rPr>
          <w:color w:val="231F20"/>
        </w:rPr>
        <w:t>có</w:t>
      </w:r>
      <w:r>
        <w:rPr>
          <w:color w:val="231F20"/>
          <w:spacing w:val="-13"/>
        </w:rPr>
        <w:t> </w:t>
      </w:r>
      <w:r>
        <w:rPr>
          <w:color w:val="231F20"/>
          <w:spacing w:val="-4"/>
        </w:rPr>
        <w:t>Thế </w:t>
      </w:r>
      <w:r>
        <w:rPr>
          <w:color w:val="231F20"/>
        </w:rPr>
        <w:t>đệ nhất. Vì cõi sắc thì không như </w:t>
      </w:r>
      <w:r>
        <w:rPr>
          <w:color w:val="231F20"/>
          <w:spacing w:val="-5"/>
        </w:rPr>
        <w:t>vậy, </w:t>
      </w:r>
      <w:r>
        <w:rPr>
          <w:color w:val="231F20"/>
        </w:rPr>
        <w:t>nên có pháp thế đệ</w:t>
      </w:r>
      <w:r>
        <w:rPr>
          <w:color w:val="231F20"/>
          <w:spacing w:val="-3"/>
        </w:rPr>
        <w:t> </w:t>
      </w:r>
      <w:r>
        <w:rPr>
          <w:color w:val="231F20"/>
        </w:rPr>
        <w:t>nhất.</w:t>
      </w:r>
    </w:p>
    <w:p>
      <w:pPr>
        <w:pStyle w:val="BodyText"/>
        <w:spacing w:line="276" w:lineRule="auto" w:before="119"/>
        <w:ind w:right="410"/>
      </w:pPr>
      <w:r>
        <w:rPr>
          <w:i/>
          <w:color w:val="231F20"/>
        </w:rPr>
        <w:t>Hỏi: </w:t>
      </w:r>
      <w:r>
        <w:rPr>
          <w:color w:val="231F20"/>
        </w:rPr>
        <w:t>Tại sao cõi dục không có đạo có thể hoàn toàn đoạn trừ, chế ngự, không cho các triền hiện khởi, cõi sắc lại có?</w:t>
      </w:r>
    </w:p>
    <w:p>
      <w:pPr>
        <w:pStyle w:val="BodyText"/>
        <w:spacing w:line="276" w:lineRule="auto" w:before="116"/>
        <w:ind w:right="410"/>
      </w:pPr>
      <w:r>
        <w:rPr>
          <w:i/>
          <w:color w:val="231F20"/>
        </w:rPr>
        <w:t>Đáp: </w:t>
      </w:r>
      <w:r>
        <w:rPr>
          <w:color w:val="231F20"/>
        </w:rPr>
        <w:t>Vì cõi dục không phải là địa định, không phải là địa tu, không phải là địa lìa nhiễm, do vậy không có đạo có thể hoàn toàn đoạn trừ, chế ngự, không cho các triền hiện khởi. Còn cõi sắc là địa định, là địa tu, là địa lìa nhiễm, nên có đạo này.</w:t>
      </w:r>
    </w:p>
    <w:p>
      <w:pPr>
        <w:pStyle w:val="BodyText"/>
        <w:spacing w:line="276" w:lineRule="auto" w:before="118"/>
        <w:ind w:right="410"/>
      </w:pPr>
      <w:r>
        <w:rPr>
          <w:color w:val="231F20"/>
        </w:rPr>
        <w:t>Lại</w:t>
      </w:r>
      <w:r>
        <w:rPr>
          <w:color w:val="231F20"/>
          <w:spacing w:val="-16"/>
        </w:rPr>
        <w:t> </w:t>
      </w:r>
      <w:r>
        <w:rPr>
          <w:color w:val="231F20"/>
        </w:rPr>
        <w:t>nữa,</w:t>
      </w:r>
      <w:r>
        <w:rPr>
          <w:color w:val="231F20"/>
          <w:spacing w:val="-16"/>
        </w:rPr>
        <w:t> </w:t>
      </w:r>
      <w:r>
        <w:rPr>
          <w:color w:val="231F20"/>
        </w:rPr>
        <w:t>vì</w:t>
      </w:r>
      <w:r>
        <w:rPr>
          <w:color w:val="231F20"/>
          <w:spacing w:val="-16"/>
        </w:rPr>
        <w:t> </w:t>
      </w:r>
      <w:r>
        <w:rPr>
          <w:color w:val="231F20"/>
        </w:rPr>
        <w:t>cõi</w:t>
      </w:r>
      <w:r>
        <w:rPr>
          <w:color w:val="231F20"/>
          <w:spacing w:val="-16"/>
        </w:rPr>
        <w:t> </w:t>
      </w:r>
      <w:r>
        <w:rPr>
          <w:color w:val="231F20"/>
        </w:rPr>
        <w:t>dục</w:t>
      </w:r>
      <w:r>
        <w:rPr>
          <w:color w:val="231F20"/>
          <w:spacing w:val="-16"/>
        </w:rPr>
        <w:t> </w:t>
      </w:r>
      <w:r>
        <w:rPr>
          <w:color w:val="231F20"/>
        </w:rPr>
        <w:t>căn</w:t>
      </w:r>
      <w:r>
        <w:rPr>
          <w:color w:val="231F20"/>
          <w:spacing w:val="-15"/>
        </w:rPr>
        <w:t> </w:t>
      </w:r>
      <w:r>
        <w:rPr>
          <w:color w:val="231F20"/>
        </w:rPr>
        <w:t>bất</w:t>
      </w:r>
      <w:r>
        <w:rPr>
          <w:color w:val="231F20"/>
          <w:spacing w:val="-16"/>
        </w:rPr>
        <w:t> </w:t>
      </w:r>
      <w:r>
        <w:rPr>
          <w:color w:val="231F20"/>
        </w:rPr>
        <w:t>thiện</w:t>
      </w:r>
      <w:r>
        <w:rPr>
          <w:color w:val="231F20"/>
          <w:spacing w:val="-16"/>
        </w:rPr>
        <w:t> </w:t>
      </w:r>
      <w:r>
        <w:rPr>
          <w:color w:val="231F20"/>
        </w:rPr>
        <w:t>mạnh,</w:t>
      </w:r>
      <w:r>
        <w:rPr>
          <w:color w:val="231F20"/>
          <w:spacing w:val="-16"/>
        </w:rPr>
        <w:t> </w:t>
      </w:r>
      <w:r>
        <w:rPr>
          <w:color w:val="231F20"/>
        </w:rPr>
        <w:t>căn</w:t>
      </w:r>
      <w:r>
        <w:rPr>
          <w:color w:val="231F20"/>
          <w:spacing w:val="-16"/>
        </w:rPr>
        <w:t> </w:t>
      </w:r>
      <w:r>
        <w:rPr>
          <w:color w:val="231F20"/>
        </w:rPr>
        <w:t>thiện</w:t>
      </w:r>
      <w:r>
        <w:rPr>
          <w:color w:val="231F20"/>
          <w:spacing w:val="-16"/>
        </w:rPr>
        <w:t> </w:t>
      </w:r>
      <w:r>
        <w:rPr>
          <w:color w:val="231F20"/>
        </w:rPr>
        <w:t>yếu,</w:t>
      </w:r>
      <w:r>
        <w:rPr>
          <w:color w:val="231F20"/>
          <w:spacing w:val="-15"/>
        </w:rPr>
        <w:t> </w:t>
      </w:r>
      <w:r>
        <w:rPr>
          <w:color w:val="231F20"/>
        </w:rPr>
        <w:t>nên</w:t>
      </w:r>
      <w:r>
        <w:rPr>
          <w:color w:val="231F20"/>
          <w:spacing w:val="-16"/>
        </w:rPr>
        <w:t> </w:t>
      </w:r>
      <w:r>
        <w:rPr>
          <w:color w:val="231F20"/>
          <w:spacing w:val="-3"/>
        </w:rPr>
        <w:t>không </w:t>
      </w:r>
      <w:r>
        <w:rPr>
          <w:color w:val="231F20"/>
        </w:rPr>
        <w:t>có đạo </w:t>
      </w:r>
      <w:r>
        <w:rPr>
          <w:color w:val="231F20"/>
          <w:spacing w:val="-5"/>
        </w:rPr>
        <w:t>này. </w:t>
      </w:r>
      <w:r>
        <w:rPr>
          <w:color w:val="231F20"/>
        </w:rPr>
        <w:t>Cõi sắc căn thiện mạnh, không có căn bất thiện, nên có đạo </w:t>
      </w:r>
      <w:r>
        <w:rPr>
          <w:color w:val="231F20"/>
          <w:spacing w:val="-6"/>
        </w:rPr>
        <w:t>ấy.</w:t>
      </w:r>
    </w:p>
    <w:p>
      <w:pPr>
        <w:pStyle w:val="BodyText"/>
        <w:spacing w:line="276" w:lineRule="auto" w:before="117"/>
        <w:ind w:right="410"/>
      </w:pPr>
      <w:r>
        <w:rPr>
          <w:color w:val="231F20"/>
        </w:rPr>
        <w:t>Lại nữa, cõi dục nhân bất thiện thì hơn, vì được nuôi lớn, còn nhân thiện thì không như thế. Cõi sắc, nhân của pháp thiện thì hơn, vì được nuôi lớn, không có nhân bất thiện.</w:t>
      </w:r>
    </w:p>
    <w:p>
      <w:pPr>
        <w:pStyle w:val="BodyText"/>
        <w:spacing w:line="276" w:lineRule="auto" w:before="117"/>
        <w:ind w:right="410"/>
      </w:pPr>
      <w:r>
        <w:rPr>
          <w:color w:val="231F20"/>
        </w:rPr>
        <w:t>Lại nữa, bất thiện của cõi dục như ông chủ có uy lực, còn </w:t>
      </w:r>
      <w:r>
        <w:rPr>
          <w:color w:val="231F20"/>
          <w:spacing w:val="-4"/>
        </w:rPr>
        <w:t>pháp </w:t>
      </w:r>
      <w:r>
        <w:rPr>
          <w:color w:val="231F20"/>
        </w:rPr>
        <w:t>thiện</w:t>
      </w:r>
      <w:r>
        <w:rPr>
          <w:color w:val="231F20"/>
          <w:spacing w:val="-11"/>
        </w:rPr>
        <w:t> </w:t>
      </w:r>
      <w:r>
        <w:rPr>
          <w:color w:val="231F20"/>
        </w:rPr>
        <w:t>như</w:t>
      </w:r>
      <w:r>
        <w:rPr>
          <w:color w:val="231F20"/>
          <w:spacing w:val="-10"/>
        </w:rPr>
        <w:t> </w:t>
      </w:r>
      <w:r>
        <w:rPr>
          <w:color w:val="231F20"/>
        </w:rPr>
        <w:t>khách</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uy</w:t>
      </w:r>
      <w:r>
        <w:rPr>
          <w:color w:val="231F20"/>
          <w:spacing w:val="-11"/>
        </w:rPr>
        <w:t> </w:t>
      </w:r>
      <w:r>
        <w:rPr>
          <w:color w:val="231F20"/>
        </w:rPr>
        <w:t>lực.</w:t>
      </w:r>
      <w:r>
        <w:rPr>
          <w:color w:val="231F20"/>
          <w:spacing w:val="-10"/>
        </w:rPr>
        <w:t> </w:t>
      </w:r>
      <w:r>
        <w:rPr>
          <w:color w:val="231F20"/>
        </w:rPr>
        <w:t>Pháp</w:t>
      </w:r>
      <w:r>
        <w:rPr>
          <w:color w:val="231F20"/>
          <w:spacing w:val="-10"/>
        </w:rPr>
        <w:t> </w:t>
      </w:r>
      <w:r>
        <w:rPr>
          <w:color w:val="231F20"/>
        </w:rPr>
        <w:t>thiện</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như</w:t>
      </w:r>
      <w:r>
        <w:rPr>
          <w:color w:val="231F20"/>
          <w:spacing w:val="-10"/>
        </w:rPr>
        <w:t> </w:t>
      </w:r>
      <w:r>
        <w:rPr>
          <w:color w:val="231F20"/>
        </w:rPr>
        <w:t>ông</w:t>
      </w:r>
      <w:r>
        <w:rPr>
          <w:color w:val="231F20"/>
          <w:spacing w:val="-10"/>
        </w:rPr>
        <w:t> </w:t>
      </w:r>
      <w:r>
        <w:rPr>
          <w:color w:val="231F20"/>
        </w:rPr>
        <w:t>chủ có uy lực, không có pháp bất thiện.</w:t>
      </w:r>
    </w:p>
    <w:p>
      <w:pPr>
        <w:pStyle w:val="BodyText"/>
        <w:spacing w:line="276" w:lineRule="auto" w:before="117"/>
        <w:ind w:right="410"/>
      </w:pPr>
      <w:r>
        <w:rPr>
          <w:color w:val="231F20"/>
        </w:rPr>
        <w:t>Lại nữa, pháp bất thiện nơi cõi dục có thể đoạn dứt căn </w:t>
      </w:r>
      <w:r>
        <w:rPr>
          <w:color w:val="231F20"/>
          <w:spacing w:val="-3"/>
        </w:rPr>
        <w:t>thiện, </w:t>
      </w:r>
      <w:r>
        <w:rPr>
          <w:color w:val="231F20"/>
        </w:rPr>
        <w:t>pháp</w:t>
      </w:r>
      <w:r>
        <w:rPr>
          <w:color w:val="231F20"/>
          <w:spacing w:val="-6"/>
        </w:rPr>
        <w:t> </w:t>
      </w:r>
      <w:r>
        <w:rPr>
          <w:color w:val="231F20"/>
        </w:rPr>
        <w:t>thiện</w:t>
      </w:r>
      <w:r>
        <w:rPr>
          <w:color w:val="231F20"/>
          <w:spacing w:val="-5"/>
        </w:rPr>
        <w:t> </w:t>
      </w:r>
      <w:r>
        <w:rPr>
          <w:color w:val="231F20"/>
        </w:rPr>
        <w:t>thì</w:t>
      </w:r>
      <w:r>
        <w:rPr>
          <w:color w:val="231F20"/>
          <w:spacing w:val="-6"/>
        </w:rPr>
        <w:t> </w:t>
      </w:r>
      <w:r>
        <w:rPr>
          <w:color w:val="231F20"/>
        </w:rPr>
        <w:t>không</w:t>
      </w:r>
      <w:r>
        <w:rPr>
          <w:color w:val="231F20"/>
          <w:spacing w:val="-5"/>
        </w:rPr>
        <w:t> </w:t>
      </w:r>
      <w:r>
        <w:rPr>
          <w:color w:val="231F20"/>
        </w:rPr>
        <w:t>như</w:t>
      </w:r>
      <w:r>
        <w:rPr>
          <w:color w:val="231F20"/>
          <w:spacing w:val="-5"/>
        </w:rPr>
        <w:t> </w:t>
      </w:r>
      <w:r>
        <w:rPr>
          <w:color w:val="231F20"/>
        </w:rPr>
        <w:t>thế.</w:t>
      </w:r>
      <w:r>
        <w:rPr>
          <w:color w:val="231F20"/>
          <w:spacing w:val="-6"/>
        </w:rPr>
        <w:t> </w:t>
      </w:r>
      <w:r>
        <w:rPr>
          <w:color w:val="231F20"/>
        </w:rPr>
        <w:t>Pháp</w:t>
      </w:r>
      <w:r>
        <w:rPr>
          <w:color w:val="231F20"/>
          <w:spacing w:val="-6"/>
        </w:rPr>
        <w:t> </w:t>
      </w:r>
      <w:r>
        <w:rPr>
          <w:color w:val="231F20"/>
        </w:rPr>
        <w:t>thiện</w:t>
      </w:r>
      <w:r>
        <w:rPr>
          <w:color w:val="231F20"/>
          <w:spacing w:val="-5"/>
        </w:rPr>
        <w:t> </w:t>
      </w:r>
      <w:r>
        <w:rPr>
          <w:color w:val="231F20"/>
        </w:rPr>
        <w:t>nơi</w:t>
      </w:r>
      <w:r>
        <w:rPr>
          <w:color w:val="231F20"/>
          <w:spacing w:val="-7"/>
        </w:rPr>
        <w:t> </w:t>
      </w:r>
      <w:r>
        <w:rPr>
          <w:color w:val="231F20"/>
        </w:rPr>
        <w:t>cõi</w:t>
      </w:r>
      <w:r>
        <w:rPr>
          <w:color w:val="231F20"/>
          <w:spacing w:val="-5"/>
        </w:rPr>
        <w:t> </w:t>
      </w:r>
      <w:r>
        <w:rPr>
          <w:color w:val="231F20"/>
        </w:rPr>
        <w:t>sắc</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căn</w:t>
      </w:r>
      <w:r>
        <w:rPr>
          <w:color w:val="231F20"/>
          <w:spacing w:val="-5"/>
        </w:rPr>
        <w:t> </w:t>
      </w:r>
      <w:r>
        <w:rPr>
          <w:color w:val="231F20"/>
        </w:rPr>
        <w:t>bất thiện, không có pháp bất thiện.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Lại nữa, oai nghi nơi cõi dục không rất mực kính trọng nhau như chồng vợ. Còn oai nghi nơi cõi sắc thì cùng kính trọng nhau rất mực như con với mẹ.</w:t>
      </w:r>
    </w:p>
    <w:p>
      <w:pPr>
        <w:pStyle w:val="BodyText"/>
        <w:spacing w:line="276" w:lineRule="auto"/>
        <w:ind w:left="393" w:right="126"/>
      </w:pPr>
      <w:r>
        <w:rPr>
          <w:color w:val="231F20"/>
        </w:rPr>
        <w:t>Lại nữa, oai nghi nơi cõi dục không có kiêng dè, ví như con vua và con trưởng giả cùng chung trong nhà tù. Oai nghi nơi cõi sắc có chỗ kiêng sợ, ví như con vua và con của kẻ làm ác cùng ở trong nhà tù.</w:t>
      </w:r>
    </w:p>
    <w:p>
      <w:pPr>
        <w:pStyle w:val="BodyText"/>
        <w:spacing w:line="276" w:lineRule="auto"/>
        <w:ind w:left="393" w:right="126"/>
      </w:pPr>
      <w:r>
        <w:rPr>
          <w:color w:val="231F20"/>
        </w:rPr>
        <w:t>Lại nữa, căn thiện của cõi dục cùng với Hoặc của cõi dục tất đồng một sự trói buộc nên không có sức để đoạn trừ. Như người bị trói buộc không thể tự mở trói, huống chi là có thể hại người khác. Đây cũng như thế. Căn thiện của cõi sắc cùng với Hoặc của cõi sắc có sự trói buộc không đồng, địa có khác biệt, dư khả năng đoạn trừ Hoặc ở cõi mình, huống hồ là không thể đoạn trừ Hoặc ở cõi dưới.</w:t>
      </w:r>
    </w:p>
    <w:p>
      <w:pPr>
        <w:pStyle w:val="BodyText"/>
        <w:spacing w:line="276" w:lineRule="auto"/>
        <w:ind w:left="393" w:right="127"/>
      </w:pPr>
      <w:r>
        <w:rPr>
          <w:color w:val="231F20"/>
        </w:rPr>
        <w:t>Lại nữa, căn thiện của cõi dục tất bị nhiễm vướng do ái của</w:t>
      </w:r>
      <w:r>
        <w:rPr>
          <w:color w:val="231F20"/>
          <w:spacing w:val="-41"/>
        </w:rPr>
        <w:t> </w:t>
      </w:r>
      <w:r>
        <w:rPr>
          <w:color w:val="231F20"/>
        </w:rPr>
        <w:t>cõi dục, không thể xả bỏ vĩnh viễn, như với người bạn thân, dù yếu</w:t>
      </w:r>
      <w:r>
        <w:rPr>
          <w:color w:val="231F20"/>
          <w:spacing w:val="-42"/>
        </w:rPr>
        <w:t> </w:t>
      </w:r>
      <w:r>
        <w:rPr>
          <w:color w:val="231F20"/>
        </w:rPr>
        <w:t>kém vẫn</w:t>
      </w:r>
      <w:r>
        <w:rPr>
          <w:color w:val="231F20"/>
          <w:spacing w:val="-11"/>
        </w:rPr>
        <w:t> </w:t>
      </w:r>
      <w:r>
        <w:rPr>
          <w:color w:val="231F20"/>
        </w:rPr>
        <w:t>không</w:t>
      </w:r>
      <w:r>
        <w:rPr>
          <w:color w:val="231F20"/>
          <w:spacing w:val="-10"/>
        </w:rPr>
        <w:t> </w:t>
      </w:r>
      <w:r>
        <w:rPr>
          <w:color w:val="231F20"/>
        </w:rPr>
        <w:t>lìa</w:t>
      </w:r>
      <w:r>
        <w:rPr>
          <w:color w:val="231F20"/>
          <w:spacing w:val="-10"/>
        </w:rPr>
        <w:t> </w:t>
      </w:r>
      <w:r>
        <w:rPr>
          <w:color w:val="231F20"/>
        </w:rPr>
        <w:t>bỏ.</w:t>
      </w:r>
      <w:r>
        <w:rPr>
          <w:color w:val="231F20"/>
          <w:spacing w:val="-11"/>
        </w:rPr>
        <w:t> </w:t>
      </w:r>
      <w:r>
        <w:rPr>
          <w:color w:val="231F20"/>
        </w:rPr>
        <w:t>Căn</w:t>
      </w:r>
      <w:r>
        <w:rPr>
          <w:color w:val="231F20"/>
          <w:spacing w:val="-10"/>
        </w:rPr>
        <w:t> </w:t>
      </w:r>
      <w:r>
        <w:rPr>
          <w:color w:val="231F20"/>
        </w:rPr>
        <w:t>thiện</w:t>
      </w:r>
      <w:r>
        <w:rPr>
          <w:color w:val="231F20"/>
          <w:spacing w:val="-10"/>
        </w:rPr>
        <w:t> </w:t>
      </w:r>
      <w:r>
        <w:rPr>
          <w:color w:val="231F20"/>
        </w:rPr>
        <w:t>của</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không</w:t>
      </w:r>
      <w:r>
        <w:rPr>
          <w:color w:val="231F20"/>
          <w:spacing w:val="-10"/>
        </w:rPr>
        <w:t> </w:t>
      </w:r>
      <w:r>
        <w:rPr>
          <w:color w:val="231F20"/>
        </w:rPr>
        <w:t>bị</w:t>
      </w:r>
      <w:r>
        <w:rPr>
          <w:color w:val="231F20"/>
          <w:spacing w:val="-10"/>
        </w:rPr>
        <w:t> </w:t>
      </w:r>
      <w:r>
        <w:rPr>
          <w:color w:val="231F20"/>
        </w:rPr>
        <w:t>ái</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nhiễm vướng,</w:t>
      </w:r>
      <w:r>
        <w:rPr>
          <w:color w:val="231F20"/>
          <w:spacing w:val="-12"/>
        </w:rPr>
        <w:t> </w:t>
      </w:r>
      <w:r>
        <w:rPr>
          <w:color w:val="231F20"/>
        </w:rPr>
        <w:t>địa</w:t>
      </w:r>
      <w:r>
        <w:rPr>
          <w:color w:val="231F20"/>
          <w:spacing w:val="-12"/>
        </w:rPr>
        <w:t> </w:t>
      </w:r>
      <w:r>
        <w:rPr>
          <w:color w:val="231F20"/>
        </w:rPr>
        <w:t>có</w:t>
      </w:r>
      <w:r>
        <w:rPr>
          <w:color w:val="231F20"/>
          <w:spacing w:val="-12"/>
        </w:rPr>
        <w:t> </w:t>
      </w:r>
      <w:r>
        <w:rPr>
          <w:color w:val="231F20"/>
        </w:rPr>
        <w:t>khác</w:t>
      </w:r>
      <w:r>
        <w:rPr>
          <w:color w:val="231F20"/>
          <w:spacing w:val="-12"/>
        </w:rPr>
        <w:t> </w:t>
      </w:r>
      <w:r>
        <w:rPr>
          <w:color w:val="231F20"/>
        </w:rPr>
        <w:t>biệt,</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ái</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mình</w:t>
      </w:r>
      <w:r>
        <w:rPr>
          <w:color w:val="231F20"/>
          <w:spacing w:val="-12"/>
        </w:rPr>
        <w:t> </w:t>
      </w:r>
      <w:r>
        <w:rPr>
          <w:color w:val="231F20"/>
        </w:rPr>
        <w:t>hãy</w:t>
      </w:r>
      <w:r>
        <w:rPr>
          <w:color w:val="231F20"/>
          <w:spacing w:val="-12"/>
        </w:rPr>
        <w:t> </w:t>
      </w:r>
      <w:r>
        <w:rPr>
          <w:color w:val="231F20"/>
        </w:rPr>
        <w:t>còn</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dứt</w:t>
      </w:r>
      <w:r>
        <w:rPr>
          <w:color w:val="231F20"/>
          <w:spacing w:val="-12"/>
        </w:rPr>
        <w:t> </w:t>
      </w:r>
      <w:r>
        <w:rPr>
          <w:color w:val="231F20"/>
        </w:rPr>
        <w:t>bỏ vĩnh viễn, đâu lại không thể đoạn trừ các ái của địa dưới.</w:t>
      </w:r>
    </w:p>
    <w:p>
      <w:pPr>
        <w:pStyle w:val="BodyText"/>
        <w:spacing w:line="276" w:lineRule="auto" w:before="115"/>
        <w:ind w:left="393" w:right="127"/>
      </w:pPr>
      <w:r>
        <w:rPr>
          <w:color w:val="231F20"/>
        </w:rPr>
        <w:t>Lại nữa, khi dùng đạo hữu lậu đoạn trừ phiền não, ưa thích tu ở địa mình, dốc đoạn trừ phiền não ở cõi dưới. Cõi dục không có</w:t>
      </w:r>
      <w:r>
        <w:rPr>
          <w:color w:val="231F20"/>
          <w:spacing w:val="-43"/>
        </w:rPr>
        <w:t> </w:t>
      </w:r>
      <w:r>
        <w:rPr>
          <w:color w:val="231F20"/>
          <w:spacing w:val="-5"/>
        </w:rPr>
        <w:t>cõi </w:t>
      </w:r>
      <w:r>
        <w:rPr>
          <w:color w:val="231F20"/>
        </w:rPr>
        <w:t>dưới để có thể dốc đoạn trừ nên không có đạo có thể hoàn toàn</w:t>
      </w:r>
      <w:r>
        <w:rPr>
          <w:color w:val="231F20"/>
          <w:spacing w:val="-30"/>
        </w:rPr>
        <w:t> </w:t>
      </w:r>
      <w:r>
        <w:rPr>
          <w:color w:val="231F20"/>
          <w:spacing w:val="-3"/>
        </w:rPr>
        <w:t>đoạn </w:t>
      </w:r>
      <w:r>
        <w:rPr>
          <w:color w:val="231F20"/>
        </w:rPr>
        <w:t>bỏ, chế ngự phiền não, không cho chúng khởi hiện nữa. Vì cõi sắc có cõi dưới để có thể dốc đoạn trừ phiền não nên có đạo có thể hoàn toàn đoạn bỏ, chế ngự không cho phát khởi.</w:t>
      </w:r>
    </w:p>
    <w:p>
      <w:pPr>
        <w:pStyle w:val="BodyText"/>
        <w:spacing w:line="276" w:lineRule="auto"/>
        <w:ind w:left="393" w:right="123"/>
      </w:pPr>
      <w:r>
        <w:rPr>
          <w:color w:val="231F20"/>
        </w:rPr>
        <w:t>Có Sư khác nói: Ở đây nói đoạn trừ chế ngự không khởi: Là chỉ rõ về nghĩa tạm thời đoạn trừ chế ngự không cho khởi, vì đạo của cõi dục hãy còn không có khả năng tạm thời đoạn trừ cái, chế ngự triền, khiến chúng không còn khởi hiện, huống chi là có thể đoạn trừ hoàn toàn, thế nên không có pháp thế đệ nhất. Cõi sắc thì</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firstLine="0"/>
      </w:pPr>
      <w:r>
        <w:rPr>
          <w:color w:val="231F20"/>
          <w:spacing w:val="2"/>
        </w:rPr>
        <w:t>không </w:t>
      </w:r>
      <w:r>
        <w:rPr>
          <w:color w:val="231F20"/>
        </w:rPr>
        <w:t>như vậy, nên đối với </w:t>
      </w:r>
      <w:r>
        <w:rPr>
          <w:color w:val="231F20"/>
          <w:spacing w:val="2"/>
        </w:rPr>
        <w:t>cái, triền </w:t>
      </w:r>
      <w:r>
        <w:rPr>
          <w:color w:val="231F20"/>
        </w:rPr>
        <w:t>kia có khi tạm </w:t>
      </w:r>
      <w:r>
        <w:rPr>
          <w:color w:val="231F20"/>
          <w:spacing w:val="2"/>
        </w:rPr>
        <w:t>thời đoạn </w:t>
      </w:r>
      <w:r>
        <w:rPr>
          <w:color w:val="231F20"/>
          <w:spacing w:val="3"/>
        </w:rPr>
        <w:t>trừ, </w:t>
      </w:r>
      <w:r>
        <w:rPr>
          <w:color w:val="231F20"/>
        </w:rPr>
        <w:t>chế ngự </w:t>
      </w:r>
      <w:r>
        <w:rPr>
          <w:color w:val="231F20"/>
          <w:spacing w:val="2"/>
        </w:rPr>
        <w:t>không khởi </w:t>
      </w:r>
      <w:r>
        <w:rPr>
          <w:color w:val="231F20"/>
        </w:rPr>
        <w:t>và </w:t>
      </w:r>
      <w:r>
        <w:rPr>
          <w:color w:val="231F20"/>
          <w:spacing w:val="2"/>
        </w:rPr>
        <w:t>hoàn toàn đoạn trừ, </w:t>
      </w:r>
      <w:r>
        <w:rPr>
          <w:color w:val="231F20"/>
        </w:rPr>
        <w:t>chế ngự </w:t>
      </w:r>
      <w:r>
        <w:rPr>
          <w:color w:val="231F20"/>
          <w:spacing w:val="2"/>
        </w:rPr>
        <w:t>khiến </w:t>
      </w:r>
      <w:r>
        <w:rPr>
          <w:color w:val="231F20"/>
          <w:spacing w:val="3"/>
        </w:rPr>
        <w:t>không </w:t>
      </w:r>
      <w:r>
        <w:rPr>
          <w:color w:val="231F20"/>
        </w:rPr>
        <w:t>còn </w:t>
      </w:r>
      <w:r>
        <w:rPr>
          <w:color w:val="231F20"/>
          <w:spacing w:val="2"/>
        </w:rPr>
        <w:t>khởi. </w:t>
      </w:r>
      <w:r>
        <w:rPr>
          <w:color w:val="231F20"/>
        </w:rPr>
        <w:t>Như </w:t>
      </w:r>
      <w:r>
        <w:rPr>
          <w:color w:val="231F20"/>
          <w:spacing w:val="2"/>
        </w:rPr>
        <w:t>thế, </w:t>
      </w:r>
      <w:r>
        <w:rPr>
          <w:color w:val="231F20"/>
        </w:rPr>
        <w:t>có </w:t>
      </w:r>
      <w:r>
        <w:rPr>
          <w:color w:val="231F20"/>
          <w:spacing w:val="2"/>
        </w:rPr>
        <w:t>từng phần, không từng phần, </w:t>
      </w:r>
      <w:r>
        <w:rPr>
          <w:color w:val="231F20"/>
        </w:rPr>
        <w:t>có </w:t>
      </w:r>
      <w:r>
        <w:rPr>
          <w:color w:val="231F20"/>
          <w:spacing w:val="2"/>
        </w:rPr>
        <w:t>ảnh, </w:t>
      </w:r>
      <w:r>
        <w:rPr>
          <w:color w:val="231F20"/>
          <w:spacing w:val="3"/>
        </w:rPr>
        <w:t>không </w:t>
      </w:r>
      <w:r>
        <w:rPr>
          <w:color w:val="231F20"/>
          <w:spacing w:val="2"/>
        </w:rPr>
        <w:t>ảnh, </w:t>
      </w:r>
      <w:r>
        <w:rPr>
          <w:color w:val="231F20"/>
        </w:rPr>
        <w:t>có tùy </w:t>
      </w:r>
      <w:r>
        <w:rPr>
          <w:color w:val="231F20"/>
          <w:spacing w:val="2"/>
        </w:rPr>
        <w:t>buộc, không </w:t>
      </w:r>
      <w:r>
        <w:rPr>
          <w:color w:val="231F20"/>
        </w:rPr>
        <w:t>có tùy </w:t>
      </w:r>
      <w:r>
        <w:rPr>
          <w:color w:val="231F20"/>
          <w:spacing w:val="2"/>
        </w:rPr>
        <w:t>buộc, </w:t>
      </w:r>
      <w:r>
        <w:rPr>
          <w:color w:val="231F20"/>
        </w:rPr>
        <w:t>chế ngự </w:t>
      </w:r>
      <w:r>
        <w:rPr>
          <w:color w:val="231F20"/>
          <w:spacing w:val="2"/>
        </w:rPr>
        <w:t>cành ngọn, </w:t>
      </w:r>
      <w:r>
        <w:rPr>
          <w:color w:val="231F20"/>
        </w:rPr>
        <w:t>nhổ </w:t>
      </w:r>
      <w:r>
        <w:rPr>
          <w:color w:val="231F20"/>
          <w:spacing w:val="3"/>
        </w:rPr>
        <w:t>hết </w:t>
      </w:r>
      <w:r>
        <w:rPr>
          <w:color w:val="231F20"/>
        </w:rPr>
        <w:t>gốc rễ, chế ngự cấu uế của </w:t>
      </w:r>
      <w:r>
        <w:rPr>
          <w:color w:val="231F20"/>
          <w:spacing w:val="2"/>
        </w:rPr>
        <w:t>triền, </w:t>
      </w:r>
      <w:r>
        <w:rPr>
          <w:color w:val="231F20"/>
        </w:rPr>
        <w:t>trừ bỏ tùy </w:t>
      </w:r>
      <w:r>
        <w:rPr>
          <w:color w:val="231F20"/>
          <w:spacing w:val="2"/>
        </w:rPr>
        <w:t>miên, </w:t>
      </w:r>
      <w:r>
        <w:rPr>
          <w:color w:val="231F20"/>
        </w:rPr>
        <w:t>nên </w:t>
      </w:r>
      <w:r>
        <w:rPr>
          <w:color w:val="231F20"/>
          <w:spacing w:val="2"/>
        </w:rPr>
        <w:t>biết </w:t>
      </w:r>
      <w:r>
        <w:rPr>
          <w:color w:val="231F20"/>
          <w:spacing w:val="3"/>
        </w:rPr>
        <w:t>cũng  </w:t>
      </w:r>
      <w:r>
        <w:rPr>
          <w:color w:val="231F20"/>
        </w:rPr>
        <w:t>như</w:t>
      </w:r>
      <w:r>
        <w:rPr>
          <w:color w:val="231F20"/>
          <w:spacing w:val="5"/>
        </w:rPr>
        <w:t> </w:t>
      </w:r>
      <w:r>
        <w:rPr>
          <w:color w:val="231F20"/>
        </w:rPr>
        <w:t>vậy.</w:t>
      </w:r>
    </w:p>
    <w:p>
      <w:pPr>
        <w:pStyle w:val="BodyText"/>
        <w:spacing w:line="273" w:lineRule="auto" w:before="108"/>
        <w:ind w:right="410"/>
      </w:pPr>
      <w:r>
        <w:rPr>
          <w:i/>
          <w:color w:val="231F20"/>
        </w:rPr>
        <w:t>Hỏi: </w:t>
      </w:r>
      <w:r>
        <w:rPr>
          <w:color w:val="231F20"/>
        </w:rPr>
        <w:t>Cõi dục có thể không có đạo để hoàn toàn đoạn trừ, chế ngự</w:t>
      </w:r>
      <w:r>
        <w:rPr>
          <w:color w:val="231F20"/>
          <w:spacing w:val="-6"/>
        </w:rPr>
        <w:t> </w:t>
      </w:r>
      <w:r>
        <w:rPr>
          <w:color w:val="231F20"/>
        </w:rPr>
        <w:t>không</w:t>
      </w:r>
      <w:r>
        <w:rPr>
          <w:color w:val="231F20"/>
          <w:spacing w:val="-7"/>
        </w:rPr>
        <w:t> </w:t>
      </w:r>
      <w:r>
        <w:rPr>
          <w:color w:val="231F20"/>
        </w:rPr>
        <w:t>cho</w:t>
      </w:r>
      <w:r>
        <w:rPr>
          <w:color w:val="231F20"/>
          <w:spacing w:val="-6"/>
        </w:rPr>
        <w:t> </w:t>
      </w:r>
      <w:r>
        <w:rPr>
          <w:color w:val="231F20"/>
        </w:rPr>
        <w:t>khởi,</w:t>
      </w:r>
      <w:r>
        <w:rPr>
          <w:color w:val="231F20"/>
          <w:spacing w:val="-7"/>
        </w:rPr>
        <w:t> </w:t>
      </w:r>
      <w:r>
        <w:rPr>
          <w:color w:val="231F20"/>
        </w:rPr>
        <w:t>há</w:t>
      </w:r>
      <w:r>
        <w:rPr>
          <w:color w:val="231F20"/>
          <w:spacing w:val="-7"/>
        </w:rPr>
        <w:t> </w:t>
      </w:r>
      <w:r>
        <w:rPr>
          <w:color w:val="231F20"/>
        </w:rPr>
        <w:t>cũng</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đạo</w:t>
      </w:r>
      <w:r>
        <w:rPr>
          <w:color w:val="231F20"/>
          <w:spacing w:val="-7"/>
        </w:rPr>
        <w:t> </w:t>
      </w:r>
      <w:r>
        <w:rPr>
          <w:color w:val="231F20"/>
        </w:rPr>
        <w:t>để</w:t>
      </w:r>
      <w:r>
        <w:rPr>
          <w:color w:val="231F20"/>
          <w:spacing w:val="-7"/>
        </w:rPr>
        <w:t> </w:t>
      </w:r>
      <w:r>
        <w:rPr>
          <w:color w:val="231F20"/>
        </w:rPr>
        <w:t>tạm</w:t>
      </w:r>
      <w:r>
        <w:rPr>
          <w:color w:val="231F20"/>
          <w:spacing w:val="-7"/>
        </w:rPr>
        <w:t> </w:t>
      </w:r>
      <w:r>
        <w:rPr>
          <w:color w:val="231F20"/>
        </w:rPr>
        <w:t>thời</w:t>
      </w:r>
      <w:r>
        <w:rPr>
          <w:color w:val="231F20"/>
          <w:spacing w:val="-7"/>
        </w:rPr>
        <w:t> </w:t>
      </w:r>
      <w:r>
        <w:rPr>
          <w:color w:val="231F20"/>
        </w:rPr>
        <w:t>đoạn</w:t>
      </w:r>
      <w:r>
        <w:rPr>
          <w:color w:val="231F20"/>
          <w:spacing w:val="-7"/>
        </w:rPr>
        <w:t> </w:t>
      </w:r>
      <w:r>
        <w:rPr>
          <w:color w:val="231F20"/>
        </w:rPr>
        <w:t>trừ,</w:t>
      </w:r>
      <w:r>
        <w:rPr>
          <w:color w:val="231F20"/>
          <w:spacing w:val="-6"/>
        </w:rPr>
        <w:t> </w:t>
      </w:r>
      <w:r>
        <w:rPr>
          <w:color w:val="231F20"/>
        </w:rPr>
        <w:t>chế ngự không cho khởi chăng?</w:t>
      </w:r>
    </w:p>
    <w:p>
      <w:pPr>
        <w:pStyle w:val="BodyText"/>
        <w:spacing w:line="273" w:lineRule="auto" w:before="111"/>
        <w:ind w:right="409"/>
      </w:pPr>
      <w:r>
        <w:rPr>
          <w:i/>
          <w:color w:val="231F20"/>
        </w:rPr>
        <w:t>Đáp: </w:t>
      </w:r>
      <w:r>
        <w:rPr>
          <w:color w:val="231F20"/>
          <w:spacing w:val="-4"/>
        </w:rPr>
        <w:t>Tuy </w:t>
      </w:r>
      <w:r>
        <w:rPr>
          <w:color w:val="231F20"/>
        </w:rPr>
        <w:t>có đạo này nhưng không thể tin. Vì sao? Vì không bền chắc, không an trụ lâu, không dồi dào, không phải tăng thượng, không cùng liên tục, không tùy chuyển lâu dài, tâm nơi đối tượng duyên vội </w:t>
      </w:r>
      <w:r>
        <w:rPr>
          <w:color w:val="231F20"/>
          <w:spacing w:val="-5"/>
        </w:rPr>
        <w:t>lấy, </w:t>
      </w:r>
      <w:r>
        <w:rPr>
          <w:color w:val="231F20"/>
        </w:rPr>
        <w:t>vội bỏ, không có uy lực mạnh mẽ, hơn hẳn nhằm </w:t>
      </w:r>
      <w:r>
        <w:rPr>
          <w:color w:val="231F20"/>
          <w:spacing w:val="-5"/>
        </w:rPr>
        <w:t>xua </w:t>
      </w:r>
      <w:r>
        <w:rPr>
          <w:color w:val="231F20"/>
        </w:rPr>
        <w:t>trừ các thứ phiền não, nên không thể nhập chánh tánh ly sinh. Như trên</w:t>
      </w:r>
      <w:r>
        <w:rPr>
          <w:color w:val="231F20"/>
          <w:spacing w:val="-9"/>
        </w:rPr>
        <w:t> </w:t>
      </w:r>
      <w:r>
        <w:rPr>
          <w:color w:val="231F20"/>
        </w:rPr>
        <w:t>mặt</w:t>
      </w:r>
      <w:r>
        <w:rPr>
          <w:color w:val="231F20"/>
          <w:spacing w:val="-9"/>
        </w:rPr>
        <w:t> </w:t>
      </w:r>
      <w:r>
        <w:rPr>
          <w:color w:val="231F20"/>
        </w:rPr>
        <w:t>nước</w:t>
      </w:r>
      <w:r>
        <w:rPr>
          <w:color w:val="231F20"/>
          <w:spacing w:val="-9"/>
        </w:rPr>
        <w:t> </w:t>
      </w:r>
      <w:r>
        <w:rPr>
          <w:color w:val="231F20"/>
        </w:rPr>
        <w:t>ao</w:t>
      </w:r>
      <w:r>
        <w:rPr>
          <w:color w:val="231F20"/>
          <w:spacing w:val="-9"/>
        </w:rPr>
        <w:t> </w:t>
      </w:r>
      <w:r>
        <w:rPr>
          <w:color w:val="231F20"/>
        </w:rPr>
        <w:t>có</w:t>
      </w:r>
      <w:r>
        <w:rPr>
          <w:color w:val="231F20"/>
          <w:spacing w:val="-9"/>
        </w:rPr>
        <w:t> </w:t>
      </w:r>
      <w:r>
        <w:rPr>
          <w:color w:val="231F20"/>
        </w:rPr>
        <w:t>mảng</w:t>
      </w:r>
      <w:r>
        <w:rPr>
          <w:color w:val="231F20"/>
          <w:spacing w:val="-9"/>
        </w:rPr>
        <w:t> </w:t>
      </w:r>
      <w:r>
        <w:rPr>
          <w:color w:val="231F20"/>
        </w:rPr>
        <w:t>bèo</w:t>
      </w:r>
      <w:r>
        <w:rPr>
          <w:color w:val="231F20"/>
          <w:spacing w:val="-9"/>
        </w:rPr>
        <w:t> </w:t>
      </w:r>
      <w:r>
        <w:rPr>
          <w:color w:val="231F20"/>
        </w:rPr>
        <w:t>nổi</w:t>
      </w:r>
      <w:r>
        <w:rPr>
          <w:color w:val="231F20"/>
          <w:spacing w:val="-9"/>
        </w:rPr>
        <w:t> </w:t>
      </w:r>
      <w:r>
        <w:rPr>
          <w:color w:val="231F20"/>
        </w:rPr>
        <w:t>lên,</w:t>
      </w:r>
      <w:r>
        <w:rPr>
          <w:color w:val="231F20"/>
          <w:spacing w:val="-9"/>
        </w:rPr>
        <w:t> </w:t>
      </w:r>
      <w:r>
        <w:rPr>
          <w:color w:val="231F20"/>
        </w:rPr>
        <w:t>một</w:t>
      </w:r>
      <w:r>
        <w:rPr>
          <w:color w:val="231F20"/>
          <w:spacing w:val="-9"/>
        </w:rPr>
        <w:t> </w:t>
      </w:r>
      <w:r>
        <w:rPr>
          <w:color w:val="231F20"/>
        </w:rPr>
        <w:t>con</w:t>
      </w:r>
      <w:r>
        <w:rPr>
          <w:color w:val="231F20"/>
          <w:spacing w:val="-9"/>
        </w:rPr>
        <w:t> </w:t>
      </w:r>
      <w:r>
        <w:rPr>
          <w:color w:val="231F20"/>
        </w:rPr>
        <w:t>ểnh</w:t>
      </w:r>
      <w:r>
        <w:rPr>
          <w:color w:val="231F20"/>
          <w:spacing w:val="-9"/>
        </w:rPr>
        <w:t> </w:t>
      </w:r>
      <w:r>
        <w:rPr>
          <w:color w:val="231F20"/>
        </w:rPr>
        <w:t>ương</w:t>
      </w:r>
      <w:r>
        <w:rPr>
          <w:color w:val="231F20"/>
          <w:spacing w:val="-9"/>
        </w:rPr>
        <w:t> </w:t>
      </w:r>
      <w:r>
        <w:rPr>
          <w:color w:val="231F20"/>
        </w:rPr>
        <w:t>hay</w:t>
      </w:r>
      <w:r>
        <w:rPr>
          <w:color w:val="231F20"/>
          <w:spacing w:val="-9"/>
        </w:rPr>
        <w:t> </w:t>
      </w:r>
      <w:r>
        <w:rPr>
          <w:color w:val="231F20"/>
        </w:rPr>
        <w:t>viên</w:t>
      </w:r>
      <w:r>
        <w:rPr>
          <w:color w:val="231F20"/>
          <w:spacing w:val="-9"/>
        </w:rPr>
        <w:t> </w:t>
      </w:r>
      <w:r>
        <w:rPr>
          <w:color w:val="231F20"/>
        </w:rPr>
        <w:t>đá nhỏ</w:t>
      </w:r>
      <w:r>
        <w:rPr>
          <w:color w:val="231F20"/>
          <w:spacing w:val="-5"/>
        </w:rPr>
        <w:t> </w:t>
      </w:r>
      <w:r>
        <w:rPr>
          <w:color w:val="231F20"/>
        </w:rPr>
        <w:t>ném</w:t>
      </w:r>
      <w:r>
        <w:rPr>
          <w:color w:val="231F20"/>
          <w:spacing w:val="-4"/>
        </w:rPr>
        <w:t> </w:t>
      </w:r>
      <w:r>
        <w:rPr>
          <w:color w:val="231F20"/>
        </w:rPr>
        <w:t>vào</w:t>
      </w:r>
      <w:r>
        <w:rPr>
          <w:color w:val="231F20"/>
          <w:spacing w:val="-4"/>
        </w:rPr>
        <w:t> </w:t>
      </w:r>
      <w:r>
        <w:rPr>
          <w:color w:val="231F20"/>
        </w:rPr>
        <w:t>thì</w:t>
      </w:r>
      <w:r>
        <w:rPr>
          <w:color w:val="231F20"/>
          <w:spacing w:val="-4"/>
        </w:rPr>
        <w:t> </w:t>
      </w:r>
      <w:r>
        <w:rPr>
          <w:color w:val="231F20"/>
        </w:rPr>
        <w:t>mảng</w:t>
      </w:r>
      <w:r>
        <w:rPr>
          <w:color w:val="231F20"/>
          <w:spacing w:val="-4"/>
        </w:rPr>
        <w:t> </w:t>
      </w:r>
      <w:r>
        <w:rPr>
          <w:color w:val="231F20"/>
        </w:rPr>
        <w:t>bèo</w:t>
      </w:r>
      <w:r>
        <w:rPr>
          <w:color w:val="231F20"/>
          <w:spacing w:val="-4"/>
        </w:rPr>
        <w:t> </w:t>
      </w:r>
      <w:r>
        <w:rPr>
          <w:color w:val="231F20"/>
        </w:rPr>
        <w:t>kia</w:t>
      </w:r>
      <w:r>
        <w:rPr>
          <w:color w:val="231F20"/>
          <w:spacing w:val="-4"/>
        </w:rPr>
        <w:t> </w:t>
      </w:r>
      <w:r>
        <w:rPr>
          <w:color w:val="231F20"/>
        </w:rPr>
        <w:t>tách</w:t>
      </w:r>
      <w:r>
        <w:rPr>
          <w:color w:val="231F20"/>
          <w:spacing w:val="-5"/>
        </w:rPr>
        <w:t> </w:t>
      </w:r>
      <w:r>
        <w:rPr>
          <w:color w:val="231F20"/>
        </w:rPr>
        <w:t>ra</w:t>
      </w:r>
      <w:r>
        <w:rPr>
          <w:color w:val="231F20"/>
          <w:spacing w:val="-4"/>
        </w:rPr>
        <w:t> </w:t>
      </w:r>
      <w:r>
        <w:rPr>
          <w:color w:val="231F20"/>
        </w:rPr>
        <w:t>nhưng</w:t>
      </w:r>
      <w:r>
        <w:rPr>
          <w:color w:val="231F20"/>
          <w:spacing w:val="-4"/>
        </w:rPr>
        <w:t> </w:t>
      </w:r>
      <w:r>
        <w:rPr>
          <w:color w:val="231F20"/>
        </w:rPr>
        <w:t>rồi</w:t>
      </w:r>
      <w:r>
        <w:rPr>
          <w:color w:val="231F20"/>
          <w:spacing w:val="-4"/>
        </w:rPr>
        <w:t> </w:t>
      </w:r>
      <w:r>
        <w:rPr>
          <w:color w:val="231F20"/>
        </w:rPr>
        <w:t>kết</w:t>
      </w:r>
      <w:r>
        <w:rPr>
          <w:color w:val="231F20"/>
          <w:spacing w:val="-4"/>
        </w:rPr>
        <w:t> </w:t>
      </w:r>
      <w:r>
        <w:rPr>
          <w:color w:val="231F20"/>
        </w:rPr>
        <w:t>hợp</w:t>
      </w:r>
      <w:r>
        <w:rPr>
          <w:color w:val="231F20"/>
          <w:spacing w:val="-4"/>
        </w:rPr>
        <w:t> </w:t>
      </w:r>
      <w:r>
        <w:rPr>
          <w:color w:val="231F20"/>
        </w:rPr>
        <w:t>lại.</w:t>
      </w:r>
      <w:r>
        <w:rPr>
          <w:color w:val="231F20"/>
          <w:spacing w:val="-4"/>
        </w:rPr>
        <w:t> </w:t>
      </w:r>
      <w:r>
        <w:rPr>
          <w:color w:val="231F20"/>
        </w:rPr>
        <w:t>Như</w:t>
      </w:r>
      <w:r>
        <w:rPr>
          <w:color w:val="231F20"/>
          <w:spacing w:val="-4"/>
        </w:rPr>
        <w:t> </w:t>
      </w:r>
      <w:r>
        <w:rPr>
          <w:color w:val="231F20"/>
        </w:rPr>
        <w:t>thế nơi cõi dục tuy có đạo tạm thời đoạn trừ cái </w:t>
      </w:r>
      <w:r>
        <w:rPr>
          <w:color w:val="231F20"/>
          <w:spacing w:val="-6"/>
        </w:rPr>
        <w:t>v.v... </w:t>
      </w:r>
      <w:r>
        <w:rPr>
          <w:color w:val="231F20"/>
        </w:rPr>
        <w:t>nhưng không thể tin tưởng, nói rộng như trước.</w:t>
      </w:r>
    </w:p>
    <w:p>
      <w:pPr>
        <w:pStyle w:val="BodyText"/>
        <w:spacing w:line="273" w:lineRule="auto" w:before="106"/>
        <w:ind w:right="408"/>
      </w:pPr>
      <w:r>
        <w:rPr>
          <w:color w:val="231F20"/>
        </w:rPr>
        <w:t>Đối với cõi sắc không phải chỉ có đạo có thể hoàn toàn đoạn trừ, chế ngự khiến các thứ phiền não không hiện khởi mà cũng có đạo</w:t>
      </w:r>
      <w:r>
        <w:rPr>
          <w:color w:val="231F20"/>
          <w:spacing w:val="-6"/>
        </w:rPr>
        <w:t> </w:t>
      </w:r>
      <w:r>
        <w:rPr>
          <w:color w:val="231F20"/>
        </w:rPr>
        <w:t>tạm</w:t>
      </w:r>
      <w:r>
        <w:rPr>
          <w:color w:val="231F20"/>
          <w:spacing w:val="-5"/>
        </w:rPr>
        <w:t> </w:t>
      </w:r>
      <w:r>
        <w:rPr>
          <w:color w:val="231F20"/>
        </w:rPr>
        <w:t>thời</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chế</w:t>
      </w:r>
      <w:r>
        <w:rPr>
          <w:color w:val="231F20"/>
          <w:spacing w:val="-5"/>
        </w:rPr>
        <w:t> </w:t>
      </w:r>
      <w:r>
        <w:rPr>
          <w:color w:val="231F20"/>
        </w:rPr>
        <w:t>ngự</w:t>
      </w:r>
      <w:r>
        <w:rPr>
          <w:color w:val="231F20"/>
          <w:spacing w:val="-5"/>
        </w:rPr>
        <w:t> </w:t>
      </w:r>
      <w:r>
        <w:rPr>
          <w:color w:val="231F20"/>
        </w:rPr>
        <w:t>không</w:t>
      </w:r>
      <w:r>
        <w:rPr>
          <w:color w:val="231F20"/>
          <w:spacing w:val="-6"/>
        </w:rPr>
        <w:t> </w:t>
      </w:r>
      <w:r>
        <w:rPr>
          <w:color w:val="231F20"/>
        </w:rPr>
        <w:t>hiện</w:t>
      </w:r>
      <w:r>
        <w:rPr>
          <w:color w:val="231F20"/>
          <w:spacing w:val="-5"/>
        </w:rPr>
        <w:t> </w:t>
      </w:r>
      <w:r>
        <w:rPr>
          <w:color w:val="231F20"/>
        </w:rPr>
        <w:t>khởi,</w:t>
      </w:r>
      <w:r>
        <w:rPr>
          <w:color w:val="231F20"/>
          <w:spacing w:val="-5"/>
        </w:rPr>
        <w:t> </w:t>
      </w:r>
      <w:r>
        <w:rPr>
          <w:color w:val="231F20"/>
        </w:rPr>
        <w:t>rất</w:t>
      </w:r>
      <w:r>
        <w:rPr>
          <w:color w:val="231F20"/>
          <w:spacing w:val="-5"/>
        </w:rPr>
        <w:t> </w:t>
      </w:r>
      <w:r>
        <w:rPr>
          <w:color w:val="231F20"/>
        </w:rPr>
        <w:t>sâu</w:t>
      </w:r>
      <w:r>
        <w:rPr>
          <w:color w:val="231F20"/>
          <w:spacing w:val="-5"/>
        </w:rPr>
        <w:t> </w:t>
      </w:r>
      <w:r>
        <w:rPr>
          <w:color w:val="231F20"/>
        </w:rPr>
        <w:t>xa</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bảo đảm</w:t>
      </w:r>
      <w:r>
        <w:rPr>
          <w:color w:val="231F20"/>
          <w:spacing w:val="-13"/>
        </w:rPr>
        <w:t> </w:t>
      </w:r>
      <w:r>
        <w:rPr>
          <w:color w:val="231F20"/>
        </w:rPr>
        <w:t>tin</w:t>
      </w:r>
      <w:r>
        <w:rPr>
          <w:color w:val="231F20"/>
          <w:spacing w:val="-12"/>
        </w:rPr>
        <w:t> </w:t>
      </w:r>
      <w:r>
        <w:rPr>
          <w:color w:val="231F20"/>
        </w:rPr>
        <w:t>tưởng</w:t>
      </w:r>
      <w:r>
        <w:rPr>
          <w:color w:val="231F20"/>
          <w:spacing w:val="-13"/>
        </w:rPr>
        <w:t> </w:t>
      </w:r>
      <w:r>
        <w:rPr>
          <w:color w:val="231F20"/>
        </w:rPr>
        <w:t>được.</w:t>
      </w:r>
      <w:r>
        <w:rPr>
          <w:color w:val="231F20"/>
          <w:spacing w:val="-17"/>
        </w:rPr>
        <w:t> </w:t>
      </w:r>
      <w:r>
        <w:rPr>
          <w:color w:val="231F20"/>
        </w:rPr>
        <w:t>Vì</w:t>
      </w:r>
      <w:r>
        <w:rPr>
          <w:color w:val="231F20"/>
          <w:spacing w:val="-12"/>
        </w:rPr>
        <w:t> </w:t>
      </w:r>
      <w:r>
        <w:rPr>
          <w:color w:val="231F20"/>
        </w:rPr>
        <w:t>sao?</w:t>
      </w:r>
      <w:r>
        <w:rPr>
          <w:color w:val="231F20"/>
          <w:spacing w:val="-18"/>
        </w:rPr>
        <w:t> </w:t>
      </w:r>
      <w:r>
        <w:rPr>
          <w:color w:val="231F20"/>
        </w:rPr>
        <w:t>Vì</w:t>
      </w:r>
      <w:r>
        <w:rPr>
          <w:color w:val="231F20"/>
          <w:spacing w:val="-12"/>
        </w:rPr>
        <w:t> </w:t>
      </w:r>
      <w:r>
        <w:rPr>
          <w:color w:val="231F20"/>
        </w:rPr>
        <w:t>đạo</w:t>
      </w:r>
      <w:r>
        <w:rPr>
          <w:color w:val="231F20"/>
          <w:spacing w:val="-13"/>
        </w:rPr>
        <w:t> </w:t>
      </w:r>
      <w:r>
        <w:rPr>
          <w:color w:val="231F20"/>
        </w:rPr>
        <w:t>kia</w:t>
      </w:r>
      <w:r>
        <w:rPr>
          <w:color w:val="231F20"/>
          <w:spacing w:val="-12"/>
        </w:rPr>
        <w:t> </w:t>
      </w:r>
      <w:r>
        <w:rPr>
          <w:color w:val="231F20"/>
        </w:rPr>
        <w:t>vững</w:t>
      </w:r>
      <w:r>
        <w:rPr>
          <w:color w:val="231F20"/>
          <w:spacing w:val="-12"/>
        </w:rPr>
        <w:t> </w:t>
      </w:r>
      <w:r>
        <w:rPr>
          <w:color w:val="231F20"/>
        </w:rPr>
        <w:t>chắc,</w:t>
      </w:r>
      <w:r>
        <w:rPr>
          <w:color w:val="231F20"/>
          <w:spacing w:val="-13"/>
        </w:rPr>
        <w:t> </w:t>
      </w:r>
      <w:r>
        <w:rPr>
          <w:color w:val="231F20"/>
        </w:rPr>
        <w:t>an</w:t>
      </w:r>
      <w:r>
        <w:rPr>
          <w:color w:val="231F20"/>
          <w:spacing w:val="-12"/>
        </w:rPr>
        <w:t> </w:t>
      </w:r>
      <w:r>
        <w:rPr>
          <w:color w:val="231F20"/>
        </w:rPr>
        <w:t>trụ</w:t>
      </w:r>
      <w:r>
        <w:rPr>
          <w:color w:val="231F20"/>
          <w:spacing w:val="-12"/>
        </w:rPr>
        <w:t> </w:t>
      </w:r>
      <w:r>
        <w:rPr>
          <w:color w:val="231F20"/>
        </w:rPr>
        <w:t>lâu,</w:t>
      </w:r>
      <w:r>
        <w:rPr>
          <w:color w:val="231F20"/>
          <w:spacing w:val="-13"/>
        </w:rPr>
        <w:t> </w:t>
      </w:r>
      <w:r>
        <w:rPr>
          <w:color w:val="231F20"/>
        </w:rPr>
        <w:t>dồi</w:t>
      </w:r>
      <w:r>
        <w:rPr>
          <w:color w:val="231F20"/>
          <w:spacing w:val="-12"/>
        </w:rPr>
        <w:t> </w:t>
      </w:r>
      <w:r>
        <w:rPr>
          <w:color w:val="231F20"/>
        </w:rPr>
        <w:t>dào tăng thượng, cùng liên tục, tùy chuyển luôn, tâm đối với đối tượng duyên không vội </w:t>
      </w:r>
      <w:r>
        <w:rPr>
          <w:color w:val="231F20"/>
          <w:spacing w:val="-5"/>
        </w:rPr>
        <w:t>lấy, </w:t>
      </w:r>
      <w:r>
        <w:rPr>
          <w:color w:val="231F20"/>
        </w:rPr>
        <w:t>vội bỏ. có uy lực thù thắng hàng phục các thứ phiền não, nên có thể hướng nhập chánh tánh ly sinh. Như trên mặt nước</w:t>
      </w:r>
      <w:r>
        <w:rPr>
          <w:color w:val="231F20"/>
          <w:spacing w:val="-4"/>
        </w:rPr>
        <w:t> </w:t>
      </w:r>
      <w:r>
        <w:rPr>
          <w:color w:val="231F20"/>
        </w:rPr>
        <w:t>ao</w:t>
      </w:r>
      <w:r>
        <w:rPr>
          <w:color w:val="231F20"/>
          <w:spacing w:val="-4"/>
        </w:rPr>
        <w:t> </w:t>
      </w:r>
      <w:r>
        <w:rPr>
          <w:color w:val="231F20"/>
        </w:rPr>
        <w:t>có</w:t>
      </w:r>
      <w:r>
        <w:rPr>
          <w:color w:val="231F20"/>
          <w:spacing w:val="-4"/>
        </w:rPr>
        <w:t> </w:t>
      </w:r>
      <w:r>
        <w:rPr>
          <w:color w:val="231F20"/>
        </w:rPr>
        <w:t>mảng</w:t>
      </w:r>
      <w:r>
        <w:rPr>
          <w:color w:val="231F20"/>
          <w:spacing w:val="-4"/>
        </w:rPr>
        <w:t> </w:t>
      </w:r>
      <w:r>
        <w:rPr>
          <w:color w:val="231F20"/>
        </w:rPr>
        <w:t>bèo</w:t>
      </w:r>
      <w:r>
        <w:rPr>
          <w:color w:val="231F20"/>
          <w:spacing w:val="-4"/>
        </w:rPr>
        <w:t> </w:t>
      </w:r>
      <w:r>
        <w:rPr>
          <w:color w:val="231F20"/>
        </w:rPr>
        <w:t>nổi</w:t>
      </w:r>
      <w:r>
        <w:rPr>
          <w:color w:val="231F20"/>
          <w:spacing w:val="-4"/>
        </w:rPr>
        <w:t> </w:t>
      </w:r>
      <w:r>
        <w:rPr>
          <w:color w:val="231F20"/>
        </w:rPr>
        <w:t>trôi</w:t>
      </w:r>
      <w:r>
        <w:rPr>
          <w:color w:val="231F20"/>
          <w:spacing w:val="-4"/>
        </w:rPr>
        <w:t> </w:t>
      </w:r>
      <w:r>
        <w:rPr>
          <w:color w:val="231F20"/>
          <w:spacing w:val="-6"/>
        </w:rPr>
        <w:t>v.v...</w:t>
      </w:r>
      <w:r>
        <w:rPr>
          <w:color w:val="231F20"/>
          <w:spacing w:val="-3"/>
        </w:rPr>
        <w:t> </w:t>
      </w:r>
      <w:r>
        <w:rPr>
          <w:color w:val="231F20"/>
        </w:rPr>
        <w:t>voi</w:t>
      </w:r>
      <w:r>
        <w:rPr>
          <w:color w:val="231F20"/>
          <w:spacing w:val="-4"/>
        </w:rPr>
        <w:t> </w:t>
      </w:r>
      <w:r>
        <w:rPr>
          <w:color w:val="231F20"/>
        </w:rPr>
        <w:t>lớn,</w:t>
      </w:r>
      <w:r>
        <w:rPr>
          <w:color w:val="231F20"/>
          <w:spacing w:val="-4"/>
        </w:rPr>
        <w:t> </w:t>
      </w:r>
      <w:r>
        <w:rPr>
          <w:color w:val="231F20"/>
        </w:rPr>
        <w:t>hoặc</w:t>
      </w:r>
      <w:r>
        <w:rPr>
          <w:color w:val="231F20"/>
          <w:spacing w:val="-4"/>
        </w:rPr>
        <w:t> </w:t>
      </w:r>
      <w:r>
        <w:rPr>
          <w:color w:val="231F20"/>
        </w:rPr>
        <w:t>tảng</w:t>
      </w:r>
      <w:r>
        <w:rPr>
          <w:color w:val="231F20"/>
          <w:spacing w:val="-4"/>
        </w:rPr>
        <w:t> </w:t>
      </w:r>
      <w:r>
        <w:rPr>
          <w:color w:val="231F20"/>
        </w:rPr>
        <w:t>đá</w:t>
      </w:r>
      <w:r>
        <w:rPr>
          <w:color w:val="231F20"/>
          <w:spacing w:val="-4"/>
        </w:rPr>
        <w:t> </w:t>
      </w:r>
      <w:r>
        <w:rPr>
          <w:color w:val="231F20"/>
        </w:rPr>
        <w:t>to</w:t>
      </w:r>
      <w:r>
        <w:rPr>
          <w:color w:val="231F20"/>
          <w:spacing w:val="-4"/>
        </w:rPr>
        <w:t> </w:t>
      </w:r>
      <w:r>
        <w:rPr>
          <w:color w:val="231F20"/>
        </w:rPr>
        <w:t>ùa</w:t>
      </w:r>
      <w:r>
        <w:rPr>
          <w:color w:val="231F20"/>
          <w:spacing w:val="-4"/>
        </w:rPr>
        <w:t> </w:t>
      </w:r>
      <w:r>
        <w:rPr>
          <w:color w:val="231F20"/>
        </w:rPr>
        <w:t>xuống khiến mảng bèo kia tan tác khó kết hợp lại. Như thế nơi cõi sắc tuy cũng có đạo tạm thời đoạn trừ cái </w:t>
      </w:r>
      <w:r>
        <w:rPr>
          <w:color w:val="231F20"/>
          <w:spacing w:val="-6"/>
        </w:rPr>
        <w:t>v.v... </w:t>
      </w:r>
      <w:r>
        <w:rPr>
          <w:color w:val="231F20"/>
        </w:rPr>
        <w:t>lại có thể bảo đảm tin tưởng được,</w:t>
      </w:r>
      <w:r>
        <w:rPr>
          <w:color w:val="231F20"/>
          <w:spacing w:val="-5"/>
        </w:rPr>
        <w:t> </w:t>
      </w:r>
      <w:r>
        <w:rPr>
          <w:color w:val="231F20"/>
        </w:rPr>
        <w:t>nói</w:t>
      </w:r>
      <w:r>
        <w:rPr>
          <w:color w:val="231F20"/>
          <w:spacing w:val="-4"/>
        </w:rPr>
        <w:t> </w:t>
      </w:r>
      <w:r>
        <w:rPr>
          <w:color w:val="231F20"/>
        </w:rPr>
        <w:t>rộng</w:t>
      </w:r>
      <w:r>
        <w:rPr>
          <w:color w:val="231F20"/>
          <w:spacing w:val="-4"/>
        </w:rPr>
        <w:t> </w:t>
      </w:r>
      <w:r>
        <w:rPr>
          <w:color w:val="231F20"/>
        </w:rPr>
        <w:t>như</w:t>
      </w:r>
      <w:r>
        <w:rPr>
          <w:color w:val="231F20"/>
          <w:spacing w:val="-4"/>
        </w:rPr>
        <w:t> </w:t>
      </w:r>
      <w:r>
        <w:rPr>
          <w:color w:val="231F20"/>
        </w:rPr>
        <w:t>trước.</w:t>
      </w:r>
      <w:r>
        <w:rPr>
          <w:color w:val="231F20"/>
          <w:spacing w:val="-9"/>
        </w:rPr>
        <w:t> </w:t>
      </w:r>
      <w:r>
        <w:rPr>
          <w:color w:val="231F20"/>
        </w:rPr>
        <w:t>Vì</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biết</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đạo</w:t>
      </w:r>
      <w:r>
        <w:rPr>
          <w:color w:val="231F20"/>
          <w:spacing w:val="-4"/>
        </w:rPr>
        <w:t> </w:t>
      </w:r>
      <w:r>
        <w:rPr>
          <w:color w:val="231F20"/>
        </w:rPr>
        <w:t>đoạn cái </w:t>
      </w:r>
      <w:r>
        <w:rPr>
          <w:color w:val="231F20"/>
          <w:spacing w:val="-5"/>
        </w:rPr>
        <w:t>v.v..., </w:t>
      </w:r>
      <w:r>
        <w:rPr>
          <w:color w:val="231F20"/>
        </w:rPr>
        <w:t>cõi sắc thì không như</w:t>
      </w:r>
      <w:r>
        <w:rPr>
          <w:color w:val="231F20"/>
          <w:spacing w:val="3"/>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Vì vậy nên nói pháp thế đệ nhất chỉ thuộc về cõi sắc, không thuộc về cõi dục.</w:t>
      </w:r>
    </w:p>
    <w:p>
      <w:pPr>
        <w:pStyle w:val="BodyText"/>
        <w:spacing w:line="273" w:lineRule="auto" w:before="112"/>
        <w:ind w:left="393" w:right="127"/>
      </w:pPr>
      <w:r>
        <w:rPr>
          <w:i/>
          <w:color w:val="231F20"/>
        </w:rPr>
        <w:t>Hỏi: </w:t>
      </w:r>
      <w:r>
        <w:rPr>
          <w:color w:val="231F20"/>
        </w:rPr>
        <w:t>Pháp thế đệ nhất không thể đoạn trừ kiết, vì sao lại nói: Nếu</w:t>
      </w:r>
      <w:r>
        <w:rPr>
          <w:color w:val="231F20"/>
          <w:spacing w:val="-8"/>
        </w:rPr>
        <w:t> </w:t>
      </w:r>
      <w:r>
        <w:rPr>
          <w:color w:val="231F20"/>
        </w:rPr>
        <w:t>do</w:t>
      </w:r>
      <w:r>
        <w:rPr>
          <w:color w:val="231F20"/>
          <w:spacing w:val="-7"/>
        </w:rPr>
        <w:t> </w:t>
      </w:r>
      <w:r>
        <w:rPr>
          <w:color w:val="231F20"/>
        </w:rPr>
        <w:t>đạo</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đoạn</w:t>
      </w:r>
      <w:r>
        <w:rPr>
          <w:color w:val="231F20"/>
          <w:spacing w:val="-8"/>
        </w:rPr>
        <w:t> </w:t>
      </w:r>
      <w:r>
        <w:rPr>
          <w:color w:val="231F20"/>
        </w:rPr>
        <w:t>cái,</w:t>
      </w:r>
      <w:r>
        <w:rPr>
          <w:color w:val="231F20"/>
          <w:spacing w:val="-7"/>
        </w:rPr>
        <w:t> </w:t>
      </w:r>
      <w:r>
        <w:rPr>
          <w:color w:val="231F20"/>
        </w:rPr>
        <w:t>chế</w:t>
      </w:r>
      <w:r>
        <w:rPr>
          <w:color w:val="231F20"/>
          <w:spacing w:val="-7"/>
        </w:rPr>
        <w:t> </w:t>
      </w:r>
      <w:r>
        <w:rPr>
          <w:color w:val="231F20"/>
        </w:rPr>
        <w:t>ngự</w:t>
      </w:r>
      <w:r>
        <w:rPr>
          <w:color w:val="231F20"/>
          <w:spacing w:val="-7"/>
        </w:rPr>
        <w:t> </w:t>
      </w:r>
      <w:r>
        <w:rPr>
          <w:color w:val="231F20"/>
        </w:rPr>
        <w:t>triền,</w:t>
      </w:r>
      <w:r>
        <w:rPr>
          <w:color w:val="231F20"/>
          <w:spacing w:val="-7"/>
        </w:rPr>
        <w:t> </w:t>
      </w:r>
      <w:r>
        <w:rPr>
          <w:color w:val="231F20"/>
        </w:rPr>
        <w:t>khiến</w:t>
      </w:r>
      <w:r>
        <w:rPr>
          <w:color w:val="231F20"/>
          <w:spacing w:val="-7"/>
        </w:rPr>
        <w:t> </w:t>
      </w:r>
      <w:r>
        <w:rPr>
          <w:color w:val="231F20"/>
        </w:rPr>
        <w:t>triền</w:t>
      </w:r>
      <w:r>
        <w:rPr>
          <w:color w:val="231F20"/>
          <w:spacing w:val="-7"/>
        </w:rPr>
        <w:t> </w:t>
      </w:r>
      <w:r>
        <w:rPr>
          <w:color w:val="231F20"/>
        </w:rPr>
        <w:t>nơi</w:t>
      </w:r>
      <w:r>
        <w:rPr>
          <w:color w:val="231F20"/>
          <w:spacing w:val="-7"/>
        </w:rPr>
        <w:t> </w:t>
      </w:r>
      <w:r>
        <w:rPr>
          <w:color w:val="231F20"/>
        </w:rPr>
        <w:t>cõi dục không còn hiện hữu nữa. Như vậy pháp thế đệ nhất nên nói là pháp thuộc về cõi dục chăng?</w:t>
      </w:r>
    </w:p>
    <w:p>
      <w:pPr>
        <w:pStyle w:val="BodyText"/>
        <w:spacing w:line="273" w:lineRule="auto" w:before="110"/>
        <w:ind w:left="393" w:right="127"/>
      </w:pPr>
      <w:r>
        <w:rPr>
          <w:i/>
          <w:color w:val="231F20"/>
        </w:rPr>
        <w:t>Đáp: </w:t>
      </w:r>
      <w:r>
        <w:rPr>
          <w:color w:val="231F20"/>
          <w:spacing w:val="-4"/>
        </w:rPr>
        <w:t>Tuy </w:t>
      </w:r>
      <w:r>
        <w:rPr>
          <w:color w:val="231F20"/>
        </w:rPr>
        <w:t>pháp thế đệ nhất không đoạn trừ kiết, nhưng trong căn</w:t>
      </w:r>
      <w:r>
        <w:rPr>
          <w:color w:val="231F20"/>
          <w:spacing w:val="-12"/>
        </w:rPr>
        <w:t> </w:t>
      </w:r>
      <w:r>
        <w:rPr>
          <w:color w:val="231F20"/>
        </w:rPr>
        <w:t>thiện</w:t>
      </w:r>
      <w:r>
        <w:rPr>
          <w:color w:val="231F20"/>
          <w:spacing w:val="-12"/>
        </w:rPr>
        <w:t> </w:t>
      </w:r>
      <w:r>
        <w:rPr>
          <w:color w:val="231F20"/>
        </w:rPr>
        <w:t>thù</w:t>
      </w:r>
      <w:r>
        <w:rPr>
          <w:color w:val="231F20"/>
          <w:spacing w:val="-12"/>
        </w:rPr>
        <w:t> </w:t>
      </w:r>
      <w:r>
        <w:rPr>
          <w:color w:val="231F20"/>
        </w:rPr>
        <w:t>thắng</w:t>
      </w:r>
      <w:r>
        <w:rPr>
          <w:color w:val="231F20"/>
          <w:spacing w:val="-12"/>
        </w:rPr>
        <w:t> </w:t>
      </w:r>
      <w:r>
        <w:rPr>
          <w:color w:val="231F20"/>
        </w:rPr>
        <w:t>vi</w:t>
      </w:r>
      <w:r>
        <w:rPr>
          <w:color w:val="231F20"/>
          <w:spacing w:val="-12"/>
        </w:rPr>
        <w:t> </w:t>
      </w:r>
      <w:r>
        <w:rPr>
          <w:color w:val="231F20"/>
        </w:rPr>
        <w:t>diệu</w:t>
      </w:r>
      <w:r>
        <w:rPr>
          <w:color w:val="231F20"/>
          <w:spacing w:val="-12"/>
        </w:rPr>
        <w:t> </w:t>
      </w:r>
      <w:r>
        <w:rPr>
          <w:color w:val="231F20"/>
        </w:rPr>
        <w:t>bậc</w:t>
      </w:r>
      <w:r>
        <w:rPr>
          <w:color w:val="231F20"/>
          <w:spacing w:val="-12"/>
        </w:rPr>
        <w:t> </w:t>
      </w:r>
      <w:r>
        <w:rPr>
          <w:color w:val="231F20"/>
        </w:rPr>
        <w:t>nhất</w:t>
      </w:r>
      <w:r>
        <w:rPr>
          <w:color w:val="231F20"/>
          <w:spacing w:val="-12"/>
        </w:rPr>
        <w:t> </w:t>
      </w:r>
      <w:r>
        <w:rPr>
          <w:color w:val="231F20"/>
          <w:spacing w:val="-5"/>
        </w:rPr>
        <w:t>này,</w:t>
      </w:r>
      <w:r>
        <w:rPr>
          <w:color w:val="231F20"/>
          <w:spacing w:val="-12"/>
        </w:rPr>
        <w:t> </w:t>
      </w:r>
      <w:r>
        <w:rPr>
          <w:color w:val="231F20"/>
        </w:rPr>
        <w:t>ở</w:t>
      </w:r>
      <w:r>
        <w:rPr>
          <w:color w:val="231F20"/>
          <w:spacing w:val="-12"/>
        </w:rPr>
        <w:t> </w:t>
      </w:r>
      <w:r>
        <w:rPr>
          <w:color w:val="231F20"/>
        </w:rPr>
        <w:t>chốn</w:t>
      </w:r>
      <w:r>
        <w:rPr>
          <w:color w:val="231F20"/>
          <w:spacing w:val="-12"/>
        </w:rPr>
        <w:t> </w:t>
      </w:r>
      <w:r>
        <w:rPr>
          <w:color w:val="231F20"/>
        </w:rPr>
        <w:t>sâu</w:t>
      </w:r>
      <w:r>
        <w:rPr>
          <w:color w:val="231F20"/>
          <w:spacing w:val="-12"/>
        </w:rPr>
        <w:t> </w:t>
      </w:r>
      <w:r>
        <w:rPr>
          <w:color w:val="231F20"/>
        </w:rPr>
        <w:t>xa,</w:t>
      </w:r>
      <w:r>
        <w:rPr>
          <w:color w:val="231F20"/>
          <w:spacing w:val="-12"/>
        </w:rPr>
        <w:t> </w:t>
      </w:r>
      <w:r>
        <w:rPr>
          <w:color w:val="231F20"/>
        </w:rPr>
        <w:t>cần</w:t>
      </w:r>
      <w:r>
        <w:rPr>
          <w:color w:val="231F20"/>
          <w:spacing w:val="-12"/>
        </w:rPr>
        <w:t> </w:t>
      </w:r>
      <w:r>
        <w:rPr>
          <w:color w:val="231F20"/>
        </w:rPr>
        <w:t>phải</w:t>
      </w:r>
      <w:r>
        <w:rPr>
          <w:color w:val="231F20"/>
          <w:spacing w:val="-12"/>
        </w:rPr>
        <w:t> </w:t>
      </w:r>
      <w:r>
        <w:rPr>
          <w:color w:val="231F20"/>
        </w:rPr>
        <w:t>cùng với đạo có thể đoạn trừ kiết kia đồng ở một địa, vì thế nên dùng </w:t>
      </w:r>
      <w:r>
        <w:rPr>
          <w:color w:val="231F20"/>
          <w:spacing w:val="-4"/>
        </w:rPr>
        <w:t>đạo </w:t>
      </w:r>
      <w:r>
        <w:rPr>
          <w:color w:val="231F20"/>
        </w:rPr>
        <w:t>ấy để chứng đắc.</w:t>
      </w:r>
    </w:p>
    <w:p>
      <w:pPr>
        <w:pStyle w:val="BodyText"/>
        <w:spacing w:line="273" w:lineRule="auto" w:before="110"/>
        <w:ind w:left="393" w:right="128"/>
      </w:pPr>
      <w:r>
        <w:rPr>
          <w:color w:val="231F20"/>
        </w:rPr>
        <w:t>Lại nữa, pháp thế đệ nhất dẫn sinh kiến đạo, quyết định đồng</w:t>
      </w:r>
      <w:r>
        <w:rPr>
          <w:color w:val="231F20"/>
          <w:spacing w:val="-42"/>
        </w:rPr>
        <w:t> </w:t>
      </w:r>
      <w:r>
        <w:rPr>
          <w:color w:val="231F20"/>
        </w:rPr>
        <w:t>ở một địa với kiến đạo. Vì kiến đạo đã có thể đoạn trừ các phiền não, nên đạo đoạn trừ kiết có thể do đấy mà chứng đắc.</w:t>
      </w:r>
    </w:p>
    <w:p>
      <w:pPr>
        <w:pStyle w:val="BodyText"/>
        <w:spacing w:line="273" w:lineRule="auto" w:before="111"/>
        <w:ind w:left="393" w:right="128"/>
      </w:pPr>
      <w:r>
        <w:rPr>
          <w:color w:val="231F20"/>
        </w:rPr>
        <w:t>Lại nữa, pháp thế đệ nhất đối với cõi dục đã sinh khởi sự chán nản tột bậc về những tai hại nên cùng với đạo có khả năng đối trị Hoặc của cõi dục đồng ở một địa, nên có thể dẫn sinh kiến đạo, chứng tỏ pháp ấy là có.</w:t>
      </w:r>
    </w:p>
    <w:p>
      <w:pPr>
        <w:pStyle w:val="BodyText"/>
        <w:spacing w:line="273" w:lineRule="auto" w:before="110"/>
        <w:ind w:left="393" w:right="126"/>
      </w:pPr>
      <w:r>
        <w:rPr>
          <w:i/>
          <w:color w:val="231F20"/>
        </w:rPr>
        <w:t>Hỏi: </w:t>
      </w:r>
      <w:r>
        <w:rPr>
          <w:color w:val="231F20"/>
        </w:rPr>
        <w:t>Nếu vậy pháp thế đệ nhất chỉ nên ở địa vị chí, vì chỉ ở</w:t>
      </w:r>
      <w:r>
        <w:rPr>
          <w:color w:val="231F20"/>
          <w:spacing w:val="-37"/>
        </w:rPr>
        <w:t> </w:t>
      </w:r>
      <w:r>
        <w:rPr>
          <w:color w:val="231F20"/>
        </w:rPr>
        <w:t>địa vị</w:t>
      </w:r>
      <w:r>
        <w:rPr>
          <w:color w:val="231F20"/>
          <w:spacing w:val="-6"/>
        </w:rPr>
        <w:t> </w:t>
      </w:r>
      <w:r>
        <w:rPr>
          <w:color w:val="231F20"/>
        </w:rPr>
        <w:t>chí</w:t>
      </w:r>
      <w:r>
        <w:rPr>
          <w:color w:val="231F20"/>
          <w:spacing w:val="-6"/>
        </w:rPr>
        <w:t> </w:t>
      </w:r>
      <w:r>
        <w:rPr>
          <w:color w:val="231F20"/>
        </w:rPr>
        <w:t>mới</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đoạn</w:t>
      </w:r>
      <w:r>
        <w:rPr>
          <w:color w:val="231F20"/>
          <w:spacing w:val="-6"/>
        </w:rPr>
        <w:t> </w:t>
      </w:r>
      <w:r>
        <w:rPr>
          <w:color w:val="231F20"/>
        </w:rPr>
        <w:t>các</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còn</w:t>
      </w:r>
      <w:r>
        <w:rPr>
          <w:color w:val="231F20"/>
          <w:spacing w:val="-6"/>
        </w:rPr>
        <w:t> </w:t>
      </w:r>
      <w:r>
        <w:rPr>
          <w:color w:val="231F20"/>
        </w:rPr>
        <w:t>các</w:t>
      </w:r>
      <w:r>
        <w:rPr>
          <w:color w:val="231F20"/>
          <w:spacing w:val="-6"/>
        </w:rPr>
        <w:t> </w:t>
      </w:r>
      <w:r>
        <w:rPr>
          <w:color w:val="231F20"/>
        </w:rPr>
        <w:t>địa</w:t>
      </w:r>
      <w:r>
        <w:rPr>
          <w:color w:val="231F20"/>
          <w:spacing w:val="-6"/>
        </w:rPr>
        <w:t> </w:t>
      </w:r>
      <w:r>
        <w:rPr>
          <w:color w:val="231F20"/>
        </w:rPr>
        <w:t>trên</w:t>
      </w:r>
      <w:r>
        <w:rPr>
          <w:color w:val="231F20"/>
          <w:spacing w:val="-6"/>
        </w:rPr>
        <w:t> </w:t>
      </w:r>
      <w:r>
        <w:rPr>
          <w:color w:val="231F20"/>
        </w:rPr>
        <w:t>thì không chăng?</w:t>
      </w:r>
    </w:p>
    <w:p>
      <w:pPr>
        <w:pStyle w:val="BodyText"/>
        <w:spacing w:line="273" w:lineRule="auto" w:before="110"/>
        <w:ind w:left="393" w:right="127"/>
      </w:pPr>
      <w:r>
        <w:rPr>
          <w:i/>
          <w:color w:val="231F20"/>
        </w:rPr>
        <w:t>Đáp: </w:t>
      </w:r>
      <w:r>
        <w:rPr>
          <w:color w:val="231F20"/>
        </w:rPr>
        <w:t>Pháp đối trị có hai thứ: 1. Đối trị bằng cách đoạn trừ. 2. Đối trị bằng cách trấn áp hủy hoại. Địa vị chí đối với cõi dục có đủ hai</w:t>
      </w:r>
      <w:r>
        <w:rPr>
          <w:color w:val="231F20"/>
          <w:spacing w:val="-7"/>
        </w:rPr>
        <w:t> </w:t>
      </w:r>
      <w:r>
        <w:rPr>
          <w:color w:val="231F20"/>
        </w:rPr>
        <w:t>pháp</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còn</w:t>
      </w:r>
      <w:r>
        <w:rPr>
          <w:color w:val="231F20"/>
          <w:spacing w:val="-7"/>
        </w:rPr>
        <w:t> </w:t>
      </w:r>
      <w:r>
        <w:rPr>
          <w:color w:val="231F20"/>
        </w:rPr>
        <w:t>năm</w:t>
      </w:r>
      <w:r>
        <w:rPr>
          <w:color w:val="231F20"/>
          <w:spacing w:val="-7"/>
        </w:rPr>
        <w:t> </w:t>
      </w:r>
      <w:r>
        <w:rPr>
          <w:color w:val="231F20"/>
        </w:rPr>
        <w:t>địa</w:t>
      </w:r>
      <w:r>
        <w:rPr>
          <w:color w:val="231F20"/>
          <w:spacing w:val="-7"/>
        </w:rPr>
        <w:t> </w:t>
      </w:r>
      <w:r>
        <w:rPr>
          <w:color w:val="231F20"/>
        </w:rPr>
        <w:t>trên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tuy</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đối</w:t>
      </w:r>
      <w:r>
        <w:rPr>
          <w:color w:val="231F20"/>
          <w:spacing w:val="-7"/>
        </w:rPr>
        <w:t> </w:t>
      </w:r>
      <w:r>
        <w:rPr>
          <w:color w:val="231F20"/>
        </w:rPr>
        <w:t>trị bằng đoạn trừ, nhưng đã có đối trị bằng cách trấn áp hủy hoại, nên</w:t>
      </w:r>
      <w:r>
        <w:rPr>
          <w:color w:val="231F20"/>
          <w:spacing w:val="-30"/>
        </w:rPr>
        <w:t> </w:t>
      </w:r>
      <w:r>
        <w:rPr>
          <w:color w:val="231F20"/>
          <w:spacing w:val="-12"/>
        </w:rPr>
        <w:t>ở </w:t>
      </w:r>
      <w:r>
        <w:rPr>
          <w:color w:val="231F20"/>
        </w:rPr>
        <w:t>năm địa trên cũng có pháp thế đệ nhất.</w:t>
      </w:r>
    </w:p>
    <w:p>
      <w:pPr>
        <w:pStyle w:val="BodyText"/>
        <w:spacing w:line="273" w:lineRule="auto" w:before="110"/>
        <w:ind w:left="393" w:right="127"/>
      </w:pPr>
      <w:r>
        <w:rPr>
          <w:color w:val="231F20"/>
        </w:rPr>
        <w:t>Tôn</w:t>
      </w:r>
      <w:r>
        <w:rPr>
          <w:color w:val="231F20"/>
          <w:spacing w:val="-7"/>
        </w:rPr>
        <w:t> </w:t>
      </w:r>
      <w:r>
        <w:rPr>
          <w:color w:val="231F20"/>
        </w:rPr>
        <w:t>giả</w:t>
      </w:r>
      <w:r>
        <w:rPr>
          <w:color w:val="231F20"/>
          <w:spacing w:val="-7"/>
        </w:rPr>
        <w:t> </w:t>
      </w:r>
      <w:r>
        <w:rPr>
          <w:color w:val="231F20"/>
        </w:rPr>
        <w:t>Diệu</w:t>
      </w:r>
      <w:r>
        <w:rPr>
          <w:color w:val="231F20"/>
          <w:spacing w:val="-7"/>
        </w:rPr>
        <w:t> </w:t>
      </w:r>
      <w:r>
        <w:rPr>
          <w:color w:val="231F20"/>
        </w:rPr>
        <w:t>Âm</w:t>
      </w:r>
      <w:r>
        <w:rPr>
          <w:color w:val="231F20"/>
          <w:spacing w:val="-6"/>
        </w:rPr>
        <w:t> </w:t>
      </w:r>
      <w:r>
        <w:rPr>
          <w:color w:val="231F20"/>
        </w:rPr>
        <w:t>nói:</w:t>
      </w:r>
      <w:r>
        <w:rPr>
          <w:color w:val="231F20"/>
          <w:spacing w:val="-7"/>
        </w:rPr>
        <w:t> </w:t>
      </w:r>
      <w:r>
        <w:rPr>
          <w:color w:val="231F20"/>
        </w:rPr>
        <w:t>Sáu</w:t>
      </w:r>
      <w:r>
        <w:rPr>
          <w:color w:val="231F20"/>
          <w:spacing w:val="-7"/>
        </w:rPr>
        <w:t> </w:t>
      </w:r>
      <w:r>
        <w:rPr>
          <w:color w:val="231F20"/>
        </w:rPr>
        <w:t>địa</w:t>
      </w:r>
      <w:r>
        <w:rPr>
          <w:color w:val="231F20"/>
          <w:spacing w:val="-7"/>
        </w:rPr>
        <w:t> </w:t>
      </w:r>
      <w:r>
        <w:rPr>
          <w:color w:val="231F20"/>
        </w:rPr>
        <w:t>của</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các</w:t>
      </w:r>
      <w:r>
        <w:rPr>
          <w:color w:val="231F20"/>
          <w:spacing w:val="-6"/>
        </w:rPr>
        <w:t> </w:t>
      </w:r>
      <w:r>
        <w:rPr>
          <w:color w:val="231F20"/>
        </w:rPr>
        <w:t>Hoặc</w:t>
      </w:r>
      <w:r>
        <w:rPr>
          <w:color w:val="231F20"/>
          <w:spacing w:val="-7"/>
        </w:rPr>
        <w:t> </w:t>
      </w:r>
      <w:r>
        <w:rPr>
          <w:color w:val="231F20"/>
        </w:rPr>
        <w:t>của cõi</w:t>
      </w:r>
      <w:r>
        <w:rPr>
          <w:color w:val="231F20"/>
          <w:spacing w:val="-6"/>
        </w:rPr>
        <w:t> </w:t>
      </w:r>
      <w:r>
        <w:rPr>
          <w:color w:val="231F20"/>
        </w:rPr>
        <w:t>dục</w:t>
      </w:r>
      <w:r>
        <w:rPr>
          <w:color w:val="231F20"/>
          <w:spacing w:val="-5"/>
        </w:rPr>
        <w:t> </w:t>
      </w:r>
      <w:r>
        <w:rPr>
          <w:color w:val="231F20"/>
        </w:rPr>
        <w:t>đều</w:t>
      </w:r>
      <w:r>
        <w:rPr>
          <w:color w:val="231F20"/>
          <w:spacing w:val="-5"/>
        </w:rPr>
        <w:t> </w:t>
      </w:r>
      <w:r>
        <w:rPr>
          <w:color w:val="231F20"/>
        </w:rPr>
        <w:t>có</w:t>
      </w:r>
      <w:r>
        <w:rPr>
          <w:color w:val="231F20"/>
          <w:spacing w:val="-4"/>
        </w:rPr>
        <w:t> </w:t>
      </w:r>
      <w:r>
        <w:rPr>
          <w:color w:val="231F20"/>
        </w:rPr>
        <w:t>đủ</w:t>
      </w:r>
      <w:r>
        <w:rPr>
          <w:color w:val="231F20"/>
          <w:spacing w:val="-5"/>
        </w:rPr>
        <w:t> </w:t>
      </w:r>
      <w:r>
        <w:rPr>
          <w:color w:val="231F20"/>
        </w:rPr>
        <w:t>hai</w:t>
      </w:r>
      <w:r>
        <w:rPr>
          <w:color w:val="231F20"/>
          <w:spacing w:val="-5"/>
        </w:rPr>
        <w:t> </w:t>
      </w:r>
      <w:r>
        <w:rPr>
          <w:color w:val="231F20"/>
        </w:rPr>
        <w:t>thứ</w:t>
      </w:r>
      <w:r>
        <w:rPr>
          <w:color w:val="231F20"/>
          <w:spacing w:val="-4"/>
        </w:rPr>
        <w:t> </w:t>
      </w:r>
      <w:r>
        <w:rPr>
          <w:color w:val="231F20"/>
        </w:rPr>
        <w:t>đối</w:t>
      </w:r>
      <w:r>
        <w:rPr>
          <w:color w:val="231F20"/>
          <w:spacing w:val="-5"/>
        </w:rPr>
        <w:t> </w:t>
      </w:r>
      <w:r>
        <w:rPr>
          <w:color w:val="231F20"/>
        </w:rPr>
        <w:t>trị.</w:t>
      </w:r>
      <w:r>
        <w:rPr>
          <w:color w:val="231F20"/>
          <w:spacing w:val="-6"/>
        </w:rPr>
        <w:t> </w:t>
      </w:r>
      <w:r>
        <w:rPr>
          <w:color w:val="231F20"/>
        </w:rPr>
        <w:t>Đạo</w:t>
      </w:r>
      <w:r>
        <w:rPr>
          <w:color w:val="231F20"/>
          <w:spacing w:val="-5"/>
        </w:rPr>
        <w:t> </w:t>
      </w:r>
      <w:r>
        <w:rPr>
          <w:color w:val="231F20"/>
        </w:rPr>
        <w:t>của</w:t>
      </w:r>
      <w:r>
        <w:rPr>
          <w:color w:val="231F20"/>
          <w:spacing w:val="-5"/>
        </w:rPr>
        <w:t> </w:t>
      </w:r>
      <w:r>
        <w:rPr>
          <w:color w:val="231F20"/>
        </w:rPr>
        <w:t>năm</w:t>
      </w:r>
      <w:r>
        <w:rPr>
          <w:color w:val="231F20"/>
          <w:spacing w:val="-5"/>
        </w:rPr>
        <w:t> </w:t>
      </w:r>
      <w:r>
        <w:rPr>
          <w:color w:val="231F20"/>
        </w:rPr>
        <w:t>địa</w:t>
      </w:r>
      <w:r>
        <w:rPr>
          <w:color w:val="231F20"/>
          <w:spacing w:val="-5"/>
        </w:rPr>
        <w:t> </w:t>
      </w:r>
      <w:r>
        <w:rPr>
          <w:color w:val="231F20"/>
        </w:rPr>
        <w:t>trên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 không thể đoạn, do địa vị chí trước đó đã đoạn, nên tuy có lực</w:t>
      </w:r>
      <w:r>
        <w:rPr>
          <w:color w:val="231F20"/>
          <w:spacing w:val="60"/>
        </w:rPr>
        <w:t> </w:t>
      </w:r>
      <w:r>
        <w:rPr>
          <w:color w:val="231F20"/>
          <w:spacing w:val="-4"/>
        </w:rPr>
        <w:t>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trừ</w:t>
      </w:r>
      <w:r>
        <w:rPr>
          <w:color w:val="231F20"/>
          <w:spacing w:val="-5"/>
        </w:rPr>
        <w:t> </w:t>
      </w:r>
      <w:r>
        <w:rPr>
          <w:color w:val="231F20"/>
        </w:rPr>
        <w:t>nhưng</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đoạn.</w:t>
      </w:r>
      <w:r>
        <w:rPr>
          <w:color w:val="231F20"/>
          <w:spacing w:val="-9"/>
        </w:rPr>
        <w:t> </w:t>
      </w:r>
      <w:r>
        <w:rPr>
          <w:color w:val="231F20"/>
        </w:rPr>
        <w:t>Ví</w:t>
      </w:r>
      <w:r>
        <w:rPr>
          <w:color w:val="231F20"/>
          <w:spacing w:val="-4"/>
        </w:rPr>
        <w:t> </w:t>
      </w:r>
      <w:r>
        <w:rPr>
          <w:color w:val="231F20"/>
        </w:rPr>
        <w:t>như</w:t>
      </w:r>
      <w:r>
        <w:rPr>
          <w:color w:val="231F20"/>
          <w:spacing w:val="-4"/>
        </w:rPr>
        <w:t> </w:t>
      </w:r>
      <w:r>
        <w:rPr>
          <w:color w:val="231F20"/>
        </w:rPr>
        <w:t>có</w:t>
      </w:r>
      <w:r>
        <w:rPr>
          <w:color w:val="231F20"/>
          <w:spacing w:val="-4"/>
        </w:rPr>
        <w:t> </w:t>
      </w:r>
      <w:r>
        <w:rPr>
          <w:color w:val="231F20"/>
        </w:rPr>
        <w:t>sáu</w:t>
      </w:r>
      <w:r>
        <w:rPr>
          <w:color w:val="231F20"/>
          <w:spacing w:val="-4"/>
        </w:rPr>
        <w:t> </w:t>
      </w:r>
      <w:r>
        <w:rPr>
          <w:color w:val="231F20"/>
        </w:rPr>
        <w:t>người</w:t>
      </w:r>
      <w:r>
        <w:rPr>
          <w:color w:val="231F20"/>
          <w:spacing w:val="-5"/>
        </w:rPr>
        <w:t> </w:t>
      </w:r>
      <w:r>
        <w:rPr>
          <w:color w:val="231F20"/>
        </w:rPr>
        <w:t>có</w:t>
      </w:r>
      <w:r>
        <w:rPr>
          <w:color w:val="231F20"/>
          <w:spacing w:val="-4"/>
        </w:rPr>
        <w:t> </w:t>
      </w:r>
      <w:r>
        <w:rPr>
          <w:color w:val="231F20"/>
        </w:rPr>
        <w:t>chung</w:t>
      </w:r>
      <w:r>
        <w:rPr>
          <w:color w:val="231F20"/>
          <w:spacing w:val="-4"/>
        </w:rPr>
        <w:t> </w:t>
      </w:r>
      <w:r>
        <w:rPr>
          <w:color w:val="231F20"/>
        </w:rPr>
        <w:t>một</w:t>
      </w:r>
      <w:r>
        <w:rPr>
          <w:color w:val="231F20"/>
          <w:spacing w:val="-4"/>
        </w:rPr>
        <w:t> </w:t>
      </w:r>
      <w:r>
        <w:rPr>
          <w:color w:val="231F20"/>
        </w:rPr>
        <w:t>kẻ</w:t>
      </w:r>
      <w:r>
        <w:rPr>
          <w:color w:val="231F20"/>
          <w:spacing w:val="-4"/>
        </w:rPr>
        <w:t> </w:t>
      </w:r>
      <w:r>
        <w:rPr>
          <w:color w:val="231F20"/>
        </w:rPr>
        <w:t>thù nên cùng họp nhau bàn bạc: Bất cứ ở đâu, hễ ai bắt được kẻ thù thì cứ hại </w:t>
      </w:r>
      <w:r>
        <w:rPr>
          <w:color w:val="231F20"/>
          <w:spacing w:val="-4"/>
        </w:rPr>
        <w:t>ngay. </w:t>
      </w:r>
      <w:r>
        <w:rPr>
          <w:color w:val="231F20"/>
        </w:rPr>
        <w:t>Một người trong số ấy gặp được kẻ thù và trừ khử liền. Năm người còn lại tuy có sức giết hại nhưng không có ai để</w:t>
      </w:r>
      <w:r>
        <w:rPr>
          <w:color w:val="231F20"/>
          <w:spacing w:val="-5"/>
        </w:rPr>
        <w:t> </w:t>
      </w:r>
      <w:r>
        <w:rPr>
          <w:color w:val="231F20"/>
        </w:rPr>
        <w:t>hại.</w:t>
      </w:r>
    </w:p>
    <w:p>
      <w:pPr>
        <w:pStyle w:val="BodyText"/>
        <w:spacing w:line="273" w:lineRule="auto" w:before="110"/>
        <w:ind w:right="410"/>
      </w:pPr>
      <w:r>
        <w:rPr>
          <w:color w:val="231F20"/>
        </w:rPr>
        <w:t>Lại như có sáu người, mỗi người đều bưng một cây đèn, theo thứ tự cùng bước vào một ngôi nhà tối. Lúc người bưng đèn thứ</w:t>
      </w:r>
      <w:r>
        <w:rPr>
          <w:color w:val="231F20"/>
          <w:spacing w:val="-42"/>
        </w:rPr>
        <w:t> </w:t>
      </w:r>
      <w:r>
        <w:rPr>
          <w:color w:val="231F20"/>
        </w:rPr>
        <w:t>một vừa đi vào, bao nhiêu bóng tối đều tan biến. Năm người còn lại tuy đều có năng lực nhưng không còn có bóng tối nào để xua trừ.</w:t>
      </w:r>
    </w:p>
    <w:p>
      <w:pPr>
        <w:pStyle w:val="BodyText"/>
        <w:spacing w:line="273" w:lineRule="auto" w:before="110"/>
        <w:ind w:right="410"/>
      </w:pPr>
      <w:r>
        <w:rPr>
          <w:color w:val="231F20"/>
        </w:rPr>
        <w:t>Lại</w:t>
      </w:r>
      <w:r>
        <w:rPr>
          <w:color w:val="231F20"/>
          <w:spacing w:val="-9"/>
        </w:rPr>
        <w:t> </w:t>
      </w:r>
      <w:r>
        <w:rPr>
          <w:color w:val="231F20"/>
        </w:rPr>
        <w:t>như</w:t>
      </w:r>
      <w:r>
        <w:rPr>
          <w:color w:val="231F20"/>
          <w:spacing w:val="-8"/>
        </w:rPr>
        <w:t> </w:t>
      </w:r>
      <w:r>
        <w:rPr>
          <w:color w:val="231F20"/>
        </w:rPr>
        <w:t>ánh</w:t>
      </w:r>
      <w:r>
        <w:rPr>
          <w:color w:val="231F20"/>
          <w:spacing w:val="-9"/>
        </w:rPr>
        <w:t> </w:t>
      </w:r>
      <w:r>
        <w:rPr>
          <w:color w:val="231F20"/>
        </w:rPr>
        <w:t>sáng</w:t>
      </w:r>
      <w:r>
        <w:rPr>
          <w:color w:val="231F20"/>
          <w:spacing w:val="-8"/>
        </w:rPr>
        <w:t> </w:t>
      </w:r>
      <w:r>
        <w:rPr>
          <w:color w:val="231F20"/>
        </w:rPr>
        <w:t>của</w:t>
      </w:r>
      <w:r>
        <w:rPr>
          <w:color w:val="231F20"/>
          <w:spacing w:val="-8"/>
        </w:rPr>
        <w:t> </w:t>
      </w:r>
      <w:r>
        <w:rPr>
          <w:color w:val="231F20"/>
        </w:rPr>
        <w:t>mặt</w:t>
      </w:r>
      <w:r>
        <w:rPr>
          <w:color w:val="231F20"/>
          <w:spacing w:val="-9"/>
        </w:rPr>
        <w:t> </w:t>
      </w:r>
      <w:r>
        <w:rPr>
          <w:color w:val="231F20"/>
        </w:rPr>
        <w:t>trời</w:t>
      </w:r>
      <w:r>
        <w:rPr>
          <w:color w:val="231F20"/>
          <w:spacing w:val="-8"/>
        </w:rPr>
        <w:t> </w:t>
      </w:r>
      <w:r>
        <w:rPr>
          <w:color w:val="231F20"/>
        </w:rPr>
        <w:t>soi</w:t>
      </w:r>
      <w:r>
        <w:rPr>
          <w:color w:val="231F20"/>
          <w:spacing w:val="-8"/>
        </w:rPr>
        <w:t> </w:t>
      </w:r>
      <w:r>
        <w:rPr>
          <w:color w:val="231F20"/>
        </w:rPr>
        <w:t>chiếu</w:t>
      </w:r>
      <w:r>
        <w:rPr>
          <w:color w:val="231F20"/>
          <w:spacing w:val="-9"/>
        </w:rPr>
        <w:t> </w:t>
      </w:r>
      <w:r>
        <w:rPr>
          <w:color w:val="231F20"/>
        </w:rPr>
        <w:t>cả</w:t>
      </w:r>
      <w:r>
        <w:rPr>
          <w:color w:val="231F20"/>
          <w:spacing w:val="-8"/>
        </w:rPr>
        <w:t> </w:t>
      </w:r>
      <w:r>
        <w:rPr>
          <w:color w:val="231F20"/>
        </w:rPr>
        <w:t>ba</w:t>
      </w:r>
      <w:r>
        <w:rPr>
          <w:color w:val="231F20"/>
          <w:spacing w:val="-8"/>
        </w:rPr>
        <w:t> </w:t>
      </w:r>
      <w:r>
        <w:rPr>
          <w:color w:val="231F20"/>
        </w:rPr>
        <w:t>phần</w:t>
      </w:r>
      <w:r>
        <w:rPr>
          <w:color w:val="231F20"/>
          <w:spacing w:val="-9"/>
        </w:rPr>
        <w:t> </w:t>
      </w:r>
      <w:r>
        <w:rPr>
          <w:color w:val="231F20"/>
        </w:rPr>
        <w:t>đầu,</w:t>
      </w:r>
      <w:r>
        <w:rPr>
          <w:color w:val="231F20"/>
          <w:spacing w:val="-8"/>
        </w:rPr>
        <w:t> </w:t>
      </w:r>
      <w:r>
        <w:rPr>
          <w:color w:val="231F20"/>
        </w:rPr>
        <w:t>giữa</w:t>
      </w:r>
      <w:r>
        <w:rPr>
          <w:color w:val="231F20"/>
          <w:spacing w:val="-8"/>
        </w:rPr>
        <w:t> </w:t>
      </w:r>
      <w:r>
        <w:rPr>
          <w:color w:val="231F20"/>
        </w:rPr>
        <w:t>và sau,</w:t>
      </w:r>
      <w:r>
        <w:rPr>
          <w:color w:val="231F20"/>
          <w:spacing w:val="-11"/>
        </w:rPr>
        <w:t> </w:t>
      </w:r>
      <w:r>
        <w:rPr>
          <w:color w:val="231F20"/>
        </w:rPr>
        <w:t>không</w:t>
      </w:r>
      <w:r>
        <w:rPr>
          <w:color w:val="231F20"/>
          <w:spacing w:val="-10"/>
        </w:rPr>
        <w:t> </w:t>
      </w:r>
      <w:r>
        <w:rPr>
          <w:color w:val="231F20"/>
        </w:rPr>
        <w:t>phần</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1"/>
        </w:rPr>
        <w:t> </w:t>
      </w:r>
      <w:r>
        <w:rPr>
          <w:color w:val="231F20"/>
        </w:rPr>
        <w:t>cùng</w:t>
      </w:r>
      <w:r>
        <w:rPr>
          <w:color w:val="231F20"/>
          <w:spacing w:val="-10"/>
        </w:rPr>
        <w:t> </w:t>
      </w:r>
      <w:r>
        <w:rPr>
          <w:color w:val="231F20"/>
        </w:rPr>
        <w:t>tương</w:t>
      </w:r>
      <w:r>
        <w:rPr>
          <w:color w:val="231F20"/>
          <w:spacing w:val="-10"/>
        </w:rPr>
        <w:t> </w:t>
      </w:r>
      <w:r>
        <w:rPr>
          <w:color w:val="231F20"/>
        </w:rPr>
        <w:t>phản</w:t>
      </w:r>
      <w:r>
        <w:rPr>
          <w:color w:val="231F20"/>
          <w:spacing w:val="-11"/>
        </w:rPr>
        <w:t> </w:t>
      </w:r>
      <w:r>
        <w:rPr>
          <w:color w:val="231F20"/>
        </w:rPr>
        <w:t>với</w:t>
      </w:r>
      <w:r>
        <w:rPr>
          <w:color w:val="231F20"/>
          <w:spacing w:val="-10"/>
        </w:rPr>
        <w:t> </w:t>
      </w:r>
      <w:r>
        <w:rPr>
          <w:color w:val="231F20"/>
        </w:rPr>
        <w:t>bóng</w:t>
      </w:r>
      <w:r>
        <w:rPr>
          <w:color w:val="231F20"/>
          <w:spacing w:val="-11"/>
        </w:rPr>
        <w:t> </w:t>
      </w:r>
      <w:r>
        <w:rPr>
          <w:color w:val="231F20"/>
        </w:rPr>
        <w:t>tối.</w:t>
      </w:r>
      <w:r>
        <w:rPr>
          <w:color w:val="231F20"/>
          <w:spacing w:val="-10"/>
        </w:rPr>
        <w:t> </w:t>
      </w:r>
      <w:r>
        <w:rPr>
          <w:color w:val="231F20"/>
        </w:rPr>
        <w:t>Khi</w:t>
      </w:r>
      <w:r>
        <w:rPr>
          <w:color w:val="231F20"/>
          <w:spacing w:val="-10"/>
        </w:rPr>
        <w:t> </w:t>
      </w:r>
      <w:r>
        <w:rPr>
          <w:color w:val="231F20"/>
        </w:rPr>
        <w:t>ánh sáng của mặt trời phần đầu vừa chiếu đến, đều phá tan hết mọi </w:t>
      </w:r>
      <w:r>
        <w:rPr>
          <w:color w:val="231F20"/>
          <w:spacing w:val="-3"/>
        </w:rPr>
        <w:t>bóng </w:t>
      </w:r>
      <w:r>
        <w:rPr>
          <w:color w:val="231F20"/>
        </w:rPr>
        <w:t>tối,</w:t>
      </w:r>
      <w:r>
        <w:rPr>
          <w:color w:val="231F20"/>
          <w:spacing w:val="-6"/>
        </w:rPr>
        <w:t> </w:t>
      </w:r>
      <w:r>
        <w:rPr>
          <w:color w:val="231F20"/>
        </w:rPr>
        <w:t>hai</w:t>
      </w:r>
      <w:r>
        <w:rPr>
          <w:color w:val="231F20"/>
          <w:spacing w:val="-5"/>
        </w:rPr>
        <w:t> </w:t>
      </w:r>
      <w:r>
        <w:rPr>
          <w:color w:val="231F20"/>
        </w:rPr>
        <w:t>phần</w:t>
      </w:r>
      <w:r>
        <w:rPr>
          <w:color w:val="231F20"/>
          <w:spacing w:val="-6"/>
        </w:rPr>
        <w:t> </w:t>
      </w:r>
      <w:r>
        <w:rPr>
          <w:color w:val="231F20"/>
        </w:rPr>
        <w:t>chiếu</w:t>
      </w:r>
      <w:r>
        <w:rPr>
          <w:color w:val="231F20"/>
          <w:spacing w:val="-5"/>
        </w:rPr>
        <w:t> </w:t>
      </w:r>
      <w:r>
        <w:rPr>
          <w:color w:val="231F20"/>
        </w:rPr>
        <w:t>còn</w:t>
      </w:r>
      <w:r>
        <w:rPr>
          <w:color w:val="231F20"/>
          <w:spacing w:val="-5"/>
        </w:rPr>
        <w:t> </w:t>
      </w:r>
      <w:r>
        <w:rPr>
          <w:color w:val="231F20"/>
        </w:rPr>
        <w:t>lại</w:t>
      </w:r>
      <w:r>
        <w:rPr>
          <w:color w:val="231F20"/>
          <w:spacing w:val="-6"/>
        </w:rPr>
        <w:t> </w:t>
      </w:r>
      <w:r>
        <w:rPr>
          <w:color w:val="231F20"/>
        </w:rPr>
        <w:t>tuy</w:t>
      </w:r>
      <w:r>
        <w:rPr>
          <w:color w:val="231F20"/>
          <w:spacing w:val="-5"/>
        </w:rPr>
        <w:t> </w:t>
      </w:r>
      <w:r>
        <w:rPr>
          <w:color w:val="231F20"/>
        </w:rPr>
        <w:t>có</w:t>
      </w:r>
      <w:r>
        <w:rPr>
          <w:color w:val="231F20"/>
          <w:spacing w:val="-5"/>
        </w:rPr>
        <w:t> </w:t>
      </w:r>
      <w:r>
        <w:rPr>
          <w:color w:val="231F20"/>
        </w:rPr>
        <w:t>năng</w:t>
      </w:r>
      <w:r>
        <w:rPr>
          <w:color w:val="231F20"/>
          <w:spacing w:val="-6"/>
        </w:rPr>
        <w:t> </w:t>
      </w:r>
      <w:r>
        <w:rPr>
          <w:color w:val="231F20"/>
        </w:rPr>
        <w:t>lực</w:t>
      </w:r>
      <w:r>
        <w:rPr>
          <w:color w:val="231F20"/>
          <w:spacing w:val="-5"/>
        </w:rPr>
        <w:t> </w:t>
      </w:r>
      <w:r>
        <w:rPr>
          <w:color w:val="231F20"/>
        </w:rPr>
        <w:t>soi</w:t>
      </w:r>
      <w:r>
        <w:rPr>
          <w:color w:val="231F20"/>
          <w:spacing w:val="-5"/>
        </w:rPr>
        <w:t> </w:t>
      </w:r>
      <w:r>
        <w:rPr>
          <w:color w:val="231F20"/>
        </w:rPr>
        <w:t>sáng</w:t>
      </w:r>
      <w:r>
        <w:rPr>
          <w:color w:val="231F20"/>
          <w:spacing w:val="-6"/>
        </w:rPr>
        <w:t> </w:t>
      </w:r>
      <w:r>
        <w:rPr>
          <w:color w:val="231F20"/>
        </w:rPr>
        <w:t>nhưng</w:t>
      </w:r>
      <w:r>
        <w:rPr>
          <w:color w:val="231F20"/>
          <w:spacing w:val="-5"/>
        </w:rPr>
        <w:t> </w:t>
      </w:r>
      <w:r>
        <w:rPr>
          <w:color w:val="231F20"/>
        </w:rPr>
        <w:t>không</w:t>
      </w:r>
      <w:r>
        <w:rPr>
          <w:color w:val="231F20"/>
          <w:spacing w:val="-5"/>
        </w:rPr>
        <w:t> </w:t>
      </w:r>
      <w:r>
        <w:rPr>
          <w:color w:val="231F20"/>
        </w:rPr>
        <w:t>còn bóng tối nào để phá tan.</w:t>
      </w:r>
    </w:p>
    <w:p>
      <w:pPr>
        <w:pStyle w:val="BodyText"/>
        <w:spacing w:line="273" w:lineRule="auto" w:before="109"/>
        <w:ind w:right="411"/>
      </w:pPr>
      <w:r>
        <w:rPr>
          <w:color w:val="231F20"/>
        </w:rPr>
        <w:t>Như thế sáu địa đối với Hoặc của cõi dục tuy đều có thể đoạn trừ, nói rộng như trước.</w:t>
      </w:r>
    </w:p>
    <w:p>
      <w:pPr>
        <w:pStyle w:val="BodyText"/>
        <w:spacing w:line="273" w:lineRule="auto" w:before="112"/>
        <w:ind w:right="412"/>
      </w:pPr>
      <w:r>
        <w:rPr>
          <w:i/>
          <w:color w:val="231F20"/>
        </w:rPr>
        <w:t>Hỏi: </w:t>
      </w:r>
      <w:r>
        <w:rPr>
          <w:color w:val="231F20"/>
        </w:rPr>
        <w:t>Làm thế nào nhận biết được sáu địa nơi cõi sắc đối với Hoặc của cõi dục có đủ hai pháp đối trị?</w:t>
      </w:r>
    </w:p>
    <w:p>
      <w:pPr>
        <w:pStyle w:val="BodyText"/>
        <w:spacing w:line="273" w:lineRule="auto" w:before="112"/>
        <w:ind w:right="411"/>
      </w:pPr>
      <w:r>
        <w:rPr>
          <w:i/>
          <w:color w:val="231F20"/>
        </w:rPr>
        <w:t>Đáp: </w:t>
      </w:r>
      <w:r>
        <w:rPr>
          <w:color w:val="231F20"/>
        </w:rPr>
        <w:t>Thuyết kia nói thế này: Vì dựa vào năm địa trên để nhập kiến</w:t>
      </w:r>
      <w:r>
        <w:rPr>
          <w:color w:val="231F20"/>
          <w:spacing w:val="-8"/>
        </w:rPr>
        <w:t> </w:t>
      </w:r>
      <w:r>
        <w:rPr>
          <w:color w:val="231F20"/>
        </w:rPr>
        <w:t>đạo:</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phân</w:t>
      </w:r>
      <w:r>
        <w:rPr>
          <w:color w:val="231F20"/>
          <w:spacing w:val="-7"/>
        </w:rPr>
        <w:t> </w:t>
      </w:r>
      <w:r>
        <w:rPr>
          <w:color w:val="231F20"/>
        </w:rPr>
        <w:t>biệt</w:t>
      </w:r>
      <w:r>
        <w:rPr>
          <w:color w:val="231F20"/>
          <w:spacing w:val="-7"/>
        </w:rPr>
        <w:t> </w:t>
      </w:r>
      <w:r>
        <w:rPr>
          <w:color w:val="231F20"/>
        </w:rPr>
        <w:t>tác</w:t>
      </w:r>
      <w:r>
        <w:rPr>
          <w:color w:val="231F20"/>
          <w:spacing w:val="-8"/>
        </w:rPr>
        <w:t> </w:t>
      </w:r>
      <w:r>
        <w:rPr>
          <w:color w:val="231F20"/>
        </w:rPr>
        <w:t>chứng</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riêng khởi vô lậu, lìa bỏ sự trói buộc mà chứng đắc. Nếu năm địa trên </w:t>
      </w:r>
      <w:r>
        <w:rPr>
          <w:color w:val="231F20"/>
          <w:spacing w:val="-4"/>
        </w:rPr>
        <w:t>đối </w:t>
      </w:r>
      <w:r>
        <w:rPr>
          <w:color w:val="231F20"/>
        </w:rPr>
        <w:t>với Hoặc của cõi dục không có đối trị bằng đoạn trừ thì sự việc này nên không có.</w:t>
      </w:r>
    </w:p>
    <w:p>
      <w:pPr>
        <w:pStyle w:val="BodyText"/>
        <w:spacing w:line="273" w:lineRule="auto" w:before="109"/>
        <w:ind w:right="410"/>
      </w:pPr>
      <w:r>
        <w:rPr>
          <w:i/>
          <w:color w:val="231F20"/>
        </w:rPr>
        <w:t>Lời</w:t>
      </w:r>
      <w:r>
        <w:rPr>
          <w:i/>
          <w:color w:val="231F20"/>
          <w:spacing w:val="-7"/>
        </w:rPr>
        <w:t> </w:t>
      </w:r>
      <w:r>
        <w:rPr>
          <w:i/>
          <w:color w:val="231F20"/>
        </w:rPr>
        <w:t>bình:</w:t>
      </w:r>
      <w:r>
        <w:rPr>
          <w:i/>
          <w:color w:val="231F20"/>
          <w:spacing w:val="-5"/>
        </w:rPr>
        <w:t> </w:t>
      </w:r>
      <w:r>
        <w:rPr>
          <w:color w:val="231F20"/>
        </w:rPr>
        <w:t>Không</w:t>
      </w:r>
      <w:r>
        <w:rPr>
          <w:color w:val="231F20"/>
          <w:spacing w:val="-6"/>
        </w:rPr>
        <w:t> </w:t>
      </w:r>
      <w:r>
        <w:rPr>
          <w:color w:val="231F20"/>
        </w:rPr>
        <w:t>nên</w:t>
      </w:r>
      <w:r>
        <w:rPr>
          <w:color w:val="231F20"/>
          <w:spacing w:val="-5"/>
        </w:rPr>
        <w:t> </w:t>
      </w:r>
      <w:r>
        <w:rPr>
          <w:color w:val="231F20"/>
        </w:rPr>
        <w:t>nói</w:t>
      </w:r>
      <w:r>
        <w:rPr>
          <w:color w:val="231F20"/>
          <w:spacing w:val="-6"/>
        </w:rPr>
        <w:t> </w:t>
      </w:r>
      <w:r>
        <w:rPr>
          <w:color w:val="231F20"/>
        </w:rPr>
        <w:t>như</w:t>
      </w:r>
      <w:r>
        <w:rPr>
          <w:color w:val="231F20"/>
          <w:spacing w:val="-5"/>
        </w:rPr>
        <w:t> vậy.</w:t>
      </w:r>
      <w:r>
        <w:rPr>
          <w:color w:val="231F20"/>
          <w:spacing w:val="-6"/>
        </w:rPr>
        <w:t> </w:t>
      </w:r>
      <w:r>
        <w:rPr>
          <w:color w:val="231F20"/>
        </w:rPr>
        <w:t>Kiến</w:t>
      </w:r>
      <w:r>
        <w:rPr>
          <w:color w:val="231F20"/>
          <w:spacing w:val="-5"/>
        </w:rPr>
        <w:t> </w:t>
      </w:r>
      <w:r>
        <w:rPr>
          <w:color w:val="231F20"/>
        </w:rPr>
        <w:t>đạo</w:t>
      </w:r>
      <w:r>
        <w:rPr>
          <w:color w:val="231F20"/>
          <w:spacing w:val="-6"/>
        </w:rPr>
        <w:t> </w:t>
      </w:r>
      <w:r>
        <w:rPr>
          <w:color w:val="231F20"/>
        </w:rPr>
        <w:t>không</w:t>
      </w:r>
      <w:r>
        <w:rPr>
          <w:color w:val="231F20"/>
          <w:spacing w:val="-5"/>
        </w:rPr>
        <w:t> </w:t>
      </w:r>
      <w:r>
        <w:rPr>
          <w:color w:val="231F20"/>
        </w:rPr>
        <w:t>thể</w:t>
      </w:r>
      <w:r>
        <w:rPr>
          <w:color w:val="231F20"/>
          <w:spacing w:val="-6"/>
        </w:rPr>
        <w:t> </w:t>
      </w:r>
      <w:r>
        <w:rPr>
          <w:color w:val="231F20"/>
        </w:rPr>
        <w:t>đoạn</w:t>
      </w:r>
      <w:r>
        <w:rPr>
          <w:color w:val="231F20"/>
          <w:spacing w:val="-5"/>
        </w:rPr>
        <w:t> </w:t>
      </w:r>
      <w:r>
        <w:rPr>
          <w:color w:val="231F20"/>
        </w:rPr>
        <w:t>trừ hoàn toàn phiền não nơi cõi dục. Ai nói địa kia có vô lậu chứng đắc ở cõi dục phân biệt tác chứng đoạn trừ mà lại dẫn trường hợp kia </w:t>
      </w:r>
      <w:r>
        <w:rPr>
          <w:color w:val="231F20"/>
          <w:spacing w:val="-6"/>
        </w:rPr>
        <w:t>để </w:t>
      </w:r>
      <w:r>
        <w:rPr>
          <w:color w:val="231F20"/>
        </w:rPr>
        <w:t>chứng cho nghĩa này? Thế nên thuyết nêu trước là đúng</w:t>
      </w:r>
      <w:r>
        <w:rPr>
          <w:color w:val="231F20"/>
          <w:spacing w:val="-5"/>
        </w:rPr>
        <w:t> </w:t>
      </w:r>
      <w:r>
        <w:rPr>
          <w:color w:val="231F20"/>
        </w:rPr>
        <w:t>lý.</w:t>
      </w:r>
    </w:p>
    <w:p>
      <w:pPr>
        <w:pStyle w:val="BodyText"/>
        <w:spacing w:line="273" w:lineRule="auto" w:before="110"/>
        <w:ind w:right="411"/>
      </w:pPr>
      <w:r>
        <w:rPr>
          <w:i/>
          <w:color w:val="231F20"/>
        </w:rPr>
        <w:t>Hỏi: </w:t>
      </w:r>
      <w:r>
        <w:rPr>
          <w:color w:val="231F20"/>
        </w:rPr>
        <w:t>Nhân luận sinh luận, vì sao pháp thế đệ nhất không thể đoạn trừ các phiền não?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4"/>
      </w:pPr>
      <w:r>
        <w:rPr>
          <w:i/>
          <w:color w:val="231F20"/>
        </w:rPr>
        <w:t>Đáp: </w:t>
      </w:r>
      <w:r>
        <w:rPr>
          <w:color w:val="231F20"/>
        </w:rPr>
        <w:t>Vì vào lúc đó căn thiện của pháp thế đệ nhất hãy còn ít, yếu, pháp thân chưa trưởng thành và có uy lực. Do căn thiện còn ít, yếu, pháp thân chưa lớn, nên không thể đoạn trừ Hoặc, nhưng nhờ có uy thế nên không bị phiền não khuất phục. Như sư tử con, thân còn nhỏ mà có uy thế. Vì thân còn nhỏ chưa lớn nên không có khả năng hại các loài thú khác. Vì có uy thế nên không bị các thú khác xâm hại.</w:t>
      </w:r>
    </w:p>
    <w:p>
      <w:pPr>
        <w:pStyle w:val="BodyText"/>
        <w:spacing w:line="273" w:lineRule="auto" w:before="108"/>
        <w:ind w:left="393" w:right="127"/>
      </w:pPr>
      <w:r>
        <w:rPr>
          <w:color w:val="231F20"/>
        </w:rPr>
        <w:t>Hoặc có thuyết cho: Pháp thế đệ nhất chỉ có trong một sát-na nên không thể đoạn trừ Hoặc.</w:t>
      </w:r>
    </w:p>
    <w:p>
      <w:pPr>
        <w:pStyle w:val="BodyText"/>
        <w:spacing w:line="273" w:lineRule="auto" w:before="111"/>
        <w:ind w:left="393" w:right="128"/>
      </w:pPr>
      <w:r>
        <w:rPr>
          <w:i/>
          <w:color w:val="231F20"/>
        </w:rPr>
        <w:t>Hỏi: </w:t>
      </w:r>
      <w:r>
        <w:rPr>
          <w:color w:val="231F20"/>
        </w:rPr>
        <w:t>Khổ pháp trí nhẫn cũng trong một sát-na như vậy sao có thể đoạn trừ Hoặc?</w:t>
      </w:r>
    </w:p>
    <w:p>
      <w:pPr>
        <w:pStyle w:val="BodyText"/>
        <w:spacing w:line="273" w:lineRule="auto" w:before="112"/>
        <w:ind w:left="393" w:right="124"/>
      </w:pPr>
      <w:r>
        <w:rPr>
          <w:i/>
          <w:color w:val="231F20"/>
        </w:rPr>
        <w:t>Đáp: </w:t>
      </w:r>
      <w:r>
        <w:rPr>
          <w:color w:val="231F20"/>
        </w:rPr>
        <w:t>Khổ pháp trí nhẫn tuy cũng trong một sát-na như pháp kia, nhưng vì có sự nối tiếp nhau khởi hiện nên có thể đoạn </w:t>
      </w:r>
      <w:r>
        <w:rPr>
          <w:color w:val="231F20"/>
          <w:spacing w:val="2"/>
        </w:rPr>
        <w:t>trừ </w:t>
      </w:r>
      <w:r>
        <w:rPr>
          <w:color w:val="231F20"/>
        </w:rPr>
        <w:t>Hoặc, còn pháp thế đệ nhất không có sự việc như thế, nên không thể đoạn</w:t>
      </w:r>
      <w:r>
        <w:rPr>
          <w:color w:val="231F20"/>
          <w:spacing w:val="10"/>
        </w:rPr>
        <w:t> </w:t>
      </w:r>
      <w:r>
        <w:rPr>
          <w:color w:val="231F20"/>
        </w:rPr>
        <w:t>trừ.</w:t>
      </w:r>
    </w:p>
    <w:p>
      <w:pPr>
        <w:pStyle w:val="BodyText"/>
        <w:spacing w:line="273" w:lineRule="auto" w:before="110"/>
        <w:ind w:left="393" w:right="128"/>
      </w:pPr>
      <w:r>
        <w:rPr>
          <w:color w:val="231F20"/>
        </w:rPr>
        <w:t>Có Sư khác nói: Pháp thế đệ nhất thuộc về đạo gia hạnh nên không thể đoạn trừ Hoặc, do cần đến đạo vô gián mới có thể đoạn trừ. Ở trong nghĩa này lại có phân biệt.</w:t>
      </w:r>
    </w:p>
    <w:p>
      <w:pPr>
        <w:pStyle w:val="BodyText"/>
        <w:spacing w:before="111"/>
        <w:ind w:left="960" w:firstLine="0"/>
      </w:pPr>
      <w:r>
        <w:rPr>
          <w:i/>
          <w:color w:val="231F20"/>
        </w:rPr>
        <w:t>Hỏi: </w:t>
      </w:r>
      <w:r>
        <w:rPr>
          <w:color w:val="231F20"/>
        </w:rPr>
        <w:t>Do đâu pháp thế đệ nhất chỉ hệ thuộc cõi sắc?</w:t>
      </w:r>
    </w:p>
    <w:p>
      <w:pPr>
        <w:pStyle w:val="BodyText"/>
        <w:spacing w:line="273" w:lineRule="auto" w:before="154"/>
        <w:ind w:left="393" w:right="127"/>
      </w:pPr>
      <w:r>
        <w:rPr>
          <w:i/>
          <w:color w:val="231F20"/>
        </w:rPr>
        <w:t>Đáp:</w:t>
      </w:r>
      <w:r>
        <w:rPr>
          <w:i/>
          <w:color w:val="231F20"/>
          <w:spacing w:val="-7"/>
        </w:rPr>
        <w:t> </w:t>
      </w:r>
      <w:r>
        <w:rPr>
          <w:color w:val="231F20"/>
        </w:rPr>
        <w:t>Do</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kia</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làm</w:t>
      </w:r>
      <w:r>
        <w:rPr>
          <w:color w:val="231F20"/>
          <w:spacing w:val="-7"/>
        </w:rPr>
        <w:t> </w:t>
      </w:r>
      <w:r>
        <w:rPr>
          <w:color w:val="231F20"/>
        </w:rPr>
        <w:t>đẳng</w:t>
      </w:r>
      <w:r>
        <w:rPr>
          <w:color w:val="231F20"/>
          <w:spacing w:val="-6"/>
        </w:rPr>
        <w:t> </w:t>
      </w:r>
      <w:r>
        <w:rPr>
          <w:color w:val="231F20"/>
        </w:rPr>
        <w:t>vô</w:t>
      </w:r>
      <w:r>
        <w:rPr>
          <w:color w:val="231F20"/>
          <w:spacing w:val="-7"/>
        </w:rPr>
        <w:t> </w:t>
      </w:r>
      <w:r>
        <w:rPr>
          <w:color w:val="231F20"/>
        </w:rPr>
        <w:t>gián</w:t>
      </w:r>
      <w:r>
        <w:rPr>
          <w:color w:val="231F20"/>
          <w:spacing w:val="-6"/>
        </w:rPr>
        <w:t> </w:t>
      </w:r>
      <w:r>
        <w:rPr>
          <w:color w:val="231F20"/>
        </w:rPr>
        <w:t>duyên</w:t>
      </w:r>
      <w:r>
        <w:rPr>
          <w:color w:val="231F20"/>
          <w:spacing w:val="-6"/>
        </w:rPr>
        <w:t> </w:t>
      </w:r>
      <w:r>
        <w:rPr>
          <w:color w:val="231F20"/>
        </w:rPr>
        <w:t>cho</w:t>
      </w:r>
      <w:r>
        <w:rPr>
          <w:color w:val="231F20"/>
          <w:spacing w:val="-7"/>
        </w:rPr>
        <w:t> </w:t>
      </w:r>
      <w:r>
        <w:rPr>
          <w:color w:val="231F20"/>
        </w:rPr>
        <w:t>ba</w:t>
      </w:r>
      <w:r>
        <w:rPr>
          <w:color w:val="231F20"/>
          <w:spacing w:val="-6"/>
        </w:rPr>
        <w:t> </w:t>
      </w:r>
      <w:r>
        <w:rPr>
          <w:color w:val="231F20"/>
        </w:rPr>
        <w:t>đạo, ba</w:t>
      </w:r>
      <w:r>
        <w:rPr>
          <w:color w:val="231F20"/>
          <w:spacing w:val="-7"/>
        </w:rPr>
        <w:t> </w:t>
      </w:r>
      <w:r>
        <w:rPr>
          <w:color w:val="231F20"/>
        </w:rPr>
        <w:t>địa,</w:t>
      </w:r>
      <w:r>
        <w:rPr>
          <w:color w:val="231F20"/>
          <w:spacing w:val="-7"/>
        </w:rPr>
        <w:t> </w:t>
      </w:r>
      <w:r>
        <w:rPr>
          <w:color w:val="231F20"/>
        </w:rPr>
        <w:t>ba</w:t>
      </w:r>
      <w:r>
        <w:rPr>
          <w:color w:val="231F20"/>
          <w:spacing w:val="-7"/>
        </w:rPr>
        <w:t> </w:t>
      </w:r>
      <w:r>
        <w:rPr>
          <w:color w:val="231F20"/>
        </w:rPr>
        <w:t>căn</w:t>
      </w:r>
      <w:r>
        <w:rPr>
          <w:color w:val="231F20"/>
          <w:spacing w:val="-7"/>
        </w:rPr>
        <w:t> </w:t>
      </w:r>
      <w:r>
        <w:rPr>
          <w:color w:val="231F20"/>
          <w:spacing w:val="-6"/>
        </w:rPr>
        <w:t>v.v...</w:t>
      </w:r>
      <w:r>
        <w:rPr>
          <w:color w:val="231F20"/>
          <w:spacing w:val="-7"/>
        </w:rPr>
        <w:t> </w:t>
      </w:r>
      <w:r>
        <w:rPr>
          <w:color w:val="231F20"/>
        </w:rPr>
        <w:t>lại</w:t>
      </w:r>
      <w:r>
        <w:rPr>
          <w:color w:val="231F20"/>
          <w:spacing w:val="-6"/>
        </w:rPr>
        <w:t> </w:t>
      </w:r>
      <w:r>
        <w:rPr>
          <w:color w:val="231F20"/>
        </w:rPr>
        <w:t>có</w:t>
      </w:r>
      <w:r>
        <w:rPr>
          <w:color w:val="231F20"/>
          <w:spacing w:val="-7"/>
        </w:rPr>
        <w:t> </w:t>
      </w:r>
      <w:r>
        <w:rPr>
          <w:color w:val="231F20"/>
        </w:rPr>
        <w:t>thể</w:t>
      </w:r>
      <w:r>
        <w:rPr>
          <w:color w:val="231F20"/>
          <w:spacing w:val="-7"/>
        </w:rPr>
        <w:t> </w:t>
      </w:r>
      <w:r>
        <w:rPr>
          <w:color w:val="231F20"/>
        </w:rPr>
        <w:t>dẫn</w:t>
      </w:r>
      <w:r>
        <w:rPr>
          <w:color w:val="231F20"/>
          <w:spacing w:val="-7"/>
        </w:rPr>
        <w:t> </w:t>
      </w:r>
      <w:r>
        <w:rPr>
          <w:color w:val="231F20"/>
        </w:rPr>
        <w:t>phát</w:t>
      </w:r>
      <w:r>
        <w:rPr>
          <w:color w:val="231F20"/>
          <w:spacing w:val="-7"/>
        </w:rPr>
        <w:t> </w:t>
      </w:r>
      <w:r>
        <w:rPr>
          <w:color w:val="231F20"/>
        </w:rPr>
        <w:t>phẩm</w:t>
      </w:r>
      <w:r>
        <w:rPr>
          <w:color w:val="231F20"/>
          <w:spacing w:val="-6"/>
        </w:rPr>
        <w:t> </w:t>
      </w:r>
      <w:r>
        <w:rPr>
          <w:color w:val="231F20"/>
        </w:rPr>
        <w:t>pháp</w:t>
      </w:r>
      <w:r>
        <w:rPr>
          <w:color w:val="231F20"/>
          <w:spacing w:val="-7"/>
        </w:rPr>
        <w:t> </w:t>
      </w:r>
      <w:r>
        <w:rPr>
          <w:color w:val="231F20"/>
        </w:rPr>
        <w:t>trí</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kế</w:t>
      </w:r>
      <w:r>
        <w:rPr>
          <w:color w:val="231F20"/>
          <w:spacing w:val="-7"/>
        </w:rPr>
        <w:t> </w:t>
      </w:r>
      <w:r>
        <w:rPr>
          <w:color w:val="231F20"/>
          <w:spacing w:val="-5"/>
        </w:rPr>
        <w:t>đến </w:t>
      </w:r>
      <w:r>
        <w:rPr>
          <w:color w:val="231F20"/>
        </w:rPr>
        <w:t>là</w:t>
      </w:r>
      <w:r>
        <w:rPr>
          <w:color w:val="231F20"/>
          <w:spacing w:val="-8"/>
        </w:rPr>
        <w:t> </w:t>
      </w:r>
      <w:r>
        <w:rPr>
          <w:color w:val="231F20"/>
        </w:rPr>
        <w:t>phẩm</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cõi</w:t>
      </w:r>
      <w:r>
        <w:rPr>
          <w:color w:val="231F20"/>
          <w:spacing w:val="-8"/>
        </w:rPr>
        <w:t> </w:t>
      </w:r>
      <w:r>
        <w:rPr>
          <w:color w:val="231F20"/>
        </w:rPr>
        <w:t>khác</w:t>
      </w:r>
      <w:r>
        <w:rPr>
          <w:color w:val="231F20"/>
          <w:spacing w:val="-7"/>
        </w:rPr>
        <w:t> </w:t>
      </w:r>
      <w:r>
        <w:rPr>
          <w:color w:val="231F20"/>
        </w:rPr>
        <w:t>thì</w:t>
      </w:r>
      <w:r>
        <w:rPr>
          <w:color w:val="231F20"/>
          <w:spacing w:val="-8"/>
        </w:rPr>
        <w:t> </w:t>
      </w:r>
      <w:r>
        <w:rPr>
          <w:color w:val="231F20"/>
        </w:rPr>
        <w:t>không</w:t>
      </w:r>
      <w:r>
        <w:rPr>
          <w:color w:val="231F20"/>
          <w:spacing w:val="-8"/>
        </w:rPr>
        <w:t> </w:t>
      </w:r>
      <w:r>
        <w:rPr>
          <w:color w:val="231F20"/>
        </w:rPr>
        <w:t>như</w:t>
      </w:r>
      <w:r>
        <w:rPr>
          <w:color w:val="231F20"/>
          <w:spacing w:val="-8"/>
        </w:rPr>
        <w:t> </w:t>
      </w:r>
      <w:r>
        <w:rPr>
          <w:color w:val="231F20"/>
          <w:spacing w:val="-5"/>
        </w:rPr>
        <w:t>vậy,</w:t>
      </w:r>
      <w:r>
        <w:rPr>
          <w:color w:val="231F20"/>
          <w:spacing w:val="-8"/>
        </w:rPr>
        <w:t> </w:t>
      </w:r>
      <w:r>
        <w:rPr>
          <w:color w:val="231F20"/>
        </w:rPr>
        <w:t>nên</w:t>
      </w:r>
      <w:r>
        <w:rPr>
          <w:color w:val="231F20"/>
          <w:spacing w:val="-7"/>
        </w:rPr>
        <w:t> </w:t>
      </w:r>
      <w:r>
        <w:rPr>
          <w:color w:val="231F20"/>
        </w:rPr>
        <w:t>pháp</w:t>
      </w:r>
      <w:r>
        <w:rPr>
          <w:color w:val="231F20"/>
          <w:spacing w:val="-8"/>
        </w:rPr>
        <w:t> </w:t>
      </w:r>
      <w:r>
        <w:rPr>
          <w:color w:val="231F20"/>
        </w:rPr>
        <w:t>thế</w:t>
      </w:r>
      <w:r>
        <w:rPr>
          <w:color w:val="231F20"/>
          <w:spacing w:val="-8"/>
        </w:rPr>
        <w:t> </w:t>
      </w:r>
      <w:r>
        <w:rPr>
          <w:color w:val="231F20"/>
        </w:rPr>
        <w:t>đệ</w:t>
      </w:r>
      <w:r>
        <w:rPr>
          <w:color w:val="231F20"/>
          <w:spacing w:val="-8"/>
        </w:rPr>
        <w:t> </w:t>
      </w:r>
      <w:r>
        <w:rPr>
          <w:color w:val="231F20"/>
        </w:rPr>
        <w:t>nhất</w:t>
      </w:r>
      <w:r>
        <w:rPr>
          <w:color w:val="231F20"/>
          <w:spacing w:val="-8"/>
        </w:rPr>
        <w:t> </w:t>
      </w:r>
      <w:r>
        <w:rPr>
          <w:color w:val="231F20"/>
        </w:rPr>
        <w:t>chỉ thuộc về cõi</w:t>
      </w:r>
      <w:r>
        <w:rPr>
          <w:color w:val="231F20"/>
          <w:spacing w:val="-1"/>
        </w:rPr>
        <w:t> </w:t>
      </w:r>
      <w:r>
        <w:rPr>
          <w:color w:val="231F20"/>
        </w:rPr>
        <w:t>sắc.</w:t>
      </w:r>
    </w:p>
    <w:p>
      <w:pPr>
        <w:pStyle w:val="BodyText"/>
        <w:spacing w:line="273" w:lineRule="auto" w:before="110"/>
        <w:ind w:left="393" w:right="128"/>
      </w:pPr>
      <w:r>
        <w:rPr>
          <w:i/>
          <w:color w:val="231F20"/>
        </w:rPr>
        <w:t>Hỏi: </w:t>
      </w:r>
      <w:r>
        <w:rPr>
          <w:color w:val="231F20"/>
        </w:rPr>
        <w:t>Pháp thế đệ nhất do đâu nên nhất định không phải thuộc nơi cõi dục?</w:t>
      </w:r>
    </w:p>
    <w:p>
      <w:pPr>
        <w:pStyle w:val="BodyText"/>
        <w:spacing w:line="273" w:lineRule="auto" w:before="112"/>
        <w:ind w:left="393" w:right="127"/>
      </w:pPr>
      <w:r>
        <w:rPr>
          <w:i/>
          <w:color w:val="231F20"/>
        </w:rPr>
        <w:t>Đáp: </w:t>
      </w:r>
      <w:r>
        <w:rPr>
          <w:color w:val="231F20"/>
        </w:rPr>
        <w:t>Cõi dục không phải là cõi định, không phải là cõi tu, không phải là cõi lìa nhiễm. Cốt yếu phải là cõi định, cõi tu, cõi </w:t>
      </w:r>
      <w:r>
        <w:rPr>
          <w:color w:val="231F20"/>
          <w:spacing w:val="-4"/>
        </w:rPr>
        <w:t>lìa</w:t>
      </w:r>
      <w:r>
        <w:rPr>
          <w:color w:val="231F20"/>
          <w:spacing w:val="57"/>
        </w:rPr>
        <w:t> </w:t>
      </w:r>
      <w:r>
        <w:rPr>
          <w:color w:val="231F20"/>
        </w:rPr>
        <w:t>nhiễm mới có pháp thế đệ nhất.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w:t>
      </w:r>
      <w:r>
        <w:rPr>
          <w:color w:val="231F20"/>
          <w:spacing w:val="-8"/>
        </w:rPr>
        <w:t> </w:t>
      </w:r>
      <w:r>
        <w:rPr>
          <w:color w:val="231F20"/>
        </w:rPr>
        <w:t>nữa,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là</w:t>
      </w:r>
      <w:r>
        <w:rPr>
          <w:color w:val="231F20"/>
          <w:spacing w:val="-8"/>
        </w:rPr>
        <w:t> </w:t>
      </w:r>
      <w:r>
        <w:rPr>
          <w:color w:val="231F20"/>
        </w:rPr>
        <w:t>cõi</w:t>
      </w:r>
      <w:r>
        <w:rPr>
          <w:color w:val="231F20"/>
          <w:spacing w:val="-8"/>
        </w:rPr>
        <w:t> </w:t>
      </w:r>
      <w:r>
        <w:rPr>
          <w:color w:val="231F20"/>
        </w:rPr>
        <w:t>bất</w:t>
      </w:r>
      <w:r>
        <w:rPr>
          <w:color w:val="231F20"/>
          <w:spacing w:val="-8"/>
        </w:rPr>
        <w:t> </w:t>
      </w:r>
      <w:r>
        <w:rPr>
          <w:color w:val="231F20"/>
        </w:rPr>
        <w:t>tịnh,</w:t>
      </w:r>
      <w:r>
        <w:rPr>
          <w:color w:val="231F20"/>
          <w:spacing w:val="-8"/>
        </w:rPr>
        <w:t> </w:t>
      </w:r>
      <w:r>
        <w:rPr>
          <w:color w:val="231F20"/>
        </w:rPr>
        <w:t>là</w:t>
      </w:r>
      <w:r>
        <w:rPr>
          <w:color w:val="231F20"/>
          <w:spacing w:val="-8"/>
        </w:rPr>
        <w:t> </w:t>
      </w:r>
      <w:r>
        <w:rPr>
          <w:color w:val="231F20"/>
        </w:rPr>
        <w:t>cõi</w:t>
      </w:r>
      <w:r>
        <w:rPr>
          <w:color w:val="231F20"/>
          <w:spacing w:val="-8"/>
        </w:rPr>
        <w:t> </w:t>
      </w:r>
      <w:r>
        <w:rPr>
          <w:color w:val="231F20"/>
        </w:rPr>
        <w:t>thô</w:t>
      </w:r>
      <w:r>
        <w:rPr>
          <w:color w:val="231F20"/>
          <w:spacing w:val="-8"/>
        </w:rPr>
        <w:t> </w:t>
      </w:r>
      <w:r>
        <w:rPr>
          <w:color w:val="231F20"/>
        </w:rPr>
        <w:t>nặng,</w:t>
      </w:r>
      <w:r>
        <w:rPr>
          <w:color w:val="231F20"/>
          <w:spacing w:val="-8"/>
        </w:rPr>
        <w:t> </w:t>
      </w:r>
      <w:r>
        <w:rPr>
          <w:color w:val="231F20"/>
        </w:rPr>
        <w:t>là</w:t>
      </w:r>
      <w:r>
        <w:rPr>
          <w:color w:val="231F20"/>
          <w:spacing w:val="-8"/>
        </w:rPr>
        <w:t> </w:t>
      </w:r>
      <w:r>
        <w:rPr>
          <w:color w:val="231F20"/>
        </w:rPr>
        <w:t>cõi</w:t>
      </w:r>
      <w:r>
        <w:rPr>
          <w:color w:val="231F20"/>
          <w:spacing w:val="-8"/>
        </w:rPr>
        <w:t> </w:t>
      </w:r>
      <w:r>
        <w:rPr>
          <w:color w:val="231F20"/>
        </w:rPr>
        <w:t>thấp</w:t>
      </w:r>
      <w:r>
        <w:rPr>
          <w:color w:val="231F20"/>
          <w:spacing w:val="-8"/>
        </w:rPr>
        <w:t> </w:t>
      </w:r>
      <w:r>
        <w:rPr>
          <w:color w:val="231F20"/>
        </w:rPr>
        <w:t>kém. Cần phải là cõi thù thắng, cõi tôn quý, cõi vi tế, cõi vi diệu hơn hết mới có pháp thế đệ nhất.</w:t>
      </w:r>
    </w:p>
    <w:p>
      <w:pPr>
        <w:pStyle w:val="BodyText"/>
        <w:spacing w:line="273" w:lineRule="auto" w:before="111"/>
        <w:ind w:right="410"/>
      </w:pPr>
      <w:r>
        <w:rPr>
          <w:color w:val="231F20"/>
        </w:rPr>
        <w:t>Lại nữa, nếu pháp thế đệ nhất thuộc về cõi dục, tức có lỗi vì</w:t>
      </w:r>
      <w:r>
        <w:rPr>
          <w:color w:val="231F20"/>
          <w:spacing w:val="-30"/>
        </w:rPr>
        <w:t> </w:t>
      </w:r>
      <w:r>
        <w:rPr>
          <w:color w:val="231F20"/>
        </w:rPr>
        <w:t>có thể</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tự</w:t>
      </w:r>
      <w:r>
        <w:rPr>
          <w:color w:val="231F20"/>
          <w:spacing w:val="-7"/>
        </w:rPr>
        <w:t> </w:t>
      </w:r>
      <w:r>
        <w:rPr>
          <w:color w:val="231F20"/>
        </w:rPr>
        <w:t>tánh.</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pháp</w:t>
      </w:r>
      <w:r>
        <w:rPr>
          <w:color w:val="231F20"/>
          <w:spacing w:val="-7"/>
        </w:rPr>
        <w:t> </w:t>
      </w:r>
      <w:r>
        <w:rPr>
          <w:color w:val="231F20"/>
        </w:rPr>
        <w:t>thế</w:t>
      </w:r>
      <w:r>
        <w:rPr>
          <w:color w:val="231F20"/>
          <w:spacing w:val="-6"/>
        </w:rPr>
        <w:t> </w:t>
      </w:r>
      <w:r>
        <w:rPr>
          <w:color w:val="231F20"/>
        </w:rPr>
        <w:t>đệ</w:t>
      </w:r>
      <w:r>
        <w:rPr>
          <w:color w:val="231F20"/>
          <w:spacing w:val="-6"/>
        </w:rPr>
        <w:t> </w:t>
      </w:r>
      <w:r>
        <w:rPr>
          <w:color w:val="231F20"/>
        </w:rPr>
        <w:t>nhất</w:t>
      </w:r>
      <w:r>
        <w:rPr>
          <w:color w:val="231F20"/>
          <w:spacing w:val="-6"/>
        </w:rPr>
        <w:t> </w:t>
      </w:r>
      <w:r>
        <w:rPr>
          <w:color w:val="231F20"/>
        </w:rPr>
        <w:t>nếu</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là duyên nơi tự tánh của mình hay là không thể duyên hợp? Nếu</w:t>
      </w:r>
      <w:r>
        <w:rPr>
          <w:color w:val="231F20"/>
          <w:spacing w:val="-38"/>
        </w:rPr>
        <w:t> </w:t>
      </w:r>
      <w:r>
        <w:rPr>
          <w:color w:val="231F20"/>
          <w:spacing w:val="-3"/>
        </w:rPr>
        <w:t>duyên </w:t>
      </w:r>
      <w:r>
        <w:rPr>
          <w:color w:val="231F20"/>
        </w:rPr>
        <w:t>nơi tự tánh thì có sai lầm là trái với lý, vì tự tánh không thể nhận</w:t>
      </w:r>
      <w:r>
        <w:rPr>
          <w:color w:val="231F20"/>
          <w:spacing w:val="-19"/>
        </w:rPr>
        <w:t> </w:t>
      </w:r>
      <w:r>
        <w:rPr>
          <w:color w:val="231F20"/>
        </w:rPr>
        <w:t>lấy tự</w:t>
      </w:r>
      <w:r>
        <w:rPr>
          <w:color w:val="231F20"/>
          <w:spacing w:val="-12"/>
        </w:rPr>
        <w:t> </w:t>
      </w:r>
      <w:r>
        <w:rPr>
          <w:color w:val="231F20"/>
        </w:rPr>
        <w:t>tánh.</w:t>
      </w:r>
      <w:r>
        <w:rPr>
          <w:color w:val="231F20"/>
          <w:spacing w:val="-11"/>
        </w:rPr>
        <w:t> </w:t>
      </w:r>
      <w:r>
        <w:rPr>
          <w:color w:val="231F20"/>
        </w:rPr>
        <w:t>Nếu</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duyên</w:t>
      </w:r>
      <w:r>
        <w:rPr>
          <w:color w:val="231F20"/>
          <w:spacing w:val="-11"/>
        </w:rPr>
        <w:t> </w:t>
      </w:r>
      <w:r>
        <w:rPr>
          <w:color w:val="231F20"/>
        </w:rPr>
        <w:t>hợp</w:t>
      </w:r>
      <w:r>
        <w:rPr>
          <w:color w:val="231F20"/>
          <w:spacing w:val="-11"/>
        </w:rPr>
        <w:t> </w:t>
      </w:r>
      <w:r>
        <w:rPr>
          <w:color w:val="231F20"/>
        </w:rPr>
        <w:t>tức</w:t>
      </w:r>
      <w:r>
        <w:rPr>
          <w:color w:val="231F20"/>
          <w:spacing w:val="-11"/>
        </w:rPr>
        <w:t> </w:t>
      </w:r>
      <w:r>
        <w:rPr>
          <w:color w:val="231F20"/>
        </w:rPr>
        <w:t>là</w:t>
      </w:r>
      <w:r>
        <w:rPr>
          <w:color w:val="231F20"/>
          <w:spacing w:val="-12"/>
        </w:rPr>
        <w:t> </w:t>
      </w:r>
      <w:r>
        <w:rPr>
          <w:color w:val="231F20"/>
        </w:rPr>
        <w:t>mâu</w:t>
      </w:r>
      <w:r>
        <w:rPr>
          <w:color w:val="231F20"/>
          <w:spacing w:val="-11"/>
        </w:rPr>
        <w:t> </w:t>
      </w:r>
      <w:r>
        <w:rPr>
          <w:color w:val="231F20"/>
        </w:rPr>
        <w:t>thuẫn</w:t>
      </w:r>
      <w:r>
        <w:rPr>
          <w:color w:val="231F20"/>
          <w:spacing w:val="-11"/>
        </w:rPr>
        <w:t> </w:t>
      </w:r>
      <w:r>
        <w:rPr>
          <w:color w:val="231F20"/>
        </w:rPr>
        <w:t>với</w:t>
      </w:r>
      <w:r>
        <w:rPr>
          <w:color w:val="231F20"/>
          <w:spacing w:val="-12"/>
        </w:rPr>
        <w:t> </w:t>
      </w:r>
      <w:r>
        <w:rPr>
          <w:color w:val="231F20"/>
        </w:rPr>
        <w:t>bản</w:t>
      </w:r>
      <w:r>
        <w:rPr>
          <w:color w:val="231F20"/>
          <w:spacing w:val="-11"/>
        </w:rPr>
        <w:t> </w:t>
      </w:r>
      <w:r>
        <w:rPr>
          <w:color w:val="231F20"/>
        </w:rPr>
        <w:t>luận,</w:t>
      </w:r>
      <w:r>
        <w:rPr>
          <w:color w:val="231F20"/>
          <w:spacing w:val="-11"/>
        </w:rPr>
        <w:t> </w:t>
      </w:r>
      <w:r>
        <w:rPr>
          <w:color w:val="231F20"/>
          <w:spacing w:val="-4"/>
        </w:rPr>
        <w:t>như </w:t>
      </w:r>
      <w:r>
        <w:rPr>
          <w:color w:val="231F20"/>
        </w:rPr>
        <w:t>sẽ nói ở đoạn văn sau. Nếu duyên nơi pháp này khởi khổ pháp trí nhẫn, tức là duyên nơi pháp này khởi pháp thế đệ nhất. Vì khổ pháp trí</w:t>
      </w:r>
      <w:r>
        <w:rPr>
          <w:color w:val="231F20"/>
          <w:spacing w:val="-5"/>
        </w:rPr>
        <w:t> </w:t>
      </w:r>
      <w:r>
        <w:rPr>
          <w:color w:val="231F20"/>
        </w:rPr>
        <w:t>nhẫn</w:t>
      </w:r>
      <w:r>
        <w:rPr>
          <w:color w:val="231F20"/>
          <w:spacing w:val="-5"/>
        </w:rPr>
        <w:t> </w:t>
      </w:r>
      <w:r>
        <w:rPr>
          <w:color w:val="231F20"/>
        </w:rPr>
        <w:t>duyên</w:t>
      </w:r>
      <w:r>
        <w:rPr>
          <w:color w:val="231F20"/>
          <w:spacing w:val="-5"/>
        </w:rPr>
        <w:t> </w:t>
      </w:r>
      <w:r>
        <w:rPr>
          <w:color w:val="231F20"/>
        </w:rPr>
        <w:t>khắp</w:t>
      </w:r>
      <w:r>
        <w:rPr>
          <w:color w:val="231F20"/>
          <w:spacing w:val="-5"/>
        </w:rPr>
        <w:t> </w:t>
      </w:r>
      <w:r>
        <w:rPr>
          <w:color w:val="231F20"/>
        </w:rPr>
        <w:t>năm</w:t>
      </w:r>
      <w:r>
        <w:rPr>
          <w:color w:val="231F20"/>
          <w:spacing w:val="-5"/>
        </w:rPr>
        <w:t> </w:t>
      </w:r>
      <w:r>
        <w:rPr>
          <w:color w:val="231F20"/>
        </w:rPr>
        <w:t>uẩn</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làm</w:t>
      </w:r>
      <w:r>
        <w:rPr>
          <w:color w:val="231F20"/>
          <w:spacing w:val="-5"/>
        </w:rPr>
        <w:t> </w:t>
      </w:r>
      <w:r>
        <w:rPr>
          <w:color w:val="231F20"/>
        </w:rPr>
        <w:t>cảnh,</w:t>
      </w:r>
      <w:r>
        <w:rPr>
          <w:color w:val="231F20"/>
          <w:spacing w:val="-5"/>
        </w:rPr>
        <w:t> </w:t>
      </w:r>
      <w:r>
        <w:rPr>
          <w:color w:val="231F20"/>
        </w:rPr>
        <w:t>thì</w:t>
      </w:r>
      <w:r>
        <w:rPr>
          <w:color w:val="231F20"/>
          <w:spacing w:val="-5"/>
        </w:rPr>
        <w:t> </w:t>
      </w:r>
      <w:r>
        <w:rPr>
          <w:color w:val="231F20"/>
        </w:rPr>
        <w:t>đây</w:t>
      </w:r>
      <w:r>
        <w:rPr>
          <w:color w:val="231F20"/>
          <w:spacing w:val="-5"/>
        </w:rPr>
        <w:t> </w:t>
      </w:r>
      <w:r>
        <w:rPr>
          <w:color w:val="231F20"/>
        </w:rPr>
        <w:t>cũng</w:t>
      </w:r>
      <w:r>
        <w:rPr>
          <w:color w:val="231F20"/>
          <w:spacing w:val="-5"/>
        </w:rPr>
        <w:t> </w:t>
      </w:r>
      <w:r>
        <w:rPr>
          <w:color w:val="231F20"/>
        </w:rPr>
        <w:t>như thế.</w:t>
      </w:r>
      <w:r>
        <w:rPr>
          <w:color w:val="231F20"/>
          <w:spacing w:val="-14"/>
        </w:rPr>
        <w:t> </w:t>
      </w:r>
      <w:r>
        <w:rPr>
          <w:color w:val="231F20"/>
        </w:rPr>
        <w:t>Vì</w:t>
      </w:r>
      <w:r>
        <w:rPr>
          <w:color w:val="231F20"/>
          <w:spacing w:val="-9"/>
        </w:rPr>
        <w:t> </w:t>
      </w:r>
      <w:r>
        <w:rPr>
          <w:color w:val="231F20"/>
          <w:spacing w:val="-5"/>
        </w:rPr>
        <w:t>vậy,</w:t>
      </w:r>
      <w:r>
        <w:rPr>
          <w:color w:val="231F20"/>
          <w:spacing w:val="-9"/>
        </w:rPr>
        <w:t> </w:t>
      </w:r>
      <w:r>
        <w:rPr>
          <w:color w:val="231F20"/>
        </w:rPr>
        <w:t>pháp</w:t>
      </w:r>
      <w:r>
        <w:rPr>
          <w:color w:val="231F20"/>
          <w:spacing w:val="-9"/>
        </w:rPr>
        <w:t> </w:t>
      </w:r>
      <w:r>
        <w:rPr>
          <w:color w:val="231F20"/>
        </w:rPr>
        <w:t>thế</w:t>
      </w:r>
      <w:r>
        <w:rPr>
          <w:color w:val="231F20"/>
          <w:spacing w:val="-9"/>
        </w:rPr>
        <w:t> </w:t>
      </w:r>
      <w:r>
        <w:rPr>
          <w:color w:val="231F20"/>
        </w:rPr>
        <w:t>đệ</w:t>
      </w:r>
      <w:r>
        <w:rPr>
          <w:color w:val="231F20"/>
          <w:spacing w:val="-9"/>
        </w:rPr>
        <w:t> </w:t>
      </w:r>
      <w:r>
        <w:rPr>
          <w:color w:val="231F20"/>
        </w:rPr>
        <w:t>nhất</w:t>
      </w:r>
      <w:r>
        <w:rPr>
          <w:color w:val="231F20"/>
          <w:spacing w:val="-9"/>
        </w:rPr>
        <w:t> </w:t>
      </w:r>
      <w:r>
        <w:rPr>
          <w:color w:val="231F20"/>
        </w:rPr>
        <w:t>quyết</w:t>
      </w:r>
      <w:r>
        <w:rPr>
          <w:color w:val="231F20"/>
          <w:spacing w:val="-8"/>
        </w:rPr>
        <w:t> </w:t>
      </w:r>
      <w:r>
        <w:rPr>
          <w:color w:val="231F20"/>
        </w:rPr>
        <w:t>định</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cõi</w:t>
      </w:r>
      <w:r>
        <w:rPr>
          <w:color w:val="231F20"/>
          <w:spacing w:val="-9"/>
        </w:rPr>
        <w:t> </w:t>
      </w:r>
      <w:r>
        <w:rPr>
          <w:color w:val="231F20"/>
        </w:rPr>
        <w:t>dục.</w:t>
      </w:r>
    </w:p>
    <w:p>
      <w:pPr>
        <w:pStyle w:val="BodyText"/>
        <w:spacing w:before="11"/>
        <w:ind w:left="0" w:firstLine="0"/>
        <w:jc w:val="left"/>
        <w:rPr>
          <w:sz w:val="23"/>
        </w:rPr>
      </w:pPr>
    </w:p>
    <w:p>
      <w:pPr>
        <w:spacing w:before="0"/>
        <w:ind w:left="217" w:right="517" w:firstLine="0"/>
        <w:jc w:val="center"/>
        <w:rPr>
          <w:b/>
          <w:sz w:val="26"/>
        </w:rPr>
      </w:pPr>
      <w:r>
        <w:rPr>
          <w:b/>
          <w:color w:val="231F20"/>
          <w:sz w:val="26"/>
        </w:rPr>
        <w:t>HẾT - QUYỂN 3</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pPr>
      <w:bookmarkStart w:name="_TOC_250035" w:id="8"/>
      <w:bookmarkEnd w:id="8"/>
      <w:r>
        <w:rPr>
          <w:color w:val="231F20"/>
        </w:rPr>
        <w:t>QUYỂN 4</w:t>
      </w:r>
    </w:p>
    <w:p>
      <w:pPr>
        <w:pStyle w:val="Heading2"/>
        <w:ind w:left="779"/>
      </w:pPr>
      <w:bookmarkStart w:name="_TOC_250034" w:id="9"/>
      <w:bookmarkEnd w:id="9"/>
      <w:r>
        <w:rPr>
          <w:color w:val="231F20"/>
        </w:rPr>
        <w:t>Chương 1: TẠP UẨN</w:t>
      </w:r>
    </w:p>
    <w:p>
      <w:pPr>
        <w:pStyle w:val="Heading2"/>
        <w:spacing w:before="38"/>
      </w:pPr>
      <w:bookmarkStart w:name="_TOC_250033" w:id="10"/>
      <w:bookmarkEnd w:id="10"/>
      <w:r>
        <w:rPr>
          <w:color w:val="231F20"/>
        </w:rPr>
        <w:t>Phẩm 1: PHÁP THẾ ĐỆ NHẤT, phần 3</w:t>
      </w:r>
    </w:p>
    <w:p>
      <w:pPr>
        <w:pStyle w:val="BodyText"/>
        <w:spacing w:before="0"/>
        <w:ind w:left="0" w:firstLine="0"/>
        <w:jc w:val="left"/>
        <w:rPr>
          <w:b/>
          <w:sz w:val="30"/>
        </w:rPr>
      </w:pPr>
    </w:p>
    <w:p>
      <w:pPr>
        <w:pStyle w:val="BodyText"/>
        <w:spacing w:before="259"/>
        <w:ind w:left="960" w:firstLine="0"/>
      </w:pPr>
      <w:r>
        <w:rPr>
          <w:i/>
          <w:color w:val="231F20"/>
        </w:rPr>
        <w:t>Hỏi: </w:t>
      </w:r>
      <w:r>
        <w:rPr>
          <w:color w:val="231F20"/>
        </w:rPr>
        <w:t>Tại sao pháp này không nên nói là thuộc về cõi vô sắc?</w:t>
      </w:r>
    </w:p>
    <w:p>
      <w:pPr>
        <w:pStyle w:val="BodyText"/>
        <w:spacing w:line="273" w:lineRule="auto" w:before="155"/>
        <w:ind w:left="393" w:right="127"/>
      </w:pPr>
      <w:r>
        <w:rPr>
          <w:i/>
          <w:color w:val="231F20"/>
        </w:rPr>
        <w:t>Đáp:</w:t>
      </w:r>
      <w:r>
        <w:rPr>
          <w:i/>
          <w:color w:val="231F20"/>
          <w:spacing w:val="-9"/>
        </w:rPr>
        <w:t> </w:t>
      </w:r>
      <w:r>
        <w:rPr>
          <w:color w:val="231F20"/>
        </w:rPr>
        <w:t>Vì</w:t>
      </w:r>
      <w:r>
        <w:rPr>
          <w:color w:val="231F20"/>
          <w:spacing w:val="-4"/>
        </w:rPr>
        <w:t> </w:t>
      </w:r>
      <w:r>
        <w:rPr>
          <w:color w:val="231F20"/>
        </w:rPr>
        <w:t>nhập</w:t>
      </w:r>
      <w:r>
        <w:rPr>
          <w:color w:val="231F20"/>
          <w:spacing w:val="-3"/>
        </w:rPr>
        <w:t> </w:t>
      </w:r>
      <w:r>
        <w:rPr>
          <w:color w:val="231F20"/>
        </w:rPr>
        <w:t>chánh</w:t>
      </w:r>
      <w:r>
        <w:rPr>
          <w:color w:val="231F20"/>
          <w:spacing w:val="-4"/>
        </w:rPr>
        <w:t> </w:t>
      </w:r>
      <w:r>
        <w:rPr>
          <w:color w:val="231F20"/>
        </w:rPr>
        <w:t>tánh</w:t>
      </w:r>
      <w:r>
        <w:rPr>
          <w:color w:val="231F20"/>
          <w:spacing w:val="-3"/>
        </w:rPr>
        <w:t> </w:t>
      </w:r>
      <w:r>
        <w:rPr>
          <w:color w:val="231F20"/>
        </w:rPr>
        <w:t>ly</w:t>
      </w:r>
      <w:r>
        <w:rPr>
          <w:color w:val="231F20"/>
          <w:spacing w:val="-4"/>
        </w:rPr>
        <w:t> </w:t>
      </w:r>
      <w:r>
        <w:rPr>
          <w:color w:val="231F20"/>
        </w:rPr>
        <w:t>sinh,</w:t>
      </w:r>
      <w:r>
        <w:rPr>
          <w:color w:val="231F20"/>
          <w:spacing w:val="-4"/>
        </w:rPr>
        <w:t> </w:t>
      </w:r>
      <w:r>
        <w:rPr>
          <w:color w:val="231F20"/>
        </w:rPr>
        <w:t>trước</w:t>
      </w:r>
      <w:r>
        <w:rPr>
          <w:color w:val="231F20"/>
          <w:spacing w:val="-3"/>
        </w:rPr>
        <w:t> </w:t>
      </w:r>
      <w:r>
        <w:rPr>
          <w:color w:val="231F20"/>
        </w:rPr>
        <w:t>hết</w:t>
      </w:r>
      <w:r>
        <w:rPr>
          <w:color w:val="231F20"/>
          <w:spacing w:val="-4"/>
        </w:rPr>
        <w:t> </w:t>
      </w:r>
      <w:r>
        <w:rPr>
          <w:color w:val="231F20"/>
        </w:rPr>
        <w:t>là</w:t>
      </w:r>
      <w:r>
        <w:rPr>
          <w:color w:val="231F20"/>
          <w:spacing w:val="-3"/>
        </w:rPr>
        <w:t> </w:t>
      </w:r>
      <w:r>
        <w:rPr>
          <w:color w:val="231F20"/>
        </w:rPr>
        <w:t>hiện</w:t>
      </w:r>
      <w:r>
        <w:rPr>
          <w:color w:val="231F20"/>
          <w:spacing w:val="-4"/>
        </w:rPr>
        <w:t> </w:t>
      </w:r>
      <w:r>
        <w:rPr>
          <w:color w:val="231F20"/>
        </w:rPr>
        <w:t>quán</w:t>
      </w:r>
      <w:r>
        <w:rPr>
          <w:color w:val="231F20"/>
          <w:spacing w:val="-4"/>
        </w:rPr>
        <w:t> </w:t>
      </w:r>
      <w:r>
        <w:rPr>
          <w:color w:val="231F20"/>
        </w:rPr>
        <w:t>về</w:t>
      </w:r>
      <w:r>
        <w:rPr>
          <w:color w:val="231F20"/>
          <w:spacing w:val="-3"/>
        </w:rPr>
        <w:t> </w:t>
      </w:r>
      <w:r>
        <w:rPr>
          <w:color w:val="231F20"/>
        </w:rPr>
        <w:t>khổ của cõi dục là khổ, về sau kết hợp hiện quán về khổ của cõi sắc, cõi vô sắc là khổ. Thánh đạo khởi hiện trước hết là biện về sự việc của cõi dục, về sau kết hợp biện về sự việc của cõi sắc, cõi vô sắc. Nếu nhập chánh tánh ly sinh trước hết là hiện quán về khổ của cõi vô</w:t>
      </w:r>
      <w:r>
        <w:rPr>
          <w:color w:val="231F20"/>
          <w:spacing w:val="-28"/>
        </w:rPr>
        <w:t> </w:t>
      </w:r>
      <w:r>
        <w:rPr>
          <w:color w:val="231F20"/>
        </w:rPr>
        <w:t>sắc là khổ, về sau kết hợp hiện quán về khổ của cõi dục, cõi sắc là khổ. Thánh đạo khởi hiện trước hết là biện về sự việc của cõi vô sắc, về sau</w:t>
      </w:r>
      <w:r>
        <w:rPr>
          <w:color w:val="231F20"/>
          <w:spacing w:val="-9"/>
        </w:rPr>
        <w:t> </w:t>
      </w:r>
      <w:r>
        <w:rPr>
          <w:color w:val="231F20"/>
        </w:rPr>
        <w:t>kết</w:t>
      </w:r>
      <w:r>
        <w:rPr>
          <w:color w:val="231F20"/>
          <w:spacing w:val="-8"/>
        </w:rPr>
        <w:t> </w:t>
      </w:r>
      <w:r>
        <w:rPr>
          <w:color w:val="231F20"/>
        </w:rPr>
        <w:t>hợp</w:t>
      </w:r>
      <w:r>
        <w:rPr>
          <w:color w:val="231F20"/>
          <w:spacing w:val="-9"/>
        </w:rPr>
        <w:t> </w:t>
      </w:r>
      <w:r>
        <w:rPr>
          <w:color w:val="231F20"/>
        </w:rPr>
        <w:t>biện</w:t>
      </w:r>
      <w:r>
        <w:rPr>
          <w:color w:val="231F20"/>
          <w:spacing w:val="-8"/>
        </w:rPr>
        <w:t> </w:t>
      </w:r>
      <w:r>
        <w:rPr>
          <w:color w:val="231F20"/>
        </w:rPr>
        <w:t>về</w:t>
      </w:r>
      <w:r>
        <w:rPr>
          <w:color w:val="231F20"/>
          <w:spacing w:val="-9"/>
        </w:rPr>
        <w:t> </w:t>
      </w:r>
      <w:r>
        <w:rPr>
          <w:color w:val="231F20"/>
        </w:rPr>
        <w:t>sự</w:t>
      </w:r>
      <w:r>
        <w:rPr>
          <w:color w:val="231F20"/>
          <w:spacing w:val="-8"/>
        </w:rPr>
        <w:t> </w:t>
      </w:r>
      <w:r>
        <w:rPr>
          <w:color w:val="231F20"/>
        </w:rPr>
        <w:t>việc</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Như</w:t>
      </w:r>
      <w:r>
        <w:rPr>
          <w:color w:val="231F20"/>
          <w:spacing w:val="-9"/>
        </w:rPr>
        <w:t> </w:t>
      </w:r>
      <w:r>
        <w:rPr>
          <w:color w:val="231F20"/>
        </w:rPr>
        <w:t>thế,</w:t>
      </w:r>
      <w:r>
        <w:rPr>
          <w:color w:val="231F20"/>
          <w:spacing w:val="-8"/>
        </w:rPr>
        <w:t> </w:t>
      </w:r>
      <w:r>
        <w:rPr>
          <w:color w:val="231F20"/>
        </w:rPr>
        <w:t>pháp</w:t>
      </w:r>
      <w:r>
        <w:rPr>
          <w:color w:val="231F20"/>
          <w:spacing w:val="-9"/>
        </w:rPr>
        <w:t> </w:t>
      </w:r>
      <w:r>
        <w:rPr>
          <w:color w:val="231F20"/>
        </w:rPr>
        <w:t>thế</w:t>
      </w:r>
      <w:r>
        <w:rPr>
          <w:color w:val="231F20"/>
          <w:spacing w:val="-8"/>
        </w:rPr>
        <w:t> </w:t>
      </w:r>
      <w:r>
        <w:rPr>
          <w:color w:val="231F20"/>
        </w:rPr>
        <w:t>đệ nhất nên nói là pháp thuộc về cõi vô</w:t>
      </w:r>
      <w:r>
        <w:rPr>
          <w:color w:val="231F20"/>
          <w:spacing w:val="-1"/>
        </w:rPr>
        <w:t> </w:t>
      </w:r>
      <w:r>
        <w:rPr>
          <w:color w:val="231F20"/>
        </w:rPr>
        <w:t>sắc.</w:t>
      </w:r>
    </w:p>
    <w:p>
      <w:pPr>
        <w:pStyle w:val="BodyText"/>
        <w:spacing w:line="273" w:lineRule="auto" w:before="105"/>
        <w:ind w:left="393" w:right="128"/>
      </w:pPr>
      <w:r>
        <w:rPr>
          <w:color w:val="231F20"/>
          <w:spacing w:val="-4"/>
        </w:rPr>
        <w:t>Tuy </w:t>
      </w:r>
      <w:r>
        <w:rPr>
          <w:color w:val="231F20"/>
        </w:rPr>
        <w:t>nhiên, nhập chánh tánh ly sinh trước hết phải hiện quán</w:t>
      </w:r>
      <w:r>
        <w:rPr>
          <w:color w:val="231F20"/>
          <w:spacing w:val="-45"/>
        </w:rPr>
        <w:t> </w:t>
      </w:r>
      <w:r>
        <w:rPr>
          <w:color w:val="231F20"/>
        </w:rPr>
        <w:t>về khổ của cõi dục là khổ, về sau kết hợp hiện quán về khổ của cõi</w:t>
      </w:r>
      <w:r>
        <w:rPr>
          <w:color w:val="231F20"/>
          <w:spacing w:val="-22"/>
        </w:rPr>
        <w:t> </w:t>
      </w:r>
      <w:r>
        <w:rPr>
          <w:color w:val="231F20"/>
        </w:rPr>
        <w:t>sắc, cõi vô sắc là khổ. Thánh đạo khởi hiện trước hết là biện về sự việc của cõi dục, về sau kết hợp biện về sự việc của cõi sắc, cõi vô sắc. Vì </w:t>
      </w:r>
      <w:r>
        <w:rPr>
          <w:color w:val="231F20"/>
          <w:spacing w:val="-5"/>
        </w:rPr>
        <w:t>vậy, </w:t>
      </w:r>
      <w:r>
        <w:rPr>
          <w:color w:val="231F20"/>
        </w:rPr>
        <w:t>pháp thế đệ nhất không nên nói là pháp thuộc về cõi vô</w:t>
      </w:r>
      <w:r>
        <w:rPr>
          <w:color w:val="231F20"/>
          <w:spacing w:val="2"/>
        </w:rPr>
        <w:t> </w:t>
      </w:r>
      <w:r>
        <w:rPr>
          <w:color w:val="231F20"/>
        </w:rPr>
        <w:t>sắc.</w:t>
      </w:r>
    </w:p>
    <w:p>
      <w:pPr>
        <w:pStyle w:val="BodyText"/>
        <w:spacing w:line="273" w:lineRule="auto" w:before="110"/>
        <w:ind w:left="393" w:right="127"/>
      </w:pPr>
      <w:r>
        <w:rPr>
          <w:color w:val="231F20"/>
        </w:rPr>
        <w:t>Ở đây, nhập chánh tánh ly sinh trước hết là hiện quán về khổ nơi cõi dục là khổ, về sau kết hợp hiện quán về khổ nơi cõi sắc, cõi vô sắc là khổ. Nghĩa là trong kiến đạo trước hết là hiện quán riêng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khổ đế của cõi dục là hành tướng khổ, về sau kết hợp hiện quán khổ đế của cõi sắc, cõi vô sắc là hành tướng khổ.</w:t>
      </w:r>
    </w:p>
    <w:p>
      <w:pPr>
        <w:pStyle w:val="BodyText"/>
        <w:spacing w:line="273" w:lineRule="auto" w:before="106"/>
        <w:ind w:right="412"/>
      </w:pPr>
      <w:r>
        <w:rPr>
          <w:i/>
          <w:color w:val="231F20"/>
        </w:rPr>
        <w:t>Hỏi:</w:t>
      </w:r>
      <w:r>
        <w:rPr>
          <w:i/>
          <w:color w:val="231F20"/>
          <w:spacing w:val="-15"/>
        </w:rPr>
        <w:t> </w:t>
      </w:r>
      <w:r>
        <w:rPr>
          <w:color w:val="231F20"/>
        </w:rPr>
        <w:t>Trong</w:t>
      </w:r>
      <w:r>
        <w:rPr>
          <w:color w:val="231F20"/>
          <w:spacing w:val="-10"/>
        </w:rPr>
        <w:t> </w:t>
      </w:r>
      <w:r>
        <w:rPr>
          <w:color w:val="231F20"/>
        </w:rPr>
        <w:t>quả</w:t>
      </w:r>
      <w:r>
        <w:rPr>
          <w:color w:val="231F20"/>
          <w:spacing w:val="-11"/>
        </w:rPr>
        <w:t> </w:t>
      </w:r>
      <w:r>
        <w:rPr>
          <w:color w:val="231F20"/>
        </w:rPr>
        <w:t>vị</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quán</w:t>
      </w:r>
      <w:r>
        <w:rPr>
          <w:color w:val="231F20"/>
          <w:spacing w:val="-10"/>
        </w:rPr>
        <w:t> </w:t>
      </w:r>
      <w:r>
        <w:rPr>
          <w:color w:val="231F20"/>
        </w:rPr>
        <w:t>đủ</w:t>
      </w:r>
      <w:r>
        <w:rPr>
          <w:color w:val="231F20"/>
          <w:spacing w:val="-10"/>
        </w:rPr>
        <w:t> </w:t>
      </w:r>
      <w:r>
        <w:rPr>
          <w:color w:val="231F20"/>
        </w:rPr>
        <w:t>bốn</w:t>
      </w:r>
      <w:r>
        <w:rPr>
          <w:color w:val="231F20"/>
          <w:spacing w:val="-10"/>
        </w:rPr>
        <w:t> </w:t>
      </w:r>
      <w:r>
        <w:rPr>
          <w:color w:val="231F20"/>
        </w:rPr>
        <w:t>đế,</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rPr>
        <w:t>chỉ</w:t>
      </w:r>
      <w:r>
        <w:rPr>
          <w:color w:val="231F20"/>
          <w:spacing w:val="-10"/>
        </w:rPr>
        <w:t> </w:t>
      </w:r>
      <w:r>
        <w:rPr>
          <w:color w:val="231F20"/>
        </w:rPr>
        <w:t>nói</w:t>
      </w:r>
      <w:r>
        <w:rPr>
          <w:color w:val="231F20"/>
          <w:spacing w:val="-10"/>
        </w:rPr>
        <w:t> </w:t>
      </w:r>
      <w:r>
        <w:rPr>
          <w:color w:val="231F20"/>
        </w:rPr>
        <w:t>quán khổ đế?</w:t>
      </w:r>
    </w:p>
    <w:p>
      <w:pPr>
        <w:pStyle w:val="BodyText"/>
        <w:spacing w:line="273" w:lineRule="auto" w:before="106"/>
        <w:ind w:right="411"/>
      </w:pPr>
      <w:r>
        <w:rPr>
          <w:i/>
          <w:color w:val="231F20"/>
        </w:rPr>
        <w:t>Đáp: </w:t>
      </w:r>
      <w:r>
        <w:rPr>
          <w:color w:val="231F20"/>
        </w:rPr>
        <w:t>Trong quả vị kiến đạo, trước hết là quán khổ đế, vì</w:t>
      </w:r>
      <w:r>
        <w:rPr>
          <w:color w:val="231F20"/>
          <w:spacing w:val="-44"/>
        </w:rPr>
        <w:t> </w:t>
      </w:r>
      <w:r>
        <w:rPr>
          <w:color w:val="231F20"/>
        </w:rPr>
        <w:t>tướng thô hiển </w:t>
      </w:r>
      <w:r>
        <w:rPr>
          <w:color w:val="231F20"/>
          <w:spacing w:val="-5"/>
        </w:rPr>
        <w:t>bày, </w:t>
      </w:r>
      <w:r>
        <w:rPr>
          <w:color w:val="231F20"/>
        </w:rPr>
        <w:t>thế nên nói</w:t>
      </w:r>
      <w:r>
        <w:rPr>
          <w:color w:val="231F20"/>
          <w:spacing w:val="5"/>
        </w:rPr>
        <w:t> </w:t>
      </w:r>
      <w:r>
        <w:rPr>
          <w:color w:val="231F20"/>
        </w:rPr>
        <w:t>riêng.</w:t>
      </w:r>
    </w:p>
    <w:p>
      <w:pPr>
        <w:pStyle w:val="BodyText"/>
        <w:spacing w:line="273" w:lineRule="auto" w:before="106"/>
        <w:ind w:right="411"/>
      </w:pPr>
      <w:r>
        <w:rPr>
          <w:i/>
          <w:color w:val="231F20"/>
        </w:rPr>
        <w:t>Hỏi: </w:t>
      </w:r>
      <w:r>
        <w:rPr>
          <w:color w:val="231F20"/>
        </w:rPr>
        <w:t>Bốn thứ hành tướng đều hiện quán khổ, vì sao chỉ nói có hành tướng khổ?</w:t>
      </w:r>
    </w:p>
    <w:p>
      <w:pPr>
        <w:pStyle w:val="BodyText"/>
        <w:spacing w:line="273" w:lineRule="auto" w:before="106"/>
        <w:ind w:right="411"/>
      </w:pPr>
      <w:r>
        <w:rPr>
          <w:i/>
          <w:color w:val="231F20"/>
        </w:rPr>
        <w:t>Đáp: </w:t>
      </w:r>
      <w:r>
        <w:rPr>
          <w:color w:val="231F20"/>
        </w:rPr>
        <w:t>Lý nên nói đủ nhưng không nói, nên biết ở đây là thuyết chưa trọn vẹn.</w:t>
      </w:r>
    </w:p>
    <w:p>
      <w:pPr>
        <w:pStyle w:val="BodyText"/>
        <w:spacing w:line="273" w:lineRule="auto" w:before="106"/>
        <w:ind w:right="411"/>
      </w:pPr>
      <w:r>
        <w:rPr>
          <w:i/>
          <w:color w:val="231F20"/>
        </w:rPr>
        <w:t>Hỏi:</w:t>
      </w:r>
      <w:r>
        <w:rPr>
          <w:i/>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7"/>
        </w:rPr>
        <w:t> </w:t>
      </w:r>
      <w:r>
        <w:rPr>
          <w:color w:val="231F20"/>
        </w:rPr>
        <w:t>Văn</w:t>
      </w:r>
      <w:r>
        <w:rPr>
          <w:color w:val="231F20"/>
          <w:spacing w:val="-12"/>
        </w:rPr>
        <w:t> </w:t>
      </w:r>
      <w:r>
        <w:rPr>
          <w:color w:val="231F20"/>
        </w:rPr>
        <w:t>này</w:t>
      </w:r>
      <w:r>
        <w:rPr>
          <w:color w:val="231F20"/>
          <w:spacing w:val="-12"/>
        </w:rPr>
        <w:t> </w:t>
      </w:r>
      <w:r>
        <w:rPr>
          <w:color w:val="231F20"/>
        </w:rPr>
        <w:t>chỉ</w:t>
      </w:r>
      <w:r>
        <w:rPr>
          <w:color w:val="231F20"/>
          <w:spacing w:val="-12"/>
        </w:rPr>
        <w:t> </w:t>
      </w:r>
      <w:r>
        <w:rPr>
          <w:color w:val="231F20"/>
        </w:rPr>
        <w:t>nên</w:t>
      </w:r>
      <w:r>
        <w:rPr>
          <w:color w:val="231F20"/>
          <w:spacing w:val="-12"/>
        </w:rPr>
        <w:t> </w:t>
      </w:r>
      <w:r>
        <w:rPr>
          <w:color w:val="231F20"/>
        </w:rPr>
        <w:t>nói</w:t>
      </w:r>
      <w:r>
        <w:rPr>
          <w:color w:val="231F20"/>
          <w:spacing w:val="-13"/>
        </w:rPr>
        <w:t> </w:t>
      </w:r>
      <w:r>
        <w:rPr>
          <w:color w:val="231F20"/>
        </w:rPr>
        <w:t>như</w:t>
      </w:r>
      <w:r>
        <w:rPr>
          <w:color w:val="231F20"/>
          <w:spacing w:val="-12"/>
        </w:rPr>
        <w:t> </w:t>
      </w:r>
      <w:r>
        <w:rPr>
          <w:color w:val="231F20"/>
        </w:rPr>
        <w:t>vầy:</w:t>
      </w:r>
      <w:r>
        <w:rPr>
          <w:color w:val="231F20"/>
          <w:spacing w:val="-17"/>
        </w:rPr>
        <w:t> </w:t>
      </w:r>
      <w:r>
        <w:rPr>
          <w:color w:val="231F20"/>
        </w:rPr>
        <w:t>Trước</w:t>
      </w:r>
      <w:r>
        <w:rPr>
          <w:color w:val="231F20"/>
          <w:spacing w:val="-12"/>
        </w:rPr>
        <w:t> </w:t>
      </w:r>
      <w:r>
        <w:rPr>
          <w:color w:val="231F20"/>
        </w:rPr>
        <w:t>là</w:t>
      </w:r>
      <w:r>
        <w:rPr>
          <w:color w:val="231F20"/>
          <w:spacing w:val="-12"/>
        </w:rPr>
        <w:t> </w:t>
      </w:r>
      <w:r>
        <w:rPr>
          <w:color w:val="231F20"/>
        </w:rPr>
        <w:t>hiện quán</w:t>
      </w:r>
      <w:r>
        <w:rPr>
          <w:color w:val="231F20"/>
          <w:spacing w:val="-12"/>
        </w:rPr>
        <w:t> </w:t>
      </w:r>
      <w:r>
        <w:rPr>
          <w:color w:val="231F20"/>
        </w:rPr>
        <w:t>về</w:t>
      </w:r>
      <w:r>
        <w:rPr>
          <w:color w:val="231F20"/>
          <w:spacing w:val="-11"/>
        </w:rPr>
        <w:t> </w:t>
      </w:r>
      <w:r>
        <w:rPr>
          <w:color w:val="231F20"/>
        </w:rPr>
        <w:t>khổ</w:t>
      </w:r>
      <w:r>
        <w:rPr>
          <w:color w:val="231F20"/>
          <w:spacing w:val="-12"/>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về</w:t>
      </w:r>
      <w:r>
        <w:rPr>
          <w:color w:val="231F20"/>
          <w:spacing w:val="-11"/>
        </w:rPr>
        <w:t> </w:t>
      </w:r>
      <w:r>
        <w:rPr>
          <w:color w:val="231F20"/>
        </w:rPr>
        <w:t>sau</w:t>
      </w:r>
      <w:r>
        <w:rPr>
          <w:color w:val="231F20"/>
          <w:spacing w:val="-11"/>
        </w:rPr>
        <w:t> </w:t>
      </w:r>
      <w:r>
        <w:rPr>
          <w:color w:val="231F20"/>
        </w:rPr>
        <w:t>kết</w:t>
      </w:r>
      <w:r>
        <w:rPr>
          <w:color w:val="231F20"/>
          <w:spacing w:val="-12"/>
        </w:rPr>
        <w:t> </w:t>
      </w:r>
      <w:r>
        <w:rPr>
          <w:color w:val="231F20"/>
        </w:rPr>
        <w:t>hợp</w:t>
      </w:r>
      <w:r>
        <w:rPr>
          <w:color w:val="231F20"/>
          <w:spacing w:val="-11"/>
        </w:rPr>
        <w:t> </w:t>
      </w:r>
      <w:r>
        <w:rPr>
          <w:color w:val="231F20"/>
        </w:rPr>
        <w:t>hiện</w:t>
      </w:r>
      <w:r>
        <w:rPr>
          <w:color w:val="231F20"/>
          <w:spacing w:val="-11"/>
        </w:rPr>
        <w:t> </w:t>
      </w:r>
      <w:r>
        <w:rPr>
          <w:color w:val="231F20"/>
        </w:rPr>
        <w:t>quán</w:t>
      </w:r>
      <w:r>
        <w:rPr>
          <w:color w:val="231F20"/>
          <w:spacing w:val="-12"/>
        </w:rPr>
        <w:t> </w:t>
      </w:r>
      <w:r>
        <w:rPr>
          <w:color w:val="231F20"/>
        </w:rPr>
        <w:t>về</w:t>
      </w:r>
      <w:r>
        <w:rPr>
          <w:color w:val="231F20"/>
          <w:spacing w:val="-11"/>
        </w:rPr>
        <w:t> </w:t>
      </w:r>
      <w:r>
        <w:rPr>
          <w:color w:val="231F20"/>
        </w:rPr>
        <w:t>khổ</w:t>
      </w:r>
      <w:r>
        <w:rPr>
          <w:color w:val="231F20"/>
          <w:spacing w:val="-12"/>
        </w:rPr>
        <w:t> </w:t>
      </w:r>
      <w:r>
        <w:rPr>
          <w:color w:val="231F20"/>
        </w:rPr>
        <w:t>của</w:t>
      </w:r>
      <w:r>
        <w:rPr>
          <w:color w:val="231F20"/>
          <w:spacing w:val="-11"/>
        </w:rPr>
        <w:t> </w:t>
      </w:r>
      <w:r>
        <w:rPr>
          <w:color w:val="231F20"/>
        </w:rPr>
        <w:t>cõi</w:t>
      </w:r>
      <w:r>
        <w:rPr>
          <w:color w:val="231F20"/>
          <w:spacing w:val="-11"/>
        </w:rPr>
        <w:t> </w:t>
      </w:r>
      <w:r>
        <w:rPr>
          <w:color w:val="231F20"/>
        </w:rPr>
        <w:t>sắc, cõi vô sắc. Không nên nói là khổ mà lại nói là khổ là có ý</w:t>
      </w:r>
      <w:r>
        <w:rPr>
          <w:color w:val="231F20"/>
          <w:spacing w:val="-7"/>
        </w:rPr>
        <w:t> </w:t>
      </w:r>
      <w:r>
        <w:rPr>
          <w:color w:val="231F20"/>
        </w:rPr>
        <w:t>gì?</w:t>
      </w:r>
    </w:p>
    <w:p>
      <w:pPr>
        <w:pStyle w:val="BodyText"/>
        <w:spacing w:line="273" w:lineRule="auto" w:before="105"/>
        <w:ind w:right="411"/>
      </w:pPr>
      <w:r>
        <w:rPr>
          <w:i/>
          <w:color w:val="231F20"/>
        </w:rPr>
        <w:t>Đáp: </w:t>
      </w:r>
      <w:r>
        <w:rPr>
          <w:color w:val="231F20"/>
        </w:rPr>
        <w:t>Vì trong bốn hành tướng thì khổ đứng hàng đầu. Lại nói loại khổ là làm rõ ba loại còn lại.</w:t>
      </w:r>
    </w:p>
    <w:p>
      <w:pPr>
        <w:pStyle w:val="BodyText"/>
        <w:spacing w:line="273" w:lineRule="auto" w:before="106"/>
        <w:ind w:right="410"/>
      </w:pP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6"/>
        </w:rPr>
        <w:t> </w:t>
      </w:r>
      <w:r>
        <w:rPr>
          <w:color w:val="231F20"/>
        </w:rPr>
        <w:t>Do</w:t>
      </w:r>
      <w:r>
        <w:rPr>
          <w:color w:val="231F20"/>
          <w:spacing w:val="-6"/>
        </w:rPr>
        <w:t> </w:t>
      </w:r>
      <w:r>
        <w:rPr>
          <w:color w:val="231F20"/>
        </w:rPr>
        <w:t>hành</w:t>
      </w:r>
      <w:r>
        <w:rPr>
          <w:color w:val="231F20"/>
          <w:spacing w:val="-6"/>
        </w:rPr>
        <w:t> </w:t>
      </w:r>
      <w:r>
        <w:rPr>
          <w:color w:val="231F20"/>
        </w:rPr>
        <w:t>tướng</w:t>
      </w:r>
      <w:r>
        <w:rPr>
          <w:color w:val="231F20"/>
          <w:spacing w:val="-6"/>
        </w:rPr>
        <w:t> </w:t>
      </w:r>
      <w:r>
        <w:rPr>
          <w:color w:val="231F20"/>
        </w:rPr>
        <w:t>khổ</w:t>
      </w:r>
      <w:r>
        <w:rPr>
          <w:color w:val="231F20"/>
          <w:spacing w:val="-6"/>
        </w:rPr>
        <w:t> </w:t>
      </w:r>
      <w:r>
        <w:rPr>
          <w:color w:val="231F20"/>
        </w:rPr>
        <w:t>đã</w:t>
      </w:r>
      <w:r>
        <w:rPr>
          <w:color w:val="231F20"/>
          <w:spacing w:val="-6"/>
        </w:rPr>
        <w:t> </w:t>
      </w:r>
      <w:r>
        <w:rPr>
          <w:color w:val="231F20"/>
        </w:rPr>
        <w:t>truyền</w:t>
      </w:r>
      <w:r>
        <w:rPr>
          <w:color w:val="231F20"/>
          <w:spacing w:val="-6"/>
        </w:rPr>
        <w:t> </w:t>
      </w:r>
      <w:r>
        <w:rPr>
          <w:color w:val="231F20"/>
        </w:rPr>
        <w:t>từ</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lâu</w:t>
      </w:r>
      <w:r>
        <w:rPr>
          <w:color w:val="231F20"/>
          <w:spacing w:val="-6"/>
        </w:rPr>
        <w:t> </w:t>
      </w:r>
      <w:r>
        <w:rPr>
          <w:color w:val="231F20"/>
          <w:spacing w:val="-5"/>
        </w:rPr>
        <w:t>xa. </w:t>
      </w:r>
      <w:r>
        <w:rPr>
          <w:color w:val="231F20"/>
        </w:rPr>
        <w:t>Đức</w:t>
      </w:r>
      <w:r>
        <w:rPr>
          <w:color w:val="231F20"/>
          <w:spacing w:val="-5"/>
        </w:rPr>
        <w:t> </w:t>
      </w:r>
      <w:r>
        <w:rPr>
          <w:color w:val="231F20"/>
        </w:rPr>
        <w:t>Như</w:t>
      </w:r>
      <w:r>
        <w:rPr>
          <w:color w:val="231F20"/>
          <w:spacing w:val="-5"/>
        </w:rPr>
        <w:t> </w:t>
      </w:r>
      <w:r>
        <w:rPr>
          <w:color w:val="231F20"/>
        </w:rPr>
        <w:t>Lai</w:t>
      </w:r>
      <w:r>
        <w:rPr>
          <w:color w:val="231F20"/>
          <w:spacing w:val="-5"/>
        </w:rPr>
        <w:t> </w:t>
      </w:r>
      <w:r>
        <w:rPr>
          <w:color w:val="231F20"/>
        </w:rPr>
        <w:t>Ứng</w:t>
      </w:r>
      <w:r>
        <w:rPr>
          <w:color w:val="231F20"/>
          <w:spacing w:val="-4"/>
        </w:rPr>
        <w:t> </w:t>
      </w:r>
      <w:r>
        <w:rPr>
          <w:color w:val="231F20"/>
        </w:rPr>
        <w:t>Chánh</w:t>
      </w:r>
      <w:r>
        <w:rPr>
          <w:color w:val="231F20"/>
          <w:spacing w:val="-5"/>
        </w:rPr>
        <w:t> </w:t>
      </w:r>
      <w:r>
        <w:rPr>
          <w:color w:val="231F20"/>
        </w:rPr>
        <w:t>Đẳng</w:t>
      </w:r>
      <w:r>
        <w:rPr>
          <w:color w:val="231F20"/>
          <w:spacing w:val="-5"/>
        </w:rPr>
        <w:t> </w:t>
      </w:r>
      <w:r>
        <w:rPr>
          <w:color w:val="231F20"/>
        </w:rPr>
        <w:t>Giác</w:t>
      </w:r>
      <w:r>
        <w:rPr>
          <w:color w:val="231F20"/>
          <w:spacing w:val="-4"/>
        </w:rPr>
        <w:t> </w:t>
      </w:r>
      <w:r>
        <w:rPr>
          <w:color w:val="231F20"/>
        </w:rPr>
        <w:t>đều</w:t>
      </w:r>
      <w:r>
        <w:rPr>
          <w:color w:val="231F20"/>
          <w:spacing w:val="-5"/>
        </w:rPr>
        <w:t> </w:t>
      </w:r>
      <w:r>
        <w:rPr>
          <w:color w:val="231F20"/>
        </w:rPr>
        <w:t>đối</w:t>
      </w:r>
      <w:r>
        <w:rPr>
          <w:color w:val="231F20"/>
          <w:spacing w:val="-5"/>
        </w:rPr>
        <w:t> </w:t>
      </w:r>
      <w:r>
        <w:rPr>
          <w:color w:val="231F20"/>
        </w:rPr>
        <w:t>với</w:t>
      </w:r>
      <w:r>
        <w:rPr>
          <w:color w:val="231F20"/>
          <w:spacing w:val="-4"/>
        </w:rPr>
        <w:t> </w:t>
      </w:r>
      <w:r>
        <w:rPr>
          <w:color w:val="231F20"/>
        </w:rPr>
        <w:t>phần</w:t>
      </w:r>
      <w:r>
        <w:rPr>
          <w:color w:val="231F20"/>
          <w:spacing w:val="-5"/>
        </w:rPr>
        <w:t> </w:t>
      </w:r>
      <w:r>
        <w:rPr>
          <w:color w:val="231F20"/>
        </w:rPr>
        <w:t>đầu</w:t>
      </w:r>
      <w:r>
        <w:rPr>
          <w:color w:val="231F20"/>
          <w:spacing w:val="-5"/>
        </w:rPr>
        <w:t> </w:t>
      </w:r>
      <w:r>
        <w:rPr>
          <w:color w:val="231F20"/>
        </w:rPr>
        <w:t>của</w:t>
      </w:r>
      <w:r>
        <w:rPr>
          <w:color w:val="231F20"/>
          <w:spacing w:val="-4"/>
        </w:rPr>
        <w:t> </w:t>
      </w:r>
      <w:r>
        <w:rPr>
          <w:color w:val="231F20"/>
        </w:rPr>
        <w:t>đế</w:t>
      </w:r>
      <w:r>
        <w:rPr>
          <w:color w:val="231F20"/>
          <w:spacing w:val="-5"/>
        </w:rPr>
        <w:t> </w:t>
      </w:r>
      <w:r>
        <w:rPr>
          <w:color w:val="231F20"/>
        </w:rPr>
        <w:t>đã nêu rõ về tên khổ.</w:t>
      </w:r>
    </w:p>
    <w:p>
      <w:pPr>
        <w:pStyle w:val="BodyText"/>
        <w:spacing w:line="273" w:lineRule="auto" w:before="106"/>
        <w:ind w:right="410"/>
      </w:pPr>
      <w:r>
        <w:rPr>
          <w:color w:val="231F20"/>
        </w:rPr>
        <w:t>Có thuyết nói: Vì hành tướng khổ chỉ thuộc về khổ đế, nên  nói riêng. Hành tướng vô thường thuộc chung về ba đế. Hành tướng không, vô ngã thuộc về tất cả pháp.</w:t>
      </w:r>
    </w:p>
    <w:p>
      <w:pPr>
        <w:pStyle w:val="BodyText"/>
        <w:spacing w:line="273" w:lineRule="auto" w:before="105"/>
        <w:ind w:right="410"/>
      </w:pPr>
      <w:r>
        <w:rPr>
          <w:color w:val="231F20"/>
        </w:rPr>
        <w:t>Có thuyết cho: Hành tướng khổ này thể đi ngược với các Hữu, có</w:t>
      </w:r>
      <w:r>
        <w:rPr>
          <w:color w:val="231F20"/>
          <w:spacing w:val="-7"/>
        </w:rPr>
        <w:t> </w:t>
      </w:r>
      <w:r>
        <w:rPr>
          <w:color w:val="231F20"/>
        </w:rPr>
        <w:t>thể</w:t>
      </w:r>
      <w:r>
        <w:rPr>
          <w:color w:val="231F20"/>
          <w:spacing w:val="-6"/>
        </w:rPr>
        <w:t> </w:t>
      </w:r>
      <w:r>
        <w:rPr>
          <w:color w:val="231F20"/>
        </w:rPr>
        <w:t>xả</w:t>
      </w:r>
      <w:r>
        <w:rPr>
          <w:color w:val="231F20"/>
          <w:spacing w:val="-6"/>
        </w:rPr>
        <w:t> </w:t>
      </w:r>
      <w:r>
        <w:rPr>
          <w:color w:val="231F20"/>
        </w:rPr>
        <w:t>bỏ</w:t>
      </w:r>
      <w:r>
        <w:rPr>
          <w:color w:val="231F20"/>
          <w:spacing w:val="-6"/>
        </w:rPr>
        <w:t> </w:t>
      </w:r>
      <w:r>
        <w:rPr>
          <w:color w:val="231F20"/>
        </w:rPr>
        <w:t>sinh</w:t>
      </w:r>
      <w:r>
        <w:rPr>
          <w:color w:val="231F20"/>
          <w:spacing w:val="-6"/>
        </w:rPr>
        <w:t> </w:t>
      </w:r>
      <w:r>
        <w:rPr>
          <w:color w:val="231F20"/>
        </w:rPr>
        <w:t>tử,</w:t>
      </w:r>
      <w:r>
        <w:rPr>
          <w:color w:val="231F20"/>
          <w:spacing w:val="-7"/>
        </w:rPr>
        <w:t> </w:t>
      </w:r>
      <w:r>
        <w:rPr>
          <w:color w:val="231F20"/>
        </w:rPr>
        <w:t>hơn</w:t>
      </w:r>
      <w:r>
        <w:rPr>
          <w:color w:val="231F20"/>
          <w:spacing w:val="-6"/>
        </w:rPr>
        <w:t> </w:t>
      </w:r>
      <w:r>
        <w:rPr>
          <w:color w:val="231F20"/>
        </w:rPr>
        <w:t>các</w:t>
      </w:r>
      <w:r>
        <w:rPr>
          <w:color w:val="231F20"/>
          <w:spacing w:val="-6"/>
        </w:rPr>
        <w:t> </w:t>
      </w:r>
      <w:r>
        <w:rPr>
          <w:color w:val="231F20"/>
        </w:rPr>
        <w:t>hành</w:t>
      </w:r>
      <w:r>
        <w:rPr>
          <w:color w:val="231F20"/>
          <w:spacing w:val="-6"/>
        </w:rPr>
        <w:t> </w:t>
      </w:r>
      <w:r>
        <w:rPr>
          <w:color w:val="231F20"/>
        </w:rPr>
        <w:t>tướng</w:t>
      </w:r>
      <w:r>
        <w:rPr>
          <w:color w:val="231F20"/>
          <w:spacing w:val="-6"/>
        </w:rPr>
        <w:t> </w:t>
      </w:r>
      <w:r>
        <w:rPr>
          <w:color w:val="231F20"/>
        </w:rPr>
        <w:t>khác,</w:t>
      </w:r>
      <w:r>
        <w:rPr>
          <w:color w:val="231F20"/>
          <w:spacing w:val="-7"/>
        </w:rPr>
        <w:t> </w:t>
      </w:r>
      <w:r>
        <w:rPr>
          <w:color w:val="231F20"/>
        </w:rPr>
        <w:t>vì</w:t>
      </w:r>
      <w:r>
        <w:rPr>
          <w:color w:val="231F20"/>
          <w:spacing w:val="-6"/>
        </w:rPr>
        <w:t> </w:t>
      </w:r>
      <w:r>
        <w:rPr>
          <w:color w:val="231F20"/>
        </w:rPr>
        <w:t>thuận</w:t>
      </w:r>
      <w:r>
        <w:rPr>
          <w:color w:val="231F20"/>
          <w:spacing w:val="-6"/>
        </w:rPr>
        <w:t> </w:t>
      </w:r>
      <w:r>
        <w:rPr>
          <w:color w:val="231F20"/>
        </w:rPr>
        <w:t>với</w:t>
      </w:r>
      <w:r>
        <w:rPr>
          <w:color w:val="231F20"/>
          <w:spacing w:val="-6"/>
        </w:rPr>
        <w:t> </w:t>
      </w:r>
      <w:r>
        <w:rPr>
          <w:color w:val="231F20"/>
        </w:rPr>
        <w:t>tâm</w:t>
      </w:r>
      <w:r>
        <w:rPr>
          <w:color w:val="231F20"/>
          <w:spacing w:val="-6"/>
        </w:rPr>
        <w:t> </w:t>
      </w:r>
      <w:r>
        <w:rPr>
          <w:color w:val="231F20"/>
        </w:rPr>
        <w:t>chán lìa. Cho đến trẻ con tuy được những thức ăn uống ngon nhất, nhưng khi chúng vừa định ăn, có người nói: Thức ăn này có khổ, chúng sẽ bỏ </w:t>
      </w:r>
      <w:r>
        <w:rPr>
          <w:color w:val="231F20"/>
          <w:spacing w:val="-4"/>
        </w:rPr>
        <w:t>ngay. </w:t>
      </w:r>
      <w:r>
        <w:rPr>
          <w:color w:val="231F20"/>
        </w:rPr>
        <w:t>Do vậy chỉ nói riêng về</w:t>
      </w:r>
      <w:r>
        <w:rPr>
          <w:color w:val="231F20"/>
          <w:spacing w:val="3"/>
        </w:rPr>
        <w:t> </w:t>
      </w:r>
      <w:r>
        <w:rPr>
          <w:color w:val="231F20"/>
        </w:rPr>
        <w:t>khổ.</w:t>
      </w:r>
    </w:p>
    <w:p>
      <w:pPr>
        <w:pStyle w:val="BodyText"/>
        <w:spacing w:line="273" w:lineRule="auto" w:before="103"/>
        <w:ind w:right="410"/>
      </w:pPr>
      <w:r>
        <w:rPr>
          <w:color w:val="231F20"/>
        </w:rPr>
        <w:t>Có thuyết nêu: Do hành tướng khổ dễ có thể tin nhận, nghĩa là nội ngoại đạo, già trẻ, trí ngu đều tin là có khổ, thế nên nói riêng.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color w:val="231F20"/>
        </w:rPr>
        <w:t>Có thuyết nói: Tướng khổ thô, dễ biểu hiện rõ nét, do trí nhận biết, nên vừa nghe nói đến khổ là hiểu rõ </w:t>
      </w:r>
      <w:r>
        <w:rPr>
          <w:color w:val="231F20"/>
          <w:spacing w:val="-4"/>
        </w:rPr>
        <w:t>ngay, </w:t>
      </w:r>
      <w:r>
        <w:rPr>
          <w:color w:val="231F20"/>
        </w:rPr>
        <w:t>thế nên nói riêng. Như</w:t>
      </w:r>
      <w:r>
        <w:rPr>
          <w:color w:val="231F20"/>
          <w:spacing w:val="-12"/>
        </w:rPr>
        <w:t> </w:t>
      </w:r>
      <w:r>
        <w:rPr>
          <w:color w:val="231F20"/>
        </w:rPr>
        <w:t>trí</w:t>
      </w:r>
      <w:r>
        <w:rPr>
          <w:color w:val="231F20"/>
          <w:spacing w:val="-10"/>
        </w:rPr>
        <w:t> </w:t>
      </w:r>
      <w:r>
        <w:rPr>
          <w:color w:val="231F20"/>
        </w:rPr>
        <w:t>đối</w:t>
      </w:r>
      <w:r>
        <w:rPr>
          <w:color w:val="231F20"/>
          <w:spacing w:val="-11"/>
        </w:rPr>
        <w:t> </w:t>
      </w:r>
      <w:r>
        <w:rPr>
          <w:color w:val="231F20"/>
        </w:rPr>
        <w:t>với</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nhận</w:t>
      </w:r>
      <w:r>
        <w:rPr>
          <w:color w:val="231F20"/>
          <w:spacing w:val="-10"/>
        </w:rPr>
        <w:t> </w:t>
      </w:r>
      <w:r>
        <w:rPr>
          <w:color w:val="231F20"/>
        </w:rPr>
        <w:t>biết,</w:t>
      </w:r>
      <w:r>
        <w:rPr>
          <w:color w:val="231F20"/>
          <w:spacing w:val="-12"/>
        </w:rPr>
        <w:t> </w:t>
      </w:r>
      <w:r>
        <w:rPr>
          <w:color w:val="231F20"/>
        </w:rPr>
        <w:t>giác</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giác,</w:t>
      </w:r>
      <w:r>
        <w:rPr>
          <w:color w:val="231F20"/>
          <w:spacing w:val="-11"/>
        </w:rPr>
        <w:t> </w:t>
      </w:r>
      <w:r>
        <w:rPr>
          <w:color w:val="231F20"/>
        </w:rPr>
        <w:t>hành tướng đối với đối tượng hành, căn đối với nghĩa của căn, chủ </w:t>
      </w:r>
      <w:r>
        <w:rPr>
          <w:color w:val="231F20"/>
          <w:spacing w:val="-4"/>
        </w:rPr>
        <w:t>thể</w:t>
      </w:r>
      <w:r>
        <w:rPr>
          <w:color w:val="231F20"/>
          <w:spacing w:val="57"/>
        </w:rPr>
        <w:t> </w:t>
      </w:r>
      <w:r>
        <w:rPr>
          <w:color w:val="231F20"/>
        </w:rPr>
        <w:t>duyên đối với đối tượng được duyên, nên biết cũng như thế.</w:t>
      </w:r>
    </w:p>
    <w:p>
      <w:pPr>
        <w:pStyle w:val="BodyText"/>
        <w:spacing w:line="271" w:lineRule="auto"/>
        <w:ind w:left="393" w:right="128"/>
      </w:pPr>
      <w:r>
        <w:rPr>
          <w:i/>
          <w:color w:val="231F20"/>
        </w:rPr>
        <w:t>Hỏi:</w:t>
      </w:r>
      <w:r>
        <w:rPr>
          <w:i/>
          <w:color w:val="231F20"/>
          <w:spacing w:val="-15"/>
        </w:rPr>
        <w:t> </w:t>
      </w:r>
      <w:r>
        <w:rPr>
          <w:color w:val="231F20"/>
        </w:rPr>
        <w:t>Vì</w:t>
      </w:r>
      <w:r>
        <w:rPr>
          <w:color w:val="231F20"/>
          <w:spacing w:val="-11"/>
        </w:rPr>
        <w:t> </w:t>
      </w:r>
      <w:r>
        <w:rPr>
          <w:color w:val="231F20"/>
        </w:rPr>
        <w:t>sao</w:t>
      </w:r>
      <w:r>
        <w:rPr>
          <w:color w:val="231F20"/>
          <w:spacing w:val="-10"/>
        </w:rPr>
        <w:t> </w:t>
      </w:r>
      <w:r>
        <w:rPr>
          <w:color w:val="231F20"/>
        </w:rPr>
        <w:t>Hành</w:t>
      </w:r>
      <w:r>
        <w:rPr>
          <w:color w:val="231F20"/>
          <w:spacing w:val="-11"/>
        </w:rPr>
        <w:t> </w:t>
      </w:r>
      <w:r>
        <w:rPr>
          <w:color w:val="231F20"/>
        </w:rPr>
        <w:t>giả</w:t>
      </w:r>
      <w:r>
        <w:rPr>
          <w:color w:val="231F20"/>
          <w:spacing w:val="-11"/>
        </w:rPr>
        <w:t> </w:t>
      </w:r>
      <w:r>
        <w:rPr>
          <w:color w:val="231F20"/>
        </w:rPr>
        <w:t>trong</w:t>
      </w:r>
      <w:r>
        <w:rPr>
          <w:color w:val="231F20"/>
          <w:spacing w:val="-10"/>
        </w:rPr>
        <w:t> </w:t>
      </w:r>
      <w:r>
        <w:rPr>
          <w:color w:val="231F20"/>
        </w:rPr>
        <w:t>quả</w:t>
      </w:r>
      <w:r>
        <w:rPr>
          <w:color w:val="231F20"/>
          <w:spacing w:val="-11"/>
        </w:rPr>
        <w:t> </w:t>
      </w:r>
      <w:r>
        <w:rPr>
          <w:color w:val="231F20"/>
        </w:rPr>
        <w:t>vị</w:t>
      </w:r>
      <w:r>
        <w:rPr>
          <w:color w:val="231F20"/>
          <w:spacing w:val="-11"/>
        </w:rPr>
        <w:t> </w:t>
      </w:r>
      <w:r>
        <w:rPr>
          <w:color w:val="231F20"/>
        </w:rPr>
        <w:t>kiến</w:t>
      </w:r>
      <w:r>
        <w:rPr>
          <w:color w:val="231F20"/>
          <w:spacing w:val="-10"/>
        </w:rPr>
        <w:t> </w:t>
      </w:r>
      <w:r>
        <w:rPr>
          <w:color w:val="231F20"/>
        </w:rPr>
        <w:t>đạo,</w:t>
      </w:r>
      <w:r>
        <w:rPr>
          <w:color w:val="231F20"/>
          <w:spacing w:val="-11"/>
        </w:rPr>
        <w:t> </w:t>
      </w:r>
      <w:r>
        <w:rPr>
          <w:color w:val="231F20"/>
        </w:rPr>
        <w:t>trước</w:t>
      </w:r>
      <w:r>
        <w:rPr>
          <w:color w:val="231F20"/>
          <w:spacing w:val="-11"/>
        </w:rPr>
        <w:t> </w:t>
      </w:r>
      <w:r>
        <w:rPr>
          <w:color w:val="231F20"/>
        </w:rPr>
        <w:t>hết</w:t>
      </w:r>
      <w:r>
        <w:rPr>
          <w:color w:val="231F20"/>
          <w:spacing w:val="-10"/>
        </w:rPr>
        <w:t> </w:t>
      </w:r>
      <w:r>
        <w:rPr>
          <w:color w:val="231F20"/>
        </w:rPr>
        <w:t>hiện</w:t>
      </w:r>
      <w:r>
        <w:rPr>
          <w:color w:val="231F20"/>
          <w:spacing w:val="-11"/>
        </w:rPr>
        <w:t> </w:t>
      </w:r>
      <w:r>
        <w:rPr>
          <w:color w:val="231F20"/>
        </w:rPr>
        <w:t>quán về</w:t>
      </w:r>
      <w:r>
        <w:rPr>
          <w:color w:val="231F20"/>
          <w:spacing w:val="-6"/>
        </w:rPr>
        <w:t> </w:t>
      </w:r>
      <w:r>
        <w:rPr>
          <w:color w:val="231F20"/>
        </w:rPr>
        <w:t>khổ</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về</w:t>
      </w:r>
      <w:r>
        <w:rPr>
          <w:color w:val="231F20"/>
          <w:spacing w:val="-6"/>
        </w:rPr>
        <w:t> </w:t>
      </w:r>
      <w:r>
        <w:rPr>
          <w:color w:val="231F20"/>
        </w:rPr>
        <w:t>sau</w:t>
      </w:r>
      <w:r>
        <w:rPr>
          <w:color w:val="231F20"/>
          <w:spacing w:val="-5"/>
        </w:rPr>
        <w:t> </w:t>
      </w:r>
      <w:r>
        <w:rPr>
          <w:color w:val="231F20"/>
        </w:rPr>
        <w:t>mới</w:t>
      </w:r>
      <w:r>
        <w:rPr>
          <w:color w:val="231F20"/>
          <w:spacing w:val="-5"/>
        </w:rPr>
        <w:t> </w:t>
      </w:r>
      <w:r>
        <w:rPr>
          <w:color w:val="231F20"/>
        </w:rPr>
        <w:t>kết</w:t>
      </w:r>
      <w:r>
        <w:rPr>
          <w:color w:val="231F20"/>
          <w:spacing w:val="-6"/>
        </w:rPr>
        <w:t> </w:t>
      </w:r>
      <w:r>
        <w:rPr>
          <w:color w:val="231F20"/>
        </w:rPr>
        <w:t>hợp</w:t>
      </w:r>
      <w:r>
        <w:rPr>
          <w:color w:val="231F20"/>
          <w:spacing w:val="-5"/>
        </w:rPr>
        <w:t> </w:t>
      </w:r>
      <w:r>
        <w:rPr>
          <w:color w:val="231F20"/>
        </w:rPr>
        <w:t>hiện</w:t>
      </w:r>
      <w:r>
        <w:rPr>
          <w:color w:val="231F20"/>
          <w:spacing w:val="-5"/>
        </w:rPr>
        <w:t> </w:t>
      </w:r>
      <w:r>
        <w:rPr>
          <w:color w:val="231F20"/>
        </w:rPr>
        <w:t>quán</w:t>
      </w:r>
      <w:r>
        <w:rPr>
          <w:color w:val="231F20"/>
          <w:spacing w:val="-6"/>
        </w:rPr>
        <w:t> </w:t>
      </w:r>
      <w:r>
        <w:rPr>
          <w:color w:val="231F20"/>
        </w:rPr>
        <w:t>về</w:t>
      </w:r>
      <w:r>
        <w:rPr>
          <w:color w:val="231F20"/>
          <w:spacing w:val="-5"/>
        </w:rPr>
        <w:t> </w:t>
      </w:r>
      <w:r>
        <w:rPr>
          <w:color w:val="231F20"/>
        </w:rPr>
        <w:t>khổ</w:t>
      </w:r>
      <w:r>
        <w:rPr>
          <w:color w:val="231F20"/>
          <w:spacing w:val="-6"/>
        </w:rPr>
        <w:t> </w:t>
      </w:r>
      <w:r>
        <w:rPr>
          <w:color w:val="231F20"/>
        </w:rPr>
        <w:t>của</w:t>
      </w:r>
      <w:r>
        <w:rPr>
          <w:color w:val="231F20"/>
          <w:spacing w:val="-5"/>
        </w:rPr>
        <w:t> </w:t>
      </w:r>
      <w:r>
        <w:rPr>
          <w:color w:val="231F20"/>
        </w:rPr>
        <w:t>cõi</w:t>
      </w:r>
      <w:r>
        <w:rPr>
          <w:color w:val="231F20"/>
          <w:spacing w:val="-5"/>
        </w:rPr>
        <w:t> </w:t>
      </w:r>
      <w:r>
        <w:rPr>
          <w:color w:val="231F20"/>
        </w:rPr>
        <w:t>sắc, cõi vô</w:t>
      </w:r>
      <w:r>
        <w:rPr>
          <w:color w:val="231F20"/>
          <w:spacing w:val="-1"/>
        </w:rPr>
        <w:t> </w:t>
      </w:r>
      <w:r>
        <w:rPr>
          <w:color w:val="231F20"/>
        </w:rPr>
        <w:t>sắc?</w:t>
      </w:r>
    </w:p>
    <w:p>
      <w:pPr>
        <w:pStyle w:val="BodyText"/>
        <w:spacing w:line="271" w:lineRule="auto"/>
        <w:ind w:left="393" w:right="129"/>
      </w:pPr>
      <w:r>
        <w:rPr>
          <w:i/>
          <w:color w:val="231F20"/>
          <w:spacing w:val="-3"/>
        </w:rPr>
        <w:t>Đáp: </w:t>
      </w:r>
      <w:r>
        <w:rPr>
          <w:color w:val="231F20"/>
        </w:rPr>
        <w:t>Vì sự dị </w:t>
      </w:r>
      <w:r>
        <w:rPr>
          <w:color w:val="231F20"/>
          <w:spacing w:val="-3"/>
        </w:rPr>
        <w:t>biệt giữa </w:t>
      </w:r>
      <w:r>
        <w:rPr>
          <w:color w:val="231F20"/>
        </w:rPr>
        <w:t>thô và tế. </w:t>
      </w:r>
      <w:r>
        <w:rPr>
          <w:color w:val="231F20"/>
          <w:spacing w:val="-3"/>
        </w:rPr>
        <w:t>Nghĩa </w:t>
      </w:r>
      <w:r>
        <w:rPr>
          <w:color w:val="231F20"/>
        </w:rPr>
        <w:t>là khổ nơi cõi dục </w:t>
      </w:r>
      <w:r>
        <w:rPr>
          <w:color w:val="231F20"/>
          <w:spacing w:val="-3"/>
        </w:rPr>
        <w:t>thô, </w:t>
      </w:r>
      <w:r>
        <w:rPr>
          <w:color w:val="231F20"/>
        </w:rPr>
        <w:t>dễ có thể </w:t>
      </w:r>
      <w:r>
        <w:rPr>
          <w:color w:val="231F20"/>
          <w:spacing w:val="-3"/>
        </w:rPr>
        <w:t>quán sát, </w:t>
      </w:r>
      <w:r>
        <w:rPr>
          <w:color w:val="231F20"/>
        </w:rPr>
        <w:t>nên </w:t>
      </w:r>
      <w:r>
        <w:rPr>
          <w:color w:val="231F20"/>
          <w:spacing w:val="-3"/>
        </w:rPr>
        <w:t>hiện quán trước. </w:t>
      </w:r>
      <w:r>
        <w:rPr>
          <w:color w:val="231F20"/>
        </w:rPr>
        <w:t>Còn khổ của cõi </w:t>
      </w:r>
      <w:r>
        <w:rPr>
          <w:color w:val="231F20"/>
          <w:spacing w:val="-3"/>
        </w:rPr>
        <w:t>sắc, </w:t>
      </w:r>
      <w:r>
        <w:rPr>
          <w:color w:val="231F20"/>
        </w:rPr>
        <w:t>cõi </w:t>
      </w:r>
      <w:r>
        <w:rPr>
          <w:color w:val="231F20"/>
          <w:spacing w:val="-3"/>
        </w:rPr>
        <w:t>vô </w:t>
      </w:r>
      <w:r>
        <w:rPr>
          <w:color w:val="231F20"/>
        </w:rPr>
        <w:t>sắc</w:t>
      </w:r>
      <w:r>
        <w:rPr>
          <w:color w:val="231F20"/>
          <w:spacing w:val="-18"/>
        </w:rPr>
        <w:t> </w:t>
      </w:r>
      <w:r>
        <w:rPr>
          <w:color w:val="231F20"/>
        </w:rPr>
        <w:t>vi</w:t>
      </w:r>
      <w:r>
        <w:rPr>
          <w:color w:val="231F20"/>
          <w:spacing w:val="-18"/>
        </w:rPr>
        <w:t> </w:t>
      </w:r>
      <w:r>
        <w:rPr>
          <w:color w:val="231F20"/>
        </w:rPr>
        <w:t>tế,</w:t>
      </w:r>
      <w:r>
        <w:rPr>
          <w:color w:val="231F20"/>
          <w:spacing w:val="-17"/>
        </w:rPr>
        <w:t> </w:t>
      </w:r>
      <w:r>
        <w:rPr>
          <w:color w:val="231F20"/>
        </w:rPr>
        <w:t>khó</w:t>
      </w:r>
      <w:r>
        <w:rPr>
          <w:color w:val="231F20"/>
          <w:spacing w:val="-18"/>
        </w:rPr>
        <w:t> </w:t>
      </w:r>
      <w:r>
        <w:rPr>
          <w:color w:val="231F20"/>
        </w:rPr>
        <w:t>có</w:t>
      </w:r>
      <w:r>
        <w:rPr>
          <w:color w:val="231F20"/>
          <w:spacing w:val="-17"/>
        </w:rPr>
        <w:t> </w:t>
      </w:r>
      <w:r>
        <w:rPr>
          <w:color w:val="231F20"/>
        </w:rPr>
        <w:t>thể</w:t>
      </w:r>
      <w:r>
        <w:rPr>
          <w:color w:val="231F20"/>
          <w:spacing w:val="-18"/>
        </w:rPr>
        <w:t> </w:t>
      </w:r>
      <w:r>
        <w:rPr>
          <w:color w:val="231F20"/>
          <w:spacing w:val="-3"/>
        </w:rPr>
        <w:t>quán</w:t>
      </w:r>
      <w:r>
        <w:rPr>
          <w:color w:val="231F20"/>
          <w:spacing w:val="-17"/>
        </w:rPr>
        <w:t> </w:t>
      </w:r>
      <w:r>
        <w:rPr>
          <w:color w:val="231F20"/>
          <w:spacing w:val="-3"/>
        </w:rPr>
        <w:t>sát,</w:t>
      </w:r>
      <w:r>
        <w:rPr>
          <w:color w:val="231F20"/>
          <w:spacing w:val="-18"/>
        </w:rPr>
        <w:t> </w:t>
      </w:r>
      <w:r>
        <w:rPr>
          <w:color w:val="231F20"/>
        </w:rPr>
        <w:t>nên</w:t>
      </w:r>
      <w:r>
        <w:rPr>
          <w:color w:val="231F20"/>
          <w:spacing w:val="-17"/>
        </w:rPr>
        <w:t> </w:t>
      </w:r>
      <w:r>
        <w:rPr>
          <w:color w:val="231F20"/>
        </w:rPr>
        <w:t>về</w:t>
      </w:r>
      <w:r>
        <w:rPr>
          <w:color w:val="231F20"/>
          <w:spacing w:val="-18"/>
        </w:rPr>
        <w:t> </w:t>
      </w:r>
      <w:r>
        <w:rPr>
          <w:color w:val="231F20"/>
        </w:rPr>
        <w:t>sau</w:t>
      </w:r>
      <w:r>
        <w:rPr>
          <w:color w:val="231F20"/>
          <w:spacing w:val="-17"/>
        </w:rPr>
        <w:t> </w:t>
      </w:r>
      <w:r>
        <w:rPr>
          <w:color w:val="231F20"/>
        </w:rPr>
        <w:t>mới</w:t>
      </w:r>
      <w:r>
        <w:rPr>
          <w:color w:val="231F20"/>
          <w:spacing w:val="-18"/>
        </w:rPr>
        <w:t> </w:t>
      </w:r>
      <w:r>
        <w:rPr>
          <w:color w:val="231F20"/>
          <w:spacing w:val="-3"/>
        </w:rPr>
        <w:t>hiện</w:t>
      </w:r>
      <w:r>
        <w:rPr>
          <w:color w:val="231F20"/>
          <w:spacing w:val="-17"/>
        </w:rPr>
        <w:t> </w:t>
      </w:r>
      <w:r>
        <w:rPr>
          <w:color w:val="231F20"/>
          <w:spacing w:val="-3"/>
        </w:rPr>
        <w:t>quán.</w:t>
      </w:r>
      <w:r>
        <w:rPr>
          <w:color w:val="231F20"/>
          <w:spacing w:val="-18"/>
        </w:rPr>
        <w:t> </w:t>
      </w:r>
      <w:r>
        <w:rPr>
          <w:color w:val="231F20"/>
        </w:rPr>
        <w:t>Như</w:t>
      </w:r>
      <w:r>
        <w:rPr>
          <w:color w:val="231F20"/>
          <w:spacing w:val="-17"/>
        </w:rPr>
        <w:t> </w:t>
      </w:r>
      <w:r>
        <w:rPr>
          <w:color w:val="231F20"/>
          <w:spacing w:val="-3"/>
        </w:rPr>
        <w:t>người</w:t>
      </w:r>
      <w:r>
        <w:rPr>
          <w:color w:val="231F20"/>
          <w:spacing w:val="-18"/>
        </w:rPr>
        <w:t> </w:t>
      </w:r>
      <w:r>
        <w:rPr>
          <w:color w:val="231F20"/>
          <w:spacing w:val="-3"/>
        </w:rPr>
        <w:t>tập bắn,</w:t>
      </w:r>
      <w:r>
        <w:rPr>
          <w:color w:val="231F20"/>
          <w:spacing w:val="-13"/>
        </w:rPr>
        <w:t> </w:t>
      </w:r>
      <w:r>
        <w:rPr>
          <w:color w:val="231F20"/>
          <w:spacing w:val="-3"/>
        </w:rPr>
        <w:t>trước</w:t>
      </w:r>
      <w:r>
        <w:rPr>
          <w:color w:val="231F20"/>
          <w:spacing w:val="-12"/>
        </w:rPr>
        <w:t> </w:t>
      </w:r>
      <w:r>
        <w:rPr>
          <w:color w:val="231F20"/>
        </w:rPr>
        <w:t>hết</w:t>
      </w:r>
      <w:r>
        <w:rPr>
          <w:color w:val="231F20"/>
          <w:spacing w:val="-13"/>
        </w:rPr>
        <w:t> </w:t>
      </w:r>
      <w:r>
        <w:rPr>
          <w:color w:val="231F20"/>
        </w:rPr>
        <w:t>bắn</w:t>
      </w:r>
      <w:r>
        <w:rPr>
          <w:color w:val="231F20"/>
          <w:spacing w:val="-12"/>
        </w:rPr>
        <w:t> </w:t>
      </w:r>
      <w:r>
        <w:rPr>
          <w:color w:val="231F20"/>
        </w:rPr>
        <w:t>vật</w:t>
      </w:r>
      <w:r>
        <w:rPr>
          <w:color w:val="231F20"/>
          <w:spacing w:val="-13"/>
        </w:rPr>
        <w:t> </w:t>
      </w:r>
      <w:r>
        <w:rPr>
          <w:color w:val="231F20"/>
        </w:rPr>
        <w:t>to,</w:t>
      </w:r>
      <w:r>
        <w:rPr>
          <w:color w:val="231F20"/>
          <w:spacing w:val="-12"/>
        </w:rPr>
        <w:t> </w:t>
      </w:r>
      <w:r>
        <w:rPr>
          <w:color w:val="231F20"/>
        </w:rPr>
        <w:t>sau</w:t>
      </w:r>
      <w:r>
        <w:rPr>
          <w:color w:val="231F20"/>
          <w:spacing w:val="-13"/>
        </w:rPr>
        <w:t> </w:t>
      </w:r>
      <w:r>
        <w:rPr>
          <w:color w:val="231F20"/>
        </w:rPr>
        <w:t>mới</w:t>
      </w:r>
      <w:r>
        <w:rPr>
          <w:color w:val="231F20"/>
          <w:spacing w:val="-12"/>
        </w:rPr>
        <w:t> </w:t>
      </w:r>
      <w:r>
        <w:rPr>
          <w:color w:val="231F20"/>
        </w:rPr>
        <w:t>bắn</w:t>
      </w:r>
      <w:r>
        <w:rPr>
          <w:color w:val="231F20"/>
          <w:spacing w:val="-13"/>
        </w:rPr>
        <w:t> </w:t>
      </w:r>
      <w:r>
        <w:rPr>
          <w:color w:val="231F20"/>
        </w:rPr>
        <w:t>đầu</w:t>
      </w:r>
      <w:r>
        <w:rPr>
          <w:color w:val="231F20"/>
          <w:spacing w:val="-12"/>
        </w:rPr>
        <w:t> </w:t>
      </w:r>
      <w:r>
        <w:rPr>
          <w:color w:val="231F20"/>
        </w:rPr>
        <w:t>sợi</w:t>
      </w:r>
      <w:r>
        <w:rPr>
          <w:color w:val="231F20"/>
          <w:spacing w:val="-12"/>
        </w:rPr>
        <w:t> </w:t>
      </w:r>
      <w:r>
        <w:rPr>
          <w:color w:val="231F20"/>
          <w:spacing w:val="-3"/>
        </w:rPr>
        <w:t>lông.</w:t>
      </w:r>
      <w:r>
        <w:rPr>
          <w:color w:val="231F20"/>
          <w:spacing w:val="-13"/>
        </w:rPr>
        <w:t> </w:t>
      </w:r>
      <w:r>
        <w:rPr>
          <w:color w:val="231F20"/>
        </w:rPr>
        <w:t>Đây</w:t>
      </w:r>
      <w:r>
        <w:rPr>
          <w:color w:val="231F20"/>
          <w:spacing w:val="-12"/>
        </w:rPr>
        <w:t> </w:t>
      </w:r>
      <w:r>
        <w:rPr>
          <w:color w:val="231F20"/>
          <w:spacing w:val="-3"/>
        </w:rPr>
        <w:t>cũng</w:t>
      </w:r>
      <w:r>
        <w:rPr>
          <w:color w:val="231F20"/>
          <w:spacing w:val="-13"/>
        </w:rPr>
        <w:t> </w:t>
      </w:r>
      <w:r>
        <w:rPr>
          <w:color w:val="231F20"/>
        </w:rPr>
        <w:t>như</w:t>
      </w:r>
      <w:r>
        <w:rPr>
          <w:color w:val="231F20"/>
          <w:spacing w:val="-12"/>
        </w:rPr>
        <w:t> </w:t>
      </w:r>
      <w:r>
        <w:rPr>
          <w:color w:val="231F20"/>
          <w:spacing w:val="-3"/>
        </w:rPr>
        <w:t>thế.</w:t>
      </w:r>
    </w:p>
    <w:p>
      <w:pPr>
        <w:pStyle w:val="BodyText"/>
        <w:spacing w:line="271" w:lineRule="auto"/>
        <w:ind w:left="393" w:right="128"/>
      </w:pPr>
      <w:r>
        <w:rPr>
          <w:i/>
          <w:color w:val="231F20"/>
        </w:rPr>
        <w:t>Hỏi: </w:t>
      </w:r>
      <w:r>
        <w:rPr>
          <w:color w:val="231F20"/>
        </w:rPr>
        <w:t>Nếu thế đối với khổ thô của cõi sắc, khổ vi tế của cõi vô sắc, làm sao Hành giả hiện quán cùng một lúc?</w:t>
      </w:r>
    </w:p>
    <w:p>
      <w:pPr>
        <w:pStyle w:val="BodyText"/>
        <w:spacing w:line="271" w:lineRule="auto"/>
        <w:ind w:left="393" w:right="127"/>
      </w:pPr>
      <w:r>
        <w:rPr>
          <w:i/>
          <w:color w:val="231F20"/>
        </w:rPr>
        <w:t>Đáp: </w:t>
      </w:r>
      <w:r>
        <w:rPr>
          <w:color w:val="231F20"/>
        </w:rPr>
        <w:t>Vì Hành giả hiện quán, đối với sự sai biệt của hai cõi định, bất định để khởi hiện quán. Nghĩa là khổ nơi cõi dục thuộc về cõi bất định, nên hiện quán riêng. Khổ của cõi sắc, cõi vô sắc đều thuộc</w:t>
      </w:r>
      <w:r>
        <w:rPr>
          <w:color w:val="231F20"/>
          <w:spacing w:val="-12"/>
        </w:rPr>
        <w:t> </w:t>
      </w:r>
      <w:r>
        <w:rPr>
          <w:color w:val="231F20"/>
        </w:rPr>
        <w:t>về</w:t>
      </w:r>
      <w:r>
        <w:rPr>
          <w:color w:val="231F20"/>
          <w:spacing w:val="-11"/>
        </w:rPr>
        <w:t> </w:t>
      </w:r>
      <w:r>
        <w:rPr>
          <w:color w:val="231F20"/>
        </w:rPr>
        <w:t>cõi</w:t>
      </w:r>
      <w:r>
        <w:rPr>
          <w:color w:val="231F20"/>
          <w:spacing w:val="-11"/>
        </w:rPr>
        <w:t> </w:t>
      </w:r>
      <w:r>
        <w:rPr>
          <w:color w:val="231F20"/>
        </w:rPr>
        <w:t>định,</w:t>
      </w:r>
      <w:r>
        <w:rPr>
          <w:color w:val="231F20"/>
          <w:spacing w:val="-11"/>
        </w:rPr>
        <w:t> </w:t>
      </w:r>
      <w:r>
        <w:rPr>
          <w:color w:val="231F20"/>
        </w:rPr>
        <w:t>nên</w:t>
      </w:r>
      <w:r>
        <w:rPr>
          <w:color w:val="231F20"/>
          <w:spacing w:val="-11"/>
        </w:rPr>
        <w:t> </w:t>
      </w:r>
      <w:r>
        <w:rPr>
          <w:color w:val="231F20"/>
        </w:rPr>
        <w:t>kết</w:t>
      </w:r>
      <w:r>
        <w:rPr>
          <w:color w:val="231F20"/>
          <w:spacing w:val="-11"/>
        </w:rPr>
        <w:t> </w:t>
      </w:r>
      <w:r>
        <w:rPr>
          <w:color w:val="231F20"/>
        </w:rPr>
        <w:t>hợp</w:t>
      </w:r>
      <w:r>
        <w:rPr>
          <w:color w:val="231F20"/>
          <w:spacing w:val="-11"/>
        </w:rPr>
        <w:t> </w:t>
      </w:r>
      <w:r>
        <w:rPr>
          <w:color w:val="231F20"/>
        </w:rPr>
        <w:t>hiện</w:t>
      </w:r>
      <w:r>
        <w:rPr>
          <w:color w:val="231F20"/>
          <w:spacing w:val="-12"/>
        </w:rPr>
        <w:t> </w:t>
      </w:r>
      <w:r>
        <w:rPr>
          <w:color w:val="231F20"/>
        </w:rPr>
        <w:t>quán.</w:t>
      </w:r>
      <w:r>
        <w:rPr>
          <w:color w:val="231F20"/>
          <w:spacing w:val="-11"/>
        </w:rPr>
        <w:t> </w:t>
      </w:r>
      <w:r>
        <w:rPr>
          <w:color w:val="231F20"/>
        </w:rPr>
        <w:t>Như</w:t>
      </w:r>
      <w:r>
        <w:rPr>
          <w:color w:val="231F20"/>
          <w:spacing w:val="-11"/>
        </w:rPr>
        <w:t> </w:t>
      </w:r>
      <w:r>
        <w:rPr>
          <w:color w:val="231F20"/>
        </w:rPr>
        <w:t>cõi</w:t>
      </w:r>
      <w:r>
        <w:rPr>
          <w:color w:val="231F20"/>
          <w:spacing w:val="-11"/>
        </w:rPr>
        <w:t> </w:t>
      </w:r>
      <w:r>
        <w:rPr>
          <w:color w:val="231F20"/>
        </w:rPr>
        <w:t>định</w:t>
      </w:r>
      <w:r>
        <w:rPr>
          <w:color w:val="231F20"/>
          <w:spacing w:val="-11"/>
        </w:rPr>
        <w:t> </w:t>
      </w:r>
      <w:r>
        <w:rPr>
          <w:color w:val="231F20"/>
        </w:rPr>
        <w:t>-</w:t>
      </w:r>
      <w:r>
        <w:rPr>
          <w:color w:val="231F20"/>
          <w:spacing w:val="-11"/>
        </w:rPr>
        <w:t> </w:t>
      </w:r>
      <w:r>
        <w:rPr>
          <w:color w:val="231F20"/>
        </w:rPr>
        <w:t>bất</w:t>
      </w:r>
      <w:r>
        <w:rPr>
          <w:color w:val="231F20"/>
          <w:spacing w:val="-11"/>
        </w:rPr>
        <w:t> </w:t>
      </w:r>
      <w:r>
        <w:rPr>
          <w:color w:val="231F20"/>
        </w:rPr>
        <w:t>định,</w:t>
      </w:r>
      <w:r>
        <w:rPr>
          <w:color w:val="231F20"/>
          <w:spacing w:val="-11"/>
        </w:rPr>
        <w:t> </w:t>
      </w:r>
      <w:r>
        <w:rPr>
          <w:color w:val="231F20"/>
        </w:rPr>
        <w:t>cõi tu</w:t>
      </w:r>
      <w:r>
        <w:rPr>
          <w:color w:val="231F20"/>
          <w:spacing w:val="-6"/>
        </w:rPr>
        <w:t> </w:t>
      </w:r>
      <w:r>
        <w:rPr>
          <w:color w:val="231F20"/>
        </w:rPr>
        <w:t>-</w:t>
      </w:r>
      <w:r>
        <w:rPr>
          <w:color w:val="231F20"/>
          <w:spacing w:val="-6"/>
        </w:rPr>
        <w:t> </w:t>
      </w:r>
      <w:r>
        <w:rPr>
          <w:color w:val="231F20"/>
        </w:rPr>
        <w:t>không</w:t>
      </w:r>
      <w:r>
        <w:rPr>
          <w:color w:val="231F20"/>
          <w:spacing w:val="-6"/>
        </w:rPr>
        <w:t> </w:t>
      </w:r>
      <w:r>
        <w:rPr>
          <w:color w:val="231F20"/>
        </w:rPr>
        <w:t>tu,</w:t>
      </w:r>
      <w:r>
        <w:rPr>
          <w:color w:val="231F20"/>
          <w:spacing w:val="-6"/>
        </w:rPr>
        <w:t> </w:t>
      </w:r>
      <w:r>
        <w:rPr>
          <w:color w:val="231F20"/>
        </w:rPr>
        <w:t>cõi</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w:t>
      </w:r>
      <w:r>
        <w:rPr>
          <w:color w:val="231F20"/>
          <w:spacing w:val="-6"/>
        </w:rPr>
        <w:t> </w:t>
      </w:r>
      <w:r>
        <w:rPr>
          <w:color w:val="231F20"/>
        </w:rPr>
        <w:t>không</w:t>
      </w:r>
      <w:r>
        <w:rPr>
          <w:color w:val="231F20"/>
          <w:spacing w:val="-6"/>
        </w:rPr>
        <w:t> </w:t>
      </w:r>
      <w:r>
        <w:rPr>
          <w:color w:val="231F20"/>
        </w:rPr>
        <w:t>lìa</w:t>
      </w:r>
      <w:r>
        <w:rPr>
          <w:color w:val="231F20"/>
          <w:spacing w:val="-6"/>
        </w:rPr>
        <w:t> </w:t>
      </w:r>
      <w:r>
        <w:rPr>
          <w:color w:val="231F20"/>
        </w:rPr>
        <w:t>nhiễm,</w:t>
      </w:r>
      <w:r>
        <w:rPr>
          <w:color w:val="231F20"/>
          <w:spacing w:val="-5"/>
        </w:rPr>
        <w:t> </w:t>
      </w:r>
      <w:r>
        <w:rPr>
          <w:color w:val="231F20"/>
        </w:rPr>
        <w:t>nên</w:t>
      </w:r>
      <w:r>
        <w:rPr>
          <w:color w:val="231F20"/>
          <w:spacing w:val="-6"/>
        </w:rPr>
        <w:t> </w:t>
      </w:r>
      <w:r>
        <w:rPr>
          <w:color w:val="231F20"/>
        </w:rPr>
        <w:t>biết</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spacing w:val="-4"/>
        </w:rPr>
        <w:t>thế.</w:t>
      </w:r>
    </w:p>
    <w:p>
      <w:pPr>
        <w:pStyle w:val="BodyText"/>
        <w:spacing w:line="271" w:lineRule="auto"/>
        <w:ind w:left="393" w:right="128"/>
      </w:pP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2"/>
        </w:rPr>
        <w:t> </w:t>
      </w:r>
      <w:r>
        <w:rPr>
          <w:color w:val="231F20"/>
        </w:rPr>
        <w:t>Khổ</w:t>
      </w:r>
      <w:r>
        <w:rPr>
          <w:color w:val="231F20"/>
          <w:spacing w:val="-11"/>
        </w:rPr>
        <w:t> </w:t>
      </w:r>
      <w:r>
        <w:rPr>
          <w:color w:val="231F20"/>
        </w:rPr>
        <w:t>của</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Hành</w:t>
      </w:r>
      <w:r>
        <w:rPr>
          <w:color w:val="231F20"/>
          <w:spacing w:val="-11"/>
        </w:rPr>
        <w:t> </w:t>
      </w:r>
      <w:r>
        <w:rPr>
          <w:color w:val="231F20"/>
        </w:rPr>
        <w:t>giả</w:t>
      </w:r>
      <w:r>
        <w:rPr>
          <w:color w:val="231F20"/>
          <w:spacing w:val="-12"/>
        </w:rPr>
        <w:t> </w:t>
      </w:r>
      <w:r>
        <w:rPr>
          <w:color w:val="231F20"/>
        </w:rPr>
        <w:t>hiện</w:t>
      </w:r>
      <w:r>
        <w:rPr>
          <w:color w:val="231F20"/>
          <w:spacing w:val="-11"/>
        </w:rPr>
        <w:t> </w:t>
      </w:r>
      <w:r>
        <w:rPr>
          <w:color w:val="231F20"/>
        </w:rPr>
        <w:t>quán</w:t>
      </w:r>
      <w:r>
        <w:rPr>
          <w:color w:val="231F20"/>
          <w:spacing w:val="-11"/>
        </w:rPr>
        <w:t> </w:t>
      </w:r>
      <w:r>
        <w:rPr>
          <w:color w:val="231F20"/>
        </w:rPr>
        <w:t>hiện bị bức bách khổ não, cũng như gánh lấy gánh nặng, nên hiện </w:t>
      </w:r>
      <w:r>
        <w:rPr>
          <w:color w:val="231F20"/>
          <w:spacing w:val="-4"/>
        </w:rPr>
        <w:t>quán </w:t>
      </w:r>
      <w:r>
        <w:rPr>
          <w:color w:val="231F20"/>
        </w:rPr>
        <w:t>trước. Hành giả hiện quán đối với khổ của cõi sắc, cõi vô sắc thì không như thế, nên về sau mới hiện</w:t>
      </w:r>
      <w:r>
        <w:rPr>
          <w:color w:val="231F20"/>
          <w:spacing w:val="-2"/>
        </w:rPr>
        <w:t> </w:t>
      </w:r>
      <w:r>
        <w:rPr>
          <w:color w:val="231F20"/>
        </w:rPr>
        <w:t>quán.</w:t>
      </w:r>
    </w:p>
    <w:p>
      <w:pPr>
        <w:pStyle w:val="BodyText"/>
        <w:spacing w:line="271" w:lineRule="auto"/>
        <w:ind w:left="393" w:right="128" w:firstLine="628"/>
      </w:pP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5"/>
        </w:rPr>
        <w:t> </w:t>
      </w:r>
      <w:r>
        <w:rPr>
          <w:color w:val="231F20"/>
        </w:rPr>
        <w:t>Khổ</w:t>
      </w:r>
      <w:r>
        <w:rPr>
          <w:color w:val="231F20"/>
          <w:spacing w:val="-4"/>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Hành</w:t>
      </w:r>
      <w:r>
        <w:rPr>
          <w:color w:val="231F20"/>
          <w:spacing w:val="-4"/>
        </w:rPr>
        <w:t> </w:t>
      </w:r>
      <w:r>
        <w:rPr>
          <w:color w:val="231F20"/>
        </w:rPr>
        <w:t>giả</w:t>
      </w:r>
      <w:r>
        <w:rPr>
          <w:color w:val="231F20"/>
          <w:spacing w:val="-5"/>
        </w:rPr>
        <w:t> </w:t>
      </w:r>
      <w:r>
        <w:rPr>
          <w:color w:val="231F20"/>
        </w:rPr>
        <w:t>hiện</w:t>
      </w:r>
      <w:r>
        <w:rPr>
          <w:color w:val="231F20"/>
          <w:spacing w:val="-4"/>
        </w:rPr>
        <w:t> </w:t>
      </w:r>
      <w:r>
        <w:rPr>
          <w:color w:val="231F20"/>
        </w:rPr>
        <w:t>quán,</w:t>
      </w:r>
      <w:r>
        <w:rPr>
          <w:color w:val="231F20"/>
          <w:spacing w:val="-4"/>
        </w:rPr>
        <w:t> </w:t>
      </w:r>
      <w:r>
        <w:rPr>
          <w:color w:val="231F20"/>
        </w:rPr>
        <w:t>vì hiện</w:t>
      </w:r>
      <w:r>
        <w:rPr>
          <w:color w:val="231F20"/>
          <w:spacing w:val="-8"/>
        </w:rPr>
        <w:t> </w:t>
      </w:r>
      <w:r>
        <w:rPr>
          <w:color w:val="231F20"/>
        </w:rPr>
        <w:t>có</w:t>
      </w:r>
      <w:r>
        <w:rPr>
          <w:color w:val="231F20"/>
          <w:spacing w:val="-7"/>
        </w:rPr>
        <w:t> </w:t>
      </w:r>
      <w:r>
        <w:rPr>
          <w:color w:val="231F20"/>
        </w:rPr>
        <w:t>chấp</w:t>
      </w:r>
      <w:r>
        <w:rPr>
          <w:color w:val="231F20"/>
          <w:spacing w:val="-8"/>
        </w:rPr>
        <w:t> </w:t>
      </w:r>
      <w:r>
        <w:rPr>
          <w:color w:val="231F20"/>
        </w:rPr>
        <w:t>thọ,</w:t>
      </w:r>
      <w:r>
        <w:rPr>
          <w:color w:val="231F20"/>
          <w:spacing w:val="-7"/>
        </w:rPr>
        <w:t> </w:t>
      </w:r>
      <w:r>
        <w:rPr>
          <w:color w:val="231F20"/>
        </w:rPr>
        <w:t>nên</w:t>
      </w:r>
      <w:r>
        <w:rPr>
          <w:color w:val="231F20"/>
          <w:spacing w:val="-8"/>
        </w:rPr>
        <w:t> </w:t>
      </w:r>
      <w:r>
        <w:rPr>
          <w:color w:val="231F20"/>
        </w:rPr>
        <w:t>hiện</w:t>
      </w:r>
      <w:r>
        <w:rPr>
          <w:color w:val="231F20"/>
          <w:spacing w:val="-7"/>
        </w:rPr>
        <w:t> </w:t>
      </w:r>
      <w:r>
        <w:rPr>
          <w:color w:val="231F20"/>
        </w:rPr>
        <w:t>quán</w:t>
      </w:r>
      <w:r>
        <w:rPr>
          <w:color w:val="231F20"/>
          <w:spacing w:val="-8"/>
        </w:rPr>
        <w:t> </w:t>
      </w:r>
      <w:r>
        <w:rPr>
          <w:color w:val="231F20"/>
        </w:rPr>
        <w:t>trước.</w:t>
      </w:r>
      <w:r>
        <w:rPr>
          <w:color w:val="231F20"/>
          <w:spacing w:val="-7"/>
        </w:rPr>
        <w:t> </w:t>
      </w:r>
      <w:r>
        <w:rPr>
          <w:color w:val="231F20"/>
        </w:rPr>
        <w:t>Khổ</w:t>
      </w:r>
      <w:r>
        <w:rPr>
          <w:color w:val="231F20"/>
          <w:spacing w:val="-8"/>
        </w:rPr>
        <w:t> </w:t>
      </w:r>
      <w:r>
        <w:rPr>
          <w:color w:val="231F20"/>
        </w:rPr>
        <w:t>nơi</w:t>
      </w:r>
      <w:r>
        <w:rPr>
          <w:color w:val="231F20"/>
          <w:spacing w:val="-7"/>
        </w:rPr>
        <w:t> </w:t>
      </w:r>
      <w:r>
        <w:rPr>
          <w:color w:val="231F20"/>
        </w:rPr>
        <w:t>hai</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vô</w:t>
      </w:r>
      <w:r>
        <w:rPr>
          <w:color w:val="231F20"/>
          <w:spacing w:val="-8"/>
        </w:rPr>
        <w:t> </w:t>
      </w:r>
      <w:r>
        <w:rPr>
          <w:color w:val="231F20"/>
        </w:rPr>
        <w:t>sắc</w:t>
      </w:r>
      <w:r>
        <w:rPr>
          <w:color w:val="231F20"/>
          <w:spacing w:val="-7"/>
        </w:rPr>
        <w:t> </w:t>
      </w:r>
      <w:r>
        <w:rPr>
          <w:color w:val="231F20"/>
        </w:rPr>
        <w:t>thì không như thế, nên về sau mới hiện</w:t>
      </w:r>
      <w:r>
        <w:rPr>
          <w:color w:val="231F20"/>
          <w:spacing w:val="-2"/>
        </w:rPr>
        <w:t> </w:t>
      </w:r>
      <w:r>
        <w:rPr>
          <w:color w:val="231F20"/>
        </w:rPr>
        <w:t>quán.</w:t>
      </w:r>
    </w:p>
    <w:p>
      <w:pPr>
        <w:pStyle w:val="BodyText"/>
        <w:spacing w:line="273" w:lineRule="auto"/>
        <w:ind w:left="393" w:right="128"/>
      </w:pPr>
      <w:r>
        <w:rPr>
          <w:color w:val="231F20"/>
        </w:rPr>
        <w:t>Có thuyết nêu: Khổ nơi cõi dục đối với Hành giả hiện quán, vì hiện đời là thống khổ, nên hiện quán trước. Khổ nơi cõi sắc, cõi vô sắc thì không như vậy, nên về sau mới hiện quán.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Có</w:t>
      </w:r>
      <w:r>
        <w:rPr>
          <w:color w:val="231F20"/>
          <w:spacing w:val="-9"/>
        </w:rPr>
        <w:t> </w:t>
      </w:r>
      <w:r>
        <w:rPr>
          <w:color w:val="231F20"/>
        </w:rPr>
        <w:t>thuyết</w:t>
      </w:r>
      <w:r>
        <w:rPr>
          <w:color w:val="231F20"/>
          <w:spacing w:val="-8"/>
        </w:rPr>
        <w:t> </w:t>
      </w:r>
      <w:r>
        <w:rPr>
          <w:color w:val="231F20"/>
        </w:rPr>
        <w:t>biện:</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khổ</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vì</w:t>
      </w:r>
      <w:r>
        <w:rPr>
          <w:color w:val="231F20"/>
          <w:spacing w:val="-8"/>
        </w:rPr>
        <w:t> </w:t>
      </w:r>
      <w:r>
        <w:rPr>
          <w:color w:val="231F20"/>
        </w:rPr>
        <w:t>Hành</w:t>
      </w:r>
      <w:r>
        <w:rPr>
          <w:color w:val="231F20"/>
          <w:spacing w:val="-9"/>
        </w:rPr>
        <w:t> </w:t>
      </w:r>
      <w:r>
        <w:rPr>
          <w:color w:val="231F20"/>
        </w:rPr>
        <w:t>giả</w:t>
      </w:r>
      <w:r>
        <w:rPr>
          <w:color w:val="231F20"/>
          <w:spacing w:val="-8"/>
        </w:rPr>
        <w:t> </w:t>
      </w:r>
      <w:r>
        <w:rPr>
          <w:color w:val="231F20"/>
        </w:rPr>
        <w:t>hiện</w:t>
      </w:r>
      <w:r>
        <w:rPr>
          <w:color w:val="231F20"/>
          <w:spacing w:val="-8"/>
        </w:rPr>
        <w:t> </w:t>
      </w:r>
      <w:r>
        <w:rPr>
          <w:color w:val="231F20"/>
        </w:rPr>
        <w:t>trông thấy nên hiện quán trước. Khổ nơi cõi sắc, cõi vô sắc thì không như thế, nên về sau mới hiện</w:t>
      </w:r>
      <w:r>
        <w:rPr>
          <w:color w:val="231F20"/>
          <w:spacing w:val="-2"/>
        </w:rPr>
        <w:t> </w:t>
      </w:r>
      <w:r>
        <w:rPr>
          <w:color w:val="231F20"/>
        </w:rPr>
        <w:t>quán.</w:t>
      </w:r>
    </w:p>
    <w:p>
      <w:pPr>
        <w:pStyle w:val="BodyText"/>
        <w:spacing w:line="273" w:lineRule="auto" w:before="111"/>
        <w:ind w:right="412"/>
      </w:pPr>
      <w:r>
        <w:rPr>
          <w:i/>
          <w:color w:val="231F20"/>
        </w:rPr>
        <w:t>Hỏi:</w:t>
      </w:r>
      <w:r>
        <w:rPr>
          <w:i/>
          <w:color w:val="231F20"/>
          <w:spacing w:val="-8"/>
        </w:rPr>
        <w:t> </w:t>
      </w:r>
      <w:r>
        <w:rPr>
          <w:color w:val="231F20"/>
        </w:rPr>
        <w:t>Nếu</w:t>
      </w:r>
      <w:r>
        <w:rPr>
          <w:color w:val="231F20"/>
          <w:spacing w:val="-8"/>
        </w:rPr>
        <w:t> </w:t>
      </w:r>
      <w:r>
        <w:rPr>
          <w:color w:val="231F20"/>
        </w:rPr>
        <w:t>khổ</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cõi</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Hành</w:t>
      </w:r>
      <w:r>
        <w:rPr>
          <w:color w:val="231F20"/>
          <w:spacing w:val="-8"/>
        </w:rPr>
        <w:t> </w:t>
      </w:r>
      <w:r>
        <w:rPr>
          <w:color w:val="231F20"/>
        </w:rPr>
        <w:t>giả</w:t>
      </w:r>
      <w:r>
        <w:rPr>
          <w:color w:val="231F20"/>
          <w:spacing w:val="-8"/>
        </w:rPr>
        <w:t> </w:t>
      </w:r>
      <w:r>
        <w:rPr>
          <w:color w:val="231F20"/>
        </w:rPr>
        <w:t>không</w:t>
      </w:r>
      <w:r>
        <w:rPr>
          <w:color w:val="231F20"/>
          <w:spacing w:val="-7"/>
        </w:rPr>
        <w:t> </w:t>
      </w:r>
      <w:r>
        <w:rPr>
          <w:color w:val="231F20"/>
        </w:rPr>
        <w:t>hiện</w:t>
      </w:r>
      <w:r>
        <w:rPr>
          <w:color w:val="231F20"/>
          <w:spacing w:val="-8"/>
        </w:rPr>
        <w:t> </w:t>
      </w:r>
      <w:r>
        <w:rPr>
          <w:color w:val="231F20"/>
          <w:spacing w:val="-4"/>
        </w:rPr>
        <w:t>thấy, </w:t>
      </w:r>
      <w:r>
        <w:rPr>
          <w:color w:val="231F20"/>
        </w:rPr>
        <w:t>làm sao Hành giả hiện quán đối với khổ</w:t>
      </w:r>
      <w:r>
        <w:rPr>
          <w:color w:val="231F20"/>
          <w:spacing w:val="-2"/>
        </w:rPr>
        <w:t> </w:t>
      </w:r>
      <w:r>
        <w:rPr>
          <w:color w:val="231F20"/>
        </w:rPr>
        <w:t>đó?</w:t>
      </w:r>
    </w:p>
    <w:p>
      <w:pPr>
        <w:pStyle w:val="BodyText"/>
        <w:spacing w:line="271" w:lineRule="auto" w:before="109"/>
        <w:ind w:right="411"/>
      </w:pPr>
      <w:r>
        <w:rPr>
          <w:i/>
          <w:color w:val="231F20"/>
        </w:rPr>
        <w:t>Đáp: </w:t>
      </w:r>
      <w:r>
        <w:rPr>
          <w:color w:val="231F20"/>
        </w:rPr>
        <w:t>Hiện thấy có hai thứ: 1. Hiện thấy do chấp thọ. 2. Hiện thấy do lìa nhiễm.</w:t>
      </w:r>
    </w:p>
    <w:p>
      <w:pPr>
        <w:pStyle w:val="BodyText"/>
        <w:spacing w:line="271" w:lineRule="auto"/>
        <w:ind w:right="411"/>
      </w:pPr>
      <w:r>
        <w:rPr>
          <w:color w:val="231F20"/>
        </w:rPr>
        <w:t>Hành giả hiện quán kia đối với khổ nơi cõi dục, hội đủ hai sự hiện </w:t>
      </w:r>
      <w:r>
        <w:rPr>
          <w:color w:val="231F20"/>
          <w:spacing w:val="-4"/>
        </w:rPr>
        <w:t>thấy, </w:t>
      </w:r>
      <w:r>
        <w:rPr>
          <w:color w:val="231F20"/>
        </w:rPr>
        <w:t>còn đối với khổ của cõi sắc, cõi vô sắc chỉ có hiện thấy</w:t>
      </w:r>
      <w:r>
        <w:rPr>
          <w:color w:val="231F20"/>
          <w:spacing w:val="-46"/>
        </w:rPr>
        <w:t> </w:t>
      </w:r>
      <w:r>
        <w:rPr>
          <w:color w:val="231F20"/>
        </w:rPr>
        <w:t>do lìa nhiễm. Cũng như người lái buôn có hai gánh của cải: Một gánh tự</w:t>
      </w:r>
      <w:r>
        <w:rPr>
          <w:color w:val="231F20"/>
          <w:spacing w:val="-8"/>
        </w:rPr>
        <w:t> </w:t>
      </w:r>
      <w:r>
        <w:rPr>
          <w:color w:val="231F20"/>
        </w:rPr>
        <w:t>mình</w:t>
      </w:r>
      <w:r>
        <w:rPr>
          <w:color w:val="231F20"/>
          <w:spacing w:val="-8"/>
        </w:rPr>
        <w:t> </w:t>
      </w:r>
      <w:r>
        <w:rPr>
          <w:color w:val="231F20"/>
        </w:rPr>
        <w:t>gánh</w:t>
      </w:r>
      <w:r>
        <w:rPr>
          <w:color w:val="231F20"/>
          <w:spacing w:val="-8"/>
        </w:rPr>
        <w:t> </w:t>
      </w:r>
      <w:r>
        <w:rPr>
          <w:color w:val="231F20"/>
          <w:spacing w:val="-5"/>
        </w:rPr>
        <w:t>lấy,</w:t>
      </w:r>
      <w:r>
        <w:rPr>
          <w:color w:val="231F20"/>
          <w:spacing w:val="-8"/>
        </w:rPr>
        <w:t> </w:t>
      </w:r>
      <w:r>
        <w:rPr>
          <w:color w:val="231F20"/>
        </w:rPr>
        <w:t>còn</w:t>
      </w:r>
      <w:r>
        <w:rPr>
          <w:color w:val="231F20"/>
          <w:spacing w:val="-8"/>
        </w:rPr>
        <w:t> </w:t>
      </w:r>
      <w:r>
        <w:rPr>
          <w:color w:val="231F20"/>
        </w:rPr>
        <w:t>gánh</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sai</w:t>
      </w:r>
      <w:r>
        <w:rPr>
          <w:color w:val="231F20"/>
          <w:spacing w:val="-8"/>
        </w:rPr>
        <w:t> </w:t>
      </w:r>
      <w:r>
        <w:rPr>
          <w:color w:val="231F20"/>
        </w:rPr>
        <w:t>người</w:t>
      </w:r>
      <w:r>
        <w:rPr>
          <w:color w:val="231F20"/>
          <w:spacing w:val="-7"/>
        </w:rPr>
        <w:t> </w:t>
      </w:r>
      <w:r>
        <w:rPr>
          <w:color w:val="231F20"/>
        </w:rPr>
        <w:t>khác</w:t>
      </w:r>
      <w:r>
        <w:rPr>
          <w:color w:val="231F20"/>
          <w:spacing w:val="-8"/>
        </w:rPr>
        <w:t> </w:t>
      </w:r>
      <w:r>
        <w:rPr>
          <w:color w:val="231F20"/>
        </w:rPr>
        <w:t>gánh.</w:t>
      </w:r>
      <w:r>
        <w:rPr>
          <w:color w:val="231F20"/>
          <w:spacing w:val="-13"/>
        </w:rPr>
        <w:t> </w:t>
      </w:r>
      <w:r>
        <w:rPr>
          <w:color w:val="231F20"/>
        </w:rPr>
        <w:t>Về</w:t>
      </w:r>
      <w:r>
        <w:rPr>
          <w:color w:val="231F20"/>
          <w:spacing w:val="-8"/>
        </w:rPr>
        <w:t> </w:t>
      </w:r>
      <w:r>
        <w:rPr>
          <w:color w:val="231F20"/>
        </w:rPr>
        <w:t>gánh</w:t>
      </w:r>
      <w:r>
        <w:rPr>
          <w:color w:val="231F20"/>
          <w:spacing w:val="-8"/>
        </w:rPr>
        <w:t> </w:t>
      </w:r>
      <w:r>
        <w:rPr>
          <w:color w:val="231F20"/>
          <w:spacing w:val="-4"/>
        </w:rPr>
        <w:t>của </w:t>
      </w:r>
      <w:r>
        <w:rPr>
          <w:color w:val="231F20"/>
        </w:rPr>
        <w:t>mình hội đủ hai sự hiện </w:t>
      </w:r>
      <w:r>
        <w:rPr>
          <w:color w:val="231F20"/>
          <w:spacing w:val="-4"/>
        </w:rPr>
        <w:t>thấy, </w:t>
      </w:r>
      <w:r>
        <w:rPr>
          <w:color w:val="231F20"/>
        </w:rPr>
        <w:t>nghĩa là hiện thấy nhẹ, nặng và hiện trông</w:t>
      </w:r>
      <w:r>
        <w:rPr>
          <w:color w:val="231F20"/>
          <w:spacing w:val="-13"/>
        </w:rPr>
        <w:t> </w:t>
      </w:r>
      <w:r>
        <w:rPr>
          <w:color w:val="231F20"/>
        </w:rPr>
        <w:t>thấy</w:t>
      </w:r>
      <w:r>
        <w:rPr>
          <w:color w:val="231F20"/>
          <w:spacing w:val="-12"/>
        </w:rPr>
        <w:t> </w:t>
      </w:r>
      <w:r>
        <w:rPr>
          <w:color w:val="231F20"/>
        </w:rPr>
        <w:t>tài</w:t>
      </w:r>
      <w:r>
        <w:rPr>
          <w:color w:val="231F20"/>
          <w:spacing w:val="-13"/>
        </w:rPr>
        <w:t> </w:t>
      </w:r>
      <w:r>
        <w:rPr>
          <w:color w:val="231F20"/>
        </w:rPr>
        <w:t>sản,</w:t>
      </w:r>
      <w:r>
        <w:rPr>
          <w:color w:val="231F20"/>
          <w:spacing w:val="-12"/>
        </w:rPr>
        <w:t> </w:t>
      </w:r>
      <w:r>
        <w:rPr>
          <w:color w:val="231F20"/>
        </w:rPr>
        <w:t>vật</w:t>
      </w:r>
      <w:r>
        <w:rPr>
          <w:color w:val="231F20"/>
          <w:spacing w:val="-12"/>
        </w:rPr>
        <w:t> </w:t>
      </w:r>
      <w:r>
        <w:rPr>
          <w:color w:val="231F20"/>
        </w:rPr>
        <w:t>dụng.</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gánh</w:t>
      </w:r>
      <w:r>
        <w:rPr>
          <w:color w:val="231F20"/>
          <w:spacing w:val="-13"/>
        </w:rPr>
        <w:t> </w:t>
      </w:r>
      <w:r>
        <w:rPr>
          <w:color w:val="231F20"/>
        </w:rPr>
        <w:t>của</w:t>
      </w:r>
      <w:r>
        <w:rPr>
          <w:color w:val="231F20"/>
          <w:spacing w:val="-12"/>
        </w:rPr>
        <w:t> </w:t>
      </w:r>
      <w:r>
        <w:rPr>
          <w:color w:val="231F20"/>
        </w:rPr>
        <w:t>cải</w:t>
      </w:r>
      <w:r>
        <w:rPr>
          <w:color w:val="231F20"/>
          <w:spacing w:val="-12"/>
        </w:rPr>
        <w:t> </w:t>
      </w:r>
      <w:r>
        <w:rPr>
          <w:color w:val="231F20"/>
        </w:rPr>
        <w:t>do</w:t>
      </w:r>
      <w:r>
        <w:rPr>
          <w:color w:val="231F20"/>
          <w:spacing w:val="-13"/>
        </w:rPr>
        <w:t> </w:t>
      </w:r>
      <w:r>
        <w:rPr>
          <w:color w:val="231F20"/>
        </w:rPr>
        <w:t>người</w:t>
      </w:r>
      <w:r>
        <w:rPr>
          <w:color w:val="231F20"/>
          <w:spacing w:val="-12"/>
        </w:rPr>
        <w:t> </w:t>
      </w:r>
      <w:r>
        <w:rPr>
          <w:color w:val="231F20"/>
        </w:rPr>
        <w:t>khác</w:t>
      </w:r>
      <w:r>
        <w:rPr>
          <w:color w:val="231F20"/>
          <w:spacing w:val="-12"/>
        </w:rPr>
        <w:t> </w:t>
      </w:r>
      <w:r>
        <w:rPr>
          <w:color w:val="231F20"/>
        </w:rPr>
        <w:t>gánh thì chỉ có một thứ hiện thấy là của cải, vật dụng. Đây cũng như</w:t>
      </w:r>
      <w:r>
        <w:rPr>
          <w:color w:val="231F20"/>
          <w:spacing w:val="-3"/>
        </w:rPr>
        <w:t> </w:t>
      </w:r>
      <w:r>
        <w:rPr>
          <w:color w:val="231F20"/>
        </w:rPr>
        <w:t>thế.</w:t>
      </w:r>
    </w:p>
    <w:p>
      <w:pPr>
        <w:pStyle w:val="BodyText"/>
        <w:spacing w:line="271" w:lineRule="auto" w:before="115"/>
        <w:ind w:right="410"/>
      </w:pPr>
      <w:r>
        <w:rPr>
          <w:color w:val="231F20"/>
        </w:rPr>
        <w:t>Có thuyết cho: Vì khổ nơi cõi dục là gần, nên hiện quán trước. Còn</w:t>
      </w:r>
      <w:r>
        <w:rPr>
          <w:color w:val="231F20"/>
          <w:spacing w:val="-9"/>
        </w:rPr>
        <w:t> </w:t>
      </w:r>
      <w:r>
        <w:rPr>
          <w:color w:val="231F20"/>
        </w:rPr>
        <w:t>khổ</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là</w:t>
      </w:r>
      <w:r>
        <w:rPr>
          <w:color w:val="231F20"/>
          <w:spacing w:val="-9"/>
        </w:rPr>
        <w:t> </w:t>
      </w:r>
      <w:r>
        <w:rPr>
          <w:color w:val="231F20"/>
        </w:rPr>
        <w:t>xa,</w:t>
      </w:r>
      <w:r>
        <w:rPr>
          <w:color w:val="231F20"/>
          <w:spacing w:val="-9"/>
        </w:rPr>
        <w:t> </w:t>
      </w:r>
      <w:r>
        <w:rPr>
          <w:color w:val="231F20"/>
        </w:rPr>
        <w:t>nên</w:t>
      </w:r>
      <w:r>
        <w:rPr>
          <w:color w:val="231F20"/>
          <w:spacing w:val="-8"/>
        </w:rPr>
        <w:t> </w:t>
      </w:r>
      <w:r>
        <w:rPr>
          <w:color w:val="231F20"/>
        </w:rPr>
        <w:t>hiện</w:t>
      </w:r>
      <w:r>
        <w:rPr>
          <w:color w:val="231F20"/>
          <w:spacing w:val="-9"/>
        </w:rPr>
        <w:t> </w:t>
      </w:r>
      <w:r>
        <w:rPr>
          <w:color w:val="231F20"/>
        </w:rPr>
        <w:t>quán</w:t>
      </w:r>
      <w:r>
        <w:rPr>
          <w:color w:val="231F20"/>
          <w:spacing w:val="-8"/>
        </w:rPr>
        <w:t> </w:t>
      </w:r>
      <w:r>
        <w:rPr>
          <w:color w:val="231F20"/>
        </w:rPr>
        <w:t>sau.</w:t>
      </w:r>
      <w:r>
        <w:rPr>
          <w:color w:val="231F20"/>
          <w:spacing w:val="-9"/>
        </w:rPr>
        <w:t> </w:t>
      </w:r>
      <w:r>
        <w:rPr>
          <w:color w:val="231F20"/>
        </w:rPr>
        <w:t>Như</w:t>
      </w:r>
      <w:r>
        <w:rPr>
          <w:color w:val="231F20"/>
          <w:spacing w:val="-9"/>
        </w:rPr>
        <w:t> </w:t>
      </w:r>
      <w:r>
        <w:rPr>
          <w:color w:val="231F20"/>
        </w:rPr>
        <w:t>gần</w:t>
      </w:r>
      <w:r>
        <w:rPr>
          <w:color w:val="231F20"/>
          <w:spacing w:val="-8"/>
        </w:rPr>
        <w:t> </w:t>
      </w:r>
      <w:r>
        <w:rPr>
          <w:color w:val="231F20"/>
        </w:rPr>
        <w:t>xa, cùng</w:t>
      </w:r>
      <w:r>
        <w:rPr>
          <w:color w:val="231F20"/>
          <w:spacing w:val="-13"/>
        </w:rPr>
        <w:t> </w:t>
      </w:r>
      <w:r>
        <w:rPr>
          <w:color w:val="231F20"/>
        </w:rPr>
        <w:t>với</w:t>
      </w:r>
      <w:r>
        <w:rPr>
          <w:color w:val="231F20"/>
          <w:spacing w:val="-13"/>
        </w:rPr>
        <w:t> </w:t>
      </w:r>
      <w:r>
        <w:rPr>
          <w:color w:val="231F20"/>
        </w:rPr>
        <w:t>thân</w:t>
      </w:r>
      <w:r>
        <w:rPr>
          <w:color w:val="231F20"/>
          <w:spacing w:val="-13"/>
        </w:rPr>
        <w:t> </w:t>
      </w:r>
      <w:r>
        <w:rPr>
          <w:color w:val="231F20"/>
        </w:rPr>
        <w:t>hay</w:t>
      </w:r>
      <w:r>
        <w:rPr>
          <w:color w:val="231F20"/>
          <w:spacing w:val="-13"/>
        </w:rPr>
        <w:t> </w:t>
      </w:r>
      <w:r>
        <w:rPr>
          <w:color w:val="231F20"/>
        </w:rPr>
        <w:t>không</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thân,</w:t>
      </w:r>
      <w:r>
        <w:rPr>
          <w:color w:val="231F20"/>
          <w:spacing w:val="-13"/>
        </w:rPr>
        <w:t> </w:t>
      </w:r>
      <w:r>
        <w:rPr>
          <w:color w:val="231F20"/>
        </w:rPr>
        <w:t>tại</w:t>
      </w:r>
      <w:r>
        <w:rPr>
          <w:color w:val="231F20"/>
          <w:spacing w:val="-13"/>
        </w:rPr>
        <w:t> </w:t>
      </w:r>
      <w:r>
        <w:rPr>
          <w:color w:val="231F20"/>
        </w:rPr>
        <w:t>nơi</w:t>
      </w:r>
      <w:r>
        <w:rPr>
          <w:color w:val="231F20"/>
          <w:spacing w:val="-13"/>
        </w:rPr>
        <w:t> </w:t>
      </w:r>
      <w:r>
        <w:rPr>
          <w:color w:val="231F20"/>
        </w:rPr>
        <w:t>thân</w:t>
      </w:r>
      <w:r>
        <w:rPr>
          <w:color w:val="231F20"/>
          <w:spacing w:val="-13"/>
        </w:rPr>
        <w:t> </w:t>
      </w:r>
      <w:r>
        <w:rPr>
          <w:color w:val="231F20"/>
        </w:rPr>
        <w:t>mình</w:t>
      </w:r>
      <w:r>
        <w:rPr>
          <w:color w:val="231F20"/>
          <w:spacing w:val="-13"/>
        </w:rPr>
        <w:t> </w:t>
      </w:r>
      <w:r>
        <w:rPr>
          <w:color w:val="231F20"/>
        </w:rPr>
        <w:t>hoặc</w:t>
      </w:r>
      <w:r>
        <w:rPr>
          <w:color w:val="231F20"/>
          <w:spacing w:val="-13"/>
        </w:rPr>
        <w:t> </w:t>
      </w:r>
      <w:r>
        <w:rPr>
          <w:color w:val="231F20"/>
        </w:rPr>
        <w:t>tại</w:t>
      </w:r>
      <w:r>
        <w:rPr>
          <w:color w:val="231F20"/>
          <w:spacing w:val="-13"/>
        </w:rPr>
        <w:t> </w:t>
      </w:r>
      <w:r>
        <w:rPr>
          <w:color w:val="231F20"/>
        </w:rPr>
        <w:t>nơi thân người khác cũng </w:t>
      </w:r>
      <w:r>
        <w:rPr>
          <w:color w:val="231F20"/>
          <w:spacing w:val="-5"/>
        </w:rPr>
        <w:t>vậy.</w:t>
      </w:r>
    </w:p>
    <w:p>
      <w:pPr>
        <w:pStyle w:val="BodyText"/>
        <w:spacing w:line="271" w:lineRule="auto"/>
        <w:ind w:right="410"/>
      </w:pPr>
      <w:r>
        <w:rPr>
          <w:color w:val="231F20"/>
        </w:rPr>
        <w:t>Có</w:t>
      </w:r>
      <w:r>
        <w:rPr>
          <w:color w:val="231F20"/>
          <w:spacing w:val="-9"/>
        </w:rPr>
        <w:t> </w:t>
      </w:r>
      <w:r>
        <w:rPr>
          <w:color w:val="231F20"/>
        </w:rPr>
        <w:t>thuyết</w:t>
      </w:r>
      <w:r>
        <w:rPr>
          <w:color w:val="231F20"/>
          <w:spacing w:val="-8"/>
        </w:rPr>
        <w:t> </w:t>
      </w:r>
      <w:r>
        <w:rPr>
          <w:color w:val="231F20"/>
        </w:rPr>
        <w:t>nêu:</w:t>
      </w:r>
      <w:r>
        <w:rPr>
          <w:color w:val="231F20"/>
          <w:spacing w:val="-8"/>
        </w:rPr>
        <w:t> </w:t>
      </w:r>
      <w:r>
        <w:rPr>
          <w:color w:val="231F20"/>
        </w:rPr>
        <w:t>Khổ</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9"/>
        </w:rPr>
        <w:t> </w:t>
      </w:r>
      <w:r>
        <w:rPr>
          <w:color w:val="231F20"/>
        </w:rPr>
        <w:t>ba</w:t>
      </w:r>
      <w:r>
        <w:rPr>
          <w:color w:val="231F20"/>
          <w:spacing w:val="-8"/>
        </w:rPr>
        <w:t> </w:t>
      </w:r>
      <w:r>
        <w:rPr>
          <w:color w:val="231F20"/>
        </w:rPr>
        <w:t>thứ,</w:t>
      </w:r>
      <w:r>
        <w:rPr>
          <w:color w:val="231F20"/>
          <w:spacing w:val="-8"/>
        </w:rPr>
        <w:t> </w:t>
      </w:r>
      <w:r>
        <w:rPr>
          <w:color w:val="231F20"/>
        </w:rPr>
        <w:t>là</w:t>
      </w:r>
      <w:r>
        <w:rPr>
          <w:color w:val="231F20"/>
          <w:spacing w:val="-8"/>
        </w:rPr>
        <w:t> </w:t>
      </w:r>
      <w:r>
        <w:rPr>
          <w:color w:val="231F20"/>
        </w:rPr>
        <w:t>thiện,</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vô ký, nên hiện quán trước. Khổ của cõi sắc, cõi vô sắc chỉ có hai thứ, là thiện và vô ký, nên hiện quán</w:t>
      </w:r>
      <w:r>
        <w:rPr>
          <w:color w:val="231F20"/>
          <w:spacing w:val="-1"/>
        </w:rPr>
        <w:t> </w:t>
      </w:r>
      <w:r>
        <w:rPr>
          <w:color w:val="231F20"/>
        </w:rPr>
        <w:t>sau.</w:t>
      </w:r>
    </w:p>
    <w:p>
      <w:pPr>
        <w:pStyle w:val="BodyText"/>
        <w:spacing w:line="271" w:lineRule="auto" w:before="113"/>
        <w:ind w:right="410"/>
      </w:pPr>
      <w:r>
        <w:rPr>
          <w:color w:val="231F20"/>
        </w:rPr>
        <w:t>Có thuyết biện: Hành giả tu quán khi sắp nhập Thánh vị, tất thành tựu tánh phàm phu ở cõi dục, không thành tựu tánh phàm phu ở cõi sắc, cõi vô sắc. Pháp như vậy về hiện quán đối với người đã thành</w:t>
      </w:r>
      <w:r>
        <w:rPr>
          <w:color w:val="231F20"/>
          <w:spacing w:val="-5"/>
        </w:rPr>
        <w:t> </w:t>
      </w:r>
      <w:r>
        <w:rPr>
          <w:color w:val="231F20"/>
        </w:rPr>
        <w:t>tựu</w:t>
      </w:r>
      <w:r>
        <w:rPr>
          <w:color w:val="231F20"/>
          <w:spacing w:val="-4"/>
        </w:rPr>
        <w:t> </w:t>
      </w:r>
      <w:r>
        <w:rPr>
          <w:color w:val="231F20"/>
        </w:rPr>
        <w:t>thì</w:t>
      </w:r>
      <w:r>
        <w:rPr>
          <w:color w:val="231F20"/>
          <w:spacing w:val="-4"/>
        </w:rPr>
        <w:t> </w:t>
      </w:r>
      <w:r>
        <w:rPr>
          <w:color w:val="231F20"/>
        </w:rPr>
        <w:t>khởi</w:t>
      </w:r>
      <w:r>
        <w:rPr>
          <w:color w:val="231F20"/>
          <w:spacing w:val="-5"/>
        </w:rPr>
        <w:t> </w:t>
      </w:r>
      <w:r>
        <w:rPr>
          <w:color w:val="231F20"/>
        </w:rPr>
        <w:t>trước,</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người</w:t>
      </w:r>
      <w:r>
        <w:rPr>
          <w:color w:val="231F20"/>
          <w:spacing w:val="-4"/>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thì</w:t>
      </w:r>
      <w:r>
        <w:rPr>
          <w:color w:val="231F20"/>
          <w:spacing w:val="-4"/>
        </w:rPr>
        <w:t> </w:t>
      </w:r>
      <w:r>
        <w:rPr>
          <w:color w:val="231F20"/>
        </w:rPr>
        <w:t>khởi</w:t>
      </w:r>
      <w:r>
        <w:rPr>
          <w:color w:val="231F20"/>
          <w:spacing w:val="-4"/>
        </w:rPr>
        <w:t> </w:t>
      </w:r>
      <w:r>
        <w:rPr>
          <w:color w:val="231F20"/>
        </w:rPr>
        <w:t>sau.</w:t>
      </w:r>
    </w:p>
    <w:p>
      <w:pPr>
        <w:pStyle w:val="BodyText"/>
        <w:spacing w:line="273" w:lineRule="auto" w:before="117"/>
        <w:ind w:right="411"/>
      </w:pP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khi</w:t>
      </w:r>
      <w:r>
        <w:rPr>
          <w:color w:val="231F20"/>
          <w:spacing w:val="-4"/>
        </w:rPr>
        <w:t> </w:t>
      </w:r>
      <w:r>
        <w:rPr>
          <w:color w:val="231F20"/>
        </w:rPr>
        <w:t>nhận</w:t>
      </w:r>
      <w:r>
        <w:rPr>
          <w:color w:val="231F20"/>
          <w:spacing w:val="-4"/>
        </w:rPr>
        <w:t> </w:t>
      </w:r>
      <w:r>
        <w:rPr>
          <w:color w:val="231F20"/>
        </w:rPr>
        <w:t>thấy</w:t>
      </w:r>
      <w:r>
        <w:rPr>
          <w:color w:val="231F20"/>
          <w:spacing w:val="-4"/>
        </w:rPr>
        <w:t> </w:t>
      </w:r>
      <w:r>
        <w:rPr>
          <w:color w:val="231F20"/>
        </w:rPr>
        <w:t>khổ</w:t>
      </w:r>
      <w:r>
        <w:rPr>
          <w:color w:val="231F20"/>
          <w:spacing w:val="-4"/>
        </w:rPr>
        <w:t> </w:t>
      </w:r>
      <w:r>
        <w:rPr>
          <w:color w:val="231F20"/>
        </w:rPr>
        <w:t>thì</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hai</w:t>
      </w:r>
      <w:r>
        <w:rPr>
          <w:color w:val="231F20"/>
          <w:spacing w:val="-4"/>
        </w:rPr>
        <w:t> </w:t>
      </w:r>
      <w:r>
        <w:rPr>
          <w:color w:val="231F20"/>
        </w:rPr>
        <w:t>thứ kiết, đó là bất thiện và vô ký, nên hiện quán trước. Khi nhận thấy khổ của cõi sắc, cõi vô sắc chỉ đoạn kiết vô ký, nên hiện quán sau. Như bất thiện - vô ký, có dị thục - không dị thục, sinh hai quả -</w:t>
      </w:r>
      <w:r>
        <w:rPr>
          <w:color w:val="231F20"/>
          <w:spacing w:val="8"/>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một</w:t>
      </w:r>
      <w:r>
        <w:rPr>
          <w:color w:val="231F20"/>
          <w:spacing w:val="-9"/>
        </w:rPr>
        <w:t> </w:t>
      </w:r>
      <w:r>
        <w:rPr>
          <w:color w:val="231F20"/>
        </w:rPr>
        <w:t>quả,</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không</w:t>
      </w:r>
      <w:r>
        <w:rPr>
          <w:color w:val="231F20"/>
          <w:spacing w:val="-9"/>
        </w:rPr>
        <w:t> </w:t>
      </w:r>
      <w:r>
        <w:rPr>
          <w:color w:val="231F20"/>
        </w:rPr>
        <w:t>hổ</w:t>
      </w:r>
      <w:r>
        <w:rPr>
          <w:color w:val="231F20"/>
          <w:spacing w:val="-9"/>
        </w:rPr>
        <w:t> </w:t>
      </w:r>
      <w:r>
        <w:rPr>
          <w:color w:val="231F20"/>
        </w:rPr>
        <w:t>-</w:t>
      </w:r>
      <w:r>
        <w:rPr>
          <w:color w:val="231F20"/>
          <w:spacing w:val="-9"/>
        </w:rPr>
        <w:t> </w:t>
      </w:r>
      <w:r>
        <w:rPr>
          <w:color w:val="231F20"/>
        </w:rPr>
        <w:t>không</w:t>
      </w:r>
      <w:r>
        <w:rPr>
          <w:color w:val="231F20"/>
          <w:spacing w:val="-9"/>
        </w:rPr>
        <w:t> </w:t>
      </w:r>
      <w:r>
        <w:rPr>
          <w:color w:val="231F20"/>
        </w:rPr>
        <w:t>thẹn,</w:t>
      </w:r>
      <w:r>
        <w:rPr>
          <w:color w:val="231F20"/>
          <w:spacing w:val="-9"/>
        </w:rPr>
        <w:t> </w:t>
      </w:r>
      <w:r>
        <w:rPr>
          <w:color w:val="231F20"/>
        </w:rPr>
        <w:t>không</w:t>
      </w:r>
      <w:r>
        <w:rPr>
          <w:color w:val="231F20"/>
          <w:spacing w:val="-9"/>
        </w:rPr>
        <w:t> </w:t>
      </w:r>
      <w:r>
        <w:rPr>
          <w:color w:val="231F20"/>
        </w:rPr>
        <w:t>tương</w:t>
      </w:r>
      <w:r>
        <w:rPr>
          <w:color w:val="231F20"/>
          <w:spacing w:val="-8"/>
        </w:rPr>
        <w:t> </w:t>
      </w:r>
      <w:r>
        <w:rPr>
          <w:color w:val="231F20"/>
        </w:rPr>
        <w:t>ưng</w:t>
      </w:r>
      <w:r>
        <w:rPr>
          <w:color w:val="231F20"/>
          <w:spacing w:val="-9"/>
        </w:rPr>
        <w:t> </w:t>
      </w:r>
      <w:r>
        <w:rPr>
          <w:color w:val="231F20"/>
          <w:spacing w:val="-5"/>
        </w:rPr>
        <w:t>với </w:t>
      </w:r>
      <w:r>
        <w:rPr>
          <w:color w:val="231F20"/>
        </w:rPr>
        <w:t>không hổ - không thẹn, nên biết cũng như thế.</w:t>
      </w:r>
    </w:p>
    <w:p>
      <w:pPr>
        <w:pStyle w:val="BodyText"/>
        <w:spacing w:line="273" w:lineRule="auto" w:before="112"/>
        <w:ind w:left="393" w:right="129"/>
      </w:pPr>
      <w:r>
        <w:rPr>
          <w:color w:val="231F20"/>
        </w:rPr>
        <w:t>Có </w:t>
      </w:r>
      <w:r>
        <w:rPr>
          <w:color w:val="231F20"/>
          <w:spacing w:val="-4"/>
        </w:rPr>
        <w:t>thuyết </w:t>
      </w:r>
      <w:r>
        <w:rPr>
          <w:color w:val="231F20"/>
          <w:spacing w:val="-3"/>
        </w:rPr>
        <w:t>nêu: Như khi </w:t>
      </w:r>
      <w:r>
        <w:rPr>
          <w:color w:val="231F20"/>
        </w:rPr>
        <w:t>ở </w:t>
      </w:r>
      <w:r>
        <w:rPr>
          <w:color w:val="231F20"/>
          <w:spacing w:val="-3"/>
        </w:rPr>
        <w:t>phần </w:t>
      </w:r>
      <w:r>
        <w:rPr>
          <w:color w:val="231F20"/>
        </w:rPr>
        <w:t>vị </w:t>
      </w:r>
      <w:r>
        <w:rPr>
          <w:color w:val="231F20"/>
          <w:spacing w:val="-3"/>
        </w:rPr>
        <w:t>phàm phu chê </w:t>
      </w:r>
      <w:r>
        <w:rPr>
          <w:color w:val="231F20"/>
          <w:spacing w:val="-4"/>
        </w:rPr>
        <w:t>trách </w:t>
      </w:r>
      <w:r>
        <w:rPr>
          <w:color w:val="231F20"/>
          <w:spacing w:val="-3"/>
        </w:rPr>
        <w:t>khổ </w:t>
      </w:r>
      <w:r>
        <w:rPr>
          <w:color w:val="231F20"/>
          <w:spacing w:val="-4"/>
        </w:rPr>
        <w:t>đế, trước</w:t>
      </w:r>
      <w:r>
        <w:rPr>
          <w:color w:val="231F20"/>
          <w:spacing w:val="-12"/>
        </w:rPr>
        <w:t> </w:t>
      </w:r>
      <w:r>
        <w:rPr>
          <w:color w:val="231F20"/>
          <w:spacing w:val="-3"/>
        </w:rPr>
        <w:t>hết</w:t>
      </w:r>
      <w:r>
        <w:rPr>
          <w:color w:val="231F20"/>
          <w:spacing w:val="-11"/>
        </w:rPr>
        <w:t> </w:t>
      </w:r>
      <w:r>
        <w:rPr>
          <w:color w:val="231F20"/>
        </w:rPr>
        <w:t>là</w:t>
      </w:r>
      <w:r>
        <w:rPr>
          <w:color w:val="231F20"/>
          <w:spacing w:val="-11"/>
        </w:rPr>
        <w:t> </w:t>
      </w:r>
      <w:r>
        <w:rPr>
          <w:color w:val="231F20"/>
          <w:spacing w:val="-3"/>
        </w:rPr>
        <w:t>chê</w:t>
      </w:r>
      <w:r>
        <w:rPr>
          <w:color w:val="231F20"/>
          <w:spacing w:val="-11"/>
        </w:rPr>
        <w:t> </w:t>
      </w:r>
      <w:r>
        <w:rPr>
          <w:color w:val="231F20"/>
          <w:spacing w:val="-4"/>
        </w:rPr>
        <w:t>trách</w:t>
      </w:r>
      <w:r>
        <w:rPr>
          <w:color w:val="231F20"/>
          <w:spacing w:val="-11"/>
        </w:rPr>
        <w:t> </w:t>
      </w:r>
      <w:r>
        <w:rPr>
          <w:color w:val="231F20"/>
          <w:spacing w:val="-3"/>
        </w:rPr>
        <w:t>khổ</w:t>
      </w:r>
      <w:r>
        <w:rPr>
          <w:color w:val="231F20"/>
          <w:spacing w:val="-11"/>
        </w:rPr>
        <w:t> </w:t>
      </w:r>
      <w:r>
        <w:rPr>
          <w:color w:val="231F20"/>
          <w:spacing w:val="-3"/>
        </w:rPr>
        <w:t>của</w:t>
      </w:r>
      <w:r>
        <w:rPr>
          <w:color w:val="231F20"/>
          <w:spacing w:val="-12"/>
        </w:rPr>
        <w:t> </w:t>
      </w:r>
      <w:r>
        <w:rPr>
          <w:color w:val="231F20"/>
          <w:spacing w:val="-3"/>
        </w:rPr>
        <w:t>cõi</w:t>
      </w:r>
      <w:r>
        <w:rPr>
          <w:color w:val="231F20"/>
          <w:spacing w:val="-11"/>
        </w:rPr>
        <w:t> </w:t>
      </w:r>
      <w:r>
        <w:rPr>
          <w:color w:val="231F20"/>
          <w:spacing w:val="-3"/>
        </w:rPr>
        <w:t>dục,</w:t>
      </w:r>
      <w:r>
        <w:rPr>
          <w:color w:val="231F20"/>
          <w:spacing w:val="-11"/>
        </w:rPr>
        <w:t> </w:t>
      </w:r>
      <w:r>
        <w:rPr>
          <w:color w:val="231F20"/>
        </w:rPr>
        <w:t>về</w:t>
      </w:r>
      <w:r>
        <w:rPr>
          <w:color w:val="231F20"/>
          <w:spacing w:val="-11"/>
        </w:rPr>
        <w:t> </w:t>
      </w:r>
      <w:r>
        <w:rPr>
          <w:color w:val="231F20"/>
          <w:spacing w:val="-3"/>
        </w:rPr>
        <w:t>sau</w:t>
      </w:r>
      <w:r>
        <w:rPr>
          <w:color w:val="231F20"/>
          <w:spacing w:val="-11"/>
        </w:rPr>
        <w:t> </w:t>
      </w:r>
      <w:r>
        <w:rPr>
          <w:color w:val="231F20"/>
          <w:spacing w:val="-3"/>
        </w:rPr>
        <w:t>chê</w:t>
      </w:r>
      <w:r>
        <w:rPr>
          <w:color w:val="231F20"/>
          <w:spacing w:val="-11"/>
        </w:rPr>
        <w:t> </w:t>
      </w:r>
      <w:r>
        <w:rPr>
          <w:color w:val="231F20"/>
          <w:spacing w:val="-4"/>
        </w:rPr>
        <w:t>trách</w:t>
      </w:r>
      <w:r>
        <w:rPr>
          <w:color w:val="231F20"/>
          <w:spacing w:val="-11"/>
        </w:rPr>
        <w:t> </w:t>
      </w:r>
      <w:r>
        <w:rPr>
          <w:color w:val="231F20"/>
          <w:spacing w:val="-3"/>
        </w:rPr>
        <w:t>khổ</w:t>
      </w:r>
      <w:r>
        <w:rPr>
          <w:color w:val="231F20"/>
          <w:spacing w:val="-12"/>
        </w:rPr>
        <w:t> </w:t>
      </w:r>
      <w:r>
        <w:rPr>
          <w:color w:val="231F20"/>
          <w:spacing w:val="-3"/>
        </w:rPr>
        <w:t>của</w:t>
      </w:r>
      <w:r>
        <w:rPr>
          <w:color w:val="231F20"/>
          <w:spacing w:val="-11"/>
        </w:rPr>
        <w:t> </w:t>
      </w:r>
      <w:r>
        <w:rPr>
          <w:color w:val="231F20"/>
          <w:spacing w:val="-3"/>
        </w:rPr>
        <w:t>cõi</w:t>
      </w:r>
      <w:r>
        <w:rPr>
          <w:color w:val="231F20"/>
          <w:spacing w:val="-11"/>
        </w:rPr>
        <w:t> </w:t>
      </w:r>
      <w:r>
        <w:rPr>
          <w:color w:val="231F20"/>
          <w:spacing w:val="-4"/>
        </w:rPr>
        <w:t>sắc, </w:t>
      </w:r>
      <w:r>
        <w:rPr>
          <w:color w:val="231F20"/>
          <w:spacing w:val="-3"/>
        </w:rPr>
        <w:t>cõi </w:t>
      </w:r>
      <w:r>
        <w:rPr>
          <w:color w:val="231F20"/>
        </w:rPr>
        <w:t>vô </w:t>
      </w:r>
      <w:r>
        <w:rPr>
          <w:color w:val="231F20"/>
          <w:spacing w:val="-3"/>
        </w:rPr>
        <w:t>sắc. Nay </w:t>
      </w:r>
      <w:r>
        <w:rPr>
          <w:color w:val="231F20"/>
        </w:rPr>
        <w:t>đã </w:t>
      </w:r>
      <w:r>
        <w:rPr>
          <w:color w:val="231F20"/>
          <w:spacing w:val="-3"/>
        </w:rPr>
        <w:t>nhập quả </w:t>
      </w:r>
      <w:r>
        <w:rPr>
          <w:color w:val="231F20"/>
        </w:rPr>
        <w:t>vị </w:t>
      </w:r>
      <w:r>
        <w:rPr>
          <w:color w:val="231F20"/>
          <w:spacing w:val="-4"/>
        </w:rPr>
        <w:t>Thánh, </w:t>
      </w:r>
      <w:r>
        <w:rPr>
          <w:color w:val="231F20"/>
          <w:spacing w:val="-3"/>
        </w:rPr>
        <w:t>khi tin </w:t>
      </w:r>
      <w:r>
        <w:rPr>
          <w:color w:val="231F20"/>
          <w:spacing w:val="-4"/>
        </w:rPr>
        <w:t>tưởng </w:t>
      </w:r>
      <w:r>
        <w:rPr>
          <w:color w:val="231F20"/>
        </w:rPr>
        <w:t>ở </w:t>
      </w:r>
      <w:r>
        <w:rPr>
          <w:color w:val="231F20"/>
          <w:spacing w:val="-3"/>
        </w:rPr>
        <w:t>khổ đế, </w:t>
      </w:r>
      <w:r>
        <w:rPr>
          <w:color w:val="231F20"/>
          <w:spacing w:val="-4"/>
        </w:rPr>
        <w:t>cũng trước</w:t>
      </w:r>
      <w:r>
        <w:rPr>
          <w:color w:val="231F20"/>
          <w:spacing w:val="-13"/>
        </w:rPr>
        <w:t> </w:t>
      </w:r>
      <w:r>
        <w:rPr>
          <w:color w:val="231F20"/>
        </w:rPr>
        <w:t>là</w:t>
      </w:r>
      <w:r>
        <w:rPr>
          <w:color w:val="231F20"/>
          <w:spacing w:val="-12"/>
        </w:rPr>
        <w:t> </w:t>
      </w:r>
      <w:r>
        <w:rPr>
          <w:color w:val="231F20"/>
          <w:spacing w:val="-3"/>
        </w:rPr>
        <w:t>tin</w:t>
      </w:r>
      <w:r>
        <w:rPr>
          <w:color w:val="231F20"/>
          <w:spacing w:val="-12"/>
        </w:rPr>
        <w:t> </w:t>
      </w:r>
      <w:r>
        <w:rPr>
          <w:color w:val="231F20"/>
        </w:rPr>
        <w:t>về</w:t>
      </w:r>
      <w:r>
        <w:rPr>
          <w:color w:val="231F20"/>
          <w:spacing w:val="-13"/>
        </w:rPr>
        <w:t> </w:t>
      </w:r>
      <w:r>
        <w:rPr>
          <w:color w:val="231F20"/>
          <w:spacing w:val="-3"/>
        </w:rPr>
        <w:t>khổ</w:t>
      </w:r>
      <w:r>
        <w:rPr>
          <w:color w:val="231F20"/>
          <w:spacing w:val="-12"/>
        </w:rPr>
        <w:t> </w:t>
      </w:r>
      <w:r>
        <w:rPr>
          <w:color w:val="231F20"/>
          <w:spacing w:val="-3"/>
        </w:rPr>
        <w:t>nơi</w:t>
      </w:r>
      <w:r>
        <w:rPr>
          <w:color w:val="231F20"/>
          <w:spacing w:val="-12"/>
        </w:rPr>
        <w:t> </w:t>
      </w:r>
      <w:r>
        <w:rPr>
          <w:color w:val="231F20"/>
          <w:spacing w:val="-3"/>
        </w:rPr>
        <w:t>cõi</w:t>
      </w:r>
      <w:r>
        <w:rPr>
          <w:color w:val="231F20"/>
          <w:spacing w:val="-13"/>
        </w:rPr>
        <w:t> </w:t>
      </w:r>
      <w:r>
        <w:rPr>
          <w:color w:val="231F20"/>
          <w:spacing w:val="-3"/>
        </w:rPr>
        <w:t>dục,</w:t>
      </w:r>
      <w:r>
        <w:rPr>
          <w:color w:val="231F20"/>
          <w:spacing w:val="-12"/>
        </w:rPr>
        <w:t> </w:t>
      </w:r>
      <w:r>
        <w:rPr>
          <w:color w:val="231F20"/>
        </w:rPr>
        <w:t>về</w:t>
      </w:r>
      <w:r>
        <w:rPr>
          <w:color w:val="231F20"/>
          <w:spacing w:val="-12"/>
        </w:rPr>
        <w:t> </w:t>
      </w:r>
      <w:r>
        <w:rPr>
          <w:color w:val="231F20"/>
          <w:spacing w:val="-3"/>
        </w:rPr>
        <w:t>sau</w:t>
      </w:r>
      <w:r>
        <w:rPr>
          <w:color w:val="231F20"/>
          <w:spacing w:val="-13"/>
        </w:rPr>
        <w:t> </w:t>
      </w:r>
      <w:r>
        <w:rPr>
          <w:color w:val="231F20"/>
          <w:spacing w:val="-3"/>
        </w:rPr>
        <w:t>tin</w:t>
      </w:r>
      <w:r>
        <w:rPr>
          <w:color w:val="231F20"/>
          <w:spacing w:val="-12"/>
        </w:rPr>
        <w:t> </w:t>
      </w:r>
      <w:r>
        <w:rPr>
          <w:color w:val="231F20"/>
        </w:rPr>
        <w:t>về</w:t>
      </w:r>
      <w:r>
        <w:rPr>
          <w:color w:val="231F20"/>
          <w:spacing w:val="-12"/>
        </w:rPr>
        <w:t> </w:t>
      </w:r>
      <w:r>
        <w:rPr>
          <w:color w:val="231F20"/>
          <w:spacing w:val="-3"/>
        </w:rPr>
        <w:t>khổ</w:t>
      </w:r>
      <w:r>
        <w:rPr>
          <w:color w:val="231F20"/>
          <w:spacing w:val="-13"/>
        </w:rPr>
        <w:t> </w:t>
      </w:r>
      <w:r>
        <w:rPr>
          <w:color w:val="231F20"/>
          <w:spacing w:val="-3"/>
        </w:rPr>
        <w:t>nơi</w:t>
      </w:r>
      <w:r>
        <w:rPr>
          <w:color w:val="231F20"/>
          <w:spacing w:val="-12"/>
        </w:rPr>
        <w:t> </w:t>
      </w:r>
      <w:r>
        <w:rPr>
          <w:color w:val="231F20"/>
          <w:spacing w:val="-3"/>
        </w:rPr>
        <w:t>cõi</w:t>
      </w:r>
      <w:r>
        <w:rPr>
          <w:color w:val="231F20"/>
          <w:spacing w:val="-12"/>
        </w:rPr>
        <w:t> </w:t>
      </w:r>
      <w:r>
        <w:rPr>
          <w:color w:val="231F20"/>
          <w:spacing w:val="-3"/>
        </w:rPr>
        <w:t>sắc,</w:t>
      </w:r>
      <w:r>
        <w:rPr>
          <w:color w:val="231F20"/>
          <w:spacing w:val="-13"/>
        </w:rPr>
        <w:t> </w:t>
      </w:r>
      <w:r>
        <w:rPr>
          <w:color w:val="231F20"/>
          <w:spacing w:val="-3"/>
        </w:rPr>
        <w:t>cõi</w:t>
      </w:r>
      <w:r>
        <w:rPr>
          <w:color w:val="231F20"/>
          <w:spacing w:val="-12"/>
        </w:rPr>
        <w:t> </w:t>
      </w:r>
      <w:r>
        <w:rPr>
          <w:color w:val="231F20"/>
        </w:rPr>
        <w:t>vô</w:t>
      </w:r>
      <w:r>
        <w:rPr>
          <w:color w:val="231F20"/>
          <w:spacing w:val="-12"/>
        </w:rPr>
        <w:t> </w:t>
      </w:r>
      <w:r>
        <w:rPr>
          <w:color w:val="231F20"/>
          <w:spacing w:val="-4"/>
        </w:rPr>
        <w:t>sắc. </w:t>
      </w:r>
      <w:r>
        <w:rPr>
          <w:color w:val="231F20"/>
          <w:spacing w:val="-3"/>
        </w:rPr>
        <w:t>Như chê </w:t>
      </w:r>
      <w:r>
        <w:rPr>
          <w:color w:val="231F20"/>
          <w:spacing w:val="-4"/>
        </w:rPr>
        <w:t>trách </w:t>
      </w:r>
      <w:r>
        <w:rPr>
          <w:color w:val="231F20"/>
        </w:rPr>
        <w:t>- </w:t>
      </w:r>
      <w:r>
        <w:rPr>
          <w:color w:val="231F20"/>
          <w:spacing w:val="-3"/>
        </w:rPr>
        <w:t>tin </w:t>
      </w:r>
      <w:r>
        <w:rPr>
          <w:color w:val="231F20"/>
          <w:spacing w:val="-4"/>
        </w:rPr>
        <w:t>tưởng, </w:t>
      </w:r>
      <w:r>
        <w:rPr>
          <w:color w:val="231F20"/>
        </w:rPr>
        <w:t>mê - </w:t>
      </w:r>
      <w:r>
        <w:rPr>
          <w:color w:val="231F20"/>
          <w:spacing w:val="-3"/>
        </w:rPr>
        <w:t>ngộ, nghi ngờ </w:t>
      </w:r>
      <w:r>
        <w:rPr>
          <w:color w:val="231F20"/>
        </w:rPr>
        <w:t>- </w:t>
      </w:r>
      <w:r>
        <w:rPr>
          <w:color w:val="231F20"/>
          <w:spacing w:val="-4"/>
        </w:rPr>
        <w:t>quyết định, </w:t>
      </w:r>
      <w:r>
        <w:rPr>
          <w:color w:val="231F20"/>
          <w:spacing w:val="-3"/>
        </w:rPr>
        <w:t>nên </w:t>
      </w:r>
      <w:r>
        <w:rPr>
          <w:color w:val="231F20"/>
          <w:spacing w:val="-4"/>
        </w:rPr>
        <w:t>biết </w:t>
      </w:r>
      <w:r>
        <w:rPr>
          <w:color w:val="231F20"/>
          <w:spacing w:val="-3"/>
        </w:rPr>
        <w:t>cũng như </w:t>
      </w:r>
      <w:r>
        <w:rPr>
          <w:color w:val="231F20"/>
          <w:spacing w:val="-8"/>
        </w:rPr>
        <w:t>vậy. </w:t>
      </w:r>
      <w:r>
        <w:rPr>
          <w:color w:val="231F20"/>
        </w:rPr>
        <w:t>Vì </w:t>
      </w:r>
      <w:r>
        <w:rPr>
          <w:color w:val="231F20"/>
          <w:spacing w:val="-3"/>
        </w:rPr>
        <w:t>thế đối với khổ nơi cõi dục, </w:t>
      </w:r>
      <w:r>
        <w:rPr>
          <w:color w:val="231F20"/>
          <w:spacing w:val="-4"/>
        </w:rPr>
        <w:t>trước </w:t>
      </w:r>
      <w:r>
        <w:rPr>
          <w:color w:val="231F20"/>
          <w:spacing w:val="-3"/>
        </w:rPr>
        <w:t>hết </w:t>
      </w:r>
      <w:r>
        <w:rPr>
          <w:color w:val="231F20"/>
        </w:rPr>
        <w:t>là </w:t>
      </w:r>
      <w:r>
        <w:rPr>
          <w:color w:val="231F20"/>
          <w:spacing w:val="-3"/>
        </w:rPr>
        <w:t>hiện </w:t>
      </w:r>
      <w:r>
        <w:rPr>
          <w:color w:val="231F20"/>
          <w:spacing w:val="-4"/>
        </w:rPr>
        <w:t>quán riêng,</w:t>
      </w:r>
      <w:r>
        <w:rPr>
          <w:color w:val="231F20"/>
          <w:spacing w:val="-16"/>
        </w:rPr>
        <w:t> </w:t>
      </w:r>
      <w:r>
        <w:rPr>
          <w:color w:val="231F20"/>
          <w:spacing w:val="-3"/>
        </w:rPr>
        <w:t>đối</w:t>
      </w:r>
      <w:r>
        <w:rPr>
          <w:color w:val="231F20"/>
          <w:spacing w:val="-16"/>
        </w:rPr>
        <w:t> </w:t>
      </w:r>
      <w:r>
        <w:rPr>
          <w:color w:val="231F20"/>
          <w:spacing w:val="-3"/>
        </w:rPr>
        <w:t>với</w:t>
      </w:r>
      <w:r>
        <w:rPr>
          <w:color w:val="231F20"/>
          <w:spacing w:val="-15"/>
        </w:rPr>
        <w:t> </w:t>
      </w:r>
      <w:r>
        <w:rPr>
          <w:color w:val="231F20"/>
          <w:spacing w:val="-3"/>
        </w:rPr>
        <w:t>khổ</w:t>
      </w:r>
      <w:r>
        <w:rPr>
          <w:color w:val="231F20"/>
          <w:spacing w:val="-16"/>
        </w:rPr>
        <w:t> </w:t>
      </w:r>
      <w:r>
        <w:rPr>
          <w:color w:val="231F20"/>
          <w:spacing w:val="-3"/>
        </w:rPr>
        <w:t>của</w:t>
      </w:r>
      <w:r>
        <w:rPr>
          <w:color w:val="231F20"/>
          <w:spacing w:val="-16"/>
        </w:rPr>
        <w:t> </w:t>
      </w:r>
      <w:r>
        <w:rPr>
          <w:color w:val="231F20"/>
          <w:spacing w:val="-3"/>
        </w:rPr>
        <w:t>cõi</w:t>
      </w:r>
      <w:r>
        <w:rPr>
          <w:color w:val="231F20"/>
          <w:spacing w:val="-15"/>
        </w:rPr>
        <w:t> </w:t>
      </w:r>
      <w:r>
        <w:rPr>
          <w:color w:val="231F20"/>
          <w:spacing w:val="-3"/>
        </w:rPr>
        <w:t>sắc,</w:t>
      </w:r>
      <w:r>
        <w:rPr>
          <w:color w:val="231F20"/>
          <w:spacing w:val="-16"/>
        </w:rPr>
        <w:t> </w:t>
      </w:r>
      <w:r>
        <w:rPr>
          <w:color w:val="231F20"/>
          <w:spacing w:val="-3"/>
        </w:rPr>
        <w:t>cõi</w:t>
      </w:r>
      <w:r>
        <w:rPr>
          <w:color w:val="231F20"/>
          <w:spacing w:val="-16"/>
        </w:rPr>
        <w:t> </w:t>
      </w:r>
      <w:r>
        <w:rPr>
          <w:color w:val="231F20"/>
        </w:rPr>
        <w:t>vô</w:t>
      </w:r>
      <w:r>
        <w:rPr>
          <w:color w:val="231F20"/>
          <w:spacing w:val="-15"/>
        </w:rPr>
        <w:t> </w:t>
      </w:r>
      <w:r>
        <w:rPr>
          <w:color w:val="231F20"/>
          <w:spacing w:val="-3"/>
        </w:rPr>
        <w:t>sắc,</w:t>
      </w:r>
      <w:r>
        <w:rPr>
          <w:color w:val="231F20"/>
          <w:spacing w:val="-16"/>
        </w:rPr>
        <w:t> </w:t>
      </w:r>
      <w:r>
        <w:rPr>
          <w:color w:val="231F20"/>
        </w:rPr>
        <w:t>về</w:t>
      </w:r>
      <w:r>
        <w:rPr>
          <w:color w:val="231F20"/>
          <w:spacing w:val="-16"/>
        </w:rPr>
        <w:t> </w:t>
      </w:r>
      <w:r>
        <w:rPr>
          <w:color w:val="231F20"/>
          <w:spacing w:val="-3"/>
        </w:rPr>
        <w:t>sau</w:t>
      </w:r>
      <w:r>
        <w:rPr>
          <w:color w:val="231F20"/>
          <w:spacing w:val="-15"/>
        </w:rPr>
        <w:t> </w:t>
      </w:r>
      <w:r>
        <w:rPr>
          <w:color w:val="231F20"/>
          <w:spacing w:val="-3"/>
        </w:rPr>
        <w:t>mới</w:t>
      </w:r>
      <w:r>
        <w:rPr>
          <w:color w:val="231F20"/>
          <w:spacing w:val="-16"/>
        </w:rPr>
        <w:t> </w:t>
      </w:r>
      <w:r>
        <w:rPr>
          <w:color w:val="231F20"/>
          <w:spacing w:val="-3"/>
        </w:rPr>
        <w:t>kết</w:t>
      </w:r>
      <w:r>
        <w:rPr>
          <w:color w:val="231F20"/>
          <w:spacing w:val="-15"/>
        </w:rPr>
        <w:t> </w:t>
      </w:r>
      <w:r>
        <w:rPr>
          <w:color w:val="231F20"/>
          <w:spacing w:val="-3"/>
        </w:rPr>
        <w:t>hợp</w:t>
      </w:r>
      <w:r>
        <w:rPr>
          <w:color w:val="231F20"/>
          <w:spacing w:val="-16"/>
        </w:rPr>
        <w:t> </w:t>
      </w:r>
      <w:r>
        <w:rPr>
          <w:color w:val="231F20"/>
          <w:spacing w:val="-3"/>
        </w:rPr>
        <w:t>hiện</w:t>
      </w:r>
      <w:r>
        <w:rPr>
          <w:color w:val="231F20"/>
          <w:spacing w:val="-16"/>
        </w:rPr>
        <w:t> </w:t>
      </w:r>
      <w:r>
        <w:rPr>
          <w:color w:val="231F20"/>
          <w:spacing w:val="-4"/>
        </w:rPr>
        <w:t>quán.</w:t>
      </w:r>
    </w:p>
    <w:p>
      <w:pPr>
        <w:pStyle w:val="BodyText"/>
        <w:spacing w:line="273" w:lineRule="auto" w:before="107"/>
        <w:ind w:left="393" w:right="127"/>
      </w:pPr>
      <w:r>
        <w:rPr>
          <w:color w:val="231F20"/>
        </w:rPr>
        <w:t>Lúc Thánh đạo khởi, trước là biện về việc của cõi dục, về sau kết</w:t>
      </w:r>
      <w:r>
        <w:rPr>
          <w:color w:val="231F20"/>
          <w:spacing w:val="-5"/>
        </w:rPr>
        <w:t> </w:t>
      </w:r>
      <w:r>
        <w:rPr>
          <w:color w:val="231F20"/>
        </w:rPr>
        <w:t>hợp</w:t>
      </w:r>
      <w:r>
        <w:rPr>
          <w:color w:val="231F20"/>
          <w:spacing w:val="-5"/>
        </w:rPr>
        <w:t> </w:t>
      </w:r>
      <w:r>
        <w:rPr>
          <w:color w:val="231F20"/>
        </w:rPr>
        <w:t>biện</w:t>
      </w:r>
      <w:r>
        <w:rPr>
          <w:color w:val="231F20"/>
          <w:spacing w:val="-4"/>
        </w:rPr>
        <w:t> </w:t>
      </w:r>
      <w:r>
        <w:rPr>
          <w:color w:val="231F20"/>
        </w:rPr>
        <w:t>về</w:t>
      </w:r>
      <w:r>
        <w:rPr>
          <w:color w:val="231F20"/>
          <w:spacing w:val="-5"/>
        </w:rPr>
        <w:t> </w:t>
      </w:r>
      <w:r>
        <w:rPr>
          <w:color w:val="231F20"/>
        </w:rPr>
        <w:t>việc</w:t>
      </w:r>
      <w:r>
        <w:rPr>
          <w:color w:val="231F20"/>
          <w:spacing w:val="-5"/>
        </w:rPr>
        <w:t> </w:t>
      </w:r>
      <w:r>
        <w:rPr>
          <w:color w:val="231F20"/>
        </w:rPr>
        <w:t>của</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trong</w:t>
      </w:r>
      <w:r>
        <w:rPr>
          <w:color w:val="231F20"/>
          <w:spacing w:val="-4"/>
        </w:rPr>
        <w:t> </w:t>
      </w:r>
      <w:r>
        <w:rPr>
          <w:color w:val="231F20"/>
        </w:rPr>
        <w:t>kiến</w:t>
      </w:r>
      <w:r>
        <w:rPr>
          <w:color w:val="231F20"/>
          <w:spacing w:val="-5"/>
        </w:rPr>
        <w:t> </w:t>
      </w:r>
      <w:r>
        <w:rPr>
          <w:color w:val="231F20"/>
        </w:rPr>
        <w:t>đạo, trước hết biện riêng về sự việc nên làm đối với cõi dục, về sau kết hợp biện về sự việc nên làm đối với cõi sắc, cõi vô</w:t>
      </w:r>
      <w:r>
        <w:rPr>
          <w:color w:val="231F20"/>
          <w:spacing w:val="-6"/>
        </w:rPr>
        <w:t> </w:t>
      </w:r>
      <w:r>
        <w:rPr>
          <w:color w:val="231F20"/>
        </w:rPr>
        <w:t>sắc.</w:t>
      </w:r>
    </w:p>
    <w:p>
      <w:pPr>
        <w:pStyle w:val="BodyText"/>
        <w:spacing w:before="110"/>
        <w:ind w:left="960" w:firstLine="0"/>
      </w:pPr>
      <w:r>
        <w:rPr>
          <w:i/>
          <w:color w:val="231F20"/>
        </w:rPr>
        <w:t>Hỏi: </w:t>
      </w:r>
      <w:r>
        <w:rPr>
          <w:color w:val="231F20"/>
        </w:rPr>
        <w:t>Hiện quán và biện về sự việc có gì khác nhau?</w:t>
      </w:r>
    </w:p>
    <w:p>
      <w:pPr>
        <w:pStyle w:val="BodyText"/>
        <w:spacing w:line="273" w:lineRule="auto" w:before="155"/>
        <w:ind w:left="393" w:right="128"/>
      </w:pPr>
      <w:r>
        <w:rPr>
          <w:i/>
          <w:color w:val="231F20"/>
        </w:rPr>
        <w:t>Đáp: </w:t>
      </w:r>
      <w:r>
        <w:rPr>
          <w:color w:val="231F20"/>
        </w:rPr>
        <w:t>Có thuyết nói: Chúng không sai biệt, vì hiện quán tức là sự việc được mình biện biệt.</w:t>
      </w:r>
    </w:p>
    <w:p>
      <w:pPr>
        <w:pStyle w:val="BodyText"/>
        <w:spacing w:line="273" w:lineRule="auto" w:before="111"/>
        <w:ind w:left="393" w:right="127"/>
      </w:pPr>
      <w:r>
        <w:rPr>
          <w:color w:val="231F20"/>
        </w:rPr>
        <w:t>Có</w:t>
      </w:r>
      <w:r>
        <w:rPr>
          <w:color w:val="231F20"/>
          <w:spacing w:val="-14"/>
        </w:rPr>
        <w:t> </w:t>
      </w:r>
      <w:r>
        <w:rPr>
          <w:color w:val="231F20"/>
        </w:rPr>
        <w:t>thuyết</w:t>
      </w:r>
      <w:r>
        <w:rPr>
          <w:color w:val="231F20"/>
          <w:spacing w:val="-13"/>
        </w:rPr>
        <w:t> </w:t>
      </w:r>
      <w:r>
        <w:rPr>
          <w:color w:val="231F20"/>
        </w:rPr>
        <w:t>cho:</w:t>
      </w:r>
      <w:r>
        <w:rPr>
          <w:color w:val="231F20"/>
          <w:spacing w:val="-13"/>
        </w:rPr>
        <w:t> </w:t>
      </w:r>
      <w:r>
        <w:rPr>
          <w:color w:val="231F20"/>
        </w:rPr>
        <w:t>Cũng</w:t>
      </w:r>
      <w:r>
        <w:rPr>
          <w:color w:val="231F20"/>
          <w:spacing w:val="-13"/>
        </w:rPr>
        <w:t> </w:t>
      </w:r>
      <w:r>
        <w:rPr>
          <w:color w:val="231F20"/>
        </w:rPr>
        <w:t>có</w:t>
      </w:r>
      <w:r>
        <w:rPr>
          <w:color w:val="231F20"/>
          <w:spacing w:val="-13"/>
        </w:rPr>
        <w:t> </w:t>
      </w:r>
      <w:r>
        <w:rPr>
          <w:color w:val="231F20"/>
        </w:rPr>
        <w:t>sai</w:t>
      </w:r>
      <w:r>
        <w:rPr>
          <w:color w:val="231F20"/>
          <w:spacing w:val="-13"/>
        </w:rPr>
        <w:t> </w:t>
      </w:r>
      <w:r>
        <w:rPr>
          <w:color w:val="231F20"/>
        </w:rPr>
        <w:t>biệt,</w:t>
      </w:r>
      <w:r>
        <w:rPr>
          <w:color w:val="231F20"/>
          <w:spacing w:val="-13"/>
        </w:rPr>
        <w:t> </w:t>
      </w:r>
      <w:r>
        <w:rPr>
          <w:color w:val="231F20"/>
        </w:rPr>
        <w:t>vì</w:t>
      </w:r>
      <w:r>
        <w:rPr>
          <w:color w:val="231F20"/>
          <w:spacing w:val="-14"/>
        </w:rPr>
        <w:t> </w:t>
      </w:r>
      <w:r>
        <w:rPr>
          <w:color w:val="231F20"/>
        </w:rPr>
        <w:t>tên</w:t>
      </w:r>
      <w:r>
        <w:rPr>
          <w:color w:val="231F20"/>
          <w:spacing w:val="-13"/>
        </w:rPr>
        <w:t> </w:t>
      </w:r>
      <w:r>
        <w:rPr>
          <w:color w:val="231F20"/>
        </w:rPr>
        <w:t>gọi,</w:t>
      </w:r>
      <w:r>
        <w:rPr>
          <w:color w:val="231F20"/>
          <w:spacing w:val="-13"/>
        </w:rPr>
        <w:t> </w:t>
      </w:r>
      <w:r>
        <w:rPr>
          <w:color w:val="231F20"/>
        </w:rPr>
        <w:t>đây</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hiện</w:t>
      </w:r>
      <w:r>
        <w:rPr>
          <w:color w:val="231F20"/>
          <w:spacing w:val="-13"/>
        </w:rPr>
        <w:t> </w:t>
      </w:r>
      <w:r>
        <w:rPr>
          <w:color w:val="231F20"/>
        </w:rPr>
        <w:t>quán, đây gọi là biện về sự</w:t>
      </w:r>
      <w:r>
        <w:rPr>
          <w:color w:val="231F20"/>
          <w:spacing w:val="-2"/>
        </w:rPr>
        <w:t> </w:t>
      </w:r>
      <w:r>
        <w:rPr>
          <w:color w:val="231F20"/>
        </w:rPr>
        <w:t>việc.</w:t>
      </w:r>
    </w:p>
    <w:p>
      <w:pPr>
        <w:pStyle w:val="BodyText"/>
        <w:spacing w:line="273" w:lineRule="auto" w:before="112"/>
        <w:ind w:left="393" w:right="128"/>
      </w:pPr>
      <w:r>
        <w:rPr>
          <w:color w:val="231F20"/>
        </w:rPr>
        <w:t>Lại nữa, thông suốt về đối tượng duyên là hiện quán, quyết đoán các phiền não là biện về sự việc.</w:t>
      </w:r>
    </w:p>
    <w:p>
      <w:pPr>
        <w:pStyle w:val="BodyText"/>
        <w:spacing w:line="273" w:lineRule="auto" w:before="112"/>
        <w:ind w:left="393" w:right="128"/>
      </w:pPr>
      <w:r>
        <w:rPr>
          <w:color w:val="231F20"/>
        </w:rPr>
        <w:t>Lại nữa, hiện quán là trí hiện quán. Biện về sự việc là sự việc nơi hiện quán.</w:t>
      </w:r>
    </w:p>
    <w:p>
      <w:pPr>
        <w:pStyle w:val="BodyText"/>
        <w:spacing w:line="273" w:lineRule="auto" w:before="111"/>
        <w:ind w:left="393" w:right="127"/>
      </w:pPr>
      <w:r>
        <w:rPr>
          <w:color w:val="231F20"/>
        </w:rPr>
        <w:t>Lại</w:t>
      </w:r>
      <w:r>
        <w:rPr>
          <w:color w:val="231F20"/>
          <w:spacing w:val="-11"/>
        </w:rPr>
        <w:t> </w:t>
      </w:r>
      <w:r>
        <w:rPr>
          <w:color w:val="231F20"/>
        </w:rPr>
        <w:t>nữa,</w:t>
      </w:r>
      <w:r>
        <w:rPr>
          <w:color w:val="231F20"/>
          <w:spacing w:val="-10"/>
        </w:rPr>
        <w:t> </w:t>
      </w:r>
      <w:r>
        <w:rPr>
          <w:color w:val="231F20"/>
        </w:rPr>
        <w:t>hiện</w:t>
      </w:r>
      <w:r>
        <w:rPr>
          <w:color w:val="231F20"/>
          <w:spacing w:val="-10"/>
        </w:rPr>
        <w:t> </w:t>
      </w:r>
      <w:r>
        <w:rPr>
          <w:color w:val="231F20"/>
        </w:rPr>
        <w:t>quán</w:t>
      </w:r>
      <w:r>
        <w:rPr>
          <w:color w:val="231F20"/>
          <w:spacing w:val="-10"/>
        </w:rPr>
        <w:t> </w:t>
      </w:r>
      <w:r>
        <w:rPr>
          <w:color w:val="231F20"/>
        </w:rPr>
        <w:t>là</w:t>
      </w:r>
      <w:r>
        <w:rPr>
          <w:color w:val="231F20"/>
          <w:spacing w:val="-10"/>
        </w:rPr>
        <w:t> </w:t>
      </w:r>
      <w:r>
        <w:rPr>
          <w:color w:val="231F20"/>
        </w:rPr>
        <w:t>trí</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khắp.</w:t>
      </w:r>
      <w:r>
        <w:rPr>
          <w:color w:val="231F20"/>
          <w:spacing w:val="-10"/>
        </w:rPr>
        <w:t> </w:t>
      </w:r>
      <w:r>
        <w:rPr>
          <w:color w:val="231F20"/>
        </w:rPr>
        <w:t>Biện</w:t>
      </w:r>
      <w:r>
        <w:rPr>
          <w:color w:val="231F20"/>
          <w:spacing w:val="-10"/>
        </w:rPr>
        <w:t> </w:t>
      </w:r>
      <w:r>
        <w:rPr>
          <w:color w:val="231F20"/>
        </w:rPr>
        <w:t>về</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là</w:t>
      </w:r>
      <w:r>
        <w:rPr>
          <w:color w:val="231F20"/>
          <w:spacing w:val="-10"/>
        </w:rPr>
        <w:t> </w:t>
      </w:r>
      <w:r>
        <w:rPr>
          <w:color w:val="231F20"/>
        </w:rPr>
        <w:t>đoạn nhận biết khắp. Như trí nhận biết khắp, đoạn nhận biết khắp, trí tác chứng, đắc tác chứng, nêu rõ quả đạo của đạo giải thoát, nên biết cũng như thế.</w:t>
      </w:r>
    </w:p>
    <w:p>
      <w:pPr>
        <w:pStyle w:val="BodyText"/>
        <w:spacing w:line="273" w:lineRule="auto" w:before="111"/>
        <w:ind w:left="393" w:right="128"/>
      </w:pPr>
      <w:r>
        <w:rPr>
          <w:color w:val="231F20"/>
        </w:rPr>
        <w:t>Lại</w:t>
      </w:r>
      <w:r>
        <w:rPr>
          <w:color w:val="231F20"/>
          <w:spacing w:val="-7"/>
        </w:rPr>
        <w:t> </w:t>
      </w:r>
      <w:r>
        <w:rPr>
          <w:color w:val="231F20"/>
        </w:rPr>
        <w:t>nữa,</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rPr>
        <w:t>là</w:t>
      </w:r>
      <w:r>
        <w:rPr>
          <w:color w:val="231F20"/>
          <w:spacing w:val="-6"/>
        </w:rPr>
        <w:t> </w:t>
      </w:r>
      <w:r>
        <w:rPr>
          <w:color w:val="231F20"/>
        </w:rPr>
        <w:t>việc</w:t>
      </w:r>
      <w:r>
        <w:rPr>
          <w:color w:val="231F20"/>
          <w:spacing w:val="-6"/>
        </w:rPr>
        <w:t> </w:t>
      </w:r>
      <w:r>
        <w:rPr>
          <w:color w:val="231F20"/>
        </w:rPr>
        <w:t>của</w:t>
      </w:r>
      <w:r>
        <w:rPr>
          <w:color w:val="231F20"/>
          <w:spacing w:val="-6"/>
        </w:rPr>
        <w:t> </w:t>
      </w:r>
      <w:r>
        <w:rPr>
          <w:color w:val="231F20"/>
        </w:rPr>
        <w:t>đạo</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làm.</w:t>
      </w:r>
      <w:r>
        <w:rPr>
          <w:color w:val="231F20"/>
          <w:spacing w:val="-6"/>
        </w:rPr>
        <w:t> </w:t>
      </w:r>
      <w:r>
        <w:rPr>
          <w:color w:val="231F20"/>
        </w:rPr>
        <w:t>Biện</w:t>
      </w:r>
      <w:r>
        <w:rPr>
          <w:color w:val="231F20"/>
          <w:spacing w:val="-6"/>
        </w:rPr>
        <w:t> </w:t>
      </w:r>
      <w:r>
        <w:rPr>
          <w:color w:val="231F20"/>
        </w:rPr>
        <w:t>về</w:t>
      </w:r>
      <w:r>
        <w:rPr>
          <w:color w:val="231F20"/>
          <w:spacing w:val="-6"/>
        </w:rPr>
        <w:t> </w:t>
      </w:r>
      <w:r>
        <w:rPr>
          <w:color w:val="231F20"/>
        </w:rPr>
        <w:t>sự</w:t>
      </w:r>
      <w:r>
        <w:rPr>
          <w:color w:val="231F20"/>
          <w:spacing w:val="-6"/>
        </w:rPr>
        <w:t> </w:t>
      </w:r>
      <w:r>
        <w:rPr>
          <w:color w:val="231F20"/>
        </w:rPr>
        <w:t>việc là</w:t>
      </w:r>
      <w:r>
        <w:rPr>
          <w:color w:val="231F20"/>
          <w:spacing w:val="-13"/>
        </w:rPr>
        <w:t> </w:t>
      </w:r>
      <w:r>
        <w:rPr>
          <w:color w:val="231F20"/>
        </w:rPr>
        <w:t>việc</w:t>
      </w:r>
      <w:r>
        <w:rPr>
          <w:color w:val="231F20"/>
          <w:spacing w:val="-12"/>
        </w:rPr>
        <w:t> </w:t>
      </w:r>
      <w:r>
        <w:rPr>
          <w:color w:val="231F20"/>
        </w:rPr>
        <w:t>của</w:t>
      </w:r>
      <w:r>
        <w:rPr>
          <w:color w:val="231F20"/>
          <w:spacing w:val="-12"/>
        </w:rPr>
        <w:t> </w:t>
      </w:r>
      <w:r>
        <w:rPr>
          <w:color w:val="231F20"/>
        </w:rPr>
        <w:t>đạo</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làm.</w:t>
      </w:r>
      <w:r>
        <w:rPr>
          <w:color w:val="231F20"/>
          <w:spacing w:val="-12"/>
        </w:rPr>
        <w:t> </w:t>
      </w:r>
      <w:r>
        <w:rPr>
          <w:color w:val="231F20"/>
        </w:rPr>
        <w:t>Như</w:t>
      </w:r>
      <w:r>
        <w:rPr>
          <w:color w:val="231F20"/>
          <w:spacing w:val="-13"/>
        </w:rPr>
        <w:t> </w:t>
      </w:r>
      <w:r>
        <w:rPr>
          <w:color w:val="231F20"/>
        </w:rPr>
        <w:t>việc</w:t>
      </w:r>
      <w:r>
        <w:rPr>
          <w:color w:val="231F20"/>
          <w:spacing w:val="-12"/>
        </w:rPr>
        <w:t> </w:t>
      </w:r>
      <w:r>
        <w:rPr>
          <w:color w:val="231F20"/>
        </w:rPr>
        <w:t>làm</w:t>
      </w:r>
      <w:r>
        <w:rPr>
          <w:color w:val="231F20"/>
          <w:spacing w:val="-12"/>
        </w:rPr>
        <w:t> </w:t>
      </w:r>
      <w:r>
        <w:rPr>
          <w:color w:val="231F20"/>
        </w:rPr>
        <w:t>của</w:t>
      </w:r>
      <w:r>
        <w:rPr>
          <w:color w:val="231F20"/>
          <w:spacing w:val="-12"/>
        </w:rPr>
        <w:t> </w:t>
      </w:r>
      <w:r>
        <w:rPr>
          <w:color w:val="231F20"/>
        </w:rPr>
        <w:t>đạo</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đạo</w:t>
      </w:r>
      <w:r>
        <w:rPr>
          <w:color w:val="231F20"/>
          <w:spacing w:val="-12"/>
        </w:rPr>
        <w:t> </w:t>
      </w:r>
      <w:r>
        <w:rPr>
          <w:color w:val="231F20"/>
        </w:rPr>
        <w:t>giải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thoát,</w:t>
      </w:r>
      <w:r>
        <w:rPr>
          <w:color w:val="231F20"/>
          <w:spacing w:val="-5"/>
        </w:rPr>
        <w:t> </w:t>
      </w:r>
      <w:r>
        <w:rPr>
          <w:color w:val="231F20"/>
        </w:rPr>
        <w:t>việc</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đạt</w:t>
      </w:r>
      <w:r>
        <w:rPr>
          <w:color w:val="231F20"/>
          <w:spacing w:val="-5"/>
        </w:rPr>
        <w:t> </w:t>
      </w:r>
      <w:r>
        <w:rPr>
          <w:color w:val="231F20"/>
        </w:rPr>
        <w:t>được,</w:t>
      </w:r>
      <w:r>
        <w:rPr>
          <w:color w:val="231F20"/>
          <w:spacing w:val="-4"/>
        </w:rPr>
        <w:t> </w:t>
      </w:r>
      <w:r>
        <w:rPr>
          <w:color w:val="231F20"/>
        </w:rPr>
        <w:t>chứng</w:t>
      </w:r>
      <w:r>
        <w:rPr>
          <w:color w:val="231F20"/>
          <w:spacing w:val="-5"/>
        </w:rPr>
        <w:t> </w:t>
      </w:r>
      <w:r>
        <w:rPr>
          <w:color w:val="231F20"/>
        </w:rPr>
        <w:t>ngộ</w:t>
      </w:r>
      <w:r>
        <w:rPr>
          <w:color w:val="231F20"/>
          <w:spacing w:val="-5"/>
        </w:rPr>
        <w:t> </w:t>
      </w:r>
      <w:r>
        <w:rPr>
          <w:color w:val="231F20"/>
        </w:rPr>
        <w:t>lìa</w:t>
      </w:r>
      <w:r>
        <w:rPr>
          <w:color w:val="231F20"/>
          <w:spacing w:val="-5"/>
        </w:rPr>
        <w:t> </w:t>
      </w:r>
      <w:r>
        <w:rPr>
          <w:color w:val="231F20"/>
        </w:rPr>
        <w:t>buộc</w:t>
      </w:r>
      <w:r>
        <w:rPr>
          <w:color w:val="231F20"/>
          <w:spacing w:val="-5"/>
        </w:rPr>
        <w:t> </w:t>
      </w:r>
      <w:r>
        <w:rPr>
          <w:color w:val="231F20"/>
        </w:rPr>
        <w:t>đạt</w:t>
      </w:r>
      <w:r>
        <w:rPr>
          <w:color w:val="231F20"/>
          <w:spacing w:val="-5"/>
        </w:rPr>
        <w:t> </w:t>
      </w:r>
      <w:r>
        <w:rPr>
          <w:color w:val="231F20"/>
          <w:spacing w:val="-3"/>
        </w:rPr>
        <w:t>được, </w:t>
      </w:r>
      <w:r>
        <w:rPr>
          <w:color w:val="231F20"/>
        </w:rPr>
        <w:t>bỏ lỗi lầm, tu công đức, ra khỏi chốn thấp kém, vào lãnh vực thắng diệu, bỏ vô nghĩa, được có nghĩa, làm cạn khô dầu mỡ ái, thọ </w:t>
      </w:r>
      <w:r>
        <w:rPr>
          <w:color w:val="231F20"/>
          <w:spacing w:val="-4"/>
        </w:rPr>
        <w:t>nhận</w:t>
      </w:r>
      <w:r>
        <w:rPr>
          <w:color w:val="231F20"/>
          <w:spacing w:val="57"/>
        </w:rPr>
        <w:t> </w:t>
      </w:r>
      <w:r>
        <w:rPr>
          <w:color w:val="231F20"/>
        </w:rPr>
        <w:t>an vui trong mát, nên biết cũng như thế.</w:t>
      </w:r>
    </w:p>
    <w:p>
      <w:pPr>
        <w:pStyle w:val="BodyText"/>
        <w:spacing w:line="273" w:lineRule="auto" w:before="110"/>
        <w:ind w:right="411"/>
      </w:pPr>
      <w:r>
        <w:rPr>
          <w:color w:val="231F20"/>
        </w:rPr>
        <w:t>Lại có thuyết nêu: Sát-na là hiện quán, cùng nối tiếp là biện về sự việc. Như sát-na – cùng tiếp nhau, hội nhập, luôn nhập, nên biết cũng như thế.</w:t>
      </w:r>
    </w:p>
    <w:p>
      <w:pPr>
        <w:pStyle w:val="BodyText"/>
        <w:spacing w:line="273" w:lineRule="auto" w:before="111"/>
        <w:ind w:right="411"/>
      </w:pPr>
      <w:r>
        <w:rPr>
          <w:color w:val="231F20"/>
        </w:rPr>
        <w:t>Nếu nhập chánh tánh ly sinh v.v... nêu dẫn ngược lại là phi lý, còn tùy thuận là thành nghĩa này.</w:t>
      </w:r>
    </w:p>
    <w:p>
      <w:pPr>
        <w:pStyle w:val="BodyText"/>
        <w:spacing w:line="273" w:lineRule="auto" w:before="111"/>
        <w:ind w:right="411"/>
      </w:pPr>
      <w:r>
        <w:rPr>
          <w:i/>
          <w:color w:val="231F20"/>
        </w:rPr>
        <w:t>Hỏi:</w:t>
      </w:r>
      <w:r>
        <w:rPr>
          <w:i/>
          <w:color w:val="231F20"/>
          <w:spacing w:val="-14"/>
        </w:rPr>
        <w:t> </w:t>
      </w:r>
      <w:r>
        <w:rPr>
          <w:color w:val="231F20"/>
        </w:rPr>
        <w:t>Như</w:t>
      </w:r>
      <w:r>
        <w:rPr>
          <w:color w:val="231F20"/>
          <w:spacing w:val="-14"/>
        </w:rPr>
        <w:t> </w:t>
      </w:r>
      <w:r>
        <w:rPr>
          <w:color w:val="231F20"/>
        </w:rPr>
        <w:t>đối</w:t>
      </w:r>
      <w:r>
        <w:rPr>
          <w:color w:val="231F20"/>
          <w:spacing w:val="-13"/>
        </w:rPr>
        <w:t> </w:t>
      </w:r>
      <w:r>
        <w:rPr>
          <w:color w:val="231F20"/>
        </w:rPr>
        <w:t>với</w:t>
      </w:r>
      <w:r>
        <w:rPr>
          <w:color w:val="231F20"/>
          <w:spacing w:val="-14"/>
        </w:rPr>
        <w:t> </w:t>
      </w:r>
      <w:r>
        <w:rPr>
          <w:color w:val="231F20"/>
        </w:rPr>
        <w:t>khổ</w:t>
      </w:r>
      <w:r>
        <w:rPr>
          <w:color w:val="231F20"/>
          <w:spacing w:val="-13"/>
        </w:rPr>
        <w:t> </w:t>
      </w:r>
      <w:r>
        <w:rPr>
          <w:color w:val="231F20"/>
        </w:rPr>
        <w:t>nơi</w:t>
      </w:r>
      <w:r>
        <w:rPr>
          <w:color w:val="231F20"/>
          <w:spacing w:val="-14"/>
        </w:rPr>
        <w:t> </w:t>
      </w:r>
      <w:r>
        <w:rPr>
          <w:color w:val="231F20"/>
        </w:rPr>
        <w:t>cõi</w:t>
      </w:r>
      <w:r>
        <w:rPr>
          <w:color w:val="231F20"/>
          <w:spacing w:val="-13"/>
        </w:rPr>
        <w:t> </w:t>
      </w:r>
      <w:r>
        <w:rPr>
          <w:color w:val="231F20"/>
        </w:rPr>
        <w:t>sắc</w:t>
      </w:r>
      <w:r>
        <w:rPr>
          <w:color w:val="231F20"/>
          <w:spacing w:val="-15"/>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hiện</w:t>
      </w:r>
      <w:r>
        <w:rPr>
          <w:color w:val="231F20"/>
          <w:spacing w:val="-14"/>
        </w:rPr>
        <w:t> </w:t>
      </w:r>
      <w:r>
        <w:rPr>
          <w:color w:val="231F20"/>
        </w:rPr>
        <w:t>quán</w:t>
      </w:r>
      <w:r>
        <w:rPr>
          <w:color w:val="231F20"/>
          <w:spacing w:val="-13"/>
        </w:rPr>
        <w:t> </w:t>
      </w:r>
      <w:r>
        <w:rPr>
          <w:color w:val="231F20"/>
        </w:rPr>
        <w:t>trước, nhưng</w:t>
      </w:r>
      <w:r>
        <w:rPr>
          <w:color w:val="231F20"/>
          <w:spacing w:val="-8"/>
        </w:rPr>
        <w:t> </w:t>
      </w:r>
      <w:r>
        <w:rPr>
          <w:color w:val="231F20"/>
        </w:rPr>
        <w:t>pháp</w:t>
      </w:r>
      <w:r>
        <w:rPr>
          <w:color w:val="231F20"/>
          <w:spacing w:val="-7"/>
        </w:rPr>
        <w:t> </w:t>
      </w:r>
      <w:r>
        <w:rPr>
          <w:color w:val="231F20"/>
        </w:rPr>
        <w:t>thế</w:t>
      </w:r>
      <w:r>
        <w:rPr>
          <w:color w:val="231F20"/>
          <w:spacing w:val="-7"/>
        </w:rPr>
        <w:t> </w:t>
      </w:r>
      <w:r>
        <w:rPr>
          <w:color w:val="231F20"/>
        </w:rPr>
        <w:t>đệ</w:t>
      </w:r>
      <w:r>
        <w:rPr>
          <w:color w:val="231F20"/>
          <w:spacing w:val="-8"/>
        </w:rPr>
        <w:t> </w:t>
      </w:r>
      <w:r>
        <w:rPr>
          <w:color w:val="231F20"/>
        </w:rPr>
        <w:t>nhất</w:t>
      </w:r>
      <w:r>
        <w:rPr>
          <w:color w:val="231F20"/>
          <w:spacing w:val="-7"/>
        </w:rPr>
        <w:t> </w:t>
      </w:r>
      <w:r>
        <w:rPr>
          <w:color w:val="231F20"/>
        </w:rPr>
        <w:t>thuộc</w:t>
      </w:r>
      <w:r>
        <w:rPr>
          <w:color w:val="231F20"/>
          <w:spacing w:val="-7"/>
        </w:rPr>
        <w:t> </w:t>
      </w:r>
      <w:r>
        <w:rPr>
          <w:color w:val="231F20"/>
        </w:rPr>
        <w:t>về</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khổ</w:t>
      </w:r>
      <w:r>
        <w:rPr>
          <w:color w:val="231F20"/>
          <w:spacing w:val="-7"/>
        </w:rPr>
        <w:t> </w:t>
      </w:r>
      <w:r>
        <w:rPr>
          <w:color w:val="231F20"/>
        </w:rPr>
        <w:t>nơi</w:t>
      </w:r>
      <w:r>
        <w:rPr>
          <w:color w:val="231F20"/>
          <w:spacing w:val="-7"/>
        </w:rPr>
        <w:t> </w:t>
      </w:r>
      <w:r>
        <w:rPr>
          <w:color w:val="231F20"/>
        </w:rPr>
        <w:t>cõi vô sắc, tuy không phải là hiện quán trước, nhưng đâu trở ngại gì với pháp thế đệ nhất là pháp thuộc cõi vô</w:t>
      </w:r>
      <w:r>
        <w:rPr>
          <w:color w:val="231F20"/>
          <w:spacing w:val="-1"/>
        </w:rPr>
        <w:t> </w:t>
      </w:r>
      <w:r>
        <w:rPr>
          <w:color w:val="231F20"/>
        </w:rPr>
        <w:t>sắc?</w:t>
      </w:r>
    </w:p>
    <w:p>
      <w:pPr>
        <w:pStyle w:val="BodyText"/>
        <w:spacing w:line="273" w:lineRule="auto" w:before="111"/>
        <w:ind w:right="411"/>
      </w:pPr>
      <w:r>
        <w:rPr>
          <w:i/>
          <w:color w:val="231F20"/>
        </w:rPr>
        <w:t>Đáp: </w:t>
      </w:r>
      <w:r>
        <w:rPr>
          <w:color w:val="231F20"/>
        </w:rPr>
        <w:t>Do trong cõi sắc có trí duyên khắp, có thể duyên nơi địa của</w:t>
      </w:r>
      <w:r>
        <w:rPr>
          <w:color w:val="231F20"/>
          <w:spacing w:val="-13"/>
        </w:rPr>
        <w:t> </w:t>
      </w:r>
      <w:r>
        <w:rPr>
          <w:color w:val="231F20"/>
        </w:rPr>
        <w:t>mình</w:t>
      </w:r>
      <w:r>
        <w:rPr>
          <w:color w:val="231F20"/>
          <w:spacing w:val="-12"/>
        </w:rPr>
        <w:t> </w:t>
      </w:r>
      <w:r>
        <w:rPr>
          <w:color w:val="231F20"/>
        </w:rPr>
        <w:t>và</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các</w:t>
      </w:r>
      <w:r>
        <w:rPr>
          <w:color w:val="231F20"/>
          <w:spacing w:val="-12"/>
        </w:rPr>
        <w:t> </w:t>
      </w:r>
      <w:r>
        <w:rPr>
          <w:color w:val="231F20"/>
        </w:rPr>
        <w:t>địa</w:t>
      </w:r>
      <w:r>
        <w:rPr>
          <w:color w:val="231F20"/>
          <w:spacing w:val="-12"/>
        </w:rPr>
        <w:t> </w:t>
      </w:r>
      <w:r>
        <w:rPr>
          <w:color w:val="231F20"/>
        </w:rPr>
        <w:t>trên,</w:t>
      </w:r>
      <w:r>
        <w:rPr>
          <w:color w:val="231F20"/>
          <w:spacing w:val="-13"/>
        </w:rPr>
        <w:t> </w:t>
      </w:r>
      <w:r>
        <w:rPr>
          <w:color w:val="231F20"/>
        </w:rPr>
        <w:t>dưới,</w:t>
      </w:r>
      <w:r>
        <w:rPr>
          <w:color w:val="231F20"/>
          <w:spacing w:val="-12"/>
        </w:rPr>
        <w:t> </w:t>
      </w:r>
      <w:r>
        <w:rPr>
          <w:color w:val="231F20"/>
        </w:rPr>
        <w:t>nên</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khổ</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sắc, tuy</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hiện</w:t>
      </w:r>
      <w:r>
        <w:rPr>
          <w:color w:val="231F20"/>
          <w:spacing w:val="-8"/>
        </w:rPr>
        <w:t> </w:t>
      </w:r>
      <w:r>
        <w:rPr>
          <w:color w:val="231F20"/>
        </w:rPr>
        <w:t>quán</w:t>
      </w:r>
      <w:r>
        <w:rPr>
          <w:color w:val="231F20"/>
          <w:spacing w:val="-8"/>
        </w:rPr>
        <w:t> </w:t>
      </w:r>
      <w:r>
        <w:rPr>
          <w:color w:val="231F20"/>
        </w:rPr>
        <w:t>trước,</w:t>
      </w:r>
      <w:r>
        <w:rPr>
          <w:color w:val="231F20"/>
          <w:spacing w:val="-8"/>
        </w:rPr>
        <w:t> </w:t>
      </w:r>
      <w:r>
        <w:rPr>
          <w:color w:val="231F20"/>
        </w:rPr>
        <w:t>nhưng</w:t>
      </w:r>
      <w:r>
        <w:rPr>
          <w:color w:val="231F20"/>
          <w:spacing w:val="-8"/>
        </w:rPr>
        <w:t> </w:t>
      </w:r>
      <w:r>
        <w:rPr>
          <w:color w:val="231F20"/>
        </w:rPr>
        <w:t>pháp</w:t>
      </w:r>
      <w:r>
        <w:rPr>
          <w:color w:val="231F20"/>
          <w:spacing w:val="-8"/>
        </w:rPr>
        <w:t> </w:t>
      </w:r>
      <w:r>
        <w:rPr>
          <w:color w:val="231F20"/>
        </w:rPr>
        <w:t>thế</w:t>
      </w:r>
      <w:r>
        <w:rPr>
          <w:color w:val="231F20"/>
          <w:spacing w:val="-8"/>
        </w:rPr>
        <w:t> </w:t>
      </w:r>
      <w:r>
        <w:rPr>
          <w:color w:val="231F20"/>
        </w:rPr>
        <w:t>đệ</w:t>
      </w:r>
      <w:r>
        <w:rPr>
          <w:color w:val="231F20"/>
          <w:spacing w:val="-8"/>
        </w:rPr>
        <w:t> </w:t>
      </w:r>
      <w:r>
        <w:rPr>
          <w:color w:val="231F20"/>
        </w:rPr>
        <w:t>nhất</w:t>
      </w:r>
      <w:r>
        <w:rPr>
          <w:color w:val="231F20"/>
          <w:spacing w:val="-8"/>
        </w:rPr>
        <w:t> </w:t>
      </w:r>
      <w:r>
        <w:rPr>
          <w:color w:val="231F20"/>
        </w:rPr>
        <w:t>được</w:t>
      </w:r>
      <w:r>
        <w:rPr>
          <w:color w:val="231F20"/>
          <w:spacing w:val="-8"/>
        </w:rPr>
        <w:t> </w:t>
      </w:r>
      <w:r>
        <w:rPr>
          <w:color w:val="231F20"/>
        </w:rPr>
        <w:t>xem</w:t>
      </w:r>
      <w:r>
        <w:rPr>
          <w:color w:val="231F20"/>
          <w:spacing w:val="-8"/>
        </w:rPr>
        <w:t> </w:t>
      </w:r>
      <w:r>
        <w:rPr>
          <w:color w:val="231F20"/>
        </w:rPr>
        <w:t>là pháp</w:t>
      </w:r>
      <w:r>
        <w:rPr>
          <w:color w:val="231F20"/>
          <w:spacing w:val="-7"/>
        </w:rPr>
        <w:t> </w:t>
      </w:r>
      <w:r>
        <w:rPr>
          <w:color w:val="231F20"/>
        </w:rPr>
        <w:t>thuộc</w:t>
      </w:r>
      <w:r>
        <w:rPr>
          <w:color w:val="231F20"/>
          <w:spacing w:val="-6"/>
        </w:rPr>
        <w:t> </w:t>
      </w:r>
      <w:r>
        <w:rPr>
          <w:color w:val="231F20"/>
        </w:rPr>
        <w:t>về</w:t>
      </w:r>
      <w:r>
        <w:rPr>
          <w:color w:val="231F20"/>
          <w:spacing w:val="-6"/>
        </w:rPr>
        <w:t> </w:t>
      </w:r>
      <w:r>
        <w:rPr>
          <w:color w:val="231F20"/>
        </w:rPr>
        <w:t>cõi</w:t>
      </w:r>
      <w:r>
        <w:rPr>
          <w:color w:val="231F20"/>
          <w:spacing w:val="-6"/>
        </w:rPr>
        <w:t> </w:t>
      </w:r>
      <w:r>
        <w:rPr>
          <w:color w:val="231F20"/>
        </w:rPr>
        <w:t>sắc.</w:t>
      </w:r>
      <w:r>
        <w:rPr>
          <w:color w:val="231F20"/>
          <w:spacing w:val="-11"/>
        </w:rPr>
        <w:t> </w:t>
      </w:r>
      <w:r>
        <w:rPr>
          <w:color w:val="231F20"/>
        </w:rPr>
        <w:t>Trong</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trí</w:t>
      </w:r>
      <w:r>
        <w:rPr>
          <w:color w:val="231F20"/>
          <w:spacing w:val="-6"/>
        </w:rPr>
        <w:t> </w:t>
      </w:r>
      <w:r>
        <w:rPr>
          <w:color w:val="231F20"/>
        </w:rPr>
        <w:t>duyên</w:t>
      </w:r>
      <w:r>
        <w:rPr>
          <w:color w:val="231F20"/>
          <w:spacing w:val="-6"/>
        </w:rPr>
        <w:t> </w:t>
      </w:r>
      <w:r>
        <w:rPr>
          <w:color w:val="231F20"/>
        </w:rPr>
        <w:t>khắp,</w:t>
      </w:r>
      <w:r>
        <w:rPr>
          <w:color w:val="231F20"/>
          <w:spacing w:val="-6"/>
        </w:rPr>
        <w:t> </w:t>
      </w:r>
      <w:r>
        <w:rPr>
          <w:color w:val="231F20"/>
        </w:rPr>
        <w:t>tuy duyên từ địa mình và địa trên, nhưng không duyên nơi địa dưới. Vì thế nên pháp thế đệ nhất không phải thuộc về cõi vô</w:t>
      </w:r>
      <w:r>
        <w:rPr>
          <w:color w:val="231F20"/>
          <w:spacing w:val="-2"/>
        </w:rPr>
        <w:t> </w:t>
      </w:r>
      <w:r>
        <w:rPr>
          <w:color w:val="231F20"/>
        </w:rPr>
        <w:t>sắc.</w:t>
      </w:r>
    </w:p>
    <w:p>
      <w:pPr>
        <w:pStyle w:val="BodyText"/>
        <w:spacing w:line="273" w:lineRule="auto" w:before="108"/>
        <w:ind w:right="411"/>
      </w:pPr>
      <w:r>
        <w:rPr>
          <w:color w:val="231F20"/>
        </w:rPr>
        <w:t>Lại nữa, nhập định vô sắc, trừ bỏ tưởng sắc, không phải trừ bỏ tưởng sắc là có thể nhận biết cõi dục. Nếu duyên nơi pháp này khởi khổ pháp trí nhẫn, tức duyên nơi pháp này khởi pháp thế đệ nhất.</w:t>
      </w:r>
    </w:p>
    <w:p>
      <w:pPr>
        <w:pStyle w:val="BodyText"/>
        <w:spacing w:line="273" w:lineRule="auto" w:before="111"/>
        <w:ind w:right="411"/>
      </w:pPr>
      <w:r>
        <w:rPr>
          <w:i/>
          <w:color w:val="231F20"/>
        </w:rPr>
        <w:t>Hỏi: </w:t>
      </w:r>
      <w:r>
        <w:rPr>
          <w:color w:val="231F20"/>
        </w:rPr>
        <w:t>Lại nữa, trong đoạn văn </w:t>
      </w:r>
      <w:r>
        <w:rPr>
          <w:color w:val="231F20"/>
          <w:spacing w:val="-5"/>
        </w:rPr>
        <w:t>này, </w:t>
      </w:r>
      <w:r>
        <w:rPr>
          <w:color w:val="231F20"/>
        </w:rPr>
        <w:t>lý không nên nói, nên chỉ nói: Nhập định vô sắc, trừ bỏ tưởng sắc, cho đến nói rộng. Vì sao? Vì</w:t>
      </w:r>
      <w:r>
        <w:rPr>
          <w:color w:val="231F20"/>
          <w:spacing w:val="-6"/>
        </w:rPr>
        <w:t> </w:t>
      </w:r>
      <w:r>
        <w:rPr>
          <w:color w:val="231F20"/>
        </w:rPr>
        <w:t>là</w:t>
      </w:r>
      <w:r>
        <w:rPr>
          <w:color w:val="231F20"/>
          <w:spacing w:val="-6"/>
        </w:rPr>
        <w:t> </w:t>
      </w:r>
      <w:r>
        <w:rPr>
          <w:color w:val="231F20"/>
        </w:rPr>
        <w:t>một</w:t>
      </w:r>
      <w:r>
        <w:rPr>
          <w:color w:val="231F20"/>
          <w:spacing w:val="-6"/>
        </w:rPr>
        <w:t> </w:t>
      </w:r>
      <w:r>
        <w:rPr>
          <w:color w:val="231F20"/>
        </w:rPr>
        <w:t>môn</w:t>
      </w:r>
      <w:r>
        <w:rPr>
          <w:color w:val="231F20"/>
          <w:spacing w:val="-5"/>
        </w:rPr>
        <w:t> </w:t>
      </w:r>
      <w:r>
        <w:rPr>
          <w:color w:val="231F20"/>
        </w:rPr>
        <w:t>hay</w:t>
      </w:r>
      <w:r>
        <w:rPr>
          <w:color w:val="231F20"/>
          <w:spacing w:val="-6"/>
        </w:rPr>
        <w:t> </w:t>
      </w:r>
      <w:r>
        <w:rPr>
          <w:color w:val="231F20"/>
        </w:rPr>
        <w:t>có</w:t>
      </w:r>
      <w:r>
        <w:rPr>
          <w:color w:val="231F20"/>
          <w:spacing w:val="-6"/>
        </w:rPr>
        <w:t> </w:t>
      </w:r>
      <w:r>
        <w:rPr>
          <w:color w:val="231F20"/>
        </w:rPr>
        <w:t>các</w:t>
      </w:r>
      <w:r>
        <w:rPr>
          <w:color w:val="231F20"/>
          <w:spacing w:val="-6"/>
        </w:rPr>
        <w:t> </w:t>
      </w:r>
      <w:r>
        <w:rPr>
          <w:color w:val="231F20"/>
        </w:rPr>
        <w:t>môn</w:t>
      </w:r>
      <w:r>
        <w:rPr>
          <w:color w:val="231F20"/>
          <w:spacing w:val="-5"/>
        </w:rPr>
        <w:t> </w:t>
      </w:r>
      <w:r>
        <w:rPr>
          <w:color w:val="231F20"/>
        </w:rPr>
        <w:t>khác?</w:t>
      </w:r>
      <w:r>
        <w:rPr>
          <w:color w:val="231F20"/>
          <w:spacing w:val="-6"/>
        </w:rPr>
        <w:t> </w:t>
      </w:r>
      <w:r>
        <w:rPr>
          <w:color w:val="231F20"/>
        </w:rPr>
        <w:t>Ở</w:t>
      </w:r>
      <w:r>
        <w:rPr>
          <w:color w:val="231F20"/>
          <w:spacing w:val="-6"/>
        </w:rPr>
        <w:t> </w:t>
      </w:r>
      <w:r>
        <w:rPr>
          <w:color w:val="231F20"/>
          <w:spacing w:val="-5"/>
        </w:rPr>
        <w:t>đây, </w:t>
      </w:r>
      <w:r>
        <w:rPr>
          <w:color w:val="231F20"/>
        </w:rPr>
        <w:t>do</w:t>
      </w:r>
      <w:r>
        <w:rPr>
          <w:color w:val="231F20"/>
          <w:spacing w:val="-6"/>
        </w:rPr>
        <w:t> </w:t>
      </w:r>
      <w:r>
        <w:rPr>
          <w:color w:val="231F20"/>
        </w:rPr>
        <w:t>nghĩa</w:t>
      </w:r>
      <w:r>
        <w:rPr>
          <w:color w:val="231F20"/>
          <w:spacing w:val="-6"/>
        </w:rPr>
        <w:t> </w:t>
      </w:r>
      <w:r>
        <w:rPr>
          <w:color w:val="231F20"/>
        </w:rPr>
        <w:t>nơi</w:t>
      </w:r>
      <w:r>
        <w:rPr>
          <w:color w:val="231F20"/>
          <w:spacing w:val="-6"/>
        </w:rPr>
        <w:t> </w:t>
      </w:r>
      <w:r>
        <w:rPr>
          <w:color w:val="231F20"/>
        </w:rPr>
        <w:t>chánh</w:t>
      </w:r>
      <w:r>
        <w:rPr>
          <w:color w:val="231F20"/>
          <w:spacing w:val="-5"/>
        </w:rPr>
        <w:t> </w:t>
      </w:r>
      <w:r>
        <w:rPr>
          <w:color w:val="231F20"/>
          <w:spacing w:val="-4"/>
        </w:rPr>
        <w:t>văn, </w:t>
      </w:r>
      <w:r>
        <w:rPr>
          <w:color w:val="231F20"/>
        </w:rPr>
        <w:t>nên nói lời này: Vì sao pháp ấy không nên nói là thuộc cõi vô sắc? Mà lại đáp: Nhập định vô sắc, trừ bỏ tưởng sắc, cho đến nói rộng. Vì sao? Nghĩa đã hỏi ở đây là trả lời căn bản, đáng lẽ nói lời này</w:t>
      </w:r>
      <w:r>
        <w:rPr>
          <w:color w:val="231F20"/>
          <w:spacing w:val="-25"/>
        </w:rPr>
        <w:t> </w:t>
      </w:r>
      <w:r>
        <w:rPr>
          <w:color w:val="231F20"/>
        </w:rPr>
        <w:t>mà không nói là có ý gì?</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Phàm thiết lập pháp ngôn luận có hai thứ: 1. Phương tiện.</w:t>
      </w:r>
    </w:p>
    <w:p>
      <w:pPr>
        <w:pStyle w:val="ListParagraph"/>
        <w:numPr>
          <w:ilvl w:val="0"/>
          <w:numId w:val="10"/>
        </w:numPr>
        <w:tabs>
          <w:tab w:pos="656" w:val="left" w:leader="none"/>
        </w:tabs>
        <w:spacing w:line="276" w:lineRule="auto" w:before="45" w:after="0"/>
        <w:ind w:left="393" w:right="127" w:firstLine="0"/>
        <w:jc w:val="both"/>
        <w:rPr>
          <w:sz w:val="26"/>
        </w:rPr>
      </w:pPr>
      <w:r>
        <w:rPr>
          <w:color w:val="231F20"/>
          <w:sz w:val="26"/>
        </w:rPr>
        <w:t>Căn bản. Những việc gì đã được nói ở trước là ngôn luận phương tiện. Cái gì đang nói ở đây là ngôn luận căn bản, nên căn bản </w:t>
      </w:r>
      <w:r>
        <w:rPr>
          <w:color w:val="231F20"/>
          <w:spacing w:val="-3"/>
          <w:sz w:val="26"/>
        </w:rPr>
        <w:t>khác </w:t>
      </w:r>
      <w:r>
        <w:rPr>
          <w:color w:val="231F20"/>
          <w:sz w:val="26"/>
        </w:rPr>
        <w:t>với phương tiện. Lại nữa, vì nói pháp phương tiện ở trước, nên như văn đã nói.</w:t>
      </w:r>
    </w:p>
    <w:p>
      <w:pPr>
        <w:pStyle w:val="BodyText"/>
        <w:spacing w:line="276" w:lineRule="auto"/>
        <w:ind w:left="393" w:right="128"/>
      </w:pPr>
      <w:r>
        <w:rPr>
          <w:color w:val="231F20"/>
        </w:rPr>
        <w:t>Có </w:t>
      </w:r>
      <w:r>
        <w:rPr>
          <w:color w:val="231F20"/>
          <w:spacing w:val="-3"/>
        </w:rPr>
        <w:t>thuyết nói: </w:t>
      </w:r>
      <w:r>
        <w:rPr>
          <w:color w:val="231F20"/>
        </w:rPr>
        <w:t>Về </w:t>
      </w:r>
      <w:r>
        <w:rPr>
          <w:color w:val="231F20"/>
          <w:spacing w:val="-3"/>
        </w:rPr>
        <w:t>cách </w:t>
      </w:r>
      <w:r>
        <w:rPr>
          <w:color w:val="231F20"/>
        </w:rPr>
        <w:t>lý </w:t>
      </w:r>
      <w:r>
        <w:rPr>
          <w:color w:val="231F20"/>
          <w:spacing w:val="-3"/>
        </w:rPr>
        <w:t>luận </w:t>
      </w:r>
      <w:r>
        <w:rPr>
          <w:color w:val="231F20"/>
        </w:rPr>
        <w:t>có </w:t>
      </w:r>
      <w:r>
        <w:rPr>
          <w:color w:val="231F20"/>
          <w:spacing w:val="-3"/>
        </w:rPr>
        <w:t>hai: </w:t>
      </w:r>
      <w:r>
        <w:rPr>
          <w:color w:val="231F20"/>
        </w:rPr>
        <w:t>1. Mở </w:t>
      </w:r>
      <w:r>
        <w:rPr>
          <w:color w:val="231F20"/>
          <w:spacing w:val="-3"/>
        </w:rPr>
        <w:t>rộng. </w:t>
      </w:r>
      <w:r>
        <w:rPr>
          <w:color w:val="231F20"/>
        </w:rPr>
        <w:t>2. Thu </w:t>
      </w:r>
      <w:r>
        <w:rPr>
          <w:color w:val="231F20"/>
          <w:spacing w:val="-3"/>
        </w:rPr>
        <w:t>hẹp, </w:t>
      </w:r>
      <w:r>
        <w:rPr>
          <w:color w:val="231F20"/>
        </w:rPr>
        <w:t>hạn</w:t>
      </w:r>
      <w:r>
        <w:rPr>
          <w:color w:val="231F20"/>
          <w:spacing w:val="-21"/>
        </w:rPr>
        <w:t> </w:t>
      </w:r>
      <w:r>
        <w:rPr>
          <w:color w:val="231F20"/>
          <w:spacing w:val="-3"/>
        </w:rPr>
        <w:t>chế.</w:t>
      </w:r>
      <w:r>
        <w:rPr>
          <w:color w:val="231F20"/>
          <w:spacing w:val="-24"/>
        </w:rPr>
        <w:t> </w:t>
      </w:r>
      <w:r>
        <w:rPr>
          <w:color w:val="231F20"/>
          <w:spacing w:val="-5"/>
        </w:rPr>
        <w:t>Trong</w:t>
      </w:r>
      <w:r>
        <w:rPr>
          <w:color w:val="231F20"/>
          <w:spacing w:val="-21"/>
        </w:rPr>
        <w:t> </w:t>
      </w:r>
      <w:r>
        <w:rPr>
          <w:color w:val="231F20"/>
        </w:rPr>
        <w:t>đây</w:t>
      </w:r>
      <w:r>
        <w:rPr>
          <w:color w:val="231F20"/>
          <w:spacing w:val="-20"/>
        </w:rPr>
        <w:t> </w:t>
      </w:r>
      <w:r>
        <w:rPr>
          <w:color w:val="231F20"/>
        </w:rPr>
        <w:t>môn</w:t>
      </w:r>
      <w:r>
        <w:rPr>
          <w:color w:val="231F20"/>
          <w:spacing w:val="-20"/>
        </w:rPr>
        <w:t> </w:t>
      </w:r>
      <w:r>
        <w:rPr>
          <w:color w:val="231F20"/>
          <w:spacing w:val="-3"/>
        </w:rPr>
        <w:t>trước</w:t>
      </w:r>
      <w:r>
        <w:rPr>
          <w:color w:val="231F20"/>
          <w:spacing w:val="-19"/>
        </w:rPr>
        <w:t> </w:t>
      </w:r>
      <w:r>
        <w:rPr>
          <w:color w:val="231F20"/>
        </w:rPr>
        <w:t>là</w:t>
      </w:r>
      <w:r>
        <w:rPr>
          <w:color w:val="231F20"/>
          <w:spacing w:val="-20"/>
        </w:rPr>
        <w:t> </w:t>
      </w:r>
      <w:r>
        <w:rPr>
          <w:color w:val="231F20"/>
          <w:spacing w:val="-3"/>
        </w:rPr>
        <w:t>cách</w:t>
      </w:r>
      <w:r>
        <w:rPr>
          <w:color w:val="231F20"/>
          <w:spacing w:val="-19"/>
        </w:rPr>
        <w:t> </w:t>
      </w:r>
      <w:r>
        <w:rPr>
          <w:color w:val="231F20"/>
        </w:rPr>
        <w:t>lý</w:t>
      </w:r>
      <w:r>
        <w:rPr>
          <w:color w:val="231F20"/>
          <w:spacing w:val="-20"/>
        </w:rPr>
        <w:t> </w:t>
      </w:r>
      <w:r>
        <w:rPr>
          <w:color w:val="231F20"/>
          <w:spacing w:val="-3"/>
        </w:rPr>
        <w:t>luận</w:t>
      </w:r>
      <w:r>
        <w:rPr>
          <w:color w:val="231F20"/>
          <w:spacing w:val="-19"/>
        </w:rPr>
        <w:t> </w:t>
      </w:r>
      <w:r>
        <w:rPr>
          <w:color w:val="231F20"/>
        </w:rPr>
        <w:t>mở</w:t>
      </w:r>
      <w:r>
        <w:rPr>
          <w:color w:val="231F20"/>
          <w:spacing w:val="-20"/>
        </w:rPr>
        <w:t> </w:t>
      </w:r>
      <w:r>
        <w:rPr>
          <w:color w:val="231F20"/>
          <w:spacing w:val="-3"/>
        </w:rPr>
        <w:t>rộng,</w:t>
      </w:r>
      <w:r>
        <w:rPr>
          <w:color w:val="231F20"/>
          <w:spacing w:val="-20"/>
        </w:rPr>
        <w:t> </w:t>
      </w:r>
      <w:r>
        <w:rPr>
          <w:color w:val="231F20"/>
        </w:rPr>
        <w:t>môn</w:t>
      </w:r>
      <w:r>
        <w:rPr>
          <w:color w:val="231F20"/>
          <w:spacing w:val="-19"/>
        </w:rPr>
        <w:t> </w:t>
      </w:r>
      <w:r>
        <w:rPr>
          <w:color w:val="231F20"/>
        </w:rPr>
        <w:t>sau</w:t>
      </w:r>
      <w:r>
        <w:rPr>
          <w:color w:val="231F20"/>
          <w:spacing w:val="-21"/>
        </w:rPr>
        <w:t> </w:t>
      </w:r>
      <w:r>
        <w:rPr>
          <w:color w:val="231F20"/>
        </w:rPr>
        <w:t>là</w:t>
      </w:r>
      <w:r>
        <w:rPr>
          <w:color w:val="231F20"/>
          <w:spacing w:val="-19"/>
        </w:rPr>
        <w:t> </w:t>
      </w:r>
      <w:r>
        <w:rPr>
          <w:color w:val="231F20"/>
          <w:spacing w:val="-3"/>
        </w:rPr>
        <w:t>cách </w:t>
      </w:r>
      <w:r>
        <w:rPr>
          <w:color w:val="231F20"/>
        </w:rPr>
        <w:t>lý</w:t>
      </w:r>
      <w:r>
        <w:rPr>
          <w:color w:val="231F20"/>
          <w:spacing w:val="-9"/>
        </w:rPr>
        <w:t> </w:t>
      </w:r>
      <w:r>
        <w:rPr>
          <w:color w:val="231F20"/>
          <w:spacing w:val="-3"/>
        </w:rPr>
        <w:t>luận</w:t>
      </w:r>
      <w:r>
        <w:rPr>
          <w:color w:val="231F20"/>
          <w:spacing w:val="-8"/>
        </w:rPr>
        <w:t> </w:t>
      </w:r>
      <w:r>
        <w:rPr>
          <w:color w:val="231F20"/>
        </w:rPr>
        <w:t>thu</w:t>
      </w:r>
      <w:r>
        <w:rPr>
          <w:color w:val="231F20"/>
          <w:spacing w:val="-8"/>
        </w:rPr>
        <w:t> </w:t>
      </w:r>
      <w:r>
        <w:rPr>
          <w:color w:val="231F20"/>
          <w:spacing w:val="-3"/>
        </w:rPr>
        <w:t>hẹp,</w:t>
      </w:r>
      <w:r>
        <w:rPr>
          <w:color w:val="231F20"/>
          <w:spacing w:val="-8"/>
        </w:rPr>
        <w:t> </w:t>
      </w:r>
      <w:r>
        <w:rPr>
          <w:color w:val="231F20"/>
        </w:rPr>
        <w:t>hạn</w:t>
      </w:r>
      <w:r>
        <w:rPr>
          <w:color w:val="231F20"/>
          <w:spacing w:val="-9"/>
        </w:rPr>
        <w:t> </w:t>
      </w:r>
      <w:r>
        <w:rPr>
          <w:color w:val="231F20"/>
          <w:spacing w:val="-3"/>
        </w:rPr>
        <w:t>chế.</w:t>
      </w:r>
      <w:r>
        <w:rPr>
          <w:color w:val="231F20"/>
          <w:spacing w:val="-8"/>
        </w:rPr>
        <w:t> </w:t>
      </w:r>
      <w:r>
        <w:rPr>
          <w:color w:val="231F20"/>
        </w:rPr>
        <w:t>Do</w:t>
      </w:r>
      <w:r>
        <w:rPr>
          <w:color w:val="231F20"/>
          <w:spacing w:val="-8"/>
        </w:rPr>
        <w:t> </w:t>
      </w:r>
      <w:r>
        <w:rPr>
          <w:color w:val="231F20"/>
        </w:rPr>
        <w:t>văn</w:t>
      </w:r>
      <w:r>
        <w:rPr>
          <w:color w:val="231F20"/>
          <w:spacing w:val="-8"/>
        </w:rPr>
        <w:t> </w:t>
      </w:r>
      <w:r>
        <w:rPr>
          <w:color w:val="231F20"/>
        </w:rPr>
        <w:t>bản</w:t>
      </w:r>
      <w:r>
        <w:rPr>
          <w:color w:val="231F20"/>
          <w:spacing w:val="-9"/>
        </w:rPr>
        <w:t> </w:t>
      </w:r>
      <w:r>
        <w:rPr>
          <w:color w:val="231F20"/>
        </w:rPr>
        <w:t>này</w:t>
      </w:r>
      <w:r>
        <w:rPr>
          <w:color w:val="231F20"/>
          <w:spacing w:val="-8"/>
        </w:rPr>
        <w:t> </w:t>
      </w:r>
      <w:r>
        <w:rPr>
          <w:color w:val="231F20"/>
        </w:rPr>
        <w:t>nên</w:t>
      </w:r>
      <w:r>
        <w:rPr>
          <w:color w:val="231F20"/>
          <w:spacing w:val="-8"/>
        </w:rPr>
        <w:t> </w:t>
      </w:r>
      <w:r>
        <w:rPr>
          <w:color w:val="231F20"/>
          <w:spacing w:val="-3"/>
        </w:rPr>
        <w:t>không</w:t>
      </w:r>
      <w:r>
        <w:rPr>
          <w:color w:val="231F20"/>
          <w:spacing w:val="-8"/>
        </w:rPr>
        <w:t> </w:t>
      </w:r>
      <w:r>
        <w:rPr>
          <w:color w:val="231F20"/>
        </w:rPr>
        <w:t>có</w:t>
      </w:r>
      <w:r>
        <w:rPr>
          <w:color w:val="231F20"/>
          <w:spacing w:val="-9"/>
        </w:rPr>
        <w:t> </w:t>
      </w:r>
      <w:r>
        <w:rPr>
          <w:color w:val="231F20"/>
        </w:rPr>
        <w:t>lỗi</w:t>
      </w:r>
      <w:r>
        <w:rPr>
          <w:color w:val="231F20"/>
          <w:spacing w:val="-8"/>
        </w:rPr>
        <w:t> </w:t>
      </w:r>
      <w:r>
        <w:rPr>
          <w:color w:val="231F20"/>
        </w:rPr>
        <w:t>về</w:t>
      </w:r>
      <w:r>
        <w:rPr>
          <w:color w:val="231F20"/>
          <w:spacing w:val="-8"/>
        </w:rPr>
        <w:t> </w:t>
      </w:r>
      <w:r>
        <w:rPr>
          <w:color w:val="231F20"/>
          <w:spacing w:val="-3"/>
        </w:rPr>
        <w:t>nghĩa.</w:t>
      </w:r>
    </w:p>
    <w:p>
      <w:pPr>
        <w:pStyle w:val="BodyText"/>
        <w:spacing w:line="276" w:lineRule="auto"/>
        <w:ind w:left="393" w:right="127"/>
      </w:pPr>
      <w:r>
        <w:rPr>
          <w:color w:val="231F20"/>
        </w:rPr>
        <w:t>Có</w:t>
      </w:r>
      <w:r>
        <w:rPr>
          <w:color w:val="231F20"/>
          <w:spacing w:val="-6"/>
        </w:rPr>
        <w:t> </w:t>
      </w:r>
      <w:r>
        <w:rPr>
          <w:color w:val="231F20"/>
        </w:rPr>
        <w:t>Sư</w:t>
      </w:r>
      <w:r>
        <w:rPr>
          <w:color w:val="231F20"/>
          <w:spacing w:val="-7"/>
        </w:rPr>
        <w:t> </w:t>
      </w:r>
      <w:r>
        <w:rPr>
          <w:color w:val="231F20"/>
        </w:rPr>
        <w:t>khác</w:t>
      </w:r>
      <w:r>
        <w:rPr>
          <w:color w:val="231F20"/>
          <w:spacing w:val="-6"/>
        </w:rPr>
        <w:t> </w:t>
      </w:r>
      <w:r>
        <w:rPr>
          <w:color w:val="231F20"/>
        </w:rPr>
        <w:t>cho:</w:t>
      </w:r>
      <w:r>
        <w:rPr>
          <w:color w:val="231F20"/>
          <w:spacing w:val="-11"/>
        </w:rPr>
        <w:t> </w:t>
      </w:r>
      <w:r>
        <w:rPr>
          <w:color w:val="231F20"/>
        </w:rPr>
        <w:t>Trong</w:t>
      </w:r>
      <w:r>
        <w:rPr>
          <w:color w:val="231F20"/>
          <w:spacing w:val="-5"/>
        </w:rPr>
        <w:t> đây,</w:t>
      </w:r>
      <w:r>
        <w:rPr>
          <w:color w:val="231F20"/>
          <w:spacing w:val="-6"/>
        </w:rPr>
        <w:t> </w:t>
      </w:r>
      <w:r>
        <w:rPr>
          <w:color w:val="231F20"/>
        </w:rPr>
        <w:t>môn</w:t>
      </w:r>
      <w:r>
        <w:rPr>
          <w:color w:val="231F20"/>
          <w:spacing w:val="-6"/>
        </w:rPr>
        <w:t> </w:t>
      </w:r>
      <w:r>
        <w:rPr>
          <w:color w:val="231F20"/>
        </w:rPr>
        <w:t>trước</w:t>
      </w:r>
      <w:r>
        <w:rPr>
          <w:color w:val="231F20"/>
          <w:spacing w:val="-5"/>
        </w:rPr>
        <w:t> </w:t>
      </w:r>
      <w:r>
        <w:rPr>
          <w:color w:val="231F20"/>
        </w:rPr>
        <w:t>là</w:t>
      </w:r>
      <w:r>
        <w:rPr>
          <w:color w:val="231F20"/>
          <w:spacing w:val="-6"/>
        </w:rPr>
        <w:t> </w:t>
      </w:r>
      <w:r>
        <w:rPr>
          <w:color w:val="231F20"/>
        </w:rPr>
        <w:t>hiển</w:t>
      </w:r>
      <w:r>
        <w:rPr>
          <w:color w:val="231F20"/>
          <w:spacing w:val="-6"/>
        </w:rPr>
        <w:t> </w:t>
      </w:r>
      <w:r>
        <w:rPr>
          <w:color w:val="231F20"/>
        </w:rPr>
        <w:t>bày</w:t>
      </w:r>
      <w:r>
        <w:rPr>
          <w:color w:val="231F20"/>
          <w:spacing w:val="-6"/>
        </w:rPr>
        <w:t> </w:t>
      </w:r>
      <w:r>
        <w:rPr>
          <w:color w:val="231F20"/>
        </w:rPr>
        <w:t>về</w:t>
      </w:r>
      <w:r>
        <w:rPr>
          <w:color w:val="231F20"/>
          <w:spacing w:val="-6"/>
        </w:rPr>
        <w:t> </w:t>
      </w:r>
      <w:r>
        <w:rPr>
          <w:color w:val="231F20"/>
        </w:rPr>
        <w:t>khổ</w:t>
      </w:r>
      <w:r>
        <w:rPr>
          <w:color w:val="231F20"/>
          <w:spacing w:val="-5"/>
        </w:rPr>
        <w:t> </w:t>
      </w:r>
      <w:r>
        <w:rPr>
          <w:color w:val="231F20"/>
        </w:rPr>
        <w:t>pháp trí nhẫn chỉ duyên nơi cõi dục, môn sau là hiển bày cho cả pháp </w:t>
      </w:r>
      <w:r>
        <w:rPr>
          <w:color w:val="231F20"/>
          <w:spacing w:val="-4"/>
        </w:rPr>
        <w:t>thế </w:t>
      </w:r>
      <w:r>
        <w:rPr>
          <w:color w:val="231F20"/>
        </w:rPr>
        <w:t>đệ</w:t>
      </w:r>
      <w:r>
        <w:rPr>
          <w:color w:val="231F20"/>
          <w:spacing w:val="-6"/>
        </w:rPr>
        <w:t> </w:t>
      </w:r>
      <w:r>
        <w:rPr>
          <w:color w:val="231F20"/>
        </w:rPr>
        <w:t>nhất</w:t>
      </w:r>
      <w:r>
        <w:rPr>
          <w:color w:val="231F20"/>
          <w:spacing w:val="-5"/>
        </w:rPr>
        <w:t> </w:t>
      </w:r>
      <w:r>
        <w:rPr>
          <w:color w:val="231F20"/>
        </w:rPr>
        <w:t>và</w:t>
      </w:r>
      <w:r>
        <w:rPr>
          <w:color w:val="231F20"/>
          <w:spacing w:val="-5"/>
        </w:rPr>
        <w:t> </w:t>
      </w:r>
      <w:r>
        <w:rPr>
          <w:color w:val="231F20"/>
        </w:rPr>
        <w:t>khổ</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nhẫn,</w:t>
      </w:r>
      <w:r>
        <w:rPr>
          <w:color w:val="231F20"/>
          <w:spacing w:val="-5"/>
        </w:rPr>
        <w:t> </w:t>
      </w:r>
      <w:r>
        <w:rPr>
          <w:color w:val="231F20"/>
        </w:rPr>
        <w:t>vì</w:t>
      </w:r>
      <w:r>
        <w:rPr>
          <w:color w:val="231F20"/>
          <w:spacing w:val="-5"/>
        </w:rPr>
        <w:t> </w:t>
      </w:r>
      <w:r>
        <w:rPr>
          <w:color w:val="231F20"/>
        </w:rPr>
        <w:t>đồng</w:t>
      </w:r>
      <w:r>
        <w:rPr>
          <w:color w:val="231F20"/>
          <w:spacing w:val="-5"/>
        </w:rPr>
        <w:t> </w:t>
      </w:r>
      <w:r>
        <w:rPr>
          <w:color w:val="231F20"/>
        </w:rPr>
        <w:t>một</w:t>
      </w:r>
      <w:r>
        <w:rPr>
          <w:color w:val="231F20"/>
          <w:spacing w:val="-6"/>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Định</w:t>
      </w:r>
      <w:r>
        <w:rPr>
          <w:color w:val="231F20"/>
          <w:spacing w:val="-5"/>
        </w:rPr>
        <w:t> </w:t>
      </w:r>
      <w:r>
        <w:rPr>
          <w:color w:val="231F20"/>
        </w:rPr>
        <w:t>kia không phải thuộc về cõi vô sắc, vì định vô sắc có loại trừ tưởng sắc, tất không duyên nơi sắc hữu lậu của địa dưới. Định trừ tưởng sắc ở tại bốn vô sắc và thuộc về địa của ba cận phần trên</w:t>
      </w:r>
      <w:r>
        <w:rPr>
          <w:color w:val="231F20"/>
          <w:spacing w:val="-2"/>
        </w:rPr>
        <w:t> </w:t>
      </w:r>
      <w:r>
        <w:rPr>
          <w:color w:val="231F20"/>
        </w:rPr>
        <w:t>kia.</w:t>
      </w:r>
    </w:p>
    <w:p>
      <w:pPr>
        <w:pStyle w:val="BodyText"/>
        <w:spacing w:line="276" w:lineRule="auto" w:before="115"/>
        <w:ind w:left="393" w:right="128"/>
      </w:pPr>
      <w:r>
        <w:rPr>
          <w:i/>
          <w:color w:val="231F20"/>
        </w:rPr>
        <w:t>Hỏi: </w:t>
      </w:r>
      <w:r>
        <w:rPr>
          <w:color w:val="231F20"/>
        </w:rPr>
        <w:t>Có nhiều xứ nêu: Nói loại trừ tưởng sắc, nghĩa là xứ này nói nhập định vô sắc, trừ tưởng sắc, cho đến nói rộng?</w:t>
      </w:r>
    </w:p>
    <w:p>
      <w:pPr>
        <w:pStyle w:val="BodyText"/>
        <w:spacing w:before="113"/>
        <w:ind w:left="960" w:firstLine="0"/>
      </w:pPr>
      <w:r>
        <w:rPr>
          <w:i/>
          <w:color w:val="231F20"/>
        </w:rPr>
        <w:t>Đáp: </w:t>
      </w:r>
      <w:r>
        <w:rPr>
          <w:color w:val="231F20"/>
        </w:rPr>
        <w:t>Nơi phần Đại Chủng Uẩn nói: Thế nào là trừ tưởng</w:t>
      </w:r>
      <w:r>
        <w:rPr>
          <w:color w:val="231F20"/>
          <w:spacing w:val="56"/>
        </w:rPr>
        <w:t> </w:t>
      </w:r>
      <w:r>
        <w:rPr>
          <w:color w:val="231F20"/>
        </w:rPr>
        <w:t>sắc?</w:t>
      </w:r>
    </w:p>
    <w:p>
      <w:pPr>
        <w:pStyle w:val="BodyText"/>
        <w:spacing w:before="45"/>
        <w:ind w:left="393" w:firstLine="0"/>
      </w:pPr>
      <w:r>
        <w:rPr>
          <w:color w:val="231F20"/>
        </w:rPr>
        <w:t>Nghĩa là có Bí-sô khởi thắng giải như thế, cho đến nói rộng.</w:t>
      </w:r>
    </w:p>
    <w:p>
      <w:pPr>
        <w:pStyle w:val="BodyText"/>
        <w:spacing w:before="159"/>
        <w:ind w:left="960" w:firstLine="0"/>
        <w:jc w:val="left"/>
      </w:pPr>
      <w:r>
        <w:rPr>
          <w:color w:val="231F20"/>
        </w:rPr>
        <w:t>Ba-la-diễn-noa cũng nói thế này:</w:t>
      </w:r>
    </w:p>
    <w:p>
      <w:pPr>
        <w:spacing w:line="276" w:lineRule="auto" w:before="158"/>
        <w:ind w:left="2094" w:right="3093" w:firstLine="0"/>
        <w:jc w:val="left"/>
        <w:rPr>
          <w:i/>
          <w:sz w:val="26"/>
        </w:rPr>
      </w:pPr>
      <w:r>
        <w:rPr>
          <w:i/>
          <w:color w:val="231F20"/>
          <w:sz w:val="26"/>
        </w:rPr>
        <w:t>Các Hữu trừ tưởng sắc </w:t>
      </w:r>
      <w:r>
        <w:rPr>
          <w:i/>
          <w:color w:val="231F20"/>
          <w:sz w:val="26"/>
        </w:rPr>
        <w:t>Hay trừ tất cả thân</w:t>
      </w:r>
    </w:p>
    <w:p>
      <w:pPr>
        <w:spacing w:line="276" w:lineRule="auto" w:before="1"/>
        <w:ind w:left="2094" w:right="2684" w:firstLine="0"/>
        <w:jc w:val="left"/>
        <w:rPr>
          <w:i/>
          <w:sz w:val="26"/>
        </w:rPr>
      </w:pPr>
      <w:r>
        <w:rPr>
          <w:i/>
          <w:color w:val="231F20"/>
          <w:sz w:val="26"/>
        </w:rPr>
        <w:t>Ở trong pháp nội ngoại </w:t>
      </w:r>
      <w:r>
        <w:rPr>
          <w:i/>
          <w:color w:val="231F20"/>
          <w:sz w:val="26"/>
        </w:rPr>
        <w:t>Không có gì không</w:t>
      </w:r>
      <w:r>
        <w:rPr>
          <w:i/>
          <w:color w:val="231F20"/>
          <w:spacing w:val="4"/>
          <w:sz w:val="26"/>
        </w:rPr>
        <w:t> </w:t>
      </w:r>
      <w:r>
        <w:rPr>
          <w:i/>
          <w:color w:val="231F20"/>
          <w:spacing w:val="-7"/>
          <w:sz w:val="26"/>
        </w:rPr>
        <w:t>thấy.</w:t>
      </w:r>
    </w:p>
    <w:p>
      <w:pPr>
        <w:pStyle w:val="BodyText"/>
        <w:spacing w:before="113"/>
        <w:ind w:left="960" w:firstLine="0"/>
        <w:jc w:val="left"/>
      </w:pPr>
      <w:r>
        <w:rPr>
          <w:color w:val="231F20"/>
        </w:rPr>
        <w:t>Trong phẩm Chúng Nghĩa cũng</w:t>
      </w:r>
      <w:r>
        <w:rPr>
          <w:color w:val="231F20"/>
          <w:spacing w:val="-15"/>
        </w:rPr>
        <w:t> </w:t>
      </w:r>
      <w:r>
        <w:rPr>
          <w:color w:val="231F20"/>
        </w:rPr>
        <w:t>nói:</w:t>
      </w:r>
    </w:p>
    <w:p>
      <w:pPr>
        <w:spacing w:line="276" w:lineRule="auto" w:before="159"/>
        <w:ind w:left="2094" w:right="1370" w:firstLine="0"/>
        <w:jc w:val="left"/>
        <w:rPr>
          <w:i/>
          <w:sz w:val="26"/>
        </w:rPr>
      </w:pPr>
      <w:r>
        <w:rPr>
          <w:i/>
          <w:color w:val="231F20"/>
          <w:sz w:val="26"/>
        </w:rPr>
        <w:t>Nơi tưởng có tưởng, không tức lìa </w:t>
      </w:r>
      <w:r>
        <w:rPr>
          <w:i/>
          <w:color w:val="231F20"/>
          <w:sz w:val="26"/>
        </w:rPr>
        <w:t>Cũng phi không tưởng, phi trừ tưởng Như thế bình đẳng trừ tưởng sắc Không có nhiễm vướng nhân duyên</w:t>
      </w:r>
      <w:r>
        <w:rPr>
          <w:i/>
          <w:color w:val="231F20"/>
          <w:spacing w:val="-1"/>
          <w:sz w:val="26"/>
        </w:rPr>
        <w:t> </w:t>
      </w:r>
      <w:r>
        <w:rPr>
          <w:i/>
          <w:color w:val="231F20"/>
          <w:spacing w:val="-4"/>
          <w:sz w:val="26"/>
        </w:rPr>
        <w:t>kia.</w:t>
      </w:r>
    </w:p>
    <w:p>
      <w:pPr>
        <w:spacing w:after="0" w:line="276"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before="89"/>
        <w:ind w:left="677" w:firstLine="0"/>
      </w:pPr>
      <w:r>
        <w:rPr>
          <w:i/>
          <w:color w:val="231F20"/>
        </w:rPr>
        <w:t>Hỏi: </w:t>
      </w:r>
      <w:r>
        <w:rPr>
          <w:color w:val="231F20"/>
        </w:rPr>
        <w:t>Về nghĩa của các thuyết như thế có gì khác nhau chăng?</w:t>
      </w:r>
    </w:p>
    <w:p>
      <w:pPr>
        <w:pStyle w:val="BodyText"/>
        <w:spacing w:line="271" w:lineRule="auto" w:before="154"/>
        <w:ind w:right="411"/>
      </w:pPr>
      <w:r>
        <w:rPr>
          <w:i/>
          <w:color w:val="231F20"/>
        </w:rPr>
        <w:t>Đáp:</w:t>
      </w:r>
      <w:r>
        <w:rPr>
          <w:i/>
          <w:color w:val="231F20"/>
          <w:spacing w:val="-16"/>
        </w:rPr>
        <w:t> </w:t>
      </w:r>
      <w:r>
        <w:rPr>
          <w:color w:val="231F20"/>
        </w:rPr>
        <w:t>Trong</w:t>
      </w:r>
      <w:r>
        <w:rPr>
          <w:color w:val="231F20"/>
          <w:spacing w:val="-12"/>
        </w:rPr>
        <w:t> </w:t>
      </w:r>
      <w:r>
        <w:rPr>
          <w:color w:val="231F20"/>
        </w:rPr>
        <w:t>Uẩn</w:t>
      </w:r>
      <w:r>
        <w:rPr>
          <w:color w:val="231F20"/>
          <w:spacing w:val="-11"/>
        </w:rPr>
        <w:t> </w:t>
      </w:r>
      <w:r>
        <w:rPr>
          <w:color w:val="231F20"/>
        </w:rPr>
        <w:t>này</w:t>
      </w:r>
      <w:r>
        <w:rPr>
          <w:color w:val="231F20"/>
          <w:spacing w:val="-12"/>
        </w:rPr>
        <w:t> </w:t>
      </w:r>
      <w:r>
        <w:rPr>
          <w:color w:val="231F20"/>
        </w:rPr>
        <w:t>nói:</w:t>
      </w:r>
      <w:r>
        <w:rPr>
          <w:color w:val="231F20"/>
          <w:spacing w:val="-12"/>
        </w:rPr>
        <w:t> </w:t>
      </w:r>
      <w:r>
        <w:rPr>
          <w:color w:val="231F20"/>
        </w:rPr>
        <w:t>Không</w:t>
      </w:r>
      <w:r>
        <w:rPr>
          <w:color w:val="231F20"/>
          <w:spacing w:val="-11"/>
        </w:rPr>
        <w:t> </w:t>
      </w:r>
      <w:r>
        <w:rPr>
          <w:color w:val="231F20"/>
        </w:rPr>
        <w:t>duyên</w:t>
      </w:r>
      <w:r>
        <w:rPr>
          <w:color w:val="231F20"/>
          <w:spacing w:val="-12"/>
        </w:rPr>
        <w:t> </w:t>
      </w:r>
      <w:r>
        <w:rPr>
          <w:color w:val="231F20"/>
        </w:rPr>
        <w:t>nơi</w:t>
      </w:r>
      <w:r>
        <w:rPr>
          <w:color w:val="231F20"/>
          <w:spacing w:val="-12"/>
        </w:rPr>
        <w:t> </w:t>
      </w:r>
      <w:r>
        <w:rPr>
          <w:color w:val="231F20"/>
        </w:rPr>
        <w:t>địa</w:t>
      </w:r>
      <w:r>
        <w:rPr>
          <w:color w:val="231F20"/>
          <w:spacing w:val="-11"/>
        </w:rPr>
        <w:t> </w:t>
      </w:r>
      <w:r>
        <w:rPr>
          <w:color w:val="231F20"/>
        </w:rPr>
        <w:t>dưới,</w:t>
      </w:r>
      <w:r>
        <w:rPr>
          <w:color w:val="231F20"/>
          <w:spacing w:val="-12"/>
        </w:rPr>
        <w:t> </w:t>
      </w:r>
      <w:r>
        <w:rPr>
          <w:color w:val="231F20"/>
        </w:rPr>
        <w:t>không</w:t>
      </w:r>
      <w:r>
        <w:rPr>
          <w:color w:val="231F20"/>
          <w:spacing w:val="-12"/>
        </w:rPr>
        <w:t> </w:t>
      </w:r>
      <w:r>
        <w:rPr>
          <w:color w:val="231F20"/>
        </w:rPr>
        <w:t>lưu chuyển nơi các sắc, gọi là trừ tưởng sắc. Phần Đại Chủng Uẩn nói: Xua trừ hết sự tích nhóm của sắc khiến không hiện tiền, gọi là loại trừ tưởng</w:t>
      </w:r>
      <w:r>
        <w:rPr>
          <w:color w:val="231F20"/>
          <w:spacing w:val="-1"/>
        </w:rPr>
        <w:t> </w:t>
      </w:r>
      <w:r>
        <w:rPr>
          <w:color w:val="231F20"/>
        </w:rPr>
        <w:t>sắc.</w:t>
      </w:r>
    </w:p>
    <w:p>
      <w:pPr>
        <w:pStyle w:val="BodyText"/>
        <w:spacing w:line="271" w:lineRule="auto" w:before="116"/>
        <w:ind w:right="412"/>
      </w:pPr>
      <w:r>
        <w:rPr>
          <w:color w:val="231F20"/>
        </w:rPr>
        <w:t>Phẩm Chúng Nghĩa của Ba-la-diễn-noa nói: Đoạn ái của cõi sắc gọi là loại trừ tưởng sắc.</w:t>
      </w:r>
    </w:p>
    <w:p>
      <w:pPr>
        <w:pStyle w:val="BodyText"/>
        <w:ind w:left="677" w:firstLine="0"/>
      </w:pPr>
      <w:r>
        <w:rPr>
          <w:color w:val="231F20"/>
        </w:rPr>
        <w:t>Có</w:t>
      </w:r>
      <w:r>
        <w:rPr>
          <w:color w:val="231F20"/>
          <w:spacing w:val="-11"/>
        </w:rPr>
        <w:t> </w:t>
      </w:r>
      <w:r>
        <w:rPr>
          <w:color w:val="231F20"/>
          <w:spacing w:val="-3"/>
        </w:rPr>
        <w:t>thuyết</w:t>
      </w:r>
      <w:r>
        <w:rPr>
          <w:color w:val="231F20"/>
          <w:spacing w:val="-11"/>
        </w:rPr>
        <w:t> </w:t>
      </w:r>
      <w:r>
        <w:rPr>
          <w:color w:val="231F20"/>
          <w:spacing w:val="-3"/>
        </w:rPr>
        <w:t>biện:</w:t>
      </w:r>
      <w:r>
        <w:rPr>
          <w:color w:val="231F20"/>
          <w:spacing w:val="-11"/>
        </w:rPr>
        <w:t> </w:t>
      </w:r>
      <w:r>
        <w:rPr>
          <w:color w:val="231F20"/>
        </w:rPr>
        <w:t>Xứ</w:t>
      </w:r>
      <w:r>
        <w:rPr>
          <w:color w:val="231F20"/>
          <w:spacing w:val="-11"/>
        </w:rPr>
        <w:t> </w:t>
      </w:r>
      <w:r>
        <w:rPr>
          <w:color w:val="231F20"/>
        </w:rPr>
        <w:t>này</w:t>
      </w:r>
      <w:r>
        <w:rPr>
          <w:color w:val="231F20"/>
          <w:spacing w:val="-11"/>
        </w:rPr>
        <w:t> </w:t>
      </w:r>
      <w:r>
        <w:rPr>
          <w:color w:val="231F20"/>
        </w:rPr>
        <w:t>trừ</w:t>
      </w:r>
      <w:r>
        <w:rPr>
          <w:color w:val="231F20"/>
          <w:spacing w:val="-11"/>
        </w:rPr>
        <w:t> </w:t>
      </w:r>
      <w:r>
        <w:rPr>
          <w:color w:val="231F20"/>
          <w:spacing w:val="-3"/>
        </w:rPr>
        <w:t>tưởng</w:t>
      </w:r>
      <w:r>
        <w:rPr>
          <w:color w:val="231F20"/>
          <w:spacing w:val="-10"/>
        </w:rPr>
        <w:t> </w:t>
      </w:r>
      <w:r>
        <w:rPr>
          <w:color w:val="231F20"/>
        </w:rPr>
        <w:t>sắc</w:t>
      </w:r>
      <w:r>
        <w:rPr>
          <w:color w:val="231F20"/>
          <w:spacing w:val="-11"/>
        </w:rPr>
        <w:t> </w:t>
      </w:r>
      <w:r>
        <w:rPr>
          <w:color w:val="231F20"/>
        </w:rPr>
        <w:t>là</w:t>
      </w:r>
      <w:r>
        <w:rPr>
          <w:color w:val="231F20"/>
          <w:spacing w:val="-11"/>
        </w:rPr>
        <w:t> </w:t>
      </w:r>
      <w:r>
        <w:rPr>
          <w:color w:val="231F20"/>
          <w:spacing w:val="-3"/>
        </w:rPr>
        <w:t>chung</w:t>
      </w:r>
      <w:r>
        <w:rPr>
          <w:color w:val="231F20"/>
          <w:spacing w:val="-11"/>
        </w:rPr>
        <w:t> </w:t>
      </w:r>
      <w:r>
        <w:rPr>
          <w:color w:val="231F20"/>
        </w:rPr>
        <w:t>cho</w:t>
      </w:r>
      <w:r>
        <w:rPr>
          <w:color w:val="231F20"/>
          <w:spacing w:val="-11"/>
        </w:rPr>
        <w:t> </w:t>
      </w:r>
      <w:r>
        <w:rPr>
          <w:color w:val="231F20"/>
        </w:rPr>
        <w:t>bốn</w:t>
      </w:r>
      <w:r>
        <w:rPr>
          <w:color w:val="231F20"/>
          <w:spacing w:val="-11"/>
        </w:rPr>
        <w:t> </w:t>
      </w:r>
      <w:r>
        <w:rPr>
          <w:color w:val="231F20"/>
          <w:spacing w:val="-3"/>
        </w:rPr>
        <w:t>niệm</w:t>
      </w:r>
      <w:r>
        <w:rPr>
          <w:color w:val="231F20"/>
          <w:spacing w:val="-10"/>
        </w:rPr>
        <w:t> </w:t>
      </w:r>
      <w:r>
        <w:rPr>
          <w:color w:val="231F20"/>
          <w:spacing w:val="-3"/>
        </w:rPr>
        <w:t>trụ.</w:t>
      </w:r>
    </w:p>
    <w:p>
      <w:pPr>
        <w:pStyle w:val="BodyText"/>
        <w:spacing w:before="153"/>
        <w:ind w:left="677" w:firstLine="0"/>
      </w:pPr>
      <w:r>
        <w:rPr>
          <w:color w:val="231F20"/>
          <w:spacing w:val="-3"/>
        </w:rPr>
        <w:t>Phần</w:t>
      </w:r>
      <w:r>
        <w:rPr>
          <w:color w:val="231F20"/>
          <w:spacing w:val="-17"/>
        </w:rPr>
        <w:t> </w:t>
      </w:r>
      <w:r>
        <w:rPr>
          <w:color w:val="231F20"/>
        </w:rPr>
        <w:t>Đại</w:t>
      </w:r>
      <w:r>
        <w:rPr>
          <w:color w:val="231F20"/>
          <w:spacing w:val="-17"/>
        </w:rPr>
        <w:t> </w:t>
      </w:r>
      <w:r>
        <w:rPr>
          <w:color w:val="231F20"/>
          <w:spacing w:val="-3"/>
        </w:rPr>
        <w:t>Chủng</w:t>
      </w:r>
      <w:r>
        <w:rPr>
          <w:color w:val="231F20"/>
          <w:spacing w:val="-17"/>
        </w:rPr>
        <w:t> </w:t>
      </w:r>
      <w:r>
        <w:rPr>
          <w:color w:val="231F20"/>
        </w:rPr>
        <w:t>Uẩn</w:t>
      </w:r>
      <w:r>
        <w:rPr>
          <w:color w:val="231F20"/>
          <w:spacing w:val="-17"/>
        </w:rPr>
        <w:t> </w:t>
      </w:r>
      <w:r>
        <w:rPr>
          <w:color w:val="231F20"/>
          <w:spacing w:val="-3"/>
        </w:rPr>
        <w:t>nói:</w:t>
      </w:r>
      <w:r>
        <w:rPr>
          <w:color w:val="231F20"/>
          <w:spacing w:val="-17"/>
        </w:rPr>
        <w:t> </w:t>
      </w:r>
      <w:r>
        <w:rPr>
          <w:color w:val="231F20"/>
          <w:spacing w:val="-3"/>
        </w:rPr>
        <w:t>Loại</w:t>
      </w:r>
      <w:r>
        <w:rPr>
          <w:color w:val="231F20"/>
          <w:spacing w:val="-17"/>
        </w:rPr>
        <w:t> </w:t>
      </w:r>
      <w:r>
        <w:rPr>
          <w:color w:val="231F20"/>
        </w:rPr>
        <w:t>trừ</w:t>
      </w:r>
      <w:r>
        <w:rPr>
          <w:color w:val="231F20"/>
          <w:spacing w:val="-17"/>
        </w:rPr>
        <w:t> </w:t>
      </w:r>
      <w:r>
        <w:rPr>
          <w:color w:val="231F20"/>
          <w:spacing w:val="-3"/>
        </w:rPr>
        <w:t>tưởng</w:t>
      </w:r>
      <w:r>
        <w:rPr>
          <w:color w:val="231F20"/>
          <w:spacing w:val="-17"/>
        </w:rPr>
        <w:t> </w:t>
      </w:r>
      <w:r>
        <w:rPr>
          <w:color w:val="231F20"/>
        </w:rPr>
        <w:t>sắc</w:t>
      </w:r>
      <w:r>
        <w:rPr>
          <w:color w:val="231F20"/>
          <w:spacing w:val="-17"/>
        </w:rPr>
        <w:t> </w:t>
      </w:r>
      <w:r>
        <w:rPr>
          <w:color w:val="231F20"/>
        </w:rPr>
        <w:t>chỉ</w:t>
      </w:r>
      <w:r>
        <w:rPr>
          <w:color w:val="231F20"/>
          <w:spacing w:val="-17"/>
        </w:rPr>
        <w:t> </w:t>
      </w:r>
      <w:r>
        <w:rPr>
          <w:color w:val="231F20"/>
        </w:rPr>
        <w:t>là</w:t>
      </w:r>
      <w:r>
        <w:rPr>
          <w:color w:val="231F20"/>
          <w:spacing w:val="-17"/>
        </w:rPr>
        <w:t> </w:t>
      </w:r>
      <w:r>
        <w:rPr>
          <w:color w:val="231F20"/>
          <w:spacing w:val="-3"/>
        </w:rPr>
        <w:t>thân</w:t>
      </w:r>
      <w:r>
        <w:rPr>
          <w:color w:val="231F20"/>
          <w:spacing w:val="-17"/>
        </w:rPr>
        <w:t> </w:t>
      </w:r>
      <w:r>
        <w:rPr>
          <w:color w:val="231F20"/>
          <w:spacing w:val="-3"/>
        </w:rPr>
        <w:t>niệm</w:t>
      </w:r>
      <w:r>
        <w:rPr>
          <w:color w:val="231F20"/>
          <w:spacing w:val="-16"/>
        </w:rPr>
        <w:t> </w:t>
      </w:r>
      <w:r>
        <w:rPr>
          <w:color w:val="231F20"/>
          <w:spacing w:val="-3"/>
        </w:rPr>
        <w:t>trụ.</w:t>
      </w:r>
    </w:p>
    <w:p>
      <w:pPr>
        <w:pStyle w:val="BodyText"/>
        <w:spacing w:line="271" w:lineRule="auto" w:before="152"/>
        <w:ind w:right="412"/>
      </w:pPr>
      <w:r>
        <w:rPr>
          <w:color w:val="231F20"/>
        </w:rPr>
        <w:t>Phẩm Chúng Nghĩa của Ba-la-diễn-noa nói: Loại trừ tưởng</w:t>
      </w:r>
      <w:r>
        <w:rPr>
          <w:color w:val="231F20"/>
          <w:spacing w:val="-46"/>
        </w:rPr>
        <w:t> </w:t>
      </w:r>
      <w:r>
        <w:rPr>
          <w:color w:val="231F20"/>
        </w:rPr>
        <w:t>sắc chỉ là pháp niệm trụ.</w:t>
      </w:r>
    </w:p>
    <w:p>
      <w:pPr>
        <w:pStyle w:val="BodyText"/>
        <w:spacing w:line="271" w:lineRule="auto"/>
        <w:ind w:right="410"/>
      </w:pPr>
      <w:r>
        <w:rPr>
          <w:color w:val="231F20"/>
        </w:rPr>
        <w:t>Có thuyết cho: Xứ này trừ tưởng sắc là ở chỗ thuộc về bảy</w:t>
      </w:r>
      <w:r>
        <w:rPr>
          <w:color w:val="231F20"/>
          <w:spacing w:val="-31"/>
        </w:rPr>
        <w:t> </w:t>
      </w:r>
      <w:r>
        <w:rPr>
          <w:color w:val="231F20"/>
        </w:rPr>
        <w:t>địa, đó là bốn vô sắc và ba cận phần ở</w:t>
      </w:r>
      <w:r>
        <w:rPr>
          <w:color w:val="231F20"/>
          <w:spacing w:val="-2"/>
        </w:rPr>
        <w:t> </w:t>
      </w:r>
      <w:r>
        <w:rPr>
          <w:color w:val="231F20"/>
        </w:rPr>
        <w:t>trên.</w:t>
      </w:r>
    </w:p>
    <w:p>
      <w:pPr>
        <w:pStyle w:val="BodyText"/>
        <w:spacing w:line="271" w:lineRule="auto" w:before="113"/>
        <w:ind w:right="411"/>
      </w:pPr>
      <w:r>
        <w:rPr>
          <w:color w:val="231F20"/>
        </w:rPr>
        <w:t>Phần Đại Chủng Uẩn nói: Loại trừ tưởng sắc là thuộc về tĩnh lự thứ tư.</w:t>
      </w:r>
    </w:p>
    <w:p>
      <w:pPr>
        <w:pStyle w:val="BodyText"/>
        <w:spacing w:line="271" w:lineRule="auto"/>
        <w:ind w:right="410"/>
      </w:pPr>
      <w:r>
        <w:rPr>
          <w:color w:val="231F20"/>
        </w:rPr>
        <w:t>Phẩm Chúng Nghĩa của Ba-la-diễn-noa nói: Loại trừ tưởng</w:t>
      </w:r>
      <w:r>
        <w:rPr>
          <w:color w:val="231F20"/>
          <w:spacing w:val="-46"/>
        </w:rPr>
        <w:t> </w:t>
      </w:r>
      <w:r>
        <w:rPr>
          <w:color w:val="231F20"/>
        </w:rPr>
        <w:t>sắc là cũng thuộc về bảy địa, đó là vị chí, trung gian, bốn tĩnh lự và </w:t>
      </w:r>
      <w:r>
        <w:rPr>
          <w:color w:val="231F20"/>
          <w:spacing w:val="-5"/>
        </w:rPr>
        <w:t>cận </w:t>
      </w:r>
      <w:r>
        <w:rPr>
          <w:color w:val="231F20"/>
        </w:rPr>
        <w:t>phần của Không vô biên</w:t>
      </w:r>
      <w:r>
        <w:rPr>
          <w:color w:val="231F20"/>
          <w:spacing w:val="-2"/>
        </w:rPr>
        <w:t> </w:t>
      </w:r>
      <w:r>
        <w:rPr>
          <w:color w:val="231F20"/>
        </w:rPr>
        <w:t>xứ.</w:t>
      </w:r>
    </w:p>
    <w:p>
      <w:pPr>
        <w:pStyle w:val="BodyText"/>
        <w:spacing w:line="271" w:lineRule="auto"/>
        <w:ind w:right="410"/>
      </w:pPr>
      <w:r>
        <w:rPr>
          <w:color w:val="231F20"/>
        </w:rPr>
        <w:t>Có thuyết nêu: Theo nơi phần Đại Chủng Uẩn nói: Loại trừ tưởng</w:t>
      </w:r>
      <w:r>
        <w:rPr>
          <w:color w:val="231F20"/>
          <w:spacing w:val="-15"/>
        </w:rPr>
        <w:t> </w:t>
      </w:r>
      <w:r>
        <w:rPr>
          <w:color w:val="231F20"/>
        </w:rPr>
        <w:t>sắc</w:t>
      </w:r>
      <w:r>
        <w:rPr>
          <w:color w:val="231F20"/>
          <w:spacing w:val="-14"/>
        </w:rPr>
        <w:t> </w:t>
      </w:r>
      <w:r>
        <w:rPr>
          <w:color w:val="231F20"/>
        </w:rPr>
        <w:t>là</w:t>
      </w:r>
      <w:r>
        <w:rPr>
          <w:color w:val="231F20"/>
          <w:spacing w:val="-14"/>
        </w:rPr>
        <w:t> </w:t>
      </w:r>
      <w:r>
        <w:rPr>
          <w:color w:val="231F20"/>
        </w:rPr>
        <w:t>không</w:t>
      </w:r>
      <w:r>
        <w:rPr>
          <w:color w:val="231F20"/>
          <w:spacing w:val="-14"/>
        </w:rPr>
        <w:t> </w:t>
      </w:r>
      <w:r>
        <w:rPr>
          <w:color w:val="231F20"/>
        </w:rPr>
        <w:t>chung,</w:t>
      </w:r>
      <w:r>
        <w:rPr>
          <w:color w:val="231F20"/>
          <w:spacing w:val="-14"/>
        </w:rPr>
        <w:t> </w:t>
      </w:r>
      <w:r>
        <w:rPr>
          <w:color w:val="231F20"/>
        </w:rPr>
        <w:t>chỉ</w:t>
      </w:r>
      <w:r>
        <w:rPr>
          <w:color w:val="231F20"/>
          <w:spacing w:val="-14"/>
        </w:rPr>
        <w:t> </w:t>
      </w:r>
      <w:r>
        <w:rPr>
          <w:color w:val="231F20"/>
        </w:rPr>
        <w:t>nơi</w:t>
      </w:r>
      <w:r>
        <w:rPr>
          <w:color w:val="231F20"/>
          <w:spacing w:val="-14"/>
        </w:rPr>
        <w:t> </w:t>
      </w:r>
      <w:r>
        <w:rPr>
          <w:color w:val="231F20"/>
        </w:rPr>
        <w:t>nội</w:t>
      </w:r>
      <w:r>
        <w:rPr>
          <w:color w:val="231F20"/>
          <w:spacing w:val="-15"/>
        </w:rPr>
        <w:t> </w:t>
      </w:r>
      <w:r>
        <w:rPr>
          <w:color w:val="231F20"/>
        </w:rPr>
        <w:t>đạo</w:t>
      </w:r>
      <w:r>
        <w:rPr>
          <w:color w:val="231F20"/>
          <w:spacing w:val="-14"/>
        </w:rPr>
        <w:t> </w:t>
      </w:r>
      <w:r>
        <w:rPr>
          <w:color w:val="231F20"/>
        </w:rPr>
        <w:t>có.</w:t>
      </w:r>
      <w:r>
        <w:rPr>
          <w:color w:val="231F20"/>
          <w:spacing w:val="-14"/>
        </w:rPr>
        <w:t> </w:t>
      </w:r>
      <w:r>
        <w:rPr>
          <w:color w:val="231F20"/>
        </w:rPr>
        <w:t>Ba</w:t>
      </w:r>
      <w:r>
        <w:rPr>
          <w:color w:val="231F20"/>
          <w:spacing w:val="-14"/>
        </w:rPr>
        <w:t> </w:t>
      </w:r>
      <w:r>
        <w:rPr>
          <w:color w:val="231F20"/>
        </w:rPr>
        <w:t>thứ</w:t>
      </w:r>
      <w:r>
        <w:rPr>
          <w:color w:val="231F20"/>
          <w:spacing w:val="-14"/>
        </w:rPr>
        <w:t> </w:t>
      </w:r>
      <w:r>
        <w:rPr>
          <w:color w:val="231F20"/>
        </w:rPr>
        <w:t>còn</w:t>
      </w:r>
      <w:r>
        <w:rPr>
          <w:color w:val="231F20"/>
          <w:spacing w:val="-14"/>
        </w:rPr>
        <w:t> </w:t>
      </w:r>
      <w:r>
        <w:rPr>
          <w:color w:val="231F20"/>
        </w:rPr>
        <w:t>lại</w:t>
      </w:r>
      <w:r>
        <w:rPr>
          <w:color w:val="231F20"/>
          <w:spacing w:val="-14"/>
        </w:rPr>
        <w:t> </w:t>
      </w:r>
      <w:r>
        <w:rPr>
          <w:color w:val="231F20"/>
        </w:rPr>
        <w:t>là</w:t>
      </w:r>
      <w:r>
        <w:rPr>
          <w:color w:val="231F20"/>
          <w:spacing w:val="-14"/>
        </w:rPr>
        <w:t> </w:t>
      </w:r>
      <w:r>
        <w:rPr>
          <w:color w:val="231F20"/>
        </w:rPr>
        <w:t>chung.</w:t>
      </w:r>
    </w:p>
    <w:p>
      <w:pPr>
        <w:pStyle w:val="BodyText"/>
        <w:spacing w:line="271" w:lineRule="auto"/>
        <w:ind w:right="410"/>
      </w:pPr>
      <w:r>
        <w:rPr>
          <w:color w:val="231F20"/>
        </w:rPr>
        <w:t>Có</w:t>
      </w:r>
      <w:r>
        <w:rPr>
          <w:color w:val="231F20"/>
          <w:spacing w:val="-5"/>
        </w:rPr>
        <w:t> </w:t>
      </w:r>
      <w:r>
        <w:rPr>
          <w:color w:val="231F20"/>
        </w:rPr>
        <w:t>Sư</w:t>
      </w:r>
      <w:r>
        <w:rPr>
          <w:color w:val="231F20"/>
          <w:spacing w:val="-4"/>
        </w:rPr>
        <w:t> </w:t>
      </w:r>
      <w:r>
        <w:rPr>
          <w:color w:val="231F20"/>
        </w:rPr>
        <w:t>khác</w:t>
      </w:r>
      <w:r>
        <w:rPr>
          <w:color w:val="231F20"/>
          <w:spacing w:val="-5"/>
        </w:rPr>
        <w:t> </w:t>
      </w:r>
      <w:r>
        <w:rPr>
          <w:color w:val="231F20"/>
        </w:rPr>
        <w:t>cho:</w:t>
      </w:r>
      <w:r>
        <w:rPr>
          <w:color w:val="231F20"/>
          <w:spacing w:val="-4"/>
        </w:rPr>
        <w:t> </w:t>
      </w:r>
      <w:r>
        <w:rPr>
          <w:color w:val="231F20"/>
        </w:rPr>
        <w:t>Loại</w:t>
      </w:r>
      <w:r>
        <w:rPr>
          <w:color w:val="231F20"/>
          <w:spacing w:val="-4"/>
        </w:rPr>
        <w:t> </w:t>
      </w:r>
      <w:r>
        <w:rPr>
          <w:color w:val="231F20"/>
        </w:rPr>
        <w:t>trừ</w:t>
      </w:r>
      <w:r>
        <w:rPr>
          <w:color w:val="231F20"/>
          <w:spacing w:val="-5"/>
        </w:rPr>
        <w:t> </w:t>
      </w:r>
      <w:r>
        <w:rPr>
          <w:color w:val="231F20"/>
        </w:rPr>
        <w:t>tưởng</w:t>
      </w:r>
      <w:r>
        <w:rPr>
          <w:color w:val="231F20"/>
          <w:spacing w:val="-4"/>
        </w:rPr>
        <w:t> </w:t>
      </w:r>
      <w:r>
        <w:rPr>
          <w:color w:val="231F20"/>
        </w:rPr>
        <w:t>sắc</w:t>
      </w:r>
      <w:r>
        <w:rPr>
          <w:color w:val="231F20"/>
          <w:spacing w:val="-4"/>
        </w:rPr>
        <w:t> </w:t>
      </w:r>
      <w:r>
        <w:rPr>
          <w:color w:val="231F20"/>
        </w:rPr>
        <w:t>theo</w:t>
      </w:r>
      <w:r>
        <w:rPr>
          <w:color w:val="231F20"/>
          <w:spacing w:val="-5"/>
        </w:rPr>
        <w:t> </w:t>
      </w:r>
      <w:r>
        <w:rPr>
          <w:color w:val="231F20"/>
        </w:rPr>
        <w:t>Uẩn</w:t>
      </w:r>
      <w:r>
        <w:rPr>
          <w:color w:val="231F20"/>
          <w:spacing w:val="-4"/>
        </w:rPr>
        <w:t> </w:t>
      </w:r>
      <w:r>
        <w:rPr>
          <w:color w:val="231F20"/>
        </w:rPr>
        <w:t>này</w:t>
      </w:r>
      <w:r>
        <w:rPr>
          <w:color w:val="231F20"/>
          <w:spacing w:val="-5"/>
        </w:rPr>
        <w:t> </w:t>
      </w:r>
      <w:r>
        <w:rPr>
          <w:color w:val="231F20"/>
        </w:rPr>
        <w:t>nói</w:t>
      </w:r>
      <w:r>
        <w:rPr>
          <w:color w:val="231F20"/>
          <w:spacing w:val="-4"/>
        </w:rPr>
        <w:t> </w:t>
      </w:r>
      <w:r>
        <w:rPr>
          <w:color w:val="231F20"/>
        </w:rPr>
        <w:t>là</w:t>
      </w:r>
      <w:r>
        <w:rPr>
          <w:color w:val="231F20"/>
          <w:spacing w:val="-4"/>
        </w:rPr>
        <w:t> </w:t>
      </w:r>
      <w:r>
        <w:rPr>
          <w:color w:val="231F20"/>
        </w:rPr>
        <w:t>chung, vì cả nội, ngoại đạo đều có. Ba thứ còn lại là không chung.</w:t>
      </w:r>
    </w:p>
    <w:p>
      <w:pPr>
        <w:pStyle w:val="BodyText"/>
        <w:spacing w:line="271" w:lineRule="auto" w:before="113"/>
        <w:ind w:right="410"/>
      </w:pPr>
      <w:r>
        <w:rPr>
          <w:color w:val="231F20"/>
        </w:rPr>
        <w:t>Như thế gọi là nghĩa của các thuyết có dị biệt. Ở trong nghĩa này lại có phân biệt.</w:t>
      </w:r>
    </w:p>
    <w:p>
      <w:pPr>
        <w:pStyle w:val="BodyText"/>
        <w:ind w:left="677" w:firstLine="0"/>
      </w:pPr>
      <w:r>
        <w:rPr>
          <w:i/>
          <w:color w:val="231F20"/>
        </w:rPr>
        <w:t>Hỏi: </w:t>
      </w:r>
      <w:r>
        <w:rPr>
          <w:color w:val="231F20"/>
        </w:rPr>
        <w:t>Do đâu pháp thế đệ nhất không phải thuộc về cõi vô sắc?</w:t>
      </w:r>
    </w:p>
    <w:p>
      <w:pPr>
        <w:pStyle w:val="BodyText"/>
        <w:spacing w:line="273" w:lineRule="auto" w:before="154"/>
        <w:ind w:right="411"/>
      </w:pPr>
      <w:r>
        <w:rPr>
          <w:i/>
          <w:color w:val="231F20"/>
        </w:rPr>
        <w:t>Đáp: </w:t>
      </w:r>
      <w:r>
        <w:rPr>
          <w:color w:val="231F20"/>
        </w:rPr>
        <w:t>Do không phải là ruộng v.v... Nghĩa là cõi vô sắc đối với pháp thế đệ nhất không phải là thửa ruộng, không phải là đồ đựng,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không phải là địa, không thể sinh trưởng pháp thế đệ nhất, nên ở cõi vô sắc không có pháp thế đệ nhất.</w:t>
      </w:r>
    </w:p>
    <w:p>
      <w:pPr>
        <w:pStyle w:val="BodyText"/>
        <w:spacing w:line="273" w:lineRule="auto" w:before="112"/>
        <w:ind w:left="393" w:right="124"/>
      </w:pPr>
      <w:r>
        <w:rPr>
          <w:color w:val="231F20"/>
        </w:rPr>
        <w:t>Lại nữa, nếu địa có thuận với phần quyết định lựa chọn khác thì địa đó có thể có pháp thế đệ nhất. Cõi vô sắc không thuận </w:t>
      </w:r>
      <w:r>
        <w:rPr>
          <w:color w:val="231F20"/>
          <w:spacing w:val="2"/>
        </w:rPr>
        <w:t>với </w:t>
      </w:r>
      <w:r>
        <w:rPr>
          <w:color w:val="231F20"/>
        </w:rPr>
        <w:t>phần quyết quyết định lựa chọn khác, do vậy nên không có pháp  thế đệ</w:t>
      </w:r>
      <w:r>
        <w:rPr>
          <w:color w:val="231F20"/>
          <w:spacing w:val="10"/>
        </w:rPr>
        <w:t> </w:t>
      </w:r>
      <w:r>
        <w:rPr>
          <w:color w:val="231F20"/>
        </w:rPr>
        <w:t>nhất.</w:t>
      </w:r>
    </w:p>
    <w:p>
      <w:pPr>
        <w:pStyle w:val="BodyText"/>
        <w:spacing w:line="273" w:lineRule="auto" w:before="110"/>
        <w:ind w:left="393" w:right="123"/>
      </w:pPr>
      <w:r>
        <w:rPr>
          <w:color w:val="231F20"/>
        </w:rPr>
        <w:t>Lại </w:t>
      </w:r>
      <w:r>
        <w:rPr>
          <w:color w:val="231F20"/>
          <w:spacing w:val="2"/>
        </w:rPr>
        <w:t>nữa, </w:t>
      </w:r>
      <w:r>
        <w:rPr>
          <w:color w:val="231F20"/>
        </w:rPr>
        <w:t>nếu </w:t>
      </w:r>
      <w:r>
        <w:rPr>
          <w:color w:val="231F20"/>
          <w:spacing w:val="2"/>
        </w:rPr>
        <w:t>định dung </w:t>
      </w:r>
      <w:r>
        <w:rPr>
          <w:color w:val="231F20"/>
        </w:rPr>
        <w:t>nạp có </w:t>
      </w:r>
      <w:r>
        <w:rPr>
          <w:color w:val="231F20"/>
          <w:spacing w:val="2"/>
        </w:rPr>
        <w:t>quán </w:t>
      </w:r>
      <w:r>
        <w:rPr>
          <w:color w:val="231F20"/>
        </w:rPr>
        <w:t>sát </w:t>
      </w:r>
      <w:r>
        <w:rPr>
          <w:color w:val="231F20"/>
          <w:spacing w:val="2"/>
        </w:rPr>
        <w:t>khắp </w:t>
      </w:r>
      <w:r>
        <w:rPr>
          <w:color w:val="231F20"/>
        </w:rPr>
        <w:t>về căn </w:t>
      </w:r>
      <w:r>
        <w:rPr>
          <w:color w:val="231F20"/>
          <w:spacing w:val="2"/>
        </w:rPr>
        <w:t>thiện </w:t>
      </w:r>
      <w:r>
        <w:rPr>
          <w:color w:val="231F20"/>
          <w:spacing w:val="3"/>
        </w:rPr>
        <w:t>của </w:t>
      </w:r>
      <w:r>
        <w:rPr>
          <w:color w:val="231F20"/>
        </w:rPr>
        <w:t>bốn đế </w:t>
      </w:r>
      <w:r>
        <w:rPr>
          <w:color w:val="231F20"/>
          <w:spacing w:val="2"/>
        </w:rPr>
        <w:t>trong </w:t>
      </w:r>
      <w:r>
        <w:rPr>
          <w:color w:val="231F20"/>
        </w:rPr>
        <w:t>ba cõi thì </w:t>
      </w:r>
      <w:r>
        <w:rPr>
          <w:color w:val="231F20"/>
          <w:spacing w:val="2"/>
        </w:rPr>
        <w:t>định </w:t>
      </w:r>
      <w:r>
        <w:rPr>
          <w:color w:val="231F20"/>
        </w:rPr>
        <w:t>kia có thể có </w:t>
      </w:r>
      <w:r>
        <w:rPr>
          <w:color w:val="231F20"/>
          <w:spacing w:val="2"/>
        </w:rPr>
        <w:t>pháp </w:t>
      </w:r>
      <w:r>
        <w:rPr>
          <w:color w:val="231F20"/>
        </w:rPr>
        <w:t>thế  đệ </w:t>
      </w:r>
      <w:r>
        <w:rPr>
          <w:color w:val="231F20"/>
          <w:spacing w:val="2"/>
        </w:rPr>
        <w:t>nhất. </w:t>
      </w:r>
      <w:r>
        <w:rPr>
          <w:color w:val="231F20"/>
          <w:spacing w:val="3"/>
        </w:rPr>
        <w:t>Đối  </w:t>
      </w:r>
      <w:r>
        <w:rPr>
          <w:color w:val="231F20"/>
        </w:rPr>
        <w:t>với </w:t>
      </w:r>
      <w:r>
        <w:rPr>
          <w:color w:val="231F20"/>
          <w:spacing w:val="2"/>
        </w:rPr>
        <w:t>định </w:t>
      </w:r>
      <w:r>
        <w:rPr>
          <w:color w:val="231F20"/>
        </w:rPr>
        <w:t>vô sắc </w:t>
      </w:r>
      <w:r>
        <w:rPr>
          <w:color w:val="231F20"/>
          <w:spacing w:val="2"/>
        </w:rPr>
        <w:t>không </w:t>
      </w:r>
      <w:r>
        <w:rPr>
          <w:color w:val="231F20"/>
        </w:rPr>
        <w:t>có căn </w:t>
      </w:r>
      <w:r>
        <w:rPr>
          <w:color w:val="231F20"/>
          <w:spacing w:val="2"/>
        </w:rPr>
        <w:t>thiện </w:t>
      </w:r>
      <w:r>
        <w:rPr>
          <w:color w:val="231F20"/>
        </w:rPr>
        <w:t>này, do đó </w:t>
      </w:r>
      <w:r>
        <w:rPr>
          <w:color w:val="231F20"/>
          <w:spacing w:val="2"/>
        </w:rPr>
        <w:t>không </w:t>
      </w:r>
      <w:r>
        <w:rPr>
          <w:color w:val="231F20"/>
        </w:rPr>
        <w:t>có </w:t>
      </w:r>
      <w:r>
        <w:rPr>
          <w:color w:val="231F20"/>
          <w:spacing w:val="2"/>
        </w:rPr>
        <w:t>pháp </w:t>
      </w:r>
      <w:r>
        <w:rPr>
          <w:color w:val="231F20"/>
          <w:spacing w:val="3"/>
        </w:rPr>
        <w:t>thế </w:t>
      </w:r>
      <w:r>
        <w:rPr>
          <w:color w:val="231F20"/>
        </w:rPr>
        <w:t>đệ</w:t>
      </w:r>
      <w:r>
        <w:rPr>
          <w:color w:val="231F20"/>
          <w:spacing w:val="6"/>
        </w:rPr>
        <w:t> </w:t>
      </w:r>
      <w:r>
        <w:rPr>
          <w:color w:val="231F20"/>
          <w:spacing w:val="3"/>
        </w:rPr>
        <w:t>nhất.</w:t>
      </w:r>
    </w:p>
    <w:p>
      <w:pPr>
        <w:pStyle w:val="BodyText"/>
        <w:spacing w:line="273" w:lineRule="auto" w:before="110"/>
        <w:ind w:left="393" w:right="123"/>
      </w:pPr>
      <w:r>
        <w:rPr>
          <w:color w:val="231F20"/>
        </w:rPr>
        <w:t>Lại nữa, nếu định dung nạp có duyên nơi hành tướng vô </w:t>
      </w:r>
      <w:r>
        <w:rPr>
          <w:color w:val="231F20"/>
          <w:spacing w:val="2"/>
        </w:rPr>
        <w:t>ngã </w:t>
      </w:r>
      <w:r>
        <w:rPr>
          <w:color w:val="231F20"/>
        </w:rPr>
        <w:t>của</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pháp</w:t>
      </w:r>
      <w:r>
        <w:rPr>
          <w:color w:val="231F20"/>
          <w:spacing w:val="-5"/>
        </w:rPr>
        <w:t> </w:t>
      </w:r>
      <w:r>
        <w:rPr>
          <w:color w:val="231F20"/>
        </w:rPr>
        <w:t>thì</w:t>
      </w:r>
      <w:r>
        <w:rPr>
          <w:color w:val="231F20"/>
          <w:spacing w:val="-4"/>
        </w:rPr>
        <w:t> </w:t>
      </w:r>
      <w:r>
        <w:rPr>
          <w:color w:val="231F20"/>
        </w:rPr>
        <w:t>địa</w:t>
      </w:r>
      <w:r>
        <w:rPr>
          <w:color w:val="231F20"/>
          <w:spacing w:val="-5"/>
        </w:rPr>
        <w:t> </w:t>
      </w:r>
      <w:r>
        <w:rPr>
          <w:color w:val="231F20"/>
        </w:rPr>
        <w:t>nơi</w:t>
      </w:r>
      <w:r>
        <w:rPr>
          <w:color w:val="231F20"/>
          <w:spacing w:val="-5"/>
        </w:rPr>
        <w:t> </w:t>
      </w:r>
      <w:r>
        <w:rPr>
          <w:color w:val="231F20"/>
        </w:rPr>
        <w:t>định</w:t>
      </w:r>
      <w:r>
        <w:rPr>
          <w:color w:val="231F20"/>
          <w:spacing w:val="-5"/>
        </w:rPr>
        <w:t> </w:t>
      </w:r>
      <w:r>
        <w:rPr>
          <w:color w:val="231F20"/>
        </w:rPr>
        <w:t>kia</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có</w:t>
      </w:r>
      <w:r>
        <w:rPr>
          <w:color w:val="231F20"/>
          <w:spacing w:val="-4"/>
        </w:rPr>
        <w:t> </w:t>
      </w:r>
      <w:r>
        <w:rPr>
          <w:color w:val="231F20"/>
        </w:rPr>
        <w:t>pháp</w:t>
      </w:r>
      <w:r>
        <w:rPr>
          <w:color w:val="231F20"/>
          <w:spacing w:val="-5"/>
        </w:rPr>
        <w:t> </w:t>
      </w:r>
      <w:r>
        <w:rPr>
          <w:color w:val="231F20"/>
        </w:rPr>
        <w:t>thế</w:t>
      </w:r>
      <w:r>
        <w:rPr>
          <w:color w:val="231F20"/>
          <w:spacing w:val="-4"/>
        </w:rPr>
        <w:t> </w:t>
      </w:r>
      <w:r>
        <w:rPr>
          <w:color w:val="231F20"/>
        </w:rPr>
        <w:t>đệ</w:t>
      </w:r>
      <w:r>
        <w:rPr>
          <w:color w:val="231F20"/>
          <w:spacing w:val="-5"/>
        </w:rPr>
        <w:t> </w:t>
      </w:r>
      <w:r>
        <w:rPr>
          <w:color w:val="231F20"/>
        </w:rPr>
        <w:t>nhất.</w:t>
      </w:r>
      <w:r>
        <w:rPr>
          <w:color w:val="231F20"/>
          <w:spacing w:val="-10"/>
        </w:rPr>
        <w:t> </w:t>
      </w:r>
      <w:r>
        <w:rPr>
          <w:color w:val="231F20"/>
        </w:rPr>
        <w:t>Trong định vô sắc không có hành tướng </w:t>
      </w:r>
      <w:r>
        <w:rPr>
          <w:color w:val="231F20"/>
          <w:spacing w:val="-3"/>
        </w:rPr>
        <w:t>này, </w:t>
      </w:r>
      <w:r>
        <w:rPr>
          <w:color w:val="231F20"/>
        </w:rPr>
        <w:t>thế nên không có pháp </w:t>
      </w:r>
      <w:r>
        <w:rPr>
          <w:color w:val="231F20"/>
          <w:spacing w:val="2"/>
        </w:rPr>
        <w:t>thế  </w:t>
      </w:r>
      <w:r>
        <w:rPr>
          <w:color w:val="231F20"/>
        </w:rPr>
        <w:t>đệ</w:t>
      </w:r>
      <w:r>
        <w:rPr>
          <w:color w:val="231F20"/>
          <w:spacing w:val="5"/>
        </w:rPr>
        <w:t> </w:t>
      </w:r>
      <w:r>
        <w:rPr>
          <w:color w:val="231F20"/>
        </w:rPr>
        <w:t>nhất.</w:t>
      </w:r>
    </w:p>
    <w:p>
      <w:pPr>
        <w:pStyle w:val="BodyText"/>
        <w:spacing w:line="273" w:lineRule="auto" w:before="110"/>
        <w:ind w:left="393" w:right="127"/>
      </w:pPr>
      <w:r>
        <w:rPr>
          <w:color w:val="231F20"/>
        </w:rPr>
        <w:t>Lại nữa, nếu địa có thể tu tập thế tục trí hiện quán biên thì địa đó có thể có pháp thế đệ nhất. Trong địa nơi cõi vô sắc thì không có sự việc như thế, nên không có pháp thế đệ nhất.</w:t>
      </w:r>
    </w:p>
    <w:p>
      <w:pPr>
        <w:pStyle w:val="BodyText"/>
        <w:spacing w:line="273" w:lineRule="auto" w:before="111"/>
        <w:ind w:left="393" w:right="124"/>
      </w:pPr>
      <w:r>
        <w:rPr>
          <w:color w:val="231F20"/>
        </w:rPr>
        <w:t>Lại nữa, nếu địa có kiến đạo thì có thể có pháp thế đệ nhất. Trong cõi vô sắc không có kiến đạo, do đó không có pháp </w:t>
      </w:r>
      <w:r>
        <w:rPr>
          <w:color w:val="231F20"/>
          <w:spacing w:val="2"/>
        </w:rPr>
        <w:t>thế     </w:t>
      </w:r>
      <w:r>
        <w:rPr>
          <w:color w:val="231F20"/>
          <w:spacing w:val="69"/>
        </w:rPr>
        <w:t> </w:t>
      </w:r>
      <w:r>
        <w:rPr>
          <w:color w:val="231F20"/>
        </w:rPr>
        <w:t>đệ</w:t>
      </w:r>
      <w:r>
        <w:rPr>
          <w:color w:val="231F20"/>
          <w:spacing w:val="5"/>
        </w:rPr>
        <w:t> </w:t>
      </w:r>
      <w:r>
        <w:rPr>
          <w:color w:val="231F20"/>
        </w:rPr>
        <w:t>nhất.</w:t>
      </w:r>
    </w:p>
    <w:p>
      <w:pPr>
        <w:pStyle w:val="BodyText"/>
        <w:spacing w:before="110"/>
        <w:ind w:left="960" w:firstLine="0"/>
      </w:pPr>
      <w:r>
        <w:rPr>
          <w:i/>
          <w:color w:val="231F20"/>
        </w:rPr>
        <w:t>Hỏi: </w:t>
      </w:r>
      <w:r>
        <w:rPr>
          <w:color w:val="231F20"/>
        </w:rPr>
        <w:t>Nhân luận sinh luận: Vì sao cõi vô sắc không có kiến đạo?</w:t>
      </w:r>
    </w:p>
    <w:p>
      <w:pPr>
        <w:pStyle w:val="BodyText"/>
        <w:spacing w:line="273" w:lineRule="auto" w:before="155"/>
        <w:ind w:left="393" w:right="127"/>
      </w:pPr>
      <w:r>
        <w:rPr>
          <w:i/>
          <w:color w:val="231F20"/>
        </w:rPr>
        <w:t>Đáp: </w:t>
      </w:r>
      <w:r>
        <w:rPr>
          <w:color w:val="231F20"/>
        </w:rPr>
        <w:t>Như trước đã nói: Không có nhân của pháp thế đệ nhất, cũng vì đấy mà chứng biết. Còn có nghĩa khác nữa: Đó là vì nơi cõi vô sắc thì Xa-ma-tha tăng, chủ yếu là phải có địa Tỳ-bát-xá-na tăng thì mới có thể có kiến đạo.</w:t>
      </w:r>
    </w:p>
    <w:p>
      <w:pPr>
        <w:pStyle w:val="BodyText"/>
        <w:spacing w:line="273" w:lineRule="auto" w:before="110"/>
        <w:ind w:left="393" w:right="127"/>
      </w:pPr>
      <w:r>
        <w:rPr>
          <w:color w:val="231F20"/>
        </w:rPr>
        <w:t>Có nghĩa khác đối với nghĩa này: Là cùng ngăn chận hai cõi. Nghĩa là cõi dục rất thô trọng, cõi vô sắc thì rất vi tế, nên cả hai cõi đều không có pháp thế đệ nhất.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7"/>
      </w:pPr>
      <w:r>
        <w:rPr>
          <w:color w:val="231F20"/>
        </w:rPr>
        <w:t>Lại nữa, vì căn thiện nơi cõi dục rất yếu kém, còn căn thiện của cõi vô sắc thì quá chìm tối, nên cả hai đều không có pháp </w:t>
      </w:r>
      <w:r>
        <w:rPr>
          <w:color w:val="231F20"/>
          <w:spacing w:val="2"/>
        </w:rPr>
        <w:t>thế  </w:t>
      </w:r>
      <w:r>
        <w:rPr>
          <w:color w:val="231F20"/>
        </w:rPr>
        <w:t>đệ</w:t>
      </w:r>
      <w:r>
        <w:rPr>
          <w:color w:val="231F20"/>
          <w:spacing w:val="5"/>
        </w:rPr>
        <w:t> </w:t>
      </w:r>
      <w:r>
        <w:rPr>
          <w:color w:val="231F20"/>
        </w:rPr>
        <w:t>nhất.</w:t>
      </w:r>
    </w:p>
    <w:p>
      <w:pPr>
        <w:pStyle w:val="BodyText"/>
        <w:spacing w:line="273" w:lineRule="auto" w:before="111"/>
        <w:ind w:right="411"/>
      </w:pPr>
      <w:r>
        <w:rPr>
          <w:color w:val="231F20"/>
        </w:rPr>
        <w:t>Lại nữa, vì cõi dục thì rất náo động, còn cõi vô sắc lại quá tịch tĩnh, nên cả hai đều không có pháp thế đệ nhất.</w:t>
      </w:r>
    </w:p>
    <w:p>
      <w:pPr>
        <w:pStyle w:val="BodyText"/>
        <w:spacing w:line="273" w:lineRule="auto" w:before="111"/>
        <w:ind w:right="410"/>
      </w:pPr>
      <w:r>
        <w:rPr>
          <w:color w:val="231F20"/>
        </w:rPr>
        <w:t>Lại nữa, nếu ở địa nào có trí duyên khắp và đạo đoạn trừ kiết thì địa đó cùng có pháp thế đệ nhất. Cõi dục tuy có trí duyên khắp, nhưng không có đạo đoạn trừ kiết. Cõi vô sắc tuy có đạo đoạn trừ kiết, nhưng lại không có trí duyên khắp, nên cả hai đều không có pháp thế đệ nhất.</w:t>
      </w:r>
    </w:p>
    <w:p>
      <w:pPr>
        <w:pStyle w:val="BodyText"/>
        <w:spacing w:line="273" w:lineRule="auto" w:before="110"/>
        <w:ind w:right="411"/>
      </w:pPr>
      <w:r>
        <w:rPr>
          <w:i/>
          <w:color w:val="231F20"/>
        </w:rPr>
        <w:t>Hỏi: </w:t>
      </w:r>
      <w:r>
        <w:rPr>
          <w:color w:val="231F20"/>
        </w:rPr>
        <w:t>Từng có hai Thánh giả đồng sinh ở một xứ, đối với pháp thế đệ nhất có một thành tựu, một không thành tựu chăng?</w:t>
      </w:r>
    </w:p>
    <w:p>
      <w:pPr>
        <w:pStyle w:val="BodyText"/>
        <w:spacing w:line="273" w:lineRule="auto" w:before="111"/>
        <w:ind w:right="410"/>
      </w:pPr>
      <w:r>
        <w:rPr>
          <w:i/>
          <w:color w:val="231F20"/>
        </w:rPr>
        <w:t>Đáp: </w:t>
      </w:r>
      <w:r>
        <w:rPr>
          <w:color w:val="231F20"/>
        </w:rPr>
        <w:t>Có. Nghĩa là một Thánh giả nương vào tĩnh lự thứ nhất nhập chánh tánh ly sinh. Một Thánh giả nương vào tĩnh lự thứ hai nhập chánh tánh ly sinh. Cả hai đều mạng chung, cùng sinh vào tĩnh lự thứ hai. Thánh giả dựa vào tĩnh lự thứ nhất không thành tựu pháp thế đệ nhất, vì vượt qua địa thì xả. Thánh giả nương theo tĩnh lự thứ hai thì thành tựu pháp thế đệ nhất, vì sinh vào địa của mình.</w:t>
      </w:r>
    </w:p>
    <w:p>
      <w:pPr>
        <w:pStyle w:val="BodyText"/>
        <w:spacing w:line="273" w:lineRule="auto" w:before="109"/>
        <w:ind w:right="412"/>
      </w:pPr>
      <w:r>
        <w:rPr>
          <w:i/>
          <w:color w:val="231F20"/>
        </w:rPr>
        <w:t>Hỏi: </w:t>
      </w:r>
      <w:r>
        <w:rPr>
          <w:color w:val="231F20"/>
        </w:rPr>
        <w:t>Từng có hai A-la-hán đều ở cõi dục, đối với pháp thế đệ nhất có một thành tựu, một không thành tựu chăng?</w:t>
      </w:r>
    </w:p>
    <w:p>
      <w:pPr>
        <w:pStyle w:val="BodyText"/>
        <w:spacing w:line="273" w:lineRule="auto" w:before="111"/>
        <w:ind w:right="410"/>
      </w:pPr>
      <w:r>
        <w:rPr>
          <w:i/>
          <w:color w:val="231F20"/>
        </w:rPr>
        <w:t>Đáp: </w:t>
      </w:r>
      <w:r>
        <w:rPr>
          <w:color w:val="231F20"/>
        </w:rPr>
        <w:t>Có. Nghĩa là một người nương vào tĩnh lự thứ nhất nhập chánh tánh ly sinh. Một người dựa vào tĩnh lự thứ hai nhập chánh tánh</w:t>
      </w:r>
      <w:r>
        <w:rPr>
          <w:color w:val="231F20"/>
          <w:spacing w:val="-6"/>
        </w:rPr>
        <w:t> </w:t>
      </w:r>
      <w:r>
        <w:rPr>
          <w:color w:val="231F20"/>
        </w:rPr>
        <w:t>ly</w:t>
      </w:r>
      <w:r>
        <w:rPr>
          <w:color w:val="231F20"/>
          <w:spacing w:val="-5"/>
        </w:rPr>
        <w:t> </w:t>
      </w:r>
      <w:r>
        <w:rPr>
          <w:color w:val="231F20"/>
        </w:rPr>
        <w:t>sinh.</w:t>
      </w:r>
      <w:r>
        <w:rPr>
          <w:color w:val="231F20"/>
          <w:spacing w:val="-6"/>
        </w:rPr>
        <w:t> </w:t>
      </w:r>
      <w:r>
        <w:rPr>
          <w:color w:val="231F20"/>
        </w:rPr>
        <w:t>Cả</w:t>
      </w:r>
      <w:r>
        <w:rPr>
          <w:color w:val="231F20"/>
          <w:spacing w:val="-5"/>
        </w:rPr>
        <w:t> </w:t>
      </w:r>
      <w:r>
        <w:rPr>
          <w:color w:val="231F20"/>
        </w:rPr>
        <w:t>hai</w:t>
      </w:r>
      <w:r>
        <w:rPr>
          <w:color w:val="231F20"/>
          <w:spacing w:val="-6"/>
        </w:rPr>
        <w:t> </w:t>
      </w:r>
      <w:r>
        <w:rPr>
          <w:color w:val="231F20"/>
        </w:rPr>
        <w:t>đều</w:t>
      </w:r>
      <w:r>
        <w:rPr>
          <w:color w:val="231F20"/>
          <w:spacing w:val="-5"/>
        </w:rPr>
        <w:t> </w:t>
      </w:r>
      <w:r>
        <w:rPr>
          <w:color w:val="231F20"/>
        </w:rPr>
        <w:t>mạng</w:t>
      </w:r>
      <w:r>
        <w:rPr>
          <w:color w:val="231F20"/>
          <w:spacing w:val="-6"/>
        </w:rPr>
        <w:t> </w:t>
      </w:r>
      <w:r>
        <w:rPr>
          <w:color w:val="231F20"/>
        </w:rPr>
        <w:t>chung,</w:t>
      </w:r>
      <w:r>
        <w:rPr>
          <w:color w:val="231F20"/>
          <w:spacing w:val="-5"/>
        </w:rPr>
        <w:t> </w:t>
      </w:r>
      <w:r>
        <w:rPr>
          <w:color w:val="231F20"/>
        </w:rPr>
        <w:t>cùng</w:t>
      </w:r>
      <w:r>
        <w:rPr>
          <w:color w:val="231F20"/>
          <w:spacing w:val="-6"/>
        </w:rPr>
        <w:t> </w:t>
      </w:r>
      <w:r>
        <w:rPr>
          <w:color w:val="231F20"/>
        </w:rPr>
        <w:t>sinh</w:t>
      </w:r>
      <w:r>
        <w:rPr>
          <w:color w:val="231F20"/>
          <w:spacing w:val="-5"/>
        </w:rPr>
        <w:t> </w:t>
      </w:r>
      <w:r>
        <w:rPr>
          <w:color w:val="231F20"/>
        </w:rPr>
        <w:t>trong</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5"/>
        </w:rPr>
        <w:t> </w:t>
      </w:r>
      <w:r>
        <w:rPr>
          <w:color w:val="231F20"/>
        </w:rPr>
        <w:t>hai. Có</w:t>
      </w:r>
      <w:r>
        <w:rPr>
          <w:color w:val="231F20"/>
          <w:spacing w:val="-12"/>
        </w:rPr>
        <w:t> </w:t>
      </w:r>
      <w:r>
        <w:rPr>
          <w:color w:val="231F20"/>
        </w:rPr>
        <w:t>người</w:t>
      </w:r>
      <w:r>
        <w:rPr>
          <w:color w:val="231F20"/>
          <w:spacing w:val="-13"/>
        </w:rPr>
        <w:t> </w:t>
      </w:r>
      <w:r>
        <w:rPr>
          <w:color w:val="231F20"/>
        </w:rPr>
        <w:t>chưa</w:t>
      </w:r>
      <w:r>
        <w:rPr>
          <w:color w:val="231F20"/>
          <w:spacing w:val="-12"/>
        </w:rPr>
        <w:t> </w:t>
      </w:r>
      <w:r>
        <w:rPr>
          <w:color w:val="231F20"/>
        </w:rPr>
        <w:t>lìa</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đều</w:t>
      </w:r>
      <w:r>
        <w:rPr>
          <w:color w:val="231F20"/>
          <w:spacing w:val="-12"/>
        </w:rPr>
        <w:t> </w:t>
      </w:r>
      <w:r>
        <w:rPr>
          <w:color w:val="231F20"/>
        </w:rPr>
        <w:t>chứng</w:t>
      </w:r>
      <w:r>
        <w:rPr>
          <w:color w:val="231F20"/>
          <w:spacing w:val="-12"/>
        </w:rPr>
        <w:t> </w:t>
      </w:r>
      <w:r>
        <w:rPr>
          <w:color w:val="231F20"/>
        </w:rPr>
        <w:t>đắc</w:t>
      </w:r>
      <w:r>
        <w:rPr>
          <w:color w:val="231F20"/>
          <w:spacing w:val="-13"/>
        </w:rPr>
        <w:t> </w:t>
      </w:r>
      <w:r>
        <w:rPr>
          <w:color w:val="231F20"/>
        </w:rPr>
        <w:t>quả</w:t>
      </w:r>
      <w:r>
        <w:rPr>
          <w:color w:val="231F20"/>
          <w:spacing w:val="-27"/>
        </w:rPr>
        <w:t> </w:t>
      </w:r>
      <w:r>
        <w:rPr>
          <w:color w:val="231F20"/>
        </w:rPr>
        <w:t>A-la-hán.</w:t>
      </w:r>
      <w:r>
        <w:rPr>
          <w:color w:val="231F20"/>
          <w:spacing w:val="-13"/>
        </w:rPr>
        <w:t> </w:t>
      </w:r>
      <w:r>
        <w:rPr>
          <w:color w:val="231F20"/>
        </w:rPr>
        <w:t>Người</w:t>
      </w:r>
      <w:r>
        <w:rPr>
          <w:color w:val="231F20"/>
          <w:spacing w:val="-13"/>
        </w:rPr>
        <w:t> </w:t>
      </w:r>
      <w:r>
        <w:rPr>
          <w:color w:val="231F20"/>
        </w:rPr>
        <w:t>nương vào tĩnh lự thứ nhất không thành tựu pháp thế đệ nhất, vì vượt </w:t>
      </w:r>
      <w:r>
        <w:rPr>
          <w:color w:val="231F20"/>
          <w:spacing w:val="-5"/>
        </w:rPr>
        <w:t>qua </w:t>
      </w:r>
      <w:r>
        <w:rPr>
          <w:color w:val="231F20"/>
        </w:rPr>
        <w:t>địa thì xả. Người dựa vào tĩnh lự thứ hai thành tựu pháp thế đệ nhất, vì sinh vào địa của</w:t>
      </w:r>
      <w:r>
        <w:rPr>
          <w:color w:val="231F20"/>
          <w:spacing w:val="-2"/>
        </w:rPr>
        <w:t> </w:t>
      </w:r>
      <w:r>
        <w:rPr>
          <w:color w:val="231F20"/>
        </w:rPr>
        <w:t>mình.</w:t>
      </w:r>
    </w:p>
    <w:p>
      <w:pPr>
        <w:pStyle w:val="BodyText"/>
        <w:spacing w:before="108"/>
        <w:ind w:left="216" w:right="517" w:firstLine="0"/>
        <w:jc w:val="center"/>
      </w:pPr>
      <w:r>
        <w:rPr>
          <w:color w:val="231F20"/>
        </w:rPr>
        <w:t>***</w:t>
      </w:r>
    </w:p>
    <w:p>
      <w:pPr>
        <w:spacing w:after="0"/>
        <w:jc w:val="center"/>
        <w:sectPr>
          <w:pgSz w:w="9080" w:h="13610"/>
          <w:pgMar w:header="1192" w:footer="0" w:top="1440" w:bottom="280" w:left="740" w:right="720"/>
        </w:sectPr>
      </w:pPr>
    </w:p>
    <w:p>
      <w:pPr>
        <w:pStyle w:val="BodyText"/>
        <w:spacing w:before="9"/>
        <w:ind w:left="0" w:firstLine="0"/>
        <w:jc w:val="left"/>
        <w:rPr>
          <w:sz w:val="18"/>
        </w:rPr>
      </w:pPr>
    </w:p>
    <w:p>
      <w:pPr>
        <w:pStyle w:val="Heading3"/>
        <w:spacing w:line="276" w:lineRule="auto" w:before="89"/>
        <w:ind w:left="393" w:right="127"/>
      </w:pPr>
      <w:r>
        <w:rPr>
          <w:i/>
          <w:color w:val="231F20"/>
        </w:rPr>
        <w:t>* Pháp thế đệ nhất nên nói là có tầm có tứ chăng? Cho đến </w:t>
      </w:r>
      <w:r>
        <w:rPr>
          <w:color w:val="231F20"/>
        </w:rPr>
        <w:t>nói rộng.</w:t>
      </w:r>
    </w:p>
    <w:p>
      <w:pPr>
        <w:pStyle w:val="BodyText"/>
        <w:spacing w:before="116"/>
        <w:ind w:left="960" w:firstLine="0"/>
      </w:pPr>
      <w:r>
        <w:rPr>
          <w:i/>
          <w:color w:val="231F20"/>
        </w:rPr>
        <w:t>Hỏi: </w:t>
      </w:r>
      <w:r>
        <w:rPr>
          <w:color w:val="231F20"/>
        </w:rPr>
        <w:t>Vì sao tạo ra phần Luận này?</w:t>
      </w:r>
    </w:p>
    <w:p>
      <w:pPr>
        <w:pStyle w:val="BodyText"/>
        <w:spacing w:line="276" w:lineRule="auto" w:before="159"/>
        <w:ind w:left="393" w:right="129"/>
      </w:pPr>
      <w:r>
        <w:rPr>
          <w:i/>
          <w:color w:val="231F20"/>
          <w:spacing w:val="-3"/>
        </w:rPr>
        <w:t>Đáp:</w:t>
      </w:r>
      <w:r>
        <w:rPr>
          <w:i/>
          <w:color w:val="231F20"/>
          <w:spacing w:val="-22"/>
        </w:rPr>
        <w:t> </w:t>
      </w:r>
      <w:r>
        <w:rPr>
          <w:color w:val="231F20"/>
          <w:spacing w:val="-5"/>
        </w:rPr>
        <w:t>Tuy</w:t>
      </w:r>
      <w:r>
        <w:rPr>
          <w:color w:val="231F20"/>
          <w:spacing w:val="-17"/>
        </w:rPr>
        <w:t> </w:t>
      </w:r>
      <w:r>
        <w:rPr>
          <w:color w:val="231F20"/>
        </w:rPr>
        <w:t>đã</w:t>
      </w:r>
      <w:r>
        <w:rPr>
          <w:color w:val="231F20"/>
          <w:spacing w:val="-17"/>
        </w:rPr>
        <w:t> </w:t>
      </w:r>
      <w:r>
        <w:rPr>
          <w:color w:val="231F20"/>
        </w:rPr>
        <w:t>nói</w:t>
      </w:r>
      <w:r>
        <w:rPr>
          <w:color w:val="231F20"/>
          <w:spacing w:val="-17"/>
        </w:rPr>
        <w:t> </w:t>
      </w:r>
      <w:r>
        <w:rPr>
          <w:color w:val="231F20"/>
          <w:spacing w:val="-3"/>
        </w:rPr>
        <w:t>pháp</w:t>
      </w:r>
      <w:r>
        <w:rPr>
          <w:color w:val="231F20"/>
          <w:spacing w:val="-17"/>
        </w:rPr>
        <w:t> </w:t>
      </w:r>
      <w:r>
        <w:rPr>
          <w:color w:val="231F20"/>
        </w:rPr>
        <w:t>thế</w:t>
      </w:r>
      <w:r>
        <w:rPr>
          <w:color w:val="231F20"/>
          <w:spacing w:val="-16"/>
        </w:rPr>
        <w:t> </w:t>
      </w:r>
      <w:r>
        <w:rPr>
          <w:color w:val="231F20"/>
        </w:rPr>
        <w:t>đệ</w:t>
      </w:r>
      <w:r>
        <w:rPr>
          <w:color w:val="231F20"/>
          <w:spacing w:val="-17"/>
        </w:rPr>
        <w:t> </w:t>
      </w:r>
      <w:r>
        <w:rPr>
          <w:color w:val="231F20"/>
          <w:spacing w:val="-3"/>
        </w:rPr>
        <w:t>nhất</w:t>
      </w:r>
      <w:r>
        <w:rPr>
          <w:color w:val="231F20"/>
          <w:spacing w:val="-17"/>
        </w:rPr>
        <w:t> </w:t>
      </w:r>
      <w:r>
        <w:rPr>
          <w:color w:val="231F20"/>
        </w:rPr>
        <w:t>là</w:t>
      </w:r>
      <w:r>
        <w:rPr>
          <w:color w:val="231F20"/>
          <w:spacing w:val="-17"/>
        </w:rPr>
        <w:t> </w:t>
      </w:r>
      <w:r>
        <w:rPr>
          <w:color w:val="231F20"/>
          <w:spacing w:val="-3"/>
        </w:rPr>
        <w:t>thuộc</w:t>
      </w:r>
      <w:r>
        <w:rPr>
          <w:color w:val="231F20"/>
          <w:spacing w:val="-17"/>
        </w:rPr>
        <w:t> </w:t>
      </w:r>
      <w:r>
        <w:rPr>
          <w:color w:val="231F20"/>
        </w:rPr>
        <w:t>về</w:t>
      </w:r>
      <w:r>
        <w:rPr>
          <w:color w:val="231F20"/>
          <w:spacing w:val="-16"/>
        </w:rPr>
        <w:t> </w:t>
      </w:r>
      <w:r>
        <w:rPr>
          <w:color w:val="231F20"/>
        </w:rPr>
        <w:t>cõi</w:t>
      </w:r>
      <w:r>
        <w:rPr>
          <w:color w:val="231F20"/>
          <w:spacing w:val="-17"/>
        </w:rPr>
        <w:t> </w:t>
      </w:r>
      <w:r>
        <w:rPr>
          <w:color w:val="231F20"/>
          <w:spacing w:val="-3"/>
        </w:rPr>
        <w:t>sắc,</w:t>
      </w:r>
      <w:r>
        <w:rPr>
          <w:color w:val="231F20"/>
          <w:spacing w:val="-17"/>
        </w:rPr>
        <w:t> </w:t>
      </w:r>
      <w:r>
        <w:rPr>
          <w:color w:val="231F20"/>
          <w:spacing w:val="-3"/>
        </w:rPr>
        <w:t>nhưng</w:t>
      </w:r>
      <w:r>
        <w:rPr>
          <w:color w:val="231F20"/>
          <w:spacing w:val="-17"/>
        </w:rPr>
        <w:t> </w:t>
      </w:r>
      <w:r>
        <w:rPr>
          <w:color w:val="231F20"/>
          <w:spacing w:val="-3"/>
        </w:rPr>
        <w:t>chưa phân biệt pháp </w:t>
      </w:r>
      <w:r>
        <w:rPr>
          <w:color w:val="231F20"/>
        </w:rPr>
        <w:t>đó ở địa </w:t>
      </w:r>
      <w:r>
        <w:rPr>
          <w:color w:val="231F20"/>
          <w:spacing w:val="-3"/>
        </w:rPr>
        <w:t>nào. </w:t>
      </w:r>
      <w:r>
        <w:rPr>
          <w:color w:val="231F20"/>
        </w:rPr>
        <w:t>Nay </w:t>
      </w:r>
      <w:r>
        <w:rPr>
          <w:color w:val="231F20"/>
          <w:spacing w:val="-3"/>
        </w:rPr>
        <w:t>nhằm phân biệt. </w:t>
      </w:r>
      <w:r>
        <w:rPr>
          <w:color w:val="231F20"/>
        </w:rPr>
        <w:t>Như đã </w:t>
      </w:r>
      <w:r>
        <w:rPr>
          <w:color w:val="231F20"/>
          <w:spacing w:val="-3"/>
        </w:rPr>
        <w:t>biết: Thôn </w:t>
      </w:r>
      <w:r>
        <w:rPr>
          <w:color w:val="231F20"/>
        </w:rPr>
        <w:t>ấp,</w:t>
      </w:r>
      <w:r>
        <w:rPr>
          <w:color w:val="231F20"/>
          <w:spacing w:val="-14"/>
        </w:rPr>
        <w:t> </w:t>
      </w:r>
      <w:r>
        <w:rPr>
          <w:color w:val="231F20"/>
        </w:rPr>
        <w:t>đất</w:t>
      </w:r>
      <w:r>
        <w:rPr>
          <w:color w:val="231F20"/>
          <w:spacing w:val="-13"/>
        </w:rPr>
        <w:t> </w:t>
      </w:r>
      <w:r>
        <w:rPr>
          <w:color w:val="231F20"/>
          <w:spacing w:val="-3"/>
        </w:rPr>
        <w:t>nước</w:t>
      </w:r>
      <w:r>
        <w:rPr>
          <w:color w:val="231F20"/>
          <w:spacing w:val="-13"/>
        </w:rPr>
        <w:t> </w:t>
      </w:r>
      <w:r>
        <w:rPr>
          <w:color w:val="231F20"/>
        </w:rPr>
        <w:t>nơi</w:t>
      </w:r>
      <w:r>
        <w:rPr>
          <w:color w:val="231F20"/>
          <w:spacing w:val="-13"/>
        </w:rPr>
        <w:t> </w:t>
      </w:r>
      <w:r>
        <w:rPr>
          <w:color w:val="231F20"/>
        </w:rPr>
        <w:t>cư</w:t>
      </w:r>
      <w:r>
        <w:rPr>
          <w:color w:val="231F20"/>
          <w:spacing w:val="-14"/>
        </w:rPr>
        <w:t> </w:t>
      </w:r>
      <w:r>
        <w:rPr>
          <w:color w:val="231F20"/>
        </w:rPr>
        <w:t>trú</w:t>
      </w:r>
      <w:r>
        <w:rPr>
          <w:color w:val="231F20"/>
          <w:spacing w:val="-13"/>
        </w:rPr>
        <w:t> </w:t>
      </w:r>
      <w:r>
        <w:rPr>
          <w:color w:val="231F20"/>
        </w:rPr>
        <w:t>của</w:t>
      </w:r>
      <w:r>
        <w:rPr>
          <w:color w:val="231F20"/>
          <w:spacing w:val="-13"/>
        </w:rPr>
        <w:t> </w:t>
      </w:r>
      <w:r>
        <w:rPr>
          <w:color w:val="231F20"/>
        </w:rPr>
        <w:t>một</w:t>
      </w:r>
      <w:r>
        <w:rPr>
          <w:color w:val="231F20"/>
          <w:spacing w:val="-13"/>
        </w:rPr>
        <w:t> </w:t>
      </w:r>
      <w:r>
        <w:rPr>
          <w:color w:val="231F20"/>
          <w:spacing w:val="-3"/>
        </w:rPr>
        <w:t>người,</w:t>
      </w:r>
      <w:r>
        <w:rPr>
          <w:color w:val="231F20"/>
          <w:spacing w:val="-13"/>
        </w:rPr>
        <w:t> </w:t>
      </w:r>
      <w:r>
        <w:rPr>
          <w:color w:val="231F20"/>
          <w:spacing w:val="-3"/>
        </w:rPr>
        <w:t>nhưng</w:t>
      </w:r>
      <w:r>
        <w:rPr>
          <w:color w:val="231F20"/>
          <w:spacing w:val="-14"/>
        </w:rPr>
        <w:t> </w:t>
      </w:r>
      <w:r>
        <w:rPr>
          <w:color w:val="231F20"/>
          <w:spacing w:val="-3"/>
        </w:rPr>
        <w:t>chưa</w:t>
      </w:r>
      <w:r>
        <w:rPr>
          <w:color w:val="231F20"/>
          <w:spacing w:val="-13"/>
        </w:rPr>
        <w:t> </w:t>
      </w:r>
      <w:r>
        <w:rPr>
          <w:color w:val="231F20"/>
          <w:spacing w:val="-3"/>
        </w:rPr>
        <w:t>nhận</w:t>
      </w:r>
      <w:r>
        <w:rPr>
          <w:color w:val="231F20"/>
          <w:spacing w:val="-13"/>
        </w:rPr>
        <w:t> </w:t>
      </w:r>
      <w:r>
        <w:rPr>
          <w:color w:val="231F20"/>
          <w:spacing w:val="-3"/>
        </w:rPr>
        <w:t>biết</w:t>
      </w:r>
      <w:r>
        <w:rPr>
          <w:color w:val="231F20"/>
          <w:spacing w:val="-13"/>
        </w:rPr>
        <w:t> </w:t>
      </w:r>
      <w:r>
        <w:rPr>
          <w:color w:val="231F20"/>
          <w:spacing w:val="-3"/>
        </w:rPr>
        <w:t>được</w:t>
      </w:r>
      <w:r>
        <w:rPr>
          <w:color w:val="231F20"/>
          <w:spacing w:val="-14"/>
        </w:rPr>
        <w:t> </w:t>
      </w:r>
      <w:r>
        <w:rPr>
          <w:color w:val="231F20"/>
          <w:spacing w:val="-3"/>
        </w:rPr>
        <w:t>nhà </w:t>
      </w:r>
      <w:r>
        <w:rPr>
          <w:color w:val="231F20"/>
        </w:rPr>
        <w:t>ở</w:t>
      </w:r>
      <w:r>
        <w:rPr>
          <w:color w:val="231F20"/>
          <w:spacing w:val="-7"/>
        </w:rPr>
        <w:t> </w:t>
      </w:r>
      <w:r>
        <w:rPr>
          <w:color w:val="231F20"/>
        </w:rPr>
        <w:t>của</w:t>
      </w:r>
      <w:r>
        <w:rPr>
          <w:color w:val="231F20"/>
          <w:spacing w:val="-7"/>
        </w:rPr>
        <w:t> </w:t>
      </w:r>
      <w:r>
        <w:rPr>
          <w:color w:val="231F20"/>
          <w:spacing w:val="-3"/>
        </w:rPr>
        <w:t>người</w:t>
      </w:r>
      <w:r>
        <w:rPr>
          <w:color w:val="231F20"/>
          <w:spacing w:val="-7"/>
        </w:rPr>
        <w:t> </w:t>
      </w:r>
      <w:r>
        <w:rPr>
          <w:color w:val="231F20"/>
        </w:rPr>
        <w:t>đó.</w:t>
      </w:r>
      <w:r>
        <w:rPr>
          <w:color w:val="231F20"/>
          <w:spacing w:val="-7"/>
        </w:rPr>
        <w:t> </w:t>
      </w:r>
      <w:r>
        <w:rPr>
          <w:color w:val="231F20"/>
        </w:rPr>
        <w:t>Đây</w:t>
      </w:r>
      <w:r>
        <w:rPr>
          <w:color w:val="231F20"/>
          <w:spacing w:val="-6"/>
        </w:rPr>
        <w:t> </w:t>
      </w:r>
      <w:r>
        <w:rPr>
          <w:color w:val="231F20"/>
          <w:spacing w:val="-3"/>
        </w:rPr>
        <w:t>cũng</w:t>
      </w:r>
      <w:r>
        <w:rPr>
          <w:color w:val="231F20"/>
          <w:spacing w:val="-7"/>
        </w:rPr>
        <w:t> </w:t>
      </w:r>
      <w:r>
        <w:rPr>
          <w:color w:val="231F20"/>
        </w:rPr>
        <w:t>như</w:t>
      </w:r>
      <w:r>
        <w:rPr>
          <w:color w:val="231F20"/>
          <w:spacing w:val="-7"/>
        </w:rPr>
        <w:t> </w:t>
      </w:r>
      <w:r>
        <w:rPr>
          <w:color w:val="231F20"/>
          <w:spacing w:val="-3"/>
        </w:rPr>
        <w:t>thế,</w:t>
      </w:r>
      <w:r>
        <w:rPr>
          <w:color w:val="231F20"/>
          <w:spacing w:val="-7"/>
        </w:rPr>
        <w:t> </w:t>
      </w:r>
      <w:r>
        <w:rPr>
          <w:color w:val="231F20"/>
        </w:rPr>
        <w:t>nên</w:t>
      </w:r>
      <w:r>
        <w:rPr>
          <w:color w:val="231F20"/>
          <w:spacing w:val="-6"/>
        </w:rPr>
        <w:t> </w:t>
      </w:r>
      <w:r>
        <w:rPr>
          <w:color w:val="231F20"/>
        </w:rPr>
        <w:t>tạo</w:t>
      </w:r>
      <w:r>
        <w:rPr>
          <w:color w:val="231F20"/>
          <w:spacing w:val="-7"/>
        </w:rPr>
        <w:t> </w:t>
      </w:r>
      <w:r>
        <w:rPr>
          <w:color w:val="231F20"/>
        </w:rPr>
        <w:t>ra</w:t>
      </w:r>
      <w:r>
        <w:rPr>
          <w:color w:val="231F20"/>
          <w:spacing w:val="-7"/>
        </w:rPr>
        <w:t> </w:t>
      </w:r>
      <w:r>
        <w:rPr>
          <w:color w:val="231F20"/>
          <w:spacing w:val="-3"/>
        </w:rPr>
        <w:t>phần</w:t>
      </w:r>
      <w:r>
        <w:rPr>
          <w:color w:val="231F20"/>
          <w:spacing w:val="-7"/>
        </w:rPr>
        <w:t> </w:t>
      </w:r>
      <w:r>
        <w:rPr>
          <w:color w:val="231F20"/>
          <w:spacing w:val="-3"/>
        </w:rPr>
        <w:t>Luận</w:t>
      </w:r>
      <w:r>
        <w:rPr>
          <w:color w:val="231F20"/>
          <w:spacing w:val="-7"/>
        </w:rPr>
        <w:t> này.</w:t>
      </w:r>
    </w:p>
    <w:p>
      <w:pPr>
        <w:pStyle w:val="BodyText"/>
        <w:spacing w:line="276" w:lineRule="auto" w:before="118"/>
        <w:ind w:left="393" w:right="127"/>
      </w:pPr>
      <w:r>
        <w:rPr>
          <w:color w:val="231F20"/>
        </w:rPr>
        <w:t>Lại nữa, vì muốn cho người nghi có được quyết định. Nghĩa là trước đây nói pháp thế đệ nhất chỉ thuộc về cõi sắc, nhưng trong </w:t>
      </w:r>
      <w:r>
        <w:rPr>
          <w:color w:val="231F20"/>
          <w:spacing w:val="-2"/>
        </w:rPr>
        <w:t>cõi </w:t>
      </w:r>
      <w:r>
        <w:rPr>
          <w:color w:val="231F20"/>
        </w:rPr>
        <w:t>sắc</w:t>
      </w:r>
      <w:r>
        <w:rPr>
          <w:color w:val="231F20"/>
          <w:spacing w:val="-3"/>
        </w:rPr>
        <w:t> </w:t>
      </w:r>
      <w:r>
        <w:rPr>
          <w:color w:val="231F20"/>
        </w:rPr>
        <w:t>có</w:t>
      </w:r>
      <w:r>
        <w:rPr>
          <w:color w:val="231F20"/>
          <w:spacing w:val="-3"/>
        </w:rPr>
        <w:t> </w:t>
      </w:r>
      <w:r>
        <w:rPr>
          <w:color w:val="231F20"/>
        </w:rPr>
        <w:t>ba</w:t>
      </w:r>
      <w:r>
        <w:rPr>
          <w:color w:val="231F20"/>
          <w:spacing w:val="-2"/>
        </w:rPr>
        <w:t> </w:t>
      </w:r>
      <w:r>
        <w:rPr>
          <w:color w:val="231F20"/>
        </w:rPr>
        <w:t>thứ</w:t>
      </w:r>
      <w:r>
        <w:rPr>
          <w:color w:val="231F20"/>
          <w:spacing w:val="-3"/>
        </w:rPr>
        <w:t> </w:t>
      </w:r>
      <w:r>
        <w:rPr>
          <w:color w:val="231F20"/>
        </w:rPr>
        <w:t>địa:</w:t>
      </w:r>
      <w:r>
        <w:rPr>
          <w:color w:val="231F20"/>
          <w:spacing w:val="-3"/>
        </w:rPr>
        <w:t> </w:t>
      </w:r>
      <w:r>
        <w:rPr>
          <w:color w:val="231F20"/>
        </w:rPr>
        <w:t>1.</w:t>
      </w:r>
      <w:r>
        <w:rPr>
          <w:color w:val="231F20"/>
          <w:spacing w:val="-2"/>
        </w:rPr>
        <w:t> </w:t>
      </w:r>
      <w:r>
        <w:rPr>
          <w:color w:val="231F20"/>
        </w:rPr>
        <w:t>Địa</w:t>
      </w:r>
      <w:r>
        <w:rPr>
          <w:color w:val="231F20"/>
          <w:spacing w:val="-3"/>
        </w:rPr>
        <w:t> </w:t>
      </w:r>
      <w:r>
        <w:rPr>
          <w:color w:val="231F20"/>
        </w:rPr>
        <w:t>có</w:t>
      </w:r>
      <w:r>
        <w:rPr>
          <w:color w:val="231F20"/>
          <w:spacing w:val="-3"/>
        </w:rPr>
        <w:t> </w:t>
      </w:r>
      <w:r>
        <w:rPr>
          <w:color w:val="231F20"/>
        </w:rPr>
        <w:t>tầm</w:t>
      </w:r>
      <w:r>
        <w:rPr>
          <w:color w:val="231F20"/>
          <w:spacing w:val="-2"/>
        </w:rPr>
        <w:t> </w:t>
      </w:r>
      <w:r>
        <w:rPr>
          <w:color w:val="231F20"/>
        </w:rPr>
        <w:t>có</w:t>
      </w:r>
      <w:r>
        <w:rPr>
          <w:color w:val="231F20"/>
          <w:spacing w:val="-3"/>
        </w:rPr>
        <w:t> </w:t>
      </w:r>
      <w:r>
        <w:rPr>
          <w:color w:val="231F20"/>
        </w:rPr>
        <w:t>tứ.</w:t>
      </w:r>
      <w:r>
        <w:rPr>
          <w:color w:val="231F20"/>
          <w:spacing w:val="-2"/>
        </w:rPr>
        <w:t> </w:t>
      </w:r>
      <w:r>
        <w:rPr>
          <w:color w:val="231F20"/>
        </w:rPr>
        <w:t>2.</w:t>
      </w:r>
      <w:r>
        <w:rPr>
          <w:color w:val="231F20"/>
          <w:spacing w:val="-3"/>
        </w:rPr>
        <w:t> </w:t>
      </w:r>
      <w:r>
        <w:rPr>
          <w:color w:val="231F20"/>
        </w:rPr>
        <w:t>Địa</w:t>
      </w:r>
      <w:r>
        <w:rPr>
          <w:color w:val="231F20"/>
          <w:spacing w:val="-3"/>
        </w:rPr>
        <w:t> </w:t>
      </w:r>
      <w:r>
        <w:rPr>
          <w:color w:val="231F20"/>
        </w:rPr>
        <w:t>không</w:t>
      </w:r>
      <w:r>
        <w:rPr>
          <w:color w:val="231F20"/>
          <w:spacing w:val="-2"/>
        </w:rPr>
        <w:t> </w:t>
      </w:r>
      <w:r>
        <w:rPr>
          <w:color w:val="231F20"/>
        </w:rPr>
        <w:t>tầm</w:t>
      </w:r>
      <w:r>
        <w:rPr>
          <w:color w:val="231F20"/>
          <w:spacing w:val="-3"/>
        </w:rPr>
        <w:t> </w:t>
      </w:r>
      <w:r>
        <w:rPr>
          <w:color w:val="231F20"/>
        </w:rPr>
        <w:t>chỉ</w:t>
      </w:r>
      <w:r>
        <w:rPr>
          <w:color w:val="231F20"/>
          <w:spacing w:val="-3"/>
        </w:rPr>
        <w:t> </w:t>
      </w:r>
      <w:r>
        <w:rPr>
          <w:color w:val="231F20"/>
        </w:rPr>
        <w:t>có</w:t>
      </w:r>
      <w:r>
        <w:rPr>
          <w:color w:val="231F20"/>
          <w:spacing w:val="-2"/>
        </w:rPr>
        <w:t> </w:t>
      </w:r>
      <w:r>
        <w:rPr>
          <w:color w:val="231F20"/>
        </w:rPr>
        <w:t>tứ.</w:t>
      </w:r>
      <w:r>
        <w:rPr>
          <w:color w:val="231F20"/>
          <w:spacing w:val="-3"/>
        </w:rPr>
        <w:t> </w:t>
      </w:r>
      <w:r>
        <w:rPr>
          <w:color w:val="231F20"/>
        </w:rPr>
        <w:t>3. Địa</w:t>
      </w:r>
      <w:r>
        <w:rPr>
          <w:color w:val="231F20"/>
          <w:spacing w:val="-20"/>
        </w:rPr>
        <w:t> </w:t>
      </w:r>
      <w:r>
        <w:rPr>
          <w:color w:val="231F20"/>
        </w:rPr>
        <w:t>không</w:t>
      </w:r>
      <w:r>
        <w:rPr>
          <w:color w:val="231F20"/>
          <w:spacing w:val="-18"/>
        </w:rPr>
        <w:t> </w:t>
      </w:r>
      <w:r>
        <w:rPr>
          <w:color w:val="231F20"/>
        </w:rPr>
        <w:t>tầm</w:t>
      </w:r>
      <w:r>
        <w:rPr>
          <w:color w:val="231F20"/>
          <w:spacing w:val="-18"/>
        </w:rPr>
        <w:t> </w:t>
      </w:r>
      <w:r>
        <w:rPr>
          <w:color w:val="231F20"/>
        </w:rPr>
        <w:t>không</w:t>
      </w:r>
      <w:r>
        <w:rPr>
          <w:color w:val="231F20"/>
          <w:spacing w:val="-19"/>
        </w:rPr>
        <w:t> </w:t>
      </w:r>
      <w:r>
        <w:rPr>
          <w:color w:val="231F20"/>
        </w:rPr>
        <w:t>tứ.</w:t>
      </w:r>
      <w:r>
        <w:rPr>
          <w:color w:val="231F20"/>
          <w:spacing w:val="-22"/>
        </w:rPr>
        <w:t> </w:t>
      </w:r>
      <w:r>
        <w:rPr>
          <w:color w:val="231F20"/>
        </w:rPr>
        <w:t>Tức</w:t>
      </w:r>
      <w:r>
        <w:rPr>
          <w:color w:val="231F20"/>
          <w:spacing w:val="-19"/>
        </w:rPr>
        <w:t> </w:t>
      </w:r>
      <w:r>
        <w:rPr>
          <w:color w:val="231F20"/>
        </w:rPr>
        <w:t>chưa</w:t>
      </w:r>
      <w:r>
        <w:rPr>
          <w:color w:val="231F20"/>
          <w:spacing w:val="-18"/>
        </w:rPr>
        <w:t> </w:t>
      </w:r>
      <w:r>
        <w:rPr>
          <w:color w:val="231F20"/>
        </w:rPr>
        <w:t>chỉ</w:t>
      </w:r>
      <w:r>
        <w:rPr>
          <w:color w:val="231F20"/>
          <w:spacing w:val="-18"/>
        </w:rPr>
        <w:t> </w:t>
      </w:r>
      <w:r>
        <w:rPr>
          <w:color w:val="231F20"/>
        </w:rPr>
        <w:t>rõ</w:t>
      </w:r>
      <w:r>
        <w:rPr>
          <w:color w:val="231F20"/>
          <w:spacing w:val="-19"/>
        </w:rPr>
        <w:t> </w:t>
      </w:r>
      <w:r>
        <w:rPr>
          <w:color w:val="231F20"/>
        </w:rPr>
        <w:t>pháp</w:t>
      </w:r>
      <w:r>
        <w:rPr>
          <w:color w:val="231F20"/>
          <w:spacing w:val="-18"/>
        </w:rPr>
        <w:t> </w:t>
      </w:r>
      <w:r>
        <w:rPr>
          <w:color w:val="231F20"/>
        </w:rPr>
        <w:t>thế</w:t>
      </w:r>
      <w:r>
        <w:rPr>
          <w:color w:val="231F20"/>
          <w:spacing w:val="-18"/>
        </w:rPr>
        <w:t> </w:t>
      </w:r>
      <w:r>
        <w:rPr>
          <w:color w:val="231F20"/>
        </w:rPr>
        <w:t>đệ</w:t>
      </w:r>
      <w:r>
        <w:rPr>
          <w:color w:val="231F20"/>
          <w:spacing w:val="-18"/>
        </w:rPr>
        <w:t> </w:t>
      </w:r>
      <w:r>
        <w:rPr>
          <w:color w:val="231F20"/>
        </w:rPr>
        <w:t>nhất</w:t>
      </w:r>
      <w:r>
        <w:rPr>
          <w:color w:val="231F20"/>
          <w:spacing w:val="-19"/>
        </w:rPr>
        <w:t> </w:t>
      </w:r>
      <w:r>
        <w:rPr>
          <w:color w:val="231F20"/>
        </w:rPr>
        <w:t>được</w:t>
      </w:r>
      <w:r>
        <w:rPr>
          <w:color w:val="231F20"/>
          <w:spacing w:val="-18"/>
        </w:rPr>
        <w:t> </w:t>
      </w:r>
      <w:r>
        <w:rPr>
          <w:color w:val="231F20"/>
        </w:rPr>
        <w:t>quyết định</w:t>
      </w:r>
      <w:r>
        <w:rPr>
          <w:color w:val="231F20"/>
          <w:spacing w:val="-8"/>
        </w:rPr>
        <w:t> </w:t>
      </w:r>
      <w:r>
        <w:rPr>
          <w:color w:val="231F20"/>
        </w:rPr>
        <w:t>ở</w:t>
      </w:r>
      <w:r>
        <w:rPr>
          <w:color w:val="231F20"/>
          <w:spacing w:val="-8"/>
        </w:rPr>
        <w:t> </w:t>
      </w:r>
      <w:r>
        <w:rPr>
          <w:color w:val="231F20"/>
        </w:rPr>
        <w:t>nơi</w:t>
      </w:r>
      <w:r>
        <w:rPr>
          <w:color w:val="231F20"/>
          <w:spacing w:val="-7"/>
        </w:rPr>
        <w:t> </w:t>
      </w:r>
      <w:r>
        <w:rPr>
          <w:color w:val="231F20"/>
        </w:rPr>
        <w:t>địa</w:t>
      </w:r>
      <w:r>
        <w:rPr>
          <w:color w:val="231F20"/>
          <w:spacing w:val="-8"/>
        </w:rPr>
        <w:t> </w:t>
      </w:r>
      <w:r>
        <w:rPr>
          <w:color w:val="231F20"/>
        </w:rPr>
        <w:t>nào.</w:t>
      </w:r>
      <w:r>
        <w:rPr>
          <w:color w:val="231F20"/>
          <w:spacing w:val="-8"/>
        </w:rPr>
        <w:t> </w:t>
      </w:r>
      <w:r>
        <w:rPr>
          <w:color w:val="231F20"/>
        </w:rPr>
        <w:t>Có</w:t>
      </w:r>
      <w:r>
        <w:rPr>
          <w:color w:val="231F20"/>
          <w:spacing w:val="-7"/>
        </w:rPr>
        <w:t> </w:t>
      </w:r>
      <w:r>
        <w:rPr>
          <w:color w:val="231F20"/>
        </w:rPr>
        <w:t>các</w:t>
      </w:r>
      <w:r>
        <w:rPr>
          <w:color w:val="231F20"/>
          <w:spacing w:val="-8"/>
        </w:rPr>
        <w:t> </w:t>
      </w:r>
      <w:r>
        <w:rPr>
          <w:color w:val="231F20"/>
        </w:rPr>
        <w:t>căn</w:t>
      </w:r>
      <w:r>
        <w:rPr>
          <w:color w:val="231F20"/>
          <w:spacing w:val="-7"/>
        </w:rPr>
        <w:t> </w:t>
      </w:r>
      <w:r>
        <w:rPr>
          <w:color w:val="231F20"/>
        </w:rPr>
        <w:t>thiện</w:t>
      </w:r>
      <w:r>
        <w:rPr>
          <w:color w:val="231F20"/>
          <w:spacing w:val="-8"/>
        </w:rPr>
        <w:t> </w:t>
      </w:r>
      <w:r>
        <w:rPr>
          <w:color w:val="231F20"/>
        </w:rPr>
        <w:t>chỉ</w:t>
      </w:r>
      <w:r>
        <w:rPr>
          <w:color w:val="231F20"/>
          <w:spacing w:val="-8"/>
        </w:rPr>
        <w:t> </w:t>
      </w:r>
      <w:r>
        <w:rPr>
          <w:color w:val="231F20"/>
        </w:rPr>
        <w:t>có</w:t>
      </w:r>
      <w:r>
        <w:rPr>
          <w:color w:val="231F20"/>
          <w:spacing w:val="-7"/>
        </w:rPr>
        <w:t> </w:t>
      </w:r>
      <w:r>
        <w:rPr>
          <w:color w:val="231F20"/>
        </w:rPr>
        <w:t>ở</w:t>
      </w:r>
      <w:r>
        <w:rPr>
          <w:color w:val="231F20"/>
          <w:spacing w:val="-8"/>
        </w:rPr>
        <w:t> </w:t>
      </w:r>
      <w:r>
        <w:rPr>
          <w:color w:val="231F20"/>
        </w:rPr>
        <w:t>địa</w:t>
      </w:r>
      <w:r>
        <w:rPr>
          <w:color w:val="231F20"/>
          <w:spacing w:val="-7"/>
        </w:rPr>
        <w:t> </w:t>
      </w:r>
      <w:r>
        <w:rPr>
          <w:color w:val="231F20"/>
        </w:rPr>
        <w:t>có</w:t>
      </w:r>
      <w:r>
        <w:rPr>
          <w:color w:val="231F20"/>
          <w:spacing w:val="-8"/>
        </w:rPr>
        <w:t> </w:t>
      </w:r>
      <w:r>
        <w:rPr>
          <w:color w:val="231F20"/>
        </w:rPr>
        <w:t>tầm</w:t>
      </w:r>
      <w:r>
        <w:rPr>
          <w:color w:val="231F20"/>
          <w:spacing w:val="-8"/>
        </w:rPr>
        <w:t> </w:t>
      </w:r>
      <w:r>
        <w:rPr>
          <w:color w:val="231F20"/>
        </w:rPr>
        <w:t>có</w:t>
      </w:r>
      <w:r>
        <w:rPr>
          <w:color w:val="231F20"/>
          <w:spacing w:val="-7"/>
        </w:rPr>
        <w:t> </w:t>
      </w:r>
      <w:r>
        <w:rPr>
          <w:color w:val="231F20"/>
        </w:rPr>
        <w:t>tứ,</w:t>
      </w:r>
      <w:r>
        <w:rPr>
          <w:color w:val="231F20"/>
          <w:spacing w:val="-8"/>
        </w:rPr>
        <w:t> </w:t>
      </w:r>
      <w:r>
        <w:rPr>
          <w:color w:val="231F20"/>
        </w:rPr>
        <w:t>như</w:t>
      </w:r>
      <w:r>
        <w:rPr>
          <w:color w:val="231F20"/>
          <w:spacing w:val="-7"/>
        </w:rPr>
        <w:t> </w:t>
      </w:r>
      <w:r>
        <w:rPr>
          <w:color w:val="231F20"/>
        </w:rPr>
        <w:t>từ vô</w:t>
      </w:r>
      <w:r>
        <w:rPr>
          <w:color w:val="231F20"/>
          <w:spacing w:val="-6"/>
        </w:rPr>
        <w:t> </w:t>
      </w:r>
      <w:r>
        <w:rPr>
          <w:color w:val="231F20"/>
        </w:rPr>
        <w:t>ngại</w:t>
      </w:r>
      <w:r>
        <w:rPr>
          <w:color w:val="231F20"/>
          <w:spacing w:val="-5"/>
        </w:rPr>
        <w:t> </w:t>
      </w:r>
      <w:r>
        <w:rPr>
          <w:color w:val="231F20"/>
        </w:rPr>
        <w:t>giải.</w:t>
      </w:r>
      <w:r>
        <w:rPr>
          <w:color w:val="231F20"/>
          <w:spacing w:val="-6"/>
        </w:rPr>
        <w:t> </w:t>
      </w:r>
      <w:r>
        <w:rPr>
          <w:color w:val="231F20"/>
        </w:rPr>
        <w:t>Có</w:t>
      </w:r>
      <w:r>
        <w:rPr>
          <w:color w:val="231F20"/>
          <w:spacing w:val="-5"/>
        </w:rPr>
        <w:t> </w:t>
      </w:r>
      <w:r>
        <w:rPr>
          <w:color w:val="231F20"/>
        </w:rPr>
        <w:t>các</w:t>
      </w:r>
      <w:r>
        <w:rPr>
          <w:color w:val="231F20"/>
          <w:spacing w:val="-6"/>
        </w:rPr>
        <w:t> </w:t>
      </w:r>
      <w:r>
        <w:rPr>
          <w:color w:val="231F20"/>
        </w:rPr>
        <w:t>căn</w:t>
      </w:r>
      <w:r>
        <w:rPr>
          <w:color w:val="231F20"/>
          <w:spacing w:val="-5"/>
        </w:rPr>
        <w:t> </w:t>
      </w:r>
      <w:r>
        <w:rPr>
          <w:color w:val="231F20"/>
        </w:rPr>
        <w:t>thiện</w:t>
      </w:r>
      <w:r>
        <w:rPr>
          <w:color w:val="231F20"/>
          <w:spacing w:val="-6"/>
        </w:rPr>
        <w:t> </w:t>
      </w:r>
      <w:r>
        <w:rPr>
          <w:color w:val="231F20"/>
        </w:rPr>
        <w:t>chỉ</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địa</w:t>
      </w:r>
      <w:r>
        <w:rPr>
          <w:color w:val="231F20"/>
          <w:spacing w:val="-6"/>
        </w:rPr>
        <w:t> </w:t>
      </w:r>
      <w:r>
        <w:rPr>
          <w:color w:val="231F20"/>
        </w:rPr>
        <w:t>không</w:t>
      </w:r>
      <w:r>
        <w:rPr>
          <w:color w:val="231F20"/>
          <w:spacing w:val="-5"/>
        </w:rPr>
        <w:t> </w:t>
      </w:r>
      <w:r>
        <w:rPr>
          <w:color w:val="231F20"/>
        </w:rPr>
        <w:t>tầm</w:t>
      </w:r>
      <w:r>
        <w:rPr>
          <w:color w:val="231F20"/>
          <w:spacing w:val="-6"/>
        </w:rPr>
        <w:t> </w:t>
      </w:r>
      <w:r>
        <w:rPr>
          <w:color w:val="231F20"/>
        </w:rPr>
        <w:t>không</w:t>
      </w:r>
      <w:r>
        <w:rPr>
          <w:color w:val="231F20"/>
          <w:spacing w:val="-5"/>
        </w:rPr>
        <w:t> </w:t>
      </w:r>
      <w:r>
        <w:rPr>
          <w:color w:val="231F20"/>
        </w:rPr>
        <w:t>tứ,</w:t>
      </w:r>
      <w:r>
        <w:rPr>
          <w:color w:val="231F20"/>
          <w:spacing w:val="-6"/>
        </w:rPr>
        <w:t> </w:t>
      </w:r>
      <w:r>
        <w:rPr>
          <w:color w:val="231F20"/>
          <w:spacing w:val="-2"/>
        </w:rPr>
        <w:t>như </w:t>
      </w:r>
      <w:r>
        <w:rPr>
          <w:color w:val="231F20"/>
        </w:rPr>
        <w:t>tịnh</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bốn</w:t>
      </w:r>
      <w:r>
        <w:rPr>
          <w:color w:val="231F20"/>
          <w:spacing w:val="-9"/>
        </w:rPr>
        <w:t> </w:t>
      </w:r>
      <w:r>
        <w:rPr>
          <w:color w:val="231F20"/>
        </w:rPr>
        <w:t>thắng</w:t>
      </w:r>
      <w:r>
        <w:rPr>
          <w:color w:val="231F20"/>
          <w:spacing w:val="-10"/>
        </w:rPr>
        <w:t> </w:t>
      </w:r>
      <w:r>
        <w:rPr>
          <w:color w:val="231F20"/>
        </w:rPr>
        <w:t>xứ</w:t>
      </w:r>
      <w:r>
        <w:rPr>
          <w:color w:val="231F20"/>
          <w:spacing w:val="-10"/>
        </w:rPr>
        <w:t> </w:t>
      </w:r>
      <w:r>
        <w:rPr>
          <w:color w:val="231F20"/>
        </w:rPr>
        <w:t>sau,</w:t>
      </w:r>
      <w:r>
        <w:rPr>
          <w:color w:val="231F20"/>
          <w:spacing w:val="-10"/>
        </w:rPr>
        <w:t> </w:t>
      </w:r>
      <w:r>
        <w:rPr>
          <w:color w:val="231F20"/>
        </w:rPr>
        <w:t>tám</w:t>
      </w:r>
      <w:r>
        <w:rPr>
          <w:color w:val="231F20"/>
          <w:spacing w:val="-10"/>
        </w:rPr>
        <w:t> </w:t>
      </w:r>
      <w:r>
        <w:rPr>
          <w:color w:val="231F20"/>
        </w:rPr>
        <w:t>biến</w:t>
      </w:r>
      <w:r>
        <w:rPr>
          <w:color w:val="231F20"/>
          <w:spacing w:val="-10"/>
        </w:rPr>
        <w:t> </w:t>
      </w:r>
      <w:r>
        <w:rPr>
          <w:color w:val="231F20"/>
        </w:rPr>
        <w:t>xứ</w:t>
      </w:r>
      <w:r>
        <w:rPr>
          <w:color w:val="231F20"/>
          <w:spacing w:val="-9"/>
        </w:rPr>
        <w:t> </w:t>
      </w:r>
      <w:r>
        <w:rPr>
          <w:color w:val="231F20"/>
        </w:rPr>
        <w:t>trước.</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căn</w:t>
      </w:r>
      <w:r>
        <w:rPr>
          <w:color w:val="231F20"/>
          <w:spacing w:val="-9"/>
        </w:rPr>
        <w:t> </w:t>
      </w:r>
      <w:r>
        <w:rPr>
          <w:color w:val="231F20"/>
        </w:rPr>
        <w:t>thiện ở</w:t>
      </w:r>
      <w:r>
        <w:rPr>
          <w:color w:val="231F20"/>
          <w:spacing w:val="-5"/>
        </w:rPr>
        <w:t> </w:t>
      </w:r>
      <w:r>
        <w:rPr>
          <w:color w:val="231F20"/>
        </w:rPr>
        <w:t>cả</w:t>
      </w:r>
      <w:r>
        <w:rPr>
          <w:color w:val="231F20"/>
          <w:spacing w:val="-5"/>
        </w:rPr>
        <w:t> </w:t>
      </w:r>
      <w:r>
        <w:rPr>
          <w:color w:val="231F20"/>
        </w:rPr>
        <w:t>địa</w:t>
      </w:r>
      <w:r>
        <w:rPr>
          <w:color w:val="231F20"/>
          <w:spacing w:val="-5"/>
        </w:rPr>
        <w:t> </w:t>
      </w:r>
      <w:r>
        <w:rPr>
          <w:color w:val="231F20"/>
        </w:rPr>
        <w:t>có</w:t>
      </w:r>
      <w:r>
        <w:rPr>
          <w:color w:val="231F20"/>
          <w:spacing w:val="-5"/>
        </w:rPr>
        <w:t> </w:t>
      </w:r>
      <w:r>
        <w:rPr>
          <w:color w:val="231F20"/>
        </w:rPr>
        <w:t>tầm</w:t>
      </w:r>
      <w:r>
        <w:rPr>
          <w:color w:val="231F20"/>
          <w:spacing w:val="-5"/>
        </w:rPr>
        <w:t> </w:t>
      </w:r>
      <w:r>
        <w:rPr>
          <w:color w:val="231F20"/>
        </w:rPr>
        <w:t>có</w:t>
      </w:r>
      <w:r>
        <w:rPr>
          <w:color w:val="231F20"/>
          <w:spacing w:val="-5"/>
        </w:rPr>
        <w:t> </w:t>
      </w:r>
      <w:r>
        <w:rPr>
          <w:color w:val="231F20"/>
        </w:rPr>
        <w:t>tứ</w:t>
      </w:r>
      <w:r>
        <w:rPr>
          <w:color w:val="231F20"/>
          <w:spacing w:val="-5"/>
        </w:rPr>
        <w:t> </w:t>
      </w:r>
      <w:r>
        <w:rPr>
          <w:color w:val="231F20"/>
        </w:rPr>
        <w:t>và</w:t>
      </w:r>
      <w:r>
        <w:rPr>
          <w:color w:val="231F20"/>
          <w:spacing w:val="-5"/>
        </w:rPr>
        <w:t> </w:t>
      </w:r>
      <w:r>
        <w:rPr>
          <w:color w:val="231F20"/>
        </w:rPr>
        <w:t>không</w:t>
      </w:r>
      <w:r>
        <w:rPr>
          <w:color w:val="231F20"/>
          <w:spacing w:val="-5"/>
        </w:rPr>
        <w:t> </w:t>
      </w:r>
      <w:r>
        <w:rPr>
          <w:color w:val="231F20"/>
        </w:rPr>
        <w:t>tầm</w:t>
      </w:r>
      <w:r>
        <w:rPr>
          <w:color w:val="231F20"/>
          <w:spacing w:val="-5"/>
        </w:rPr>
        <w:t> </w:t>
      </w:r>
      <w:r>
        <w:rPr>
          <w:color w:val="231F20"/>
        </w:rPr>
        <w:t>không</w:t>
      </w:r>
      <w:r>
        <w:rPr>
          <w:color w:val="231F20"/>
          <w:spacing w:val="-5"/>
        </w:rPr>
        <w:t> </w:t>
      </w:r>
      <w:r>
        <w:rPr>
          <w:color w:val="231F20"/>
        </w:rPr>
        <w:t>tứ,</w:t>
      </w:r>
      <w:r>
        <w:rPr>
          <w:color w:val="231F20"/>
          <w:spacing w:val="-5"/>
        </w:rPr>
        <w:t> </w:t>
      </w:r>
      <w:r>
        <w:rPr>
          <w:color w:val="231F20"/>
        </w:rPr>
        <w:t>như</w:t>
      </w:r>
      <w:r>
        <w:rPr>
          <w:color w:val="231F20"/>
          <w:spacing w:val="-5"/>
        </w:rPr>
        <w:t> </w:t>
      </w:r>
      <w:r>
        <w:rPr>
          <w:color w:val="231F20"/>
        </w:rPr>
        <w:t>hỷ</w:t>
      </w:r>
      <w:r>
        <w:rPr>
          <w:color w:val="231F20"/>
          <w:spacing w:val="-5"/>
        </w:rPr>
        <w:t> </w:t>
      </w:r>
      <w:r>
        <w:rPr>
          <w:color w:val="231F20"/>
        </w:rPr>
        <w:t>vô</w:t>
      </w:r>
      <w:r>
        <w:rPr>
          <w:color w:val="231F20"/>
          <w:spacing w:val="-5"/>
        </w:rPr>
        <w:t> </w:t>
      </w:r>
      <w:r>
        <w:rPr>
          <w:color w:val="231F20"/>
          <w:spacing w:val="-2"/>
        </w:rPr>
        <w:t>lượng.</w:t>
      </w:r>
    </w:p>
    <w:p>
      <w:pPr>
        <w:pStyle w:val="BodyText"/>
        <w:spacing w:line="276" w:lineRule="auto" w:before="123"/>
        <w:ind w:left="393" w:right="127"/>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8"/>
        </w:rPr>
        <w:t> </w:t>
      </w:r>
      <w:r>
        <w:rPr>
          <w:color w:val="231F20"/>
        </w:rPr>
        <w:t>Cũng</w:t>
      </w:r>
      <w:r>
        <w:rPr>
          <w:color w:val="231F20"/>
          <w:spacing w:val="-9"/>
        </w:rPr>
        <w:t> </w:t>
      </w:r>
      <w:r>
        <w:rPr>
          <w:color w:val="231F20"/>
        </w:rPr>
        <w:t>như</w:t>
      </w:r>
      <w:r>
        <w:rPr>
          <w:color w:val="231F20"/>
          <w:spacing w:val="-9"/>
        </w:rPr>
        <w:t> </w:t>
      </w:r>
      <w:r>
        <w:rPr>
          <w:color w:val="231F20"/>
        </w:rPr>
        <w:t>hai</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đầu,</w:t>
      </w:r>
      <w:r>
        <w:rPr>
          <w:color w:val="231F20"/>
          <w:spacing w:val="-9"/>
        </w:rPr>
        <w:t> </w:t>
      </w:r>
      <w:r>
        <w:rPr>
          <w:color w:val="231F20"/>
        </w:rPr>
        <w:t>bốn</w:t>
      </w:r>
      <w:r>
        <w:rPr>
          <w:color w:val="231F20"/>
          <w:spacing w:val="-9"/>
        </w:rPr>
        <w:t> </w:t>
      </w:r>
      <w:r>
        <w:rPr>
          <w:color w:val="231F20"/>
        </w:rPr>
        <w:t>thắng</w:t>
      </w:r>
      <w:r>
        <w:rPr>
          <w:color w:val="231F20"/>
          <w:spacing w:val="-8"/>
        </w:rPr>
        <w:t> </w:t>
      </w:r>
      <w:r>
        <w:rPr>
          <w:color w:val="231F20"/>
        </w:rPr>
        <w:t>xứ</w:t>
      </w:r>
      <w:r>
        <w:rPr>
          <w:color w:val="231F20"/>
          <w:spacing w:val="-9"/>
        </w:rPr>
        <w:t> </w:t>
      </w:r>
      <w:r>
        <w:rPr>
          <w:color w:val="231F20"/>
          <w:spacing w:val="-3"/>
        </w:rPr>
        <w:t>trước, </w:t>
      </w:r>
      <w:r>
        <w:rPr>
          <w:color w:val="231F20"/>
        </w:rPr>
        <w:t>chớ có sinh nghi cho pháp thế đệ nhất chỉ ở một địa, hoặc ở hai địa. Nay vì thành lập pháp thế đệ nhất kia nhất định ở tại ba địa nên tạo ra phần Luận </w:t>
      </w:r>
      <w:r>
        <w:rPr>
          <w:color w:val="231F20"/>
          <w:spacing w:val="-5"/>
        </w:rPr>
        <w:t>này.</w:t>
      </w:r>
    </w:p>
    <w:p>
      <w:pPr>
        <w:pStyle w:val="BodyText"/>
        <w:spacing w:line="276" w:lineRule="auto" w:before="118"/>
        <w:ind w:left="393" w:right="128"/>
      </w:pPr>
      <w:r>
        <w:rPr>
          <w:i/>
          <w:color w:val="231F20"/>
        </w:rPr>
        <w:t>Hỏi: </w:t>
      </w:r>
      <w:r>
        <w:rPr>
          <w:color w:val="231F20"/>
        </w:rPr>
        <w:t>Pháp thế đệ nhất nên nói là pháp có tầm có tứ, không tầm chỉ có tứ, hay không tầm không tứ?</w:t>
      </w:r>
    </w:p>
    <w:p>
      <w:pPr>
        <w:pStyle w:val="BodyText"/>
        <w:spacing w:line="276" w:lineRule="auto" w:before="116"/>
        <w:ind w:left="393" w:right="127"/>
      </w:pPr>
      <w:r>
        <w:rPr>
          <w:i/>
          <w:color w:val="231F20"/>
        </w:rPr>
        <w:t>Đáp: </w:t>
      </w:r>
      <w:r>
        <w:rPr>
          <w:color w:val="231F20"/>
        </w:rPr>
        <w:t>Nên nói hoặc có tầm có tứ, hoặc không tầm chỉ có tứ, hoặc không tầm không tứ.</w:t>
      </w:r>
    </w:p>
    <w:p>
      <w:pPr>
        <w:pStyle w:val="BodyText"/>
        <w:spacing w:before="116"/>
        <w:ind w:left="960" w:firstLine="0"/>
      </w:pPr>
      <w:r>
        <w:rPr>
          <w:i/>
          <w:color w:val="231F20"/>
        </w:rPr>
        <w:t>Hỏi: </w:t>
      </w:r>
      <w:r>
        <w:rPr>
          <w:color w:val="231F20"/>
        </w:rPr>
        <w:t>Vì sao chỉ rõ pháp thế đệ nhất ở cả ba địa?</w:t>
      </w:r>
    </w:p>
    <w:p>
      <w:pPr>
        <w:pStyle w:val="BodyText"/>
        <w:spacing w:line="276" w:lineRule="auto" w:before="159"/>
        <w:ind w:left="393" w:right="126"/>
      </w:pPr>
      <w:r>
        <w:rPr>
          <w:i/>
          <w:color w:val="231F20"/>
        </w:rPr>
        <w:t>Đáp: </w:t>
      </w:r>
      <w:r>
        <w:rPr>
          <w:color w:val="231F20"/>
        </w:rPr>
        <w:t>Vì nhằm ngăn chận lối chấp của Bộ khác cho căn thiện này</w:t>
      </w:r>
      <w:r>
        <w:rPr>
          <w:color w:val="231F20"/>
          <w:spacing w:val="-7"/>
        </w:rPr>
        <w:t> </w:t>
      </w:r>
      <w:r>
        <w:rPr>
          <w:color w:val="231F20"/>
        </w:rPr>
        <w:t>chỉ</w:t>
      </w:r>
      <w:r>
        <w:rPr>
          <w:color w:val="231F20"/>
          <w:spacing w:val="-6"/>
        </w:rPr>
        <w:t> </w:t>
      </w:r>
      <w:r>
        <w:rPr>
          <w:color w:val="231F20"/>
        </w:rPr>
        <w:t>ở</w:t>
      </w:r>
      <w:r>
        <w:rPr>
          <w:color w:val="231F20"/>
          <w:spacing w:val="-7"/>
        </w:rPr>
        <w:t> </w:t>
      </w:r>
      <w:r>
        <w:rPr>
          <w:color w:val="231F20"/>
        </w:rPr>
        <w:t>một</w:t>
      </w:r>
      <w:r>
        <w:rPr>
          <w:color w:val="231F20"/>
          <w:spacing w:val="-6"/>
        </w:rPr>
        <w:t> </w:t>
      </w:r>
      <w:r>
        <w:rPr>
          <w:color w:val="231F20"/>
        </w:rPr>
        <w:t>địa.</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hoặc</w:t>
      </w:r>
      <w:r>
        <w:rPr>
          <w:color w:val="231F20"/>
          <w:spacing w:val="-6"/>
        </w:rPr>
        <w:t> </w:t>
      </w:r>
      <w:r>
        <w:rPr>
          <w:color w:val="231F20"/>
        </w:rPr>
        <w:t>có</w:t>
      </w:r>
      <w:r>
        <w:rPr>
          <w:color w:val="231F20"/>
          <w:spacing w:val="-7"/>
        </w:rPr>
        <w:t> </w:t>
      </w:r>
      <w:r>
        <w:rPr>
          <w:color w:val="231F20"/>
        </w:rPr>
        <w:t>người</w:t>
      </w:r>
      <w:r>
        <w:rPr>
          <w:color w:val="231F20"/>
          <w:spacing w:val="-6"/>
        </w:rPr>
        <w:t> </w:t>
      </w:r>
      <w:r>
        <w:rPr>
          <w:color w:val="231F20"/>
        </w:rPr>
        <w:t>chấp:</w:t>
      </w:r>
      <w:r>
        <w:rPr>
          <w:color w:val="231F20"/>
          <w:spacing w:val="-6"/>
        </w:rPr>
        <w:t> </w:t>
      </w:r>
      <w:r>
        <w:rPr>
          <w:color w:val="231F20"/>
        </w:rPr>
        <w:t>Pháp</w:t>
      </w:r>
      <w:r>
        <w:rPr>
          <w:color w:val="231F20"/>
          <w:spacing w:val="-7"/>
        </w:rPr>
        <w:t> </w:t>
      </w:r>
      <w:r>
        <w:rPr>
          <w:color w:val="231F20"/>
        </w:rPr>
        <w:t>thế</w:t>
      </w:r>
      <w:r>
        <w:rPr>
          <w:color w:val="231F20"/>
          <w:spacing w:val="-6"/>
        </w:rPr>
        <w:t> </w:t>
      </w:r>
      <w:r>
        <w:rPr>
          <w:color w:val="231F20"/>
        </w:rPr>
        <w:t>đệ</w:t>
      </w:r>
      <w:r>
        <w:rPr>
          <w:color w:val="231F20"/>
          <w:spacing w:val="-7"/>
        </w:rPr>
        <w:t> </w:t>
      </w:r>
      <w:r>
        <w:rPr>
          <w:color w:val="231F20"/>
        </w:rPr>
        <w:t>nhất</w:t>
      </w:r>
      <w:r>
        <w:rPr>
          <w:color w:val="231F20"/>
          <w:spacing w:val="-6"/>
        </w:rPr>
        <w:t> </w:t>
      </w:r>
      <w:r>
        <w:rPr>
          <w:color w:val="231F20"/>
        </w:rPr>
        <w:t>chỉ có</w:t>
      </w:r>
      <w:r>
        <w:rPr>
          <w:color w:val="231F20"/>
          <w:spacing w:val="-6"/>
        </w:rPr>
        <w:t> </w:t>
      </w:r>
      <w:r>
        <w:rPr>
          <w:color w:val="231F20"/>
        </w:rPr>
        <w:t>tầm</w:t>
      </w:r>
      <w:r>
        <w:rPr>
          <w:color w:val="231F20"/>
          <w:spacing w:val="-6"/>
        </w:rPr>
        <w:t> </w:t>
      </w:r>
      <w:r>
        <w:rPr>
          <w:color w:val="231F20"/>
        </w:rPr>
        <w:t>có</w:t>
      </w:r>
      <w:r>
        <w:rPr>
          <w:color w:val="231F20"/>
          <w:spacing w:val="-6"/>
        </w:rPr>
        <w:t> </w:t>
      </w:r>
      <w:r>
        <w:rPr>
          <w:color w:val="231F20"/>
        </w:rPr>
        <w:t>tứ,</w:t>
      </w:r>
      <w:r>
        <w:rPr>
          <w:color w:val="231F20"/>
          <w:spacing w:val="-5"/>
        </w:rPr>
        <w:t> </w:t>
      </w:r>
      <w:r>
        <w:rPr>
          <w:color w:val="231F20"/>
        </w:rPr>
        <w:t>có</w:t>
      </w:r>
      <w:r>
        <w:rPr>
          <w:color w:val="231F20"/>
          <w:spacing w:val="-6"/>
        </w:rPr>
        <w:t> </w:t>
      </w:r>
      <w:r>
        <w:rPr>
          <w:color w:val="231F20"/>
        </w:rPr>
        <w:t>tướng,</w:t>
      </w:r>
      <w:r>
        <w:rPr>
          <w:color w:val="231F20"/>
          <w:spacing w:val="-6"/>
        </w:rPr>
        <w:t> </w:t>
      </w:r>
      <w:r>
        <w:rPr>
          <w:color w:val="231F20"/>
        </w:rPr>
        <w:t>có</w:t>
      </w:r>
      <w:r>
        <w:rPr>
          <w:color w:val="231F20"/>
          <w:spacing w:val="-6"/>
        </w:rPr>
        <w:t> </w:t>
      </w:r>
      <w:r>
        <w:rPr>
          <w:color w:val="231F20"/>
        </w:rPr>
        <w:t>tỉnh</w:t>
      </w:r>
      <w:r>
        <w:rPr>
          <w:color w:val="231F20"/>
          <w:spacing w:val="-5"/>
        </w:rPr>
        <w:t> </w:t>
      </w:r>
      <w:r>
        <w:rPr>
          <w:color w:val="231F20"/>
        </w:rPr>
        <w:t>thức,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cùng</w:t>
      </w:r>
      <w:r>
        <w:rPr>
          <w:color w:val="231F20"/>
          <w:spacing w:val="-5"/>
        </w:rPr>
        <w:t> </w:t>
      </w:r>
      <w:r>
        <w:rPr>
          <w:color w:val="231F20"/>
        </w:rPr>
        <w:t>dẫn</w:t>
      </w:r>
      <w:r>
        <w:rPr>
          <w:color w:val="231F20"/>
          <w:spacing w:val="-6"/>
        </w:rPr>
        <w:t> </w:t>
      </w:r>
      <w:r>
        <w:rPr>
          <w:color w:val="231F20"/>
        </w:rPr>
        <w:t>phát</w:t>
      </w:r>
      <w:r>
        <w:rPr>
          <w:color w:val="231F20"/>
          <w:spacing w:val="-6"/>
        </w:rPr>
        <w:t> </w:t>
      </w:r>
      <w:r>
        <w:rPr>
          <w:color w:val="231F20"/>
          <w:spacing w:val="-3"/>
        </w:rPr>
        <w:t>thuộc </w:t>
      </w:r>
      <w:r>
        <w:rPr>
          <w:color w:val="231F20"/>
        </w:rPr>
        <w:t>về phàm phu duyên nơi các hành.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64" w:lineRule="auto" w:before="89"/>
        <w:ind w:left="677" w:right="1832" w:firstLine="0"/>
        <w:jc w:val="left"/>
      </w:pPr>
      <w:r>
        <w:rPr>
          <w:color w:val="231F20"/>
        </w:rPr>
        <w:t>Chỉ có tầm có tứ: Là tư duy dẫn dắt chuyển biến. Có tướng: Là duyên nơi tên gọi khởi hiện.</w:t>
      </w:r>
    </w:p>
    <w:p>
      <w:pPr>
        <w:pStyle w:val="BodyText"/>
        <w:spacing w:line="297" w:lineRule="exact" w:before="0"/>
        <w:ind w:left="677" w:firstLine="0"/>
        <w:jc w:val="left"/>
      </w:pPr>
      <w:r>
        <w:rPr>
          <w:color w:val="231F20"/>
        </w:rPr>
        <w:t>Có tỉnh thức: Là có công dụng.</w:t>
      </w:r>
    </w:p>
    <w:p>
      <w:pPr>
        <w:pStyle w:val="BodyText"/>
        <w:spacing w:line="364" w:lineRule="auto" w:before="154"/>
        <w:ind w:left="677" w:firstLine="0"/>
        <w:jc w:val="left"/>
      </w:pPr>
      <w:r>
        <w:rPr>
          <w:color w:val="231F20"/>
        </w:rPr>
        <w:t>Không</w:t>
      </w:r>
      <w:r>
        <w:rPr>
          <w:color w:val="231F20"/>
          <w:spacing w:val="-17"/>
        </w:rPr>
        <w:t> </w:t>
      </w:r>
      <w:r>
        <w:rPr>
          <w:color w:val="231F20"/>
        </w:rPr>
        <w:t>phải</w:t>
      </w:r>
      <w:r>
        <w:rPr>
          <w:color w:val="231F20"/>
          <w:spacing w:val="-16"/>
        </w:rPr>
        <w:t> </w:t>
      </w:r>
      <w:r>
        <w:rPr>
          <w:color w:val="231F20"/>
        </w:rPr>
        <w:t>cùng</w:t>
      </w:r>
      <w:r>
        <w:rPr>
          <w:color w:val="231F20"/>
          <w:spacing w:val="-17"/>
        </w:rPr>
        <w:t> </w:t>
      </w:r>
      <w:r>
        <w:rPr>
          <w:color w:val="231F20"/>
        </w:rPr>
        <w:t>dẫn</w:t>
      </w:r>
      <w:r>
        <w:rPr>
          <w:color w:val="231F20"/>
          <w:spacing w:val="-16"/>
        </w:rPr>
        <w:t> </w:t>
      </w:r>
      <w:r>
        <w:rPr>
          <w:color w:val="231F20"/>
        </w:rPr>
        <w:t>phát:</w:t>
      </w:r>
      <w:r>
        <w:rPr>
          <w:color w:val="231F20"/>
          <w:spacing w:val="-16"/>
        </w:rPr>
        <w:t> </w:t>
      </w:r>
      <w:r>
        <w:rPr>
          <w:color w:val="231F20"/>
        </w:rPr>
        <w:t>Là</w:t>
      </w:r>
      <w:r>
        <w:rPr>
          <w:color w:val="231F20"/>
          <w:spacing w:val="-17"/>
        </w:rPr>
        <w:t> </w:t>
      </w:r>
      <w:r>
        <w:rPr>
          <w:color w:val="231F20"/>
        </w:rPr>
        <w:t>không</w:t>
      </w:r>
      <w:r>
        <w:rPr>
          <w:color w:val="231F20"/>
          <w:spacing w:val="-16"/>
        </w:rPr>
        <w:t> </w:t>
      </w:r>
      <w:r>
        <w:rPr>
          <w:color w:val="231F20"/>
        </w:rPr>
        <w:t>nối</w:t>
      </w:r>
      <w:r>
        <w:rPr>
          <w:color w:val="231F20"/>
          <w:spacing w:val="-16"/>
        </w:rPr>
        <w:t> </w:t>
      </w:r>
      <w:r>
        <w:rPr>
          <w:color w:val="231F20"/>
        </w:rPr>
        <w:t>tiếp</w:t>
      </w:r>
      <w:r>
        <w:rPr>
          <w:color w:val="231F20"/>
          <w:spacing w:val="-17"/>
        </w:rPr>
        <w:t> </w:t>
      </w:r>
      <w:r>
        <w:rPr>
          <w:color w:val="231F20"/>
        </w:rPr>
        <w:t>nhau</w:t>
      </w:r>
      <w:r>
        <w:rPr>
          <w:color w:val="231F20"/>
          <w:spacing w:val="-16"/>
        </w:rPr>
        <w:t> </w:t>
      </w:r>
      <w:r>
        <w:rPr>
          <w:color w:val="231F20"/>
        </w:rPr>
        <w:t>chuyển</w:t>
      </w:r>
      <w:r>
        <w:rPr>
          <w:color w:val="231F20"/>
          <w:spacing w:val="-16"/>
        </w:rPr>
        <w:t> </w:t>
      </w:r>
      <w:r>
        <w:rPr>
          <w:color w:val="231F20"/>
        </w:rPr>
        <w:t>biến. Thuộc phàm phu: Là phàm phu đạt được.</w:t>
      </w:r>
    </w:p>
    <w:p>
      <w:pPr>
        <w:pStyle w:val="BodyText"/>
        <w:spacing w:line="297" w:lineRule="exact" w:before="0"/>
        <w:ind w:left="677" w:firstLine="0"/>
        <w:jc w:val="left"/>
      </w:pPr>
      <w:r>
        <w:rPr>
          <w:color w:val="231F20"/>
        </w:rPr>
        <w:t>Duyên nơi các hành: Là duyên nơi hữu vi.</w:t>
      </w:r>
    </w:p>
    <w:p>
      <w:pPr>
        <w:pStyle w:val="BodyText"/>
        <w:spacing w:line="273" w:lineRule="auto" w:before="155"/>
        <w:ind w:right="411"/>
      </w:pPr>
      <w:r>
        <w:rPr>
          <w:color w:val="231F20"/>
        </w:rPr>
        <w:t>Vì ngăn chận các lối chấp của Bộ kia nhằm làm sáng tỏ căn thiện này chung cho ba địa.</w:t>
      </w:r>
    </w:p>
    <w:p>
      <w:pPr>
        <w:pStyle w:val="BodyText"/>
        <w:spacing w:before="111"/>
        <w:ind w:left="677" w:firstLine="0"/>
      </w:pPr>
      <w:r>
        <w:rPr>
          <w:i/>
          <w:color w:val="231F20"/>
        </w:rPr>
        <w:t>Hỏi: </w:t>
      </w:r>
      <w:r>
        <w:rPr>
          <w:color w:val="231F20"/>
        </w:rPr>
        <w:t>Thế nào là có tầm có tứ?</w:t>
      </w:r>
    </w:p>
    <w:p>
      <w:pPr>
        <w:pStyle w:val="BodyText"/>
        <w:spacing w:line="273" w:lineRule="auto" w:before="155"/>
        <w:ind w:right="415"/>
      </w:pPr>
      <w:r>
        <w:rPr>
          <w:i/>
          <w:color w:val="231F20"/>
          <w:spacing w:val="-3"/>
        </w:rPr>
        <w:t>Đáp: </w:t>
      </w:r>
      <w:r>
        <w:rPr>
          <w:color w:val="231F20"/>
          <w:spacing w:val="-3"/>
        </w:rPr>
        <w:t>Nếu </w:t>
      </w:r>
      <w:r>
        <w:rPr>
          <w:color w:val="231F20"/>
          <w:spacing w:val="-4"/>
        </w:rPr>
        <w:t>nương </w:t>
      </w:r>
      <w:r>
        <w:rPr>
          <w:color w:val="231F20"/>
          <w:spacing w:val="-3"/>
        </w:rPr>
        <w:t>vào </w:t>
      </w:r>
      <w:r>
        <w:rPr>
          <w:color w:val="231F20"/>
          <w:spacing w:val="-6"/>
        </w:rPr>
        <w:t>Tam-ma-địa </w:t>
      </w:r>
      <w:r>
        <w:rPr>
          <w:color w:val="231F20"/>
        </w:rPr>
        <w:t>có </w:t>
      </w:r>
      <w:r>
        <w:rPr>
          <w:color w:val="231F20"/>
          <w:spacing w:val="-3"/>
        </w:rPr>
        <w:t>tầm </w:t>
      </w:r>
      <w:r>
        <w:rPr>
          <w:color w:val="231F20"/>
        </w:rPr>
        <w:t>có tứ </w:t>
      </w:r>
      <w:r>
        <w:rPr>
          <w:color w:val="231F20"/>
          <w:spacing w:val="-3"/>
        </w:rPr>
        <w:t>nhập </w:t>
      </w:r>
      <w:r>
        <w:rPr>
          <w:color w:val="231F20"/>
          <w:spacing w:val="-4"/>
        </w:rPr>
        <w:t>chánh </w:t>
      </w:r>
      <w:r>
        <w:rPr>
          <w:color w:val="231F20"/>
          <w:spacing w:val="-7"/>
        </w:rPr>
        <w:t>tánh </w:t>
      </w:r>
      <w:r>
        <w:rPr>
          <w:color w:val="231F20"/>
        </w:rPr>
        <w:t>ly</w:t>
      </w:r>
      <w:r>
        <w:rPr>
          <w:color w:val="231F20"/>
          <w:spacing w:val="-22"/>
        </w:rPr>
        <w:t> </w:t>
      </w:r>
      <w:r>
        <w:rPr>
          <w:color w:val="231F20"/>
          <w:spacing w:val="-4"/>
        </w:rPr>
        <w:t>sinh,</w:t>
      </w:r>
      <w:r>
        <w:rPr>
          <w:color w:val="231F20"/>
          <w:spacing w:val="-21"/>
        </w:rPr>
        <w:t> </w:t>
      </w:r>
      <w:r>
        <w:rPr>
          <w:color w:val="231F20"/>
          <w:spacing w:val="-3"/>
        </w:rPr>
        <w:t>thì</w:t>
      </w:r>
      <w:r>
        <w:rPr>
          <w:color w:val="231F20"/>
          <w:spacing w:val="-21"/>
        </w:rPr>
        <w:t> </w:t>
      </w:r>
      <w:r>
        <w:rPr>
          <w:color w:val="231F20"/>
          <w:spacing w:val="-3"/>
        </w:rPr>
        <w:t>pháp</w:t>
      </w:r>
      <w:r>
        <w:rPr>
          <w:color w:val="231F20"/>
          <w:spacing w:val="-21"/>
        </w:rPr>
        <w:t> </w:t>
      </w:r>
      <w:r>
        <w:rPr>
          <w:color w:val="231F20"/>
          <w:spacing w:val="-3"/>
        </w:rPr>
        <w:t>thế</w:t>
      </w:r>
      <w:r>
        <w:rPr>
          <w:color w:val="231F20"/>
          <w:spacing w:val="-21"/>
        </w:rPr>
        <w:t> </w:t>
      </w:r>
      <w:r>
        <w:rPr>
          <w:color w:val="231F20"/>
        </w:rPr>
        <w:t>đệ</w:t>
      </w:r>
      <w:r>
        <w:rPr>
          <w:color w:val="231F20"/>
          <w:spacing w:val="-21"/>
        </w:rPr>
        <w:t> </w:t>
      </w:r>
      <w:r>
        <w:rPr>
          <w:color w:val="231F20"/>
          <w:spacing w:val="-3"/>
        </w:rPr>
        <w:t>nhất</w:t>
      </w:r>
      <w:r>
        <w:rPr>
          <w:color w:val="231F20"/>
          <w:spacing w:val="-21"/>
        </w:rPr>
        <w:t> </w:t>
      </w:r>
      <w:r>
        <w:rPr>
          <w:color w:val="231F20"/>
          <w:spacing w:val="-3"/>
        </w:rPr>
        <w:t>của</w:t>
      </w:r>
      <w:r>
        <w:rPr>
          <w:color w:val="231F20"/>
          <w:spacing w:val="-21"/>
        </w:rPr>
        <w:t> </w:t>
      </w:r>
      <w:r>
        <w:rPr>
          <w:color w:val="231F20"/>
        </w:rPr>
        <w:t>vị</w:t>
      </w:r>
      <w:r>
        <w:rPr>
          <w:color w:val="231F20"/>
          <w:spacing w:val="-21"/>
        </w:rPr>
        <w:t> </w:t>
      </w:r>
      <w:r>
        <w:rPr>
          <w:color w:val="231F20"/>
        </w:rPr>
        <w:t>đó</w:t>
      </w:r>
      <w:r>
        <w:rPr>
          <w:color w:val="231F20"/>
          <w:spacing w:val="-21"/>
        </w:rPr>
        <w:t> </w:t>
      </w:r>
      <w:r>
        <w:rPr>
          <w:color w:val="231F20"/>
        </w:rPr>
        <w:t>đã</w:t>
      </w:r>
      <w:r>
        <w:rPr>
          <w:color w:val="231F20"/>
          <w:spacing w:val="-21"/>
        </w:rPr>
        <w:t> </w:t>
      </w:r>
      <w:r>
        <w:rPr>
          <w:color w:val="231F20"/>
          <w:spacing w:val="-3"/>
        </w:rPr>
        <w:t>đạt</w:t>
      </w:r>
      <w:r>
        <w:rPr>
          <w:color w:val="231F20"/>
          <w:spacing w:val="-21"/>
        </w:rPr>
        <w:t> </w:t>
      </w:r>
      <w:r>
        <w:rPr>
          <w:color w:val="231F20"/>
          <w:spacing w:val="-3"/>
        </w:rPr>
        <w:t>được</w:t>
      </w:r>
      <w:r>
        <w:rPr>
          <w:color w:val="231F20"/>
          <w:spacing w:val="-21"/>
        </w:rPr>
        <w:t> </w:t>
      </w:r>
      <w:r>
        <w:rPr>
          <w:color w:val="231F20"/>
        </w:rPr>
        <w:t>là</w:t>
      </w:r>
      <w:r>
        <w:rPr>
          <w:color w:val="231F20"/>
          <w:spacing w:val="-21"/>
        </w:rPr>
        <w:t> </w:t>
      </w:r>
      <w:r>
        <w:rPr>
          <w:color w:val="231F20"/>
        </w:rPr>
        <w:t>do</w:t>
      </w:r>
      <w:r>
        <w:rPr>
          <w:color w:val="231F20"/>
          <w:spacing w:val="-21"/>
        </w:rPr>
        <w:t> </w:t>
      </w:r>
      <w:r>
        <w:rPr>
          <w:color w:val="231F20"/>
          <w:spacing w:val="-4"/>
        </w:rPr>
        <w:t>nương</w:t>
      </w:r>
      <w:r>
        <w:rPr>
          <w:color w:val="231F20"/>
          <w:spacing w:val="-21"/>
        </w:rPr>
        <w:t> </w:t>
      </w:r>
      <w:r>
        <w:rPr>
          <w:color w:val="231F20"/>
          <w:spacing w:val="-3"/>
        </w:rPr>
        <w:t>vào</w:t>
      </w:r>
      <w:r>
        <w:rPr>
          <w:color w:val="231F20"/>
          <w:spacing w:val="-21"/>
        </w:rPr>
        <w:t> </w:t>
      </w:r>
      <w:r>
        <w:rPr>
          <w:color w:val="231F20"/>
        </w:rPr>
        <w:t>vị</w:t>
      </w:r>
      <w:r>
        <w:rPr>
          <w:color w:val="231F20"/>
          <w:spacing w:val="-21"/>
        </w:rPr>
        <w:t> </w:t>
      </w:r>
      <w:r>
        <w:rPr>
          <w:color w:val="231F20"/>
          <w:spacing w:val="-4"/>
        </w:rPr>
        <w:t>chí </w:t>
      </w:r>
      <w:r>
        <w:rPr>
          <w:color w:val="231F20"/>
        </w:rPr>
        <w:t>và</w:t>
      </w:r>
      <w:r>
        <w:rPr>
          <w:color w:val="231F20"/>
          <w:spacing w:val="-9"/>
        </w:rPr>
        <w:t> </w:t>
      </w:r>
      <w:r>
        <w:rPr>
          <w:color w:val="231F20"/>
          <w:spacing w:val="-3"/>
        </w:rPr>
        <w:t>tĩnh</w:t>
      </w:r>
      <w:r>
        <w:rPr>
          <w:color w:val="231F20"/>
          <w:spacing w:val="-8"/>
        </w:rPr>
        <w:t> </w:t>
      </w:r>
      <w:r>
        <w:rPr>
          <w:color w:val="231F20"/>
        </w:rPr>
        <w:t>lự</w:t>
      </w:r>
      <w:r>
        <w:rPr>
          <w:color w:val="231F20"/>
          <w:spacing w:val="-8"/>
        </w:rPr>
        <w:t> </w:t>
      </w:r>
      <w:r>
        <w:rPr>
          <w:color w:val="231F20"/>
          <w:spacing w:val="-3"/>
        </w:rPr>
        <w:t>thứ</w:t>
      </w:r>
      <w:r>
        <w:rPr>
          <w:color w:val="231F20"/>
          <w:spacing w:val="-9"/>
        </w:rPr>
        <w:t> </w:t>
      </w:r>
      <w:r>
        <w:rPr>
          <w:color w:val="231F20"/>
          <w:spacing w:val="-3"/>
        </w:rPr>
        <w:t>nhất</w:t>
      </w:r>
      <w:r>
        <w:rPr>
          <w:color w:val="231F20"/>
          <w:spacing w:val="-8"/>
        </w:rPr>
        <w:t> </w:t>
      </w:r>
      <w:r>
        <w:rPr>
          <w:color w:val="231F20"/>
          <w:spacing w:val="-3"/>
        </w:rPr>
        <w:t>nhập</w:t>
      </w:r>
      <w:r>
        <w:rPr>
          <w:color w:val="231F20"/>
          <w:spacing w:val="-8"/>
        </w:rPr>
        <w:t> </w:t>
      </w:r>
      <w:r>
        <w:rPr>
          <w:color w:val="231F20"/>
          <w:spacing w:val="-4"/>
        </w:rPr>
        <w:t>chánh</w:t>
      </w:r>
      <w:r>
        <w:rPr>
          <w:color w:val="231F20"/>
          <w:spacing w:val="-9"/>
        </w:rPr>
        <w:t> </w:t>
      </w:r>
      <w:r>
        <w:rPr>
          <w:color w:val="231F20"/>
          <w:spacing w:val="-3"/>
        </w:rPr>
        <w:t>tánh</w:t>
      </w:r>
      <w:r>
        <w:rPr>
          <w:color w:val="231F20"/>
          <w:spacing w:val="-8"/>
        </w:rPr>
        <w:t> </w:t>
      </w:r>
      <w:r>
        <w:rPr>
          <w:color w:val="231F20"/>
        </w:rPr>
        <w:t>ly</w:t>
      </w:r>
      <w:r>
        <w:rPr>
          <w:color w:val="231F20"/>
          <w:spacing w:val="-8"/>
        </w:rPr>
        <w:t> </w:t>
      </w:r>
      <w:r>
        <w:rPr>
          <w:color w:val="231F20"/>
          <w:spacing w:val="-4"/>
        </w:rPr>
        <w:t>sinh,</w:t>
      </w:r>
      <w:r>
        <w:rPr>
          <w:color w:val="231F20"/>
          <w:spacing w:val="-9"/>
        </w:rPr>
        <w:t> </w:t>
      </w:r>
      <w:r>
        <w:rPr>
          <w:color w:val="231F20"/>
          <w:spacing w:val="-3"/>
        </w:rPr>
        <w:t>đạt</w:t>
      </w:r>
      <w:r>
        <w:rPr>
          <w:color w:val="231F20"/>
          <w:spacing w:val="-8"/>
        </w:rPr>
        <w:t> </w:t>
      </w:r>
      <w:r>
        <w:rPr>
          <w:color w:val="231F20"/>
          <w:spacing w:val="-3"/>
        </w:rPr>
        <w:t>được</w:t>
      </w:r>
      <w:r>
        <w:rPr>
          <w:color w:val="231F20"/>
          <w:spacing w:val="-8"/>
        </w:rPr>
        <w:t> </w:t>
      </w:r>
      <w:r>
        <w:rPr>
          <w:color w:val="231F20"/>
          <w:spacing w:val="-3"/>
        </w:rPr>
        <w:t>pháp</w:t>
      </w:r>
      <w:r>
        <w:rPr>
          <w:color w:val="231F20"/>
          <w:spacing w:val="-9"/>
        </w:rPr>
        <w:t> </w:t>
      </w:r>
      <w:r>
        <w:rPr>
          <w:color w:val="231F20"/>
          <w:spacing w:val="-3"/>
        </w:rPr>
        <w:t>thế</w:t>
      </w:r>
      <w:r>
        <w:rPr>
          <w:color w:val="231F20"/>
          <w:spacing w:val="-8"/>
        </w:rPr>
        <w:t> </w:t>
      </w:r>
      <w:r>
        <w:rPr>
          <w:color w:val="231F20"/>
        </w:rPr>
        <w:t>đệ</w:t>
      </w:r>
      <w:r>
        <w:rPr>
          <w:color w:val="231F20"/>
          <w:spacing w:val="-8"/>
        </w:rPr>
        <w:t> </w:t>
      </w:r>
      <w:r>
        <w:rPr>
          <w:color w:val="231F20"/>
          <w:spacing w:val="-4"/>
        </w:rPr>
        <w:t>nhất.</w:t>
      </w:r>
    </w:p>
    <w:p>
      <w:pPr>
        <w:pStyle w:val="BodyText"/>
        <w:spacing w:before="111"/>
        <w:ind w:left="677" w:firstLine="0"/>
      </w:pPr>
      <w:r>
        <w:rPr>
          <w:i/>
          <w:color w:val="231F20"/>
        </w:rPr>
        <w:t>Hỏi: </w:t>
      </w:r>
      <w:r>
        <w:rPr>
          <w:color w:val="231F20"/>
        </w:rPr>
        <w:t>Trong đây nói nương dựa là muốn hiển bày về pháp gì?</w:t>
      </w:r>
    </w:p>
    <w:p>
      <w:pPr>
        <w:pStyle w:val="BodyText"/>
        <w:spacing w:line="273" w:lineRule="auto" w:before="154"/>
        <w:ind w:right="411"/>
      </w:pPr>
      <w:r>
        <w:rPr>
          <w:i/>
          <w:color w:val="231F20"/>
        </w:rPr>
        <w:t>Đáp: </w:t>
      </w:r>
      <w:r>
        <w:rPr>
          <w:color w:val="231F20"/>
        </w:rPr>
        <w:t>Có thuyết cho: Đây là nói về định câu sinh gọi là nương dựa.</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pháp</w:t>
      </w:r>
      <w:r>
        <w:rPr>
          <w:color w:val="231F20"/>
          <w:spacing w:val="-12"/>
        </w:rPr>
        <w:t> </w:t>
      </w:r>
      <w:r>
        <w:rPr>
          <w:color w:val="231F20"/>
        </w:rPr>
        <w:t>thế</w:t>
      </w:r>
      <w:r>
        <w:rPr>
          <w:color w:val="231F20"/>
          <w:spacing w:val="-11"/>
        </w:rPr>
        <w:t> </w:t>
      </w:r>
      <w:r>
        <w:rPr>
          <w:color w:val="231F20"/>
        </w:rPr>
        <w:t>đệ</w:t>
      </w:r>
      <w:r>
        <w:rPr>
          <w:color w:val="231F20"/>
          <w:spacing w:val="-11"/>
        </w:rPr>
        <w:t> </w:t>
      </w:r>
      <w:r>
        <w:rPr>
          <w:color w:val="231F20"/>
        </w:rPr>
        <w:t>nhất</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định,</w:t>
      </w:r>
      <w:r>
        <w:rPr>
          <w:color w:val="231F20"/>
          <w:spacing w:val="-12"/>
        </w:rPr>
        <w:t> </w:t>
      </w:r>
      <w:r>
        <w:rPr>
          <w:color w:val="231F20"/>
        </w:rPr>
        <w:t>dùng</w:t>
      </w:r>
      <w:r>
        <w:rPr>
          <w:color w:val="231F20"/>
          <w:spacing w:val="-11"/>
        </w:rPr>
        <w:t> </w:t>
      </w:r>
      <w:r>
        <w:rPr>
          <w:color w:val="231F20"/>
        </w:rPr>
        <w:t>tiếng</w:t>
      </w:r>
      <w:r>
        <w:rPr>
          <w:color w:val="231F20"/>
          <w:spacing w:val="-11"/>
        </w:rPr>
        <w:t> </w:t>
      </w:r>
      <w:r>
        <w:rPr>
          <w:color w:val="231F20"/>
        </w:rPr>
        <w:t>nương dựa để nói. Nương dựa câu sinh ấy có thành văn chứng. Như nơi</w:t>
      </w:r>
      <w:r>
        <w:rPr>
          <w:color w:val="231F20"/>
          <w:spacing w:val="-39"/>
        </w:rPr>
        <w:t> </w:t>
      </w:r>
      <w:r>
        <w:rPr>
          <w:color w:val="231F20"/>
          <w:spacing w:val="-4"/>
        </w:rPr>
        <w:t>Trí </w:t>
      </w:r>
      <w:r>
        <w:rPr>
          <w:color w:val="231F20"/>
        </w:rPr>
        <w:t>Uẩn nói: Nếu nương vào Tam-ma-địa không, nhập chánh tánh ly sinh, thì định đó tương ưng với khổ pháp trí nhẫn, dùng tiếng nương dựa để nói. Đây cũng như</w:t>
      </w:r>
      <w:r>
        <w:rPr>
          <w:color w:val="231F20"/>
          <w:spacing w:val="-2"/>
        </w:rPr>
        <w:t> </w:t>
      </w:r>
      <w:r>
        <w:rPr>
          <w:color w:val="231F20"/>
        </w:rPr>
        <w:t>thế.</w:t>
      </w:r>
    </w:p>
    <w:p>
      <w:pPr>
        <w:pStyle w:val="BodyText"/>
        <w:spacing w:line="273" w:lineRule="auto" w:before="108"/>
        <w:ind w:right="410"/>
      </w:pPr>
      <w:r>
        <w:rPr>
          <w:color w:val="231F20"/>
        </w:rPr>
        <w:t>Có</w:t>
      </w:r>
      <w:r>
        <w:rPr>
          <w:color w:val="231F20"/>
          <w:spacing w:val="-10"/>
        </w:rPr>
        <w:t> </w:t>
      </w:r>
      <w:r>
        <w:rPr>
          <w:color w:val="231F20"/>
        </w:rPr>
        <w:t>Sư</w:t>
      </w:r>
      <w:r>
        <w:rPr>
          <w:color w:val="231F20"/>
          <w:spacing w:val="-9"/>
        </w:rPr>
        <w:t> </w:t>
      </w:r>
      <w:r>
        <w:rPr>
          <w:color w:val="231F20"/>
        </w:rPr>
        <w:t>khác</w:t>
      </w:r>
      <w:r>
        <w:rPr>
          <w:color w:val="231F20"/>
          <w:spacing w:val="-9"/>
        </w:rPr>
        <w:t> </w:t>
      </w:r>
      <w:r>
        <w:rPr>
          <w:color w:val="231F20"/>
        </w:rPr>
        <w:t>nêu:</w:t>
      </w:r>
      <w:r>
        <w:rPr>
          <w:color w:val="231F20"/>
          <w:spacing w:val="-10"/>
        </w:rPr>
        <w:t> </w:t>
      </w:r>
      <w:r>
        <w:rPr>
          <w:color w:val="231F20"/>
        </w:rPr>
        <w:t>Định</w:t>
      </w:r>
      <w:r>
        <w:rPr>
          <w:color w:val="231F20"/>
          <w:spacing w:val="-9"/>
        </w:rPr>
        <w:t> </w:t>
      </w:r>
      <w:r>
        <w:rPr>
          <w:color w:val="231F20"/>
        </w:rPr>
        <w:t>đẳng</w:t>
      </w:r>
      <w:r>
        <w:rPr>
          <w:color w:val="231F20"/>
          <w:spacing w:val="-9"/>
        </w:rPr>
        <w:t> </w:t>
      </w:r>
      <w:r>
        <w:rPr>
          <w:color w:val="231F20"/>
        </w:rPr>
        <w:t>vô</w:t>
      </w:r>
      <w:r>
        <w:rPr>
          <w:color w:val="231F20"/>
          <w:spacing w:val="-10"/>
        </w:rPr>
        <w:t> </w:t>
      </w:r>
      <w:r>
        <w:rPr>
          <w:color w:val="231F20"/>
        </w:rPr>
        <w:t>gián</w:t>
      </w:r>
      <w:r>
        <w:rPr>
          <w:color w:val="231F20"/>
          <w:spacing w:val="-9"/>
        </w:rPr>
        <w:t> </w:t>
      </w:r>
      <w:r>
        <w:rPr>
          <w:color w:val="231F20"/>
        </w:rPr>
        <w:t>duyên</w:t>
      </w:r>
      <w:r>
        <w:rPr>
          <w:color w:val="231F20"/>
          <w:spacing w:val="-9"/>
        </w:rPr>
        <w:t> </w:t>
      </w:r>
      <w:r>
        <w:rPr>
          <w:color w:val="231F20"/>
        </w:rPr>
        <w:t>ấy</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nương</w:t>
      </w:r>
      <w:r>
        <w:rPr>
          <w:color w:val="231F20"/>
          <w:spacing w:val="-9"/>
        </w:rPr>
        <w:t> </w:t>
      </w:r>
      <w:r>
        <w:rPr>
          <w:color w:val="231F20"/>
        </w:rPr>
        <w:t>dựa. Nghĩa là định tương ưng với nhẫn tăng thượng, dùng tiếng nương dựa</w:t>
      </w:r>
      <w:r>
        <w:rPr>
          <w:color w:val="231F20"/>
          <w:spacing w:val="-10"/>
        </w:rPr>
        <w:t> </w:t>
      </w:r>
      <w:r>
        <w:rPr>
          <w:color w:val="231F20"/>
        </w:rPr>
        <w:t>để</w:t>
      </w:r>
      <w:r>
        <w:rPr>
          <w:color w:val="231F20"/>
          <w:spacing w:val="-9"/>
        </w:rPr>
        <w:t> </w:t>
      </w:r>
      <w:r>
        <w:rPr>
          <w:color w:val="231F20"/>
        </w:rPr>
        <w:t>nói.</w:t>
      </w:r>
      <w:r>
        <w:rPr>
          <w:color w:val="231F20"/>
          <w:spacing w:val="-9"/>
        </w:rPr>
        <w:t> </w:t>
      </w:r>
      <w:r>
        <w:rPr>
          <w:color w:val="231F20"/>
        </w:rPr>
        <w:t>Nên</w:t>
      </w:r>
      <w:r>
        <w:rPr>
          <w:color w:val="231F20"/>
          <w:spacing w:val="-10"/>
        </w:rPr>
        <w:t> </w:t>
      </w:r>
      <w:r>
        <w:rPr>
          <w:color w:val="231F20"/>
        </w:rPr>
        <w:t>nói</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này:</w:t>
      </w:r>
      <w:r>
        <w:rPr>
          <w:color w:val="231F20"/>
          <w:spacing w:val="-14"/>
        </w:rPr>
        <w:t> </w:t>
      </w:r>
      <w:r>
        <w:rPr>
          <w:color w:val="231F20"/>
        </w:rPr>
        <w:t>Tức</w:t>
      </w:r>
      <w:r>
        <w:rPr>
          <w:color w:val="231F20"/>
          <w:spacing w:val="-10"/>
        </w:rPr>
        <w:t> </w:t>
      </w:r>
      <w:r>
        <w:rPr>
          <w:color w:val="231F20"/>
        </w:rPr>
        <w:t>ba</w:t>
      </w:r>
      <w:r>
        <w:rPr>
          <w:color w:val="231F20"/>
          <w:spacing w:val="-9"/>
        </w:rPr>
        <w:t> </w:t>
      </w:r>
      <w:r>
        <w:rPr>
          <w:color w:val="231F20"/>
        </w:rPr>
        <w:t>địa</w:t>
      </w:r>
      <w:r>
        <w:rPr>
          <w:color w:val="231F20"/>
          <w:spacing w:val="-10"/>
        </w:rPr>
        <w:t> </w:t>
      </w:r>
      <w:r>
        <w:rPr>
          <w:color w:val="231F20"/>
        </w:rPr>
        <w:t>kia</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nương</w:t>
      </w:r>
      <w:r>
        <w:rPr>
          <w:color w:val="231F20"/>
          <w:spacing w:val="-9"/>
        </w:rPr>
        <w:t> </w:t>
      </w:r>
      <w:r>
        <w:rPr>
          <w:color w:val="231F20"/>
        </w:rPr>
        <w:t>dựa.</w:t>
      </w:r>
      <w:r>
        <w:rPr>
          <w:color w:val="231F20"/>
          <w:spacing w:val="-14"/>
        </w:rPr>
        <w:t> </w:t>
      </w:r>
      <w:r>
        <w:rPr>
          <w:color w:val="231F20"/>
        </w:rPr>
        <w:t>Về sau chỗ nói là nương dựa, nên biết cũng như</w:t>
      </w:r>
      <w:r>
        <w:rPr>
          <w:color w:val="231F20"/>
          <w:spacing w:val="-2"/>
        </w:rPr>
        <w:t> </w:t>
      </w:r>
      <w:r>
        <w:rPr>
          <w:color w:val="231F20"/>
        </w:rPr>
        <w:t>thế.</w:t>
      </w:r>
    </w:p>
    <w:p>
      <w:pPr>
        <w:pStyle w:val="BodyText"/>
        <w:spacing w:before="111"/>
        <w:ind w:left="677" w:firstLine="0"/>
      </w:pPr>
      <w:r>
        <w:rPr>
          <w:i/>
          <w:color w:val="231F20"/>
        </w:rPr>
        <w:t>Hỏi: </w:t>
      </w:r>
      <w:r>
        <w:rPr>
          <w:color w:val="231F20"/>
        </w:rPr>
        <w:t>Thế nào là không tầm chỉ có tứ?</w:t>
      </w:r>
    </w:p>
    <w:p>
      <w:pPr>
        <w:pStyle w:val="BodyText"/>
        <w:spacing w:line="273" w:lineRule="auto" w:before="121"/>
        <w:ind w:right="410" w:firstLine="567"/>
      </w:pPr>
      <w:r>
        <w:rPr>
          <w:i/>
          <w:color w:val="231F20"/>
        </w:rPr>
        <w:t>Đáp: </w:t>
      </w:r>
      <w:r>
        <w:rPr>
          <w:color w:val="231F20"/>
        </w:rPr>
        <w:t>Nếu nương vào Tam-ma-địa không tầm chỉ có tứ nhập chánh tánh ly sinh, thì pháp thế đệ nhất đã được kia là đã nương</w:t>
      </w:r>
      <w:r>
        <w:rPr>
          <w:color w:val="231F20"/>
          <w:spacing w:val="-19"/>
        </w:rPr>
        <w:t> </w:t>
      </w:r>
      <w:r>
        <w:rPr>
          <w:color w:val="231F20"/>
        </w:rPr>
        <w:t>vào tĩnh</w:t>
      </w:r>
      <w:r>
        <w:rPr>
          <w:color w:val="231F20"/>
          <w:spacing w:val="-11"/>
        </w:rPr>
        <w:t> </w:t>
      </w:r>
      <w:r>
        <w:rPr>
          <w:color w:val="231F20"/>
        </w:rPr>
        <w:t>lự</w:t>
      </w:r>
      <w:r>
        <w:rPr>
          <w:color w:val="231F20"/>
          <w:spacing w:val="-10"/>
        </w:rPr>
        <w:t> </w:t>
      </w:r>
      <w:r>
        <w:rPr>
          <w:color w:val="231F20"/>
        </w:rPr>
        <w:t>trung</w:t>
      </w:r>
      <w:r>
        <w:rPr>
          <w:color w:val="231F20"/>
          <w:spacing w:val="-10"/>
        </w:rPr>
        <w:t> </w:t>
      </w:r>
      <w:r>
        <w:rPr>
          <w:color w:val="231F20"/>
        </w:rPr>
        <w:t>gian,</w:t>
      </w:r>
      <w:r>
        <w:rPr>
          <w:color w:val="231F20"/>
          <w:spacing w:val="-10"/>
        </w:rPr>
        <w:t> </w:t>
      </w:r>
      <w:r>
        <w:rPr>
          <w:color w:val="231F20"/>
        </w:rPr>
        <w:t>nhập</w:t>
      </w:r>
      <w:r>
        <w:rPr>
          <w:color w:val="231F20"/>
          <w:spacing w:val="-11"/>
        </w:rPr>
        <w:t> </w:t>
      </w:r>
      <w:r>
        <w:rPr>
          <w:color w:val="231F20"/>
        </w:rPr>
        <w:t>chánh</w:t>
      </w:r>
      <w:r>
        <w:rPr>
          <w:color w:val="231F20"/>
          <w:spacing w:val="-10"/>
        </w:rPr>
        <w:t> </w:t>
      </w:r>
      <w:r>
        <w:rPr>
          <w:color w:val="231F20"/>
        </w:rPr>
        <w:t>tánh</w:t>
      </w:r>
      <w:r>
        <w:rPr>
          <w:color w:val="231F20"/>
          <w:spacing w:val="-10"/>
        </w:rPr>
        <w:t> </w:t>
      </w:r>
      <w:r>
        <w:rPr>
          <w:color w:val="231F20"/>
        </w:rPr>
        <w:t>ly</w:t>
      </w:r>
      <w:r>
        <w:rPr>
          <w:color w:val="231F20"/>
          <w:spacing w:val="-10"/>
        </w:rPr>
        <w:t> </w:t>
      </w:r>
      <w:r>
        <w:rPr>
          <w:color w:val="231F20"/>
        </w:rPr>
        <w:t>sinh</w:t>
      </w:r>
      <w:r>
        <w:rPr>
          <w:color w:val="231F20"/>
          <w:spacing w:val="-10"/>
        </w:rPr>
        <w:t> </w:t>
      </w:r>
      <w:r>
        <w:rPr>
          <w:color w:val="231F20"/>
        </w:rPr>
        <w:t>đạt</w:t>
      </w:r>
      <w:r>
        <w:rPr>
          <w:color w:val="231F20"/>
          <w:spacing w:val="-11"/>
        </w:rPr>
        <w:t> </w:t>
      </w:r>
      <w:r>
        <w:rPr>
          <w:color w:val="231F20"/>
        </w:rPr>
        <w:t>được</w:t>
      </w:r>
      <w:r>
        <w:rPr>
          <w:color w:val="231F20"/>
          <w:spacing w:val="-10"/>
        </w:rPr>
        <w:t> </w:t>
      </w:r>
      <w:r>
        <w:rPr>
          <w:color w:val="231F20"/>
        </w:rPr>
        <w:t>pháp</w:t>
      </w:r>
      <w:r>
        <w:rPr>
          <w:color w:val="231F20"/>
          <w:spacing w:val="-10"/>
        </w:rPr>
        <w:t> </w:t>
      </w:r>
      <w:r>
        <w:rPr>
          <w:color w:val="231F20"/>
        </w:rPr>
        <w:t>thế</w:t>
      </w:r>
      <w:r>
        <w:rPr>
          <w:color w:val="231F20"/>
          <w:spacing w:val="-10"/>
        </w:rPr>
        <w:t> </w:t>
      </w:r>
      <w:r>
        <w:rPr>
          <w:color w:val="231F20"/>
        </w:rPr>
        <w:t>đệ</w:t>
      </w:r>
      <w:r>
        <w:rPr>
          <w:color w:val="231F20"/>
          <w:spacing w:val="-10"/>
        </w:rPr>
        <w:t> </w:t>
      </w:r>
      <w:r>
        <w:rPr>
          <w:color w:val="231F20"/>
        </w:rPr>
        <w:t>nhất.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không tầm không tứ?</w:t>
      </w:r>
    </w:p>
    <w:p>
      <w:pPr>
        <w:pStyle w:val="BodyText"/>
        <w:spacing w:line="273" w:lineRule="auto" w:before="154"/>
        <w:ind w:left="393" w:right="127"/>
      </w:pPr>
      <w:r>
        <w:rPr>
          <w:i/>
          <w:color w:val="231F20"/>
        </w:rPr>
        <w:t>Đáp: </w:t>
      </w:r>
      <w:r>
        <w:rPr>
          <w:color w:val="231F20"/>
        </w:rPr>
        <w:t>Nếu nương vào Tam-ma-địa không tầm không tứ nhập chánh</w:t>
      </w:r>
      <w:r>
        <w:rPr>
          <w:color w:val="231F20"/>
          <w:spacing w:val="-14"/>
        </w:rPr>
        <w:t> </w:t>
      </w:r>
      <w:r>
        <w:rPr>
          <w:color w:val="231F20"/>
        </w:rPr>
        <w:t>tánh</w:t>
      </w:r>
      <w:r>
        <w:rPr>
          <w:color w:val="231F20"/>
          <w:spacing w:val="-13"/>
        </w:rPr>
        <w:t> </w:t>
      </w:r>
      <w:r>
        <w:rPr>
          <w:color w:val="231F20"/>
        </w:rPr>
        <w:t>ly</w:t>
      </w:r>
      <w:r>
        <w:rPr>
          <w:color w:val="231F20"/>
          <w:spacing w:val="-13"/>
        </w:rPr>
        <w:t> </w:t>
      </w:r>
      <w:r>
        <w:rPr>
          <w:color w:val="231F20"/>
        </w:rPr>
        <w:t>sinh,</w:t>
      </w:r>
      <w:r>
        <w:rPr>
          <w:color w:val="231F20"/>
          <w:spacing w:val="-13"/>
        </w:rPr>
        <w:t> </w:t>
      </w:r>
      <w:r>
        <w:rPr>
          <w:color w:val="231F20"/>
        </w:rPr>
        <w:t>thì</w:t>
      </w:r>
      <w:r>
        <w:rPr>
          <w:color w:val="231F20"/>
          <w:spacing w:val="-14"/>
        </w:rPr>
        <w:t> </w:t>
      </w:r>
      <w:r>
        <w:rPr>
          <w:color w:val="231F20"/>
        </w:rPr>
        <w:t>pháp</w:t>
      </w:r>
      <w:r>
        <w:rPr>
          <w:color w:val="231F20"/>
          <w:spacing w:val="-13"/>
        </w:rPr>
        <w:t> </w:t>
      </w:r>
      <w:r>
        <w:rPr>
          <w:color w:val="231F20"/>
        </w:rPr>
        <w:t>thế</w:t>
      </w:r>
      <w:r>
        <w:rPr>
          <w:color w:val="231F20"/>
          <w:spacing w:val="-13"/>
        </w:rPr>
        <w:t> </w:t>
      </w:r>
      <w:r>
        <w:rPr>
          <w:color w:val="231F20"/>
        </w:rPr>
        <w:t>đệ</w:t>
      </w:r>
      <w:r>
        <w:rPr>
          <w:color w:val="231F20"/>
          <w:spacing w:val="-13"/>
        </w:rPr>
        <w:t> </w:t>
      </w:r>
      <w:r>
        <w:rPr>
          <w:color w:val="231F20"/>
        </w:rPr>
        <w:t>nhất</w:t>
      </w:r>
      <w:r>
        <w:rPr>
          <w:color w:val="231F20"/>
          <w:spacing w:val="-14"/>
        </w:rPr>
        <w:t> </w:t>
      </w:r>
      <w:r>
        <w:rPr>
          <w:color w:val="231F20"/>
        </w:rPr>
        <w:t>đã</w:t>
      </w:r>
      <w:r>
        <w:rPr>
          <w:color w:val="231F20"/>
          <w:spacing w:val="-13"/>
        </w:rPr>
        <w:t> </w:t>
      </w:r>
      <w:r>
        <w:rPr>
          <w:color w:val="231F20"/>
        </w:rPr>
        <w:t>được</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đã</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tĩnh lự</w:t>
      </w:r>
      <w:r>
        <w:rPr>
          <w:color w:val="231F20"/>
          <w:spacing w:val="-9"/>
        </w:rPr>
        <w:t> </w:t>
      </w:r>
      <w:r>
        <w:rPr>
          <w:color w:val="231F20"/>
        </w:rPr>
        <w:t>thứ</w:t>
      </w:r>
      <w:r>
        <w:rPr>
          <w:color w:val="231F20"/>
          <w:spacing w:val="-8"/>
        </w:rPr>
        <w:t> </w:t>
      </w:r>
      <w:r>
        <w:rPr>
          <w:color w:val="231F20"/>
        </w:rPr>
        <w:t>hai,</w:t>
      </w:r>
      <w:r>
        <w:rPr>
          <w:color w:val="231F20"/>
          <w:spacing w:val="-8"/>
        </w:rPr>
        <w:t> </w:t>
      </w:r>
      <w:r>
        <w:rPr>
          <w:color w:val="231F20"/>
        </w:rPr>
        <w:t>ba,</w:t>
      </w:r>
      <w:r>
        <w:rPr>
          <w:color w:val="231F20"/>
          <w:spacing w:val="-9"/>
        </w:rPr>
        <w:t> </w:t>
      </w:r>
      <w:r>
        <w:rPr>
          <w:color w:val="231F20"/>
        </w:rPr>
        <w:t>tư,</w:t>
      </w:r>
      <w:r>
        <w:rPr>
          <w:color w:val="231F20"/>
          <w:spacing w:val="-8"/>
        </w:rPr>
        <w:t> </w:t>
      </w:r>
      <w:r>
        <w:rPr>
          <w:color w:val="231F20"/>
        </w:rPr>
        <w:t>nhập</w:t>
      </w:r>
      <w:r>
        <w:rPr>
          <w:color w:val="231F20"/>
          <w:spacing w:val="-8"/>
        </w:rPr>
        <w:t> </w:t>
      </w:r>
      <w:r>
        <w:rPr>
          <w:color w:val="231F20"/>
        </w:rPr>
        <w:t>chánh</w:t>
      </w:r>
      <w:r>
        <w:rPr>
          <w:color w:val="231F20"/>
          <w:spacing w:val="-8"/>
        </w:rPr>
        <w:t> </w:t>
      </w:r>
      <w:r>
        <w:rPr>
          <w:color w:val="231F20"/>
        </w:rPr>
        <w:t>tánh</w:t>
      </w:r>
      <w:r>
        <w:rPr>
          <w:color w:val="231F20"/>
          <w:spacing w:val="-9"/>
        </w:rPr>
        <w:t> </w:t>
      </w:r>
      <w:r>
        <w:rPr>
          <w:color w:val="231F20"/>
        </w:rPr>
        <w:t>ly</w:t>
      </w:r>
      <w:r>
        <w:rPr>
          <w:color w:val="231F20"/>
          <w:spacing w:val="-8"/>
        </w:rPr>
        <w:t> </w:t>
      </w:r>
      <w:r>
        <w:rPr>
          <w:color w:val="231F20"/>
        </w:rPr>
        <w:t>sinh,</w:t>
      </w:r>
      <w:r>
        <w:rPr>
          <w:color w:val="231F20"/>
          <w:spacing w:val="-8"/>
        </w:rPr>
        <w:t> </w:t>
      </w:r>
      <w:r>
        <w:rPr>
          <w:color w:val="231F20"/>
        </w:rPr>
        <w:t>đạt</w:t>
      </w:r>
      <w:r>
        <w:rPr>
          <w:color w:val="231F20"/>
          <w:spacing w:val="-8"/>
        </w:rPr>
        <w:t> </w:t>
      </w:r>
      <w:r>
        <w:rPr>
          <w:color w:val="231F20"/>
        </w:rPr>
        <w:t>được</w:t>
      </w:r>
      <w:r>
        <w:rPr>
          <w:color w:val="231F20"/>
          <w:spacing w:val="-9"/>
        </w:rPr>
        <w:t> </w:t>
      </w:r>
      <w:r>
        <w:rPr>
          <w:color w:val="231F20"/>
        </w:rPr>
        <w:t>pháp</w:t>
      </w:r>
      <w:r>
        <w:rPr>
          <w:color w:val="231F20"/>
          <w:spacing w:val="-8"/>
        </w:rPr>
        <w:t> </w:t>
      </w:r>
      <w:r>
        <w:rPr>
          <w:color w:val="231F20"/>
        </w:rPr>
        <w:t>thế</w:t>
      </w:r>
      <w:r>
        <w:rPr>
          <w:color w:val="231F20"/>
          <w:spacing w:val="-8"/>
        </w:rPr>
        <w:t> </w:t>
      </w:r>
      <w:r>
        <w:rPr>
          <w:color w:val="231F20"/>
        </w:rPr>
        <w:t>đệ</w:t>
      </w:r>
      <w:r>
        <w:rPr>
          <w:color w:val="231F20"/>
          <w:spacing w:val="-8"/>
        </w:rPr>
        <w:t> </w:t>
      </w:r>
      <w:r>
        <w:rPr>
          <w:color w:val="231F20"/>
        </w:rPr>
        <w:t>nhất.</w:t>
      </w:r>
    </w:p>
    <w:p>
      <w:pPr>
        <w:pStyle w:val="BodyText"/>
        <w:spacing w:line="273" w:lineRule="auto" w:before="111"/>
        <w:ind w:left="393" w:right="127"/>
      </w:pPr>
      <w:r>
        <w:rPr>
          <w:color w:val="231F20"/>
        </w:rPr>
        <w:t>Nếu nương vào định vị chí nhập chánh tánh ly sinh, người đó tu một địa kiến đạo, một địa pháp thế đệ nhất và hai địa thế tục trí hiện quán biên.</w:t>
      </w:r>
    </w:p>
    <w:p>
      <w:pPr>
        <w:pStyle w:val="BodyText"/>
        <w:spacing w:line="273" w:lineRule="auto" w:before="111"/>
        <w:ind w:left="393" w:right="127"/>
      </w:pPr>
      <w:r>
        <w:rPr>
          <w:color w:val="231F20"/>
        </w:rPr>
        <w:t>Nếu nương vào tĩnh lự thứ nhất nhập chánh tánh ly sinh,</w:t>
      </w:r>
      <w:r>
        <w:rPr>
          <w:color w:val="231F20"/>
          <w:spacing w:val="-42"/>
        </w:rPr>
        <w:t> </w:t>
      </w:r>
      <w:r>
        <w:rPr>
          <w:color w:val="231F20"/>
        </w:rPr>
        <w:t>người đó</w:t>
      </w:r>
      <w:r>
        <w:rPr>
          <w:color w:val="231F20"/>
          <w:spacing w:val="-11"/>
        </w:rPr>
        <w:t> </w:t>
      </w:r>
      <w:r>
        <w:rPr>
          <w:color w:val="231F20"/>
        </w:rPr>
        <w:t>tu</w:t>
      </w:r>
      <w:r>
        <w:rPr>
          <w:color w:val="231F20"/>
          <w:spacing w:val="-11"/>
        </w:rPr>
        <w:t> </w:t>
      </w:r>
      <w:r>
        <w:rPr>
          <w:color w:val="231F20"/>
        </w:rPr>
        <w:t>hai</w:t>
      </w:r>
      <w:r>
        <w:rPr>
          <w:color w:val="231F20"/>
          <w:spacing w:val="-11"/>
        </w:rPr>
        <w:t> </w:t>
      </w:r>
      <w:r>
        <w:rPr>
          <w:color w:val="231F20"/>
        </w:rPr>
        <w:t>địa</w:t>
      </w:r>
      <w:r>
        <w:rPr>
          <w:color w:val="231F20"/>
          <w:spacing w:val="-11"/>
        </w:rPr>
        <w:t> </w:t>
      </w:r>
      <w:r>
        <w:rPr>
          <w:color w:val="231F20"/>
        </w:rPr>
        <w:t>kiến</w:t>
      </w:r>
      <w:r>
        <w:rPr>
          <w:color w:val="231F20"/>
          <w:spacing w:val="-11"/>
        </w:rPr>
        <w:t> </w:t>
      </w:r>
      <w:r>
        <w:rPr>
          <w:color w:val="231F20"/>
        </w:rPr>
        <w:t>đạo,</w:t>
      </w:r>
      <w:r>
        <w:rPr>
          <w:color w:val="231F20"/>
          <w:spacing w:val="-10"/>
        </w:rPr>
        <w:t> </w:t>
      </w:r>
      <w:r>
        <w:rPr>
          <w:color w:val="231F20"/>
        </w:rPr>
        <w:t>một</w:t>
      </w:r>
      <w:r>
        <w:rPr>
          <w:color w:val="231F20"/>
          <w:spacing w:val="-11"/>
        </w:rPr>
        <w:t> </w:t>
      </w:r>
      <w:r>
        <w:rPr>
          <w:color w:val="231F20"/>
        </w:rPr>
        <w:t>địa</w:t>
      </w:r>
      <w:r>
        <w:rPr>
          <w:color w:val="231F20"/>
          <w:spacing w:val="-11"/>
        </w:rPr>
        <w:t> </w:t>
      </w:r>
      <w:r>
        <w:rPr>
          <w:color w:val="231F20"/>
        </w:rPr>
        <w:t>pháp</w:t>
      </w:r>
      <w:r>
        <w:rPr>
          <w:color w:val="231F20"/>
          <w:spacing w:val="-11"/>
        </w:rPr>
        <w:t> </w:t>
      </w:r>
      <w:r>
        <w:rPr>
          <w:color w:val="231F20"/>
        </w:rPr>
        <w:t>thế</w:t>
      </w:r>
      <w:r>
        <w:rPr>
          <w:color w:val="231F20"/>
          <w:spacing w:val="-11"/>
        </w:rPr>
        <w:t> </w:t>
      </w:r>
      <w:r>
        <w:rPr>
          <w:color w:val="231F20"/>
        </w:rPr>
        <w:t>đệ</w:t>
      </w:r>
      <w:r>
        <w:rPr>
          <w:color w:val="231F20"/>
          <w:spacing w:val="-11"/>
        </w:rPr>
        <w:t> </w:t>
      </w:r>
      <w:r>
        <w:rPr>
          <w:color w:val="231F20"/>
        </w:rPr>
        <w:t>nhất,</w:t>
      </w:r>
      <w:r>
        <w:rPr>
          <w:color w:val="231F20"/>
          <w:spacing w:val="-10"/>
        </w:rPr>
        <w:t> </w:t>
      </w:r>
      <w:r>
        <w:rPr>
          <w:color w:val="231F20"/>
        </w:rPr>
        <w:t>ba</w:t>
      </w:r>
      <w:r>
        <w:rPr>
          <w:color w:val="231F20"/>
          <w:spacing w:val="-11"/>
        </w:rPr>
        <w:t> </w:t>
      </w:r>
      <w:r>
        <w:rPr>
          <w:color w:val="231F20"/>
        </w:rPr>
        <w:t>địa</w:t>
      </w:r>
      <w:r>
        <w:rPr>
          <w:color w:val="231F20"/>
          <w:spacing w:val="-11"/>
        </w:rPr>
        <w:t> </w:t>
      </w:r>
      <w:r>
        <w:rPr>
          <w:color w:val="231F20"/>
        </w:rPr>
        <w:t>thế</w:t>
      </w:r>
      <w:r>
        <w:rPr>
          <w:color w:val="231F20"/>
          <w:spacing w:val="-11"/>
        </w:rPr>
        <w:t> </w:t>
      </w:r>
      <w:r>
        <w:rPr>
          <w:color w:val="231F20"/>
        </w:rPr>
        <w:t>tục</w:t>
      </w:r>
      <w:r>
        <w:rPr>
          <w:color w:val="231F20"/>
          <w:spacing w:val="-11"/>
        </w:rPr>
        <w:t> </w:t>
      </w:r>
      <w:r>
        <w:rPr>
          <w:color w:val="231F20"/>
        </w:rPr>
        <w:t>trí</w:t>
      </w:r>
      <w:r>
        <w:rPr>
          <w:color w:val="231F20"/>
          <w:spacing w:val="-10"/>
        </w:rPr>
        <w:t> </w:t>
      </w:r>
      <w:r>
        <w:rPr>
          <w:color w:val="231F20"/>
          <w:spacing w:val="-4"/>
        </w:rPr>
        <w:t>hiện </w:t>
      </w:r>
      <w:r>
        <w:rPr>
          <w:color w:val="231F20"/>
        </w:rPr>
        <w:t>quán biên.</w:t>
      </w:r>
    </w:p>
    <w:p>
      <w:pPr>
        <w:pStyle w:val="BodyText"/>
        <w:spacing w:line="273" w:lineRule="auto" w:before="111"/>
        <w:ind w:left="393" w:right="127"/>
      </w:pPr>
      <w:r>
        <w:rPr>
          <w:color w:val="231F20"/>
        </w:rPr>
        <w:t>Nếu nương vào tĩnh lự trung gian nhập chánh tánh ly sinh, người</w:t>
      </w:r>
      <w:r>
        <w:rPr>
          <w:color w:val="231F20"/>
          <w:spacing w:val="-8"/>
        </w:rPr>
        <w:t> </w:t>
      </w:r>
      <w:r>
        <w:rPr>
          <w:color w:val="231F20"/>
        </w:rPr>
        <w:t>đó</w:t>
      </w:r>
      <w:r>
        <w:rPr>
          <w:color w:val="231F20"/>
          <w:spacing w:val="-8"/>
        </w:rPr>
        <w:t> </w:t>
      </w:r>
      <w:r>
        <w:rPr>
          <w:color w:val="231F20"/>
        </w:rPr>
        <w:t>tu</w:t>
      </w:r>
      <w:r>
        <w:rPr>
          <w:color w:val="231F20"/>
          <w:spacing w:val="-8"/>
        </w:rPr>
        <w:t> </w:t>
      </w:r>
      <w:r>
        <w:rPr>
          <w:color w:val="231F20"/>
        </w:rPr>
        <w:t>ba</w:t>
      </w:r>
      <w:r>
        <w:rPr>
          <w:color w:val="231F20"/>
          <w:spacing w:val="-8"/>
        </w:rPr>
        <w:t> </w:t>
      </w:r>
      <w:r>
        <w:rPr>
          <w:color w:val="231F20"/>
        </w:rPr>
        <w:t>địa</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một</w:t>
      </w:r>
      <w:r>
        <w:rPr>
          <w:color w:val="231F20"/>
          <w:spacing w:val="-8"/>
        </w:rPr>
        <w:t> </w:t>
      </w:r>
      <w:r>
        <w:rPr>
          <w:color w:val="231F20"/>
        </w:rPr>
        <w:t>địa</w:t>
      </w:r>
      <w:r>
        <w:rPr>
          <w:color w:val="231F20"/>
          <w:spacing w:val="-8"/>
        </w:rPr>
        <w:t> </w:t>
      </w:r>
      <w:r>
        <w:rPr>
          <w:color w:val="231F20"/>
        </w:rPr>
        <w:t>pháp</w:t>
      </w:r>
      <w:r>
        <w:rPr>
          <w:color w:val="231F20"/>
          <w:spacing w:val="-8"/>
        </w:rPr>
        <w:t> </w:t>
      </w:r>
      <w:r>
        <w:rPr>
          <w:color w:val="231F20"/>
        </w:rPr>
        <w:t>thế</w:t>
      </w:r>
      <w:r>
        <w:rPr>
          <w:color w:val="231F20"/>
          <w:spacing w:val="-8"/>
        </w:rPr>
        <w:t> </w:t>
      </w:r>
      <w:r>
        <w:rPr>
          <w:color w:val="231F20"/>
        </w:rPr>
        <w:t>đệ</w:t>
      </w:r>
      <w:r>
        <w:rPr>
          <w:color w:val="231F20"/>
          <w:spacing w:val="-8"/>
        </w:rPr>
        <w:t> </w:t>
      </w:r>
      <w:r>
        <w:rPr>
          <w:color w:val="231F20"/>
        </w:rPr>
        <w:t>nhất,</w:t>
      </w:r>
      <w:r>
        <w:rPr>
          <w:color w:val="231F20"/>
          <w:spacing w:val="-8"/>
        </w:rPr>
        <w:t> </w:t>
      </w:r>
      <w:r>
        <w:rPr>
          <w:color w:val="231F20"/>
        </w:rPr>
        <w:t>bốn</w:t>
      </w:r>
      <w:r>
        <w:rPr>
          <w:color w:val="231F20"/>
          <w:spacing w:val="-8"/>
        </w:rPr>
        <w:t> </w:t>
      </w:r>
      <w:r>
        <w:rPr>
          <w:color w:val="231F20"/>
        </w:rPr>
        <w:t>địa</w:t>
      </w:r>
      <w:r>
        <w:rPr>
          <w:color w:val="231F20"/>
          <w:spacing w:val="-8"/>
        </w:rPr>
        <w:t> </w:t>
      </w:r>
      <w:r>
        <w:rPr>
          <w:color w:val="231F20"/>
        </w:rPr>
        <w:t>thế</w:t>
      </w:r>
      <w:r>
        <w:rPr>
          <w:color w:val="231F20"/>
          <w:spacing w:val="-8"/>
        </w:rPr>
        <w:t> </w:t>
      </w:r>
      <w:r>
        <w:rPr>
          <w:color w:val="231F20"/>
          <w:spacing w:val="-4"/>
        </w:rPr>
        <w:t>tục </w:t>
      </w:r>
      <w:r>
        <w:rPr>
          <w:color w:val="231F20"/>
        </w:rPr>
        <w:t>trí hiện quán biên.</w:t>
      </w:r>
    </w:p>
    <w:p>
      <w:pPr>
        <w:pStyle w:val="BodyText"/>
        <w:spacing w:line="273" w:lineRule="auto" w:before="111"/>
        <w:ind w:left="393" w:right="127"/>
      </w:pPr>
      <w:r>
        <w:rPr>
          <w:color w:val="231F20"/>
        </w:rPr>
        <w:t>Nếu nương vào tĩnh lự thứ hai nhập chánh tánh ly sinh, người đó tu bốn địa kiến đạo, một địa pháp thế đệ nhất, năm địa thế tục trí hiện quán biên.</w:t>
      </w:r>
    </w:p>
    <w:p>
      <w:pPr>
        <w:pStyle w:val="BodyText"/>
        <w:spacing w:line="273" w:lineRule="auto" w:before="111"/>
        <w:ind w:left="393" w:right="127"/>
      </w:pPr>
      <w:r>
        <w:rPr>
          <w:color w:val="231F20"/>
        </w:rPr>
        <w:t>Nếu nương vào tĩnh lự thứ ba nhập chánh tánh ly sinh, người đó tu năm địa kiến đạo, một địa pháp thế đệ nhất, sáu địa thế tục </w:t>
      </w:r>
      <w:r>
        <w:rPr>
          <w:color w:val="231F20"/>
          <w:spacing w:val="-4"/>
        </w:rPr>
        <w:t>trí </w:t>
      </w:r>
      <w:r>
        <w:rPr>
          <w:color w:val="231F20"/>
        </w:rPr>
        <w:t>hiện quán biên.</w:t>
      </w:r>
    </w:p>
    <w:p>
      <w:pPr>
        <w:pStyle w:val="BodyText"/>
        <w:spacing w:line="273" w:lineRule="auto" w:before="111"/>
        <w:ind w:left="393" w:right="127"/>
      </w:pPr>
      <w:r>
        <w:rPr>
          <w:color w:val="231F20"/>
        </w:rPr>
        <w:t>Nếu nương vào tĩnh lự thứ tư nhập chánh tánh ly sinh, người đó tu sáu địa kiến đạo, một địa pháp thế đệ nhất, bảy địa thế tục trí hiện quán biên.</w:t>
      </w:r>
    </w:p>
    <w:p>
      <w:pPr>
        <w:pStyle w:val="BodyText"/>
        <w:spacing w:line="273" w:lineRule="auto" w:before="111"/>
        <w:ind w:left="393" w:right="128"/>
      </w:pPr>
      <w:r>
        <w:rPr>
          <w:color w:val="231F20"/>
        </w:rPr>
        <w:t>Có Sư khác nói: Nếu nương vào tĩnh lự thứ nhất nhập chánh tánh ly sinh, người đó tu hai địa kiến đạo, hai địa pháp thế đệ nhất, ba địa thế tục trí hiện quán biên.</w:t>
      </w:r>
    </w:p>
    <w:p>
      <w:pPr>
        <w:pStyle w:val="BodyText"/>
        <w:spacing w:line="273" w:lineRule="auto" w:before="111"/>
        <w:ind w:left="393" w:right="127"/>
      </w:pPr>
      <w:r>
        <w:rPr>
          <w:color w:val="231F20"/>
        </w:rPr>
        <w:t>Nếu nương vào tĩnh lự trung gian nhập chánh tánh ly sinh, người đó tu ba địa kiến đạo, ba địa pháp thế đệ nhất, bốn địa thế </w:t>
      </w:r>
      <w:r>
        <w:rPr>
          <w:color w:val="231F20"/>
          <w:spacing w:val="-5"/>
        </w:rPr>
        <w:t>tục </w:t>
      </w:r>
      <w:r>
        <w:rPr>
          <w:color w:val="231F20"/>
        </w:rPr>
        <w:t>trí</w:t>
      </w:r>
      <w:r>
        <w:rPr>
          <w:color w:val="231F20"/>
          <w:spacing w:val="-12"/>
        </w:rPr>
        <w:t> </w:t>
      </w:r>
      <w:r>
        <w:rPr>
          <w:color w:val="231F20"/>
        </w:rPr>
        <w:t>hiện</w:t>
      </w:r>
      <w:r>
        <w:rPr>
          <w:color w:val="231F20"/>
          <w:spacing w:val="-11"/>
        </w:rPr>
        <w:t> </w:t>
      </w:r>
      <w:r>
        <w:rPr>
          <w:color w:val="231F20"/>
        </w:rPr>
        <w:t>quán</w:t>
      </w:r>
      <w:r>
        <w:rPr>
          <w:color w:val="231F20"/>
          <w:spacing w:val="-11"/>
        </w:rPr>
        <w:t> </w:t>
      </w:r>
      <w:r>
        <w:rPr>
          <w:color w:val="231F20"/>
        </w:rPr>
        <w:t>biên.</w:t>
      </w:r>
      <w:r>
        <w:rPr>
          <w:color w:val="231F20"/>
          <w:spacing w:val="-17"/>
        </w:rPr>
        <w:t> </w:t>
      </w:r>
      <w:r>
        <w:rPr>
          <w:color w:val="231F20"/>
        </w:rPr>
        <w:t>Vì</w:t>
      </w:r>
      <w:r>
        <w:rPr>
          <w:color w:val="231F20"/>
          <w:spacing w:val="-11"/>
        </w:rPr>
        <w:t> </w:t>
      </w:r>
      <w:r>
        <w:rPr>
          <w:color w:val="231F20"/>
        </w:rPr>
        <w:t>sao?</w:t>
      </w:r>
      <w:r>
        <w:rPr>
          <w:color w:val="231F20"/>
          <w:spacing w:val="-16"/>
        </w:rPr>
        <w:t> </w:t>
      </w:r>
      <w:r>
        <w:rPr>
          <w:color w:val="231F20"/>
        </w:rPr>
        <w:t>Vì</w:t>
      </w:r>
      <w:r>
        <w:rPr>
          <w:color w:val="231F20"/>
          <w:spacing w:val="-12"/>
        </w:rPr>
        <w:t> </w:t>
      </w:r>
      <w:r>
        <w:rPr>
          <w:color w:val="231F20"/>
        </w:rPr>
        <w:t>ba</w:t>
      </w:r>
      <w:r>
        <w:rPr>
          <w:color w:val="231F20"/>
          <w:spacing w:val="-11"/>
        </w:rPr>
        <w:t> </w:t>
      </w:r>
      <w:r>
        <w:rPr>
          <w:color w:val="231F20"/>
        </w:rPr>
        <w:t>địa</w:t>
      </w:r>
      <w:r>
        <w:rPr>
          <w:color w:val="231F20"/>
          <w:spacing w:val="-12"/>
        </w:rPr>
        <w:t> </w:t>
      </w:r>
      <w:r>
        <w:rPr>
          <w:color w:val="231F20"/>
        </w:rPr>
        <w:t>kia</w:t>
      </w:r>
      <w:r>
        <w:rPr>
          <w:color w:val="231F20"/>
          <w:spacing w:val="-13"/>
        </w:rPr>
        <w:t> </w:t>
      </w:r>
      <w:r>
        <w:rPr>
          <w:color w:val="231F20"/>
        </w:rPr>
        <w:t>đều</w:t>
      </w:r>
      <w:r>
        <w:rPr>
          <w:color w:val="231F20"/>
          <w:spacing w:val="-11"/>
        </w:rPr>
        <w:t> </w:t>
      </w:r>
      <w:r>
        <w:rPr>
          <w:color w:val="231F20"/>
        </w:rPr>
        <w:t>là</w:t>
      </w:r>
      <w:r>
        <w:rPr>
          <w:color w:val="231F20"/>
          <w:spacing w:val="-11"/>
        </w:rPr>
        <w:t> </w:t>
      </w:r>
      <w:r>
        <w:rPr>
          <w:color w:val="231F20"/>
        </w:rPr>
        <w:t>một</w:t>
      </w:r>
      <w:r>
        <w:rPr>
          <w:color w:val="231F20"/>
          <w:spacing w:val="-11"/>
        </w:rPr>
        <w:t> </w:t>
      </w:r>
      <w:r>
        <w:rPr>
          <w:color w:val="231F20"/>
        </w:rPr>
        <w:t>địa,</w:t>
      </w:r>
      <w:r>
        <w:rPr>
          <w:color w:val="231F20"/>
          <w:spacing w:val="-13"/>
        </w:rPr>
        <w:t> </w:t>
      </w:r>
      <w:r>
        <w:rPr>
          <w:color w:val="231F20"/>
        </w:rPr>
        <w:t>một</w:t>
      </w:r>
      <w:r>
        <w:rPr>
          <w:color w:val="231F20"/>
          <w:spacing w:val="-11"/>
        </w:rPr>
        <w:t> </w:t>
      </w:r>
      <w:r>
        <w:rPr>
          <w:color w:val="231F20"/>
        </w:rPr>
        <w:t>tùy</w:t>
      </w:r>
      <w:r>
        <w:rPr>
          <w:color w:val="231F20"/>
          <w:spacing w:val="-11"/>
        </w:rPr>
        <w:t> </w:t>
      </w:r>
      <w:r>
        <w:rPr>
          <w:color w:val="231F20"/>
        </w:rPr>
        <w:t>miên,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pháp thiện trong ấy cùng làm nhân lẫn nhau. Dựa vào địa khác, như trước đã nói.</w:t>
      </w:r>
    </w:p>
    <w:p>
      <w:pPr>
        <w:pStyle w:val="BodyText"/>
        <w:spacing w:line="273" w:lineRule="auto" w:before="112"/>
        <w:ind w:right="411"/>
      </w:pPr>
      <w:r>
        <w:rPr>
          <w:i/>
          <w:color w:val="231F20"/>
        </w:rPr>
        <w:t>Lời</w:t>
      </w:r>
      <w:r>
        <w:rPr>
          <w:i/>
          <w:color w:val="231F20"/>
          <w:spacing w:val="-17"/>
        </w:rPr>
        <w:t> </w:t>
      </w:r>
      <w:r>
        <w:rPr>
          <w:i/>
          <w:color w:val="231F20"/>
          <w:spacing w:val="-3"/>
        </w:rPr>
        <w:t>bình:</w:t>
      </w:r>
      <w:r>
        <w:rPr>
          <w:i/>
          <w:color w:val="231F20"/>
          <w:spacing w:val="-17"/>
        </w:rPr>
        <w:t> </w:t>
      </w:r>
      <w:r>
        <w:rPr>
          <w:color w:val="231F20"/>
        </w:rPr>
        <w:t>Sư</w:t>
      </w:r>
      <w:r>
        <w:rPr>
          <w:color w:val="231F20"/>
          <w:spacing w:val="-16"/>
        </w:rPr>
        <w:t> </w:t>
      </w:r>
      <w:r>
        <w:rPr>
          <w:color w:val="231F20"/>
        </w:rPr>
        <w:t>kia</w:t>
      </w:r>
      <w:r>
        <w:rPr>
          <w:color w:val="231F20"/>
          <w:spacing w:val="-17"/>
        </w:rPr>
        <w:t> </w:t>
      </w:r>
      <w:r>
        <w:rPr>
          <w:color w:val="231F20"/>
          <w:spacing w:val="-3"/>
        </w:rPr>
        <w:t>không</w:t>
      </w:r>
      <w:r>
        <w:rPr>
          <w:color w:val="231F20"/>
          <w:spacing w:val="-16"/>
        </w:rPr>
        <w:t> </w:t>
      </w:r>
      <w:r>
        <w:rPr>
          <w:color w:val="231F20"/>
        </w:rPr>
        <w:t>nên</w:t>
      </w:r>
      <w:r>
        <w:rPr>
          <w:color w:val="231F20"/>
          <w:spacing w:val="-17"/>
        </w:rPr>
        <w:t> </w:t>
      </w:r>
      <w:r>
        <w:rPr>
          <w:color w:val="231F20"/>
        </w:rPr>
        <w:t>lập</w:t>
      </w:r>
      <w:r>
        <w:rPr>
          <w:color w:val="231F20"/>
          <w:spacing w:val="-17"/>
        </w:rPr>
        <w:t> </w:t>
      </w:r>
      <w:r>
        <w:rPr>
          <w:color w:val="231F20"/>
          <w:spacing w:val="-3"/>
        </w:rPr>
        <w:t>luận</w:t>
      </w:r>
      <w:r>
        <w:rPr>
          <w:color w:val="231F20"/>
          <w:spacing w:val="-16"/>
        </w:rPr>
        <w:t> </w:t>
      </w:r>
      <w:r>
        <w:rPr>
          <w:color w:val="231F20"/>
          <w:spacing w:val="-3"/>
        </w:rPr>
        <w:t>thuyết</w:t>
      </w:r>
      <w:r>
        <w:rPr>
          <w:color w:val="231F20"/>
          <w:spacing w:val="-17"/>
        </w:rPr>
        <w:t> </w:t>
      </w:r>
      <w:r>
        <w:rPr>
          <w:color w:val="231F20"/>
          <w:spacing w:val="-8"/>
        </w:rPr>
        <w:t>ấy.</w:t>
      </w:r>
      <w:r>
        <w:rPr>
          <w:color w:val="231F20"/>
          <w:spacing w:val="-21"/>
        </w:rPr>
        <w:t> </w:t>
      </w:r>
      <w:r>
        <w:rPr>
          <w:color w:val="231F20"/>
        </w:rPr>
        <w:t>Vì</w:t>
      </w:r>
      <w:r>
        <w:rPr>
          <w:color w:val="231F20"/>
          <w:spacing w:val="-17"/>
        </w:rPr>
        <w:t> </w:t>
      </w:r>
      <w:r>
        <w:rPr>
          <w:color w:val="231F20"/>
          <w:spacing w:val="-3"/>
        </w:rPr>
        <w:t>sao?</w:t>
      </w:r>
      <w:r>
        <w:rPr>
          <w:color w:val="231F20"/>
          <w:spacing w:val="-21"/>
        </w:rPr>
        <w:t> </w:t>
      </w:r>
      <w:r>
        <w:rPr>
          <w:color w:val="231F20"/>
        </w:rPr>
        <w:t>Vì</w:t>
      </w:r>
      <w:r>
        <w:rPr>
          <w:color w:val="231F20"/>
          <w:spacing w:val="-17"/>
        </w:rPr>
        <w:t> </w:t>
      </w:r>
      <w:r>
        <w:rPr>
          <w:color w:val="231F20"/>
        </w:rPr>
        <w:t>nếu</w:t>
      </w:r>
      <w:r>
        <w:rPr>
          <w:color w:val="231F20"/>
          <w:spacing w:val="-16"/>
        </w:rPr>
        <w:t> </w:t>
      </w:r>
      <w:r>
        <w:rPr>
          <w:color w:val="231F20"/>
          <w:spacing w:val="-3"/>
        </w:rPr>
        <w:t>lập luận thuyết </w:t>
      </w:r>
      <w:r>
        <w:rPr>
          <w:color w:val="231F20"/>
          <w:spacing w:val="-8"/>
        </w:rPr>
        <w:t>ấy, </w:t>
      </w:r>
      <w:r>
        <w:rPr>
          <w:color w:val="231F20"/>
          <w:spacing w:val="-3"/>
        </w:rPr>
        <w:t>người nương </w:t>
      </w:r>
      <w:r>
        <w:rPr>
          <w:color w:val="231F20"/>
        </w:rPr>
        <w:t>vào </w:t>
      </w:r>
      <w:r>
        <w:rPr>
          <w:color w:val="231F20"/>
          <w:spacing w:val="-3"/>
        </w:rPr>
        <w:t>tĩnh </w:t>
      </w:r>
      <w:r>
        <w:rPr>
          <w:color w:val="231F20"/>
        </w:rPr>
        <w:t>lự </w:t>
      </w:r>
      <w:r>
        <w:rPr>
          <w:color w:val="231F20"/>
          <w:spacing w:val="-3"/>
        </w:rPr>
        <w:t>trung gian nhập chánh tánh ly sinh,</w:t>
      </w:r>
      <w:r>
        <w:rPr>
          <w:color w:val="231F20"/>
          <w:spacing w:val="-13"/>
        </w:rPr>
        <w:t> </w:t>
      </w:r>
      <w:r>
        <w:rPr>
          <w:color w:val="231F20"/>
        </w:rPr>
        <w:t>nên</w:t>
      </w:r>
      <w:r>
        <w:rPr>
          <w:color w:val="231F20"/>
          <w:spacing w:val="-13"/>
        </w:rPr>
        <w:t> </w:t>
      </w:r>
      <w:r>
        <w:rPr>
          <w:color w:val="231F20"/>
          <w:spacing w:val="-3"/>
        </w:rPr>
        <w:t>được</w:t>
      </w:r>
      <w:r>
        <w:rPr>
          <w:color w:val="231F20"/>
          <w:spacing w:val="-13"/>
        </w:rPr>
        <w:t> </w:t>
      </w:r>
      <w:r>
        <w:rPr>
          <w:color w:val="231F20"/>
        </w:rPr>
        <w:t>hai</w:t>
      </w:r>
      <w:r>
        <w:rPr>
          <w:color w:val="231F20"/>
          <w:spacing w:val="-13"/>
        </w:rPr>
        <w:t> </w:t>
      </w:r>
      <w:r>
        <w:rPr>
          <w:color w:val="231F20"/>
        </w:rPr>
        <w:t>địa</w:t>
      </w:r>
      <w:r>
        <w:rPr>
          <w:color w:val="231F20"/>
          <w:spacing w:val="-13"/>
        </w:rPr>
        <w:t> </w:t>
      </w:r>
      <w:r>
        <w:rPr>
          <w:color w:val="231F20"/>
          <w:spacing w:val="-3"/>
        </w:rPr>
        <w:t>pháp</w:t>
      </w:r>
      <w:r>
        <w:rPr>
          <w:color w:val="231F20"/>
          <w:spacing w:val="-13"/>
        </w:rPr>
        <w:t> </w:t>
      </w:r>
      <w:r>
        <w:rPr>
          <w:color w:val="231F20"/>
        </w:rPr>
        <w:t>thế</w:t>
      </w:r>
      <w:r>
        <w:rPr>
          <w:color w:val="231F20"/>
          <w:spacing w:val="-12"/>
        </w:rPr>
        <w:t> </w:t>
      </w:r>
      <w:r>
        <w:rPr>
          <w:color w:val="231F20"/>
        </w:rPr>
        <w:t>đệ</w:t>
      </w:r>
      <w:r>
        <w:rPr>
          <w:color w:val="231F20"/>
          <w:spacing w:val="-13"/>
        </w:rPr>
        <w:t> </w:t>
      </w:r>
      <w:r>
        <w:rPr>
          <w:color w:val="231F20"/>
          <w:spacing w:val="-3"/>
        </w:rPr>
        <w:t>nhất</w:t>
      </w:r>
      <w:r>
        <w:rPr>
          <w:color w:val="231F20"/>
          <w:spacing w:val="-13"/>
        </w:rPr>
        <w:t> </w:t>
      </w:r>
      <w:r>
        <w:rPr>
          <w:color w:val="231F20"/>
          <w:spacing w:val="-3"/>
        </w:rPr>
        <w:t>nghĩa</w:t>
      </w:r>
      <w:r>
        <w:rPr>
          <w:color w:val="231F20"/>
          <w:spacing w:val="-13"/>
        </w:rPr>
        <w:t> </w:t>
      </w:r>
      <w:r>
        <w:rPr>
          <w:color w:val="231F20"/>
        </w:rPr>
        <w:t>là</w:t>
      </w:r>
      <w:r>
        <w:rPr>
          <w:color w:val="231F20"/>
          <w:spacing w:val="-12"/>
        </w:rPr>
        <w:t> </w:t>
      </w:r>
      <w:r>
        <w:rPr>
          <w:color w:val="231F20"/>
        </w:rPr>
        <w:t>có</w:t>
      </w:r>
      <w:r>
        <w:rPr>
          <w:color w:val="231F20"/>
          <w:spacing w:val="-12"/>
        </w:rPr>
        <w:t> </w:t>
      </w:r>
      <w:r>
        <w:rPr>
          <w:color w:val="231F20"/>
        </w:rPr>
        <w:t>tầm</w:t>
      </w:r>
      <w:r>
        <w:rPr>
          <w:color w:val="231F20"/>
          <w:spacing w:val="-12"/>
        </w:rPr>
        <w:t> </w:t>
      </w:r>
      <w:r>
        <w:rPr>
          <w:color w:val="231F20"/>
        </w:rPr>
        <w:t>có</w:t>
      </w:r>
      <w:r>
        <w:rPr>
          <w:color w:val="231F20"/>
          <w:spacing w:val="-12"/>
        </w:rPr>
        <w:t> </w:t>
      </w:r>
      <w:r>
        <w:rPr>
          <w:color w:val="231F20"/>
        </w:rPr>
        <w:t>tứ</w:t>
      </w:r>
      <w:r>
        <w:rPr>
          <w:color w:val="231F20"/>
          <w:spacing w:val="-12"/>
        </w:rPr>
        <w:t> </w:t>
      </w:r>
      <w:r>
        <w:rPr>
          <w:color w:val="231F20"/>
        </w:rPr>
        <w:t>và</w:t>
      </w:r>
      <w:r>
        <w:rPr>
          <w:color w:val="231F20"/>
          <w:spacing w:val="-13"/>
        </w:rPr>
        <w:t> </w:t>
      </w:r>
      <w:r>
        <w:rPr>
          <w:color w:val="231F20"/>
          <w:spacing w:val="-3"/>
        </w:rPr>
        <w:t>không </w:t>
      </w:r>
      <w:r>
        <w:rPr>
          <w:color w:val="231F20"/>
        </w:rPr>
        <w:t>tầm</w:t>
      </w:r>
      <w:r>
        <w:rPr>
          <w:color w:val="231F20"/>
          <w:spacing w:val="-14"/>
        </w:rPr>
        <w:t> </w:t>
      </w:r>
      <w:r>
        <w:rPr>
          <w:color w:val="231F20"/>
        </w:rPr>
        <w:t>chỉ</w:t>
      </w:r>
      <w:r>
        <w:rPr>
          <w:color w:val="231F20"/>
          <w:spacing w:val="-14"/>
        </w:rPr>
        <w:t> </w:t>
      </w:r>
      <w:r>
        <w:rPr>
          <w:color w:val="231F20"/>
        </w:rPr>
        <w:t>có</w:t>
      </w:r>
      <w:r>
        <w:rPr>
          <w:color w:val="231F20"/>
          <w:spacing w:val="-14"/>
        </w:rPr>
        <w:t> </w:t>
      </w:r>
      <w:r>
        <w:rPr>
          <w:color w:val="231F20"/>
        </w:rPr>
        <w:t>tứ.</w:t>
      </w:r>
      <w:r>
        <w:rPr>
          <w:color w:val="231F20"/>
          <w:spacing w:val="-13"/>
        </w:rPr>
        <w:t> </w:t>
      </w:r>
      <w:r>
        <w:rPr>
          <w:color w:val="231F20"/>
        </w:rPr>
        <w:t>Như</w:t>
      </w:r>
      <w:r>
        <w:rPr>
          <w:color w:val="231F20"/>
          <w:spacing w:val="-14"/>
        </w:rPr>
        <w:t> </w:t>
      </w:r>
      <w:r>
        <w:rPr>
          <w:color w:val="231F20"/>
        </w:rPr>
        <w:t>thế</w:t>
      </w:r>
      <w:r>
        <w:rPr>
          <w:color w:val="231F20"/>
          <w:spacing w:val="-14"/>
        </w:rPr>
        <w:t> </w:t>
      </w:r>
      <w:r>
        <w:rPr>
          <w:color w:val="231F20"/>
        </w:rPr>
        <w:t>là</w:t>
      </w:r>
      <w:r>
        <w:rPr>
          <w:color w:val="231F20"/>
          <w:spacing w:val="-13"/>
        </w:rPr>
        <w:t> </w:t>
      </w:r>
      <w:r>
        <w:rPr>
          <w:color w:val="231F20"/>
        </w:rPr>
        <w:t>mâu</w:t>
      </w:r>
      <w:r>
        <w:rPr>
          <w:color w:val="231F20"/>
          <w:spacing w:val="-14"/>
        </w:rPr>
        <w:t> </w:t>
      </w:r>
      <w:r>
        <w:rPr>
          <w:color w:val="231F20"/>
          <w:spacing w:val="-3"/>
        </w:rPr>
        <w:t>thuẫn</w:t>
      </w:r>
      <w:r>
        <w:rPr>
          <w:color w:val="231F20"/>
          <w:spacing w:val="-14"/>
        </w:rPr>
        <w:t> </w:t>
      </w:r>
      <w:r>
        <w:rPr>
          <w:color w:val="231F20"/>
        </w:rPr>
        <w:t>với</w:t>
      </w:r>
      <w:r>
        <w:rPr>
          <w:color w:val="231F20"/>
          <w:spacing w:val="-13"/>
        </w:rPr>
        <w:t> </w:t>
      </w:r>
      <w:r>
        <w:rPr>
          <w:color w:val="231F20"/>
          <w:spacing w:val="-3"/>
        </w:rPr>
        <w:t>đoạn</w:t>
      </w:r>
      <w:r>
        <w:rPr>
          <w:color w:val="231F20"/>
          <w:spacing w:val="-14"/>
        </w:rPr>
        <w:t> </w:t>
      </w:r>
      <w:r>
        <w:rPr>
          <w:color w:val="231F20"/>
        </w:rPr>
        <w:t>văn</w:t>
      </w:r>
      <w:r>
        <w:rPr>
          <w:color w:val="231F20"/>
          <w:spacing w:val="-14"/>
        </w:rPr>
        <w:t> </w:t>
      </w:r>
      <w:r>
        <w:rPr>
          <w:color w:val="231F20"/>
          <w:spacing w:val="-7"/>
        </w:rPr>
        <w:t>này.</w:t>
      </w:r>
      <w:r>
        <w:rPr>
          <w:color w:val="231F20"/>
          <w:spacing w:val="-13"/>
        </w:rPr>
        <w:t> </w:t>
      </w:r>
      <w:r>
        <w:rPr>
          <w:color w:val="231F20"/>
        </w:rPr>
        <w:t>Chỗ</w:t>
      </w:r>
      <w:r>
        <w:rPr>
          <w:color w:val="231F20"/>
          <w:spacing w:val="-14"/>
        </w:rPr>
        <w:t> </w:t>
      </w:r>
      <w:r>
        <w:rPr>
          <w:color w:val="231F20"/>
        </w:rPr>
        <w:t>đã</w:t>
      </w:r>
      <w:r>
        <w:rPr>
          <w:color w:val="231F20"/>
          <w:spacing w:val="-14"/>
        </w:rPr>
        <w:t> </w:t>
      </w:r>
      <w:r>
        <w:rPr>
          <w:color w:val="231F20"/>
        </w:rPr>
        <w:t>nêu</w:t>
      </w:r>
      <w:r>
        <w:rPr>
          <w:color w:val="231F20"/>
          <w:spacing w:val="-13"/>
        </w:rPr>
        <w:t> </w:t>
      </w:r>
      <w:r>
        <w:rPr>
          <w:color w:val="231F20"/>
          <w:spacing w:val="-3"/>
        </w:rPr>
        <w:t>bày </w:t>
      </w:r>
      <w:r>
        <w:rPr>
          <w:color w:val="231F20"/>
        </w:rPr>
        <w:t>là</w:t>
      </w:r>
      <w:r>
        <w:rPr>
          <w:color w:val="231F20"/>
          <w:spacing w:val="-7"/>
        </w:rPr>
        <w:t> </w:t>
      </w:r>
      <w:r>
        <w:rPr>
          <w:color w:val="231F20"/>
        </w:rPr>
        <w:t>thế</w:t>
      </w:r>
      <w:r>
        <w:rPr>
          <w:color w:val="231F20"/>
          <w:spacing w:val="-7"/>
        </w:rPr>
        <w:t> </w:t>
      </w:r>
      <w:r>
        <w:rPr>
          <w:color w:val="231F20"/>
          <w:spacing w:val="-3"/>
        </w:rPr>
        <w:t>nào?</w:t>
      </w:r>
      <w:r>
        <w:rPr>
          <w:color w:val="231F20"/>
          <w:spacing w:val="-7"/>
        </w:rPr>
        <w:t> </w:t>
      </w:r>
      <w:r>
        <w:rPr>
          <w:color w:val="231F20"/>
        </w:rPr>
        <w:t>Là</w:t>
      </w:r>
      <w:r>
        <w:rPr>
          <w:color w:val="231F20"/>
          <w:spacing w:val="-7"/>
        </w:rPr>
        <w:t> </w:t>
      </w:r>
      <w:r>
        <w:rPr>
          <w:color w:val="231F20"/>
        </w:rPr>
        <w:t>có</w:t>
      </w:r>
      <w:r>
        <w:rPr>
          <w:color w:val="231F20"/>
          <w:spacing w:val="-6"/>
        </w:rPr>
        <w:t> </w:t>
      </w:r>
      <w:r>
        <w:rPr>
          <w:color w:val="231F20"/>
        </w:rPr>
        <w:t>tầm</w:t>
      </w:r>
      <w:r>
        <w:rPr>
          <w:color w:val="231F20"/>
          <w:spacing w:val="-7"/>
        </w:rPr>
        <w:t> </w:t>
      </w:r>
      <w:r>
        <w:rPr>
          <w:color w:val="231F20"/>
        </w:rPr>
        <w:t>có</w:t>
      </w:r>
      <w:r>
        <w:rPr>
          <w:color w:val="231F20"/>
          <w:spacing w:val="-7"/>
        </w:rPr>
        <w:t> </w:t>
      </w:r>
      <w:r>
        <w:rPr>
          <w:color w:val="231F20"/>
        </w:rPr>
        <w:t>tứ.</w:t>
      </w:r>
      <w:r>
        <w:rPr>
          <w:color w:val="231F20"/>
          <w:spacing w:val="-7"/>
        </w:rPr>
        <w:t> </w:t>
      </w:r>
      <w:r>
        <w:rPr>
          <w:color w:val="231F20"/>
        </w:rPr>
        <w:t>Nếu</w:t>
      </w:r>
      <w:r>
        <w:rPr>
          <w:color w:val="231F20"/>
          <w:spacing w:val="-8"/>
        </w:rPr>
        <w:t> </w:t>
      </w:r>
      <w:r>
        <w:rPr>
          <w:color w:val="231F20"/>
          <w:spacing w:val="-3"/>
        </w:rPr>
        <w:t>nương</w:t>
      </w:r>
      <w:r>
        <w:rPr>
          <w:color w:val="231F20"/>
          <w:spacing w:val="-6"/>
        </w:rPr>
        <w:t> </w:t>
      </w:r>
      <w:r>
        <w:rPr>
          <w:color w:val="231F20"/>
        </w:rPr>
        <w:t>vào</w:t>
      </w:r>
      <w:r>
        <w:rPr>
          <w:color w:val="231F20"/>
          <w:spacing w:val="-12"/>
        </w:rPr>
        <w:t> </w:t>
      </w:r>
      <w:r>
        <w:rPr>
          <w:color w:val="231F20"/>
          <w:spacing w:val="-5"/>
        </w:rPr>
        <w:t>Tam-ma-địa</w:t>
      </w:r>
      <w:r>
        <w:rPr>
          <w:color w:val="231F20"/>
          <w:spacing w:val="-7"/>
        </w:rPr>
        <w:t> </w:t>
      </w:r>
      <w:r>
        <w:rPr>
          <w:color w:val="231F20"/>
        </w:rPr>
        <w:t>có</w:t>
      </w:r>
      <w:r>
        <w:rPr>
          <w:color w:val="231F20"/>
          <w:spacing w:val="-6"/>
        </w:rPr>
        <w:t> </w:t>
      </w:r>
      <w:r>
        <w:rPr>
          <w:color w:val="231F20"/>
        </w:rPr>
        <w:t>tầm</w:t>
      </w:r>
      <w:r>
        <w:rPr>
          <w:color w:val="231F20"/>
          <w:spacing w:val="-7"/>
        </w:rPr>
        <w:t> </w:t>
      </w:r>
      <w:r>
        <w:rPr>
          <w:color w:val="231F20"/>
        </w:rPr>
        <w:t>có</w:t>
      </w:r>
      <w:r>
        <w:rPr>
          <w:color w:val="231F20"/>
          <w:spacing w:val="-7"/>
        </w:rPr>
        <w:t> </w:t>
      </w:r>
      <w:r>
        <w:rPr>
          <w:color w:val="231F20"/>
          <w:spacing w:val="-3"/>
        </w:rPr>
        <w:t>tứ nhập</w:t>
      </w:r>
      <w:r>
        <w:rPr>
          <w:color w:val="231F20"/>
          <w:spacing w:val="-16"/>
        </w:rPr>
        <w:t> </w:t>
      </w:r>
      <w:r>
        <w:rPr>
          <w:color w:val="231F20"/>
          <w:spacing w:val="-3"/>
        </w:rPr>
        <w:t>chánh</w:t>
      </w:r>
      <w:r>
        <w:rPr>
          <w:color w:val="231F20"/>
          <w:spacing w:val="-15"/>
        </w:rPr>
        <w:t> </w:t>
      </w:r>
      <w:r>
        <w:rPr>
          <w:color w:val="231F20"/>
          <w:spacing w:val="-3"/>
        </w:rPr>
        <w:t>tánh</w:t>
      </w:r>
      <w:r>
        <w:rPr>
          <w:color w:val="231F20"/>
          <w:spacing w:val="-15"/>
        </w:rPr>
        <w:t> </w:t>
      </w:r>
      <w:r>
        <w:rPr>
          <w:color w:val="231F20"/>
        </w:rPr>
        <w:t>ly</w:t>
      </w:r>
      <w:r>
        <w:rPr>
          <w:color w:val="231F20"/>
          <w:spacing w:val="-15"/>
        </w:rPr>
        <w:t> </w:t>
      </w:r>
      <w:r>
        <w:rPr>
          <w:color w:val="231F20"/>
          <w:spacing w:val="-3"/>
        </w:rPr>
        <w:t>sinh,</w:t>
      </w:r>
      <w:r>
        <w:rPr>
          <w:color w:val="231F20"/>
          <w:spacing w:val="-15"/>
        </w:rPr>
        <w:t> </w:t>
      </w:r>
      <w:r>
        <w:rPr>
          <w:color w:val="231F20"/>
        </w:rPr>
        <w:t>thì</w:t>
      </w:r>
      <w:r>
        <w:rPr>
          <w:color w:val="231F20"/>
          <w:spacing w:val="-15"/>
        </w:rPr>
        <w:t> </w:t>
      </w:r>
      <w:r>
        <w:rPr>
          <w:color w:val="231F20"/>
          <w:spacing w:val="-3"/>
        </w:rPr>
        <w:t>pháp</w:t>
      </w:r>
      <w:r>
        <w:rPr>
          <w:color w:val="231F20"/>
          <w:spacing w:val="-16"/>
        </w:rPr>
        <w:t> </w:t>
      </w:r>
      <w:r>
        <w:rPr>
          <w:color w:val="231F20"/>
        </w:rPr>
        <w:t>thế</w:t>
      </w:r>
      <w:r>
        <w:rPr>
          <w:color w:val="231F20"/>
          <w:spacing w:val="-15"/>
        </w:rPr>
        <w:t> </w:t>
      </w:r>
      <w:r>
        <w:rPr>
          <w:color w:val="231F20"/>
        </w:rPr>
        <w:t>đệ</w:t>
      </w:r>
      <w:r>
        <w:rPr>
          <w:color w:val="231F20"/>
          <w:spacing w:val="-15"/>
        </w:rPr>
        <w:t> </w:t>
      </w:r>
      <w:r>
        <w:rPr>
          <w:color w:val="231F20"/>
          <w:spacing w:val="-3"/>
        </w:rPr>
        <w:t>nhất</w:t>
      </w:r>
      <w:r>
        <w:rPr>
          <w:color w:val="231F20"/>
          <w:spacing w:val="-15"/>
        </w:rPr>
        <w:t> </w:t>
      </w:r>
      <w:r>
        <w:rPr>
          <w:color w:val="231F20"/>
        </w:rPr>
        <w:t>đạt</w:t>
      </w:r>
      <w:r>
        <w:rPr>
          <w:color w:val="231F20"/>
          <w:spacing w:val="-15"/>
        </w:rPr>
        <w:t> </w:t>
      </w:r>
      <w:r>
        <w:rPr>
          <w:color w:val="231F20"/>
          <w:spacing w:val="-3"/>
        </w:rPr>
        <w:t>được</w:t>
      </w:r>
      <w:r>
        <w:rPr>
          <w:color w:val="231F20"/>
          <w:spacing w:val="-15"/>
        </w:rPr>
        <w:t> </w:t>
      </w:r>
      <w:r>
        <w:rPr>
          <w:color w:val="231F20"/>
        </w:rPr>
        <w:t>kia</w:t>
      </w:r>
      <w:r>
        <w:rPr>
          <w:color w:val="231F20"/>
          <w:spacing w:val="-15"/>
        </w:rPr>
        <w:t> </w:t>
      </w:r>
      <w:r>
        <w:rPr>
          <w:color w:val="231F20"/>
        </w:rPr>
        <w:t>vì</w:t>
      </w:r>
      <w:r>
        <w:rPr>
          <w:color w:val="231F20"/>
          <w:spacing w:val="-16"/>
        </w:rPr>
        <w:t> </w:t>
      </w:r>
      <w:r>
        <w:rPr>
          <w:color w:val="231F20"/>
        </w:rPr>
        <w:t>sao</w:t>
      </w:r>
      <w:r>
        <w:rPr>
          <w:color w:val="231F20"/>
          <w:spacing w:val="-15"/>
        </w:rPr>
        <w:t> </w:t>
      </w:r>
      <w:r>
        <w:rPr>
          <w:color w:val="231F20"/>
          <w:spacing w:val="-3"/>
        </w:rPr>
        <w:t>không </w:t>
      </w:r>
      <w:r>
        <w:rPr>
          <w:color w:val="231F20"/>
        </w:rPr>
        <w:t>tầm chỉ có tứ? Vì nếu </w:t>
      </w:r>
      <w:r>
        <w:rPr>
          <w:color w:val="231F20"/>
          <w:spacing w:val="-3"/>
        </w:rPr>
        <w:t>nương </w:t>
      </w:r>
      <w:r>
        <w:rPr>
          <w:color w:val="231F20"/>
        </w:rPr>
        <w:t>vào </w:t>
      </w:r>
      <w:r>
        <w:rPr>
          <w:color w:val="231F20"/>
          <w:spacing w:val="-5"/>
        </w:rPr>
        <w:t>Tam-ma-địa </w:t>
      </w:r>
      <w:r>
        <w:rPr>
          <w:color w:val="231F20"/>
          <w:spacing w:val="-3"/>
        </w:rPr>
        <w:t>không </w:t>
      </w:r>
      <w:r>
        <w:rPr>
          <w:color w:val="231F20"/>
        </w:rPr>
        <w:t>tầm chỉ có </w:t>
      </w:r>
      <w:r>
        <w:rPr>
          <w:color w:val="231F20"/>
          <w:spacing w:val="-3"/>
        </w:rPr>
        <w:t>tứ nhập</w:t>
      </w:r>
      <w:r>
        <w:rPr>
          <w:color w:val="231F20"/>
          <w:spacing w:val="-16"/>
        </w:rPr>
        <w:t> </w:t>
      </w:r>
      <w:r>
        <w:rPr>
          <w:color w:val="231F20"/>
          <w:spacing w:val="-3"/>
        </w:rPr>
        <w:t>chánh</w:t>
      </w:r>
      <w:r>
        <w:rPr>
          <w:color w:val="231F20"/>
          <w:spacing w:val="-15"/>
        </w:rPr>
        <w:t> </w:t>
      </w:r>
      <w:r>
        <w:rPr>
          <w:color w:val="231F20"/>
          <w:spacing w:val="-3"/>
        </w:rPr>
        <w:t>tánh</w:t>
      </w:r>
      <w:r>
        <w:rPr>
          <w:color w:val="231F20"/>
          <w:spacing w:val="-15"/>
        </w:rPr>
        <w:t> </w:t>
      </w:r>
      <w:r>
        <w:rPr>
          <w:color w:val="231F20"/>
        </w:rPr>
        <w:t>ly</w:t>
      </w:r>
      <w:r>
        <w:rPr>
          <w:color w:val="231F20"/>
          <w:spacing w:val="-16"/>
        </w:rPr>
        <w:t> </w:t>
      </w:r>
      <w:r>
        <w:rPr>
          <w:color w:val="231F20"/>
          <w:spacing w:val="-3"/>
        </w:rPr>
        <w:t>sinh,</w:t>
      </w:r>
      <w:r>
        <w:rPr>
          <w:color w:val="231F20"/>
          <w:spacing w:val="-15"/>
        </w:rPr>
        <w:t> </w:t>
      </w:r>
      <w:r>
        <w:rPr>
          <w:color w:val="231F20"/>
        </w:rPr>
        <w:t>thì</w:t>
      </w:r>
      <w:r>
        <w:rPr>
          <w:color w:val="231F20"/>
          <w:spacing w:val="-15"/>
        </w:rPr>
        <w:t> </w:t>
      </w:r>
      <w:r>
        <w:rPr>
          <w:color w:val="231F20"/>
          <w:spacing w:val="-3"/>
        </w:rPr>
        <w:t>pháp</w:t>
      </w:r>
      <w:r>
        <w:rPr>
          <w:color w:val="231F20"/>
          <w:spacing w:val="-16"/>
        </w:rPr>
        <w:t> </w:t>
      </w:r>
      <w:r>
        <w:rPr>
          <w:color w:val="231F20"/>
        </w:rPr>
        <w:t>thế</w:t>
      </w:r>
      <w:r>
        <w:rPr>
          <w:color w:val="231F20"/>
          <w:spacing w:val="-15"/>
        </w:rPr>
        <w:t> </w:t>
      </w:r>
      <w:r>
        <w:rPr>
          <w:color w:val="231F20"/>
        </w:rPr>
        <w:t>đệ</w:t>
      </w:r>
      <w:r>
        <w:rPr>
          <w:color w:val="231F20"/>
          <w:spacing w:val="-16"/>
        </w:rPr>
        <w:t> </w:t>
      </w:r>
      <w:r>
        <w:rPr>
          <w:color w:val="231F20"/>
          <w:spacing w:val="-3"/>
        </w:rPr>
        <w:t>nhất</w:t>
      </w:r>
      <w:r>
        <w:rPr>
          <w:color w:val="231F20"/>
          <w:spacing w:val="-15"/>
        </w:rPr>
        <w:t> </w:t>
      </w:r>
      <w:r>
        <w:rPr>
          <w:color w:val="231F20"/>
        </w:rPr>
        <w:t>đạt</w:t>
      </w:r>
      <w:r>
        <w:rPr>
          <w:color w:val="231F20"/>
          <w:spacing w:val="-15"/>
        </w:rPr>
        <w:t> </w:t>
      </w:r>
      <w:r>
        <w:rPr>
          <w:color w:val="231F20"/>
          <w:spacing w:val="-3"/>
        </w:rPr>
        <w:t>được</w:t>
      </w:r>
      <w:r>
        <w:rPr>
          <w:color w:val="231F20"/>
          <w:spacing w:val="-16"/>
        </w:rPr>
        <w:t> </w:t>
      </w:r>
      <w:r>
        <w:rPr>
          <w:color w:val="231F20"/>
        </w:rPr>
        <w:t>kia</w:t>
      </w:r>
      <w:r>
        <w:rPr>
          <w:color w:val="231F20"/>
          <w:spacing w:val="-15"/>
        </w:rPr>
        <w:t> </w:t>
      </w:r>
      <w:r>
        <w:rPr>
          <w:color w:val="231F20"/>
        </w:rPr>
        <w:t>mới</w:t>
      </w:r>
      <w:r>
        <w:rPr>
          <w:color w:val="231F20"/>
          <w:spacing w:val="-15"/>
        </w:rPr>
        <w:t> </w:t>
      </w:r>
      <w:r>
        <w:rPr>
          <w:color w:val="231F20"/>
        </w:rPr>
        <w:t>như</w:t>
      </w:r>
      <w:r>
        <w:rPr>
          <w:color w:val="231F20"/>
          <w:spacing w:val="-16"/>
        </w:rPr>
        <w:t> </w:t>
      </w:r>
      <w:r>
        <w:rPr>
          <w:color w:val="231F20"/>
          <w:spacing w:val="-3"/>
        </w:rPr>
        <w:t>thế. </w:t>
      </w:r>
      <w:r>
        <w:rPr>
          <w:color w:val="231F20"/>
        </w:rPr>
        <w:t>Chớ</w:t>
      </w:r>
      <w:r>
        <w:rPr>
          <w:color w:val="231F20"/>
          <w:spacing w:val="-8"/>
        </w:rPr>
        <w:t> </w:t>
      </w:r>
      <w:r>
        <w:rPr>
          <w:color w:val="231F20"/>
        </w:rPr>
        <w:t>nên</w:t>
      </w:r>
      <w:r>
        <w:rPr>
          <w:color w:val="231F20"/>
          <w:spacing w:val="-7"/>
        </w:rPr>
        <w:t> </w:t>
      </w:r>
      <w:r>
        <w:rPr>
          <w:color w:val="231F20"/>
        </w:rPr>
        <w:t>mắc</w:t>
      </w:r>
      <w:r>
        <w:rPr>
          <w:color w:val="231F20"/>
          <w:spacing w:val="-8"/>
        </w:rPr>
        <w:t> </w:t>
      </w:r>
      <w:r>
        <w:rPr>
          <w:color w:val="231F20"/>
        </w:rPr>
        <w:t>lỗi</w:t>
      </w:r>
      <w:r>
        <w:rPr>
          <w:color w:val="231F20"/>
          <w:spacing w:val="-7"/>
        </w:rPr>
        <w:t> này, </w:t>
      </w:r>
      <w:r>
        <w:rPr>
          <w:color w:val="231F20"/>
        </w:rPr>
        <w:t>vì</w:t>
      </w:r>
      <w:r>
        <w:rPr>
          <w:color w:val="231F20"/>
          <w:spacing w:val="-8"/>
        </w:rPr>
        <w:t> </w:t>
      </w:r>
      <w:r>
        <w:rPr>
          <w:color w:val="231F20"/>
        </w:rPr>
        <w:t>thế</w:t>
      </w:r>
      <w:r>
        <w:rPr>
          <w:color w:val="231F20"/>
          <w:spacing w:val="-7"/>
        </w:rPr>
        <w:t> </w:t>
      </w:r>
      <w:r>
        <w:rPr>
          <w:color w:val="231F20"/>
          <w:spacing w:val="-3"/>
        </w:rPr>
        <w:t>thuyết</w:t>
      </w:r>
      <w:r>
        <w:rPr>
          <w:color w:val="231F20"/>
          <w:spacing w:val="-7"/>
        </w:rPr>
        <w:t> </w:t>
      </w:r>
      <w:r>
        <w:rPr>
          <w:color w:val="231F20"/>
          <w:spacing w:val="-3"/>
        </w:rPr>
        <w:t>trước</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lý</w:t>
      </w:r>
      <w:r>
        <w:rPr>
          <w:color w:val="231F20"/>
          <w:spacing w:val="-8"/>
        </w:rPr>
        <w:t> </w:t>
      </w:r>
      <w:r>
        <w:rPr>
          <w:color w:val="231F20"/>
        </w:rPr>
        <w:t>là</w:t>
      </w:r>
      <w:r>
        <w:rPr>
          <w:color w:val="231F20"/>
          <w:spacing w:val="-7"/>
        </w:rPr>
        <w:t> </w:t>
      </w:r>
      <w:r>
        <w:rPr>
          <w:color w:val="231F20"/>
          <w:spacing w:val="-3"/>
        </w:rPr>
        <w:t>đúng.</w:t>
      </w:r>
    </w:p>
    <w:p>
      <w:pPr>
        <w:pStyle w:val="BodyText"/>
        <w:spacing w:line="273" w:lineRule="auto" w:before="105"/>
        <w:ind w:right="411"/>
      </w:pPr>
      <w:r>
        <w:rPr>
          <w:i/>
          <w:color w:val="231F20"/>
        </w:rPr>
        <w:t>Hỏi:</w:t>
      </w:r>
      <w:r>
        <w:rPr>
          <w:i/>
          <w:color w:val="231F20"/>
          <w:spacing w:val="-11"/>
        </w:rPr>
        <w:t> </w:t>
      </w:r>
      <w:r>
        <w:rPr>
          <w:color w:val="231F20"/>
        </w:rPr>
        <w:t>Vì</w:t>
      </w:r>
      <w:r>
        <w:rPr>
          <w:color w:val="231F20"/>
          <w:spacing w:val="-6"/>
        </w:rPr>
        <w:t> </w:t>
      </w:r>
      <w:r>
        <w:rPr>
          <w:color w:val="231F20"/>
        </w:rPr>
        <w:t>sao</w:t>
      </w:r>
      <w:r>
        <w:rPr>
          <w:color w:val="231F20"/>
          <w:spacing w:val="-7"/>
        </w:rPr>
        <w:t> </w:t>
      </w:r>
      <w:r>
        <w:rPr>
          <w:color w:val="231F20"/>
        </w:rPr>
        <w:t>kiến</w:t>
      </w:r>
      <w:r>
        <w:rPr>
          <w:color w:val="231F20"/>
          <w:spacing w:val="-6"/>
        </w:rPr>
        <w:t> </w:t>
      </w:r>
      <w:r>
        <w:rPr>
          <w:color w:val="231F20"/>
        </w:rPr>
        <w:t>đạo</w:t>
      </w:r>
      <w:r>
        <w:rPr>
          <w:color w:val="231F20"/>
          <w:spacing w:val="-7"/>
        </w:rPr>
        <w:t> </w:t>
      </w:r>
      <w:r>
        <w:rPr>
          <w:color w:val="231F20"/>
        </w:rPr>
        <w:t>thì</w:t>
      </w:r>
      <w:r>
        <w:rPr>
          <w:color w:val="231F20"/>
          <w:spacing w:val="-6"/>
        </w:rPr>
        <w:t> </w:t>
      </w:r>
      <w:r>
        <w:rPr>
          <w:color w:val="231F20"/>
        </w:rPr>
        <w:t>tu</w:t>
      </w:r>
      <w:r>
        <w:rPr>
          <w:color w:val="231F20"/>
          <w:spacing w:val="-6"/>
        </w:rPr>
        <w:t> </w:t>
      </w:r>
      <w:r>
        <w:rPr>
          <w:color w:val="231F20"/>
        </w:rPr>
        <w:t>địa</w:t>
      </w:r>
      <w:r>
        <w:rPr>
          <w:color w:val="231F20"/>
          <w:spacing w:val="-7"/>
        </w:rPr>
        <w:t> </w:t>
      </w:r>
      <w:r>
        <w:rPr>
          <w:color w:val="231F20"/>
        </w:rPr>
        <w:t>của</w:t>
      </w:r>
      <w:r>
        <w:rPr>
          <w:color w:val="231F20"/>
          <w:spacing w:val="-6"/>
        </w:rPr>
        <w:t> </w:t>
      </w:r>
      <w:r>
        <w:rPr>
          <w:color w:val="231F20"/>
        </w:rPr>
        <w:t>mình</w:t>
      </w:r>
      <w:r>
        <w:rPr>
          <w:color w:val="231F20"/>
          <w:spacing w:val="-7"/>
        </w:rPr>
        <w:t> </w:t>
      </w:r>
      <w:r>
        <w:rPr>
          <w:color w:val="231F20"/>
        </w:rPr>
        <w:t>và</w:t>
      </w:r>
      <w:r>
        <w:rPr>
          <w:color w:val="231F20"/>
          <w:spacing w:val="-6"/>
        </w:rPr>
        <w:t> </w:t>
      </w:r>
      <w:r>
        <w:rPr>
          <w:color w:val="231F20"/>
        </w:rPr>
        <w:t>địa</w:t>
      </w:r>
      <w:r>
        <w:rPr>
          <w:color w:val="231F20"/>
          <w:spacing w:val="-6"/>
        </w:rPr>
        <w:t> </w:t>
      </w:r>
      <w:r>
        <w:rPr>
          <w:color w:val="231F20"/>
        </w:rPr>
        <w:t>của</w:t>
      </w:r>
      <w:r>
        <w:rPr>
          <w:color w:val="231F20"/>
          <w:spacing w:val="-7"/>
        </w:rPr>
        <w:t> </w:t>
      </w:r>
      <w:r>
        <w:rPr>
          <w:color w:val="231F20"/>
        </w:rPr>
        <w:t>người</w:t>
      </w:r>
      <w:r>
        <w:rPr>
          <w:color w:val="231F20"/>
          <w:spacing w:val="-6"/>
        </w:rPr>
        <w:t> </w:t>
      </w:r>
      <w:r>
        <w:rPr>
          <w:color w:val="231F20"/>
        </w:rPr>
        <w:t>khác, còn pháp thế đệ nhất chỉ tu nơi địa của mình?</w:t>
      </w:r>
    </w:p>
    <w:p>
      <w:pPr>
        <w:pStyle w:val="BodyText"/>
        <w:spacing w:line="273" w:lineRule="auto" w:before="112"/>
        <w:ind w:right="410"/>
      </w:pPr>
      <w:r>
        <w:rPr>
          <w:i/>
          <w:color w:val="231F20"/>
        </w:rPr>
        <w:t>Đáp: </w:t>
      </w:r>
      <w:r>
        <w:rPr>
          <w:color w:val="231F20"/>
        </w:rPr>
        <w:t>Vì kiến đạo là vô lậu, giải thoát, lìa trói buộc, còn pháp thế đệ nhất thì không như thế. Lại nữa, kiến đạo tuy ở nơi địa</w:t>
      </w:r>
      <w:r>
        <w:rPr>
          <w:color w:val="231F20"/>
          <w:spacing w:val="-28"/>
        </w:rPr>
        <w:t> </w:t>
      </w:r>
      <w:r>
        <w:rPr>
          <w:color w:val="231F20"/>
        </w:rPr>
        <w:t>nhưng không rơi vào cõi, còn pháp thế đệ nhất ở nơi địa cũng rơi vào cõi.</w:t>
      </w:r>
    </w:p>
    <w:p>
      <w:pPr>
        <w:pStyle w:val="BodyText"/>
        <w:spacing w:before="111"/>
        <w:ind w:left="677" w:firstLine="0"/>
      </w:pPr>
      <w:r>
        <w:rPr>
          <w:color w:val="231F20"/>
        </w:rPr>
        <w:t>Lại nữa, kiến đạo do ba duyên nên tu: 1. Vì nhân nuôi dưỡng.</w:t>
      </w:r>
    </w:p>
    <w:p>
      <w:pPr>
        <w:pStyle w:val="BodyText"/>
        <w:spacing w:before="41"/>
        <w:ind w:firstLine="0"/>
      </w:pPr>
      <w:r>
        <w:rPr>
          <w:color w:val="231F20"/>
        </w:rPr>
        <w:t>2. Vì đồng làm việc. 3. Vì đồng đối trị.</w:t>
      </w:r>
    </w:p>
    <w:p>
      <w:pPr>
        <w:pStyle w:val="BodyText"/>
        <w:spacing w:before="154"/>
        <w:ind w:left="677" w:firstLine="0"/>
      </w:pPr>
      <w:r>
        <w:rPr>
          <w:color w:val="231F20"/>
        </w:rPr>
        <w:t>Nhân nuôi dưỡng: Là sáu địa kiến đạo lần lượt làm nhân.</w:t>
      </w:r>
    </w:p>
    <w:p>
      <w:pPr>
        <w:pStyle w:val="BodyText"/>
        <w:spacing w:line="273" w:lineRule="auto" w:before="155"/>
        <w:ind w:right="411"/>
      </w:pPr>
      <w:r>
        <w:rPr>
          <w:color w:val="231F20"/>
        </w:rPr>
        <w:t>Đồng</w:t>
      </w:r>
      <w:r>
        <w:rPr>
          <w:color w:val="231F20"/>
          <w:spacing w:val="-13"/>
        </w:rPr>
        <w:t> </w:t>
      </w:r>
      <w:r>
        <w:rPr>
          <w:color w:val="231F20"/>
        </w:rPr>
        <w:t>làm</w:t>
      </w:r>
      <w:r>
        <w:rPr>
          <w:color w:val="231F20"/>
          <w:spacing w:val="-12"/>
        </w:rPr>
        <w:t> </w:t>
      </w:r>
      <w:r>
        <w:rPr>
          <w:color w:val="231F20"/>
        </w:rPr>
        <w:t>việc:</w:t>
      </w:r>
      <w:r>
        <w:rPr>
          <w:color w:val="231F20"/>
          <w:spacing w:val="-12"/>
        </w:rPr>
        <w:t> </w:t>
      </w:r>
      <w:r>
        <w:rPr>
          <w:color w:val="231F20"/>
        </w:rPr>
        <w:t>Là</w:t>
      </w:r>
      <w:r>
        <w:rPr>
          <w:color w:val="231F20"/>
          <w:spacing w:val="-12"/>
        </w:rPr>
        <w:t> </w:t>
      </w:r>
      <w:r>
        <w:rPr>
          <w:color w:val="231F20"/>
        </w:rPr>
        <w:t>nơi</w:t>
      </w:r>
      <w:r>
        <w:rPr>
          <w:color w:val="231F20"/>
          <w:spacing w:val="-13"/>
        </w:rPr>
        <w:t> </w:t>
      </w:r>
      <w:r>
        <w:rPr>
          <w:color w:val="231F20"/>
        </w:rPr>
        <w:t>kiến</w:t>
      </w:r>
      <w:r>
        <w:rPr>
          <w:color w:val="231F20"/>
          <w:spacing w:val="-12"/>
        </w:rPr>
        <w:t> </w:t>
      </w:r>
      <w:r>
        <w:rPr>
          <w:color w:val="231F20"/>
        </w:rPr>
        <w:t>đạo</w:t>
      </w:r>
      <w:r>
        <w:rPr>
          <w:color w:val="231F20"/>
          <w:spacing w:val="-12"/>
        </w:rPr>
        <w:t> </w:t>
      </w:r>
      <w:r>
        <w:rPr>
          <w:color w:val="231F20"/>
        </w:rPr>
        <w:t>thuộc</w:t>
      </w:r>
      <w:r>
        <w:rPr>
          <w:color w:val="231F20"/>
          <w:spacing w:val="-12"/>
        </w:rPr>
        <w:t> </w:t>
      </w:r>
      <w:r>
        <w:rPr>
          <w:color w:val="231F20"/>
        </w:rPr>
        <w:t>địa</w:t>
      </w:r>
      <w:r>
        <w:rPr>
          <w:color w:val="231F20"/>
          <w:spacing w:val="-12"/>
        </w:rPr>
        <w:t> </w:t>
      </w:r>
      <w:r>
        <w:rPr>
          <w:color w:val="231F20"/>
        </w:rPr>
        <w:t>trên,</w:t>
      </w:r>
      <w:r>
        <w:rPr>
          <w:color w:val="231F20"/>
          <w:spacing w:val="-13"/>
        </w:rPr>
        <w:t> </w:t>
      </w:r>
      <w:r>
        <w:rPr>
          <w:color w:val="231F20"/>
        </w:rPr>
        <w:t>làm</w:t>
      </w:r>
      <w:r>
        <w:rPr>
          <w:color w:val="231F20"/>
          <w:spacing w:val="-12"/>
        </w:rPr>
        <w:t> </w:t>
      </w:r>
      <w:r>
        <w:rPr>
          <w:color w:val="231F20"/>
        </w:rPr>
        <w:t>các</w:t>
      </w:r>
      <w:r>
        <w:rPr>
          <w:color w:val="231F20"/>
          <w:spacing w:val="-12"/>
        </w:rPr>
        <w:t> </w:t>
      </w:r>
      <w:r>
        <w:rPr>
          <w:color w:val="231F20"/>
        </w:rPr>
        <w:t>việc</w:t>
      </w:r>
      <w:r>
        <w:rPr>
          <w:color w:val="231F20"/>
          <w:spacing w:val="-12"/>
        </w:rPr>
        <w:t> </w:t>
      </w:r>
      <w:r>
        <w:rPr>
          <w:color w:val="231F20"/>
        </w:rPr>
        <w:t>nên làm, kiến đạo ở địa dưới cũng có thể làm việc.</w:t>
      </w:r>
    </w:p>
    <w:p>
      <w:pPr>
        <w:pStyle w:val="BodyText"/>
        <w:spacing w:line="273" w:lineRule="auto" w:before="112"/>
        <w:ind w:right="412"/>
      </w:pPr>
      <w:r>
        <w:rPr>
          <w:color w:val="231F20"/>
        </w:rPr>
        <w:t>Đồng đối trị: Là kiến đạo ở địa trên đã đối trị Hoặc, kiến đạo ở địa dưới cũng có thể đối trị.</w:t>
      </w:r>
    </w:p>
    <w:p>
      <w:pPr>
        <w:pStyle w:val="BodyText"/>
        <w:spacing w:line="273" w:lineRule="auto" w:before="111"/>
        <w:ind w:right="411"/>
      </w:pPr>
      <w:r>
        <w:rPr>
          <w:color w:val="231F20"/>
        </w:rPr>
        <w:t>Tu đạo cũng do ba duyên đã nói như trên, nên tu nơi địa của mình, tu nơi địa của người khác.</w:t>
      </w:r>
    </w:p>
    <w:p>
      <w:pPr>
        <w:pStyle w:val="BodyText"/>
        <w:spacing w:line="273" w:lineRule="auto" w:before="112"/>
        <w:ind w:right="410"/>
      </w:pPr>
      <w:r>
        <w:rPr>
          <w:color w:val="231F20"/>
        </w:rPr>
        <w:t>Nhân</w:t>
      </w:r>
      <w:r>
        <w:rPr>
          <w:color w:val="231F20"/>
          <w:spacing w:val="-14"/>
        </w:rPr>
        <w:t> </w:t>
      </w:r>
      <w:r>
        <w:rPr>
          <w:color w:val="231F20"/>
        </w:rPr>
        <w:t>nuôi</w:t>
      </w:r>
      <w:r>
        <w:rPr>
          <w:color w:val="231F20"/>
          <w:spacing w:val="-13"/>
        </w:rPr>
        <w:t> </w:t>
      </w:r>
      <w:r>
        <w:rPr>
          <w:color w:val="231F20"/>
        </w:rPr>
        <w:t>dưỡng:</w:t>
      </w:r>
      <w:r>
        <w:rPr>
          <w:color w:val="231F20"/>
          <w:spacing w:val="-13"/>
        </w:rPr>
        <w:t> </w:t>
      </w:r>
      <w:r>
        <w:rPr>
          <w:color w:val="231F20"/>
        </w:rPr>
        <w:t>Là</w:t>
      </w:r>
      <w:r>
        <w:rPr>
          <w:color w:val="231F20"/>
          <w:spacing w:val="-13"/>
        </w:rPr>
        <w:t> </w:t>
      </w:r>
      <w:r>
        <w:rPr>
          <w:color w:val="231F20"/>
        </w:rPr>
        <w:t>chín</w:t>
      </w:r>
      <w:r>
        <w:rPr>
          <w:color w:val="231F20"/>
          <w:spacing w:val="-13"/>
        </w:rPr>
        <w:t> </w:t>
      </w:r>
      <w:r>
        <w:rPr>
          <w:color w:val="231F20"/>
        </w:rPr>
        <w:t>địa</w:t>
      </w:r>
      <w:r>
        <w:rPr>
          <w:color w:val="231F20"/>
          <w:spacing w:val="-13"/>
        </w:rPr>
        <w:t> </w:t>
      </w:r>
      <w:r>
        <w:rPr>
          <w:color w:val="231F20"/>
        </w:rPr>
        <w:t>tu</w:t>
      </w:r>
      <w:r>
        <w:rPr>
          <w:color w:val="231F20"/>
          <w:spacing w:val="-12"/>
        </w:rPr>
        <w:t> </w:t>
      </w:r>
      <w:r>
        <w:rPr>
          <w:color w:val="231F20"/>
        </w:rPr>
        <w:t>đạo</w:t>
      </w:r>
      <w:r>
        <w:rPr>
          <w:color w:val="231F20"/>
          <w:spacing w:val="-13"/>
        </w:rPr>
        <w:t> </w:t>
      </w:r>
      <w:r>
        <w:rPr>
          <w:color w:val="231F20"/>
        </w:rPr>
        <w:t>lần</w:t>
      </w:r>
      <w:r>
        <w:rPr>
          <w:color w:val="231F20"/>
          <w:spacing w:val="-13"/>
        </w:rPr>
        <w:t> </w:t>
      </w:r>
      <w:r>
        <w:rPr>
          <w:color w:val="231F20"/>
        </w:rPr>
        <w:t>lượt</w:t>
      </w:r>
      <w:r>
        <w:rPr>
          <w:color w:val="231F20"/>
          <w:spacing w:val="-14"/>
        </w:rPr>
        <w:t> </w:t>
      </w:r>
      <w:r>
        <w:rPr>
          <w:color w:val="231F20"/>
        </w:rPr>
        <w:t>làm</w:t>
      </w:r>
      <w:r>
        <w:rPr>
          <w:color w:val="231F20"/>
          <w:spacing w:val="-13"/>
        </w:rPr>
        <w:t> </w:t>
      </w:r>
      <w:r>
        <w:rPr>
          <w:color w:val="231F20"/>
        </w:rPr>
        <w:t>nhân.</w:t>
      </w:r>
      <w:r>
        <w:rPr>
          <w:color w:val="231F20"/>
          <w:spacing w:val="-13"/>
        </w:rPr>
        <w:t> </w:t>
      </w:r>
      <w:r>
        <w:rPr>
          <w:color w:val="231F20"/>
        </w:rPr>
        <w:t>Lại</w:t>
      </w:r>
      <w:r>
        <w:rPr>
          <w:color w:val="231F20"/>
          <w:spacing w:val="-13"/>
        </w:rPr>
        <w:t> </w:t>
      </w:r>
      <w:r>
        <w:rPr>
          <w:color w:val="231F20"/>
        </w:rPr>
        <w:t>như pháp</w:t>
      </w:r>
      <w:r>
        <w:rPr>
          <w:color w:val="231F20"/>
          <w:spacing w:val="-7"/>
        </w:rPr>
        <w:t> </w:t>
      </w:r>
      <w:r>
        <w:rPr>
          <w:color w:val="231F20"/>
        </w:rPr>
        <w:t>trí</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cũng</w:t>
      </w:r>
      <w:r>
        <w:rPr>
          <w:color w:val="231F20"/>
          <w:spacing w:val="-7"/>
        </w:rPr>
        <w:t> </w:t>
      </w:r>
      <w:r>
        <w:rPr>
          <w:color w:val="231F20"/>
        </w:rPr>
        <w:t>tu</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Đây</w:t>
      </w:r>
      <w:r>
        <w:rPr>
          <w:color w:val="231F20"/>
          <w:spacing w:val="-6"/>
        </w:rPr>
        <w:t> </w:t>
      </w:r>
      <w:r>
        <w:rPr>
          <w:color w:val="231F20"/>
        </w:rPr>
        <w:t>chỉ</w:t>
      </w:r>
      <w:r>
        <w:rPr>
          <w:color w:val="231F20"/>
          <w:spacing w:val="-6"/>
        </w:rPr>
        <w:t> </w:t>
      </w:r>
      <w:r>
        <w:rPr>
          <w:color w:val="231F20"/>
        </w:rPr>
        <w:t>do</w:t>
      </w:r>
      <w:r>
        <w:rPr>
          <w:color w:val="231F20"/>
          <w:spacing w:val="-6"/>
        </w:rPr>
        <w:t> </w:t>
      </w:r>
      <w:r>
        <w:rPr>
          <w:color w:val="231F20"/>
        </w:rPr>
        <w:t>một</w:t>
      </w:r>
      <w:r>
        <w:rPr>
          <w:color w:val="231F20"/>
          <w:spacing w:val="-6"/>
        </w:rPr>
        <w:t> </w:t>
      </w:r>
      <w:r>
        <w:rPr>
          <w:color w:val="231F20"/>
        </w:rPr>
        <w:t>duyên tức là nhân nuôi dưỡng.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Đồng làm việc: Là tu đạo thuộc địa trên làm việc cần làm. </w:t>
      </w:r>
      <w:r>
        <w:rPr>
          <w:color w:val="231F20"/>
          <w:spacing w:val="-5"/>
        </w:rPr>
        <w:t>Tu </w:t>
      </w:r>
      <w:r>
        <w:rPr>
          <w:color w:val="231F20"/>
        </w:rPr>
        <w:t>đạo</w:t>
      </w:r>
      <w:r>
        <w:rPr>
          <w:color w:val="231F20"/>
          <w:spacing w:val="-6"/>
        </w:rPr>
        <w:t> </w:t>
      </w:r>
      <w:r>
        <w:rPr>
          <w:color w:val="231F20"/>
        </w:rPr>
        <w:t>ở</w:t>
      </w:r>
      <w:r>
        <w:rPr>
          <w:color w:val="231F20"/>
          <w:spacing w:val="-6"/>
        </w:rPr>
        <w:t> </w:t>
      </w:r>
      <w:r>
        <w:rPr>
          <w:color w:val="231F20"/>
        </w:rPr>
        <w:t>địa</w:t>
      </w:r>
      <w:r>
        <w:rPr>
          <w:color w:val="231F20"/>
          <w:spacing w:val="-6"/>
        </w:rPr>
        <w:t> </w:t>
      </w:r>
      <w:r>
        <w:rPr>
          <w:color w:val="231F20"/>
        </w:rPr>
        <w:t>dưới</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rPr>
        <w:t>làm</w:t>
      </w:r>
      <w:r>
        <w:rPr>
          <w:color w:val="231F20"/>
          <w:spacing w:val="-6"/>
        </w:rPr>
        <w:t> </w:t>
      </w:r>
      <w:r>
        <w:rPr>
          <w:color w:val="231F20"/>
        </w:rPr>
        <w:t>việc.</w:t>
      </w:r>
      <w:r>
        <w:rPr>
          <w:color w:val="231F20"/>
          <w:spacing w:val="-7"/>
        </w:rPr>
        <w:t> </w:t>
      </w:r>
      <w:r>
        <w:rPr>
          <w:color w:val="231F20"/>
        </w:rPr>
        <w:t>Lại</w:t>
      </w:r>
      <w:r>
        <w:rPr>
          <w:color w:val="231F20"/>
          <w:spacing w:val="-6"/>
        </w:rPr>
        <w:t> </w:t>
      </w:r>
      <w:r>
        <w:rPr>
          <w:color w:val="231F20"/>
        </w:rPr>
        <w:t>như</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khổ</w:t>
      </w:r>
      <w:r>
        <w:rPr>
          <w:color w:val="231F20"/>
          <w:spacing w:val="-5"/>
        </w:rPr>
        <w:t> </w:t>
      </w:r>
      <w:r>
        <w:rPr>
          <w:color w:val="231F20"/>
        </w:rPr>
        <w:t>trí</w:t>
      </w:r>
      <w:r>
        <w:rPr>
          <w:color w:val="231F20"/>
          <w:spacing w:val="-6"/>
        </w:rPr>
        <w:t> </w:t>
      </w:r>
      <w:r>
        <w:rPr>
          <w:color w:val="231F20"/>
        </w:rPr>
        <w:t>nên</w:t>
      </w:r>
      <w:r>
        <w:rPr>
          <w:color w:val="231F20"/>
          <w:spacing w:val="-6"/>
        </w:rPr>
        <w:t> </w:t>
      </w:r>
      <w:r>
        <w:rPr>
          <w:color w:val="231F20"/>
          <w:spacing w:val="-4"/>
        </w:rPr>
        <w:t>làm, </w:t>
      </w:r>
      <w:r>
        <w:rPr>
          <w:color w:val="231F20"/>
        </w:rPr>
        <w:t>cho đến đạo trí cũng đều có thể thực hành công việc.</w:t>
      </w:r>
    </w:p>
    <w:p>
      <w:pPr>
        <w:pStyle w:val="BodyText"/>
        <w:spacing w:line="273" w:lineRule="auto" w:before="111"/>
        <w:ind w:left="393" w:right="127"/>
      </w:pPr>
      <w:r>
        <w:rPr>
          <w:color w:val="231F20"/>
        </w:rPr>
        <w:t>Đồng đối trị: Là tu đạo ở địa trên đã đối trị Hoặc, tu đạo thuộc địa dưới cũng có thể đối trị.</w:t>
      </w:r>
    </w:p>
    <w:p>
      <w:pPr>
        <w:pStyle w:val="BodyText"/>
        <w:spacing w:line="273" w:lineRule="auto" w:before="111"/>
        <w:ind w:left="393" w:right="127"/>
      </w:pPr>
      <w:r>
        <w:rPr>
          <w:color w:val="231F20"/>
        </w:rPr>
        <w:t>Lại như một niệm nơi trí này hiện tiền, có thể ở nơi vị lai tu vô lượng</w:t>
      </w:r>
      <w:r>
        <w:rPr>
          <w:color w:val="231F20"/>
          <w:spacing w:val="-12"/>
        </w:rPr>
        <w:t> </w:t>
      </w:r>
      <w:r>
        <w:rPr>
          <w:color w:val="231F20"/>
        </w:rPr>
        <w:t>niệm.</w:t>
      </w:r>
      <w:r>
        <w:rPr>
          <w:color w:val="231F20"/>
          <w:spacing w:val="-11"/>
        </w:rPr>
        <w:t> </w:t>
      </w:r>
      <w:r>
        <w:rPr>
          <w:color w:val="231F20"/>
        </w:rPr>
        <w:t>Pháp</w:t>
      </w:r>
      <w:r>
        <w:rPr>
          <w:color w:val="231F20"/>
          <w:spacing w:val="-11"/>
        </w:rPr>
        <w:t> </w:t>
      </w:r>
      <w:r>
        <w:rPr>
          <w:color w:val="231F20"/>
        </w:rPr>
        <w:t>thế</w:t>
      </w:r>
      <w:r>
        <w:rPr>
          <w:color w:val="231F20"/>
          <w:spacing w:val="-11"/>
        </w:rPr>
        <w:t> </w:t>
      </w:r>
      <w:r>
        <w:rPr>
          <w:color w:val="231F20"/>
        </w:rPr>
        <w:t>đệ</w:t>
      </w:r>
      <w:r>
        <w:rPr>
          <w:color w:val="231F20"/>
          <w:spacing w:val="-12"/>
        </w:rPr>
        <w:t> </w:t>
      </w:r>
      <w:r>
        <w:rPr>
          <w:color w:val="231F20"/>
        </w:rPr>
        <w:t>nhất</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nhân</w:t>
      </w:r>
      <w:r>
        <w:rPr>
          <w:color w:val="231F20"/>
          <w:spacing w:val="-12"/>
        </w:rPr>
        <w:t> </w:t>
      </w:r>
      <w:r>
        <w:rPr>
          <w:color w:val="231F20"/>
        </w:rPr>
        <w:t>nuôi</w:t>
      </w:r>
      <w:r>
        <w:rPr>
          <w:color w:val="231F20"/>
          <w:spacing w:val="-11"/>
        </w:rPr>
        <w:t> </w:t>
      </w:r>
      <w:r>
        <w:rPr>
          <w:color w:val="231F20"/>
        </w:rPr>
        <w:t>dưỡng,</w:t>
      </w:r>
      <w:r>
        <w:rPr>
          <w:color w:val="231F20"/>
          <w:spacing w:val="-11"/>
        </w:rPr>
        <w:t> </w:t>
      </w:r>
      <w:r>
        <w:rPr>
          <w:color w:val="231F20"/>
        </w:rPr>
        <w:t>các</w:t>
      </w:r>
      <w:r>
        <w:rPr>
          <w:color w:val="231F20"/>
          <w:spacing w:val="-11"/>
        </w:rPr>
        <w:t> </w:t>
      </w:r>
      <w:r>
        <w:rPr>
          <w:color w:val="231F20"/>
        </w:rPr>
        <w:t>địa không thể cùng làm nhân, cũng không phải đồng làm việc, đối với việc đoạn trừ phiền não không thể tác chứng, cũng không đồng đối trị, vì không thể đoạn trừ vĩnh viễn các phiền não.</w:t>
      </w:r>
    </w:p>
    <w:p>
      <w:pPr>
        <w:pStyle w:val="BodyText"/>
        <w:spacing w:line="273" w:lineRule="auto" w:before="110"/>
        <w:ind w:left="393" w:right="127"/>
      </w:pPr>
      <w:r>
        <w:rPr>
          <w:color w:val="231F20"/>
        </w:rPr>
        <w:t>Lại nữa, pháp thế đệ nhất hệ thuộc sự nối tiếp nhau, còn kiến đạo thì không như thế.</w:t>
      </w:r>
    </w:p>
    <w:p>
      <w:pPr>
        <w:pStyle w:val="BodyText"/>
        <w:spacing w:line="273" w:lineRule="auto" w:before="111"/>
        <w:ind w:left="393" w:right="126"/>
      </w:pPr>
      <w:r>
        <w:rPr>
          <w:color w:val="231F20"/>
        </w:rPr>
        <w:t>Lại</w:t>
      </w:r>
      <w:r>
        <w:rPr>
          <w:color w:val="231F20"/>
          <w:spacing w:val="-6"/>
        </w:rPr>
        <w:t> </w:t>
      </w:r>
      <w:r>
        <w:rPr>
          <w:color w:val="231F20"/>
        </w:rPr>
        <w:t>nữa,</w:t>
      </w:r>
      <w:r>
        <w:rPr>
          <w:color w:val="231F20"/>
          <w:spacing w:val="-6"/>
        </w:rPr>
        <w:t> </w:t>
      </w:r>
      <w:r>
        <w:rPr>
          <w:color w:val="231F20"/>
        </w:rPr>
        <w:t>pháp</w:t>
      </w:r>
      <w:r>
        <w:rPr>
          <w:color w:val="231F20"/>
          <w:spacing w:val="-6"/>
        </w:rPr>
        <w:t> </w:t>
      </w:r>
      <w:r>
        <w:rPr>
          <w:color w:val="231F20"/>
        </w:rPr>
        <w:t>thế</w:t>
      </w:r>
      <w:r>
        <w:rPr>
          <w:color w:val="231F20"/>
          <w:spacing w:val="-6"/>
        </w:rPr>
        <w:t> </w:t>
      </w:r>
      <w:r>
        <w:rPr>
          <w:color w:val="231F20"/>
        </w:rPr>
        <w:t>đệ</w:t>
      </w:r>
      <w:r>
        <w:rPr>
          <w:color w:val="231F20"/>
          <w:spacing w:val="-6"/>
        </w:rPr>
        <w:t> </w:t>
      </w:r>
      <w:r>
        <w:rPr>
          <w:color w:val="231F20"/>
        </w:rPr>
        <w:t>nhất</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tạo</w:t>
      </w:r>
      <w:r>
        <w:rPr>
          <w:color w:val="231F20"/>
          <w:spacing w:val="-6"/>
        </w:rPr>
        <w:t> </w:t>
      </w:r>
      <w:r>
        <w:rPr>
          <w:color w:val="231F20"/>
        </w:rPr>
        <w:t>thành</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còn</w:t>
      </w:r>
      <w:r>
        <w:rPr>
          <w:color w:val="231F20"/>
          <w:spacing w:val="-6"/>
        </w:rPr>
        <w:t> </w:t>
      </w:r>
      <w:r>
        <w:rPr>
          <w:color w:val="231F20"/>
        </w:rPr>
        <w:t>kiến</w:t>
      </w:r>
      <w:r>
        <w:rPr>
          <w:color w:val="231F20"/>
          <w:spacing w:val="-6"/>
        </w:rPr>
        <w:t> </w:t>
      </w:r>
      <w:r>
        <w:rPr>
          <w:color w:val="231F20"/>
        </w:rPr>
        <w:t>đạo thì không như thế.</w:t>
      </w:r>
    </w:p>
    <w:p>
      <w:pPr>
        <w:pStyle w:val="BodyText"/>
        <w:spacing w:line="273" w:lineRule="auto" w:before="112"/>
        <w:ind w:left="393" w:right="127"/>
      </w:pPr>
      <w:r>
        <w:rPr>
          <w:color w:val="231F20"/>
        </w:rPr>
        <w:t>Lại nữa, pháp thế đệ nhất bị trói buộc do ái, còn kiến đạo thì không như thế.</w:t>
      </w:r>
    </w:p>
    <w:p>
      <w:pPr>
        <w:pStyle w:val="BodyText"/>
        <w:spacing w:line="273" w:lineRule="auto" w:before="112"/>
        <w:ind w:left="393" w:right="127"/>
      </w:pPr>
      <w:r>
        <w:rPr>
          <w:color w:val="231F20"/>
        </w:rPr>
        <w:t>Lại nữa, pháp thế đệ nhất có cấu uế, có lỗi, có độc, có đâm chích, có nhiễm, có đục, còn kiến đạo thì không như thế.</w:t>
      </w:r>
    </w:p>
    <w:p>
      <w:pPr>
        <w:pStyle w:val="BodyText"/>
        <w:spacing w:line="273" w:lineRule="auto" w:before="112"/>
        <w:ind w:left="393" w:right="126"/>
      </w:pPr>
      <w:r>
        <w:rPr>
          <w:color w:val="231F20"/>
        </w:rPr>
        <w:t>Lại nữa, pháp thế đệ nhất nương dựa thân phàm phu, pháp </w:t>
      </w:r>
      <w:r>
        <w:rPr>
          <w:color w:val="231F20"/>
          <w:spacing w:val="-5"/>
        </w:rPr>
        <w:t>của </w:t>
      </w:r>
      <w:r>
        <w:rPr>
          <w:color w:val="231F20"/>
        </w:rPr>
        <w:t>thân phàm phu không tu nơi địa người khác, còn kiến đạo chỉ</w:t>
      </w:r>
      <w:r>
        <w:rPr>
          <w:color w:val="231F20"/>
          <w:spacing w:val="-39"/>
        </w:rPr>
        <w:t> </w:t>
      </w:r>
      <w:r>
        <w:rPr>
          <w:color w:val="231F20"/>
        </w:rPr>
        <w:t>nương dựa thân Thánh giả, pháp của thân Thánh giả tu ở địa của mình </w:t>
      </w:r>
      <w:r>
        <w:rPr>
          <w:color w:val="231F20"/>
          <w:spacing w:val="-7"/>
        </w:rPr>
        <w:t>và </w:t>
      </w:r>
      <w:r>
        <w:rPr>
          <w:color w:val="231F20"/>
        </w:rPr>
        <w:t>người khác.</w:t>
      </w:r>
    </w:p>
    <w:p>
      <w:pPr>
        <w:pStyle w:val="BodyText"/>
        <w:spacing w:line="273" w:lineRule="auto" w:before="110"/>
        <w:ind w:left="393" w:right="127"/>
      </w:pPr>
      <w:r>
        <w:rPr>
          <w:i/>
          <w:color w:val="231F20"/>
        </w:rPr>
        <w:t>Hỏi: </w:t>
      </w:r>
      <w:r>
        <w:rPr>
          <w:color w:val="231F20"/>
        </w:rPr>
        <w:t>Pháp thế đệ nhất cùng với các thế tục trí hiện quán biên đều đồng là hữu lậu, vì sao trí kia tu ở địa của mình và người khác, còn pháp thế đệ nhất chỉ tu ở địa của mình?</w:t>
      </w:r>
    </w:p>
    <w:p>
      <w:pPr>
        <w:pStyle w:val="BodyText"/>
        <w:spacing w:line="273" w:lineRule="auto" w:before="110"/>
        <w:ind w:left="393" w:right="127"/>
      </w:pPr>
      <w:r>
        <w:rPr>
          <w:i/>
          <w:color w:val="231F20"/>
        </w:rPr>
        <w:t>Đáp: </w:t>
      </w:r>
      <w:r>
        <w:rPr>
          <w:color w:val="231F20"/>
        </w:rPr>
        <w:t>Thế tục trí hiện quán biên là quyến thuộc của kiến đạo, nương vào kiến đạo để tu, như kiến đạo tu ở địa của mình và người khác, trí kia cũng vậy. Còn pháp thế đệ nhất thì không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Lại nữa, thế tục trí hiện quán biên nương dựa vào pháp Thánh giả, vì Thánh giả có thể tu ở địa của mình và của người khác. Còn pháp thế đệ nhất thì không như thế.</w:t>
      </w:r>
    </w:p>
    <w:p>
      <w:pPr>
        <w:pStyle w:val="BodyText"/>
        <w:spacing w:line="271" w:lineRule="auto" w:before="116"/>
        <w:ind w:right="410"/>
      </w:pPr>
      <w:r>
        <w:rPr>
          <w:color w:val="231F20"/>
        </w:rPr>
        <w:t>Lại nữa, thế tục trí hiện quán biên nương dựa vào thân tùy tín, tùy pháp hành, nên trí kia có thể tu đủ ở địa của mình và của người khác. Còn pháp thế đệ nhất thì không như thế.</w:t>
      </w:r>
    </w:p>
    <w:p>
      <w:pPr>
        <w:pStyle w:val="BodyText"/>
        <w:spacing w:line="271" w:lineRule="auto"/>
        <w:ind w:right="410"/>
      </w:pPr>
      <w:r>
        <w:rPr>
          <w:color w:val="231F20"/>
        </w:rPr>
        <w:t>Lại</w:t>
      </w:r>
      <w:r>
        <w:rPr>
          <w:color w:val="231F20"/>
          <w:spacing w:val="-13"/>
        </w:rPr>
        <w:t> </w:t>
      </w:r>
      <w:r>
        <w:rPr>
          <w:color w:val="231F20"/>
        </w:rPr>
        <w:t>nữa,</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rPr>
        <w:t>trí</w:t>
      </w:r>
      <w:r>
        <w:rPr>
          <w:color w:val="231F20"/>
          <w:spacing w:val="-13"/>
        </w:rPr>
        <w:t> </w:t>
      </w:r>
      <w:r>
        <w:rPr>
          <w:color w:val="231F20"/>
        </w:rPr>
        <w:t>hiện</w:t>
      </w:r>
      <w:r>
        <w:rPr>
          <w:color w:val="231F20"/>
          <w:spacing w:val="-13"/>
        </w:rPr>
        <w:t> </w:t>
      </w:r>
      <w:r>
        <w:rPr>
          <w:color w:val="231F20"/>
        </w:rPr>
        <w:t>quán</w:t>
      </w:r>
      <w:r>
        <w:rPr>
          <w:color w:val="231F20"/>
          <w:spacing w:val="-13"/>
        </w:rPr>
        <w:t> </w:t>
      </w:r>
      <w:r>
        <w:rPr>
          <w:color w:val="231F20"/>
        </w:rPr>
        <w:t>biên</w:t>
      </w:r>
      <w:r>
        <w:rPr>
          <w:color w:val="231F20"/>
          <w:spacing w:val="-13"/>
        </w:rPr>
        <w:t> </w:t>
      </w:r>
      <w:r>
        <w:rPr>
          <w:color w:val="231F20"/>
        </w:rPr>
        <w:t>có</w:t>
      </w:r>
      <w:r>
        <w:rPr>
          <w:color w:val="231F20"/>
          <w:spacing w:val="-13"/>
        </w:rPr>
        <w:t> </w:t>
      </w:r>
      <w:r>
        <w:rPr>
          <w:color w:val="231F20"/>
        </w:rPr>
        <w:t>kẻ</w:t>
      </w:r>
      <w:r>
        <w:rPr>
          <w:color w:val="231F20"/>
          <w:spacing w:val="-13"/>
        </w:rPr>
        <w:t> </w:t>
      </w:r>
      <w:r>
        <w:rPr>
          <w:color w:val="231F20"/>
        </w:rPr>
        <w:t>oán</w:t>
      </w:r>
      <w:r>
        <w:rPr>
          <w:color w:val="231F20"/>
          <w:spacing w:val="-13"/>
        </w:rPr>
        <w:t> </w:t>
      </w:r>
      <w:r>
        <w:rPr>
          <w:color w:val="231F20"/>
        </w:rPr>
        <w:t>đối</w:t>
      </w:r>
      <w:r>
        <w:rPr>
          <w:color w:val="231F20"/>
          <w:spacing w:val="-13"/>
        </w:rPr>
        <w:t> </w:t>
      </w:r>
      <w:r>
        <w:rPr>
          <w:color w:val="231F20"/>
        </w:rPr>
        <w:t>mà</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spacing w:val="-6"/>
        </w:rPr>
        <w:t>uy </w:t>
      </w:r>
      <w:r>
        <w:rPr>
          <w:color w:val="231F20"/>
        </w:rPr>
        <w:t>lực,</w:t>
      </w:r>
      <w:r>
        <w:rPr>
          <w:color w:val="231F20"/>
          <w:spacing w:val="-4"/>
        </w:rPr>
        <w:t> </w:t>
      </w:r>
      <w:r>
        <w:rPr>
          <w:color w:val="231F20"/>
        </w:rPr>
        <w:t>vì</w:t>
      </w:r>
      <w:r>
        <w:rPr>
          <w:color w:val="231F20"/>
          <w:spacing w:val="-4"/>
        </w:rPr>
        <w:t> </w:t>
      </w:r>
      <w:r>
        <w:rPr>
          <w:color w:val="231F20"/>
        </w:rPr>
        <w:t>có</w:t>
      </w:r>
      <w:r>
        <w:rPr>
          <w:color w:val="231F20"/>
          <w:spacing w:val="-4"/>
        </w:rPr>
        <w:t> </w:t>
      </w:r>
      <w:r>
        <w:rPr>
          <w:color w:val="231F20"/>
        </w:rPr>
        <w:t>oán</w:t>
      </w:r>
      <w:r>
        <w:rPr>
          <w:color w:val="231F20"/>
          <w:spacing w:val="-4"/>
        </w:rPr>
        <w:t> </w:t>
      </w:r>
      <w:r>
        <w:rPr>
          <w:color w:val="231F20"/>
        </w:rPr>
        <w:t>đối</w:t>
      </w:r>
      <w:r>
        <w:rPr>
          <w:color w:val="231F20"/>
          <w:spacing w:val="-4"/>
        </w:rPr>
        <w:t> </w:t>
      </w:r>
      <w:r>
        <w:rPr>
          <w:color w:val="231F20"/>
        </w:rPr>
        <w:t>nên</w:t>
      </w:r>
      <w:r>
        <w:rPr>
          <w:color w:val="231F20"/>
          <w:spacing w:val="-4"/>
        </w:rPr>
        <w:t> </w:t>
      </w:r>
      <w:r>
        <w:rPr>
          <w:color w:val="231F20"/>
        </w:rPr>
        <w:t>tu</w:t>
      </w:r>
      <w:r>
        <w:rPr>
          <w:color w:val="231F20"/>
          <w:spacing w:val="-4"/>
        </w:rPr>
        <w:t> </w:t>
      </w:r>
      <w:r>
        <w:rPr>
          <w:color w:val="231F20"/>
        </w:rPr>
        <w:t>ở</w:t>
      </w:r>
      <w:r>
        <w:rPr>
          <w:color w:val="231F20"/>
          <w:spacing w:val="-4"/>
        </w:rPr>
        <w:t> </w:t>
      </w:r>
      <w:r>
        <w:rPr>
          <w:color w:val="231F20"/>
        </w:rPr>
        <w:t>địa</w:t>
      </w:r>
      <w:r>
        <w:rPr>
          <w:color w:val="231F20"/>
          <w:spacing w:val="-4"/>
        </w:rPr>
        <w:t> </w:t>
      </w:r>
      <w:r>
        <w:rPr>
          <w:color w:val="231F20"/>
        </w:rPr>
        <w:t>của</w:t>
      </w:r>
      <w:r>
        <w:rPr>
          <w:color w:val="231F20"/>
          <w:spacing w:val="-4"/>
        </w:rPr>
        <w:t> </w:t>
      </w:r>
      <w:r>
        <w:rPr>
          <w:color w:val="231F20"/>
        </w:rPr>
        <w:t>mình</w:t>
      </w:r>
      <w:r>
        <w:rPr>
          <w:color w:val="231F20"/>
          <w:spacing w:val="-4"/>
        </w:rPr>
        <w:t> </w:t>
      </w:r>
      <w:r>
        <w:rPr>
          <w:color w:val="231F20"/>
        </w:rPr>
        <w:t>và</w:t>
      </w:r>
      <w:r>
        <w:rPr>
          <w:color w:val="231F20"/>
          <w:spacing w:val="-4"/>
        </w:rPr>
        <w:t> </w:t>
      </w:r>
      <w:r>
        <w:rPr>
          <w:color w:val="231F20"/>
        </w:rPr>
        <w:t>của</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vì</w:t>
      </w:r>
      <w:r>
        <w:rPr>
          <w:color w:val="231F20"/>
          <w:spacing w:val="-4"/>
        </w:rPr>
        <w:t> </w:t>
      </w:r>
      <w:r>
        <w:rPr>
          <w:color w:val="231F20"/>
        </w:rPr>
        <w:t>không có uy lực nên dựa vào tha lực để tu. Còn pháp thế đệ nhất thì không có kẻ oán mà có uy lực, vì không có kẻ oán nên chỉ tu nơi địa của mình, vì có uy lực nên dựa vào tự lực để tu.</w:t>
      </w:r>
    </w:p>
    <w:p>
      <w:pPr>
        <w:pStyle w:val="BodyText"/>
        <w:spacing w:line="271" w:lineRule="auto"/>
        <w:ind w:right="410"/>
      </w:pPr>
      <w:r>
        <w:rPr>
          <w:color w:val="231F20"/>
        </w:rPr>
        <w:t>Lại nữa, thế tục trí hiện quán biên không dụng công mà được, tùy</w:t>
      </w:r>
      <w:r>
        <w:rPr>
          <w:color w:val="231F20"/>
          <w:spacing w:val="-9"/>
        </w:rPr>
        <w:t> </w:t>
      </w:r>
      <w:r>
        <w:rPr>
          <w:color w:val="231F20"/>
        </w:rPr>
        <w:t>thuận</w:t>
      </w:r>
      <w:r>
        <w:rPr>
          <w:color w:val="231F20"/>
          <w:spacing w:val="-9"/>
        </w:rPr>
        <w:t> </w:t>
      </w:r>
      <w:r>
        <w:rPr>
          <w:color w:val="231F20"/>
        </w:rPr>
        <w:t>lực</w:t>
      </w:r>
      <w:r>
        <w:rPr>
          <w:color w:val="231F20"/>
          <w:spacing w:val="-9"/>
        </w:rPr>
        <w:t> </w:t>
      </w:r>
      <w:r>
        <w:rPr>
          <w:color w:val="231F20"/>
        </w:rPr>
        <w:t>của</w:t>
      </w:r>
      <w:r>
        <w:rPr>
          <w:color w:val="231F20"/>
          <w:spacing w:val="-9"/>
        </w:rPr>
        <w:t> </w:t>
      </w:r>
      <w:r>
        <w:rPr>
          <w:color w:val="231F20"/>
        </w:rPr>
        <w:t>kiến</w:t>
      </w:r>
      <w:r>
        <w:rPr>
          <w:color w:val="231F20"/>
          <w:spacing w:val="-10"/>
        </w:rPr>
        <w:t> </w:t>
      </w:r>
      <w:r>
        <w:rPr>
          <w:color w:val="231F20"/>
        </w:rPr>
        <w:t>đạo,</w:t>
      </w:r>
      <w:r>
        <w:rPr>
          <w:color w:val="231F20"/>
          <w:spacing w:val="-9"/>
        </w:rPr>
        <w:t> </w:t>
      </w:r>
      <w:r>
        <w:rPr>
          <w:color w:val="231F20"/>
        </w:rPr>
        <w:t>tu</w:t>
      </w:r>
      <w:r>
        <w:rPr>
          <w:color w:val="231F20"/>
          <w:spacing w:val="-9"/>
        </w:rPr>
        <w:t> </w:t>
      </w:r>
      <w:r>
        <w:rPr>
          <w:color w:val="231F20"/>
        </w:rPr>
        <w:t>ở</w:t>
      </w:r>
      <w:r>
        <w:rPr>
          <w:color w:val="231F20"/>
          <w:spacing w:val="-9"/>
        </w:rPr>
        <w:t> </w:t>
      </w:r>
      <w:r>
        <w:rPr>
          <w:color w:val="231F20"/>
        </w:rPr>
        <w:t>địa</w:t>
      </w:r>
      <w:r>
        <w:rPr>
          <w:color w:val="231F20"/>
          <w:spacing w:val="-10"/>
        </w:rPr>
        <w:t> </w:t>
      </w:r>
      <w:r>
        <w:rPr>
          <w:color w:val="231F20"/>
        </w:rPr>
        <w:t>của</w:t>
      </w:r>
      <w:r>
        <w:rPr>
          <w:color w:val="231F20"/>
          <w:spacing w:val="-9"/>
        </w:rPr>
        <w:t> </w:t>
      </w:r>
      <w:r>
        <w:rPr>
          <w:color w:val="231F20"/>
        </w:rPr>
        <w:t>mình</w:t>
      </w:r>
      <w:r>
        <w:rPr>
          <w:color w:val="231F20"/>
          <w:spacing w:val="-9"/>
        </w:rPr>
        <w:t> </w:t>
      </w:r>
      <w:r>
        <w:rPr>
          <w:color w:val="231F20"/>
        </w:rPr>
        <w:t>và</w:t>
      </w:r>
      <w:r>
        <w:rPr>
          <w:color w:val="231F20"/>
          <w:spacing w:val="-9"/>
        </w:rPr>
        <w:t> </w:t>
      </w:r>
      <w:r>
        <w:rPr>
          <w:color w:val="231F20"/>
        </w:rPr>
        <w:t>của</w:t>
      </w:r>
      <w:r>
        <w:rPr>
          <w:color w:val="231F20"/>
          <w:spacing w:val="-9"/>
        </w:rPr>
        <w:t> </w:t>
      </w:r>
      <w:r>
        <w:rPr>
          <w:color w:val="231F20"/>
        </w:rPr>
        <w:t>người</w:t>
      </w:r>
      <w:r>
        <w:rPr>
          <w:color w:val="231F20"/>
          <w:spacing w:val="-10"/>
        </w:rPr>
        <w:t> </w:t>
      </w:r>
      <w:r>
        <w:rPr>
          <w:color w:val="231F20"/>
        </w:rPr>
        <w:t>khác.</w:t>
      </w:r>
      <w:r>
        <w:rPr>
          <w:color w:val="231F20"/>
          <w:spacing w:val="-10"/>
        </w:rPr>
        <w:t> </w:t>
      </w:r>
      <w:r>
        <w:rPr>
          <w:color w:val="231F20"/>
          <w:spacing w:val="-4"/>
        </w:rPr>
        <w:t>Còn </w:t>
      </w:r>
      <w:r>
        <w:rPr>
          <w:color w:val="231F20"/>
        </w:rPr>
        <w:t>pháp thế đệ nhất thì cần dụng công mới được, vì thế nên chỉ có thể tu ở địa của mình.</w:t>
      </w:r>
    </w:p>
    <w:p>
      <w:pPr>
        <w:pStyle w:val="BodyText"/>
        <w:spacing w:line="271" w:lineRule="auto"/>
        <w:ind w:right="412"/>
      </w:pPr>
      <w:r>
        <w:rPr>
          <w:i/>
          <w:color w:val="231F20"/>
        </w:rPr>
        <w:t>Hỏi:</w:t>
      </w:r>
      <w:r>
        <w:rPr>
          <w:i/>
          <w:color w:val="231F20"/>
          <w:spacing w:val="-11"/>
        </w:rPr>
        <w:t> </w:t>
      </w:r>
      <w:r>
        <w:rPr>
          <w:color w:val="231F20"/>
        </w:rPr>
        <w:t>Vì</w:t>
      </w:r>
      <w:r>
        <w:rPr>
          <w:color w:val="231F20"/>
          <w:spacing w:val="-6"/>
        </w:rPr>
        <w:t> </w:t>
      </w:r>
      <w:r>
        <w:rPr>
          <w:color w:val="231F20"/>
        </w:rPr>
        <w:t>sao</w:t>
      </w:r>
      <w:r>
        <w:rPr>
          <w:color w:val="231F20"/>
          <w:spacing w:val="-7"/>
        </w:rPr>
        <w:t> </w:t>
      </w:r>
      <w:r>
        <w:rPr>
          <w:color w:val="231F20"/>
        </w:rPr>
        <w:t>nơi</w:t>
      </w:r>
      <w:r>
        <w:rPr>
          <w:color w:val="231F20"/>
          <w:spacing w:val="-7"/>
        </w:rPr>
        <w:t> </w:t>
      </w:r>
      <w:r>
        <w:rPr>
          <w:color w:val="231F20"/>
        </w:rPr>
        <w:t>sáu</w:t>
      </w:r>
      <w:r>
        <w:rPr>
          <w:color w:val="231F20"/>
          <w:spacing w:val="-6"/>
        </w:rPr>
        <w:t> </w:t>
      </w:r>
      <w:r>
        <w:rPr>
          <w:color w:val="231F20"/>
        </w:rPr>
        <w:t>địa</w:t>
      </w:r>
      <w:r>
        <w:rPr>
          <w:color w:val="231F20"/>
          <w:spacing w:val="-7"/>
        </w:rPr>
        <w:t> </w:t>
      </w:r>
      <w:r>
        <w:rPr>
          <w:color w:val="231F20"/>
        </w:rPr>
        <w:t>đã</w:t>
      </w:r>
      <w:r>
        <w:rPr>
          <w:color w:val="231F20"/>
          <w:spacing w:val="-6"/>
        </w:rPr>
        <w:t> </w:t>
      </w:r>
      <w:r>
        <w:rPr>
          <w:color w:val="231F20"/>
        </w:rPr>
        <w:t>khởi</w:t>
      </w:r>
      <w:r>
        <w:rPr>
          <w:color w:val="231F20"/>
          <w:spacing w:val="-7"/>
        </w:rPr>
        <w:t> </w:t>
      </w:r>
      <w:r>
        <w:rPr>
          <w:color w:val="231F20"/>
        </w:rPr>
        <w:t>hiện</w:t>
      </w:r>
      <w:r>
        <w:rPr>
          <w:color w:val="231F20"/>
          <w:spacing w:val="-6"/>
        </w:rPr>
        <w:t> </w:t>
      </w:r>
      <w:r>
        <w:rPr>
          <w:color w:val="231F20"/>
        </w:rPr>
        <w:t>kiến</w:t>
      </w:r>
      <w:r>
        <w:rPr>
          <w:color w:val="231F20"/>
          <w:spacing w:val="-7"/>
        </w:rPr>
        <w:t> </w:t>
      </w:r>
      <w:r>
        <w:rPr>
          <w:color w:val="231F20"/>
        </w:rPr>
        <w:t>đạo,</w:t>
      </w:r>
      <w:r>
        <w:rPr>
          <w:color w:val="231F20"/>
          <w:spacing w:val="-6"/>
        </w:rPr>
        <w:t> </w:t>
      </w:r>
      <w:r>
        <w:rPr>
          <w:color w:val="231F20"/>
        </w:rPr>
        <w:t>địa</w:t>
      </w:r>
      <w:r>
        <w:rPr>
          <w:color w:val="231F20"/>
          <w:spacing w:val="-7"/>
        </w:rPr>
        <w:t> </w:t>
      </w:r>
      <w:r>
        <w:rPr>
          <w:color w:val="231F20"/>
        </w:rPr>
        <w:t>trên</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tu địa dưới, còn địa dưới không thể tu địa trên?</w:t>
      </w:r>
    </w:p>
    <w:p>
      <w:pPr>
        <w:pStyle w:val="BodyText"/>
        <w:spacing w:line="271" w:lineRule="auto" w:before="113"/>
        <w:ind w:right="410"/>
      </w:pPr>
      <w:r>
        <w:rPr>
          <w:i/>
          <w:color w:val="231F20"/>
        </w:rPr>
        <w:t>Đáp: </w:t>
      </w:r>
      <w:r>
        <w:rPr>
          <w:color w:val="231F20"/>
        </w:rPr>
        <w:t>Vì pháp của địa trên mạnh hơn khi hiện tiền, nên có thể tu</w:t>
      </w:r>
      <w:r>
        <w:rPr>
          <w:color w:val="231F20"/>
          <w:spacing w:val="-5"/>
        </w:rPr>
        <w:t> </w:t>
      </w:r>
      <w:r>
        <w:rPr>
          <w:color w:val="231F20"/>
        </w:rPr>
        <w:t>địa</w:t>
      </w:r>
      <w:r>
        <w:rPr>
          <w:color w:val="231F20"/>
          <w:spacing w:val="-6"/>
        </w:rPr>
        <w:t> </w:t>
      </w:r>
      <w:r>
        <w:rPr>
          <w:color w:val="231F20"/>
        </w:rPr>
        <w:t>dưới.</w:t>
      </w:r>
      <w:r>
        <w:rPr>
          <w:color w:val="231F20"/>
          <w:spacing w:val="-6"/>
        </w:rPr>
        <w:t> </w:t>
      </w:r>
      <w:r>
        <w:rPr>
          <w:color w:val="231F20"/>
        </w:rPr>
        <w:t>Còn</w:t>
      </w:r>
      <w:r>
        <w:rPr>
          <w:color w:val="231F20"/>
          <w:spacing w:val="-6"/>
        </w:rPr>
        <w:t> </w:t>
      </w:r>
      <w:r>
        <w:rPr>
          <w:color w:val="231F20"/>
        </w:rPr>
        <w:t>pháp</w:t>
      </w:r>
      <w:r>
        <w:rPr>
          <w:color w:val="231F20"/>
          <w:spacing w:val="-6"/>
        </w:rPr>
        <w:t> </w:t>
      </w:r>
      <w:r>
        <w:rPr>
          <w:color w:val="231F20"/>
        </w:rPr>
        <w:t>của</w:t>
      </w:r>
      <w:r>
        <w:rPr>
          <w:color w:val="231F20"/>
          <w:spacing w:val="-6"/>
        </w:rPr>
        <w:t> </w:t>
      </w:r>
      <w:r>
        <w:rPr>
          <w:color w:val="231F20"/>
        </w:rPr>
        <w:t>địa</w:t>
      </w:r>
      <w:r>
        <w:rPr>
          <w:color w:val="231F20"/>
          <w:spacing w:val="-6"/>
        </w:rPr>
        <w:t> </w:t>
      </w:r>
      <w:r>
        <w:rPr>
          <w:color w:val="231F20"/>
        </w:rPr>
        <w:t>dưới</w:t>
      </w:r>
      <w:r>
        <w:rPr>
          <w:color w:val="231F20"/>
          <w:spacing w:val="-6"/>
        </w:rPr>
        <w:t> </w:t>
      </w:r>
      <w:r>
        <w:rPr>
          <w:color w:val="231F20"/>
        </w:rPr>
        <w:t>yếu</w:t>
      </w:r>
      <w:r>
        <w:rPr>
          <w:color w:val="231F20"/>
          <w:spacing w:val="-6"/>
        </w:rPr>
        <w:t> </w:t>
      </w:r>
      <w:r>
        <w:rPr>
          <w:color w:val="231F20"/>
        </w:rPr>
        <w:t>kém</w:t>
      </w:r>
      <w:r>
        <w:rPr>
          <w:color w:val="231F20"/>
          <w:spacing w:val="-6"/>
        </w:rPr>
        <w:t> </w:t>
      </w:r>
      <w:r>
        <w:rPr>
          <w:color w:val="231F20"/>
        </w:rPr>
        <w:t>khi</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nên</w:t>
      </w:r>
      <w:r>
        <w:rPr>
          <w:color w:val="231F20"/>
          <w:spacing w:val="-6"/>
        </w:rPr>
        <w:t> </w:t>
      </w:r>
      <w:r>
        <w:rPr>
          <w:color w:val="231F20"/>
        </w:rPr>
        <w:t>không thể tu địa trên. Như kẻ yếu phải chầu kẻ mạnh không phải kẻ mạnh chầu kẻ yếu. Đây cũng như</w:t>
      </w:r>
      <w:r>
        <w:rPr>
          <w:color w:val="231F20"/>
          <w:spacing w:val="-2"/>
        </w:rPr>
        <w:t> </w:t>
      </w:r>
      <w:r>
        <w:rPr>
          <w:color w:val="231F20"/>
        </w:rPr>
        <w:t>thế.</w:t>
      </w:r>
    </w:p>
    <w:p>
      <w:pPr>
        <w:pStyle w:val="BodyText"/>
        <w:spacing w:line="271" w:lineRule="auto"/>
        <w:ind w:right="411"/>
      </w:pPr>
      <w:r>
        <w:rPr>
          <w:color w:val="231F20"/>
        </w:rPr>
        <w:t>Lại nữa, lực dụng của địa dưới yếu kém, phải nương dựa địa trên</w:t>
      </w:r>
      <w:r>
        <w:rPr>
          <w:color w:val="231F20"/>
          <w:spacing w:val="-16"/>
        </w:rPr>
        <w:t> </w:t>
      </w:r>
      <w:r>
        <w:rPr>
          <w:color w:val="231F20"/>
        </w:rPr>
        <w:t>để</w:t>
      </w:r>
      <w:r>
        <w:rPr>
          <w:color w:val="231F20"/>
          <w:spacing w:val="-15"/>
        </w:rPr>
        <w:t> </w:t>
      </w:r>
      <w:r>
        <w:rPr>
          <w:color w:val="231F20"/>
        </w:rPr>
        <w:t>tu,</w:t>
      </w:r>
      <w:r>
        <w:rPr>
          <w:color w:val="231F20"/>
          <w:spacing w:val="-15"/>
        </w:rPr>
        <w:t> </w:t>
      </w:r>
      <w:r>
        <w:rPr>
          <w:color w:val="231F20"/>
        </w:rPr>
        <w:t>như</w:t>
      </w:r>
      <w:r>
        <w:rPr>
          <w:color w:val="231F20"/>
          <w:spacing w:val="-15"/>
        </w:rPr>
        <w:t> </w:t>
      </w:r>
      <w:r>
        <w:rPr>
          <w:color w:val="231F20"/>
        </w:rPr>
        <w:t>sức</w:t>
      </w:r>
      <w:r>
        <w:rPr>
          <w:color w:val="231F20"/>
          <w:spacing w:val="-15"/>
        </w:rPr>
        <w:t> </w:t>
      </w:r>
      <w:r>
        <w:rPr>
          <w:color w:val="231F20"/>
        </w:rPr>
        <w:t>của</w:t>
      </w:r>
      <w:r>
        <w:rPr>
          <w:color w:val="231F20"/>
          <w:spacing w:val="-15"/>
        </w:rPr>
        <w:t> </w:t>
      </w:r>
      <w:r>
        <w:rPr>
          <w:color w:val="231F20"/>
        </w:rPr>
        <w:t>người</w:t>
      </w:r>
      <w:r>
        <w:rPr>
          <w:color w:val="231F20"/>
          <w:spacing w:val="-15"/>
        </w:rPr>
        <w:t> </w:t>
      </w:r>
      <w:r>
        <w:rPr>
          <w:color w:val="231F20"/>
        </w:rPr>
        <w:t>yếu</w:t>
      </w:r>
      <w:r>
        <w:rPr>
          <w:color w:val="231F20"/>
          <w:spacing w:val="-16"/>
        </w:rPr>
        <w:t> </w:t>
      </w:r>
      <w:r>
        <w:rPr>
          <w:color w:val="231F20"/>
        </w:rPr>
        <w:t>kém</w:t>
      </w:r>
      <w:r>
        <w:rPr>
          <w:color w:val="231F20"/>
          <w:spacing w:val="-15"/>
        </w:rPr>
        <w:t> </w:t>
      </w:r>
      <w:r>
        <w:rPr>
          <w:color w:val="231F20"/>
        </w:rPr>
        <w:t>phải</w:t>
      </w:r>
      <w:r>
        <w:rPr>
          <w:color w:val="231F20"/>
          <w:spacing w:val="-15"/>
        </w:rPr>
        <w:t> </w:t>
      </w:r>
      <w:r>
        <w:rPr>
          <w:color w:val="231F20"/>
        </w:rPr>
        <w:t>nương</w:t>
      </w:r>
      <w:r>
        <w:rPr>
          <w:color w:val="231F20"/>
          <w:spacing w:val="-15"/>
        </w:rPr>
        <w:t> </w:t>
      </w:r>
      <w:r>
        <w:rPr>
          <w:color w:val="231F20"/>
        </w:rPr>
        <w:t>nhờ</w:t>
      </w:r>
      <w:r>
        <w:rPr>
          <w:color w:val="231F20"/>
          <w:spacing w:val="-15"/>
        </w:rPr>
        <w:t> </w:t>
      </w:r>
      <w:r>
        <w:rPr>
          <w:color w:val="231F20"/>
        </w:rPr>
        <w:t>kẻ</w:t>
      </w:r>
      <w:r>
        <w:rPr>
          <w:color w:val="231F20"/>
          <w:spacing w:val="-15"/>
        </w:rPr>
        <w:t> </w:t>
      </w:r>
      <w:r>
        <w:rPr>
          <w:color w:val="231F20"/>
        </w:rPr>
        <w:t>khỏe</w:t>
      </w:r>
      <w:r>
        <w:rPr>
          <w:color w:val="231F20"/>
          <w:spacing w:val="-15"/>
        </w:rPr>
        <w:t> </w:t>
      </w:r>
      <w:r>
        <w:rPr>
          <w:color w:val="231F20"/>
        </w:rPr>
        <w:t>mạnh. Lực dụng của địa trên mạnh hơn, nên không dựa vào địa dưới để </w:t>
      </w:r>
      <w:r>
        <w:rPr>
          <w:color w:val="231F20"/>
          <w:spacing w:val="-4"/>
        </w:rPr>
        <w:t>tu, </w:t>
      </w:r>
      <w:r>
        <w:rPr>
          <w:color w:val="231F20"/>
        </w:rPr>
        <w:t>như sức của người mạnh khỏe hơn không nương nhờ kẻ yếu</w:t>
      </w:r>
      <w:r>
        <w:rPr>
          <w:color w:val="231F20"/>
          <w:spacing w:val="-3"/>
        </w:rPr>
        <w:t> </w:t>
      </w:r>
      <w:r>
        <w:rPr>
          <w:color w:val="231F20"/>
        </w:rPr>
        <w:t>đuối.</w:t>
      </w:r>
    </w:p>
    <w:p>
      <w:pPr>
        <w:pStyle w:val="BodyText"/>
        <w:spacing w:line="271" w:lineRule="auto"/>
        <w:ind w:right="413"/>
      </w:pPr>
      <w:r>
        <w:rPr>
          <w:color w:val="231F20"/>
          <w:spacing w:val="-3"/>
        </w:rPr>
        <w:t>Lại nữa, </w:t>
      </w:r>
      <w:r>
        <w:rPr>
          <w:color w:val="231F20"/>
        </w:rPr>
        <w:t>vì </w:t>
      </w:r>
      <w:r>
        <w:rPr>
          <w:color w:val="231F20"/>
          <w:spacing w:val="-3"/>
        </w:rPr>
        <w:t>địa dưới </w:t>
      </w:r>
      <w:r>
        <w:rPr>
          <w:color w:val="231F20"/>
        </w:rPr>
        <w:t>hệ </w:t>
      </w:r>
      <w:r>
        <w:rPr>
          <w:color w:val="231F20"/>
          <w:spacing w:val="-4"/>
        </w:rPr>
        <w:t>thuộc </w:t>
      </w:r>
      <w:r>
        <w:rPr>
          <w:color w:val="231F20"/>
          <w:spacing w:val="-3"/>
        </w:rPr>
        <w:t>địa </w:t>
      </w:r>
      <w:r>
        <w:rPr>
          <w:color w:val="231F20"/>
          <w:spacing w:val="-4"/>
        </w:rPr>
        <w:t>trên, </w:t>
      </w:r>
      <w:r>
        <w:rPr>
          <w:color w:val="231F20"/>
          <w:spacing w:val="-3"/>
        </w:rPr>
        <w:t>nên địa trên </w:t>
      </w:r>
      <w:r>
        <w:rPr>
          <w:color w:val="231F20"/>
        </w:rPr>
        <w:t>có </w:t>
      </w:r>
      <w:r>
        <w:rPr>
          <w:color w:val="231F20"/>
          <w:spacing w:val="-3"/>
        </w:rPr>
        <w:t>thể </w:t>
      </w:r>
      <w:r>
        <w:rPr>
          <w:color w:val="231F20"/>
        </w:rPr>
        <w:t>tu </w:t>
      </w:r>
      <w:r>
        <w:rPr>
          <w:color w:val="231F20"/>
          <w:spacing w:val="-4"/>
        </w:rPr>
        <w:t>địa</w:t>
      </w:r>
      <w:r>
        <w:rPr>
          <w:color w:val="231F20"/>
          <w:spacing w:val="57"/>
        </w:rPr>
        <w:t> </w:t>
      </w:r>
      <w:r>
        <w:rPr>
          <w:color w:val="231F20"/>
          <w:spacing w:val="-4"/>
        </w:rPr>
        <w:t>dưới. </w:t>
      </w:r>
      <w:r>
        <w:rPr>
          <w:color w:val="231F20"/>
        </w:rPr>
        <w:t>Vì </w:t>
      </w:r>
      <w:r>
        <w:rPr>
          <w:color w:val="231F20"/>
          <w:spacing w:val="-3"/>
        </w:rPr>
        <w:t>địa trên </w:t>
      </w:r>
      <w:r>
        <w:rPr>
          <w:color w:val="231F20"/>
          <w:spacing w:val="-4"/>
        </w:rPr>
        <w:t>không </w:t>
      </w:r>
      <w:r>
        <w:rPr>
          <w:color w:val="231F20"/>
        </w:rPr>
        <w:t>hệ </w:t>
      </w:r>
      <w:r>
        <w:rPr>
          <w:color w:val="231F20"/>
          <w:spacing w:val="-4"/>
        </w:rPr>
        <w:t>thuộc </w:t>
      </w:r>
      <w:r>
        <w:rPr>
          <w:color w:val="231F20"/>
          <w:spacing w:val="-3"/>
        </w:rPr>
        <w:t>địa </w:t>
      </w:r>
      <w:r>
        <w:rPr>
          <w:color w:val="231F20"/>
          <w:spacing w:val="-4"/>
        </w:rPr>
        <w:t>dưới, </w:t>
      </w:r>
      <w:r>
        <w:rPr>
          <w:color w:val="231F20"/>
          <w:spacing w:val="-3"/>
        </w:rPr>
        <w:t>nên địa dưới </w:t>
      </w:r>
      <w:r>
        <w:rPr>
          <w:color w:val="231F20"/>
          <w:spacing w:val="-4"/>
        </w:rPr>
        <w:t>không </w:t>
      </w:r>
      <w:r>
        <w:rPr>
          <w:color w:val="231F20"/>
          <w:spacing w:val="-3"/>
        </w:rPr>
        <w:t>thể </w:t>
      </w:r>
      <w:r>
        <w:rPr>
          <w:color w:val="231F20"/>
          <w:spacing w:val="-4"/>
        </w:rPr>
        <w:t>tu</w:t>
      </w:r>
      <w:r>
        <w:rPr>
          <w:color w:val="231F20"/>
          <w:spacing w:val="57"/>
        </w:rPr>
        <w:t> </w:t>
      </w:r>
      <w:r>
        <w:rPr>
          <w:color w:val="231F20"/>
          <w:spacing w:val="-3"/>
        </w:rPr>
        <w:t>địa</w:t>
      </w:r>
      <w:r>
        <w:rPr>
          <w:color w:val="231F20"/>
          <w:spacing w:val="-16"/>
        </w:rPr>
        <w:t> </w:t>
      </w:r>
      <w:r>
        <w:rPr>
          <w:color w:val="231F20"/>
          <w:spacing w:val="-4"/>
        </w:rPr>
        <w:t>trên.</w:t>
      </w:r>
      <w:r>
        <w:rPr>
          <w:color w:val="231F20"/>
          <w:spacing w:val="-16"/>
        </w:rPr>
        <w:t> </w:t>
      </w:r>
      <w:r>
        <w:rPr>
          <w:color w:val="231F20"/>
          <w:spacing w:val="-3"/>
        </w:rPr>
        <w:t>Như</w:t>
      </w:r>
      <w:r>
        <w:rPr>
          <w:color w:val="231F20"/>
          <w:spacing w:val="-16"/>
        </w:rPr>
        <w:t> </w:t>
      </w:r>
      <w:r>
        <w:rPr>
          <w:color w:val="231F20"/>
          <w:spacing w:val="-4"/>
        </w:rPr>
        <w:t>người</w:t>
      </w:r>
      <w:r>
        <w:rPr>
          <w:color w:val="231F20"/>
          <w:spacing w:val="-16"/>
        </w:rPr>
        <w:t> </w:t>
      </w:r>
      <w:r>
        <w:rPr>
          <w:color w:val="231F20"/>
          <w:spacing w:val="-3"/>
        </w:rPr>
        <w:t>này</w:t>
      </w:r>
      <w:r>
        <w:rPr>
          <w:color w:val="231F20"/>
          <w:spacing w:val="-16"/>
        </w:rPr>
        <w:t> </w:t>
      </w:r>
      <w:r>
        <w:rPr>
          <w:color w:val="231F20"/>
        </w:rPr>
        <w:t>lệ</w:t>
      </w:r>
      <w:r>
        <w:rPr>
          <w:color w:val="231F20"/>
          <w:spacing w:val="-15"/>
        </w:rPr>
        <w:t> </w:t>
      </w:r>
      <w:r>
        <w:rPr>
          <w:color w:val="231F20"/>
          <w:spacing w:val="-4"/>
        </w:rPr>
        <w:t>thuộc</w:t>
      </w:r>
      <w:r>
        <w:rPr>
          <w:color w:val="231F20"/>
          <w:spacing w:val="-16"/>
        </w:rPr>
        <w:t> </w:t>
      </w:r>
      <w:r>
        <w:rPr>
          <w:color w:val="231F20"/>
          <w:spacing w:val="-4"/>
        </w:rPr>
        <w:t>người</w:t>
      </w:r>
      <w:r>
        <w:rPr>
          <w:color w:val="231F20"/>
          <w:spacing w:val="-16"/>
        </w:rPr>
        <w:t> </w:t>
      </w:r>
      <w:r>
        <w:rPr>
          <w:color w:val="231F20"/>
          <w:spacing w:val="-3"/>
        </w:rPr>
        <w:t>kia,</w:t>
      </w:r>
      <w:r>
        <w:rPr>
          <w:color w:val="231F20"/>
          <w:spacing w:val="-16"/>
        </w:rPr>
        <w:t> </w:t>
      </w:r>
      <w:r>
        <w:rPr>
          <w:color w:val="231F20"/>
          <w:spacing w:val="-3"/>
        </w:rPr>
        <w:t>nhận</w:t>
      </w:r>
      <w:r>
        <w:rPr>
          <w:color w:val="231F20"/>
          <w:spacing w:val="-16"/>
        </w:rPr>
        <w:t> </w:t>
      </w:r>
      <w:r>
        <w:rPr>
          <w:color w:val="231F20"/>
        </w:rPr>
        <w:t>sự</w:t>
      </w:r>
      <w:r>
        <w:rPr>
          <w:color w:val="231F20"/>
          <w:spacing w:val="-16"/>
        </w:rPr>
        <w:t> </w:t>
      </w:r>
      <w:r>
        <w:rPr>
          <w:color w:val="231F20"/>
          <w:spacing w:val="-3"/>
        </w:rPr>
        <w:t>sai</w:t>
      </w:r>
      <w:r>
        <w:rPr>
          <w:color w:val="231F20"/>
          <w:spacing w:val="-15"/>
        </w:rPr>
        <w:t> </w:t>
      </w:r>
      <w:r>
        <w:rPr>
          <w:color w:val="231F20"/>
          <w:spacing w:val="-4"/>
        </w:rPr>
        <w:t>khiến</w:t>
      </w:r>
      <w:r>
        <w:rPr>
          <w:color w:val="231F20"/>
          <w:spacing w:val="-16"/>
        </w:rPr>
        <w:t> </w:t>
      </w:r>
      <w:r>
        <w:rPr>
          <w:color w:val="231F20"/>
          <w:spacing w:val="-3"/>
        </w:rPr>
        <w:t>của</w:t>
      </w:r>
      <w:r>
        <w:rPr>
          <w:color w:val="231F20"/>
          <w:spacing w:val="-17"/>
        </w:rPr>
        <w:t> </w:t>
      </w:r>
      <w:r>
        <w:rPr>
          <w:color w:val="231F20"/>
          <w:spacing w:val="-4"/>
        </w:rPr>
        <w:t>người </w:t>
      </w:r>
      <w:r>
        <w:rPr>
          <w:color w:val="231F20"/>
          <w:spacing w:val="-3"/>
        </w:rPr>
        <w:t>kia.</w:t>
      </w:r>
      <w:r>
        <w:rPr>
          <w:color w:val="231F20"/>
          <w:spacing w:val="-7"/>
        </w:rPr>
        <w:t> </w:t>
      </w:r>
      <w:r>
        <w:rPr>
          <w:color w:val="231F20"/>
        </w:rPr>
        <w:t>Kẻ</w:t>
      </w:r>
      <w:r>
        <w:rPr>
          <w:color w:val="231F20"/>
          <w:spacing w:val="-7"/>
        </w:rPr>
        <w:t> </w:t>
      </w:r>
      <w:r>
        <w:rPr>
          <w:color w:val="231F20"/>
          <w:spacing w:val="-4"/>
        </w:rPr>
        <w:t>không</w:t>
      </w:r>
      <w:r>
        <w:rPr>
          <w:color w:val="231F20"/>
          <w:spacing w:val="-7"/>
        </w:rPr>
        <w:t> </w:t>
      </w:r>
      <w:r>
        <w:rPr>
          <w:color w:val="231F20"/>
        </w:rPr>
        <w:t>lệ</w:t>
      </w:r>
      <w:r>
        <w:rPr>
          <w:color w:val="231F20"/>
          <w:spacing w:val="-7"/>
        </w:rPr>
        <w:t> </w:t>
      </w:r>
      <w:r>
        <w:rPr>
          <w:color w:val="231F20"/>
          <w:spacing w:val="-4"/>
        </w:rPr>
        <w:t>thuộc</w:t>
      </w:r>
      <w:r>
        <w:rPr>
          <w:color w:val="231F20"/>
          <w:spacing w:val="-7"/>
        </w:rPr>
        <w:t> </w:t>
      </w:r>
      <w:r>
        <w:rPr>
          <w:color w:val="231F20"/>
          <w:spacing w:val="-4"/>
        </w:rPr>
        <w:t>người</w:t>
      </w:r>
      <w:r>
        <w:rPr>
          <w:color w:val="231F20"/>
          <w:spacing w:val="-7"/>
        </w:rPr>
        <w:t> </w:t>
      </w:r>
      <w:r>
        <w:rPr>
          <w:color w:val="231F20"/>
          <w:spacing w:val="-4"/>
        </w:rPr>
        <w:t>khác,</w:t>
      </w:r>
      <w:r>
        <w:rPr>
          <w:color w:val="231F20"/>
          <w:spacing w:val="-7"/>
        </w:rPr>
        <w:t> </w:t>
      </w:r>
      <w:r>
        <w:rPr>
          <w:color w:val="231F20"/>
          <w:spacing w:val="-4"/>
        </w:rPr>
        <w:t>người</w:t>
      </w:r>
      <w:r>
        <w:rPr>
          <w:color w:val="231F20"/>
          <w:spacing w:val="-7"/>
        </w:rPr>
        <w:t> </w:t>
      </w:r>
      <w:r>
        <w:rPr>
          <w:color w:val="231F20"/>
          <w:spacing w:val="-3"/>
        </w:rPr>
        <w:t>khác</w:t>
      </w:r>
      <w:r>
        <w:rPr>
          <w:color w:val="231F20"/>
          <w:spacing w:val="-7"/>
        </w:rPr>
        <w:t> </w:t>
      </w:r>
      <w:r>
        <w:rPr>
          <w:color w:val="231F20"/>
          <w:spacing w:val="-4"/>
        </w:rPr>
        <w:t>không</w:t>
      </w:r>
      <w:r>
        <w:rPr>
          <w:color w:val="231F20"/>
          <w:spacing w:val="-7"/>
        </w:rPr>
        <w:t> </w:t>
      </w:r>
      <w:r>
        <w:rPr>
          <w:color w:val="231F20"/>
          <w:spacing w:val="-3"/>
        </w:rPr>
        <w:t>thể</w:t>
      </w:r>
      <w:r>
        <w:rPr>
          <w:color w:val="231F20"/>
          <w:spacing w:val="-7"/>
        </w:rPr>
        <w:t> </w:t>
      </w:r>
      <w:r>
        <w:rPr>
          <w:color w:val="231F20"/>
          <w:spacing w:val="-3"/>
        </w:rPr>
        <w:t>sai</w:t>
      </w:r>
      <w:r>
        <w:rPr>
          <w:color w:val="231F20"/>
          <w:spacing w:val="-7"/>
        </w:rPr>
        <w:t> </w:t>
      </w:r>
      <w:r>
        <w:rPr>
          <w:color w:val="231F20"/>
          <w:spacing w:val="-4"/>
        </w:rPr>
        <w:t>khiến.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pPr>
      <w:r>
        <w:rPr>
          <w:color w:val="231F20"/>
        </w:rPr>
        <w:t>Lại</w:t>
      </w:r>
      <w:r>
        <w:rPr>
          <w:color w:val="231F20"/>
          <w:spacing w:val="-9"/>
        </w:rPr>
        <w:t> </w:t>
      </w:r>
      <w:r>
        <w:rPr>
          <w:color w:val="231F20"/>
        </w:rPr>
        <w:t>nữa,</w:t>
      </w:r>
      <w:r>
        <w:rPr>
          <w:color w:val="231F20"/>
          <w:spacing w:val="-8"/>
        </w:rPr>
        <w:t> </w:t>
      </w:r>
      <w:r>
        <w:rPr>
          <w:color w:val="231F20"/>
        </w:rPr>
        <w:t>nếu</w:t>
      </w:r>
      <w:r>
        <w:rPr>
          <w:color w:val="231F20"/>
          <w:spacing w:val="-8"/>
        </w:rPr>
        <w:t> </w:t>
      </w:r>
      <w:r>
        <w:rPr>
          <w:color w:val="231F20"/>
        </w:rPr>
        <w:t>nương</w:t>
      </w:r>
      <w:r>
        <w:rPr>
          <w:color w:val="231F20"/>
          <w:spacing w:val="-9"/>
        </w:rPr>
        <w:t> </w:t>
      </w:r>
      <w:r>
        <w:rPr>
          <w:color w:val="231F20"/>
        </w:rPr>
        <w:t>vào</w:t>
      </w:r>
      <w:r>
        <w:rPr>
          <w:color w:val="231F20"/>
          <w:spacing w:val="-8"/>
        </w:rPr>
        <w:t> </w:t>
      </w:r>
      <w:r>
        <w:rPr>
          <w:color w:val="231F20"/>
        </w:rPr>
        <w:t>địa</w:t>
      </w:r>
      <w:r>
        <w:rPr>
          <w:color w:val="231F20"/>
          <w:spacing w:val="-8"/>
        </w:rPr>
        <w:t> </w:t>
      </w:r>
      <w:r>
        <w:rPr>
          <w:color w:val="231F20"/>
        </w:rPr>
        <w:t>trên</w:t>
      </w:r>
      <w:r>
        <w:rPr>
          <w:color w:val="231F20"/>
          <w:spacing w:val="-9"/>
        </w:rPr>
        <w:t> </w:t>
      </w:r>
      <w:r>
        <w:rPr>
          <w:color w:val="231F20"/>
        </w:rPr>
        <w:t>nhập</w:t>
      </w:r>
      <w:r>
        <w:rPr>
          <w:color w:val="231F20"/>
          <w:spacing w:val="-8"/>
        </w:rPr>
        <w:t> </w:t>
      </w:r>
      <w:r>
        <w:rPr>
          <w:color w:val="231F20"/>
        </w:rPr>
        <w:t>chánh</w:t>
      </w:r>
      <w:r>
        <w:rPr>
          <w:color w:val="231F20"/>
          <w:spacing w:val="-8"/>
        </w:rPr>
        <w:t> </w:t>
      </w:r>
      <w:r>
        <w:rPr>
          <w:color w:val="231F20"/>
        </w:rPr>
        <w:t>tánh</w:t>
      </w:r>
      <w:r>
        <w:rPr>
          <w:color w:val="231F20"/>
          <w:spacing w:val="-9"/>
        </w:rPr>
        <w:t> </w:t>
      </w:r>
      <w:r>
        <w:rPr>
          <w:color w:val="231F20"/>
        </w:rPr>
        <w:t>ly</w:t>
      </w:r>
      <w:r>
        <w:rPr>
          <w:color w:val="231F20"/>
          <w:spacing w:val="-7"/>
        </w:rPr>
        <w:t> </w:t>
      </w:r>
      <w:r>
        <w:rPr>
          <w:color w:val="231F20"/>
        </w:rPr>
        <w:t>sinh,</w:t>
      </w:r>
      <w:r>
        <w:rPr>
          <w:color w:val="231F20"/>
          <w:spacing w:val="-8"/>
        </w:rPr>
        <w:t> </w:t>
      </w:r>
      <w:r>
        <w:rPr>
          <w:color w:val="231F20"/>
        </w:rPr>
        <w:t>người đó đối với địa dưới vì đã được lìa nhiễm, nên có thể tu ở địa </w:t>
      </w:r>
      <w:r>
        <w:rPr>
          <w:color w:val="231F20"/>
          <w:spacing w:val="-3"/>
        </w:rPr>
        <w:t>dưới. </w:t>
      </w:r>
      <w:r>
        <w:rPr>
          <w:color w:val="231F20"/>
        </w:rPr>
        <w:t>Nếu dựa vào địa dưới nhập chánh tánh ly sinh, người đó đối với địa trên</w:t>
      </w:r>
      <w:r>
        <w:rPr>
          <w:color w:val="231F20"/>
          <w:spacing w:val="-6"/>
        </w:rPr>
        <w:t> </w:t>
      </w:r>
      <w:r>
        <w:rPr>
          <w:color w:val="231F20"/>
        </w:rPr>
        <w:t>vì</w:t>
      </w:r>
      <w:r>
        <w:rPr>
          <w:color w:val="231F20"/>
          <w:spacing w:val="-6"/>
        </w:rPr>
        <w:t> </w:t>
      </w:r>
      <w:r>
        <w:rPr>
          <w:color w:val="231F20"/>
        </w:rPr>
        <w:t>chưa</w:t>
      </w:r>
      <w:r>
        <w:rPr>
          <w:color w:val="231F20"/>
          <w:spacing w:val="-6"/>
        </w:rPr>
        <w:t> </w:t>
      </w:r>
      <w:r>
        <w:rPr>
          <w:color w:val="231F20"/>
        </w:rPr>
        <w:t>được</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giả</w:t>
      </w:r>
      <w:r>
        <w:rPr>
          <w:color w:val="231F20"/>
          <w:spacing w:val="-6"/>
        </w:rPr>
        <w:t> </w:t>
      </w:r>
      <w:r>
        <w:rPr>
          <w:color w:val="231F20"/>
        </w:rPr>
        <w:t>như</w:t>
      </w:r>
      <w:r>
        <w:rPr>
          <w:color w:val="231F20"/>
          <w:spacing w:val="-6"/>
        </w:rPr>
        <w:t> </w:t>
      </w:r>
      <w:r>
        <w:rPr>
          <w:color w:val="231F20"/>
        </w:rPr>
        <w:t>đã</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spacing w:val="-3"/>
        </w:rPr>
        <w:t>được </w:t>
      </w:r>
      <w:r>
        <w:rPr>
          <w:color w:val="231F20"/>
        </w:rPr>
        <w:t>tự</w:t>
      </w:r>
      <w:r>
        <w:rPr>
          <w:color w:val="231F20"/>
          <w:spacing w:val="-8"/>
        </w:rPr>
        <w:t> </w:t>
      </w:r>
      <w:r>
        <w:rPr>
          <w:color w:val="231F20"/>
        </w:rPr>
        <w:t>tại,</w:t>
      </w:r>
      <w:r>
        <w:rPr>
          <w:color w:val="231F20"/>
          <w:spacing w:val="-7"/>
        </w:rPr>
        <w:t> </w:t>
      </w:r>
      <w:r>
        <w:rPr>
          <w:color w:val="231F20"/>
        </w:rPr>
        <w:t>vì</w:t>
      </w:r>
      <w:r>
        <w:rPr>
          <w:color w:val="231F20"/>
          <w:spacing w:val="-7"/>
        </w:rPr>
        <w:t> </w:t>
      </w:r>
      <w:r>
        <w:rPr>
          <w:color w:val="231F20"/>
        </w:rPr>
        <w:t>không</w:t>
      </w:r>
      <w:r>
        <w:rPr>
          <w:color w:val="231F20"/>
          <w:spacing w:val="-8"/>
        </w:rPr>
        <w:t> </w:t>
      </w:r>
      <w:r>
        <w:rPr>
          <w:color w:val="231F20"/>
        </w:rPr>
        <w:t>nương</w:t>
      </w:r>
      <w:r>
        <w:rPr>
          <w:color w:val="231F20"/>
          <w:spacing w:val="-7"/>
        </w:rPr>
        <w:t> </w:t>
      </w:r>
      <w:r>
        <w:rPr>
          <w:color w:val="231F20"/>
        </w:rPr>
        <w:t>dựa</w:t>
      </w:r>
      <w:r>
        <w:rPr>
          <w:color w:val="231F20"/>
          <w:spacing w:val="-7"/>
        </w:rPr>
        <w:t> </w:t>
      </w:r>
      <w:r>
        <w:rPr>
          <w:color w:val="231F20"/>
        </w:rPr>
        <w:t>địa</w:t>
      </w:r>
      <w:r>
        <w:rPr>
          <w:color w:val="231F20"/>
          <w:spacing w:val="-7"/>
        </w:rPr>
        <w:t> </w:t>
      </w:r>
      <w:r>
        <w:rPr>
          <w:color w:val="231F20"/>
        </w:rPr>
        <w:t>trên</w:t>
      </w:r>
      <w:r>
        <w:rPr>
          <w:color w:val="231F20"/>
          <w:spacing w:val="-8"/>
        </w:rPr>
        <w:t> </w:t>
      </w:r>
      <w:r>
        <w:rPr>
          <w:color w:val="231F20"/>
        </w:rPr>
        <w:t>để</w:t>
      </w:r>
      <w:r>
        <w:rPr>
          <w:color w:val="231F20"/>
          <w:spacing w:val="-7"/>
        </w:rPr>
        <w:t> </w:t>
      </w:r>
      <w:r>
        <w:rPr>
          <w:color w:val="231F20"/>
        </w:rPr>
        <w:t>nhập</w:t>
      </w:r>
      <w:r>
        <w:rPr>
          <w:color w:val="231F20"/>
          <w:spacing w:val="-7"/>
        </w:rPr>
        <w:t> </w:t>
      </w:r>
      <w:r>
        <w:rPr>
          <w:color w:val="231F20"/>
        </w:rPr>
        <w:t>chánh</w:t>
      </w:r>
      <w:r>
        <w:rPr>
          <w:color w:val="231F20"/>
          <w:spacing w:val="-7"/>
        </w:rPr>
        <w:t> </w:t>
      </w:r>
      <w:r>
        <w:rPr>
          <w:color w:val="231F20"/>
        </w:rPr>
        <w:t>tánh</w:t>
      </w:r>
      <w:r>
        <w:rPr>
          <w:color w:val="231F20"/>
          <w:spacing w:val="-8"/>
        </w:rPr>
        <w:t> </w:t>
      </w:r>
      <w:r>
        <w:rPr>
          <w:color w:val="231F20"/>
        </w:rPr>
        <w:t>ly</w:t>
      </w:r>
      <w:r>
        <w:rPr>
          <w:color w:val="231F20"/>
          <w:spacing w:val="-7"/>
        </w:rPr>
        <w:t> </w:t>
      </w:r>
      <w:r>
        <w:rPr>
          <w:color w:val="231F20"/>
        </w:rPr>
        <w:t>sinh,</w:t>
      </w:r>
      <w:r>
        <w:rPr>
          <w:color w:val="231F20"/>
          <w:spacing w:val="-7"/>
        </w:rPr>
        <w:t> </w:t>
      </w:r>
      <w:r>
        <w:rPr>
          <w:color w:val="231F20"/>
        </w:rPr>
        <w:t>do</w:t>
      </w:r>
      <w:r>
        <w:rPr>
          <w:color w:val="231F20"/>
          <w:spacing w:val="-7"/>
        </w:rPr>
        <w:t> </w:t>
      </w:r>
      <w:r>
        <w:rPr>
          <w:color w:val="231F20"/>
        </w:rPr>
        <w:t>đó ở địa dưới không thể tu địa trên.</w:t>
      </w:r>
    </w:p>
    <w:p>
      <w:pPr>
        <w:pStyle w:val="BodyText"/>
        <w:spacing w:line="268" w:lineRule="auto"/>
        <w:ind w:left="393" w:right="127"/>
      </w:pPr>
      <w:r>
        <w:rPr>
          <w:color w:val="231F20"/>
        </w:rPr>
        <w:t>Lại nữa, nếu đối với địa trên nhập chánh tánh ly sinh, người</w:t>
      </w:r>
      <w:r>
        <w:rPr>
          <w:color w:val="231F20"/>
          <w:spacing w:val="-43"/>
        </w:rPr>
        <w:t> </w:t>
      </w:r>
      <w:r>
        <w:rPr>
          <w:color w:val="231F20"/>
        </w:rPr>
        <w:t>đó đối với địa dưới vì đã đạt được, nên có thể tu. Nếu dựa vào địa dưới nhập chánh tánh ly sinh, người đó đối với địa trên vì chưa đạt được, nên không tu. Nếu như đã đạt được nhưng không tự tại, vì </w:t>
      </w:r>
      <w:r>
        <w:rPr>
          <w:color w:val="231F20"/>
          <w:spacing w:val="-3"/>
        </w:rPr>
        <w:t>không </w:t>
      </w:r>
      <w:r>
        <w:rPr>
          <w:color w:val="231F20"/>
        </w:rPr>
        <w:t>nương dựa địa kia để nhập chánh tánh ly</w:t>
      </w:r>
      <w:r>
        <w:rPr>
          <w:color w:val="231F20"/>
          <w:spacing w:val="-2"/>
        </w:rPr>
        <w:t> </w:t>
      </w:r>
      <w:r>
        <w:rPr>
          <w:color w:val="231F20"/>
        </w:rPr>
        <w:t>sinh.</w:t>
      </w:r>
    </w:p>
    <w:p>
      <w:pPr>
        <w:pStyle w:val="BodyText"/>
        <w:spacing w:line="268" w:lineRule="auto"/>
        <w:ind w:left="393" w:right="128"/>
      </w:pPr>
      <w:r>
        <w:rPr>
          <w:color w:val="231F20"/>
        </w:rPr>
        <w:t>Lại</w:t>
      </w:r>
      <w:r>
        <w:rPr>
          <w:color w:val="231F20"/>
          <w:spacing w:val="-7"/>
        </w:rPr>
        <w:t> </w:t>
      </w:r>
      <w:r>
        <w:rPr>
          <w:color w:val="231F20"/>
        </w:rPr>
        <w:t>nữa,</w:t>
      </w:r>
      <w:r>
        <w:rPr>
          <w:color w:val="231F20"/>
          <w:spacing w:val="-6"/>
        </w:rPr>
        <w:t> </w:t>
      </w:r>
      <w:r>
        <w:rPr>
          <w:color w:val="231F20"/>
        </w:rPr>
        <w:t>vì</w:t>
      </w:r>
      <w:r>
        <w:rPr>
          <w:color w:val="231F20"/>
          <w:spacing w:val="-6"/>
        </w:rPr>
        <w:t> </w:t>
      </w:r>
      <w:r>
        <w:rPr>
          <w:color w:val="231F20"/>
        </w:rPr>
        <w:t>ở</w:t>
      </w:r>
      <w:r>
        <w:rPr>
          <w:color w:val="231F20"/>
          <w:spacing w:val="-6"/>
        </w:rPr>
        <w:t> </w:t>
      </w:r>
      <w:r>
        <w:rPr>
          <w:color w:val="231F20"/>
        </w:rPr>
        <w:t>địa</w:t>
      </w:r>
      <w:r>
        <w:rPr>
          <w:color w:val="231F20"/>
          <w:spacing w:val="-6"/>
        </w:rPr>
        <w:t> </w:t>
      </w:r>
      <w:r>
        <w:rPr>
          <w:color w:val="231F20"/>
        </w:rPr>
        <w:t>dưới</w:t>
      </w:r>
      <w:r>
        <w:rPr>
          <w:color w:val="231F20"/>
          <w:spacing w:val="-7"/>
        </w:rPr>
        <w:t> </w:t>
      </w:r>
      <w:r>
        <w:rPr>
          <w:color w:val="231F20"/>
        </w:rPr>
        <w:t>cầu</w:t>
      </w:r>
      <w:r>
        <w:rPr>
          <w:color w:val="231F20"/>
          <w:spacing w:val="-6"/>
        </w:rPr>
        <w:t> </w:t>
      </w:r>
      <w:r>
        <w:rPr>
          <w:color w:val="231F20"/>
        </w:rPr>
        <w:t>địa</w:t>
      </w:r>
      <w:r>
        <w:rPr>
          <w:color w:val="231F20"/>
          <w:spacing w:val="-6"/>
        </w:rPr>
        <w:t> </w:t>
      </w:r>
      <w:r>
        <w:rPr>
          <w:color w:val="231F20"/>
        </w:rPr>
        <w:t>trên,</w:t>
      </w:r>
      <w:r>
        <w:rPr>
          <w:color w:val="231F20"/>
          <w:spacing w:val="-6"/>
        </w:rPr>
        <w:t> </w:t>
      </w:r>
      <w:r>
        <w:rPr>
          <w:color w:val="231F20"/>
        </w:rPr>
        <w:t>nên</w:t>
      </w:r>
      <w:r>
        <w:rPr>
          <w:color w:val="231F20"/>
          <w:spacing w:val="-6"/>
        </w:rPr>
        <w:t> </w:t>
      </w:r>
      <w:r>
        <w:rPr>
          <w:color w:val="231F20"/>
        </w:rPr>
        <w:t>địa</w:t>
      </w:r>
      <w:r>
        <w:rPr>
          <w:color w:val="231F20"/>
          <w:spacing w:val="-7"/>
        </w:rPr>
        <w:t> </w:t>
      </w:r>
      <w:r>
        <w:rPr>
          <w:color w:val="231F20"/>
        </w:rPr>
        <w:t>trên</w:t>
      </w:r>
      <w:r>
        <w:rPr>
          <w:color w:val="231F20"/>
          <w:spacing w:val="-6"/>
        </w:rPr>
        <w:t> </w:t>
      </w:r>
      <w:r>
        <w:rPr>
          <w:color w:val="231F20"/>
        </w:rPr>
        <w:t>tu</w:t>
      </w:r>
      <w:r>
        <w:rPr>
          <w:color w:val="231F20"/>
          <w:spacing w:val="-6"/>
        </w:rPr>
        <w:t> </w:t>
      </w:r>
      <w:r>
        <w:rPr>
          <w:color w:val="231F20"/>
        </w:rPr>
        <w:t>địa</w:t>
      </w:r>
      <w:r>
        <w:rPr>
          <w:color w:val="231F20"/>
          <w:spacing w:val="-6"/>
        </w:rPr>
        <w:t> </w:t>
      </w:r>
      <w:r>
        <w:rPr>
          <w:color w:val="231F20"/>
        </w:rPr>
        <w:t>dưới.</w:t>
      </w:r>
      <w:r>
        <w:rPr>
          <w:color w:val="231F20"/>
          <w:spacing w:val="-6"/>
        </w:rPr>
        <w:t> </w:t>
      </w:r>
      <w:r>
        <w:rPr>
          <w:color w:val="231F20"/>
        </w:rPr>
        <w:t>Địa trên vì không cầu địa dưới, nên địa dưới không tu địa trên.</w:t>
      </w:r>
    </w:p>
    <w:p>
      <w:pPr>
        <w:pStyle w:val="BodyText"/>
        <w:spacing w:line="268" w:lineRule="auto" w:before="110"/>
        <w:ind w:left="393" w:right="127"/>
      </w:pP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địa</w:t>
      </w:r>
      <w:r>
        <w:rPr>
          <w:color w:val="231F20"/>
          <w:spacing w:val="-5"/>
        </w:rPr>
        <w:t> </w:t>
      </w:r>
      <w:r>
        <w:rPr>
          <w:color w:val="231F20"/>
        </w:rPr>
        <w:t>dưới</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địa</w:t>
      </w:r>
      <w:r>
        <w:rPr>
          <w:color w:val="231F20"/>
          <w:spacing w:val="-5"/>
        </w:rPr>
        <w:t> </w:t>
      </w:r>
      <w:r>
        <w:rPr>
          <w:color w:val="231F20"/>
        </w:rPr>
        <w:t>trên,</w:t>
      </w:r>
      <w:r>
        <w:rPr>
          <w:color w:val="231F20"/>
          <w:spacing w:val="-5"/>
        </w:rPr>
        <w:t> </w:t>
      </w:r>
      <w:r>
        <w:rPr>
          <w:color w:val="231F20"/>
        </w:rPr>
        <w:t>nên</w:t>
      </w:r>
      <w:r>
        <w:rPr>
          <w:color w:val="231F20"/>
          <w:spacing w:val="-5"/>
        </w:rPr>
        <w:t> </w:t>
      </w:r>
      <w:r>
        <w:rPr>
          <w:color w:val="231F20"/>
        </w:rPr>
        <w:t>địa</w:t>
      </w:r>
      <w:r>
        <w:rPr>
          <w:color w:val="231F20"/>
          <w:spacing w:val="-5"/>
        </w:rPr>
        <w:t> </w:t>
      </w:r>
      <w:r>
        <w:rPr>
          <w:color w:val="231F20"/>
        </w:rPr>
        <w:t>trên</w:t>
      </w:r>
      <w:r>
        <w:rPr>
          <w:color w:val="231F20"/>
          <w:spacing w:val="-5"/>
        </w:rPr>
        <w:t> </w:t>
      </w:r>
      <w:r>
        <w:rPr>
          <w:color w:val="231F20"/>
        </w:rPr>
        <w:t>có</w:t>
      </w:r>
      <w:r>
        <w:rPr>
          <w:color w:val="231F20"/>
          <w:spacing w:val="-5"/>
        </w:rPr>
        <w:t> </w:t>
      </w:r>
      <w:r>
        <w:rPr>
          <w:color w:val="231F20"/>
        </w:rPr>
        <w:t>thể tu</w:t>
      </w:r>
      <w:r>
        <w:rPr>
          <w:color w:val="231F20"/>
          <w:spacing w:val="-6"/>
        </w:rPr>
        <w:t> </w:t>
      </w:r>
      <w:r>
        <w:rPr>
          <w:color w:val="231F20"/>
        </w:rPr>
        <w:t>địa</w:t>
      </w:r>
      <w:r>
        <w:rPr>
          <w:color w:val="231F20"/>
          <w:spacing w:val="-6"/>
        </w:rPr>
        <w:t> </w:t>
      </w:r>
      <w:r>
        <w:rPr>
          <w:color w:val="231F20"/>
        </w:rPr>
        <w:t>dưới.</w:t>
      </w:r>
      <w:r>
        <w:rPr>
          <w:color w:val="231F20"/>
          <w:spacing w:val="-6"/>
        </w:rPr>
        <w:t> </w:t>
      </w:r>
      <w:r>
        <w:rPr>
          <w:color w:val="231F20"/>
        </w:rPr>
        <w:t>Do</w:t>
      </w:r>
      <w:r>
        <w:rPr>
          <w:color w:val="231F20"/>
          <w:spacing w:val="-6"/>
        </w:rPr>
        <w:t> </w:t>
      </w:r>
      <w:r>
        <w:rPr>
          <w:color w:val="231F20"/>
        </w:rPr>
        <w:t>địa</w:t>
      </w:r>
      <w:r>
        <w:rPr>
          <w:color w:val="231F20"/>
          <w:spacing w:val="-6"/>
        </w:rPr>
        <w:t> </w:t>
      </w:r>
      <w:r>
        <w:rPr>
          <w:color w:val="231F20"/>
        </w:rPr>
        <w:t>trên</w:t>
      </w:r>
      <w:r>
        <w:rPr>
          <w:color w:val="231F20"/>
          <w:spacing w:val="-6"/>
        </w:rPr>
        <w:t> </w:t>
      </w:r>
      <w:r>
        <w:rPr>
          <w:color w:val="231F20"/>
        </w:rPr>
        <w:t>không</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địa</w:t>
      </w:r>
      <w:r>
        <w:rPr>
          <w:color w:val="231F20"/>
          <w:spacing w:val="-6"/>
        </w:rPr>
        <w:t> </w:t>
      </w:r>
      <w:r>
        <w:rPr>
          <w:color w:val="231F20"/>
        </w:rPr>
        <w:t>dưới,</w:t>
      </w:r>
      <w:r>
        <w:rPr>
          <w:color w:val="231F20"/>
          <w:spacing w:val="-6"/>
        </w:rPr>
        <w:t> </w:t>
      </w:r>
      <w:r>
        <w:rPr>
          <w:color w:val="231F20"/>
        </w:rPr>
        <w:t>nên</w:t>
      </w:r>
      <w:r>
        <w:rPr>
          <w:color w:val="231F20"/>
          <w:spacing w:val="-6"/>
        </w:rPr>
        <w:t> </w:t>
      </w:r>
      <w:r>
        <w:rPr>
          <w:color w:val="231F20"/>
        </w:rPr>
        <w:t>địa</w:t>
      </w:r>
      <w:r>
        <w:rPr>
          <w:color w:val="231F20"/>
          <w:spacing w:val="-6"/>
        </w:rPr>
        <w:t> </w:t>
      </w:r>
      <w:r>
        <w:rPr>
          <w:color w:val="231F20"/>
        </w:rPr>
        <w:t>dưới</w:t>
      </w:r>
      <w:r>
        <w:rPr>
          <w:color w:val="231F20"/>
          <w:spacing w:val="-6"/>
        </w:rPr>
        <w:t> </w:t>
      </w:r>
      <w:r>
        <w:rPr>
          <w:color w:val="231F20"/>
        </w:rPr>
        <w:t>không tu địa trên.</w:t>
      </w:r>
    </w:p>
    <w:p>
      <w:pPr>
        <w:pStyle w:val="BodyText"/>
        <w:spacing w:line="268" w:lineRule="auto" w:before="111"/>
        <w:ind w:left="393" w:right="127"/>
      </w:pPr>
      <w:r>
        <w:rPr>
          <w:color w:val="231F20"/>
        </w:rPr>
        <w:t>Lại nữa, vì địa dưới có thể làm công việc ở địa trên, nên địa trên</w:t>
      </w:r>
      <w:r>
        <w:rPr>
          <w:color w:val="231F20"/>
          <w:spacing w:val="-8"/>
        </w:rPr>
        <w:t> </w:t>
      </w:r>
      <w:r>
        <w:rPr>
          <w:color w:val="231F20"/>
        </w:rPr>
        <w:t>cần</w:t>
      </w:r>
      <w:r>
        <w:rPr>
          <w:color w:val="231F20"/>
          <w:spacing w:val="-7"/>
        </w:rPr>
        <w:t> </w:t>
      </w:r>
      <w:r>
        <w:rPr>
          <w:color w:val="231F20"/>
        </w:rPr>
        <w:t>phải</w:t>
      </w:r>
      <w:r>
        <w:rPr>
          <w:color w:val="231F20"/>
          <w:spacing w:val="-7"/>
        </w:rPr>
        <w:t> </w:t>
      </w:r>
      <w:r>
        <w:rPr>
          <w:color w:val="231F20"/>
        </w:rPr>
        <w:t>tu</w:t>
      </w:r>
      <w:r>
        <w:rPr>
          <w:color w:val="231F20"/>
          <w:spacing w:val="-7"/>
        </w:rPr>
        <w:t> </w:t>
      </w:r>
      <w:r>
        <w:rPr>
          <w:color w:val="231F20"/>
        </w:rPr>
        <w:t>địa</w:t>
      </w:r>
      <w:r>
        <w:rPr>
          <w:color w:val="231F20"/>
          <w:spacing w:val="-7"/>
        </w:rPr>
        <w:t> </w:t>
      </w:r>
      <w:r>
        <w:rPr>
          <w:color w:val="231F20"/>
        </w:rPr>
        <w:t>dưới.</w:t>
      </w:r>
      <w:r>
        <w:rPr>
          <w:color w:val="231F20"/>
          <w:spacing w:val="-12"/>
        </w:rPr>
        <w:t> </w:t>
      </w:r>
      <w:r>
        <w:rPr>
          <w:color w:val="231F20"/>
        </w:rPr>
        <w:t>Vì</w:t>
      </w:r>
      <w:r>
        <w:rPr>
          <w:color w:val="231F20"/>
          <w:spacing w:val="-7"/>
        </w:rPr>
        <w:t> </w:t>
      </w:r>
      <w:r>
        <w:rPr>
          <w:color w:val="231F20"/>
        </w:rPr>
        <w:t>địa</w:t>
      </w:r>
      <w:r>
        <w:rPr>
          <w:color w:val="231F20"/>
          <w:spacing w:val="-7"/>
        </w:rPr>
        <w:t> </w:t>
      </w:r>
      <w:r>
        <w:rPr>
          <w:color w:val="231F20"/>
        </w:rPr>
        <w:t>trên</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làm</w:t>
      </w:r>
      <w:r>
        <w:rPr>
          <w:color w:val="231F20"/>
          <w:spacing w:val="-7"/>
        </w:rPr>
        <w:t> </w:t>
      </w:r>
      <w:r>
        <w:rPr>
          <w:color w:val="231F20"/>
        </w:rPr>
        <w:t>các</w:t>
      </w:r>
      <w:r>
        <w:rPr>
          <w:color w:val="231F20"/>
          <w:spacing w:val="-7"/>
        </w:rPr>
        <w:t> </w:t>
      </w:r>
      <w:r>
        <w:rPr>
          <w:color w:val="231F20"/>
        </w:rPr>
        <w:t>công</w:t>
      </w:r>
      <w:r>
        <w:rPr>
          <w:color w:val="231F20"/>
          <w:spacing w:val="-7"/>
        </w:rPr>
        <w:t> </w:t>
      </w:r>
      <w:r>
        <w:rPr>
          <w:color w:val="231F20"/>
        </w:rPr>
        <w:t>việc</w:t>
      </w:r>
      <w:r>
        <w:rPr>
          <w:color w:val="231F20"/>
          <w:spacing w:val="-8"/>
        </w:rPr>
        <w:t> </w:t>
      </w:r>
      <w:r>
        <w:rPr>
          <w:color w:val="231F20"/>
          <w:spacing w:val="-4"/>
        </w:rPr>
        <w:t>địa </w:t>
      </w:r>
      <w:r>
        <w:rPr>
          <w:color w:val="231F20"/>
        </w:rPr>
        <w:t>dưới, nên địa dưới không tu địa trên.</w:t>
      </w:r>
    </w:p>
    <w:p>
      <w:pPr>
        <w:pStyle w:val="BodyText"/>
        <w:spacing w:line="271" w:lineRule="auto" w:before="111"/>
        <w:ind w:left="393" w:right="127"/>
      </w:pPr>
      <w:r>
        <w:rPr>
          <w:color w:val="231F20"/>
        </w:rPr>
        <w:t>Lại</w:t>
      </w:r>
      <w:r>
        <w:rPr>
          <w:color w:val="231F20"/>
          <w:spacing w:val="-4"/>
        </w:rPr>
        <w:t> </w:t>
      </w:r>
      <w:r>
        <w:rPr>
          <w:color w:val="231F20"/>
        </w:rPr>
        <w:t>nữa,</w:t>
      </w:r>
      <w:r>
        <w:rPr>
          <w:color w:val="231F20"/>
          <w:spacing w:val="-4"/>
        </w:rPr>
        <w:t> </w:t>
      </w:r>
      <w:r>
        <w:rPr>
          <w:color w:val="231F20"/>
        </w:rPr>
        <w:t>cũng</w:t>
      </w:r>
      <w:r>
        <w:rPr>
          <w:color w:val="231F20"/>
          <w:spacing w:val="-3"/>
        </w:rPr>
        <w:t> </w:t>
      </w:r>
      <w:r>
        <w:rPr>
          <w:color w:val="231F20"/>
        </w:rPr>
        <w:t>như</w:t>
      </w:r>
      <w:r>
        <w:rPr>
          <w:color w:val="231F20"/>
          <w:spacing w:val="-3"/>
        </w:rPr>
        <w:t> </w:t>
      </w:r>
      <w:r>
        <w:rPr>
          <w:color w:val="231F20"/>
        </w:rPr>
        <w:t>sáu</w:t>
      </w:r>
      <w:r>
        <w:rPr>
          <w:color w:val="231F20"/>
          <w:spacing w:val="-4"/>
        </w:rPr>
        <w:t> </w:t>
      </w:r>
      <w:r>
        <w:rPr>
          <w:color w:val="231F20"/>
        </w:rPr>
        <w:t>thứ</w:t>
      </w:r>
      <w:r>
        <w:rPr>
          <w:color w:val="231F20"/>
          <w:spacing w:val="-4"/>
        </w:rPr>
        <w:t> </w:t>
      </w:r>
      <w:r>
        <w:rPr>
          <w:color w:val="231F20"/>
        </w:rPr>
        <w:t>pháp</w:t>
      </w:r>
      <w:r>
        <w:rPr>
          <w:color w:val="231F20"/>
          <w:spacing w:val="-4"/>
        </w:rPr>
        <w:t> </w:t>
      </w:r>
      <w:r>
        <w:rPr>
          <w:color w:val="231F20"/>
        </w:rPr>
        <w:t>giữ</w:t>
      </w:r>
      <w:r>
        <w:rPr>
          <w:color w:val="231F20"/>
          <w:spacing w:val="-3"/>
        </w:rPr>
        <w:t> </w:t>
      </w:r>
      <w:r>
        <w:rPr>
          <w:color w:val="231F20"/>
        </w:rPr>
        <w:t>gìn.</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trời</w:t>
      </w:r>
      <w:r>
        <w:rPr>
          <w:color w:val="231F20"/>
          <w:spacing w:val="-3"/>
        </w:rPr>
        <w:t> </w:t>
      </w:r>
      <w:r>
        <w:rPr>
          <w:color w:val="231F20"/>
        </w:rPr>
        <w:t>Ba</w:t>
      </w:r>
      <w:r>
        <w:rPr>
          <w:color w:val="231F20"/>
          <w:spacing w:val="-4"/>
        </w:rPr>
        <w:t> </w:t>
      </w:r>
      <w:r>
        <w:rPr>
          <w:color w:val="231F20"/>
        </w:rPr>
        <w:t>Mươi Ba vì sợ A-tố-lạc (A-tu-la), nên bố trí sáu quân nhằm tự bảo vệ: 1. Rồng dựa nơi biển trụ. 2. </w:t>
      </w:r>
      <w:r>
        <w:rPr>
          <w:color w:val="231F20"/>
          <w:spacing w:val="-3"/>
        </w:rPr>
        <w:t>Trời </w:t>
      </w:r>
      <w:r>
        <w:rPr>
          <w:color w:val="231F20"/>
        </w:rPr>
        <w:t>Kiên Thủ. 3. </w:t>
      </w:r>
      <w:r>
        <w:rPr>
          <w:color w:val="231F20"/>
          <w:spacing w:val="-3"/>
        </w:rPr>
        <w:t>Trời </w:t>
      </w:r>
      <w:r>
        <w:rPr>
          <w:color w:val="231F20"/>
          <w:spacing w:val="-4"/>
        </w:rPr>
        <w:t>Trì </w:t>
      </w:r>
      <w:r>
        <w:rPr>
          <w:color w:val="231F20"/>
        </w:rPr>
        <w:t>Man. 4. </w:t>
      </w:r>
      <w:r>
        <w:rPr>
          <w:color w:val="231F20"/>
          <w:spacing w:val="-3"/>
        </w:rPr>
        <w:t>Trời </w:t>
      </w:r>
      <w:r>
        <w:rPr>
          <w:color w:val="231F20"/>
        </w:rPr>
        <w:t>Hằng Kiêu. 5. </w:t>
      </w:r>
      <w:r>
        <w:rPr>
          <w:color w:val="231F20"/>
          <w:spacing w:val="-3"/>
        </w:rPr>
        <w:t>Trời </w:t>
      </w:r>
      <w:r>
        <w:rPr>
          <w:color w:val="231F20"/>
        </w:rPr>
        <w:t>Tứ Đại vương chúng. 6. </w:t>
      </w:r>
      <w:r>
        <w:rPr>
          <w:color w:val="231F20"/>
          <w:spacing w:val="-3"/>
        </w:rPr>
        <w:t>Trời </w:t>
      </w:r>
      <w:r>
        <w:rPr>
          <w:color w:val="231F20"/>
        </w:rPr>
        <w:t>Ba Mươi Ba (Trời Đao-lợi). Nếu A-tố-lạc từ cung điện của mình xông ra, là khi định chiến</w:t>
      </w:r>
      <w:r>
        <w:rPr>
          <w:color w:val="231F20"/>
          <w:spacing w:val="-14"/>
        </w:rPr>
        <w:t> </w:t>
      </w:r>
      <w:r>
        <w:rPr>
          <w:color w:val="231F20"/>
        </w:rPr>
        <w:t>đấu</w:t>
      </w:r>
      <w:r>
        <w:rPr>
          <w:color w:val="231F20"/>
          <w:spacing w:val="-13"/>
        </w:rPr>
        <w:t> </w:t>
      </w:r>
      <w:r>
        <w:rPr>
          <w:color w:val="231F20"/>
        </w:rPr>
        <w:t>với</w:t>
      </w:r>
      <w:r>
        <w:rPr>
          <w:color w:val="231F20"/>
          <w:spacing w:val="-13"/>
        </w:rPr>
        <w:t> </w:t>
      </w:r>
      <w:r>
        <w:rPr>
          <w:color w:val="231F20"/>
        </w:rPr>
        <w:t>trời,</w:t>
      </w:r>
      <w:r>
        <w:rPr>
          <w:color w:val="231F20"/>
          <w:spacing w:val="-13"/>
        </w:rPr>
        <w:t> </w:t>
      </w:r>
      <w:r>
        <w:rPr>
          <w:color w:val="231F20"/>
        </w:rPr>
        <w:t>trước</w:t>
      </w:r>
      <w:r>
        <w:rPr>
          <w:color w:val="231F20"/>
          <w:spacing w:val="-14"/>
        </w:rPr>
        <w:t> </w:t>
      </w:r>
      <w:r>
        <w:rPr>
          <w:color w:val="231F20"/>
        </w:rPr>
        <w:t>hết</w:t>
      </w:r>
      <w:r>
        <w:rPr>
          <w:color w:val="231F20"/>
          <w:spacing w:val="-13"/>
        </w:rPr>
        <w:t> </w:t>
      </w:r>
      <w:r>
        <w:rPr>
          <w:color w:val="231F20"/>
        </w:rPr>
        <w:t>là</w:t>
      </w:r>
      <w:r>
        <w:rPr>
          <w:color w:val="231F20"/>
          <w:spacing w:val="-13"/>
        </w:rPr>
        <w:t> </w:t>
      </w:r>
      <w:r>
        <w:rPr>
          <w:color w:val="231F20"/>
        </w:rPr>
        <w:t>đánh</w:t>
      </w:r>
      <w:r>
        <w:rPr>
          <w:color w:val="231F20"/>
          <w:spacing w:val="-13"/>
        </w:rPr>
        <w:t> </w:t>
      </w:r>
      <w:r>
        <w:rPr>
          <w:color w:val="231F20"/>
        </w:rPr>
        <w:t>nhau</w:t>
      </w:r>
      <w:r>
        <w:rPr>
          <w:color w:val="231F20"/>
          <w:spacing w:val="-13"/>
        </w:rPr>
        <w:t> </w:t>
      </w:r>
      <w:r>
        <w:rPr>
          <w:color w:val="231F20"/>
        </w:rPr>
        <w:t>với</w:t>
      </w:r>
      <w:r>
        <w:rPr>
          <w:color w:val="231F20"/>
          <w:spacing w:val="-14"/>
        </w:rPr>
        <w:t> </w:t>
      </w:r>
      <w:r>
        <w:rPr>
          <w:color w:val="231F20"/>
        </w:rPr>
        <w:t>Rồng</w:t>
      </w:r>
      <w:r>
        <w:rPr>
          <w:color w:val="231F20"/>
          <w:spacing w:val="-13"/>
        </w:rPr>
        <w:t> </w:t>
      </w:r>
      <w:r>
        <w:rPr>
          <w:color w:val="231F20"/>
        </w:rPr>
        <w:t>dựa</w:t>
      </w:r>
      <w:r>
        <w:rPr>
          <w:color w:val="231F20"/>
          <w:spacing w:val="-13"/>
        </w:rPr>
        <w:t> </w:t>
      </w:r>
      <w:r>
        <w:rPr>
          <w:color w:val="231F20"/>
        </w:rPr>
        <w:t>nơi</w:t>
      </w:r>
      <w:r>
        <w:rPr>
          <w:color w:val="231F20"/>
          <w:spacing w:val="-13"/>
        </w:rPr>
        <w:t> </w:t>
      </w:r>
      <w:r>
        <w:rPr>
          <w:color w:val="231F20"/>
        </w:rPr>
        <w:t>biển.</w:t>
      </w:r>
      <w:r>
        <w:rPr>
          <w:color w:val="231F20"/>
          <w:spacing w:val="-13"/>
        </w:rPr>
        <w:t> </w:t>
      </w:r>
      <w:r>
        <w:rPr>
          <w:color w:val="231F20"/>
        </w:rPr>
        <w:t>Nếu Rồng có thể chiến thắng A-tố-lạc, quân của năm trời kia vẫn đứng yên, vô sự. Nếu không thể chiến thắng, quân của trời Kiên Thủ liền xông</w:t>
      </w:r>
      <w:r>
        <w:rPr>
          <w:color w:val="231F20"/>
          <w:spacing w:val="-10"/>
        </w:rPr>
        <w:t> </w:t>
      </w:r>
      <w:r>
        <w:rPr>
          <w:color w:val="231F20"/>
        </w:rPr>
        <w:t>ra</w:t>
      </w:r>
      <w:r>
        <w:rPr>
          <w:color w:val="231F20"/>
          <w:spacing w:val="-9"/>
        </w:rPr>
        <w:t> </w:t>
      </w:r>
      <w:r>
        <w:rPr>
          <w:color w:val="231F20"/>
        </w:rPr>
        <w:t>giúp</w:t>
      </w:r>
      <w:r>
        <w:rPr>
          <w:color w:val="231F20"/>
          <w:spacing w:val="-9"/>
        </w:rPr>
        <w:t> </w:t>
      </w:r>
      <w:r>
        <w:rPr>
          <w:color w:val="231F20"/>
        </w:rPr>
        <w:t>cứu.</w:t>
      </w:r>
      <w:r>
        <w:rPr>
          <w:color w:val="231F20"/>
          <w:spacing w:val="-9"/>
        </w:rPr>
        <w:t> </w:t>
      </w:r>
      <w:r>
        <w:rPr>
          <w:color w:val="231F20"/>
        </w:rPr>
        <w:t>Nếu</w:t>
      </w:r>
      <w:r>
        <w:rPr>
          <w:color w:val="231F20"/>
          <w:spacing w:val="-9"/>
        </w:rPr>
        <w:t> </w:t>
      </w:r>
      <w:r>
        <w:rPr>
          <w:color w:val="231F20"/>
        </w:rPr>
        <w:t>hai</w:t>
      </w:r>
      <w:r>
        <w:rPr>
          <w:color w:val="231F20"/>
          <w:spacing w:val="-9"/>
        </w:rPr>
        <w:t> </w:t>
      </w:r>
      <w:r>
        <w:rPr>
          <w:color w:val="231F20"/>
        </w:rPr>
        <w:t>quân</w:t>
      </w:r>
      <w:r>
        <w:rPr>
          <w:color w:val="231F20"/>
          <w:spacing w:val="-9"/>
        </w:rPr>
        <w:t> </w:t>
      </w:r>
      <w:r>
        <w:rPr>
          <w:color w:val="231F20"/>
        </w:rPr>
        <w:t>này</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chiến</w:t>
      </w:r>
      <w:r>
        <w:rPr>
          <w:color w:val="231F20"/>
          <w:spacing w:val="-9"/>
        </w:rPr>
        <w:t> </w:t>
      </w:r>
      <w:r>
        <w:rPr>
          <w:color w:val="231F20"/>
        </w:rPr>
        <w:t>thắng,</w:t>
      </w:r>
      <w:r>
        <w:rPr>
          <w:color w:val="231F20"/>
          <w:spacing w:val="-9"/>
        </w:rPr>
        <w:t> </w:t>
      </w:r>
      <w:r>
        <w:rPr>
          <w:color w:val="231F20"/>
        </w:rPr>
        <w:t>quân</w:t>
      </w:r>
      <w:r>
        <w:rPr>
          <w:color w:val="231F20"/>
          <w:spacing w:val="-9"/>
        </w:rPr>
        <w:t> </w:t>
      </w:r>
      <w:r>
        <w:rPr>
          <w:color w:val="231F20"/>
        </w:rPr>
        <w:t>của</w:t>
      </w:r>
      <w:r>
        <w:rPr>
          <w:color w:val="231F20"/>
          <w:spacing w:val="-9"/>
        </w:rPr>
        <w:t> </w:t>
      </w:r>
      <w:r>
        <w:rPr>
          <w:color w:val="231F20"/>
        </w:rPr>
        <w:t>bốn trời còn lại vẫn đứng yên, vô sự. Nếu không thể đánh thắng, quân của</w:t>
      </w:r>
      <w:r>
        <w:rPr>
          <w:color w:val="231F20"/>
          <w:spacing w:val="-11"/>
        </w:rPr>
        <w:t> </w:t>
      </w:r>
      <w:r>
        <w:rPr>
          <w:color w:val="231F20"/>
        </w:rPr>
        <w:t>trời</w:t>
      </w:r>
      <w:r>
        <w:rPr>
          <w:color w:val="231F20"/>
          <w:spacing w:val="-14"/>
        </w:rPr>
        <w:t> </w:t>
      </w:r>
      <w:r>
        <w:rPr>
          <w:color w:val="231F20"/>
          <w:spacing w:val="-4"/>
        </w:rPr>
        <w:t>Trì</w:t>
      </w:r>
      <w:r>
        <w:rPr>
          <w:color w:val="231F20"/>
          <w:spacing w:val="-10"/>
        </w:rPr>
        <w:t> </w:t>
      </w:r>
      <w:r>
        <w:rPr>
          <w:color w:val="231F20"/>
        </w:rPr>
        <w:t>Man</w:t>
      </w:r>
      <w:r>
        <w:rPr>
          <w:color w:val="231F20"/>
          <w:spacing w:val="-10"/>
        </w:rPr>
        <w:t> </w:t>
      </w:r>
      <w:r>
        <w:rPr>
          <w:color w:val="231F20"/>
        </w:rPr>
        <w:t>lại</w:t>
      </w:r>
      <w:r>
        <w:rPr>
          <w:color w:val="231F20"/>
          <w:spacing w:val="-10"/>
        </w:rPr>
        <w:t> </w:t>
      </w:r>
      <w:r>
        <w:rPr>
          <w:color w:val="231F20"/>
        </w:rPr>
        <w:t>ra</w:t>
      </w:r>
      <w:r>
        <w:rPr>
          <w:color w:val="231F20"/>
          <w:spacing w:val="-11"/>
        </w:rPr>
        <w:t> </w:t>
      </w:r>
      <w:r>
        <w:rPr>
          <w:color w:val="231F20"/>
        </w:rPr>
        <w:t>sức</w:t>
      </w:r>
      <w:r>
        <w:rPr>
          <w:color w:val="231F20"/>
          <w:spacing w:val="-10"/>
        </w:rPr>
        <w:t> </w:t>
      </w:r>
      <w:r>
        <w:rPr>
          <w:color w:val="231F20"/>
        </w:rPr>
        <w:t>trợ</w:t>
      </w:r>
      <w:r>
        <w:rPr>
          <w:color w:val="231F20"/>
          <w:spacing w:val="-10"/>
        </w:rPr>
        <w:t> </w:t>
      </w:r>
      <w:r>
        <w:rPr>
          <w:color w:val="231F20"/>
        </w:rPr>
        <w:t>chiến.</w:t>
      </w:r>
      <w:r>
        <w:rPr>
          <w:color w:val="231F20"/>
          <w:spacing w:val="-10"/>
        </w:rPr>
        <w:t> </w:t>
      </w:r>
      <w:r>
        <w:rPr>
          <w:color w:val="231F20"/>
        </w:rPr>
        <w:t>Nếu</w:t>
      </w:r>
      <w:r>
        <w:rPr>
          <w:color w:val="231F20"/>
          <w:spacing w:val="-10"/>
        </w:rPr>
        <w:t> </w:t>
      </w:r>
      <w:r>
        <w:rPr>
          <w:color w:val="231F20"/>
        </w:rPr>
        <w:t>cả</w:t>
      </w:r>
      <w:r>
        <w:rPr>
          <w:color w:val="231F20"/>
          <w:spacing w:val="-11"/>
        </w:rPr>
        <w:t> </w:t>
      </w:r>
      <w:r>
        <w:rPr>
          <w:color w:val="231F20"/>
        </w:rPr>
        <w:t>ba</w:t>
      </w:r>
      <w:r>
        <w:rPr>
          <w:color w:val="231F20"/>
          <w:spacing w:val="-10"/>
        </w:rPr>
        <w:t> </w:t>
      </w:r>
      <w:r>
        <w:rPr>
          <w:color w:val="231F20"/>
        </w:rPr>
        <w:t>quân</w:t>
      </w:r>
      <w:r>
        <w:rPr>
          <w:color w:val="231F20"/>
          <w:spacing w:val="-10"/>
        </w:rPr>
        <w:t> </w:t>
      </w:r>
      <w:r>
        <w:rPr>
          <w:color w:val="231F20"/>
        </w:rPr>
        <w:t>đều</w:t>
      </w:r>
      <w:r>
        <w:rPr>
          <w:color w:val="231F20"/>
          <w:spacing w:val="-10"/>
        </w:rPr>
        <w:t> </w:t>
      </w:r>
      <w:r>
        <w:rPr>
          <w:color w:val="231F20"/>
        </w:rPr>
        <w:t>chiến</w:t>
      </w:r>
      <w:r>
        <w:rPr>
          <w:color w:val="231F20"/>
          <w:spacing w:val="-10"/>
        </w:rPr>
        <w:t> </w:t>
      </w:r>
      <w:r>
        <w:rPr>
          <w:color w:val="231F20"/>
        </w:rPr>
        <w:t>thắng,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quân của ba vị trời kia vẫn án binh bất động. Nếu không đủ để</w:t>
      </w:r>
      <w:r>
        <w:rPr>
          <w:color w:val="231F20"/>
          <w:spacing w:val="-32"/>
        </w:rPr>
        <w:t> </w:t>
      </w:r>
      <w:r>
        <w:rPr>
          <w:color w:val="231F20"/>
        </w:rPr>
        <w:t>chiến thắng, quân của trời Hằng Kiêu lại giúp sức đánh tiếp. Nếu cả bốn đoàn</w:t>
      </w:r>
      <w:r>
        <w:rPr>
          <w:color w:val="231F20"/>
          <w:spacing w:val="-10"/>
        </w:rPr>
        <w:t> </w:t>
      </w:r>
      <w:r>
        <w:rPr>
          <w:color w:val="231F20"/>
        </w:rPr>
        <w:t>quân</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chiến</w:t>
      </w:r>
      <w:r>
        <w:rPr>
          <w:color w:val="231F20"/>
          <w:spacing w:val="-10"/>
        </w:rPr>
        <w:t> </w:t>
      </w:r>
      <w:r>
        <w:rPr>
          <w:color w:val="231F20"/>
        </w:rPr>
        <w:t>thắng,</w:t>
      </w:r>
      <w:r>
        <w:rPr>
          <w:color w:val="231F20"/>
          <w:spacing w:val="-10"/>
        </w:rPr>
        <w:t> </w:t>
      </w:r>
      <w:r>
        <w:rPr>
          <w:color w:val="231F20"/>
        </w:rPr>
        <w:t>quân</w:t>
      </w:r>
      <w:r>
        <w:rPr>
          <w:color w:val="231F20"/>
          <w:spacing w:val="-10"/>
        </w:rPr>
        <w:t> </w:t>
      </w:r>
      <w:r>
        <w:rPr>
          <w:color w:val="231F20"/>
        </w:rPr>
        <w:t>của</w:t>
      </w:r>
      <w:r>
        <w:rPr>
          <w:color w:val="231F20"/>
          <w:spacing w:val="-10"/>
        </w:rPr>
        <w:t> </w:t>
      </w:r>
      <w:r>
        <w:rPr>
          <w:color w:val="231F20"/>
        </w:rPr>
        <w:t>hai</w:t>
      </w:r>
      <w:r>
        <w:rPr>
          <w:color w:val="231F20"/>
          <w:spacing w:val="-10"/>
        </w:rPr>
        <w:t> </w:t>
      </w:r>
      <w:r>
        <w:rPr>
          <w:color w:val="231F20"/>
        </w:rPr>
        <w:t>vị</w:t>
      </w:r>
      <w:r>
        <w:rPr>
          <w:color w:val="231F20"/>
          <w:spacing w:val="-10"/>
        </w:rPr>
        <w:t> </w:t>
      </w:r>
      <w:r>
        <w:rPr>
          <w:color w:val="231F20"/>
        </w:rPr>
        <w:t>trời</w:t>
      </w:r>
      <w:r>
        <w:rPr>
          <w:color w:val="231F20"/>
          <w:spacing w:val="-10"/>
        </w:rPr>
        <w:t> </w:t>
      </w:r>
      <w:r>
        <w:rPr>
          <w:color w:val="231F20"/>
        </w:rPr>
        <w:t>khác</w:t>
      </w:r>
      <w:r>
        <w:rPr>
          <w:color w:val="231F20"/>
          <w:spacing w:val="-10"/>
        </w:rPr>
        <w:t> </w:t>
      </w:r>
      <w:r>
        <w:rPr>
          <w:color w:val="231F20"/>
        </w:rPr>
        <w:t>vẫn</w:t>
      </w:r>
      <w:r>
        <w:rPr>
          <w:color w:val="231F20"/>
          <w:spacing w:val="-10"/>
        </w:rPr>
        <w:t> </w:t>
      </w:r>
      <w:r>
        <w:rPr>
          <w:color w:val="231F20"/>
        </w:rPr>
        <w:t>đứng</w:t>
      </w:r>
      <w:r>
        <w:rPr>
          <w:color w:val="231F20"/>
          <w:spacing w:val="-10"/>
        </w:rPr>
        <w:t> </w:t>
      </w:r>
      <w:r>
        <w:rPr>
          <w:color w:val="231F20"/>
        </w:rPr>
        <w:t>yên vô sự. Ngược lại nếu không đủ để chiến thắng, quân của trời Tứ Đại vương</w:t>
      </w:r>
      <w:r>
        <w:rPr>
          <w:color w:val="231F20"/>
          <w:spacing w:val="-11"/>
        </w:rPr>
        <w:t> </w:t>
      </w:r>
      <w:r>
        <w:rPr>
          <w:color w:val="231F20"/>
        </w:rPr>
        <w:t>chúng</w:t>
      </w:r>
      <w:r>
        <w:rPr>
          <w:color w:val="231F20"/>
          <w:spacing w:val="-10"/>
        </w:rPr>
        <w:t> </w:t>
      </w:r>
      <w:r>
        <w:rPr>
          <w:color w:val="231F20"/>
        </w:rPr>
        <w:t>lại</w:t>
      </w:r>
      <w:r>
        <w:rPr>
          <w:color w:val="231F20"/>
          <w:spacing w:val="-10"/>
        </w:rPr>
        <w:t> </w:t>
      </w:r>
      <w:r>
        <w:rPr>
          <w:color w:val="231F20"/>
        </w:rPr>
        <w:t>giúp</w:t>
      </w:r>
      <w:r>
        <w:rPr>
          <w:color w:val="231F20"/>
          <w:spacing w:val="-11"/>
        </w:rPr>
        <w:t> </w:t>
      </w:r>
      <w:r>
        <w:rPr>
          <w:color w:val="231F20"/>
        </w:rPr>
        <w:t>sức</w:t>
      </w:r>
      <w:r>
        <w:rPr>
          <w:color w:val="231F20"/>
          <w:spacing w:val="-10"/>
        </w:rPr>
        <w:t> </w:t>
      </w:r>
      <w:r>
        <w:rPr>
          <w:color w:val="231F20"/>
        </w:rPr>
        <w:t>đánh</w:t>
      </w:r>
      <w:r>
        <w:rPr>
          <w:color w:val="231F20"/>
          <w:spacing w:val="-10"/>
        </w:rPr>
        <w:t> </w:t>
      </w:r>
      <w:r>
        <w:rPr>
          <w:color w:val="231F20"/>
        </w:rPr>
        <w:t>tiếp.</w:t>
      </w:r>
      <w:r>
        <w:rPr>
          <w:color w:val="231F20"/>
          <w:spacing w:val="-11"/>
        </w:rPr>
        <w:t> </w:t>
      </w:r>
      <w:r>
        <w:rPr>
          <w:color w:val="231F20"/>
        </w:rPr>
        <w:t>Nếu</w:t>
      </w:r>
      <w:r>
        <w:rPr>
          <w:color w:val="231F20"/>
          <w:spacing w:val="-10"/>
        </w:rPr>
        <w:t> </w:t>
      </w:r>
      <w:r>
        <w:rPr>
          <w:color w:val="231F20"/>
        </w:rPr>
        <w:t>năm</w:t>
      </w:r>
      <w:r>
        <w:rPr>
          <w:color w:val="231F20"/>
          <w:spacing w:val="-10"/>
        </w:rPr>
        <w:t> </w:t>
      </w:r>
      <w:r>
        <w:rPr>
          <w:color w:val="231F20"/>
        </w:rPr>
        <w:t>đoàn</w:t>
      </w:r>
      <w:r>
        <w:rPr>
          <w:color w:val="231F20"/>
          <w:spacing w:val="-10"/>
        </w:rPr>
        <w:t> </w:t>
      </w:r>
      <w:r>
        <w:rPr>
          <w:color w:val="231F20"/>
        </w:rPr>
        <w:t>quân</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chiến thắng, trời Ba Mươi Ba vẫn đứng yên vô sự. Nếu không thể đánh thắng, trời Ba Mươi Ba và năm đoàn quân trước cùng giúp sức với nhau tiếp tục chiến đấu khiến cho A-tố-lạc thất bại, rút</w:t>
      </w:r>
      <w:r>
        <w:rPr>
          <w:color w:val="231F20"/>
          <w:spacing w:val="-19"/>
        </w:rPr>
        <w:t> </w:t>
      </w:r>
      <w:r>
        <w:rPr>
          <w:color w:val="231F20"/>
        </w:rPr>
        <w:t>lui.</w:t>
      </w:r>
    </w:p>
    <w:p>
      <w:pPr>
        <w:pStyle w:val="BodyText"/>
        <w:spacing w:line="273" w:lineRule="auto" w:before="107"/>
        <w:ind w:right="411"/>
      </w:pPr>
      <w:r>
        <w:rPr>
          <w:color w:val="231F20"/>
        </w:rPr>
        <w:t>Như</w:t>
      </w:r>
      <w:r>
        <w:rPr>
          <w:color w:val="231F20"/>
          <w:spacing w:val="-14"/>
        </w:rPr>
        <w:t> </w:t>
      </w:r>
      <w:r>
        <w:rPr>
          <w:color w:val="231F20"/>
        </w:rPr>
        <w:t>thế</w:t>
      </w:r>
      <w:r>
        <w:rPr>
          <w:color w:val="231F20"/>
          <w:spacing w:val="-13"/>
        </w:rPr>
        <w:t> </w:t>
      </w:r>
      <w:r>
        <w:rPr>
          <w:color w:val="231F20"/>
        </w:rPr>
        <w:t>kiến</w:t>
      </w:r>
      <w:r>
        <w:rPr>
          <w:color w:val="231F20"/>
          <w:spacing w:val="-14"/>
        </w:rPr>
        <w:t> </w:t>
      </w:r>
      <w:r>
        <w:rPr>
          <w:color w:val="231F20"/>
        </w:rPr>
        <w:t>đạo</w:t>
      </w:r>
      <w:r>
        <w:rPr>
          <w:color w:val="231F20"/>
          <w:spacing w:val="-13"/>
        </w:rPr>
        <w:t> </w:t>
      </w:r>
      <w:r>
        <w:rPr>
          <w:color w:val="231F20"/>
        </w:rPr>
        <w:t>vì</w:t>
      </w:r>
      <w:r>
        <w:rPr>
          <w:color w:val="231F20"/>
          <w:spacing w:val="-13"/>
        </w:rPr>
        <w:t> </w:t>
      </w:r>
      <w:r>
        <w:rPr>
          <w:color w:val="231F20"/>
        </w:rPr>
        <w:t>nhằm</w:t>
      </w:r>
      <w:r>
        <w:rPr>
          <w:color w:val="231F20"/>
          <w:spacing w:val="-14"/>
        </w:rPr>
        <w:t> </w:t>
      </w:r>
      <w:r>
        <w:rPr>
          <w:color w:val="231F20"/>
        </w:rPr>
        <w:t>đối</w:t>
      </w:r>
      <w:r>
        <w:rPr>
          <w:color w:val="231F20"/>
          <w:spacing w:val="-13"/>
        </w:rPr>
        <w:t> </w:t>
      </w:r>
      <w:r>
        <w:rPr>
          <w:color w:val="231F20"/>
        </w:rPr>
        <w:t>trị</w:t>
      </w:r>
      <w:r>
        <w:rPr>
          <w:color w:val="231F20"/>
          <w:spacing w:val="-13"/>
        </w:rPr>
        <w:t> </w:t>
      </w:r>
      <w:r>
        <w:rPr>
          <w:color w:val="231F20"/>
        </w:rPr>
        <w:t>các</w:t>
      </w:r>
      <w:r>
        <w:rPr>
          <w:color w:val="231F20"/>
          <w:spacing w:val="-14"/>
        </w:rPr>
        <w:t> </w:t>
      </w:r>
      <w:r>
        <w:rPr>
          <w:color w:val="231F20"/>
        </w:rPr>
        <w:t>Hoặc</w:t>
      </w:r>
      <w:r>
        <w:rPr>
          <w:color w:val="231F20"/>
          <w:spacing w:val="-14"/>
        </w:rPr>
        <w:t> </w:t>
      </w:r>
      <w:r>
        <w:rPr>
          <w:color w:val="231F20"/>
        </w:rPr>
        <w:t>do</w:t>
      </w:r>
      <w:r>
        <w:rPr>
          <w:color w:val="231F20"/>
          <w:spacing w:val="-13"/>
        </w:rPr>
        <w:t> </w:t>
      </w:r>
      <w:r>
        <w:rPr>
          <w:color w:val="231F20"/>
        </w:rPr>
        <w:t>kiến</w:t>
      </w:r>
      <w:r>
        <w:rPr>
          <w:color w:val="231F20"/>
          <w:spacing w:val="-14"/>
        </w:rPr>
        <w:t> </w:t>
      </w:r>
      <w:r>
        <w:rPr>
          <w:color w:val="231F20"/>
        </w:rPr>
        <w:t>đạo</w:t>
      </w:r>
      <w:r>
        <w:rPr>
          <w:color w:val="231F20"/>
          <w:spacing w:val="-13"/>
        </w:rPr>
        <w:t> </w:t>
      </w:r>
      <w:r>
        <w:rPr>
          <w:color w:val="231F20"/>
        </w:rPr>
        <w:t>đoạn</w:t>
      </w:r>
      <w:r>
        <w:rPr>
          <w:color w:val="231F20"/>
          <w:spacing w:val="-13"/>
        </w:rPr>
        <w:t> </w:t>
      </w:r>
      <w:r>
        <w:rPr>
          <w:color w:val="231F20"/>
        </w:rPr>
        <w:t>trừ, nên bố trí đủ sáu địa: Địa định vị chí cho đến địa thứ</w:t>
      </w:r>
      <w:r>
        <w:rPr>
          <w:color w:val="231F20"/>
          <w:spacing w:val="-6"/>
        </w:rPr>
        <w:t> </w:t>
      </w:r>
      <w:r>
        <w:rPr>
          <w:color w:val="231F20"/>
        </w:rPr>
        <w:t>sáu.</w:t>
      </w:r>
    </w:p>
    <w:p>
      <w:pPr>
        <w:pStyle w:val="BodyText"/>
        <w:spacing w:line="271" w:lineRule="auto" w:before="111"/>
        <w:ind w:right="410"/>
      </w:pPr>
      <w:r>
        <w:rPr>
          <w:color w:val="231F20"/>
        </w:rPr>
        <w:t>Tĩnh lự thứ tư nếu nương vào định vị chí nhập chánh tánh ly sinh, thì vị lai chỉ tu một địa kiến đạo, tức có thể đoạn trừ vĩnh viễn các Hoặc do kiến đạo đoạn trừ, ngoài ra năm địa còn lại vẫn an trụ vô sự.</w:t>
      </w:r>
    </w:p>
    <w:p>
      <w:pPr>
        <w:pStyle w:val="BodyText"/>
        <w:spacing w:line="271" w:lineRule="auto"/>
        <w:ind w:right="411"/>
      </w:pPr>
      <w:r>
        <w:rPr>
          <w:color w:val="231F20"/>
        </w:rPr>
        <w:t>Nếu nương vào tĩnh lự thứ nhất nhập chánh tánh ly sinh, thì vị lai</w:t>
      </w:r>
      <w:r>
        <w:rPr>
          <w:color w:val="231F20"/>
          <w:spacing w:val="-10"/>
        </w:rPr>
        <w:t> </w:t>
      </w:r>
      <w:r>
        <w:rPr>
          <w:color w:val="231F20"/>
        </w:rPr>
        <w:t>tức</w:t>
      </w:r>
      <w:r>
        <w:rPr>
          <w:color w:val="231F20"/>
          <w:spacing w:val="-9"/>
        </w:rPr>
        <w:t> </w:t>
      </w:r>
      <w:r>
        <w:rPr>
          <w:color w:val="231F20"/>
        </w:rPr>
        <w:t>tu</w:t>
      </w:r>
      <w:r>
        <w:rPr>
          <w:color w:val="231F20"/>
          <w:spacing w:val="-9"/>
        </w:rPr>
        <w:t> </w:t>
      </w:r>
      <w:r>
        <w:rPr>
          <w:color w:val="231F20"/>
        </w:rPr>
        <w:t>hai</w:t>
      </w:r>
      <w:r>
        <w:rPr>
          <w:color w:val="231F20"/>
          <w:spacing w:val="-9"/>
        </w:rPr>
        <w:t> </w:t>
      </w:r>
      <w:r>
        <w:rPr>
          <w:color w:val="231F20"/>
        </w:rPr>
        <w:t>địa</w:t>
      </w:r>
      <w:r>
        <w:rPr>
          <w:color w:val="231F20"/>
          <w:spacing w:val="-9"/>
        </w:rPr>
        <w:t> </w:t>
      </w:r>
      <w:r>
        <w:rPr>
          <w:color w:val="231F20"/>
        </w:rPr>
        <w:t>kiến</w:t>
      </w:r>
      <w:r>
        <w:rPr>
          <w:color w:val="231F20"/>
          <w:spacing w:val="-10"/>
        </w:rPr>
        <w:t> </w:t>
      </w:r>
      <w:r>
        <w:rPr>
          <w:color w:val="231F20"/>
        </w:rPr>
        <w:t>đạo</w:t>
      </w:r>
      <w:r>
        <w:rPr>
          <w:color w:val="231F20"/>
          <w:spacing w:val="-9"/>
        </w:rPr>
        <w:t> </w:t>
      </w:r>
      <w:r>
        <w:rPr>
          <w:color w:val="231F20"/>
        </w:rPr>
        <w:t>cùng</w:t>
      </w:r>
      <w:r>
        <w:rPr>
          <w:color w:val="231F20"/>
          <w:spacing w:val="-9"/>
        </w:rPr>
        <w:t> </w:t>
      </w:r>
      <w:r>
        <w:rPr>
          <w:color w:val="231F20"/>
        </w:rPr>
        <w:t>hỗ</w:t>
      </w:r>
      <w:r>
        <w:rPr>
          <w:color w:val="231F20"/>
          <w:spacing w:val="-9"/>
        </w:rPr>
        <w:t> </w:t>
      </w:r>
      <w:r>
        <w:rPr>
          <w:color w:val="231F20"/>
        </w:rPr>
        <w:t>trợ</w:t>
      </w:r>
      <w:r>
        <w:rPr>
          <w:color w:val="231F20"/>
          <w:spacing w:val="-9"/>
        </w:rPr>
        <w:t> </w:t>
      </w:r>
      <w:r>
        <w:rPr>
          <w:color w:val="231F20"/>
        </w:rPr>
        <w:t>đoạn</w:t>
      </w:r>
      <w:r>
        <w:rPr>
          <w:color w:val="231F20"/>
          <w:spacing w:val="-9"/>
        </w:rPr>
        <w:t> </w:t>
      </w:r>
      <w:r>
        <w:rPr>
          <w:color w:val="231F20"/>
        </w:rPr>
        <w:t>trừ</w:t>
      </w:r>
      <w:r>
        <w:rPr>
          <w:color w:val="231F20"/>
          <w:spacing w:val="-10"/>
        </w:rPr>
        <w:t> </w:t>
      </w:r>
      <w:r>
        <w:rPr>
          <w:color w:val="231F20"/>
        </w:rPr>
        <w:t>vĩnh</w:t>
      </w:r>
      <w:r>
        <w:rPr>
          <w:color w:val="231F20"/>
          <w:spacing w:val="-9"/>
        </w:rPr>
        <w:t> </w:t>
      </w:r>
      <w:r>
        <w:rPr>
          <w:color w:val="231F20"/>
        </w:rPr>
        <w:t>viễn</w:t>
      </w:r>
      <w:r>
        <w:rPr>
          <w:color w:val="231F20"/>
          <w:spacing w:val="-9"/>
        </w:rPr>
        <w:t> </w:t>
      </w:r>
      <w:r>
        <w:rPr>
          <w:color w:val="231F20"/>
        </w:rPr>
        <w:t>các</w:t>
      </w:r>
      <w:r>
        <w:rPr>
          <w:color w:val="231F20"/>
          <w:spacing w:val="-9"/>
        </w:rPr>
        <w:t> </w:t>
      </w:r>
      <w:r>
        <w:rPr>
          <w:color w:val="231F20"/>
        </w:rPr>
        <w:t>Hoặc</w:t>
      </w:r>
      <w:r>
        <w:rPr>
          <w:color w:val="231F20"/>
          <w:spacing w:val="-9"/>
        </w:rPr>
        <w:t> </w:t>
      </w:r>
      <w:r>
        <w:rPr>
          <w:color w:val="231F20"/>
        </w:rPr>
        <w:t>do kiến đạo đoạn trừ, ngoài ra bốn địa còn lại vẫn an trụ vô</w:t>
      </w:r>
      <w:r>
        <w:rPr>
          <w:color w:val="231F20"/>
          <w:spacing w:val="-2"/>
        </w:rPr>
        <w:t> </w:t>
      </w:r>
      <w:r>
        <w:rPr>
          <w:color w:val="231F20"/>
        </w:rPr>
        <w:t>sự.</w:t>
      </w:r>
    </w:p>
    <w:p>
      <w:pPr>
        <w:pStyle w:val="BodyText"/>
        <w:spacing w:line="271" w:lineRule="auto"/>
        <w:ind w:right="410"/>
      </w:pPr>
      <w:r>
        <w:rPr>
          <w:color w:val="231F20"/>
        </w:rPr>
        <w:t>Nếu nương vào tĩnh lự trung gian nhập chánh tánh ly sinh, thì vị lai tức tu ba địa kiến đạo cùng hỗ trợ đoạn trừ vĩnh viễn các Hoặc do kiến đạo đoạn trừ, ngoài ra ba địa còn lại vẫn an trụ vô sự.</w:t>
      </w:r>
    </w:p>
    <w:p>
      <w:pPr>
        <w:pStyle w:val="BodyText"/>
        <w:spacing w:line="271" w:lineRule="auto"/>
        <w:ind w:right="411"/>
      </w:pPr>
      <w:r>
        <w:rPr>
          <w:color w:val="231F20"/>
        </w:rPr>
        <w:t>Nếu</w:t>
      </w:r>
      <w:r>
        <w:rPr>
          <w:color w:val="231F20"/>
          <w:spacing w:val="-13"/>
        </w:rPr>
        <w:t> </w:t>
      </w:r>
      <w:r>
        <w:rPr>
          <w:color w:val="231F20"/>
        </w:rPr>
        <w:t>nương</w:t>
      </w:r>
      <w:r>
        <w:rPr>
          <w:color w:val="231F20"/>
          <w:spacing w:val="-12"/>
        </w:rPr>
        <w:t> </w:t>
      </w:r>
      <w:r>
        <w:rPr>
          <w:color w:val="231F20"/>
        </w:rPr>
        <w:t>vào</w:t>
      </w:r>
      <w:r>
        <w:rPr>
          <w:color w:val="231F20"/>
          <w:spacing w:val="-13"/>
        </w:rPr>
        <w:t> </w:t>
      </w:r>
      <w:r>
        <w:rPr>
          <w:color w:val="231F20"/>
        </w:rPr>
        <w:t>tĩnh</w:t>
      </w:r>
      <w:r>
        <w:rPr>
          <w:color w:val="231F20"/>
          <w:spacing w:val="-12"/>
        </w:rPr>
        <w:t> </w:t>
      </w:r>
      <w:r>
        <w:rPr>
          <w:color w:val="231F20"/>
        </w:rPr>
        <w:t>lự</w:t>
      </w:r>
      <w:r>
        <w:rPr>
          <w:color w:val="231F20"/>
          <w:spacing w:val="-13"/>
        </w:rPr>
        <w:t> </w:t>
      </w:r>
      <w:r>
        <w:rPr>
          <w:color w:val="231F20"/>
        </w:rPr>
        <w:t>thứ</w:t>
      </w:r>
      <w:r>
        <w:rPr>
          <w:color w:val="231F20"/>
          <w:spacing w:val="-12"/>
        </w:rPr>
        <w:t> </w:t>
      </w:r>
      <w:r>
        <w:rPr>
          <w:color w:val="231F20"/>
        </w:rPr>
        <w:t>hai</w:t>
      </w:r>
      <w:r>
        <w:rPr>
          <w:color w:val="231F20"/>
          <w:spacing w:val="-12"/>
        </w:rPr>
        <w:t> </w:t>
      </w:r>
      <w:r>
        <w:rPr>
          <w:color w:val="231F20"/>
        </w:rPr>
        <w:t>nhập</w:t>
      </w:r>
      <w:r>
        <w:rPr>
          <w:color w:val="231F20"/>
          <w:spacing w:val="-13"/>
        </w:rPr>
        <w:t> </w:t>
      </w:r>
      <w:r>
        <w:rPr>
          <w:color w:val="231F20"/>
        </w:rPr>
        <w:t>chánh</w:t>
      </w:r>
      <w:r>
        <w:rPr>
          <w:color w:val="231F20"/>
          <w:spacing w:val="-12"/>
        </w:rPr>
        <w:t> </w:t>
      </w:r>
      <w:r>
        <w:rPr>
          <w:color w:val="231F20"/>
        </w:rPr>
        <w:t>tánh</w:t>
      </w:r>
      <w:r>
        <w:rPr>
          <w:color w:val="231F20"/>
          <w:spacing w:val="-13"/>
        </w:rPr>
        <w:t> </w:t>
      </w:r>
      <w:r>
        <w:rPr>
          <w:color w:val="231F20"/>
        </w:rPr>
        <w:t>ly</w:t>
      </w:r>
      <w:r>
        <w:rPr>
          <w:color w:val="231F20"/>
          <w:spacing w:val="-12"/>
        </w:rPr>
        <w:t> </w:t>
      </w:r>
      <w:r>
        <w:rPr>
          <w:color w:val="231F20"/>
        </w:rPr>
        <w:t>sinh,</w:t>
      </w:r>
      <w:r>
        <w:rPr>
          <w:color w:val="231F20"/>
          <w:spacing w:val="-12"/>
        </w:rPr>
        <w:t> </w:t>
      </w:r>
      <w:r>
        <w:rPr>
          <w:color w:val="231F20"/>
        </w:rPr>
        <w:t>thì</w:t>
      </w:r>
      <w:r>
        <w:rPr>
          <w:color w:val="231F20"/>
          <w:spacing w:val="-13"/>
        </w:rPr>
        <w:t> </w:t>
      </w:r>
      <w:r>
        <w:rPr>
          <w:color w:val="231F20"/>
        </w:rPr>
        <w:t>vị</w:t>
      </w:r>
      <w:r>
        <w:rPr>
          <w:color w:val="231F20"/>
          <w:spacing w:val="-12"/>
        </w:rPr>
        <w:t> </w:t>
      </w:r>
      <w:r>
        <w:rPr>
          <w:color w:val="231F20"/>
        </w:rPr>
        <w:t>lai tức tu bốn địa kiến đạo cùng hỗ trợ đoạn trừ vĩnh viễn các Hoặc do kiến đạo đoạn trừ, ngoài ra hai địa còn lại vẫn an trụ vô</w:t>
      </w:r>
      <w:r>
        <w:rPr>
          <w:color w:val="231F20"/>
          <w:spacing w:val="-2"/>
        </w:rPr>
        <w:t> </w:t>
      </w:r>
      <w:r>
        <w:rPr>
          <w:color w:val="231F20"/>
        </w:rPr>
        <w:t>sự.</w:t>
      </w:r>
    </w:p>
    <w:p>
      <w:pPr>
        <w:pStyle w:val="BodyText"/>
        <w:spacing w:line="271" w:lineRule="auto"/>
        <w:ind w:right="410"/>
      </w:pPr>
      <w:r>
        <w:rPr>
          <w:color w:val="231F20"/>
        </w:rPr>
        <w:t>Nếu</w:t>
      </w:r>
      <w:r>
        <w:rPr>
          <w:color w:val="231F20"/>
          <w:spacing w:val="-8"/>
        </w:rPr>
        <w:t> </w:t>
      </w:r>
      <w:r>
        <w:rPr>
          <w:color w:val="231F20"/>
        </w:rPr>
        <w:t>nương</w:t>
      </w:r>
      <w:r>
        <w:rPr>
          <w:color w:val="231F20"/>
          <w:spacing w:val="-7"/>
        </w:rPr>
        <w:t> </w:t>
      </w:r>
      <w:r>
        <w:rPr>
          <w:color w:val="231F20"/>
        </w:rPr>
        <w:t>vào</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6"/>
        </w:rPr>
        <w:t> </w:t>
      </w:r>
      <w:r>
        <w:rPr>
          <w:color w:val="231F20"/>
        </w:rPr>
        <w:t>ba</w:t>
      </w:r>
      <w:r>
        <w:rPr>
          <w:color w:val="231F20"/>
          <w:spacing w:val="-7"/>
        </w:rPr>
        <w:t> </w:t>
      </w:r>
      <w:r>
        <w:rPr>
          <w:color w:val="231F20"/>
        </w:rPr>
        <w:t>nhập</w:t>
      </w:r>
      <w:r>
        <w:rPr>
          <w:color w:val="231F20"/>
          <w:spacing w:val="-8"/>
        </w:rPr>
        <w:t> </w:t>
      </w:r>
      <w:r>
        <w:rPr>
          <w:color w:val="231F20"/>
        </w:rPr>
        <w:t>chánh</w:t>
      </w:r>
      <w:r>
        <w:rPr>
          <w:color w:val="231F20"/>
          <w:spacing w:val="-7"/>
        </w:rPr>
        <w:t> </w:t>
      </w:r>
      <w:r>
        <w:rPr>
          <w:color w:val="231F20"/>
        </w:rPr>
        <w:t>tánh</w:t>
      </w:r>
      <w:r>
        <w:rPr>
          <w:color w:val="231F20"/>
          <w:spacing w:val="-8"/>
        </w:rPr>
        <w:t> </w:t>
      </w:r>
      <w:r>
        <w:rPr>
          <w:color w:val="231F20"/>
        </w:rPr>
        <w:t>ly</w:t>
      </w:r>
      <w:r>
        <w:rPr>
          <w:color w:val="231F20"/>
          <w:spacing w:val="-6"/>
        </w:rPr>
        <w:t> </w:t>
      </w:r>
      <w:r>
        <w:rPr>
          <w:color w:val="231F20"/>
        </w:rPr>
        <w:t>sinh,</w:t>
      </w:r>
      <w:r>
        <w:rPr>
          <w:color w:val="231F20"/>
          <w:spacing w:val="-7"/>
        </w:rPr>
        <w:t> </w:t>
      </w:r>
      <w:r>
        <w:rPr>
          <w:color w:val="231F20"/>
        </w:rPr>
        <w:t>thì</w:t>
      </w:r>
      <w:r>
        <w:rPr>
          <w:color w:val="231F20"/>
          <w:spacing w:val="-8"/>
        </w:rPr>
        <w:t> </w:t>
      </w:r>
      <w:r>
        <w:rPr>
          <w:color w:val="231F20"/>
        </w:rPr>
        <w:t>vị</w:t>
      </w:r>
      <w:r>
        <w:rPr>
          <w:color w:val="231F20"/>
          <w:spacing w:val="-7"/>
        </w:rPr>
        <w:t> </w:t>
      </w:r>
      <w:r>
        <w:rPr>
          <w:color w:val="231F20"/>
        </w:rPr>
        <w:t>lai tu</w:t>
      </w:r>
      <w:r>
        <w:rPr>
          <w:color w:val="231F20"/>
          <w:spacing w:val="-5"/>
        </w:rPr>
        <w:t> </w:t>
      </w:r>
      <w:r>
        <w:rPr>
          <w:color w:val="231F20"/>
        </w:rPr>
        <w:t>năm</w:t>
      </w:r>
      <w:r>
        <w:rPr>
          <w:color w:val="231F20"/>
          <w:spacing w:val="-4"/>
        </w:rPr>
        <w:t> </w:t>
      </w:r>
      <w:r>
        <w:rPr>
          <w:color w:val="231F20"/>
        </w:rPr>
        <w:t>địa</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cùng</w:t>
      </w:r>
      <w:r>
        <w:rPr>
          <w:color w:val="231F20"/>
          <w:spacing w:val="-4"/>
        </w:rPr>
        <w:t> </w:t>
      </w:r>
      <w:r>
        <w:rPr>
          <w:color w:val="231F20"/>
        </w:rPr>
        <w:t>hỗ</w:t>
      </w:r>
      <w:r>
        <w:rPr>
          <w:color w:val="231F20"/>
          <w:spacing w:val="-4"/>
        </w:rPr>
        <w:t> </w:t>
      </w:r>
      <w:r>
        <w:rPr>
          <w:color w:val="231F20"/>
        </w:rPr>
        <w:t>trợ</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vĩnh</w:t>
      </w:r>
      <w:r>
        <w:rPr>
          <w:color w:val="231F20"/>
          <w:spacing w:val="-4"/>
        </w:rPr>
        <w:t> </w:t>
      </w:r>
      <w:r>
        <w:rPr>
          <w:color w:val="231F20"/>
        </w:rPr>
        <w:t>viễn</w:t>
      </w:r>
      <w:r>
        <w:rPr>
          <w:color w:val="231F20"/>
          <w:spacing w:val="-4"/>
        </w:rPr>
        <w:t> </w:t>
      </w:r>
      <w:r>
        <w:rPr>
          <w:color w:val="231F20"/>
        </w:rPr>
        <w:t>các</w:t>
      </w:r>
      <w:r>
        <w:rPr>
          <w:color w:val="231F20"/>
          <w:spacing w:val="-4"/>
        </w:rPr>
        <w:t> </w:t>
      </w:r>
      <w:r>
        <w:rPr>
          <w:color w:val="231F20"/>
        </w:rPr>
        <w:t>Hoặc</w:t>
      </w:r>
      <w:r>
        <w:rPr>
          <w:color w:val="231F20"/>
          <w:spacing w:val="-4"/>
        </w:rPr>
        <w:t> </w:t>
      </w:r>
      <w:r>
        <w:rPr>
          <w:color w:val="231F20"/>
        </w:rPr>
        <w:t>do</w:t>
      </w:r>
      <w:r>
        <w:rPr>
          <w:color w:val="231F20"/>
          <w:spacing w:val="-4"/>
        </w:rPr>
        <w:t> </w:t>
      </w:r>
      <w:r>
        <w:rPr>
          <w:color w:val="231F20"/>
          <w:spacing w:val="-3"/>
        </w:rPr>
        <w:t>kiến </w:t>
      </w:r>
      <w:r>
        <w:rPr>
          <w:color w:val="231F20"/>
        </w:rPr>
        <w:t>đạo đoạn trừ, tĩnh lự thứ tư vẫn an trụ vô</w:t>
      </w:r>
      <w:r>
        <w:rPr>
          <w:color w:val="231F20"/>
          <w:spacing w:val="-1"/>
        </w:rPr>
        <w:t> </w:t>
      </w:r>
      <w:r>
        <w:rPr>
          <w:color w:val="231F20"/>
        </w:rPr>
        <w:t>sự.</w:t>
      </w:r>
    </w:p>
    <w:p>
      <w:pPr>
        <w:pStyle w:val="BodyText"/>
        <w:spacing w:line="271" w:lineRule="auto"/>
        <w:ind w:right="410"/>
      </w:pPr>
      <w:r>
        <w:rPr>
          <w:color w:val="231F20"/>
        </w:rPr>
        <w:t>Nếu</w:t>
      </w:r>
      <w:r>
        <w:rPr>
          <w:color w:val="231F20"/>
          <w:spacing w:val="-5"/>
        </w:rPr>
        <w:t> </w:t>
      </w:r>
      <w:r>
        <w:rPr>
          <w:color w:val="231F20"/>
        </w:rPr>
        <w:t>nương</w:t>
      </w:r>
      <w:r>
        <w:rPr>
          <w:color w:val="231F20"/>
          <w:spacing w:val="-4"/>
        </w:rPr>
        <w:t> </w:t>
      </w:r>
      <w:r>
        <w:rPr>
          <w:color w:val="231F20"/>
        </w:rPr>
        <w:t>vào</w:t>
      </w:r>
      <w:r>
        <w:rPr>
          <w:color w:val="231F20"/>
          <w:spacing w:val="-5"/>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tư</w:t>
      </w:r>
      <w:r>
        <w:rPr>
          <w:color w:val="231F20"/>
          <w:spacing w:val="-4"/>
        </w:rPr>
        <w:t> </w:t>
      </w:r>
      <w:r>
        <w:rPr>
          <w:color w:val="231F20"/>
        </w:rPr>
        <w:t>nhập</w:t>
      </w:r>
      <w:r>
        <w:rPr>
          <w:color w:val="231F20"/>
          <w:spacing w:val="-5"/>
        </w:rPr>
        <w:t> </w:t>
      </w:r>
      <w:r>
        <w:rPr>
          <w:color w:val="231F20"/>
        </w:rPr>
        <w:t>chánh</w:t>
      </w:r>
      <w:r>
        <w:rPr>
          <w:color w:val="231F20"/>
          <w:spacing w:val="-4"/>
        </w:rPr>
        <w:t> </w:t>
      </w:r>
      <w:r>
        <w:rPr>
          <w:color w:val="231F20"/>
        </w:rPr>
        <w:t>tánh</w:t>
      </w:r>
      <w:r>
        <w:rPr>
          <w:color w:val="231F20"/>
          <w:spacing w:val="-5"/>
        </w:rPr>
        <w:t> </w:t>
      </w:r>
      <w:r>
        <w:rPr>
          <w:color w:val="231F20"/>
        </w:rPr>
        <w:t>ly</w:t>
      </w:r>
      <w:r>
        <w:rPr>
          <w:color w:val="231F20"/>
          <w:spacing w:val="-4"/>
        </w:rPr>
        <w:t> </w:t>
      </w:r>
      <w:r>
        <w:rPr>
          <w:color w:val="231F20"/>
        </w:rPr>
        <w:t>sinh,</w:t>
      </w:r>
      <w:r>
        <w:rPr>
          <w:color w:val="231F20"/>
          <w:spacing w:val="-4"/>
        </w:rPr>
        <w:t> </w:t>
      </w:r>
      <w:r>
        <w:rPr>
          <w:color w:val="231F20"/>
        </w:rPr>
        <w:t>thì</w:t>
      </w:r>
      <w:r>
        <w:rPr>
          <w:color w:val="231F20"/>
          <w:spacing w:val="-5"/>
        </w:rPr>
        <w:t> </w:t>
      </w:r>
      <w:r>
        <w:rPr>
          <w:color w:val="231F20"/>
        </w:rPr>
        <w:t>vị</w:t>
      </w:r>
      <w:r>
        <w:rPr>
          <w:color w:val="231F20"/>
          <w:spacing w:val="-4"/>
        </w:rPr>
        <w:t> </w:t>
      </w:r>
      <w:r>
        <w:rPr>
          <w:color w:val="231F20"/>
        </w:rPr>
        <w:t>lai tức tu sáu địa kiến đạo cùng hỗ trợ đoạn trừ vĩnh viễn các Hoặc do kiến đạo đoạn trừ.</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Thế</w:t>
      </w:r>
      <w:r>
        <w:rPr>
          <w:color w:val="231F20"/>
          <w:spacing w:val="-10"/>
        </w:rPr>
        <w:t> </w:t>
      </w:r>
      <w:r>
        <w:rPr>
          <w:color w:val="231F20"/>
        </w:rPr>
        <w:t>nên</w:t>
      </w:r>
      <w:r>
        <w:rPr>
          <w:color w:val="231F20"/>
          <w:spacing w:val="-9"/>
        </w:rPr>
        <w:t> </w:t>
      </w:r>
      <w:r>
        <w:rPr>
          <w:color w:val="231F20"/>
        </w:rPr>
        <w:t>nương</w:t>
      </w:r>
      <w:r>
        <w:rPr>
          <w:color w:val="231F20"/>
          <w:spacing w:val="-9"/>
        </w:rPr>
        <w:t> </w:t>
      </w:r>
      <w:r>
        <w:rPr>
          <w:color w:val="231F20"/>
        </w:rPr>
        <w:t>vào</w:t>
      </w:r>
      <w:r>
        <w:rPr>
          <w:color w:val="231F20"/>
          <w:spacing w:val="-10"/>
        </w:rPr>
        <w:t> </w:t>
      </w:r>
      <w:r>
        <w:rPr>
          <w:color w:val="231F20"/>
        </w:rPr>
        <w:t>địa</w:t>
      </w:r>
      <w:r>
        <w:rPr>
          <w:color w:val="231F20"/>
          <w:spacing w:val="-9"/>
        </w:rPr>
        <w:t> </w:t>
      </w:r>
      <w:r>
        <w:rPr>
          <w:color w:val="231F20"/>
        </w:rPr>
        <w:t>trên</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tu</w:t>
      </w:r>
      <w:r>
        <w:rPr>
          <w:color w:val="231F20"/>
          <w:spacing w:val="-9"/>
        </w:rPr>
        <w:t> </w:t>
      </w:r>
      <w:r>
        <w:rPr>
          <w:color w:val="231F20"/>
        </w:rPr>
        <w:t>ở</w:t>
      </w:r>
      <w:r>
        <w:rPr>
          <w:color w:val="231F20"/>
          <w:spacing w:val="-9"/>
        </w:rPr>
        <w:t> </w:t>
      </w:r>
      <w:r>
        <w:rPr>
          <w:color w:val="231F20"/>
        </w:rPr>
        <w:t>địa</w:t>
      </w:r>
      <w:r>
        <w:rPr>
          <w:color w:val="231F20"/>
          <w:spacing w:val="-10"/>
        </w:rPr>
        <w:t> </w:t>
      </w:r>
      <w:r>
        <w:rPr>
          <w:color w:val="231F20"/>
        </w:rPr>
        <w:t>dưới.</w:t>
      </w:r>
      <w:r>
        <w:rPr>
          <w:color w:val="231F20"/>
          <w:spacing w:val="-9"/>
        </w:rPr>
        <w:t> </w:t>
      </w:r>
      <w:r>
        <w:rPr>
          <w:color w:val="231F20"/>
        </w:rPr>
        <w:t>Nương</w:t>
      </w:r>
      <w:r>
        <w:rPr>
          <w:color w:val="231F20"/>
          <w:spacing w:val="-9"/>
        </w:rPr>
        <w:t> </w:t>
      </w:r>
      <w:r>
        <w:rPr>
          <w:color w:val="231F20"/>
        </w:rPr>
        <w:t>vào</w:t>
      </w:r>
      <w:r>
        <w:rPr>
          <w:color w:val="231F20"/>
          <w:spacing w:val="-9"/>
        </w:rPr>
        <w:t> </w:t>
      </w:r>
      <w:r>
        <w:rPr>
          <w:color w:val="231F20"/>
        </w:rPr>
        <w:t>địa dưới không thể tu địa trên.</w:t>
      </w:r>
    </w:p>
    <w:p>
      <w:pPr>
        <w:pStyle w:val="BodyText"/>
        <w:spacing w:line="273" w:lineRule="auto" w:before="112"/>
        <w:ind w:left="393" w:right="128"/>
      </w:pPr>
      <w:r>
        <w:rPr>
          <w:color w:val="231F20"/>
        </w:rPr>
        <w:t>Lại nữa, cũng như dựa vào núi có sáu lớp ao. Nghĩa là từ đỉnh núi cao cho đến dưới chân núi, có sáu ao suối tuần tự tuôn chảy liên tục. Dòng nước suối trên cùng chảy khắp sáu ao. Ao thứ hai chảy khắp năm ao, ao thứ ba chảy khắp bốn ao, cho đến ao thứ sáu chỉ chảy khắp một ao.</w:t>
      </w:r>
    </w:p>
    <w:p>
      <w:pPr>
        <w:pStyle w:val="BodyText"/>
        <w:spacing w:line="273" w:lineRule="auto" w:before="109"/>
        <w:ind w:left="393" w:right="128"/>
      </w:pPr>
      <w:r>
        <w:rPr>
          <w:color w:val="231F20"/>
        </w:rPr>
        <w:t>Như</w:t>
      </w:r>
      <w:r>
        <w:rPr>
          <w:color w:val="231F20"/>
          <w:spacing w:val="-13"/>
        </w:rPr>
        <w:t> </w:t>
      </w:r>
      <w:r>
        <w:rPr>
          <w:color w:val="231F20"/>
        </w:rPr>
        <w:t>thế</w:t>
      </w:r>
      <w:r>
        <w:rPr>
          <w:color w:val="231F20"/>
          <w:spacing w:val="-12"/>
        </w:rPr>
        <w:t> </w:t>
      </w:r>
      <w:r>
        <w:rPr>
          <w:color w:val="231F20"/>
        </w:rPr>
        <w:t>sáu</w:t>
      </w:r>
      <w:r>
        <w:rPr>
          <w:color w:val="231F20"/>
          <w:spacing w:val="-12"/>
        </w:rPr>
        <w:t> </w:t>
      </w:r>
      <w:r>
        <w:rPr>
          <w:color w:val="231F20"/>
        </w:rPr>
        <w:t>địa</w:t>
      </w:r>
      <w:r>
        <w:rPr>
          <w:color w:val="231F20"/>
          <w:spacing w:val="-13"/>
        </w:rPr>
        <w:t> </w:t>
      </w:r>
      <w:r>
        <w:rPr>
          <w:color w:val="231F20"/>
        </w:rPr>
        <w:t>đã</w:t>
      </w:r>
      <w:r>
        <w:rPr>
          <w:color w:val="231F20"/>
          <w:spacing w:val="-12"/>
        </w:rPr>
        <w:t> </w:t>
      </w:r>
      <w:r>
        <w:rPr>
          <w:color w:val="231F20"/>
        </w:rPr>
        <w:t>khởi</w:t>
      </w:r>
      <w:r>
        <w:rPr>
          <w:color w:val="231F20"/>
          <w:spacing w:val="-12"/>
        </w:rPr>
        <w:t> </w:t>
      </w:r>
      <w:r>
        <w:rPr>
          <w:color w:val="231F20"/>
        </w:rPr>
        <w:t>kiến</w:t>
      </w:r>
      <w:r>
        <w:rPr>
          <w:color w:val="231F20"/>
          <w:spacing w:val="-12"/>
        </w:rPr>
        <w:t> </w:t>
      </w:r>
      <w:r>
        <w:rPr>
          <w:color w:val="231F20"/>
        </w:rPr>
        <w:t>đạo,</w:t>
      </w:r>
      <w:r>
        <w:rPr>
          <w:color w:val="231F20"/>
          <w:spacing w:val="-13"/>
        </w:rPr>
        <w:t> </w:t>
      </w:r>
      <w:r>
        <w:rPr>
          <w:color w:val="231F20"/>
        </w:rPr>
        <w:t>địa</w:t>
      </w:r>
      <w:r>
        <w:rPr>
          <w:color w:val="231F20"/>
          <w:spacing w:val="-12"/>
        </w:rPr>
        <w:t> </w:t>
      </w:r>
      <w:r>
        <w:rPr>
          <w:color w:val="231F20"/>
        </w:rPr>
        <w:t>trên</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tu</w:t>
      </w:r>
      <w:r>
        <w:rPr>
          <w:color w:val="231F20"/>
          <w:spacing w:val="-12"/>
        </w:rPr>
        <w:t> </w:t>
      </w:r>
      <w:r>
        <w:rPr>
          <w:color w:val="231F20"/>
        </w:rPr>
        <w:t>địa</w:t>
      </w:r>
      <w:r>
        <w:rPr>
          <w:color w:val="231F20"/>
          <w:spacing w:val="-12"/>
        </w:rPr>
        <w:t> </w:t>
      </w:r>
      <w:r>
        <w:rPr>
          <w:color w:val="231F20"/>
        </w:rPr>
        <w:t>dưới,</w:t>
      </w:r>
      <w:r>
        <w:rPr>
          <w:color w:val="231F20"/>
          <w:spacing w:val="-12"/>
        </w:rPr>
        <w:t> </w:t>
      </w:r>
      <w:r>
        <w:rPr>
          <w:color w:val="231F20"/>
        </w:rPr>
        <w:t>địa dưới không tu địa trên.</w:t>
      </w:r>
    </w:p>
    <w:p>
      <w:pPr>
        <w:pStyle w:val="BodyText"/>
        <w:spacing w:line="273" w:lineRule="auto" w:before="111"/>
        <w:ind w:left="393" w:right="127"/>
      </w:pPr>
      <w:r>
        <w:rPr>
          <w:i/>
          <w:color w:val="231F20"/>
        </w:rPr>
        <w:t>Hỏi: </w:t>
      </w:r>
      <w:r>
        <w:rPr>
          <w:color w:val="231F20"/>
        </w:rPr>
        <w:t>Từng có pháp thế đệ nhất hoặc tương ưng với tầm không phải tứ, hoặc tương ưng với tứ không phải tầm, hoặc đều tương ưng với tầm tứ, hoặc đều không tương ưng với tầm, tứ chăng?</w:t>
      </w:r>
    </w:p>
    <w:p>
      <w:pPr>
        <w:pStyle w:val="BodyText"/>
        <w:spacing w:line="273" w:lineRule="auto" w:before="111"/>
        <w:ind w:left="393" w:right="127"/>
      </w:pPr>
      <w:r>
        <w:rPr>
          <w:i/>
          <w:color w:val="231F20"/>
        </w:rPr>
        <w:t>Đáp: </w:t>
      </w:r>
      <w:r>
        <w:rPr>
          <w:color w:val="231F20"/>
        </w:rPr>
        <w:t>Có. Tương ưng với tầm không phải tứ: Nghĩa là tứ của định vị chí, tĩnh lự thứ nhất, vì tứ không tương ưng với tự tánh.</w:t>
      </w:r>
    </w:p>
    <w:p>
      <w:pPr>
        <w:pStyle w:val="BodyText"/>
        <w:spacing w:line="273" w:lineRule="auto" w:before="112"/>
        <w:ind w:left="393" w:right="127"/>
      </w:pP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3"/>
        </w:rPr>
        <w:t> </w:t>
      </w:r>
      <w:r>
        <w:rPr>
          <w:color w:val="231F20"/>
        </w:rPr>
        <w:t>tứ</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tầm:</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tầm</w:t>
      </w:r>
      <w:r>
        <w:rPr>
          <w:color w:val="231F20"/>
          <w:spacing w:val="-13"/>
        </w:rPr>
        <w:t> </w:t>
      </w:r>
      <w:r>
        <w:rPr>
          <w:color w:val="231F20"/>
        </w:rPr>
        <w:t>và</w:t>
      </w:r>
      <w:r>
        <w:rPr>
          <w:color w:val="231F20"/>
          <w:spacing w:val="-14"/>
        </w:rPr>
        <w:t> </w:t>
      </w:r>
      <w:r>
        <w:rPr>
          <w:color w:val="231F20"/>
        </w:rPr>
        <w:t>tĩnh</w:t>
      </w:r>
      <w:r>
        <w:rPr>
          <w:color w:val="231F20"/>
          <w:spacing w:val="-13"/>
        </w:rPr>
        <w:t> </w:t>
      </w:r>
      <w:r>
        <w:rPr>
          <w:color w:val="231F20"/>
        </w:rPr>
        <w:t>lự</w:t>
      </w:r>
      <w:r>
        <w:rPr>
          <w:color w:val="231F20"/>
          <w:spacing w:val="-13"/>
        </w:rPr>
        <w:t> </w:t>
      </w:r>
      <w:r>
        <w:rPr>
          <w:color w:val="231F20"/>
        </w:rPr>
        <w:t>trung gian trừ tứ, tâm tâm sở pháp</w:t>
      </w:r>
      <w:r>
        <w:rPr>
          <w:color w:val="231F20"/>
          <w:spacing w:val="-2"/>
        </w:rPr>
        <w:t> </w:t>
      </w:r>
      <w:r>
        <w:rPr>
          <w:color w:val="231F20"/>
        </w:rPr>
        <w:t>khác.</w:t>
      </w:r>
    </w:p>
    <w:p>
      <w:pPr>
        <w:pStyle w:val="BodyText"/>
        <w:spacing w:line="273" w:lineRule="auto" w:before="112"/>
        <w:ind w:left="393" w:right="127"/>
      </w:pPr>
      <w:r>
        <w:rPr>
          <w:color w:val="231F20"/>
        </w:rPr>
        <w:t>Đều tương ưng với tầm, tứ: Nghĩa là trong định vị chí nơi tĩnh lự thứ nhất, trừ tầm, tứ, còn lại là tâm tâm sở pháp.</w:t>
      </w:r>
    </w:p>
    <w:p>
      <w:pPr>
        <w:pStyle w:val="BodyText"/>
        <w:spacing w:line="273" w:lineRule="auto" w:before="112"/>
        <w:ind w:left="393" w:right="127"/>
      </w:pPr>
      <w:r>
        <w:rPr>
          <w:color w:val="231F20"/>
        </w:rPr>
        <w:t>Đều</w:t>
      </w:r>
      <w:r>
        <w:rPr>
          <w:color w:val="231F20"/>
          <w:spacing w:val="-6"/>
        </w:rPr>
        <w:t> </w:t>
      </w:r>
      <w:r>
        <w:rPr>
          <w:color w:val="231F20"/>
        </w:rPr>
        <w:t>không</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6"/>
        </w:rPr>
        <w:t> </w:t>
      </w:r>
      <w:r>
        <w:rPr>
          <w:color w:val="231F20"/>
        </w:rPr>
        <w:t>tầm,</w:t>
      </w:r>
      <w:r>
        <w:rPr>
          <w:color w:val="231F20"/>
          <w:spacing w:val="-5"/>
        </w:rPr>
        <w:t> </w:t>
      </w:r>
      <w:r>
        <w:rPr>
          <w:color w:val="231F20"/>
        </w:rPr>
        <w:t>tứ:</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tứ</w:t>
      </w:r>
      <w:r>
        <w:rPr>
          <w:color w:val="231F20"/>
          <w:spacing w:val="-5"/>
        </w:rPr>
        <w:t> </w:t>
      </w:r>
      <w:r>
        <w:rPr>
          <w:color w:val="231F20"/>
        </w:rPr>
        <w:t>của</w:t>
      </w:r>
      <w:r>
        <w:rPr>
          <w:color w:val="231F20"/>
          <w:spacing w:val="-5"/>
        </w:rPr>
        <w:t> </w:t>
      </w:r>
      <w:r>
        <w:rPr>
          <w:color w:val="231F20"/>
        </w:rPr>
        <w:t>tĩnh</w:t>
      </w:r>
      <w:r>
        <w:rPr>
          <w:color w:val="231F20"/>
          <w:spacing w:val="-6"/>
        </w:rPr>
        <w:t> </w:t>
      </w:r>
      <w:r>
        <w:rPr>
          <w:color w:val="231F20"/>
        </w:rPr>
        <w:t>lự</w:t>
      </w:r>
      <w:r>
        <w:rPr>
          <w:color w:val="231F20"/>
          <w:spacing w:val="-5"/>
        </w:rPr>
        <w:t> </w:t>
      </w:r>
      <w:r>
        <w:rPr>
          <w:color w:val="231F20"/>
        </w:rPr>
        <w:t>trung gian,</w:t>
      </w:r>
      <w:r>
        <w:rPr>
          <w:color w:val="231F20"/>
          <w:spacing w:val="-6"/>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6"/>
        </w:rPr>
        <w:t> </w:t>
      </w:r>
      <w:r>
        <w:rPr>
          <w:color w:val="231F20"/>
        </w:rPr>
        <w:t>của</w:t>
      </w:r>
      <w:r>
        <w:rPr>
          <w:color w:val="231F20"/>
          <w:spacing w:val="-5"/>
        </w:rPr>
        <w:t> </w:t>
      </w:r>
      <w:r>
        <w:rPr>
          <w:color w:val="231F20"/>
        </w:rPr>
        <w:t>ba</w:t>
      </w:r>
      <w:r>
        <w:rPr>
          <w:color w:val="231F20"/>
          <w:spacing w:val="-5"/>
        </w:rPr>
        <w:t> </w:t>
      </w:r>
      <w:r>
        <w:rPr>
          <w:color w:val="231F20"/>
        </w:rPr>
        <w:t>tĩnh</w:t>
      </w:r>
      <w:r>
        <w:rPr>
          <w:color w:val="231F20"/>
          <w:spacing w:val="-5"/>
        </w:rPr>
        <w:t> </w:t>
      </w:r>
      <w:r>
        <w:rPr>
          <w:color w:val="231F20"/>
        </w:rPr>
        <w:t>lự</w:t>
      </w:r>
      <w:r>
        <w:rPr>
          <w:color w:val="231F20"/>
          <w:spacing w:val="-6"/>
        </w:rPr>
        <w:t> </w:t>
      </w:r>
      <w:r>
        <w:rPr>
          <w:color w:val="231F20"/>
        </w:rPr>
        <w:t>trên</w:t>
      </w:r>
      <w:r>
        <w:rPr>
          <w:color w:val="231F20"/>
          <w:spacing w:val="-5"/>
        </w:rPr>
        <w:t> </w:t>
      </w:r>
      <w:r>
        <w:rPr>
          <w:color w:val="231F20"/>
        </w:rPr>
        <w:t>và</w:t>
      </w:r>
      <w:r>
        <w:rPr>
          <w:color w:val="231F20"/>
          <w:spacing w:val="-5"/>
        </w:rPr>
        <w:t> </w:t>
      </w:r>
      <w:r>
        <w:rPr>
          <w:color w:val="231F20"/>
        </w:rPr>
        <w:t>tất</w:t>
      </w:r>
      <w:r>
        <w:rPr>
          <w:color w:val="231F20"/>
          <w:spacing w:val="-5"/>
        </w:rPr>
        <w:t> </w:t>
      </w:r>
      <w:r>
        <w:rPr>
          <w:color w:val="231F20"/>
        </w:rPr>
        <w:t>cả</w:t>
      </w:r>
      <w:r>
        <w:rPr>
          <w:color w:val="231F20"/>
          <w:spacing w:val="-6"/>
        </w:rPr>
        <w:t> </w:t>
      </w:r>
      <w:r>
        <w:rPr>
          <w:color w:val="231F20"/>
        </w:rPr>
        <w:t>sắc,</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tương ưng hành tùy tâm chuyển.</w:t>
      </w:r>
    </w:p>
    <w:p>
      <w:pPr>
        <w:pStyle w:val="BodyText"/>
        <w:spacing w:line="273" w:lineRule="auto" w:before="110"/>
        <w:ind w:left="393" w:right="121"/>
      </w:pPr>
      <w:r>
        <w:rPr>
          <w:i/>
          <w:color w:val="231F20"/>
        </w:rPr>
        <w:t>Hỏi: </w:t>
      </w:r>
      <w:r>
        <w:rPr>
          <w:color w:val="231F20"/>
        </w:rPr>
        <w:t>Từng có pháp thế đệ nhất không phải có tầm có tứ, không phải không tầm chỉ có tứ và không phải không tầm không tứ chăng?</w:t>
      </w:r>
    </w:p>
    <w:p>
      <w:pPr>
        <w:pStyle w:val="BodyText"/>
        <w:spacing w:line="273" w:lineRule="auto" w:before="111"/>
        <w:ind w:left="393" w:right="126"/>
      </w:pPr>
      <w:r>
        <w:rPr>
          <w:i/>
          <w:color w:val="231F20"/>
        </w:rPr>
        <w:t>Đáp: </w:t>
      </w:r>
      <w:r>
        <w:rPr>
          <w:color w:val="231F20"/>
        </w:rPr>
        <w:t>Có. Nghĩa là tứ của định vị chí nơi tĩnh lự thứ nhất. Định đó không phải có tầm có tứ. Vì sao? Như Luận Phẩm Loại Túc nói: 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có</w:t>
      </w:r>
      <w:r>
        <w:rPr>
          <w:color w:val="231F20"/>
          <w:spacing w:val="-9"/>
        </w:rPr>
        <w:t> </w:t>
      </w:r>
      <w:r>
        <w:rPr>
          <w:color w:val="231F20"/>
        </w:rPr>
        <w:t>tầm</w:t>
      </w:r>
      <w:r>
        <w:rPr>
          <w:color w:val="231F20"/>
          <w:spacing w:val="-9"/>
        </w:rPr>
        <w:t> </w:t>
      </w:r>
      <w:r>
        <w:rPr>
          <w:color w:val="231F20"/>
        </w:rPr>
        <w:t>có</w:t>
      </w:r>
      <w:r>
        <w:rPr>
          <w:color w:val="231F20"/>
          <w:spacing w:val="-9"/>
        </w:rPr>
        <w:t> </w:t>
      </w:r>
      <w:r>
        <w:rPr>
          <w:color w:val="231F20"/>
        </w:rPr>
        <w:t>tứ?</w:t>
      </w:r>
      <w:r>
        <w:rPr>
          <w:color w:val="231F20"/>
          <w:spacing w:val="-9"/>
        </w:rPr>
        <w:t> </w:t>
      </w:r>
      <w:r>
        <w:rPr>
          <w:color w:val="231F20"/>
        </w:rPr>
        <w:t>Nếu</w:t>
      </w:r>
      <w:r>
        <w:rPr>
          <w:color w:val="231F20"/>
          <w:spacing w:val="-10"/>
        </w:rPr>
        <w:t> </w:t>
      </w:r>
      <w:r>
        <w:rPr>
          <w:color w:val="231F20"/>
        </w:rPr>
        <w:t>pháp</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tầm</w:t>
      </w:r>
      <w:r>
        <w:rPr>
          <w:color w:val="231F20"/>
          <w:spacing w:val="-9"/>
        </w:rPr>
        <w:t> </w:t>
      </w:r>
      <w:r>
        <w:rPr>
          <w:color w:val="231F20"/>
        </w:rPr>
        <w:t>tứ,</w:t>
      </w:r>
      <w:r>
        <w:rPr>
          <w:color w:val="231F20"/>
          <w:spacing w:val="-9"/>
        </w:rPr>
        <w:t> </w:t>
      </w:r>
      <w:r>
        <w:rPr>
          <w:color w:val="231F20"/>
        </w:rPr>
        <w:t>tức</w:t>
      </w:r>
      <w:r>
        <w:rPr>
          <w:color w:val="231F20"/>
          <w:spacing w:val="-9"/>
        </w:rPr>
        <w:t> </w:t>
      </w:r>
      <w:r>
        <w:rPr>
          <w:color w:val="231F20"/>
        </w:rPr>
        <w:t>tứ đó tuy tương ưng với tầm nhưng không phải tứ.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không</w:t>
      </w:r>
      <w:r>
        <w:rPr>
          <w:color w:val="231F20"/>
          <w:spacing w:val="-10"/>
        </w:rPr>
        <w:t> </w:t>
      </w:r>
      <w:r>
        <w:rPr>
          <w:color w:val="231F20"/>
        </w:rPr>
        <w:t>tầm</w:t>
      </w:r>
      <w:r>
        <w:rPr>
          <w:color w:val="231F20"/>
          <w:spacing w:val="-10"/>
        </w:rPr>
        <w:t> </w:t>
      </w:r>
      <w:r>
        <w:rPr>
          <w:color w:val="231F20"/>
        </w:rPr>
        <w:t>chỉ</w:t>
      </w:r>
      <w:r>
        <w:rPr>
          <w:color w:val="231F20"/>
          <w:spacing w:val="-9"/>
        </w:rPr>
        <w:t> </w:t>
      </w:r>
      <w:r>
        <w:rPr>
          <w:color w:val="231F20"/>
        </w:rPr>
        <w:t>có</w:t>
      </w:r>
      <w:r>
        <w:rPr>
          <w:color w:val="231F20"/>
          <w:spacing w:val="-10"/>
        </w:rPr>
        <w:t> </w:t>
      </w:r>
      <w:r>
        <w:rPr>
          <w:color w:val="231F20"/>
        </w:rPr>
        <w:t>tứ.</w:t>
      </w:r>
      <w:r>
        <w:rPr>
          <w:color w:val="231F20"/>
          <w:spacing w:val="-15"/>
        </w:rPr>
        <w:t> </w:t>
      </w:r>
      <w:r>
        <w:rPr>
          <w:color w:val="231F20"/>
        </w:rPr>
        <w:t>Vì</w:t>
      </w:r>
      <w:r>
        <w:rPr>
          <w:color w:val="231F20"/>
          <w:spacing w:val="-10"/>
        </w:rPr>
        <w:t> </w:t>
      </w:r>
      <w:r>
        <w:rPr>
          <w:color w:val="231F20"/>
        </w:rPr>
        <w:t>sao?</w:t>
      </w:r>
      <w:r>
        <w:rPr>
          <w:color w:val="231F20"/>
          <w:spacing w:val="-9"/>
        </w:rPr>
        <w:t> </w:t>
      </w:r>
      <w:r>
        <w:rPr>
          <w:color w:val="231F20"/>
        </w:rPr>
        <w:t>Như</w:t>
      </w:r>
      <w:r>
        <w:rPr>
          <w:color w:val="231F20"/>
          <w:spacing w:val="-10"/>
        </w:rPr>
        <w:t> </w:t>
      </w:r>
      <w:r>
        <w:rPr>
          <w:color w:val="231F20"/>
        </w:rPr>
        <w:t>Luận</w:t>
      </w:r>
      <w:r>
        <w:rPr>
          <w:color w:val="231F20"/>
          <w:spacing w:val="-10"/>
        </w:rPr>
        <w:t> </w:t>
      </w:r>
      <w:r>
        <w:rPr>
          <w:color w:val="231F20"/>
        </w:rPr>
        <w:t>Phẩm Loại</w:t>
      </w:r>
      <w:r>
        <w:rPr>
          <w:color w:val="231F20"/>
          <w:spacing w:val="-10"/>
        </w:rPr>
        <w:t> </w:t>
      </w:r>
      <w:r>
        <w:rPr>
          <w:color w:val="231F20"/>
        </w:rPr>
        <w:t>Túc</w:t>
      </w:r>
      <w:r>
        <w:rPr>
          <w:color w:val="231F20"/>
          <w:spacing w:val="-4"/>
        </w:rPr>
        <w:t> </w:t>
      </w:r>
      <w:r>
        <w:rPr>
          <w:color w:val="231F20"/>
        </w:rPr>
        <w:t>nói:</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không</w:t>
      </w:r>
      <w:r>
        <w:rPr>
          <w:color w:val="231F20"/>
          <w:spacing w:val="-5"/>
        </w:rPr>
        <w:t> </w:t>
      </w:r>
      <w:r>
        <w:rPr>
          <w:color w:val="231F20"/>
        </w:rPr>
        <w:t>tầm</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tứ?</w:t>
      </w:r>
      <w:r>
        <w:rPr>
          <w:color w:val="231F20"/>
          <w:spacing w:val="-4"/>
        </w:rPr>
        <w:t> </w:t>
      </w:r>
      <w:r>
        <w:rPr>
          <w:color w:val="231F20"/>
        </w:rPr>
        <w:t>Nếu</w:t>
      </w:r>
      <w:r>
        <w:rPr>
          <w:color w:val="231F20"/>
          <w:spacing w:val="-4"/>
        </w:rPr>
        <w:t> </w:t>
      </w:r>
      <w:r>
        <w:rPr>
          <w:color w:val="231F20"/>
        </w:rPr>
        <w:t>pháp</w:t>
      </w:r>
      <w:r>
        <w:rPr>
          <w:color w:val="231F20"/>
          <w:spacing w:val="-4"/>
        </w:rPr>
        <w:t> </w:t>
      </w:r>
      <w:r>
        <w:rPr>
          <w:color w:val="231F20"/>
        </w:rPr>
        <w:t>tương ưng</w:t>
      </w:r>
      <w:r>
        <w:rPr>
          <w:color w:val="231F20"/>
          <w:spacing w:val="-7"/>
        </w:rPr>
        <w:t> </w:t>
      </w:r>
      <w:r>
        <w:rPr>
          <w:color w:val="231F20"/>
        </w:rPr>
        <w:t>với</w:t>
      </w:r>
      <w:r>
        <w:rPr>
          <w:color w:val="231F20"/>
          <w:spacing w:val="-7"/>
        </w:rPr>
        <w:t> </w:t>
      </w:r>
      <w:r>
        <w:rPr>
          <w:color w:val="231F20"/>
        </w:rPr>
        <w:t>tứ</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tầm,</w:t>
      </w:r>
      <w:r>
        <w:rPr>
          <w:color w:val="231F20"/>
          <w:spacing w:val="-7"/>
        </w:rPr>
        <w:t> </w:t>
      </w:r>
      <w:r>
        <w:rPr>
          <w:color w:val="231F20"/>
        </w:rPr>
        <w:t>tức</w:t>
      </w:r>
      <w:r>
        <w:rPr>
          <w:color w:val="231F20"/>
          <w:spacing w:val="-7"/>
        </w:rPr>
        <w:t> </w:t>
      </w:r>
      <w:r>
        <w:rPr>
          <w:color w:val="231F20"/>
        </w:rPr>
        <w:t>tứ</w:t>
      </w:r>
      <w:r>
        <w:rPr>
          <w:color w:val="231F20"/>
          <w:spacing w:val="-7"/>
        </w:rPr>
        <w:t> </w:t>
      </w:r>
      <w:r>
        <w:rPr>
          <w:color w:val="231F20"/>
        </w:rPr>
        <w:t>đó</w:t>
      </w:r>
      <w:r>
        <w:rPr>
          <w:color w:val="231F20"/>
          <w:spacing w:val="-7"/>
        </w:rPr>
        <w:t> </w:t>
      </w:r>
      <w:r>
        <w:rPr>
          <w:color w:val="231F20"/>
        </w:rPr>
        <w:t>chỉ</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tầm</w:t>
      </w:r>
      <w:r>
        <w:rPr>
          <w:color w:val="231F20"/>
          <w:spacing w:val="-7"/>
        </w:rPr>
        <w:t> </w:t>
      </w:r>
      <w:r>
        <w:rPr>
          <w:color w:val="231F20"/>
        </w:rPr>
        <w:t>không phải tứ.</w:t>
      </w:r>
    </w:p>
    <w:p>
      <w:pPr>
        <w:pStyle w:val="BodyText"/>
        <w:spacing w:line="276" w:lineRule="auto" w:before="118"/>
        <w:ind w:right="410"/>
      </w:pPr>
      <w:r>
        <w:rPr>
          <w:color w:val="231F20"/>
        </w:rPr>
        <w:t>Cũng</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không</w:t>
      </w:r>
      <w:r>
        <w:rPr>
          <w:color w:val="231F20"/>
          <w:spacing w:val="-13"/>
        </w:rPr>
        <w:t> </w:t>
      </w:r>
      <w:r>
        <w:rPr>
          <w:color w:val="231F20"/>
        </w:rPr>
        <w:t>tầm</w:t>
      </w:r>
      <w:r>
        <w:rPr>
          <w:color w:val="231F20"/>
          <w:spacing w:val="-13"/>
        </w:rPr>
        <w:t> </w:t>
      </w:r>
      <w:r>
        <w:rPr>
          <w:color w:val="231F20"/>
        </w:rPr>
        <w:t>không</w:t>
      </w:r>
      <w:r>
        <w:rPr>
          <w:color w:val="231F20"/>
          <w:spacing w:val="-13"/>
        </w:rPr>
        <w:t> </w:t>
      </w:r>
      <w:r>
        <w:rPr>
          <w:color w:val="231F20"/>
        </w:rPr>
        <w:t>tứ.</w:t>
      </w:r>
      <w:r>
        <w:rPr>
          <w:color w:val="231F20"/>
          <w:spacing w:val="-18"/>
        </w:rPr>
        <w:t> </w:t>
      </w:r>
      <w:r>
        <w:rPr>
          <w:color w:val="231F20"/>
        </w:rPr>
        <w:t>Vì</w:t>
      </w:r>
      <w:r>
        <w:rPr>
          <w:color w:val="231F20"/>
          <w:spacing w:val="-12"/>
        </w:rPr>
        <w:t> </w:t>
      </w:r>
      <w:r>
        <w:rPr>
          <w:color w:val="231F20"/>
        </w:rPr>
        <w:t>sao?</w:t>
      </w:r>
      <w:r>
        <w:rPr>
          <w:color w:val="231F20"/>
          <w:spacing w:val="-13"/>
        </w:rPr>
        <w:t> </w:t>
      </w:r>
      <w:r>
        <w:rPr>
          <w:color w:val="231F20"/>
        </w:rPr>
        <w:t>Như</w:t>
      </w:r>
      <w:r>
        <w:rPr>
          <w:color w:val="231F20"/>
          <w:spacing w:val="-13"/>
        </w:rPr>
        <w:t> </w:t>
      </w:r>
      <w:r>
        <w:rPr>
          <w:color w:val="231F20"/>
        </w:rPr>
        <w:t>Luận</w:t>
      </w:r>
      <w:r>
        <w:rPr>
          <w:color w:val="231F20"/>
          <w:spacing w:val="-13"/>
        </w:rPr>
        <w:t> </w:t>
      </w:r>
      <w:r>
        <w:rPr>
          <w:color w:val="231F20"/>
        </w:rPr>
        <w:t>Phẩm Loại</w:t>
      </w:r>
      <w:r>
        <w:rPr>
          <w:color w:val="231F20"/>
          <w:spacing w:val="-15"/>
        </w:rPr>
        <w:t> </w:t>
      </w:r>
      <w:r>
        <w:rPr>
          <w:color w:val="231F20"/>
        </w:rPr>
        <w:t>Túc</w:t>
      </w:r>
      <w:r>
        <w:rPr>
          <w:color w:val="231F20"/>
          <w:spacing w:val="-9"/>
        </w:rPr>
        <w:t> </w:t>
      </w:r>
      <w:r>
        <w:rPr>
          <w:color w:val="231F20"/>
        </w:rPr>
        <w:t>nói:</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pháp</w:t>
      </w:r>
      <w:r>
        <w:rPr>
          <w:color w:val="231F20"/>
          <w:spacing w:val="-10"/>
        </w:rPr>
        <w:t> </w:t>
      </w:r>
      <w:r>
        <w:rPr>
          <w:color w:val="231F20"/>
        </w:rPr>
        <w:t>không</w:t>
      </w:r>
      <w:r>
        <w:rPr>
          <w:color w:val="231F20"/>
          <w:spacing w:val="-9"/>
        </w:rPr>
        <w:t> </w:t>
      </w:r>
      <w:r>
        <w:rPr>
          <w:color w:val="231F20"/>
        </w:rPr>
        <w:t>tầm</w:t>
      </w:r>
      <w:r>
        <w:rPr>
          <w:color w:val="231F20"/>
          <w:spacing w:val="-9"/>
        </w:rPr>
        <w:t> </w:t>
      </w:r>
      <w:r>
        <w:rPr>
          <w:color w:val="231F20"/>
        </w:rPr>
        <w:t>không</w:t>
      </w:r>
      <w:r>
        <w:rPr>
          <w:color w:val="231F20"/>
          <w:spacing w:val="-9"/>
        </w:rPr>
        <w:t> </w:t>
      </w:r>
      <w:r>
        <w:rPr>
          <w:color w:val="231F20"/>
        </w:rPr>
        <w:t>tứ?</w:t>
      </w:r>
      <w:r>
        <w:rPr>
          <w:color w:val="231F20"/>
          <w:spacing w:val="-9"/>
        </w:rPr>
        <w:t> </w:t>
      </w:r>
      <w:r>
        <w:rPr>
          <w:color w:val="231F20"/>
        </w:rPr>
        <w:t>Nếu</w:t>
      </w:r>
      <w:r>
        <w:rPr>
          <w:color w:val="231F20"/>
          <w:spacing w:val="-9"/>
        </w:rPr>
        <w:t> </w:t>
      </w:r>
      <w:r>
        <w:rPr>
          <w:color w:val="231F20"/>
        </w:rPr>
        <w:t>pháp</w:t>
      </w:r>
      <w:r>
        <w:rPr>
          <w:color w:val="231F20"/>
          <w:spacing w:val="-9"/>
        </w:rPr>
        <w:t> </w:t>
      </w:r>
      <w:r>
        <w:rPr>
          <w:color w:val="231F20"/>
        </w:rPr>
        <w:t>không tương ưng với tầm, tứ, tức tứ đó chỉ không tương ưng với tứ, </w:t>
      </w:r>
      <w:r>
        <w:rPr>
          <w:color w:val="231F20"/>
          <w:spacing w:val="-3"/>
        </w:rPr>
        <w:t>không </w:t>
      </w:r>
      <w:r>
        <w:rPr>
          <w:color w:val="231F20"/>
        </w:rPr>
        <w:t>phải tầm.</w:t>
      </w:r>
    </w:p>
    <w:p>
      <w:pPr>
        <w:pStyle w:val="BodyText"/>
        <w:spacing w:line="276" w:lineRule="auto" w:before="118"/>
        <w:ind w:right="410"/>
      </w:pPr>
      <w:r>
        <w:rPr>
          <w:i/>
          <w:color w:val="231F20"/>
        </w:rPr>
        <w:t>Hỏi: </w:t>
      </w:r>
      <w:r>
        <w:rPr>
          <w:color w:val="231F20"/>
        </w:rPr>
        <w:t>Từng có pháp thế đệ nhất không tương ưng với tầm, tứ, không phải là phi tứ chăng?</w:t>
      </w:r>
    </w:p>
    <w:p>
      <w:pPr>
        <w:pStyle w:val="BodyText"/>
        <w:spacing w:line="276" w:lineRule="auto" w:before="116"/>
        <w:ind w:right="410"/>
      </w:pPr>
      <w:r>
        <w:rPr>
          <w:i/>
          <w:color w:val="231F20"/>
        </w:rPr>
        <w:t>Đáp: </w:t>
      </w:r>
      <w:r>
        <w:rPr>
          <w:color w:val="231F20"/>
        </w:rPr>
        <w:t>Có. Nghĩa là tứ của tĩnh lự trung gian. Tĩnh lự đó tuy không</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tầm,</w:t>
      </w:r>
      <w:r>
        <w:rPr>
          <w:color w:val="231F20"/>
          <w:spacing w:val="-8"/>
        </w:rPr>
        <w:t> </w:t>
      </w:r>
      <w:r>
        <w:rPr>
          <w:color w:val="231F20"/>
        </w:rPr>
        <w:t>tứ,</w:t>
      </w:r>
      <w:r>
        <w:rPr>
          <w:color w:val="231F20"/>
          <w:spacing w:val="-7"/>
        </w:rPr>
        <w:t> </w:t>
      </w:r>
      <w:r>
        <w:rPr>
          <w:color w:val="231F20"/>
        </w:rPr>
        <w:t>nhưng</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phi</w:t>
      </w:r>
      <w:r>
        <w:rPr>
          <w:color w:val="231F20"/>
          <w:spacing w:val="-7"/>
        </w:rPr>
        <w:t> </w:t>
      </w:r>
      <w:r>
        <w:rPr>
          <w:color w:val="231F20"/>
        </w:rPr>
        <w:t>tứ.</w:t>
      </w:r>
      <w:r>
        <w:rPr>
          <w:color w:val="231F20"/>
          <w:spacing w:val="-11"/>
        </w:rPr>
        <w:t> </w:t>
      </w:r>
      <w:r>
        <w:rPr>
          <w:color w:val="231F20"/>
        </w:rPr>
        <w:t>Vì</w:t>
      </w:r>
      <w:r>
        <w:rPr>
          <w:color w:val="231F20"/>
          <w:spacing w:val="-8"/>
        </w:rPr>
        <w:t> </w:t>
      </w:r>
      <w:r>
        <w:rPr>
          <w:color w:val="231F20"/>
        </w:rPr>
        <w:t>sao?</w:t>
      </w:r>
      <w:r>
        <w:rPr>
          <w:color w:val="231F20"/>
          <w:spacing w:val="-12"/>
        </w:rPr>
        <w:t> </w:t>
      </w:r>
      <w:r>
        <w:rPr>
          <w:color w:val="231F20"/>
        </w:rPr>
        <w:t>Vì là tự tánh của tứ.</w:t>
      </w:r>
    </w:p>
    <w:p>
      <w:pPr>
        <w:pStyle w:val="BodyText"/>
        <w:spacing w:line="276" w:lineRule="auto" w:before="117"/>
        <w:ind w:right="410"/>
      </w:pPr>
      <w:r>
        <w:rPr>
          <w:i/>
          <w:color w:val="231F20"/>
        </w:rPr>
        <w:t>Hỏi:</w:t>
      </w:r>
      <w:r>
        <w:rPr>
          <w:i/>
          <w:color w:val="231F20"/>
          <w:spacing w:val="-10"/>
        </w:rPr>
        <w:t> </w:t>
      </w:r>
      <w:r>
        <w:rPr>
          <w:color w:val="231F20"/>
        </w:rPr>
        <w:t>Từng</w:t>
      </w:r>
      <w:r>
        <w:rPr>
          <w:color w:val="231F20"/>
          <w:spacing w:val="-4"/>
        </w:rPr>
        <w:t> </w:t>
      </w:r>
      <w:r>
        <w:rPr>
          <w:color w:val="231F20"/>
        </w:rPr>
        <w:t>có</w:t>
      </w:r>
      <w:r>
        <w:rPr>
          <w:color w:val="231F20"/>
          <w:spacing w:val="-4"/>
        </w:rPr>
        <w:t> </w:t>
      </w:r>
      <w:r>
        <w:rPr>
          <w:color w:val="231F20"/>
        </w:rPr>
        <w:t>pháp</w:t>
      </w:r>
      <w:r>
        <w:rPr>
          <w:color w:val="231F20"/>
          <w:spacing w:val="-4"/>
        </w:rPr>
        <w:t> </w:t>
      </w:r>
      <w:r>
        <w:rPr>
          <w:color w:val="231F20"/>
        </w:rPr>
        <w:t>thế</w:t>
      </w:r>
      <w:r>
        <w:rPr>
          <w:color w:val="231F20"/>
          <w:spacing w:val="-4"/>
        </w:rPr>
        <w:t> </w:t>
      </w:r>
      <w:r>
        <w:rPr>
          <w:color w:val="231F20"/>
        </w:rPr>
        <w:t>đệ</w:t>
      </w:r>
      <w:r>
        <w:rPr>
          <w:color w:val="231F20"/>
          <w:spacing w:val="-5"/>
        </w:rPr>
        <w:t> </w:t>
      </w:r>
      <w:r>
        <w:rPr>
          <w:color w:val="231F20"/>
        </w:rPr>
        <w:t>nhất</w:t>
      </w:r>
      <w:r>
        <w:rPr>
          <w:color w:val="231F20"/>
          <w:spacing w:val="-4"/>
        </w:rPr>
        <w:t> </w:t>
      </w:r>
      <w:r>
        <w:rPr>
          <w:color w:val="231F20"/>
        </w:rPr>
        <w:t>ở</w:t>
      </w:r>
      <w:r>
        <w:rPr>
          <w:color w:val="231F20"/>
          <w:spacing w:val="-4"/>
        </w:rPr>
        <w:t> </w:t>
      </w:r>
      <w:r>
        <w:rPr>
          <w:color w:val="231F20"/>
        </w:rPr>
        <w:t>địa</w:t>
      </w:r>
      <w:r>
        <w:rPr>
          <w:color w:val="231F20"/>
          <w:spacing w:val="-4"/>
        </w:rPr>
        <w:t> </w:t>
      </w:r>
      <w:r>
        <w:rPr>
          <w:color w:val="231F20"/>
        </w:rPr>
        <w:t>có</w:t>
      </w:r>
      <w:r>
        <w:rPr>
          <w:color w:val="231F20"/>
          <w:spacing w:val="-4"/>
        </w:rPr>
        <w:t> </w:t>
      </w:r>
      <w:r>
        <w:rPr>
          <w:color w:val="231F20"/>
        </w:rPr>
        <w:t>tầm</w:t>
      </w:r>
      <w:r>
        <w:rPr>
          <w:color w:val="231F20"/>
          <w:spacing w:val="-5"/>
        </w:rPr>
        <w:t> </w:t>
      </w:r>
      <w:r>
        <w:rPr>
          <w:color w:val="231F20"/>
        </w:rPr>
        <w:t>có</w:t>
      </w:r>
      <w:r>
        <w:rPr>
          <w:color w:val="231F20"/>
          <w:spacing w:val="-4"/>
        </w:rPr>
        <w:t> </w:t>
      </w:r>
      <w:r>
        <w:rPr>
          <w:color w:val="231F20"/>
        </w:rPr>
        <w:t>tứ</w:t>
      </w:r>
      <w:r>
        <w:rPr>
          <w:color w:val="231F20"/>
          <w:spacing w:val="-4"/>
        </w:rPr>
        <w:t> </w:t>
      </w:r>
      <w:r>
        <w:rPr>
          <w:color w:val="231F20"/>
        </w:rPr>
        <w:t>và</w:t>
      </w:r>
      <w:r>
        <w:rPr>
          <w:color w:val="231F20"/>
          <w:spacing w:val="-4"/>
        </w:rPr>
        <w:t> </w:t>
      </w:r>
      <w:r>
        <w:rPr>
          <w:color w:val="231F20"/>
        </w:rPr>
        <w:t>tương</w:t>
      </w:r>
      <w:r>
        <w:rPr>
          <w:color w:val="231F20"/>
          <w:spacing w:val="-4"/>
        </w:rPr>
        <w:t> </w:t>
      </w:r>
      <w:r>
        <w:rPr>
          <w:color w:val="231F20"/>
        </w:rPr>
        <w:t>ưng với tứ không phải tầm chăng?</w:t>
      </w:r>
    </w:p>
    <w:p>
      <w:pPr>
        <w:pStyle w:val="BodyText"/>
        <w:spacing w:before="115"/>
        <w:ind w:left="677" w:firstLine="0"/>
      </w:pPr>
      <w:r>
        <w:rPr>
          <w:i/>
          <w:color w:val="231F20"/>
        </w:rPr>
        <w:t>Đáp: </w:t>
      </w:r>
      <w:r>
        <w:rPr>
          <w:color w:val="231F20"/>
        </w:rPr>
        <w:t>Có. Là tầm nơi pháp kia chỉ tương ưng với tứ.</w:t>
      </w:r>
    </w:p>
    <w:p>
      <w:pPr>
        <w:pStyle w:val="BodyText"/>
        <w:spacing w:line="276" w:lineRule="auto" w:before="160"/>
        <w:ind w:right="624"/>
        <w:jc w:val="left"/>
      </w:pPr>
      <w:r>
        <w:rPr>
          <w:i/>
          <w:color w:val="231F20"/>
        </w:rPr>
        <w:t>Hỏi: </w:t>
      </w:r>
      <w:r>
        <w:rPr>
          <w:color w:val="231F20"/>
        </w:rPr>
        <w:t>Từng có pháp thế đệ nhất ở địa không tầm chỉ có tứ, là pháp tương ưng, không phải tương ưng với tứ chăng?</w:t>
      </w:r>
    </w:p>
    <w:p>
      <w:pPr>
        <w:pStyle w:val="BodyText"/>
        <w:spacing w:line="276" w:lineRule="auto" w:before="116"/>
        <w:ind w:right="345"/>
        <w:jc w:val="left"/>
      </w:pPr>
      <w:r>
        <w:rPr>
          <w:i/>
          <w:color w:val="231F20"/>
        </w:rPr>
        <w:t>Đáp: </w:t>
      </w:r>
      <w:r>
        <w:rPr>
          <w:color w:val="231F20"/>
        </w:rPr>
        <w:t>Có. Nghĩa là tứ của tĩnh lự trung gian, tứ đó không tương ưng với tự tánh của nó.</w:t>
      </w:r>
    </w:p>
    <w:p>
      <w:pPr>
        <w:pStyle w:val="BodyText"/>
        <w:spacing w:line="276" w:lineRule="auto" w:before="115"/>
        <w:ind w:right="313"/>
        <w:jc w:val="left"/>
      </w:pPr>
      <w:r>
        <w:rPr>
          <w:i/>
          <w:color w:val="231F20"/>
        </w:rPr>
        <w:t>Hỏi: </w:t>
      </w:r>
      <w:r>
        <w:rPr>
          <w:color w:val="231F20"/>
        </w:rPr>
        <w:t>Từng có pháp thế đệ nhất ở địa có tầm có tứ, có đủ ba thứ, là có tầm có tứ, không tầm chỉ có tứ và không tầm không tứ chăng?</w:t>
      </w:r>
    </w:p>
    <w:p>
      <w:pPr>
        <w:pStyle w:val="BodyText"/>
        <w:spacing w:line="276" w:lineRule="auto" w:before="116"/>
        <w:ind w:right="345"/>
        <w:jc w:val="left"/>
      </w:pPr>
      <w:r>
        <w:rPr>
          <w:i/>
          <w:color w:val="231F20"/>
        </w:rPr>
        <w:t>Đáp: </w:t>
      </w:r>
      <w:r>
        <w:rPr>
          <w:color w:val="231F20"/>
        </w:rPr>
        <w:t>Có. Có tầm có tứ: Là định vị chí và tĩnh lự thứ nhất, trừ tầm, tứ, còn lại là tâm tâm sở</w:t>
      </w:r>
      <w:r>
        <w:rPr>
          <w:color w:val="231F20"/>
          <w:spacing w:val="-2"/>
        </w:rPr>
        <w:t> </w:t>
      </w:r>
      <w:r>
        <w:rPr>
          <w:color w:val="231F20"/>
        </w:rPr>
        <w:t>pháp.</w:t>
      </w:r>
    </w:p>
    <w:p>
      <w:pPr>
        <w:pStyle w:val="BodyText"/>
        <w:spacing w:before="116"/>
        <w:ind w:left="677" w:firstLine="0"/>
        <w:jc w:val="left"/>
      </w:pPr>
      <w:r>
        <w:rPr>
          <w:color w:val="231F20"/>
        </w:rPr>
        <w:t>Không tầm chỉ có tứ: Là</w:t>
      </w:r>
      <w:r>
        <w:rPr>
          <w:color w:val="231F20"/>
          <w:spacing w:val="-5"/>
        </w:rPr>
        <w:t> </w:t>
      </w:r>
      <w:r>
        <w:rPr>
          <w:color w:val="231F20"/>
        </w:rPr>
        <w:t>tầm.</w:t>
      </w:r>
    </w:p>
    <w:p>
      <w:pPr>
        <w:pStyle w:val="BodyText"/>
        <w:spacing w:line="276" w:lineRule="auto" w:before="159"/>
        <w:jc w:val="left"/>
      </w:pPr>
      <w:r>
        <w:rPr>
          <w:color w:val="231F20"/>
        </w:rPr>
        <w:t>Không tầm không tứ: Là sắc, tâm bất tương ưng hành tùy tâm chuyển.</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jc w:val="left"/>
      </w:pPr>
      <w:r>
        <w:rPr>
          <w:i/>
          <w:color w:val="231F20"/>
        </w:rPr>
        <w:t>Hỏi:</w:t>
      </w:r>
      <w:r>
        <w:rPr>
          <w:i/>
          <w:color w:val="231F20"/>
          <w:spacing w:val="-16"/>
        </w:rPr>
        <w:t> </w:t>
      </w:r>
      <w:r>
        <w:rPr>
          <w:color w:val="231F20"/>
        </w:rPr>
        <w:t>Từng</w:t>
      </w:r>
      <w:r>
        <w:rPr>
          <w:color w:val="231F20"/>
          <w:spacing w:val="-10"/>
        </w:rPr>
        <w:t> </w:t>
      </w:r>
      <w:r>
        <w:rPr>
          <w:color w:val="231F20"/>
        </w:rPr>
        <w:t>có</w:t>
      </w:r>
      <w:r>
        <w:rPr>
          <w:color w:val="231F20"/>
          <w:spacing w:val="-10"/>
        </w:rPr>
        <w:t> </w:t>
      </w:r>
      <w:r>
        <w:rPr>
          <w:color w:val="231F20"/>
        </w:rPr>
        <w:t>pháp</w:t>
      </w:r>
      <w:r>
        <w:rPr>
          <w:color w:val="231F20"/>
          <w:spacing w:val="-10"/>
        </w:rPr>
        <w:t> </w:t>
      </w:r>
      <w:r>
        <w:rPr>
          <w:color w:val="231F20"/>
        </w:rPr>
        <w:t>thế</w:t>
      </w:r>
      <w:r>
        <w:rPr>
          <w:color w:val="231F20"/>
          <w:spacing w:val="-10"/>
        </w:rPr>
        <w:t> </w:t>
      </w:r>
      <w:r>
        <w:rPr>
          <w:color w:val="231F20"/>
        </w:rPr>
        <w:t>đệ</w:t>
      </w:r>
      <w:r>
        <w:rPr>
          <w:color w:val="231F20"/>
          <w:spacing w:val="-11"/>
        </w:rPr>
        <w:t> </w:t>
      </w:r>
      <w:r>
        <w:rPr>
          <w:color w:val="231F20"/>
        </w:rPr>
        <w:t>nhất</w:t>
      </w:r>
      <w:r>
        <w:rPr>
          <w:color w:val="231F20"/>
          <w:spacing w:val="-10"/>
        </w:rPr>
        <w:t> </w:t>
      </w:r>
      <w:r>
        <w:rPr>
          <w:color w:val="231F20"/>
        </w:rPr>
        <w:t>ở</w:t>
      </w:r>
      <w:r>
        <w:rPr>
          <w:color w:val="231F20"/>
          <w:spacing w:val="-10"/>
        </w:rPr>
        <w:t> </w:t>
      </w:r>
      <w:r>
        <w:rPr>
          <w:color w:val="231F20"/>
        </w:rPr>
        <w:t>địa</w:t>
      </w:r>
      <w:r>
        <w:rPr>
          <w:color w:val="231F20"/>
          <w:spacing w:val="-10"/>
        </w:rPr>
        <w:t> </w:t>
      </w:r>
      <w:r>
        <w:rPr>
          <w:color w:val="231F20"/>
        </w:rPr>
        <w:t>không</w:t>
      </w:r>
      <w:r>
        <w:rPr>
          <w:color w:val="231F20"/>
          <w:spacing w:val="-10"/>
        </w:rPr>
        <w:t> </w:t>
      </w:r>
      <w:r>
        <w:rPr>
          <w:color w:val="231F20"/>
        </w:rPr>
        <w:t>tầm</w:t>
      </w:r>
      <w:r>
        <w:rPr>
          <w:color w:val="231F20"/>
          <w:spacing w:val="-11"/>
        </w:rPr>
        <w:t> </w:t>
      </w:r>
      <w:r>
        <w:rPr>
          <w:color w:val="231F20"/>
        </w:rPr>
        <w:t>chỉ</w:t>
      </w:r>
      <w:r>
        <w:rPr>
          <w:color w:val="231F20"/>
          <w:spacing w:val="-10"/>
        </w:rPr>
        <w:t> </w:t>
      </w:r>
      <w:r>
        <w:rPr>
          <w:color w:val="231F20"/>
        </w:rPr>
        <w:t>có</w:t>
      </w:r>
      <w:r>
        <w:rPr>
          <w:color w:val="231F20"/>
          <w:spacing w:val="-10"/>
        </w:rPr>
        <w:t> </w:t>
      </w:r>
      <w:r>
        <w:rPr>
          <w:color w:val="231F20"/>
        </w:rPr>
        <w:t>tứ,</w:t>
      </w:r>
      <w:r>
        <w:rPr>
          <w:color w:val="231F20"/>
          <w:spacing w:val="-10"/>
        </w:rPr>
        <w:t> </w:t>
      </w:r>
      <w:r>
        <w:rPr>
          <w:color w:val="231F20"/>
        </w:rPr>
        <w:t>mà</w:t>
      </w:r>
      <w:r>
        <w:rPr>
          <w:color w:val="231F20"/>
          <w:spacing w:val="-10"/>
        </w:rPr>
        <w:t> </w:t>
      </w:r>
      <w:r>
        <w:rPr>
          <w:color w:val="231F20"/>
        </w:rPr>
        <w:t>có hai thứ, là không tầm chỉ có tứ và không tầm không tứ chăng?</w:t>
      </w:r>
    </w:p>
    <w:p>
      <w:pPr>
        <w:pStyle w:val="BodyText"/>
        <w:spacing w:line="273" w:lineRule="auto" w:before="112"/>
        <w:ind w:left="393" w:right="40"/>
        <w:jc w:val="left"/>
      </w:pPr>
      <w:r>
        <w:rPr>
          <w:i/>
          <w:color w:val="231F20"/>
        </w:rPr>
        <w:t>Đáp: </w:t>
      </w:r>
      <w:r>
        <w:rPr>
          <w:color w:val="231F20"/>
        </w:rPr>
        <w:t>Có. Không tầm chỉ có tứ: Là tĩnh lự trung gian trừ tứ, còn lại là tâm tâm sở pháp.</w:t>
      </w:r>
    </w:p>
    <w:p>
      <w:pPr>
        <w:pStyle w:val="BodyText"/>
        <w:spacing w:line="273" w:lineRule="auto" w:before="111"/>
        <w:ind w:left="393"/>
        <w:jc w:val="left"/>
      </w:pPr>
      <w:r>
        <w:rPr>
          <w:color w:val="231F20"/>
        </w:rPr>
        <w:t>Không tầm không tứ: Là tứ của địa kia và sắc, tâm bất tương ưng hành tùy tâm chuyển.</w:t>
      </w:r>
    </w:p>
    <w:p>
      <w:pPr>
        <w:pStyle w:val="BodyText"/>
        <w:spacing w:before="112"/>
        <w:ind w:left="780" w:right="517" w:firstLine="0"/>
        <w:jc w:val="center"/>
      </w:pPr>
      <w:r>
        <w:rPr>
          <w:color w:val="231F20"/>
        </w:rPr>
        <w:t>***</w:t>
      </w:r>
    </w:p>
    <w:p>
      <w:pPr>
        <w:pStyle w:val="Heading3"/>
        <w:spacing w:before="240"/>
        <w:ind w:left="960" w:firstLine="0"/>
        <w:rPr>
          <w:i/>
        </w:rPr>
      </w:pPr>
      <w:r>
        <w:rPr>
          <w:i/>
          <w:color w:val="231F20"/>
        </w:rPr>
        <w:t>* Pháp thế đệ nhất nên nói là tương ưng với lạc căn chăng?</w:t>
      </w:r>
    </w:p>
    <w:p>
      <w:pPr>
        <w:spacing w:before="41"/>
        <w:ind w:left="393" w:right="0" w:firstLine="0"/>
        <w:jc w:val="left"/>
        <w:rPr>
          <w:b/>
          <w:i/>
          <w:sz w:val="26"/>
        </w:rPr>
      </w:pPr>
      <w:r>
        <w:rPr>
          <w:b/>
          <w:i/>
          <w:color w:val="231F20"/>
          <w:sz w:val="26"/>
        </w:rPr>
        <w:t>Cho đến nói rộng?</w:t>
      </w:r>
    </w:p>
    <w:p>
      <w:pPr>
        <w:pStyle w:val="BodyText"/>
        <w:spacing w:before="154"/>
        <w:ind w:left="960" w:firstLine="0"/>
      </w:pPr>
      <w:r>
        <w:rPr>
          <w:i/>
          <w:color w:val="231F20"/>
        </w:rPr>
        <w:t>Hỏi: </w:t>
      </w:r>
      <w:r>
        <w:rPr>
          <w:color w:val="231F20"/>
        </w:rPr>
        <w:t>Vì sao tạo ra phần Luận này?</w:t>
      </w:r>
    </w:p>
    <w:p>
      <w:pPr>
        <w:pStyle w:val="BodyText"/>
        <w:spacing w:line="273" w:lineRule="auto" w:before="155"/>
        <w:ind w:left="393" w:right="127"/>
      </w:pPr>
      <w:r>
        <w:rPr>
          <w:i/>
          <w:color w:val="231F20"/>
        </w:rPr>
        <w:t>Đáp: </w:t>
      </w:r>
      <w:r>
        <w:rPr>
          <w:color w:val="231F20"/>
        </w:rPr>
        <w:t>Tuy đã nói pháp thế đệ nhất kia nương dựa vào các địa nên có sai biệt nhưng chưa phân biệt pháp ấy tương ưng với pháp nào. Nay nhằm phân biệt. Như đã biết nơi cư trú nhà cửa v.v... của một người, nhưng chưa nhận biết về bạn bè thân thiết của người đó. Đây cũng như thế, nên tạo ra phần Luận này.</w:t>
      </w:r>
    </w:p>
    <w:p>
      <w:pPr>
        <w:pStyle w:val="BodyText"/>
        <w:spacing w:line="273" w:lineRule="auto" w:before="109"/>
        <w:ind w:left="393" w:right="127"/>
      </w:pP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1"/>
        </w:rPr>
        <w:t> </w:t>
      </w:r>
      <w:r>
        <w:rPr>
          <w:color w:val="231F20"/>
          <w:spacing w:val="-4"/>
        </w:rPr>
        <w:t>Tuy</w:t>
      </w:r>
      <w:r>
        <w:rPr>
          <w:color w:val="231F20"/>
          <w:spacing w:val="-5"/>
        </w:rPr>
        <w:t> </w:t>
      </w:r>
      <w:r>
        <w:rPr>
          <w:color w:val="231F20"/>
        </w:rPr>
        <w:t>đã</w:t>
      </w:r>
      <w:r>
        <w:rPr>
          <w:color w:val="231F20"/>
          <w:spacing w:val="-6"/>
        </w:rPr>
        <w:t> </w:t>
      </w:r>
      <w:r>
        <w:rPr>
          <w:color w:val="231F20"/>
        </w:rPr>
        <w:t>chỉ</w:t>
      </w:r>
      <w:r>
        <w:rPr>
          <w:color w:val="231F20"/>
          <w:spacing w:val="-6"/>
        </w:rPr>
        <w:t> </w:t>
      </w:r>
      <w:r>
        <w:rPr>
          <w:color w:val="231F20"/>
        </w:rPr>
        <w:t>rõ</w:t>
      </w:r>
      <w:r>
        <w:rPr>
          <w:color w:val="231F20"/>
          <w:spacing w:val="-6"/>
        </w:rPr>
        <w:t> </w:t>
      </w:r>
      <w:r>
        <w:rPr>
          <w:color w:val="231F20"/>
        </w:rPr>
        <w:t>về</w:t>
      </w:r>
      <w:r>
        <w:rPr>
          <w:color w:val="231F20"/>
          <w:spacing w:val="-5"/>
        </w:rPr>
        <w:t> </w:t>
      </w:r>
      <w:r>
        <w:rPr>
          <w:color w:val="231F20"/>
        </w:rPr>
        <w:t>pháp</w:t>
      </w:r>
      <w:r>
        <w:rPr>
          <w:color w:val="231F20"/>
          <w:spacing w:val="-6"/>
        </w:rPr>
        <w:t> </w:t>
      </w:r>
      <w:r>
        <w:rPr>
          <w:color w:val="231F20"/>
        </w:rPr>
        <w:t>thế</w:t>
      </w:r>
      <w:r>
        <w:rPr>
          <w:color w:val="231F20"/>
          <w:spacing w:val="-6"/>
        </w:rPr>
        <w:t> </w:t>
      </w:r>
      <w:r>
        <w:rPr>
          <w:color w:val="231F20"/>
        </w:rPr>
        <w:t>đệ</w:t>
      </w:r>
      <w:r>
        <w:rPr>
          <w:color w:val="231F20"/>
          <w:spacing w:val="-5"/>
        </w:rPr>
        <w:t> </w:t>
      </w:r>
      <w:r>
        <w:rPr>
          <w:color w:val="231F20"/>
        </w:rPr>
        <w:t>nhất</w:t>
      </w:r>
      <w:r>
        <w:rPr>
          <w:color w:val="231F20"/>
          <w:spacing w:val="-6"/>
        </w:rPr>
        <w:t> </w:t>
      </w:r>
      <w:r>
        <w:rPr>
          <w:color w:val="231F20"/>
        </w:rPr>
        <w:t>đều</w:t>
      </w:r>
      <w:r>
        <w:rPr>
          <w:color w:val="231F20"/>
          <w:spacing w:val="-6"/>
        </w:rPr>
        <w:t> </w:t>
      </w:r>
      <w:r>
        <w:rPr>
          <w:color w:val="231F20"/>
        </w:rPr>
        <w:t>chung</w:t>
      </w:r>
      <w:r>
        <w:rPr>
          <w:color w:val="231F20"/>
          <w:spacing w:val="-6"/>
        </w:rPr>
        <w:t> </w:t>
      </w:r>
      <w:r>
        <w:rPr>
          <w:color w:val="231F20"/>
          <w:spacing w:val="-4"/>
        </w:rPr>
        <w:t>cho </w:t>
      </w:r>
      <w:r>
        <w:rPr>
          <w:color w:val="231F20"/>
        </w:rPr>
        <w:t>cả ba địa, nhưng chưa nói pháp ấy chung cho sáu địa. Nay sẽ nói rõ pháp thế đệ nhất tương ưng với ba căn, nhằm khiến nhận biết </w:t>
      </w:r>
      <w:r>
        <w:rPr>
          <w:color w:val="231F20"/>
          <w:spacing w:val="-3"/>
        </w:rPr>
        <w:t>pháp </w:t>
      </w:r>
      <w:r>
        <w:rPr>
          <w:color w:val="231F20"/>
        </w:rPr>
        <w:t>kia chung nơi sáu địa, hiện thấy rõ như quả trong lòng bàn </w:t>
      </w:r>
      <w:r>
        <w:rPr>
          <w:color w:val="231F20"/>
          <w:spacing w:val="-5"/>
        </w:rPr>
        <w:t>tay. </w:t>
      </w:r>
      <w:r>
        <w:rPr>
          <w:color w:val="231F20"/>
        </w:rPr>
        <w:t>Do nhân duyên </w:t>
      </w:r>
      <w:r>
        <w:rPr>
          <w:color w:val="231F20"/>
          <w:spacing w:val="-6"/>
        </w:rPr>
        <w:t>ấy, </w:t>
      </w:r>
      <w:r>
        <w:rPr>
          <w:color w:val="231F20"/>
        </w:rPr>
        <w:t>nên tạo ra phần Luận</w:t>
      </w:r>
      <w:r>
        <w:rPr>
          <w:color w:val="231F20"/>
          <w:spacing w:val="6"/>
        </w:rPr>
        <w:t> </w:t>
      </w:r>
      <w:r>
        <w:rPr>
          <w:color w:val="231F20"/>
          <w:spacing w:val="-5"/>
        </w:rPr>
        <w:t>này.</w:t>
      </w:r>
    </w:p>
    <w:p>
      <w:pPr>
        <w:pStyle w:val="BodyText"/>
        <w:spacing w:line="273" w:lineRule="auto" w:before="109"/>
        <w:ind w:left="393" w:right="127"/>
      </w:pPr>
      <w:r>
        <w:rPr>
          <w:i/>
          <w:color w:val="231F20"/>
        </w:rPr>
        <w:t>Hỏi: </w:t>
      </w:r>
      <w:r>
        <w:rPr>
          <w:color w:val="231F20"/>
        </w:rPr>
        <w:t>Pháp thế đệ nhất nên nói là tương ưng với lạc căn, tương ưng với hỷ căn, tương ưng với xả căn chăng?</w:t>
      </w:r>
    </w:p>
    <w:p>
      <w:pPr>
        <w:pStyle w:val="BodyText"/>
        <w:spacing w:line="273" w:lineRule="auto" w:before="112"/>
        <w:ind w:left="393" w:right="127"/>
      </w:pPr>
      <w:r>
        <w:rPr>
          <w:i/>
          <w:color w:val="231F20"/>
        </w:rPr>
        <w:t>Đáp: </w:t>
      </w:r>
      <w:r>
        <w:rPr>
          <w:color w:val="231F20"/>
        </w:rPr>
        <w:t>Nên nói hoặc tương ưng với lạc căn, hoặc tương ưng với hỷ căn, hoặc tương ưng với xả căn.</w:t>
      </w:r>
    </w:p>
    <w:p>
      <w:pPr>
        <w:pStyle w:val="BodyText"/>
        <w:spacing w:line="273" w:lineRule="auto" w:before="111"/>
        <w:ind w:left="393" w:right="127"/>
      </w:pPr>
      <w:r>
        <w:rPr>
          <w:color w:val="231F20"/>
        </w:rPr>
        <w:t>Trước</w:t>
      </w:r>
      <w:r>
        <w:rPr>
          <w:color w:val="231F20"/>
          <w:spacing w:val="-10"/>
        </w:rPr>
        <w:t> </w:t>
      </w:r>
      <w:r>
        <w:rPr>
          <w:color w:val="231F20"/>
        </w:rPr>
        <w:t>đây</w:t>
      </w:r>
      <w:r>
        <w:rPr>
          <w:color w:val="231F20"/>
          <w:spacing w:val="-9"/>
        </w:rPr>
        <w:t> </w:t>
      </w:r>
      <w:r>
        <w:rPr>
          <w:color w:val="231F20"/>
        </w:rPr>
        <w:t>đã</w:t>
      </w:r>
      <w:r>
        <w:rPr>
          <w:color w:val="231F20"/>
          <w:spacing w:val="-9"/>
        </w:rPr>
        <w:t> </w:t>
      </w:r>
      <w:r>
        <w:rPr>
          <w:color w:val="231F20"/>
        </w:rPr>
        <w:t>nói</w:t>
      </w:r>
      <w:r>
        <w:rPr>
          <w:color w:val="231F20"/>
          <w:spacing w:val="-8"/>
        </w:rPr>
        <w:t> </w:t>
      </w:r>
      <w:r>
        <w:rPr>
          <w:color w:val="231F20"/>
        </w:rPr>
        <w:t>pháp</w:t>
      </w:r>
      <w:r>
        <w:rPr>
          <w:color w:val="231F20"/>
          <w:spacing w:val="-9"/>
        </w:rPr>
        <w:t> </w:t>
      </w:r>
      <w:r>
        <w:rPr>
          <w:color w:val="231F20"/>
        </w:rPr>
        <w:t>thế</w:t>
      </w:r>
      <w:r>
        <w:rPr>
          <w:color w:val="231F20"/>
          <w:spacing w:val="-9"/>
        </w:rPr>
        <w:t> </w:t>
      </w:r>
      <w:r>
        <w:rPr>
          <w:color w:val="231F20"/>
        </w:rPr>
        <w:t>đệ</w:t>
      </w:r>
      <w:r>
        <w:rPr>
          <w:color w:val="231F20"/>
          <w:spacing w:val="-8"/>
        </w:rPr>
        <w:t> </w:t>
      </w:r>
      <w:r>
        <w:rPr>
          <w:color w:val="231F20"/>
        </w:rPr>
        <w:t>nhất</w:t>
      </w:r>
      <w:r>
        <w:rPr>
          <w:color w:val="231F20"/>
          <w:spacing w:val="-10"/>
        </w:rPr>
        <w:t> </w:t>
      </w:r>
      <w:r>
        <w:rPr>
          <w:color w:val="231F20"/>
        </w:rPr>
        <w:t>không</w:t>
      </w:r>
      <w:r>
        <w:rPr>
          <w:color w:val="231F20"/>
          <w:spacing w:val="-9"/>
        </w:rPr>
        <w:t> </w:t>
      </w:r>
      <w:r>
        <w:rPr>
          <w:color w:val="231F20"/>
        </w:rPr>
        <w:t>phải</w:t>
      </w:r>
      <w:r>
        <w:rPr>
          <w:color w:val="231F20"/>
          <w:spacing w:val="-8"/>
        </w:rPr>
        <w:t> </w:t>
      </w:r>
      <w:r>
        <w:rPr>
          <w:color w:val="231F20"/>
        </w:rPr>
        <w:t>thuộc</w:t>
      </w:r>
      <w:r>
        <w:rPr>
          <w:color w:val="231F20"/>
          <w:spacing w:val="-9"/>
        </w:rPr>
        <w:t> </w:t>
      </w:r>
      <w:r>
        <w:rPr>
          <w:color w:val="231F20"/>
        </w:rPr>
        <w:t>về</w:t>
      </w:r>
      <w:r>
        <w:rPr>
          <w:color w:val="231F20"/>
          <w:spacing w:val="-9"/>
        </w:rPr>
        <w:t> </w:t>
      </w:r>
      <w:r>
        <w:rPr>
          <w:color w:val="231F20"/>
        </w:rPr>
        <w:t>cõi</w:t>
      </w:r>
      <w:r>
        <w:rPr>
          <w:color w:val="231F20"/>
          <w:spacing w:val="-8"/>
        </w:rPr>
        <w:t> </w:t>
      </w:r>
      <w:r>
        <w:rPr>
          <w:color w:val="231F20"/>
          <w:spacing w:val="-3"/>
        </w:rPr>
        <w:t>dục, </w:t>
      </w:r>
      <w:r>
        <w:rPr>
          <w:color w:val="231F20"/>
        </w:rPr>
        <w:t>tức</w:t>
      </w:r>
      <w:r>
        <w:rPr>
          <w:color w:val="231F20"/>
          <w:spacing w:val="-10"/>
        </w:rPr>
        <w:t> </w:t>
      </w:r>
      <w:r>
        <w:rPr>
          <w:color w:val="231F20"/>
        </w:rPr>
        <w:t>biết</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khổ</w:t>
      </w:r>
      <w:r>
        <w:rPr>
          <w:color w:val="231F20"/>
          <w:spacing w:val="-10"/>
        </w:rPr>
        <w:t> </w:t>
      </w:r>
      <w:r>
        <w:rPr>
          <w:color w:val="231F20"/>
        </w:rPr>
        <w:t>căn,</w:t>
      </w:r>
      <w:r>
        <w:rPr>
          <w:color w:val="231F20"/>
          <w:spacing w:val="-10"/>
        </w:rPr>
        <w:t> </w:t>
      </w:r>
      <w:r>
        <w:rPr>
          <w:color w:val="231F20"/>
        </w:rPr>
        <w:t>ưu</w:t>
      </w:r>
      <w:r>
        <w:rPr>
          <w:color w:val="231F20"/>
          <w:spacing w:val="-10"/>
        </w:rPr>
        <w:t> </w:t>
      </w:r>
      <w:r>
        <w:rPr>
          <w:color w:val="231F20"/>
        </w:rPr>
        <w:t>căn,</w:t>
      </w:r>
      <w:r>
        <w:rPr>
          <w:color w:val="231F20"/>
          <w:spacing w:val="-10"/>
        </w:rPr>
        <w:t> </w:t>
      </w:r>
      <w:r>
        <w:rPr>
          <w:color w:val="231F20"/>
        </w:rPr>
        <w:t>thế</w:t>
      </w:r>
      <w:r>
        <w:rPr>
          <w:color w:val="231F20"/>
          <w:spacing w:val="-10"/>
        </w:rPr>
        <w:t> </w:t>
      </w:r>
      <w:r>
        <w:rPr>
          <w:color w:val="231F20"/>
        </w:rPr>
        <w:t>nên</w:t>
      </w:r>
      <w:r>
        <w:rPr>
          <w:color w:val="231F20"/>
          <w:spacing w:val="-10"/>
        </w:rPr>
        <w:t> </w:t>
      </w:r>
      <w:r>
        <w:rPr>
          <w:color w:val="231F20"/>
        </w:rPr>
        <w:t>chỉ</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ba căn để tạo ra phần Luận </w:t>
      </w:r>
      <w:r>
        <w:rPr>
          <w:color w:val="231F20"/>
          <w:spacing w:val="-5"/>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Tuy đã nói tổng quát về pháp kia tương ưng với ba căn, nhưng chưa làm rõ về chỗ sai biệt của sự tương ưng, thế nên lại nói đến tướng của sự sai biệt đó.</w:t>
      </w:r>
    </w:p>
    <w:p>
      <w:pPr>
        <w:pStyle w:val="BodyText"/>
        <w:spacing w:before="125"/>
        <w:ind w:left="677" w:firstLine="0"/>
      </w:pPr>
      <w:r>
        <w:rPr>
          <w:i/>
          <w:color w:val="231F20"/>
        </w:rPr>
        <w:t>Hỏi: </w:t>
      </w:r>
      <w:r>
        <w:rPr>
          <w:color w:val="231F20"/>
        </w:rPr>
        <w:t>Thế nào là tương ưng với lạc căn?</w:t>
      </w:r>
    </w:p>
    <w:p>
      <w:pPr>
        <w:pStyle w:val="BodyText"/>
        <w:spacing w:line="276" w:lineRule="auto" w:before="170"/>
        <w:ind w:right="410"/>
      </w:pPr>
      <w:r>
        <w:rPr>
          <w:i/>
          <w:color w:val="231F20"/>
        </w:rPr>
        <w:t>Đáp: </w:t>
      </w:r>
      <w:r>
        <w:rPr>
          <w:color w:val="231F20"/>
        </w:rPr>
        <w:t>Nếu nương vào tĩnh lự thứ ba nhập chánh tánh ly sinh, Hành giả kia đã chứng được pháp thế đệ nhất. Nhưng pháp thế đệ nhất ở tĩnh lự thứ ba, hoặc tương ưng với lạc căn, hoặc không tương ưng với lạc căn.</w:t>
      </w:r>
    </w:p>
    <w:p>
      <w:pPr>
        <w:pStyle w:val="BodyText"/>
        <w:spacing w:before="125"/>
        <w:ind w:left="677" w:firstLine="0"/>
      </w:pPr>
      <w:r>
        <w:rPr>
          <w:color w:val="231F20"/>
        </w:rPr>
        <w:t>Tương ưng với lạc căn: Là trừ lạc căn, còn lại là tâm tâm sở pháp.</w:t>
      </w:r>
    </w:p>
    <w:p>
      <w:pPr>
        <w:pStyle w:val="BodyText"/>
        <w:spacing w:line="276" w:lineRule="auto" w:before="170"/>
        <w:ind w:right="411"/>
      </w:pPr>
      <w:r>
        <w:rPr>
          <w:color w:val="231F20"/>
        </w:rPr>
        <w:t>Không tương ưng với lạc căn: Tức là lạc căn cùng sắc, tâm bất tương ưng hành tùy tâm chuyển.</w:t>
      </w:r>
    </w:p>
    <w:p>
      <w:pPr>
        <w:pStyle w:val="BodyText"/>
        <w:spacing w:line="276" w:lineRule="auto" w:before="125"/>
        <w:ind w:right="411"/>
      </w:pPr>
      <w:r>
        <w:rPr>
          <w:color w:val="231F20"/>
        </w:rPr>
        <w:t>Nay lại nói tâm tâm sở pháp còn lại, nên nói pháp kia cùng</w:t>
      </w:r>
      <w:r>
        <w:rPr>
          <w:color w:val="231F20"/>
          <w:spacing w:val="-31"/>
        </w:rPr>
        <w:t> </w:t>
      </w:r>
      <w:r>
        <w:rPr>
          <w:color w:val="231F20"/>
        </w:rPr>
        <w:t>với lạc căn tương ưng.</w:t>
      </w:r>
    </w:p>
    <w:p>
      <w:pPr>
        <w:pStyle w:val="BodyText"/>
        <w:spacing w:before="125"/>
        <w:ind w:left="677" w:firstLine="0"/>
      </w:pPr>
      <w:r>
        <w:rPr>
          <w:i/>
          <w:color w:val="231F20"/>
        </w:rPr>
        <w:t>Hỏi: </w:t>
      </w:r>
      <w:r>
        <w:rPr>
          <w:color w:val="231F20"/>
        </w:rPr>
        <w:t>Thế nào là tương ưng với hỷ căn?</w:t>
      </w:r>
    </w:p>
    <w:p>
      <w:pPr>
        <w:pStyle w:val="BodyText"/>
        <w:spacing w:line="276" w:lineRule="auto" w:before="170"/>
        <w:ind w:right="410"/>
      </w:pPr>
      <w:r>
        <w:rPr>
          <w:i/>
          <w:color w:val="231F20"/>
        </w:rPr>
        <w:t>Đáp: </w:t>
      </w:r>
      <w:r>
        <w:rPr>
          <w:color w:val="231F20"/>
        </w:rPr>
        <w:t>Nếu nương vào tĩnh lự thứ nhất, thứ hai nhập chánh tánh ly sinh, Hành giả kia đã chứng được pháp thế đệ nhất. Nhưng pháp thế đệ nhất ở tĩnh lự thứ nhất, thứ hai, hoặc tương ưng với hỷ căn, hoặc không tương ưng với hỷ căn.</w:t>
      </w:r>
    </w:p>
    <w:p>
      <w:pPr>
        <w:pStyle w:val="BodyText"/>
        <w:spacing w:before="125"/>
        <w:ind w:left="677" w:firstLine="0"/>
      </w:pPr>
      <w:r>
        <w:rPr>
          <w:color w:val="231F20"/>
        </w:rPr>
        <w:t>Tương ưng với hỷ căn: Là trừ hỷ căn, còn lại là tâm tâm sở pháp.</w:t>
      </w:r>
    </w:p>
    <w:p>
      <w:pPr>
        <w:pStyle w:val="BodyText"/>
        <w:spacing w:line="276" w:lineRule="auto" w:before="170"/>
        <w:ind w:right="411"/>
      </w:pPr>
      <w:r>
        <w:rPr>
          <w:color w:val="231F20"/>
        </w:rPr>
        <w:t>Không tương ưng với hỷ căn: Tức là hỷ căn và sắc, tâm bất tương ưng hành tùy tâm chuyển.</w:t>
      </w:r>
    </w:p>
    <w:p>
      <w:pPr>
        <w:pStyle w:val="BodyText"/>
        <w:spacing w:line="276" w:lineRule="auto" w:before="125"/>
        <w:ind w:right="411"/>
      </w:pPr>
      <w:r>
        <w:rPr>
          <w:color w:val="231F20"/>
        </w:rPr>
        <w:t>Nay lại nói tâm tâm sở pháp còn lại, nên nói pháp kia cùng</w:t>
      </w:r>
      <w:r>
        <w:rPr>
          <w:color w:val="231F20"/>
          <w:spacing w:val="-31"/>
        </w:rPr>
        <w:t> </w:t>
      </w:r>
      <w:r>
        <w:rPr>
          <w:color w:val="231F20"/>
        </w:rPr>
        <w:t>với hỷ căn tương ưng.</w:t>
      </w:r>
    </w:p>
    <w:p>
      <w:pPr>
        <w:pStyle w:val="BodyText"/>
        <w:spacing w:before="125"/>
        <w:ind w:left="677" w:firstLine="0"/>
      </w:pPr>
      <w:r>
        <w:rPr>
          <w:i/>
          <w:color w:val="231F20"/>
        </w:rPr>
        <w:t>Hỏi: </w:t>
      </w:r>
      <w:r>
        <w:rPr>
          <w:color w:val="231F20"/>
        </w:rPr>
        <w:t>Thế nào là tương ưng với xả căn?</w:t>
      </w:r>
    </w:p>
    <w:p>
      <w:pPr>
        <w:pStyle w:val="BodyText"/>
        <w:spacing w:line="276" w:lineRule="auto" w:before="170"/>
        <w:ind w:right="410"/>
      </w:pPr>
      <w:r>
        <w:rPr>
          <w:i/>
          <w:color w:val="231F20"/>
        </w:rPr>
        <w:t>Đáp: </w:t>
      </w:r>
      <w:r>
        <w:rPr>
          <w:color w:val="231F20"/>
        </w:rPr>
        <w:t>Nếu nương vào vị chí nơi tĩnh lự thứ tư nhập chánh tánh ly sinh, Hành giả kia đã chứng được pháp thế đệ nhất.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không nói tĩnh lự trung gian?</w:t>
      </w:r>
    </w:p>
    <w:p>
      <w:pPr>
        <w:pStyle w:val="BodyText"/>
        <w:spacing w:line="273" w:lineRule="auto" w:before="154"/>
        <w:ind w:left="393" w:right="126"/>
      </w:pPr>
      <w:r>
        <w:rPr>
          <w:i/>
          <w:color w:val="231F20"/>
        </w:rPr>
        <w:t>Đáp:</w:t>
      </w:r>
      <w:r>
        <w:rPr>
          <w:i/>
          <w:color w:val="231F20"/>
          <w:spacing w:val="-6"/>
        </w:rPr>
        <w:t> </w:t>
      </w:r>
      <w:r>
        <w:rPr>
          <w:color w:val="231F20"/>
        </w:rPr>
        <w:t>Đoạn</w:t>
      </w:r>
      <w:r>
        <w:rPr>
          <w:color w:val="231F20"/>
          <w:spacing w:val="-7"/>
        </w:rPr>
        <w:t> </w:t>
      </w:r>
      <w:r>
        <w:rPr>
          <w:color w:val="231F20"/>
        </w:rPr>
        <w:t>văn</w:t>
      </w:r>
      <w:r>
        <w:rPr>
          <w:color w:val="231F20"/>
          <w:spacing w:val="-6"/>
        </w:rPr>
        <w:t> </w:t>
      </w:r>
      <w:r>
        <w:rPr>
          <w:color w:val="231F20"/>
        </w:rPr>
        <w:t>này</w:t>
      </w:r>
      <w:r>
        <w:rPr>
          <w:color w:val="231F20"/>
          <w:spacing w:val="-7"/>
        </w:rPr>
        <w:t> </w:t>
      </w:r>
      <w:r>
        <w:rPr>
          <w:color w:val="231F20"/>
        </w:rPr>
        <w:t>nên</w:t>
      </w:r>
      <w:r>
        <w:rPr>
          <w:color w:val="231F20"/>
          <w:spacing w:val="-6"/>
        </w:rPr>
        <w:t> </w:t>
      </w:r>
      <w:r>
        <w:rPr>
          <w:color w:val="231F20"/>
        </w:rPr>
        <w:t>nói</w:t>
      </w:r>
      <w:r>
        <w:rPr>
          <w:color w:val="231F20"/>
          <w:spacing w:val="-7"/>
        </w:rPr>
        <w:t> </w:t>
      </w:r>
      <w:r>
        <w:rPr>
          <w:color w:val="231F20"/>
        </w:rPr>
        <w:t>như</w:t>
      </w:r>
      <w:r>
        <w:rPr>
          <w:color w:val="231F20"/>
          <w:spacing w:val="-7"/>
        </w:rPr>
        <w:t> </w:t>
      </w:r>
      <w:r>
        <w:rPr>
          <w:color w:val="231F20"/>
        </w:rPr>
        <w:t>vầy:</w:t>
      </w:r>
      <w:r>
        <w:rPr>
          <w:color w:val="231F20"/>
          <w:spacing w:val="-6"/>
        </w:rPr>
        <w:t> </w:t>
      </w:r>
      <w:r>
        <w:rPr>
          <w:color w:val="231F20"/>
        </w:rPr>
        <w:t>Nếu</w:t>
      </w:r>
      <w:r>
        <w:rPr>
          <w:color w:val="231F20"/>
          <w:spacing w:val="-7"/>
        </w:rPr>
        <w:t> </w:t>
      </w:r>
      <w:r>
        <w:rPr>
          <w:color w:val="231F20"/>
        </w:rPr>
        <w:t>nương</w:t>
      </w:r>
      <w:r>
        <w:rPr>
          <w:color w:val="231F20"/>
          <w:spacing w:val="-6"/>
        </w:rPr>
        <w:t> </w:t>
      </w:r>
      <w:r>
        <w:rPr>
          <w:color w:val="231F20"/>
        </w:rPr>
        <w:t>vào</w:t>
      </w:r>
      <w:r>
        <w:rPr>
          <w:color w:val="231F20"/>
          <w:spacing w:val="-7"/>
        </w:rPr>
        <w:t> </w:t>
      </w:r>
      <w:r>
        <w:rPr>
          <w:color w:val="231F20"/>
        </w:rPr>
        <w:t>vị</w:t>
      </w:r>
      <w:r>
        <w:rPr>
          <w:color w:val="231F20"/>
          <w:spacing w:val="-7"/>
        </w:rPr>
        <w:t> </w:t>
      </w:r>
      <w:r>
        <w:rPr>
          <w:color w:val="231F20"/>
        </w:rPr>
        <w:t>chí</w:t>
      </w:r>
      <w:r>
        <w:rPr>
          <w:color w:val="231F20"/>
          <w:spacing w:val="-6"/>
        </w:rPr>
        <w:t> </w:t>
      </w:r>
      <w:r>
        <w:rPr>
          <w:color w:val="231F20"/>
        </w:rPr>
        <w:t>nơi tĩnh lự trung gian, tĩnh lự thứ tư nhập chánh tánh ly sinh, Hành giả kia đã chứng được pháp thế đệ nhất.</w:t>
      </w:r>
    </w:p>
    <w:p>
      <w:pPr>
        <w:pStyle w:val="BodyText"/>
        <w:spacing w:before="111"/>
        <w:ind w:left="960" w:firstLine="0"/>
      </w:pPr>
      <w:r>
        <w:rPr>
          <w:i/>
          <w:color w:val="231F20"/>
        </w:rPr>
        <w:t>Hỏi: </w:t>
      </w:r>
      <w:r>
        <w:rPr>
          <w:color w:val="231F20"/>
        </w:rPr>
        <w:t>Nhưng không nói như vậy là ý gì?</w:t>
      </w:r>
    </w:p>
    <w:p>
      <w:pPr>
        <w:pStyle w:val="BodyText"/>
        <w:spacing w:line="273" w:lineRule="auto" w:before="155"/>
        <w:ind w:left="393" w:right="127"/>
      </w:pPr>
      <w:r>
        <w:rPr>
          <w:i/>
          <w:color w:val="231F20"/>
        </w:rPr>
        <w:t>Đáp: </w:t>
      </w:r>
      <w:r>
        <w:rPr>
          <w:color w:val="231F20"/>
        </w:rPr>
        <w:t>Đã nói vị chí, nên biết là cũng nói tĩnh lự trung gian. Vì sao? Vì tiếng vị chí là chưa đến, cũng nói rõ nghĩa trung gian, vì đều là chưa đến địa căn bản. Như nơi phần Đại Chủng Uẩn nói: Đại chủng dựa vào định nào diệt? Dựa vào bốn định hoặc định vị</w:t>
      </w:r>
      <w:r>
        <w:rPr>
          <w:color w:val="231F20"/>
          <w:spacing w:val="-3"/>
        </w:rPr>
        <w:t> </w:t>
      </w:r>
      <w:r>
        <w:rPr>
          <w:color w:val="231F20"/>
        </w:rPr>
        <w:t>chí.</w:t>
      </w:r>
    </w:p>
    <w:p>
      <w:pPr>
        <w:pStyle w:val="BodyText"/>
        <w:spacing w:line="273" w:lineRule="auto" w:before="110"/>
        <w:ind w:left="393" w:right="128"/>
      </w:pPr>
      <w:r>
        <w:rPr>
          <w:color w:val="231F20"/>
        </w:rPr>
        <w:t>Nhưng ở ba địa này, pháp thế đệ nhất hoặc tương ưng với xả căn, hoặc không tương ưng với xả căn.</w:t>
      </w:r>
    </w:p>
    <w:p>
      <w:pPr>
        <w:pStyle w:val="BodyText"/>
        <w:spacing w:before="112"/>
        <w:ind w:left="960" w:firstLine="0"/>
      </w:pPr>
      <w:r>
        <w:rPr>
          <w:color w:val="231F20"/>
          <w:spacing w:val="-3"/>
        </w:rPr>
        <w:t>Tương</w:t>
      </w:r>
      <w:r>
        <w:rPr>
          <w:color w:val="231F20"/>
          <w:spacing w:val="-13"/>
        </w:rPr>
        <w:t> </w:t>
      </w:r>
      <w:r>
        <w:rPr>
          <w:color w:val="231F20"/>
        </w:rPr>
        <w:t>ưng</w:t>
      </w:r>
      <w:r>
        <w:rPr>
          <w:color w:val="231F20"/>
          <w:spacing w:val="-13"/>
        </w:rPr>
        <w:t> </w:t>
      </w:r>
      <w:r>
        <w:rPr>
          <w:color w:val="231F20"/>
        </w:rPr>
        <w:t>với</w:t>
      </w:r>
      <w:r>
        <w:rPr>
          <w:color w:val="231F20"/>
          <w:spacing w:val="-12"/>
        </w:rPr>
        <w:t> </w:t>
      </w:r>
      <w:r>
        <w:rPr>
          <w:color w:val="231F20"/>
        </w:rPr>
        <w:t>xả</w:t>
      </w:r>
      <w:r>
        <w:rPr>
          <w:color w:val="231F20"/>
          <w:spacing w:val="-13"/>
        </w:rPr>
        <w:t> </w:t>
      </w:r>
      <w:r>
        <w:rPr>
          <w:color w:val="231F20"/>
          <w:spacing w:val="-3"/>
        </w:rPr>
        <w:t>căn:</w:t>
      </w:r>
      <w:r>
        <w:rPr>
          <w:color w:val="231F20"/>
          <w:spacing w:val="-13"/>
        </w:rPr>
        <w:t> </w:t>
      </w:r>
      <w:r>
        <w:rPr>
          <w:color w:val="231F20"/>
        </w:rPr>
        <w:t>Là</w:t>
      </w:r>
      <w:r>
        <w:rPr>
          <w:color w:val="231F20"/>
          <w:spacing w:val="-13"/>
        </w:rPr>
        <w:t> </w:t>
      </w:r>
      <w:r>
        <w:rPr>
          <w:color w:val="231F20"/>
        </w:rPr>
        <w:t>trừ</w:t>
      </w:r>
      <w:r>
        <w:rPr>
          <w:color w:val="231F20"/>
          <w:spacing w:val="-12"/>
        </w:rPr>
        <w:t> </w:t>
      </w:r>
      <w:r>
        <w:rPr>
          <w:color w:val="231F20"/>
        </w:rPr>
        <w:t>xả</w:t>
      </w:r>
      <w:r>
        <w:rPr>
          <w:color w:val="231F20"/>
          <w:spacing w:val="-13"/>
        </w:rPr>
        <w:t> </w:t>
      </w:r>
      <w:r>
        <w:rPr>
          <w:color w:val="231F20"/>
          <w:spacing w:val="-3"/>
        </w:rPr>
        <w:t>căn,</w:t>
      </w:r>
      <w:r>
        <w:rPr>
          <w:color w:val="231F20"/>
          <w:spacing w:val="-13"/>
        </w:rPr>
        <w:t> </w:t>
      </w:r>
      <w:r>
        <w:rPr>
          <w:color w:val="231F20"/>
        </w:rPr>
        <w:t>còn</w:t>
      </w:r>
      <w:r>
        <w:rPr>
          <w:color w:val="231F20"/>
          <w:spacing w:val="-12"/>
        </w:rPr>
        <w:t> </w:t>
      </w:r>
      <w:r>
        <w:rPr>
          <w:color w:val="231F20"/>
        </w:rPr>
        <w:t>lại</w:t>
      </w:r>
      <w:r>
        <w:rPr>
          <w:color w:val="231F20"/>
          <w:spacing w:val="-13"/>
        </w:rPr>
        <w:t> </w:t>
      </w:r>
      <w:r>
        <w:rPr>
          <w:color w:val="231F20"/>
        </w:rPr>
        <w:t>là</w:t>
      </w:r>
      <w:r>
        <w:rPr>
          <w:color w:val="231F20"/>
          <w:spacing w:val="-13"/>
        </w:rPr>
        <w:t> </w:t>
      </w:r>
      <w:r>
        <w:rPr>
          <w:color w:val="231F20"/>
        </w:rPr>
        <w:t>tâm</w:t>
      </w:r>
      <w:r>
        <w:rPr>
          <w:color w:val="231F20"/>
          <w:spacing w:val="-12"/>
        </w:rPr>
        <w:t> </w:t>
      </w:r>
      <w:r>
        <w:rPr>
          <w:color w:val="231F20"/>
        </w:rPr>
        <w:t>tâm</w:t>
      </w:r>
      <w:r>
        <w:rPr>
          <w:color w:val="231F20"/>
          <w:spacing w:val="-13"/>
        </w:rPr>
        <w:t> </w:t>
      </w:r>
      <w:r>
        <w:rPr>
          <w:color w:val="231F20"/>
        </w:rPr>
        <w:t>sở</w:t>
      </w:r>
      <w:r>
        <w:rPr>
          <w:color w:val="231F20"/>
          <w:spacing w:val="-13"/>
        </w:rPr>
        <w:t> </w:t>
      </w:r>
      <w:r>
        <w:rPr>
          <w:color w:val="231F20"/>
          <w:spacing w:val="-3"/>
        </w:rPr>
        <w:t>pháp.</w:t>
      </w:r>
    </w:p>
    <w:p>
      <w:pPr>
        <w:pStyle w:val="BodyText"/>
        <w:spacing w:line="273" w:lineRule="auto" w:before="154"/>
        <w:ind w:left="393"/>
        <w:jc w:val="left"/>
      </w:pPr>
      <w:r>
        <w:rPr>
          <w:color w:val="231F20"/>
        </w:rPr>
        <w:t>Không tương ưng với xả căn: Tức là xả căn và sắc, tâm bất tương ưng hành tùy tâm chuyển.</w:t>
      </w:r>
    </w:p>
    <w:p>
      <w:pPr>
        <w:pStyle w:val="BodyText"/>
        <w:spacing w:line="273" w:lineRule="auto" w:before="112"/>
        <w:ind w:left="393"/>
        <w:jc w:val="left"/>
      </w:pPr>
      <w:r>
        <w:rPr>
          <w:color w:val="231F20"/>
        </w:rPr>
        <w:t>Nay lại nói tâm tâm sở pháp còn lại, nên nói pháp kia cùng với xả căn tương ưng.</w:t>
      </w:r>
    </w:p>
    <w:p>
      <w:pPr>
        <w:pStyle w:val="BodyText"/>
        <w:spacing w:line="273" w:lineRule="auto" w:before="111"/>
        <w:ind w:left="393"/>
        <w:jc w:val="left"/>
      </w:pPr>
      <w:r>
        <w:rPr>
          <w:i/>
          <w:color w:val="231F20"/>
        </w:rPr>
        <w:t>Hỏi:</w:t>
      </w:r>
      <w:r>
        <w:rPr>
          <w:i/>
          <w:color w:val="231F20"/>
          <w:spacing w:val="-14"/>
        </w:rPr>
        <w:t> </w:t>
      </w:r>
      <w:r>
        <w:rPr>
          <w:color w:val="231F20"/>
        </w:rPr>
        <w:t>Từng</w:t>
      </w:r>
      <w:r>
        <w:rPr>
          <w:color w:val="231F20"/>
          <w:spacing w:val="-9"/>
        </w:rPr>
        <w:t> </w:t>
      </w:r>
      <w:r>
        <w:rPr>
          <w:color w:val="231F20"/>
        </w:rPr>
        <w:t>có</w:t>
      </w:r>
      <w:r>
        <w:rPr>
          <w:color w:val="231F20"/>
          <w:spacing w:val="-9"/>
        </w:rPr>
        <w:t> </w:t>
      </w:r>
      <w:r>
        <w:rPr>
          <w:color w:val="231F20"/>
        </w:rPr>
        <w:t>pháp</w:t>
      </w:r>
      <w:r>
        <w:rPr>
          <w:color w:val="231F20"/>
          <w:spacing w:val="-9"/>
        </w:rPr>
        <w:t> </w:t>
      </w:r>
      <w:r>
        <w:rPr>
          <w:color w:val="231F20"/>
        </w:rPr>
        <w:t>thế</w:t>
      </w:r>
      <w:r>
        <w:rPr>
          <w:color w:val="231F20"/>
          <w:spacing w:val="-10"/>
        </w:rPr>
        <w:t> </w:t>
      </w:r>
      <w:r>
        <w:rPr>
          <w:color w:val="231F20"/>
        </w:rPr>
        <w:t>đệ</w:t>
      </w:r>
      <w:r>
        <w:rPr>
          <w:color w:val="231F20"/>
          <w:spacing w:val="-9"/>
        </w:rPr>
        <w:t> </w:t>
      </w:r>
      <w:r>
        <w:rPr>
          <w:color w:val="231F20"/>
        </w:rPr>
        <w:t>nhất</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9"/>
        </w:rPr>
        <w:t> </w:t>
      </w:r>
      <w:r>
        <w:rPr>
          <w:color w:val="231F20"/>
        </w:rPr>
        <w:t>lạc</w:t>
      </w:r>
      <w:r>
        <w:rPr>
          <w:color w:val="231F20"/>
          <w:spacing w:val="-9"/>
        </w:rPr>
        <w:t> </w:t>
      </w:r>
      <w:r>
        <w:rPr>
          <w:color w:val="231F20"/>
        </w:rPr>
        <w:t>căn,</w:t>
      </w:r>
      <w:r>
        <w:rPr>
          <w:color w:val="231F20"/>
          <w:spacing w:val="-9"/>
        </w:rPr>
        <w:t> </w:t>
      </w:r>
      <w:r>
        <w:rPr>
          <w:color w:val="231F20"/>
        </w:rPr>
        <w:t>hỷ căn và xả căn chăng?</w:t>
      </w:r>
    </w:p>
    <w:p>
      <w:pPr>
        <w:pStyle w:val="BodyText"/>
        <w:spacing w:before="112"/>
        <w:ind w:left="960" w:firstLine="0"/>
        <w:jc w:val="left"/>
      </w:pPr>
      <w:r>
        <w:rPr>
          <w:i/>
          <w:color w:val="231F20"/>
        </w:rPr>
        <w:t>Đáp:</w:t>
      </w:r>
      <w:r>
        <w:rPr>
          <w:i/>
          <w:color w:val="231F20"/>
          <w:spacing w:val="-18"/>
        </w:rPr>
        <w:t> </w:t>
      </w:r>
      <w:r>
        <w:rPr>
          <w:color w:val="231F20"/>
        </w:rPr>
        <w:t>Có.</w:t>
      </w:r>
      <w:r>
        <w:rPr>
          <w:color w:val="231F20"/>
          <w:spacing w:val="-17"/>
        </w:rPr>
        <w:t> </w:t>
      </w:r>
      <w:r>
        <w:rPr>
          <w:color w:val="231F20"/>
        </w:rPr>
        <w:t>Đó</w:t>
      </w:r>
      <w:r>
        <w:rPr>
          <w:color w:val="231F20"/>
          <w:spacing w:val="-18"/>
        </w:rPr>
        <w:t> </w:t>
      </w:r>
      <w:r>
        <w:rPr>
          <w:color w:val="231F20"/>
        </w:rPr>
        <w:t>là</w:t>
      </w:r>
      <w:r>
        <w:rPr>
          <w:color w:val="231F20"/>
          <w:spacing w:val="-17"/>
        </w:rPr>
        <w:t> </w:t>
      </w:r>
      <w:r>
        <w:rPr>
          <w:color w:val="231F20"/>
        </w:rPr>
        <w:t>sắc,</w:t>
      </w:r>
      <w:r>
        <w:rPr>
          <w:color w:val="231F20"/>
          <w:spacing w:val="-18"/>
        </w:rPr>
        <w:t> </w:t>
      </w:r>
      <w:r>
        <w:rPr>
          <w:color w:val="231F20"/>
        </w:rPr>
        <w:t>tâm</w:t>
      </w:r>
      <w:r>
        <w:rPr>
          <w:color w:val="231F20"/>
          <w:spacing w:val="-17"/>
        </w:rPr>
        <w:t> </w:t>
      </w:r>
      <w:r>
        <w:rPr>
          <w:color w:val="231F20"/>
        </w:rPr>
        <w:t>bất</w:t>
      </w:r>
      <w:r>
        <w:rPr>
          <w:color w:val="231F20"/>
          <w:spacing w:val="-17"/>
        </w:rPr>
        <w:t> </w:t>
      </w:r>
      <w:r>
        <w:rPr>
          <w:color w:val="231F20"/>
        </w:rPr>
        <w:t>tương</w:t>
      </w:r>
      <w:r>
        <w:rPr>
          <w:color w:val="231F20"/>
          <w:spacing w:val="-18"/>
        </w:rPr>
        <w:t> </w:t>
      </w:r>
      <w:r>
        <w:rPr>
          <w:color w:val="231F20"/>
        </w:rPr>
        <w:t>ưng</w:t>
      </w:r>
      <w:r>
        <w:rPr>
          <w:color w:val="231F20"/>
          <w:spacing w:val="-17"/>
        </w:rPr>
        <w:t> </w:t>
      </w:r>
      <w:r>
        <w:rPr>
          <w:color w:val="231F20"/>
        </w:rPr>
        <w:t>hành</w:t>
      </w:r>
      <w:r>
        <w:rPr>
          <w:color w:val="231F20"/>
          <w:spacing w:val="-18"/>
        </w:rPr>
        <w:t> </w:t>
      </w:r>
      <w:r>
        <w:rPr>
          <w:color w:val="231F20"/>
        </w:rPr>
        <w:t>kia</w:t>
      </w:r>
      <w:r>
        <w:rPr>
          <w:color w:val="231F20"/>
          <w:spacing w:val="-17"/>
        </w:rPr>
        <w:t> </w:t>
      </w:r>
      <w:r>
        <w:rPr>
          <w:color w:val="231F20"/>
        </w:rPr>
        <w:t>tùy</w:t>
      </w:r>
      <w:r>
        <w:rPr>
          <w:color w:val="231F20"/>
          <w:spacing w:val="-18"/>
        </w:rPr>
        <w:t> </w:t>
      </w:r>
      <w:r>
        <w:rPr>
          <w:color w:val="231F20"/>
        </w:rPr>
        <w:t>tâm</w:t>
      </w:r>
      <w:r>
        <w:rPr>
          <w:color w:val="231F20"/>
          <w:spacing w:val="-17"/>
        </w:rPr>
        <w:t> </w:t>
      </w:r>
      <w:r>
        <w:rPr>
          <w:color w:val="231F20"/>
        </w:rPr>
        <w:t>chuyển.</w:t>
      </w:r>
    </w:p>
    <w:p>
      <w:pPr>
        <w:pStyle w:val="BodyText"/>
        <w:spacing w:line="273" w:lineRule="auto" w:before="155"/>
        <w:ind w:left="393" w:right="47"/>
        <w:jc w:val="left"/>
      </w:pPr>
      <w:r>
        <w:rPr>
          <w:i/>
          <w:color w:val="231F20"/>
        </w:rPr>
        <w:t>Hỏi: </w:t>
      </w:r>
      <w:r>
        <w:rPr>
          <w:color w:val="231F20"/>
        </w:rPr>
        <w:t>Từng có pháp thế đệ nhất là pháp tương ưng nhưng không tương ưng với lạc căn, hỷ căn xả căn chăng?</w:t>
      </w:r>
    </w:p>
    <w:p>
      <w:pPr>
        <w:pStyle w:val="BodyText"/>
        <w:spacing w:line="273" w:lineRule="auto" w:before="111"/>
        <w:ind w:left="393" w:right="313"/>
        <w:jc w:val="left"/>
      </w:pPr>
      <w:r>
        <w:rPr>
          <w:i/>
          <w:color w:val="231F20"/>
        </w:rPr>
        <w:t>Đáp: </w:t>
      </w:r>
      <w:r>
        <w:rPr>
          <w:color w:val="231F20"/>
        </w:rPr>
        <w:t>Có. Đó tức là ba căn, vì pháp kia không tương ưng với căn của tự tánh và tha tánh.</w:t>
      </w:r>
    </w:p>
    <w:p>
      <w:pPr>
        <w:pStyle w:val="BodyText"/>
        <w:spacing w:before="6"/>
        <w:ind w:left="0" w:firstLine="0"/>
        <w:jc w:val="left"/>
        <w:rPr>
          <w:sz w:val="24"/>
        </w:rPr>
      </w:pPr>
    </w:p>
    <w:p>
      <w:pPr>
        <w:spacing w:before="0"/>
        <w:ind w:left="780" w:right="517" w:firstLine="0"/>
        <w:jc w:val="center"/>
        <w:rPr>
          <w:b/>
          <w:sz w:val="26"/>
        </w:rPr>
      </w:pPr>
      <w:r>
        <w:rPr>
          <w:b/>
          <w:color w:val="231F20"/>
          <w:sz w:val="26"/>
        </w:rPr>
        <w:t>HẾT - QUYỂN 4</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bookmarkStart w:name="_TOC_250032" w:id="11"/>
      <w:bookmarkEnd w:id="11"/>
      <w:r>
        <w:rPr>
          <w:color w:val="231F20"/>
        </w:rPr>
        <w:t>QUYỂN 5</w:t>
      </w:r>
    </w:p>
    <w:p>
      <w:pPr>
        <w:pStyle w:val="Heading2"/>
        <w:ind w:left="215"/>
      </w:pPr>
      <w:bookmarkStart w:name="_TOC_250031" w:id="12"/>
      <w:bookmarkEnd w:id="12"/>
      <w:r>
        <w:rPr>
          <w:color w:val="231F20"/>
        </w:rPr>
        <w:t>Chương 1: TẠP UẨN</w:t>
      </w:r>
    </w:p>
    <w:p>
      <w:pPr>
        <w:pStyle w:val="Heading2"/>
        <w:spacing w:before="38"/>
        <w:ind w:left="216"/>
      </w:pPr>
      <w:bookmarkStart w:name="_TOC_250030" w:id="13"/>
      <w:bookmarkEnd w:id="13"/>
      <w:r>
        <w:rPr>
          <w:color w:val="231F20"/>
        </w:rPr>
        <w:t>Phẩm 1: PHÁP THẾ ĐỆ NHẤT, phần 4</w:t>
      </w:r>
    </w:p>
    <w:p>
      <w:pPr>
        <w:pStyle w:val="BodyText"/>
        <w:spacing w:before="0"/>
        <w:ind w:left="0" w:firstLine="0"/>
        <w:jc w:val="left"/>
        <w:rPr>
          <w:b/>
          <w:sz w:val="30"/>
        </w:rPr>
      </w:pPr>
    </w:p>
    <w:p>
      <w:pPr>
        <w:pStyle w:val="Heading3"/>
        <w:spacing w:line="273" w:lineRule="auto" w:before="259"/>
        <w:ind w:right="411"/>
      </w:pPr>
      <w:r>
        <w:rPr>
          <w:i/>
          <w:color w:val="231F20"/>
        </w:rPr>
        <w:t>*</w:t>
      </w:r>
      <w:r>
        <w:rPr>
          <w:i/>
          <w:color w:val="231F20"/>
          <w:spacing w:val="-9"/>
        </w:rPr>
        <w:t> </w:t>
      </w:r>
      <w:r>
        <w:rPr>
          <w:i/>
          <w:color w:val="231F20"/>
        </w:rPr>
        <w:t>Pháp</w:t>
      </w:r>
      <w:r>
        <w:rPr>
          <w:i/>
          <w:color w:val="231F20"/>
          <w:spacing w:val="-9"/>
        </w:rPr>
        <w:t> </w:t>
      </w:r>
      <w:r>
        <w:rPr>
          <w:i/>
          <w:color w:val="231F20"/>
        </w:rPr>
        <w:t>thế</w:t>
      </w:r>
      <w:r>
        <w:rPr>
          <w:i/>
          <w:color w:val="231F20"/>
          <w:spacing w:val="-9"/>
        </w:rPr>
        <w:t> </w:t>
      </w:r>
      <w:r>
        <w:rPr>
          <w:i/>
          <w:color w:val="231F20"/>
        </w:rPr>
        <w:t>đệ</w:t>
      </w:r>
      <w:r>
        <w:rPr>
          <w:i/>
          <w:color w:val="231F20"/>
          <w:spacing w:val="-10"/>
        </w:rPr>
        <w:t> </w:t>
      </w:r>
      <w:r>
        <w:rPr>
          <w:i/>
          <w:color w:val="231F20"/>
        </w:rPr>
        <w:t>nhất</w:t>
      </w:r>
      <w:r>
        <w:rPr>
          <w:i/>
          <w:color w:val="231F20"/>
          <w:spacing w:val="-10"/>
        </w:rPr>
        <w:t> </w:t>
      </w:r>
      <w:r>
        <w:rPr>
          <w:i/>
          <w:color w:val="231F20"/>
        </w:rPr>
        <w:t>nên</w:t>
      </w:r>
      <w:r>
        <w:rPr>
          <w:i/>
          <w:color w:val="231F20"/>
          <w:spacing w:val="-9"/>
        </w:rPr>
        <w:t> </w:t>
      </w:r>
      <w:r>
        <w:rPr>
          <w:i/>
          <w:color w:val="231F20"/>
        </w:rPr>
        <w:t>nói</w:t>
      </w:r>
      <w:r>
        <w:rPr>
          <w:i/>
          <w:color w:val="231F20"/>
          <w:spacing w:val="-10"/>
        </w:rPr>
        <w:t> </w:t>
      </w:r>
      <w:r>
        <w:rPr>
          <w:i/>
          <w:color w:val="231F20"/>
        </w:rPr>
        <w:t>là</w:t>
      </w:r>
      <w:r>
        <w:rPr>
          <w:i/>
          <w:color w:val="231F20"/>
          <w:spacing w:val="-9"/>
        </w:rPr>
        <w:t> </w:t>
      </w:r>
      <w:r>
        <w:rPr>
          <w:i/>
          <w:color w:val="231F20"/>
        </w:rPr>
        <w:t>một</w:t>
      </w:r>
      <w:r>
        <w:rPr>
          <w:i/>
          <w:color w:val="231F20"/>
          <w:spacing w:val="-9"/>
        </w:rPr>
        <w:t> </w:t>
      </w:r>
      <w:r>
        <w:rPr>
          <w:i/>
          <w:color w:val="231F20"/>
        </w:rPr>
        <w:t>tâm</w:t>
      </w:r>
      <w:r>
        <w:rPr>
          <w:i/>
          <w:color w:val="231F20"/>
          <w:spacing w:val="-8"/>
        </w:rPr>
        <w:t> </w:t>
      </w:r>
      <w:r>
        <w:rPr>
          <w:i/>
          <w:color w:val="231F20"/>
        </w:rPr>
        <w:t>hay</w:t>
      </w:r>
      <w:r>
        <w:rPr>
          <w:i/>
          <w:color w:val="231F20"/>
          <w:spacing w:val="-9"/>
        </w:rPr>
        <w:t> </w:t>
      </w:r>
      <w:r>
        <w:rPr>
          <w:i/>
          <w:color w:val="231F20"/>
        </w:rPr>
        <w:t>là</w:t>
      </w:r>
      <w:r>
        <w:rPr>
          <w:i/>
          <w:color w:val="231F20"/>
          <w:spacing w:val="-9"/>
        </w:rPr>
        <w:t> </w:t>
      </w:r>
      <w:r>
        <w:rPr>
          <w:i/>
          <w:color w:val="231F20"/>
        </w:rPr>
        <w:t>nhiều</w:t>
      </w:r>
      <w:r>
        <w:rPr>
          <w:i/>
          <w:color w:val="231F20"/>
          <w:spacing w:val="-9"/>
        </w:rPr>
        <w:t> </w:t>
      </w:r>
      <w:r>
        <w:rPr>
          <w:i/>
          <w:color w:val="231F20"/>
        </w:rPr>
        <w:t>tâm?</w:t>
      </w:r>
      <w:r>
        <w:rPr>
          <w:i/>
          <w:color w:val="231F20"/>
          <w:spacing w:val="-9"/>
        </w:rPr>
        <w:t> </w:t>
      </w:r>
      <w:r>
        <w:rPr>
          <w:i/>
          <w:color w:val="231F20"/>
        </w:rPr>
        <w:t>Cho </w:t>
      </w:r>
      <w:r>
        <w:rPr>
          <w:color w:val="231F20"/>
        </w:rPr>
        <w:t>đến nói</w:t>
      </w:r>
      <w:r>
        <w:rPr>
          <w:color w:val="231F20"/>
          <w:spacing w:val="-2"/>
        </w:rPr>
        <w:t> </w:t>
      </w:r>
      <w:r>
        <w:rPr>
          <w:color w:val="231F20"/>
        </w:rPr>
        <w:t>rộng.</w:t>
      </w:r>
    </w:p>
    <w:p>
      <w:pPr>
        <w:pStyle w:val="BodyText"/>
        <w:spacing w:before="112"/>
        <w:ind w:left="677" w:firstLine="0"/>
      </w:pPr>
      <w:r>
        <w:rPr>
          <w:i/>
          <w:color w:val="231F20"/>
        </w:rPr>
        <w:t>Hỏi: </w:t>
      </w:r>
      <w:r>
        <w:rPr>
          <w:color w:val="231F20"/>
        </w:rPr>
        <w:t>Vì sao tạo ra phần Luận</w:t>
      </w:r>
      <w:r>
        <w:rPr>
          <w:color w:val="231F20"/>
          <w:spacing w:val="-13"/>
        </w:rPr>
        <w:t> </w:t>
      </w:r>
      <w:r>
        <w:rPr>
          <w:color w:val="231F20"/>
        </w:rPr>
        <w:t>này?</w:t>
      </w:r>
    </w:p>
    <w:p>
      <w:pPr>
        <w:pStyle w:val="BodyText"/>
        <w:spacing w:line="273" w:lineRule="auto" w:before="154"/>
        <w:ind w:right="411"/>
      </w:pPr>
      <w:r>
        <w:rPr>
          <w:i/>
          <w:color w:val="231F20"/>
        </w:rPr>
        <w:t>Đáp: </w:t>
      </w:r>
      <w:r>
        <w:rPr>
          <w:color w:val="231F20"/>
          <w:spacing w:val="-4"/>
        </w:rPr>
        <w:t>Tuy </w:t>
      </w:r>
      <w:r>
        <w:rPr>
          <w:color w:val="231F20"/>
        </w:rPr>
        <w:t>đã nói về chỗ sai biệt nơi sự tương ưng kia, nhưng chưa chỉ rõ về sự hiện tiền nhiều hay ít. Nay nhằm hiển </w:t>
      </w:r>
      <w:r>
        <w:rPr>
          <w:color w:val="231F20"/>
          <w:spacing w:val="-5"/>
        </w:rPr>
        <w:t>bày, </w:t>
      </w:r>
      <w:r>
        <w:rPr>
          <w:color w:val="231F20"/>
        </w:rPr>
        <w:t>dù chỉ trong một sát-na, nên tạo ra phần Luận </w:t>
      </w:r>
      <w:r>
        <w:rPr>
          <w:color w:val="231F20"/>
          <w:spacing w:val="-5"/>
        </w:rPr>
        <w:t>này. </w:t>
      </w:r>
      <w:r>
        <w:rPr>
          <w:color w:val="231F20"/>
        </w:rPr>
        <w:t>Lại nữa, vì muốn ngăn chận, trừ bỏ nghĩa của Tông khác. Như Luận giả Phân Biệt cho là pháp thế đệ nhất nối tiếp nhau hiện tiền.</w:t>
      </w:r>
    </w:p>
    <w:p>
      <w:pPr>
        <w:pStyle w:val="BodyText"/>
        <w:spacing w:line="273" w:lineRule="auto" w:before="109"/>
        <w:ind w:right="410"/>
      </w:pPr>
      <w:r>
        <w:rPr>
          <w:color w:val="231F20"/>
        </w:rPr>
        <w:t>Thuyết kia nói cùng nối tiếp gồm có ba thứ: 1. Thời gian nối tiếp. 2. Sinh nối tiếp. 3. Tương tợ nối tiếp.</w:t>
      </w:r>
    </w:p>
    <w:p>
      <w:pPr>
        <w:pStyle w:val="BodyText"/>
        <w:spacing w:line="273" w:lineRule="auto" w:before="112"/>
        <w:ind w:right="410"/>
      </w:pPr>
      <w:r>
        <w:rPr>
          <w:color w:val="231F20"/>
        </w:rPr>
        <w:t>Pháp thế đệ nhất tuy không có hai thứ trước, nhưng có một</w:t>
      </w:r>
      <w:r>
        <w:rPr>
          <w:color w:val="231F20"/>
          <w:spacing w:val="-29"/>
        </w:rPr>
        <w:t> </w:t>
      </w:r>
      <w:r>
        <w:rPr>
          <w:color w:val="231F20"/>
        </w:rPr>
        <w:t>thứ sau.</w:t>
      </w:r>
      <w:r>
        <w:rPr>
          <w:color w:val="231F20"/>
          <w:spacing w:val="-6"/>
        </w:rPr>
        <w:t> </w:t>
      </w:r>
      <w:r>
        <w:rPr>
          <w:color w:val="231F20"/>
        </w:rPr>
        <w:t>Nay</w:t>
      </w:r>
      <w:r>
        <w:rPr>
          <w:color w:val="231F20"/>
          <w:spacing w:val="-6"/>
        </w:rPr>
        <w:t> </w:t>
      </w:r>
      <w:r>
        <w:rPr>
          <w:color w:val="231F20"/>
        </w:rPr>
        <w:t>muốn</w:t>
      </w:r>
      <w:r>
        <w:rPr>
          <w:color w:val="231F20"/>
          <w:spacing w:val="-5"/>
        </w:rPr>
        <w:t> </w:t>
      </w:r>
      <w:r>
        <w:rPr>
          <w:color w:val="231F20"/>
        </w:rPr>
        <w:t>ngăn</w:t>
      </w:r>
      <w:r>
        <w:rPr>
          <w:color w:val="231F20"/>
          <w:spacing w:val="-6"/>
        </w:rPr>
        <w:t> </w:t>
      </w:r>
      <w:r>
        <w:rPr>
          <w:color w:val="231F20"/>
        </w:rPr>
        <w:t>chận</w:t>
      </w:r>
      <w:r>
        <w:rPr>
          <w:color w:val="231F20"/>
          <w:spacing w:val="-5"/>
        </w:rPr>
        <w:t> </w:t>
      </w:r>
      <w:r>
        <w:rPr>
          <w:color w:val="231F20"/>
        </w:rPr>
        <w:t>loại</w:t>
      </w:r>
      <w:r>
        <w:rPr>
          <w:color w:val="231F20"/>
          <w:spacing w:val="-6"/>
        </w:rPr>
        <w:t> </w:t>
      </w:r>
      <w:r>
        <w:rPr>
          <w:color w:val="231F20"/>
        </w:rPr>
        <w:t>trừ</w:t>
      </w:r>
      <w:r>
        <w:rPr>
          <w:color w:val="231F20"/>
          <w:spacing w:val="-5"/>
        </w:rPr>
        <w:t> </w:t>
      </w:r>
      <w:r>
        <w:rPr>
          <w:color w:val="231F20"/>
        </w:rPr>
        <w:t>về</w:t>
      </w:r>
      <w:r>
        <w:rPr>
          <w:color w:val="231F20"/>
          <w:spacing w:val="-6"/>
        </w:rPr>
        <w:t> </w:t>
      </w:r>
      <w:r>
        <w:rPr>
          <w:color w:val="231F20"/>
        </w:rPr>
        <w:t>nghĩa</w:t>
      </w:r>
      <w:r>
        <w:rPr>
          <w:color w:val="231F20"/>
          <w:spacing w:val="-5"/>
        </w:rPr>
        <w:t> </w:t>
      </w:r>
      <w:r>
        <w:rPr>
          <w:color w:val="231F20"/>
        </w:rPr>
        <w:t>mà</w:t>
      </w:r>
      <w:r>
        <w:rPr>
          <w:color w:val="231F20"/>
          <w:spacing w:val="-6"/>
        </w:rPr>
        <w:t> </w:t>
      </w:r>
      <w:r>
        <w:rPr>
          <w:color w:val="231F20"/>
        </w:rPr>
        <w:t>Luận</w:t>
      </w:r>
      <w:r>
        <w:rPr>
          <w:color w:val="231F20"/>
          <w:spacing w:val="-6"/>
        </w:rPr>
        <w:t> </w:t>
      </w:r>
      <w:r>
        <w:rPr>
          <w:color w:val="231F20"/>
        </w:rPr>
        <w:t>Phân</w:t>
      </w:r>
      <w:r>
        <w:rPr>
          <w:color w:val="231F20"/>
          <w:spacing w:val="-5"/>
        </w:rPr>
        <w:t> </w:t>
      </w:r>
      <w:r>
        <w:rPr>
          <w:color w:val="231F20"/>
        </w:rPr>
        <w:t>Biệt</w:t>
      </w:r>
      <w:r>
        <w:rPr>
          <w:color w:val="231F20"/>
          <w:spacing w:val="-6"/>
        </w:rPr>
        <w:t> </w:t>
      </w:r>
      <w:r>
        <w:rPr>
          <w:color w:val="231F20"/>
        </w:rPr>
        <w:t>đã</w:t>
      </w:r>
      <w:r>
        <w:rPr>
          <w:color w:val="231F20"/>
          <w:spacing w:val="-5"/>
        </w:rPr>
        <w:t> </w:t>
      </w:r>
      <w:r>
        <w:rPr>
          <w:color w:val="231F20"/>
        </w:rPr>
        <w:t>cố giữ,</w:t>
      </w:r>
      <w:r>
        <w:rPr>
          <w:color w:val="231F20"/>
          <w:spacing w:val="-13"/>
        </w:rPr>
        <w:t> </w:t>
      </w:r>
      <w:r>
        <w:rPr>
          <w:color w:val="231F20"/>
        </w:rPr>
        <w:t>nhằm</w:t>
      </w:r>
      <w:r>
        <w:rPr>
          <w:color w:val="231F20"/>
          <w:spacing w:val="-13"/>
        </w:rPr>
        <w:t> </w:t>
      </w:r>
      <w:r>
        <w:rPr>
          <w:color w:val="231F20"/>
        </w:rPr>
        <w:t>làm</w:t>
      </w:r>
      <w:r>
        <w:rPr>
          <w:color w:val="231F20"/>
          <w:spacing w:val="-13"/>
        </w:rPr>
        <w:t> </w:t>
      </w:r>
      <w:r>
        <w:rPr>
          <w:color w:val="231F20"/>
        </w:rPr>
        <w:t>rõ</w:t>
      </w:r>
      <w:r>
        <w:rPr>
          <w:color w:val="231F20"/>
          <w:spacing w:val="-13"/>
        </w:rPr>
        <w:t> </w:t>
      </w:r>
      <w:r>
        <w:rPr>
          <w:color w:val="231F20"/>
        </w:rPr>
        <w:t>pháp</w:t>
      </w:r>
      <w:r>
        <w:rPr>
          <w:color w:val="231F20"/>
          <w:spacing w:val="-13"/>
        </w:rPr>
        <w:t> </w:t>
      </w:r>
      <w:r>
        <w:rPr>
          <w:color w:val="231F20"/>
        </w:rPr>
        <w:t>thế</w:t>
      </w:r>
      <w:r>
        <w:rPr>
          <w:color w:val="231F20"/>
          <w:spacing w:val="-13"/>
        </w:rPr>
        <w:t> </w:t>
      </w:r>
      <w:r>
        <w:rPr>
          <w:color w:val="231F20"/>
        </w:rPr>
        <w:t>đệ</w:t>
      </w:r>
      <w:r>
        <w:rPr>
          <w:color w:val="231F20"/>
          <w:spacing w:val="-13"/>
        </w:rPr>
        <w:t> </w:t>
      </w:r>
      <w:r>
        <w:rPr>
          <w:color w:val="231F20"/>
        </w:rPr>
        <w:t>nhất</w:t>
      </w:r>
      <w:r>
        <w:rPr>
          <w:color w:val="231F20"/>
          <w:spacing w:val="-13"/>
        </w:rPr>
        <w:t> </w:t>
      </w:r>
      <w:r>
        <w:rPr>
          <w:color w:val="231F20"/>
        </w:rPr>
        <w:t>chỉ</w:t>
      </w:r>
      <w:r>
        <w:rPr>
          <w:color w:val="231F20"/>
          <w:spacing w:val="-13"/>
        </w:rPr>
        <w:t> </w:t>
      </w:r>
      <w:r>
        <w:rPr>
          <w:color w:val="231F20"/>
        </w:rPr>
        <w:t>có</w:t>
      </w:r>
      <w:r>
        <w:rPr>
          <w:color w:val="231F20"/>
          <w:spacing w:val="-13"/>
        </w:rPr>
        <w:t> </w:t>
      </w:r>
      <w:r>
        <w:rPr>
          <w:color w:val="231F20"/>
        </w:rPr>
        <w:t>một</w:t>
      </w:r>
      <w:r>
        <w:rPr>
          <w:color w:val="231F20"/>
          <w:spacing w:val="-13"/>
        </w:rPr>
        <w:t> </w:t>
      </w:r>
      <w:r>
        <w:rPr>
          <w:color w:val="231F20"/>
        </w:rPr>
        <w:t>niệm</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Lại</w:t>
      </w:r>
      <w:r>
        <w:rPr>
          <w:color w:val="231F20"/>
          <w:spacing w:val="-13"/>
        </w:rPr>
        <w:t> </w:t>
      </w:r>
      <w:r>
        <w:rPr>
          <w:color w:val="231F20"/>
        </w:rPr>
        <w:t>nữa, để khiến cho kẻ nghi có được sự quyết định. Nghĩa là trước đây đã nói: Nếu tâm tâm sở pháp là đẳng vô gián nhập chánh tánh ly sinh, thì đấy gọi là pháp thế đệ nhất. Chớ có sinh ngờ vực: Như tâm sở pháp đã có nhiều thứ thì tâm cũng nên như </w:t>
      </w:r>
      <w:r>
        <w:rPr>
          <w:color w:val="231F20"/>
          <w:spacing w:val="-5"/>
        </w:rPr>
        <w:t>vậy.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Vì khiến cho nghi kia được quyết định và cũng nhằm làm sáng tỏ tâm sở pháp tuy có nhiều thứ, nhưng tâm chỉ có một. Do đó nên tạo ra phần Luận này.</w:t>
      </w:r>
    </w:p>
    <w:p>
      <w:pPr>
        <w:pStyle w:val="BodyText"/>
        <w:spacing w:before="111"/>
        <w:ind w:left="960" w:firstLine="0"/>
      </w:pPr>
      <w:r>
        <w:rPr>
          <w:i/>
          <w:color w:val="231F20"/>
        </w:rPr>
        <w:t>Hỏi: </w:t>
      </w:r>
      <w:r>
        <w:rPr>
          <w:color w:val="231F20"/>
        </w:rPr>
        <w:t>Pháp thế đệ nhất nên nói là một tâm hay nhiều tâm?</w:t>
      </w:r>
    </w:p>
    <w:p>
      <w:pPr>
        <w:spacing w:before="154"/>
        <w:ind w:left="960" w:right="0" w:firstLine="0"/>
        <w:jc w:val="both"/>
        <w:rPr>
          <w:sz w:val="26"/>
        </w:rPr>
      </w:pPr>
      <w:r>
        <w:rPr>
          <w:i/>
          <w:color w:val="231F20"/>
          <w:sz w:val="26"/>
        </w:rPr>
        <w:t>Đáp: </w:t>
      </w:r>
      <w:r>
        <w:rPr>
          <w:color w:val="231F20"/>
          <w:sz w:val="26"/>
        </w:rPr>
        <w:t>Nên nói là một tâm.</w:t>
      </w:r>
    </w:p>
    <w:p>
      <w:pPr>
        <w:pStyle w:val="BodyText"/>
        <w:spacing w:line="273" w:lineRule="auto" w:before="155"/>
        <w:ind w:left="393" w:right="127"/>
      </w:pPr>
      <w:r>
        <w:rPr>
          <w:i/>
          <w:color w:val="231F20"/>
        </w:rPr>
        <w:t>Hỏi: </w:t>
      </w:r>
      <w:r>
        <w:rPr>
          <w:color w:val="231F20"/>
        </w:rPr>
        <w:t>Như trước đã nói: Người tu vị lai cũng được gọi là pháp thế đệ nhất. Vậy pháp này nên có nhiều tâm, nay lại nói chỉ có </w:t>
      </w:r>
      <w:r>
        <w:rPr>
          <w:color w:val="231F20"/>
          <w:spacing w:val="-4"/>
        </w:rPr>
        <w:t>một</w:t>
      </w:r>
      <w:r>
        <w:rPr>
          <w:color w:val="231F20"/>
          <w:spacing w:val="57"/>
        </w:rPr>
        <w:t> </w:t>
      </w:r>
      <w:r>
        <w:rPr>
          <w:color w:val="231F20"/>
        </w:rPr>
        <w:t>tâm, là có ý gì?</w:t>
      </w:r>
    </w:p>
    <w:p>
      <w:pPr>
        <w:pStyle w:val="BodyText"/>
        <w:spacing w:before="110"/>
        <w:ind w:left="960" w:firstLine="0"/>
      </w:pPr>
      <w:r>
        <w:rPr>
          <w:i/>
          <w:color w:val="231F20"/>
        </w:rPr>
        <w:t>Đáp: </w:t>
      </w:r>
      <w:r>
        <w:rPr>
          <w:color w:val="231F20"/>
        </w:rPr>
        <w:t>Ở đây chỉ nói về hiện tiền, nên nói là một tâm.</w:t>
      </w:r>
    </w:p>
    <w:p>
      <w:pPr>
        <w:pStyle w:val="BodyText"/>
        <w:spacing w:before="155"/>
        <w:ind w:left="960" w:firstLine="0"/>
      </w:pPr>
      <w:r>
        <w:rPr>
          <w:i/>
          <w:color w:val="231F20"/>
        </w:rPr>
        <w:t>Hỏi: </w:t>
      </w:r>
      <w:r>
        <w:rPr>
          <w:color w:val="231F20"/>
        </w:rPr>
        <w:t>Nay ở đây vì sao không nói người tu vị lai?</w:t>
      </w:r>
    </w:p>
    <w:p>
      <w:pPr>
        <w:pStyle w:val="BodyText"/>
        <w:spacing w:line="273" w:lineRule="auto" w:before="154"/>
        <w:ind w:left="393" w:right="127"/>
      </w:pPr>
      <w:r>
        <w:rPr>
          <w:i/>
          <w:color w:val="231F20"/>
        </w:rPr>
        <w:t>Đáp:</w:t>
      </w:r>
      <w:r>
        <w:rPr>
          <w:i/>
          <w:color w:val="231F20"/>
          <w:spacing w:val="-12"/>
        </w:rPr>
        <w:t> </w:t>
      </w:r>
      <w:r>
        <w:rPr>
          <w:color w:val="231F20"/>
        </w:rPr>
        <w:t>Nên</w:t>
      </w:r>
      <w:r>
        <w:rPr>
          <w:color w:val="231F20"/>
          <w:spacing w:val="-11"/>
        </w:rPr>
        <w:t> </w:t>
      </w:r>
      <w:r>
        <w:rPr>
          <w:color w:val="231F20"/>
        </w:rPr>
        <w:t>nói</w:t>
      </w:r>
      <w:r>
        <w:rPr>
          <w:color w:val="231F20"/>
          <w:spacing w:val="-12"/>
        </w:rPr>
        <w:t> </w:t>
      </w:r>
      <w:r>
        <w:rPr>
          <w:color w:val="231F20"/>
        </w:rPr>
        <w:t>nhưng</w:t>
      </w:r>
      <w:r>
        <w:rPr>
          <w:color w:val="231F20"/>
          <w:spacing w:val="-11"/>
        </w:rPr>
        <w:t> </w:t>
      </w:r>
      <w:r>
        <w:rPr>
          <w:color w:val="231F20"/>
        </w:rPr>
        <w:t>không</w:t>
      </w:r>
      <w:r>
        <w:rPr>
          <w:color w:val="231F20"/>
          <w:spacing w:val="-11"/>
        </w:rPr>
        <w:t> </w:t>
      </w:r>
      <w:r>
        <w:rPr>
          <w:color w:val="231F20"/>
        </w:rPr>
        <w:t>nói,</w:t>
      </w:r>
      <w:r>
        <w:rPr>
          <w:color w:val="231F20"/>
          <w:spacing w:val="-12"/>
        </w:rPr>
        <w:t> </w:t>
      </w:r>
      <w:r>
        <w:rPr>
          <w:color w:val="231F20"/>
        </w:rPr>
        <w:t>phải</w:t>
      </w:r>
      <w:r>
        <w:rPr>
          <w:color w:val="231F20"/>
          <w:spacing w:val="-11"/>
        </w:rPr>
        <w:t> </w:t>
      </w:r>
      <w:r>
        <w:rPr>
          <w:color w:val="231F20"/>
        </w:rPr>
        <w:t>biết</w:t>
      </w:r>
      <w:r>
        <w:rPr>
          <w:color w:val="231F20"/>
          <w:spacing w:val="-12"/>
        </w:rPr>
        <w:t> </w:t>
      </w:r>
      <w:r>
        <w:rPr>
          <w:color w:val="231F20"/>
        </w:rPr>
        <w:t>là</w:t>
      </w:r>
      <w:r>
        <w:rPr>
          <w:color w:val="231F20"/>
          <w:spacing w:val="-11"/>
        </w:rPr>
        <w:t> </w:t>
      </w:r>
      <w:r>
        <w:rPr>
          <w:color w:val="231F20"/>
        </w:rPr>
        <w:t>nghĩa</w:t>
      </w:r>
      <w:r>
        <w:rPr>
          <w:color w:val="231F20"/>
          <w:spacing w:val="-11"/>
        </w:rPr>
        <w:t> </w:t>
      </w:r>
      <w:r>
        <w:rPr>
          <w:color w:val="231F20"/>
        </w:rPr>
        <w:t>này</w:t>
      </w:r>
      <w:r>
        <w:rPr>
          <w:color w:val="231F20"/>
          <w:spacing w:val="-12"/>
        </w:rPr>
        <w:t> </w:t>
      </w:r>
      <w:r>
        <w:rPr>
          <w:color w:val="231F20"/>
        </w:rPr>
        <w:t>chưa</w:t>
      </w:r>
      <w:r>
        <w:rPr>
          <w:color w:val="231F20"/>
          <w:spacing w:val="-11"/>
        </w:rPr>
        <w:t> </w:t>
      </w:r>
      <w:r>
        <w:rPr>
          <w:color w:val="231F20"/>
        </w:rPr>
        <w:t>nêu bày trọn vẹn. Trong đây còn có nhiều lớp giải thích. “Lại nữa”, vì trước đã nói nên nay không nói nữa.</w:t>
      </w:r>
    </w:p>
    <w:p>
      <w:pPr>
        <w:pStyle w:val="BodyText"/>
        <w:spacing w:line="273" w:lineRule="auto" w:before="111"/>
        <w:ind w:left="393" w:right="128"/>
      </w:pPr>
      <w:r>
        <w:rPr>
          <w:i/>
          <w:color w:val="231F20"/>
        </w:rPr>
        <w:t>Hỏi: </w:t>
      </w:r>
      <w:r>
        <w:rPr>
          <w:color w:val="231F20"/>
        </w:rPr>
        <w:t>Tuy nói là một tâm nhưng chưa giải thích nghĩa: Vì sao pháp này không phải là nhiều tâm? Không phải chỉ có nói nghĩa là có thể hiểu rõ được?</w:t>
      </w:r>
    </w:p>
    <w:p>
      <w:pPr>
        <w:pStyle w:val="BodyText"/>
        <w:spacing w:line="273" w:lineRule="auto" w:before="111"/>
        <w:ind w:left="393" w:right="128"/>
      </w:pPr>
      <w:r>
        <w:rPr>
          <w:i/>
          <w:color w:val="231F20"/>
        </w:rPr>
        <w:t>Đáp:</w:t>
      </w:r>
      <w:r>
        <w:rPr>
          <w:i/>
          <w:color w:val="231F20"/>
          <w:spacing w:val="-48"/>
        </w:rPr>
        <w:t> </w:t>
      </w:r>
      <w:r>
        <w:rPr>
          <w:color w:val="231F20"/>
        </w:rPr>
        <w:t>Từ tâm tâm sở pháp này vô gián không khởi tâm thế gian khác, chỉ khởi tâm xuất thế.</w:t>
      </w:r>
    </w:p>
    <w:p>
      <w:pPr>
        <w:pStyle w:val="BodyText"/>
        <w:spacing w:line="273" w:lineRule="auto" w:before="112"/>
        <w:ind w:left="393" w:right="128"/>
      </w:pPr>
      <w:r>
        <w:rPr>
          <w:color w:val="231F20"/>
        </w:rPr>
        <w:t>Tâm</w:t>
      </w:r>
      <w:r>
        <w:rPr>
          <w:color w:val="231F20"/>
          <w:spacing w:val="-13"/>
        </w:rPr>
        <w:t> </w:t>
      </w:r>
      <w:r>
        <w:rPr>
          <w:color w:val="231F20"/>
        </w:rPr>
        <w:t>thế</w:t>
      </w:r>
      <w:r>
        <w:rPr>
          <w:color w:val="231F20"/>
          <w:spacing w:val="-12"/>
        </w:rPr>
        <w:t> </w:t>
      </w:r>
      <w:r>
        <w:rPr>
          <w:color w:val="231F20"/>
        </w:rPr>
        <w:t>gian:</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tâm</w:t>
      </w:r>
      <w:r>
        <w:rPr>
          <w:color w:val="231F20"/>
          <w:spacing w:val="-12"/>
        </w:rPr>
        <w:t> </w:t>
      </w:r>
      <w:r>
        <w:rPr>
          <w:color w:val="231F20"/>
        </w:rPr>
        <w:t>hữu</w:t>
      </w:r>
      <w:r>
        <w:rPr>
          <w:color w:val="231F20"/>
          <w:spacing w:val="-13"/>
        </w:rPr>
        <w:t> </w:t>
      </w:r>
      <w:r>
        <w:rPr>
          <w:color w:val="231F20"/>
        </w:rPr>
        <w:t>lậu,</w:t>
      </w:r>
      <w:r>
        <w:rPr>
          <w:color w:val="231F20"/>
          <w:spacing w:val="-12"/>
        </w:rPr>
        <w:t> </w:t>
      </w:r>
      <w:r>
        <w:rPr>
          <w:color w:val="231F20"/>
        </w:rPr>
        <w:t>rơi</w:t>
      </w:r>
      <w:r>
        <w:rPr>
          <w:color w:val="231F20"/>
          <w:spacing w:val="-13"/>
        </w:rPr>
        <w:t> </w:t>
      </w:r>
      <w:r>
        <w:rPr>
          <w:color w:val="231F20"/>
        </w:rPr>
        <w:t>vào</w:t>
      </w:r>
      <w:r>
        <w:rPr>
          <w:color w:val="231F20"/>
          <w:spacing w:val="-12"/>
        </w:rPr>
        <w:t> </w:t>
      </w:r>
      <w:r>
        <w:rPr>
          <w:color w:val="231F20"/>
        </w:rPr>
        <w:t>Hữu,</w:t>
      </w:r>
      <w:r>
        <w:rPr>
          <w:color w:val="231F20"/>
          <w:spacing w:val="-13"/>
        </w:rPr>
        <w:t> </w:t>
      </w:r>
      <w:r>
        <w:rPr>
          <w:color w:val="231F20"/>
        </w:rPr>
        <w:t>tức</w:t>
      </w:r>
      <w:r>
        <w:rPr>
          <w:color w:val="231F20"/>
          <w:spacing w:val="-12"/>
        </w:rPr>
        <w:t> </w:t>
      </w:r>
      <w:r>
        <w:rPr>
          <w:color w:val="231F20"/>
        </w:rPr>
        <w:t>là</w:t>
      </w:r>
      <w:r>
        <w:rPr>
          <w:color w:val="231F20"/>
          <w:spacing w:val="-13"/>
        </w:rPr>
        <w:t> </w:t>
      </w:r>
      <w:r>
        <w:rPr>
          <w:color w:val="231F20"/>
        </w:rPr>
        <w:t>đã</w:t>
      </w:r>
      <w:r>
        <w:rPr>
          <w:color w:val="231F20"/>
          <w:spacing w:val="-12"/>
        </w:rPr>
        <w:t> </w:t>
      </w:r>
      <w:r>
        <w:rPr>
          <w:color w:val="231F20"/>
        </w:rPr>
        <w:t>ngăn chận pháp thế đệ nhất như niệm thứ hai </w:t>
      </w:r>
      <w:r>
        <w:rPr>
          <w:color w:val="231F20"/>
          <w:spacing w:val="-5"/>
        </w:rPr>
        <w:t>v.v…</w:t>
      </w:r>
    </w:p>
    <w:p>
      <w:pPr>
        <w:pStyle w:val="BodyText"/>
        <w:spacing w:line="273" w:lineRule="auto" w:before="111"/>
        <w:ind w:left="393" w:right="129"/>
      </w:pPr>
      <w:r>
        <w:rPr>
          <w:color w:val="231F20"/>
        </w:rPr>
        <w:t>Tâm </w:t>
      </w:r>
      <w:r>
        <w:rPr>
          <w:color w:val="231F20"/>
          <w:spacing w:val="-3"/>
        </w:rPr>
        <w:t>xuất thế: Nghĩa </w:t>
      </w:r>
      <w:r>
        <w:rPr>
          <w:color w:val="231F20"/>
        </w:rPr>
        <w:t>là tâm vô </w:t>
      </w:r>
      <w:r>
        <w:rPr>
          <w:color w:val="231F20"/>
          <w:spacing w:val="-3"/>
        </w:rPr>
        <w:t>lậu, đoạn </w:t>
      </w:r>
      <w:r>
        <w:rPr>
          <w:color w:val="231F20"/>
        </w:rPr>
        <w:t>dứt </w:t>
      </w:r>
      <w:r>
        <w:rPr>
          <w:color w:val="231F20"/>
          <w:spacing w:val="-3"/>
        </w:rPr>
        <w:t>Hữu, </w:t>
      </w:r>
      <w:r>
        <w:rPr>
          <w:color w:val="231F20"/>
        </w:rPr>
        <w:t>tức là đã </w:t>
      </w:r>
      <w:r>
        <w:rPr>
          <w:color w:val="231F20"/>
          <w:spacing w:val="-3"/>
        </w:rPr>
        <w:t>dẫn khởi</w:t>
      </w:r>
      <w:r>
        <w:rPr>
          <w:color w:val="231F20"/>
          <w:spacing w:val="-13"/>
        </w:rPr>
        <w:t> </w:t>
      </w:r>
      <w:r>
        <w:rPr>
          <w:color w:val="231F20"/>
        </w:rPr>
        <w:t>tâm</w:t>
      </w:r>
      <w:r>
        <w:rPr>
          <w:color w:val="231F20"/>
          <w:spacing w:val="-12"/>
        </w:rPr>
        <w:t> </w:t>
      </w:r>
      <w:r>
        <w:rPr>
          <w:color w:val="231F20"/>
          <w:spacing w:val="-3"/>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khổ</w:t>
      </w:r>
      <w:r>
        <w:rPr>
          <w:color w:val="231F20"/>
          <w:spacing w:val="-12"/>
        </w:rPr>
        <w:t> </w:t>
      </w:r>
      <w:r>
        <w:rPr>
          <w:color w:val="231F20"/>
          <w:spacing w:val="-3"/>
        </w:rPr>
        <w:t>pháp</w:t>
      </w:r>
      <w:r>
        <w:rPr>
          <w:color w:val="231F20"/>
          <w:spacing w:val="-12"/>
        </w:rPr>
        <w:t> </w:t>
      </w:r>
      <w:r>
        <w:rPr>
          <w:color w:val="231F20"/>
        </w:rPr>
        <w:t>trí</w:t>
      </w:r>
      <w:r>
        <w:rPr>
          <w:color w:val="231F20"/>
          <w:spacing w:val="-12"/>
        </w:rPr>
        <w:t> </w:t>
      </w:r>
      <w:r>
        <w:rPr>
          <w:color w:val="231F20"/>
          <w:spacing w:val="-3"/>
        </w:rPr>
        <w:t>nhẫn.</w:t>
      </w:r>
      <w:r>
        <w:rPr>
          <w:color w:val="231F20"/>
          <w:spacing w:val="-12"/>
        </w:rPr>
        <w:t> </w:t>
      </w:r>
      <w:r>
        <w:rPr>
          <w:color w:val="231F20"/>
        </w:rPr>
        <w:t>Nếu</w:t>
      </w:r>
      <w:r>
        <w:rPr>
          <w:color w:val="231F20"/>
          <w:spacing w:val="-12"/>
        </w:rPr>
        <w:t> </w:t>
      </w:r>
      <w:r>
        <w:rPr>
          <w:color w:val="231F20"/>
          <w:spacing w:val="-3"/>
        </w:rPr>
        <w:t>phải</w:t>
      </w:r>
      <w:r>
        <w:rPr>
          <w:color w:val="231F20"/>
          <w:spacing w:val="-12"/>
        </w:rPr>
        <w:t> </w:t>
      </w:r>
      <w:r>
        <w:rPr>
          <w:color w:val="231F20"/>
          <w:spacing w:val="-3"/>
        </w:rPr>
        <w:t>khởi</w:t>
      </w:r>
      <w:r>
        <w:rPr>
          <w:color w:val="231F20"/>
          <w:spacing w:val="-12"/>
        </w:rPr>
        <w:t> </w:t>
      </w:r>
      <w:r>
        <w:rPr>
          <w:color w:val="231F20"/>
        </w:rPr>
        <w:t>tâm</w:t>
      </w:r>
      <w:r>
        <w:rPr>
          <w:color w:val="231F20"/>
          <w:spacing w:val="-12"/>
        </w:rPr>
        <w:t> </w:t>
      </w:r>
      <w:r>
        <w:rPr>
          <w:color w:val="231F20"/>
        </w:rPr>
        <w:t>thế</w:t>
      </w:r>
      <w:r>
        <w:rPr>
          <w:color w:val="231F20"/>
          <w:spacing w:val="-12"/>
        </w:rPr>
        <w:t> </w:t>
      </w:r>
      <w:r>
        <w:rPr>
          <w:color w:val="231F20"/>
          <w:spacing w:val="-3"/>
        </w:rPr>
        <w:t>gian khác,</w:t>
      </w:r>
      <w:r>
        <w:rPr>
          <w:color w:val="231F20"/>
          <w:spacing w:val="-7"/>
        </w:rPr>
        <w:t> </w:t>
      </w:r>
      <w:r>
        <w:rPr>
          <w:color w:val="231F20"/>
        </w:rPr>
        <w:t>là</w:t>
      </w:r>
      <w:r>
        <w:rPr>
          <w:color w:val="231F20"/>
          <w:spacing w:val="-7"/>
        </w:rPr>
        <w:t> </w:t>
      </w:r>
      <w:r>
        <w:rPr>
          <w:color w:val="231F20"/>
        </w:rPr>
        <w:t>yếu</w:t>
      </w:r>
      <w:r>
        <w:rPr>
          <w:color w:val="231F20"/>
          <w:spacing w:val="-6"/>
        </w:rPr>
        <w:t> </w:t>
      </w:r>
      <w:r>
        <w:rPr>
          <w:color w:val="231F20"/>
          <w:spacing w:val="-3"/>
        </w:rPr>
        <w:t>kém,</w:t>
      </w:r>
      <w:r>
        <w:rPr>
          <w:color w:val="231F20"/>
          <w:spacing w:val="-7"/>
        </w:rPr>
        <w:t> </w:t>
      </w:r>
      <w:r>
        <w:rPr>
          <w:color w:val="231F20"/>
        </w:rPr>
        <w:t>là</w:t>
      </w:r>
      <w:r>
        <w:rPr>
          <w:color w:val="231F20"/>
          <w:spacing w:val="-6"/>
        </w:rPr>
        <w:t> </w:t>
      </w:r>
      <w:r>
        <w:rPr>
          <w:color w:val="231F20"/>
          <w:spacing w:val="-3"/>
        </w:rPr>
        <w:t>ngang</w:t>
      </w:r>
      <w:r>
        <w:rPr>
          <w:color w:val="231F20"/>
          <w:spacing w:val="-7"/>
        </w:rPr>
        <w:t> </w:t>
      </w:r>
      <w:r>
        <w:rPr>
          <w:color w:val="231F20"/>
          <w:spacing w:val="-3"/>
        </w:rPr>
        <w:t>bằng,</w:t>
      </w:r>
      <w:r>
        <w:rPr>
          <w:color w:val="231F20"/>
          <w:spacing w:val="-7"/>
        </w:rPr>
        <w:t> </w:t>
      </w:r>
      <w:r>
        <w:rPr>
          <w:color w:val="231F20"/>
        </w:rPr>
        <w:t>là</w:t>
      </w:r>
      <w:r>
        <w:rPr>
          <w:color w:val="231F20"/>
          <w:spacing w:val="-6"/>
        </w:rPr>
        <w:t> </w:t>
      </w:r>
      <w:r>
        <w:rPr>
          <w:color w:val="231F20"/>
        </w:rPr>
        <w:t>hơn</w:t>
      </w:r>
      <w:r>
        <w:rPr>
          <w:color w:val="231F20"/>
          <w:spacing w:val="-7"/>
        </w:rPr>
        <w:t> </w:t>
      </w:r>
      <w:r>
        <w:rPr>
          <w:color w:val="231F20"/>
          <w:spacing w:val="-3"/>
        </w:rPr>
        <w:t>hẳn,</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rPr>
        <w:t>có</w:t>
      </w:r>
      <w:r>
        <w:rPr>
          <w:color w:val="231F20"/>
          <w:spacing w:val="-7"/>
        </w:rPr>
        <w:t> </w:t>
      </w:r>
      <w:r>
        <w:rPr>
          <w:color w:val="231F20"/>
          <w:spacing w:val="-3"/>
        </w:rPr>
        <w:t>chuyện</w:t>
      </w:r>
      <w:r>
        <w:rPr>
          <w:color w:val="231F20"/>
          <w:spacing w:val="-7"/>
        </w:rPr>
        <w:t> </w:t>
      </w:r>
      <w:r>
        <w:rPr>
          <w:color w:val="231F20"/>
          <w:spacing w:val="-3"/>
        </w:rPr>
        <w:t>đó.</w:t>
      </w:r>
    </w:p>
    <w:p>
      <w:pPr>
        <w:pStyle w:val="BodyText"/>
        <w:spacing w:line="273" w:lineRule="auto" w:before="111"/>
        <w:ind w:left="393" w:right="128"/>
      </w:pPr>
      <w:r>
        <w:rPr>
          <w:color w:val="231F20"/>
        </w:rPr>
        <w:t>Vì</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nên</w:t>
      </w:r>
      <w:r>
        <w:rPr>
          <w:color w:val="231F20"/>
          <w:spacing w:val="-12"/>
        </w:rPr>
        <w:t> </w:t>
      </w:r>
      <w:r>
        <w:rPr>
          <w:color w:val="231F20"/>
        </w:rPr>
        <w:t>giả</w:t>
      </w:r>
      <w:r>
        <w:rPr>
          <w:color w:val="231F20"/>
          <w:spacing w:val="-12"/>
        </w:rPr>
        <w:t> </w:t>
      </w:r>
      <w:r>
        <w:rPr>
          <w:color w:val="231F20"/>
        </w:rPr>
        <w:t>nêu</w:t>
      </w:r>
      <w:r>
        <w:rPr>
          <w:color w:val="231F20"/>
          <w:spacing w:val="-12"/>
        </w:rPr>
        <w:t> </w:t>
      </w:r>
      <w:r>
        <w:rPr>
          <w:color w:val="231F20"/>
        </w:rPr>
        <w:t>câu</w:t>
      </w:r>
      <w:r>
        <w:rPr>
          <w:color w:val="231F20"/>
          <w:spacing w:val="-12"/>
        </w:rPr>
        <w:t> </w:t>
      </w:r>
      <w:r>
        <w:rPr>
          <w:color w:val="231F20"/>
        </w:rPr>
        <w:t>hỏi</w:t>
      </w:r>
      <w:r>
        <w:rPr>
          <w:color w:val="231F20"/>
          <w:spacing w:val="-12"/>
        </w:rPr>
        <w:t> </w:t>
      </w:r>
      <w:r>
        <w:rPr>
          <w:color w:val="231F20"/>
          <w:spacing w:val="-6"/>
        </w:rPr>
        <w:t>ấy.</w:t>
      </w:r>
      <w:r>
        <w:rPr>
          <w:color w:val="231F20"/>
          <w:spacing w:val="-12"/>
        </w:rPr>
        <w:t> </w:t>
      </w:r>
      <w:r>
        <w:rPr>
          <w:color w:val="231F20"/>
        </w:rPr>
        <w:t>Là</w:t>
      </w:r>
      <w:r>
        <w:rPr>
          <w:color w:val="231F20"/>
          <w:spacing w:val="-12"/>
        </w:rPr>
        <w:t> </w:t>
      </w:r>
      <w:r>
        <w:rPr>
          <w:color w:val="231F20"/>
        </w:rPr>
        <w:t>yếu</w:t>
      </w:r>
      <w:r>
        <w:rPr>
          <w:color w:val="231F20"/>
          <w:spacing w:val="-12"/>
        </w:rPr>
        <w:t> </w:t>
      </w:r>
      <w:r>
        <w:rPr>
          <w:color w:val="231F20"/>
        </w:rPr>
        <w:t>kém,</w:t>
      </w:r>
      <w:r>
        <w:rPr>
          <w:color w:val="231F20"/>
          <w:spacing w:val="-12"/>
        </w:rPr>
        <w:t> </w:t>
      </w:r>
      <w:r>
        <w:rPr>
          <w:color w:val="231F20"/>
        </w:rPr>
        <w:t>là</w:t>
      </w:r>
      <w:r>
        <w:rPr>
          <w:color w:val="231F20"/>
          <w:spacing w:val="-12"/>
        </w:rPr>
        <w:t> </w:t>
      </w:r>
      <w:r>
        <w:rPr>
          <w:color w:val="231F20"/>
        </w:rPr>
        <w:t>ngang</w:t>
      </w:r>
      <w:r>
        <w:rPr>
          <w:color w:val="231F20"/>
          <w:spacing w:val="-12"/>
        </w:rPr>
        <w:t> </w:t>
      </w:r>
      <w:r>
        <w:rPr>
          <w:color w:val="231F20"/>
        </w:rPr>
        <w:t>bằng, là hơn hẳn: Tức đối với sát-na trước, chỉ có</w:t>
      </w:r>
      <w:r>
        <w:rPr>
          <w:color w:val="231F20"/>
          <w:spacing w:val="-8"/>
        </w:rPr>
        <w:t> </w:t>
      </w:r>
      <w:r>
        <w:rPr>
          <w:color w:val="231F20"/>
        </w:rPr>
        <w:t>ba.</w:t>
      </w:r>
    </w:p>
    <w:p>
      <w:pPr>
        <w:pStyle w:val="BodyText"/>
        <w:spacing w:line="273" w:lineRule="auto" w:before="112"/>
        <w:ind w:left="393" w:right="127"/>
      </w:pPr>
      <w:r>
        <w:rPr>
          <w:color w:val="231F20"/>
        </w:rPr>
        <w:t>Nếu tức yếu kém nên không thể nhập chánh tánh ly sinh. Vì sao? Vì không phải do đạo thoái chuyển mà có thể nhập chánh</w:t>
      </w:r>
      <w:r>
        <w:rPr>
          <w:color w:val="231F20"/>
          <w:spacing w:val="55"/>
        </w:rPr>
        <w:t> </w:t>
      </w:r>
      <w:r>
        <w:rPr>
          <w:color w:val="231F20"/>
        </w:rPr>
        <w:t>tánh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9" w:firstLine="0"/>
      </w:pPr>
      <w:r>
        <w:rPr>
          <w:color w:val="231F20"/>
        </w:rPr>
        <w:t>ly sinh. Tức không phải là đạo suy kém, thoái chuyển, tiều tụy, rơi rụng, hủy hoại mà có thể nhập chánh tánh ly sinh. Chủ yếu phải do đạo thắng tấn, hưng thịnh, dũng mãnh, kiên cố, mới có thể nhập chánh tánh ly sinh.</w:t>
      </w:r>
    </w:p>
    <w:p>
      <w:pPr>
        <w:pStyle w:val="BodyText"/>
        <w:spacing w:line="271" w:lineRule="auto" w:before="116"/>
        <w:ind w:right="410"/>
      </w:pPr>
      <w:r>
        <w:rPr>
          <w:color w:val="231F20"/>
        </w:rPr>
        <w:t>Nếu tức ngang bằng cũng không thể nhập chánh tánh ly sinh. Vì sao? Vì trước do đạo loại này đã không thể nhập chánh tánh ly sinh. Nghĩa là vì phẩm loại đầu, sau, tương tợ như sát-na ban đầu  có chướng ngại, có trở lực, vì không có uy thế nên không thể nhập chánh</w:t>
      </w:r>
      <w:r>
        <w:rPr>
          <w:color w:val="231F20"/>
          <w:spacing w:val="-7"/>
        </w:rPr>
        <w:t> </w:t>
      </w:r>
      <w:r>
        <w:rPr>
          <w:color w:val="231F20"/>
        </w:rPr>
        <w:t>tánh</w:t>
      </w:r>
      <w:r>
        <w:rPr>
          <w:color w:val="231F20"/>
          <w:spacing w:val="-6"/>
        </w:rPr>
        <w:t> </w:t>
      </w:r>
      <w:r>
        <w:rPr>
          <w:color w:val="231F20"/>
        </w:rPr>
        <w:t>ly</w:t>
      </w:r>
      <w:r>
        <w:rPr>
          <w:color w:val="231F20"/>
          <w:spacing w:val="-6"/>
        </w:rPr>
        <w:t> </w:t>
      </w:r>
      <w:r>
        <w:rPr>
          <w:color w:val="231F20"/>
        </w:rPr>
        <w:t>sinh.</w:t>
      </w:r>
      <w:r>
        <w:rPr>
          <w:color w:val="231F20"/>
          <w:spacing w:val="-6"/>
        </w:rPr>
        <w:t> </w:t>
      </w:r>
      <w:r>
        <w:rPr>
          <w:color w:val="231F20"/>
        </w:rPr>
        <w:t>Các</w:t>
      </w:r>
      <w:r>
        <w:rPr>
          <w:color w:val="231F20"/>
          <w:spacing w:val="-6"/>
        </w:rPr>
        <w:t> </w:t>
      </w:r>
      <w:r>
        <w:rPr>
          <w:color w:val="231F20"/>
        </w:rPr>
        <w:t>sát-na</w:t>
      </w:r>
      <w:r>
        <w:rPr>
          <w:color w:val="231F20"/>
          <w:spacing w:val="-6"/>
        </w:rPr>
        <w:t> </w:t>
      </w:r>
      <w:r>
        <w:rPr>
          <w:color w:val="231F20"/>
        </w:rPr>
        <w:t>sau</w:t>
      </w:r>
      <w:r>
        <w:rPr>
          <w:color w:val="231F20"/>
          <w:spacing w:val="-6"/>
        </w:rPr>
        <w:t> </w:t>
      </w:r>
      <w:r>
        <w:rPr>
          <w:color w:val="231F20"/>
        </w:rPr>
        <w:t>cũng</w:t>
      </w:r>
      <w:r>
        <w:rPr>
          <w:color w:val="231F20"/>
          <w:spacing w:val="-6"/>
        </w:rPr>
        <w:t> </w:t>
      </w:r>
      <w:r>
        <w:rPr>
          <w:color w:val="231F20"/>
        </w:rPr>
        <w:t>nên</w:t>
      </w:r>
      <w:r>
        <w:rPr>
          <w:color w:val="231F20"/>
          <w:spacing w:val="-6"/>
        </w:rPr>
        <w:t> </w:t>
      </w:r>
      <w:r>
        <w:rPr>
          <w:color w:val="231F20"/>
        </w:rPr>
        <w:t>như</w:t>
      </w:r>
      <w:r>
        <w:rPr>
          <w:color w:val="231F20"/>
          <w:spacing w:val="-7"/>
        </w:rPr>
        <w:t> </w:t>
      </w:r>
      <w:r>
        <w:rPr>
          <w:color w:val="231F20"/>
          <w:spacing w:val="-5"/>
        </w:rPr>
        <w:t>vậy.</w:t>
      </w:r>
      <w:r>
        <w:rPr>
          <w:color w:val="231F20"/>
          <w:spacing w:val="-6"/>
        </w:rPr>
        <w:t> </w:t>
      </w:r>
      <w:r>
        <w:rPr>
          <w:color w:val="231F20"/>
        </w:rPr>
        <w:t>Như</w:t>
      </w:r>
      <w:r>
        <w:rPr>
          <w:color w:val="231F20"/>
          <w:spacing w:val="-6"/>
        </w:rPr>
        <w:t> </w:t>
      </w:r>
      <w:r>
        <w:rPr>
          <w:color w:val="231F20"/>
        </w:rPr>
        <w:t>sát-na</w:t>
      </w:r>
      <w:r>
        <w:rPr>
          <w:color w:val="231F20"/>
          <w:spacing w:val="-6"/>
        </w:rPr>
        <w:t> </w:t>
      </w:r>
      <w:r>
        <w:rPr>
          <w:color w:val="231F20"/>
        </w:rPr>
        <w:t>đầu không thể có vô gián dẫn khởi Thánh đạo, các sát-na sau cũng nên như thế, vì đồng phẩm loại, tức hoàn toàn không thể chứng nhập chánh tánh ly sinh. Như thế thì không có giải thoát xuất</w:t>
      </w:r>
      <w:r>
        <w:rPr>
          <w:color w:val="231F20"/>
          <w:spacing w:val="-5"/>
        </w:rPr>
        <w:t> </w:t>
      </w:r>
      <w:r>
        <w:rPr>
          <w:color w:val="231F20"/>
          <w:spacing w:val="-6"/>
        </w:rPr>
        <w:t>ly.</w:t>
      </w:r>
    </w:p>
    <w:p>
      <w:pPr>
        <w:pStyle w:val="BodyText"/>
        <w:spacing w:line="271" w:lineRule="auto"/>
        <w:ind w:right="411"/>
      </w:pPr>
      <w:r>
        <w:rPr>
          <w:color w:val="231F20"/>
        </w:rPr>
        <w:t>Nếu</w:t>
      </w:r>
      <w:r>
        <w:rPr>
          <w:color w:val="231F20"/>
          <w:spacing w:val="-12"/>
        </w:rPr>
        <w:t> </w:t>
      </w:r>
      <w:r>
        <w:rPr>
          <w:color w:val="231F20"/>
        </w:rPr>
        <w:t>tức</w:t>
      </w:r>
      <w:r>
        <w:rPr>
          <w:color w:val="231F20"/>
          <w:spacing w:val="-11"/>
        </w:rPr>
        <w:t> </w:t>
      </w:r>
      <w:r>
        <w:rPr>
          <w:color w:val="231F20"/>
        </w:rPr>
        <w:t>hơn</w:t>
      </w:r>
      <w:r>
        <w:rPr>
          <w:color w:val="231F20"/>
          <w:spacing w:val="-11"/>
        </w:rPr>
        <w:t> </w:t>
      </w:r>
      <w:r>
        <w:rPr>
          <w:color w:val="231F20"/>
        </w:rPr>
        <w:t>hẳn:</w:t>
      </w:r>
      <w:r>
        <w:rPr>
          <w:color w:val="231F20"/>
          <w:spacing w:val="-16"/>
        </w:rPr>
        <w:t> </w:t>
      </w:r>
      <w:r>
        <w:rPr>
          <w:color w:val="231F20"/>
        </w:rPr>
        <w:t>Tức</w:t>
      </w:r>
      <w:r>
        <w:rPr>
          <w:color w:val="231F20"/>
          <w:spacing w:val="-11"/>
        </w:rPr>
        <w:t> </w:t>
      </w:r>
      <w:r>
        <w:rPr>
          <w:color w:val="231F20"/>
        </w:rPr>
        <w:t>trước</w:t>
      </w:r>
      <w:r>
        <w:rPr>
          <w:color w:val="231F20"/>
          <w:spacing w:val="-11"/>
        </w:rPr>
        <w:t> </w:t>
      </w:r>
      <w:r>
        <w:rPr>
          <w:color w:val="231F20"/>
        </w:rPr>
        <w:t>nên</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thế</w:t>
      </w:r>
      <w:r>
        <w:rPr>
          <w:color w:val="231F20"/>
          <w:spacing w:val="-11"/>
        </w:rPr>
        <w:t> </w:t>
      </w:r>
      <w:r>
        <w:rPr>
          <w:color w:val="231F20"/>
        </w:rPr>
        <w:t>đệ</w:t>
      </w:r>
      <w:r>
        <w:rPr>
          <w:color w:val="231F20"/>
          <w:spacing w:val="-11"/>
        </w:rPr>
        <w:t> </w:t>
      </w:r>
      <w:r>
        <w:rPr>
          <w:color w:val="231F20"/>
        </w:rPr>
        <w:t>nhất, sau</w:t>
      </w:r>
      <w:r>
        <w:rPr>
          <w:color w:val="231F20"/>
          <w:spacing w:val="-13"/>
        </w:rPr>
        <w:t> </w:t>
      </w:r>
      <w:r>
        <w:rPr>
          <w:color w:val="231F20"/>
        </w:rPr>
        <w:t>mới</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thế</w:t>
      </w:r>
      <w:r>
        <w:rPr>
          <w:color w:val="231F20"/>
          <w:spacing w:val="-13"/>
        </w:rPr>
        <w:t> </w:t>
      </w:r>
      <w:r>
        <w:rPr>
          <w:color w:val="231F20"/>
        </w:rPr>
        <w:t>đệ</w:t>
      </w:r>
      <w:r>
        <w:rPr>
          <w:color w:val="231F20"/>
          <w:spacing w:val="-13"/>
        </w:rPr>
        <w:t> </w:t>
      </w:r>
      <w:r>
        <w:rPr>
          <w:color w:val="231F20"/>
        </w:rPr>
        <w:t>nhất,</w:t>
      </w:r>
      <w:r>
        <w:rPr>
          <w:color w:val="231F20"/>
          <w:spacing w:val="-13"/>
        </w:rPr>
        <w:t> </w:t>
      </w:r>
      <w:r>
        <w:rPr>
          <w:color w:val="231F20"/>
        </w:rPr>
        <w:t>do</w:t>
      </w:r>
      <w:r>
        <w:rPr>
          <w:color w:val="231F20"/>
          <w:spacing w:val="-13"/>
        </w:rPr>
        <w:t> </w:t>
      </w:r>
      <w:r>
        <w:rPr>
          <w:color w:val="231F20"/>
        </w:rPr>
        <w:t>tiếng</w:t>
      </w:r>
      <w:r>
        <w:rPr>
          <w:color w:val="231F20"/>
          <w:spacing w:val="-13"/>
        </w:rPr>
        <w:t> </w:t>
      </w:r>
      <w:r>
        <w:rPr>
          <w:color w:val="231F20"/>
        </w:rPr>
        <w:t>của</w:t>
      </w:r>
      <w:r>
        <w:rPr>
          <w:color w:val="231F20"/>
          <w:spacing w:val="-13"/>
        </w:rPr>
        <w:t> </w:t>
      </w:r>
      <w:r>
        <w:rPr>
          <w:color w:val="231F20"/>
        </w:rPr>
        <w:t>pháp</w:t>
      </w:r>
      <w:r>
        <w:rPr>
          <w:color w:val="231F20"/>
          <w:spacing w:val="-13"/>
        </w:rPr>
        <w:t> </w:t>
      </w:r>
      <w:r>
        <w:rPr>
          <w:color w:val="231F20"/>
        </w:rPr>
        <w:t>thế</w:t>
      </w:r>
      <w:r>
        <w:rPr>
          <w:color w:val="231F20"/>
          <w:spacing w:val="-13"/>
        </w:rPr>
        <w:t> </w:t>
      </w:r>
      <w:r>
        <w:rPr>
          <w:color w:val="231F20"/>
        </w:rPr>
        <w:t>đệ</w:t>
      </w:r>
      <w:r>
        <w:rPr>
          <w:color w:val="231F20"/>
          <w:spacing w:val="-13"/>
        </w:rPr>
        <w:t> </w:t>
      </w:r>
      <w:r>
        <w:rPr>
          <w:color w:val="231F20"/>
        </w:rPr>
        <w:t>nhất</w:t>
      </w:r>
      <w:r>
        <w:rPr>
          <w:color w:val="231F20"/>
          <w:spacing w:val="-13"/>
        </w:rPr>
        <w:t> </w:t>
      </w:r>
      <w:r>
        <w:rPr>
          <w:color w:val="231F20"/>
        </w:rPr>
        <w:t>đã</w:t>
      </w:r>
      <w:r>
        <w:rPr>
          <w:color w:val="231F20"/>
          <w:spacing w:val="-13"/>
        </w:rPr>
        <w:t> </w:t>
      </w:r>
      <w:r>
        <w:rPr>
          <w:color w:val="231F20"/>
        </w:rPr>
        <w:t>hiển</w:t>
      </w:r>
      <w:r>
        <w:rPr>
          <w:color w:val="231F20"/>
          <w:spacing w:val="-13"/>
        </w:rPr>
        <w:t> </w:t>
      </w:r>
      <w:r>
        <w:rPr>
          <w:color w:val="231F20"/>
          <w:spacing w:val="-5"/>
        </w:rPr>
        <w:t>bày </w:t>
      </w:r>
      <w:r>
        <w:rPr>
          <w:color w:val="231F20"/>
        </w:rPr>
        <w:t>các nghĩa như tối thắng </w:t>
      </w:r>
      <w:r>
        <w:rPr>
          <w:color w:val="231F20"/>
          <w:spacing w:val="-5"/>
        </w:rPr>
        <w:t>v.v…</w:t>
      </w:r>
    </w:p>
    <w:p>
      <w:pPr>
        <w:pStyle w:val="BodyText"/>
        <w:ind w:left="677" w:firstLine="0"/>
      </w:pPr>
      <w:r>
        <w:rPr>
          <w:i/>
          <w:color w:val="231F20"/>
        </w:rPr>
        <w:t>Hỏi: </w:t>
      </w:r>
      <w:r>
        <w:rPr>
          <w:color w:val="231F20"/>
        </w:rPr>
        <w:t>Nếu trước đã không phải pháp thế đệ nhất thì là pháp gì?</w:t>
      </w:r>
    </w:p>
    <w:p>
      <w:pPr>
        <w:pStyle w:val="BodyText"/>
        <w:spacing w:before="153"/>
        <w:ind w:left="677" w:firstLine="0"/>
      </w:pPr>
      <w:r>
        <w:rPr>
          <w:i/>
          <w:color w:val="231F20"/>
        </w:rPr>
        <w:t>Đáp: </w:t>
      </w:r>
      <w:r>
        <w:rPr>
          <w:color w:val="231F20"/>
        </w:rPr>
        <w:t>Là nhẫn tăng thượng.</w:t>
      </w:r>
    </w:p>
    <w:p>
      <w:pPr>
        <w:pStyle w:val="BodyText"/>
        <w:spacing w:line="271" w:lineRule="auto" w:before="152"/>
        <w:ind w:right="411"/>
      </w:pPr>
      <w:r>
        <w:rPr>
          <w:i/>
          <w:color w:val="231F20"/>
        </w:rPr>
        <w:t>Hỏi: </w:t>
      </w:r>
      <w:r>
        <w:rPr>
          <w:color w:val="231F20"/>
        </w:rPr>
        <w:t>Vì sao kiến đạo chỉ nơi gia hạnh thù thắng, vô gián mới dẫn sinh. Còn trong tu đạo dẫn sinh Thánh đạo, thì chung cả yếu kém, ngang bằng và hơn hẳn?</w:t>
      </w:r>
    </w:p>
    <w:p>
      <w:pPr>
        <w:pStyle w:val="BodyText"/>
        <w:spacing w:line="271" w:lineRule="auto"/>
        <w:ind w:right="410"/>
      </w:pPr>
      <w:r>
        <w:rPr>
          <w:i/>
          <w:color w:val="231F20"/>
        </w:rPr>
        <w:t>Đáp: </w:t>
      </w:r>
      <w:r>
        <w:rPr>
          <w:color w:val="231F20"/>
        </w:rPr>
        <w:t>Vì kiến đạo là đạo chưa từng đắc, cần nhiều công dụng, gia hạnh, tác ý mới có thể hiện tiền. Thế nên chỉ nơi gia hạnh thù thắng mới dẫn khởi. </w:t>
      </w:r>
      <w:r>
        <w:rPr>
          <w:color w:val="231F20"/>
          <w:spacing w:val="-5"/>
        </w:rPr>
        <w:t>Tu </w:t>
      </w:r>
      <w:r>
        <w:rPr>
          <w:color w:val="231F20"/>
        </w:rPr>
        <w:t>đạo là đạo vốn đã từng đắc, không </w:t>
      </w:r>
      <w:r>
        <w:rPr>
          <w:color w:val="231F20"/>
          <w:spacing w:val="-3"/>
        </w:rPr>
        <w:t>nhiều </w:t>
      </w:r>
      <w:r>
        <w:rPr>
          <w:color w:val="231F20"/>
        </w:rPr>
        <w:t>công dụng, gia hạnh, tác ý mà vẫn hiện tiền, nên yếu kém, ngang bằng</w:t>
      </w:r>
      <w:r>
        <w:rPr>
          <w:color w:val="231F20"/>
          <w:spacing w:val="-10"/>
        </w:rPr>
        <w:t> </w:t>
      </w:r>
      <w:r>
        <w:rPr>
          <w:color w:val="231F20"/>
        </w:rPr>
        <w:t>và</w:t>
      </w:r>
      <w:r>
        <w:rPr>
          <w:color w:val="231F20"/>
          <w:spacing w:val="-10"/>
        </w:rPr>
        <w:t> </w:t>
      </w:r>
      <w:r>
        <w:rPr>
          <w:color w:val="231F20"/>
        </w:rPr>
        <w:t>hơn</w:t>
      </w:r>
      <w:r>
        <w:rPr>
          <w:color w:val="231F20"/>
          <w:spacing w:val="-10"/>
        </w:rPr>
        <w:t> </w:t>
      </w:r>
      <w:r>
        <w:rPr>
          <w:color w:val="231F20"/>
        </w:rPr>
        <w:t>đều</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dẫn</w:t>
      </w:r>
      <w:r>
        <w:rPr>
          <w:color w:val="231F20"/>
          <w:spacing w:val="-10"/>
        </w:rPr>
        <w:t> </w:t>
      </w:r>
      <w:r>
        <w:rPr>
          <w:color w:val="231F20"/>
        </w:rPr>
        <w:t>khởi.</w:t>
      </w:r>
      <w:r>
        <w:rPr>
          <w:color w:val="231F20"/>
          <w:spacing w:val="-14"/>
        </w:rPr>
        <w:t> </w:t>
      </w:r>
      <w:r>
        <w:rPr>
          <w:color w:val="231F20"/>
          <w:spacing w:val="-4"/>
        </w:rPr>
        <w:t>Tuy</w:t>
      </w:r>
      <w:r>
        <w:rPr>
          <w:color w:val="231F20"/>
          <w:spacing w:val="-10"/>
        </w:rPr>
        <w:t> </w:t>
      </w:r>
      <w:r>
        <w:rPr>
          <w:color w:val="231F20"/>
        </w:rPr>
        <w:t>nhiên,</w:t>
      </w:r>
      <w:r>
        <w:rPr>
          <w:color w:val="231F20"/>
          <w:spacing w:val="-10"/>
        </w:rPr>
        <w:t> </w:t>
      </w:r>
      <w:r>
        <w:rPr>
          <w:color w:val="231F20"/>
        </w:rPr>
        <w:t>pháp</w:t>
      </w:r>
      <w:r>
        <w:rPr>
          <w:color w:val="231F20"/>
          <w:spacing w:val="-10"/>
        </w:rPr>
        <w:t> </w:t>
      </w:r>
      <w:r>
        <w:rPr>
          <w:color w:val="231F20"/>
        </w:rPr>
        <w:t>thế</w:t>
      </w:r>
      <w:r>
        <w:rPr>
          <w:color w:val="231F20"/>
          <w:spacing w:val="-10"/>
        </w:rPr>
        <w:t> </w:t>
      </w:r>
      <w:r>
        <w:rPr>
          <w:color w:val="231F20"/>
        </w:rPr>
        <w:t>đệ</w:t>
      </w:r>
      <w:r>
        <w:rPr>
          <w:color w:val="231F20"/>
          <w:spacing w:val="-10"/>
        </w:rPr>
        <w:t> </w:t>
      </w:r>
      <w:r>
        <w:rPr>
          <w:color w:val="231F20"/>
        </w:rPr>
        <w:t>nhất</w:t>
      </w:r>
      <w:r>
        <w:rPr>
          <w:color w:val="231F20"/>
          <w:spacing w:val="-10"/>
        </w:rPr>
        <w:t> </w:t>
      </w:r>
      <w:r>
        <w:rPr>
          <w:color w:val="231F20"/>
        </w:rPr>
        <w:t>là</w:t>
      </w:r>
      <w:r>
        <w:rPr>
          <w:color w:val="231F20"/>
          <w:spacing w:val="-10"/>
        </w:rPr>
        <w:t> </w:t>
      </w:r>
      <w:r>
        <w:rPr>
          <w:color w:val="231F20"/>
        </w:rPr>
        <w:t>nhân duyên và tăng thượng duyên cho pháp thứ nhất.</w:t>
      </w:r>
    </w:p>
    <w:p>
      <w:pPr>
        <w:pStyle w:val="BodyText"/>
        <w:spacing w:line="271" w:lineRule="auto"/>
        <w:ind w:right="411"/>
      </w:pPr>
      <w:r>
        <w:rPr>
          <w:color w:val="231F20"/>
        </w:rPr>
        <w:t>Nhân duyên: Nghĩa là có ba nhân: Đó là nhân tương ưng,</w:t>
      </w:r>
      <w:r>
        <w:rPr>
          <w:color w:val="231F20"/>
          <w:spacing w:val="-32"/>
        </w:rPr>
        <w:t> </w:t>
      </w:r>
      <w:r>
        <w:rPr>
          <w:color w:val="231F20"/>
        </w:rPr>
        <w:t>nhân câu hữu và nhân đồng loại. Đây là nói chung. Nếu nói riêng thì </w:t>
      </w:r>
      <w:r>
        <w:rPr>
          <w:color w:val="231F20"/>
          <w:spacing w:val="-4"/>
        </w:rPr>
        <w:t>quá </w:t>
      </w:r>
      <w:r>
        <w:rPr>
          <w:color w:val="231F20"/>
        </w:rPr>
        <w:t>khứ</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làm</w:t>
      </w:r>
      <w:r>
        <w:rPr>
          <w:color w:val="231F20"/>
          <w:spacing w:val="-12"/>
        </w:rPr>
        <w:t> </w:t>
      </w:r>
      <w:r>
        <w:rPr>
          <w:color w:val="231F20"/>
        </w:rPr>
        <w:t>hai</w:t>
      </w:r>
      <w:r>
        <w:rPr>
          <w:color w:val="231F20"/>
          <w:spacing w:val="-12"/>
        </w:rPr>
        <w:t> </w:t>
      </w:r>
      <w:r>
        <w:rPr>
          <w:color w:val="231F20"/>
        </w:rPr>
        <w:t>nhân</w:t>
      </w:r>
      <w:r>
        <w:rPr>
          <w:color w:val="231F20"/>
          <w:spacing w:val="-12"/>
        </w:rPr>
        <w:t> </w:t>
      </w:r>
      <w:r>
        <w:rPr>
          <w:color w:val="231F20"/>
        </w:rPr>
        <w:t>là</w:t>
      </w:r>
      <w:r>
        <w:rPr>
          <w:color w:val="231F20"/>
          <w:spacing w:val="-12"/>
        </w:rPr>
        <w:t> </w:t>
      </w:r>
      <w:r>
        <w:rPr>
          <w:color w:val="231F20"/>
        </w:rPr>
        <w:t>nhân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nhân</w:t>
      </w:r>
      <w:r>
        <w:rPr>
          <w:color w:val="231F20"/>
          <w:spacing w:val="-12"/>
        </w:rPr>
        <w:t> </w:t>
      </w:r>
      <w:r>
        <w:rPr>
          <w:color w:val="231F20"/>
        </w:rPr>
        <w:t>câu</w:t>
      </w:r>
      <w:r>
        <w:rPr>
          <w:color w:val="231F20"/>
          <w:spacing w:val="-12"/>
        </w:rPr>
        <w:t> </w:t>
      </w:r>
      <w:r>
        <w:rPr>
          <w:color w:val="231F20"/>
        </w:rPr>
        <w:t>hữu,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cùng với vị lại làm một nhân là nhân đồng loại. Vị lai cùng với </w:t>
      </w:r>
      <w:r>
        <w:rPr>
          <w:color w:val="231F20"/>
          <w:spacing w:val="-6"/>
        </w:rPr>
        <w:t>vị </w:t>
      </w:r>
      <w:r>
        <w:rPr>
          <w:color w:val="231F20"/>
        </w:rPr>
        <w:t>lai làm hai nhân là nhân tương ưng, nhân câu hữu. Hiện tại cùng với hiện tại làm hai nhân là nhân tương ưng, nhân câu hữu, cùng với vị lai làm một nhân là nhân đồng loại.</w:t>
      </w:r>
    </w:p>
    <w:p>
      <w:pPr>
        <w:pStyle w:val="BodyText"/>
        <w:spacing w:line="276" w:lineRule="auto"/>
        <w:ind w:left="393" w:right="128"/>
      </w:pPr>
      <w:r>
        <w:rPr>
          <w:color w:val="231F20"/>
        </w:rPr>
        <w:t>Tăng thượng duyên: Nghĩa là không ngăn trở sự sinh khởi và chỉ là không chướng ngại.</w:t>
      </w:r>
    </w:p>
    <w:p>
      <w:pPr>
        <w:pStyle w:val="BodyText"/>
        <w:ind w:left="780" w:right="517" w:firstLine="0"/>
        <w:jc w:val="center"/>
      </w:pPr>
      <w:r>
        <w:rPr>
          <w:color w:val="231F20"/>
        </w:rPr>
        <w:t>***</w:t>
      </w:r>
    </w:p>
    <w:p>
      <w:pPr>
        <w:pStyle w:val="Heading3"/>
        <w:spacing w:line="276" w:lineRule="auto" w:before="243"/>
        <w:ind w:left="393" w:right="127"/>
      </w:pPr>
      <w:r>
        <w:rPr>
          <w:i/>
          <w:color w:val="231F20"/>
        </w:rPr>
        <w:t>* Pháp thế đệ nhất nên nói là thoái chuyển hay không thoái </w:t>
      </w:r>
      <w:r>
        <w:rPr>
          <w:color w:val="231F20"/>
        </w:rPr>
        <w:t>chuyển? Cho đến nói rộng.</w:t>
      </w:r>
    </w:p>
    <w:p>
      <w:pPr>
        <w:pStyle w:val="BodyText"/>
        <w:ind w:left="960" w:firstLine="0"/>
      </w:pPr>
      <w:r>
        <w:rPr>
          <w:i/>
          <w:color w:val="231F20"/>
        </w:rPr>
        <w:t>Hỏi: </w:t>
      </w:r>
      <w:r>
        <w:rPr>
          <w:color w:val="231F20"/>
        </w:rPr>
        <w:t>Vì sao tạo ra phần Luận này?</w:t>
      </w:r>
    </w:p>
    <w:p>
      <w:pPr>
        <w:pStyle w:val="BodyText"/>
        <w:spacing w:line="276" w:lineRule="auto" w:before="158"/>
        <w:ind w:left="393" w:right="126"/>
      </w:pPr>
      <w:r>
        <w:rPr>
          <w:i/>
          <w:color w:val="231F20"/>
        </w:rPr>
        <w:t>Đáp: </w:t>
      </w:r>
      <w:r>
        <w:rPr>
          <w:color w:val="231F20"/>
          <w:spacing w:val="-4"/>
        </w:rPr>
        <w:t>Tuy </w:t>
      </w:r>
      <w:r>
        <w:rPr>
          <w:color w:val="231F20"/>
        </w:rPr>
        <w:t>đã nói pháp thế đệ nhất kia chỉ có một tâm, không phải là nhiều tâm, nhưng chưa phân biệt là thoái chuyển hay </w:t>
      </w:r>
      <w:r>
        <w:rPr>
          <w:color w:val="231F20"/>
          <w:spacing w:val="-3"/>
        </w:rPr>
        <w:t>không </w:t>
      </w:r>
      <w:r>
        <w:rPr>
          <w:color w:val="231F20"/>
        </w:rPr>
        <w:t>thoái chuyển. Nay vì nhằm phân biệt nên tạo ra phần Luận </w:t>
      </w:r>
      <w:r>
        <w:rPr>
          <w:color w:val="231F20"/>
          <w:spacing w:val="-5"/>
        </w:rPr>
        <w:t>này. </w:t>
      </w:r>
      <w:r>
        <w:rPr>
          <w:color w:val="231F20"/>
          <w:spacing w:val="-4"/>
        </w:rPr>
        <w:t>Lại </w:t>
      </w:r>
      <w:r>
        <w:rPr>
          <w:color w:val="231F20"/>
        </w:rPr>
        <w:t>nữa, vì muốn ngăn chận Tông khác, làm sáng tỏ nghĩa chánh. Đó là hoặc</w:t>
      </w:r>
      <w:r>
        <w:rPr>
          <w:color w:val="231F20"/>
          <w:spacing w:val="-9"/>
        </w:rPr>
        <w:t> </w:t>
      </w:r>
      <w:r>
        <w:rPr>
          <w:color w:val="231F20"/>
        </w:rPr>
        <w:t>có</w:t>
      </w:r>
      <w:r>
        <w:rPr>
          <w:color w:val="231F20"/>
          <w:spacing w:val="-8"/>
        </w:rPr>
        <w:t> </w:t>
      </w:r>
      <w:r>
        <w:rPr>
          <w:color w:val="231F20"/>
        </w:rPr>
        <w:t>lối</w:t>
      </w:r>
      <w:r>
        <w:rPr>
          <w:color w:val="231F20"/>
          <w:spacing w:val="-8"/>
        </w:rPr>
        <w:t> </w:t>
      </w:r>
      <w:r>
        <w:rPr>
          <w:color w:val="231F20"/>
        </w:rPr>
        <w:t>chấp</w:t>
      </w:r>
      <w:r>
        <w:rPr>
          <w:color w:val="231F20"/>
          <w:spacing w:val="-8"/>
        </w:rPr>
        <w:t> </w:t>
      </w:r>
      <w:r>
        <w:rPr>
          <w:color w:val="231F20"/>
        </w:rPr>
        <w:t>cho</w:t>
      </w:r>
      <w:r>
        <w:rPr>
          <w:color w:val="231F20"/>
          <w:spacing w:val="-8"/>
        </w:rPr>
        <w:t> </w:t>
      </w:r>
      <w:r>
        <w:rPr>
          <w:color w:val="231F20"/>
        </w:rPr>
        <w:t>pháp</w:t>
      </w:r>
      <w:r>
        <w:rPr>
          <w:color w:val="231F20"/>
          <w:spacing w:val="-8"/>
        </w:rPr>
        <w:t> </w:t>
      </w:r>
      <w:r>
        <w:rPr>
          <w:color w:val="231F20"/>
        </w:rPr>
        <w:t>thế</w:t>
      </w:r>
      <w:r>
        <w:rPr>
          <w:color w:val="231F20"/>
          <w:spacing w:val="-8"/>
        </w:rPr>
        <w:t> </w:t>
      </w:r>
      <w:r>
        <w:rPr>
          <w:color w:val="231F20"/>
        </w:rPr>
        <w:t>đệ</w:t>
      </w:r>
      <w:r>
        <w:rPr>
          <w:color w:val="231F20"/>
          <w:spacing w:val="-8"/>
        </w:rPr>
        <w:t> </w:t>
      </w:r>
      <w:r>
        <w:rPr>
          <w:color w:val="231F20"/>
        </w:rPr>
        <w:t>nhất</w:t>
      </w:r>
      <w:r>
        <w:rPr>
          <w:color w:val="231F20"/>
          <w:spacing w:val="-9"/>
        </w:rPr>
        <w:t> </w:t>
      </w:r>
      <w:r>
        <w:rPr>
          <w:color w:val="231F20"/>
        </w:rPr>
        <w:t>cũng</w:t>
      </w:r>
      <w:r>
        <w:rPr>
          <w:color w:val="231F20"/>
          <w:spacing w:val="-8"/>
        </w:rPr>
        <w:t> </w:t>
      </w:r>
      <w:r>
        <w:rPr>
          <w:color w:val="231F20"/>
        </w:rPr>
        <w:t>có</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Để</w:t>
      </w:r>
      <w:r>
        <w:rPr>
          <w:color w:val="231F20"/>
          <w:spacing w:val="-9"/>
        </w:rPr>
        <w:t> </w:t>
      </w:r>
      <w:r>
        <w:rPr>
          <w:color w:val="231F20"/>
          <w:spacing w:val="-3"/>
        </w:rPr>
        <w:t>ngăn </w:t>
      </w:r>
      <w:r>
        <w:rPr>
          <w:color w:val="231F20"/>
        </w:rPr>
        <w:t>dứt ý tưởng </w:t>
      </w:r>
      <w:r>
        <w:rPr>
          <w:color w:val="231F20"/>
          <w:spacing w:val="-6"/>
        </w:rPr>
        <w:t>ấy, </w:t>
      </w:r>
      <w:r>
        <w:rPr>
          <w:color w:val="231F20"/>
        </w:rPr>
        <w:t>chỉ rõ pháp này quyết định là không thoái chuyển, nên tạo ra phần Luận </w:t>
      </w:r>
      <w:r>
        <w:rPr>
          <w:color w:val="231F20"/>
          <w:spacing w:val="-5"/>
        </w:rPr>
        <w:t>này.</w:t>
      </w:r>
    </w:p>
    <w:p>
      <w:pPr>
        <w:pStyle w:val="BodyText"/>
        <w:spacing w:line="276" w:lineRule="auto" w:before="115"/>
        <w:ind w:left="393" w:right="122"/>
      </w:pPr>
      <w:r>
        <w:rPr>
          <w:i/>
          <w:color w:val="231F20"/>
        </w:rPr>
        <w:t>Hỏi: </w:t>
      </w:r>
      <w:r>
        <w:rPr>
          <w:color w:val="231F20"/>
        </w:rPr>
        <w:t>Pháp thế đệ nhất nên nói là thoái chuyển hay không thoái chuyển?</w:t>
      </w:r>
    </w:p>
    <w:p>
      <w:pPr>
        <w:pStyle w:val="BodyText"/>
        <w:spacing w:line="276" w:lineRule="auto"/>
        <w:ind w:left="393" w:right="126"/>
      </w:pPr>
      <w:r>
        <w:rPr>
          <w:i/>
          <w:color w:val="231F20"/>
        </w:rPr>
        <w:t>Đáp: </w:t>
      </w:r>
      <w:r>
        <w:rPr>
          <w:color w:val="231F20"/>
        </w:rPr>
        <w:t>Nên nói là không thoái chuyển. Tuy đã nói không thoái chuyển, nhưng cũng cần làm rõ nhân duyên không thoái chuyển, vì không phải chỉ nói nghĩa là hiển bày được.</w:t>
      </w:r>
    </w:p>
    <w:p>
      <w:pPr>
        <w:pStyle w:val="BodyText"/>
        <w:ind w:left="960" w:firstLine="0"/>
      </w:pPr>
      <w:r>
        <w:rPr>
          <w:i/>
          <w:color w:val="231F20"/>
        </w:rPr>
        <w:t>Hỏi: </w:t>
      </w:r>
      <w:r>
        <w:rPr>
          <w:color w:val="231F20"/>
        </w:rPr>
        <w:t>Vì sao pháp này quyết định không thoái chuyển?</w:t>
      </w:r>
    </w:p>
    <w:p>
      <w:pPr>
        <w:pStyle w:val="BodyText"/>
        <w:spacing w:line="276" w:lineRule="auto" w:before="158"/>
        <w:ind w:left="393" w:right="128"/>
      </w:pPr>
      <w:r>
        <w:rPr>
          <w:i/>
          <w:color w:val="231F20"/>
        </w:rPr>
        <w:t>Đáp: </w:t>
      </w:r>
      <w:r>
        <w:rPr>
          <w:color w:val="231F20"/>
        </w:rPr>
        <w:t>Vì pháp thế đệ nhất tùy thuận đế, hướng tới đế, sắp hội nhập</w:t>
      </w:r>
      <w:r>
        <w:rPr>
          <w:color w:val="231F20"/>
          <w:spacing w:val="-4"/>
        </w:rPr>
        <w:t> </w:t>
      </w:r>
      <w:r>
        <w:rPr>
          <w:color w:val="231F20"/>
        </w:rPr>
        <w:t>đế,</w:t>
      </w:r>
      <w:r>
        <w:rPr>
          <w:color w:val="231F20"/>
          <w:spacing w:val="-4"/>
        </w:rPr>
        <w:t> </w:t>
      </w:r>
      <w:r>
        <w:rPr>
          <w:color w:val="231F20"/>
        </w:rPr>
        <w:t>trung</w:t>
      </w:r>
      <w:r>
        <w:rPr>
          <w:color w:val="231F20"/>
          <w:spacing w:val="-3"/>
        </w:rPr>
        <w:t> </w:t>
      </w:r>
      <w:r>
        <w:rPr>
          <w:color w:val="231F20"/>
        </w:rPr>
        <w:t>gian</w:t>
      </w:r>
      <w:r>
        <w:rPr>
          <w:color w:val="231F20"/>
          <w:spacing w:val="-4"/>
        </w:rPr>
        <w:t> </w:t>
      </w:r>
      <w:r>
        <w:rPr>
          <w:color w:val="231F20"/>
        </w:rPr>
        <w:t>đây</w:t>
      </w:r>
      <w:r>
        <w:rPr>
          <w:color w:val="231F20"/>
          <w:spacing w:val="-4"/>
        </w:rPr>
        <w:t> </w:t>
      </w:r>
      <w:r>
        <w:rPr>
          <w:color w:val="231F20"/>
        </w:rPr>
        <w:t>kia</w:t>
      </w:r>
      <w:r>
        <w:rPr>
          <w:color w:val="231F20"/>
          <w:spacing w:val="-4"/>
        </w:rPr>
        <w:t> </w:t>
      </w:r>
      <w:r>
        <w:rPr>
          <w:color w:val="231F20"/>
        </w:rPr>
        <w:t>đều</w:t>
      </w:r>
      <w:r>
        <w:rPr>
          <w:color w:val="231F20"/>
          <w:spacing w:val="-4"/>
        </w:rPr>
        <w:t> </w:t>
      </w:r>
      <w:r>
        <w:rPr>
          <w:color w:val="231F20"/>
        </w:rPr>
        <w:t>không</w:t>
      </w:r>
      <w:r>
        <w:rPr>
          <w:color w:val="231F20"/>
          <w:spacing w:val="-4"/>
        </w:rPr>
        <w:t> </w:t>
      </w:r>
      <w:r>
        <w:rPr>
          <w:color w:val="231F20"/>
        </w:rPr>
        <w:t>chấp</w:t>
      </w:r>
      <w:r>
        <w:rPr>
          <w:color w:val="231F20"/>
          <w:spacing w:val="-4"/>
        </w:rPr>
        <w:t> </w:t>
      </w:r>
      <w:r>
        <w:rPr>
          <w:color w:val="231F20"/>
        </w:rPr>
        <w:t>nhận</w:t>
      </w:r>
      <w:r>
        <w:rPr>
          <w:color w:val="231F20"/>
          <w:spacing w:val="-4"/>
        </w:rPr>
        <w:t> </w:t>
      </w:r>
      <w:r>
        <w:rPr>
          <w:color w:val="231F20"/>
        </w:rPr>
        <w:t>để</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không tương tợ, khiến không được nhập hiện quán Thánh</w:t>
      </w:r>
      <w:r>
        <w:rPr>
          <w:color w:val="231F20"/>
          <w:spacing w:val="-6"/>
        </w:rPr>
        <w:t> </w:t>
      </w:r>
      <w:r>
        <w:rPr>
          <w:color w:val="231F20"/>
        </w:rPr>
        <w:t>đế.</w:t>
      </w:r>
    </w:p>
    <w:p>
      <w:pPr>
        <w:pStyle w:val="BodyText"/>
        <w:ind w:left="960" w:firstLine="0"/>
      </w:pPr>
      <w:r>
        <w:rPr>
          <w:i/>
          <w:color w:val="231F20"/>
          <w:spacing w:val="-3"/>
        </w:rPr>
        <w:t>Hỏi: </w:t>
      </w:r>
      <w:r>
        <w:rPr>
          <w:color w:val="231F20"/>
        </w:rPr>
        <w:t>Thế nào gọi là tùy </w:t>
      </w:r>
      <w:r>
        <w:rPr>
          <w:color w:val="231F20"/>
          <w:spacing w:val="-3"/>
        </w:rPr>
        <w:t>thuận </w:t>
      </w:r>
      <w:r>
        <w:rPr>
          <w:color w:val="231F20"/>
        </w:rPr>
        <w:t>đế, </w:t>
      </w:r>
      <w:r>
        <w:rPr>
          <w:color w:val="231F20"/>
          <w:spacing w:val="-3"/>
        </w:rPr>
        <w:t>hướng </w:t>
      </w:r>
      <w:r>
        <w:rPr>
          <w:color w:val="231F20"/>
        </w:rPr>
        <w:t>tới đế, sắp hội </w:t>
      </w:r>
      <w:r>
        <w:rPr>
          <w:color w:val="231F20"/>
          <w:spacing w:val="-3"/>
        </w:rPr>
        <w:t>nhập đế?</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Có thuyết nói: Trong đây hiện quán gọi là đế. Nghĩa là pháp thế đệ nhất tùy thuận hiện quán, hướng tới hiện quán, sắp hội nhập hiện quán.</w:t>
      </w:r>
    </w:p>
    <w:p>
      <w:pPr>
        <w:pStyle w:val="BodyText"/>
        <w:spacing w:line="273" w:lineRule="auto" w:before="111"/>
        <w:ind w:right="411"/>
      </w:pPr>
      <w:r>
        <w:rPr>
          <w:color w:val="231F20"/>
        </w:rPr>
        <w:t>Có thuyết cho: Ở đây đạo đế gọi là đế. Nghĩa là pháp thế đệ nhất tùy thuận Đạo đế, hướng tới đạo đế, sắp hội nhập đạo đế.</w:t>
      </w:r>
    </w:p>
    <w:p>
      <w:pPr>
        <w:pStyle w:val="BodyText"/>
        <w:spacing w:line="273" w:lineRule="auto" w:before="112"/>
        <w:ind w:right="412"/>
      </w:pPr>
      <w:r>
        <w:rPr>
          <w:color w:val="231F20"/>
        </w:rPr>
        <w:t>Có thuyết nêu: </w:t>
      </w:r>
      <w:r>
        <w:rPr>
          <w:color w:val="231F20"/>
          <w:spacing w:val="-4"/>
        </w:rPr>
        <w:t>Trong </w:t>
      </w:r>
      <w:r>
        <w:rPr>
          <w:color w:val="231F20"/>
        </w:rPr>
        <w:t>đây kiến đạo gọi là đế. Nghĩa là pháp </w:t>
      </w:r>
      <w:r>
        <w:rPr>
          <w:color w:val="231F20"/>
          <w:spacing w:val="-2"/>
        </w:rPr>
        <w:t>thế </w:t>
      </w:r>
      <w:r>
        <w:rPr>
          <w:color w:val="231F20"/>
        </w:rPr>
        <w:t>đệ</w:t>
      </w:r>
      <w:r>
        <w:rPr>
          <w:color w:val="231F20"/>
          <w:spacing w:val="-19"/>
        </w:rPr>
        <w:t> </w:t>
      </w:r>
      <w:r>
        <w:rPr>
          <w:color w:val="231F20"/>
        </w:rPr>
        <w:t>nhất</w:t>
      </w:r>
      <w:r>
        <w:rPr>
          <w:color w:val="231F20"/>
          <w:spacing w:val="-19"/>
        </w:rPr>
        <w:t> </w:t>
      </w:r>
      <w:r>
        <w:rPr>
          <w:color w:val="231F20"/>
        </w:rPr>
        <w:t>tùy</w:t>
      </w:r>
      <w:r>
        <w:rPr>
          <w:color w:val="231F20"/>
          <w:spacing w:val="-18"/>
        </w:rPr>
        <w:t> </w:t>
      </w:r>
      <w:r>
        <w:rPr>
          <w:color w:val="231F20"/>
        </w:rPr>
        <w:t>thuận</w:t>
      </w:r>
      <w:r>
        <w:rPr>
          <w:color w:val="231F20"/>
          <w:spacing w:val="-19"/>
        </w:rPr>
        <w:t> </w:t>
      </w:r>
      <w:r>
        <w:rPr>
          <w:color w:val="231F20"/>
        </w:rPr>
        <w:t>kiến</w:t>
      </w:r>
      <w:r>
        <w:rPr>
          <w:color w:val="231F20"/>
          <w:spacing w:val="-18"/>
        </w:rPr>
        <w:t> </w:t>
      </w:r>
      <w:r>
        <w:rPr>
          <w:color w:val="231F20"/>
        </w:rPr>
        <w:t>đạo,</w:t>
      </w:r>
      <w:r>
        <w:rPr>
          <w:color w:val="231F20"/>
          <w:spacing w:val="-19"/>
        </w:rPr>
        <w:t> </w:t>
      </w:r>
      <w:r>
        <w:rPr>
          <w:color w:val="231F20"/>
        </w:rPr>
        <w:t>hướng</w:t>
      </w:r>
      <w:r>
        <w:rPr>
          <w:color w:val="231F20"/>
          <w:spacing w:val="-19"/>
        </w:rPr>
        <w:t> </w:t>
      </w:r>
      <w:r>
        <w:rPr>
          <w:color w:val="231F20"/>
        </w:rPr>
        <w:t>tới</w:t>
      </w:r>
      <w:r>
        <w:rPr>
          <w:color w:val="231F20"/>
          <w:spacing w:val="-18"/>
        </w:rPr>
        <w:t> </w:t>
      </w:r>
      <w:r>
        <w:rPr>
          <w:color w:val="231F20"/>
        </w:rPr>
        <w:t>kiến</w:t>
      </w:r>
      <w:r>
        <w:rPr>
          <w:color w:val="231F20"/>
          <w:spacing w:val="-19"/>
        </w:rPr>
        <w:t> </w:t>
      </w:r>
      <w:r>
        <w:rPr>
          <w:color w:val="231F20"/>
        </w:rPr>
        <w:t>đạo,</w:t>
      </w:r>
      <w:r>
        <w:rPr>
          <w:color w:val="231F20"/>
          <w:spacing w:val="-18"/>
        </w:rPr>
        <w:t> </w:t>
      </w:r>
      <w:r>
        <w:rPr>
          <w:color w:val="231F20"/>
        </w:rPr>
        <w:t>sắp</w:t>
      </w:r>
      <w:r>
        <w:rPr>
          <w:color w:val="231F20"/>
          <w:spacing w:val="-19"/>
        </w:rPr>
        <w:t> </w:t>
      </w:r>
      <w:r>
        <w:rPr>
          <w:color w:val="231F20"/>
        </w:rPr>
        <w:t>hội</w:t>
      </w:r>
      <w:r>
        <w:rPr>
          <w:color w:val="231F20"/>
          <w:spacing w:val="-19"/>
        </w:rPr>
        <w:t> </w:t>
      </w:r>
      <w:r>
        <w:rPr>
          <w:color w:val="231F20"/>
        </w:rPr>
        <w:t>nhập</w:t>
      </w:r>
      <w:r>
        <w:rPr>
          <w:color w:val="231F20"/>
          <w:spacing w:val="-18"/>
        </w:rPr>
        <w:t> </w:t>
      </w:r>
      <w:r>
        <w:rPr>
          <w:color w:val="231F20"/>
        </w:rPr>
        <w:t>kiến</w:t>
      </w:r>
      <w:r>
        <w:rPr>
          <w:color w:val="231F20"/>
          <w:spacing w:val="-19"/>
        </w:rPr>
        <w:t> </w:t>
      </w:r>
      <w:r>
        <w:rPr>
          <w:color w:val="231F20"/>
        </w:rPr>
        <w:t>đạo.</w:t>
      </w:r>
    </w:p>
    <w:p>
      <w:pPr>
        <w:pStyle w:val="BodyText"/>
        <w:spacing w:line="273" w:lineRule="auto" w:before="111"/>
        <w:ind w:right="411"/>
      </w:pPr>
      <w:r>
        <w:rPr>
          <w:color w:val="231F20"/>
        </w:rPr>
        <w:t>Có thuyết biện: Trong đây khổ đế gọi là đế. Nghĩa là pháp thế đệ nhất tùy thuận khổ đế, hướng tới khổ đế, sắp hội nhập khổ đế.</w:t>
      </w:r>
    </w:p>
    <w:p>
      <w:pPr>
        <w:pStyle w:val="BodyText"/>
        <w:spacing w:line="273" w:lineRule="auto" w:before="112"/>
        <w:ind w:right="411"/>
      </w:pPr>
      <w:r>
        <w:rPr>
          <w:color w:val="231F20"/>
        </w:rPr>
        <w:t>Có</w:t>
      </w:r>
      <w:r>
        <w:rPr>
          <w:color w:val="231F20"/>
          <w:spacing w:val="-12"/>
        </w:rPr>
        <w:t> </w:t>
      </w:r>
      <w:r>
        <w:rPr>
          <w:color w:val="231F20"/>
        </w:rPr>
        <w:t>thuyết</w:t>
      </w:r>
      <w:r>
        <w:rPr>
          <w:color w:val="231F20"/>
          <w:spacing w:val="-11"/>
        </w:rPr>
        <w:t> </w:t>
      </w:r>
      <w:r>
        <w:rPr>
          <w:color w:val="231F20"/>
        </w:rPr>
        <w:t>cho:</w:t>
      </w:r>
      <w:r>
        <w:rPr>
          <w:color w:val="231F20"/>
          <w:spacing w:val="-11"/>
        </w:rPr>
        <w:t> </w:t>
      </w:r>
      <w:r>
        <w:rPr>
          <w:color w:val="231F20"/>
        </w:rPr>
        <w:t>Ở</w:t>
      </w:r>
      <w:r>
        <w:rPr>
          <w:color w:val="231F20"/>
          <w:spacing w:val="-12"/>
        </w:rPr>
        <w:t> </w:t>
      </w:r>
      <w:r>
        <w:rPr>
          <w:color w:val="231F20"/>
        </w:rPr>
        <w:t>đây</w:t>
      </w:r>
      <w:r>
        <w:rPr>
          <w:color w:val="231F20"/>
          <w:spacing w:val="-11"/>
        </w:rPr>
        <w:t> </w:t>
      </w:r>
      <w:r>
        <w:rPr>
          <w:color w:val="231F20"/>
        </w:rPr>
        <w:t>khổ</w:t>
      </w:r>
      <w:r>
        <w:rPr>
          <w:color w:val="231F20"/>
          <w:spacing w:val="-11"/>
        </w:rPr>
        <w:t> </w:t>
      </w:r>
      <w:r>
        <w:rPr>
          <w:color w:val="231F20"/>
        </w:rPr>
        <w:t>pháp</w:t>
      </w:r>
      <w:r>
        <w:rPr>
          <w:color w:val="231F20"/>
          <w:spacing w:val="-11"/>
        </w:rPr>
        <w:t> </w:t>
      </w:r>
      <w:r>
        <w:rPr>
          <w:color w:val="231F20"/>
        </w:rPr>
        <w:t>trí</w:t>
      </w:r>
      <w:r>
        <w:rPr>
          <w:color w:val="231F20"/>
          <w:spacing w:val="-12"/>
        </w:rPr>
        <w:t> </w:t>
      </w:r>
      <w:r>
        <w:rPr>
          <w:color w:val="231F20"/>
        </w:rPr>
        <w:t>nhẫn</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đế.</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pháp thế</w:t>
      </w:r>
      <w:r>
        <w:rPr>
          <w:color w:val="231F20"/>
          <w:spacing w:val="-7"/>
        </w:rPr>
        <w:t> </w:t>
      </w:r>
      <w:r>
        <w:rPr>
          <w:color w:val="231F20"/>
        </w:rPr>
        <w:t>đệ</w:t>
      </w:r>
      <w:r>
        <w:rPr>
          <w:color w:val="231F20"/>
          <w:spacing w:val="-7"/>
        </w:rPr>
        <w:t> </w:t>
      </w:r>
      <w:r>
        <w:rPr>
          <w:color w:val="231F20"/>
        </w:rPr>
        <w:t>nhất</w:t>
      </w:r>
      <w:r>
        <w:rPr>
          <w:color w:val="231F20"/>
          <w:spacing w:val="-7"/>
        </w:rPr>
        <w:t> </w:t>
      </w:r>
      <w:r>
        <w:rPr>
          <w:color w:val="231F20"/>
        </w:rPr>
        <w:t>tùy</w:t>
      </w:r>
      <w:r>
        <w:rPr>
          <w:color w:val="231F20"/>
          <w:spacing w:val="-7"/>
        </w:rPr>
        <w:t> </w:t>
      </w:r>
      <w:r>
        <w:rPr>
          <w:color w:val="231F20"/>
        </w:rPr>
        <w:t>thuận</w:t>
      </w:r>
      <w:r>
        <w:rPr>
          <w:color w:val="231F20"/>
          <w:spacing w:val="-7"/>
        </w:rPr>
        <w:t> </w:t>
      </w:r>
      <w:r>
        <w:rPr>
          <w:color w:val="231F20"/>
        </w:rPr>
        <w:t>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nhẫn,</w:t>
      </w:r>
      <w:r>
        <w:rPr>
          <w:color w:val="231F20"/>
          <w:spacing w:val="-7"/>
        </w:rPr>
        <w:t> </w:t>
      </w:r>
      <w:r>
        <w:rPr>
          <w:color w:val="231F20"/>
        </w:rPr>
        <w:t>hướng</w:t>
      </w:r>
      <w:r>
        <w:rPr>
          <w:color w:val="231F20"/>
          <w:spacing w:val="-7"/>
        </w:rPr>
        <w:t> </w:t>
      </w:r>
      <w:r>
        <w:rPr>
          <w:color w:val="231F20"/>
        </w:rPr>
        <w:t>tới</w:t>
      </w:r>
      <w:r>
        <w:rPr>
          <w:color w:val="231F20"/>
          <w:spacing w:val="-7"/>
        </w:rPr>
        <w:t> </w:t>
      </w:r>
      <w:r>
        <w:rPr>
          <w:color w:val="231F20"/>
        </w:rPr>
        <w:t>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nhẫn, sắp</w:t>
      </w:r>
      <w:r>
        <w:rPr>
          <w:color w:val="231F20"/>
          <w:spacing w:val="-4"/>
        </w:rPr>
        <w:t> </w:t>
      </w:r>
      <w:r>
        <w:rPr>
          <w:color w:val="231F20"/>
        </w:rPr>
        <w:t>hội</w:t>
      </w:r>
      <w:r>
        <w:rPr>
          <w:color w:val="231F20"/>
          <w:spacing w:val="-3"/>
        </w:rPr>
        <w:t> </w:t>
      </w:r>
      <w:r>
        <w:rPr>
          <w:color w:val="231F20"/>
        </w:rPr>
        <w:t>nhập</w:t>
      </w:r>
      <w:r>
        <w:rPr>
          <w:color w:val="231F20"/>
          <w:spacing w:val="-4"/>
        </w:rPr>
        <w:t> </w:t>
      </w:r>
      <w:r>
        <w:rPr>
          <w:color w:val="231F20"/>
        </w:rPr>
        <w:t>khổ</w:t>
      </w:r>
      <w:r>
        <w:rPr>
          <w:color w:val="231F20"/>
          <w:spacing w:val="-3"/>
        </w:rPr>
        <w:t> </w:t>
      </w:r>
      <w:r>
        <w:rPr>
          <w:color w:val="231F20"/>
        </w:rPr>
        <w:t>pháp</w:t>
      </w:r>
      <w:r>
        <w:rPr>
          <w:color w:val="231F20"/>
          <w:spacing w:val="-4"/>
        </w:rPr>
        <w:t> </w:t>
      </w:r>
      <w:r>
        <w:rPr>
          <w:color w:val="231F20"/>
        </w:rPr>
        <w:t>trí</w:t>
      </w:r>
      <w:r>
        <w:rPr>
          <w:color w:val="231F20"/>
          <w:spacing w:val="-3"/>
        </w:rPr>
        <w:t> </w:t>
      </w:r>
      <w:r>
        <w:rPr>
          <w:color w:val="231F20"/>
        </w:rPr>
        <w:t>nhẫn.</w:t>
      </w:r>
      <w:r>
        <w:rPr>
          <w:color w:val="231F20"/>
          <w:spacing w:val="-3"/>
        </w:rPr>
        <w:t> </w:t>
      </w:r>
      <w:r>
        <w:rPr>
          <w:color w:val="231F20"/>
        </w:rPr>
        <w:t>Nhưng</w:t>
      </w:r>
      <w:r>
        <w:rPr>
          <w:color w:val="231F20"/>
          <w:spacing w:val="-4"/>
        </w:rPr>
        <w:t> </w:t>
      </w:r>
      <w:r>
        <w:rPr>
          <w:color w:val="231F20"/>
        </w:rPr>
        <w:t>ở</w:t>
      </w:r>
      <w:r>
        <w:rPr>
          <w:color w:val="231F20"/>
          <w:spacing w:val="-3"/>
        </w:rPr>
        <w:t> </w:t>
      </w:r>
      <w:r>
        <w:rPr>
          <w:color w:val="231F20"/>
        </w:rPr>
        <w:t>trong</w:t>
      </w:r>
      <w:r>
        <w:rPr>
          <w:color w:val="231F20"/>
          <w:spacing w:val="-4"/>
        </w:rPr>
        <w:t> </w:t>
      </w:r>
      <w:r>
        <w:rPr>
          <w:color w:val="231F20"/>
        </w:rPr>
        <w:t>đây</w:t>
      </w:r>
      <w:r>
        <w:rPr>
          <w:color w:val="231F20"/>
          <w:spacing w:val="-3"/>
        </w:rPr>
        <w:t> </w:t>
      </w:r>
      <w:r>
        <w:rPr>
          <w:color w:val="231F20"/>
        </w:rPr>
        <w:t>tùy</w:t>
      </w:r>
      <w:r>
        <w:rPr>
          <w:color w:val="231F20"/>
          <w:spacing w:val="-3"/>
        </w:rPr>
        <w:t> </w:t>
      </w:r>
      <w:r>
        <w:rPr>
          <w:color w:val="231F20"/>
        </w:rPr>
        <w:t>thuận</w:t>
      </w:r>
      <w:r>
        <w:rPr>
          <w:color w:val="231F20"/>
          <w:spacing w:val="-4"/>
        </w:rPr>
        <w:t> </w:t>
      </w:r>
      <w:r>
        <w:rPr>
          <w:color w:val="231F20"/>
        </w:rPr>
        <w:t>có</w:t>
      </w:r>
      <w:r>
        <w:rPr>
          <w:color w:val="231F20"/>
          <w:spacing w:val="-3"/>
        </w:rPr>
        <w:t> </w:t>
      </w:r>
      <w:r>
        <w:rPr>
          <w:color w:val="231F20"/>
        </w:rPr>
        <w:t>hai:</w:t>
      </w:r>
    </w:p>
    <w:p>
      <w:pPr>
        <w:pStyle w:val="ListParagraph"/>
        <w:numPr>
          <w:ilvl w:val="0"/>
          <w:numId w:val="11"/>
        </w:numPr>
        <w:tabs>
          <w:tab w:pos="366" w:val="left" w:leader="none"/>
        </w:tabs>
        <w:spacing w:line="296" w:lineRule="exact" w:before="0" w:after="0"/>
        <w:ind w:left="365" w:right="0" w:hanging="256"/>
        <w:jc w:val="both"/>
        <w:rPr>
          <w:sz w:val="26"/>
        </w:rPr>
      </w:pPr>
      <w:r>
        <w:rPr>
          <w:color w:val="231F20"/>
          <w:sz w:val="26"/>
        </w:rPr>
        <w:t>Tùy thuận hướng tới. 2. Tùy thuận sắp</w:t>
      </w:r>
      <w:r>
        <w:rPr>
          <w:color w:val="231F20"/>
          <w:spacing w:val="-8"/>
          <w:sz w:val="26"/>
        </w:rPr>
        <w:t> </w:t>
      </w:r>
      <w:r>
        <w:rPr>
          <w:color w:val="231F20"/>
          <w:sz w:val="26"/>
        </w:rPr>
        <w:t>nhập.</w:t>
      </w:r>
    </w:p>
    <w:p>
      <w:pPr>
        <w:pStyle w:val="BodyText"/>
        <w:spacing w:line="273" w:lineRule="auto" w:before="155"/>
        <w:ind w:right="411"/>
      </w:pPr>
      <w:r>
        <w:rPr>
          <w:color w:val="231F20"/>
        </w:rPr>
        <w:t>Pháp thế đệ nhất đối với khổ pháp trí nhẫn có đủ hai sự tùy thuận, làm đẳng vô gián duyên phát sinh pháp</w:t>
      </w:r>
      <w:r>
        <w:rPr>
          <w:color w:val="231F20"/>
          <w:spacing w:val="-2"/>
        </w:rPr>
        <w:t> </w:t>
      </w:r>
      <w:r>
        <w:rPr>
          <w:color w:val="231F20"/>
        </w:rPr>
        <w:t>kia.</w:t>
      </w:r>
    </w:p>
    <w:p>
      <w:pPr>
        <w:pStyle w:val="BodyText"/>
        <w:spacing w:line="273" w:lineRule="auto" w:before="111"/>
        <w:ind w:right="411"/>
      </w:pPr>
      <w:r>
        <w:rPr>
          <w:color w:val="231F20"/>
        </w:rPr>
        <w:t>Trung gian đây kia đều không chấp nhận để khởi tâm không tương tợ: Nghĩa là pháp thế đệ nhất đây với khổ pháp trí nhẫn kia  là trung gian, không chấp nhận để khởi tâm hữu lậu, rơi vào </w:t>
      </w:r>
      <w:r>
        <w:rPr>
          <w:color w:val="231F20"/>
          <w:spacing w:val="-4"/>
        </w:rPr>
        <w:t>Hữu, </w:t>
      </w:r>
      <w:r>
        <w:rPr>
          <w:color w:val="231F20"/>
        </w:rPr>
        <w:t>không tương tợ.</w:t>
      </w:r>
    </w:p>
    <w:p>
      <w:pPr>
        <w:pStyle w:val="BodyText"/>
        <w:spacing w:line="273" w:lineRule="auto" w:before="110"/>
        <w:ind w:right="412"/>
      </w:pPr>
      <w:r>
        <w:rPr>
          <w:color w:val="231F20"/>
        </w:rPr>
        <w:t>Khiến không được nhập hiện quán Thánh đế: Nghĩa là khiến khổ pháp trí nhẫn không được hiện tiền.</w:t>
      </w:r>
    </w:p>
    <w:p>
      <w:pPr>
        <w:pStyle w:val="BodyText"/>
        <w:spacing w:line="273" w:lineRule="auto" w:before="112"/>
        <w:ind w:right="411"/>
      </w:pPr>
      <w:r>
        <w:rPr>
          <w:i/>
          <w:color w:val="231F20"/>
        </w:rPr>
        <w:t>Hỏi: </w:t>
      </w:r>
      <w:r>
        <w:rPr>
          <w:color w:val="231F20"/>
        </w:rPr>
        <w:t>Pháp thế đệ nhất đã là hữu lậu nên cùng với tâm vô lậu đúng là không tương tợ. Tại sao vừa nói là tâm hữu lậu rơi vào hữu, gọi là không tương tợ, còn tâm vô lậu đoạn hữu gọi là tương tợ?</w:t>
      </w:r>
    </w:p>
    <w:p>
      <w:pPr>
        <w:pStyle w:val="BodyText"/>
        <w:spacing w:line="273" w:lineRule="auto" w:before="111"/>
        <w:ind w:right="409"/>
      </w:pPr>
      <w:r>
        <w:rPr>
          <w:i/>
          <w:color w:val="231F20"/>
        </w:rPr>
        <w:t>Đáp:</w:t>
      </w:r>
      <w:r>
        <w:rPr>
          <w:i/>
          <w:color w:val="231F20"/>
          <w:spacing w:val="-8"/>
        </w:rPr>
        <w:t> </w:t>
      </w:r>
      <w:r>
        <w:rPr>
          <w:color w:val="231F20"/>
        </w:rPr>
        <w:t>Pháp</w:t>
      </w:r>
      <w:r>
        <w:rPr>
          <w:color w:val="231F20"/>
          <w:spacing w:val="-7"/>
        </w:rPr>
        <w:t> </w:t>
      </w:r>
      <w:r>
        <w:rPr>
          <w:color w:val="231F20"/>
        </w:rPr>
        <w:t>thế</w:t>
      </w:r>
      <w:r>
        <w:rPr>
          <w:color w:val="231F20"/>
          <w:spacing w:val="-8"/>
        </w:rPr>
        <w:t> </w:t>
      </w:r>
      <w:r>
        <w:rPr>
          <w:color w:val="231F20"/>
        </w:rPr>
        <w:t>đệ</w:t>
      </w:r>
      <w:r>
        <w:rPr>
          <w:color w:val="231F20"/>
          <w:spacing w:val="-7"/>
        </w:rPr>
        <w:t> </w:t>
      </w:r>
      <w:r>
        <w:rPr>
          <w:color w:val="231F20"/>
        </w:rPr>
        <w:t>nhất</w:t>
      </w:r>
      <w:r>
        <w:rPr>
          <w:color w:val="231F20"/>
          <w:spacing w:val="-8"/>
        </w:rPr>
        <w:t> </w:t>
      </w:r>
      <w:r>
        <w:rPr>
          <w:color w:val="231F20"/>
        </w:rPr>
        <w:t>chán</w:t>
      </w:r>
      <w:r>
        <w:rPr>
          <w:color w:val="231F20"/>
          <w:spacing w:val="-7"/>
        </w:rPr>
        <w:t> </w:t>
      </w:r>
      <w:r>
        <w:rPr>
          <w:color w:val="231F20"/>
        </w:rPr>
        <w:t>ghét</w:t>
      </w:r>
      <w:r>
        <w:rPr>
          <w:color w:val="231F20"/>
          <w:spacing w:val="-8"/>
        </w:rPr>
        <w:t> </w:t>
      </w:r>
      <w:r>
        <w:rPr>
          <w:color w:val="231F20"/>
        </w:rPr>
        <w:t>hữu</w:t>
      </w:r>
      <w:r>
        <w:rPr>
          <w:color w:val="231F20"/>
          <w:spacing w:val="-7"/>
        </w:rPr>
        <w:t> </w:t>
      </w:r>
      <w:r>
        <w:rPr>
          <w:color w:val="231F20"/>
        </w:rPr>
        <w:t>lậu,</w:t>
      </w:r>
      <w:r>
        <w:rPr>
          <w:color w:val="231F20"/>
          <w:spacing w:val="-7"/>
        </w:rPr>
        <w:t> </w:t>
      </w:r>
      <w:r>
        <w:rPr>
          <w:color w:val="231F20"/>
        </w:rPr>
        <w:t>hướng</w:t>
      </w:r>
      <w:r>
        <w:rPr>
          <w:color w:val="231F20"/>
          <w:spacing w:val="-8"/>
        </w:rPr>
        <w:t> </w:t>
      </w:r>
      <w:r>
        <w:rPr>
          <w:color w:val="231F20"/>
        </w:rPr>
        <w:t>tới</w:t>
      </w:r>
      <w:r>
        <w:rPr>
          <w:color w:val="231F20"/>
          <w:spacing w:val="-7"/>
        </w:rPr>
        <w:t> </w:t>
      </w:r>
      <w:r>
        <w:rPr>
          <w:color w:val="231F20"/>
        </w:rPr>
        <w:t>vô</w:t>
      </w:r>
      <w:r>
        <w:rPr>
          <w:color w:val="231F20"/>
          <w:spacing w:val="-8"/>
        </w:rPr>
        <w:t> </w:t>
      </w:r>
      <w:r>
        <w:rPr>
          <w:color w:val="231F20"/>
        </w:rPr>
        <w:t>lậu,</w:t>
      </w:r>
      <w:r>
        <w:rPr>
          <w:color w:val="231F20"/>
          <w:spacing w:val="-7"/>
        </w:rPr>
        <w:t> </w:t>
      </w:r>
      <w:r>
        <w:rPr>
          <w:color w:val="231F20"/>
        </w:rPr>
        <w:t>nên nói hữu lậu gọi là không tương tợ, còn vô lậu gọi là tương tợ, tức </w:t>
      </w:r>
      <w:r>
        <w:rPr>
          <w:color w:val="231F20"/>
          <w:spacing w:val="-7"/>
        </w:rPr>
        <w:t>là </w:t>
      </w:r>
      <w:r>
        <w:rPr>
          <w:color w:val="231F20"/>
        </w:rPr>
        <w:t>dứt bỏ hữu lậu </w:t>
      </w:r>
      <w:r>
        <w:rPr>
          <w:color w:val="231F20"/>
          <w:spacing w:val="-5"/>
        </w:rPr>
        <w:t>này, </w:t>
      </w:r>
      <w:r>
        <w:rPr>
          <w:color w:val="231F20"/>
        </w:rPr>
        <w:t>hướng về vô lậu kia. Cũng như có người vì bị những</w:t>
      </w:r>
      <w:r>
        <w:rPr>
          <w:color w:val="231F20"/>
          <w:spacing w:val="16"/>
        </w:rPr>
        <w:t> </w:t>
      </w:r>
      <w:r>
        <w:rPr>
          <w:color w:val="231F20"/>
        </w:rPr>
        <w:t>kẻ</w:t>
      </w:r>
      <w:r>
        <w:rPr>
          <w:color w:val="231F20"/>
          <w:spacing w:val="16"/>
        </w:rPr>
        <w:t> </w:t>
      </w:r>
      <w:r>
        <w:rPr>
          <w:color w:val="231F20"/>
        </w:rPr>
        <w:t>bà</w:t>
      </w:r>
      <w:r>
        <w:rPr>
          <w:color w:val="231F20"/>
          <w:spacing w:val="17"/>
        </w:rPr>
        <w:t> </w:t>
      </w:r>
      <w:r>
        <w:rPr>
          <w:color w:val="231F20"/>
        </w:rPr>
        <w:t>con</w:t>
      </w:r>
      <w:r>
        <w:rPr>
          <w:color w:val="231F20"/>
          <w:spacing w:val="16"/>
        </w:rPr>
        <w:t> </w:t>
      </w:r>
      <w:r>
        <w:rPr>
          <w:color w:val="231F20"/>
        </w:rPr>
        <w:t>thân</w:t>
      </w:r>
      <w:r>
        <w:rPr>
          <w:color w:val="231F20"/>
          <w:spacing w:val="16"/>
        </w:rPr>
        <w:t> </w:t>
      </w:r>
      <w:r>
        <w:rPr>
          <w:color w:val="231F20"/>
        </w:rPr>
        <w:t>thích</w:t>
      </w:r>
      <w:r>
        <w:rPr>
          <w:color w:val="231F20"/>
          <w:spacing w:val="17"/>
        </w:rPr>
        <w:t> </w:t>
      </w:r>
      <w:r>
        <w:rPr>
          <w:color w:val="231F20"/>
        </w:rPr>
        <w:t>của</w:t>
      </w:r>
      <w:r>
        <w:rPr>
          <w:color w:val="231F20"/>
          <w:spacing w:val="16"/>
        </w:rPr>
        <w:t> </w:t>
      </w:r>
      <w:r>
        <w:rPr>
          <w:color w:val="231F20"/>
        </w:rPr>
        <w:t>mình</w:t>
      </w:r>
      <w:r>
        <w:rPr>
          <w:color w:val="231F20"/>
          <w:spacing w:val="16"/>
        </w:rPr>
        <w:t> </w:t>
      </w:r>
      <w:r>
        <w:rPr>
          <w:color w:val="231F20"/>
        </w:rPr>
        <w:t>làm</w:t>
      </w:r>
      <w:r>
        <w:rPr>
          <w:color w:val="231F20"/>
          <w:spacing w:val="17"/>
        </w:rPr>
        <w:t> </w:t>
      </w:r>
      <w:r>
        <w:rPr>
          <w:color w:val="231F20"/>
        </w:rPr>
        <w:t>cho</w:t>
      </w:r>
      <w:r>
        <w:rPr>
          <w:color w:val="231F20"/>
          <w:spacing w:val="16"/>
        </w:rPr>
        <w:t> </w:t>
      </w:r>
      <w:r>
        <w:rPr>
          <w:color w:val="231F20"/>
        </w:rPr>
        <w:t>khổ</w:t>
      </w:r>
      <w:r>
        <w:rPr>
          <w:color w:val="231F20"/>
          <w:spacing w:val="16"/>
        </w:rPr>
        <w:t> </w:t>
      </w:r>
      <w:r>
        <w:rPr>
          <w:color w:val="231F20"/>
        </w:rPr>
        <w:t>não,</w:t>
      </w:r>
      <w:r>
        <w:rPr>
          <w:color w:val="231F20"/>
          <w:spacing w:val="17"/>
        </w:rPr>
        <w:t> </w:t>
      </w:r>
      <w:r>
        <w:rPr>
          <w:color w:val="231F20"/>
        </w:rPr>
        <w:t>nên</w:t>
      </w:r>
      <w:r>
        <w:rPr>
          <w:color w:val="231F20"/>
          <w:spacing w:val="16"/>
        </w:rPr>
        <w:t> </w:t>
      </w:r>
      <w:r>
        <w:rPr>
          <w:color w:val="231F20"/>
          <w:spacing w:val="-3"/>
        </w:rPr>
        <w:t>nương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dựa vào người khác để mong được cứu giúp, vì vậy đối với bà con thân thuộc của mình lại khởi tưởng là người khác, còn đối với</w:t>
      </w:r>
      <w:r>
        <w:rPr>
          <w:color w:val="231F20"/>
          <w:spacing w:val="-39"/>
        </w:rPr>
        <w:t> </w:t>
      </w:r>
      <w:r>
        <w:rPr>
          <w:color w:val="231F20"/>
        </w:rPr>
        <w:t>người khác lại khởi tưởng là bà con mình. Ở đây cũng như</w:t>
      </w:r>
      <w:r>
        <w:rPr>
          <w:color w:val="231F20"/>
          <w:spacing w:val="-1"/>
        </w:rPr>
        <w:t> </w:t>
      </w:r>
      <w:r>
        <w:rPr>
          <w:color w:val="231F20"/>
        </w:rPr>
        <w:t>thế.</w:t>
      </w:r>
    </w:p>
    <w:p>
      <w:pPr>
        <w:pStyle w:val="BodyText"/>
        <w:spacing w:line="273" w:lineRule="auto" w:before="111"/>
        <w:ind w:left="393" w:right="123"/>
      </w:pPr>
      <w:r>
        <w:rPr>
          <w:color w:val="231F20"/>
        </w:rPr>
        <w:t>Lại có người nói: Pháp thế đệ nhất do cùng làm một công việc với khổ pháp trí nhẫn, đó là dứt bỏ tánh phàm phu </w:t>
      </w:r>
      <w:r>
        <w:rPr>
          <w:color w:val="231F20"/>
          <w:spacing w:val="-4"/>
        </w:rPr>
        <w:t>v.v... </w:t>
      </w:r>
      <w:r>
        <w:rPr>
          <w:color w:val="231F20"/>
        </w:rPr>
        <w:t>nên </w:t>
      </w:r>
      <w:r>
        <w:rPr>
          <w:color w:val="231F20"/>
          <w:spacing w:val="2"/>
        </w:rPr>
        <w:t>nói  </w:t>
      </w:r>
      <w:r>
        <w:rPr>
          <w:color w:val="231F20"/>
        </w:rPr>
        <w:t>hữu lậu gọi là không tương tợ, còn vô lậu gọi là tương tợ. Do cùng làm một công việc là đối với nghĩa trước, cho đến kẻ ngu cũng có thể hiểu rõ, nên nói thí dụ trong hiện tại: Ví như tráng sĩ có thể </w:t>
      </w:r>
      <w:r>
        <w:rPr>
          <w:color w:val="231F20"/>
          <w:spacing w:val="2"/>
        </w:rPr>
        <w:t>lội </w:t>
      </w:r>
      <w:r>
        <w:rPr>
          <w:color w:val="231F20"/>
        </w:rPr>
        <w:t>qua sông, đi vào hang động, trèo lên núi cao, hay xuống vực sâu, không gì có thể làm cho ông ta giữa chừng xoay chuyển, thân </w:t>
      </w:r>
      <w:r>
        <w:rPr>
          <w:color w:val="231F20"/>
          <w:spacing w:val="2"/>
        </w:rPr>
        <w:t>ông </w:t>
      </w:r>
      <w:r>
        <w:rPr>
          <w:color w:val="231F20"/>
        </w:rPr>
        <w:t>ấy hoặc quay trở về bản xứ, hoặc đi đến nơi khác. Vì trước khi </w:t>
      </w:r>
      <w:r>
        <w:rPr>
          <w:color w:val="231F20"/>
          <w:spacing w:val="2"/>
        </w:rPr>
        <w:t>đi, </w:t>
      </w:r>
      <w:r>
        <w:rPr>
          <w:color w:val="231F20"/>
        </w:rPr>
        <w:t>tráng sĩ đã phát khởi thân tăng thượng: Nếu đi chưa đến chốn, </w:t>
      </w:r>
      <w:r>
        <w:rPr>
          <w:color w:val="231F20"/>
          <w:spacing w:val="2"/>
        </w:rPr>
        <w:t>tất </w:t>
      </w:r>
      <w:r>
        <w:rPr>
          <w:color w:val="231F20"/>
        </w:rPr>
        <w:t>không dừng nghỉ. Pháp thế đệ nhất cũng lại như thế. Tùy thuận </w:t>
      </w:r>
      <w:r>
        <w:rPr>
          <w:color w:val="231F20"/>
          <w:spacing w:val="2"/>
        </w:rPr>
        <w:t>đế, </w:t>
      </w:r>
      <w:r>
        <w:rPr>
          <w:color w:val="231F20"/>
        </w:rPr>
        <w:t>hướng tới đế, sắp hội nhập đế, trung gian </w:t>
      </w:r>
      <w:r>
        <w:rPr>
          <w:color w:val="231F20"/>
          <w:spacing w:val="-3"/>
        </w:rPr>
        <w:t>đây, </w:t>
      </w:r>
      <w:r>
        <w:rPr>
          <w:color w:val="231F20"/>
        </w:rPr>
        <w:t>kia đều không chấp nhận để khởi tâm không tương tợ, khiến không được nhập hiện quán Thánh</w:t>
      </w:r>
      <w:r>
        <w:rPr>
          <w:color w:val="231F20"/>
          <w:spacing w:val="5"/>
        </w:rPr>
        <w:t> </w:t>
      </w:r>
      <w:r>
        <w:rPr>
          <w:color w:val="231F20"/>
          <w:spacing w:val="2"/>
        </w:rPr>
        <w:t>đế.</w:t>
      </w:r>
    </w:p>
    <w:p>
      <w:pPr>
        <w:pStyle w:val="BodyText"/>
        <w:spacing w:before="102"/>
        <w:ind w:left="960" w:firstLine="0"/>
      </w:pPr>
      <w:r>
        <w:rPr>
          <w:color w:val="231F20"/>
        </w:rPr>
        <w:t>Ở đây qua sông: Nghĩa là từ bờ bên này đi đến bờ bên kia.</w:t>
      </w:r>
    </w:p>
    <w:p>
      <w:pPr>
        <w:pStyle w:val="BodyText"/>
        <w:spacing w:line="273" w:lineRule="auto" w:before="155"/>
        <w:ind w:left="393" w:right="129"/>
      </w:pPr>
      <w:r>
        <w:rPr>
          <w:color w:val="231F20"/>
        </w:rPr>
        <w:t>Đi vào hang động: Nghĩa là từ biên vực bên này đến biên vực bên kia.</w:t>
      </w:r>
    </w:p>
    <w:p>
      <w:pPr>
        <w:pStyle w:val="BodyText"/>
        <w:spacing w:line="364" w:lineRule="auto" w:before="111"/>
        <w:ind w:left="960" w:right="127" w:firstLine="0"/>
      </w:pPr>
      <w:r>
        <w:rPr>
          <w:color w:val="231F20"/>
          <w:spacing w:val="-3"/>
        </w:rPr>
        <w:t>Trèo</w:t>
      </w:r>
      <w:r>
        <w:rPr>
          <w:color w:val="231F20"/>
          <w:spacing w:val="-8"/>
        </w:rPr>
        <w:t> </w:t>
      </w:r>
      <w:r>
        <w:rPr>
          <w:color w:val="231F20"/>
        </w:rPr>
        <w:t>lên</w:t>
      </w:r>
      <w:r>
        <w:rPr>
          <w:color w:val="231F20"/>
          <w:spacing w:val="-7"/>
        </w:rPr>
        <w:t> </w:t>
      </w:r>
      <w:r>
        <w:rPr>
          <w:color w:val="231F20"/>
        </w:rPr>
        <w:t>núi</w:t>
      </w:r>
      <w:r>
        <w:rPr>
          <w:color w:val="231F20"/>
          <w:spacing w:val="-7"/>
        </w:rPr>
        <w:t> </w:t>
      </w:r>
      <w:r>
        <w:rPr>
          <w:color w:val="231F20"/>
        </w:rPr>
        <w:t>cao:</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leo</w:t>
      </w:r>
      <w:r>
        <w:rPr>
          <w:color w:val="231F20"/>
          <w:spacing w:val="-7"/>
        </w:rPr>
        <w:t> </w:t>
      </w:r>
      <w:r>
        <w:rPr>
          <w:color w:val="231F20"/>
        </w:rPr>
        <w:t>từ</w:t>
      </w:r>
      <w:r>
        <w:rPr>
          <w:color w:val="231F20"/>
          <w:spacing w:val="-8"/>
        </w:rPr>
        <w:t> </w:t>
      </w:r>
      <w:r>
        <w:rPr>
          <w:color w:val="231F20"/>
        </w:rPr>
        <w:t>đỉnh</w:t>
      </w:r>
      <w:r>
        <w:rPr>
          <w:color w:val="231F20"/>
          <w:spacing w:val="-7"/>
        </w:rPr>
        <w:t> </w:t>
      </w:r>
      <w:r>
        <w:rPr>
          <w:color w:val="231F20"/>
        </w:rPr>
        <w:t>cao</w:t>
      </w:r>
      <w:r>
        <w:rPr>
          <w:color w:val="231F20"/>
          <w:spacing w:val="-7"/>
        </w:rPr>
        <w:t> </w:t>
      </w:r>
      <w:r>
        <w:rPr>
          <w:color w:val="231F20"/>
        </w:rPr>
        <w:t>này</w:t>
      </w:r>
      <w:r>
        <w:rPr>
          <w:color w:val="231F20"/>
          <w:spacing w:val="-7"/>
        </w:rPr>
        <w:t> </w:t>
      </w:r>
      <w:r>
        <w:rPr>
          <w:color w:val="231F20"/>
        </w:rPr>
        <w:t>đến</w:t>
      </w:r>
      <w:r>
        <w:rPr>
          <w:color w:val="231F20"/>
          <w:spacing w:val="-7"/>
        </w:rPr>
        <w:t> </w:t>
      </w:r>
      <w:r>
        <w:rPr>
          <w:color w:val="231F20"/>
        </w:rPr>
        <w:t>đỉnh</w:t>
      </w:r>
      <w:r>
        <w:rPr>
          <w:color w:val="231F20"/>
          <w:spacing w:val="-7"/>
        </w:rPr>
        <w:t> </w:t>
      </w:r>
      <w:r>
        <w:rPr>
          <w:color w:val="231F20"/>
        </w:rPr>
        <w:t>cao</w:t>
      </w:r>
      <w:r>
        <w:rPr>
          <w:color w:val="231F20"/>
          <w:spacing w:val="-7"/>
        </w:rPr>
        <w:t> </w:t>
      </w:r>
      <w:r>
        <w:rPr>
          <w:color w:val="231F20"/>
        </w:rPr>
        <w:t>kia. Hay xuống vực sâu: Nghĩa là từ trên cao đi xuống chỗ</w:t>
      </w:r>
      <w:r>
        <w:rPr>
          <w:color w:val="231F20"/>
          <w:spacing w:val="-10"/>
        </w:rPr>
        <w:t> </w:t>
      </w:r>
      <w:r>
        <w:rPr>
          <w:color w:val="231F20"/>
        </w:rPr>
        <w:t>thấp.</w:t>
      </w:r>
    </w:p>
    <w:p>
      <w:pPr>
        <w:pStyle w:val="BodyText"/>
        <w:spacing w:line="273" w:lineRule="auto" w:before="0"/>
        <w:ind w:left="393" w:right="127"/>
      </w:pPr>
      <w:r>
        <w:rPr>
          <w:color w:val="231F20"/>
        </w:rPr>
        <w:t>Hoặc</w:t>
      </w:r>
      <w:r>
        <w:rPr>
          <w:color w:val="231F20"/>
          <w:spacing w:val="-12"/>
        </w:rPr>
        <w:t> </w:t>
      </w:r>
      <w:r>
        <w:rPr>
          <w:color w:val="231F20"/>
        </w:rPr>
        <w:t>như</w:t>
      </w:r>
      <w:r>
        <w:rPr>
          <w:color w:val="231F20"/>
          <w:spacing w:val="-11"/>
        </w:rPr>
        <w:t> </w:t>
      </w:r>
      <w:r>
        <w:rPr>
          <w:color w:val="231F20"/>
        </w:rPr>
        <w:t>có</w:t>
      </w:r>
      <w:r>
        <w:rPr>
          <w:color w:val="231F20"/>
          <w:spacing w:val="-10"/>
        </w:rPr>
        <w:t> </w:t>
      </w:r>
      <w:r>
        <w:rPr>
          <w:color w:val="231F20"/>
        </w:rPr>
        <w:t>người</w:t>
      </w:r>
      <w:r>
        <w:rPr>
          <w:color w:val="231F20"/>
          <w:spacing w:val="-11"/>
        </w:rPr>
        <w:t> </w:t>
      </w:r>
      <w:r>
        <w:rPr>
          <w:color w:val="231F20"/>
        </w:rPr>
        <w:t>từ</w:t>
      </w:r>
      <w:r>
        <w:rPr>
          <w:color w:val="231F20"/>
          <w:spacing w:val="-11"/>
        </w:rPr>
        <w:t> </w:t>
      </w:r>
      <w:r>
        <w:rPr>
          <w:color w:val="231F20"/>
        </w:rPr>
        <w:t>trên</w:t>
      </w:r>
      <w:r>
        <w:rPr>
          <w:color w:val="231F20"/>
          <w:spacing w:val="-11"/>
        </w:rPr>
        <w:t> </w:t>
      </w:r>
      <w:r>
        <w:rPr>
          <w:color w:val="231F20"/>
        </w:rPr>
        <w:t>nóc</w:t>
      </w:r>
      <w:r>
        <w:rPr>
          <w:color w:val="231F20"/>
          <w:spacing w:val="-11"/>
        </w:rPr>
        <w:t> </w:t>
      </w:r>
      <w:r>
        <w:rPr>
          <w:color w:val="231F20"/>
        </w:rPr>
        <w:t>nhà</w:t>
      </w:r>
      <w:r>
        <w:rPr>
          <w:color w:val="231F20"/>
          <w:spacing w:val="-11"/>
        </w:rPr>
        <w:t> </w:t>
      </w:r>
      <w:r>
        <w:rPr>
          <w:color w:val="231F20"/>
        </w:rPr>
        <w:t>cao</w:t>
      </w:r>
      <w:r>
        <w:rPr>
          <w:color w:val="231F20"/>
          <w:spacing w:val="-12"/>
        </w:rPr>
        <w:t> </w:t>
      </w:r>
      <w:r>
        <w:rPr>
          <w:color w:val="231F20"/>
        </w:rPr>
        <w:t>rơi</w:t>
      </w:r>
      <w:r>
        <w:rPr>
          <w:color w:val="231F20"/>
          <w:spacing w:val="-11"/>
        </w:rPr>
        <w:t> </w:t>
      </w:r>
      <w:r>
        <w:rPr>
          <w:color w:val="231F20"/>
        </w:rPr>
        <w:t>xuống,</w:t>
      </w:r>
      <w:r>
        <w:rPr>
          <w:color w:val="231F20"/>
          <w:spacing w:val="-11"/>
        </w:rPr>
        <w:t> </w:t>
      </w:r>
      <w:r>
        <w:rPr>
          <w:color w:val="231F20"/>
        </w:rPr>
        <w:t>trong</w:t>
      </w:r>
      <w:r>
        <w:rPr>
          <w:color w:val="231F20"/>
          <w:spacing w:val="-10"/>
        </w:rPr>
        <w:t> </w:t>
      </w:r>
      <w:r>
        <w:rPr>
          <w:color w:val="231F20"/>
        </w:rPr>
        <w:t>khoảng chưa đến mặt đất liền khởi tâm niệm này: </w:t>
      </w:r>
      <w:r>
        <w:rPr>
          <w:color w:val="231F20"/>
          <w:spacing w:val="-10"/>
        </w:rPr>
        <w:t>Ta </w:t>
      </w:r>
      <w:r>
        <w:rPr>
          <w:color w:val="231F20"/>
        </w:rPr>
        <w:t>sẽ bay vọt lên, trở về chỗ cũ. Nếu theo như ý muốn của người kia thì không bao giờ có sự việc như thế. Giả sử người kia hoặc do thần lực, hoặc nhờ chú</w:t>
      </w:r>
      <w:r>
        <w:rPr>
          <w:color w:val="231F20"/>
          <w:spacing w:val="-42"/>
        </w:rPr>
        <w:t> </w:t>
      </w:r>
      <w:r>
        <w:rPr>
          <w:color w:val="231F20"/>
        </w:rPr>
        <w:t>thuật, hoặc dùng vật thuốc nên được trở về chốn cũ, thì có thể có sự việc </w:t>
      </w:r>
      <w:r>
        <w:rPr>
          <w:color w:val="231F20"/>
          <w:spacing w:val="-5"/>
        </w:rPr>
        <w:t>này.</w:t>
      </w:r>
      <w:r>
        <w:rPr>
          <w:color w:val="231F20"/>
          <w:spacing w:val="-16"/>
        </w:rPr>
        <w:t> </w:t>
      </w:r>
      <w:r>
        <w:rPr>
          <w:color w:val="231F20"/>
          <w:spacing w:val="-4"/>
        </w:rPr>
        <w:t>Tuy</w:t>
      </w:r>
      <w:r>
        <w:rPr>
          <w:color w:val="231F20"/>
          <w:spacing w:val="-11"/>
        </w:rPr>
        <w:t> </w:t>
      </w:r>
      <w:r>
        <w:rPr>
          <w:color w:val="231F20"/>
        </w:rPr>
        <w:t>nhiên,</w:t>
      </w:r>
      <w:r>
        <w:rPr>
          <w:color w:val="231F20"/>
          <w:spacing w:val="-10"/>
        </w:rPr>
        <w:t> </w:t>
      </w:r>
      <w:r>
        <w:rPr>
          <w:color w:val="231F20"/>
        </w:rPr>
        <w:t>từ</w:t>
      </w:r>
      <w:r>
        <w:rPr>
          <w:color w:val="231F20"/>
          <w:spacing w:val="-11"/>
        </w:rPr>
        <w:t> </w:t>
      </w:r>
      <w:r>
        <w:rPr>
          <w:color w:val="231F20"/>
        </w:rPr>
        <w:t>pháp</w:t>
      </w:r>
      <w:r>
        <w:rPr>
          <w:color w:val="231F20"/>
          <w:spacing w:val="-11"/>
        </w:rPr>
        <w:t> </w:t>
      </w:r>
      <w:r>
        <w:rPr>
          <w:color w:val="231F20"/>
        </w:rPr>
        <w:t>thế</w:t>
      </w:r>
      <w:r>
        <w:rPr>
          <w:color w:val="231F20"/>
          <w:spacing w:val="-10"/>
        </w:rPr>
        <w:t> </w:t>
      </w:r>
      <w:r>
        <w:rPr>
          <w:color w:val="231F20"/>
        </w:rPr>
        <w:t>đệ</w:t>
      </w:r>
      <w:r>
        <w:rPr>
          <w:color w:val="231F20"/>
          <w:spacing w:val="-11"/>
        </w:rPr>
        <w:t> </w:t>
      </w:r>
      <w:r>
        <w:rPr>
          <w:color w:val="231F20"/>
        </w:rPr>
        <w:t>nhất</w:t>
      </w:r>
      <w:r>
        <w:rPr>
          <w:color w:val="231F20"/>
          <w:spacing w:val="-11"/>
        </w:rPr>
        <w:t> </w:t>
      </w:r>
      <w:r>
        <w:rPr>
          <w:color w:val="231F20"/>
        </w:rPr>
        <w:t>chưa</w:t>
      </w:r>
      <w:r>
        <w:rPr>
          <w:color w:val="231F20"/>
          <w:spacing w:val="-10"/>
        </w:rPr>
        <w:t> </w:t>
      </w:r>
      <w:r>
        <w:rPr>
          <w:color w:val="231F20"/>
        </w:rPr>
        <w:t>đến</w:t>
      </w:r>
      <w:r>
        <w:rPr>
          <w:color w:val="231F20"/>
          <w:spacing w:val="-11"/>
        </w:rPr>
        <w:t> </w:t>
      </w:r>
      <w:r>
        <w:rPr>
          <w:color w:val="231F20"/>
        </w:rPr>
        <w:t>khổ</w:t>
      </w:r>
      <w:r>
        <w:rPr>
          <w:color w:val="231F20"/>
          <w:spacing w:val="-11"/>
        </w:rPr>
        <w:t> </w:t>
      </w:r>
      <w:r>
        <w:rPr>
          <w:color w:val="231F20"/>
        </w:rPr>
        <w:t>pháp</w:t>
      </w:r>
      <w:r>
        <w:rPr>
          <w:color w:val="231F20"/>
          <w:spacing w:val="-10"/>
        </w:rPr>
        <w:t> </w:t>
      </w:r>
      <w:r>
        <w:rPr>
          <w:color w:val="231F20"/>
        </w:rPr>
        <w:t>trí</w:t>
      </w:r>
      <w:r>
        <w:rPr>
          <w:color w:val="231F20"/>
          <w:spacing w:val="-11"/>
        </w:rPr>
        <w:t> </w:t>
      </w:r>
      <w:r>
        <w:rPr>
          <w:color w:val="231F20"/>
        </w:rPr>
        <w:t>nhẫn,</w:t>
      </w:r>
      <w:r>
        <w:rPr>
          <w:color w:val="231F20"/>
          <w:spacing w:val="-11"/>
        </w:rPr>
        <w:t> </w:t>
      </w:r>
      <w:r>
        <w:rPr>
          <w:color w:val="231F20"/>
        </w:rPr>
        <w:t>trong khoảng trung gian có thể khởi tâm không tương tợ, khiến không được nhập hiện quán Thánh đế, thì không có việc</w:t>
      </w:r>
      <w:r>
        <w:rPr>
          <w:color w:val="231F20"/>
          <w:spacing w:val="-5"/>
        </w:rPr>
        <w:t> </w:t>
      </w:r>
      <w:r>
        <w:rPr>
          <w:color w:val="231F20"/>
          <w:spacing w:val="-6"/>
        </w:rPr>
        <w:t>ấy.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0"/>
      </w:pPr>
      <w:r>
        <w:rPr>
          <w:color w:val="231F20"/>
        </w:rPr>
        <w:t>Vì khiến cho nghĩa này được sáng tỏ hơn, nên nay lại đưa ra thí dụ hiện tại thứ hai: Ví như châu Thiệm Bộ có năm con sông lớn là:</w:t>
      </w:r>
      <w:r>
        <w:rPr>
          <w:color w:val="231F20"/>
          <w:spacing w:val="-4"/>
        </w:rPr>
        <w:t> </w:t>
      </w:r>
      <w:r>
        <w:rPr>
          <w:color w:val="231F20"/>
        </w:rPr>
        <w:t>1.</w:t>
      </w:r>
      <w:r>
        <w:rPr>
          <w:color w:val="231F20"/>
          <w:spacing w:val="-3"/>
        </w:rPr>
        <w:t> </w:t>
      </w:r>
      <w:r>
        <w:rPr>
          <w:color w:val="231F20"/>
        </w:rPr>
        <w:t>Sông</w:t>
      </w:r>
      <w:r>
        <w:rPr>
          <w:color w:val="231F20"/>
          <w:spacing w:val="-3"/>
        </w:rPr>
        <w:t> </w:t>
      </w:r>
      <w:r>
        <w:rPr>
          <w:color w:val="231F20"/>
        </w:rPr>
        <w:t>Căng</w:t>
      </w:r>
      <w:r>
        <w:rPr>
          <w:color w:val="231F20"/>
          <w:spacing w:val="-3"/>
        </w:rPr>
        <w:t> </w:t>
      </w:r>
      <w:r>
        <w:rPr>
          <w:color w:val="231F20"/>
        </w:rPr>
        <w:t>Già</w:t>
      </w:r>
      <w:r>
        <w:rPr>
          <w:color w:val="231F20"/>
          <w:spacing w:val="-4"/>
        </w:rPr>
        <w:t> </w:t>
      </w:r>
      <w:r>
        <w:rPr>
          <w:color w:val="231F20"/>
        </w:rPr>
        <w:t>(Hằng</w:t>
      </w:r>
      <w:r>
        <w:rPr>
          <w:color w:val="231F20"/>
          <w:spacing w:val="-3"/>
        </w:rPr>
        <w:t> </w:t>
      </w:r>
      <w:r>
        <w:rPr>
          <w:color w:val="231F20"/>
        </w:rPr>
        <w:t>Hà).</w:t>
      </w:r>
      <w:r>
        <w:rPr>
          <w:color w:val="231F20"/>
          <w:spacing w:val="-3"/>
        </w:rPr>
        <w:t> </w:t>
      </w:r>
      <w:r>
        <w:rPr>
          <w:color w:val="231F20"/>
        </w:rPr>
        <w:t>2.</w:t>
      </w:r>
      <w:r>
        <w:rPr>
          <w:color w:val="231F20"/>
          <w:spacing w:val="-3"/>
        </w:rPr>
        <w:t> </w:t>
      </w:r>
      <w:r>
        <w:rPr>
          <w:color w:val="231F20"/>
        </w:rPr>
        <w:t>Diêm</w:t>
      </w:r>
      <w:r>
        <w:rPr>
          <w:color w:val="231F20"/>
          <w:spacing w:val="-4"/>
        </w:rPr>
        <w:t> </w:t>
      </w:r>
      <w:r>
        <w:rPr>
          <w:color w:val="231F20"/>
        </w:rPr>
        <w:t>Mẫu</w:t>
      </w:r>
      <w:r>
        <w:rPr>
          <w:color w:val="231F20"/>
          <w:spacing w:val="-3"/>
        </w:rPr>
        <w:t> </w:t>
      </w:r>
      <w:r>
        <w:rPr>
          <w:color w:val="231F20"/>
        </w:rPr>
        <w:t>Na.</w:t>
      </w:r>
      <w:r>
        <w:rPr>
          <w:color w:val="231F20"/>
          <w:spacing w:val="-4"/>
        </w:rPr>
        <w:t> </w:t>
      </w:r>
      <w:r>
        <w:rPr>
          <w:color w:val="231F20"/>
        </w:rPr>
        <w:t>3.</w:t>
      </w:r>
      <w:r>
        <w:rPr>
          <w:color w:val="231F20"/>
          <w:spacing w:val="-8"/>
        </w:rPr>
        <w:t> </w:t>
      </w:r>
      <w:r>
        <w:rPr>
          <w:color w:val="231F20"/>
        </w:rPr>
        <w:t>Tát</w:t>
      </w:r>
      <w:r>
        <w:rPr>
          <w:color w:val="231F20"/>
          <w:spacing w:val="-3"/>
        </w:rPr>
        <w:t> </w:t>
      </w:r>
      <w:r>
        <w:rPr>
          <w:color w:val="231F20"/>
        </w:rPr>
        <w:t>Lạc</w:t>
      </w:r>
      <w:r>
        <w:rPr>
          <w:color w:val="231F20"/>
          <w:spacing w:val="-3"/>
        </w:rPr>
        <w:t> </w:t>
      </w:r>
      <w:r>
        <w:rPr>
          <w:color w:val="231F20"/>
        </w:rPr>
        <w:t>Du.</w:t>
      </w:r>
      <w:r>
        <w:rPr>
          <w:color w:val="231F20"/>
          <w:spacing w:val="-3"/>
        </w:rPr>
        <w:t> </w:t>
      </w:r>
      <w:r>
        <w:rPr>
          <w:color w:val="231F20"/>
        </w:rPr>
        <w:t>4. A Thị La Phiệt Để. 5. Mạc Hê. Năm con sông như thế tùy thuận nơi biển</w:t>
      </w:r>
      <w:r>
        <w:rPr>
          <w:color w:val="231F20"/>
          <w:spacing w:val="-14"/>
        </w:rPr>
        <w:t> </w:t>
      </w:r>
      <w:r>
        <w:rPr>
          <w:color w:val="231F20"/>
        </w:rPr>
        <w:t>cả,</w:t>
      </w:r>
      <w:r>
        <w:rPr>
          <w:color w:val="231F20"/>
          <w:spacing w:val="-13"/>
        </w:rPr>
        <w:t> </w:t>
      </w:r>
      <w:r>
        <w:rPr>
          <w:color w:val="231F20"/>
        </w:rPr>
        <w:t>hướng</w:t>
      </w:r>
      <w:r>
        <w:rPr>
          <w:color w:val="231F20"/>
          <w:spacing w:val="-13"/>
        </w:rPr>
        <w:t> </w:t>
      </w:r>
      <w:r>
        <w:rPr>
          <w:color w:val="231F20"/>
        </w:rPr>
        <w:t>tới</w:t>
      </w:r>
      <w:r>
        <w:rPr>
          <w:color w:val="231F20"/>
          <w:spacing w:val="-13"/>
        </w:rPr>
        <w:t> </w:t>
      </w:r>
      <w:r>
        <w:rPr>
          <w:color w:val="231F20"/>
        </w:rPr>
        <w:t>biển</w:t>
      </w:r>
      <w:r>
        <w:rPr>
          <w:color w:val="231F20"/>
          <w:spacing w:val="-13"/>
        </w:rPr>
        <w:t> </w:t>
      </w:r>
      <w:r>
        <w:rPr>
          <w:color w:val="231F20"/>
        </w:rPr>
        <w:t>cả,</w:t>
      </w:r>
      <w:r>
        <w:rPr>
          <w:color w:val="231F20"/>
          <w:spacing w:val="-13"/>
        </w:rPr>
        <w:t> </w:t>
      </w:r>
      <w:r>
        <w:rPr>
          <w:color w:val="231F20"/>
        </w:rPr>
        <w:t>sắp</w:t>
      </w:r>
      <w:r>
        <w:rPr>
          <w:color w:val="231F20"/>
          <w:spacing w:val="-13"/>
        </w:rPr>
        <w:t> </w:t>
      </w:r>
      <w:r>
        <w:rPr>
          <w:color w:val="231F20"/>
        </w:rPr>
        <w:t>đổ</w:t>
      </w:r>
      <w:r>
        <w:rPr>
          <w:color w:val="231F20"/>
          <w:spacing w:val="-14"/>
        </w:rPr>
        <w:t> </w:t>
      </w:r>
      <w:r>
        <w:rPr>
          <w:color w:val="231F20"/>
        </w:rPr>
        <w:t>vào</w:t>
      </w:r>
      <w:r>
        <w:rPr>
          <w:color w:val="231F20"/>
          <w:spacing w:val="-13"/>
        </w:rPr>
        <w:t> </w:t>
      </w:r>
      <w:r>
        <w:rPr>
          <w:color w:val="231F20"/>
        </w:rPr>
        <w:t>biển</w:t>
      </w:r>
      <w:r>
        <w:rPr>
          <w:color w:val="231F20"/>
          <w:spacing w:val="-13"/>
        </w:rPr>
        <w:t> </w:t>
      </w:r>
      <w:r>
        <w:rPr>
          <w:color w:val="231F20"/>
        </w:rPr>
        <w:t>cả,</w:t>
      </w:r>
      <w:r>
        <w:rPr>
          <w:color w:val="231F20"/>
          <w:spacing w:val="-13"/>
        </w:rPr>
        <w:t> </w:t>
      </w:r>
      <w:r>
        <w:rPr>
          <w:color w:val="231F20"/>
        </w:rPr>
        <w:t>khoảng</w:t>
      </w:r>
      <w:r>
        <w:rPr>
          <w:color w:val="231F20"/>
          <w:spacing w:val="-13"/>
        </w:rPr>
        <w:t> </w:t>
      </w:r>
      <w:r>
        <w:rPr>
          <w:color w:val="231F20"/>
        </w:rPr>
        <w:t>giữa</w:t>
      </w:r>
      <w:r>
        <w:rPr>
          <w:color w:val="231F20"/>
          <w:spacing w:val="-13"/>
        </w:rPr>
        <w:t> </w:t>
      </w:r>
      <w:r>
        <w:rPr>
          <w:color w:val="231F20"/>
        </w:rPr>
        <w:t>không</w:t>
      </w:r>
      <w:r>
        <w:rPr>
          <w:color w:val="231F20"/>
          <w:spacing w:val="-13"/>
        </w:rPr>
        <w:t> </w:t>
      </w:r>
      <w:r>
        <w:rPr>
          <w:color w:val="231F20"/>
        </w:rPr>
        <w:t>thể chuyển ngược trở về, dòng chảy đó không thể trở về chốn cũ, </w:t>
      </w:r>
      <w:r>
        <w:rPr>
          <w:color w:val="231F20"/>
          <w:spacing w:val="-4"/>
        </w:rPr>
        <w:t>hoặc</w:t>
      </w:r>
      <w:r>
        <w:rPr>
          <w:color w:val="231F20"/>
          <w:spacing w:val="57"/>
        </w:rPr>
        <w:t> </w:t>
      </w:r>
      <w:r>
        <w:rPr>
          <w:color w:val="231F20"/>
        </w:rPr>
        <w:t>chảy đến nơi khác, mà quyết định có thể chảy vào biển cả. Pháp thế đệ</w:t>
      </w:r>
      <w:r>
        <w:rPr>
          <w:color w:val="231F20"/>
          <w:spacing w:val="-14"/>
        </w:rPr>
        <w:t> </w:t>
      </w:r>
      <w:r>
        <w:rPr>
          <w:color w:val="231F20"/>
        </w:rPr>
        <w:t>nhất</w:t>
      </w:r>
      <w:r>
        <w:rPr>
          <w:color w:val="231F20"/>
          <w:spacing w:val="-13"/>
        </w:rPr>
        <w:t> </w:t>
      </w:r>
      <w:r>
        <w:rPr>
          <w:color w:val="231F20"/>
        </w:rPr>
        <w:t>cũng</w:t>
      </w:r>
      <w:r>
        <w:rPr>
          <w:color w:val="231F20"/>
          <w:spacing w:val="-13"/>
        </w:rPr>
        <w:t> </w:t>
      </w:r>
      <w:r>
        <w:rPr>
          <w:color w:val="231F20"/>
        </w:rPr>
        <w:t>lại</w:t>
      </w:r>
      <w:r>
        <w:rPr>
          <w:color w:val="231F20"/>
          <w:spacing w:val="-13"/>
        </w:rPr>
        <w:t> </w:t>
      </w:r>
      <w:r>
        <w:rPr>
          <w:color w:val="231F20"/>
        </w:rPr>
        <w:t>như</w:t>
      </w:r>
      <w:r>
        <w:rPr>
          <w:color w:val="231F20"/>
          <w:spacing w:val="-13"/>
        </w:rPr>
        <w:t> </w:t>
      </w:r>
      <w:r>
        <w:rPr>
          <w:color w:val="231F20"/>
        </w:rPr>
        <w:t>thế.</w:t>
      </w:r>
      <w:r>
        <w:rPr>
          <w:color w:val="231F20"/>
          <w:spacing w:val="-18"/>
        </w:rPr>
        <w:t> </w:t>
      </w:r>
      <w:r>
        <w:rPr>
          <w:color w:val="231F20"/>
        </w:rPr>
        <w:t>Tùy</w:t>
      </w:r>
      <w:r>
        <w:rPr>
          <w:color w:val="231F20"/>
          <w:spacing w:val="-13"/>
        </w:rPr>
        <w:t> </w:t>
      </w:r>
      <w:r>
        <w:rPr>
          <w:color w:val="231F20"/>
        </w:rPr>
        <w:t>thuận</w:t>
      </w:r>
      <w:r>
        <w:rPr>
          <w:color w:val="231F20"/>
          <w:spacing w:val="-14"/>
        </w:rPr>
        <w:t> </w:t>
      </w:r>
      <w:r>
        <w:rPr>
          <w:color w:val="231F20"/>
        </w:rPr>
        <w:t>đế,</w:t>
      </w:r>
      <w:r>
        <w:rPr>
          <w:color w:val="231F20"/>
          <w:spacing w:val="-13"/>
        </w:rPr>
        <w:t> </w:t>
      </w:r>
      <w:r>
        <w:rPr>
          <w:color w:val="231F20"/>
        </w:rPr>
        <w:t>hướng</w:t>
      </w:r>
      <w:r>
        <w:rPr>
          <w:color w:val="231F20"/>
          <w:spacing w:val="-13"/>
        </w:rPr>
        <w:t> </w:t>
      </w:r>
      <w:r>
        <w:rPr>
          <w:color w:val="231F20"/>
        </w:rPr>
        <w:t>tới</w:t>
      </w:r>
      <w:r>
        <w:rPr>
          <w:color w:val="231F20"/>
          <w:spacing w:val="-13"/>
        </w:rPr>
        <w:t> </w:t>
      </w:r>
      <w:r>
        <w:rPr>
          <w:color w:val="231F20"/>
        </w:rPr>
        <w:t>đế,</w:t>
      </w:r>
      <w:r>
        <w:rPr>
          <w:color w:val="231F20"/>
          <w:spacing w:val="-13"/>
        </w:rPr>
        <w:t> </w:t>
      </w:r>
      <w:r>
        <w:rPr>
          <w:color w:val="231F20"/>
        </w:rPr>
        <w:t>sắp</w:t>
      </w:r>
      <w:r>
        <w:rPr>
          <w:color w:val="231F20"/>
          <w:spacing w:val="-13"/>
        </w:rPr>
        <w:t> </w:t>
      </w:r>
      <w:r>
        <w:rPr>
          <w:color w:val="231F20"/>
        </w:rPr>
        <w:t>hội</w:t>
      </w:r>
      <w:r>
        <w:rPr>
          <w:color w:val="231F20"/>
          <w:spacing w:val="-13"/>
        </w:rPr>
        <w:t> </w:t>
      </w:r>
      <w:r>
        <w:rPr>
          <w:color w:val="231F20"/>
        </w:rPr>
        <w:t>nhập</w:t>
      </w:r>
      <w:r>
        <w:rPr>
          <w:color w:val="231F20"/>
          <w:spacing w:val="-13"/>
        </w:rPr>
        <w:t> </w:t>
      </w:r>
      <w:r>
        <w:rPr>
          <w:color w:val="231F20"/>
        </w:rPr>
        <w:t>đế, trung gian kia, đây đều không chấp nhận để khởi tâm không tương tợ, khiến không được nhập hiện quán Thánh</w:t>
      </w:r>
      <w:r>
        <w:rPr>
          <w:color w:val="231F20"/>
          <w:spacing w:val="-6"/>
        </w:rPr>
        <w:t> </w:t>
      </w:r>
      <w:r>
        <w:rPr>
          <w:color w:val="231F20"/>
        </w:rPr>
        <w:t>đế.</w:t>
      </w:r>
    </w:p>
    <w:p>
      <w:pPr>
        <w:pStyle w:val="BodyText"/>
        <w:spacing w:line="268" w:lineRule="auto" w:before="119"/>
        <w:ind w:right="411"/>
      </w:pPr>
      <w:r>
        <w:rPr>
          <w:i/>
          <w:color w:val="231F20"/>
        </w:rPr>
        <w:t>Hỏi:</w:t>
      </w:r>
      <w:r>
        <w:rPr>
          <w:i/>
          <w:color w:val="231F20"/>
          <w:spacing w:val="-7"/>
        </w:rPr>
        <w:t> </w:t>
      </w:r>
      <w:r>
        <w:rPr>
          <w:color w:val="231F20"/>
        </w:rPr>
        <w:t>Dụ</w:t>
      </w:r>
      <w:r>
        <w:rPr>
          <w:color w:val="231F20"/>
          <w:spacing w:val="-6"/>
        </w:rPr>
        <w:t> </w:t>
      </w:r>
      <w:r>
        <w:rPr>
          <w:color w:val="231F20"/>
        </w:rPr>
        <w:t>trước</w:t>
      </w:r>
      <w:r>
        <w:rPr>
          <w:color w:val="231F20"/>
          <w:spacing w:val="-7"/>
        </w:rPr>
        <w:t> </w:t>
      </w:r>
      <w:r>
        <w:rPr>
          <w:color w:val="231F20"/>
        </w:rPr>
        <w:t>và</w:t>
      </w:r>
      <w:r>
        <w:rPr>
          <w:color w:val="231F20"/>
          <w:spacing w:val="-6"/>
        </w:rPr>
        <w:t> </w:t>
      </w:r>
      <w:r>
        <w:rPr>
          <w:color w:val="231F20"/>
        </w:rPr>
        <w:t>dụ</w:t>
      </w:r>
      <w:r>
        <w:rPr>
          <w:color w:val="231F20"/>
          <w:spacing w:val="-6"/>
        </w:rPr>
        <w:t> </w:t>
      </w:r>
      <w:r>
        <w:rPr>
          <w:color w:val="231F20"/>
        </w:rPr>
        <w:t>vừa</w:t>
      </w:r>
      <w:r>
        <w:rPr>
          <w:color w:val="231F20"/>
          <w:spacing w:val="-7"/>
        </w:rPr>
        <w:t> </w:t>
      </w:r>
      <w:r>
        <w:rPr>
          <w:color w:val="231F20"/>
        </w:rPr>
        <w:t>rồi</w:t>
      </w:r>
      <w:r>
        <w:rPr>
          <w:color w:val="231F20"/>
          <w:spacing w:val="-6"/>
        </w:rPr>
        <w:t> </w:t>
      </w:r>
      <w:r>
        <w:rPr>
          <w:color w:val="231F20"/>
        </w:rPr>
        <w:t>có</w:t>
      </w:r>
      <w:r>
        <w:rPr>
          <w:color w:val="231F20"/>
          <w:spacing w:val="-7"/>
        </w:rPr>
        <w:t> </w:t>
      </w:r>
      <w:r>
        <w:rPr>
          <w:color w:val="231F20"/>
        </w:rPr>
        <w:t>gì</w:t>
      </w:r>
      <w:r>
        <w:rPr>
          <w:color w:val="231F20"/>
          <w:spacing w:val="-6"/>
        </w:rPr>
        <w:t> </w:t>
      </w:r>
      <w:r>
        <w:rPr>
          <w:color w:val="231F20"/>
        </w:rPr>
        <w:t>sai</w:t>
      </w:r>
      <w:r>
        <w:rPr>
          <w:color w:val="231F20"/>
          <w:spacing w:val="-6"/>
        </w:rPr>
        <w:t> </w:t>
      </w:r>
      <w:r>
        <w:rPr>
          <w:color w:val="231F20"/>
        </w:rPr>
        <w:t>biệt?</w:t>
      </w:r>
      <w:r>
        <w:rPr>
          <w:color w:val="231F20"/>
          <w:spacing w:val="-7"/>
        </w:rPr>
        <w:t> </w:t>
      </w:r>
      <w:r>
        <w:rPr>
          <w:color w:val="231F20"/>
        </w:rPr>
        <w:t>Lại,</w:t>
      </w:r>
      <w:r>
        <w:rPr>
          <w:color w:val="231F20"/>
          <w:spacing w:val="-6"/>
        </w:rPr>
        <w:t> </w:t>
      </w:r>
      <w:r>
        <w:rPr>
          <w:color w:val="231F20"/>
        </w:rPr>
        <w:t>về</w:t>
      </w:r>
      <w:r>
        <w:rPr>
          <w:color w:val="231F20"/>
          <w:spacing w:val="-7"/>
        </w:rPr>
        <w:t> </w:t>
      </w:r>
      <w:r>
        <w:rPr>
          <w:color w:val="231F20"/>
        </w:rPr>
        <w:t>nghĩa</w:t>
      </w:r>
      <w:r>
        <w:rPr>
          <w:color w:val="231F20"/>
          <w:spacing w:val="-6"/>
        </w:rPr>
        <w:t> </w:t>
      </w:r>
      <w:r>
        <w:rPr>
          <w:color w:val="231F20"/>
        </w:rPr>
        <w:t>của</w:t>
      </w:r>
      <w:r>
        <w:rPr>
          <w:color w:val="231F20"/>
          <w:spacing w:val="-6"/>
        </w:rPr>
        <w:t> </w:t>
      </w:r>
      <w:r>
        <w:rPr>
          <w:color w:val="231F20"/>
        </w:rPr>
        <w:t>dụ trước có gì không tường tận mà phải nói thêm dụ thứ hai?</w:t>
      </w:r>
    </w:p>
    <w:p>
      <w:pPr>
        <w:pStyle w:val="BodyText"/>
        <w:spacing w:line="268" w:lineRule="auto" w:before="110"/>
        <w:ind w:right="410"/>
      </w:pPr>
      <w:r>
        <w:rPr>
          <w:i/>
          <w:color w:val="231F20"/>
        </w:rPr>
        <w:t>Đáp: </w:t>
      </w:r>
      <w:r>
        <w:rPr>
          <w:color w:val="231F20"/>
        </w:rPr>
        <w:t>Có thuyết nói: Về nghĩa của hai dụ không có gì khác, vì muốn khiến cho nghĩa lý trong dụ trước đã nêu càng trở nên sáng</w:t>
      </w:r>
      <w:r>
        <w:rPr>
          <w:color w:val="231F20"/>
          <w:spacing w:val="-45"/>
        </w:rPr>
        <w:t> </w:t>
      </w:r>
      <w:r>
        <w:rPr>
          <w:color w:val="231F20"/>
        </w:rPr>
        <w:t>tỏ, nên mới nói dụ thứ hai.</w:t>
      </w:r>
    </w:p>
    <w:p>
      <w:pPr>
        <w:pStyle w:val="BodyText"/>
        <w:spacing w:line="268" w:lineRule="auto" w:before="111"/>
        <w:ind w:right="410"/>
      </w:pPr>
      <w:r>
        <w:rPr>
          <w:color w:val="231F20"/>
        </w:rPr>
        <w:t>Có thuyết cho: Hai dụ cũng có sai biệt. Dụ trước là ngăn chận sự việc không như lý. Dụ sau là nhằm làm rõ sự việc như lý.</w:t>
      </w:r>
    </w:p>
    <w:p>
      <w:pPr>
        <w:pStyle w:val="BodyText"/>
        <w:spacing w:line="268" w:lineRule="auto" w:before="110"/>
        <w:ind w:right="411"/>
      </w:pPr>
      <w:r>
        <w:rPr>
          <w:color w:val="231F20"/>
        </w:rPr>
        <w:t>Lại nữa, dụ trước là lấy phần bên trong đầy đủ làm dụ. Dụ sau là dùng phần bên ngoài đầy đủ làm dụ.</w:t>
      </w:r>
    </w:p>
    <w:p>
      <w:pPr>
        <w:pStyle w:val="BodyText"/>
        <w:spacing w:line="268" w:lineRule="auto" w:before="110"/>
        <w:ind w:right="410"/>
      </w:pPr>
      <w:r>
        <w:rPr>
          <w:color w:val="231F20"/>
        </w:rPr>
        <w:t>Lại nữa, dụ trước là ngăn dứt trở ngại của phần bên trong, dụ sau là chấm dứt trở ngại của phần bên ngoài.</w:t>
      </w:r>
    </w:p>
    <w:p>
      <w:pPr>
        <w:pStyle w:val="BodyText"/>
        <w:spacing w:line="268" w:lineRule="auto" w:before="110"/>
        <w:ind w:right="410"/>
      </w:pPr>
      <w:r>
        <w:rPr>
          <w:color w:val="231F20"/>
        </w:rPr>
        <w:t>Như</w:t>
      </w:r>
      <w:r>
        <w:rPr>
          <w:color w:val="231F20"/>
          <w:spacing w:val="-9"/>
        </w:rPr>
        <w:t> </w:t>
      </w:r>
      <w:r>
        <w:rPr>
          <w:color w:val="231F20"/>
        </w:rPr>
        <w:t>năm</w:t>
      </w:r>
      <w:r>
        <w:rPr>
          <w:color w:val="231F20"/>
          <w:spacing w:val="-8"/>
        </w:rPr>
        <w:t> </w:t>
      </w:r>
      <w:r>
        <w:rPr>
          <w:color w:val="231F20"/>
        </w:rPr>
        <w:t>con</w:t>
      </w:r>
      <w:r>
        <w:rPr>
          <w:color w:val="231F20"/>
          <w:spacing w:val="-9"/>
        </w:rPr>
        <w:t> </w:t>
      </w:r>
      <w:r>
        <w:rPr>
          <w:color w:val="231F20"/>
        </w:rPr>
        <w:t>sông</w:t>
      </w:r>
      <w:r>
        <w:rPr>
          <w:color w:val="231F20"/>
          <w:spacing w:val="-8"/>
        </w:rPr>
        <w:t> </w:t>
      </w:r>
      <w:r>
        <w:rPr>
          <w:color w:val="231F20"/>
        </w:rPr>
        <w:t>lớn</w:t>
      </w:r>
      <w:r>
        <w:rPr>
          <w:color w:val="231F20"/>
          <w:spacing w:val="-9"/>
        </w:rPr>
        <w:t> </w:t>
      </w:r>
      <w:r>
        <w:rPr>
          <w:color w:val="231F20"/>
        </w:rPr>
        <w:t>chảy</w:t>
      </w:r>
      <w:r>
        <w:rPr>
          <w:color w:val="231F20"/>
          <w:spacing w:val="-8"/>
        </w:rPr>
        <w:t> </w:t>
      </w:r>
      <w:r>
        <w:rPr>
          <w:color w:val="231F20"/>
        </w:rPr>
        <w:t>vào</w:t>
      </w:r>
      <w:r>
        <w:rPr>
          <w:color w:val="231F20"/>
          <w:spacing w:val="-8"/>
        </w:rPr>
        <w:t> </w:t>
      </w:r>
      <w:r>
        <w:rPr>
          <w:color w:val="231F20"/>
        </w:rPr>
        <w:t>biển</w:t>
      </w:r>
      <w:r>
        <w:rPr>
          <w:color w:val="231F20"/>
          <w:spacing w:val="-9"/>
        </w:rPr>
        <w:t> </w:t>
      </w:r>
      <w:r>
        <w:rPr>
          <w:color w:val="231F20"/>
        </w:rPr>
        <w:t>cả,</w:t>
      </w:r>
      <w:r>
        <w:rPr>
          <w:color w:val="231F20"/>
          <w:spacing w:val="-8"/>
        </w:rPr>
        <w:t> </w:t>
      </w:r>
      <w:r>
        <w:rPr>
          <w:color w:val="231F20"/>
        </w:rPr>
        <w:t>không</w:t>
      </w:r>
      <w:r>
        <w:rPr>
          <w:color w:val="231F20"/>
          <w:spacing w:val="-9"/>
        </w:rPr>
        <w:t> </w:t>
      </w:r>
      <w:r>
        <w:rPr>
          <w:color w:val="231F20"/>
        </w:rPr>
        <w:t>thể</w:t>
      </w:r>
      <w:r>
        <w:rPr>
          <w:color w:val="231F20"/>
          <w:spacing w:val="-8"/>
        </w:rPr>
        <w:t> </w:t>
      </w:r>
      <w:r>
        <w:rPr>
          <w:color w:val="231F20"/>
        </w:rPr>
        <w:t>chảy</w:t>
      </w:r>
      <w:r>
        <w:rPr>
          <w:color w:val="231F20"/>
          <w:spacing w:val="-8"/>
        </w:rPr>
        <w:t> </w:t>
      </w:r>
      <w:r>
        <w:rPr>
          <w:color w:val="231F20"/>
        </w:rPr>
        <w:t>ngược lại,</w:t>
      </w:r>
      <w:r>
        <w:rPr>
          <w:color w:val="231F20"/>
          <w:spacing w:val="-9"/>
        </w:rPr>
        <w:t> </w:t>
      </w:r>
      <w:r>
        <w:rPr>
          <w:color w:val="231F20"/>
        </w:rPr>
        <w:t>chảy</w:t>
      </w:r>
      <w:r>
        <w:rPr>
          <w:color w:val="231F20"/>
          <w:spacing w:val="-8"/>
        </w:rPr>
        <w:t> </w:t>
      </w:r>
      <w:r>
        <w:rPr>
          <w:color w:val="231F20"/>
        </w:rPr>
        <w:t>về</w:t>
      </w:r>
      <w:r>
        <w:rPr>
          <w:color w:val="231F20"/>
          <w:spacing w:val="-8"/>
        </w:rPr>
        <w:t> </w:t>
      </w:r>
      <w:r>
        <w:rPr>
          <w:color w:val="231F20"/>
        </w:rPr>
        <w:t>chốn</w:t>
      </w:r>
      <w:r>
        <w:rPr>
          <w:color w:val="231F20"/>
          <w:spacing w:val="-9"/>
        </w:rPr>
        <w:t> </w:t>
      </w:r>
      <w:r>
        <w:rPr>
          <w:color w:val="231F20"/>
        </w:rPr>
        <w:t>cũ:</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khiến</w:t>
      </w:r>
      <w:r>
        <w:rPr>
          <w:color w:val="231F20"/>
          <w:spacing w:val="-8"/>
        </w:rPr>
        <w:t> </w:t>
      </w:r>
      <w:r>
        <w:rPr>
          <w:color w:val="231F20"/>
        </w:rPr>
        <w:t>chảy</w:t>
      </w:r>
      <w:r>
        <w:rPr>
          <w:color w:val="231F20"/>
          <w:spacing w:val="-8"/>
        </w:rPr>
        <w:t> </w:t>
      </w:r>
      <w:r>
        <w:rPr>
          <w:color w:val="231F20"/>
        </w:rPr>
        <w:t>trở</w:t>
      </w:r>
      <w:r>
        <w:rPr>
          <w:color w:val="231F20"/>
          <w:spacing w:val="-9"/>
        </w:rPr>
        <w:t> </w:t>
      </w:r>
      <w:r>
        <w:rPr>
          <w:color w:val="231F20"/>
        </w:rPr>
        <w:t>lại</w:t>
      </w:r>
      <w:r>
        <w:rPr>
          <w:color w:val="231F20"/>
          <w:spacing w:val="-8"/>
        </w:rPr>
        <w:t> </w:t>
      </w:r>
      <w:r>
        <w:rPr>
          <w:color w:val="231F20"/>
        </w:rPr>
        <w:t>vào</w:t>
      </w:r>
      <w:r>
        <w:rPr>
          <w:color w:val="231F20"/>
          <w:spacing w:val="-8"/>
        </w:rPr>
        <w:t> </w:t>
      </w:r>
      <w:r>
        <w:rPr>
          <w:color w:val="231F20"/>
        </w:rPr>
        <w:t>ao</w:t>
      </w:r>
      <w:r>
        <w:rPr>
          <w:color w:val="231F20"/>
          <w:spacing w:val="-14"/>
        </w:rPr>
        <w:t> </w:t>
      </w:r>
      <w:r>
        <w:rPr>
          <w:color w:val="231F20"/>
        </w:rPr>
        <w:t>Vô</w:t>
      </w:r>
      <w:r>
        <w:rPr>
          <w:color w:val="231F20"/>
          <w:spacing w:val="-8"/>
        </w:rPr>
        <w:t> </w:t>
      </w:r>
      <w:r>
        <w:rPr>
          <w:color w:val="231F20"/>
        </w:rPr>
        <w:t>nhiệt</w:t>
      </w:r>
      <w:r>
        <w:rPr>
          <w:color w:val="231F20"/>
          <w:spacing w:val="-8"/>
        </w:rPr>
        <w:t> </w:t>
      </w:r>
      <w:r>
        <w:rPr>
          <w:color w:val="231F20"/>
        </w:rPr>
        <w:t>não.</w:t>
      </w:r>
    </w:p>
    <w:p>
      <w:pPr>
        <w:pStyle w:val="BodyText"/>
        <w:spacing w:line="268" w:lineRule="auto" w:before="110"/>
        <w:ind w:right="411"/>
      </w:pPr>
      <w:r>
        <w:rPr>
          <w:color w:val="231F20"/>
        </w:rPr>
        <w:t>Không thể thay đổi, làm dòng chảy kia chảy đến nơi khác: Nghĩa là khiến chảy một bên hoặc trái hay phải. Về sự xoay chuyển trong dụ trước, căn cứ theo đây nên biết.</w:t>
      </w:r>
    </w:p>
    <w:p>
      <w:pPr>
        <w:pStyle w:val="BodyText"/>
        <w:spacing w:line="273" w:lineRule="auto" w:before="111"/>
        <w:ind w:right="411"/>
      </w:pPr>
      <w:r>
        <w:rPr>
          <w:color w:val="231F20"/>
        </w:rPr>
        <w:t>Trong khoảng thời gian năm dòng sông lớn kia chưa chảy đến biển, từng có khả năng nào khiến chúng không đổ vào biển chăng? Không có sự việc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Giả sử có người, hoặc do thần lực, hoặc do chú thuật, hay do vật</w:t>
      </w:r>
      <w:r>
        <w:rPr>
          <w:color w:val="231F20"/>
          <w:spacing w:val="-6"/>
        </w:rPr>
        <w:t> </w:t>
      </w:r>
      <w:r>
        <w:rPr>
          <w:color w:val="231F20"/>
        </w:rPr>
        <w:t>thuốc,</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khiến</w:t>
      </w:r>
      <w:r>
        <w:rPr>
          <w:color w:val="231F20"/>
          <w:spacing w:val="-6"/>
        </w:rPr>
        <w:t> </w:t>
      </w:r>
      <w:r>
        <w:rPr>
          <w:color w:val="231F20"/>
        </w:rPr>
        <w:t>các</w:t>
      </w:r>
      <w:r>
        <w:rPr>
          <w:color w:val="231F20"/>
          <w:spacing w:val="-6"/>
        </w:rPr>
        <w:t> </w:t>
      </w:r>
      <w:r>
        <w:rPr>
          <w:color w:val="231F20"/>
        </w:rPr>
        <w:t>dòng</w:t>
      </w:r>
      <w:r>
        <w:rPr>
          <w:color w:val="231F20"/>
          <w:spacing w:val="-6"/>
        </w:rPr>
        <w:t> </w:t>
      </w:r>
      <w:r>
        <w:rPr>
          <w:color w:val="231F20"/>
        </w:rPr>
        <w:t>chảy</w:t>
      </w:r>
      <w:r>
        <w:rPr>
          <w:color w:val="231F20"/>
          <w:spacing w:val="-6"/>
        </w:rPr>
        <w:t> </w:t>
      </w:r>
      <w:r>
        <w:rPr>
          <w:color w:val="231F20"/>
        </w:rPr>
        <w:t>trở</w:t>
      </w:r>
      <w:r>
        <w:rPr>
          <w:color w:val="231F20"/>
          <w:spacing w:val="-6"/>
        </w:rPr>
        <w:t> </w:t>
      </w:r>
      <w:r>
        <w:rPr>
          <w:color w:val="231F20"/>
        </w:rPr>
        <w:t>về</w:t>
      </w:r>
      <w:r>
        <w:rPr>
          <w:color w:val="231F20"/>
          <w:spacing w:val="-6"/>
        </w:rPr>
        <w:t> </w:t>
      </w:r>
      <w:r>
        <w:rPr>
          <w:color w:val="231F20"/>
        </w:rPr>
        <w:t>chốn</w:t>
      </w:r>
      <w:r>
        <w:rPr>
          <w:color w:val="231F20"/>
          <w:spacing w:val="-6"/>
        </w:rPr>
        <w:t> </w:t>
      </w:r>
      <w:r>
        <w:rPr>
          <w:color w:val="231F20"/>
        </w:rPr>
        <w:t>cũ,</w:t>
      </w:r>
      <w:r>
        <w:rPr>
          <w:color w:val="231F20"/>
          <w:spacing w:val="-5"/>
        </w:rPr>
        <w:t> </w:t>
      </w:r>
      <w:r>
        <w:rPr>
          <w:color w:val="231F20"/>
        </w:rPr>
        <w:t>thì</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có</w:t>
      </w:r>
      <w:r>
        <w:rPr>
          <w:color w:val="231F20"/>
          <w:spacing w:val="-6"/>
        </w:rPr>
        <w:t> </w:t>
      </w:r>
      <w:r>
        <w:rPr>
          <w:color w:val="231F20"/>
          <w:spacing w:val="-7"/>
        </w:rPr>
        <w:t>sự </w:t>
      </w:r>
      <w:r>
        <w:rPr>
          <w:color w:val="231F20"/>
        </w:rPr>
        <w:t>việc </w:t>
      </w:r>
      <w:r>
        <w:rPr>
          <w:color w:val="231F20"/>
          <w:spacing w:val="-6"/>
        </w:rPr>
        <w:t>ấy. </w:t>
      </w:r>
      <w:r>
        <w:rPr>
          <w:color w:val="231F20"/>
        </w:rPr>
        <w:t>Nhưng pháp thế đệ nhất, trong khoảng trung gian, khi chưa đến khổ pháp trí nhẫn, mà có thể khởi tâm không tương tợ, </w:t>
      </w:r>
      <w:r>
        <w:rPr>
          <w:color w:val="231F20"/>
          <w:spacing w:val="-3"/>
        </w:rPr>
        <w:t>khiến </w:t>
      </w:r>
      <w:r>
        <w:rPr>
          <w:color w:val="231F20"/>
        </w:rPr>
        <w:t>không được nhập hiện quán Thánh đế, thì không có việc</w:t>
      </w:r>
      <w:r>
        <w:rPr>
          <w:color w:val="231F20"/>
          <w:spacing w:val="-5"/>
        </w:rPr>
        <w:t> </w:t>
      </w:r>
      <w:r>
        <w:rPr>
          <w:color w:val="231F20"/>
          <w:spacing w:val="-6"/>
        </w:rPr>
        <w:t>ấy.</w:t>
      </w:r>
    </w:p>
    <w:p>
      <w:pPr>
        <w:pStyle w:val="BodyText"/>
        <w:spacing w:line="273" w:lineRule="auto" w:before="109"/>
        <w:ind w:left="393" w:right="127"/>
      </w:pPr>
      <w:r>
        <w:rPr>
          <w:color w:val="231F20"/>
        </w:rPr>
        <w:t>Lúc Tôn giả tạo ra Luận Phát </w:t>
      </w:r>
      <w:r>
        <w:rPr>
          <w:color w:val="231F20"/>
          <w:spacing w:val="-4"/>
        </w:rPr>
        <w:t>Trí </w:t>
      </w:r>
      <w:r>
        <w:rPr>
          <w:color w:val="231F20"/>
          <w:spacing w:val="-5"/>
        </w:rPr>
        <w:t>này, </w:t>
      </w:r>
      <w:r>
        <w:rPr>
          <w:color w:val="231F20"/>
        </w:rPr>
        <w:t>an trụ ở phương Đông, nên dẫn phương Đông, để mọi người cùng hiện </w:t>
      </w:r>
      <w:r>
        <w:rPr>
          <w:color w:val="231F20"/>
          <w:spacing w:val="-4"/>
        </w:rPr>
        <w:t>thấy. </w:t>
      </w:r>
      <w:r>
        <w:rPr>
          <w:color w:val="231F20"/>
        </w:rPr>
        <w:t>Lấy năm con sông</w:t>
      </w:r>
      <w:r>
        <w:rPr>
          <w:color w:val="231F20"/>
          <w:spacing w:val="-13"/>
        </w:rPr>
        <w:t> </w:t>
      </w:r>
      <w:r>
        <w:rPr>
          <w:color w:val="231F20"/>
        </w:rPr>
        <w:t>làm</w:t>
      </w:r>
      <w:r>
        <w:rPr>
          <w:color w:val="231F20"/>
          <w:spacing w:val="-13"/>
        </w:rPr>
        <w:t> </w:t>
      </w:r>
      <w:r>
        <w:rPr>
          <w:color w:val="231F20"/>
        </w:rPr>
        <w:t>dụ,</w:t>
      </w:r>
      <w:r>
        <w:rPr>
          <w:color w:val="231F20"/>
          <w:spacing w:val="-12"/>
        </w:rPr>
        <w:t> </w:t>
      </w:r>
      <w:r>
        <w:rPr>
          <w:color w:val="231F20"/>
        </w:rPr>
        <w:t>nhưng</w:t>
      </w:r>
      <w:r>
        <w:rPr>
          <w:color w:val="231F20"/>
          <w:spacing w:val="-13"/>
        </w:rPr>
        <w:t> </w:t>
      </w:r>
      <w:r>
        <w:rPr>
          <w:color w:val="231F20"/>
        </w:rPr>
        <w:t>thật</w:t>
      </w:r>
      <w:r>
        <w:rPr>
          <w:color w:val="231F20"/>
          <w:spacing w:val="-12"/>
        </w:rPr>
        <w:t> </w:t>
      </w:r>
      <w:r>
        <w:rPr>
          <w:color w:val="231F20"/>
        </w:rPr>
        <w:t>sự</w:t>
      </w:r>
      <w:r>
        <w:rPr>
          <w:color w:val="231F20"/>
          <w:spacing w:val="-13"/>
        </w:rPr>
        <w:t> </w:t>
      </w:r>
      <w:r>
        <w:rPr>
          <w:color w:val="231F20"/>
        </w:rPr>
        <w:t>trong</w:t>
      </w:r>
      <w:r>
        <w:rPr>
          <w:color w:val="231F20"/>
          <w:spacing w:val="-12"/>
        </w:rPr>
        <w:t> </w:t>
      </w:r>
      <w:r>
        <w:rPr>
          <w:color w:val="231F20"/>
        </w:rPr>
        <w:t>châu</w:t>
      </w:r>
      <w:r>
        <w:rPr>
          <w:color w:val="231F20"/>
          <w:spacing w:val="-18"/>
        </w:rPr>
        <w:t> </w:t>
      </w:r>
      <w:r>
        <w:rPr>
          <w:color w:val="231F20"/>
        </w:rPr>
        <w:t>Thiệm</w:t>
      </w:r>
      <w:r>
        <w:rPr>
          <w:color w:val="231F20"/>
          <w:spacing w:val="-12"/>
        </w:rPr>
        <w:t> </w:t>
      </w:r>
      <w:r>
        <w:rPr>
          <w:color w:val="231F20"/>
        </w:rPr>
        <w:t>Bộ</w:t>
      </w:r>
      <w:r>
        <w:rPr>
          <w:color w:val="231F20"/>
          <w:spacing w:val="-13"/>
        </w:rPr>
        <w:t> </w:t>
      </w:r>
      <w:r>
        <w:rPr>
          <w:color w:val="231F20"/>
        </w:rPr>
        <w:t>này</w:t>
      </w:r>
      <w:r>
        <w:rPr>
          <w:color w:val="231F20"/>
          <w:spacing w:val="-13"/>
        </w:rPr>
        <w:t> </w:t>
      </w:r>
      <w:r>
        <w:rPr>
          <w:color w:val="231F20"/>
        </w:rPr>
        <w:t>chỉ</w:t>
      </w:r>
      <w:r>
        <w:rPr>
          <w:color w:val="231F20"/>
          <w:spacing w:val="-12"/>
        </w:rPr>
        <w:t> </w:t>
      </w:r>
      <w:r>
        <w:rPr>
          <w:color w:val="231F20"/>
        </w:rPr>
        <w:t>có</w:t>
      </w:r>
      <w:r>
        <w:rPr>
          <w:color w:val="231F20"/>
          <w:spacing w:val="-13"/>
        </w:rPr>
        <w:t> </w:t>
      </w:r>
      <w:r>
        <w:rPr>
          <w:color w:val="231F20"/>
        </w:rPr>
        <w:t>bốn</w:t>
      </w:r>
      <w:r>
        <w:rPr>
          <w:color w:val="231F20"/>
          <w:spacing w:val="-12"/>
        </w:rPr>
        <w:t> </w:t>
      </w:r>
      <w:r>
        <w:rPr>
          <w:color w:val="231F20"/>
        </w:rPr>
        <w:t>sông lớn, quyến thuộc tức chi nhánh đều có bốn, tùy theo phương </w:t>
      </w:r>
      <w:r>
        <w:rPr>
          <w:color w:val="231F20"/>
          <w:spacing w:val="-4"/>
        </w:rPr>
        <w:t>diện, </w:t>
      </w:r>
      <w:r>
        <w:rPr>
          <w:color w:val="231F20"/>
        </w:rPr>
        <w:t>các</w:t>
      </w:r>
      <w:r>
        <w:rPr>
          <w:color w:val="231F20"/>
          <w:spacing w:val="-5"/>
        </w:rPr>
        <w:t> </w:t>
      </w:r>
      <w:r>
        <w:rPr>
          <w:color w:val="231F20"/>
        </w:rPr>
        <w:t>dòng</w:t>
      </w:r>
      <w:r>
        <w:rPr>
          <w:color w:val="231F20"/>
          <w:spacing w:val="-4"/>
        </w:rPr>
        <w:t> </w:t>
      </w:r>
      <w:r>
        <w:rPr>
          <w:color w:val="231F20"/>
        </w:rPr>
        <w:t>sông</w:t>
      </w:r>
      <w:r>
        <w:rPr>
          <w:color w:val="231F20"/>
          <w:spacing w:val="-4"/>
        </w:rPr>
        <w:t> </w:t>
      </w:r>
      <w:r>
        <w:rPr>
          <w:color w:val="231F20"/>
        </w:rPr>
        <w:t>đó</w:t>
      </w:r>
      <w:r>
        <w:rPr>
          <w:color w:val="231F20"/>
          <w:spacing w:val="-4"/>
        </w:rPr>
        <w:t> </w:t>
      </w:r>
      <w:r>
        <w:rPr>
          <w:color w:val="231F20"/>
        </w:rPr>
        <w:t>đều</w:t>
      </w:r>
      <w:r>
        <w:rPr>
          <w:color w:val="231F20"/>
          <w:spacing w:val="-5"/>
        </w:rPr>
        <w:t> </w:t>
      </w:r>
      <w:r>
        <w:rPr>
          <w:color w:val="231F20"/>
        </w:rPr>
        <w:t>chảy</w:t>
      </w:r>
      <w:r>
        <w:rPr>
          <w:color w:val="231F20"/>
          <w:spacing w:val="-4"/>
        </w:rPr>
        <w:t> </w:t>
      </w:r>
      <w:r>
        <w:rPr>
          <w:color w:val="231F20"/>
        </w:rPr>
        <w:t>ra</w:t>
      </w:r>
      <w:r>
        <w:rPr>
          <w:color w:val="231F20"/>
          <w:spacing w:val="-4"/>
        </w:rPr>
        <w:t> </w:t>
      </w:r>
      <w:r>
        <w:rPr>
          <w:color w:val="231F20"/>
        </w:rPr>
        <w:t>biển</w:t>
      </w:r>
      <w:r>
        <w:rPr>
          <w:color w:val="231F20"/>
          <w:spacing w:val="-5"/>
        </w:rPr>
        <w:t> </w:t>
      </w:r>
      <w:r>
        <w:rPr>
          <w:color w:val="231F20"/>
        </w:rPr>
        <w:t>cả.</w:t>
      </w:r>
      <w:r>
        <w:rPr>
          <w:color w:val="231F20"/>
          <w:spacing w:val="-9"/>
        </w:rPr>
        <w:t> </w:t>
      </w:r>
      <w:r>
        <w:rPr>
          <w:color w:val="231F20"/>
        </w:rPr>
        <w:t>Tức</w:t>
      </w:r>
      <w:r>
        <w:rPr>
          <w:color w:val="231F20"/>
          <w:spacing w:val="-5"/>
        </w:rPr>
        <w:t> </w:t>
      </w:r>
      <w:r>
        <w:rPr>
          <w:color w:val="231F20"/>
        </w:rPr>
        <w:t>trong</w:t>
      </w:r>
      <w:r>
        <w:rPr>
          <w:color w:val="231F20"/>
          <w:spacing w:val="-4"/>
        </w:rPr>
        <w:t> </w:t>
      </w:r>
      <w:r>
        <w:rPr>
          <w:color w:val="231F20"/>
        </w:rPr>
        <w:t>châu</w:t>
      </w:r>
      <w:r>
        <w:rPr>
          <w:color w:val="231F20"/>
          <w:spacing w:val="-9"/>
        </w:rPr>
        <w:t> </w:t>
      </w:r>
      <w:r>
        <w:rPr>
          <w:color w:val="231F20"/>
        </w:rPr>
        <w:t>Thiệm</w:t>
      </w:r>
      <w:r>
        <w:rPr>
          <w:color w:val="231F20"/>
          <w:spacing w:val="-5"/>
        </w:rPr>
        <w:t> </w:t>
      </w:r>
      <w:r>
        <w:rPr>
          <w:color w:val="231F20"/>
        </w:rPr>
        <w:t>Bộ</w:t>
      </w:r>
      <w:r>
        <w:rPr>
          <w:color w:val="231F20"/>
          <w:spacing w:val="-4"/>
        </w:rPr>
        <w:t> </w:t>
      </w:r>
      <w:r>
        <w:rPr>
          <w:color w:val="231F20"/>
        </w:rPr>
        <w:t>này có một ao lớn, tên là ao Vô nhiệt não. Ban đầu, xuất phát từ ao này chảy ra bốn con sông lớn, mang tên là Căng Già, Tín Độ, Phược Sô và Tư</w:t>
      </w:r>
      <w:r>
        <w:rPr>
          <w:color w:val="231F20"/>
          <w:spacing w:val="-6"/>
        </w:rPr>
        <w:t> </w:t>
      </w:r>
      <w:r>
        <w:rPr>
          <w:color w:val="231F20"/>
        </w:rPr>
        <w:t>Đa.</w:t>
      </w:r>
    </w:p>
    <w:p>
      <w:pPr>
        <w:pStyle w:val="BodyText"/>
        <w:spacing w:line="273" w:lineRule="auto" w:before="107"/>
        <w:ind w:left="393" w:right="127"/>
      </w:pPr>
      <w:r>
        <w:rPr>
          <w:color w:val="231F20"/>
        </w:rPr>
        <w:t>Thứ nhất là sông Căng Già, từ mặt Đông ao, chảy ra từ miệng </w:t>
      </w:r>
      <w:r>
        <w:rPr>
          <w:color w:val="231F20"/>
          <w:spacing w:val="-12"/>
        </w:rPr>
        <w:t>Voi</w:t>
      </w:r>
      <w:r>
        <w:rPr>
          <w:color w:val="231F20"/>
          <w:spacing w:val="-7"/>
        </w:rPr>
        <w:t> </w:t>
      </w:r>
      <w:r>
        <w:rPr>
          <w:color w:val="231F20"/>
        </w:rPr>
        <w:t>vàng,</w:t>
      </w:r>
      <w:r>
        <w:rPr>
          <w:color w:val="231F20"/>
          <w:spacing w:val="-6"/>
        </w:rPr>
        <w:t> </w:t>
      </w:r>
      <w:r>
        <w:rPr>
          <w:color w:val="231F20"/>
        </w:rPr>
        <w:t>quanh</w:t>
      </w:r>
      <w:r>
        <w:rPr>
          <w:color w:val="231F20"/>
          <w:spacing w:val="-6"/>
        </w:rPr>
        <w:t> </w:t>
      </w:r>
      <w:r>
        <w:rPr>
          <w:color w:val="231F20"/>
        </w:rPr>
        <w:t>bên</w:t>
      </w:r>
      <w:r>
        <w:rPr>
          <w:color w:val="231F20"/>
          <w:spacing w:val="-6"/>
        </w:rPr>
        <w:t> </w:t>
      </w:r>
      <w:r>
        <w:rPr>
          <w:color w:val="231F20"/>
        </w:rPr>
        <w:t>phải</w:t>
      </w:r>
      <w:r>
        <w:rPr>
          <w:color w:val="231F20"/>
          <w:spacing w:val="-7"/>
        </w:rPr>
        <w:t> </w:t>
      </w:r>
      <w:r>
        <w:rPr>
          <w:color w:val="231F20"/>
        </w:rPr>
        <w:t>ao</w:t>
      </w:r>
      <w:r>
        <w:rPr>
          <w:color w:val="231F20"/>
          <w:spacing w:val="-6"/>
        </w:rPr>
        <w:t> </w:t>
      </w:r>
      <w:r>
        <w:rPr>
          <w:color w:val="231F20"/>
        </w:rPr>
        <w:t>một</w:t>
      </w:r>
      <w:r>
        <w:rPr>
          <w:color w:val="231F20"/>
          <w:spacing w:val="-6"/>
        </w:rPr>
        <w:t> </w:t>
      </w:r>
      <w:r>
        <w:rPr>
          <w:color w:val="231F20"/>
        </w:rPr>
        <w:t>vòng,</w:t>
      </w:r>
      <w:r>
        <w:rPr>
          <w:color w:val="231F20"/>
          <w:spacing w:val="-6"/>
        </w:rPr>
        <w:t> </w:t>
      </w:r>
      <w:r>
        <w:rPr>
          <w:color w:val="231F20"/>
        </w:rPr>
        <w:t>rồi</w:t>
      </w:r>
      <w:r>
        <w:rPr>
          <w:color w:val="231F20"/>
          <w:spacing w:val="-7"/>
        </w:rPr>
        <w:t> </w:t>
      </w:r>
      <w:r>
        <w:rPr>
          <w:color w:val="231F20"/>
        </w:rPr>
        <w:t>chảy</w:t>
      </w:r>
      <w:r>
        <w:rPr>
          <w:color w:val="231F20"/>
          <w:spacing w:val="-6"/>
        </w:rPr>
        <w:t> </w:t>
      </w:r>
      <w:r>
        <w:rPr>
          <w:color w:val="231F20"/>
        </w:rPr>
        <w:t>vào</w:t>
      </w:r>
      <w:r>
        <w:rPr>
          <w:color w:val="231F20"/>
          <w:spacing w:val="-6"/>
        </w:rPr>
        <w:t> </w:t>
      </w:r>
      <w:r>
        <w:rPr>
          <w:color w:val="231F20"/>
        </w:rPr>
        <w:t>biển</w:t>
      </w:r>
      <w:r>
        <w:rPr>
          <w:color w:val="231F20"/>
          <w:spacing w:val="-6"/>
        </w:rPr>
        <w:t> </w:t>
      </w:r>
      <w:r>
        <w:rPr>
          <w:color w:val="231F20"/>
        </w:rPr>
        <w:t>phía</w:t>
      </w:r>
      <w:r>
        <w:rPr>
          <w:color w:val="231F20"/>
          <w:spacing w:val="-6"/>
        </w:rPr>
        <w:t> </w:t>
      </w:r>
      <w:r>
        <w:rPr>
          <w:color w:val="231F20"/>
        </w:rPr>
        <w:t>Đông.</w:t>
      </w:r>
    </w:p>
    <w:p>
      <w:pPr>
        <w:pStyle w:val="BodyText"/>
        <w:spacing w:line="273" w:lineRule="auto" w:before="111"/>
        <w:ind w:left="393" w:right="127"/>
      </w:pPr>
      <w:r>
        <w:rPr>
          <w:color w:val="231F20"/>
        </w:rPr>
        <w:t>Thứ đến là sông Tín Độ, từ mặt Nam ao, chảy ra từ miệng Bò bạc, quanh bên phải ao một vòng, rồi chảy vào biển phía Nam.</w:t>
      </w:r>
    </w:p>
    <w:p>
      <w:pPr>
        <w:pStyle w:val="BodyText"/>
        <w:spacing w:line="273" w:lineRule="auto" w:before="112"/>
        <w:ind w:left="393" w:right="127"/>
      </w:pPr>
      <w:r>
        <w:rPr>
          <w:color w:val="231F20"/>
        </w:rPr>
        <w:t>Tiếp theo là sông Phược Sô, từ mặt Tây ao, chảy ra từ miệng Ngựa Phệ-lưu-ly, quanh bên phải ao một vòng, rồi chảy vào biển phía Tây.</w:t>
      </w:r>
    </w:p>
    <w:p>
      <w:pPr>
        <w:pStyle w:val="BodyText"/>
        <w:spacing w:line="273" w:lineRule="auto" w:before="111"/>
        <w:ind w:left="393" w:right="127"/>
      </w:pPr>
      <w:r>
        <w:rPr>
          <w:color w:val="231F20"/>
        </w:rPr>
        <w:t>Sau</w:t>
      </w:r>
      <w:r>
        <w:rPr>
          <w:color w:val="231F20"/>
          <w:spacing w:val="-6"/>
        </w:rPr>
        <w:t> </w:t>
      </w:r>
      <w:r>
        <w:rPr>
          <w:color w:val="231F20"/>
        </w:rPr>
        <w:t>cùng</w:t>
      </w:r>
      <w:r>
        <w:rPr>
          <w:color w:val="231F20"/>
          <w:spacing w:val="-6"/>
        </w:rPr>
        <w:t> </w:t>
      </w:r>
      <w:r>
        <w:rPr>
          <w:color w:val="231F20"/>
        </w:rPr>
        <w:t>là</w:t>
      </w:r>
      <w:r>
        <w:rPr>
          <w:color w:val="231F20"/>
          <w:spacing w:val="-5"/>
        </w:rPr>
        <w:t> </w:t>
      </w:r>
      <w:r>
        <w:rPr>
          <w:color w:val="231F20"/>
        </w:rPr>
        <w:t>sông</w:t>
      </w:r>
      <w:r>
        <w:rPr>
          <w:color w:val="231F20"/>
          <w:spacing w:val="-11"/>
        </w:rPr>
        <w:t> </w:t>
      </w:r>
      <w:r>
        <w:rPr>
          <w:color w:val="231F20"/>
        </w:rPr>
        <w:t>Tư</w:t>
      </w:r>
      <w:r>
        <w:rPr>
          <w:color w:val="231F20"/>
          <w:spacing w:val="-5"/>
        </w:rPr>
        <w:t> </w:t>
      </w:r>
      <w:r>
        <w:rPr>
          <w:color w:val="231F20"/>
        </w:rPr>
        <w:t>Đa,</w:t>
      </w:r>
      <w:r>
        <w:rPr>
          <w:color w:val="231F20"/>
          <w:spacing w:val="-6"/>
        </w:rPr>
        <w:t> </w:t>
      </w:r>
      <w:r>
        <w:rPr>
          <w:color w:val="231F20"/>
        </w:rPr>
        <w:t>từ</w:t>
      </w:r>
      <w:r>
        <w:rPr>
          <w:color w:val="231F20"/>
          <w:spacing w:val="-5"/>
        </w:rPr>
        <w:t> </w:t>
      </w:r>
      <w:r>
        <w:rPr>
          <w:color w:val="231F20"/>
        </w:rPr>
        <w:t>mặt</w:t>
      </w:r>
      <w:r>
        <w:rPr>
          <w:color w:val="231F20"/>
          <w:spacing w:val="-6"/>
        </w:rPr>
        <w:t> </w:t>
      </w:r>
      <w:r>
        <w:rPr>
          <w:color w:val="231F20"/>
        </w:rPr>
        <w:t>Bắc</w:t>
      </w:r>
      <w:r>
        <w:rPr>
          <w:color w:val="231F20"/>
          <w:spacing w:val="-5"/>
        </w:rPr>
        <w:t> </w:t>
      </w:r>
      <w:r>
        <w:rPr>
          <w:color w:val="231F20"/>
        </w:rPr>
        <w:t>ao,</w:t>
      </w:r>
      <w:r>
        <w:rPr>
          <w:color w:val="231F20"/>
          <w:spacing w:val="-6"/>
        </w:rPr>
        <w:t> </w:t>
      </w:r>
      <w:r>
        <w:rPr>
          <w:color w:val="231F20"/>
        </w:rPr>
        <w:t>chảy</w:t>
      </w:r>
      <w:r>
        <w:rPr>
          <w:color w:val="231F20"/>
          <w:spacing w:val="-5"/>
        </w:rPr>
        <w:t> </w:t>
      </w:r>
      <w:r>
        <w:rPr>
          <w:color w:val="231F20"/>
        </w:rPr>
        <w:t>ra</w:t>
      </w:r>
      <w:r>
        <w:rPr>
          <w:color w:val="231F20"/>
          <w:spacing w:val="-6"/>
        </w:rPr>
        <w:t> </w:t>
      </w:r>
      <w:r>
        <w:rPr>
          <w:color w:val="231F20"/>
        </w:rPr>
        <w:t>từ</w:t>
      </w:r>
      <w:r>
        <w:rPr>
          <w:color w:val="231F20"/>
          <w:spacing w:val="-5"/>
        </w:rPr>
        <w:t> </w:t>
      </w:r>
      <w:r>
        <w:rPr>
          <w:color w:val="231F20"/>
        </w:rPr>
        <w:t>miệng</w:t>
      </w:r>
      <w:r>
        <w:rPr>
          <w:color w:val="231F20"/>
          <w:spacing w:val="-6"/>
        </w:rPr>
        <w:t> </w:t>
      </w:r>
      <w:r>
        <w:rPr>
          <w:color w:val="231F20"/>
        </w:rPr>
        <w:t>Sư</w:t>
      </w:r>
      <w:r>
        <w:rPr>
          <w:color w:val="231F20"/>
          <w:spacing w:val="-5"/>
        </w:rPr>
        <w:t> </w:t>
      </w:r>
      <w:r>
        <w:rPr>
          <w:color w:val="231F20"/>
        </w:rPr>
        <w:t>tử Phả-chi-ca,</w:t>
      </w:r>
      <w:r>
        <w:rPr>
          <w:color w:val="231F20"/>
          <w:spacing w:val="-9"/>
        </w:rPr>
        <w:t> </w:t>
      </w:r>
      <w:r>
        <w:rPr>
          <w:color w:val="231F20"/>
        </w:rPr>
        <w:t>quanh</w:t>
      </w:r>
      <w:r>
        <w:rPr>
          <w:color w:val="231F20"/>
          <w:spacing w:val="-8"/>
        </w:rPr>
        <w:t> </w:t>
      </w:r>
      <w:r>
        <w:rPr>
          <w:color w:val="231F20"/>
        </w:rPr>
        <w:t>bên</w:t>
      </w:r>
      <w:r>
        <w:rPr>
          <w:color w:val="231F20"/>
          <w:spacing w:val="-8"/>
        </w:rPr>
        <w:t> </w:t>
      </w:r>
      <w:r>
        <w:rPr>
          <w:color w:val="231F20"/>
        </w:rPr>
        <w:t>phải</w:t>
      </w:r>
      <w:r>
        <w:rPr>
          <w:color w:val="231F20"/>
          <w:spacing w:val="-8"/>
        </w:rPr>
        <w:t> </w:t>
      </w:r>
      <w:r>
        <w:rPr>
          <w:color w:val="231F20"/>
        </w:rPr>
        <w:t>ao</w:t>
      </w:r>
      <w:r>
        <w:rPr>
          <w:color w:val="231F20"/>
          <w:spacing w:val="-8"/>
        </w:rPr>
        <w:t> </w:t>
      </w:r>
      <w:r>
        <w:rPr>
          <w:color w:val="231F20"/>
        </w:rPr>
        <w:t>một</w:t>
      </w:r>
      <w:r>
        <w:rPr>
          <w:color w:val="231F20"/>
          <w:spacing w:val="-7"/>
        </w:rPr>
        <w:t> </w:t>
      </w:r>
      <w:r>
        <w:rPr>
          <w:color w:val="231F20"/>
        </w:rPr>
        <w:t>vòng,</w:t>
      </w:r>
      <w:r>
        <w:rPr>
          <w:color w:val="231F20"/>
          <w:spacing w:val="-8"/>
        </w:rPr>
        <w:t> </w:t>
      </w:r>
      <w:r>
        <w:rPr>
          <w:color w:val="231F20"/>
        </w:rPr>
        <w:t>rồi</w:t>
      </w:r>
      <w:r>
        <w:rPr>
          <w:color w:val="231F20"/>
          <w:spacing w:val="-8"/>
        </w:rPr>
        <w:t> </w:t>
      </w:r>
      <w:r>
        <w:rPr>
          <w:color w:val="231F20"/>
        </w:rPr>
        <w:t>chảy</w:t>
      </w:r>
      <w:r>
        <w:rPr>
          <w:color w:val="231F20"/>
          <w:spacing w:val="-8"/>
        </w:rPr>
        <w:t> </w:t>
      </w:r>
      <w:r>
        <w:rPr>
          <w:color w:val="231F20"/>
        </w:rPr>
        <w:t>vào</w:t>
      </w:r>
      <w:r>
        <w:rPr>
          <w:color w:val="231F20"/>
          <w:spacing w:val="-8"/>
        </w:rPr>
        <w:t> </w:t>
      </w:r>
      <w:r>
        <w:rPr>
          <w:color w:val="231F20"/>
        </w:rPr>
        <w:t>biển</w:t>
      </w:r>
      <w:r>
        <w:rPr>
          <w:color w:val="231F20"/>
          <w:spacing w:val="-8"/>
        </w:rPr>
        <w:t> </w:t>
      </w:r>
      <w:r>
        <w:rPr>
          <w:color w:val="231F20"/>
        </w:rPr>
        <w:t>phía</w:t>
      </w:r>
      <w:r>
        <w:rPr>
          <w:color w:val="231F20"/>
          <w:spacing w:val="-7"/>
        </w:rPr>
        <w:t> </w:t>
      </w:r>
      <w:r>
        <w:rPr>
          <w:color w:val="231F20"/>
        </w:rPr>
        <w:t>Bắc.</w:t>
      </w:r>
    </w:p>
    <w:p>
      <w:pPr>
        <w:pStyle w:val="BodyText"/>
        <w:spacing w:before="112"/>
        <w:ind w:left="960" w:firstLine="0"/>
      </w:pPr>
      <w:r>
        <w:rPr>
          <w:color w:val="231F20"/>
        </w:rPr>
        <w:t>Sông lớn Căng Già (Sông Hằng) có bốn sông nhánh mang</w:t>
      </w:r>
      <w:r>
        <w:rPr>
          <w:color w:val="231F20"/>
          <w:spacing w:val="-12"/>
        </w:rPr>
        <w:t> </w:t>
      </w:r>
      <w:r>
        <w:rPr>
          <w:color w:val="231F20"/>
        </w:rPr>
        <w:t>tên:</w:t>
      </w:r>
    </w:p>
    <w:p>
      <w:pPr>
        <w:pStyle w:val="ListParagraph"/>
        <w:numPr>
          <w:ilvl w:val="1"/>
          <w:numId w:val="11"/>
        </w:numPr>
        <w:tabs>
          <w:tab w:pos="654" w:val="left" w:leader="none"/>
        </w:tabs>
        <w:spacing w:line="240" w:lineRule="auto" w:before="41" w:after="0"/>
        <w:ind w:left="653" w:right="0" w:hanging="261"/>
        <w:jc w:val="both"/>
        <w:rPr>
          <w:sz w:val="26"/>
        </w:rPr>
      </w:pPr>
      <w:r>
        <w:rPr>
          <w:color w:val="231F20"/>
          <w:sz w:val="26"/>
        </w:rPr>
        <w:t>Diêm</w:t>
      </w:r>
      <w:r>
        <w:rPr>
          <w:color w:val="231F20"/>
          <w:spacing w:val="-2"/>
          <w:sz w:val="26"/>
        </w:rPr>
        <w:t> </w:t>
      </w:r>
      <w:r>
        <w:rPr>
          <w:color w:val="231F20"/>
          <w:sz w:val="26"/>
        </w:rPr>
        <w:t>Mẫu</w:t>
      </w:r>
      <w:r>
        <w:rPr>
          <w:color w:val="231F20"/>
          <w:spacing w:val="-2"/>
          <w:sz w:val="26"/>
        </w:rPr>
        <w:t> </w:t>
      </w:r>
      <w:r>
        <w:rPr>
          <w:color w:val="231F20"/>
          <w:sz w:val="26"/>
        </w:rPr>
        <w:t>Na.</w:t>
      </w:r>
      <w:r>
        <w:rPr>
          <w:color w:val="231F20"/>
          <w:spacing w:val="-2"/>
          <w:sz w:val="26"/>
        </w:rPr>
        <w:t> </w:t>
      </w:r>
      <w:r>
        <w:rPr>
          <w:color w:val="231F20"/>
          <w:sz w:val="26"/>
        </w:rPr>
        <w:t>2.</w:t>
      </w:r>
      <w:r>
        <w:rPr>
          <w:color w:val="231F20"/>
          <w:spacing w:val="-6"/>
          <w:sz w:val="26"/>
        </w:rPr>
        <w:t> </w:t>
      </w:r>
      <w:r>
        <w:rPr>
          <w:color w:val="231F20"/>
          <w:sz w:val="26"/>
        </w:rPr>
        <w:t>Tát</w:t>
      </w:r>
      <w:r>
        <w:rPr>
          <w:color w:val="231F20"/>
          <w:spacing w:val="-1"/>
          <w:sz w:val="26"/>
        </w:rPr>
        <w:t> </w:t>
      </w:r>
      <w:r>
        <w:rPr>
          <w:color w:val="231F20"/>
          <w:sz w:val="26"/>
        </w:rPr>
        <w:t>Lạc</w:t>
      </w:r>
      <w:r>
        <w:rPr>
          <w:color w:val="231F20"/>
          <w:spacing w:val="-1"/>
          <w:sz w:val="26"/>
        </w:rPr>
        <w:t> </w:t>
      </w:r>
      <w:r>
        <w:rPr>
          <w:color w:val="231F20"/>
          <w:sz w:val="26"/>
        </w:rPr>
        <w:t>Du.</w:t>
      </w:r>
      <w:r>
        <w:rPr>
          <w:color w:val="231F20"/>
          <w:spacing w:val="-2"/>
          <w:sz w:val="26"/>
        </w:rPr>
        <w:t> </w:t>
      </w:r>
      <w:r>
        <w:rPr>
          <w:color w:val="231F20"/>
          <w:sz w:val="26"/>
        </w:rPr>
        <w:t>3.</w:t>
      </w:r>
      <w:r>
        <w:rPr>
          <w:color w:val="231F20"/>
          <w:spacing w:val="-16"/>
          <w:sz w:val="26"/>
        </w:rPr>
        <w:t> </w:t>
      </w:r>
      <w:r>
        <w:rPr>
          <w:color w:val="231F20"/>
          <w:sz w:val="26"/>
        </w:rPr>
        <w:t>A</w:t>
      </w:r>
      <w:r>
        <w:rPr>
          <w:color w:val="231F20"/>
          <w:spacing w:val="-21"/>
          <w:sz w:val="26"/>
        </w:rPr>
        <w:t> </w:t>
      </w:r>
      <w:r>
        <w:rPr>
          <w:color w:val="231F20"/>
          <w:sz w:val="26"/>
        </w:rPr>
        <w:t>Thị</w:t>
      </w:r>
      <w:r>
        <w:rPr>
          <w:color w:val="231F20"/>
          <w:spacing w:val="-1"/>
          <w:sz w:val="26"/>
        </w:rPr>
        <w:t> </w:t>
      </w:r>
      <w:r>
        <w:rPr>
          <w:color w:val="231F20"/>
          <w:sz w:val="26"/>
        </w:rPr>
        <w:t>La</w:t>
      </w:r>
      <w:r>
        <w:rPr>
          <w:color w:val="231F20"/>
          <w:spacing w:val="-1"/>
          <w:sz w:val="26"/>
        </w:rPr>
        <w:t> </w:t>
      </w:r>
      <w:r>
        <w:rPr>
          <w:color w:val="231F20"/>
          <w:sz w:val="26"/>
        </w:rPr>
        <w:t>Phiệt</w:t>
      </w:r>
      <w:r>
        <w:rPr>
          <w:color w:val="231F20"/>
          <w:spacing w:val="-2"/>
          <w:sz w:val="26"/>
        </w:rPr>
        <w:t> </w:t>
      </w:r>
      <w:r>
        <w:rPr>
          <w:color w:val="231F20"/>
          <w:sz w:val="26"/>
        </w:rPr>
        <w:t>Để.</w:t>
      </w:r>
      <w:r>
        <w:rPr>
          <w:color w:val="231F20"/>
          <w:spacing w:val="-2"/>
          <w:sz w:val="26"/>
        </w:rPr>
        <w:t> </w:t>
      </w:r>
      <w:r>
        <w:rPr>
          <w:color w:val="231F20"/>
          <w:sz w:val="26"/>
        </w:rPr>
        <w:t>4.</w:t>
      </w:r>
      <w:r>
        <w:rPr>
          <w:color w:val="231F20"/>
          <w:spacing w:val="-1"/>
          <w:sz w:val="26"/>
        </w:rPr>
        <w:t> </w:t>
      </w:r>
      <w:r>
        <w:rPr>
          <w:color w:val="231F20"/>
          <w:sz w:val="26"/>
        </w:rPr>
        <w:t>Mạc</w:t>
      </w:r>
      <w:r>
        <w:rPr>
          <w:color w:val="231F20"/>
          <w:spacing w:val="-2"/>
          <w:sz w:val="26"/>
        </w:rPr>
        <w:t> </w:t>
      </w:r>
      <w:r>
        <w:rPr>
          <w:color w:val="231F20"/>
          <w:sz w:val="26"/>
        </w:rPr>
        <w:t>Hê.</w:t>
      </w:r>
    </w:p>
    <w:p>
      <w:pPr>
        <w:pStyle w:val="BodyText"/>
        <w:spacing w:before="154"/>
        <w:ind w:left="960" w:firstLine="0"/>
        <w:jc w:val="left"/>
      </w:pPr>
      <w:r>
        <w:rPr>
          <w:color w:val="231F20"/>
        </w:rPr>
        <w:t>Sông lớn Tín Độ có bốn sông nhánh mang tên: 1. Tỳ Phát</w:t>
      </w:r>
      <w:r>
        <w:rPr>
          <w:color w:val="231F20"/>
          <w:spacing w:val="58"/>
        </w:rPr>
        <w:t> </w:t>
      </w:r>
      <w:r>
        <w:rPr>
          <w:color w:val="231F20"/>
        </w:rPr>
        <w:t>Xa.</w:t>
      </w:r>
    </w:p>
    <w:p>
      <w:pPr>
        <w:pStyle w:val="ListParagraph"/>
        <w:numPr>
          <w:ilvl w:val="1"/>
          <w:numId w:val="11"/>
        </w:numPr>
        <w:tabs>
          <w:tab w:pos="654" w:val="left" w:leader="none"/>
        </w:tabs>
        <w:spacing w:line="240" w:lineRule="auto" w:before="41" w:after="0"/>
        <w:ind w:left="653" w:right="0" w:hanging="261"/>
        <w:jc w:val="left"/>
        <w:rPr>
          <w:sz w:val="26"/>
        </w:rPr>
      </w:pPr>
      <w:r>
        <w:rPr>
          <w:color w:val="231F20"/>
          <w:sz w:val="26"/>
        </w:rPr>
        <w:t>Ái La Phiệt Để. 3. Thiết Đát Đồ Lô. 4. Tỳ Đát Bà</w:t>
      </w:r>
      <w:r>
        <w:rPr>
          <w:color w:val="231F20"/>
          <w:spacing w:val="-22"/>
          <w:sz w:val="26"/>
        </w:rPr>
        <w:t> </w:t>
      </w:r>
      <w:r>
        <w:rPr>
          <w:color w:val="231F20"/>
          <w:sz w:val="26"/>
        </w:rPr>
        <w:t>Đa.</w:t>
      </w:r>
    </w:p>
    <w:p>
      <w:pPr>
        <w:pStyle w:val="BodyText"/>
        <w:spacing w:line="273" w:lineRule="auto" w:before="155"/>
        <w:ind w:left="393"/>
        <w:jc w:val="left"/>
      </w:pPr>
      <w:r>
        <w:rPr>
          <w:color w:val="231F20"/>
        </w:rPr>
        <w:t>Sông lớn Phược Sô có bốn con sông nhánh mang tên: 1. Phiệt Thích Noa. 2. Phệ Đát Thích Ni. 3. Phòng Xa. 4. Quật Xuẩn Bà.</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Sông lớn Tư Đa có bốn sông nhánh mang tên: 1. Tát Lê. 2. Tị Ma. 3. Nại Địa. 4. Điện Quang.</w:t>
      </w:r>
    </w:p>
    <w:p>
      <w:pPr>
        <w:pStyle w:val="BodyText"/>
        <w:spacing w:line="276" w:lineRule="auto"/>
        <w:ind w:right="410"/>
      </w:pPr>
      <w:r>
        <w:rPr>
          <w:color w:val="231F20"/>
        </w:rPr>
        <w:t>Như vậy lại nói có tên gọi lớn: Tức bốn con sông lớn, mỗi mỗi sông đều có năm trăm sông quyến thuộc và hợp cả sông gốc có đến hai</w:t>
      </w:r>
      <w:r>
        <w:rPr>
          <w:color w:val="231F20"/>
          <w:spacing w:val="-14"/>
        </w:rPr>
        <w:t> </w:t>
      </w:r>
      <w:r>
        <w:rPr>
          <w:color w:val="231F20"/>
        </w:rPr>
        <w:t>ngàn</w:t>
      </w:r>
      <w:r>
        <w:rPr>
          <w:color w:val="231F20"/>
          <w:spacing w:val="-14"/>
        </w:rPr>
        <w:t> </w:t>
      </w:r>
      <w:r>
        <w:rPr>
          <w:color w:val="231F20"/>
        </w:rPr>
        <w:t>lẻ</w:t>
      </w:r>
      <w:r>
        <w:rPr>
          <w:color w:val="231F20"/>
          <w:spacing w:val="-13"/>
        </w:rPr>
        <w:t> </w:t>
      </w:r>
      <w:r>
        <w:rPr>
          <w:color w:val="231F20"/>
        </w:rPr>
        <w:t>bốn</w:t>
      </w:r>
      <w:r>
        <w:rPr>
          <w:color w:val="231F20"/>
          <w:spacing w:val="-14"/>
        </w:rPr>
        <w:t> </w:t>
      </w:r>
      <w:r>
        <w:rPr>
          <w:color w:val="231F20"/>
        </w:rPr>
        <w:t>con</w:t>
      </w:r>
      <w:r>
        <w:rPr>
          <w:color w:val="231F20"/>
          <w:spacing w:val="-14"/>
        </w:rPr>
        <w:t> </w:t>
      </w:r>
      <w:r>
        <w:rPr>
          <w:color w:val="231F20"/>
        </w:rPr>
        <w:t>sông,</w:t>
      </w:r>
      <w:r>
        <w:rPr>
          <w:color w:val="231F20"/>
          <w:spacing w:val="-13"/>
        </w:rPr>
        <w:t> </w:t>
      </w:r>
      <w:r>
        <w:rPr>
          <w:color w:val="231F20"/>
        </w:rPr>
        <w:t>tùy</w:t>
      </w:r>
      <w:r>
        <w:rPr>
          <w:color w:val="231F20"/>
          <w:spacing w:val="-14"/>
        </w:rPr>
        <w:t> </w:t>
      </w:r>
      <w:r>
        <w:rPr>
          <w:color w:val="231F20"/>
        </w:rPr>
        <w:t>thuộc</w:t>
      </w:r>
      <w:r>
        <w:rPr>
          <w:color w:val="231F20"/>
          <w:spacing w:val="-13"/>
        </w:rPr>
        <w:t> </w:t>
      </w:r>
      <w:r>
        <w:rPr>
          <w:color w:val="231F20"/>
        </w:rPr>
        <w:t>vào</w:t>
      </w:r>
      <w:r>
        <w:rPr>
          <w:color w:val="231F20"/>
          <w:spacing w:val="-14"/>
        </w:rPr>
        <w:t> </w:t>
      </w:r>
      <w:r>
        <w:rPr>
          <w:color w:val="231F20"/>
        </w:rPr>
        <w:t>dòng</w:t>
      </w:r>
      <w:r>
        <w:rPr>
          <w:color w:val="231F20"/>
          <w:spacing w:val="-14"/>
        </w:rPr>
        <w:t> </w:t>
      </w:r>
      <w:r>
        <w:rPr>
          <w:color w:val="231F20"/>
        </w:rPr>
        <w:t>chảy</w:t>
      </w:r>
      <w:r>
        <w:rPr>
          <w:color w:val="231F20"/>
          <w:spacing w:val="-13"/>
        </w:rPr>
        <w:t> </w:t>
      </w:r>
      <w:r>
        <w:rPr>
          <w:color w:val="231F20"/>
        </w:rPr>
        <w:t>của</w:t>
      </w:r>
      <w:r>
        <w:rPr>
          <w:color w:val="231F20"/>
          <w:spacing w:val="-14"/>
        </w:rPr>
        <w:t> </w:t>
      </w:r>
      <w:r>
        <w:rPr>
          <w:color w:val="231F20"/>
        </w:rPr>
        <w:t>mỗi</w:t>
      </w:r>
      <w:r>
        <w:rPr>
          <w:color w:val="231F20"/>
          <w:spacing w:val="-14"/>
        </w:rPr>
        <w:t> </w:t>
      </w:r>
      <w:r>
        <w:rPr>
          <w:color w:val="231F20"/>
        </w:rPr>
        <w:t>mỗi</w:t>
      </w:r>
      <w:r>
        <w:rPr>
          <w:color w:val="231F20"/>
          <w:spacing w:val="-13"/>
        </w:rPr>
        <w:t> </w:t>
      </w:r>
      <w:r>
        <w:rPr>
          <w:color w:val="231F20"/>
        </w:rPr>
        <w:t>sông, nhưng đều cùng tuôn ra biển cả.</w:t>
      </w:r>
    </w:p>
    <w:p>
      <w:pPr>
        <w:pStyle w:val="BodyText"/>
        <w:spacing w:line="276" w:lineRule="auto"/>
        <w:ind w:right="410"/>
      </w:pPr>
      <w:r>
        <w:rPr>
          <w:color w:val="231F20"/>
        </w:rPr>
        <w:t>Như</w:t>
      </w:r>
      <w:r>
        <w:rPr>
          <w:color w:val="231F20"/>
          <w:spacing w:val="-7"/>
        </w:rPr>
        <w:t> </w:t>
      </w:r>
      <w:r>
        <w:rPr>
          <w:color w:val="231F20"/>
        </w:rPr>
        <w:t>thế</w:t>
      </w:r>
      <w:r>
        <w:rPr>
          <w:color w:val="231F20"/>
          <w:spacing w:val="-6"/>
        </w:rPr>
        <w:t> </w:t>
      </w:r>
      <w:r>
        <w:rPr>
          <w:color w:val="231F20"/>
        </w:rPr>
        <w:t>chỗ</w:t>
      </w:r>
      <w:r>
        <w:rPr>
          <w:color w:val="231F20"/>
          <w:spacing w:val="-7"/>
        </w:rPr>
        <w:t> </w:t>
      </w:r>
      <w:r>
        <w:rPr>
          <w:color w:val="231F20"/>
        </w:rPr>
        <w:t>nói</w:t>
      </w:r>
      <w:r>
        <w:rPr>
          <w:color w:val="231F20"/>
          <w:spacing w:val="-6"/>
        </w:rPr>
        <w:t> </w:t>
      </w:r>
      <w:r>
        <w:rPr>
          <w:color w:val="231F20"/>
        </w:rPr>
        <w:t>về</w:t>
      </w:r>
      <w:r>
        <w:rPr>
          <w:color w:val="231F20"/>
          <w:spacing w:val="-7"/>
        </w:rPr>
        <w:t> </w:t>
      </w:r>
      <w:r>
        <w:rPr>
          <w:color w:val="231F20"/>
        </w:rPr>
        <w:t>hai</w:t>
      </w:r>
      <w:r>
        <w:rPr>
          <w:color w:val="231F20"/>
          <w:spacing w:val="-6"/>
        </w:rPr>
        <w:t> </w:t>
      </w:r>
      <w:r>
        <w:rPr>
          <w:color w:val="231F20"/>
        </w:rPr>
        <w:t>ngàn</w:t>
      </w:r>
      <w:r>
        <w:rPr>
          <w:color w:val="231F20"/>
          <w:spacing w:val="-7"/>
        </w:rPr>
        <w:t> </w:t>
      </w:r>
      <w:r>
        <w:rPr>
          <w:color w:val="231F20"/>
        </w:rPr>
        <w:t>lẻ</w:t>
      </w:r>
      <w:r>
        <w:rPr>
          <w:color w:val="231F20"/>
          <w:spacing w:val="-6"/>
        </w:rPr>
        <w:t> </w:t>
      </w:r>
      <w:r>
        <w:rPr>
          <w:color w:val="231F20"/>
        </w:rPr>
        <w:t>bốn</w:t>
      </w:r>
      <w:r>
        <w:rPr>
          <w:color w:val="231F20"/>
          <w:spacing w:val="-7"/>
        </w:rPr>
        <w:t> </w:t>
      </w:r>
      <w:r>
        <w:rPr>
          <w:color w:val="231F20"/>
        </w:rPr>
        <w:t>con</w:t>
      </w:r>
      <w:r>
        <w:rPr>
          <w:color w:val="231F20"/>
          <w:spacing w:val="-6"/>
        </w:rPr>
        <w:t> </w:t>
      </w:r>
      <w:r>
        <w:rPr>
          <w:color w:val="231F20"/>
        </w:rPr>
        <w:t>sông,</w:t>
      </w:r>
      <w:r>
        <w:rPr>
          <w:color w:val="231F20"/>
          <w:spacing w:val="-6"/>
        </w:rPr>
        <w:t> </w:t>
      </w:r>
      <w:r>
        <w:rPr>
          <w:color w:val="231F20"/>
        </w:rPr>
        <w:t>nếu</w:t>
      </w:r>
      <w:r>
        <w:rPr>
          <w:color w:val="231F20"/>
          <w:spacing w:val="-7"/>
        </w:rPr>
        <w:t> </w:t>
      </w:r>
      <w:r>
        <w:rPr>
          <w:color w:val="231F20"/>
        </w:rPr>
        <w:t>trong</w:t>
      </w:r>
      <w:r>
        <w:rPr>
          <w:color w:val="231F20"/>
          <w:spacing w:val="-6"/>
        </w:rPr>
        <w:t> </w:t>
      </w:r>
      <w:r>
        <w:rPr>
          <w:color w:val="231F20"/>
        </w:rPr>
        <w:t>khoảng thời gian chưa đổ ra biển, từng có khả năng nào khiến chúng </w:t>
      </w:r>
      <w:r>
        <w:rPr>
          <w:color w:val="231F20"/>
          <w:spacing w:val="-3"/>
        </w:rPr>
        <w:t>không </w:t>
      </w:r>
      <w:r>
        <w:rPr>
          <w:color w:val="231F20"/>
        </w:rPr>
        <w:t>chảy vào biển chăng? Không có sự việc như </w:t>
      </w:r>
      <w:r>
        <w:rPr>
          <w:color w:val="231F20"/>
          <w:spacing w:val="-5"/>
        </w:rPr>
        <w:t>vậy. </w:t>
      </w:r>
      <w:r>
        <w:rPr>
          <w:color w:val="231F20"/>
        </w:rPr>
        <w:t>Giả sử có người, hoặc do sức thần thông, hoặc do chú thuật, nói rộng cho đến khiến không được nhập hiện quán Thánh đế, thì không có việc</w:t>
      </w:r>
      <w:r>
        <w:rPr>
          <w:color w:val="231F20"/>
          <w:spacing w:val="-5"/>
        </w:rPr>
        <w:t> </w:t>
      </w:r>
      <w:r>
        <w:rPr>
          <w:color w:val="231F20"/>
          <w:spacing w:val="-6"/>
        </w:rPr>
        <w:t>ấy.</w:t>
      </w:r>
    </w:p>
    <w:p>
      <w:pPr>
        <w:pStyle w:val="BodyText"/>
        <w:spacing w:line="276" w:lineRule="auto"/>
        <w:ind w:right="410"/>
      </w:pPr>
      <w:r>
        <w:rPr>
          <w:color w:val="231F20"/>
        </w:rPr>
        <w:t>Lại</w:t>
      </w:r>
      <w:r>
        <w:rPr>
          <w:color w:val="231F20"/>
          <w:spacing w:val="-12"/>
        </w:rPr>
        <w:t> </w:t>
      </w:r>
      <w:r>
        <w:rPr>
          <w:color w:val="231F20"/>
        </w:rPr>
        <w:t>nữa,</w:t>
      </w:r>
      <w:r>
        <w:rPr>
          <w:color w:val="231F20"/>
          <w:spacing w:val="-12"/>
        </w:rPr>
        <w:t> </w:t>
      </w:r>
      <w:r>
        <w:rPr>
          <w:color w:val="231F20"/>
        </w:rPr>
        <w:t>pháp</w:t>
      </w:r>
      <w:r>
        <w:rPr>
          <w:color w:val="231F20"/>
          <w:spacing w:val="-12"/>
        </w:rPr>
        <w:t> </w:t>
      </w:r>
      <w:r>
        <w:rPr>
          <w:color w:val="231F20"/>
        </w:rPr>
        <w:t>thế</w:t>
      </w:r>
      <w:r>
        <w:rPr>
          <w:color w:val="231F20"/>
          <w:spacing w:val="-12"/>
        </w:rPr>
        <w:t> </w:t>
      </w:r>
      <w:r>
        <w:rPr>
          <w:color w:val="231F20"/>
        </w:rPr>
        <w:t>đệ</w:t>
      </w:r>
      <w:r>
        <w:rPr>
          <w:color w:val="231F20"/>
          <w:spacing w:val="-12"/>
        </w:rPr>
        <w:t> </w:t>
      </w:r>
      <w:r>
        <w:rPr>
          <w:color w:val="231F20"/>
        </w:rPr>
        <w:t>nhất</w:t>
      </w:r>
      <w:r>
        <w:rPr>
          <w:color w:val="231F20"/>
          <w:spacing w:val="-12"/>
        </w:rPr>
        <w:t> </w:t>
      </w:r>
      <w:r>
        <w:rPr>
          <w:color w:val="231F20"/>
        </w:rPr>
        <w:t>làm</w:t>
      </w:r>
      <w:r>
        <w:rPr>
          <w:color w:val="231F20"/>
          <w:spacing w:val="-12"/>
        </w:rPr>
        <w:t> </w:t>
      </w:r>
      <w:r>
        <w:rPr>
          <w:color w:val="231F20"/>
        </w:rPr>
        <w:t>đẳng</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duyên</w:t>
      </w:r>
      <w:r>
        <w:rPr>
          <w:color w:val="231F20"/>
          <w:spacing w:val="-12"/>
        </w:rPr>
        <w:t> </w:t>
      </w:r>
      <w:r>
        <w:rPr>
          <w:color w:val="231F20"/>
        </w:rPr>
        <w:t>cho</w:t>
      </w:r>
      <w:r>
        <w:rPr>
          <w:color w:val="231F20"/>
          <w:spacing w:val="-12"/>
        </w:rPr>
        <w:t> </w:t>
      </w:r>
      <w:r>
        <w:rPr>
          <w:color w:val="231F20"/>
        </w:rPr>
        <w:t>khổ</w:t>
      </w:r>
      <w:r>
        <w:rPr>
          <w:color w:val="231F20"/>
          <w:spacing w:val="-12"/>
        </w:rPr>
        <w:t> </w:t>
      </w:r>
      <w:r>
        <w:rPr>
          <w:color w:val="231F20"/>
        </w:rPr>
        <w:t>pháp trí nhẫn, không một pháp nào có thể xoay chuyển quay trở về </w:t>
      </w:r>
      <w:r>
        <w:rPr>
          <w:color w:val="231F20"/>
          <w:spacing w:val="-3"/>
        </w:rPr>
        <w:t>nhanh </w:t>
      </w:r>
      <w:r>
        <w:rPr>
          <w:color w:val="231F20"/>
        </w:rPr>
        <w:t>chóng hơn tâm, nghĩa là ngay từ bấy giờ có thể làm chướng ngại, khiến không được nhập hiện quán Thánh đế. Do </w:t>
      </w:r>
      <w:r>
        <w:rPr>
          <w:color w:val="231F20"/>
          <w:spacing w:val="-5"/>
        </w:rPr>
        <w:t>vậy, </w:t>
      </w:r>
      <w:r>
        <w:rPr>
          <w:color w:val="231F20"/>
        </w:rPr>
        <w:t>pháp thế đệ nhất này quyết định không thoái chuyển.</w:t>
      </w:r>
    </w:p>
    <w:p>
      <w:pPr>
        <w:pStyle w:val="BodyText"/>
        <w:spacing w:line="276" w:lineRule="auto"/>
        <w:ind w:right="411"/>
      </w:pPr>
      <w:r>
        <w:rPr>
          <w:color w:val="231F20"/>
          <w:spacing w:val="-4"/>
        </w:rPr>
        <w:t>Trong</w:t>
      </w:r>
      <w:r>
        <w:rPr>
          <w:color w:val="231F20"/>
          <w:spacing w:val="-9"/>
        </w:rPr>
        <w:t> </w:t>
      </w:r>
      <w:r>
        <w:rPr>
          <w:color w:val="231F20"/>
        </w:rPr>
        <w:t>đây</w:t>
      </w:r>
      <w:r>
        <w:rPr>
          <w:color w:val="231F20"/>
          <w:spacing w:val="-9"/>
        </w:rPr>
        <w:t> </w:t>
      </w:r>
      <w:r>
        <w:rPr>
          <w:color w:val="231F20"/>
        </w:rPr>
        <w:t>vấn</w:t>
      </w:r>
      <w:r>
        <w:rPr>
          <w:color w:val="231F20"/>
          <w:spacing w:val="-9"/>
        </w:rPr>
        <w:t> </w:t>
      </w:r>
      <w:r>
        <w:rPr>
          <w:color w:val="231F20"/>
        </w:rPr>
        <w:t>nạn</w:t>
      </w:r>
      <w:r>
        <w:rPr>
          <w:color w:val="231F20"/>
          <w:spacing w:val="-9"/>
        </w:rPr>
        <w:t> </w:t>
      </w:r>
      <w:r>
        <w:rPr>
          <w:color w:val="231F20"/>
        </w:rPr>
        <w:t>về</w:t>
      </w:r>
      <w:r>
        <w:rPr>
          <w:color w:val="231F20"/>
          <w:spacing w:val="-9"/>
        </w:rPr>
        <w:t> </w:t>
      </w:r>
      <w:r>
        <w:rPr>
          <w:i/>
          <w:color w:val="231F20"/>
        </w:rPr>
        <w:t>Lại</w:t>
      </w:r>
      <w:r>
        <w:rPr>
          <w:i/>
          <w:color w:val="231F20"/>
          <w:spacing w:val="-10"/>
        </w:rPr>
        <w:t> </w:t>
      </w:r>
      <w:r>
        <w:rPr>
          <w:i/>
          <w:color w:val="231F20"/>
        </w:rPr>
        <w:t>nữa</w:t>
      </w:r>
      <w:r>
        <w:rPr>
          <w:i/>
          <w:color w:val="231F20"/>
          <w:spacing w:val="-9"/>
        </w:rPr>
        <w:t> </w:t>
      </w:r>
      <w:r>
        <w:rPr>
          <w:color w:val="231F20"/>
        </w:rPr>
        <w:t>được</w:t>
      </w:r>
      <w:r>
        <w:rPr>
          <w:color w:val="231F20"/>
          <w:spacing w:val="-9"/>
        </w:rPr>
        <w:t> </w:t>
      </w:r>
      <w:r>
        <w:rPr>
          <w:color w:val="231F20"/>
        </w:rPr>
        <w:t>giải</w:t>
      </w:r>
      <w:r>
        <w:rPr>
          <w:color w:val="231F20"/>
          <w:spacing w:val="-9"/>
        </w:rPr>
        <w:t> </w:t>
      </w:r>
      <w:r>
        <w:rPr>
          <w:color w:val="231F20"/>
        </w:rPr>
        <w:t>thích</w:t>
      </w:r>
      <w:r>
        <w:rPr>
          <w:color w:val="231F20"/>
          <w:spacing w:val="-9"/>
        </w:rPr>
        <w:t> </w:t>
      </w:r>
      <w:r>
        <w:rPr>
          <w:color w:val="231F20"/>
        </w:rPr>
        <w:t>như</w:t>
      </w:r>
      <w:r>
        <w:rPr>
          <w:color w:val="231F20"/>
          <w:spacing w:val="-9"/>
        </w:rPr>
        <w:t> </w:t>
      </w:r>
      <w:r>
        <w:rPr>
          <w:color w:val="231F20"/>
        </w:rPr>
        <w:t>trước.</w:t>
      </w:r>
      <w:r>
        <w:rPr>
          <w:color w:val="231F20"/>
          <w:spacing w:val="-9"/>
        </w:rPr>
        <w:t> </w:t>
      </w:r>
      <w:r>
        <w:rPr>
          <w:color w:val="231F20"/>
        </w:rPr>
        <w:t>Nghĩa là đoạn văn trước chỉ là phương tiện, khai triển giả sử để luận đạo. Nay những gì đã nói, chính là chỗ căn bản nơi sự ngăn chận, quyết định</w:t>
      </w:r>
      <w:r>
        <w:rPr>
          <w:color w:val="231F20"/>
          <w:spacing w:val="-4"/>
        </w:rPr>
        <w:t> </w:t>
      </w:r>
      <w:r>
        <w:rPr>
          <w:color w:val="231F20"/>
        </w:rPr>
        <w:t>để</w:t>
      </w:r>
      <w:r>
        <w:rPr>
          <w:color w:val="231F20"/>
          <w:spacing w:val="-3"/>
        </w:rPr>
        <w:t> </w:t>
      </w:r>
      <w:r>
        <w:rPr>
          <w:color w:val="231F20"/>
        </w:rPr>
        <w:t>luận</w:t>
      </w:r>
      <w:r>
        <w:rPr>
          <w:color w:val="231F20"/>
          <w:spacing w:val="-4"/>
        </w:rPr>
        <w:t> </w:t>
      </w:r>
      <w:r>
        <w:rPr>
          <w:color w:val="231F20"/>
        </w:rPr>
        <w:t>đạo,</w:t>
      </w:r>
      <w:r>
        <w:rPr>
          <w:color w:val="231F20"/>
          <w:spacing w:val="-3"/>
        </w:rPr>
        <w:t> </w:t>
      </w:r>
      <w:r>
        <w:rPr>
          <w:color w:val="231F20"/>
        </w:rPr>
        <w:t>nên</w:t>
      </w:r>
      <w:r>
        <w:rPr>
          <w:color w:val="231F20"/>
          <w:spacing w:val="-4"/>
        </w:rPr>
        <w:t> </w:t>
      </w:r>
      <w:r>
        <w:rPr>
          <w:color w:val="231F20"/>
        </w:rPr>
        <w:t>nói</w:t>
      </w:r>
      <w:r>
        <w:rPr>
          <w:color w:val="231F20"/>
          <w:spacing w:val="-3"/>
        </w:rPr>
        <w:t> </w:t>
      </w:r>
      <w:r>
        <w:rPr>
          <w:color w:val="231F20"/>
        </w:rPr>
        <w:t>là</w:t>
      </w:r>
      <w:r>
        <w:rPr>
          <w:color w:val="231F20"/>
          <w:spacing w:val="-4"/>
        </w:rPr>
        <w:t> </w:t>
      </w:r>
      <w:r>
        <w:rPr>
          <w:i/>
          <w:color w:val="231F20"/>
        </w:rPr>
        <w:t>Lại</w:t>
      </w:r>
      <w:r>
        <w:rPr>
          <w:i/>
          <w:color w:val="231F20"/>
          <w:spacing w:val="-5"/>
        </w:rPr>
        <w:t> </w:t>
      </w:r>
      <w:r>
        <w:rPr>
          <w:i/>
          <w:color w:val="231F20"/>
        </w:rPr>
        <w:t>nữa</w:t>
      </w:r>
      <w:r>
        <w:rPr>
          <w:i/>
          <w:color w:val="231F20"/>
          <w:spacing w:val="-3"/>
        </w:rPr>
        <w:t> </w:t>
      </w:r>
      <w:r>
        <w:rPr>
          <w:color w:val="231F20"/>
        </w:rPr>
        <w:t>và</w:t>
      </w:r>
      <w:r>
        <w:rPr>
          <w:color w:val="231F20"/>
          <w:spacing w:val="-4"/>
        </w:rPr>
        <w:t> </w:t>
      </w:r>
      <w:r>
        <w:rPr>
          <w:color w:val="231F20"/>
        </w:rPr>
        <w:t>như</w:t>
      </w:r>
      <w:r>
        <w:rPr>
          <w:color w:val="231F20"/>
          <w:spacing w:val="-3"/>
        </w:rPr>
        <w:t> </w:t>
      </w:r>
      <w:r>
        <w:rPr>
          <w:color w:val="231F20"/>
        </w:rPr>
        <w:t>bản</w:t>
      </w:r>
      <w:r>
        <w:rPr>
          <w:color w:val="231F20"/>
          <w:spacing w:val="-3"/>
        </w:rPr>
        <w:t> </w:t>
      </w:r>
      <w:r>
        <w:rPr>
          <w:color w:val="231F20"/>
        </w:rPr>
        <w:t>văn</w:t>
      </w:r>
      <w:r>
        <w:rPr>
          <w:color w:val="231F20"/>
          <w:spacing w:val="-4"/>
        </w:rPr>
        <w:t> </w:t>
      </w:r>
      <w:r>
        <w:rPr>
          <w:color w:val="231F20"/>
        </w:rPr>
        <w:t>đã</w:t>
      </w:r>
      <w:r>
        <w:rPr>
          <w:color w:val="231F20"/>
          <w:spacing w:val="-3"/>
        </w:rPr>
        <w:t> </w:t>
      </w:r>
      <w:r>
        <w:rPr>
          <w:color w:val="231F20"/>
        </w:rPr>
        <w:t>nêu.</w:t>
      </w:r>
      <w:r>
        <w:rPr>
          <w:color w:val="231F20"/>
          <w:spacing w:val="-4"/>
        </w:rPr>
        <w:t> </w:t>
      </w:r>
      <w:r>
        <w:rPr>
          <w:color w:val="231F20"/>
        </w:rPr>
        <w:t>Ý</w:t>
      </w:r>
      <w:r>
        <w:rPr>
          <w:color w:val="231F20"/>
          <w:spacing w:val="-4"/>
        </w:rPr>
        <w:t> </w:t>
      </w:r>
      <w:r>
        <w:rPr>
          <w:color w:val="231F20"/>
        </w:rPr>
        <w:t>ở</w:t>
      </w:r>
      <w:r>
        <w:rPr>
          <w:color w:val="231F20"/>
          <w:spacing w:val="-3"/>
        </w:rPr>
        <w:t> </w:t>
      </w:r>
      <w:r>
        <w:rPr>
          <w:color w:val="231F20"/>
          <w:spacing w:val="-2"/>
        </w:rPr>
        <w:t>đây </w:t>
      </w:r>
      <w:r>
        <w:rPr>
          <w:color w:val="231F20"/>
        </w:rPr>
        <w:t>nói:</w:t>
      </w:r>
      <w:r>
        <w:rPr>
          <w:color w:val="231F20"/>
          <w:spacing w:val="-8"/>
        </w:rPr>
        <w:t> </w:t>
      </w:r>
      <w:r>
        <w:rPr>
          <w:color w:val="231F20"/>
        </w:rPr>
        <w:t>Pháp</w:t>
      </w:r>
      <w:r>
        <w:rPr>
          <w:color w:val="231F20"/>
          <w:spacing w:val="-7"/>
        </w:rPr>
        <w:t> </w:t>
      </w:r>
      <w:r>
        <w:rPr>
          <w:color w:val="231F20"/>
        </w:rPr>
        <w:t>thế</w:t>
      </w:r>
      <w:r>
        <w:rPr>
          <w:color w:val="231F20"/>
          <w:spacing w:val="-7"/>
        </w:rPr>
        <w:t> </w:t>
      </w:r>
      <w:r>
        <w:rPr>
          <w:color w:val="231F20"/>
        </w:rPr>
        <w:t>đệ</w:t>
      </w:r>
      <w:r>
        <w:rPr>
          <w:color w:val="231F20"/>
          <w:spacing w:val="-8"/>
        </w:rPr>
        <w:t> </w:t>
      </w:r>
      <w:r>
        <w:rPr>
          <w:color w:val="231F20"/>
        </w:rPr>
        <w:t>nhất</w:t>
      </w:r>
      <w:r>
        <w:rPr>
          <w:color w:val="231F20"/>
          <w:spacing w:val="-7"/>
        </w:rPr>
        <w:t> </w:t>
      </w:r>
      <w:r>
        <w:rPr>
          <w:color w:val="231F20"/>
        </w:rPr>
        <w:t>làm</w:t>
      </w:r>
      <w:r>
        <w:rPr>
          <w:color w:val="231F20"/>
          <w:spacing w:val="-7"/>
        </w:rPr>
        <w:t> </w:t>
      </w:r>
      <w:r>
        <w:rPr>
          <w:color w:val="231F20"/>
        </w:rPr>
        <w:t>đẳng</w:t>
      </w:r>
      <w:r>
        <w:rPr>
          <w:color w:val="231F20"/>
          <w:spacing w:val="-7"/>
        </w:rPr>
        <w:t> </w:t>
      </w:r>
      <w:r>
        <w:rPr>
          <w:color w:val="231F20"/>
        </w:rPr>
        <w:t>vô</w:t>
      </w:r>
      <w:r>
        <w:rPr>
          <w:color w:val="231F20"/>
          <w:spacing w:val="-8"/>
        </w:rPr>
        <w:t> </w:t>
      </w:r>
      <w:r>
        <w:rPr>
          <w:color w:val="231F20"/>
        </w:rPr>
        <w:t>gián</w:t>
      </w:r>
      <w:r>
        <w:rPr>
          <w:color w:val="231F20"/>
          <w:spacing w:val="-7"/>
        </w:rPr>
        <w:t> </w:t>
      </w:r>
      <w:r>
        <w:rPr>
          <w:color w:val="231F20"/>
        </w:rPr>
        <w:t>duyên</w:t>
      </w:r>
      <w:r>
        <w:rPr>
          <w:color w:val="231F20"/>
          <w:spacing w:val="-7"/>
        </w:rPr>
        <w:t> </w:t>
      </w:r>
      <w:r>
        <w:rPr>
          <w:color w:val="231F20"/>
        </w:rPr>
        <w:t>cho</w:t>
      </w:r>
      <w:r>
        <w:rPr>
          <w:color w:val="231F20"/>
          <w:spacing w:val="-8"/>
        </w:rPr>
        <w:t> </w:t>
      </w:r>
      <w:r>
        <w:rPr>
          <w:color w:val="231F20"/>
        </w:rPr>
        <w:t>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nhẫn, đấy</w:t>
      </w:r>
      <w:r>
        <w:rPr>
          <w:color w:val="231F20"/>
          <w:spacing w:val="-11"/>
        </w:rPr>
        <w:t> </w:t>
      </w:r>
      <w:r>
        <w:rPr>
          <w:color w:val="231F20"/>
        </w:rPr>
        <w:t>mới</w:t>
      </w:r>
      <w:r>
        <w:rPr>
          <w:color w:val="231F20"/>
          <w:spacing w:val="-10"/>
        </w:rPr>
        <w:t> </w:t>
      </w:r>
      <w:r>
        <w:rPr>
          <w:color w:val="231F20"/>
        </w:rPr>
        <w:t>chính</w:t>
      </w:r>
      <w:r>
        <w:rPr>
          <w:color w:val="231F20"/>
          <w:spacing w:val="-10"/>
        </w:rPr>
        <w:t> </w:t>
      </w:r>
      <w:r>
        <w:rPr>
          <w:color w:val="231F20"/>
        </w:rPr>
        <w:t>là</w:t>
      </w:r>
      <w:r>
        <w:rPr>
          <w:color w:val="231F20"/>
          <w:spacing w:val="-10"/>
        </w:rPr>
        <w:t> </w:t>
      </w:r>
      <w:r>
        <w:rPr>
          <w:color w:val="231F20"/>
        </w:rPr>
        <w:t>ở</w:t>
      </w:r>
      <w:r>
        <w:rPr>
          <w:color w:val="231F20"/>
          <w:spacing w:val="-10"/>
        </w:rPr>
        <w:t> </w:t>
      </w:r>
      <w:r>
        <w:rPr>
          <w:color w:val="231F20"/>
        </w:rPr>
        <w:t>phần</w:t>
      </w:r>
      <w:r>
        <w:rPr>
          <w:color w:val="231F20"/>
          <w:spacing w:val="-10"/>
        </w:rPr>
        <w:t> </w:t>
      </w:r>
      <w:r>
        <w:rPr>
          <w:color w:val="231F20"/>
        </w:rPr>
        <w:t>vị</w:t>
      </w:r>
      <w:r>
        <w:rPr>
          <w:color w:val="231F20"/>
          <w:spacing w:val="-10"/>
        </w:rPr>
        <w:t> </w:t>
      </w:r>
      <w:r>
        <w:rPr>
          <w:color w:val="231F20"/>
        </w:rPr>
        <w:t>diệt</w:t>
      </w:r>
      <w:r>
        <w:rPr>
          <w:color w:val="231F20"/>
          <w:spacing w:val="-10"/>
        </w:rPr>
        <w:t> </w:t>
      </w:r>
      <w:r>
        <w:rPr>
          <w:color w:val="231F20"/>
        </w:rPr>
        <w:t>tức</w:t>
      </w:r>
      <w:r>
        <w:rPr>
          <w:color w:val="231F20"/>
          <w:spacing w:val="-10"/>
        </w:rPr>
        <w:t> </w:t>
      </w:r>
      <w:r>
        <w:rPr>
          <w:color w:val="231F20"/>
        </w:rPr>
        <w:t>nhận</w:t>
      </w:r>
      <w:r>
        <w:rPr>
          <w:color w:val="231F20"/>
          <w:spacing w:val="-10"/>
        </w:rPr>
        <w:t> </w:t>
      </w:r>
      <w:r>
        <w:rPr>
          <w:color w:val="231F20"/>
        </w:rPr>
        <w:t>quả,</w:t>
      </w:r>
      <w:r>
        <w:rPr>
          <w:color w:val="231F20"/>
          <w:spacing w:val="-10"/>
        </w:rPr>
        <w:t> </w:t>
      </w:r>
      <w:r>
        <w:rPr>
          <w:color w:val="231F20"/>
        </w:rPr>
        <w:t>cho</w:t>
      </w:r>
      <w:r>
        <w:rPr>
          <w:color w:val="231F20"/>
          <w:spacing w:val="-10"/>
        </w:rPr>
        <w:t> </w:t>
      </w:r>
      <w:r>
        <w:rPr>
          <w:color w:val="231F20"/>
        </w:rPr>
        <w:t>quả</w:t>
      </w:r>
      <w:r>
        <w:rPr>
          <w:color w:val="231F20"/>
          <w:spacing w:val="-10"/>
        </w:rPr>
        <w:t> </w:t>
      </w:r>
      <w:r>
        <w:rPr>
          <w:color w:val="231F20"/>
        </w:rPr>
        <w:t>và</w:t>
      </w:r>
      <w:r>
        <w:rPr>
          <w:color w:val="231F20"/>
          <w:spacing w:val="-10"/>
        </w:rPr>
        <w:t> </w:t>
      </w:r>
      <w:r>
        <w:rPr>
          <w:color w:val="231F20"/>
        </w:rPr>
        <w:t>khổ</w:t>
      </w:r>
      <w:r>
        <w:rPr>
          <w:color w:val="231F20"/>
          <w:spacing w:val="-10"/>
        </w:rPr>
        <w:t> </w:t>
      </w:r>
      <w:r>
        <w:rPr>
          <w:color w:val="231F20"/>
        </w:rPr>
        <w:t>pháp</w:t>
      </w:r>
      <w:r>
        <w:rPr>
          <w:color w:val="231F20"/>
          <w:spacing w:val="-10"/>
        </w:rPr>
        <w:t> </w:t>
      </w:r>
      <w:r>
        <w:rPr>
          <w:color w:val="231F20"/>
          <w:spacing w:val="-2"/>
        </w:rPr>
        <w:t>trí </w:t>
      </w:r>
      <w:r>
        <w:rPr>
          <w:color w:val="231F20"/>
        </w:rPr>
        <w:t>nhẫn kia kế tiếp tất hiện tiền. Nếu pháp này làm đẳng vô gián duyên cho pháp kia, trong phần vị đang diệt, thì nhận quả, cho quả. Hoặc pháp,</w:t>
      </w:r>
      <w:r>
        <w:rPr>
          <w:color w:val="231F20"/>
          <w:spacing w:val="-6"/>
        </w:rPr>
        <w:t> </w:t>
      </w:r>
      <w:r>
        <w:rPr>
          <w:color w:val="231F20"/>
        </w:rPr>
        <w:t>hoặc</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hoặc</w:t>
      </w:r>
      <w:r>
        <w:rPr>
          <w:color w:val="231F20"/>
          <w:spacing w:val="-6"/>
        </w:rPr>
        <w:t> </w:t>
      </w:r>
      <w:r>
        <w:rPr>
          <w:color w:val="231F20"/>
        </w:rPr>
        <w:t>chú</w:t>
      </w:r>
      <w:r>
        <w:rPr>
          <w:color w:val="231F20"/>
          <w:spacing w:val="-6"/>
        </w:rPr>
        <w:t> </w:t>
      </w:r>
      <w:r>
        <w:rPr>
          <w:color w:val="231F20"/>
        </w:rPr>
        <w:t>thuật,</w:t>
      </w:r>
      <w:r>
        <w:rPr>
          <w:color w:val="231F20"/>
          <w:spacing w:val="-6"/>
        </w:rPr>
        <w:t> </w:t>
      </w:r>
      <w:r>
        <w:rPr>
          <w:color w:val="231F20"/>
        </w:rPr>
        <w:t>hoặc</w:t>
      </w:r>
      <w:r>
        <w:rPr>
          <w:color w:val="231F20"/>
          <w:spacing w:val="-6"/>
        </w:rPr>
        <w:t> </w:t>
      </w:r>
      <w:r>
        <w:rPr>
          <w:color w:val="231F20"/>
        </w:rPr>
        <w:t>vật</w:t>
      </w:r>
      <w:r>
        <w:rPr>
          <w:color w:val="231F20"/>
          <w:spacing w:val="-5"/>
        </w:rPr>
        <w:t> </w:t>
      </w:r>
      <w:r>
        <w:rPr>
          <w:color w:val="231F20"/>
        </w:rPr>
        <w:t>thuốc,</w:t>
      </w:r>
      <w:r>
        <w:rPr>
          <w:color w:val="231F20"/>
          <w:spacing w:val="-6"/>
        </w:rPr>
        <w:t> </w:t>
      </w:r>
      <w:r>
        <w:rPr>
          <w:color w:val="231F20"/>
        </w:rPr>
        <w:t>hoặc</w:t>
      </w:r>
      <w:r>
        <w:rPr>
          <w:color w:val="231F20"/>
          <w:spacing w:val="-6"/>
        </w:rPr>
        <w:t> </w:t>
      </w:r>
      <w:r>
        <w:rPr>
          <w:color w:val="231F20"/>
        </w:rPr>
        <w:t>Phật,</w:t>
      </w:r>
      <w:r>
        <w:rPr>
          <w:color w:val="231F20"/>
          <w:spacing w:val="-6"/>
        </w:rPr>
        <w:t> </w:t>
      </w:r>
      <w:r>
        <w:rPr>
          <w:color w:val="231F20"/>
        </w:rPr>
        <w:t>hoặc Độc giác, hoặc các Thanh văn đã đến bờ kia </w:t>
      </w:r>
      <w:r>
        <w:rPr>
          <w:color w:val="231F20"/>
          <w:spacing w:val="-8"/>
        </w:rPr>
        <w:t>v.v... </w:t>
      </w:r>
      <w:r>
        <w:rPr>
          <w:color w:val="231F20"/>
        </w:rPr>
        <w:t>có thể gây</w:t>
      </w:r>
      <w:r>
        <w:rPr>
          <w:color w:val="231F20"/>
          <w:spacing w:val="-47"/>
        </w:rPr>
        <w:t> </w:t>
      </w:r>
      <w:r>
        <w:rPr>
          <w:color w:val="231F20"/>
          <w:spacing w:val="-2"/>
        </w:rPr>
        <w:t>chướng </w:t>
      </w:r>
      <w:r>
        <w:rPr>
          <w:color w:val="231F20"/>
        </w:rPr>
        <w:t>ngại, khiến niệm thứ hai không hiện tiền, thì không có việc </w:t>
      </w:r>
      <w:r>
        <w:rPr>
          <w:color w:val="231F20"/>
          <w:spacing w:val="-7"/>
        </w:rPr>
        <w:t>ấy. </w:t>
      </w:r>
      <w:r>
        <w:rPr>
          <w:color w:val="231F20"/>
        </w:rPr>
        <w:t>Vì trong</w:t>
      </w:r>
      <w:r>
        <w:rPr>
          <w:color w:val="231F20"/>
          <w:spacing w:val="-22"/>
        </w:rPr>
        <w:t> </w:t>
      </w:r>
      <w:r>
        <w:rPr>
          <w:color w:val="231F20"/>
        </w:rPr>
        <w:t>đây</w:t>
      </w:r>
      <w:r>
        <w:rPr>
          <w:color w:val="231F20"/>
          <w:spacing w:val="-21"/>
        </w:rPr>
        <w:t> </w:t>
      </w:r>
      <w:r>
        <w:rPr>
          <w:color w:val="231F20"/>
        </w:rPr>
        <w:t>đã</w:t>
      </w:r>
      <w:r>
        <w:rPr>
          <w:color w:val="231F20"/>
          <w:spacing w:val="-21"/>
        </w:rPr>
        <w:t> </w:t>
      </w:r>
      <w:r>
        <w:rPr>
          <w:color w:val="231F20"/>
        </w:rPr>
        <w:t>nói:</w:t>
      </w:r>
      <w:r>
        <w:rPr>
          <w:color w:val="231F20"/>
          <w:spacing w:val="-22"/>
        </w:rPr>
        <w:t> </w:t>
      </w:r>
      <w:r>
        <w:rPr>
          <w:color w:val="231F20"/>
        </w:rPr>
        <w:t>Không</w:t>
      </w:r>
      <w:r>
        <w:rPr>
          <w:color w:val="231F20"/>
          <w:spacing w:val="-21"/>
        </w:rPr>
        <w:t> </w:t>
      </w:r>
      <w:r>
        <w:rPr>
          <w:color w:val="231F20"/>
        </w:rPr>
        <w:t>một</w:t>
      </w:r>
      <w:r>
        <w:rPr>
          <w:color w:val="231F20"/>
          <w:spacing w:val="-21"/>
        </w:rPr>
        <w:t> </w:t>
      </w:r>
      <w:r>
        <w:rPr>
          <w:color w:val="231F20"/>
        </w:rPr>
        <w:t>pháp</w:t>
      </w:r>
      <w:r>
        <w:rPr>
          <w:color w:val="231F20"/>
          <w:spacing w:val="-22"/>
        </w:rPr>
        <w:t> </w:t>
      </w:r>
      <w:r>
        <w:rPr>
          <w:color w:val="231F20"/>
        </w:rPr>
        <w:t>nào</w:t>
      </w:r>
      <w:r>
        <w:rPr>
          <w:color w:val="231F20"/>
          <w:spacing w:val="-21"/>
        </w:rPr>
        <w:t> </w:t>
      </w:r>
      <w:r>
        <w:rPr>
          <w:color w:val="231F20"/>
        </w:rPr>
        <w:t>có</w:t>
      </w:r>
      <w:r>
        <w:rPr>
          <w:color w:val="231F20"/>
          <w:spacing w:val="-21"/>
        </w:rPr>
        <w:t> </w:t>
      </w:r>
      <w:r>
        <w:rPr>
          <w:color w:val="231F20"/>
        </w:rPr>
        <w:t>thể</w:t>
      </w:r>
      <w:r>
        <w:rPr>
          <w:color w:val="231F20"/>
          <w:spacing w:val="-22"/>
        </w:rPr>
        <w:t> </w:t>
      </w:r>
      <w:r>
        <w:rPr>
          <w:color w:val="231F20"/>
        </w:rPr>
        <w:t>chuyển</w:t>
      </w:r>
      <w:r>
        <w:rPr>
          <w:color w:val="231F20"/>
          <w:spacing w:val="-21"/>
        </w:rPr>
        <w:t> </w:t>
      </w:r>
      <w:r>
        <w:rPr>
          <w:color w:val="231F20"/>
        </w:rPr>
        <w:t>biến,</w:t>
      </w:r>
      <w:r>
        <w:rPr>
          <w:color w:val="231F20"/>
          <w:spacing w:val="-21"/>
        </w:rPr>
        <w:t> </w:t>
      </w:r>
      <w:r>
        <w:rPr>
          <w:color w:val="231F20"/>
        </w:rPr>
        <w:t>quay</w:t>
      </w:r>
      <w:r>
        <w:rPr>
          <w:color w:val="231F20"/>
          <w:spacing w:val="-22"/>
        </w:rPr>
        <w:t> </w:t>
      </w:r>
      <w:r>
        <w:rPr>
          <w:color w:val="231F20"/>
        </w:rPr>
        <w:t>trở</w:t>
      </w:r>
      <w:r>
        <w:rPr>
          <w:color w:val="231F20"/>
          <w:spacing w:val="-21"/>
        </w:rPr>
        <w:t> </w:t>
      </w:r>
      <w:r>
        <w:rPr>
          <w:color w:val="231F20"/>
        </w:rPr>
        <w:t>về nhanh</w:t>
      </w:r>
      <w:r>
        <w:rPr>
          <w:color w:val="231F20"/>
          <w:spacing w:val="-5"/>
        </w:rPr>
        <w:t> </w:t>
      </w:r>
      <w:r>
        <w:rPr>
          <w:color w:val="231F20"/>
        </w:rPr>
        <w:t>chóng</w:t>
      </w:r>
      <w:r>
        <w:rPr>
          <w:color w:val="231F20"/>
          <w:spacing w:val="-5"/>
        </w:rPr>
        <w:t> </w:t>
      </w:r>
      <w:r>
        <w:rPr>
          <w:color w:val="231F20"/>
        </w:rPr>
        <w:t>hơn</w:t>
      </w:r>
      <w:r>
        <w:rPr>
          <w:color w:val="231F20"/>
          <w:spacing w:val="-5"/>
        </w:rPr>
        <w:t> </w:t>
      </w:r>
      <w:r>
        <w:rPr>
          <w:color w:val="231F20"/>
        </w:rPr>
        <w:t>tâm:</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nên</w:t>
      </w:r>
      <w:r>
        <w:rPr>
          <w:color w:val="231F20"/>
          <w:spacing w:val="-5"/>
        </w:rPr>
        <w:t> </w:t>
      </w:r>
      <w:r>
        <w:rPr>
          <w:color w:val="231F20"/>
        </w:rPr>
        <w:t>biết</w:t>
      </w:r>
      <w:r>
        <w:rPr>
          <w:color w:val="231F20"/>
          <w:spacing w:val="-5"/>
        </w:rPr>
        <w:t> </w:t>
      </w:r>
      <w:r>
        <w:rPr>
          <w:color w:val="231F20"/>
        </w:rPr>
        <w:t>tức</w:t>
      </w:r>
      <w:r>
        <w:rPr>
          <w:color w:val="231F20"/>
          <w:spacing w:val="-4"/>
        </w:rPr>
        <w:t> </w:t>
      </w:r>
      <w:r>
        <w:rPr>
          <w:color w:val="231F20"/>
        </w:rPr>
        <w:t>là</w:t>
      </w:r>
      <w:r>
        <w:rPr>
          <w:color w:val="231F20"/>
          <w:spacing w:val="-5"/>
        </w:rPr>
        <w:t> </w:t>
      </w:r>
      <w:r>
        <w:rPr>
          <w:color w:val="231F20"/>
        </w:rPr>
        <w:t>tâm</w:t>
      </w:r>
      <w:r>
        <w:rPr>
          <w:color w:val="231F20"/>
          <w:spacing w:val="-5"/>
        </w:rPr>
        <w:t> </w:t>
      </w:r>
      <w:r>
        <w:rPr>
          <w:color w:val="231F20"/>
        </w:rPr>
        <w:t>đã</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spacing w:val="-2"/>
        </w:rPr>
        <w:t>với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khổ pháp trí nhẫn, tâm này tất định nhanh chóng hiện tiền, vì không có</w:t>
      </w:r>
      <w:r>
        <w:rPr>
          <w:color w:val="231F20"/>
          <w:spacing w:val="-19"/>
        </w:rPr>
        <w:t> </w:t>
      </w:r>
      <w:r>
        <w:rPr>
          <w:color w:val="231F20"/>
        </w:rPr>
        <w:t>pháp</w:t>
      </w:r>
      <w:r>
        <w:rPr>
          <w:color w:val="231F20"/>
          <w:spacing w:val="-20"/>
        </w:rPr>
        <w:t> </w:t>
      </w:r>
      <w:r>
        <w:rPr>
          <w:color w:val="231F20"/>
        </w:rPr>
        <w:t>nào</w:t>
      </w:r>
      <w:r>
        <w:rPr>
          <w:color w:val="231F20"/>
          <w:spacing w:val="-19"/>
        </w:rPr>
        <w:t> </w:t>
      </w:r>
      <w:r>
        <w:rPr>
          <w:color w:val="231F20"/>
        </w:rPr>
        <w:t>khác</w:t>
      </w:r>
      <w:r>
        <w:rPr>
          <w:color w:val="231F20"/>
          <w:spacing w:val="-19"/>
        </w:rPr>
        <w:t> </w:t>
      </w:r>
      <w:r>
        <w:rPr>
          <w:color w:val="231F20"/>
        </w:rPr>
        <w:t>nhanh</w:t>
      </w:r>
      <w:r>
        <w:rPr>
          <w:color w:val="231F20"/>
          <w:spacing w:val="-19"/>
        </w:rPr>
        <w:t> </w:t>
      </w:r>
      <w:r>
        <w:rPr>
          <w:color w:val="231F20"/>
        </w:rPr>
        <w:t>chóng</w:t>
      </w:r>
      <w:r>
        <w:rPr>
          <w:color w:val="231F20"/>
          <w:spacing w:val="-19"/>
        </w:rPr>
        <w:t> </w:t>
      </w:r>
      <w:r>
        <w:rPr>
          <w:color w:val="231F20"/>
        </w:rPr>
        <w:t>chuyển</w:t>
      </w:r>
      <w:r>
        <w:rPr>
          <w:color w:val="231F20"/>
          <w:spacing w:val="-19"/>
        </w:rPr>
        <w:t> </w:t>
      </w:r>
      <w:r>
        <w:rPr>
          <w:color w:val="231F20"/>
        </w:rPr>
        <w:t>biến</w:t>
      </w:r>
      <w:r>
        <w:rPr>
          <w:color w:val="231F20"/>
          <w:spacing w:val="-19"/>
        </w:rPr>
        <w:t> </w:t>
      </w:r>
      <w:r>
        <w:rPr>
          <w:color w:val="231F20"/>
        </w:rPr>
        <w:t>xoay</w:t>
      </w:r>
      <w:r>
        <w:rPr>
          <w:color w:val="231F20"/>
          <w:spacing w:val="-19"/>
        </w:rPr>
        <w:t> </w:t>
      </w:r>
      <w:r>
        <w:rPr>
          <w:color w:val="231F20"/>
        </w:rPr>
        <w:t>về</w:t>
      </w:r>
      <w:r>
        <w:rPr>
          <w:color w:val="231F20"/>
          <w:spacing w:val="-19"/>
        </w:rPr>
        <w:t> </w:t>
      </w:r>
      <w:r>
        <w:rPr>
          <w:color w:val="231F20"/>
        </w:rPr>
        <w:t>hơn</w:t>
      </w:r>
      <w:r>
        <w:rPr>
          <w:color w:val="231F20"/>
          <w:spacing w:val="-19"/>
        </w:rPr>
        <w:t> </w:t>
      </w:r>
      <w:r>
        <w:rPr>
          <w:color w:val="231F20"/>
        </w:rPr>
        <w:t>nó.</w:t>
      </w:r>
      <w:r>
        <w:rPr>
          <w:color w:val="231F20"/>
          <w:spacing w:val="-19"/>
        </w:rPr>
        <w:t> </w:t>
      </w:r>
      <w:r>
        <w:rPr>
          <w:color w:val="231F20"/>
        </w:rPr>
        <w:t>Như</w:t>
      </w:r>
      <w:r>
        <w:rPr>
          <w:color w:val="231F20"/>
          <w:spacing w:val="-19"/>
        </w:rPr>
        <w:t> </w:t>
      </w:r>
      <w:r>
        <w:rPr>
          <w:color w:val="231F20"/>
          <w:spacing w:val="-2"/>
        </w:rPr>
        <w:t>Đức </w:t>
      </w:r>
      <w:r>
        <w:rPr>
          <w:color w:val="231F20"/>
        </w:rPr>
        <w:t>Thế Tôn nói: “Này các Bí-sô! Nên biết </w:t>
      </w:r>
      <w:r>
        <w:rPr>
          <w:color w:val="231F20"/>
          <w:spacing w:val="-10"/>
        </w:rPr>
        <w:t>Ta </w:t>
      </w:r>
      <w:r>
        <w:rPr>
          <w:color w:val="231F20"/>
        </w:rPr>
        <w:t>không thấy một pháp </w:t>
      </w:r>
      <w:r>
        <w:rPr>
          <w:color w:val="231F20"/>
          <w:spacing w:val="-2"/>
        </w:rPr>
        <w:t>nào </w:t>
      </w:r>
      <w:r>
        <w:rPr>
          <w:color w:val="231F20"/>
        </w:rPr>
        <w:t>nhanh</w:t>
      </w:r>
      <w:r>
        <w:rPr>
          <w:color w:val="231F20"/>
          <w:spacing w:val="-7"/>
        </w:rPr>
        <w:t> </w:t>
      </w:r>
      <w:r>
        <w:rPr>
          <w:color w:val="231F20"/>
        </w:rPr>
        <w:t>chóng</w:t>
      </w:r>
      <w:r>
        <w:rPr>
          <w:color w:val="231F20"/>
          <w:spacing w:val="-7"/>
        </w:rPr>
        <w:t> </w:t>
      </w:r>
      <w:r>
        <w:rPr>
          <w:color w:val="231F20"/>
        </w:rPr>
        <w:t>xoay</w:t>
      </w:r>
      <w:r>
        <w:rPr>
          <w:color w:val="231F20"/>
          <w:spacing w:val="-7"/>
        </w:rPr>
        <w:t> </w:t>
      </w:r>
      <w:r>
        <w:rPr>
          <w:color w:val="231F20"/>
        </w:rPr>
        <w:t>chuyển,</w:t>
      </w:r>
      <w:r>
        <w:rPr>
          <w:color w:val="231F20"/>
          <w:spacing w:val="-7"/>
        </w:rPr>
        <w:t> </w:t>
      </w:r>
      <w:r>
        <w:rPr>
          <w:color w:val="231F20"/>
        </w:rPr>
        <w:t>quay</w:t>
      </w:r>
      <w:r>
        <w:rPr>
          <w:color w:val="231F20"/>
          <w:spacing w:val="-7"/>
        </w:rPr>
        <w:t> </w:t>
      </w:r>
      <w:r>
        <w:rPr>
          <w:color w:val="231F20"/>
        </w:rPr>
        <w:t>về</w:t>
      </w:r>
      <w:r>
        <w:rPr>
          <w:color w:val="231F20"/>
          <w:spacing w:val="-6"/>
        </w:rPr>
        <w:t> </w:t>
      </w:r>
      <w:r>
        <w:rPr>
          <w:color w:val="231F20"/>
        </w:rPr>
        <w:t>như</w:t>
      </w:r>
      <w:r>
        <w:rPr>
          <w:color w:val="231F20"/>
          <w:spacing w:val="-7"/>
        </w:rPr>
        <w:t> </w:t>
      </w:r>
      <w:r>
        <w:rPr>
          <w:color w:val="231F20"/>
        </w:rPr>
        <w:t>tâm”,</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nói</w:t>
      </w:r>
      <w:r>
        <w:rPr>
          <w:color w:val="231F20"/>
          <w:spacing w:val="-6"/>
        </w:rPr>
        <w:t> </w:t>
      </w:r>
      <w:r>
        <w:rPr>
          <w:color w:val="231F20"/>
        </w:rPr>
        <w:t>rộng.</w:t>
      </w:r>
    </w:p>
    <w:p>
      <w:pPr>
        <w:pStyle w:val="BodyText"/>
        <w:spacing w:line="273" w:lineRule="auto" w:before="110"/>
        <w:ind w:left="393" w:right="129"/>
      </w:pPr>
      <w:r>
        <w:rPr>
          <w:color w:val="231F20"/>
        </w:rPr>
        <w:t>Đoạn văn của kinh kia sẽ được phân biệt rộng trong phần</w:t>
      </w:r>
      <w:r>
        <w:rPr>
          <w:color w:val="231F20"/>
          <w:spacing w:val="-44"/>
        </w:rPr>
        <w:t> </w:t>
      </w:r>
      <w:r>
        <w:rPr>
          <w:color w:val="231F20"/>
        </w:rPr>
        <w:t>Định Uẩn ở</w:t>
      </w:r>
      <w:r>
        <w:rPr>
          <w:color w:val="231F20"/>
          <w:spacing w:val="-2"/>
        </w:rPr>
        <w:t> </w:t>
      </w:r>
      <w:r>
        <w:rPr>
          <w:color w:val="231F20"/>
        </w:rPr>
        <w:t>sau.</w:t>
      </w:r>
    </w:p>
    <w:p>
      <w:pPr>
        <w:pStyle w:val="BodyText"/>
        <w:spacing w:line="273" w:lineRule="auto" w:before="112"/>
        <w:ind w:left="393" w:right="127"/>
      </w:pPr>
      <w:r>
        <w:rPr>
          <w:color w:val="231F20"/>
        </w:rPr>
        <w:t>Do Đức Phật nói tâm xoay chuyển quay trở về nhanh chóng hơn pháp khác, nên pháp thế đệ nhất trong từng sát-na không gián đoạn cùng với khổ pháp trí nhẫn tất hiện tiền, do đấy pháp ấy quyết định không thoái chuyển.</w:t>
      </w:r>
    </w:p>
    <w:p>
      <w:pPr>
        <w:pStyle w:val="BodyText"/>
        <w:spacing w:before="110"/>
        <w:ind w:left="960" w:firstLine="0"/>
      </w:pPr>
      <w:r>
        <w:rPr>
          <w:color w:val="231F20"/>
        </w:rPr>
        <w:t>Ở trong nghĩa này lại có phân biệt.</w:t>
      </w:r>
    </w:p>
    <w:p>
      <w:pPr>
        <w:pStyle w:val="BodyText"/>
        <w:spacing w:before="154"/>
        <w:ind w:left="960" w:firstLine="0"/>
      </w:pPr>
      <w:r>
        <w:rPr>
          <w:i/>
          <w:color w:val="231F20"/>
        </w:rPr>
        <w:t>Hỏi: </w:t>
      </w:r>
      <w:r>
        <w:rPr>
          <w:color w:val="231F20"/>
        </w:rPr>
        <w:t>Do đâu pháp thế đệ nhất quyết định không thoái chuyển?</w:t>
      </w:r>
    </w:p>
    <w:p>
      <w:pPr>
        <w:pStyle w:val="BodyText"/>
        <w:spacing w:before="154"/>
        <w:ind w:left="960" w:firstLine="0"/>
      </w:pPr>
      <w:r>
        <w:rPr>
          <w:i/>
          <w:color w:val="231F20"/>
        </w:rPr>
        <w:t>Đáp: </w:t>
      </w:r>
      <w:r>
        <w:rPr>
          <w:color w:val="231F20"/>
        </w:rPr>
        <w:t>Do gia hạnh rộng lớn và an toàn, bền chắc.</w:t>
      </w:r>
    </w:p>
    <w:p>
      <w:pPr>
        <w:pStyle w:val="BodyText"/>
        <w:spacing w:line="273" w:lineRule="auto" w:before="155"/>
        <w:ind w:left="393" w:right="128"/>
      </w:pPr>
      <w:r>
        <w:rPr>
          <w:color w:val="231F20"/>
        </w:rPr>
        <w:t>Gia hạnh rộng lớn: Nghĩa là pháp kia đã học thí, giới, văn, tư, tu</w:t>
      </w:r>
      <w:r>
        <w:rPr>
          <w:color w:val="231F20"/>
          <w:spacing w:val="-11"/>
        </w:rPr>
        <w:t> </w:t>
      </w:r>
      <w:r>
        <w:rPr>
          <w:color w:val="231F20"/>
        </w:rPr>
        <w:t>tạo</w:t>
      </w:r>
      <w:r>
        <w:rPr>
          <w:color w:val="231F20"/>
          <w:spacing w:val="-11"/>
        </w:rPr>
        <w:t> </w:t>
      </w:r>
      <w:r>
        <w:rPr>
          <w:color w:val="231F20"/>
        </w:rPr>
        <w:t>thành</w:t>
      </w:r>
      <w:r>
        <w:rPr>
          <w:color w:val="231F20"/>
          <w:spacing w:val="-10"/>
        </w:rPr>
        <w:t> </w:t>
      </w:r>
      <w:r>
        <w:rPr>
          <w:color w:val="231F20"/>
        </w:rPr>
        <w:t>thiện</w:t>
      </w:r>
      <w:r>
        <w:rPr>
          <w:color w:val="231F20"/>
          <w:spacing w:val="-11"/>
        </w:rPr>
        <w:t> </w:t>
      </w:r>
      <w:r>
        <w:rPr>
          <w:color w:val="231F20"/>
        </w:rPr>
        <w:t>và</w:t>
      </w:r>
      <w:r>
        <w:rPr>
          <w:color w:val="231F20"/>
          <w:spacing w:val="-10"/>
        </w:rPr>
        <w:t> </w:t>
      </w:r>
      <w:r>
        <w:rPr>
          <w:color w:val="231F20"/>
        </w:rPr>
        <w:t>đều</w:t>
      </w:r>
      <w:r>
        <w:rPr>
          <w:color w:val="231F20"/>
          <w:spacing w:val="-11"/>
        </w:rPr>
        <w:t> </w:t>
      </w:r>
      <w:r>
        <w:rPr>
          <w:color w:val="231F20"/>
        </w:rPr>
        <w:t>đem</w:t>
      </w:r>
      <w:r>
        <w:rPr>
          <w:color w:val="231F20"/>
          <w:spacing w:val="-11"/>
        </w:rPr>
        <w:t> </w:t>
      </w:r>
      <w:r>
        <w:rPr>
          <w:color w:val="231F20"/>
        </w:rPr>
        <w:t>hồi</w:t>
      </w:r>
      <w:r>
        <w:rPr>
          <w:color w:val="231F20"/>
          <w:spacing w:val="-10"/>
        </w:rPr>
        <w:t> </w:t>
      </w:r>
      <w:r>
        <w:rPr>
          <w:color w:val="231F20"/>
        </w:rPr>
        <w:t>hướng</w:t>
      </w:r>
      <w:r>
        <w:rPr>
          <w:color w:val="231F20"/>
          <w:spacing w:val="-11"/>
        </w:rPr>
        <w:t> </w:t>
      </w:r>
      <w:r>
        <w:rPr>
          <w:color w:val="231F20"/>
        </w:rPr>
        <w:t>nơi</w:t>
      </w:r>
      <w:r>
        <w:rPr>
          <w:color w:val="231F20"/>
          <w:spacing w:val="-10"/>
        </w:rPr>
        <w:t> </w:t>
      </w:r>
      <w:r>
        <w:rPr>
          <w:color w:val="231F20"/>
        </w:rPr>
        <w:t>giải</w:t>
      </w:r>
      <w:r>
        <w:rPr>
          <w:color w:val="231F20"/>
          <w:spacing w:val="-11"/>
        </w:rPr>
        <w:t> </w:t>
      </w:r>
      <w:r>
        <w:rPr>
          <w:color w:val="231F20"/>
        </w:rPr>
        <w:t>thoát,</w:t>
      </w:r>
      <w:r>
        <w:rPr>
          <w:color w:val="231F20"/>
          <w:spacing w:val="-11"/>
        </w:rPr>
        <w:t> </w:t>
      </w:r>
      <w:r>
        <w:rPr>
          <w:color w:val="231F20"/>
        </w:rPr>
        <w:t>Niết-bàn,</w:t>
      </w:r>
      <w:r>
        <w:rPr>
          <w:color w:val="231F20"/>
          <w:spacing w:val="-10"/>
        </w:rPr>
        <w:t> </w:t>
      </w:r>
      <w:r>
        <w:rPr>
          <w:color w:val="231F20"/>
        </w:rPr>
        <w:t>tâm không vướng mắc.</w:t>
      </w:r>
    </w:p>
    <w:p>
      <w:pPr>
        <w:pStyle w:val="BodyText"/>
        <w:spacing w:line="364" w:lineRule="auto" w:before="111"/>
        <w:ind w:left="960" w:right="3245" w:firstLine="0"/>
      </w:pPr>
      <w:r>
        <w:rPr>
          <w:color w:val="231F20"/>
        </w:rPr>
        <w:t>Thí: Là tâm trang nghiêm bố thí. Giới: Là giới biệt giải thoát.</w:t>
      </w:r>
    </w:p>
    <w:p>
      <w:pPr>
        <w:pStyle w:val="BodyText"/>
        <w:spacing w:line="273" w:lineRule="auto" w:before="0"/>
        <w:ind w:left="393" w:right="121"/>
      </w:pPr>
      <w:r>
        <w:rPr>
          <w:color w:val="231F20"/>
        </w:rPr>
        <w:t>Văn tạo thành: Là đối với Thánh giáo quyết lựa chọn về nghĩa văn.</w:t>
      </w:r>
    </w:p>
    <w:p>
      <w:pPr>
        <w:pStyle w:val="BodyText"/>
        <w:spacing w:line="273" w:lineRule="auto" w:before="109"/>
        <w:ind w:left="393" w:right="127"/>
      </w:pPr>
      <w:r>
        <w:rPr>
          <w:color w:val="231F20"/>
        </w:rPr>
        <w:t>Tư tạo thành: Là quán bất tịnh, quán sổ tức, quán nghĩa của ba niệm trụ, bảy xứ thiện.</w:t>
      </w:r>
    </w:p>
    <w:p>
      <w:pPr>
        <w:pStyle w:val="BodyText"/>
        <w:spacing w:before="112"/>
        <w:ind w:left="960" w:firstLine="0"/>
      </w:pPr>
      <w:r>
        <w:rPr>
          <w:color w:val="231F20"/>
        </w:rPr>
        <w:t>Tu tạo thành: Là noãn, đảnh, nhẫn bậc hạ, trung.</w:t>
      </w:r>
    </w:p>
    <w:p>
      <w:pPr>
        <w:pStyle w:val="BodyText"/>
        <w:spacing w:line="273" w:lineRule="auto" w:before="155"/>
        <w:ind w:left="393" w:right="125"/>
      </w:pPr>
      <w:r>
        <w:rPr>
          <w:color w:val="231F20"/>
        </w:rPr>
        <w:t>An toàn, bền chắc: Nghĩa là nhẫn tăng thượng. Do pháp thế đệ nhất</w:t>
      </w:r>
      <w:r>
        <w:rPr>
          <w:color w:val="231F20"/>
          <w:spacing w:val="-5"/>
        </w:rPr>
        <w:t> </w:t>
      </w:r>
      <w:r>
        <w:rPr>
          <w:color w:val="231F20"/>
        </w:rPr>
        <w:t>gia</w:t>
      </w:r>
      <w:r>
        <w:rPr>
          <w:color w:val="231F20"/>
          <w:spacing w:val="-5"/>
        </w:rPr>
        <w:t> </w:t>
      </w:r>
      <w:r>
        <w:rPr>
          <w:color w:val="231F20"/>
        </w:rPr>
        <w:t>hạnh</w:t>
      </w:r>
      <w:r>
        <w:rPr>
          <w:color w:val="231F20"/>
          <w:spacing w:val="-5"/>
        </w:rPr>
        <w:t> </w:t>
      </w:r>
      <w:r>
        <w:rPr>
          <w:color w:val="231F20"/>
        </w:rPr>
        <w:t>rộng</w:t>
      </w:r>
      <w:r>
        <w:rPr>
          <w:color w:val="231F20"/>
          <w:spacing w:val="-5"/>
        </w:rPr>
        <w:t> </w:t>
      </w:r>
      <w:r>
        <w:rPr>
          <w:color w:val="231F20"/>
        </w:rPr>
        <w:t>lớn,</w:t>
      </w:r>
      <w:r>
        <w:rPr>
          <w:color w:val="231F20"/>
          <w:spacing w:val="-5"/>
        </w:rPr>
        <w:t> </w:t>
      </w:r>
      <w:r>
        <w:rPr>
          <w:color w:val="231F20"/>
        </w:rPr>
        <w:t>an</w:t>
      </w:r>
      <w:r>
        <w:rPr>
          <w:color w:val="231F20"/>
          <w:spacing w:val="-5"/>
        </w:rPr>
        <w:t> </w:t>
      </w:r>
      <w:r>
        <w:rPr>
          <w:color w:val="231F20"/>
        </w:rPr>
        <w:t>toàn,</w:t>
      </w:r>
      <w:r>
        <w:rPr>
          <w:color w:val="231F20"/>
          <w:spacing w:val="-5"/>
        </w:rPr>
        <w:t> </w:t>
      </w:r>
      <w:r>
        <w:rPr>
          <w:color w:val="231F20"/>
        </w:rPr>
        <w:t>bền</w:t>
      </w:r>
      <w:r>
        <w:rPr>
          <w:color w:val="231F20"/>
          <w:spacing w:val="-5"/>
        </w:rPr>
        <w:t> </w:t>
      </w:r>
      <w:r>
        <w:rPr>
          <w:color w:val="231F20"/>
        </w:rPr>
        <w:t>chắc,</w:t>
      </w:r>
      <w:r>
        <w:rPr>
          <w:color w:val="231F20"/>
          <w:spacing w:val="-5"/>
        </w:rPr>
        <w:t> </w:t>
      </w:r>
      <w:r>
        <w:rPr>
          <w:color w:val="231F20"/>
        </w:rPr>
        <w:t>nên</w:t>
      </w:r>
      <w:r>
        <w:rPr>
          <w:color w:val="231F20"/>
          <w:spacing w:val="-5"/>
        </w:rPr>
        <w:t> </w:t>
      </w:r>
      <w:r>
        <w:rPr>
          <w:color w:val="231F20"/>
        </w:rPr>
        <w:t>nhất</w:t>
      </w:r>
      <w:r>
        <w:rPr>
          <w:color w:val="231F20"/>
          <w:spacing w:val="-5"/>
        </w:rPr>
        <w:t> </w:t>
      </w:r>
      <w:r>
        <w:rPr>
          <w:color w:val="231F20"/>
        </w:rPr>
        <w:t>định</w:t>
      </w:r>
      <w:r>
        <w:rPr>
          <w:color w:val="231F20"/>
          <w:spacing w:val="-5"/>
        </w:rPr>
        <w:t> </w:t>
      </w:r>
      <w:r>
        <w:rPr>
          <w:color w:val="231F20"/>
        </w:rPr>
        <w:t>không</w:t>
      </w:r>
      <w:r>
        <w:rPr>
          <w:color w:val="231F20"/>
          <w:spacing w:val="-4"/>
        </w:rPr>
        <w:t> </w:t>
      </w:r>
      <w:r>
        <w:rPr>
          <w:color w:val="231F20"/>
        </w:rPr>
        <w:t>thoái chuyển. Lại nữa, vì pháp này về sau chứng đắc chung, đoạn trừ các Hoặc của ba cõi do kiến đạo đoạn, không có sự thoái chuyển trở</w:t>
      </w:r>
      <w:r>
        <w:rPr>
          <w:color w:val="231F20"/>
          <w:spacing w:val="64"/>
        </w:rPr>
        <w:t> </w:t>
      </w:r>
      <w:r>
        <w:rPr>
          <w:color w:val="231F20"/>
        </w:rPr>
        <w:t>lại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đối với các Hoặc nơi ba cõi do kiến đạo đoạn trừ, thế nên không thoái chuyển.</w:t>
      </w:r>
    </w:p>
    <w:p>
      <w:pPr>
        <w:pStyle w:val="BodyText"/>
        <w:spacing w:line="276" w:lineRule="auto" w:before="116"/>
        <w:ind w:right="410"/>
      </w:pPr>
      <w:r>
        <w:rPr>
          <w:color w:val="231F20"/>
        </w:rPr>
        <w:t>Lại nữa, do pháp này về sau chứng đắc chung, đoạn trừ </w:t>
      </w:r>
      <w:r>
        <w:rPr>
          <w:color w:val="231F20"/>
          <w:spacing w:val="-4"/>
        </w:rPr>
        <w:t>các</w:t>
      </w:r>
      <w:r>
        <w:rPr>
          <w:color w:val="231F20"/>
          <w:spacing w:val="57"/>
        </w:rPr>
        <w:t> </w:t>
      </w:r>
      <w:r>
        <w:rPr>
          <w:color w:val="231F20"/>
        </w:rPr>
        <w:t>Hoặc</w:t>
      </w:r>
      <w:r>
        <w:rPr>
          <w:color w:val="231F20"/>
          <w:spacing w:val="-11"/>
        </w:rPr>
        <w:t> </w:t>
      </w:r>
      <w:r>
        <w:rPr>
          <w:color w:val="231F20"/>
        </w:rPr>
        <w:t>do</w:t>
      </w:r>
      <w:r>
        <w:rPr>
          <w:color w:val="231F20"/>
          <w:spacing w:val="-10"/>
        </w:rPr>
        <w:t> </w:t>
      </w:r>
      <w:r>
        <w:rPr>
          <w:color w:val="231F20"/>
        </w:rPr>
        <w:t>kiến</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trừ</w:t>
      </w:r>
      <w:r>
        <w:rPr>
          <w:color w:val="231F20"/>
          <w:spacing w:val="-11"/>
        </w:rPr>
        <w:t> </w:t>
      </w:r>
      <w:r>
        <w:rPr>
          <w:color w:val="231F20"/>
        </w:rPr>
        <w:t>của</w:t>
      </w:r>
      <w:r>
        <w:rPr>
          <w:color w:val="231F20"/>
          <w:spacing w:val="-10"/>
        </w:rPr>
        <w:t> </w:t>
      </w:r>
      <w:r>
        <w:rPr>
          <w:color w:val="231F20"/>
        </w:rPr>
        <w:t>địa</w:t>
      </w:r>
      <w:r>
        <w:rPr>
          <w:color w:val="231F20"/>
          <w:spacing w:val="-10"/>
        </w:rPr>
        <w:t> </w:t>
      </w:r>
      <w:r>
        <w:rPr>
          <w:color w:val="231F20"/>
        </w:rPr>
        <w:t>Phi</w:t>
      </w:r>
      <w:r>
        <w:rPr>
          <w:color w:val="231F20"/>
          <w:spacing w:val="-11"/>
        </w:rPr>
        <w:t> </w:t>
      </w:r>
      <w:r>
        <w:rPr>
          <w:color w:val="231F20"/>
        </w:rPr>
        <w:t>tưởng</w:t>
      </w:r>
      <w:r>
        <w:rPr>
          <w:color w:val="231F20"/>
          <w:spacing w:val="-10"/>
        </w:rPr>
        <w:t> </w:t>
      </w:r>
      <w:r>
        <w:rPr>
          <w:color w:val="231F20"/>
        </w:rPr>
        <w:t>phi</w:t>
      </w:r>
      <w:r>
        <w:rPr>
          <w:color w:val="231F20"/>
          <w:spacing w:val="-10"/>
        </w:rPr>
        <w:t> </w:t>
      </w:r>
      <w:r>
        <w:rPr>
          <w:color w:val="231F20"/>
        </w:rPr>
        <w:t>phi</w:t>
      </w:r>
      <w:r>
        <w:rPr>
          <w:color w:val="231F20"/>
          <w:spacing w:val="-11"/>
        </w:rPr>
        <w:t> </w:t>
      </w:r>
      <w:r>
        <w:rPr>
          <w:color w:val="231F20"/>
        </w:rPr>
        <w:t>tưởng,</w:t>
      </w:r>
      <w:r>
        <w:rPr>
          <w:color w:val="231F20"/>
          <w:spacing w:val="-10"/>
        </w:rPr>
        <w:t> </w:t>
      </w:r>
      <w:r>
        <w:rPr>
          <w:color w:val="231F20"/>
        </w:rPr>
        <w:t>không</w:t>
      </w:r>
      <w:r>
        <w:rPr>
          <w:color w:val="231F20"/>
          <w:spacing w:val="-10"/>
        </w:rPr>
        <w:t> </w:t>
      </w:r>
      <w:r>
        <w:rPr>
          <w:color w:val="231F20"/>
        </w:rPr>
        <w:t>có sự</w:t>
      </w:r>
      <w:r>
        <w:rPr>
          <w:color w:val="231F20"/>
          <w:spacing w:val="-6"/>
        </w:rPr>
        <w:t> </w:t>
      </w:r>
      <w:r>
        <w:rPr>
          <w:color w:val="231F20"/>
        </w:rPr>
        <w:t>thoái</w:t>
      </w:r>
      <w:r>
        <w:rPr>
          <w:color w:val="231F20"/>
          <w:spacing w:val="-5"/>
        </w:rPr>
        <w:t> </w:t>
      </w:r>
      <w:r>
        <w:rPr>
          <w:color w:val="231F20"/>
        </w:rPr>
        <w:t>chuyển</w:t>
      </w:r>
      <w:r>
        <w:rPr>
          <w:color w:val="231F20"/>
          <w:spacing w:val="-5"/>
        </w:rPr>
        <w:t> </w:t>
      </w:r>
      <w:r>
        <w:rPr>
          <w:color w:val="231F20"/>
        </w:rPr>
        <w:t>trở</w:t>
      </w:r>
      <w:r>
        <w:rPr>
          <w:color w:val="231F20"/>
          <w:spacing w:val="-6"/>
        </w:rPr>
        <w:t> </w:t>
      </w:r>
      <w:r>
        <w:rPr>
          <w:color w:val="231F20"/>
        </w:rPr>
        <w:t>lại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6"/>
        </w:rPr>
        <w:t> </w:t>
      </w:r>
      <w:r>
        <w:rPr>
          <w:color w:val="231F20"/>
        </w:rPr>
        <w:t>Hoặc</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nơi</w:t>
      </w:r>
      <w:r>
        <w:rPr>
          <w:color w:val="231F20"/>
          <w:spacing w:val="-5"/>
        </w:rPr>
        <w:t> </w:t>
      </w:r>
      <w:r>
        <w:rPr>
          <w:color w:val="231F20"/>
        </w:rPr>
        <w:t>địa Phi tưởng phi phi tưởng, thế nên không thoái</w:t>
      </w:r>
      <w:r>
        <w:rPr>
          <w:color w:val="231F20"/>
          <w:spacing w:val="-2"/>
        </w:rPr>
        <w:t> </w:t>
      </w:r>
      <w:r>
        <w:rPr>
          <w:color w:val="231F20"/>
        </w:rPr>
        <w:t>chuyển.</w:t>
      </w:r>
    </w:p>
    <w:p>
      <w:pPr>
        <w:pStyle w:val="BodyText"/>
        <w:spacing w:line="276" w:lineRule="auto" w:before="118"/>
        <w:ind w:right="411"/>
      </w:pPr>
      <w:r>
        <w:rPr>
          <w:color w:val="231F20"/>
        </w:rPr>
        <w:t>Lại nữa, do pháp này về sau tất khởi nhẫn trí, không phải ở</w:t>
      </w:r>
      <w:r>
        <w:rPr>
          <w:color w:val="231F20"/>
          <w:spacing w:val="-31"/>
        </w:rPr>
        <w:t> </w:t>
      </w:r>
      <w:r>
        <w:rPr>
          <w:color w:val="231F20"/>
          <w:spacing w:val="-4"/>
        </w:rPr>
        <w:t>nơi </w:t>
      </w:r>
      <w:r>
        <w:rPr>
          <w:color w:val="231F20"/>
        </w:rPr>
        <w:t>nhẫn trí có thể thoái chuyển, thế nên không thoái chuyển.</w:t>
      </w:r>
    </w:p>
    <w:p>
      <w:pPr>
        <w:pStyle w:val="BodyText"/>
        <w:spacing w:line="276" w:lineRule="auto" w:before="115"/>
        <w:ind w:right="410"/>
      </w:pPr>
      <w:r>
        <w:rPr>
          <w:color w:val="231F20"/>
        </w:rPr>
        <w:t>Lại</w:t>
      </w:r>
      <w:r>
        <w:rPr>
          <w:color w:val="231F20"/>
          <w:spacing w:val="-8"/>
        </w:rPr>
        <w:t> </w:t>
      </w:r>
      <w:r>
        <w:rPr>
          <w:color w:val="231F20"/>
        </w:rPr>
        <w:t>nữa,</w:t>
      </w:r>
      <w:r>
        <w:rPr>
          <w:color w:val="231F20"/>
          <w:spacing w:val="-7"/>
        </w:rPr>
        <w:t> </w:t>
      </w:r>
      <w:r>
        <w:rPr>
          <w:color w:val="231F20"/>
        </w:rPr>
        <w:t>do</w:t>
      </w:r>
      <w:r>
        <w:rPr>
          <w:color w:val="231F20"/>
          <w:spacing w:val="-7"/>
        </w:rPr>
        <w:t> </w:t>
      </w:r>
      <w:r>
        <w:rPr>
          <w:color w:val="231F20"/>
        </w:rPr>
        <w:t>pháp</w:t>
      </w:r>
      <w:r>
        <w:rPr>
          <w:color w:val="231F20"/>
          <w:spacing w:val="-7"/>
        </w:rPr>
        <w:t> </w:t>
      </w:r>
      <w:r>
        <w:rPr>
          <w:color w:val="231F20"/>
        </w:rPr>
        <w:t>này</w:t>
      </w:r>
      <w:r>
        <w:rPr>
          <w:color w:val="231F20"/>
          <w:spacing w:val="-8"/>
        </w:rPr>
        <w:t> </w:t>
      </w:r>
      <w:r>
        <w:rPr>
          <w:color w:val="231F20"/>
        </w:rPr>
        <w:t>về</w:t>
      </w:r>
      <w:r>
        <w:rPr>
          <w:color w:val="231F20"/>
          <w:spacing w:val="-7"/>
        </w:rPr>
        <w:t> </w:t>
      </w:r>
      <w:r>
        <w:rPr>
          <w:color w:val="231F20"/>
        </w:rPr>
        <w:t>sau</w:t>
      </w:r>
      <w:r>
        <w:rPr>
          <w:color w:val="231F20"/>
          <w:spacing w:val="-7"/>
        </w:rPr>
        <w:t> </w:t>
      </w:r>
      <w:r>
        <w:rPr>
          <w:color w:val="231F20"/>
        </w:rPr>
        <w:t>tất</w:t>
      </w:r>
      <w:r>
        <w:rPr>
          <w:color w:val="231F20"/>
          <w:spacing w:val="-7"/>
        </w:rPr>
        <w:t> </w:t>
      </w:r>
      <w:r>
        <w:rPr>
          <w:color w:val="231F20"/>
        </w:rPr>
        <w:t>khởi</w:t>
      </w:r>
      <w:r>
        <w:rPr>
          <w:color w:val="231F20"/>
          <w:spacing w:val="-7"/>
        </w:rPr>
        <w:t> </w:t>
      </w:r>
      <w:r>
        <w:rPr>
          <w:color w:val="231F20"/>
        </w:rPr>
        <w:t>kiến</w:t>
      </w:r>
      <w:r>
        <w:rPr>
          <w:color w:val="231F20"/>
          <w:spacing w:val="-8"/>
        </w:rPr>
        <w:t> </w:t>
      </w:r>
      <w:r>
        <w:rPr>
          <w:color w:val="231F20"/>
        </w:rPr>
        <w:t>đạo,</w:t>
      </w:r>
      <w:r>
        <w:rPr>
          <w:color w:val="231F20"/>
          <w:spacing w:val="-7"/>
        </w:rPr>
        <w:t> </w:t>
      </w:r>
      <w:r>
        <w:rPr>
          <w:color w:val="231F20"/>
        </w:rPr>
        <w:t>dùng</w:t>
      </w:r>
      <w:r>
        <w:rPr>
          <w:color w:val="231F20"/>
          <w:spacing w:val="-7"/>
        </w:rPr>
        <w:t> </w:t>
      </w:r>
      <w:r>
        <w:rPr>
          <w:color w:val="231F20"/>
        </w:rPr>
        <w:t>làm</w:t>
      </w:r>
      <w:r>
        <w:rPr>
          <w:color w:val="231F20"/>
          <w:spacing w:val="-7"/>
        </w:rPr>
        <w:t> </w:t>
      </w:r>
      <w:r>
        <w:rPr>
          <w:color w:val="231F20"/>
        </w:rPr>
        <w:t>sự</w:t>
      </w:r>
      <w:r>
        <w:rPr>
          <w:color w:val="231F20"/>
          <w:spacing w:val="-7"/>
        </w:rPr>
        <w:t> </w:t>
      </w:r>
      <w:r>
        <w:rPr>
          <w:color w:val="231F20"/>
        </w:rPr>
        <w:t>trấn giữ quan trọng tức kiến đạo quyết định không thoái chuyển, vì vậy pháp kia không thoái chuyển.</w:t>
      </w:r>
    </w:p>
    <w:p>
      <w:pPr>
        <w:pStyle w:val="BodyText"/>
        <w:spacing w:line="276" w:lineRule="auto" w:before="117"/>
        <w:ind w:right="412"/>
      </w:pPr>
      <w:r>
        <w:rPr>
          <w:i/>
          <w:color w:val="231F20"/>
        </w:rPr>
        <w:t>Hỏi:</w:t>
      </w:r>
      <w:r>
        <w:rPr>
          <w:i/>
          <w:color w:val="231F20"/>
          <w:spacing w:val="-16"/>
        </w:rPr>
        <w:t> </w:t>
      </w:r>
      <w:r>
        <w:rPr>
          <w:color w:val="231F20"/>
        </w:rPr>
        <w:t>Nhân</w:t>
      </w:r>
      <w:r>
        <w:rPr>
          <w:color w:val="231F20"/>
          <w:spacing w:val="-16"/>
        </w:rPr>
        <w:t> </w:t>
      </w:r>
      <w:r>
        <w:rPr>
          <w:color w:val="231F20"/>
        </w:rPr>
        <w:t>luận</w:t>
      </w:r>
      <w:r>
        <w:rPr>
          <w:color w:val="231F20"/>
          <w:spacing w:val="-16"/>
        </w:rPr>
        <w:t> </w:t>
      </w:r>
      <w:r>
        <w:rPr>
          <w:color w:val="231F20"/>
        </w:rPr>
        <w:t>sinh</w:t>
      </w:r>
      <w:r>
        <w:rPr>
          <w:color w:val="231F20"/>
          <w:spacing w:val="-15"/>
        </w:rPr>
        <w:t> </w:t>
      </w:r>
      <w:r>
        <w:rPr>
          <w:color w:val="231F20"/>
        </w:rPr>
        <w:t>luận,</w:t>
      </w:r>
      <w:r>
        <w:rPr>
          <w:color w:val="231F20"/>
          <w:spacing w:val="-16"/>
        </w:rPr>
        <w:t> </w:t>
      </w:r>
      <w:r>
        <w:rPr>
          <w:color w:val="231F20"/>
        </w:rPr>
        <w:t>do</w:t>
      </w:r>
      <w:r>
        <w:rPr>
          <w:color w:val="231F20"/>
          <w:spacing w:val="-16"/>
        </w:rPr>
        <w:t> </w:t>
      </w:r>
      <w:r>
        <w:rPr>
          <w:color w:val="231F20"/>
        </w:rPr>
        <w:t>duyên</w:t>
      </w:r>
      <w:r>
        <w:rPr>
          <w:color w:val="231F20"/>
          <w:spacing w:val="-16"/>
        </w:rPr>
        <w:t> </w:t>
      </w:r>
      <w:r>
        <w:rPr>
          <w:color w:val="231F20"/>
        </w:rPr>
        <w:t>gì</w:t>
      </w:r>
      <w:r>
        <w:rPr>
          <w:color w:val="231F20"/>
          <w:spacing w:val="-15"/>
        </w:rPr>
        <w:t> </w:t>
      </w:r>
      <w:r>
        <w:rPr>
          <w:color w:val="231F20"/>
        </w:rPr>
        <w:t>kiến</w:t>
      </w:r>
      <w:r>
        <w:rPr>
          <w:color w:val="231F20"/>
          <w:spacing w:val="-16"/>
        </w:rPr>
        <w:t> </w:t>
      </w:r>
      <w:r>
        <w:rPr>
          <w:color w:val="231F20"/>
        </w:rPr>
        <w:t>đạo</w:t>
      </w:r>
      <w:r>
        <w:rPr>
          <w:color w:val="231F20"/>
          <w:spacing w:val="-16"/>
        </w:rPr>
        <w:t> </w:t>
      </w:r>
      <w:r>
        <w:rPr>
          <w:color w:val="231F20"/>
        </w:rPr>
        <w:t>nhất</w:t>
      </w:r>
      <w:r>
        <w:rPr>
          <w:color w:val="231F20"/>
          <w:spacing w:val="-15"/>
        </w:rPr>
        <w:t> </w:t>
      </w:r>
      <w:r>
        <w:rPr>
          <w:color w:val="231F20"/>
        </w:rPr>
        <w:t>định</w:t>
      </w:r>
      <w:r>
        <w:rPr>
          <w:color w:val="231F20"/>
          <w:spacing w:val="-16"/>
        </w:rPr>
        <w:t> </w:t>
      </w:r>
      <w:r>
        <w:rPr>
          <w:color w:val="231F20"/>
        </w:rPr>
        <w:t>không thoái chuyển?</w:t>
      </w:r>
    </w:p>
    <w:p>
      <w:pPr>
        <w:pStyle w:val="BodyText"/>
        <w:spacing w:line="276" w:lineRule="auto" w:before="116"/>
        <w:ind w:right="411"/>
      </w:pPr>
      <w:r>
        <w:rPr>
          <w:i/>
          <w:color w:val="231F20"/>
        </w:rPr>
        <w:t>Đáp: </w:t>
      </w:r>
      <w:r>
        <w:rPr>
          <w:color w:val="231F20"/>
        </w:rPr>
        <w:t>Do kiến đạo ấy là đạo nhanh chóng, đạo không bị trở ngại, đạo không phải trung khởi, vì thế không thoái chuyển.</w:t>
      </w:r>
    </w:p>
    <w:p>
      <w:pPr>
        <w:pStyle w:val="BodyText"/>
        <w:spacing w:line="276" w:lineRule="auto" w:before="116"/>
        <w:ind w:right="409"/>
      </w:pPr>
      <w:r>
        <w:rPr>
          <w:color w:val="231F20"/>
        </w:rPr>
        <w:t>Lại nữa, do Hành giả kia gắn liền với kiến đạo, với dòng chảy của pháp lớn là dòng chảy mạnh mẽ, thúc đẩy, không dung nạp sự thoái chuyển, chỉ vì tâm Hành giả chậm chạp trì trệ mới có thể thoái lui. Như người rơi xuống dòng thác chảy xiết nơi hang núi, sẽ bị dòng chảy cuốn trôi theo, không hề dừng lại được. Hành giả cũng như thế, do vậy nên không thoái chuyển.</w:t>
      </w:r>
    </w:p>
    <w:p>
      <w:pPr>
        <w:pStyle w:val="BodyText"/>
        <w:spacing w:line="276" w:lineRule="auto" w:before="120"/>
        <w:ind w:right="410"/>
      </w:pPr>
      <w:r>
        <w:rPr>
          <w:color w:val="231F20"/>
        </w:rPr>
        <w:t>Lại nữa, kẻ thoái chuyển phần nhiều khởi phiền não hiện tiền, lúc an trụ nơi kiến đạo, tâm thiện hữu lậu vô phú vô ký hãy còn không được khởi hiện, huống chi là có thể sinh tâm phiền não, thế nên không thoái chuyển.</w:t>
      </w:r>
    </w:p>
    <w:p>
      <w:pPr>
        <w:pStyle w:val="BodyText"/>
        <w:spacing w:line="276" w:lineRule="auto" w:before="85"/>
        <w:ind w:right="410" w:firstLine="567"/>
      </w:pPr>
      <w:r>
        <w:rPr>
          <w:color w:val="231F20"/>
        </w:rPr>
        <w:t>Lại nữa, do an trụ nơi kiến đạo chứng đắc chung, diệt trừ</w:t>
      </w:r>
      <w:r>
        <w:rPr>
          <w:color w:val="231F20"/>
          <w:spacing w:val="-37"/>
        </w:rPr>
        <w:t> </w:t>
      </w:r>
      <w:r>
        <w:rPr>
          <w:color w:val="231F20"/>
        </w:rPr>
        <w:t>Hoặc nơi</w:t>
      </w:r>
      <w:r>
        <w:rPr>
          <w:color w:val="231F20"/>
          <w:spacing w:val="-13"/>
        </w:rPr>
        <w:t> </w:t>
      </w:r>
      <w:r>
        <w:rPr>
          <w:color w:val="231F20"/>
        </w:rPr>
        <w:t>ba</w:t>
      </w:r>
      <w:r>
        <w:rPr>
          <w:color w:val="231F20"/>
          <w:spacing w:val="-12"/>
        </w:rPr>
        <w:t> </w:t>
      </w:r>
      <w:r>
        <w:rPr>
          <w:color w:val="231F20"/>
        </w:rPr>
        <w:t>cõi</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sự</w:t>
      </w:r>
      <w:r>
        <w:rPr>
          <w:color w:val="231F20"/>
          <w:spacing w:val="-12"/>
        </w:rPr>
        <w:t> </w:t>
      </w:r>
      <w:r>
        <w:rPr>
          <w:color w:val="231F20"/>
        </w:rPr>
        <w:t>thoái</w:t>
      </w:r>
      <w:r>
        <w:rPr>
          <w:color w:val="231F20"/>
          <w:spacing w:val="-12"/>
        </w:rPr>
        <w:t> </w:t>
      </w:r>
      <w:r>
        <w:rPr>
          <w:color w:val="231F20"/>
        </w:rPr>
        <w:t>chuyển</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các Hoặc nơi ba cõi do kiến đạo đoạn trừ, thế nên không thoái</w:t>
      </w:r>
      <w:r>
        <w:rPr>
          <w:color w:val="231F20"/>
          <w:spacing w:val="-4"/>
        </w:rPr>
        <w:t> </w:t>
      </w:r>
      <w:r>
        <w:rPr>
          <w:color w:val="231F20"/>
        </w:rPr>
        <w:t>chuyển.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Lại nữa, vì an trụ nơi kiến đạo, chứng đắc chung đoạn trừ </w:t>
      </w:r>
      <w:r>
        <w:rPr>
          <w:color w:val="231F20"/>
          <w:spacing w:val="-4"/>
        </w:rPr>
        <w:t>các </w:t>
      </w:r>
      <w:r>
        <w:rPr>
          <w:color w:val="231F20"/>
        </w:rPr>
        <w:t>Hoặc do kiến đạo đoạn trừ nơi địa Phi tưởng phi phi tưởng, không có</w:t>
      </w:r>
      <w:r>
        <w:rPr>
          <w:color w:val="231F20"/>
          <w:spacing w:val="-8"/>
        </w:rPr>
        <w:t> </w:t>
      </w:r>
      <w:r>
        <w:rPr>
          <w:color w:val="231F20"/>
        </w:rPr>
        <w:t>sự</w:t>
      </w:r>
      <w:r>
        <w:rPr>
          <w:color w:val="231F20"/>
          <w:spacing w:val="-8"/>
        </w:rPr>
        <w:t> </w:t>
      </w:r>
      <w:r>
        <w:rPr>
          <w:color w:val="231F20"/>
        </w:rPr>
        <w:t>thoái</w:t>
      </w:r>
      <w:r>
        <w:rPr>
          <w:color w:val="231F20"/>
          <w:spacing w:val="-9"/>
        </w:rPr>
        <w:t> </w:t>
      </w:r>
      <w:r>
        <w:rPr>
          <w:color w:val="231F20"/>
        </w:rPr>
        <w:t>chuyển</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các</w:t>
      </w:r>
      <w:r>
        <w:rPr>
          <w:color w:val="231F20"/>
          <w:spacing w:val="-9"/>
        </w:rPr>
        <w:t> </w:t>
      </w:r>
      <w:r>
        <w:rPr>
          <w:color w:val="231F20"/>
        </w:rPr>
        <w:t>Hoặc</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nơi</w:t>
      </w:r>
      <w:r>
        <w:rPr>
          <w:color w:val="231F20"/>
          <w:spacing w:val="-9"/>
        </w:rPr>
        <w:t> </w:t>
      </w:r>
      <w:r>
        <w:rPr>
          <w:color w:val="231F20"/>
        </w:rPr>
        <w:t>địa</w:t>
      </w:r>
      <w:r>
        <w:rPr>
          <w:color w:val="231F20"/>
          <w:spacing w:val="-8"/>
        </w:rPr>
        <w:t> </w:t>
      </w:r>
      <w:r>
        <w:rPr>
          <w:color w:val="231F20"/>
        </w:rPr>
        <w:t>Phi tưởng phi phi tưởng, vì vậy không thoái chuyển.</w:t>
      </w:r>
    </w:p>
    <w:p>
      <w:pPr>
        <w:pStyle w:val="BodyText"/>
        <w:spacing w:line="276" w:lineRule="auto"/>
        <w:ind w:left="393" w:right="126"/>
      </w:pPr>
      <w:r>
        <w:rPr>
          <w:color w:val="231F20"/>
        </w:rPr>
        <w:t>Lại</w:t>
      </w:r>
      <w:r>
        <w:rPr>
          <w:color w:val="231F20"/>
          <w:spacing w:val="-6"/>
        </w:rPr>
        <w:t> </w:t>
      </w:r>
      <w:r>
        <w:rPr>
          <w:color w:val="231F20"/>
        </w:rPr>
        <w:t>nữa,</w:t>
      </w:r>
      <w:r>
        <w:rPr>
          <w:color w:val="231F20"/>
          <w:spacing w:val="-5"/>
        </w:rPr>
        <w:t> </w:t>
      </w:r>
      <w:r>
        <w:rPr>
          <w:color w:val="231F20"/>
        </w:rPr>
        <w:t>nếu</w:t>
      </w:r>
      <w:r>
        <w:rPr>
          <w:color w:val="231F20"/>
          <w:spacing w:val="-5"/>
        </w:rPr>
        <w:t> </w:t>
      </w:r>
      <w:r>
        <w:rPr>
          <w:color w:val="231F20"/>
        </w:rPr>
        <w:t>người</w:t>
      </w:r>
      <w:r>
        <w:rPr>
          <w:color w:val="231F20"/>
          <w:spacing w:val="-5"/>
        </w:rPr>
        <w:t> </w:t>
      </w:r>
      <w:r>
        <w:rPr>
          <w:color w:val="231F20"/>
        </w:rPr>
        <w:t>từ</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có</w:t>
      </w:r>
      <w:r>
        <w:rPr>
          <w:color w:val="231F20"/>
          <w:spacing w:val="-5"/>
        </w:rPr>
        <w:t> </w:t>
      </w:r>
      <w:r>
        <w:rPr>
          <w:color w:val="231F20"/>
        </w:rPr>
        <w:t>sự</w:t>
      </w:r>
      <w:r>
        <w:rPr>
          <w:color w:val="231F20"/>
          <w:spacing w:val="-5"/>
        </w:rPr>
        <w:t> </w:t>
      </w:r>
      <w:r>
        <w:rPr>
          <w:color w:val="231F20"/>
        </w:rPr>
        <w:t>thoái</w:t>
      </w:r>
      <w:r>
        <w:rPr>
          <w:color w:val="231F20"/>
          <w:spacing w:val="-5"/>
        </w:rPr>
        <w:t> </w:t>
      </w:r>
      <w:r>
        <w:rPr>
          <w:color w:val="231F20"/>
        </w:rPr>
        <w:t>lui</w:t>
      </w:r>
      <w:r>
        <w:rPr>
          <w:color w:val="231F20"/>
          <w:spacing w:val="-5"/>
        </w:rPr>
        <w:t> </w:t>
      </w:r>
      <w:r>
        <w:rPr>
          <w:color w:val="231F20"/>
        </w:rPr>
        <w:t>thì</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đế</w:t>
      </w:r>
      <w:r>
        <w:rPr>
          <w:color w:val="231F20"/>
          <w:spacing w:val="-5"/>
        </w:rPr>
        <w:t> </w:t>
      </w:r>
      <w:r>
        <w:rPr>
          <w:color w:val="231F20"/>
          <w:spacing w:val="-4"/>
        </w:rPr>
        <w:t>rồi </w:t>
      </w:r>
      <w:r>
        <w:rPr>
          <w:color w:val="231F20"/>
        </w:rPr>
        <w:t>thoái lui hay không do kiến đế rồi thoái lui? Nên đắc quả rồi thoái lui hay không đắc quả rồi thoái lui? Nên hiện quán rồi thoái lui hay không hiện quán rồi thoái lui? Nên nhập chánh tánh ly sinh rồi thoái lui hay không nhập chánh tánh ly sinh rồi thoái lui? Nên trở thành Thánh giả rồi thoái lui trở lại làm phàm phu? Nên an trụ nơi tụ định rồi trở lại trụ nơi tụ bất định? Đừng có khởi quá nhiều lỗi lầm như thế, do đó kiến đạo quyết định không thoái chuyển.</w:t>
      </w:r>
    </w:p>
    <w:p>
      <w:pPr>
        <w:pStyle w:val="BodyText"/>
        <w:spacing w:line="276" w:lineRule="auto" w:before="115"/>
        <w:ind w:left="393" w:right="127"/>
      </w:pPr>
      <w:r>
        <w:rPr>
          <w:color w:val="231F20"/>
        </w:rPr>
        <w:t>Có</w:t>
      </w:r>
      <w:r>
        <w:rPr>
          <w:color w:val="231F20"/>
          <w:spacing w:val="-22"/>
        </w:rPr>
        <w:t> </w:t>
      </w:r>
      <w:r>
        <w:rPr>
          <w:color w:val="231F20"/>
        </w:rPr>
        <w:t>thuyết</w:t>
      </w:r>
      <w:r>
        <w:rPr>
          <w:color w:val="231F20"/>
          <w:spacing w:val="-22"/>
        </w:rPr>
        <w:t> </w:t>
      </w:r>
      <w:r>
        <w:rPr>
          <w:color w:val="231F20"/>
        </w:rPr>
        <w:t>nói:</w:t>
      </w:r>
      <w:r>
        <w:rPr>
          <w:color w:val="231F20"/>
          <w:spacing w:val="-21"/>
        </w:rPr>
        <w:t> </w:t>
      </w:r>
      <w:r>
        <w:rPr>
          <w:color w:val="231F20"/>
        </w:rPr>
        <w:t>Do</w:t>
      </w:r>
      <w:r>
        <w:rPr>
          <w:color w:val="231F20"/>
          <w:spacing w:val="-22"/>
        </w:rPr>
        <w:t> </w:t>
      </w:r>
      <w:r>
        <w:rPr>
          <w:color w:val="231F20"/>
        </w:rPr>
        <w:t>căn</w:t>
      </w:r>
      <w:r>
        <w:rPr>
          <w:color w:val="231F20"/>
          <w:spacing w:val="-21"/>
        </w:rPr>
        <w:t> </w:t>
      </w:r>
      <w:r>
        <w:rPr>
          <w:color w:val="231F20"/>
        </w:rPr>
        <w:t>thiện</w:t>
      </w:r>
      <w:r>
        <w:rPr>
          <w:color w:val="231F20"/>
          <w:spacing w:val="-22"/>
        </w:rPr>
        <w:t> </w:t>
      </w:r>
      <w:r>
        <w:rPr>
          <w:color w:val="231F20"/>
        </w:rPr>
        <w:t>này</w:t>
      </w:r>
      <w:r>
        <w:rPr>
          <w:color w:val="231F20"/>
          <w:spacing w:val="-21"/>
        </w:rPr>
        <w:t> </w:t>
      </w:r>
      <w:r>
        <w:rPr>
          <w:color w:val="231F20"/>
        </w:rPr>
        <w:t>tuy</w:t>
      </w:r>
      <w:r>
        <w:rPr>
          <w:color w:val="231F20"/>
          <w:spacing w:val="-22"/>
        </w:rPr>
        <w:t> </w:t>
      </w:r>
      <w:r>
        <w:rPr>
          <w:color w:val="231F20"/>
        </w:rPr>
        <w:t>chỉ</w:t>
      </w:r>
      <w:r>
        <w:rPr>
          <w:color w:val="231F20"/>
          <w:spacing w:val="-21"/>
        </w:rPr>
        <w:t> </w:t>
      </w:r>
      <w:r>
        <w:rPr>
          <w:color w:val="231F20"/>
        </w:rPr>
        <w:t>một</w:t>
      </w:r>
      <w:r>
        <w:rPr>
          <w:color w:val="231F20"/>
          <w:spacing w:val="-22"/>
        </w:rPr>
        <w:t> </w:t>
      </w:r>
      <w:r>
        <w:rPr>
          <w:color w:val="231F20"/>
        </w:rPr>
        <w:t>sát-na,</w:t>
      </w:r>
      <w:r>
        <w:rPr>
          <w:color w:val="231F20"/>
          <w:spacing w:val="-22"/>
        </w:rPr>
        <w:t> </w:t>
      </w:r>
      <w:r>
        <w:rPr>
          <w:color w:val="231F20"/>
        </w:rPr>
        <w:t>nhưng</w:t>
      </w:r>
      <w:r>
        <w:rPr>
          <w:color w:val="231F20"/>
          <w:spacing w:val="-21"/>
        </w:rPr>
        <w:t> </w:t>
      </w:r>
      <w:r>
        <w:rPr>
          <w:color w:val="231F20"/>
        </w:rPr>
        <w:t>không gì có thể làm thoái chuyển phân nửa sát na, thế nên không thoái</w:t>
      </w:r>
      <w:r>
        <w:rPr>
          <w:color w:val="231F20"/>
          <w:spacing w:val="-3"/>
        </w:rPr>
        <w:t> </w:t>
      </w:r>
      <w:r>
        <w:rPr>
          <w:color w:val="231F20"/>
        </w:rPr>
        <w:t>lui.</w:t>
      </w:r>
    </w:p>
    <w:p>
      <w:pPr>
        <w:pStyle w:val="BodyText"/>
        <w:spacing w:line="276" w:lineRule="auto" w:before="113"/>
        <w:ind w:left="393" w:right="126"/>
      </w:pPr>
      <w:r>
        <w:rPr>
          <w:color w:val="231F20"/>
        </w:rPr>
        <w:t>Hoặc</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11"/>
        </w:rPr>
        <w:t> </w:t>
      </w:r>
      <w:r>
        <w:rPr>
          <w:color w:val="231F20"/>
        </w:rPr>
        <w:t>Vì</w:t>
      </w:r>
      <w:r>
        <w:rPr>
          <w:color w:val="231F20"/>
          <w:spacing w:val="-5"/>
        </w:rPr>
        <w:t> </w:t>
      </w:r>
      <w:r>
        <w:rPr>
          <w:color w:val="231F20"/>
        </w:rPr>
        <w:t>căn</w:t>
      </w:r>
      <w:r>
        <w:rPr>
          <w:color w:val="231F20"/>
          <w:spacing w:val="-5"/>
        </w:rPr>
        <w:t> </w:t>
      </w:r>
      <w:r>
        <w:rPr>
          <w:color w:val="231F20"/>
        </w:rPr>
        <w:t>thiện</w:t>
      </w:r>
      <w:r>
        <w:rPr>
          <w:color w:val="231F20"/>
          <w:spacing w:val="-6"/>
        </w:rPr>
        <w:t> </w:t>
      </w:r>
      <w:r>
        <w:rPr>
          <w:color w:val="231F20"/>
        </w:rPr>
        <w:t>này</w:t>
      </w:r>
      <w:r>
        <w:rPr>
          <w:color w:val="231F20"/>
          <w:spacing w:val="-5"/>
        </w:rPr>
        <w:t> </w:t>
      </w:r>
      <w:r>
        <w:rPr>
          <w:color w:val="231F20"/>
        </w:rPr>
        <w:t>giống</w:t>
      </w:r>
      <w:r>
        <w:rPr>
          <w:color w:val="231F20"/>
          <w:spacing w:val="-5"/>
        </w:rPr>
        <w:t> </w:t>
      </w:r>
      <w:r>
        <w:rPr>
          <w:color w:val="231F20"/>
        </w:rPr>
        <w:t>đạo</w:t>
      </w:r>
      <w:r>
        <w:rPr>
          <w:color w:val="231F20"/>
          <w:spacing w:val="-6"/>
        </w:rPr>
        <w:t> </w:t>
      </w:r>
      <w:r>
        <w:rPr>
          <w:color w:val="231F20"/>
        </w:rPr>
        <w:t>vô</w:t>
      </w:r>
      <w:r>
        <w:rPr>
          <w:color w:val="231F20"/>
          <w:spacing w:val="-5"/>
        </w:rPr>
        <w:t> </w:t>
      </w:r>
      <w:r>
        <w:rPr>
          <w:color w:val="231F20"/>
        </w:rPr>
        <w:t>gián,</w:t>
      </w:r>
      <w:r>
        <w:rPr>
          <w:color w:val="231F20"/>
          <w:spacing w:val="-5"/>
        </w:rPr>
        <w:t> </w:t>
      </w:r>
      <w:r>
        <w:rPr>
          <w:color w:val="231F20"/>
        </w:rPr>
        <w:t>không phải an trụ nơi đạo vô gián mà có thể có sự thoái chuyển, cho nên không thoái chuyển.</w:t>
      </w:r>
    </w:p>
    <w:p>
      <w:pPr>
        <w:pStyle w:val="BodyText"/>
        <w:spacing w:line="276" w:lineRule="auto"/>
        <w:ind w:left="393" w:right="125"/>
      </w:pPr>
      <w:r>
        <w:rPr>
          <w:color w:val="231F20"/>
        </w:rPr>
        <w:t>Lại có thuyết nêu: Vì căn thiện này là thuận phần thù thắng, không</w:t>
      </w:r>
      <w:r>
        <w:rPr>
          <w:color w:val="231F20"/>
          <w:spacing w:val="-19"/>
        </w:rPr>
        <w:t> </w:t>
      </w:r>
      <w:r>
        <w:rPr>
          <w:color w:val="231F20"/>
        </w:rPr>
        <w:t>phải</w:t>
      </w:r>
      <w:r>
        <w:rPr>
          <w:color w:val="231F20"/>
          <w:spacing w:val="-18"/>
        </w:rPr>
        <w:t> </w:t>
      </w:r>
      <w:r>
        <w:rPr>
          <w:color w:val="231F20"/>
        </w:rPr>
        <w:t>trụ</w:t>
      </w:r>
      <w:r>
        <w:rPr>
          <w:color w:val="231F20"/>
          <w:spacing w:val="-18"/>
        </w:rPr>
        <w:t> </w:t>
      </w:r>
      <w:r>
        <w:rPr>
          <w:color w:val="231F20"/>
        </w:rPr>
        <w:t>nơi</w:t>
      </w:r>
      <w:r>
        <w:rPr>
          <w:color w:val="231F20"/>
          <w:spacing w:val="-18"/>
        </w:rPr>
        <w:t> </w:t>
      </w:r>
      <w:r>
        <w:rPr>
          <w:color w:val="231F20"/>
        </w:rPr>
        <w:t>thuận</w:t>
      </w:r>
      <w:r>
        <w:rPr>
          <w:color w:val="231F20"/>
          <w:spacing w:val="-18"/>
        </w:rPr>
        <w:t> </w:t>
      </w:r>
      <w:r>
        <w:rPr>
          <w:color w:val="231F20"/>
        </w:rPr>
        <w:t>phần</w:t>
      </w:r>
      <w:r>
        <w:rPr>
          <w:color w:val="231F20"/>
          <w:spacing w:val="-18"/>
        </w:rPr>
        <w:t> </w:t>
      </w:r>
      <w:r>
        <w:rPr>
          <w:color w:val="231F20"/>
        </w:rPr>
        <w:t>thù</w:t>
      </w:r>
      <w:r>
        <w:rPr>
          <w:color w:val="231F20"/>
          <w:spacing w:val="-18"/>
        </w:rPr>
        <w:t> </w:t>
      </w:r>
      <w:r>
        <w:rPr>
          <w:color w:val="231F20"/>
        </w:rPr>
        <w:t>thắng</w:t>
      </w:r>
      <w:r>
        <w:rPr>
          <w:color w:val="231F20"/>
          <w:spacing w:val="-18"/>
        </w:rPr>
        <w:t> </w:t>
      </w:r>
      <w:r>
        <w:rPr>
          <w:color w:val="231F20"/>
        </w:rPr>
        <w:t>mà</w:t>
      </w:r>
      <w:r>
        <w:rPr>
          <w:color w:val="231F20"/>
          <w:spacing w:val="-18"/>
        </w:rPr>
        <w:t> </w:t>
      </w:r>
      <w:r>
        <w:rPr>
          <w:color w:val="231F20"/>
        </w:rPr>
        <w:t>có</w:t>
      </w:r>
      <w:r>
        <w:rPr>
          <w:color w:val="231F20"/>
          <w:spacing w:val="-18"/>
        </w:rPr>
        <w:t> </w:t>
      </w:r>
      <w:r>
        <w:rPr>
          <w:color w:val="231F20"/>
        </w:rPr>
        <w:t>thể</w:t>
      </w:r>
      <w:r>
        <w:rPr>
          <w:color w:val="231F20"/>
          <w:spacing w:val="-18"/>
        </w:rPr>
        <w:t> </w:t>
      </w:r>
      <w:r>
        <w:rPr>
          <w:color w:val="231F20"/>
        </w:rPr>
        <w:t>có</w:t>
      </w:r>
      <w:r>
        <w:rPr>
          <w:color w:val="231F20"/>
          <w:spacing w:val="-18"/>
        </w:rPr>
        <w:t> </w:t>
      </w:r>
      <w:r>
        <w:rPr>
          <w:color w:val="231F20"/>
        </w:rPr>
        <w:t>sự</w:t>
      </w:r>
      <w:r>
        <w:rPr>
          <w:color w:val="231F20"/>
          <w:spacing w:val="-18"/>
        </w:rPr>
        <w:t> </w:t>
      </w:r>
      <w:r>
        <w:rPr>
          <w:color w:val="231F20"/>
        </w:rPr>
        <w:t>thoái</w:t>
      </w:r>
      <w:r>
        <w:rPr>
          <w:color w:val="231F20"/>
          <w:spacing w:val="-18"/>
        </w:rPr>
        <w:t> </w:t>
      </w:r>
      <w:r>
        <w:rPr>
          <w:color w:val="231F20"/>
        </w:rPr>
        <w:t>chuyển, do vậy không thoái chuyển. </w:t>
      </w:r>
      <w:r>
        <w:rPr>
          <w:color w:val="231F20"/>
          <w:spacing w:val="-4"/>
        </w:rPr>
        <w:t>Tuy </w:t>
      </w:r>
      <w:r>
        <w:rPr>
          <w:color w:val="231F20"/>
        </w:rPr>
        <w:t>nhiên, có ba thứ thuận phần quyết định lựa chọn: 1. Thuận phần thoái chuyển. 2. Thuận phần an trụ. 3. Thuận phần thù thắng. Nghĩa là thuận theo sự thoái chuyển, gọi là thuận phần thoái chuyển. Nếu thuận theo an trụ gọi là thuận phần</w:t>
      </w:r>
      <w:r>
        <w:rPr>
          <w:color w:val="231F20"/>
          <w:spacing w:val="-28"/>
        </w:rPr>
        <w:t> </w:t>
      </w:r>
      <w:r>
        <w:rPr>
          <w:color w:val="231F20"/>
        </w:rPr>
        <w:t>an trụ.</w:t>
      </w:r>
      <w:r>
        <w:rPr>
          <w:color w:val="231F20"/>
          <w:spacing w:val="-11"/>
        </w:rPr>
        <w:t> </w:t>
      </w:r>
      <w:r>
        <w:rPr>
          <w:color w:val="231F20"/>
        </w:rPr>
        <w:t>Thuận</w:t>
      </w:r>
      <w:r>
        <w:rPr>
          <w:color w:val="231F20"/>
          <w:spacing w:val="-5"/>
        </w:rPr>
        <w:t> </w:t>
      </w:r>
      <w:r>
        <w:rPr>
          <w:color w:val="231F20"/>
        </w:rPr>
        <w:t>theo</w:t>
      </w:r>
      <w:r>
        <w:rPr>
          <w:color w:val="231F20"/>
          <w:spacing w:val="-5"/>
        </w:rPr>
        <w:t> </w:t>
      </w:r>
      <w:r>
        <w:rPr>
          <w:color w:val="231F20"/>
        </w:rPr>
        <w:t>sự</w:t>
      </w:r>
      <w:r>
        <w:rPr>
          <w:color w:val="231F20"/>
          <w:spacing w:val="-6"/>
        </w:rPr>
        <w:t> </w:t>
      </w:r>
      <w:r>
        <w:rPr>
          <w:color w:val="231F20"/>
        </w:rPr>
        <w:t>thắng</w:t>
      </w:r>
      <w:r>
        <w:rPr>
          <w:color w:val="231F20"/>
          <w:spacing w:val="-5"/>
        </w:rPr>
        <w:t> </w:t>
      </w:r>
      <w:r>
        <w:rPr>
          <w:color w:val="231F20"/>
        </w:rPr>
        <w:t>tấn</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thuận</w:t>
      </w:r>
      <w:r>
        <w:rPr>
          <w:color w:val="231F20"/>
          <w:spacing w:val="-5"/>
        </w:rPr>
        <w:t> </w:t>
      </w:r>
      <w:r>
        <w:rPr>
          <w:color w:val="231F20"/>
        </w:rPr>
        <w:t>phần</w:t>
      </w:r>
      <w:r>
        <w:rPr>
          <w:color w:val="231F20"/>
          <w:spacing w:val="-5"/>
        </w:rPr>
        <w:t> </w:t>
      </w:r>
      <w:r>
        <w:rPr>
          <w:color w:val="231F20"/>
        </w:rPr>
        <w:t>thù</w:t>
      </w:r>
      <w:r>
        <w:rPr>
          <w:color w:val="231F20"/>
          <w:spacing w:val="-6"/>
        </w:rPr>
        <w:t> </w:t>
      </w:r>
      <w:r>
        <w:rPr>
          <w:color w:val="231F20"/>
        </w:rPr>
        <w:t>thắng.</w:t>
      </w:r>
      <w:r>
        <w:rPr>
          <w:color w:val="231F20"/>
          <w:spacing w:val="-5"/>
        </w:rPr>
        <w:t> </w:t>
      </w:r>
      <w:r>
        <w:rPr>
          <w:color w:val="231F20"/>
        </w:rPr>
        <w:t>Noãn</w:t>
      </w:r>
      <w:r>
        <w:rPr>
          <w:color w:val="231F20"/>
          <w:spacing w:val="-5"/>
        </w:rPr>
        <w:t> </w:t>
      </w:r>
      <w:r>
        <w:rPr>
          <w:color w:val="231F20"/>
        </w:rPr>
        <w:t>đủ</w:t>
      </w:r>
      <w:r>
        <w:rPr>
          <w:color w:val="231F20"/>
          <w:spacing w:val="-5"/>
        </w:rPr>
        <w:t> </w:t>
      </w:r>
      <w:r>
        <w:rPr>
          <w:color w:val="231F20"/>
        </w:rPr>
        <w:t>ba thứ. Đảnh cũng đủ ba</w:t>
      </w:r>
      <w:r>
        <w:rPr>
          <w:color w:val="231F20"/>
          <w:spacing w:val="-2"/>
        </w:rPr>
        <w:t> </w:t>
      </w:r>
      <w:r>
        <w:rPr>
          <w:color w:val="231F20"/>
        </w:rPr>
        <w:t>thứ.</w:t>
      </w:r>
    </w:p>
    <w:p>
      <w:pPr>
        <w:pStyle w:val="BodyText"/>
        <w:spacing w:line="276" w:lineRule="auto" w:before="115"/>
        <w:ind w:left="393" w:right="126"/>
      </w:pPr>
      <w:r>
        <w:rPr>
          <w:color w:val="231F20"/>
        </w:rPr>
        <w:t>Có</w:t>
      </w:r>
      <w:r>
        <w:rPr>
          <w:color w:val="231F20"/>
          <w:spacing w:val="-12"/>
        </w:rPr>
        <w:t> </w:t>
      </w:r>
      <w:r>
        <w:rPr>
          <w:color w:val="231F20"/>
        </w:rPr>
        <w:t>thuyết</w:t>
      </w:r>
      <w:r>
        <w:rPr>
          <w:color w:val="231F20"/>
          <w:spacing w:val="-12"/>
        </w:rPr>
        <w:t> </w:t>
      </w:r>
      <w:r>
        <w:rPr>
          <w:color w:val="231F20"/>
        </w:rPr>
        <w:t>biện:</w:t>
      </w:r>
      <w:r>
        <w:rPr>
          <w:color w:val="231F20"/>
          <w:spacing w:val="-12"/>
        </w:rPr>
        <w:t> </w:t>
      </w:r>
      <w:r>
        <w:rPr>
          <w:color w:val="231F20"/>
        </w:rPr>
        <w:t>Chỉ</w:t>
      </w:r>
      <w:r>
        <w:rPr>
          <w:color w:val="231F20"/>
          <w:spacing w:val="-12"/>
        </w:rPr>
        <w:t> </w:t>
      </w:r>
      <w:r>
        <w:rPr>
          <w:color w:val="231F20"/>
        </w:rPr>
        <w:t>có</w:t>
      </w:r>
      <w:r>
        <w:rPr>
          <w:color w:val="231F20"/>
          <w:spacing w:val="-12"/>
        </w:rPr>
        <w:t> </w:t>
      </w:r>
      <w:r>
        <w:rPr>
          <w:color w:val="231F20"/>
        </w:rPr>
        <w:t>hai</w:t>
      </w:r>
      <w:r>
        <w:rPr>
          <w:color w:val="231F20"/>
          <w:spacing w:val="-12"/>
        </w:rPr>
        <w:t> </w:t>
      </w:r>
      <w:r>
        <w:rPr>
          <w:color w:val="231F20"/>
        </w:rPr>
        <w:t>thứ,</w:t>
      </w:r>
      <w:r>
        <w:rPr>
          <w:color w:val="231F20"/>
          <w:spacing w:val="-12"/>
        </w:rPr>
        <w:t> </w:t>
      </w:r>
      <w:r>
        <w:rPr>
          <w:color w:val="231F20"/>
        </w:rPr>
        <w:t>trừ</w:t>
      </w:r>
      <w:r>
        <w:rPr>
          <w:color w:val="231F20"/>
          <w:spacing w:val="-12"/>
        </w:rPr>
        <w:t> </w:t>
      </w:r>
      <w:r>
        <w:rPr>
          <w:color w:val="231F20"/>
        </w:rPr>
        <w:t>thuận</w:t>
      </w:r>
      <w:r>
        <w:rPr>
          <w:color w:val="231F20"/>
          <w:spacing w:val="-12"/>
        </w:rPr>
        <w:t> </w:t>
      </w:r>
      <w:r>
        <w:rPr>
          <w:color w:val="231F20"/>
        </w:rPr>
        <w:t>phần</w:t>
      </w:r>
      <w:r>
        <w:rPr>
          <w:color w:val="231F20"/>
          <w:spacing w:val="-12"/>
        </w:rPr>
        <w:t> </w:t>
      </w:r>
      <w:r>
        <w:rPr>
          <w:color w:val="231F20"/>
        </w:rPr>
        <w:t>an</w:t>
      </w:r>
      <w:r>
        <w:rPr>
          <w:color w:val="231F20"/>
          <w:spacing w:val="-12"/>
        </w:rPr>
        <w:t> </w:t>
      </w:r>
      <w:r>
        <w:rPr>
          <w:color w:val="231F20"/>
        </w:rPr>
        <w:t>trụ,</w:t>
      </w:r>
      <w:r>
        <w:rPr>
          <w:color w:val="231F20"/>
          <w:spacing w:val="-12"/>
        </w:rPr>
        <w:t> </w:t>
      </w:r>
      <w:r>
        <w:rPr>
          <w:color w:val="231F20"/>
        </w:rPr>
        <w:t>do</w:t>
      </w:r>
      <w:r>
        <w:rPr>
          <w:color w:val="231F20"/>
          <w:spacing w:val="-12"/>
        </w:rPr>
        <w:t> </w:t>
      </w:r>
      <w:r>
        <w:rPr>
          <w:color w:val="231F20"/>
        </w:rPr>
        <w:t>vị</w:t>
      </w:r>
      <w:r>
        <w:rPr>
          <w:color w:val="231F20"/>
          <w:spacing w:val="-12"/>
        </w:rPr>
        <w:t> </w:t>
      </w:r>
      <w:r>
        <w:rPr>
          <w:color w:val="231F20"/>
        </w:rPr>
        <w:t>đảnh là ranh giới giữa tiến, thoái. Nhẫn cũng có hai, trừ thuận phần thoái chuyển. Pháp thế đệ nhất chỉ thuận phần thù thắng. Thế nên phần vị này nhất định không có lý thoái chuyển.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Hỏi: </w:t>
      </w:r>
      <w:r>
        <w:rPr>
          <w:color w:val="231F20"/>
        </w:rPr>
        <w:t>Ba phần ở đây tất cả đều thuộc về căn thiện của thuận phần quyết định lựa chọn, so với bốn phần nơi chương Định Uẩn ở sau nói có gì sai biệt?</w:t>
      </w:r>
    </w:p>
    <w:p>
      <w:pPr>
        <w:pStyle w:val="BodyText"/>
        <w:spacing w:line="271" w:lineRule="auto"/>
        <w:ind w:right="409"/>
      </w:pPr>
      <w:r>
        <w:rPr>
          <w:i/>
          <w:color w:val="231F20"/>
        </w:rPr>
        <w:t>Đáp: </w:t>
      </w:r>
      <w:r>
        <w:rPr>
          <w:color w:val="231F20"/>
        </w:rPr>
        <w:t>Chỗ nương dựa đều sai biệt. Nghĩa là phần này chỉ dựa vào sự tùy thuận kiến đạo, lập chung một thứ thuận phần quyết </w:t>
      </w:r>
      <w:r>
        <w:rPr>
          <w:color w:val="231F20"/>
          <w:spacing w:val="-3"/>
        </w:rPr>
        <w:t>định </w:t>
      </w:r>
      <w:r>
        <w:rPr>
          <w:color w:val="231F20"/>
        </w:rPr>
        <w:t>lựa chọn. Ở đây nghĩa dị biệt lại chia làm ba thứ, còn trong </w:t>
      </w:r>
      <w:r>
        <w:rPr>
          <w:color w:val="231F20"/>
          <w:spacing w:val="-3"/>
        </w:rPr>
        <w:t>chương </w:t>
      </w:r>
      <w:r>
        <w:rPr>
          <w:color w:val="231F20"/>
        </w:rPr>
        <w:t>Định Uẩn ở sau đều dựa tổng quát vào thiện hữu lậu do tu tạo thành để kiến lập bốn phần: Nếu thuận theo sự thoái chuyển, gọi là thuận phần</w:t>
      </w:r>
      <w:r>
        <w:rPr>
          <w:color w:val="231F20"/>
          <w:spacing w:val="-13"/>
        </w:rPr>
        <w:t> </w:t>
      </w:r>
      <w:r>
        <w:rPr>
          <w:color w:val="231F20"/>
        </w:rPr>
        <w:t>thoái</w:t>
      </w:r>
      <w:r>
        <w:rPr>
          <w:color w:val="231F20"/>
          <w:spacing w:val="-12"/>
        </w:rPr>
        <w:t> </w:t>
      </w:r>
      <w:r>
        <w:rPr>
          <w:color w:val="231F20"/>
        </w:rPr>
        <w:t>chuyển.</w:t>
      </w:r>
      <w:r>
        <w:rPr>
          <w:color w:val="231F20"/>
          <w:spacing w:val="-12"/>
        </w:rPr>
        <w:t> </w:t>
      </w:r>
      <w:r>
        <w:rPr>
          <w:color w:val="231F20"/>
        </w:rPr>
        <w:t>Nếu</w:t>
      </w:r>
      <w:r>
        <w:rPr>
          <w:color w:val="231F20"/>
          <w:spacing w:val="-12"/>
        </w:rPr>
        <w:t> </w:t>
      </w:r>
      <w:r>
        <w:rPr>
          <w:color w:val="231F20"/>
        </w:rPr>
        <w:t>thuận</w:t>
      </w:r>
      <w:r>
        <w:rPr>
          <w:color w:val="231F20"/>
          <w:spacing w:val="-12"/>
        </w:rPr>
        <w:t> </w:t>
      </w:r>
      <w:r>
        <w:rPr>
          <w:color w:val="231F20"/>
        </w:rPr>
        <w:t>theo</w:t>
      </w:r>
      <w:r>
        <w:rPr>
          <w:color w:val="231F20"/>
          <w:spacing w:val="-12"/>
        </w:rPr>
        <w:t> </w:t>
      </w:r>
      <w:r>
        <w:rPr>
          <w:color w:val="231F20"/>
        </w:rPr>
        <w:t>sự</w:t>
      </w:r>
      <w:r>
        <w:rPr>
          <w:color w:val="231F20"/>
          <w:spacing w:val="-12"/>
        </w:rPr>
        <w:t> </w:t>
      </w:r>
      <w:r>
        <w:rPr>
          <w:color w:val="231F20"/>
        </w:rPr>
        <w:t>an</w:t>
      </w:r>
      <w:r>
        <w:rPr>
          <w:color w:val="231F20"/>
          <w:spacing w:val="-12"/>
        </w:rPr>
        <w:t> </w:t>
      </w:r>
      <w:r>
        <w:rPr>
          <w:color w:val="231F20"/>
        </w:rPr>
        <w:t>trụ,</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thuận</w:t>
      </w:r>
      <w:r>
        <w:rPr>
          <w:color w:val="231F20"/>
          <w:spacing w:val="-12"/>
        </w:rPr>
        <w:t> </w:t>
      </w:r>
      <w:r>
        <w:rPr>
          <w:color w:val="231F20"/>
        </w:rPr>
        <w:t>phần</w:t>
      </w:r>
      <w:r>
        <w:rPr>
          <w:color w:val="231F20"/>
          <w:spacing w:val="-12"/>
        </w:rPr>
        <w:t> </w:t>
      </w:r>
      <w:r>
        <w:rPr>
          <w:color w:val="231F20"/>
        </w:rPr>
        <w:t>an</w:t>
      </w:r>
      <w:r>
        <w:rPr>
          <w:color w:val="231F20"/>
          <w:spacing w:val="-13"/>
        </w:rPr>
        <w:t> </w:t>
      </w:r>
      <w:r>
        <w:rPr>
          <w:color w:val="231F20"/>
          <w:spacing w:val="-3"/>
        </w:rPr>
        <w:t>trụ. </w:t>
      </w:r>
      <w:r>
        <w:rPr>
          <w:color w:val="231F20"/>
        </w:rPr>
        <w:t>Nếu thuận theo sự thắng tấn, gọi là thuận phần thù thắng. Nếu thuận theo Thánh đạo, gọi là thuận phần quyết định lựa chọn. Vì thế chỗ nương dựa kia, đây đều sai</w:t>
      </w:r>
      <w:r>
        <w:rPr>
          <w:color w:val="231F20"/>
          <w:spacing w:val="-2"/>
        </w:rPr>
        <w:t> </w:t>
      </w:r>
      <w:r>
        <w:rPr>
          <w:color w:val="231F20"/>
        </w:rPr>
        <w:t>biệt.</w:t>
      </w:r>
    </w:p>
    <w:p>
      <w:pPr>
        <w:pStyle w:val="BodyText"/>
        <w:spacing w:line="271" w:lineRule="auto" w:before="115"/>
        <w:ind w:right="410"/>
      </w:pPr>
      <w:r>
        <w:rPr>
          <w:i/>
          <w:color w:val="231F20"/>
        </w:rPr>
        <w:t>Hỏi: </w:t>
      </w:r>
      <w:r>
        <w:rPr>
          <w:color w:val="231F20"/>
        </w:rPr>
        <w:t>Từng có pháp thế đệ nhất duyên với pháp có đối tượng duyên?</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pháp</w:t>
      </w:r>
      <w:r>
        <w:rPr>
          <w:color w:val="231F20"/>
          <w:spacing w:val="-5"/>
        </w:rPr>
        <w:t> </w:t>
      </w:r>
      <w:r>
        <w:rPr>
          <w:color w:val="231F20"/>
        </w:rPr>
        <w:t>không</w:t>
      </w:r>
      <w:r>
        <w:rPr>
          <w:color w:val="231F20"/>
          <w:spacing w:val="-6"/>
        </w:rPr>
        <w:t> </w:t>
      </w:r>
      <w:r>
        <w:rPr>
          <w:color w:val="231F20"/>
        </w:rPr>
        <w:t>có</w:t>
      </w:r>
      <w:r>
        <w:rPr>
          <w:color w:val="231F20"/>
          <w:spacing w:val="-6"/>
        </w:rPr>
        <w:t> </w:t>
      </w:r>
      <w:r>
        <w:rPr>
          <w:color w:val="231F20"/>
        </w:rPr>
        <w:t>đối</w:t>
      </w:r>
      <w:r>
        <w:rPr>
          <w:color w:val="231F20"/>
          <w:spacing w:val="-5"/>
        </w:rPr>
        <w:t> </w:t>
      </w:r>
      <w:r>
        <w:rPr>
          <w:color w:val="231F20"/>
        </w:rPr>
        <w:t>tượng</w:t>
      </w:r>
      <w:r>
        <w:rPr>
          <w:color w:val="231F20"/>
          <w:spacing w:val="-6"/>
        </w:rPr>
        <w:t> </w:t>
      </w:r>
      <w:r>
        <w:rPr>
          <w:color w:val="231F20"/>
        </w:rPr>
        <w:t>duyên?</w:t>
      </w:r>
      <w:r>
        <w:rPr>
          <w:color w:val="231F20"/>
          <w:spacing w:val="-6"/>
        </w:rPr>
        <w:t> </w:t>
      </w:r>
      <w:r>
        <w:rPr>
          <w:color w:val="231F20"/>
        </w:rPr>
        <w:t>Duyên</w:t>
      </w:r>
      <w:r>
        <w:rPr>
          <w:color w:val="231F20"/>
          <w:spacing w:val="-5"/>
        </w:rPr>
        <w:t> </w:t>
      </w:r>
      <w:r>
        <w:rPr>
          <w:color w:val="231F20"/>
        </w:rPr>
        <w:t>với</w:t>
      </w:r>
      <w:r>
        <w:rPr>
          <w:color w:val="231F20"/>
          <w:spacing w:val="-6"/>
        </w:rPr>
        <w:t> </w:t>
      </w:r>
      <w:r>
        <w:rPr>
          <w:color w:val="231F20"/>
        </w:rPr>
        <w:t>pháp có</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cũng</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duyên? Không duyên với pháp có đối tượng duyên cũng không duyên với pháp không có đối tượng duyên?</w:t>
      </w:r>
    </w:p>
    <w:p>
      <w:pPr>
        <w:pStyle w:val="BodyText"/>
        <w:spacing w:line="271" w:lineRule="auto"/>
        <w:ind w:right="412"/>
      </w:pPr>
      <w:r>
        <w:rPr>
          <w:i/>
          <w:color w:val="231F20"/>
        </w:rPr>
        <w:t>Đáp: </w:t>
      </w:r>
      <w:r>
        <w:rPr>
          <w:color w:val="231F20"/>
        </w:rPr>
        <w:t>Có. Duyên với pháp có đối tượng duyên: Nghĩa là nếu pháp thế đệ nhất duyên với tâm tâm sở pháp.</w:t>
      </w:r>
    </w:p>
    <w:p>
      <w:pPr>
        <w:pStyle w:val="BodyText"/>
        <w:spacing w:line="271" w:lineRule="auto"/>
        <w:ind w:right="412"/>
      </w:pPr>
      <w:r>
        <w:rPr>
          <w:color w:val="231F20"/>
        </w:rPr>
        <w:t>Duyên với pháp không có đối tượng duyên: Nghĩa là nếu pháp thế đệ nhất duyên với sắc, tâm bất tương ưng hành.</w:t>
      </w:r>
    </w:p>
    <w:p>
      <w:pPr>
        <w:pStyle w:val="BodyText"/>
        <w:spacing w:line="271" w:lineRule="auto" w:before="113"/>
        <w:ind w:right="411"/>
      </w:pPr>
      <w:r>
        <w:rPr>
          <w:color w:val="231F20"/>
        </w:rPr>
        <w:t>Duyên</w:t>
      </w:r>
      <w:r>
        <w:rPr>
          <w:color w:val="231F20"/>
          <w:spacing w:val="-19"/>
        </w:rPr>
        <w:t> </w:t>
      </w:r>
      <w:r>
        <w:rPr>
          <w:color w:val="231F20"/>
        </w:rPr>
        <w:t>với</w:t>
      </w:r>
      <w:r>
        <w:rPr>
          <w:color w:val="231F20"/>
          <w:spacing w:val="-18"/>
        </w:rPr>
        <w:t> </w:t>
      </w:r>
      <w:r>
        <w:rPr>
          <w:color w:val="231F20"/>
        </w:rPr>
        <w:t>pháp</w:t>
      </w:r>
      <w:r>
        <w:rPr>
          <w:color w:val="231F20"/>
          <w:spacing w:val="-19"/>
        </w:rPr>
        <w:t> </w:t>
      </w:r>
      <w:r>
        <w:rPr>
          <w:color w:val="231F20"/>
        </w:rPr>
        <w:t>có</w:t>
      </w:r>
      <w:r>
        <w:rPr>
          <w:color w:val="231F20"/>
          <w:spacing w:val="-18"/>
        </w:rPr>
        <w:t> </w:t>
      </w:r>
      <w:r>
        <w:rPr>
          <w:color w:val="231F20"/>
        </w:rPr>
        <w:t>đối</w:t>
      </w:r>
      <w:r>
        <w:rPr>
          <w:color w:val="231F20"/>
          <w:spacing w:val="-18"/>
        </w:rPr>
        <w:t> </w:t>
      </w:r>
      <w:r>
        <w:rPr>
          <w:color w:val="231F20"/>
        </w:rPr>
        <w:t>tượng</w:t>
      </w:r>
      <w:r>
        <w:rPr>
          <w:color w:val="231F20"/>
          <w:spacing w:val="-19"/>
        </w:rPr>
        <w:t> </w:t>
      </w:r>
      <w:r>
        <w:rPr>
          <w:color w:val="231F20"/>
        </w:rPr>
        <w:t>duyên</w:t>
      </w:r>
      <w:r>
        <w:rPr>
          <w:color w:val="231F20"/>
          <w:spacing w:val="-18"/>
        </w:rPr>
        <w:t> </w:t>
      </w:r>
      <w:r>
        <w:rPr>
          <w:color w:val="231F20"/>
        </w:rPr>
        <w:t>cũng</w:t>
      </w:r>
      <w:r>
        <w:rPr>
          <w:color w:val="231F20"/>
          <w:spacing w:val="-18"/>
        </w:rPr>
        <w:t> </w:t>
      </w:r>
      <w:r>
        <w:rPr>
          <w:color w:val="231F20"/>
        </w:rPr>
        <w:t>duyên</w:t>
      </w:r>
      <w:r>
        <w:rPr>
          <w:color w:val="231F20"/>
          <w:spacing w:val="-19"/>
        </w:rPr>
        <w:t> </w:t>
      </w:r>
      <w:r>
        <w:rPr>
          <w:color w:val="231F20"/>
        </w:rPr>
        <w:t>với</w:t>
      </w:r>
      <w:r>
        <w:rPr>
          <w:color w:val="231F20"/>
          <w:spacing w:val="-18"/>
        </w:rPr>
        <w:t> </w:t>
      </w:r>
      <w:r>
        <w:rPr>
          <w:color w:val="231F20"/>
        </w:rPr>
        <w:t>pháp</w:t>
      </w:r>
      <w:r>
        <w:rPr>
          <w:color w:val="231F20"/>
          <w:spacing w:val="-18"/>
        </w:rPr>
        <w:t> </w:t>
      </w:r>
      <w:r>
        <w:rPr>
          <w:color w:val="231F20"/>
        </w:rPr>
        <w:t>không có đối tượng duyên: Nghĩa là nếu pháp thế đệ nhất duyên với tâm tâm sở pháp cùng duyên với sắc, tâm bất tương ưng</w:t>
      </w:r>
      <w:r>
        <w:rPr>
          <w:color w:val="231F20"/>
          <w:spacing w:val="-4"/>
        </w:rPr>
        <w:t> </w:t>
      </w:r>
      <w:r>
        <w:rPr>
          <w:color w:val="231F20"/>
        </w:rPr>
        <w:t>hành.</w:t>
      </w:r>
    </w:p>
    <w:p>
      <w:pPr>
        <w:pStyle w:val="BodyText"/>
        <w:spacing w:line="271" w:lineRule="auto"/>
        <w:ind w:right="411"/>
      </w:pPr>
      <w:r>
        <w:rPr>
          <w:color w:val="231F20"/>
        </w:rPr>
        <w:t>Không duyên với pháp có đối tượng duyên cũng không duyên với pháp không có đối tượng duyên: Nghĩa là pháp thế đệ nhất tùy tâm chuyển nơi sắc và tùy tâm chuyển nơi tâm bất tương ưng hành.</w:t>
      </w:r>
    </w:p>
    <w:p>
      <w:pPr>
        <w:pStyle w:val="BodyText"/>
        <w:spacing w:line="273" w:lineRule="auto"/>
        <w:ind w:right="408"/>
      </w:pPr>
      <w:r>
        <w:rPr>
          <w:i/>
          <w:color w:val="231F20"/>
        </w:rPr>
        <w:t>Hỏi: </w:t>
      </w:r>
      <w:r>
        <w:rPr>
          <w:color w:val="231F20"/>
        </w:rPr>
        <w:t>Từng có an trụ trong khoảng một sát-na sẽ được duyên với pháp có đối tượng duyên là pháp thế đệ nhất? Duyên với 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4" w:firstLine="0"/>
      </w:pPr>
      <w:r>
        <w:rPr>
          <w:color w:val="231F20"/>
        </w:rPr>
        <w:t>không có đối tượng duyên là pháp thế đệ nhất? Duyên với pháp có đối tượng duyên cũng duyên với pháp không có đối tượng duyên là pháp thế đệ nhất? Không duyên với pháp có đối tượng duyên cũng không duyên với pháp không có đối tượng duyên là pháp thế đệ nhất</w:t>
      </w:r>
      <w:r>
        <w:rPr>
          <w:color w:val="231F20"/>
          <w:spacing w:val="5"/>
        </w:rPr>
        <w:t> </w:t>
      </w:r>
      <w:r>
        <w:rPr>
          <w:color w:val="231F20"/>
          <w:spacing w:val="2"/>
        </w:rPr>
        <w:t>chăng?</w:t>
      </w:r>
    </w:p>
    <w:p>
      <w:pPr>
        <w:pStyle w:val="BodyText"/>
        <w:spacing w:line="271" w:lineRule="auto" w:before="116"/>
        <w:ind w:left="393" w:right="128"/>
      </w:pPr>
      <w:r>
        <w:rPr>
          <w:i/>
          <w:color w:val="231F20"/>
        </w:rPr>
        <w:t>Đáp: </w:t>
      </w:r>
      <w:r>
        <w:rPr>
          <w:color w:val="231F20"/>
        </w:rPr>
        <w:t>Có. Nghĩa là khi an trụ nơi nhẫn tăng thượng sẽ được pháp thế đệ nhất theo bốn trường hợp như đã nói trên.</w:t>
      </w:r>
    </w:p>
    <w:p>
      <w:pPr>
        <w:pStyle w:val="BodyText"/>
        <w:spacing w:line="271" w:lineRule="auto"/>
        <w:ind w:left="393" w:right="127"/>
      </w:pPr>
      <w:r>
        <w:rPr>
          <w:i/>
          <w:color w:val="231F20"/>
        </w:rPr>
        <w:t>Hỏi: </w:t>
      </w:r>
      <w:r>
        <w:rPr>
          <w:color w:val="231F20"/>
        </w:rPr>
        <w:t>Từng có an trụ trong khoảng một sát-na sẽ được pháp thế đệ</w:t>
      </w:r>
      <w:r>
        <w:rPr>
          <w:color w:val="231F20"/>
          <w:spacing w:val="-9"/>
        </w:rPr>
        <w:t> </w:t>
      </w:r>
      <w:r>
        <w:rPr>
          <w:color w:val="231F20"/>
        </w:rPr>
        <w:t>nhất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kia</w:t>
      </w:r>
      <w:r>
        <w:rPr>
          <w:color w:val="231F20"/>
          <w:spacing w:val="-8"/>
        </w:rPr>
        <w:t> </w:t>
      </w:r>
      <w:r>
        <w:rPr>
          <w:color w:val="231F20"/>
        </w:rPr>
        <w:t>chăng?</w:t>
      </w:r>
      <w:r>
        <w:rPr>
          <w:color w:val="231F20"/>
          <w:spacing w:val="-8"/>
        </w:rPr>
        <w:t> </w:t>
      </w:r>
      <w:r>
        <w:rPr>
          <w:color w:val="231F20"/>
        </w:rPr>
        <w:t>Sẽ</w:t>
      </w:r>
      <w:r>
        <w:rPr>
          <w:color w:val="231F20"/>
          <w:spacing w:val="-8"/>
        </w:rPr>
        <w:t> </w:t>
      </w:r>
      <w:r>
        <w:rPr>
          <w:color w:val="231F20"/>
        </w:rPr>
        <w:t>được</w:t>
      </w:r>
      <w:r>
        <w:rPr>
          <w:color w:val="231F20"/>
          <w:spacing w:val="-8"/>
        </w:rPr>
        <w:t> </w:t>
      </w:r>
      <w:r>
        <w:rPr>
          <w:color w:val="231F20"/>
        </w:rPr>
        <w:t>đối</w:t>
      </w:r>
      <w:r>
        <w:rPr>
          <w:color w:val="231F20"/>
          <w:spacing w:val="-8"/>
        </w:rPr>
        <w:t> </w:t>
      </w:r>
      <w:r>
        <w:rPr>
          <w:color w:val="231F20"/>
        </w:rPr>
        <w:t>tượng duyên kia không phải là pháp thế đệ nhất chăng? Sẽ được pháp </w:t>
      </w:r>
      <w:r>
        <w:rPr>
          <w:color w:val="231F20"/>
          <w:spacing w:val="-5"/>
        </w:rPr>
        <w:t>thế </w:t>
      </w:r>
      <w:r>
        <w:rPr>
          <w:color w:val="231F20"/>
        </w:rPr>
        <w:t>đệ</w:t>
      </w:r>
      <w:r>
        <w:rPr>
          <w:color w:val="231F20"/>
          <w:spacing w:val="-7"/>
        </w:rPr>
        <w:t> </w:t>
      </w:r>
      <w:r>
        <w:rPr>
          <w:color w:val="231F20"/>
        </w:rPr>
        <w:t>nhất</w:t>
      </w:r>
      <w:r>
        <w:rPr>
          <w:color w:val="231F20"/>
          <w:spacing w:val="-6"/>
        </w:rPr>
        <w:t> </w:t>
      </w:r>
      <w:r>
        <w:rPr>
          <w:color w:val="231F20"/>
        </w:rPr>
        <w:t>và</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7"/>
        </w:rPr>
        <w:t> </w:t>
      </w:r>
      <w:r>
        <w:rPr>
          <w:color w:val="231F20"/>
        </w:rPr>
        <w:t>kia</w:t>
      </w:r>
      <w:r>
        <w:rPr>
          <w:color w:val="231F20"/>
          <w:spacing w:val="-6"/>
        </w:rPr>
        <w:t> </w:t>
      </w:r>
      <w:r>
        <w:rPr>
          <w:color w:val="231F20"/>
        </w:rPr>
        <w:t>chăng?</w:t>
      </w:r>
      <w:r>
        <w:rPr>
          <w:color w:val="231F20"/>
          <w:spacing w:val="-6"/>
        </w:rPr>
        <w:t> </w:t>
      </w:r>
      <w:r>
        <w:rPr>
          <w:color w:val="231F20"/>
        </w:rPr>
        <w:t>Không</w:t>
      </w:r>
      <w:r>
        <w:rPr>
          <w:color w:val="231F20"/>
          <w:spacing w:val="-6"/>
        </w:rPr>
        <w:t> </w:t>
      </w:r>
      <w:r>
        <w:rPr>
          <w:color w:val="231F20"/>
        </w:rPr>
        <w:t>được</w:t>
      </w:r>
      <w:r>
        <w:rPr>
          <w:color w:val="231F20"/>
          <w:spacing w:val="-6"/>
        </w:rPr>
        <w:t> </w:t>
      </w:r>
      <w:r>
        <w:rPr>
          <w:color w:val="231F20"/>
        </w:rPr>
        <w:t>pháp</w:t>
      </w:r>
      <w:r>
        <w:rPr>
          <w:color w:val="231F20"/>
          <w:spacing w:val="-6"/>
        </w:rPr>
        <w:t> </w:t>
      </w:r>
      <w:r>
        <w:rPr>
          <w:color w:val="231F20"/>
        </w:rPr>
        <w:t>thế</w:t>
      </w:r>
      <w:r>
        <w:rPr>
          <w:color w:val="231F20"/>
          <w:spacing w:val="-7"/>
        </w:rPr>
        <w:t> </w:t>
      </w:r>
      <w:r>
        <w:rPr>
          <w:color w:val="231F20"/>
        </w:rPr>
        <w:t>đệ</w:t>
      </w:r>
      <w:r>
        <w:rPr>
          <w:color w:val="231F20"/>
          <w:spacing w:val="-6"/>
        </w:rPr>
        <w:t> </w:t>
      </w:r>
      <w:r>
        <w:rPr>
          <w:color w:val="231F20"/>
          <w:spacing w:val="-3"/>
        </w:rPr>
        <w:t>nhất </w:t>
      </w:r>
      <w:r>
        <w:rPr>
          <w:color w:val="231F20"/>
        </w:rPr>
        <w:t>và đối tượng duyên kia chăng?</w:t>
      </w:r>
    </w:p>
    <w:p>
      <w:pPr>
        <w:pStyle w:val="BodyText"/>
        <w:spacing w:line="271" w:lineRule="auto"/>
        <w:ind w:left="393" w:right="127"/>
      </w:pPr>
      <w:r>
        <w:rPr>
          <w:i/>
          <w:color w:val="231F20"/>
        </w:rPr>
        <w:t>Đáp: </w:t>
      </w:r>
      <w:r>
        <w:rPr>
          <w:color w:val="231F20"/>
        </w:rPr>
        <w:t>Có. Khi an trụ nơi nhẫn tăng thượng, nên nêu ra bốn trường hợp: Nương vào định vị chí nhập chánh tánh ly sinh, khi trụ nơi nhẫn tăng thượng sẽ được pháp thế đệ nhất, không phải là đối tượng duyên kia: Nghĩa là thuộc về định vị chí.</w:t>
      </w:r>
    </w:p>
    <w:p>
      <w:pPr>
        <w:pStyle w:val="ListParagraph"/>
        <w:numPr>
          <w:ilvl w:val="2"/>
          <w:numId w:val="11"/>
        </w:numPr>
        <w:tabs>
          <w:tab w:pos="1213" w:val="left" w:leader="none"/>
        </w:tabs>
        <w:spacing w:line="271" w:lineRule="auto" w:before="114" w:after="0"/>
        <w:ind w:left="393" w:right="128" w:firstLine="566"/>
        <w:jc w:val="both"/>
        <w:rPr>
          <w:sz w:val="26"/>
        </w:rPr>
      </w:pPr>
      <w:r>
        <w:rPr>
          <w:color w:val="231F20"/>
          <w:sz w:val="26"/>
        </w:rPr>
        <w:t>Trong</w:t>
      </w:r>
      <w:r>
        <w:rPr>
          <w:color w:val="231F20"/>
          <w:spacing w:val="-5"/>
          <w:sz w:val="26"/>
        </w:rPr>
        <w:t> </w:t>
      </w:r>
      <w:r>
        <w:rPr>
          <w:color w:val="231F20"/>
          <w:sz w:val="26"/>
        </w:rPr>
        <w:t>pháp</w:t>
      </w:r>
      <w:r>
        <w:rPr>
          <w:color w:val="231F20"/>
          <w:spacing w:val="-5"/>
          <w:sz w:val="26"/>
        </w:rPr>
        <w:t> </w:t>
      </w:r>
      <w:r>
        <w:rPr>
          <w:color w:val="231F20"/>
          <w:sz w:val="26"/>
        </w:rPr>
        <w:t>thế</w:t>
      </w:r>
      <w:r>
        <w:rPr>
          <w:color w:val="231F20"/>
          <w:spacing w:val="-4"/>
          <w:sz w:val="26"/>
        </w:rPr>
        <w:t> </w:t>
      </w:r>
      <w:r>
        <w:rPr>
          <w:color w:val="231F20"/>
          <w:sz w:val="26"/>
        </w:rPr>
        <w:t>đệ</w:t>
      </w:r>
      <w:r>
        <w:rPr>
          <w:color w:val="231F20"/>
          <w:spacing w:val="-5"/>
          <w:sz w:val="26"/>
        </w:rPr>
        <w:t> </w:t>
      </w:r>
      <w:r>
        <w:rPr>
          <w:color w:val="231F20"/>
          <w:sz w:val="26"/>
        </w:rPr>
        <w:t>nhất,</w:t>
      </w:r>
      <w:r>
        <w:rPr>
          <w:color w:val="231F20"/>
          <w:spacing w:val="-4"/>
          <w:sz w:val="26"/>
        </w:rPr>
        <w:t> </w:t>
      </w:r>
      <w:r>
        <w:rPr>
          <w:color w:val="231F20"/>
          <w:sz w:val="26"/>
        </w:rPr>
        <w:t>trừ</w:t>
      </w:r>
      <w:r>
        <w:rPr>
          <w:color w:val="231F20"/>
          <w:spacing w:val="-5"/>
          <w:sz w:val="26"/>
        </w:rPr>
        <w:t> </w:t>
      </w:r>
      <w:r>
        <w:rPr>
          <w:color w:val="231F20"/>
          <w:sz w:val="26"/>
        </w:rPr>
        <w:t>duyên</w:t>
      </w:r>
      <w:r>
        <w:rPr>
          <w:color w:val="231F20"/>
          <w:spacing w:val="-4"/>
          <w:sz w:val="26"/>
        </w:rPr>
        <w:t> </w:t>
      </w:r>
      <w:r>
        <w:rPr>
          <w:color w:val="231F20"/>
          <w:sz w:val="26"/>
        </w:rPr>
        <w:t>đang</w:t>
      </w:r>
      <w:r>
        <w:rPr>
          <w:color w:val="231F20"/>
          <w:spacing w:val="-5"/>
          <w:sz w:val="26"/>
        </w:rPr>
        <w:t> </w:t>
      </w:r>
      <w:r>
        <w:rPr>
          <w:color w:val="231F20"/>
          <w:sz w:val="26"/>
        </w:rPr>
        <w:t>hiện</w:t>
      </w:r>
      <w:r>
        <w:rPr>
          <w:color w:val="231F20"/>
          <w:spacing w:val="-5"/>
          <w:sz w:val="26"/>
        </w:rPr>
        <w:t> </w:t>
      </w:r>
      <w:r>
        <w:rPr>
          <w:color w:val="231F20"/>
          <w:sz w:val="26"/>
        </w:rPr>
        <w:t>tiền,</w:t>
      </w:r>
      <w:r>
        <w:rPr>
          <w:color w:val="231F20"/>
          <w:spacing w:val="-4"/>
          <w:sz w:val="26"/>
        </w:rPr>
        <w:t> </w:t>
      </w:r>
      <w:r>
        <w:rPr>
          <w:color w:val="231F20"/>
          <w:sz w:val="26"/>
        </w:rPr>
        <w:t>chỗ</w:t>
      </w:r>
      <w:r>
        <w:rPr>
          <w:color w:val="231F20"/>
          <w:spacing w:val="-5"/>
          <w:sz w:val="26"/>
        </w:rPr>
        <w:t> </w:t>
      </w:r>
      <w:r>
        <w:rPr>
          <w:color w:val="231F20"/>
          <w:spacing w:val="-3"/>
          <w:sz w:val="26"/>
        </w:rPr>
        <w:t>nương </w:t>
      </w:r>
      <w:r>
        <w:rPr>
          <w:color w:val="231F20"/>
          <w:sz w:val="26"/>
        </w:rPr>
        <w:t>dựa là pháp thế đệ nhất, các cảnh còn lại của duyên nơi pháp thế </w:t>
      </w:r>
      <w:r>
        <w:rPr>
          <w:color w:val="231F20"/>
          <w:spacing w:val="-6"/>
          <w:sz w:val="26"/>
        </w:rPr>
        <w:t>đệ </w:t>
      </w:r>
      <w:r>
        <w:rPr>
          <w:color w:val="231F20"/>
          <w:sz w:val="26"/>
        </w:rPr>
        <w:t>nhất sẽ được đối tượng duyên kia, không phải là pháp thế đệ nhất: Nghĩa là thuộc về năm địa</w:t>
      </w:r>
      <w:r>
        <w:rPr>
          <w:color w:val="231F20"/>
          <w:spacing w:val="-2"/>
          <w:sz w:val="26"/>
        </w:rPr>
        <w:t> </w:t>
      </w:r>
      <w:r>
        <w:rPr>
          <w:color w:val="231F20"/>
          <w:sz w:val="26"/>
        </w:rPr>
        <w:t>trên.</w:t>
      </w:r>
    </w:p>
    <w:p>
      <w:pPr>
        <w:pStyle w:val="ListParagraph"/>
        <w:numPr>
          <w:ilvl w:val="2"/>
          <w:numId w:val="11"/>
        </w:numPr>
        <w:tabs>
          <w:tab w:pos="1211" w:val="left" w:leader="none"/>
        </w:tabs>
        <w:spacing w:line="271" w:lineRule="auto" w:before="114" w:after="0"/>
        <w:ind w:left="393" w:right="127" w:firstLine="566"/>
        <w:jc w:val="both"/>
        <w:rPr>
          <w:sz w:val="26"/>
        </w:rPr>
      </w:pPr>
      <w:r>
        <w:rPr>
          <w:color w:val="231F20"/>
          <w:sz w:val="26"/>
        </w:rPr>
        <w:t>Trong</w:t>
      </w:r>
      <w:r>
        <w:rPr>
          <w:color w:val="231F20"/>
          <w:spacing w:val="-7"/>
          <w:sz w:val="26"/>
        </w:rPr>
        <w:t> </w:t>
      </w:r>
      <w:r>
        <w:rPr>
          <w:color w:val="231F20"/>
          <w:sz w:val="26"/>
        </w:rPr>
        <w:t>pháp</w:t>
      </w:r>
      <w:r>
        <w:rPr>
          <w:color w:val="231F20"/>
          <w:spacing w:val="-7"/>
          <w:sz w:val="26"/>
        </w:rPr>
        <w:t> </w:t>
      </w:r>
      <w:r>
        <w:rPr>
          <w:color w:val="231F20"/>
          <w:sz w:val="26"/>
        </w:rPr>
        <w:t>thế</w:t>
      </w:r>
      <w:r>
        <w:rPr>
          <w:color w:val="231F20"/>
          <w:spacing w:val="-7"/>
          <w:sz w:val="26"/>
        </w:rPr>
        <w:t> </w:t>
      </w:r>
      <w:r>
        <w:rPr>
          <w:color w:val="231F20"/>
          <w:sz w:val="26"/>
        </w:rPr>
        <w:t>đệ</w:t>
      </w:r>
      <w:r>
        <w:rPr>
          <w:color w:val="231F20"/>
          <w:spacing w:val="-7"/>
          <w:sz w:val="26"/>
        </w:rPr>
        <w:t> </w:t>
      </w:r>
      <w:r>
        <w:rPr>
          <w:color w:val="231F20"/>
          <w:sz w:val="26"/>
        </w:rPr>
        <w:t>nhất,</w:t>
      </w:r>
      <w:r>
        <w:rPr>
          <w:color w:val="231F20"/>
          <w:spacing w:val="-7"/>
          <w:sz w:val="26"/>
        </w:rPr>
        <w:t> </w:t>
      </w:r>
      <w:r>
        <w:rPr>
          <w:color w:val="231F20"/>
          <w:sz w:val="26"/>
        </w:rPr>
        <w:t>duyên</w:t>
      </w:r>
      <w:r>
        <w:rPr>
          <w:color w:val="231F20"/>
          <w:spacing w:val="-7"/>
          <w:sz w:val="26"/>
        </w:rPr>
        <w:t> </w:t>
      </w:r>
      <w:r>
        <w:rPr>
          <w:color w:val="231F20"/>
          <w:sz w:val="26"/>
        </w:rPr>
        <w:t>đang</w:t>
      </w:r>
      <w:r>
        <w:rPr>
          <w:color w:val="231F20"/>
          <w:spacing w:val="-7"/>
          <w:sz w:val="26"/>
        </w:rPr>
        <w:t> </w:t>
      </w:r>
      <w:r>
        <w:rPr>
          <w:color w:val="231F20"/>
          <w:sz w:val="26"/>
        </w:rPr>
        <w:t>hiện</w:t>
      </w:r>
      <w:r>
        <w:rPr>
          <w:color w:val="231F20"/>
          <w:spacing w:val="-7"/>
          <w:sz w:val="26"/>
        </w:rPr>
        <w:t> </w:t>
      </w:r>
      <w:r>
        <w:rPr>
          <w:color w:val="231F20"/>
          <w:sz w:val="26"/>
        </w:rPr>
        <w:t>tiền</w:t>
      </w:r>
      <w:r>
        <w:rPr>
          <w:color w:val="231F20"/>
          <w:spacing w:val="-6"/>
          <w:sz w:val="26"/>
        </w:rPr>
        <w:t> </w:t>
      </w:r>
      <w:r>
        <w:rPr>
          <w:color w:val="231F20"/>
          <w:sz w:val="26"/>
        </w:rPr>
        <w:t>chỗ</w:t>
      </w:r>
      <w:r>
        <w:rPr>
          <w:color w:val="231F20"/>
          <w:spacing w:val="-7"/>
          <w:sz w:val="26"/>
        </w:rPr>
        <w:t> </w:t>
      </w:r>
      <w:r>
        <w:rPr>
          <w:color w:val="231F20"/>
          <w:sz w:val="26"/>
        </w:rPr>
        <w:t>nương</w:t>
      </w:r>
      <w:r>
        <w:rPr>
          <w:color w:val="231F20"/>
          <w:spacing w:val="-7"/>
          <w:sz w:val="26"/>
        </w:rPr>
        <w:t> </w:t>
      </w:r>
      <w:r>
        <w:rPr>
          <w:color w:val="231F20"/>
          <w:sz w:val="26"/>
        </w:rPr>
        <w:t>dựa là</w:t>
      </w:r>
      <w:r>
        <w:rPr>
          <w:color w:val="231F20"/>
          <w:spacing w:val="-6"/>
          <w:sz w:val="26"/>
        </w:rPr>
        <w:t> </w:t>
      </w:r>
      <w:r>
        <w:rPr>
          <w:color w:val="231F20"/>
          <w:sz w:val="26"/>
        </w:rPr>
        <w:t>pháp</w:t>
      </w:r>
      <w:r>
        <w:rPr>
          <w:color w:val="231F20"/>
          <w:spacing w:val="-5"/>
          <w:sz w:val="26"/>
        </w:rPr>
        <w:t> </w:t>
      </w:r>
      <w:r>
        <w:rPr>
          <w:color w:val="231F20"/>
          <w:sz w:val="26"/>
        </w:rPr>
        <w:t>thế</w:t>
      </w:r>
      <w:r>
        <w:rPr>
          <w:color w:val="231F20"/>
          <w:spacing w:val="-5"/>
          <w:sz w:val="26"/>
        </w:rPr>
        <w:t> </w:t>
      </w:r>
      <w:r>
        <w:rPr>
          <w:color w:val="231F20"/>
          <w:sz w:val="26"/>
        </w:rPr>
        <w:t>đệ</w:t>
      </w:r>
      <w:r>
        <w:rPr>
          <w:color w:val="231F20"/>
          <w:spacing w:val="-5"/>
          <w:sz w:val="26"/>
        </w:rPr>
        <w:t> </w:t>
      </w:r>
      <w:r>
        <w:rPr>
          <w:color w:val="231F20"/>
          <w:sz w:val="26"/>
        </w:rPr>
        <w:t>nhất</w:t>
      </w:r>
      <w:r>
        <w:rPr>
          <w:color w:val="231F20"/>
          <w:spacing w:val="-5"/>
          <w:sz w:val="26"/>
        </w:rPr>
        <w:t> </w:t>
      </w:r>
      <w:r>
        <w:rPr>
          <w:color w:val="231F20"/>
          <w:sz w:val="26"/>
        </w:rPr>
        <w:t>sẽ</w:t>
      </w:r>
      <w:r>
        <w:rPr>
          <w:color w:val="231F20"/>
          <w:spacing w:val="-5"/>
          <w:sz w:val="26"/>
        </w:rPr>
        <w:t> </w:t>
      </w:r>
      <w:r>
        <w:rPr>
          <w:color w:val="231F20"/>
          <w:sz w:val="26"/>
        </w:rPr>
        <w:t>được</w:t>
      </w:r>
      <w:r>
        <w:rPr>
          <w:color w:val="231F20"/>
          <w:spacing w:val="-5"/>
          <w:sz w:val="26"/>
        </w:rPr>
        <w:t> </w:t>
      </w:r>
      <w:r>
        <w:rPr>
          <w:color w:val="231F20"/>
          <w:sz w:val="26"/>
        </w:rPr>
        <w:t>pháp</w:t>
      </w:r>
      <w:r>
        <w:rPr>
          <w:color w:val="231F20"/>
          <w:spacing w:val="-5"/>
          <w:sz w:val="26"/>
        </w:rPr>
        <w:t> </w:t>
      </w:r>
      <w:r>
        <w:rPr>
          <w:color w:val="231F20"/>
          <w:sz w:val="26"/>
        </w:rPr>
        <w:t>thế</w:t>
      </w:r>
      <w:r>
        <w:rPr>
          <w:color w:val="231F20"/>
          <w:spacing w:val="-5"/>
          <w:sz w:val="26"/>
        </w:rPr>
        <w:t> </w:t>
      </w:r>
      <w:r>
        <w:rPr>
          <w:color w:val="231F20"/>
          <w:sz w:val="26"/>
        </w:rPr>
        <w:t>đệ</w:t>
      </w:r>
      <w:r>
        <w:rPr>
          <w:color w:val="231F20"/>
          <w:spacing w:val="-5"/>
          <w:sz w:val="26"/>
        </w:rPr>
        <w:t> </w:t>
      </w:r>
      <w:r>
        <w:rPr>
          <w:color w:val="231F20"/>
          <w:sz w:val="26"/>
        </w:rPr>
        <w:t>nhất</w:t>
      </w:r>
      <w:r>
        <w:rPr>
          <w:color w:val="231F20"/>
          <w:spacing w:val="-5"/>
          <w:sz w:val="26"/>
        </w:rPr>
        <w:t> </w:t>
      </w:r>
      <w:r>
        <w:rPr>
          <w:color w:val="231F20"/>
          <w:sz w:val="26"/>
        </w:rPr>
        <w:t>và</w:t>
      </w:r>
      <w:r>
        <w:rPr>
          <w:color w:val="231F20"/>
          <w:spacing w:val="-5"/>
          <w:sz w:val="26"/>
        </w:rPr>
        <w:t> </w:t>
      </w:r>
      <w:r>
        <w:rPr>
          <w:color w:val="231F20"/>
          <w:sz w:val="26"/>
        </w:rPr>
        <w:t>đối</w:t>
      </w:r>
      <w:r>
        <w:rPr>
          <w:color w:val="231F20"/>
          <w:spacing w:val="-5"/>
          <w:sz w:val="26"/>
        </w:rPr>
        <w:t> </w:t>
      </w:r>
      <w:r>
        <w:rPr>
          <w:color w:val="231F20"/>
          <w:sz w:val="26"/>
        </w:rPr>
        <w:t>tượng</w:t>
      </w:r>
      <w:r>
        <w:rPr>
          <w:color w:val="231F20"/>
          <w:spacing w:val="-5"/>
          <w:sz w:val="26"/>
        </w:rPr>
        <w:t> </w:t>
      </w:r>
      <w:r>
        <w:rPr>
          <w:color w:val="231F20"/>
          <w:sz w:val="26"/>
        </w:rPr>
        <w:t>duyên</w:t>
      </w:r>
      <w:r>
        <w:rPr>
          <w:color w:val="231F20"/>
          <w:spacing w:val="-5"/>
          <w:sz w:val="26"/>
        </w:rPr>
        <w:t> </w:t>
      </w:r>
      <w:r>
        <w:rPr>
          <w:color w:val="231F20"/>
          <w:sz w:val="26"/>
        </w:rPr>
        <w:t>kia: Nghĩa là thuộc về định vị</w:t>
      </w:r>
      <w:r>
        <w:rPr>
          <w:color w:val="231F20"/>
          <w:spacing w:val="-2"/>
          <w:sz w:val="26"/>
        </w:rPr>
        <w:t> </w:t>
      </w:r>
      <w:r>
        <w:rPr>
          <w:color w:val="231F20"/>
          <w:sz w:val="26"/>
        </w:rPr>
        <w:t>chí.</w:t>
      </w:r>
    </w:p>
    <w:p>
      <w:pPr>
        <w:pStyle w:val="ListParagraph"/>
        <w:numPr>
          <w:ilvl w:val="2"/>
          <w:numId w:val="11"/>
        </w:numPr>
        <w:tabs>
          <w:tab w:pos="1216" w:val="left" w:leader="none"/>
        </w:tabs>
        <w:spacing w:line="271" w:lineRule="auto" w:before="114" w:after="0"/>
        <w:ind w:left="393" w:right="127" w:firstLine="566"/>
        <w:jc w:val="both"/>
        <w:rPr>
          <w:sz w:val="26"/>
        </w:rPr>
      </w:pPr>
      <w:r>
        <w:rPr>
          <w:color w:val="231F20"/>
          <w:sz w:val="26"/>
        </w:rPr>
        <w:t>Trong pháp thế đệ nhất duyên đang hiện tiền chỗ nương dựa là pháp thế đệ nhất sẽ không được pháp thế đệ nhất cùng đối tượng duyên kia: Nghĩa là thuộc về năm địa</w:t>
      </w:r>
      <w:r>
        <w:rPr>
          <w:color w:val="231F20"/>
          <w:spacing w:val="-2"/>
          <w:sz w:val="26"/>
        </w:rPr>
        <w:t> </w:t>
      </w:r>
      <w:r>
        <w:rPr>
          <w:color w:val="231F20"/>
          <w:sz w:val="26"/>
        </w:rPr>
        <w:t>trên.</w:t>
      </w:r>
    </w:p>
    <w:p>
      <w:pPr>
        <w:pStyle w:val="ListParagraph"/>
        <w:numPr>
          <w:ilvl w:val="2"/>
          <w:numId w:val="11"/>
        </w:numPr>
        <w:tabs>
          <w:tab w:pos="1271" w:val="left" w:leader="none"/>
        </w:tabs>
        <w:spacing w:line="271" w:lineRule="auto" w:before="114" w:after="0"/>
        <w:ind w:left="393" w:right="123" w:firstLine="566"/>
        <w:jc w:val="both"/>
        <w:rPr>
          <w:sz w:val="26"/>
        </w:rPr>
      </w:pPr>
      <w:r>
        <w:rPr>
          <w:color w:val="231F20"/>
          <w:sz w:val="26"/>
        </w:rPr>
        <w:t>Trong </w:t>
      </w:r>
      <w:r>
        <w:rPr>
          <w:color w:val="231F20"/>
          <w:spacing w:val="2"/>
          <w:sz w:val="26"/>
        </w:rPr>
        <w:t>pháp </w:t>
      </w:r>
      <w:r>
        <w:rPr>
          <w:color w:val="231F20"/>
          <w:sz w:val="26"/>
        </w:rPr>
        <w:t>thế đệ </w:t>
      </w:r>
      <w:r>
        <w:rPr>
          <w:color w:val="231F20"/>
          <w:spacing w:val="2"/>
          <w:sz w:val="26"/>
        </w:rPr>
        <w:t>nhất, </w:t>
      </w:r>
      <w:r>
        <w:rPr>
          <w:color w:val="231F20"/>
          <w:sz w:val="26"/>
        </w:rPr>
        <w:t>trừ </w:t>
      </w:r>
      <w:r>
        <w:rPr>
          <w:color w:val="231F20"/>
          <w:spacing w:val="2"/>
          <w:sz w:val="26"/>
        </w:rPr>
        <w:t>duyên đang hiện tiền, </w:t>
      </w:r>
      <w:r>
        <w:rPr>
          <w:color w:val="231F20"/>
          <w:spacing w:val="3"/>
          <w:sz w:val="26"/>
        </w:rPr>
        <w:t>chỗ </w:t>
      </w:r>
      <w:r>
        <w:rPr>
          <w:color w:val="231F20"/>
          <w:spacing w:val="2"/>
          <w:sz w:val="26"/>
        </w:rPr>
        <w:t>nương </w:t>
      </w:r>
      <w:r>
        <w:rPr>
          <w:color w:val="231F20"/>
          <w:sz w:val="26"/>
        </w:rPr>
        <w:t>dựa là </w:t>
      </w:r>
      <w:r>
        <w:rPr>
          <w:color w:val="231F20"/>
          <w:spacing w:val="2"/>
          <w:sz w:val="26"/>
        </w:rPr>
        <w:t>pháp </w:t>
      </w:r>
      <w:r>
        <w:rPr>
          <w:color w:val="231F20"/>
          <w:sz w:val="26"/>
        </w:rPr>
        <w:t>thế đệ </w:t>
      </w:r>
      <w:r>
        <w:rPr>
          <w:color w:val="231F20"/>
          <w:spacing w:val="2"/>
          <w:sz w:val="26"/>
        </w:rPr>
        <w:t>nhất, </w:t>
      </w:r>
      <w:r>
        <w:rPr>
          <w:color w:val="231F20"/>
          <w:sz w:val="26"/>
        </w:rPr>
        <w:t>các </w:t>
      </w:r>
      <w:r>
        <w:rPr>
          <w:color w:val="231F20"/>
          <w:spacing w:val="2"/>
          <w:sz w:val="26"/>
        </w:rPr>
        <w:t>cảnh </w:t>
      </w:r>
      <w:r>
        <w:rPr>
          <w:color w:val="231F20"/>
          <w:sz w:val="26"/>
        </w:rPr>
        <w:t>còn lại của </w:t>
      </w:r>
      <w:r>
        <w:rPr>
          <w:color w:val="231F20"/>
          <w:spacing w:val="2"/>
          <w:sz w:val="26"/>
        </w:rPr>
        <w:t>duyên </w:t>
      </w:r>
      <w:r>
        <w:rPr>
          <w:color w:val="231F20"/>
          <w:sz w:val="26"/>
        </w:rPr>
        <w:t>là </w:t>
      </w:r>
      <w:r>
        <w:rPr>
          <w:color w:val="231F20"/>
          <w:spacing w:val="3"/>
          <w:sz w:val="26"/>
        </w:rPr>
        <w:t>pháp </w:t>
      </w:r>
      <w:r>
        <w:rPr>
          <w:color w:val="231F20"/>
          <w:sz w:val="26"/>
        </w:rPr>
        <w:t>thế đệ</w:t>
      </w:r>
      <w:r>
        <w:rPr>
          <w:color w:val="231F20"/>
          <w:spacing w:val="14"/>
          <w:sz w:val="26"/>
        </w:rPr>
        <w:t> </w:t>
      </w:r>
      <w:r>
        <w:rPr>
          <w:color w:val="231F20"/>
          <w:spacing w:val="3"/>
          <w:sz w:val="26"/>
        </w:rPr>
        <w:t>nhất.</w:t>
      </w:r>
    </w:p>
    <w:p>
      <w:pPr>
        <w:spacing w:after="0" w:line="271"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3"/>
      </w:pPr>
      <w:r>
        <w:rPr>
          <w:color w:val="231F20"/>
          <w:spacing w:val="-3"/>
        </w:rPr>
        <w:t>Như</w:t>
      </w:r>
      <w:r>
        <w:rPr>
          <w:color w:val="231F20"/>
          <w:spacing w:val="-14"/>
        </w:rPr>
        <w:t> </w:t>
      </w:r>
      <w:r>
        <w:rPr>
          <w:color w:val="231F20"/>
          <w:spacing w:val="-3"/>
        </w:rPr>
        <w:t>dựa</w:t>
      </w:r>
      <w:r>
        <w:rPr>
          <w:color w:val="231F20"/>
          <w:spacing w:val="-14"/>
        </w:rPr>
        <w:t> </w:t>
      </w:r>
      <w:r>
        <w:rPr>
          <w:color w:val="231F20"/>
          <w:spacing w:val="-3"/>
        </w:rPr>
        <w:t>vào</w:t>
      </w:r>
      <w:r>
        <w:rPr>
          <w:color w:val="231F20"/>
          <w:spacing w:val="-13"/>
        </w:rPr>
        <w:t> </w:t>
      </w:r>
      <w:r>
        <w:rPr>
          <w:color w:val="231F20"/>
          <w:spacing w:val="-3"/>
        </w:rPr>
        <w:t>định</w:t>
      </w:r>
      <w:r>
        <w:rPr>
          <w:color w:val="231F20"/>
          <w:spacing w:val="-14"/>
        </w:rPr>
        <w:t> </w:t>
      </w:r>
      <w:r>
        <w:rPr>
          <w:color w:val="231F20"/>
        </w:rPr>
        <w:t>vị</w:t>
      </w:r>
      <w:r>
        <w:rPr>
          <w:color w:val="231F20"/>
          <w:spacing w:val="-13"/>
        </w:rPr>
        <w:t> </w:t>
      </w:r>
      <w:r>
        <w:rPr>
          <w:color w:val="231F20"/>
          <w:spacing w:val="-3"/>
        </w:rPr>
        <w:t>chí</w:t>
      </w:r>
      <w:r>
        <w:rPr>
          <w:color w:val="231F20"/>
          <w:spacing w:val="-14"/>
        </w:rPr>
        <w:t> </w:t>
      </w:r>
      <w:r>
        <w:rPr>
          <w:color w:val="231F20"/>
          <w:spacing w:val="-3"/>
        </w:rPr>
        <w:t>nhập</w:t>
      </w:r>
      <w:r>
        <w:rPr>
          <w:color w:val="231F20"/>
          <w:spacing w:val="-13"/>
        </w:rPr>
        <w:t> </w:t>
      </w:r>
      <w:r>
        <w:rPr>
          <w:color w:val="231F20"/>
          <w:spacing w:val="-4"/>
        </w:rPr>
        <w:t>chánh</w:t>
      </w:r>
      <w:r>
        <w:rPr>
          <w:color w:val="231F20"/>
          <w:spacing w:val="-14"/>
        </w:rPr>
        <w:t> </w:t>
      </w:r>
      <w:r>
        <w:rPr>
          <w:color w:val="231F20"/>
          <w:spacing w:val="-3"/>
        </w:rPr>
        <w:t>tánh</w:t>
      </w:r>
      <w:r>
        <w:rPr>
          <w:color w:val="231F20"/>
          <w:spacing w:val="-13"/>
        </w:rPr>
        <w:t> </w:t>
      </w:r>
      <w:r>
        <w:rPr>
          <w:color w:val="231F20"/>
        </w:rPr>
        <w:t>ly</w:t>
      </w:r>
      <w:r>
        <w:rPr>
          <w:color w:val="231F20"/>
          <w:spacing w:val="-14"/>
        </w:rPr>
        <w:t> </w:t>
      </w:r>
      <w:r>
        <w:rPr>
          <w:color w:val="231F20"/>
          <w:spacing w:val="-4"/>
        </w:rPr>
        <w:t>sinh,</w:t>
      </w:r>
      <w:r>
        <w:rPr>
          <w:color w:val="231F20"/>
          <w:spacing w:val="-13"/>
        </w:rPr>
        <w:t> </w:t>
      </w:r>
      <w:r>
        <w:rPr>
          <w:color w:val="231F20"/>
          <w:spacing w:val="-3"/>
        </w:rPr>
        <w:t>khi</w:t>
      </w:r>
      <w:r>
        <w:rPr>
          <w:color w:val="231F20"/>
          <w:spacing w:val="-14"/>
        </w:rPr>
        <w:t> </w:t>
      </w:r>
      <w:r>
        <w:rPr>
          <w:color w:val="231F20"/>
          <w:spacing w:val="-3"/>
        </w:rPr>
        <w:t>trụ</w:t>
      </w:r>
      <w:r>
        <w:rPr>
          <w:color w:val="231F20"/>
          <w:spacing w:val="-13"/>
        </w:rPr>
        <w:t> </w:t>
      </w:r>
      <w:r>
        <w:rPr>
          <w:color w:val="231F20"/>
          <w:spacing w:val="-3"/>
        </w:rPr>
        <w:t>nơi</w:t>
      </w:r>
      <w:r>
        <w:rPr>
          <w:color w:val="231F20"/>
          <w:spacing w:val="-14"/>
        </w:rPr>
        <w:t> </w:t>
      </w:r>
      <w:r>
        <w:rPr>
          <w:color w:val="231F20"/>
          <w:spacing w:val="-4"/>
        </w:rPr>
        <w:t>nhẫn </w:t>
      </w:r>
      <w:r>
        <w:rPr>
          <w:color w:val="231F20"/>
          <w:spacing w:val="-3"/>
        </w:rPr>
        <w:t>tăng </w:t>
      </w:r>
      <w:r>
        <w:rPr>
          <w:color w:val="231F20"/>
          <w:spacing w:val="-4"/>
        </w:rPr>
        <w:t>thượng, </w:t>
      </w:r>
      <w:r>
        <w:rPr>
          <w:color w:val="231F20"/>
          <w:spacing w:val="-3"/>
        </w:rPr>
        <w:t>tạo </w:t>
      </w:r>
      <w:r>
        <w:rPr>
          <w:color w:val="231F20"/>
        </w:rPr>
        <w:t>ra </w:t>
      </w:r>
      <w:r>
        <w:rPr>
          <w:color w:val="231F20"/>
          <w:spacing w:val="-3"/>
        </w:rPr>
        <w:t>bốn </w:t>
      </w:r>
      <w:r>
        <w:rPr>
          <w:color w:val="231F20"/>
          <w:spacing w:val="-4"/>
        </w:rPr>
        <w:t>trường </w:t>
      </w:r>
      <w:r>
        <w:rPr>
          <w:color w:val="231F20"/>
          <w:spacing w:val="-3"/>
        </w:rPr>
        <w:t>hợp, thì dựa vào năm địa trên </w:t>
      </w:r>
      <w:r>
        <w:rPr>
          <w:color w:val="231F20"/>
          <w:spacing w:val="-4"/>
        </w:rPr>
        <w:t>nhập chánh</w:t>
      </w:r>
      <w:r>
        <w:rPr>
          <w:color w:val="231F20"/>
          <w:spacing w:val="-15"/>
        </w:rPr>
        <w:t> </w:t>
      </w:r>
      <w:r>
        <w:rPr>
          <w:color w:val="231F20"/>
          <w:spacing w:val="-3"/>
        </w:rPr>
        <w:t>tánh</w:t>
      </w:r>
      <w:r>
        <w:rPr>
          <w:color w:val="231F20"/>
          <w:spacing w:val="-14"/>
        </w:rPr>
        <w:t> </w:t>
      </w:r>
      <w:r>
        <w:rPr>
          <w:color w:val="231F20"/>
        </w:rPr>
        <w:t>ly</w:t>
      </w:r>
      <w:r>
        <w:rPr>
          <w:color w:val="231F20"/>
          <w:spacing w:val="-14"/>
        </w:rPr>
        <w:t> </w:t>
      </w:r>
      <w:r>
        <w:rPr>
          <w:color w:val="231F20"/>
          <w:spacing w:val="-4"/>
        </w:rPr>
        <w:t>sinh,</w:t>
      </w:r>
      <w:r>
        <w:rPr>
          <w:color w:val="231F20"/>
          <w:spacing w:val="-14"/>
        </w:rPr>
        <w:t> </w:t>
      </w:r>
      <w:r>
        <w:rPr>
          <w:color w:val="231F20"/>
          <w:spacing w:val="-3"/>
        </w:rPr>
        <w:t>khi</w:t>
      </w:r>
      <w:r>
        <w:rPr>
          <w:color w:val="231F20"/>
          <w:spacing w:val="-14"/>
        </w:rPr>
        <w:t> </w:t>
      </w:r>
      <w:r>
        <w:rPr>
          <w:color w:val="231F20"/>
          <w:spacing w:val="-3"/>
        </w:rPr>
        <w:t>trụ</w:t>
      </w:r>
      <w:r>
        <w:rPr>
          <w:color w:val="231F20"/>
          <w:spacing w:val="-14"/>
        </w:rPr>
        <w:t> </w:t>
      </w:r>
      <w:r>
        <w:rPr>
          <w:color w:val="231F20"/>
          <w:spacing w:val="-3"/>
        </w:rPr>
        <w:t>nơi</w:t>
      </w:r>
      <w:r>
        <w:rPr>
          <w:color w:val="231F20"/>
          <w:spacing w:val="-14"/>
        </w:rPr>
        <w:t> </w:t>
      </w:r>
      <w:r>
        <w:rPr>
          <w:color w:val="231F20"/>
          <w:spacing w:val="-3"/>
        </w:rPr>
        <w:t>nhẫn</w:t>
      </w:r>
      <w:r>
        <w:rPr>
          <w:color w:val="231F20"/>
          <w:spacing w:val="-14"/>
        </w:rPr>
        <w:t> </w:t>
      </w:r>
      <w:r>
        <w:rPr>
          <w:color w:val="231F20"/>
          <w:spacing w:val="-3"/>
        </w:rPr>
        <w:t>tăng</w:t>
      </w:r>
      <w:r>
        <w:rPr>
          <w:color w:val="231F20"/>
          <w:spacing w:val="-14"/>
        </w:rPr>
        <w:t> </w:t>
      </w:r>
      <w:r>
        <w:rPr>
          <w:color w:val="231F20"/>
          <w:spacing w:val="-4"/>
        </w:rPr>
        <w:t>thượng,</w:t>
      </w:r>
      <w:r>
        <w:rPr>
          <w:color w:val="231F20"/>
          <w:spacing w:val="-15"/>
        </w:rPr>
        <w:t> </w:t>
      </w:r>
      <w:r>
        <w:rPr>
          <w:color w:val="231F20"/>
          <w:spacing w:val="-3"/>
        </w:rPr>
        <w:t>nên</w:t>
      </w:r>
      <w:r>
        <w:rPr>
          <w:color w:val="231F20"/>
          <w:spacing w:val="-14"/>
        </w:rPr>
        <w:t> </w:t>
      </w:r>
      <w:r>
        <w:rPr>
          <w:color w:val="231F20"/>
          <w:spacing w:val="-3"/>
        </w:rPr>
        <w:t>biết</w:t>
      </w:r>
      <w:r>
        <w:rPr>
          <w:color w:val="231F20"/>
          <w:spacing w:val="-14"/>
        </w:rPr>
        <w:t> </w:t>
      </w:r>
      <w:r>
        <w:rPr>
          <w:color w:val="231F20"/>
          <w:spacing w:val="-3"/>
        </w:rPr>
        <w:t>cũng</w:t>
      </w:r>
      <w:r>
        <w:rPr>
          <w:color w:val="231F20"/>
          <w:spacing w:val="-14"/>
        </w:rPr>
        <w:t> </w:t>
      </w:r>
      <w:r>
        <w:rPr>
          <w:color w:val="231F20"/>
          <w:spacing w:val="-3"/>
        </w:rPr>
        <w:t>như</w:t>
      </w:r>
      <w:r>
        <w:rPr>
          <w:color w:val="231F20"/>
          <w:spacing w:val="-14"/>
        </w:rPr>
        <w:t> </w:t>
      </w:r>
      <w:r>
        <w:rPr>
          <w:color w:val="231F20"/>
          <w:spacing w:val="-4"/>
        </w:rPr>
        <w:t>thế.</w:t>
      </w:r>
    </w:p>
    <w:p>
      <w:pPr>
        <w:pStyle w:val="BodyText"/>
        <w:spacing w:line="271" w:lineRule="auto"/>
        <w:ind w:right="410"/>
      </w:pPr>
      <w:r>
        <w:rPr>
          <w:i/>
          <w:color w:val="231F20"/>
        </w:rPr>
        <w:t>Hỏi:</w:t>
      </w:r>
      <w:r>
        <w:rPr>
          <w:i/>
          <w:color w:val="231F20"/>
          <w:spacing w:val="-10"/>
        </w:rPr>
        <w:t> </w:t>
      </w:r>
      <w:r>
        <w:rPr>
          <w:color w:val="231F20"/>
        </w:rPr>
        <w:t>Từng</w:t>
      </w:r>
      <w:r>
        <w:rPr>
          <w:color w:val="231F20"/>
          <w:spacing w:val="-4"/>
        </w:rPr>
        <w:t> </w:t>
      </w:r>
      <w:r>
        <w:rPr>
          <w:color w:val="231F20"/>
        </w:rPr>
        <w:t>có</w:t>
      </w:r>
      <w:r>
        <w:rPr>
          <w:color w:val="231F20"/>
          <w:spacing w:val="-4"/>
        </w:rPr>
        <w:t> </w:t>
      </w:r>
      <w:r>
        <w:rPr>
          <w:color w:val="231F20"/>
        </w:rPr>
        <w:t>thành</w:t>
      </w:r>
      <w:r>
        <w:rPr>
          <w:color w:val="231F20"/>
          <w:spacing w:val="-4"/>
        </w:rPr>
        <w:t> </w:t>
      </w:r>
      <w:r>
        <w:rPr>
          <w:color w:val="231F20"/>
        </w:rPr>
        <w:t>tựu</w:t>
      </w:r>
      <w:r>
        <w:rPr>
          <w:color w:val="231F20"/>
          <w:spacing w:val="-5"/>
        </w:rPr>
        <w:t> </w:t>
      </w:r>
      <w:r>
        <w:rPr>
          <w:color w:val="231F20"/>
        </w:rPr>
        <w:t>pháp</w:t>
      </w:r>
      <w:r>
        <w:rPr>
          <w:color w:val="231F20"/>
          <w:spacing w:val="-4"/>
        </w:rPr>
        <w:t> </w:t>
      </w:r>
      <w:r>
        <w:rPr>
          <w:color w:val="231F20"/>
        </w:rPr>
        <w:t>thế</w:t>
      </w:r>
      <w:r>
        <w:rPr>
          <w:color w:val="231F20"/>
          <w:spacing w:val="-4"/>
        </w:rPr>
        <w:t> </w:t>
      </w:r>
      <w:r>
        <w:rPr>
          <w:color w:val="231F20"/>
        </w:rPr>
        <w:t>đệ</w:t>
      </w:r>
      <w:r>
        <w:rPr>
          <w:color w:val="231F20"/>
          <w:spacing w:val="-4"/>
        </w:rPr>
        <w:t> </w:t>
      </w:r>
      <w:r>
        <w:rPr>
          <w:color w:val="231F20"/>
        </w:rPr>
        <w:t>nhất,</w:t>
      </w:r>
      <w:r>
        <w:rPr>
          <w:color w:val="231F20"/>
          <w:spacing w:val="-5"/>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việc lìa trói buộc, chứng đắc chăng?</w:t>
      </w:r>
    </w:p>
    <w:p>
      <w:pPr>
        <w:pStyle w:val="BodyText"/>
        <w:spacing w:before="113"/>
        <w:ind w:left="677" w:firstLine="0"/>
      </w:pPr>
      <w:r>
        <w:rPr>
          <w:i/>
          <w:color w:val="231F20"/>
        </w:rPr>
        <w:t>Đáp: </w:t>
      </w:r>
      <w:r>
        <w:rPr>
          <w:color w:val="231F20"/>
        </w:rPr>
        <w:t>Nên nêu ra bốn trường hợp.</w:t>
      </w:r>
    </w:p>
    <w:p>
      <w:pPr>
        <w:pStyle w:val="ListParagraph"/>
        <w:numPr>
          <w:ilvl w:val="0"/>
          <w:numId w:val="12"/>
        </w:numPr>
        <w:tabs>
          <w:tab w:pos="961" w:val="left" w:leader="none"/>
        </w:tabs>
        <w:spacing w:line="271" w:lineRule="auto" w:before="153" w:after="0"/>
        <w:ind w:left="110" w:right="410" w:firstLine="566"/>
        <w:jc w:val="both"/>
        <w:rPr>
          <w:sz w:val="26"/>
        </w:rPr>
      </w:pPr>
      <w:r>
        <w:rPr>
          <w:color w:val="231F20"/>
          <w:sz w:val="26"/>
        </w:rPr>
        <w:t>Thành tựu pháp thế đệ nhất, không thành tựu việc lìa trói buộc, chứng đắc: Nghĩa là nếu dựa vào địa này nhập chánh tánh ly sinh, Hành giả kia chưa lìa nhiễm của địa</w:t>
      </w:r>
      <w:r>
        <w:rPr>
          <w:color w:val="231F20"/>
          <w:spacing w:val="-4"/>
          <w:sz w:val="26"/>
        </w:rPr>
        <w:t> </w:t>
      </w:r>
      <w:r>
        <w:rPr>
          <w:color w:val="231F20"/>
          <w:spacing w:val="-6"/>
          <w:sz w:val="26"/>
        </w:rPr>
        <w:t>ấy.</w:t>
      </w:r>
    </w:p>
    <w:p>
      <w:pPr>
        <w:pStyle w:val="ListParagraph"/>
        <w:numPr>
          <w:ilvl w:val="0"/>
          <w:numId w:val="12"/>
        </w:numPr>
        <w:tabs>
          <w:tab w:pos="964" w:val="left" w:leader="none"/>
        </w:tabs>
        <w:spacing w:line="271" w:lineRule="auto" w:before="114" w:after="0"/>
        <w:ind w:left="110" w:right="410" w:firstLine="566"/>
        <w:jc w:val="both"/>
        <w:rPr>
          <w:sz w:val="26"/>
        </w:rPr>
      </w:pPr>
      <w:r>
        <w:rPr>
          <w:color w:val="231F20"/>
          <w:sz w:val="26"/>
        </w:rPr>
        <w:t>Thành tựu việc lìa trói buộc, chứng đắc, không thành tựu pháp thế đệ nhất: Nghĩa là nếu dựa vào địa này nhập chánh tánh ly sinh, Hành giả kia khi mạng chung sinh vào địa</w:t>
      </w:r>
      <w:r>
        <w:rPr>
          <w:color w:val="231F20"/>
          <w:spacing w:val="-6"/>
          <w:sz w:val="26"/>
        </w:rPr>
        <w:t> </w:t>
      </w:r>
      <w:r>
        <w:rPr>
          <w:color w:val="231F20"/>
          <w:sz w:val="26"/>
        </w:rPr>
        <w:t>trên.</w:t>
      </w:r>
    </w:p>
    <w:p>
      <w:pPr>
        <w:pStyle w:val="ListParagraph"/>
        <w:numPr>
          <w:ilvl w:val="0"/>
          <w:numId w:val="12"/>
        </w:numPr>
        <w:tabs>
          <w:tab w:pos="948" w:val="left" w:leader="none"/>
        </w:tabs>
        <w:spacing w:line="271" w:lineRule="auto" w:before="113" w:after="0"/>
        <w:ind w:left="110" w:right="413" w:firstLine="566"/>
        <w:jc w:val="both"/>
        <w:rPr>
          <w:sz w:val="26"/>
        </w:rPr>
      </w:pPr>
      <w:r>
        <w:rPr>
          <w:color w:val="231F20"/>
          <w:spacing w:val="-4"/>
          <w:sz w:val="26"/>
        </w:rPr>
        <w:t>Thành </w:t>
      </w:r>
      <w:r>
        <w:rPr>
          <w:color w:val="231F20"/>
          <w:spacing w:val="-3"/>
          <w:sz w:val="26"/>
        </w:rPr>
        <w:t>tựu pháp thế </w:t>
      </w:r>
      <w:r>
        <w:rPr>
          <w:color w:val="231F20"/>
          <w:sz w:val="26"/>
        </w:rPr>
        <w:t>đệ </w:t>
      </w:r>
      <w:r>
        <w:rPr>
          <w:color w:val="231F20"/>
          <w:spacing w:val="-3"/>
          <w:sz w:val="26"/>
        </w:rPr>
        <w:t>nhất cũng </w:t>
      </w:r>
      <w:r>
        <w:rPr>
          <w:color w:val="231F20"/>
          <w:spacing w:val="-4"/>
          <w:sz w:val="26"/>
        </w:rPr>
        <w:t>thành </w:t>
      </w:r>
      <w:r>
        <w:rPr>
          <w:color w:val="231F20"/>
          <w:spacing w:val="-3"/>
          <w:sz w:val="26"/>
        </w:rPr>
        <w:t>tựu </w:t>
      </w:r>
      <w:r>
        <w:rPr>
          <w:color w:val="231F20"/>
          <w:sz w:val="26"/>
        </w:rPr>
        <w:t>sự </w:t>
      </w:r>
      <w:r>
        <w:rPr>
          <w:color w:val="231F20"/>
          <w:spacing w:val="-3"/>
          <w:sz w:val="26"/>
        </w:rPr>
        <w:t>lìa trói </w:t>
      </w:r>
      <w:r>
        <w:rPr>
          <w:color w:val="231F20"/>
          <w:spacing w:val="-4"/>
          <w:sz w:val="26"/>
        </w:rPr>
        <w:t>buộc,</w:t>
      </w:r>
      <w:r>
        <w:rPr>
          <w:color w:val="231F20"/>
          <w:spacing w:val="57"/>
          <w:sz w:val="26"/>
        </w:rPr>
        <w:t> </w:t>
      </w:r>
      <w:r>
        <w:rPr>
          <w:color w:val="231F20"/>
          <w:spacing w:val="-4"/>
          <w:sz w:val="26"/>
        </w:rPr>
        <w:t>chứng</w:t>
      </w:r>
      <w:r>
        <w:rPr>
          <w:color w:val="231F20"/>
          <w:spacing w:val="-17"/>
          <w:sz w:val="26"/>
        </w:rPr>
        <w:t> </w:t>
      </w:r>
      <w:r>
        <w:rPr>
          <w:color w:val="231F20"/>
          <w:spacing w:val="-3"/>
          <w:sz w:val="26"/>
        </w:rPr>
        <w:t>đắc:</w:t>
      </w:r>
      <w:r>
        <w:rPr>
          <w:color w:val="231F20"/>
          <w:spacing w:val="-16"/>
          <w:sz w:val="26"/>
        </w:rPr>
        <w:t> </w:t>
      </w:r>
      <w:r>
        <w:rPr>
          <w:color w:val="231F20"/>
          <w:spacing w:val="-4"/>
          <w:sz w:val="26"/>
        </w:rPr>
        <w:t>Nghĩa</w:t>
      </w:r>
      <w:r>
        <w:rPr>
          <w:color w:val="231F20"/>
          <w:spacing w:val="-17"/>
          <w:sz w:val="26"/>
        </w:rPr>
        <w:t> </w:t>
      </w:r>
      <w:r>
        <w:rPr>
          <w:color w:val="231F20"/>
          <w:sz w:val="26"/>
        </w:rPr>
        <w:t>là</w:t>
      </w:r>
      <w:r>
        <w:rPr>
          <w:color w:val="231F20"/>
          <w:spacing w:val="-16"/>
          <w:sz w:val="26"/>
        </w:rPr>
        <w:t> </w:t>
      </w:r>
      <w:r>
        <w:rPr>
          <w:color w:val="231F20"/>
          <w:spacing w:val="-3"/>
          <w:sz w:val="26"/>
        </w:rPr>
        <w:t>nếu</w:t>
      </w:r>
      <w:r>
        <w:rPr>
          <w:color w:val="231F20"/>
          <w:spacing w:val="-16"/>
          <w:sz w:val="26"/>
        </w:rPr>
        <w:t> </w:t>
      </w:r>
      <w:r>
        <w:rPr>
          <w:color w:val="231F20"/>
          <w:spacing w:val="-3"/>
          <w:sz w:val="26"/>
        </w:rPr>
        <w:t>dựa</w:t>
      </w:r>
      <w:r>
        <w:rPr>
          <w:color w:val="231F20"/>
          <w:spacing w:val="-16"/>
          <w:sz w:val="26"/>
        </w:rPr>
        <w:t> </w:t>
      </w:r>
      <w:r>
        <w:rPr>
          <w:color w:val="231F20"/>
          <w:spacing w:val="-3"/>
          <w:sz w:val="26"/>
        </w:rPr>
        <w:t>vào</w:t>
      </w:r>
      <w:r>
        <w:rPr>
          <w:color w:val="231F20"/>
          <w:spacing w:val="-16"/>
          <w:sz w:val="26"/>
        </w:rPr>
        <w:t> </w:t>
      </w:r>
      <w:r>
        <w:rPr>
          <w:color w:val="231F20"/>
          <w:spacing w:val="-3"/>
          <w:sz w:val="26"/>
        </w:rPr>
        <w:t>địa</w:t>
      </w:r>
      <w:r>
        <w:rPr>
          <w:color w:val="231F20"/>
          <w:spacing w:val="-16"/>
          <w:sz w:val="26"/>
        </w:rPr>
        <w:t> </w:t>
      </w:r>
      <w:r>
        <w:rPr>
          <w:color w:val="231F20"/>
          <w:spacing w:val="-3"/>
          <w:sz w:val="26"/>
        </w:rPr>
        <w:t>này</w:t>
      </w:r>
      <w:r>
        <w:rPr>
          <w:color w:val="231F20"/>
          <w:spacing w:val="-16"/>
          <w:sz w:val="26"/>
        </w:rPr>
        <w:t> </w:t>
      </w:r>
      <w:r>
        <w:rPr>
          <w:color w:val="231F20"/>
          <w:spacing w:val="-3"/>
          <w:sz w:val="26"/>
        </w:rPr>
        <w:t>nhập</w:t>
      </w:r>
      <w:r>
        <w:rPr>
          <w:color w:val="231F20"/>
          <w:spacing w:val="-16"/>
          <w:sz w:val="26"/>
        </w:rPr>
        <w:t> </w:t>
      </w:r>
      <w:r>
        <w:rPr>
          <w:color w:val="231F20"/>
          <w:spacing w:val="-4"/>
          <w:sz w:val="26"/>
        </w:rPr>
        <w:t>chánh</w:t>
      </w:r>
      <w:r>
        <w:rPr>
          <w:color w:val="231F20"/>
          <w:spacing w:val="-17"/>
          <w:sz w:val="26"/>
        </w:rPr>
        <w:t> </w:t>
      </w:r>
      <w:r>
        <w:rPr>
          <w:color w:val="231F20"/>
          <w:spacing w:val="-3"/>
          <w:sz w:val="26"/>
        </w:rPr>
        <w:t>tánh</w:t>
      </w:r>
      <w:r>
        <w:rPr>
          <w:color w:val="231F20"/>
          <w:spacing w:val="-16"/>
          <w:sz w:val="26"/>
        </w:rPr>
        <w:t> </w:t>
      </w:r>
      <w:r>
        <w:rPr>
          <w:color w:val="231F20"/>
          <w:sz w:val="26"/>
        </w:rPr>
        <w:t>ly</w:t>
      </w:r>
      <w:r>
        <w:rPr>
          <w:color w:val="231F20"/>
          <w:spacing w:val="-16"/>
          <w:sz w:val="26"/>
        </w:rPr>
        <w:t> </w:t>
      </w:r>
      <w:r>
        <w:rPr>
          <w:color w:val="231F20"/>
          <w:spacing w:val="-4"/>
          <w:sz w:val="26"/>
        </w:rPr>
        <w:t>sinh,</w:t>
      </w:r>
      <w:r>
        <w:rPr>
          <w:color w:val="231F20"/>
          <w:spacing w:val="-17"/>
          <w:sz w:val="26"/>
        </w:rPr>
        <w:t> </w:t>
      </w:r>
      <w:r>
        <w:rPr>
          <w:color w:val="231F20"/>
          <w:spacing w:val="-4"/>
          <w:sz w:val="26"/>
        </w:rPr>
        <w:t>Hành </w:t>
      </w:r>
      <w:r>
        <w:rPr>
          <w:color w:val="231F20"/>
          <w:spacing w:val="-3"/>
          <w:sz w:val="26"/>
        </w:rPr>
        <w:t>giả</w:t>
      </w:r>
      <w:r>
        <w:rPr>
          <w:color w:val="231F20"/>
          <w:spacing w:val="-8"/>
          <w:sz w:val="26"/>
        </w:rPr>
        <w:t> </w:t>
      </w:r>
      <w:r>
        <w:rPr>
          <w:color w:val="231F20"/>
          <w:spacing w:val="-3"/>
          <w:sz w:val="26"/>
        </w:rPr>
        <w:t>kia</w:t>
      </w:r>
      <w:r>
        <w:rPr>
          <w:color w:val="231F20"/>
          <w:spacing w:val="-7"/>
          <w:sz w:val="26"/>
        </w:rPr>
        <w:t> </w:t>
      </w:r>
      <w:r>
        <w:rPr>
          <w:color w:val="231F20"/>
          <w:sz w:val="26"/>
        </w:rPr>
        <w:t>đã</w:t>
      </w:r>
      <w:r>
        <w:rPr>
          <w:color w:val="231F20"/>
          <w:spacing w:val="-7"/>
          <w:sz w:val="26"/>
        </w:rPr>
        <w:t> </w:t>
      </w:r>
      <w:r>
        <w:rPr>
          <w:color w:val="231F20"/>
          <w:spacing w:val="-3"/>
          <w:sz w:val="26"/>
        </w:rPr>
        <w:t>lìa</w:t>
      </w:r>
      <w:r>
        <w:rPr>
          <w:color w:val="231F20"/>
          <w:spacing w:val="-7"/>
          <w:sz w:val="26"/>
        </w:rPr>
        <w:t> </w:t>
      </w:r>
      <w:r>
        <w:rPr>
          <w:color w:val="231F20"/>
          <w:spacing w:val="-4"/>
          <w:sz w:val="26"/>
        </w:rPr>
        <w:t>nhiễm</w:t>
      </w:r>
      <w:r>
        <w:rPr>
          <w:color w:val="231F20"/>
          <w:spacing w:val="-7"/>
          <w:sz w:val="26"/>
        </w:rPr>
        <w:t> </w:t>
      </w:r>
      <w:r>
        <w:rPr>
          <w:color w:val="231F20"/>
          <w:spacing w:val="-3"/>
          <w:sz w:val="26"/>
        </w:rPr>
        <w:t>của</w:t>
      </w:r>
      <w:r>
        <w:rPr>
          <w:color w:val="231F20"/>
          <w:spacing w:val="-7"/>
          <w:sz w:val="26"/>
        </w:rPr>
        <w:t> </w:t>
      </w:r>
      <w:r>
        <w:rPr>
          <w:color w:val="231F20"/>
          <w:spacing w:val="-3"/>
          <w:sz w:val="26"/>
        </w:rPr>
        <w:t>địa</w:t>
      </w:r>
      <w:r>
        <w:rPr>
          <w:color w:val="231F20"/>
          <w:spacing w:val="-7"/>
          <w:sz w:val="26"/>
        </w:rPr>
        <w:t> </w:t>
      </w:r>
      <w:r>
        <w:rPr>
          <w:color w:val="231F20"/>
          <w:spacing w:val="-9"/>
          <w:sz w:val="26"/>
        </w:rPr>
        <w:t>ấy,</w:t>
      </w:r>
      <w:r>
        <w:rPr>
          <w:color w:val="231F20"/>
          <w:spacing w:val="-7"/>
          <w:sz w:val="26"/>
        </w:rPr>
        <w:t> </w:t>
      </w:r>
      <w:r>
        <w:rPr>
          <w:color w:val="231F20"/>
          <w:spacing w:val="-4"/>
          <w:sz w:val="26"/>
        </w:rPr>
        <w:t>không</w:t>
      </w:r>
      <w:r>
        <w:rPr>
          <w:color w:val="231F20"/>
          <w:spacing w:val="-7"/>
          <w:sz w:val="26"/>
        </w:rPr>
        <w:t> </w:t>
      </w:r>
      <w:r>
        <w:rPr>
          <w:color w:val="231F20"/>
          <w:spacing w:val="-3"/>
          <w:sz w:val="26"/>
        </w:rPr>
        <w:t>mạng</w:t>
      </w:r>
      <w:r>
        <w:rPr>
          <w:color w:val="231F20"/>
          <w:spacing w:val="-7"/>
          <w:sz w:val="26"/>
        </w:rPr>
        <w:t> </w:t>
      </w:r>
      <w:r>
        <w:rPr>
          <w:color w:val="231F20"/>
          <w:spacing w:val="-4"/>
          <w:sz w:val="26"/>
        </w:rPr>
        <w:t>chung</w:t>
      </w:r>
      <w:r>
        <w:rPr>
          <w:color w:val="231F20"/>
          <w:spacing w:val="-7"/>
          <w:sz w:val="26"/>
        </w:rPr>
        <w:t> </w:t>
      </w:r>
      <w:r>
        <w:rPr>
          <w:color w:val="231F20"/>
          <w:spacing w:val="-3"/>
          <w:sz w:val="26"/>
        </w:rPr>
        <w:t>sinh</w:t>
      </w:r>
      <w:r>
        <w:rPr>
          <w:color w:val="231F20"/>
          <w:spacing w:val="-7"/>
          <w:sz w:val="26"/>
        </w:rPr>
        <w:t> </w:t>
      </w:r>
      <w:r>
        <w:rPr>
          <w:color w:val="231F20"/>
          <w:spacing w:val="-3"/>
          <w:sz w:val="26"/>
        </w:rPr>
        <w:t>vào</w:t>
      </w:r>
      <w:r>
        <w:rPr>
          <w:color w:val="231F20"/>
          <w:spacing w:val="-7"/>
          <w:sz w:val="26"/>
        </w:rPr>
        <w:t> </w:t>
      </w:r>
      <w:r>
        <w:rPr>
          <w:color w:val="231F20"/>
          <w:spacing w:val="-3"/>
          <w:sz w:val="26"/>
        </w:rPr>
        <w:t>địa</w:t>
      </w:r>
      <w:r>
        <w:rPr>
          <w:color w:val="231F20"/>
          <w:spacing w:val="-7"/>
          <w:sz w:val="26"/>
        </w:rPr>
        <w:t> </w:t>
      </w:r>
      <w:r>
        <w:rPr>
          <w:color w:val="231F20"/>
          <w:spacing w:val="-4"/>
          <w:sz w:val="26"/>
        </w:rPr>
        <w:t>trên.</w:t>
      </w:r>
    </w:p>
    <w:p>
      <w:pPr>
        <w:pStyle w:val="ListParagraph"/>
        <w:numPr>
          <w:ilvl w:val="0"/>
          <w:numId w:val="12"/>
        </w:numPr>
        <w:tabs>
          <w:tab w:pos="945" w:val="left" w:leader="none"/>
        </w:tabs>
        <w:spacing w:line="271" w:lineRule="auto" w:before="114" w:after="0"/>
        <w:ind w:left="110" w:right="410" w:firstLine="566"/>
        <w:jc w:val="both"/>
        <w:rPr>
          <w:sz w:val="26"/>
        </w:rPr>
      </w:pPr>
      <w:r>
        <w:rPr>
          <w:color w:val="231F20"/>
          <w:sz w:val="26"/>
        </w:rPr>
        <w:t>Không thành tựu pháp thế đệ nhất cũng không thành tựu sự lìa</w:t>
      </w:r>
      <w:r>
        <w:rPr>
          <w:color w:val="231F20"/>
          <w:spacing w:val="-6"/>
          <w:sz w:val="26"/>
        </w:rPr>
        <w:t> </w:t>
      </w:r>
      <w:r>
        <w:rPr>
          <w:color w:val="231F20"/>
          <w:sz w:val="26"/>
        </w:rPr>
        <w:t>trói</w:t>
      </w:r>
      <w:r>
        <w:rPr>
          <w:color w:val="231F20"/>
          <w:spacing w:val="-5"/>
          <w:sz w:val="26"/>
        </w:rPr>
        <w:t> </w:t>
      </w:r>
      <w:r>
        <w:rPr>
          <w:color w:val="231F20"/>
          <w:sz w:val="26"/>
        </w:rPr>
        <w:t>buộc,</w:t>
      </w:r>
      <w:r>
        <w:rPr>
          <w:color w:val="231F20"/>
          <w:spacing w:val="-5"/>
          <w:sz w:val="26"/>
        </w:rPr>
        <w:t> </w:t>
      </w:r>
      <w:r>
        <w:rPr>
          <w:color w:val="231F20"/>
          <w:sz w:val="26"/>
        </w:rPr>
        <w:t>chứng</w:t>
      </w:r>
      <w:r>
        <w:rPr>
          <w:color w:val="231F20"/>
          <w:spacing w:val="-6"/>
          <w:sz w:val="26"/>
        </w:rPr>
        <w:t> </w:t>
      </w:r>
      <w:r>
        <w:rPr>
          <w:color w:val="231F20"/>
          <w:sz w:val="26"/>
        </w:rPr>
        <w:t>đắc:</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nếu</w:t>
      </w:r>
      <w:r>
        <w:rPr>
          <w:color w:val="231F20"/>
          <w:spacing w:val="-6"/>
          <w:sz w:val="26"/>
        </w:rPr>
        <w:t> </w:t>
      </w:r>
      <w:r>
        <w:rPr>
          <w:color w:val="231F20"/>
          <w:sz w:val="26"/>
        </w:rPr>
        <w:t>chưa</w:t>
      </w:r>
      <w:r>
        <w:rPr>
          <w:color w:val="231F20"/>
          <w:spacing w:val="-5"/>
          <w:sz w:val="26"/>
        </w:rPr>
        <w:t> </w:t>
      </w:r>
      <w:r>
        <w:rPr>
          <w:color w:val="231F20"/>
          <w:sz w:val="26"/>
        </w:rPr>
        <w:t>có</w:t>
      </w:r>
      <w:r>
        <w:rPr>
          <w:color w:val="231F20"/>
          <w:spacing w:val="-5"/>
          <w:sz w:val="26"/>
        </w:rPr>
        <w:t> </w:t>
      </w:r>
      <w:r>
        <w:rPr>
          <w:color w:val="231F20"/>
          <w:sz w:val="26"/>
        </w:rPr>
        <w:t>thể</w:t>
      </w:r>
      <w:r>
        <w:rPr>
          <w:color w:val="231F20"/>
          <w:spacing w:val="-6"/>
          <w:sz w:val="26"/>
        </w:rPr>
        <w:t> </w:t>
      </w:r>
      <w:r>
        <w:rPr>
          <w:color w:val="231F20"/>
          <w:sz w:val="26"/>
        </w:rPr>
        <w:t>nhập</w:t>
      </w:r>
      <w:r>
        <w:rPr>
          <w:color w:val="231F20"/>
          <w:spacing w:val="-5"/>
          <w:sz w:val="26"/>
        </w:rPr>
        <w:t> </w:t>
      </w:r>
      <w:r>
        <w:rPr>
          <w:color w:val="231F20"/>
          <w:sz w:val="26"/>
        </w:rPr>
        <w:t>quả</w:t>
      </w:r>
      <w:r>
        <w:rPr>
          <w:color w:val="231F20"/>
          <w:spacing w:val="-5"/>
          <w:sz w:val="26"/>
        </w:rPr>
        <w:t> </w:t>
      </w:r>
      <w:r>
        <w:rPr>
          <w:color w:val="231F20"/>
          <w:sz w:val="26"/>
        </w:rPr>
        <w:t>vị</w:t>
      </w:r>
      <w:r>
        <w:rPr>
          <w:color w:val="231F20"/>
          <w:spacing w:val="-5"/>
          <w:sz w:val="26"/>
        </w:rPr>
        <w:t> </w:t>
      </w:r>
      <w:r>
        <w:rPr>
          <w:color w:val="231F20"/>
          <w:sz w:val="26"/>
        </w:rPr>
        <w:t>chánh tánh ly sinh, là hữu dư </w:t>
      </w:r>
      <w:r>
        <w:rPr>
          <w:color w:val="231F20"/>
          <w:spacing w:val="-9"/>
          <w:sz w:val="26"/>
        </w:rPr>
        <w:t>y, </w:t>
      </w:r>
      <w:r>
        <w:rPr>
          <w:color w:val="231F20"/>
          <w:sz w:val="26"/>
        </w:rPr>
        <w:t>Hành giả kia nơi hữu lậu lìa trói buộc đạt được, nên nói như thế.</w:t>
      </w:r>
    </w:p>
    <w:p>
      <w:pPr>
        <w:pStyle w:val="BodyText"/>
        <w:spacing w:line="271" w:lineRule="auto"/>
        <w:ind w:right="410"/>
      </w:pPr>
      <w:r>
        <w:rPr>
          <w:i/>
          <w:color w:val="231F20"/>
        </w:rPr>
        <w:t>Hỏi: </w:t>
      </w:r>
      <w:r>
        <w:rPr>
          <w:color w:val="231F20"/>
        </w:rPr>
        <w:t>Từng có Thánh giả thành tựu pháp thế đệ nhất, không thành tựu sự lìa trói buộc chứng đắc chăng?</w:t>
      </w:r>
    </w:p>
    <w:p>
      <w:pPr>
        <w:pStyle w:val="BodyText"/>
        <w:ind w:left="677" w:firstLine="0"/>
      </w:pPr>
      <w:r>
        <w:rPr>
          <w:i/>
          <w:color w:val="231F20"/>
        </w:rPr>
        <w:t>Đáp: </w:t>
      </w:r>
      <w:r>
        <w:rPr>
          <w:color w:val="231F20"/>
        </w:rPr>
        <w:t>Nên nêu ra bốn trường hợp:</w:t>
      </w:r>
    </w:p>
    <w:p>
      <w:pPr>
        <w:pStyle w:val="ListParagraph"/>
        <w:numPr>
          <w:ilvl w:val="0"/>
          <w:numId w:val="13"/>
        </w:numPr>
        <w:tabs>
          <w:tab w:pos="930" w:val="left" w:leader="none"/>
        </w:tabs>
        <w:spacing w:line="271" w:lineRule="auto" w:before="152" w:after="0"/>
        <w:ind w:left="110" w:right="410" w:firstLine="566"/>
        <w:jc w:val="both"/>
        <w:rPr>
          <w:sz w:val="26"/>
        </w:rPr>
      </w:pPr>
      <w:r>
        <w:rPr>
          <w:color w:val="231F20"/>
          <w:sz w:val="26"/>
        </w:rPr>
        <w:t>Thành</w:t>
      </w:r>
      <w:r>
        <w:rPr>
          <w:color w:val="231F20"/>
          <w:spacing w:val="-5"/>
          <w:sz w:val="26"/>
        </w:rPr>
        <w:t> </w:t>
      </w:r>
      <w:r>
        <w:rPr>
          <w:color w:val="231F20"/>
          <w:sz w:val="26"/>
        </w:rPr>
        <w:t>tựu</w:t>
      </w:r>
      <w:r>
        <w:rPr>
          <w:color w:val="231F20"/>
          <w:spacing w:val="-4"/>
          <w:sz w:val="26"/>
        </w:rPr>
        <w:t> </w:t>
      </w:r>
      <w:r>
        <w:rPr>
          <w:color w:val="231F20"/>
          <w:sz w:val="26"/>
        </w:rPr>
        <w:t>pháp</w:t>
      </w:r>
      <w:r>
        <w:rPr>
          <w:color w:val="231F20"/>
          <w:spacing w:val="-4"/>
          <w:sz w:val="26"/>
        </w:rPr>
        <w:t> </w:t>
      </w:r>
      <w:r>
        <w:rPr>
          <w:color w:val="231F20"/>
          <w:sz w:val="26"/>
        </w:rPr>
        <w:t>thế</w:t>
      </w:r>
      <w:r>
        <w:rPr>
          <w:color w:val="231F20"/>
          <w:spacing w:val="-4"/>
          <w:sz w:val="26"/>
        </w:rPr>
        <w:t> </w:t>
      </w:r>
      <w:r>
        <w:rPr>
          <w:color w:val="231F20"/>
          <w:sz w:val="26"/>
        </w:rPr>
        <w:t>đệ</w:t>
      </w:r>
      <w:r>
        <w:rPr>
          <w:color w:val="231F20"/>
          <w:spacing w:val="-4"/>
          <w:sz w:val="26"/>
        </w:rPr>
        <w:t> </w:t>
      </w:r>
      <w:r>
        <w:rPr>
          <w:color w:val="231F20"/>
          <w:sz w:val="26"/>
        </w:rPr>
        <w:t>nhất,</w:t>
      </w:r>
      <w:r>
        <w:rPr>
          <w:color w:val="231F20"/>
          <w:spacing w:val="-4"/>
          <w:sz w:val="26"/>
        </w:rPr>
        <w:t> </w:t>
      </w:r>
      <w:r>
        <w:rPr>
          <w:color w:val="231F20"/>
          <w:sz w:val="26"/>
        </w:rPr>
        <w:t>không</w:t>
      </w:r>
      <w:r>
        <w:rPr>
          <w:color w:val="231F20"/>
          <w:spacing w:val="-4"/>
          <w:sz w:val="26"/>
        </w:rPr>
        <w:t> </w:t>
      </w:r>
      <w:r>
        <w:rPr>
          <w:color w:val="231F20"/>
          <w:sz w:val="26"/>
        </w:rPr>
        <w:t>thành</w:t>
      </w:r>
      <w:r>
        <w:rPr>
          <w:color w:val="231F20"/>
          <w:spacing w:val="-4"/>
          <w:sz w:val="26"/>
        </w:rPr>
        <w:t> </w:t>
      </w:r>
      <w:r>
        <w:rPr>
          <w:color w:val="231F20"/>
          <w:sz w:val="26"/>
        </w:rPr>
        <w:t>tựu</w:t>
      </w:r>
      <w:r>
        <w:rPr>
          <w:color w:val="231F20"/>
          <w:spacing w:val="-4"/>
          <w:sz w:val="26"/>
        </w:rPr>
        <w:t> </w:t>
      </w:r>
      <w:r>
        <w:rPr>
          <w:color w:val="231F20"/>
          <w:sz w:val="26"/>
        </w:rPr>
        <w:t>sự</w:t>
      </w:r>
      <w:r>
        <w:rPr>
          <w:color w:val="231F20"/>
          <w:spacing w:val="-4"/>
          <w:sz w:val="26"/>
        </w:rPr>
        <w:t> </w:t>
      </w:r>
      <w:r>
        <w:rPr>
          <w:color w:val="231F20"/>
          <w:sz w:val="26"/>
        </w:rPr>
        <w:t>lìa</w:t>
      </w:r>
      <w:r>
        <w:rPr>
          <w:color w:val="231F20"/>
          <w:spacing w:val="-4"/>
          <w:sz w:val="26"/>
        </w:rPr>
        <w:t> </w:t>
      </w:r>
      <w:r>
        <w:rPr>
          <w:color w:val="231F20"/>
          <w:sz w:val="26"/>
        </w:rPr>
        <w:t>trói</w:t>
      </w:r>
      <w:r>
        <w:rPr>
          <w:color w:val="231F20"/>
          <w:spacing w:val="-4"/>
          <w:sz w:val="26"/>
        </w:rPr>
        <w:t> </w:t>
      </w:r>
      <w:r>
        <w:rPr>
          <w:color w:val="231F20"/>
          <w:sz w:val="26"/>
        </w:rPr>
        <w:t>buộc chứng đắc: Nghĩa là nếu dựa vào địa này nhập chánh tánh ly sinh, Thánh giả kia chưa lìa nhiễm của địa </w:t>
      </w:r>
      <w:r>
        <w:rPr>
          <w:color w:val="231F20"/>
          <w:spacing w:val="-6"/>
          <w:sz w:val="26"/>
        </w:rPr>
        <w:t>ấy.</w:t>
      </w:r>
    </w:p>
    <w:p>
      <w:pPr>
        <w:pStyle w:val="ListParagraph"/>
        <w:numPr>
          <w:ilvl w:val="0"/>
          <w:numId w:val="13"/>
        </w:numPr>
        <w:tabs>
          <w:tab w:pos="935" w:val="left" w:leader="none"/>
        </w:tabs>
        <w:spacing w:line="271" w:lineRule="auto" w:before="114" w:after="0"/>
        <w:ind w:left="110" w:right="410" w:firstLine="566"/>
        <w:jc w:val="both"/>
        <w:rPr>
          <w:sz w:val="26"/>
        </w:rPr>
      </w:pPr>
      <w:r>
        <w:rPr>
          <w:color w:val="231F20"/>
          <w:sz w:val="26"/>
        </w:rPr>
        <w:t>Thành tựu sự lìa trói buộc chứng đắc, không thành tựu </w:t>
      </w:r>
      <w:r>
        <w:rPr>
          <w:color w:val="231F20"/>
          <w:spacing w:val="-4"/>
          <w:sz w:val="26"/>
        </w:rPr>
        <w:t>pháp </w:t>
      </w:r>
      <w:r>
        <w:rPr>
          <w:color w:val="231F20"/>
          <w:sz w:val="26"/>
        </w:rPr>
        <w:t>thế đệ nhất: Nghĩa là nếu dựa vào địa này nhập chánh tánh ly sinh, Thánh giả kia mạng chung sinh vào địa kế tiếp</w:t>
      </w:r>
      <w:r>
        <w:rPr>
          <w:color w:val="231F20"/>
          <w:spacing w:val="-2"/>
          <w:sz w:val="26"/>
        </w:rPr>
        <w:t> </w:t>
      </w:r>
      <w:r>
        <w:rPr>
          <w:color w:val="231F20"/>
          <w:sz w:val="26"/>
        </w:rPr>
        <w:t>trên.</w:t>
      </w:r>
    </w:p>
    <w:p>
      <w:pPr>
        <w:spacing w:after="0" w:line="271"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13"/>
        </w:numPr>
        <w:tabs>
          <w:tab w:pos="1236" w:val="left" w:leader="none"/>
        </w:tabs>
        <w:spacing w:line="273" w:lineRule="auto" w:before="89" w:after="0"/>
        <w:ind w:left="393" w:right="129" w:firstLine="567"/>
        <w:jc w:val="both"/>
        <w:rPr>
          <w:sz w:val="26"/>
        </w:rPr>
      </w:pPr>
      <w:r>
        <w:rPr>
          <w:color w:val="231F20"/>
          <w:spacing w:val="-4"/>
          <w:sz w:val="26"/>
        </w:rPr>
        <w:t>Thành </w:t>
      </w:r>
      <w:r>
        <w:rPr>
          <w:color w:val="231F20"/>
          <w:spacing w:val="-3"/>
          <w:sz w:val="26"/>
        </w:rPr>
        <w:t>tựu pháp thế </w:t>
      </w:r>
      <w:r>
        <w:rPr>
          <w:color w:val="231F20"/>
          <w:sz w:val="26"/>
        </w:rPr>
        <w:t>đệ </w:t>
      </w:r>
      <w:r>
        <w:rPr>
          <w:color w:val="231F20"/>
          <w:spacing w:val="-3"/>
          <w:sz w:val="26"/>
        </w:rPr>
        <w:t>nhất cũng </w:t>
      </w:r>
      <w:r>
        <w:rPr>
          <w:color w:val="231F20"/>
          <w:spacing w:val="-4"/>
          <w:sz w:val="26"/>
        </w:rPr>
        <w:t>thành </w:t>
      </w:r>
      <w:r>
        <w:rPr>
          <w:color w:val="231F20"/>
          <w:spacing w:val="-3"/>
          <w:sz w:val="26"/>
        </w:rPr>
        <w:t>tựu </w:t>
      </w:r>
      <w:r>
        <w:rPr>
          <w:color w:val="231F20"/>
          <w:sz w:val="26"/>
        </w:rPr>
        <w:t>sự </w:t>
      </w:r>
      <w:r>
        <w:rPr>
          <w:color w:val="231F20"/>
          <w:spacing w:val="-3"/>
          <w:sz w:val="26"/>
        </w:rPr>
        <w:t>lìa trói </w:t>
      </w:r>
      <w:r>
        <w:rPr>
          <w:color w:val="231F20"/>
          <w:spacing w:val="-4"/>
          <w:sz w:val="26"/>
        </w:rPr>
        <w:t>buộc</w:t>
      </w:r>
      <w:r>
        <w:rPr>
          <w:color w:val="231F20"/>
          <w:spacing w:val="57"/>
          <w:sz w:val="26"/>
        </w:rPr>
        <w:t> </w:t>
      </w:r>
      <w:r>
        <w:rPr>
          <w:color w:val="231F20"/>
          <w:spacing w:val="-4"/>
          <w:sz w:val="26"/>
        </w:rPr>
        <w:t>chứng</w:t>
      </w:r>
      <w:r>
        <w:rPr>
          <w:color w:val="231F20"/>
          <w:spacing w:val="-24"/>
          <w:sz w:val="26"/>
        </w:rPr>
        <w:t> </w:t>
      </w:r>
      <w:r>
        <w:rPr>
          <w:color w:val="231F20"/>
          <w:spacing w:val="-3"/>
          <w:sz w:val="26"/>
        </w:rPr>
        <w:t>đắc:</w:t>
      </w:r>
      <w:r>
        <w:rPr>
          <w:color w:val="231F20"/>
          <w:spacing w:val="-23"/>
          <w:sz w:val="26"/>
        </w:rPr>
        <w:t> </w:t>
      </w:r>
      <w:r>
        <w:rPr>
          <w:color w:val="231F20"/>
          <w:spacing w:val="-4"/>
          <w:sz w:val="26"/>
        </w:rPr>
        <w:t>Nghĩa</w:t>
      </w:r>
      <w:r>
        <w:rPr>
          <w:color w:val="231F20"/>
          <w:spacing w:val="-23"/>
          <w:sz w:val="26"/>
        </w:rPr>
        <w:t> </w:t>
      </w:r>
      <w:r>
        <w:rPr>
          <w:color w:val="231F20"/>
          <w:sz w:val="26"/>
        </w:rPr>
        <w:t>là</w:t>
      </w:r>
      <w:r>
        <w:rPr>
          <w:color w:val="231F20"/>
          <w:spacing w:val="-23"/>
          <w:sz w:val="26"/>
        </w:rPr>
        <w:t> </w:t>
      </w:r>
      <w:r>
        <w:rPr>
          <w:color w:val="231F20"/>
          <w:spacing w:val="-3"/>
          <w:sz w:val="26"/>
        </w:rPr>
        <w:t>nếu</w:t>
      </w:r>
      <w:r>
        <w:rPr>
          <w:color w:val="231F20"/>
          <w:spacing w:val="-23"/>
          <w:sz w:val="26"/>
        </w:rPr>
        <w:t> </w:t>
      </w:r>
      <w:r>
        <w:rPr>
          <w:color w:val="231F20"/>
          <w:spacing w:val="-3"/>
          <w:sz w:val="26"/>
        </w:rPr>
        <w:t>dựa</w:t>
      </w:r>
      <w:r>
        <w:rPr>
          <w:color w:val="231F20"/>
          <w:spacing w:val="-23"/>
          <w:sz w:val="26"/>
        </w:rPr>
        <w:t> </w:t>
      </w:r>
      <w:r>
        <w:rPr>
          <w:color w:val="231F20"/>
          <w:spacing w:val="-3"/>
          <w:sz w:val="26"/>
        </w:rPr>
        <w:t>vào</w:t>
      </w:r>
      <w:r>
        <w:rPr>
          <w:color w:val="231F20"/>
          <w:spacing w:val="-23"/>
          <w:sz w:val="26"/>
        </w:rPr>
        <w:t> </w:t>
      </w:r>
      <w:r>
        <w:rPr>
          <w:color w:val="231F20"/>
          <w:spacing w:val="-3"/>
          <w:sz w:val="26"/>
        </w:rPr>
        <w:t>địa</w:t>
      </w:r>
      <w:r>
        <w:rPr>
          <w:color w:val="231F20"/>
          <w:spacing w:val="-23"/>
          <w:sz w:val="26"/>
        </w:rPr>
        <w:t> </w:t>
      </w:r>
      <w:r>
        <w:rPr>
          <w:color w:val="231F20"/>
          <w:spacing w:val="-3"/>
          <w:sz w:val="26"/>
        </w:rPr>
        <w:t>này</w:t>
      </w:r>
      <w:r>
        <w:rPr>
          <w:color w:val="231F20"/>
          <w:spacing w:val="-23"/>
          <w:sz w:val="26"/>
        </w:rPr>
        <w:t> </w:t>
      </w:r>
      <w:r>
        <w:rPr>
          <w:color w:val="231F20"/>
          <w:spacing w:val="-3"/>
          <w:sz w:val="26"/>
        </w:rPr>
        <w:t>nhập</w:t>
      </w:r>
      <w:r>
        <w:rPr>
          <w:color w:val="231F20"/>
          <w:spacing w:val="-24"/>
          <w:sz w:val="26"/>
        </w:rPr>
        <w:t> </w:t>
      </w:r>
      <w:r>
        <w:rPr>
          <w:color w:val="231F20"/>
          <w:spacing w:val="-4"/>
          <w:sz w:val="26"/>
        </w:rPr>
        <w:t>chánh</w:t>
      </w:r>
      <w:r>
        <w:rPr>
          <w:color w:val="231F20"/>
          <w:spacing w:val="-23"/>
          <w:sz w:val="26"/>
        </w:rPr>
        <w:t> </w:t>
      </w:r>
      <w:r>
        <w:rPr>
          <w:color w:val="231F20"/>
          <w:spacing w:val="-3"/>
          <w:sz w:val="26"/>
        </w:rPr>
        <w:t>tánh</w:t>
      </w:r>
      <w:r>
        <w:rPr>
          <w:color w:val="231F20"/>
          <w:spacing w:val="-23"/>
          <w:sz w:val="26"/>
        </w:rPr>
        <w:t> </w:t>
      </w:r>
      <w:r>
        <w:rPr>
          <w:color w:val="231F20"/>
          <w:sz w:val="26"/>
        </w:rPr>
        <w:t>ly</w:t>
      </w:r>
      <w:r>
        <w:rPr>
          <w:color w:val="231F20"/>
          <w:spacing w:val="-23"/>
          <w:sz w:val="26"/>
        </w:rPr>
        <w:t> </w:t>
      </w:r>
      <w:r>
        <w:rPr>
          <w:color w:val="231F20"/>
          <w:spacing w:val="-4"/>
          <w:sz w:val="26"/>
        </w:rPr>
        <w:t>sinh,</w:t>
      </w:r>
      <w:r>
        <w:rPr>
          <w:color w:val="231F20"/>
          <w:spacing w:val="-28"/>
          <w:sz w:val="26"/>
        </w:rPr>
        <w:t> </w:t>
      </w:r>
      <w:r>
        <w:rPr>
          <w:color w:val="231F20"/>
          <w:spacing w:val="-4"/>
          <w:sz w:val="26"/>
        </w:rPr>
        <w:t>Thánh </w:t>
      </w:r>
      <w:r>
        <w:rPr>
          <w:color w:val="231F20"/>
          <w:spacing w:val="-3"/>
          <w:sz w:val="26"/>
        </w:rPr>
        <w:t>giả</w:t>
      </w:r>
      <w:r>
        <w:rPr>
          <w:color w:val="231F20"/>
          <w:spacing w:val="-8"/>
          <w:sz w:val="26"/>
        </w:rPr>
        <w:t> </w:t>
      </w:r>
      <w:r>
        <w:rPr>
          <w:color w:val="231F20"/>
          <w:spacing w:val="-3"/>
          <w:sz w:val="26"/>
        </w:rPr>
        <w:t>kia</w:t>
      </w:r>
      <w:r>
        <w:rPr>
          <w:color w:val="231F20"/>
          <w:spacing w:val="-7"/>
          <w:sz w:val="26"/>
        </w:rPr>
        <w:t> </w:t>
      </w:r>
      <w:r>
        <w:rPr>
          <w:color w:val="231F20"/>
          <w:sz w:val="26"/>
        </w:rPr>
        <w:t>đã</w:t>
      </w:r>
      <w:r>
        <w:rPr>
          <w:color w:val="231F20"/>
          <w:spacing w:val="-7"/>
          <w:sz w:val="26"/>
        </w:rPr>
        <w:t> </w:t>
      </w:r>
      <w:r>
        <w:rPr>
          <w:color w:val="231F20"/>
          <w:spacing w:val="-3"/>
          <w:sz w:val="26"/>
        </w:rPr>
        <w:t>lìa</w:t>
      </w:r>
      <w:r>
        <w:rPr>
          <w:color w:val="231F20"/>
          <w:spacing w:val="-7"/>
          <w:sz w:val="26"/>
        </w:rPr>
        <w:t> </w:t>
      </w:r>
      <w:r>
        <w:rPr>
          <w:color w:val="231F20"/>
          <w:spacing w:val="-4"/>
          <w:sz w:val="26"/>
        </w:rPr>
        <w:t>nhiễm</w:t>
      </w:r>
      <w:r>
        <w:rPr>
          <w:color w:val="231F20"/>
          <w:spacing w:val="-7"/>
          <w:sz w:val="26"/>
        </w:rPr>
        <w:t> </w:t>
      </w:r>
      <w:r>
        <w:rPr>
          <w:color w:val="231F20"/>
          <w:spacing w:val="-3"/>
          <w:sz w:val="26"/>
        </w:rPr>
        <w:t>của</w:t>
      </w:r>
      <w:r>
        <w:rPr>
          <w:color w:val="231F20"/>
          <w:spacing w:val="-7"/>
          <w:sz w:val="26"/>
        </w:rPr>
        <w:t> </w:t>
      </w:r>
      <w:r>
        <w:rPr>
          <w:color w:val="231F20"/>
          <w:spacing w:val="-3"/>
          <w:sz w:val="26"/>
        </w:rPr>
        <w:t>địa</w:t>
      </w:r>
      <w:r>
        <w:rPr>
          <w:color w:val="231F20"/>
          <w:spacing w:val="-7"/>
          <w:sz w:val="26"/>
        </w:rPr>
        <w:t> </w:t>
      </w:r>
      <w:r>
        <w:rPr>
          <w:color w:val="231F20"/>
          <w:spacing w:val="-9"/>
          <w:sz w:val="26"/>
        </w:rPr>
        <w:t>ấy,</w:t>
      </w:r>
      <w:r>
        <w:rPr>
          <w:color w:val="231F20"/>
          <w:spacing w:val="-7"/>
          <w:sz w:val="26"/>
        </w:rPr>
        <w:t> </w:t>
      </w:r>
      <w:r>
        <w:rPr>
          <w:color w:val="231F20"/>
          <w:spacing w:val="-4"/>
          <w:sz w:val="26"/>
        </w:rPr>
        <w:t>không</w:t>
      </w:r>
      <w:r>
        <w:rPr>
          <w:color w:val="231F20"/>
          <w:spacing w:val="-7"/>
          <w:sz w:val="26"/>
        </w:rPr>
        <w:t> </w:t>
      </w:r>
      <w:r>
        <w:rPr>
          <w:color w:val="231F20"/>
          <w:spacing w:val="-3"/>
          <w:sz w:val="26"/>
        </w:rPr>
        <w:t>mạng</w:t>
      </w:r>
      <w:r>
        <w:rPr>
          <w:color w:val="231F20"/>
          <w:spacing w:val="-7"/>
          <w:sz w:val="26"/>
        </w:rPr>
        <w:t> </w:t>
      </w:r>
      <w:r>
        <w:rPr>
          <w:color w:val="231F20"/>
          <w:spacing w:val="-4"/>
          <w:sz w:val="26"/>
        </w:rPr>
        <w:t>chung</w:t>
      </w:r>
      <w:r>
        <w:rPr>
          <w:color w:val="231F20"/>
          <w:spacing w:val="-7"/>
          <w:sz w:val="26"/>
        </w:rPr>
        <w:t> </w:t>
      </w:r>
      <w:r>
        <w:rPr>
          <w:color w:val="231F20"/>
          <w:spacing w:val="-3"/>
          <w:sz w:val="26"/>
        </w:rPr>
        <w:t>sinh</w:t>
      </w:r>
      <w:r>
        <w:rPr>
          <w:color w:val="231F20"/>
          <w:spacing w:val="-7"/>
          <w:sz w:val="26"/>
        </w:rPr>
        <w:t> </w:t>
      </w:r>
      <w:r>
        <w:rPr>
          <w:color w:val="231F20"/>
          <w:spacing w:val="-3"/>
          <w:sz w:val="26"/>
        </w:rPr>
        <w:t>vào</w:t>
      </w:r>
      <w:r>
        <w:rPr>
          <w:color w:val="231F20"/>
          <w:spacing w:val="-7"/>
          <w:sz w:val="26"/>
        </w:rPr>
        <w:t> </w:t>
      </w:r>
      <w:r>
        <w:rPr>
          <w:color w:val="231F20"/>
          <w:spacing w:val="-3"/>
          <w:sz w:val="26"/>
        </w:rPr>
        <w:t>địa</w:t>
      </w:r>
      <w:r>
        <w:rPr>
          <w:color w:val="231F20"/>
          <w:spacing w:val="-7"/>
          <w:sz w:val="26"/>
        </w:rPr>
        <w:t> </w:t>
      </w:r>
      <w:r>
        <w:rPr>
          <w:color w:val="231F20"/>
          <w:spacing w:val="-4"/>
          <w:sz w:val="26"/>
        </w:rPr>
        <w:t>trên.</w:t>
      </w:r>
    </w:p>
    <w:p>
      <w:pPr>
        <w:pStyle w:val="ListParagraph"/>
        <w:numPr>
          <w:ilvl w:val="0"/>
          <w:numId w:val="13"/>
        </w:numPr>
        <w:tabs>
          <w:tab w:pos="1228" w:val="left" w:leader="none"/>
        </w:tabs>
        <w:spacing w:line="273" w:lineRule="auto" w:before="111" w:after="0"/>
        <w:ind w:left="393" w:right="127" w:firstLine="566"/>
        <w:jc w:val="both"/>
        <w:rPr>
          <w:sz w:val="26"/>
        </w:rPr>
      </w:pPr>
      <w:r>
        <w:rPr>
          <w:color w:val="231F20"/>
          <w:sz w:val="26"/>
        </w:rPr>
        <w:t>Không thành tựu pháp thế đệ nhất cũng không thành tựu sự lìa trói buộc chứng đắc: Nghĩa là nếu dựa vào địa này nhập chánh tánh ly sinh, Thánh giả kia mạng chung vượt qua địa kế tiếp trên, sinh</w:t>
      </w:r>
      <w:r>
        <w:rPr>
          <w:color w:val="231F20"/>
          <w:spacing w:val="-8"/>
          <w:sz w:val="26"/>
        </w:rPr>
        <w:t> </w:t>
      </w:r>
      <w:r>
        <w:rPr>
          <w:color w:val="231F20"/>
          <w:sz w:val="26"/>
        </w:rPr>
        <w:t>vào</w:t>
      </w:r>
      <w:r>
        <w:rPr>
          <w:color w:val="231F20"/>
          <w:spacing w:val="-7"/>
          <w:sz w:val="26"/>
        </w:rPr>
        <w:t> </w:t>
      </w:r>
      <w:r>
        <w:rPr>
          <w:color w:val="231F20"/>
          <w:sz w:val="26"/>
        </w:rPr>
        <w:t>địa</w:t>
      </w:r>
      <w:r>
        <w:rPr>
          <w:color w:val="231F20"/>
          <w:spacing w:val="-7"/>
          <w:sz w:val="26"/>
        </w:rPr>
        <w:t> </w:t>
      </w:r>
      <w:r>
        <w:rPr>
          <w:color w:val="231F20"/>
          <w:sz w:val="26"/>
        </w:rPr>
        <w:t>còn</w:t>
      </w:r>
      <w:r>
        <w:rPr>
          <w:color w:val="231F20"/>
          <w:spacing w:val="-7"/>
          <w:sz w:val="26"/>
        </w:rPr>
        <w:t> </w:t>
      </w:r>
      <w:r>
        <w:rPr>
          <w:color w:val="231F20"/>
          <w:sz w:val="26"/>
        </w:rPr>
        <w:t>lại</w:t>
      </w:r>
      <w:r>
        <w:rPr>
          <w:color w:val="231F20"/>
          <w:spacing w:val="-7"/>
          <w:sz w:val="26"/>
        </w:rPr>
        <w:t> </w:t>
      </w:r>
      <w:r>
        <w:rPr>
          <w:color w:val="231F20"/>
          <w:sz w:val="26"/>
        </w:rPr>
        <w:t>ở</w:t>
      </w:r>
      <w:r>
        <w:rPr>
          <w:color w:val="231F20"/>
          <w:spacing w:val="-7"/>
          <w:sz w:val="26"/>
        </w:rPr>
        <w:t> </w:t>
      </w:r>
      <w:r>
        <w:rPr>
          <w:color w:val="231F20"/>
          <w:sz w:val="26"/>
        </w:rPr>
        <w:t>trên.</w:t>
      </w:r>
      <w:r>
        <w:rPr>
          <w:color w:val="231F20"/>
          <w:spacing w:val="-8"/>
          <w:sz w:val="26"/>
        </w:rPr>
        <w:t> </w:t>
      </w:r>
      <w:r>
        <w:rPr>
          <w:color w:val="231F20"/>
          <w:sz w:val="26"/>
        </w:rPr>
        <w:t>Là</w:t>
      </w:r>
      <w:r>
        <w:rPr>
          <w:color w:val="231F20"/>
          <w:spacing w:val="-7"/>
          <w:sz w:val="26"/>
        </w:rPr>
        <w:t> </w:t>
      </w:r>
      <w:r>
        <w:rPr>
          <w:color w:val="231F20"/>
          <w:sz w:val="26"/>
        </w:rPr>
        <w:t>hữu</w:t>
      </w:r>
      <w:r>
        <w:rPr>
          <w:color w:val="231F20"/>
          <w:spacing w:val="-7"/>
          <w:sz w:val="26"/>
        </w:rPr>
        <w:t> </w:t>
      </w:r>
      <w:r>
        <w:rPr>
          <w:color w:val="231F20"/>
          <w:sz w:val="26"/>
        </w:rPr>
        <w:t>dư</w:t>
      </w:r>
      <w:r>
        <w:rPr>
          <w:color w:val="231F20"/>
          <w:spacing w:val="-7"/>
          <w:sz w:val="26"/>
        </w:rPr>
        <w:t> </w:t>
      </w:r>
      <w:r>
        <w:rPr>
          <w:color w:val="231F20"/>
          <w:sz w:val="26"/>
        </w:rPr>
        <w:t>y</w:t>
      </w:r>
      <w:r>
        <w:rPr>
          <w:color w:val="231F20"/>
          <w:spacing w:val="-7"/>
          <w:sz w:val="26"/>
        </w:rPr>
        <w:t> </w:t>
      </w:r>
      <w:r>
        <w:rPr>
          <w:color w:val="231F20"/>
          <w:sz w:val="26"/>
        </w:rPr>
        <w:t>nơi</w:t>
      </w:r>
      <w:r>
        <w:rPr>
          <w:color w:val="231F20"/>
          <w:spacing w:val="-7"/>
          <w:sz w:val="26"/>
        </w:rPr>
        <w:t> </w:t>
      </w:r>
      <w:r>
        <w:rPr>
          <w:color w:val="231F20"/>
          <w:sz w:val="26"/>
        </w:rPr>
        <w:t>tất</w:t>
      </w:r>
      <w:r>
        <w:rPr>
          <w:color w:val="231F20"/>
          <w:spacing w:val="-8"/>
          <w:sz w:val="26"/>
        </w:rPr>
        <w:t> </w:t>
      </w:r>
      <w:r>
        <w:rPr>
          <w:color w:val="231F20"/>
          <w:sz w:val="26"/>
        </w:rPr>
        <w:t>cả</w:t>
      </w:r>
      <w:r>
        <w:rPr>
          <w:color w:val="231F20"/>
          <w:spacing w:val="-7"/>
          <w:sz w:val="26"/>
        </w:rPr>
        <w:t> </w:t>
      </w:r>
      <w:r>
        <w:rPr>
          <w:color w:val="231F20"/>
          <w:sz w:val="26"/>
        </w:rPr>
        <w:t>pháp</w:t>
      </w:r>
      <w:r>
        <w:rPr>
          <w:color w:val="231F20"/>
          <w:spacing w:val="-7"/>
          <w:sz w:val="26"/>
        </w:rPr>
        <w:t> </w:t>
      </w:r>
      <w:r>
        <w:rPr>
          <w:color w:val="231F20"/>
          <w:sz w:val="26"/>
        </w:rPr>
        <w:t>thế</w:t>
      </w:r>
      <w:r>
        <w:rPr>
          <w:color w:val="231F20"/>
          <w:spacing w:val="-7"/>
          <w:sz w:val="26"/>
        </w:rPr>
        <w:t> </w:t>
      </w:r>
      <w:r>
        <w:rPr>
          <w:color w:val="231F20"/>
          <w:sz w:val="26"/>
        </w:rPr>
        <w:t>đệ</w:t>
      </w:r>
      <w:r>
        <w:rPr>
          <w:color w:val="231F20"/>
          <w:spacing w:val="-7"/>
          <w:sz w:val="26"/>
        </w:rPr>
        <w:t> </w:t>
      </w:r>
      <w:r>
        <w:rPr>
          <w:color w:val="231F20"/>
          <w:sz w:val="26"/>
        </w:rPr>
        <w:t>nhất</w:t>
      </w:r>
      <w:r>
        <w:rPr>
          <w:color w:val="231F20"/>
          <w:spacing w:val="-7"/>
          <w:sz w:val="26"/>
        </w:rPr>
        <w:t> </w:t>
      </w:r>
      <w:r>
        <w:rPr>
          <w:color w:val="231F20"/>
          <w:sz w:val="26"/>
        </w:rPr>
        <w:t>và tất cả sự lìa trói buộc chứng đắc, nên nói như</w:t>
      </w:r>
      <w:r>
        <w:rPr>
          <w:color w:val="231F20"/>
          <w:spacing w:val="-2"/>
          <w:sz w:val="26"/>
        </w:rPr>
        <w:t> </w:t>
      </w:r>
      <w:r>
        <w:rPr>
          <w:color w:val="231F20"/>
          <w:sz w:val="26"/>
        </w:rPr>
        <w:t>thế.</w:t>
      </w:r>
    </w:p>
    <w:p>
      <w:pPr>
        <w:pStyle w:val="BodyText"/>
        <w:spacing w:line="273" w:lineRule="auto" w:before="109"/>
        <w:ind w:left="393" w:right="126"/>
      </w:pPr>
      <w:r>
        <w:rPr>
          <w:i/>
          <w:color w:val="231F20"/>
        </w:rPr>
        <w:t>Hỏi:</w:t>
      </w:r>
      <w:r>
        <w:rPr>
          <w:i/>
          <w:color w:val="231F20"/>
          <w:spacing w:val="-10"/>
        </w:rPr>
        <w:t> </w:t>
      </w:r>
      <w:r>
        <w:rPr>
          <w:color w:val="231F20"/>
        </w:rPr>
        <w:t>Từng</w:t>
      </w:r>
      <w:r>
        <w:rPr>
          <w:color w:val="231F20"/>
          <w:spacing w:val="-4"/>
        </w:rPr>
        <w:t> </w:t>
      </w:r>
      <w:r>
        <w:rPr>
          <w:color w:val="231F20"/>
        </w:rPr>
        <w:t>có</w:t>
      </w:r>
      <w:r>
        <w:rPr>
          <w:color w:val="231F20"/>
          <w:spacing w:val="-4"/>
        </w:rPr>
        <w:t> </w:t>
      </w:r>
      <w:r>
        <w:rPr>
          <w:color w:val="231F20"/>
        </w:rPr>
        <w:t>thành</w:t>
      </w:r>
      <w:r>
        <w:rPr>
          <w:color w:val="231F20"/>
          <w:spacing w:val="-4"/>
        </w:rPr>
        <w:t> </w:t>
      </w:r>
      <w:r>
        <w:rPr>
          <w:color w:val="231F20"/>
        </w:rPr>
        <w:t>tựu</w:t>
      </w:r>
      <w:r>
        <w:rPr>
          <w:color w:val="231F20"/>
          <w:spacing w:val="-5"/>
        </w:rPr>
        <w:t> </w:t>
      </w:r>
      <w:r>
        <w:rPr>
          <w:color w:val="231F20"/>
        </w:rPr>
        <w:t>pháp</w:t>
      </w:r>
      <w:r>
        <w:rPr>
          <w:color w:val="231F20"/>
          <w:spacing w:val="-4"/>
        </w:rPr>
        <w:t> </w:t>
      </w:r>
      <w:r>
        <w:rPr>
          <w:color w:val="231F20"/>
        </w:rPr>
        <w:t>thế</w:t>
      </w:r>
      <w:r>
        <w:rPr>
          <w:color w:val="231F20"/>
          <w:spacing w:val="-4"/>
        </w:rPr>
        <w:t> </w:t>
      </w:r>
      <w:r>
        <w:rPr>
          <w:color w:val="231F20"/>
        </w:rPr>
        <w:t>đệ</w:t>
      </w:r>
      <w:r>
        <w:rPr>
          <w:color w:val="231F20"/>
          <w:spacing w:val="-4"/>
        </w:rPr>
        <w:t> </w:t>
      </w:r>
      <w:r>
        <w:rPr>
          <w:color w:val="231F20"/>
        </w:rPr>
        <w:t>nhất,</w:t>
      </w:r>
      <w:r>
        <w:rPr>
          <w:color w:val="231F20"/>
          <w:spacing w:val="-5"/>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việc lìa sự trói buộc chứng đắc</w:t>
      </w:r>
      <w:r>
        <w:rPr>
          <w:color w:val="231F20"/>
          <w:spacing w:val="-2"/>
        </w:rPr>
        <w:t> </w:t>
      </w:r>
      <w:r>
        <w:rPr>
          <w:color w:val="231F20"/>
        </w:rPr>
        <w:t>chăng?</w:t>
      </w:r>
    </w:p>
    <w:p>
      <w:pPr>
        <w:pStyle w:val="BodyText"/>
        <w:spacing w:before="112"/>
        <w:ind w:left="960" w:firstLine="0"/>
      </w:pPr>
      <w:r>
        <w:rPr>
          <w:i/>
          <w:color w:val="231F20"/>
        </w:rPr>
        <w:t>Đáp: </w:t>
      </w:r>
      <w:r>
        <w:rPr>
          <w:color w:val="231F20"/>
        </w:rPr>
        <w:t>Nên nêu ra bốn trường</w:t>
      </w:r>
      <w:r>
        <w:rPr>
          <w:color w:val="231F20"/>
          <w:spacing w:val="-6"/>
        </w:rPr>
        <w:t> </w:t>
      </w:r>
      <w:r>
        <w:rPr>
          <w:color w:val="231F20"/>
        </w:rPr>
        <w:t>hợp:</w:t>
      </w:r>
    </w:p>
    <w:p>
      <w:pPr>
        <w:pStyle w:val="ListParagraph"/>
        <w:numPr>
          <w:ilvl w:val="0"/>
          <w:numId w:val="14"/>
        </w:numPr>
        <w:tabs>
          <w:tab w:pos="1235" w:val="left" w:leader="none"/>
        </w:tabs>
        <w:spacing w:line="273" w:lineRule="auto" w:before="154" w:after="0"/>
        <w:ind w:left="393" w:right="126" w:firstLine="566"/>
        <w:jc w:val="both"/>
        <w:rPr>
          <w:sz w:val="26"/>
        </w:rPr>
      </w:pPr>
      <w:r>
        <w:rPr>
          <w:color w:val="231F20"/>
          <w:sz w:val="26"/>
        </w:rPr>
        <w:t>Trường hợp thứ nhất: Nghĩa là nếu nương vào định vị chí, hoặc tĩnh lự thứ nhất, tĩnh lự trung gian, nhập chánh tánh ly sinh, Hành giả kia chưa lìa nhiễm nơi tĩnh lự thứ</w:t>
      </w:r>
      <w:r>
        <w:rPr>
          <w:color w:val="231F20"/>
          <w:spacing w:val="-2"/>
          <w:sz w:val="26"/>
        </w:rPr>
        <w:t> </w:t>
      </w:r>
      <w:r>
        <w:rPr>
          <w:color w:val="231F20"/>
          <w:sz w:val="26"/>
        </w:rPr>
        <w:t>nhất.</w:t>
      </w:r>
    </w:p>
    <w:p>
      <w:pPr>
        <w:pStyle w:val="ListParagraph"/>
        <w:numPr>
          <w:ilvl w:val="0"/>
          <w:numId w:val="14"/>
        </w:numPr>
        <w:tabs>
          <w:tab w:pos="1234" w:val="left" w:leader="none"/>
        </w:tabs>
        <w:spacing w:line="273" w:lineRule="auto" w:before="111" w:after="0"/>
        <w:ind w:left="393" w:right="128" w:firstLine="566"/>
        <w:jc w:val="both"/>
        <w:rPr>
          <w:sz w:val="26"/>
        </w:rPr>
      </w:pPr>
      <w:r>
        <w:rPr>
          <w:color w:val="231F20"/>
          <w:sz w:val="26"/>
        </w:rPr>
        <w:t>Trường hợp thứ hai: Nghĩa là nếu nương vào địa này nhập chánh</w:t>
      </w:r>
      <w:r>
        <w:rPr>
          <w:color w:val="231F20"/>
          <w:spacing w:val="-9"/>
          <w:sz w:val="26"/>
        </w:rPr>
        <w:t> </w:t>
      </w:r>
      <w:r>
        <w:rPr>
          <w:color w:val="231F20"/>
          <w:sz w:val="26"/>
        </w:rPr>
        <w:t>tánh</w:t>
      </w:r>
      <w:r>
        <w:rPr>
          <w:color w:val="231F20"/>
          <w:spacing w:val="-8"/>
          <w:sz w:val="26"/>
        </w:rPr>
        <w:t> </w:t>
      </w:r>
      <w:r>
        <w:rPr>
          <w:color w:val="231F20"/>
          <w:sz w:val="26"/>
        </w:rPr>
        <w:t>ly</w:t>
      </w:r>
      <w:r>
        <w:rPr>
          <w:color w:val="231F20"/>
          <w:spacing w:val="-8"/>
          <w:sz w:val="26"/>
        </w:rPr>
        <w:t> </w:t>
      </w:r>
      <w:r>
        <w:rPr>
          <w:color w:val="231F20"/>
          <w:sz w:val="26"/>
        </w:rPr>
        <w:t>sinh,</w:t>
      </w:r>
      <w:r>
        <w:rPr>
          <w:color w:val="231F20"/>
          <w:spacing w:val="-8"/>
          <w:sz w:val="26"/>
        </w:rPr>
        <w:t> </w:t>
      </w:r>
      <w:r>
        <w:rPr>
          <w:color w:val="231F20"/>
          <w:sz w:val="26"/>
        </w:rPr>
        <w:t>Hành</w:t>
      </w:r>
      <w:r>
        <w:rPr>
          <w:color w:val="231F20"/>
          <w:spacing w:val="-8"/>
          <w:sz w:val="26"/>
        </w:rPr>
        <w:t> </w:t>
      </w:r>
      <w:r>
        <w:rPr>
          <w:color w:val="231F20"/>
          <w:sz w:val="26"/>
        </w:rPr>
        <w:t>giả</w:t>
      </w:r>
      <w:r>
        <w:rPr>
          <w:color w:val="231F20"/>
          <w:spacing w:val="-8"/>
          <w:sz w:val="26"/>
        </w:rPr>
        <w:t> </w:t>
      </w:r>
      <w:r>
        <w:rPr>
          <w:color w:val="231F20"/>
          <w:sz w:val="26"/>
        </w:rPr>
        <w:t>kia</w:t>
      </w:r>
      <w:r>
        <w:rPr>
          <w:color w:val="231F20"/>
          <w:spacing w:val="-8"/>
          <w:sz w:val="26"/>
        </w:rPr>
        <w:t> </w:t>
      </w:r>
      <w:r>
        <w:rPr>
          <w:color w:val="231F20"/>
          <w:sz w:val="26"/>
        </w:rPr>
        <w:t>mạng</w:t>
      </w:r>
      <w:r>
        <w:rPr>
          <w:color w:val="231F20"/>
          <w:spacing w:val="-8"/>
          <w:sz w:val="26"/>
        </w:rPr>
        <w:t> </w:t>
      </w:r>
      <w:r>
        <w:rPr>
          <w:color w:val="231F20"/>
          <w:sz w:val="26"/>
        </w:rPr>
        <w:t>chung</w:t>
      </w:r>
      <w:r>
        <w:rPr>
          <w:color w:val="231F20"/>
          <w:spacing w:val="-8"/>
          <w:sz w:val="26"/>
        </w:rPr>
        <w:t> </w:t>
      </w:r>
      <w:r>
        <w:rPr>
          <w:color w:val="231F20"/>
          <w:sz w:val="26"/>
        </w:rPr>
        <w:t>sinh</w:t>
      </w:r>
      <w:r>
        <w:rPr>
          <w:color w:val="231F20"/>
          <w:spacing w:val="-8"/>
          <w:sz w:val="26"/>
        </w:rPr>
        <w:t> </w:t>
      </w:r>
      <w:r>
        <w:rPr>
          <w:color w:val="231F20"/>
          <w:sz w:val="26"/>
        </w:rPr>
        <w:t>vào</w:t>
      </w:r>
      <w:r>
        <w:rPr>
          <w:color w:val="231F20"/>
          <w:spacing w:val="-8"/>
          <w:sz w:val="26"/>
        </w:rPr>
        <w:t> </w:t>
      </w:r>
      <w:r>
        <w:rPr>
          <w:color w:val="231F20"/>
          <w:sz w:val="26"/>
        </w:rPr>
        <w:t>địa</w:t>
      </w:r>
      <w:r>
        <w:rPr>
          <w:color w:val="231F20"/>
          <w:spacing w:val="-8"/>
          <w:sz w:val="26"/>
        </w:rPr>
        <w:t> </w:t>
      </w:r>
      <w:r>
        <w:rPr>
          <w:color w:val="231F20"/>
          <w:sz w:val="26"/>
        </w:rPr>
        <w:t>trên.</w:t>
      </w:r>
      <w:r>
        <w:rPr>
          <w:color w:val="231F20"/>
          <w:spacing w:val="-8"/>
          <w:sz w:val="26"/>
        </w:rPr>
        <w:t> </w:t>
      </w:r>
      <w:r>
        <w:rPr>
          <w:color w:val="231F20"/>
          <w:sz w:val="26"/>
        </w:rPr>
        <w:t>Hoặc chưa được pháp thế đệ nhất, sinh nơi cõi dục, cõi sắc rồi, lìa nhiễm nơi tĩnh lự thứ nhất và sinh nơi xứ không vô</w:t>
      </w:r>
      <w:r>
        <w:rPr>
          <w:color w:val="231F20"/>
          <w:spacing w:val="-2"/>
          <w:sz w:val="26"/>
        </w:rPr>
        <w:t> </w:t>
      </w:r>
      <w:r>
        <w:rPr>
          <w:color w:val="231F20"/>
          <w:sz w:val="26"/>
        </w:rPr>
        <w:t>biên.</w:t>
      </w:r>
    </w:p>
    <w:p>
      <w:pPr>
        <w:pStyle w:val="ListParagraph"/>
        <w:numPr>
          <w:ilvl w:val="0"/>
          <w:numId w:val="14"/>
        </w:numPr>
        <w:tabs>
          <w:tab w:pos="1240" w:val="left" w:leader="none"/>
        </w:tabs>
        <w:spacing w:line="273" w:lineRule="auto" w:before="110" w:after="0"/>
        <w:ind w:left="393" w:right="127" w:firstLine="566"/>
        <w:jc w:val="both"/>
        <w:rPr>
          <w:sz w:val="26"/>
        </w:rPr>
      </w:pPr>
      <w:r>
        <w:rPr>
          <w:color w:val="231F20"/>
          <w:sz w:val="26"/>
        </w:rPr>
        <w:t>Trường hợp thứ ba: Nghĩa là nếu nương vào địa này nhập chánh tánh ly sinh rồi, lìa nhiễm nơi tĩnh lự thứ nhất, không mạng chung sinh vào địa</w:t>
      </w:r>
      <w:r>
        <w:rPr>
          <w:color w:val="231F20"/>
          <w:spacing w:val="-2"/>
          <w:sz w:val="26"/>
        </w:rPr>
        <w:t> </w:t>
      </w:r>
      <w:r>
        <w:rPr>
          <w:color w:val="231F20"/>
          <w:sz w:val="26"/>
        </w:rPr>
        <w:t>trên.</w:t>
      </w:r>
    </w:p>
    <w:p>
      <w:pPr>
        <w:pStyle w:val="ListParagraph"/>
        <w:numPr>
          <w:ilvl w:val="0"/>
          <w:numId w:val="14"/>
        </w:numPr>
        <w:tabs>
          <w:tab w:pos="1217" w:val="left" w:leader="none"/>
        </w:tabs>
        <w:spacing w:line="240" w:lineRule="auto" w:before="111" w:after="0"/>
        <w:ind w:left="1216" w:right="0" w:hanging="257"/>
        <w:jc w:val="both"/>
        <w:rPr>
          <w:sz w:val="26"/>
        </w:rPr>
      </w:pPr>
      <w:r>
        <w:rPr>
          <w:color w:val="231F20"/>
          <w:sz w:val="26"/>
        </w:rPr>
        <w:t>Trường hợp thứ tư: Là trừ các tướng</w:t>
      </w:r>
      <w:r>
        <w:rPr>
          <w:color w:val="231F20"/>
          <w:spacing w:val="-3"/>
          <w:sz w:val="26"/>
        </w:rPr>
        <w:t> </w:t>
      </w:r>
      <w:r>
        <w:rPr>
          <w:color w:val="231F20"/>
          <w:sz w:val="26"/>
        </w:rPr>
        <w:t>trước.</w:t>
      </w:r>
    </w:p>
    <w:p>
      <w:pPr>
        <w:pStyle w:val="BodyText"/>
        <w:spacing w:line="273" w:lineRule="auto" w:before="154"/>
        <w:ind w:left="393" w:right="126"/>
      </w:pPr>
      <w:r>
        <w:rPr>
          <w:color w:val="231F20"/>
        </w:rPr>
        <w:t>Tôn</w:t>
      </w:r>
      <w:r>
        <w:rPr>
          <w:color w:val="231F20"/>
          <w:spacing w:val="-14"/>
        </w:rPr>
        <w:t> </w:t>
      </w:r>
      <w:r>
        <w:rPr>
          <w:color w:val="231F20"/>
        </w:rPr>
        <w:t>giả</w:t>
      </w:r>
      <w:r>
        <w:rPr>
          <w:color w:val="231F20"/>
          <w:spacing w:val="-13"/>
        </w:rPr>
        <w:t> </w:t>
      </w:r>
      <w:r>
        <w:rPr>
          <w:color w:val="231F20"/>
        </w:rPr>
        <w:t>ở</w:t>
      </w:r>
      <w:r>
        <w:rPr>
          <w:color w:val="231F20"/>
          <w:spacing w:val="-14"/>
        </w:rPr>
        <w:t> </w:t>
      </w:r>
      <w:r>
        <w:rPr>
          <w:color w:val="231F20"/>
        </w:rPr>
        <w:t>đây</w:t>
      </w:r>
      <w:r>
        <w:rPr>
          <w:color w:val="231F20"/>
          <w:spacing w:val="-13"/>
        </w:rPr>
        <w:t> </w:t>
      </w:r>
      <w:r>
        <w:rPr>
          <w:color w:val="231F20"/>
        </w:rPr>
        <w:t>đã</w:t>
      </w:r>
      <w:r>
        <w:rPr>
          <w:color w:val="231F20"/>
          <w:spacing w:val="-13"/>
        </w:rPr>
        <w:t> </w:t>
      </w:r>
      <w:r>
        <w:rPr>
          <w:color w:val="231F20"/>
        </w:rPr>
        <w:t>phân</w:t>
      </w:r>
      <w:r>
        <w:rPr>
          <w:color w:val="231F20"/>
          <w:spacing w:val="-14"/>
        </w:rPr>
        <w:t> </w:t>
      </w:r>
      <w:r>
        <w:rPr>
          <w:color w:val="231F20"/>
        </w:rPr>
        <w:t>biệt</w:t>
      </w:r>
      <w:r>
        <w:rPr>
          <w:color w:val="231F20"/>
          <w:spacing w:val="-13"/>
        </w:rPr>
        <w:t> </w:t>
      </w:r>
      <w:r>
        <w:rPr>
          <w:color w:val="231F20"/>
        </w:rPr>
        <w:t>bảy</w:t>
      </w:r>
      <w:r>
        <w:rPr>
          <w:color w:val="231F20"/>
          <w:spacing w:val="-13"/>
        </w:rPr>
        <w:t> </w:t>
      </w:r>
      <w:r>
        <w:rPr>
          <w:color w:val="231F20"/>
        </w:rPr>
        <w:t>môn</w:t>
      </w:r>
      <w:r>
        <w:rPr>
          <w:color w:val="231F20"/>
          <w:spacing w:val="-14"/>
        </w:rPr>
        <w:t> </w:t>
      </w:r>
      <w:r>
        <w:rPr>
          <w:color w:val="231F20"/>
        </w:rPr>
        <w:t>nơi</w:t>
      </w:r>
      <w:r>
        <w:rPr>
          <w:color w:val="231F20"/>
          <w:spacing w:val="-13"/>
        </w:rPr>
        <w:t> </w:t>
      </w:r>
      <w:r>
        <w:rPr>
          <w:color w:val="231F20"/>
        </w:rPr>
        <w:t>pháp</w:t>
      </w:r>
      <w:r>
        <w:rPr>
          <w:color w:val="231F20"/>
          <w:spacing w:val="-13"/>
        </w:rPr>
        <w:t> </w:t>
      </w:r>
      <w:r>
        <w:rPr>
          <w:color w:val="231F20"/>
        </w:rPr>
        <w:t>thế</w:t>
      </w:r>
      <w:r>
        <w:rPr>
          <w:color w:val="231F20"/>
          <w:spacing w:val="-14"/>
        </w:rPr>
        <w:t> </w:t>
      </w:r>
      <w:r>
        <w:rPr>
          <w:color w:val="231F20"/>
        </w:rPr>
        <w:t>đệ</w:t>
      </w:r>
      <w:r>
        <w:rPr>
          <w:color w:val="231F20"/>
          <w:spacing w:val="-13"/>
        </w:rPr>
        <w:t> </w:t>
      </w:r>
      <w:r>
        <w:rPr>
          <w:color w:val="231F20"/>
        </w:rPr>
        <w:t>nhất.</w:t>
      </w:r>
      <w:r>
        <w:rPr>
          <w:color w:val="231F20"/>
          <w:spacing w:val="-13"/>
        </w:rPr>
        <w:t> </w:t>
      </w:r>
      <w:r>
        <w:rPr>
          <w:color w:val="231F20"/>
        </w:rPr>
        <w:t>Nghĩa là ban đầu: Thế nào là pháp thế đệ nhất, cho đến môn thứ bảy: Pháp thế đệ nhất nên nói là thoái chuyển hay không thoái chuyển? </w:t>
      </w:r>
      <w:r>
        <w:rPr>
          <w:color w:val="231F20"/>
          <w:spacing w:val="-5"/>
        </w:rPr>
        <w:t>Trong </w:t>
      </w:r>
      <w:r>
        <w:rPr>
          <w:color w:val="231F20"/>
          <w:spacing w:val="-6"/>
        </w:rPr>
        <w:t>ấy, </w:t>
      </w:r>
      <w:r>
        <w:rPr>
          <w:color w:val="231F20"/>
        </w:rPr>
        <w:t>ba môn trước là luận căn bản, bốn môn sau là luận nhân sinh.</w:t>
      </w:r>
    </w:p>
    <w:p>
      <w:pPr>
        <w:pStyle w:val="BodyText"/>
        <w:spacing w:line="273" w:lineRule="auto" w:before="110"/>
        <w:ind w:left="393" w:right="128"/>
      </w:pPr>
      <w:r>
        <w:rPr>
          <w:color w:val="231F20"/>
        </w:rPr>
        <w:t>Pháp</w:t>
      </w:r>
      <w:r>
        <w:rPr>
          <w:color w:val="231F20"/>
          <w:spacing w:val="-6"/>
        </w:rPr>
        <w:t> </w:t>
      </w:r>
      <w:r>
        <w:rPr>
          <w:color w:val="231F20"/>
        </w:rPr>
        <w:t>thế</w:t>
      </w:r>
      <w:r>
        <w:rPr>
          <w:color w:val="231F20"/>
          <w:spacing w:val="-5"/>
        </w:rPr>
        <w:t> </w:t>
      </w:r>
      <w:r>
        <w:rPr>
          <w:color w:val="231F20"/>
        </w:rPr>
        <w:t>đệ</w:t>
      </w:r>
      <w:r>
        <w:rPr>
          <w:color w:val="231F20"/>
          <w:spacing w:val="-6"/>
        </w:rPr>
        <w:t> </w:t>
      </w:r>
      <w:r>
        <w:rPr>
          <w:color w:val="231F20"/>
        </w:rPr>
        <w:t>nhất</w:t>
      </w:r>
      <w:r>
        <w:rPr>
          <w:color w:val="231F20"/>
          <w:spacing w:val="-5"/>
        </w:rPr>
        <w:t> </w:t>
      </w:r>
      <w:r>
        <w:rPr>
          <w:color w:val="231F20"/>
        </w:rPr>
        <w:t>do</w:t>
      </w:r>
      <w:r>
        <w:rPr>
          <w:color w:val="231F20"/>
          <w:spacing w:val="-6"/>
        </w:rPr>
        <w:t> </w:t>
      </w:r>
      <w:r>
        <w:rPr>
          <w:color w:val="231F20"/>
        </w:rPr>
        <w:t>bảy</w:t>
      </w:r>
      <w:r>
        <w:rPr>
          <w:color w:val="231F20"/>
          <w:spacing w:val="-5"/>
        </w:rPr>
        <w:t> </w:t>
      </w:r>
      <w:r>
        <w:rPr>
          <w:color w:val="231F20"/>
        </w:rPr>
        <w:t>môn</w:t>
      </w:r>
      <w:r>
        <w:rPr>
          <w:color w:val="231F20"/>
          <w:spacing w:val="-5"/>
        </w:rPr>
        <w:t> </w:t>
      </w:r>
      <w:r>
        <w:rPr>
          <w:color w:val="231F20"/>
        </w:rPr>
        <w:t>này</w:t>
      </w:r>
      <w:r>
        <w:rPr>
          <w:color w:val="231F20"/>
          <w:spacing w:val="-6"/>
        </w:rPr>
        <w:t> </w:t>
      </w:r>
      <w:r>
        <w:rPr>
          <w:color w:val="231F20"/>
        </w:rPr>
        <w:t>phân</w:t>
      </w:r>
      <w:r>
        <w:rPr>
          <w:color w:val="231F20"/>
          <w:spacing w:val="-5"/>
        </w:rPr>
        <w:t> </w:t>
      </w:r>
      <w:r>
        <w:rPr>
          <w:color w:val="231F20"/>
        </w:rPr>
        <w:t>biệt</w:t>
      </w:r>
      <w:r>
        <w:rPr>
          <w:color w:val="231F20"/>
          <w:spacing w:val="-6"/>
        </w:rPr>
        <w:t> </w:t>
      </w:r>
      <w:r>
        <w:rPr>
          <w:color w:val="231F20"/>
        </w:rPr>
        <w:t>hiển</w:t>
      </w:r>
      <w:r>
        <w:rPr>
          <w:color w:val="231F20"/>
          <w:spacing w:val="-5"/>
        </w:rPr>
        <w:t> </w:t>
      </w:r>
      <w:r>
        <w:rPr>
          <w:color w:val="231F20"/>
        </w:rPr>
        <w:t>thị</w:t>
      </w:r>
      <w:r>
        <w:rPr>
          <w:color w:val="231F20"/>
          <w:spacing w:val="-5"/>
        </w:rPr>
        <w:t> </w:t>
      </w:r>
      <w:r>
        <w:rPr>
          <w:color w:val="231F20"/>
        </w:rPr>
        <w:t>nên</w:t>
      </w:r>
      <w:r>
        <w:rPr>
          <w:color w:val="231F20"/>
          <w:spacing w:val="-6"/>
        </w:rPr>
        <w:t> </w:t>
      </w:r>
      <w:r>
        <w:rPr>
          <w:color w:val="231F20"/>
        </w:rPr>
        <w:t>hết</w:t>
      </w:r>
      <w:r>
        <w:rPr>
          <w:color w:val="231F20"/>
          <w:spacing w:val="-5"/>
        </w:rPr>
        <w:t> </w:t>
      </w:r>
      <w:r>
        <w:rPr>
          <w:color w:val="231F20"/>
        </w:rPr>
        <w:t>sức là rõ ràng.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216" w:right="517" w:firstLine="0"/>
        <w:jc w:val="center"/>
      </w:pPr>
      <w:r>
        <w:rPr>
          <w:color w:val="231F20"/>
        </w:rPr>
        <w:t>***</w:t>
      </w:r>
    </w:p>
    <w:p>
      <w:pPr>
        <w:pStyle w:val="Heading3"/>
        <w:ind w:left="677" w:firstLine="0"/>
        <w:rPr>
          <w:i/>
        </w:rPr>
      </w:pPr>
      <w:r>
        <w:rPr>
          <w:i/>
          <w:color w:val="231F20"/>
        </w:rPr>
        <w:t>* Thế nào là Đảnh? Cho đến nói rộng.</w:t>
      </w:r>
    </w:p>
    <w:p>
      <w:pPr>
        <w:pStyle w:val="BodyText"/>
        <w:spacing w:line="273" w:lineRule="auto" w:before="155"/>
        <w:ind w:right="412"/>
      </w:pPr>
      <w:r>
        <w:rPr>
          <w:i/>
          <w:color w:val="231F20"/>
        </w:rPr>
        <w:t>Hỏi: </w:t>
      </w:r>
      <w:r>
        <w:rPr>
          <w:color w:val="231F20"/>
        </w:rPr>
        <w:t>Trước nên nói noãn, sau mới nói đến đảnh. Nhưng ở đây vì sao lại nói đảnh?</w:t>
      </w:r>
    </w:p>
    <w:p>
      <w:pPr>
        <w:pStyle w:val="BodyText"/>
        <w:spacing w:line="273" w:lineRule="auto" w:before="111"/>
        <w:ind w:right="410"/>
      </w:pPr>
      <w:r>
        <w:rPr>
          <w:i/>
          <w:color w:val="231F20"/>
        </w:rPr>
        <w:t>Đáp: </w:t>
      </w:r>
      <w:r>
        <w:rPr>
          <w:color w:val="231F20"/>
        </w:rPr>
        <w:t>Như trước đã nói, ở đây là nêu bày theo hướng nghịch. Vì</w:t>
      </w:r>
      <w:r>
        <w:rPr>
          <w:color w:val="231F20"/>
          <w:spacing w:val="-9"/>
        </w:rPr>
        <w:t> </w:t>
      </w:r>
      <w:r>
        <w:rPr>
          <w:color w:val="231F20"/>
        </w:rPr>
        <w:t>trong</w:t>
      </w:r>
      <w:r>
        <w:rPr>
          <w:color w:val="231F20"/>
          <w:spacing w:val="-8"/>
        </w:rPr>
        <w:t> </w:t>
      </w:r>
      <w:r>
        <w:rPr>
          <w:color w:val="231F20"/>
        </w:rPr>
        <w:t>thân</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có</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tịnh,</w:t>
      </w:r>
      <w:r>
        <w:rPr>
          <w:color w:val="231F20"/>
          <w:spacing w:val="-8"/>
        </w:rPr>
        <w:t> </w:t>
      </w:r>
      <w:r>
        <w:rPr>
          <w:color w:val="231F20"/>
        </w:rPr>
        <w:t>nhiễm,</w:t>
      </w:r>
      <w:r>
        <w:rPr>
          <w:color w:val="231F20"/>
          <w:spacing w:val="-8"/>
        </w:rPr>
        <w:t> </w:t>
      </w:r>
      <w:r>
        <w:rPr>
          <w:color w:val="231F20"/>
        </w:rPr>
        <w:t>nên</w:t>
      </w:r>
      <w:r>
        <w:rPr>
          <w:color w:val="231F20"/>
          <w:spacing w:val="-8"/>
        </w:rPr>
        <w:t> </w:t>
      </w:r>
      <w:r>
        <w:rPr>
          <w:color w:val="231F20"/>
        </w:rPr>
        <w:t>trước</w:t>
      </w:r>
      <w:r>
        <w:rPr>
          <w:color w:val="231F20"/>
          <w:spacing w:val="-8"/>
        </w:rPr>
        <w:t> </w:t>
      </w:r>
      <w:r>
        <w:rPr>
          <w:color w:val="231F20"/>
        </w:rPr>
        <w:t>nói</w:t>
      </w:r>
      <w:r>
        <w:rPr>
          <w:color w:val="231F20"/>
          <w:spacing w:val="-8"/>
        </w:rPr>
        <w:t> </w:t>
      </w:r>
      <w:r>
        <w:rPr>
          <w:color w:val="231F20"/>
        </w:rPr>
        <w:t>đảnh, sau mới nói</w:t>
      </w:r>
      <w:r>
        <w:rPr>
          <w:color w:val="231F20"/>
          <w:spacing w:val="-2"/>
        </w:rPr>
        <w:t> </w:t>
      </w:r>
      <w:r>
        <w:rPr>
          <w:color w:val="231F20"/>
        </w:rPr>
        <w:t>noãn.</w:t>
      </w:r>
    </w:p>
    <w:p>
      <w:pPr>
        <w:pStyle w:val="BodyText"/>
        <w:spacing w:before="111"/>
        <w:ind w:left="677" w:firstLine="0"/>
      </w:pPr>
      <w:r>
        <w:rPr>
          <w:i/>
          <w:color w:val="231F20"/>
        </w:rPr>
        <w:t>Hỏi: </w:t>
      </w:r>
      <w:r>
        <w:rPr>
          <w:color w:val="231F20"/>
        </w:rPr>
        <w:t>Nếu thế ở đây nên nói nhẫn trước, vì sao lại nói đảnh?</w:t>
      </w:r>
    </w:p>
    <w:p>
      <w:pPr>
        <w:pStyle w:val="BodyText"/>
        <w:spacing w:line="273" w:lineRule="auto" w:before="155"/>
        <w:ind w:right="411"/>
      </w:pPr>
      <w:r>
        <w:rPr>
          <w:i/>
          <w:color w:val="231F20"/>
        </w:rPr>
        <w:t>Đáp:</w:t>
      </w:r>
      <w:r>
        <w:rPr>
          <w:i/>
          <w:color w:val="231F20"/>
          <w:spacing w:val="-9"/>
        </w:rPr>
        <w:t> </w:t>
      </w:r>
      <w:r>
        <w:rPr>
          <w:color w:val="231F20"/>
        </w:rPr>
        <w:t>Vì</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nhẫn,</w:t>
      </w:r>
      <w:r>
        <w:rPr>
          <w:color w:val="231F20"/>
          <w:spacing w:val="-4"/>
        </w:rPr>
        <w:t> </w:t>
      </w:r>
      <w:r>
        <w:rPr>
          <w:color w:val="231F20"/>
        </w:rPr>
        <w:t>nhưng</w:t>
      </w:r>
      <w:r>
        <w:rPr>
          <w:color w:val="231F20"/>
          <w:spacing w:val="-4"/>
        </w:rPr>
        <w:t> </w:t>
      </w:r>
      <w:r>
        <w:rPr>
          <w:color w:val="231F20"/>
        </w:rPr>
        <w:t>không</w:t>
      </w:r>
      <w:r>
        <w:rPr>
          <w:color w:val="231F20"/>
          <w:spacing w:val="-4"/>
        </w:rPr>
        <w:t> </w:t>
      </w:r>
      <w:r>
        <w:rPr>
          <w:color w:val="231F20"/>
        </w:rPr>
        <w:t>làm</w:t>
      </w:r>
      <w:r>
        <w:rPr>
          <w:color w:val="231F20"/>
          <w:spacing w:val="-3"/>
        </w:rPr>
        <w:t> </w:t>
      </w:r>
      <w:r>
        <w:rPr>
          <w:color w:val="231F20"/>
        </w:rPr>
        <w:t>sáng</w:t>
      </w:r>
      <w:r>
        <w:rPr>
          <w:color w:val="231F20"/>
          <w:spacing w:val="-4"/>
        </w:rPr>
        <w:t> </w:t>
      </w:r>
      <w:r>
        <w:rPr>
          <w:color w:val="231F20"/>
        </w:rPr>
        <w:t>rõ.</w:t>
      </w:r>
      <w:r>
        <w:rPr>
          <w:color w:val="231F20"/>
          <w:spacing w:val="-4"/>
        </w:rPr>
        <w:t> </w:t>
      </w:r>
      <w:r>
        <w:rPr>
          <w:color w:val="231F20"/>
        </w:rPr>
        <w:t>Nghĩa</w:t>
      </w:r>
      <w:r>
        <w:rPr>
          <w:color w:val="231F20"/>
          <w:spacing w:val="-4"/>
        </w:rPr>
        <w:t> </w:t>
      </w:r>
      <w:r>
        <w:rPr>
          <w:color w:val="231F20"/>
        </w:rPr>
        <w:t>là trước đây đã nói: Nếu tức hơn thì trước nên không phải pháp thế </w:t>
      </w:r>
      <w:r>
        <w:rPr>
          <w:color w:val="231F20"/>
          <w:spacing w:val="-7"/>
        </w:rPr>
        <w:t>đệ </w:t>
      </w:r>
      <w:r>
        <w:rPr>
          <w:color w:val="231F20"/>
        </w:rPr>
        <w:t>nhất,</w:t>
      </w:r>
      <w:r>
        <w:rPr>
          <w:color w:val="231F20"/>
          <w:spacing w:val="-4"/>
        </w:rPr>
        <w:t> </w:t>
      </w:r>
      <w:r>
        <w:rPr>
          <w:color w:val="231F20"/>
        </w:rPr>
        <w:t>sau</w:t>
      </w:r>
      <w:r>
        <w:rPr>
          <w:color w:val="231F20"/>
          <w:spacing w:val="-4"/>
        </w:rPr>
        <w:t> </w:t>
      </w:r>
      <w:r>
        <w:rPr>
          <w:color w:val="231F20"/>
        </w:rPr>
        <w:t>mới</w:t>
      </w:r>
      <w:r>
        <w:rPr>
          <w:color w:val="231F20"/>
          <w:spacing w:val="-4"/>
        </w:rPr>
        <w:t> </w:t>
      </w:r>
      <w:r>
        <w:rPr>
          <w:color w:val="231F20"/>
        </w:rPr>
        <w:t>là</w:t>
      </w:r>
      <w:r>
        <w:rPr>
          <w:color w:val="231F20"/>
          <w:spacing w:val="-3"/>
        </w:rPr>
        <w:t> </w:t>
      </w:r>
      <w:r>
        <w:rPr>
          <w:color w:val="231F20"/>
        </w:rPr>
        <w:t>pháp</w:t>
      </w:r>
      <w:r>
        <w:rPr>
          <w:color w:val="231F20"/>
          <w:spacing w:val="-4"/>
        </w:rPr>
        <w:t> </w:t>
      </w:r>
      <w:r>
        <w:rPr>
          <w:color w:val="231F20"/>
        </w:rPr>
        <w:t>thế</w:t>
      </w:r>
      <w:r>
        <w:rPr>
          <w:color w:val="231F20"/>
          <w:spacing w:val="-4"/>
        </w:rPr>
        <w:t> </w:t>
      </w:r>
      <w:r>
        <w:rPr>
          <w:color w:val="231F20"/>
        </w:rPr>
        <w:t>đệ</w:t>
      </w:r>
      <w:r>
        <w:rPr>
          <w:color w:val="231F20"/>
          <w:spacing w:val="-3"/>
        </w:rPr>
        <w:t> </w:t>
      </w:r>
      <w:r>
        <w:rPr>
          <w:color w:val="231F20"/>
        </w:rPr>
        <w:t>nhất.</w:t>
      </w:r>
      <w:r>
        <w:rPr>
          <w:color w:val="231F20"/>
          <w:spacing w:val="-9"/>
        </w:rPr>
        <w:t> </w:t>
      </w:r>
      <w:r>
        <w:rPr>
          <w:color w:val="231F20"/>
        </w:rPr>
        <w:t>Trước</w:t>
      </w:r>
      <w:r>
        <w:rPr>
          <w:color w:val="231F20"/>
          <w:spacing w:val="-4"/>
        </w:rPr>
        <w:t> </w:t>
      </w:r>
      <w:r>
        <w:rPr>
          <w:color w:val="231F20"/>
        </w:rPr>
        <w:t>là</w:t>
      </w:r>
      <w:r>
        <w:rPr>
          <w:color w:val="231F20"/>
          <w:spacing w:val="-3"/>
        </w:rPr>
        <w:t> </w:t>
      </w:r>
      <w:r>
        <w:rPr>
          <w:color w:val="231F20"/>
        </w:rPr>
        <w:t>gì?</w:t>
      </w:r>
      <w:r>
        <w:rPr>
          <w:color w:val="231F20"/>
          <w:spacing w:val="-4"/>
        </w:rPr>
        <w:t> </w:t>
      </w:r>
      <w:r>
        <w:rPr>
          <w:color w:val="231F20"/>
        </w:rPr>
        <w:t>Là</w:t>
      </w:r>
      <w:r>
        <w:rPr>
          <w:color w:val="231F20"/>
          <w:spacing w:val="-4"/>
        </w:rPr>
        <w:t> </w:t>
      </w:r>
      <w:r>
        <w:rPr>
          <w:color w:val="231F20"/>
        </w:rPr>
        <w:t>nhẫn</w:t>
      </w:r>
      <w:r>
        <w:rPr>
          <w:color w:val="231F20"/>
          <w:spacing w:val="-3"/>
        </w:rPr>
        <w:t> </w:t>
      </w:r>
      <w:r>
        <w:rPr>
          <w:color w:val="231F20"/>
        </w:rPr>
        <w:t>tăng</w:t>
      </w:r>
      <w:r>
        <w:rPr>
          <w:color w:val="231F20"/>
          <w:spacing w:val="-4"/>
        </w:rPr>
        <w:t> </w:t>
      </w:r>
      <w:r>
        <w:rPr>
          <w:color w:val="231F20"/>
        </w:rPr>
        <w:t>thượng. Vậy là đã nói xong về nhẫn, nên nay nói đến</w:t>
      </w:r>
      <w:r>
        <w:rPr>
          <w:color w:val="231F20"/>
          <w:spacing w:val="-2"/>
        </w:rPr>
        <w:t> </w:t>
      </w:r>
      <w:r>
        <w:rPr>
          <w:color w:val="231F20"/>
        </w:rPr>
        <w:t>đảnh.</w:t>
      </w:r>
    </w:p>
    <w:p>
      <w:pPr>
        <w:pStyle w:val="BodyText"/>
        <w:spacing w:line="273" w:lineRule="auto" w:before="110"/>
        <w:ind w:right="411"/>
      </w:pPr>
      <w:r>
        <w:rPr>
          <w:i/>
          <w:color w:val="231F20"/>
        </w:rPr>
        <w:t>Hỏi:</w:t>
      </w:r>
      <w:r>
        <w:rPr>
          <w:i/>
          <w:color w:val="231F20"/>
          <w:spacing w:val="-18"/>
        </w:rPr>
        <w:t> </w:t>
      </w:r>
      <w:r>
        <w:rPr>
          <w:color w:val="231F20"/>
        </w:rPr>
        <w:t>Vì</w:t>
      </w:r>
      <w:r>
        <w:rPr>
          <w:color w:val="231F20"/>
          <w:spacing w:val="-13"/>
        </w:rPr>
        <w:t> </w:t>
      </w:r>
      <w:r>
        <w:rPr>
          <w:color w:val="231F20"/>
        </w:rPr>
        <w:t>sao</w:t>
      </w:r>
      <w:r>
        <w:rPr>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tạo</w:t>
      </w:r>
      <w:r>
        <w:rPr>
          <w:color w:val="231F20"/>
          <w:spacing w:val="-13"/>
        </w:rPr>
        <w:t> </w:t>
      </w:r>
      <w:r>
        <w:rPr>
          <w:color w:val="231F20"/>
        </w:rPr>
        <w:t>luận</w:t>
      </w:r>
      <w:r>
        <w:rPr>
          <w:color w:val="231F20"/>
          <w:spacing w:val="-12"/>
        </w:rPr>
        <w:t> </w:t>
      </w:r>
      <w:r>
        <w:rPr>
          <w:color w:val="231F20"/>
        </w:rPr>
        <w:t>(Là</w:t>
      </w:r>
      <w:r>
        <w:rPr>
          <w:color w:val="231F20"/>
          <w:spacing w:val="-13"/>
        </w:rPr>
        <w:t> </w:t>
      </w:r>
      <w:r>
        <w:rPr>
          <w:color w:val="231F20"/>
        </w:rPr>
        <w:t>tác</w:t>
      </w:r>
      <w:r>
        <w:rPr>
          <w:color w:val="231F20"/>
          <w:spacing w:val="-13"/>
        </w:rPr>
        <w:t> </w:t>
      </w:r>
      <w:r>
        <w:rPr>
          <w:color w:val="231F20"/>
        </w:rPr>
        <w:t>giả</w:t>
      </w:r>
      <w:r>
        <w:rPr>
          <w:color w:val="231F20"/>
          <w:spacing w:val="-13"/>
        </w:rPr>
        <w:t> </w:t>
      </w:r>
      <w:r>
        <w:rPr>
          <w:color w:val="231F20"/>
        </w:rPr>
        <w:t>Luận</w:t>
      </w:r>
      <w:r>
        <w:rPr>
          <w:color w:val="231F20"/>
          <w:spacing w:val="-27"/>
        </w:rPr>
        <w:t> </w:t>
      </w:r>
      <w:r>
        <w:rPr>
          <w:color w:val="231F20"/>
        </w:rPr>
        <w:t>A</w:t>
      </w:r>
      <w:r>
        <w:rPr>
          <w:color w:val="231F20"/>
          <w:spacing w:val="-31"/>
        </w:rPr>
        <w:t> </w:t>
      </w:r>
      <w:r>
        <w:rPr>
          <w:color w:val="231F20"/>
        </w:rPr>
        <w:t>Tỳ</w:t>
      </w:r>
      <w:r>
        <w:rPr>
          <w:color w:val="231F20"/>
          <w:spacing w:val="-13"/>
        </w:rPr>
        <w:t> </w:t>
      </w:r>
      <w:r>
        <w:rPr>
          <w:color w:val="231F20"/>
        </w:rPr>
        <w:t>Đạt</w:t>
      </w:r>
      <w:r>
        <w:rPr>
          <w:color w:val="231F20"/>
          <w:spacing w:val="-13"/>
        </w:rPr>
        <w:t> </w:t>
      </w:r>
      <w:r>
        <w:rPr>
          <w:color w:val="231F20"/>
        </w:rPr>
        <w:t>Ma</w:t>
      </w:r>
      <w:r>
        <w:rPr>
          <w:color w:val="231F20"/>
          <w:spacing w:val="-13"/>
        </w:rPr>
        <w:t> </w:t>
      </w:r>
      <w:r>
        <w:rPr>
          <w:color w:val="231F20"/>
        </w:rPr>
        <w:t>Phát </w:t>
      </w:r>
      <w:r>
        <w:rPr>
          <w:color w:val="231F20"/>
          <w:spacing w:val="-3"/>
        </w:rPr>
        <w:t>Trí) </w:t>
      </w:r>
      <w:r>
        <w:rPr>
          <w:color w:val="231F20"/>
        </w:rPr>
        <w:t>lại ẩn giấu tướng khi nói về nhẫn, không hiển bày làm sáng tỏ, nói rộng về nhẫn?</w:t>
      </w:r>
    </w:p>
    <w:p>
      <w:pPr>
        <w:pStyle w:val="BodyText"/>
        <w:spacing w:line="273" w:lineRule="auto" w:before="111"/>
        <w:ind w:right="411"/>
      </w:pPr>
      <w:r>
        <w:rPr>
          <w:i/>
          <w:color w:val="231F20"/>
        </w:rPr>
        <w:t>Đáp: </w:t>
      </w:r>
      <w:r>
        <w:rPr>
          <w:color w:val="231F20"/>
        </w:rPr>
        <w:t>Cũng nên hiển bày nói rộng về tướng của nhẫn: Thế nào là nhẫn? Vì sao gọi là nhẫn? Nhẫn nên nói là thuộc về cõi nào cùng luận nhân sinh, nên đều phải nói rộng về nhẫn.</w:t>
      </w:r>
    </w:p>
    <w:p>
      <w:pPr>
        <w:pStyle w:val="BodyText"/>
        <w:spacing w:before="111"/>
        <w:ind w:left="677" w:firstLine="0"/>
      </w:pPr>
      <w:r>
        <w:rPr>
          <w:i/>
          <w:color w:val="231F20"/>
        </w:rPr>
        <w:t>Hỏi: </w:t>
      </w:r>
      <w:r>
        <w:rPr>
          <w:color w:val="231F20"/>
        </w:rPr>
        <w:t>Nhưng không nói như thế là có ý gì?</w:t>
      </w:r>
    </w:p>
    <w:p>
      <w:pPr>
        <w:pStyle w:val="BodyText"/>
        <w:spacing w:line="273" w:lineRule="auto" w:before="154"/>
        <w:ind w:right="410"/>
      </w:pPr>
      <w:r>
        <w:rPr>
          <w:i/>
          <w:color w:val="231F20"/>
        </w:rPr>
        <w:t>Đáp: </w:t>
      </w:r>
      <w:r>
        <w:rPr>
          <w:color w:val="231F20"/>
        </w:rPr>
        <w:t>Là vì ý của người tạo luận muốn thế. Nghĩa là người tạo luận tùy theo ý muốn của mình, hoặc hiển </w:t>
      </w:r>
      <w:r>
        <w:rPr>
          <w:color w:val="231F20"/>
          <w:spacing w:val="-5"/>
        </w:rPr>
        <w:t>bày, </w:t>
      </w:r>
      <w:r>
        <w:rPr>
          <w:color w:val="231F20"/>
        </w:rPr>
        <w:t>hoặc ẩn giấu, hoặc nói</w:t>
      </w:r>
      <w:r>
        <w:rPr>
          <w:color w:val="231F20"/>
          <w:spacing w:val="-12"/>
        </w:rPr>
        <w:t> </w:t>
      </w:r>
      <w:r>
        <w:rPr>
          <w:color w:val="231F20"/>
        </w:rPr>
        <w:t>rộng,</w:t>
      </w:r>
      <w:r>
        <w:rPr>
          <w:color w:val="231F20"/>
          <w:spacing w:val="-12"/>
        </w:rPr>
        <w:t> </w:t>
      </w:r>
      <w:r>
        <w:rPr>
          <w:color w:val="231F20"/>
        </w:rPr>
        <w:t>hoặc</w:t>
      </w:r>
      <w:r>
        <w:rPr>
          <w:color w:val="231F20"/>
          <w:spacing w:val="-12"/>
        </w:rPr>
        <w:t> </w:t>
      </w:r>
      <w:r>
        <w:rPr>
          <w:color w:val="231F20"/>
        </w:rPr>
        <w:t>tóm</w:t>
      </w:r>
      <w:r>
        <w:rPr>
          <w:color w:val="231F20"/>
          <w:spacing w:val="-12"/>
        </w:rPr>
        <w:t> </w:t>
      </w:r>
      <w:r>
        <w:rPr>
          <w:color w:val="231F20"/>
        </w:rPr>
        <w:t>lược</w:t>
      </w:r>
      <w:r>
        <w:rPr>
          <w:color w:val="231F20"/>
          <w:spacing w:val="-11"/>
        </w:rPr>
        <w:t> </w:t>
      </w:r>
      <w:r>
        <w:rPr>
          <w:color w:val="231F20"/>
        </w:rPr>
        <w:t>mà</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phần</w:t>
      </w:r>
      <w:r>
        <w:rPr>
          <w:color w:val="231F20"/>
          <w:spacing w:val="-12"/>
        </w:rPr>
        <w:t> </w:t>
      </w:r>
      <w:r>
        <w:rPr>
          <w:color w:val="231F20"/>
        </w:rPr>
        <w:t>Luận</w:t>
      </w:r>
      <w:r>
        <w:rPr>
          <w:color w:val="231F20"/>
          <w:spacing w:val="-11"/>
        </w:rPr>
        <w:t> </w:t>
      </w:r>
      <w:r>
        <w:rPr>
          <w:color w:val="231F20"/>
          <w:spacing w:val="-5"/>
        </w:rPr>
        <w:t>này,</w:t>
      </w:r>
      <w:r>
        <w:rPr>
          <w:color w:val="231F20"/>
          <w:spacing w:val="-12"/>
        </w:rPr>
        <w:t> </w:t>
      </w:r>
      <w:r>
        <w:rPr>
          <w:color w:val="231F20"/>
        </w:rPr>
        <w:t>không</w:t>
      </w:r>
      <w:r>
        <w:rPr>
          <w:color w:val="231F20"/>
          <w:spacing w:val="-12"/>
        </w:rPr>
        <w:t> </w:t>
      </w:r>
      <w:r>
        <w:rPr>
          <w:color w:val="231F20"/>
        </w:rPr>
        <w:t>nên</w:t>
      </w:r>
      <w:r>
        <w:rPr>
          <w:color w:val="231F20"/>
          <w:spacing w:val="-12"/>
        </w:rPr>
        <w:t> </w:t>
      </w:r>
      <w:r>
        <w:rPr>
          <w:color w:val="231F20"/>
        </w:rPr>
        <w:t>gạn</w:t>
      </w:r>
      <w:r>
        <w:rPr>
          <w:color w:val="231F20"/>
          <w:spacing w:val="-12"/>
        </w:rPr>
        <w:t> </w:t>
      </w:r>
      <w:r>
        <w:rPr>
          <w:color w:val="231F20"/>
        </w:rPr>
        <w:t>hỏi.</w:t>
      </w:r>
    </w:p>
    <w:p>
      <w:pPr>
        <w:pStyle w:val="BodyText"/>
        <w:spacing w:line="273" w:lineRule="auto" w:before="111"/>
        <w:ind w:right="411"/>
      </w:pPr>
      <w:r>
        <w:rPr>
          <w:color w:val="231F20"/>
        </w:rPr>
        <w:t>Ở đây, Tôn giả đã hiển bày, nói rộng về pháp thế đệ nhất, ẩn giấu, tóm lược khi nói về nhẫn. Đối với đảnh và noãn thì hiển bày tóm lược mà nói.</w:t>
      </w:r>
    </w:p>
    <w:p>
      <w:pPr>
        <w:pStyle w:val="BodyText"/>
        <w:spacing w:line="273" w:lineRule="auto" w:before="111"/>
        <w:ind w:right="408"/>
      </w:pPr>
      <w:r>
        <w:rPr>
          <w:color w:val="231F20"/>
        </w:rPr>
        <w:t>Có Sư khác cho: Nếu trong Khế kinh thuyết giảng hiển bày thì ở đây Tôn giả làm sáng tỏ nói rõ. Vì trong kinh nhẫn không được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5" w:firstLine="0"/>
      </w:pPr>
      <w:r>
        <w:rPr>
          <w:color w:val="231F20"/>
        </w:rPr>
        <w:t>hiển </w:t>
      </w:r>
      <w:r>
        <w:rPr>
          <w:color w:val="231F20"/>
          <w:spacing w:val="-3"/>
        </w:rPr>
        <w:t>bày, </w:t>
      </w:r>
      <w:r>
        <w:rPr>
          <w:color w:val="231F20"/>
        </w:rPr>
        <w:t>nên ở Luận </w:t>
      </w:r>
      <w:r>
        <w:rPr>
          <w:color w:val="231F20"/>
          <w:spacing w:val="-3"/>
        </w:rPr>
        <w:t>này, </w:t>
      </w:r>
      <w:r>
        <w:rPr>
          <w:color w:val="231F20"/>
        </w:rPr>
        <w:t>Tôn giả đã ẩn giấu tướng nhẫn khi </w:t>
      </w:r>
      <w:r>
        <w:rPr>
          <w:color w:val="231F20"/>
          <w:spacing w:val="2"/>
        </w:rPr>
        <w:t>nói </w:t>
      </w:r>
      <w:r>
        <w:rPr>
          <w:color w:val="231F20"/>
        </w:rPr>
        <w:t>đến</w:t>
      </w:r>
      <w:r>
        <w:rPr>
          <w:color w:val="231F20"/>
          <w:spacing w:val="5"/>
        </w:rPr>
        <w:t> </w:t>
      </w:r>
      <w:r>
        <w:rPr>
          <w:color w:val="231F20"/>
          <w:spacing w:val="2"/>
        </w:rPr>
        <w:t>nó.</w:t>
      </w:r>
    </w:p>
    <w:p>
      <w:pPr>
        <w:pStyle w:val="BodyText"/>
        <w:spacing w:line="271" w:lineRule="auto" w:before="113"/>
        <w:ind w:left="393" w:right="126"/>
      </w:pPr>
      <w:r>
        <w:rPr>
          <w:i/>
          <w:color w:val="231F20"/>
        </w:rPr>
        <w:t>Hỏi: </w:t>
      </w:r>
      <w:r>
        <w:rPr>
          <w:color w:val="231F20"/>
        </w:rPr>
        <w:t>Trong kinh đâu phải không hiển bày về nhẫn. Như Đức Thế Tôn nói: Nếu có một loại hữu tình tạo thành sáu pháp, ở trong hiện pháp tất không thể xa trần lìa cấu, không thể đối với các </w:t>
      </w:r>
      <w:r>
        <w:rPr>
          <w:color w:val="231F20"/>
          <w:spacing w:val="-4"/>
        </w:rPr>
        <w:t>pháp</w:t>
      </w:r>
      <w:r>
        <w:rPr>
          <w:color w:val="231F20"/>
          <w:spacing w:val="57"/>
        </w:rPr>
        <w:t> </w:t>
      </w:r>
      <w:r>
        <w:rPr>
          <w:color w:val="231F20"/>
        </w:rPr>
        <w:t>sinh pháp nhãn thanh tịnh. Thế nào là sáu pháp? Đó là:</w:t>
      </w:r>
    </w:p>
    <w:p>
      <w:pPr>
        <w:pStyle w:val="ListParagraph"/>
        <w:numPr>
          <w:ilvl w:val="0"/>
          <w:numId w:val="15"/>
        </w:numPr>
        <w:tabs>
          <w:tab w:pos="1221" w:val="left" w:leader="none"/>
        </w:tabs>
        <w:spacing w:line="240" w:lineRule="auto" w:before="115" w:after="0"/>
        <w:ind w:left="1220" w:right="0" w:hanging="261"/>
        <w:jc w:val="both"/>
        <w:rPr>
          <w:sz w:val="26"/>
        </w:rPr>
      </w:pPr>
      <w:r>
        <w:rPr>
          <w:color w:val="231F20"/>
          <w:sz w:val="26"/>
        </w:rPr>
        <w:t>Không ưa thích nghe</w:t>
      </w:r>
      <w:r>
        <w:rPr>
          <w:color w:val="231F20"/>
          <w:spacing w:val="-2"/>
          <w:sz w:val="26"/>
        </w:rPr>
        <w:t> </w:t>
      </w:r>
      <w:r>
        <w:rPr>
          <w:color w:val="231F20"/>
          <w:sz w:val="26"/>
        </w:rPr>
        <w:t>pháp.</w:t>
      </w:r>
    </w:p>
    <w:p>
      <w:pPr>
        <w:pStyle w:val="ListParagraph"/>
        <w:numPr>
          <w:ilvl w:val="0"/>
          <w:numId w:val="15"/>
        </w:numPr>
        <w:tabs>
          <w:tab w:pos="1217" w:val="left" w:leader="none"/>
        </w:tabs>
        <w:spacing w:line="240" w:lineRule="auto" w:before="152" w:after="0"/>
        <w:ind w:left="1216" w:right="0" w:hanging="257"/>
        <w:jc w:val="left"/>
        <w:rPr>
          <w:sz w:val="26"/>
        </w:rPr>
      </w:pPr>
      <w:r>
        <w:rPr>
          <w:color w:val="231F20"/>
          <w:spacing w:val="-4"/>
          <w:sz w:val="26"/>
        </w:rPr>
        <w:t>Tuy </w:t>
      </w:r>
      <w:r>
        <w:rPr>
          <w:color w:val="231F20"/>
          <w:sz w:val="26"/>
        </w:rPr>
        <w:t>nghe nói pháp nhưng không để tai lắng</w:t>
      </w:r>
      <w:r>
        <w:rPr>
          <w:color w:val="231F20"/>
          <w:spacing w:val="4"/>
          <w:sz w:val="26"/>
        </w:rPr>
        <w:t> </w:t>
      </w:r>
      <w:r>
        <w:rPr>
          <w:color w:val="231F20"/>
          <w:sz w:val="26"/>
        </w:rPr>
        <w:t>nghe.</w:t>
      </w:r>
    </w:p>
    <w:p>
      <w:pPr>
        <w:pStyle w:val="ListParagraph"/>
        <w:numPr>
          <w:ilvl w:val="0"/>
          <w:numId w:val="15"/>
        </w:numPr>
        <w:tabs>
          <w:tab w:pos="1230" w:val="left" w:leader="none"/>
        </w:tabs>
        <w:spacing w:line="271" w:lineRule="auto" w:before="152" w:after="0"/>
        <w:ind w:left="393" w:right="127" w:firstLine="566"/>
        <w:jc w:val="left"/>
        <w:rPr>
          <w:sz w:val="26"/>
        </w:rPr>
      </w:pPr>
      <w:r>
        <w:rPr>
          <w:color w:val="231F20"/>
          <w:spacing w:val="-4"/>
          <w:sz w:val="26"/>
        </w:rPr>
        <w:t>Tuy </w:t>
      </w:r>
      <w:r>
        <w:rPr>
          <w:color w:val="231F20"/>
          <w:sz w:val="26"/>
        </w:rPr>
        <w:t>có lắng tai nghe nhưng không để tâm an trụ, vâng làm như lời </w:t>
      </w:r>
      <w:r>
        <w:rPr>
          <w:color w:val="231F20"/>
          <w:spacing w:val="-5"/>
          <w:sz w:val="26"/>
        </w:rPr>
        <w:t>dạy.</w:t>
      </w:r>
    </w:p>
    <w:p>
      <w:pPr>
        <w:pStyle w:val="ListParagraph"/>
        <w:numPr>
          <w:ilvl w:val="0"/>
          <w:numId w:val="15"/>
        </w:numPr>
        <w:tabs>
          <w:tab w:pos="1272" w:val="left" w:leader="none"/>
        </w:tabs>
        <w:spacing w:line="271" w:lineRule="auto" w:before="114" w:after="0"/>
        <w:ind w:left="393" w:right="122" w:firstLine="566"/>
        <w:jc w:val="left"/>
        <w:rPr>
          <w:sz w:val="26"/>
        </w:rPr>
      </w:pPr>
      <w:r>
        <w:rPr>
          <w:color w:val="231F20"/>
          <w:spacing w:val="3"/>
          <w:sz w:val="26"/>
        </w:rPr>
        <w:t>Đối với pháp </w:t>
      </w:r>
      <w:r>
        <w:rPr>
          <w:color w:val="231F20"/>
          <w:spacing w:val="4"/>
          <w:sz w:val="26"/>
        </w:rPr>
        <w:t>thiện </w:t>
      </w:r>
      <w:r>
        <w:rPr>
          <w:color w:val="231F20"/>
          <w:spacing w:val="3"/>
          <w:sz w:val="26"/>
        </w:rPr>
        <w:t>chưa </w:t>
      </w:r>
      <w:r>
        <w:rPr>
          <w:color w:val="231F20"/>
          <w:spacing w:val="4"/>
          <w:sz w:val="26"/>
        </w:rPr>
        <w:t>chứng không siêng </w:t>
      </w:r>
      <w:r>
        <w:rPr>
          <w:color w:val="231F20"/>
          <w:spacing w:val="3"/>
          <w:sz w:val="26"/>
        </w:rPr>
        <w:t>mong </w:t>
      </w:r>
      <w:r>
        <w:rPr>
          <w:color w:val="231F20"/>
          <w:spacing w:val="5"/>
          <w:sz w:val="26"/>
        </w:rPr>
        <w:t>cầu </w:t>
      </w:r>
      <w:r>
        <w:rPr>
          <w:color w:val="231F20"/>
          <w:spacing w:val="3"/>
          <w:sz w:val="26"/>
        </w:rPr>
        <w:t>được</w:t>
      </w:r>
      <w:r>
        <w:rPr>
          <w:color w:val="231F20"/>
          <w:spacing w:val="10"/>
          <w:sz w:val="26"/>
        </w:rPr>
        <w:t> </w:t>
      </w:r>
      <w:r>
        <w:rPr>
          <w:color w:val="231F20"/>
          <w:spacing w:val="5"/>
          <w:sz w:val="26"/>
        </w:rPr>
        <w:t>chứng.</w:t>
      </w:r>
    </w:p>
    <w:p>
      <w:pPr>
        <w:pStyle w:val="ListParagraph"/>
        <w:numPr>
          <w:ilvl w:val="0"/>
          <w:numId w:val="15"/>
        </w:numPr>
        <w:tabs>
          <w:tab w:pos="1221" w:val="left" w:leader="none"/>
        </w:tabs>
        <w:spacing w:line="240" w:lineRule="auto" w:before="114" w:after="0"/>
        <w:ind w:left="1220" w:right="0" w:hanging="261"/>
        <w:jc w:val="left"/>
        <w:rPr>
          <w:sz w:val="26"/>
        </w:rPr>
      </w:pPr>
      <w:r>
        <w:rPr>
          <w:color w:val="231F20"/>
          <w:sz w:val="26"/>
        </w:rPr>
        <w:t>Đối với pháp thiện đã chứng không dốc sức gìn</w:t>
      </w:r>
      <w:r>
        <w:rPr>
          <w:color w:val="231F20"/>
          <w:spacing w:val="-4"/>
          <w:sz w:val="26"/>
        </w:rPr>
        <w:t> </w:t>
      </w:r>
      <w:r>
        <w:rPr>
          <w:color w:val="231F20"/>
          <w:sz w:val="26"/>
        </w:rPr>
        <w:t>giữ.</w:t>
      </w:r>
    </w:p>
    <w:p>
      <w:pPr>
        <w:pStyle w:val="ListParagraph"/>
        <w:numPr>
          <w:ilvl w:val="0"/>
          <w:numId w:val="15"/>
        </w:numPr>
        <w:tabs>
          <w:tab w:pos="1209" w:val="left" w:leader="none"/>
        </w:tabs>
        <w:spacing w:line="271" w:lineRule="auto" w:before="152" w:after="0"/>
        <w:ind w:left="393" w:right="128" w:firstLine="566"/>
        <w:jc w:val="left"/>
        <w:rPr>
          <w:sz w:val="26"/>
        </w:rPr>
      </w:pPr>
      <w:r>
        <w:rPr>
          <w:color w:val="231F20"/>
          <w:sz w:val="26"/>
        </w:rPr>
        <w:t>Không</w:t>
      </w:r>
      <w:r>
        <w:rPr>
          <w:color w:val="231F20"/>
          <w:spacing w:val="-14"/>
          <w:sz w:val="26"/>
        </w:rPr>
        <w:t> </w:t>
      </w:r>
      <w:r>
        <w:rPr>
          <w:color w:val="231F20"/>
          <w:sz w:val="26"/>
        </w:rPr>
        <w:t>thành</w:t>
      </w:r>
      <w:r>
        <w:rPr>
          <w:color w:val="231F20"/>
          <w:spacing w:val="-14"/>
          <w:sz w:val="26"/>
        </w:rPr>
        <w:t> </w:t>
      </w:r>
      <w:r>
        <w:rPr>
          <w:color w:val="231F20"/>
          <w:sz w:val="26"/>
        </w:rPr>
        <w:t>tựu</w:t>
      </w:r>
      <w:r>
        <w:rPr>
          <w:color w:val="231F20"/>
          <w:spacing w:val="-18"/>
          <w:sz w:val="26"/>
        </w:rPr>
        <w:t> </w:t>
      </w:r>
      <w:r>
        <w:rPr>
          <w:color w:val="231F20"/>
          <w:sz w:val="26"/>
        </w:rPr>
        <w:t>Thuận</w:t>
      </w:r>
      <w:r>
        <w:rPr>
          <w:color w:val="231F20"/>
          <w:spacing w:val="-14"/>
          <w:sz w:val="26"/>
        </w:rPr>
        <w:t> </w:t>
      </w:r>
      <w:r>
        <w:rPr>
          <w:color w:val="231F20"/>
          <w:sz w:val="26"/>
        </w:rPr>
        <w:t>nhẫn.</w:t>
      </w:r>
      <w:r>
        <w:rPr>
          <w:color w:val="231F20"/>
          <w:spacing w:val="-14"/>
          <w:sz w:val="26"/>
        </w:rPr>
        <w:t> </w:t>
      </w:r>
      <w:r>
        <w:rPr>
          <w:color w:val="231F20"/>
          <w:sz w:val="26"/>
        </w:rPr>
        <w:t>Nên</w:t>
      </w:r>
      <w:r>
        <w:rPr>
          <w:color w:val="231F20"/>
          <w:spacing w:val="-13"/>
          <w:sz w:val="26"/>
        </w:rPr>
        <w:t> </w:t>
      </w:r>
      <w:r>
        <w:rPr>
          <w:color w:val="231F20"/>
          <w:sz w:val="26"/>
        </w:rPr>
        <w:t>biết</w:t>
      </w:r>
      <w:r>
        <w:rPr>
          <w:color w:val="231F20"/>
          <w:spacing w:val="-14"/>
          <w:sz w:val="26"/>
        </w:rPr>
        <w:t> </w:t>
      </w:r>
      <w:r>
        <w:rPr>
          <w:color w:val="231F20"/>
          <w:sz w:val="26"/>
        </w:rPr>
        <w:t>bạch</w:t>
      </w:r>
      <w:r>
        <w:rPr>
          <w:color w:val="231F20"/>
          <w:spacing w:val="-13"/>
          <w:sz w:val="26"/>
        </w:rPr>
        <w:t> </w:t>
      </w:r>
      <w:r>
        <w:rPr>
          <w:color w:val="231F20"/>
          <w:sz w:val="26"/>
        </w:rPr>
        <w:t>phẩm</w:t>
      </w:r>
      <w:r>
        <w:rPr>
          <w:color w:val="231F20"/>
          <w:spacing w:val="-14"/>
          <w:sz w:val="26"/>
        </w:rPr>
        <w:t> </w:t>
      </w:r>
      <w:r>
        <w:rPr>
          <w:color w:val="231F20"/>
          <w:sz w:val="26"/>
        </w:rPr>
        <w:t>so</w:t>
      </w:r>
      <w:r>
        <w:rPr>
          <w:color w:val="231F20"/>
          <w:spacing w:val="-14"/>
          <w:sz w:val="26"/>
        </w:rPr>
        <w:t> </w:t>
      </w:r>
      <w:r>
        <w:rPr>
          <w:color w:val="231F20"/>
          <w:sz w:val="26"/>
        </w:rPr>
        <w:t>với</w:t>
      </w:r>
      <w:r>
        <w:rPr>
          <w:color w:val="231F20"/>
          <w:spacing w:val="-13"/>
          <w:sz w:val="26"/>
        </w:rPr>
        <w:t> </w:t>
      </w:r>
      <w:r>
        <w:rPr>
          <w:color w:val="231F20"/>
          <w:sz w:val="26"/>
        </w:rPr>
        <w:t>đây là mâu thuẫn.</w:t>
      </w:r>
    </w:p>
    <w:p>
      <w:pPr>
        <w:pStyle w:val="BodyText"/>
        <w:spacing w:line="271" w:lineRule="auto"/>
        <w:ind w:left="393" w:right="129"/>
      </w:pPr>
      <w:r>
        <w:rPr>
          <w:color w:val="231F20"/>
        </w:rPr>
        <w:t>Nhẫn</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kinh</w:t>
      </w:r>
      <w:r>
        <w:rPr>
          <w:color w:val="231F20"/>
          <w:spacing w:val="-13"/>
        </w:rPr>
        <w:t> </w:t>
      </w:r>
      <w:r>
        <w:rPr>
          <w:color w:val="231F20"/>
        </w:rPr>
        <w:t>này</w:t>
      </w:r>
      <w:r>
        <w:rPr>
          <w:color w:val="231F20"/>
          <w:spacing w:val="-14"/>
        </w:rPr>
        <w:t> </w:t>
      </w:r>
      <w:r>
        <w:rPr>
          <w:color w:val="231F20"/>
        </w:rPr>
        <w:t>đã</w:t>
      </w:r>
      <w:r>
        <w:rPr>
          <w:color w:val="231F20"/>
          <w:spacing w:val="-14"/>
        </w:rPr>
        <w:t> </w:t>
      </w:r>
      <w:r>
        <w:rPr>
          <w:color w:val="231F20"/>
        </w:rPr>
        <w:t>được</w:t>
      </w:r>
      <w:r>
        <w:rPr>
          <w:color w:val="231F20"/>
          <w:spacing w:val="-13"/>
        </w:rPr>
        <w:t> </w:t>
      </w:r>
      <w:r>
        <w:rPr>
          <w:color w:val="231F20"/>
        </w:rPr>
        <w:t>nói</w:t>
      </w:r>
      <w:r>
        <w:rPr>
          <w:color w:val="231F20"/>
          <w:spacing w:val="-14"/>
        </w:rPr>
        <w:t> </w:t>
      </w:r>
      <w:r>
        <w:rPr>
          <w:color w:val="231F20"/>
        </w:rPr>
        <w:t>đến</w:t>
      </w:r>
      <w:r>
        <w:rPr>
          <w:color w:val="231F20"/>
          <w:spacing w:val="-14"/>
        </w:rPr>
        <w:t> </w:t>
      </w:r>
      <w:r>
        <w:rPr>
          <w:color w:val="231F20"/>
        </w:rPr>
        <w:t>một</w:t>
      </w:r>
      <w:r>
        <w:rPr>
          <w:color w:val="231F20"/>
          <w:spacing w:val="-13"/>
        </w:rPr>
        <w:t> </w:t>
      </w:r>
      <w:r>
        <w:rPr>
          <w:color w:val="231F20"/>
        </w:rPr>
        <w:t>cách</w:t>
      </w:r>
      <w:r>
        <w:rPr>
          <w:color w:val="231F20"/>
          <w:spacing w:val="-14"/>
        </w:rPr>
        <w:t> </w:t>
      </w:r>
      <w:r>
        <w:rPr>
          <w:color w:val="231F20"/>
        </w:rPr>
        <w:t>sáng</w:t>
      </w:r>
      <w:r>
        <w:rPr>
          <w:color w:val="231F20"/>
          <w:spacing w:val="-14"/>
        </w:rPr>
        <w:t> </w:t>
      </w:r>
      <w:r>
        <w:rPr>
          <w:color w:val="231F20"/>
        </w:rPr>
        <w:t>rõ.</w:t>
      </w:r>
      <w:r>
        <w:rPr>
          <w:color w:val="231F20"/>
          <w:spacing w:val="-18"/>
        </w:rPr>
        <w:t> </w:t>
      </w:r>
      <w:r>
        <w:rPr>
          <w:color w:val="231F20"/>
        </w:rPr>
        <w:t>Vì</w:t>
      </w:r>
      <w:r>
        <w:rPr>
          <w:color w:val="231F20"/>
          <w:spacing w:val="-14"/>
        </w:rPr>
        <w:t> </w:t>
      </w:r>
      <w:r>
        <w:rPr>
          <w:color w:val="231F20"/>
        </w:rPr>
        <w:t>sao Tôn giả lại ẩn giấu tướng nhẫn không nói đến?</w:t>
      </w:r>
    </w:p>
    <w:p>
      <w:pPr>
        <w:pStyle w:val="BodyText"/>
        <w:spacing w:line="271" w:lineRule="auto"/>
        <w:ind w:left="393" w:right="129"/>
      </w:pPr>
      <w:r>
        <w:rPr>
          <w:i/>
          <w:color w:val="231F20"/>
        </w:rPr>
        <w:t>Đáp:</w:t>
      </w:r>
      <w:r>
        <w:rPr>
          <w:i/>
          <w:color w:val="231F20"/>
          <w:spacing w:val="-14"/>
        </w:rPr>
        <w:t> </w:t>
      </w:r>
      <w:r>
        <w:rPr>
          <w:color w:val="231F20"/>
        </w:rPr>
        <w:t>Sư</w:t>
      </w:r>
      <w:r>
        <w:rPr>
          <w:color w:val="231F20"/>
          <w:spacing w:val="-13"/>
        </w:rPr>
        <w:t> </w:t>
      </w:r>
      <w:r>
        <w:rPr>
          <w:color w:val="231F20"/>
        </w:rPr>
        <w:t>kia</w:t>
      </w:r>
      <w:r>
        <w:rPr>
          <w:color w:val="231F20"/>
          <w:spacing w:val="-13"/>
        </w:rPr>
        <w:t> </w:t>
      </w:r>
      <w:r>
        <w:rPr>
          <w:color w:val="231F20"/>
        </w:rPr>
        <w:t>nói</w:t>
      </w:r>
      <w:r>
        <w:rPr>
          <w:color w:val="231F20"/>
          <w:spacing w:val="-13"/>
        </w:rPr>
        <w:t> </w:t>
      </w:r>
      <w:r>
        <w:rPr>
          <w:color w:val="231F20"/>
        </w:rPr>
        <w:t>thế</w:t>
      </w:r>
      <w:r>
        <w:rPr>
          <w:color w:val="231F20"/>
          <w:spacing w:val="-13"/>
        </w:rPr>
        <w:t> </w:t>
      </w:r>
      <w:r>
        <w:rPr>
          <w:color w:val="231F20"/>
        </w:rPr>
        <w:t>này:</w:t>
      </w:r>
      <w:r>
        <w:rPr>
          <w:color w:val="231F20"/>
          <w:spacing w:val="-18"/>
        </w:rPr>
        <w:t> </w:t>
      </w:r>
      <w:r>
        <w:rPr>
          <w:color w:val="231F20"/>
          <w:spacing w:val="-4"/>
        </w:rPr>
        <w:t>Tuy</w:t>
      </w:r>
      <w:r>
        <w:rPr>
          <w:color w:val="231F20"/>
          <w:spacing w:val="-14"/>
        </w:rPr>
        <w:t> </w:t>
      </w:r>
      <w:r>
        <w:rPr>
          <w:color w:val="231F20"/>
        </w:rPr>
        <w:t>trong</w:t>
      </w:r>
      <w:r>
        <w:rPr>
          <w:color w:val="231F20"/>
          <w:spacing w:val="-13"/>
        </w:rPr>
        <w:t> </w:t>
      </w:r>
      <w:r>
        <w:rPr>
          <w:color w:val="231F20"/>
        </w:rPr>
        <w:t>kinh</w:t>
      </w:r>
      <w:r>
        <w:rPr>
          <w:color w:val="231F20"/>
          <w:spacing w:val="-13"/>
        </w:rPr>
        <w:t> </w:t>
      </w:r>
      <w:r>
        <w:rPr>
          <w:color w:val="231F20"/>
        </w:rPr>
        <w:t>đã</w:t>
      </w:r>
      <w:r>
        <w:rPr>
          <w:color w:val="231F20"/>
          <w:spacing w:val="-13"/>
        </w:rPr>
        <w:t> </w:t>
      </w:r>
      <w:r>
        <w:rPr>
          <w:color w:val="231F20"/>
        </w:rPr>
        <w:t>nói</w:t>
      </w:r>
      <w:r>
        <w:rPr>
          <w:color w:val="231F20"/>
          <w:spacing w:val="-13"/>
        </w:rPr>
        <w:t> </w:t>
      </w:r>
      <w:r>
        <w:rPr>
          <w:color w:val="231F20"/>
        </w:rPr>
        <w:t>đến</w:t>
      </w:r>
      <w:r>
        <w:rPr>
          <w:color w:val="231F20"/>
          <w:spacing w:val="-17"/>
        </w:rPr>
        <w:t> </w:t>
      </w:r>
      <w:r>
        <w:rPr>
          <w:color w:val="231F20"/>
        </w:rPr>
        <w:t>Thuận</w:t>
      </w:r>
      <w:r>
        <w:rPr>
          <w:color w:val="231F20"/>
          <w:spacing w:val="-13"/>
        </w:rPr>
        <w:t> </w:t>
      </w:r>
      <w:r>
        <w:rPr>
          <w:color w:val="231F20"/>
        </w:rPr>
        <w:t>nhẫn, nhưng không nói đến Thuận đế nhẫn, thế nên không phải là </w:t>
      </w:r>
      <w:r>
        <w:rPr>
          <w:color w:val="231F20"/>
          <w:spacing w:val="-5"/>
        </w:rPr>
        <w:t>nêu </w:t>
      </w:r>
      <w:r>
        <w:rPr>
          <w:color w:val="231F20"/>
        </w:rPr>
        <w:t>giảng hiển </w:t>
      </w:r>
      <w:r>
        <w:rPr>
          <w:color w:val="231F20"/>
          <w:spacing w:val="-5"/>
        </w:rPr>
        <w:t>bày.</w:t>
      </w:r>
    </w:p>
    <w:p>
      <w:pPr>
        <w:pStyle w:val="BodyText"/>
        <w:spacing w:before="113"/>
        <w:ind w:left="960" w:firstLine="0"/>
      </w:pPr>
      <w:r>
        <w:rPr>
          <w:i/>
          <w:color w:val="231F20"/>
        </w:rPr>
        <w:t>Hỏi: </w:t>
      </w:r>
      <w:r>
        <w:rPr>
          <w:color w:val="231F20"/>
        </w:rPr>
        <w:t>Thuận nhẫn và Thuận đế nhẫn có gì sai biệt?</w:t>
      </w:r>
    </w:p>
    <w:p>
      <w:pPr>
        <w:pStyle w:val="BodyText"/>
        <w:spacing w:before="153"/>
        <w:ind w:left="960" w:firstLine="0"/>
      </w:pPr>
      <w:r>
        <w:rPr>
          <w:i/>
          <w:color w:val="231F20"/>
        </w:rPr>
        <w:t>Đáp: </w:t>
      </w:r>
      <w:r>
        <w:rPr>
          <w:color w:val="231F20"/>
        </w:rPr>
        <w:t>Vì nghĩa không khác, nên biết thuyết nêu trước là tốt.</w:t>
      </w:r>
    </w:p>
    <w:p>
      <w:pPr>
        <w:pStyle w:val="BodyText"/>
        <w:spacing w:line="271" w:lineRule="auto" w:before="152"/>
        <w:ind w:left="393" w:right="128"/>
      </w:pPr>
      <w:r>
        <w:rPr>
          <w:i/>
          <w:color w:val="231F20"/>
        </w:rPr>
        <w:t>Hỏi: </w:t>
      </w:r>
      <w:r>
        <w:rPr>
          <w:color w:val="231F20"/>
        </w:rPr>
        <w:t>Nhân luận sinh luận: Vì sao nhẫn này riêng gọi là thuận đế, không phải là noãn, đảnh?</w:t>
      </w:r>
    </w:p>
    <w:p>
      <w:pPr>
        <w:pStyle w:val="BodyText"/>
        <w:spacing w:line="271" w:lineRule="auto"/>
        <w:ind w:left="393" w:right="127"/>
      </w:pPr>
      <w:r>
        <w:rPr>
          <w:i/>
          <w:color w:val="231F20"/>
        </w:rPr>
        <w:t>Đáp: </w:t>
      </w:r>
      <w:r>
        <w:rPr>
          <w:color w:val="231F20"/>
        </w:rPr>
        <w:t>Cũng nên nói là Thuận đế noãn, Thuận đế đảnh, nhưng không nói, nên biết ở đây là nêu giảng chưa trọn vẹn về nghĩa đều có. Lại nữa, nói thuận đế nghĩa là tùy thuận cùng tột nơi hiện quán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Thánh đế. Nhẫn tùy thuận cùng tột nơi hiện quán Thánh đế. Còn noãn, đảnh không như thế, nên chỉ nói riêng về nhẫn.</w:t>
      </w:r>
    </w:p>
    <w:p>
      <w:pPr>
        <w:pStyle w:val="BodyText"/>
        <w:spacing w:line="273" w:lineRule="auto" w:before="112"/>
        <w:ind w:right="412"/>
      </w:pPr>
      <w:r>
        <w:rPr>
          <w:color w:val="231F20"/>
        </w:rPr>
        <w:t>Lại nữa, nhẫn gần gũi với kiến đạo. Còn noãn, đảnh thì không như thế.</w:t>
      </w:r>
    </w:p>
    <w:p>
      <w:pPr>
        <w:pStyle w:val="BodyText"/>
        <w:spacing w:line="273" w:lineRule="auto" w:before="111"/>
        <w:ind w:right="410"/>
      </w:pPr>
      <w:r>
        <w:rPr>
          <w:color w:val="231F20"/>
        </w:rPr>
        <w:t>Lại</w:t>
      </w:r>
      <w:r>
        <w:rPr>
          <w:color w:val="231F20"/>
          <w:spacing w:val="-20"/>
        </w:rPr>
        <w:t> </w:t>
      </w:r>
      <w:r>
        <w:rPr>
          <w:color w:val="231F20"/>
        </w:rPr>
        <w:t>nữa,</w:t>
      </w:r>
      <w:r>
        <w:rPr>
          <w:color w:val="231F20"/>
          <w:spacing w:val="-20"/>
        </w:rPr>
        <w:t> </w:t>
      </w:r>
      <w:r>
        <w:rPr>
          <w:color w:val="231F20"/>
        </w:rPr>
        <w:t>nhẫn</w:t>
      </w:r>
      <w:r>
        <w:rPr>
          <w:color w:val="231F20"/>
          <w:spacing w:val="-20"/>
        </w:rPr>
        <w:t> </w:t>
      </w:r>
      <w:r>
        <w:rPr>
          <w:color w:val="231F20"/>
        </w:rPr>
        <w:t>và</w:t>
      </w:r>
      <w:r>
        <w:rPr>
          <w:color w:val="231F20"/>
          <w:spacing w:val="-20"/>
        </w:rPr>
        <w:t> </w:t>
      </w:r>
      <w:r>
        <w:rPr>
          <w:color w:val="231F20"/>
        </w:rPr>
        <w:t>kiến</w:t>
      </w:r>
      <w:r>
        <w:rPr>
          <w:color w:val="231F20"/>
          <w:spacing w:val="-20"/>
        </w:rPr>
        <w:t> </w:t>
      </w:r>
      <w:r>
        <w:rPr>
          <w:color w:val="231F20"/>
        </w:rPr>
        <w:t>đạo</w:t>
      </w:r>
      <w:r>
        <w:rPr>
          <w:color w:val="231F20"/>
          <w:spacing w:val="-20"/>
        </w:rPr>
        <w:t> </w:t>
      </w:r>
      <w:r>
        <w:rPr>
          <w:color w:val="231F20"/>
        </w:rPr>
        <w:t>giống</w:t>
      </w:r>
      <w:r>
        <w:rPr>
          <w:color w:val="231F20"/>
          <w:spacing w:val="-20"/>
        </w:rPr>
        <w:t> </w:t>
      </w:r>
      <w:r>
        <w:rPr>
          <w:color w:val="231F20"/>
        </w:rPr>
        <w:t>nhau.</w:t>
      </w:r>
      <w:r>
        <w:rPr>
          <w:color w:val="231F20"/>
          <w:spacing w:val="-20"/>
        </w:rPr>
        <w:t> </w:t>
      </w:r>
      <w:r>
        <w:rPr>
          <w:color w:val="231F20"/>
        </w:rPr>
        <w:t>Còn</w:t>
      </w:r>
      <w:r>
        <w:rPr>
          <w:color w:val="231F20"/>
          <w:spacing w:val="-20"/>
        </w:rPr>
        <w:t> </w:t>
      </w:r>
      <w:r>
        <w:rPr>
          <w:color w:val="231F20"/>
        </w:rPr>
        <w:t>noãn,</w:t>
      </w:r>
      <w:r>
        <w:rPr>
          <w:color w:val="231F20"/>
          <w:spacing w:val="-20"/>
        </w:rPr>
        <w:t> </w:t>
      </w:r>
      <w:r>
        <w:rPr>
          <w:color w:val="231F20"/>
        </w:rPr>
        <w:t>đảnh</w:t>
      </w:r>
      <w:r>
        <w:rPr>
          <w:color w:val="231F20"/>
          <w:spacing w:val="-20"/>
        </w:rPr>
        <w:t> </w:t>
      </w:r>
      <w:r>
        <w:rPr>
          <w:color w:val="231F20"/>
        </w:rPr>
        <w:t>thì</w:t>
      </w:r>
      <w:r>
        <w:rPr>
          <w:color w:val="231F20"/>
          <w:spacing w:val="-20"/>
        </w:rPr>
        <w:t> </w:t>
      </w:r>
      <w:r>
        <w:rPr>
          <w:color w:val="231F20"/>
        </w:rPr>
        <w:t>không như thế. Nghĩa là quả vị kiến đạo chỉ có pháp niệm trụ là luôn hiện tiền, quả vị nhẫn cũng như thế, còn noãn, đảnh thì không như </w:t>
      </w:r>
      <w:r>
        <w:rPr>
          <w:color w:val="231F20"/>
          <w:spacing w:val="-5"/>
        </w:rPr>
        <w:t>vậy. </w:t>
      </w:r>
      <w:r>
        <w:rPr>
          <w:color w:val="231F20"/>
        </w:rPr>
        <w:t>Nghĩa</w:t>
      </w:r>
      <w:r>
        <w:rPr>
          <w:color w:val="231F20"/>
          <w:spacing w:val="-12"/>
        </w:rPr>
        <w:t> </w:t>
      </w:r>
      <w:r>
        <w:rPr>
          <w:color w:val="231F20"/>
        </w:rPr>
        <w:t>là</w:t>
      </w:r>
      <w:r>
        <w:rPr>
          <w:color w:val="231F20"/>
          <w:spacing w:val="-11"/>
        </w:rPr>
        <w:t> </w:t>
      </w:r>
      <w:r>
        <w:rPr>
          <w:color w:val="231F20"/>
        </w:rPr>
        <w:t>noãn,</w:t>
      </w:r>
      <w:r>
        <w:rPr>
          <w:color w:val="231F20"/>
          <w:spacing w:val="-11"/>
        </w:rPr>
        <w:t> </w:t>
      </w:r>
      <w:r>
        <w:rPr>
          <w:color w:val="231F20"/>
        </w:rPr>
        <w:t>đảnh</w:t>
      </w:r>
      <w:r>
        <w:rPr>
          <w:color w:val="231F20"/>
          <w:spacing w:val="-11"/>
        </w:rPr>
        <w:t> </w:t>
      </w:r>
      <w:r>
        <w:rPr>
          <w:color w:val="231F20"/>
        </w:rPr>
        <w:t>kia</w:t>
      </w:r>
      <w:r>
        <w:rPr>
          <w:color w:val="231F20"/>
          <w:spacing w:val="-11"/>
        </w:rPr>
        <w:t> </w:t>
      </w:r>
      <w:r>
        <w:rPr>
          <w:color w:val="231F20"/>
        </w:rPr>
        <w:t>lúc</w:t>
      </w:r>
      <w:r>
        <w:rPr>
          <w:color w:val="231F20"/>
          <w:spacing w:val="-11"/>
        </w:rPr>
        <w:t> </w:t>
      </w:r>
      <w:r>
        <w:rPr>
          <w:color w:val="231F20"/>
        </w:rPr>
        <w:t>ở</w:t>
      </w:r>
      <w:r>
        <w:rPr>
          <w:color w:val="231F20"/>
          <w:spacing w:val="-11"/>
        </w:rPr>
        <w:t> </w:t>
      </w:r>
      <w:r>
        <w:rPr>
          <w:color w:val="231F20"/>
        </w:rPr>
        <w:t>phần</w:t>
      </w:r>
      <w:r>
        <w:rPr>
          <w:color w:val="231F20"/>
          <w:spacing w:val="-12"/>
        </w:rPr>
        <w:t> </w:t>
      </w:r>
      <w:r>
        <w:rPr>
          <w:color w:val="231F20"/>
        </w:rPr>
        <w:t>vị</w:t>
      </w:r>
      <w:r>
        <w:rPr>
          <w:color w:val="231F20"/>
          <w:spacing w:val="-11"/>
        </w:rPr>
        <w:t> </w:t>
      </w:r>
      <w:r>
        <w:rPr>
          <w:color w:val="231F20"/>
        </w:rPr>
        <w:t>ban</w:t>
      </w:r>
      <w:r>
        <w:rPr>
          <w:color w:val="231F20"/>
          <w:spacing w:val="-11"/>
        </w:rPr>
        <w:t> </w:t>
      </w:r>
      <w:r>
        <w:rPr>
          <w:color w:val="231F20"/>
        </w:rPr>
        <w:t>đầu</w:t>
      </w:r>
      <w:r>
        <w:rPr>
          <w:color w:val="231F20"/>
          <w:spacing w:val="-11"/>
        </w:rPr>
        <w:t> </w:t>
      </w:r>
      <w:r>
        <w:rPr>
          <w:color w:val="231F20"/>
        </w:rPr>
        <w:t>tuy</w:t>
      </w:r>
      <w:r>
        <w:rPr>
          <w:color w:val="231F20"/>
          <w:spacing w:val="-11"/>
        </w:rPr>
        <w:t> </w:t>
      </w:r>
      <w:r>
        <w:rPr>
          <w:color w:val="231F20"/>
        </w:rPr>
        <w:t>chỉ</w:t>
      </w:r>
      <w:r>
        <w:rPr>
          <w:color w:val="231F20"/>
          <w:spacing w:val="-11"/>
        </w:rPr>
        <w:t> </w:t>
      </w:r>
      <w:r>
        <w:rPr>
          <w:color w:val="231F20"/>
        </w:rPr>
        <w:t>khởi</w:t>
      </w:r>
      <w:r>
        <w:rPr>
          <w:color w:val="231F20"/>
          <w:spacing w:val="-11"/>
        </w:rPr>
        <w:t> </w:t>
      </w:r>
      <w:r>
        <w:rPr>
          <w:color w:val="231F20"/>
        </w:rPr>
        <w:t>pháp</w:t>
      </w:r>
      <w:r>
        <w:rPr>
          <w:color w:val="231F20"/>
          <w:spacing w:val="-11"/>
        </w:rPr>
        <w:t> </w:t>
      </w:r>
      <w:r>
        <w:rPr>
          <w:color w:val="231F20"/>
          <w:spacing w:val="-3"/>
        </w:rPr>
        <w:t>niệm </w:t>
      </w:r>
      <w:r>
        <w:rPr>
          <w:color w:val="231F20"/>
        </w:rPr>
        <w:t>trụ, nhưng ở phần vị tăng tiến cũng khởi được ba niệm trụ còn lại.</w:t>
      </w:r>
    </w:p>
    <w:p>
      <w:pPr>
        <w:pStyle w:val="BodyText"/>
        <w:spacing w:before="109"/>
        <w:ind w:left="677" w:firstLine="0"/>
      </w:pPr>
      <w:r>
        <w:rPr>
          <w:color w:val="231F20"/>
        </w:rPr>
        <w:t>Lại nữa, quả vị nhẫn tất có không ngoài ý lạc đi tới Thánh đạo.</w:t>
      </w:r>
    </w:p>
    <w:p>
      <w:pPr>
        <w:pStyle w:val="BodyText"/>
        <w:spacing w:before="41"/>
        <w:ind w:firstLine="0"/>
      </w:pPr>
      <w:r>
        <w:rPr>
          <w:color w:val="231F20"/>
        </w:rPr>
        <w:t>Còn noãn, đảnh thì không như thế.</w:t>
      </w:r>
    </w:p>
    <w:p>
      <w:pPr>
        <w:pStyle w:val="BodyText"/>
        <w:spacing w:line="273" w:lineRule="auto" w:before="155"/>
        <w:ind w:right="411"/>
      </w:pPr>
      <w:r>
        <w:rPr>
          <w:color w:val="231F20"/>
        </w:rPr>
        <w:t>Lại nữa, người tu hành quán ở trong quả vị nhẫn ưa thích quán riêng về đế, ở trong quả đảnh ưa thích quán riêng về sự quý báu, ở trong quả vị noãn ưa thích quán riêng về uẩn.</w:t>
      </w:r>
    </w:p>
    <w:p>
      <w:pPr>
        <w:pStyle w:val="BodyText"/>
        <w:spacing w:line="273" w:lineRule="auto" w:before="111"/>
        <w:ind w:right="411"/>
      </w:pPr>
      <w:r>
        <w:rPr>
          <w:color w:val="231F20"/>
        </w:rPr>
        <w:t>Lại nữa, noãn ngăn dứt ngu loại thấp khi duyên nơi đế. Đảnh ngăn dứt ngu loại vừa khi duyên nơi đế. Nhẫn ngăn dứt ngu loại sâu khi duyên nơi đế.</w:t>
      </w:r>
    </w:p>
    <w:p>
      <w:pPr>
        <w:pStyle w:val="BodyText"/>
        <w:spacing w:line="273" w:lineRule="auto" w:before="111"/>
        <w:ind w:right="413"/>
      </w:pPr>
      <w:r>
        <w:rPr>
          <w:color w:val="231F20"/>
        </w:rPr>
        <w:t>Lại nữa, noãn ngăn dứt loại ngu thô khi duyên nơi đế. Đảnh ngăn dứt loại ngu vừa khi duyên nơi đế. Nhẫn ngăn dứt loại ngu vi tế khi duyên nơi đế.</w:t>
      </w:r>
    </w:p>
    <w:p>
      <w:pPr>
        <w:pStyle w:val="BodyText"/>
        <w:spacing w:line="273" w:lineRule="auto" w:before="111"/>
        <w:ind w:right="411"/>
      </w:pPr>
      <w:r>
        <w:rPr>
          <w:color w:val="231F20"/>
        </w:rPr>
        <w:t>Lại nữa, noãn khởi hiện duyên nơi đế với loại minh hạ. Đảnh khởi hiện duyên nơi đế với loại minh trung. Nhẫn khởi hiện duyên nơi đế với loại minh thượng.</w:t>
      </w:r>
    </w:p>
    <w:p>
      <w:pPr>
        <w:pStyle w:val="BodyText"/>
        <w:spacing w:line="273" w:lineRule="auto" w:before="110"/>
        <w:ind w:right="411"/>
      </w:pPr>
      <w:r>
        <w:rPr>
          <w:color w:val="231F20"/>
        </w:rPr>
        <w:t>Lại nữa, noãn khởi hiện duyên nơi đế với loại minh thô. Đảnh khởi</w:t>
      </w:r>
      <w:r>
        <w:rPr>
          <w:color w:val="231F20"/>
          <w:spacing w:val="-7"/>
        </w:rPr>
        <w:t> </w:t>
      </w:r>
      <w:r>
        <w:rPr>
          <w:color w:val="231F20"/>
        </w:rPr>
        <w:t>hiện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đế</w:t>
      </w:r>
      <w:r>
        <w:rPr>
          <w:color w:val="231F20"/>
          <w:spacing w:val="-7"/>
        </w:rPr>
        <w:t> </w:t>
      </w:r>
      <w:r>
        <w:rPr>
          <w:color w:val="231F20"/>
        </w:rPr>
        <w:t>với</w:t>
      </w:r>
      <w:r>
        <w:rPr>
          <w:color w:val="231F20"/>
          <w:spacing w:val="-6"/>
        </w:rPr>
        <w:t> </w:t>
      </w:r>
      <w:r>
        <w:rPr>
          <w:color w:val="231F20"/>
        </w:rPr>
        <w:t>loại</w:t>
      </w:r>
      <w:r>
        <w:rPr>
          <w:color w:val="231F20"/>
          <w:spacing w:val="-6"/>
        </w:rPr>
        <w:t> </w:t>
      </w:r>
      <w:r>
        <w:rPr>
          <w:color w:val="231F20"/>
        </w:rPr>
        <w:t>minh</w:t>
      </w:r>
      <w:r>
        <w:rPr>
          <w:color w:val="231F20"/>
          <w:spacing w:val="-6"/>
        </w:rPr>
        <w:t> </w:t>
      </w:r>
      <w:r>
        <w:rPr>
          <w:color w:val="231F20"/>
        </w:rPr>
        <w:t>vừa.</w:t>
      </w:r>
      <w:r>
        <w:rPr>
          <w:color w:val="231F20"/>
          <w:spacing w:val="-6"/>
        </w:rPr>
        <w:t> </w:t>
      </w:r>
      <w:r>
        <w:rPr>
          <w:color w:val="231F20"/>
        </w:rPr>
        <w:t>Nhẫn</w:t>
      </w:r>
      <w:r>
        <w:rPr>
          <w:color w:val="231F20"/>
          <w:spacing w:val="-7"/>
        </w:rPr>
        <w:t> </w:t>
      </w:r>
      <w:r>
        <w:rPr>
          <w:color w:val="231F20"/>
        </w:rPr>
        <w:t>khởi</w:t>
      </w:r>
      <w:r>
        <w:rPr>
          <w:color w:val="231F20"/>
          <w:spacing w:val="-6"/>
        </w:rPr>
        <w:t> </w:t>
      </w:r>
      <w:r>
        <w:rPr>
          <w:color w:val="231F20"/>
        </w:rPr>
        <w:t>hiện</w:t>
      </w:r>
      <w:r>
        <w:rPr>
          <w:color w:val="231F20"/>
          <w:spacing w:val="-6"/>
        </w:rPr>
        <w:t> </w:t>
      </w:r>
      <w:r>
        <w:rPr>
          <w:color w:val="231F20"/>
        </w:rPr>
        <w:t>duyên</w:t>
      </w:r>
      <w:r>
        <w:rPr>
          <w:color w:val="231F20"/>
          <w:spacing w:val="-6"/>
        </w:rPr>
        <w:t> </w:t>
      </w:r>
      <w:r>
        <w:rPr>
          <w:color w:val="231F20"/>
        </w:rPr>
        <w:t>nơi đế với loại minh vi tế.</w:t>
      </w:r>
    </w:p>
    <w:p>
      <w:pPr>
        <w:pStyle w:val="BodyText"/>
        <w:spacing w:line="273" w:lineRule="auto" w:before="111"/>
        <w:ind w:right="416"/>
      </w:pPr>
      <w:r>
        <w:rPr>
          <w:color w:val="231F20"/>
          <w:spacing w:val="-4"/>
        </w:rPr>
        <w:t>Lại</w:t>
      </w:r>
      <w:r>
        <w:rPr>
          <w:color w:val="231F20"/>
          <w:spacing w:val="-17"/>
        </w:rPr>
        <w:t> </w:t>
      </w:r>
      <w:r>
        <w:rPr>
          <w:color w:val="231F20"/>
          <w:spacing w:val="-5"/>
        </w:rPr>
        <w:t>nữa,</w:t>
      </w:r>
      <w:r>
        <w:rPr>
          <w:color w:val="231F20"/>
          <w:spacing w:val="-16"/>
        </w:rPr>
        <w:t> </w:t>
      </w:r>
      <w:r>
        <w:rPr>
          <w:color w:val="231F20"/>
          <w:spacing w:val="-5"/>
        </w:rPr>
        <w:t>noãn</w:t>
      </w:r>
      <w:r>
        <w:rPr>
          <w:color w:val="231F20"/>
          <w:spacing w:val="-16"/>
        </w:rPr>
        <w:t> </w:t>
      </w:r>
      <w:r>
        <w:rPr>
          <w:color w:val="231F20"/>
          <w:spacing w:val="-5"/>
        </w:rPr>
        <w:t>được</w:t>
      </w:r>
      <w:r>
        <w:rPr>
          <w:color w:val="231F20"/>
          <w:spacing w:val="-16"/>
        </w:rPr>
        <w:t> </w:t>
      </w:r>
      <w:r>
        <w:rPr>
          <w:color w:val="231F20"/>
          <w:spacing w:val="-5"/>
        </w:rPr>
        <w:t>duyên</w:t>
      </w:r>
      <w:r>
        <w:rPr>
          <w:color w:val="231F20"/>
          <w:spacing w:val="-16"/>
        </w:rPr>
        <w:t> </w:t>
      </w:r>
      <w:r>
        <w:rPr>
          <w:color w:val="231F20"/>
          <w:spacing w:val="-4"/>
        </w:rPr>
        <w:t>nơi</w:t>
      </w:r>
      <w:r>
        <w:rPr>
          <w:color w:val="231F20"/>
          <w:spacing w:val="-16"/>
        </w:rPr>
        <w:t> </w:t>
      </w:r>
      <w:r>
        <w:rPr>
          <w:color w:val="231F20"/>
          <w:spacing w:val="-3"/>
        </w:rPr>
        <w:t>đế</w:t>
      </w:r>
      <w:r>
        <w:rPr>
          <w:color w:val="231F20"/>
          <w:spacing w:val="-16"/>
        </w:rPr>
        <w:t> </w:t>
      </w:r>
      <w:r>
        <w:rPr>
          <w:color w:val="231F20"/>
          <w:spacing w:val="-4"/>
        </w:rPr>
        <w:t>với</w:t>
      </w:r>
      <w:r>
        <w:rPr>
          <w:color w:val="231F20"/>
          <w:spacing w:val="-16"/>
        </w:rPr>
        <w:t> </w:t>
      </w:r>
      <w:r>
        <w:rPr>
          <w:color w:val="231F20"/>
          <w:spacing w:val="-5"/>
        </w:rPr>
        <w:t>loại</w:t>
      </w:r>
      <w:r>
        <w:rPr>
          <w:color w:val="231F20"/>
          <w:spacing w:val="-16"/>
        </w:rPr>
        <w:t> </w:t>
      </w:r>
      <w:r>
        <w:rPr>
          <w:color w:val="231F20"/>
          <w:spacing w:val="-4"/>
        </w:rPr>
        <w:t>tín</w:t>
      </w:r>
      <w:r>
        <w:rPr>
          <w:color w:val="231F20"/>
          <w:spacing w:val="-16"/>
        </w:rPr>
        <w:t> </w:t>
      </w:r>
      <w:r>
        <w:rPr>
          <w:color w:val="231F20"/>
          <w:spacing w:val="-4"/>
        </w:rPr>
        <w:t>hạ.</w:t>
      </w:r>
      <w:r>
        <w:rPr>
          <w:color w:val="231F20"/>
          <w:spacing w:val="-16"/>
        </w:rPr>
        <w:t> </w:t>
      </w:r>
      <w:r>
        <w:rPr>
          <w:color w:val="231F20"/>
          <w:spacing w:val="-5"/>
        </w:rPr>
        <w:t>Đảnh</w:t>
      </w:r>
      <w:r>
        <w:rPr>
          <w:color w:val="231F20"/>
          <w:spacing w:val="-16"/>
        </w:rPr>
        <w:t> </w:t>
      </w:r>
      <w:r>
        <w:rPr>
          <w:color w:val="231F20"/>
          <w:spacing w:val="-5"/>
        </w:rPr>
        <w:t>được</w:t>
      </w:r>
      <w:r>
        <w:rPr>
          <w:color w:val="231F20"/>
          <w:spacing w:val="-16"/>
        </w:rPr>
        <w:t> </w:t>
      </w:r>
      <w:r>
        <w:rPr>
          <w:color w:val="231F20"/>
          <w:spacing w:val="-6"/>
        </w:rPr>
        <w:t>duyên </w:t>
      </w:r>
      <w:r>
        <w:rPr>
          <w:color w:val="231F20"/>
          <w:spacing w:val="-4"/>
        </w:rPr>
        <w:t>nơi</w:t>
      </w:r>
      <w:r>
        <w:rPr>
          <w:color w:val="231F20"/>
          <w:spacing w:val="-11"/>
        </w:rPr>
        <w:t> </w:t>
      </w:r>
      <w:r>
        <w:rPr>
          <w:color w:val="231F20"/>
          <w:spacing w:val="-3"/>
        </w:rPr>
        <w:t>đế</w:t>
      </w:r>
      <w:r>
        <w:rPr>
          <w:color w:val="231F20"/>
          <w:spacing w:val="-11"/>
        </w:rPr>
        <w:t> </w:t>
      </w:r>
      <w:r>
        <w:rPr>
          <w:color w:val="231F20"/>
          <w:spacing w:val="-4"/>
        </w:rPr>
        <w:t>với</w:t>
      </w:r>
      <w:r>
        <w:rPr>
          <w:color w:val="231F20"/>
          <w:spacing w:val="-10"/>
        </w:rPr>
        <w:t> </w:t>
      </w:r>
      <w:r>
        <w:rPr>
          <w:color w:val="231F20"/>
          <w:spacing w:val="-5"/>
        </w:rPr>
        <w:t>loại</w:t>
      </w:r>
      <w:r>
        <w:rPr>
          <w:color w:val="231F20"/>
          <w:spacing w:val="-11"/>
        </w:rPr>
        <w:t> </w:t>
      </w:r>
      <w:r>
        <w:rPr>
          <w:color w:val="231F20"/>
          <w:spacing w:val="-4"/>
        </w:rPr>
        <w:t>tín</w:t>
      </w:r>
      <w:r>
        <w:rPr>
          <w:color w:val="231F20"/>
          <w:spacing w:val="-10"/>
        </w:rPr>
        <w:t> </w:t>
      </w:r>
      <w:r>
        <w:rPr>
          <w:color w:val="231F20"/>
          <w:spacing w:val="-5"/>
        </w:rPr>
        <w:t>trung.</w:t>
      </w:r>
      <w:r>
        <w:rPr>
          <w:color w:val="231F20"/>
          <w:spacing w:val="-11"/>
        </w:rPr>
        <w:t> </w:t>
      </w:r>
      <w:r>
        <w:rPr>
          <w:color w:val="231F20"/>
          <w:spacing w:val="-5"/>
        </w:rPr>
        <w:t>Nhẫn</w:t>
      </w:r>
      <w:r>
        <w:rPr>
          <w:color w:val="231F20"/>
          <w:spacing w:val="-10"/>
        </w:rPr>
        <w:t> </w:t>
      </w:r>
      <w:r>
        <w:rPr>
          <w:color w:val="231F20"/>
          <w:spacing w:val="-5"/>
        </w:rPr>
        <w:t>được</w:t>
      </w:r>
      <w:r>
        <w:rPr>
          <w:color w:val="231F20"/>
          <w:spacing w:val="-11"/>
        </w:rPr>
        <w:t> </w:t>
      </w:r>
      <w:r>
        <w:rPr>
          <w:color w:val="231F20"/>
          <w:spacing w:val="-5"/>
        </w:rPr>
        <w:t>duyên</w:t>
      </w:r>
      <w:r>
        <w:rPr>
          <w:color w:val="231F20"/>
          <w:spacing w:val="-10"/>
        </w:rPr>
        <w:t> </w:t>
      </w:r>
      <w:r>
        <w:rPr>
          <w:color w:val="231F20"/>
          <w:spacing w:val="-4"/>
        </w:rPr>
        <w:t>nơi</w:t>
      </w:r>
      <w:r>
        <w:rPr>
          <w:color w:val="231F20"/>
          <w:spacing w:val="-11"/>
        </w:rPr>
        <w:t> </w:t>
      </w:r>
      <w:r>
        <w:rPr>
          <w:color w:val="231F20"/>
          <w:spacing w:val="-3"/>
        </w:rPr>
        <w:t>đế</w:t>
      </w:r>
      <w:r>
        <w:rPr>
          <w:color w:val="231F20"/>
          <w:spacing w:val="-10"/>
        </w:rPr>
        <w:t> </w:t>
      </w:r>
      <w:r>
        <w:rPr>
          <w:color w:val="231F20"/>
          <w:spacing w:val="-4"/>
        </w:rPr>
        <w:t>với</w:t>
      </w:r>
      <w:r>
        <w:rPr>
          <w:color w:val="231F20"/>
          <w:spacing w:val="-11"/>
        </w:rPr>
        <w:t> </w:t>
      </w:r>
      <w:r>
        <w:rPr>
          <w:color w:val="231F20"/>
          <w:spacing w:val="-5"/>
        </w:rPr>
        <w:t>loại</w:t>
      </w:r>
      <w:r>
        <w:rPr>
          <w:color w:val="231F20"/>
          <w:spacing w:val="-10"/>
        </w:rPr>
        <w:t> </w:t>
      </w:r>
      <w:r>
        <w:rPr>
          <w:color w:val="231F20"/>
          <w:spacing w:val="-4"/>
        </w:rPr>
        <w:t>tín</w:t>
      </w:r>
      <w:r>
        <w:rPr>
          <w:color w:val="231F20"/>
          <w:spacing w:val="-11"/>
        </w:rPr>
        <w:t> </w:t>
      </w:r>
      <w:r>
        <w:rPr>
          <w:color w:val="231F20"/>
          <w:spacing w:val="-6"/>
        </w:rPr>
        <w:t>thượng.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Lại nữa, noãn được duyên nơi đế với loại tín thô. Đảnh được duyên nơi đế với loại tín vừa. Nhẫn được duyên nơi đế với loại tín vi tế.</w:t>
      </w:r>
    </w:p>
    <w:p>
      <w:pPr>
        <w:pStyle w:val="BodyText"/>
        <w:spacing w:line="271" w:lineRule="auto"/>
        <w:ind w:left="393" w:right="127"/>
      </w:pPr>
      <w:r>
        <w:rPr>
          <w:color w:val="231F20"/>
        </w:rPr>
        <w:t>Lại nữa, trong quả vị nhẫn hoặc có lúc dùng mười sáu hành tướng quán sát Thánh đế, hoặc có lúc dùng mười hai hành tướng quán</w:t>
      </w:r>
      <w:r>
        <w:rPr>
          <w:color w:val="231F20"/>
          <w:spacing w:val="-6"/>
        </w:rPr>
        <w:t> </w:t>
      </w:r>
      <w:r>
        <w:rPr>
          <w:color w:val="231F20"/>
        </w:rPr>
        <w:t>sát</w:t>
      </w:r>
      <w:r>
        <w:rPr>
          <w:color w:val="231F20"/>
          <w:spacing w:val="-10"/>
        </w:rPr>
        <w:t> </w:t>
      </w:r>
      <w:r>
        <w:rPr>
          <w:color w:val="231F20"/>
        </w:rPr>
        <w:t>Thánh</w:t>
      </w:r>
      <w:r>
        <w:rPr>
          <w:color w:val="231F20"/>
          <w:spacing w:val="-5"/>
        </w:rPr>
        <w:t> </w:t>
      </w:r>
      <w:r>
        <w:rPr>
          <w:color w:val="231F20"/>
        </w:rPr>
        <w:t>đế,</w:t>
      </w:r>
      <w:r>
        <w:rPr>
          <w:color w:val="231F20"/>
          <w:spacing w:val="-6"/>
        </w:rPr>
        <w:t> </w:t>
      </w:r>
      <w:r>
        <w:rPr>
          <w:color w:val="231F20"/>
        </w:rPr>
        <w:t>hoặc</w:t>
      </w:r>
      <w:r>
        <w:rPr>
          <w:color w:val="231F20"/>
          <w:spacing w:val="-5"/>
        </w:rPr>
        <w:t> </w:t>
      </w:r>
      <w:r>
        <w:rPr>
          <w:color w:val="231F20"/>
        </w:rPr>
        <w:t>có</w:t>
      </w:r>
      <w:r>
        <w:rPr>
          <w:color w:val="231F20"/>
          <w:spacing w:val="-5"/>
        </w:rPr>
        <w:t> </w:t>
      </w:r>
      <w:r>
        <w:rPr>
          <w:color w:val="231F20"/>
        </w:rPr>
        <w:t>lúc</w:t>
      </w:r>
      <w:r>
        <w:rPr>
          <w:color w:val="231F20"/>
          <w:spacing w:val="-6"/>
        </w:rPr>
        <w:t> </w:t>
      </w:r>
      <w:r>
        <w:rPr>
          <w:color w:val="231F20"/>
        </w:rPr>
        <w:t>dùng</w:t>
      </w:r>
      <w:r>
        <w:rPr>
          <w:color w:val="231F20"/>
          <w:spacing w:val="-5"/>
        </w:rPr>
        <w:t> </w:t>
      </w:r>
      <w:r>
        <w:rPr>
          <w:color w:val="231F20"/>
        </w:rPr>
        <w:t>tám</w:t>
      </w:r>
      <w:r>
        <w:rPr>
          <w:color w:val="231F20"/>
          <w:spacing w:val="-5"/>
        </w:rPr>
        <w:t> </w:t>
      </w:r>
      <w:r>
        <w:rPr>
          <w:color w:val="231F20"/>
        </w:rPr>
        <w:t>hành</w:t>
      </w:r>
      <w:r>
        <w:rPr>
          <w:color w:val="231F20"/>
          <w:spacing w:val="-5"/>
        </w:rPr>
        <w:t> </w:t>
      </w:r>
      <w:r>
        <w:rPr>
          <w:color w:val="231F20"/>
        </w:rPr>
        <w:t>tướng</w:t>
      </w:r>
      <w:r>
        <w:rPr>
          <w:color w:val="231F20"/>
          <w:spacing w:val="-6"/>
        </w:rPr>
        <w:t> </w:t>
      </w:r>
      <w:r>
        <w:rPr>
          <w:color w:val="231F20"/>
        </w:rPr>
        <w:t>quán</w:t>
      </w:r>
      <w:r>
        <w:rPr>
          <w:color w:val="231F20"/>
          <w:spacing w:val="-5"/>
        </w:rPr>
        <w:t> </w:t>
      </w:r>
      <w:r>
        <w:rPr>
          <w:color w:val="231F20"/>
        </w:rPr>
        <w:t>sát</w:t>
      </w:r>
      <w:r>
        <w:rPr>
          <w:color w:val="231F20"/>
          <w:spacing w:val="-10"/>
        </w:rPr>
        <w:t> </w:t>
      </w:r>
      <w:r>
        <w:rPr>
          <w:color w:val="231F20"/>
        </w:rPr>
        <w:t>Thánh đế, hoặc có lúc dùng bốn hành tướng quán sát Thánh đế. Trong quả vị noãn, đảnh, chỉ dùng mười sáu hành tướng quán sát Thánh</w:t>
      </w:r>
      <w:r>
        <w:rPr>
          <w:color w:val="231F20"/>
          <w:spacing w:val="-10"/>
        </w:rPr>
        <w:t> </w:t>
      </w:r>
      <w:r>
        <w:rPr>
          <w:color w:val="231F20"/>
        </w:rPr>
        <w:t>đế.</w:t>
      </w:r>
    </w:p>
    <w:p>
      <w:pPr>
        <w:pStyle w:val="BodyText"/>
        <w:spacing w:line="271" w:lineRule="auto"/>
        <w:ind w:left="393" w:right="126"/>
      </w:pPr>
      <w:r>
        <w:rPr>
          <w:color w:val="231F20"/>
        </w:rPr>
        <w:t>Lại nữa, trong quả vị nhẫn không có tác ý xen tạp. Còn trong quả vị noãn, đảnh có tác ý xen tạp. Nghĩa là nơi quả vị noãn, đảnh thường thường lại khởi tâm thiện của cõi dục, quán khổ của cõi </w:t>
      </w:r>
      <w:r>
        <w:rPr>
          <w:color w:val="231F20"/>
          <w:spacing w:val="-5"/>
        </w:rPr>
        <w:t>dục </w:t>
      </w:r>
      <w:r>
        <w:rPr>
          <w:color w:val="231F20"/>
        </w:rPr>
        <w:t>là</w:t>
      </w:r>
      <w:r>
        <w:rPr>
          <w:color w:val="231F20"/>
          <w:spacing w:val="-10"/>
        </w:rPr>
        <w:t> </w:t>
      </w:r>
      <w:r>
        <w:rPr>
          <w:color w:val="231F20"/>
        </w:rPr>
        <w:t>xen</w:t>
      </w:r>
      <w:r>
        <w:rPr>
          <w:color w:val="231F20"/>
          <w:spacing w:val="-9"/>
        </w:rPr>
        <w:t> </w:t>
      </w:r>
      <w:r>
        <w:rPr>
          <w:color w:val="231F20"/>
        </w:rPr>
        <w:t>tạp</w:t>
      </w:r>
      <w:r>
        <w:rPr>
          <w:color w:val="231F20"/>
          <w:spacing w:val="-9"/>
        </w:rPr>
        <w:t> </w:t>
      </w:r>
      <w:r>
        <w:rPr>
          <w:color w:val="231F20"/>
        </w:rPr>
        <w:t>rồi,</w:t>
      </w:r>
      <w:r>
        <w:rPr>
          <w:color w:val="231F20"/>
          <w:spacing w:val="-9"/>
        </w:rPr>
        <w:t> </w:t>
      </w:r>
      <w:r>
        <w:rPr>
          <w:color w:val="231F20"/>
        </w:rPr>
        <w:t>lại</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dẫn</w:t>
      </w:r>
      <w:r>
        <w:rPr>
          <w:color w:val="231F20"/>
          <w:spacing w:val="-9"/>
        </w:rPr>
        <w:t> </w:t>
      </w:r>
      <w:r>
        <w:rPr>
          <w:color w:val="231F20"/>
        </w:rPr>
        <w:t>phát</w:t>
      </w:r>
      <w:r>
        <w:rPr>
          <w:color w:val="231F20"/>
          <w:spacing w:val="-10"/>
        </w:rPr>
        <w:t> </w:t>
      </w:r>
      <w:r>
        <w:rPr>
          <w:color w:val="231F20"/>
        </w:rPr>
        <w:t>căn</w:t>
      </w:r>
      <w:r>
        <w:rPr>
          <w:color w:val="231F20"/>
          <w:spacing w:val="-9"/>
        </w:rPr>
        <w:t> </w:t>
      </w:r>
      <w:r>
        <w:rPr>
          <w:color w:val="231F20"/>
        </w:rPr>
        <w:t>thiện</w:t>
      </w:r>
      <w:r>
        <w:rPr>
          <w:color w:val="231F20"/>
          <w:spacing w:val="-9"/>
        </w:rPr>
        <w:t> </w:t>
      </w:r>
      <w:r>
        <w:rPr>
          <w:color w:val="231F20"/>
        </w:rPr>
        <w:t>này</w:t>
      </w:r>
      <w:r>
        <w:rPr>
          <w:color w:val="231F20"/>
          <w:spacing w:val="-9"/>
        </w:rPr>
        <w:t> </w:t>
      </w:r>
      <w:r>
        <w:rPr>
          <w:color w:val="231F20"/>
        </w:rPr>
        <w:t>hiện</w:t>
      </w:r>
      <w:r>
        <w:rPr>
          <w:color w:val="231F20"/>
          <w:spacing w:val="-9"/>
        </w:rPr>
        <w:t> </w:t>
      </w:r>
      <w:r>
        <w:rPr>
          <w:color w:val="231F20"/>
        </w:rPr>
        <w:t>tiền.</w:t>
      </w:r>
      <w:r>
        <w:rPr>
          <w:color w:val="231F20"/>
          <w:spacing w:val="-9"/>
        </w:rPr>
        <w:t> </w:t>
      </w:r>
      <w:r>
        <w:rPr>
          <w:color w:val="231F20"/>
        </w:rPr>
        <w:t>Quả</w:t>
      </w:r>
      <w:r>
        <w:rPr>
          <w:color w:val="231F20"/>
          <w:spacing w:val="-9"/>
        </w:rPr>
        <w:t> </w:t>
      </w:r>
      <w:r>
        <w:rPr>
          <w:color w:val="231F20"/>
        </w:rPr>
        <w:t>vị</w:t>
      </w:r>
      <w:r>
        <w:rPr>
          <w:color w:val="231F20"/>
          <w:spacing w:val="-9"/>
        </w:rPr>
        <w:t> </w:t>
      </w:r>
      <w:r>
        <w:rPr>
          <w:color w:val="231F20"/>
        </w:rPr>
        <w:t>nhẫn thì không như thế.</w:t>
      </w:r>
    </w:p>
    <w:p>
      <w:pPr>
        <w:pStyle w:val="BodyText"/>
        <w:spacing w:line="271" w:lineRule="auto"/>
        <w:ind w:left="393" w:right="126"/>
      </w:pPr>
      <w:r>
        <w:rPr>
          <w:color w:val="231F20"/>
        </w:rPr>
        <w:t>Lại nữa, trong quả vị nhẫn chỉ tác ý riêng, quán riêng các đế. Còn</w:t>
      </w:r>
      <w:r>
        <w:rPr>
          <w:color w:val="231F20"/>
          <w:spacing w:val="-11"/>
        </w:rPr>
        <w:t> </w:t>
      </w:r>
      <w:r>
        <w:rPr>
          <w:color w:val="231F20"/>
        </w:rPr>
        <w:t>trong</w:t>
      </w:r>
      <w:r>
        <w:rPr>
          <w:color w:val="231F20"/>
          <w:spacing w:val="-10"/>
        </w:rPr>
        <w:t> </w:t>
      </w:r>
      <w:r>
        <w:rPr>
          <w:color w:val="231F20"/>
        </w:rPr>
        <w:t>quả</w:t>
      </w:r>
      <w:r>
        <w:rPr>
          <w:color w:val="231F20"/>
          <w:spacing w:val="-10"/>
        </w:rPr>
        <w:t> </w:t>
      </w:r>
      <w:r>
        <w:rPr>
          <w:color w:val="231F20"/>
        </w:rPr>
        <w:t>vị</w:t>
      </w:r>
      <w:r>
        <w:rPr>
          <w:color w:val="231F20"/>
          <w:spacing w:val="-11"/>
        </w:rPr>
        <w:t> </w:t>
      </w:r>
      <w:r>
        <w:rPr>
          <w:color w:val="231F20"/>
        </w:rPr>
        <w:t>noãn,</w:t>
      </w:r>
      <w:r>
        <w:rPr>
          <w:color w:val="231F20"/>
          <w:spacing w:val="-10"/>
        </w:rPr>
        <w:t> </w:t>
      </w:r>
      <w:r>
        <w:rPr>
          <w:color w:val="231F20"/>
        </w:rPr>
        <w:t>đảnh</w:t>
      </w:r>
      <w:r>
        <w:rPr>
          <w:color w:val="231F20"/>
          <w:spacing w:val="-10"/>
        </w:rPr>
        <w:t> </w:t>
      </w:r>
      <w:r>
        <w:rPr>
          <w:color w:val="231F20"/>
        </w:rPr>
        <w:t>thì</w:t>
      </w:r>
      <w:r>
        <w:rPr>
          <w:color w:val="231F20"/>
          <w:spacing w:val="-10"/>
        </w:rPr>
        <w:t> </w:t>
      </w:r>
      <w:r>
        <w:rPr>
          <w:color w:val="231F20"/>
        </w:rPr>
        <w:t>không</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quả</w:t>
      </w:r>
      <w:r>
        <w:rPr>
          <w:color w:val="231F20"/>
          <w:spacing w:val="-10"/>
        </w:rPr>
        <w:t> </w:t>
      </w:r>
      <w:r>
        <w:rPr>
          <w:color w:val="231F20"/>
        </w:rPr>
        <w:t>vị</w:t>
      </w:r>
      <w:r>
        <w:rPr>
          <w:color w:val="231F20"/>
          <w:spacing w:val="-10"/>
        </w:rPr>
        <w:t> </w:t>
      </w:r>
      <w:r>
        <w:rPr>
          <w:color w:val="231F20"/>
        </w:rPr>
        <w:t>noãn, đảnh, tuy tác ý riêng, quán riêng các đế, nhưng ở phần trung gian</w:t>
      </w:r>
      <w:r>
        <w:rPr>
          <w:color w:val="231F20"/>
          <w:spacing w:val="-42"/>
        </w:rPr>
        <w:t> </w:t>
      </w:r>
      <w:r>
        <w:rPr>
          <w:color w:val="231F20"/>
        </w:rPr>
        <w:t>thì tu hành tướng chung và quán chung các đế. Tức quán tất cả hữu lậu đều là khổ, quán tất cả hành đều là vô thường, quán tất cả pháp đều là không, vô ngã, chỉ quán Niết-bàn là tịch tĩnh chân</w:t>
      </w:r>
      <w:r>
        <w:rPr>
          <w:color w:val="231F20"/>
          <w:spacing w:val="-4"/>
        </w:rPr>
        <w:t> </w:t>
      </w:r>
      <w:r>
        <w:rPr>
          <w:color w:val="231F20"/>
        </w:rPr>
        <w:t>thật.</w:t>
      </w:r>
    </w:p>
    <w:p>
      <w:pPr>
        <w:pStyle w:val="BodyText"/>
        <w:spacing w:line="271" w:lineRule="auto"/>
        <w:ind w:left="393" w:right="127"/>
      </w:pPr>
      <w:r>
        <w:rPr>
          <w:color w:val="231F20"/>
        </w:rPr>
        <w:t>Lại nữa, trong quả vị nhẫn có thời gian nối tiếp, có một sát-na quán sát Thánh đế. Còn trong quả vị noãn, đảnh chỉ có nối tiếp</w:t>
      </w:r>
      <w:r>
        <w:rPr>
          <w:color w:val="231F20"/>
          <w:spacing w:val="-28"/>
        </w:rPr>
        <w:t> </w:t>
      </w:r>
      <w:r>
        <w:rPr>
          <w:color w:val="231F20"/>
        </w:rPr>
        <w:t>nhau quán sát Thánh</w:t>
      </w:r>
      <w:r>
        <w:rPr>
          <w:color w:val="231F20"/>
          <w:spacing w:val="-6"/>
        </w:rPr>
        <w:t> </w:t>
      </w:r>
      <w:r>
        <w:rPr>
          <w:color w:val="231F20"/>
        </w:rPr>
        <w:t>đế.</w:t>
      </w:r>
    </w:p>
    <w:p>
      <w:pPr>
        <w:pStyle w:val="BodyText"/>
        <w:spacing w:line="271" w:lineRule="auto"/>
        <w:ind w:left="393" w:right="121"/>
      </w:pPr>
      <w:r>
        <w:rPr>
          <w:color w:val="231F20"/>
        </w:rPr>
        <w:t>Lại nữa, trong quả vị nhẫn dần dần lược quán về đế, có thể tùy thuận tột cùng hướng tới Niết-bàn, như thích đi đến phương khác, lấy nhiều trao đổi ít. Còn trong quả vị noãn, đảnh thì không như thế.</w:t>
      </w:r>
    </w:p>
    <w:p>
      <w:pPr>
        <w:pStyle w:val="BodyText"/>
        <w:spacing w:line="271" w:lineRule="auto"/>
        <w:ind w:left="393" w:right="128"/>
      </w:pPr>
      <w:r>
        <w:rPr>
          <w:color w:val="231F20"/>
        </w:rPr>
        <w:t>Do</w:t>
      </w:r>
      <w:r>
        <w:rPr>
          <w:color w:val="231F20"/>
          <w:spacing w:val="-11"/>
        </w:rPr>
        <w:t> </w:t>
      </w:r>
      <w:r>
        <w:rPr>
          <w:color w:val="231F20"/>
        </w:rPr>
        <w:t>vô</w:t>
      </w:r>
      <w:r>
        <w:rPr>
          <w:color w:val="231F20"/>
          <w:spacing w:val="-11"/>
        </w:rPr>
        <w:t> </w:t>
      </w:r>
      <w:r>
        <w:rPr>
          <w:color w:val="231F20"/>
        </w:rPr>
        <w:t>số</w:t>
      </w:r>
      <w:r>
        <w:rPr>
          <w:color w:val="231F20"/>
          <w:spacing w:val="-11"/>
        </w:rPr>
        <w:t> </w:t>
      </w:r>
      <w:r>
        <w:rPr>
          <w:color w:val="231F20"/>
        </w:rPr>
        <w:t>những</w:t>
      </w:r>
      <w:r>
        <w:rPr>
          <w:color w:val="231F20"/>
          <w:spacing w:val="-11"/>
        </w:rPr>
        <w:t> </w:t>
      </w:r>
      <w:r>
        <w:rPr>
          <w:color w:val="231F20"/>
        </w:rPr>
        <w:t>nhân</w:t>
      </w:r>
      <w:r>
        <w:rPr>
          <w:color w:val="231F20"/>
          <w:spacing w:val="-11"/>
        </w:rPr>
        <w:t> </w:t>
      </w:r>
      <w:r>
        <w:rPr>
          <w:color w:val="231F20"/>
        </w:rPr>
        <w:t>duyên</w:t>
      </w:r>
      <w:r>
        <w:rPr>
          <w:color w:val="231F20"/>
          <w:spacing w:val="-11"/>
        </w:rPr>
        <w:t> </w:t>
      </w:r>
      <w:r>
        <w:rPr>
          <w:color w:val="231F20"/>
        </w:rPr>
        <w:t>như</w:t>
      </w:r>
      <w:r>
        <w:rPr>
          <w:color w:val="231F20"/>
          <w:spacing w:val="-11"/>
        </w:rPr>
        <w:t> </w:t>
      </w:r>
      <w:r>
        <w:rPr>
          <w:color w:val="231F20"/>
          <w:spacing w:val="-5"/>
        </w:rPr>
        <w:t>vậy,</w:t>
      </w:r>
      <w:r>
        <w:rPr>
          <w:color w:val="231F20"/>
          <w:spacing w:val="-11"/>
        </w:rPr>
        <w:t> </w:t>
      </w:r>
      <w:r>
        <w:rPr>
          <w:color w:val="231F20"/>
        </w:rPr>
        <w:t>nên</w:t>
      </w:r>
      <w:r>
        <w:rPr>
          <w:color w:val="231F20"/>
          <w:spacing w:val="-11"/>
        </w:rPr>
        <w:t> </w:t>
      </w:r>
      <w:r>
        <w:rPr>
          <w:color w:val="231F20"/>
        </w:rPr>
        <w:t>nhẫn</w:t>
      </w:r>
      <w:r>
        <w:rPr>
          <w:color w:val="231F20"/>
          <w:spacing w:val="-11"/>
        </w:rPr>
        <w:t> </w:t>
      </w:r>
      <w:r>
        <w:rPr>
          <w:color w:val="231F20"/>
        </w:rPr>
        <w:t>gọi</w:t>
      </w:r>
      <w:r>
        <w:rPr>
          <w:color w:val="231F20"/>
          <w:spacing w:val="-11"/>
        </w:rPr>
        <w:t> </w:t>
      </w:r>
      <w:r>
        <w:rPr>
          <w:color w:val="231F20"/>
        </w:rPr>
        <w:t>là</w:t>
      </w:r>
      <w:r>
        <w:rPr>
          <w:color w:val="231F20"/>
          <w:spacing w:val="-15"/>
        </w:rPr>
        <w:t> </w:t>
      </w:r>
      <w:r>
        <w:rPr>
          <w:color w:val="231F20"/>
        </w:rPr>
        <w:t>Thuận</w:t>
      </w:r>
      <w:r>
        <w:rPr>
          <w:color w:val="231F20"/>
          <w:spacing w:val="-11"/>
        </w:rPr>
        <w:t> </w:t>
      </w:r>
      <w:r>
        <w:rPr>
          <w:color w:val="231F20"/>
        </w:rPr>
        <w:t>đế, noãn, đảnh thì không như thế.</w:t>
      </w:r>
    </w:p>
    <w:p>
      <w:pPr>
        <w:pStyle w:val="BodyText"/>
        <w:spacing w:before="116"/>
        <w:ind w:left="960" w:firstLine="0"/>
      </w:pPr>
      <w:r>
        <w:rPr>
          <w:i/>
          <w:color w:val="231F20"/>
        </w:rPr>
        <w:t>Hỏi: </w:t>
      </w:r>
      <w:r>
        <w:rPr>
          <w:color w:val="231F20"/>
        </w:rPr>
        <w:t>Pháp thế đệ nhất vì sao không lập tên Thuận đế?</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345"/>
        <w:jc w:val="left"/>
      </w:pPr>
      <w:r>
        <w:rPr>
          <w:i/>
          <w:color w:val="231F20"/>
        </w:rPr>
        <w:t>Đáp: </w:t>
      </w:r>
      <w:r>
        <w:rPr>
          <w:color w:val="231F20"/>
        </w:rPr>
        <w:t>Tuy phần vị này, tất cả đều thù thắng, nhưng đối với bốn đế không quán sát khắp, nên không lập tên Thuận đế.</w:t>
      </w:r>
    </w:p>
    <w:p>
      <w:pPr>
        <w:pStyle w:val="BodyText"/>
        <w:spacing w:before="112"/>
        <w:ind w:left="677" w:firstLine="0"/>
        <w:jc w:val="left"/>
      </w:pPr>
      <w:r>
        <w:rPr>
          <w:i/>
          <w:color w:val="231F20"/>
        </w:rPr>
        <w:t>Hỏi: </w:t>
      </w:r>
      <w:r>
        <w:rPr>
          <w:color w:val="231F20"/>
        </w:rPr>
        <w:t>Nhẫn có bao nhiêu niệm trụ?</w:t>
      </w:r>
    </w:p>
    <w:p>
      <w:pPr>
        <w:pStyle w:val="BodyText"/>
        <w:spacing w:line="273" w:lineRule="auto" w:before="149"/>
        <w:ind w:right="345"/>
        <w:jc w:val="left"/>
      </w:pPr>
      <w:r>
        <w:rPr>
          <w:i/>
          <w:color w:val="231F20"/>
        </w:rPr>
        <w:t>Đáp: </w:t>
      </w:r>
      <w:r>
        <w:rPr>
          <w:color w:val="231F20"/>
        </w:rPr>
        <w:t>Hiện tại chỉ có một là pháp niệm trụ duyên xen tạp, vị lai thì đủ bốn, giống như kiến đạo.</w:t>
      </w:r>
    </w:p>
    <w:p>
      <w:pPr>
        <w:pStyle w:val="BodyText"/>
        <w:spacing w:before="106"/>
        <w:ind w:left="677" w:firstLine="0"/>
        <w:jc w:val="left"/>
      </w:pPr>
      <w:r>
        <w:rPr>
          <w:i/>
          <w:color w:val="231F20"/>
        </w:rPr>
        <w:t>Hỏi: </w:t>
      </w:r>
      <w:r>
        <w:rPr>
          <w:color w:val="231F20"/>
        </w:rPr>
        <w:t>Nhẫn làm bao nhiêu duyên?</w:t>
      </w:r>
    </w:p>
    <w:p>
      <w:pPr>
        <w:pStyle w:val="BodyText"/>
        <w:spacing w:before="148"/>
        <w:ind w:left="677" w:firstLine="0"/>
        <w:jc w:val="left"/>
      </w:pPr>
      <w:r>
        <w:rPr>
          <w:i/>
          <w:color w:val="231F20"/>
        </w:rPr>
        <w:t>Đáp: </w:t>
      </w:r>
      <w:r>
        <w:rPr>
          <w:color w:val="231F20"/>
        </w:rPr>
        <w:t>Làm bốn duyên: 1. Nhân duyên. 2. Đẳng vô gián</w:t>
      </w:r>
      <w:r>
        <w:rPr>
          <w:color w:val="231F20"/>
          <w:spacing w:val="60"/>
        </w:rPr>
        <w:t> </w:t>
      </w:r>
      <w:r>
        <w:rPr>
          <w:color w:val="231F20"/>
        </w:rPr>
        <w:t>duyên.</w:t>
      </w:r>
    </w:p>
    <w:p>
      <w:pPr>
        <w:pStyle w:val="ListParagraph"/>
        <w:numPr>
          <w:ilvl w:val="0"/>
          <w:numId w:val="16"/>
        </w:numPr>
        <w:tabs>
          <w:tab w:pos="371" w:val="left" w:leader="none"/>
        </w:tabs>
        <w:spacing w:line="240" w:lineRule="auto" w:before="41" w:after="0"/>
        <w:ind w:left="370" w:right="0" w:hanging="261"/>
        <w:jc w:val="left"/>
        <w:rPr>
          <w:sz w:val="26"/>
        </w:rPr>
      </w:pPr>
      <w:r>
        <w:rPr>
          <w:color w:val="231F20"/>
          <w:sz w:val="26"/>
        </w:rPr>
        <w:t>Sở duyên duyên. 4. Tăng thượng</w:t>
      </w:r>
      <w:r>
        <w:rPr>
          <w:color w:val="231F20"/>
          <w:spacing w:val="-7"/>
          <w:sz w:val="26"/>
        </w:rPr>
        <w:t> </w:t>
      </w:r>
      <w:r>
        <w:rPr>
          <w:color w:val="231F20"/>
          <w:sz w:val="26"/>
        </w:rPr>
        <w:t>duyên.</w:t>
      </w:r>
    </w:p>
    <w:p>
      <w:pPr>
        <w:pStyle w:val="BodyText"/>
        <w:spacing w:line="273" w:lineRule="auto" w:before="149"/>
        <w:ind w:right="345"/>
        <w:jc w:val="left"/>
      </w:pPr>
      <w:r>
        <w:rPr>
          <w:color w:val="231F20"/>
        </w:rPr>
        <w:t>Làm Nhân duyên: Nghĩa là cùng với các pháp như tương ưng, câu hữu, đồng loại kia làm nhân duyên.</w:t>
      </w:r>
    </w:p>
    <w:p>
      <w:pPr>
        <w:pStyle w:val="BodyText"/>
        <w:spacing w:line="273" w:lineRule="auto" w:before="106"/>
        <w:jc w:val="left"/>
      </w:pPr>
      <w:r>
        <w:rPr>
          <w:color w:val="231F20"/>
        </w:rPr>
        <w:t>Làm</w:t>
      </w:r>
      <w:r>
        <w:rPr>
          <w:color w:val="231F20"/>
          <w:spacing w:val="-14"/>
        </w:rPr>
        <w:t> </w:t>
      </w:r>
      <w:r>
        <w:rPr>
          <w:color w:val="231F20"/>
        </w:rPr>
        <w:t>Đẳng</w:t>
      </w:r>
      <w:r>
        <w:rPr>
          <w:color w:val="231F20"/>
          <w:spacing w:val="-14"/>
        </w:rPr>
        <w:t> </w:t>
      </w:r>
      <w:r>
        <w:rPr>
          <w:color w:val="231F20"/>
        </w:rPr>
        <w:t>vô</w:t>
      </w:r>
      <w:r>
        <w:rPr>
          <w:color w:val="231F20"/>
          <w:spacing w:val="-13"/>
        </w:rPr>
        <w:t> </w:t>
      </w:r>
      <w:r>
        <w:rPr>
          <w:color w:val="231F20"/>
        </w:rPr>
        <w:t>gián</w:t>
      </w:r>
      <w:r>
        <w:rPr>
          <w:color w:val="231F20"/>
          <w:spacing w:val="-14"/>
        </w:rPr>
        <w:t> </w:t>
      </w:r>
      <w:r>
        <w:rPr>
          <w:color w:val="231F20"/>
        </w:rPr>
        <w:t>duyên:</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làm</w:t>
      </w:r>
      <w:r>
        <w:rPr>
          <w:color w:val="231F20"/>
          <w:spacing w:val="-14"/>
        </w:rPr>
        <w:t> </w:t>
      </w:r>
      <w:r>
        <w:rPr>
          <w:color w:val="231F20"/>
        </w:rPr>
        <w:t>đẳng</w:t>
      </w:r>
      <w:r>
        <w:rPr>
          <w:color w:val="231F20"/>
          <w:spacing w:val="-14"/>
        </w:rPr>
        <w:t> </w:t>
      </w:r>
      <w:r>
        <w:rPr>
          <w:color w:val="231F20"/>
        </w:rPr>
        <w:t>vô</w:t>
      </w:r>
      <w:r>
        <w:rPr>
          <w:color w:val="231F20"/>
          <w:spacing w:val="-13"/>
        </w:rPr>
        <w:t> </w:t>
      </w:r>
      <w:r>
        <w:rPr>
          <w:color w:val="231F20"/>
        </w:rPr>
        <w:t>gián</w:t>
      </w:r>
      <w:r>
        <w:rPr>
          <w:color w:val="231F20"/>
          <w:spacing w:val="-14"/>
        </w:rPr>
        <w:t> </w:t>
      </w:r>
      <w:r>
        <w:rPr>
          <w:color w:val="231F20"/>
        </w:rPr>
        <w:t>duyên</w:t>
      </w:r>
      <w:r>
        <w:rPr>
          <w:color w:val="231F20"/>
          <w:spacing w:val="-13"/>
        </w:rPr>
        <w:t> </w:t>
      </w:r>
      <w:r>
        <w:rPr>
          <w:color w:val="231F20"/>
        </w:rPr>
        <w:t>cho pháp thế đệ nhất.</w:t>
      </w:r>
    </w:p>
    <w:p>
      <w:pPr>
        <w:pStyle w:val="BodyText"/>
        <w:spacing w:line="273" w:lineRule="auto" w:before="106"/>
        <w:ind w:right="345"/>
        <w:jc w:val="left"/>
      </w:pPr>
      <w:r>
        <w:rPr>
          <w:color w:val="231F20"/>
        </w:rPr>
        <w:t>Làm Sở duyên duyên: Nghĩa là cùng với chủ thể duyên là tâm tâm sở pháp ấy làm sở duyên duyên.</w:t>
      </w:r>
    </w:p>
    <w:p>
      <w:pPr>
        <w:pStyle w:val="BodyText"/>
        <w:spacing w:line="273" w:lineRule="auto" w:before="106"/>
        <w:ind w:right="345"/>
        <w:jc w:val="left"/>
      </w:pPr>
      <w:r>
        <w:rPr>
          <w:color w:val="231F20"/>
        </w:rPr>
        <w:t>Làm Tăng thượng duyên: Nghĩa là trừ tự tánh, cùng với tất cả pháp hữu vi khác làm tăng thượng duyên.</w:t>
      </w:r>
    </w:p>
    <w:p>
      <w:pPr>
        <w:pStyle w:val="BodyText"/>
        <w:spacing w:before="106"/>
        <w:ind w:left="677" w:firstLine="0"/>
        <w:jc w:val="left"/>
      </w:pPr>
      <w:r>
        <w:rPr>
          <w:i/>
          <w:color w:val="231F20"/>
        </w:rPr>
        <w:t>Hỏi: </w:t>
      </w:r>
      <w:r>
        <w:rPr>
          <w:color w:val="231F20"/>
        </w:rPr>
        <w:t>Nhẫn có bao nhiêu duyên?</w:t>
      </w:r>
    </w:p>
    <w:p>
      <w:pPr>
        <w:spacing w:before="149"/>
        <w:ind w:left="677" w:right="0" w:firstLine="0"/>
        <w:jc w:val="left"/>
        <w:rPr>
          <w:sz w:val="26"/>
        </w:rPr>
      </w:pPr>
      <w:r>
        <w:rPr>
          <w:i/>
          <w:color w:val="231F20"/>
          <w:sz w:val="26"/>
        </w:rPr>
        <w:t>Đáp: </w:t>
      </w:r>
      <w:r>
        <w:rPr>
          <w:color w:val="231F20"/>
          <w:sz w:val="26"/>
        </w:rPr>
        <w:t>Có bốn duyên:</w:t>
      </w:r>
    </w:p>
    <w:p>
      <w:pPr>
        <w:pStyle w:val="ListParagraph"/>
        <w:numPr>
          <w:ilvl w:val="1"/>
          <w:numId w:val="16"/>
        </w:numPr>
        <w:tabs>
          <w:tab w:pos="964" w:val="left" w:leader="none"/>
        </w:tabs>
        <w:spacing w:line="273" w:lineRule="auto" w:before="149" w:after="0"/>
        <w:ind w:left="110" w:right="412" w:firstLine="566"/>
        <w:jc w:val="left"/>
        <w:rPr>
          <w:sz w:val="26"/>
        </w:rPr>
      </w:pPr>
      <w:r>
        <w:rPr>
          <w:color w:val="231F20"/>
          <w:sz w:val="26"/>
        </w:rPr>
        <w:t>Có Nhân duyên: Nghĩa là pháp tương ưng, câu hữu, đồng loại </w:t>
      </w:r>
      <w:r>
        <w:rPr>
          <w:color w:val="231F20"/>
          <w:spacing w:val="-6"/>
          <w:sz w:val="26"/>
        </w:rPr>
        <w:t>ấy.</w:t>
      </w:r>
    </w:p>
    <w:p>
      <w:pPr>
        <w:pStyle w:val="ListParagraph"/>
        <w:numPr>
          <w:ilvl w:val="1"/>
          <w:numId w:val="16"/>
        </w:numPr>
        <w:tabs>
          <w:tab w:pos="938" w:val="left" w:leader="none"/>
        </w:tabs>
        <w:spacing w:line="240" w:lineRule="auto" w:before="106" w:after="0"/>
        <w:ind w:left="937" w:right="0" w:hanging="261"/>
        <w:jc w:val="left"/>
        <w:rPr>
          <w:sz w:val="26"/>
        </w:rPr>
      </w:pPr>
      <w:r>
        <w:rPr>
          <w:color w:val="231F20"/>
          <w:sz w:val="26"/>
        </w:rPr>
        <w:t>Có Đẳng vô gián duyên: Nghĩa là đã sinh</w:t>
      </w:r>
      <w:r>
        <w:rPr>
          <w:color w:val="231F20"/>
          <w:spacing w:val="-6"/>
          <w:sz w:val="26"/>
        </w:rPr>
        <w:t> </w:t>
      </w:r>
      <w:r>
        <w:rPr>
          <w:color w:val="231F20"/>
          <w:sz w:val="26"/>
        </w:rPr>
        <w:t>đảnh.</w:t>
      </w:r>
    </w:p>
    <w:p>
      <w:pPr>
        <w:pStyle w:val="ListParagraph"/>
        <w:numPr>
          <w:ilvl w:val="1"/>
          <w:numId w:val="16"/>
        </w:numPr>
        <w:tabs>
          <w:tab w:pos="938" w:val="left" w:leader="none"/>
        </w:tabs>
        <w:spacing w:line="240" w:lineRule="auto" w:before="154" w:after="0"/>
        <w:ind w:left="937" w:right="0" w:hanging="261"/>
        <w:jc w:val="left"/>
        <w:rPr>
          <w:sz w:val="26"/>
        </w:rPr>
      </w:pPr>
      <w:r>
        <w:rPr>
          <w:color w:val="231F20"/>
          <w:sz w:val="26"/>
        </w:rPr>
        <w:t>Có Sở duyên duyên: Nghĩa là bốn Thánh</w:t>
      </w:r>
      <w:r>
        <w:rPr>
          <w:color w:val="231F20"/>
          <w:spacing w:val="-8"/>
          <w:sz w:val="26"/>
        </w:rPr>
        <w:t> </w:t>
      </w:r>
      <w:r>
        <w:rPr>
          <w:color w:val="231F20"/>
          <w:sz w:val="26"/>
        </w:rPr>
        <w:t>đế.</w:t>
      </w:r>
    </w:p>
    <w:p>
      <w:pPr>
        <w:pStyle w:val="ListParagraph"/>
        <w:numPr>
          <w:ilvl w:val="1"/>
          <w:numId w:val="16"/>
        </w:numPr>
        <w:tabs>
          <w:tab w:pos="954" w:val="left" w:leader="none"/>
        </w:tabs>
        <w:spacing w:line="273" w:lineRule="auto" w:before="155" w:after="0"/>
        <w:ind w:left="110" w:right="406" w:firstLine="566"/>
        <w:jc w:val="left"/>
        <w:rPr>
          <w:sz w:val="26"/>
        </w:rPr>
      </w:pPr>
      <w:r>
        <w:rPr>
          <w:color w:val="231F20"/>
          <w:sz w:val="26"/>
        </w:rPr>
        <w:t>Có Tăng thượng duyên: Nghĩa là trừ tự tánh, còn lại là </w:t>
      </w:r>
      <w:r>
        <w:rPr>
          <w:color w:val="231F20"/>
          <w:spacing w:val="2"/>
          <w:sz w:val="26"/>
        </w:rPr>
        <w:t>tất </w:t>
      </w:r>
      <w:r>
        <w:rPr>
          <w:color w:val="231F20"/>
          <w:sz w:val="26"/>
        </w:rPr>
        <w:t>cả</w:t>
      </w:r>
      <w:r>
        <w:rPr>
          <w:color w:val="231F20"/>
          <w:spacing w:val="5"/>
          <w:sz w:val="26"/>
        </w:rPr>
        <w:t> </w:t>
      </w:r>
      <w:r>
        <w:rPr>
          <w:color w:val="231F20"/>
          <w:sz w:val="26"/>
        </w:rPr>
        <w:t>pháp.</w:t>
      </w:r>
    </w:p>
    <w:p>
      <w:pPr>
        <w:pStyle w:val="BodyText"/>
        <w:spacing w:before="111"/>
        <w:ind w:left="677" w:firstLine="0"/>
        <w:jc w:val="left"/>
      </w:pPr>
      <w:r>
        <w:rPr>
          <w:i/>
          <w:color w:val="231F20"/>
        </w:rPr>
        <w:t>Hỏi: </w:t>
      </w:r>
      <w:r>
        <w:rPr>
          <w:color w:val="231F20"/>
        </w:rPr>
        <w:t>Nhẫn nên nói là thuộc cõi não?</w:t>
      </w:r>
    </w:p>
    <w:p>
      <w:pPr>
        <w:pStyle w:val="BodyText"/>
        <w:spacing w:before="155"/>
        <w:ind w:left="677" w:firstLine="0"/>
        <w:jc w:val="left"/>
      </w:pPr>
      <w:r>
        <w:rPr>
          <w:i/>
          <w:color w:val="231F20"/>
        </w:rPr>
        <w:t>Đáp: </w:t>
      </w:r>
      <w:r>
        <w:rPr>
          <w:color w:val="231F20"/>
        </w:rPr>
        <w:t>Nên nói là chỉ thuộc cõi sắc.</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jc w:val="left"/>
      </w:pPr>
      <w:r>
        <w:rPr>
          <w:i/>
          <w:color w:val="231F20"/>
        </w:rPr>
        <w:t>Hỏi: </w:t>
      </w:r>
      <w:r>
        <w:rPr>
          <w:color w:val="231F20"/>
        </w:rPr>
        <w:t>Nhẫn nên nói là có tầm có tứ, không tầm chỉ có tứ, không tầm không tứ chăng?</w:t>
      </w:r>
    </w:p>
    <w:p>
      <w:pPr>
        <w:pStyle w:val="BodyText"/>
        <w:spacing w:before="112"/>
        <w:ind w:left="960" w:firstLine="0"/>
        <w:jc w:val="left"/>
      </w:pPr>
      <w:r>
        <w:rPr>
          <w:i/>
          <w:color w:val="231F20"/>
        </w:rPr>
        <w:t>Đáp: </w:t>
      </w:r>
      <w:r>
        <w:rPr>
          <w:color w:val="231F20"/>
        </w:rPr>
        <w:t>Nên nói là có cả ba thứ.</w:t>
      </w:r>
    </w:p>
    <w:p>
      <w:pPr>
        <w:pStyle w:val="BodyText"/>
        <w:spacing w:line="273" w:lineRule="auto" w:before="154"/>
        <w:ind w:left="393"/>
        <w:jc w:val="left"/>
      </w:pPr>
      <w:r>
        <w:rPr>
          <w:i/>
          <w:color w:val="231F20"/>
        </w:rPr>
        <w:t>Hỏi: </w:t>
      </w:r>
      <w:r>
        <w:rPr>
          <w:color w:val="231F20"/>
        </w:rPr>
        <w:t>Nhẫn nên nói là tương ưng với lạc căn, tương ưng với hỷ căn, tương ưng với xả căn chăng?</w:t>
      </w:r>
    </w:p>
    <w:p>
      <w:pPr>
        <w:pStyle w:val="BodyText"/>
        <w:spacing w:before="112"/>
        <w:ind w:left="960" w:firstLine="0"/>
        <w:jc w:val="left"/>
      </w:pPr>
      <w:r>
        <w:rPr>
          <w:i/>
          <w:color w:val="231F20"/>
        </w:rPr>
        <w:t>Đáp: </w:t>
      </w:r>
      <w:r>
        <w:rPr>
          <w:color w:val="231F20"/>
        </w:rPr>
        <w:t>Nên nói là tương ưng với cả ba căn.</w:t>
      </w:r>
    </w:p>
    <w:p>
      <w:pPr>
        <w:pStyle w:val="BodyText"/>
        <w:spacing w:before="154"/>
        <w:ind w:left="960" w:firstLine="0"/>
        <w:jc w:val="left"/>
      </w:pPr>
      <w:r>
        <w:rPr>
          <w:i/>
          <w:color w:val="231F20"/>
        </w:rPr>
        <w:t>Hỏi: </w:t>
      </w:r>
      <w:r>
        <w:rPr>
          <w:color w:val="231F20"/>
        </w:rPr>
        <w:t>Nhẫn nên nói là một tâm hay nhiều tâm?</w:t>
      </w:r>
    </w:p>
    <w:p>
      <w:pPr>
        <w:pStyle w:val="BodyText"/>
        <w:spacing w:line="273" w:lineRule="auto" w:before="155"/>
        <w:ind w:left="393"/>
        <w:jc w:val="left"/>
      </w:pPr>
      <w:r>
        <w:rPr>
          <w:i/>
          <w:color w:val="231F20"/>
        </w:rPr>
        <w:t>Đáp: </w:t>
      </w:r>
      <w:r>
        <w:rPr>
          <w:color w:val="231F20"/>
        </w:rPr>
        <w:t>Nên nói là hoặc nhiều tâm, hoặc một tâm, vì nhẫn tăng thượng trong từng sát-na.</w:t>
      </w:r>
    </w:p>
    <w:p>
      <w:pPr>
        <w:pStyle w:val="BodyText"/>
        <w:spacing w:before="111"/>
        <w:ind w:left="960" w:firstLine="0"/>
        <w:jc w:val="left"/>
      </w:pPr>
      <w:r>
        <w:rPr>
          <w:i/>
          <w:color w:val="231F20"/>
        </w:rPr>
        <w:t>Hỏi: </w:t>
      </w:r>
      <w:r>
        <w:rPr>
          <w:color w:val="231F20"/>
        </w:rPr>
        <w:t>Nhẫn nên nói là thoái chuyển hay không thoái chuyển?</w:t>
      </w:r>
    </w:p>
    <w:p>
      <w:pPr>
        <w:pStyle w:val="BodyText"/>
        <w:spacing w:before="155"/>
        <w:ind w:left="960" w:firstLine="0"/>
      </w:pPr>
      <w:r>
        <w:rPr>
          <w:i/>
          <w:color w:val="231F20"/>
        </w:rPr>
        <w:t>Đáp: </w:t>
      </w:r>
      <w:r>
        <w:rPr>
          <w:color w:val="231F20"/>
        </w:rPr>
        <w:t>Nên nói là không thoái chuyển.</w:t>
      </w:r>
    </w:p>
    <w:p>
      <w:pPr>
        <w:pStyle w:val="BodyText"/>
        <w:spacing w:line="273" w:lineRule="auto" w:before="154"/>
        <w:ind w:left="393" w:right="127"/>
      </w:pPr>
      <w:r>
        <w:rPr>
          <w:color w:val="231F20"/>
        </w:rPr>
        <w:t>Các</w:t>
      </w:r>
      <w:r>
        <w:rPr>
          <w:color w:val="231F20"/>
          <w:spacing w:val="-7"/>
        </w:rPr>
        <w:t> </w:t>
      </w:r>
      <w:r>
        <w:rPr>
          <w:color w:val="231F20"/>
        </w:rPr>
        <w:t>nghĩa</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đều</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chỗ</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ở</w:t>
      </w:r>
      <w:r>
        <w:rPr>
          <w:color w:val="231F20"/>
          <w:spacing w:val="-7"/>
        </w:rPr>
        <w:t> </w:t>
      </w:r>
      <w:r>
        <w:rPr>
          <w:color w:val="231F20"/>
        </w:rPr>
        <w:t>trên</w:t>
      </w:r>
      <w:r>
        <w:rPr>
          <w:color w:val="231F20"/>
          <w:spacing w:val="-7"/>
        </w:rPr>
        <w:t> </w:t>
      </w:r>
      <w:r>
        <w:rPr>
          <w:color w:val="231F20"/>
        </w:rPr>
        <w:t>về</w:t>
      </w:r>
      <w:r>
        <w:rPr>
          <w:color w:val="231F20"/>
          <w:spacing w:val="-7"/>
        </w:rPr>
        <w:t> </w:t>
      </w:r>
      <w:r>
        <w:rPr>
          <w:color w:val="231F20"/>
        </w:rPr>
        <w:t>pháp</w:t>
      </w:r>
      <w:r>
        <w:rPr>
          <w:color w:val="231F20"/>
          <w:spacing w:val="-7"/>
        </w:rPr>
        <w:t> </w:t>
      </w:r>
      <w:r>
        <w:rPr>
          <w:color w:val="231F20"/>
        </w:rPr>
        <w:t>thế</w:t>
      </w:r>
      <w:r>
        <w:rPr>
          <w:color w:val="231F20"/>
          <w:spacing w:val="-7"/>
        </w:rPr>
        <w:t> </w:t>
      </w:r>
      <w:r>
        <w:rPr>
          <w:color w:val="231F20"/>
          <w:spacing w:val="-6"/>
        </w:rPr>
        <w:t>đệ </w:t>
      </w:r>
      <w:r>
        <w:rPr>
          <w:color w:val="231F20"/>
        </w:rPr>
        <w:t>nhất, như lý nên biết.</w:t>
      </w:r>
    </w:p>
    <w:p>
      <w:pPr>
        <w:pStyle w:val="BodyText"/>
        <w:spacing w:before="112"/>
        <w:ind w:left="960" w:firstLine="0"/>
      </w:pPr>
      <w:r>
        <w:rPr>
          <w:i/>
          <w:color w:val="231F20"/>
        </w:rPr>
        <w:t>Hỏi: </w:t>
      </w:r>
      <w:r>
        <w:rPr>
          <w:color w:val="231F20"/>
        </w:rPr>
        <w:t>Nhẫn duyên nơi đế nào, sau mới nhập chánh tánh ly sinh?</w:t>
      </w:r>
    </w:p>
    <w:p>
      <w:pPr>
        <w:pStyle w:val="BodyText"/>
        <w:spacing w:line="273" w:lineRule="auto" w:before="154"/>
        <w:ind w:left="393" w:right="128"/>
      </w:pPr>
      <w:r>
        <w:rPr>
          <w:i/>
          <w:color w:val="231F20"/>
        </w:rPr>
        <w:t>Đáp: </w:t>
      </w:r>
      <w:r>
        <w:rPr>
          <w:color w:val="231F20"/>
        </w:rPr>
        <w:t>Có thuyết nói: Nhẫn duyên nơi đạo đế, sau nhập chánh tánh ly sinh.</w:t>
      </w:r>
    </w:p>
    <w:p>
      <w:pPr>
        <w:pStyle w:val="BodyText"/>
        <w:spacing w:line="273" w:lineRule="auto" w:before="112"/>
        <w:ind w:left="393" w:right="127"/>
      </w:pPr>
      <w:r>
        <w:rPr>
          <w:i/>
          <w:color w:val="231F20"/>
        </w:rPr>
        <w:t>Hỏi:</w:t>
      </w:r>
      <w:r>
        <w:rPr>
          <w:i/>
          <w:color w:val="231F20"/>
          <w:spacing w:val="-8"/>
        </w:rPr>
        <w:t> </w:t>
      </w:r>
      <w:r>
        <w:rPr>
          <w:color w:val="231F20"/>
        </w:rPr>
        <w:t>Nếu</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rPr>
        <w:t>vì</w:t>
      </w:r>
      <w:r>
        <w:rPr>
          <w:color w:val="231F20"/>
          <w:spacing w:val="-7"/>
        </w:rPr>
        <w:t> </w:t>
      </w:r>
      <w:r>
        <w:rPr>
          <w:color w:val="231F20"/>
        </w:rPr>
        <w:t>sao</w:t>
      </w:r>
      <w:r>
        <w:rPr>
          <w:color w:val="231F20"/>
          <w:spacing w:val="-8"/>
        </w:rPr>
        <w:t> </w:t>
      </w:r>
      <w:r>
        <w:rPr>
          <w:color w:val="231F20"/>
        </w:rPr>
        <w:t>đối</w:t>
      </w:r>
      <w:r>
        <w:rPr>
          <w:color w:val="231F20"/>
          <w:spacing w:val="-7"/>
        </w:rPr>
        <w:t> </w:t>
      </w:r>
      <w:r>
        <w:rPr>
          <w:color w:val="231F20"/>
        </w:rPr>
        <w:t>tượng</w:t>
      </w:r>
      <w:r>
        <w:rPr>
          <w:color w:val="231F20"/>
          <w:spacing w:val="-8"/>
        </w:rPr>
        <w:t> </w:t>
      </w:r>
      <w:r>
        <w:rPr>
          <w:color w:val="231F20"/>
        </w:rPr>
        <w:t>duyên</w:t>
      </w:r>
      <w:r>
        <w:rPr>
          <w:color w:val="231F20"/>
          <w:spacing w:val="-8"/>
        </w:rPr>
        <w:t> </w:t>
      </w:r>
      <w:r>
        <w:rPr>
          <w:color w:val="231F20"/>
        </w:rPr>
        <w:t>hành</w:t>
      </w:r>
      <w:r>
        <w:rPr>
          <w:color w:val="231F20"/>
          <w:spacing w:val="-7"/>
        </w:rPr>
        <w:t> </w:t>
      </w:r>
      <w:r>
        <w:rPr>
          <w:color w:val="231F20"/>
        </w:rPr>
        <w:t>tướng</w:t>
      </w:r>
      <w:r>
        <w:rPr>
          <w:color w:val="231F20"/>
          <w:spacing w:val="-8"/>
        </w:rPr>
        <w:t> </w:t>
      </w:r>
      <w:r>
        <w:rPr>
          <w:color w:val="231F20"/>
        </w:rPr>
        <w:t>không</w:t>
      </w:r>
      <w:r>
        <w:rPr>
          <w:color w:val="231F20"/>
          <w:spacing w:val="-7"/>
        </w:rPr>
        <w:t> </w:t>
      </w:r>
      <w:r>
        <w:rPr>
          <w:color w:val="231F20"/>
        </w:rPr>
        <w:t>trở thành đảo ngược, lẫn lộn? Nếu đảo ngược, lẫn lộn, làm sao không gây trở ngại cho việc nhập chánh tánh ly</w:t>
      </w:r>
      <w:r>
        <w:rPr>
          <w:color w:val="231F20"/>
          <w:spacing w:val="-2"/>
        </w:rPr>
        <w:t> </w:t>
      </w:r>
      <w:r>
        <w:rPr>
          <w:color w:val="231F20"/>
        </w:rPr>
        <w:t>sinh?</w:t>
      </w:r>
    </w:p>
    <w:p>
      <w:pPr>
        <w:pStyle w:val="BodyText"/>
        <w:spacing w:line="273" w:lineRule="auto" w:before="111"/>
        <w:ind w:left="393" w:right="126"/>
      </w:pPr>
      <w:r>
        <w:rPr>
          <w:i/>
          <w:color w:val="231F20"/>
        </w:rPr>
        <w:t>Đáp: </w:t>
      </w:r>
      <w:r>
        <w:rPr>
          <w:color w:val="231F20"/>
        </w:rPr>
        <w:t>Ở đây đối tượng duyên hành tướng tuy có sự đảo ngược, lẫn</w:t>
      </w:r>
      <w:r>
        <w:rPr>
          <w:color w:val="231F20"/>
          <w:spacing w:val="-9"/>
        </w:rPr>
        <w:t> </w:t>
      </w:r>
      <w:r>
        <w:rPr>
          <w:color w:val="231F20"/>
        </w:rPr>
        <w:t>lộn,</w:t>
      </w:r>
      <w:r>
        <w:rPr>
          <w:color w:val="231F20"/>
          <w:spacing w:val="-8"/>
        </w:rPr>
        <w:t> </w:t>
      </w:r>
      <w:r>
        <w:rPr>
          <w:color w:val="231F20"/>
        </w:rPr>
        <w:t>nhưng</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việc</w:t>
      </w:r>
      <w:r>
        <w:rPr>
          <w:color w:val="231F20"/>
          <w:spacing w:val="-8"/>
        </w:rPr>
        <w:t> </w:t>
      </w:r>
      <w:r>
        <w:rPr>
          <w:color w:val="231F20"/>
        </w:rPr>
        <w:t>nhập</w:t>
      </w:r>
      <w:r>
        <w:rPr>
          <w:color w:val="231F20"/>
          <w:spacing w:val="-8"/>
        </w:rPr>
        <w:t> </w:t>
      </w:r>
      <w:r>
        <w:rPr>
          <w:color w:val="231F20"/>
        </w:rPr>
        <w:t>chánh</w:t>
      </w:r>
      <w:r>
        <w:rPr>
          <w:color w:val="231F20"/>
          <w:spacing w:val="-8"/>
        </w:rPr>
        <w:t> </w:t>
      </w:r>
      <w:r>
        <w:rPr>
          <w:color w:val="231F20"/>
        </w:rPr>
        <w:t>tánh</w:t>
      </w:r>
      <w:r>
        <w:rPr>
          <w:color w:val="231F20"/>
          <w:spacing w:val="-8"/>
        </w:rPr>
        <w:t> </w:t>
      </w:r>
      <w:r>
        <w:rPr>
          <w:color w:val="231F20"/>
        </w:rPr>
        <w:t>ly</w:t>
      </w:r>
      <w:r>
        <w:rPr>
          <w:color w:val="231F20"/>
          <w:spacing w:val="-9"/>
        </w:rPr>
        <w:t> </w:t>
      </w:r>
      <w:r>
        <w:rPr>
          <w:color w:val="231F20"/>
        </w:rPr>
        <w:t>sinh</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gây</w:t>
      </w:r>
      <w:r>
        <w:rPr>
          <w:color w:val="231F20"/>
          <w:spacing w:val="-8"/>
        </w:rPr>
        <w:t> </w:t>
      </w:r>
      <w:r>
        <w:rPr>
          <w:color w:val="231F20"/>
        </w:rPr>
        <w:t>trở ngại.</w:t>
      </w:r>
      <w:r>
        <w:rPr>
          <w:color w:val="231F20"/>
          <w:spacing w:val="-8"/>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2"/>
        </w:rPr>
        <w:t> </w:t>
      </w:r>
      <w:r>
        <w:rPr>
          <w:color w:val="231F20"/>
        </w:rPr>
        <w:t>đã</w:t>
      </w:r>
      <w:r>
        <w:rPr>
          <w:color w:val="231F20"/>
          <w:spacing w:val="-3"/>
        </w:rPr>
        <w:t> </w:t>
      </w:r>
      <w:r>
        <w:rPr>
          <w:color w:val="231F20"/>
        </w:rPr>
        <w:t>luôn</w:t>
      </w:r>
      <w:r>
        <w:rPr>
          <w:color w:val="231F20"/>
          <w:spacing w:val="-3"/>
        </w:rPr>
        <w:t> </w:t>
      </w:r>
      <w:r>
        <w:rPr>
          <w:color w:val="231F20"/>
        </w:rPr>
        <w:t>hành</w:t>
      </w:r>
      <w:r>
        <w:rPr>
          <w:color w:val="231F20"/>
          <w:spacing w:val="-2"/>
        </w:rPr>
        <w:t> </w:t>
      </w:r>
      <w:r>
        <w:rPr>
          <w:color w:val="231F20"/>
        </w:rPr>
        <w:t>tập.</w:t>
      </w:r>
      <w:r>
        <w:rPr>
          <w:color w:val="231F20"/>
          <w:spacing w:val="-3"/>
        </w:rPr>
        <w:t> </w:t>
      </w:r>
      <w:r>
        <w:rPr>
          <w:color w:val="231F20"/>
        </w:rPr>
        <w:t>Nghĩa</w:t>
      </w:r>
      <w:r>
        <w:rPr>
          <w:color w:val="231F20"/>
          <w:spacing w:val="-3"/>
        </w:rPr>
        <w:t> </w:t>
      </w:r>
      <w:r>
        <w:rPr>
          <w:color w:val="231F20"/>
        </w:rPr>
        <w:t>là</w:t>
      </w:r>
      <w:r>
        <w:rPr>
          <w:color w:val="231F20"/>
          <w:spacing w:val="-3"/>
        </w:rPr>
        <w:t> </w:t>
      </w:r>
      <w:r>
        <w:rPr>
          <w:color w:val="231F20"/>
        </w:rPr>
        <w:t>người</w:t>
      </w:r>
      <w:r>
        <w:rPr>
          <w:color w:val="231F20"/>
          <w:spacing w:val="-2"/>
        </w:rPr>
        <w:t> </w:t>
      </w:r>
      <w:r>
        <w:rPr>
          <w:color w:val="231F20"/>
        </w:rPr>
        <w:t>tu</w:t>
      </w:r>
      <w:r>
        <w:rPr>
          <w:color w:val="231F20"/>
          <w:spacing w:val="-3"/>
        </w:rPr>
        <w:t> </w:t>
      </w:r>
      <w:r>
        <w:rPr>
          <w:color w:val="231F20"/>
        </w:rPr>
        <w:t>hành</w:t>
      </w:r>
      <w:r>
        <w:rPr>
          <w:color w:val="231F20"/>
          <w:spacing w:val="-3"/>
        </w:rPr>
        <w:t> </w:t>
      </w:r>
      <w:r>
        <w:rPr>
          <w:color w:val="231F20"/>
        </w:rPr>
        <w:t>đối</w:t>
      </w:r>
      <w:r>
        <w:rPr>
          <w:color w:val="231F20"/>
          <w:spacing w:val="-2"/>
        </w:rPr>
        <w:t> </w:t>
      </w:r>
      <w:r>
        <w:rPr>
          <w:color w:val="231F20"/>
        </w:rPr>
        <w:t>với</w:t>
      </w:r>
      <w:r>
        <w:rPr>
          <w:color w:val="231F20"/>
          <w:spacing w:val="-3"/>
        </w:rPr>
        <w:t> </w:t>
      </w:r>
      <w:r>
        <w:rPr>
          <w:color w:val="231F20"/>
        </w:rPr>
        <w:t>sự hành tập ấy đã trở thành con đường tắt, tự tại hiện tiền. Như trong kiến đạo, duyên nơi nhẫn trí của cõi dục, về sau duyên nơi nhẫn trí của</w:t>
      </w:r>
      <w:r>
        <w:rPr>
          <w:color w:val="231F20"/>
          <w:spacing w:val="-8"/>
        </w:rPr>
        <w:t> </w:t>
      </w:r>
      <w:r>
        <w:rPr>
          <w:color w:val="231F20"/>
        </w:rPr>
        <w:t>cõi</w:t>
      </w:r>
      <w:r>
        <w:rPr>
          <w:color w:val="231F20"/>
          <w:spacing w:val="-8"/>
        </w:rPr>
        <w:t> </w:t>
      </w:r>
      <w:r>
        <w:rPr>
          <w:color w:val="231F20"/>
        </w:rPr>
        <w:t>Hữu</w:t>
      </w:r>
      <w:r>
        <w:rPr>
          <w:color w:val="231F20"/>
          <w:spacing w:val="-7"/>
        </w:rPr>
        <w:t> </w:t>
      </w:r>
      <w:r>
        <w:rPr>
          <w:color w:val="231F20"/>
        </w:rPr>
        <w:t>đảnh</w:t>
      </w:r>
      <w:r>
        <w:rPr>
          <w:color w:val="231F20"/>
          <w:spacing w:val="-8"/>
        </w:rPr>
        <w:t> </w:t>
      </w:r>
      <w:r>
        <w:rPr>
          <w:color w:val="231F20"/>
        </w:rPr>
        <w:t>hiện</w:t>
      </w:r>
      <w:r>
        <w:rPr>
          <w:color w:val="231F20"/>
          <w:spacing w:val="-8"/>
        </w:rPr>
        <w:t> </w:t>
      </w:r>
      <w:r>
        <w:rPr>
          <w:color w:val="231F20"/>
        </w:rPr>
        <w:t>tiền.</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nhẫn</w:t>
      </w:r>
      <w:r>
        <w:rPr>
          <w:color w:val="231F20"/>
          <w:spacing w:val="-8"/>
        </w:rPr>
        <w:t> </w:t>
      </w:r>
      <w:r>
        <w:rPr>
          <w:color w:val="231F20"/>
        </w:rPr>
        <w:t>trí</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Hữu</w:t>
      </w:r>
      <w:r>
        <w:rPr>
          <w:color w:val="231F20"/>
          <w:spacing w:val="-8"/>
        </w:rPr>
        <w:t> </w:t>
      </w:r>
      <w:r>
        <w:rPr>
          <w:color w:val="231F20"/>
        </w:rPr>
        <w:t>đảnh,</w:t>
      </w:r>
      <w:r>
        <w:rPr>
          <w:color w:val="231F20"/>
          <w:spacing w:val="-7"/>
        </w:rPr>
        <w:t> </w:t>
      </w:r>
      <w:r>
        <w:rPr>
          <w:color w:val="231F20"/>
        </w:rPr>
        <w:t>về sau duyên nơi nhẫn trí của cõi dục hiện tiền. Duyên nơi hành tướng của</w:t>
      </w:r>
      <w:r>
        <w:rPr>
          <w:color w:val="231F20"/>
          <w:spacing w:val="-8"/>
        </w:rPr>
        <w:t> </w:t>
      </w:r>
      <w:r>
        <w:rPr>
          <w:color w:val="231F20"/>
        </w:rPr>
        <w:t>khổ</w:t>
      </w:r>
      <w:r>
        <w:rPr>
          <w:color w:val="231F20"/>
          <w:spacing w:val="-7"/>
        </w:rPr>
        <w:t> </w:t>
      </w:r>
      <w:r>
        <w:rPr>
          <w:color w:val="231F20"/>
        </w:rPr>
        <w:t>đế,</w:t>
      </w:r>
      <w:r>
        <w:rPr>
          <w:color w:val="231F20"/>
          <w:spacing w:val="-8"/>
        </w:rPr>
        <w:t> </w:t>
      </w:r>
      <w:r>
        <w:rPr>
          <w:color w:val="231F20"/>
        </w:rPr>
        <w:t>về</w:t>
      </w:r>
      <w:r>
        <w:rPr>
          <w:color w:val="231F20"/>
          <w:spacing w:val="-7"/>
        </w:rPr>
        <w:t> </w:t>
      </w:r>
      <w:r>
        <w:rPr>
          <w:color w:val="231F20"/>
        </w:rPr>
        <w:t>sau</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hành</w:t>
      </w:r>
      <w:r>
        <w:rPr>
          <w:color w:val="231F20"/>
          <w:spacing w:val="-7"/>
        </w:rPr>
        <w:t> </w:t>
      </w:r>
      <w:r>
        <w:rPr>
          <w:color w:val="231F20"/>
        </w:rPr>
        <w:t>tướng</w:t>
      </w:r>
      <w:r>
        <w:rPr>
          <w:color w:val="231F20"/>
          <w:spacing w:val="-8"/>
        </w:rPr>
        <w:t> </w:t>
      </w:r>
      <w:r>
        <w:rPr>
          <w:color w:val="231F20"/>
        </w:rPr>
        <w:t>của</w:t>
      </w:r>
      <w:r>
        <w:rPr>
          <w:color w:val="231F20"/>
          <w:spacing w:val="-7"/>
        </w:rPr>
        <w:t> </w:t>
      </w:r>
      <w:r>
        <w:rPr>
          <w:color w:val="231F20"/>
        </w:rPr>
        <w:t>tập</w:t>
      </w:r>
      <w:r>
        <w:rPr>
          <w:color w:val="231F20"/>
          <w:spacing w:val="-8"/>
        </w:rPr>
        <w:t> </w:t>
      </w:r>
      <w:r>
        <w:rPr>
          <w:color w:val="231F20"/>
        </w:rPr>
        <w:t>đế</w:t>
      </w:r>
      <w:r>
        <w:rPr>
          <w:color w:val="231F20"/>
          <w:spacing w:val="-7"/>
        </w:rPr>
        <w:t> </w:t>
      </w:r>
      <w:r>
        <w:rPr>
          <w:color w:val="231F20"/>
        </w:rPr>
        <w:t>hiện</w:t>
      </w:r>
      <w:r>
        <w:rPr>
          <w:color w:val="231F20"/>
          <w:spacing w:val="-8"/>
        </w:rPr>
        <w:t> </w:t>
      </w:r>
      <w:r>
        <w:rPr>
          <w:color w:val="231F20"/>
        </w:rPr>
        <w:t>tiền.</w:t>
      </w:r>
      <w:r>
        <w:rPr>
          <w:color w:val="231F20"/>
          <w:spacing w:val="-7"/>
        </w:rPr>
        <w:t> </w:t>
      </w:r>
      <w:r>
        <w:rPr>
          <w:color w:val="231F20"/>
        </w:rPr>
        <w:t>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nơi hành tướng  của tập đế, về sau duyên nơi hành tướng của diệt  đế hiện tiền. Các hành tướng của đối tượng duyên </w:t>
      </w:r>
      <w:r>
        <w:rPr>
          <w:color w:val="231F20"/>
          <w:spacing w:val="-5"/>
        </w:rPr>
        <w:t>này, </w:t>
      </w:r>
      <w:r>
        <w:rPr>
          <w:color w:val="231F20"/>
        </w:rPr>
        <w:t>tuy có đảo ngược, lẫn lộn, nhưng đối với hiện quán không làm trở ngại, vì </w:t>
      </w:r>
      <w:r>
        <w:rPr>
          <w:color w:val="231F20"/>
          <w:spacing w:val="-6"/>
        </w:rPr>
        <w:t>đã </w:t>
      </w:r>
      <w:r>
        <w:rPr>
          <w:color w:val="231F20"/>
        </w:rPr>
        <w:t>luôn hành tập. Nhẫn này cũng như</w:t>
      </w:r>
      <w:r>
        <w:rPr>
          <w:color w:val="231F20"/>
          <w:spacing w:val="-2"/>
        </w:rPr>
        <w:t> </w:t>
      </w:r>
      <w:r>
        <w:rPr>
          <w:color w:val="231F20"/>
          <w:spacing w:val="-5"/>
        </w:rPr>
        <w:t>vậy.</w:t>
      </w:r>
    </w:p>
    <w:p>
      <w:pPr>
        <w:pStyle w:val="BodyText"/>
        <w:spacing w:line="276" w:lineRule="auto" w:before="118"/>
        <w:ind w:right="410"/>
      </w:pPr>
      <w:r>
        <w:rPr>
          <w:color w:val="231F20"/>
        </w:rPr>
        <w:t>Nếu nói như thế thì nhẫn duyên nơi đạo đế, sau nhập chánh tánh ly sinh, tức có ba tâm, đồng một đối tượng duyên, đồng một hành tướng. Đó là pháp thế đệ nhất, khổ pháp trí nhẫn, khổ pháp trí. Tương ưng với hai tâm, đồng một hành tướng, không đồng một </w:t>
      </w:r>
      <w:r>
        <w:rPr>
          <w:color w:val="231F20"/>
          <w:spacing w:val="-4"/>
        </w:rPr>
        <w:t>đối </w:t>
      </w:r>
      <w:r>
        <w:rPr>
          <w:color w:val="231F20"/>
        </w:rPr>
        <w:t>tượng duyên, nghĩa là khổ loại trí nhẫn, khổ loại trí. Tương ưng với hai tâm, đồng một đối tượng duyên, không đồng một hành </w:t>
      </w:r>
      <w:r>
        <w:rPr>
          <w:color w:val="231F20"/>
          <w:spacing w:val="-3"/>
        </w:rPr>
        <w:t>tướng, </w:t>
      </w:r>
      <w:r>
        <w:rPr>
          <w:color w:val="231F20"/>
        </w:rPr>
        <w:t>đó là tập pháp trí nhẫn. Tập pháp trí tương ưng với tâm khác, không đồng một đối tượng duyên, không đồng một hành tướng.</w:t>
      </w:r>
    </w:p>
    <w:p>
      <w:pPr>
        <w:pStyle w:val="BodyText"/>
        <w:spacing w:line="276" w:lineRule="auto" w:before="123"/>
        <w:ind w:right="410"/>
      </w:pPr>
      <w:r>
        <w:rPr>
          <w:color w:val="231F20"/>
        </w:rPr>
        <w:t>Nên nói như vậy: Nhẫn duyên nơi khổ đế, sau nhập chánh</w:t>
      </w:r>
      <w:r>
        <w:rPr>
          <w:color w:val="231F20"/>
          <w:spacing w:val="-43"/>
        </w:rPr>
        <w:t> </w:t>
      </w:r>
      <w:r>
        <w:rPr>
          <w:color w:val="231F20"/>
        </w:rPr>
        <w:t>tánh ly sinh. Vì sao? Vì kiến đạo là căn thiện vô lậu, có uy lực lớn, dù hành tướng nơi đối tượng duyên có đảo ngược, lẫn lộn, nhưng đối với hiện quán không gây trở ngại. Nhẫn là căn thiện hữu lậu, không có uy lực lớn, nếu hành tướng nơi đối tượng duyên có đảo ngược, lẫn lộn, tức sẽ gây trở ngại cho việc nhập chánh tánh ly sinh. Thế nên người tu hành trụ trong phần vị nhẫn, hành tướng nơi đối tượng duyên trước rộng, sau lược, do đấy được nhập chánh tánh ly sinh. Nghĩa là Hành giả kia, trước dùng bốn hành tướng quán khổ của cõi dục, kế đó dùng bốn hành tướng quán khổ thuộc cõi sắc, cõi vô sắc. Thứ đến dùng bốn hành tướng quán các hành nhân nơi cõi dục, sau đến dùng bốn hành tướng quán các hành nhân của cõi sắc, cõi vô sắc. </w:t>
      </w:r>
      <w:r>
        <w:rPr>
          <w:color w:val="231F20"/>
          <w:spacing w:val="-3"/>
        </w:rPr>
        <w:t>Tiếp </w:t>
      </w:r>
      <w:r>
        <w:rPr>
          <w:color w:val="231F20"/>
        </w:rPr>
        <w:t>theo, dùng bốn hành tướng quán các hành diệt của cõi</w:t>
      </w:r>
      <w:r>
        <w:rPr>
          <w:color w:val="231F20"/>
          <w:spacing w:val="-29"/>
        </w:rPr>
        <w:t> </w:t>
      </w:r>
      <w:r>
        <w:rPr>
          <w:color w:val="231F20"/>
        </w:rPr>
        <w:t>dục, tiếp đến dùng bốn hành tướng quán các hành diệt của cõi sắc, cõi</w:t>
      </w:r>
      <w:r>
        <w:rPr>
          <w:color w:val="231F20"/>
          <w:spacing w:val="-31"/>
        </w:rPr>
        <w:t> </w:t>
      </w:r>
      <w:r>
        <w:rPr>
          <w:color w:val="231F20"/>
        </w:rPr>
        <w:t>vô sắc. Sau </w:t>
      </w:r>
      <w:r>
        <w:rPr>
          <w:color w:val="231F20"/>
          <w:spacing w:val="-5"/>
        </w:rPr>
        <w:t>đấy, </w:t>
      </w:r>
      <w:r>
        <w:rPr>
          <w:color w:val="231F20"/>
        </w:rPr>
        <w:t>dùng bốn hành tướng quán các hành đạo nơi cõi dục, kế tiếp dùng bốn hành tướng quán các hành đạo nơi cõi sắc, cõi vô sắc. Ngang với đây gọi là nhẫn bậc hạ. Từ đấy về sau, dần dần giản lược</w:t>
      </w:r>
      <w:r>
        <w:rPr>
          <w:color w:val="231F20"/>
          <w:spacing w:val="-11"/>
        </w:rPr>
        <w:t> </w:t>
      </w:r>
      <w:r>
        <w:rPr>
          <w:color w:val="231F20"/>
        </w:rPr>
        <w:t>các</w:t>
      </w:r>
      <w:r>
        <w:rPr>
          <w:color w:val="231F20"/>
          <w:spacing w:val="-10"/>
        </w:rPr>
        <w:t> </w:t>
      </w:r>
      <w:r>
        <w:rPr>
          <w:color w:val="231F20"/>
        </w:rPr>
        <w:t>hành.</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lại</w:t>
      </w:r>
      <w:r>
        <w:rPr>
          <w:color w:val="231F20"/>
          <w:spacing w:val="-10"/>
        </w:rPr>
        <w:t> </w:t>
      </w:r>
      <w:r>
        <w:rPr>
          <w:color w:val="231F20"/>
        </w:rPr>
        <w:t>dùng</w:t>
      </w:r>
      <w:r>
        <w:rPr>
          <w:color w:val="231F20"/>
          <w:spacing w:val="-11"/>
        </w:rPr>
        <w:t> </w:t>
      </w:r>
      <w:r>
        <w:rPr>
          <w:color w:val="231F20"/>
        </w:rPr>
        <w:t>bốn</w:t>
      </w:r>
      <w:r>
        <w:rPr>
          <w:color w:val="231F20"/>
          <w:spacing w:val="-10"/>
        </w:rPr>
        <w:t> </w:t>
      </w:r>
      <w:r>
        <w:rPr>
          <w:color w:val="231F20"/>
        </w:rPr>
        <w:t>hành</w:t>
      </w:r>
      <w:r>
        <w:rPr>
          <w:color w:val="231F20"/>
          <w:spacing w:val="-10"/>
        </w:rPr>
        <w:t> </w:t>
      </w:r>
      <w:r>
        <w:rPr>
          <w:color w:val="231F20"/>
        </w:rPr>
        <w:t>tướng,</w:t>
      </w:r>
      <w:r>
        <w:rPr>
          <w:color w:val="231F20"/>
          <w:spacing w:val="-10"/>
        </w:rPr>
        <w:t> </w:t>
      </w:r>
      <w:r>
        <w:rPr>
          <w:color w:val="231F20"/>
        </w:rPr>
        <w:t>trước</w:t>
      </w:r>
      <w:r>
        <w:rPr>
          <w:color w:val="231F20"/>
          <w:spacing w:val="-11"/>
        </w:rPr>
        <w:t> </w:t>
      </w:r>
      <w:r>
        <w:rPr>
          <w:color w:val="231F20"/>
        </w:rPr>
        <w:t>quán</w:t>
      </w:r>
      <w:r>
        <w:rPr>
          <w:color w:val="231F20"/>
          <w:spacing w:val="-10"/>
        </w:rPr>
        <w:t> </w:t>
      </w:r>
      <w:r>
        <w:rPr>
          <w:color w:val="231F20"/>
        </w:rPr>
        <w:t>khổ</w:t>
      </w:r>
      <w:r>
        <w:rPr>
          <w:color w:val="231F20"/>
          <w:spacing w:val="-10"/>
        </w:rPr>
        <w:t> </w:t>
      </w:r>
      <w:r>
        <w:rPr>
          <w:color w:val="231F20"/>
        </w:rPr>
        <w:t>của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cõi dục, thứ đến quán khổ nơi cõi sắc, cõi vô sắc, cho đến sau cùng là quán các hành đạo nơi cõi dục, dần dần lược bỏ các hành đạo của cõi sắc, cõi vô sắc.</w:t>
      </w:r>
    </w:p>
    <w:p>
      <w:pPr>
        <w:pStyle w:val="BodyText"/>
        <w:spacing w:line="273" w:lineRule="auto" w:before="111"/>
        <w:ind w:left="393" w:right="127"/>
      </w:pPr>
      <w:r>
        <w:rPr>
          <w:color w:val="231F20"/>
        </w:rPr>
        <w:t>Lại dùng bốn hành tướng, trước quán khổ nơi cõi dục, thứ đến quán khổ nơi cõi sắc, cõi vô sắc, cho đến sau cùng là quán các hành diệt của cõi sắc, cõi vô sắc, dần dần lược bỏ tất cả các hành đạo.</w:t>
      </w:r>
    </w:p>
    <w:p>
      <w:pPr>
        <w:pStyle w:val="BodyText"/>
        <w:spacing w:line="273" w:lineRule="auto" w:before="111"/>
        <w:ind w:left="393" w:right="129"/>
      </w:pPr>
      <w:r>
        <w:rPr>
          <w:color w:val="231F20"/>
        </w:rPr>
        <w:t>Lại </w:t>
      </w:r>
      <w:r>
        <w:rPr>
          <w:color w:val="231F20"/>
          <w:spacing w:val="-3"/>
        </w:rPr>
        <w:t>dùng </w:t>
      </w:r>
      <w:r>
        <w:rPr>
          <w:color w:val="231F20"/>
        </w:rPr>
        <w:t>bốn </w:t>
      </w:r>
      <w:r>
        <w:rPr>
          <w:color w:val="231F20"/>
          <w:spacing w:val="-3"/>
        </w:rPr>
        <w:t>hành tướng, trước quán </w:t>
      </w:r>
      <w:r>
        <w:rPr>
          <w:color w:val="231F20"/>
        </w:rPr>
        <w:t>khổ nơi cõi </w:t>
      </w:r>
      <w:r>
        <w:rPr>
          <w:color w:val="231F20"/>
          <w:spacing w:val="-3"/>
        </w:rPr>
        <w:t>dục, </w:t>
      </w:r>
      <w:r>
        <w:rPr>
          <w:color w:val="231F20"/>
        </w:rPr>
        <w:t>kế </w:t>
      </w:r>
      <w:r>
        <w:rPr>
          <w:color w:val="231F20"/>
          <w:spacing w:val="-3"/>
        </w:rPr>
        <w:t>đến quán </w:t>
      </w:r>
      <w:r>
        <w:rPr>
          <w:color w:val="231F20"/>
        </w:rPr>
        <w:t>khổ nơi cõi </w:t>
      </w:r>
      <w:r>
        <w:rPr>
          <w:color w:val="231F20"/>
          <w:spacing w:val="-3"/>
        </w:rPr>
        <w:t>sắc, </w:t>
      </w:r>
      <w:r>
        <w:rPr>
          <w:color w:val="231F20"/>
        </w:rPr>
        <w:t>cõi vô </w:t>
      </w:r>
      <w:r>
        <w:rPr>
          <w:color w:val="231F20"/>
          <w:spacing w:val="-3"/>
        </w:rPr>
        <w:t>sắc, </w:t>
      </w:r>
      <w:r>
        <w:rPr>
          <w:color w:val="231F20"/>
        </w:rPr>
        <w:t>cho đến sau </w:t>
      </w:r>
      <w:r>
        <w:rPr>
          <w:color w:val="231F20"/>
          <w:spacing w:val="-3"/>
        </w:rPr>
        <w:t>cùng </w:t>
      </w:r>
      <w:r>
        <w:rPr>
          <w:color w:val="231F20"/>
        </w:rPr>
        <w:t>là </w:t>
      </w:r>
      <w:r>
        <w:rPr>
          <w:color w:val="231F20"/>
          <w:spacing w:val="-3"/>
        </w:rPr>
        <w:t>quán </w:t>
      </w:r>
      <w:r>
        <w:rPr>
          <w:color w:val="231F20"/>
        </w:rPr>
        <w:t>các </w:t>
      </w:r>
      <w:r>
        <w:rPr>
          <w:color w:val="231F20"/>
          <w:spacing w:val="-3"/>
        </w:rPr>
        <w:t>hành diệt</w:t>
      </w:r>
      <w:r>
        <w:rPr>
          <w:color w:val="231F20"/>
          <w:spacing w:val="-12"/>
        </w:rPr>
        <w:t> </w:t>
      </w:r>
      <w:r>
        <w:rPr>
          <w:color w:val="231F20"/>
        </w:rPr>
        <w:t>của</w:t>
      </w:r>
      <w:r>
        <w:rPr>
          <w:color w:val="231F20"/>
          <w:spacing w:val="-10"/>
        </w:rPr>
        <w:t> </w:t>
      </w:r>
      <w:r>
        <w:rPr>
          <w:color w:val="231F20"/>
        </w:rPr>
        <w:t>cõi</w:t>
      </w:r>
      <w:r>
        <w:rPr>
          <w:color w:val="231F20"/>
          <w:spacing w:val="-10"/>
        </w:rPr>
        <w:t> </w:t>
      </w:r>
      <w:r>
        <w:rPr>
          <w:color w:val="231F20"/>
          <w:spacing w:val="-3"/>
        </w:rPr>
        <w:t>dục,</w:t>
      </w:r>
      <w:r>
        <w:rPr>
          <w:color w:val="231F20"/>
          <w:spacing w:val="-11"/>
        </w:rPr>
        <w:t> </w:t>
      </w:r>
      <w:r>
        <w:rPr>
          <w:color w:val="231F20"/>
        </w:rPr>
        <w:t>dần</w:t>
      </w:r>
      <w:r>
        <w:rPr>
          <w:color w:val="231F20"/>
          <w:spacing w:val="-11"/>
        </w:rPr>
        <w:t> </w:t>
      </w:r>
      <w:r>
        <w:rPr>
          <w:color w:val="231F20"/>
        </w:rPr>
        <w:t>dần</w:t>
      </w:r>
      <w:r>
        <w:rPr>
          <w:color w:val="231F20"/>
          <w:spacing w:val="-11"/>
        </w:rPr>
        <w:t> </w:t>
      </w:r>
      <w:r>
        <w:rPr>
          <w:color w:val="231F20"/>
          <w:spacing w:val="-3"/>
        </w:rPr>
        <w:t>lược</w:t>
      </w:r>
      <w:r>
        <w:rPr>
          <w:color w:val="231F20"/>
          <w:spacing w:val="-11"/>
        </w:rPr>
        <w:t> </w:t>
      </w:r>
      <w:r>
        <w:rPr>
          <w:color w:val="231F20"/>
        </w:rPr>
        <w:t>bỏ</w:t>
      </w:r>
      <w:r>
        <w:rPr>
          <w:color w:val="231F20"/>
          <w:spacing w:val="-11"/>
        </w:rPr>
        <w:t> </w:t>
      </w:r>
      <w:r>
        <w:rPr>
          <w:color w:val="231F20"/>
        </w:rPr>
        <w:t>các</w:t>
      </w:r>
      <w:r>
        <w:rPr>
          <w:color w:val="231F20"/>
          <w:spacing w:val="-10"/>
        </w:rPr>
        <w:t> </w:t>
      </w:r>
      <w:r>
        <w:rPr>
          <w:color w:val="231F20"/>
          <w:spacing w:val="-3"/>
        </w:rPr>
        <w:t>hành</w:t>
      </w:r>
      <w:r>
        <w:rPr>
          <w:color w:val="231F20"/>
          <w:spacing w:val="-11"/>
        </w:rPr>
        <w:t> </w:t>
      </w:r>
      <w:r>
        <w:rPr>
          <w:color w:val="231F20"/>
          <w:spacing w:val="-3"/>
        </w:rPr>
        <w:t>diệt</w:t>
      </w:r>
      <w:r>
        <w:rPr>
          <w:color w:val="231F20"/>
          <w:spacing w:val="-11"/>
        </w:rPr>
        <w:t> </w:t>
      </w:r>
      <w:r>
        <w:rPr>
          <w:color w:val="231F20"/>
        </w:rPr>
        <w:t>của</w:t>
      </w:r>
      <w:r>
        <w:rPr>
          <w:color w:val="231F20"/>
          <w:spacing w:val="-10"/>
        </w:rPr>
        <w:t> </w:t>
      </w:r>
      <w:r>
        <w:rPr>
          <w:color w:val="231F20"/>
        </w:rPr>
        <w:t>cõi</w:t>
      </w:r>
      <w:r>
        <w:rPr>
          <w:color w:val="231F20"/>
          <w:spacing w:val="-11"/>
        </w:rPr>
        <w:t> </w:t>
      </w:r>
      <w:r>
        <w:rPr>
          <w:color w:val="231F20"/>
          <w:spacing w:val="-3"/>
        </w:rPr>
        <w:t>sắc,</w:t>
      </w:r>
      <w:r>
        <w:rPr>
          <w:color w:val="231F20"/>
          <w:spacing w:val="-11"/>
        </w:rPr>
        <w:t> </w:t>
      </w:r>
      <w:r>
        <w:rPr>
          <w:color w:val="231F20"/>
        </w:rPr>
        <w:t>cõi</w:t>
      </w:r>
      <w:r>
        <w:rPr>
          <w:color w:val="231F20"/>
          <w:spacing w:val="-10"/>
        </w:rPr>
        <w:t> </w:t>
      </w:r>
      <w:r>
        <w:rPr>
          <w:color w:val="231F20"/>
        </w:rPr>
        <w:t>vô</w:t>
      </w:r>
      <w:r>
        <w:rPr>
          <w:color w:val="231F20"/>
          <w:spacing w:val="-11"/>
        </w:rPr>
        <w:t> </w:t>
      </w:r>
      <w:r>
        <w:rPr>
          <w:color w:val="231F20"/>
          <w:spacing w:val="-3"/>
        </w:rPr>
        <w:t>sắc.</w:t>
      </w:r>
    </w:p>
    <w:p>
      <w:pPr>
        <w:pStyle w:val="BodyText"/>
        <w:spacing w:line="273" w:lineRule="auto" w:before="110"/>
        <w:ind w:left="393" w:right="127"/>
      </w:pPr>
      <w:r>
        <w:rPr>
          <w:color w:val="231F20"/>
        </w:rPr>
        <w:t>Lại dùng bốn hành tướng, trước quán khổ nơi cõi dục, thứ đến quán khổ nơi cõi sắc, cõi vô sắc, cho đến sau cùng là quán các hành nhân của cõi sắc, cõi vô sắc, dần dần lược bỏ tất cả các hành diệt.</w:t>
      </w:r>
    </w:p>
    <w:p>
      <w:pPr>
        <w:pStyle w:val="BodyText"/>
        <w:spacing w:line="273" w:lineRule="auto" w:before="111"/>
        <w:ind w:left="393" w:right="127"/>
      </w:pPr>
      <w:r>
        <w:rPr>
          <w:color w:val="231F20"/>
        </w:rPr>
        <w:t>Lại dùng bốn hành tướng, trước quán khổ nơi cõi dục, kế </w:t>
      </w:r>
      <w:r>
        <w:rPr>
          <w:color w:val="231F20"/>
          <w:spacing w:val="-4"/>
        </w:rPr>
        <w:t>đến</w:t>
      </w:r>
      <w:r>
        <w:rPr>
          <w:color w:val="231F20"/>
          <w:spacing w:val="57"/>
        </w:rPr>
        <w:t> </w:t>
      </w:r>
      <w:r>
        <w:rPr>
          <w:color w:val="231F20"/>
        </w:rPr>
        <w:t>quán</w:t>
      </w:r>
      <w:r>
        <w:rPr>
          <w:color w:val="231F20"/>
          <w:spacing w:val="-11"/>
        </w:rPr>
        <w:t> </w:t>
      </w:r>
      <w:r>
        <w:rPr>
          <w:color w:val="231F20"/>
        </w:rPr>
        <w:t>khổ</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1"/>
        </w:rPr>
        <w:t> </w:t>
      </w:r>
      <w:r>
        <w:rPr>
          <w:color w:val="231F20"/>
        </w:rPr>
        <w:t>sau</w:t>
      </w:r>
      <w:r>
        <w:rPr>
          <w:color w:val="231F20"/>
          <w:spacing w:val="-10"/>
        </w:rPr>
        <w:t> </w:t>
      </w:r>
      <w:r>
        <w:rPr>
          <w:color w:val="231F20"/>
        </w:rPr>
        <w:t>quán</w:t>
      </w:r>
      <w:r>
        <w:rPr>
          <w:color w:val="231F20"/>
          <w:spacing w:val="-11"/>
        </w:rPr>
        <w:t> </w:t>
      </w:r>
      <w:r>
        <w:rPr>
          <w:color w:val="231F20"/>
        </w:rPr>
        <w:t>các</w:t>
      </w:r>
      <w:r>
        <w:rPr>
          <w:color w:val="231F20"/>
          <w:spacing w:val="-10"/>
        </w:rPr>
        <w:t> </w:t>
      </w:r>
      <w:r>
        <w:rPr>
          <w:color w:val="231F20"/>
        </w:rPr>
        <w:t>hành</w:t>
      </w:r>
      <w:r>
        <w:rPr>
          <w:color w:val="231F20"/>
          <w:spacing w:val="-11"/>
        </w:rPr>
        <w:t> </w:t>
      </w:r>
      <w:r>
        <w:rPr>
          <w:color w:val="231F20"/>
        </w:rPr>
        <w:t>nhân</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dục, dần dần lược bỏ các hành nhân của cõi sắc, cõi vô</w:t>
      </w:r>
      <w:r>
        <w:rPr>
          <w:color w:val="231F20"/>
          <w:spacing w:val="-4"/>
        </w:rPr>
        <w:t> </w:t>
      </w:r>
      <w:r>
        <w:rPr>
          <w:color w:val="231F20"/>
        </w:rPr>
        <w:t>sắc.</w:t>
      </w:r>
    </w:p>
    <w:p>
      <w:pPr>
        <w:pStyle w:val="BodyText"/>
        <w:spacing w:line="273" w:lineRule="auto" w:before="111"/>
        <w:ind w:left="393" w:right="127"/>
      </w:pPr>
      <w:r>
        <w:rPr>
          <w:color w:val="231F20"/>
        </w:rPr>
        <w:t>Lại</w:t>
      </w:r>
      <w:r>
        <w:rPr>
          <w:color w:val="231F20"/>
          <w:spacing w:val="-9"/>
        </w:rPr>
        <w:t> </w:t>
      </w:r>
      <w:r>
        <w:rPr>
          <w:color w:val="231F20"/>
        </w:rPr>
        <w:t>dùng</w:t>
      </w:r>
      <w:r>
        <w:rPr>
          <w:color w:val="231F20"/>
          <w:spacing w:val="-8"/>
        </w:rPr>
        <w:t> </w:t>
      </w:r>
      <w:r>
        <w:rPr>
          <w:color w:val="231F20"/>
        </w:rPr>
        <w:t>bốn</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trước</w:t>
      </w:r>
      <w:r>
        <w:rPr>
          <w:color w:val="231F20"/>
          <w:spacing w:val="-8"/>
        </w:rPr>
        <w:t> </w:t>
      </w:r>
      <w:r>
        <w:rPr>
          <w:color w:val="231F20"/>
        </w:rPr>
        <w:t>quán</w:t>
      </w:r>
      <w:r>
        <w:rPr>
          <w:color w:val="231F20"/>
          <w:spacing w:val="-8"/>
        </w:rPr>
        <w:t> </w:t>
      </w:r>
      <w:r>
        <w:rPr>
          <w:color w:val="231F20"/>
        </w:rPr>
        <w:t>khổ</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sau</w:t>
      </w:r>
      <w:r>
        <w:rPr>
          <w:color w:val="231F20"/>
          <w:spacing w:val="-9"/>
        </w:rPr>
        <w:t> </w:t>
      </w:r>
      <w:r>
        <w:rPr>
          <w:color w:val="231F20"/>
          <w:spacing w:val="-3"/>
        </w:rPr>
        <w:t>quán </w:t>
      </w:r>
      <w:r>
        <w:rPr>
          <w:color w:val="231F20"/>
        </w:rPr>
        <w:t>khổ nơi cõi sắc, cõi vô sắc, dần dần lược bỏ tất cả các hành</w:t>
      </w:r>
      <w:r>
        <w:rPr>
          <w:color w:val="231F20"/>
          <w:spacing w:val="-7"/>
        </w:rPr>
        <w:t> </w:t>
      </w:r>
      <w:r>
        <w:rPr>
          <w:color w:val="231F20"/>
        </w:rPr>
        <w:t>nhân.</w:t>
      </w:r>
    </w:p>
    <w:p>
      <w:pPr>
        <w:pStyle w:val="BodyText"/>
        <w:spacing w:line="273" w:lineRule="auto" w:before="112"/>
        <w:ind w:left="393" w:right="127"/>
      </w:pPr>
      <w:r>
        <w:rPr>
          <w:color w:val="231F20"/>
        </w:rPr>
        <w:t>Lại dùng bốn hành tướng, quán khổ nơi cõi dục, dần dần lược bỏ khổ nơi cõi sắc, cõi vô sắc.</w:t>
      </w:r>
    </w:p>
    <w:p>
      <w:pPr>
        <w:pStyle w:val="BodyText"/>
        <w:spacing w:line="273" w:lineRule="auto" w:before="112"/>
        <w:ind w:left="393" w:right="127"/>
      </w:pPr>
      <w:r>
        <w:rPr>
          <w:color w:val="231F20"/>
        </w:rPr>
        <w:t>Hành</w:t>
      </w:r>
      <w:r>
        <w:rPr>
          <w:color w:val="231F20"/>
          <w:spacing w:val="-5"/>
        </w:rPr>
        <w:t> </w:t>
      </w:r>
      <w:r>
        <w:rPr>
          <w:color w:val="231F20"/>
        </w:rPr>
        <w:t>giả</w:t>
      </w:r>
      <w:r>
        <w:rPr>
          <w:color w:val="231F20"/>
          <w:spacing w:val="-4"/>
        </w:rPr>
        <w:t> </w:t>
      </w:r>
      <w:r>
        <w:rPr>
          <w:color w:val="231F20"/>
        </w:rPr>
        <w:t>kia</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khổ</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dùng</w:t>
      </w:r>
      <w:r>
        <w:rPr>
          <w:color w:val="231F20"/>
          <w:spacing w:val="-5"/>
        </w:rPr>
        <w:t> </w:t>
      </w:r>
      <w:r>
        <w:rPr>
          <w:color w:val="231F20"/>
        </w:rPr>
        <w:t>bốn</w:t>
      </w:r>
      <w:r>
        <w:rPr>
          <w:color w:val="231F20"/>
          <w:spacing w:val="-4"/>
        </w:rPr>
        <w:t> </w:t>
      </w:r>
      <w:r>
        <w:rPr>
          <w:color w:val="231F20"/>
        </w:rPr>
        <w:t>hành</w:t>
      </w:r>
      <w:r>
        <w:rPr>
          <w:color w:val="231F20"/>
          <w:spacing w:val="-4"/>
        </w:rPr>
        <w:t> </w:t>
      </w:r>
      <w:r>
        <w:rPr>
          <w:color w:val="231F20"/>
        </w:rPr>
        <w:t>tướng</w:t>
      </w:r>
      <w:r>
        <w:rPr>
          <w:color w:val="231F20"/>
          <w:spacing w:val="-4"/>
        </w:rPr>
        <w:t> </w:t>
      </w:r>
      <w:r>
        <w:rPr>
          <w:color w:val="231F20"/>
        </w:rPr>
        <w:t>nối tiếp</w:t>
      </w:r>
      <w:r>
        <w:rPr>
          <w:color w:val="231F20"/>
          <w:spacing w:val="-8"/>
        </w:rPr>
        <w:t> </w:t>
      </w:r>
      <w:r>
        <w:rPr>
          <w:color w:val="231F20"/>
        </w:rPr>
        <w:t>quán</w:t>
      </w:r>
      <w:r>
        <w:rPr>
          <w:color w:val="231F20"/>
          <w:spacing w:val="-6"/>
        </w:rPr>
        <w:t> </w:t>
      </w:r>
      <w:r>
        <w:rPr>
          <w:color w:val="231F20"/>
        </w:rPr>
        <w:t>sát.</w:t>
      </w:r>
      <w:r>
        <w:rPr>
          <w:color w:val="231F20"/>
          <w:spacing w:val="-7"/>
        </w:rPr>
        <w:t> </w:t>
      </w:r>
      <w:r>
        <w:rPr>
          <w:color w:val="231F20"/>
        </w:rPr>
        <w:t>Lại</w:t>
      </w:r>
      <w:r>
        <w:rPr>
          <w:color w:val="231F20"/>
          <w:spacing w:val="-7"/>
        </w:rPr>
        <w:t> </w:t>
      </w:r>
      <w:r>
        <w:rPr>
          <w:color w:val="231F20"/>
        </w:rPr>
        <w:t>lược</w:t>
      </w:r>
      <w:r>
        <w:rPr>
          <w:color w:val="231F20"/>
          <w:spacing w:val="-8"/>
        </w:rPr>
        <w:t> </w:t>
      </w:r>
      <w:r>
        <w:rPr>
          <w:color w:val="231F20"/>
        </w:rPr>
        <w:t>bỏ</w:t>
      </w:r>
      <w:r>
        <w:rPr>
          <w:color w:val="231F20"/>
          <w:spacing w:val="-6"/>
        </w:rPr>
        <w:t> </w:t>
      </w:r>
      <w:r>
        <w:rPr>
          <w:color w:val="231F20"/>
        </w:rPr>
        <w:t>dần</w:t>
      </w:r>
      <w:r>
        <w:rPr>
          <w:color w:val="231F20"/>
          <w:spacing w:val="-6"/>
        </w:rPr>
        <w:t> </w:t>
      </w:r>
      <w:r>
        <w:rPr>
          <w:color w:val="231F20"/>
        </w:rPr>
        <w:t>dần</w:t>
      </w:r>
      <w:r>
        <w:rPr>
          <w:color w:val="231F20"/>
          <w:spacing w:val="-7"/>
        </w:rPr>
        <w:t> </w:t>
      </w:r>
      <w:r>
        <w:rPr>
          <w:color w:val="231F20"/>
        </w:rPr>
        <w:t>các</w:t>
      </w:r>
      <w:r>
        <w:rPr>
          <w:color w:val="231F20"/>
          <w:spacing w:val="-6"/>
        </w:rPr>
        <w:t> </w:t>
      </w:r>
      <w:r>
        <w:rPr>
          <w:color w:val="231F20"/>
        </w:rPr>
        <w:t>hành</w:t>
      </w:r>
      <w:r>
        <w:rPr>
          <w:color w:val="231F20"/>
          <w:spacing w:val="-8"/>
        </w:rPr>
        <w:t> </w:t>
      </w:r>
      <w:r>
        <w:rPr>
          <w:color w:val="231F20"/>
        </w:rPr>
        <w:t>tướng,</w:t>
      </w:r>
      <w:r>
        <w:rPr>
          <w:color w:val="231F20"/>
          <w:spacing w:val="-6"/>
        </w:rPr>
        <w:t> </w:t>
      </w:r>
      <w:r>
        <w:rPr>
          <w:color w:val="231F20"/>
        </w:rPr>
        <w:t>đến</w:t>
      </w:r>
      <w:r>
        <w:rPr>
          <w:color w:val="231F20"/>
          <w:spacing w:val="-7"/>
        </w:rPr>
        <w:t> </w:t>
      </w:r>
      <w:r>
        <w:rPr>
          <w:color w:val="231F20"/>
        </w:rPr>
        <w:t>còn</w:t>
      </w:r>
      <w:r>
        <w:rPr>
          <w:color w:val="231F20"/>
          <w:spacing w:val="-6"/>
        </w:rPr>
        <w:t> </w:t>
      </w:r>
      <w:r>
        <w:rPr>
          <w:color w:val="231F20"/>
        </w:rPr>
        <w:t>một</w:t>
      </w:r>
      <w:r>
        <w:rPr>
          <w:color w:val="231F20"/>
          <w:spacing w:val="-6"/>
        </w:rPr>
        <w:t> </w:t>
      </w:r>
      <w:r>
        <w:rPr>
          <w:color w:val="231F20"/>
        </w:rPr>
        <w:t>hành tướng, được quán sát trong hai sát-na, như khổ pháp trí nhẫn và khổ pháp trí. Ngang với đây gọi là nhẫn bậc</w:t>
      </w:r>
      <w:r>
        <w:rPr>
          <w:color w:val="231F20"/>
          <w:spacing w:val="-2"/>
        </w:rPr>
        <w:t> </w:t>
      </w:r>
      <w:r>
        <w:rPr>
          <w:color w:val="231F20"/>
        </w:rPr>
        <w:t>trung.</w:t>
      </w:r>
    </w:p>
    <w:p>
      <w:pPr>
        <w:pStyle w:val="BodyText"/>
        <w:spacing w:line="273" w:lineRule="auto" w:before="110"/>
        <w:ind w:left="393" w:right="128"/>
      </w:pPr>
      <w:r>
        <w:rPr>
          <w:color w:val="231F20"/>
        </w:rPr>
        <w:t>Hành giả kia lại đối với khổ nơi cõi dục quán sát trong một sát-na, như khổ pháp trí nhẫn, đấy gọi là nhẫn bậc thượng. Từ đấy vô gián, lại một sát-na nữa, quán khổ nơi cõi dục, gọi là pháp thế đệ nhất. Từ vô gián này, phát sinh khổ pháp trí nhẫn, lần lượt cho đến sinh đạo loại trí. Ví như có người từ nước mình định đi đến nước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khác, có nhiều tài sản không thể đem đi bèn đem đổi ra tiền, </w:t>
      </w:r>
      <w:r>
        <w:rPr>
          <w:color w:val="231F20"/>
          <w:spacing w:val="-3"/>
        </w:rPr>
        <w:t>nhưng </w:t>
      </w:r>
      <w:r>
        <w:rPr>
          <w:color w:val="231F20"/>
        </w:rPr>
        <w:t>vẫn</w:t>
      </w:r>
      <w:r>
        <w:rPr>
          <w:color w:val="231F20"/>
          <w:spacing w:val="-7"/>
        </w:rPr>
        <w:t> </w:t>
      </w:r>
      <w:r>
        <w:rPr>
          <w:color w:val="231F20"/>
        </w:rPr>
        <w:t>ngại</w:t>
      </w:r>
      <w:r>
        <w:rPr>
          <w:color w:val="231F20"/>
          <w:spacing w:val="-7"/>
        </w:rPr>
        <w:t> </w:t>
      </w:r>
      <w:r>
        <w:rPr>
          <w:color w:val="231F20"/>
        </w:rPr>
        <w:t>vì</w:t>
      </w:r>
      <w:r>
        <w:rPr>
          <w:color w:val="231F20"/>
          <w:spacing w:val="-7"/>
        </w:rPr>
        <w:t> </w:t>
      </w:r>
      <w:r>
        <w:rPr>
          <w:color w:val="231F20"/>
        </w:rPr>
        <w:t>còn</w:t>
      </w:r>
      <w:r>
        <w:rPr>
          <w:color w:val="231F20"/>
          <w:spacing w:val="-7"/>
        </w:rPr>
        <w:t> </w:t>
      </w:r>
      <w:r>
        <w:rPr>
          <w:color w:val="231F20"/>
        </w:rPr>
        <w:t>nhiều</w:t>
      </w:r>
      <w:r>
        <w:rPr>
          <w:color w:val="231F20"/>
          <w:spacing w:val="-7"/>
        </w:rPr>
        <w:t> </w:t>
      </w:r>
      <w:r>
        <w:rPr>
          <w:color w:val="231F20"/>
        </w:rPr>
        <w:t>lại</w:t>
      </w:r>
      <w:r>
        <w:rPr>
          <w:color w:val="231F20"/>
          <w:spacing w:val="-7"/>
        </w:rPr>
        <w:t> </w:t>
      </w:r>
      <w:r>
        <w:rPr>
          <w:color w:val="231F20"/>
        </w:rPr>
        <w:t>đem</w:t>
      </w:r>
      <w:r>
        <w:rPr>
          <w:color w:val="231F20"/>
          <w:spacing w:val="-7"/>
        </w:rPr>
        <w:t> </w:t>
      </w:r>
      <w:r>
        <w:rPr>
          <w:color w:val="231F20"/>
        </w:rPr>
        <w:t>đổi</w:t>
      </w:r>
      <w:r>
        <w:rPr>
          <w:color w:val="231F20"/>
          <w:spacing w:val="-7"/>
        </w:rPr>
        <w:t> </w:t>
      </w:r>
      <w:r>
        <w:rPr>
          <w:color w:val="231F20"/>
        </w:rPr>
        <w:t>lấy</w:t>
      </w:r>
      <w:r>
        <w:rPr>
          <w:color w:val="231F20"/>
          <w:spacing w:val="-7"/>
        </w:rPr>
        <w:t> </w:t>
      </w:r>
      <w:r>
        <w:rPr>
          <w:color w:val="231F20"/>
        </w:rPr>
        <w:t>vàng,</w:t>
      </w:r>
      <w:r>
        <w:rPr>
          <w:color w:val="231F20"/>
          <w:spacing w:val="-7"/>
        </w:rPr>
        <w:t> </w:t>
      </w:r>
      <w:r>
        <w:rPr>
          <w:color w:val="231F20"/>
        </w:rPr>
        <w:t>nhưng</w:t>
      </w:r>
      <w:r>
        <w:rPr>
          <w:color w:val="231F20"/>
          <w:spacing w:val="-7"/>
        </w:rPr>
        <w:t> </w:t>
      </w:r>
      <w:r>
        <w:rPr>
          <w:color w:val="231F20"/>
        </w:rPr>
        <w:t>vẫn</w:t>
      </w:r>
      <w:r>
        <w:rPr>
          <w:color w:val="231F20"/>
          <w:spacing w:val="-7"/>
        </w:rPr>
        <w:t> </w:t>
      </w:r>
      <w:r>
        <w:rPr>
          <w:color w:val="231F20"/>
        </w:rPr>
        <w:t>còn</w:t>
      </w:r>
      <w:r>
        <w:rPr>
          <w:color w:val="231F20"/>
          <w:spacing w:val="-7"/>
        </w:rPr>
        <w:t> </w:t>
      </w:r>
      <w:r>
        <w:rPr>
          <w:color w:val="231F20"/>
        </w:rPr>
        <w:t>ngại</w:t>
      </w:r>
      <w:r>
        <w:rPr>
          <w:color w:val="231F20"/>
          <w:spacing w:val="-7"/>
        </w:rPr>
        <w:t> </w:t>
      </w:r>
      <w:r>
        <w:rPr>
          <w:color w:val="231F20"/>
          <w:spacing w:val="-3"/>
        </w:rPr>
        <w:t>vàng </w:t>
      </w:r>
      <w:r>
        <w:rPr>
          <w:color w:val="231F20"/>
        </w:rPr>
        <w:t>nặng</w:t>
      </w:r>
      <w:r>
        <w:rPr>
          <w:color w:val="231F20"/>
          <w:spacing w:val="-6"/>
        </w:rPr>
        <w:t> </w:t>
      </w:r>
      <w:r>
        <w:rPr>
          <w:color w:val="231F20"/>
        </w:rPr>
        <w:t>lại</w:t>
      </w:r>
      <w:r>
        <w:rPr>
          <w:color w:val="231F20"/>
          <w:spacing w:val="-5"/>
        </w:rPr>
        <w:t> </w:t>
      </w:r>
      <w:r>
        <w:rPr>
          <w:color w:val="231F20"/>
        </w:rPr>
        <w:t>đem</w:t>
      </w:r>
      <w:r>
        <w:rPr>
          <w:color w:val="231F20"/>
          <w:spacing w:val="-5"/>
        </w:rPr>
        <w:t> </w:t>
      </w:r>
      <w:r>
        <w:rPr>
          <w:color w:val="231F20"/>
        </w:rPr>
        <w:t>đổi</w:t>
      </w:r>
      <w:r>
        <w:rPr>
          <w:color w:val="231F20"/>
          <w:spacing w:val="-5"/>
        </w:rPr>
        <w:t> </w:t>
      </w:r>
      <w:r>
        <w:rPr>
          <w:color w:val="231F20"/>
        </w:rPr>
        <w:t>để</w:t>
      </w:r>
      <w:r>
        <w:rPr>
          <w:color w:val="231F20"/>
          <w:spacing w:val="-5"/>
        </w:rPr>
        <w:t> </w:t>
      </w:r>
      <w:r>
        <w:rPr>
          <w:color w:val="231F20"/>
        </w:rPr>
        <w:t>lấy</w:t>
      </w:r>
      <w:r>
        <w:rPr>
          <w:color w:val="231F20"/>
          <w:spacing w:val="-5"/>
        </w:rPr>
        <w:t> </w:t>
      </w:r>
      <w:r>
        <w:rPr>
          <w:color w:val="231F20"/>
        </w:rPr>
        <w:t>ngọc</w:t>
      </w:r>
      <w:r>
        <w:rPr>
          <w:color w:val="231F20"/>
          <w:spacing w:val="-5"/>
        </w:rPr>
        <w:t> </w:t>
      </w:r>
      <w:r>
        <w:rPr>
          <w:color w:val="231F20"/>
        </w:rPr>
        <w:t>báu</w:t>
      </w:r>
      <w:r>
        <w:rPr>
          <w:color w:val="231F20"/>
          <w:spacing w:val="-6"/>
        </w:rPr>
        <w:t> </w:t>
      </w:r>
      <w:r>
        <w:rPr>
          <w:color w:val="231F20"/>
        </w:rPr>
        <w:t>có</w:t>
      </w:r>
      <w:r>
        <w:rPr>
          <w:color w:val="231F20"/>
          <w:spacing w:val="-5"/>
        </w:rPr>
        <w:t> </w:t>
      </w:r>
      <w:r>
        <w:rPr>
          <w:color w:val="231F20"/>
        </w:rPr>
        <w:t>giá</w:t>
      </w:r>
      <w:r>
        <w:rPr>
          <w:color w:val="231F20"/>
          <w:spacing w:val="-5"/>
        </w:rPr>
        <w:t> </w:t>
      </w:r>
      <w:r>
        <w:rPr>
          <w:color w:val="231F20"/>
        </w:rPr>
        <w:t>trị</w:t>
      </w:r>
      <w:r>
        <w:rPr>
          <w:color w:val="231F20"/>
          <w:spacing w:val="-5"/>
        </w:rPr>
        <w:t> </w:t>
      </w:r>
      <w:r>
        <w:rPr>
          <w:color w:val="231F20"/>
        </w:rPr>
        <w:t>lớn.</w:t>
      </w:r>
      <w:r>
        <w:rPr>
          <w:color w:val="231F20"/>
          <w:spacing w:val="-5"/>
        </w:rPr>
        <w:t> </w:t>
      </w:r>
      <w:r>
        <w:rPr>
          <w:color w:val="231F20"/>
        </w:rPr>
        <w:t>Nhờ</w:t>
      </w:r>
      <w:r>
        <w:rPr>
          <w:color w:val="231F20"/>
          <w:spacing w:val="-5"/>
        </w:rPr>
        <w:t> </w:t>
      </w:r>
      <w:r>
        <w:rPr>
          <w:color w:val="231F20"/>
        </w:rPr>
        <w:t>mang</w:t>
      </w:r>
      <w:r>
        <w:rPr>
          <w:color w:val="231F20"/>
          <w:spacing w:val="-5"/>
        </w:rPr>
        <w:t> </w:t>
      </w:r>
      <w:r>
        <w:rPr>
          <w:color w:val="231F20"/>
        </w:rPr>
        <w:t>theo</w:t>
      </w:r>
      <w:r>
        <w:rPr>
          <w:color w:val="231F20"/>
          <w:spacing w:val="-5"/>
        </w:rPr>
        <w:t> </w:t>
      </w:r>
      <w:r>
        <w:rPr>
          <w:color w:val="231F20"/>
        </w:rPr>
        <w:t>ngọc báu</w:t>
      </w:r>
      <w:r>
        <w:rPr>
          <w:color w:val="231F20"/>
          <w:spacing w:val="-9"/>
        </w:rPr>
        <w:t> </w:t>
      </w:r>
      <w:r>
        <w:rPr>
          <w:color w:val="231F20"/>
        </w:rPr>
        <w:t>ấy</w:t>
      </w:r>
      <w:r>
        <w:rPr>
          <w:color w:val="231F20"/>
          <w:spacing w:val="-8"/>
        </w:rPr>
        <w:t> </w:t>
      </w:r>
      <w:r>
        <w:rPr>
          <w:color w:val="231F20"/>
        </w:rPr>
        <w:t>nên</w:t>
      </w:r>
      <w:r>
        <w:rPr>
          <w:color w:val="231F20"/>
          <w:spacing w:val="-8"/>
        </w:rPr>
        <w:t> </w:t>
      </w:r>
      <w:r>
        <w:rPr>
          <w:color w:val="231F20"/>
        </w:rPr>
        <w:t>đã</w:t>
      </w:r>
      <w:r>
        <w:rPr>
          <w:color w:val="231F20"/>
          <w:spacing w:val="-8"/>
        </w:rPr>
        <w:t> </w:t>
      </w:r>
      <w:r>
        <w:rPr>
          <w:color w:val="231F20"/>
        </w:rPr>
        <w:t>đi</w:t>
      </w:r>
      <w:r>
        <w:rPr>
          <w:color w:val="231F20"/>
          <w:spacing w:val="-8"/>
        </w:rPr>
        <w:t> </w:t>
      </w:r>
      <w:r>
        <w:rPr>
          <w:color w:val="231F20"/>
        </w:rPr>
        <w:t>đến</w:t>
      </w:r>
      <w:r>
        <w:rPr>
          <w:color w:val="231F20"/>
          <w:spacing w:val="-9"/>
        </w:rPr>
        <w:t> </w:t>
      </w:r>
      <w:r>
        <w:rPr>
          <w:color w:val="231F20"/>
        </w:rPr>
        <w:t>nơi</w:t>
      </w:r>
      <w:r>
        <w:rPr>
          <w:color w:val="231F20"/>
          <w:spacing w:val="-8"/>
        </w:rPr>
        <w:t> </w:t>
      </w:r>
      <w:r>
        <w:rPr>
          <w:color w:val="231F20"/>
        </w:rPr>
        <w:t>theo</w:t>
      </w:r>
      <w:r>
        <w:rPr>
          <w:color w:val="231F20"/>
          <w:spacing w:val="-8"/>
        </w:rPr>
        <w:t> </w:t>
      </w:r>
      <w:r>
        <w:rPr>
          <w:color w:val="231F20"/>
        </w:rPr>
        <w:t>ý</w:t>
      </w:r>
      <w:r>
        <w:rPr>
          <w:color w:val="231F20"/>
          <w:spacing w:val="-8"/>
        </w:rPr>
        <w:t> </w:t>
      </w:r>
      <w:r>
        <w:rPr>
          <w:color w:val="231F20"/>
        </w:rPr>
        <w:t>muốn.</w:t>
      </w:r>
      <w:r>
        <w:rPr>
          <w:color w:val="231F20"/>
          <w:spacing w:val="-8"/>
        </w:rPr>
        <w:t> </w:t>
      </w:r>
      <w:r>
        <w:rPr>
          <w:color w:val="231F20"/>
        </w:rPr>
        <w:t>Hành</w:t>
      </w:r>
      <w:r>
        <w:rPr>
          <w:color w:val="231F20"/>
          <w:spacing w:val="-9"/>
        </w:rPr>
        <w:t> </w:t>
      </w:r>
      <w:r>
        <w:rPr>
          <w:color w:val="231F20"/>
        </w:rPr>
        <w:t>giả</w:t>
      </w:r>
      <w:r>
        <w:rPr>
          <w:color w:val="231F20"/>
          <w:spacing w:val="-8"/>
        </w:rPr>
        <w:t> </w:t>
      </w:r>
      <w:r>
        <w:rPr>
          <w:color w:val="231F20"/>
        </w:rPr>
        <w:t>cũng</w:t>
      </w:r>
      <w:r>
        <w:rPr>
          <w:color w:val="231F20"/>
          <w:spacing w:val="-8"/>
        </w:rPr>
        <w:t> </w:t>
      </w:r>
      <w:r>
        <w:rPr>
          <w:color w:val="231F20"/>
        </w:rPr>
        <w:t>thế,</w:t>
      </w:r>
      <w:r>
        <w:rPr>
          <w:color w:val="231F20"/>
          <w:spacing w:val="-8"/>
        </w:rPr>
        <w:t> </w:t>
      </w:r>
      <w:r>
        <w:rPr>
          <w:color w:val="231F20"/>
        </w:rPr>
        <w:t>trước</w:t>
      </w:r>
      <w:r>
        <w:rPr>
          <w:color w:val="231F20"/>
          <w:spacing w:val="-8"/>
        </w:rPr>
        <w:t> </w:t>
      </w:r>
      <w:r>
        <w:rPr>
          <w:color w:val="231F20"/>
        </w:rPr>
        <w:t>quán sát</w:t>
      </w:r>
      <w:r>
        <w:rPr>
          <w:color w:val="231F20"/>
          <w:spacing w:val="-9"/>
        </w:rPr>
        <w:t> </w:t>
      </w:r>
      <w:r>
        <w:rPr>
          <w:color w:val="231F20"/>
        </w:rPr>
        <w:t>rộng</w:t>
      </w:r>
      <w:r>
        <w:rPr>
          <w:color w:val="231F20"/>
          <w:spacing w:val="-8"/>
        </w:rPr>
        <w:t> </w:t>
      </w:r>
      <w:r>
        <w:rPr>
          <w:color w:val="231F20"/>
        </w:rPr>
        <w:t>về</w:t>
      </w:r>
      <w:r>
        <w:rPr>
          <w:color w:val="231F20"/>
          <w:spacing w:val="-8"/>
        </w:rPr>
        <w:t> </w:t>
      </w:r>
      <w:r>
        <w:rPr>
          <w:color w:val="231F20"/>
        </w:rPr>
        <w:t>các</w:t>
      </w:r>
      <w:r>
        <w:rPr>
          <w:color w:val="231F20"/>
          <w:spacing w:val="-9"/>
        </w:rPr>
        <w:t> </w:t>
      </w:r>
      <w:r>
        <w:rPr>
          <w:color w:val="231F20"/>
        </w:rPr>
        <w:t>đế</w:t>
      </w:r>
      <w:r>
        <w:rPr>
          <w:color w:val="231F20"/>
          <w:spacing w:val="-8"/>
        </w:rPr>
        <w:t> </w:t>
      </w:r>
      <w:r>
        <w:rPr>
          <w:color w:val="231F20"/>
        </w:rPr>
        <w:t>trên,</w:t>
      </w:r>
      <w:r>
        <w:rPr>
          <w:color w:val="231F20"/>
          <w:spacing w:val="-8"/>
        </w:rPr>
        <w:t> </w:t>
      </w:r>
      <w:r>
        <w:rPr>
          <w:color w:val="231F20"/>
        </w:rPr>
        <w:t>dưới,</w:t>
      </w:r>
      <w:r>
        <w:rPr>
          <w:color w:val="231F20"/>
          <w:spacing w:val="-8"/>
        </w:rPr>
        <w:t> </w:t>
      </w:r>
      <w:r>
        <w:rPr>
          <w:color w:val="231F20"/>
        </w:rPr>
        <w:t>cao,</w:t>
      </w:r>
      <w:r>
        <w:rPr>
          <w:color w:val="231F20"/>
          <w:spacing w:val="-9"/>
        </w:rPr>
        <w:t> </w:t>
      </w:r>
      <w:r>
        <w:rPr>
          <w:color w:val="231F20"/>
        </w:rPr>
        <w:t>thấp,</w:t>
      </w:r>
      <w:r>
        <w:rPr>
          <w:color w:val="231F20"/>
          <w:spacing w:val="-8"/>
        </w:rPr>
        <w:t> </w:t>
      </w:r>
      <w:r>
        <w:rPr>
          <w:color w:val="231F20"/>
        </w:rPr>
        <w:t>sau</w:t>
      </w:r>
      <w:r>
        <w:rPr>
          <w:color w:val="231F20"/>
          <w:spacing w:val="-8"/>
        </w:rPr>
        <w:t> </w:t>
      </w:r>
      <w:r>
        <w:rPr>
          <w:color w:val="231F20"/>
        </w:rPr>
        <w:t>giản</w:t>
      </w:r>
      <w:r>
        <w:rPr>
          <w:color w:val="231F20"/>
          <w:spacing w:val="-8"/>
        </w:rPr>
        <w:t> </w:t>
      </w:r>
      <w:r>
        <w:rPr>
          <w:color w:val="231F20"/>
        </w:rPr>
        <w:t>lược</w:t>
      </w:r>
      <w:r>
        <w:rPr>
          <w:color w:val="231F20"/>
          <w:spacing w:val="-9"/>
        </w:rPr>
        <w:t> </w:t>
      </w:r>
      <w:r>
        <w:rPr>
          <w:color w:val="231F20"/>
        </w:rPr>
        <w:t>dần</w:t>
      </w:r>
      <w:r>
        <w:rPr>
          <w:color w:val="231F20"/>
          <w:spacing w:val="-8"/>
        </w:rPr>
        <w:t> </w:t>
      </w:r>
      <w:r>
        <w:rPr>
          <w:color w:val="231F20"/>
        </w:rPr>
        <w:t>các</w:t>
      </w:r>
      <w:r>
        <w:rPr>
          <w:color w:val="231F20"/>
          <w:spacing w:val="-8"/>
        </w:rPr>
        <w:t> </w:t>
      </w:r>
      <w:r>
        <w:rPr>
          <w:color w:val="231F20"/>
        </w:rPr>
        <w:t>đế,</w:t>
      </w:r>
      <w:r>
        <w:rPr>
          <w:color w:val="231F20"/>
          <w:spacing w:val="-8"/>
        </w:rPr>
        <w:t> </w:t>
      </w:r>
      <w:r>
        <w:rPr>
          <w:color w:val="231F20"/>
        </w:rPr>
        <w:t>cho đến</w:t>
      </w:r>
      <w:r>
        <w:rPr>
          <w:color w:val="231F20"/>
          <w:spacing w:val="-9"/>
        </w:rPr>
        <w:t> </w:t>
      </w:r>
      <w:r>
        <w:rPr>
          <w:color w:val="231F20"/>
        </w:rPr>
        <w:t>chỉ</w:t>
      </w:r>
      <w:r>
        <w:rPr>
          <w:color w:val="231F20"/>
          <w:spacing w:val="-9"/>
        </w:rPr>
        <w:t> </w:t>
      </w:r>
      <w:r>
        <w:rPr>
          <w:color w:val="231F20"/>
        </w:rPr>
        <w:t>dùng</w:t>
      </w:r>
      <w:r>
        <w:rPr>
          <w:color w:val="231F20"/>
          <w:spacing w:val="-8"/>
        </w:rPr>
        <w:t> </w:t>
      </w:r>
      <w:r>
        <w:rPr>
          <w:color w:val="231F20"/>
        </w:rPr>
        <w:t>tâm</w:t>
      </w:r>
      <w:r>
        <w:rPr>
          <w:color w:val="231F20"/>
          <w:spacing w:val="-9"/>
        </w:rPr>
        <w:t> </w:t>
      </w:r>
      <w:r>
        <w:rPr>
          <w:color w:val="231F20"/>
        </w:rPr>
        <w:t>một</w:t>
      </w:r>
      <w:r>
        <w:rPr>
          <w:color w:val="231F20"/>
          <w:spacing w:val="-8"/>
        </w:rPr>
        <w:t> </w:t>
      </w:r>
      <w:r>
        <w:rPr>
          <w:color w:val="231F20"/>
        </w:rPr>
        <w:t>sát-na</w:t>
      </w:r>
      <w:r>
        <w:rPr>
          <w:color w:val="231F20"/>
          <w:spacing w:val="-9"/>
        </w:rPr>
        <w:t> </w:t>
      </w:r>
      <w:r>
        <w:rPr>
          <w:color w:val="231F20"/>
        </w:rPr>
        <w:t>quán</w:t>
      </w:r>
      <w:r>
        <w:rPr>
          <w:color w:val="231F20"/>
          <w:spacing w:val="-8"/>
        </w:rPr>
        <w:t> </w:t>
      </w:r>
      <w:r>
        <w:rPr>
          <w:color w:val="231F20"/>
        </w:rPr>
        <w:t>khổ</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thứ</w:t>
      </w:r>
      <w:r>
        <w:rPr>
          <w:color w:val="231F20"/>
          <w:spacing w:val="-8"/>
        </w:rPr>
        <w:t> </w:t>
      </w:r>
      <w:r>
        <w:rPr>
          <w:color w:val="231F20"/>
        </w:rPr>
        <w:t>đến</w:t>
      </w:r>
      <w:r>
        <w:rPr>
          <w:color w:val="231F20"/>
          <w:spacing w:val="-9"/>
        </w:rPr>
        <w:t> </w:t>
      </w:r>
      <w:r>
        <w:rPr>
          <w:color w:val="231F20"/>
        </w:rPr>
        <w:t>sinh</w:t>
      </w:r>
      <w:r>
        <w:rPr>
          <w:color w:val="231F20"/>
          <w:spacing w:val="-8"/>
        </w:rPr>
        <w:t> </w:t>
      </w:r>
      <w:r>
        <w:rPr>
          <w:color w:val="231F20"/>
        </w:rPr>
        <w:t>pháp thế</w:t>
      </w:r>
      <w:r>
        <w:rPr>
          <w:color w:val="231F20"/>
          <w:spacing w:val="-6"/>
        </w:rPr>
        <w:t> </w:t>
      </w:r>
      <w:r>
        <w:rPr>
          <w:color w:val="231F20"/>
        </w:rPr>
        <w:t>đệ</w:t>
      </w:r>
      <w:r>
        <w:rPr>
          <w:color w:val="231F20"/>
          <w:spacing w:val="-6"/>
        </w:rPr>
        <w:t> </w:t>
      </w:r>
      <w:r>
        <w:rPr>
          <w:color w:val="231F20"/>
        </w:rPr>
        <w:t>nhất,</w:t>
      </w:r>
      <w:r>
        <w:rPr>
          <w:color w:val="231F20"/>
          <w:spacing w:val="-5"/>
        </w:rPr>
        <w:t> </w:t>
      </w:r>
      <w:r>
        <w:rPr>
          <w:color w:val="231F20"/>
        </w:rPr>
        <w:t>sau</w:t>
      </w:r>
      <w:r>
        <w:rPr>
          <w:color w:val="231F20"/>
          <w:spacing w:val="-6"/>
        </w:rPr>
        <w:t> </w:t>
      </w:r>
      <w:r>
        <w:rPr>
          <w:color w:val="231F20"/>
        </w:rPr>
        <w:t>đó</w:t>
      </w:r>
      <w:r>
        <w:rPr>
          <w:color w:val="231F20"/>
          <w:spacing w:val="-5"/>
        </w:rPr>
        <w:t> </w:t>
      </w:r>
      <w:r>
        <w:rPr>
          <w:color w:val="231F20"/>
        </w:rPr>
        <w:t>sinh</w:t>
      </w:r>
      <w:r>
        <w:rPr>
          <w:color w:val="231F20"/>
          <w:spacing w:val="-6"/>
        </w:rPr>
        <w:t> </w:t>
      </w:r>
      <w:r>
        <w:rPr>
          <w:color w:val="231F20"/>
        </w:rPr>
        <w:t>khổ</w:t>
      </w:r>
      <w:r>
        <w:rPr>
          <w:color w:val="231F20"/>
          <w:spacing w:val="-6"/>
        </w:rPr>
        <w:t> </w:t>
      </w:r>
      <w:r>
        <w:rPr>
          <w:color w:val="231F20"/>
        </w:rPr>
        <w:t>pháp</w:t>
      </w:r>
      <w:r>
        <w:rPr>
          <w:color w:val="231F20"/>
          <w:spacing w:val="-5"/>
        </w:rPr>
        <w:t> </w:t>
      </w:r>
      <w:r>
        <w:rPr>
          <w:color w:val="231F20"/>
        </w:rPr>
        <w:t>trí</w:t>
      </w:r>
      <w:r>
        <w:rPr>
          <w:color w:val="231F20"/>
          <w:spacing w:val="-6"/>
        </w:rPr>
        <w:t> </w:t>
      </w:r>
      <w:r>
        <w:rPr>
          <w:color w:val="231F20"/>
        </w:rPr>
        <w:t>nhẫn,</w:t>
      </w:r>
      <w:r>
        <w:rPr>
          <w:color w:val="231F20"/>
          <w:spacing w:val="-5"/>
        </w:rPr>
        <w:t> </w:t>
      </w:r>
      <w:r>
        <w:rPr>
          <w:color w:val="231F20"/>
        </w:rPr>
        <w:t>lần</w:t>
      </w:r>
      <w:r>
        <w:rPr>
          <w:color w:val="231F20"/>
          <w:spacing w:val="-6"/>
        </w:rPr>
        <w:t> </w:t>
      </w:r>
      <w:r>
        <w:rPr>
          <w:color w:val="231F20"/>
        </w:rPr>
        <w:t>lượt</w:t>
      </w:r>
      <w:r>
        <w:rPr>
          <w:color w:val="231F20"/>
          <w:spacing w:val="-6"/>
        </w:rPr>
        <w:t> </w:t>
      </w:r>
      <w:r>
        <w:rPr>
          <w:color w:val="231F20"/>
        </w:rPr>
        <w:t>cho</w:t>
      </w:r>
      <w:r>
        <w:rPr>
          <w:color w:val="231F20"/>
          <w:spacing w:val="-5"/>
        </w:rPr>
        <w:t> </w:t>
      </w:r>
      <w:r>
        <w:rPr>
          <w:color w:val="231F20"/>
        </w:rPr>
        <w:t>đến</w:t>
      </w:r>
      <w:r>
        <w:rPr>
          <w:color w:val="231F20"/>
          <w:spacing w:val="-6"/>
        </w:rPr>
        <w:t> </w:t>
      </w:r>
      <w:r>
        <w:rPr>
          <w:color w:val="231F20"/>
        </w:rPr>
        <w:t>phát</w:t>
      </w:r>
      <w:r>
        <w:rPr>
          <w:color w:val="231F20"/>
          <w:spacing w:val="-5"/>
        </w:rPr>
        <w:t> </w:t>
      </w:r>
      <w:r>
        <w:rPr>
          <w:color w:val="231F20"/>
        </w:rPr>
        <w:t>sinh đạo loại trí.</w:t>
      </w:r>
    </w:p>
    <w:p>
      <w:pPr>
        <w:pStyle w:val="BodyText"/>
        <w:spacing w:line="273" w:lineRule="auto" w:before="107"/>
        <w:ind w:right="407"/>
      </w:pPr>
      <w:r>
        <w:rPr>
          <w:color w:val="231F20"/>
        </w:rPr>
        <w:t>Nếu nói như thế thì nhẫn duyên nơi khổ đế, sau nhập chánh tánh ly sinh, tức có bốn tâm, đồng một đối tượng duyên, đồng </w:t>
      </w:r>
      <w:r>
        <w:rPr>
          <w:color w:val="231F20"/>
          <w:spacing w:val="2"/>
        </w:rPr>
        <w:t>một </w:t>
      </w:r>
      <w:r>
        <w:rPr>
          <w:color w:val="231F20"/>
        </w:rPr>
        <w:t>hành tướng, tức là nhẫn tăng thượng. Pháp thế đệ nhất, khổ pháp </w:t>
      </w:r>
      <w:r>
        <w:rPr>
          <w:color w:val="231F20"/>
          <w:spacing w:val="2"/>
        </w:rPr>
        <w:t>trí </w:t>
      </w:r>
      <w:r>
        <w:rPr>
          <w:color w:val="231F20"/>
        </w:rPr>
        <w:t>nhẫn, khổ pháp trí. Tương ưng với hai tâm, đồng một hành </w:t>
      </w:r>
      <w:r>
        <w:rPr>
          <w:color w:val="231F20"/>
          <w:spacing w:val="2"/>
        </w:rPr>
        <w:t>tướng, </w:t>
      </w:r>
      <w:r>
        <w:rPr>
          <w:color w:val="231F20"/>
        </w:rPr>
        <w:t>không đồng một đối tượng duyên. Đó là khổ loại trí nhẫn, khổ loại trí. Tương ưng với hai tâm, đồng một đối tượng duyên, không đồng một hành tướng. Đó là tập pháp trí nhẫn. Tập pháp trí tương </w:t>
      </w:r>
      <w:r>
        <w:rPr>
          <w:color w:val="231F20"/>
          <w:spacing w:val="2"/>
        </w:rPr>
        <w:t>ưng </w:t>
      </w:r>
      <w:r>
        <w:rPr>
          <w:color w:val="231F20"/>
        </w:rPr>
        <w:t>với tâm khác, không đồng một đối tượng duyên, không đồng </w:t>
      </w:r>
      <w:r>
        <w:rPr>
          <w:color w:val="231F20"/>
          <w:spacing w:val="2"/>
        </w:rPr>
        <w:t>một </w:t>
      </w:r>
      <w:r>
        <w:rPr>
          <w:color w:val="231F20"/>
        </w:rPr>
        <w:t>hành</w:t>
      </w:r>
      <w:r>
        <w:rPr>
          <w:color w:val="231F20"/>
          <w:spacing w:val="5"/>
        </w:rPr>
        <w:t> </w:t>
      </w:r>
      <w:r>
        <w:rPr>
          <w:color w:val="231F20"/>
          <w:spacing w:val="2"/>
        </w:rPr>
        <w:t>tướng.</w:t>
      </w:r>
    </w:p>
    <w:p>
      <w:pPr>
        <w:pStyle w:val="BodyText"/>
        <w:spacing w:before="105"/>
        <w:ind w:left="677" w:firstLine="0"/>
      </w:pPr>
      <w:r>
        <w:rPr>
          <w:i/>
          <w:color w:val="231F20"/>
        </w:rPr>
        <w:t>Hỏi: </w:t>
      </w:r>
      <w:r>
        <w:rPr>
          <w:color w:val="231F20"/>
        </w:rPr>
        <w:t>Pháp thế đệ nhất cũng như nhẫn có ba phẩm chăng?</w:t>
      </w:r>
    </w:p>
    <w:p>
      <w:pPr>
        <w:pStyle w:val="BodyText"/>
        <w:spacing w:line="273" w:lineRule="auto" w:before="155"/>
        <w:ind w:right="410"/>
      </w:pPr>
      <w:r>
        <w:rPr>
          <w:i/>
          <w:color w:val="231F20"/>
        </w:rPr>
        <w:t>Đáp: </w:t>
      </w:r>
      <w:r>
        <w:rPr>
          <w:color w:val="231F20"/>
        </w:rPr>
        <w:t>Trong một sự nối tiếp thì không, trong nhiều sự nối tiếp thì có. Nghĩa là chủng tánh Phật là nhẫn phẩm thượng, chủng tánh Độc giác là nhẫn phẩm trung, chủng tánh Thanh văn là nhẫn phẩm hạ. Dựa vào sáu chủng tánh và ba căn mà nói cũng vậy.</w:t>
      </w:r>
    </w:p>
    <w:p>
      <w:pPr>
        <w:pStyle w:val="BodyText"/>
        <w:spacing w:before="4"/>
        <w:ind w:left="0" w:firstLine="0"/>
        <w:jc w:val="left"/>
        <w:rPr>
          <w:sz w:val="24"/>
        </w:rPr>
      </w:pPr>
    </w:p>
    <w:p>
      <w:pPr>
        <w:spacing w:before="0"/>
        <w:ind w:left="217" w:right="517" w:firstLine="0"/>
        <w:jc w:val="center"/>
        <w:rPr>
          <w:b/>
          <w:sz w:val="26"/>
        </w:rPr>
      </w:pPr>
      <w:r>
        <w:rPr>
          <w:b/>
          <w:color w:val="231F20"/>
          <w:sz w:val="26"/>
        </w:rPr>
        <w:t>HẾT - QUYỂN 5</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pPr>
      <w:bookmarkStart w:name="_TOC_250029" w:id="14"/>
      <w:bookmarkEnd w:id="14"/>
      <w:r>
        <w:rPr>
          <w:color w:val="231F20"/>
        </w:rPr>
        <w:t>QUYỂN 6</w:t>
      </w:r>
    </w:p>
    <w:p>
      <w:pPr>
        <w:pStyle w:val="Heading2"/>
        <w:ind w:left="779"/>
      </w:pPr>
      <w:bookmarkStart w:name="_TOC_250028" w:id="15"/>
      <w:bookmarkEnd w:id="15"/>
      <w:r>
        <w:rPr>
          <w:color w:val="231F20"/>
        </w:rPr>
        <w:t>Chương 1: TẠP UẨN</w:t>
      </w:r>
    </w:p>
    <w:p>
      <w:pPr>
        <w:pStyle w:val="Heading2"/>
        <w:spacing w:before="38"/>
      </w:pPr>
      <w:bookmarkStart w:name="_TOC_250027" w:id="16"/>
      <w:bookmarkEnd w:id="16"/>
      <w:r>
        <w:rPr>
          <w:color w:val="231F20"/>
        </w:rPr>
        <w:t>Phẩm 1: PHÁP THẾ ĐỆ NHẤT, phần 5</w:t>
      </w:r>
    </w:p>
    <w:p>
      <w:pPr>
        <w:pStyle w:val="BodyText"/>
        <w:spacing w:before="0"/>
        <w:ind w:left="0" w:firstLine="0"/>
        <w:jc w:val="left"/>
        <w:rPr>
          <w:b/>
          <w:sz w:val="30"/>
        </w:rPr>
      </w:pPr>
    </w:p>
    <w:p>
      <w:pPr>
        <w:spacing w:before="259"/>
        <w:ind w:left="960" w:right="0" w:firstLine="0"/>
        <w:jc w:val="both"/>
        <w:rPr>
          <w:sz w:val="26"/>
        </w:rPr>
      </w:pPr>
      <w:r>
        <w:rPr>
          <w:i/>
          <w:color w:val="231F20"/>
          <w:sz w:val="26"/>
        </w:rPr>
        <w:t>Hỏi: </w:t>
      </w:r>
      <w:r>
        <w:rPr>
          <w:color w:val="231F20"/>
          <w:sz w:val="26"/>
        </w:rPr>
        <w:t>Thế nào là Đảnh?</w:t>
      </w:r>
    </w:p>
    <w:p>
      <w:pPr>
        <w:pStyle w:val="BodyText"/>
        <w:spacing w:before="155"/>
        <w:ind w:left="960" w:firstLine="0"/>
      </w:pPr>
      <w:r>
        <w:rPr>
          <w:i/>
          <w:color w:val="231F20"/>
        </w:rPr>
        <w:t>Đáp: </w:t>
      </w:r>
      <w:r>
        <w:rPr>
          <w:color w:val="231F20"/>
        </w:rPr>
        <w:t>Là đối với Phật, Pháp, Tăng sinh khởi tín lượng nhỏ.</w:t>
      </w:r>
    </w:p>
    <w:p>
      <w:pPr>
        <w:spacing w:before="154"/>
        <w:ind w:left="960" w:right="0" w:firstLine="0"/>
        <w:jc w:val="both"/>
        <w:rPr>
          <w:sz w:val="26"/>
        </w:rPr>
      </w:pPr>
      <w:r>
        <w:rPr>
          <w:i/>
          <w:color w:val="231F20"/>
          <w:sz w:val="26"/>
        </w:rPr>
        <w:t>Hỏi: </w:t>
      </w:r>
      <w:r>
        <w:rPr>
          <w:color w:val="231F20"/>
          <w:sz w:val="26"/>
        </w:rPr>
        <w:t>Vì sao gọi là Đảnh?</w:t>
      </w:r>
    </w:p>
    <w:p>
      <w:pPr>
        <w:pStyle w:val="BodyText"/>
        <w:spacing w:line="273" w:lineRule="auto" w:before="154"/>
        <w:ind w:left="393" w:right="127"/>
      </w:pPr>
      <w:r>
        <w:rPr>
          <w:i/>
          <w:color w:val="231F20"/>
        </w:rPr>
        <w:t>Đáp: </w:t>
      </w:r>
      <w:r>
        <w:rPr>
          <w:color w:val="231F20"/>
        </w:rPr>
        <w:t>Như đỉnh núi. Nghĩa là như người leo lên đỉnh núi</w:t>
      </w:r>
      <w:r>
        <w:rPr>
          <w:color w:val="231F20"/>
          <w:spacing w:val="-45"/>
        </w:rPr>
        <w:t> </w:t>
      </w:r>
      <w:r>
        <w:rPr>
          <w:color w:val="231F20"/>
        </w:rPr>
        <w:t>không ở đó lâu, nếu không có khó khăn thì sẽ trèo qua núi này để đến núi khác,</w:t>
      </w:r>
      <w:r>
        <w:rPr>
          <w:color w:val="231F20"/>
          <w:spacing w:val="-11"/>
        </w:rPr>
        <w:t> </w:t>
      </w:r>
      <w:r>
        <w:rPr>
          <w:color w:val="231F20"/>
        </w:rPr>
        <w:t>nếu</w:t>
      </w:r>
      <w:r>
        <w:rPr>
          <w:color w:val="231F20"/>
          <w:spacing w:val="-10"/>
        </w:rPr>
        <w:t> </w:t>
      </w:r>
      <w:r>
        <w:rPr>
          <w:color w:val="231F20"/>
        </w:rPr>
        <w:t>gặp</w:t>
      </w:r>
      <w:r>
        <w:rPr>
          <w:color w:val="231F20"/>
          <w:spacing w:val="-10"/>
        </w:rPr>
        <w:t> </w:t>
      </w:r>
      <w:r>
        <w:rPr>
          <w:color w:val="231F20"/>
        </w:rPr>
        <w:t>phải</w:t>
      </w:r>
      <w:r>
        <w:rPr>
          <w:color w:val="231F20"/>
          <w:spacing w:val="-10"/>
        </w:rPr>
        <w:t> </w:t>
      </w:r>
      <w:r>
        <w:rPr>
          <w:color w:val="231F20"/>
        </w:rPr>
        <w:t>khó</w:t>
      </w:r>
      <w:r>
        <w:rPr>
          <w:color w:val="231F20"/>
          <w:spacing w:val="-10"/>
        </w:rPr>
        <w:t> </w:t>
      </w:r>
      <w:r>
        <w:rPr>
          <w:color w:val="231F20"/>
        </w:rPr>
        <w:t>khăn</w:t>
      </w:r>
      <w:r>
        <w:rPr>
          <w:color w:val="231F20"/>
          <w:spacing w:val="-10"/>
        </w:rPr>
        <w:t> </w:t>
      </w:r>
      <w:r>
        <w:rPr>
          <w:color w:val="231F20"/>
        </w:rPr>
        <w:t>tức</w:t>
      </w:r>
      <w:r>
        <w:rPr>
          <w:color w:val="231F20"/>
          <w:spacing w:val="-10"/>
        </w:rPr>
        <w:t> </w:t>
      </w:r>
      <w:r>
        <w:rPr>
          <w:color w:val="231F20"/>
        </w:rPr>
        <w:t>phải</w:t>
      </w:r>
      <w:r>
        <w:rPr>
          <w:color w:val="231F20"/>
          <w:spacing w:val="-11"/>
        </w:rPr>
        <w:t> </w:t>
      </w:r>
      <w:r>
        <w:rPr>
          <w:color w:val="231F20"/>
        </w:rPr>
        <w:t>quay</w:t>
      </w:r>
      <w:r>
        <w:rPr>
          <w:color w:val="231F20"/>
          <w:spacing w:val="-10"/>
        </w:rPr>
        <w:t> </w:t>
      </w:r>
      <w:r>
        <w:rPr>
          <w:color w:val="231F20"/>
        </w:rPr>
        <w:t>trở</w:t>
      </w:r>
      <w:r>
        <w:rPr>
          <w:color w:val="231F20"/>
          <w:spacing w:val="-10"/>
        </w:rPr>
        <w:t> </w:t>
      </w:r>
      <w:r>
        <w:rPr>
          <w:color w:val="231F20"/>
        </w:rPr>
        <w:t>lại</w:t>
      </w:r>
      <w:r>
        <w:rPr>
          <w:color w:val="231F20"/>
          <w:spacing w:val="-10"/>
        </w:rPr>
        <w:t> </w:t>
      </w:r>
      <w:r>
        <w:rPr>
          <w:color w:val="231F20"/>
        </w:rPr>
        <w:t>xuống</w:t>
      </w:r>
      <w:r>
        <w:rPr>
          <w:color w:val="231F20"/>
          <w:spacing w:val="-10"/>
        </w:rPr>
        <w:t> </w:t>
      </w:r>
      <w:r>
        <w:rPr>
          <w:color w:val="231F20"/>
        </w:rPr>
        <w:t>núi.</w:t>
      </w:r>
      <w:r>
        <w:rPr>
          <w:color w:val="231F20"/>
          <w:spacing w:val="-10"/>
        </w:rPr>
        <w:t> </w:t>
      </w:r>
      <w:r>
        <w:rPr>
          <w:color w:val="231F20"/>
        </w:rPr>
        <w:t>Như</w:t>
      </w:r>
      <w:r>
        <w:rPr>
          <w:color w:val="231F20"/>
          <w:spacing w:val="-10"/>
        </w:rPr>
        <w:t> </w:t>
      </w:r>
      <w:r>
        <w:rPr>
          <w:color w:val="231F20"/>
        </w:rPr>
        <w:t>thế Hành giả khi đến quả vị đảnh tất không trụ lâu. Nếu không có khó khăn thì tiến đến nhẫn. Nếu có những gian nan thì thoái chuyển trụ ở vị noãn.</w:t>
      </w:r>
    </w:p>
    <w:p>
      <w:pPr>
        <w:pStyle w:val="BodyText"/>
        <w:spacing w:line="273" w:lineRule="auto" w:before="109"/>
        <w:ind w:left="393" w:right="128"/>
      </w:pPr>
      <w:r>
        <w:rPr>
          <w:color w:val="231F20"/>
        </w:rPr>
        <w:t>Có thuyết nói: Phần vị này nên gọi là hạ, vì đảnh do ở dưới cùng nơi thuận phần quyết định lựa chọn, chỉ trên pháp noãn.</w:t>
      </w:r>
    </w:p>
    <w:p>
      <w:pPr>
        <w:pStyle w:val="BodyText"/>
        <w:spacing w:line="273" w:lineRule="auto" w:before="111"/>
        <w:ind w:left="393" w:right="127"/>
      </w:pPr>
      <w:r>
        <w:rPr>
          <w:color w:val="231F20"/>
        </w:rPr>
        <w:t>Có thuyết nêu: Đảnh này nên gọi là trung, vì ở giữa, dưới là noãn, trên là nhẫn.</w:t>
      </w:r>
    </w:p>
    <w:p>
      <w:pPr>
        <w:pStyle w:val="BodyText"/>
        <w:spacing w:line="273" w:lineRule="auto" w:before="112"/>
        <w:ind w:left="393" w:right="127"/>
      </w:pPr>
      <w:r>
        <w:rPr>
          <w:color w:val="231F20"/>
        </w:rPr>
        <w:t>Tôn</w:t>
      </w:r>
      <w:r>
        <w:rPr>
          <w:color w:val="231F20"/>
          <w:spacing w:val="-5"/>
        </w:rPr>
        <w:t> </w:t>
      </w:r>
      <w:r>
        <w:rPr>
          <w:color w:val="231F20"/>
        </w:rPr>
        <w:t>giả</w:t>
      </w:r>
      <w:r>
        <w:rPr>
          <w:color w:val="231F20"/>
          <w:spacing w:val="-4"/>
        </w:rPr>
        <w:t> </w:t>
      </w:r>
      <w:r>
        <w:rPr>
          <w:color w:val="231F20"/>
        </w:rPr>
        <w:t>Diệu</w:t>
      </w:r>
      <w:r>
        <w:rPr>
          <w:color w:val="231F20"/>
          <w:spacing w:val="-4"/>
        </w:rPr>
        <w:t> </w:t>
      </w:r>
      <w:r>
        <w:rPr>
          <w:color w:val="231F20"/>
        </w:rPr>
        <w:t>Âm</w:t>
      </w:r>
      <w:r>
        <w:rPr>
          <w:color w:val="231F20"/>
          <w:spacing w:val="-5"/>
        </w:rPr>
        <w:t> </w:t>
      </w:r>
      <w:r>
        <w:rPr>
          <w:color w:val="231F20"/>
        </w:rPr>
        <w:t>nói:</w:t>
      </w:r>
      <w:r>
        <w:rPr>
          <w:color w:val="231F20"/>
          <w:spacing w:val="-9"/>
        </w:rPr>
        <w:t> </w:t>
      </w:r>
      <w:r>
        <w:rPr>
          <w:color w:val="231F20"/>
        </w:rPr>
        <w:t>Thuận</w:t>
      </w:r>
      <w:r>
        <w:rPr>
          <w:color w:val="231F20"/>
          <w:spacing w:val="-4"/>
        </w:rPr>
        <w:t> </w:t>
      </w:r>
      <w:r>
        <w:rPr>
          <w:color w:val="231F20"/>
        </w:rPr>
        <w:t>phần</w:t>
      </w:r>
      <w:r>
        <w:rPr>
          <w:color w:val="231F20"/>
          <w:spacing w:val="-5"/>
        </w:rPr>
        <w:t> </w:t>
      </w:r>
      <w:r>
        <w:rPr>
          <w:color w:val="231F20"/>
        </w:rPr>
        <w:t>quyết</w:t>
      </w:r>
      <w:r>
        <w:rPr>
          <w:color w:val="231F20"/>
          <w:spacing w:val="-4"/>
        </w:rPr>
        <w:t> </w:t>
      </w:r>
      <w:r>
        <w:rPr>
          <w:color w:val="231F20"/>
        </w:rPr>
        <w:t>định</w:t>
      </w:r>
      <w:r>
        <w:rPr>
          <w:color w:val="231F20"/>
          <w:spacing w:val="-4"/>
        </w:rPr>
        <w:t> </w:t>
      </w:r>
      <w:r>
        <w:rPr>
          <w:color w:val="231F20"/>
        </w:rPr>
        <w:t>lựa</w:t>
      </w:r>
      <w:r>
        <w:rPr>
          <w:color w:val="231F20"/>
          <w:spacing w:val="-5"/>
        </w:rPr>
        <w:t> </w:t>
      </w:r>
      <w:r>
        <w:rPr>
          <w:color w:val="231F20"/>
        </w:rPr>
        <w:t>chọn</w:t>
      </w:r>
      <w:r>
        <w:rPr>
          <w:color w:val="231F20"/>
          <w:spacing w:val="-4"/>
        </w:rPr>
        <w:t> </w:t>
      </w:r>
      <w:r>
        <w:rPr>
          <w:color w:val="231F20"/>
        </w:rPr>
        <w:t>gồm</w:t>
      </w:r>
      <w:r>
        <w:rPr>
          <w:color w:val="231F20"/>
          <w:spacing w:val="-4"/>
        </w:rPr>
        <w:t> </w:t>
      </w:r>
      <w:r>
        <w:rPr>
          <w:color w:val="231F20"/>
        </w:rPr>
        <w:t>có hai thứ: 1. Thuộc về cõi dục. 2. Thuộc về cõi sắc. Phần thuộc về cõi dục: Bậc hạ gọi là noãn, bậc thượng gọi là đảnh. Phần thuộc về cõi sắc: Bậc hạ gọi là nhẫn, bậc thượng gọi là pháp thế đệ</w:t>
      </w:r>
      <w:r>
        <w:rPr>
          <w:color w:val="231F20"/>
          <w:spacing w:val="-3"/>
        </w:rPr>
        <w:t> </w:t>
      </w:r>
      <w:r>
        <w:rPr>
          <w:color w:val="231F20"/>
        </w:rPr>
        <w:t>nhất.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Vì pháp này đối với cõi dục trong thuận phần quyết định lựa chọn là hơn hết nên gọi là đảnh.</w:t>
      </w:r>
    </w:p>
    <w:p>
      <w:pPr>
        <w:pStyle w:val="BodyText"/>
        <w:spacing w:line="273" w:lineRule="auto" w:before="112"/>
        <w:ind w:right="410"/>
      </w:pPr>
      <w:r>
        <w:rPr>
          <w:color w:val="231F20"/>
        </w:rPr>
        <w:t>Vị kia không nên nói như thế, vì bốn pháp này đều là địa định, địa</w:t>
      </w:r>
      <w:r>
        <w:rPr>
          <w:color w:val="231F20"/>
          <w:spacing w:val="-11"/>
        </w:rPr>
        <w:t> </w:t>
      </w:r>
      <w:r>
        <w:rPr>
          <w:color w:val="231F20"/>
        </w:rPr>
        <w:t>tu,</w:t>
      </w:r>
      <w:r>
        <w:rPr>
          <w:color w:val="231F20"/>
          <w:spacing w:val="-10"/>
        </w:rPr>
        <w:t> </w:t>
      </w:r>
      <w:r>
        <w:rPr>
          <w:color w:val="231F20"/>
        </w:rPr>
        <w:t>hiện</w:t>
      </w:r>
      <w:r>
        <w:rPr>
          <w:color w:val="231F20"/>
          <w:spacing w:val="-11"/>
        </w:rPr>
        <w:t> </w:t>
      </w:r>
      <w:r>
        <w:rPr>
          <w:color w:val="231F20"/>
        </w:rPr>
        <w:t>hành</w:t>
      </w:r>
      <w:r>
        <w:rPr>
          <w:color w:val="231F20"/>
          <w:spacing w:val="-10"/>
        </w:rPr>
        <w:t> </w:t>
      </w:r>
      <w:r>
        <w:rPr>
          <w:color w:val="231F20"/>
        </w:rPr>
        <w:t>hành</w:t>
      </w:r>
      <w:r>
        <w:rPr>
          <w:color w:val="231F20"/>
          <w:spacing w:val="-10"/>
        </w:rPr>
        <w:t> </w:t>
      </w:r>
      <w:r>
        <w:rPr>
          <w:color w:val="231F20"/>
        </w:rPr>
        <w:t>tướng</w:t>
      </w:r>
      <w:r>
        <w:rPr>
          <w:color w:val="231F20"/>
          <w:spacing w:val="-16"/>
        </w:rPr>
        <w:t> </w:t>
      </w:r>
      <w:r>
        <w:rPr>
          <w:color w:val="231F20"/>
        </w:rPr>
        <w:t>Thánh,</w:t>
      </w:r>
      <w:r>
        <w:rPr>
          <w:color w:val="231F20"/>
          <w:spacing w:val="-10"/>
        </w:rPr>
        <w:t> </w:t>
      </w:r>
      <w:r>
        <w:rPr>
          <w:color w:val="231F20"/>
        </w:rPr>
        <w:t>là</w:t>
      </w:r>
      <w:r>
        <w:rPr>
          <w:color w:val="231F20"/>
          <w:spacing w:val="-10"/>
        </w:rPr>
        <w:t> </w:t>
      </w:r>
      <w:r>
        <w:rPr>
          <w:color w:val="231F20"/>
        </w:rPr>
        <w:t>pháp</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Nên</w:t>
      </w:r>
      <w:r>
        <w:rPr>
          <w:color w:val="231F20"/>
          <w:spacing w:val="-10"/>
        </w:rPr>
        <w:t> </w:t>
      </w:r>
      <w:r>
        <w:rPr>
          <w:color w:val="231F20"/>
        </w:rPr>
        <w:t>nói</w:t>
      </w:r>
      <w:r>
        <w:rPr>
          <w:color w:val="231F20"/>
          <w:spacing w:val="-10"/>
        </w:rPr>
        <w:t> </w:t>
      </w:r>
      <w:r>
        <w:rPr>
          <w:color w:val="231F20"/>
        </w:rPr>
        <w:t>như vầy: Thuận với phần quyết định lựa chọn gồm có hai loại: 1. Có </w:t>
      </w:r>
      <w:r>
        <w:rPr>
          <w:color w:val="231F20"/>
          <w:spacing w:val="-4"/>
        </w:rPr>
        <w:t>thể </w:t>
      </w:r>
      <w:r>
        <w:rPr>
          <w:color w:val="231F20"/>
        </w:rPr>
        <w:t>thoái chuyển. 2. Không thể thoái chuyển. Loại có thể thoái chuyển: Phẩm</w:t>
      </w:r>
      <w:r>
        <w:rPr>
          <w:color w:val="231F20"/>
          <w:spacing w:val="-6"/>
        </w:rPr>
        <w:t> </w:t>
      </w:r>
      <w:r>
        <w:rPr>
          <w:color w:val="231F20"/>
        </w:rPr>
        <w:t>hạ</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noãn,</w:t>
      </w:r>
      <w:r>
        <w:rPr>
          <w:color w:val="231F20"/>
          <w:spacing w:val="-6"/>
        </w:rPr>
        <w:t> </w:t>
      </w:r>
      <w:r>
        <w:rPr>
          <w:color w:val="231F20"/>
        </w:rPr>
        <w:t>phẩm</w:t>
      </w:r>
      <w:r>
        <w:rPr>
          <w:color w:val="231F20"/>
          <w:spacing w:val="-5"/>
        </w:rPr>
        <w:t> </w:t>
      </w:r>
      <w:r>
        <w:rPr>
          <w:color w:val="231F20"/>
        </w:rPr>
        <w:t>thượng</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đảnh.</w:t>
      </w:r>
      <w:r>
        <w:rPr>
          <w:color w:val="231F20"/>
          <w:spacing w:val="-5"/>
        </w:rPr>
        <w:t> </w:t>
      </w:r>
      <w:r>
        <w:rPr>
          <w:color w:val="231F20"/>
        </w:rPr>
        <w:t>Loại</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thoái chuyển: Phẩm hạ gọi là nhẫn, phẩm thượng gọi là pháp thế đệ</w:t>
      </w:r>
      <w:r>
        <w:rPr>
          <w:color w:val="231F20"/>
          <w:spacing w:val="-4"/>
        </w:rPr>
        <w:t> </w:t>
      </w:r>
      <w:r>
        <w:rPr>
          <w:color w:val="231F20"/>
        </w:rPr>
        <w:t>nhất.</w:t>
      </w:r>
    </w:p>
    <w:p>
      <w:pPr>
        <w:pStyle w:val="BodyText"/>
        <w:spacing w:line="273" w:lineRule="auto" w:before="108"/>
        <w:ind w:right="411"/>
      </w:pPr>
      <w:r>
        <w:rPr>
          <w:color w:val="231F20"/>
        </w:rPr>
        <w:t>Vì quả vị này đối với thuận phần quyết định lựa chọn của</w:t>
      </w:r>
      <w:r>
        <w:rPr>
          <w:color w:val="231F20"/>
          <w:spacing w:val="-40"/>
        </w:rPr>
        <w:t> </w:t>
      </w:r>
      <w:r>
        <w:rPr>
          <w:color w:val="231F20"/>
        </w:rPr>
        <w:t>phần vị có thể thoái chuyển là hơn nên gọi là đảnh.</w:t>
      </w:r>
    </w:p>
    <w:p>
      <w:pPr>
        <w:pStyle w:val="BodyText"/>
        <w:spacing w:before="112"/>
        <w:ind w:left="677" w:firstLine="0"/>
      </w:pPr>
      <w:r>
        <w:rPr>
          <w:i/>
          <w:color w:val="231F20"/>
        </w:rPr>
        <w:t>Hỏi: </w:t>
      </w:r>
      <w:r>
        <w:rPr>
          <w:color w:val="231F20"/>
        </w:rPr>
        <w:t>Vì sao tín này gọi là lượng nhỏ?</w:t>
      </w:r>
    </w:p>
    <w:p>
      <w:pPr>
        <w:pStyle w:val="BodyText"/>
        <w:spacing w:before="154"/>
        <w:ind w:left="677" w:firstLine="0"/>
      </w:pPr>
      <w:r>
        <w:rPr>
          <w:i/>
          <w:color w:val="231F20"/>
        </w:rPr>
        <w:t>Đáp: </w:t>
      </w:r>
      <w:r>
        <w:rPr>
          <w:color w:val="231F20"/>
        </w:rPr>
        <w:t>Tôn giả Diệu Âm nói: Cõi dục gọi là nhỏ, vì thấp kém.</w:t>
      </w:r>
    </w:p>
    <w:p>
      <w:pPr>
        <w:pStyle w:val="BodyText"/>
        <w:spacing w:before="41"/>
        <w:ind w:firstLine="0"/>
      </w:pPr>
      <w:r>
        <w:rPr>
          <w:color w:val="231F20"/>
        </w:rPr>
        <w:t>Tín này ở cõi dục nên gọi là lượng nhỏ.</w:t>
      </w:r>
    </w:p>
    <w:p>
      <w:pPr>
        <w:pStyle w:val="BodyText"/>
        <w:spacing w:line="273" w:lineRule="auto" w:before="154"/>
        <w:ind w:right="410"/>
      </w:pPr>
      <w:r>
        <w:rPr>
          <w:color w:val="231F20"/>
        </w:rPr>
        <w:t>Có thuyết cho: Tín này nên gọi là lượng khác. Lượng nghĩa là quyết định tin thuận, chấp nhận, nên gọi là lượng. Noãn là thứ nhất, đảnh là thứ hai. Tín này khác với trước nên gọi là lượng khác.</w:t>
      </w:r>
    </w:p>
    <w:p>
      <w:pPr>
        <w:pStyle w:val="BodyText"/>
        <w:spacing w:line="273" w:lineRule="auto" w:before="111"/>
        <w:ind w:right="410"/>
      </w:pP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10"/>
        </w:rPr>
        <w:t> </w:t>
      </w:r>
      <w:r>
        <w:rPr>
          <w:color w:val="231F20"/>
        </w:rPr>
        <w:t>Tín</w:t>
      </w:r>
      <w:r>
        <w:rPr>
          <w:color w:val="231F20"/>
          <w:spacing w:val="-6"/>
        </w:rPr>
        <w:t> </w:t>
      </w:r>
      <w:r>
        <w:rPr>
          <w:color w:val="231F20"/>
        </w:rPr>
        <w:t>này</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lượng</w:t>
      </w:r>
      <w:r>
        <w:rPr>
          <w:color w:val="231F20"/>
          <w:spacing w:val="-6"/>
        </w:rPr>
        <w:t> </w:t>
      </w:r>
      <w:r>
        <w:rPr>
          <w:color w:val="231F20"/>
        </w:rPr>
        <w:t>ít,</w:t>
      </w:r>
      <w:r>
        <w:rPr>
          <w:color w:val="231F20"/>
          <w:spacing w:val="-6"/>
        </w:rPr>
        <w:t> </w:t>
      </w:r>
      <w:r>
        <w:rPr>
          <w:color w:val="231F20"/>
        </w:rPr>
        <w:t>vì</w:t>
      </w:r>
      <w:r>
        <w:rPr>
          <w:color w:val="231F20"/>
          <w:spacing w:val="-6"/>
        </w:rPr>
        <w:t> </w:t>
      </w:r>
      <w:r>
        <w:rPr>
          <w:color w:val="231F20"/>
        </w:rPr>
        <w:t>trong</w:t>
      </w:r>
      <w:r>
        <w:rPr>
          <w:color w:val="231F20"/>
          <w:spacing w:val="-6"/>
        </w:rPr>
        <w:t> </w:t>
      </w:r>
      <w:r>
        <w:rPr>
          <w:color w:val="231F20"/>
        </w:rPr>
        <w:t>quả</w:t>
      </w:r>
      <w:r>
        <w:rPr>
          <w:color w:val="231F20"/>
          <w:spacing w:val="-6"/>
        </w:rPr>
        <w:t> </w:t>
      </w:r>
      <w:r>
        <w:rPr>
          <w:color w:val="231F20"/>
        </w:rPr>
        <w:t>vị</w:t>
      </w:r>
      <w:r>
        <w:rPr>
          <w:color w:val="231F20"/>
          <w:spacing w:val="-6"/>
        </w:rPr>
        <w:t> </w:t>
      </w:r>
      <w:r>
        <w:rPr>
          <w:color w:val="231F20"/>
        </w:rPr>
        <w:t>đảnh không trụ lâu, như giọt sương đọng trên cành không dừng trụ</w:t>
      </w:r>
      <w:r>
        <w:rPr>
          <w:color w:val="231F20"/>
          <w:spacing w:val="-4"/>
        </w:rPr>
        <w:t> </w:t>
      </w:r>
      <w:r>
        <w:rPr>
          <w:color w:val="231F20"/>
        </w:rPr>
        <w:t>lâu.</w:t>
      </w:r>
    </w:p>
    <w:p>
      <w:pPr>
        <w:pStyle w:val="BodyText"/>
        <w:spacing w:line="273" w:lineRule="auto" w:before="112"/>
        <w:ind w:right="407"/>
      </w:pPr>
      <w:r>
        <w:rPr>
          <w:color w:val="231F20"/>
        </w:rPr>
        <w:t>Nên nói thế này: Đảnh ấy chỉ nên gọi là tín với lượng nhỏ. Ở nơi phần vị có thể thoái chuyển, vì ưa thích quán vật báu. Trong </w:t>
      </w:r>
      <w:r>
        <w:rPr>
          <w:color w:val="231F20"/>
          <w:spacing w:val="-3"/>
        </w:rPr>
        <w:t>đây, </w:t>
      </w:r>
      <w:r>
        <w:rPr>
          <w:color w:val="231F20"/>
        </w:rPr>
        <w:t>đối với Phật, Tăng sinh tín với lượng nhỏ là nói duyên tin </w:t>
      </w:r>
      <w:r>
        <w:rPr>
          <w:color w:val="231F20"/>
          <w:spacing w:val="2"/>
        </w:rPr>
        <w:t>nơi </w:t>
      </w:r>
      <w:r>
        <w:rPr>
          <w:color w:val="231F20"/>
        </w:rPr>
        <w:t>đạo đế. Đối với Pháp sinh tín với lượng nhỏ là nói duyên tin </w:t>
      </w:r>
      <w:r>
        <w:rPr>
          <w:color w:val="231F20"/>
          <w:spacing w:val="2"/>
        </w:rPr>
        <w:t>nơi </w:t>
      </w:r>
      <w:r>
        <w:rPr>
          <w:color w:val="231F20"/>
        </w:rPr>
        <w:t>diệt</w:t>
      </w:r>
      <w:r>
        <w:rPr>
          <w:color w:val="231F20"/>
          <w:spacing w:val="5"/>
        </w:rPr>
        <w:t> </w:t>
      </w:r>
      <w:r>
        <w:rPr>
          <w:color w:val="231F20"/>
          <w:spacing w:val="2"/>
        </w:rPr>
        <w:t>đế.</w:t>
      </w:r>
    </w:p>
    <w:p>
      <w:pPr>
        <w:pStyle w:val="BodyText"/>
        <w:spacing w:line="273" w:lineRule="auto" w:before="109"/>
        <w:ind w:right="411"/>
      </w:pPr>
      <w:r>
        <w:rPr>
          <w:i/>
          <w:color w:val="231F20"/>
        </w:rPr>
        <w:t>Hỏi: </w:t>
      </w:r>
      <w:r>
        <w:rPr>
          <w:color w:val="231F20"/>
        </w:rPr>
        <w:t>Căn thiện đảnh này dùng đủ mười sáu hành tướng duyên nơi bốn Thánh đế. Vì sao trong đây chỉ nói là duyên nơi diệt đế, đạo đế, không phải là khổ đế, tập đế?</w:t>
      </w:r>
    </w:p>
    <w:p>
      <w:pPr>
        <w:pStyle w:val="BodyText"/>
        <w:spacing w:line="273" w:lineRule="auto" w:before="111"/>
        <w:ind w:right="411"/>
      </w:pPr>
      <w:r>
        <w:rPr>
          <w:i/>
          <w:color w:val="231F20"/>
        </w:rPr>
        <w:t>Đáp:</w:t>
      </w:r>
      <w:r>
        <w:rPr>
          <w:i/>
          <w:color w:val="231F20"/>
          <w:spacing w:val="-8"/>
        </w:rPr>
        <w:t> </w:t>
      </w:r>
      <w:r>
        <w:rPr>
          <w:color w:val="231F20"/>
        </w:rPr>
        <w:t>Do</w:t>
      </w:r>
      <w:r>
        <w:rPr>
          <w:color w:val="231F20"/>
          <w:spacing w:val="-8"/>
        </w:rPr>
        <w:t> </w:t>
      </w:r>
      <w:r>
        <w:rPr>
          <w:color w:val="231F20"/>
        </w:rPr>
        <w:t>dựa</w:t>
      </w:r>
      <w:r>
        <w:rPr>
          <w:color w:val="231F20"/>
          <w:spacing w:val="-7"/>
        </w:rPr>
        <w:t> </w:t>
      </w:r>
      <w:r>
        <w:rPr>
          <w:color w:val="231F20"/>
        </w:rPr>
        <w:t>vào</w:t>
      </w:r>
      <w:r>
        <w:rPr>
          <w:color w:val="231F20"/>
          <w:spacing w:val="-8"/>
        </w:rPr>
        <w:t> </w:t>
      </w:r>
      <w:r>
        <w:rPr>
          <w:color w:val="231F20"/>
        </w:rPr>
        <w:t>phần</w:t>
      </w:r>
      <w:r>
        <w:rPr>
          <w:color w:val="231F20"/>
          <w:spacing w:val="-7"/>
        </w:rPr>
        <w:t> </w:t>
      </w:r>
      <w:r>
        <w:rPr>
          <w:color w:val="231F20"/>
        </w:rPr>
        <w:t>hơn</w:t>
      </w:r>
      <w:r>
        <w:rPr>
          <w:color w:val="231F20"/>
          <w:spacing w:val="-8"/>
        </w:rPr>
        <w:t> </w:t>
      </w:r>
      <w:r>
        <w:rPr>
          <w:color w:val="231F20"/>
        </w:rPr>
        <w:t>mà</w:t>
      </w:r>
      <w:r>
        <w:rPr>
          <w:color w:val="231F20"/>
          <w:spacing w:val="-8"/>
        </w:rPr>
        <w:t> </w:t>
      </w:r>
      <w:r>
        <w:rPr>
          <w:color w:val="231F20"/>
        </w:rPr>
        <w:t>nói.</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trong</w:t>
      </w:r>
      <w:r>
        <w:rPr>
          <w:color w:val="231F20"/>
          <w:spacing w:val="-8"/>
        </w:rPr>
        <w:t> </w:t>
      </w:r>
      <w:r>
        <w:rPr>
          <w:color w:val="231F20"/>
        </w:rPr>
        <w:t>bốn</w:t>
      </w:r>
      <w:r>
        <w:rPr>
          <w:color w:val="231F20"/>
          <w:spacing w:val="-8"/>
        </w:rPr>
        <w:t> </w:t>
      </w:r>
      <w:r>
        <w:rPr>
          <w:color w:val="231F20"/>
        </w:rPr>
        <w:t>đế,</w:t>
      </w:r>
      <w:r>
        <w:rPr>
          <w:color w:val="231F20"/>
          <w:spacing w:val="-7"/>
        </w:rPr>
        <w:t> </w:t>
      </w:r>
      <w:r>
        <w:rPr>
          <w:color w:val="231F20"/>
        </w:rPr>
        <w:t>diệt, đạo là phần hơn, vì ra khỏi sinh tử. Lại nữa, hai đế diệt, đạo là</w:t>
      </w:r>
      <w:r>
        <w:rPr>
          <w:color w:val="231F20"/>
          <w:spacing w:val="-35"/>
        </w:rPr>
        <w:t> </w:t>
      </w:r>
      <w:r>
        <w:rPr>
          <w:color w:val="231F20"/>
        </w:rPr>
        <w:t>thanh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tịnh, không cấu nhiễm, lìa lỗi lầm và vi diệu, là sự việc đáng tin, là nơi chốn sinh khởi tín, là đối tượng quy y, thế nên nói riêng.</w:t>
      </w:r>
    </w:p>
    <w:p>
      <w:pPr>
        <w:pStyle w:val="BodyText"/>
        <w:spacing w:line="273" w:lineRule="auto" w:before="112"/>
        <w:ind w:left="393" w:right="126"/>
      </w:pPr>
      <w:r>
        <w:rPr>
          <w:color w:val="231F20"/>
        </w:rPr>
        <w:t>Lại nữa, hai đế diệt, đạo không phải chỉ có thể tin, cũng là có thể</w:t>
      </w:r>
      <w:r>
        <w:rPr>
          <w:color w:val="231F20"/>
          <w:spacing w:val="-6"/>
        </w:rPr>
        <w:t> </w:t>
      </w:r>
      <w:r>
        <w:rPr>
          <w:color w:val="231F20"/>
        </w:rPr>
        <w:t>cầu,</w:t>
      </w:r>
      <w:r>
        <w:rPr>
          <w:color w:val="231F20"/>
          <w:spacing w:val="-5"/>
        </w:rPr>
        <w:t> </w:t>
      </w:r>
      <w:r>
        <w:rPr>
          <w:color w:val="231F20"/>
        </w:rPr>
        <w:t>khó</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chứng</w:t>
      </w:r>
      <w:r>
        <w:rPr>
          <w:color w:val="231F20"/>
          <w:spacing w:val="-6"/>
        </w:rPr>
        <w:t> </w:t>
      </w:r>
      <w:r>
        <w:rPr>
          <w:color w:val="231F20"/>
        </w:rPr>
        <w:t>đắc,</w:t>
      </w:r>
      <w:r>
        <w:rPr>
          <w:color w:val="231F20"/>
          <w:spacing w:val="-6"/>
        </w:rPr>
        <w:t> </w:t>
      </w:r>
      <w:r>
        <w:rPr>
          <w:color w:val="231F20"/>
        </w:rPr>
        <w:t>cùng</w:t>
      </w:r>
      <w:r>
        <w:rPr>
          <w:color w:val="231F20"/>
          <w:spacing w:val="-6"/>
        </w:rPr>
        <w:t> </w:t>
      </w:r>
      <w:r>
        <w:rPr>
          <w:color w:val="231F20"/>
        </w:rPr>
        <w:t>tột</w:t>
      </w:r>
      <w:r>
        <w:rPr>
          <w:color w:val="231F20"/>
          <w:spacing w:val="-6"/>
        </w:rPr>
        <w:t> </w:t>
      </w:r>
      <w:r>
        <w:rPr>
          <w:color w:val="231F20"/>
        </w:rPr>
        <w:t>để</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vui</w:t>
      </w:r>
      <w:r>
        <w:rPr>
          <w:color w:val="231F20"/>
          <w:spacing w:val="-6"/>
        </w:rPr>
        <w:t> </w:t>
      </w:r>
      <w:r>
        <w:rPr>
          <w:color w:val="231F20"/>
        </w:rPr>
        <w:t>mừng,</w:t>
      </w:r>
      <w:r>
        <w:rPr>
          <w:color w:val="231F20"/>
          <w:spacing w:val="-5"/>
        </w:rPr>
        <w:t> </w:t>
      </w:r>
      <w:r>
        <w:rPr>
          <w:color w:val="231F20"/>
        </w:rPr>
        <w:t>còn</w:t>
      </w:r>
      <w:r>
        <w:rPr>
          <w:color w:val="231F20"/>
          <w:spacing w:val="-6"/>
        </w:rPr>
        <w:t> </w:t>
      </w:r>
      <w:r>
        <w:rPr>
          <w:color w:val="231F20"/>
        </w:rPr>
        <w:t>khổ, tập không như thế, nên không nói đến.</w:t>
      </w:r>
    </w:p>
    <w:p>
      <w:pPr>
        <w:pStyle w:val="BodyText"/>
        <w:spacing w:line="273" w:lineRule="auto" w:before="110"/>
        <w:ind w:left="393" w:right="127"/>
      </w:pPr>
      <w:r>
        <w:rPr>
          <w:color w:val="231F20"/>
        </w:rPr>
        <w:t>Lại nữa, vì người tiếp nhận sự hóa độ sinh tin, vui thích. Nếu Đức</w:t>
      </w:r>
      <w:r>
        <w:rPr>
          <w:color w:val="231F20"/>
          <w:spacing w:val="-14"/>
        </w:rPr>
        <w:t> </w:t>
      </w:r>
      <w:r>
        <w:rPr>
          <w:color w:val="231F20"/>
        </w:rPr>
        <w:t>Phật</w:t>
      </w:r>
      <w:r>
        <w:rPr>
          <w:color w:val="231F20"/>
          <w:spacing w:val="-13"/>
        </w:rPr>
        <w:t> </w:t>
      </w:r>
      <w:r>
        <w:rPr>
          <w:color w:val="231F20"/>
        </w:rPr>
        <w:t>vì</w:t>
      </w:r>
      <w:r>
        <w:rPr>
          <w:color w:val="231F20"/>
          <w:spacing w:val="-14"/>
        </w:rPr>
        <w:t> </w:t>
      </w:r>
      <w:r>
        <w:rPr>
          <w:color w:val="231F20"/>
        </w:rPr>
        <w:t>những</w:t>
      </w:r>
      <w:r>
        <w:rPr>
          <w:color w:val="231F20"/>
          <w:spacing w:val="-13"/>
        </w:rPr>
        <w:t> </w:t>
      </w:r>
      <w:r>
        <w:rPr>
          <w:color w:val="231F20"/>
        </w:rPr>
        <w:t>người</w:t>
      </w:r>
      <w:r>
        <w:rPr>
          <w:color w:val="231F20"/>
          <w:spacing w:val="-13"/>
        </w:rPr>
        <w:t> </w:t>
      </w:r>
      <w:r>
        <w:rPr>
          <w:color w:val="231F20"/>
        </w:rPr>
        <w:t>đó</w:t>
      </w:r>
      <w:r>
        <w:rPr>
          <w:color w:val="231F20"/>
          <w:spacing w:val="-14"/>
        </w:rPr>
        <w:t> </w:t>
      </w:r>
      <w:r>
        <w:rPr>
          <w:color w:val="231F20"/>
        </w:rPr>
        <w:t>giảng</w:t>
      </w:r>
      <w:r>
        <w:rPr>
          <w:color w:val="231F20"/>
          <w:spacing w:val="-13"/>
        </w:rPr>
        <w:t> </w:t>
      </w:r>
      <w:r>
        <w:rPr>
          <w:color w:val="231F20"/>
        </w:rPr>
        <w:t>nói</w:t>
      </w:r>
      <w:r>
        <w:rPr>
          <w:color w:val="231F20"/>
          <w:spacing w:val="-13"/>
        </w:rPr>
        <w:t> </w:t>
      </w:r>
      <w:r>
        <w:rPr>
          <w:color w:val="231F20"/>
        </w:rPr>
        <w:t>về</w:t>
      </w:r>
      <w:r>
        <w:rPr>
          <w:color w:val="231F20"/>
          <w:spacing w:val="-14"/>
        </w:rPr>
        <w:t> </w:t>
      </w:r>
      <w:r>
        <w:rPr>
          <w:color w:val="231F20"/>
        </w:rPr>
        <w:t>khổ,</w:t>
      </w:r>
      <w:r>
        <w:rPr>
          <w:color w:val="231F20"/>
          <w:spacing w:val="-13"/>
        </w:rPr>
        <w:t> </w:t>
      </w:r>
      <w:r>
        <w:rPr>
          <w:color w:val="231F20"/>
        </w:rPr>
        <w:t>tập</w:t>
      </w:r>
      <w:r>
        <w:rPr>
          <w:color w:val="231F20"/>
          <w:spacing w:val="-13"/>
        </w:rPr>
        <w:t> </w:t>
      </w:r>
      <w:r>
        <w:rPr>
          <w:color w:val="231F20"/>
        </w:rPr>
        <w:t>đế</w:t>
      </w:r>
      <w:r>
        <w:rPr>
          <w:color w:val="231F20"/>
          <w:spacing w:val="-14"/>
        </w:rPr>
        <w:t> </w:t>
      </w:r>
      <w:r>
        <w:rPr>
          <w:color w:val="231F20"/>
        </w:rPr>
        <w:t>thì</w:t>
      </w:r>
      <w:r>
        <w:rPr>
          <w:color w:val="231F20"/>
          <w:spacing w:val="-13"/>
        </w:rPr>
        <w:t> </w:t>
      </w:r>
      <w:r>
        <w:rPr>
          <w:color w:val="231F20"/>
        </w:rPr>
        <w:t>họ</w:t>
      </w:r>
      <w:r>
        <w:rPr>
          <w:color w:val="231F20"/>
          <w:spacing w:val="-14"/>
        </w:rPr>
        <w:t> </w:t>
      </w:r>
      <w:r>
        <w:rPr>
          <w:color w:val="231F20"/>
        </w:rPr>
        <w:t>sẽ</w:t>
      </w:r>
      <w:r>
        <w:rPr>
          <w:color w:val="231F20"/>
          <w:spacing w:val="-13"/>
        </w:rPr>
        <w:t> </w:t>
      </w:r>
      <w:r>
        <w:rPr>
          <w:color w:val="231F20"/>
        </w:rPr>
        <w:t>có</w:t>
      </w:r>
      <w:r>
        <w:rPr>
          <w:color w:val="231F20"/>
          <w:spacing w:val="-13"/>
        </w:rPr>
        <w:t> </w:t>
      </w:r>
      <w:r>
        <w:rPr>
          <w:color w:val="231F20"/>
        </w:rPr>
        <w:t>cảm nghĩ:</w:t>
      </w:r>
      <w:r>
        <w:rPr>
          <w:color w:val="231F20"/>
          <w:spacing w:val="-12"/>
        </w:rPr>
        <w:t> </w:t>
      </w:r>
      <w:r>
        <w:rPr>
          <w:color w:val="231F20"/>
        </w:rPr>
        <w:t>Từ</w:t>
      </w:r>
      <w:r>
        <w:rPr>
          <w:color w:val="231F20"/>
          <w:spacing w:val="-7"/>
        </w:rPr>
        <w:t> </w:t>
      </w:r>
      <w:r>
        <w:rPr>
          <w:color w:val="231F20"/>
        </w:rPr>
        <w:t>vô</w:t>
      </w:r>
      <w:r>
        <w:rPr>
          <w:color w:val="231F20"/>
          <w:spacing w:val="-7"/>
        </w:rPr>
        <w:t> </w:t>
      </w:r>
      <w:r>
        <w:rPr>
          <w:color w:val="231F20"/>
        </w:rPr>
        <w:t>thỉ</w:t>
      </w:r>
      <w:r>
        <w:rPr>
          <w:color w:val="231F20"/>
          <w:spacing w:val="-7"/>
        </w:rPr>
        <w:t> </w:t>
      </w:r>
      <w:r>
        <w:rPr>
          <w:color w:val="231F20"/>
        </w:rPr>
        <w:t>đến</w:t>
      </w:r>
      <w:r>
        <w:rPr>
          <w:color w:val="231F20"/>
          <w:spacing w:val="-7"/>
        </w:rPr>
        <w:t> </w:t>
      </w:r>
      <w:r>
        <w:rPr>
          <w:color w:val="231F20"/>
          <w:spacing w:val="-5"/>
        </w:rPr>
        <w:t>nay,</w:t>
      </w:r>
      <w:r>
        <w:rPr>
          <w:color w:val="231F20"/>
          <w:spacing w:val="-6"/>
        </w:rPr>
        <w:t> </w:t>
      </w:r>
      <w:r>
        <w:rPr>
          <w:color w:val="231F20"/>
        </w:rPr>
        <w:t>ta</w:t>
      </w:r>
      <w:r>
        <w:rPr>
          <w:color w:val="231F20"/>
          <w:spacing w:val="-7"/>
        </w:rPr>
        <w:t> </w:t>
      </w:r>
      <w:r>
        <w:rPr>
          <w:color w:val="231F20"/>
        </w:rPr>
        <w:t>bị</w:t>
      </w:r>
      <w:r>
        <w:rPr>
          <w:color w:val="231F20"/>
          <w:spacing w:val="-7"/>
        </w:rPr>
        <w:t> </w:t>
      </w:r>
      <w:r>
        <w:rPr>
          <w:color w:val="231F20"/>
        </w:rPr>
        <w:t>các</w:t>
      </w:r>
      <w:r>
        <w:rPr>
          <w:color w:val="231F20"/>
          <w:spacing w:val="-7"/>
        </w:rPr>
        <w:t> </w:t>
      </w:r>
      <w:r>
        <w:rPr>
          <w:color w:val="231F20"/>
        </w:rPr>
        <w:t>hành</w:t>
      </w:r>
      <w:r>
        <w:rPr>
          <w:color w:val="231F20"/>
          <w:spacing w:val="-7"/>
        </w:rPr>
        <w:t> </w:t>
      </w:r>
      <w:r>
        <w:rPr>
          <w:color w:val="231F20"/>
        </w:rPr>
        <w:t>ác</w:t>
      </w:r>
      <w:r>
        <w:rPr>
          <w:color w:val="231F20"/>
          <w:spacing w:val="-6"/>
        </w:rPr>
        <w:t> </w:t>
      </w:r>
      <w:r>
        <w:rPr>
          <w:color w:val="231F20"/>
        </w:rPr>
        <w:t>của</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xấu</w:t>
      </w:r>
      <w:r>
        <w:rPr>
          <w:color w:val="231F20"/>
          <w:spacing w:val="-7"/>
        </w:rPr>
        <w:t> </w:t>
      </w:r>
      <w:r>
        <w:rPr>
          <w:color w:val="231F20"/>
        </w:rPr>
        <w:t>kém</w:t>
      </w:r>
      <w:r>
        <w:rPr>
          <w:color w:val="231F20"/>
          <w:spacing w:val="-7"/>
        </w:rPr>
        <w:t> </w:t>
      </w:r>
      <w:r>
        <w:rPr>
          <w:color w:val="231F20"/>
        </w:rPr>
        <w:t>này và</w:t>
      </w:r>
      <w:r>
        <w:rPr>
          <w:color w:val="231F20"/>
          <w:spacing w:val="-10"/>
        </w:rPr>
        <w:t> </w:t>
      </w:r>
      <w:r>
        <w:rPr>
          <w:color w:val="231F20"/>
        </w:rPr>
        <w:t>đã</w:t>
      </w:r>
      <w:r>
        <w:rPr>
          <w:color w:val="231F20"/>
          <w:spacing w:val="-10"/>
        </w:rPr>
        <w:t> </w:t>
      </w:r>
      <w:r>
        <w:rPr>
          <w:color w:val="231F20"/>
        </w:rPr>
        <w:t>phải</w:t>
      </w:r>
      <w:r>
        <w:rPr>
          <w:color w:val="231F20"/>
          <w:spacing w:val="-10"/>
        </w:rPr>
        <w:t> </w:t>
      </w:r>
      <w:r>
        <w:rPr>
          <w:color w:val="231F20"/>
        </w:rPr>
        <w:t>chịu</w:t>
      </w:r>
      <w:r>
        <w:rPr>
          <w:color w:val="231F20"/>
          <w:spacing w:val="-10"/>
        </w:rPr>
        <w:t> </w:t>
      </w:r>
      <w:r>
        <w:rPr>
          <w:color w:val="231F20"/>
        </w:rPr>
        <w:t>hậu</w:t>
      </w:r>
      <w:r>
        <w:rPr>
          <w:color w:val="231F20"/>
          <w:spacing w:val="-10"/>
        </w:rPr>
        <w:t> </w:t>
      </w:r>
      <w:r>
        <w:rPr>
          <w:color w:val="231F20"/>
        </w:rPr>
        <w:t>quả</w:t>
      </w:r>
      <w:r>
        <w:rPr>
          <w:color w:val="231F20"/>
          <w:spacing w:val="-10"/>
        </w:rPr>
        <w:t> </w:t>
      </w:r>
      <w:r>
        <w:rPr>
          <w:color w:val="231F20"/>
        </w:rPr>
        <w:t>là</w:t>
      </w:r>
      <w:r>
        <w:rPr>
          <w:color w:val="231F20"/>
          <w:spacing w:val="-10"/>
        </w:rPr>
        <w:t> </w:t>
      </w:r>
      <w:r>
        <w:rPr>
          <w:color w:val="231F20"/>
        </w:rPr>
        <w:t>sự</w:t>
      </w:r>
      <w:r>
        <w:rPr>
          <w:color w:val="231F20"/>
          <w:spacing w:val="-10"/>
        </w:rPr>
        <w:t> </w:t>
      </w:r>
      <w:r>
        <w:rPr>
          <w:color w:val="231F20"/>
        </w:rPr>
        <w:t>nhiễu</w:t>
      </w:r>
      <w:r>
        <w:rPr>
          <w:color w:val="231F20"/>
          <w:spacing w:val="-10"/>
        </w:rPr>
        <w:t> </w:t>
      </w:r>
      <w:r>
        <w:rPr>
          <w:color w:val="231F20"/>
        </w:rPr>
        <w:t>loạn,</w:t>
      </w:r>
      <w:r>
        <w:rPr>
          <w:color w:val="231F20"/>
          <w:spacing w:val="-10"/>
        </w:rPr>
        <w:t> </w:t>
      </w:r>
      <w:r>
        <w:rPr>
          <w:color w:val="231F20"/>
        </w:rPr>
        <w:t>bức</w:t>
      </w:r>
      <w:r>
        <w:rPr>
          <w:color w:val="231F20"/>
          <w:spacing w:val="-10"/>
        </w:rPr>
        <w:t> </w:t>
      </w:r>
      <w:r>
        <w:rPr>
          <w:color w:val="231F20"/>
        </w:rPr>
        <w:t>bách,</w:t>
      </w:r>
      <w:r>
        <w:rPr>
          <w:color w:val="231F20"/>
          <w:spacing w:val="-10"/>
        </w:rPr>
        <w:t> </w:t>
      </w:r>
      <w:r>
        <w:rPr>
          <w:color w:val="231F20"/>
        </w:rPr>
        <w:t>đâu</w:t>
      </w:r>
      <w:r>
        <w:rPr>
          <w:color w:val="231F20"/>
          <w:spacing w:val="-10"/>
        </w:rPr>
        <w:t> </w:t>
      </w:r>
      <w:r>
        <w:rPr>
          <w:color w:val="231F20"/>
        </w:rPr>
        <w:t>có</w:t>
      </w:r>
      <w:r>
        <w:rPr>
          <w:color w:val="231F20"/>
          <w:spacing w:val="-10"/>
        </w:rPr>
        <w:t> </w:t>
      </w:r>
      <w:r>
        <w:rPr>
          <w:color w:val="231F20"/>
        </w:rPr>
        <w:t>gì</w:t>
      </w:r>
      <w:r>
        <w:rPr>
          <w:color w:val="231F20"/>
          <w:spacing w:val="-10"/>
        </w:rPr>
        <w:t> </w:t>
      </w:r>
      <w:r>
        <w:rPr>
          <w:color w:val="231F20"/>
        </w:rPr>
        <w:t>đáng</w:t>
      </w:r>
      <w:r>
        <w:rPr>
          <w:color w:val="231F20"/>
          <w:spacing w:val="-10"/>
        </w:rPr>
        <w:t> </w:t>
      </w:r>
      <w:r>
        <w:rPr>
          <w:color w:val="231F20"/>
          <w:spacing w:val="-4"/>
        </w:rPr>
        <w:t>tin </w:t>
      </w:r>
      <w:r>
        <w:rPr>
          <w:color w:val="231F20"/>
        </w:rPr>
        <w:t>ưa.</w:t>
      </w:r>
      <w:r>
        <w:rPr>
          <w:color w:val="231F20"/>
          <w:spacing w:val="-11"/>
        </w:rPr>
        <w:t> </w:t>
      </w:r>
      <w:r>
        <w:rPr>
          <w:color w:val="231F20"/>
        </w:rPr>
        <w:t>Nếu</w:t>
      </w:r>
      <w:r>
        <w:rPr>
          <w:color w:val="231F20"/>
          <w:spacing w:val="-10"/>
        </w:rPr>
        <w:t> </w:t>
      </w:r>
      <w:r>
        <w:rPr>
          <w:color w:val="231F20"/>
        </w:rPr>
        <w:t>nói</w:t>
      </w:r>
      <w:r>
        <w:rPr>
          <w:color w:val="231F20"/>
          <w:spacing w:val="-10"/>
        </w:rPr>
        <w:t> </w:t>
      </w:r>
      <w:r>
        <w:rPr>
          <w:color w:val="231F20"/>
        </w:rPr>
        <w:t>về</w:t>
      </w:r>
      <w:r>
        <w:rPr>
          <w:color w:val="231F20"/>
          <w:spacing w:val="-11"/>
        </w:rPr>
        <w:t> </w:t>
      </w:r>
      <w:r>
        <w:rPr>
          <w:color w:val="231F20"/>
        </w:rPr>
        <w:t>diệt,</w:t>
      </w:r>
      <w:r>
        <w:rPr>
          <w:color w:val="231F20"/>
          <w:spacing w:val="-10"/>
        </w:rPr>
        <w:t> </w:t>
      </w:r>
      <w:r>
        <w:rPr>
          <w:color w:val="231F20"/>
        </w:rPr>
        <w:t>đạo</w:t>
      </w:r>
      <w:r>
        <w:rPr>
          <w:color w:val="231F20"/>
          <w:spacing w:val="-10"/>
        </w:rPr>
        <w:t> </w:t>
      </w:r>
      <w:r>
        <w:rPr>
          <w:color w:val="231F20"/>
        </w:rPr>
        <w:t>thì</w:t>
      </w:r>
      <w:r>
        <w:rPr>
          <w:color w:val="231F20"/>
          <w:spacing w:val="-11"/>
        </w:rPr>
        <w:t> </w:t>
      </w:r>
      <w:r>
        <w:rPr>
          <w:color w:val="231F20"/>
        </w:rPr>
        <w:t>họ</w:t>
      </w:r>
      <w:r>
        <w:rPr>
          <w:color w:val="231F20"/>
          <w:spacing w:val="-10"/>
        </w:rPr>
        <w:t> </w:t>
      </w:r>
      <w:r>
        <w:rPr>
          <w:color w:val="231F20"/>
        </w:rPr>
        <w:t>sẽ</w:t>
      </w:r>
      <w:r>
        <w:rPr>
          <w:color w:val="231F20"/>
          <w:spacing w:val="-10"/>
        </w:rPr>
        <w:t> </w:t>
      </w:r>
      <w:r>
        <w:rPr>
          <w:color w:val="231F20"/>
        </w:rPr>
        <w:t>tin</w:t>
      </w:r>
      <w:r>
        <w:rPr>
          <w:color w:val="231F20"/>
          <w:spacing w:val="-11"/>
        </w:rPr>
        <w:t> </w:t>
      </w:r>
      <w:r>
        <w:rPr>
          <w:color w:val="231F20"/>
        </w:rPr>
        <w:t>tưởng</w:t>
      </w:r>
      <w:r>
        <w:rPr>
          <w:color w:val="231F20"/>
          <w:spacing w:val="-10"/>
        </w:rPr>
        <w:t> </w:t>
      </w:r>
      <w:r>
        <w:rPr>
          <w:color w:val="231F20"/>
        </w:rPr>
        <w:t>sâu</w:t>
      </w:r>
      <w:r>
        <w:rPr>
          <w:color w:val="231F20"/>
          <w:spacing w:val="-10"/>
        </w:rPr>
        <w:t> </w:t>
      </w:r>
      <w:r>
        <w:rPr>
          <w:color w:val="231F20"/>
        </w:rPr>
        <w:t>xa</w:t>
      </w:r>
      <w:r>
        <w:rPr>
          <w:color w:val="231F20"/>
          <w:spacing w:val="-10"/>
        </w:rPr>
        <w:t> </w:t>
      </w:r>
      <w:r>
        <w:rPr>
          <w:color w:val="231F20"/>
        </w:rPr>
        <w:t>và</w:t>
      </w:r>
      <w:r>
        <w:rPr>
          <w:color w:val="231F20"/>
          <w:spacing w:val="-11"/>
        </w:rPr>
        <w:t> </w:t>
      </w:r>
      <w:r>
        <w:rPr>
          <w:color w:val="231F20"/>
        </w:rPr>
        <w:t>vui</w:t>
      </w:r>
      <w:r>
        <w:rPr>
          <w:color w:val="231F20"/>
          <w:spacing w:val="-10"/>
        </w:rPr>
        <w:t> </w:t>
      </w:r>
      <w:r>
        <w:rPr>
          <w:color w:val="231F20"/>
        </w:rPr>
        <w:t>thích,</w:t>
      </w:r>
      <w:r>
        <w:rPr>
          <w:color w:val="231F20"/>
          <w:spacing w:val="-10"/>
        </w:rPr>
        <w:t> </w:t>
      </w:r>
      <w:r>
        <w:rPr>
          <w:color w:val="231F20"/>
        </w:rPr>
        <w:t>không muốn rời bỏ. Vì thế ở đây diệt, đạo được nói</w:t>
      </w:r>
      <w:r>
        <w:rPr>
          <w:color w:val="231F20"/>
          <w:spacing w:val="-7"/>
        </w:rPr>
        <w:t> </w:t>
      </w:r>
      <w:r>
        <w:rPr>
          <w:color w:val="231F20"/>
        </w:rPr>
        <w:t>riêng.</w:t>
      </w:r>
    </w:p>
    <w:p>
      <w:pPr>
        <w:pStyle w:val="BodyText"/>
        <w:spacing w:line="273" w:lineRule="auto" w:before="109"/>
        <w:ind w:left="393" w:right="128"/>
      </w:pPr>
      <w:r>
        <w:rPr>
          <w:color w:val="231F20"/>
        </w:rPr>
        <w:t>Có thuyết nói: Đối với Phật, Tăng sinh tín lượng nhỏ là nói tín duyên nơi đạo đế. Đối với Pháp sinh tín lượng nhỏ là nói tín duyên nơi ba đế, vì đảnh duyên đủ nơi bốn Thánh đế.</w:t>
      </w:r>
    </w:p>
    <w:p>
      <w:pPr>
        <w:pStyle w:val="BodyText"/>
        <w:spacing w:line="273" w:lineRule="auto" w:before="111"/>
        <w:ind w:left="393" w:right="127"/>
      </w:pPr>
      <w:r>
        <w:rPr>
          <w:i/>
          <w:color w:val="231F20"/>
        </w:rPr>
        <w:t>Hỏi: </w:t>
      </w:r>
      <w:r>
        <w:rPr>
          <w:color w:val="231F20"/>
        </w:rPr>
        <w:t>Duyên nơi diệt, đạo đế có thể là như vậy, là sự việc đáng tin, là nơi chốn sinh khởi tín, là đối tượng quy y, nên tin tưởng, vui thích. Còn duyên nơi khổ, tập đế làm sao có thể như thế được, vì hành ác của phiền não và quả đã nhận giống như phân uế tạp, đáng nhàm chán sâu xa, tức không thể ở trong đó sinh tin, ưa?</w:t>
      </w:r>
    </w:p>
    <w:p>
      <w:pPr>
        <w:pStyle w:val="BodyText"/>
        <w:spacing w:line="273" w:lineRule="auto" w:before="109"/>
        <w:ind w:left="393" w:right="126"/>
      </w:pPr>
      <w:r>
        <w:rPr>
          <w:i/>
          <w:color w:val="231F20"/>
        </w:rPr>
        <w:t>Đáp: </w:t>
      </w:r>
      <w:r>
        <w:rPr>
          <w:color w:val="231F20"/>
        </w:rPr>
        <w:t>Tín có hai thứ: 1. Tín do có thể. 2. Tín do ưa thích. Đối với diệt và đạo đế, có đủ hai thứ tín </w:t>
      </w:r>
      <w:r>
        <w:rPr>
          <w:color w:val="231F20"/>
          <w:spacing w:val="-5"/>
        </w:rPr>
        <w:t>này. </w:t>
      </w:r>
      <w:r>
        <w:rPr>
          <w:color w:val="231F20"/>
        </w:rPr>
        <w:t>Đối với khổ và tập đế tuy không có tín do ưa thích nhưng có tín do có thể. Do </w:t>
      </w:r>
      <w:r>
        <w:rPr>
          <w:color w:val="231F20"/>
          <w:spacing w:val="-5"/>
        </w:rPr>
        <w:t>vậy, </w:t>
      </w:r>
      <w:r>
        <w:rPr>
          <w:color w:val="231F20"/>
        </w:rPr>
        <w:t>duyên nơi khổ, tập cũng sinh khởi tín. Như người đào bới đất để mưu tìm vật báu</w:t>
      </w:r>
      <w:r>
        <w:rPr>
          <w:color w:val="231F20"/>
          <w:spacing w:val="-3"/>
        </w:rPr>
        <w:t> </w:t>
      </w:r>
      <w:r>
        <w:rPr>
          <w:color w:val="231F20"/>
        </w:rPr>
        <w:t>nơi</w:t>
      </w:r>
      <w:r>
        <w:rPr>
          <w:color w:val="231F20"/>
          <w:spacing w:val="-3"/>
        </w:rPr>
        <w:t> </w:t>
      </w:r>
      <w:r>
        <w:rPr>
          <w:color w:val="231F20"/>
        </w:rPr>
        <w:t>dòng</w:t>
      </w:r>
      <w:r>
        <w:rPr>
          <w:color w:val="231F20"/>
          <w:spacing w:val="-3"/>
        </w:rPr>
        <w:t> </w:t>
      </w:r>
      <w:r>
        <w:rPr>
          <w:color w:val="231F20"/>
        </w:rPr>
        <w:t>nước</w:t>
      </w:r>
      <w:r>
        <w:rPr>
          <w:color w:val="231F20"/>
          <w:spacing w:val="-3"/>
        </w:rPr>
        <w:t> </w:t>
      </w:r>
      <w:r>
        <w:rPr>
          <w:color w:val="231F20"/>
        </w:rPr>
        <w:t>có</w:t>
      </w:r>
      <w:r>
        <w:rPr>
          <w:color w:val="231F20"/>
          <w:spacing w:val="-3"/>
        </w:rPr>
        <w:t> </w:t>
      </w:r>
      <w:r>
        <w:rPr>
          <w:color w:val="231F20"/>
        </w:rPr>
        <w:t>đủ</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tín:</w:t>
      </w:r>
      <w:r>
        <w:rPr>
          <w:color w:val="231F20"/>
          <w:spacing w:val="-8"/>
        </w:rPr>
        <w:t> </w:t>
      </w:r>
      <w:r>
        <w:rPr>
          <w:color w:val="231F20"/>
        </w:rPr>
        <w:t>Tín</w:t>
      </w:r>
      <w:r>
        <w:rPr>
          <w:color w:val="231F20"/>
          <w:spacing w:val="-3"/>
        </w:rPr>
        <w:t> </w:t>
      </w:r>
      <w:r>
        <w:rPr>
          <w:color w:val="231F20"/>
        </w:rPr>
        <w:t>do</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Là</w:t>
      </w:r>
      <w:r>
        <w:rPr>
          <w:color w:val="231F20"/>
          <w:spacing w:val="-3"/>
        </w:rPr>
        <w:t> </w:t>
      </w:r>
      <w:r>
        <w:rPr>
          <w:color w:val="231F20"/>
        </w:rPr>
        <w:t>tin</w:t>
      </w:r>
      <w:r>
        <w:rPr>
          <w:color w:val="231F20"/>
          <w:spacing w:val="-3"/>
        </w:rPr>
        <w:t> </w:t>
      </w:r>
      <w:r>
        <w:rPr>
          <w:color w:val="231F20"/>
        </w:rPr>
        <w:t>trong</w:t>
      </w:r>
      <w:r>
        <w:rPr>
          <w:color w:val="231F20"/>
          <w:spacing w:val="-3"/>
        </w:rPr>
        <w:t> </w:t>
      </w:r>
      <w:r>
        <w:rPr>
          <w:color w:val="231F20"/>
        </w:rPr>
        <w:t>lòng đất có vật báu trong nước </w:t>
      </w:r>
      <w:r>
        <w:rPr>
          <w:color w:val="231F20"/>
          <w:spacing w:val="-6"/>
        </w:rPr>
        <w:t>v.v... </w:t>
      </w:r>
      <w:r>
        <w:rPr>
          <w:color w:val="231F20"/>
        </w:rPr>
        <w:t>Tín do ưa thích: Là tin nước với vật báu đó là vật dụng có thể làm vui thích.</w:t>
      </w:r>
    </w:p>
    <w:p>
      <w:pPr>
        <w:pStyle w:val="BodyText"/>
        <w:spacing w:line="273" w:lineRule="auto" w:before="107"/>
        <w:ind w:left="393" w:right="125"/>
      </w:pPr>
      <w:r>
        <w:rPr>
          <w:color w:val="231F20"/>
        </w:rPr>
        <w:t>Hiếp Tôn giả nói: Vì nhàm chán tai họa nơi khổ, tập nên tán thán diệt, đạo. Nghĩa là diệt, đạo này là tịch tĩnh, tốt đẹp, nhiệm mầu. Ngăn chận, chấm dứt pháp khổ và tập là nhằm đối trị sự thấp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kém, xấu xa, cấu nhiễm. Như người vì bị mưa gió bức bách, khổ não, nên ca tụng giá trị của nhà ở. Do vậy đối với bốn đế đều có thể sinh tin.</w:t>
      </w:r>
    </w:p>
    <w:p>
      <w:pPr>
        <w:pStyle w:val="BodyText"/>
        <w:spacing w:line="273" w:lineRule="auto" w:before="111"/>
        <w:ind w:right="409"/>
      </w:pPr>
      <w:r>
        <w:rPr>
          <w:color w:val="231F20"/>
        </w:rPr>
        <w:t>Nhưng đối với đạo đế cũng không phải tất cả đều có đủ hai</w:t>
      </w:r>
      <w:r>
        <w:rPr>
          <w:color w:val="231F20"/>
          <w:spacing w:val="-46"/>
        </w:rPr>
        <w:t> </w:t>
      </w:r>
      <w:r>
        <w:rPr>
          <w:color w:val="231F20"/>
        </w:rPr>
        <w:t>thứ tin. Đó là người Tùy tín hành đối với đạo của Tùy pháp hành có đủ hai thứ tin, là tin do có thể làm sự việc ấy và tin do ưa thích sự việc </w:t>
      </w:r>
      <w:r>
        <w:rPr>
          <w:color w:val="231F20"/>
          <w:spacing w:val="-6"/>
        </w:rPr>
        <w:t>ấy. </w:t>
      </w:r>
      <w:r>
        <w:rPr>
          <w:color w:val="231F20"/>
        </w:rPr>
        <w:t>Còn người Tùy pháp hành đối với đạo của Tùy tín hành chỉ có một thứ tin, là tuy tin do có thể làm điều ấy nhưng không tin do </w:t>
      </w:r>
      <w:r>
        <w:rPr>
          <w:color w:val="231F20"/>
          <w:spacing w:val="-5"/>
        </w:rPr>
        <w:t>vui </w:t>
      </w:r>
      <w:r>
        <w:rPr>
          <w:color w:val="231F20"/>
        </w:rPr>
        <w:t>thích điều </w:t>
      </w:r>
      <w:r>
        <w:rPr>
          <w:color w:val="231F20"/>
          <w:spacing w:val="-6"/>
        </w:rPr>
        <w:t>ấy. </w:t>
      </w:r>
      <w:r>
        <w:rPr>
          <w:color w:val="231F20"/>
        </w:rPr>
        <w:t>Người Tín thắng giải đối với đạo của Kiến chí có đủ hai</w:t>
      </w:r>
      <w:r>
        <w:rPr>
          <w:color w:val="231F20"/>
          <w:spacing w:val="-5"/>
        </w:rPr>
        <w:t> </w:t>
      </w:r>
      <w:r>
        <w:rPr>
          <w:color w:val="231F20"/>
        </w:rPr>
        <w:t>thứ</w:t>
      </w:r>
      <w:r>
        <w:rPr>
          <w:color w:val="231F20"/>
          <w:spacing w:val="-4"/>
        </w:rPr>
        <w:t> </w:t>
      </w:r>
      <w:r>
        <w:rPr>
          <w:color w:val="231F20"/>
        </w:rPr>
        <w:t>tin.</w:t>
      </w:r>
      <w:r>
        <w:rPr>
          <w:color w:val="231F20"/>
          <w:spacing w:val="-4"/>
        </w:rPr>
        <w:t> </w:t>
      </w:r>
      <w:r>
        <w:rPr>
          <w:color w:val="231F20"/>
        </w:rPr>
        <w:t>Còn</w:t>
      </w:r>
      <w:r>
        <w:rPr>
          <w:color w:val="231F20"/>
          <w:spacing w:val="-4"/>
        </w:rPr>
        <w:t> </w:t>
      </w:r>
      <w:r>
        <w:rPr>
          <w:color w:val="231F20"/>
        </w:rPr>
        <w:t>người</w:t>
      </w:r>
      <w:r>
        <w:rPr>
          <w:color w:val="231F20"/>
          <w:spacing w:val="-4"/>
        </w:rPr>
        <w:t> </w:t>
      </w:r>
      <w:r>
        <w:rPr>
          <w:color w:val="231F20"/>
        </w:rPr>
        <w:t>Kiến</w:t>
      </w:r>
      <w:r>
        <w:rPr>
          <w:color w:val="231F20"/>
          <w:spacing w:val="-5"/>
        </w:rPr>
        <w:t> </w:t>
      </w:r>
      <w:r>
        <w:rPr>
          <w:color w:val="231F20"/>
        </w:rPr>
        <w:t>chí</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đạo</w:t>
      </w:r>
      <w:r>
        <w:rPr>
          <w:color w:val="231F20"/>
          <w:spacing w:val="-4"/>
        </w:rPr>
        <w:t> </w:t>
      </w:r>
      <w:r>
        <w:rPr>
          <w:color w:val="231F20"/>
        </w:rPr>
        <w:t>của</w:t>
      </w:r>
      <w:r>
        <w:rPr>
          <w:color w:val="231F20"/>
          <w:spacing w:val="-10"/>
        </w:rPr>
        <w:t> </w:t>
      </w:r>
      <w:r>
        <w:rPr>
          <w:color w:val="231F20"/>
        </w:rPr>
        <w:t>Tín</w:t>
      </w:r>
      <w:r>
        <w:rPr>
          <w:color w:val="231F20"/>
          <w:spacing w:val="-4"/>
        </w:rPr>
        <w:t> </w:t>
      </w:r>
      <w:r>
        <w:rPr>
          <w:color w:val="231F20"/>
        </w:rPr>
        <w:t>thắng</w:t>
      </w:r>
      <w:r>
        <w:rPr>
          <w:color w:val="231F20"/>
          <w:spacing w:val="-4"/>
        </w:rPr>
        <w:t> </w:t>
      </w:r>
      <w:r>
        <w:rPr>
          <w:color w:val="231F20"/>
        </w:rPr>
        <w:t>giải</w:t>
      </w:r>
      <w:r>
        <w:rPr>
          <w:color w:val="231F20"/>
          <w:spacing w:val="-4"/>
        </w:rPr>
        <w:t> </w:t>
      </w:r>
      <w:r>
        <w:rPr>
          <w:color w:val="231F20"/>
        </w:rPr>
        <w:t>chỉ</w:t>
      </w:r>
      <w:r>
        <w:rPr>
          <w:color w:val="231F20"/>
          <w:spacing w:val="-4"/>
        </w:rPr>
        <w:t> </w:t>
      </w:r>
      <w:r>
        <w:rPr>
          <w:color w:val="231F20"/>
        </w:rPr>
        <w:t>có một</w:t>
      </w:r>
      <w:r>
        <w:rPr>
          <w:color w:val="231F20"/>
          <w:spacing w:val="-7"/>
        </w:rPr>
        <w:t> </w:t>
      </w:r>
      <w:r>
        <w:rPr>
          <w:color w:val="231F20"/>
        </w:rPr>
        <w:t>thứ</w:t>
      </w:r>
      <w:r>
        <w:rPr>
          <w:color w:val="231F20"/>
          <w:spacing w:val="-6"/>
        </w:rPr>
        <w:t> </w:t>
      </w:r>
      <w:r>
        <w:rPr>
          <w:color w:val="231F20"/>
        </w:rPr>
        <w:t>tin.</w:t>
      </w:r>
      <w:r>
        <w:rPr>
          <w:color w:val="231F20"/>
          <w:spacing w:val="-6"/>
        </w:rPr>
        <w:t> </w:t>
      </w:r>
      <w:r>
        <w:rPr>
          <w:color w:val="231F20"/>
        </w:rPr>
        <w:t>Người</w:t>
      </w:r>
      <w:r>
        <w:rPr>
          <w:color w:val="231F20"/>
          <w:spacing w:val="-12"/>
        </w:rPr>
        <w:t> </w:t>
      </w:r>
      <w:r>
        <w:rPr>
          <w:color w:val="231F20"/>
        </w:rPr>
        <w:t>Thời</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đạo</w:t>
      </w:r>
      <w:r>
        <w:rPr>
          <w:color w:val="231F20"/>
          <w:spacing w:val="-6"/>
        </w:rPr>
        <w:t> </w:t>
      </w:r>
      <w:r>
        <w:rPr>
          <w:color w:val="231F20"/>
        </w:rPr>
        <w:t>của</w:t>
      </w:r>
      <w:r>
        <w:rPr>
          <w:color w:val="231F20"/>
          <w:spacing w:val="-7"/>
        </w:rPr>
        <w:t> </w:t>
      </w:r>
      <w:r>
        <w:rPr>
          <w:color w:val="231F20"/>
        </w:rPr>
        <w:t>Bất</w:t>
      </w:r>
      <w:r>
        <w:rPr>
          <w:color w:val="231F20"/>
          <w:spacing w:val="-6"/>
        </w:rPr>
        <w:t> </w:t>
      </w:r>
      <w:r>
        <w:rPr>
          <w:color w:val="231F20"/>
        </w:rPr>
        <w:t>thời</w:t>
      </w:r>
      <w:r>
        <w:rPr>
          <w:color w:val="231F20"/>
          <w:spacing w:val="-6"/>
        </w:rPr>
        <w:t> </w:t>
      </w:r>
      <w:r>
        <w:rPr>
          <w:color w:val="231F20"/>
        </w:rPr>
        <w:t>giải</w:t>
      </w:r>
      <w:r>
        <w:rPr>
          <w:color w:val="231F20"/>
          <w:spacing w:val="-6"/>
        </w:rPr>
        <w:t> </w:t>
      </w:r>
      <w:r>
        <w:rPr>
          <w:color w:val="231F20"/>
        </w:rPr>
        <w:t>thoát có đủ hai thứ tin. Còn người Bất thời giải thoát đối với đạo của</w:t>
      </w:r>
      <w:r>
        <w:rPr>
          <w:color w:val="231F20"/>
          <w:spacing w:val="-35"/>
        </w:rPr>
        <w:t> </w:t>
      </w:r>
      <w:r>
        <w:rPr>
          <w:color w:val="231F20"/>
        </w:rPr>
        <w:t>Thời giải thoát chỉ có một thứ tin.</w:t>
      </w:r>
    </w:p>
    <w:p>
      <w:pPr>
        <w:pStyle w:val="BodyText"/>
        <w:spacing w:line="273" w:lineRule="auto" w:before="105"/>
        <w:ind w:right="410"/>
      </w:pPr>
      <w:r>
        <w:rPr>
          <w:color w:val="231F20"/>
        </w:rPr>
        <w:t>Phật đối với Phật đạo có đủ hai thứ tin. Đối với đạo của Nhị thừa chỉ có một thứ tin. Độc giác đối với hai đạo có đủ hai thứ tin. Đối với đạo của Thanh văn chỉ có một thứ tin. Thanh văn đối với ba đạo đều có đủ hai thứ tin.</w:t>
      </w:r>
    </w:p>
    <w:p>
      <w:pPr>
        <w:pStyle w:val="BodyText"/>
        <w:spacing w:line="273" w:lineRule="auto" w:before="110"/>
        <w:ind w:right="410"/>
      </w:pPr>
      <w:r>
        <w:rPr>
          <w:color w:val="231F20"/>
        </w:rPr>
        <w:t>Trong</w:t>
      </w:r>
      <w:r>
        <w:rPr>
          <w:color w:val="231F20"/>
          <w:spacing w:val="-13"/>
        </w:rPr>
        <w:t> </w:t>
      </w:r>
      <w:r>
        <w:rPr>
          <w:color w:val="231F20"/>
        </w:rPr>
        <w:t>đoạn</w:t>
      </w:r>
      <w:r>
        <w:rPr>
          <w:color w:val="231F20"/>
          <w:spacing w:val="-13"/>
        </w:rPr>
        <w:t> </w:t>
      </w:r>
      <w:r>
        <w:rPr>
          <w:color w:val="231F20"/>
          <w:spacing w:val="-5"/>
        </w:rPr>
        <w:t>này,</w:t>
      </w:r>
      <w:r>
        <w:rPr>
          <w:color w:val="231F20"/>
          <w:spacing w:val="-17"/>
        </w:rPr>
        <w:t> </w:t>
      </w:r>
      <w:r>
        <w:rPr>
          <w:color w:val="231F20"/>
        </w:rPr>
        <w:t>Tôn</w:t>
      </w:r>
      <w:r>
        <w:rPr>
          <w:color w:val="231F20"/>
          <w:spacing w:val="-13"/>
        </w:rPr>
        <w:t> </w:t>
      </w:r>
      <w:r>
        <w:rPr>
          <w:color w:val="231F20"/>
        </w:rPr>
        <w:t>giả</w:t>
      </w:r>
      <w:r>
        <w:rPr>
          <w:color w:val="231F20"/>
          <w:spacing w:val="-12"/>
        </w:rPr>
        <w:t> </w:t>
      </w:r>
      <w:r>
        <w:rPr>
          <w:color w:val="231F20"/>
        </w:rPr>
        <w:t>tạo</w:t>
      </w:r>
      <w:r>
        <w:rPr>
          <w:color w:val="231F20"/>
          <w:spacing w:val="-13"/>
        </w:rPr>
        <w:t> </w:t>
      </w:r>
      <w:r>
        <w:rPr>
          <w:color w:val="231F20"/>
        </w:rPr>
        <w:t>luận</w:t>
      </w:r>
      <w:r>
        <w:rPr>
          <w:color w:val="231F20"/>
          <w:spacing w:val="-12"/>
        </w:rPr>
        <w:t> </w:t>
      </w:r>
      <w:r>
        <w:rPr>
          <w:color w:val="231F20"/>
        </w:rPr>
        <w:t>vì</w:t>
      </w:r>
      <w:r>
        <w:rPr>
          <w:color w:val="231F20"/>
          <w:spacing w:val="-13"/>
        </w:rPr>
        <w:t> </w:t>
      </w:r>
      <w:r>
        <w:rPr>
          <w:color w:val="231F20"/>
        </w:rPr>
        <w:t>muốn</w:t>
      </w:r>
      <w:r>
        <w:rPr>
          <w:color w:val="231F20"/>
          <w:spacing w:val="-13"/>
        </w:rPr>
        <w:t> </w:t>
      </w:r>
      <w:r>
        <w:rPr>
          <w:color w:val="231F20"/>
        </w:rPr>
        <w:t>cho</w:t>
      </w:r>
      <w:r>
        <w:rPr>
          <w:color w:val="231F20"/>
          <w:spacing w:val="-12"/>
        </w:rPr>
        <w:t> </w:t>
      </w:r>
      <w:r>
        <w:rPr>
          <w:color w:val="231F20"/>
        </w:rPr>
        <w:t>nghĩa</w:t>
      </w:r>
      <w:r>
        <w:rPr>
          <w:color w:val="231F20"/>
          <w:spacing w:val="-13"/>
        </w:rPr>
        <w:t> </w:t>
      </w:r>
      <w:r>
        <w:rPr>
          <w:color w:val="231F20"/>
        </w:rPr>
        <w:t>trước</w:t>
      </w:r>
      <w:r>
        <w:rPr>
          <w:color w:val="231F20"/>
          <w:spacing w:val="-12"/>
        </w:rPr>
        <w:t> </w:t>
      </w:r>
      <w:r>
        <w:rPr>
          <w:color w:val="231F20"/>
        </w:rPr>
        <w:t>được thành lập, nên lại dẫn Khế kinh. Như Đức Thế Tôn đã vì Ma-nạp-bà Ba-la-diễn-noa nói:</w:t>
      </w:r>
    </w:p>
    <w:p>
      <w:pPr>
        <w:spacing w:line="273" w:lineRule="auto" w:before="111"/>
        <w:ind w:left="2094" w:right="2832" w:firstLine="0"/>
        <w:jc w:val="both"/>
        <w:rPr>
          <w:i/>
          <w:sz w:val="26"/>
        </w:rPr>
      </w:pPr>
      <w:r>
        <w:rPr>
          <w:i/>
          <w:color w:val="231F20"/>
          <w:sz w:val="26"/>
        </w:rPr>
        <w:t>Đối với Phật, Pháp, Tăng </w:t>
      </w:r>
      <w:r>
        <w:rPr>
          <w:i/>
          <w:color w:val="231F20"/>
          <w:sz w:val="26"/>
        </w:rPr>
        <w:t>Sinh khởi tin rất nhỏ</w:t>
      </w:r>
    </w:p>
    <w:p>
      <w:pPr>
        <w:spacing w:line="273" w:lineRule="auto" w:before="0"/>
        <w:ind w:left="2094" w:right="2915" w:firstLine="0"/>
        <w:jc w:val="both"/>
        <w:rPr>
          <w:i/>
          <w:sz w:val="26"/>
        </w:rPr>
      </w:pPr>
      <w:r>
        <w:rPr>
          <w:i/>
          <w:color w:val="231F20"/>
          <w:sz w:val="26"/>
        </w:rPr>
        <w:t>Nho đồng nên nhận biết </w:t>
      </w:r>
      <w:r>
        <w:rPr>
          <w:i/>
          <w:color w:val="231F20"/>
          <w:sz w:val="26"/>
        </w:rPr>
        <w:t>Gọi đã được pháp Đảnh.</w:t>
      </w:r>
    </w:p>
    <w:p>
      <w:pPr>
        <w:pStyle w:val="BodyText"/>
        <w:spacing w:line="273" w:lineRule="auto" w:before="110"/>
        <w:ind w:right="413"/>
      </w:pPr>
      <w:r>
        <w:rPr>
          <w:i/>
          <w:color w:val="231F20"/>
          <w:spacing w:val="-3"/>
        </w:rPr>
        <w:t>Hỏi:</w:t>
      </w:r>
      <w:r>
        <w:rPr>
          <w:i/>
          <w:color w:val="231F20"/>
          <w:spacing w:val="-7"/>
        </w:rPr>
        <w:t> </w:t>
      </w:r>
      <w:r>
        <w:rPr>
          <w:color w:val="231F20"/>
        </w:rPr>
        <w:t>Căn</w:t>
      </w:r>
      <w:r>
        <w:rPr>
          <w:color w:val="231F20"/>
          <w:spacing w:val="-7"/>
        </w:rPr>
        <w:t> </w:t>
      </w:r>
      <w:r>
        <w:rPr>
          <w:color w:val="231F20"/>
          <w:spacing w:val="-3"/>
        </w:rPr>
        <w:t>thiện</w:t>
      </w:r>
      <w:r>
        <w:rPr>
          <w:color w:val="231F20"/>
          <w:spacing w:val="-7"/>
        </w:rPr>
        <w:t> </w:t>
      </w:r>
      <w:r>
        <w:rPr>
          <w:color w:val="231F20"/>
          <w:spacing w:val="-3"/>
        </w:rPr>
        <w:t>đảnh</w:t>
      </w:r>
      <w:r>
        <w:rPr>
          <w:color w:val="231F20"/>
          <w:spacing w:val="-7"/>
        </w:rPr>
        <w:t> </w:t>
      </w:r>
      <w:r>
        <w:rPr>
          <w:color w:val="231F20"/>
        </w:rPr>
        <w:t>này</w:t>
      </w:r>
      <w:r>
        <w:rPr>
          <w:color w:val="231F20"/>
          <w:spacing w:val="-6"/>
        </w:rPr>
        <w:t> </w:t>
      </w:r>
      <w:r>
        <w:rPr>
          <w:color w:val="231F20"/>
        </w:rPr>
        <w:t>đã</w:t>
      </w:r>
      <w:r>
        <w:rPr>
          <w:color w:val="231F20"/>
          <w:spacing w:val="-7"/>
        </w:rPr>
        <w:t> </w:t>
      </w:r>
      <w:r>
        <w:rPr>
          <w:color w:val="231F20"/>
          <w:spacing w:val="-3"/>
        </w:rPr>
        <w:t>dùng</w:t>
      </w:r>
      <w:r>
        <w:rPr>
          <w:color w:val="231F20"/>
          <w:spacing w:val="-7"/>
        </w:rPr>
        <w:t> </w:t>
      </w:r>
      <w:r>
        <w:rPr>
          <w:color w:val="231F20"/>
          <w:spacing w:val="-3"/>
        </w:rPr>
        <w:t>mười</w:t>
      </w:r>
      <w:r>
        <w:rPr>
          <w:color w:val="231F20"/>
          <w:spacing w:val="-7"/>
        </w:rPr>
        <w:t> </w:t>
      </w:r>
      <w:r>
        <w:rPr>
          <w:color w:val="231F20"/>
        </w:rPr>
        <w:t>sáu</w:t>
      </w:r>
      <w:r>
        <w:rPr>
          <w:color w:val="231F20"/>
          <w:spacing w:val="-7"/>
        </w:rPr>
        <w:t> </w:t>
      </w:r>
      <w:r>
        <w:rPr>
          <w:color w:val="231F20"/>
          <w:spacing w:val="-3"/>
        </w:rPr>
        <w:t>hành</w:t>
      </w:r>
      <w:r>
        <w:rPr>
          <w:color w:val="231F20"/>
          <w:spacing w:val="-7"/>
        </w:rPr>
        <w:t> </w:t>
      </w:r>
      <w:r>
        <w:rPr>
          <w:color w:val="231F20"/>
          <w:spacing w:val="-3"/>
        </w:rPr>
        <w:t>tướng</w:t>
      </w:r>
      <w:r>
        <w:rPr>
          <w:color w:val="231F20"/>
          <w:spacing w:val="-7"/>
        </w:rPr>
        <w:t> </w:t>
      </w:r>
      <w:r>
        <w:rPr>
          <w:color w:val="231F20"/>
          <w:spacing w:val="-3"/>
        </w:rPr>
        <w:t>quát</w:t>
      </w:r>
      <w:r>
        <w:rPr>
          <w:color w:val="231F20"/>
          <w:spacing w:val="-7"/>
        </w:rPr>
        <w:t> </w:t>
      </w:r>
      <w:r>
        <w:rPr>
          <w:color w:val="231F20"/>
          <w:spacing w:val="-3"/>
        </w:rPr>
        <w:t>bốn Thánh</w:t>
      </w:r>
      <w:r>
        <w:rPr>
          <w:color w:val="231F20"/>
          <w:spacing w:val="-9"/>
        </w:rPr>
        <w:t> </w:t>
      </w:r>
      <w:r>
        <w:rPr>
          <w:color w:val="231F20"/>
        </w:rPr>
        <w:t>đế.</w:t>
      </w:r>
      <w:r>
        <w:rPr>
          <w:color w:val="231F20"/>
          <w:spacing w:val="-12"/>
        </w:rPr>
        <w:t> </w:t>
      </w:r>
      <w:r>
        <w:rPr>
          <w:color w:val="231F20"/>
        </w:rPr>
        <w:t>Vì</w:t>
      </w:r>
      <w:r>
        <w:rPr>
          <w:color w:val="231F20"/>
          <w:spacing w:val="-8"/>
        </w:rPr>
        <w:t> </w:t>
      </w:r>
      <w:r>
        <w:rPr>
          <w:color w:val="231F20"/>
        </w:rPr>
        <w:t>sao</w:t>
      </w:r>
      <w:r>
        <w:rPr>
          <w:color w:val="231F20"/>
          <w:spacing w:val="-9"/>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9"/>
        </w:rPr>
        <w:t> </w:t>
      </w:r>
      <w:r>
        <w:rPr>
          <w:color w:val="231F20"/>
        </w:rPr>
        <w:t>lại</w:t>
      </w:r>
      <w:r>
        <w:rPr>
          <w:color w:val="231F20"/>
          <w:spacing w:val="-8"/>
        </w:rPr>
        <w:t> </w:t>
      </w:r>
      <w:r>
        <w:rPr>
          <w:color w:val="231F20"/>
        </w:rPr>
        <w:t>vì</w:t>
      </w:r>
      <w:r>
        <w:rPr>
          <w:color w:val="231F20"/>
          <w:spacing w:val="-8"/>
        </w:rPr>
        <w:t> </w:t>
      </w:r>
      <w:r>
        <w:rPr>
          <w:color w:val="231F20"/>
          <w:spacing w:val="-3"/>
        </w:rPr>
        <w:t>Ma-nạp-bà</w:t>
      </w:r>
      <w:r>
        <w:rPr>
          <w:color w:val="231F20"/>
          <w:spacing w:val="-9"/>
        </w:rPr>
        <w:t> </w:t>
      </w:r>
      <w:r>
        <w:rPr>
          <w:color w:val="231F20"/>
        </w:rPr>
        <w:t>nói</w:t>
      </w:r>
      <w:r>
        <w:rPr>
          <w:color w:val="231F20"/>
          <w:spacing w:val="-8"/>
        </w:rPr>
        <w:t> </w:t>
      </w:r>
      <w:r>
        <w:rPr>
          <w:color w:val="231F20"/>
        </w:rPr>
        <w:t>tin</w:t>
      </w:r>
      <w:r>
        <w:rPr>
          <w:color w:val="231F20"/>
          <w:spacing w:val="-12"/>
        </w:rPr>
        <w:t> </w:t>
      </w:r>
      <w:r>
        <w:rPr>
          <w:color w:val="231F20"/>
          <w:spacing w:val="-8"/>
        </w:rPr>
        <w:t>Tam</w:t>
      </w:r>
      <w:r>
        <w:rPr>
          <w:color w:val="231F20"/>
          <w:spacing w:val="-9"/>
        </w:rPr>
        <w:t> </w:t>
      </w:r>
      <w:r>
        <w:rPr>
          <w:color w:val="231F20"/>
          <w:spacing w:val="-3"/>
        </w:rPr>
        <w:t>bảo?</w:t>
      </w:r>
    </w:p>
    <w:p>
      <w:pPr>
        <w:pStyle w:val="BodyText"/>
        <w:spacing w:line="273" w:lineRule="auto" w:before="111"/>
        <w:ind w:right="411"/>
      </w:pPr>
      <w:r>
        <w:rPr>
          <w:i/>
          <w:color w:val="231F20"/>
        </w:rPr>
        <w:t>Đáp: </w:t>
      </w:r>
      <w:r>
        <w:rPr>
          <w:color w:val="231F20"/>
        </w:rPr>
        <w:t>Người kia đối với Tam bảo vì ngu si, mê lầm không tin, nhưng Tam bảo là hy hữu, khó có thể gặp gỡ. Vì muốn khiến kẻ ấy tin hiểu, nên Đức Thế Tôn giảng nói Tam bảo cho 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firstLine="567"/>
        <w:jc w:val="left"/>
      </w:pPr>
      <w:r>
        <w:rPr>
          <w:color w:val="231F20"/>
        </w:rPr>
        <w:t>Có</w:t>
      </w:r>
      <w:r>
        <w:rPr>
          <w:color w:val="231F20"/>
          <w:spacing w:val="-20"/>
        </w:rPr>
        <w:t> </w:t>
      </w:r>
      <w:r>
        <w:rPr>
          <w:color w:val="231F20"/>
          <w:spacing w:val="-3"/>
        </w:rPr>
        <w:t>thuyết</w:t>
      </w:r>
      <w:r>
        <w:rPr>
          <w:color w:val="231F20"/>
          <w:spacing w:val="-20"/>
        </w:rPr>
        <w:t> </w:t>
      </w:r>
      <w:r>
        <w:rPr>
          <w:color w:val="231F20"/>
          <w:spacing w:val="-3"/>
        </w:rPr>
        <w:t>nói:</w:t>
      </w:r>
      <w:r>
        <w:rPr>
          <w:color w:val="231F20"/>
          <w:spacing w:val="-20"/>
        </w:rPr>
        <w:t> </w:t>
      </w:r>
      <w:r>
        <w:rPr>
          <w:color w:val="231F20"/>
          <w:spacing w:val="-3"/>
        </w:rPr>
        <w:t>Ma-nạp-bà</w:t>
      </w:r>
      <w:r>
        <w:rPr>
          <w:color w:val="231F20"/>
          <w:spacing w:val="-19"/>
        </w:rPr>
        <w:t> </w:t>
      </w:r>
      <w:r>
        <w:rPr>
          <w:color w:val="231F20"/>
        </w:rPr>
        <w:t>kia</w:t>
      </w:r>
      <w:r>
        <w:rPr>
          <w:color w:val="231F20"/>
          <w:spacing w:val="-20"/>
        </w:rPr>
        <w:t> </w:t>
      </w:r>
      <w:r>
        <w:rPr>
          <w:color w:val="231F20"/>
        </w:rPr>
        <w:t>vì</w:t>
      </w:r>
      <w:r>
        <w:rPr>
          <w:color w:val="231F20"/>
          <w:spacing w:val="-20"/>
        </w:rPr>
        <w:t> </w:t>
      </w:r>
      <w:r>
        <w:rPr>
          <w:color w:val="231F20"/>
        </w:rPr>
        <w:t>bị</w:t>
      </w:r>
      <w:r>
        <w:rPr>
          <w:color w:val="231F20"/>
          <w:spacing w:val="-19"/>
        </w:rPr>
        <w:t> </w:t>
      </w:r>
      <w:r>
        <w:rPr>
          <w:color w:val="231F20"/>
        </w:rPr>
        <w:t>khổ</w:t>
      </w:r>
      <w:r>
        <w:rPr>
          <w:color w:val="231F20"/>
          <w:spacing w:val="-20"/>
        </w:rPr>
        <w:t> </w:t>
      </w:r>
      <w:r>
        <w:rPr>
          <w:color w:val="231F20"/>
        </w:rPr>
        <w:t>bức</w:t>
      </w:r>
      <w:r>
        <w:rPr>
          <w:color w:val="231F20"/>
          <w:spacing w:val="-20"/>
        </w:rPr>
        <w:t> </w:t>
      </w:r>
      <w:r>
        <w:rPr>
          <w:color w:val="231F20"/>
          <w:spacing w:val="-3"/>
        </w:rPr>
        <w:t>bách,</w:t>
      </w:r>
      <w:r>
        <w:rPr>
          <w:color w:val="231F20"/>
          <w:spacing w:val="-20"/>
        </w:rPr>
        <w:t> </w:t>
      </w:r>
      <w:r>
        <w:rPr>
          <w:color w:val="231F20"/>
          <w:spacing w:val="-3"/>
        </w:rPr>
        <w:t>muốn</w:t>
      </w:r>
      <w:r>
        <w:rPr>
          <w:color w:val="231F20"/>
          <w:spacing w:val="-19"/>
        </w:rPr>
        <w:t> </w:t>
      </w:r>
      <w:r>
        <w:rPr>
          <w:color w:val="231F20"/>
          <w:spacing w:val="-3"/>
        </w:rPr>
        <w:t>được</w:t>
      </w:r>
      <w:r>
        <w:rPr>
          <w:color w:val="231F20"/>
          <w:spacing w:val="-20"/>
        </w:rPr>
        <w:t> </w:t>
      </w:r>
      <w:r>
        <w:rPr>
          <w:color w:val="231F20"/>
          <w:spacing w:val="-3"/>
        </w:rPr>
        <w:t>giải thoát,</w:t>
      </w:r>
      <w:r>
        <w:rPr>
          <w:color w:val="231F20"/>
          <w:spacing w:val="-9"/>
        </w:rPr>
        <w:t> </w:t>
      </w:r>
      <w:r>
        <w:rPr>
          <w:color w:val="231F20"/>
        </w:rPr>
        <w:t>nên</w:t>
      </w:r>
      <w:r>
        <w:rPr>
          <w:color w:val="231F20"/>
          <w:spacing w:val="-9"/>
        </w:rPr>
        <w:t> </w:t>
      </w:r>
      <w:r>
        <w:rPr>
          <w:color w:val="231F20"/>
        </w:rPr>
        <w:t>đến</w:t>
      </w:r>
      <w:r>
        <w:rPr>
          <w:color w:val="231F20"/>
          <w:spacing w:val="-8"/>
        </w:rPr>
        <w:t> </w:t>
      </w:r>
      <w:r>
        <w:rPr>
          <w:color w:val="231F20"/>
        </w:rPr>
        <w:t>chỗ</w:t>
      </w:r>
      <w:r>
        <w:rPr>
          <w:color w:val="231F20"/>
          <w:spacing w:val="-9"/>
        </w:rPr>
        <w:t> </w:t>
      </w:r>
      <w:r>
        <w:rPr>
          <w:color w:val="231F20"/>
        </w:rPr>
        <w:t>Đức</w:t>
      </w:r>
      <w:r>
        <w:rPr>
          <w:color w:val="231F20"/>
          <w:spacing w:val="-9"/>
        </w:rPr>
        <w:t> </w:t>
      </w:r>
      <w:r>
        <w:rPr>
          <w:color w:val="231F20"/>
          <w:spacing w:val="-3"/>
        </w:rPr>
        <w:t>Phật</w:t>
      </w:r>
      <w:r>
        <w:rPr>
          <w:color w:val="231F20"/>
          <w:spacing w:val="-8"/>
        </w:rPr>
        <w:t> </w:t>
      </w:r>
      <w:r>
        <w:rPr>
          <w:color w:val="231F20"/>
        </w:rPr>
        <w:t>nói</w:t>
      </w:r>
      <w:r>
        <w:rPr>
          <w:color w:val="231F20"/>
          <w:spacing w:val="-9"/>
        </w:rPr>
        <w:t> </w:t>
      </w:r>
      <w:r>
        <w:rPr>
          <w:color w:val="231F20"/>
          <w:spacing w:val="-3"/>
        </w:rPr>
        <w:t>tụng,</w:t>
      </w:r>
      <w:r>
        <w:rPr>
          <w:color w:val="231F20"/>
          <w:spacing w:val="-8"/>
        </w:rPr>
        <w:t> </w:t>
      </w:r>
      <w:r>
        <w:rPr>
          <w:color w:val="231F20"/>
        </w:rPr>
        <w:t>bày</w:t>
      </w:r>
      <w:r>
        <w:rPr>
          <w:color w:val="231F20"/>
          <w:spacing w:val="-9"/>
        </w:rPr>
        <w:t> </w:t>
      </w:r>
      <w:r>
        <w:rPr>
          <w:color w:val="231F20"/>
        </w:rPr>
        <w:t>tỏ</w:t>
      </w:r>
      <w:r>
        <w:rPr>
          <w:color w:val="231F20"/>
          <w:spacing w:val="-9"/>
        </w:rPr>
        <w:t> </w:t>
      </w:r>
      <w:r>
        <w:rPr>
          <w:color w:val="231F20"/>
        </w:rPr>
        <w:t>lời</w:t>
      </w:r>
      <w:r>
        <w:rPr>
          <w:color w:val="231F20"/>
          <w:spacing w:val="-8"/>
        </w:rPr>
        <w:t> </w:t>
      </w:r>
      <w:r>
        <w:rPr>
          <w:color w:val="231F20"/>
          <w:spacing w:val="-3"/>
        </w:rPr>
        <w:t>thỉnh</w:t>
      </w:r>
      <w:r>
        <w:rPr>
          <w:color w:val="231F20"/>
          <w:spacing w:val="-9"/>
        </w:rPr>
        <w:t> </w:t>
      </w:r>
      <w:r>
        <w:rPr>
          <w:color w:val="231F20"/>
        </w:rPr>
        <w:t>cầu</w:t>
      </w:r>
      <w:r>
        <w:rPr>
          <w:color w:val="231F20"/>
          <w:spacing w:val="-8"/>
        </w:rPr>
        <w:t> </w:t>
      </w:r>
      <w:r>
        <w:rPr>
          <w:color w:val="231F20"/>
        </w:rPr>
        <w:t>của</w:t>
      </w:r>
      <w:r>
        <w:rPr>
          <w:color w:val="231F20"/>
          <w:spacing w:val="-9"/>
        </w:rPr>
        <w:t> </w:t>
      </w:r>
      <w:r>
        <w:rPr>
          <w:color w:val="231F20"/>
          <w:spacing w:val="-3"/>
        </w:rPr>
        <w:t>mình:</w:t>
      </w:r>
    </w:p>
    <w:p>
      <w:pPr>
        <w:spacing w:line="273" w:lineRule="auto" w:before="112"/>
        <w:ind w:left="2378" w:right="1596" w:firstLine="0"/>
        <w:jc w:val="left"/>
        <w:rPr>
          <w:i/>
          <w:sz w:val="26"/>
        </w:rPr>
      </w:pPr>
      <w:r>
        <w:rPr>
          <w:i/>
          <w:color w:val="231F20"/>
          <w:sz w:val="26"/>
        </w:rPr>
        <w:t>Vì khổ bức bách các chúng sinh </w:t>
      </w:r>
      <w:r>
        <w:rPr>
          <w:i/>
          <w:color w:val="231F20"/>
          <w:sz w:val="26"/>
        </w:rPr>
        <w:t>Không biết nẻo thoát nên đến Phật Mong Ngài giảng nói diệt các họa Như nóng bức được tắm ao mát.</w:t>
      </w:r>
    </w:p>
    <w:p>
      <w:pPr>
        <w:pStyle w:val="BodyText"/>
        <w:spacing w:line="273" w:lineRule="auto" w:before="110"/>
        <w:ind w:left="393" w:right="128"/>
      </w:pPr>
      <w:r>
        <w:rPr>
          <w:color w:val="231F20"/>
        </w:rPr>
        <w:t>Con</w:t>
      </w:r>
      <w:r>
        <w:rPr>
          <w:color w:val="231F20"/>
          <w:spacing w:val="-12"/>
        </w:rPr>
        <w:t> </w:t>
      </w:r>
      <w:r>
        <w:rPr>
          <w:color w:val="231F20"/>
        </w:rPr>
        <w:t>đường</w:t>
      </w:r>
      <w:r>
        <w:rPr>
          <w:color w:val="231F20"/>
          <w:spacing w:val="-11"/>
        </w:rPr>
        <w:t> </w:t>
      </w:r>
      <w:r>
        <w:rPr>
          <w:color w:val="231F20"/>
        </w:rPr>
        <w:t>cốt</w:t>
      </w:r>
      <w:r>
        <w:rPr>
          <w:color w:val="231F20"/>
          <w:spacing w:val="-11"/>
        </w:rPr>
        <w:t> </w:t>
      </w:r>
      <w:r>
        <w:rPr>
          <w:color w:val="231F20"/>
        </w:rPr>
        <w:t>yếu</w:t>
      </w:r>
      <w:r>
        <w:rPr>
          <w:color w:val="231F20"/>
          <w:spacing w:val="-11"/>
        </w:rPr>
        <w:t> </w:t>
      </w:r>
      <w:r>
        <w:rPr>
          <w:color w:val="231F20"/>
        </w:rPr>
        <w:t>ra</w:t>
      </w:r>
      <w:r>
        <w:rPr>
          <w:color w:val="231F20"/>
          <w:spacing w:val="-11"/>
        </w:rPr>
        <w:t> </w:t>
      </w:r>
      <w:r>
        <w:rPr>
          <w:color w:val="231F20"/>
        </w:rPr>
        <w:t>khỏi</w:t>
      </w:r>
      <w:r>
        <w:rPr>
          <w:color w:val="231F20"/>
          <w:spacing w:val="-11"/>
        </w:rPr>
        <w:t> </w:t>
      </w:r>
      <w:r>
        <w:rPr>
          <w:color w:val="231F20"/>
        </w:rPr>
        <w:t>khổ</w:t>
      </w:r>
      <w:r>
        <w:rPr>
          <w:color w:val="231F20"/>
          <w:spacing w:val="-11"/>
        </w:rPr>
        <w:t> </w:t>
      </w:r>
      <w:r>
        <w:rPr>
          <w:color w:val="231F20"/>
        </w:rPr>
        <w:t>không</w:t>
      </w:r>
      <w:r>
        <w:rPr>
          <w:color w:val="231F20"/>
          <w:spacing w:val="-11"/>
        </w:rPr>
        <w:t> </w:t>
      </w:r>
      <w:r>
        <w:rPr>
          <w:color w:val="231F20"/>
        </w:rPr>
        <w:t>gì</w:t>
      </w:r>
      <w:r>
        <w:rPr>
          <w:color w:val="231F20"/>
          <w:spacing w:val="-11"/>
        </w:rPr>
        <w:t> </w:t>
      </w:r>
      <w:r>
        <w:rPr>
          <w:color w:val="231F20"/>
        </w:rPr>
        <w:t>hơn</w:t>
      </w:r>
      <w:r>
        <w:rPr>
          <w:color w:val="231F20"/>
          <w:spacing w:val="-16"/>
        </w:rPr>
        <w:t> </w:t>
      </w:r>
      <w:r>
        <w:rPr>
          <w:color w:val="231F20"/>
          <w:spacing w:val="-7"/>
        </w:rPr>
        <w:t>Tam</w:t>
      </w:r>
      <w:r>
        <w:rPr>
          <w:color w:val="231F20"/>
          <w:spacing w:val="-11"/>
        </w:rPr>
        <w:t> </w:t>
      </w:r>
      <w:r>
        <w:rPr>
          <w:color w:val="231F20"/>
        </w:rPr>
        <w:t>bảo,</w:t>
      </w:r>
      <w:r>
        <w:rPr>
          <w:color w:val="231F20"/>
          <w:spacing w:val="-11"/>
        </w:rPr>
        <w:t> </w:t>
      </w:r>
      <w:r>
        <w:rPr>
          <w:color w:val="231F20"/>
        </w:rPr>
        <w:t>nên</w:t>
      </w:r>
      <w:r>
        <w:rPr>
          <w:color w:val="231F20"/>
          <w:spacing w:val="-11"/>
        </w:rPr>
        <w:t> </w:t>
      </w:r>
      <w:r>
        <w:rPr>
          <w:color w:val="231F20"/>
        </w:rPr>
        <w:t>Đức Phật đã vì chúng sinh giảng nói về tin </w:t>
      </w:r>
      <w:r>
        <w:rPr>
          <w:color w:val="231F20"/>
          <w:spacing w:val="-7"/>
        </w:rPr>
        <w:t>Tam</w:t>
      </w:r>
      <w:r>
        <w:rPr>
          <w:color w:val="231F20"/>
          <w:spacing w:val="-9"/>
        </w:rPr>
        <w:t> </w:t>
      </w:r>
      <w:r>
        <w:rPr>
          <w:color w:val="231F20"/>
        </w:rPr>
        <w:t>bảo.</w:t>
      </w:r>
    </w:p>
    <w:p>
      <w:pPr>
        <w:pStyle w:val="BodyText"/>
        <w:spacing w:line="273" w:lineRule="auto" w:before="111"/>
        <w:ind w:left="393" w:right="126"/>
      </w:pPr>
      <w:r>
        <w:rPr>
          <w:color w:val="231F20"/>
        </w:rPr>
        <w:t>Có thuyết nêu: Vì muốn khiến chúng sinh được mình hóa độ, đối với Phật, Pháp sinh tin tưởng, tôn trọng sâu xa, nên Đức Phật giảng</w:t>
      </w:r>
      <w:r>
        <w:rPr>
          <w:color w:val="231F20"/>
          <w:spacing w:val="-12"/>
        </w:rPr>
        <w:t> </w:t>
      </w:r>
      <w:r>
        <w:rPr>
          <w:color w:val="231F20"/>
        </w:rPr>
        <w:t>nói</w:t>
      </w:r>
      <w:r>
        <w:rPr>
          <w:color w:val="231F20"/>
          <w:spacing w:val="-11"/>
        </w:rPr>
        <w:t> </w:t>
      </w:r>
      <w:r>
        <w:rPr>
          <w:color w:val="231F20"/>
        </w:rPr>
        <w:t>về</w:t>
      </w:r>
      <w:r>
        <w:rPr>
          <w:color w:val="231F20"/>
          <w:spacing w:val="-11"/>
        </w:rPr>
        <w:t> </w:t>
      </w:r>
      <w:r>
        <w:rPr>
          <w:color w:val="231F20"/>
        </w:rPr>
        <w:t>Phật,</w:t>
      </w:r>
      <w:r>
        <w:rPr>
          <w:color w:val="231F20"/>
          <w:spacing w:val="-11"/>
        </w:rPr>
        <w:t> </w:t>
      </w:r>
      <w:r>
        <w:rPr>
          <w:color w:val="231F20"/>
        </w:rPr>
        <w:t>Pháp,</w:t>
      </w:r>
      <w:r>
        <w:rPr>
          <w:color w:val="231F20"/>
          <w:spacing w:val="-16"/>
        </w:rPr>
        <w:t> </w:t>
      </w:r>
      <w:r>
        <w:rPr>
          <w:color w:val="231F20"/>
        </w:rPr>
        <w:t>Tăng</w:t>
      </w:r>
      <w:r>
        <w:rPr>
          <w:color w:val="231F20"/>
          <w:spacing w:val="-11"/>
        </w:rPr>
        <w:t> </w:t>
      </w:r>
      <w:r>
        <w:rPr>
          <w:color w:val="231F20"/>
        </w:rPr>
        <w:t>để</w:t>
      </w:r>
      <w:r>
        <w:rPr>
          <w:color w:val="231F20"/>
          <w:spacing w:val="-11"/>
        </w:rPr>
        <w:t> </w:t>
      </w:r>
      <w:r>
        <w:rPr>
          <w:color w:val="231F20"/>
        </w:rPr>
        <w:t>họ</w:t>
      </w:r>
      <w:r>
        <w:rPr>
          <w:color w:val="231F20"/>
          <w:spacing w:val="-11"/>
        </w:rPr>
        <w:t> </w:t>
      </w:r>
      <w:r>
        <w:rPr>
          <w:color w:val="231F20"/>
        </w:rPr>
        <w:t>phát</w:t>
      </w:r>
      <w:r>
        <w:rPr>
          <w:color w:val="231F20"/>
          <w:spacing w:val="-11"/>
        </w:rPr>
        <w:t> </w:t>
      </w:r>
      <w:r>
        <w:rPr>
          <w:color w:val="231F20"/>
        </w:rPr>
        <w:t>sinh</w:t>
      </w:r>
      <w:r>
        <w:rPr>
          <w:color w:val="231F20"/>
          <w:spacing w:val="-11"/>
        </w:rPr>
        <w:t> </w:t>
      </w:r>
      <w:r>
        <w:rPr>
          <w:color w:val="231F20"/>
        </w:rPr>
        <w:t>niềm</w:t>
      </w:r>
      <w:r>
        <w:rPr>
          <w:color w:val="231F20"/>
          <w:spacing w:val="-11"/>
        </w:rPr>
        <w:t> </w:t>
      </w:r>
      <w:r>
        <w:rPr>
          <w:color w:val="231F20"/>
        </w:rPr>
        <w:t>tin</w:t>
      </w:r>
      <w:r>
        <w:rPr>
          <w:color w:val="231F20"/>
          <w:spacing w:val="-12"/>
        </w:rPr>
        <w:t> </w:t>
      </w:r>
      <w:r>
        <w:rPr>
          <w:color w:val="231F20"/>
        </w:rPr>
        <w:t>nhỏ.</w:t>
      </w:r>
      <w:r>
        <w:rPr>
          <w:color w:val="231F20"/>
          <w:spacing w:val="-11"/>
        </w:rPr>
        <w:t> </w:t>
      </w:r>
      <w:r>
        <w:rPr>
          <w:color w:val="231F20"/>
        </w:rPr>
        <w:t>Nếu</w:t>
      </w:r>
      <w:r>
        <w:rPr>
          <w:color w:val="231F20"/>
          <w:spacing w:val="-11"/>
        </w:rPr>
        <w:t> </w:t>
      </w:r>
      <w:r>
        <w:rPr>
          <w:color w:val="231F20"/>
        </w:rPr>
        <w:t>Đức Phật giảng nói bốn Thánh đế thì các hữu tình được Ngài hóa độ sẽ có</w:t>
      </w:r>
      <w:r>
        <w:rPr>
          <w:color w:val="231F20"/>
          <w:spacing w:val="-8"/>
        </w:rPr>
        <w:t> </w:t>
      </w:r>
      <w:r>
        <w:rPr>
          <w:color w:val="231F20"/>
        </w:rPr>
        <w:t>cảm</w:t>
      </w:r>
      <w:r>
        <w:rPr>
          <w:color w:val="231F20"/>
          <w:spacing w:val="-8"/>
        </w:rPr>
        <w:t> </w:t>
      </w:r>
      <w:r>
        <w:rPr>
          <w:color w:val="231F20"/>
        </w:rPr>
        <w:t>nghĩ:</w:t>
      </w:r>
      <w:r>
        <w:rPr>
          <w:color w:val="231F20"/>
          <w:spacing w:val="-8"/>
        </w:rPr>
        <w:t> </w:t>
      </w:r>
      <w:r>
        <w:rPr>
          <w:color w:val="231F20"/>
        </w:rPr>
        <w:t>Chúng</w:t>
      </w:r>
      <w:r>
        <w:rPr>
          <w:color w:val="231F20"/>
          <w:spacing w:val="-8"/>
        </w:rPr>
        <w:t> </w:t>
      </w:r>
      <w:r>
        <w:rPr>
          <w:color w:val="231F20"/>
        </w:rPr>
        <w:t>con</w:t>
      </w:r>
      <w:r>
        <w:rPr>
          <w:color w:val="231F20"/>
          <w:spacing w:val="-8"/>
        </w:rPr>
        <w:t> </w:t>
      </w:r>
      <w:r>
        <w:rPr>
          <w:color w:val="231F20"/>
        </w:rPr>
        <w:t>đâu</w:t>
      </w:r>
      <w:r>
        <w:rPr>
          <w:color w:val="231F20"/>
          <w:spacing w:val="-8"/>
        </w:rPr>
        <w:t> </w:t>
      </w:r>
      <w:r>
        <w:rPr>
          <w:color w:val="231F20"/>
        </w:rPr>
        <w:t>cần</w:t>
      </w:r>
      <w:r>
        <w:rPr>
          <w:color w:val="231F20"/>
          <w:spacing w:val="-8"/>
        </w:rPr>
        <w:t> </w:t>
      </w:r>
      <w:r>
        <w:rPr>
          <w:color w:val="231F20"/>
        </w:rPr>
        <w:t>phải</w:t>
      </w:r>
      <w:r>
        <w:rPr>
          <w:color w:val="231F20"/>
          <w:spacing w:val="-8"/>
        </w:rPr>
        <w:t> </w:t>
      </w:r>
      <w:r>
        <w:rPr>
          <w:color w:val="231F20"/>
        </w:rPr>
        <w:t>tin</w:t>
      </w:r>
      <w:r>
        <w:rPr>
          <w:color w:val="231F20"/>
          <w:spacing w:val="-8"/>
        </w:rPr>
        <w:t> </w:t>
      </w:r>
      <w:r>
        <w:rPr>
          <w:color w:val="231F20"/>
        </w:rPr>
        <w:t>tưởng,</w:t>
      </w:r>
      <w:r>
        <w:rPr>
          <w:color w:val="231F20"/>
          <w:spacing w:val="-8"/>
        </w:rPr>
        <w:t> </w:t>
      </w:r>
      <w:r>
        <w:rPr>
          <w:color w:val="231F20"/>
        </w:rPr>
        <w:t>tôn</w:t>
      </w:r>
      <w:r>
        <w:rPr>
          <w:color w:val="231F20"/>
          <w:spacing w:val="-8"/>
        </w:rPr>
        <w:t> </w:t>
      </w:r>
      <w:r>
        <w:rPr>
          <w:color w:val="231F20"/>
        </w:rPr>
        <w:t>trọng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vì chúng con đã bị hành ác của phiền não làm cho điên đảo nơi xứ</w:t>
      </w:r>
      <w:r>
        <w:rPr>
          <w:color w:val="231F20"/>
          <w:spacing w:val="-43"/>
        </w:rPr>
        <w:t> </w:t>
      </w:r>
      <w:r>
        <w:rPr>
          <w:color w:val="231F20"/>
          <w:spacing w:val="-4"/>
        </w:rPr>
        <w:t>kiến </w:t>
      </w:r>
      <w:r>
        <w:rPr>
          <w:color w:val="231F20"/>
        </w:rPr>
        <w:t>chấp và đã thọ lấy quả là khổ và tập đế. Nếu Đức Phật vì họ giảng nói</w:t>
      </w:r>
      <w:r>
        <w:rPr>
          <w:color w:val="231F20"/>
          <w:spacing w:val="-5"/>
        </w:rPr>
        <w:t> </w:t>
      </w:r>
      <w:r>
        <w:rPr>
          <w:color w:val="231F20"/>
        </w:rPr>
        <w:t>về</w:t>
      </w:r>
      <w:r>
        <w:rPr>
          <w:color w:val="231F20"/>
          <w:spacing w:val="-9"/>
        </w:rPr>
        <w:t> </w:t>
      </w:r>
      <w:r>
        <w:rPr>
          <w:color w:val="231F20"/>
          <w:spacing w:val="-7"/>
        </w:rPr>
        <w:t>Tam</w:t>
      </w:r>
      <w:r>
        <w:rPr>
          <w:color w:val="231F20"/>
          <w:spacing w:val="-5"/>
        </w:rPr>
        <w:t> </w:t>
      </w:r>
      <w:r>
        <w:rPr>
          <w:color w:val="231F20"/>
        </w:rPr>
        <w:t>bảo</w:t>
      </w:r>
      <w:r>
        <w:rPr>
          <w:color w:val="231F20"/>
          <w:spacing w:val="-5"/>
        </w:rPr>
        <w:t> </w:t>
      </w:r>
      <w:r>
        <w:rPr>
          <w:color w:val="231F20"/>
        </w:rPr>
        <w:t>Phật</w:t>
      </w:r>
      <w:r>
        <w:rPr>
          <w:color w:val="231F20"/>
          <w:spacing w:val="-4"/>
        </w:rPr>
        <w:t> </w:t>
      </w:r>
      <w:r>
        <w:rPr>
          <w:color w:val="231F20"/>
        </w:rPr>
        <w:t>Pháp</w:t>
      </w:r>
      <w:r>
        <w:rPr>
          <w:color w:val="231F20"/>
          <w:spacing w:val="-10"/>
        </w:rPr>
        <w:t> </w:t>
      </w:r>
      <w:r>
        <w:rPr>
          <w:color w:val="231F20"/>
        </w:rPr>
        <w:t>Tăng</w:t>
      </w:r>
      <w:r>
        <w:rPr>
          <w:color w:val="231F20"/>
          <w:spacing w:val="-4"/>
        </w:rPr>
        <w:t> </w:t>
      </w:r>
      <w:r>
        <w:rPr>
          <w:color w:val="231F20"/>
        </w:rPr>
        <w:t>tức</w:t>
      </w:r>
      <w:r>
        <w:rPr>
          <w:color w:val="231F20"/>
          <w:spacing w:val="-5"/>
        </w:rPr>
        <w:t> </w:t>
      </w:r>
      <w:r>
        <w:rPr>
          <w:color w:val="231F20"/>
        </w:rPr>
        <w:t>họ</w:t>
      </w:r>
      <w:r>
        <w:rPr>
          <w:color w:val="231F20"/>
          <w:spacing w:val="-4"/>
        </w:rPr>
        <w:t> </w:t>
      </w:r>
      <w:r>
        <w:rPr>
          <w:color w:val="231F20"/>
        </w:rPr>
        <w:t>sẽ</w:t>
      </w:r>
      <w:r>
        <w:rPr>
          <w:color w:val="231F20"/>
          <w:spacing w:val="-5"/>
        </w:rPr>
        <w:t> </w:t>
      </w:r>
      <w:r>
        <w:rPr>
          <w:color w:val="231F20"/>
        </w:rPr>
        <w:t>vui</w:t>
      </w:r>
      <w:r>
        <w:rPr>
          <w:color w:val="231F20"/>
          <w:spacing w:val="-4"/>
        </w:rPr>
        <w:t> </w:t>
      </w:r>
      <w:r>
        <w:rPr>
          <w:color w:val="231F20"/>
        </w:rPr>
        <w:t>thích</w:t>
      </w:r>
      <w:r>
        <w:rPr>
          <w:color w:val="231F20"/>
          <w:spacing w:val="-5"/>
        </w:rPr>
        <w:t> </w:t>
      </w:r>
      <w:r>
        <w:rPr>
          <w:color w:val="231F20"/>
        </w:rPr>
        <w:t>hân</w:t>
      </w:r>
      <w:r>
        <w:rPr>
          <w:color w:val="231F20"/>
          <w:spacing w:val="-4"/>
        </w:rPr>
        <w:t> </w:t>
      </w:r>
      <w:r>
        <w:rPr>
          <w:color w:val="231F20"/>
        </w:rPr>
        <w:t>hoan</w:t>
      </w:r>
      <w:r>
        <w:rPr>
          <w:color w:val="231F20"/>
          <w:spacing w:val="-5"/>
        </w:rPr>
        <w:t> </w:t>
      </w:r>
      <w:r>
        <w:rPr>
          <w:color w:val="231F20"/>
        </w:rPr>
        <w:t>sinh</w:t>
      </w:r>
      <w:r>
        <w:rPr>
          <w:color w:val="231F20"/>
          <w:spacing w:val="-4"/>
        </w:rPr>
        <w:t> </w:t>
      </w:r>
      <w:r>
        <w:rPr>
          <w:color w:val="231F20"/>
        </w:rPr>
        <w:t>tin tưởng tôn kính sâu</w:t>
      </w:r>
      <w:r>
        <w:rPr>
          <w:color w:val="231F20"/>
          <w:spacing w:val="-2"/>
        </w:rPr>
        <w:t> </w:t>
      </w:r>
      <w:r>
        <w:rPr>
          <w:color w:val="231F20"/>
        </w:rPr>
        <w:t>xa.</w:t>
      </w:r>
    </w:p>
    <w:p>
      <w:pPr>
        <w:pStyle w:val="BodyText"/>
        <w:spacing w:line="273" w:lineRule="auto" w:before="106"/>
        <w:ind w:left="393" w:right="129"/>
      </w:pPr>
      <w:r>
        <w:rPr>
          <w:color w:val="231F20"/>
        </w:rPr>
        <w:t>Có </w:t>
      </w:r>
      <w:r>
        <w:rPr>
          <w:color w:val="231F20"/>
          <w:spacing w:val="-4"/>
        </w:rPr>
        <w:t>thuyết </w:t>
      </w:r>
      <w:r>
        <w:rPr>
          <w:color w:val="231F20"/>
          <w:spacing w:val="-3"/>
        </w:rPr>
        <w:t>cho: </w:t>
      </w:r>
      <w:r>
        <w:rPr>
          <w:color w:val="231F20"/>
          <w:spacing w:val="-4"/>
        </w:rPr>
        <w:t>Người </w:t>
      </w:r>
      <w:r>
        <w:rPr>
          <w:color w:val="231F20"/>
          <w:spacing w:val="-3"/>
        </w:rPr>
        <w:t>tùy </w:t>
      </w:r>
      <w:r>
        <w:rPr>
          <w:color w:val="231F20"/>
          <w:spacing w:val="-4"/>
        </w:rPr>
        <w:t>thuận </w:t>
      </w:r>
      <w:r>
        <w:rPr>
          <w:color w:val="231F20"/>
        </w:rPr>
        <w:t>tu </w:t>
      </w:r>
      <w:r>
        <w:rPr>
          <w:color w:val="231F20"/>
          <w:spacing w:val="-3"/>
        </w:rPr>
        <w:t>hành </w:t>
      </w:r>
      <w:r>
        <w:rPr>
          <w:color w:val="231F20"/>
        </w:rPr>
        <w:t>ưa </w:t>
      </w:r>
      <w:r>
        <w:rPr>
          <w:color w:val="231F20"/>
          <w:spacing w:val="-4"/>
        </w:rPr>
        <w:t>thích </w:t>
      </w:r>
      <w:r>
        <w:rPr>
          <w:color w:val="231F20"/>
          <w:spacing w:val="-3"/>
        </w:rPr>
        <w:t>quán </w:t>
      </w:r>
      <w:r>
        <w:rPr>
          <w:color w:val="231F20"/>
          <w:spacing w:val="-4"/>
        </w:rPr>
        <w:t>riêng. Nghĩa</w:t>
      </w:r>
      <w:r>
        <w:rPr>
          <w:color w:val="231F20"/>
          <w:spacing w:val="-13"/>
        </w:rPr>
        <w:t> </w:t>
      </w:r>
      <w:r>
        <w:rPr>
          <w:color w:val="231F20"/>
        </w:rPr>
        <w:t>là</w:t>
      </w:r>
      <w:r>
        <w:rPr>
          <w:color w:val="231F20"/>
          <w:spacing w:val="-12"/>
        </w:rPr>
        <w:t> </w:t>
      </w:r>
      <w:r>
        <w:rPr>
          <w:color w:val="231F20"/>
          <w:spacing w:val="-4"/>
        </w:rPr>
        <w:t>người</w:t>
      </w:r>
      <w:r>
        <w:rPr>
          <w:color w:val="231F20"/>
          <w:spacing w:val="-12"/>
        </w:rPr>
        <w:t> </w:t>
      </w:r>
      <w:r>
        <w:rPr>
          <w:color w:val="231F20"/>
        </w:rPr>
        <w:t>tu</w:t>
      </w:r>
      <w:r>
        <w:rPr>
          <w:color w:val="231F20"/>
          <w:spacing w:val="-12"/>
        </w:rPr>
        <w:t> </w:t>
      </w:r>
      <w:r>
        <w:rPr>
          <w:color w:val="231F20"/>
          <w:spacing w:val="-3"/>
        </w:rPr>
        <w:t>hành</w:t>
      </w:r>
      <w:r>
        <w:rPr>
          <w:color w:val="231F20"/>
          <w:spacing w:val="-12"/>
        </w:rPr>
        <w:t> </w:t>
      </w:r>
      <w:r>
        <w:rPr>
          <w:color w:val="231F20"/>
        </w:rPr>
        <w:t>ở</w:t>
      </w:r>
      <w:r>
        <w:rPr>
          <w:color w:val="231F20"/>
          <w:spacing w:val="-12"/>
        </w:rPr>
        <w:t> </w:t>
      </w:r>
      <w:r>
        <w:rPr>
          <w:color w:val="231F20"/>
          <w:spacing w:val="-4"/>
        </w:rPr>
        <w:t>trong</w:t>
      </w:r>
      <w:r>
        <w:rPr>
          <w:color w:val="231F20"/>
          <w:spacing w:val="-12"/>
        </w:rPr>
        <w:t> </w:t>
      </w:r>
      <w:r>
        <w:rPr>
          <w:color w:val="231F20"/>
          <w:spacing w:val="-3"/>
        </w:rPr>
        <w:t>quả</w:t>
      </w:r>
      <w:r>
        <w:rPr>
          <w:color w:val="231F20"/>
          <w:spacing w:val="-12"/>
        </w:rPr>
        <w:t> </w:t>
      </w:r>
      <w:r>
        <w:rPr>
          <w:color w:val="231F20"/>
        </w:rPr>
        <w:t>vị</w:t>
      </w:r>
      <w:r>
        <w:rPr>
          <w:color w:val="231F20"/>
          <w:spacing w:val="-12"/>
        </w:rPr>
        <w:t> </w:t>
      </w:r>
      <w:r>
        <w:rPr>
          <w:color w:val="231F20"/>
          <w:spacing w:val="-3"/>
        </w:rPr>
        <w:t>noãn</w:t>
      </w:r>
      <w:r>
        <w:rPr>
          <w:color w:val="231F20"/>
          <w:spacing w:val="-12"/>
        </w:rPr>
        <w:t> </w:t>
      </w:r>
      <w:r>
        <w:rPr>
          <w:color w:val="231F20"/>
        </w:rPr>
        <w:t>ưa</w:t>
      </w:r>
      <w:r>
        <w:rPr>
          <w:color w:val="231F20"/>
          <w:spacing w:val="-12"/>
        </w:rPr>
        <w:t> </w:t>
      </w:r>
      <w:r>
        <w:rPr>
          <w:color w:val="231F20"/>
          <w:spacing w:val="-4"/>
        </w:rPr>
        <w:t>thích</w:t>
      </w:r>
      <w:r>
        <w:rPr>
          <w:color w:val="231F20"/>
          <w:spacing w:val="-12"/>
        </w:rPr>
        <w:t> </w:t>
      </w:r>
      <w:r>
        <w:rPr>
          <w:color w:val="231F20"/>
          <w:spacing w:val="-3"/>
        </w:rPr>
        <w:t>quán</w:t>
      </w:r>
      <w:r>
        <w:rPr>
          <w:color w:val="231F20"/>
          <w:spacing w:val="-12"/>
        </w:rPr>
        <w:t> </w:t>
      </w:r>
      <w:r>
        <w:rPr>
          <w:color w:val="231F20"/>
          <w:spacing w:val="-4"/>
        </w:rPr>
        <w:t>riêng</w:t>
      </w:r>
      <w:r>
        <w:rPr>
          <w:color w:val="231F20"/>
          <w:spacing w:val="-12"/>
        </w:rPr>
        <w:t> </w:t>
      </w:r>
      <w:r>
        <w:rPr>
          <w:color w:val="231F20"/>
        </w:rPr>
        <w:t>về</w:t>
      </w:r>
      <w:r>
        <w:rPr>
          <w:color w:val="231F20"/>
          <w:spacing w:val="-12"/>
        </w:rPr>
        <w:t> </w:t>
      </w:r>
      <w:r>
        <w:rPr>
          <w:color w:val="231F20"/>
          <w:spacing w:val="-4"/>
        </w:rPr>
        <w:t>uẩn. </w:t>
      </w:r>
      <w:r>
        <w:rPr>
          <w:color w:val="231F20"/>
        </w:rPr>
        <w:t>Ở</w:t>
      </w:r>
      <w:r>
        <w:rPr>
          <w:color w:val="231F20"/>
          <w:spacing w:val="-19"/>
        </w:rPr>
        <w:t> </w:t>
      </w:r>
      <w:r>
        <w:rPr>
          <w:color w:val="231F20"/>
          <w:spacing w:val="-4"/>
        </w:rPr>
        <w:t>trong</w:t>
      </w:r>
      <w:r>
        <w:rPr>
          <w:color w:val="231F20"/>
          <w:spacing w:val="-19"/>
        </w:rPr>
        <w:t> </w:t>
      </w:r>
      <w:r>
        <w:rPr>
          <w:color w:val="231F20"/>
          <w:spacing w:val="-3"/>
        </w:rPr>
        <w:t>quả</w:t>
      </w:r>
      <w:r>
        <w:rPr>
          <w:color w:val="231F20"/>
          <w:spacing w:val="-19"/>
        </w:rPr>
        <w:t> </w:t>
      </w:r>
      <w:r>
        <w:rPr>
          <w:color w:val="231F20"/>
        </w:rPr>
        <w:t>vị</w:t>
      </w:r>
      <w:r>
        <w:rPr>
          <w:color w:val="231F20"/>
          <w:spacing w:val="-19"/>
        </w:rPr>
        <w:t> </w:t>
      </w:r>
      <w:r>
        <w:rPr>
          <w:color w:val="231F20"/>
          <w:spacing w:val="-3"/>
        </w:rPr>
        <w:t>đảnh</w:t>
      </w:r>
      <w:r>
        <w:rPr>
          <w:color w:val="231F20"/>
          <w:spacing w:val="-19"/>
        </w:rPr>
        <w:t> </w:t>
      </w:r>
      <w:r>
        <w:rPr>
          <w:color w:val="231F20"/>
        </w:rPr>
        <w:t>ưa</w:t>
      </w:r>
      <w:r>
        <w:rPr>
          <w:color w:val="231F20"/>
          <w:spacing w:val="-18"/>
        </w:rPr>
        <w:t> </w:t>
      </w:r>
      <w:r>
        <w:rPr>
          <w:color w:val="231F20"/>
          <w:spacing w:val="-4"/>
        </w:rPr>
        <w:t>thích</w:t>
      </w:r>
      <w:r>
        <w:rPr>
          <w:color w:val="231F20"/>
          <w:spacing w:val="-19"/>
        </w:rPr>
        <w:t> </w:t>
      </w:r>
      <w:r>
        <w:rPr>
          <w:color w:val="231F20"/>
          <w:spacing w:val="-3"/>
        </w:rPr>
        <w:t>quán</w:t>
      </w:r>
      <w:r>
        <w:rPr>
          <w:color w:val="231F20"/>
          <w:spacing w:val="-19"/>
        </w:rPr>
        <w:t> </w:t>
      </w:r>
      <w:r>
        <w:rPr>
          <w:color w:val="231F20"/>
          <w:spacing w:val="-4"/>
        </w:rPr>
        <w:t>riêng</w:t>
      </w:r>
      <w:r>
        <w:rPr>
          <w:color w:val="231F20"/>
          <w:spacing w:val="-19"/>
        </w:rPr>
        <w:t> </w:t>
      </w:r>
      <w:r>
        <w:rPr>
          <w:color w:val="231F20"/>
        </w:rPr>
        <w:t>về</w:t>
      </w:r>
      <w:r>
        <w:rPr>
          <w:color w:val="231F20"/>
          <w:spacing w:val="-19"/>
        </w:rPr>
        <w:t> </w:t>
      </w:r>
      <w:r>
        <w:rPr>
          <w:color w:val="231F20"/>
          <w:spacing w:val="-3"/>
        </w:rPr>
        <w:t>vật</w:t>
      </w:r>
      <w:r>
        <w:rPr>
          <w:color w:val="231F20"/>
          <w:spacing w:val="-19"/>
        </w:rPr>
        <w:t> </w:t>
      </w:r>
      <w:r>
        <w:rPr>
          <w:color w:val="231F20"/>
          <w:spacing w:val="-3"/>
        </w:rPr>
        <w:t>báu.</w:t>
      </w:r>
      <w:r>
        <w:rPr>
          <w:color w:val="231F20"/>
          <w:spacing w:val="-18"/>
        </w:rPr>
        <w:t> </w:t>
      </w:r>
      <w:r>
        <w:rPr>
          <w:color w:val="231F20"/>
        </w:rPr>
        <w:t>Ở</w:t>
      </w:r>
      <w:r>
        <w:rPr>
          <w:color w:val="231F20"/>
          <w:spacing w:val="-19"/>
        </w:rPr>
        <w:t> </w:t>
      </w:r>
      <w:r>
        <w:rPr>
          <w:color w:val="231F20"/>
          <w:spacing w:val="-4"/>
        </w:rPr>
        <w:t>trong</w:t>
      </w:r>
      <w:r>
        <w:rPr>
          <w:color w:val="231F20"/>
          <w:spacing w:val="-19"/>
        </w:rPr>
        <w:t> </w:t>
      </w:r>
      <w:r>
        <w:rPr>
          <w:color w:val="231F20"/>
          <w:spacing w:val="-3"/>
        </w:rPr>
        <w:t>quả</w:t>
      </w:r>
      <w:r>
        <w:rPr>
          <w:color w:val="231F20"/>
          <w:spacing w:val="-19"/>
        </w:rPr>
        <w:t> </w:t>
      </w:r>
      <w:r>
        <w:rPr>
          <w:color w:val="231F20"/>
        </w:rPr>
        <w:t>vị</w:t>
      </w:r>
      <w:r>
        <w:rPr>
          <w:color w:val="231F20"/>
          <w:spacing w:val="-19"/>
        </w:rPr>
        <w:t> </w:t>
      </w:r>
      <w:r>
        <w:rPr>
          <w:color w:val="231F20"/>
          <w:spacing w:val="-4"/>
        </w:rPr>
        <w:t>nhẫn </w:t>
      </w:r>
      <w:r>
        <w:rPr>
          <w:color w:val="231F20"/>
        </w:rPr>
        <w:t>ưa </w:t>
      </w:r>
      <w:r>
        <w:rPr>
          <w:color w:val="231F20"/>
          <w:spacing w:val="-4"/>
        </w:rPr>
        <w:t>thích </w:t>
      </w:r>
      <w:r>
        <w:rPr>
          <w:color w:val="231F20"/>
          <w:spacing w:val="-3"/>
        </w:rPr>
        <w:t>quán </w:t>
      </w:r>
      <w:r>
        <w:rPr>
          <w:color w:val="231F20"/>
          <w:spacing w:val="-4"/>
        </w:rPr>
        <w:t>riêng </w:t>
      </w:r>
      <w:r>
        <w:rPr>
          <w:color w:val="231F20"/>
        </w:rPr>
        <w:t>về </w:t>
      </w:r>
      <w:r>
        <w:rPr>
          <w:color w:val="231F20"/>
          <w:spacing w:val="-3"/>
        </w:rPr>
        <w:t>đế, nên đối với quả </w:t>
      </w:r>
      <w:r>
        <w:rPr>
          <w:color w:val="231F20"/>
        </w:rPr>
        <w:t>vị </w:t>
      </w:r>
      <w:r>
        <w:rPr>
          <w:color w:val="231F20"/>
          <w:spacing w:val="-3"/>
        </w:rPr>
        <w:t>đảnh phải nói tin </w:t>
      </w:r>
      <w:r>
        <w:rPr>
          <w:color w:val="231F20"/>
          <w:spacing w:val="-10"/>
        </w:rPr>
        <w:t>Tam </w:t>
      </w:r>
      <w:r>
        <w:rPr>
          <w:color w:val="231F20"/>
          <w:spacing w:val="-3"/>
        </w:rPr>
        <w:t>bảo. Như Đức Thế Tôn bảo Tôn giả </w:t>
      </w:r>
      <w:r>
        <w:rPr>
          <w:color w:val="231F20"/>
          <w:spacing w:val="-4"/>
        </w:rPr>
        <w:t>A-nan-đà: </w:t>
      </w:r>
      <w:r>
        <w:rPr>
          <w:color w:val="231F20"/>
          <w:spacing w:val="-3"/>
        </w:rPr>
        <w:t>Nay </w:t>
      </w:r>
      <w:r>
        <w:rPr>
          <w:color w:val="231F20"/>
          <w:spacing w:val="-11"/>
        </w:rPr>
        <w:t>Ta </w:t>
      </w:r>
      <w:r>
        <w:rPr>
          <w:color w:val="231F20"/>
        </w:rPr>
        <w:t>sẽ vì </w:t>
      </w:r>
      <w:r>
        <w:rPr>
          <w:color w:val="231F20"/>
          <w:spacing w:val="-3"/>
        </w:rPr>
        <w:t>các </w:t>
      </w:r>
      <w:r>
        <w:rPr>
          <w:color w:val="231F20"/>
          <w:spacing w:val="-4"/>
        </w:rPr>
        <w:t>ông giảng </w:t>
      </w:r>
      <w:r>
        <w:rPr>
          <w:color w:val="231F20"/>
          <w:spacing w:val="-3"/>
        </w:rPr>
        <w:t>nói </w:t>
      </w:r>
      <w:r>
        <w:rPr>
          <w:color w:val="231F20"/>
        </w:rPr>
        <w:t>về </w:t>
      </w:r>
      <w:r>
        <w:rPr>
          <w:color w:val="231F20"/>
          <w:spacing w:val="-3"/>
        </w:rPr>
        <w:t>đảnh </w:t>
      </w:r>
      <w:r>
        <w:rPr>
          <w:color w:val="231F20"/>
        </w:rPr>
        <w:t>và </w:t>
      </w:r>
      <w:r>
        <w:rPr>
          <w:color w:val="231F20"/>
          <w:spacing w:val="-3"/>
        </w:rPr>
        <w:t>đảnh đọa. </w:t>
      </w:r>
      <w:r>
        <w:rPr>
          <w:color w:val="231F20"/>
          <w:spacing w:val="-4"/>
        </w:rPr>
        <w:t>Nghĩa </w:t>
      </w:r>
      <w:r>
        <w:rPr>
          <w:color w:val="231F20"/>
        </w:rPr>
        <w:t>là đệ tử </w:t>
      </w:r>
      <w:r>
        <w:rPr>
          <w:color w:val="231F20"/>
          <w:spacing w:val="-4"/>
        </w:rPr>
        <w:t>Thánh </w:t>
      </w:r>
      <w:r>
        <w:rPr>
          <w:color w:val="231F20"/>
          <w:spacing w:val="-3"/>
        </w:rPr>
        <w:t>đối với năm </w:t>
      </w:r>
      <w:r>
        <w:rPr>
          <w:color w:val="231F20"/>
          <w:spacing w:val="-4"/>
        </w:rPr>
        <w:t>thủ </w:t>
      </w:r>
      <w:r>
        <w:rPr>
          <w:color w:val="231F20"/>
          <w:spacing w:val="-3"/>
        </w:rPr>
        <w:t>uẩn</w:t>
      </w:r>
      <w:r>
        <w:rPr>
          <w:color w:val="231F20"/>
          <w:spacing w:val="-15"/>
        </w:rPr>
        <w:t> </w:t>
      </w:r>
      <w:r>
        <w:rPr>
          <w:color w:val="231F20"/>
          <w:spacing w:val="-3"/>
        </w:rPr>
        <w:t>khởi</w:t>
      </w:r>
      <w:r>
        <w:rPr>
          <w:color w:val="231F20"/>
          <w:spacing w:val="-14"/>
        </w:rPr>
        <w:t> </w:t>
      </w:r>
      <w:r>
        <w:rPr>
          <w:color w:val="231F20"/>
          <w:spacing w:val="-3"/>
        </w:rPr>
        <w:t>hiện</w:t>
      </w:r>
      <w:r>
        <w:rPr>
          <w:color w:val="231F20"/>
          <w:spacing w:val="-15"/>
        </w:rPr>
        <w:t> </w:t>
      </w:r>
      <w:r>
        <w:rPr>
          <w:color w:val="231F20"/>
        </w:rPr>
        <w:t>sự</w:t>
      </w:r>
      <w:r>
        <w:rPr>
          <w:color w:val="231F20"/>
          <w:spacing w:val="-14"/>
        </w:rPr>
        <w:t> </w:t>
      </w:r>
      <w:r>
        <w:rPr>
          <w:color w:val="231F20"/>
          <w:spacing w:val="-3"/>
        </w:rPr>
        <w:t>suy</w:t>
      </w:r>
      <w:r>
        <w:rPr>
          <w:color w:val="231F20"/>
          <w:spacing w:val="-15"/>
        </w:rPr>
        <w:t> </w:t>
      </w:r>
      <w:r>
        <w:rPr>
          <w:color w:val="231F20"/>
          <w:spacing w:val="-4"/>
        </w:rPr>
        <w:t>nghĩ,</w:t>
      </w:r>
      <w:r>
        <w:rPr>
          <w:color w:val="231F20"/>
          <w:spacing w:val="-14"/>
        </w:rPr>
        <w:t> </w:t>
      </w:r>
      <w:r>
        <w:rPr>
          <w:color w:val="231F20"/>
          <w:spacing w:val="-4"/>
        </w:rPr>
        <w:t>lường</w:t>
      </w:r>
      <w:r>
        <w:rPr>
          <w:color w:val="231F20"/>
          <w:spacing w:val="-15"/>
        </w:rPr>
        <w:t> </w:t>
      </w:r>
      <w:r>
        <w:rPr>
          <w:color w:val="231F20"/>
          <w:spacing w:val="-3"/>
        </w:rPr>
        <w:t>xét,</w:t>
      </w:r>
      <w:r>
        <w:rPr>
          <w:color w:val="231F20"/>
          <w:spacing w:val="-14"/>
        </w:rPr>
        <w:t> </w:t>
      </w:r>
      <w:r>
        <w:rPr>
          <w:color w:val="231F20"/>
          <w:spacing w:val="-3"/>
        </w:rPr>
        <w:t>quán</w:t>
      </w:r>
      <w:r>
        <w:rPr>
          <w:color w:val="231F20"/>
          <w:spacing w:val="-15"/>
        </w:rPr>
        <w:t> </w:t>
      </w:r>
      <w:r>
        <w:rPr>
          <w:color w:val="231F20"/>
          <w:spacing w:val="-3"/>
        </w:rPr>
        <w:t>sát</w:t>
      </w:r>
      <w:r>
        <w:rPr>
          <w:color w:val="231F20"/>
          <w:spacing w:val="-14"/>
        </w:rPr>
        <w:t> </w:t>
      </w:r>
      <w:r>
        <w:rPr>
          <w:color w:val="231F20"/>
          <w:spacing w:val="-4"/>
        </w:rPr>
        <w:t>trong</w:t>
      </w:r>
      <w:r>
        <w:rPr>
          <w:color w:val="231F20"/>
          <w:spacing w:val="-15"/>
        </w:rPr>
        <w:t> </w:t>
      </w:r>
      <w:r>
        <w:rPr>
          <w:color w:val="231F20"/>
          <w:spacing w:val="-3"/>
        </w:rPr>
        <w:t>pháp</w:t>
      </w:r>
      <w:r>
        <w:rPr>
          <w:color w:val="231F20"/>
          <w:spacing w:val="-14"/>
        </w:rPr>
        <w:t> </w:t>
      </w:r>
      <w:r>
        <w:rPr>
          <w:color w:val="231F20"/>
          <w:spacing w:val="-3"/>
        </w:rPr>
        <w:t>hữu</w:t>
      </w:r>
      <w:r>
        <w:rPr>
          <w:color w:val="231F20"/>
          <w:spacing w:val="-15"/>
        </w:rPr>
        <w:t> </w:t>
      </w:r>
      <w:r>
        <w:rPr>
          <w:color w:val="231F20"/>
        </w:rPr>
        <w:t>vi</w:t>
      </w:r>
      <w:r>
        <w:rPr>
          <w:color w:val="231F20"/>
          <w:spacing w:val="-14"/>
        </w:rPr>
        <w:t> </w:t>
      </w:r>
      <w:r>
        <w:rPr>
          <w:color w:val="231F20"/>
          <w:spacing w:val="-4"/>
        </w:rPr>
        <w:t>duyên sinh: </w:t>
      </w:r>
      <w:r>
        <w:rPr>
          <w:color w:val="231F20"/>
          <w:spacing w:val="-3"/>
        </w:rPr>
        <w:t>Đây </w:t>
      </w:r>
      <w:r>
        <w:rPr>
          <w:color w:val="231F20"/>
        </w:rPr>
        <w:t>là vô </w:t>
      </w:r>
      <w:r>
        <w:rPr>
          <w:color w:val="231F20"/>
          <w:spacing w:val="-4"/>
        </w:rPr>
        <w:t>thường, </w:t>
      </w:r>
      <w:r>
        <w:rPr>
          <w:color w:val="231F20"/>
          <w:spacing w:val="-3"/>
        </w:rPr>
        <w:t>khổ, </w:t>
      </w:r>
      <w:r>
        <w:rPr>
          <w:color w:val="231F20"/>
          <w:spacing w:val="-4"/>
        </w:rPr>
        <w:t>không, </w:t>
      </w:r>
      <w:r>
        <w:rPr>
          <w:color w:val="231F20"/>
        </w:rPr>
        <w:t>vô </w:t>
      </w:r>
      <w:r>
        <w:rPr>
          <w:color w:val="231F20"/>
          <w:spacing w:val="-3"/>
        </w:rPr>
        <w:t>ngã. </w:t>
      </w:r>
      <w:r>
        <w:rPr>
          <w:color w:val="231F20"/>
          <w:spacing w:val="-4"/>
        </w:rPr>
        <w:t>Chính </w:t>
      </w:r>
      <w:r>
        <w:rPr>
          <w:color w:val="231F20"/>
          <w:spacing w:val="-3"/>
        </w:rPr>
        <w:t>khi </w:t>
      </w:r>
      <w:r>
        <w:rPr>
          <w:color w:val="231F20"/>
        </w:rPr>
        <w:t>họ </w:t>
      </w:r>
      <w:r>
        <w:rPr>
          <w:color w:val="231F20"/>
          <w:spacing w:val="-3"/>
        </w:rPr>
        <w:t>hành </w:t>
      </w:r>
      <w:r>
        <w:rPr>
          <w:color w:val="231F20"/>
          <w:spacing w:val="-4"/>
        </w:rPr>
        <w:t>tác </w:t>
      </w:r>
      <w:r>
        <w:rPr>
          <w:color w:val="231F20"/>
          <w:spacing w:val="-3"/>
        </w:rPr>
        <w:t>quán sát, </w:t>
      </w:r>
      <w:r>
        <w:rPr>
          <w:color w:val="231F20"/>
          <w:spacing w:val="-4"/>
        </w:rPr>
        <w:t>lường </w:t>
      </w:r>
      <w:r>
        <w:rPr>
          <w:color w:val="231F20"/>
          <w:spacing w:val="-3"/>
        </w:rPr>
        <w:t>xét như thế </w:t>
      </w:r>
      <w:r>
        <w:rPr>
          <w:color w:val="231F20"/>
        </w:rPr>
        <w:t>là đã có </w:t>
      </w:r>
      <w:r>
        <w:rPr>
          <w:color w:val="231F20"/>
          <w:spacing w:val="-4"/>
        </w:rPr>
        <w:t>nhẫn, </w:t>
      </w:r>
      <w:r>
        <w:rPr>
          <w:color w:val="231F20"/>
        </w:rPr>
        <w:t>có </w:t>
      </w:r>
      <w:r>
        <w:rPr>
          <w:color w:val="231F20"/>
          <w:spacing w:val="-4"/>
        </w:rPr>
        <w:t>kiến, </w:t>
      </w:r>
      <w:r>
        <w:rPr>
          <w:color w:val="231F20"/>
        </w:rPr>
        <w:t>có </w:t>
      </w:r>
      <w:r>
        <w:rPr>
          <w:color w:val="231F20"/>
          <w:spacing w:val="-3"/>
        </w:rPr>
        <w:t>mong muốn </w:t>
      </w:r>
      <w:r>
        <w:rPr>
          <w:color w:val="231F20"/>
          <w:spacing w:val="-4"/>
        </w:rPr>
        <w:t>vui thích,</w:t>
      </w:r>
      <w:r>
        <w:rPr>
          <w:color w:val="231F20"/>
          <w:spacing w:val="-18"/>
        </w:rPr>
        <w:t> </w:t>
      </w:r>
      <w:r>
        <w:rPr>
          <w:color w:val="231F20"/>
        </w:rPr>
        <w:t>có</w:t>
      </w:r>
      <w:r>
        <w:rPr>
          <w:color w:val="231F20"/>
          <w:spacing w:val="-17"/>
        </w:rPr>
        <w:t> </w:t>
      </w:r>
      <w:r>
        <w:rPr>
          <w:color w:val="231F20"/>
          <w:spacing w:val="-3"/>
        </w:rPr>
        <w:t>hành</w:t>
      </w:r>
      <w:r>
        <w:rPr>
          <w:color w:val="231F20"/>
          <w:spacing w:val="-17"/>
        </w:rPr>
        <w:t> </w:t>
      </w:r>
      <w:r>
        <w:rPr>
          <w:color w:val="231F20"/>
          <w:spacing w:val="-4"/>
        </w:rPr>
        <w:t>giải,</w:t>
      </w:r>
      <w:r>
        <w:rPr>
          <w:color w:val="231F20"/>
          <w:spacing w:val="-17"/>
        </w:rPr>
        <w:t> </w:t>
      </w:r>
      <w:r>
        <w:rPr>
          <w:color w:val="231F20"/>
        </w:rPr>
        <w:t>có</w:t>
      </w:r>
      <w:r>
        <w:rPr>
          <w:color w:val="231F20"/>
          <w:spacing w:val="-17"/>
        </w:rPr>
        <w:t> </w:t>
      </w:r>
      <w:r>
        <w:rPr>
          <w:color w:val="231F20"/>
          <w:spacing w:val="-3"/>
        </w:rPr>
        <w:t>kiến</w:t>
      </w:r>
      <w:r>
        <w:rPr>
          <w:color w:val="231F20"/>
          <w:spacing w:val="-18"/>
        </w:rPr>
        <w:t> </w:t>
      </w:r>
      <w:r>
        <w:rPr>
          <w:color w:val="231F20"/>
          <w:spacing w:val="-4"/>
        </w:rPr>
        <w:t>giải,</w:t>
      </w:r>
      <w:r>
        <w:rPr>
          <w:color w:val="231F20"/>
          <w:spacing w:val="-17"/>
        </w:rPr>
        <w:t> </w:t>
      </w:r>
      <w:r>
        <w:rPr>
          <w:color w:val="231F20"/>
          <w:spacing w:val="-3"/>
        </w:rPr>
        <w:t>suy</w:t>
      </w:r>
      <w:r>
        <w:rPr>
          <w:color w:val="231F20"/>
          <w:spacing w:val="-17"/>
        </w:rPr>
        <w:t> </w:t>
      </w:r>
      <w:r>
        <w:rPr>
          <w:color w:val="231F20"/>
          <w:spacing w:val="-3"/>
        </w:rPr>
        <w:t>xét</w:t>
      </w:r>
      <w:r>
        <w:rPr>
          <w:color w:val="231F20"/>
          <w:spacing w:val="-17"/>
        </w:rPr>
        <w:t> </w:t>
      </w:r>
      <w:r>
        <w:rPr>
          <w:color w:val="231F20"/>
        </w:rPr>
        <w:t>kỹ</w:t>
      </w:r>
      <w:r>
        <w:rPr>
          <w:color w:val="231F20"/>
          <w:spacing w:val="-17"/>
        </w:rPr>
        <w:t> </w:t>
      </w:r>
      <w:r>
        <w:rPr>
          <w:color w:val="231F20"/>
        </w:rPr>
        <w:t>về</w:t>
      </w:r>
      <w:r>
        <w:rPr>
          <w:color w:val="231F20"/>
          <w:spacing w:val="-17"/>
        </w:rPr>
        <w:t> </w:t>
      </w:r>
      <w:r>
        <w:rPr>
          <w:color w:val="231F20"/>
          <w:spacing w:val="-3"/>
        </w:rPr>
        <w:t>nhẫn</w:t>
      </w:r>
      <w:r>
        <w:rPr>
          <w:color w:val="231F20"/>
          <w:spacing w:val="-18"/>
        </w:rPr>
        <w:t> </w:t>
      </w:r>
      <w:r>
        <w:rPr>
          <w:color w:val="231F20"/>
          <w:spacing w:val="-3"/>
        </w:rPr>
        <w:t>như</w:t>
      </w:r>
      <w:r>
        <w:rPr>
          <w:color w:val="231F20"/>
          <w:spacing w:val="-17"/>
        </w:rPr>
        <w:t> </w:t>
      </w:r>
      <w:r>
        <w:rPr>
          <w:color w:val="231F20"/>
          <w:spacing w:val="-3"/>
        </w:rPr>
        <w:t>thế</w:t>
      </w:r>
      <w:r>
        <w:rPr>
          <w:color w:val="231F20"/>
          <w:spacing w:val="-17"/>
        </w:rPr>
        <w:t> </w:t>
      </w:r>
      <w:r>
        <w:rPr>
          <w:color w:val="231F20"/>
          <w:spacing w:val="-3"/>
        </w:rPr>
        <w:t>gọi</w:t>
      </w:r>
      <w:r>
        <w:rPr>
          <w:color w:val="231F20"/>
          <w:spacing w:val="-17"/>
        </w:rPr>
        <w:t> </w:t>
      </w:r>
      <w:r>
        <w:rPr>
          <w:color w:val="231F20"/>
        </w:rPr>
        <w:t>là</w:t>
      </w:r>
      <w:r>
        <w:rPr>
          <w:color w:val="231F20"/>
          <w:spacing w:val="-17"/>
        </w:rPr>
        <w:t> </w:t>
      </w:r>
      <w:r>
        <w:rPr>
          <w:color w:val="231F20"/>
          <w:spacing w:val="-4"/>
        </w:rPr>
        <w:t>đảnh.</w:t>
      </w:r>
    </w:p>
    <w:p>
      <w:pPr>
        <w:pStyle w:val="BodyText"/>
        <w:spacing w:line="273" w:lineRule="auto" w:before="105"/>
        <w:ind w:left="393" w:right="128"/>
      </w:pPr>
      <w:r>
        <w:rPr>
          <w:i/>
          <w:color w:val="231F20"/>
        </w:rPr>
        <w:t>Hỏi: </w:t>
      </w:r>
      <w:r>
        <w:rPr>
          <w:color w:val="231F20"/>
        </w:rPr>
        <w:t>Vì sao Đức Thế Tôn giảng nói cho Ba-la-diễn-noa: Tín là đảnh. Còn đối với các vị Bí-sô mới học, nói: Tuệ là đảnh?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i/>
          <w:color w:val="231F20"/>
        </w:rPr>
        <w:t>Đáp: </w:t>
      </w:r>
      <w:r>
        <w:rPr>
          <w:color w:val="231F20"/>
        </w:rPr>
        <w:t>Đức Phật khéo nhận biết về pháp tướng cùng nhận biết rất rõ về căn cơ trình độ, nên cần giảng nói cho ai pháp gì thì giảng nói. Người khác không có khả năng như thế do đó không nên hỏi. Lại nữa, Ba-la-diễn-noa trụ nơi địa của hành tác ban đầu, chưa quen tập, chưa được Xa-ma-tha, chưa nhập Thánh giáo, chưa tu trì theo thứ lớp, các hữu đã làm đều nhờ vào sự duyên nơi người khác, nghe thiên thần khác tán dương công đức của Phật mới sinh tin đối với Đức</w:t>
      </w:r>
      <w:r>
        <w:rPr>
          <w:color w:val="231F20"/>
          <w:spacing w:val="-12"/>
        </w:rPr>
        <w:t> </w:t>
      </w:r>
      <w:r>
        <w:rPr>
          <w:color w:val="231F20"/>
        </w:rPr>
        <w:t>Phật,</w:t>
      </w:r>
      <w:r>
        <w:rPr>
          <w:color w:val="231F20"/>
          <w:spacing w:val="-12"/>
        </w:rPr>
        <w:t> </w:t>
      </w:r>
      <w:r>
        <w:rPr>
          <w:color w:val="231F20"/>
        </w:rPr>
        <w:t>nên</w:t>
      </w:r>
      <w:r>
        <w:rPr>
          <w:color w:val="231F20"/>
          <w:spacing w:val="-11"/>
        </w:rPr>
        <w:t> </w:t>
      </w:r>
      <w:r>
        <w:rPr>
          <w:color w:val="231F20"/>
        </w:rPr>
        <w:t>đến</w:t>
      </w:r>
      <w:r>
        <w:rPr>
          <w:color w:val="231F20"/>
          <w:spacing w:val="-12"/>
        </w:rPr>
        <w:t> </w:t>
      </w:r>
      <w:r>
        <w:rPr>
          <w:color w:val="231F20"/>
        </w:rPr>
        <w:t>chỗ</w:t>
      </w:r>
      <w:r>
        <w:rPr>
          <w:color w:val="231F20"/>
          <w:spacing w:val="-11"/>
        </w:rPr>
        <w:t> </w:t>
      </w:r>
      <w:r>
        <w:rPr>
          <w:color w:val="231F20"/>
        </w:rPr>
        <w:t>Phật.</w:t>
      </w:r>
      <w:r>
        <w:rPr>
          <w:color w:val="231F20"/>
          <w:spacing w:val="-11"/>
        </w:rPr>
        <w:t> </w:t>
      </w:r>
      <w:r>
        <w:rPr>
          <w:color w:val="231F20"/>
        </w:rPr>
        <w:t>Bấy</w:t>
      </w:r>
      <w:r>
        <w:rPr>
          <w:color w:val="231F20"/>
          <w:spacing w:val="-12"/>
        </w:rPr>
        <w:t> </w:t>
      </w:r>
      <w:r>
        <w:rPr>
          <w:color w:val="231F20"/>
        </w:rPr>
        <w:t>giờ,</w:t>
      </w:r>
      <w:r>
        <w:rPr>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0"/>
        </w:rPr>
        <w:t> </w:t>
      </w:r>
      <w:r>
        <w:rPr>
          <w:color w:val="231F20"/>
        </w:rPr>
        <w:t>dựa</w:t>
      </w:r>
      <w:r>
        <w:rPr>
          <w:color w:val="231F20"/>
          <w:spacing w:val="-12"/>
        </w:rPr>
        <w:t> </w:t>
      </w:r>
      <w:r>
        <w:rPr>
          <w:color w:val="231F20"/>
        </w:rPr>
        <w:t>vào</w:t>
      </w:r>
      <w:r>
        <w:rPr>
          <w:color w:val="231F20"/>
          <w:spacing w:val="-11"/>
        </w:rPr>
        <w:t> </w:t>
      </w:r>
      <w:r>
        <w:rPr>
          <w:color w:val="231F20"/>
        </w:rPr>
        <w:t>đẳng</w:t>
      </w:r>
      <w:r>
        <w:rPr>
          <w:color w:val="231F20"/>
          <w:spacing w:val="-11"/>
        </w:rPr>
        <w:t> </w:t>
      </w:r>
      <w:r>
        <w:rPr>
          <w:color w:val="231F20"/>
        </w:rPr>
        <w:t>lưu của đảnh </w:t>
      </w:r>
      <w:r>
        <w:rPr>
          <w:color w:val="231F20"/>
          <w:spacing w:val="-6"/>
        </w:rPr>
        <w:t>v.v... </w:t>
      </w:r>
      <w:r>
        <w:rPr>
          <w:color w:val="231F20"/>
        </w:rPr>
        <w:t>nói tín là đảnh. Bí-sô mới học và Ba-la-diễn-noa kia là trái nhau, nên Đức Thế Tôn vì họ giảng nói về tự tánh của</w:t>
      </w:r>
      <w:r>
        <w:rPr>
          <w:color w:val="231F20"/>
          <w:spacing w:val="-13"/>
        </w:rPr>
        <w:t> </w:t>
      </w:r>
      <w:r>
        <w:rPr>
          <w:color w:val="231F20"/>
        </w:rPr>
        <w:t>đảnh.</w:t>
      </w:r>
    </w:p>
    <w:p>
      <w:pPr>
        <w:pStyle w:val="BodyText"/>
        <w:spacing w:line="276" w:lineRule="auto" w:before="125"/>
        <w:ind w:right="412"/>
      </w:pPr>
      <w:r>
        <w:rPr>
          <w:color w:val="231F20"/>
        </w:rPr>
        <w:t>Lại nữa, Đức Phật đã tùy vào chỗ thiếu kém của họ mà giảng nói.</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Ba-la-diễn-noa</w:t>
      </w:r>
      <w:r>
        <w:rPr>
          <w:color w:val="231F20"/>
          <w:spacing w:val="-13"/>
        </w:rPr>
        <w:t> </w:t>
      </w:r>
      <w:r>
        <w:rPr>
          <w:color w:val="231F20"/>
        </w:rPr>
        <w:t>có</w:t>
      </w:r>
      <w:r>
        <w:rPr>
          <w:color w:val="231F20"/>
          <w:spacing w:val="-13"/>
        </w:rPr>
        <w:t> </w:t>
      </w:r>
      <w:r>
        <w:rPr>
          <w:color w:val="231F20"/>
        </w:rPr>
        <w:t>tuệ</w:t>
      </w:r>
      <w:r>
        <w:rPr>
          <w:color w:val="231F20"/>
          <w:spacing w:val="-12"/>
        </w:rPr>
        <w:t> </w:t>
      </w:r>
      <w:r>
        <w:rPr>
          <w:color w:val="231F20"/>
        </w:rPr>
        <w:t>mà</w:t>
      </w:r>
      <w:r>
        <w:rPr>
          <w:color w:val="231F20"/>
          <w:spacing w:val="-13"/>
        </w:rPr>
        <w:t> </w:t>
      </w:r>
      <w:r>
        <w:rPr>
          <w:color w:val="231F20"/>
        </w:rPr>
        <w:t>thiếu</w:t>
      </w:r>
      <w:r>
        <w:rPr>
          <w:color w:val="231F20"/>
          <w:spacing w:val="-13"/>
        </w:rPr>
        <w:t> </w:t>
      </w:r>
      <w:r>
        <w:rPr>
          <w:color w:val="231F20"/>
        </w:rPr>
        <w:t>tin,</w:t>
      </w:r>
      <w:r>
        <w:rPr>
          <w:color w:val="231F20"/>
          <w:spacing w:val="-13"/>
        </w:rPr>
        <w:t> </w:t>
      </w:r>
      <w:r>
        <w:rPr>
          <w:color w:val="231F20"/>
        </w:rPr>
        <w:t>nên</w:t>
      </w:r>
      <w:r>
        <w:rPr>
          <w:color w:val="231F20"/>
          <w:spacing w:val="-13"/>
        </w:rPr>
        <w:t> </w:t>
      </w:r>
      <w:r>
        <w:rPr>
          <w:color w:val="231F20"/>
        </w:rPr>
        <w:t>vì</w:t>
      </w:r>
      <w:r>
        <w:rPr>
          <w:color w:val="231F20"/>
          <w:spacing w:val="-12"/>
        </w:rPr>
        <w:t> </w:t>
      </w:r>
      <w:r>
        <w:rPr>
          <w:color w:val="231F20"/>
        </w:rPr>
        <w:t>ông</w:t>
      </w:r>
      <w:r>
        <w:rPr>
          <w:color w:val="231F20"/>
          <w:spacing w:val="-13"/>
        </w:rPr>
        <w:t> </w:t>
      </w:r>
      <w:r>
        <w:rPr>
          <w:color w:val="231F20"/>
        </w:rPr>
        <w:t>Đức</w:t>
      </w:r>
      <w:r>
        <w:rPr>
          <w:color w:val="231F20"/>
          <w:spacing w:val="-13"/>
        </w:rPr>
        <w:t> </w:t>
      </w:r>
      <w:r>
        <w:rPr>
          <w:color w:val="231F20"/>
        </w:rPr>
        <w:t>Phật nói tín là đảnh. Các Bí-sô mới học có tin mà thiếu tuệ, nên Ngài </w:t>
      </w:r>
      <w:r>
        <w:rPr>
          <w:color w:val="231F20"/>
          <w:spacing w:val="-6"/>
        </w:rPr>
        <w:t>vì </w:t>
      </w:r>
      <w:r>
        <w:rPr>
          <w:color w:val="231F20"/>
        </w:rPr>
        <w:t>họ nói tuệ là đảnh.</w:t>
      </w:r>
    </w:p>
    <w:p>
      <w:pPr>
        <w:pStyle w:val="BodyText"/>
        <w:spacing w:line="276" w:lineRule="auto" w:before="118"/>
        <w:ind w:right="409"/>
      </w:pPr>
      <w:r>
        <w:rPr>
          <w:color w:val="231F20"/>
        </w:rPr>
        <w:t>Lại nữa, cũng vì diệt trừ tánh dua nịnh và ngu si. Nghĩa là Ba- la-diễn-noa là chủng tộc Bà-la-môn, tuy có trí tuệ nhưng thiếu niềm tin thanh tịnh. </w:t>
      </w:r>
      <w:r>
        <w:rPr>
          <w:color w:val="231F20"/>
          <w:spacing w:val="-4"/>
        </w:rPr>
        <w:t>Tuệ </w:t>
      </w:r>
      <w:r>
        <w:rPr>
          <w:color w:val="231F20"/>
        </w:rPr>
        <w:t>không có tín thì tánh dua nịnh tà vạy càng tăng trưởng. Để dứt trừ sự dua nịnh không ngay thẳng đó, nên Đức Phật nói</w:t>
      </w:r>
      <w:r>
        <w:rPr>
          <w:color w:val="231F20"/>
          <w:spacing w:val="-7"/>
        </w:rPr>
        <w:t> </w:t>
      </w:r>
      <w:r>
        <w:rPr>
          <w:color w:val="231F20"/>
        </w:rPr>
        <w:t>tín</w:t>
      </w:r>
      <w:r>
        <w:rPr>
          <w:color w:val="231F20"/>
          <w:spacing w:val="-7"/>
        </w:rPr>
        <w:t> </w:t>
      </w:r>
      <w:r>
        <w:rPr>
          <w:color w:val="231F20"/>
        </w:rPr>
        <w:t>là</w:t>
      </w:r>
      <w:r>
        <w:rPr>
          <w:color w:val="231F20"/>
          <w:spacing w:val="-7"/>
        </w:rPr>
        <w:t> </w:t>
      </w:r>
      <w:r>
        <w:rPr>
          <w:color w:val="231F20"/>
        </w:rPr>
        <w:t>đảnh.</w:t>
      </w:r>
      <w:r>
        <w:rPr>
          <w:color w:val="231F20"/>
          <w:spacing w:val="-6"/>
        </w:rPr>
        <w:t> </w:t>
      </w:r>
      <w:r>
        <w:rPr>
          <w:color w:val="231F20"/>
        </w:rPr>
        <w:t>Các</w:t>
      </w:r>
      <w:r>
        <w:rPr>
          <w:color w:val="231F20"/>
          <w:spacing w:val="-7"/>
        </w:rPr>
        <w:t> </w:t>
      </w:r>
      <w:r>
        <w:rPr>
          <w:color w:val="231F20"/>
        </w:rPr>
        <w:t>Bí-sô</w:t>
      </w:r>
      <w:r>
        <w:rPr>
          <w:color w:val="231F20"/>
          <w:spacing w:val="-7"/>
        </w:rPr>
        <w:t> </w:t>
      </w:r>
      <w:r>
        <w:rPr>
          <w:color w:val="231F20"/>
        </w:rPr>
        <w:t>mới</w:t>
      </w:r>
      <w:r>
        <w:rPr>
          <w:color w:val="231F20"/>
          <w:spacing w:val="-6"/>
        </w:rPr>
        <w:t> </w:t>
      </w:r>
      <w:r>
        <w:rPr>
          <w:color w:val="231F20"/>
        </w:rPr>
        <w:t>học</w:t>
      </w:r>
      <w:r>
        <w:rPr>
          <w:color w:val="231F20"/>
          <w:spacing w:val="-7"/>
        </w:rPr>
        <w:t> </w:t>
      </w:r>
      <w:r>
        <w:rPr>
          <w:color w:val="231F20"/>
        </w:rPr>
        <w:t>là</w:t>
      </w:r>
      <w:r>
        <w:rPr>
          <w:color w:val="231F20"/>
          <w:spacing w:val="-7"/>
        </w:rPr>
        <w:t> </w:t>
      </w:r>
      <w:r>
        <w:rPr>
          <w:color w:val="231F20"/>
        </w:rPr>
        <w:t>dòng</w:t>
      </w:r>
      <w:r>
        <w:rPr>
          <w:color w:val="231F20"/>
          <w:spacing w:val="-12"/>
        </w:rPr>
        <w:t> </w:t>
      </w:r>
      <w:r>
        <w:rPr>
          <w:color w:val="231F20"/>
        </w:rPr>
        <w:t>Thích</w:t>
      </w:r>
      <w:r>
        <w:rPr>
          <w:color w:val="231F20"/>
          <w:spacing w:val="-6"/>
        </w:rPr>
        <w:t> </w:t>
      </w:r>
      <w:r>
        <w:rPr>
          <w:color w:val="231F20"/>
        </w:rPr>
        <w:t>Ca,</w:t>
      </w:r>
      <w:r>
        <w:rPr>
          <w:color w:val="231F20"/>
          <w:spacing w:val="-7"/>
        </w:rPr>
        <w:t> </w:t>
      </w:r>
      <w:r>
        <w:rPr>
          <w:color w:val="231F20"/>
        </w:rPr>
        <w:t>tuy</w:t>
      </w:r>
      <w:r>
        <w:rPr>
          <w:color w:val="231F20"/>
          <w:spacing w:val="-7"/>
        </w:rPr>
        <w:t> </w:t>
      </w:r>
      <w:r>
        <w:rPr>
          <w:color w:val="231F20"/>
        </w:rPr>
        <w:t>có</w:t>
      </w:r>
      <w:r>
        <w:rPr>
          <w:color w:val="231F20"/>
          <w:spacing w:val="-6"/>
        </w:rPr>
        <w:t> </w:t>
      </w:r>
      <w:r>
        <w:rPr>
          <w:color w:val="231F20"/>
        </w:rPr>
        <w:t>tín</w:t>
      </w:r>
      <w:r>
        <w:rPr>
          <w:color w:val="231F20"/>
          <w:spacing w:val="-7"/>
        </w:rPr>
        <w:t> </w:t>
      </w:r>
      <w:r>
        <w:rPr>
          <w:color w:val="231F20"/>
          <w:spacing w:val="-3"/>
        </w:rPr>
        <w:t>thanh </w:t>
      </w:r>
      <w:r>
        <w:rPr>
          <w:color w:val="231F20"/>
        </w:rPr>
        <w:t>tịnh</w:t>
      </w:r>
      <w:r>
        <w:rPr>
          <w:color w:val="231F20"/>
          <w:spacing w:val="-11"/>
        </w:rPr>
        <w:t> </w:t>
      </w:r>
      <w:r>
        <w:rPr>
          <w:color w:val="231F20"/>
        </w:rPr>
        <w:t>nhưng</w:t>
      </w:r>
      <w:r>
        <w:rPr>
          <w:color w:val="231F20"/>
          <w:spacing w:val="-10"/>
        </w:rPr>
        <w:t> </w:t>
      </w:r>
      <w:r>
        <w:rPr>
          <w:color w:val="231F20"/>
        </w:rPr>
        <w:t>thiếu</w:t>
      </w:r>
      <w:r>
        <w:rPr>
          <w:color w:val="231F20"/>
          <w:spacing w:val="-10"/>
        </w:rPr>
        <w:t> </w:t>
      </w:r>
      <w:r>
        <w:rPr>
          <w:color w:val="231F20"/>
        </w:rPr>
        <w:t>trí</w:t>
      </w:r>
      <w:r>
        <w:rPr>
          <w:color w:val="231F20"/>
          <w:spacing w:val="-10"/>
        </w:rPr>
        <w:t> </w:t>
      </w:r>
      <w:r>
        <w:rPr>
          <w:color w:val="231F20"/>
        </w:rPr>
        <w:t>tuệ.</w:t>
      </w:r>
      <w:r>
        <w:rPr>
          <w:color w:val="231F20"/>
          <w:spacing w:val="-15"/>
        </w:rPr>
        <w:t> </w:t>
      </w:r>
      <w:r>
        <w:rPr>
          <w:color w:val="231F20"/>
        </w:rPr>
        <w:t>Tín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trí</w:t>
      </w:r>
      <w:r>
        <w:rPr>
          <w:color w:val="231F20"/>
          <w:spacing w:val="-10"/>
        </w:rPr>
        <w:t> </w:t>
      </w:r>
      <w:r>
        <w:rPr>
          <w:color w:val="231F20"/>
        </w:rPr>
        <w:t>tuệ</w:t>
      </w:r>
      <w:r>
        <w:rPr>
          <w:color w:val="231F20"/>
          <w:spacing w:val="-10"/>
        </w:rPr>
        <w:t> </w:t>
      </w:r>
      <w:r>
        <w:rPr>
          <w:color w:val="231F20"/>
        </w:rPr>
        <w:t>thì</w:t>
      </w:r>
      <w:r>
        <w:rPr>
          <w:color w:val="231F20"/>
          <w:spacing w:val="-10"/>
        </w:rPr>
        <w:t> </w:t>
      </w:r>
      <w:r>
        <w:rPr>
          <w:color w:val="231F20"/>
        </w:rPr>
        <w:t>ngu</w:t>
      </w:r>
      <w:r>
        <w:rPr>
          <w:color w:val="231F20"/>
          <w:spacing w:val="-10"/>
        </w:rPr>
        <w:t> </w:t>
      </w:r>
      <w:r>
        <w:rPr>
          <w:color w:val="231F20"/>
        </w:rPr>
        <w:t>si</w:t>
      </w:r>
      <w:r>
        <w:rPr>
          <w:color w:val="231F20"/>
          <w:spacing w:val="-10"/>
        </w:rPr>
        <w:t> </w:t>
      </w:r>
      <w:r>
        <w:rPr>
          <w:color w:val="231F20"/>
        </w:rPr>
        <w:t>càng</w:t>
      </w:r>
      <w:r>
        <w:rPr>
          <w:color w:val="231F20"/>
          <w:spacing w:val="-10"/>
        </w:rPr>
        <w:t> </w:t>
      </w:r>
      <w:r>
        <w:rPr>
          <w:color w:val="231F20"/>
        </w:rPr>
        <w:t>thêm</w:t>
      </w:r>
      <w:r>
        <w:rPr>
          <w:color w:val="231F20"/>
          <w:spacing w:val="-10"/>
        </w:rPr>
        <w:t> </w:t>
      </w:r>
      <w:r>
        <w:rPr>
          <w:color w:val="231F20"/>
        </w:rPr>
        <w:t>lớn. Để dứt trừ ngu si của các Bí-sô kia, nên Đức Phật nói tuệ là</w:t>
      </w:r>
      <w:r>
        <w:rPr>
          <w:color w:val="231F20"/>
          <w:spacing w:val="-10"/>
        </w:rPr>
        <w:t> </w:t>
      </w:r>
      <w:r>
        <w:rPr>
          <w:color w:val="231F20"/>
        </w:rPr>
        <w:t>đảnh.</w:t>
      </w:r>
    </w:p>
    <w:p>
      <w:pPr>
        <w:pStyle w:val="BodyText"/>
        <w:spacing w:line="276" w:lineRule="auto" w:before="122"/>
        <w:ind w:right="410"/>
      </w:pPr>
      <w:r>
        <w:rPr>
          <w:color w:val="231F20"/>
        </w:rPr>
        <w:t>Lại nữa, hữu tình được Đức Thế Tôn hóa độ có người căn</w:t>
      </w:r>
      <w:r>
        <w:rPr>
          <w:color w:val="231F20"/>
          <w:spacing w:val="-25"/>
        </w:rPr>
        <w:t> </w:t>
      </w:r>
      <w:r>
        <w:rPr>
          <w:color w:val="231F20"/>
        </w:rPr>
        <w:t>tánh thông lợi, có người căn tánh chậm độn. Vì những người căn </w:t>
      </w:r>
      <w:r>
        <w:rPr>
          <w:color w:val="231F20"/>
          <w:spacing w:val="-4"/>
        </w:rPr>
        <w:t>tánh</w:t>
      </w:r>
      <w:r>
        <w:rPr>
          <w:color w:val="231F20"/>
          <w:spacing w:val="57"/>
        </w:rPr>
        <w:t> </w:t>
      </w:r>
      <w:r>
        <w:rPr>
          <w:color w:val="231F20"/>
        </w:rPr>
        <w:t>thông lợi, Đức Phật nói tín là đảnh. Vì những kẻ căn tánh châm</w:t>
      </w:r>
      <w:r>
        <w:rPr>
          <w:color w:val="231F20"/>
          <w:spacing w:val="-39"/>
        </w:rPr>
        <w:t> </w:t>
      </w:r>
      <w:r>
        <w:rPr>
          <w:color w:val="231F20"/>
        </w:rPr>
        <w:t>độn, Đức Phật vì họ nói tuệ là</w:t>
      </w:r>
      <w:r>
        <w:rPr>
          <w:color w:val="231F20"/>
          <w:spacing w:val="-3"/>
        </w:rPr>
        <w:t> </w:t>
      </w:r>
      <w:r>
        <w:rPr>
          <w:color w:val="231F20"/>
        </w:rPr>
        <w:t>đảnh.</w:t>
      </w:r>
    </w:p>
    <w:p>
      <w:pPr>
        <w:pStyle w:val="BodyText"/>
        <w:spacing w:line="276" w:lineRule="auto" w:before="118"/>
        <w:ind w:right="410"/>
      </w:pPr>
      <w:r>
        <w:rPr>
          <w:color w:val="231F20"/>
        </w:rPr>
        <w:t>Như căn tánh thông lợi, chậm độn, thì lực nhân, lực duyên,</w:t>
      </w:r>
      <w:r>
        <w:rPr>
          <w:color w:val="231F20"/>
          <w:spacing w:val="-26"/>
        </w:rPr>
        <w:t> </w:t>
      </w:r>
      <w:r>
        <w:rPr>
          <w:color w:val="231F20"/>
        </w:rPr>
        <w:t>lực của phần bên trong, lực của phần bên ngoài, lực tác ý như lý </w:t>
      </w:r>
      <w:r>
        <w:rPr>
          <w:color w:val="231F20"/>
          <w:spacing w:val="-4"/>
        </w:rPr>
        <w:t>bên </w:t>
      </w:r>
      <w:r>
        <w:rPr>
          <w:color w:val="231F20"/>
        </w:rPr>
        <w:t>trong, lực nghe pháp từ người khác bên ngoài, lực không si mê tăng liên tục, lực không tham tăng liên tục, tất cả nên biết cũng </w:t>
      </w:r>
      <w:r>
        <w:rPr>
          <w:color w:val="231F20"/>
          <w:spacing w:val="-5"/>
        </w:rPr>
        <w:t>vậy.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780" w:right="517" w:firstLine="0"/>
        <w:jc w:val="center"/>
      </w:pPr>
      <w:r>
        <w:rPr>
          <w:color w:val="231F20"/>
        </w:rPr>
        <w:t>***</w:t>
      </w:r>
    </w:p>
    <w:p>
      <w:pPr>
        <w:pStyle w:val="Heading3"/>
        <w:ind w:left="960" w:firstLine="0"/>
        <w:rPr>
          <w:i/>
        </w:rPr>
      </w:pPr>
      <w:r>
        <w:rPr>
          <w:i/>
          <w:color w:val="231F20"/>
        </w:rPr>
        <w:t>* Thế nào là Đảnh đọa? Cho đến nói rộng.</w:t>
      </w:r>
    </w:p>
    <w:p>
      <w:pPr>
        <w:pStyle w:val="BodyText"/>
        <w:spacing w:before="155"/>
        <w:ind w:left="960" w:firstLine="0"/>
      </w:pPr>
      <w:r>
        <w:rPr>
          <w:i/>
          <w:color w:val="231F20"/>
        </w:rPr>
        <w:t>Hỏi: </w:t>
      </w:r>
      <w:r>
        <w:rPr>
          <w:color w:val="231F20"/>
        </w:rPr>
        <w:t>Vì sao ở đây chỉ nói đảnh đọa, không nói noãn?</w:t>
      </w:r>
    </w:p>
    <w:p>
      <w:pPr>
        <w:pStyle w:val="BodyText"/>
        <w:spacing w:line="273" w:lineRule="auto" w:before="154"/>
        <w:ind w:left="393" w:right="128"/>
      </w:pPr>
      <w:r>
        <w:rPr>
          <w:i/>
          <w:color w:val="231F20"/>
        </w:rPr>
        <w:t>Đáp: </w:t>
      </w:r>
      <w:r>
        <w:rPr>
          <w:color w:val="231F20"/>
        </w:rPr>
        <w:t>Nên nói mà không nói, phải biết là nghĩa này nêu bày chưa trọn vẹn.</w:t>
      </w:r>
    </w:p>
    <w:p>
      <w:pPr>
        <w:pStyle w:val="BodyText"/>
        <w:spacing w:line="273" w:lineRule="auto" w:before="112"/>
        <w:ind w:left="393" w:right="127"/>
      </w:pPr>
      <w:r>
        <w:rPr>
          <w:color w:val="231F20"/>
        </w:rPr>
        <w:t>Lại nữa, đã nói phần hơn có đọa là đã hiển bày phần kém. Nghĩa là căn thiện đảnh là hơn hết hãy còn thoái chuyển, huống chi là căn thiện noãn là thua kém mà không thoái chuyển sao?</w:t>
      </w:r>
    </w:p>
    <w:p>
      <w:pPr>
        <w:pStyle w:val="BodyText"/>
        <w:spacing w:line="273" w:lineRule="auto" w:before="111"/>
        <w:ind w:left="393" w:right="127"/>
      </w:pPr>
      <w:r>
        <w:rPr>
          <w:color w:val="231F20"/>
        </w:rPr>
        <w:t>Có thuyết nói: Không nên hỏi vặn. Tôn giả tạo luận không nói nhân duyên noãn thoái chuyển. Vì sao? Vì như Khế kinh đã nói. Nghĩa là trong Khế kinh chỉ nói đảnh đọa, không nói noãn đọa. Tôn giả tạo luận đã căn cứ nơi kinh tạo ra phần Luận này, vì thế không nên nêu vấn nạn.</w:t>
      </w:r>
    </w:p>
    <w:p>
      <w:pPr>
        <w:pStyle w:val="BodyText"/>
        <w:spacing w:line="273" w:lineRule="auto" w:before="109"/>
        <w:ind w:left="393" w:right="128"/>
      </w:pPr>
      <w:r>
        <w:rPr>
          <w:color w:val="231F20"/>
        </w:rPr>
        <w:t>Có thuyết nêu: Khi từ đảnh thoái chuyển thì sinh lo buồn lớn, thoái</w:t>
      </w:r>
      <w:r>
        <w:rPr>
          <w:color w:val="231F20"/>
          <w:spacing w:val="-8"/>
        </w:rPr>
        <w:t> </w:t>
      </w:r>
      <w:r>
        <w:rPr>
          <w:color w:val="231F20"/>
        </w:rPr>
        <w:t>chuyển</w:t>
      </w:r>
      <w:r>
        <w:rPr>
          <w:color w:val="231F20"/>
          <w:spacing w:val="-8"/>
        </w:rPr>
        <w:t> </w:t>
      </w:r>
      <w:r>
        <w:rPr>
          <w:color w:val="231F20"/>
        </w:rPr>
        <w:t>noãn</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đến.</w:t>
      </w:r>
      <w:r>
        <w:rPr>
          <w:color w:val="231F20"/>
          <w:spacing w:val="-13"/>
        </w:rPr>
        <w:t> </w:t>
      </w:r>
      <w:r>
        <w:rPr>
          <w:color w:val="231F20"/>
        </w:rPr>
        <w:t>Tức</w:t>
      </w:r>
      <w:r>
        <w:rPr>
          <w:color w:val="231F20"/>
          <w:spacing w:val="-8"/>
        </w:rPr>
        <w:t> </w:t>
      </w:r>
      <w:r>
        <w:rPr>
          <w:color w:val="231F20"/>
        </w:rPr>
        <w:t>như</w:t>
      </w:r>
      <w:r>
        <w:rPr>
          <w:color w:val="231F20"/>
          <w:spacing w:val="-8"/>
        </w:rPr>
        <w:t> </w:t>
      </w:r>
      <w:r>
        <w:rPr>
          <w:color w:val="231F20"/>
        </w:rPr>
        <w:t>có người trông thấy kho báu được chôn giấu trong ấy đầy những </w:t>
      </w:r>
      <w:r>
        <w:rPr>
          <w:color w:val="231F20"/>
          <w:spacing w:val="-4"/>
        </w:rPr>
        <w:t>ngọc</w:t>
      </w:r>
      <w:r>
        <w:rPr>
          <w:color w:val="231F20"/>
          <w:spacing w:val="57"/>
        </w:rPr>
        <w:t> </w:t>
      </w:r>
      <w:r>
        <w:rPr>
          <w:color w:val="231F20"/>
        </w:rPr>
        <w:t>báu</w:t>
      </w:r>
      <w:r>
        <w:rPr>
          <w:color w:val="231F20"/>
          <w:spacing w:val="-9"/>
        </w:rPr>
        <w:t> </w:t>
      </w:r>
      <w:r>
        <w:rPr>
          <w:color w:val="231F20"/>
        </w:rPr>
        <w:t>nơi</w:t>
      </w:r>
      <w:r>
        <w:rPr>
          <w:color w:val="231F20"/>
          <w:spacing w:val="-8"/>
        </w:rPr>
        <w:t> </w:t>
      </w:r>
      <w:r>
        <w:rPr>
          <w:color w:val="231F20"/>
        </w:rPr>
        <w:t>lòng</w:t>
      </w:r>
      <w:r>
        <w:rPr>
          <w:color w:val="231F20"/>
          <w:spacing w:val="-8"/>
        </w:rPr>
        <w:t> </w:t>
      </w:r>
      <w:r>
        <w:rPr>
          <w:color w:val="231F20"/>
        </w:rPr>
        <w:t>đất.</w:t>
      </w:r>
      <w:r>
        <w:rPr>
          <w:color w:val="231F20"/>
          <w:spacing w:val="-8"/>
        </w:rPr>
        <w:t> </w:t>
      </w:r>
      <w:r>
        <w:rPr>
          <w:color w:val="231F20"/>
        </w:rPr>
        <w:t>Sau</w:t>
      </w:r>
      <w:r>
        <w:rPr>
          <w:color w:val="231F20"/>
          <w:spacing w:val="-8"/>
        </w:rPr>
        <w:t> </w:t>
      </w:r>
      <w:r>
        <w:rPr>
          <w:color w:val="231F20"/>
        </w:rPr>
        <w:t>khi</w:t>
      </w:r>
      <w:r>
        <w:rPr>
          <w:color w:val="231F20"/>
          <w:spacing w:val="-8"/>
        </w:rPr>
        <w:t> </w:t>
      </w:r>
      <w:r>
        <w:rPr>
          <w:color w:val="231F20"/>
        </w:rPr>
        <w:t>thấy</w:t>
      </w:r>
      <w:r>
        <w:rPr>
          <w:color w:val="231F20"/>
          <w:spacing w:val="-8"/>
        </w:rPr>
        <w:t> </w:t>
      </w:r>
      <w:r>
        <w:rPr>
          <w:color w:val="231F20"/>
        </w:rPr>
        <w:t>rồi,</w:t>
      </w:r>
      <w:r>
        <w:rPr>
          <w:color w:val="231F20"/>
          <w:spacing w:val="-9"/>
        </w:rPr>
        <w:t> </w:t>
      </w:r>
      <w:r>
        <w:rPr>
          <w:color w:val="231F20"/>
        </w:rPr>
        <w:t>người</w:t>
      </w:r>
      <w:r>
        <w:rPr>
          <w:color w:val="231F20"/>
          <w:spacing w:val="-8"/>
        </w:rPr>
        <w:t> </w:t>
      </w:r>
      <w:r>
        <w:rPr>
          <w:color w:val="231F20"/>
        </w:rPr>
        <w:t>ấy</w:t>
      </w:r>
      <w:r>
        <w:rPr>
          <w:color w:val="231F20"/>
          <w:spacing w:val="-8"/>
        </w:rPr>
        <w:t> </w:t>
      </w:r>
      <w:r>
        <w:rPr>
          <w:color w:val="231F20"/>
        </w:rPr>
        <w:t>cảm</w:t>
      </w:r>
      <w:r>
        <w:rPr>
          <w:color w:val="231F20"/>
          <w:spacing w:val="-8"/>
        </w:rPr>
        <w:t> </w:t>
      </w:r>
      <w:r>
        <w:rPr>
          <w:color w:val="231F20"/>
        </w:rPr>
        <w:t>thấy</w:t>
      </w:r>
      <w:r>
        <w:rPr>
          <w:color w:val="231F20"/>
          <w:spacing w:val="-8"/>
        </w:rPr>
        <w:t> </w:t>
      </w:r>
      <w:r>
        <w:rPr>
          <w:color w:val="231F20"/>
        </w:rPr>
        <w:t>vui</w:t>
      </w:r>
      <w:r>
        <w:rPr>
          <w:color w:val="231F20"/>
          <w:spacing w:val="-8"/>
        </w:rPr>
        <w:t> </w:t>
      </w:r>
      <w:r>
        <w:rPr>
          <w:color w:val="231F20"/>
        </w:rPr>
        <w:t>mừng,</w:t>
      </w:r>
      <w:r>
        <w:rPr>
          <w:color w:val="231F20"/>
          <w:spacing w:val="-8"/>
        </w:rPr>
        <w:t> </w:t>
      </w:r>
      <w:r>
        <w:rPr>
          <w:color w:val="231F20"/>
        </w:rPr>
        <w:t>nghĩ thầm: Hôm nay ta vĩnh viễn nhổ bỏ hết cội rễ của sự nghèo khổ. Nhưng đến khi vừa có ý định tới đó để </w:t>
      </w:r>
      <w:r>
        <w:rPr>
          <w:color w:val="231F20"/>
          <w:spacing w:val="-5"/>
        </w:rPr>
        <w:t>lấy, </w:t>
      </w:r>
      <w:r>
        <w:rPr>
          <w:color w:val="231F20"/>
        </w:rPr>
        <w:t>bỗng nhiên của báu lại biến mất. Bấy giờ, người ấy sinh khởi buồn vô hạn. Hành giả cũng như thế, an trụ trong quả vị đảnh, tự nghĩ không bao lâu sẽ nhập </w:t>
      </w:r>
      <w:r>
        <w:rPr>
          <w:color w:val="231F20"/>
          <w:spacing w:val="-6"/>
        </w:rPr>
        <w:t>vị </w:t>
      </w:r>
      <w:r>
        <w:rPr>
          <w:color w:val="231F20"/>
        </w:rPr>
        <w:t>nhẫn, vĩnh viễn từ bỏ nẻo ác, nên vô cùng hoan hỷ. Về sau đảnh</w:t>
      </w:r>
      <w:r>
        <w:rPr>
          <w:color w:val="231F20"/>
          <w:spacing w:val="-23"/>
        </w:rPr>
        <w:t> </w:t>
      </w:r>
      <w:r>
        <w:rPr>
          <w:color w:val="231F20"/>
        </w:rPr>
        <w:t>này thoái</w:t>
      </w:r>
      <w:r>
        <w:rPr>
          <w:color w:val="231F20"/>
          <w:spacing w:val="-8"/>
        </w:rPr>
        <w:t> </w:t>
      </w:r>
      <w:r>
        <w:rPr>
          <w:color w:val="231F20"/>
        </w:rPr>
        <w:t>chuyển,</w:t>
      </w:r>
      <w:r>
        <w:rPr>
          <w:color w:val="231F20"/>
          <w:spacing w:val="-8"/>
        </w:rPr>
        <w:t> </w:t>
      </w:r>
      <w:r>
        <w:rPr>
          <w:color w:val="231F20"/>
        </w:rPr>
        <w:t>trở</w:t>
      </w:r>
      <w:r>
        <w:rPr>
          <w:color w:val="231F20"/>
          <w:spacing w:val="-7"/>
        </w:rPr>
        <w:t> </w:t>
      </w:r>
      <w:r>
        <w:rPr>
          <w:color w:val="231F20"/>
        </w:rPr>
        <w:t>lại</w:t>
      </w:r>
      <w:r>
        <w:rPr>
          <w:color w:val="231F20"/>
          <w:spacing w:val="-8"/>
        </w:rPr>
        <w:t> </w:t>
      </w:r>
      <w:r>
        <w:rPr>
          <w:color w:val="231F20"/>
        </w:rPr>
        <w:t>trụ</w:t>
      </w:r>
      <w:r>
        <w:rPr>
          <w:color w:val="231F20"/>
          <w:spacing w:val="-7"/>
        </w:rPr>
        <w:t> </w:t>
      </w:r>
      <w:r>
        <w:rPr>
          <w:color w:val="231F20"/>
        </w:rPr>
        <w:t>nơi</w:t>
      </w:r>
      <w:r>
        <w:rPr>
          <w:color w:val="231F20"/>
          <w:spacing w:val="-8"/>
        </w:rPr>
        <w:t> </w:t>
      </w:r>
      <w:r>
        <w:rPr>
          <w:color w:val="231F20"/>
        </w:rPr>
        <w:t>vị</w:t>
      </w:r>
      <w:r>
        <w:rPr>
          <w:color w:val="231F20"/>
          <w:spacing w:val="-7"/>
        </w:rPr>
        <w:t> </w:t>
      </w:r>
      <w:r>
        <w:rPr>
          <w:color w:val="231F20"/>
        </w:rPr>
        <w:t>noãn,</w:t>
      </w:r>
      <w:r>
        <w:rPr>
          <w:color w:val="231F20"/>
          <w:spacing w:val="-8"/>
        </w:rPr>
        <w:t> </w:t>
      </w:r>
      <w:r>
        <w:rPr>
          <w:color w:val="231F20"/>
        </w:rPr>
        <w:t>khi</w:t>
      </w:r>
      <w:r>
        <w:rPr>
          <w:color w:val="231F20"/>
          <w:spacing w:val="-7"/>
        </w:rPr>
        <w:t> </w:t>
      </w:r>
      <w:r>
        <w:rPr>
          <w:color w:val="231F20"/>
        </w:rPr>
        <w:t>ấy</w:t>
      </w:r>
      <w:r>
        <w:rPr>
          <w:color w:val="231F20"/>
          <w:spacing w:val="-8"/>
        </w:rPr>
        <w:t> </w:t>
      </w:r>
      <w:r>
        <w:rPr>
          <w:color w:val="231F20"/>
        </w:rPr>
        <w:t>Hành</w:t>
      </w:r>
      <w:r>
        <w:rPr>
          <w:color w:val="231F20"/>
          <w:spacing w:val="-7"/>
        </w:rPr>
        <w:t> </w:t>
      </w:r>
      <w:r>
        <w:rPr>
          <w:color w:val="231F20"/>
        </w:rPr>
        <w:t>giả</w:t>
      </w:r>
      <w:r>
        <w:rPr>
          <w:color w:val="231F20"/>
          <w:spacing w:val="-8"/>
        </w:rPr>
        <w:t> </w:t>
      </w:r>
      <w:r>
        <w:rPr>
          <w:color w:val="231F20"/>
        </w:rPr>
        <w:t>sinh</w:t>
      </w:r>
      <w:r>
        <w:rPr>
          <w:color w:val="231F20"/>
          <w:spacing w:val="-7"/>
        </w:rPr>
        <w:t> </w:t>
      </w:r>
      <w:r>
        <w:rPr>
          <w:color w:val="231F20"/>
        </w:rPr>
        <w:t>ưu</w:t>
      </w:r>
      <w:r>
        <w:rPr>
          <w:color w:val="231F20"/>
          <w:spacing w:val="-8"/>
        </w:rPr>
        <w:t> </w:t>
      </w:r>
      <w:r>
        <w:rPr>
          <w:color w:val="231F20"/>
        </w:rPr>
        <w:t>sầu</w:t>
      </w:r>
      <w:r>
        <w:rPr>
          <w:color w:val="231F20"/>
          <w:spacing w:val="-7"/>
        </w:rPr>
        <w:t> </w:t>
      </w:r>
      <w:r>
        <w:rPr>
          <w:color w:val="231F20"/>
        </w:rPr>
        <w:t>lớn, vì đã mất hết thắng lợi. Nếu như khi từ vị noãn, tiến lên chứng đắc đảnh, người đó vẫn chưa có thể vĩnh viễn lìa bỏ nẻo ác, do </w:t>
      </w:r>
      <w:r>
        <w:rPr>
          <w:color w:val="231F20"/>
          <w:spacing w:val="-5"/>
        </w:rPr>
        <w:t>vậy, </w:t>
      </w:r>
      <w:r>
        <w:rPr>
          <w:color w:val="231F20"/>
        </w:rPr>
        <w:t>tuy từ vị kia thoái chuyển, vẫn không cảm thấy lo buồn nhiều.</w:t>
      </w:r>
    </w:p>
    <w:p>
      <w:pPr>
        <w:pStyle w:val="BodyText"/>
        <w:spacing w:line="273" w:lineRule="auto" w:before="102"/>
        <w:ind w:left="393" w:right="126"/>
      </w:pPr>
      <w:r>
        <w:rPr>
          <w:color w:val="231F20"/>
        </w:rPr>
        <w:t>Có thuyết cho: Lúc trụ nơi vị đảnh còn nhiều trở ngại, còn trụ nơi vị noãn thì không như thế, do đó nên nói riêng về đảnh.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2"/>
      </w:pPr>
      <w:r>
        <w:rPr>
          <w:color w:val="231F20"/>
        </w:rPr>
        <w:t>Nên nói như thế này: Các nghiệp phiền não trong ba thời luôn gây trở ngại cùng cực cho Hành giả:</w:t>
      </w:r>
    </w:p>
    <w:p>
      <w:pPr>
        <w:pStyle w:val="ListParagraph"/>
        <w:numPr>
          <w:ilvl w:val="0"/>
          <w:numId w:val="17"/>
        </w:numPr>
        <w:tabs>
          <w:tab w:pos="949" w:val="left" w:leader="none"/>
        </w:tabs>
        <w:spacing w:line="276" w:lineRule="auto" w:before="114" w:after="0"/>
        <w:ind w:left="110" w:right="410" w:firstLine="566"/>
        <w:jc w:val="both"/>
        <w:rPr>
          <w:sz w:val="26"/>
        </w:rPr>
      </w:pPr>
      <w:r>
        <w:rPr>
          <w:color w:val="231F20"/>
          <w:sz w:val="26"/>
        </w:rPr>
        <w:t>Thời gian từ đảnh nhập nhẫn, có thể chiêu cảm các nghiệp phiền não của nẻo ác tạo trở ngại cùng cực. Nghĩa là nói Hành giả nếu</w:t>
      </w:r>
      <w:r>
        <w:rPr>
          <w:color w:val="231F20"/>
          <w:spacing w:val="-10"/>
          <w:sz w:val="26"/>
        </w:rPr>
        <w:t> </w:t>
      </w:r>
      <w:r>
        <w:rPr>
          <w:color w:val="231F20"/>
          <w:sz w:val="26"/>
        </w:rPr>
        <w:t>nhập</w:t>
      </w:r>
      <w:r>
        <w:rPr>
          <w:color w:val="231F20"/>
          <w:spacing w:val="-9"/>
          <w:sz w:val="26"/>
        </w:rPr>
        <w:t> </w:t>
      </w:r>
      <w:r>
        <w:rPr>
          <w:color w:val="231F20"/>
          <w:sz w:val="26"/>
        </w:rPr>
        <w:t>quả</w:t>
      </w:r>
      <w:r>
        <w:rPr>
          <w:color w:val="231F20"/>
          <w:spacing w:val="-9"/>
          <w:sz w:val="26"/>
        </w:rPr>
        <w:t> </w:t>
      </w:r>
      <w:r>
        <w:rPr>
          <w:color w:val="231F20"/>
          <w:sz w:val="26"/>
        </w:rPr>
        <w:t>vị</w:t>
      </w:r>
      <w:r>
        <w:rPr>
          <w:color w:val="231F20"/>
          <w:spacing w:val="-9"/>
          <w:sz w:val="26"/>
        </w:rPr>
        <w:t> </w:t>
      </w:r>
      <w:r>
        <w:rPr>
          <w:color w:val="231F20"/>
          <w:sz w:val="26"/>
        </w:rPr>
        <w:t>nhẫn</w:t>
      </w:r>
      <w:r>
        <w:rPr>
          <w:color w:val="231F20"/>
          <w:spacing w:val="-10"/>
          <w:sz w:val="26"/>
        </w:rPr>
        <w:t> </w:t>
      </w:r>
      <w:r>
        <w:rPr>
          <w:color w:val="231F20"/>
          <w:sz w:val="26"/>
        </w:rPr>
        <w:t>rồi,</w:t>
      </w:r>
      <w:r>
        <w:rPr>
          <w:color w:val="231F20"/>
          <w:spacing w:val="-9"/>
          <w:sz w:val="26"/>
        </w:rPr>
        <w:t> </w:t>
      </w:r>
      <w:r>
        <w:rPr>
          <w:color w:val="231F20"/>
          <w:sz w:val="26"/>
        </w:rPr>
        <w:t>nhất</w:t>
      </w:r>
      <w:r>
        <w:rPr>
          <w:color w:val="231F20"/>
          <w:spacing w:val="-9"/>
          <w:sz w:val="26"/>
        </w:rPr>
        <w:t> </w:t>
      </w:r>
      <w:r>
        <w:rPr>
          <w:color w:val="231F20"/>
          <w:sz w:val="26"/>
        </w:rPr>
        <w:t>định</w:t>
      </w:r>
      <w:r>
        <w:rPr>
          <w:color w:val="231F20"/>
          <w:spacing w:val="-9"/>
          <w:sz w:val="26"/>
        </w:rPr>
        <w:t> </w:t>
      </w:r>
      <w:r>
        <w:rPr>
          <w:color w:val="231F20"/>
          <w:sz w:val="26"/>
        </w:rPr>
        <w:t>không</w:t>
      </w:r>
      <w:r>
        <w:rPr>
          <w:color w:val="231F20"/>
          <w:spacing w:val="-9"/>
          <w:sz w:val="26"/>
        </w:rPr>
        <w:t> </w:t>
      </w:r>
      <w:r>
        <w:rPr>
          <w:color w:val="231F20"/>
          <w:sz w:val="26"/>
        </w:rPr>
        <w:t>còn</w:t>
      </w:r>
      <w:r>
        <w:rPr>
          <w:color w:val="231F20"/>
          <w:spacing w:val="-9"/>
          <w:sz w:val="26"/>
        </w:rPr>
        <w:t> </w:t>
      </w:r>
      <w:r>
        <w:rPr>
          <w:color w:val="231F20"/>
          <w:sz w:val="26"/>
        </w:rPr>
        <w:t>thọ</w:t>
      </w:r>
      <w:r>
        <w:rPr>
          <w:color w:val="231F20"/>
          <w:spacing w:val="-8"/>
          <w:sz w:val="26"/>
        </w:rPr>
        <w:t> </w:t>
      </w:r>
      <w:r>
        <w:rPr>
          <w:color w:val="231F20"/>
          <w:sz w:val="26"/>
        </w:rPr>
        <w:t>sinh</w:t>
      </w:r>
      <w:r>
        <w:rPr>
          <w:color w:val="231F20"/>
          <w:spacing w:val="-9"/>
          <w:sz w:val="26"/>
        </w:rPr>
        <w:t> </w:t>
      </w:r>
      <w:r>
        <w:rPr>
          <w:color w:val="231F20"/>
          <w:sz w:val="26"/>
        </w:rPr>
        <w:t>trong</w:t>
      </w:r>
      <w:r>
        <w:rPr>
          <w:color w:val="231F20"/>
          <w:spacing w:val="-8"/>
          <w:sz w:val="26"/>
        </w:rPr>
        <w:t> </w:t>
      </w:r>
      <w:r>
        <w:rPr>
          <w:color w:val="231F20"/>
          <w:sz w:val="26"/>
        </w:rPr>
        <w:t>các</w:t>
      </w:r>
      <w:r>
        <w:rPr>
          <w:color w:val="231F20"/>
          <w:spacing w:val="-9"/>
          <w:sz w:val="26"/>
        </w:rPr>
        <w:t> </w:t>
      </w:r>
      <w:r>
        <w:rPr>
          <w:color w:val="231F20"/>
          <w:sz w:val="26"/>
        </w:rPr>
        <w:t>nẻo ác, tức ngã đối với thân nào để nhận quả dị thục.</w:t>
      </w:r>
    </w:p>
    <w:p>
      <w:pPr>
        <w:pStyle w:val="ListParagraph"/>
        <w:numPr>
          <w:ilvl w:val="0"/>
          <w:numId w:val="17"/>
        </w:numPr>
        <w:tabs>
          <w:tab w:pos="928" w:val="left" w:leader="none"/>
        </w:tabs>
        <w:spacing w:line="276" w:lineRule="auto" w:before="114" w:after="0"/>
        <w:ind w:left="110" w:right="407" w:firstLine="566"/>
        <w:jc w:val="both"/>
        <w:rPr>
          <w:sz w:val="26"/>
        </w:rPr>
      </w:pPr>
      <w:r>
        <w:rPr>
          <w:color w:val="231F20"/>
          <w:sz w:val="26"/>
        </w:rPr>
        <w:t>Thời gian Thánh giả lìa nhiễm nơi cõi dục, có thể chiêu </w:t>
      </w:r>
      <w:r>
        <w:rPr>
          <w:color w:val="231F20"/>
          <w:spacing w:val="2"/>
          <w:sz w:val="26"/>
        </w:rPr>
        <w:t>cảm </w:t>
      </w:r>
      <w:r>
        <w:rPr>
          <w:color w:val="231F20"/>
          <w:sz w:val="26"/>
        </w:rPr>
        <w:t>các nghiệp phiền não của cõi dục gây trở ngại cùng cực. Nghĩa là nói Hành giả đã lìa nhiễm nơi cõi dục, nếu sinh vào cõi dục nhất định không còn thọ nhận nữa, tức ngã đối với thân nào để nhận </w:t>
      </w:r>
      <w:r>
        <w:rPr>
          <w:color w:val="231F20"/>
          <w:spacing w:val="2"/>
          <w:sz w:val="26"/>
        </w:rPr>
        <w:t>quả </w:t>
      </w:r>
      <w:r>
        <w:rPr>
          <w:color w:val="231F20"/>
          <w:sz w:val="26"/>
        </w:rPr>
        <w:t>dị</w:t>
      </w:r>
      <w:r>
        <w:rPr>
          <w:color w:val="231F20"/>
          <w:spacing w:val="5"/>
          <w:sz w:val="26"/>
        </w:rPr>
        <w:t> </w:t>
      </w:r>
      <w:r>
        <w:rPr>
          <w:color w:val="231F20"/>
          <w:sz w:val="26"/>
        </w:rPr>
        <w:t>thục.</w:t>
      </w:r>
    </w:p>
    <w:p>
      <w:pPr>
        <w:pStyle w:val="ListParagraph"/>
        <w:numPr>
          <w:ilvl w:val="0"/>
          <w:numId w:val="17"/>
        </w:numPr>
        <w:tabs>
          <w:tab w:pos="964" w:val="left" w:leader="none"/>
        </w:tabs>
        <w:spacing w:line="276" w:lineRule="auto" w:before="114" w:after="0"/>
        <w:ind w:left="110" w:right="411" w:firstLine="566"/>
        <w:jc w:val="both"/>
        <w:rPr>
          <w:sz w:val="26"/>
        </w:rPr>
      </w:pPr>
      <w:r>
        <w:rPr>
          <w:color w:val="231F20"/>
          <w:sz w:val="26"/>
        </w:rPr>
        <w:t>Thời gian đắc quả A-la-hán, có thể chiêu cảm các nghiệp phiền</w:t>
      </w:r>
      <w:r>
        <w:rPr>
          <w:color w:val="231F20"/>
          <w:spacing w:val="-4"/>
          <w:sz w:val="26"/>
        </w:rPr>
        <w:t> </w:t>
      </w:r>
      <w:r>
        <w:rPr>
          <w:color w:val="231F20"/>
          <w:sz w:val="26"/>
        </w:rPr>
        <w:t>não</w:t>
      </w:r>
      <w:r>
        <w:rPr>
          <w:color w:val="231F20"/>
          <w:spacing w:val="-4"/>
          <w:sz w:val="26"/>
        </w:rPr>
        <w:t> </w:t>
      </w:r>
      <w:r>
        <w:rPr>
          <w:color w:val="231F20"/>
          <w:sz w:val="26"/>
        </w:rPr>
        <w:t>của</w:t>
      </w:r>
      <w:r>
        <w:rPr>
          <w:color w:val="231F20"/>
          <w:spacing w:val="-3"/>
          <w:sz w:val="26"/>
        </w:rPr>
        <w:t> </w:t>
      </w:r>
      <w:r>
        <w:rPr>
          <w:color w:val="231F20"/>
          <w:sz w:val="26"/>
        </w:rPr>
        <w:t>thân</w:t>
      </w:r>
      <w:r>
        <w:rPr>
          <w:color w:val="231F20"/>
          <w:spacing w:val="-4"/>
          <w:sz w:val="26"/>
        </w:rPr>
        <w:t> </w:t>
      </w:r>
      <w:r>
        <w:rPr>
          <w:color w:val="231F20"/>
          <w:sz w:val="26"/>
        </w:rPr>
        <w:t>sau</w:t>
      </w:r>
      <w:r>
        <w:rPr>
          <w:color w:val="231F20"/>
          <w:spacing w:val="-4"/>
          <w:sz w:val="26"/>
        </w:rPr>
        <w:t> </w:t>
      </w:r>
      <w:r>
        <w:rPr>
          <w:color w:val="231F20"/>
          <w:sz w:val="26"/>
        </w:rPr>
        <w:t>gây</w:t>
      </w:r>
      <w:r>
        <w:rPr>
          <w:color w:val="231F20"/>
          <w:spacing w:val="-3"/>
          <w:sz w:val="26"/>
        </w:rPr>
        <w:t> </w:t>
      </w:r>
      <w:r>
        <w:rPr>
          <w:color w:val="231F20"/>
          <w:sz w:val="26"/>
        </w:rPr>
        <w:t>trở</w:t>
      </w:r>
      <w:r>
        <w:rPr>
          <w:color w:val="231F20"/>
          <w:spacing w:val="-4"/>
          <w:sz w:val="26"/>
        </w:rPr>
        <w:t> </w:t>
      </w:r>
      <w:r>
        <w:rPr>
          <w:color w:val="231F20"/>
          <w:sz w:val="26"/>
        </w:rPr>
        <w:t>ngại</w:t>
      </w:r>
      <w:r>
        <w:rPr>
          <w:color w:val="231F20"/>
          <w:spacing w:val="-3"/>
          <w:sz w:val="26"/>
        </w:rPr>
        <w:t> </w:t>
      </w:r>
      <w:r>
        <w:rPr>
          <w:color w:val="231F20"/>
          <w:sz w:val="26"/>
        </w:rPr>
        <w:t>cùng</w:t>
      </w:r>
      <w:r>
        <w:rPr>
          <w:color w:val="231F20"/>
          <w:spacing w:val="-4"/>
          <w:sz w:val="26"/>
        </w:rPr>
        <w:t> </w:t>
      </w:r>
      <w:r>
        <w:rPr>
          <w:color w:val="231F20"/>
          <w:sz w:val="26"/>
        </w:rPr>
        <w:t>cực.</w:t>
      </w:r>
      <w:r>
        <w:rPr>
          <w:color w:val="231F20"/>
          <w:spacing w:val="-4"/>
          <w:sz w:val="26"/>
        </w:rPr>
        <w:t> </w:t>
      </w:r>
      <w:r>
        <w:rPr>
          <w:color w:val="231F20"/>
          <w:sz w:val="26"/>
        </w:rPr>
        <w:t>Nghĩa</w:t>
      </w:r>
      <w:r>
        <w:rPr>
          <w:color w:val="231F20"/>
          <w:spacing w:val="-3"/>
          <w:sz w:val="26"/>
        </w:rPr>
        <w:t> </w:t>
      </w:r>
      <w:r>
        <w:rPr>
          <w:color w:val="231F20"/>
          <w:sz w:val="26"/>
        </w:rPr>
        <w:t>là</w:t>
      </w:r>
      <w:r>
        <w:rPr>
          <w:color w:val="231F20"/>
          <w:spacing w:val="-4"/>
          <w:sz w:val="26"/>
        </w:rPr>
        <w:t> </w:t>
      </w:r>
      <w:r>
        <w:rPr>
          <w:color w:val="231F20"/>
          <w:sz w:val="26"/>
        </w:rPr>
        <w:t>nói</w:t>
      </w:r>
      <w:r>
        <w:rPr>
          <w:color w:val="231F20"/>
          <w:spacing w:val="-4"/>
          <w:sz w:val="26"/>
        </w:rPr>
        <w:t> </w:t>
      </w:r>
      <w:r>
        <w:rPr>
          <w:color w:val="231F20"/>
          <w:sz w:val="26"/>
        </w:rPr>
        <w:t>Hành</w:t>
      </w:r>
      <w:r>
        <w:rPr>
          <w:color w:val="231F20"/>
          <w:spacing w:val="-3"/>
          <w:sz w:val="26"/>
        </w:rPr>
        <w:t> </w:t>
      </w:r>
      <w:r>
        <w:rPr>
          <w:color w:val="231F20"/>
          <w:sz w:val="26"/>
        </w:rPr>
        <w:t>giả đã đắc quả A-la-hán rồi, nhất định không còn thọ nhận tất cả sự</w:t>
      </w:r>
      <w:r>
        <w:rPr>
          <w:color w:val="231F20"/>
          <w:spacing w:val="-40"/>
          <w:sz w:val="26"/>
        </w:rPr>
        <w:t> </w:t>
      </w:r>
      <w:r>
        <w:rPr>
          <w:color w:val="231F20"/>
          <w:sz w:val="26"/>
        </w:rPr>
        <w:t>sinh tử, vì ngã đối với thân nào để nhận quả dị thục.</w:t>
      </w:r>
    </w:p>
    <w:p>
      <w:pPr>
        <w:pStyle w:val="BodyText"/>
        <w:spacing w:line="276" w:lineRule="auto"/>
        <w:ind w:right="411"/>
      </w:pPr>
      <w:r>
        <w:rPr>
          <w:color w:val="231F20"/>
        </w:rPr>
        <w:t>Có thuyết nói: Đảnh không trụ lâu vì nó là ranh giới giữa tiến và lui. Còn vị noãn thì không như thế, nên không nói noãn đọa.</w:t>
      </w:r>
    </w:p>
    <w:p>
      <w:pPr>
        <w:pStyle w:val="BodyText"/>
        <w:spacing w:line="276" w:lineRule="auto"/>
        <w:ind w:right="409"/>
      </w:pPr>
      <w:r>
        <w:rPr>
          <w:color w:val="231F20"/>
        </w:rPr>
        <w:t>Có</w:t>
      </w:r>
      <w:r>
        <w:rPr>
          <w:color w:val="231F20"/>
          <w:spacing w:val="-12"/>
        </w:rPr>
        <w:t> </w:t>
      </w:r>
      <w:r>
        <w:rPr>
          <w:color w:val="231F20"/>
        </w:rPr>
        <w:t>thuyết</w:t>
      </w:r>
      <w:r>
        <w:rPr>
          <w:color w:val="231F20"/>
          <w:spacing w:val="-11"/>
        </w:rPr>
        <w:t> </w:t>
      </w:r>
      <w:r>
        <w:rPr>
          <w:color w:val="231F20"/>
        </w:rPr>
        <w:t>cho:</w:t>
      </w:r>
      <w:r>
        <w:rPr>
          <w:color w:val="231F20"/>
          <w:spacing w:val="-11"/>
        </w:rPr>
        <w:t> </w:t>
      </w:r>
      <w:r>
        <w:rPr>
          <w:color w:val="231F20"/>
        </w:rPr>
        <w:t>Khi</w:t>
      </w:r>
      <w:r>
        <w:rPr>
          <w:color w:val="231F20"/>
          <w:spacing w:val="-12"/>
        </w:rPr>
        <w:t> </w:t>
      </w:r>
      <w:r>
        <w:rPr>
          <w:color w:val="231F20"/>
        </w:rPr>
        <w:t>trụ</w:t>
      </w:r>
      <w:r>
        <w:rPr>
          <w:color w:val="231F20"/>
          <w:spacing w:val="-11"/>
        </w:rPr>
        <w:t> </w:t>
      </w:r>
      <w:r>
        <w:rPr>
          <w:color w:val="231F20"/>
        </w:rPr>
        <w:t>nơi</w:t>
      </w:r>
      <w:r>
        <w:rPr>
          <w:color w:val="231F20"/>
          <w:spacing w:val="-11"/>
        </w:rPr>
        <w:t> </w:t>
      </w:r>
      <w:r>
        <w:rPr>
          <w:color w:val="231F20"/>
        </w:rPr>
        <w:t>quả</w:t>
      </w:r>
      <w:r>
        <w:rPr>
          <w:color w:val="231F20"/>
          <w:spacing w:val="-11"/>
        </w:rPr>
        <w:t> </w:t>
      </w:r>
      <w:r>
        <w:rPr>
          <w:color w:val="231F20"/>
        </w:rPr>
        <w:t>vị</w:t>
      </w:r>
      <w:r>
        <w:rPr>
          <w:color w:val="231F20"/>
          <w:spacing w:val="-12"/>
        </w:rPr>
        <w:t> </w:t>
      </w:r>
      <w:r>
        <w:rPr>
          <w:color w:val="231F20"/>
        </w:rPr>
        <w:t>đảnh</w:t>
      </w:r>
      <w:r>
        <w:rPr>
          <w:color w:val="231F20"/>
          <w:spacing w:val="-11"/>
        </w:rPr>
        <w:t> </w:t>
      </w:r>
      <w:r>
        <w:rPr>
          <w:color w:val="231F20"/>
        </w:rPr>
        <w:t>là</w:t>
      </w:r>
      <w:r>
        <w:rPr>
          <w:color w:val="231F20"/>
          <w:spacing w:val="-11"/>
        </w:rPr>
        <w:t> </w:t>
      </w:r>
      <w:r>
        <w:rPr>
          <w:color w:val="231F20"/>
        </w:rPr>
        <w:t>sắp</w:t>
      </w:r>
      <w:r>
        <w:rPr>
          <w:color w:val="231F20"/>
          <w:spacing w:val="-12"/>
        </w:rPr>
        <w:t> </w:t>
      </w:r>
      <w:r>
        <w:rPr>
          <w:color w:val="231F20"/>
        </w:rPr>
        <w:t>được</w:t>
      </w:r>
      <w:r>
        <w:rPr>
          <w:color w:val="231F20"/>
          <w:spacing w:val="-11"/>
        </w:rPr>
        <w:t> </w:t>
      </w:r>
      <w:r>
        <w:rPr>
          <w:color w:val="231F20"/>
        </w:rPr>
        <w:t>lợi</w:t>
      </w:r>
      <w:r>
        <w:rPr>
          <w:color w:val="231F20"/>
          <w:spacing w:val="-11"/>
        </w:rPr>
        <w:t> </w:t>
      </w:r>
      <w:r>
        <w:rPr>
          <w:color w:val="231F20"/>
        </w:rPr>
        <w:t>lớn,</w:t>
      </w:r>
      <w:r>
        <w:rPr>
          <w:color w:val="231F20"/>
          <w:spacing w:val="-11"/>
        </w:rPr>
        <w:t> </w:t>
      </w:r>
      <w:r>
        <w:rPr>
          <w:color w:val="231F20"/>
        </w:rPr>
        <w:t>cũng như Thánh giả đã được pháp không đọa là chứng đắc nhẫn. Phàm phu cũng lại như thế. Như Thất-lộ-noa, trong hai mươi câu chi chín mươi mốt kiếp không bị đọa vào nẻo ác. Khi từ quả vị đảnh thoái chuyển là mất lợi lớn </w:t>
      </w:r>
      <w:r>
        <w:rPr>
          <w:color w:val="231F20"/>
          <w:spacing w:val="-5"/>
        </w:rPr>
        <w:t>này, </w:t>
      </w:r>
      <w:r>
        <w:rPr>
          <w:color w:val="231F20"/>
        </w:rPr>
        <w:t>vì thế nên nói là đảnh đọa. Noãn thoái chuyển thì không như thế, nên không nói đến.</w:t>
      </w:r>
    </w:p>
    <w:p>
      <w:pPr>
        <w:pStyle w:val="BodyText"/>
        <w:ind w:left="677" w:firstLine="0"/>
      </w:pPr>
      <w:r>
        <w:rPr>
          <w:i/>
          <w:color w:val="231F20"/>
        </w:rPr>
        <w:t>Hỏi: </w:t>
      </w:r>
      <w:r>
        <w:rPr>
          <w:color w:val="231F20"/>
        </w:rPr>
        <w:t>Thế nào là Đảnh đọa?</w:t>
      </w:r>
    </w:p>
    <w:p>
      <w:pPr>
        <w:pStyle w:val="BodyText"/>
        <w:spacing w:line="276" w:lineRule="auto" w:before="159"/>
        <w:ind w:right="410"/>
      </w:pPr>
      <w:r>
        <w:rPr>
          <w:i/>
          <w:color w:val="231F20"/>
        </w:rPr>
        <w:t>Đáp: </w:t>
      </w:r>
      <w:r>
        <w:rPr>
          <w:color w:val="231F20"/>
        </w:rPr>
        <w:t>Như có một loại người thân cận với bậc Thiện sĩ, lắng nghe</w:t>
      </w:r>
      <w:r>
        <w:rPr>
          <w:color w:val="231F20"/>
          <w:spacing w:val="-11"/>
        </w:rPr>
        <w:t> </w:t>
      </w:r>
      <w:r>
        <w:rPr>
          <w:color w:val="231F20"/>
        </w:rPr>
        <w:t>chánh</w:t>
      </w:r>
      <w:r>
        <w:rPr>
          <w:color w:val="231F20"/>
          <w:spacing w:val="-10"/>
        </w:rPr>
        <w:t> </w:t>
      </w:r>
      <w:r>
        <w:rPr>
          <w:color w:val="231F20"/>
        </w:rPr>
        <w:t>pháp,</w:t>
      </w:r>
      <w:r>
        <w:rPr>
          <w:color w:val="231F20"/>
          <w:spacing w:val="-10"/>
        </w:rPr>
        <w:t> </w:t>
      </w:r>
      <w:r>
        <w:rPr>
          <w:color w:val="231F20"/>
        </w:rPr>
        <w:t>tác</w:t>
      </w:r>
      <w:r>
        <w:rPr>
          <w:color w:val="231F20"/>
          <w:spacing w:val="-10"/>
        </w:rPr>
        <w:t> </w:t>
      </w:r>
      <w:r>
        <w:rPr>
          <w:color w:val="231F20"/>
        </w:rPr>
        <w:t>ý</w:t>
      </w:r>
      <w:r>
        <w:rPr>
          <w:color w:val="231F20"/>
          <w:spacing w:val="-11"/>
        </w:rPr>
        <w:t> </w:t>
      </w:r>
      <w:r>
        <w:rPr>
          <w:color w:val="231F20"/>
        </w:rPr>
        <w:t>như</w:t>
      </w:r>
      <w:r>
        <w:rPr>
          <w:color w:val="231F20"/>
          <w:spacing w:val="-10"/>
        </w:rPr>
        <w:t> </w:t>
      </w:r>
      <w:r>
        <w:rPr>
          <w:color w:val="231F20"/>
        </w:rPr>
        <w:t>lý,</w:t>
      </w:r>
      <w:r>
        <w:rPr>
          <w:color w:val="231F20"/>
          <w:spacing w:val="-10"/>
        </w:rPr>
        <w:t> </w:t>
      </w:r>
      <w:r>
        <w:rPr>
          <w:color w:val="231F20"/>
        </w:rPr>
        <w:t>tin</w:t>
      </w:r>
      <w:r>
        <w:rPr>
          <w:color w:val="231F20"/>
          <w:spacing w:val="-10"/>
        </w:rPr>
        <w:t> </w:t>
      </w:r>
      <w:r>
        <w:rPr>
          <w:color w:val="231F20"/>
        </w:rPr>
        <w:t>pháp</w:t>
      </w:r>
      <w:r>
        <w:rPr>
          <w:color w:val="231F20"/>
          <w:spacing w:val="-10"/>
        </w:rPr>
        <w:t> </w:t>
      </w:r>
      <w:r>
        <w:rPr>
          <w:color w:val="231F20"/>
        </w:rPr>
        <w:t>Bồ-đề</w:t>
      </w:r>
      <w:r>
        <w:rPr>
          <w:color w:val="231F20"/>
          <w:spacing w:val="-11"/>
        </w:rPr>
        <w:t> </w:t>
      </w:r>
      <w:r>
        <w:rPr>
          <w:color w:val="231F20"/>
        </w:rPr>
        <w:t>của</w:t>
      </w:r>
      <w:r>
        <w:rPr>
          <w:color w:val="231F20"/>
          <w:spacing w:val="-10"/>
        </w:rPr>
        <w:t> </w:t>
      </w:r>
      <w:r>
        <w:rPr>
          <w:color w:val="231F20"/>
        </w:rPr>
        <w:t>Phật</w:t>
      </w:r>
      <w:r>
        <w:rPr>
          <w:color w:val="231F20"/>
          <w:spacing w:val="-10"/>
        </w:rPr>
        <w:t> </w:t>
      </w:r>
      <w:r>
        <w:rPr>
          <w:color w:val="231F20"/>
        </w:rPr>
        <w:t>là</w:t>
      </w:r>
      <w:r>
        <w:rPr>
          <w:color w:val="231F20"/>
          <w:spacing w:val="-10"/>
        </w:rPr>
        <w:t> </w:t>
      </w:r>
      <w:r>
        <w:rPr>
          <w:color w:val="231F20"/>
        </w:rPr>
        <w:t>khéo</w:t>
      </w:r>
      <w:r>
        <w:rPr>
          <w:color w:val="231F20"/>
          <w:spacing w:val="-10"/>
        </w:rPr>
        <w:t> </w:t>
      </w:r>
      <w:r>
        <w:rPr>
          <w:color w:val="231F20"/>
        </w:rPr>
        <w:t>giảng nói</w:t>
      </w:r>
      <w:r>
        <w:rPr>
          <w:color w:val="231F20"/>
          <w:spacing w:val="-10"/>
        </w:rPr>
        <w:t> </w:t>
      </w:r>
      <w:r>
        <w:rPr>
          <w:color w:val="231F20"/>
        </w:rPr>
        <w:t>tăng</w:t>
      </w:r>
      <w:r>
        <w:rPr>
          <w:color w:val="231F20"/>
          <w:spacing w:val="-9"/>
        </w:rPr>
        <w:t> </w:t>
      </w:r>
      <w:r>
        <w:rPr>
          <w:color w:val="231F20"/>
        </w:rPr>
        <w:t>tu</w:t>
      </w:r>
      <w:r>
        <w:rPr>
          <w:color w:val="231F20"/>
          <w:spacing w:val="-9"/>
        </w:rPr>
        <w:t> </w:t>
      </w:r>
      <w:r>
        <w:rPr>
          <w:color w:val="231F20"/>
        </w:rPr>
        <w:t>hành</w:t>
      </w:r>
      <w:r>
        <w:rPr>
          <w:color w:val="231F20"/>
          <w:spacing w:val="-9"/>
        </w:rPr>
        <w:t> </w:t>
      </w:r>
      <w:r>
        <w:rPr>
          <w:color w:val="231F20"/>
        </w:rPr>
        <w:t>diệu:</w:t>
      </w:r>
      <w:r>
        <w:rPr>
          <w:color w:val="231F20"/>
          <w:spacing w:val="-10"/>
        </w:rPr>
        <w:t> </w:t>
      </w:r>
      <w:r>
        <w:rPr>
          <w:color w:val="231F20"/>
        </w:rPr>
        <w:t>Sắc</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thường,</w:t>
      </w:r>
      <w:r>
        <w:rPr>
          <w:color w:val="231F20"/>
          <w:spacing w:val="-9"/>
        </w:rPr>
        <w:t> </w:t>
      </w:r>
      <w:r>
        <w:rPr>
          <w:color w:val="231F20"/>
        </w:rPr>
        <w:t>thọ,</w:t>
      </w:r>
      <w:r>
        <w:rPr>
          <w:color w:val="231F20"/>
          <w:spacing w:val="-9"/>
        </w:rPr>
        <w:t> </w:t>
      </w:r>
      <w:r>
        <w:rPr>
          <w:color w:val="231F20"/>
        </w:rPr>
        <w:t>tưởng,</w:t>
      </w:r>
      <w:r>
        <w:rPr>
          <w:color w:val="231F20"/>
          <w:spacing w:val="-9"/>
        </w:rPr>
        <w:t> </w:t>
      </w:r>
      <w:r>
        <w:rPr>
          <w:color w:val="231F20"/>
        </w:rPr>
        <w:t>hành,</w:t>
      </w:r>
      <w:r>
        <w:rPr>
          <w:color w:val="231F20"/>
          <w:spacing w:val="-9"/>
        </w:rPr>
        <w:t> </w:t>
      </w:r>
      <w:r>
        <w:rPr>
          <w:color w:val="231F20"/>
        </w:rPr>
        <w:t>thức</w:t>
      </w:r>
      <w:r>
        <w:rPr>
          <w:color w:val="231F20"/>
          <w:spacing w:val="-9"/>
        </w:rPr>
        <w:t> </w:t>
      </w:r>
      <w:r>
        <w:rPr>
          <w:color w:val="231F20"/>
        </w:rPr>
        <w:t>đều</w:t>
      </w:r>
      <w:r>
        <w:rPr>
          <w:color w:val="231F20"/>
          <w:spacing w:val="-10"/>
        </w:rPr>
        <w:t> </w:t>
      </w:r>
      <w:r>
        <w:rPr>
          <w:color w:val="231F20"/>
          <w:spacing w:val="-6"/>
        </w:rPr>
        <w:t>là </w:t>
      </w:r>
      <w:r>
        <w:rPr>
          <w:color w:val="231F20"/>
        </w:rPr>
        <w:t>vô</w:t>
      </w:r>
      <w:r>
        <w:rPr>
          <w:color w:val="231F20"/>
          <w:spacing w:val="6"/>
        </w:rPr>
        <w:t> </w:t>
      </w:r>
      <w:r>
        <w:rPr>
          <w:color w:val="231F20"/>
        </w:rPr>
        <w:t>thường.</w:t>
      </w:r>
      <w:r>
        <w:rPr>
          <w:color w:val="231F20"/>
          <w:spacing w:val="7"/>
        </w:rPr>
        <w:t> </w:t>
      </w:r>
      <w:r>
        <w:rPr>
          <w:color w:val="231F20"/>
        </w:rPr>
        <w:t>Khéo</w:t>
      </w:r>
      <w:r>
        <w:rPr>
          <w:color w:val="231F20"/>
          <w:spacing w:val="7"/>
        </w:rPr>
        <w:t> </w:t>
      </w:r>
      <w:r>
        <w:rPr>
          <w:color w:val="231F20"/>
        </w:rPr>
        <w:t>nêu</w:t>
      </w:r>
      <w:r>
        <w:rPr>
          <w:color w:val="231F20"/>
          <w:spacing w:val="7"/>
        </w:rPr>
        <w:t> </w:t>
      </w:r>
      <w:r>
        <w:rPr>
          <w:color w:val="231F20"/>
        </w:rPr>
        <w:t>bày</w:t>
      </w:r>
      <w:r>
        <w:rPr>
          <w:color w:val="231F20"/>
          <w:spacing w:val="6"/>
        </w:rPr>
        <w:t> </w:t>
      </w:r>
      <w:r>
        <w:rPr>
          <w:color w:val="231F20"/>
        </w:rPr>
        <w:t>về</w:t>
      </w:r>
      <w:r>
        <w:rPr>
          <w:color w:val="231F20"/>
          <w:spacing w:val="7"/>
        </w:rPr>
        <w:t> </w:t>
      </w:r>
      <w:r>
        <w:rPr>
          <w:color w:val="231F20"/>
        </w:rPr>
        <w:t>khổ</w:t>
      </w:r>
      <w:r>
        <w:rPr>
          <w:color w:val="231F20"/>
          <w:spacing w:val="7"/>
        </w:rPr>
        <w:t> </w:t>
      </w:r>
      <w:r>
        <w:rPr>
          <w:color w:val="231F20"/>
        </w:rPr>
        <w:t>đế,</w:t>
      </w:r>
      <w:r>
        <w:rPr>
          <w:color w:val="231F20"/>
          <w:spacing w:val="7"/>
        </w:rPr>
        <w:t> </w:t>
      </w:r>
      <w:r>
        <w:rPr>
          <w:color w:val="231F20"/>
        </w:rPr>
        <w:t>khéo</w:t>
      </w:r>
      <w:r>
        <w:rPr>
          <w:color w:val="231F20"/>
          <w:spacing w:val="7"/>
        </w:rPr>
        <w:t> </w:t>
      </w:r>
      <w:r>
        <w:rPr>
          <w:color w:val="231F20"/>
        </w:rPr>
        <w:t>thiết</w:t>
      </w:r>
      <w:r>
        <w:rPr>
          <w:color w:val="231F20"/>
          <w:spacing w:val="6"/>
        </w:rPr>
        <w:t> </w:t>
      </w:r>
      <w:r>
        <w:rPr>
          <w:color w:val="231F20"/>
        </w:rPr>
        <w:t>lập</w:t>
      </w:r>
      <w:r>
        <w:rPr>
          <w:color w:val="231F20"/>
          <w:spacing w:val="7"/>
        </w:rPr>
        <w:t> </w:t>
      </w:r>
      <w:r>
        <w:rPr>
          <w:color w:val="231F20"/>
        </w:rPr>
        <w:t>về</w:t>
      </w:r>
      <w:r>
        <w:rPr>
          <w:color w:val="231F20"/>
          <w:spacing w:val="7"/>
        </w:rPr>
        <w:t> </w:t>
      </w:r>
      <w:r>
        <w:rPr>
          <w:color w:val="231F20"/>
        </w:rPr>
        <w:t>tập,</w:t>
      </w:r>
      <w:r>
        <w:rPr>
          <w:color w:val="231F20"/>
          <w:spacing w:val="7"/>
        </w:rPr>
        <w:t> </w:t>
      </w:r>
      <w:r>
        <w:rPr>
          <w:color w:val="231F20"/>
        </w:rPr>
        <w:t>diệt,</w:t>
      </w:r>
      <w:r>
        <w:rPr>
          <w:color w:val="231F20"/>
          <w:spacing w:val="7"/>
        </w:rPr>
        <w:t> </w:t>
      </w:r>
      <w:r>
        <w:rPr>
          <w:color w:val="231F20"/>
        </w:rPr>
        <w:t>đạo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đế. Vào lúc khác, người ấy không gần gũi bậc Thiện sĩ nữa, không lắng</w:t>
      </w:r>
      <w:r>
        <w:rPr>
          <w:color w:val="231F20"/>
          <w:spacing w:val="-11"/>
        </w:rPr>
        <w:t> </w:t>
      </w:r>
      <w:r>
        <w:rPr>
          <w:color w:val="231F20"/>
        </w:rPr>
        <w:t>nghe</w:t>
      </w:r>
      <w:r>
        <w:rPr>
          <w:color w:val="231F20"/>
          <w:spacing w:val="-11"/>
        </w:rPr>
        <w:t> </w:t>
      </w:r>
      <w:r>
        <w:rPr>
          <w:color w:val="231F20"/>
        </w:rPr>
        <w:t>chánh</w:t>
      </w:r>
      <w:r>
        <w:rPr>
          <w:color w:val="231F20"/>
          <w:spacing w:val="-11"/>
        </w:rPr>
        <w:t> </w:t>
      </w:r>
      <w:r>
        <w:rPr>
          <w:color w:val="231F20"/>
        </w:rPr>
        <w:t>pháp,</w:t>
      </w:r>
      <w:r>
        <w:rPr>
          <w:color w:val="231F20"/>
          <w:spacing w:val="-11"/>
        </w:rPr>
        <w:t> </w:t>
      </w:r>
      <w:r>
        <w:rPr>
          <w:color w:val="231F20"/>
        </w:rPr>
        <w:t>không</w:t>
      </w:r>
      <w:r>
        <w:rPr>
          <w:color w:val="231F20"/>
          <w:spacing w:val="-11"/>
        </w:rPr>
        <w:t> </w:t>
      </w:r>
      <w:r>
        <w:rPr>
          <w:color w:val="231F20"/>
        </w:rPr>
        <w:t>tác</w:t>
      </w:r>
      <w:r>
        <w:rPr>
          <w:color w:val="231F20"/>
          <w:spacing w:val="-10"/>
        </w:rPr>
        <w:t> </w:t>
      </w:r>
      <w:r>
        <w:rPr>
          <w:color w:val="231F20"/>
        </w:rPr>
        <w:t>ý</w:t>
      </w:r>
      <w:r>
        <w:rPr>
          <w:color w:val="231F20"/>
          <w:spacing w:val="-11"/>
        </w:rPr>
        <w:t> </w:t>
      </w:r>
      <w:r>
        <w:rPr>
          <w:color w:val="231F20"/>
        </w:rPr>
        <w:t>như</w:t>
      </w:r>
      <w:r>
        <w:rPr>
          <w:color w:val="231F20"/>
          <w:spacing w:val="-11"/>
        </w:rPr>
        <w:t> </w:t>
      </w:r>
      <w:r>
        <w:rPr>
          <w:color w:val="231F20"/>
        </w:rPr>
        <w:t>lý,</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chỗ</w:t>
      </w:r>
      <w:r>
        <w:rPr>
          <w:color w:val="231F20"/>
          <w:spacing w:val="-10"/>
        </w:rPr>
        <w:t> </w:t>
      </w:r>
      <w:r>
        <w:rPr>
          <w:color w:val="231F20"/>
        </w:rPr>
        <w:t>đã</w:t>
      </w:r>
      <w:r>
        <w:rPr>
          <w:color w:val="231F20"/>
          <w:spacing w:val="-11"/>
        </w:rPr>
        <w:t> </w:t>
      </w:r>
      <w:r>
        <w:rPr>
          <w:color w:val="231F20"/>
        </w:rPr>
        <w:t>đạt</w:t>
      </w:r>
      <w:r>
        <w:rPr>
          <w:color w:val="231F20"/>
          <w:spacing w:val="-11"/>
        </w:rPr>
        <w:t> </w:t>
      </w:r>
      <w:r>
        <w:rPr>
          <w:color w:val="231F20"/>
        </w:rPr>
        <w:t>có</w:t>
      </w:r>
      <w:r>
        <w:rPr>
          <w:color w:val="231F20"/>
          <w:spacing w:val="-11"/>
        </w:rPr>
        <w:t> </w:t>
      </w:r>
      <w:r>
        <w:rPr>
          <w:color w:val="231F20"/>
          <w:spacing w:val="-4"/>
        </w:rPr>
        <w:t>được </w:t>
      </w:r>
      <w:r>
        <w:rPr>
          <w:color w:val="231F20"/>
        </w:rPr>
        <w:t>niềm tin thế tục đã bị thoái chuyển, hủy hoại, đổi thay và đánh mất, nên gọi là Đảnh</w:t>
      </w:r>
      <w:r>
        <w:rPr>
          <w:color w:val="231F20"/>
          <w:spacing w:val="-2"/>
        </w:rPr>
        <w:t> </w:t>
      </w:r>
      <w:r>
        <w:rPr>
          <w:color w:val="231F20"/>
        </w:rPr>
        <w:t>đọa.</w:t>
      </w:r>
    </w:p>
    <w:p>
      <w:pPr>
        <w:pStyle w:val="BodyText"/>
        <w:spacing w:before="110"/>
        <w:ind w:left="960" w:firstLine="0"/>
      </w:pPr>
      <w:r>
        <w:rPr>
          <w:i/>
          <w:color w:val="231F20"/>
        </w:rPr>
        <w:t>Hỏi: </w:t>
      </w:r>
      <w:r>
        <w:rPr>
          <w:color w:val="231F20"/>
        </w:rPr>
        <w:t>Vì sao tạo ra phần Luận này?</w:t>
      </w:r>
    </w:p>
    <w:p>
      <w:pPr>
        <w:pStyle w:val="BodyText"/>
        <w:spacing w:line="273" w:lineRule="auto" w:before="154"/>
        <w:ind w:left="393" w:right="127"/>
      </w:pPr>
      <w:r>
        <w:rPr>
          <w:i/>
          <w:color w:val="231F20"/>
        </w:rPr>
        <w:t>Đáp: </w:t>
      </w:r>
      <w:r>
        <w:rPr>
          <w:color w:val="231F20"/>
        </w:rPr>
        <w:t>Trước tuy đã nói về tự tánh của đảnh, nhưng chưa nói đến:</w:t>
      </w:r>
      <w:r>
        <w:rPr>
          <w:color w:val="231F20"/>
          <w:spacing w:val="-14"/>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chứng</w:t>
      </w:r>
      <w:r>
        <w:rPr>
          <w:color w:val="231F20"/>
          <w:spacing w:val="-8"/>
        </w:rPr>
        <w:t> </w:t>
      </w:r>
      <w:r>
        <w:rPr>
          <w:color w:val="231F20"/>
        </w:rPr>
        <w:t>đắc</w:t>
      </w:r>
      <w:r>
        <w:rPr>
          <w:color w:val="231F20"/>
          <w:spacing w:val="-8"/>
        </w:rPr>
        <w:t> </w:t>
      </w:r>
      <w:r>
        <w:rPr>
          <w:color w:val="231F20"/>
        </w:rPr>
        <w:t>đảnh</w:t>
      </w:r>
      <w:r>
        <w:rPr>
          <w:color w:val="231F20"/>
          <w:spacing w:val="-8"/>
        </w:rPr>
        <w:t> </w:t>
      </w:r>
      <w:r>
        <w:rPr>
          <w:color w:val="231F20"/>
        </w:rPr>
        <w:t>và</w:t>
      </w:r>
      <w:r>
        <w:rPr>
          <w:color w:val="231F20"/>
          <w:spacing w:val="-8"/>
        </w:rPr>
        <w:t> </w:t>
      </w:r>
      <w:r>
        <w:rPr>
          <w:color w:val="231F20"/>
        </w:rPr>
        <w:t>xả</w:t>
      </w:r>
      <w:r>
        <w:rPr>
          <w:color w:val="231F20"/>
          <w:spacing w:val="-8"/>
        </w:rPr>
        <w:t> </w:t>
      </w:r>
      <w:r>
        <w:rPr>
          <w:color w:val="231F20"/>
        </w:rPr>
        <w:t>đảnh?</w:t>
      </w:r>
      <w:r>
        <w:rPr>
          <w:color w:val="231F20"/>
          <w:spacing w:val="-8"/>
        </w:rPr>
        <w:t> </w:t>
      </w:r>
      <w:r>
        <w:rPr>
          <w:color w:val="231F20"/>
        </w:rPr>
        <w:t>Nay</w:t>
      </w:r>
      <w:r>
        <w:rPr>
          <w:color w:val="231F20"/>
          <w:spacing w:val="-8"/>
        </w:rPr>
        <w:t> </w:t>
      </w:r>
      <w:r>
        <w:rPr>
          <w:color w:val="231F20"/>
        </w:rPr>
        <w:t>vì</w:t>
      </w:r>
      <w:r>
        <w:rPr>
          <w:color w:val="231F20"/>
          <w:spacing w:val="-8"/>
        </w:rPr>
        <w:t> </w:t>
      </w:r>
      <w:r>
        <w:rPr>
          <w:color w:val="231F20"/>
        </w:rPr>
        <w:t>muốn</w:t>
      </w:r>
      <w:r>
        <w:rPr>
          <w:color w:val="231F20"/>
          <w:spacing w:val="-8"/>
        </w:rPr>
        <w:t> </w:t>
      </w:r>
      <w:r>
        <w:rPr>
          <w:color w:val="231F20"/>
        </w:rPr>
        <w:t>nêu</w:t>
      </w:r>
      <w:r>
        <w:rPr>
          <w:color w:val="231F20"/>
          <w:spacing w:val="-9"/>
        </w:rPr>
        <w:t> </w:t>
      </w:r>
      <w:r>
        <w:rPr>
          <w:color w:val="231F20"/>
        </w:rPr>
        <w:t>rõ</w:t>
      </w:r>
      <w:r>
        <w:rPr>
          <w:color w:val="231F20"/>
          <w:spacing w:val="-8"/>
        </w:rPr>
        <w:t> </w:t>
      </w:r>
      <w:r>
        <w:rPr>
          <w:color w:val="231F20"/>
          <w:spacing w:val="-4"/>
        </w:rPr>
        <w:t>nên </w:t>
      </w:r>
      <w:r>
        <w:rPr>
          <w:color w:val="231F20"/>
        </w:rPr>
        <w:t>tạo ra phần Luận </w:t>
      </w:r>
      <w:r>
        <w:rPr>
          <w:color w:val="231F20"/>
          <w:spacing w:val="-5"/>
        </w:rPr>
        <w:t>này.</w:t>
      </w:r>
    </w:p>
    <w:p>
      <w:pPr>
        <w:pStyle w:val="BodyText"/>
        <w:spacing w:before="111"/>
        <w:ind w:left="960" w:firstLine="0"/>
      </w:pPr>
      <w:r>
        <w:rPr>
          <w:color w:val="231F20"/>
        </w:rPr>
        <w:t>Thân cân bậc Thiện sĩ: Là thân cận bạn lành.</w:t>
      </w:r>
    </w:p>
    <w:p>
      <w:pPr>
        <w:pStyle w:val="BodyText"/>
        <w:spacing w:line="273" w:lineRule="auto" w:before="155"/>
        <w:ind w:left="393" w:right="121"/>
      </w:pPr>
      <w:r>
        <w:rPr>
          <w:color w:val="231F20"/>
          <w:spacing w:val="3"/>
        </w:rPr>
        <w:t>Lắng nghe </w:t>
      </w:r>
      <w:r>
        <w:rPr>
          <w:color w:val="231F20"/>
          <w:spacing w:val="4"/>
        </w:rPr>
        <w:t>chánh pháp: </w:t>
      </w:r>
      <w:r>
        <w:rPr>
          <w:color w:val="231F20"/>
          <w:spacing w:val="2"/>
        </w:rPr>
        <w:t>Là để </w:t>
      </w:r>
      <w:r>
        <w:rPr>
          <w:color w:val="231F20"/>
          <w:spacing w:val="3"/>
        </w:rPr>
        <w:t>tai lắng </w:t>
      </w:r>
      <w:r>
        <w:rPr>
          <w:color w:val="231F20"/>
          <w:spacing w:val="4"/>
        </w:rPr>
        <w:t>nghe, </w:t>
      </w:r>
      <w:r>
        <w:rPr>
          <w:color w:val="231F20"/>
          <w:spacing w:val="3"/>
        </w:rPr>
        <w:t>dẫn phát như </w:t>
      </w:r>
      <w:r>
        <w:rPr>
          <w:color w:val="231F20"/>
          <w:spacing w:val="5"/>
        </w:rPr>
        <w:t>lý, </w:t>
      </w:r>
      <w:r>
        <w:rPr>
          <w:color w:val="231F20"/>
          <w:spacing w:val="3"/>
        </w:rPr>
        <w:t>chê </w:t>
      </w:r>
      <w:r>
        <w:rPr>
          <w:color w:val="231F20"/>
          <w:spacing w:val="4"/>
        </w:rPr>
        <w:t>trách </w:t>
      </w:r>
      <w:r>
        <w:rPr>
          <w:color w:val="231F20"/>
          <w:spacing w:val="2"/>
        </w:rPr>
        <w:t>sự </w:t>
      </w:r>
      <w:r>
        <w:rPr>
          <w:color w:val="231F20"/>
          <w:spacing w:val="3"/>
        </w:rPr>
        <w:t>lưu </w:t>
      </w:r>
      <w:r>
        <w:rPr>
          <w:color w:val="231F20"/>
          <w:spacing w:val="4"/>
        </w:rPr>
        <w:t>chuyển, </w:t>
      </w:r>
      <w:r>
        <w:rPr>
          <w:color w:val="231F20"/>
          <w:spacing w:val="2"/>
        </w:rPr>
        <w:t>ca </w:t>
      </w:r>
      <w:r>
        <w:rPr>
          <w:color w:val="231F20"/>
          <w:spacing w:val="3"/>
        </w:rPr>
        <w:t>ngợi nẻo hoàn </w:t>
      </w:r>
      <w:r>
        <w:rPr>
          <w:color w:val="231F20"/>
          <w:spacing w:val="4"/>
        </w:rPr>
        <w:t>diệt, thuận </w:t>
      </w:r>
      <w:r>
        <w:rPr>
          <w:color w:val="231F20"/>
          <w:spacing w:val="3"/>
        </w:rPr>
        <w:t>với </w:t>
      </w:r>
      <w:r>
        <w:rPr>
          <w:color w:val="231F20"/>
          <w:spacing w:val="5"/>
        </w:rPr>
        <w:t>pháp </w:t>
      </w:r>
      <w:r>
        <w:rPr>
          <w:color w:val="231F20"/>
          <w:spacing w:val="2"/>
        </w:rPr>
        <w:t>Du</w:t>
      </w:r>
      <w:r>
        <w:rPr>
          <w:color w:val="231F20"/>
          <w:spacing w:val="10"/>
        </w:rPr>
        <w:t> </w:t>
      </w:r>
      <w:r>
        <w:rPr>
          <w:color w:val="231F20"/>
          <w:spacing w:val="5"/>
        </w:rPr>
        <w:t>già.</w:t>
      </w:r>
    </w:p>
    <w:p>
      <w:pPr>
        <w:pStyle w:val="BodyText"/>
        <w:spacing w:before="110"/>
        <w:ind w:left="960" w:firstLine="0"/>
      </w:pPr>
      <w:r>
        <w:rPr>
          <w:color w:val="231F20"/>
        </w:rPr>
        <w:t>Tác ý như lý: Là từ trong tâm lãnh hội đúng đắn.</w:t>
      </w:r>
    </w:p>
    <w:p>
      <w:pPr>
        <w:pStyle w:val="BodyText"/>
        <w:spacing w:line="273" w:lineRule="auto" w:before="155"/>
        <w:ind w:left="393" w:right="128"/>
      </w:pPr>
      <w:r>
        <w:rPr>
          <w:color w:val="231F20"/>
        </w:rPr>
        <w:t>Tin pháp Bồ-đề của Phật là khéo giảng nói tăng tu hành diệu: Là hiển bày sự tin nơi Tam bảo.</w:t>
      </w:r>
    </w:p>
    <w:p>
      <w:pPr>
        <w:pStyle w:val="BodyText"/>
        <w:spacing w:line="273" w:lineRule="auto" w:before="112"/>
        <w:ind w:left="393" w:right="126"/>
      </w:pPr>
      <w:r>
        <w:rPr>
          <w:color w:val="231F20"/>
        </w:rPr>
        <w:t>Sắc là vô thường, thọ, tưởng, hạnh, thức đều là vô thường: Là làm rõ sự tin đối với năm uẩn.</w:t>
      </w:r>
    </w:p>
    <w:p>
      <w:pPr>
        <w:pStyle w:val="BodyText"/>
        <w:spacing w:line="273" w:lineRule="auto" w:before="111"/>
        <w:ind w:left="393" w:right="128"/>
      </w:pPr>
      <w:r>
        <w:rPr>
          <w:color w:val="231F20"/>
        </w:rPr>
        <w:t>Khéo</w:t>
      </w:r>
      <w:r>
        <w:rPr>
          <w:color w:val="231F20"/>
          <w:spacing w:val="-9"/>
        </w:rPr>
        <w:t> </w:t>
      </w:r>
      <w:r>
        <w:rPr>
          <w:color w:val="231F20"/>
        </w:rPr>
        <w:t>nêu</w:t>
      </w:r>
      <w:r>
        <w:rPr>
          <w:color w:val="231F20"/>
          <w:spacing w:val="-8"/>
        </w:rPr>
        <w:t> </w:t>
      </w:r>
      <w:r>
        <w:rPr>
          <w:color w:val="231F20"/>
        </w:rPr>
        <w:t>bày</w:t>
      </w:r>
      <w:r>
        <w:rPr>
          <w:color w:val="231F20"/>
          <w:spacing w:val="-7"/>
        </w:rPr>
        <w:t> </w:t>
      </w:r>
      <w:r>
        <w:rPr>
          <w:color w:val="231F20"/>
        </w:rPr>
        <w:t>về</w:t>
      </w:r>
      <w:r>
        <w:rPr>
          <w:color w:val="231F20"/>
          <w:spacing w:val="-9"/>
        </w:rPr>
        <w:t> </w:t>
      </w:r>
      <w:r>
        <w:rPr>
          <w:color w:val="231F20"/>
        </w:rPr>
        <w:t>khổ</w:t>
      </w:r>
      <w:r>
        <w:rPr>
          <w:color w:val="231F20"/>
          <w:spacing w:val="-7"/>
        </w:rPr>
        <w:t> </w:t>
      </w:r>
      <w:r>
        <w:rPr>
          <w:color w:val="231F20"/>
        </w:rPr>
        <w:t>đế,</w:t>
      </w:r>
      <w:r>
        <w:rPr>
          <w:color w:val="231F20"/>
          <w:spacing w:val="-8"/>
        </w:rPr>
        <w:t> </w:t>
      </w:r>
      <w:r>
        <w:rPr>
          <w:color w:val="231F20"/>
        </w:rPr>
        <w:t>về</w:t>
      </w:r>
      <w:r>
        <w:rPr>
          <w:color w:val="231F20"/>
          <w:spacing w:val="-8"/>
        </w:rPr>
        <w:t> </w:t>
      </w:r>
      <w:r>
        <w:rPr>
          <w:color w:val="231F20"/>
        </w:rPr>
        <w:t>tập,</w:t>
      </w:r>
      <w:r>
        <w:rPr>
          <w:color w:val="231F20"/>
          <w:spacing w:val="-9"/>
        </w:rPr>
        <w:t> </w:t>
      </w:r>
      <w:r>
        <w:rPr>
          <w:color w:val="231F20"/>
        </w:rPr>
        <w:t>diệt,</w:t>
      </w:r>
      <w:r>
        <w:rPr>
          <w:color w:val="231F20"/>
          <w:spacing w:val="-8"/>
        </w:rPr>
        <w:t> </w:t>
      </w:r>
      <w:r>
        <w:rPr>
          <w:color w:val="231F20"/>
        </w:rPr>
        <w:t>đạo</w:t>
      </w:r>
      <w:r>
        <w:rPr>
          <w:color w:val="231F20"/>
          <w:spacing w:val="-8"/>
        </w:rPr>
        <w:t> </w:t>
      </w:r>
      <w:r>
        <w:rPr>
          <w:color w:val="231F20"/>
        </w:rPr>
        <w:t>đế:</w:t>
      </w:r>
      <w:r>
        <w:rPr>
          <w:color w:val="231F20"/>
          <w:spacing w:val="-8"/>
        </w:rPr>
        <w:t> </w:t>
      </w:r>
      <w:r>
        <w:rPr>
          <w:color w:val="231F20"/>
        </w:rPr>
        <w:t>Là</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sự</w:t>
      </w:r>
      <w:r>
        <w:rPr>
          <w:color w:val="231F20"/>
          <w:spacing w:val="-8"/>
        </w:rPr>
        <w:t> </w:t>
      </w:r>
      <w:r>
        <w:rPr>
          <w:color w:val="231F20"/>
        </w:rPr>
        <w:t>tin nơi bốn đế.</w:t>
      </w:r>
    </w:p>
    <w:p>
      <w:pPr>
        <w:pStyle w:val="BodyText"/>
        <w:spacing w:line="273" w:lineRule="auto" w:before="112"/>
        <w:ind w:left="393" w:right="124"/>
      </w:pPr>
      <w:r>
        <w:rPr>
          <w:color w:val="231F20"/>
        </w:rPr>
        <w:t>Trong </w:t>
      </w:r>
      <w:r>
        <w:rPr>
          <w:color w:val="231F20"/>
          <w:spacing w:val="-3"/>
        </w:rPr>
        <w:t>đây, </w:t>
      </w:r>
      <w:r>
        <w:rPr>
          <w:color w:val="231F20"/>
        </w:rPr>
        <w:t>tin Bồ-đề của Phật cho đến tin về sự khéo nêu </w:t>
      </w:r>
      <w:r>
        <w:rPr>
          <w:color w:val="231F20"/>
          <w:spacing w:val="2"/>
        </w:rPr>
        <w:t>bày </w:t>
      </w:r>
      <w:r>
        <w:rPr>
          <w:color w:val="231F20"/>
        </w:rPr>
        <w:t>thiết lập đạo đế đều cùng chỉ rõ về pháp tùy pháp hành. Đấy cùng với ba pháp trước tức là làm rõ về bốn chi Dự lưu, đó gọi là </w:t>
      </w:r>
      <w:r>
        <w:rPr>
          <w:color w:val="231F20"/>
          <w:spacing w:val="2"/>
        </w:rPr>
        <w:t>đạt </w:t>
      </w:r>
      <w:r>
        <w:rPr>
          <w:color w:val="231F20"/>
        </w:rPr>
        <w:t>được</w:t>
      </w:r>
      <w:r>
        <w:rPr>
          <w:color w:val="231F20"/>
          <w:spacing w:val="5"/>
        </w:rPr>
        <w:t> </w:t>
      </w:r>
      <w:r>
        <w:rPr>
          <w:color w:val="231F20"/>
        </w:rPr>
        <w:t>đảnh.</w:t>
      </w:r>
    </w:p>
    <w:p>
      <w:pPr>
        <w:pStyle w:val="BodyText"/>
        <w:spacing w:line="273" w:lineRule="auto" w:before="110"/>
        <w:ind w:left="393" w:right="127"/>
      </w:pPr>
      <w:r>
        <w:rPr>
          <w:i/>
          <w:color w:val="231F20"/>
        </w:rPr>
        <w:t>Hỏi: </w:t>
      </w:r>
      <w:r>
        <w:rPr>
          <w:color w:val="231F20"/>
        </w:rPr>
        <w:t>Đức Phật vì nhằm hóa độ các hữu tình nào ở trong quả vị đảnh chỉ rõ về </w:t>
      </w:r>
      <w:r>
        <w:rPr>
          <w:color w:val="231F20"/>
          <w:spacing w:val="-7"/>
        </w:rPr>
        <w:t>Tam </w:t>
      </w:r>
      <w:r>
        <w:rPr>
          <w:color w:val="231F20"/>
        </w:rPr>
        <w:t>bảo? Lại vì các hữu tình nào ở trong quả vị </w:t>
      </w:r>
      <w:r>
        <w:rPr>
          <w:color w:val="231F20"/>
          <w:spacing w:val="-3"/>
        </w:rPr>
        <w:t>đảnh </w:t>
      </w:r>
      <w:r>
        <w:rPr>
          <w:color w:val="231F20"/>
        </w:rPr>
        <w:t>chỉ rõ về năm Uẩn? Lại vì các hữu tình nào ở trong quả vị đảnh chỉ rõ về bốn Đế?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Vì những người không hiểu biết về sự quý báu thì chỉ rõ về Tam bảo. Vì những người không biết rõ về uẩn thì chỉ rõ về năm Uẩn. Vì những người không hiểu biết về đế thì chỉ rõ về bốn Đế.</w:t>
      </w:r>
    </w:p>
    <w:p>
      <w:pPr>
        <w:pStyle w:val="BodyText"/>
        <w:spacing w:line="273" w:lineRule="auto" w:before="111"/>
        <w:ind w:right="411"/>
      </w:pPr>
      <w:r>
        <w:rPr>
          <w:color w:val="231F20"/>
        </w:rPr>
        <w:t>Lại nữa, vì những người mới tu tập thì chỉ rõ về Tam bảo. Vì những người quen hành tập thì chỉ rõ về năm Uẩn. Vì những người đã vượt qua tác ý thì chỉ rõ về bốn Đế.</w:t>
      </w:r>
    </w:p>
    <w:p>
      <w:pPr>
        <w:pStyle w:val="BodyText"/>
        <w:spacing w:line="273" w:lineRule="auto" w:before="111"/>
        <w:ind w:right="410"/>
      </w:pPr>
      <w:r>
        <w:rPr>
          <w:color w:val="231F20"/>
        </w:rPr>
        <w:t>Lại nữa, vì những kẻ căn tánh chậm độn thì chỉ rõ về </w:t>
      </w:r>
      <w:r>
        <w:rPr>
          <w:color w:val="231F20"/>
          <w:spacing w:val="-7"/>
        </w:rPr>
        <w:t>Tam </w:t>
      </w:r>
      <w:r>
        <w:rPr>
          <w:color w:val="231F20"/>
        </w:rPr>
        <w:t>bảo. Vì những người căn trí trung bình thì chỉ rõ về năm Uẩn. Vì những hạng căn tánh lanh lợi thì chỉ rõ về bốn Đế.</w:t>
      </w:r>
    </w:p>
    <w:p>
      <w:pPr>
        <w:pStyle w:val="BodyText"/>
        <w:spacing w:line="273" w:lineRule="auto" w:before="111"/>
        <w:ind w:right="411"/>
      </w:pPr>
      <w:r>
        <w:rPr>
          <w:color w:val="231F20"/>
        </w:rPr>
        <w:t>Lại nữa, vì các Hành giả có nghi thì chỉ rõ về Tam bảo. Vì các Hành giả ngã mạn thì chỉ rõ về năm Uẩn. Vì những người bị tà kiến làm tổn hại giác tuệ thì chỉ rõ về bốn Đế.</w:t>
      </w:r>
    </w:p>
    <w:p>
      <w:pPr>
        <w:pStyle w:val="BodyText"/>
        <w:spacing w:line="273" w:lineRule="auto" w:before="111"/>
        <w:ind w:right="411"/>
      </w:pPr>
      <w:r>
        <w:rPr>
          <w:color w:val="231F20"/>
        </w:rPr>
        <w:t>Có thuyết nói: Vì người ưa thích rộng thì chỉ rõ về </w:t>
      </w:r>
      <w:r>
        <w:rPr>
          <w:color w:val="231F20"/>
          <w:spacing w:val="-7"/>
        </w:rPr>
        <w:t>Tam </w:t>
      </w:r>
      <w:r>
        <w:rPr>
          <w:color w:val="231F20"/>
          <w:spacing w:val="-3"/>
        </w:rPr>
        <w:t>bảo. </w:t>
      </w:r>
      <w:r>
        <w:rPr>
          <w:color w:val="231F20"/>
        </w:rPr>
        <w:t>Vì kẻ ưa thích giản lược thì chỉ rõ về bốn Đế. Vì người ưa thích vừa rộng, vừa lược thì chỉ rõ về năm</w:t>
      </w:r>
      <w:r>
        <w:rPr>
          <w:color w:val="231F20"/>
          <w:spacing w:val="-1"/>
        </w:rPr>
        <w:t> </w:t>
      </w:r>
      <w:r>
        <w:rPr>
          <w:color w:val="231F20"/>
        </w:rPr>
        <w:t>Uẩn.</w:t>
      </w:r>
    </w:p>
    <w:p>
      <w:pPr>
        <w:pStyle w:val="BodyText"/>
        <w:spacing w:before="111"/>
        <w:ind w:left="677" w:firstLine="0"/>
      </w:pPr>
      <w:r>
        <w:rPr>
          <w:color w:val="231F20"/>
        </w:rPr>
        <w:t>Đó gọi là sự sai biệt về phạm vi giáo hóa đối với ba hạng người.</w:t>
      </w:r>
    </w:p>
    <w:p>
      <w:pPr>
        <w:pStyle w:val="BodyText"/>
        <w:spacing w:line="273" w:lineRule="auto" w:before="154"/>
        <w:ind w:right="412"/>
      </w:pPr>
      <w:r>
        <w:rPr>
          <w:color w:val="231F20"/>
        </w:rPr>
        <w:t>Đã</w:t>
      </w:r>
      <w:r>
        <w:rPr>
          <w:color w:val="231F20"/>
          <w:spacing w:val="-4"/>
        </w:rPr>
        <w:t> </w:t>
      </w:r>
      <w:r>
        <w:rPr>
          <w:color w:val="231F20"/>
        </w:rPr>
        <w:t>nói</w:t>
      </w:r>
      <w:r>
        <w:rPr>
          <w:color w:val="231F20"/>
          <w:spacing w:val="-3"/>
        </w:rPr>
        <w:t> </w:t>
      </w:r>
      <w:r>
        <w:rPr>
          <w:color w:val="231F20"/>
        </w:rPr>
        <w:t>về</w:t>
      </w:r>
      <w:r>
        <w:rPr>
          <w:color w:val="231F20"/>
          <w:spacing w:val="-4"/>
        </w:rPr>
        <w:t> </w:t>
      </w:r>
      <w:r>
        <w:rPr>
          <w:color w:val="231F20"/>
        </w:rPr>
        <w:t>sự</w:t>
      </w:r>
      <w:r>
        <w:rPr>
          <w:color w:val="231F20"/>
          <w:spacing w:val="-3"/>
        </w:rPr>
        <w:t> </w:t>
      </w:r>
      <w:r>
        <w:rPr>
          <w:color w:val="231F20"/>
        </w:rPr>
        <w:t>chứng</w:t>
      </w:r>
      <w:r>
        <w:rPr>
          <w:color w:val="231F20"/>
          <w:spacing w:val="-3"/>
        </w:rPr>
        <w:t> </w:t>
      </w:r>
      <w:r>
        <w:rPr>
          <w:color w:val="231F20"/>
        </w:rPr>
        <w:t>đắc</w:t>
      </w:r>
      <w:r>
        <w:rPr>
          <w:color w:val="231F20"/>
          <w:spacing w:val="-4"/>
        </w:rPr>
        <w:t> </w:t>
      </w:r>
      <w:r>
        <w:rPr>
          <w:color w:val="231F20"/>
        </w:rPr>
        <w:t>đảnh,</w:t>
      </w:r>
      <w:r>
        <w:rPr>
          <w:color w:val="231F20"/>
          <w:spacing w:val="-3"/>
        </w:rPr>
        <w:t> </w:t>
      </w:r>
      <w:r>
        <w:rPr>
          <w:color w:val="231F20"/>
        </w:rPr>
        <w:t>thế</w:t>
      </w:r>
      <w:r>
        <w:rPr>
          <w:color w:val="231F20"/>
          <w:spacing w:val="-3"/>
        </w:rPr>
        <w:t> </w:t>
      </w:r>
      <w:r>
        <w:rPr>
          <w:color w:val="231F20"/>
        </w:rPr>
        <w:t>nào</w:t>
      </w:r>
      <w:r>
        <w:rPr>
          <w:color w:val="231F20"/>
          <w:spacing w:val="-4"/>
        </w:rPr>
        <w:t> </w:t>
      </w:r>
      <w:r>
        <w:rPr>
          <w:color w:val="231F20"/>
        </w:rPr>
        <w:t>là</w:t>
      </w:r>
      <w:r>
        <w:rPr>
          <w:color w:val="231F20"/>
          <w:spacing w:val="-3"/>
        </w:rPr>
        <w:t> </w:t>
      </w:r>
      <w:r>
        <w:rPr>
          <w:color w:val="231F20"/>
        </w:rPr>
        <w:t>xả</w:t>
      </w:r>
      <w:r>
        <w:rPr>
          <w:color w:val="231F20"/>
          <w:spacing w:val="-3"/>
        </w:rPr>
        <w:t> </w:t>
      </w:r>
      <w:r>
        <w:rPr>
          <w:color w:val="231F20"/>
        </w:rPr>
        <w:t>đảnh?</w:t>
      </w:r>
      <w:r>
        <w:rPr>
          <w:color w:val="231F20"/>
          <w:spacing w:val="-4"/>
        </w:rPr>
        <w:t> </w:t>
      </w:r>
      <w:r>
        <w:rPr>
          <w:color w:val="231F20"/>
        </w:rPr>
        <w:t>Hành</w:t>
      </w:r>
      <w:r>
        <w:rPr>
          <w:color w:val="231F20"/>
          <w:spacing w:val="-3"/>
        </w:rPr>
        <w:t> </w:t>
      </w:r>
      <w:r>
        <w:rPr>
          <w:color w:val="231F20"/>
        </w:rPr>
        <w:t>giả</w:t>
      </w:r>
      <w:r>
        <w:rPr>
          <w:color w:val="231F20"/>
          <w:spacing w:val="-3"/>
        </w:rPr>
        <w:t> </w:t>
      </w:r>
      <w:r>
        <w:rPr>
          <w:color w:val="231F20"/>
        </w:rPr>
        <w:t>kia vào lúc khác: Tức là lúc Hành giả ấy tán</w:t>
      </w:r>
      <w:r>
        <w:rPr>
          <w:color w:val="231F20"/>
          <w:spacing w:val="-7"/>
        </w:rPr>
        <w:t> </w:t>
      </w:r>
      <w:r>
        <w:rPr>
          <w:color w:val="231F20"/>
        </w:rPr>
        <w:t>loạn.</w:t>
      </w:r>
    </w:p>
    <w:p>
      <w:pPr>
        <w:pStyle w:val="BodyText"/>
        <w:spacing w:before="112"/>
        <w:ind w:left="677" w:firstLine="0"/>
      </w:pPr>
      <w:r>
        <w:rPr>
          <w:color w:val="231F20"/>
        </w:rPr>
        <w:t>Không thân cận bậc Thiện sĩ: Là gần gũi với bạn ác.</w:t>
      </w:r>
    </w:p>
    <w:p>
      <w:pPr>
        <w:pStyle w:val="BodyText"/>
        <w:spacing w:line="273" w:lineRule="auto" w:before="154"/>
        <w:ind w:right="411"/>
      </w:pPr>
      <w:r>
        <w:rPr>
          <w:color w:val="231F20"/>
        </w:rPr>
        <w:t>Không lắng nghe chánh pháp: Là lúc tác ý, lắng nghe những điều dẫn đến phi lý, ca ngợi sự lưu chuyển, chê bai sự hoàn diệt,</w:t>
      </w:r>
      <w:r>
        <w:rPr>
          <w:color w:val="231F20"/>
          <w:spacing w:val="-30"/>
        </w:rPr>
        <w:t> </w:t>
      </w:r>
      <w:r>
        <w:rPr>
          <w:color w:val="231F20"/>
        </w:rPr>
        <w:t>trái với pháp Du</w:t>
      </w:r>
      <w:r>
        <w:rPr>
          <w:color w:val="231F20"/>
          <w:spacing w:val="-2"/>
        </w:rPr>
        <w:t> </w:t>
      </w:r>
      <w:r>
        <w:rPr>
          <w:color w:val="231F20"/>
        </w:rPr>
        <w:t>già.</w:t>
      </w:r>
    </w:p>
    <w:p>
      <w:pPr>
        <w:pStyle w:val="BodyText"/>
        <w:spacing w:before="111"/>
        <w:ind w:left="677" w:firstLine="0"/>
      </w:pPr>
      <w:r>
        <w:rPr>
          <w:color w:val="231F20"/>
        </w:rPr>
        <w:t>Không tác ý như lý: Là từ bên trong, mọi hiểu biết đều tà vạy.</w:t>
      </w:r>
    </w:p>
    <w:p>
      <w:pPr>
        <w:pStyle w:val="BodyText"/>
        <w:spacing w:line="273" w:lineRule="auto" w:before="154"/>
        <w:ind w:right="410"/>
      </w:pPr>
      <w:r>
        <w:rPr>
          <w:color w:val="231F20"/>
        </w:rPr>
        <w:t>Đối</w:t>
      </w:r>
      <w:r>
        <w:rPr>
          <w:color w:val="231F20"/>
          <w:spacing w:val="-4"/>
        </w:rPr>
        <w:t> </w:t>
      </w:r>
      <w:r>
        <w:rPr>
          <w:color w:val="231F20"/>
        </w:rPr>
        <w:t>với</w:t>
      </w:r>
      <w:r>
        <w:rPr>
          <w:color w:val="231F20"/>
          <w:spacing w:val="-4"/>
        </w:rPr>
        <w:t> </w:t>
      </w:r>
      <w:r>
        <w:rPr>
          <w:color w:val="231F20"/>
        </w:rPr>
        <w:t>chỗ</w:t>
      </w:r>
      <w:r>
        <w:rPr>
          <w:color w:val="231F20"/>
          <w:spacing w:val="-4"/>
        </w:rPr>
        <w:t> </w:t>
      </w:r>
      <w:r>
        <w:rPr>
          <w:color w:val="231F20"/>
        </w:rPr>
        <w:t>đã</w:t>
      </w:r>
      <w:r>
        <w:rPr>
          <w:color w:val="231F20"/>
          <w:spacing w:val="-4"/>
        </w:rPr>
        <w:t> </w:t>
      </w:r>
      <w:r>
        <w:rPr>
          <w:color w:val="231F20"/>
        </w:rPr>
        <w:t>đạt</w:t>
      </w:r>
      <w:r>
        <w:rPr>
          <w:color w:val="231F20"/>
          <w:spacing w:val="-4"/>
        </w:rPr>
        <w:t> </w:t>
      </w:r>
      <w:r>
        <w:rPr>
          <w:color w:val="231F20"/>
        </w:rPr>
        <w:t>có</w:t>
      </w:r>
      <w:r>
        <w:rPr>
          <w:color w:val="231F20"/>
          <w:spacing w:val="-4"/>
        </w:rPr>
        <w:t> </w:t>
      </w:r>
      <w:r>
        <w:rPr>
          <w:color w:val="231F20"/>
        </w:rPr>
        <w:t>được</w:t>
      </w:r>
      <w:r>
        <w:rPr>
          <w:color w:val="231F20"/>
          <w:spacing w:val="-4"/>
        </w:rPr>
        <w:t> </w:t>
      </w:r>
      <w:r>
        <w:rPr>
          <w:color w:val="231F20"/>
        </w:rPr>
        <w:t>niềm</w:t>
      </w:r>
      <w:r>
        <w:rPr>
          <w:color w:val="231F20"/>
          <w:spacing w:val="-4"/>
        </w:rPr>
        <w:t> </w:t>
      </w:r>
      <w:r>
        <w:rPr>
          <w:color w:val="231F20"/>
        </w:rPr>
        <w:t>tin</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đã</w:t>
      </w:r>
      <w:r>
        <w:rPr>
          <w:color w:val="231F20"/>
          <w:spacing w:val="-4"/>
        </w:rPr>
        <w:t> </w:t>
      </w:r>
      <w:r>
        <w:rPr>
          <w:color w:val="231F20"/>
        </w:rPr>
        <w:t>bị</w:t>
      </w:r>
      <w:r>
        <w:rPr>
          <w:color w:val="231F20"/>
          <w:spacing w:val="-4"/>
        </w:rPr>
        <w:t> </w:t>
      </w:r>
      <w:r>
        <w:rPr>
          <w:color w:val="231F20"/>
        </w:rPr>
        <w:t>thoái</w:t>
      </w:r>
      <w:r>
        <w:rPr>
          <w:color w:val="231F20"/>
          <w:spacing w:val="-4"/>
        </w:rPr>
        <w:t> </w:t>
      </w:r>
      <w:r>
        <w:rPr>
          <w:color w:val="231F20"/>
        </w:rPr>
        <w:t>chuyển, hủy hoại, đổi </w:t>
      </w:r>
      <w:r>
        <w:rPr>
          <w:color w:val="231F20"/>
          <w:spacing w:val="-4"/>
        </w:rPr>
        <w:t>thay, </w:t>
      </w:r>
      <w:r>
        <w:rPr>
          <w:color w:val="231F20"/>
        </w:rPr>
        <w:t>đánh mất: Là đối với đảnh </w:t>
      </w:r>
      <w:r>
        <w:rPr>
          <w:color w:val="231F20"/>
          <w:spacing w:val="-6"/>
        </w:rPr>
        <w:t>v.v... </w:t>
      </w:r>
      <w:r>
        <w:rPr>
          <w:color w:val="231F20"/>
        </w:rPr>
        <w:t>đã chứng được, tức</w:t>
      </w:r>
      <w:r>
        <w:rPr>
          <w:color w:val="231F20"/>
          <w:spacing w:val="-10"/>
        </w:rPr>
        <w:t> </w:t>
      </w:r>
      <w:r>
        <w:rPr>
          <w:color w:val="231F20"/>
        </w:rPr>
        <w:t>trong</w:t>
      </w:r>
      <w:r>
        <w:rPr>
          <w:color w:val="231F20"/>
          <w:spacing w:val="-10"/>
        </w:rPr>
        <w:t> </w:t>
      </w:r>
      <w:r>
        <w:rPr>
          <w:color w:val="231F20"/>
        </w:rPr>
        <w:t>quả</w:t>
      </w:r>
      <w:r>
        <w:rPr>
          <w:color w:val="231F20"/>
          <w:spacing w:val="-10"/>
        </w:rPr>
        <w:t> </w:t>
      </w:r>
      <w:r>
        <w:rPr>
          <w:color w:val="231F20"/>
        </w:rPr>
        <w:t>vị</w:t>
      </w:r>
      <w:r>
        <w:rPr>
          <w:color w:val="231F20"/>
          <w:spacing w:val="-10"/>
        </w:rPr>
        <w:t> </w:t>
      </w:r>
      <w:r>
        <w:rPr>
          <w:color w:val="231F20"/>
        </w:rPr>
        <w:t>đảnh</w:t>
      </w:r>
      <w:r>
        <w:rPr>
          <w:color w:val="231F20"/>
          <w:spacing w:val="-10"/>
        </w:rPr>
        <w:t> </w:t>
      </w:r>
      <w:r>
        <w:rPr>
          <w:color w:val="231F20"/>
          <w:spacing w:val="-6"/>
        </w:rPr>
        <w:t>ấy,</w:t>
      </w:r>
      <w:r>
        <w:rPr>
          <w:color w:val="231F20"/>
          <w:spacing w:val="-10"/>
        </w:rPr>
        <w:t> </w:t>
      </w:r>
      <w:r>
        <w:rPr>
          <w:color w:val="231F20"/>
        </w:rPr>
        <w:t>nơi</w:t>
      </w:r>
      <w:r>
        <w:rPr>
          <w:color w:val="231F20"/>
          <w:spacing w:val="-10"/>
        </w:rPr>
        <w:t> </w:t>
      </w:r>
      <w:r>
        <w:rPr>
          <w:color w:val="231F20"/>
        </w:rPr>
        <w:t>đẳng</w:t>
      </w:r>
      <w:r>
        <w:rPr>
          <w:color w:val="231F20"/>
          <w:spacing w:val="-10"/>
        </w:rPr>
        <w:t> </w:t>
      </w:r>
      <w:r>
        <w:rPr>
          <w:color w:val="231F20"/>
        </w:rPr>
        <w:t>lưu</w:t>
      </w:r>
      <w:r>
        <w:rPr>
          <w:color w:val="231F20"/>
          <w:spacing w:val="-10"/>
        </w:rPr>
        <w:t> </w:t>
      </w:r>
      <w:r>
        <w:rPr>
          <w:color w:val="231F20"/>
        </w:rPr>
        <w:t>của</w:t>
      </w:r>
      <w:r>
        <w:rPr>
          <w:color w:val="231F20"/>
          <w:spacing w:val="-10"/>
        </w:rPr>
        <w:t> </w:t>
      </w:r>
      <w:r>
        <w:rPr>
          <w:color w:val="231F20"/>
        </w:rPr>
        <w:t>đảnh,</w:t>
      </w:r>
      <w:r>
        <w:rPr>
          <w:color w:val="231F20"/>
          <w:spacing w:val="-10"/>
        </w:rPr>
        <w:t> </w:t>
      </w:r>
      <w:r>
        <w:rPr>
          <w:color w:val="231F20"/>
        </w:rPr>
        <w:t>có</w:t>
      </w:r>
      <w:r>
        <w:rPr>
          <w:color w:val="231F20"/>
          <w:spacing w:val="-10"/>
        </w:rPr>
        <w:t> </w:t>
      </w:r>
      <w:r>
        <w:rPr>
          <w:color w:val="231F20"/>
        </w:rPr>
        <w:t>được</w:t>
      </w:r>
      <w:r>
        <w:rPr>
          <w:color w:val="231F20"/>
          <w:spacing w:val="-10"/>
        </w:rPr>
        <w:t> </w:t>
      </w:r>
      <w:r>
        <w:rPr>
          <w:color w:val="231F20"/>
        </w:rPr>
        <w:t>niềm</w:t>
      </w:r>
      <w:r>
        <w:rPr>
          <w:color w:val="231F20"/>
          <w:spacing w:val="-10"/>
        </w:rPr>
        <w:t> </w:t>
      </w:r>
      <w:r>
        <w:rPr>
          <w:color w:val="231F20"/>
        </w:rPr>
        <w:t>tin</w:t>
      </w:r>
      <w:r>
        <w:rPr>
          <w:color w:val="231F20"/>
          <w:spacing w:val="-10"/>
        </w:rPr>
        <w:t> </w:t>
      </w:r>
      <w:r>
        <w:rPr>
          <w:color w:val="231F20"/>
        </w:rPr>
        <w:t>thế tục đã bị thoái chuyển, hủy hoại, đổi </w:t>
      </w:r>
      <w:r>
        <w:rPr>
          <w:color w:val="231F20"/>
          <w:spacing w:val="-4"/>
        </w:rPr>
        <w:t>thay, </w:t>
      </w:r>
      <w:r>
        <w:rPr>
          <w:color w:val="231F20"/>
        </w:rPr>
        <w:t>đánh</w:t>
      </w:r>
      <w:r>
        <w:rPr>
          <w:color w:val="231F20"/>
          <w:spacing w:val="4"/>
        </w:rPr>
        <w:t> </w:t>
      </w:r>
      <w:r>
        <w:rPr>
          <w:color w:val="231F20"/>
        </w:rPr>
        <w:t>mất.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Trong phần </w:t>
      </w:r>
      <w:r>
        <w:rPr>
          <w:color w:val="231F20"/>
          <w:spacing w:val="-5"/>
        </w:rPr>
        <w:t>này, </w:t>
      </w:r>
      <w:r>
        <w:rPr>
          <w:color w:val="231F20"/>
        </w:rPr>
        <w:t>Tôn giả tạo luận vì muốn cho nghĩa đảnh đọa được</w:t>
      </w:r>
      <w:r>
        <w:rPr>
          <w:color w:val="231F20"/>
          <w:spacing w:val="-11"/>
        </w:rPr>
        <w:t> </w:t>
      </w:r>
      <w:r>
        <w:rPr>
          <w:color w:val="231F20"/>
        </w:rPr>
        <w:t>thành</w:t>
      </w:r>
      <w:r>
        <w:rPr>
          <w:color w:val="231F20"/>
          <w:spacing w:val="-11"/>
        </w:rPr>
        <w:t> </w:t>
      </w:r>
      <w:r>
        <w:rPr>
          <w:color w:val="231F20"/>
        </w:rPr>
        <w:t>lập,</w:t>
      </w:r>
      <w:r>
        <w:rPr>
          <w:color w:val="231F20"/>
          <w:spacing w:val="-10"/>
        </w:rPr>
        <w:t> </w:t>
      </w:r>
      <w:r>
        <w:rPr>
          <w:color w:val="231F20"/>
        </w:rPr>
        <w:t>nên</w:t>
      </w:r>
      <w:r>
        <w:rPr>
          <w:color w:val="231F20"/>
          <w:spacing w:val="-11"/>
        </w:rPr>
        <w:t> </w:t>
      </w:r>
      <w:r>
        <w:rPr>
          <w:color w:val="231F20"/>
        </w:rPr>
        <w:t>lại</w:t>
      </w:r>
      <w:r>
        <w:rPr>
          <w:color w:val="231F20"/>
          <w:spacing w:val="-11"/>
        </w:rPr>
        <w:t> </w:t>
      </w:r>
      <w:r>
        <w:rPr>
          <w:color w:val="231F20"/>
        </w:rPr>
        <w:t>dẫn</w:t>
      </w:r>
      <w:r>
        <w:rPr>
          <w:color w:val="231F20"/>
          <w:spacing w:val="-10"/>
        </w:rPr>
        <w:t> </w:t>
      </w:r>
      <w:r>
        <w:rPr>
          <w:color w:val="231F20"/>
        </w:rPr>
        <w:t>Khế</w:t>
      </w:r>
      <w:r>
        <w:rPr>
          <w:color w:val="231F20"/>
          <w:spacing w:val="-11"/>
        </w:rPr>
        <w:t> </w:t>
      </w:r>
      <w:r>
        <w:rPr>
          <w:color w:val="231F20"/>
        </w:rPr>
        <w:t>kinh</w:t>
      </w:r>
      <w:r>
        <w:rPr>
          <w:color w:val="231F20"/>
          <w:spacing w:val="-10"/>
        </w:rPr>
        <w:t> </w:t>
      </w:r>
      <w:r>
        <w:rPr>
          <w:color w:val="231F20"/>
        </w:rPr>
        <w:t>để</w:t>
      </w:r>
      <w:r>
        <w:rPr>
          <w:color w:val="231F20"/>
          <w:spacing w:val="-11"/>
        </w:rPr>
        <w:t> </w:t>
      </w:r>
      <w:r>
        <w:rPr>
          <w:color w:val="231F20"/>
        </w:rPr>
        <w:t>làm</w:t>
      </w:r>
      <w:r>
        <w:rPr>
          <w:color w:val="231F20"/>
          <w:spacing w:val="-11"/>
        </w:rPr>
        <w:t> </w:t>
      </w:r>
      <w:r>
        <w:rPr>
          <w:color w:val="231F20"/>
        </w:rPr>
        <w:t>chứng.</w:t>
      </w:r>
      <w:r>
        <w:rPr>
          <w:color w:val="231F20"/>
          <w:spacing w:val="-10"/>
        </w:rPr>
        <w:t> </w:t>
      </w:r>
      <w:r>
        <w:rPr>
          <w:color w:val="231F20"/>
        </w:rPr>
        <w:t>Như</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vì Ma-nạp-bà Ba-la-diễn-noa</w:t>
      </w:r>
      <w:r>
        <w:rPr>
          <w:color w:val="231F20"/>
          <w:spacing w:val="-2"/>
        </w:rPr>
        <w:t> </w:t>
      </w:r>
      <w:r>
        <w:rPr>
          <w:color w:val="231F20"/>
        </w:rPr>
        <w:t>nói:</w:t>
      </w:r>
    </w:p>
    <w:p>
      <w:pPr>
        <w:spacing w:line="273" w:lineRule="auto" w:before="111"/>
        <w:ind w:left="2378" w:right="2610" w:firstLine="0"/>
        <w:jc w:val="left"/>
        <w:rPr>
          <w:i/>
          <w:sz w:val="26"/>
        </w:rPr>
      </w:pPr>
      <w:r>
        <w:rPr>
          <w:i/>
          <w:color w:val="231F20"/>
          <w:sz w:val="26"/>
        </w:rPr>
        <w:t>Nếu người nơi ba pháp </w:t>
      </w:r>
      <w:r>
        <w:rPr>
          <w:i/>
          <w:color w:val="231F20"/>
          <w:sz w:val="26"/>
        </w:rPr>
        <w:t>Như thế mà thoái chuyển Ta nói những người ấy Nên biết là đảnh đọa.</w:t>
      </w:r>
    </w:p>
    <w:p>
      <w:pPr>
        <w:pStyle w:val="BodyText"/>
        <w:spacing w:before="110"/>
        <w:ind w:left="960" w:firstLine="0"/>
      </w:pPr>
      <w:r>
        <w:rPr>
          <w:i/>
          <w:color w:val="231F20"/>
        </w:rPr>
        <w:t>Hỏi: </w:t>
      </w:r>
      <w:r>
        <w:rPr>
          <w:color w:val="231F20"/>
        </w:rPr>
        <w:t>Những gì gọi là tự tánh của đảnh đọa?</w:t>
      </w:r>
    </w:p>
    <w:p>
      <w:pPr>
        <w:pStyle w:val="BodyText"/>
        <w:spacing w:line="273" w:lineRule="auto" w:before="154"/>
        <w:ind w:left="393" w:right="127"/>
      </w:pPr>
      <w:r>
        <w:rPr>
          <w:i/>
          <w:color w:val="231F20"/>
        </w:rPr>
        <w:t>Đáp:</w:t>
      </w:r>
      <w:r>
        <w:rPr>
          <w:i/>
          <w:color w:val="231F20"/>
          <w:spacing w:val="-11"/>
        </w:rPr>
        <w:t> </w:t>
      </w:r>
      <w:r>
        <w:rPr>
          <w:color w:val="231F20"/>
        </w:rPr>
        <w:t>Tự</w:t>
      </w:r>
      <w:r>
        <w:rPr>
          <w:color w:val="231F20"/>
          <w:spacing w:val="-6"/>
        </w:rPr>
        <w:t> </w:t>
      </w:r>
      <w:r>
        <w:rPr>
          <w:color w:val="231F20"/>
        </w:rPr>
        <w:t>tánh</w:t>
      </w:r>
      <w:r>
        <w:rPr>
          <w:color w:val="231F20"/>
          <w:spacing w:val="-6"/>
        </w:rPr>
        <w:t> </w:t>
      </w:r>
      <w:r>
        <w:rPr>
          <w:color w:val="231F20"/>
        </w:rPr>
        <w:t>của</w:t>
      </w:r>
      <w:r>
        <w:rPr>
          <w:color w:val="231F20"/>
          <w:spacing w:val="-7"/>
        </w:rPr>
        <w:t> </w:t>
      </w:r>
      <w:r>
        <w:rPr>
          <w:color w:val="231F20"/>
        </w:rPr>
        <w:t>đảnh</w:t>
      </w:r>
      <w:r>
        <w:rPr>
          <w:color w:val="231F20"/>
          <w:spacing w:val="-6"/>
        </w:rPr>
        <w:t> </w:t>
      </w:r>
      <w:r>
        <w:rPr>
          <w:color w:val="231F20"/>
        </w:rPr>
        <w:t>đọa</w:t>
      </w:r>
      <w:r>
        <w:rPr>
          <w:color w:val="231F20"/>
          <w:spacing w:val="-6"/>
        </w:rPr>
        <w:t> </w:t>
      </w:r>
      <w:r>
        <w:rPr>
          <w:color w:val="231F20"/>
        </w:rPr>
        <w:t>là</w:t>
      </w:r>
      <w:r>
        <w:rPr>
          <w:color w:val="231F20"/>
          <w:spacing w:val="-6"/>
        </w:rPr>
        <w:t> </w:t>
      </w:r>
      <w:r>
        <w:rPr>
          <w:color w:val="231F20"/>
        </w:rPr>
        <w:t>sự</w:t>
      </w:r>
      <w:r>
        <w:rPr>
          <w:color w:val="231F20"/>
          <w:spacing w:val="-7"/>
        </w:rPr>
        <w:t> </w:t>
      </w:r>
      <w:r>
        <w:rPr>
          <w:color w:val="231F20"/>
        </w:rPr>
        <w:t>không</w:t>
      </w:r>
      <w:r>
        <w:rPr>
          <w:color w:val="231F20"/>
          <w:spacing w:val="-6"/>
        </w:rPr>
        <w:t> </w:t>
      </w:r>
      <w:r>
        <w:rPr>
          <w:color w:val="231F20"/>
        </w:rPr>
        <w:t>thành</w:t>
      </w:r>
      <w:r>
        <w:rPr>
          <w:color w:val="231F20"/>
          <w:spacing w:val="-6"/>
        </w:rPr>
        <w:t> </w:t>
      </w:r>
      <w:r>
        <w:rPr>
          <w:color w:val="231F20"/>
        </w:rPr>
        <w:t>tựu,</w:t>
      </w:r>
      <w:r>
        <w:rPr>
          <w:color w:val="231F20"/>
          <w:spacing w:val="-7"/>
        </w:rPr>
        <w:t> </w:t>
      </w:r>
      <w:r>
        <w:rPr>
          <w:color w:val="231F20"/>
        </w:rPr>
        <w:t>là</w:t>
      </w:r>
      <w:r>
        <w:rPr>
          <w:color w:val="231F20"/>
          <w:spacing w:val="-6"/>
        </w:rPr>
        <w:t> </w:t>
      </w:r>
      <w:r>
        <w:rPr>
          <w:color w:val="231F20"/>
        </w:rPr>
        <w:t>vô</w:t>
      </w:r>
      <w:r>
        <w:rPr>
          <w:color w:val="231F20"/>
          <w:spacing w:val="-6"/>
        </w:rPr>
        <w:t> </w:t>
      </w:r>
      <w:r>
        <w:rPr>
          <w:color w:val="231F20"/>
        </w:rPr>
        <w:t>phú</w:t>
      </w:r>
      <w:r>
        <w:rPr>
          <w:color w:val="231F20"/>
          <w:spacing w:val="-6"/>
        </w:rPr>
        <w:t> </w:t>
      </w:r>
      <w:r>
        <w:rPr>
          <w:color w:val="231F20"/>
        </w:rPr>
        <w:t>vô ký, là tâm bất tương ưng thuộc về hành uẩn.</w:t>
      </w:r>
    </w:p>
    <w:p>
      <w:pPr>
        <w:pStyle w:val="BodyText"/>
        <w:spacing w:line="273" w:lineRule="auto" w:before="112"/>
        <w:ind w:left="393" w:right="126"/>
      </w:pPr>
      <w:r>
        <w:rPr>
          <w:color w:val="231F20"/>
        </w:rPr>
        <w:t>Có thuyết cho: Lúc tin gọi là chứng đắc đảnh. Lúc không tin gọi là đảnh đọa. Như thế tức nói không tin là tự tánh của đảnh đọa.</w:t>
      </w:r>
    </w:p>
    <w:p>
      <w:pPr>
        <w:pStyle w:val="BodyText"/>
        <w:spacing w:line="273" w:lineRule="auto" w:before="112"/>
        <w:ind w:left="393" w:right="127"/>
      </w:pPr>
      <w:r>
        <w:rPr>
          <w:color w:val="231F20"/>
        </w:rPr>
        <w:t>Có</w:t>
      </w:r>
      <w:r>
        <w:rPr>
          <w:color w:val="231F20"/>
          <w:spacing w:val="-5"/>
        </w:rPr>
        <w:t> </w:t>
      </w:r>
      <w:r>
        <w:rPr>
          <w:color w:val="231F20"/>
        </w:rPr>
        <w:t>thuyết</w:t>
      </w:r>
      <w:r>
        <w:rPr>
          <w:color w:val="231F20"/>
          <w:spacing w:val="-4"/>
        </w:rPr>
        <w:t> </w:t>
      </w:r>
      <w:r>
        <w:rPr>
          <w:color w:val="231F20"/>
        </w:rPr>
        <w:t>nêu:</w:t>
      </w:r>
      <w:r>
        <w:rPr>
          <w:color w:val="231F20"/>
          <w:spacing w:val="-4"/>
        </w:rPr>
        <w:t> </w:t>
      </w:r>
      <w:r>
        <w:rPr>
          <w:color w:val="231F20"/>
        </w:rPr>
        <w:t>Các</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triền</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khiến</w:t>
      </w:r>
      <w:r>
        <w:rPr>
          <w:color w:val="231F20"/>
          <w:spacing w:val="-4"/>
        </w:rPr>
        <w:t> </w:t>
      </w:r>
      <w:r>
        <w:rPr>
          <w:color w:val="231F20"/>
        </w:rPr>
        <w:t>đảnh</w:t>
      </w:r>
      <w:r>
        <w:rPr>
          <w:color w:val="231F20"/>
          <w:spacing w:val="-4"/>
        </w:rPr>
        <w:t> </w:t>
      </w:r>
      <w:r>
        <w:rPr>
          <w:color w:val="231F20"/>
        </w:rPr>
        <w:t>đọa.</w:t>
      </w:r>
      <w:r>
        <w:rPr>
          <w:color w:val="231F20"/>
          <w:spacing w:val="-4"/>
        </w:rPr>
        <w:t> </w:t>
      </w:r>
      <w:r>
        <w:rPr>
          <w:color w:val="231F20"/>
        </w:rPr>
        <w:t>Như thế tức nói các pháp nhiễm ô là tự tánh của đảnh đọa.</w:t>
      </w:r>
    </w:p>
    <w:p>
      <w:pPr>
        <w:pStyle w:val="BodyText"/>
        <w:spacing w:line="273" w:lineRule="auto" w:before="111"/>
        <w:ind w:left="393" w:right="126"/>
      </w:pP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9"/>
        </w:rPr>
        <w:t> </w:t>
      </w:r>
      <w:r>
        <w:rPr>
          <w:color w:val="231F20"/>
        </w:rPr>
        <w:t>Nếu</w:t>
      </w:r>
      <w:r>
        <w:rPr>
          <w:color w:val="231F20"/>
          <w:spacing w:val="-9"/>
        </w:rPr>
        <w:t> </w:t>
      </w:r>
      <w:r>
        <w:rPr>
          <w:color w:val="231F20"/>
        </w:rPr>
        <w:t>pháp</w:t>
      </w:r>
      <w:r>
        <w:rPr>
          <w:color w:val="231F20"/>
          <w:spacing w:val="-10"/>
        </w:rPr>
        <w:t> </w:t>
      </w:r>
      <w:r>
        <w:rPr>
          <w:color w:val="231F20"/>
        </w:rPr>
        <w:t>tùy</w:t>
      </w:r>
      <w:r>
        <w:rPr>
          <w:color w:val="231F20"/>
          <w:spacing w:val="-9"/>
        </w:rPr>
        <w:t> </w:t>
      </w:r>
      <w:r>
        <w:rPr>
          <w:color w:val="231F20"/>
        </w:rPr>
        <w:t>thuận</w:t>
      </w:r>
      <w:r>
        <w:rPr>
          <w:color w:val="231F20"/>
          <w:spacing w:val="-9"/>
        </w:rPr>
        <w:t> </w:t>
      </w:r>
      <w:r>
        <w:rPr>
          <w:color w:val="231F20"/>
        </w:rPr>
        <w:t>với</w:t>
      </w:r>
      <w:r>
        <w:rPr>
          <w:color w:val="231F20"/>
          <w:spacing w:val="-9"/>
        </w:rPr>
        <w:t> </w:t>
      </w:r>
      <w:r>
        <w:rPr>
          <w:color w:val="231F20"/>
        </w:rPr>
        <w:t>sự</w:t>
      </w:r>
      <w:r>
        <w:rPr>
          <w:color w:val="231F20"/>
          <w:spacing w:val="-10"/>
        </w:rPr>
        <w:t> </w:t>
      </w:r>
      <w:r>
        <w:rPr>
          <w:color w:val="231F20"/>
        </w:rPr>
        <w:t>thoái</w:t>
      </w:r>
      <w:r>
        <w:rPr>
          <w:color w:val="231F20"/>
          <w:spacing w:val="-9"/>
        </w:rPr>
        <w:t> </w:t>
      </w:r>
      <w:r>
        <w:rPr>
          <w:color w:val="231F20"/>
        </w:rPr>
        <w:t>chuyển</w:t>
      </w:r>
      <w:r>
        <w:rPr>
          <w:color w:val="231F20"/>
          <w:spacing w:val="-9"/>
        </w:rPr>
        <w:t> </w:t>
      </w:r>
      <w:r>
        <w:rPr>
          <w:color w:val="231F20"/>
        </w:rPr>
        <w:t>thì</w:t>
      </w:r>
      <w:r>
        <w:rPr>
          <w:color w:val="231F20"/>
          <w:spacing w:val="-9"/>
        </w:rPr>
        <w:t> </w:t>
      </w:r>
      <w:r>
        <w:rPr>
          <w:color w:val="231F20"/>
        </w:rPr>
        <w:t>pháp đó</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đảnh</w:t>
      </w:r>
      <w:r>
        <w:rPr>
          <w:color w:val="231F20"/>
          <w:spacing w:val="-7"/>
        </w:rPr>
        <w:t> </w:t>
      </w:r>
      <w:r>
        <w:rPr>
          <w:color w:val="231F20"/>
        </w:rPr>
        <w:t>đọa.</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tức</w:t>
      </w:r>
      <w:r>
        <w:rPr>
          <w:color w:val="231F20"/>
          <w:spacing w:val="-7"/>
        </w:rPr>
        <w:t> </w:t>
      </w:r>
      <w:r>
        <w:rPr>
          <w:color w:val="231F20"/>
        </w:rPr>
        <w:t>nói</w:t>
      </w:r>
      <w:r>
        <w:rPr>
          <w:color w:val="231F20"/>
          <w:spacing w:val="-8"/>
        </w:rPr>
        <w:t> </w:t>
      </w:r>
      <w:r>
        <w:rPr>
          <w:color w:val="231F20"/>
        </w:rPr>
        <w:t>hết</w:t>
      </w:r>
      <w:r>
        <w:rPr>
          <w:color w:val="231F20"/>
          <w:spacing w:val="-7"/>
        </w:rPr>
        <w:t> </w:t>
      </w:r>
      <w:r>
        <w:rPr>
          <w:color w:val="231F20"/>
        </w:rPr>
        <w:t>thảy</w:t>
      </w:r>
      <w:r>
        <w:rPr>
          <w:color w:val="231F20"/>
          <w:spacing w:val="-7"/>
        </w:rPr>
        <w:t> </w:t>
      </w:r>
      <w:r>
        <w:rPr>
          <w:color w:val="231F20"/>
        </w:rPr>
        <w:t>pháp</w:t>
      </w:r>
      <w:r>
        <w:rPr>
          <w:color w:val="231F20"/>
          <w:spacing w:val="-7"/>
        </w:rPr>
        <w:t> </w:t>
      </w:r>
      <w:r>
        <w:rPr>
          <w:color w:val="231F20"/>
        </w:rPr>
        <w:t>là</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đảnh đọa. Do khi đảnh thoái chuyển thì tất cả pháp đều là tăng thượng duyên cho đảnh thoái chuyển.</w:t>
      </w:r>
    </w:p>
    <w:p>
      <w:pPr>
        <w:pStyle w:val="BodyText"/>
        <w:spacing w:line="273" w:lineRule="auto" w:before="110"/>
        <w:ind w:left="393" w:right="126"/>
      </w:pPr>
      <w:r>
        <w:rPr>
          <w:color w:val="231F20"/>
        </w:rPr>
        <w:t>Phái Thí Dụ cho: Đây chỉ là giả nói về tự tánh không thật. Nghĩa là trong sự tương tục, trước là đảnh thành tựu, nay khi thoái chuyển mất, nên gọi là đảnh đọa. Vậy sao lại tìm kiếm tự tánh của đảnh đọa? Như người có của cải, gọi là người giàu có. Nếu bị giặc cướp đi hết gọi là người nghèo. Người khác hỏi: Ông nghèo do gì làm tánh? Người ấy đáp: Xưa kia tôi có nhiều của báu, nay bị giặc cướp đi hết, chỉ gọi là kẻ nghèo, đâu có tánh gì?</w:t>
      </w:r>
    </w:p>
    <w:p>
      <w:pPr>
        <w:pStyle w:val="BodyText"/>
        <w:spacing w:line="273" w:lineRule="auto" w:before="108"/>
        <w:ind w:left="393" w:right="123"/>
      </w:pPr>
      <w:r>
        <w:rPr>
          <w:color w:val="231F20"/>
        </w:rPr>
        <w:t>Lại như có người trước kia mặc y phục đàng hoàng, về sau vì bị giặc cướp đoạt mang đi hết tức thành lõa hình. Kẻ khác hỏi: Ông nay lõa hình lấy gì làm tánh? Người ấy đáp: Tôi trước có áo quần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08" w:firstLine="0"/>
      </w:pPr>
      <w:r>
        <w:rPr>
          <w:color w:val="231F20"/>
        </w:rPr>
        <w:t>đàng hoàng, nay bị giặc cướp mất nên đành chịu lõa hình, nào có tánh gì?</w:t>
      </w:r>
    </w:p>
    <w:p>
      <w:pPr>
        <w:pStyle w:val="BodyText"/>
        <w:spacing w:line="278" w:lineRule="auto" w:before="112"/>
        <w:ind w:right="411"/>
      </w:pPr>
      <w:r>
        <w:rPr>
          <w:color w:val="231F20"/>
        </w:rPr>
        <w:t>Lại</w:t>
      </w:r>
      <w:r>
        <w:rPr>
          <w:color w:val="231F20"/>
          <w:spacing w:val="-12"/>
        </w:rPr>
        <w:t> </w:t>
      </w:r>
      <w:r>
        <w:rPr>
          <w:color w:val="231F20"/>
        </w:rPr>
        <w:t>như</w:t>
      </w:r>
      <w:r>
        <w:rPr>
          <w:color w:val="231F20"/>
          <w:spacing w:val="-11"/>
        </w:rPr>
        <w:t> </w:t>
      </w:r>
      <w:r>
        <w:rPr>
          <w:color w:val="231F20"/>
        </w:rPr>
        <w:t>có</w:t>
      </w:r>
      <w:r>
        <w:rPr>
          <w:color w:val="231F20"/>
          <w:spacing w:val="-11"/>
        </w:rPr>
        <w:t> </w:t>
      </w:r>
      <w:r>
        <w:rPr>
          <w:color w:val="231F20"/>
        </w:rPr>
        <w:t>người</w:t>
      </w:r>
      <w:r>
        <w:rPr>
          <w:color w:val="231F20"/>
          <w:spacing w:val="-11"/>
        </w:rPr>
        <w:t> </w:t>
      </w:r>
      <w:r>
        <w:rPr>
          <w:color w:val="231F20"/>
        </w:rPr>
        <w:t>mặc</w:t>
      </w:r>
      <w:r>
        <w:rPr>
          <w:color w:val="231F20"/>
          <w:spacing w:val="-11"/>
        </w:rPr>
        <w:t> </w:t>
      </w:r>
      <w:r>
        <w:rPr>
          <w:color w:val="231F20"/>
        </w:rPr>
        <w:t>y</w:t>
      </w:r>
      <w:r>
        <w:rPr>
          <w:color w:val="231F20"/>
          <w:spacing w:val="-11"/>
        </w:rPr>
        <w:t> </w:t>
      </w:r>
      <w:r>
        <w:rPr>
          <w:color w:val="231F20"/>
        </w:rPr>
        <w:t>phục</w:t>
      </w:r>
      <w:r>
        <w:rPr>
          <w:color w:val="231F20"/>
          <w:spacing w:val="-11"/>
        </w:rPr>
        <w:t> </w:t>
      </w:r>
      <w:r>
        <w:rPr>
          <w:color w:val="231F20"/>
        </w:rPr>
        <w:t>rách</w:t>
      </w:r>
      <w:r>
        <w:rPr>
          <w:color w:val="231F20"/>
          <w:spacing w:val="-11"/>
        </w:rPr>
        <w:t> </w:t>
      </w:r>
      <w:r>
        <w:rPr>
          <w:color w:val="231F20"/>
        </w:rPr>
        <w:t>rưới,</w:t>
      </w:r>
      <w:r>
        <w:rPr>
          <w:color w:val="231F20"/>
          <w:spacing w:val="-11"/>
        </w:rPr>
        <w:t> </w:t>
      </w:r>
      <w:r>
        <w:rPr>
          <w:color w:val="231F20"/>
        </w:rPr>
        <w:t>người</w:t>
      </w:r>
      <w:r>
        <w:rPr>
          <w:color w:val="231F20"/>
          <w:spacing w:val="-11"/>
        </w:rPr>
        <w:t> </w:t>
      </w:r>
      <w:r>
        <w:rPr>
          <w:color w:val="231F20"/>
        </w:rPr>
        <w:t>khác</w:t>
      </w:r>
      <w:r>
        <w:rPr>
          <w:color w:val="231F20"/>
          <w:spacing w:val="-11"/>
        </w:rPr>
        <w:t> </w:t>
      </w:r>
      <w:r>
        <w:rPr>
          <w:color w:val="231F20"/>
        </w:rPr>
        <w:t>hỏi:</w:t>
      </w:r>
      <w:r>
        <w:rPr>
          <w:color w:val="231F20"/>
          <w:spacing w:val="-11"/>
        </w:rPr>
        <w:t> </w:t>
      </w:r>
      <w:r>
        <w:rPr>
          <w:color w:val="231F20"/>
        </w:rPr>
        <w:t>Áo</w:t>
      </w:r>
      <w:r>
        <w:rPr>
          <w:color w:val="231F20"/>
          <w:spacing w:val="-11"/>
        </w:rPr>
        <w:t> </w:t>
      </w:r>
      <w:r>
        <w:rPr>
          <w:color w:val="231F20"/>
        </w:rPr>
        <w:t>của ông rách là dùng gì làm tánh? Người ấy đáp: Áo tôi trước kia vẫn lành lặn, nay đã rách nát chỉ gọi là áo rách, chứ có tánh gì?</w:t>
      </w:r>
    </w:p>
    <w:p>
      <w:pPr>
        <w:pStyle w:val="BodyText"/>
        <w:spacing w:line="278" w:lineRule="auto" w:before="111"/>
        <w:ind w:right="410"/>
      </w:pPr>
      <w:r>
        <w:rPr>
          <w:color w:val="231F20"/>
        </w:rPr>
        <w:t>Như thế, Hành giả trước đã thành tựu đảnh, nay lại thoái mất, nên nói là đảnh đọa, không có tự tánh riêng biệt.</w:t>
      </w:r>
    </w:p>
    <w:p>
      <w:pPr>
        <w:pStyle w:val="BodyText"/>
        <w:spacing w:line="278" w:lineRule="auto" w:before="111"/>
        <w:ind w:right="410"/>
      </w:pPr>
      <w:r>
        <w:rPr>
          <w:i/>
          <w:color w:val="231F20"/>
        </w:rPr>
        <w:t>Lời bình: </w:t>
      </w:r>
      <w:r>
        <w:rPr>
          <w:color w:val="231F20"/>
        </w:rPr>
        <w:t>Thuyết ban đầu là đúng. Đây tức đã thuộc vào pháp đó.</w:t>
      </w:r>
      <w:r>
        <w:rPr>
          <w:color w:val="231F20"/>
          <w:spacing w:val="-8"/>
        </w:rPr>
        <w:t> </w:t>
      </w:r>
      <w:r>
        <w:rPr>
          <w:color w:val="231F20"/>
        </w:rPr>
        <w:t>Lại</w:t>
      </w:r>
      <w:r>
        <w:rPr>
          <w:color w:val="231F20"/>
          <w:spacing w:val="-8"/>
        </w:rPr>
        <w:t> </w:t>
      </w:r>
      <w:r>
        <w:rPr>
          <w:color w:val="231F20"/>
        </w:rPr>
        <w:t>có</w:t>
      </w:r>
      <w:r>
        <w:rPr>
          <w:color w:val="231F20"/>
          <w:spacing w:val="-8"/>
        </w:rPr>
        <w:t> </w:t>
      </w:r>
      <w:r>
        <w:rPr>
          <w:color w:val="231F20"/>
        </w:rPr>
        <w:t>những</w:t>
      </w:r>
      <w:r>
        <w:rPr>
          <w:color w:val="231F20"/>
          <w:spacing w:val="-8"/>
        </w:rPr>
        <w:t> </w:t>
      </w:r>
      <w:r>
        <w:rPr>
          <w:color w:val="231F20"/>
        </w:rPr>
        <w:t>pháp</w:t>
      </w:r>
      <w:r>
        <w:rPr>
          <w:color w:val="231F20"/>
          <w:spacing w:val="-8"/>
        </w:rPr>
        <w:t> </w:t>
      </w:r>
      <w:r>
        <w:rPr>
          <w:color w:val="231F20"/>
        </w:rPr>
        <w:t>khác</w:t>
      </w:r>
      <w:r>
        <w:rPr>
          <w:color w:val="231F20"/>
          <w:spacing w:val="-8"/>
        </w:rPr>
        <w:t> </w:t>
      </w:r>
      <w:r>
        <w:rPr>
          <w:color w:val="231F20"/>
        </w:rPr>
        <w:t>giống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vì</w:t>
      </w:r>
      <w:r>
        <w:rPr>
          <w:color w:val="231F20"/>
          <w:spacing w:val="-8"/>
        </w:rPr>
        <w:t> </w:t>
      </w:r>
      <w:r>
        <w:rPr>
          <w:color w:val="231F20"/>
        </w:rPr>
        <w:t>trong</w:t>
      </w:r>
      <w:r>
        <w:rPr>
          <w:color w:val="231F20"/>
          <w:spacing w:val="-8"/>
        </w:rPr>
        <w:t> </w:t>
      </w:r>
      <w:r>
        <w:rPr>
          <w:color w:val="231F20"/>
        </w:rPr>
        <w:t>chỗ</w:t>
      </w:r>
      <w:r>
        <w:rPr>
          <w:color w:val="231F20"/>
          <w:spacing w:val="-8"/>
        </w:rPr>
        <w:t> </w:t>
      </w:r>
      <w:r>
        <w:rPr>
          <w:color w:val="231F20"/>
        </w:rPr>
        <w:t>không</w:t>
      </w:r>
      <w:r>
        <w:rPr>
          <w:color w:val="231F20"/>
          <w:spacing w:val="-8"/>
        </w:rPr>
        <w:t> </w:t>
      </w:r>
      <w:r>
        <w:rPr>
          <w:color w:val="231F20"/>
        </w:rPr>
        <w:t>tương ưng thì hành bất tương ưng vẫn có nhiều thứ.</w:t>
      </w:r>
    </w:p>
    <w:p>
      <w:pPr>
        <w:pStyle w:val="BodyText"/>
        <w:spacing w:before="111"/>
        <w:ind w:left="216" w:right="517" w:firstLine="0"/>
        <w:jc w:val="center"/>
      </w:pPr>
      <w:r>
        <w:rPr>
          <w:color w:val="231F20"/>
        </w:rPr>
        <w:t>***</w:t>
      </w:r>
    </w:p>
    <w:p>
      <w:pPr>
        <w:pStyle w:val="Heading3"/>
        <w:spacing w:before="246"/>
        <w:ind w:left="677" w:firstLine="0"/>
        <w:rPr>
          <w:i/>
        </w:rPr>
      </w:pPr>
      <w:r>
        <w:rPr>
          <w:i/>
          <w:color w:val="231F20"/>
        </w:rPr>
        <w:t>* Thế nào là Noãn? Cho đến nói rộng.</w:t>
      </w:r>
    </w:p>
    <w:p>
      <w:pPr>
        <w:spacing w:before="160"/>
        <w:ind w:left="677" w:right="0" w:firstLine="0"/>
        <w:jc w:val="both"/>
        <w:rPr>
          <w:sz w:val="26"/>
        </w:rPr>
      </w:pPr>
      <w:r>
        <w:rPr>
          <w:i/>
          <w:color w:val="231F20"/>
          <w:sz w:val="26"/>
        </w:rPr>
        <w:t>Hỏi: </w:t>
      </w:r>
      <w:r>
        <w:rPr>
          <w:color w:val="231F20"/>
          <w:sz w:val="26"/>
        </w:rPr>
        <w:t>Vì sao gọi là Noãn?</w:t>
      </w:r>
    </w:p>
    <w:p>
      <w:pPr>
        <w:pStyle w:val="BodyText"/>
        <w:spacing w:line="278" w:lineRule="auto" w:before="161"/>
        <w:ind w:right="410"/>
      </w:pPr>
      <w:r>
        <w:rPr>
          <w:i/>
          <w:color w:val="231F20"/>
        </w:rPr>
        <w:t>Đáp: </w:t>
      </w:r>
      <w:r>
        <w:rPr>
          <w:color w:val="231F20"/>
        </w:rPr>
        <w:t>Trí đối với cảnh chuyển nên có thắng trí, noãn phát sinh có thể đốt cháy củi của các phiền não nên gọi là noãn. Cũng như cọ xát cây để lấy lửa, hai thanh gỗ trên dưới phải cọ xát vào nhau mới có lửa. Noãn phát sinh có khả năng đốt cháy củi.</w:t>
      </w:r>
    </w:p>
    <w:p>
      <w:pPr>
        <w:pStyle w:val="BodyText"/>
        <w:spacing w:line="278" w:lineRule="auto" w:before="110"/>
        <w:ind w:right="410"/>
      </w:pPr>
      <w:r>
        <w:rPr>
          <w:color w:val="231F20"/>
        </w:rPr>
        <w:t>Có thuyết nói: Các hữu cùng dựa vào nhau nên có đọa, có trí, noãn</w:t>
      </w:r>
      <w:r>
        <w:rPr>
          <w:color w:val="231F20"/>
          <w:spacing w:val="-11"/>
        </w:rPr>
        <w:t> </w:t>
      </w:r>
      <w:r>
        <w:rPr>
          <w:color w:val="231F20"/>
        </w:rPr>
        <w:t>phát</w:t>
      </w:r>
      <w:r>
        <w:rPr>
          <w:color w:val="231F20"/>
          <w:spacing w:val="-11"/>
        </w:rPr>
        <w:t> </w:t>
      </w:r>
      <w:r>
        <w:rPr>
          <w:color w:val="231F20"/>
        </w:rPr>
        <w:t>sinh</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làm</w:t>
      </w:r>
      <w:r>
        <w:rPr>
          <w:color w:val="231F20"/>
          <w:spacing w:val="-11"/>
        </w:rPr>
        <w:t> </w:t>
      </w:r>
      <w:r>
        <w:rPr>
          <w:color w:val="231F20"/>
        </w:rPr>
        <w:t>cho</w:t>
      </w:r>
      <w:r>
        <w:rPr>
          <w:color w:val="231F20"/>
          <w:spacing w:val="-10"/>
        </w:rPr>
        <w:t> </w:t>
      </w:r>
      <w:r>
        <w:rPr>
          <w:color w:val="231F20"/>
        </w:rPr>
        <w:t>các</w:t>
      </w:r>
      <w:r>
        <w:rPr>
          <w:color w:val="231F20"/>
          <w:spacing w:val="-10"/>
        </w:rPr>
        <w:t> </w:t>
      </w:r>
      <w:r>
        <w:rPr>
          <w:color w:val="231F20"/>
        </w:rPr>
        <w:t>hữu</w:t>
      </w:r>
      <w:r>
        <w:rPr>
          <w:color w:val="231F20"/>
          <w:spacing w:val="-10"/>
        </w:rPr>
        <w:t> </w:t>
      </w:r>
      <w:r>
        <w:rPr>
          <w:color w:val="231F20"/>
        </w:rPr>
        <w:t>thảy</w:t>
      </w:r>
      <w:r>
        <w:rPr>
          <w:color w:val="231F20"/>
          <w:spacing w:val="-10"/>
        </w:rPr>
        <w:t> </w:t>
      </w:r>
      <w:r>
        <w:rPr>
          <w:color w:val="231F20"/>
        </w:rPr>
        <w:t>đều</w:t>
      </w:r>
      <w:r>
        <w:rPr>
          <w:color w:val="231F20"/>
          <w:spacing w:val="-10"/>
        </w:rPr>
        <w:t> </w:t>
      </w:r>
      <w:r>
        <w:rPr>
          <w:color w:val="231F20"/>
        </w:rPr>
        <w:t>tiều</w:t>
      </w:r>
      <w:r>
        <w:rPr>
          <w:color w:val="231F20"/>
          <w:spacing w:val="-10"/>
        </w:rPr>
        <w:t> </w:t>
      </w:r>
      <w:r>
        <w:rPr>
          <w:color w:val="231F20"/>
          <w:spacing w:val="-5"/>
        </w:rPr>
        <w:t>tụy,</w:t>
      </w:r>
      <w:r>
        <w:rPr>
          <w:color w:val="231F20"/>
          <w:spacing w:val="-10"/>
        </w:rPr>
        <w:t> </w:t>
      </w:r>
      <w:r>
        <w:rPr>
          <w:color w:val="231F20"/>
        </w:rPr>
        <w:t>héo</w:t>
      </w:r>
      <w:r>
        <w:rPr>
          <w:color w:val="231F20"/>
          <w:spacing w:val="-10"/>
        </w:rPr>
        <w:t> </w:t>
      </w:r>
      <w:r>
        <w:rPr>
          <w:color w:val="231F20"/>
        </w:rPr>
        <w:t>khô,</w:t>
      </w:r>
      <w:r>
        <w:rPr>
          <w:color w:val="231F20"/>
          <w:spacing w:val="-10"/>
        </w:rPr>
        <w:t> </w:t>
      </w:r>
      <w:r>
        <w:rPr>
          <w:color w:val="231F20"/>
        </w:rPr>
        <w:t>nên gọi</w:t>
      </w:r>
      <w:r>
        <w:rPr>
          <w:color w:val="231F20"/>
          <w:spacing w:val="-7"/>
        </w:rPr>
        <w:t> </w:t>
      </w:r>
      <w:r>
        <w:rPr>
          <w:color w:val="231F20"/>
        </w:rPr>
        <w:t>là</w:t>
      </w:r>
      <w:r>
        <w:rPr>
          <w:color w:val="231F20"/>
          <w:spacing w:val="-7"/>
        </w:rPr>
        <w:t> </w:t>
      </w:r>
      <w:r>
        <w:rPr>
          <w:color w:val="231F20"/>
        </w:rPr>
        <w:t>noãn.</w:t>
      </w:r>
      <w:r>
        <w:rPr>
          <w:color w:val="231F20"/>
          <w:spacing w:val="-7"/>
        </w:rPr>
        <w:t> </w:t>
      </w:r>
      <w:r>
        <w:rPr>
          <w:color w:val="231F20"/>
        </w:rPr>
        <w:t>Cũng</w:t>
      </w:r>
      <w:r>
        <w:rPr>
          <w:color w:val="231F20"/>
          <w:spacing w:val="-7"/>
        </w:rPr>
        <w:t> </w:t>
      </w:r>
      <w:r>
        <w:rPr>
          <w:color w:val="231F20"/>
        </w:rPr>
        <w:t>như</w:t>
      </w:r>
      <w:r>
        <w:rPr>
          <w:color w:val="231F20"/>
          <w:spacing w:val="-6"/>
        </w:rPr>
        <w:t> </w:t>
      </w:r>
      <w:r>
        <w:rPr>
          <w:color w:val="231F20"/>
        </w:rPr>
        <w:t>vào</w:t>
      </w:r>
      <w:r>
        <w:rPr>
          <w:color w:val="231F20"/>
          <w:spacing w:val="-7"/>
        </w:rPr>
        <w:t> </w:t>
      </w:r>
      <w:r>
        <w:rPr>
          <w:color w:val="231F20"/>
        </w:rPr>
        <w:t>mùa</w:t>
      </w:r>
      <w:r>
        <w:rPr>
          <w:color w:val="231F20"/>
          <w:spacing w:val="-7"/>
        </w:rPr>
        <w:t> </w:t>
      </w:r>
      <w:r>
        <w:rPr>
          <w:color w:val="231F20"/>
        </w:rPr>
        <w:t>hè</w:t>
      </w:r>
      <w:r>
        <w:rPr>
          <w:color w:val="231F20"/>
          <w:spacing w:val="-7"/>
        </w:rPr>
        <w:t> </w:t>
      </w:r>
      <w:r>
        <w:rPr>
          <w:color w:val="231F20"/>
        </w:rPr>
        <w:t>gom</w:t>
      </w:r>
      <w:r>
        <w:rPr>
          <w:color w:val="231F20"/>
          <w:spacing w:val="-7"/>
        </w:rPr>
        <w:t> </w:t>
      </w:r>
      <w:r>
        <w:rPr>
          <w:color w:val="231F20"/>
        </w:rPr>
        <w:t>hoa</w:t>
      </w:r>
      <w:r>
        <w:rPr>
          <w:color w:val="231F20"/>
          <w:spacing w:val="-6"/>
        </w:rPr>
        <w:t> </w:t>
      </w:r>
      <w:r>
        <w:rPr>
          <w:color w:val="231F20"/>
        </w:rPr>
        <w:t>lại</w:t>
      </w:r>
      <w:r>
        <w:rPr>
          <w:color w:val="231F20"/>
          <w:spacing w:val="-7"/>
        </w:rPr>
        <w:t> </w:t>
      </w:r>
      <w:r>
        <w:rPr>
          <w:color w:val="231F20"/>
        </w:rPr>
        <w:t>làm</w:t>
      </w:r>
      <w:r>
        <w:rPr>
          <w:color w:val="231F20"/>
          <w:spacing w:val="-7"/>
        </w:rPr>
        <w:t> </w:t>
      </w:r>
      <w:r>
        <w:rPr>
          <w:color w:val="231F20"/>
        </w:rPr>
        <w:t>nhiên</w:t>
      </w:r>
      <w:r>
        <w:rPr>
          <w:color w:val="231F20"/>
          <w:spacing w:val="-7"/>
        </w:rPr>
        <w:t> </w:t>
      </w:r>
      <w:r>
        <w:rPr>
          <w:color w:val="231F20"/>
        </w:rPr>
        <w:t>liệu</w:t>
      </w:r>
      <w:r>
        <w:rPr>
          <w:color w:val="231F20"/>
          <w:spacing w:val="-7"/>
        </w:rPr>
        <w:t> </w:t>
      </w:r>
      <w:r>
        <w:rPr>
          <w:color w:val="231F20"/>
        </w:rPr>
        <w:t>dự</w:t>
      </w:r>
      <w:r>
        <w:rPr>
          <w:color w:val="231F20"/>
          <w:spacing w:val="-6"/>
        </w:rPr>
        <w:t> </w:t>
      </w:r>
      <w:r>
        <w:rPr>
          <w:color w:val="231F20"/>
          <w:spacing w:val="-4"/>
        </w:rPr>
        <w:t>trữ. </w:t>
      </w:r>
      <w:r>
        <w:rPr>
          <w:color w:val="231F20"/>
        </w:rPr>
        <w:t>Hoa</w:t>
      </w:r>
      <w:r>
        <w:rPr>
          <w:color w:val="231F20"/>
          <w:spacing w:val="-12"/>
        </w:rPr>
        <w:t> </w:t>
      </w:r>
      <w:r>
        <w:rPr>
          <w:color w:val="231F20"/>
        </w:rPr>
        <w:t>sinh</w:t>
      </w:r>
      <w:r>
        <w:rPr>
          <w:color w:val="231F20"/>
          <w:spacing w:val="-11"/>
        </w:rPr>
        <w:t> </w:t>
      </w:r>
      <w:r>
        <w:rPr>
          <w:color w:val="231F20"/>
        </w:rPr>
        <w:t>khí</w:t>
      </w:r>
      <w:r>
        <w:rPr>
          <w:color w:val="231F20"/>
          <w:spacing w:val="-11"/>
        </w:rPr>
        <w:t> </w:t>
      </w:r>
      <w:r>
        <w:rPr>
          <w:color w:val="231F20"/>
        </w:rPr>
        <w:t>ấm</w:t>
      </w:r>
      <w:r>
        <w:rPr>
          <w:color w:val="231F20"/>
          <w:spacing w:val="-12"/>
        </w:rPr>
        <w:t> </w:t>
      </w:r>
      <w:r>
        <w:rPr>
          <w:color w:val="231F20"/>
        </w:rPr>
        <w:t>trở</w:t>
      </w:r>
      <w:r>
        <w:rPr>
          <w:color w:val="231F20"/>
          <w:spacing w:val="-11"/>
        </w:rPr>
        <w:t> </w:t>
      </w:r>
      <w:r>
        <w:rPr>
          <w:color w:val="231F20"/>
        </w:rPr>
        <w:t>lại</w:t>
      </w:r>
      <w:r>
        <w:rPr>
          <w:color w:val="231F20"/>
          <w:spacing w:val="-11"/>
        </w:rPr>
        <w:t> </w:t>
      </w:r>
      <w:r>
        <w:rPr>
          <w:color w:val="231F20"/>
        </w:rPr>
        <w:t>tự</w:t>
      </w:r>
      <w:r>
        <w:rPr>
          <w:color w:val="231F20"/>
          <w:spacing w:val="-12"/>
        </w:rPr>
        <w:t> </w:t>
      </w:r>
      <w:r>
        <w:rPr>
          <w:color w:val="231F20"/>
        </w:rPr>
        <w:t>làm</w:t>
      </w:r>
      <w:r>
        <w:rPr>
          <w:color w:val="231F20"/>
          <w:spacing w:val="-11"/>
        </w:rPr>
        <w:t> </w:t>
      </w:r>
      <w:r>
        <w:rPr>
          <w:color w:val="231F20"/>
        </w:rPr>
        <w:t>khô</w:t>
      </w:r>
      <w:r>
        <w:rPr>
          <w:color w:val="231F20"/>
          <w:spacing w:val="-11"/>
        </w:rPr>
        <w:t> </w:t>
      </w:r>
      <w:r>
        <w:rPr>
          <w:color w:val="231F20"/>
        </w:rPr>
        <w:t>héo,</w:t>
      </w:r>
      <w:r>
        <w:rPr>
          <w:color w:val="231F20"/>
          <w:spacing w:val="-11"/>
        </w:rPr>
        <w:t> </w:t>
      </w:r>
      <w:r>
        <w:rPr>
          <w:color w:val="231F20"/>
        </w:rPr>
        <w:t>úa</w:t>
      </w:r>
      <w:r>
        <w:rPr>
          <w:color w:val="231F20"/>
          <w:spacing w:val="-12"/>
        </w:rPr>
        <w:t> </w:t>
      </w:r>
      <w:r>
        <w:rPr>
          <w:color w:val="231F20"/>
        </w:rPr>
        <w:t>tàn.</w:t>
      </w:r>
      <w:r>
        <w:rPr>
          <w:color w:val="231F20"/>
          <w:spacing w:val="-11"/>
        </w:rPr>
        <w:t> </w:t>
      </w:r>
      <w:r>
        <w:rPr>
          <w:color w:val="231F20"/>
        </w:rPr>
        <w:t>Lại</w:t>
      </w:r>
      <w:r>
        <w:rPr>
          <w:color w:val="231F20"/>
          <w:spacing w:val="-11"/>
        </w:rPr>
        <w:t> </w:t>
      </w:r>
      <w:r>
        <w:rPr>
          <w:color w:val="231F20"/>
        </w:rPr>
        <w:t>như</w:t>
      </w:r>
      <w:r>
        <w:rPr>
          <w:color w:val="231F20"/>
          <w:spacing w:val="-12"/>
        </w:rPr>
        <w:t> </w:t>
      </w:r>
      <w:r>
        <w:rPr>
          <w:color w:val="231F20"/>
        </w:rPr>
        <w:t>mùa</w:t>
      </w:r>
      <w:r>
        <w:rPr>
          <w:color w:val="231F20"/>
          <w:spacing w:val="-11"/>
        </w:rPr>
        <w:t> </w:t>
      </w:r>
      <w:r>
        <w:rPr>
          <w:color w:val="231F20"/>
        </w:rPr>
        <w:t>hè</w:t>
      </w:r>
      <w:r>
        <w:rPr>
          <w:color w:val="231F20"/>
          <w:spacing w:val="-11"/>
        </w:rPr>
        <w:t> </w:t>
      </w:r>
      <w:r>
        <w:rPr>
          <w:color w:val="231F20"/>
        </w:rPr>
        <w:t>tích</w:t>
      </w:r>
      <w:r>
        <w:rPr>
          <w:color w:val="231F20"/>
          <w:spacing w:val="-11"/>
        </w:rPr>
        <w:t> </w:t>
      </w:r>
      <w:r>
        <w:rPr>
          <w:color w:val="231F20"/>
        </w:rPr>
        <w:t>tụ các phân mục, trong ấy bốc lên khí ấm, chúng trở lại tự làm rữa nát.</w:t>
      </w:r>
    </w:p>
    <w:p>
      <w:pPr>
        <w:pStyle w:val="BodyText"/>
        <w:spacing w:line="278" w:lineRule="auto" w:before="109"/>
        <w:ind w:right="411"/>
      </w:pPr>
      <w:r>
        <w:rPr>
          <w:color w:val="231F20"/>
        </w:rPr>
        <w:t>Có thuyết cho: Các uẩn nương dựa vào nhau nên có đọa nơi </w:t>
      </w:r>
      <w:r>
        <w:rPr>
          <w:color w:val="231F20"/>
          <w:spacing w:val="-4"/>
        </w:rPr>
        <w:t>trí </w:t>
      </w:r>
      <w:r>
        <w:rPr>
          <w:color w:val="231F20"/>
        </w:rPr>
        <w:t>uẩn, noãn phát sinh có thể đốt cháy cả rừng uẩn, khiến rừng ấy vĩnh viễn diệt trừ, nên gọi là noãn. Như khóm trúc và lau cùng cọ xát</w:t>
      </w:r>
      <w:r>
        <w:rPr>
          <w:color w:val="231F20"/>
          <w:spacing w:val="-32"/>
        </w:rPr>
        <w:t> </w:t>
      </w:r>
      <w:r>
        <w:rPr>
          <w:color w:val="231F20"/>
        </w:rPr>
        <w:t>vào nhau sẽ phát ra sức ấm, có thể thiêu rụi cả khu rừng kia khiến trở thành đống tro tàn.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Tôn giả Diệu Âm nói: Nương dựa vào sự cầu đạt giải thoát có căn thiện phát sinh là mặt trời Thánh đạo luôn đi trước, hiện tướng trước, nên gọi là noãn. Như vầng thái dương sắp mọc thì tướng ánh sáng xuất hiện trước. Lại nữa, dựa vào sự cầu đạt giải thoát có căn thiện sinh khởi là lửa của Thánh đạo đi trước, hiện tướng trước, nên gọi là noãn. Như lửa sắp bốc cháy thì khói là tướng xuất hiện trước.</w:t>
      </w:r>
    </w:p>
    <w:p>
      <w:pPr>
        <w:spacing w:before="108"/>
        <w:ind w:left="960" w:right="0" w:firstLine="0"/>
        <w:jc w:val="both"/>
        <w:rPr>
          <w:sz w:val="26"/>
        </w:rPr>
      </w:pPr>
      <w:r>
        <w:rPr>
          <w:i/>
          <w:color w:val="231F20"/>
          <w:sz w:val="26"/>
        </w:rPr>
        <w:t>Hỏi: </w:t>
      </w:r>
      <w:r>
        <w:rPr>
          <w:color w:val="231F20"/>
          <w:sz w:val="26"/>
        </w:rPr>
        <w:t>Thế nào là noãn?</w:t>
      </w:r>
    </w:p>
    <w:p>
      <w:pPr>
        <w:pStyle w:val="BodyText"/>
        <w:spacing w:line="273" w:lineRule="auto" w:before="155"/>
        <w:ind w:left="393" w:right="127"/>
      </w:pPr>
      <w:r>
        <w:rPr>
          <w:i/>
          <w:color w:val="231F20"/>
        </w:rPr>
        <w:t>Đáp:</w:t>
      </w:r>
      <w:r>
        <w:rPr>
          <w:i/>
          <w:color w:val="231F20"/>
          <w:spacing w:val="-4"/>
        </w:rPr>
        <w:t> </w:t>
      </w:r>
      <w:r>
        <w:rPr>
          <w:color w:val="231F20"/>
        </w:rPr>
        <w:t>Nếu</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chánh</w:t>
      </w:r>
      <w:r>
        <w:rPr>
          <w:color w:val="231F20"/>
          <w:spacing w:val="-4"/>
        </w:rPr>
        <w:t> </w:t>
      </w:r>
      <w:r>
        <w:rPr>
          <w:color w:val="231F20"/>
        </w:rPr>
        <w:t>pháp,</w:t>
      </w:r>
      <w:r>
        <w:rPr>
          <w:color w:val="231F20"/>
          <w:spacing w:val="-8"/>
        </w:rPr>
        <w:t> </w:t>
      </w:r>
      <w:r>
        <w:rPr>
          <w:color w:val="231F20"/>
        </w:rPr>
        <w:t>Tỳ-nại-da</w:t>
      </w:r>
      <w:r>
        <w:rPr>
          <w:color w:val="231F20"/>
          <w:spacing w:val="-3"/>
        </w:rPr>
        <w:t> </w:t>
      </w:r>
      <w:r>
        <w:rPr>
          <w:color w:val="231F20"/>
        </w:rPr>
        <w:t>có</w:t>
      </w:r>
      <w:r>
        <w:rPr>
          <w:color w:val="231F20"/>
          <w:spacing w:val="-4"/>
        </w:rPr>
        <w:t> </w:t>
      </w:r>
      <w:r>
        <w:rPr>
          <w:color w:val="231F20"/>
        </w:rPr>
        <w:t>một</w:t>
      </w:r>
      <w:r>
        <w:rPr>
          <w:color w:val="231F20"/>
          <w:spacing w:val="-3"/>
        </w:rPr>
        <w:t> </w:t>
      </w:r>
      <w:r>
        <w:rPr>
          <w:color w:val="231F20"/>
        </w:rPr>
        <w:t>ít</w:t>
      </w:r>
      <w:r>
        <w:rPr>
          <w:color w:val="231F20"/>
          <w:spacing w:val="-4"/>
        </w:rPr>
        <w:t> </w:t>
      </w:r>
      <w:r>
        <w:rPr>
          <w:color w:val="231F20"/>
        </w:rPr>
        <w:t>tin</w:t>
      </w:r>
      <w:r>
        <w:rPr>
          <w:color w:val="231F20"/>
          <w:spacing w:val="-3"/>
        </w:rPr>
        <w:t> </w:t>
      </w:r>
      <w:r>
        <w:rPr>
          <w:color w:val="231F20"/>
        </w:rPr>
        <w:t>yêu.</w:t>
      </w:r>
      <w:r>
        <w:rPr>
          <w:color w:val="231F20"/>
          <w:spacing w:val="-8"/>
        </w:rPr>
        <w:t> </w:t>
      </w:r>
      <w:r>
        <w:rPr>
          <w:color w:val="231F20"/>
        </w:rPr>
        <w:t>Tức tin gọi là yêu, nên gọi là tin yêu. Ở trong chánh pháp có tin yêu nói là</w:t>
      </w:r>
      <w:r>
        <w:rPr>
          <w:color w:val="231F20"/>
          <w:spacing w:val="-7"/>
        </w:rPr>
        <w:t> </w:t>
      </w:r>
      <w:r>
        <w:rPr>
          <w:color w:val="231F20"/>
        </w:rPr>
        <w:t>tin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đạo</w:t>
      </w:r>
      <w:r>
        <w:rPr>
          <w:color w:val="231F20"/>
          <w:spacing w:val="-6"/>
        </w:rPr>
        <w:t> </w:t>
      </w:r>
      <w:r>
        <w:rPr>
          <w:color w:val="231F20"/>
        </w:rPr>
        <w:t>đế.</w:t>
      </w:r>
      <w:r>
        <w:rPr>
          <w:color w:val="231F20"/>
          <w:spacing w:val="-6"/>
        </w:rPr>
        <w:t> </w:t>
      </w:r>
      <w:r>
        <w:rPr>
          <w:color w:val="231F20"/>
        </w:rPr>
        <w:t>Đối</w:t>
      </w:r>
      <w:r>
        <w:rPr>
          <w:color w:val="231F20"/>
          <w:spacing w:val="-6"/>
        </w:rPr>
        <w:t> </w:t>
      </w:r>
      <w:r>
        <w:rPr>
          <w:color w:val="231F20"/>
        </w:rPr>
        <w:t>với</w:t>
      </w:r>
      <w:r>
        <w:rPr>
          <w:color w:val="231F20"/>
          <w:spacing w:val="-12"/>
        </w:rPr>
        <w:t> </w:t>
      </w:r>
      <w:r>
        <w:rPr>
          <w:color w:val="231F20"/>
        </w:rPr>
        <w:t>Tỳ-nại-da</w:t>
      </w:r>
      <w:r>
        <w:rPr>
          <w:color w:val="231F20"/>
          <w:spacing w:val="-6"/>
        </w:rPr>
        <w:t> </w:t>
      </w:r>
      <w:r>
        <w:rPr>
          <w:color w:val="231F20"/>
        </w:rPr>
        <w:t>có</w:t>
      </w:r>
      <w:r>
        <w:rPr>
          <w:color w:val="231F20"/>
          <w:spacing w:val="-6"/>
        </w:rPr>
        <w:t> </w:t>
      </w:r>
      <w:r>
        <w:rPr>
          <w:color w:val="231F20"/>
        </w:rPr>
        <w:t>tin</w:t>
      </w:r>
      <w:r>
        <w:rPr>
          <w:color w:val="231F20"/>
          <w:spacing w:val="-6"/>
        </w:rPr>
        <w:t> </w:t>
      </w:r>
      <w:r>
        <w:rPr>
          <w:color w:val="231F20"/>
        </w:rPr>
        <w:t>yêu</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tin</w:t>
      </w:r>
      <w:r>
        <w:rPr>
          <w:color w:val="231F20"/>
          <w:spacing w:val="-6"/>
        </w:rPr>
        <w:t> </w:t>
      </w:r>
      <w:r>
        <w:rPr>
          <w:color w:val="231F20"/>
        </w:rPr>
        <w:t>duyên nơi diệt đế.</w:t>
      </w:r>
    </w:p>
    <w:p>
      <w:pPr>
        <w:pStyle w:val="BodyText"/>
        <w:spacing w:line="273" w:lineRule="auto" w:before="110"/>
        <w:ind w:left="393" w:right="127"/>
      </w:pPr>
      <w:r>
        <w:rPr>
          <w:i/>
          <w:color w:val="231F20"/>
        </w:rPr>
        <w:t>Hỏi: </w:t>
      </w:r>
      <w:r>
        <w:rPr>
          <w:color w:val="231F20"/>
        </w:rPr>
        <w:t>Căn thiện noãn này dùng đủ mười sáu hành tướng duyên với</w:t>
      </w:r>
      <w:r>
        <w:rPr>
          <w:color w:val="231F20"/>
          <w:spacing w:val="-8"/>
        </w:rPr>
        <w:t> </w:t>
      </w:r>
      <w:r>
        <w:rPr>
          <w:color w:val="231F20"/>
        </w:rPr>
        <w:t>bốn</w:t>
      </w:r>
      <w:r>
        <w:rPr>
          <w:color w:val="231F20"/>
          <w:spacing w:val="-13"/>
        </w:rPr>
        <w:t> </w:t>
      </w:r>
      <w:r>
        <w:rPr>
          <w:color w:val="231F20"/>
        </w:rPr>
        <w:t>Thánh</w:t>
      </w:r>
      <w:r>
        <w:rPr>
          <w:color w:val="231F20"/>
          <w:spacing w:val="-8"/>
        </w:rPr>
        <w:t> </w:t>
      </w:r>
      <w:r>
        <w:rPr>
          <w:color w:val="231F20"/>
        </w:rPr>
        <w:t>đế.</w:t>
      </w:r>
      <w:r>
        <w:rPr>
          <w:color w:val="231F20"/>
          <w:spacing w:val="-13"/>
        </w:rPr>
        <w:t> </w:t>
      </w:r>
      <w:r>
        <w:rPr>
          <w:color w:val="231F20"/>
        </w:rPr>
        <w:t>Vì</w:t>
      </w:r>
      <w:r>
        <w:rPr>
          <w:color w:val="231F20"/>
          <w:spacing w:val="-8"/>
        </w:rPr>
        <w:t> </w:t>
      </w:r>
      <w:r>
        <w:rPr>
          <w:color w:val="231F20"/>
        </w:rPr>
        <w:t>sao</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chỉ</w:t>
      </w:r>
      <w:r>
        <w:rPr>
          <w:color w:val="231F20"/>
          <w:spacing w:val="-8"/>
        </w:rPr>
        <w:t> </w:t>
      </w:r>
      <w:r>
        <w:rPr>
          <w:color w:val="231F20"/>
        </w:rPr>
        <w:t>nói</w:t>
      </w:r>
      <w:r>
        <w:rPr>
          <w:color w:val="231F20"/>
          <w:spacing w:val="-8"/>
        </w:rPr>
        <w:t> </w:t>
      </w:r>
      <w:r>
        <w:rPr>
          <w:color w:val="231F20"/>
        </w:rPr>
        <w:t>duyên</w:t>
      </w:r>
      <w:r>
        <w:rPr>
          <w:color w:val="231F20"/>
          <w:spacing w:val="-8"/>
        </w:rPr>
        <w:t> </w:t>
      </w:r>
      <w:r>
        <w:rPr>
          <w:color w:val="231F20"/>
        </w:rPr>
        <w:t>với</w:t>
      </w:r>
      <w:r>
        <w:rPr>
          <w:color w:val="231F20"/>
          <w:spacing w:val="-7"/>
        </w:rPr>
        <w:t> </w:t>
      </w:r>
      <w:r>
        <w:rPr>
          <w:color w:val="231F20"/>
        </w:rPr>
        <w:t>diệt,</w:t>
      </w:r>
      <w:r>
        <w:rPr>
          <w:color w:val="231F20"/>
          <w:spacing w:val="-8"/>
        </w:rPr>
        <w:t> </w:t>
      </w:r>
      <w:r>
        <w:rPr>
          <w:color w:val="231F20"/>
        </w:rPr>
        <w:t>đạo</w:t>
      </w:r>
      <w:r>
        <w:rPr>
          <w:color w:val="231F20"/>
          <w:spacing w:val="-8"/>
        </w:rPr>
        <w:t> </w:t>
      </w:r>
      <w:r>
        <w:rPr>
          <w:color w:val="231F20"/>
        </w:rPr>
        <w:t>đế,</w:t>
      </w:r>
      <w:r>
        <w:rPr>
          <w:color w:val="231F20"/>
          <w:spacing w:val="-8"/>
        </w:rPr>
        <w:t> </w:t>
      </w:r>
      <w:r>
        <w:rPr>
          <w:color w:val="231F20"/>
          <w:spacing w:val="-3"/>
        </w:rPr>
        <w:t>không </w:t>
      </w:r>
      <w:r>
        <w:rPr>
          <w:color w:val="231F20"/>
        </w:rPr>
        <w:t>phải là khổ, tập đế?</w:t>
      </w:r>
    </w:p>
    <w:p>
      <w:pPr>
        <w:pStyle w:val="BodyText"/>
        <w:spacing w:line="273" w:lineRule="auto" w:before="111"/>
        <w:ind w:left="393" w:right="128"/>
      </w:pPr>
      <w:r>
        <w:rPr>
          <w:i/>
          <w:color w:val="231F20"/>
        </w:rPr>
        <w:t>Đáp:</w:t>
      </w:r>
      <w:r>
        <w:rPr>
          <w:i/>
          <w:color w:val="231F20"/>
          <w:spacing w:val="-4"/>
        </w:rPr>
        <w:t> </w:t>
      </w:r>
      <w:r>
        <w:rPr>
          <w:color w:val="231F20"/>
        </w:rPr>
        <w:t>Là</w:t>
      </w:r>
      <w:r>
        <w:rPr>
          <w:color w:val="231F20"/>
          <w:spacing w:val="-5"/>
        </w:rPr>
        <w:t> </w:t>
      </w:r>
      <w:r>
        <w:rPr>
          <w:color w:val="231F20"/>
        </w:rPr>
        <w:t>dựa</w:t>
      </w:r>
      <w:r>
        <w:rPr>
          <w:color w:val="231F20"/>
          <w:spacing w:val="-4"/>
        </w:rPr>
        <w:t> </w:t>
      </w:r>
      <w:r>
        <w:rPr>
          <w:color w:val="231F20"/>
        </w:rPr>
        <w:t>vào</w:t>
      </w:r>
      <w:r>
        <w:rPr>
          <w:color w:val="231F20"/>
          <w:spacing w:val="-5"/>
        </w:rPr>
        <w:t> </w:t>
      </w:r>
      <w:r>
        <w:rPr>
          <w:color w:val="231F20"/>
        </w:rPr>
        <w:t>phần</w:t>
      </w:r>
      <w:r>
        <w:rPr>
          <w:color w:val="231F20"/>
          <w:spacing w:val="-4"/>
        </w:rPr>
        <w:t> </w:t>
      </w:r>
      <w:r>
        <w:rPr>
          <w:color w:val="231F20"/>
        </w:rPr>
        <w:t>hơn</w:t>
      </w:r>
      <w:r>
        <w:rPr>
          <w:color w:val="231F20"/>
          <w:spacing w:val="-5"/>
        </w:rPr>
        <w:t> </w:t>
      </w:r>
      <w:r>
        <w:rPr>
          <w:color w:val="231F20"/>
        </w:rPr>
        <w:t>mà</w:t>
      </w:r>
      <w:r>
        <w:rPr>
          <w:color w:val="231F20"/>
          <w:spacing w:val="-4"/>
        </w:rPr>
        <w:t> </w:t>
      </w:r>
      <w:r>
        <w:rPr>
          <w:color w:val="231F20"/>
        </w:rPr>
        <w:t>nói.</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trong</w:t>
      </w:r>
      <w:r>
        <w:rPr>
          <w:color w:val="231F20"/>
          <w:spacing w:val="-4"/>
        </w:rPr>
        <w:t> </w:t>
      </w:r>
      <w:r>
        <w:rPr>
          <w:color w:val="231F20"/>
        </w:rPr>
        <w:t>bốn</w:t>
      </w:r>
      <w:r>
        <w:rPr>
          <w:color w:val="231F20"/>
          <w:spacing w:val="-5"/>
        </w:rPr>
        <w:t> </w:t>
      </w:r>
      <w:r>
        <w:rPr>
          <w:color w:val="231F20"/>
        </w:rPr>
        <w:t>đế,</w:t>
      </w:r>
      <w:r>
        <w:rPr>
          <w:color w:val="231F20"/>
          <w:spacing w:val="-4"/>
        </w:rPr>
        <w:t> </w:t>
      </w:r>
      <w:r>
        <w:rPr>
          <w:color w:val="231F20"/>
        </w:rPr>
        <w:t>diệt, đạo là hơn, là ra khỏi sinh tử. Ngoài ra như đã nói rộng trong</w:t>
      </w:r>
      <w:r>
        <w:rPr>
          <w:color w:val="231F20"/>
          <w:spacing w:val="-9"/>
        </w:rPr>
        <w:t> </w:t>
      </w:r>
      <w:r>
        <w:rPr>
          <w:color w:val="231F20"/>
        </w:rPr>
        <w:t>đảnh.</w:t>
      </w:r>
    </w:p>
    <w:p>
      <w:pPr>
        <w:pStyle w:val="BodyText"/>
        <w:spacing w:line="273" w:lineRule="auto" w:before="111"/>
        <w:ind w:left="393" w:right="127"/>
      </w:pPr>
      <w:r>
        <w:rPr>
          <w:color w:val="231F20"/>
        </w:rPr>
        <w:t>Có thuyết nêu: Đối với chánh pháp có tin yêu là nói tin duyên nơi ba Đế. Đối với Tỳ-nại-da có tin yêu là nói tin duyên nơi diệt đế, vì noãn duyên đủ bốn Thánh đế.</w:t>
      </w:r>
    </w:p>
    <w:p>
      <w:pPr>
        <w:pStyle w:val="BodyText"/>
        <w:spacing w:line="273" w:lineRule="auto" w:before="111"/>
        <w:ind w:left="393" w:right="127"/>
      </w:pPr>
      <w:r>
        <w:rPr>
          <w:i/>
          <w:color w:val="231F20"/>
        </w:rPr>
        <w:t>Hỏi: </w:t>
      </w:r>
      <w:r>
        <w:rPr>
          <w:color w:val="231F20"/>
        </w:rPr>
        <w:t>Duyên nơi diệt, đạo đế có thể là như </w:t>
      </w:r>
      <w:r>
        <w:rPr>
          <w:color w:val="231F20"/>
          <w:spacing w:val="-5"/>
        </w:rPr>
        <w:t>vậy, </w:t>
      </w:r>
      <w:r>
        <w:rPr>
          <w:color w:val="231F20"/>
        </w:rPr>
        <w:t>đó là sự việc đáng tin, là nơi chốn sinh khởi tin, là đối tượng quy </w:t>
      </w:r>
      <w:r>
        <w:rPr>
          <w:color w:val="231F20"/>
          <w:spacing w:val="-9"/>
        </w:rPr>
        <w:t>y, </w:t>
      </w:r>
      <w:r>
        <w:rPr>
          <w:color w:val="231F20"/>
        </w:rPr>
        <w:t>nên tin yêu. Duyên nơi khổ, tập đế làm thế nào có thể được như thế? Vì hành ác của phiền não và quả nhận chịu giống như đống phân nhơ, thật </w:t>
      </w:r>
      <w:r>
        <w:rPr>
          <w:color w:val="231F20"/>
          <w:spacing w:val="-4"/>
        </w:rPr>
        <w:t>đáng </w:t>
      </w:r>
      <w:r>
        <w:rPr>
          <w:color w:val="231F20"/>
        </w:rPr>
        <w:t>nhàm chán, không nên ở trong ấy tin yêu.</w:t>
      </w:r>
    </w:p>
    <w:p>
      <w:pPr>
        <w:pStyle w:val="BodyText"/>
        <w:spacing w:before="109"/>
        <w:ind w:left="960" w:firstLine="0"/>
      </w:pPr>
      <w:r>
        <w:rPr>
          <w:i/>
          <w:color w:val="231F20"/>
        </w:rPr>
        <w:t>Đáp: </w:t>
      </w:r>
      <w:r>
        <w:rPr>
          <w:color w:val="231F20"/>
        </w:rPr>
        <w:t>Tin có hai thứ: 1. Tin do có thể. 2. Tin do yêu thích.</w:t>
      </w:r>
    </w:p>
    <w:p>
      <w:pPr>
        <w:pStyle w:val="BodyText"/>
        <w:spacing w:line="273" w:lineRule="auto" w:before="155"/>
        <w:ind w:left="393" w:right="127"/>
      </w:pPr>
      <w:r>
        <w:rPr>
          <w:color w:val="231F20"/>
        </w:rPr>
        <w:t>Đối</w:t>
      </w:r>
      <w:r>
        <w:rPr>
          <w:color w:val="231F20"/>
          <w:spacing w:val="-11"/>
        </w:rPr>
        <w:t> </w:t>
      </w:r>
      <w:r>
        <w:rPr>
          <w:color w:val="231F20"/>
        </w:rPr>
        <w:t>với</w:t>
      </w:r>
      <w:r>
        <w:rPr>
          <w:color w:val="231F20"/>
          <w:spacing w:val="-10"/>
        </w:rPr>
        <w:t> </w:t>
      </w:r>
      <w:r>
        <w:rPr>
          <w:color w:val="231F20"/>
        </w:rPr>
        <w:t>diệt</w:t>
      </w:r>
      <w:r>
        <w:rPr>
          <w:color w:val="231F20"/>
          <w:spacing w:val="-10"/>
        </w:rPr>
        <w:t> </w:t>
      </w:r>
      <w:r>
        <w:rPr>
          <w:color w:val="231F20"/>
        </w:rPr>
        <w:t>và</w:t>
      </w:r>
      <w:r>
        <w:rPr>
          <w:color w:val="231F20"/>
          <w:spacing w:val="-10"/>
        </w:rPr>
        <w:t> </w:t>
      </w:r>
      <w:r>
        <w:rPr>
          <w:color w:val="231F20"/>
        </w:rPr>
        <w:t>đạo</w:t>
      </w:r>
      <w:r>
        <w:rPr>
          <w:color w:val="231F20"/>
          <w:spacing w:val="-11"/>
        </w:rPr>
        <w:t> </w:t>
      </w:r>
      <w:r>
        <w:rPr>
          <w:color w:val="231F20"/>
        </w:rPr>
        <w:t>đế</w:t>
      </w:r>
      <w:r>
        <w:rPr>
          <w:color w:val="231F20"/>
          <w:spacing w:val="-10"/>
        </w:rPr>
        <w:t> </w:t>
      </w:r>
      <w:r>
        <w:rPr>
          <w:color w:val="231F20"/>
        </w:rPr>
        <w:t>gồm</w:t>
      </w:r>
      <w:r>
        <w:rPr>
          <w:color w:val="231F20"/>
          <w:spacing w:val="-10"/>
        </w:rPr>
        <w:t> </w:t>
      </w:r>
      <w:r>
        <w:rPr>
          <w:color w:val="231F20"/>
        </w:rPr>
        <w:t>đủ</w:t>
      </w:r>
      <w:r>
        <w:rPr>
          <w:color w:val="231F20"/>
          <w:spacing w:val="-10"/>
        </w:rPr>
        <w:t> </w:t>
      </w:r>
      <w:r>
        <w:rPr>
          <w:color w:val="231F20"/>
        </w:rPr>
        <w:t>hai</w:t>
      </w:r>
      <w:r>
        <w:rPr>
          <w:color w:val="231F20"/>
          <w:spacing w:val="-11"/>
        </w:rPr>
        <w:t> </w:t>
      </w:r>
      <w:r>
        <w:rPr>
          <w:color w:val="231F20"/>
        </w:rPr>
        <w:t>thứ</w:t>
      </w:r>
      <w:r>
        <w:rPr>
          <w:color w:val="231F20"/>
          <w:spacing w:val="-10"/>
        </w:rPr>
        <w:t> </w:t>
      </w:r>
      <w:r>
        <w:rPr>
          <w:color w:val="231F20"/>
        </w:rPr>
        <w:t>tin.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khổ</w:t>
      </w:r>
      <w:r>
        <w:rPr>
          <w:color w:val="231F20"/>
          <w:spacing w:val="-10"/>
        </w:rPr>
        <w:t> </w:t>
      </w:r>
      <w:r>
        <w:rPr>
          <w:color w:val="231F20"/>
        </w:rPr>
        <w:t>và</w:t>
      </w:r>
      <w:r>
        <w:rPr>
          <w:color w:val="231F20"/>
          <w:spacing w:val="-10"/>
        </w:rPr>
        <w:t> </w:t>
      </w:r>
      <w:r>
        <w:rPr>
          <w:color w:val="231F20"/>
        </w:rPr>
        <w:t>tập</w:t>
      </w:r>
      <w:r>
        <w:rPr>
          <w:color w:val="231F20"/>
          <w:spacing w:val="-10"/>
        </w:rPr>
        <w:t> </w:t>
      </w:r>
      <w:r>
        <w:rPr>
          <w:color w:val="231F20"/>
        </w:rPr>
        <w:t>đế không</w:t>
      </w:r>
      <w:r>
        <w:rPr>
          <w:color w:val="231F20"/>
          <w:spacing w:val="-9"/>
        </w:rPr>
        <w:t> </w:t>
      </w:r>
      <w:r>
        <w:rPr>
          <w:color w:val="231F20"/>
        </w:rPr>
        <w:t>có</w:t>
      </w:r>
      <w:r>
        <w:rPr>
          <w:color w:val="231F20"/>
          <w:spacing w:val="-9"/>
        </w:rPr>
        <w:t> </w:t>
      </w:r>
      <w:r>
        <w:rPr>
          <w:color w:val="231F20"/>
        </w:rPr>
        <w:t>tin</w:t>
      </w:r>
      <w:r>
        <w:rPr>
          <w:color w:val="231F20"/>
          <w:spacing w:val="-9"/>
        </w:rPr>
        <w:t> </w:t>
      </w:r>
      <w:r>
        <w:rPr>
          <w:color w:val="231F20"/>
        </w:rPr>
        <w:t>do</w:t>
      </w:r>
      <w:r>
        <w:rPr>
          <w:color w:val="231F20"/>
          <w:spacing w:val="-9"/>
        </w:rPr>
        <w:t> </w:t>
      </w:r>
      <w:r>
        <w:rPr>
          <w:color w:val="231F20"/>
        </w:rPr>
        <w:t>yêu</w:t>
      </w:r>
      <w:r>
        <w:rPr>
          <w:color w:val="231F20"/>
          <w:spacing w:val="-9"/>
        </w:rPr>
        <w:t> </w:t>
      </w:r>
      <w:r>
        <w:rPr>
          <w:color w:val="231F20"/>
        </w:rPr>
        <w:t>thích,</w:t>
      </w:r>
      <w:r>
        <w:rPr>
          <w:color w:val="231F20"/>
          <w:spacing w:val="-8"/>
        </w:rPr>
        <w:t> </w:t>
      </w:r>
      <w:r>
        <w:rPr>
          <w:color w:val="231F20"/>
        </w:rPr>
        <w:t>nhưng</w:t>
      </w:r>
      <w:r>
        <w:rPr>
          <w:color w:val="231F20"/>
          <w:spacing w:val="-9"/>
        </w:rPr>
        <w:t> </w:t>
      </w:r>
      <w:r>
        <w:rPr>
          <w:color w:val="231F20"/>
        </w:rPr>
        <w:t>có</w:t>
      </w:r>
      <w:r>
        <w:rPr>
          <w:color w:val="231F20"/>
          <w:spacing w:val="-9"/>
        </w:rPr>
        <w:t> </w:t>
      </w:r>
      <w:r>
        <w:rPr>
          <w:color w:val="231F20"/>
        </w:rPr>
        <w:t>tin</w:t>
      </w:r>
      <w:r>
        <w:rPr>
          <w:color w:val="231F20"/>
          <w:spacing w:val="-9"/>
        </w:rPr>
        <w:t> </w:t>
      </w:r>
      <w:r>
        <w:rPr>
          <w:color w:val="231F20"/>
        </w:rPr>
        <w:t>do</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Cho</w:t>
      </w:r>
      <w:r>
        <w:rPr>
          <w:color w:val="231F20"/>
          <w:spacing w:val="-9"/>
        </w:rPr>
        <w:t> </w:t>
      </w:r>
      <w:r>
        <w:rPr>
          <w:color w:val="231F20"/>
        </w:rPr>
        <w:t>nên</w:t>
      </w:r>
      <w:r>
        <w:rPr>
          <w:color w:val="231F20"/>
          <w:spacing w:val="-9"/>
        </w:rPr>
        <w:t> </w:t>
      </w:r>
      <w:r>
        <w:rPr>
          <w:color w:val="231F20"/>
        </w:rPr>
        <w:t>duyên</w:t>
      </w:r>
      <w:r>
        <w:rPr>
          <w:color w:val="231F20"/>
          <w:spacing w:val="-9"/>
        </w:rPr>
        <w:t> </w:t>
      </w:r>
      <w:r>
        <w:rPr>
          <w:color w:val="231F20"/>
          <w:spacing w:val="-5"/>
        </w:rPr>
        <w:t>nơi </w:t>
      </w:r>
      <w:r>
        <w:rPr>
          <w:color w:val="231F20"/>
        </w:rPr>
        <w:t>khổ, tập cũng sinh tin, phần còn lại nói rộng như nơi</w:t>
      </w:r>
      <w:r>
        <w:rPr>
          <w:color w:val="231F20"/>
          <w:spacing w:val="-3"/>
        </w:rPr>
        <w:t> </w:t>
      </w:r>
      <w:r>
        <w:rPr>
          <w:color w:val="231F20"/>
        </w:rPr>
        <w:t>đảnh.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Những người đối với chánh pháp, Tỳ-nại-da có một ít tin yêu, họ đều chứng đắc noãn chăng?</w:t>
      </w:r>
    </w:p>
    <w:p>
      <w:pPr>
        <w:pStyle w:val="BodyText"/>
        <w:spacing w:line="273" w:lineRule="auto" w:before="112"/>
        <w:ind w:right="411"/>
      </w:pPr>
      <w:r>
        <w:rPr>
          <w:i/>
          <w:color w:val="231F20"/>
          <w:spacing w:val="-3"/>
        </w:rPr>
        <w:t>Đáp:</w:t>
      </w:r>
      <w:r>
        <w:rPr>
          <w:i/>
          <w:color w:val="231F20"/>
          <w:spacing w:val="-16"/>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như</w:t>
      </w:r>
      <w:r>
        <w:rPr>
          <w:color w:val="231F20"/>
          <w:spacing w:val="-15"/>
        </w:rPr>
        <w:t> </w:t>
      </w:r>
      <w:r>
        <w:rPr>
          <w:color w:val="231F20"/>
          <w:spacing w:val="-7"/>
        </w:rPr>
        <w:t>vậy.</w:t>
      </w:r>
      <w:r>
        <w:rPr>
          <w:color w:val="231F20"/>
          <w:spacing w:val="-21"/>
        </w:rPr>
        <w:t> </w:t>
      </w:r>
      <w:r>
        <w:rPr>
          <w:color w:val="231F20"/>
        </w:rPr>
        <w:t>Vì</w:t>
      </w:r>
      <w:r>
        <w:rPr>
          <w:color w:val="231F20"/>
          <w:spacing w:val="-16"/>
        </w:rPr>
        <w:t> </w:t>
      </w:r>
      <w:r>
        <w:rPr>
          <w:color w:val="231F20"/>
          <w:spacing w:val="-3"/>
        </w:rPr>
        <w:t>sao?</w:t>
      </w:r>
      <w:r>
        <w:rPr>
          <w:color w:val="231F20"/>
          <w:spacing w:val="-20"/>
        </w:rPr>
        <w:t> </w:t>
      </w:r>
      <w:r>
        <w:rPr>
          <w:color w:val="231F20"/>
        </w:rPr>
        <w:t>Vì</w:t>
      </w:r>
      <w:r>
        <w:rPr>
          <w:color w:val="231F20"/>
          <w:spacing w:val="-16"/>
        </w:rPr>
        <w:t> </w:t>
      </w:r>
      <w:r>
        <w:rPr>
          <w:color w:val="231F20"/>
          <w:spacing w:val="-3"/>
        </w:rPr>
        <w:t>noãn</w:t>
      </w:r>
      <w:r>
        <w:rPr>
          <w:color w:val="231F20"/>
          <w:spacing w:val="-16"/>
        </w:rPr>
        <w:t> </w:t>
      </w:r>
      <w:r>
        <w:rPr>
          <w:color w:val="231F20"/>
        </w:rPr>
        <w:t>là</w:t>
      </w:r>
      <w:r>
        <w:rPr>
          <w:color w:val="231F20"/>
          <w:spacing w:val="-15"/>
        </w:rPr>
        <w:t> </w:t>
      </w:r>
      <w:r>
        <w:rPr>
          <w:color w:val="231F20"/>
        </w:rPr>
        <w:t>địa</w:t>
      </w:r>
      <w:r>
        <w:rPr>
          <w:color w:val="231F20"/>
          <w:spacing w:val="-16"/>
        </w:rPr>
        <w:t> </w:t>
      </w:r>
      <w:r>
        <w:rPr>
          <w:color w:val="231F20"/>
          <w:spacing w:val="-3"/>
        </w:rPr>
        <w:t>định,</w:t>
      </w:r>
      <w:r>
        <w:rPr>
          <w:color w:val="231F20"/>
          <w:spacing w:val="-16"/>
        </w:rPr>
        <w:t> </w:t>
      </w:r>
      <w:r>
        <w:rPr>
          <w:color w:val="231F20"/>
        </w:rPr>
        <w:t>địa</w:t>
      </w:r>
      <w:r>
        <w:rPr>
          <w:color w:val="231F20"/>
          <w:spacing w:val="-15"/>
        </w:rPr>
        <w:t> </w:t>
      </w:r>
      <w:r>
        <w:rPr>
          <w:color w:val="231F20"/>
        </w:rPr>
        <w:t>tu</w:t>
      </w:r>
      <w:r>
        <w:rPr>
          <w:color w:val="231F20"/>
          <w:spacing w:val="-16"/>
        </w:rPr>
        <w:t> </w:t>
      </w:r>
      <w:r>
        <w:rPr>
          <w:color w:val="231F20"/>
          <w:spacing w:val="-3"/>
        </w:rPr>
        <w:t>của </w:t>
      </w:r>
      <w:r>
        <w:rPr>
          <w:color w:val="231F20"/>
        </w:rPr>
        <w:t>cõi </w:t>
      </w:r>
      <w:r>
        <w:rPr>
          <w:color w:val="231F20"/>
          <w:spacing w:val="-3"/>
        </w:rPr>
        <w:t>sắc, </w:t>
      </w:r>
      <w:r>
        <w:rPr>
          <w:color w:val="231F20"/>
        </w:rPr>
        <w:t>là căn </w:t>
      </w:r>
      <w:r>
        <w:rPr>
          <w:color w:val="231F20"/>
          <w:spacing w:val="-3"/>
        </w:rPr>
        <w:t>thiện thuộc </w:t>
      </w:r>
      <w:r>
        <w:rPr>
          <w:color w:val="231F20"/>
        </w:rPr>
        <w:t>về </w:t>
      </w:r>
      <w:r>
        <w:rPr>
          <w:color w:val="231F20"/>
          <w:spacing w:val="-3"/>
        </w:rPr>
        <w:t>mười </w:t>
      </w:r>
      <w:r>
        <w:rPr>
          <w:color w:val="231F20"/>
        </w:rPr>
        <w:t>sáu </w:t>
      </w:r>
      <w:r>
        <w:rPr>
          <w:color w:val="231F20"/>
          <w:spacing w:val="-3"/>
        </w:rPr>
        <w:t>hành tướng. </w:t>
      </w:r>
      <w:r>
        <w:rPr>
          <w:color w:val="231F20"/>
        </w:rPr>
        <w:t>Ở đây nói có </w:t>
      </w:r>
      <w:r>
        <w:rPr>
          <w:color w:val="231F20"/>
          <w:spacing w:val="-3"/>
        </w:rPr>
        <w:t>tin </w:t>
      </w:r>
      <w:r>
        <w:rPr>
          <w:color w:val="231F20"/>
        </w:rPr>
        <w:t>yêu</w:t>
      </w:r>
      <w:r>
        <w:rPr>
          <w:color w:val="231F20"/>
          <w:spacing w:val="-16"/>
        </w:rPr>
        <w:t> </w:t>
      </w:r>
      <w:r>
        <w:rPr>
          <w:color w:val="231F20"/>
        </w:rPr>
        <w:t>như</w:t>
      </w:r>
      <w:r>
        <w:rPr>
          <w:color w:val="231F20"/>
          <w:spacing w:val="-15"/>
        </w:rPr>
        <w:t> </w:t>
      </w:r>
      <w:r>
        <w:rPr>
          <w:color w:val="231F20"/>
        </w:rPr>
        <w:t>thế</w:t>
      </w:r>
      <w:r>
        <w:rPr>
          <w:color w:val="231F20"/>
          <w:spacing w:val="-16"/>
        </w:rPr>
        <w:t> </w:t>
      </w:r>
      <w:r>
        <w:rPr>
          <w:color w:val="231F20"/>
          <w:spacing w:val="-3"/>
        </w:rPr>
        <w:t>không</w:t>
      </w:r>
      <w:r>
        <w:rPr>
          <w:color w:val="231F20"/>
          <w:spacing w:val="-15"/>
        </w:rPr>
        <w:t> </w:t>
      </w:r>
      <w:r>
        <w:rPr>
          <w:color w:val="231F20"/>
          <w:spacing w:val="-3"/>
        </w:rPr>
        <w:t>phải</w:t>
      </w:r>
      <w:r>
        <w:rPr>
          <w:color w:val="231F20"/>
          <w:spacing w:val="-15"/>
        </w:rPr>
        <w:t> </w:t>
      </w:r>
      <w:r>
        <w:rPr>
          <w:color w:val="231F20"/>
        </w:rPr>
        <w:t>là</w:t>
      </w:r>
      <w:r>
        <w:rPr>
          <w:color w:val="231F20"/>
          <w:spacing w:val="-16"/>
        </w:rPr>
        <w:t> </w:t>
      </w:r>
      <w:r>
        <w:rPr>
          <w:color w:val="231F20"/>
        </w:rPr>
        <w:t>tin</w:t>
      </w:r>
      <w:r>
        <w:rPr>
          <w:color w:val="231F20"/>
          <w:spacing w:val="-15"/>
        </w:rPr>
        <w:t> </w:t>
      </w:r>
      <w:r>
        <w:rPr>
          <w:color w:val="231F20"/>
        </w:rPr>
        <w:t>yêu</w:t>
      </w:r>
      <w:r>
        <w:rPr>
          <w:color w:val="231F20"/>
          <w:spacing w:val="-15"/>
        </w:rPr>
        <w:t> </w:t>
      </w:r>
      <w:r>
        <w:rPr>
          <w:color w:val="231F20"/>
          <w:spacing w:val="-3"/>
        </w:rPr>
        <w:t>khác,</w:t>
      </w:r>
      <w:r>
        <w:rPr>
          <w:color w:val="231F20"/>
          <w:spacing w:val="-16"/>
        </w:rPr>
        <w:t> </w:t>
      </w:r>
      <w:r>
        <w:rPr>
          <w:color w:val="231F20"/>
        </w:rPr>
        <w:t>nên</w:t>
      </w:r>
      <w:r>
        <w:rPr>
          <w:color w:val="231F20"/>
          <w:spacing w:val="-15"/>
        </w:rPr>
        <w:t> </w:t>
      </w:r>
      <w:r>
        <w:rPr>
          <w:color w:val="231F20"/>
        </w:rPr>
        <w:t>nói</w:t>
      </w:r>
      <w:r>
        <w:rPr>
          <w:color w:val="231F20"/>
          <w:spacing w:val="-15"/>
        </w:rPr>
        <w:t> </w:t>
      </w:r>
      <w:r>
        <w:rPr>
          <w:color w:val="231F20"/>
        </w:rPr>
        <w:t>là</w:t>
      </w:r>
      <w:r>
        <w:rPr>
          <w:color w:val="231F20"/>
          <w:spacing w:val="-16"/>
        </w:rPr>
        <w:t> </w:t>
      </w:r>
      <w:r>
        <w:rPr>
          <w:color w:val="231F20"/>
          <w:spacing w:val="-3"/>
        </w:rPr>
        <w:t>không</w:t>
      </w:r>
      <w:r>
        <w:rPr>
          <w:color w:val="231F20"/>
          <w:spacing w:val="-15"/>
        </w:rPr>
        <w:t> </w:t>
      </w:r>
      <w:r>
        <w:rPr>
          <w:color w:val="231F20"/>
          <w:spacing w:val="-3"/>
        </w:rPr>
        <w:t>phải</w:t>
      </w:r>
      <w:r>
        <w:rPr>
          <w:color w:val="231F20"/>
          <w:spacing w:val="-16"/>
        </w:rPr>
        <w:t> </w:t>
      </w:r>
      <w:r>
        <w:rPr>
          <w:color w:val="231F20"/>
        </w:rPr>
        <w:t>như</w:t>
      </w:r>
      <w:r>
        <w:rPr>
          <w:color w:val="231F20"/>
          <w:spacing w:val="-15"/>
        </w:rPr>
        <w:t> </w:t>
      </w:r>
      <w:r>
        <w:rPr>
          <w:color w:val="231F20"/>
          <w:spacing w:val="-7"/>
        </w:rPr>
        <w:t>vậy.</w:t>
      </w:r>
    </w:p>
    <w:p>
      <w:pPr>
        <w:pStyle w:val="BodyText"/>
        <w:spacing w:line="273" w:lineRule="auto" w:before="111"/>
        <w:ind w:right="410"/>
      </w:pPr>
      <w:r>
        <w:rPr>
          <w:color w:val="231F20"/>
        </w:rPr>
        <w:t>Trong phần </w:t>
      </w:r>
      <w:r>
        <w:rPr>
          <w:color w:val="231F20"/>
          <w:spacing w:val="-5"/>
        </w:rPr>
        <w:t>này, </w:t>
      </w:r>
      <w:r>
        <w:rPr>
          <w:color w:val="231F20"/>
        </w:rPr>
        <w:t>Tôn giả tạo luận đã dẫn kinh làm chứng. Như Đức Thế Tôn đã nói với hai Bí-sô Mã Sư, Tỉnh Túc: Hai người ngu này</w:t>
      </w:r>
      <w:r>
        <w:rPr>
          <w:color w:val="231F20"/>
          <w:spacing w:val="-10"/>
        </w:rPr>
        <w:t> </w:t>
      </w:r>
      <w:r>
        <w:rPr>
          <w:color w:val="231F20"/>
        </w:rPr>
        <w:t>đã</w:t>
      </w:r>
      <w:r>
        <w:rPr>
          <w:color w:val="231F20"/>
          <w:spacing w:val="-10"/>
        </w:rPr>
        <w:t> </w:t>
      </w:r>
      <w:r>
        <w:rPr>
          <w:color w:val="231F20"/>
        </w:rPr>
        <w:t>lìa</w:t>
      </w:r>
      <w:r>
        <w:rPr>
          <w:color w:val="231F20"/>
          <w:spacing w:val="-10"/>
        </w:rPr>
        <w:t> </w:t>
      </w:r>
      <w:r>
        <w:rPr>
          <w:color w:val="231F20"/>
        </w:rPr>
        <w:t>bỏ</w:t>
      </w:r>
      <w:r>
        <w:rPr>
          <w:color w:val="231F20"/>
          <w:spacing w:val="-10"/>
        </w:rPr>
        <w:t> </w:t>
      </w:r>
      <w:r>
        <w:rPr>
          <w:color w:val="231F20"/>
        </w:rPr>
        <w:t>chánh</w:t>
      </w:r>
      <w:r>
        <w:rPr>
          <w:color w:val="231F20"/>
          <w:spacing w:val="-10"/>
        </w:rPr>
        <w:t> </w:t>
      </w:r>
      <w:r>
        <w:rPr>
          <w:color w:val="231F20"/>
        </w:rPr>
        <w:t>pháp</w:t>
      </w:r>
      <w:r>
        <w:rPr>
          <w:color w:val="231F20"/>
          <w:spacing w:val="-10"/>
        </w:rPr>
        <w:t> </w:t>
      </w:r>
      <w:r>
        <w:rPr>
          <w:color w:val="231F20"/>
        </w:rPr>
        <w:t>và</w:t>
      </w:r>
      <w:r>
        <w:rPr>
          <w:color w:val="231F20"/>
          <w:spacing w:val="-14"/>
        </w:rPr>
        <w:t> </w:t>
      </w:r>
      <w:r>
        <w:rPr>
          <w:color w:val="231F20"/>
        </w:rPr>
        <w:t>Tỳ-nại-da</w:t>
      </w:r>
      <w:r>
        <w:rPr>
          <w:color w:val="231F20"/>
          <w:spacing w:val="-10"/>
        </w:rPr>
        <w:t> </w:t>
      </w:r>
      <w:r>
        <w:rPr>
          <w:color w:val="231F20"/>
        </w:rPr>
        <w:t>của</w:t>
      </w:r>
      <w:r>
        <w:rPr>
          <w:color w:val="231F20"/>
          <w:spacing w:val="-14"/>
        </w:rPr>
        <w:t> </w:t>
      </w:r>
      <w:r>
        <w:rPr>
          <w:color w:val="231F20"/>
          <w:spacing w:val="-7"/>
        </w:rPr>
        <w:t>Ta.</w:t>
      </w:r>
      <w:r>
        <w:rPr>
          <w:color w:val="231F20"/>
          <w:spacing w:val="-14"/>
        </w:rPr>
        <w:t> </w:t>
      </w:r>
      <w:r>
        <w:rPr>
          <w:color w:val="231F20"/>
        </w:rPr>
        <w:t>Ví</w:t>
      </w:r>
      <w:r>
        <w:rPr>
          <w:color w:val="231F20"/>
          <w:spacing w:val="-10"/>
        </w:rPr>
        <w:t> </w:t>
      </w:r>
      <w:r>
        <w:rPr>
          <w:color w:val="231F20"/>
        </w:rPr>
        <w:t>như</w:t>
      </w:r>
      <w:r>
        <w:rPr>
          <w:color w:val="231F20"/>
          <w:spacing w:val="-10"/>
        </w:rPr>
        <w:t> </w:t>
      </w:r>
      <w:r>
        <w:rPr>
          <w:color w:val="231F20"/>
        </w:rPr>
        <w:t>đại</w:t>
      </w:r>
      <w:r>
        <w:rPr>
          <w:color w:val="231F20"/>
          <w:spacing w:val="-10"/>
        </w:rPr>
        <w:t> </w:t>
      </w:r>
      <w:r>
        <w:rPr>
          <w:color w:val="231F20"/>
        </w:rPr>
        <w:t>địa</w:t>
      </w:r>
      <w:r>
        <w:rPr>
          <w:color w:val="231F20"/>
          <w:spacing w:val="-10"/>
        </w:rPr>
        <w:t> </w:t>
      </w:r>
      <w:r>
        <w:rPr>
          <w:color w:val="231F20"/>
        </w:rPr>
        <w:t>cách</w:t>
      </w:r>
      <w:r>
        <w:rPr>
          <w:color w:val="231F20"/>
          <w:spacing w:val="-10"/>
        </w:rPr>
        <w:t> </w:t>
      </w:r>
      <w:r>
        <w:rPr>
          <w:color w:val="231F20"/>
        </w:rPr>
        <w:t>hư không thật xa. Hai người ngu này ở trong chánh pháp Tỳ-nại-da của </w:t>
      </w:r>
      <w:r>
        <w:rPr>
          <w:color w:val="231F20"/>
          <w:spacing w:val="-10"/>
        </w:rPr>
        <w:t>Ta </w:t>
      </w:r>
      <w:r>
        <w:rPr>
          <w:color w:val="231F20"/>
        </w:rPr>
        <w:t>không có chút ít phần noãn nào</w:t>
      </w:r>
      <w:r>
        <w:rPr>
          <w:color w:val="231F20"/>
          <w:spacing w:val="10"/>
        </w:rPr>
        <w:t> </w:t>
      </w:r>
      <w:r>
        <w:rPr>
          <w:color w:val="231F20"/>
        </w:rPr>
        <w:t>cả.</w:t>
      </w:r>
    </w:p>
    <w:p>
      <w:pPr>
        <w:pStyle w:val="BodyText"/>
        <w:spacing w:line="273" w:lineRule="auto" w:before="109"/>
        <w:ind w:right="411"/>
      </w:pPr>
      <w:r>
        <w:rPr>
          <w:color w:val="231F20"/>
        </w:rPr>
        <w:t>Câu văn nơi kinh này tuy đã ẩn giấu, nhưng người tạo luận đã dùng lực của nguyện trí để nêu dẫn làm chứng.</w:t>
      </w:r>
    </w:p>
    <w:p>
      <w:pPr>
        <w:pStyle w:val="BodyText"/>
        <w:spacing w:line="273" w:lineRule="auto" w:before="112"/>
        <w:ind w:right="410"/>
      </w:pPr>
      <w:r>
        <w:rPr>
          <w:i/>
          <w:color w:val="231F20"/>
        </w:rPr>
        <w:t>Hỏi: </w:t>
      </w:r>
      <w:r>
        <w:rPr>
          <w:color w:val="231F20"/>
        </w:rPr>
        <w:t>Căn thiện noãn này thù thắng, vi diệu, trú nơi địa vắng lặng. Vì sao Đức Thế Tôn lại gọi là phần ít?</w:t>
      </w:r>
    </w:p>
    <w:p>
      <w:pPr>
        <w:pStyle w:val="BodyText"/>
        <w:spacing w:line="273" w:lineRule="auto" w:before="111"/>
        <w:ind w:right="411"/>
      </w:pPr>
      <w:r>
        <w:rPr>
          <w:i/>
          <w:color w:val="231F20"/>
        </w:rPr>
        <w:t>Đáp: </w:t>
      </w:r>
      <w:r>
        <w:rPr>
          <w:color w:val="231F20"/>
        </w:rPr>
        <w:t>Đây là đối với chỗ thuận phần quyết định lựa chọn còn lại, vì hết sức nhỏ nên được gọi là phần ít.</w:t>
      </w:r>
    </w:p>
    <w:p>
      <w:pPr>
        <w:pStyle w:val="BodyText"/>
        <w:spacing w:line="273" w:lineRule="auto" w:before="112"/>
        <w:ind w:right="410"/>
      </w:pPr>
      <w:r>
        <w:rPr>
          <w:color w:val="231F20"/>
        </w:rPr>
        <w:t>Có</w:t>
      </w:r>
      <w:r>
        <w:rPr>
          <w:color w:val="231F20"/>
          <w:spacing w:val="-4"/>
        </w:rPr>
        <w:t> </w:t>
      </w:r>
      <w:r>
        <w:rPr>
          <w:color w:val="231F20"/>
        </w:rPr>
        <w:t>thuyết</w:t>
      </w:r>
      <w:r>
        <w:rPr>
          <w:color w:val="231F20"/>
          <w:spacing w:val="-5"/>
        </w:rPr>
        <w:t> </w:t>
      </w:r>
      <w:r>
        <w:rPr>
          <w:color w:val="231F20"/>
        </w:rPr>
        <w:t>nói:</w:t>
      </w:r>
      <w:r>
        <w:rPr>
          <w:color w:val="231F20"/>
          <w:spacing w:val="-5"/>
        </w:rPr>
        <w:t> </w:t>
      </w:r>
      <w:r>
        <w:rPr>
          <w:color w:val="231F20"/>
        </w:rPr>
        <w:t>Ở</w:t>
      </w:r>
      <w:r>
        <w:rPr>
          <w:color w:val="231F20"/>
          <w:spacing w:val="-5"/>
        </w:rPr>
        <w:t> đây,</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chánh</w:t>
      </w:r>
      <w:r>
        <w:rPr>
          <w:color w:val="231F20"/>
          <w:spacing w:val="-4"/>
        </w:rPr>
        <w:t> </w:t>
      </w:r>
      <w:r>
        <w:rPr>
          <w:color w:val="231F20"/>
        </w:rPr>
        <w:t>pháp,</w:t>
      </w:r>
      <w:r>
        <w:rPr>
          <w:color w:val="231F20"/>
          <w:spacing w:val="-9"/>
        </w:rPr>
        <w:t> </w:t>
      </w:r>
      <w:r>
        <w:rPr>
          <w:color w:val="231F20"/>
        </w:rPr>
        <w:t>Tỳ-nại-da</w:t>
      </w:r>
      <w:r>
        <w:rPr>
          <w:color w:val="231F20"/>
          <w:spacing w:val="-5"/>
        </w:rPr>
        <w:t> </w:t>
      </w:r>
      <w:r>
        <w:rPr>
          <w:color w:val="231F20"/>
        </w:rPr>
        <w:t>là</w:t>
      </w:r>
      <w:r>
        <w:rPr>
          <w:color w:val="231F20"/>
          <w:spacing w:val="-4"/>
        </w:rPr>
        <w:t> </w:t>
      </w:r>
      <w:r>
        <w:rPr>
          <w:color w:val="231F20"/>
        </w:rPr>
        <w:t>sự</w:t>
      </w:r>
      <w:r>
        <w:rPr>
          <w:color w:val="231F20"/>
          <w:spacing w:val="-5"/>
        </w:rPr>
        <w:t> </w:t>
      </w:r>
      <w:r>
        <w:rPr>
          <w:color w:val="231F20"/>
        </w:rPr>
        <w:t>quán không cùng với căn thiện nhỏ. Vì sinh ở biên sau nên gọi là phần</w:t>
      </w:r>
      <w:r>
        <w:rPr>
          <w:color w:val="231F20"/>
          <w:spacing w:val="-15"/>
        </w:rPr>
        <w:t> </w:t>
      </w:r>
      <w:r>
        <w:rPr>
          <w:color w:val="231F20"/>
        </w:rPr>
        <w:t>ít.</w:t>
      </w:r>
    </w:p>
    <w:p>
      <w:pPr>
        <w:pStyle w:val="BodyText"/>
        <w:spacing w:line="273" w:lineRule="auto" w:before="112"/>
        <w:ind w:right="411"/>
      </w:pPr>
      <w:r>
        <w:rPr>
          <w:i/>
          <w:color w:val="231F20"/>
        </w:rPr>
        <w:t>Hỏi: </w:t>
      </w:r>
      <w:r>
        <w:rPr>
          <w:color w:val="231F20"/>
        </w:rPr>
        <w:t>Đối với các kẻ chưa được căn thiện noãn, có phải đều bị Đức Phật quở trách như hai Bí-sô kia chăng?</w:t>
      </w:r>
    </w:p>
    <w:p>
      <w:pPr>
        <w:pStyle w:val="BodyText"/>
        <w:spacing w:line="273" w:lineRule="auto" w:before="112"/>
        <w:ind w:right="412"/>
      </w:pPr>
      <w:r>
        <w:rPr>
          <w:i/>
          <w:color w:val="231F20"/>
        </w:rPr>
        <w:t>Đáp: </w:t>
      </w:r>
      <w:r>
        <w:rPr>
          <w:color w:val="231F20"/>
        </w:rPr>
        <w:t>Không phải như </w:t>
      </w:r>
      <w:r>
        <w:rPr>
          <w:color w:val="231F20"/>
          <w:spacing w:val="-5"/>
        </w:rPr>
        <w:t>vậy. </w:t>
      </w:r>
      <w:r>
        <w:rPr>
          <w:color w:val="231F20"/>
        </w:rPr>
        <w:t>Vì sao? Vì các đối tượng được Đức Thế Tôn giáo hóa gồm có ba hạng:</w:t>
      </w:r>
    </w:p>
    <w:p>
      <w:pPr>
        <w:pStyle w:val="ListParagraph"/>
        <w:numPr>
          <w:ilvl w:val="0"/>
          <w:numId w:val="18"/>
        </w:numPr>
        <w:tabs>
          <w:tab w:pos="938" w:val="left" w:leader="none"/>
        </w:tabs>
        <w:spacing w:line="240" w:lineRule="auto" w:before="111" w:after="0"/>
        <w:ind w:left="937" w:right="0" w:hanging="261"/>
        <w:jc w:val="left"/>
        <w:rPr>
          <w:sz w:val="26"/>
        </w:rPr>
      </w:pPr>
      <w:r>
        <w:rPr>
          <w:color w:val="231F20"/>
          <w:sz w:val="26"/>
        </w:rPr>
        <w:t>Hạng người đối với Phật, Pháp có ý</w:t>
      </w:r>
      <w:r>
        <w:rPr>
          <w:color w:val="231F20"/>
          <w:spacing w:val="-5"/>
          <w:sz w:val="26"/>
        </w:rPr>
        <w:t> </w:t>
      </w:r>
      <w:r>
        <w:rPr>
          <w:color w:val="231F20"/>
          <w:sz w:val="26"/>
        </w:rPr>
        <w:t>lạc.</w:t>
      </w:r>
    </w:p>
    <w:p>
      <w:pPr>
        <w:pStyle w:val="ListParagraph"/>
        <w:numPr>
          <w:ilvl w:val="0"/>
          <w:numId w:val="18"/>
        </w:numPr>
        <w:tabs>
          <w:tab w:pos="938" w:val="left" w:leader="none"/>
        </w:tabs>
        <w:spacing w:line="240" w:lineRule="auto" w:before="98" w:after="0"/>
        <w:ind w:left="937" w:right="0" w:hanging="261"/>
        <w:jc w:val="left"/>
        <w:rPr>
          <w:sz w:val="26"/>
        </w:rPr>
      </w:pPr>
      <w:r>
        <w:rPr>
          <w:color w:val="231F20"/>
          <w:sz w:val="26"/>
        </w:rPr>
        <w:t>Hạng người đối với Phật, Pháp dứt bỏ ý</w:t>
      </w:r>
      <w:r>
        <w:rPr>
          <w:color w:val="231F20"/>
          <w:spacing w:val="-6"/>
          <w:sz w:val="26"/>
        </w:rPr>
        <w:t> </w:t>
      </w:r>
      <w:r>
        <w:rPr>
          <w:color w:val="231F20"/>
          <w:sz w:val="26"/>
        </w:rPr>
        <w:t>lạc.</w:t>
      </w:r>
    </w:p>
    <w:p>
      <w:pPr>
        <w:pStyle w:val="ListParagraph"/>
        <w:numPr>
          <w:ilvl w:val="0"/>
          <w:numId w:val="18"/>
        </w:numPr>
        <w:tabs>
          <w:tab w:pos="938" w:val="left" w:leader="none"/>
        </w:tabs>
        <w:spacing w:line="240" w:lineRule="auto" w:before="98" w:after="0"/>
        <w:ind w:left="937" w:right="0" w:hanging="261"/>
        <w:jc w:val="left"/>
        <w:rPr>
          <w:sz w:val="26"/>
        </w:rPr>
      </w:pPr>
      <w:r>
        <w:rPr>
          <w:color w:val="231F20"/>
          <w:sz w:val="26"/>
        </w:rPr>
        <w:t>Hạng người đối với Phật, Pháp không có ý</w:t>
      </w:r>
      <w:r>
        <w:rPr>
          <w:color w:val="231F20"/>
          <w:spacing w:val="-6"/>
          <w:sz w:val="26"/>
        </w:rPr>
        <w:t> </w:t>
      </w:r>
      <w:r>
        <w:rPr>
          <w:color w:val="231F20"/>
          <w:sz w:val="26"/>
        </w:rPr>
        <w:t>lạc.</w:t>
      </w:r>
    </w:p>
    <w:p>
      <w:pPr>
        <w:pStyle w:val="BodyText"/>
        <w:spacing w:line="273" w:lineRule="auto" w:before="154"/>
        <w:ind w:right="403"/>
        <w:jc w:val="left"/>
      </w:pPr>
      <w:r>
        <w:rPr>
          <w:color w:val="231F20"/>
        </w:rPr>
        <w:t>Hai Bí-sô này vì đối với chánh pháp của Phật hoàn toàn không có ý lạc, nên Đức Phật mới quở trách và đuổi đi. Những hạng người</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giống như thế cũng bị Đức Phật quở trách đuổi đi, chứ không phải đối với người chưa được căn thiện noãn.</w:t>
      </w:r>
    </w:p>
    <w:p>
      <w:pPr>
        <w:pStyle w:val="BodyText"/>
        <w:spacing w:line="271" w:lineRule="auto" w:before="113"/>
        <w:ind w:left="393" w:right="127"/>
      </w:pPr>
      <w:r>
        <w:rPr>
          <w:color w:val="231F20"/>
        </w:rPr>
        <w:t>Có thuyết cho: Hai Bí-sô này đã lìa bỏ sự thân yêu để xuất gia, quy</w:t>
      </w:r>
      <w:r>
        <w:rPr>
          <w:color w:val="231F20"/>
          <w:spacing w:val="-14"/>
        </w:rPr>
        <w:t> </w:t>
      </w:r>
      <w:r>
        <w:rPr>
          <w:color w:val="231F20"/>
        </w:rPr>
        <w:t>y</w:t>
      </w:r>
      <w:r>
        <w:rPr>
          <w:color w:val="231F20"/>
          <w:spacing w:val="-13"/>
        </w:rPr>
        <w:t> </w:t>
      </w:r>
      <w:r>
        <w:rPr>
          <w:color w:val="231F20"/>
        </w:rPr>
        <w:t>Phật,</w:t>
      </w:r>
      <w:r>
        <w:rPr>
          <w:color w:val="231F20"/>
          <w:spacing w:val="-13"/>
        </w:rPr>
        <w:t> </w:t>
      </w:r>
      <w:r>
        <w:rPr>
          <w:color w:val="231F20"/>
        </w:rPr>
        <w:t>nhưng</w:t>
      </w:r>
      <w:r>
        <w:rPr>
          <w:color w:val="231F20"/>
          <w:spacing w:val="-14"/>
        </w:rPr>
        <w:t> </w:t>
      </w:r>
      <w:r>
        <w:rPr>
          <w:color w:val="231F20"/>
        </w:rPr>
        <w:t>ở</w:t>
      </w:r>
      <w:r>
        <w:rPr>
          <w:color w:val="231F20"/>
          <w:spacing w:val="-13"/>
        </w:rPr>
        <w:t> </w:t>
      </w:r>
      <w:r>
        <w:rPr>
          <w:color w:val="231F20"/>
        </w:rPr>
        <w:t>trong</w:t>
      </w:r>
      <w:r>
        <w:rPr>
          <w:color w:val="231F20"/>
          <w:spacing w:val="-13"/>
        </w:rPr>
        <w:t> </w:t>
      </w:r>
      <w:r>
        <w:rPr>
          <w:color w:val="231F20"/>
        </w:rPr>
        <w:t>chánh</w:t>
      </w:r>
      <w:r>
        <w:rPr>
          <w:color w:val="231F20"/>
          <w:spacing w:val="-14"/>
        </w:rPr>
        <w:t> </w:t>
      </w:r>
      <w:r>
        <w:rPr>
          <w:color w:val="231F20"/>
        </w:rPr>
        <w:t>pháp,</w:t>
      </w:r>
      <w:r>
        <w:rPr>
          <w:color w:val="231F20"/>
          <w:spacing w:val="-18"/>
        </w:rPr>
        <w:t> </w:t>
      </w:r>
      <w:r>
        <w:rPr>
          <w:color w:val="231F20"/>
        </w:rPr>
        <w:t>Tỳ-nại-da</w:t>
      </w:r>
      <w:r>
        <w:rPr>
          <w:color w:val="231F20"/>
          <w:spacing w:val="-13"/>
        </w:rPr>
        <w:t> </w:t>
      </w:r>
      <w:r>
        <w:rPr>
          <w:color w:val="231F20"/>
        </w:rPr>
        <w:t>hoàn</w:t>
      </w:r>
      <w:r>
        <w:rPr>
          <w:color w:val="231F20"/>
          <w:spacing w:val="-14"/>
        </w:rPr>
        <w:t> </w:t>
      </w:r>
      <w:r>
        <w:rPr>
          <w:color w:val="231F20"/>
        </w:rPr>
        <w:t>toàn</w:t>
      </w:r>
      <w:r>
        <w:rPr>
          <w:color w:val="231F20"/>
          <w:spacing w:val="-13"/>
        </w:rPr>
        <w:t> </w:t>
      </w:r>
      <w:r>
        <w:rPr>
          <w:color w:val="231F20"/>
        </w:rPr>
        <w:t>không</w:t>
      </w:r>
      <w:r>
        <w:rPr>
          <w:color w:val="231F20"/>
          <w:spacing w:val="-13"/>
        </w:rPr>
        <w:t> </w:t>
      </w:r>
      <w:r>
        <w:rPr>
          <w:color w:val="231F20"/>
        </w:rPr>
        <w:t>có tin</w:t>
      </w:r>
      <w:r>
        <w:rPr>
          <w:color w:val="231F20"/>
          <w:spacing w:val="-8"/>
        </w:rPr>
        <w:t> </w:t>
      </w:r>
      <w:r>
        <w:rPr>
          <w:color w:val="231F20"/>
        </w:rPr>
        <w:t>yêu</w:t>
      </w:r>
      <w:r>
        <w:rPr>
          <w:color w:val="231F20"/>
          <w:spacing w:val="-7"/>
        </w:rPr>
        <w:t> </w:t>
      </w:r>
      <w:r>
        <w:rPr>
          <w:color w:val="231F20"/>
        </w:rPr>
        <w:t>để</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thâu</w:t>
      </w:r>
      <w:r>
        <w:rPr>
          <w:color w:val="231F20"/>
          <w:spacing w:val="-7"/>
        </w:rPr>
        <w:t> </w:t>
      </w:r>
      <w:r>
        <w:rPr>
          <w:color w:val="231F20"/>
        </w:rPr>
        <w:t>nhận,</w:t>
      </w:r>
      <w:r>
        <w:rPr>
          <w:color w:val="231F20"/>
          <w:spacing w:val="-8"/>
        </w:rPr>
        <w:t> </w:t>
      </w:r>
      <w:r>
        <w:rPr>
          <w:color w:val="231F20"/>
        </w:rPr>
        <w:t>nên</w:t>
      </w:r>
      <w:r>
        <w:rPr>
          <w:color w:val="231F20"/>
          <w:spacing w:val="-7"/>
        </w:rPr>
        <w:t> </w:t>
      </w:r>
      <w:r>
        <w:rPr>
          <w:color w:val="231F20"/>
        </w:rPr>
        <w:t>Đức</w:t>
      </w:r>
      <w:r>
        <w:rPr>
          <w:color w:val="231F20"/>
          <w:spacing w:val="-7"/>
        </w:rPr>
        <w:t> </w:t>
      </w:r>
      <w:r>
        <w:rPr>
          <w:color w:val="231F20"/>
        </w:rPr>
        <w:t>Phật</w:t>
      </w:r>
      <w:r>
        <w:rPr>
          <w:color w:val="231F20"/>
          <w:spacing w:val="-8"/>
        </w:rPr>
        <w:t> </w:t>
      </w:r>
      <w:r>
        <w:rPr>
          <w:color w:val="231F20"/>
        </w:rPr>
        <w:t>mới</w:t>
      </w:r>
      <w:r>
        <w:rPr>
          <w:color w:val="231F20"/>
          <w:spacing w:val="-7"/>
        </w:rPr>
        <w:t> </w:t>
      </w:r>
      <w:r>
        <w:rPr>
          <w:color w:val="231F20"/>
        </w:rPr>
        <w:t>quở</w:t>
      </w:r>
      <w:r>
        <w:rPr>
          <w:color w:val="231F20"/>
          <w:spacing w:val="-7"/>
        </w:rPr>
        <w:t> </w:t>
      </w:r>
      <w:r>
        <w:rPr>
          <w:color w:val="231F20"/>
        </w:rPr>
        <w:t>trách</w:t>
      </w:r>
      <w:r>
        <w:rPr>
          <w:color w:val="231F20"/>
          <w:spacing w:val="-8"/>
        </w:rPr>
        <w:t> </w:t>
      </w:r>
      <w:r>
        <w:rPr>
          <w:color w:val="231F20"/>
        </w:rPr>
        <w:t>đuổi</w:t>
      </w:r>
      <w:r>
        <w:rPr>
          <w:color w:val="231F20"/>
          <w:spacing w:val="-7"/>
        </w:rPr>
        <w:t> </w:t>
      </w:r>
      <w:r>
        <w:rPr>
          <w:color w:val="231F20"/>
        </w:rPr>
        <w:t>đi,</w:t>
      </w:r>
      <w:r>
        <w:rPr>
          <w:color w:val="231F20"/>
          <w:spacing w:val="-7"/>
        </w:rPr>
        <w:t> </w:t>
      </w:r>
      <w:r>
        <w:rPr>
          <w:color w:val="231F20"/>
        </w:rPr>
        <w:t>chứ không phải đối với người khác chưa được căn thiện noãn. Tức </w:t>
      </w:r>
      <w:r>
        <w:rPr>
          <w:color w:val="231F20"/>
          <w:spacing w:val="-3"/>
        </w:rPr>
        <w:t>trong </w:t>
      </w:r>
      <w:r>
        <w:rPr>
          <w:color w:val="231F20"/>
        </w:rPr>
        <w:t>kinh kia, trước đó Đức Thế Tôn đã bảo hai Bí-sô Mã Sư, Tỉnh Túc: </w:t>
      </w:r>
      <w:r>
        <w:rPr>
          <w:color w:val="231F20"/>
          <w:spacing w:val="-10"/>
        </w:rPr>
        <w:t>Ta </w:t>
      </w:r>
      <w:r>
        <w:rPr>
          <w:color w:val="231F20"/>
        </w:rPr>
        <w:t>sẽ vì các ông giảng nói pháp của bốn trường hợp, các ông muốn nhận biết hay không là tùy ở ý ông. Hai Bí-sô nói: Nay con đâu cần nhận biết pháp của Thế Tôn làm</w:t>
      </w:r>
      <w:r>
        <w:rPr>
          <w:color w:val="231F20"/>
          <w:spacing w:val="-10"/>
        </w:rPr>
        <w:t> </w:t>
      </w:r>
      <w:r>
        <w:rPr>
          <w:color w:val="231F20"/>
        </w:rPr>
        <w:t>gì?</w:t>
      </w:r>
    </w:p>
    <w:p>
      <w:pPr>
        <w:pStyle w:val="BodyText"/>
        <w:spacing w:before="115"/>
        <w:ind w:left="960" w:firstLine="0"/>
      </w:pPr>
      <w:r>
        <w:rPr>
          <w:i/>
          <w:color w:val="231F20"/>
        </w:rPr>
        <w:t>Hỏi: </w:t>
      </w:r>
      <w:r>
        <w:rPr>
          <w:color w:val="231F20"/>
        </w:rPr>
        <w:t>Ở đây những gì là pháp của bốn trường hợp?</w:t>
      </w:r>
    </w:p>
    <w:p>
      <w:pPr>
        <w:pStyle w:val="BodyText"/>
        <w:spacing w:line="271" w:lineRule="auto" w:before="153"/>
        <w:ind w:left="393" w:right="128"/>
      </w:pPr>
      <w:r>
        <w:rPr>
          <w:i/>
          <w:color w:val="231F20"/>
        </w:rPr>
        <w:t>Đáp:</w:t>
      </w:r>
      <w:r>
        <w:rPr>
          <w:i/>
          <w:color w:val="231F20"/>
          <w:spacing w:val="-11"/>
        </w:rPr>
        <w:t> </w:t>
      </w: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1"/>
        </w:rPr>
        <w:t> </w:t>
      </w:r>
      <w:r>
        <w:rPr>
          <w:color w:val="231F20"/>
        </w:rPr>
        <w:t>Là</w:t>
      </w:r>
      <w:r>
        <w:rPr>
          <w:color w:val="231F20"/>
          <w:spacing w:val="-11"/>
        </w:rPr>
        <w:t> </w:t>
      </w:r>
      <w:r>
        <w:rPr>
          <w:color w:val="231F20"/>
        </w:rPr>
        <w:t>bốn</w:t>
      </w:r>
      <w:r>
        <w:rPr>
          <w:color w:val="231F20"/>
          <w:spacing w:val="-15"/>
        </w:rPr>
        <w:t> </w:t>
      </w:r>
      <w:r>
        <w:rPr>
          <w:color w:val="231F20"/>
        </w:rPr>
        <w:t>Thánh</w:t>
      </w:r>
      <w:r>
        <w:rPr>
          <w:color w:val="231F20"/>
          <w:spacing w:val="-11"/>
        </w:rPr>
        <w:t> </w:t>
      </w:r>
      <w:r>
        <w:rPr>
          <w:color w:val="231F20"/>
        </w:rPr>
        <w:t>đế.</w:t>
      </w:r>
      <w:r>
        <w:rPr>
          <w:color w:val="231F20"/>
          <w:spacing w:val="-15"/>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1"/>
        </w:rPr>
        <w:t> </w:t>
      </w:r>
      <w:r>
        <w:rPr>
          <w:color w:val="231F20"/>
        </w:rPr>
        <w:t>người</w:t>
      </w:r>
      <w:r>
        <w:rPr>
          <w:color w:val="231F20"/>
          <w:spacing w:val="-11"/>
        </w:rPr>
        <w:t> </w:t>
      </w:r>
      <w:r>
        <w:rPr>
          <w:color w:val="231F20"/>
        </w:rPr>
        <w:t>kia</w:t>
      </w:r>
      <w:r>
        <w:rPr>
          <w:color w:val="231F20"/>
          <w:spacing w:val="-10"/>
        </w:rPr>
        <w:t> </w:t>
      </w:r>
      <w:r>
        <w:rPr>
          <w:color w:val="231F20"/>
        </w:rPr>
        <w:t>nếu không kiến đế sẽ tạo hành</w:t>
      </w:r>
      <w:r>
        <w:rPr>
          <w:color w:val="231F20"/>
          <w:spacing w:val="-2"/>
        </w:rPr>
        <w:t> </w:t>
      </w:r>
      <w:r>
        <w:rPr>
          <w:color w:val="231F20"/>
        </w:rPr>
        <w:t>ác.</w:t>
      </w:r>
    </w:p>
    <w:p>
      <w:pPr>
        <w:pStyle w:val="BodyText"/>
        <w:spacing w:line="271" w:lineRule="auto" w:before="113"/>
        <w:ind w:left="393" w:right="128"/>
      </w:pPr>
      <w:r>
        <w:rPr>
          <w:color w:val="231F20"/>
        </w:rPr>
        <w:t>Có thuyết nêu: Là bốn niệm trụ. Vì sao? Vì người kia do điên đảo sẽ tạo ra hành ác.</w:t>
      </w:r>
    </w:p>
    <w:p>
      <w:pPr>
        <w:pStyle w:val="BodyText"/>
        <w:spacing w:line="271" w:lineRule="auto"/>
        <w:ind w:left="393" w:right="127"/>
      </w:pPr>
      <w:r>
        <w:rPr>
          <w:color w:val="231F20"/>
        </w:rPr>
        <w:t>Có</w:t>
      </w:r>
      <w:r>
        <w:rPr>
          <w:color w:val="231F20"/>
          <w:spacing w:val="-14"/>
        </w:rPr>
        <w:t> </w:t>
      </w:r>
      <w:r>
        <w:rPr>
          <w:color w:val="231F20"/>
        </w:rPr>
        <w:t>thuyết</w:t>
      </w:r>
      <w:r>
        <w:rPr>
          <w:color w:val="231F20"/>
          <w:spacing w:val="-13"/>
        </w:rPr>
        <w:t> </w:t>
      </w:r>
      <w:r>
        <w:rPr>
          <w:color w:val="231F20"/>
        </w:rPr>
        <w:t>cho:</w:t>
      </w:r>
      <w:r>
        <w:rPr>
          <w:color w:val="231F20"/>
          <w:spacing w:val="-14"/>
        </w:rPr>
        <w:t> </w:t>
      </w:r>
      <w:r>
        <w:rPr>
          <w:color w:val="231F20"/>
        </w:rPr>
        <w:t>Là</w:t>
      </w:r>
      <w:r>
        <w:rPr>
          <w:color w:val="231F20"/>
          <w:spacing w:val="-13"/>
        </w:rPr>
        <w:t> </w:t>
      </w:r>
      <w:r>
        <w:rPr>
          <w:color w:val="231F20"/>
        </w:rPr>
        <w:t>bốn</w:t>
      </w:r>
      <w:r>
        <w:rPr>
          <w:color w:val="231F20"/>
          <w:spacing w:val="-13"/>
        </w:rPr>
        <w:t> </w:t>
      </w:r>
      <w:r>
        <w:rPr>
          <w:color w:val="231F20"/>
        </w:rPr>
        <w:t>chánh</w:t>
      </w:r>
      <w:r>
        <w:rPr>
          <w:color w:val="231F20"/>
          <w:spacing w:val="-14"/>
        </w:rPr>
        <w:t> </w:t>
      </w:r>
      <w:r>
        <w:rPr>
          <w:color w:val="231F20"/>
        </w:rPr>
        <w:t>đoạn.</w:t>
      </w:r>
      <w:r>
        <w:rPr>
          <w:color w:val="231F20"/>
          <w:spacing w:val="-18"/>
        </w:rPr>
        <w:t> </w:t>
      </w:r>
      <w:r>
        <w:rPr>
          <w:color w:val="231F20"/>
        </w:rPr>
        <w:t>Vì</w:t>
      </w:r>
      <w:r>
        <w:rPr>
          <w:color w:val="231F20"/>
          <w:spacing w:val="-13"/>
        </w:rPr>
        <w:t> </w:t>
      </w:r>
      <w:r>
        <w:rPr>
          <w:color w:val="231F20"/>
        </w:rPr>
        <w:t>sao?</w:t>
      </w:r>
      <w:r>
        <w:rPr>
          <w:color w:val="231F20"/>
          <w:spacing w:val="-19"/>
        </w:rPr>
        <w:t> </w:t>
      </w:r>
      <w:r>
        <w:rPr>
          <w:color w:val="231F20"/>
        </w:rPr>
        <w:t>Vì</w:t>
      </w:r>
      <w:r>
        <w:rPr>
          <w:color w:val="231F20"/>
          <w:spacing w:val="-13"/>
        </w:rPr>
        <w:t> </w:t>
      </w:r>
      <w:r>
        <w:rPr>
          <w:color w:val="231F20"/>
        </w:rPr>
        <w:t>người</w:t>
      </w:r>
      <w:r>
        <w:rPr>
          <w:color w:val="231F20"/>
          <w:spacing w:val="-14"/>
        </w:rPr>
        <w:t> </w:t>
      </w:r>
      <w:r>
        <w:rPr>
          <w:color w:val="231F20"/>
        </w:rPr>
        <w:t>kia</w:t>
      </w:r>
      <w:r>
        <w:rPr>
          <w:color w:val="231F20"/>
          <w:spacing w:val="-13"/>
        </w:rPr>
        <w:t> </w:t>
      </w:r>
      <w:r>
        <w:rPr>
          <w:color w:val="231F20"/>
        </w:rPr>
        <w:t>do</w:t>
      </w:r>
      <w:r>
        <w:rPr>
          <w:color w:val="231F20"/>
          <w:spacing w:val="-13"/>
        </w:rPr>
        <w:t> </w:t>
      </w:r>
      <w:r>
        <w:rPr>
          <w:color w:val="231F20"/>
        </w:rPr>
        <w:t>lười biếng sẽ tạo ra hành</w:t>
      </w:r>
      <w:r>
        <w:rPr>
          <w:color w:val="231F20"/>
          <w:spacing w:val="-2"/>
        </w:rPr>
        <w:t> </w:t>
      </w:r>
      <w:r>
        <w:rPr>
          <w:color w:val="231F20"/>
        </w:rPr>
        <w:t>ác.</w:t>
      </w:r>
    </w:p>
    <w:p>
      <w:pPr>
        <w:pStyle w:val="BodyText"/>
        <w:spacing w:line="271" w:lineRule="auto"/>
        <w:ind w:left="393" w:right="128"/>
      </w:pPr>
      <w:r>
        <w:rPr>
          <w:color w:val="231F20"/>
        </w:rPr>
        <w:t>Có thuyết nói: Là bốn thần túc. Vì sao? Vì người kia thiếu đức thù thắng sẽ tạo ra hành ác.</w:t>
      </w:r>
    </w:p>
    <w:p>
      <w:pPr>
        <w:pStyle w:val="BodyText"/>
        <w:spacing w:line="271" w:lineRule="auto" w:before="113"/>
        <w:ind w:left="393" w:right="127"/>
      </w:pPr>
      <w:r>
        <w:rPr>
          <w:color w:val="231F20"/>
        </w:rPr>
        <w:t>Có</w:t>
      </w:r>
      <w:r>
        <w:rPr>
          <w:color w:val="231F20"/>
          <w:spacing w:val="-10"/>
        </w:rPr>
        <w:t> </w:t>
      </w:r>
      <w:r>
        <w:rPr>
          <w:color w:val="231F20"/>
        </w:rPr>
        <w:t>thuyết</w:t>
      </w:r>
      <w:r>
        <w:rPr>
          <w:color w:val="231F20"/>
          <w:spacing w:val="-9"/>
        </w:rPr>
        <w:t> </w:t>
      </w:r>
      <w:r>
        <w:rPr>
          <w:color w:val="231F20"/>
        </w:rPr>
        <w:t>cho:</w:t>
      </w:r>
      <w:r>
        <w:rPr>
          <w:color w:val="231F20"/>
          <w:spacing w:val="-10"/>
        </w:rPr>
        <w:t> </w:t>
      </w:r>
      <w:r>
        <w:rPr>
          <w:color w:val="231F20"/>
        </w:rPr>
        <w:t>Là</w:t>
      </w:r>
      <w:r>
        <w:rPr>
          <w:color w:val="231F20"/>
          <w:spacing w:val="-9"/>
        </w:rPr>
        <w:t> </w:t>
      </w:r>
      <w:r>
        <w:rPr>
          <w:color w:val="231F20"/>
        </w:rPr>
        <w:t>bốn</w:t>
      </w:r>
      <w:r>
        <w:rPr>
          <w:color w:val="231F20"/>
          <w:spacing w:val="-15"/>
        </w:rPr>
        <w:t> </w:t>
      </w:r>
      <w:r>
        <w:rPr>
          <w:color w:val="231F20"/>
        </w:rPr>
        <w:t>Thánh</w:t>
      </w:r>
      <w:r>
        <w:rPr>
          <w:color w:val="231F20"/>
          <w:spacing w:val="-9"/>
        </w:rPr>
        <w:t> </w:t>
      </w:r>
      <w:r>
        <w:rPr>
          <w:color w:val="231F20"/>
        </w:rPr>
        <w:t>chủng.</w:t>
      </w:r>
      <w:r>
        <w:rPr>
          <w:color w:val="231F20"/>
          <w:spacing w:val="-14"/>
        </w:rPr>
        <w:t> </w:t>
      </w:r>
      <w:r>
        <w:rPr>
          <w:color w:val="231F20"/>
        </w:rPr>
        <w:t>Vì</w:t>
      </w:r>
      <w:r>
        <w:rPr>
          <w:color w:val="231F20"/>
          <w:spacing w:val="-10"/>
        </w:rPr>
        <w:t> </w:t>
      </w:r>
      <w:r>
        <w:rPr>
          <w:color w:val="231F20"/>
        </w:rPr>
        <w:t>sao?</w:t>
      </w:r>
      <w:r>
        <w:rPr>
          <w:color w:val="231F20"/>
          <w:spacing w:val="-14"/>
        </w:rPr>
        <w:t> </w:t>
      </w:r>
      <w:r>
        <w:rPr>
          <w:color w:val="231F20"/>
        </w:rPr>
        <w:t>Vì</w:t>
      </w:r>
      <w:r>
        <w:rPr>
          <w:color w:val="231F20"/>
          <w:spacing w:val="-10"/>
        </w:rPr>
        <w:t> </w:t>
      </w:r>
      <w:r>
        <w:rPr>
          <w:color w:val="231F20"/>
        </w:rPr>
        <w:t>người</w:t>
      </w:r>
      <w:r>
        <w:rPr>
          <w:color w:val="231F20"/>
          <w:spacing w:val="-9"/>
        </w:rPr>
        <w:t> </w:t>
      </w:r>
      <w:r>
        <w:rPr>
          <w:color w:val="231F20"/>
        </w:rPr>
        <w:t>kia</w:t>
      </w:r>
      <w:r>
        <w:rPr>
          <w:color w:val="231F20"/>
          <w:spacing w:val="-9"/>
        </w:rPr>
        <w:t> </w:t>
      </w:r>
      <w:r>
        <w:rPr>
          <w:color w:val="231F20"/>
        </w:rPr>
        <w:t>tham lợi dưỡng sẽ tạo ra hành</w:t>
      </w:r>
      <w:r>
        <w:rPr>
          <w:color w:val="231F20"/>
          <w:spacing w:val="-2"/>
        </w:rPr>
        <w:t> </w:t>
      </w:r>
      <w:r>
        <w:rPr>
          <w:color w:val="231F20"/>
        </w:rPr>
        <w:t>ác.</w:t>
      </w:r>
    </w:p>
    <w:p>
      <w:pPr>
        <w:pStyle w:val="BodyText"/>
        <w:spacing w:line="271" w:lineRule="auto"/>
        <w:ind w:left="393" w:right="127"/>
      </w:pPr>
      <w:r>
        <w:rPr>
          <w:color w:val="231F20"/>
        </w:rPr>
        <w:t>Có thuyết nêu: Là bốn quả Sa-môn. Vì sao? Vì người kia thực sự chưa chứng được bốn quả Sa-môn mà tự xưng là ta đã chứng đắc rồi sẽ gây tạo hành ác.</w:t>
      </w:r>
    </w:p>
    <w:p>
      <w:pPr>
        <w:pStyle w:val="BodyText"/>
        <w:spacing w:line="271" w:lineRule="auto"/>
        <w:ind w:left="393" w:right="127"/>
      </w:pPr>
      <w:r>
        <w:rPr>
          <w:color w:val="231F20"/>
        </w:rPr>
        <w:t>Có</w:t>
      </w:r>
      <w:r>
        <w:rPr>
          <w:color w:val="231F20"/>
          <w:spacing w:val="-4"/>
        </w:rPr>
        <w:t> </w:t>
      </w:r>
      <w:r>
        <w:rPr>
          <w:color w:val="231F20"/>
        </w:rPr>
        <w:t>thuyết</w:t>
      </w:r>
      <w:r>
        <w:rPr>
          <w:color w:val="231F20"/>
          <w:spacing w:val="-3"/>
        </w:rPr>
        <w:t> </w:t>
      </w:r>
      <w:r>
        <w:rPr>
          <w:color w:val="231F20"/>
        </w:rPr>
        <w:t>nói:</w:t>
      </w:r>
      <w:r>
        <w:rPr>
          <w:color w:val="231F20"/>
          <w:spacing w:val="-4"/>
        </w:rPr>
        <w:t> </w:t>
      </w:r>
      <w:r>
        <w:rPr>
          <w:color w:val="231F20"/>
        </w:rPr>
        <w:t>Là</w:t>
      </w:r>
      <w:r>
        <w:rPr>
          <w:color w:val="231F20"/>
          <w:spacing w:val="-3"/>
        </w:rPr>
        <w:t> </w:t>
      </w:r>
      <w:r>
        <w:rPr>
          <w:color w:val="231F20"/>
        </w:rPr>
        <w:t>bốn</w:t>
      </w:r>
      <w:r>
        <w:rPr>
          <w:color w:val="231F20"/>
          <w:spacing w:val="-3"/>
        </w:rPr>
        <w:t> </w:t>
      </w:r>
      <w:r>
        <w:rPr>
          <w:color w:val="231F20"/>
        </w:rPr>
        <w:t>vô</w:t>
      </w:r>
      <w:r>
        <w:rPr>
          <w:color w:val="231F20"/>
          <w:spacing w:val="-4"/>
        </w:rPr>
        <w:t> </w:t>
      </w:r>
      <w:r>
        <w:rPr>
          <w:color w:val="231F20"/>
        </w:rPr>
        <w:t>lượng.</w:t>
      </w:r>
      <w:r>
        <w:rPr>
          <w:color w:val="231F20"/>
          <w:spacing w:val="-7"/>
        </w:rPr>
        <w:t> </w:t>
      </w:r>
      <w:r>
        <w:rPr>
          <w:color w:val="231F20"/>
        </w:rPr>
        <w:t>Vì</w:t>
      </w:r>
      <w:r>
        <w:rPr>
          <w:color w:val="231F20"/>
          <w:spacing w:val="-3"/>
        </w:rPr>
        <w:t> </w:t>
      </w:r>
      <w:r>
        <w:rPr>
          <w:color w:val="231F20"/>
        </w:rPr>
        <w:t>sao?</w:t>
      </w:r>
      <w:r>
        <w:rPr>
          <w:color w:val="231F20"/>
          <w:spacing w:val="-9"/>
        </w:rPr>
        <w:t> </w:t>
      </w:r>
      <w:r>
        <w:rPr>
          <w:color w:val="231F20"/>
        </w:rPr>
        <w:t>Vì</w:t>
      </w:r>
      <w:r>
        <w:rPr>
          <w:color w:val="231F20"/>
          <w:spacing w:val="-3"/>
        </w:rPr>
        <w:t> </w:t>
      </w:r>
      <w:r>
        <w:rPr>
          <w:color w:val="231F20"/>
        </w:rPr>
        <w:t>người</w:t>
      </w:r>
      <w:r>
        <w:rPr>
          <w:color w:val="231F20"/>
          <w:spacing w:val="-4"/>
        </w:rPr>
        <w:t> </w:t>
      </w:r>
      <w:r>
        <w:rPr>
          <w:color w:val="231F20"/>
        </w:rPr>
        <w:t>kia</w:t>
      </w:r>
      <w:r>
        <w:rPr>
          <w:color w:val="231F20"/>
          <w:spacing w:val="-3"/>
        </w:rPr>
        <w:t> </w:t>
      </w:r>
      <w:r>
        <w:rPr>
          <w:color w:val="231F20"/>
        </w:rPr>
        <w:t>do</w:t>
      </w:r>
      <w:r>
        <w:rPr>
          <w:color w:val="231F20"/>
          <w:spacing w:val="-3"/>
        </w:rPr>
        <w:t> </w:t>
      </w:r>
      <w:r>
        <w:rPr>
          <w:color w:val="231F20"/>
        </w:rPr>
        <w:t>tham, sân, ganh ghét tăng thượng sẽ tạo ra hành</w:t>
      </w:r>
      <w:r>
        <w:rPr>
          <w:color w:val="231F20"/>
          <w:spacing w:val="-3"/>
        </w:rPr>
        <w:t> </w:t>
      </w:r>
      <w:r>
        <w:rPr>
          <w:color w:val="231F20"/>
        </w:rPr>
        <w:t>ác.</w:t>
      </w:r>
    </w:p>
    <w:p>
      <w:pPr>
        <w:pStyle w:val="BodyText"/>
        <w:spacing w:line="273" w:lineRule="auto"/>
        <w:ind w:left="393" w:right="128"/>
      </w:pPr>
      <w:r>
        <w:rPr>
          <w:color w:val="231F20"/>
        </w:rPr>
        <w:t>Có thuyết cho: Là bốn tĩnh lự. Vì sao? Vì người kia do phiền não nơi cõi dục tăng thượng nên có thể gây tạo hành 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6"/>
        </w:rPr>
        <w:t> </w:t>
      </w:r>
      <w:r>
        <w:rPr>
          <w:color w:val="231F20"/>
        </w:rPr>
        <w:t>Là</w:t>
      </w:r>
      <w:r>
        <w:rPr>
          <w:color w:val="231F20"/>
          <w:spacing w:val="-6"/>
        </w:rPr>
        <w:t> </w:t>
      </w:r>
      <w:r>
        <w:rPr>
          <w:color w:val="231F20"/>
        </w:rPr>
        <w:t>bốn</w:t>
      </w:r>
      <w:r>
        <w:rPr>
          <w:color w:val="231F20"/>
          <w:spacing w:val="-6"/>
        </w:rPr>
        <w:t> </w:t>
      </w:r>
      <w:r>
        <w:rPr>
          <w:color w:val="231F20"/>
        </w:rPr>
        <w:t>thứ</w:t>
      </w:r>
      <w:r>
        <w:rPr>
          <w:color w:val="231F20"/>
          <w:spacing w:val="-6"/>
        </w:rPr>
        <w:t> </w:t>
      </w:r>
      <w:r>
        <w:rPr>
          <w:color w:val="231F20"/>
        </w:rPr>
        <w:t>thiện</w:t>
      </w:r>
      <w:r>
        <w:rPr>
          <w:color w:val="231F20"/>
          <w:spacing w:val="-6"/>
        </w:rPr>
        <w:t> </w:t>
      </w:r>
      <w:r>
        <w:rPr>
          <w:color w:val="231F20"/>
        </w:rPr>
        <w:t>xảo,</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thiện</w:t>
      </w:r>
      <w:r>
        <w:rPr>
          <w:color w:val="231F20"/>
          <w:spacing w:val="-6"/>
        </w:rPr>
        <w:t> </w:t>
      </w:r>
      <w:r>
        <w:rPr>
          <w:color w:val="231F20"/>
        </w:rPr>
        <w:t>xảo</w:t>
      </w:r>
      <w:r>
        <w:rPr>
          <w:color w:val="231F20"/>
          <w:spacing w:val="-6"/>
        </w:rPr>
        <w:t> </w:t>
      </w:r>
      <w:r>
        <w:rPr>
          <w:color w:val="231F20"/>
        </w:rPr>
        <w:t>về</w:t>
      </w:r>
      <w:r>
        <w:rPr>
          <w:color w:val="231F20"/>
          <w:spacing w:val="-6"/>
        </w:rPr>
        <w:t> </w:t>
      </w:r>
      <w:r>
        <w:rPr>
          <w:color w:val="231F20"/>
          <w:spacing w:val="-3"/>
        </w:rPr>
        <w:t>giới, </w:t>
      </w:r>
      <w:r>
        <w:rPr>
          <w:color w:val="231F20"/>
        </w:rPr>
        <w:t>thiện xảo về xứ, thiện xảo về duyên khởi, thiện xảo về xứ phi xứ.</w:t>
      </w:r>
      <w:r>
        <w:rPr>
          <w:color w:val="231F20"/>
          <w:spacing w:val="-23"/>
        </w:rPr>
        <w:t> </w:t>
      </w:r>
      <w:r>
        <w:rPr>
          <w:color w:val="231F20"/>
        </w:rPr>
        <w:t>Vì sao? Vì người kia thiếu hiểu biết về nhân quả nên tạo ra hành</w:t>
      </w:r>
      <w:r>
        <w:rPr>
          <w:color w:val="231F20"/>
          <w:spacing w:val="-9"/>
        </w:rPr>
        <w:t> </w:t>
      </w:r>
      <w:r>
        <w:rPr>
          <w:color w:val="231F20"/>
        </w:rPr>
        <w:t>ác.</w:t>
      </w:r>
    </w:p>
    <w:p>
      <w:pPr>
        <w:pStyle w:val="BodyText"/>
        <w:spacing w:line="276" w:lineRule="auto" w:before="117"/>
        <w:ind w:right="410"/>
      </w:pPr>
      <w:r>
        <w:rPr>
          <w:color w:val="231F20"/>
        </w:rPr>
        <w:t>Có</w:t>
      </w:r>
      <w:r>
        <w:rPr>
          <w:color w:val="231F20"/>
          <w:spacing w:val="-13"/>
        </w:rPr>
        <w:t> </w:t>
      </w:r>
      <w:r>
        <w:rPr>
          <w:color w:val="231F20"/>
        </w:rPr>
        <w:t>thuyết</w:t>
      </w:r>
      <w:r>
        <w:rPr>
          <w:color w:val="231F20"/>
          <w:spacing w:val="-13"/>
        </w:rPr>
        <w:t> </w:t>
      </w:r>
      <w:r>
        <w:rPr>
          <w:color w:val="231F20"/>
        </w:rPr>
        <w:t>biện:</w:t>
      </w:r>
      <w:r>
        <w:rPr>
          <w:color w:val="231F20"/>
          <w:spacing w:val="-13"/>
        </w:rPr>
        <w:t> </w:t>
      </w:r>
      <w:r>
        <w:rPr>
          <w:color w:val="231F20"/>
        </w:rPr>
        <w:t>Là</w:t>
      </w:r>
      <w:r>
        <w:rPr>
          <w:color w:val="231F20"/>
          <w:spacing w:val="-13"/>
        </w:rPr>
        <w:t> </w:t>
      </w:r>
      <w:r>
        <w:rPr>
          <w:color w:val="231F20"/>
        </w:rPr>
        <w:t>bốn</w:t>
      </w:r>
      <w:r>
        <w:rPr>
          <w:color w:val="231F20"/>
          <w:spacing w:val="-13"/>
        </w:rPr>
        <w:t> </w:t>
      </w:r>
      <w:r>
        <w:rPr>
          <w:color w:val="231F20"/>
        </w:rPr>
        <w:t>thứ</w:t>
      </w:r>
      <w:r>
        <w:rPr>
          <w:color w:val="231F20"/>
          <w:spacing w:val="-13"/>
        </w:rPr>
        <w:t> </w:t>
      </w:r>
      <w:r>
        <w:rPr>
          <w:color w:val="231F20"/>
        </w:rPr>
        <w:t>căn</w:t>
      </w:r>
      <w:r>
        <w:rPr>
          <w:color w:val="231F20"/>
          <w:spacing w:val="-13"/>
        </w:rPr>
        <w:t> </w:t>
      </w:r>
      <w:r>
        <w:rPr>
          <w:color w:val="231F20"/>
        </w:rPr>
        <w:t>thiện,</w:t>
      </w:r>
      <w:r>
        <w:rPr>
          <w:color w:val="231F20"/>
          <w:spacing w:val="-13"/>
        </w:rPr>
        <w:t> </w:t>
      </w:r>
      <w:r>
        <w:rPr>
          <w:color w:val="231F20"/>
        </w:rPr>
        <w:t>thuận</w:t>
      </w:r>
      <w:r>
        <w:rPr>
          <w:color w:val="231F20"/>
          <w:spacing w:val="-13"/>
        </w:rPr>
        <w:t> </w:t>
      </w:r>
      <w:r>
        <w:rPr>
          <w:color w:val="231F20"/>
        </w:rPr>
        <w:t>với</w:t>
      </w:r>
      <w:r>
        <w:rPr>
          <w:color w:val="231F20"/>
          <w:spacing w:val="-13"/>
        </w:rPr>
        <w:t> </w:t>
      </w:r>
      <w:r>
        <w:rPr>
          <w:color w:val="231F20"/>
        </w:rPr>
        <w:t>phần</w:t>
      </w:r>
      <w:r>
        <w:rPr>
          <w:color w:val="231F20"/>
          <w:spacing w:val="-13"/>
        </w:rPr>
        <w:t> </w:t>
      </w:r>
      <w:r>
        <w:rPr>
          <w:color w:val="231F20"/>
        </w:rPr>
        <w:t>quyết</w:t>
      </w:r>
      <w:r>
        <w:rPr>
          <w:color w:val="231F20"/>
          <w:spacing w:val="-13"/>
        </w:rPr>
        <w:t> </w:t>
      </w:r>
      <w:r>
        <w:rPr>
          <w:color w:val="231F20"/>
        </w:rPr>
        <w:t>định lựa chọn. Vì sao? Vì như Đức Phật đã nói: Hai người kia không có phần ít noãn.</w:t>
      </w:r>
    </w:p>
    <w:p>
      <w:pPr>
        <w:pStyle w:val="BodyText"/>
        <w:spacing w:before="117"/>
        <w:ind w:left="677" w:firstLine="0"/>
      </w:pPr>
      <w:r>
        <w:rPr>
          <w:color w:val="231F20"/>
        </w:rPr>
        <w:t>Có thuyết cho: Là bốn pháp tích trong Tăng Nhất A Cấp Ma:</w:t>
      </w:r>
    </w:p>
    <w:p>
      <w:pPr>
        <w:pStyle w:val="ListParagraph"/>
        <w:numPr>
          <w:ilvl w:val="0"/>
          <w:numId w:val="19"/>
        </w:numPr>
        <w:tabs>
          <w:tab w:pos="372" w:val="left" w:leader="none"/>
        </w:tabs>
        <w:spacing w:line="276" w:lineRule="auto" w:before="46" w:after="0"/>
        <w:ind w:left="110" w:right="411" w:firstLine="0"/>
        <w:jc w:val="both"/>
        <w:rPr>
          <w:sz w:val="26"/>
        </w:rPr>
      </w:pPr>
      <w:r>
        <w:rPr>
          <w:color w:val="231F20"/>
          <w:sz w:val="26"/>
        </w:rPr>
        <w:t>Pháp tích không tham. 2. Pháp tích không sân. 3. Pháp tích chánh niệm. 4. Pháp tích chánh</w:t>
      </w:r>
      <w:r>
        <w:rPr>
          <w:color w:val="231F20"/>
          <w:spacing w:val="-2"/>
          <w:sz w:val="26"/>
        </w:rPr>
        <w:t> </w:t>
      </w:r>
      <w:r>
        <w:rPr>
          <w:color w:val="231F20"/>
          <w:sz w:val="26"/>
        </w:rPr>
        <w:t>định.</w:t>
      </w:r>
    </w:p>
    <w:p>
      <w:pPr>
        <w:pStyle w:val="BodyText"/>
        <w:spacing w:line="276" w:lineRule="auto" w:before="115"/>
        <w:ind w:right="410"/>
      </w:pPr>
      <w:r>
        <w:rPr>
          <w:color w:val="231F20"/>
        </w:rPr>
        <w:t>Có thuyết nêu: Là pháp của bốn trường hợp trong Tạp A Cấp Ma. Như tụng kia nói:</w:t>
      </w:r>
    </w:p>
    <w:p>
      <w:pPr>
        <w:spacing w:line="276" w:lineRule="auto" w:before="116"/>
        <w:ind w:left="1811" w:right="1858" w:firstLine="0"/>
        <w:jc w:val="left"/>
        <w:rPr>
          <w:i/>
          <w:sz w:val="26"/>
        </w:rPr>
      </w:pPr>
      <w:r>
        <w:rPr>
          <w:i/>
          <w:color w:val="231F20"/>
          <w:sz w:val="26"/>
        </w:rPr>
        <w:t>Một, lời thiện trong pháp Hiền Thánh </w:t>
      </w:r>
      <w:r>
        <w:rPr>
          <w:i/>
          <w:color w:val="231F20"/>
          <w:sz w:val="26"/>
        </w:rPr>
        <w:t>Hai, nói thường yêu tránh không yêu Ba, thường nói thật lìa giả dối</w:t>
      </w:r>
    </w:p>
    <w:p>
      <w:pPr>
        <w:spacing w:before="4"/>
        <w:ind w:left="1811" w:right="0" w:firstLine="0"/>
        <w:jc w:val="left"/>
        <w:rPr>
          <w:i/>
          <w:sz w:val="26"/>
        </w:rPr>
      </w:pPr>
      <w:r>
        <w:rPr>
          <w:i/>
          <w:color w:val="231F20"/>
          <w:sz w:val="26"/>
        </w:rPr>
        <w:t>Bốn, thường nói pháp xa phi pháp.</w:t>
      </w:r>
    </w:p>
    <w:p>
      <w:pPr>
        <w:pStyle w:val="BodyText"/>
        <w:spacing w:line="276" w:lineRule="auto" w:before="159"/>
        <w:ind w:right="411"/>
      </w:pPr>
      <w:r>
        <w:rPr>
          <w:color w:val="231F20"/>
        </w:rPr>
        <w:t>Nói như thế chính là bốn Thánh đế, vì người kia nếu thiếu</w:t>
      </w:r>
      <w:r>
        <w:rPr>
          <w:color w:val="231F20"/>
          <w:spacing w:val="-46"/>
        </w:rPr>
        <w:t> </w:t>
      </w:r>
      <w:r>
        <w:rPr>
          <w:color w:val="231F20"/>
        </w:rPr>
        <w:t>hiểu biết đế lý là làm trái với Thánh</w:t>
      </w:r>
      <w:r>
        <w:rPr>
          <w:color w:val="231F20"/>
          <w:spacing w:val="-6"/>
        </w:rPr>
        <w:t> </w:t>
      </w:r>
      <w:r>
        <w:rPr>
          <w:color w:val="231F20"/>
        </w:rPr>
        <w:t>giáo.</w:t>
      </w:r>
    </w:p>
    <w:p>
      <w:pPr>
        <w:pStyle w:val="BodyText"/>
        <w:spacing w:line="276" w:lineRule="auto" w:before="116"/>
        <w:ind w:right="412"/>
      </w:pPr>
      <w:r>
        <w:rPr>
          <w:i/>
          <w:color w:val="231F20"/>
        </w:rPr>
        <w:t>Hỏi: </w:t>
      </w:r>
      <w:r>
        <w:rPr>
          <w:color w:val="231F20"/>
        </w:rPr>
        <w:t>Đức Phật đã biết rõ về hai Bí-sô kia không thể nhận lãnh chánh pháp. Vì sao Ngài lại đem pháp để ban bố cho họ?</w:t>
      </w:r>
    </w:p>
    <w:p>
      <w:pPr>
        <w:pStyle w:val="BodyText"/>
        <w:spacing w:line="276" w:lineRule="auto" w:before="116"/>
        <w:ind w:right="410"/>
      </w:pPr>
      <w:r>
        <w:rPr>
          <w:i/>
          <w:color w:val="231F20"/>
        </w:rPr>
        <w:t>Đáp: </w:t>
      </w:r>
      <w:r>
        <w:rPr>
          <w:color w:val="231F20"/>
        </w:rPr>
        <w:t>Vì Đức Phật muốn tự chứng tỏ mình không có lỗi lầm, đừng</w:t>
      </w:r>
      <w:r>
        <w:rPr>
          <w:color w:val="231F20"/>
          <w:spacing w:val="-5"/>
        </w:rPr>
        <w:t> </w:t>
      </w:r>
      <w:r>
        <w:rPr>
          <w:color w:val="231F20"/>
        </w:rPr>
        <w:t>bao</w:t>
      </w:r>
      <w:r>
        <w:rPr>
          <w:color w:val="231F20"/>
          <w:spacing w:val="-5"/>
        </w:rPr>
        <w:t> </w:t>
      </w:r>
      <w:r>
        <w:rPr>
          <w:color w:val="231F20"/>
        </w:rPr>
        <w:t>giờ</w:t>
      </w:r>
      <w:r>
        <w:rPr>
          <w:color w:val="231F20"/>
          <w:spacing w:val="-5"/>
        </w:rPr>
        <w:t> </w:t>
      </w:r>
      <w:r>
        <w:rPr>
          <w:color w:val="231F20"/>
        </w:rPr>
        <w:t>cho</w:t>
      </w:r>
      <w:r>
        <w:rPr>
          <w:color w:val="231F20"/>
          <w:spacing w:val="-5"/>
        </w:rPr>
        <w:t> </w:t>
      </w:r>
      <w:r>
        <w:rPr>
          <w:color w:val="231F20"/>
        </w:rPr>
        <w:t>họ</w:t>
      </w:r>
      <w:r>
        <w:rPr>
          <w:color w:val="231F20"/>
          <w:spacing w:val="-5"/>
        </w:rPr>
        <w:t> </w:t>
      </w:r>
      <w:r>
        <w:rPr>
          <w:color w:val="231F20"/>
        </w:rPr>
        <w:t>là</w:t>
      </w:r>
      <w:r>
        <w:rPr>
          <w:color w:val="231F20"/>
          <w:spacing w:val="-5"/>
        </w:rPr>
        <w:t> </w:t>
      </w:r>
      <w:r>
        <w:rPr>
          <w:color w:val="231F20"/>
        </w:rPr>
        <w:t>những</w:t>
      </w:r>
      <w:r>
        <w:rPr>
          <w:color w:val="231F20"/>
          <w:spacing w:val="-5"/>
        </w:rPr>
        <w:t> </w:t>
      </w:r>
      <w:r>
        <w:rPr>
          <w:color w:val="231F20"/>
        </w:rPr>
        <w:t>kẻ</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giáo</w:t>
      </w:r>
      <w:r>
        <w:rPr>
          <w:color w:val="231F20"/>
          <w:spacing w:val="-5"/>
        </w:rPr>
        <w:t> </w:t>
      </w:r>
      <w:r>
        <w:rPr>
          <w:color w:val="231F20"/>
        </w:rPr>
        <w:t>hóa</w:t>
      </w:r>
      <w:r>
        <w:rPr>
          <w:color w:val="231F20"/>
          <w:spacing w:val="-5"/>
        </w:rPr>
        <w:t> </w:t>
      </w:r>
      <w:r>
        <w:rPr>
          <w:color w:val="231F20"/>
        </w:rPr>
        <w:t>được,</w:t>
      </w:r>
      <w:r>
        <w:rPr>
          <w:color w:val="231F20"/>
          <w:spacing w:val="-5"/>
        </w:rPr>
        <w:t> </w:t>
      </w:r>
      <w:r>
        <w:rPr>
          <w:color w:val="231F20"/>
        </w:rPr>
        <w:t>để</w:t>
      </w:r>
      <w:r>
        <w:rPr>
          <w:color w:val="231F20"/>
          <w:spacing w:val="-5"/>
        </w:rPr>
        <w:t> </w:t>
      </w:r>
      <w:r>
        <w:rPr>
          <w:color w:val="231F20"/>
        </w:rPr>
        <w:t>họ</w:t>
      </w:r>
      <w:r>
        <w:rPr>
          <w:color w:val="231F20"/>
          <w:spacing w:val="-5"/>
        </w:rPr>
        <w:t> </w:t>
      </w:r>
      <w:r>
        <w:rPr>
          <w:color w:val="231F20"/>
        </w:rPr>
        <w:t>tạo ra</w:t>
      </w:r>
      <w:r>
        <w:rPr>
          <w:color w:val="231F20"/>
          <w:spacing w:val="-11"/>
        </w:rPr>
        <w:t> </w:t>
      </w:r>
      <w:r>
        <w:rPr>
          <w:color w:val="231F20"/>
        </w:rPr>
        <w:t>hành</w:t>
      </w:r>
      <w:r>
        <w:rPr>
          <w:color w:val="231F20"/>
          <w:spacing w:val="-10"/>
        </w:rPr>
        <w:t> </w:t>
      </w:r>
      <w:r>
        <w:rPr>
          <w:color w:val="231F20"/>
        </w:rPr>
        <w:t>ác</w:t>
      </w:r>
      <w:r>
        <w:rPr>
          <w:color w:val="231F20"/>
          <w:spacing w:val="-10"/>
        </w:rPr>
        <w:t> </w:t>
      </w:r>
      <w:r>
        <w:rPr>
          <w:color w:val="231F20"/>
        </w:rPr>
        <w:t>rồi</w:t>
      </w:r>
      <w:r>
        <w:rPr>
          <w:color w:val="231F20"/>
          <w:spacing w:val="-11"/>
        </w:rPr>
        <w:t> </w:t>
      </w:r>
      <w:r>
        <w:rPr>
          <w:color w:val="231F20"/>
        </w:rPr>
        <w:t>tự</w:t>
      </w:r>
      <w:r>
        <w:rPr>
          <w:color w:val="231F20"/>
          <w:spacing w:val="-10"/>
        </w:rPr>
        <w:t> </w:t>
      </w:r>
      <w:r>
        <w:rPr>
          <w:color w:val="231F20"/>
        </w:rPr>
        <w:t>hủy</w:t>
      </w:r>
      <w:r>
        <w:rPr>
          <w:color w:val="231F20"/>
          <w:spacing w:val="-10"/>
        </w:rPr>
        <w:t> </w:t>
      </w:r>
      <w:r>
        <w:rPr>
          <w:color w:val="231F20"/>
        </w:rPr>
        <w:t>hoại.</w:t>
      </w:r>
      <w:r>
        <w:rPr>
          <w:color w:val="231F20"/>
          <w:spacing w:val="-14"/>
        </w:rPr>
        <w:t> </w:t>
      </w:r>
      <w:r>
        <w:rPr>
          <w:color w:val="231F20"/>
        </w:rPr>
        <w:t>Vì</w:t>
      </w:r>
      <w:r>
        <w:rPr>
          <w:color w:val="231F20"/>
          <w:spacing w:val="-11"/>
        </w:rPr>
        <w:t> </w:t>
      </w:r>
      <w:r>
        <w:rPr>
          <w:color w:val="231F20"/>
        </w:rPr>
        <w:t>thế</w:t>
      </w:r>
      <w:r>
        <w:rPr>
          <w:color w:val="231F20"/>
          <w:spacing w:val="-10"/>
        </w:rPr>
        <w:t> </w:t>
      </w:r>
      <w:r>
        <w:rPr>
          <w:color w:val="231F20"/>
        </w:rPr>
        <w:t>nên</w:t>
      </w:r>
      <w:r>
        <w:rPr>
          <w:color w:val="231F20"/>
          <w:spacing w:val="-10"/>
        </w:rPr>
        <w:t> </w:t>
      </w:r>
      <w:r>
        <w:rPr>
          <w:color w:val="231F20"/>
        </w:rPr>
        <w:t>Đức</w:t>
      </w:r>
      <w:r>
        <w:rPr>
          <w:color w:val="231F20"/>
          <w:spacing w:val="-11"/>
        </w:rPr>
        <w:t> </w:t>
      </w:r>
      <w:r>
        <w:rPr>
          <w:color w:val="231F20"/>
        </w:rPr>
        <w:t>Như</w:t>
      </w:r>
      <w:r>
        <w:rPr>
          <w:color w:val="231F20"/>
          <w:spacing w:val="-10"/>
        </w:rPr>
        <w:t> </w:t>
      </w:r>
      <w:r>
        <w:rPr>
          <w:color w:val="231F20"/>
        </w:rPr>
        <w:t>Lai</w:t>
      </w:r>
      <w:r>
        <w:rPr>
          <w:color w:val="231F20"/>
          <w:spacing w:val="-10"/>
        </w:rPr>
        <w:t> </w:t>
      </w:r>
      <w:r>
        <w:rPr>
          <w:color w:val="231F20"/>
        </w:rPr>
        <w:t>đã</w:t>
      </w:r>
      <w:r>
        <w:rPr>
          <w:color w:val="231F20"/>
          <w:spacing w:val="-10"/>
        </w:rPr>
        <w:t> </w:t>
      </w:r>
      <w:r>
        <w:rPr>
          <w:color w:val="231F20"/>
        </w:rPr>
        <w:t>giơ</w:t>
      </w:r>
      <w:r>
        <w:rPr>
          <w:color w:val="231F20"/>
          <w:spacing w:val="-11"/>
        </w:rPr>
        <w:t> </w:t>
      </w:r>
      <w:r>
        <w:rPr>
          <w:color w:val="231F20"/>
        </w:rPr>
        <w:t>tay</w:t>
      </w:r>
      <w:r>
        <w:rPr>
          <w:color w:val="231F20"/>
          <w:spacing w:val="-10"/>
        </w:rPr>
        <w:t> </w:t>
      </w:r>
      <w:r>
        <w:rPr>
          <w:color w:val="231F20"/>
        </w:rPr>
        <w:t>lên</w:t>
      </w:r>
      <w:r>
        <w:rPr>
          <w:color w:val="231F20"/>
          <w:spacing w:val="-10"/>
        </w:rPr>
        <w:t> </w:t>
      </w:r>
      <w:r>
        <w:rPr>
          <w:color w:val="231F20"/>
        </w:rPr>
        <w:t>bảo với họ: Những công việc giáo hóa </w:t>
      </w:r>
      <w:r>
        <w:rPr>
          <w:color w:val="231F20"/>
          <w:spacing w:val="-10"/>
        </w:rPr>
        <w:t>Ta </w:t>
      </w:r>
      <w:r>
        <w:rPr>
          <w:color w:val="231F20"/>
        </w:rPr>
        <w:t>đều có thể làm, nhưng các ông không tiếp nhận mà tự làm hành tà để tự tổn hoại thì đó không phải lỗi của</w:t>
      </w:r>
      <w:r>
        <w:rPr>
          <w:color w:val="231F20"/>
          <w:spacing w:val="-5"/>
        </w:rPr>
        <w:t> </w:t>
      </w:r>
      <w:r>
        <w:rPr>
          <w:color w:val="231F20"/>
          <w:spacing w:val="-7"/>
        </w:rPr>
        <w:t>Ta.</w:t>
      </w:r>
    </w:p>
    <w:p>
      <w:pPr>
        <w:pStyle w:val="BodyText"/>
        <w:spacing w:line="276" w:lineRule="auto" w:before="120"/>
        <w:ind w:right="411"/>
      </w:pPr>
      <w:r>
        <w:rPr>
          <w:color w:val="231F20"/>
        </w:rPr>
        <w:t>Có thuyết nói: Vì nhằm ngăn chận tâm không tin nơi dòng họ Thích.</w:t>
      </w:r>
      <w:r>
        <w:rPr>
          <w:color w:val="231F20"/>
          <w:spacing w:val="-6"/>
        </w:rPr>
        <w:t> </w:t>
      </w:r>
      <w:r>
        <w:rPr>
          <w:color w:val="231F20"/>
        </w:rPr>
        <w:t>Nếu</w:t>
      </w:r>
      <w:r>
        <w:rPr>
          <w:color w:val="231F20"/>
          <w:spacing w:val="-5"/>
        </w:rPr>
        <w:t> </w:t>
      </w:r>
      <w:r>
        <w:rPr>
          <w:color w:val="231F20"/>
        </w:rPr>
        <w:t>không</w:t>
      </w:r>
      <w:r>
        <w:rPr>
          <w:color w:val="231F20"/>
          <w:spacing w:val="-5"/>
        </w:rPr>
        <w:t> </w:t>
      </w:r>
      <w:r>
        <w:rPr>
          <w:color w:val="231F20"/>
        </w:rPr>
        <w:t>dùng</w:t>
      </w:r>
      <w:r>
        <w:rPr>
          <w:color w:val="231F20"/>
          <w:spacing w:val="-5"/>
        </w:rPr>
        <w:t> </w:t>
      </w:r>
      <w:r>
        <w:rPr>
          <w:color w:val="231F20"/>
        </w:rPr>
        <w:t>pháp</w:t>
      </w:r>
      <w:r>
        <w:rPr>
          <w:color w:val="231F20"/>
          <w:spacing w:val="-6"/>
        </w:rPr>
        <w:t> </w:t>
      </w:r>
      <w:r>
        <w:rPr>
          <w:color w:val="231F20"/>
        </w:rPr>
        <w:t>để</w:t>
      </w:r>
      <w:r>
        <w:rPr>
          <w:color w:val="231F20"/>
          <w:spacing w:val="-5"/>
        </w:rPr>
        <w:t> </w:t>
      </w:r>
      <w:r>
        <w:rPr>
          <w:color w:val="231F20"/>
        </w:rPr>
        <w:t>ban</w:t>
      </w:r>
      <w:r>
        <w:rPr>
          <w:color w:val="231F20"/>
          <w:spacing w:val="-5"/>
        </w:rPr>
        <w:t> </w:t>
      </w:r>
      <w:r>
        <w:rPr>
          <w:color w:val="231F20"/>
        </w:rPr>
        <w:t>bố</w:t>
      </w:r>
      <w:r>
        <w:rPr>
          <w:color w:val="231F20"/>
          <w:spacing w:val="-5"/>
        </w:rPr>
        <w:t> </w:t>
      </w:r>
      <w:r>
        <w:rPr>
          <w:color w:val="231F20"/>
        </w:rPr>
        <w:t>cho</w:t>
      </w:r>
      <w:r>
        <w:rPr>
          <w:color w:val="231F20"/>
          <w:spacing w:val="-5"/>
        </w:rPr>
        <w:t> </w:t>
      </w:r>
      <w:r>
        <w:rPr>
          <w:color w:val="231F20"/>
        </w:rPr>
        <w:t>họ</w:t>
      </w:r>
      <w:r>
        <w:rPr>
          <w:color w:val="231F20"/>
          <w:spacing w:val="-6"/>
        </w:rPr>
        <w:t> </w:t>
      </w:r>
      <w:r>
        <w:rPr>
          <w:color w:val="231F20"/>
        </w:rPr>
        <w:t>sẽ</w:t>
      </w:r>
      <w:r>
        <w:rPr>
          <w:color w:val="231F20"/>
          <w:spacing w:val="-5"/>
        </w:rPr>
        <w:t> </w:t>
      </w:r>
      <w:r>
        <w:rPr>
          <w:color w:val="231F20"/>
        </w:rPr>
        <w:t>có</w:t>
      </w:r>
      <w:r>
        <w:rPr>
          <w:color w:val="231F20"/>
          <w:spacing w:val="-5"/>
        </w:rPr>
        <w:t> </w:t>
      </w:r>
      <w:r>
        <w:rPr>
          <w:color w:val="231F20"/>
        </w:rPr>
        <w:t>vô</w:t>
      </w:r>
      <w:r>
        <w:rPr>
          <w:color w:val="231F20"/>
          <w:spacing w:val="-5"/>
        </w:rPr>
        <w:t> </w:t>
      </w:r>
      <w:r>
        <w:rPr>
          <w:color w:val="231F20"/>
        </w:rPr>
        <w:t>lượng</w:t>
      </w:r>
      <w:r>
        <w:rPr>
          <w:color w:val="231F20"/>
          <w:spacing w:val="-5"/>
        </w:rPr>
        <w:t> </w:t>
      </w:r>
      <w:r>
        <w:rPr>
          <w:color w:val="231F20"/>
        </w:rPr>
        <w:t>người dòng</w:t>
      </w:r>
      <w:r>
        <w:rPr>
          <w:color w:val="231F20"/>
          <w:spacing w:val="-10"/>
        </w:rPr>
        <w:t> </w:t>
      </w:r>
      <w:r>
        <w:rPr>
          <w:color w:val="231F20"/>
        </w:rPr>
        <w:t>họ</w:t>
      </w:r>
      <w:r>
        <w:rPr>
          <w:color w:val="231F20"/>
          <w:spacing w:val="-13"/>
        </w:rPr>
        <w:t> </w:t>
      </w:r>
      <w:r>
        <w:rPr>
          <w:color w:val="231F20"/>
        </w:rPr>
        <w:t>Thích</w:t>
      </w:r>
      <w:r>
        <w:rPr>
          <w:color w:val="231F20"/>
          <w:spacing w:val="-10"/>
        </w:rPr>
        <w:t> </w:t>
      </w:r>
      <w:r>
        <w:rPr>
          <w:color w:val="231F20"/>
        </w:rPr>
        <w:t>sinh</w:t>
      </w:r>
      <w:r>
        <w:rPr>
          <w:color w:val="231F20"/>
          <w:spacing w:val="-10"/>
        </w:rPr>
        <w:t> </w:t>
      </w:r>
      <w:r>
        <w:rPr>
          <w:color w:val="231F20"/>
        </w:rPr>
        <w:t>tâm</w:t>
      </w:r>
      <w:r>
        <w:rPr>
          <w:color w:val="231F20"/>
          <w:spacing w:val="-9"/>
        </w:rPr>
        <w:t> </w:t>
      </w:r>
      <w:r>
        <w:rPr>
          <w:color w:val="231F20"/>
        </w:rPr>
        <w:t>không</w:t>
      </w:r>
      <w:r>
        <w:rPr>
          <w:color w:val="231F20"/>
          <w:spacing w:val="-10"/>
        </w:rPr>
        <w:t> </w:t>
      </w:r>
      <w:r>
        <w:rPr>
          <w:color w:val="231F20"/>
        </w:rPr>
        <w:t>tin,</w:t>
      </w:r>
      <w:r>
        <w:rPr>
          <w:color w:val="231F20"/>
          <w:spacing w:val="-9"/>
        </w:rPr>
        <w:t> </w:t>
      </w:r>
      <w:r>
        <w:rPr>
          <w:color w:val="231F20"/>
        </w:rPr>
        <w:t>tức</w:t>
      </w:r>
      <w:r>
        <w:rPr>
          <w:color w:val="231F20"/>
          <w:spacing w:val="-10"/>
        </w:rPr>
        <w:t> </w:t>
      </w:r>
      <w:r>
        <w:rPr>
          <w:color w:val="231F20"/>
        </w:rPr>
        <w:t>làm</w:t>
      </w:r>
      <w:r>
        <w:rPr>
          <w:color w:val="231F20"/>
          <w:spacing w:val="-9"/>
        </w:rPr>
        <w:t> </w:t>
      </w:r>
      <w:r>
        <w:rPr>
          <w:color w:val="231F20"/>
        </w:rPr>
        <w:t>sao</w:t>
      </w:r>
      <w:r>
        <w:rPr>
          <w:color w:val="231F20"/>
          <w:spacing w:val="-10"/>
        </w:rPr>
        <w:t> </w:t>
      </w:r>
      <w:r>
        <w:rPr>
          <w:color w:val="231F20"/>
        </w:rPr>
        <w:t>nghĩa</w:t>
      </w:r>
      <w:r>
        <w:rPr>
          <w:color w:val="231F20"/>
          <w:spacing w:val="-9"/>
        </w:rPr>
        <w:t> </w:t>
      </w:r>
      <w:r>
        <w:rPr>
          <w:color w:val="231F20"/>
        </w:rPr>
        <w:t>được</w:t>
      </w:r>
      <w:r>
        <w:rPr>
          <w:color w:val="231F20"/>
          <w:spacing w:val="-10"/>
        </w:rPr>
        <w:t> </w:t>
      </w:r>
      <w:r>
        <w:rPr>
          <w:color w:val="231F20"/>
        </w:rPr>
        <w:t>thành</w:t>
      </w:r>
      <w:r>
        <w:rPr>
          <w:color w:val="231F20"/>
          <w:spacing w:val="-9"/>
        </w:rPr>
        <w:t> </w:t>
      </w:r>
      <w:r>
        <w:rPr>
          <w:color w:val="231F20"/>
        </w:rPr>
        <w:t>tựu.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firstLine="0"/>
      </w:pPr>
      <w:r>
        <w:rPr>
          <w:color w:val="231F20"/>
        </w:rPr>
        <w:t>Đối</w:t>
      </w:r>
      <w:r>
        <w:rPr>
          <w:color w:val="231F20"/>
          <w:spacing w:val="-9"/>
        </w:rPr>
        <w:t> </w:t>
      </w:r>
      <w:r>
        <w:rPr>
          <w:color w:val="231F20"/>
        </w:rPr>
        <w:t>với</w:t>
      </w:r>
      <w:r>
        <w:rPr>
          <w:color w:val="231F20"/>
          <w:spacing w:val="-8"/>
        </w:rPr>
        <w:t> </w:t>
      </w:r>
      <w:r>
        <w:rPr>
          <w:color w:val="231F20"/>
        </w:rPr>
        <w:t>thân</w:t>
      </w:r>
      <w:r>
        <w:rPr>
          <w:color w:val="231F20"/>
          <w:spacing w:val="-8"/>
        </w:rPr>
        <w:t> </w:t>
      </w:r>
      <w:r>
        <w:rPr>
          <w:color w:val="231F20"/>
        </w:rPr>
        <w:t>tộc</w:t>
      </w:r>
      <w:r>
        <w:rPr>
          <w:color w:val="231F20"/>
          <w:spacing w:val="-8"/>
        </w:rPr>
        <w:t> </w:t>
      </w:r>
      <w:r>
        <w:rPr>
          <w:color w:val="231F20"/>
        </w:rPr>
        <w:t>mình</w:t>
      </w:r>
      <w:r>
        <w:rPr>
          <w:color w:val="231F20"/>
          <w:spacing w:val="-8"/>
        </w:rPr>
        <w:t> </w:t>
      </w:r>
      <w:r>
        <w:rPr>
          <w:color w:val="231F20"/>
        </w:rPr>
        <w:t>mà</w:t>
      </w:r>
      <w:r>
        <w:rPr>
          <w:color w:val="231F20"/>
          <w:spacing w:val="-8"/>
        </w:rPr>
        <w:t> </w:t>
      </w:r>
      <w:r>
        <w:rPr>
          <w:color w:val="231F20"/>
        </w:rPr>
        <w:t>tâm</w:t>
      </w:r>
      <w:r>
        <w:rPr>
          <w:color w:val="231F20"/>
          <w:spacing w:val="-8"/>
        </w:rPr>
        <w:t> </w:t>
      </w:r>
      <w:r>
        <w:rPr>
          <w:color w:val="231F20"/>
        </w:rPr>
        <w:t>còn</w:t>
      </w:r>
      <w:r>
        <w:rPr>
          <w:color w:val="231F20"/>
          <w:spacing w:val="-8"/>
        </w:rPr>
        <w:t> </w:t>
      </w:r>
      <w:r>
        <w:rPr>
          <w:color w:val="231F20"/>
        </w:rPr>
        <w:t>ôm</w:t>
      </w:r>
      <w:r>
        <w:rPr>
          <w:color w:val="231F20"/>
          <w:spacing w:val="-8"/>
        </w:rPr>
        <w:t> </w:t>
      </w:r>
      <w:r>
        <w:rPr>
          <w:color w:val="231F20"/>
        </w:rPr>
        <w:t>giữ</w:t>
      </w:r>
      <w:r>
        <w:rPr>
          <w:color w:val="231F20"/>
          <w:spacing w:val="-8"/>
        </w:rPr>
        <w:t> </w:t>
      </w:r>
      <w:r>
        <w:rPr>
          <w:color w:val="231F20"/>
        </w:rPr>
        <w:t>keo</w:t>
      </w:r>
      <w:r>
        <w:rPr>
          <w:color w:val="231F20"/>
          <w:spacing w:val="-8"/>
        </w:rPr>
        <w:t> </w:t>
      </w:r>
      <w:r>
        <w:rPr>
          <w:color w:val="231F20"/>
        </w:rPr>
        <w:t>kiệt,</w:t>
      </w:r>
      <w:r>
        <w:rPr>
          <w:color w:val="231F20"/>
          <w:spacing w:val="-8"/>
        </w:rPr>
        <w:t> </w:t>
      </w:r>
      <w:r>
        <w:rPr>
          <w:color w:val="231F20"/>
        </w:rPr>
        <w:t>ganh</w:t>
      </w:r>
      <w:r>
        <w:rPr>
          <w:color w:val="231F20"/>
          <w:spacing w:val="-8"/>
        </w:rPr>
        <w:t> </w:t>
      </w:r>
      <w:r>
        <w:rPr>
          <w:color w:val="231F20"/>
        </w:rPr>
        <w:t>ghét,</w:t>
      </w:r>
      <w:r>
        <w:rPr>
          <w:color w:val="231F20"/>
          <w:spacing w:val="-8"/>
        </w:rPr>
        <w:t> </w:t>
      </w:r>
      <w:r>
        <w:rPr>
          <w:color w:val="231F20"/>
          <w:spacing w:val="-3"/>
        </w:rPr>
        <w:t>không </w:t>
      </w:r>
      <w:r>
        <w:rPr>
          <w:color w:val="231F20"/>
        </w:rPr>
        <w:t>muốn</w:t>
      </w:r>
      <w:r>
        <w:rPr>
          <w:color w:val="231F20"/>
          <w:spacing w:val="-12"/>
        </w:rPr>
        <w:t> </w:t>
      </w:r>
      <w:r>
        <w:rPr>
          <w:color w:val="231F20"/>
        </w:rPr>
        <w:t>giáo</w:t>
      </w:r>
      <w:r>
        <w:rPr>
          <w:color w:val="231F20"/>
          <w:spacing w:val="-12"/>
        </w:rPr>
        <w:t> </w:t>
      </w:r>
      <w:r>
        <w:rPr>
          <w:color w:val="231F20"/>
        </w:rPr>
        <w:t>hóa,</w:t>
      </w:r>
      <w:r>
        <w:rPr>
          <w:color w:val="231F20"/>
          <w:spacing w:val="-11"/>
        </w:rPr>
        <w:t> </w:t>
      </w:r>
      <w:r>
        <w:rPr>
          <w:color w:val="231F20"/>
        </w:rPr>
        <w:t>sợ</w:t>
      </w:r>
      <w:r>
        <w:rPr>
          <w:color w:val="231F20"/>
          <w:spacing w:val="-12"/>
        </w:rPr>
        <w:t> </w:t>
      </w:r>
      <w:r>
        <w:rPr>
          <w:color w:val="231F20"/>
        </w:rPr>
        <w:t>người</w:t>
      </w:r>
      <w:r>
        <w:rPr>
          <w:color w:val="231F20"/>
          <w:spacing w:val="-12"/>
        </w:rPr>
        <w:t> </w:t>
      </w:r>
      <w:r>
        <w:rPr>
          <w:color w:val="231F20"/>
        </w:rPr>
        <w:t>đó</w:t>
      </w:r>
      <w:r>
        <w:rPr>
          <w:color w:val="231F20"/>
          <w:spacing w:val="-11"/>
        </w:rPr>
        <w:t> </w:t>
      </w:r>
      <w:r>
        <w:rPr>
          <w:color w:val="231F20"/>
        </w:rPr>
        <w:t>với</w:t>
      </w:r>
      <w:r>
        <w:rPr>
          <w:color w:val="231F20"/>
          <w:spacing w:val="-12"/>
        </w:rPr>
        <w:t> </w:t>
      </w:r>
      <w:r>
        <w:rPr>
          <w:color w:val="231F20"/>
        </w:rPr>
        <w:t>mình</w:t>
      </w:r>
      <w:r>
        <w:rPr>
          <w:color w:val="231F20"/>
          <w:spacing w:val="-11"/>
        </w:rPr>
        <w:t> </w:t>
      </w:r>
      <w:r>
        <w:rPr>
          <w:color w:val="231F20"/>
        </w:rPr>
        <w:t>sẽ</w:t>
      </w:r>
      <w:r>
        <w:rPr>
          <w:color w:val="231F20"/>
          <w:spacing w:val="-12"/>
        </w:rPr>
        <w:t> </w:t>
      </w:r>
      <w:r>
        <w:rPr>
          <w:color w:val="231F20"/>
        </w:rPr>
        <w:t>giống</w:t>
      </w:r>
      <w:r>
        <w:rPr>
          <w:color w:val="231F20"/>
          <w:spacing w:val="-12"/>
        </w:rPr>
        <w:t> </w:t>
      </w:r>
      <w:r>
        <w:rPr>
          <w:color w:val="231F20"/>
        </w:rPr>
        <w:t>nhau.</w:t>
      </w:r>
      <w:r>
        <w:rPr>
          <w:color w:val="231F20"/>
          <w:spacing w:val="-11"/>
        </w:rPr>
        <w:t> </w:t>
      </w:r>
      <w:r>
        <w:rPr>
          <w:color w:val="231F20"/>
        </w:rPr>
        <w:t>Do</w:t>
      </w:r>
      <w:r>
        <w:rPr>
          <w:color w:val="231F20"/>
          <w:spacing w:val="-12"/>
        </w:rPr>
        <w:t> </w:t>
      </w:r>
      <w:r>
        <w:rPr>
          <w:color w:val="231F20"/>
        </w:rPr>
        <w:t>đó</w:t>
      </w:r>
      <w:r>
        <w:rPr>
          <w:color w:val="231F20"/>
          <w:spacing w:val="-12"/>
        </w:rPr>
        <w:t> </w:t>
      </w:r>
      <w:r>
        <w:rPr>
          <w:color w:val="231F20"/>
        </w:rPr>
        <w:t>Đức</w:t>
      </w:r>
      <w:r>
        <w:rPr>
          <w:color w:val="231F20"/>
          <w:spacing w:val="-11"/>
        </w:rPr>
        <w:t> </w:t>
      </w:r>
      <w:r>
        <w:rPr>
          <w:color w:val="231F20"/>
        </w:rPr>
        <w:t>Phật dùng</w:t>
      </w:r>
      <w:r>
        <w:rPr>
          <w:color w:val="231F20"/>
          <w:spacing w:val="-8"/>
        </w:rPr>
        <w:t> </w:t>
      </w:r>
      <w:r>
        <w:rPr>
          <w:color w:val="231F20"/>
        </w:rPr>
        <w:t>pháp</w:t>
      </w:r>
      <w:r>
        <w:rPr>
          <w:color w:val="231F20"/>
          <w:spacing w:val="-7"/>
        </w:rPr>
        <w:t> </w:t>
      </w:r>
      <w:r>
        <w:rPr>
          <w:color w:val="231F20"/>
        </w:rPr>
        <w:t>để</w:t>
      </w:r>
      <w:r>
        <w:rPr>
          <w:color w:val="231F20"/>
          <w:spacing w:val="-7"/>
        </w:rPr>
        <w:t> </w:t>
      </w:r>
      <w:r>
        <w:rPr>
          <w:color w:val="231F20"/>
        </w:rPr>
        <w:t>ban</w:t>
      </w:r>
      <w:r>
        <w:rPr>
          <w:color w:val="231F20"/>
          <w:spacing w:val="-7"/>
        </w:rPr>
        <w:t> </w:t>
      </w:r>
      <w:r>
        <w:rPr>
          <w:color w:val="231F20"/>
        </w:rPr>
        <w:t>bố</w:t>
      </w:r>
      <w:r>
        <w:rPr>
          <w:color w:val="231F20"/>
          <w:spacing w:val="-7"/>
        </w:rPr>
        <w:t> </w:t>
      </w:r>
      <w:r>
        <w:rPr>
          <w:color w:val="231F20"/>
        </w:rPr>
        <w:t>cho</w:t>
      </w:r>
      <w:r>
        <w:rPr>
          <w:color w:val="231F20"/>
          <w:spacing w:val="-7"/>
        </w:rPr>
        <w:t> </w:t>
      </w:r>
      <w:r>
        <w:rPr>
          <w:color w:val="231F20"/>
        </w:rPr>
        <w:t>người</w:t>
      </w:r>
      <w:r>
        <w:rPr>
          <w:color w:val="231F20"/>
          <w:spacing w:val="-7"/>
        </w:rPr>
        <w:t> </w:t>
      </w:r>
      <w:r>
        <w:rPr>
          <w:color w:val="231F20"/>
        </w:rPr>
        <w:t>kia.</w:t>
      </w:r>
      <w:r>
        <w:rPr>
          <w:color w:val="231F20"/>
          <w:spacing w:val="-8"/>
        </w:rPr>
        <w:t> </w:t>
      </w:r>
      <w:r>
        <w:rPr>
          <w:color w:val="231F20"/>
        </w:rPr>
        <w:t>Các</w:t>
      </w:r>
      <w:r>
        <w:rPr>
          <w:color w:val="231F20"/>
          <w:spacing w:val="-7"/>
        </w:rPr>
        <w:t> </w:t>
      </w:r>
      <w:r>
        <w:rPr>
          <w:color w:val="231F20"/>
        </w:rPr>
        <w:t>người</w:t>
      </w:r>
      <w:r>
        <w:rPr>
          <w:color w:val="231F20"/>
          <w:spacing w:val="-7"/>
        </w:rPr>
        <w:t> </w:t>
      </w:r>
      <w:r>
        <w:rPr>
          <w:color w:val="231F20"/>
        </w:rPr>
        <w:t>dòng</w:t>
      </w:r>
      <w:r>
        <w:rPr>
          <w:color w:val="231F20"/>
          <w:spacing w:val="-7"/>
        </w:rPr>
        <w:t> </w:t>
      </w:r>
      <w:r>
        <w:rPr>
          <w:color w:val="231F20"/>
        </w:rPr>
        <w:t>họ</w:t>
      </w:r>
      <w:r>
        <w:rPr>
          <w:color w:val="231F20"/>
          <w:spacing w:val="-11"/>
        </w:rPr>
        <w:t> </w:t>
      </w:r>
      <w:r>
        <w:rPr>
          <w:color w:val="231F20"/>
        </w:rPr>
        <w:t>Thích</w:t>
      </w:r>
      <w:r>
        <w:rPr>
          <w:color w:val="231F20"/>
          <w:spacing w:val="-7"/>
        </w:rPr>
        <w:t> </w:t>
      </w:r>
      <w:r>
        <w:rPr>
          <w:color w:val="231F20"/>
        </w:rPr>
        <w:t>này</w:t>
      </w:r>
      <w:r>
        <w:rPr>
          <w:color w:val="231F20"/>
          <w:spacing w:val="-7"/>
        </w:rPr>
        <w:t> </w:t>
      </w:r>
      <w:r>
        <w:rPr>
          <w:color w:val="231F20"/>
        </w:rPr>
        <w:t>sẽ dứt bỏ tâm không tin.</w:t>
      </w:r>
    </w:p>
    <w:p>
      <w:pPr>
        <w:pStyle w:val="BodyText"/>
        <w:spacing w:line="273" w:lineRule="auto" w:before="110"/>
        <w:ind w:left="393" w:right="127"/>
      </w:pPr>
      <w:r>
        <w:rPr>
          <w:color w:val="231F20"/>
        </w:rPr>
        <w:t>Có</w:t>
      </w:r>
      <w:r>
        <w:rPr>
          <w:color w:val="231F20"/>
          <w:spacing w:val="-11"/>
        </w:rPr>
        <w:t> </w:t>
      </w:r>
      <w:r>
        <w:rPr>
          <w:color w:val="231F20"/>
        </w:rPr>
        <w:t>thuyết</w:t>
      </w:r>
      <w:r>
        <w:rPr>
          <w:color w:val="231F20"/>
          <w:spacing w:val="-10"/>
        </w:rPr>
        <w:t> </w:t>
      </w:r>
      <w:r>
        <w:rPr>
          <w:color w:val="231F20"/>
        </w:rPr>
        <w:t>cho:</w:t>
      </w:r>
      <w:r>
        <w:rPr>
          <w:color w:val="231F20"/>
          <w:spacing w:val="-15"/>
        </w:rPr>
        <w:t> </w:t>
      </w:r>
      <w:r>
        <w:rPr>
          <w:color w:val="231F20"/>
        </w:rPr>
        <w:t>Vì</w:t>
      </w:r>
      <w:r>
        <w:rPr>
          <w:color w:val="231F20"/>
          <w:spacing w:val="-10"/>
        </w:rPr>
        <w:t> </w:t>
      </w:r>
      <w:r>
        <w:rPr>
          <w:color w:val="231F20"/>
        </w:rPr>
        <w:t>nhằm</w:t>
      </w:r>
      <w:r>
        <w:rPr>
          <w:color w:val="231F20"/>
          <w:spacing w:val="-10"/>
        </w:rPr>
        <w:t> </w:t>
      </w:r>
      <w:r>
        <w:rPr>
          <w:color w:val="231F20"/>
        </w:rPr>
        <w:t>ngăn</w:t>
      </w:r>
      <w:r>
        <w:rPr>
          <w:color w:val="231F20"/>
          <w:spacing w:val="-10"/>
        </w:rPr>
        <w:t> </w:t>
      </w:r>
      <w:r>
        <w:rPr>
          <w:color w:val="231F20"/>
        </w:rPr>
        <w:t>chận</w:t>
      </w:r>
      <w:r>
        <w:rPr>
          <w:color w:val="231F20"/>
          <w:spacing w:val="-10"/>
        </w:rPr>
        <w:t> </w:t>
      </w:r>
      <w:r>
        <w:rPr>
          <w:color w:val="231F20"/>
        </w:rPr>
        <w:t>hành</w:t>
      </w:r>
      <w:r>
        <w:rPr>
          <w:color w:val="231F20"/>
          <w:spacing w:val="-10"/>
        </w:rPr>
        <w:t> </w:t>
      </w:r>
      <w:r>
        <w:rPr>
          <w:color w:val="231F20"/>
        </w:rPr>
        <w:t>động</w:t>
      </w:r>
      <w:r>
        <w:rPr>
          <w:color w:val="231F20"/>
          <w:spacing w:val="-10"/>
        </w:rPr>
        <w:t> </w:t>
      </w:r>
      <w:r>
        <w:rPr>
          <w:color w:val="231F20"/>
        </w:rPr>
        <w:t>hủy</w:t>
      </w:r>
      <w:r>
        <w:rPr>
          <w:color w:val="231F20"/>
          <w:spacing w:val="-10"/>
        </w:rPr>
        <w:t> </w:t>
      </w:r>
      <w:r>
        <w:rPr>
          <w:color w:val="231F20"/>
        </w:rPr>
        <w:t>báng</w:t>
      </w:r>
      <w:r>
        <w:rPr>
          <w:color w:val="231F20"/>
          <w:spacing w:val="-10"/>
        </w:rPr>
        <w:t> </w:t>
      </w:r>
      <w:r>
        <w:rPr>
          <w:color w:val="231F20"/>
        </w:rPr>
        <w:t>của</w:t>
      </w:r>
      <w:r>
        <w:rPr>
          <w:color w:val="231F20"/>
          <w:spacing w:val="-10"/>
        </w:rPr>
        <w:t> </w:t>
      </w:r>
      <w:r>
        <w:rPr>
          <w:color w:val="231F20"/>
          <w:spacing w:val="-4"/>
        </w:rPr>
        <w:t>các </w:t>
      </w:r>
      <w:r>
        <w:rPr>
          <w:color w:val="231F20"/>
        </w:rPr>
        <w:t>ngoại</w:t>
      </w:r>
      <w:r>
        <w:rPr>
          <w:color w:val="231F20"/>
          <w:spacing w:val="-6"/>
        </w:rPr>
        <w:t> </w:t>
      </w:r>
      <w:r>
        <w:rPr>
          <w:color w:val="231F20"/>
        </w:rPr>
        <w:t>đạo,</w:t>
      </w:r>
      <w:r>
        <w:rPr>
          <w:color w:val="231F20"/>
          <w:spacing w:val="-5"/>
        </w:rPr>
        <w:t> </w:t>
      </w:r>
      <w:r>
        <w:rPr>
          <w:color w:val="231F20"/>
        </w:rPr>
        <w:t>nếu</w:t>
      </w:r>
      <w:r>
        <w:rPr>
          <w:color w:val="231F20"/>
          <w:spacing w:val="-5"/>
        </w:rPr>
        <w:t> </w:t>
      </w:r>
      <w:r>
        <w:rPr>
          <w:color w:val="231F20"/>
        </w:rPr>
        <w:t>không</w:t>
      </w:r>
      <w:r>
        <w:rPr>
          <w:color w:val="231F20"/>
          <w:spacing w:val="-6"/>
        </w:rPr>
        <w:t> </w:t>
      </w:r>
      <w:r>
        <w:rPr>
          <w:color w:val="231F20"/>
        </w:rPr>
        <w:t>dùng</w:t>
      </w:r>
      <w:r>
        <w:rPr>
          <w:color w:val="231F20"/>
          <w:spacing w:val="-5"/>
        </w:rPr>
        <w:t> </w:t>
      </w:r>
      <w:r>
        <w:rPr>
          <w:color w:val="231F20"/>
        </w:rPr>
        <w:t>pháp</w:t>
      </w:r>
      <w:r>
        <w:rPr>
          <w:color w:val="231F20"/>
          <w:spacing w:val="-5"/>
        </w:rPr>
        <w:t> </w:t>
      </w:r>
      <w:r>
        <w:rPr>
          <w:color w:val="231F20"/>
        </w:rPr>
        <w:t>tạo</w:t>
      </w:r>
      <w:r>
        <w:rPr>
          <w:color w:val="231F20"/>
          <w:spacing w:val="-5"/>
        </w:rPr>
        <w:t> </w:t>
      </w:r>
      <w:r>
        <w:rPr>
          <w:color w:val="231F20"/>
        </w:rPr>
        <w:t>sự</w:t>
      </w:r>
      <w:r>
        <w:rPr>
          <w:color w:val="231F20"/>
          <w:spacing w:val="-6"/>
        </w:rPr>
        <w:t> </w:t>
      </w:r>
      <w:r>
        <w:rPr>
          <w:color w:val="231F20"/>
        </w:rPr>
        <w:t>thỏa</w:t>
      </w:r>
      <w:r>
        <w:rPr>
          <w:color w:val="231F20"/>
          <w:spacing w:val="-5"/>
        </w:rPr>
        <w:t> </w:t>
      </w:r>
      <w:r>
        <w:rPr>
          <w:color w:val="231F20"/>
        </w:rPr>
        <w:t>thích</w:t>
      </w:r>
      <w:r>
        <w:rPr>
          <w:color w:val="231F20"/>
          <w:spacing w:val="-5"/>
        </w:rPr>
        <w:t> </w:t>
      </w:r>
      <w:r>
        <w:rPr>
          <w:color w:val="231F20"/>
        </w:rPr>
        <w:t>cho</w:t>
      </w:r>
      <w:r>
        <w:rPr>
          <w:color w:val="231F20"/>
          <w:spacing w:val="-5"/>
        </w:rPr>
        <w:t> </w:t>
      </w:r>
      <w:r>
        <w:rPr>
          <w:color w:val="231F20"/>
        </w:rPr>
        <w:t>họ</w:t>
      </w:r>
      <w:r>
        <w:rPr>
          <w:color w:val="231F20"/>
          <w:spacing w:val="-6"/>
        </w:rPr>
        <w:t> </w:t>
      </w:r>
      <w:r>
        <w:rPr>
          <w:color w:val="231F20"/>
        </w:rPr>
        <w:t>sẽ</w:t>
      </w:r>
      <w:r>
        <w:rPr>
          <w:color w:val="231F20"/>
          <w:spacing w:val="-5"/>
        </w:rPr>
        <w:t> </w:t>
      </w:r>
      <w:r>
        <w:rPr>
          <w:color w:val="231F20"/>
        </w:rPr>
        <w:t>có</w:t>
      </w:r>
      <w:r>
        <w:rPr>
          <w:color w:val="231F20"/>
          <w:spacing w:val="-5"/>
        </w:rPr>
        <w:t> </w:t>
      </w:r>
      <w:r>
        <w:rPr>
          <w:color w:val="231F20"/>
        </w:rPr>
        <w:t>vô</w:t>
      </w:r>
      <w:r>
        <w:rPr>
          <w:color w:val="231F20"/>
          <w:spacing w:val="-5"/>
        </w:rPr>
        <w:t> </w:t>
      </w:r>
      <w:r>
        <w:rPr>
          <w:color w:val="231F20"/>
        </w:rPr>
        <w:t>số ngoại đạo chê trách: Sao gọi là người chứng được đại bi. Nếu các</w:t>
      </w:r>
      <w:r>
        <w:rPr>
          <w:color w:val="231F20"/>
          <w:spacing w:val="-46"/>
        </w:rPr>
        <w:t> </w:t>
      </w:r>
      <w:r>
        <w:rPr>
          <w:color w:val="231F20"/>
        </w:rPr>
        <w:t>đệ tử đều tùy thuận cung kính thì Đức Phật vì họ giảng nói pháp. Còn nếu các đệ tử trái nghịch không cung kính, Đức Phật sẽ không giáo hóa.</w:t>
      </w:r>
      <w:r>
        <w:rPr>
          <w:color w:val="231F20"/>
          <w:spacing w:val="-19"/>
        </w:rPr>
        <w:t> </w:t>
      </w:r>
      <w:r>
        <w:rPr>
          <w:color w:val="231F20"/>
        </w:rPr>
        <w:t>Vì</w:t>
      </w:r>
      <w:r>
        <w:rPr>
          <w:color w:val="231F20"/>
          <w:spacing w:val="-13"/>
        </w:rPr>
        <w:t> </w:t>
      </w:r>
      <w:r>
        <w:rPr>
          <w:color w:val="231F20"/>
        </w:rPr>
        <w:t>vậy</w:t>
      </w:r>
      <w:r>
        <w:rPr>
          <w:color w:val="231F20"/>
          <w:spacing w:val="-14"/>
        </w:rPr>
        <w:t> </w:t>
      </w:r>
      <w:r>
        <w:rPr>
          <w:color w:val="231F20"/>
        </w:rPr>
        <w:t>Đức</w:t>
      </w:r>
      <w:r>
        <w:rPr>
          <w:color w:val="231F20"/>
          <w:spacing w:val="-13"/>
        </w:rPr>
        <w:t> </w:t>
      </w:r>
      <w:r>
        <w:rPr>
          <w:color w:val="231F20"/>
        </w:rPr>
        <w:t>Phật</w:t>
      </w:r>
      <w:r>
        <w:rPr>
          <w:color w:val="231F20"/>
          <w:spacing w:val="-13"/>
        </w:rPr>
        <w:t> </w:t>
      </w:r>
      <w:r>
        <w:rPr>
          <w:color w:val="231F20"/>
        </w:rPr>
        <w:t>đã</w:t>
      </w:r>
      <w:r>
        <w:rPr>
          <w:color w:val="231F20"/>
          <w:spacing w:val="-14"/>
        </w:rPr>
        <w:t> </w:t>
      </w:r>
      <w:r>
        <w:rPr>
          <w:color w:val="231F20"/>
        </w:rPr>
        <w:t>đem</w:t>
      </w:r>
      <w:r>
        <w:rPr>
          <w:color w:val="231F20"/>
          <w:spacing w:val="-13"/>
        </w:rPr>
        <w:t> </w:t>
      </w:r>
      <w:r>
        <w:rPr>
          <w:color w:val="231F20"/>
        </w:rPr>
        <w:t>chánh</w:t>
      </w:r>
      <w:r>
        <w:rPr>
          <w:color w:val="231F20"/>
          <w:spacing w:val="-14"/>
        </w:rPr>
        <w:t> </w:t>
      </w:r>
      <w:r>
        <w:rPr>
          <w:color w:val="231F20"/>
        </w:rPr>
        <w:t>pháp</w:t>
      </w:r>
      <w:r>
        <w:rPr>
          <w:color w:val="231F20"/>
          <w:spacing w:val="-13"/>
        </w:rPr>
        <w:t> </w:t>
      </w:r>
      <w:r>
        <w:rPr>
          <w:color w:val="231F20"/>
        </w:rPr>
        <w:t>để</w:t>
      </w:r>
      <w:r>
        <w:rPr>
          <w:color w:val="231F20"/>
          <w:spacing w:val="-13"/>
        </w:rPr>
        <w:t> </w:t>
      </w:r>
      <w:r>
        <w:rPr>
          <w:color w:val="231F20"/>
        </w:rPr>
        <w:t>làm</w:t>
      </w:r>
      <w:r>
        <w:rPr>
          <w:color w:val="231F20"/>
          <w:spacing w:val="-14"/>
        </w:rPr>
        <w:t> </w:t>
      </w:r>
      <w:r>
        <w:rPr>
          <w:color w:val="231F20"/>
        </w:rPr>
        <w:t>vừa</w:t>
      </w:r>
      <w:r>
        <w:rPr>
          <w:color w:val="231F20"/>
          <w:spacing w:val="-13"/>
        </w:rPr>
        <w:t> </w:t>
      </w:r>
      <w:r>
        <w:rPr>
          <w:color w:val="231F20"/>
        </w:rPr>
        <w:t>ý</w:t>
      </w:r>
      <w:r>
        <w:rPr>
          <w:color w:val="231F20"/>
          <w:spacing w:val="-14"/>
        </w:rPr>
        <w:t> </w:t>
      </w:r>
      <w:r>
        <w:rPr>
          <w:color w:val="231F20"/>
        </w:rPr>
        <w:t>thích</w:t>
      </w:r>
      <w:r>
        <w:rPr>
          <w:color w:val="231F20"/>
          <w:spacing w:val="-13"/>
        </w:rPr>
        <w:t> </w:t>
      </w:r>
      <w:r>
        <w:rPr>
          <w:color w:val="231F20"/>
        </w:rPr>
        <w:t>lựa</w:t>
      </w:r>
      <w:r>
        <w:rPr>
          <w:color w:val="231F20"/>
          <w:spacing w:val="-13"/>
        </w:rPr>
        <w:t> </w:t>
      </w:r>
      <w:r>
        <w:rPr>
          <w:color w:val="231F20"/>
        </w:rPr>
        <w:t>chọn của họ, chấm dứt sự hủy báng của các ngoại đạo</w:t>
      </w:r>
      <w:r>
        <w:rPr>
          <w:color w:val="231F20"/>
          <w:spacing w:val="-2"/>
        </w:rPr>
        <w:t> </w:t>
      </w:r>
      <w:r>
        <w:rPr>
          <w:color w:val="231F20"/>
        </w:rPr>
        <w:t>kia.</w:t>
      </w:r>
    </w:p>
    <w:p>
      <w:pPr>
        <w:pStyle w:val="BodyText"/>
        <w:spacing w:line="273" w:lineRule="auto" w:before="107"/>
        <w:ind w:left="393" w:right="127"/>
      </w:pPr>
      <w:r>
        <w:rPr>
          <w:color w:val="231F20"/>
        </w:rPr>
        <w:t>Có</w:t>
      </w:r>
      <w:r>
        <w:rPr>
          <w:color w:val="231F20"/>
          <w:spacing w:val="-7"/>
        </w:rPr>
        <w:t> </w:t>
      </w:r>
      <w:r>
        <w:rPr>
          <w:color w:val="231F20"/>
        </w:rPr>
        <w:t>thuyết</w:t>
      </w:r>
      <w:r>
        <w:rPr>
          <w:color w:val="231F20"/>
          <w:spacing w:val="-6"/>
        </w:rPr>
        <w:t> </w:t>
      </w:r>
      <w:r>
        <w:rPr>
          <w:color w:val="231F20"/>
        </w:rPr>
        <w:t>nêu:</w:t>
      </w:r>
      <w:r>
        <w:rPr>
          <w:color w:val="231F20"/>
          <w:spacing w:val="-10"/>
        </w:rPr>
        <w:t> </w:t>
      </w:r>
      <w:r>
        <w:rPr>
          <w:color w:val="231F20"/>
        </w:rPr>
        <w:t>Vì</w:t>
      </w:r>
      <w:r>
        <w:rPr>
          <w:color w:val="231F20"/>
          <w:spacing w:val="-6"/>
        </w:rPr>
        <w:t> </w:t>
      </w:r>
      <w:r>
        <w:rPr>
          <w:color w:val="231F20"/>
        </w:rPr>
        <w:t>khiến</w:t>
      </w:r>
      <w:r>
        <w:rPr>
          <w:color w:val="231F20"/>
          <w:spacing w:val="-6"/>
        </w:rPr>
        <w:t> </w:t>
      </w:r>
      <w:r>
        <w:rPr>
          <w:color w:val="231F20"/>
        </w:rPr>
        <w:t>cho</w:t>
      </w:r>
      <w:r>
        <w:rPr>
          <w:color w:val="231F20"/>
          <w:spacing w:val="-6"/>
        </w:rPr>
        <w:t> </w:t>
      </w:r>
      <w:r>
        <w:rPr>
          <w:color w:val="231F20"/>
        </w:rPr>
        <w:t>hai</w:t>
      </w:r>
      <w:r>
        <w:rPr>
          <w:color w:val="231F20"/>
          <w:spacing w:val="-6"/>
        </w:rPr>
        <w:t> </w:t>
      </w:r>
      <w:r>
        <w:rPr>
          <w:color w:val="231F20"/>
        </w:rPr>
        <w:t>Bí-sô</w:t>
      </w:r>
      <w:r>
        <w:rPr>
          <w:color w:val="231F20"/>
          <w:spacing w:val="-6"/>
        </w:rPr>
        <w:t> </w:t>
      </w:r>
      <w:r>
        <w:rPr>
          <w:color w:val="231F20"/>
        </w:rPr>
        <w:t>kia</w:t>
      </w:r>
      <w:r>
        <w:rPr>
          <w:color w:val="231F20"/>
          <w:spacing w:val="-6"/>
        </w:rPr>
        <w:t> </w:t>
      </w:r>
      <w:r>
        <w:rPr>
          <w:color w:val="231F20"/>
        </w:rPr>
        <w:t>tự</w:t>
      </w:r>
      <w:r>
        <w:rPr>
          <w:color w:val="231F20"/>
          <w:spacing w:val="-6"/>
        </w:rPr>
        <w:t> </w:t>
      </w:r>
      <w:r>
        <w:rPr>
          <w:color w:val="231F20"/>
        </w:rPr>
        <w:t>biết</w:t>
      </w:r>
      <w:r>
        <w:rPr>
          <w:color w:val="231F20"/>
          <w:spacing w:val="-6"/>
        </w:rPr>
        <w:t> </w:t>
      </w:r>
      <w:r>
        <w:rPr>
          <w:color w:val="231F20"/>
        </w:rPr>
        <w:t>lỗi</w:t>
      </w:r>
      <w:r>
        <w:rPr>
          <w:color w:val="231F20"/>
          <w:spacing w:val="-6"/>
        </w:rPr>
        <w:t> </w:t>
      </w:r>
      <w:r>
        <w:rPr>
          <w:color w:val="231F20"/>
        </w:rPr>
        <w:t>do</w:t>
      </w:r>
      <w:r>
        <w:rPr>
          <w:color w:val="231F20"/>
          <w:spacing w:val="-6"/>
        </w:rPr>
        <w:t> </w:t>
      </w:r>
      <w:r>
        <w:rPr>
          <w:color w:val="231F20"/>
        </w:rPr>
        <w:t>ở</w:t>
      </w:r>
      <w:r>
        <w:rPr>
          <w:color w:val="231F20"/>
          <w:spacing w:val="-6"/>
        </w:rPr>
        <w:t> </w:t>
      </w:r>
      <w:r>
        <w:rPr>
          <w:color w:val="231F20"/>
        </w:rPr>
        <w:t>mình, nên Đức Phật đã dùng lời nói mềm mỏng quở trách nói: Hai ông trước nay đã gây tạo hành ác, </w:t>
      </w:r>
      <w:r>
        <w:rPr>
          <w:color w:val="231F20"/>
          <w:spacing w:val="-10"/>
        </w:rPr>
        <w:t>Ta </w:t>
      </w:r>
      <w:r>
        <w:rPr>
          <w:color w:val="231F20"/>
        </w:rPr>
        <w:t>đã thường giáo hóa nhưng đều không tin nhận. Nay </w:t>
      </w:r>
      <w:r>
        <w:rPr>
          <w:color w:val="231F20"/>
          <w:spacing w:val="-10"/>
        </w:rPr>
        <w:t>Ta </w:t>
      </w:r>
      <w:r>
        <w:rPr>
          <w:color w:val="231F20"/>
        </w:rPr>
        <w:t>lại muốn nói pháp yếu cho hai ông, vậy mà bảo đâu cần nhận biết pháp của Thế Tôn làm gì? Đó là lỗi lầm của hai ông, hai ông hãy tự biết </w:t>
      </w:r>
      <w:r>
        <w:rPr>
          <w:color w:val="231F20"/>
          <w:spacing w:val="-5"/>
        </w:rPr>
        <w:t>lấy.</w:t>
      </w:r>
    </w:p>
    <w:p>
      <w:pPr>
        <w:pStyle w:val="BodyText"/>
        <w:spacing w:line="273" w:lineRule="auto" w:before="109"/>
        <w:ind w:left="393" w:right="126"/>
      </w:pPr>
      <w:r>
        <w:rPr>
          <w:color w:val="231F20"/>
        </w:rPr>
        <w:t>Có thuyết biện: Vì khiến hai Bí-sô kia được gieo trồng căn thiện</w:t>
      </w:r>
      <w:r>
        <w:rPr>
          <w:color w:val="231F20"/>
          <w:spacing w:val="-13"/>
        </w:rPr>
        <w:t> </w:t>
      </w:r>
      <w:r>
        <w:rPr>
          <w:color w:val="231F20"/>
        </w:rPr>
        <w:t>vào</w:t>
      </w:r>
      <w:r>
        <w:rPr>
          <w:color w:val="231F20"/>
          <w:spacing w:val="-13"/>
        </w:rPr>
        <w:t> </w:t>
      </w:r>
      <w:r>
        <w:rPr>
          <w:color w:val="231F20"/>
        </w:rPr>
        <w:t>kiếp</w:t>
      </w:r>
      <w:r>
        <w:rPr>
          <w:color w:val="231F20"/>
          <w:spacing w:val="-12"/>
        </w:rPr>
        <w:t> </w:t>
      </w:r>
      <w:r>
        <w:rPr>
          <w:color w:val="231F20"/>
        </w:rPr>
        <w:t>sau,</w:t>
      </w:r>
      <w:r>
        <w:rPr>
          <w:color w:val="231F20"/>
          <w:spacing w:val="-13"/>
        </w:rPr>
        <w:t> </w:t>
      </w:r>
      <w:r>
        <w:rPr>
          <w:color w:val="231F20"/>
        </w:rPr>
        <w:t>nên</w:t>
      </w:r>
      <w:r>
        <w:rPr>
          <w:color w:val="231F20"/>
          <w:spacing w:val="-12"/>
        </w:rPr>
        <w:t> </w:t>
      </w:r>
      <w:r>
        <w:rPr>
          <w:color w:val="231F20"/>
        </w:rPr>
        <w:t>Đức</w:t>
      </w:r>
      <w:r>
        <w:rPr>
          <w:color w:val="231F20"/>
          <w:spacing w:val="-13"/>
        </w:rPr>
        <w:t> </w:t>
      </w:r>
      <w:r>
        <w:rPr>
          <w:color w:val="231F20"/>
        </w:rPr>
        <w:t>Phật</w:t>
      </w:r>
      <w:r>
        <w:rPr>
          <w:color w:val="231F20"/>
          <w:spacing w:val="-12"/>
        </w:rPr>
        <w:t> </w:t>
      </w:r>
      <w:r>
        <w:rPr>
          <w:color w:val="231F20"/>
        </w:rPr>
        <w:t>tuy</w:t>
      </w:r>
      <w:r>
        <w:rPr>
          <w:color w:val="231F20"/>
          <w:spacing w:val="-13"/>
        </w:rPr>
        <w:t> </w:t>
      </w:r>
      <w:r>
        <w:rPr>
          <w:color w:val="231F20"/>
        </w:rPr>
        <w:t>đã</w:t>
      </w:r>
      <w:r>
        <w:rPr>
          <w:color w:val="231F20"/>
          <w:spacing w:val="-12"/>
        </w:rPr>
        <w:t> </w:t>
      </w:r>
      <w:r>
        <w:rPr>
          <w:color w:val="231F20"/>
        </w:rPr>
        <w:t>biết</w:t>
      </w:r>
      <w:r>
        <w:rPr>
          <w:color w:val="231F20"/>
          <w:spacing w:val="-13"/>
        </w:rPr>
        <w:t> </w:t>
      </w:r>
      <w:r>
        <w:rPr>
          <w:color w:val="231F20"/>
        </w:rPr>
        <w:t>họ</w:t>
      </w:r>
      <w:r>
        <w:rPr>
          <w:color w:val="231F20"/>
          <w:spacing w:val="-12"/>
        </w:rPr>
        <w:t> </w:t>
      </w:r>
      <w:r>
        <w:rPr>
          <w:color w:val="231F20"/>
        </w:rPr>
        <w:t>nơi</w:t>
      </w:r>
      <w:r>
        <w:rPr>
          <w:color w:val="231F20"/>
          <w:spacing w:val="-13"/>
        </w:rPr>
        <w:t> </w:t>
      </w:r>
      <w:r>
        <w:rPr>
          <w:color w:val="231F20"/>
        </w:rPr>
        <w:t>đời</w:t>
      </w:r>
      <w:r>
        <w:rPr>
          <w:color w:val="231F20"/>
          <w:spacing w:val="-12"/>
        </w:rPr>
        <w:t> </w:t>
      </w:r>
      <w:r>
        <w:rPr>
          <w:color w:val="231F20"/>
        </w:rPr>
        <w:t>này</w:t>
      </w:r>
      <w:r>
        <w:rPr>
          <w:color w:val="231F20"/>
          <w:spacing w:val="-13"/>
        </w:rPr>
        <w:t> </w:t>
      </w:r>
      <w:r>
        <w:rPr>
          <w:color w:val="231F20"/>
        </w:rPr>
        <w:t>không</w:t>
      </w:r>
      <w:r>
        <w:rPr>
          <w:color w:val="231F20"/>
          <w:spacing w:val="-12"/>
        </w:rPr>
        <w:t> </w:t>
      </w:r>
      <w:r>
        <w:rPr>
          <w:color w:val="231F20"/>
        </w:rPr>
        <w:t>thể tiếp nhận chánh pháp, nhưng sau khi chết sẽ sinh trong loài rồng, sẽ tự</w:t>
      </w:r>
      <w:r>
        <w:rPr>
          <w:color w:val="231F20"/>
          <w:spacing w:val="-11"/>
        </w:rPr>
        <w:t> </w:t>
      </w:r>
      <w:r>
        <w:rPr>
          <w:color w:val="231F20"/>
        </w:rPr>
        <w:t>nhớ</w:t>
      </w:r>
      <w:r>
        <w:rPr>
          <w:color w:val="231F20"/>
          <w:spacing w:val="-10"/>
        </w:rPr>
        <w:t> </w:t>
      </w:r>
      <w:r>
        <w:rPr>
          <w:color w:val="231F20"/>
        </w:rPr>
        <w:t>lại</w:t>
      </w:r>
      <w:r>
        <w:rPr>
          <w:color w:val="231F20"/>
          <w:spacing w:val="-10"/>
        </w:rPr>
        <w:t> </w:t>
      </w:r>
      <w:r>
        <w:rPr>
          <w:color w:val="231F20"/>
        </w:rPr>
        <w:t>khi</w:t>
      </w:r>
      <w:r>
        <w:rPr>
          <w:color w:val="231F20"/>
          <w:spacing w:val="-10"/>
        </w:rPr>
        <w:t> </w:t>
      </w:r>
      <w:r>
        <w:rPr>
          <w:color w:val="231F20"/>
        </w:rPr>
        <w:t>xưa</w:t>
      </w:r>
      <w:r>
        <w:rPr>
          <w:color w:val="231F20"/>
          <w:spacing w:val="-10"/>
        </w:rPr>
        <w:t> </w:t>
      </w:r>
      <w:r>
        <w:rPr>
          <w:color w:val="231F20"/>
        </w:rPr>
        <w:t>Đấng</w:t>
      </w:r>
      <w:r>
        <w:rPr>
          <w:color w:val="231F20"/>
          <w:spacing w:val="-11"/>
        </w:rPr>
        <w:t> </w:t>
      </w:r>
      <w:r>
        <w:rPr>
          <w:color w:val="231F20"/>
        </w:rPr>
        <w:t>đại</w:t>
      </w:r>
      <w:r>
        <w:rPr>
          <w:color w:val="231F20"/>
          <w:spacing w:val="-10"/>
        </w:rPr>
        <w:t> </w:t>
      </w:r>
      <w:r>
        <w:rPr>
          <w:color w:val="231F20"/>
        </w:rPr>
        <w:t>bi</w:t>
      </w:r>
      <w:r>
        <w:rPr>
          <w:color w:val="231F20"/>
          <w:spacing w:val="-10"/>
        </w:rPr>
        <w:t> </w:t>
      </w:r>
      <w:r>
        <w:rPr>
          <w:color w:val="231F20"/>
        </w:rPr>
        <w:t>đã</w:t>
      </w:r>
      <w:r>
        <w:rPr>
          <w:color w:val="231F20"/>
          <w:spacing w:val="-10"/>
        </w:rPr>
        <w:t> </w:t>
      </w:r>
      <w:r>
        <w:rPr>
          <w:color w:val="231F20"/>
        </w:rPr>
        <w:t>ban</w:t>
      </w:r>
      <w:r>
        <w:rPr>
          <w:color w:val="231F20"/>
          <w:spacing w:val="-10"/>
        </w:rPr>
        <w:t> </w:t>
      </w:r>
      <w:r>
        <w:rPr>
          <w:color w:val="231F20"/>
        </w:rPr>
        <w:t>bố</w:t>
      </w:r>
      <w:r>
        <w:rPr>
          <w:color w:val="231F20"/>
          <w:spacing w:val="-11"/>
        </w:rPr>
        <w:t> </w:t>
      </w:r>
      <w:r>
        <w:rPr>
          <w:color w:val="231F20"/>
        </w:rPr>
        <w:t>chánh</w:t>
      </w:r>
      <w:r>
        <w:rPr>
          <w:color w:val="231F20"/>
          <w:spacing w:val="-10"/>
        </w:rPr>
        <w:t> </w:t>
      </w:r>
      <w:r>
        <w:rPr>
          <w:color w:val="231F20"/>
        </w:rPr>
        <w:t>pháp</w:t>
      </w:r>
      <w:r>
        <w:rPr>
          <w:color w:val="231F20"/>
          <w:spacing w:val="-10"/>
        </w:rPr>
        <w:t> </w:t>
      </w:r>
      <w:r>
        <w:rPr>
          <w:color w:val="231F20"/>
        </w:rPr>
        <w:t>cho</w:t>
      </w:r>
      <w:r>
        <w:rPr>
          <w:color w:val="231F20"/>
          <w:spacing w:val="-10"/>
        </w:rPr>
        <w:t> </w:t>
      </w:r>
      <w:r>
        <w:rPr>
          <w:color w:val="231F20"/>
        </w:rPr>
        <w:t>mình</w:t>
      </w:r>
      <w:r>
        <w:rPr>
          <w:color w:val="231F20"/>
          <w:spacing w:val="-10"/>
        </w:rPr>
        <w:t> </w:t>
      </w:r>
      <w:r>
        <w:rPr>
          <w:color w:val="231F20"/>
        </w:rPr>
        <w:t>nhưng mình không nhận lãnh, nên nay phải sinh vào nẻo ác chịu mọi </w:t>
      </w:r>
      <w:r>
        <w:rPr>
          <w:color w:val="231F20"/>
          <w:spacing w:val="-4"/>
        </w:rPr>
        <w:t>khổ</w:t>
      </w:r>
      <w:r>
        <w:rPr>
          <w:color w:val="231F20"/>
          <w:spacing w:val="57"/>
        </w:rPr>
        <w:t> </w:t>
      </w:r>
      <w:r>
        <w:rPr>
          <w:color w:val="231F20"/>
        </w:rPr>
        <w:t>não,</w:t>
      </w:r>
      <w:r>
        <w:rPr>
          <w:color w:val="231F20"/>
          <w:spacing w:val="-11"/>
        </w:rPr>
        <w:t> </w:t>
      </w:r>
      <w:r>
        <w:rPr>
          <w:color w:val="231F20"/>
        </w:rPr>
        <w:t>vì</w:t>
      </w:r>
      <w:r>
        <w:rPr>
          <w:color w:val="231F20"/>
          <w:spacing w:val="-10"/>
        </w:rPr>
        <w:t> </w:t>
      </w:r>
      <w:r>
        <w:rPr>
          <w:color w:val="231F20"/>
        </w:rPr>
        <w:t>thế</w:t>
      </w:r>
      <w:r>
        <w:rPr>
          <w:color w:val="231F20"/>
          <w:spacing w:val="-10"/>
        </w:rPr>
        <w:t> </w:t>
      </w:r>
      <w:r>
        <w:rPr>
          <w:color w:val="231F20"/>
        </w:rPr>
        <w:t>liền</w:t>
      </w:r>
      <w:r>
        <w:rPr>
          <w:color w:val="231F20"/>
          <w:spacing w:val="-10"/>
        </w:rPr>
        <w:t> </w:t>
      </w:r>
      <w:r>
        <w:rPr>
          <w:color w:val="231F20"/>
        </w:rPr>
        <w:t>phát</w:t>
      </w:r>
      <w:r>
        <w:rPr>
          <w:color w:val="231F20"/>
          <w:spacing w:val="-10"/>
        </w:rPr>
        <w:t> </w:t>
      </w:r>
      <w:r>
        <w:rPr>
          <w:color w:val="231F20"/>
        </w:rPr>
        <w:t>tâm</w:t>
      </w:r>
      <w:r>
        <w:rPr>
          <w:color w:val="231F20"/>
          <w:spacing w:val="-10"/>
        </w:rPr>
        <w:t> </w:t>
      </w:r>
      <w:r>
        <w:rPr>
          <w:color w:val="231F20"/>
        </w:rPr>
        <w:t>hối</w:t>
      </w:r>
      <w:r>
        <w:rPr>
          <w:color w:val="231F20"/>
          <w:spacing w:val="-10"/>
        </w:rPr>
        <w:t> </w:t>
      </w:r>
      <w:r>
        <w:rPr>
          <w:color w:val="231F20"/>
        </w:rPr>
        <w:t>cải,</w:t>
      </w:r>
      <w:r>
        <w:rPr>
          <w:color w:val="231F20"/>
          <w:spacing w:val="-11"/>
        </w:rPr>
        <w:t> </w:t>
      </w:r>
      <w:r>
        <w:rPr>
          <w:color w:val="231F20"/>
        </w:rPr>
        <w:t>luôn</w:t>
      </w:r>
      <w:r>
        <w:rPr>
          <w:color w:val="231F20"/>
          <w:spacing w:val="-10"/>
        </w:rPr>
        <w:t> </w:t>
      </w:r>
      <w:r>
        <w:rPr>
          <w:color w:val="231F20"/>
        </w:rPr>
        <w:t>trồng</w:t>
      </w:r>
      <w:r>
        <w:rPr>
          <w:color w:val="231F20"/>
          <w:spacing w:val="-9"/>
        </w:rPr>
        <w:t> </w:t>
      </w:r>
      <w:r>
        <w:rPr>
          <w:color w:val="231F20"/>
        </w:rPr>
        <w:t>căn</w:t>
      </w:r>
      <w:r>
        <w:rPr>
          <w:color w:val="231F20"/>
          <w:spacing w:val="-10"/>
        </w:rPr>
        <w:t> </w:t>
      </w:r>
      <w:r>
        <w:rPr>
          <w:color w:val="231F20"/>
        </w:rPr>
        <w:t>thiện.</w:t>
      </w:r>
      <w:r>
        <w:rPr>
          <w:color w:val="231F20"/>
          <w:spacing w:val="-10"/>
        </w:rPr>
        <w:t> </w:t>
      </w:r>
      <w:r>
        <w:rPr>
          <w:color w:val="231F20"/>
        </w:rPr>
        <w:t>Do</w:t>
      </w:r>
      <w:r>
        <w:rPr>
          <w:color w:val="231F20"/>
          <w:spacing w:val="-10"/>
        </w:rPr>
        <w:t> </w:t>
      </w:r>
      <w:r>
        <w:rPr>
          <w:color w:val="231F20"/>
        </w:rPr>
        <w:t>nhân</w:t>
      </w:r>
      <w:r>
        <w:rPr>
          <w:color w:val="231F20"/>
          <w:spacing w:val="-10"/>
        </w:rPr>
        <w:t> </w:t>
      </w:r>
      <w:r>
        <w:rPr>
          <w:color w:val="231F20"/>
        </w:rPr>
        <w:t>duyên ấy nên nhanh chóng được thoát khỏi nẻo ác.</w:t>
      </w:r>
    </w:p>
    <w:p>
      <w:pPr>
        <w:pStyle w:val="BodyText"/>
        <w:spacing w:line="273" w:lineRule="auto" w:before="119"/>
        <w:ind w:left="393" w:right="127"/>
      </w:pPr>
      <w:r>
        <w:rPr>
          <w:color w:val="231F20"/>
        </w:rPr>
        <w:t>Có thuyết cho: Vì nhằm bảo vệ pháp Phật khiến không hủy hoại. Đức Phật đã biết hai Bí-sô kia từ kiếp này sau khi mạng chung sẽ sinh vào loài rồng, vì bị khổ bức dữ dội mới cảm nghĩ: </w:t>
      </w:r>
      <w:r>
        <w:rPr>
          <w:color w:val="231F20"/>
          <w:spacing w:val="-10"/>
        </w:rPr>
        <w:t>Ta </w:t>
      </w:r>
      <w:r>
        <w:rPr>
          <w:color w:val="231F20"/>
        </w:rPr>
        <w:t>ở nơi nào mất và sinh đến đây? Tức tự nhớ lại: </w:t>
      </w:r>
      <w:r>
        <w:rPr>
          <w:color w:val="231F20"/>
          <w:spacing w:val="-10"/>
        </w:rPr>
        <w:t>Ta </w:t>
      </w:r>
      <w:r>
        <w:rPr>
          <w:color w:val="231F20"/>
        </w:rPr>
        <w:t>đã từ trong loài người đến. Lại tự nghĩ: Xưa kia ta đã từng xuất gia do không thể đạt</w:t>
      </w:r>
      <w:r>
        <w:rPr>
          <w:color w:val="231F20"/>
          <w:spacing w:val="-32"/>
        </w:rPr>
        <w:t> </w:t>
      </w:r>
      <w:r>
        <w:rPr>
          <w:color w:val="231F20"/>
        </w:rPr>
        <w:t>chánh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hạnh</w:t>
      </w:r>
      <w:r>
        <w:rPr>
          <w:color w:val="231F20"/>
          <w:spacing w:val="-11"/>
        </w:rPr>
        <w:t> </w:t>
      </w:r>
      <w:r>
        <w:rPr>
          <w:color w:val="231F20"/>
        </w:rPr>
        <w:t>nên</w:t>
      </w:r>
      <w:r>
        <w:rPr>
          <w:color w:val="231F20"/>
          <w:spacing w:val="-10"/>
        </w:rPr>
        <w:t> </w:t>
      </w:r>
      <w:r>
        <w:rPr>
          <w:color w:val="231F20"/>
        </w:rPr>
        <w:t>bị</w:t>
      </w:r>
      <w:r>
        <w:rPr>
          <w:color w:val="231F20"/>
          <w:spacing w:val="-10"/>
        </w:rPr>
        <w:t> </w:t>
      </w:r>
      <w:r>
        <w:rPr>
          <w:color w:val="231F20"/>
        </w:rPr>
        <w:t>đọa</w:t>
      </w:r>
      <w:r>
        <w:rPr>
          <w:color w:val="231F20"/>
          <w:spacing w:val="-11"/>
        </w:rPr>
        <w:t> </w:t>
      </w:r>
      <w:r>
        <w:rPr>
          <w:color w:val="231F20"/>
        </w:rPr>
        <w:t>vào</w:t>
      </w:r>
      <w:r>
        <w:rPr>
          <w:color w:val="231F20"/>
          <w:spacing w:val="-10"/>
        </w:rPr>
        <w:t> </w:t>
      </w:r>
      <w:r>
        <w:rPr>
          <w:color w:val="231F20"/>
        </w:rPr>
        <w:t>chốn</w:t>
      </w:r>
      <w:r>
        <w:rPr>
          <w:color w:val="231F20"/>
          <w:spacing w:val="-10"/>
        </w:rPr>
        <w:t> </w:t>
      </w:r>
      <w:r>
        <w:rPr>
          <w:color w:val="231F20"/>
          <w:spacing w:val="-6"/>
        </w:rPr>
        <w:t>ấy.</w:t>
      </w:r>
      <w:r>
        <w:rPr>
          <w:color w:val="231F20"/>
          <w:spacing w:val="-11"/>
        </w:rPr>
        <w:t> </w:t>
      </w:r>
      <w:r>
        <w:rPr>
          <w:color w:val="231F20"/>
        </w:rPr>
        <w:t>Sau</w:t>
      </w:r>
      <w:r>
        <w:rPr>
          <w:color w:val="231F20"/>
          <w:spacing w:val="-10"/>
        </w:rPr>
        <w:t> </w:t>
      </w:r>
      <w:r>
        <w:rPr>
          <w:color w:val="231F20"/>
        </w:rPr>
        <w:t>đó</w:t>
      </w:r>
      <w:r>
        <w:rPr>
          <w:color w:val="231F20"/>
          <w:spacing w:val="-10"/>
        </w:rPr>
        <w:t> </w:t>
      </w:r>
      <w:r>
        <w:rPr>
          <w:color w:val="231F20"/>
        </w:rPr>
        <w:t>lại</w:t>
      </w:r>
      <w:r>
        <w:rPr>
          <w:color w:val="231F20"/>
          <w:spacing w:val="-11"/>
        </w:rPr>
        <w:t> </w:t>
      </w:r>
      <w:r>
        <w:rPr>
          <w:color w:val="231F20"/>
        </w:rPr>
        <w:t>cảm</w:t>
      </w:r>
      <w:r>
        <w:rPr>
          <w:color w:val="231F20"/>
          <w:spacing w:val="-10"/>
        </w:rPr>
        <w:t> </w:t>
      </w:r>
      <w:r>
        <w:rPr>
          <w:color w:val="231F20"/>
        </w:rPr>
        <w:t>nghĩ:</w:t>
      </w:r>
      <w:r>
        <w:rPr>
          <w:color w:val="231F20"/>
          <w:spacing w:val="-15"/>
        </w:rPr>
        <w:t> </w:t>
      </w:r>
      <w:r>
        <w:rPr>
          <w:color w:val="231F20"/>
        </w:rPr>
        <w:t>Vì</w:t>
      </w:r>
      <w:r>
        <w:rPr>
          <w:color w:val="231F20"/>
          <w:spacing w:val="-11"/>
        </w:rPr>
        <w:t> </w:t>
      </w:r>
      <w:r>
        <w:rPr>
          <w:color w:val="231F20"/>
        </w:rPr>
        <w:t>Phật</w:t>
      </w:r>
      <w:r>
        <w:rPr>
          <w:color w:val="231F20"/>
          <w:spacing w:val="-10"/>
        </w:rPr>
        <w:t> </w:t>
      </w:r>
      <w:r>
        <w:rPr>
          <w:color w:val="231F20"/>
        </w:rPr>
        <w:t>không</w:t>
      </w:r>
      <w:r>
        <w:rPr>
          <w:color w:val="231F20"/>
          <w:spacing w:val="-10"/>
        </w:rPr>
        <w:t> </w:t>
      </w:r>
      <w:r>
        <w:rPr>
          <w:color w:val="231F20"/>
        </w:rPr>
        <w:t>hóa độ ta, nên khiến hôm nay ta phải sinh vào nơi chốn ác </w:t>
      </w:r>
      <w:r>
        <w:rPr>
          <w:color w:val="231F20"/>
          <w:spacing w:val="-5"/>
        </w:rPr>
        <w:t>này, </w:t>
      </w:r>
      <w:r>
        <w:rPr>
          <w:color w:val="231F20"/>
        </w:rPr>
        <w:t>liền nổi cơn giận dữ, định đến trong loài người phá hủy Tốt-đổ-ba (Tháp), làm hư hoại Tăng-già-lam, giết các Bí-sô, Bí-sô-ni </w:t>
      </w:r>
      <w:r>
        <w:rPr>
          <w:color w:val="231F20"/>
          <w:spacing w:val="-5"/>
        </w:rPr>
        <w:t>v.v..., </w:t>
      </w:r>
      <w:r>
        <w:rPr>
          <w:color w:val="231F20"/>
        </w:rPr>
        <w:t>làm cho pháp của Như Lai bị tiêu diệt hoàn toàn. Do </w:t>
      </w:r>
      <w:r>
        <w:rPr>
          <w:color w:val="231F20"/>
          <w:spacing w:val="-5"/>
        </w:rPr>
        <w:t>đấy, </w:t>
      </w:r>
      <w:r>
        <w:rPr>
          <w:color w:val="231F20"/>
        </w:rPr>
        <w:t>ngay từ bây giờ, Đức Phật dùng thần lực hiện ra hai pho tượng đứng sững phía trước họ</w:t>
      </w:r>
      <w:r>
        <w:rPr>
          <w:color w:val="231F20"/>
          <w:spacing w:val="-4"/>
        </w:rPr>
        <w:t> </w:t>
      </w:r>
      <w:r>
        <w:rPr>
          <w:color w:val="231F20"/>
        </w:rPr>
        <w:t>như</w:t>
      </w:r>
      <w:r>
        <w:rPr>
          <w:color w:val="231F20"/>
          <w:spacing w:val="-3"/>
        </w:rPr>
        <w:t> </w:t>
      </w:r>
      <w:r>
        <w:rPr>
          <w:color w:val="231F20"/>
        </w:rPr>
        <w:t>hình</w:t>
      </w:r>
      <w:r>
        <w:rPr>
          <w:color w:val="231F20"/>
          <w:spacing w:val="-3"/>
        </w:rPr>
        <w:t> </w:t>
      </w:r>
      <w:r>
        <w:rPr>
          <w:color w:val="231F20"/>
        </w:rPr>
        <w:t>tượng</w:t>
      </w:r>
      <w:r>
        <w:rPr>
          <w:color w:val="231F20"/>
          <w:spacing w:val="-3"/>
        </w:rPr>
        <w:t> </w:t>
      </w:r>
      <w:r>
        <w:rPr>
          <w:color w:val="231F20"/>
        </w:rPr>
        <w:t>mà</w:t>
      </w:r>
      <w:r>
        <w:rPr>
          <w:color w:val="231F20"/>
          <w:spacing w:val="-3"/>
        </w:rPr>
        <w:t> </w:t>
      </w:r>
      <w:r>
        <w:rPr>
          <w:color w:val="231F20"/>
        </w:rPr>
        <w:t>họ</w:t>
      </w:r>
      <w:r>
        <w:rPr>
          <w:color w:val="231F20"/>
          <w:spacing w:val="-4"/>
        </w:rPr>
        <w:t> </w:t>
      </w:r>
      <w:r>
        <w:rPr>
          <w:color w:val="231F20"/>
        </w:rPr>
        <w:t>cầu</w:t>
      </w:r>
      <w:r>
        <w:rPr>
          <w:color w:val="231F20"/>
          <w:spacing w:val="-3"/>
        </w:rPr>
        <w:t> </w:t>
      </w:r>
      <w:r>
        <w:rPr>
          <w:color w:val="231F20"/>
        </w:rPr>
        <w:t>gặp</w:t>
      </w:r>
      <w:r>
        <w:rPr>
          <w:color w:val="231F20"/>
          <w:spacing w:val="-3"/>
        </w:rPr>
        <w:t> </w:t>
      </w:r>
      <w:r>
        <w:rPr>
          <w:color w:val="231F20"/>
        </w:rPr>
        <w:t>và</w:t>
      </w:r>
      <w:r>
        <w:rPr>
          <w:color w:val="231F20"/>
          <w:spacing w:val="-3"/>
        </w:rPr>
        <w:t> </w:t>
      </w:r>
      <w:r>
        <w:rPr>
          <w:color w:val="231F20"/>
        </w:rPr>
        <w:t>bảo:</w:t>
      </w:r>
      <w:r>
        <w:rPr>
          <w:color w:val="231F20"/>
          <w:spacing w:val="-3"/>
        </w:rPr>
        <w:t> </w:t>
      </w:r>
      <w:r>
        <w:rPr>
          <w:color w:val="231F20"/>
        </w:rPr>
        <w:t>Mã</w:t>
      </w:r>
      <w:r>
        <w:rPr>
          <w:color w:val="231F20"/>
          <w:spacing w:val="-4"/>
        </w:rPr>
        <w:t> </w:t>
      </w:r>
      <w:r>
        <w:rPr>
          <w:color w:val="231F20"/>
        </w:rPr>
        <w:t>Sư,</w:t>
      </w:r>
      <w:r>
        <w:rPr>
          <w:color w:val="231F20"/>
          <w:spacing w:val="-7"/>
        </w:rPr>
        <w:t> </w:t>
      </w:r>
      <w:r>
        <w:rPr>
          <w:color w:val="231F20"/>
        </w:rPr>
        <w:t>Tỉnh</w:t>
      </w:r>
      <w:r>
        <w:rPr>
          <w:color w:val="231F20"/>
          <w:spacing w:val="-7"/>
        </w:rPr>
        <w:t> </w:t>
      </w:r>
      <w:r>
        <w:rPr>
          <w:color w:val="231F20"/>
        </w:rPr>
        <w:t>Túc!</w:t>
      </w:r>
      <w:r>
        <w:rPr>
          <w:color w:val="231F20"/>
          <w:spacing w:val="-7"/>
        </w:rPr>
        <w:t> </w:t>
      </w:r>
      <w:r>
        <w:rPr>
          <w:color w:val="231F20"/>
          <w:spacing w:val="-10"/>
        </w:rPr>
        <w:t>Ta</w:t>
      </w:r>
      <w:r>
        <w:rPr>
          <w:color w:val="231F20"/>
          <w:spacing w:val="-3"/>
        </w:rPr>
        <w:t> </w:t>
      </w:r>
      <w:r>
        <w:rPr>
          <w:color w:val="231F20"/>
        </w:rPr>
        <w:t>sẽ</w:t>
      </w:r>
      <w:r>
        <w:rPr>
          <w:color w:val="231F20"/>
          <w:spacing w:val="-3"/>
        </w:rPr>
        <w:t> </w:t>
      </w:r>
      <w:r>
        <w:rPr>
          <w:color w:val="231F20"/>
        </w:rPr>
        <w:t>vì hai</w:t>
      </w:r>
      <w:r>
        <w:rPr>
          <w:color w:val="231F20"/>
          <w:spacing w:val="-5"/>
        </w:rPr>
        <w:t> </w:t>
      </w:r>
      <w:r>
        <w:rPr>
          <w:color w:val="231F20"/>
        </w:rPr>
        <w:t>ông</w:t>
      </w:r>
      <w:r>
        <w:rPr>
          <w:color w:val="231F20"/>
          <w:spacing w:val="-5"/>
        </w:rPr>
        <w:t> </w:t>
      </w:r>
      <w:r>
        <w:rPr>
          <w:color w:val="231F20"/>
        </w:rPr>
        <w:t>nói</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bốn</w:t>
      </w:r>
      <w:r>
        <w:rPr>
          <w:color w:val="231F20"/>
          <w:spacing w:val="-5"/>
        </w:rPr>
        <w:t> </w:t>
      </w:r>
      <w:r>
        <w:rPr>
          <w:color w:val="231F20"/>
        </w:rPr>
        <w:t>trường</w:t>
      </w:r>
      <w:r>
        <w:rPr>
          <w:color w:val="231F20"/>
          <w:spacing w:val="-4"/>
        </w:rPr>
        <w:t> </w:t>
      </w:r>
      <w:r>
        <w:rPr>
          <w:color w:val="231F20"/>
        </w:rPr>
        <w:t>hợp,</w:t>
      </w:r>
      <w:r>
        <w:rPr>
          <w:color w:val="231F20"/>
          <w:spacing w:val="-5"/>
        </w:rPr>
        <w:t> </w:t>
      </w:r>
      <w:r>
        <w:rPr>
          <w:color w:val="231F20"/>
        </w:rPr>
        <w:t>ông</w:t>
      </w:r>
      <w:r>
        <w:rPr>
          <w:color w:val="231F20"/>
          <w:spacing w:val="-5"/>
        </w:rPr>
        <w:t> </w:t>
      </w:r>
      <w:r>
        <w:rPr>
          <w:color w:val="231F20"/>
        </w:rPr>
        <w:t>muốn</w:t>
      </w:r>
      <w:r>
        <w:rPr>
          <w:color w:val="231F20"/>
          <w:spacing w:val="-5"/>
        </w:rPr>
        <w:t> </w:t>
      </w:r>
      <w:r>
        <w:rPr>
          <w:color w:val="231F20"/>
        </w:rPr>
        <w:t>biết</w:t>
      </w:r>
      <w:r>
        <w:rPr>
          <w:color w:val="231F20"/>
          <w:spacing w:val="-5"/>
        </w:rPr>
        <w:t> </w:t>
      </w:r>
      <w:r>
        <w:rPr>
          <w:color w:val="231F20"/>
        </w:rPr>
        <w:t>hay</w:t>
      </w:r>
      <w:r>
        <w:rPr>
          <w:color w:val="231F20"/>
          <w:spacing w:val="-5"/>
        </w:rPr>
        <w:t> </w:t>
      </w:r>
      <w:r>
        <w:rPr>
          <w:color w:val="231F20"/>
        </w:rPr>
        <w:t>không</w:t>
      </w:r>
      <w:r>
        <w:rPr>
          <w:color w:val="231F20"/>
          <w:spacing w:val="-5"/>
        </w:rPr>
        <w:t> </w:t>
      </w:r>
      <w:r>
        <w:rPr>
          <w:color w:val="231F20"/>
          <w:spacing w:val="-3"/>
        </w:rPr>
        <w:t>phải </w:t>
      </w:r>
      <w:r>
        <w:rPr>
          <w:color w:val="231F20"/>
        </w:rPr>
        <w:t>do tự ý của mình. Lúc đó, hai con rồng độc tức thì tự hồi ức: </w:t>
      </w:r>
      <w:r>
        <w:rPr>
          <w:color w:val="231F20"/>
          <w:spacing w:val="-3"/>
        </w:rPr>
        <w:t>Thuở </w:t>
      </w:r>
      <w:r>
        <w:rPr>
          <w:color w:val="231F20"/>
        </w:rPr>
        <w:t>xưa,</w:t>
      </w:r>
      <w:r>
        <w:rPr>
          <w:color w:val="231F20"/>
          <w:spacing w:val="-5"/>
        </w:rPr>
        <w:t> </w:t>
      </w:r>
      <w:r>
        <w:rPr>
          <w:color w:val="231F20"/>
        </w:rPr>
        <w:t>chính</w:t>
      </w:r>
      <w:r>
        <w:rPr>
          <w:color w:val="231F20"/>
          <w:spacing w:val="-4"/>
        </w:rPr>
        <w:t> </w:t>
      </w:r>
      <w:r>
        <w:rPr>
          <w:color w:val="231F20"/>
        </w:rPr>
        <w:t>Đức</w:t>
      </w:r>
      <w:r>
        <w:rPr>
          <w:color w:val="231F20"/>
          <w:spacing w:val="-5"/>
        </w:rPr>
        <w:t> </w:t>
      </w:r>
      <w:r>
        <w:rPr>
          <w:color w:val="231F20"/>
        </w:rPr>
        <w:t>Phật</w:t>
      </w:r>
      <w:r>
        <w:rPr>
          <w:color w:val="231F20"/>
          <w:spacing w:val="-4"/>
        </w:rPr>
        <w:t> </w:t>
      </w:r>
      <w:r>
        <w:rPr>
          <w:color w:val="231F20"/>
        </w:rPr>
        <w:t>cũng</w:t>
      </w:r>
      <w:r>
        <w:rPr>
          <w:color w:val="231F20"/>
          <w:spacing w:val="-4"/>
        </w:rPr>
        <w:t> </w:t>
      </w:r>
      <w:r>
        <w:rPr>
          <w:color w:val="231F20"/>
        </w:rPr>
        <w:t>bảo</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lúc</w:t>
      </w:r>
      <w:r>
        <w:rPr>
          <w:color w:val="231F20"/>
          <w:spacing w:val="-5"/>
        </w:rPr>
        <w:t> </w:t>
      </w:r>
      <w:r>
        <w:rPr>
          <w:color w:val="231F20"/>
        </w:rPr>
        <w:t>ấy</w:t>
      </w:r>
      <w:r>
        <w:rPr>
          <w:color w:val="231F20"/>
          <w:spacing w:val="-4"/>
        </w:rPr>
        <w:t> </w:t>
      </w:r>
      <w:r>
        <w:rPr>
          <w:color w:val="231F20"/>
        </w:rPr>
        <w:t>ta</w:t>
      </w:r>
      <w:r>
        <w:rPr>
          <w:color w:val="231F20"/>
          <w:spacing w:val="-4"/>
        </w:rPr>
        <w:t> </w:t>
      </w:r>
      <w:r>
        <w:rPr>
          <w:color w:val="231F20"/>
        </w:rPr>
        <w:t>không</w:t>
      </w:r>
      <w:r>
        <w:rPr>
          <w:color w:val="231F20"/>
          <w:spacing w:val="-5"/>
        </w:rPr>
        <w:t> </w:t>
      </w:r>
      <w:r>
        <w:rPr>
          <w:color w:val="231F20"/>
        </w:rPr>
        <w:t>tiếp</w:t>
      </w:r>
      <w:r>
        <w:rPr>
          <w:color w:val="231F20"/>
          <w:spacing w:val="-4"/>
        </w:rPr>
        <w:t> </w:t>
      </w:r>
      <w:r>
        <w:rPr>
          <w:color w:val="231F20"/>
        </w:rPr>
        <w:t>nhận,</w:t>
      </w:r>
      <w:r>
        <w:rPr>
          <w:color w:val="231F20"/>
          <w:spacing w:val="-4"/>
        </w:rPr>
        <w:t> </w:t>
      </w:r>
      <w:r>
        <w:rPr>
          <w:color w:val="231F20"/>
        </w:rPr>
        <w:t>đó là lỗi tự ta, không phải lỗi ở Đức Như Lai. Do nhân duyên </w:t>
      </w:r>
      <w:r>
        <w:rPr>
          <w:color w:val="231F20"/>
          <w:spacing w:val="-5"/>
        </w:rPr>
        <w:t>này, </w:t>
      </w:r>
      <w:r>
        <w:rPr>
          <w:color w:val="231F20"/>
        </w:rPr>
        <w:t>nên mọi trói buộc giận dữ đều tiêu tan, tức khắc cảm thấy hổ thẹn, nên cố hộ trì Phật</w:t>
      </w:r>
      <w:r>
        <w:rPr>
          <w:color w:val="231F20"/>
          <w:spacing w:val="-2"/>
        </w:rPr>
        <w:t> </w:t>
      </w:r>
      <w:r>
        <w:rPr>
          <w:color w:val="231F20"/>
        </w:rPr>
        <w:t>pháp.</w:t>
      </w:r>
    </w:p>
    <w:p>
      <w:pPr>
        <w:pStyle w:val="BodyText"/>
        <w:spacing w:line="276" w:lineRule="auto" w:before="140"/>
        <w:ind w:right="412"/>
      </w:pPr>
      <w:r>
        <w:rPr>
          <w:color w:val="231F20"/>
        </w:rPr>
        <w:t>Vì các nguyên do như thế, nên Đức Phật đã đem chánh pháp ban bố làm thỏa ý họ.</w:t>
      </w:r>
    </w:p>
    <w:p>
      <w:pPr>
        <w:pStyle w:val="BodyText"/>
        <w:spacing w:line="276" w:lineRule="auto" w:before="127"/>
        <w:ind w:right="412"/>
      </w:pPr>
      <w:r>
        <w:rPr>
          <w:i/>
          <w:color w:val="231F20"/>
        </w:rPr>
        <w:t>Hỏi:</w:t>
      </w:r>
      <w:r>
        <w:rPr>
          <w:i/>
          <w:color w:val="231F20"/>
          <w:spacing w:val="-10"/>
        </w:rPr>
        <w:t> </w:t>
      </w:r>
      <w:r>
        <w:rPr>
          <w:color w:val="231F20"/>
        </w:rPr>
        <w:t>Vì</w:t>
      </w:r>
      <w:r>
        <w:rPr>
          <w:color w:val="231F20"/>
          <w:spacing w:val="-6"/>
        </w:rPr>
        <w:t> </w:t>
      </w:r>
      <w:r>
        <w:rPr>
          <w:color w:val="231F20"/>
        </w:rPr>
        <w:t>sao</w:t>
      </w:r>
      <w:r>
        <w:rPr>
          <w:color w:val="231F20"/>
          <w:spacing w:val="-5"/>
        </w:rPr>
        <w:t> </w:t>
      </w:r>
      <w:r>
        <w:rPr>
          <w:color w:val="231F20"/>
        </w:rPr>
        <w:t>hai</w:t>
      </w:r>
      <w:r>
        <w:rPr>
          <w:color w:val="231F20"/>
          <w:spacing w:val="-6"/>
        </w:rPr>
        <w:t> </w:t>
      </w:r>
      <w:r>
        <w:rPr>
          <w:color w:val="231F20"/>
        </w:rPr>
        <w:t>người</w:t>
      </w:r>
      <w:r>
        <w:rPr>
          <w:color w:val="231F20"/>
          <w:spacing w:val="-5"/>
        </w:rPr>
        <w:t> </w:t>
      </w:r>
      <w:r>
        <w:rPr>
          <w:color w:val="231F20"/>
        </w:rPr>
        <w:t>đều</w:t>
      </w:r>
      <w:r>
        <w:rPr>
          <w:color w:val="231F20"/>
          <w:spacing w:val="-6"/>
        </w:rPr>
        <w:t> </w:t>
      </w:r>
      <w:r>
        <w:rPr>
          <w:color w:val="231F20"/>
        </w:rPr>
        <w:t>nói:</w:t>
      </w:r>
      <w:r>
        <w:rPr>
          <w:color w:val="231F20"/>
          <w:spacing w:val="-6"/>
        </w:rPr>
        <w:t> </w:t>
      </w:r>
      <w:r>
        <w:rPr>
          <w:color w:val="231F20"/>
        </w:rPr>
        <w:t>Nay</w:t>
      </w:r>
      <w:r>
        <w:rPr>
          <w:color w:val="231F20"/>
          <w:spacing w:val="-5"/>
        </w:rPr>
        <w:t> </w:t>
      </w:r>
      <w:r>
        <w:rPr>
          <w:color w:val="231F20"/>
        </w:rPr>
        <w:t>con</w:t>
      </w:r>
      <w:r>
        <w:rPr>
          <w:color w:val="231F20"/>
          <w:spacing w:val="-6"/>
        </w:rPr>
        <w:t> </w:t>
      </w:r>
      <w:r>
        <w:rPr>
          <w:color w:val="231F20"/>
        </w:rPr>
        <w:t>đâu</w:t>
      </w:r>
      <w:r>
        <w:rPr>
          <w:color w:val="231F20"/>
          <w:spacing w:val="-5"/>
        </w:rPr>
        <w:t> </w:t>
      </w:r>
      <w:r>
        <w:rPr>
          <w:color w:val="231F20"/>
        </w:rPr>
        <w:t>cần</w:t>
      </w:r>
      <w:r>
        <w:rPr>
          <w:color w:val="231F20"/>
          <w:spacing w:val="-6"/>
        </w:rPr>
        <w:t> </w:t>
      </w:r>
      <w:r>
        <w:rPr>
          <w:color w:val="231F20"/>
        </w:rPr>
        <w:t>nhận</w:t>
      </w:r>
      <w:r>
        <w:rPr>
          <w:color w:val="231F20"/>
          <w:spacing w:val="-6"/>
        </w:rPr>
        <w:t> </w:t>
      </w:r>
      <w:r>
        <w:rPr>
          <w:color w:val="231F20"/>
        </w:rPr>
        <w:t>biết</w:t>
      </w:r>
      <w:r>
        <w:rPr>
          <w:color w:val="231F20"/>
          <w:spacing w:val="-5"/>
        </w:rPr>
        <w:t> </w:t>
      </w:r>
      <w:r>
        <w:rPr>
          <w:color w:val="231F20"/>
        </w:rPr>
        <w:t>pháp của Đức Thế Tôn làm</w:t>
      </w:r>
      <w:r>
        <w:rPr>
          <w:color w:val="231F20"/>
          <w:spacing w:val="-11"/>
        </w:rPr>
        <w:t> </w:t>
      </w:r>
      <w:r>
        <w:rPr>
          <w:color w:val="231F20"/>
        </w:rPr>
        <w:t>gì?</w:t>
      </w:r>
    </w:p>
    <w:p>
      <w:pPr>
        <w:pStyle w:val="BodyText"/>
        <w:spacing w:line="276" w:lineRule="auto" w:before="127"/>
        <w:ind w:right="411"/>
      </w:pPr>
      <w:r>
        <w:rPr>
          <w:i/>
          <w:color w:val="231F20"/>
        </w:rPr>
        <w:t>Đáp: </w:t>
      </w:r>
      <w:r>
        <w:rPr>
          <w:color w:val="231F20"/>
        </w:rPr>
        <w:t>Vì hai người kia đã tự biết kẻ gây tạo các hành ác không phải là kẻ có sức lãnh nhận chánh pháp, nên mới nói lời </w:t>
      </w:r>
      <w:r>
        <w:rPr>
          <w:color w:val="231F20"/>
          <w:spacing w:val="-6"/>
        </w:rPr>
        <w:t>ấy. </w:t>
      </w:r>
      <w:r>
        <w:rPr>
          <w:color w:val="231F20"/>
        </w:rPr>
        <w:t>Hai người kia tự nghĩ, đối với việc bàn luận sinh lên cõi trời, ta hãy còn 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căn</w:t>
      </w:r>
      <w:r>
        <w:rPr>
          <w:color w:val="231F20"/>
          <w:spacing w:val="-11"/>
        </w:rPr>
        <w:t> </w:t>
      </w:r>
      <w:r>
        <w:rPr>
          <w:color w:val="231F20"/>
        </w:rPr>
        <w:t>khí,</w:t>
      </w:r>
      <w:r>
        <w:rPr>
          <w:color w:val="231F20"/>
          <w:spacing w:val="-11"/>
        </w:rPr>
        <w:t> </w:t>
      </w:r>
      <w:r>
        <w:rPr>
          <w:color w:val="231F20"/>
        </w:rPr>
        <w:t>huống</w:t>
      </w:r>
      <w:r>
        <w:rPr>
          <w:color w:val="231F20"/>
          <w:spacing w:val="-11"/>
        </w:rPr>
        <w:t> </w:t>
      </w:r>
      <w:r>
        <w:rPr>
          <w:color w:val="231F20"/>
        </w:rPr>
        <w:t>chi</w:t>
      </w:r>
      <w:r>
        <w:rPr>
          <w:color w:val="231F20"/>
          <w:spacing w:val="-11"/>
        </w:rPr>
        <w:t> </w:t>
      </w:r>
      <w:r>
        <w:rPr>
          <w:color w:val="231F20"/>
        </w:rPr>
        <w:t>là</w:t>
      </w:r>
      <w:r>
        <w:rPr>
          <w:color w:val="231F20"/>
          <w:spacing w:val="-11"/>
        </w:rPr>
        <w:t> </w:t>
      </w:r>
      <w:r>
        <w:rPr>
          <w:color w:val="231F20"/>
        </w:rPr>
        <w:t>luận</w:t>
      </w:r>
      <w:r>
        <w:rPr>
          <w:color w:val="231F20"/>
          <w:spacing w:val="-11"/>
        </w:rPr>
        <w:t> </w:t>
      </w:r>
      <w:r>
        <w:rPr>
          <w:color w:val="231F20"/>
        </w:rPr>
        <w:t>đàm</w:t>
      </w:r>
      <w:r>
        <w:rPr>
          <w:color w:val="231F20"/>
          <w:spacing w:val="-11"/>
        </w:rPr>
        <w:t> </w:t>
      </w:r>
      <w:r>
        <w:rPr>
          <w:color w:val="231F20"/>
        </w:rPr>
        <w:t>về</w:t>
      </w:r>
      <w:r>
        <w:rPr>
          <w:color w:val="231F20"/>
          <w:spacing w:val="-11"/>
        </w:rPr>
        <w:t> </w:t>
      </w:r>
      <w:r>
        <w:rPr>
          <w:color w:val="231F20"/>
        </w:rPr>
        <w:t>sự</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rất</w:t>
      </w:r>
      <w:r>
        <w:rPr>
          <w:color w:val="231F20"/>
          <w:spacing w:val="-11"/>
        </w:rPr>
        <w:t> </w:t>
      </w:r>
      <w:r>
        <w:rPr>
          <w:color w:val="231F20"/>
        </w:rPr>
        <w:t>vi</w:t>
      </w:r>
      <w:r>
        <w:rPr>
          <w:color w:val="231F20"/>
          <w:spacing w:val="-11"/>
        </w:rPr>
        <w:t> </w:t>
      </w:r>
      <w:r>
        <w:rPr>
          <w:color w:val="231F20"/>
          <w:spacing w:val="-5"/>
        </w:rPr>
        <w:t>tế.</w:t>
      </w:r>
    </w:p>
    <w:p>
      <w:pPr>
        <w:pStyle w:val="BodyText"/>
        <w:spacing w:line="276" w:lineRule="auto" w:before="129"/>
        <w:ind w:right="410"/>
      </w:pPr>
      <w:r>
        <w:rPr>
          <w:color w:val="231F20"/>
        </w:rPr>
        <w:t>Có thuyết nêu: Hai người kia tự biết là luôn phạm giới cấm, hành ác, phiền não, đã gây nên tổn hoại nối tiếp nhau. Gạch, ngói v.v... đem đốt cháy tan còn có thể cho vật dụng, còn đám ta nghe pháp mà được nảy mầm giải thoát thì không có việc ấy, nên họ nói: Nay con đâu cần nhận biết pháp của Đức Thế Tôn làm gì?</w:t>
      </w:r>
    </w:p>
    <w:p>
      <w:pPr>
        <w:pStyle w:val="BodyText"/>
        <w:spacing w:line="276" w:lineRule="auto" w:before="131"/>
        <w:ind w:right="411"/>
      </w:pPr>
      <w:r>
        <w:rPr>
          <w:color w:val="231F20"/>
        </w:rPr>
        <w:t>Có thuyết nói: Hai người kia tự biết mình đã gây tạo nghiệp, nhất định làm tăng trưởng nẻo ác, nên nói lời ấy.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Có</w:t>
      </w:r>
      <w:r>
        <w:rPr>
          <w:color w:val="231F20"/>
          <w:spacing w:val="-13"/>
        </w:rPr>
        <w:t> </w:t>
      </w:r>
      <w:r>
        <w:rPr>
          <w:color w:val="231F20"/>
        </w:rPr>
        <w:t>thuyết</w:t>
      </w:r>
      <w:r>
        <w:rPr>
          <w:color w:val="231F20"/>
          <w:spacing w:val="-12"/>
        </w:rPr>
        <w:t> </w:t>
      </w:r>
      <w:r>
        <w:rPr>
          <w:color w:val="231F20"/>
        </w:rPr>
        <w:t>cho:</w:t>
      </w:r>
      <w:r>
        <w:rPr>
          <w:color w:val="231F20"/>
          <w:spacing w:val="-17"/>
        </w:rPr>
        <w:t> </w:t>
      </w:r>
      <w:r>
        <w:rPr>
          <w:color w:val="231F20"/>
        </w:rPr>
        <w:t>Vì</w:t>
      </w:r>
      <w:r>
        <w:rPr>
          <w:color w:val="231F20"/>
          <w:spacing w:val="-13"/>
        </w:rPr>
        <w:t> </w:t>
      </w:r>
      <w:r>
        <w:rPr>
          <w:color w:val="231F20"/>
        </w:rPr>
        <w:t>tướng</w:t>
      </w:r>
      <w:r>
        <w:rPr>
          <w:color w:val="231F20"/>
          <w:spacing w:val="-12"/>
        </w:rPr>
        <w:t> </w:t>
      </w:r>
      <w:r>
        <w:rPr>
          <w:color w:val="231F20"/>
        </w:rPr>
        <w:t>ác</w:t>
      </w:r>
      <w:r>
        <w:rPr>
          <w:color w:val="231F20"/>
          <w:spacing w:val="-12"/>
        </w:rPr>
        <w:t> </w:t>
      </w:r>
      <w:r>
        <w:rPr>
          <w:color w:val="231F20"/>
        </w:rPr>
        <w:t>hiện</w:t>
      </w:r>
      <w:r>
        <w:rPr>
          <w:color w:val="231F20"/>
          <w:spacing w:val="-13"/>
        </w:rPr>
        <w:t> </w:t>
      </w:r>
      <w:r>
        <w:rPr>
          <w:color w:val="231F20"/>
        </w:rPr>
        <w:t>rõ</w:t>
      </w:r>
      <w:r>
        <w:rPr>
          <w:color w:val="231F20"/>
          <w:spacing w:val="-12"/>
        </w:rPr>
        <w:t> </w:t>
      </w:r>
      <w:r>
        <w:rPr>
          <w:color w:val="231F20"/>
        </w:rPr>
        <w:t>trong</w:t>
      </w:r>
      <w:r>
        <w:rPr>
          <w:color w:val="231F20"/>
          <w:spacing w:val="-12"/>
        </w:rPr>
        <w:t> </w:t>
      </w:r>
      <w:r>
        <w:rPr>
          <w:color w:val="231F20"/>
        </w:rPr>
        <w:t>thân</w:t>
      </w:r>
      <w:r>
        <w:rPr>
          <w:color w:val="231F20"/>
          <w:spacing w:val="-12"/>
        </w:rPr>
        <w:t> </w:t>
      </w:r>
      <w:r>
        <w:rPr>
          <w:color w:val="231F20"/>
        </w:rPr>
        <w:t>của</w:t>
      </w:r>
      <w:r>
        <w:rPr>
          <w:color w:val="231F20"/>
          <w:spacing w:val="-12"/>
        </w:rPr>
        <w:t> </w:t>
      </w:r>
      <w:r>
        <w:rPr>
          <w:color w:val="231F20"/>
        </w:rPr>
        <w:t>hai</w:t>
      </w:r>
      <w:r>
        <w:rPr>
          <w:color w:val="231F20"/>
          <w:spacing w:val="-13"/>
        </w:rPr>
        <w:t> </w:t>
      </w:r>
      <w:r>
        <w:rPr>
          <w:color w:val="231F20"/>
        </w:rPr>
        <w:t>người</w:t>
      </w:r>
      <w:r>
        <w:rPr>
          <w:color w:val="231F20"/>
          <w:spacing w:val="-13"/>
        </w:rPr>
        <w:t> </w:t>
      </w:r>
      <w:r>
        <w:rPr>
          <w:color w:val="231F20"/>
        </w:rPr>
        <w:t>kia, nghĩa</w:t>
      </w:r>
      <w:r>
        <w:rPr>
          <w:color w:val="231F20"/>
          <w:spacing w:val="-14"/>
        </w:rPr>
        <w:t> </w:t>
      </w:r>
      <w:r>
        <w:rPr>
          <w:color w:val="231F20"/>
        </w:rPr>
        <w:t>là</w:t>
      </w:r>
      <w:r>
        <w:rPr>
          <w:color w:val="231F20"/>
          <w:spacing w:val="-13"/>
        </w:rPr>
        <w:t> </w:t>
      </w:r>
      <w:r>
        <w:rPr>
          <w:color w:val="231F20"/>
        </w:rPr>
        <w:t>họ</w:t>
      </w:r>
      <w:r>
        <w:rPr>
          <w:color w:val="231F20"/>
          <w:spacing w:val="-13"/>
        </w:rPr>
        <w:t> </w:t>
      </w:r>
      <w:r>
        <w:rPr>
          <w:color w:val="231F20"/>
        </w:rPr>
        <w:t>tự</w:t>
      </w:r>
      <w:r>
        <w:rPr>
          <w:color w:val="231F20"/>
          <w:spacing w:val="-13"/>
        </w:rPr>
        <w:t> </w:t>
      </w:r>
      <w:r>
        <w:rPr>
          <w:color w:val="231F20"/>
        </w:rPr>
        <w:t>nhìn</w:t>
      </w:r>
      <w:r>
        <w:rPr>
          <w:color w:val="231F20"/>
          <w:spacing w:val="-13"/>
        </w:rPr>
        <w:t> </w:t>
      </w:r>
      <w:r>
        <w:rPr>
          <w:color w:val="231F20"/>
        </w:rPr>
        <w:t>thấy</w:t>
      </w:r>
      <w:r>
        <w:rPr>
          <w:color w:val="231F20"/>
          <w:spacing w:val="-14"/>
        </w:rPr>
        <w:t> </w:t>
      </w:r>
      <w:r>
        <w:rPr>
          <w:color w:val="231F20"/>
        </w:rPr>
        <w:t>trên</w:t>
      </w:r>
      <w:r>
        <w:rPr>
          <w:color w:val="231F20"/>
          <w:spacing w:val="-13"/>
        </w:rPr>
        <w:t> </w:t>
      </w:r>
      <w:r>
        <w:rPr>
          <w:color w:val="231F20"/>
        </w:rPr>
        <w:t>mười</w:t>
      </w:r>
      <w:r>
        <w:rPr>
          <w:color w:val="231F20"/>
          <w:spacing w:val="-13"/>
        </w:rPr>
        <w:t> </w:t>
      </w:r>
      <w:r>
        <w:rPr>
          <w:color w:val="231F20"/>
        </w:rPr>
        <w:t>đầu</w:t>
      </w:r>
      <w:r>
        <w:rPr>
          <w:color w:val="231F20"/>
          <w:spacing w:val="-13"/>
        </w:rPr>
        <w:t> </w:t>
      </w:r>
      <w:r>
        <w:rPr>
          <w:color w:val="231F20"/>
        </w:rPr>
        <w:t>ngón</w:t>
      </w:r>
      <w:r>
        <w:rPr>
          <w:color w:val="231F20"/>
          <w:spacing w:val="-13"/>
        </w:rPr>
        <w:t> </w:t>
      </w:r>
      <w:r>
        <w:rPr>
          <w:color w:val="231F20"/>
        </w:rPr>
        <w:t>tay</w:t>
      </w:r>
      <w:r>
        <w:rPr>
          <w:color w:val="231F20"/>
          <w:spacing w:val="-14"/>
        </w:rPr>
        <w:t> </w:t>
      </w:r>
      <w:r>
        <w:rPr>
          <w:color w:val="231F20"/>
        </w:rPr>
        <w:t>có</w:t>
      </w:r>
      <w:r>
        <w:rPr>
          <w:color w:val="231F20"/>
          <w:spacing w:val="-13"/>
        </w:rPr>
        <w:t> </w:t>
      </w:r>
      <w:r>
        <w:rPr>
          <w:color w:val="231F20"/>
        </w:rPr>
        <w:t>mười</w:t>
      </w:r>
      <w:r>
        <w:rPr>
          <w:color w:val="231F20"/>
          <w:spacing w:val="-13"/>
        </w:rPr>
        <w:t> </w:t>
      </w:r>
      <w:r>
        <w:rPr>
          <w:color w:val="231F20"/>
        </w:rPr>
        <w:t>làn</w:t>
      </w:r>
      <w:r>
        <w:rPr>
          <w:color w:val="231F20"/>
          <w:spacing w:val="-13"/>
        </w:rPr>
        <w:t> </w:t>
      </w:r>
      <w:r>
        <w:rPr>
          <w:color w:val="231F20"/>
        </w:rPr>
        <w:t>nước</w:t>
      </w:r>
      <w:r>
        <w:rPr>
          <w:color w:val="231F20"/>
          <w:spacing w:val="-13"/>
        </w:rPr>
        <w:t> </w:t>
      </w:r>
      <w:r>
        <w:rPr>
          <w:color w:val="231F20"/>
        </w:rPr>
        <w:t>sắp chảy ra, liền cảm nghĩ: Chúng ta chắc chắn sẽ sinh trong loài rồng. Như</w:t>
      </w:r>
      <w:r>
        <w:rPr>
          <w:color w:val="231F20"/>
          <w:spacing w:val="-7"/>
        </w:rPr>
        <w:t> </w:t>
      </w:r>
      <w:r>
        <w:rPr>
          <w:color w:val="231F20"/>
        </w:rPr>
        <w:t>thế</w:t>
      </w:r>
      <w:r>
        <w:rPr>
          <w:color w:val="231F20"/>
          <w:spacing w:val="-6"/>
        </w:rPr>
        <w:t> </w:t>
      </w:r>
      <w:r>
        <w:rPr>
          <w:color w:val="231F20"/>
        </w:rPr>
        <w:t>lúc</w:t>
      </w:r>
      <w:r>
        <w:rPr>
          <w:color w:val="231F20"/>
          <w:spacing w:val="-6"/>
        </w:rPr>
        <w:t> </w:t>
      </w:r>
      <w:r>
        <w:rPr>
          <w:color w:val="231F20"/>
        </w:rPr>
        <w:t>này</w:t>
      </w:r>
      <w:r>
        <w:rPr>
          <w:color w:val="231F20"/>
          <w:spacing w:val="-7"/>
        </w:rPr>
        <w:t> </w:t>
      </w:r>
      <w:r>
        <w:rPr>
          <w:color w:val="231F20"/>
        </w:rPr>
        <w:t>chúng</w:t>
      </w:r>
      <w:r>
        <w:rPr>
          <w:color w:val="231F20"/>
          <w:spacing w:val="-6"/>
        </w:rPr>
        <w:t> </w:t>
      </w:r>
      <w:r>
        <w:rPr>
          <w:color w:val="231F20"/>
        </w:rPr>
        <w:t>ta</w:t>
      </w:r>
      <w:r>
        <w:rPr>
          <w:color w:val="231F20"/>
          <w:spacing w:val="-6"/>
        </w:rPr>
        <w:t> </w:t>
      </w:r>
      <w:r>
        <w:rPr>
          <w:color w:val="231F20"/>
        </w:rPr>
        <w:t>đâu</w:t>
      </w:r>
      <w:r>
        <w:rPr>
          <w:color w:val="231F20"/>
          <w:spacing w:val="-6"/>
        </w:rPr>
        <w:t> </w:t>
      </w:r>
      <w:r>
        <w:rPr>
          <w:color w:val="231F20"/>
        </w:rPr>
        <w:t>cần</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chánh</w:t>
      </w:r>
      <w:r>
        <w:rPr>
          <w:color w:val="231F20"/>
          <w:spacing w:val="-7"/>
        </w:rPr>
        <w:t> </w:t>
      </w:r>
      <w:r>
        <w:rPr>
          <w:color w:val="231F20"/>
        </w:rPr>
        <w:t>pháp</w:t>
      </w:r>
      <w:r>
        <w:rPr>
          <w:color w:val="231F20"/>
          <w:spacing w:val="-6"/>
        </w:rPr>
        <w:t> </w:t>
      </w:r>
      <w:r>
        <w:rPr>
          <w:color w:val="231F20"/>
        </w:rPr>
        <w:t>của</w:t>
      </w:r>
      <w:r>
        <w:rPr>
          <w:color w:val="231F20"/>
          <w:spacing w:val="-6"/>
        </w:rPr>
        <w:t> </w:t>
      </w:r>
      <w:r>
        <w:rPr>
          <w:color w:val="231F20"/>
        </w:rPr>
        <w:t>Đức</w:t>
      </w:r>
      <w:r>
        <w:rPr>
          <w:color w:val="231F20"/>
          <w:spacing w:val="-11"/>
        </w:rPr>
        <w:t> </w:t>
      </w:r>
      <w:r>
        <w:rPr>
          <w:color w:val="231F20"/>
        </w:rPr>
        <w:t>Thế Tôn làm gì, nên nói lời </w:t>
      </w:r>
      <w:r>
        <w:rPr>
          <w:color w:val="231F20"/>
          <w:spacing w:val="-6"/>
        </w:rPr>
        <w:t>ấy.</w:t>
      </w:r>
    </w:p>
    <w:p>
      <w:pPr>
        <w:pStyle w:val="BodyText"/>
        <w:spacing w:line="273" w:lineRule="auto" w:before="109"/>
        <w:ind w:left="393" w:right="127"/>
      </w:pPr>
      <w:r>
        <w:rPr>
          <w:color w:val="231F20"/>
        </w:rPr>
        <w:t>Có thuyết nêu: Đức Phật ghi nhận hai Bí-sô kia đã gieo trồng căn thiện của Bồ-đề Độc giác. Trong đời vị lai nhất định sẽ thành Độc giác. Hai người kia cảm nghĩ: Trong đời hiện tại chúng ta hoàn toàn</w:t>
      </w:r>
      <w:r>
        <w:rPr>
          <w:color w:val="231F20"/>
          <w:spacing w:val="-12"/>
        </w:rPr>
        <w:t> </w:t>
      </w:r>
      <w:r>
        <w:rPr>
          <w:color w:val="231F20"/>
        </w:rPr>
        <w:t>không</w:t>
      </w:r>
      <w:r>
        <w:rPr>
          <w:color w:val="231F20"/>
          <w:spacing w:val="-11"/>
        </w:rPr>
        <w:t> </w:t>
      </w:r>
      <w:r>
        <w:rPr>
          <w:color w:val="231F20"/>
        </w:rPr>
        <w:t>thể</w:t>
      </w:r>
      <w:r>
        <w:rPr>
          <w:color w:val="231F20"/>
          <w:spacing w:val="-11"/>
        </w:rPr>
        <w:t> </w:t>
      </w:r>
      <w:r>
        <w:rPr>
          <w:color w:val="231F20"/>
        </w:rPr>
        <w:t>nhập</w:t>
      </w:r>
      <w:r>
        <w:rPr>
          <w:color w:val="231F20"/>
          <w:spacing w:val="-12"/>
        </w:rPr>
        <w:t> </w:t>
      </w:r>
      <w:r>
        <w:rPr>
          <w:color w:val="231F20"/>
        </w:rPr>
        <w:t>chánh</w:t>
      </w:r>
      <w:r>
        <w:rPr>
          <w:color w:val="231F20"/>
          <w:spacing w:val="-11"/>
        </w:rPr>
        <w:t> </w:t>
      </w:r>
      <w:r>
        <w:rPr>
          <w:color w:val="231F20"/>
        </w:rPr>
        <w:t>tánh</w:t>
      </w:r>
      <w:r>
        <w:rPr>
          <w:color w:val="231F20"/>
          <w:spacing w:val="-11"/>
        </w:rPr>
        <w:t> </w:t>
      </w:r>
      <w:r>
        <w:rPr>
          <w:color w:val="231F20"/>
        </w:rPr>
        <w:t>ly</w:t>
      </w:r>
      <w:r>
        <w:rPr>
          <w:color w:val="231F20"/>
          <w:spacing w:val="-11"/>
        </w:rPr>
        <w:t> </w:t>
      </w:r>
      <w:r>
        <w:rPr>
          <w:color w:val="231F20"/>
        </w:rPr>
        <w:t>sinh,</w:t>
      </w:r>
      <w:r>
        <w:rPr>
          <w:color w:val="231F20"/>
          <w:spacing w:val="-12"/>
        </w:rPr>
        <w:t> </w:t>
      </w:r>
      <w:r>
        <w:rPr>
          <w:color w:val="231F20"/>
        </w:rPr>
        <w:t>đắc</w:t>
      </w:r>
      <w:r>
        <w:rPr>
          <w:color w:val="231F20"/>
          <w:spacing w:val="-11"/>
        </w:rPr>
        <w:t> </w:t>
      </w:r>
      <w:r>
        <w:rPr>
          <w:color w:val="231F20"/>
        </w:rPr>
        <w:t>quả</w:t>
      </w:r>
      <w:r>
        <w:rPr>
          <w:color w:val="231F20"/>
          <w:spacing w:val="-11"/>
        </w:rPr>
        <w:t> </w:t>
      </w:r>
      <w:r>
        <w:rPr>
          <w:color w:val="231F20"/>
        </w:rPr>
        <w:t>lậu</w:t>
      </w:r>
      <w:r>
        <w:rPr>
          <w:color w:val="231F20"/>
          <w:spacing w:val="-12"/>
        </w:rPr>
        <w:t> </w:t>
      </w:r>
      <w:r>
        <w:rPr>
          <w:color w:val="231F20"/>
        </w:rPr>
        <w:t>tận,</w:t>
      </w:r>
      <w:r>
        <w:rPr>
          <w:color w:val="231F20"/>
          <w:spacing w:val="-11"/>
        </w:rPr>
        <w:t> </w:t>
      </w:r>
      <w:r>
        <w:rPr>
          <w:color w:val="231F20"/>
        </w:rPr>
        <w:t>nên</w:t>
      </w:r>
      <w:r>
        <w:rPr>
          <w:color w:val="231F20"/>
          <w:spacing w:val="-11"/>
        </w:rPr>
        <w:t> </w:t>
      </w:r>
      <w:r>
        <w:rPr>
          <w:color w:val="231F20"/>
        </w:rPr>
        <w:t>mới</w:t>
      </w:r>
      <w:r>
        <w:rPr>
          <w:color w:val="231F20"/>
          <w:spacing w:val="-11"/>
        </w:rPr>
        <w:t> </w:t>
      </w:r>
      <w:r>
        <w:rPr>
          <w:color w:val="231F20"/>
        </w:rPr>
        <w:t>nói: Nay con đâu cần nhận biết pháp của Đức Thế Tôn làm</w:t>
      </w:r>
      <w:r>
        <w:rPr>
          <w:color w:val="231F20"/>
          <w:spacing w:val="-14"/>
        </w:rPr>
        <w:t> </w:t>
      </w:r>
      <w:r>
        <w:rPr>
          <w:color w:val="231F20"/>
        </w:rPr>
        <w:t>gì?</w:t>
      </w:r>
    </w:p>
    <w:p>
      <w:pPr>
        <w:pStyle w:val="BodyText"/>
        <w:spacing w:line="273" w:lineRule="auto" w:before="109"/>
        <w:ind w:left="393" w:right="126"/>
      </w:pPr>
      <w:r>
        <w:rPr>
          <w:color w:val="231F20"/>
        </w:rPr>
        <w:t>Do đó, Đức Thế Tôn lại nói lời này: Hai người ngu ấy đã lìa chánh pháp và Tỳ-nại-da của </w:t>
      </w:r>
      <w:r>
        <w:rPr>
          <w:color w:val="231F20"/>
          <w:spacing w:val="-7"/>
        </w:rPr>
        <w:t>Ta. </w:t>
      </w:r>
      <w:r>
        <w:rPr>
          <w:color w:val="231F20"/>
        </w:rPr>
        <w:t>Ví như đại địa cách xa hư không, hai người ngu này ở trong chánh pháp Tỳ-nại-da của </w:t>
      </w:r>
      <w:r>
        <w:rPr>
          <w:color w:val="231F20"/>
          <w:spacing w:val="-10"/>
        </w:rPr>
        <w:t>Ta </w:t>
      </w:r>
      <w:r>
        <w:rPr>
          <w:color w:val="231F20"/>
        </w:rPr>
        <w:t>không có chút ít phần noãn nào cả. Nếu các đệ tử có thể đem của cải, thức   ăn cung cấp cho thầy của mình và cùng ở chung với nhau, hãy còn không nên dùng lời nói thô ác chống đối nhau, huống chi hai người kia không thể cùng với đại chúng ở đây đồng trụ, lại thốt lên lời chống đối trái ngược như thế</w:t>
      </w:r>
      <w:r>
        <w:rPr>
          <w:color w:val="231F20"/>
          <w:spacing w:val="-1"/>
        </w:rPr>
        <w:t> </w:t>
      </w:r>
      <w:r>
        <w:rPr>
          <w:color w:val="231F20"/>
        </w:rPr>
        <w:t>sao?</w:t>
      </w:r>
    </w:p>
    <w:p>
      <w:pPr>
        <w:pStyle w:val="BodyText"/>
        <w:spacing w:line="273" w:lineRule="auto" w:before="107"/>
        <w:ind w:left="393" w:right="125"/>
      </w:pPr>
      <w:r>
        <w:rPr>
          <w:i/>
          <w:color w:val="231F20"/>
        </w:rPr>
        <w:t>Hỏi: </w:t>
      </w:r>
      <w:r>
        <w:rPr>
          <w:color w:val="231F20"/>
        </w:rPr>
        <w:t>Có nhiều thứ Tỳ-nại-da. Đó là Thời Tỳ-nại-da, Phương Tỳ-nại-da, Chủng tánh Tỳ-nại-da, Gia Tỳ-nại-da, Minh Tỳ-nại-da, Phạt</w:t>
      </w:r>
      <w:r>
        <w:rPr>
          <w:color w:val="231F20"/>
          <w:spacing w:val="-8"/>
        </w:rPr>
        <w:t> </w:t>
      </w:r>
      <w:r>
        <w:rPr>
          <w:color w:val="231F20"/>
        </w:rPr>
        <w:t>tội</w:t>
      </w:r>
      <w:r>
        <w:rPr>
          <w:color w:val="231F20"/>
          <w:spacing w:val="-13"/>
        </w:rPr>
        <w:t> </w:t>
      </w:r>
      <w:r>
        <w:rPr>
          <w:color w:val="231F20"/>
        </w:rPr>
        <w:t>Tỳ-nại-da,</w:t>
      </w:r>
      <w:r>
        <w:rPr>
          <w:color w:val="231F20"/>
          <w:spacing w:val="-8"/>
        </w:rPr>
        <w:t> </w:t>
      </w:r>
      <w:r>
        <w:rPr>
          <w:color w:val="231F20"/>
        </w:rPr>
        <w:t>Phạm</w:t>
      </w:r>
      <w:r>
        <w:rPr>
          <w:color w:val="231F20"/>
          <w:spacing w:val="-12"/>
        </w:rPr>
        <w:t> </w:t>
      </w:r>
      <w:r>
        <w:rPr>
          <w:color w:val="231F20"/>
        </w:rPr>
        <w:t>Tỳ-nại-da,</w:t>
      </w:r>
      <w:r>
        <w:rPr>
          <w:color w:val="231F20"/>
          <w:spacing w:val="-13"/>
        </w:rPr>
        <w:t> </w:t>
      </w:r>
      <w:r>
        <w:rPr>
          <w:color w:val="231F20"/>
        </w:rPr>
        <w:t>Thánh</w:t>
      </w:r>
      <w:r>
        <w:rPr>
          <w:color w:val="231F20"/>
          <w:spacing w:val="-13"/>
        </w:rPr>
        <w:t> </w:t>
      </w:r>
      <w:r>
        <w:rPr>
          <w:color w:val="231F20"/>
        </w:rPr>
        <w:t>Tỳ-nại-da,</w:t>
      </w:r>
      <w:r>
        <w:rPr>
          <w:color w:val="231F20"/>
          <w:spacing w:val="-12"/>
        </w:rPr>
        <w:t> </w:t>
      </w:r>
      <w:r>
        <w:rPr>
          <w:color w:val="231F20"/>
        </w:rPr>
        <w:t>Tham</w:t>
      </w:r>
      <w:r>
        <w:rPr>
          <w:color w:val="231F20"/>
          <w:spacing w:val="-13"/>
        </w:rPr>
        <w:t> </w:t>
      </w:r>
      <w:r>
        <w:rPr>
          <w:color w:val="231F20"/>
        </w:rPr>
        <w:t>Tỳ-nại- da, Sân Tỳ-nại-da, Si Tỳ-nại-da. Ở đây ý nói là Tỳ-nại-da</w:t>
      </w:r>
      <w:r>
        <w:rPr>
          <w:color w:val="231F20"/>
          <w:spacing w:val="-18"/>
        </w:rPr>
        <w:t> </w:t>
      </w:r>
      <w:r>
        <w:rPr>
          <w:color w:val="231F20"/>
        </w:rPr>
        <w:t>nào?</w:t>
      </w:r>
    </w:p>
    <w:p>
      <w:pPr>
        <w:pStyle w:val="BodyText"/>
        <w:spacing w:line="364" w:lineRule="auto" w:before="110"/>
        <w:ind w:left="960" w:right="1200" w:firstLine="0"/>
      </w:pPr>
      <w:r>
        <w:rPr>
          <w:i/>
          <w:color w:val="231F20"/>
        </w:rPr>
        <w:t>Đáp: </w:t>
      </w:r>
      <w:r>
        <w:rPr>
          <w:color w:val="231F20"/>
        </w:rPr>
        <w:t>Có thuyết nói: Ở đây nói là Phạt tội Tỳ-nại-da. Hoặc có thuyết cho: Ở đây nói là Phạm Tỳ-nại-da.</w:t>
      </w:r>
    </w:p>
    <w:p>
      <w:pPr>
        <w:pStyle w:val="BodyText"/>
        <w:spacing w:line="297" w:lineRule="exact" w:before="0"/>
        <w:ind w:left="960" w:firstLine="0"/>
      </w:pPr>
      <w:r>
        <w:rPr>
          <w:color w:val="231F20"/>
        </w:rPr>
        <w:t>Hoặc có thuyết nêu: Ở đây nói là Thánh Tỳ-nại-da.</w:t>
      </w:r>
    </w:p>
    <w:p>
      <w:pPr>
        <w:pStyle w:val="BodyText"/>
        <w:spacing w:before="154"/>
        <w:ind w:left="960" w:firstLine="0"/>
        <w:jc w:val="left"/>
      </w:pPr>
      <w:r>
        <w:rPr>
          <w:color w:val="231F20"/>
        </w:rPr>
        <w:t>Nên nói như thế này: Ở đây nói là Tham, Sân, Si Tỳ-nại-da.</w:t>
      </w:r>
    </w:p>
    <w:p>
      <w:pPr>
        <w:pStyle w:val="BodyText"/>
        <w:spacing w:line="273" w:lineRule="auto" w:before="155"/>
        <w:ind w:left="393" w:right="130"/>
      </w:pPr>
      <w:r>
        <w:rPr>
          <w:i/>
          <w:color w:val="231F20"/>
          <w:spacing w:val="-3"/>
        </w:rPr>
        <w:t>Hỏi:</w:t>
      </w:r>
      <w:r>
        <w:rPr>
          <w:i/>
          <w:color w:val="231F20"/>
          <w:spacing w:val="-21"/>
        </w:rPr>
        <w:t> </w:t>
      </w:r>
      <w:r>
        <w:rPr>
          <w:color w:val="231F20"/>
        </w:rPr>
        <w:t>Vì</w:t>
      </w:r>
      <w:r>
        <w:rPr>
          <w:color w:val="231F20"/>
          <w:spacing w:val="-17"/>
        </w:rPr>
        <w:t> </w:t>
      </w:r>
      <w:r>
        <w:rPr>
          <w:color w:val="231F20"/>
        </w:rPr>
        <w:t>sao</w:t>
      </w:r>
      <w:r>
        <w:rPr>
          <w:color w:val="231F20"/>
          <w:spacing w:val="-20"/>
        </w:rPr>
        <w:t> </w:t>
      </w:r>
      <w:r>
        <w:rPr>
          <w:color w:val="231F20"/>
        </w:rPr>
        <w:t>Tôn</w:t>
      </w:r>
      <w:r>
        <w:rPr>
          <w:color w:val="231F20"/>
          <w:spacing w:val="-17"/>
        </w:rPr>
        <w:t> </w:t>
      </w:r>
      <w:r>
        <w:rPr>
          <w:color w:val="231F20"/>
        </w:rPr>
        <w:t>giả</w:t>
      </w:r>
      <w:r>
        <w:rPr>
          <w:color w:val="231F20"/>
          <w:spacing w:val="-16"/>
        </w:rPr>
        <w:t> </w:t>
      </w:r>
      <w:r>
        <w:rPr>
          <w:color w:val="231F20"/>
        </w:rPr>
        <w:t>tạo</w:t>
      </w:r>
      <w:r>
        <w:rPr>
          <w:color w:val="231F20"/>
          <w:spacing w:val="-17"/>
        </w:rPr>
        <w:t> </w:t>
      </w:r>
      <w:r>
        <w:rPr>
          <w:color w:val="231F20"/>
          <w:spacing w:val="-3"/>
        </w:rPr>
        <w:t>luận</w:t>
      </w:r>
      <w:r>
        <w:rPr>
          <w:color w:val="231F20"/>
          <w:spacing w:val="-17"/>
        </w:rPr>
        <w:t> </w:t>
      </w:r>
      <w:r>
        <w:rPr>
          <w:color w:val="231F20"/>
          <w:spacing w:val="-3"/>
        </w:rPr>
        <w:t>dùng</w:t>
      </w:r>
      <w:r>
        <w:rPr>
          <w:color w:val="231F20"/>
          <w:spacing w:val="-16"/>
        </w:rPr>
        <w:t> </w:t>
      </w:r>
      <w:r>
        <w:rPr>
          <w:color w:val="231F20"/>
        </w:rPr>
        <w:t>bảy</w:t>
      </w:r>
      <w:r>
        <w:rPr>
          <w:color w:val="231F20"/>
          <w:spacing w:val="-17"/>
        </w:rPr>
        <w:t> </w:t>
      </w:r>
      <w:r>
        <w:rPr>
          <w:color w:val="231F20"/>
        </w:rPr>
        <w:t>môn</w:t>
      </w:r>
      <w:r>
        <w:rPr>
          <w:color w:val="231F20"/>
          <w:spacing w:val="-17"/>
        </w:rPr>
        <w:t> </w:t>
      </w:r>
      <w:r>
        <w:rPr>
          <w:color w:val="231F20"/>
          <w:spacing w:val="-3"/>
        </w:rPr>
        <w:t>phân</w:t>
      </w:r>
      <w:r>
        <w:rPr>
          <w:color w:val="231F20"/>
          <w:spacing w:val="-16"/>
        </w:rPr>
        <w:t> </w:t>
      </w:r>
      <w:r>
        <w:rPr>
          <w:color w:val="231F20"/>
          <w:spacing w:val="-3"/>
        </w:rPr>
        <w:t>biệt</w:t>
      </w:r>
      <w:r>
        <w:rPr>
          <w:color w:val="231F20"/>
          <w:spacing w:val="-17"/>
        </w:rPr>
        <w:t> </w:t>
      </w:r>
      <w:r>
        <w:rPr>
          <w:color w:val="231F20"/>
        </w:rPr>
        <w:t>về</w:t>
      </w:r>
      <w:r>
        <w:rPr>
          <w:color w:val="231F20"/>
          <w:spacing w:val="-17"/>
        </w:rPr>
        <w:t> </w:t>
      </w:r>
      <w:r>
        <w:rPr>
          <w:color w:val="231F20"/>
          <w:spacing w:val="-3"/>
        </w:rPr>
        <w:t>pháp</w:t>
      </w:r>
      <w:r>
        <w:rPr>
          <w:color w:val="231F20"/>
          <w:spacing w:val="-16"/>
        </w:rPr>
        <w:t> </w:t>
      </w:r>
      <w:r>
        <w:rPr>
          <w:color w:val="231F20"/>
          <w:spacing w:val="-3"/>
        </w:rPr>
        <w:t>thế </w:t>
      </w:r>
      <w:r>
        <w:rPr>
          <w:color w:val="231F20"/>
        </w:rPr>
        <w:t>đệ</w:t>
      </w:r>
      <w:r>
        <w:rPr>
          <w:color w:val="231F20"/>
          <w:spacing w:val="-8"/>
        </w:rPr>
        <w:t> </w:t>
      </w:r>
      <w:r>
        <w:rPr>
          <w:color w:val="231F20"/>
          <w:spacing w:val="-3"/>
        </w:rPr>
        <w:t>nhất?</w:t>
      </w:r>
      <w:r>
        <w:rPr>
          <w:color w:val="231F20"/>
          <w:spacing w:val="-8"/>
        </w:rPr>
        <w:t> </w:t>
      </w:r>
      <w:r>
        <w:rPr>
          <w:color w:val="231F20"/>
          <w:spacing w:val="-3"/>
        </w:rPr>
        <w:t>Đảnh</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spacing w:val="-3"/>
        </w:rPr>
        <w:t>môn,</w:t>
      </w:r>
      <w:r>
        <w:rPr>
          <w:color w:val="231F20"/>
          <w:spacing w:val="-8"/>
        </w:rPr>
        <w:t> </w:t>
      </w:r>
      <w:r>
        <w:rPr>
          <w:color w:val="231F20"/>
        </w:rPr>
        <w:t>còn</w:t>
      </w:r>
      <w:r>
        <w:rPr>
          <w:color w:val="231F20"/>
          <w:spacing w:val="-8"/>
        </w:rPr>
        <w:t> </w:t>
      </w:r>
      <w:r>
        <w:rPr>
          <w:color w:val="231F20"/>
          <w:spacing w:val="-3"/>
        </w:rPr>
        <w:t>nhẫn</w:t>
      </w:r>
      <w:r>
        <w:rPr>
          <w:color w:val="231F20"/>
          <w:spacing w:val="-7"/>
        </w:rPr>
        <w:t> </w:t>
      </w:r>
      <w:r>
        <w:rPr>
          <w:color w:val="231F20"/>
        </w:rPr>
        <w:t>với</w:t>
      </w:r>
      <w:r>
        <w:rPr>
          <w:color w:val="231F20"/>
          <w:spacing w:val="-8"/>
        </w:rPr>
        <w:t> </w:t>
      </w:r>
      <w:r>
        <w:rPr>
          <w:color w:val="231F20"/>
          <w:spacing w:val="-3"/>
        </w:rPr>
        <w:t>noãn</w:t>
      </w:r>
      <w:r>
        <w:rPr>
          <w:color w:val="231F20"/>
          <w:spacing w:val="-8"/>
        </w:rPr>
        <w:t> </w:t>
      </w:r>
      <w:r>
        <w:rPr>
          <w:color w:val="231F20"/>
        </w:rPr>
        <w:t>chỉ</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tự</w:t>
      </w:r>
      <w:r>
        <w:rPr>
          <w:color w:val="231F20"/>
          <w:spacing w:val="-8"/>
        </w:rPr>
        <w:t> </w:t>
      </w:r>
      <w:r>
        <w:rPr>
          <w:color w:val="231F20"/>
          <w:spacing w:val="-3"/>
        </w:rPr>
        <w:t>tánh?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w:t>
      </w:r>
      <w:r>
        <w:rPr>
          <w:i/>
          <w:color w:val="231F20"/>
          <w:spacing w:val="-10"/>
        </w:rPr>
        <w:t> </w:t>
      </w:r>
      <w:r>
        <w:rPr>
          <w:color w:val="231F20"/>
        </w:rPr>
        <w:t>Vì</w:t>
      </w:r>
      <w:r>
        <w:rPr>
          <w:color w:val="231F20"/>
          <w:spacing w:val="-4"/>
        </w:rPr>
        <w:t> </w:t>
      </w:r>
      <w:r>
        <w:rPr>
          <w:color w:val="231F20"/>
        </w:rPr>
        <w:t>ý</w:t>
      </w:r>
      <w:r>
        <w:rPr>
          <w:color w:val="231F20"/>
          <w:spacing w:val="-4"/>
        </w:rPr>
        <w:t> </w:t>
      </w:r>
      <w:r>
        <w:rPr>
          <w:color w:val="231F20"/>
        </w:rPr>
        <w:t>của</w:t>
      </w:r>
      <w:r>
        <w:rPr>
          <w:color w:val="231F20"/>
          <w:spacing w:val="-5"/>
        </w:rPr>
        <w:t> </w:t>
      </w:r>
      <w:r>
        <w:rPr>
          <w:color w:val="231F20"/>
        </w:rPr>
        <w:t>người</w:t>
      </w:r>
      <w:r>
        <w:rPr>
          <w:color w:val="231F20"/>
          <w:spacing w:val="-4"/>
        </w:rPr>
        <w:t> </w:t>
      </w:r>
      <w:r>
        <w:rPr>
          <w:color w:val="231F20"/>
        </w:rPr>
        <w:t>tạo</w:t>
      </w:r>
      <w:r>
        <w:rPr>
          <w:color w:val="231F20"/>
          <w:spacing w:val="-4"/>
        </w:rPr>
        <w:t> </w:t>
      </w:r>
      <w:r>
        <w:rPr>
          <w:color w:val="231F20"/>
        </w:rPr>
        <w:t>luận</w:t>
      </w:r>
      <w:r>
        <w:rPr>
          <w:color w:val="231F20"/>
          <w:spacing w:val="-5"/>
        </w:rPr>
        <w:t> </w:t>
      </w:r>
      <w:r>
        <w:rPr>
          <w:color w:val="231F20"/>
        </w:rPr>
        <w:t>muốn</w:t>
      </w:r>
      <w:r>
        <w:rPr>
          <w:color w:val="231F20"/>
          <w:spacing w:val="-4"/>
        </w:rPr>
        <w:t> </w:t>
      </w:r>
      <w:r>
        <w:rPr>
          <w:color w:val="231F20"/>
        </w:rPr>
        <w:t>thế.</w:t>
      </w:r>
      <w:r>
        <w:rPr>
          <w:color w:val="231F20"/>
          <w:spacing w:val="-9"/>
        </w:rPr>
        <w:t> </w:t>
      </w:r>
      <w:r>
        <w:rPr>
          <w:color w:val="231F20"/>
        </w:rPr>
        <w:t>Tùy</w:t>
      </w:r>
      <w:r>
        <w:rPr>
          <w:color w:val="231F20"/>
          <w:spacing w:val="-4"/>
        </w:rPr>
        <w:t> </w:t>
      </w:r>
      <w:r>
        <w:rPr>
          <w:color w:val="231F20"/>
        </w:rPr>
        <w:t>thuận</w:t>
      </w:r>
      <w:r>
        <w:rPr>
          <w:color w:val="231F20"/>
          <w:spacing w:val="-5"/>
        </w:rPr>
        <w:t> </w:t>
      </w:r>
      <w:r>
        <w:rPr>
          <w:color w:val="231F20"/>
        </w:rPr>
        <w:t>vào</w:t>
      </w:r>
      <w:r>
        <w:rPr>
          <w:color w:val="231F20"/>
          <w:spacing w:val="-4"/>
        </w:rPr>
        <w:t> </w:t>
      </w:r>
      <w:r>
        <w:rPr>
          <w:color w:val="231F20"/>
        </w:rPr>
        <w:t>ý</w:t>
      </w:r>
      <w:r>
        <w:rPr>
          <w:color w:val="231F20"/>
          <w:spacing w:val="-4"/>
        </w:rPr>
        <w:t> </w:t>
      </w:r>
      <w:r>
        <w:rPr>
          <w:color w:val="231F20"/>
        </w:rPr>
        <w:t>muốn của</w:t>
      </w:r>
      <w:r>
        <w:rPr>
          <w:color w:val="231F20"/>
          <w:spacing w:val="-15"/>
        </w:rPr>
        <w:t> </w:t>
      </w:r>
      <w:r>
        <w:rPr>
          <w:color w:val="231F20"/>
        </w:rPr>
        <w:t>người</w:t>
      </w:r>
      <w:r>
        <w:rPr>
          <w:color w:val="231F20"/>
          <w:spacing w:val="-15"/>
        </w:rPr>
        <w:t> </w:t>
      </w:r>
      <w:r>
        <w:rPr>
          <w:color w:val="231F20"/>
        </w:rPr>
        <w:t>tạo</w:t>
      </w:r>
      <w:r>
        <w:rPr>
          <w:color w:val="231F20"/>
          <w:spacing w:val="-14"/>
        </w:rPr>
        <w:t> </w:t>
      </w:r>
      <w:r>
        <w:rPr>
          <w:color w:val="231F20"/>
        </w:rPr>
        <w:t>luận</w:t>
      </w:r>
      <w:r>
        <w:rPr>
          <w:color w:val="231F20"/>
          <w:spacing w:val="-14"/>
        </w:rPr>
        <w:t> </w:t>
      </w:r>
      <w:r>
        <w:rPr>
          <w:color w:val="231F20"/>
        </w:rPr>
        <w:t>tạo</w:t>
      </w:r>
      <w:r>
        <w:rPr>
          <w:color w:val="231F20"/>
          <w:spacing w:val="-14"/>
        </w:rPr>
        <w:t> </w:t>
      </w:r>
      <w:r>
        <w:rPr>
          <w:color w:val="231F20"/>
        </w:rPr>
        <w:t>ra</w:t>
      </w:r>
      <w:r>
        <w:rPr>
          <w:color w:val="231F20"/>
          <w:spacing w:val="-15"/>
        </w:rPr>
        <w:t> </w:t>
      </w:r>
      <w:r>
        <w:rPr>
          <w:color w:val="231F20"/>
        </w:rPr>
        <w:t>phần</w:t>
      </w:r>
      <w:r>
        <w:rPr>
          <w:color w:val="231F20"/>
          <w:spacing w:val="-14"/>
        </w:rPr>
        <w:t> </w:t>
      </w:r>
      <w:r>
        <w:rPr>
          <w:color w:val="231F20"/>
        </w:rPr>
        <w:t>Luận</w:t>
      </w:r>
      <w:r>
        <w:rPr>
          <w:color w:val="231F20"/>
          <w:spacing w:val="-14"/>
        </w:rPr>
        <w:t> </w:t>
      </w:r>
      <w:r>
        <w:rPr>
          <w:color w:val="231F20"/>
          <w:spacing w:val="-5"/>
        </w:rPr>
        <w:t>này,</w:t>
      </w:r>
      <w:r>
        <w:rPr>
          <w:color w:val="231F20"/>
          <w:spacing w:val="-15"/>
        </w:rPr>
        <w:t> </w:t>
      </w:r>
      <w:r>
        <w:rPr>
          <w:color w:val="231F20"/>
        </w:rPr>
        <w:t>hoặc</w:t>
      </w:r>
      <w:r>
        <w:rPr>
          <w:color w:val="231F20"/>
          <w:spacing w:val="-15"/>
        </w:rPr>
        <w:t> </w:t>
      </w:r>
      <w:r>
        <w:rPr>
          <w:color w:val="231F20"/>
        </w:rPr>
        <w:t>lược,</w:t>
      </w:r>
      <w:r>
        <w:rPr>
          <w:color w:val="231F20"/>
          <w:spacing w:val="-15"/>
        </w:rPr>
        <w:t> </w:t>
      </w:r>
      <w:r>
        <w:rPr>
          <w:color w:val="231F20"/>
        </w:rPr>
        <w:t>hoặc</w:t>
      </w:r>
      <w:r>
        <w:rPr>
          <w:color w:val="231F20"/>
          <w:spacing w:val="-15"/>
        </w:rPr>
        <w:t> </w:t>
      </w:r>
      <w:r>
        <w:rPr>
          <w:color w:val="231F20"/>
        </w:rPr>
        <w:t>rộng,</w:t>
      </w:r>
      <w:r>
        <w:rPr>
          <w:color w:val="231F20"/>
          <w:spacing w:val="-15"/>
        </w:rPr>
        <w:t> </w:t>
      </w:r>
      <w:r>
        <w:rPr>
          <w:color w:val="231F20"/>
        </w:rPr>
        <w:t>không nên gạn hỏi.</w:t>
      </w:r>
    </w:p>
    <w:p>
      <w:pPr>
        <w:pStyle w:val="BodyText"/>
        <w:spacing w:line="273" w:lineRule="auto" w:before="111"/>
        <w:ind w:right="410"/>
      </w:pPr>
      <w:r>
        <w:rPr>
          <w:color w:val="231F20"/>
        </w:rPr>
        <w:t>Lại nữa, như đem bảy môn để phân biệt pháp thế đệ nhất,</w:t>
      </w:r>
      <w:r>
        <w:rPr>
          <w:color w:val="231F20"/>
          <w:spacing w:val="-36"/>
        </w:rPr>
        <w:t> </w:t>
      </w:r>
      <w:r>
        <w:rPr>
          <w:color w:val="231F20"/>
          <w:spacing w:val="-4"/>
        </w:rPr>
        <w:t>cũng </w:t>
      </w:r>
      <w:r>
        <w:rPr>
          <w:color w:val="231F20"/>
        </w:rPr>
        <w:t>nên dùng bảy môn để phân biệt ba pháp còn lại. Như Tôn giả ở Tây phương</w:t>
      </w:r>
      <w:r>
        <w:rPr>
          <w:color w:val="231F20"/>
          <w:spacing w:val="-6"/>
        </w:rPr>
        <w:t> </w:t>
      </w:r>
      <w:r>
        <w:rPr>
          <w:color w:val="231F20"/>
        </w:rPr>
        <w:t>dùng</w:t>
      </w:r>
      <w:r>
        <w:rPr>
          <w:color w:val="231F20"/>
          <w:spacing w:val="-6"/>
        </w:rPr>
        <w:t> </w:t>
      </w:r>
      <w:r>
        <w:rPr>
          <w:color w:val="231F20"/>
        </w:rPr>
        <w:t>mười</w:t>
      </w:r>
      <w:r>
        <w:rPr>
          <w:color w:val="231F20"/>
          <w:spacing w:val="-6"/>
        </w:rPr>
        <w:t> </w:t>
      </w:r>
      <w:r>
        <w:rPr>
          <w:color w:val="231F20"/>
        </w:rPr>
        <w:t>bảy</w:t>
      </w:r>
      <w:r>
        <w:rPr>
          <w:color w:val="231F20"/>
          <w:spacing w:val="-6"/>
        </w:rPr>
        <w:t> </w:t>
      </w:r>
      <w:r>
        <w:rPr>
          <w:color w:val="231F20"/>
        </w:rPr>
        <w:t>môn</w:t>
      </w:r>
      <w:r>
        <w:rPr>
          <w:color w:val="231F20"/>
          <w:spacing w:val="-5"/>
        </w:rPr>
        <w:t> </w:t>
      </w:r>
      <w:r>
        <w:rPr>
          <w:color w:val="231F20"/>
        </w:rPr>
        <w:t>để</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tổng</w:t>
      </w:r>
      <w:r>
        <w:rPr>
          <w:color w:val="231F20"/>
          <w:spacing w:val="-5"/>
        </w:rPr>
        <w:t> </w:t>
      </w:r>
      <w:r>
        <w:rPr>
          <w:color w:val="231F20"/>
        </w:rPr>
        <w:t>quát</w:t>
      </w:r>
      <w:r>
        <w:rPr>
          <w:color w:val="231F20"/>
          <w:spacing w:val="-6"/>
        </w:rPr>
        <w:t> </w:t>
      </w:r>
      <w:r>
        <w:rPr>
          <w:color w:val="231F20"/>
        </w:rPr>
        <w:t>về</w:t>
      </w:r>
      <w:r>
        <w:rPr>
          <w:color w:val="231F20"/>
          <w:spacing w:val="-6"/>
        </w:rPr>
        <w:t> </w:t>
      </w:r>
      <w:r>
        <w:rPr>
          <w:color w:val="231F20"/>
        </w:rPr>
        <w:t>bốn</w:t>
      </w:r>
      <w:r>
        <w:rPr>
          <w:color w:val="231F20"/>
          <w:spacing w:val="-6"/>
        </w:rPr>
        <w:t> </w:t>
      </w:r>
      <w:r>
        <w:rPr>
          <w:color w:val="231F20"/>
        </w:rPr>
        <w:t>thứ</w:t>
      </w:r>
      <w:r>
        <w:rPr>
          <w:color w:val="231F20"/>
          <w:spacing w:val="-5"/>
        </w:rPr>
        <w:t> </w:t>
      </w:r>
      <w:r>
        <w:rPr>
          <w:color w:val="231F20"/>
          <w:spacing w:val="-3"/>
        </w:rPr>
        <w:t>thuận </w:t>
      </w:r>
      <w:r>
        <w:rPr>
          <w:color w:val="231F20"/>
        </w:rPr>
        <w:t>với phần quyết định lựa chọn. Đây cũng nên như thế. Dùng chung bảy môn để phân biệt bốn thứ mà không như thế, nên biết ở đây </w:t>
      </w:r>
      <w:r>
        <w:rPr>
          <w:color w:val="231F20"/>
          <w:spacing w:val="-7"/>
        </w:rPr>
        <w:t>là </w:t>
      </w:r>
      <w:r>
        <w:rPr>
          <w:color w:val="231F20"/>
        </w:rPr>
        <w:t>nêu bày chưa trọn vẹn.</w:t>
      </w:r>
    </w:p>
    <w:p>
      <w:pPr>
        <w:pStyle w:val="BodyText"/>
        <w:spacing w:line="273" w:lineRule="auto" w:before="108"/>
        <w:ind w:right="413"/>
      </w:pPr>
      <w:r>
        <w:rPr>
          <w:color w:val="231F20"/>
        </w:rPr>
        <w:t>Lại</w:t>
      </w:r>
      <w:r>
        <w:rPr>
          <w:color w:val="231F20"/>
          <w:spacing w:val="-14"/>
        </w:rPr>
        <w:t> </w:t>
      </w:r>
      <w:r>
        <w:rPr>
          <w:color w:val="231F20"/>
          <w:spacing w:val="-3"/>
        </w:rPr>
        <w:t>nữa,</w:t>
      </w:r>
      <w:r>
        <w:rPr>
          <w:color w:val="231F20"/>
          <w:spacing w:val="-14"/>
        </w:rPr>
        <w:t> </w:t>
      </w:r>
      <w:r>
        <w:rPr>
          <w:color w:val="231F20"/>
          <w:spacing w:val="-3"/>
        </w:rPr>
        <w:t>pháp</w:t>
      </w:r>
      <w:r>
        <w:rPr>
          <w:color w:val="231F20"/>
          <w:spacing w:val="-14"/>
        </w:rPr>
        <w:t> </w:t>
      </w:r>
      <w:r>
        <w:rPr>
          <w:color w:val="231F20"/>
        </w:rPr>
        <w:t>thế</w:t>
      </w:r>
      <w:r>
        <w:rPr>
          <w:color w:val="231F20"/>
          <w:spacing w:val="-14"/>
        </w:rPr>
        <w:t> </w:t>
      </w:r>
      <w:r>
        <w:rPr>
          <w:color w:val="231F20"/>
        </w:rPr>
        <w:t>đệ</w:t>
      </w:r>
      <w:r>
        <w:rPr>
          <w:color w:val="231F20"/>
          <w:spacing w:val="-14"/>
        </w:rPr>
        <w:t> </w:t>
      </w:r>
      <w:r>
        <w:rPr>
          <w:color w:val="231F20"/>
          <w:spacing w:val="-3"/>
        </w:rPr>
        <w:t>nhất</w:t>
      </w:r>
      <w:r>
        <w:rPr>
          <w:color w:val="231F20"/>
          <w:spacing w:val="-14"/>
        </w:rPr>
        <w:t> </w:t>
      </w:r>
      <w:r>
        <w:rPr>
          <w:color w:val="231F20"/>
        </w:rPr>
        <w:t>rất</w:t>
      </w:r>
      <w:r>
        <w:rPr>
          <w:color w:val="231F20"/>
          <w:spacing w:val="-13"/>
        </w:rPr>
        <w:t> </w:t>
      </w:r>
      <w:r>
        <w:rPr>
          <w:color w:val="231F20"/>
        </w:rPr>
        <w:t>vi</w:t>
      </w:r>
      <w:r>
        <w:rPr>
          <w:color w:val="231F20"/>
          <w:spacing w:val="-14"/>
        </w:rPr>
        <w:t> </w:t>
      </w:r>
      <w:r>
        <w:rPr>
          <w:color w:val="231F20"/>
        </w:rPr>
        <w:t>tế,</w:t>
      </w:r>
      <w:r>
        <w:rPr>
          <w:color w:val="231F20"/>
          <w:spacing w:val="-14"/>
        </w:rPr>
        <w:t> </w:t>
      </w:r>
      <w:r>
        <w:rPr>
          <w:color w:val="231F20"/>
        </w:rPr>
        <w:t>rất</w:t>
      </w:r>
      <w:r>
        <w:rPr>
          <w:color w:val="231F20"/>
          <w:spacing w:val="-14"/>
        </w:rPr>
        <w:t> </w:t>
      </w:r>
      <w:r>
        <w:rPr>
          <w:color w:val="231F20"/>
        </w:rPr>
        <w:t>khó</w:t>
      </w:r>
      <w:r>
        <w:rPr>
          <w:color w:val="231F20"/>
          <w:spacing w:val="-14"/>
        </w:rPr>
        <w:t> </w:t>
      </w:r>
      <w:r>
        <w:rPr>
          <w:color w:val="231F20"/>
          <w:spacing w:val="-3"/>
        </w:rPr>
        <w:t>nhận</w:t>
      </w:r>
      <w:r>
        <w:rPr>
          <w:color w:val="231F20"/>
          <w:spacing w:val="-14"/>
        </w:rPr>
        <w:t> </w:t>
      </w:r>
      <w:r>
        <w:rPr>
          <w:color w:val="231F20"/>
          <w:spacing w:val="-6"/>
        </w:rPr>
        <w:t>thấy,</w:t>
      </w:r>
      <w:r>
        <w:rPr>
          <w:color w:val="231F20"/>
          <w:spacing w:val="-13"/>
        </w:rPr>
        <w:t> </w:t>
      </w:r>
      <w:r>
        <w:rPr>
          <w:color w:val="231F20"/>
          <w:spacing w:val="-3"/>
        </w:rPr>
        <w:t>không</w:t>
      </w:r>
      <w:r>
        <w:rPr>
          <w:color w:val="231F20"/>
          <w:spacing w:val="-14"/>
        </w:rPr>
        <w:t> </w:t>
      </w:r>
      <w:r>
        <w:rPr>
          <w:color w:val="231F20"/>
        </w:rPr>
        <w:t>dễ</w:t>
      </w:r>
      <w:r>
        <w:rPr>
          <w:color w:val="231F20"/>
          <w:spacing w:val="-14"/>
        </w:rPr>
        <w:t> </w:t>
      </w:r>
      <w:r>
        <w:rPr>
          <w:color w:val="231F20"/>
          <w:spacing w:val="-3"/>
        </w:rPr>
        <w:t>gì </w:t>
      </w:r>
      <w:r>
        <w:rPr>
          <w:color w:val="231F20"/>
        </w:rPr>
        <w:t>có thể </w:t>
      </w:r>
      <w:r>
        <w:rPr>
          <w:color w:val="231F20"/>
          <w:spacing w:val="-3"/>
        </w:rPr>
        <w:t>nhận biết, </w:t>
      </w:r>
      <w:r>
        <w:rPr>
          <w:color w:val="231F20"/>
        </w:rPr>
        <w:t>vì </w:t>
      </w:r>
      <w:r>
        <w:rPr>
          <w:color w:val="231F20"/>
          <w:spacing w:val="-3"/>
        </w:rPr>
        <w:t>không </w:t>
      </w:r>
      <w:r>
        <w:rPr>
          <w:color w:val="231F20"/>
        </w:rPr>
        <w:t>rõ </w:t>
      </w:r>
      <w:r>
        <w:rPr>
          <w:color w:val="231F20"/>
          <w:spacing w:val="-3"/>
        </w:rPr>
        <w:t>ràng </w:t>
      </w:r>
      <w:r>
        <w:rPr>
          <w:color w:val="231F20"/>
        </w:rPr>
        <w:t>nên </w:t>
      </w:r>
      <w:r>
        <w:rPr>
          <w:color w:val="231F20"/>
          <w:spacing w:val="-3"/>
        </w:rPr>
        <w:t>không hiện </w:t>
      </w:r>
      <w:r>
        <w:rPr>
          <w:color w:val="231F20"/>
          <w:spacing w:val="-6"/>
        </w:rPr>
        <w:t>thấy, </w:t>
      </w:r>
      <w:r>
        <w:rPr>
          <w:color w:val="231F20"/>
        </w:rPr>
        <w:t>tức </w:t>
      </w:r>
      <w:r>
        <w:rPr>
          <w:color w:val="231F20"/>
          <w:spacing w:val="-3"/>
        </w:rPr>
        <w:t>dùng bảy </w:t>
      </w:r>
      <w:r>
        <w:rPr>
          <w:color w:val="231F20"/>
        </w:rPr>
        <w:t>môn</w:t>
      </w:r>
      <w:r>
        <w:rPr>
          <w:color w:val="231F20"/>
          <w:spacing w:val="-8"/>
        </w:rPr>
        <w:t> </w:t>
      </w:r>
      <w:r>
        <w:rPr>
          <w:color w:val="231F20"/>
          <w:spacing w:val="-3"/>
        </w:rPr>
        <w:t>phân</w:t>
      </w:r>
      <w:r>
        <w:rPr>
          <w:color w:val="231F20"/>
          <w:spacing w:val="-7"/>
        </w:rPr>
        <w:t> </w:t>
      </w:r>
      <w:r>
        <w:rPr>
          <w:color w:val="231F20"/>
          <w:spacing w:val="-3"/>
        </w:rPr>
        <w:t>biệt,</w:t>
      </w:r>
      <w:r>
        <w:rPr>
          <w:color w:val="231F20"/>
          <w:spacing w:val="-8"/>
        </w:rPr>
        <w:t> </w:t>
      </w:r>
      <w:r>
        <w:rPr>
          <w:color w:val="231F20"/>
        </w:rPr>
        <w:t>ba</w:t>
      </w:r>
      <w:r>
        <w:rPr>
          <w:color w:val="231F20"/>
          <w:spacing w:val="-7"/>
        </w:rPr>
        <w:t> </w:t>
      </w:r>
      <w:r>
        <w:rPr>
          <w:color w:val="231F20"/>
          <w:spacing w:val="-3"/>
        </w:rPr>
        <w:t>pháp</w:t>
      </w:r>
      <w:r>
        <w:rPr>
          <w:color w:val="231F20"/>
          <w:spacing w:val="-8"/>
        </w:rPr>
        <w:t> </w:t>
      </w:r>
      <w:r>
        <w:rPr>
          <w:color w:val="231F20"/>
        </w:rPr>
        <w:t>còn</w:t>
      </w:r>
      <w:r>
        <w:rPr>
          <w:color w:val="231F20"/>
          <w:spacing w:val="-7"/>
        </w:rPr>
        <w:t> </w:t>
      </w:r>
      <w:r>
        <w:rPr>
          <w:color w:val="231F20"/>
        </w:rPr>
        <w:t>lại</w:t>
      </w:r>
      <w:r>
        <w:rPr>
          <w:color w:val="231F20"/>
          <w:spacing w:val="-8"/>
        </w:rPr>
        <w:t> </w:t>
      </w:r>
      <w:r>
        <w:rPr>
          <w:color w:val="231F20"/>
        </w:rPr>
        <w:t>thì</w:t>
      </w:r>
      <w:r>
        <w:rPr>
          <w:color w:val="231F20"/>
          <w:spacing w:val="-7"/>
        </w:rPr>
        <w:t> </w:t>
      </w:r>
      <w:r>
        <w:rPr>
          <w:color w:val="231F20"/>
          <w:spacing w:val="-3"/>
        </w:rPr>
        <w:t>không</w:t>
      </w:r>
      <w:r>
        <w:rPr>
          <w:color w:val="231F20"/>
          <w:spacing w:val="-8"/>
        </w:rPr>
        <w:t> </w:t>
      </w:r>
      <w:r>
        <w:rPr>
          <w:color w:val="231F20"/>
        </w:rPr>
        <w:t>như</w:t>
      </w:r>
      <w:r>
        <w:rPr>
          <w:color w:val="231F20"/>
          <w:spacing w:val="-7"/>
        </w:rPr>
        <w:t> </w:t>
      </w:r>
      <w:r>
        <w:rPr>
          <w:color w:val="231F20"/>
          <w:spacing w:val="-3"/>
        </w:rPr>
        <w:t>thế,</w:t>
      </w:r>
      <w:r>
        <w:rPr>
          <w:color w:val="231F20"/>
          <w:spacing w:val="-7"/>
        </w:rPr>
        <w:t> </w:t>
      </w:r>
      <w:r>
        <w:rPr>
          <w:color w:val="231F20"/>
        </w:rPr>
        <w:t>nên</w:t>
      </w:r>
      <w:r>
        <w:rPr>
          <w:color w:val="231F20"/>
          <w:spacing w:val="-8"/>
        </w:rPr>
        <w:t> </w:t>
      </w:r>
      <w:r>
        <w:rPr>
          <w:color w:val="231F20"/>
        </w:rPr>
        <w:t>chỉ</w:t>
      </w:r>
      <w:r>
        <w:rPr>
          <w:color w:val="231F20"/>
          <w:spacing w:val="-7"/>
        </w:rPr>
        <w:t> </w:t>
      </w:r>
      <w:r>
        <w:rPr>
          <w:color w:val="231F20"/>
          <w:spacing w:val="-3"/>
        </w:rPr>
        <w:t>lược</w:t>
      </w:r>
      <w:r>
        <w:rPr>
          <w:color w:val="231F20"/>
          <w:spacing w:val="-8"/>
        </w:rPr>
        <w:t> </w:t>
      </w:r>
      <w:r>
        <w:rPr>
          <w:color w:val="231F20"/>
          <w:spacing w:val="-3"/>
        </w:rPr>
        <w:t>nêu.</w:t>
      </w:r>
    </w:p>
    <w:p>
      <w:pPr>
        <w:pStyle w:val="BodyText"/>
        <w:spacing w:line="273" w:lineRule="auto" w:before="111"/>
        <w:ind w:right="411"/>
      </w:pPr>
      <w:r>
        <w:rPr>
          <w:color w:val="231F20"/>
        </w:rPr>
        <w:t>Lại nữa, pháp thế đệ nhất phần nhiều có những phỉ báng, </w:t>
      </w:r>
      <w:r>
        <w:rPr>
          <w:color w:val="231F20"/>
          <w:spacing w:val="-5"/>
        </w:rPr>
        <w:t>nên </w:t>
      </w:r>
      <w:r>
        <w:rPr>
          <w:color w:val="231F20"/>
        </w:rPr>
        <w:t>dùng</w:t>
      </w:r>
      <w:r>
        <w:rPr>
          <w:color w:val="231F20"/>
          <w:spacing w:val="-12"/>
        </w:rPr>
        <w:t> </w:t>
      </w:r>
      <w:r>
        <w:rPr>
          <w:color w:val="231F20"/>
        </w:rPr>
        <w:t>bảy</w:t>
      </w:r>
      <w:r>
        <w:rPr>
          <w:color w:val="231F20"/>
          <w:spacing w:val="-12"/>
        </w:rPr>
        <w:t> </w:t>
      </w:r>
      <w:r>
        <w:rPr>
          <w:color w:val="231F20"/>
        </w:rPr>
        <w:t>môn</w:t>
      </w:r>
      <w:r>
        <w:rPr>
          <w:color w:val="231F20"/>
          <w:spacing w:val="-12"/>
        </w:rPr>
        <w:t> </w:t>
      </w:r>
      <w:r>
        <w:rPr>
          <w:color w:val="231F20"/>
        </w:rPr>
        <w:t>để</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ngăn</w:t>
      </w:r>
      <w:r>
        <w:rPr>
          <w:color w:val="231F20"/>
          <w:spacing w:val="-12"/>
        </w:rPr>
        <w:t> </w:t>
      </w:r>
      <w:r>
        <w:rPr>
          <w:color w:val="231F20"/>
        </w:rPr>
        <w:t>chận,</w:t>
      </w:r>
      <w:r>
        <w:rPr>
          <w:color w:val="231F20"/>
          <w:spacing w:val="-12"/>
        </w:rPr>
        <w:t> </w:t>
      </w:r>
      <w:r>
        <w:rPr>
          <w:color w:val="231F20"/>
        </w:rPr>
        <w:t>ba</w:t>
      </w:r>
      <w:r>
        <w:rPr>
          <w:color w:val="231F20"/>
          <w:spacing w:val="-12"/>
        </w:rPr>
        <w:t> </w:t>
      </w:r>
      <w:r>
        <w:rPr>
          <w:color w:val="231F20"/>
        </w:rPr>
        <w:t>pháp</w:t>
      </w:r>
      <w:r>
        <w:rPr>
          <w:color w:val="231F20"/>
          <w:spacing w:val="-12"/>
        </w:rPr>
        <w:t> </w:t>
      </w:r>
      <w:r>
        <w:rPr>
          <w:color w:val="231F20"/>
        </w:rPr>
        <w:t>kia</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như</w:t>
      </w:r>
      <w:r>
        <w:rPr>
          <w:color w:val="231F20"/>
          <w:spacing w:val="-12"/>
        </w:rPr>
        <w:t> </w:t>
      </w:r>
      <w:r>
        <w:rPr>
          <w:color w:val="231F20"/>
        </w:rPr>
        <w:t>thế, nên phân biệt giản lược.</w:t>
      </w:r>
    </w:p>
    <w:p>
      <w:pPr>
        <w:pStyle w:val="BodyText"/>
        <w:spacing w:line="273" w:lineRule="auto" w:before="111"/>
        <w:ind w:right="411"/>
      </w:pPr>
      <w:r>
        <w:rPr>
          <w:color w:val="231F20"/>
        </w:rPr>
        <w:t>Lại nữa, pháp thế đệ nhất chỉ trong một sát-na, tướng của pháp ấy rất khó hiểu rõ, cần phân biệt rộng, ba pháp còn lại vì nối </w:t>
      </w:r>
      <w:r>
        <w:rPr>
          <w:color w:val="231F20"/>
          <w:spacing w:val="-4"/>
        </w:rPr>
        <w:t>tiếp</w:t>
      </w:r>
      <w:r>
        <w:rPr>
          <w:color w:val="231F20"/>
          <w:spacing w:val="57"/>
        </w:rPr>
        <w:t> </w:t>
      </w:r>
      <w:r>
        <w:rPr>
          <w:color w:val="231F20"/>
        </w:rPr>
        <w:t>nhau, nên chỉ lược nói.</w:t>
      </w:r>
    </w:p>
    <w:p>
      <w:pPr>
        <w:pStyle w:val="BodyText"/>
        <w:spacing w:line="273" w:lineRule="auto" w:before="111"/>
        <w:ind w:right="410"/>
      </w:pPr>
      <w:r>
        <w:rPr>
          <w:color w:val="231F20"/>
        </w:rPr>
        <w:t>Như thế, bốn thứ thuận với phần quyết định lựa chọn, đó là noãn, đảnh, nhẫn và pháp thế đệ nhất.</w:t>
      </w:r>
    </w:p>
    <w:p>
      <w:pPr>
        <w:pStyle w:val="BodyText"/>
        <w:spacing w:before="112"/>
        <w:ind w:left="677" w:firstLine="0"/>
      </w:pPr>
      <w:r>
        <w:rPr>
          <w:i/>
          <w:color w:val="231F20"/>
        </w:rPr>
        <w:t>Hỏi: </w:t>
      </w:r>
      <w:r>
        <w:rPr>
          <w:color w:val="231F20"/>
        </w:rPr>
        <w:t>Bốn thứ như vậy tự tánh như thế nào?</w:t>
      </w:r>
    </w:p>
    <w:p>
      <w:pPr>
        <w:pStyle w:val="BodyText"/>
        <w:spacing w:before="154"/>
        <w:ind w:left="677" w:firstLine="0"/>
      </w:pPr>
      <w:r>
        <w:rPr>
          <w:i/>
          <w:color w:val="231F20"/>
        </w:rPr>
        <w:t>Đáp: </w:t>
      </w:r>
      <w:r>
        <w:rPr>
          <w:color w:val="231F20"/>
        </w:rPr>
        <w:t>Đều lấy năm uẩn làm tự tánh.</w:t>
      </w:r>
    </w:p>
    <w:p>
      <w:pPr>
        <w:pStyle w:val="BodyText"/>
        <w:spacing w:line="273" w:lineRule="auto" w:before="155"/>
        <w:ind w:right="410"/>
      </w:pPr>
      <w:r>
        <w:rPr>
          <w:color w:val="231F20"/>
        </w:rPr>
        <w:t>Tôn giả Diệu Âm nói: Thuận với phần quyết định lựa chọn có thuộc về cõi dục, có thuộc về cõi sắc. Trong phần thuộc về cõi dục, hạ</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noãn,</w:t>
      </w:r>
      <w:r>
        <w:rPr>
          <w:color w:val="231F20"/>
          <w:spacing w:val="-8"/>
        </w:rPr>
        <w:t> </w:t>
      </w:r>
      <w:r>
        <w:rPr>
          <w:color w:val="231F20"/>
        </w:rPr>
        <w:t>thượng</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đảnh.</w:t>
      </w:r>
      <w:r>
        <w:rPr>
          <w:color w:val="231F20"/>
          <w:spacing w:val="-8"/>
        </w:rPr>
        <w:t> </w:t>
      </w:r>
      <w:r>
        <w:rPr>
          <w:color w:val="231F20"/>
        </w:rPr>
        <w:t>Hai</w:t>
      </w:r>
      <w:r>
        <w:rPr>
          <w:color w:val="231F20"/>
          <w:spacing w:val="-10"/>
        </w:rPr>
        <w:t> </w:t>
      </w:r>
      <w:r>
        <w:rPr>
          <w:color w:val="231F20"/>
        </w:rPr>
        <w:t>tự</w:t>
      </w:r>
      <w:r>
        <w:rPr>
          <w:color w:val="231F20"/>
          <w:spacing w:val="-8"/>
        </w:rPr>
        <w:t> </w:t>
      </w:r>
      <w:r>
        <w:rPr>
          <w:color w:val="231F20"/>
        </w:rPr>
        <w:t>tánh</w:t>
      </w:r>
      <w:r>
        <w:rPr>
          <w:color w:val="231F20"/>
          <w:spacing w:val="-8"/>
        </w:rPr>
        <w:t> </w:t>
      </w:r>
      <w:r>
        <w:rPr>
          <w:color w:val="231F20"/>
        </w:rPr>
        <w:t>này</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uẩn,</w:t>
      </w:r>
      <w:r>
        <w:rPr>
          <w:color w:val="231F20"/>
          <w:spacing w:val="-8"/>
        </w:rPr>
        <w:t> </w:t>
      </w:r>
      <w:r>
        <w:rPr>
          <w:color w:val="231F20"/>
          <w:spacing w:val="-6"/>
        </w:rPr>
        <w:t>vì </w:t>
      </w:r>
      <w:r>
        <w:rPr>
          <w:color w:val="231F20"/>
        </w:rPr>
        <w:t>trong</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sắc</w:t>
      </w:r>
      <w:r>
        <w:rPr>
          <w:color w:val="231F20"/>
          <w:spacing w:val="-6"/>
        </w:rPr>
        <w:t> </w:t>
      </w:r>
      <w:r>
        <w:rPr>
          <w:color w:val="231F20"/>
        </w:rPr>
        <w:t>tùy</w:t>
      </w:r>
      <w:r>
        <w:rPr>
          <w:color w:val="231F20"/>
          <w:spacing w:val="-5"/>
        </w:rPr>
        <w:t> </w:t>
      </w:r>
      <w:r>
        <w:rPr>
          <w:color w:val="231F20"/>
        </w:rPr>
        <w:t>chuyển.</w:t>
      </w:r>
      <w:r>
        <w:rPr>
          <w:color w:val="231F20"/>
          <w:spacing w:val="-9"/>
        </w:rPr>
        <w:t> </w:t>
      </w:r>
      <w:r>
        <w:rPr>
          <w:color w:val="231F20"/>
        </w:rPr>
        <w:t>Trong</w:t>
      </w:r>
      <w:r>
        <w:rPr>
          <w:color w:val="231F20"/>
          <w:spacing w:val="-5"/>
        </w:rPr>
        <w:t> </w:t>
      </w:r>
      <w:r>
        <w:rPr>
          <w:color w:val="231F20"/>
        </w:rPr>
        <w:t>phần</w:t>
      </w:r>
      <w:r>
        <w:rPr>
          <w:color w:val="231F20"/>
          <w:spacing w:val="-5"/>
        </w:rPr>
        <w:t> </w:t>
      </w:r>
      <w:r>
        <w:rPr>
          <w:color w:val="231F20"/>
        </w:rPr>
        <w:t>thuộc</w:t>
      </w:r>
      <w:r>
        <w:rPr>
          <w:color w:val="231F20"/>
          <w:spacing w:val="-6"/>
        </w:rPr>
        <w:t> </w:t>
      </w:r>
      <w:r>
        <w:rPr>
          <w:color w:val="231F20"/>
        </w:rPr>
        <w:t>về</w:t>
      </w:r>
      <w:r>
        <w:rPr>
          <w:color w:val="231F20"/>
          <w:spacing w:val="-5"/>
        </w:rPr>
        <w:t> </w:t>
      </w:r>
      <w:r>
        <w:rPr>
          <w:color w:val="231F20"/>
        </w:rPr>
        <w:t>cõi</w:t>
      </w:r>
      <w:r>
        <w:rPr>
          <w:color w:val="231F20"/>
          <w:spacing w:val="-5"/>
        </w:rPr>
        <w:t> </w:t>
      </w:r>
      <w:r>
        <w:rPr>
          <w:color w:val="231F20"/>
        </w:rPr>
        <w:t>sắc, hạ gọi là nhẫn, thượng gọi là pháp thế đệ nhất. Hai tự tánh này đều có đủ năm uẩn, vì trong cõi sắc có sắc tùy</w:t>
      </w:r>
      <w:r>
        <w:rPr>
          <w:color w:val="231F20"/>
          <w:spacing w:val="-4"/>
        </w:rPr>
        <w:t> </w:t>
      </w:r>
      <w:r>
        <w:rPr>
          <w:color w:val="231F20"/>
        </w:rPr>
        <w:t>chuyển.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31"/>
      </w:pPr>
      <w:r>
        <w:rPr>
          <w:color w:val="231F20"/>
          <w:spacing w:val="-3"/>
        </w:rPr>
        <w:t>Nên</w:t>
      </w:r>
      <w:r>
        <w:rPr>
          <w:color w:val="231F20"/>
          <w:spacing w:val="-16"/>
        </w:rPr>
        <w:t> </w:t>
      </w:r>
      <w:r>
        <w:rPr>
          <w:color w:val="231F20"/>
          <w:spacing w:val="-3"/>
        </w:rPr>
        <w:t>nói</w:t>
      </w:r>
      <w:r>
        <w:rPr>
          <w:color w:val="231F20"/>
          <w:spacing w:val="-15"/>
        </w:rPr>
        <w:t> </w:t>
      </w:r>
      <w:r>
        <w:rPr>
          <w:color w:val="231F20"/>
          <w:spacing w:val="-3"/>
        </w:rPr>
        <w:t>như</w:t>
      </w:r>
      <w:r>
        <w:rPr>
          <w:color w:val="231F20"/>
          <w:spacing w:val="-15"/>
        </w:rPr>
        <w:t> </w:t>
      </w:r>
      <w:r>
        <w:rPr>
          <w:color w:val="231F20"/>
          <w:spacing w:val="-3"/>
        </w:rPr>
        <w:t>vầy:</w:t>
      </w:r>
      <w:r>
        <w:rPr>
          <w:color w:val="231F20"/>
          <w:spacing w:val="-16"/>
        </w:rPr>
        <w:t> </w:t>
      </w:r>
      <w:r>
        <w:rPr>
          <w:color w:val="231F20"/>
          <w:spacing w:val="-3"/>
        </w:rPr>
        <w:t>Bốn</w:t>
      </w:r>
      <w:r>
        <w:rPr>
          <w:color w:val="231F20"/>
          <w:spacing w:val="-15"/>
        </w:rPr>
        <w:t> </w:t>
      </w:r>
      <w:r>
        <w:rPr>
          <w:color w:val="231F20"/>
          <w:spacing w:val="-3"/>
        </w:rPr>
        <w:t>căn</w:t>
      </w:r>
      <w:r>
        <w:rPr>
          <w:color w:val="231F20"/>
          <w:spacing w:val="-15"/>
        </w:rPr>
        <w:t> </w:t>
      </w:r>
      <w:r>
        <w:rPr>
          <w:color w:val="231F20"/>
          <w:spacing w:val="-4"/>
        </w:rPr>
        <w:t>thiện</w:t>
      </w:r>
      <w:r>
        <w:rPr>
          <w:color w:val="231F20"/>
          <w:spacing w:val="-16"/>
        </w:rPr>
        <w:t> </w:t>
      </w:r>
      <w:r>
        <w:rPr>
          <w:color w:val="231F20"/>
          <w:spacing w:val="-3"/>
        </w:rPr>
        <w:t>này</w:t>
      </w:r>
      <w:r>
        <w:rPr>
          <w:color w:val="231F20"/>
          <w:spacing w:val="-15"/>
        </w:rPr>
        <w:t> </w:t>
      </w:r>
      <w:r>
        <w:rPr>
          <w:color w:val="231F20"/>
          <w:spacing w:val="-3"/>
        </w:rPr>
        <w:t>đều</w:t>
      </w:r>
      <w:r>
        <w:rPr>
          <w:color w:val="231F20"/>
          <w:spacing w:val="-15"/>
        </w:rPr>
        <w:t> </w:t>
      </w:r>
      <w:r>
        <w:rPr>
          <w:color w:val="231F20"/>
        </w:rPr>
        <w:t>là</w:t>
      </w:r>
      <w:r>
        <w:rPr>
          <w:color w:val="231F20"/>
          <w:spacing w:val="-15"/>
        </w:rPr>
        <w:t> </w:t>
      </w:r>
      <w:r>
        <w:rPr>
          <w:color w:val="231F20"/>
          <w:spacing w:val="-3"/>
        </w:rPr>
        <w:t>địa</w:t>
      </w:r>
      <w:r>
        <w:rPr>
          <w:color w:val="231F20"/>
          <w:spacing w:val="-16"/>
        </w:rPr>
        <w:t> </w:t>
      </w:r>
      <w:r>
        <w:rPr>
          <w:color w:val="231F20"/>
          <w:spacing w:val="-3"/>
        </w:rPr>
        <w:t>tu,</w:t>
      </w:r>
      <w:r>
        <w:rPr>
          <w:color w:val="231F20"/>
          <w:spacing w:val="-15"/>
        </w:rPr>
        <w:t> </w:t>
      </w:r>
      <w:r>
        <w:rPr>
          <w:color w:val="231F20"/>
          <w:spacing w:val="-3"/>
        </w:rPr>
        <w:t>địa</w:t>
      </w:r>
      <w:r>
        <w:rPr>
          <w:color w:val="231F20"/>
          <w:spacing w:val="-15"/>
        </w:rPr>
        <w:t> </w:t>
      </w:r>
      <w:r>
        <w:rPr>
          <w:color w:val="231F20"/>
          <w:spacing w:val="-3"/>
        </w:rPr>
        <w:t>định</w:t>
      </w:r>
      <w:r>
        <w:rPr>
          <w:color w:val="231F20"/>
          <w:spacing w:val="-16"/>
        </w:rPr>
        <w:t> </w:t>
      </w:r>
      <w:r>
        <w:rPr>
          <w:color w:val="231F20"/>
          <w:spacing w:val="-3"/>
        </w:rPr>
        <w:t>của</w:t>
      </w:r>
      <w:r>
        <w:rPr>
          <w:color w:val="231F20"/>
          <w:spacing w:val="-15"/>
        </w:rPr>
        <w:t> </w:t>
      </w:r>
      <w:r>
        <w:rPr>
          <w:color w:val="231F20"/>
          <w:spacing w:val="-4"/>
        </w:rPr>
        <w:t>cõi </w:t>
      </w:r>
      <w:r>
        <w:rPr>
          <w:color w:val="231F20"/>
          <w:spacing w:val="-3"/>
        </w:rPr>
        <w:t>sắc,</w:t>
      </w:r>
      <w:r>
        <w:rPr>
          <w:color w:val="231F20"/>
          <w:spacing w:val="-10"/>
        </w:rPr>
        <w:t> </w:t>
      </w:r>
      <w:r>
        <w:rPr>
          <w:color w:val="231F20"/>
        </w:rPr>
        <w:t>là</w:t>
      </w:r>
      <w:r>
        <w:rPr>
          <w:color w:val="231F20"/>
          <w:spacing w:val="-9"/>
        </w:rPr>
        <w:t> </w:t>
      </w:r>
      <w:r>
        <w:rPr>
          <w:color w:val="231F20"/>
          <w:spacing w:val="-3"/>
        </w:rPr>
        <w:t>pháp</w:t>
      </w:r>
      <w:r>
        <w:rPr>
          <w:color w:val="231F20"/>
          <w:spacing w:val="-10"/>
        </w:rPr>
        <w:t> </w:t>
      </w:r>
      <w:r>
        <w:rPr>
          <w:color w:val="231F20"/>
          <w:spacing w:val="-3"/>
        </w:rPr>
        <w:t>hành</w:t>
      </w:r>
      <w:r>
        <w:rPr>
          <w:color w:val="231F20"/>
          <w:spacing w:val="-9"/>
        </w:rPr>
        <w:t> </w:t>
      </w:r>
      <w:r>
        <w:rPr>
          <w:color w:val="231F20"/>
          <w:spacing w:val="-3"/>
        </w:rPr>
        <w:t>của</w:t>
      </w:r>
      <w:r>
        <w:rPr>
          <w:color w:val="231F20"/>
          <w:spacing w:val="-10"/>
        </w:rPr>
        <w:t> </w:t>
      </w:r>
      <w:r>
        <w:rPr>
          <w:color w:val="231F20"/>
          <w:spacing w:val="-3"/>
        </w:rPr>
        <w:t>hạnh</w:t>
      </w:r>
      <w:r>
        <w:rPr>
          <w:color w:val="231F20"/>
          <w:spacing w:val="-14"/>
        </w:rPr>
        <w:t> </w:t>
      </w:r>
      <w:r>
        <w:rPr>
          <w:color w:val="231F20"/>
          <w:spacing w:val="-4"/>
        </w:rPr>
        <w:t>Thánh,</w:t>
      </w:r>
      <w:r>
        <w:rPr>
          <w:color w:val="231F20"/>
          <w:spacing w:val="-10"/>
        </w:rPr>
        <w:t> </w:t>
      </w:r>
      <w:r>
        <w:rPr>
          <w:color w:val="231F20"/>
          <w:spacing w:val="-3"/>
        </w:rPr>
        <w:t>nên</w:t>
      </w:r>
      <w:r>
        <w:rPr>
          <w:color w:val="231F20"/>
          <w:spacing w:val="-9"/>
        </w:rPr>
        <w:t> </w:t>
      </w:r>
      <w:r>
        <w:rPr>
          <w:color w:val="231F20"/>
          <w:spacing w:val="-3"/>
        </w:rPr>
        <w:t>bốn</w:t>
      </w:r>
      <w:r>
        <w:rPr>
          <w:color w:val="231F20"/>
          <w:spacing w:val="-10"/>
        </w:rPr>
        <w:t> </w:t>
      </w:r>
      <w:r>
        <w:rPr>
          <w:color w:val="231F20"/>
        </w:rPr>
        <w:t>tự</w:t>
      </w:r>
      <w:r>
        <w:rPr>
          <w:color w:val="231F20"/>
          <w:spacing w:val="-9"/>
        </w:rPr>
        <w:t> </w:t>
      </w:r>
      <w:r>
        <w:rPr>
          <w:color w:val="231F20"/>
          <w:spacing w:val="-3"/>
        </w:rPr>
        <w:t>tánh</w:t>
      </w:r>
      <w:r>
        <w:rPr>
          <w:color w:val="231F20"/>
          <w:spacing w:val="-9"/>
        </w:rPr>
        <w:t> </w:t>
      </w:r>
      <w:r>
        <w:rPr>
          <w:color w:val="231F20"/>
          <w:spacing w:val="-3"/>
        </w:rPr>
        <w:t>đều</w:t>
      </w:r>
      <w:r>
        <w:rPr>
          <w:color w:val="231F20"/>
          <w:spacing w:val="-10"/>
        </w:rPr>
        <w:t> </w:t>
      </w:r>
      <w:r>
        <w:rPr>
          <w:color w:val="231F20"/>
        </w:rPr>
        <w:t>có</w:t>
      </w:r>
      <w:r>
        <w:rPr>
          <w:color w:val="231F20"/>
          <w:spacing w:val="-9"/>
        </w:rPr>
        <w:t> </w:t>
      </w:r>
      <w:r>
        <w:rPr>
          <w:color w:val="231F20"/>
        </w:rPr>
        <w:t>đủ</w:t>
      </w:r>
      <w:r>
        <w:rPr>
          <w:color w:val="231F20"/>
          <w:spacing w:val="-10"/>
        </w:rPr>
        <w:t> </w:t>
      </w:r>
      <w:r>
        <w:rPr>
          <w:color w:val="231F20"/>
          <w:spacing w:val="-3"/>
        </w:rPr>
        <w:t>năm</w:t>
      </w:r>
      <w:r>
        <w:rPr>
          <w:color w:val="231F20"/>
          <w:spacing w:val="-9"/>
        </w:rPr>
        <w:t> </w:t>
      </w:r>
      <w:r>
        <w:rPr>
          <w:color w:val="231F20"/>
          <w:spacing w:val="-4"/>
        </w:rPr>
        <w:t>uẩn.</w:t>
      </w:r>
    </w:p>
    <w:p>
      <w:pPr>
        <w:pStyle w:val="BodyText"/>
        <w:spacing w:line="273" w:lineRule="auto" w:before="112"/>
        <w:ind w:left="393" w:right="128"/>
      </w:pPr>
      <w:r>
        <w:rPr>
          <w:i/>
          <w:color w:val="231F20"/>
        </w:rPr>
        <w:t>Hỏi:</w:t>
      </w:r>
      <w:r>
        <w:rPr>
          <w:i/>
          <w:color w:val="231F20"/>
          <w:spacing w:val="-8"/>
        </w:rPr>
        <w:t> </w:t>
      </w:r>
      <w:r>
        <w:rPr>
          <w:color w:val="231F20"/>
        </w:rPr>
        <w:t>Nếu</w:t>
      </w:r>
      <w:r>
        <w:rPr>
          <w:color w:val="231F20"/>
          <w:spacing w:val="-9"/>
        </w:rPr>
        <w:t> </w:t>
      </w:r>
      <w:r>
        <w:rPr>
          <w:color w:val="231F20"/>
        </w:rPr>
        <w:t>bốn</w:t>
      </w:r>
      <w:r>
        <w:rPr>
          <w:color w:val="231F20"/>
          <w:spacing w:val="-8"/>
        </w:rPr>
        <w:t> </w:t>
      </w:r>
      <w:r>
        <w:rPr>
          <w:color w:val="231F20"/>
        </w:rPr>
        <w:t>thứ</w:t>
      </w:r>
      <w:r>
        <w:rPr>
          <w:color w:val="231F20"/>
          <w:spacing w:val="-7"/>
        </w:rPr>
        <w:t> </w:t>
      </w:r>
      <w:r>
        <w:rPr>
          <w:color w:val="231F20"/>
        </w:rPr>
        <w:t>này</w:t>
      </w:r>
      <w:r>
        <w:rPr>
          <w:color w:val="231F20"/>
          <w:spacing w:val="-9"/>
        </w:rPr>
        <w:t> </w:t>
      </w:r>
      <w:r>
        <w:rPr>
          <w:color w:val="231F20"/>
        </w:rPr>
        <w:t>đều</w:t>
      </w:r>
      <w:r>
        <w:rPr>
          <w:color w:val="231F20"/>
          <w:spacing w:val="-9"/>
        </w:rPr>
        <w:t> </w:t>
      </w:r>
      <w:r>
        <w:rPr>
          <w:color w:val="231F20"/>
        </w:rPr>
        <w:t>thuộc</w:t>
      </w:r>
      <w:r>
        <w:rPr>
          <w:color w:val="231F20"/>
          <w:spacing w:val="-7"/>
        </w:rPr>
        <w:t> </w:t>
      </w:r>
      <w:r>
        <w:rPr>
          <w:color w:val="231F20"/>
        </w:rPr>
        <w:t>cõi</w:t>
      </w:r>
      <w:r>
        <w:rPr>
          <w:color w:val="231F20"/>
          <w:spacing w:val="-8"/>
        </w:rPr>
        <w:t> </w:t>
      </w:r>
      <w:r>
        <w:rPr>
          <w:color w:val="231F20"/>
        </w:rPr>
        <w:t>sắc,</w:t>
      </w:r>
      <w:r>
        <w:rPr>
          <w:color w:val="231F20"/>
          <w:spacing w:val="-9"/>
        </w:rPr>
        <w:t> </w:t>
      </w:r>
      <w:r>
        <w:rPr>
          <w:color w:val="231F20"/>
        </w:rPr>
        <w:t>tại</w:t>
      </w:r>
      <w:r>
        <w:rPr>
          <w:color w:val="231F20"/>
          <w:spacing w:val="-8"/>
        </w:rPr>
        <w:t> </w:t>
      </w:r>
      <w:r>
        <w:rPr>
          <w:color w:val="231F20"/>
        </w:rPr>
        <w:t>sao</w:t>
      </w:r>
      <w:r>
        <w:rPr>
          <w:color w:val="231F20"/>
          <w:spacing w:val="-9"/>
        </w:rPr>
        <w:t> </w:t>
      </w:r>
      <w:r>
        <w:rPr>
          <w:color w:val="231F20"/>
        </w:rPr>
        <w:t>lại</w:t>
      </w:r>
      <w:r>
        <w:rPr>
          <w:color w:val="231F20"/>
          <w:spacing w:val="-9"/>
        </w:rPr>
        <w:t> </w:t>
      </w:r>
      <w:r>
        <w:rPr>
          <w:color w:val="231F20"/>
        </w:rPr>
        <w:t>kiến</w:t>
      </w:r>
      <w:r>
        <w:rPr>
          <w:color w:val="231F20"/>
          <w:spacing w:val="-8"/>
        </w:rPr>
        <w:t> </w:t>
      </w:r>
      <w:r>
        <w:rPr>
          <w:color w:val="231F20"/>
        </w:rPr>
        <w:t>lập</w:t>
      </w:r>
      <w:r>
        <w:rPr>
          <w:color w:val="231F20"/>
          <w:spacing w:val="-8"/>
        </w:rPr>
        <w:t> </w:t>
      </w:r>
      <w:r>
        <w:rPr>
          <w:color w:val="231F20"/>
        </w:rPr>
        <w:t>bốn thứ riêng biệt?</w:t>
      </w:r>
    </w:p>
    <w:p>
      <w:pPr>
        <w:pStyle w:val="BodyText"/>
        <w:spacing w:line="273" w:lineRule="auto" w:before="111"/>
        <w:ind w:left="393" w:right="125"/>
      </w:pPr>
      <w:r>
        <w:rPr>
          <w:i/>
          <w:color w:val="231F20"/>
        </w:rPr>
        <w:t>Đáp: </w:t>
      </w:r>
      <w:r>
        <w:rPr>
          <w:color w:val="231F20"/>
        </w:rPr>
        <w:t>Bốn căn thiện này tuy đồng nơi cõi sắc, nhưng có thứ   có thể động, có thứ không thể động. Có thứ có gây trở ngại, có thứ không gây trở ngại. Có thứ có thể đoạn, có thứ không thể đoạn. Có thứ có thể lo lắng, có thứ không thể lo lắng. Có thứ có thể thoái chuyển, có thứ không thể thoái chuyển.</w:t>
      </w:r>
    </w:p>
    <w:p>
      <w:pPr>
        <w:pStyle w:val="BodyText"/>
        <w:spacing w:line="273" w:lineRule="auto" w:before="109"/>
        <w:ind w:left="393" w:right="126"/>
      </w:pPr>
      <w:r>
        <w:rPr>
          <w:color w:val="231F20"/>
        </w:rPr>
        <w:t>Trong các thứ có thể động, có gây trở ngại, có thể đoạn, có thể lo lắng, có thể thoái chuyển, thì hạ gọi là noãn, thượng gọi là đảnh. Nơi các thứ không thể động, không gây trở ngại, không thể đoạn, không</w:t>
      </w:r>
      <w:r>
        <w:rPr>
          <w:color w:val="231F20"/>
          <w:spacing w:val="-8"/>
        </w:rPr>
        <w:t> </w:t>
      </w:r>
      <w:r>
        <w:rPr>
          <w:color w:val="231F20"/>
        </w:rPr>
        <w:t>thể</w:t>
      </w:r>
      <w:r>
        <w:rPr>
          <w:color w:val="231F20"/>
          <w:spacing w:val="-8"/>
        </w:rPr>
        <w:t> </w:t>
      </w:r>
      <w:r>
        <w:rPr>
          <w:color w:val="231F20"/>
        </w:rPr>
        <w:t>lo</w:t>
      </w:r>
      <w:r>
        <w:rPr>
          <w:color w:val="231F20"/>
          <w:spacing w:val="-8"/>
        </w:rPr>
        <w:t> </w:t>
      </w:r>
      <w:r>
        <w:rPr>
          <w:color w:val="231F20"/>
        </w:rPr>
        <w:t>lắng,</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thì</w:t>
      </w:r>
      <w:r>
        <w:rPr>
          <w:color w:val="231F20"/>
          <w:spacing w:val="-8"/>
        </w:rPr>
        <w:t> </w:t>
      </w:r>
      <w:r>
        <w:rPr>
          <w:color w:val="231F20"/>
        </w:rPr>
        <w:t>hạ</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nhẫn,</w:t>
      </w:r>
      <w:r>
        <w:rPr>
          <w:color w:val="231F20"/>
          <w:spacing w:val="-8"/>
        </w:rPr>
        <w:t> </w:t>
      </w:r>
      <w:r>
        <w:rPr>
          <w:color w:val="231F20"/>
        </w:rPr>
        <w:t>thượng gọi</w:t>
      </w:r>
      <w:r>
        <w:rPr>
          <w:color w:val="231F20"/>
          <w:spacing w:val="-8"/>
        </w:rPr>
        <w:t> </w:t>
      </w:r>
      <w:r>
        <w:rPr>
          <w:color w:val="231F20"/>
        </w:rPr>
        <w:t>là</w:t>
      </w:r>
      <w:r>
        <w:rPr>
          <w:color w:val="231F20"/>
          <w:spacing w:val="-7"/>
        </w:rPr>
        <w:t> </w:t>
      </w:r>
      <w:r>
        <w:rPr>
          <w:color w:val="231F20"/>
        </w:rPr>
        <w:t>pháp</w:t>
      </w:r>
      <w:r>
        <w:rPr>
          <w:color w:val="231F20"/>
          <w:spacing w:val="-7"/>
        </w:rPr>
        <w:t> </w:t>
      </w:r>
      <w:r>
        <w:rPr>
          <w:color w:val="231F20"/>
        </w:rPr>
        <w:t>thế</w:t>
      </w:r>
      <w:r>
        <w:rPr>
          <w:color w:val="231F20"/>
          <w:spacing w:val="-7"/>
        </w:rPr>
        <w:t> </w:t>
      </w:r>
      <w:r>
        <w:rPr>
          <w:color w:val="231F20"/>
        </w:rPr>
        <w:t>đệ</w:t>
      </w:r>
      <w:r>
        <w:rPr>
          <w:color w:val="231F20"/>
          <w:spacing w:val="-7"/>
        </w:rPr>
        <w:t> </w:t>
      </w:r>
      <w:r>
        <w:rPr>
          <w:color w:val="231F20"/>
        </w:rPr>
        <w:t>nhất.</w:t>
      </w:r>
      <w:r>
        <w:rPr>
          <w:color w:val="231F20"/>
          <w:spacing w:val="-12"/>
        </w:rPr>
        <w:t> </w:t>
      </w:r>
      <w:r>
        <w:rPr>
          <w:color w:val="231F20"/>
        </w:rPr>
        <w:t>Vì</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bốn</w:t>
      </w:r>
      <w:r>
        <w:rPr>
          <w:color w:val="231F20"/>
          <w:spacing w:val="-7"/>
        </w:rPr>
        <w:t> </w:t>
      </w:r>
      <w:r>
        <w:rPr>
          <w:color w:val="231F20"/>
        </w:rPr>
        <w:t>thứ</w:t>
      </w:r>
      <w:r>
        <w:rPr>
          <w:color w:val="231F20"/>
          <w:spacing w:val="-7"/>
        </w:rPr>
        <w:t> </w:t>
      </w:r>
      <w:r>
        <w:rPr>
          <w:color w:val="231F20"/>
        </w:rPr>
        <w:t>này</w:t>
      </w:r>
      <w:r>
        <w:rPr>
          <w:color w:val="231F20"/>
          <w:spacing w:val="-7"/>
        </w:rPr>
        <w:t> </w:t>
      </w:r>
      <w:r>
        <w:rPr>
          <w:color w:val="231F20"/>
        </w:rPr>
        <w:t>tuy</w:t>
      </w:r>
      <w:r>
        <w:rPr>
          <w:color w:val="231F20"/>
          <w:spacing w:val="-7"/>
        </w:rPr>
        <w:t> </w:t>
      </w:r>
      <w:r>
        <w:rPr>
          <w:color w:val="231F20"/>
        </w:rPr>
        <w:t>đồng</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cõi sắc, lấy năm uẩn làm tự tánh, nhưng có sai</w:t>
      </w:r>
      <w:r>
        <w:rPr>
          <w:color w:val="231F20"/>
          <w:spacing w:val="-4"/>
        </w:rPr>
        <w:t> </w:t>
      </w:r>
      <w:r>
        <w:rPr>
          <w:color w:val="231F20"/>
        </w:rPr>
        <w:t>biệt.</w:t>
      </w:r>
    </w:p>
    <w:p>
      <w:pPr>
        <w:pStyle w:val="BodyText"/>
        <w:spacing w:line="273" w:lineRule="auto" w:before="109"/>
        <w:ind w:left="393" w:right="127"/>
      </w:pPr>
      <w:r>
        <w:rPr>
          <w:color w:val="231F20"/>
        </w:rPr>
        <w:t>Như</w:t>
      </w:r>
      <w:r>
        <w:rPr>
          <w:color w:val="231F20"/>
          <w:spacing w:val="-12"/>
        </w:rPr>
        <w:t> </w:t>
      </w:r>
      <w:r>
        <w:rPr>
          <w:color w:val="231F20"/>
        </w:rPr>
        <w:t>nói</w:t>
      </w:r>
      <w:r>
        <w:rPr>
          <w:color w:val="231F20"/>
          <w:spacing w:val="-11"/>
        </w:rPr>
        <w:t> </w:t>
      </w:r>
      <w:r>
        <w:rPr>
          <w:color w:val="231F20"/>
        </w:rPr>
        <w:t>về</w:t>
      </w:r>
      <w:r>
        <w:rPr>
          <w:color w:val="231F20"/>
          <w:spacing w:val="-11"/>
        </w:rPr>
        <w:t> </w:t>
      </w:r>
      <w:r>
        <w:rPr>
          <w:color w:val="231F20"/>
        </w:rPr>
        <w:t>tự</w:t>
      </w:r>
      <w:r>
        <w:rPr>
          <w:color w:val="231F20"/>
          <w:spacing w:val="-11"/>
        </w:rPr>
        <w:t> </w:t>
      </w:r>
      <w:r>
        <w:rPr>
          <w:color w:val="231F20"/>
        </w:rPr>
        <w:t>tánh,</w:t>
      </w:r>
      <w:r>
        <w:rPr>
          <w:color w:val="231F20"/>
          <w:spacing w:val="-11"/>
        </w:rPr>
        <w:t> </w:t>
      </w:r>
      <w:r>
        <w:rPr>
          <w:color w:val="231F20"/>
        </w:rPr>
        <w:t>thì</w:t>
      </w:r>
      <w:r>
        <w:rPr>
          <w:color w:val="231F20"/>
          <w:spacing w:val="-11"/>
        </w:rPr>
        <w:t> </w:t>
      </w:r>
      <w:r>
        <w:rPr>
          <w:color w:val="231F20"/>
        </w:rPr>
        <w:t>tướng</w:t>
      </w:r>
      <w:r>
        <w:rPr>
          <w:color w:val="231F20"/>
          <w:spacing w:val="-11"/>
        </w:rPr>
        <w:t> </w:t>
      </w:r>
      <w:r>
        <w:rPr>
          <w:color w:val="231F20"/>
        </w:rPr>
        <w:t>phần,</w:t>
      </w:r>
      <w:r>
        <w:rPr>
          <w:color w:val="231F20"/>
          <w:spacing w:val="-12"/>
        </w:rPr>
        <w:t> </w:t>
      </w:r>
      <w:r>
        <w:rPr>
          <w:color w:val="231F20"/>
        </w:rPr>
        <w:t>tự</w:t>
      </w:r>
      <w:r>
        <w:rPr>
          <w:color w:val="231F20"/>
          <w:spacing w:val="-11"/>
        </w:rPr>
        <w:t> </w:t>
      </w:r>
      <w:r>
        <w:rPr>
          <w:color w:val="231F20"/>
        </w:rPr>
        <w:t>thể</w:t>
      </w:r>
      <w:r>
        <w:rPr>
          <w:color w:val="231F20"/>
          <w:spacing w:val="-11"/>
        </w:rPr>
        <w:t> </w:t>
      </w:r>
      <w:r>
        <w:rPr>
          <w:color w:val="231F20"/>
        </w:rPr>
        <w:t>của</w:t>
      </w:r>
      <w:r>
        <w:rPr>
          <w:color w:val="231F20"/>
          <w:spacing w:val="-11"/>
        </w:rPr>
        <w:t> </w:t>
      </w:r>
      <w:r>
        <w:rPr>
          <w:color w:val="231F20"/>
        </w:rPr>
        <w:t>ngã,</w:t>
      </w:r>
      <w:r>
        <w:rPr>
          <w:color w:val="231F20"/>
          <w:spacing w:val="-11"/>
        </w:rPr>
        <w:t> </w:t>
      </w:r>
      <w:r>
        <w:rPr>
          <w:color w:val="231F20"/>
        </w:rPr>
        <w:t>vật,</w:t>
      </w:r>
      <w:r>
        <w:rPr>
          <w:color w:val="231F20"/>
          <w:spacing w:val="-11"/>
        </w:rPr>
        <w:t> </w:t>
      </w:r>
      <w:r>
        <w:rPr>
          <w:color w:val="231F20"/>
        </w:rPr>
        <w:t>bản</w:t>
      </w:r>
      <w:r>
        <w:rPr>
          <w:color w:val="231F20"/>
          <w:spacing w:val="-11"/>
        </w:rPr>
        <w:t> </w:t>
      </w:r>
      <w:r>
        <w:rPr>
          <w:color w:val="231F20"/>
        </w:rPr>
        <w:t>tánh đều cũng như </w:t>
      </w:r>
      <w:r>
        <w:rPr>
          <w:color w:val="231F20"/>
          <w:spacing w:val="-5"/>
        </w:rPr>
        <w:t>vậy.</w:t>
      </w:r>
    </w:p>
    <w:p>
      <w:pPr>
        <w:pStyle w:val="BodyText"/>
        <w:spacing w:before="112"/>
        <w:ind w:left="960" w:firstLine="0"/>
      </w:pPr>
      <w:r>
        <w:rPr>
          <w:color w:val="231F20"/>
        </w:rPr>
        <w:t>Đã nói về tự tánh, nên nói về lý do.</w:t>
      </w:r>
    </w:p>
    <w:p>
      <w:pPr>
        <w:pStyle w:val="BodyText"/>
        <w:spacing w:before="154"/>
        <w:ind w:left="960" w:firstLine="0"/>
      </w:pPr>
      <w:r>
        <w:rPr>
          <w:i/>
          <w:color w:val="231F20"/>
        </w:rPr>
        <w:t>Hỏi: </w:t>
      </w:r>
      <w:r>
        <w:rPr>
          <w:color w:val="231F20"/>
        </w:rPr>
        <w:t>Vì sao tự tánh này gọi là thuận phần quyết định lựa chọn?</w:t>
      </w:r>
    </w:p>
    <w:p>
      <w:pPr>
        <w:pStyle w:val="BodyText"/>
        <w:spacing w:line="273" w:lineRule="auto" w:before="154"/>
        <w:ind w:left="393" w:right="126"/>
      </w:pPr>
      <w:r>
        <w:rPr>
          <w:i/>
          <w:color w:val="231F20"/>
        </w:rPr>
        <w:t>Đáp:</w:t>
      </w:r>
      <w:r>
        <w:rPr>
          <w:i/>
          <w:color w:val="231F20"/>
          <w:spacing w:val="-9"/>
        </w:rPr>
        <w:t> </w:t>
      </w:r>
      <w:r>
        <w:rPr>
          <w:color w:val="231F20"/>
        </w:rPr>
        <w:t>Quyết</w:t>
      </w:r>
      <w:r>
        <w:rPr>
          <w:color w:val="231F20"/>
          <w:spacing w:val="-9"/>
        </w:rPr>
        <w:t> </w:t>
      </w:r>
      <w:r>
        <w:rPr>
          <w:color w:val="231F20"/>
        </w:rPr>
        <w:t>định</w:t>
      </w:r>
      <w:r>
        <w:rPr>
          <w:color w:val="231F20"/>
          <w:spacing w:val="-8"/>
        </w:rPr>
        <w:t> </w:t>
      </w:r>
      <w:r>
        <w:rPr>
          <w:color w:val="231F20"/>
        </w:rPr>
        <w:t>lựa</w:t>
      </w:r>
      <w:r>
        <w:rPr>
          <w:color w:val="231F20"/>
          <w:spacing w:val="-9"/>
        </w:rPr>
        <w:t> </w:t>
      </w:r>
      <w:r>
        <w:rPr>
          <w:color w:val="231F20"/>
        </w:rPr>
        <w:t>chọn</w:t>
      </w:r>
      <w:r>
        <w:rPr>
          <w:color w:val="231F20"/>
          <w:spacing w:val="-8"/>
        </w:rPr>
        <w:t> </w:t>
      </w:r>
      <w:r>
        <w:rPr>
          <w:color w:val="231F20"/>
        </w:rPr>
        <w:t>nghĩa</w:t>
      </w:r>
      <w:r>
        <w:rPr>
          <w:color w:val="231F20"/>
          <w:spacing w:val="-9"/>
        </w:rPr>
        <w:t> </w:t>
      </w:r>
      <w:r>
        <w:rPr>
          <w:color w:val="231F20"/>
        </w:rPr>
        <w:t>là</w:t>
      </w:r>
      <w:r>
        <w:rPr>
          <w:color w:val="231F20"/>
          <w:spacing w:val="-12"/>
        </w:rPr>
        <w:t> </w:t>
      </w:r>
      <w:r>
        <w:rPr>
          <w:color w:val="231F20"/>
        </w:rPr>
        <w:t>Thánh</w:t>
      </w:r>
      <w:r>
        <w:rPr>
          <w:color w:val="231F20"/>
          <w:spacing w:val="-9"/>
        </w:rPr>
        <w:t> </w:t>
      </w:r>
      <w:r>
        <w:rPr>
          <w:color w:val="231F20"/>
        </w:rPr>
        <w:t>đạo.</w:t>
      </w:r>
      <w:r>
        <w:rPr>
          <w:color w:val="231F20"/>
          <w:spacing w:val="-9"/>
        </w:rPr>
        <w:t> </w:t>
      </w:r>
      <w:r>
        <w:rPr>
          <w:color w:val="231F20"/>
        </w:rPr>
        <w:t>Bốn</w:t>
      </w:r>
      <w:r>
        <w:rPr>
          <w:color w:val="231F20"/>
          <w:spacing w:val="-8"/>
        </w:rPr>
        <w:t> </w:t>
      </w:r>
      <w:r>
        <w:rPr>
          <w:color w:val="231F20"/>
        </w:rPr>
        <w:t>thứ</w:t>
      </w:r>
      <w:r>
        <w:rPr>
          <w:color w:val="231F20"/>
          <w:spacing w:val="-9"/>
        </w:rPr>
        <w:t> </w:t>
      </w:r>
      <w:r>
        <w:rPr>
          <w:color w:val="231F20"/>
        </w:rPr>
        <w:t>như</w:t>
      </w:r>
      <w:r>
        <w:rPr>
          <w:color w:val="231F20"/>
          <w:spacing w:val="-8"/>
        </w:rPr>
        <w:t> </w:t>
      </w:r>
      <w:r>
        <w:rPr>
          <w:color w:val="231F20"/>
        </w:rPr>
        <w:t>thế là thuận với phần Thánh đạo. Trong chỗ thuận với phần Thánh đạo thì</w:t>
      </w:r>
      <w:r>
        <w:rPr>
          <w:color w:val="231F20"/>
          <w:spacing w:val="-5"/>
        </w:rPr>
        <w:t> </w:t>
      </w:r>
      <w:r>
        <w:rPr>
          <w:color w:val="231F20"/>
        </w:rPr>
        <w:t>bốn</w:t>
      </w:r>
      <w:r>
        <w:rPr>
          <w:color w:val="231F20"/>
          <w:spacing w:val="-5"/>
        </w:rPr>
        <w:t> </w:t>
      </w:r>
      <w:r>
        <w:rPr>
          <w:color w:val="231F20"/>
        </w:rPr>
        <w:t>pháp</w:t>
      </w:r>
      <w:r>
        <w:rPr>
          <w:color w:val="231F20"/>
          <w:spacing w:val="-5"/>
        </w:rPr>
        <w:t> </w:t>
      </w:r>
      <w:r>
        <w:rPr>
          <w:color w:val="231F20"/>
        </w:rPr>
        <w:t>này</w:t>
      </w:r>
      <w:r>
        <w:rPr>
          <w:color w:val="231F20"/>
          <w:spacing w:val="-5"/>
        </w:rPr>
        <w:t> </w:t>
      </w:r>
      <w:r>
        <w:rPr>
          <w:color w:val="231F20"/>
        </w:rPr>
        <w:t>là</w:t>
      </w:r>
      <w:r>
        <w:rPr>
          <w:color w:val="231F20"/>
          <w:spacing w:val="-5"/>
        </w:rPr>
        <w:t> </w:t>
      </w:r>
      <w:r>
        <w:rPr>
          <w:color w:val="231F20"/>
        </w:rPr>
        <w:t>hơn</w:t>
      </w:r>
      <w:r>
        <w:rPr>
          <w:color w:val="231F20"/>
          <w:spacing w:val="-5"/>
        </w:rPr>
        <w:t> </w:t>
      </w:r>
      <w:r>
        <w:rPr>
          <w:color w:val="231F20"/>
        </w:rPr>
        <w:t>hết,</w:t>
      </w:r>
      <w:r>
        <w:rPr>
          <w:color w:val="231F20"/>
          <w:spacing w:val="-5"/>
        </w:rPr>
        <w:t> </w:t>
      </w:r>
      <w:r>
        <w:rPr>
          <w:color w:val="231F20"/>
        </w:rPr>
        <w:t>thế</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thuận</w:t>
      </w:r>
      <w:r>
        <w:rPr>
          <w:color w:val="231F20"/>
          <w:spacing w:val="-5"/>
        </w:rPr>
        <w:t> </w:t>
      </w:r>
      <w:r>
        <w:rPr>
          <w:color w:val="231F20"/>
        </w:rPr>
        <w:t>phần</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lựa chọn, tức bốn thứ này cũng gọi là hành đế, cũng gọi là tu trị, cũng gọi là căn thiện.</w:t>
      </w:r>
    </w:p>
    <w:p>
      <w:pPr>
        <w:pStyle w:val="BodyText"/>
        <w:spacing w:line="273" w:lineRule="auto" w:before="110"/>
        <w:ind w:left="393" w:right="128"/>
      </w:pPr>
      <w:r>
        <w:rPr>
          <w:color w:val="231F20"/>
        </w:rPr>
        <w:t>Hành đế: Nghĩa là đem mười sáu hành tướng như vô thường v.v... tiếp cận khắp bốn Đế.</w:t>
      </w:r>
    </w:p>
    <w:p>
      <w:pPr>
        <w:pStyle w:val="BodyText"/>
        <w:spacing w:line="273" w:lineRule="auto" w:before="111"/>
        <w:ind w:left="393" w:right="127"/>
      </w:pPr>
      <w:r>
        <w:rPr>
          <w:color w:val="231F20"/>
        </w:rPr>
        <w:t>Tu trị: Nghĩa là cầu đạt Thánh đạo, nên tu trị thân căn, trừ bỏ sự xấu ác, uế tạp, dẫn khởi Thánh đạo. Cũng như nông phu vì mong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2" w:firstLine="0"/>
      </w:pPr>
      <w:r>
        <w:rPr>
          <w:color w:val="231F20"/>
        </w:rPr>
        <w:t>cho lúa được chắc hạt, nên sửa dọn ruộng đất, trừ sạch cỏ dại. Đây cũng như thế.</w:t>
      </w:r>
    </w:p>
    <w:p>
      <w:pPr>
        <w:pStyle w:val="BodyText"/>
        <w:spacing w:line="276" w:lineRule="auto"/>
        <w:ind w:right="411"/>
      </w:pPr>
      <w:r>
        <w:rPr>
          <w:color w:val="231F20"/>
        </w:rPr>
        <w:t>Căn thiện: Nghĩa là Niết-bàn của Thánh đạo là thiện chân thật. Vì bốn đế này cùng với Thánh đạo kia là cơ bản, là xứ an toàn đầy đủ, nên gọi là căn thiện.</w:t>
      </w:r>
    </w:p>
    <w:p>
      <w:pPr>
        <w:pStyle w:val="BodyText"/>
        <w:spacing w:before="113"/>
        <w:ind w:left="677" w:firstLine="0"/>
      </w:pPr>
      <w:r>
        <w:rPr>
          <w:i/>
          <w:color w:val="231F20"/>
        </w:rPr>
        <w:t>Hỏi: </w:t>
      </w:r>
      <w:r>
        <w:rPr>
          <w:color w:val="231F20"/>
        </w:rPr>
        <w:t>Bốn căn thiện này có bao nhiêu phẩm?</w:t>
      </w:r>
    </w:p>
    <w:p>
      <w:pPr>
        <w:pStyle w:val="BodyText"/>
        <w:spacing w:line="276" w:lineRule="auto" w:before="159"/>
        <w:ind w:right="410"/>
      </w:pPr>
      <w:r>
        <w:rPr>
          <w:i/>
          <w:color w:val="231F20"/>
        </w:rPr>
        <w:t>Đáp: </w:t>
      </w:r>
      <w:r>
        <w:rPr>
          <w:color w:val="231F20"/>
        </w:rPr>
        <w:t>Gồm chung có ba phẩm. Đó là phẩm hạ, trung, thượng. Noãn là phẩm hạ, đảnh là phẩm trung, nhẫn và pháp thế đệ nhất là phẩm thượng.</w:t>
      </w:r>
    </w:p>
    <w:p>
      <w:pPr>
        <w:pStyle w:val="BodyText"/>
        <w:spacing w:line="276" w:lineRule="auto"/>
        <w:ind w:right="409"/>
      </w:pPr>
      <w:r>
        <w:rPr>
          <w:color w:val="231F20"/>
        </w:rPr>
        <w:t>Có thuyết cho: Noãn có hai phẩm, đó là hạ hạ, hạ trung. Đảnh có</w:t>
      </w:r>
      <w:r>
        <w:rPr>
          <w:color w:val="231F20"/>
          <w:spacing w:val="-9"/>
        </w:rPr>
        <w:t> </w:t>
      </w:r>
      <w:r>
        <w:rPr>
          <w:color w:val="231F20"/>
        </w:rPr>
        <w:t>ba</w:t>
      </w:r>
      <w:r>
        <w:rPr>
          <w:color w:val="231F20"/>
          <w:spacing w:val="-8"/>
        </w:rPr>
        <w:t> </w:t>
      </w:r>
      <w:r>
        <w:rPr>
          <w:color w:val="231F20"/>
        </w:rPr>
        <w:t>phẩm,</w:t>
      </w:r>
      <w:r>
        <w:rPr>
          <w:color w:val="231F20"/>
          <w:spacing w:val="-8"/>
        </w:rPr>
        <w:t> </w:t>
      </w:r>
      <w:r>
        <w:rPr>
          <w:color w:val="231F20"/>
        </w:rPr>
        <w:t>đó</w:t>
      </w:r>
      <w:r>
        <w:rPr>
          <w:color w:val="231F20"/>
          <w:spacing w:val="-8"/>
        </w:rPr>
        <w:t> </w:t>
      </w:r>
      <w:r>
        <w:rPr>
          <w:color w:val="231F20"/>
        </w:rPr>
        <w:t>là</w:t>
      </w:r>
      <w:r>
        <w:rPr>
          <w:color w:val="231F20"/>
          <w:spacing w:val="-9"/>
        </w:rPr>
        <w:t> </w:t>
      </w:r>
      <w:r>
        <w:rPr>
          <w:color w:val="231F20"/>
        </w:rPr>
        <w:t>hạ</w:t>
      </w:r>
      <w:r>
        <w:rPr>
          <w:color w:val="231F20"/>
          <w:spacing w:val="-8"/>
        </w:rPr>
        <w:t> </w:t>
      </w:r>
      <w:r>
        <w:rPr>
          <w:color w:val="231F20"/>
        </w:rPr>
        <w:t>thượng,</w:t>
      </w:r>
      <w:r>
        <w:rPr>
          <w:color w:val="231F20"/>
          <w:spacing w:val="-8"/>
        </w:rPr>
        <w:t> </w:t>
      </w:r>
      <w:r>
        <w:rPr>
          <w:color w:val="231F20"/>
        </w:rPr>
        <w:t>trung</w:t>
      </w:r>
      <w:r>
        <w:rPr>
          <w:color w:val="231F20"/>
          <w:spacing w:val="-8"/>
        </w:rPr>
        <w:t> </w:t>
      </w:r>
      <w:r>
        <w:rPr>
          <w:color w:val="231F20"/>
        </w:rPr>
        <w:t>hạ,</w:t>
      </w:r>
      <w:r>
        <w:rPr>
          <w:color w:val="231F20"/>
          <w:spacing w:val="-8"/>
        </w:rPr>
        <w:t> </w:t>
      </w:r>
      <w:r>
        <w:rPr>
          <w:color w:val="231F20"/>
        </w:rPr>
        <w:t>trung</w:t>
      </w:r>
      <w:r>
        <w:rPr>
          <w:color w:val="231F20"/>
          <w:spacing w:val="-9"/>
        </w:rPr>
        <w:t> </w:t>
      </w:r>
      <w:r>
        <w:rPr>
          <w:color w:val="231F20"/>
        </w:rPr>
        <w:t>trung.</w:t>
      </w:r>
      <w:r>
        <w:rPr>
          <w:color w:val="231F20"/>
          <w:spacing w:val="-8"/>
        </w:rPr>
        <w:t> </w:t>
      </w:r>
      <w:r>
        <w:rPr>
          <w:color w:val="231F20"/>
        </w:rPr>
        <w:t>Nhẫn</w:t>
      </w:r>
      <w:r>
        <w:rPr>
          <w:color w:val="231F20"/>
          <w:spacing w:val="-8"/>
        </w:rPr>
        <w:t> </w:t>
      </w:r>
      <w:r>
        <w:rPr>
          <w:color w:val="231F20"/>
        </w:rPr>
        <w:t>có</w:t>
      </w:r>
      <w:r>
        <w:rPr>
          <w:color w:val="231F20"/>
          <w:spacing w:val="-8"/>
        </w:rPr>
        <w:t> </w:t>
      </w:r>
      <w:r>
        <w:rPr>
          <w:color w:val="231F20"/>
        </w:rPr>
        <w:t>ba</w:t>
      </w:r>
      <w:r>
        <w:rPr>
          <w:color w:val="231F20"/>
          <w:spacing w:val="-8"/>
        </w:rPr>
        <w:t> </w:t>
      </w:r>
      <w:r>
        <w:rPr>
          <w:color w:val="231F20"/>
        </w:rPr>
        <w:t>phẩm là trung thượng, thượng hạ, thượng trung. Pháp thế đệ nhất chỉ </w:t>
      </w:r>
      <w:r>
        <w:rPr>
          <w:color w:val="231F20"/>
          <w:spacing w:val="-6"/>
        </w:rPr>
        <w:t>có </w:t>
      </w:r>
      <w:r>
        <w:rPr>
          <w:color w:val="231F20"/>
        </w:rPr>
        <w:t>một</w:t>
      </w:r>
      <w:r>
        <w:rPr>
          <w:color w:val="231F20"/>
          <w:spacing w:val="-11"/>
        </w:rPr>
        <w:t> </w:t>
      </w:r>
      <w:r>
        <w:rPr>
          <w:color w:val="231F20"/>
        </w:rPr>
        <w:t>phẩm</w:t>
      </w:r>
      <w:r>
        <w:rPr>
          <w:color w:val="231F20"/>
          <w:spacing w:val="-10"/>
        </w:rPr>
        <w:t> </w:t>
      </w:r>
      <w:r>
        <w:rPr>
          <w:color w:val="231F20"/>
        </w:rPr>
        <w:t>là</w:t>
      </w:r>
      <w:r>
        <w:rPr>
          <w:color w:val="231F20"/>
          <w:spacing w:val="-10"/>
        </w:rPr>
        <w:t> </w:t>
      </w:r>
      <w:r>
        <w:rPr>
          <w:color w:val="231F20"/>
        </w:rPr>
        <w:t>thượng</w:t>
      </w:r>
      <w:r>
        <w:rPr>
          <w:color w:val="231F20"/>
          <w:spacing w:val="-10"/>
        </w:rPr>
        <w:t> </w:t>
      </w:r>
      <w:r>
        <w:rPr>
          <w:color w:val="231F20"/>
        </w:rPr>
        <w:t>thượng.</w:t>
      </w:r>
      <w:r>
        <w:rPr>
          <w:color w:val="231F20"/>
          <w:spacing w:val="-10"/>
        </w:rPr>
        <w:t> </w:t>
      </w:r>
      <w:r>
        <w:rPr>
          <w:color w:val="231F20"/>
        </w:rPr>
        <w:t>Nếu</w:t>
      </w:r>
      <w:r>
        <w:rPr>
          <w:color w:val="231F20"/>
          <w:spacing w:val="-10"/>
        </w:rPr>
        <w:t> </w:t>
      </w:r>
      <w:r>
        <w:rPr>
          <w:color w:val="231F20"/>
        </w:rPr>
        <w:t>dùng</w:t>
      </w:r>
      <w:r>
        <w:rPr>
          <w:color w:val="231F20"/>
          <w:spacing w:val="-10"/>
        </w:rPr>
        <w:t> </w:t>
      </w:r>
      <w:r>
        <w:rPr>
          <w:color w:val="231F20"/>
        </w:rPr>
        <w:t>ba</w:t>
      </w:r>
      <w:r>
        <w:rPr>
          <w:color w:val="231F20"/>
          <w:spacing w:val="-10"/>
        </w:rPr>
        <w:t> </w:t>
      </w:r>
      <w:r>
        <w:rPr>
          <w:color w:val="231F20"/>
        </w:rPr>
        <w:t>phẩm</w:t>
      </w:r>
      <w:r>
        <w:rPr>
          <w:color w:val="231F20"/>
          <w:spacing w:val="-10"/>
        </w:rPr>
        <w:t> </w:t>
      </w:r>
      <w:r>
        <w:rPr>
          <w:color w:val="231F20"/>
        </w:rPr>
        <w:t>để</w:t>
      </w:r>
      <w:r>
        <w:rPr>
          <w:color w:val="231F20"/>
          <w:spacing w:val="-10"/>
        </w:rPr>
        <w:t> </w:t>
      </w:r>
      <w:r>
        <w:rPr>
          <w:color w:val="231F20"/>
        </w:rPr>
        <w:t>thâu</w:t>
      </w:r>
      <w:r>
        <w:rPr>
          <w:color w:val="231F20"/>
          <w:spacing w:val="-10"/>
        </w:rPr>
        <w:t> </w:t>
      </w:r>
      <w:r>
        <w:rPr>
          <w:color w:val="231F20"/>
        </w:rPr>
        <w:t>tóm</w:t>
      </w:r>
      <w:r>
        <w:rPr>
          <w:color w:val="231F20"/>
          <w:spacing w:val="-10"/>
        </w:rPr>
        <w:t> </w:t>
      </w:r>
      <w:r>
        <w:rPr>
          <w:color w:val="231F20"/>
        </w:rPr>
        <w:t>thì</w:t>
      </w:r>
      <w:r>
        <w:rPr>
          <w:color w:val="231F20"/>
          <w:spacing w:val="-10"/>
        </w:rPr>
        <w:t> </w:t>
      </w:r>
      <w:r>
        <w:rPr>
          <w:color w:val="231F20"/>
          <w:spacing w:val="-3"/>
        </w:rPr>
        <w:t>noãn </w:t>
      </w:r>
      <w:r>
        <w:rPr>
          <w:color w:val="231F20"/>
        </w:rPr>
        <w:t>chỉ là phẩm hạ, đảnh là phẩm hạ trung, nhẫn là phẩm trung thượng, pháp thế đệ nhất chính là phẩm thượng.</w:t>
      </w:r>
    </w:p>
    <w:p>
      <w:pPr>
        <w:pStyle w:val="BodyText"/>
        <w:spacing w:line="276" w:lineRule="auto"/>
        <w:ind w:right="412"/>
      </w:pPr>
      <w:r>
        <w:rPr>
          <w:color w:val="231F20"/>
        </w:rPr>
        <w:t>Tôn</w:t>
      </w:r>
      <w:r>
        <w:rPr>
          <w:color w:val="231F20"/>
          <w:spacing w:val="-18"/>
        </w:rPr>
        <w:t> </w:t>
      </w:r>
      <w:r>
        <w:rPr>
          <w:color w:val="231F20"/>
        </w:rPr>
        <w:t>giả</w:t>
      </w:r>
      <w:r>
        <w:rPr>
          <w:color w:val="231F20"/>
          <w:spacing w:val="-18"/>
        </w:rPr>
        <w:t> </w:t>
      </w:r>
      <w:r>
        <w:rPr>
          <w:color w:val="231F20"/>
          <w:spacing w:val="-3"/>
        </w:rPr>
        <w:t>Diệu</w:t>
      </w:r>
      <w:r>
        <w:rPr>
          <w:color w:val="231F20"/>
          <w:spacing w:val="-18"/>
        </w:rPr>
        <w:t> </w:t>
      </w:r>
      <w:r>
        <w:rPr>
          <w:color w:val="231F20"/>
        </w:rPr>
        <w:t>Âm</w:t>
      </w:r>
      <w:r>
        <w:rPr>
          <w:color w:val="231F20"/>
          <w:spacing w:val="-18"/>
        </w:rPr>
        <w:t> </w:t>
      </w:r>
      <w:r>
        <w:rPr>
          <w:color w:val="231F20"/>
          <w:spacing w:val="-3"/>
        </w:rPr>
        <w:t>nói:</w:t>
      </w:r>
      <w:r>
        <w:rPr>
          <w:color w:val="231F20"/>
          <w:spacing w:val="-18"/>
        </w:rPr>
        <w:t> </w:t>
      </w:r>
      <w:r>
        <w:rPr>
          <w:color w:val="231F20"/>
          <w:spacing w:val="-3"/>
        </w:rPr>
        <w:t>Noãn</w:t>
      </w:r>
      <w:r>
        <w:rPr>
          <w:color w:val="231F20"/>
          <w:spacing w:val="-18"/>
        </w:rPr>
        <w:t> </w:t>
      </w:r>
      <w:r>
        <w:rPr>
          <w:color w:val="231F20"/>
        </w:rPr>
        <w:t>có</w:t>
      </w:r>
      <w:r>
        <w:rPr>
          <w:color w:val="231F20"/>
          <w:spacing w:val="-18"/>
        </w:rPr>
        <w:t> </w:t>
      </w:r>
      <w:r>
        <w:rPr>
          <w:color w:val="231F20"/>
        </w:rPr>
        <w:t>ba</w:t>
      </w:r>
      <w:r>
        <w:rPr>
          <w:color w:val="231F20"/>
          <w:spacing w:val="-18"/>
        </w:rPr>
        <w:t> </w:t>
      </w:r>
      <w:r>
        <w:rPr>
          <w:color w:val="231F20"/>
          <w:spacing w:val="-3"/>
        </w:rPr>
        <w:t>phẩm,</w:t>
      </w:r>
      <w:r>
        <w:rPr>
          <w:color w:val="231F20"/>
          <w:spacing w:val="-17"/>
        </w:rPr>
        <w:t> </w:t>
      </w:r>
      <w:r>
        <w:rPr>
          <w:color w:val="231F20"/>
          <w:spacing w:val="-3"/>
        </w:rPr>
        <w:t>đảnh</w:t>
      </w:r>
      <w:r>
        <w:rPr>
          <w:color w:val="231F20"/>
          <w:spacing w:val="-18"/>
        </w:rPr>
        <w:t> </w:t>
      </w:r>
      <w:r>
        <w:rPr>
          <w:color w:val="231F20"/>
        </w:rPr>
        <w:t>có</w:t>
      </w:r>
      <w:r>
        <w:rPr>
          <w:color w:val="231F20"/>
          <w:spacing w:val="-18"/>
        </w:rPr>
        <w:t> </w:t>
      </w:r>
      <w:r>
        <w:rPr>
          <w:color w:val="231F20"/>
        </w:rPr>
        <w:t>sáu</w:t>
      </w:r>
      <w:r>
        <w:rPr>
          <w:color w:val="231F20"/>
          <w:spacing w:val="-18"/>
        </w:rPr>
        <w:t> </w:t>
      </w:r>
      <w:r>
        <w:rPr>
          <w:color w:val="231F20"/>
          <w:spacing w:val="-3"/>
        </w:rPr>
        <w:t>phẩm,</w:t>
      </w:r>
      <w:r>
        <w:rPr>
          <w:color w:val="231F20"/>
          <w:spacing w:val="-18"/>
        </w:rPr>
        <w:t> </w:t>
      </w:r>
      <w:r>
        <w:rPr>
          <w:color w:val="231F20"/>
          <w:spacing w:val="-3"/>
        </w:rPr>
        <w:t>nhẫn </w:t>
      </w:r>
      <w:r>
        <w:rPr>
          <w:color w:val="231F20"/>
        </w:rPr>
        <w:t>có</w:t>
      </w:r>
      <w:r>
        <w:rPr>
          <w:color w:val="231F20"/>
          <w:spacing w:val="-10"/>
        </w:rPr>
        <w:t> </w:t>
      </w:r>
      <w:r>
        <w:rPr>
          <w:color w:val="231F20"/>
        </w:rPr>
        <w:t>tám</w:t>
      </w:r>
      <w:r>
        <w:rPr>
          <w:color w:val="231F20"/>
          <w:spacing w:val="-9"/>
        </w:rPr>
        <w:t> </w:t>
      </w:r>
      <w:r>
        <w:rPr>
          <w:color w:val="231F20"/>
          <w:spacing w:val="-3"/>
        </w:rPr>
        <w:t>phẩm,</w:t>
      </w:r>
      <w:r>
        <w:rPr>
          <w:color w:val="231F20"/>
          <w:spacing w:val="-9"/>
        </w:rPr>
        <w:t> </w:t>
      </w:r>
      <w:r>
        <w:rPr>
          <w:color w:val="231F20"/>
          <w:spacing w:val="-3"/>
        </w:rPr>
        <w:t>pháp</w:t>
      </w:r>
      <w:r>
        <w:rPr>
          <w:color w:val="231F20"/>
          <w:spacing w:val="-9"/>
        </w:rPr>
        <w:t> </w:t>
      </w:r>
      <w:r>
        <w:rPr>
          <w:color w:val="231F20"/>
        </w:rPr>
        <w:t>thế</w:t>
      </w:r>
      <w:r>
        <w:rPr>
          <w:color w:val="231F20"/>
          <w:spacing w:val="-9"/>
        </w:rPr>
        <w:t> </w:t>
      </w:r>
      <w:r>
        <w:rPr>
          <w:color w:val="231F20"/>
        </w:rPr>
        <w:t>đệ</w:t>
      </w:r>
      <w:r>
        <w:rPr>
          <w:color w:val="231F20"/>
          <w:spacing w:val="-9"/>
        </w:rPr>
        <w:t> </w:t>
      </w:r>
      <w:r>
        <w:rPr>
          <w:color w:val="231F20"/>
          <w:spacing w:val="-3"/>
        </w:rPr>
        <w:t>nhất</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spacing w:val="-3"/>
        </w:rPr>
        <w:t>phẩm</w:t>
      </w:r>
      <w:r>
        <w:rPr>
          <w:color w:val="231F20"/>
          <w:spacing w:val="-9"/>
        </w:rPr>
        <w:t> </w:t>
      </w:r>
      <w:r>
        <w:rPr>
          <w:color w:val="231F20"/>
          <w:spacing w:val="-3"/>
        </w:rPr>
        <w:t>thượng</w:t>
      </w:r>
      <w:r>
        <w:rPr>
          <w:color w:val="231F20"/>
          <w:spacing w:val="-10"/>
        </w:rPr>
        <w:t> </w:t>
      </w:r>
      <w:r>
        <w:rPr>
          <w:color w:val="231F20"/>
          <w:spacing w:val="-3"/>
        </w:rPr>
        <w:t>thượng.</w:t>
      </w:r>
      <w:r>
        <w:rPr>
          <w:color w:val="231F20"/>
          <w:spacing w:val="-9"/>
        </w:rPr>
        <w:t> </w:t>
      </w:r>
      <w:r>
        <w:rPr>
          <w:color w:val="231F20"/>
        </w:rPr>
        <w:t>Nếu</w:t>
      </w:r>
      <w:r>
        <w:rPr>
          <w:color w:val="231F20"/>
          <w:spacing w:val="-9"/>
        </w:rPr>
        <w:t> </w:t>
      </w:r>
      <w:r>
        <w:rPr>
          <w:color w:val="231F20"/>
          <w:spacing w:val="-3"/>
        </w:rPr>
        <w:t>dùng </w:t>
      </w:r>
      <w:r>
        <w:rPr>
          <w:color w:val="231F20"/>
        </w:rPr>
        <w:t>ba</w:t>
      </w:r>
      <w:r>
        <w:rPr>
          <w:color w:val="231F20"/>
          <w:spacing w:val="-7"/>
        </w:rPr>
        <w:t> </w:t>
      </w:r>
      <w:r>
        <w:rPr>
          <w:color w:val="231F20"/>
          <w:spacing w:val="-3"/>
        </w:rPr>
        <w:t>phẩm</w:t>
      </w:r>
      <w:r>
        <w:rPr>
          <w:color w:val="231F20"/>
          <w:spacing w:val="-7"/>
        </w:rPr>
        <w:t> </w:t>
      </w:r>
      <w:r>
        <w:rPr>
          <w:color w:val="231F20"/>
        </w:rPr>
        <w:t>để</w:t>
      </w:r>
      <w:r>
        <w:rPr>
          <w:color w:val="231F20"/>
          <w:spacing w:val="-7"/>
        </w:rPr>
        <w:t> </w:t>
      </w:r>
      <w:r>
        <w:rPr>
          <w:color w:val="231F20"/>
          <w:spacing w:val="-3"/>
        </w:rPr>
        <w:t>thâu</w:t>
      </w:r>
      <w:r>
        <w:rPr>
          <w:color w:val="231F20"/>
          <w:spacing w:val="-7"/>
        </w:rPr>
        <w:t> </w:t>
      </w:r>
      <w:r>
        <w:rPr>
          <w:color w:val="231F20"/>
          <w:spacing w:val="-3"/>
        </w:rPr>
        <w:t>tóm,</w:t>
      </w:r>
      <w:r>
        <w:rPr>
          <w:color w:val="231F20"/>
          <w:spacing w:val="-6"/>
        </w:rPr>
        <w:t> </w:t>
      </w:r>
      <w:r>
        <w:rPr>
          <w:color w:val="231F20"/>
        </w:rPr>
        <w:t>thì</w:t>
      </w:r>
      <w:r>
        <w:rPr>
          <w:color w:val="231F20"/>
          <w:spacing w:val="-7"/>
        </w:rPr>
        <w:t> </w:t>
      </w:r>
      <w:r>
        <w:rPr>
          <w:color w:val="231F20"/>
          <w:spacing w:val="-3"/>
        </w:rPr>
        <w:t>noãn</w:t>
      </w:r>
      <w:r>
        <w:rPr>
          <w:color w:val="231F20"/>
          <w:spacing w:val="-7"/>
        </w:rPr>
        <w:t> </w:t>
      </w:r>
      <w:r>
        <w:rPr>
          <w:color w:val="231F20"/>
        </w:rPr>
        <w:t>chỉ</w:t>
      </w:r>
      <w:r>
        <w:rPr>
          <w:color w:val="231F20"/>
          <w:spacing w:val="-7"/>
        </w:rPr>
        <w:t> </w:t>
      </w:r>
      <w:r>
        <w:rPr>
          <w:color w:val="231F20"/>
        </w:rPr>
        <w:t>là</w:t>
      </w:r>
      <w:r>
        <w:rPr>
          <w:color w:val="231F20"/>
          <w:spacing w:val="-6"/>
        </w:rPr>
        <w:t> </w:t>
      </w:r>
      <w:r>
        <w:rPr>
          <w:color w:val="231F20"/>
          <w:spacing w:val="-3"/>
        </w:rPr>
        <w:t>phẩm</w:t>
      </w:r>
      <w:r>
        <w:rPr>
          <w:color w:val="231F20"/>
          <w:spacing w:val="-7"/>
        </w:rPr>
        <w:t> </w:t>
      </w:r>
      <w:r>
        <w:rPr>
          <w:color w:val="231F20"/>
        </w:rPr>
        <w:t>hạ,</w:t>
      </w:r>
      <w:r>
        <w:rPr>
          <w:color w:val="231F20"/>
          <w:spacing w:val="-7"/>
        </w:rPr>
        <w:t> </w:t>
      </w:r>
      <w:r>
        <w:rPr>
          <w:color w:val="231F20"/>
          <w:spacing w:val="-3"/>
        </w:rPr>
        <w:t>đảnh</w:t>
      </w:r>
      <w:r>
        <w:rPr>
          <w:color w:val="231F20"/>
          <w:spacing w:val="-7"/>
        </w:rPr>
        <w:t> </w:t>
      </w:r>
      <w:r>
        <w:rPr>
          <w:color w:val="231F20"/>
        </w:rPr>
        <w:t>là</w:t>
      </w:r>
      <w:r>
        <w:rPr>
          <w:color w:val="231F20"/>
          <w:spacing w:val="-6"/>
        </w:rPr>
        <w:t> </w:t>
      </w:r>
      <w:r>
        <w:rPr>
          <w:color w:val="231F20"/>
          <w:spacing w:val="-3"/>
        </w:rPr>
        <w:t>phẩm</w:t>
      </w:r>
      <w:r>
        <w:rPr>
          <w:color w:val="231F20"/>
          <w:spacing w:val="-7"/>
        </w:rPr>
        <w:t> </w:t>
      </w:r>
      <w:r>
        <w:rPr>
          <w:color w:val="231F20"/>
        </w:rPr>
        <w:t>hạ</w:t>
      </w:r>
      <w:r>
        <w:rPr>
          <w:color w:val="231F20"/>
          <w:spacing w:val="-7"/>
        </w:rPr>
        <w:t> </w:t>
      </w:r>
      <w:r>
        <w:rPr>
          <w:color w:val="231F20"/>
          <w:spacing w:val="-3"/>
        </w:rPr>
        <w:t>trung, nhẫn</w:t>
      </w:r>
      <w:r>
        <w:rPr>
          <w:color w:val="231F20"/>
          <w:spacing w:val="-6"/>
        </w:rPr>
        <w:t> </w:t>
      </w:r>
      <w:r>
        <w:rPr>
          <w:color w:val="231F20"/>
          <w:spacing w:val="-3"/>
        </w:rPr>
        <w:t>chung</w:t>
      </w:r>
      <w:r>
        <w:rPr>
          <w:color w:val="231F20"/>
          <w:spacing w:val="-6"/>
        </w:rPr>
        <w:t> </w:t>
      </w:r>
      <w:r>
        <w:rPr>
          <w:color w:val="231F20"/>
        </w:rPr>
        <w:t>cả</w:t>
      </w:r>
      <w:r>
        <w:rPr>
          <w:color w:val="231F20"/>
          <w:spacing w:val="-6"/>
        </w:rPr>
        <w:t> </w:t>
      </w:r>
      <w:r>
        <w:rPr>
          <w:color w:val="231F20"/>
        </w:rPr>
        <w:t>ba</w:t>
      </w:r>
      <w:r>
        <w:rPr>
          <w:color w:val="231F20"/>
          <w:spacing w:val="-6"/>
        </w:rPr>
        <w:t> </w:t>
      </w:r>
      <w:r>
        <w:rPr>
          <w:color w:val="231F20"/>
          <w:spacing w:val="-3"/>
        </w:rPr>
        <w:t>phẩm,</w:t>
      </w:r>
      <w:r>
        <w:rPr>
          <w:color w:val="231F20"/>
          <w:spacing w:val="-6"/>
        </w:rPr>
        <w:t> </w:t>
      </w:r>
      <w:r>
        <w:rPr>
          <w:color w:val="231F20"/>
          <w:spacing w:val="-3"/>
        </w:rPr>
        <w:t>pháp</w:t>
      </w:r>
      <w:r>
        <w:rPr>
          <w:color w:val="231F20"/>
          <w:spacing w:val="-6"/>
        </w:rPr>
        <w:t> </w:t>
      </w:r>
      <w:r>
        <w:rPr>
          <w:color w:val="231F20"/>
        </w:rPr>
        <w:t>thế</w:t>
      </w:r>
      <w:r>
        <w:rPr>
          <w:color w:val="231F20"/>
          <w:spacing w:val="-6"/>
        </w:rPr>
        <w:t> </w:t>
      </w:r>
      <w:r>
        <w:rPr>
          <w:color w:val="231F20"/>
        </w:rPr>
        <w:t>đệ</w:t>
      </w:r>
      <w:r>
        <w:rPr>
          <w:color w:val="231F20"/>
          <w:spacing w:val="-5"/>
        </w:rPr>
        <w:t> </w:t>
      </w:r>
      <w:r>
        <w:rPr>
          <w:color w:val="231F20"/>
          <w:spacing w:val="-3"/>
        </w:rPr>
        <w:t>nhất</w:t>
      </w:r>
      <w:r>
        <w:rPr>
          <w:color w:val="231F20"/>
          <w:spacing w:val="-6"/>
        </w:rPr>
        <w:t> </w:t>
      </w:r>
      <w:r>
        <w:rPr>
          <w:color w:val="231F20"/>
          <w:spacing w:val="-3"/>
        </w:rPr>
        <w:t>chính</w:t>
      </w:r>
      <w:r>
        <w:rPr>
          <w:color w:val="231F20"/>
          <w:spacing w:val="-6"/>
        </w:rPr>
        <w:t> </w:t>
      </w:r>
      <w:r>
        <w:rPr>
          <w:color w:val="231F20"/>
        </w:rPr>
        <w:t>là</w:t>
      </w:r>
      <w:r>
        <w:rPr>
          <w:color w:val="231F20"/>
          <w:spacing w:val="-6"/>
        </w:rPr>
        <w:t> </w:t>
      </w:r>
      <w:r>
        <w:rPr>
          <w:color w:val="231F20"/>
          <w:spacing w:val="-3"/>
        </w:rPr>
        <w:t>phẩm</w:t>
      </w:r>
      <w:r>
        <w:rPr>
          <w:color w:val="231F20"/>
          <w:spacing w:val="-6"/>
        </w:rPr>
        <w:t> </w:t>
      </w:r>
      <w:r>
        <w:rPr>
          <w:color w:val="231F20"/>
          <w:spacing w:val="-3"/>
        </w:rPr>
        <w:t>thượng.</w:t>
      </w:r>
    </w:p>
    <w:p>
      <w:pPr>
        <w:pStyle w:val="BodyText"/>
        <w:spacing w:line="276" w:lineRule="auto"/>
        <w:ind w:right="409"/>
      </w:pPr>
      <w:r>
        <w:rPr>
          <w:color w:val="231F20"/>
        </w:rPr>
        <w:t>Tôn giả Giác Thiên nói: Noãn có ba phẩm, đó là hạ hạ, hạ trung,</w:t>
      </w:r>
      <w:r>
        <w:rPr>
          <w:color w:val="231F20"/>
          <w:spacing w:val="-12"/>
        </w:rPr>
        <w:t> </w:t>
      </w:r>
      <w:r>
        <w:rPr>
          <w:color w:val="231F20"/>
        </w:rPr>
        <w:t>hạ</w:t>
      </w:r>
      <w:r>
        <w:rPr>
          <w:color w:val="231F20"/>
          <w:spacing w:val="-11"/>
        </w:rPr>
        <w:t> </w:t>
      </w:r>
      <w:r>
        <w:rPr>
          <w:color w:val="231F20"/>
        </w:rPr>
        <w:t>thượng.</w:t>
      </w:r>
      <w:r>
        <w:rPr>
          <w:color w:val="231F20"/>
          <w:spacing w:val="-11"/>
        </w:rPr>
        <w:t> </w:t>
      </w:r>
      <w:r>
        <w:rPr>
          <w:color w:val="231F20"/>
        </w:rPr>
        <w:t>Đảnh</w:t>
      </w:r>
      <w:r>
        <w:rPr>
          <w:color w:val="231F20"/>
          <w:spacing w:val="-11"/>
        </w:rPr>
        <w:t> </w:t>
      </w:r>
      <w:r>
        <w:rPr>
          <w:color w:val="231F20"/>
        </w:rPr>
        <w:t>có</w:t>
      </w:r>
      <w:r>
        <w:rPr>
          <w:color w:val="231F20"/>
          <w:spacing w:val="-12"/>
        </w:rPr>
        <w:t> </w:t>
      </w:r>
      <w:r>
        <w:rPr>
          <w:color w:val="231F20"/>
        </w:rPr>
        <w:t>ba</w:t>
      </w:r>
      <w:r>
        <w:rPr>
          <w:color w:val="231F20"/>
          <w:spacing w:val="-11"/>
        </w:rPr>
        <w:t> </w:t>
      </w:r>
      <w:r>
        <w:rPr>
          <w:color w:val="231F20"/>
        </w:rPr>
        <w:t>phẩm,</w:t>
      </w:r>
      <w:r>
        <w:rPr>
          <w:color w:val="231F20"/>
          <w:spacing w:val="-11"/>
        </w:rPr>
        <w:t> </w:t>
      </w:r>
      <w:r>
        <w:rPr>
          <w:color w:val="231F20"/>
        </w:rPr>
        <w:t>đó</w:t>
      </w:r>
      <w:r>
        <w:rPr>
          <w:color w:val="231F20"/>
          <w:spacing w:val="-11"/>
        </w:rPr>
        <w:t> </w:t>
      </w:r>
      <w:r>
        <w:rPr>
          <w:color w:val="231F20"/>
        </w:rPr>
        <w:t>là</w:t>
      </w:r>
      <w:r>
        <w:rPr>
          <w:color w:val="231F20"/>
          <w:spacing w:val="-12"/>
        </w:rPr>
        <w:t> </w:t>
      </w:r>
      <w:r>
        <w:rPr>
          <w:color w:val="231F20"/>
        </w:rPr>
        <w:t>trung</w:t>
      </w:r>
      <w:r>
        <w:rPr>
          <w:color w:val="231F20"/>
          <w:spacing w:val="-11"/>
        </w:rPr>
        <w:t> </w:t>
      </w:r>
      <w:r>
        <w:rPr>
          <w:color w:val="231F20"/>
        </w:rPr>
        <w:t>hạ,</w:t>
      </w:r>
      <w:r>
        <w:rPr>
          <w:color w:val="231F20"/>
          <w:spacing w:val="-11"/>
        </w:rPr>
        <w:t> </w:t>
      </w:r>
      <w:r>
        <w:rPr>
          <w:color w:val="231F20"/>
        </w:rPr>
        <w:t>trung</w:t>
      </w:r>
      <w:r>
        <w:rPr>
          <w:color w:val="231F20"/>
          <w:spacing w:val="-11"/>
        </w:rPr>
        <w:t> </w:t>
      </w:r>
      <w:r>
        <w:rPr>
          <w:color w:val="231F20"/>
        </w:rPr>
        <w:t>trung,</w:t>
      </w:r>
      <w:r>
        <w:rPr>
          <w:color w:val="231F20"/>
          <w:spacing w:val="-11"/>
        </w:rPr>
        <w:t> </w:t>
      </w:r>
      <w:r>
        <w:rPr>
          <w:color w:val="231F20"/>
        </w:rPr>
        <w:t>trung thượng. Nhẫn có hai phẩm, đó là thượng hạ, thượng trung. Pháp thế đệ nhất chỉ có một phẩm là thượng thượng.</w:t>
      </w:r>
    </w:p>
    <w:p>
      <w:pPr>
        <w:pStyle w:val="BodyText"/>
        <w:ind w:left="677" w:firstLine="0"/>
      </w:pPr>
      <w:r>
        <w:rPr>
          <w:color w:val="231F20"/>
        </w:rPr>
        <w:t>Nếu dùng ba phẩm để thâu tóm thì như thuyết đầu.</w:t>
      </w:r>
    </w:p>
    <w:p>
      <w:pPr>
        <w:pStyle w:val="BodyText"/>
        <w:spacing w:line="276" w:lineRule="auto" w:before="159"/>
        <w:ind w:right="409"/>
      </w:pPr>
      <w:r>
        <w:rPr>
          <w:color w:val="231F20"/>
        </w:rPr>
        <w:t>Tôn giả Thế Hữu nói: Noãn có ba phẩm, đó là hạ hạ, hạ trung, hạ thượng. Đảnh có hai phẩm, đó là trung hạ, trung trung. Nhẫn có ba phẩm, đó là trung thượng, thượng hạ, thượng trung. Pháp thế đệ nhất chỉ có một phẩm đó là thượng thượng. Nếu dùng ba phẩm để</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thâu tóm thì noãn là thuộc phẩm hạ, đảnh chỉ là phẩm trung, nhẫn là phẩm trung thượng, pháp thế đệ nhất chỉ là phẩm thượng.</w:t>
      </w:r>
    </w:p>
    <w:p>
      <w:pPr>
        <w:pStyle w:val="BodyText"/>
        <w:spacing w:before="111"/>
        <w:ind w:left="960" w:firstLine="0"/>
      </w:pPr>
      <w:r>
        <w:rPr>
          <w:i/>
          <w:color w:val="231F20"/>
        </w:rPr>
        <w:t>Hỏi: </w:t>
      </w:r>
      <w:r>
        <w:rPr>
          <w:color w:val="231F20"/>
        </w:rPr>
        <w:t>Bốn căn thiện này có khác gì nhau?</w:t>
      </w:r>
    </w:p>
    <w:p>
      <w:pPr>
        <w:pStyle w:val="BodyText"/>
        <w:spacing w:line="271" w:lineRule="auto" w:before="152"/>
        <w:ind w:left="393" w:right="128"/>
      </w:pPr>
      <w:r>
        <w:rPr>
          <w:i/>
          <w:color w:val="231F20"/>
        </w:rPr>
        <w:t>Đáp: </w:t>
      </w:r>
      <w:r>
        <w:rPr>
          <w:color w:val="231F20"/>
        </w:rPr>
        <w:t>Đã nói phẩm sai biệt tức là có khác biệt. Lại nữa, tên gọi cũng sai biệt, nghĩa là đây gọi là noãn cho đến đây gọi là pháp </w:t>
      </w:r>
      <w:r>
        <w:rPr>
          <w:color w:val="231F20"/>
          <w:spacing w:val="-5"/>
        </w:rPr>
        <w:t>thế </w:t>
      </w:r>
      <w:r>
        <w:rPr>
          <w:color w:val="231F20"/>
        </w:rPr>
        <w:t>đệ nhất. Lại nữa, niệm trụ làm đẳng vô gián gọi là noãn. Noãn làm đẳng vô gián gọi là đảnh. Đảnh làm đẳng vô gián gọi là nhẫn. Nhẫn làm</w:t>
      </w:r>
      <w:r>
        <w:rPr>
          <w:color w:val="231F20"/>
          <w:spacing w:val="-4"/>
        </w:rPr>
        <w:t> </w:t>
      </w:r>
      <w:r>
        <w:rPr>
          <w:color w:val="231F20"/>
        </w:rPr>
        <w:t>đẳng</w:t>
      </w:r>
      <w:r>
        <w:rPr>
          <w:color w:val="231F20"/>
          <w:spacing w:val="-3"/>
        </w:rPr>
        <w:t> </w:t>
      </w:r>
      <w:r>
        <w:rPr>
          <w:color w:val="231F20"/>
        </w:rPr>
        <w:t>vô</w:t>
      </w:r>
      <w:r>
        <w:rPr>
          <w:color w:val="231F20"/>
          <w:spacing w:val="-3"/>
        </w:rPr>
        <w:t> </w:t>
      </w:r>
      <w:r>
        <w:rPr>
          <w:color w:val="231F20"/>
        </w:rPr>
        <w:t>gián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pháp</w:t>
      </w:r>
      <w:r>
        <w:rPr>
          <w:color w:val="231F20"/>
          <w:spacing w:val="-3"/>
        </w:rPr>
        <w:t> </w:t>
      </w:r>
      <w:r>
        <w:rPr>
          <w:color w:val="231F20"/>
        </w:rPr>
        <w:t>thế</w:t>
      </w:r>
      <w:r>
        <w:rPr>
          <w:color w:val="231F20"/>
          <w:spacing w:val="-4"/>
        </w:rPr>
        <w:t> </w:t>
      </w:r>
      <w:r>
        <w:rPr>
          <w:color w:val="231F20"/>
        </w:rPr>
        <w:t>đệ</w:t>
      </w:r>
      <w:r>
        <w:rPr>
          <w:color w:val="231F20"/>
          <w:spacing w:val="-3"/>
        </w:rPr>
        <w:t> </w:t>
      </w:r>
      <w:r>
        <w:rPr>
          <w:color w:val="231F20"/>
        </w:rPr>
        <w:t>nhất.</w:t>
      </w:r>
      <w:r>
        <w:rPr>
          <w:color w:val="231F20"/>
          <w:spacing w:val="-3"/>
        </w:rPr>
        <w:t> </w:t>
      </w:r>
      <w:r>
        <w:rPr>
          <w:color w:val="231F20"/>
        </w:rPr>
        <w:t>Như</w:t>
      </w:r>
      <w:r>
        <w:rPr>
          <w:color w:val="231F20"/>
          <w:spacing w:val="-3"/>
        </w:rPr>
        <w:t> </w:t>
      </w:r>
      <w:r>
        <w:rPr>
          <w:color w:val="231F20"/>
        </w:rPr>
        <w:t>đẳng</w:t>
      </w:r>
      <w:r>
        <w:rPr>
          <w:color w:val="231F20"/>
          <w:spacing w:val="-3"/>
        </w:rPr>
        <w:t> </w:t>
      </w:r>
      <w:r>
        <w:rPr>
          <w:color w:val="231F20"/>
        </w:rPr>
        <w:t>vô</w:t>
      </w:r>
      <w:r>
        <w:rPr>
          <w:color w:val="231F20"/>
          <w:spacing w:val="-3"/>
        </w:rPr>
        <w:t> </w:t>
      </w:r>
      <w:r>
        <w:rPr>
          <w:color w:val="231F20"/>
        </w:rPr>
        <w:t>gián,</w:t>
      </w:r>
      <w:r>
        <w:rPr>
          <w:color w:val="231F20"/>
          <w:spacing w:val="-3"/>
        </w:rPr>
        <w:t> </w:t>
      </w:r>
      <w:r>
        <w:rPr>
          <w:color w:val="231F20"/>
        </w:rPr>
        <w:t>vô</w:t>
      </w:r>
      <w:r>
        <w:rPr>
          <w:color w:val="231F20"/>
          <w:spacing w:val="-3"/>
        </w:rPr>
        <w:t> </w:t>
      </w:r>
      <w:r>
        <w:rPr>
          <w:color w:val="231F20"/>
        </w:rPr>
        <w:t>gián hướng nhập, gia hạnh cũng như thế.</w:t>
      </w:r>
    </w:p>
    <w:p>
      <w:pPr>
        <w:pStyle w:val="BodyText"/>
        <w:spacing w:line="271" w:lineRule="auto" w:before="108"/>
        <w:ind w:left="393" w:right="128"/>
      </w:pPr>
      <w:r>
        <w:rPr>
          <w:color w:val="231F20"/>
        </w:rPr>
        <w:t>Lại</w:t>
      </w:r>
      <w:r>
        <w:rPr>
          <w:color w:val="231F20"/>
          <w:spacing w:val="-12"/>
        </w:rPr>
        <w:t> </w:t>
      </w:r>
      <w:r>
        <w:rPr>
          <w:color w:val="231F20"/>
        </w:rPr>
        <w:t>nữa,</w:t>
      </w:r>
      <w:r>
        <w:rPr>
          <w:color w:val="231F20"/>
          <w:spacing w:val="-12"/>
        </w:rPr>
        <w:t> </w:t>
      </w:r>
      <w:r>
        <w:rPr>
          <w:color w:val="231F20"/>
        </w:rPr>
        <w:t>ưa</w:t>
      </w:r>
      <w:r>
        <w:rPr>
          <w:color w:val="231F20"/>
          <w:spacing w:val="-12"/>
        </w:rPr>
        <w:t> </w:t>
      </w:r>
      <w:r>
        <w:rPr>
          <w:color w:val="231F20"/>
        </w:rPr>
        <w:t>quán</w:t>
      </w:r>
      <w:r>
        <w:rPr>
          <w:color w:val="231F20"/>
          <w:spacing w:val="-12"/>
        </w:rPr>
        <w:t> </w:t>
      </w:r>
      <w:r>
        <w:rPr>
          <w:color w:val="231F20"/>
        </w:rPr>
        <w:t>riêng</w:t>
      </w:r>
      <w:r>
        <w:rPr>
          <w:color w:val="231F20"/>
          <w:spacing w:val="-12"/>
        </w:rPr>
        <w:t> </w:t>
      </w:r>
      <w:r>
        <w:rPr>
          <w:color w:val="231F20"/>
        </w:rPr>
        <w:t>về</w:t>
      </w:r>
      <w:r>
        <w:rPr>
          <w:color w:val="231F20"/>
          <w:spacing w:val="-12"/>
        </w:rPr>
        <w:t> </w:t>
      </w:r>
      <w:r>
        <w:rPr>
          <w:color w:val="231F20"/>
        </w:rPr>
        <w:t>uẩn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noãn.</w:t>
      </w:r>
      <w:r>
        <w:rPr>
          <w:color w:val="231F20"/>
          <w:spacing w:val="-12"/>
        </w:rPr>
        <w:t> </w:t>
      </w:r>
      <w:r>
        <w:rPr>
          <w:color w:val="231F20"/>
        </w:rPr>
        <w:t>Ưa</w:t>
      </w:r>
      <w:r>
        <w:rPr>
          <w:color w:val="231F20"/>
          <w:spacing w:val="-12"/>
        </w:rPr>
        <w:t> </w:t>
      </w:r>
      <w:r>
        <w:rPr>
          <w:color w:val="231F20"/>
        </w:rPr>
        <w:t>quán</w:t>
      </w:r>
      <w:r>
        <w:rPr>
          <w:color w:val="231F20"/>
          <w:spacing w:val="-12"/>
        </w:rPr>
        <w:t> </w:t>
      </w:r>
      <w:r>
        <w:rPr>
          <w:color w:val="231F20"/>
        </w:rPr>
        <w:t>riêng</w:t>
      </w:r>
      <w:r>
        <w:rPr>
          <w:color w:val="231F20"/>
          <w:spacing w:val="-12"/>
        </w:rPr>
        <w:t> </w:t>
      </w:r>
      <w:r>
        <w:rPr>
          <w:color w:val="231F20"/>
        </w:rPr>
        <w:t>về</w:t>
      </w:r>
      <w:r>
        <w:rPr>
          <w:color w:val="231F20"/>
          <w:spacing w:val="-12"/>
        </w:rPr>
        <w:t> </w:t>
      </w:r>
      <w:r>
        <w:rPr>
          <w:color w:val="231F20"/>
        </w:rPr>
        <w:t>của báu gọi là đảnh. Ưa quán riêng về đế gọi là nhẫn. Do đấy phát sinh pháp thế đệ nhất.</w:t>
      </w:r>
    </w:p>
    <w:p>
      <w:pPr>
        <w:pStyle w:val="BodyText"/>
        <w:spacing w:line="271" w:lineRule="auto" w:before="111"/>
        <w:ind w:left="393" w:right="128"/>
      </w:pPr>
      <w:r>
        <w:rPr>
          <w:color w:val="231F20"/>
        </w:rPr>
        <w:t>Lại</w:t>
      </w:r>
      <w:r>
        <w:rPr>
          <w:color w:val="231F20"/>
          <w:spacing w:val="-13"/>
        </w:rPr>
        <w:t> </w:t>
      </w:r>
      <w:r>
        <w:rPr>
          <w:color w:val="231F20"/>
        </w:rPr>
        <w:t>nữa,</w:t>
      </w:r>
      <w:r>
        <w:rPr>
          <w:color w:val="231F20"/>
          <w:spacing w:val="-12"/>
        </w:rPr>
        <w:t> </w:t>
      </w:r>
      <w:r>
        <w:rPr>
          <w:color w:val="231F20"/>
        </w:rPr>
        <w:t>noãn</w:t>
      </w:r>
      <w:r>
        <w:rPr>
          <w:color w:val="231F20"/>
          <w:spacing w:val="-12"/>
        </w:rPr>
        <w:t> </w:t>
      </w:r>
      <w:r>
        <w:rPr>
          <w:color w:val="231F20"/>
        </w:rPr>
        <w:t>dứt</w:t>
      </w:r>
      <w:r>
        <w:rPr>
          <w:color w:val="231F20"/>
          <w:spacing w:val="-12"/>
        </w:rPr>
        <w:t> </w:t>
      </w:r>
      <w:r>
        <w:rPr>
          <w:color w:val="231F20"/>
        </w:rPr>
        <w:t>trừ</w:t>
      </w:r>
      <w:r>
        <w:rPr>
          <w:color w:val="231F20"/>
          <w:spacing w:val="-13"/>
        </w:rPr>
        <w:t> </w:t>
      </w:r>
      <w:r>
        <w:rPr>
          <w:color w:val="231F20"/>
        </w:rPr>
        <w:t>ngu</w:t>
      </w:r>
      <w:r>
        <w:rPr>
          <w:color w:val="231F20"/>
          <w:spacing w:val="-12"/>
        </w:rPr>
        <w:t> </w:t>
      </w:r>
      <w:r>
        <w:rPr>
          <w:color w:val="231F20"/>
        </w:rPr>
        <w:t>bậc</w:t>
      </w:r>
      <w:r>
        <w:rPr>
          <w:color w:val="231F20"/>
          <w:spacing w:val="-12"/>
        </w:rPr>
        <w:t> </w:t>
      </w:r>
      <w:r>
        <w:rPr>
          <w:color w:val="231F20"/>
        </w:rPr>
        <w:t>hạ</w:t>
      </w:r>
      <w:r>
        <w:rPr>
          <w:color w:val="231F20"/>
          <w:spacing w:val="-12"/>
        </w:rPr>
        <w:t> </w:t>
      </w:r>
      <w:r>
        <w:rPr>
          <w:color w:val="231F20"/>
        </w:rPr>
        <w:t>khi</w:t>
      </w:r>
      <w:r>
        <w:rPr>
          <w:color w:val="231F20"/>
          <w:spacing w:val="-12"/>
        </w:rPr>
        <w:t> </w:t>
      </w:r>
      <w:r>
        <w:rPr>
          <w:color w:val="231F20"/>
        </w:rPr>
        <w:t>duyên</w:t>
      </w:r>
      <w:r>
        <w:rPr>
          <w:color w:val="231F20"/>
          <w:spacing w:val="-13"/>
        </w:rPr>
        <w:t> </w:t>
      </w:r>
      <w:r>
        <w:rPr>
          <w:color w:val="231F20"/>
        </w:rPr>
        <w:t>với</w:t>
      </w:r>
      <w:r>
        <w:rPr>
          <w:color w:val="231F20"/>
          <w:spacing w:val="-12"/>
        </w:rPr>
        <w:t> </w:t>
      </w:r>
      <w:r>
        <w:rPr>
          <w:color w:val="231F20"/>
        </w:rPr>
        <w:t>đế.</w:t>
      </w:r>
      <w:r>
        <w:rPr>
          <w:color w:val="231F20"/>
          <w:spacing w:val="-12"/>
        </w:rPr>
        <w:t> </w:t>
      </w:r>
      <w:r>
        <w:rPr>
          <w:color w:val="231F20"/>
        </w:rPr>
        <w:t>Đảnh</w:t>
      </w:r>
      <w:r>
        <w:rPr>
          <w:color w:val="231F20"/>
          <w:spacing w:val="-12"/>
        </w:rPr>
        <w:t> </w:t>
      </w:r>
      <w:r>
        <w:rPr>
          <w:color w:val="231F20"/>
        </w:rPr>
        <w:t>dứt</w:t>
      </w:r>
      <w:r>
        <w:rPr>
          <w:color w:val="231F20"/>
          <w:spacing w:val="-12"/>
        </w:rPr>
        <w:t> </w:t>
      </w:r>
      <w:r>
        <w:rPr>
          <w:color w:val="231F20"/>
        </w:rPr>
        <w:t>trừ ngu bậc vừa khi duyên với đế. Nhẫn dứt trừ ngu bậc sâu khi duyên với đế. Do đấy phát sinh pháp thế đệ</w:t>
      </w:r>
      <w:r>
        <w:rPr>
          <w:color w:val="231F20"/>
          <w:spacing w:val="-3"/>
        </w:rPr>
        <w:t> </w:t>
      </w:r>
      <w:r>
        <w:rPr>
          <w:color w:val="231F20"/>
        </w:rPr>
        <w:t>nhất.</w:t>
      </w:r>
    </w:p>
    <w:p>
      <w:pPr>
        <w:pStyle w:val="BodyText"/>
        <w:spacing w:line="271" w:lineRule="auto" w:before="111"/>
        <w:ind w:left="393" w:right="128"/>
      </w:pPr>
      <w:r>
        <w:rPr>
          <w:color w:val="231F20"/>
        </w:rPr>
        <w:t>Lại nữa, noãn dứt trừ ngu thô khi duyên với đế. Đảnh dứt trừ ngu vừa khi duyên với đế. Nhẫn dứt trừ ngu vi tế khi duyên với đế. Do đấy phát sinh pháp thế đệ nhất.</w:t>
      </w:r>
    </w:p>
    <w:p>
      <w:pPr>
        <w:pStyle w:val="BodyText"/>
        <w:spacing w:line="271" w:lineRule="auto" w:before="111"/>
        <w:ind w:left="393" w:right="128"/>
      </w:pPr>
      <w:r>
        <w:rPr>
          <w:color w:val="231F20"/>
        </w:rPr>
        <w:t>Lại</w:t>
      </w:r>
      <w:r>
        <w:rPr>
          <w:color w:val="231F20"/>
          <w:spacing w:val="-6"/>
        </w:rPr>
        <w:t> </w:t>
      </w:r>
      <w:r>
        <w:rPr>
          <w:color w:val="231F20"/>
        </w:rPr>
        <w:t>nữa,</w:t>
      </w:r>
      <w:r>
        <w:rPr>
          <w:color w:val="231F20"/>
          <w:spacing w:val="-5"/>
        </w:rPr>
        <w:t> </w:t>
      </w:r>
      <w:r>
        <w:rPr>
          <w:color w:val="231F20"/>
        </w:rPr>
        <w:t>noãn</w:t>
      </w:r>
      <w:r>
        <w:rPr>
          <w:color w:val="231F20"/>
          <w:spacing w:val="-6"/>
        </w:rPr>
        <w:t> </w:t>
      </w:r>
      <w:r>
        <w:rPr>
          <w:color w:val="231F20"/>
        </w:rPr>
        <w:t>phát</w:t>
      </w:r>
      <w:r>
        <w:rPr>
          <w:color w:val="231F20"/>
          <w:spacing w:val="-5"/>
        </w:rPr>
        <w:t> </w:t>
      </w:r>
      <w:r>
        <w:rPr>
          <w:color w:val="231F20"/>
        </w:rPr>
        <w:t>sinh</w:t>
      </w:r>
      <w:r>
        <w:rPr>
          <w:color w:val="231F20"/>
          <w:spacing w:val="-6"/>
        </w:rPr>
        <w:t> </w:t>
      </w:r>
      <w:r>
        <w:rPr>
          <w:color w:val="231F20"/>
        </w:rPr>
        <w:t>minh</w:t>
      </w:r>
      <w:r>
        <w:rPr>
          <w:color w:val="231F20"/>
          <w:spacing w:val="-5"/>
        </w:rPr>
        <w:t> </w:t>
      </w:r>
      <w:r>
        <w:rPr>
          <w:color w:val="231F20"/>
        </w:rPr>
        <w:t>thấp</w:t>
      </w:r>
      <w:r>
        <w:rPr>
          <w:color w:val="231F20"/>
          <w:spacing w:val="-6"/>
        </w:rPr>
        <w:t> </w:t>
      </w:r>
      <w:r>
        <w:rPr>
          <w:color w:val="231F20"/>
        </w:rPr>
        <w:t>khi</w:t>
      </w:r>
      <w:r>
        <w:rPr>
          <w:color w:val="231F20"/>
          <w:spacing w:val="-5"/>
        </w:rPr>
        <w:t> </w:t>
      </w:r>
      <w:r>
        <w:rPr>
          <w:color w:val="231F20"/>
        </w:rPr>
        <w:t>duyên</w:t>
      </w:r>
      <w:r>
        <w:rPr>
          <w:color w:val="231F20"/>
          <w:spacing w:val="-6"/>
        </w:rPr>
        <w:t> </w:t>
      </w:r>
      <w:r>
        <w:rPr>
          <w:color w:val="231F20"/>
        </w:rPr>
        <w:t>với</w:t>
      </w:r>
      <w:r>
        <w:rPr>
          <w:color w:val="231F20"/>
          <w:spacing w:val="-5"/>
        </w:rPr>
        <w:t> </w:t>
      </w:r>
      <w:r>
        <w:rPr>
          <w:color w:val="231F20"/>
        </w:rPr>
        <w:t>đế.</w:t>
      </w:r>
      <w:r>
        <w:rPr>
          <w:color w:val="231F20"/>
          <w:spacing w:val="-6"/>
        </w:rPr>
        <w:t> </w:t>
      </w:r>
      <w:r>
        <w:rPr>
          <w:color w:val="231F20"/>
        </w:rPr>
        <w:t>Đảnh</w:t>
      </w:r>
      <w:r>
        <w:rPr>
          <w:color w:val="231F20"/>
          <w:spacing w:val="-5"/>
        </w:rPr>
        <w:t> </w:t>
      </w:r>
      <w:r>
        <w:rPr>
          <w:color w:val="231F20"/>
        </w:rPr>
        <w:t>phát sinh minh vừa khi duyên với đế. Nhẫn phát sinh minh thượng khi duyên với đế. Do đấy phát sinh pháp thế đệ</w:t>
      </w:r>
      <w:r>
        <w:rPr>
          <w:color w:val="231F20"/>
          <w:spacing w:val="-3"/>
        </w:rPr>
        <w:t> </w:t>
      </w:r>
      <w:r>
        <w:rPr>
          <w:color w:val="231F20"/>
        </w:rPr>
        <w:t>nhất.</w:t>
      </w:r>
    </w:p>
    <w:p>
      <w:pPr>
        <w:pStyle w:val="BodyText"/>
        <w:spacing w:line="271" w:lineRule="auto" w:before="111"/>
        <w:ind w:left="393" w:right="128"/>
      </w:pPr>
      <w:r>
        <w:rPr>
          <w:color w:val="231F20"/>
        </w:rPr>
        <w:t>Lại nữa, noãn phát sinh minh thô khi duyên với đế. Đảnh phát sinh</w:t>
      </w:r>
      <w:r>
        <w:rPr>
          <w:color w:val="231F20"/>
          <w:spacing w:val="-11"/>
        </w:rPr>
        <w:t> </w:t>
      </w:r>
      <w:r>
        <w:rPr>
          <w:color w:val="231F20"/>
        </w:rPr>
        <w:t>minh</w:t>
      </w:r>
      <w:r>
        <w:rPr>
          <w:color w:val="231F20"/>
          <w:spacing w:val="-11"/>
        </w:rPr>
        <w:t> </w:t>
      </w:r>
      <w:r>
        <w:rPr>
          <w:color w:val="231F20"/>
        </w:rPr>
        <w:t>vừa</w:t>
      </w:r>
      <w:r>
        <w:rPr>
          <w:color w:val="231F20"/>
          <w:spacing w:val="-10"/>
        </w:rPr>
        <w:t> </w:t>
      </w:r>
      <w:r>
        <w:rPr>
          <w:color w:val="231F20"/>
        </w:rPr>
        <w:t>khi</w:t>
      </w:r>
      <w:r>
        <w:rPr>
          <w:color w:val="231F20"/>
          <w:spacing w:val="-11"/>
        </w:rPr>
        <w:t> </w:t>
      </w:r>
      <w:r>
        <w:rPr>
          <w:color w:val="231F20"/>
        </w:rPr>
        <w:t>duyên</w:t>
      </w:r>
      <w:r>
        <w:rPr>
          <w:color w:val="231F20"/>
          <w:spacing w:val="-11"/>
        </w:rPr>
        <w:t> </w:t>
      </w:r>
      <w:r>
        <w:rPr>
          <w:color w:val="231F20"/>
        </w:rPr>
        <w:t>với</w:t>
      </w:r>
      <w:r>
        <w:rPr>
          <w:color w:val="231F20"/>
          <w:spacing w:val="-10"/>
        </w:rPr>
        <w:t> </w:t>
      </w:r>
      <w:r>
        <w:rPr>
          <w:color w:val="231F20"/>
        </w:rPr>
        <w:t>đế.</w:t>
      </w:r>
      <w:r>
        <w:rPr>
          <w:color w:val="231F20"/>
          <w:spacing w:val="-11"/>
        </w:rPr>
        <w:t> </w:t>
      </w:r>
      <w:r>
        <w:rPr>
          <w:color w:val="231F20"/>
        </w:rPr>
        <w:t>Nhẫn</w:t>
      </w:r>
      <w:r>
        <w:rPr>
          <w:color w:val="231F20"/>
          <w:spacing w:val="-10"/>
        </w:rPr>
        <w:t> </w:t>
      </w:r>
      <w:r>
        <w:rPr>
          <w:color w:val="231F20"/>
        </w:rPr>
        <w:t>phát</w:t>
      </w:r>
      <w:r>
        <w:rPr>
          <w:color w:val="231F20"/>
          <w:spacing w:val="-11"/>
        </w:rPr>
        <w:t> </w:t>
      </w:r>
      <w:r>
        <w:rPr>
          <w:color w:val="231F20"/>
        </w:rPr>
        <w:t>sinh</w:t>
      </w:r>
      <w:r>
        <w:rPr>
          <w:color w:val="231F20"/>
          <w:spacing w:val="-11"/>
        </w:rPr>
        <w:t> </w:t>
      </w:r>
      <w:r>
        <w:rPr>
          <w:color w:val="231F20"/>
        </w:rPr>
        <w:t>minh</w:t>
      </w:r>
      <w:r>
        <w:rPr>
          <w:color w:val="231F20"/>
          <w:spacing w:val="-10"/>
        </w:rPr>
        <w:t> </w:t>
      </w:r>
      <w:r>
        <w:rPr>
          <w:color w:val="231F20"/>
        </w:rPr>
        <w:t>vi</w:t>
      </w:r>
      <w:r>
        <w:rPr>
          <w:color w:val="231F20"/>
          <w:spacing w:val="-11"/>
        </w:rPr>
        <w:t> </w:t>
      </w:r>
      <w:r>
        <w:rPr>
          <w:color w:val="231F20"/>
        </w:rPr>
        <w:t>tế</w:t>
      </w:r>
      <w:r>
        <w:rPr>
          <w:color w:val="231F20"/>
          <w:spacing w:val="-11"/>
        </w:rPr>
        <w:t> </w:t>
      </w:r>
      <w:r>
        <w:rPr>
          <w:color w:val="231F20"/>
        </w:rPr>
        <w:t>khi</w:t>
      </w:r>
      <w:r>
        <w:rPr>
          <w:color w:val="231F20"/>
          <w:spacing w:val="-10"/>
        </w:rPr>
        <w:t> </w:t>
      </w:r>
      <w:r>
        <w:rPr>
          <w:color w:val="231F20"/>
        </w:rPr>
        <w:t>duyên với đế. Do đấy phát sinh pháp thế đệ</w:t>
      </w:r>
      <w:r>
        <w:rPr>
          <w:color w:val="231F20"/>
          <w:spacing w:val="-3"/>
        </w:rPr>
        <w:t> </w:t>
      </w:r>
      <w:r>
        <w:rPr>
          <w:color w:val="231F20"/>
        </w:rPr>
        <w:t>nhất.</w:t>
      </w:r>
    </w:p>
    <w:p>
      <w:pPr>
        <w:pStyle w:val="BodyText"/>
        <w:spacing w:line="362" w:lineRule="auto" w:before="111"/>
        <w:ind w:left="960" w:right="2704" w:firstLine="0"/>
      </w:pPr>
      <w:r>
        <w:rPr>
          <w:color w:val="231F20"/>
        </w:rPr>
        <w:t>Như sinh minh, sinh tín cũng như thế. Đó là sự sai biệt giữa bốn căn thiện.</w:t>
      </w:r>
    </w:p>
    <w:p>
      <w:pPr>
        <w:pStyle w:val="BodyText"/>
        <w:spacing w:line="273" w:lineRule="auto" w:before="0"/>
        <w:ind w:left="393" w:right="126"/>
      </w:pPr>
      <w:r>
        <w:rPr>
          <w:color w:val="231F20"/>
        </w:rPr>
        <w:t>Trong</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thuận</w:t>
      </w:r>
      <w:r>
        <w:rPr>
          <w:color w:val="231F20"/>
          <w:spacing w:val="-7"/>
        </w:rPr>
        <w:t> </w:t>
      </w:r>
      <w:r>
        <w:rPr>
          <w:color w:val="231F20"/>
        </w:rPr>
        <w:t>với</w:t>
      </w:r>
      <w:r>
        <w:rPr>
          <w:color w:val="231F20"/>
          <w:spacing w:val="-8"/>
        </w:rPr>
        <w:t> </w:t>
      </w:r>
      <w:r>
        <w:rPr>
          <w:color w:val="231F20"/>
        </w:rPr>
        <w:t>phần</w:t>
      </w:r>
      <w:r>
        <w:rPr>
          <w:color w:val="231F20"/>
          <w:spacing w:val="-8"/>
        </w:rPr>
        <w:t> </w:t>
      </w:r>
      <w:r>
        <w:rPr>
          <w:color w:val="231F20"/>
        </w:rPr>
        <w:t>quyết</w:t>
      </w:r>
      <w:r>
        <w:rPr>
          <w:color w:val="231F20"/>
          <w:spacing w:val="-8"/>
        </w:rPr>
        <w:t> </w:t>
      </w:r>
      <w:r>
        <w:rPr>
          <w:color w:val="231F20"/>
        </w:rPr>
        <w:t>định</w:t>
      </w:r>
      <w:r>
        <w:rPr>
          <w:color w:val="231F20"/>
          <w:spacing w:val="-7"/>
        </w:rPr>
        <w:t> </w:t>
      </w:r>
      <w:r>
        <w:rPr>
          <w:color w:val="231F20"/>
        </w:rPr>
        <w:t>lựa</w:t>
      </w:r>
      <w:r>
        <w:rPr>
          <w:color w:val="231F20"/>
          <w:spacing w:val="-8"/>
        </w:rPr>
        <w:t> </w:t>
      </w:r>
      <w:r>
        <w:rPr>
          <w:color w:val="231F20"/>
        </w:rPr>
        <w:t>chọn,</w:t>
      </w:r>
      <w:r>
        <w:rPr>
          <w:color w:val="231F20"/>
          <w:spacing w:val="-8"/>
        </w:rPr>
        <w:t> </w:t>
      </w:r>
      <w:r>
        <w:rPr>
          <w:color w:val="231F20"/>
        </w:rPr>
        <w:t>noãn</w:t>
      </w:r>
      <w:r>
        <w:rPr>
          <w:color w:val="231F20"/>
          <w:spacing w:val="-8"/>
        </w:rPr>
        <w:t> </w:t>
      </w:r>
      <w:r>
        <w:rPr>
          <w:color w:val="231F20"/>
          <w:spacing w:val="-3"/>
        </w:rPr>
        <w:t>cũng </w:t>
      </w:r>
      <w:r>
        <w:rPr>
          <w:color w:val="231F20"/>
        </w:rPr>
        <w:t>được,</w:t>
      </w:r>
      <w:r>
        <w:rPr>
          <w:color w:val="231F20"/>
          <w:spacing w:val="24"/>
        </w:rPr>
        <w:t> </w:t>
      </w:r>
      <w:r>
        <w:rPr>
          <w:color w:val="231F20"/>
        </w:rPr>
        <w:t>cũng</w:t>
      </w:r>
      <w:r>
        <w:rPr>
          <w:color w:val="231F20"/>
          <w:spacing w:val="25"/>
        </w:rPr>
        <w:t> </w:t>
      </w:r>
      <w:r>
        <w:rPr>
          <w:color w:val="231F20"/>
        </w:rPr>
        <w:t>bỏ.</w:t>
      </w:r>
      <w:r>
        <w:rPr>
          <w:color w:val="231F20"/>
          <w:spacing w:val="25"/>
        </w:rPr>
        <w:t> </w:t>
      </w:r>
      <w:r>
        <w:rPr>
          <w:color w:val="231F20"/>
        </w:rPr>
        <w:t>Được</w:t>
      </w:r>
      <w:r>
        <w:rPr>
          <w:color w:val="231F20"/>
          <w:spacing w:val="25"/>
        </w:rPr>
        <w:t> </w:t>
      </w:r>
      <w:r>
        <w:rPr>
          <w:color w:val="231F20"/>
        </w:rPr>
        <w:t>là</w:t>
      </w:r>
      <w:r>
        <w:rPr>
          <w:color w:val="231F20"/>
          <w:spacing w:val="24"/>
        </w:rPr>
        <w:t> </w:t>
      </w:r>
      <w:r>
        <w:rPr>
          <w:color w:val="231F20"/>
        </w:rPr>
        <w:t>do</w:t>
      </w:r>
      <w:r>
        <w:rPr>
          <w:color w:val="231F20"/>
          <w:spacing w:val="25"/>
        </w:rPr>
        <w:t> </w:t>
      </w:r>
      <w:r>
        <w:rPr>
          <w:color w:val="231F20"/>
        </w:rPr>
        <w:t>gia</w:t>
      </w:r>
      <w:r>
        <w:rPr>
          <w:color w:val="231F20"/>
          <w:spacing w:val="25"/>
        </w:rPr>
        <w:t> </w:t>
      </w:r>
      <w:r>
        <w:rPr>
          <w:color w:val="231F20"/>
        </w:rPr>
        <w:t>hạnh.</w:t>
      </w:r>
      <w:r>
        <w:rPr>
          <w:color w:val="231F20"/>
          <w:spacing w:val="25"/>
        </w:rPr>
        <w:t> </w:t>
      </w:r>
      <w:r>
        <w:rPr>
          <w:color w:val="231F20"/>
        </w:rPr>
        <w:t>Bỏ</w:t>
      </w:r>
      <w:r>
        <w:rPr>
          <w:color w:val="231F20"/>
          <w:spacing w:val="24"/>
        </w:rPr>
        <w:t> </w:t>
      </w:r>
      <w:r>
        <w:rPr>
          <w:color w:val="231F20"/>
        </w:rPr>
        <w:t>là</w:t>
      </w:r>
      <w:r>
        <w:rPr>
          <w:color w:val="231F20"/>
          <w:spacing w:val="25"/>
        </w:rPr>
        <w:t> </w:t>
      </w:r>
      <w:r>
        <w:rPr>
          <w:color w:val="231F20"/>
        </w:rPr>
        <w:t>hoặc</w:t>
      </w:r>
      <w:r>
        <w:rPr>
          <w:color w:val="231F20"/>
          <w:spacing w:val="25"/>
        </w:rPr>
        <w:t> </w:t>
      </w:r>
      <w:r>
        <w:rPr>
          <w:color w:val="231F20"/>
        </w:rPr>
        <w:t>do</w:t>
      </w:r>
      <w:r>
        <w:rPr>
          <w:color w:val="231F20"/>
          <w:spacing w:val="25"/>
        </w:rPr>
        <w:t> </w:t>
      </w:r>
      <w:r>
        <w:rPr>
          <w:color w:val="231F20"/>
        </w:rPr>
        <w:t>thoái</w:t>
      </w:r>
      <w:r>
        <w:rPr>
          <w:color w:val="231F20"/>
          <w:spacing w:val="25"/>
        </w:rPr>
        <w:t> </w:t>
      </w:r>
      <w:r>
        <w:rPr>
          <w:color w:val="231F20"/>
        </w:rPr>
        <w:t>chuyển,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2" w:firstLine="0"/>
      </w:pPr>
      <w:r>
        <w:rPr>
          <w:color w:val="231F20"/>
        </w:rPr>
        <w:t>hoặc do vượt qua địa của cõi, hoặc do bỏ chúng đồng phần. Bỏ</w:t>
      </w:r>
      <w:r>
        <w:rPr>
          <w:color w:val="231F20"/>
          <w:spacing w:val="-39"/>
        </w:rPr>
        <w:t> </w:t>
      </w:r>
      <w:r>
        <w:rPr>
          <w:color w:val="231F20"/>
          <w:spacing w:val="-4"/>
        </w:rPr>
        <w:t>noãn </w:t>
      </w:r>
      <w:r>
        <w:rPr>
          <w:color w:val="231F20"/>
        </w:rPr>
        <w:t>này rồi cũng tạo nghiệp vô gián, cũng đoạn căn thiện, cũng rơi vào nẻo</w:t>
      </w:r>
      <w:r>
        <w:rPr>
          <w:color w:val="231F20"/>
          <w:spacing w:val="-12"/>
        </w:rPr>
        <w:t> </w:t>
      </w:r>
      <w:r>
        <w:rPr>
          <w:color w:val="231F20"/>
        </w:rPr>
        <w:t>ác.</w:t>
      </w:r>
      <w:r>
        <w:rPr>
          <w:color w:val="231F20"/>
          <w:spacing w:val="-11"/>
        </w:rPr>
        <w:t> </w:t>
      </w:r>
      <w:r>
        <w:rPr>
          <w:color w:val="231F20"/>
        </w:rPr>
        <w:t>Có</w:t>
      </w:r>
      <w:r>
        <w:rPr>
          <w:color w:val="231F20"/>
          <w:spacing w:val="-12"/>
        </w:rPr>
        <w:t> </w:t>
      </w:r>
      <w:r>
        <w:rPr>
          <w:color w:val="231F20"/>
        </w:rPr>
        <w:t>thắng</w:t>
      </w:r>
      <w:r>
        <w:rPr>
          <w:color w:val="231F20"/>
          <w:spacing w:val="-11"/>
        </w:rPr>
        <w:t> </w:t>
      </w:r>
      <w:r>
        <w:rPr>
          <w:color w:val="231F20"/>
        </w:rPr>
        <w:t>lợi</w:t>
      </w:r>
      <w:r>
        <w:rPr>
          <w:color w:val="231F20"/>
          <w:spacing w:val="-12"/>
        </w:rPr>
        <w:t> </w:t>
      </w:r>
      <w:r>
        <w:rPr>
          <w:color w:val="231F20"/>
        </w:rPr>
        <w:t>nào?</w:t>
      </w:r>
      <w:r>
        <w:rPr>
          <w:color w:val="231F20"/>
          <w:spacing w:val="-11"/>
        </w:rPr>
        <w:t> </w:t>
      </w:r>
      <w:r>
        <w:rPr>
          <w:color w:val="231F20"/>
        </w:rPr>
        <w:t>Là</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cùng</w:t>
      </w:r>
      <w:r>
        <w:rPr>
          <w:color w:val="231F20"/>
          <w:spacing w:val="-11"/>
        </w:rPr>
        <w:t> </w:t>
      </w:r>
      <w:r>
        <w:rPr>
          <w:color w:val="231F20"/>
        </w:rPr>
        <w:t>với</w:t>
      </w:r>
      <w:r>
        <w:rPr>
          <w:color w:val="231F20"/>
          <w:spacing w:val="-12"/>
        </w:rPr>
        <w:t> </w:t>
      </w:r>
      <w:r>
        <w:rPr>
          <w:color w:val="231F20"/>
        </w:rPr>
        <w:t>Niết-bàn</w:t>
      </w:r>
      <w:r>
        <w:rPr>
          <w:color w:val="231F20"/>
          <w:spacing w:val="-11"/>
        </w:rPr>
        <w:t> </w:t>
      </w:r>
      <w:r>
        <w:rPr>
          <w:color w:val="231F20"/>
        </w:rPr>
        <w:t>tạo</w:t>
      </w:r>
      <w:r>
        <w:rPr>
          <w:color w:val="231F20"/>
          <w:spacing w:val="-12"/>
        </w:rPr>
        <w:t> </w:t>
      </w:r>
      <w:r>
        <w:rPr>
          <w:color w:val="231F20"/>
        </w:rPr>
        <w:t>nhân</w:t>
      </w:r>
      <w:r>
        <w:rPr>
          <w:color w:val="231F20"/>
          <w:spacing w:val="-11"/>
        </w:rPr>
        <w:t> </w:t>
      </w:r>
      <w:r>
        <w:rPr>
          <w:color w:val="231F20"/>
        </w:rPr>
        <w:t>quyết định. Nghĩa là chứng đắc noãn, như cá nuốt lưỡi câu, đã quyết định được pháp</w:t>
      </w:r>
      <w:r>
        <w:rPr>
          <w:color w:val="231F20"/>
          <w:spacing w:val="-1"/>
        </w:rPr>
        <w:t> </w:t>
      </w:r>
      <w:r>
        <w:rPr>
          <w:color w:val="231F20"/>
        </w:rPr>
        <w:t>Niết-bàn.</w:t>
      </w:r>
    </w:p>
    <w:p>
      <w:pPr>
        <w:pStyle w:val="BodyText"/>
        <w:spacing w:line="271" w:lineRule="auto" w:before="116"/>
        <w:ind w:right="406"/>
      </w:pPr>
      <w:r>
        <w:rPr>
          <w:color w:val="231F20"/>
          <w:spacing w:val="2"/>
        </w:rPr>
        <w:t>Đảnh cũng được, cũng </w:t>
      </w:r>
      <w:r>
        <w:rPr>
          <w:color w:val="231F20"/>
        </w:rPr>
        <w:t>bỏ. </w:t>
      </w:r>
      <w:r>
        <w:rPr>
          <w:color w:val="231F20"/>
          <w:spacing w:val="2"/>
        </w:rPr>
        <w:t>Được </w:t>
      </w:r>
      <w:r>
        <w:rPr>
          <w:color w:val="231F20"/>
        </w:rPr>
        <w:t>là do gia </w:t>
      </w:r>
      <w:r>
        <w:rPr>
          <w:color w:val="231F20"/>
          <w:spacing w:val="2"/>
        </w:rPr>
        <w:t>hạnh. </w:t>
      </w:r>
      <w:r>
        <w:rPr>
          <w:color w:val="231F20"/>
        </w:rPr>
        <w:t>Bỏ là </w:t>
      </w:r>
      <w:r>
        <w:rPr>
          <w:color w:val="231F20"/>
          <w:spacing w:val="3"/>
        </w:rPr>
        <w:t>do </w:t>
      </w:r>
      <w:r>
        <w:rPr>
          <w:color w:val="231F20"/>
          <w:spacing w:val="2"/>
        </w:rPr>
        <w:t>thoái chuyển, hoặc </w:t>
      </w:r>
      <w:r>
        <w:rPr>
          <w:color w:val="231F20"/>
        </w:rPr>
        <w:t>do </w:t>
      </w:r>
      <w:r>
        <w:rPr>
          <w:color w:val="231F20"/>
          <w:spacing w:val="2"/>
        </w:rPr>
        <w:t>vượt </w:t>
      </w:r>
      <w:r>
        <w:rPr>
          <w:color w:val="231F20"/>
        </w:rPr>
        <w:t>qua địa của </w:t>
      </w:r>
      <w:r>
        <w:rPr>
          <w:color w:val="231F20"/>
          <w:spacing w:val="2"/>
        </w:rPr>
        <w:t>cõi, hoặc </w:t>
      </w:r>
      <w:r>
        <w:rPr>
          <w:color w:val="231F20"/>
        </w:rPr>
        <w:t>do bỏ </w:t>
      </w:r>
      <w:r>
        <w:rPr>
          <w:color w:val="231F20"/>
          <w:spacing w:val="3"/>
        </w:rPr>
        <w:t>chúng </w:t>
      </w:r>
      <w:r>
        <w:rPr>
          <w:color w:val="231F20"/>
          <w:spacing w:val="2"/>
        </w:rPr>
        <w:t>đồng phần. </w:t>
      </w:r>
      <w:r>
        <w:rPr>
          <w:color w:val="231F20"/>
        </w:rPr>
        <w:t>Bỏ </w:t>
      </w:r>
      <w:r>
        <w:rPr>
          <w:color w:val="231F20"/>
          <w:spacing w:val="2"/>
        </w:rPr>
        <w:t>đảnh </w:t>
      </w:r>
      <w:r>
        <w:rPr>
          <w:color w:val="231F20"/>
        </w:rPr>
        <w:t>này rồi </w:t>
      </w:r>
      <w:r>
        <w:rPr>
          <w:color w:val="231F20"/>
          <w:spacing w:val="2"/>
        </w:rPr>
        <w:t>cũng </w:t>
      </w:r>
      <w:r>
        <w:rPr>
          <w:color w:val="231F20"/>
        </w:rPr>
        <w:t>tạo </w:t>
      </w:r>
      <w:r>
        <w:rPr>
          <w:color w:val="231F20"/>
          <w:spacing w:val="2"/>
        </w:rPr>
        <w:t>nghiệp </w:t>
      </w:r>
      <w:r>
        <w:rPr>
          <w:color w:val="231F20"/>
        </w:rPr>
        <w:t>vô </w:t>
      </w:r>
      <w:r>
        <w:rPr>
          <w:color w:val="231F20"/>
          <w:spacing w:val="2"/>
        </w:rPr>
        <w:t>gián, cũng </w:t>
      </w:r>
      <w:r>
        <w:rPr>
          <w:color w:val="231F20"/>
        </w:rPr>
        <w:t>bị </w:t>
      </w:r>
      <w:r>
        <w:rPr>
          <w:color w:val="231F20"/>
          <w:spacing w:val="3"/>
        </w:rPr>
        <w:t>đọa </w:t>
      </w:r>
      <w:r>
        <w:rPr>
          <w:color w:val="231F20"/>
        </w:rPr>
        <w:t>vào nẻo ác. Lại có </w:t>
      </w:r>
      <w:r>
        <w:rPr>
          <w:color w:val="231F20"/>
          <w:spacing w:val="2"/>
        </w:rPr>
        <w:t>thắng </w:t>
      </w:r>
      <w:r>
        <w:rPr>
          <w:color w:val="231F20"/>
        </w:rPr>
        <w:t>lợi </w:t>
      </w:r>
      <w:r>
        <w:rPr>
          <w:color w:val="231F20"/>
          <w:spacing w:val="2"/>
        </w:rPr>
        <w:t>nào: Nghĩa </w:t>
      </w:r>
      <w:r>
        <w:rPr>
          <w:color w:val="231F20"/>
        </w:rPr>
        <w:t>là có thể </w:t>
      </w:r>
      <w:r>
        <w:rPr>
          <w:color w:val="231F20"/>
          <w:spacing w:val="2"/>
        </w:rPr>
        <w:t>hoàn toàn </w:t>
      </w:r>
      <w:r>
        <w:rPr>
          <w:color w:val="231F20"/>
          <w:spacing w:val="3"/>
        </w:rPr>
        <w:t>không </w:t>
      </w:r>
      <w:r>
        <w:rPr>
          <w:color w:val="231F20"/>
          <w:spacing w:val="2"/>
        </w:rPr>
        <w:t>đoạn </w:t>
      </w:r>
      <w:r>
        <w:rPr>
          <w:color w:val="231F20"/>
        </w:rPr>
        <w:t>căn</w:t>
      </w:r>
      <w:r>
        <w:rPr>
          <w:color w:val="231F20"/>
          <w:spacing w:val="12"/>
        </w:rPr>
        <w:t> </w:t>
      </w:r>
      <w:r>
        <w:rPr>
          <w:color w:val="231F20"/>
          <w:spacing w:val="3"/>
        </w:rPr>
        <w:t>thiện.</w:t>
      </w:r>
    </w:p>
    <w:p>
      <w:pPr>
        <w:pStyle w:val="BodyText"/>
        <w:spacing w:line="271" w:lineRule="auto"/>
        <w:ind w:right="411"/>
      </w:pPr>
      <w:r>
        <w:rPr>
          <w:i/>
          <w:color w:val="231F20"/>
        </w:rPr>
        <w:t>Hỏi: </w:t>
      </w:r>
      <w:r>
        <w:rPr>
          <w:color w:val="231F20"/>
        </w:rPr>
        <w:t>Như thế thì Thiên Thọ (Đề-bà-đạt-đa) tức nên chưa được đảnh, người kia lại khởi tà kiến đoạn căn thiện. Như Già tha (Kệ) đã nói làm sao thông suốt?</w:t>
      </w:r>
    </w:p>
    <w:p>
      <w:pPr>
        <w:spacing w:line="273" w:lineRule="auto" w:before="116"/>
        <w:ind w:left="2094" w:right="2742" w:firstLine="0"/>
        <w:jc w:val="left"/>
        <w:rPr>
          <w:i/>
          <w:sz w:val="26"/>
        </w:rPr>
      </w:pPr>
      <w:r>
        <w:rPr>
          <w:i/>
          <w:color w:val="231F20"/>
          <w:sz w:val="26"/>
        </w:rPr>
        <w:t>Người ngu, mọi người biết </w:t>
      </w:r>
      <w:r>
        <w:rPr>
          <w:i/>
          <w:color w:val="231F20"/>
          <w:sz w:val="26"/>
        </w:rPr>
        <w:t>Đó gọi là mất lợi</w:t>
      </w:r>
    </w:p>
    <w:p>
      <w:pPr>
        <w:spacing w:line="273" w:lineRule="auto" w:before="0"/>
        <w:ind w:left="2094" w:right="2964" w:firstLine="0"/>
        <w:jc w:val="left"/>
        <w:rPr>
          <w:i/>
          <w:sz w:val="26"/>
        </w:rPr>
      </w:pPr>
      <w:r>
        <w:rPr>
          <w:i/>
          <w:color w:val="231F20"/>
          <w:sz w:val="26"/>
        </w:rPr>
        <w:t>Pháp bạch đều diệt hoại </w:t>
      </w:r>
      <w:r>
        <w:rPr>
          <w:i/>
          <w:color w:val="231F20"/>
          <w:sz w:val="26"/>
        </w:rPr>
        <w:t>Nên biết từ đảnh đọa.</w:t>
      </w:r>
    </w:p>
    <w:p>
      <w:pPr>
        <w:pStyle w:val="BodyText"/>
        <w:spacing w:line="273" w:lineRule="auto" w:before="110"/>
        <w:ind w:right="410"/>
      </w:pPr>
      <w:r>
        <w:rPr>
          <w:color w:val="231F20"/>
        </w:rPr>
        <w:t>Tụng</w:t>
      </w:r>
      <w:r>
        <w:rPr>
          <w:color w:val="231F20"/>
          <w:spacing w:val="-8"/>
        </w:rPr>
        <w:t> </w:t>
      </w:r>
      <w:r>
        <w:rPr>
          <w:color w:val="231F20"/>
          <w:spacing w:val="-5"/>
        </w:rPr>
        <w:t>này,</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vì</w:t>
      </w:r>
      <w:r>
        <w:rPr>
          <w:color w:val="231F20"/>
          <w:spacing w:val="-13"/>
        </w:rPr>
        <w:t> </w:t>
      </w:r>
      <w:r>
        <w:rPr>
          <w:color w:val="231F20"/>
        </w:rPr>
        <w:t>Thiên</w:t>
      </w:r>
      <w:r>
        <w:rPr>
          <w:color w:val="231F20"/>
          <w:spacing w:val="-13"/>
        </w:rPr>
        <w:t> </w:t>
      </w:r>
      <w:r>
        <w:rPr>
          <w:color w:val="231F20"/>
        </w:rPr>
        <w:t>Thọ</w:t>
      </w:r>
      <w:r>
        <w:rPr>
          <w:color w:val="231F20"/>
          <w:spacing w:val="-8"/>
        </w:rPr>
        <w:t> </w:t>
      </w:r>
      <w:r>
        <w:rPr>
          <w:color w:val="231F20"/>
        </w:rPr>
        <w:t>mà</w:t>
      </w:r>
      <w:r>
        <w:rPr>
          <w:color w:val="231F20"/>
          <w:spacing w:val="-8"/>
        </w:rPr>
        <w:t> </w:t>
      </w:r>
      <w:r>
        <w:rPr>
          <w:color w:val="231F20"/>
        </w:rPr>
        <w:t>nói.</w:t>
      </w:r>
      <w:r>
        <w:rPr>
          <w:color w:val="231F20"/>
          <w:spacing w:val="-13"/>
        </w:rPr>
        <w:t> </w:t>
      </w:r>
      <w:r>
        <w:rPr>
          <w:color w:val="231F20"/>
        </w:rPr>
        <w:t>Tức</w:t>
      </w:r>
      <w:r>
        <w:rPr>
          <w:color w:val="231F20"/>
          <w:spacing w:val="-8"/>
        </w:rPr>
        <w:t> </w:t>
      </w:r>
      <w:r>
        <w:rPr>
          <w:color w:val="231F20"/>
        </w:rPr>
        <w:t>là</w:t>
      </w:r>
      <w:r>
        <w:rPr>
          <w:color w:val="231F20"/>
          <w:spacing w:val="-13"/>
        </w:rPr>
        <w:t> </w:t>
      </w:r>
      <w:r>
        <w:rPr>
          <w:color w:val="231F20"/>
        </w:rPr>
        <w:t>Thiên</w:t>
      </w:r>
      <w:r>
        <w:rPr>
          <w:color w:val="231F20"/>
          <w:spacing w:val="-13"/>
        </w:rPr>
        <w:t> </w:t>
      </w:r>
      <w:r>
        <w:rPr>
          <w:color w:val="231F20"/>
        </w:rPr>
        <w:t>Thọ từ đảnh thoái chuyển rồi mà đoạn căn thiện. Vì sao vừa nói bỏ </w:t>
      </w:r>
      <w:r>
        <w:rPr>
          <w:color w:val="231F20"/>
          <w:spacing w:val="-3"/>
        </w:rPr>
        <w:t>đảnh </w:t>
      </w:r>
      <w:r>
        <w:rPr>
          <w:color w:val="231F20"/>
        </w:rPr>
        <w:t>này rồi, tất không đoạn điều thiện?</w:t>
      </w:r>
    </w:p>
    <w:p>
      <w:pPr>
        <w:pStyle w:val="BodyText"/>
        <w:spacing w:line="273" w:lineRule="auto" w:before="111"/>
        <w:ind w:right="410"/>
      </w:pPr>
      <w:r>
        <w:rPr>
          <w:i/>
          <w:color w:val="231F20"/>
        </w:rPr>
        <w:t>Đáp: </w:t>
      </w:r>
      <w:r>
        <w:rPr>
          <w:color w:val="231F20"/>
        </w:rPr>
        <w:t>Dựa vào chỗ chưa thoái chuyển mà nói, nên nói là đảnh đọa. Đề-bà-đạt-đa đã tu được noãn, không lâu là được đảnh. Nhưng vì vướng mắc danh lợi, nên lại thoái chuyển, mất noãn, lại đoạn </w:t>
      </w:r>
      <w:r>
        <w:rPr>
          <w:color w:val="231F20"/>
          <w:spacing w:val="-5"/>
        </w:rPr>
        <w:t>căn </w:t>
      </w:r>
      <w:r>
        <w:rPr>
          <w:color w:val="231F20"/>
        </w:rPr>
        <w:t>thiện</w:t>
      </w:r>
      <w:r>
        <w:rPr>
          <w:color w:val="231F20"/>
          <w:spacing w:val="-9"/>
        </w:rPr>
        <w:t> </w:t>
      </w:r>
      <w:r>
        <w:rPr>
          <w:color w:val="231F20"/>
        </w:rPr>
        <w:t>nữa,</w:t>
      </w:r>
      <w:r>
        <w:rPr>
          <w:color w:val="231F20"/>
          <w:spacing w:val="-9"/>
        </w:rPr>
        <w:t> </w:t>
      </w:r>
      <w:r>
        <w:rPr>
          <w:color w:val="231F20"/>
        </w:rPr>
        <w:t>nên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đảnh,</w:t>
      </w:r>
      <w:r>
        <w:rPr>
          <w:color w:val="231F20"/>
          <w:spacing w:val="-9"/>
        </w:rPr>
        <w:t> </w:t>
      </w:r>
      <w:r>
        <w:rPr>
          <w:color w:val="231F20"/>
        </w:rPr>
        <w:t>lẽ</w:t>
      </w:r>
      <w:r>
        <w:rPr>
          <w:color w:val="231F20"/>
          <w:spacing w:val="-9"/>
        </w:rPr>
        <w:t> </w:t>
      </w:r>
      <w:r>
        <w:rPr>
          <w:color w:val="231F20"/>
        </w:rPr>
        <w:t>ra</w:t>
      </w:r>
      <w:r>
        <w:rPr>
          <w:color w:val="231F20"/>
          <w:spacing w:val="-9"/>
        </w:rPr>
        <w:t> </w:t>
      </w:r>
      <w:r>
        <w:rPr>
          <w:color w:val="231F20"/>
        </w:rPr>
        <w:t>là</w:t>
      </w:r>
      <w:r>
        <w:rPr>
          <w:color w:val="231F20"/>
          <w:spacing w:val="-9"/>
        </w:rPr>
        <w:t> </w:t>
      </w:r>
      <w:r>
        <w:rPr>
          <w:color w:val="231F20"/>
        </w:rPr>
        <w:t>được</w:t>
      </w:r>
      <w:r>
        <w:rPr>
          <w:color w:val="231F20"/>
          <w:spacing w:val="-8"/>
        </w:rPr>
        <w:t> </w:t>
      </w:r>
      <w:r>
        <w:rPr>
          <w:color w:val="231F20"/>
        </w:rPr>
        <w:t>nhưng</w:t>
      </w:r>
      <w:r>
        <w:rPr>
          <w:color w:val="231F20"/>
          <w:spacing w:val="-9"/>
        </w:rPr>
        <w:t> </w:t>
      </w:r>
      <w:r>
        <w:rPr>
          <w:color w:val="231F20"/>
        </w:rPr>
        <w:t>không</w:t>
      </w:r>
      <w:r>
        <w:rPr>
          <w:color w:val="231F20"/>
          <w:spacing w:val="-9"/>
        </w:rPr>
        <w:t> </w:t>
      </w:r>
      <w:r>
        <w:rPr>
          <w:color w:val="231F20"/>
        </w:rPr>
        <w:t>được,</w:t>
      </w:r>
      <w:r>
        <w:rPr>
          <w:color w:val="231F20"/>
          <w:spacing w:val="-9"/>
        </w:rPr>
        <w:t> </w:t>
      </w:r>
      <w:r>
        <w:rPr>
          <w:color w:val="231F20"/>
        </w:rPr>
        <w:t>nên</w:t>
      </w:r>
      <w:r>
        <w:rPr>
          <w:color w:val="231F20"/>
          <w:spacing w:val="-9"/>
        </w:rPr>
        <w:t> </w:t>
      </w:r>
      <w:r>
        <w:rPr>
          <w:color w:val="231F20"/>
          <w:spacing w:val="-4"/>
        </w:rPr>
        <w:t>gọi </w:t>
      </w:r>
      <w:r>
        <w:rPr>
          <w:color w:val="231F20"/>
        </w:rPr>
        <w:t>là đảnh đọa, không phải là đã được rồi mà thoái chuyển.</w:t>
      </w:r>
    </w:p>
    <w:p>
      <w:pPr>
        <w:pStyle w:val="BodyText"/>
        <w:spacing w:line="273" w:lineRule="auto" w:before="109"/>
        <w:ind w:right="411"/>
      </w:pP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5"/>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5"/>
        </w:rPr>
        <w:t> </w:t>
      </w:r>
      <w:r>
        <w:rPr>
          <w:color w:val="231F20"/>
        </w:rPr>
        <w:t>như</w:t>
      </w:r>
      <w:r>
        <w:rPr>
          <w:color w:val="231F20"/>
          <w:spacing w:val="-4"/>
        </w:rPr>
        <w:t> </w:t>
      </w:r>
      <w:r>
        <w:rPr>
          <w:color w:val="231F20"/>
        </w:rPr>
        <w:t>đảnh,</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Phật</w:t>
      </w:r>
      <w:r>
        <w:rPr>
          <w:color w:val="231F20"/>
          <w:spacing w:val="-5"/>
        </w:rPr>
        <w:t> </w:t>
      </w:r>
      <w:r>
        <w:rPr>
          <w:color w:val="231F20"/>
        </w:rPr>
        <w:t>mà</w:t>
      </w:r>
      <w:r>
        <w:rPr>
          <w:color w:val="231F20"/>
          <w:spacing w:val="-4"/>
        </w:rPr>
        <w:t> </w:t>
      </w:r>
      <w:r>
        <w:rPr>
          <w:color w:val="231F20"/>
        </w:rPr>
        <w:t>làm</w:t>
      </w:r>
      <w:r>
        <w:rPr>
          <w:color w:val="231F20"/>
          <w:spacing w:val="-4"/>
        </w:rPr>
        <w:t> </w:t>
      </w:r>
      <w:r>
        <w:rPr>
          <w:color w:val="231F20"/>
        </w:rPr>
        <w:t>ác, bị đọa vào nẻo ác, nên gọi là đảnh đọa.</w:t>
      </w:r>
    </w:p>
    <w:p>
      <w:pPr>
        <w:pStyle w:val="BodyText"/>
        <w:spacing w:line="273" w:lineRule="auto" w:before="112"/>
        <w:ind w:right="413"/>
      </w:pPr>
      <w:r>
        <w:rPr>
          <w:color w:val="231F20"/>
        </w:rPr>
        <w:t>Có</w:t>
      </w:r>
      <w:r>
        <w:rPr>
          <w:color w:val="231F20"/>
          <w:spacing w:val="-6"/>
        </w:rPr>
        <w:t> </w:t>
      </w:r>
      <w:r>
        <w:rPr>
          <w:color w:val="231F20"/>
        </w:rPr>
        <w:t>Sư</w:t>
      </w:r>
      <w:r>
        <w:rPr>
          <w:color w:val="231F20"/>
          <w:spacing w:val="-6"/>
        </w:rPr>
        <w:t> </w:t>
      </w:r>
      <w:r>
        <w:rPr>
          <w:color w:val="231F20"/>
        </w:rPr>
        <w:t>khác</w:t>
      </w:r>
      <w:r>
        <w:rPr>
          <w:color w:val="231F20"/>
          <w:spacing w:val="-6"/>
        </w:rPr>
        <w:t> </w:t>
      </w:r>
      <w:r>
        <w:rPr>
          <w:color w:val="231F20"/>
        </w:rPr>
        <w:t>cho:</w:t>
      </w:r>
      <w:r>
        <w:rPr>
          <w:color w:val="231F20"/>
          <w:spacing w:val="-6"/>
        </w:rPr>
        <w:t> </w:t>
      </w:r>
      <w:r>
        <w:rPr>
          <w:color w:val="231F20"/>
        </w:rPr>
        <w:t>Pháp</w:t>
      </w:r>
      <w:r>
        <w:rPr>
          <w:color w:val="231F20"/>
          <w:spacing w:val="-6"/>
        </w:rPr>
        <w:t> </w:t>
      </w:r>
      <w:r>
        <w:rPr>
          <w:color w:val="231F20"/>
        </w:rPr>
        <w:t>Phật</w:t>
      </w:r>
      <w:r>
        <w:rPr>
          <w:color w:val="231F20"/>
          <w:spacing w:val="-6"/>
        </w:rPr>
        <w:t> </w:t>
      </w:r>
      <w:r>
        <w:rPr>
          <w:color w:val="231F20"/>
        </w:rPr>
        <w:t>như</w:t>
      </w:r>
      <w:r>
        <w:rPr>
          <w:color w:val="231F20"/>
          <w:spacing w:val="-6"/>
        </w:rPr>
        <w:t> </w:t>
      </w:r>
      <w:r>
        <w:rPr>
          <w:color w:val="231F20"/>
        </w:rPr>
        <w:t>đảnh.</w:t>
      </w:r>
      <w:r>
        <w:rPr>
          <w:color w:val="231F20"/>
          <w:spacing w:val="-6"/>
        </w:rPr>
        <w:t> </w:t>
      </w:r>
      <w:r>
        <w:rPr>
          <w:color w:val="231F20"/>
        </w:rPr>
        <w:t>Người</w:t>
      </w:r>
      <w:r>
        <w:rPr>
          <w:color w:val="231F20"/>
          <w:spacing w:val="-5"/>
        </w:rPr>
        <w:t> </w:t>
      </w:r>
      <w:r>
        <w:rPr>
          <w:color w:val="231F20"/>
        </w:rPr>
        <w:t>kia</w:t>
      </w:r>
      <w:r>
        <w:rPr>
          <w:color w:val="231F20"/>
          <w:spacing w:val="-6"/>
        </w:rPr>
        <w:t> </w:t>
      </w:r>
      <w:r>
        <w:rPr>
          <w:color w:val="231F20"/>
        </w:rPr>
        <w:t>phá</w:t>
      </w:r>
      <w:r>
        <w:rPr>
          <w:color w:val="231F20"/>
          <w:spacing w:val="-6"/>
        </w:rPr>
        <w:t> </w:t>
      </w:r>
      <w:r>
        <w:rPr>
          <w:color w:val="231F20"/>
        </w:rPr>
        <w:t>hoại</w:t>
      </w:r>
      <w:r>
        <w:rPr>
          <w:color w:val="231F20"/>
          <w:spacing w:val="-6"/>
        </w:rPr>
        <w:t> </w:t>
      </w:r>
      <w:r>
        <w:rPr>
          <w:color w:val="231F20"/>
        </w:rPr>
        <w:t>pháp Phật tức là tự thoái chuyển, tự rơi xuống, nên gọi là đảnh</w:t>
      </w:r>
      <w:r>
        <w:rPr>
          <w:color w:val="231F20"/>
          <w:spacing w:val="-3"/>
        </w:rPr>
        <w:t> </w:t>
      </w:r>
      <w:r>
        <w:rPr>
          <w:color w:val="231F20"/>
        </w:rPr>
        <w:t>đọa.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Nhẫn</w:t>
      </w:r>
      <w:r>
        <w:rPr>
          <w:color w:val="231F20"/>
          <w:spacing w:val="-8"/>
        </w:rPr>
        <w:t> </w:t>
      </w:r>
      <w:r>
        <w:rPr>
          <w:color w:val="231F20"/>
        </w:rPr>
        <w:t>cũng</w:t>
      </w:r>
      <w:r>
        <w:rPr>
          <w:color w:val="231F20"/>
          <w:spacing w:val="-6"/>
        </w:rPr>
        <w:t> </w:t>
      </w:r>
      <w:r>
        <w:rPr>
          <w:color w:val="231F20"/>
        </w:rPr>
        <w:t>được,</w:t>
      </w:r>
      <w:r>
        <w:rPr>
          <w:color w:val="231F20"/>
          <w:spacing w:val="-8"/>
        </w:rPr>
        <w:t> </w:t>
      </w:r>
      <w:r>
        <w:rPr>
          <w:color w:val="231F20"/>
        </w:rPr>
        <w:t>cũng</w:t>
      </w:r>
      <w:r>
        <w:rPr>
          <w:color w:val="231F20"/>
          <w:spacing w:val="-6"/>
        </w:rPr>
        <w:t> </w:t>
      </w:r>
      <w:r>
        <w:rPr>
          <w:color w:val="231F20"/>
        </w:rPr>
        <w:t>bỏ.</w:t>
      </w:r>
      <w:r>
        <w:rPr>
          <w:color w:val="231F20"/>
          <w:spacing w:val="-7"/>
        </w:rPr>
        <w:t> </w:t>
      </w:r>
      <w:r>
        <w:rPr>
          <w:color w:val="231F20"/>
        </w:rPr>
        <w:t>Được</w:t>
      </w:r>
      <w:r>
        <w:rPr>
          <w:color w:val="231F20"/>
          <w:spacing w:val="-7"/>
        </w:rPr>
        <w:t> </w:t>
      </w:r>
      <w:r>
        <w:rPr>
          <w:color w:val="231F20"/>
        </w:rPr>
        <w:t>là</w:t>
      </w:r>
      <w:r>
        <w:rPr>
          <w:color w:val="231F20"/>
          <w:spacing w:val="-7"/>
        </w:rPr>
        <w:t> </w:t>
      </w:r>
      <w:r>
        <w:rPr>
          <w:color w:val="231F20"/>
        </w:rPr>
        <w:t>do</w:t>
      </w:r>
      <w:r>
        <w:rPr>
          <w:color w:val="231F20"/>
          <w:spacing w:val="-6"/>
        </w:rPr>
        <w:t> </w:t>
      </w:r>
      <w:r>
        <w:rPr>
          <w:color w:val="231F20"/>
        </w:rPr>
        <w:t>gia</w:t>
      </w:r>
      <w:r>
        <w:rPr>
          <w:color w:val="231F20"/>
          <w:spacing w:val="-7"/>
        </w:rPr>
        <w:t> </w:t>
      </w:r>
      <w:r>
        <w:rPr>
          <w:color w:val="231F20"/>
        </w:rPr>
        <w:t>hạnh.</w:t>
      </w:r>
      <w:r>
        <w:rPr>
          <w:color w:val="231F20"/>
          <w:spacing w:val="-7"/>
        </w:rPr>
        <w:t> </w:t>
      </w:r>
      <w:r>
        <w:rPr>
          <w:color w:val="231F20"/>
        </w:rPr>
        <w:t>Bỏ</w:t>
      </w:r>
      <w:r>
        <w:rPr>
          <w:color w:val="231F20"/>
          <w:spacing w:val="-6"/>
        </w:rPr>
        <w:t> </w:t>
      </w:r>
      <w:r>
        <w:rPr>
          <w:color w:val="231F20"/>
        </w:rPr>
        <w:t>là</w:t>
      </w:r>
      <w:r>
        <w:rPr>
          <w:color w:val="231F20"/>
          <w:spacing w:val="-7"/>
        </w:rPr>
        <w:t> </w:t>
      </w:r>
      <w:r>
        <w:rPr>
          <w:color w:val="231F20"/>
        </w:rPr>
        <w:t>vượt</w:t>
      </w:r>
      <w:r>
        <w:rPr>
          <w:color w:val="231F20"/>
          <w:spacing w:val="-7"/>
        </w:rPr>
        <w:t> </w:t>
      </w:r>
      <w:r>
        <w:rPr>
          <w:color w:val="231F20"/>
        </w:rPr>
        <w:t>qua địa</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hoặc</w:t>
      </w:r>
      <w:r>
        <w:rPr>
          <w:color w:val="231F20"/>
          <w:spacing w:val="-12"/>
        </w:rPr>
        <w:t> </w:t>
      </w:r>
      <w:r>
        <w:rPr>
          <w:color w:val="231F20"/>
        </w:rPr>
        <w:t>do</w:t>
      </w:r>
      <w:r>
        <w:rPr>
          <w:color w:val="231F20"/>
          <w:spacing w:val="-12"/>
        </w:rPr>
        <w:t> </w:t>
      </w:r>
      <w:r>
        <w:rPr>
          <w:color w:val="231F20"/>
        </w:rPr>
        <w:t>bỏ</w:t>
      </w:r>
      <w:r>
        <w:rPr>
          <w:color w:val="231F20"/>
          <w:spacing w:val="-12"/>
        </w:rPr>
        <w:t> </w:t>
      </w:r>
      <w:r>
        <w:rPr>
          <w:color w:val="231F20"/>
        </w:rPr>
        <w:t>chúng</w:t>
      </w:r>
      <w:r>
        <w:rPr>
          <w:color w:val="231F20"/>
          <w:spacing w:val="-12"/>
        </w:rPr>
        <w:t> </w:t>
      </w:r>
      <w:r>
        <w:rPr>
          <w:color w:val="231F20"/>
        </w:rPr>
        <w:t>đồng</w:t>
      </w:r>
      <w:r>
        <w:rPr>
          <w:color w:val="231F20"/>
          <w:spacing w:val="-12"/>
        </w:rPr>
        <w:t> </w:t>
      </w:r>
      <w:r>
        <w:rPr>
          <w:color w:val="231F20"/>
        </w:rPr>
        <w:t>phần,</w:t>
      </w:r>
      <w:r>
        <w:rPr>
          <w:color w:val="231F20"/>
          <w:spacing w:val="-12"/>
        </w:rPr>
        <w:t> </w:t>
      </w:r>
      <w:r>
        <w:rPr>
          <w:color w:val="231F20"/>
        </w:rPr>
        <w:t>không</w:t>
      </w:r>
      <w:r>
        <w:rPr>
          <w:color w:val="231F20"/>
          <w:spacing w:val="-12"/>
        </w:rPr>
        <w:t> </w:t>
      </w:r>
      <w:r>
        <w:rPr>
          <w:color w:val="231F20"/>
        </w:rPr>
        <w:t>do</w:t>
      </w:r>
      <w:r>
        <w:rPr>
          <w:color w:val="231F20"/>
          <w:spacing w:val="-12"/>
        </w:rPr>
        <w:t> </w:t>
      </w:r>
      <w:r>
        <w:rPr>
          <w:color w:val="231F20"/>
        </w:rPr>
        <w:t>thoái</w:t>
      </w:r>
      <w:r>
        <w:rPr>
          <w:color w:val="231F20"/>
          <w:spacing w:val="-12"/>
        </w:rPr>
        <w:t> </w:t>
      </w:r>
      <w:r>
        <w:rPr>
          <w:color w:val="231F20"/>
        </w:rPr>
        <w:t>chuyển.</w:t>
      </w:r>
      <w:r>
        <w:rPr>
          <w:color w:val="231F20"/>
          <w:spacing w:val="-12"/>
        </w:rPr>
        <w:t> </w:t>
      </w:r>
      <w:r>
        <w:rPr>
          <w:color w:val="231F20"/>
        </w:rPr>
        <w:t>Lại có thắng lợi nào: Nghĩa là hoàn toàn không thoái chuyển, không tạo nghiệp vô gián, không rơi vào nẻo ác.</w:t>
      </w:r>
    </w:p>
    <w:p>
      <w:pPr>
        <w:pStyle w:val="BodyText"/>
        <w:spacing w:line="273" w:lineRule="auto" w:before="110"/>
        <w:ind w:left="393" w:right="127"/>
      </w:pPr>
      <w:r>
        <w:rPr>
          <w:color w:val="231F20"/>
        </w:rPr>
        <w:t>Pháp thế đệ nhất cũng được cũng bỏ. Được là do gia hạnh. Bỏ là</w:t>
      </w:r>
      <w:r>
        <w:rPr>
          <w:color w:val="231F20"/>
          <w:spacing w:val="-8"/>
        </w:rPr>
        <w:t> </w:t>
      </w:r>
      <w:r>
        <w:rPr>
          <w:color w:val="231F20"/>
        </w:rPr>
        <w:t>do</w:t>
      </w:r>
      <w:r>
        <w:rPr>
          <w:color w:val="231F20"/>
          <w:spacing w:val="-8"/>
        </w:rPr>
        <w:t> </w:t>
      </w:r>
      <w:r>
        <w:rPr>
          <w:color w:val="231F20"/>
        </w:rPr>
        <w:t>vượt</w:t>
      </w:r>
      <w:r>
        <w:rPr>
          <w:color w:val="231F20"/>
          <w:spacing w:val="-8"/>
        </w:rPr>
        <w:t> </w:t>
      </w:r>
      <w:r>
        <w:rPr>
          <w:color w:val="231F20"/>
        </w:rPr>
        <w:t>qua</w:t>
      </w:r>
      <w:r>
        <w:rPr>
          <w:color w:val="231F20"/>
          <w:spacing w:val="-8"/>
        </w:rPr>
        <w:t> </w:t>
      </w:r>
      <w:r>
        <w:rPr>
          <w:color w:val="231F20"/>
        </w:rPr>
        <w:t>địa</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không</w:t>
      </w:r>
      <w:r>
        <w:rPr>
          <w:color w:val="231F20"/>
          <w:spacing w:val="-8"/>
        </w:rPr>
        <w:t> </w:t>
      </w:r>
      <w:r>
        <w:rPr>
          <w:color w:val="231F20"/>
        </w:rPr>
        <w:t>do</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do</w:t>
      </w:r>
      <w:r>
        <w:rPr>
          <w:color w:val="231F20"/>
          <w:spacing w:val="-7"/>
        </w:rPr>
        <w:t> bỏ </w:t>
      </w:r>
      <w:r>
        <w:rPr>
          <w:color w:val="231F20"/>
        </w:rPr>
        <w:t>chúng đồng phần. Lại có những thắng lợi nào: Nghĩa là có thể làm đẳng vô gián, nhập chánh tánh ly</w:t>
      </w:r>
      <w:r>
        <w:rPr>
          <w:color w:val="231F20"/>
          <w:spacing w:val="-1"/>
        </w:rPr>
        <w:t> </w:t>
      </w:r>
      <w:r>
        <w:rPr>
          <w:color w:val="231F20"/>
        </w:rPr>
        <w:t>sinh.</w:t>
      </w:r>
    </w:p>
    <w:p>
      <w:pPr>
        <w:pStyle w:val="BodyText"/>
        <w:spacing w:line="273" w:lineRule="auto" w:before="110"/>
        <w:ind w:left="393" w:right="126"/>
      </w:pPr>
      <w:r>
        <w:rPr>
          <w:color w:val="231F20"/>
        </w:rPr>
        <w:t>Có Sư khác nêu: Noãn cũng được cũng bỏ, như trước đã nói. Bỏ</w:t>
      </w:r>
      <w:r>
        <w:rPr>
          <w:color w:val="231F20"/>
          <w:spacing w:val="-11"/>
        </w:rPr>
        <w:t> </w:t>
      </w:r>
      <w:r>
        <w:rPr>
          <w:color w:val="231F20"/>
        </w:rPr>
        <w:t>noãn</w:t>
      </w:r>
      <w:r>
        <w:rPr>
          <w:color w:val="231F20"/>
          <w:spacing w:val="-11"/>
        </w:rPr>
        <w:t> </w:t>
      </w:r>
      <w:r>
        <w:rPr>
          <w:color w:val="231F20"/>
        </w:rPr>
        <w:t>này</w:t>
      </w:r>
      <w:r>
        <w:rPr>
          <w:color w:val="231F20"/>
          <w:spacing w:val="-11"/>
        </w:rPr>
        <w:t> </w:t>
      </w:r>
      <w:r>
        <w:rPr>
          <w:color w:val="231F20"/>
        </w:rPr>
        <w:t>rồi,</w:t>
      </w:r>
      <w:r>
        <w:rPr>
          <w:color w:val="231F20"/>
          <w:spacing w:val="-11"/>
        </w:rPr>
        <w:t> </w:t>
      </w:r>
      <w:r>
        <w:rPr>
          <w:color w:val="231F20"/>
        </w:rPr>
        <w:t>cũng</w:t>
      </w:r>
      <w:r>
        <w:rPr>
          <w:color w:val="231F20"/>
          <w:spacing w:val="-11"/>
        </w:rPr>
        <w:t> </w:t>
      </w:r>
      <w:r>
        <w:rPr>
          <w:color w:val="231F20"/>
        </w:rPr>
        <w:t>tạo</w:t>
      </w:r>
      <w:r>
        <w:rPr>
          <w:color w:val="231F20"/>
          <w:spacing w:val="-11"/>
        </w:rPr>
        <w:t> </w:t>
      </w:r>
      <w:r>
        <w:rPr>
          <w:color w:val="231F20"/>
        </w:rPr>
        <w:t>nghiệp</w:t>
      </w:r>
      <w:r>
        <w:rPr>
          <w:color w:val="231F20"/>
          <w:spacing w:val="-11"/>
        </w:rPr>
        <w:t> </w:t>
      </w:r>
      <w:r>
        <w:rPr>
          <w:color w:val="231F20"/>
        </w:rPr>
        <w:t>vô</w:t>
      </w:r>
      <w:r>
        <w:rPr>
          <w:color w:val="231F20"/>
          <w:spacing w:val="-11"/>
        </w:rPr>
        <w:t> </w:t>
      </w:r>
      <w:r>
        <w:rPr>
          <w:color w:val="231F20"/>
        </w:rPr>
        <w:t>gián,</w:t>
      </w:r>
      <w:r>
        <w:rPr>
          <w:color w:val="231F20"/>
          <w:spacing w:val="-11"/>
        </w:rPr>
        <w:t> </w:t>
      </w:r>
      <w:r>
        <w:rPr>
          <w:color w:val="231F20"/>
        </w:rPr>
        <w:t>cũng</w:t>
      </w:r>
      <w:r>
        <w:rPr>
          <w:color w:val="231F20"/>
          <w:spacing w:val="-11"/>
        </w:rPr>
        <w:t> </w:t>
      </w:r>
      <w:r>
        <w:rPr>
          <w:color w:val="231F20"/>
        </w:rPr>
        <w:t>bị</w:t>
      </w:r>
      <w:r>
        <w:rPr>
          <w:color w:val="231F20"/>
          <w:spacing w:val="-10"/>
        </w:rPr>
        <w:t> </w:t>
      </w:r>
      <w:r>
        <w:rPr>
          <w:color w:val="231F20"/>
        </w:rPr>
        <w:t>đọa</w:t>
      </w:r>
      <w:r>
        <w:rPr>
          <w:color w:val="231F20"/>
          <w:spacing w:val="-11"/>
        </w:rPr>
        <w:t> </w:t>
      </w:r>
      <w:r>
        <w:rPr>
          <w:color w:val="231F20"/>
        </w:rPr>
        <w:t>vào</w:t>
      </w:r>
      <w:r>
        <w:rPr>
          <w:color w:val="231F20"/>
          <w:spacing w:val="-11"/>
        </w:rPr>
        <w:t> </w:t>
      </w:r>
      <w:r>
        <w:rPr>
          <w:color w:val="231F20"/>
        </w:rPr>
        <w:t>nẻo</w:t>
      </w:r>
      <w:r>
        <w:rPr>
          <w:color w:val="231F20"/>
          <w:spacing w:val="-11"/>
        </w:rPr>
        <w:t> </w:t>
      </w:r>
      <w:r>
        <w:rPr>
          <w:color w:val="231F20"/>
        </w:rPr>
        <w:t>ác.</w:t>
      </w:r>
      <w:r>
        <w:rPr>
          <w:color w:val="231F20"/>
          <w:spacing w:val="-11"/>
        </w:rPr>
        <w:t> </w:t>
      </w:r>
      <w:r>
        <w:rPr>
          <w:color w:val="231F20"/>
          <w:spacing w:val="-7"/>
        </w:rPr>
        <w:t>Có </w:t>
      </w:r>
      <w:r>
        <w:rPr>
          <w:color w:val="231F20"/>
        </w:rPr>
        <w:t>thắng</w:t>
      </w:r>
      <w:r>
        <w:rPr>
          <w:color w:val="231F20"/>
          <w:spacing w:val="-12"/>
        </w:rPr>
        <w:t> </w:t>
      </w:r>
      <w:r>
        <w:rPr>
          <w:color w:val="231F20"/>
        </w:rPr>
        <w:t>lợi</w:t>
      </w:r>
      <w:r>
        <w:rPr>
          <w:color w:val="231F20"/>
          <w:spacing w:val="-12"/>
        </w:rPr>
        <w:t> </w:t>
      </w:r>
      <w:r>
        <w:rPr>
          <w:color w:val="231F20"/>
        </w:rPr>
        <w:t>nào?</w:t>
      </w:r>
      <w:r>
        <w:rPr>
          <w:color w:val="231F20"/>
          <w:spacing w:val="-11"/>
        </w:rPr>
        <w:t> </w:t>
      </w:r>
      <w:r>
        <w:rPr>
          <w:color w:val="231F20"/>
        </w:rPr>
        <w:t>Là</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cùng</w:t>
      </w:r>
      <w:r>
        <w:rPr>
          <w:color w:val="231F20"/>
          <w:spacing w:val="-11"/>
        </w:rPr>
        <w:t> </w:t>
      </w:r>
      <w:r>
        <w:rPr>
          <w:color w:val="231F20"/>
        </w:rPr>
        <w:t>với</w:t>
      </w:r>
      <w:r>
        <w:rPr>
          <w:color w:val="231F20"/>
          <w:spacing w:val="-12"/>
        </w:rPr>
        <w:t> </w:t>
      </w:r>
      <w:r>
        <w:rPr>
          <w:color w:val="231F20"/>
        </w:rPr>
        <w:t>Niết-bàn</w:t>
      </w:r>
      <w:r>
        <w:rPr>
          <w:color w:val="231F20"/>
          <w:spacing w:val="-12"/>
        </w:rPr>
        <w:t> </w:t>
      </w:r>
      <w:r>
        <w:rPr>
          <w:color w:val="231F20"/>
        </w:rPr>
        <w:t>làm</w:t>
      </w:r>
      <w:r>
        <w:rPr>
          <w:color w:val="231F20"/>
          <w:spacing w:val="-12"/>
        </w:rPr>
        <w:t> </w:t>
      </w:r>
      <w:r>
        <w:rPr>
          <w:color w:val="231F20"/>
        </w:rPr>
        <w:t>nhân</w:t>
      </w:r>
      <w:r>
        <w:rPr>
          <w:color w:val="231F20"/>
          <w:spacing w:val="-11"/>
        </w:rPr>
        <w:t> </w:t>
      </w:r>
      <w:r>
        <w:rPr>
          <w:color w:val="231F20"/>
        </w:rPr>
        <w:t>quyết</w:t>
      </w:r>
      <w:r>
        <w:rPr>
          <w:color w:val="231F20"/>
          <w:spacing w:val="-12"/>
        </w:rPr>
        <w:t> </w:t>
      </w:r>
      <w:r>
        <w:rPr>
          <w:color w:val="231F20"/>
        </w:rPr>
        <w:t>định</w:t>
      </w:r>
      <w:r>
        <w:rPr>
          <w:color w:val="231F20"/>
          <w:spacing w:val="-11"/>
        </w:rPr>
        <w:t> </w:t>
      </w:r>
      <w:r>
        <w:rPr>
          <w:color w:val="231F20"/>
        </w:rPr>
        <w:t>cùng có thể hoàn toàn không đoạn căn thiện. Nếu thế thì Thiên Thọ (Đề- bà-đạt-đa) nên chưa được noãn, vì người kia khởi tà kiến, đoạn </w:t>
      </w:r>
      <w:r>
        <w:rPr>
          <w:color w:val="231F20"/>
          <w:spacing w:val="-4"/>
        </w:rPr>
        <w:t>căn </w:t>
      </w:r>
      <w:r>
        <w:rPr>
          <w:color w:val="231F20"/>
        </w:rPr>
        <w:t>thiện. Đảnh cũng được, cũng bỏ, như trước đã nói. Bỏ đảnh này rồi, cũng bị đọa vào nẻo ác. Còn có thắng lợi nào? Là không tạo nghiệp vô gián. Nhẫn cũng được, cũng bỏ, như trước đã nói. Lại có thắng lợi nào? Tức hoàn toàn không thoái chuyển, không đọa vào nẻo ác, không chấp vướng vào ngã.</w:t>
      </w:r>
    </w:p>
    <w:p>
      <w:pPr>
        <w:pStyle w:val="BodyText"/>
        <w:spacing w:line="273" w:lineRule="auto" w:before="105"/>
        <w:ind w:left="393" w:right="127"/>
      </w:pPr>
      <w:r>
        <w:rPr>
          <w:i/>
          <w:color w:val="231F20"/>
        </w:rPr>
        <w:t>Hỏi: </w:t>
      </w:r>
      <w:r>
        <w:rPr>
          <w:color w:val="231F20"/>
        </w:rPr>
        <w:t>Nếu như thế </w:t>
      </w:r>
      <w:r>
        <w:rPr>
          <w:color w:val="231F20"/>
          <w:spacing w:val="-3"/>
        </w:rPr>
        <w:t>Ô-ba-ly, </w:t>
      </w:r>
      <w:r>
        <w:rPr>
          <w:color w:val="231F20"/>
        </w:rPr>
        <w:t>Thất-lợi-cúc-đa, Chỉ-man-đế-ngữ </w:t>
      </w:r>
      <w:r>
        <w:rPr>
          <w:color w:val="231F20"/>
          <w:spacing w:val="-6"/>
        </w:rPr>
        <w:t>v.v... </w:t>
      </w:r>
      <w:r>
        <w:rPr>
          <w:color w:val="231F20"/>
        </w:rPr>
        <w:t>tức</w:t>
      </w:r>
      <w:r>
        <w:rPr>
          <w:color w:val="231F20"/>
          <w:spacing w:val="-6"/>
        </w:rPr>
        <w:t> </w:t>
      </w:r>
      <w:r>
        <w:rPr>
          <w:color w:val="231F20"/>
        </w:rPr>
        <w:t>nên</w:t>
      </w:r>
      <w:r>
        <w:rPr>
          <w:color w:val="231F20"/>
          <w:spacing w:val="-6"/>
        </w:rPr>
        <w:t> </w:t>
      </w:r>
      <w:r>
        <w:rPr>
          <w:color w:val="231F20"/>
        </w:rPr>
        <w:t>chưa</w:t>
      </w:r>
      <w:r>
        <w:rPr>
          <w:color w:val="231F20"/>
          <w:spacing w:val="-6"/>
        </w:rPr>
        <w:t> </w:t>
      </w:r>
      <w:r>
        <w:rPr>
          <w:color w:val="231F20"/>
        </w:rPr>
        <w:t>được</w:t>
      </w:r>
      <w:r>
        <w:rPr>
          <w:color w:val="231F20"/>
          <w:spacing w:val="-6"/>
        </w:rPr>
        <w:t> </w:t>
      </w:r>
      <w:r>
        <w:rPr>
          <w:color w:val="231F20"/>
        </w:rPr>
        <w:t>nhẫn,</w:t>
      </w:r>
      <w:r>
        <w:rPr>
          <w:color w:val="231F20"/>
          <w:spacing w:val="-6"/>
        </w:rPr>
        <w:t> </w:t>
      </w:r>
      <w:r>
        <w:rPr>
          <w:color w:val="231F20"/>
        </w:rPr>
        <w:t>vì</w:t>
      </w:r>
      <w:r>
        <w:rPr>
          <w:color w:val="231F20"/>
          <w:spacing w:val="-6"/>
        </w:rPr>
        <w:t> </w:t>
      </w:r>
      <w:r>
        <w:rPr>
          <w:color w:val="231F20"/>
        </w:rPr>
        <w:t>người</w:t>
      </w:r>
      <w:r>
        <w:rPr>
          <w:color w:val="231F20"/>
          <w:spacing w:val="-5"/>
        </w:rPr>
        <w:t> </w:t>
      </w:r>
      <w:r>
        <w:rPr>
          <w:color w:val="231F20"/>
        </w:rPr>
        <w:t>kia</w:t>
      </w:r>
      <w:r>
        <w:rPr>
          <w:color w:val="231F20"/>
          <w:spacing w:val="-6"/>
        </w:rPr>
        <w:t> </w:t>
      </w:r>
      <w:r>
        <w:rPr>
          <w:color w:val="231F20"/>
        </w:rPr>
        <w:t>chấp</w:t>
      </w:r>
      <w:r>
        <w:rPr>
          <w:color w:val="231F20"/>
          <w:spacing w:val="-6"/>
        </w:rPr>
        <w:t> </w:t>
      </w:r>
      <w:r>
        <w:rPr>
          <w:color w:val="231F20"/>
        </w:rPr>
        <w:t>có</w:t>
      </w:r>
      <w:r>
        <w:rPr>
          <w:color w:val="231F20"/>
          <w:spacing w:val="-6"/>
        </w:rPr>
        <w:t> </w:t>
      </w:r>
      <w:r>
        <w:rPr>
          <w:color w:val="231F20"/>
        </w:rPr>
        <w:t>ngã,</w:t>
      </w:r>
      <w:r>
        <w:rPr>
          <w:color w:val="231F20"/>
          <w:spacing w:val="-6"/>
        </w:rPr>
        <w:t> </w:t>
      </w:r>
      <w:r>
        <w:rPr>
          <w:color w:val="231F20"/>
        </w:rPr>
        <w:t>là</w:t>
      </w:r>
      <w:r>
        <w:rPr>
          <w:color w:val="231F20"/>
          <w:spacing w:val="-6"/>
        </w:rPr>
        <w:t> </w:t>
      </w:r>
      <w:r>
        <w:rPr>
          <w:color w:val="231F20"/>
        </w:rPr>
        <w:t>chống</w:t>
      </w:r>
      <w:r>
        <w:rPr>
          <w:color w:val="231F20"/>
          <w:spacing w:val="-6"/>
        </w:rPr>
        <w:t> </w:t>
      </w:r>
      <w:r>
        <w:rPr>
          <w:color w:val="231F20"/>
        </w:rPr>
        <w:t>đối lại Phật</w:t>
      </w:r>
      <w:r>
        <w:rPr>
          <w:color w:val="231F20"/>
          <w:spacing w:val="-2"/>
        </w:rPr>
        <w:t> </w:t>
      </w:r>
      <w:r>
        <w:rPr>
          <w:color w:val="231F20"/>
        </w:rPr>
        <w:t>chăng?</w:t>
      </w:r>
    </w:p>
    <w:p>
      <w:pPr>
        <w:pStyle w:val="BodyText"/>
        <w:spacing w:line="273" w:lineRule="auto" w:before="111"/>
        <w:ind w:left="393" w:right="127"/>
      </w:pPr>
      <w:r>
        <w:rPr>
          <w:i/>
          <w:color w:val="231F20"/>
        </w:rPr>
        <w:t>Đáp: </w:t>
      </w:r>
      <w:r>
        <w:rPr>
          <w:color w:val="231F20"/>
        </w:rPr>
        <w:t>Người kia vì muốn bàn luận nên giả lập có ngã, chứ thật sự không có chấp giữ vướng mắc. Các sự việc như được và bỏ của pháp thế đệ nhất, đều như trước đã nói.</w:t>
      </w:r>
    </w:p>
    <w:p>
      <w:pPr>
        <w:pStyle w:val="BodyText"/>
        <w:spacing w:before="5"/>
        <w:ind w:left="0" w:firstLine="0"/>
        <w:jc w:val="left"/>
        <w:rPr>
          <w:sz w:val="24"/>
        </w:rPr>
      </w:pPr>
    </w:p>
    <w:p>
      <w:pPr>
        <w:spacing w:before="0"/>
        <w:ind w:left="780" w:right="517" w:firstLine="0"/>
        <w:jc w:val="center"/>
        <w:rPr>
          <w:b/>
          <w:sz w:val="26"/>
        </w:rPr>
      </w:pPr>
      <w:r>
        <w:rPr>
          <w:b/>
          <w:color w:val="231F20"/>
          <w:sz w:val="26"/>
        </w:rPr>
        <w:t>HẾT - QUYỂN 6</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bookmarkStart w:name="_TOC_250026" w:id="17"/>
      <w:bookmarkEnd w:id="17"/>
      <w:r>
        <w:rPr>
          <w:color w:val="231F20"/>
        </w:rPr>
        <w:t>QUYỂN 7</w:t>
      </w:r>
    </w:p>
    <w:p>
      <w:pPr>
        <w:pStyle w:val="Heading2"/>
        <w:ind w:left="215"/>
      </w:pPr>
      <w:bookmarkStart w:name="_TOC_250025" w:id="18"/>
      <w:bookmarkEnd w:id="18"/>
      <w:r>
        <w:rPr>
          <w:color w:val="231F20"/>
        </w:rPr>
        <w:t>Chương 1: TẠP UẨN</w:t>
      </w:r>
    </w:p>
    <w:p>
      <w:pPr>
        <w:pStyle w:val="Heading2"/>
        <w:spacing w:before="38"/>
        <w:ind w:left="216"/>
      </w:pPr>
      <w:bookmarkStart w:name="_TOC_250024" w:id="19"/>
      <w:bookmarkEnd w:id="19"/>
      <w:r>
        <w:rPr>
          <w:color w:val="231F20"/>
        </w:rPr>
        <w:t>Phẩm 1: PHÁP THẾ ĐỆ NHẤT, phần 6</w:t>
      </w:r>
    </w:p>
    <w:p>
      <w:pPr>
        <w:pStyle w:val="BodyText"/>
        <w:spacing w:before="0"/>
        <w:ind w:left="0" w:firstLine="0"/>
        <w:jc w:val="left"/>
        <w:rPr>
          <w:b/>
          <w:sz w:val="30"/>
        </w:rPr>
      </w:pPr>
    </w:p>
    <w:p>
      <w:pPr>
        <w:pStyle w:val="BodyText"/>
        <w:spacing w:line="273" w:lineRule="auto" w:before="259"/>
        <w:ind w:right="402"/>
        <w:jc w:val="left"/>
      </w:pPr>
      <w:r>
        <w:rPr>
          <w:color w:val="231F20"/>
        </w:rPr>
        <w:t>Tôn giả Tây phương dùng mười bảy môn để phân biệt bốn căn thiện này, như tụng kia đã nói:</w:t>
      </w:r>
    </w:p>
    <w:p>
      <w:pPr>
        <w:spacing w:line="273" w:lineRule="auto" w:before="112"/>
        <w:ind w:left="1811" w:right="2062" w:firstLine="0"/>
        <w:jc w:val="left"/>
        <w:rPr>
          <w:i/>
          <w:sz w:val="26"/>
        </w:rPr>
      </w:pPr>
      <w:r>
        <w:rPr>
          <w:i/>
          <w:color w:val="231F20"/>
          <w:sz w:val="26"/>
        </w:rPr>
        <w:t>Ý sâu nương nhân, sở duyên, quả </w:t>
      </w:r>
      <w:r>
        <w:rPr>
          <w:i/>
          <w:color w:val="231F20"/>
          <w:sz w:val="26"/>
        </w:rPr>
        <w:t>Đẳng lưu, Dị thục và thắng lợi Hành tướng hai duyên tuệ giới định Căn tầm, tâm thoái là về sau.</w:t>
      </w:r>
    </w:p>
    <w:p>
      <w:pPr>
        <w:pStyle w:val="BodyText"/>
        <w:spacing w:before="110"/>
        <w:ind w:left="677" w:firstLine="0"/>
      </w:pPr>
      <w:r>
        <w:rPr>
          <w:i/>
          <w:color w:val="231F20"/>
        </w:rPr>
        <w:t>Hỏi: </w:t>
      </w:r>
      <w:r>
        <w:rPr>
          <w:color w:val="231F20"/>
        </w:rPr>
        <w:t>Noãn có ý nghĩa sâu xa nào?</w:t>
      </w:r>
    </w:p>
    <w:p>
      <w:pPr>
        <w:pStyle w:val="BodyText"/>
        <w:spacing w:line="273" w:lineRule="auto" w:before="154"/>
        <w:ind w:right="410"/>
      </w:pPr>
      <w:r>
        <w:rPr>
          <w:i/>
          <w:color w:val="231F20"/>
        </w:rPr>
        <w:t>Đáp:</w:t>
      </w:r>
      <w:r>
        <w:rPr>
          <w:i/>
          <w:color w:val="231F20"/>
          <w:spacing w:val="-48"/>
        </w:rPr>
        <w:t> </w:t>
      </w:r>
      <w:r>
        <w:rPr>
          <w:color w:val="231F20"/>
        </w:rPr>
        <w:t>Trước hết đã tu tập tất cả căn thiện, nghĩa là từ bố thí cho đến</w:t>
      </w:r>
      <w:r>
        <w:rPr>
          <w:color w:val="231F20"/>
          <w:spacing w:val="-4"/>
        </w:rPr>
        <w:t> </w:t>
      </w:r>
      <w:r>
        <w:rPr>
          <w:color w:val="231F20"/>
        </w:rPr>
        <w:t>bảy</w:t>
      </w:r>
      <w:r>
        <w:rPr>
          <w:color w:val="231F20"/>
          <w:spacing w:val="-3"/>
        </w:rPr>
        <w:t> </w:t>
      </w:r>
      <w:r>
        <w:rPr>
          <w:color w:val="231F20"/>
        </w:rPr>
        <w:t>xứ</w:t>
      </w:r>
      <w:r>
        <w:rPr>
          <w:color w:val="231F20"/>
          <w:spacing w:val="-3"/>
        </w:rPr>
        <w:t> </w:t>
      </w:r>
      <w:r>
        <w:rPr>
          <w:color w:val="231F20"/>
        </w:rPr>
        <w:t>thiện,</w:t>
      </w:r>
      <w:r>
        <w:rPr>
          <w:color w:val="231F20"/>
          <w:spacing w:val="-3"/>
        </w:rPr>
        <w:t> </w:t>
      </w:r>
      <w:r>
        <w:rPr>
          <w:color w:val="231F20"/>
        </w:rPr>
        <w:t>đều</w:t>
      </w:r>
      <w:r>
        <w:rPr>
          <w:color w:val="231F20"/>
          <w:spacing w:val="-3"/>
        </w:rPr>
        <w:t> </w:t>
      </w:r>
      <w:r>
        <w:rPr>
          <w:color w:val="231F20"/>
        </w:rPr>
        <w:t>đem</w:t>
      </w:r>
      <w:r>
        <w:rPr>
          <w:color w:val="231F20"/>
          <w:spacing w:val="-4"/>
        </w:rPr>
        <w:t> </w:t>
      </w:r>
      <w:r>
        <w:rPr>
          <w:color w:val="231F20"/>
        </w:rPr>
        <w:t>hồi</w:t>
      </w:r>
      <w:r>
        <w:rPr>
          <w:color w:val="231F20"/>
          <w:spacing w:val="-3"/>
        </w:rPr>
        <w:t> </w:t>
      </w:r>
      <w:r>
        <w:rPr>
          <w:color w:val="231F20"/>
        </w:rPr>
        <w:t>hướng</w:t>
      </w:r>
      <w:r>
        <w:rPr>
          <w:color w:val="231F20"/>
          <w:spacing w:val="-3"/>
        </w:rPr>
        <w:t> </w:t>
      </w:r>
      <w:r>
        <w:rPr>
          <w:color w:val="231F20"/>
        </w:rPr>
        <w:t>về</w:t>
      </w:r>
      <w:r>
        <w:rPr>
          <w:color w:val="231F20"/>
          <w:spacing w:val="-3"/>
        </w:rPr>
        <w:t> </w:t>
      </w:r>
      <w:r>
        <w:rPr>
          <w:color w:val="231F20"/>
        </w:rPr>
        <w:t>giải</w:t>
      </w:r>
      <w:r>
        <w:rPr>
          <w:color w:val="231F20"/>
          <w:spacing w:val="-3"/>
        </w:rPr>
        <w:t> </w:t>
      </w:r>
      <w:r>
        <w:rPr>
          <w:color w:val="231F20"/>
        </w:rPr>
        <w:t>thoát,</w:t>
      </w:r>
      <w:r>
        <w:rPr>
          <w:color w:val="231F20"/>
          <w:spacing w:val="-4"/>
        </w:rPr>
        <w:t> </w:t>
      </w:r>
      <w:r>
        <w:rPr>
          <w:color w:val="231F20"/>
        </w:rPr>
        <w:t>đó</w:t>
      </w:r>
      <w:r>
        <w:rPr>
          <w:color w:val="231F20"/>
          <w:spacing w:val="-3"/>
        </w:rPr>
        <w:t> </w:t>
      </w:r>
      <w:r>
        <w:rPr>
          <w:color w:val="231F20"/>
        </w:rPr>
        <w:t>là</w:t>
      </w:r>
      <w:r>
        <w:rPr>
          <w:color w:val="231F20"/>
          <w:spacing w:val="-3"/>
        </w:rPr>
        <w:t> </w:t>
      </w:r>
      <w:r>
        <w:rPr>
          <w:color w:val="231F20"/>
        </w:rPr>
        <w:t>ý</w:t>
      </w:r>
      <w:r>
        <w:rPr>
          <w:color w:val="231F20"/>
          <w:spacing w:val="-3"/>
        </w:rPr>
        <w:t> </w:t>
      </w:r>
      <w:r>
        <w:rPr>
          <w:color w:val="231F20"/>
        </w:rPr>
        <w:t>nghĩa</w:t>
      </w:r>
      <w:r>
        <w:rPr>
          <w:color w:val="231F20"/>
          <w:spacing w:val="-3"/>
        </w:rPr>
        <w:t> </w:t>
      </w:r>
      <w:r>
        <w:rPr>
          <w:color w:val="231F20"/>
        </w:rPr>
        <w:t>sâu xa của noãn.</w:t>
      </w:r>
    </w:p>
    <w:p>
      <w:pPr>
        <w:pStyle w:val="BodyText"/>
        <w:spacing w:before="111"/>
        <w:ind w:left="677" w:firstLine="0"/>
      </w:pPr>
      <w:r>
        <w:rPr>
          <w:i/>
          <w:color w:val="231F20"/>
        </w:rPr>
        <w:t>Hỏi: </w:t>
      </w:r>
      <w:r>
        <w:rPr>
          <w:color w:val="231F20"/>
        </w:rPr>
        <w:t>Noãn nương dựa vào đâu để sinh khởi?</w:t>
      </w:r>
    </w:p>
    <w:p>
      <w:pPr>
        <w:pStyle w:val="BodyText"/>
        <w:spacing w:before="155"/>
        <w:ind w:left="677" w:firstLine="0"/>
      </w:pPr>
      <w:r>
        <w:rPr>
          <w:i/>
          <w:color w:val="231F20"/>
        </w:rPr>
        <w:t>Đáp: </w:t>
      </w:r>
      <w:r>
        <w:rPr>
          <w:color w:val="231F20"/>
        </w:rPr>
        <w:t>Nương vào định của tự địa.</w:t>
      </w:r>
    </w:p>
    <w:p>
      <w:pPr>
        <w:pStyle w:val="BodyText"/>
        <w:spacing w:before="154"/>
        <w:ind w:left="677" w:firstLine="0"/>
      </w:pPr>
      <w:r>
        <w:rPr>
          <w:i/>
          <w:color w:val="231F20"/>
        </w:rPr>
        <w:t>Hỏi: </w:t>
      </w:r>
      <w:r>
        <w:rPr>
          <w:color w:val="231F20"/>
        </w:rPr>
        <w:t>Noãn lấy gì làm nhân?</w:t>
      </w:r>
    </w:p>
    <w:p>
      <w:pPr>
        <w:pStyle w:val="BodyText"/>
        <w:spacing w:before="154"/>
        <w:ind w:left="677" w:firstLine="0"/>
        <w:jc w:val="left"/>
      </w:pPr>
      <w:r>
        <w:rPr>
          <w:i/>
          <w:color w:val="231F20"/>
        </w:rPr>
        <w:t>Đáp: </w:t>
      </w:r>
      <w:r>
        <w:rPr>
          <w:color w:val="231F20"/>
        </w:rPr>
        <w:t>Lấy căn thiện đồng loại nơi tự địa sinh trước.</w:t>
      </w:r>
    </w:p>
    <w:p>
      <w:pPr>
        <w:pStyle w:val="BodyText"/>
        <w:spacing w:before="155"/>
        <w:ind w:left="677" w:firstLine="0"/>
        <w:jc w:val="left"/>
      </w:pPr>
      <w:r>
        <w:rPr>
          <w:i/>
          <w:color w:val="231F20"/>
        </w:rPr>
        <w:t>Hỏi: </w:t>
      </w:r>
      <w:r>
        <w:rPr>
          <w:color w:val="231F20"/>
        </w:rPr>
        <w:t>Những gì là đối tượng duyên của noãn?</w:t>
      </w:r>
    </w:p>
    <w:p>
      <w:pPr>
        <w:spacing w:before="154"/>
        <w:ind w:left="677" w:right="0" w:firstLine="0"/>
        <w:jc w:val="left"/>
        <w:rPr>
          <w:sz w:val="26"/>
        </w:rPr>
      </w:pPr>
      <w:r>
        <w:rPr>
          <w:i/>
          <w:color w:val="231F20"/>
          <w:sz w:val="26"/>
        </w:rPr>
        <w:t>Đáp: </w:t>
      </w:r>
      <w:r>
        <w:rPr>
          <w:color w:val="231F20"/>
          <w:sz w:val="26"/>
        </w:rPr>
        <w:t>Là bốn Thánh đế</w:t>
      </w:r>
    </w:p>
    <w:p>
      <w:pPr>
        <w:spacing w:after="0"/>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Noãn lấy gì làm quả?</w:t>
      </w:r>
    </w:p>
    <w:p>
      <w:pPr>
        <w:pStyle w:val="BodyText"/>
        <w:spacing w:before="154"/>
        <w:ind w:left="960" w:firstLine="0"/>
        <w:jc w:val="left"/>
      </w:pPr>
      <w:r>
        <w:rPr>
          <w:i/>
          <w:color w:val="231F20"/>
        </w:rPr>
        <w:t>Đáp: </w:t>
      </w:r>
      <w:r>
        <w:rPr>
          <w:color w:val="231F20"/>
        </w:rPr>
        <w:t>Lấy đảnh làm quả sĩ dụng gần.</w:t>
      </w:r>
    </w:p>
    <w:p>
      <w:pPr>
        <w:pStyle w:val="BodyText"/>
        <w:spacing w:before="155"/>
        <w:ind w:left="960" w:firstLine="0"/>
        <w:jc w:val="left"/>
      </w:pPr>
      <w:r>
        <w:rPr>
          <w:i/>
          <w:color w:val="231F20"/>
        </w:rPr>
        <w:t>Hỏi: </w:t>
      </w:r>
      <w:r>
        <w:rPr>
          <w:color w:val="231F20"/>
        </w:rPr>
        <w:t>Noãn lấy gì làm đẳng lưu?</w:t>
      </w:r>
    </w:p>
    <w:p>
      <w:pPr>
        <w:pStyle w:val="BodyText"/>
        <w:spacing w:before="154"/>
        <w:ind w:left="960" w:firstLine="0"/>
        <w:jc w:val="left"/>
      </w:pPr>
      <w:r>
        <w:rPr>
          <w:i/>
          <w:color w:val="231F20"/>
        </w:rPr>
        <w:t>Đáp: </w:t>
      </w:r>
      <w:r>
        <w:rPr>
          <w:color w:val="231F20"/>
        </w:rPr>
        <w:t>Lấy căn thiện đồng loại nơi tự địa sinh sau.</w:t>
      </w:r>
    </w:p>
    <w:p>
      <w:pPr>
        <w:pStyle w:val="BodyText"/>
        <w:spacing w:before="155"/>
        <w:ind w:left="960" w:firstLine="0"/>
        <w:jc w:val="left"/>
      </w:pPr>
      <w:r>
        <w:rPr>
          <w:i/>
          <w:color w:val="231F20"/>
        </w:rPr>
        <w:t>Hỏi: </w:t>
      </w:r>
      <w:r>
        <w:rPr>
          <w:color w:val="231F20"/>
        </w:rPr>
        <w:t>Noãn lấy gì làm dị thục?</w:t>
      </w:r>
    </w:p>
    <w:p>
      <w:pPr>
        <w:pStyle w:val="BodyText"/>
        <w:spacing w:before="154"/>
        <w:ind w:left="960" w:firstLine="0"/>
      </w:pPr>
      <w:r>
        <w:rPr>
          <w:i/>
          <w:color w:val="231F20"/>
        </w:rPr>
        <w:t>Đáp: </w:t>
      </w:r>
      <w:r>
        <w:rPr>
          <w:color w:val="231F20"/>
        </w:rPr>
        <w:t>Lấy năm uẩn của cõi sắc.</w:t>
      </w:r>
    </w:p>
    <w:p>
      <w:pPr>
        <w:pStyle w:val="BodyText"/>
        <w:spacing w:line="273" w:lineRule="auto" w:before="155"/>
        <w:ind w:left="393" w:right="127"/>
      </w:pPr>
      <w:r>
        <w:rPr>
          <w:i/>
          <w:color w:val="231F20"/>
        </w:rPr>
        <w:t>Hỏi: </w:t>
      </w:r>
      <w:r>
        <w:rPr>
          <w:color w:val="231F20"/>
        </w:rPr>
        <w:t>Thuận với phần quyết định lựa chọn cũng có thể dẫn dắt chúng đồng phần chăng?</w:t>
      </w:r>
    </w:p>
    <w:p>
      <w:pPr>
        <w:pStyle w:val="BodyText"/>
        <w:spacing w:line="273" w:lineRule="auto" w:before="111"/>
        <w:ind w:left="393" w:right="128"/>
      </w:pPr>
      <w:r>
        <w:rPr>
          <w:i/>
          <w:color w:val="231F20"/>
        </w:rPr>
        <w:t>Đáp: </w:t>
      </w:r>
      <w:r>
        <w:rPr>
          <w:color w:val="231F20"/>
        </w:rPr>
        <w:t>Có thuyết nói: Không thể. Vì sao? Vì nhàm chán từ bỏ hữu. Nghĩa là căn thiện này đã nhàm chán, từ bỏ các hữu. Đối với chúng đồng phần chỉ có thể làm viên mãn, không thể dẫn dắt.</w:t>
      </w:r>
    </w:p>
    <w:p>
      <w:pPr>
        <w:pStyle w:val="BodyText"/>
        <w:spacing w:line="273" w:lineRule="auto" w:before="111"/>
        <w:ind w:left="393" w:right="126"/>
      </w:pPr>
      <w:r>
        <w:rPr>
          <w:color w:val="231F20"/>
        </w:rPr>
        <w:t>Có thuyết nói: Cũng có thể. Nghĩa là căn thiện này tuy nhàm chán, từ bỏ hữu, nhưng có thể dẫn dắt, tùy thuận Thánh đạo nơi quả của chúng đồng phần. Nghĩa là căn thiện này đã tạo nên quả của chúng đồng phần khiến tăng thượng mạnh mẽ, vi diệu thù thắng, không có tai họa bất ngờ, thuận với phẩm thắng thiện.</w:t>
      </w:r>
    </w:p>
    <w:p>
      <w:pPr>
        <w:pStyle w:val="BodyText"/>
        <w:spacing w:before="104"/>
        <w:ind w:left="960" w:firstLine="0"/>
        <w:jc w:val="left"/>
      </w:pPr>
      <w:r>
        <w:rPr>
          <w:i/>
          <w:color w:val="231F20"/>
        </w:rPr>
        <w:t>Hỏi: </w:t>
      </w:r>
      <w:r>
        <w:rPr>
          <w:color w:val="231F20"/>
        </w:rPr>
        <w:t>Noãn có thắng lợi gì?</w:t>
      </w:r>
    </w:p>
    <w:p>
      <w:pPr>
        <w:pStyle w:val="BodyText"/>
        <w:spacing w:before="148"/>
        <w:ind w:left="960" w:firstLine="0"/>
        <w:jc w:val="left"/>
      </w:pPr>
      <w:r>
        <w:rPr>
          <w:i/>
          <w:color w:val="231F20"/>
        </w:rPr>
        <w:t>Đáp: </w:t>
      </w:r>
      <w:r>
        <w:rPr>
          <w:color w:val="231F20"/>
        </w:rPr>
        <w:t>Có thể cùng với Niết-bàn làm nhân quyết định.</w:t>
      </w:r>
    </w:p>
    <w:p>
      <w:pPr>
        <w:pStyle w:val="BodyText"/>
        <w:spacing w:before="149"/>
        <w:ind w:left="960" w:firstLine="0"/>
        <w:jc w:val="left"/>
      </w:pPr>
      <w:r>
        <w:rPr>
          <w:color w:val="231F20"/>
        </w:rPr>
        <w:t>Có thuyết nói: Được định noãn thì không đoạn điều thiện.</w:t>
      </w:r>
    </w:p>
    <w:p>
      <w:pPr>
        <w:pStyle w:val="BodyText"/>
        <w:spacing w:before="149"/>
        <w:ind w:left="960" w:firstLine="0"/>
        <w:jc w:val="left"/>
      </w:pPr>
      <w:r>
        <w:rPr>
          <w:i/>
          <w:color w:val="231F20"/>
        </w:rPr>
        <w:t>Hỏi: </w:t>
      </w:r>
      <w:r>
        <w:rPr>
          <w:color w:val="231F20"/>
        </w:rPr>
        <w:t>Noãn có bao nhiêu hành tướng?</w:t>
      </w:r>
    </w:p>
    <w:p>
      <w:pPr>
        <w:pStyle w:val="BodyText"/>
        <w:spacing w:before="149"/>
        <w:ind w:left="960" w:firstLine="0"/>
        <w:jc w:val="left"/>
      </w:pPr>
      <w:r>
        <w:rPr>
          <w:i/>
          <w:color w:val="231F20"/>
        </w:rPr>
        <w:t>Đáp: </w:t>
      </w:r>
      <w:r>
        <w:rPr>
          <w:color w:val="231F20"/>
        </w:rPr>
        <w:t>Có mười sáu hành tướng.</w:t>
      </w:r>
    </w:p>
    <w:p>
      <w:pPr>
        <w:pStyle w:val="BodyText"/>
        <w:spacing w:before="148"/>
        <w:ind w:left="960" w:firstLine="0"/>
        <w:jc w:val="left"/>
      </w:pPr>
      <w:r>
        <w:rPr>
          <w:i/>
          <w:color w:val="231F20"/>
        </w:rPr>
        <w:t>Hỏi: </w:t>
      </w:r>
      <w:r>
        <w:rPr>
          <w:color w:val="231F20"/>
        </w:rPr>
        <w:t>Noãn là duyên với danh hay là duyên với nghĩa?</w:t>
      </w:r>
    </w:p>
    <w:p>
      <w:pPr>
        <w:pStyle w:val="BodyText"/>
        <w:spacing w:before="149"/>
        <w:ind w:left="960" w:firstLine="0"/>
        <w:jc w:val="left"/>
      </w:pPr>
      <w:r>
        <w:rPr>
          <w:i/>
          <w:color w:val="231F20"/>
        </w:rPr>
        <w:t>Đáp: </w:t>
      </w:r>
      <w:r>
        <w:rPr>
          <w:color w:val="231F20"/>
        </w:rPr>
        <w:t>Đều duyên cả danh và nghĩa.</w:t>
      </w:r>
    </w:p>
    <w:p>
      <w:pPr>
        <w:pStyle w:val="BodyText"/>
        <w:spacing w:before="149"/>
        <w:ind w:left="960" w:firstLine="0"/>
        <w:jc w:val="left"/>
      </w:pPr>
      <w:r>
        <w:rPr>
          <w:i/>
          <w:color w:val="231F20"/>
          <w:spacing w:val="-5"/>
        </w:rPr>
        <w:t>Hỏi:</w:t>
      </w:r>
      <w:r>
        <w:rPr>
          <w:i/>
          <w:color w:val="231F20"/>
          <w:spacing w:val="-25"/>
        </w:rPr>
        <w:t> </w:t>
      </w:r>
      <w:r>
        <w:rPr>
          <w:color w:val="231F20"/>
          <w:spacing w:val="-5"/>
        </w:rPr>
        <w:t>Noãn</w:t>
      </w:r>
      <w:r>
        <w:rPr>
          <w:color w:val="231F20"/>
          <w:spacing w:val="-25"/>
        </w:rPr>
        <w:t> </w:t>
      </w:r>
      <w:r>
        <w:rPr>
          <w:color w:val="231F20"/>
          <w:spacing w:val="-3"/>
        </w:rPr>
        <w:t>là</w:t>
      </w:r>
      <w:r>
        <w:rPr>
          <w:color w:val="231F20"/>
          <w:spacing w:val="-25"/>
        </w:rPr>
        <w:t> </w:t>
      </w:r>
      <w:r>
        <w:rPr>
          <w:color w:val="231F20"/>
          <w:spacing w:val="-3"/>
        </w:rPr>
        <w:t>do</w:t>
      </w:r>
      <w:r>
        <w:rPr>
          <w:color w:val="231F20"/>
          <w:spacing w:val="-25"/>
        </w:rPr>
        <w:t> </w:t>
      </w:r>
      <w:r>
        <w:rPr>
          <w:color w:val="231F20"/>
          <w:spacing w:val="-4"/>
        </w:rPr>
        <w:t>văn</w:t>
      </w:r>
      <w:r>
        <w:rPr>
          <w:color w:val="231F20"/>
          <w:spacing w:val="-24"/>
        </w:rPr>
        <w:t> </w:t>
      </w:r>
      <w:r>
        <w:rPr>
          <w:color w:val="231F20"/>
          <w:spacing w:val="-4"/>
        </w:rPr>
        <w:t>tạo</w:t>
      </w:r>
      <w:r>
        <w:rPr>
          <w:color w:val="231F20"/>
          <w:spacing w:val="-25"/>
        </w:rPr>
        <w:t> </w:t>
      </w:r>
      <w:r>
        <w:rPr>
          <w:color w:val="231F20"/>
          <w:spacing w:val="-5"/>
        </w:rPr>
        <w:t>thành,</w:t>
      </w:r>
      <w:r>
        <w:rPr>
          <w:color w:val="231F20"/>
          <w:spacing w:val="-25"/>
        </w:rPr>
        <w:t> </w:t>
      </w:r>
      <w:r>
        <w:rPr>
          <w:color w:val="231F20"/>
          <w:spacing w:val="-3"/>
        </w:rPr>
        <w:t>do</w:t>
      </w:r>
      <w:r>
        <w:rPr>
          <w:color w:val="231F20"/>
          <w:spacing w:val="-25"/>
        </w:rPr>
        <w:t> </w:t>
      </w:r>
      <w:r>
        <w:rPr>
          <w:color w:val="231F20"/>
          <w:spacing w:val="-3"/>
        </w:rPr>
        <w:t>tư</w:t>
      </w:r>
      <w:r>
        <w:rPr>
          <w:color w:val="231F20"/>
          <w:spacing w:val="-25"/>
        </w:rPr>
        <w:t> </w:t>
      </w:r>
      <w:r>
        <w:rPr>
          <w:color w:val="231F20"/>
          <w:spacing w:val="-4"/>
        </w:rPr>
        <w:t>tạo</w:t>
      </w:r>
      <w:r>
        <w:rPr>
          <w:color w:val="231F20"/>
          <w:spacing w:val="-24"/>
        </w:rPr>
        <w:t> </w:t>
      </w:r>
      <w:r>
        <w:rPr>
          <w:color w:val="231F20"/>
          <w:spacing w:val="-5"/>
        </w:rPr>
        <w:t>thành,</w:t>
      </w:r>
      <w:r>
        <w:rPr>
          <w:color w:val="231F20"/>
          <w:spacing w:val="-25"/>
        </w:rPr>
        <w:t> </w:t>
      </w:r>
      <w:r>
        <w:rPr>
          <w:color w:val="231F20"/>
          <w:spacing w:val="-4"/>
        </w:rPr>
        <w:t>hay</w:t>
      </w:r>
      <w:r>
        <w:rPr>
          <w:color w:val="231F20"/>
          <w:spacing w:val="-25"/>
        </w:rPr>
        <w:t> </w:t>
      </w:r>
      <w:r>
        <w:rPr>
          <w:color w:val="231F20"/>
          <w:spacing w:val="-3"/>
        </w:rPr>
        <w:t>do</w:t>
      </w:r>
      <w:r>
        <w:rPr>
          <w:color w:val="231F20"/>
          <w:spacing w:val="-25"/>
        </w:rPr>
        <w:t> </w:t>
      </w:r>
      <w:r>
        <w:rPr>
          <w:color w:val="231F20"/>
          <w:spacing w:val="-3"/>
        </w:rPr>
        <w:t>tu</w:t>
      </w:r>
      <w:r>
        <w:rPr>
          <w:color w:val="231F20"/>
          <w:spacing w:val="-25"/>
        </w:rPr>
        <w:t> </w:t>
      </w:r>
      <w:r>
        <w:rPr>
          <w:color w:val="231F20"/>
          <w:spacing w:val="-4"/>
        </w:rPr>
        <w:t>tạo</w:t>
      </w:r>
      <w:r>
        <w:rPr>
          <w:color w:val="231F20"/>
          <w:spacing w:val="-24"/>
        </w:rPr>
        <w:t> </w:t>
      </w:r>
      <w:r>
        <w:rPr>
          <w:color w:val="231F20"/>
          <w:spacing w:val="-6"/>
        </w:rPr>
        <w:t>thành?</w:t>
      </w:r>
    </w:p>
    <w:p>
      <w:pPr>
        <w:pStyle w:val="BodyText"/>
        <w:spacing w:before="149"/>
        <w:ind w:left="960" w:firstLine="0"/>
        <w:jc w:val="left"/>
      </w:pPr>
      <w:r>
        <w:rPr>
          <w:i/>
          <w:color w:val="231F20"/>
        </w:rPr>
        <w:t>Đáp: </w:t>
      </w:r>
      <w:r>
        <w:rPr>
          <w:color w:val="231F20"/>
        </w:rPr>
        <w:t>Chỉ do tu tạo thành.</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Noãn thuộc về cõi dục, cõi sắc hay cõi vô sắc?</w:t>
      </w:r>
    </w:p>
    <w:p>
      <w:pPr>
        <w:pStyle w:val="BodyText"/>
        <w:spacing w:before="170"/>
        <w:ind w:left="677" w:firstLine="0"/>
        <w:jc w:val="left"/>
      </w:pPr>
      <w:r>
        <w:rPr>
          <w:i/>
          <w:color w:val="231F20"/>
        </w:rPr>
        <w:t>Đáp: </w:t>
      </w:r>
      <w:r>
        <w:rPr>
          <w:color w:val="231F20"/>
        </w:rPr>
        <w:t>Chỉ thuộc về cõi sắc.</w:t>
      </w:r>
    </w:p>
    <w:p>
      <w:pPr>
        <w:pStyle w:val="BodyText"/>
        <w:spacing w:before="170"/>
        <w:ind w:left="677" w:firstLine="0"/>
        <w:jc w:val="left"/>
      </w:pPr>
      <w:r>
        <w:rPr>
          <w:i/>
          <w:color w:val="231F20"/>
        </w:rPr>
        <w:t>Hỏi: </w:t>
      </w:r>
      <w:r>
        <w:rPr>
          <w:color w:val="231F20"/>
        </w:rPr>
        <w:t>Noãn là ở tại định hay không ở tại định?</w:t>
      </w:r>
    </w:p>
    <w:p>
      <w:pPr>
        <w:spacing w:before="169"/>
        <w:ind w:left="677" w:right="0" w:firstLine="0"/>
        <w:jc w:val="left"/>
        <w:rPr>
          <w:sz w:val="26"/>
        </w:rPr>
      </w:pPr>
      <w:r>
        <w:rPr>
          <w:i/>
          <w:color w:val="231F20"/>
          <w:sz w:val="26"/>
        </w:rPr>
        <w:t>Đáp: </w:t>
      </w:r>
      <w:r>
        <w:rPr>
          <w:color w:val="231F20"/>
          <w:sz w:val="26"/>
        </w:rPr>
        <w:t>Chỉ ở tại định.</w:t>
      </w:r>
    </w:p>
    <w:p>
      <w:pPr>
        <w:pStyle w:val="BodyText"/>
        <w:spacing w:line="276" w:lineRule="auto" w:before="170"/>
        <w:ind w:right="331"/>
        <w:jc w:val="left"/>
      </w:pPr>
      <w:r>
        <w:rPr>
          <w:i/>
          <w:color w:val="231F20"/>
        </w:rPr>
        <w:t>Hỏi: </w:t>
      </w:r>
      <w:r>
        <w:rPr>
          <w:color w:val="231F20"/>
        </w:rPr>
        <w:t>Noãn là có tầm có tứ, không tầm chỉ có tứ, hay không tầm không tứ?</w:t>
      </w:r>
    </w:p>
    <w:p>
      <w:pPr>
        <w:spacing w:before="125"/>
        <w:ind w:left="677" w:right="0" w:firstLine="0"/>
        <w:jc w:val="left"/>
        <w:rPr>
          <w:sz w:val="26"/>
        </w:rPr>
      </w:pPr>
      <w:r>
        <w:rPr>
          <w:i/>
          <w:color w:val="231F20"/>
          <w:sz w:val="26"/>
        </w:rPr>
        <w:t>Đáp: </w:t>
      </w:r>
      <w:r>
        <w:rPr>
          <w:color w:val="231F20"/>
          <w:sz w:val="26"/>
        </w:rPr>
        <w:t>Noãn có đủ ba thứ.</w:t>
      </w:r>
    </w:p>
    <w:p>
      <w:pPr>
        <w:pStyle w:val="BodyText"/>
        <w:spacing w:line="276" w:lineRule="auto" w:before="170"/>
        <w:ind w:right="345"/>
        <w:jc w:val="left"/>
      </w:pPr>
      <w:r>
        <w:rPr>
          <w:i/>
          <w:color w:val="231F20"/>
        </w:rPr>
        <w:t>Hỏi: </w:t>
      </w:r>
      <w:r>
        <w:rPr>
          <w:color w:val="231F20"/>
        </w:rPr>
        <w:t>Noãn tương ưng với lạc căn, tương ưng với hỷ căn, hay tương ưng với xả căn?</w:t>
      </w:r>
    </w:p>
    <w:p>
      <w:pPr>
        <w:pStyle w:val="BodyText"/>
        <w:spacing w:before="125"/>
        <w:ind w:left="677" w:firstLine="0"/>
        <w:jc w:val="left"/>
      </w:pPr>
      <w:r>
        <w:rPr>
          <w:i/>
          <w:color w:val="231F20"/>
        </w:rPr>
        <w:t>Đáp: </w:t>
      </w:r>
      <w:r>
        <w:rPr>
          <w:color w:val="231F20"/>
        </w:rPr>
        <w:t>Tương ưng với cả ba căn.</w:t>
      </w:r>
    </w:p>
    <w:p>
      <w:pPr>
        <w:pStyle w:val="BodyText"/>
        <w:spacing w:before="170"/>
        <w:ind w:left="677" w:firstLine="0"/>
        <w:jc w:val="left"/>
      </w:pPr>
      <w:r>
        <w:rPr>
          <w:i/>
          <w:color w:val="231F20"/>
        </w:rPr>
        <w:t>Hỏi: </w:t>
      </w:r>
      <w:r>
        <w:rPr>
          <w:color w:val="231F20"/>
        </w:rPr>
        <w:t>Noãn là một tâm hay nhiều tâm?</w:t>
      </w:r>
    </w:p>
    <w:p>
      <w:pPr>
        <w:spacing w:before="169"/>
        <w:ind w:left="677" w:right="0" w:firstLine="0"/>
        <w:jc w:val="left"/>
        <w:rPr>
          <w:sz w:val="26"/>
        </w:rPr>
      </w:pPr>
      <w:r>
        <w:rPr>
          <w:i/>
          <w:color w:val="231F20"/>
          <w:sz w:val="26"/>
        </w:rPr>
        <w:t>Đáp: </w:t>
      </w:r>
      <w:r>
        <w:rPr>
          <w:color w:val="231F20"/>
          <w:sz w:val="26"/>
        </w:rPr>
        <w:t>Nhiều tâm.</w:t>
      </w:r>
    </w:p>
    <w:p>
      <w:pPr>
        <w:pStyle w:val="BodyText"/>
        <w:spacing w:before="170"/>
        <w:ind w:left="677" w:firstLine="0"/>
        <w:jc w:val="left"/>
      </w:pPr>
      <w:r>
        <w:rPr>
          <w:i/>
          <w:color w:val="231F20"/>
        </w:rPr>
        <w:t>Hỏi: </w:t>
      </w:r>
      <w:r>
        <w:rPr>
          <w:color w:val="231F20"/>
        </w:rPr>
        <w:t>Noãn là có thể thoái chuyển hay không thể thoái chuyển?</w:t>
      </w:r>
    </w:p>
    <w:p>
      <w:pPr>
        <w:pStyle w:val="BodyText"/>
        <w:spacing w:before="170"/>
        <w:ind w:left="677" w:firstLine="0"/>
        <w:jc w:val="left"/>
      </w:pPr>
      <w:r>
        <w:rPr>
          <w:i/>
          <w:color w:val="231F20"/>
        </w:rPr>
        <w:t>Đáp: </w:t>
      </w:r>
      <w:r>
        <w:rPr>
          <w:color w:val="231F20"/>
        </w:rPr>
        <w:t>Có thể thoái chuyển.</w:t>
      </w:r>
    </w:p>
    <w:p>
      <w:pPr>
        <w:pStyle w:val="BodyText"/>
        <w:spacing w:line="276" w:lineRule="auto" w:before="170"/>
        <w:ind w:right="624"/>
        <w:jc w:val="left"/>
      </w:pPr>
      <w:r>
        <w:rPr>
          <w:color w:val="231F20"/>
        </w:rPr>
        <w:t>Ý nghĩa sâu xa của đảnh: Nghĩa là từ bố thí cho đến quả của noãn, lấy nhẫn làm quả sĩ dụng gần.</w:t>
      </w:r>
    </w:p>
    <w:p>
      <w:pPr>
        <w:pStyle w:val="BodyText"/>
        <w:spacing w:before="125"/>
        <w:ind w:left="677" w:firstLine="0"/>
        <w:jc w:val="left"/>
      </w:pPr>
      <w:r>
        <w:rPr>
          <w:color w:val="231F20"/>
        </w:rPr>
        <w:t>Thắng lợi: Nghĩa là không đoạn căn thiện.</w:t>
      </w:r>
    </w:p>
    <w:p>
      <w:pPr>
        <w:pStyle w:val="BodyText"/>
        <w:spacing w:line="276" w:lineRule="auto" w:before="170"/>
        <w:ind w:right="345"/>
        <w:jc w:val="left"/>
      </w:pPr>
      <w:r>
        <w:rPr>
          <w:color w:val="231F20"/>
        </w:rPr>
        <w:t>Có thuyết nói: Cũng không tạo nghiệp vô gián. Ngoài ra đều như nói về noãn.</w:t>
      </w:r>
    </w:p>
    <w:p>
      <w:pPr>
        <w:pStyle w:val="BodyText"/>
        <w:spacing w:line="276" w:lineRule="auto" w:before="125"/>
        <w:ind w:right="624"/>
        <w:jc w:val="left"/>
      </w:pPr>
      <w:r>
        <w:rPr>
          <w:color w:val="231F20"/>
        </w:rPr>
        <w:t>Ý nghĩa sâu xa của nhẫn: Nghĩa là từ bố thí cho đến quả của đảnh, tức lấy pháp thế đệ nhất làm quả sĩ dụng gần.</w:t>
      </w:r>
    </w:p>
    <w:p>
      <w:pPr>
        <w:pStyle w:val="BodyText"/>
        <w:spacing w:line="276" w:lineRule="auto" w:before="125"/>
        <w:ind w:right="345"/>
        <w:jc w:val="left"/>
      </w:pPr>
      <w:r>
        <w:rPr>
          <w:color w:val="231F20"/>
        </w:rPr>
        <w:t>Thắng lợi: Nghĩa là không thoái chuyển, không tạo nghiệp vô gián, không đọa vào nẻo ác.</w:t>
      </w:r>
    </w:p>
    <w:p>
      <w:pPr>
        <w:pStyle w:val="BodyText"/>
        <w:spacing w:before="125"/>
        <w:ind w:left="677" w:firstLine="0"/>
        <w:jc w:val="left"/>
      </w:pPr>
      <w:r>
        <w:rPr>
          <w:color w:val="231F20"/>
        </w:rPr>
        <w:t>Có thuyết cho: Cũng không chấp ngã, ngoài ra như nói về đảnh.</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Ý</w:t>
      </w:r>
      <w:r>
        <w:rPr>
          <w:color w:val="231F20"/>
          <w:spacing w:val="-7"/>
        </w:rPr>
        <w:t> </w:t>
      </w:r>
      <w:r>
        <w:rPr>
          <w:color w:val="231F20"/>
        </w:rPr>
        <w:t>nghĩa</w:t>
      </w:r>
      <w:r>
        <w:rPr>
          <w:color w:val="231F20"/>
          <w:spacing w:val="-6"/>
        </w:rPr>
        <w:t> </w:t>
      </w:r>
      <w:r>
        <w:rPr>
          <w:color w:val="231F20"/>
        </w:rPr>
        <w:t>sâu</w:t>
      </w:r>
      <w:r>
        <w:rPr>
          <w:color w:val="231F20"/>
          <w:spacing w:val="-7"/>
        </w:rPr>
        <w:t> </w:t>
      </w:r>
      <w:r>
        <w:rPr>
          <w:color w:val="231F20"/>
        </w:rPr>
        <w:t>xa</w:t>
      </w:r>
      <w:r>
        <w:rPr>
          <w:color w:val="231F20"/>
          <w:spacing w:val="-6"/>
        </w:rPr>
        <w:t> </w:t>
      </w:r>
      <w:r>
        <w:rPr>
          <w:color w:val="231F20"/>
        </w:rPr>
        <w:t>của</w:t>
      </w:r>
      <w:r>
        <w:rPr>
          <w:color w:val="231F20"/>
          <w:spacing w:val="-6"/>
        </w:rPr>
        <w:t> </w:t>
      </w:r>
      <w:r>
        <w:rPr>
          <w:color w:val="231F20"/>
        </w:rPr>
        <w:t>pháp</w:t>
      </w:r>
      <w:r>
        <w:rPr>
          <w:color w:val="231F20"/>
          <w:spacing w:val="-7"/>
        </w:rPr>
        <w:t> </w:t>
      </w:r>
      <w:r>
        <w:rPr>
          <w:color w:val="231F20"/>
        </w:rPr>
        <w:t>thế</w:t>
      </w:r>
      <w:r>
        <w:rPr>
          <w:color w:val="231F20"/>
          <w:spacing w:val="-6"/>
        </w:rPr>
        <w:t> </w:t>
      </w:r>
      <w:r>
        <w:rPr>
          <w:color w:val="231F20"/>
        </w:rPr>
        <w:t>đệ</w:t>
      </w:r>
      <w:r>
        <w:rPr>
          <w:color w:val="231F20"/>
          <w:spacing w:val="-7"/>
        </w:rPr>
        <w:t> </w:t>
      </w:r>
      <w:r>
        <w:rPr>
          <w:color w:val="231F20"/>
        </w:rPr>
        <w:t>nhất:</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từ</w:t>
      </w:r>
      <w:r>
        <w:rPr>
          <w:color w:val="231F20"/>
          <w:spacing w:val="-6"/>
        </w:rPr>
        <w:t> </w:t>
      </w:r>
      <w:r>
        <w:rPr>
          <w:color w:val="231F20"/>
        </w:rPr>
        <w:t>bố</w:t>
      </w:r>
      <w:r>
        <w:rPr>
          <w:color w:val="231F20"/>
          <w:spacing w:val="-7"/>
        </w:rPr>
        <w:t> </w:t>
      </w:r>
      <w:r>
        <w:rPr>
          <w:color w:val="231F20"/>
        </w:rPr>
        <w:t>thí</w:t>
      </w:r>
      <w:r>
        <w:rPr>
          <w:color w:val="231F20"/>
          <w:spacing w:val="-6"/>
        </w:rPr>
        <w:t> </w:t>
      </w:r>
      <w:r>
        <w:rPr>
          <w:color w:val="231F20"/>
        </w:rPr>
        <w:t>cho</w:t>
      </w:r>
      <w:r>
        <w:rPr>
          <w:color w:val="231F20"/>
          <w:spacing w:val="-6"/>
        </w:rPr>
        <w:t> </w:t>
      </w:r>
      <w:r>
        <w:rPr>
          <w:color w:val="231F20"/>
        </w:rPr>
        <w:t>đến đối tượng duyên của nhẫn, chỉ là quả của khổ đế, lấy khổ pháp </w:t>
      </w:r>
      <w:r>
        <w:rPr>
          <w:color w:val="231F20"/>
          <w:spacing w:val="-5"/>
        </w:rPr>
        <w:t>trí </w:t>
      </w:r>
      <w:r>
        <w:rPr>
          <w:color w:val="231F20"/>
        </w:rPr>
        <w:t>nhẫn làm quả sĩ dụng</w:t>
      </w:r>
      <w:r>
        <w:rPr>
          <w:color w:val="231F20"/>
          <w:spacing w:val="-2"/>
        </w:rPr>
        <w:t> </w:t>
      </w:r>
      <w:r>
        <w:rPr>
          <w:color w:val="231F20"/>
        </w:rPr>
        <w:t>gần.</w:t>
      </w:r>
    </w:p>
    <w:p>
      <w:pPr>
        <w:pStyle w:val="BodyText"/>
        <w:spacing w:line="367" w:lineRule="auto" w:before="117"/>
        <w:ind w:left="960" w:right="127" w:firstLine="0"/>
      </w:pPr>
      <w:r>
        <w:rPr>
          <w:color w:val="231F20"/>
        </w:rPr>
        <w:t>Thắng</w:t>
      </w:r>
      <w:r>
        <w:rPr>
          <w:color w:val="231F20"/>
          <w:spacing w:val="-5"/>
        </w:rPr>
        <w:t> </w:t>
      </w:r>
      <w:r>
        <w:rPr>
          <w:color w:val="231F20"/>
        </w:rPr>
        <w:t>lợi:</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làm</w:t>
      </w:r>
      <w:r>
        <w:rPr>
          <w:color w:val="231F20"/>
          <w:spacing w:val="-5"/>
        </w:rPr>
        <w:t> </w:t>
      </w:r>
      <w:r>
        <w:rPr>
          <w:color w:val="231F20"/>
        </w:rPr>
        <w:t>đẳng</w:t>
      </w:r>
      <w:r>
        <w:rPr>
          <w:color w:val="231F20"/>
          <w:spacing w:val="-5"/>
        </w:rPr>
        <w:t> </w:t>
      </w:r>
      <w:r>
        <w:rPr>
          <w:color w:val="231F20"/>
        </w:rPr>
        <w:t>vô</w:t>
      </w:r>
      <w:r>
        <w:rPr>
          <w:color w:val="231F20"/>
          <w:spacing w:val="-5"/>
        </w:rPr>
        <w:t> </w:t>
      </w:r>
      <w:r>
        <w:rPr>
          <w:color w:val="231F20"/>
        </w:rPr>
        <w:t>gián,</w:t>
      </w:r>
      <w:r>
        <w:rPr>
          <w:color w:val="231F20"/>
          <w:spacing w:val="-4"/>
        </w:rPr>
        <w:t> </w:t>
      </w:r>
      <w:r>
        <w:rPr>
          <w:color w:val="231F20"/>
        </w:rPr>
        <w:t>nhập</w:t>
      </w:r>
      <w:r>
        <w:rPr>
          <w:color w:val="231F20"/>
          <w:spacing w:val="-5"/>
        </w:rPr>
        <w:t> </w:t>
      </w:r>
      <w:r>
        <w:rPr>
          <w:color w:val="231F20"/>
        </w:rPr>
        <w:t>chánh</w:t>
      </w:r>
      <w:r>
        <w:rPr>
          <w:color w:val="231F20"/>
          <w:spacing w:val="-5"/>
        </w:rPr>
        <w:t> </w:t>
      </w:r>
      <w:r>
        <w:rPr>
          <w:color w:val="231F20"/>
        </w:rPr>
        <w:t>tánh</w:t>
      </w:r>
      <w:r>
        <w:rPr>
          <w:color w:val="231F20"/>
          <w:spacing w:val="-4"/>
        </w:rPr>
        <w:t> </w:t>
      </w:r>
      <w:r>
        <w:rPr>
          <w:color w:val="231F20"/>
        </w:rPr>
        <w:t>ly</w:t>
      </w:r>
      <w:r>
        <w:rPr>
          <w:color w:val="231F20"/>
          <w:spacing w:val="-5"/>
        </w:rPr>
        <w:t> </w:t>
      </w:r>
      <w:r>
        <w:rPr>
          <w:color w:val="231F20"/>
        </w:rPr>
        <w:t>sinh. Hành tướng: Nghĩa là bốn hành tướng của khổ</w:t>
      </w:r>
      <w:r>
        <w:rPr>
          <w:color w:val="231F20"/>
          <w:spacing w:val="-5"/>
        </w:rPr>
        <w:t> </w:t>
      </w:r>
      <w:r>
        <w:rPr>
          <w:color w:val="231F20"/>
        </w:rPr>
        <w:t>đế.</w:t>
      </w:r>
    </w:p>
    <w:p>
      <w:pPr>
        <w:pStyle w:val="BodyText"/>
        <w:spacing w:line="276" w:lineRule="auto" w:before="2"/>
        <w:ind w:left="393" w:right="128"/>
      </w:pPr>
      <w:r>
        <w:rPr>
          <w:color w:val="231F20"/>
        </w:rPr>
        <w:t>Một tâm, nhiều tâm: Nghĩa là nên nói một tâm. Ngoài ra như nói về nhẫn</w:t>
      </w:r>
    </w:p>
    <w:p>
      <w:pPr>
        <w:pStyle w:val="BodyText"/>
        <w:spacing w:line="276" w:lineRule="auto" w:before="115"/>
        <w:ind w:left="393" w:right="126"/>
      </w:pPr>
      <w:r>
        <w:rPr>
          <w:color w:val="231F20"/>
        </w:rPr>
        <w:t>Đầu tiên, noãn duyên với ba đế. Hiện tại tu pháp niệm trụ, vị lai tu bốn niệm trụ. Hiện tại tu một hành tướng, vị lai tu bốn hành tướng, đều đồng loại tu, chẳng phải không đồng loại, duyên với diệt đế. Hiện tại tu pháp niệm trụ, vị lai cũng chỉ tu pháp niệm trụ. Hiện tại tu một hành tướng, vị lai tu bốn hành tướng, cũng đồng loại </w:t>
      </w:r>
      <w:r>
        <w:rPr>
          <w:color w:val="231F20"/>
          <w:spacing w:val="-5"/>
        </w:rPr>
        <w:t>tu, </w:t>
      </w:r>
      <w:r>
        <w:rPr>
          <w:color w:val="231F20"/>
        </w:rPr>
        <w:t>chẳng phải không đồng loại. Vì sao? Vì không phải ban đầu quán uẩn</w:t>
      </w:r>
      <w:r>
        <w:rPr>
          <w:color w:val="231F20"/>
          <w:spacing w:val="-10"/>
        </w:rPr>
        <w:t> </w:t>
      </w:r>
      <w:r>
        <w:rPr>
          <w:color w:val="231F20"/>
        </w:rPr>
        <w:t>diệt</w:t>
      </w:r>
      <w:r>
        <w:rPr>
          <w:color w:val="231F20"/>
          <w:spacing w:val="-9"/>
        </w:rPr>
        <w:t> </w:t>
      </w:r>
      <w:r>
        <w:rPr>
          <w:color w:val="231F20"/>
        </w:rPr>
        <w:t>là</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tu.</w:t>
      </w:r>
      <w:r>
        <w:rPr>
          <w:color w:val="231F20"/>
          <w:spacing w:val="-9"/>
        </w:rPr>
        <w:t> </w:t>
      </w:r>
      <w:r>
        <w:rPr>
          <w:color w:val="231F20"/>
        </w:rPr>
        <w:t>Duyên</w:t>
      </w:r>
      <w:r>
        <w:rPr>
          <w:color w:val="231F20"/>
          <w:spacing w:val="-9"/>
        </w:rPr>
        <w:t> </w:t>
      </w:r>
      <w:r>
        <w:rPr>
          <w:color w:val="231F20"/>
        </w:rPr>
        <w:t>với</w:t>
      </w:r>
      <w:r>
        <w:rPr>
          <w:color w:val="231F20"/>
          <w:spacing w:val="-10"/>
        </w:rPr>
        <w:t> </w:t>
      </w:r>
      <w:r>
        <w:rPr>
          <w:color w:val="231F20"/>
        </w:rPr>
        <w:t>uẩn</w:t>
      </w:r>
      <w:r>
        <w:rPr>
          <w:color w:val="231F20"/>
          <w:spacing w:val="-9"/>
        </w:rPr>
        <w:t> </w:t>
      </w:r>
      <w:r>
        <w:rPr>
          <w:color w:val="231F20"/>
        </w:rPr>
        <w:t>đạo</w:t>
      </w:r>
      <w:r>
        <w:rPr>
          <w:color w:val="231F20"/>
          <w:spacing w:val="-9"/>
        </w:rPr>
        <w:t> </w:t>
      </w:r>
      <w:r>
        <w:rPr>
          <w:color w:val="231F20"/>
        </w:rPr>
        <w:t>nên</w:t>
      </w:r>
      <w:r>
        <w:rPr>
          <w:color w:val="231F20"/>
          <w:spacing w:val="-10"/>
        </w:rPr>
        <w:t> </w:t>
      </w:r>
      <w:r>
        <w:rPr>
          <w:color w:val="231F20"/>
        </w:rPr>
        <w:t>tăng</w:t>
      </w:r>
      <w:r>
        <w:rPr>
          <w:color w:val="231F20"/>
          <w:spacing w:val="-9"/>
        </w:rPr>
        <w:t> </w:t>
      </w:r>
      <w:r>
        <w:rPr>
          <w:color w:val="231F20"/>
        </w:rPr>
        <w:t>trưởng</w:t>
      </w:r>
      <w:r>
        <w:rPr>
          <w:color w:val="231F20"/>
          <w:spacing w:val="-9"/>
        </w:rPr>
        <w:t> </w:t>
      </w:r>
      <w:r>
        <w:rPr>
          <w:color w:val="231F20"/>
        </w:rPr>
        <w:t>noãn,</w:t>
      </w:r>
      <w:r>
        <w:rPr>
          <w:color w:val="231F20"/>
          <w:spacing w:val="-9"/>
        </w:rPr>
        <w:t> </w:t>
      </w:r>
      <w:r>
        <w:rPr>
          <w:color w:val="231F20"/>
        </w:rPr>
        <w:t>duyên với ba đế, bốn niệm trụ tùy thuận một, hiện tại tu, vị lai tu bốn niệm trụ, đây là đồng loại tu, cũng không đồng loại. Hiện tại tu một hành tướng, vị lai tu mười sáu hành tướng, duyên với diệt đế. Hiện tại tu pháp niệm trụ, vị lai tu bốn niệm trụ. Hiện tại tu một hành tướng, vị lai tu mười sáu hành</w:t>
      </w:r>
      <w:r>
        <w:rPr>
          <w:color w:val="231F20"/>
          <w:spacing w:val="-2"/>
        </w:rPr>
        <w:t> </w:t>
      </w:r>
      <w:r>
        <w:rPr>
          <w:color w:val="231F20"/>
        </w:rPr>
        <w:t>tướng.</w:t>
      </w:r>
    </w:p>
    <w:p>
      <w:pPr>
        <w:pStyle w:val="BodyText"/>
        <w:spacing w:line="276" w:lineRule="auto" w:before="128"/>
        <w:ind w:left="393" w:right="122"/>
      </w:pPr>
      <w:r>
        <w:rPr>
          <w:i/>
          <w:color w:val="231F20"/>
        </w:rPr>
        <w:t>Hỏi: </w:t>
      </w:r>
      <w:r>
        <w:rPr>
          <w:color w:val="231F20"/>
        </w:rPr>
        <w:t>Vì sao lúc đầu noãn chỉ là đồng loại tu, không phải không đồng loại, khi tăng trưởng noãn có thể tu đồng loại và không đồng loại?</w:t>
      </w:r>
    </w:p>
    <w:p>
      <w:pPr>
        <w:pStyle w:val="BodyText"/>
        <w:spacing w:line="276" w:lineRule="auto" w:before="117"/>
        <w:ind w:left="393" w:right="126"/>
      </w:pPr>
      <w:r>
        <w:rPr>
          <w:i/>
          <w:color w:val="231F20"/>
        </w:rPr>
        <w:t>Đáp: </w:t>
      </w:r>
      <w:r>
        <w:rPr>
          <w:color w:val="231F20"/>
        </w:rPr>
        <w:t>Vì lúc đầu noãn chưa từng được chủng tánh, vì mới bắt đầu học quán đế, nên chỉ tu đồng loại. Khi noãn được tăng trưởng  là được chủng tánh, luôn hành tập quán đế nên tu đồng loại và </w:t>
      </w:r>
      <w:r>
        <w:rPr>
          <w:color w:val="231F20"/>
          <w:spacing w:val="-4"/>
        </w:rPr>
        <w:t>cũng </w:t>
      </w:r>
      <w:r>
        <w:rPr>
          <w:color w:val="231F20"/>
        </w:rPr>
        <w:t>không đồng loại.</w:t>
      </w:r>
    </w:p>
    <w:p>
      <w:pPr>
        <w:pStyle w:val="BodyText"/>
        <w:spacing w:line="276" w:lineRule="auto" w:before="118"/>
        <w:ind w:left="393" w:right="127"/>
      </w:pPr>
      <w:r>
        <w:rPr>
          <w:color w:val="231F20"/>
        </w:rPr>
        <w:t>Đầu tiên, đảnh duyên với bốn đế. Hiện tại tu pháp niệm trụ, vị lai tu bốn niệm trụ. Hiện tại tu một hành tướng, vị lai tu mười sáu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hành tướng. Đảnh tăng trưởng duyên với ba đế. Bốn niệm trụ tùy thuận một, hiện tại tu, vị lai tu bốn niệm trụ. Hiện tại tu một hành tướng, vị lai tu mười sáu hành tướng, duyên với diệt đế. Hiện tại tu pháp niệm trụ, vị lai tu bốn niệm trụ. Hiện tại tu một hành tướng, vị lai tu mười sáu hành</w:t>
      </w:r>
      <w:r>
        <w:rPr>
          <w:color w:val="231F20"/>
          <w:spacing w:val="-2"/>
        </w:rPr>
        <w:t> </w:t>
      </w:r>
      <w:r>
        <w:rPr>
          <w:color w:val="231F20"/>
        </w:rPr>
        <w:t>tướng.</w:t>
      </w:r>
    </w:p>
    <w:p>
      <w:pPr>
        <w:pStyle w:val="BodyText"/>
        <w:spacing w:line="273" w:lineRule="auto" w:before="109"/>
        <w:ind w:right="410"/>
      </w:pPr>
      <w:r>
        <w:rPr>
          <w:color w:val="231F20"/>
        </w:rPr>
        <w:t>Lúc đầu và khi nhẫn tăng trưởng duyên với bốn đế. Hiện tại tu pháp niệm trụ, vị lai tu bốn niệm trụ. Hiện tại tu một hành tướng, vị lai tu mười sáu hành</w:t>
      </w:r>
      <w:r>
        <w:rPr>
          <w:color w:val="231F20"/>
          <w:spacing w:val="-2"/>
        </w:rPr>
        <w:t> </w:t>
      </w:r>
      <w:r>
        <w:rPr>
          <w:color w:val="231F20"/>
        </w:rPr>
        <w:t>tướng.</w:t>
      </w:r>
    </w:p>
    <w:p>
      <w:pPr>
        <w:pStyle w:val="BodyText"/>
        <w:spacing w:line="273" w:lineRule="auto" w:before="111"/>
        <w:ind w:right="411"/>
      </w:pPr>
      <w:r>
        <w:rPr>
          <w:i/>
          <w:color w:val="231F20"/>
        </w:rPr>
        <w:t>Hỏi:</w:t>
      </w:r>
      <w:r>
        <w:rPr>
          <w:i/>
          <w:color w:val="231F20"/>
          <w:spacing w:val="-9"/>
        </w:rPr>
        <w:t> </w:t>
      </w:r>
      <w:r>
        <w:rPr>
          <w:color w:val="231F20"/>
        </w:rPr>
        <w:t>Vì</w:t>
      </w:r>
      <w:r>
        <w:rPr>
          <w:color w:val="231F20"/>
          <w:spacing w:val="-3"/>
        </w:rPr>
        <w:t> </w:t>
      </w:r>
      <w:r>
        <w:rPr>
          <w:color w:val="231F20"/>
        </w:rPr>
        <w:t>sao</w:t>
      </w:r>
      <w:r>
        <w:rPr>
          <w:color w:val="231F20"/>
          <w:spacing w:val="-4"/>
        </w:rPr>
        <w:t> </w:t>
      </w:r>
      <w:r>
        <w:rPr>
          <w:color w:val="231F20"/>
        </w:rPr>
        <w:t>nhẫn</w:t>
      </w:r>
      <w:r>
        <w:rPr>
          <w:color w:val="231F20"/>
          <w:spacing w:val="-3"/>
        </w:rPr>
        <w:t> </w:t>
      </w:r>
      <w:r>
        <w:rPr>
          <w:color w:val="231F20"/>
        </w:rPr>
        <w:t>lúc</w:t>
      </w:r>
      <w:r>
        <w:rPr>
          <w:color w:val="231F20"/>
          <w:spacing w:val="-4"/>
        </w:rPr>
        <w:t> </w:t>
      </w:r>
      <w:r>
        <w:rPr>
          <w:color w:val="231F20"/>
        </w:rPr>
        <w:t>đầu</w:t>
      </w:r>
      <w:r>
        <w:rPr>
          <w:color w:val="231F20"/>
          <w:spacing w:val="-3"/>
        </w:rPr>
        <w:t> </w:t>
      </w:r>
      <w:r>
        <w:rPr>
          <w:color w:val="231F20"/>
        </w:rPr>
        <w:t>và</w:t>
      </w:r>
      <w:r>
        <w:rPr>
          <w:color w:val="231F20"/>
          <w:spacing w:val="-3"/>
        </w:rPr>
        <w:t> </w:t>
      </w:r>
      <w:r>
        <w:rPr>
          <w:color w:val="231F20"/>
        </w:rPr>
        <w:t>khi</w:t>
      </w:r>
      <w:r>
        <w:rPr>
          <w:color w:val="231F20"/>
          <w:spacing w:val="-4"/>
        </w:rPr>
        <w:t> </w:t>
      </w:r>
      <w:r>
        <w:rPr>
          <w:color w:val="231F20"/>
        </w:rPr>
        <w:t>tăng</w:t>
      </w:r>
      <w:r>
        <w:rPr>
          <w:color w:val="231F20"/>
          <w:spacing w:val="-3"/>
        </w:rPr>
        <w:t> </w:t>
      </w:r>
      <w:r>
        <w:rPr>
          <w:color w:val="231F20"/>
        </w:rPr>
        <w:t>trưởng</w:t>
      </w:r>
      <w:r>
        <w:rPr>
          <w:color w:val="231F20"/>
          <w:spacing w:val="-4"/>
        </w:rPr>
        <w:t> </w:t>
      </w:r>
      <w:r>
        <w:rPr>
          <w:color w:val="231F20"/>
        </w:rPr>
        <w:t>đều</w:t>
      </w:r>
      <w:r>
        <w:rPr>
          <w:color w:val="231F20"/>
          <w:spacing w:val="-3"/>
        </w:rPr>
        <w:t> </w:t>
      </w:r>
      <w:r>
        <w:rPr>
          <w:color w:val="231F20"/>
        </w:rPr>
        <w:t>chỉ</w:t>
      </w:r>
      <w:r>
        <w:rPr>
          <w:color w:val="231F20"/>
          <w:spacing w:val="-3"/>
        </w:rPr>
        <w:t> </w:t>
      </w:r>
      <w:r>
        <w:rPr>
          <w:color w:val="231F20"/>
        </w:rPr>
        <w:t>có</w:t>
      </w:r>
      <w:r>
        <w:rPr>
          <w:color w:val="231F20"/>
          <w:spacing w:val="-4"/>
        </w:rPr>
        <w:t> </w:t>
      </w:r>
      <w:r>
        <w:rPr>
          <w:color w:val="231F20"/>
        </w:rPr>
        <w:t>hiện</w:t>
      </w:r>
      <w:r>
        <w:rPr>
          <w:color w:val="231F20"/>
          <w:spacing w:val="-3"/>
        </w:rPr>
        <w:t> </w:t>
      </w:r>
      <w:r>
        <w:rPr>
          <w:color w:val="231F20"/>
        </w:rPr>
        <w:t>tại tu pháp niệm trụ, còn noãn, đảnh thì không như thế?</w:t>
      </w:r>
    </w:p>
    <w:p>
      <w:pPr>
        <w:pStyle w:val="BodyText"/>
        <w:spacing w:line="273" w:lineRule="auto" w:before="112"/>
        <w:ind w:right="411"/>
      </w:pPr>
      <w:r>
        <w:rPr>
          <w:i/>
          <w:color w:val="231F20"/>
        </w:rPr>
        <w:t>Đáp:</w:t>
      </w:r>
      <w:r>
        <w:rPr>
          <w:i/>
          <w:color w:val="231F20"/>
          <w:spacing w:val="-15"/>
        </w:rPr>
        <w:t> </w:t>
      </w:r>
      <w:r>
        <w:rPr>
          <w:color w:val="231F20"/>
        </w:rPr>
        <w:t>Vì</w:t>
      </w:r>
      <w:r>
        <w:rPr>
          <w:color w:val="231F20"/>
          <w:spacing w:val="-9"/>
        </w:rPr>
        <w:t> </w:t>
      </w:r>
      <w:r>
        <w:rPr>
          <w:color w:val="231F20"/>
        </w:rPr>
        <w:t>nhẫn</w:t>
      </w:r>
      <w:r>
        <w:rPr>
          <w:color w:val="231F20"/>
          <w:spacing w:val="-9"/>
        </w:rPr>
        <w:t> </w:t>
      </w:r>
      <w:r>
        <w:rPr>
          <w:color w:val="231F20"/>
        </w:rPr>
        <w:t>gần</w:t>
      </w:r>
      <w:r>
        <w:rPr>
          <w:color w:val="231F20"/>
          <w:spacing w:val="-10"/>
        </w:rPr>
        <w:t> </w:t>
      </w:r>
      <w:r>
        <w:rPr>
          <w:color w:val="231F20"/>
        </w:rPr>
        <w:t>với</w:t>
      </w:r>
      <w:r>
        <w:rPr>
          <w:color w:val="231F20"/>
          <w:spacing w:val="-9"/>
        </w:rPr>
        <w:t> </w:t>
      </w:r>
      <w:r>
        <w:rPr>
          <w:color w:val="231F20"/>
        </w:rPr>
        <w:t>kiến</w:t>
      </w:r>
      <w:r>
        <w:rPr>
          <w:color w:val="231F20"/>
          <w:spacing w:val="-9"/>
        </w:rPr>
        <w:t> </w:t>
      </w:r>
      <w:r>
        <w:rPr>
          <w:color w:val="231F20"/>
        </w:rPr>
        <w:t>đạo</w:t>
      </w:r>
      <w:r>
        <w:rPr>
          <w:color w:val="231F20"/>
          <w:spacing w:val="-10"/>
        </w:rPr>
        <w:t> </w:t>
      </w:r>
      <w:r>
        <w:rPr>
          <w:color w:val="231F20"/>
        </w:rPr>
        <w:t>cùng</w:t>
      </w:r>
      <w:r>
        <w:rPr>
          <w:color w:val="231F20"/>
          <w:spacing w:val="-9"/>
        </w:rPr>
        <w:t> </w:t>
      </w:r>
      <w:r>
        <w:rPr>
          <w:color w:val="231F20"/>
        </w:rPr>
        <w:t>với</w:t>
      </w:r>
      <w:r>
        <w:rPr>
          <w:color w:val="231F20"/>
          <w:spacing w:val="-9"/>
        </w:rPr>
        <w:t> </w:t>
      </w:r>
      <w:r>
        <w:rPr>
          <w:color w:val="231F20"/>
        </w:rPr>
        <w:t>kiến</w:t>
      </w:r>
      <w:r>
        <w:rPr>
          <w:color w:val="231F20"/>
          <w:spacing w:val="-9"/>
        </w:rPr>
        <w:t> </w:t>
      </w:r>
      <w:r>
        <w:rPr>
          <w:color w:val="231F20"/>
        </w:rPr>
        <w:t>đạo</w:t>
      </w:r>
      <w:r>
        <w:rPr>
          <w:color w:val="231F20"/>
          <w:spacing w:val="-10"/>
        </w:rPr>
        <w:t> </w:t>
      </w:r>
      <w:r>
        <w:rPr>
          <w:color w:val="231F20"/>
        </w:rPr>
        <w:t>tương</w:t>
      </w:r>
      <w:r>
        <w:rPr>
          <w:color w:val="231F20"/>
          <w:spacing w:val="-9"/>
        </w:rPr>
        <w:t> </w:t>
      </w:r>
      <w:r>
        <w:rPr>
          <w:color w:val="231F20"/>
        </w:rPr>
        <w:t>tợ,</w:t>
      </w:r>
      <w:r>
        <w:rPr>
          <w:color w:val="231F20"/>
          <w:spacing w:val="-9"/>
        </w:rPr>
        <w:t> </w:t>
      </w:r>
      <w:r>
        <w:rPr>
          <w:color w:val="231F20"/>
        </w:rPr>
        <w:t>như trong kiến đạo chỉ khởi pháp niệm trụ, nhẫn cũng như thế.</w:t>
      </w:r>
    </w:p>
    <w:p>
      <w:pPr>
        <w:pStyle w:val="BodyText"/>
        <w:spacing w:line="273" w:lineRule="auto" w:before="111"/>
        <w:ind w:right="414"/>
      </w:pPr>
      <w:r>
        <w:rPr>
          <w:color w:val="231F20"/>
          <w:spacing w:val="-3"/>
        </w:rPr>
        <w:t>Tôn giả Diệu </w:t>
      </w:r>
      <w:r>
        <w:rPr>
          <w:color w:val="231F20"/>
        </w:rPr>
        <w:t>âm </w:t>
      </w:r>
      <w:r>
        <w:rPr>
          <w:color w:val="231F20"/>
          <w:spacing w:val="-3"/>
        </w:rPr>
        <w:t>nói: Nhẫn ban đầu </w:t>
      </w:r>
      <w:r>
        <w:rPr>
          <w:color w:val="231F20"/>
        </w:rPr>
        <w:t>và </w:t>
      </w:r>
      <w:r>
        <w:rPr>
          <w:color w:val="231F20"/>
          <w:spacing w:val="-3"/>
        </w:rPr>
        <w:t>nhẫn được tăng </w:t>
      </w:r>
      <w:r>
        <w:rPr>
          <w:color w:val="231F20"/>
          <w:spacing w:val="-4"/>
        </w:rPr>
        <w:t>trưởng,</w:t>
      </w:r>
      <w:r>
        <w:rPr>
          <w:color w:val="231F20"/>
          <w:spacing w:val="57"/>
        </w:rPr>
        <w:t> </w:t>
      </w:r>
      <w:r>
        <w:rPr>
          <w:color w:val="231F20"/>
          <w:spacing w:val="-3"/>
        </w:rPr>
        <w:t>cũng</w:t>
      </w:r>
      <w:r>
        <w:rPr>
          <w:color w:val="231F20"/>
          <w:spacing w:val="-17"/>
        </w:rPr>
        <w:t> </w:t>
      </w:r>
      <w:r>
        <w:rPr>
          <w:color w:val="231F20"/>
          <w:spacing w:val="-3"/>
        </w:rPr>
        <w:t>như</w:t>
      </w:r>
      <w:r>
        <w:rPr>
          <w:color w:val="231F20"/>
          <w:spacing w:val="-16"/>
        </w:rPr>
        <w:t> </w:t>
      </w:r>
      <w:r>
        <w:rPr>
          <w:color w:val="231F20"/>
        </w:rPr>
        <w:t>đã</w:t>
      </w:r>
      <w:r>
        <w:rPr>
          <w:color w:val="231F20"/>
          <w:spacing w:val="-16"/>
        </w:rPr>
        <w:t> </w:t>
      </w:r>
      <w:r>
        <w:rPr>
          <w:color w:val="231F20"/>
          <w:spacing w:val="-3"/>
        </w:rPr>
        <w:t>nói</w:t>
      </w:r>
      <w:r>
        <w:rPr>
          <w:color w:val="231F20"/>
          <w:spacing w:val="-16"/>
        </w:rPr>
        <w:t> </w:t>
      </w:r>
      <w:r>
        <w:rPr>
          <w:color w:val="231F20"/>
        </w:rPr>
        <w:t>về</w:t>
      </w:r>
      <w:r>
        <w:rPr>
          <w:color w:val="231F20"/>
          <w:spacing w:val="-16"/>
        </w:rPr>
        <w:t> </w:t>
      </w:r>
      <w:r>
        <w:rPr>
          <w:color w:val="231F20"/>
          <w:spacing w:val="-3"/>
        </w:rPr>
        <w:t>noãn</w:t>
      </w:r>
      <w:r>
        <w:rPr>
          <w:color w:val="231F20"/>
          <w:spacing w:val="-16"/>
        </w:rPr>
        <w:t> </w:t>
      </w:r>
      <w:r>
        <w:rPr>
          <w:color w:val="231F20"/>
          <w:spacing w:val="-3"/>
        </w:rPr>
        <w:t>ban</w:t>
      </w:r>
      <w:r>
        <w:rPr>
          <w:color w:val="231F20"/>
          <w:spacing w:val="-16"/>
        </w:rPr>
        <w:t> </w:t>
      </w:r>
      <w:r>
        <w:rPr>
          <w:color w:val="231F20"/>
          <w:spacing w:val="-3"/>
        </w:rPr>
        <w:t>đầu</w:t>
      </w:r>
      <w:r>
        <w:rPr>
          <w:color w:val="231F20"/>
          <w:spacing w:val="-16"/>
        </w:rPr>
        <w:t> </w:t>
      </w:r>
      <w:r>
        <w:rPr>
          <w:color w:val="231F20"/>
        </w:rPr>
        <w:t>và</w:t>
      </w:r>
      <w:r>
        <w:rPr>
          <w:color w:val="231F20"/>
          <w:spacing w:val="-16"/>
        </w:rPr>
        <w:t> </w:t>
      </w:r>
      <w:r>
        <w:rPr>
          <w:color w:val="231F20"/>
          <w:spacing w:val="-3"/>
        </w:rPr>
        <w:t>noãn</w:t>
      </w:r>
      <w:r>
        <w:rPr>
          <w:color w:val="231F20"/>
          <w:spacing w:val="-16"/>
        </w:rPr>
        <w:t> </w:t>
      </w:r>
      <w:r>
        <w:rPr>
          <w:color w:val="231F20"/>
          <w:spacing w:val="-3"/>
        </w:rPr>
        <w:t>tăng</w:t>
      </w:r>
      <w:r>
        <w:rPr>
          <w:color w:val="231F20"/>
          <w:spacing w:val="-16"/>
        </w:rPr>
        <w:t> </w:t>
      </w:r>
      <w:r>
        <w:rPr>
          <w:color w:val="231F20"/>
          <w:spacing w:val="-4"/>
        </w:rPr>
        <w:t>trưởng,</w:t>
      </w:r>
      <w:r>
        <w:rPr>
          <w:color w:val="231F20"/>
          <w:spacing w:val="-16"/>
        </w:rPr>
        <w:t> </w:t>
      </w:r>
      <w:r>
        <w:rPr>
          <w:color w:val="231F20"/>
          <w:spacing w:val="-3"/>
        </w:rPr>
        <w:t>đối</w:t>
      </w:r>
      <w:r>
        <w:rPr>
          <w:color w:val="231F20"/>
          <w:spacing w:val="-16"/>
        </w:rPr>
        <w:t> </w:t>
      </w:r>
      <w:r>
        <w:rPr>
          <w:color w:val="231F20"/>
          <w:spacing w:val="-3"/>
        </w:rPr>
        <w:t>với</w:t>
      </w:r>
      <w:r>
        <w:rPr>
          <w:color w:val="231F20"/>
          <w:spacing w:val="-16"/>
        </w:rPr>
        <w:t> </w:t>
      </w:r>
      <w:r>
        <w:rPr>
          <w:color w:val="231F20"/>
          <w:spacing w:val="-3"/>
        </w:rPr>
        <w:t>căn</w:t>
      </w:r>
      <w:r>
        <w:rPr>
          <w:color w:val="231F20"/>
          <w:spacing w:val="-16"/>
        </w:rPr>
        <w:t> </w:t>
      </w:r>
      <w:r>
        <w:rPr>
          <w:color w:val="231F20"/>
          <w:spacing w:val="-4"/>
        </w:rPr>
        <w:t>thiện </w:t>
      </w:r>
      <w:r>
        <w:rPr>
          <w:color w:val="231F20"/>
          <w:spacing w:val="-3"/>
        </w:rPr>
        <w:t>của</w:t>
      </w:r>
      <w:r>
        <w:rPr>
          <w:color w:val="231F20"/>
          <w:spacing w:val="-8"/>
        </w:rPr>
        <w:t> </w:t>
      </w:r>
      <w:r>
        <w:rPr>
          <w:color w:val="231F20"/>
          <w:spacing w:val="-3"/>
        </w:rPr>
        <w:t>cõi</w:t>
      </w:r>
      <w:r>
        <w:rPr>
          <w:color w:val="231F20"/>
          <w:spacing w:val="-8"/>
        </w:rPr>
        <w:t> </w:t>
      </w:r>
      <w:r>
        <w:rPr>
          <w:color w:val="231F20"/>
          <w:spacing w:val="-3"/>
        </w:rPr>
        <w:t>sắc</w:t>
      </w:r>
      <w:r>
        <w:rPr>
          <w:color w:val="231F20"/>
          <w:spacing w:val="-8"/>
        </w:rPr>
        <w:t> </w:t>
      </w:r>
      <w:r>
        <w:rPr>
          <w:color w:val="231F20"/>
          <w:spacing w:val="-3"/>
        </w:rPr>
        <w:t>chưa</w:t>
      </w:r>
      <w:r>
        <w:rPr>
          <w:color w:val="231F20"/>
          <w:spacing w:val="-8"/>
        </w:rPr>
        <w:t> </w:t>
      </w:r>
      <w:r>
        <w:rPr>
          <w:color w:val="231F20"/>
          <w:spacing w:val="-3"/>
        </w:rPr>
        <w:t>từng</w:t>
      </w:r>
      <w:r>
        <w:rPr>
          <w:color w:val="231F20"/>
          <w:spacing w:val="-8"/>
        </w:rPr>
        <w:t> </w:t>
      </w:r>
      <w:r>
        <w:rPr>
          <w:color w:val="231F20"/>
          <w:spacing w:val="-3"/>
        </w:rPr>
        <w:t>được</w:t>
      </w:r>
      <w:r>
        <w:rPr>
          <w:color w:val="231F20"/>
          <w:spacing w:val="-7"/>
        </w:rPr>
        <w:t> </w:t>
      </w:r>
      <w:r>
        <w:rPr>
          <w:color w:val="231F20"/>
          <w:spacing w:val="-4"/>
        </w:rPr>
        <w:t>chủng</w:t>
      </w:r>
      <w:r>
        <w:rPr>
          <w:color w:val="231F20"/>
          <w:spacing w:val="-8"/>
        </w:rPr>
        <w:t> </w:t>
      </w:r>
      <w:r>
        <w:rPr>
          <w:color w:val="231F20"/>
          <w:spacing w:val="-3"/>
        </w:rPr>
        <w:t>tánh</w:t>
      </w:r>
      <w:r>
        <w:rPr>
          <w:color w:val="231F20"/>
          <w:spacing w:val="-8"/>
        </w:rPr>
        <w:t> </w:t>
      </w:r>
      <w:r>
        <w:rPr>
          <w:color w:val="231F20"/>
        </w:rPr>
        <w:t>và</w:t>
      </w:r>
      <w:r>
        <w:rPr>
          <w:color w:val="231F20"/>
          <w:spacing w:val="-8"/>
        </w:rPr>
        <w:t> </w:t>
      </w:r>
      <w:r>
        <w:rPr>
          <w:color w:val="231F20"/>
        </w:rPr>
        <w:t>đã</w:t>
      </w:r>
      <w:r>
        <w:rPr>
          <w:color w:val="231F20"/>
          <w:spacing w:val="-8"/>
        </w:rPr>
        <w:t> </w:t>
      </w:r>
      <w:r>
        <w:rPr>
          <w:color w:val="231F20"/>
          <w:spacing w:val="-3"/>
        </w:rPr>
        <w:t>từng</w:t>
      </w:r>
      <w:r>
        <w:rPr>
          <w:color w:val="231F20"/>
          <w:spacing w:val="-8"/>
        </w:rPr>
        <w:t> </w:t>
      </w:r>
      <w:r>
        <w:rPr>
          <w:color w:val="231F20"/>
          <w:spacing w:val="-3"/>
        </w:rPr>
        <w:t>được</w:t>
      </w:r>
      <w:r>
        <w:rPr>
          <w:color w:val="231F20"/>
          <w:spacing w:val="-7"/>
        </w:rPr>
        <w:t> </w:t>
      </w:r>
      <w:r>
        <w:rPr>
          <w:color w:val="231F20"/>
          <w:spacing w:val="-4"/>
        </w:rPr>
        <w:t>chủng</w:t>
      </w:r>
      <w:r>
        <w:rPr>
          <w:color w:val="231F20"/>
          <w:spacing w:val="-8"/>
        </w:rPr>
        <w:t> </w:t>
      </w:r>
      <w:r>
        <w:rPr>
          <w:color w:val="231F20"/>
          <w:spacing w:val="-4"/>
        </w:rPr>
        <w:t>tánh.</w:t>
      </w:r>
    </w:p>
    <w:p>
      <w:pPr>
        <w:pStyle w:val="BodyText"/>
        <w:spacing w:line="273" w:lineRule="auto" w:before="111"/>
        <w:ind w:right="411"/>
      </w:pPr>
      <w:r>
        <w:rPr>
          <w:color w:val="231F20"/>
        </w:rPr>
        <w:t>Vị kia không nên nói như thế, vì bốn căn thiện này đều do tu mà thành của cõi sắc và vì nhẫn gần với kiến đạo, nên như kiến đạo khởi pháp niệm trụ.</w:t>
      </w:r>
    </w:p>
    <w:p>
      <w:pPr>
        <w:pStyle w:val="BodyText"/>
        <w:spacing w:line="273" w:lineRule="auto" w:before="111"/>
        <w:ind w:right="411"/>
      </w:pPr>
      <w:r>
        <w:rPr>
          <w:i/>
          <w:color w:val="231F20"/>
        </w:rPr>
        <w:t>Hỏi: </w:t>
      </w:r>
      <w:r>
        <w:rPr>
          <w:color w:val="231F20"/>
        </w:rPr>
        <w:t>Nhẫn được tăng trưởng nơi tất cả thời đều tu mười sáu hành tướng chăng?</w:t>
      </w:r>
    </w:p>
    <w:p>
      <w:pPr>
        <w:pStyle w:val="BodyText"/>
        <w:spacing w:line="273" w:lineRule="auto" w:before="112"/>
        <w:ind w:right="410"/>
      </w:pPr>
      <w:r>
        <w:rPr>
          <w:i/>
          <w:color w:val="231F20"/>
        </w:rPr>
        <w:t>Đáp: </w:t>
      </w:r>
      <w:r>
        <w:rPr>
          <w:color w:val="231F20"/>
        </w:rPr>
        <w:t>Không phải </w:t>
      </w:r>
      <w:r>
        <w:rPr>
          <w:color w:val="231F20"/>
          <w:spacing w:val="-5"/>
        </w:rPr>
        <w:t>vậy. </w:t>
      </w:r>
      <w:r>
        <w:rPr>
          <w:color w:val="231F20"/>
        </w:rPr>
        <w:t>Vì có lúc là mười sáu, hoặc có lúc là mười</w:t>
      </w:r>
      <w:r>
        <w:rPr>
          <w:color w:val="231F20"/>
          <w:spacing w:val="-10"/>
        </w:rPr>
        <w:t> </w:t>
      </w:r>
      <w:r>
        <w:rPr>
          <w:color w:val="231F20"/>
        </w:rPr>
        <w:t>hai,</w:t>
      </w:r>
      <w:r>
        <w:rPr>
          <w:color w:val="231F20"/>
          <w:spacing w:val="-9"/>
        </w:rPr>
        <w:t> </w:t>
      </w:r>
      <w:r>
        <w:rPr>
          <w:color w:val="231F20"/>
        </w:rPr>
        <w:t>hoặc</w:t>
      </w:r>
      <w:r>
        <w:rPr>
          <w:color w:val="231F20"/>
          <w:spacing w:val="-9"/>
        </w:rPr>
        <w:t> </w:t>
      </w:r>
      <w:r>
        <w:rPr>
          <w:color w:val="231F20"/>
        </w:rPr>
        <w:t>có</w:t>
      </w:r>
      <w:r>
        <w:rPr>
          <w:color w:val="231F20"/>
          <w:spacing w:val="-10"/>
        </w:rPr>
        <w:t> </w:t>
      </w:r>
      <w:r>
        <w:rPr>
          <w:color w:val="231F20"/>
        </w:rPr>
        <w:t>lúc</w:t>
      </w:r>
      <w:r>
        <w:rPr>
          <w:color w:val="231F20"/>
          <w:spacing w:val="-9"/>
        </w:rPr>
        <w:t> </w:t>
      </w:r>
      <w:r>
        <w:rPr>
          <w:color w:val="231F20"/>
        </w:rPr>
        <w:t>là</w:t>
      </w:r>
      <w:r>
        <w:rPr>
          <w:color w:val="231F20"/>
          <w:spacing w:val="-9"/>
        </w:rPr>
        <w:t> </w:t>
      </w:r>
      <w:r>
        <w:rPr>
          <w:color w:val="231F20"/>
        </w:rPr>
        <w:t>tám,</w:t>
      </w:r>
      <w:r>
        <w:rPr>
          <w:color w:val="231F20"/>
          <w:spacing w:val="-10"/>
        </w:rPr>
        <w:t> </w:t>
      </w:r>
      <w:r>
        <w:rPr>
          <w:color w:val="231F20"/>
        </w:rPr>
        <w:t>hoặc</w:t>
      </w:r>
      <w:r>
        <w:rPr>
          <w:color w:val="231F20"/>
          <w:spacing w:val="-9"/>
        </w:rPr>
        <w:t> </w:t>
      </w:r>
      <w:r>
        <w:rPr>
          <w:color w:val="231F20"/>
        </w:rPr>
        <w:t>đôi</w:t>
      </w:r>
      <w:r>
        <w:rPr>
          <w:color w:val="231F20"/>
          <w:spacing w:val="-9"/>
        </w:rPr>
        <w:t> </w:t>
      </w:r>
      <w:r>
        <w:rPr>
          <w:color w:val="231F20"/>
        </w:rPr>
        <w:t>khi</w:t>
      </w:r>
      <w:r>
        <w:rPr>
          <w:color w:val="231F20"/>
          <w:spacing w:val="-10"/>
        </w:rPr>
        <w:t> </w:t>
      </w:r>
      <w:r>
        <w:rPr>
          <w:color w:val="231F20"/>
        </w:rPr>
        <w:t>chỉ</w:t>
      </w:r>
      <w:r>
        <w:rPr>
          <w:color w:val="231F20"/>
          <w:spacing w:val="-9"/>
        </w:rPr>
        <w:t> </w:t>
      </w:r>
      <w:r>
        <w:rPr>
          <w:color w:val="231F20"/>
        </w:rPr>
        <w:t>có</w:t>
      </w:r>
      <w:r>
        <w:rPr>
          <w:color w:val="231F20"/>
          <w:spacing w:val="-9"/>
        </w:rPr>
        <w:t> </w:t>
      </w:r>
      <w:r>
        <w:rPr>
          <w:color w:val="231F20"/>
        </w:rPr>
        <w:t>bốn.</w:t>
      </w:r>
      <w:r>
        <w:rPr>
          <w:color w:val="231F20"/>
          <w:spacing w:val="-13"/>
        </w:rPr>
        <w:t> </w:t>
      </w:r>
      <w:r>
        <w:rPr>
          <w:color w:val="231F20"/>
        </w:rPr>
        <w:t>Vì</w:t>
      </w:r>
      <w:r>
        <w:rPr>
          <w:color w:val="231F20"/>
          <w:spacing w:val="-10"/>
        </w:rPr>
        <w:t> </w:t>
      </w:r>
      <w:r>
        <w:rPr>
          <w:color w:val="231F20"/>
        </w:rPr>
        <w:t>sao?</w:t>
      </w:r>
      <w:r>
        <w:rPr>
          <w:color w:val="231F20"/>
          <w:spacing w:val="-14"/>
        </w:rPr>
        <w:t> </w:t>
      </w:r>
      <w:r>
        <w:rPr>
          <w:color w:val="231F20"/>
        </w:rPr>
        <w:t>Vì</w:t>
      </w:r>
      <w:r>
        <w:rPr>
          <w:color w:val="231F20"/>
          <w:spacing w:val="-9"/>
        </w:rPr>
        <w:t> </w:t>
      </w:r>
      <w:r>
        <w:rPr>
          <w:color w:val="231F20"/>
        </w:rPr>
        <w:t>như lần</w:t>
      </w:r>
      <w:r>
        <w:rPr>
          <w:color w:val="231F20"/>
          <w:spacing w:val="-4"/>
        </w:rPr>
        <w:t> </w:t>
      </w:r>
      <w:r>
        <w:rPr>
          <w:color w:val="231F20"/>
        </w:rPr>
        <w:t>lần</w:t>
      </w:r>
      <w:r>
        <w:rPr>
          <w:color w:val="231F20"/>
          <w:spacing w:val="-4"/>
        </w:rPr>
        <w:t> </w:t>
      </w:r>
      <w:r>
        <w:rPr>
          <w:color w:val="231F20"/>
        </w:rPr>
        <w:t>giản</w:t>
      </w:r>
      <w:r>
        <w:rPr>
          <w:color w:val="231F20"/>
          <w:spacing w:val="-5"/>
        </w:rPr>
        <w:t> </w:t>
      </w:r>
      <w:r>
        <w:rPr>
          <w:color w:val="231F20"/>
        </w:rPr>
        <w:t>lược</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đế.</w:t>
      </w:r>
      <w:r>
        <w:rPr>
          <w:color w:val="231F20"/>
          <w:spacing w:val="-5"/>
        </w:rPr>
        <w:t> </w:t>
      </w:r>
      <w:r>
        <w:rPr>
          <w:color w:val="231F20"/>
        </w:rPr>
        <w:t>Cứ</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giản</w:t>
      </w:r>
      <w:r>
        <w:rPr>
          <w:color w:val="231F20"/>
          <w:spacing w:val="-5"/>
        </w:rPr>
        <w:t> </w:t>
      </w:r>
      <w:r>
        <w:rPr>
          <w:color w:val="231F20"/>
        </w:rPr>
        <w:t>lược</w:t>
      </w:r>
      <w:r>
        <w:rPr>
          <w:color w:val="231F20"/>
          <w:spacing w:val="-5"/>
        </w:rPr>
        <w:t> </w:t>
      </w:r>
      <w:r>
        <w:rPr>
          <w:color w:val="231F20"/>
        </w:rPr>
        <w:t>về</w:t>
      </w:r>
      <w:r>
        <w:rPr>
          <w:color w:val="231F20"/>
          <w:spacing w:val="-5"/>
        </w:rPr>
        <w:t> </w:t>
      </w:r>
      <w:r>
        <w:rPr>
          <w:color w:val="231F20"/>
        </w:rPr>
        <w:t>tu hành tướng như </w:t>
      </w:r>
      <w:r>
        <w:rPr>
          <w:color w:val="231F20"/>
          <w:spacing w:val="-5"/>
        </w:rPr>
        <w:t>vậy, </w:t>
      </w:r>
      <w:r>
        <w:rPr>
          <w:color w:val="231F20"/>
        </w:rPr>
        <w:t>do sự lần lượt này tức có thể gần với kiến đạo, nên như kiến đạo.</w:t>
      </w:r>
    </w:p>
    <w:p>
      <w:pPr>
        <w:pStyle w:val="BodyText"/>
        <w:spacing w:line="273" w:lineRule="auto" w:before="109"/>
        <w:ind w:right="410"/>
      </w:pPr>
      <w:r>
        <w:rPr>
          <w:color w:val="231F20"/>
        </w:rPr>
        <w:t>Pháp thế đệ nhất: Hiện tại tu pháp niệm trụ, vị lai tu bốn niệm trụ. Hiện tại tu một hành tướng, vị lai tu bốn hành tướng, chỉ đồng loại tu, không phải không đồng loại.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Hỏi: </w:t>
      </w:r>
      <w:r>
        <w:rPr>
          <w:color w:val="231F20"/>
        </w:rPr>
        <w:t>Pháp thế đệ nhất đã từng được chủng tánh, thường hành tập quán đế, vì sao chỉ tu đồng loại không phải dị loại?</w:t>
      </w:r>
    </w:p>
    <w:p>
      <w:pPr>
        <w:pStyle w:val="BodyText"/>
        <w:spacing w:line="273" w:lineRule="auto" w:before="112"/>
        <w:ind w:left="393" w:right="127"/>
      </w:pPr>
      <w:r>
        <w:rPr>
          <w:i/>
          <w:color w:val="231F20"/>
        </w:rPr>
        <w:t>Đáp: </w:t>
      </w:r>
      <w:r>
        <w:rPr>
          <w:color w:val="231F20"/>
        </w:rPr>
        <w:t>Do pháp thế đệ nhất chỉ có từng ấy hành tướng là có thể tu, không có hành tướng nào khác. Như người chỉ có một chiếc áo, đã bị cướp đoạt rồi không thể lấy lại. Pháp thế đệ nhất này cũng</w:t>
      </w:r>
      <w:r>
        <w:rPr>
          <w:color w:val="231F20"/>
          <w:spacing w:val="-33"/>
        </w:rPr>
        <w:t> </w:t>
      </w:r>
      <w:r>
        <w:rPr>
          <w:color w:val="231F20"/>
        </w:rPr>
        <w:t>như </w:t>
      </w:r>
      <w:r>
        <w:rPr>
          <w:color w:val="231F20"/>
          <w:spacing w:val="-5"/>
        </w:rPr>
        <w:t>vậy, </w:t>
      </w:r>
      <w:r>
        <w:rPr>
          <w:color w:val="231F20"/>
        </w:rPr>
        <w:t>vì thế không nên hỏi. Lại nữa, pháp thế đệ nhất rất gần với kiến đạo</w:t>
      </w:r>
      <w:r>
        <w:rPr>
          <w:color w:val="231F20"/>
          <w:spacing w:val="-5"/>
        </w:rPr>
        <w:t> </w:t>
      </w:r>
      <w:r>
        <w:rPr>
          <w:color w:val="231F20"/>
        </w:rPr>
        <w:t>và</w:t>
      </w:r>
      <w:r>
        <w:rPr>
          <w:color w:val="231F20"/>
          <w:spacing w:val="-5"/>
        </w:rPr>
        <w:t> </w:t>
      </w:r>
      <w:r>
        <w:rPr>
          <w:color w:val="231F20"/>
        </w:rPr>
        <w:t>giống</w:t>
      </w:r>
      <w:r>
        <w:rPr>
          <w:color w:val="231F20"/>
          <w:spacing w:val="-5"/>
        </w:rPr>
        <w:t> </w:t>
      </w:r>
      <w:r>
        <w:rPr>
          <w:color w:val="231F20"/>
        </w:rPr>
        <w:t>như</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pháp</w:t>
      </w:r>
      <w:r>
        <w:rPr>
          <w:color w:val="231F20"/>
          <w:spacing w:val="-5"/>
        </w:rPr>
        <w:t> </w:t>
      </w:r>
      <w:r>
        <w:rPr>
          <w:color w:val="231F20"/>
        </w:rPr>
        <w:t>thế</w:t>
      </w:r>
      <w:r>
        <w:rPr>
          <w:color w:val="231F20"/>
          <w:spacing w:val="-5"/>
        </w:rPr>
        <w:t> </w:t>
      </w:r>
      <w:r>
        <w:rPr>
          <w:color w:val="231F20"/>
        </w:rPr>
        <w:t>đệ</w:t>
      </w:r>
      <w:r>
        <w:rPr>
          <w:color w:val="231F20"/>
          <w:spacing w:val="-5"/>
        </w:rPr>
        <w:t> </w:t>
      </w:r>
      <w:r>
        <w:rPr>
          <w:color w:val="231F20"/>
        </w:rPr>
        <w:t>nhất</w:t>
      </w:r>
      <w:r>
        <w:rPr>
          <w:color w:val="231F20"/>
          <w:spacing w:val="-5"/>
        </w:rPr>
        <w:t> </w:t>
      </w:r>
      <w:r>
        <w:rPr>
          <w:color w:val="231F20"/>
        </w:rPr>
        <w:t>mở</w:t>
      </w:r>
      <w:r>
        <w:rPr>
          <w:color w:val="231F20"/>
          <w:spacing w:val="-5"/>
        </w:rPr>
        <w:t> </w:t>
      </w:r>
      <w:r>
        <w:rPr>
          <w:color w:val="231F20"/>
        </w:rPr>
        <w:t>cửa</w:t>
      </w:r>
      <w:r>
        <w:rPr>
          <w:color w:val="231F20"/>
          <w:spacing w:val="-5"/>
        </w:rPr>
        <w:t> </w:t>
      </w:r>
      <w:r>
        <w:rPr>
          <w:color w:val="231F20"/>
        </w:rPr>
        <w:t>kiến đạo, dẫn đường sinh kiến đạo và như kiến</w:t>
      </w:r>
      <w:r>
        <w:rPr>
          <w:color w:val="231F20"/>
          <w:spacing w:val="-2"/>
        </w:rPr>
        <w:t> </w:t>
      </w:r>
      <w:r>
        <w:rPr>
          <w:color w:val="231F20"/>
        </w:rPr>
        <w:t>đạo.</w:t>
      </w:r>
    </w:p>
    <w:p>
      <w:pPr>
        <w:pStyle w:val="BodyText"/>
        <w:spacing w:line="273" w:lineRule="auto" w:before="108"/>
        <w:ind w:left="393" w:right="128"/>
      </w:pPr>
      <w:r>
        <w:rPr>
          <w:i/>
          <w:color w:val="231F20"/>
        </w:rPr>
        <w:t>Hỏi: </w:t>
      </w:r>
      <w:r>
        <w:rPr>
          <w:color w:val="231F20"/>
        </w:rPr>
        <w:t>Noãn, đảnh, nhẫn trong lúc đầu, đối với bốn Thánh đế là quán liên tục hay không liên tục?</w:t>
      </w:r>
    </w:p>
    <w:p>
      <w:pPr>
        <w:pStyle w:val="BodyText"/>
        <w:spacing w:line="273" w:lineRule="auto" w:before="112"/>
        <w:ind w:left="393" w:right="127"/>
      </w:pPr>
      <w:r>
        <w:rPr>
          <w:i/>
          <w:color w:val="231F20"/>
        </w:rPr>
        <w:t>Đáp: </w:t>
      </w:r>
      <w:r>
        <w:rPr>
          <w:color w:val="231F20"/>
        </w:rPr>
        <w:t>Có thuyết nói: Là liên tục. Như khoảng mười lăm tâm trong kiến đạo, hiện quán liên tục đối với bốn Thánh đế. Pháp này cũng như thế.</w:t>
      </w:r>
    </w:p>
    <w:p>
      <w:pPr>
        <w:pStyle w:val="BodyText"/>
        <w:spacing w:line="273" w:lineRule="auto" w:before="111"/>
        <w:ind w:left="393" w:right="130"/>
      </w:pPr>
      <w:r>
        <w:rPr>
          <w:color w:val="231F20"/>
        </w:rPr>
        <w:t>Có</w:t>
      </w:r>
      <w:r>
        <w:rPr>
          <w:color w:val="231F20"/>
          <w:spacing w:val="-21"/>
        </w:rPr>
        <w:t> </w:t>
      </w:r>
      <w:r>
        <w:rPr>
          <w:color w:val="231F20"/>
          <w:spacing w:val="-4"/>
        </w:rPr>
        <w:t>thuyết</w:t>
      </w:r>
      <w:r>
        <w:rPr>
          <w:color w:val="231F20"/>
          <w:spacing w:val="-21"/>
        </w:rPr>
        <w:t> </w:t>
      </w:r>
      <w:r>
        <w:rPr>
          <w:color w:val="231F20"/>
          <w:spacing w:val="-3"/>
        </w:rPr>
        <w:t>cho:</w:t>
      </w:r>
      <w:r>
        <w:rPr>
          <w:color w:val="231F20"/>
          <w:spacing w:val="-20"/>
        </w:rPr>
        <w:t> </w:t>
      </w:r>
      <w:r>
        <w:rPr>
          <w:color w:val="231F20"/>
          <w:spacing w:val="-4"/>
        </w:rPr>
        <w:t>Không</w:t>
      </w:r>
      <w:r>
        <w:rPr>
          <w:color w:val="231F20"/>
          <w:spacing w:val="-21"/>
        </w:rPr>
        <w:t> </w:t>
      </w:r>
      <w:r>
        <w:rPr>
          <w:color w:val="231F20"/>
          <w:spacing w:val="-3"/>
        </w:rPr>
        <w:t>liên</w:t>
      </w:r>
      <w:r>
        <w:rPr>
          <w:color w:val="231F20"/>
          <w:spacing w:val="-20"/>
        </w:rPr>
        <w:t> </w:t>
      </w:r>
      <w:r>
        <w:rPr>
          <w:color w:val="231F20"/>
          <w:spacing w:val="-3"/>
        </w:rPr>
        <w:t>tục.</w:t>
      </w:r>
      <w:r>
        <w:rPr>
          <w:color w:val="231F20"/>
          <w:spacing w:val="-21"/>
        </w:rPr>
        <w:t> </w:t>
      </w:r>
      <w:r>
        <w:rPr>
          <w:color w:val="231F20"/>
          <w:spacing w:val="-4"/>
        </w:rPr>
        <w:t>Nghĩa</w:t>
      </w:r>
      <w:r>
        <w:rPr>
          <w:color w:val="231F20"/>
          <w:spacing w:val="-20"/>
        </w:rPr>
        <w:t> </w:t>
      </w:r>
      <w:r>
        <w:rPr>
          <w:color w:val="231F20"/>
        </w:rPr>
        <w:t>là</w:t>
      </w:r>
      <w:r>
        <w:rPr>
          <w:color w:val="231F20"/>
          <w:spacing w:val="-21"/>
        </w:rPr>
        <w:t> </w:t>
      </w:r>
      <w:r>
        <w:rPr>
          <w:color w:val="231F20"/>
          <w:spacing w:val="-3"/>
        </w:rPr>
        <w:t>khi</w:t>
      </w:r>
      <w:r>
        <w:rPr>
          <w:color w:val="231F20"/>
          <w:spacing w:val="-21"/>
        </w:rPr>
        <w:t> </w:t>
      </w:r>
      <w:r>
        <w:rPr>
          <w:color w:val="231F20"/>
        </w:rPr>
        <w:t>đã</w:t>
      </w:r>
      <w:r>
        <w:rPr>
          <w:color w:val="231F20"/>
          <w:spacing w:val="-20"/>
        </w:rPr>
        <w:t> </w:t>
      </w:r>
      <w:r>
        <w:rPr>
          <w:color w:val="231F20"/>
          <w:spacing w:val="-3"/>
        </w:rPr>
        <w:t>quán</w:t>
      </w:r>
      <w:r>
        <w:rPr>
          <w:color w:val="231F20"/>
          <w:spacing w:val="-21"/>
        </w:rPr>
        <w:t> </w:t>
      </w:r>
      <w:r>
        <w:rPr>
          <w:color w:val="231F20"/>
          <w:spacing w:val="-3"/>
        </w:rPr>
        <w:t>khổ</w:t>
      </w:r>
      <w:r>
        <w:rPr>
          <w:color w:val="231F20"/>
          <w:spacing w:val="-24"/>
        </w:rPr>
        <w:t> </w:t>
      </w:r>
      <w:r>
        <w:rPr>
          <w:color w:val="231F20"/>
          <w:spacing w:val="-4"/>
        </w:rPr>
        <w:t>Thánh</w:t>
      </w:r>
      <w:r>
        <w:rPr>
          <w:color w:val="231F20"/>
          <w:spacing w:val="-21"/>
        </w:rPr>
        <w:t> </w:t>
      </w:r>
      <w:r>
        <w:rPr>
          <w:color w:val="231F20"/>
          <w:spacing w:val="-4"/>
        </w:rPr>
        <w:t>đế </w:t>
      </w:r>
      <w:r>
        <w:rPr>
          <w:color w:val="231F20"/>
        </w:rPr>
        <w:t>ở </w:t>
      </w:r>
      <w:r>
        <w:rPr>
          <w:color w:val="231F20"/>
          <w:spacing w:val="-3"/>
        </w:rPr>
        <w:t>cõi dục rồi, tức liền dừng trụ, </w:t>
      </w:r>
      <w:r>
        <w:rPr>
          <w:color w:val="231F20"/>
        </w:rPr>
        <w:t>kế </w:t>
      </w:r>
      <w:r>
        <w:rPr>
          <w:color w:val="231F20"/>
          <w:spacing w:val="-3"/>
        </w:rPr>
        <w:t>đến khởi gia </w:t>
      </w:r>
      <w:r>
        <w:rPr>
          <w:color w:val="231F20"/>
          <w:spacing w:val="-4"/>
        </w:rPr>
        <w:t>hạnh, </w:t>
      </w:r>
      <w:r>
        <w:rPr>
          <w:color w:val="231F20"/>
          <w:spacing w:val="-3"/>
        </w:rPr>
        <w:t>quán khổ </w:t>
      </w:r>
      <w:r>
        <w:rPr>
          <w:color w:val="231F20"/>
          <w:spacing w:val="-4"/>
        </w:rPr>
        <w:t>Thánh </w:t>
      </w:r>
      <w:r>
        <w:rPr>
          <w:color w:val="231F20"/>
        </w:rPr>
        <w:t>đế</w:t>
      </w:r>
      <w:r>
        <w:rPr>
          <w:color w:val="231F20"/>
          <w:spacing w:val="-9"/>
        </w:rPr>
        <w:t> </w:t>
      </w:r>
      <w:r>
        <w:rPr>
          <w:color w:val="231F20"/>
          <w:spacing w:val="-3"/>
        </w:rPr>
        <w:t>của</w:t>
      </w:r>
      <w:r>
        <w:rPr>
          <w:color w:val="231F20"/>
          <w:spacing w:val="-8"/>
        </w:rPr>
        <w:t> </w:t>
      </w:r>
      <w:r>
        <w:rPr>
          <w:color w:val="231F20"/>
          <w:spacing w:val="-3"/>
        </w:rPr>
        <w:t>cõi</w:t>
      </w:r>
      <w:r>
        <w:rPr>
          <w:color w:val="231F20"/>
          <w:spacing w:val="-8"/>
        </w:rPr>
        <w:t> </w:t>
      </w:r>
      <w:r>
        <w:rPr>
          <w:color w:val="231F20"/>
          <w:spacing w:val="-3"/>
        </w:rPr>
        <w:t>sắc</w:t>
      </w:r>
      <w:r>
        <w:rPr>
          <w:color w:val="231F20"/>
          <w:spacing w:val="-8"/>
        </w:rPr>
        <w:t> </w:t>
      </w:r>
      <w:r>
        <w:rPr>
          <w:color w:val="231F20"/>
        </w:rPr>
        <w:t>và</w:t>
      </w:r>
      <w:r>
        <w:rPr>
          <w:color w:val="231F20"/>
          <w:spacing w:val="-8"/>
        </w:rPr>
        <w:t> </w:t>
      </w:r>
      <w:r>
        <w:rPr>
          <w:color w:val="231F20"/>
          <w:spacing w:val="-3"/>
        </w:rPr>
        <w:t>cõi</w:t>
      </w:r>
      <w:r>
        <w:rPr>
          <w:color w:val="231F20"/>
          <w:spacing w:val="-8"/>
        </w:rPr>
        <w:t> </w:t>
      </w:r>
      <w:r>
        <w:rPr>
          <w:color w:val="231F20"/>
        </w:rPr>
        <w:t>vô</w:t>
      </w:r>
      <w:r>
        <w:rPr>
          <w:color w:val="231F20"/>
          <w:spacing w:val="-9"/>
        </w:rPr>
        <w:t> </w:t>
      </w:r>
      <w:r>
        <w:rPr>
          <w:color w:val="231F20"/>
          <w:spacing w:val="-3"/>
        </w:rPr>
        <w:t>sắc</w:t>
      </w:r>
      <w:r>
        <w:rPr>
          <w:color w:val="231F20"/>
          <w:spacing w:val="-8"/>
        </w:rPr>
        <w:t> </w:t>
      </w:r>
      <w:r>
        <w:rPr>
          <w:color w:val="231F20"/>
          <w:spacing w:val="-3"/>
        </w:rPr>
        <w:t>lại</w:t>
      </w:r>
      <w:r>
        <w:rPr>
          <w:color w:val="231F20"/>
          <w:spacing w:val="-8"/>
        </w:rPr>
        <w:t> </w:t>
      </w:r>
      <w:r>
        <w:rPr>
          <w:color w:val="231F20"/>
          <w:spacing w:val="-3"/>
        </w:rPr>
        <w:t>dừng</w:t>
      </w:r>
      <w:r>
        <w:rPr>
          <w:color w:val="231F20"/>
          <w:spacing w:val="-8"/>
        </w:rPr>
        <w:t> </w:t>
      </w:r>
      <w:r>
        <w:rPr>
          <w:color w:val="231F20"/>
          <w:spacing w:val="-3"/>
        </w:rPr>
        <w:t>trụ.</w:t>
      </w:r>
      <w:r>
        <w:rPr>
          <w:color w:val="231F20"/>
          <w:spacing w:val="-8"/>
        </w:rPr>
        <w:t> </w:t>
      </w:r>
      <w:r>
        <w:rPr>
          <w:color w:val="231F20"/>
        </w:rPr>
        <w:t>Đế</w:t>
      </w:r>
      <w:r>
        <w:rPr>
          <w:color w:val="231F20"/>
          <w:spacing w:val="-8"/>
        </w:rPr>
        <w:t> </w:t>
      </w:r>
      <w:r>
        <w:rPr>
          <w:color w:val="231F20"/>
          <w:spacing w:val="-3"/>
        </w:rPr>
        <w:t>còn</w:t>
      </w:r>
      <w:r>
        <w:rPr>
          <w:color w:val="231F20"/>
          <w:spacing w:val="-9"/>
        </w:rPr>
        <w:t> </w:t>
      </w:r>
      <w:r>
        <w:rPr>
          <w:color w:val="231F20"/>
          <w:spacing w:val="-3"/>
        </w:rPr>
        <w:t>lại</w:t>
      </w:r>
      <w:r>
        <w:rPr>
          <w:color w:val="231F20"/>
          <w:spacing w:val="-8"/>
        </w:rPr>
        <w:t> </w:t>
      </w:r>
      <w:r>
        <w:rPr>
          <w:color w:val="231F20"/>
          <w:spacing w:val="-3"/>
        </w:rPr>
        <w:t>cũng</w:t>
      </w:r>
      <w:r>
        <w:rPr>
          <w:color w:val="231F20"/>
          <w:spacing w:val="-8"/>
        </w:rPr>
        <w:t> </w:t>
      </w:r>
      <w:r>
        <w:rPr>
          <w:color w:val="231F20"/>
          <w:spacing w:val="-3"/>
        </w:rPr>
        <w:t>như</w:t>
      </w:r>
      <w:r>
        <w:rPr>
          <w:color w:val="231F20"/>
          <w:spacing w:val="-8"/>
        </w:rPr>
        <w:t> vậy.</w:t>
      </w:r>
    </w:p>
    <w:p>
      <w:pPr>
        <w:pStyle w:val="BodyText"/>
        <w:spacing w:line="273" w:lineRule="auto" w:before="111"/>
        <w:ind w:left="393" w:right="125"/>
      </w:pPr>
      <w:r>
        <w:rPr>
          <w:color w:val="231F20"/>
        </w:rPr>
        <w:t>Nên</w:t>
      </w:r>
      <w:r>
        <w:rPr>
          <w:color w:val="231F20"/>
          <w:spacing w:val="-11"/>
        </w:rPr>
        <w:t> </w:t>
      </w:r>
      <w:r>
        <w:rPr>
          <w:color w:val="231F20"/>
        </w:rPr>
        <w:t>nói</w:t>
      </w:r>
      <w:r>
        <w:rPr>
          <w:color w:val="231F20"/>
          <w:spacing w:val="-10"/>
        </w:rPr>
        <w:t> </w:t>
      </w:r>
      <w:r>
        <w:rPr>
          <w:color w:val="231F20"/>
        </w:rPr>
        <w:t>như</w:t>
      </w:r>
      <w:r>
        <w:rPr>
          <w:color w:val="231F20"/>
          <w:spacing w:val="-10"/>
        </w:rPr>
        <w:t> </w:t>
      </w:r>
      <w:r>
        <w:rPr>
          <w:color w:val="231F20"/>
        </w:rPr>
        <w:t>vầy:</w:t>
      </w:r>
      <w:r>
        <w:rPr>
          <w:color w:val="231F20"/>
          <w:spacing w:val="-15"/>
        </w:rPr>
        <w:t> </w:t>
      </w:r>
      <w:r>
        <w:rPr>
          <w:color w:val="231F20"/>
        </w:rPr>
        <w:t>Tức</w:t>
      </w:r>
      <w:r>
        <w:rPr>
          <w:color w:val="231F20"/>
          <w:spacing w:val="-10"/>
        </w:rPr>
        <w:t> </w:t>
      </w:r>
      <w:r>
        <w:rPr>
          <w:color w:val="231F20"/>
        </w:rPr>
        <w:t>điều</w:t>
      </w:r>
      <w:r>
        <w:rPr>
          <w:color w:val="231F20"/>
          <w:spacing w:val="-10"/>
        </w:rPr>
        <w:t> </w:t>
      </w:r>
      <w:r>
        <w:rPr>
          <w:color w:val="231F20"/>
        </w:rPr>
        <w:t>ấy</w:t>
      </w:r>
      <w:r>
        <w:rPr>
          <w:color w:val="231F20"/>
          <w:spacing w:val="-11"/>
        </w:rPr>
        <w:t> </w:t>
      </w:r>
      <w:r>
        <w:rPr>
          <w:color w:val="231F20"/>
        </w:rPr>
        <w:t>không</w:t>
      </w:r>
      <w:r>
        <w:rPr>
          <w:color w:val="231F20"/>
          <w:spacing w:val="-10"/>
        </w:rPr>
        <w:t> </w:t>
      </w:r>
      <w:r>
        <w:rPr>
          <w:color w:val="231F20"/>
        </w:rPr>
        <w:t>quyết</w:t>
      </w:r>
      <w:r>
        <w:rPr>
          <w:color w:val="231F20"/>
          <w:spacing w:val="-10"/>
        </w:rPr>
        <w:t> </w:t>
      </w:r>
      <w:r>
        <w:rPr>
          <w:color w:val="231F20"/>
        </w:rPr>
        <w:t>định,</w:t>
      </w:r>
      <w:r>
        <w:rPr>
          <w:color w:val="231F20"/>
          <w:spacing w:val="-10"/>
        </w:rPr>
        <w:t> </w:t>
      </w:r>
      <w:r>
        <w:rPr>
          <w:color w:val="231F20"/>
        </w:rPr>
        <w:t>hoặc</w:t>
      </w:r>
      <w:r>
        <w:rPr>
          <w:color w:val="231F20"/>
          <w:spacing w:val="-10"/>
        </w:rPr>
        <w:t> </w:t>
      </w:r>
      <w:r>
        <w:rPr>
          <w:color w:val="231F20"/>
        </w:rPr>
        <w:t>quán</w:t>
      </w:r>
      <w:r>
        <w:rPr>
          <w:color w:val="231F20"/>
          <w:spacing w:val="-10"/>
        </w:rPr>
        <w:t> </w:t>
      </w:r>
      <w:r>
        <w:rPr>
          <w:color w:val="231F20"/>
        </w:rPr>
        <w:t>liên tục, hoặc không liên tục, tức tùy thuộc ở thế mạnh chuyển biến của gia hạnh kia.</w:t>
      </w:r>
    </w:p>
    <w:p>
      <w:pPr>
        <w:pStyle w:val="BodyText"/>
        <w:spacing w:before="111"/>
        <w:ind w:left="960" w:firstLine="0"/>
      </w:pPr>
      <w:r>
        <w:rPr>
          <w:i/>
          <w:color w:val="231F20"/>
        </w:rPr>
        <w:t>Hỏi: </w:t>
      </w:r>
      <w:r>
        <w:rPr>
          <w:color w:val="231F20"/>
        </w:rPr>
        <w:t>Những gì là tác ý vô gián dẫn khởi noãn?</w:t>
      </w:r>
    </w:p>
    <w:p>
      <w:pPr>
        <w:pStyle w:val="BodyText"/>
        <w:spacing w:line="273" w:lineRule="auto" w:before="154"/>
        <w:ind w:left="393" w:right="126"/>
      </w:pPr>
      <w:r>
        <w:rPr>
          <w:i/>
          <w:color w:val="231F20"/>
        </w:rPr>
        <w:t>Đáp:</w:t>
      </w:r>
      <w:r>
        <w:rPr>
          <w:i/>
          <w:color w:val="231F20"/>
          <w:spacing w:val="-6"/>
        </w:rPr>
        <w:t> </w:t>
      </w:r>
      <w:r>
        <w:rPr>
          <w:color w:val="231F20"/>
        </w:rPr>
        <w:t>Định</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thuộc</w:t>
      </w:r>
      <w:r>
        <w:rPr>
          <w:color w:val="231F20"/>
          <w:spacing w:val="-6"/>
        </w:rPr>
        <w:t> </w:t>
      </w:r>
      <w:r>
        <w:rPr>
          <w:color w:val="231F20"/>
        </w:rPr>
        <w:t>về</w:t>
      </w:r>
      <w:r>
        <w:rPr>
          <w:color w:val="231F20"/>
          <w:spacing w:val="-6"/>
        </w:rPr>
        <w:t> </w:t>
      </w:r>
      <w:r>
        <w:rPr>
          <w:color w:val="231F20"/>
        </w:rPr>
        <w:t>hành</w:t>
      </w:r>
      <w:r>
        <w:rPr>
          <w:color w:val="231F20"/>
          <w:spacing w:val="-5"/>
        </w:rPr>
        <w:t> </w:t>
      </w:r>
      <w:r>
        <w:rPr>
          <w:color w:val="231F20"/>
        </w:rPr>
        <w:t>tướng,</w:t>
      </w:r>
      <w:r>
        <w:rPr>
          <w:color w:val="231F20"/>
          <w:spacing w:val="-6"/>
        </w:rPr>
        <w:t> </w:t>
      </w:r>
      <w:r>
        <w:rPr>
          <w:color w:val="231F20"/>
        </w:rPr>
        <w:t>do</w:t>
      </w:r>
      <w:r>
        <w:rPr>
          <w:color w:val="231F20"/>
          <w:spacing w:val="-5"/>
        </w:rPr>
        <w:t> </w:t>
      </w:r>
      <w:r>
        <w:rPr>
          <w:color w:val="231F20"/>
        </w:rPr>
        <w:t>tu</w:t>
      </w:r>
      <w:r>
        <w:rPr>
          <w:color w:val="231F20"/>
          <w:spacing w:val="-6"/>
        </w:rPr>
        <w:t> </w:t>
      </w:r>
      <w:r>
        <w:rPr>
          <w:color w:val="231F20"/>
        </w:rPr>
        <w:t>tạo</w:t>
      </w:r>
      <w:r>
        <w:rPr>
          <w:color w:val="231F20"/>
          <w:spacing w:val="-6"/>
        </w:rPr>
        <w:t> </w:t>
      </w:r>
      <w:r>
        <w:rPr>
          <w:color w:val="231F20"/>
        </w:rPr>
        <w:t>thành,</w:t>
      </w:r>
      <w:r>
        <w:rPr>
          <w:color w:val="231F20"/>
          <w:spacing w:val="-5"/>
        </w:rPr>
        <w:t> </w:t>
      </w:r>
      <w:r>
        <w:rPr>
          <w:color w:val="231F20"/>
        </w:rPr>
        <w:t>có chán lìa, có khát ngưỡng, có xấu hèn, có tưởng nhớ mến mộ, là </w:t>
      </w:r>
      <w:r>
        <w:rPr>
          <w:color w:val="231F20"/>
          <w:spacing w:val="-4"/>
        </w:rPr>
        <w:t>tác</w:t>
      </w:r>
      <w:r>
        <w:rPr>
          <w:color w:val="231F20"/>
          <w:spacing w:val="57"/>
        </w:rPr>
        <w:t> </w:t>
      </w:r>
      <w:r>
        <w:rPr>
          <w:color w:val="231F20"/>
        </w:rPr>
        <w:t>ý</w:t>
      </w:r>
      <w:r>
        <w:rPr>
          <w:color w:val="231F20"/>
          <w:spacing w:val="-4"/>
        </w:rPr>
        <w:t> </w:t>
      </w:r>
      <w:r>
        <w:rPr>
          <w:color w:val="231F20"/>
        </w:rPr>
        <w:t>vô</w:t>
      </w:r>
      <w:r>
        <w:rPr>
          <w:color w:val="231F20"/>
          <w:spacing w:val="-3"/>
        </w:rPr>
        <w:t> </w:t>
      </w:r>
      <w:r>
        <w:rPr>
          <w:color w:val="231F20"/>
        </w:rPr>
        <w:t>gián</w:t>
      </w:r>
      <w:r>
        <w:rPr>
          <w:color w:val="231F20"/>
          <w:spacing w:val="-4"/>
        </w:rPr>
        <w:t> </w:t>
      </w:r>
      <w:r>
        <w:rPr>
          <w:color w:val="231F20"/>
        </w:rPr>
        <w:t>dẫn</w:t>
      </w:r>
      <w:r>
        <w:rPr>
          <w:color w:val="231F20"/>
          <w:spacing w:val="-3"/>
        </w:rPr>
        <w:t> </w:t>
      </w:r>
      <w:r>
        <w:rPr>
          <w:color w:val="231F20"/>
        </w:rPr>
        <w:t>khởi</w:t>
      </w:r>
      <w:r>
        <w:rPr>
          <w:color w:val="231F20"/>
          <w:spacing w:val="-4"/>
        </w:rPr>
        <w:t> </w:t>
      </w:r>
      <w:r>
        <w:rPr>
          <w:color w:val="231F20"/>
        </w:rPr>
        <w:t>noãn.</w:t>
      </w:r>
      <w:r>
        <w:rPr>
          <w:color w:val="231F20"/>
          <w:spacing w:val="-3"/>
        </w:rPr>
        <w:t> </w:t>
      </w:r>
      <w:r>
        <w:rPr>
          <w:color w:val="231F20"/>
        </w:rPr>
        <w:t>Noãn</w:t>
      </w:r>
      <w:r>
        <w:rPr>
          <w:color w:val="231F20"/>
          <w:spacing w:val="-3"/>
        </w:rPr>
        <w:t> </w:t>
      </w:r>
      <w:r>
        <w:rPr>
          <w:color w:val="231F20"/>
        </w:rPr>
        <w:t>vô</w:t>
      </w:r>
      <w:r>
        <w:rPr>
          <w:color w:val="231F20"/>
          <w:spacing w:val="-4"/>
        </w:rPr>
        <w:t> </w:t>
      </w:r>
      <w:r>
        <w:rPr>
          <w:color w:val="231F20"/>
        </w:rPr>
        <w:t>gián</w:t>
      </w:r>
      <w:r>
        <w:rPr>
          <w:color w:val="231F20"/>
          <w:spacing w:val="-3"/>
        </w:rPr>
        <w:t> </w:t>
      </w:r>
      <w:r>
        <w:rPr>
          <w:color w:val="231F20"/>
        </w:rPr>
        <w:t>dẫn</w:t>
      </w:r>
      <w:r>
        <w:rPr>
          <w:color w:val="231F20"/>
          <w:spacing w:val="-4"/>
        </w:rPr>
        <w:t> </w:t>
      </w:r>
      <w:r>
        <w:rPr>
          <w:color w:val="231F20"/>
        </w:rPr>
        <w:t>khởi</w:t>
      </w:r>
      <w:r>
        <w:rPr>
          <w:color w:val="231F20"/>
          <w:spacing w:val="-3"/>
        </w:rPr>
        <w:t> </w:t>
      </w:r>
      <w:r>
        <w:rPr>
          <w:color w:val="231F20"/>
        </w:rPr>
        <w:t>đảnh.</w:t>
      </w:r>
      <w:r>
        <w:rPr>
          <w:color w:val="231F20"/>
          <w:spacing w:val="-3"/>
        </w:rPr>
        <w:t> </w:t>
      </w:r>
      <w:r>
        <w:rPr>
          <w:color w:val="231F20"/>
        </w:rPr>
        <w:t>Đảnh</w:t>
      </w:r>
      <w:r>
        <w:rPr>
          <w:color w:val="231F20"/>
          <w:spacing w:val="-4"/>
        </w:rPr>
        <w:t> </w:t>
      </w:r>
      <w:r>
        <w:rPr>
          <w:color w:val="231F20"/>
        </w:rPr>
        <w:t>vô</w:t>
      </w:r>
      <w:r>
        <w:rPr>
          <w:color w:val="231F20"/>
          <w:spacing w:val="-3"/>
        </w:rPr>
        <w:t> </w:t>
      </w:r>
      <w:r>
        <w:rPr>
          <w:color w:val="231F20"/>
        </w:rPr>
        <w:t>gián dẫn khởi nhẫn. Nhẫn vô gián dẫn khởi pháp thế đệ</w:t>
      </w:r>
      <w:r>
        <w:rPr>
          <w:color w:val="231F20"/>
          <w:spacing w:val="-3"/>
        </w:rPr>
        <w:t> </w:t>
      </w:r>
      <w:r>
        <w:rPr>
          <w:color w:val="231F20"/>
        </w:rPr>
        <w:t>nhất.</w:t>
      </w:r>
    </w:p>
    <w:p>
      <w:pPr>
        <w:pStyle w:val="BodyText"/>
        <w:spacing w:line="273" w:lineRule="auto" w:before="110"/>
        <w:ind w:left="393" w:right="128"/>
      </w:pPr>
      <w:r>
        <w:rPr>
          <w:i/>
          <w:color w:val="231F20"/>
        </w:rPr>
        <w:t>Hỏi:</w:t>
      </w:r>
      <w:r>
        <w:rPr>
          <w:i/>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người</w:t>
      </w:r>
      <w:r>
        <w:rPr>
          <w:color w:val="231F20"/>
          <w:spacing w:val="-9"/>
        </w:rPr>
        <w:t> </w:t>
      </w:r>
      <w:r>
        <w:rPr>
          <w:color w:val="231F20"/>
        </w:rPr>
        <w:t>đã</w:t>
      </w:r>
      <w:r>
        <w:rPr>
          <w:color w:val="231F20"/>
          <w:spacing w:val="-9"/>
        </w:rPr>
        <w:t> </w:t>
      </w:r>
      <w:r>
        <w:rPr>
          <w:color w:val="231F20"/>
        </w:rPr>
        <w:t>lìa</w:t>
      </w:r>
      <w:r>
        <w:rPr>
          <w:color w:val="231F20"/>
          <w:spacing w:val="-10"/>
        </w:rPr>
        <w:t> </w:t>
      </w:r>
      <w:r>
        <w:rPr>
          <w:color w:val="231F20"/>
        </w:rPr>
        <w:t>nhiễm</w:t>
      </w:r>
      <w:r>
        <w:rPr>
          <w:color w:val="231F20"/>
          <w:spacing w:val="-9"/>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còn kẻ chưa lìa nhiễm nơi cõi dục thì</w:t>
      </w:r>
      <w:r>
        <w:rPr>
          <w:color w:val="231F20"/>
          <w:spacing w:val="-1"/>
        </w:rPr>
        <w:t> </w:t>
      </w:r>
      <w:r>
        <w:rPr>
          <w:color w:val="231F20"/>
        </w:rPr>
        <w:t>sao?</w:t>
      </w:r>
    </w:p>
    <w:p>
      <w:pPr>
        <w:pStyle w:val="BodyText"/>
        <w:spacing w:line="273" w:lineRule="auto" w:before="112"/>
        <w:ind w:left="393" w:right="126"/>
      </w:pPr>
      <w:r>
        <w:rPr>
          <w:i/>
          <w:color w:val="231F20"/>
        </w:rPr>
        <w:t>Đáp: </w:t>
      </w:r>
      <w:r>
        <w:rPr>
          <w:color w:val="231F20"/>
        </w:rPr>
        <w:t>Người ở cõi dục cũng có tác ý giống như người cõi sắc. Vì thuộc về hành tướng do tư tạo thành, nên có chán lìa, có khát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ngưỡng, có xấu hèn, có tưởng nhớ mến mộ. Đối với kẻ chưa lìa nhiễm nơi cõi dục, những tác ý vô gián này dẫn khởi noãn, ngoài ra như trước đã nói.</w:t>
      </w:r>
    </w:p>
    <w:p>
      <w:pPr>
        <w:pStyle w:val="BodyText"/>
        <w:spacing w:line="273" w:lineRule="auto" w:before="111"/>
        <w:ind w:right="413"/>
      </w:pPr>
      <w:r>
        <w:rPr>
          <w:i/>
          <w:color w:val="231F20"/>
          <w:spacing w:val="-3"/>
        </w:rPr>
        <w:t>Hỏi: </w:t>
      </w:r>
      <w:r>
        <w:rPr>
          <w:color w:val="231F20"/>
          <w:spacing w:val="-6"/>
        </w:rPr>
        <w:t>Tu </w:t>
      </w:r>
      <w:r>
        <w:rPr>
          <w:color w:val="231F20"/>
          <w:spacing w:val="-3"/>
        </w:rPr>
        <w:t>noãn viên </w:t>
      </w:r>
      <w:r>
        <w:rPr>
          <w:color w:val="231F20"/>
        </w:rPr>
        <w:t>mãn </w:t>
      </w:r>
      <w:r>
        <w:rPr>
          <w:color w:val="231F20"/>
          <w:spacing w:val="-3"/>
        </w:rPr>
        <w:t>xong, </w:t>
      </w:r>
      <w:r>
        <w:rPr>
          <w:color w:val="231F20"/>
        </w:rPr>
        <w:t>sắp sửa </w:t>
      </w:r>
      <w:r>
        <w:rPr>
          <w:color w:val="231F20"/>
          <w:spacing w:val="-3"/>
        </w:rPr>
        <w:t>khởi </w:t>
      </w:r>
      <w:r>
        <w:rPr>
          <w:color w:val="231F20"/>
        </w:rPr>
        <w:t>tu </w:t>
      </w:r>
      <w:r>
        <w:rPr>
          <w:color w:val="231F20"/>
          <w:spacing w:val="-3"/>
        </w:rPr>
        <w:t>đảnh </w:t>
      </w:r>
      <w:r>
        <w:rPr>
          <w:color w:val="231F20"/>
        </w:rPr>
        <w:t>thì </w:t>
      </w:r>
      <w:r>
        <w:rPr>
          <w:color w:val="231F20"/>
          <w:spacing w:val="-3"/>
        </w:rPr>
        <w:t>mạng chung,</w:t>
      </w:r>
      <w:r>
        <w:rPr>
          <w:color w:val="231F20"/>
          <w:spacing w:val="-13"/>
        </w:rPr>
        <w:t> </w:t>
      </w:r>
      <w:r>
        <w:rPr>
          <w:color w:val="231F20"/>
          <w:spacing w:val="-3"/>
        </w:rPr>
        <w:t>người</w:t>
      </w:r>
      <w:r>
        <w:rPr>
          <w:color w:val="231F20"/>
          <w:spacing w:val="-13"/>
        </w:rPr>
        <w:t> </w:t>
      </w:r>
      <w:r>
        <w:rPr>
          <w:color w:val="231F20"/>
        </w:rPr>
        <w:t>đó</w:t>
      </w:r>
      <w:r>
        <w:rPr>
          <w:color w:val="231F20"/>
          <w:spacing w:val="-13"/>
        </w:rPr>
        <w:t> </w:t>
      </w:r>
      <w:r>
        <w:rPr>
          <w:color w:val="231F20"/>
          <w:spacing w:val="-3"/>
        </w:rPr>
        <w:t>sinh</w:t>
      </w:r>
      <w:r>
        <w:rPr>
          <w:color w:val="231F20"/>
          <w:spacing w:val="-13"/>
        </w:rPr>
        <w:t> </w:t>
      </w:r>
      <w:r>
        <w:rPr>
          <w:color w:val="231F20"/>
        </w:rPr>
        <w:t>nơi</w:t>
      </w:r>
      <w:r>
        <w:rPr>
          <w:color w:val="231F20"/>
          <w:spacing w:val="-12"/>
        </w:rPr>
        <w:t> </w:t>
      </w:r>
      <w:r>
        <w:rPr>
          <w:color w:val="231F20"/>
          <w:spacing w:val="-3"/>
        </w:rPr>
        <w:t>khác,</w:t>
      </w:r>
      <w:r>
        <w:rPr>
          <w:color w:val="231F20"/>
          <w:spacing w:val="-13"/>
        </w:rPr>
        <w:t> </w:t>
      </w:r>
      <w:r>
        <w:rPr>
          <w:color w:val="231F20"/>
        </w:rPr>
        <w:t>là</w:t>
      </w:r>
      <w:r>
        <w:rPr>
          <w:color w:val="231F20"/>
          <w:spacing w:val="-13"/>
        </w:rPr>
        <w:t> </w:t>
      </w:r>
      <w:r>
        <w:rPr>
          <w:color w:val="231F20"/>
          <w:spacing w:val="-3"/>
        </w:rPr>
        <w:t>liền</w:t>
      </w:r>
      <w:r>
        <w:rPr>
          <w:color w:val="231F20"/>
          <w:spacing w:val="-13"/>
        </w:rPr>
        <w:t> </w:t>
      </w:r>
      <w:r>
        <w:rPr>
          <w:color w:val="231F20"/>
          <w:spacing w:val="-3"/>
        </w:rPr>
        <w:t>khởi</w:t>
      </w:r>
      <w:r>
        <w:rPr>
          <w:color w:val="231F20"/>
          <w:spacing w:val="-12"/>
        </w:rPr>
        <w:t> </w:t>
      </w:r>
      <w:r>
        <w:rPr>
          <w:color w:val="231F20"/>
        </w:rPr>
        <w:t>tu</w:t>
      </w:r>
      <w:r>
        <w:rPr>
          <w:color w:val="231F20"/>
          <w:spacing w:val="-13"/>
        </w:rPr>
        <w:t> </w:t>
      </w:r>
      <w:r>
        <w:rPr>
          <w:color w:val="231F20"/>
          <w:spacing w:val="-3"/>
        </w:rPr>
        <w:t>đảnh</w:t>
      </w:r>
      <w:r>
        <w:rPr>
          <w:color w:val="231F20"/>
          <w:spacing w:val="-13"/>
        </w:rPr>
        <w:t> </w:t>
      </w:r>
      <w:r>
        <w:rPr>
          <w:color w:val="231F20"/>
        </w:rPr>
        <w:t>hay</w:t>
      </w:r>
      <w:r>
        <w:rPr>
          <w:color w:val="231F20"/>
          <w:spacing w:val="-13"/>
        </w:rPr>
        <w:t> </w:t>
      </w:r>
      <w:r>
        <w:rPr>
          <w:color w:val="231F20"/>
        </w:rPr>
        <w:t>là</w:t>
      </w:r>
      <w:r>
        <w:rPr>
          <w:color w:val="231F20"/>
          <w:spacing w:val="-12"/>
        </w:rPr>
        <w:t> </w:t>
      </w:r>
      <w:r>
        <w:rPr>
          <w:color w:val="231F20"/>
        </w:rPr>
        <w:t>từ</w:t>
      </w:r>
      <w:r>
        <w:rPr>
          <w:color w:val="231F20"/>
          <w:spacing w:val="-13"/>
        </w:rPr>
        <w:t> </w:t>
      </w:r>
      <w:r>
        <w:rPr>
          <w:color w:val="231F20"/>
        </w:rPr>
        <w:t>gốc</w:t>
      </w:r>
      <w:r>
        <w:rPr>
          <w:color w:val="231F20"/>
          <w:spacing w:val="-13"/>
        </w:rPr>
        <w:t> </w:t>
      </w:r>
      <w:r>
        <w:rPr>
          <w:color w:val="231F20"/>
          <w:spacing w:val="-3"/>
        </w:rPr>
        <w:t>khởi?</w:t>
      </w:r>
    </w:p>
    <w:p>
      <w:pPr>
        <w:pStyle w:val="BodyText"/>
        <w:spacing w:line="273" w:lineRule="auto" w:before="111"/>
        <w:ind w:right="411"/>
      </w:pPr>
      <w:r>
        <w:rPr>
          <w:i/>
          <w:color w:val="231F20"/>
        </w:rPr>
        <w:t>Đáp: </w:t>
      </w:r>
      <w:r>
        <w:rPr>
          <w:color w:val="231F20"/>
        </w:rPr>
        <w:t>Nếu gặp được bậc thầy sáng suốt, tùy thuận vị ấy thì nên khởi tu. Theo phần vị sai biệt mà nói tức có thể khởi đảnh.</w:t>
      </w:r>
    </w:p>
    <w:p>
      <w:pPr>
        <w:pStyle w:val="BodyText"/>
        <w:spacing w:line="273" w:lineRule="auto" w:before="112"/>
        <w:ind w:right="410"/>
      </w:pPr>
      <w:r>
        <w:rPr>
          <w:color w:val="231F20"/>
        </w:rPr>
        <w:t>Nếu</w:t>
      </w:r>
      <w:r>
        <w:rPr>
          <w:color w:val="231F20"/>
          <w:spacing w:val="-8"/>
        </w:rPr>
        <w:t> </w:t>
      </w:r>
      <w:r>
        <w:rPr>
          <w:color w:val="231F20"/>
        </w:rPr>
        <w:t>không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thì</w:t>
      </w:r>
      <w:r>
        <w:rPr>
          <w:color w:val="231F20"/>
          <w:spacing w:val="-7"/>
        </w:rPr>
        <w:t> </w:t>
      </w:r>
      <w:r>
        <w:rPr>
          <w:color w:val="231F20"/>
        </w:rPr>
        <w:t>trở</w:t>
      </w:r>
      <w:r>
        <w:rPr>
          <w:color w:val="231F20"/>
          <w:spacing w:val="-7"/>
        </w:rPr>
        <w:t> </w:t>
      </w:r>
      <w:r>
        <w:rPr>
          <w:color w:val="231F20"/>
        </w:rPr>
        <w:t>lại</w:t>
      </w:r>
      <w:r>
        <w:rPr>
          <w:color w:val="231F20"/>
          <w:spacing w:val="-7"/>
        </w:rPr>
        <w:t> </w:t>
      </w:r>
      <w:r>
        <w:rPr>
          <w:color w:val="231F20"/>
        </w:rPr>
        <w:t>từ</w:t>
      </w:r>
      <w:r>
        <w:rPr>
          <w:color w:val="231F20"/>
          <w:spacing w:val="-8"/>
        </w:rPr>
        <w:t> </w:t>
      </w:r>
      <w:r>
        <w:rPr>
          <w:color w:val="231F20"/>
        </w:rPr>
        <w:t>gốc</w:t>
      </w:r>
      <w:r>
        <w:rPr>
          <w:color w:val="231F20"/>
          <w:spacing w:val="-7"/>
        </w:rPr>
        <w:t> </w:t>
      </w:r>
      <w:r>
        <w:rPr>
          <w:color w:val="231F20"/>
        </w:rPr>
        <w:t>khởi,</w:t>
      </w:r>
      <w:r>
        <w:rPr>
          <w:color w:val="231F20"/>
          <w:spacing w:val="-7"/>
        </w:rPr>
        <w:t> </w:t>
      </w:r>
      <w:r>
        <w:rPr>
          <w:color w:val="231F20"/>
        </w:rPr>
        <w:t>tuy</w:t>
      </w:r>
      <w:r>
        <w:rPr>
          <w:color w:val="231F20"/>
          <w:spacing w:val="-7"/>
        </w:rPr>
        <w:t> </w:t>
      </w:r>
      <w:r>
        <w:rPr>
          <w:color w:val="231F20"/>
        </w:rPr>
        <w:t>nhiên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khởi tu nhanh chóng, không như lúc mới tu.</w:t>
      </w:r>
    </w:p>
    <w:p>
      <w:pPr>
        <w:pStyle w:val="BodyText"/>
        <w:spacing w:line="273" w:lineRule="auto" w:before="112"/>
        <w:ind w:right="411"/>
      </w:pPr>
      <w:r>
        <w:rPr>
          <w:i/>
          <w:color w:val="231F20"/>
        </w:rPr>
        <w:t>Hỏi: </w:t>
      </w:r>
      <w:r>
        <w:rPr>
          <w:color w:val="231F20"/>
        </w:rPr>
        <w:t>Nếu trong đời khác liền khởi tu đảnh thì những tác ý vô gián từ đâu khởi?</w:t>
      </w:r>
    </w:p>
    <w:p>
      <w:pPr>
        <w:pStyle w:val="BodyText"/>
        <w:spacing w:line="273" w:lineRule="auto" w:before="112"/>
        <w:ind w:right="411"/>
      </w:pPr>
      <w:r>
        <w:rPr>
          <w:i/>
          <w:color w:val="231F20"/>
        </w:rPr>
        <w:t>Đáp: </w:t>
      </w:r>
      <w:r>
        <w:rPr>
          <w:color w:val="231F20"/>
        </w:rPr>
        <w:t>Tác ý hiện có như lúc khởi noãn. Như nói: Từ noãn khởi đảnh, từ đảnh khởi nhẫn cũng như thế.</w:t>
      </w:r>
    </w:p>
    <w:p>
      <w:pPr>
        <w:pStyle w:val="BodyText"/>
        <w:spacing w:line="273" w:lineRule="auto" w:before="111"/>
        <w:ind w:right="412"/>
      </w:pPr>
      <w:r>
        <w:rPr>
          <w:i/>
          <w:color w:val="231F20"/>
        </w:rPr>
        <w:t>Hỏi: </w:t>
      </w:r>
      <w:r>
        <w:rPr>
          <w:color w:val="231F20"/>
        </w:rPr>
        <w:t>Nếu vậy tại sao nói noãn vô gián khởi đảnh, đảnh vô</w:t>
      </w:r>
      <w:r>
        <w:rPr>
          <w:color w:val="231F20"/>
          <w:spacing w:val="-33"/>
        </w:rPr>
        <w:t> </w:t>
      </w:r>
      <w:r>
        <w:rPr>
          <w:color w:val="231F20"/>
        </w:rPr>
        <w:t>gián khởi nhẫn?</w:t>
      </w:r>
    </w:p>
    <w:p>
      <w:pPr>
        <w:pStyle w:val="BodyText"/>
        <w:spacing w:line="273" w:lineRule="auto" w:before="112"/>
        <w:ind w:right="411"/>
      </w:pPr>
      <w:r>
        <w:rPr>
          <w:i/>
          <w:color w:val="231F20"/>
        </w:rPr>
        <w:t>Đáp: </w:t>
      </w:r>
      <w:r>
        <w:rPr>
          <w:color w:val="231F20"/>
        </w:rPr>
        <w:t>Dựa vào sự khởi tu liên tục trong một thân nên nói như vậy, nhưng không phải là tất cả.</w:t>
      </w:r>
    </w:p>
    <w:p>
      <w:pPr>
        <w:pStyle w:val="BodyText"/>
        <w:spacing w:line="273" w:lineRule="auto" w:before="112"/>
        <w:ind w:right="411"/>
      </w:pPr>
      <w:r>
        <w:rPr>
          <w:i/>
          <w:color w:val="231F20"/>
        </w:rPr>
        <w:t>Hỏi: </w:t>
      </w:r>
      <w:r>
        <w:rPr>
          <w:color w:val="231F20"/>
        </w:rPr>
        <w:t>Nếu thoái chuyển noãn, lúc trở lại sinh noãn là được như lúc trước từng được noãn chăng?</w:t>
      </w:r>
    </w:p>
    <w:p>
      <w:pPr>
        <w:pStyle w:val="BodyText"/>
        <w:spacing w:line="273" w:lineRule="auto" w:before="111"/>
        <w:ind w:right="409"/>
      </w:pPr>
      <w:r>
        <w:rPr>
          <w:i/>
          <w:color w:val="231F20"/>
        </w:rPr>
        <w:t>Đáp: </w:t>
      </w:r>
      <w:r>
        <w:rPr>
          <w:color w:val="231F20"/>
        </w:rPr>
        <w:t>Nên nói là không được, vì tùy vào từng ấy lượt thoái chuyển rồi sinh trở lại, tức cũng từng ấy lượt luôn đổi mới mà được. Vì sao? Vì đó là điều hết sức khó được, do chưa từng tu tập, dụng công thành tựu. Như giới biệt giải thoát, phải tùy từng ấy lượt bỏ</w:t>
      </w:r>
      <w:r>
        <w:rPr>
          <w:color w:val="231F20"/>
          <w:spacing w:val="-30"/>
        </w:rPr>
        <w:t> </w:t>
      </w:r>
      <w:r>
        <w:rPr>
          <w:color w:val="231F20"/>
        </w:rPr>
        <w:t>rồi lại</w:t>
      </w:r>
      <w:r>
        <w:rPr>
          <w:color w:val="231F20"/>
          <w:spacing w:val="-5"/>
        </w:rPr>
        <w:t> </w:t>
      </w:r>
      <w:r>
        <w:rPr>
          <w:color w:val="231F20"/>
        </w:rPr>
        <w:t>thọ</w:t>
      </w:r>
      <w:r>
        <w:rPr>
          <w:color w:val="231F20"/>
          <w:spacing w:val="-3"/>
        </w:rPr>
        <w:t> </w:t>
      </w:r>
      <w:r>
        <w:rPr>
          <w:color w:val="231F20"/>
        </w:rPr>
        <w:t>nhận,</w:t>
      </w:r>
      <w:r>
        <w:rPr>
          <w:color w:val="231F20"/>
          <w:spacing w:val="-4"/>
        </w:rPr>
        <w:t> </w:t>
      </w:r>
      <w:r>
        <w:rPr>
          <w:color w:val="231F20"/>
        </w:rPr>
        <w:t>tức</w:t>
      </w:r>
      <w:r>
        <w:rPr>
          <w:color w:val="231F20"/>
          <w:spacing w:val="-4"/>
        </w:rPr>
        <w:t> </w:t>
      </w:r>
      <w:r>
        <w:rPr>
          <w:color w:val="231F20"/>
        </w:rPr>
        <w:t>cũng</w:t>
      </w:r>
      <w:r>
        <w:rPr>
          <w:color w:val="231F20"/>
          <w:spacing w:val="-3"/>
        </w:rPr>
        <w:t> </w:t>
      </w:r>
      <w:r>
        <w:rPr>
          <w:color w:val="231F20"/>
        </w:rPr>
        <w:t>phải</w:t>
      </w:r>
      <w:r>
        <w:rPr>
          <w:color w:val="231F20"/>
          <w:spacing w:val="-4"/>
        </w:rPr>
        <w:t> </w:t>
      </w:r>
      <w:r>
        <w:rPr>
          <w:color w:val="231F20"/>
        </w:rPr>
        <w:t>từng</w:t>
      </w:r>
      <w:r>
        <w:rPr>
          <w:color w:val="231F20"/>
          <w:spacing w:val="-3"/>
        </w:rPr>
        <w:t> </w:t>
      </w:r>
      <w:r>
        <w:rPr>
          <w:color w:val="231F20"/>
        </w:rPr>
        <w:t>ấy</w:t>
      </w:r>
      <w:r>
        <w:rPr>
          <w:color w:val="231F20"/>
          <w:spacing w:val="-4"/>
        </w:rPr>
        <w:t> </w:t>
      </w:r>
      <w:r>
        <w:rPr>
          <w:color w:val="231F20"/>
        </w:rPr>
        <w:t>lượt</w:t>
      </w:r>
      <w:r>
        <w:rPr>
          <w:color w:val="231F20"/>
          <w:spacing w:val="-4"/>
        </w:rPr>
        <w:t> </w:t>
      </w:r>
      <w:r>
        <w:rPr>
          <w:color w:val="231F20"/>
        </w:rPr>
        <w:t>luôn</w:t>
      </w:r>
      <w:r>
        <w:rPr>
          <w:color w:val="231F20"/>
          <w:spacing w:val="-3"/>
        </w:rPr>
        <w:t> </w:t>
      </w:r>
      <w:r>
        <w:rPr>
          <w:color w:val="231F20"/>
        </w:rPr>
        <w:t>đổi</w:t>
      </w:r>
      <w:r>
        <w:rPr>
          <w:color w:val="231F20"/>
          <w:spacing w:val="-5"/>
        </w:rPr>
        <w:t> </w:t>
      </w:r>
      <w:r>
        <w:rPr>
          <w:color w:val="231F20"/>
        </w:rPr>
        <w:t>mới</w:t>
      </w:r>
      <w:r>
        <w:rPr>
          <w:color w:val="231F20"/>
          <w:spacing w:val="-3"/>
        </w:rPr>
        <w:t> </w:t>
      </w:r>
      <w:r>
        <w:rPr>
          <w:color w:val="231F20"/>
        </w:rPr>
        <w:t>mà</w:t>
      </w:r>
      <w:r>
        <w:rPr>
          <w:color w:val="231F20"/>
          <w:spacing w:val="-3"/>
        </w:rPr>
        <w:t> </w:t>
      </w:r>
      <w:r>
        <w:rPr>
          <w:color w:val="231F20"/>
        </w:rPr>
        <w:t>được.</w:t>
      </w:r>
      <w:r>
        <w:rPr>
          <w:color w:val="231F20"/>
          <w:spacing w:val="-4"/>
        </w:rPr>
        <w:t> </w:t>
      </w:r>
      <w:r>
        <w:rPr>
          <w:color w:val="231F20"/>
        </w:rPr>
        <w:t>Pháp này</w:t>
      </w:r>
      <w:r>
        <w:rPr>
          <w:color w:val="231F20"/>
          <w:spacing w:val="-7"/>
        </w:rPr>
        <w:t> </w:t>
      </w:r>
      <w:r>
        <w:rPr>
          <w:color w:val="231F20"/>
        </w:rPr>
        <w:t>cũng</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Như</w:t>
      </w:r>
      <w:r>
        <w:rPr>
          <w:color w:val="231F20"/>
          <w:spacing w:val="-6"/>
        </w:rPr>
        <w:t> </w:t>
      </w:r>
      <w:r>
        <w:rPr>
          <w:color w:val="231F20"/>
        </w:rPr>
        <w:t>nói</w:t>
      </w:r>
      <w:r>
        <w:rPr>
          <w:color w:val="231F20"/>
          <w:spacing w:val="-6"/>
        </w:rPr>
        <w:t> </w:t>
      </w:r>
      <w:r>
        <w:rPr>
          <w:color w:val="231F20"/>
        </w:rPr>
        <w:t>noãn,</w:t>
      </w:r>
      <w:r>
        <w:rPr>
          <w:color w:val="231F20"/>
          <w:spacing w:val="-6"/>
        </w:rPr>
        <w:t> </w:t>
      </w:r>
      <w:r>
        <w:rPr>
          <w:color w:val="231F20"/>
        </w:rPr>
        <w:t>đảnh</w:t>
      </w:r>
      <w:r>
        <w:rPr>
          <w:color w:val="231F20"/>
          <w:spacing w:val="-6"/>
        </w:rPr>
        <w:t> </w:t>
      </w:r>
      <w:r>
        <w:rPr>
          <w:color w:val="231F20"/>
        </w:rPr>
        <w:t>cũng</w:t>
      </w:r>
      <w:r>
        <w:rPr>
          <w:color w:val="231F20"/>
          <w:spacing w:val="-6"/>
        </w:rPr>
        <w:t> </w:t>
      </w:r>
      <w:r>
        <w:rPr>
          <w:color w:val="231F20"/>
          <w:spacing w:val="-5"/>
        </w:rPr>
        <w:t>vậy.</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căn bản đã khởi noãn, đảnh, cũng tất không thoái chuyển, do đã dựa vào định tự tại, vững chắc. Nếu nương vào định vị chí, tĩnh lự trung</w:t>
      </w:r>
      <w:r>
        <w:rPr>
          <w:color w:val="231F20"/>
          <w:spacing w:val="-44"/>
        </w:rPr>
        <w:t> </w:t>
      </w:r>
      <w:r>
        <w:rPr>
          <w:color w:val="231F20"/>
        </w:rPr>
        <w:t>gian đã khởi noãn, đảnh, thì không quyết định vì có thể thoái chuyển.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i/>
          <w:color w:val="231F20"/>
        </w:rPr>
        <w:t>Hỏi: </w:t>
      </w:r>
      <w:r>
        <w:rPr>
          <w:color w:val="231F20"/>
        </w:rPr>
        <w:t>Quả vị noãn, đảnh, nhẫn dựa vào phẩm hạ sinh trung,</w:t>
      </w:r>
      <w:r>
        <w:rPr>
          <w:color w:val="231F20"/>
          <w:spacing w:val="-44"/>
        </w:rPr>
        <w:t> </w:t>
      </w:r>
      <w:r>
        <w:rPr>
          <w:color w:val="231F20"/>
        </w:rPr>
        <w:t>hay dựa vào phẩm trung sinh thượng, hay sau phẩm trung thượng mới khởi phẩm hạ trung?</w:t>
      </w:r>
    </w:p>
    <w:p>
      <w:pPr>
        <w:pStyle w:val="BodyText"/>
        <w:spacing w:line="271" w:lineRule="auto"/>
        <w:ind w:left="393" w:right="129"/>
      </w:pPr>
      <w:r>
        <w:rPr>
          <w:i/>
          <w:color w:val="231F20"/>
        </w:rPr>
        <w:t>Đáp: </w:t>
      </w:r>
      <w:r>
        <w:rPr>
          <w:color w:val="231F20"/>
        </w:rPr>
        <w:t>Quyết định không khởi. Vì sao? Vì ở phần vị thắng tấn trước đã được rồi nên không ưa chuộng mấy.</w:t>
      </w:r>
    </w:p>
    <w:p>
      <w:pPr>
        <w:pStyle w:val="BodyText"/>
        <w:ind w:left="960" w:firstLine="0"/>
      </w:pPr>
      <w:r>
        <w:rPr>
          <w:i/>
          <w:color w:val="231F20"/>
        </w:rPr>
        <w:t>Hỏi: </w:t>
      </w:r>
      <w:r>
        <w:rPr>
          <w:color w:val="231F20"/>
        </w:rPr>
        <w:t>Có phải từ khi khởi noãn trở về sau là lìa nhiễm chăng?</w:t>
      </w:r>
    </w:p>
    <w:p>
      <w:pPr>
        <w:pStyle w:val="BodyText"/>
        <w:spacing w:line="271" w:lineRule="auto" w:before="152"/>
        <w:ind w:left="393" w:right="128"/>
      </w:pPr>
      <w:r>
        <w:rPr>
          <w:i/>
          <w:color w:val="231F20"/>
        </w:rPr>
        <w:t>Đáp: </w:t>
      </w:r>
      <w:r>
        <w:rPr>
          <w:color w:val="231F20"/>
        </w:rPr>
        <w:t>Có thuyết nói: Không ưa lìa nhiễm. Vì sao? Vì noãn kia đâu</w:t>
      </w:r>
      <w:r>
        <w:rPr>
          <w:color w:val="231F20"/>
          <w:spacing w:val="-6"/>
        </w:rPr>
        <w:t> </w:t>
      </w:r>
      <w:r>
        <w:rPr>
          <w:color w:val="231F20"/>
        </w:rPr>
        <w:t>có</w:t>
      </w:r>
      <w:r>
        <w:rPr>
          <w:color w:val="231F20"/>
          <w:spacing w:val="-6"/>
        </w:rPr>
        <w:t> </w:t>
      </w:r>
      <w:r>
        <w:rPr>
          <w:color w:val="231F20"/>
        </w:rPr>
        <w:t>khởi</w:t>
      </w:r>
      <w:r>
        <w:rPr>
          <w:color w:val="231F20"/>
          <w:spacing w:val="-6"/>
        </w:rPr>
        <w:t> </w:t>
      </w:r>
      <w:r>
        <w:rPr>
          <w:color w:val="231F20"/>
        </w:rPr>
        <w:t>đảnh,</w:t>
      </w:r>
      <w:r>
        <w:rPr>
          <w:color w:val="231F20"/>
          <w:spacing w:val="-5"/>
        </w:rPr>
        <w:t> </w:t>
      </w:r>
      <w:r>
        <w:rPr>
          <w:color w:val="231F20"/>
        </w:rPr>
        <w:t>không</w:t>
      </w:r>
      <w:r>
        <w:rPr>
          <w:color w:val="231F20"/>
          <w:spacing w:val="-6"/>
        </w:rPr>
        <w:t> </w:t>
      </w:r>
      <w:r>
        <w:rPr>
          <w:color w:val="231F20"/>
        </w:rPr>
        <w:t>ưa</w:t>
      </w:r>
      <w:r>
        <w:rPr>
          <w:color w:val="231F20"/>
          <w:spacing w:val="-6"/>
        </w:rPr>
        <w:t> </w:t>
      </w:r>
      <w:r>
        <w:rPr>
          <w:color w:val="231F20"/>
        </w:rPr>
        <w:t>phát</w:t>
      </w:r>
      <w:r>
        <w:rPr>
          <w:color w:val="231F20"/>
          <w:spacing w:val="-5"/>
        </w:rPr>
        <w:t> </w:t>
      </w:r>
      <w:r>
        <w:rPr>
          <w:color w:val="231F20"/>
        </w:rPr>
        <w:t>khởi</w:t>
      </w:r>
      <w:r>
        <w:rPr>
          <w:color w:val="231F20"/>
          <w:spacing w:val="-6"/>
        </w:rPr>
        <w:t> </w:t>
      </w:r>
      <w:r>
        <w:rPr>
          <w:color w:val="231F20"/>
        </w:rPr>
        <w:t>tư</w:t>
      </w:r>
      <w:r>
        <w:rPr>
          <w:color w:val="231F20"/>
          <w:spacing w:val="-6"/>
        </w:rPr>
        <w:t> </w:t>
      </w:r>
      <w:r>
        <w:rPr>
          <w:color w:val="231F20"/>
        </w:rPr>
        <w:t>duy</w:t>
      </w:r>
      <w:r>
        <w:rPr>
          <w:color w:val="231F20"/>
          <w:spacing w:val="-5"/>
        </w:rPr>
        <w:t> </w:t>
      </w:r>
      <w:r>
        <w:rPr>
          <w:color w:val="231F20"/>
        </w:rPr>
        <w:t>về</w:t>
      </w:r>
      <w:r>
        <w:rPr>
          <w:color w:val="231F20"/>
          <w:spacing w:val="-6"/>
        </w:rPr>
        <w:t> </w:t>
      </w:r>
      <w:r>
        <w:rPr>
          <w:color w:val="231F20"/>
        </w:rPr>
        <w:t>hữu</w:t>
      </w:r>
      <w:r>
        <w:rPr>
          <w:color w:val="231F20"/>
          <w:spacing w:val="-6"/>
        </w:rPr>
        <w:t> </w:t>
      </w:r>
      <w:r>
        <w:rPr>
          <w:color w:val="231F20"/>
        </w:rPr>
        <w:t>thứ</w:t>
      </w:r>
      <w:r>
        <w:rPr>
          <w:color w:val="231F20"/>
          <w:spacing w:val="-5"/>
        </w:rPr>
        <w:t> </w:t>
      </w:r>
      <w:r>
        <w:rPr>
          <w:color w:val="231F20"/>
        </w:rPr>
        <w:t>nhất,</w:t>
      </w:r>
      <w:r>
        <w:rPr>
          <w:color w:val="231F20"/>
          <w:spacing w:val="-6"/>
        </w:rPr>
        <w:t> </w:t>
      </w:r>
      <w:r>
        <w:rPr>
          <w:color w:val="231F20"/>
        </w:rPr>
        <w:t>huống chi là định ở địa dưới.</w:t>
      </w:r>
    </w:p>
    <w:p>
      <w:pPr>
        <w:pStyle w:val="BodyText"/>
        <w:spacing w:line="271" w:lineRule="auto"/>
        <w:ind w:left="393" w:right="128"/>
      </w:pPr>
      <w:r>
        <w:rPr>
          <w:color w:val="231F20"/>
        </w:rPr>
        <w:t>Nên nói như vầy: Đây tức bất định. Nếu Hành giả kia tự biết mình có sức có thể sinh ra đảnh, tức liền khởi đảnh. Nếu biết mình không có sức để có thể sinh ra đảnh, tức cầu lìa nhiễm. Vì sao? Vì nếu được lìa nhiễm sẽ sinh nơi thắng xứ, lìa cõi thấp.</w:t>
      </w:r>
    </w:p>
    <w:p>
      <w:pPr>
        <w:pStyle w:val="BodyText"/>
        <w:spacing w:line="271" w:lineRule="auto"/>
        <w:ind w:left="393" w:right="126"/>
      </w:pPr>
      <w:r>
        <w:rPr>
          <w:color w:val="231F20"/>
        </w:rPr>
        <w:t>Noãn</w:t>
      </w:r>
      <w:r>
        <w:rPr>
          <w:color w:val="231F20"/>
          <w:spacing w:val="-13"/>
        </w:rPr>
        <w:t> </w:t>
      </w:r>
      <w:r>
        <w:rPr>
          <w:color w:val="231F20"/>
        </w:rPr>
        <w:t>đảnh,</w:t>
      </w:r>
      <w:r>
        <w:rPr>
          <w:color w:val="231F20"/>
          <w:spacing w:val="-13"/>
        </w:rPr>
        <w:t> </w:t>
      </w:r>
      <w:r>
        <w:rPr>
          <w:color w:val="231F20"/>
        </w:rPr>
        <w:t>nhẫn:</w:t>
      </w:r>
      <w:r>
        <w:rPr>
          <w:color w:val="231F20"/>
          <w:spacing w:val="-17"/>
        </w:rPr>
        <w:t> </w:t>
      </w:r>
      <w:r>
        <w:rPr>
          <w:color w:val="231F20"/>
        </w:rPr>
        <w:t>Về</w:t>
      </w:r>
      <w:r>
        <w:rPr>
          <w:color w:val="231F20"/>
          <w:spacing w:val="-13"/>
        </w:rPr>
        <w:t> </w:t>
      </w:r>
      <w:r>
        <w:rPr>
          <w:color w:val="231F20"/>
        </w:rPr>
        <w:t>chủng</w:t>
      </w:r>
      <w:r>
        <w:rPr>
          <w:color w:val="231F20"/>
          <w:spacing w:val="-12"/>
        </w:rPr>
        <w:t> </w:t>
      </w:r>
      <w:r>
        <w:rPr>
          <w:color w:val="231F20"/>
        </w:rPr>
        <w:t>loại</w:t>
      </w:r>
      <w:r>
        <w:rPr>
          <w:color w:val="231F20"/>
          <w:spacing w:val="-13"/>
        </w:rPr>
        <w:t> </w:t>
      </w:r>
      <w:r>
        <w:rPr>
          <w:color w:val="231F20"/>
        </w:rPr>
        <w:t>sai</w:t>
      </w:r>
      <w:r>
        <w:rPr>
          <w:color w:val="231F20"/>
          <w:spacing w:val="-13"/>
        </w:rPr>
        <w:t> </w:t>
      </w:r>
      <w:r>
        <w:rPr>
          <w:color w:val="231F20"/>
        </w:rPr>
        <w:t>biệt</w:t>
      </w:r>
      <w:r>
        <w:rPr>
          <w:color w:val="231F20"/>
          <w:spacing w:val="-12"/>
        </w:rPr>
        <w:t> </w:t>
      </w:r>
      <w:r>
        <w:rPr>
          <w:color w:val="231F20"/>
        </w:rPr>
        <w:t>có</w:t>
      </w:r>
      <w:r>
        <w:rPr>
          <w:color w:val="231F20"/>
          <w:spacing w:val="-13"/>
        </w:rPr>
        <w:t> </w:t>
      </w:r>
      <w:r>
        <w:rPr>
          <w:color w:val="231F20"/>
        </w:rPr>
        <w:t>bảy</w:t>
      </w:r>
      <w:r>
        <w:rPr>
          <w:color w:val="231F20"/>
          <w:spacing w:val="-12"/>
        </w:rPr>
        <w:t> </w:t>
      </w:r>
      <w:r>
        <w:rPr>
          <w:color w:val="231F20"/>
        </w:rPr>
        <w:t>mươi</w:t>
      </w:r>
      <w:r>
        <w:rPr>
          <w:color w:val="231F20"/>
          <w:spacing w:val="-13"/>
        </w:rPr>
        <w:t> </w:t>
      </w:r>
      <w:r>
        <w:rPr>
          <w:color w:val="231F20"/>
        </w:rPr>
        <w:t>ba</w:t>
      </w:r>
      <w:r>
        <w:rPr>
          <w:color w:val="231F20"/>
          <w:spacing w:val="-13"/>
        </w:rPr>
        <w:t> </w:t>
      </w:r>
      <w:r>
        <w:rPr>
          <w:color w:val="231F20"/>
        </w:rPr>
        <w:t>thứ.</w:t>
      </w:r>
      <w:r>
        <w:rPr>
          <w:color w:val="231F20"/>
          <w:spacing w:val="-12"/>
        </w:rPr>
        <w:t> </w:t>
      </w:r>
      <w:r>
        <w:rPr>
          <w:color w:val="231F20"/>
        </w:rPr>
        <w:t>Sự việc đó là thế nào? Nghĩa là đối với nhiễm của cõi dục cùng lìa bỏ. Có mười thứ trói buộc đủ là một, lìa một phẩm nhiễm, cho đến </w:t>
      </w:r>
      <w:r>
        <w:rPr>
          <w:color w:val="231F20"/>
          <w:spacing w:val="-5"/>
        </w:rPr>
        <w:t>lìa </w:t>
      </w:r>
      <w:r>
        <w:rPr>
          <w:color w:val="231F20"/>
        </w:rPr>
        <w:t>chín cùng với trước là mười. Đối với nhiễm của tĩnh lự thứ nhất lìa một, cho đến lìa chín là chín, không có trói buộc đủ nào riêng khác, tức</w:t>
      </w:r>
      <w:r>
        <w:rPr>
          <w:color w:val="231F20"/>
          <w:spacing w:val="-6"/>
        </w:rPr>
        <w:t> </w:t>
      </w:r>
      <w:r>
        <w:rPr>
          <w:color w:val="231F20"/>
        </w:rPr>
        <w:t>là</w:t>
      </w:r>
      <w:r>
        <w:rPr>
          <w:color w:val="231F20"/>
          <w:spacing w:val="-5"/>
        </w:rPr>
        <w:t> </w:t>
      </w:r>
      <w:r>
        <w:rPr>
          <w:color w:val="231F20"/>
        </w:rPr>
        <w:t>thuộc</w:t>
      </w:r>
      <w:r>
        <w:rPr>
          <w:color w:val="231F20"/>
          <w:spacing w:val="-5"/>
        </w:rPr>
        <w:t> </w:t>
      </w:r>
      <w:r>
        <w:rPr>
          <w:color w:val="231F20"/>
        </w:rPr>
        <w:t>thứ</w:t>
      </w:r>
      <w:r>
        <w:rPr>
          <w:color w:val="231F20"/>
          <w:spacing w:val="-6"/>
        </w:rPr>
        <w:t> </w:t>
      </w:r>
      <w:r>
        <w:rPr>
          <w:color w:val="231F20"/>
        </w:rPr>
        <w:t>mười</w:t>
      </w:r>
      <w:r>
        <w:rPr>
          <w:color w:val="231F20"/>
          <w:spacing w:val="-5"/>
        </w:rPr>
        <w:t> </w:t>
      </w:r>
      <w:r>
        <w:rPr>
          <w:color w:val="231F20"/>
        </w:rPr>
        <w:t>của</w:t>
      </w:r>
      <w:r>
        <w:rPr>
          <w:color w:val="231F20"/>
          <w:spacing w:val="-5"/>
        </w:rPr>
        <w:t> </w:t>
      </w:r>
      <w:r>
        <w:rPr>
          <w:color w:val="231F20"/>
        </w:rPr>
        <w:t>cõi</w:t>
      </w:r>
      <w:r>
        <w:rPr>
          <w:color w:val="231F20"/>
          <w:spacing w:val="-6"/>
        </w:rPr>
        <w:t> </w:t>
      </w:r>
      <w:r>
        <w:rPr>
          <w:color w:val="231F20"/>
        </w:rPr>
        <w:t>dục.</w:t>
      </w:r>
      <w:r>
        <w:rPr>
          <w:color w:val="231F20"/>
          <w:spacing w:val="-10"/>
        </w:rPr>
        <w:t> </w:t>
      </w:r>
      <w:r>
        <w:rPr>
          <w:color w:val="231F20"/>
        </w:rPr>
        <w:t>Vị</w:t>
      </w:r>
      <w:r>
        <w:rPr>
          <w:color w:val="231F20"/>
          <w:spacing w:val="-5"/>
        </w:rPr>
        <w:t> </w:t>
      </w:r>
      <w:r>
        <w:rPr>
          <w:color w:val="231F20"/>
        </w:rPr>
        <w:t>sau</w:t>
      </w:r>
      <w:r>
        <w:rPr>
          <w:color w:val="231F20"/>
          <w:spacing w:val="-6"/>
        </w:rPr>
        <w:t> </w:t>
      </w:r>
      <w:r>
        <w:rPr>
          <w:color w:val="231F20"/>
        </w:rPr>
        <w:t>cũng</w:t>
      </w:r>
      <w:r>
        <w:rPr>
          <w:color w:val="231F20"/>
          <w:spacing w:val="-5"/>
        </w:rPr>
        <w:t> </w:t>
      </w:r>
      <w:r>
        <w:rPr>
          <w:color w:val="231F20"/>
        </w:rPr>
        <w:t>thế.</w:t>
      </w:r>
      <w:r>
        <w:rPr>
          <w:color w:val="231F20"/>
          <w:spacing w:val="-5"/>
        </w:rPr>
        <w:t> </w:t>
      </w:r>
      <w:r>
        <w:rPr>
          <w:color w:val="231F20"/>
        </w:rPr>
        <w:t>Như</w:t>
      </w:r>
      <w:r>
        <w:rPr>
          <w:color w:val="231F20"/>
          <w:spacing w:val="-6"/>
        </w:rPr>
        <w:t> </w:t>
      </w:r>
      <w:r>
        <w:rPr>
          <w:color w:val="231F20"/>
        </w:rPr>
        <w:t>vậy</w:t>
      </w:r>
      <w:r>
        <w:rPr>
          <w:color w:val="231F20"/>
          <w:spacing w:val="-5"/>
        </w:rPr>
        <w:t> </w:t>
      </w:r>
      <w:r>
        <w:rPr>
          <w:color w:val="231F20"/>
        </w:rPr>
        <w:t>cho</w:t>
      </w:r>
      <w:r>
        <w:rPr>
          <w:color w:val="231F20"/>
          <w:spacing w:val="-5"/>
        </w:rPr>
        <w:t> </w:t>
      </w:r>
      <w:r>
        <w:rPr>
          <w:color w:val="231F20"/>
        </w:rPr>
        <w:t>đến đối với nhiễm của Vô sở hữu xứ là lìa một, cho đến lìa chín là</w:t>
      </w:r>
      <w:r>
        <w:rPr>
          <w:color w:val="231F20"/>
          <w:spacing w:val="-9"/>
        </w:rPr>
        <w:t> </w:t>
      </w:r>
      <w:r>
        <w:rPr>
          <w:color w:val="231F20"/>
        </w:rPr>
        <w:t>chín.</w:t>
      </w:r>
    </w:p>
    <w:p>
      <w:pPr>
        <w:pStyle w:val="BodyText"/>
        <w:spacing w:line="271" w:lineRule="auto"/>
        <w:ind w:left="393" w:right="124"/>
      </w:pPr>
      <w:r>
        <w:rPr>
          <w:color w:val="231F20"/>
        </w:rPr>
        <w:t>Ở đây các vị đã khởi noãn </w:t>
      </w:r>
      <w:r>
        <w:rPr>
          <w:color w:val="231F20"/>
          <w:spacing w:val="-4"/>
        </w:rPr>
        <w:t>v.v...  </w:t>
      </w:r>
      <w:r>
        <w:rPr>
          <w:color w:val="231F20"/>
        </w:rPr>
        <w:t>có bảy mươi ba chủng loại  sai</w:t>
      </w:r>
      <w:r>
        <w:rPr>
          <w:color w:val="231F20"/>
          <w:spacing w:val="5"/>
        </w:rPr>
        <w:t> </w:t>
      </w:r>
      <w:r>
        <w:rPr>
          <w:color w:val="231F20"/>
        </w:rPr>
        <w:t>biệt.</w:t>
      </w:r>
    </w:p>
    <w:p>
      <w:pPr>
        <w:pStyle w:val="BodyText"/>
        <w:spacing w:line="271" w:lineRule="auto"/>
        <w:ind w:left="393" w:right="126"/>
      </w:pPr>
      <w:r>
        <w:rPr>
          <w:i/>
          <w:color w:val="231F20"/>
        </w:rPr>
        <w:t>Hỏi: </w:t>
      </w:r>
      <w:r>
        <w:rPr>
          <w:color w:val="231F20"/>
        </w:rPr>
        <w:t>Theo một chủng loại đã khởi với một chủng loại khác đã khởi, là một hay là khác?</w:t>
      </w:r>
    </w:p>
    <w:p>
      <w:pPr>
        <w:pStyle w:val="BodyText"/>
        <w:ind w:left="960" w:firstLine="0"/>
      </w:pPr>
      <w:r>
        <w:rPr>
          <w:i/>
          <w:color w:val="231F20"/>
        </w:rPr>
        <w:t>Đáp: </w:t>
      </w:r>
      <w:r>
        <w:rPr>
          <w:color w:val="231F20"/>
        </w:rPr>
        <w:t>Có thuyết nói: Là một.</w:t>
      </w:r>
    </w:p>
    <w:p>
      <w:pPr>
        <w:pStyle w:val="BodyText"/>
        <w:spacing w:before="152"/>
        <w:ind w:left="960" w:firstLine="0"/>
        <w:jc w:val="left"/>
      </w:pPr>
      <w:r>
        <w:rPr>
          <w:i/>
          <w:color w:val="231F20"/>
        </w:rPr>
        <w:t>Hỏi: </w:t>
      </w:r>
      <w:r>
        <w:rPr>
          <w:color w:val="231F20"/>
        </w:rPr>
        <w:t>Nếu thế tại sao nói có bảy mươi ba chủng loại sai biệt?</w:t>
      </w:r>
    </w:p>
    <w:p>
      <w:pPr>
        <w:pStyle w:val="BodyText"/>
        <w:spacing w:line="273" w:lineRule="auto" w:before="153"/>
        <w:ind w:left="393" w:right="128"/>
      </w:pPr>
      <w:r>
        <w:rPr>
          <w:i/>
          <w:color w:val="231F20"/>
        </w:rPr>
        <w:t>Đáp: </w:t>
      </w:r>
      <w:r>
        <w:rPr>
          <w:color w:val="231F20"/>
        </w:rPr>
        <w:t>Thể tuy là một nhưng vị có khác. Dựa vào vị sai biệt nên nói có từng ấy thứ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Có thuyết cho: Đều khác. Nghĩa là đủ sự trói buộc: Đã khởi khác. Lìa một phẩm: Đã khởi khác. Nói rộng cho đến lìa nhiễm thứ chín của Vô sở hữu xứ: Đã khởi khác. Nhưng đủ sự trói buộc, đối với</w:t>
      </w:r>
      <w:r>
        <w:rPr>
          <w:color w:val="231F20"/>
          <w:spacing w:val="-5"/>
        </w:rPr>
        <w:t> </w:t>
      </w:r>
      <w:r>
        <w:rPr>
          <w:color w:val="231F20"/>
        </w:rPr>
        <w:t>đủ</w:t>
      </w:r>
      <w:r>
        <w:rPr>
          <w:color w:val="231F20"/>
          <w:spacing w:val="-5"/>
        </w:rPr>
        <w:t> </w:t>
      </w:r>
      <w:r>
        <w:rPr>
          <w:color w:val="231F20"/>
        </w:rPr>
        <w:t>sự</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đã</w:t>
      </w:r>
      <w:r>
        <w:rPr>
          <w:color w:val="231F20"/>
          <w:spacing w:val="-5"/>
        </w:rPr>
        <w:t> </w:t>
      </w:r>
      <w:r>
        <w:rPr>
          <w:color w:val="231F20"/>
        </w:rPr>
        <w:t>khởi</w:t>
      </w:r>
      <w:r>
        <w:rPr>
          <w:color w:val="231F20"/>
          <w:spacing w:val="-5"/>
        </w:rPr>
        <w:t> </w:t>
      </w:r>
      <w:r>
        <w:rPr>
          <w:color w:val="231F20"/>
        </w:rPr>
        <w:t>noãn</w:t>
      </w:r>
      <w:r>
        <w:rPr>
          <w:color w:val="231F20"/>
          <w:spacing w:val="-5"/>
        </w:rPr>
        <w:t> </w:t>
      </w:r>
      <w:r>
        <w:rPr>
          <w:color w:val="231F20"/>
          <w:spacing w:val="-6"/>
        </w:rPr>
        <w:t>v.v...</w:t>
      </w:r>
      <w:r>
        <w:rPr>
          <w:color w:val="231F20"/>
          <w:spacing w:val="-5"/>
        </w:rPr>
        <w:t> </w:t>
      </w:r>
      <w:r>
        <w:rPr>
          <w:color w:val="231F20"/>
        </w:rPr>
        <w:t>cũng</w:t>
      </w:r>
      <w:r>
        <w:rPr>
          <w:color w:val="231F20"/>
          <w:spacing w:val="-5"/>
        </w:rPr>
        <w:t> </w:t>
      </w:r>
      <w:r>
        <w:rPr>
          <w:color w:val="231F20"/>
        </w:rPr>
        <w:t>được,</w:t>
      </w:r>
      <w:r>
        <w:rPr>
          <w:color w:val="231F20"/>
          <w:spacing w:val="-5"/>
        </w:rPr>
        <w:t> </w:t>
      </w:r>
      <w:r>
        <w:rPr>
          <w:color w:val="231F20"/>
        </w:rPr>
        <w:t>cũng</w:t>
      </w:r>
      <w:r>
        <w:rPr>
          <w:color w:val="231F20"/>
          <w:spacing w:val="-5"/>
        </w:rPr>
        <w:t> </w:t>
      </w:r>
      <w:r>
        <w:rPr>
          <w:color w:val="231F20"/>
        </w:rPr>
        <w:t>ở</w:t>
      </w:r>
      <w:r>
        <w:rPr>
          <w:color w:val="231F20"/>
          <w:spacing w:val="-5"/>
        </w:rPr>
        <w:t> </w:t>
      </w:r>
      <w:r>
        <w:rPr>
          <w:color w:val="231F20"/>
        </w:rPr>
        <w:t>thân,</w:t>
      </w:r>
      <w:r>
        <w:rPr>
          <w:color w:val="231F20"/>
          <w:spacing w:val="-5"/>
        </w:rPr>
        <w:t> </w:t>
      </w:r>
      <w:r>
        <w:rPr>
          <w:color w:val="231F20"/>
        </w:rPr>
        <w:t>cũng thành tựu, cũng hiện tiền. Đối với người lìa sự trói buộc, đã khởi noãn </w:t>
      </w:r>
      <w:r>
        <w:rPr>
          <w:color w:val="231F20"/>
          <w:spacing w:val="-6"/>
        </w:rPr>
        <w:t>v.v... </w:t>
      </w:r>
      <w:r>
        <w:rPr>
          <w:color w:val="231F20"/>
        </w:rPr>
        <w:t>là không được, không ở nơi thân, không thành tựu,</w:t>
      </w:r>
      <w:r>
        <w:rPr>
          <w:color w:val="231F20"/>
          <w:spacing w:val="-41"/>
        </w:rPr>
        <w:t> </w:t>
      </w:r>
      <w:r>
        <w:rPr>
          <w:color w:val="231F20"/>
        </w:rPr>
        <w:t>không hiện tiền.</w:t>
      </w:r>
    </w:p>
    <w:p>
      <w:pPr>
        <w:pStyle w:val="BodyText"/>
        <w:spacing w:line="273" w:lineRule="auto" w:before="107"/>
        <w:ind w:right="410"/>
      </w:pPr>
      <w:r>
        <w:rPr>
          <w:color w:val="231F20"/>
        </w:rPr>
        <w:t>Người lìa một phẩm nhiễm của cõi dục, đối với người lìa một phẩm</w:t>
      </w:r>
      <w:r>
        <w:rPr>
          <w:color w:val="231F20"/>
          <w:spacing w:val="-6"/>
        </w:rPr>
        <w:t> </w:t>
      </w:r>
      <w:r>
        <w:rPr>
          <w:color w:val="231F20"/>
        </w:rPr>
        <w:t>nhiễm</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đã</w:t>
      </w:r>
      <w:r>
        <w:rPr>
          <w:color w:val="231F20"/>
          <w:spacing w:val="-6"/>
        </w:rPr>
        <w:t> </w:t>
      </w:r>
      <w:r>
        <w:rPr>
          <w:color w:val="231F20"/>
        </w:rPr>
        <w:t>khởi</w:t>
      </w:r>
      <w:r>
        <w:rPr>
          <w:color w:val="231F20"/>
          <w:spacing w:val="-6"/>
        </w:rPr>
        <w:t> </w:t>
      </w:r>
      <w:r>
        <w:rPr>
          <w:color w:val="231F20"/>
        </w:rPr>
        <w:t>noãn</w:t>
      </w:r>
      <w:r>
        <w:rPr>
          <w:color w:val="231F20"/>
          <w:spacing w:val="-5"/>
        </w:rPr>
        <w:t> </w:t>
      </w:r>
      <w:r>
        <w:rPr>
          <w:color w:val="231F20"/>
          <w:spacing w:val="-6"/>
        </w:rPr>
        <w:t>v.v... </w:t>
      </w:r>
      <w:r>
        <w:rPr>
          <w:color w:val="231F20"/>
        </w:rPr>
        <w:t>là</w:t>
      </w:r>
      <w:r>
        <w:rPr>
          <w:color w:val="231F20"/>
          <w:spacing w:val="-6"/>
        </w:rPr>
        <w:t> </w:t>
      </w:r>
      <w:r>
        <w:rPr>
          <w:color w:val="231F20"/>
        </w:rPr>
        <w:t>cũng</w:t>
      </w:r>
      <w:r>
        <w:rPr>
          <w:color w:val="231F20"/>
          <w:spacing w:val="-6"/>
        </w:rPr>
        <w:t> </w:t>
      </w:r>
      <w:r>
        <w:rPr>
          <w:color w:val="231F20"/>
        </w:rPr>
        <w:t>được,</w:t>
      </w:r>
      <w:r>
        <w:rPr>
          <w:color w:val="231F20"/>
          <w:spacing w:val="-6"/>
        </w:rPr>
        <w:t> </w:t>
      </w:r>
      <w:r>
        <w:rPr>
          <w:color w:val="231F20"/>
        </w:rPr>
        <w:t>cũng</w:t>
      </w:r>
      <w:r>
        <w:rPr>
          <w:color w:val="231F20"/>
          <w:spacing w:val="-6"/>
        </w:rPr>
        <w:t> </w:t>
      </w:r>
      <w:r>
        <w:rPr>
          <w:color w:val="231F20"/>
        </w:rPr>
        <w:t>ở</w:t>
      </w:r>
      <w:r>
        <w:rPr>
          <w:color w:val="231F20"/>
          <w:spacing w:val="-6"/>
        </w:rPr>
        <w:t> </w:t>
      </w:r>
      <w:r>
        <w:rPr>
          <w:color w:val="231F20"/>
        </w:rPr>
        <w:t>nơi thân, cũng thành tựu, cũng hiện tiền. Đối với người đủ sự trói buộc, đã khởi noãn </w:t>
      </w:r>
      <w:r>
        <w:rPr>
          <w:color w:val="231F20"/>
          <w:spacing w:val="-6"/>
        </w:rPr>
        <w:t>v.v... </w:t>
      </w:r>
      <w:r>
        <w:rPr>
          <w:color w:val="231F20"/>
        </w:rPr>
        <w:t>là được, nhưng không ở nơi thân, không thành tựu,</w:t>
      </w:r>
      <w:r>
        <w:rPr>
          <w:color w:val="231F20"/>
          <w:spacing w:val="-8"/>
        </w:rPr>
        <w:t> </w:t>
      </w:r>
      <w:r>
        <w:rPr>
          <w:color w:val="231F20"/>
        </w:rPr>
        <w:t>không</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đã</w:t>
      </w:r>
      <w:r>
        <w:rPr>
          <w:color w:val="231F20"/>
          <w:spacing w:val="-8"/>
        </w:rPr>
        <w:t> </w:t>
      </w:r>
      <w:r>
        <w:rPr>
          <w:color w:val="231F20"/>
        </w:rPr>
        <w:t>khởi</w:t>
      </w:r>
      <w:r>
        <w:rPr>
          <w:color w:val="231F20"/>
          <w:spacing w:val="-8"/>
        </w:rPr>
        <w:t> </w:t>
      </w:r>
      <w:r>
        <w:rPr>
          <w:color w:val="231F20"/>
        </w:rPr>
        <w:t>noãn</w:t>
      </w:r>
      <w:r>
        <w:rPr>
          <w:color w:val="231F20"/>
          <w:spacing w:val="-8"/>
        </w:rPr>
        <w:t> </w:t>
      </w:r>
      <w:r>
        <w:rPr>
          <w:color w:val="231F20"/>
          <w:spacing w:val="-6"/>
        </w:rPr>
        <w:t>v.v...</w:t>
      </w:r>
      <w:r>
        <w:rPr>
          <w:color w:val="231F20"/>
          <w:spacing w:val="-8"/>
        </w:rPr>
        <w:t> </w:t>
      </w:r>
      <w:r>
        <w:rPr>
          <w:color w:val="231F20"/>
        </w:rPr>
        <w:t>là</w:t>
      </w:r>
      <w:r>
        <w:rPr>
          <w:color w:val="231F20"/>
          <w:spacing w:val="-8"/>
        </w:rPr>
        <w:t> </w:t>
      </w:r>
      <w:r>
        <w:rPr>
          <w:color w:val="231F20"/>
        </w:rPr>
        <w:t>không được, không ở nơi thân, không thành tựu, không hiện tiền.</w:t>
      </w:r>
    </w:p>
    <w:p>
      <w:pPr>
        <w:pStyle w:val="BodyText"/>
        <w:spacing w:line="273" w:lineRule="auto" w:before="109"/>
        <w:ind w:right="410"/>
      </w:pPr>
      <w:r>
        <w:rPr>
          <w:color w:val="231F20"/>
        </w:rPr>
        <w:t>Nói rộng cho đến lìa nhiễm ở phẩm thứ chín của Vô sở hữu xứ: Đối với chính mình đã khởi noãn </w:t>
      </w:r>
      <w:r>
        <w:rPr>
          <w:color w:val="231F20"/>
          <w:spacing w:val="-6"/>
        </w:rPr>
        <w:t>v.v... </w:t>
      </w:r>
      <w:r>
        <w:rPr>
          <w:color w:val="231F20"/>
        </w:rPr>
        <w:t>là cũng được, cũng ở nơi thân, cũng thành tựu, cũng hiện tiền. Đối với người khác đã khởi noãn </w:t>
      </w:r>
      <w:r>
        <w:rPr>
          <w:color w:val="231F20"/>
          <w:spacing w:val="-6"/>
        </w:rPr>
        <w:t>v.v... </w:t>
      </w:r>
      <w:r>
        <w:rPr>
          <w:color w:val="231F20"/>
        </w:rPr>
        <w:t>là được, nhưng không ở nơi thân, không thành tựu,</w:t>
      </w:r>
      <w:r>
        <w:rPr>
          <w:color w:val="231F20"/>
          <w:spacing w:val="-41"/>
        </w:rPr>
        <w:t> </w:t>
      </w:r>
      <w:r>
        <w:rPr>
          <w:color w:val="231F20"/>
          <w:spacing w:val="-3"/>
        </w:rPr>
        <w:t>không </w:t>
      </w:r>
      <w:r>
        <w:rPr>
          <w:color w:val="231F20"/>
        </w:rPr>
        <w:t>hiện tiền.</w:t>
      </w:r>
    </w:p>
    <w:p>
      <w:pPr>
        <w:pStyle w:val="BodyText"/>
        <w:spacing w:line="273" w:lineRule="auto" w:before="109"/>
        <w:ind w:right="411"/>
      </w:pPr>
      <w:r>
        <w:rPr>
          <w:color w:val="231F20"/>
        </w:rPr>
        <w:t>Người</w:t>
      </w:r>
      <w:r>
        <w:rPr>
          <w:color w:val="231F20"/>
          <w:spacing w:val="-8"/>
        </w:rPr>
        <w:t> </w:t>
      </w:r>
      <w:r>
        <w:rPr>
          <w:color w:val="231F20"/>
        </w:rPr>
        <w:t>nương</w:t>
      </w:r>
      <w:r>
        <w:rPr>
          <w:color w:val="231F20"/>
          <w:spacing w:val="-7"/>
        </w:rPr>
        <w:t> </w:t>
      </w:r>
      <w:r>
        <w:rPr>
          <w:color w:val="231F20"/>
        </w:rPr>
        <w:t>vào</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căn</w:t>
      </w:r>
      <w:r>
        <w:rPr>
          <w:color w:val="231F20"/>
          <w:spacing w:val="-7"/>
        </w:rPr>
        <w:t> </w:t>
      </w:r>
      <w:r>
        <w:rPr>
          <w:color w:val="231F20"/>
        </w:rPr>
        <w:t>bản</w:t>
      </w:r>
      <w:r>
        <w:rPr>
          <w:color w:val="231F20"/>
          <w:spacing w:val="-8"/>
        </w:rPr>
        <w:t> </w:t>
      </w:r>
      <w:r>
        <w:rPr>
          <w:color w:val="231F20"/>
        </w:rPr>
        <w:t>khởi</w:t>
      </w:r>
      <w:r>
        <w:rPr>
          <w:color w:val="231F20"/>
          <w:spacing w:val="-7"/>
        </w:rPr>
        <w:t> </w:t>
      </w:r>
      <w:r>
        <w:rPr>
          <w:color w:val="231F20"/>
        </w:rPr>
        <w:t>noãn</w:t>
      </w:r>
      <w:r>
        <w:rPr>
          <w:color w:val="231F20"/>
          <w:spacing w:val="-8"/>
        </w:rPr>
        <w:t> </w:t>
      </w:r>
      <w:r>
        <w:rPr>
          <w:color w:val="231F20"/>
          <w:spacing w:val="-5"/>
        </w:rPr>
        <w:t>v.v...:</w:t>
      </w:r>
      <w:r>
        <w:rPr>
          <w:color w:val="231F20"/>
          <w:spacing w:val="-7"/>
        </w:rPr>
        <w:t> </w:t>
      </w:r>
      <w:r>
        <w:rPr>
          <w:color w:val="231F20"/>
        </w:rPr>
        <w:t>Hiện</w:t>
      </w:r>
      <w:r>
        <w:rPr>
          <w:color w:val="231F20"/>
          <w:spacing w:val="-8"/>
        </w:rPr>
        <w:t> </w:t>
      </w:r>
      <w:r>
        <w:rPr>
          <w:color w:val="231F20"/>
        </w:rPr>
        <w:t>thân</w:t>
      </w:r>
      <w:r>
        <w:rPr>
          <w:color w:val="231F20"/>
          <w:spacing w:val="-7"/>
        </w:rPr>
        <w:t> </w:t>
      </w:r>
      <w:r>
        <w:rPr>
          <w:color w:val="231F20"/>
        </w:rPr>
        <w:t>tất nhập</w:t>
      </w:r>
      <w:r>
        <w:rPr>
          <w:color w:val="231F20"/>
          <w:spacing w:val="-9"/>
        </w:rPr>
        <w:t> </w:t>
      </w:r>
      <w:r>
        <w:rPr>
          <w:color w:val="231F20"/>
        </w:rPr>
        <w:t>chánh</w:t>
      </w:r>
      <w:r>
        <w:rPr>
          <w:color w:val="231F20"/>
          <w:spacing w:val="-9"/>
        </w:rPr>
        <w:t> </w:t>
      </w:r>
      <w:r>
        <w:rPr>
          <w:color w:val="231F20"/>
        </w:rPr>
        <w:t>tánh</w:t>
      </w:r>
      <w:r>
        <w:rPr>
          <w:color w:val="231F20"/>
          <w:spacing w:val="-9"/>
        </w:rPr>
        <w:t> </w:t>
      </w:r>
      <w:r>
        <w:rPr>
          <w:color w:val="231F20"/>
        </w:rPr>
        <w:t>ly</w:t>
      </w:r>
      <w:r>
        <w:rPr>
          <w:color w:val="231F20"/>
          <w:spacing w:val="-9"/>
        </w:rPr>
        <w:t> </w:t>
      </w:r>
      <w:r>
        <w:rPr>
          <w:color w:val="231F20"/>
        </w:rPr>
        <w:t>sinh.</w:t>
      </w:r>
      <w:r>
        <w:rPr>
          <w:color w:val="231F20"/>
          <w:spacing w:val="-14"/>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9"/>
        </w:rPr>
        <w:t> </w:t>
      </w:r>
      <w:r>
        <w:rPr>
          <w:color w:val="231F20"/>
        </w:rPr>
        <w:t>người</w:t>
      </w:r>
      <w:r>
        <w:rPr>
          <w:color w:val="231F20"/>
          <w:spacing w:val="-8"/>
        </w:rPr>
        <w:t> </w:t>
      </w:r>
      <w:r>
        <w:rPr>
          <w:color w:val="231F20"/>
        </w:rPr>
        <w:t>kia</w:t>
      </w:r>
      <w:r>
        <w:rPr>
          <w:color w:val="231F20"/>
          <w:spacing w:val="-9"/>
        </w:rPr>
        <w:t> </w:t>
      </w:r>
      <w:r>
        <w:rPr>
          <w:color w:val="231F20"/>
        </w:rPr>
        <w:t>do</w:t>
      </w:r>
      <w:r>
        <w:rPr>
          <w:color w:val="231F20"/>
          <w:spacing w:val="-14"/>
        </w:rPr>
        <w:t> </w:t>
      </w:r>
      <w:r>
        <w:rPr>
          <w:color w:val="231F20"/>
        </w:rPr>
        <w:t>Thánh</w:t>
      </w:r>
      <w:r>
        <w:rPr>
          <w:color w:val="231F20"/>
          <w:spacing w:val="-9"/>
        </w:rPr>
        <w:t> </w:t>
      </w:r>
      <w:r>
        <w:rPr>
          <w:color w:val="231F20"/>
        </w:rPr>
        <w:t>đạo</w:t>
      </w:r>
      <w:r>
        <w:rPr>
          <w:color w:val="231F20"/>
          <w:spacing w:val="-9"/>
        </w:rPr>
        <w:t> </w:t>
      </w:r>
      <w:r>
        <w:rPr>
          <w:color w:val="231F20"/>
        </w:rPr>
        <w:t>dẫn</w:t>
      </w:r>
      <w:r>
        <w:rPr>
          <w:color w:val="231F20"/>
          <w:spacing w:val="-9"/>
        </w:rPr>
        <w:t> </w:t>
      </w:r>
      <w:r>
        <w:rPr>
          <w:color w:val="231F20"/>
        </w:rPr>
        <w:t>sinh noãn </w:t>
      </w:r>
      <w:r>
        <w:rPr>
          <w:color w:val="231F20"/>
          <w:spacing w:val="-6"/>
        </w:rPr>
        <w:t>v.v...</w:t>
      </w:r>
    </w:p>
    <w:p>
      <w:pPr>
        <w:pStyle w:val="BodyText"/>
        <w:spacing w:line="273" w:lineRule="auto" w:before="111"/>
        <w:ind w:right="415"/>
      </w:pPr>
      <w:r>
        <w:rPr>
          <w:color w:val="231F20"/>
          <w:spacing w:val="-4"/>
        </w:rPr>
        <w:t>Người</w:t>
      </w:r>
      <w:r>
        <w:rPr>
          <w:color w:val="231F20"/>
          <w:spacing w:val="-18"/>
        </w:rPr>
        <w:t> </w:t>
      </w:r>
      <w:r>
        <w:rPr>
          <w:color w:val="231F20"/>
          <w:spacing w:val="-3"/>
        </w:rPr>
        <w:t>dựa</w:t>
      </w:r>
      <w:r>
        <w:rPr>
          <w:color w:val="231F20"/>
          <w:spacing w:val="-17"/>
        </w:rPr>
        <w:t> </w:t>
      </w:r>
      <w:r>
        <w:rPr>
          <w:color w:val="231F20"/>
          <w:spacing w:val="-3"/>
        </w:rPr>
        <w:t>vào</w:t>
      </w:r>
      <w:r>
        <w:rPr>
          <w:color w:val="231F20"/>
          <w:spacing w:val="-18"/>
        </w:rPr>
        <w:t> </w:t>
      </w:r>
      <w:r>
        <w:rPr>
          <w:color w:val="231F20"/>
          <w:spacing w:val="-3"/>
        </w:rPr>
        <w:t>định</w:t>
      </w:r>
      <w:r>
        <w:rPr>
          <w:color w:val="231F20"/>
          <w:spacing w:val="-17"/>
        </w:rPr>
        <w:t> </w:t>
      </w:r>
      <w:r>
        <w:rPr>
          <w:color w:val="231F20"/>
        </w:rPr>
        <w:t>vị</w:t>
      </w:r>
      <w:r>
        <w:rPr>
          <w:color w:val="231F20"/>
          <w:spacing w:val="-18"/>
        </w:rPr>
        <w:t> </w:t>
      </w:r>
      <w:r>
        <w:rPr>
          <w:color w:val="231F20"/>
          <w:spacing w:val="-3"/>
        </w:rPr>
        <w:t>chí,</w:t>
      </w:r>
      <w:r>
        <w:rPr>
          <w:color w:val="231F20"/>
          <w:spacing w:val="-17"/>
        </w:rPr>
        <w:t> </w:t>
      </w:r>
      <w:r>
        <w:rPr>
          <w:color w:val="231F20"/>
          <w:spacing w:val="-3"/>
        </w:rPr>
        <w:t>tĩnh</w:t>
      </w:r>
      <w:r>
        <w:rPr>
          <w:color w:val="231F20"/>
          <w:spacing w:val="-18"/>
        </w:rPr>
        <w:t> </w:t>
      </w:r>
      <w:r>
        <w:rPr>
          <w:color w:val="231F20"/>
        </w:rPr>
        <w:t>lự</w:t>
      </w:r>
      <w:r>
        <w:rPr>
          <w:color w:val="231F20"/>
          <w:spacing w:val="-17"/>
        </w:rPr>
        <w:t> </w:t>
      </w:r>
      <w:r>
        <w:rPr>
          <w:color w:val="231F20"/>
          <w:spacing w:val="-4"/>
        </w:rPr>
        <w:t>trung</w:t>
      </w:r>
      <w:r>
        <w:rPr>
          <w:color w:val="231F20"/>
          <w:spacing w:val="-18"/>
        </w:rPr>
        <w:t> </w:t>
      </w:r>
      <w:r>
        <w:rPr>
          <w:color w:val="231F20"/>
          <w:spacing w:val="-3"/>
        </w:rPr>
        <w:t>gian</w:t>
      </w:r>
      <w:r>
        <w:rPr>
          <w:color w:val="231F20"/>
          <w:spacing w:val="-17"/>
        </w:rPr>
        <w:t> </w:t>
      </w:r>
      <w:r>
        <w:rPr>
          <w:color w:val="231F20"/>
          <w:spacing w:val="-3"/>
        </w:rPr>
        <w:t>khởi</w:t>
      </w:r>
      <w:r>
        <w:rPr>
          <w:color w:val="231F20"/>
          <w:spacing w:val="-18"/>
        </w:rPr>
        <w:t> </w:t>
      </w:r>
      <w:r>
        <w:rPr>
          <w:color w:val="231F20"/>
          <w:spacing w:val="-3"/>
        </w:rPr>
        <w:t>noãn</w:t>
      </w:r>
      <w:r>
        <w:rPr>
          <w:color w:val="231F20"/>
          <w:spacing w:val="-17"/>
        </w:rPr>
        <w:t> </w:t>
      </w:r>
      <w:r>
        <w:rPr>
          <w:color w:val="231F20"/>
          <w:spacing w:val="-9"/>
        </w:rPr>
        <w:t>v.v...:</w:t>
      </w:r>
      <w:r>
        <w:rPr>
          <w:color w:val="231F20"/>
          <w:spacing w:val="-18"/>
        </w:rPr>
        <w:t> </w:t>
      </w:r>
      <w:r>
        <w:rPr>
          <w:color w:val="231F20"/>
          <w:spacing w:val="-4"/>
        </w:rPr>
        <w:t>Đây </w:t>
      </w:r>
      <w:r>
        <w:rPr>
          <w:color w:val="231F20"/>
          <w:spacing w:val="-3"/>
        </w:rPr>
        <w:t>tức</w:t>
      </w:r>
      <w:r>
        <w:rPr>
          <w:color w:val="231F20"/>
          <w:spacing w:val="-8"/>
        </w:rPr>
        <w:t> </w:t>
      </w:r>
      <w:r>
        <w:rPr>
          <w:color w:val="231F20"/>
          <w:spacing w:val="-3"/>
        </w:rPr>
        <w:t>bất</w:t>
      </w:r>
      <w:r>
        <w:rPr>
          <w:color w:val="231F20"/>
          <w:spacing w:val="-8"/>
        </w:rPr>
        <w:t> </w:t>
      </w:r>
      <w:r>
        <w:rPr>
          <w:color w:val="231F20"/>
          <w:spacing w:val="-4"/>
        </w:rPr>
        <w:t>định.</w:t>
      </w:r>
      <w:r>
        <w:rPr>
          <w:color w:val="231F20"/>
          <w:spacing w:val="-13"/>
        </w:rPr>
        <w:t> </w:t>
      </w:r>
      <w:r>
        <w:rPr>
          <w:color w:val="231F20"/>
        </w:rPr>
        <w:t>Vì</w:t>
      </w:r>
      <w:r>
        <w:rPr>
          <w:color w:val="231F20"/>
          <w:spacing w:val="-8"/>
        </w:rPr>
        <w:t> </w:t>
      </w:r>
      <w:r>
        <w:rPr>
          <w:color w:val="231F20"/>
          <w:spacing w:val="-3"/>
        </w:rPr>
        <w:t>sao?</w:t>
      </w:r>
      <w:r>
        <w:rPr>
          <w:color w:val="231F20"/>
          <w:spacing w:val="-13"/>
        </w:rPr>
        <w:t> </w:t>
      </w:r>
      <w:r>
        <w:rPr>
          <w:color w:val="231F20"/>
        </w:rPr>
        <w:t>Vì</w:t>
      </w:r>
      <w:r>
        <w:rPr>
          <w:color w:val="231F20"/>
          <w:spacing w:val="-8"/>
        </w:rPr>
        <w:t> </w:t>
      </w:r>
      <w:r>
        <w:rPr>
          <w:color w:val="231F20"/>
          <w:spacing w:val="-4"/>
        </w:rPr>
        <w:t>người</w:t>
      </w:r>
      <w:r>
        <w:rPr>
          <w:color w:val="231F20"/>
          <w:spacing w:val="-8"/>
        </w:rPr>
        <w:t> </w:t>
      </w:r>
      <w:r>
        <w:rPr>
          <w:color w:val="231F20"/>
        </w:rPr>
        <w:t>đó</w:t>
      </w:r>
      <w:r>
        <w:rPr>
          <w:color w:val="231F20"/>
          <w:spacing w:val="-8"/>
        </w:rPr>
        <w:t> </w:t>
      </w:r>
      <w:r>
        <w:rPr>
          <w:color w:val="231F20"/>
        </w:rPr>
        <w:t>do</w:t>
      </w:r>
      <w:r>
        <w:rPr>
          <w:color w:val="231F20"/>
          <w:spacing w:val="-8"/>
        </w:rPr>
        <w:t> </w:t>
      </w:r>
      <w:r>
        <w:rPr>
          <w:color w:val="231F20"/>
          <w:spacing w:val="-3"/>
        </w:rPr>
        <w:t>noãn</w:t>
      </w:r>
      <w:r>
        <w:rPr>
          <w:color w:val="231F20"/>
          <w:spacing w:val="-8"/>
        </w:rPr>
        <w:t> </w:t>
      </w:r>
      <w:r>
        <w:rPr>
          <w:color w:val="231F20"/>
          <w:spacing w:val="-9"/>
        </w:rPr>
        <w:t>v.v...</w:t>
      </w:r>
      <w:r>
        <w:rPr>
          <w:color w:val="231F20"/>
          <w:spacing w:val="-8"/>
        </w:rPr>
        <w:t> </w:t>
      </w:r>
      <w:r>
        <w:rPr>
          <w:color w:val="231F20"/>
          <w:spacing w:val="-3"/>
        </w:rPr>
        <w:t>dẫn</w:t>
      </w:r>
      <w:r>
        <w:rPr>
          <w:color w:val="231F20"/>
          <w:spacing w:val="-8"/>
        </w:rPr>
        <w:t> </w:t>
      </w:r>
      <w:r>
        <w:rPr>
          <w:color w:val="231F20"/>
          <w:spacing w:val="-3"/>
        </w:rPr>
        <w:t>đến</w:t>
      </w:r>
      <w:r>
        <w:rPr>
          <w:color w:val="231F20"/>
          <w:spacing w:val="-13"/>
        </w:rPr>
        <w:t> </w:t>
      </w:r>
      <w:r>
        <w:rPr>
          <w:color w:val="231F20"/>
          <w:spacing w:val="-4"/>
        </w:rPr>
        <w:t>Thánh</w:t>
      </w:r>
      <w:r>
        <w:rPr>
          <w:color w:val="231F20"/>
          <w:spacing w:val="-8"/>
        </w:rPr>
        <w:t> </w:t>
      </w:r>
      <w:r>
        <w:rPr>
          <w:color w:val="231F20"/>
          <w:spacing w:val="-4"/>
        </w:rPr>
        <w:t>đạo.</w:t>
      </w:r>
    </w:p>
    <w:p>
      <w:pPr>
        <w:pStyle w:val="BodyText"/>
        <w:spacing w:line="273" w:lineRule="auto" w:before="112"/>
        <w:ind w:right="411"/>
      </w:pPr>
      <w:r>
        <w:rPr>
          <w:i/>
          <w:color w:val="231F20"/>
        </w:rPr>
        <w:t>Hỏi:</w:t>
      </w:r>
      <w:r>
        <w:rPr>
          <w:i/>
          <w:color w:val="231F20"/>
          <w:spacing w:val="-11"/>
        </w:rPr>
        <w:t> </w:t>
      </w:r>
      <w:r>
        <w:rPr>
          <w:color w:val="231F20"/>
        </w:rPr>
        <w:t>Nếu</w:t>
      </w:r>
      <w:r>
        <w:rPr>
          <w:color w:val="231F20"/>
          <w:spacing w:val="-10"/>
        </w:rPr>
        <w:t> </w:t>
      </w:r>
      <w:r>
        <w:rPr>
          <w:color w:val="231F20"/>
        </w:rPr>
        <w:t>dựa</w:t>
      </w:r>
      <w:r>
        <w:rPr>
          <w:color w:val="231F20"/>
          <w:spacing w:val="-11"/>
        </w:rPr>
        <w:t> </w:t>
      </w:r>
      <w:r>
        <w:rPr>
          <w:color w:val="231F20"/>
        </w:rPr>
        <w:t>vào</w:t>
      </w:r>
      <w:r>
        <w:rPr>
          <w:color w:val="231F20"/>
          <w:spacing w:val="-10"/>
        </w:rPr>
        <w:t> </w:t>
      </w:r>
      <w:r>
        <w:rPr>
          <w:color w:val="231F20"/>
        </w:rPr>
        <w:t>địa</w:t>
      </w:r>
      <w:r>
        <w:rPr>
          <w:color w:val="231F20"/>
          <w:spacing w:val="-11"/>
        </w:rPr>
        <w:t> </w:t>
      </w:r>
      <w:r>
        <w:rPr>
          <w:color w:val="231F20"/>
        </w:rPr>
        <w:t>này</w:t>
      </w:r>
      <w:r>
        <w:rPr>
          <w:color w:val="231F20"/>
          <w:spacing w:val="-10"/>
        </w:rPr>
        <w:t> </w:t>
      </w:r>
      <w:r>
        <w:rPr>
          <w:color w:val="231F20"/>
        </w:rPr>
        <w:t>khởi</w:t>
      </w:r>
      <w:r>
        <w:rPr>
          <w:color w:val="231F20"/>
          <w:spacing w:val="-10"/>
        </w:rPr>
        <w:t> </w:t>
      </w:r>
      <w:r>
        <w:rPr>
          <w:color w:val="231F20"/>
        </w:rPr>
        <w:t>thuận</w:t>
      </w:r>
      <w:r>
        <w:rPr>
          <w:color w:val="231F20"/>
          <w:spacing w:val="-11"/>
        </w:rPr>
        <w:t> </w:t>
      </w:r>
      <w:r>
        <w:rPr>
          <w:color w:val="231F20"/>
        </w:rPr>
        <w:t>phần</w:t>
      </w:r>
      <w:r>
        <w:rPr>
          <w:color w:val="231F20"/>
          <w:spacing w:val="-10"/>
        </w:rPr>
        <w:t> </w:t>
      </w:r>
      <w:r>
        <w:rPr>
          <w:color w:val="231F20"/>
        </w:rPr>
        <w:t>quyết</w:t>
      </w:r>
      <w:r>
        <w:rPr>
          <w:color w:val="231F20"/>
          <w:spacing w:val="-11"/>
        </w:rPr>
        <w:t> </w:t>
      </w:r>
      <w:r>
        <w:rPr>
          <w:color w:val="231F20"/>
        </w:rPr>
        <w:t>định</w:t>
      </w:r>
      <w:r>
        <w:rPr>
          <w:color w:val="231F20"/>
          <w:spacing w:val="-10"/>
        </w:rPr>
        <w:t> </w:t>
      </w:r>
      <w:r>
        <w:rPr>
          <w:color w:val="231F20"/>
        </w:rPr>
        <w:t>lựa</w:t>
      </w:r>
      <w:r>
        <w:rPr>
          <w:color w:val="231F20"/>
          <w:spacing w:val="-10"/>
        </w:rPr>
        <w:t> </w:t>
      </w:r>
      <w:r>
        <w:rPr>
          <w:color w:val="231F20"/>
        </w:rPr>
        <w:t>chọn, tức dựa vào địa này nhập chánh tánh ly sinh</w:t>
      </w:r>
      <w:r>
        <w:rPr>
          <w:color w:val="231F20"/>
          <w:spacing w:val="-2"/>
        </w:rPr>
        <w:t> </w:t>
      </w:r>
      <w:r>
        <w:rPr>
          <w:color w:val="231F20"/>
        </w:rPr>
        <w:t>chăng?</w:t>
      </w:r>
    </w:p>
    <w:p>
      <w:pPr>
        <w:pStyle w:val="BodyText"/>
        <w:spacing w:line="273" w:lineRule="auto" w:before="111"/>
        <w:ind w:right="410"/>
      </w:pPr>
      <w:r>
        <w:rPr>
          <w:i/>
          <w:color w:val="231F20"/>
        </w:rPr>
        <w:t>Đáp: </w:t>
      </w:r>
      <w:r>
        <w:rPr>
          <w:color w:val="231F20"/>
        </w:rPr>
        <w:t>Có thuyết nói: Nếu nương vào địa này khởi thuận phần quyết định lựa chọn, tức là dựa vào địa ấy nhập chánh tánh ly sinh. Nên nói như vầy: Đây tức bất định, hoặc tức dựa vào địa này, hoặc lại dựa vào địa 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Hoặc</w:t>
      </w:r>
      <w:r>
        <w:rPr>
          <w:color w:val="231F20"/>
          <w:spacing w:val="-5"/>
        </w:rPr>
        <w:t> </w:t>
      </w:r>
      <w:r>
        <w:rPr>
          <w:color w:val="231F20"/>
        </w:rPr>
        <w:t>dựa</w:t>
      </w:r>
      <w:r>
        <w:rPr>
          <w:color w:val="231F20"/>
          <w:spacing w:val="-5"/>
        </w:rPr>
        <w:t> </w:t>
      </w:r>
      <w:r>
        <w:rPr>
          <w:color w:val="231F20"/>
        </w:rPr>
        <w:t>vào</w:t>
      </w:r>
      <w:r>
        <w:rPr>
          <w:color w:val="231F20"/>
          <w:spacing w:val="-4"/>
        </w:rPr>
        <w:t> </w:t>
      </w:r>
      <w:r>
        <w:rPr>
          <w:color w:val="231F20"/>
        </w:rPr>
        <w:t>địa</w:t>
      </w:r>
      <w:r>
        <w:rPr>
          <w:color w:val="231F20"/>
          <w:spacing w:val="-5"/>
        </w:rPr>
        <w:t> </w:t>
      </w:r>
      <w:r>
        <w:rPr>
          <w:color w:val="231F20"/>
        </w:rPr>
        <w:t>này:</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chủng</w:t>
      </w:r>
      <w:r>
        <w:rPr>
          <w:color w:val="231F20"/>
          <w:spacing w:val="-5"/>
        </w:rPr>
        <w:t> </w:t>
      </w:r>
      <w:r>
        <w:rPr>
          <w:color w:val="231F20"/>
        </w:rPr>
        <w:t>tánh</w:t>
      </w:r>
      <w:r>
        <w:rPr>
          <w:color w:val="231F20"/>
          <w:spacing w:val="-9"/>
        </w:rPr>
        <w:t> </w:t>
      </w:r>
      <w:r>
        <w:rPr>
          <w:color w:val="231F20"/>
        </w:rPr>
        <w:t>Thanh</w:t>
      </w:r>
      <w:r>
        <w:rPr>
          <w:color w:val="231F20"/>
          <w:spacing w:val="-4"/>
        </w:rPr>
        <w:t> </w:t>
      </w:r>
      <w:r>
        <w:rPr>
          <w:color w:val="231F20"/>
        </w:rPr>
        <w:t>văn</w:t>
      </w:r>
      <w:r>
        <w:rPr>
          <w:color w:val="231F20"/>
          <w:spacing w:val="-5"/>
        </w:rPr>
        <w:t> </w:t>
      </w:r>
      <w:r>
        <w:rPr>
          <w:color w:val="231F20"/>
        </w:rPr>
        <w:t>nếu</w:t>
      </w:r>
      <w:r>
        <w:rPr>
          <w:color w:val="231F20"/>
          <w:spacing w:val="-4"/>
        </w:rPr>
        <w:t> </w:t>
      </w:r>
      <w:r>
        <w:rPr>
          <w:color w:val="231F20"/>
        </w:rPr>
        <w:t>dựa vào định vị chí khởi noãn, tức là dựa vào địa này khởi đảnh, </w:t>
      </w:r>
      <w:r>
        <w:rPr>
          <w:color w:val="231F20"/>
          <w:spacing w:val="-3"/>
        </w:rPr>
        <w:t>nhẫn, </w:t>
      </w:r>
      <w:r>
        <w:rPr>
          <w:color w:val="231F20"/>
        </w:rPr>
        <w:t>pháp thế đệ nhất, nhập chánh tánh ly sinh, cho đến nếu dựa vào tĩnh lự thứ tư khởi noãn, tức dựa vào địa khởi đảnh, nhẫn, pháp thế đệ nhất, nhập chánh tánh ly</w:t>
      </w:r>
      <w:r>
        <w:rPr>
          <w:color w:val="231F20"/>
          <w:spacing w:val="-1"/>
        </w:rPr>
        <w:t> </w:t>
      </w:r>
      <w:r>
        <w:rPr>
          <w:color w:val="231F20"/>
        </w:rPr>
        <w:t>sinh.</w:t>
      </w:r>
    </w:p>
    <w:p>
      <w:pPr>
        <w:pStyle w:val="BodyText"/>
        <w:spacing w:line="273" w:lineRule="auto" w:before="109"/>
        <w:ind w:left="393" w:right="126"/>
      </w:pPr>
      <w:r>
        <w:rPr>
          <w:color w:val="231F20"/>
        </w:rPr>
        <w:t>Hoặc lại dựa vào địa khác: Nghĩa là chủng tánh</w:t>
      </w:r>
      <w:r>
        <w:rPr>
          <w:color w:val="231F20"/>
          <w:spacing w:val="-47"/>
        </w:rPr>
        <w:t> </w:t>
      </w:r>
      <w:r>
        <w:rPr>
          <w:color w:val="231F20"/>
        </w:rPr>
        <w:t>Thanh văn nếu dựa</w:t>
      </w:r>
      <w:r>
        <w:rPr>
          <w:color w:val="231F20"/>
          <w:spacing w:val="-12"/>
        </w:rPr>
        <w:t> </w:t>
      </w:r>
      <w:r>
        <w:rPr>
          <w:color w:val="231F20"/>
        </w:rPr>
        <w:t>vào</w:t>
      </w:r>
      <w:r>
        <w:rPr>
          <w:color w:val="231F20"/>
          <w:spacing w:val="-12"/>
        </w:rPr>
        <w:t> </w:t>
      </w:r>
      <w:r>
        <w:rPr>
          <w:color w:val="231F20"/>
        </w:rPr>
        <w:t>định</w:t>
      </w:r>
      <w:r>
        <w:rPr>
          <w:color w:val="231F20"/>
          <w:spacing w:val="-12"/>
        </w:rPr>
        <w:t> </w:t>
      </w:r>
      <w:r>
        <w:rPr>
          <w:color w:val="231F20"/>
        </w:rPr>
        <w:t>vị</w:t>
      </w:r>
      <w:r>
        <w:rPr>
          <w:color w:val="231F20"/>
          <w:spacing w:val="-12"/>
        </w:rPr>
        <w:t> </w:t>
      </w:r>
      <w:r>
        <w:rPr>
          <w:color w:val="231F20"/>
        </w:rPr>
        <w:t>chí</w:t>
      </w:r>
      <w:r>
        <w:rPr>
          <w:color w:val="231F20"/>
          <w:spacing w:val="-12"/>
        </w:rPr>
        <w:t> </w:t>
      </w:r>
      <w:r>
        <w:rPr>
          <w:color w:val="231F20"/>
        </w:rPr>
        <w:t>khởi</w:t>
      </w:r>
      <w:r>
        <w:rPr>
          <w:color w:val="231F20"/>
          <w:spacing w:val="-12"/>
        </w:rPr>
        <w:t> </w:t>
      </w:r>
      <w:r>
        <w:rPr>
          <w:color w:val="231F20"/>
        </w:rPr>
        <w:t>noãn,</w:t>
      </w:r>
      <w:r>
        <w:rPr>
          <w:color w:val="231F20"/>
          <w:spacing w:val="-12"/>
        </w:rPr>
        <w:t> </w:t>
      </w:r>
      <w:r>
        <w:rPr>
          <w:color w:val="231F20"/>
        </w:rPr>
        <w:t>người</w:t>
      </w:r>
      <w:r>
        <w:rPr>
          <w:color w:val="231F20"/>
          <w:spacing w:val="-12"/>
        </w:rPr>
        <w:t> </w:t>
      </w:r>
      <w:r>
        <w:rPr>
          <w:color w:val="231F20"/>
        </w:rPr>
        <w:t>ấy</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khởi noãn,</w:t>
      </w:r>
      <w:r>
        <w:rPr>
          <w:color w:val="231F20"/>
          <w:spacing w:val="-7"/>
        </w:rPr>
        <w:t> </w:t>
      </w:r>
      <w:r>
        <w:rPr>
          <w:color w:val="231F20"/>
        </w:rPr>
        <w:t>đảnh,</w:t>
      </w:r>
      <w:r>
        <w:rPr>
          <w:color w:val="231F20"/>
          <w:spacing w:val="-6"/>
        </w:rPr>
        <w:t> </w:t>
      </w:r>
      <w:r>
        <w:rPr>
          <w:color w:val="231F20"/>
        </w:rPr>
        <w:t>nhẫn,</w:t>
      </w:r>
      <w:r>
        <w:rPr>
          <w:color w:val="231F20"/>
          <w:spacing w:val="-6"/>
        </w:rPr>
        <w:t> </w:t>
      </w:r>
      <w:r>
        <w:rPr>
          <w:color w:val="231F20"/>
        </w:rPr>
        <w:t>pháp</w:t>
      </w:r>
      <w:r>
        <w:rPr>
          <w:color w:val="231F20"/>
          <w:spacing w:val="-7"/>
        </w:rPr>
        <w:t> </w:t>
      </w:r>
      <w:r>
        <w:rPr>
          <w:color w:val="231F20"/>
        </w:rPr>
        <w:t>thế</w:t>
      </w:r>
      <w:r>
        <w:rPr>
          <w:color w:val="231F20"/>
          <w:spacing w:val="-6"/>
        </w:rPr>
        <w:t> </w:t>
      </w:r>
      <w:r>
        <w:rPr>
          <w:color w:val="231F20"/>
        </w:rPr>
        <w:t>đệ</w:t>
      </w:r>
      <w:r>
        <w:rPr>
          <w:color w:val="231F20"/>
          <w:spacing w:val="-6"/>
        </w:rPr>
        <w:t> </w:t>
      </w:r>
      <w:r>
        <w:rPr>
          <w:color w:val="231F20"/>
        </w:rPr>
        <w:t>nhất,</w:t>
      </w:r>
      <w:r>
        <w:rPr>
          <w:color w:val="231F20"/>
          <w:spacing w:val="-7"/>
        </w:rPr>
        <w:t> </w:t>
      </w:r>
      <w:r>
        <w:rPr>
          <w:color w:val="231F20"/>
        </w:rPr>
        <w:t>nhập</w:t>
      </w:r>
      <w:r>
        <w:rPr>
          <w:color w:val="231F20"/>
          <w:spacing w:val="-6"/>
        </w:rPr>
        <w:t> </w:t>
      </w:r>
      <w:r>
        <w:rPr>
          <w:color w:val="231F20"/>
        </w:rPr>
        <w:t>chánh</w:t>
      </w:r>
      <w:r>
        <w:rPr>
          <w:color w:val="231F20"/>
          <w:spacing w:val="-6"/>
        </w:rPr>
        <w:t> </w:t>
      </w:r>
      <w:r>
        <w:rPr>
          <w:color w:val="231F20"/>
        </w:rPr>
        <w:t>tánh</w:t>
      </w:r>
      <w:r>
        <w:rPr>
          <w:color w:val="231F20"/>
          <w:spacing w:val="-6"/>
        </w:rPr>
        <w:t> </w:t>
      </w:r>
      <w:r>
        <w:rPr>
          <w:color w:val="231F20"/>
        </w:rPr>
        <w:t>ly</w:t>
      </w:r>
      <w:r>
        <w:rPr>
          <w:color w:val="231F20"/>
          <w:spacing w:val="-7"/>
        </w:rPr>
        <w:t> </w:t>
      </w:r>
      <w:r>
        <w:rPr>
          <w:color w:val="231F20"/>
        </w:rPr>
        <w:t>sinh,</w:t>
      </w:r>
      <w:r>
        <w:rPr>
          <w:color w:val="231F20"/>
          <w:spacing w:val="-6"/>
        </w:rPr>
        <w:t> </w:t>
      </w:r>
      <w:r>
        <w:rPr>
          <w:color w:val="231F20"/>
        </w:rPr>
        <w:t>cho</w:t>
      </w:r>
      <w:r>
        <w:rPr>
          <w:color w:val="231F20"/>
          <w:spacing w:val="-6"/>
        </w:rPr>
        <w:t> </w:t>
      </w:r>
      <w:r>
        <w:rPr>
          <w:color w:val="231F20"/>
        </w:rPr>
        <w:t>đến tĩnh</w:t>
      </w:r>
      <w:r>
        <w:rPr>
          <w:color w:val="231F20"/>
          <w:spacing w:val="-11"/>
        </w:rPr>
        <w:t> </w:t>
      </w:r>
      <w:r>
        <w:rPr>
          <w:color w:val="231F20"/>
        </w:rPr>
        <w:t>lự</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Nếu</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định</w:t>
      </w:r>
      <w:r>
        <w:rPr>
          <w:color w:val="231F20"/>
          <w:spacing w:val="-10"/>
        </w:rPr>
        <w:t> </w:t>
      </w:r>
      <w:r>
        <w:rPr>
          <w:color w:val="231F20"/>
        </w:rPr>
        <w:t>vị</w:t>
      </w:r>
      <w:r>
        <w:rPr>
          <w:color w:val="231F20"/>
          <w:spacing w:val="-10"/>
        </w:rPr>
        <w:t> </w:t>
      </w:r>
      <w:r>
        <w:rPr>
          <w:color w:val="231F20"/>
        </w:rPr>
        <w:t>chí</w:t>
      </w:r>
      <w:r>
        <w:rPr>
          <w:color w:val="231F20"/>
          <w:spacing w:val="-10"/>
        </w:rPr>
        <w:t> </w:t>
      </w:r>
      <w:r>
        <w:rPr>
          <w:color w:val="231F20"/>
        </w:rPr>
        <w:t>khởi</w:t>
      </w:r>
      <w:r>
        <w:rPr>
          <w:color w:val="231F20"/>
          <w:spacing w:val="-10"/>
        </w:rPr>
        <w:t> </w:t>
      </w:r>
      <w:r>
        <w:rPr>
          <w:color w:val="231F20"/>
        </w:rPr>
        <w:t>noãn,</w:t>
      </w:r>
      <w:r>
        <w:rPr>
          <w:color w:val="231F20"/>
          <w:spacing w:val="-10"/>
        </w:rPr>
        <w:t> </w:t>
      </w:r>
      <w:r>
        <w:rPr>
          <w:color w:val="231F20"/>
        </w:rPr>
        <w:t>đảnh, người ấy dựa vào tĩnh lự thứ nhất khởi đảnh, nhẫn, pháp thế đệ</w:t>
      </w:r>
      <w:r>
        <w:rPr>
          <w:color w:val="231F20"/>
          <w:spacing w:val="-42"/>
        </w:rPr>
        <w:t> </w:t>
      </w:r>
      <w:r>
        <w:rPr>
          <w:color w:val="231F20"/>
          <w:spacing w:val="-3"/>
        </w:rPr>
        <w:t>nhất, </w:t>
      </w:r>
      <w:r>
        <w:rPr>
          <w:color w:val="231F20"/>
        </w:rPr>
        <w:t>nhập chánh tánh ly sinh, cho đến tĩnh lự thứ tư cũng như thế. Nếu dựa vào định vị chí khởi noãn, đảnh, nhẫn, người ấy dựa vào tĩnh </w:t>
      </w:r>
      <w:r>
        <w:rPr>
          <w:color w:val="231F20"/>
          <w:spacing w:val="-7"/>
        </w:rPr>
        <w:t>lự </w:t>
      </w:r>
      <w:r>
        <w:rPr>
          <w:color w:val="231F20"/>
        </w:rPr>
        <w:t>thứ nhất khởi nhẫn, pháp thế đệ nhất, nhập chánh tánh ly sinh, cho đến tĩnh lự thứ tư cũng như thế.</w:t>
      </w:r>
    </w:p>
    <w:p>
      <w:pPr>
        <w:pStyle w:val="BodyText"/>
        <w:spacing w:line="273" w:lineRule="auto" w:before="106"/>
        <w:ind w:left="393" w:right="126"/>
      </w:pPr>
      <w:r>
        <w:rPr>
          <w:color w:val="231F20"/>
        </w:rPr>
        <w:t>Có thuyết cho: Nếu dựa vào định vị chí khởi noãn, người </w:t>
      </w:r>
      <w:r>
        <w:rPr>
          <w:color w:val="231F20"/>
          <w:spacing w:val="-6"/>
        </w:rPr>
        <w:t>ấy </w:t>
      </w:r>
      <w:r>
        <w:rPr>
          <w:color w:val="231F20"/>
        </w:rPr>
        <w:t>dựa vào tĩnh lự thứ nhất khởi đảnh, nhẫn, pháp thế đệ nhất, nhập chánh</w:t>
      </w:r>
      <w:r>
        <w:rPr>
          <w:color w:val="231F20"/>
          <w:spacing w:val="-10"/>
        </w:rPr>
        <w:t> </w:t>
      </w:r>
      <w:r>
        <w:rPr>
          <w:color w:val="231F20"/>
        </w:rPr>
        <w:t>tánh</w:t>
      </w:r>
      <w:r>
        <w:rPr>
          <w:color w:val="231F20"/>
          <w:spacing w:val="-9"/>
        </w:rPr>
        <w:t> </w:t>
      </w:r>
      <w:r>
        <w:rPr>
          <w:color w:val="231F20"/>
        </w:rPr>
        <w:t>ly</w:t>
      </w:r>
      <w:r>
        <w:rPr>
          <w:color w:val="231F20"/>
          <w:spacing w:val="-10"/>
        </w:rPr>
        <w:t> </w:t>
      </w:r>
      <w:r>
        <w:rPr>
          <w:color w:val="231F20"/>
        </w:rPr>
        <w:t>sinh,</w:t>
      </w:r>
      <w:r>
        <w:rPr>
          <w:color w:val="231F20"/>
          <w:spacing w:val="-9"/>
        </w:rPr>
        <w:t> </w:t>
      </w:r>
      <w:r>
        <w:rPr>
          <w:color w:val="231F20"/>
        </w:rPr>
        <w:t>cho</w:t>
      </w:r>
      <w:r>
        <w:rPr>
          <w:color w:val="231F20"/>
          <w:spacing w:val="-9"/>
        </w:rPr>
        <w:t> </w:t>
      </w:r>
      <w:r>
        <w:rPr>
          <w:color w:val="231F20"/>
        </w:rPr>
        <w:t>đến</w:t>
      </w:r>
      <w:r>
        <w:rPr>
          <w:color w:val="231F20"/>
          <w:spacing w:val="-10"/>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9"/>
        </w:rPr>
        <w:t> </w:t>
      </w:r>
      <w:r>
        <w:rPr>
          <w:color w:val="231F20"/>
        </w:rPr>
        <w:t>tư</w:t>
      </w:r>
      <w:r>
        <w:rPr>
          <w:color w:val="231F20"/>
          <w:spacing w:val="-9"/>
        </w:rPr>
        <w:t> </w:t>
      </w:r>
      <w:r>
        <w:rPr>
          <w:color w:val="231F20"/>
        </w:rPr>
        <w:t>cũng</w:t>
      </w:r>
      <w:r>
        <w:rPr>
          <w:color w:val="231F20"/>
          <w:spacing w:val="-10"/>
        </w:rPr>
        <w:t> </w:t>
      </w:r>
      <w:r>
        <w:rPr>
          <w:color w:val="231F20"/>
        </w:rPr>
        <w:t>thế.</w:t>
      </w:r>
      <w:r>
        <w:rPr>
          <w:color w:val="231F20"/>
          <w:spacing w:val="-9"/>
        </w:rPr>
        <w:t> </w:t>
      </w:r>
      <w:r>
        <w:rPr>
          <w:color w:val="231F20"/>
        </w:rPr>
        <w:t>Nếu</w:t>
      </w:r>
      <w:r>
        <w:rPr>
          <w:color w:val="231F20"/>
          <w:spacing w:val="-10"/>
        </w:rPr>
        <w:t> </w:t>
      </w:r>
      <w:r>
        <w:rPr>
          <w:color w:val="231F20"/>
        </w:rPr>
        <w:t>dựa</w:t>
      </w:r>
      <w:r>
        <w:rPr>
          <w:color w:val="231F20"/>
          <w:spacing w:val="-9"/>
        </w:rPr>
        <w:t> </w:t>
      </w:r>
      <w:r>
        <w:rPr>
          <w:color w:val="231F20"/>
        </w:rPr>
        <w:t>vào</w:t>
      </w:r>
      <w:r>
        <w:rPr>
          <w:color w:val="231F20"/>
          <w:spacing w:val="-9"/>
        </w:rPr>
        <w:t> </w:t>
      </w:r>
      <w:r>
        <w:rPr>
          <w:color w:val="231F20"/>
        </w:rPr>
        <w:t>định vị chí khởi noãn, đảnh, người ấy dựa vào tĩnh lự thứ nhất khởi</w:t>
      </w:r>
      <w:r>
        <w:rPr>
          <w:color w:val="231F20"/>
          <w:spacing w:val="-28"/>
        </w:rPr>
        <w:t> </w:t>
      </w:r>
      <w:r>
        <w:rPr>
          <w:color w:val="231F20"/>
        </w:rPr>
        <w:t>nhẫn, pháp</w:t>
      </w:r>
      <w:r>
        <w:rPr>
          <w:color w:val="231F20"/>
          <w:spacing w:val="-13"/>
        </w:rPr>
        <w:t> </w:t>
      </w:r>
      <w:r>
        <w:rPr>
          <w:color w:val="231F20"/>
        </w:rPr>
        <w:t>thế</w:t>
      </w:r>
      <w:r>
        <w:rPr>
          <w:color w:val="231F20"/>
          <w:spacing w:val="-12"/>
        </w:rPr>
        <w:t> </w:t>
      </w:r>
      <w:r>
        <w:rPr>
          <w:color w:val="231F20"/>
        </w:rPr>
        <w:t>đệ</w:t>
      </w:r>
      <w:r>
        <w:rPr>
          <w:color w:val="231F20"/>
          <w:spacing w:val="-12"/>
        </w:rPr>
        <w:t> </w:t>
      </w:r>
      <w:r>
        <w:rPr>
          <w:color w:val="231F20"/>
        </w:rPr>
        <w:t>nhất,</w:t>
      </w:r>
      <w:r>
        <w:rPr>
          <w:color w:val="231F20"/>
          <w:spacing w:val="-13"/>
        </w:rPr>
        <w:t> </w:t>
      </w:r>
      <w:r>
        <w:rPr>
          <w:color w:val="231F20"/>
        </w:rPr>
        <w:t>nhập</w:t>
      </w:r>
      <w:r>
        <w:rPr>
          <w:color w:val="231F20"/>
          <w:spacing w:val="-12"/>
        </w:rPr>
        <w:t> </w:t>
      </w:r>
      <w:r>
        <w:rPr>
          <w:color w:val="231F20"/>
        </w:rPr>
        <w:t>chánh</w:t>
      </w:r>
      <w:r>
        <w:rPr>
          <w:color w:val="231F20"/>
          <w:spacing w:val="-12"/>
        </w:rPr>
        <w:t> </w:t>
      </w:r>
      <w:r>
        <w:rPr>
          <w:color w:val="231F20"/>
        </w:rPr>
        <w:t>tánh</w:t>
      </w:r>
      <w:r>
        <w:rPr>
          <w:color w:val="231F20"/>
          <w:spacing w:val="-12"/>
        </w:rPr>
        <w:t> </w:t>
      </w:r>
      <w:r>
        <w:rPr>
          <w:color w:val="231F20"/>
        </w:rPr>
        <w:t>ly</w:t>
      </w:r>
      <w:r>
        <w:rPr>
          <w:color w:val="231F20"/>
          <w:spacing w:val="-13"/>
        </w:rPr>
        <w:t> </w:t>
      </w:r>
      <w:r>
        <w:rPr>
          <w:color w:val="231F20"/>
        </w:rPr>
        <w:t>sinh,</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tĩnh</w:t>
      </w:r>
      <w:r>
        <w:rPr>
          <w:color w:val="231F20"/>
          <w:spacing w:val="-13"/>
        </w:rPr>
        <w:t> </w:t>
      </w:r>
      <w:r>
        <w:rPr>
          <w:color w:val="231F20"/>
        </w:rPr>
        <w:t>lự</w:t>
      </w:r>
      <w:r>
        <w:rPr>
          <w:color w:val="231F20"/>
          <w:spacing w:val="-12"/>
        </w:rPr>
        <w:t> </w:t>
      </w:r>
      <w:r>
        <w:rPr>
          <w:color w:val="231F20"/>
        </w:rPr>
        <w:t>thứ</w:t>
      </w:r>
      <w:r>
        <w:rPr>
          <w:color w:val="231F20"/>
          <w:spacing w:val="-12"/>
        </w:rPr>
        <w:t> </w:t>
      </w:r>
      <w:r>
        <w:rPr>
          <w:color w:val="231F20"/>
        </w:rPr>
        <w:t>tư</w:t>
      </w:r>
      <w:r>
        <w:rPr>
          <w:color w:val="231F20"/>
          <w:spacing w:val="-12"/>
        </w:rPr>
        <w:t> </w:t>
      </w:r>
      <w:r>
        <w:rPr>
          <w:color w:val="231F20"/>
        </w:rPr>
        <w:t>cũng thế.</w:t>
      </w:r>
      <w:r>
        <w:rPr>
          <w:color w:val="231F20"/>
          <w:spacing w:val="-14"/>
        </w:rPr>
        <w:t> </w:t>
      </w:r>
      <w:r>
        <w:rPr>
          <w:color w:val="231F20"/>
        </w:rPr>
        <w:t>Nếu</w:t>
      </w:r>
      <w:r>
        <w:rPr>
          <w:color w:val="231F20"/>
          <w:spacing w:val="-14"/>
        </w:rPr>
        <w:t> </w:t>
      </w:r>
      <w:r>
        <w:rPr>
          <w:color w:val="231F20"/>
        </w:rPr>
        <w:t>dựa</w:t>
      </w:r>
      <w:r>
        <w:rPr>
          <w:color w:val="231F20"/>
          <w:spacing w:val="-13"/>
        </w:rPr>
        <w:t> </w:t>
      </w:r>
      <w:r>
        <w:rPr>
          <w:color w:val="231F20"/>
        </w:rPr>
        <w:t>vào</w:t>
      </w:r>
      <w:r>
        <w:rPr>
          <w:color w:val="231F20"/>
          <w:spacing w:val="-14"/>
        </w:rPr>
        <w:t> </w:t>
      </w:r>
      <w:r>
        <w:rPr>
          <w:color w:val="231F20"/>
        </w:rPr>
        <w:t>định</w:t>
      </w:r>
      <w:r>
        <w:rPr>
          <w:color w:val="231F20"/>
          <w:spacing w:val="-14"/>
        </w:rPr>
        <w:t> </w:t>
      </w:r>
      <w:r>
        <w:rPr>
          <w:color w:val="231F20"/>
        </w:rPr>
        <w:t>vị</w:t>
      </w:r>
      <w:r>
        <w:rPr>
          <w:color w:val="231F20"/>
          <w:spacing w:val="-14"/>
        </w:rPr>
        <w:t> </w:t>
      </w:r>
      <w:r>
        <w:rPr>
          <w:color w:val="231F20"/>
        </w:rPr>
        <w:t>chí</w:t>
      </w:r>
      <w:r>
        <w:rPr>
          <w:color w:val="231F20"/>
          <w:spacing w:val="-13"/>
        </w:rPr>
        <w:t> </w:t>
      </w:r>
      <w:r>
        <w:rPr>
          <w:color w:val="231F20"/>
        </w:rPr>
        <w:t>khởi</w:t>
      </w:r>
      <w:r>
        <w:rPr>
          <w:color w:val="231F20"/>
          <w:spacing w:val="-15"/>
        </w:rPr>
        <w:t> </w:t>
      </w:r>
      <w:r>
        <w:rPr>
          <w:color w:val="231F20"/>
        </w:rPr>
        <w:t>noãn,</w:t>
      </w:r>
      <w:r>
        <w:rPr>
          <w:color w:val="231F20"/>
          <w:spacing w:val="-14"/>
        </w:rPr>
        <w:t> </w:t>
      </w:r>
      <w:r>
        <w:rPr>
          <w:color w:val="231F20"/>
        </w:rPr>
        <w:t>đảnh,</w:t>
      </w:r>
      <w:r>
        <w:rPr>
          <w:color w:val="231F20"/>
          <w:spacing w:val="-13"/>
        </w:rPr>
        <w:t> </w:t>
      </w:r>
      <w:r>
        <w:rPr>
          <w:color w:val="231F20"/>
        </w:rPr>
        <w:t>nhẫn,</w:t>
      </w:r>
      <w:r>
        <w:rPr>
          <w:color w:val="231F20"/>
          <w:spacing w:val="-14"/>
        </w:rPr>
        <w:t> </w:t>
      </w:r>
      <w:r>
        <w:rPr>
          <w:color w:val="231F20"/>
        </w:rPr>
        <w:t>người</w:t>
      </w:r>
      <w:r>
        <w:rPr>
          <w:color w:val="231F20"/>
          <w:spacing w:val="-14"/>
        </w:rPr>
        <w:t> </w:t>
      </w:r>
      <w:r>
        <w:rPr>
          <w:color w:val="231F20"/>
        </w:rPr>
        <w:t>ấy</w:t>
      </w:r>
      <w:r>
        <w:rPr>
          <w:color w:val="231F20"/>
          <w:spacing w:val="-13"/>
        </w:rPr>
        <w:t> </w:t>
      </w:r>
      <w:r>
        <w:rPr>
          <w:color w:val="231F20"/>
        </w:rPr>
        <w:t>dựa</w:t>
      </w:r>
      <w:r>
        <w:rPr>
          <w:color w:val="231F20"/>
          <w:spacing w:val="-13"/>
        </w:rPr>
        <w:t> </w:t>
      </w:r>
      <w:r>
        <w:rPr>
          <w:color w:val="231F20"/>
        </w:rPr>
        <w:t>vào tĩnh</w:t>
      </w:r>
      <w:r>
        <w:rPr>
          <w:color w:val="231F20"/>
          <w:spacing w:val="-11"/>
        </w:rPr>
        <w:t> </w:t>
      </w:r>
      <w:r>
        <w:rPr>
          <w:color w:val="231F20"/>
        </w:rPr>
        <w:t>lự</w:t>
      </w:r>
      <w:r>
        <w:rPr>
          <w:color w:val="231F20"/>
          <w:spacing w:val="-10"/>
        </w:rPr>
        <w:t> </w:t>
      </w:r>
      <w:r>
        <w:rPr>
          <w:color w:val="231F20"/>
        </w:rPr>
        <w:t>thứ</w:t>
      </w:r>
      <w:r>
        <w:rPr>
          <w:color w:val="231F20"/>
          <w:spacing w:val="-11"/>
        </w:rPr>
        <w:t> </w:t>
      </w:r>
      <w:r>
        <w:rPr>
          <w:color w:val="231F20"/>
        </w:rPr>
        <w:t>nhất</w:t>
      </w:r>
      <w:r>
        <w:rPr>
          <w:color w:val="231F20"/>
          <w:spacing w:val="-10"/>
        </w:rPr>
        <w:t> </w:t>
      </w:r>
      <w:r>
        <w:rPr>
          <w:color w:val="231F20"/>
        </w:rPr>
        <w:t>khởi</w:t>
      </w:r>
      <w:r>
        <w:rPr>
          <w:color w:val="231F20"/>
          <w:spacing w:val="-10"/>
        </w:rPr>
        <w:t> </w:t>
      </w:r>
      <w:r>
        <w:rPr>
          <w:color w:val="231F20"/>
        </w:rPr>
        <w:t>nhẫn,</w:t>
      </w:r>
      <w:r>
        <w:rPr>
          <w:color w:val="231F20"/>
          <w:spacing w:val="-11"/>
        </w:rPr>
        <w:t> </w:t>
      </w:r>
      <w:r>
        <w:rPr>
          <w:color w:val="231F20"/>
        </w:rPr>
        <w:t>pháp</w:t>
      </w:r>
      <w:r>
        <w:rPr>
          <w:color w:val="231F20"/>
          <w:spacing w:val="-10"/>
        </w:rPr>
        <w:t> </w:t>
      </w:r>
      <w:r>
        <w:rPr>
          <w:color w:val="231F20"/>
        </w:rPr>
        <w:t>thế</w:t>
      </w:r>
      <w:r>
        <w:rPr>
          <w:color w:val="231F20"/>
          <w:spacing w:val="-10"/>
        </w:rPr>
        <w:t> </w:t>
      </w:r>
      <w:r>
        <w:rPr>
          <w:color w:val="231F20"/>
        </w:rPr>
        <w:t>đệ</w:t>
      </w:r>
      <w:r>
        <w:rPr>
          <w:color w:val="231F20"/>
          <w:spacing w:val="-11"/>
        </w:rPr>
        <w:t> </w:t>
      </w:r>
      <w:r>
        <w:rPr>
          <w:color w:val="231F20"/>
        </w:rPr>
        <w:t>nhất,</w:t>
      </w:r>
      <w:r>
        <w:rPr>
          <w:color w:val="231F20"/>
          <w:spacing w:val="-10"/>
        </w:rPr>
        <w:t> </w:t>
      </w:r>
      <w:r>
        <w:rPr>
          <w:color w:val="231F20"/>
        </w:rPr>
        <w:t>nhập</w:t>
      </w:r>
      <w:r>
        <w:rPr>
          <w:color w:val="231F20"/>
          <w:spacing w:val="-10"/>
        </w:rPr>
        <w:t> </w:t>
      </w:r>
      <w:r>
        <w:rPr>
          <w:color w:val="231F20"/>
        </w:rPr>
        <w:t>chánh</w:t>
      </w:r>
      <w:r>
        <w:rPr>
          <w:color w:val="231F20"/>
          <w:spacing w:val="-11"/>
        </w:rPr>
        <w:t> </w:t>
      </w:r>
      <w:r>
        <w:rPr>
          <w:color w:val="231F20"/>
        </w:rPr>
        <w:t>tánh</w:t>
      </w:r>
      <w:r>
        <w:rPr>
          <w:color w:val="231F20"/>
          <w:spacing w:val="-10"/>
        </w:rPr>
        <w:t> </w:t>
      </w:r>
      <w:r>
        <w:rPr>
          <w:color w:val="231F20"/>
        </w:rPr>
        <w:t>ly</w:t>
      </w:r>
      <w:r>
        <w:rPr>
          <w:color w:val="231F20"/>
          <w:spacing w:val="-10"/>
        </w:rPr>
        <w:t> </w:t>
      </w:r>
      <w:r>
        <w:rPr>
          <w:color w:val="231F20"/>
        </w:rPr>
        <w:t>sinh, cho đến tĩnh lự thứ tư cũng thế.</w:t>
      </w:r>
    </w:p>
    <w:p>
      <w:pPr>
        <w:pStyle w:val="BodyText"/>
        <w:spacing w:line="273" w:lineRule="auto" w:before="107"/>
        <w:ind w:left="393" w:right="126"/>
      </w:pPr>
      <w:r>
        <w:rPr>
          <w:color w:val="231F20"/>
        </w:rPr>
        <w:t>Có</w:t>
      </w:r>
      <w:r>
        <w:rPr>
          <w:color w:val="231F20"/>
          <w:spacing w:val="-16"/>
        </w:rPr>
        <w:t> </w:t>
      </w:r>
      <w:r>
        <w:rPr>
          <w:color w:val="231F20"/>
        </w:rPr>
        <w:t>thuyết</w:t>
      </w:r>
      <w:r>
        <w:rPr>
          <w:color w:val="231F20"/>
          <w:spacing w:val="-15"/>
        </w:rPr>
        <w:t> </w:t>
      </w:r>
      <w:r>
        <w:rPr>
          <w:color w:val="231F20"/>
        </w:rPr>
        <w:t>nêu:</w:t>
      </w:r>
      <w:r>
        <w:rPr>
          <w:color w:val="231F20"/>
          <w:spacing w:val="-15"/>
        </w:rPr>
        <w:t> </w:t>
      </w:r>
      <w:r>
        <w:rPr>
          <w:color w:val="231F20"/>
        </w:rPr>
        <w:t>Nếu</w:t>
      </w:r>
      <w:r>
        <w:rPr>
          <w:color w:val="231F20"/>
          <w:spacing w:val="-15"/>
        </w:rPr>
        <w:t> </w:t>
      </w:r>
      <w:r>
        <w:rPr>
          <w:color w:val="231F20"/>
        </w:rPr>
        <w:t>dựa</w:t>
      </w:r>
      <w:r>
        <w:rPr>
          <w:color w:val="231F20"/>
          <w:spacing w:val="-15"/>
        </w:rPr>
        <w:t> </w:t>
      </w:r>
      <w:r>
        <w:rPr>
          <w:color w:val="231F20"/>
        </w:rPr>
        <w:t>vào</w:t>
      </w:r>
      <w:r>
        <w:rPr>
          <w:color w:val="231F20"/>
          <w:spacing w:val="-15"/>
        </w:rPr>
        <w:t> </w:t>
      </w:r>
      <w:r>
        <w:rPr>
          <w:color w:val="231F20"/>
        </w:rPr>
        <w:t>định</w:t>
      </w:r>
      <w:r>
        <w:rPr>
          <w:color w:val="231F20"/>
          <w:spacing w:val="-16"/>
        </w:rPr>
        <w:t> </w:t>
      </w:r>
      <w:r>
        <w:rPr>
          <w:color w:val="231F20"/>
        </w:rPr>
        <w:t>vị</w:t>
      </w:r>
      <w:r>
        <w:rPr>
          <w:color w:val="231F20"/>
          <w:spacing w:val="-15"/>
        </w:rPr>
        <w:t> </w:t>
      </w:r>
      <w:r>
        <w:rPr>
          <w:color w:val="231F20"/>
        </w:rPr>
        <w:t>chí</w:t>
      </w:r>
      <w:r>
        <w:rPr>
          <w:color w:val="231F20"/>
          <w:spacing w:val="-15"/>
        </w:rPr>
        <w:t> </w:t>
      </w:r>
      <w:r>
        <w:rPr>
          <w:color w:val="231F20"/>
        </w:rPr>
        <w:t>khởi</w:t>
      </w:r>
      <w:r>
        <w:rPr>
          <w:color w:val="231F20"/>
          <w:spacing w:val="-15"/>
        </w:rPr>
        <w:t> </w:t>
      </w:r>
      <w:r>
        <w:rPr>
          <w:color w:val="231F20"/>
        </w:rPr>
        <w:t>noãn,</w:t>
      </w:r>
      <w:r>
        <w:rPr>
          <w:color w:val="231F20"/>
          <w:spacing w:val="-15"/>
        </w:rPr>
        <w:t> </w:t>
      </w:r>
      <w:r>
        <w:rPr>
          <w:color w:val="231F20"/>
        </w:rPr>
        <w:t>người</w:t>
      </w:r>
      <w:r>
        <w:rPr>
          <w:color w:val="231F20"/>
          <w:spacing w:val="-15"/>
        </w:rPr>
        <w:t> </w:t>
      </w:r>
      <w:r>
        <w:rPr>
          <w:color w:val="231F20"/>
        </w:rPr>
        <w:t>ấy</w:t>
      </w:r>
      <w:r>
        <w:rPr>
          <w:color w:val="231F20"/>
          <w:spacing w:val="-15"/>
        </w:rPr>
        <w:t> </w:t>
      </w:r>
      <w:r>
        <w:rPr>
          <w:color w:val="231F20"/>
        </w:rPr>
        <w:t>dựa vào tĩnh lự thứ nhất khởi noãn, đảnh, nhẫn, pháp thế đệ nhất, nhập chánh</w:t>
      </w:r>
      <w:r>
        <w:rPr>
          <w:color w:val="231F20"/>
          <w:spacing w:val="-6"/>
        </w:rPr>
        <w:t> </w:t>
      </w:r>
      <w:r>
        <w:rPr>
          <w:color w:val="231F20"/>
        </w:rPr>
        <w:t>tánh</w:t>
      </w:r>
      <w:r>
        <w:rPr>
          <w:color w:val="231F20"/>
          <w:spacing w:val="-5"/>
        </w:rPr>
        <w:t> </w:t>
      </w:r>
      <w:r>
        <w:rPr>
          <w:color w:val="231F20"/>
        </w:rPr>
        <w:t>ly</w:t>
      </w:r>
      <w:r>
        <w:rPr>
          <w:color w:val="231F20"/>
          <w:spacing w:val="-6"/>
        </w:rPr>
        <w:t> </w:t>
      </w:r>
      <w:r>
        <w:rPr>
          <w:color w:val="231F20"/>
        </w:rPr>
        <w:t>sinh,</w:t>
      </w:r>
      <w:r>
        <w:rPr>
          <w:color w:val="231F20"/>
          <w:spacing w:val="-5"/>
        </w:rPr>
        <w:t> </w:t>
      </w:r>
      <w:r>
        <w:rPr>
          <w:color w:val="231F20"/>
        </w:rPr>
        <w:t>cho</w:t>
      </w:r>
      <w:r>
        <w:rPr>
          <w:color w:val="231F20"/>
          <w:spacing w:val="-5"/>
        </w:rPr>
        <w:t> </w:t>
      </w:r>
      <w:r>
        <w:rPr>
          <w:color w:val="231F20"/>
        </w:rPr>
        <w:t>đến</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5"/>
        </w:rPr>
        <w:t> </w:t>
      </w:r>
      <w:r>
        <w:rPr>
          <w:color w:val="231F20"/>
        </w:rPr>
        <w:t>tư</w:t>
      </w:r>
      <w:r>
        <w:rPr>
          <w:color w:val="231F20"/>
          <w:spacing w:val="-5"/>
        </w:rPr>
        <w:t> </w:t>
      </w:r>
      <w:r>
        <w:rPr>
          <w:color w:val="231F20"/>
        </w:rPr>
        <w:t>cũng</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Nếu</w:t>
      </w:r>
      <w:r>
        <w:rPr>
          <w:color w:val="231F20"/>
          <w:spacing w:val="-5"/>
        </w:rPr>
        <w:t> </w:t>
      </w:r>
      <w:r>
        <w:rPr>
          <w:color w:val="231F20"/>
        </w:rPr>
        <w:t>dựa</w:t>
      </w:r>
      <w:r>
        <w:rPr>
          <w:color w:val="231F20"/>
          <w:spacing w:val="-5"/>
        </w:rPr>
        <w:t> </w:t>
      </w:r>
      <w:r>
        <w:rPr>
          <w:color w:val="231F20"/>
        </w:rPr>
        <w:t>vào định vị chí khởi noãn, đảnh, người ấy dựa vào tĩnh lự thứ nhất </w:t>
      </w:r>
      <w:r>
        <w:rPr>
          <w:color w:val="231F20"/>
          <w:spacing w:val="-3"/>
        </w:rPr>
        <w:t>khởi </w:t>
      </w:r>
      <w:r>
        <w:rPr>
          <w:color w:val="231F20"/>
        </w:rPr>
        <w:t>noãn,</w:t>
      </w:r>
      <w:r>
        <w:rPr>
          <w:color w:val="231F20"/>
          <w:spacing w:val="-7"/>
        </w:rPr>
        <w:t> </w:t>
      </w:r>
      <w:r>
        <w:rPr>
          <w:color w:val="231F20"/>
        </w:rPr>
        <w:t>đảnh,</w:t>
      </w:r>
      <w:r>
        <w:rPr>
          <w:color w:val="231F20"/>
          <w:spacing w:val="-6"/>
        </w:rPr>
        <w:t> </w:t>
      </w:r>
      <w:r>
        <w:rPr>
          <w:color w:val="231F20"/>
        </w:rPr>
        <w:t>nhẫn,</w:t>
      </w:r>
      <w:r>
        <w:rPr>
          <w:color w:val="231F20"/>
          <w:spacing w:val="-6"/>
        </w:rPr>
        <w:t> </w:t>
      </w:r>
      <w:r>
        <w:rPr>
          <w:color w:val="231F20"/>
        </w:rPr>
        <w:t>pháp</w:t>
      </w:r>
      <w:r>
        <w:rPr>
          <w:color w:val="231F20"/>
          <w:spacing w:val="-7"/>
        </w:rPr>
        <w:t> </w:t>
      </w:r>
      <w:r>
        <w:rPr>
          <w:color w:val="231F20"/>
        </w:rPr>
        <w:t>thế</w:t>
      </w:r>
      <w:r>
        <w:rPr>
          <w:color w:val="231F20"/>
          <w:spacing w:val="-6"/>
        </w:rPr>
        <w:t> </w:t>
      </w:r>
      <w:r>
        <w:rPr>
          <w:color w:val="231F20"/>
        </w:rPr>
        <w:t>đệ</w:t>
      </w:r>
      <w:r>
        <w:rPr>
          <w:color w:val="231F20"/>
          <w:spacing w:val="-6"/>
        </w:rPr>
        <w:t> </w:t>
      </w:r>
      <w:r>
        <w:rPr>
          <w:color w:val="231F20"/>
        </w:rPr>
        <w:t>nhất,</w:t>
      </w:r>
      <w:r>
        <w:rPr>
          <w:color w:val="231F20"/>
          <w:spacing w:val="-7"/>
        </w:rPr>
        <w:t> </w:t>
      </w:r>
      <w:r>
        <w:rPr>
          <w:color w:val="231F20"/>
        </w:rPr>
        <w:t>nhập</w:t>
      </w:r>
      <w:r>
        <w:rPr>
          <w:color w:val="231F20"/>
          <w:spacing w:val="-6"/>
        </w:rPr>
        <w:t> </w:t>
      </w:r>
      <w:r>
        <w:rPr>
          <w:color w:val="231F20"/>
        </w:rPr>
        <w:t>chánh</w:t>
      </w:r>
      <w:r>
        <w:rPr>
          <w:color w:val="231F20"/>
          <w:spacing w:val="-6"/>
        </w:rPr>
        <w:t> </w:t>
      </w:r>
      <w:r>
        <w:rPr>
          <w:color w:val="231F20"/>
        </w:rPr>
        <w:t>tánh</w:t>
      </w:r>
      <w:r>
        <w:rPr>
          <w:color w:val="231F20"/>
          <w:spacing w:val="-6"/>
        </w:rPr>
        <w:t> </w:t>
      </w:r>
      <w:r>
        <w:rPr>
          <w:color w:val="231F20"/>
        </w:rPr>
        <w:t>ly</w:t>
      </w:r>
      <w:r>
        <w:rPr>
          <w:color w:val="231F20"/>
          <w:spacing w:val="-7"/>
        </w:rPr>
        <w:t> </w:t>
      </w:r>
      <w:r>
        <w:rPr>
          <w:color w:val="231F20"/>
        </w:rPr>
        <w:t>sinh,</w:t>
      </w:r>
      <w:r>
        <w:rPr>
          <w:color w:val="231F20"/>
          <w:spacing w:val="-6"/>
        </w:rPr>
        <w:t> </w:t>
      </w:r>
      <w:r>
        <w:rPr>
          <w:color w:val="231F20"/>
        </w:rPr>
        <w:t>cho</w:t>
      </w:r>
      <w:r>
        <w:rPr>
          <w:color w:val="231F20"/>
          <w:spacing w:val="-6"/>
        </w:rPr>
        <w:t> </w:t>
      </w:r>
      <w:r>
        <w:rPr>
          <w:color w:val="231F20"/>
        </w:rPr>
        <w:t>đến tĩnh</w:t>
      </w:r>
      <w:r>
        <w:rPr>
          <w:color w:val="231F20"/>
          <w:spacing w:val="-11"/>
        </w:rPr>
        <w:t> </w:t>
      </w:r>
      <w:r>
        <w:rPr>
          <w:color w:val="231F20"/>
        </w:rPr>
        <w:t>lự</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Nếu</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định</w:t>
      </w:r>
      <w:r>
        <w:rPr>
          <w:color w:val="231F20"/>
          <w:spacing w:val="-10"/>
        </w:rPr>
        <w:t> </w:t>
      </w:r>
      <w:r>
        <w:rPr>
          <w:color w:val="231F20"/>
        </w:rPr>
        <w:t>vị</w:t>
      </w:r>
      <w:r>
        <w:rPr>
          <w:color w:val="231F20"/>
          <w:spacing w:val="-10"/>
        </w:rPr>
        <w:t> </w:t>
      </w:r>
      <w:r>
        <w:rPr>
          <w:color w:val="231F20"/>
        </w:rPr>
        <w:t>chí</w:t>
      </w:r>
      <w:r>
        <w:rPr>
          <w:color w:val="231F20"/>
          <w:spacing w:val="-10"/>
        </w:rPr>
        <w:t> </w:t>
      </w:r>
      <w:r>
        <w:rPr>
          <w:color w:val="231F20"/>
        </w:rPr>
        <w:t>khởi</w:t>
      </w:r>
      <w:r>
        <w:rPr>
          <w:color w:val="231F20"/>
          <w:spacing w:val="-10"/>
        </w:rPr>
        <w:t> </w:t>
      </w:r>
      <w:r>
        <w:rPr>
          <w:color w:val="231F20"/>
        </w:rPr>
        <w:t>noãn,</w:t>
      </w:r>
      <w:r>
        <w:rPr>
          <w:color w:val="231F20"/>
          <w:spacing w:val="-10"/>
        </w:rPr>
        <w:t> </w:t>
      </w:r>
      <w:r>
        <w:rPr>
          <w:color w:val="231F20"/>
        </w:rPr>
        <w:t>đảnh, nhẫn,</w:t>
      </w:r>
      <w:r>
        <w:rPr>
          <w:color w:val="231F20"/>
          <w:spacing w:val="-4"/>
        </w:rPr>
        <w:t> </w:t>
      </w:r>
      <w:r>
        <w:rPr>
          <w:color w:val="231F20"/>
        </w:rPr>
        <w:t>người</w:t>
      </w:r>
      <w:r>
        <w:rPr>
          <w:color w:val="231F20"/>
          <w:spacing w:val="-4"/>
        </w:rPr>
        <w:t> </w:t>
      </w:r>
      <w:r>
        <w:rPr>
          <w:color w:val="231F20"/>
        </w:rPr>
        <w:t>ấy</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khởi</w:t>
      </w:r>
      <w:r>
        <w:rPr>
          <w:color w:val="231F20"/>
          <w:spacing w:val="-4"/>
        </w:rPr>
        <w:t> </w:t>
      </w:r>
      <w:r>
        <w:rPr>
          <w:color w:val="231F20"/>
        </w:rPr>
        <w:t>noãn,</w:t>
      </w:r>
      <w:r>
        <w:rPr>
          <w:color w:val="231F20"/>
          <w:spacing w:val="-4"/>
        </w:rPr>
        <w:t> </w:t>
      </w:r>
      <w:r>
        <w:rPr>
          <w:color w:val="231F20"/>
        </w:rPr>
        <w:t>đảnh,</w:t>
      </w:r>
      <w:r>
        <w:rPr>
          <w:color w:val="231F20"/>
          <w:spacing w:val="-4"/>
        </w:rPr>
        <w:t> </w:t>
      </w:r>
      <w:r>
        <w:rPr>
          <w:color w:val="231F20"/>
        </w:rPr>
        <w:t>nhẫn,</w:t>
      </w:r>
      <w:r>
        <w:rPr>
          <w:color w:val="231F20"/>
          <w:spacing w:val="-4"/>
        </w:rPr>
        <w:t> </w:t>
      </w:r>
      <w:r>
        <w:rPr>
          <w:color w:val="231F20"/>
        </w:rPr>
        <w:t>pháp thế</w:t>
      </w:r>
      <w:r>
        <w:rPr>
          <w:color w:val="231F20"/>
          <w:spacing w:val="-5"/>
        </w:rPr>
        <w:t> </w:t>
      </w:r>
      <w:r>
        <w:rPr>
          <w:color w:val="231F20"/>
        </w:rPr>
        <w:t>đệ</w:t>
      </w:r>
      <w:r>
        <w:rPr>
          <w:color w:val="231F20"/>
          <w:spacing w:val="-4"/>
        </w:rPr>
        <w:t> </w:t>
      </w:r>
      <w:r>
        <w:rPr>
          <w:color w:val="231F20"/>
        </w:rPr>
        <w:t>nhất,</w:t>
      </w:r>
      <w:r>
        <w:rPr>
          <w:color w:val="231F20"/>
          <w:spacing w:val="-4"/>
        </w:rPr>
        <w:t> </w:t>
      </w:r>
      <w:r>
        <w:rPr>
          <w:color w:val="231F20"/>
        </w:rPr>
        <w:t>nhập</w:t>
      </w:r>
      <w:r>
        <w:rPr>
          <w:color w:val="231F20"/>
          <w:spacing w:val="-5"/>
        </w:rPr>
        <w:t> </w:t>
      </w:r>
      <w:r>
        <w:rPr>
          <w:color w:val="231F20"/>
        </w:rPr>
        <w:t>chánh</w:t>
      </w:r>
      <w:r>
        <w:rPr>
          <w:color w:val="231F20"/>
          <w:spacing w:val="-4"/>
        </w:rPr>
        <w:t> </w:t>
      </w:r>
      <w:r>
        <w:rPr>
          <w:color w:val="231F20"/>
        </w:rPr>
        <w:t>tánh</w:t>
      </w:r>
      <w:r>
        <w:rPr>
          <w:color w:val="231F20"/>
          <w:spacing w:val="-4"/>
        </w:rPr>
        <w:t> </w:t>
      </w:r>
      <w:r>
        <w:rPr>
          <w:color w:val="231F20"/>
        </w:rPr>
        <w:t>ly</w:t>
      </w:r>
      <w:r>
        <w:rPr>
          <w:color w:val="231F20"/>
          <w:spacing w:val="-4"/>
        </w:rPr>
        <w:t> </w:t>
      </w:r>
      <w:r>
        <w:rPr>
          <w:color w:val="231F20"/>
        </w:rPr>
        <w:t>sinh,</w:t>
      </w:r>
      <w:r>
        <w:rPr>
          <w:color w:val="231F20"/>
          <w:spacing w:val="-5"/>
        </w:rPr>
        <w:t> </w:t>
      </w:r>
      <w:r>
        <w:rPr>
          <w:color w:val="231F20"/>
        </w:rPr>
        <w:t>cho</w:t>
      </w:r>
      <w:r>
        <w:rPr>
          <w:color w:val="231F20"/>
          <w:spacing w:val="-4"/>
        </w:rPr>
        <w:t> </w:t>
      </w:r>
      <w:r>
        <w:rPr>
          <w:color w:val="231F20"/>
        </w:rPr>
        <w:t>đến</w:t>
      </w:r>
      <w:r>
        <w:rPr>
          <w:color w:val="231F20"/>
          <w:spacing w:val="-4"/>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tư</w:t>
      </w:r>
      <w:r>
        <w:rPr>
          <w:color w:val="231F20"/>
          <w:spacing w:val="-4"/>
        </w:rPr>
        <w:t> </w:t>
      </w:r>
      <w:r>
        <w:rPr>
          <w:color w:val="231F20"/>
        </w:rPr>
        <w:t>cũng</w:t>
      </w:r>
      <w:r>
        <w:rPr>
          <w:color w:val="231F20"/>
          <w:spacing w:val="-4"/>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Thuận phần quyết định lựa chọn, sau phẩm trung thượng không khởi phẩm hạ trung, vì sao bấy giờ lại nói như vậy?</w:t>
      </w:r>
    </w:p>
    <w:p>
      <w:pPr>
        <w:pStyle w:val="BodyText"/>
        <w:spacing w:before="112"/>
        <w:ind w:left="677" w:firstLine="0"/>
        <w:jc w:val="left"/>
      </w:pPr>
      <w:r>
        <w:rPr>
          <w:i/>
          <w:color w:val="231F20"/>
        </w:rPr>
        <w:t>Đáp: </w:t>
      </w:r>
      <w:r>
        <w:rPr>
          <w:color w:val="231F20"/>
        </w:rPr>
        <w:t>Vì đồng địa nên không khởi, khác địa mới được khởi.</w:t>
      </w:r>
    </w:p>
    <w:p>
      <w:pPr>
        <w:pStyle w:val="BodyText"/>
        <w:spacing w:before="39"/>
        <w:ind w:firstLine="0"/>
        <w:jc w:val="left"/>
      </w:pPr>
      <w:r>
        <w:rPr>
          <w:color w:val="231F20"/>
        </w:rPr>
        <w:t>Những sự việc như thế là nói về chủng tánh Thanh văn.</w:t>
      </w:r>
    </w:p>
    <w:p>
      <w:pPr>
        <w:pStyle w:val="BodyText"/>
        <w:spacing w:before="152"/>
        <w:ind w:left="677" w:firstLine="0"/>
      </w:pPr>
      <w:r>
        <w:rPr>
          <w:i/>
          <w:color w:val="231F20"/>
        </w:rPr>
        <w:t>Hỏi: </w:t>
      </w:r>
      <w:r>
        <w:rPr>
          <w:color w:val="231F20"/>
        </w:rPr>
        <w:t>Còn Bồ-tát thì thế nào?</w:t>
      </w:r>
    </w:p>
    <w:p>
      <w:pPr>
        <w:pStyle w:val="BodyText"/>
        <w:spacing w:line="271" w:lineRule="auto" w:before="153"/>
        <w:ind w:right="410"/>
      </w:pPr>
      <w:r>
        <w:rPr>
          <w:i/>
          <w:color w:val="231F20"/>
        </w:rPr>
        <w:t>Đáp: </w:t>
      </w:r>
      <w:r>
        <w:rPr>
          <w:color w:val="231F20"/>
        </w:rPr>
        <w:t>Có thuyết nói: Bồ-tát nếu dựa vào định vị chí khởi noãn, nương vào tĩnh lự thứ nhất cho đến tĩnh lự thứ ba khởi noãn, </w:t>
      </w:r>
      <w:r>
        <w:rPr>
          <w:color w:val="231F20"/>
          <w:spacing w:val="-3"/>
        </w:rPr>
        <w:t>đảnh, </w:t>
      </w:r>
      <w:r>
        <w:rPr>
          <w:color w:val="231F20"/>
        </w:rPr>
        <w:t>nhẫn, nương vào tĩnh lự thứ tư khởi noãn, đảnh, nhẫn, pháp thế đệ nhất, nhập chánh tánh ly sinh. Nếu dựa vào định vị chí khởi noãn, đảnh, tức dựa vào tĩnh lự thứ nhất cho đến tĩnh lự thứ ba khởi </w:t>
      </w:r>
      <w:r>
        <w:rPr>
          <w:color w:val="231F20"/>
          <w:spacing w:val="-3"/>
        </w:rPr>
        <w:t>noãn, </w:t>
      </w:r>
      <w:r>
        <w:rPr>
          <w:color w:val="231F20"/>
        </w:rPr>
        <w:t>đảnh,</w:t>
      </w:r>
      <w:r>
        <w:rPr>
          <w:color w:val="231F20"/>
          <w:spacing w:val="-10"/>
        </w:rPr>
        <w:t> </w:t>
      </w:r>
      <w:r>
        <w:rPr>
          <w:color w:val="231F20"/>
        </w:rPr>
        <w:t>nhẫn,</w:t>
      </w:r>
      <w:r>
        <w:rPr>
          <w:color w:val="231F20"/>
          <w:spacing w:val="-10"/>
        </w:rPr>
        <w:t> </w:t>
      </w:r>
      <w:r>
        <w:rPr>
          <w:color w:val="231F20"/>
        </w:rPr>
        <w:t>nương</w:t>
      </w:r>
      <w:r>
        <w:rPr>
          <w:color w:val="231F20"/>
          <w:spacing w:val="-10"/>
        </w:rPr>
        <w:t> </w:t>
      </w:r>
      <w:r>
        <w:rPr>
          <w:color w:val="231F20"/>
        </w:rPr>
        <w:t>vào</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khởi</w:t>
      </w:r>
      <w:r>
        <w:rPr>
          <w:color w:val="231F20"/>
          <w:spacing w:val="-10"/>
        </w:rPr>
        <w:t> </w:t>
      </w:r>
      <w:r>
        <w:rPr>
          <w:color w:val="231F20"/>
        </w:rPr>
        <w:t>noãn,</w:t>
      </w:r>
      <w:r>
        <w:rPr>
          <w:color w:val="231F20"/>
          <w:spacing w:val="-10"/>
        </w:rPr>
        <w:t> </w:t>
      </w:r>
      <w:r>
        <w:rPr>
          <w:color w:val="231F20"/>
        </w:rPr>
        <w:t>đảnh,</w:t>
      </w:r>
      <w:r>
        <w:rPr>
          <w:color w:val="231F20"/>
          <w:spacing w:val="-10"/>
        </w:rPr>
        <w:t> </w:t>
      </w:r>
      <w:r>
        <w:rPr>
          <w:color w:val="231F20"/>
        </w:rPr>
        <w:t>nhẫn,</w:t>
      </w:r>
      <w:r>
        <w:rPr>
          <w:color w:val="231F20"/>
          <w:spacing w:val="-10"/>
        </w:rPr>
        <w:t> </w:t>
      </w:r>
      <w:r>
        <w:rPr>
          <w:color w:val="231F20"/>
        </w:rPr>
        <w:t>pháp</w:t>
      </w:r>
      <w:r>
        <w:rPr>
          <w:color w:val="231F20"/>
          <w:spacing w:val="-10"/>
        </w:rPr>
        <w:t> </w:t>
      </w:r>
      <w:r>
        <w:rPr>
          <w:color w:val="231F20"/>
        </w:rPr>
        <w:t>thế đệ</w:t>
      </w:r>
      <w:r>
        <w:rPr>
          <w:color w:val="231F20"/>
          <w:spacing w:val="-7"/>
        </w:rPr>
        <w:t> </w:t>
      </w:r>
      <w:r>
        <w:rPr>
          <w:color w:val="231F20"/>
        </w:rPr>
        <w:t>nhất,</w:t>
      </w:r>
      <w:r>
        <w:rPr>
          <w:color w:val="231F20"/>
          <w:spacing w:val="-6"/>
        </w:rPr>
        <w:t> </w:t>
      </w:r>
      <w:r>
        <w:rPr>
          <w:color w:val="231F20"/>
        </w:rPr>
        <w:t>nhập</w:t>
      </w:r>
      <w:r>
        <w:rPr>
          <w:color w:val="231F20"/>
          <w:spacing w:val="-7"/>
        </w:rPr>
        <w:t> </w:t>
      </w:r>
      <w:r>
        <w:rPr>
          <w:color w:val="231F20"/>
        </w:rPr>
        <w:t>chánh</w:t>
      </w:r>
      <w:r>
        <w:rPr>
          <w:color w:val="231F20"/>
          <w:spacing w:val="-6"/>
        </w:rPr>
        <w:t> </w:t>
      </w:r>
      <w:r>
        <w:rPr>
          <w:color w:val="231F20"/>
        </w:rPr>
        <w:t>tánh</w:t>
      </w:r>
      <w:r>
        <w:rPr>
          <w:color w:val="231F20"/>
          <w:spacing w:val="-7"/>
        </w:rPr>
        <w:t> </w:t>
      </w:r>
      <w:r>
        <w:rPr>
          <w:color w:val="231F20"/>
        </w:rPr>
        <w:t>ly</w:t>
      </w:r>
      <w:r>
        <w:rPr>
          <w:color w:val="231F20"/>
          <w:spacing w:val="-6"/>
        </w:rPr>
        <w:t> </w:t>
      </w:r>
      <w:r>
        <w:rPr>
          <w:color w:val="231F20"/>
        </w:rPr>
        <w:t>sinh.</w:t>
      </w:r>
      <w:r>
        <w:rPr>
          <w:color w:val="231F20"/>
          <w:spacing w:val="-6"/>
        </w:rPr>
        <w:t> </w:t>
      </w:r>
      <w:r>
        <w:rPr>
          <w:color w:val="231F20"/>
        </w:rPr>
        <w:t>Nếu</w:t>
      </w:r>
      <w:r>
        <w:rPr>
          <w:color w:val="231F20"/>
          <w:spacing w:val="-7"/>
        </w:rPr>
        <w:t> </w:t>
      </w:r>
      <w:r>
        <w:rPr>
          <w:color w:val="231F20"/>
        </w:rPr>
        <w:t>dựa</w:t>
      </w:r>
      <w:r>
        <w:rPr>
          <w:color w:val="231F20"/>
          <w:spacing w:val="-6"/>
        </w:rPr>
        <w:t> </w:t>
      </w:r>
      <w:r>
        <w:rPr>
          <w:color w:val="231F20"/>
        </w:rPr>
        <w:t>vào</w:t>
      </w:r>
      <w:r>
        <w:rPr>
          <w:color w:val="231F20"/>
          <w:spacing w:val="-7"/>
        </w:rPr>
        <w:t> </w:t>
      </w:r>
      <w:r>
        <w:rPr>
          <w:color w:val="231F20"/>
        </w:rPr>
        <w:t>định</w:t>
      </w:r>
      <w:r>
        <w:rPr>
          <w:color w:val="231F20"/>
          <w:spacing w:val="-6"/>
        </w:rPr>
        <w:t> </w:t>
      </w:r>
      <w:r>
        <w:rPr>
          <w:color w:val="231F20"/>
        </w:rPr>
        <w:t>vị</w:t>
      </w:r>
      <w:r>
        <w:rPr>
          <w:color w:val="231F20"/>
          <w:spacing w:val="-6"/>
        </w:rPr>
        <w:t> </w:t>
      </w:r>
      <w:r>
        <w:rPr>
          <w:color w:val="231F20"/>
        </w:rPr>
        <w:t>chí</w:t>
      </w:r>
      <w:r>
        <w:rPr>
          <w:color w:val="231F20"/>
          <w:spacing w:val="-7"/>
        </w:rPr>
        <w:t> </w:t>
      </w:r>
      <w:r>
        <w:rPr>
          <w:color w:val="231F20"/>
        </w:rPr>
        <w:t>khởi</w:t>
      </w:r>
      <w:r>
        <w:rPr>
          <w:color w:val="231F20"/>
          <w:spacing w:val="-6"/>
        </w:rPr>
        <w:t> </w:t>
      </w:r>
      <w:r>
        <w:rPr>
          <w:color w:val="231F20"/>
        </w:rPr>
        <w:t>noãn, đảnh, nhẫn, tức dựa vào tĩnh lự thứ nhất cho đến tĩnh lự thứ ba cũng khởi noãn, đảnh, nhẫn, nương vào tĩnh lự thứ tư khởi noãn, đảnh, nhẫn, pháp thế đệ nhất, nhập chánh tánh ly</w:t>
      </w:r>
      <w:r>
        <w:rPr>
          <w:color w:val="231F20"/>
          <w:spacing w:val="-2"/>
        </w:rPr>
        <w:t> </w:t>
      </w:r>
      <w:r>
        <w:rPr>
          <w:color w:val="231F20"/>
        </w:rPr>
        <w:t>sinh.</w:t>
      </w:r>
    </w:p>
    <w:p>
      <w:pPr>
        <w:pStyle w:val="BodyText"/>
        <w:spacing w:line="271" w:lineRule="auto" w:before="115"/>
        <w:ind w:right="410"/>
      </w:pPr>
      <w:r>
        <w:rPr>
          <w:i/>
          <w:color w:val="231F20"/>
        </w:rPr>
        <w:t>Hỏi: </w:t>
      </w:r>
      <w:r>
        <w:rPr>
          <w:color w:val="231F20"/>
        </w:rPr>
        <w:t>Thuận phần quyết định lựa chọn, sau phẩm trung thượng không khởi hạ trung, vì sao bấy giờ lại nói như thế?</w:t>
      </w:r>
    </w:p>
    <w:p>
      <w:pPr>
        <w:pStyle w:val="BodyText"/>
        <w:spacing w:line="362" w:lineRule="auto" w:before="113"/>
        <w:ind w:left="677" w:right="750" w:firstLine="0"/>
      </w:pPr>
      <w:r>
        <w:rPr>
          <w:i/>
          <w:color w:val="231F20"/>
        </w:rPr>
        <w:t>Đáp: </w:t>
      </w:r>
      <w:r>
        <w:rPr>
          <w:color w:val="231F20"/>
        </w:rPr>
        <w:t>Vì đồng địa nên không khởi, khác địa mới được khởi. Có thuyết nói: Thanh văn không khởi, Bồ-tát có thể khởi.</w:t>
      </w:r>
    </w:p>
    <w:p>
      <w:pPr>
        <w:pStyle w:val="BodyText"/>
        <w:spacing w:line="271" w:lineRule="auto" w:before="0"/>
        <w:ind w:right="410"/>
      </w:pPr>
      <w:r>
        <w:rPr>
          <w:color w:val="231F20"/>
        </w:rPr>
        <w:t>Có thuyết khác cho: Vì lìa lỗi làm như thế nên nói như vầy: Bồ-tát</w:t>
      </w:r>
      <w:r>
        <w:rPr>
          <w:color w:val="231F20"/>
          <w:spacing w:val="-9"/>
        </w:rPr>
        <w:t> </w:t>
      </w:r>
      <w:r>
        <w:rPr>
          <w:color w:val="231F20"/>
        </w:rPr>
        <w:t>nếu</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định</w:t>
      </w:r>
      <w:r>
        <w:rPr>
          <w:color w:val="231F20"/>
          <w:spacing w:val="-9"/>
        </w:rPr>
        <w:t> </w:t>
      </w:r>
      <w:r>
        <w:rPr>
          <w:color w:val="231F20"/>
        </w:rPr>
        <w:t>vị</w:t>
      </w:r>
      <w:r>
        <w:rPr>
          <w:color w:val="231F20"/>
          <w:spacing w:val="-9"/>
        </w:rPr>
        <w:t> </w:t>
      </w:r>
      <w:r>
        <w:rPr>
          <w:color w:val="231F20"/>
        </w:rPr>
        <w:t>chí</w:t>
      </w:r>
      <w:r>
        <w:rPr>
          <w:color w:val="231F20"/>
          <w:spacing w:val="-9"/>
        </w:rPr>
        <w:t> </w:t>
      </w:r>
      <w:r>
        <w:rPr>
          <w:color w:val="231F20"/>
        </w:rPr>
        <w:t>khởi</w:t>
      </w:r>
      <w:r>
        <w:rPr>
          <w:color w:val="231F20"/>
          <w:spacing w:val="-9"/>
        </w:rPr>
        <w:t> </w:t>
      </w:r>
      <w:r>
        <w:rPr>
          <w:color w:val="231F20"/>
        </w:rPr>
        <w:t>noãn,</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cũng như thế. Nếu dựa vào định vị chí khởi đảnh, cho đến tĩnh lự thứ tư cũng như thế. Nếu dựa vào định vị chí khởi nhẫn, cho đến tĩnh lự thứ tư cũng như thế. Tức là dựa vào tĩnh lự thứ tư khởi nhẫn, pháp thế</w:t>
      </w:r>
      <w:r>
        <w:rPr>
          <w:color w:val="231F20"/>
          <w:spacing w:val="-7"/>
        </w:rPr>
        <w:t> </w:t>
      </w:r>
      <w:r>
        <w:rPr>
          <w:color w:val="231F20"/>
        </w:rPr>
        <w:t>đệ</w:t>
      </w:r>
      <w:r>
        <w:rPr>
          <w:color w:val="231F20"/>
          <w:spacing w:val="-6"/>
        </w:rPr>
        <w:t> </w:t>
      </w:r>
      <w:r>
        <w:rPr>
          <w:color w:val="231F20"/>
        </w:rPr>
        <w:t>nhất,</w:t>
      </w:r>
      <w:r>
        <w:rPr>
          <w:color w:val="231F20"/>
          <w:spacing w:val="-7"/>
        </w:rPr>
        <w:t> </w:t>
      </w:r>
      <w:r>
        <w:rPr>
          <w:color w:val="231F20"/>
        </w:rPr>
        <w:t>nhập</w:t>
      </w:r>
      <w:r>
        <w:rPr>
          <w:color w:val="231F20"/>
          <w:spacing w:val="-6"/>
        </w:rPr>
        <w:t> </w:t>
      </w:r>
      <w:r>
        <w:rPr>
          <w:color w:val="231F20"/>
        </w:rPr>
        <w:t>chánh</w:t>
      </w:r>
      <w:r>
        <w:rPr>
          <w:color w:val="231F20"/>
          <w:spacing w:val="-7"/>
        </w:rPr>
        <w:t> </w:t>
      </w:r>
      <w:r>
        <w:rPr>
          <w:color w:val="231F20"/>
        </w:rPr>
        <w:t>tánh</w:t>
      </w:r>
      <w:r>
        <w:rPr>
          <w:color w:val="231F20"/>
          <w:spacing w:val="-6"/>
        </w:rPr>
        <w:t> </w:t>
      </w:r>
      <w:r>
        <w:rPr>
          <w:color w:val="231F20"/>
        </w:rPr>
        <w:t>ly</w:t>
      </w:r>
      <w:r>
        <w:rPr>
          <w:color w:val="231F20"/>
          <w:spacing w:val="-6"/>
        </w:rPr>
        <w:t> </w:t>
      </w:r>
      <w:r>
        <w:rPr>
          <w:color w:val="231F20"/>
        </w:rPr>
        <w:t>sinh.</w:t>
      </w:r>
      <w:r>
        <w:rPr>
          <w:color w:val="231F20"/>
          <w:spacing w:val="-7"/>
        </w:rPr>
        <w:t> </w:t>
      </w:r>
      <w:r>
        <w:rPr>
          <w:color w:val="231F20"/>
        </w:rPr>
        <w:t>Nên</w:t>
      </w:r>
      <w:r>
        <w:rPr>
          <w:color w:val="231F20"/>
          <w:spacing w:val="-6"/>
        </w:rPr>
        <w:t> </w:t>
      </w:r>
      <w:r>
        <w:rPr>
          <w:color w:val="231F20"/>
        </w:rPr>
        <w:t>nói</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này:</w:t>
      </w:r>
      <w:r>
        <w:rPr>
          <w:color w:val="231F20"/>
          <w:spacing w:val="-7"/>
        </w:rPr>
        <w:t> </w:t>
      </w:r>
      <w:r>
        <w:rPr>
          <w:color w:val="231F20"/>
        </w:rPr>
        <w:t>Bồ-tát</w:t>
      </w:r>
      <w:r>
        <w:rPr>
          <w:color w:val="231F20"/>
          <w:spacing w:val="-6"/>
        </w:rPr>
        <w:t> </w:t>
      </w:r>
      <w:r>
        <w:rPr>
          <w:color w:val="231F20"/>
        </w:rPr>
        <w:t>chỉ dựa vào tĩnh lự thứ tư khởi noãn, đảnh, nhẫn, pháp thế đệ nhất, </w:t>
      </w:r>
      <w:r>
        <w:rPr>
          <w:color w:val="231F20"/>
          <w:spacing w:val="-4"/>
        </w:rPr>
        <w:t>nhập </w:t>
      </w:r>
      <w:r>
        <w:rPr>
          <w:color w:val="231F20"/>
        </w:rPr>
        <w:t>chánh tánh ly sinh. Vì sao? Vì Bồ-tát có tất cả công đức thù thắng, nên chỉ nương vào tĩnh lự thứ tư dẫn khởi, nghĩa là từ quán bất tịnh cho đến vô sinh</w:t>
      </w:r>
      <w:r>
        <w:rPr>
          <w:color w:val="231F20"/>
          <w:spacing w:val="-2"/>
        </w:rPr>
        <w:t> </w:t>
      </w:r>
      <w:r>
        <w:rPr>
          <w:color w:val="231F20"/>
        </w:rPr>
        <w:t>trí.</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Độc giác thì thế nào?</w:t>
      </w:r>
    </w:p>
    <w:p>
      <w:pPr>
        <w:pStyle w:val="BodyText"/>
        <w:spacing w:line="273" w:lineRule="auto" w:before="154"/>
        <w:ind w:left="393" w:right="129"/>
      </w:pPr>
      <w:r>
        <w:rPr>
          <w:i/>
          <w:color w:val="231F20"/>
        </w:rPr>
        <w:t>Đáp:</w:t>
      </w:r>
      <w:r>
        <w:rPr>
          <w:i/>
          <w:color w:val="231F20"/>
          <w:spacing w:val="-11"/>
        </w:rPr>
        <w:t> </w:t>
      </w:r>
      <w:r>
        <w:rPr>
          <w:color w:val="231F20"/>
        </w:rPr>
        <w:t>Loại</w:t>
      </w:r>
      <w:r>
        <w:rPr>
          <w:color w:val="231F20"/>
          <w:spacing w:val="-11"/>
        </w:rPr>
        <w:t> </w:t>
      </w:r>
      <w:r>
        <w:rPr>
          <w:color w:val="231F20"/>
        </w:rPr>
        <w:t>Độc</w:t>
      </w:r>
      <w:r>
        <w:rPr>
          <w:color w:val="231F20"/>
          <w:spacing w:val="-10"/>
        </w:rPr>
        <w:t> </w:t>
      </w:r>
      <w:r>
        <w:rPr>
          <w:color w:val="231F20"/>
        </w:rPr>
        <w:t>giác</w:t>
      </w:r>
      <w:r>
        <w:rPr>
          <w:color w:val="231F20"/>
          <w:spacing w:val="-11"/>
        </w:rPr>
        <w:t> </w:t>
      </w:r>
      <w:r>
        <w:rPr>
          <w:color w:val="231F20"/>
        </w:rPr>
        <w:t>Lân</w:t>
      </w:r>
      <w:r>
        <w:rPr>
          <w:color w:val="231F20"/>
          <w:spacing w:val="-10"/>
        </w:rPr>
        <w:t> </w:t>
      </w:r>
      <w:r>
        <w:rPr>
          <w:color w:val="231F20"/>
        </w:rPr>
        <w:t>giác</w:t>
      </w:r>
      <w:r>
        <w:rPr>
          <w:color w:val="231F20"/>
          <w:spacing w:val="-11"/>
        </w:rPr>
        <w:t> </w:t>
      </w:r>
      <w:r>
        <w:rPr>
          <w:color w:val="231F20"/>
        </w:rPr>
        <w:t>dụ</w:t>
      </w:r>
      <w:r>
        <w:rPr>
          <w:color w:val="231F20"/>
          <w:spacing w:val="-10"/>
        </w:rPr>
        <w:t> </w:t>
      </w:r>
      <w:r>
        <w:rPr>
          <w:color w:val="231F20"/>
        </w:rPr>
        <w:t>như</w:t>
      </w:r>
      <w:r>
        <w:rPr>
          <w:color w:val="231F20"/>
          <w:spacing w:val="-11"/>
        </w:rPr>
        <w:t> </w:t>
      </w:r>
      <w:r>
        <w:rPr>
          <w:color w:val="231F20"/>
        </w:rPr>
        <w:t>nói</w:t>
      </w:r>
      <w:r>
        <w:rPr>
          <w:color w:val="231F20"/>
          <w:spacing w:val="-10"/>
        </w:rPr>
        <w:t> </w:t>
      </w:r>
      <w:r>
        <w:rPr>
          <w:color w:val="231F20"/>
        </w:rPr>
        <w:t>về</w:t>
      </w:r>
      <w:r>
        <w:rPr>
          <w:color w:val="231F20"/>
          <w:spacing w:val="-11"/>
        </w:rPr>
        <w:t> </w:t>
      </w:r>
      <w:r>
        <w:rPr>
          <w:color w:val="231F20"/>
        </w:rPr>
        <w:t>Bồ-tát.</w:t>
      </w:r>
      <w:r>
        <w:rPr>
          <w:color w:val="231F20"/>
          <w:spacing w:val="-10"/>
        </w:rPr>
        <w:t> </w:t>
      </w:r>
      <w:r>
        <w:rPr>
          <w:color w:val="231F20"/>
        </w:rPr>
        <w:t>Độc</w:t>
      </w:r>
      <w:r>
        <w:rPr>
          <w:color w:val="231F20"/>
          <w:spacing w:val="-11"/>
        </w:rPr>
        <w:t> </w:t>
      </w:r>
      <w:r>
        <w:rPr>
          <w:color w:val="231F20"/>
        </w:rPr>
        <w:t>giác</w:t>
      </w:r>
      <w:r>
        <w:rPr>
          <w:color w:val="231F20"/>
          <w:spacing w:val="-10"/>
        </w:rPr>
        <w:t> </w:t>
      </w:r>
      <w:r>
        <w:rPr>
          <w:color w:val="231F20"/>
        </w:rPr>
        <w:t>bộ hành thì không nhất định, như nói về Thanh</w:t>
      </w:r>
      <w:r>
        <w:rPr>
          <w:color w:val="231F20"/>
          <w:spacing w:val="-6"/>
        </w:rPr>
        <w:t> </w:t>
      </w:r>
      <w:r>
        <w:rPr>
          <w:color w:val="231F20"/>
        </w:rPr>
        <w:t>văn.</w:t>
      </w:r>
    </w:p>
    <w:p>
      <w:pPr>
        <w:pStyle w:val="BodyText"/>
        <w:spacing w:line="273" w:lineRule="auto" w:before="112"/>
        <w:ind w:left="393" w:right="127"/>
      </w:pPr>
      <w:r>
        <w:rPr>
          <w:i/>
          <w:color w:val="231F20"/>
        </w:rPr>
        <w:t>Hỏi: </w:t>
      </w:r>
      <w:r>
        <w:rPr>
          <w:color w:val="231F20"/>
        </w:rPr>
        <w:t>Bồ-tát về thời xưa, trong một kiếp khác, từng khởi căn thiện thuận với phần quyết định lựa chọn chăng? Giả sử như thế thì có lỗi gì? Nếu đã từng khởi, tại sao nói Bồ-tát hiện có căn thiện thù thắng, nghĩa là từ quán bất tịnh cho đến vô sinh trí, đều một lần an tọa là chứng đắc. Nếu không khởi, Bồ-tát trong chín mươi mốt kiếp không bị đọa nơi nẻo ác, là do oai lực gì?</w:t>
      </w:r>
    </w:p>
    <w:p>
      <w:pPr>
        <w:pStyle w:val="BodyText"/>
        <w:spacing w:line="273" w:lineRule="auto" w:before="109"/>
        <w:ind w:left="393" w:right="126"/>
      </w:pPr>
      <w:r>
        <w:rPr>
          <w:i/>
          <w:color w:val="231F20"/>
        </w:rPr>
        <w:t>Đáp: </w:t>
      </w:r>
      <w:r>
        <w:rPr>
          <w:color w:val="231F20"/>
        </w:rPr>
        <w:t>Có thuyết nói: Về thời xưa, trong một kiếp khác, Bồ-tát đã từng khởi căn thiện thuận với phần quyết định lựa chọn, do lực của nhẫn nên chín mươi mốt kiếp không rơi vào nẻo ác.</w:t>
      </w:r>
    </w:p>
    <w:p>
      <w:pPr>
        <w:pStyle w:val="BodyText"/>
        <w:spacing w:line="273" w:lineRule="auto" w:before="110"/>
        <w:ind w:left="393" w:right="127"/>
      </w:pPr>
      <w:r>
        <w:rPr>
          <w:i/>
          <w:color w:val="231F20"/>
        </w:rPr>
        <w:t>Hỏi: </w:t>
      </w:r>
      <w:r>
        <w:rPr>
          <w:color w:val="231F20"/>
        </w:rPr>
        <w:t>Nếu thế vì sao lại nói: Căn thiện của Bồ-tát đều một lần an tọa là chứng đắc?</w:t>
      </w:r>
    </w:p>
    <w:p>
      <w:pPr>
        <w:pStyle w:val="BodyText"/>
        <w:spacing w:line="273" w:lineRule="auto" w:before="112"/>
        <w:ind w:left="393" w:right="128"/>
      </w:pPr>
      <w:r>
        <w:rPr>
          <w:i/>
          <w:color w:val="231F20"/>
        </w:rPr>
        <w:t>Đáp:</w:t>
      </w:r>
      <w:r>
        <w:rPr>
          <w:i/>
          <w:color w:val="231F20"/>
          <w:spacing w:val="-10"/>
        </w:rPr>
        <w:t> </w:t>
      </w:r>
      <w:r>
        <w:rPr>
          <w:color w:val="231F20"/>
        </w:rPr>
        <w:t>Nói</w:t>
      </w:r>
      <w:r>
        <w:rPr>
          <w:color w:val="231F20"/>
          <w:spacing w:val="-10"/>
        </w:rPr>
        <w:t> </w:t>
      </w:r>
      <w:r>
        <w:rPr>
          <w:color w:val="231F20"/>
        </w:rPr>
        <w:t>xưa</w:t>
      </w:r>
      <w:r>
        <w:rPr>
          <w:color w:val="231F20"/>
          <w:spacing w:val="-10"/>
        </w:rPr>
        <w:t> </w:t>
      </w:r>
      <w:r>
        <w:rPr>
          <w:color w:val="231F20"/>
        </w:rPr>
        <w:t>đã</w:t>
      </w:r>
      <w:r>
        <w:rPr>
          <w:color w:val="231F20"/>
          <w:spacing w:val="-9"/>
        </w:rPr>
        <w:t> </w:t>
      </w:r>
      <w:r>
        <w:rPr>
          <w:color w:val="231F20"/>
        </w:rPr>
        <w:t>khởi:</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chủng</w:t>
      </w:r>
      <w:r>
        <w:rPr>
          <w:color w:val="231F20"/>
          <w:spacing w:val="-9"/>
        </w:rPr>
        <w:t> </w:t>
      </w:r>
      <w:r>
        <w:rPr>
          <w:color w:val="231F20"/>
        </w:rPr>
        <w:t>tánh</w:t>
      </w:r>
      <w:r>
        <w:rPr>
          <w:color w:val="231F20"/>
          <w:spacing w:val="-10"/>
        </w:rPr>
        <w:t> </w:t>
      </w:r>
      <w:r>
        <w:rPr>
          <w:color w:val="231F20"/>
        </w:rPr>
        <w:t>khác,</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 chủng tánh của mình.</w:t>
      </w:r>
    </w:p>
    <w:p>
      <w:pPr>
        <w:pStyle w:val="BodyText"/>
        <w:spacing w:line="273" w:lineRule="auto" w:before="112"/>
        <w:ind w:left="393" w:right="126"/>
      </w:pPr>
      <w:r>
        <w:rPr>
          <w:color w:val="231F20"/>
        </w:rPr>
        <w:t>Một</w:t>
      </w:r>
      <w:r>
        <w:rPr>
          <w:color w:val="231F20"/>
          <w:spacing w:val="-10"/>
        </w:rPr>
        <w:t> </w:t>
      </w:r>
      <w:r>
        <w:rPr>
          <w:color w:val="231F20"/>
        </w:rPr>
        <w:t>lần</w:t>
      </w:r>
      <w:r>
        <w:rPr>
          <w:color w:val="231F20"/>
          <w:spacing w:val="-8"/>
        </w:rPr>
        <w:t> </w:t>
      </w:r>
      <w:r>
        <w:rPr>
          <w:color w:val="231F20"/>
        </w:rPr>
        <w:t>an</w:t>
      </w:r>
      <w:r>
        <w:rPr>
          <w:color w:val="231F20"/>
          <w:spacing w:val="-10"/>
        </w:rPr>
        <w:t> </w:t>
      </w:r>
      <w:r>
        <w:rPr>
          <w:color w:val="231F20"/>
        </w:rPr>
        <w:t>tọa</w:t>
      </w:r>
      <w:r>
        <w:rPr>
          <w:color w:val="231F20"/>
          <w:spacing w:val="-9"/>
        </w:rPr>
        <w:t> </w:t>
      </w:r>
      <w:r>
        <w:rPr>
          <w:color w:val="231F20"/>
        </w:rPr>
        <w:t>là</w:t>
      </w:r>
      <w:r>
        <w:rPr>
          <w:color w:val="231F20"/>
          <w:spacing w:val="-10"/>
        </w:rPr>
        <w:t> </w:t>
      </w:r>
      <w:r>
        <w:rPr>
          <w:color w:val="231F20"/>
        </w:rPr>
        <w:t>chứng</w:t>
      </w:r>
      <w:r>
        <w:rPr>
          <w:color w:val="231F20"/>
          <w:spacing w:val="-9"/>
        </w:rPr>
        <w:t> </w:t>
      </w:r>
      <w:r>
        <w:rPr>
          <w:color w:val="231F20"/>
        </w:rPr>
        <w:t>đắc:</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nói</w:t>
      </w:r>
      <w:r>
        <w:rPr>
          <w:color w:val="231F20"/>
          <w:spacing w:val="-10"/>
        </w:rPr>
        <w:t> </w:t>
      </w:r>
      <w:r>
        <w:rPr>
          <w:color w:val="231F20"/>
        </w:rPr>
        <w:t>chủng</w:t>
      </w:r>
      <w:r>
        <w:rPr>
          <w:color w:val="231F20"/>
          <w:spacing w:val="-9"/>
        </w:rPr>
        <w:t> </w:t>
      </w:r>
      <w:r>
        <w:rPr>
          <w:color w:val="231F20"/>
        </w:rPr>
        <w:t>tánh</w:t>
      </w:r>
      <w:r>
        <w:rPr>
          <w:color w:val="231F20"/>
          <w:spacing w:val="-10"/>
        </w:rPr>
        <w:t> </w:t>
      </w:r>
      <w:r>
        <w:rPr>
          <w:color w:val="231F20"/>
        </w:rPr>
        <w:t>của</w:t>
      </w:r>
      <w:r>
        <w:rPr>
          <w:color w:val="231F20"/>
          <w:spacing w:val="-9"/>
        </w:rPr>
        <w:t> </w:t>
      </w:r>
      <w:r>
        <w:rPr>
          <w:color w:val="231F20"/>
        </w:rPr>
        <w:t>mình, nên không mâu thuẫn.</w:t>
      </w:r>
    </w:p>
    <w:p>
      <w:pPr>
        <w:pStyle w:val="BodyText"/>
        <w:spacing w:line="273" w:lineRule="auto" w:before="112"/>
        <w:ind w:left="393" w:right="126"/>
      </w:pPr>
      <w:r>
        <w:rPr>
          <w:color w:val="231F20"/>
        </w:rPr>
        <w:t>Có thuyết cho: Không khởi. Vì sao? Vì căn thiện của Bồ-tát không trải qua thế gian, vì chỉ một lần an tọa nơi cội cây Bồ-đề là chứng đắc.</w:t>
      </w:r>
    </w:p>
    <w:p>
      <w:pPr>
        <w:pStyle w:val="BodyText"/>
        <w:spacing w:line="273" w:lineRule="auto" w:before="111"/>
        <w:ind w:left="393" w:right="127"/>
      </w:pPr>
      <w:r>
        <w:rPr>
          <w:i/>
          <w:color w:val="231F20"/>
        </w:rPr>
        <w:t>Hỏi: </w:t>
      </w:r>
      <w:r>
        <w:rPr>
          <w:color w:val="231F20"/>
        </w:rPr>
        <w:t>Nếu vậy, trong chín mươi mốt kiếp Bồ-tát không bị đọa nơi nẻo ác, là do oai lực gì?</w:t>
      </w:r>
    </w:p>
    <w:p>
      <w:pPr>
        <w:pStyle w:val="BodyText"/>
        <w:spacing w:line="273" w:lineRule="auto" w:before="111"/>
        <w:ind w:left="393" w:right="127"/>
      </w:pPr>
      <w:r>
        <w:rPr>
          <w:i/>
          <w:color w:val="231F20"/>
        </w:rPr>
        <w:t>Đáp: </w:t>
      </w:r>
      <w:r>
        <w:rPr>
          <w:color w:val="231F20"/>
        </w:rPr>
        <w:t>Có thể ngặn chận nẻo ác, bất tất phải do thuận với phần quyết định lựa chọn. Vì sao? Vì hoặc thí, hoặc giới, hoặc nghe,</w:t>
      </w:r>
      <w:r>
        <w:rPr>
          <w:color w:val="231F20"/>
          <w:spacing w:val="-41"/>
        </w:rPr>
        <w:t> </w:t>
      </w:r>
      <w:r>
        <w:rPr>
          <w:color w:val="231F20"/>
        </w:rPr>
        <w:t>hoặc tư,</w:t>
      </w:r>
      <w:r>
        <w:rPr>
          <w:color w:val="231F20"/>
          <w:spacing w:val="-6"/>
        </w:rPr>
        <w:t> </w:t>
      </w:r>
      <w:r>
        <w:rPr>
          <w:color w:val="231F20"/>
        </w:rPr>
        <w:t>hoặc</w:t>
      </w:r>
      <w:r>
        <w:rPr>
          <w:color w:val="231F20"/>
          <w:spacing w:val="-5"/>
        </w:rPr>
        <w:t> </w:t>
      </w:r>
      <w:r>
        <w:rPr>
          <w:color w:val="231F20"/>
        </w:rPr>
        <w:t>noãn,</w:t>
      </w:r>
      <w:r>
        <w:rPr>
          <w:color w:val="231F20"/>
          <w:spacing w:val="-5"/>
        </w:rPr>
        <w:t> </w:t>
      </w:r>
      <w:r>
        <w:rPr>
          <w:color w:val="231F20"/>
        </w:rPr>
        <w:t>hoặc</w:t>
      </w:r>
      <w:r>
        <w:rPr>
          <w:color w:val="231F20"/>
          <w:spacing w:val="-5"/>
        </w:rPr>
        <w:t> </w:t>
      </w:r>
      <w:r>
        <w:rPr>
          <w:color w:val="231F20"/>
        </w:rPr>
        <w:t>đảnh,</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ngăn</w:t>
      </w:r>
      <w:r>
        <w:rPr>
          <w:color w:val="231F20"/>
          <w:spacing w:val="-5"/>
        </w:rPr>
        <w:t> </w:t>
      </w:r>
      <w:r>
        <w:rPr>
          <w:color w:val="231F20"/>
        </w:rPr>
        <w:t>chận</w:t>
      </w:r>
      <w:r>
        <w:rPr>
          <w:color w:val="231F20"/>
          <w:spacing w:val="-5"/>
        </w:rPr>
        <w:t> </w:t>
      </w:r>
      <w:r>
        <w:rPr>
          <w:color w:val="231F20"/>
        </w:rPr>
        <w:t>nẻo</w:t>
      </w:r>
      <w:r>
        <w:rPr>
          <w:color w:val="231F20"/>
          <w:spacing w:val="-5"/>
        </w:rPr>
        <w:t> </w:t>
      </w:r>
      <w:r>
        <w:rPr>
          <w:color w:val="231F20"/>
        </w:rPr>
        <w:t>ác.</w:t>
      </w:r>
      <w:r>
        <w:rPr>
          <w:color w:val="231F20"/>
          <w:spacing w:val="-5"/>
        </w:rPr>
        <w:t> </w:t>
      </w:r>
      <w:r>
        <w:rPr>
          <w:color w:val="231F20"/>
        </w:rPr>
        <w:t>Nếu</w:t>
      </w:r>
      <w:r>
        <w:rPr>
          <w:color w:val="231F20"/>
          <w:spacing w:val="-5"/>
        </w:rPr>
        <w:t> </w:t>
      </w:r>
      <w:r>
        <w:rPr>
          <w:color w:val="231F20"/>
        </w:rPr>
        <w:t>là</w:t>
      </w:r>
      <w:r>
        <w:rPr>
          <w:color w:val="231F20"/>
          <w:spacing w:val="-5"/>
        </w:rPr>
        <w:t> </w:t>
      </w:r>
      <w:r>
        <w:rPr>
          <w:color w:val="231F20"/>
        </w:rPr>
        <w:t>người độn căn, khi đạt được nhẫn mới có thể ngăn chận. Nhưng các Bồ-tát khi</w:t>
      </w:r>
      <w:r>
        <w:rPr>
          <w:color w:val="231F20"/>
          <w:spacing w:val="25"/>
        </w:rPr>
        <w:t> </w:t>
      </w:r>
      <w:r>
        <w:rPr>
          <w:color w:val="231F20"/>
        </w:rPr>
        <w:t>hành</w:t>
      </w:r>
      <w:r>
        <w:rPr>
          <w:color w:val="231F20"/>
          <w:spacing w:val="26"/>
        </w:rPr>
        <w:t> </w:t>
      </w:r>
      <w:r>
        <w:rPr>
          <w:color w:val="231F20"/>
        </w:rPr>
        <w:t>một</w:t>
      </w:r>
      <w:r>
        <w:rPr>
          <w:color w:val="231F20"/>
          <w:spacing w:val="26"/>
        </w:rPr>
        <w:t> </w:t>
      </w:r>
      <w:r>
        <w:rPr>
          <w:color w:val="231F20"/>
        </w:rPr>
        <w:t>hạnh</w:t>
      </w:r>
      <w:r>
        <w:rPr>
          <w:color w:val="231F20"/>
          <w:spacing w:val="26"/>
        </w:rPr>
        <w:t> </w:t>
      </w:r>
      <w:r>
        <w:rPr>
          <w:color w:val="231F20"/>
        </w:rPr>
        <w:t>thí,</w:t>
      </w:r>
      <w:r>
        <w:rPr>
          <w:color w:val="231F20"/>
          <w:spacing w:val="26"/>
        </w:rPr>
        <w:t> </w:t>
      </w:r>
      <w:r>
        <w:rPr>
          <w:color w:val="231F20"/>
        </w:rPr>
        <w:t>cũng</w:t>
      </w:r>
      <w:r>
        <w:rPr>
          <w:color w:val="231F20"/>
          <w:spacing w:val="26"/>
        </w:rPr>
        <w:t> </w:t>
      </w:r>
      <w:r>
        <w:rPr>
          <w:color w:val="231F20"/>
        </w:rPr>
        <w:t>gồm</w:t>
      </w:r>
      <w:r>
        <w:rPr>
          <w:color w:val="231F20"/>
          <w:spacing w:val="25"/>
        </w:rPr>
        <w:t> </w:t>
      </w:r>
      <w:r>
        <w:rPr>
          <w:color w:val="231F20"/>
        </w:rPr>
        <w:t>thâu</w:t>
      </w:r>
      <w:r>
        <w:rPr>
          <w:color w:val="231F20"/>
          <w:spacing w:val="26"/>
        </w:rPr>
        <w:t> </w:t>
      </w:r>
      <w:r>
        <w:rPr>
          <w:color w:val="231F20"/>
        </w:rPr>
        <w:t>cả</w:t>
      </w:r>
      <w:r>
        <w:rPr>
          <w:color w:val="231F20"/>
          <w:spacing w:val="26"/>
        </w:rPr>
        <w:t> </w:t>
      </w:r>
      <w:r>
        <w:rPr>
          <w:color w:val="231F20"/>
        </w:rPr>
        <w:t>giới,</w:t>
      </w:r>
      <w:r>
        <w:rPr>
          <w:color w:val="231F20"/>
          <w:spacing w:val="26"/>
        </w:rPr>
        <w:t> </w:t>
      </w:r>
      <w:r>
        <w:rPr>
          <w:color w:val="231F20"/>
        </w:rPr>
        <w:t>tuệ.</w:t>
      </w:r>
      <w:r>
        <w:rPr>
          <w:color w:val="231F20"/>
          <w:spacing w:val="26"/>
        </w:rPr>
        <w:t> </w:t>
      </w:r>
      <w:r>
        <w:rPr>
          <w:color w:val="231F20"/>
        </w:rPr>
        <w:t>Khi</w:t>
      </w:r>
      <w:r>
        <w:rPr>
          <w:color w:val="231F20"/>
          <w:spacing w:val="26"/>
        </w:rPr>
        <w:t> </w:t>
      </w:r>
      <w:r>
        <w:rPr>
          <w:color w:val="231F20"/>
        </w:rPr>
        <w:t>hành</w:t>
      </w:r>
      <w:r>
        <w:rPr>
          <w:color w:val="231F20"/>
          <w:spacing w:val="26"/>
        </w:rPr>
        <w:t> </w:t>
      </w:r>
      <w:r>
        <w:rPr>
          <w:color w:val="231F20"/>
        </w:rPr>
        <w:t>một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hạnh giới cũng gồm thâu cả thí, tuệ. Khi hành một hạnh tuệ cũng gồm thâu cả thí, giới. Do đó có thể ngăn chận vô số nẻo ác, huống chi là ba nẻo ác mà không thể ngăn chận sao?</w:t>
      </w:r>
    </w:p>
    <w:p>
      <w:pPr>
        <w:pStyle w:val="BodyText"/>
        <w:spacing w:line="271" w:lineRule="auto" w:before="116"/>
        <w:ind w:right="411"/>
      </w:pPr>
      <w:r>
        <w:rPr>
          <w:color w:val="231F20"/>
        </w:rPr>
        <w:t>Nên nói như thế này: Bồ-tát hiện có căn thiện thù thắng, tức từ quán</w:t>
      </w:r>
      <w:r>
        <w:rPr>
          <w:color w:val="231F20"/>
          <w:spacing w:val="-20"/>
        </w:rPr>
        <w:t> </w:t>
      </w:r>
      <w:r>
        <w:rPr>
          <w:color w:val="231F20"/>
        </w:rPr>
        <w:t>bất</w:t>
      </w:r>
      <w:r>
        <w:rPr>
          <w:color w:val="231F20"/>
          <w:spacing w:val="-19"/>
        </w:rPr>
        <w:t> </w:t>
      </w:r>
      <w:r>
        <w:rPr>
          <w:color w:val="231F20"/>
        </w:rPr>
        <w:t>tịnh</w:t>
      </w:r>
      <w:r>
        <w:rPr>
          <w:color w:val="231F20"/>
          <w:spacing w:val="-20"/>
        </w:rPr>
        <w:t> </w:t>
      </w:r>
      <w:r>
        <w:rPr>
          <w:color w:val="231F20"/>
        </w:rPr>
        <w:t>cho</w:t>
      </w:r>
      <w:r>
        <w:rPr>
          <w:color w:val="231F20"/>
          <w:spacing w:val="-19"/>
        </w:rPr>
        <w:t> </w:t>
      </w:r>
      <w:r>
        <w:rPr>
          <w:color w:val="231F20"/>
        </w:rPr>
        <w:t>đến</w:t>
      </w:r>
      <w:r>
        <w:rPr>
          <w:color w:val="231F20"/>
          <w:spacing w:val="-19"/>
        </w:rPr>
        <w:t> </w:t>
      </w:r>
      <w:r>
        <w:rPr>
          <w:color w:val="231F20"/>
        </w:rPr>
        <w:t>vô</w:t>
      </w:r>
      <w:r>
        <w:rPr>
          <w:color w:val="231F20"/>
          <w:spacing w:val="-20"/>
        </w:rPr>
        <w:t> </w:t>
      </w:r>
      <w:r>
        <w:rPr>
          <w:color w:val="231F20"/>
        </w:rPr>
        <w:t>sinh</w:t>
      </w:r>
      <w:r>
        <w:rPr>
          <w:color w:val="231F20"/>
          <w:spacing w:val="-19"/>
        </w:rPr>
        <w:t> </w:t>
      </w:r>
      <w:r>
        <w:rPr>
          <w:color w:val="231F20"/>
        </w:rPr>
        <w:t>trí,</w:t>
      </w:r>
      <w:r>
        <w:rPr>
          <w:color w:val="231F20"/>
          <w:spacing w:val="-19"/>
        </w:rPr>
        <w:t> </w:t>
      </w:r>
      <w:r>
        <w:rPr>
          <w:color w:val="231F20"/>
        </w:rPr>
        <w:t>đều</w:t>
      </w:r>
      <w:r>
        <w:rPr>
          <w:color w:val="231F20"/>
          <w:spacing w:val="-20"/>
        </w:rPr>
        <w:t> </w:t>
      </w:r>
      <w:r>
        <w:rPr>
          <w:color w:val="231F20"/>
        </w:rPr>
        <w:t>trong</w:t>
      </w:r>
      <w:r>
        <w:rPr>
          <w:color w:val="231F20"/>
          <w:spacing w:val="-19"/>
        </w:rPr>
        <w:t> </w:t>
      </w:r>
      <w:r>
        <w:rPr>
          <w:color w:val="231F20"/>
        </w:rPr>
        <w:t>đời</w:t>
      </w:r>
      <w:r>
        <w:rPr>
          <w:color w:val="231F20"/>
          <w:spacing w:val="-19"/>
        </w:rPr>
        <w:t> </w:t>
      </w:r>
      <w:r>
        <w:rPr>
          <w:color w:val="231F20"/>
        </w:rPr>
        <w:t>này</w:t>
      </w:r>
      <w:r>
        <w:rPr>
          <w:color w:val="231F20"/>
          <w:spacing w:val="-20"/>
        </w:rPr>
        <w:t> </w:t>
      </w:r>
      <w:r>
        <w:rPr>
          <w:color w:val="231F20"/>
        </w:rPr>
        <w:t>dựa</w:t>
      </w:r>
      <w:r>
        <w:rPr>
          <w:color w:val="231F20"/>
          <w:spacing w:val="-19"/>
        </w:rPr>
        <w:t> </w:t>
      </w:r>
      <w:r>
        <w:rPr>
          <w:color w:val="231F20"/>
        </w:rPr>
        <w:t>vào</w:t>
      </w:r>
      <w:r>
        <w:rPr>
          <w:color w:val="231F20"/>
          <w:spacing w:val="-19"/>
        </w:rPr>
        <w:t> </w:t>
      </w:r>
      <w:r>
        <w:rPr>
          <w:color w:val="231F20"/>
        </w:rPr>
        <w:t>tĩnh</w:t>
      </w:r>
      <w:r>
        <w:rPr>
          <w:color w:val="231F20"/>
          <w:spacing w:val="-20"/>
        </w:rPr>
        <w:t> </w:t>
      </w:r>
      <w:r>
        <w:rPr>
          <w:color w:val="231F20"/>
        </w:rPr>
        <w:t>lự</w:t>
      </w:r>
      <w:r>
        <w:rPr>
          <w:color w:val="231F20"/>
          <w:spacing w:val="-19"/>
        </w:rPr>
        <w:t> </w:t>
      </w:r>
      <w:r>
        <w:rPr>
          <w:color w:val="231F20"/>
          <w:spacing w:val="-2"/>
        </w:rPr>
        <w:t>thứ </w:t>
      </w:r>
      <w:r>
        <w:rPr>
          <w:color w:val="231F20"/>
        </w:rPr>
        <w:t>tư,</w:t>
      </w:r>
      <w:r>
        <w:rPr>
          <w:color w:val="231F20"/>
          <w:spacing w:val="-18"/>
        </w:rPr>
        <w:t> </w:t>
      </w:r>
      <w:r>
        <w:rPr>
          <w:color w:val="231F20"/>
        </w:rPr>
        <w:t>một</w:t>
      </w:r>
      <w:r>
        <w:rPr>
          <w:color w:val="231F20"/>
          <w:spacing w:val="-17"/>
        </w:rPr>
        <w:t> </w:t>
      </w:r>
      <w:r>
        <w:rPr>
          <w:color w:val="231F20"/>
        </w:rPr>
        <w:t>khi</w:t>
      </w:r>
      <w:r>
        <w:rPr>
          <w:color w:val="231F20"/>
          <w:spacing w:val="-17"/>
        </w:rPr>
        <w:t> </w:t>
      </w:r>
      <w:r>
        <w:rPr>
          <w:color w:val="231F20"/>
        </w:rPr>
        <w:t>an</w:t>
      </w:r>
      <w:r>
        <w:rPr>
          <w:color w:val="231F20"/>
          <w:spacing w:val="-17"/>
        </w:rPr>
        <w:t> </w:t>
      </w:r>
      <w:r>
        <w:rPr>
          <w:color w:val="231F20"/>
        </w:rPr>
        <w:t>tọa</w:t>
      </w:r>
      <w:r>
        <w:rPr>
          <w:color w:val="231F20"/>
          <w:spacing w:val="-17"/>
        </w:rPr>
        <w:t> </w:t>
      </w:r>
      <w:r>
        <w:rPr>
          <w:color w:val="231F20"/>
        </w:rPr>
        <w:t>là</w:t>
      </w:r>
      <w:r>
        <w:rPr>
          <w:color w:val="231F20"/>
          <w:spacing w:val="-17"/>
        </w:rPr>
        <w:t> </w:t>
      </w:r>
      <w:r>
        <w:rPr>
          <w:color w:val="231F20"/>
        </w:rPr>
        <w:t>dẫn</w:t>
      </w:r>
      <w:r>
        <w:rPr>
          <w:color w:val="231F20"/>
          <w:spacing w:val="-17"/>
        </w:rPr>
        <w:t> </w:t>
      </w:r>
      <w:r>
        <w:rPr>
          <w:color w:val="231F20"/>
        </w:rPr>
        <w:t>khởi,</w:t>
      </w:r>
      <w:r>
        <w:rPr>
          <w:color w:val="231F20"/>
          <w:spacing w:val="-18"/>
        </w:rPr>
        <w:t> </w:t>
      </w:r>
      <w:r>
        <w:rPr>
          <w:color w:val="231F20"/>
        </w:rPr>
        <w:t>hãy</w:t>
      </w:r>
      <w:r>
        <w:rPr>
          <w:color w:val="231F20"/>
          <w:spacing w:val="-17"/>
        </w:rPr>
        <w:t> </w:t>
      </w:r>
      <w:r>
        <w:rPr>
          <w:color w:val="231F20"/>
        </w:rPr>
        <w:t>còn</w:t>
      </w:r>
      <w:r>
        <w:rPr>
          <w:color w:val="231F20"/>
          <w:spacing w:val="-17"/>
        </w:rPr>
        <w:t> </w:t>
      </w:r>
      <w:r>
        <w:rPr>
          <w:color w:val="231F20"/>
        </w:rPr>
        <w:t>không</w:t>
      </w:r>
      <w:r>
        <w:rPr>
          <w:color w:val="231F20"/>
          <w:spacing w:val="-17"/>
        </w:rPr>
        <w:t> </w:t>
      </w:r>
      <w:r>
        <w:rPr>
          <w:color w:val="231F20"/>
        </w:rPr>
        <w:t>phải</w:t>
      </w:r>
      <w:r>
        <w:rPr>
          <w:color w:val="231F20"/>
          <w:spacing w:val="-17"/>
        </w:rPr>
        <w:t> </w:t>
      </w:r>
      <w:r>
        <w:rPr>
          <w:color w:val="231F20"/>
        </w:rPr>
        <w:t>quả</w:t>
      </w:r>
      <w:r>
        <w:rPr>
          <w:color w:val="231F20"/>
          <w:spacing w:val="-17"/>
        </w:rPr>
        <w:t> </w:t>
      </w:r>
      <w:r>
        <w:rPr>
          <w:color w:val="231F20"/>
        </w:rPr>
        <w:t>vị</w:t>
      </w:r>
      <w:r>
        <w:rPr>
          <w:color w:val="231F20"/>
          <w:spacing w:val="-17"/>
        </w:rPr>
        <w:t> </w:t>
      </w:r>
      <w:r>
        <w:rPr>
          <w:color w:val="231F20"/>
        </w:rPr>
        <w:t>khác</w:t>
      </w:r>
      <w:r>
        <w:rPr>
          <w:color w:val="231F20"/>
          <w:spacing w:val="-17"/>
        </w:rPr>
        <w:t> </w:t>
      </w:r>
      <w:r>
        <w:rPr>
          <w:color w:val="231F20"/>
        </w:rPr>
        <w:t>của</w:t>
      </w:r>
      <w:r>
        <w:rPr>
          <w:color w:val="231F20"/>
          <w:spacing w:val="-18"/>
        </w:rPr>
        <w:t> </w:t>
      </w:r>
      <w:r>
        <w:rPr>
          <w:color w:val="231F20"/>
          <w:spacing w:val="-2"/>
        </w:rPr>
        <w:t>đời </w:t>
      </w:r>
      <w:r>
        <w:rPr>
          <w:color w:val="231F20"/>
        </w:rPr>
        <w:t>này huống chi là đời trước. Độc giác Lân giác dụ cũng như thế. </w:t>
      </w:r>
      <w:r>
        <w:rPr>
          <w:color w:val="231F20"/>
          <w:spacing w:val="-2"/>
        </w:rPr>
        <w:t>Căn </w:t>
      </w:r>
      <w:r>
        <w:rPr>
          <w:color w:val="231F20"/>
        </w:rPr>
        <w:t>thiện</w:t>
      </w:r>
      <w:r>
        <w:rPr>
          <w:color w:val="231F20"/>
          <w:spacing w:val="-6"/>
        </w:rPr>
        <w:t> </w:t>
      </w:r>
      <w:r>
        <w:rPr>
          <w:color w:val="231F20"/>
        </w:rPr>
        <w:t>của</w:t>
      </w:r>
      <w:r>
        <w:rPr>
          <w:color w:val="231F20"/>
          <w:spacing w:val="-6"/>
        </w:rPr>
        <w:t> </w:t>
      </w:r>
      <w:r>
        <w:rPr>
          <w:color w:val="231F20"/>
        </w:rPr>
        <w:t>Độc</w:t>
      </w:r>
      <w:r>
        <w:rPr>
          <w:color w:val="231F20"/>
          <w:spacing w:val="-6"/>
        </w:rPr>
        <w:t> </w:t>
      </w:r>
      <w:r>
        <w:rPr>
          <w:color w:val="231F20"/>
        </w:rPr>
        <w:t>giác</w:t>
      </w:r>
      <w:r>
        <w:rPr>
          <w:color w:val="231F20"/>
          <w:spacing w:val="-6"/>
        </w:rPr>
        <w:t> </w:t>
      </w:r>
      <w:r>
        <w:rPr>
          <w:color w:val="231F20"/>
        </w:rPr>
        <w:t>bộ</w:t>
      </w:r>
      <w:r>
        <w:rPr>
          <w:color w:val="231F20"/>
          <w:spacing w:val="-6"/>
        </w:rPr>
        <w:t> </w:t>
      </w:r>
      <w:r>
        <w:rPr>
          <w:color w:val="231F20"/>
        </w:rPr>
        <w:t>hành</w:t>
      </w:r>
      <w:r>
        <w:rPr>
          <w:color w:val="231F20"/>
          <w:spacing w:val="-5"/>
        </w:rPr>
        <w:t> </w:t>
      </w:r>
      <w:r>
        <w:rPr>
          <w:color w:val="231F20"/>
        </w:rPr>
        <w:t>là</w:t>
      </w:r>
      <w:r>
        <w:rPr>
          <w:color w:val="231F20"/>
          <w:spacing w:val="-6"/>
        </w:rPr>
        <w:t> </w:t>
      </w:r>
      <w:r>
        <w:rPr>
          <w:color w:val="231F20"/>
        </w:rPr>
        <w:t>bất</w:t>
      </w:r>
      <w:r>
        <w:rPr>
          <w:color w:val="231F20"/>
          <w:spacing w:val="-6"/>
        </w:rPr>
        <w:t> </w:t>
      </w:r>
      <w:r>
        <w:rPr>
          <w:color w:val="231F20"/>
        </w:rPr>
        <w:t>định,</w:t>
      </w:r>
      <w:r>
        <w:rPr>
          <w:color w:val="231F20"/>
          <w:spacing w:val="-6"/>
        </w:rPr>
        <w:t> </w:t>
      </w:r>
      <w:r>
        <w:rPr>
          <w:color w:val="231F20"/>
        </w:rPr>
        <w:t>như</w:t>
      </w:r>
      <w:r>
        <w:rPr>
          <w:color w:val="231F20"/>
          <w:spacing w:val="-6"/>
        </w:rPr>
        <w:t> </w:t>
      </w:r>
      <w:r>
        <w:rPr>
          <w:color w:val="231F20"/>
        </w:rPr>
        <w:t>nói</w:t>
      </w:r>
      <w:r>
        <w:rPr>
          <w:color w:val="231F20"/>
          <w:spacing w:val="-5"/>
        </w:rPr>
        <w:t> </w:t>
      </w:r>
      <w:r>
        <w:rPr>
          <w:color w:val="231F20"/>
        </w:rPr>
        <w:t>về</w:t>
      </w:r>
      <w:r>
        <w:rPr>
          <w:color w:val="231F20"/>
          <w:spacing w:val="-11"/>
        </w:rPr>
        <w:t> </w:t>
      </w:r>
      <w:r>
        <w:rPr>
          <w:color w:val="231F20"/>
        </w:rPr>
        <w:t>Thanh</w:t>
      </w:r>
      <w:r>
        <w:rPr>
          <w:color w:val="231F20"/>
          <w:spacing w:val="-6"/>
        </w:rPr>
        <w:t> </w:t>
      </w:r>
      <w:r>
        <w:rPr>
          <w:color w:val="231F20"/>
        </w:rPr>
        <w:t>văn.</w:t>
      </w:r>
    </w:p>
    <w:p>
      <w:pPr>
        <w:pStyle w:val="BodyText"/>
        <w:spacing w:line="271" w:lineRule="auto"/>
        <w:ind w:right="410"/>
      </w:pPr>
      <w:r>
        <w:rPr>
          <w:color w:val="231F20"/>
        </w:rPr>
        <w:t>Noãn,</w:t>
      </w:r>
      <w:r>
        <w:rPr>
          <w:color w:val="231F20"/>
          <w:spacing w:val="-16"/>
        </w:rPr>
        <w:t> </w:t>
      </w:r>
      <w:r>
        <w:rPr>
          <w:color w:val="231F20"/>
        </w:rPr>
        <w:t>đảnh,</w:t>
      </w:r>
      <w:r>
        <w:rPr>
          <w:color w:val="231F20"/>
          <w:spacing w:val="-15"/>
        </w:rPr>
        <w:t> </w:t>
      </w:r>
      <w:r>
        <w:rPr>
          <w:color w:val="231F20"/>
        </w:rPr>
        <w:t>nhẫn</w:t>
      </w:r>
      <w:r>
        <w:rPr>
          <w:color w:val="231F20"/>
          <w:spacing w:val="-16"/>
        </w:rPr>
        <w:t> </w:t>
      </w:r>
      <w:r>
        <w:rPr>
          <w:color w:val="231F20"/>
        </w:rPr>
        <w:t>và</w:t>
      </w:r>
      <w:r>
        <w:rPr>
          <w:color w:val="231F20"/>
          <w:spacing w:val="-15"/>
        </w:rPr>
        <w:t> </w:t>
      </w:r>
      <w:r>
        <w:rPr>
          <w:color w:val="231F20"/>
        </w:rPr>
        <w:t>pháp</w:t>
      </w:r>
      <w:r>
        <w:rPr>
          <w:color w:val="231F20"/>
          <w:spacing w:val="-16"/>
        </w:rPr>
        <w:t> </w:t>
      </w:r>
      <w:r>
        <w:rPr>
          <w:color w:val="231F20"/>
        </w:rPr>
        <w:t>thế</w:t>
      </w:r>
      <w:r>
        <w:rPr>
          <w:color w:val="231F20"/>
          <w:spacing w:val="-15"/>
        </w:rPr>
        <w:t> </w:t>
      </w:r>
      <w:r>
        <w:rPr>
          <w:color w:val="231F20"/>
        </w:rPr>
        <w:t>đệ</w:t>
      </w:r>
      <w:r>
        <w:rPr>
          <w:color w:val="231F20"/>
          <w:spacing w:val="-16"/>
        </w:rPr>
        <w:t> </w:t>
      </w:r>
      <w:r>
        <w:rPr>
          <w:color w:val="231F20"/>
        </w:rPr>
        <w:t>nhất</w:t>
      </w:r>
      <w:r>
        <w:rPr>
          <w:color w:val="231F20"/>
          <w:spacing w:val="-15"/>
        </w:rPr>
        <w:t> </w:t>
      </w:r>
      <w:r>
        <w:rPr>
          <w:color w:val="231F20"/>
        </w:rPr>
        <w:t>đều</w:t>
      </w:r>
      <w:r>
        <w:rPr>
          <w:color w:val="231F20"/>
          <w:spacing w:val="-15"/>
        </w:rPr>
        <w:t> </w:t>
      </w:r>
      <w:r>
        <w:rPr>
          <w:color w:val="231F20"/>
        </w:rPr>
        <w:t>có</w:t>
      </w:r>
      <w:r>
        <w:rPr>
          <w:color w:val="231F20"/>
          <w:spacing w:val="-16"/>
        </w:rPr>
        <w:t> </w:t>
      </w:r>
      <w:r>
        <w:rPr>
          <w:color w:val="231F20"/>
        </w:rPr>
        <w:t>sáu</w:t>
      </w:r>
      <w:r>
        <w:rPr>
          <w:color w:val="231F20"/>
          <w:spacing w:val="-15"/>
        </w:rPr>
        <w:t> </w:t>
      </w:r>
      <w:r>
        <w:rPr>
          <w:color w:val="231F20"/>
        </w:rPr>
        <w:t>thứ</w:t>
      </w:r>
      <w:r>
        <w:rPr>
          <w:color w:val="231F20"/>
          <w:spacing w:val="-16"/>
        </w:rPr>
        <w:t> </w:t>
      </w:r>
      <w:r>
        <w:rPr>
          <w:color w:val="231F20"/>
        </w:rPr>
        <w:t>chủng</w:t>
      </w:r>
      <w:r>
        <w:rPr>
          <w:color w:val="231F20"/>
          <w:spacing w:val="-15"/>
        </w:rPr>
        <w:t> </w:t>
      </w:r>
      <w:r>
        <w:rPr>
          <w:color w:val="231F20"/>
        </w:rPr>
        <w:t>tánh khác nhau. Nghĩa là chủng tánh của pháp thoái chuyển, chủng tánh của pháp suy nghĩ, pháp giữ gìn, pháp an trụ, pháp gắng đạt, </w:t>
      </w:r>
      <w:r>
        <w:rPr>
          <w:color w:val="231F20"/>
          <w:spacing w:val="-3"/>
        </w:rPr>
        <w:t>pháp </w:t>
      </w:r>
      <w:r>
        <w:rPr>
          <w:color w:val="231F20"/>
        </w:rPr>
        <w:t>bất</w:t>
      </w:r>
      <w:r>
        <w:rPr>
          <w:color w:val="231F20"/>
          <w:spacing w:val="-8"/>
        </w:rPr>
        <w:t> </w:t>
      </w:r>
      <w:r>
        <w:rPr>
          <w:color w:val="231F20"/>
        </w:rPr>
        <w:t>động.</w:t>
      </w:r>
      <w:r>
        <w:rPr>
          <w:color w:val="231F20"/>
          <w:spacing w:val="-8"/>
        </w:rPr>
        <w:t> </w:t>
      </w:r>
      <w:r>
        <w:rPr>
          <w:color w:val="231F20"/>
        </w:rPr>
        <w:t>Ở</w:t>
      </w:r>
      <w:r>
        <w:rPr>
          <w:color w:val="231F20"/>
          <w:spacing w:val="-8"/>
        </w:rPr>
        <w:t> </w:t>
      </w:r>
      <w:r>
        <w:rPr>
          <w:color w:val="231F20"/>
          <w:spacing w:val="-5"/>
        </w:rPr>
        <w:t>đây,</w:t>
      </w:r>
      <w:r>
        <w:rPr>
          <w:color w:val="231F20"/>
          <w:spacing w:val="-8"/>
        </w:rPr>
        <w:t> </w:t>
      </w:r>
      <w:r>
        <w:rPr>
          <w:color w:val="231F20"/>
        </w:rPr>
        <w:t>chuyển</w:t>
      </w:r>
      <w:r>
        <w:rPr>
          <w:color w:val="231F20"/>
          <w:spacing w:val="-7"/>
        </w:rPr>
        <w:t> </w:t>
      </w:r>
      <w:r>
        <w:rPr>
          <w:color w:val="231F20"/>
        </w:rPr>
        <w:t>noãn</w:t>
      </w:r>
      <w:r>
        <w:rPr>
          <w:color w:val="231F20"/>
          <w:spacing w:val="-8"/>
        </w:rPr>
        <w:t> </w:t>
      </w:r>
      <w:r>
        <w:rPr>
          <w:color w:val="231F20"/>
        </w:rPr>
        <w:t>nơi</w:t>
      </w:r>
      <w:r>
        <w:rPr>
          <w:color w:val="231F20"/>
          <w:spacing w:val="-8"/>
        </w:rPr>
        <w:t> </w:t>
      </w:r>
      <w:r>
        <w:rPr>
          <w:color w:val="231F20"/>
        </w:rPr>
        <w:t>chủng</w:t>
      </w:r>
      <w:r>
        <w:rPr>
          <w:color w:val="231F20"/>
          <w:spacing w:val="-8"/>
        </w:rPr>
        <w:t> </w:t>
      </w:r>
      <w:r>
        <w:rPr>
          <w:color w:val="231F20"/>
        </w:rPr>
        <w:t>tánh</w:t>
      </w:r>
      <w:r>
        <w:rPr>
          <w:color w:val="231F20"/>
          <w:spacing w:val="-7"/>
        </w:rPr>
        <w:t> </w:t>
      </w:r>
      <w:r>
        <w:rPr>
          <w:color w:val="231F20"/>
        </w:rPr>
        <w:t>của</w:t>
      </w:r>
      <w:r>
        <w:rPr>
          <w:color w:val="231F20"/>
          <w:spacing w:val="-8"/>
        </w:rPr>
        <w:t> </w:t>
      </w:r>
      <w:r>
        <w:rPr>
          <w:color w:val="231F20"/>
        </w:rPr>
        <w:t>pháp</w:t>
      </w:r>
      <w:r>
        <w:rPr>
          <w:color w:val="231F20"/>
          <w:spacing w:val="-8"/>
        </w:rPr>
        <w:t> </w:t>
      </w:r>
      <w:r>
        <w:rPr>
          <w:color w:val="231F20"/>
        </w:rPr>
        <w:t>thoái</w:t>
      </w:r>
      <w:r>
        <w:rPr>
          <w:color w:val="231F20"/>
          <w:spacing w:val="-8"/>
        </w:rPr>
        <w:t> </w:t>
      </w:r>
      <w:r>
        <w:rPr>
          <w:color w:val="231F20"/>
        </w:rPr>
        <w:t>chuyển, khởi noãn nơi chủng tánh của pháp suy nghĩ, cho đến chuyển </w:t>
      </w:r>
      <w:r>
        <w:rPr>
          <w:color w:val="231F20"/>
          <w:spacing w:val="-3"/>
        </w:rPr>
        <w:t>noãn </w:t>
      </w:r>
      <w:r>
        <w:rPr>
          <w:color w:val="231F20"/>
        </w:rPr>
        <w:t>nơi chủng tánh của pháp gắng đạt, khởi noãn nơi chủng tánh của pháp bất động. Chuyển noãn của chủng tánh Thanh văn, khởi noãn của chủng tánh Độc giác hoặc Phật. Chuyển noãn của chủng tánh Độc giác, khởi noãn của chủng tánh Phật hoặc Thanh</w:t>
      </w:r>
      <w:r>
        <w:rPr>
          <w:color w:val="231F20"/>
          <w:spacing w:val="-10"/>
        </w:rPr>
        <w:t> </w:t>
      </w:r>
      <w:r>
        <w:rPr>
          <w:color w:val="231F20"/>
        </w:rPr>
        <w:t>văn.</w:t>
      </w:r>
    </w:p>
    <w:p>
      <w:pPr>
        <w:pStyle w:val="BodyText"/>
        <w:spacing w:line="271" w:lineRule="auto" w:before="115"/>
        <w:ind w:right="410"/>
      </w:pPr>
      <w:r>
        <w:rPr>
          <w:color w:val="231F20"/>
        </w:rPr>
        <w:t>Noãn</w:t>
      </w:r>
      <w:r>
        <w:rPr>
          <w:color w:val="231F20"/>
          <w:spacing w:val="-6"/>
        </w:rPr>
        <w:t> </w:t>
      </w:r>
      <w:r>
        <w:rPr>
          <w:color w:val="231F20"/>
        </w:rPr>
        <w:t>của</w:t>
      </w:r>
      <w:r>
        <w:rPr>
          <w:color w:val="231F20"/>
          <w:spacing w:val="-6"/>
        </w:rPr>
        <w:t> </w:t>
      </w:r>
      <w:r>
        <w:rPr>
          <w:color w:val="231F20"/>
        </w:rPr>
        <w:t>chủng</w:t>
      </w:r>
      <w:r>
        <w:rPr>
          <w:color w:val="231F20"/>
          <w:spacing w:val="-5"/>
        </w:rPr>
        <w:t> </w:t>
      </w:r>
      <w:r>
        <w:rPr>
          <w:color w:val="231F20"/>
        </w:rPr>
        <w:t>tánh</w:t>
      </w:r>
      <w:r>
        <w:rPr>
          <w:color w:val="231F20"/>
          <w:spacing w:val="-6"/>
        </w:rPr>
        <w:t> </w:t>
      </w:r>
      <w:r>
        <w:rPr>
          <w:color w:val="231F20"/>
        </w:rPr>
        <w:t>Phật</w:t>
      </w:r>
      <w:r>
        <w:rPr>
          <w:color w:val="231F20"/>
          <w:spacing w:val="-5"/>
        </w:rPr>
        <w:t> </w:t>
      </w:r>
      <w:r>
        <w:rPr>
          <w:color w:val="231F20"/>
        </w:rPr>
        <w:t>là</w:t>
      </w:r>
      <w:r>
        <w:rPr>
          <w:color w:val="231F20"/>
          <w:spacing w:val="-6"/>
        </w:rPr>
        <w:t> </w:t>
      </w:r>
      <w:r>
        <w:rPr>
          <w:color w:val="231F20"/>
        </w:rPr>
        <w:t>chắc</w:t>
      </w:r>
      <w:r>
        <w:rPr>
          <w:color w:val="231F20"/>
          <w:spacing w:val="-5"/>
        </w:rPr>
        <w:t> </w:t>
      </w:r>
      <w:r>
        <w:rPr>
          <w:color w:val="231F20"/>
        </w:rPr>
        <w:t>chắn</w:t>
      </w:r>
      <w:r>
        <w:rPr>
          <w:color w:val="231F20"/>
          <w:spacing w:val="-6"/>
        </w:rPr>
        <w:t> </w:t>
      </w:r>
      <w:r>
        <w:rPr>
          <w:color w:val="231F20"/>
        </w:rPr>
        <w:t>không</w:t>
      </w:r>
      <w:r>
        <w:rPr>
          <w:color w:val="231F20"/>
          <w:spacing w:val="-5"/>
        </w:rPr>
        <w:t> </w:t>
      </w:r>
      <w:r>
        <w:rPr>
          <w:color w:val="231F20"/>
        </w:rPr>
        <w:t>thể</w:t>
      </w:r>
      <w:r>
        <w:rPr>
          <w:color w:val="231F20"/>
          <w:spacing w:val="-6"/>
        </w:rPr>
        <w:t> </w:t>
      </w:r>
      <w:r>
        <w:rPr>
          <w:color w:val="231F20"/>
        </w:rPr>
        <w:t>chuyển</w:t>
      </w:r>
      <w:r>
        <w:rPr>
          <w:color w:val="231F20"/>
          <w:spacing w:val="-5"/>
        </w:rPr>
        <w:t> </w:t>
      </w:r>
      <w:r>
        <w:rPr>
          <w:color w:val="231F20"/>
        </w:rPr>
        <w:t>biến. Như</w:t>
      </w:r>
      <w:r>
        <w:rPr>
          <w:color w:val="231F20"/>
          <w:spacing w:val="-5"/>
        </w:rPr>
        <w:t> </w:t>
      </w:r>
      <w:r>
        <w:rPr>
          <w:color w:val="231F20"/>
        </w:rPr>
        <w:t>nói</w:t>
      </w:r>
      <w:r>
        <w:rPr>
          <w:color w:val="231F20"/>
          <w:spacing w:val="-4"/>
        </w:rPr>
        <w:t> </w:t>
      </w:r>
      <w:r>
        <w:rPr>
          <w:color w:val="231F20"/>
        </w:rPr>
        <w:t>về</w:t>
      </w:r>
      <w:r>
        <w:rPr>
          <w:color w:val="231F20"/>
          <w:spacing w:val="-4"/>
        </w:rPr>
        <w:t> </w:t>
      </w:r>
      <w:r>
        <w:rPr>
          <w:color w:val="231F20"/>
        </w:rPr>
        <w:t>noãn,</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đảnh</w:t>
      </w:r>
      <w:r>
        <w:rPr>
          <w:color w:val="231F20"/>
          <w:spacing w:val="-5"/>
        </w:rPr>
        <w:t> </w:t>
      </w:r>
      <w:r>
        <w:rPr>
          <w:color w:val="231F20"/>
        </w:rPr>
        <w:t>cũng</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Chuyển</w:t>
      </w:r>
      <w:r>
        <w:rPr>
          <w:color w:val="231F20"/>
          <w:spacing w:val="-4"/>
        </w:rPr>
        <w:t> </w:t>
      </w:r>
      <w:r>
        <w:rPr>
          <w:color w:val="231F20"/>
        </w:rPr>
        <w:t>nhẫn</w:t>
      </w:r>
      <w:r>
        <w:rPr>
          <w:color w:val="231F20"/>
          <w:spacing w:val="-4"/>
        </w:rPr>
        <w:t> </w:t>
      </w:r>
      <w:r>
        <w:rPr>
          <w:color w:val="231F20"/>
        </w:rPr>
        <w:t>của</w:t>
      </w:r>
      <w:r>
        <w:rPr>
          <w:color w:val="231F20"/>
          <w:spacing w:val="-4"/>
        </w:rPr>
        <w:t> </w:t>
      </w:r>
      <w:r>
        <w:rPr>
          <w:color w:val="231F20"/>
        </w:rPr>
        <w:t>chủng tánh Thanh văn, khởi nhẫn của chủng tánh Độc giác. Không phải chuyển nhẫn của chủng tánh Thanh văn, Độc giác mà có thể </w:t>
      </w:r>
      <w:r>
        <w:rPr>
          <w:color w:val="231F20"/>
          <w:spacing w:val="-3"/>
        </w:rPr>
        <w:t>khởi </w:t>
      </w:r>
      <w:r>
        <w:rPr>
          <w:color w:val="231F20"/>
        </w:rPr>
        <w:t>nhẫn của chủng tánh Phật. Vì sao? Vì nhẫn trái với nẻo ác, vì Bồ- tát phát nguyện sinh vào nẻo ác. Cũng không phải chuyển nhẫn của chủng</w:t>
      </w:r>
      <w:r>
        <w:rPr>
          <w:color w:val="231F20"/>
          <w:spacing w:val="-10"/>
        </w:rPr>
        <w:t> </w:t>
      </w:r>
      <w:r>
        <w:rPr>
          <w:color w:val="231F20"/>
        </w:rPr>
        <w:t>tánh</w:t>
      </w:r>
      <w:r>
        <w:rPr>
          <w:color w:val="231F20"/>
          <w:spacing w:val="-9"/>
        </w:rPr>
        <w:t> </w:t>
      </w:r>
      <w:r>
        <w:rPr>
          <w:color w:val="231F20"/>
        </w:rPr>
        <w:t>Độc</w:t>
      </w:r>
      <w:r>
        <w:rPr>
          <w:color w:val="231F20"/>
          <w:spacing w:val="-9"/>
        </w:rPr>
        <w:t> </w:t>
      </w:r>
      <w:r>
        <w:rPr>
          <w:color w:val="231F20"/>
        </w:rPr>
        <w:t>giác</w:t>
      </w:r>
      <w:r>
        <w:rPr>
          <w:color w:val="231F20"/>
          <w:spacing w:val="-9"/>
        </w:rPr>
        <w:t> </w:t>
      </w:r>
      <w:r>
        <w:rPr>
          <w:color w:val="231F20"/>
        </w:rPr>
        <w:t>mà</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khởi</w:t>
      </w:r>
      <w:r>
        <w:rPr>
          <w:color w:val="231F20"/>
          <w:spacing w:val="-9"/>
        </w:rPr>
        <w:t> </w:t>
      </w:r>
      <w:r>
        <w:rPr>
          <w:color w:val="231F20"/>
        </w:rPr>
        <w:t>nhẫn</w:t>
      </w:r>
      <w:r>
        <w:rPr>
          <w:color w:val="231F20"/>
          <w:spacing w:val="-9"/>
        </w:rPr>
        <w:t> </w:t>
      </w:r>
      <w:r>
        <w:rPr>
          <w:color w:val="231F20"/>
        </w:rPr>
        <w:t>của</w:t>
      </w:r>
      <w:r>
        <w:rPr>
          <w:color w:val="231F20"/>
          <w:spacing w:val="-9"/>
        </w:rPr>
        <w:t> </w:t>
      </w:r>
      <w:r>
        <w:rPr>
          <w:color w:val="231F20"/>
        </w:rPr>
        <w:t>chủng</w:t>
      </w:r>
      <w:r>
        <w:rPr>
          <w:color w:val="231F20"/>
          <w:spacing w:val="-9"/>
        </w:rPr>
        <w:t> </w:t>
      </w:r>
      <w:r>
        <w:rPr>
          <w:color w:val="231F20"/>
        </w:rPr>
        <w:t>tánh</w:t>
      </w:r>
      <w:r>
        <w:rPr>
          <w:color w:val="231F20"/>
          <w:spacing w:val="-13"/>
        </w:rPr>
        <w:t> </w:t>
      </w:r>
      <w:r>
        <w:rPr>
          <w:color w:val="231F20"/>
        </w:rPr>
        <w:t>Thanh</w:t>
      </w:r>
      <w:r>
        <w:rPr>
          <w:color w:val="231F20"/>
          <w:spacing w:val="-9"/>
        </w:rPr>
        <w:t> </w:t>
      </w:r>
      <w:r>
        <w:rPr>
          <w:color w:val="231F20"/>
        </w:rPr>
        <w:t>văn. Vì sao? Vì nhẫn là không thoái</w:t>
      </w:r>
      <w:r>
        <w:rPr>
          <w:color w:val="231F20"/>
          <w:spacing w:val="-8"/>
        </w:rPr>
        <w:t> </w:t>
      </w:r>
      <w:r>
        <w:rPr>
          <w:color w:val="231F20"/>
        </w:rPr>
        <w:t>chuyển.</w:t>
      </w:r>
    </w:p>
    <w:p>
      <w:pPr>
        <w:pStyle w:val="BodyText"/>
        <w:spacing w:line="271" w:lineRule="auto"/>
        <w:ind w:right="410"/>
      </w:pP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4"/>
        </w:rPr>
        <w:t> </w:t>
      </w:r>
      <w:r>
        <w:rPr>
          <w:color w:val="231F20"/>
        </w:rPr>
        <w:t>Chuyển</w:t>
      </w:r>
      <w:r>
        <w:rPr>
          <w:color w:val="231F20"/>
          <w:spacing w:val="-5"/>
        </w:rPr>
        <w:t> </w:t>
      </w:r>
      <w:r>
        <w:rPr>
          <w:color w:val="231F20"/>
        </w:rPr>
        <w:t>noãn,</w:t>
      </w:r>
      <w:r>
        <w:rPr>
          <w:color w:val="231F20"/>
          <w:spacing w:val="-5"/>
        </w:rPr>
        <w:t> </w:t>
      </w:r>
      <w:r>
        <w:rPr>
          <w:color w:val="231F20"/>
        </w:rPr>
        <w:t>đảnh,</w:t>
      </w:r>
      <w:r>
        <w:rPr>
          <w:color w:val="231F20"/>
          <w:spacing w:val="-4"/>
        </w:rPr>
        <w:t> </w:t>
      </w:r>
      <w:r>
        <w:rPr>
          <w:color w:val="231F20"/>
        </w:rPr>
        <w:t>nhẫn</w:t>
      </w:r>
      <w:r>
        <w:rPr>
          <w:color w:val="231F20"/>
          <w:spacing w:val="-5"/>
        </w:rPr>
        <w:t> </w:t>
      </w:r>
      <w:r>
        <w:rPr>
          <w:color w:val="231F20"/>
        </w:rPr>
        <w:t>của</w:t>
      </w:r>
      <w:r>
        <w:rPr>
          <w:color w:val="231F20"/>
          <w:spacing w:val="-4"/>
        </w:rPr>
        <w:t> </w:t>
      </w:r>
      <w:r>
        <w:rPr>
          <w:color w:val="231F20"/>
        </w:rPr>
        <w:t>chủng</w:t>
      </w:r>
      <w:r>
        <w:rPr>
          <w:color w:val="231F20"/>
          <w:spacing w:val="-5"/>
        </w:rPr>
        <w:t> </w:t>
      </w:r>
      <w:r>
        <w:rPr>
          <w:color w:val="231F20"/>
        </w:rPr>
        <w:t>tánh</w:t>
      </w:r>
      <w:r>
        <w:rPr>
          <w:color w:val="231F20"/>
          <w:spacing w:val="-10"/>
        </w:rPr>
        <w:t> </w:t>
      </w:r>
      <w:r>
        <w:rPr>
          <w:color w:val="231F20"/>
          <w:spacing w:val="-3"/>
        </w:rPr>
        <w:t>Thanh </w:t>
      </w:r>
      <w:r>
        <w:rPr>
          <w:color w:val="231F20"/>
        </w:rPr>
        <w:t>văn, có thể khởi noãn, đảnh, nhẫn của chủng tánh Độc giác. Nếu khởi</w:t>
      </w:r>
      <w:r>
        <w:rPr>
          <w:color w:val="231F20"/>
          <w:spacing w:val="-12"/>
        </w:rPr>
        <w:t> </w:t>
      </w:r>
      <w:r>
        <w:rPr>
          <w:color w:val="231F20"/>
        </w:rPr>
        <w:t>noãn,</w:t>
      </w:r>
      <w:r>
        <w:rPr>
          <w:color w:val="231F20"/>
          <w:spacing w:val="-11"/>
        </w:rPr>
        <w:t> </w:t>
      </w:r>
      <w:r>
        <w:rPr>
          <w:color w:val="231F20"/>
        </w:rPr>
        <w:t>đảnh</w:t>
      </w:r>
      <w:r>
        <w:rPr>
          <w:color w:val="231F20"/>
          <w:spacing w:val="-11"/>
        </w:rPr>
        <w:t> </w:t>
      </w:r>
      <w:r>
        <w:rPr>
          <w:color w:val="231F20"/>
        </w:rPr>
        <w:t>của</w:t>
      </w:r>
      <w:r>
        <w:rPr>
          <w:color w:val="231F20"/>
          <w:spacing w:val="-11"/>
        </w:rPr>
        <w:t> </w:t>
      </w:r>
      <w:r>
        <w:rPr>
          <w:color w:val="231F20"/>
        </w:rPr>
        <w:t>chủng</w:t>
      </w:r>
      <w:r>
        <w:rPr>
          <w:color w:val="231F20"/>
          <w:spacing w:val="-11"/>
        </w:rPr>
        <w:t> </w:t>
      </w:r>
      <w:r>
        <w:rPr>
          <w:color w:val="231F20"/>
        </w:rPr>
        <w:t>tánh</w:t>
      </w:r>
      <w:r>
        <w:rPr>
          <w:color w:val="231F20"/>
          <w:spacing w:val="-11"/>
        </w:rPr>
        <w:t> </w:t>
      </w:r>
      <w:r>
        <w:rPr>
          <w:color w:val="231F20"/>
        </w:rPr>
        <w:t>Độc</w:t>
      </w:r>
      <w:r>
        <w:rPr>
          <w:color w:val="231F20"/>
          <w:spacing w:val="-12"/>
        </w:rPr>
        <w:t> </w:t>
      </w:r>
      <w:r>
        <w:rPr>
          <w:color w:val="231F20"/>
        </w:rPr>
        <w:t>giác,</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khởi</w:t>
      </w:r>
      <w:r>
        <w:rPr>
          <w:color w:val="231F20"/>
          <w:spacing w:val="-11"/>
        </w:rPr>
        <w:t> </w:t>
      </w:r>
      <w:r>
        <w:rPr>
          <w:color w:val="231F20"/>
        </w:rPr>
        <w:t>noãn, đảnh nơi thừa khác. Vì sao? Vì căn thiện của Độc giác bắt đầu từ quán bất tịnh cho đến vô sinh trí, một lần an tọa là chứng</w:t>
      </w:r>
      <w:r>
        <w:rPr>
          <w:color w:val="231F20"/>
          <w:spacing w:val="-3"/>
        </w:rPr>
        <w:t> </w:t>
      </w:r>
      <w:r>
        <w:rPr>
          <w:color w:val="231F20"/>
        </w:rPr>
        <w:t>đắc.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Lời bình: </w:t>
      </w:r>
      <w:r>
        <w:rPr>
          <w:color w:val="231F20"/>
        </w:rPr>
        <w:t>Người kia không nên nói như thế. Vì sao? Vì chủng tánh của Độc giác Lân giác dụ, căn thiện tuy một lần an tọa chứng đắc. Chủng tánh của Độc giác bộ hành là bất định, như đã nói về Thanh văn. Nên pháp thế đệ nhất, sáu thứ chủng tánh cùng chủng tánh của ba thừa đều không thể chuyển, dù chỉ trong một</w:t>
      </w:r>
      <w:r>
        <w:rPr>
          <w:color w:val="231F20"/>
          <w:spacing w:val="-5"/>
        </w:rPr>
        <w:t> </w:t>
      </w:r>
      <w:r>
        <w:rPr>
          <w:color w:val="231F20"/>
        </w:rPr>
        <w:t>sát-na.</w:t>
      </w:r>
    </w:p>
    <w:p>
      <w:pPr>
        <w:pStyle w:val="BodyText"/>
        <w:spacing w:before="109"/>
        <w:ind w:left="960" w:firstLine="0"/>
      </w:pPr>
      <w:r>
        <w:rPr>
          <w:i/>
          <w:color w:val="231F20"/>
        </w:rPr>
        <w:t>Hỏi: </w:t>
      </w:r>
      <w:r>
        <w:rPr>
          <w:color w:val="231F20"/>
        </w:rPr>
        <w:t>Thuận phần quyết định lựa chọn được khởi ở xứ</w:t>
      </w:r>
      <w:r>
        <w:rPr>
          <w:color w:val="231F20"/>
          <w:spacing w:val="-8"/>
        </w:rPr>
        <w:t> </w:t>
      </w:r>
      <w:r>
        <w:rPr>
          <w:color w:val="231F20"/>
        </w:rPr>
        <w:t>nào?</w:t>
      </w:r>
    </w:p>
    <w:p>
      <w:pPr>
        <w:pStyle w:val="BodyText"/>
        <w:spacing w:line="273" w:lineRule="auto" w:before="155"/>
        <w:ind w:left="393" w:right="122"/>
      </w:pPr>
      <w:r>
        <w:rPr>
          <w:i/>
          <w:color w:val="231F20"/>
          <w:spacing w:val="2"/>
        </w:rPr>
        <w:t>Đáp: </w:t>
      </w:r>
      <w:r>
        <w:rPr>
          <w:color w:val="231F20"/>
        </w:rPr>
        <w:t>Ở cõi dục có thể  </w:t>
      </w:r>
      <w:r>
        <w:rPr>
          <w:color w:val="231F20"/>
          <w:spacing w:val="2"/>
        </w:rPr>
        <w:t>khởi, không phải </w:t>
      </w:r>
      <w:r>
        <w:rPr>
          <w:color w:val="231F20"/>
        </w:rPr>
        <w:t>ở  cõi  sắc hay </w:t>
      </w:r>
      <w:r>
        <w:rPr>
          <w:color w:val="231F20"/>
          <w:spacing w:val="3"/>
        </w:rPr>
        <w:t>cõi</w:t>
      </w:r>
      <w:r>
        <w:rPr>
          <w:color w:val="231F20"/>
          <w:spacing w:val="71"/>
        </w:rPr>
        <w:t> </w:t>
      </w:r>
      <w:r>
        <w:rPr>
          <w:color w:val="231F20"/>
        </w:rPr>
        <w:t>vô </w:t>
      </w:r>
      <w:r>
        <w:rPr>
          <w:color w:val="231F20"/>
          <w:spacing w:val="2"/>
        </w:rPr>
        <w:t>sắc. </w:t>
      </w:r>
      <w:r>
        <w:rPr>
          <w:color w:val="231F20"/>
        </w:rPr>
        <w:t>Đối với </w:t>
      </w:r>
      <w:r>
        <w:rPr>
          <w:color w:val="231F20"/>
          <w:spacing w:val="2"/>
        </w:rPr>
        <w:t>hàng người, trời trong </w:t>
      </w:r>
      <w:r>
        <w:rPr>
          <w:color w:val="231F20"/>
        </w:rPr>
        <w:t>cõi dục có thể </w:t>
      </w:r>
      <w:r>
        <w:rPr>
          <w:color w:val="231F20"/>
          <w:spacing w:val="2"/>
        </w:rPr>
        <w:t>khởi, </w:t>
      </w:r>
      <w:r>
        <w:rPr>
          <w:color w:val="231F20"/>
          <w:spacing w:val="3"/>
        </w:rPr>
        <w:t>không </w:t>
      </w:r>
      <w:r>
        <w:rPr>
          <w:color w:val="231F20"/>
          <w:spacing w:val="2"/>
        </w:rPr>
        <w:t>phải </w:t>
      </w:r>
      <w:r>
        <w:rPr>
          <w:color w:val="231F20"/>
        </w:rPr>
        <w:t>ở ba nẻo ác có căn </w:t>
      </w:r>
      <w:r>
        <w:rPr>
          <w:color w:val="231F20"/>
          <w:spacing w:val="2"/>
        </w:rPr>
        <w:t>thiện </w:t>
      </w:r>
      <w:r>
        <w:rPr>
          <w:color w:val="231F20"/>
        </w:rPr>
        <w:t>thù </w:t>
      </w:r>
      <w:r>
        <w:rPr>
          <w:color w:val="231F20"/>
          <w:spacing w:val="2"/>
        </w:rPr>
        <w:t>thắng. Người trong </w:t>
      </w:r>
      <w:r>
        <w:rPr>
          <w:color w:val="231F20"/>
        </w:rPr>
        <w:t>ba </w:t>
      </w:r>
      <w:r>
        <w:rPr>
          <w:color w:val="231F20"/>
          <w:spacing w:val="2"/>
        </w:rPr>
        <w:t>châu </w:t>
      </w:r>
      <w:r>
        <w:rPr>
          <w:color w:val="231F20"/>
          <w:spacing w:val="3"/>
        </w:rPr>
        <w:t>đều </w:t>
      </w:r>
      <w:r>
        <w:rPr>
          <w:color w:val="231F20"/>
        </w:rPr>
        <w:t>có thể </w:t>
      </w:r>
      <w:r>
        <w:rPr>
          <w:color w:val="231F20"/>
          <w:spacing w:val="2"/>
        </w:rPr>
        <w:t>khởi, không phải châu </w:t>
      </w:r>
      <w:r>
        <w:rPr>
          <w:color w:val="231F20"/>
        </w:rPr>
        <w:t>Bắc Câu Lô. Trong </w:t>
      </w:r>
      <w:r>
        <w:rPr>
          <w:color w:val="231F20"/>
          <w:spacing w:val="2"/>
        </w:rPr>
        <w:t>hàng trời </w:t>
      </w:r>
      <w:r>
        <w:rPr>
          <w:color w:val="231F20"/>
          <w:spacing w:val="3"/>
        </w:rPr>
        <w:t>người </w:t>
      </w:r>
      <w:r>
        <w:rPr>
          <w:color w:val="231F20"/>
        </w:rPr>
        <w:t>tuy có thể </w:t>
      </w:r>
      <w:r>
        <w:rPr>
          <w:color w:val="231F20"/>
          <w:spacing w:val="2"/>
        </w:rPr>
        <w:t>khởi, nhưng </w:t>
      </w:r>
      <w:r>
        <w:rPr>
          <w:color w:val="231F20"/>
        </w:rPr>
        <w:t>về sau mới </w:t>
      </w:r>
      <w:r>
        <w:rPr>
          <w:color w:val="231F20"/>
          <w:spacing w:val="2"/>
        </w:rPr>
        <w:t>khởi không phải </w:t>
      </w:r>
      <w:r>
        <w:rPr>
          <w:color w:val="231F20"/>
        </w:rPr>
        <w:t>lúc </w:t>
      </w:r>
      <w:r>
        <w:rPr>
          <w:color w:val="231F20"/>
          <w:spacing w:val="2"/>
        </w:rPr>
        <w:t>đầu. </w:t>
      </w:r>
      <w:r>
        <w:rPr>
          <w:color w:val="231F20"/>
          <w:spacing w:val="3"/>
        </w:rPr>
        <w:t>Nghĩa </w:t>
      </w:r>
      <w:r>
        <w:rPr>
          <w:color w:val="231F20"/>
        </w:rPr>
        <w:t>là </w:t>
      </w:r>
      <w:r>
        <w:rPr>
          <w:color w:val="231F20"/>
          <w:spacing w:val="2"/>
        </w:rPr>
        <w:t>trước </w:t>
      </w:r>
      <w:r>
        <w:rPr>
          <w:color w:val="231F20"/>
        </w:rPr>
        <w:t>đã </w:t>
      </w:r>
      <w:r>
        <w:rPr>
          <w:color w:val="231F20"/>
          <w:spacing w:val="2"/>
        </w:rPr>
        <w:t>khởi </w:t>
      </w:r>
      <w:r>
        <w:rPr>
          <w:color w:val="231F20"/>
        </w:rPr>
        <w:t>tu </w:t>
      </w:r>
      <w:r>
        <w:rPr>
          <w:color w:val="231F20"/>
          <w:spacing w:val="2"/>
        </w:rPr>
        <w:t>trong loài người rồi, </w:t>
      </w:r>
      <w:r>
        <w:rPr>
          <w:color w:val="231F20"/>
        </w:rPr>
        <w:t>về sau </w:t>
      </w:r>
      <w:r>
        <w:rPr>
          <w:color w:val="231F20"/>
          <w:spacing w:val="2"/>
        </w:rPr>
        <w:t>thoái chuyển </w:t>
      </w:r>
      <w:r>
        <w:rPr>
          <w:color w:val="231F20"/>
          <w:spacing w:val="3"/>
        </w:rPr>
        <w:t>sinh </w:t>
      </w:r>
      <w:r>
        <w:rPr>
          <w:color w:val="231F20"/>
          <w:spacing w:val="2"/>
        </w:rPr>
        <w:t>trong hàng trời </w:t>
      </w:r>
      <w:r>
        <w:rPr>
          <w:color w:val="231F20"/>
        </w:rPr>
        <w:t>cõi </w:t>
      </w:r>
      <w:r>
        <w:rPr>
          <w:color w:val="231F20"/>
          <w:spacing w:val="2"/>
        </w:rPr>
        <w:t>dục, </w:t>
      </w:r>
      <w:r>
        <w:rPr>
          <w:color w:val="231F20"/>
        </w:rPr>
        <w:t>do lực </w:t>
      </w:r>
      <w:r>
        <w:rPr>
          <w:color w:val="231F20"/>
          <w:spacing w:val="2"/>
        </w:rPr>
        <w:t>hành </w:t>
      </w:r>
      <w:r>
        <w:rPr>
          <w:color w:val="231F20"/>
        </w:rPr>
        <w:t>tập từ </w:t>
      </w:r>
      <w:r>
        <w:rPr>
          <w:color w:val="231F20"/>
          <w:spacing w:val="2"/>
        </w:rPr>
        <w:t>trước được liên tục, </w:t>
      </w:r>
      <w:r>
        <w:rPr>
          <w:color w:val="231F20"/>
          <w:spacing w:val="3"/>
        </w:rPr>
        <w:t>nên </w:t>
      </w:r>
      <w:r>
        <w:rPr>
          <w:color w:val="231F20"/>
        </w:rPr>
        <w:t>lại có thể</w:t>
      </w:r>
      <w:r>
        <w:rPr>
          <w:color w:val="231F20"/>
          <w:spacing w:val="18"/>
        </w:rPr>
        <w:t> </w:t>
      </w:r>
      <w:r>
        <w:rPr>
          <w:color w:val="231F20"/>
          <w:spacing w:val="3"/>
        </w:rPr>
        <w:t>khởi.</w:t>
      </w:r>
    </w:p>
    <w:p>
      <w:pPr>
        <w:pStyle w:val="BodyText"/>
        <w:spacing w:before="106"/>
        <w:ind w:left="960" w:firstLine="0"/>
      </w:pPr>
      <w:r>
        <w:rPr>
          <w:i/>
          <w:color w:val="231F20"/>
        </w:rPr>
        <w:t>Hỏi: </w:t>
      </w:r>
      <w:r>
        <w:rPr>
          <w:color w:val="231F20"/>
        </w:rPr>
        <w:t>Vì sao trong hàng trời không thể khởi tu ngay từ lúc đầu?</w:t>
      </w:r>
    </w:p>
    <w:p>
      <w:pPr>
        <w:pStyle w:val="BodyText"/>
        <w:spacing w:line="273" w:lineRule="auto" w:before="155"/>
        <w:ind w:left="393" w:right="127"/>
      </w:pPr>
      <w:r>
        <w:rPr>
          <w:i/>
          <w:color w:val="231F20"/>
        </w:rPr>
        <w:t>Đáp: </w:t>
      </w:r>
      <w:r>
        <w:rPr>
          <w:color w:val="231F20"/>
        </w:rPr>
        <w:t>Vì ở xứ đó không có những tác ý thù thắng về sự nhàm chán, lìa bỏ v.v...</w:t>
      </w:r>
    </w:p>
    <w:p>
      <w:pPr>
        <w:pStyle w:val="BodyText"/>
        <w:spacing w:line="273" w:lineRule="auto" w:before="112"/>
        <w:ind w:left="393" w:right="127"/>
      </w:pPr>
      <w:r>
        <w:rPr>
          <w:i/>
          <w:color w:val="231F20"/>
        </w:rPr>
        <w:t>Hỏi:</w:t>
      </w:r>
      <w:r>
        <w:rPr>
          <w:i/>
          <w:color w:val="231F20"/>
          <w:spacing w:val="-19"/>
        </w:rPr>
        <w:t> </w:t>
      </w:r>
      <w:r>
        <w:rPr>
          <w:color w:val="231F20"/>
        </w:rPr>
        <w:t>Trong</w:t>
      </w:r>
      <w:r>
        <w:rPr>
          <w:color w:val="231F20"/>
          <w:spacing w:val="-14"/>
        </w:rPr>
        <w:t> </w:t>
      </w:r>
      <w:r>
        <w:rPr>
          <w:color w:val="231F20"/>
        </w:rPr>
        <w:t>nẻo</w:t>
      </w:r>
      <w:r>
        <w:rPr>
          <w:color w:val="231F20"/>
          <w:spacing w:val="-14"/>
        </w:rPr>
        <w:t> </w:t>
      </w:r>
      <w:r>
        <w:rPr>
          <w:color w:val="231F20"/>
        </w:rPr>
        <w:t>ác</w:t>
      </w:r>
      <w:r>
        <w:rPr>
          <w:color w:val="231F20"/>
          <w:spacing w:val="-14"/>
        </w:rPr>
        <w:t> </w:t>
      </w:r>
      <w:r>
        <w:rPr>
          <w:color w:val="231F20"/>
        </w:rPr>
        <w:t>có</w:t>
      </w:r>
      <w:r>
        <w:rPr>
          <w:color w:val="231F20"/>
          <w:spacing w:val="-14"/>
        </w:rPr>
        <w:t> </w:t>
      </w:r>
      <w:r>
        <w:rPr>
          <w:color w:val="231F20"/>
        </w:rPr>
        <w:t>tác</w:t>
      </w:r>
      <w:r>
        <w:rPr>
          <w:color w:val="231F20"/>
          <w:spacing w:val="-14"/>
        </w:rPr>
        <w:t> </w:t>
      </w:r>
      <w:r>
        <w:rPr>
          <w:color w:val="231F20"/>
        </w:rPr>
        <w:t>ý</w:t>
      </w:r>
      <w:r>
        <w:rPr>
          <w:color w:val="231F20"/>
          <w:spacing w:val="-14"/>
        </w:rPr>
        <w:t> </w:t>
      </w:r>
      <w:r>
        <w:rPr>
          <w:color w:val="231F20"/>
        </w:rPr>
        <w:t>thù</w:t>
      </w:r>
      <w:r>
        <w:rPr>
          <w:color w:val="231F20"/>
          <w:spacing w:val="-14"/>
        </w:rPr>
        <w:t> </w:t>
      </w:r>
      <w:r>
        <w:rPr>
          <w:color w:val="231F20"/>
        </w:rPr>
        <w:t>thắng</w:t>
      </w:r>
      <w:r>
        <w:rPr>
          <w:color w:val="231F20"/>
          <w:spacing w:val="-14"/>
        </w:rPr>
        <w:t> </w:t>
      </w:r>
      <w:r>
        <w:rPr>
          <w:color w:val="231F20"/>
        </w:rPr>
        <w:t>như</w:t>
      </w:r>
      <w:r>
        <w:rPr>
          <w:color w:val="231F20"/>
          <w:spacing w:val="-13"/>
        </w:rPr>
        <w:t> </w:t>
      </w:r>
      <w:r>
        <w:rPr>
          <w:color w:val="231F20"/>
        </w:rPr>
        <w:t>nhàm</w:t>
      </w:r>
      <w:r>
        <w:rPr>
          <w:color w:val="231F20"/>
          <w:spacing w:val="-14"/>
        </w:rPr>
        <w:t> </w:t>
      </w:r>
      <w:r>
        <w:rPr>
          <w:color w:val="231F20"/>
        </w:rPr>
        <w:t>chán,</w:t>
      </w:r>
      <w:r>
        <w:rPr>
          <w:color w:val="231F20"/>
          <w:spacing w:val="-14"/>
        </w:rPr>
        <w:t> </w:t>
      </w:r>
      <w:r>
        <w:rPr>
          <w:color w:val="231F20"/>
        </w:rPr>
        <w:t>lìa</w:t>
      </w:r>
      <w:r>
        <w:rPr>
          <w:color w:val="231F20"/>
          <w:spacing w:val="-14"/>
        </w:rPr>
        <w:t> </w:t>
      </w:r>
      <w:r>
        <w:rPr>
          <w:color w:val="231F20"/>
        </w:rPr>
        <w:t>bỏ,</w:t>
      </w:r>
      <w:r>
        <w:rPr>
          <w:color w:val="231F20"/>
          <w:spacing w:val="-14"/>
        </w:rPr>
        <w:t> </w:t>
      </w:r>
      <w:r>
        <w:rPr>
          <w:color w:val="231F20"/>
        </w:rPr>
        <w:t>vậy tại sao không khởi căn thiện</w:t>
      </w:r>
      <w:r>
        <w:rPr>
          <w:color w:val="231F20"/>
          <w:spacing w:val="-2"/>
        </w:rPr>
        <w:t> </w:t>
      </w:r>
      <w:r>
        <w:rPr>
          <w:color w:val="231F20"/>
        </w:rPr>
        <w:t>này?</w:t>
      </w:r>
    </w:p>
    <w:p>
      <w:pPr>
        <w:pStyle w:val="BodyText"/>
        <w:spacing w:line="273" w:lineRule="auto" w:before="111"/>
        <w:ind w:left="393" w:right="126"/>
      </w:pPr>
      <w:r>
        <w:rPr>
          <w:i/>
          <w:color w:val="231F20"/>
        </w:rPr>
        <w:t>Đáp: </w:t>
      </w:r>
      <w:r>
        <w:rPr>
          <w:color w:val="231F20"/>
        </w:rPr>
        <w:t>Vì trong nẻo ác không có sự nương dựa nơi thân thù thắng.</w:t>
      </w:r>
      <w:r>
        <w:rPr>
          <w:color w:val="231F20"/>
          <w:spacing w:val="-5"/>
        </w:rPr>
        <w:t> </w:t>
      </w:r>
      <w:r>
        <w:rPr>
          <w:color w:val="231F20"/>
        </w:rPr>
        <w:t>Nếu</w:t>
      </w:r>
      <w:r>
        <w:rPr>
          <w:color w:val="231F20"/>
          <w:spacing w:val="-4"/>
        </w:rPr>
        <w:t> </w:t>
      </w:r>
      <w:r>
        <w:rPr>
          <w:color w:val="231F20"/>
        </w:rPr>
        <w:t>có</w:t>
      </w:r>
      <w:r>
        <w:rPr>
          <w:color w:val="231F20"/>
          <w:spacing w:val="-4"/>
        </w:rPr>
        <w:t> </w:t>
      </w:r>
      <w:r>
        <w:rPr>
          <w:color w:val="231F20"/>
        </w:rPr>
        <w:t>tác</w:t>
      </w:r>
      <w:r>
        <w:rPr>
          <w:color w:val="231F20"/>
          <w:spacing w:val="-4"/>
        </w:rPr>
        <w:t> </w:t>
      </w:r>
      <w:r>
        <w:rPr>
          <w:color w:val="231F20"/>
        </w:rPr>
        <w:t>ý</w:t>
      </w:r>
      <w:r>
        <w:rPr>
          <w:color w:val="231F20"/>
          <w:spacing w:val="-5"/>
        </w:rPr>
        <w:t> </w:t>
      </w:r>
      <w:r>
        <w:rPr>
          <w:color w:val="231F20"/>
        </w:rPr>
        <w:t>nhàm</w:t>
      </w:r>
      <w:r>
        <w:rPr>
          <w:color w:val="231F20"/>
          <w:spacing w:val="-4"/>
        </w:rPr>
        <w:t> </w:t>
      </w:r>
      <w:r>
        <w:rPr>
          <w:color w:val="231F20"/>
        </w:rPr>
        <w:t>chán</w:t>
      </w:r>
      <w:r>
        <w:rPr>
          <w:color w:val="231F20"/>
          <w:spacing w:val="-4"/>
        </w:rPr>
        <w:t> </w:t>
      </w:r>
      <w:r>
        <w:rPr>
          <w:color w:val="231F20"/>
        </w:rPr>
        <w:t>thù</w:t>
      </w:r>
      <w:r>
        <w:rPr>
          <w:color w:val="231F20"/>
          <w:spacing w:val="-4"/>
        </w:rPr>
        <w:t> </w:t>
      </w:r>
      <w:r>
        <w:rPr>
          <w:color w:val="231F20"/>
        </w:rPr>
        <w:t>thắng,</w:t>
      </w:r>
      <w:r>
        <w:rPr>
          <w:color w:val="231F20"/>
          <w:spacing w:val="-4"/>
        </w:rPr>
        <w:t> </w:t>
      </w:r>
      <w:r>
        <w:rPr>
          <w:color w:val="231F20"/>
        </w:rPr>
        <w:t>cũng</w:t>
      </w:r>
      <w:r>
        <w:rPr>
          <w:color w:val="231F20"/>
          <w:spacing w:val="-5"/>
        </w:rPr>
        <w:t> </w:t>
      </w:r>
      <w:r>
        <w:rPr>
          <w:color w:val="231F20"/>
        </w:rPr>
        <w:t>có</w:t>
      </w:r>
      <w:r>
        <w:rPr>
          <w:color w:val="231F20"/>
          <w:spacing w:val="-4"/>
        </w:rPr>
        <w:t> </w:t>
      </w:r>
      <w:r>
        <w:rPr>
          <w:color w:val="231F20"/>
        </w:rPr>
        <w:t>sự</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vào thân thù thắng tức có thể khởi tu ngay từ lúc đầu loại căn thiện </w:t>
      </w:r>
      <w:r>
        <w:rPr>
          <w:color w:val="231F20"/>
          <w:spacing w:val="-5"/>
        </w:rPr>
        <w:t>này. </w:t>
      </w:r>
      <w:r>
        <w:rPr>
          <w:color w:val="231F20"/>
        </w:rPr>
        <w:t>Trong hàng trời cõi dục, tuy có sự nương dựa vào thân thù thắng, nhưng không có tác ý thù thắng về nhàm chán, lìa bỏ </w:t>
      </w:r>
      <w:r>
        <w:rPr>
          <w:color w:val="231F20"/>
          <w:spacing w:val="-6"/>
        </w:rPr>
        <w:t>v.v... </w:t>
      </w:r>
      <w:r>
        <w:rPr>
          <w:color w:val="231F20"/>
        </w:rPr>
        <w:t>Nơi nẻo ác,</w:t>
      </w:r>
      <w:r>
        <w:rPr>
          <w:color w:val="231F20"/>
          <w:spacing w:val="-8"/>
        </w:rPr>
        <w:t> </w:t>
      </w:r>
      <w:r>
        <w:rPr>
          <w:color w:val="231F20"/>
        </w:rPr>
        <w:t>tuy</w:t>
      </w:r>
      <w:r>
        <w:rPr>
          <w:color w:val="231F20"/>
          <w:spacing w:val="-8"/>
        </w:rPr>
        <w:t> </w:t>
      </w:r>
      <w:r>
        <w:rPr>
          <w:color w:val="231F20"/>
        </w:rPr>
        <w:t>có</w:t>
      </w:r>
      <w:r>
        <w:rPr>
          <w:color w:val="231F20"/>
          <w:spacing w:val="-8"/>
        </w:rPr>
        <w:t> </w:t>
      </w:r>
      <w:r>
        <w:rPr>
          <w:color w:val="231F20"/>
        </w:rPr>
        <w:t>tác</w:t>
      </w:r>
      <w:r>
        <w:rPr>
          <w:color w:val="231F20"/>
          <w:spacing w:val="-8"/>
        </w:rPr>
        <w:t> </w:t>
      </w:r>
      <w:r>
        <w:rPr>
          <w:color w:val="231F20"/>
        </w:rPr>
        <w:t>ý</w:t>
      </w:r>
      <w:r>
        <w:rPr>
          <w:color w:val="231F20"/>
          <w:spacing w:val="-8"/>
        </w:rPr>
        <w:t> </w:t>
      </w:r>
      <w:r>
        <w:rPr>
          <w:color w:val="231F20"/>
        </w:rPr>
        <w:t>thù</w:t>
      </w:r>
      <w:r>
        <w:rPr>
          <w:color w:val="231F20"/>
          <w:spacing w:val="-8"/>
        </w:rPr>
        <w:t> </w:t>
      </w:r>
      <w:r>
        <w:rPr>
          <w:color w:val="231F20"/>
        </w:rPr>
        <w:t>thắng</w:t>
      </w:r>
      <w:r>
        <w:rPr>
          <w:color w:val="231F20"/>
          <w:spacing w:val="-8"/>
        </w:rPr>
        <w:t> </w:t>
      </w:r>
      <w:r>
        <w:rPr>
          <w:color w:val="231F20"/>
        </w:rPr>
        <w:t>về</w:t>
      </w:r>
      <w:r>
        <w:rPr>
          <w:color w:val="231F20"/>
          <w:spacing w:val="-8"/>
        </w:rPr>
        <w:t> </w:t>
      </w:r>
      <w:r>
        <w:rPr>
          <w:color w:val="231F20"/>
        </w:rPr>
        <w:t>nhàm</w:t>
      </w:r>
      <w:r>
        <w:rPr>
          <w:color w:val="231F20"/>
          <w:spacing w:val="-8"/>
        </w:rPr>
        <w:t> </w:t>
      </w:r>
      <w:r>
        <w:rPr>
          <w:color w:val="231F20"/>
        </w:rPr>
        <w:t>chán,</w:t>
      </w:r>
      <w:r>
        <w:rPr>
          <w:color w:val="231F20"/>
          <w:spacing w:val="-8"/>
        </w:rPr>
        <w:t> </w:t>
      </w:r>
      <w:r>
        <w:rPr>
          <w:color w:val="231F20"/>
        </w:rPr>
        <w:t>lìa</w:t>
      </w:r>
      <w:r>
        <w:rPr>
          <w:color w:val="231F20"/>
          <w:spacing w:val="-8"/>
        </w:rPr>
        <w:t> </w:t>
      </w:r>
      <w:r>
        <w:rPr>
          <w:color w:val="231F20"/>
        </w:rPr>
        <w:t>bỏ</w:t>
      </w:r>
      <w:r>
        <w:rPr>
          <w:color w:val="231F20"/>
          <w:spacing w:val="-8"/>
        </w:rPr>
        <w:t> </w:t>
      </w:r>
      <w:r>
        <w:rPr>
          <w:color w:val="231F20"/>
          <w:spacing w:val="-5"/>
        </w:rPr>
        <w:t>v.v...,</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có sự</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thân</w:t>
      </w:r>
      <w:r>
        <w:rPr>
          <w:color w:val="231F20"/>
          <w:spacing w:val="-3"/>
        </w:rPr>
        <w:t> </w:t>
      </w:r>
      <w:r>
        <w:rPr>
          <w:color w:val="231F20"/>
        </w:rPr>
        <w:t>thù</w:t>
      </w:r>
      <w:r>
        <w:rPr>
          <w:color w:val="231F20"/>
          <w:spacing w:val="-4"/>
        </w:rPr>
        <w:t> </w:t>
      </w:r>
      <w:r>
        <w:rPr>
          <w:color w:val="231F20"/>
        </w:rPr>
        <w:t>thắng.</w:t>
      </w:r>
      <w:r>
        <w:rPr>
          <w:color w:val="231F20"/>
          <w:spacing w:val="-9"/>
        </w:rPr>
        <w:t> </w:t>
      </w:r>
      <w:r>
        <w:rPr>
          <w:color w:val="231F20"/>
        </w:rPr>
        <w:t>Trong</w:t>
      </w:r>
      <w:r>
        <w:rPr>
          <w:color w:val="231F20"/>
          <w:spacing w:val="-4"/>
        </w:rPr>
        <w:t> </w:t>
      </w:r>
      <w:r>
        <w:rPr>
          <w:color w:val="231F20"/>
        </w:rPr>
        <w:t>loài</w:t>
      </w:r>
      <w:r>
        <w:rPr>
          <w:color w:val="231F20"/>
          <w:spacing w:val="-3"/>
        </w:rPr>
        <w:t> </w:t>
      </w:r>
      <w:r>
        <w:rPr>
          <w:color w:val="231F20"/>
        </w:rPr>
        <w:t>người</w:t>
      </w:r>
      <w:r>
        <w:rPr>
          <w:color w:val="231F20"/>
          <w:spacing w:val="-4"/>
        </w:rPr>
        <w:t> </w:t>
      </w:r>
      <w:r>
        <w:rPr>
          <w:color w:val="231F20"/>
        </w:rPr>
        <w:t>có</w:t>
      </w:r>
      <w:r>
        <w:rPr>
          <w:color w:val="231F20"/>
          <w:spacing w:val="-4"/>
        </w:rPr>
        <w:t> </w:t>
      </w:r>
      <w:r>
        <w:rPr>
          <w:color w:val="231F20"/>
        </w:rPr>
        <w:t>đủ</w:t>
      </w:r>
      <w:r>
        <w:rPr>
          <w:color w:val="231F20"/>
          <w:spacing w:val="-4"/>
        </w:rPr>
        <w:t> </w:t>
      </w:r>
      <w:r>
        <w:rPr>
          <w:color w:val="231F20"/>
        </w:rPr>
        <w:t>cả</w:t>
      </w:r>
      <w:r>
        <w:rPr>
          <w:color w:val="231F20"/>
          <w:spacing w:val="-3"/>
        </w:rPr>
        <w:t> </w:t>
      </w:r>
      <w:r>
        <w:rPr>
          <w:color w:val="231F20"/>
        </w:rPr>
        <w:t>hai,</w:t>
      </w:r>
      <w:r>
        <w:rPr>
          <w:color w:val="231F20"/>
          <w:spacing w:val="-4"/>
        </w:rPr>
        <w:t> </w:t>
      </w:r>
      <w:r>
        <w:rPr>
          <w:color w:val="231F20"/>
        </w:rPr>
        <w:t>nên có thể khởi ngay từ lúc đầu.</w:t>
      </w:r>
    </w:p>
    <w:p>
      <w:pPr>
        <w:pStyle w:val="BodyText"/>
        <w:spacing w:before="107"/>
        <w:ind w:left="960" w:firstLine="0"/>
      </w:pPr>
      <w:r>
        <w:rPr>
          <w:i/>
          <w:color w:val="231F20"/>
        </w:rPr>
        <w:t>Hỏi: </w:t>
      </w:r>
      <w:r>
        <w:rPr>
          <w:color w:val="231F20"/>
        </w:rPr>
        <w:t>Nơi cõi sắc, vô sắc vì sao không khởi căn thiện này?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w:t>
      </w:r>
      <w:r>
        <w:rPr>
          <w:i/>
          <w:color w:val="231F20"/>
          <w:spacing w:val="-8"/>
        </w:rPr>
        <w:t> </w:t>
      </w:r>
      <w:r>
        <w:rPr>
          <w:color w:val="231F20"/>
        </w:rPr>
        <w:t>Nếu</w:t>
      </w:r>
      <w:r>
        <w:rPr>
          <w:color w:val="231F20"/>
          <w:spacing w:val="-8"/>
        </w:rPr>
        <w:t> </w:t>
      </w:r>
      <w:r>
        <w:rPr>
          <w:color w:val="231F20"/>
        </w:rPr>
        <w:t>ở</w:t>
      </w:r>
      <w:r>
        <w:rPr>
          <w:color w:val="231F20"/>
          <w:spacing w:val="-7"/>
        </w:rPr>
        <w:t> </w:t>
      </w:r>
      <w:r>
        <w:rPr>
          <w:color w:val="231F20"/>
        </w:rPr>
        <w:t>xứ</w:t>
      </w:r>
      <w:r>
        <w:rPr>
          <w:color w:val="231F20"/>
          <w:spacing w:val="-8"/>
        </w:rPr>
        <w:t> </w:t>
      </w:r>
      <w:r>
        <w:rPr>
          <w:color w:val="231F20"/>
        </w:rPr>
        <w:t>nào</w:t>
      </w:r>
      <w:r>
        <w:rPr>
          <w:color w:val="231F20"/>
          <w:spacing w:val="-7"/>
        </w:rPr>
        <w:t> </w:t>
      </w:r>
      <w:r>
        <w:rPr>
          <w:color w:val="231F20"/>
        </w:rPr>
        <w:t>có</w:t>
      </w:r>
      <w:r>
        <w:rPr>
          <w:color w:val="231F20"/>
          <w:spacing w:val="-8"/>
        </w:rPr>
        <w:t> </w:t>
      </w:r>
      <w:r>
        <w:rPr>
          <w:color w:val="231F20"/>
        </w:rPr>
        <w:t>thể</w:t>
      </w:r>
      <w:r>
        <w:rPr>
          <w:color w:val="231F20"/>
          <w:spacing w:val="-8"/>
        </w:rPr>
        <w:t> </w:t>
      </w:r>
      <w:r>
        <w:rPr>
          <w:color w:val="231F20"/>
        </w:rPr>
        <w:t>nhập</w:t>
      </w:r>
      <w:r>
        <w:rPr>
          <w:color w:val="231F20"/>
          <w:spacing w:val="-7"/>
        </w:rPr>
        <w:t> </w:t>
      </w:r>
      <w:r>
        <w:rPr>
          <w:color w:val="231F20"/>
        </w:rPr>
        <w:t>chánh</w:t>
      </w:r>
      <w:r>
        <w:rPr>
          <w:color w:val="231F20"/>
          <w:spacing w:val="-8"/>
        </w:rPr>
        <w:t> </w:t>
      </w:r>
      <w:r>
        <w:rPr>
          <w:color w:val="231F20"/>
        </w:rPr>
        <w:t>tánh</w:t>
      </w:r>
      <w:r>
        <w:rPr>
          <w:color w:val="231F20"/>
          <w:spacing w:val="-7"/>
        </w:rPr>
        <w:t> </w:t>
      </w:r>
      <w:r>
        <w:rPr>
          <w:color w:val="231F20"/>
        </w:rPr>
        <w:t>ly</w:t>
      </w:r>
      <w:r>
        <w:rPr>
          <w:color w:val="231F20"/>
          <w:spacing w:val="-8"/>
        </w:rPr>
        <w:t> </w:t>
      </w:r>
      <w:r>
        <w:rPr>
          <w:color w:val="231F20"/>
        </w:rPr>
        <w:t>sinh,</w:t>
      </w:r>
      <w:r>
        <w:rPr>
          <w:color w:val="231F20"/>
          <w:spacing w:val="-7"/>
        </w:rPr>
        <w:t> </w:t>
      </w:r>
      <w:r>
        <w:rPr>
          <w:color w:val="231F20"/>
        </w:rPr>
        <w:t>thì</w:t>
      </w:r>
      <w:r>
        <w:rPr>
          <w:color w:val="231F20"/>
          <w:spacing w:val="-8"/>
        </w:rPr>
        <w:t> </w:t>
      </w:r>
      <w:r>
        <w:rPr>
          <w:color w:val="231F20"/>
        </w:rPr>
        <w:t>xứ</w:t>
      </w:r>
      <w:r>
        <w:rPr>
          <w:color w:val="231F20"/>
          <w:spacing w:val="-8"/>
        </w:rPr>
        <w:t> </w:t>
      </w:r>
      <w:r>
        <w:rPr>
          <w:color w:val="231F20"/>
        </w:rPr>
        <w:t>đó</w:t>
      </w:r>
      <w:r>
        <w:rPr>
          <w:color w:val="231F20"/>
          <w:spacing w:val="-7"/>
        </w:rPr>
        <w:t> </w:t>
      </w:r>
      <w:r>
        <w:rPr>
          <w:color w:val="231F20"/>
        </w:rPr>
        <w:t>có thể khởi. Ở cõi sắc và Vô sắc đã không thể nhập chánh tánh ly sinh, nên không thể khởi.</w:t>
      </w:r>
    </w:p>
    <w:p>
      <w:pPr>
        <w:pStyle w:val="BodyText"/>
        <w:spacing w:line="273" w:lineRule="auto" w:before="111"/>
        <w:ind w:right="412"/>
      </w:pPr>
      <w:r>
        <w:rPr>
          <w:i/>
          <w:color w:val="231F20"/>
        </w:rPr>
        <w:t>Hỏi:</w:t>
      </w:r>
      <w:r>
        <w:rPr>
          <w:i/>
          <w:color w:val="231F20"/>
          <w:spacing w:val="-9"/>
        </w:rPr>
        <w:t> </w:t>
      </w:r>
      <w:r>
        <w:rPr>
          <w:color w:val="231F20"/>
        </w:rPr>
        <w:t>Nhân</w:t>
      </w:r>
      <w:r>
        <w:rPr>
          <w:color w:val="231F20"/>
          <w:spacing w:val="-8"/>
        </w:rPr>
        <w:t> </w:t>
      </w:r>
      <w:r>
        <w:rPr>
          <w:color w:val="231F20"/>
        </w:rPr>
        <w:t>luận</w:t>
      </w:r>
      <w:r>
        <w:rPr>
          <w:color w:val="231F20"/>
          <w:spacing w:val="-8"/>
        </w:rPr>
        <w:t> </w:t>
      </w:r>
      <w:r>
        <w:rPr>
          <w:color w:val="231F20"/>
        </w:rPr>
        <w:t>sinh</w:t>
      </w:r>
      <w:r>
        <w:rPr>
          <w:color w:val="231F20"/>
          <w:spacing w:val="-8"/>
        </w:rPr>
        <w:t> </w:t>
      </w:r>
      <w:r>
        <w:rPr>
          <w:color w:val="231F20"/>
        </w:rPr>
        <w:t>luận,</w:t>
      </w:r>
      <w:r>
        <w:rPr>
          <w:color w:val="231F20"/>
          <w:spacing w:val="-8"/>
        </w:rPr>
        <w:t> </w:t>
      </w:r>
      <w:r>
        <w:rPr>
          <w:color w:val="231F20"/>
        </w:rPr>
        <w:t>vì</w:t>
      </w:r>
      <w:r>
        <w:rPr>
          <w:color w:val="231F20"/>
          <w:spacing w:val="-9"/>
        </w:rPr>
        <w:t> </w:t>
      </w:r>
      <w:r>
        <w:rPr>
          <w:color w:val="231F20"/>
        </w:rPr>
        <w:t>sao</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không</w:t>
      </w:r>
      <w:r>
        <w:rPr>
          <w:color w:val="231F20"/>
          <w:spacing w:val="-9"/>
        </w:rPr>
        <w:t> </w:t>
      </w:r>
      <w:r>
        <w:rPr>
          <w:color w:val="231F20"/>
        </w:rPr>
        <w:t>thể</w:t>
      </w:r>
      <w:r>
        <w:rPr>
          <w:color w:val="231F20"/>
          <w:spacing w:val="-8"/>
        </w:rPr>
        <w:t> </w:t>
      </w:r>
      <w:r>
        <w:rPr>
          <w:color w:val="231F20"/>
        </w:rPr>
        <w:t>nhập chánh tánh ly</w:t>
      </w:r>
      <w:r>
        <w:rPr>
          <w:color w:val="231F20"/>
          <w:spacing w:val="-1"/>
        </w:rPr>
        <w:t> </w:t>
      </w:r>
      <w:r>
        <w:rPr>
          <w:color w:val="231F20"/>
        </w:rPr>
        <w:t>sinh?</w:t>
      </w:r>
    </w:p>
    <w:p>
      <w:pPr>
        <w:pStyle w:val="BodyText"/>
        <w:spacing w:line="273" w:lineRule="auto" w:before="112"/>
        <w:ind w:right="411"/>
      </w:pPr>
      <w:r>
        <w:rPr>
          <w:i/>
          <w:color w:val="231F20"/>
        </w:rPr>
        <w:t>Đáp: </w:t>
      </w:r>
      <w:r>
        <w:rPr>
          <w:color w:val="231F20"/>
        </w:rPr>
        <w:t>Vì không phải là ruộng, không phải là căn khí, cho đến nói rộng.</w:t>
      </w:r>
    </w:p>
    <w:p>
      <w:pPr>
        <w:pStyle w:val="BodyText"/>
        <w:spacing w:line="273" w:lineRule="auto" w:before="111"/>
        <w:ind w:right="410"/>
      </w:pPr>
      <w:r>
        <w:rPr>
          <w:color w:val="231F20"/>
        </w:rPr>
        <w:t>Lại</w:t>
      </w:r>
      <w:r>
        <w:rPr>
          <w:color w:val="231F20"/>
          <w:spacing w:val="-8"/>
        </w:rPr>
        <w:t> </w:t>
      </w:r>
      <w:r>
        <w:rPr>
          <w:color w:val="231F20"/>
        </w:rPr>
        <w:t>nữa,</w:t>
      </w:r>
      <w:r>
        <w:rPr>
          <w:color w:val="231F20"/>
          <w:spacing w:val="-8"/>
        </w:rPr>
        <w:t> </w:t>
      </w:r>
      <w:r>
        <w:rPr>
          <w:color w:val="231F20"/>
        </w:rPr>
        <w:t>nếu</w:t>
      </w:r>
      <w:r>
        <w:rPr>
          <w:color w:val="231F20"/>
          <w:spacing w:val="-8"/>
        </w:rPr>
        <w:t> </w:t>
      </w:r>
      <w:r>
        <w:rPr>
          <w:color w:val="231F20"/>
        </w:rPr>
        <w:t>xứ</w:t>
      </w:r>
      <w:r>
        <w:rPr>
          <w:color w:val="231F20"/>
          <w:spacing w:val="-8"/>
        </w:rPr>
        <w:t> </w:t>
      </w:r>
      <w:r>
        <w:rPr>
          <w:color w:val="231F20"/>
        </w:rPr>
        <w:t>nào</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khởi</w:t>
      </w:r>
      <w:r>
        <w:rPr>
          <w:color w:val="231F20"/>
          <w:spacing w:val="-8"/>
        </w:rPr>
        <w:t> </w:t>
      </w:r>
      <w:r>
        <w:rPr>
          <w:color w:val="231F20"/>
        </w:rPr>
        <w:t>nhẫn</w:t>
      </w:r>
      <w:r>
        <w:rPr>
          <w:color w:val="231F20"/>
          <w:spacing w:val="-8"/>
        </w:rPr>
        <w:t> </w:t>
      </w:r>
      <w:r>
        <w:rPr>
          <w:color w:val="231F20"/>
        </w:rPr>
        <w:t>trí</w:t>
      </w:r>
      <w:r>
        <w:rPr>
          <w:color w:val="231F20"/>
          <w:spacing w:val="-8"/>
        </w:rPr>
        <w:t> </w:t>
      </w:r>
      <w:r>
        <w:rPr>
          <w:color w:val="231F20"/>
        </w:rPr>
        <w:t>thì</w:t>
      </w:r>
      <w:r>
        <w:rPr>
          <w:color w:val="231F20"/>
          <w:spacing w:val="-8"/>
        </w:rPr>
        <w:t> </w:t>
      </w:r>
      <w:r>
        <w:rPr>
          <w:color w:val="231F20"/>
        </w:rPr>
        <w:t>ở</w:t>
      </w:r>
      <w:r>
        <w:rPr>
          <w:color w:val="231F20"/>
          <w:spacing w:val="-8"/>
        </w:rPr>
        <w:t> </w:t>
      </w:r>
      <w:r>
        <w:rPr>
          <w:color w:val="231F20"/>
        </w:rPr>
        <w:t>xứ</w:t>
      </w:r>
      <w:r>
        <w:rPr>
          <w:color w:val="231F20"/>
          <w:spacing w:val="-8"/>
        </w:rPr>
        <w:t> </w:t>
      </w:r>
      <w:r>
        <w:rPr>
          <w:color w:val="231F20"/>
        </w:rPr>
        <w:t>đó</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nhập chánh</w:t>
      </w:r>
      <w:r>
        <w:rPr>
          <w:color w:val="231F20"/>
          <w:spacing w:val="-10"/>
        </w:rPr>
        <w:t> </w:t>
      </w:r>
      <w:r>
        <w:rPr>
          <w:color w:val="231F20"/>
        </w:rPr>
        <w:t>tánh</w:t>
      </w:r>
      <w:r>
        <w:rPr>
          <w:color w:val="231F20"/>
          <w:spacing w:val="-10"/>
        </w:rPr>
        <w:t> </w:t>
      </w:r>
      <w:r>
        <w:rPr>
          <w:color w:val="231F20"/>
        </w:rPr>
        <w:t>ly</w:t>
      </w:r>
      <w:r>
        <w:rPr>
          <w:color w:val="231F20"/>
          <w:spacing w:val="-9"/>
        </w:rPr>
        <w:t> </w:t>
      </w:r>
      <w:r>
        <w:rPr>
          <w:color w:val="231F20"/>
        </w:rPr>
        <w:t>sinh.</w:t>
      </w:r>
      <w:r>
        <w:rPr>
          <w:color w:val="231F20"/>
          <w:spacing w:val="-10"/>
        </w:rPr>
        <w:t> </w:t>
      </w:r>
      <w:r>
        <w:rPr>
          <w:color w:val="231F20"/>
        </w:rPr>
        <w:t>Ở</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tuy</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khởi</w:t>
      </w:r>
      <w:r>
        <w:rPr>
          <w:color w:val="231F20"/>
          <w:spacing w:val="-10"/>
        </w:rPr>
        <w:t> </w:t>
      </w:r>
      <w:r>
        <w:rPr>
          <w:color w:val="231F20"/>
        </w:rPr>
        <w:t>trí,</w:t>
      </w:r>
      <w:r>
        <w:rPr>
          <w:color w:val="231F20"/>
          <w:spacing w:val="-10"/>
        </w:rPr>
        <w:t> </w:t>
      </w:r>
      <w:r>
        <w:rPr>
          <w:color w:val="231F20"/>
        </w:rPr>
        <w:t>nhưng</w:t>
      </w:r>
      <w:r>
        <w:rPr>
          <w:color w:val="231F20"/>
          <w:spacing w:val="-9"/>
        </w:rPr>
        <w:t> </w:t>
      </w:r>
      <w:r>
        <w:rPr>
          <w:color w:val="231F20"/>
        </w:rPr>
        <w:t>không khởi nhẫn, nên không thể nhập chánh tánh ly</w:t>
      </w:r>
      <w:r>
        <w:rPr>
          <w:color w:val="231F20"/>
          <w:spacing w:val="-2"/>
        </w:rPr>
        <w:t> </w:t>
      </w:r>
      <w:r>
        <w:rPr>
          <w:color w:val="231F20"/>
        </w:rPr>
        <w:t>sinh.</w:t>
      </w:r>
    </w:p>
    <w:p>
      <w:pPr>
        <w:pStyle w:val="BodyText"/>
        <w:spacing w:line="273" w:lineRule="auto" w:before="111"/>
        <w:ind w:right="410"/>
      </w:pPr>
      <w:r>
        <w:rPr>
          <w:color w:val="231F20"/>
        </w:rPr>
        <w:t>Lại nữa, nếu ở xứ ào có thể khởi hiện pháp trí, loại trí, thì xứ đó có thể nhập chánh tánh ly sinh. Ở cõi sắc, vô sắc tuy khởi hiện loại trí, nhưng không khởi pháp trí, nên không thể nhập chánh </w:t>
      </w:r>
      <w:r>
        <w:rPr>
          <w:color w:val="231F20"/>
          <w:spacing w:val="-4"/>
        </w:rPr>
        <w:t>tánh</w:t>
      </w:r>
      <w:r>
        <w:rPr>
          <w:color w:val="231F20"/>
          <w:spacing w:val="57"/>
        </w:rPr>
        <w:t> </w:t>
      </w:r>
      <w:r>
        <w:rPr>
          <w:color w:val="231F20"/>
        </w:rPr>
        <w:t>ly sinh.</w:t>
      </w:r>
    </w:p>
    <w:p>
      <w:pPr>
        <w:pStyle w:val="BodyText"/>
        <w:spacing w:line="273" w:lineRule="auto" w:before="110"/>
        <w:ind w:right="410"/>
      </w:pPr>
      <w:r>
        <w:rPr>
          <w:color w:val="231F20"/>
        </w:rPr>
        <w:t>Lại</w:t>
      </w:r>
      <w:r>
        <w:rPr>
          <w:color w:val="231F20"/>
          <w:spacing w:val="-14"/>
        </w:rPr>
        <w:t> </w:t>
      </w:r>
      <w:r>
        <w:rPr>
          <w:color w:val="231F20"/>
        </w:rPr>
        <w:t>nữa,</w:t>
      </w:r>
      <w:r>
        <w:rPr>
          <w:color w:val="231F20"/>
          <w:spacing w:val="-13"/>
        </w:rPr>
        <w:t> </w:t>
      </w:r>
      <w:r>
        <w:rPr>
          <w:color w:val="231F20"/>
        </w:rPr>
        <w:t>nếu</w:t>
      </w:r>
      <w:r>
        <w:rPr>
          <w:color w:val="231F20"/>
          <w:spacing w:val="-13"/>
        </w:rPr>
        <w:t> </w:t>
      </w:r>
      <w:r>
        <w:rPr>
          <w:color w:val="231F20"/>
        </w:rPr>
        <w:t>ở</w:t>
      </w:r>
      <w:r>
        <w:rPr>
          <w:color w:val="231F20"/>
          <w:spacing w:val="-13"/>
        </w:rPr>
        <w:t> </w:t>
      </w:r>
      <w:r>
        <w:rPr>
          <w:color w:val="231F20"/>
        </w:rPr>
        <w:t>xứ</w:t>
      </w:r>
      <w:r>
        <w:rPr>
          <w:color w:val="231F20"/>
          <w:spacing w:val="-13"/>
        </w:rPr>
        <w:t> </w:t>
      </w:r>
      <w:r>
        <w:rPr>
          <w:color w:val="231F20"/>
        </w:rPr>
        <w:t>có</w:t>
      </w:r>
      <w:r>
        <w:rPr>
          <w:color w:val="231F20"/>
          <w:spacing w:val="-13"/>
        </w:rPr>
        <w:t> </w:t>
      </w:r>
      <w:r>
        <w:rPr>
          <w:color w:val="231F20"/>
        </w:rPr>
        <w:t>sự</w:t>
      </w:r>
      <w:r>
        <w:rPr>
          <w:color w:val="231F20"/>
          <w:spacing w:val="-13"/>
        </w:rPr>
        <w:t> </w:t>
      </w:r>
      <w:r>
        <w:rPr>
          <w:color w:val="231F20"/>
        </w:rPr>
        <w:t>nương</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thân</w:t>
      </w:r>
      <w:r>
        <w:rPr>
          <w:color w:val="231F20"/>
          <w:spacing w:val="-13"/>
        </w:rPr>
        <w:t> </w:t>
      </w:r>
      <w:r>
        <w:rPr>
          <w:color w:val="231F20"/>
        </w:rPr>
        <w:t>thù</w:t>
      </w:r>
      <w:r>
        <w:rPr>
          <w:color w:val="231F20"/>
          <w:spacing w:val="-13"/>
        </w:rPr>
        <w:t> </w:t>
      </w:r>
      <w:r>
        <w:rPr>
          <w:color w:val="231F20"/>
        </w:rPr>
        <w:t>thắng</w:t>
      </w:r>
      <w:r>
        <w:rPr>
          <w:color w:val="231F20"/>
          <w:spacing w:val="-13"/>
        </w:rPr>
        <w:t> </w:t>
      </w:r>
      <w:r>
        <w:rPr>
          <w:color w:val="231F20"/>
        </w:rPr>
        <w:t>và</w:t>
      </w:r>
      <w:r>
        <w:rPr>
          <w:color w:val="231F20"/>
          <w:spacing w:val="-13"/>
        </w:rPr>
        <w:t> </w:t>
      </w:r>
      <w:r>
        <w:rPr>
          <w:color w:val="231F20"/>
        </w:rPr>
        <w:t>có</w:t>
      </w:r>
      <w:r>
        <w:rPr>
          <w:color w:val="231F20"/>
          <w:spacing w:val="-13"/>
        </w:rPr>
        <w:t> </w:t>
      </w:r>
      <w:r>
        <w:rPr>
          <w:color w:val="231F20"/>
          <w:spacing w:val="-4"/>
        </w:rPr>
        <w:t>khổ </w:t>
      </w:r>
      <w:r>
        <w:rPr>
          <w:color w:val="231F20"/>
        </w:rPr>
        <w:t>thọ</w:t>
      </w:r>
      <w:r>
        <w:rPr>
          <w:color w:val="231F20"/>
          <w:spacing w:val="-12"/>
        </w:rPr>
        <w:t> </w:t>
      </w:r>
      <w:r>
        <w:rPr>
          <w:color w:val="231F20"/>
        </w:rPr>
        <w:t>thì</w:t>
      </w:r>
      <w:r>
        <w:rPr>
          <w:color w:val="231F20"/>
          <w:spacing w:val="-12"/>
        </w:rPr>
        <w:t> </w:t>
      </w:r>
      <w:r>
        <w:rPr>
          <w:color w:val="231F20"/>
        </w:rPr>
        <w:t>xứ</w:t>
      </w:r>
      <w:r>
        <w:rPr>
          <w:color w:val="231F20"/>
          <w:spacing w:val="-11"/>
        </w:rPr>
        <w:t> </w:t>
      </w:r>
      <w:r>
        <w:rPr>
          <w:color w:val="231F20"/>
        </w:rPr>
        <w:t>đó</w:t>
      </w:r>
      <w:r>
        <w:rPr>
          <w:color w:val="231F20"/>
          <w:spacing w:val="-12"/>
        </w:rPr>
        <w:t> </w:t>
      </w:r>
      <w:r>
        <w:rPr>
          <w:color w:val="231F20"/>
        </w:rPr>
        <w:t>có</w:t>
      </w:r>
      <w:r>
        <w:rPr>
          <w:color w:val="231F20"/>
          <w:spacing w:val="-12"/>
        </w:rPr>
        <w:t> </w:t>
      </w:r>
      <w:r>
        <w:rPr>
          <w:color w:val="231F20"/>
        </w:rPr>
        <w:t>thể</w:t>
      </w:r>
      <w:r>
        <w:rPr>
          <w:color w:val="231F20"/>
          <w:spacing w:val="-11"/>
        </w:rPr>
        <w:t> </w:t>
      </w:r>
      <w:r>
        <w:rPr>
          <w:color w:val="231F20"/>
        </w:rPr>
        <w:t>nhập</w:t>
      </w:r>
      <w:r>
        <w:rPr>
          <w:color w:val="231F20"/>
          <w:spacing w:val="-12"/>
        </w:rPr>
        <w:t> </w:t>
      </w:r>
      <w:r>
        <w:rPr>
          <w:color w:val="231F20"/>
        </w:rPr>
        <w:t>chánh</w:t>
      </w:r>
      <w:r>
        <w:rPr>
          <w:color w:val="231F20"/>
          <w:spacing w:val="-11"/>
        </w:rPr>
        <w:t> </w:t>
      </w:r>
      <w:r>
        <w:rPr>
          <w:color w:val="231F20"/>
        </w:rPr>
        <w:t>tánh</w:t>
      </w:r>
      <w:r>
        <w:rPr>
          <w:color w:val="231F20"/>
          <w:spacing w:val="-12"/>
        </w:rPr>
        <w:t> </w:t>
      </w:r>
      <w:r>
        <w:rPr>
          <w:color w:val="231F20"/>
        </w:rPr>
        <w:t>ly</w:t>
      </w:r>
      <w:r>
        <w:rPr>
          <w:color w:val="231F20"/>
          <w:spacing w:val="-12"/>
        </w:rPr>
        <w:t> </w:t>
      </w:r>
      <w:r>
        <w:rPr>
          <w:color w:val="231F20"/>
        </w:rPr>
        <w:t>sinh.</w:t>
      </w:r>
      <w:r>
        <w:rPr>
          <w:color w:val="231F20"/>
          <w:spacing w:val="-11"/>
        </w:rPr>
        <w:t> </w:t>
      </w:r>
      <w:r>
        <w:rPr>
          <w:color w:val="231F20"/>
        </w:rPr>
        <w:t>Cõi</w:t>
      </w:r>
      <w:r>
        <w:rPr>
          <w:color w:val="231F20"/>
          <w:spacing w:val="-12"/>
        </w:rPr>
        <w:t> </w:t>
      </w:r>
      <w:r>
        <w:rPr>
          <w:color w:val="231F20"/>
        </w:rPr>
        <w:t>sắc,</w:t>
      </w:r>
      <w:r>
        <w:rPr>
          <w:color w:val="231F20"/>
          <w:spacing w:val="-12"/>
        </w:rPr>
        <w:t> </w:t>
      </w:r>
      <w:r>
        <w:rPr>
          <w:color w:val="231F20"/>
        </w:rPr>
        <w:t>vô</w:t>
      </w:r>
      <w:r>
        <w:rPr>
          <w:color w:val="231F20"/>
          <w:spacing w:val="-11"/>
        </w:rPr>
        <w:t> </w:t>
      </w:r>
      <w:r>
        <w:rPr>
          <w:color w:val="231F20"/>
        </w:rPr>
        <w:t>sắc</w:t>
      </w:r>
      <w:r>
        <w:rPr>
          <w:color w:val="231F20"/>
          <w:spacing w:val="-12"/>
        </w:rPr>
        <w:t> </w:t>
      </w:r>
      <w:r>
        <w:rPr>
          <w:color w:val="231F20"/>
        </w:rPr>
        <w:t>tuy</w:t>
      </w:r>
      <w:r>
        <w:rPr>
          <w:color w:val="231F20"/>
          <w:spacing w:val="-11"/>
        </w:rPr>
        <w:t> </w:t>
      </w:r>
      <w:r>
        <w:rPr>
          <w:color w:val="231F20"/>
        </w:rPr>
        <w:t>có</w:t>
      </w:r>
      <w:r>
        <w:rPr>
          <w:color w:val="231F20"/>
          <w:spacing w:val="-12"/>
        </w:rPr>
        <w:t> </w:t>
      </w:r>
      <w:r>
        <w:rPr>
          <w:color w:val="231F20"/>
        </w:rPr>
        <w:t>sự nương dựa vào thân thù thắng, nhưng không có khổ thọ, nên </w:t>
      </w:r>
      <w:r>
        <w:rPr>
          <w:color w:val="231F20"/>
          <w:spacing w:val="-3"/>
        </w:rPr>
        <w:t>không </w:t>
      </w:r>
      <w:r>
        <w:rPr>
          <w:color w:val="231F20"/>
        </w:rPr>
        <w:t>thể nhập chánh tánh ly</w:t>
      </w:r>
      <w:r>
        <w:rPr>
          <w:color w:val="231F20"/>
          <w:spacing w:val="-1"/>
        </w:rPr>
        <w:t> </w:t>
      </w:r>
      <w:r>
        <w:rPr>
          <w:color w:val="231F20"/>
        </w:rPr>
        <w:t>sinh.</w:t>
      </w:r>
    </w:p>
    <w:p>
      <w:pPr>
        <w:pStyle w:val="BodyText"/>
        <w:spacing w:line="273" w:lineRule="auto" w:before="110"/>
        <w:ind w:right="412"/>
      </w:pPr>
      <w:r>
        <w:rPr>
          <w:i/>
          <w:color w:val="231F20"/>
        </w:rPr>
        <w:t>Hỏi: </w:t>
      </w:r>
      <w:r>
        <w:rPr>
          <w:color w:val="231F20"/>
        </w:rPr>
        <w:t>Noãn, đảnh, nhẫn, pháp thế đệ nhất này dựa vào thân nào để khởi?</w:t>
      </w:r>
    </w:p>
    <w:p>
      <w:pPr>
        <w:pStyle w:val="BodyText"/>
        <w:spacing w:before="112"/>
        <w:ind w:left="677" w:firstLine="0"/>
      </w:pPr>
      <w:r>
        <w:rPr>
          <w:i/>
          <w:color w:val="231F20"/>
        </w:rPr>
        <w:t>Đáp: </w:t>
      </w:r>
      <w:r>
        <w:rPr>
          <w:color w:val="231F20"/>
        </w:rPr>
        <w:t>Dựa vào thân nam, nữ.</w:t>
      </w:r>
    </w:p>
    <w:p>
      <w:pPr>
        <w:pStyle w:val="BodyText"/>
        <w:spacing w:line="273" w:lineRule="auto" w:before="155"/>
        <w:ind w:right="345"/>
        <w:jc w:val="left"/>
      </w:pPr>
      <w:r>
        <w:rPr>
          <w:i/>
          <w:color w:val="231F20"/>
        </w:rPr>
        <w:t>Hỏi: </w:t>
      </w:r>
      <w:r>
        <w:rPr>
          <w:color w:val="231F20"/>
        </w:rPr>
        <w:t>Dựa vào thân nữ được thân nữ đã khởi noãn hay là cũng được thân nam đã khởi noãn?</w:t>
      </w:r>
    </w:p>
    <w:p>
      <w:pPr>
        <w:pStyle w:val="BodyText"/>
        <w:spacing w:line="273" w:lineRule="auto" w:before="111"/>
        <w:ind w:right="345"/>
        <w:jc w:val="left"/>
      </w:pPr>
      <w:r>
        <w:rPr>
          <w:i/>
          <w:color w:val="231F20"/>
        </w:rPr>
        <w:t>Đáp: </w:t>
      </w:r>
      <w:r>
        <w:rPr>
          <w:color w:val="231F20"/>
        </w:rPr>
        <w:t>Được. Như được noãn, được đảnh, được nhẫn đều cũng như vậy.</w:t>
      </w:r>
    </w:p>
    <w:p>
      <w:pPr>
        <w:pStyle w:val="BodyText"/>
        <w:spacing w:line="273" w:lineRule="auto" w:before="112"/>
        <w:ind w:right="624"/>
        <w:jc w:val="left"/>
      </w:pPr>
      <w:r>
        <w:rPr>
          <w:i/>
          <w:color w:val="231F20"/>
        </w:rPr>
        <w:t>Hỏi: </w:t>
      </w:r>
      <w:r>
        <w:rPr>
          <w:color w:val="231F20"/>
        </w:rPr>
        <w:t>Dựa vào thân nam được thân nam đã khởi noãn hay là cũng được thân nữ đã khởi noãn?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3"/>
      </w:pPr>
      <w:r>
        <w:rPr>
          <w:i/>
          <w:color w:val="231F20"/>
        </w:rPr>
        <w:t>Đáp: </w:t>
      </w:r>
      <w:r>
        <w:rPr>
          <w:color w:val="231F20"/>
        </w:rPr>
        <w:t>Được. Như được noãn, được đảnh, được nhẫn đều cũng như </w:t>
      </w:r>
      <w:r>
        <w:rPr>
          <w:color w:val="231F20"/>
          <w:spacing w:val="-3"/>
        </w:rPr>
        <w:t>vậy. </w:t>
      </w:r>
      <w:r>
        <w:rPr>
          <w:color w:val="231F20"/>
        </w:rPr>
        <w:t>Thân nữ đối với thân nữ đã khởi noãn, cũng được, cũng    ở nơi thân, cũng thành tựu, cũng hiện ở trước. Đối với thân </w:t>
      </w:r>
      <w:r>
        <w:rPr>
          <w:color w:val="231F20"/>
          <w:spacing w:val="2"/>
        </w:rPr>
        <w:t>nam   </w:t>
      </w:r>
      <w:r>
        <w:rPr>
          <w:color w:val="231F20"/>
        </w:rPr>
        <w:t>đã khởi noãn, được nhưng không ở nơi thân, thành tựu nhưng không hiện ở trước. Như nói về noãn, nói về đảnh, nhẫn đều cũng như</w:t>
      </w:r>
      <w:r>
        <w:rPr>
          <w:color w:val="231F20"/>
          <w:spacing w:val="5"/>
        </w:rPr>
        <w:t> </w:t>
      </w:r>
      <w:r>
        <w:rPr>
          <w:color w:val="231F20"/>
          <w:spacing w:val="-3"/>
        </w:rPr>
        <w:t>vậy.</w:t>
      </w:r>
    </w:p>
    <w:p>
      <w:pPr>
        <w:pStyle w:val="BodyText"/>
        <w:spacing w:line="271" w:lineRule="auto"/>
        <w:ind w:left="393" w:right="126"/>
      </w:pPr>
      <w:r>
        <w:rPr>
          <w:color w:val="231F20"/>
        </w:rPr>
        <w:t>Thân nam đối với thân nam đã khởi noãn, cũng được, cũng ở nơi thân, cũng thành tựu, cũng hiện ở trước. Đối với thân nữ đã</w:t>
      </w:r>
      <w:r>
        <w:rPr>
          <w:color w:val="231F20"/>
          <w:spacing w:val="-44"/>
        </w:rPr>
        <w:t> </w:t>
      </w:r>
      <w:r>
        <w:rPr>
          <w:color w:val="231F20"/>
        </w:rPr>
        <w:t>khởi noãn, được nhưng không ở nơi thân, thành tựu nhưng không hiện ở trước. Như nói về noãn, nói về đảnh, nhẫn đều cũng như</w:t>
      </w:r>
      <w:r>
        <w:rPr>
          <w:color w:val="231F20"/>
          <w:spacing w:val="-1"/>
        </w:rPr>
        <w:t> </w:t>
      </w:r>
      <w:r>
        <w:rPr>
          <w:color w:val="231F20"/>
          <w:spacing w:val="-5"/>
        </w:rPr>
        <w:t>vậy.</w:t>
      </w:r>
    </w:p>
    <w:p>
      <w:pPr>
        <w:pStyle w:val="BodyText"/>
        <w:spacing w:line="271" w:lineRule="auto"/>
        <w:ind w:left="393" w:right="127"/>
      </w:pPr>
      <w:r>
        <w:rPr>
          <w:color w:val="231F20"/>
        </w:rPr>
        <w:t>Thân</w:t>
      </w:r>
      <w:r>
        <w:rPr>
          <w:color w:val="231F20"/>
          <w:spacing w:val="-8"/>
        </w:rPr>
        <w:t> </w:t>
      </w:r>
      <w:r>
        <w:rPr>
          <w:color w:val="231F20"/>
        </w:rPr>
        <w:t>nữ</w:t>
      </w:r>
      <w:r>
        <w:rPr>
          <w:color w:val="231F20"/>
          <w:spacing w:val="-8"/>
        </w:rPr>
        <w:t> </w:t>
      </w:r>
      <w:r>
        <w:rPr>
          <w:color w:val="231F20"/>
        </w:rPr>
        <w:t>đã</w:t>
      </w:r>
      <w:r>
        <w:rPr>
          <w:color w:val="231F20"/>
          <w:spacing w:val="-8"/>
        </w:rPr>
        <w:t> </w:t>
      </w:r>
      <w:r>
        <w:rPr>
          <w:color w:val="231F20"/>
        </w:rPr>
        <w:t>khởi</w:t>
      </w:r>
      <w:r>
        <w:rPr>
          <w:color w:val="231F20"/>
          <w:spacing w:val="-8"/>
        </w:rPr>
        <w:t> </w:t>
      </w:r>
      <w:r>
        <w:rPr>
          <w:color w:val="231F20"/>
        </w:rPr>
        <w:t>noãn</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thân</w:t>
      </w:r>
      <w:r>
        <w:rPr>
          <w:color w:val="231F20"/>
          <w:spacing w:val="-8"/>
        </w:rPr>
        <w:t> </w:t>
      </w:r>
      <w:r>
        <w:rPr>
          <w:color w:val="231F20"/>
        </w:rPr>
        <w:t>nữ</w:t>
      </w:r>
      <w:r>
        <w:rPr>
          <w:color w:val="231F20"/>
          <w:spacing w:val="-8"/>
        </w:rPr>
        <w:t> </w:t>
      </w:r>
      <w:r>
        <w:rPr>
          <w:color w:val="231F20"/>
        </w:rPr>
        <w:t>đã</w:t>
      </w:r>
      <w:r>
        <w:rPr>
          <w:color w:val="231F20"/>
          <w:spacing w:val="-8"/>
        </w:rPr>
        <w:t> </w:t>
      </w:r>
      <w:r>
        <w:rPr>
          <w:color w:val="231F20"/>
        </w:rPr>
        <w:t>khởi</w:t>
      </w:r>
      <w:r>
        <w:rPr>
          <w:color w:val="231F20"/>
          <w:spacing w:val="-8"/>
        </w:rPr>
        <w:t> </w:t>
      </w:r>
      <w:r>
        <w:rPr>
          <w:color w:val="231F20"/>
        </w:rPr>
        <w:t>noãn</w:t>
      </w:r>
      <w:r>
        <w:rPr>
          <w:color w:val="231F20"/>
          <w:spacing w:val="-8"/>
        </w:rPr>
        <w:t> </w:t>
      </w:r>
      <w:r>
        <w:rPr>
          <w:color w:val="231F20"/>
        </w:rPr>
        <w:t>làm</w:t>
      </w:r>
      <w:r>
        <w:rPr>
          <w:color w:val="231F20"/>
          <w:spacing w:val="-8"/>
        </w:rPr>
        <w:t> </w:t>
      </w:r>
      <w:r>
        <w:rPr>
          <w:color w:val="231F20"/>
        </w:rPr>
        <w:t>nhân, cùng với thân nam đã khởi noãn cũng làm nhân. Như nói về noãn, nói về đảnh, nhẫn đều cũng như </w:t>
      </w:r>
      <w:r>
        <w:rPr>
          <w:color w:val="231F20"/>
          <w:spacing w:val="-5"/>
        </w:rPr>
        <w:t>vậy.</w:t>
      </w:r>
    </w:p>
    <w:p>
      <w:pPr>
        <w:pStyle w:val="BodyText"/>
        <w:spacing w:line="271" w:lineRule="auto"/>
        <w:ind w:left="393" w:right="127"/>
      </w:pPr>
      <w:r>
        <w:rPr>
          <w:color w:val="231F20"/>
        </w:rPr>
        <w:t>Thân nam đã khởi noãn cùng với thân nam đã khởi noãn làm nhân,</w:t>
      </w:r>
      <w:r>
        <w:rPr>
          <w:color w:val="231F20"/>
          <w:spacing w:val="-13"/>
        </w:rPr>
        <w:t> </w:t>
      </w:r>
      <w:r>
        <w:rPr>
          <w:color w:val="231F20"/>
        </w:rPr>
        <w:t>không</w:t>
      </w:r>
      <w:r>
        <w:rPr>
          <w:color w:val="231F20"/>
          <w:spacing w:val="-12"/>
        </w:rPr>
        <w:t> </w:t>
      </w:r>
      <w:r>
        <w:rPr>
          <w:color w:val="231F20"/>
        </w:rPr>
        <w:t>cùng</w:t>
      </w:r>
      <w:r>
        <w:rPr>
          <w:color w:val="231F20"/>
          <w:spacing w:val="-13"/>
        </w:rPr>
        <w:t> </w:t>
      </w:r>
      <w:r>
        <w:rPr>
          <w:color w:val="231F20"/>
        </w:rPr>
        <w:t>với</w:t>
      </w:r>
      <w:r>
        <w:rPr>
          <w:color w:val="231F20"/>
          <w:spacing w:val="-12"/>
        </w:rPr>
        <w:t> </w:t>
      </w:r>
      <w:r>
        <w:rPr>
          <w:color w:val="231F20"/>
        </w:rPr>
        <w:t>thân</w:t>
      </w:r>
      <w:r>
        <w:rPr>
          <w:color w:val="231F20"/>
          <w:spacing w:val="-12"/>
        </w:rPr>
        <w:t> </w:t>
      </w:r>
      <w:r>
        <w:rPr>
          <w:color w:val="231F20"/>
        </w:rPr>
        <w:t>nữ</w:t>
      </w:r>
      <w:r>
        <w:rPr>
          <w:color w:val="231F20"/>
          <w:spacing w:val="-13"/>
        </w:rPr>
        <w:t> </w:t>
      </w:r>
      <w:r>
        <w:rPr>
          <w:color w:val="231F20"/>
        </w:rPr>
        <w:t>đã</w:t>
      </w:r>
      <w:r>
        <w:rPr>
          <w:color w:val="231F20"/>
          <w:spacing w:val="-12"/>
        </w:rPr>
        <w:t> </w:t>
      </w:r>
      <w:r>
        <w:rPr>
          <w:color w:val="231F20"/>
        </w:rPr>
        <w:t>khởi</w:t>
      </w:r>
      <w:r>
        <w:rPr>
          <w:color w:val="231F20"/>
          <w:spacing w:val="-12"/>
        </w:rPr>
        <w:t> </w:t>
      </w:r>
      <w:r>
        <w:rPr>
          <w:color w:val="231F20"/>
        </w:rPr>
        <w:t>noãn</w:t>
      </w:r>
      <w:r>
        <w:rPr>
          <w:color w:val="231F20"/>
          <w:spacing w:val="-13"/>
        </w:rPr>
        <w:t> </w:t>
      </w:r>
      <w:r>
        <w:rPr>
          <w:color w:val="231F20"/>
        </w:rPr>
        <w:t>làm</w:t>
      </w:r>
      <w:r>
        <w:rPr>
          <w:color w:val="231F20"/>
          <w:spacing w:val="-12"/>
        </w:rPr>
        <w:t> </w:t>
      </w:r>
      <w:r>
        <w:rPr>
          <w:color w:val="231F20"/>
        </w:rPr>
        <w:t>nhân.</w:t>
      </w:r>
      <w:r>
        <w:rPr>
          <w:color w:val="231F20"/>
          <w:spacing w:val="-17"/>
        </w:rPr>
        <w:t> </w:t>
      </w:r>
      <w:r>
        <w:rPr>
          <w:color w:val="231F20"/>
        </w:rPr>
        <w:t>Vì</w:t>
      </w:r>
      <w:r>
        <w:rPr>
          <w:color w:val="231F20"/>
          <w:spacing w:val="-13"/>
        </w:rPr>
        <w:t> </w:t>
      </w:r>
      <w:r>
        <w:rPr>
          <w:color w:val="231F20"/>
        </w:rPr>
        <w:t>sao?</w:t>
      </w:r>
      <w:r>
        <w:rPr>
          <w:color w:val="231F20"/>
          <w:spacing w:val="-17"/>
        </w:rPr>
        <w:t> </w:t>
      </w:r>
      <w:r>
        <w:rPr>
          <w:color w:val="231F20"/>
        </w:rPr>
        <w:t>Vì</w:t>
      </w:r>
      <w:r>
        <w:rPr>
          <w:color w:val="231F20"/>
          <w:spacing w:val="-12"/>
        </w:rPr>
        <w:t> </w:t>
      </w:r>
      <w:r>
        <w:rPr>
          <w:color w:val="231F20"/>
        </w:rPr>
        <w:t>hơn 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của</w:t>
      </w:r>
      <w:r>
        <w:rPr>
          <w:color w:val="231F20"/>
          <w:spacing w:val="-13"/>
        </w:rPr>
        <w:t> </w:t>
      </w:r>
      <w:r>
        <w:rPr>
          <w:color w:val="231F20"/>
        </w:rPr>
        <w:t>kém,</w:t>
      </w:r>
      <w:r>
        <w:rPr>
          <w:color w:val="231F20"/>
          <w:spacing w:val="-13"/>
        </w:rPr>
        <w:t> </w:t>
      </w:r>
      <w:r>
        <w:rPr>
          <w:color w:val="231F20"/>
        </w:rPr>
        <w:t>nhưng</w:t>
      </w:r>
      <w:r>
        <w:rPr>
          <w:color w:val="231F20"/>
          <w:spacing w:val="-13"/>
        </w:rPr>
        <w:t> </w:t>
      </w:r>
      <w:r>
        <w:rPr>
          <w:color w:val="231F20"/>
        </w:rPr>
        <w:t>thân</w:t>
      </w:r>
      <w:r>
        <w:rPr>
          <w:color w:val="231F20"/>
          <w:spacing w:val="-14"/>
        </w:rPr>
        <w:t> </w:t>
      </w:r>
      <w:r>
        <w:rPr>
          <w:color w:val="231F20"/>
        </w:rPr>
        <w:t>nữ</w:t>
      </w:r>
      <w:r>
        <w:rPr>
          <w:color w:val="231F20"/>
          <w:spacing w:val="-13"/>
        </w:rPr>
        <w:t> </w:t>
      </w:r>
      <w:r>
        <w:rPr>
          <w:color w:val="231F20"/>
        </w:rPr>
        <w:t>là</w:t>
      </w:r>
      <w:r>
        <w:rPr>
          <w:color w:val="231F20"/>
          <w:spacing w:val="-13"/>
        </w:rPr>
        <w:t> </w:t>
      </w:r>
      <w:r>
        <w:rPr>
          <w:color w:val="231F20"/>
        </w:rPr>
        <w:t>kém.</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về</w:t>
      </w:r>
      <w:r>
        <w:rPr>
          <w:color w:val="231F20"/>
          <w:spacing w:val="-13"/>
        </w:rPr>
        <w:t> </w:t>
      </w:r>
      <w:r>
        <w:rPr>
          <w:color w:val="231F20"/>
        </w:rPr>
        <w:t>noãn, nói về nhẫn, đảnh đều cũng như </w:t>
      </w:r>
      <w:r>
        <w:rPr>
          <w:color w:val="231F20"/>
          <w:spacing w:val="-5"/>
        </w:rPr>
        <w:t>vậy.</w:t>
      </w:r>
    </w:p>
    <w:p>
      <w:pPr>
        <w:pStyle w:val="BodyText"/>
        <w:spacing w:line="271" w:lineRule="auto"/>
        <w:ind w:left="393" w:right="127"/>
      </w:pPr>
      <w:r>
        <w:rPr>
          <w:i/>
          <w:color w:val="231F20"/>
        </w:rPr>
        <w:t>Hỏi: </w:t>
      </w:r>
      <w:r>
        <w:rPr>
          <w:color w:val="231F20"/>
        </w:rPr>
        <w:t>Dựa vào thân nam khởi căn thiện thuận phần quyết định lựa chọn xong, lại có thể thọ nhận thân nữ chăng?</w:t>
      </w:r>
    </w:p>
    <w:p>
      <w:pPr>
        <w:pStyle w:val="BodyText"/>
        <w:spacing w:line="271" w:lineRule="auto"/>
        <w:ind w:left="393" w:right="127"/>
      </w:pPr>
      <w:r>
        <w:rPr>
          <w:i/>
          <w:color w:val="231F20"/>
        </w:rPr>
        <w:t>Đáp: </w:t>
      </w:r>
      <w:r>
        <w:rPr>
          <w:color w:val="231F20"/>
        </w:rPr>
        <w:t>Lại có thể thọ nhận, nhưng chỉ có ba pháp trước, không phải pháp thế đệ nhất. Vì sao? Vì chỉ trong một sát-na.</w:t>
      </w:r>
    </w:p>
    <w:p>
      <w:pPr>
        <w:pStyle w:val="BodyText"/>
        <w:spacing w:line="271" w:lineRule="auto"/>
        <w:ind w:left="393" w:right="124"/>
      </w:pPr>
      <w:r>
        <w:rPr>
          <w:i/>
          <w:color w:val="231F20"/>
        </w:rPr>
        <w:t>Hỏi: </w:t>
      </w:r>
      <w:r>
        <w:rPr>
          <w:color w:val="231F20"/>
        </w:rPr>
        <w:t>Khởi căn thiện thuận phần quyết định lựa chọn xong,    lại có thể thọ nhận thân Phiến-sai-bán-trạch-ca không có hình, </w:t>
      </w:r>
      <w:r>
        <w:rPr>
          <w:color w:val="231F20"/>
          <w:spacing w:val="2"/>
        </w:rPr>
        <w:t>hai </w:t>
      </w:r>
      <w:r>
        <w:rPr>
          <w:color w:val="231F20"/>
        </w:rPr>
        <w:t>hình</w:t>
      </w:r>
      <w:r>
        <w:rPr>
          <w:color w:val="231F20"/>
          <w:spacing w:val="5"/>
        </w:rPr>
        <w:t> </w:t>
      </w:r>
      <w:r>
        <w:rPr>
          <w:color w:val="231F20"/>
          <w:spacing w:val="2"/>
        </w:rPr>
        <w:t>chăng?</w:t>
      </w:r>
    </w:p>
    <w:p>
      <w:pPr>
        <w:pStyle w:val="BodyText"/>
        <w:spacing w:line="271" w:lineRule="auto"/>
        <w:ind w:left="393" w:right="126"/>
      </w:pPr>
      <w:r>
        <w:rPr>
          <w:i/>
          <w:color w:val="231F20"/>
        </w:rPr>
        <w:t>Đáp: </w:t>
      </w:r>
      <w:r>
        <w:rPr>
          <w:color w:val="231F20"/>
        </w:rPr>
        <w:t>Lại có thể thọ nhận, nhưng chỉ là noãn, đảnh, không </w:t>
      </w:r>
      <w:r>
        <w:rPr>
          <w:color w:val="231F20"/>
          <w:spacing w:val="-3"/>
        </w:rPr>
        <w:t>phải </w:t>
      </w:r>
      <w:r>
        <w:rPr>
          <w:color w:val="231F20"/>
        </w:rPr>
        <w:t>pháp khác. Vì sao? Vì nếu được nhẫn rồi là trái ngược với nẻo ác. Các thân hình xấu xí như Phiến-sai-bán-trạch-ca </w:t>
      </w:r>
      <w:r>
        <w:rPr>
          <w:color w:val="231F20"/>
          <w:spacing w:val="-6"/>
        </w:rPr>
        <w:t>v.v... </w:t>
      </w:r>
      <w:r>
        <w:rPr>
          <w:color w:val="231F20"/>
        </w:rPr>
        <w:t>kia là nẻo xấu ác trong loài người. Nếu chứng đắc căn thiện thù thắng như nhẫn</w:t>
      </w:r>
    </w:p>
    <w:p>
      <w:pPr>
        <w:pStyle w:val="BodyText"/>
        <w:spacing w:before="2"/>
        <w:ind w:left="393" w:firstLine="0"/>
      </w:pPr>
      <w:r>
        <w:rPr>
          <w:color w:val="231F20"/>
        </w:rPr>
        <w:t>v.v..., tất sẽ không thọ nhận loại thân ấy.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 </w:t>
      </w:r>
      <w:r>
        <w:rPr>
          <w:color w:val="231F20"/>
        </w:rPr>
        <w:t>Phàm phu được nhẫn ở nơi phần vị mạng chung đã bỏ chúng đồng phần, cũng bỏ luôn nhẫn chăng? Giả sử như vậy thì có lỗi gì? Nếu bỏ thì nên bị đọa vào nẻo ác, vì sao vừa nói: Nếu người chứng đắc nhẫn không bị đọa vào nẻo ác? Lại nếu bỏ thì vì </w:t>
      </w:r>
      <w:r>
        <w:rPr>
          <w:color w:val="231F20"/>
          <w:spacing w:val="-5"/>
        </w:rPr>
        <w:t>sao </w:t>
      </w:r>
      <w:r>
        <w:rPr>
          <w:color w:val="231F20"/>
        </w:rPr>
        <w:t>phàm phu khi mạng chung thì bỏ, Thánh giả không như </w:t>
      </w:r>
      <w:r>
        <w:rPr>
          <w:color w:val="231F20"/>
          <w:spacing w:val="-5"/>
        </w:rPr>
        <w:t>vậy. </w:t>
      </w:r>
      <w:r>
        <w:rPr>
          <w:color w:val="231F20"/>
        </w:rPr>
        <w:t>Còn nếu</w:t>
      </w:r>
      <w:r>
        <w:rPr>
          <w:color w:val="231F20"/>
          <w:spacing w:val="-14"/>
        </w:rPr>
        <w:t> </w:t>
      </w:r>
      <w:r>
        <w:rPr>
          <w:color w:val="231F20"/>
        </w:rPr>
        <w:t>không</w:t>
      </w:r>
      <w:r>
        <w:rPr>
          <w:color w:val="231F20"/>
          <w:spacing w:val="-14"/>
        </w:rPr>
        <w:t> </w:t>
      </w:r>
      <w:r>
        <w:rPr>
          <w:color w:val="231F20"/>
        </w:rPr>
        <w:t>bỏ,</w:t>
      </w:r>
      <w:r>
        <w:rPr>
          <w:color w:val="231F20"/>
          <w:spacing w:val="-14"/>
        </w:rPr>
        <w:t> </w:t>
      </w:r>
      <w:r>
        <w:rPr>
          <w:color w:val="231F20"/>
        </w:rPr>
        <w:t>tại</w:t>
      </w:r>
      <w:r>
        <w:rPr>
          <w:color w:val="231F20"/>
          <w:spacing w:val="-14"/>
        </w:rPr>
        <w:t> </w:t>
      </w:r>
      <w:r>
        <w:rPr>
          <w:color w:val="231F20"/>
        </w:rPr>
        <w:t>sao</w:t>
      </w:r>
      <w:r>
        <w:rPr>
          <w:color w:val="231F20"/>
          <w:spacing w:val="-14"/>
        </w:rPr>
        <w:t> </w:t>
      </w:r>
      <w:r>
        <w:rPr>
          <w:color w:val="231F20"/>
        </w:rPr>
        <w:t>nơi</w:t>
      </w:r>
      <w:r>
        <w:rPr>
          <w:color w:val="231F20"/>
          <w:spacing w:val="-14"/>
        </w:rPr>
        <w:t> </w:t>
      </w:r>
      <w:r>
        <w:rPr>
          <w:color w:val="231F20"/>
        </w:rPr>
        <w:t>chương</w:t>
      </w:r>
      <w:r>
        <w:rPr>
          <w:color w:val="231F20"/>
          <w:spacing w:val="-14"/>
        </w:rPr>
        <w:t> </w:t>
      </w:r>
      <w:r>
        <w:rPr>
          <w:color w:val="231F20"/>
        </w:rPr>
        <w:t>Nghiệp</w:t>
      </w:r>
      <w:r>
        <w:rPr>
          <w:color w:val="231F20"/>
          <w:spacing w:val="-14"/>
        </w:rPr>
        <w:t> </w:t>
      </w:r>
      <w:r>
        <w:rPr>
          <w:color w:val="231F20"/>
        </w:rPr>
        <w:t>Uẩn</w:t>
      </w:r>
      <w:r>
        <w:rPr>
          <w:color w:val="231F20"/>
          <w:spacing w:val="-14"/>
        </w:rPr>
        <w:t> </w:t>
      </w:r>
      <w:r>
        <w:rPr>
          <w:color w:val="231F20"/>
        </w:rPr>
        <w:t>và</w:t>
      </w:r>
      <w:r>
        <w:rPr>
          <w:color w:val="231F20"/>
          <w:spacing w:val="-14"/>
        </w:rPr>
        <w:t> </w:t>
      </w:r>
      <w:r>
        <w:rPr>
          <w:color w:val="231F20"/>
        </w:rPr>
        <w:t>Đại</w:t>
      </w:r>
      <w:r>
        <w:rPr>
          <w:color w:val="231F20"/>
          <w:spacing w:val="-14"/>
        </w:rPr>
        <w:t> </w:t>
      </w:r>
      <w:r>
        <w:rPr>
          <w:color w:val="231F20"/>
        </w:rPr>
        <w:t>Chủng</w:t>
      </w:r>
      <w:r>
        <w:rPr>
          <w:color w:val="231F20"/>
          <w:spacing w:val="-14"/>
        </w:rPr>
        <w:t> </w:t>
      </w:r>
      <w:r>
        <w:rPr>
          <w:color w:val="231F20"/>
        </w:rPr>
        <w:t>Uẩn</w:t>
      </w:r>
      <w:r>
        <w:rPr>
          <w:color w:val="231F20"/>
          <w:spacing w:val="-14"/>
        </w:rPr>
        <w:t> </w:t>
      </w:r>
      <w:r>
        <w:rPr>
          <w:color w:val="231F20"/>
        </w:rPr>
        <w:t>đều không</w:t>
      </w:r>
      <w:r>
        <w:rPr>
          <w:color w:val="231F20"/>
          <w:spacing w:val="-7"/>
        </w:rPr>
        <w:t> </w:t>
      </w:r>
      <w:r>
        <w:rPr>
          <w:color w:val="231F20"/>
        </w:rPr>
        <w:t>nói</w:t>
      </w:r>
      <w:r>
        <w:rPr>
          <w:color w:val="231F20"/>
          <w:spacing w:val="-7"/>
        </w:rPr>
        <w:t> </w:t>
      </w:r>
      <w:r>
        <w:rPr>
          <w:color w:val="231F20"/>
        </w:rPr>
        <w:t>đến?</w:t>
      </w:r>
      <w:r>
        <w:rPr>
          <w:color w:val="231F20"/>
          <w:spacing w:val="-7"/>
        </w:rPr>
        <w:t> </w:t>
      </w:r>
      <w:r>
        <w:rPr>
          <w:color w:val="231F20"/>
        </w:rPr>
        <w:t>Như</w:t>
      </w:r>
      <w:r>
        <w:rPr>
          <w:color w:val="231F20"/>
          <w:spacing w:val="-7"/>
        </w:rPr>
        <w:t> </w:t>
      </w:r>
      <w:r>
        <w:rPr>
          <w:color w:val="231F20"/>
        </w:rPr>
        <w:t>nói</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thai</w:t>
      </w:r>
      <w:r>
        <w:rPr>
          <w:color w:val="231F20"/>
          <w:spacing w:val="-7"/>
        </w:rPr>
        <w:t> </w:t>
      </w:r>
      <w:r>
        <w:rPr>
          <w:color w:val="231F20"/>
        </w:rPr>
        <w:t>tạng</w:t>
      </w:r>
      <w:r>
        <w:rPr>
          <w:color w:val="231F20"/>
          <w:spacing w:val="-7"/>
        </w:rPr>
        <w:t> </w:t>
      </w:r>
      <w:r>
        <w:rPr>
          <w:color w:val="231F20"/>
          <w:spacing w:val="-6"/>
        </w:rPr>
        <w:t>v.v...</w:t>
      </w:r>
      <w:r>
        <w:rPr>
          <w:color w:val="231F20"/>
          <w:spacing w:val="-7"/>
        </w:rPr>
        <w:t> </w:t>
      </w:r>
      <w:r>
        <w:rPr>
          <w:color w:val="231F20"/>
        </w:rPr>
        <w:t>chỉ</w:t>
      </w:r>
      <w:r>
        <w:rPr>
          <w:color w:val="231F20"/>
          <w:spacing w:val="-7"/>
        </w:rPr>
        <w:t> </w:t>
      </w:r>
      <w:r>
        <w:rPr>
          <w:color w:val="231F20"/>
        </w:rPr>
        <w:t>thành</w:t>
      </w:r>
      <w:r>
        <w:rPr>
          <w:color w:val="231F20"/>
          <w:spacing w:val="-7"/>
        </w:rPr>
        <w:t> </w:t>
      </w:r>
      <w:r>
        <w:rPr>
          <w:color w:val="231F20"/>
        </w:rPr>
        <w:t>tựu thân, không thành tựu nghiệp thân?</w:t>
      </w:r>
    </w:p>
    <w:p>
      <w:pPr>
        <w:pStyle w:val="BodyText"/>
        <w:spacing w:line="364" w:lineRule="auto" w:before="107"/>
        <w:ind w:left="677" w:right="4272" w:firstLine="0"/>
        <w:jc w:val="left"/>
      </w:pPr>
      <w:r>
        <w:rPr>
          <w:i/>
          <w:color w:val="231F20"/>
        </w:rPr>
        <w:t>Đáp: </w:t>
      </w:r>
      <w:r>
        <w:rPr>
          <w:color w:val="231F20"/>
        </w:rPr>
        <w:t>Đây nên nói là bỏ. Có thuyết nói: Không bỏ.</w:t>
      </w:r>
    </w:p>
    <w:p>
      <w:pPr>
        <w:pStyle w:val="BodyText"/>
        <w:spacing w:line="297" w:lineRule="exact" w:before="0"/>
        <w:ind w:left="677" w:firstLine="0"/>
        <w:jc w:val="left"/>
      </w:pPr>
      <w:r>
        <w:rPr>
          <w:color w:val="231F20"/>
        </w:rPr>
        <w:t>Có thuyết cho: Không nhất định, hoặc bỏ hoặc không bỏ.</w:t>
      </w:r>
    </w:p>
    <w:p>
      <w:pPr>
        <w:pStyle w:val="BodyText"/>
        <w:spacing w:line="273" w:lineRule="auto" w:before="154"/>
        <w:ind w:right="411"/>
      </w:pPr>
      <w:r>
        <w:rPr>
          <w:color w:val="231F20"/>
        </w:rPr>
        <w:t>Ở đây sẽ giải thích rộng về lý do nơi mỗi thuyết, nói rõ trong phẩm Hại sinh thuộc chương Nghiệp Uẩn.</w:t>
      </w:r>
    </w:p>
    <w:p>
      <w:pPr>
        <w:pStyle w:val="BodyText"/>
        <w:spacing w:line="273" w:lineRule="auto" w:before="112"/>
        <w:ind w:right="410"/>
      </w:pPr>
      <w:r>
        <w:rPr>
          <w:color w:val="231F20"/>
        </w:rPr>
        <w:t>Nên nói như thế này: Phàm phu mạng chung nhất định bỏ đối với</w:t>
      </w:r>
      <w:r>
        <w:rPr>
          <w:color w:val="231F20"/>
          <w:spacing w:val="-14"/>
        </w:rPr>
        <w:t> </w:t>
      </w:r>
      <w:r>
        <w:rPr>
          <w:color w:val="231F20"/>
        </w:rPr>
        <w:t>nhẫn,</w:t>
      </w:r>
      <w:r>
        <w:rPr>
          <w:color w:val="231F20"/>
          <w:spacing w:val="-13"/>
        </w:rPr>
        <w:t> </w:t>
      </w:r>
      <w:r>
        <w:rPr>
          <w:color w:val="231F20"/>
        </w:rPr>
        <w:t>vì</w:t>
      </w:r>
      <w:r>
        <w:rPr>
          <w:color w:val="231F20"/>
          <w:spacing w:val="-13"/>
        </w:rPr>
        <w:t> </w:t>
      </w:r>
      <w:r>
        <w:rPr>
          <w:color w:val="231F20"/>
        </w:rPr>
        <w:t>căn</w:t>
      </w:r>
      <w:r>
        <w:rPr>
          <w:color w:val="231F20"/>
          <w:spacing w:val="-13"/>
        </w:rPr>
        <w:t> </w:t>
      </w:r>
      <w:r>
        <w:rPr>
          <w:color w:val="231F20"/>
        </w:rPr>
        <w:t>thiện</w:t>
      </w:r>
      <w:r>
        <w:rPr>
          <w:color w:val="231F20"/>
          <w:spacing w:val="-13"/>
        </w:rPr>
        <w:t> </w:t>
      </w:r>
      <w:r>
        <w:rPr>
          <w:color w:val="231F20"/>
        </w:rPr>
        <w:t>yếu</w:t>
      </w:r>
      <w:r>
        <w:rPr>
          <w:color w:val="231F20"/>
          <w:spacing w:val="-13"/>
        </w:rPr>
        <w:t> </w:t>
      </w:r>
      <w:r>
        <w:rPr>
          <w:color w:val="231F20"/>
        </w:rPr>
        <w:t>kém.</w:t>
      </w:r>
      <w:r>
        <w:rPr>
          <w:color w:val="231F20"/>
          <w:spacing w:val="-13"/>
        </w:rPr>
        <w:t> </w:t>
      </w:r>
      <w:r>
        <w:rPr>
          <w:color w:val="231F20"/>
        </w:rPr>
        <w:t>Phàm</w:t>
      </w:r>
      <w:r>
        <w:rPr>
          <w:color w:val="231F20"/>
          <w:spacing w:val="-14"/>
        </w:rPr>
        <w:t> </w:t>
      </w:r>
      <w:r>
        <w:rPr>
          <w:color w:val="231F20"/>
        </w:rPr>
        <w:t>phu</w:t>
      </w:r>
      <w:r>
        <w:rPr>
          <w:color w:val="231F20"/>
          <w:spacing w:val="-13"/>
        </w:rPr>
        <w:t> </w:t>
      </w:r>
      <w:r>
        <w:rPr>
          <w:color w:val="231F20"/>
        </w:rPr>
        <w:t>nương</w:t>
      </w:r>
      <w:r>
        <w:rPr>
          <w:color w:val="231F20"/>
          <w:spacing w:val="-13"/>
        </w:rPr>
        <w:t> </w:t>
      </w:r>
      <w:r>
        <w:rPr>
          <w:color w:val="231F20"/>
        </w:rPr>
        <w:t>vào</w:t>
      </w:r>
      <w:r>
        <w:rPr>
          <w:color w:val="231F20"/>
          <w:spacing w:val="-13"/>
        </w:rPr>
        <w:t> </w:t>
      </w:r>
      <w:r>
        <w:rPr>
          <w:color w:val="231F20"/>
        </w:rPr>
        <w:t>địa</w:t>
      </w:r>
      <w:r>
        <w:rPr>
          <w:color w:val="231F20"/>
          <w:spacing w:val="-13"/>
        </w:rPr>
        <w:t> </w:t>
      </w:r>
      <w:r>
        <w:rPr>
          <w:color w:val="231F20"/>
          <w:spacing w:val="-6"/>
        </w:rPr>
        <w:t>ấy,</w:t>
      </w:r>
      <w:r>
        <w:rPr>
          <w:color w:val="231F20"/>
          <w:spacing w:val="-13"/>
        </w:rPr>
        <w:t> </w:t>
      </w:r>
      <w:r>
        <w:rPr>
          <w:color w:val="231F20"/>
        </w:rPr>
        <w:t>khởi</w:t>
      </w:r>
      <w:r>
        <w:rPr>
          <w:color w:val="231F20"/>
          <w:spacing w:val="-13"/>
        </w:rPr>
        <w:t> </w:t>
      </w:r>
      <w:r>
        <w:rPr>
          <w:color w:val="231F20"/>
        </w:rPr>
        <w:t>căn thiện</w:t>
      </w:r>
      <w:r>
        <w:rPr>
          <w:color w:val="231F20"/>
          <w:spacing w:val="-10"/>
        </w:rPr>
        <w:t> </w:t>
      </w:r>
      <w:r>
        <w:rPr>
          <w:color w:val="231F20"/>
        </w:rPr>
        <w:t>loại</w:t>
      </w:r>
      <w:r>
        <w:rPr>
          <w:color w:val="231F20"/>
          <w:spacing w:val="-9"/>
        </w:rPr>
        <w:t> </w:t>
      </w:r>
      <w:r>
        <w:rPr>
          <w:color w:val="231F20"/>
          <w:spacing w:val="-6"/>
        </w:rPr>
        <w:t>ấy,</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rPr>
        <w:t>mạng</w:t>
      </w:r>
      <w:r>
        <w:rPr>
          <w:color w:val="231F20"/>
          <w:spacing w:val="-9"/>
        </w:rPr>
        <w:t> </w:t>
      </w:r>
      <w:r>
        <w:rPr>
          <w:color w:val="231F20"/>
        </w:rPr>
        <w:t>chung</w:t>
      </w:r>
      <w:r>
        <w:rPr>
          <w:color w:val="231F20"/>
          <w:spacing w:val="-9"/>
        </w:rPr>
        <w:t> </w:t>
      </w:r>
      <w:r>
        <w:rPr>
          <w:color w:val="231F20"/>
        </w:rPr>
        <w:t>thì</w:t>
      </w:r>
      <w:r>
        <w:rPr>
          <w:color w:val="231F20"/>
          <w:spacing w:val="-9"/>
        </w:rPr>
        <w:t> </w:t>
      </w:r>
      <w:r>
        <w:rPr>
          <w:color w:val="231F20"/>
        </w:rPr>
        <w:t>sinh</w:t>
      </w:r>
      <w:r>
        <w:rPr>
          <w:color w:val="231F20"/>
          <w:spacing w:val="-9"/>
        </w:rPr>
        <w:t> </w:t>
      </w:r>
      <w:r>
        <w:rPr>
          <w:color w:val="231F20"/>
        </w:rPr>
        <w:t>trở</w:t>
      </w:r>
      <w:r>
        <w:rPr>
          <w:color w:val="231F20"/>
          <w:spacing w:val="-9"/>
        </w:rPr>
        <w:t> </w:t>
      </w:r>
      <w:r>
        <w:rPr>
          <w:color w:val="231F20"/>
        </w:rPr>
        <w:t>lại</w:t>
      </w:r>
      <w:r>
        <w:rPr>
          <w:color w:val="231F20"/>
          <w:spacing w:val="-9"/>
        </w:rPr>
        <w:t> </w:t>
      </w:r>
      <w:r>
        <w:rPr>
          <w:color w:val="231F20"/>
        </w:rPr>
        <w:t>địa</w:t>
      </w:r>
      <w:r>
        <w:rPr>
          <w:color w:val="231F20"/>
          <w:spacing w:val="-9"/>
        </w:rPr>
        <w:t> </w:t>
      </w:r>
      <w:r>
        <w:rPr>
          <w:color w:val="231F20"/>
          <w:spacing w:val="-6"/>
        </w:rPr>
        <w:t>ấy.</w:t>
      </w:r>
      <w:r>
        <w:rPr>
          <w:color w:val="231F20"/>
          <w:spacing w:val="-9"/>
        </w:rPr>
        <w:t> </w:t>
      </w:r>
      <w:r>
        <w:rPr>
          <w:color w:val="231F20"/>
        </w:rPr>
        <w:t>Bỏ</w:t>
      </w:r>
      <w:r>
        <w:rPr>
          <w:color w:val="231F20"/>
          <w:spacing w:val="-9"/>
        </w:rPr>
        <w:t> </w:t>
      </w:r>
      <w:r>
        <w:rPr>
          <w:color w:val="231F20"/>
        </w:rPr>
        <w:t>đồng</w:t>
      </w:r>
      <w:r>
        <w:rPr>
          <w:color w:val="231F20"/>
          <w:spacing w:val="-9"/>
        </w:rPr>
        <w:t> </w:t>
      </w:r>
      <w:r>
        <w:rPr>
          <w:color w:val="231F20"/>
        </w:rPr>
        <w:t>phần hãy còn nhất định bỏ, huống gì là căn thiện </w:t>
      </w:r>
      <w:r>
        <w:rPr>
          <w:color w:val="231F20"/>
          <w:spacing w:val="-5"/>
        </w:rPr>
        <w:t>này, </w:t>
      </w:r>
      <w:r>
        <w:rPr>
          <w:color w:val="231F20"/>
        </w:rPr>
        <w:t>là pháp của cõi sắc, trải qua sinh ở cõi dục, mà sẽ không bỏ</w:t>
      </w:r>
      <w:r>
        <w:rPr>
          <w:color w:val="231F20"/>
          <w:spacing w:val="-4"/>
        </w:rPr>
        <w:t> </w:t>
      </w:r>
      <w:r>
        <w:rPr>
          <w:color w:val="231F20"/>
        </w:rPr>
        <w:t>sao?</w:t>
      </w:r>
    </w:p>
    <w:p>
      <w:pPr>
        <w:pStyle w:val="BodyText"/>
        <w:spacing w:before="109"/>
        <w:ind w:left="677" w:firstLine="0"/>
      </w:pPr>
      <w:r>
        <w:rPr>
          <w:i/>
          <w:color w:val="231F20"/>
        </w:rPr>
        <w:t>Hỏi: </w:t>
      </w:r>
      <w:r>
        <w:rPr>
          <w:color w:val="231F20"/>
        </w:rPr>
        <w:t>Tu gia hạnh noãn, hình tướng của việc ấy là thế nào?</w:t>
      </w:r>
    </w:p>
    <w:p>
      <w:pPr>
        <w:pStyle w:val="BodyText"/>
        <w:spacing w:line="273" w:lineRule="auto" w:before="155"/>
        <w:ind w:right="409"/>
      </w:pPr>
      <w:r>
        <w:rPr>
          <w:i/>
          <w:color w:val="231F20"/>
        </w:rPr>
        <w:t>Đáp: </w:t>
      </w:r>
      <w:r>
        <w:rPr>
          <w:color w:val="231F20"/>
        </w:rPr>
        <w:t>Nói tóm tắt lấy ba tuệ làm tướng, là tuệ do văn tạo</w:t>
      </w:r>
      <w:r>
        <w:rPr>
          <w:color w:val="231F20"/>
          <w:spacing w:val="-34"/>
        </w:rPr>
        <w:t> </w:t>
      </w:r>
      <w:r>
        <w:rPr>
          <w:color w:val="231F20"/>
        </w:rPr>
        <w:t>thành, tuệ do tư tạo thành và tuệ do tu tạo thành.</w:t>
      </w:r>
    </w:p>
    <w:p>
      <w:pPr>
        <w:pStyle w:val="BodyText"/>
        <w:spacing w:before="111"/>
        <w:ind w:left="677" w:firstLine="0"/>
      </w:pPr>
      <w:r>
        <w:rPr>
          <w:i/>
          <w:color w:val="231F20"/>
        </w:rPr>
        <w:t>Hỏi: </w:t>
      </w:r>
      <w:r>
        <w:rPr>
          <w:color w:val="231F20"/>
        </w:rPr>
        <w:t>Thế nào là tu tập tuệ do văn tạo thành?</w:t>
      </w:r>
    </w:p>
    <w:p>
      <w:pPr>
        <w:pStyle w:val="BodyText"/>
        <w:spacing w:line="273" w:lineRule="auto" w:before="155"/>
        <w:ind w:right="410"/>
      </w:pPr>
      <w:r>
        <w:rPr>
          <w:i/>
          <w:color w:val="231F20"/>
        </w:rPr>
        <w:t>Đáp:</w:t>
      </w:r>
      <w:r>
        <w:rPr>
          <w:i/>
          <w:color w:val="231F20"/>
          <w:spacing w:val="-8"/>
        </w:rPr>
        <w:t> </w:t>
      </w:r>
      <w:r>
        <w:rPr>
          <w:color w:val="231F20"/>
        </w:rPr>
        <w:t>Hành</w:t>
      </w:r>
      <w:r>
        <w:rPr>
          <w:color w:val="231F20"/>
          <w:spacing w:val="-7"/>
        </w:rPr>
        <w:t> </w:t>
      </w:r>
      <w:r>
        <w:rPr>
          <w:color w:val="231F20"/>
        </w:rPr>
        <w:t>giả</w:t>
      </w:r>
      <w:r>
        <w:rPr>
          <w:color w:val="231F20"/>
          <w:spacing w:val="-7"/>
        </w:rPr>
        <w:t> </w:t>
      </w:r>
      <w:r>
        <w:rPr>
          <w:color w:val="231F20"/>
        </w:rPr>
        <w:t>tu</w:t>
      </w:r>
      <w:r>
        <w:rPr>
          <w:color w:val="231F20"/>
          <w:spacing w:val="-7"/>
        </w:rPr>
        <w:t> </w:t>
      </w:r>
      <w:r>
        <w:rPr>
          <w:color w:val="231F20"/>
        </w:rPr>
        <w:t>quán</w:t>
      </w:r>
      <w:r>
        <w:rPr>
          <w:color w:val="231F20"/>
          <w:spacing w:val="-7"/>
        </w:rPr>
        <w:t> </w:t>
      </w:r>
      <w:r>
        <w:rPr>
          <w:color w:val="231F20"/>
        </w:rPr>
        <w:t>hoặc</w:t>
      </w:r>
      <w:r>
        <w:rPr>
          <w:color w:val="231F20"/>
          <w:spacing w:val="-7"/>
        </w:rPr>
        <w:t> </w:t>
      </w:r>
      <w:r>
        <w:rPr>
          <w:color w:val="231F20"/>
        </w:rPr>
        <w:t>gặp</w:t>
      </w:r>
      <w:r>
        <w:rPr>
          <w:color w:val="231F20"/>
          <w:spacing w:val="-7"/>
        </w:rPr>
        <w:t> </w:t>
      </w:r>
      <w:r>
        <w:rPr>
          <w:color w:val="231F20"/>
        </w:rPr>
        <w:t>được</w:t>
      </w:r>
      <w:r>
        <w:rPr>
          <w:color w:val="231F20"/>
          <w:spacing w:val="-7"/>
        </w:rPr>
        <w:t> </w:t>
      </w:r>
      <w:r>
        <w:rPr>
          <w:color w:val="231F20"/>
        </w:rPr>
        <w:t>bậc</w:t>
      </w:r>
      <w:r>
        <w:rPr>
          <w:color w:val="231F20"/>
          <w:spacing w:val="-7"/>
        </w:rPr>
        <w:t> </w:t>
      </w:r>
      <w:r>
        <w:rPr>
          <w:color w:val="231F20"/>
        </w:rPr>
        <w:t>thầy</w:t>
      </w:r>
      <w:r>
        <w:rPr>
          <w:color w:val="231F20"/>
          <w:spacing w:val="-7"/>
        </w:rPr>
        <w:t> </w:t>
      </w:r>
      <w:r>
        <w:rPr>
          <w:color w:val="231F20"/>
        </w:rPr>
        <w:t>sáng</w:t>
      </w:r>
      <w:r>
        <w:rPr>
          <w:color w:val="231F20"/>
          <w:spacing w:val="-7"/>
        </w:rPr>
        <w:t> </w:t>
      </w:r>
      <w:r>
        <w:rPr>
          <w:color w:val="231F20"/>
        </w:rPr>
        <w:t>suốt,</w:t>
      </w:r>
      <w:r>
        <w:rPr>
          <w:color w:val="231F20"/>
          <w:spacing w:val="-7"/>
        </w:rPr>
        <w:t> </w:t>
      </w:r>
      <w:r>
        <w:rPr>
          <w:color w:val="231F20"/>
        </w:rPr>
        <w:t>nghe giảng nói tóm lược về các pháp yếu, là mười tám giới, mười </w:t>
      </w:r>
      <w:r>
        <w:rPr>
          <w:color w:val="231F20"/>
          <w:spacing w:val="-4"/>
        </w:rPr>
        <w:t>hai </w:t>
      </w:r>
      <w:r>
        <w:rPr>
          <w:color w:val="231F20"/>
          <w:spacing w:val="57"/>
        </w:rPr>
        <w:t> </w:t>
      </w:r>
      <w:r>
        <w:rPr>
          <w:color w:val="231F20"/>
        </w:rPr>
        <w:t>xứ, năm uẩn. Hoặc tự đọc tụng Tạng Tố-đát-lãm, Tạng Tỳ-nại-da và Tạng A-tỳ-đạt-ma, khiến thành thục tốt đẹp, rồi khởi suy niệm: Nghĩa văn của ba Tạng thật hết sức rộng lớn, nếu luôn ghi nhớ, gìn giữ</w:t>
      </w:r>
      <w:r>
        <w:rPr>
          <w:color w:val="231F20"/>
          <w:spacing w:val="14"/>
        </w:rPr>
        <w:t> </w:t>
      </w:r>
      <w:r>
        <w:rPr>
          <w:color w:val="231F20"/>
        </w:rPr>
        <w:t>sẽ</w:t>
      </w:r>
      <w:r>
        <w:rPr>
          <w:color w:val="231F20"/>
          <w:spacing w:val="15"/>
        </w:rPr>
        <w:t> </w:t>
      </w:r>
      <w:r>
        <w:rPr>
          <w:color w:val="231F20"/>
        </w:rPr>
        <w:t>khiến</w:t>
      </w:r>
      <w:r>
        <w:rPr>
          <w:color w:val="231F20"/>
          <w:spacing w:val="14"/>
        </w:rPr>
        <w:t> </w:t>
      </w:r>
      <w:r>
        <w:rPr>
          <w:color w:val="231F20"/>
        </w:rPr>
        <w:t>tâm</w:t>
      </w:r>
      <w:r>
        <w:rPr>
          <w:color w:val="231F20"/>
          <w:spacing w:val="15"/>
        </w:rPr>
        <w:t> </w:t>
      </w:r>
      <w:r>
        <w:rPr>
          <w:color w:val="231F20"/>
        </w:rPr>
        <w:t>chán</w:t>
      </w:r>
      <w:r>
        <w:rPr>
          <w:color w:val="231F20"/>
          <w:spacing w:val="15"/>
        </w:rPr>
        <w:t> </w:t>
      </w:r>
      <w:r>
        <w:rPr>
          <w:color w:val="231F20"/>
        </w:rPr>
        <w:t>nản</w:t>
      </w:r>
      <w:r>
        <w:rPr>
          <w:color w:val="231F20"/>
          <w:spacing w:val="14"/>
        </w:rPr>
        <w:t> </w:t>
      </w:r>
      <w:r>
        <w:rPr>
          <w:color w:val="231F20"/>
        </w:rPr>
        <w:t>mệt</w:t>
      </w:r>
      <w:r>
        <w:rPr>
          <w:color w:val="231F20"/>
          <w:spacing w:val="15"/>
        </w:rPr>
        <w:t> </w:t>
      </w:r>
      <w:r>
        <w:rPr>
          <w:color w:val="231F20"/>
        </w:rPr>
        <w:t>mỏi.</w:t>
      </w:r>
      <w:r>
        <w:rPr>
          <w:color w:val="231F20"/>
          <w:spacing w:val="15"/>
        </w:rPr>
        <w:t> </w:t>
      </w:r>
      <w:r>
        <w:rPr>
          <w:color w:val="231F20"/>
        </w:rPr>
        <w:t>Nhưng</w:t>
      </w:r>
      <w:r>
        <w:rPr>
          <w:color w:val="231F20"/>
          <w:spacing w:val="14"/>
        </w:rPr>
        <w:t> </w:t>
      </w:r>
      <w:r>
        <w:rPr>
          <w:color w:val="231F20"/>
        </w:rPr>
        <w:t>các</w:t>
      </w:r>
      <w:r>
        <w:rPr>
          <w:color w:val="231F20"/>
          <w:spacing w:val="15"/>
        </w:rPr>
        <w:t> </w:t>
      </w:r>
      <w:r>
        <w:rPr>
          <w:color w:val="231F20"/>
        </w:rPr>
        <w:t>điều</w:t>
      </w:r>
      <w:r>
        <w:rPr>
          <w:color w:val="231F20"/>
          <w:spacing w:val="14"/>
        </w:rPr>
        <w:t> </w:t>
      </w:r>
      <w:r>
        <w:rPr>
          <w:color w:val="231F20"/>
        </w:rPr>
        <w:t>chủ</w:t>
      </w:r>
      <w:r>
        <w:rPr>
          <w:color w:val="231F20"/>
          <w:spacing w:val="15"/>
        </w:rPr>
        <w:t> </w:t>
      </w:r>
      <w:r>
        <w:rPr>
          <w:color w:val="231F20"/>
        </w:rPr>
        <w:t>yếu</w:t>
      </w:r>
      <w:r>
        <w:rPr>
          <w:color w:val="231F20"/>
          <w:spacing w:val="15"/>
        </w:rPr>
        <w:t> </w:t>
      </w:r>
      <w:r>
        <w:rPr>
          <w:color w:val="231F20"/>
        </w:rPr>
        <w:t>được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nói trong ba Tạng, chính là mười tám giới, mười hai xứ, năm uẩn. Suy</w:t>
      </w:r>
      <w:r>
        <w:rPr>
          <w:color w:val="231F20"/>
          <w:spacing w:val="-5"/>
        </w:rPr>
        <w:t> </w:t>
      </w:r>
      <w:r>
        <w:rPr>
          <w:color w:val="231F20"/>
        </w:rPr>
        <w:t>niệm</w:t>
      </w:r>
      <w:r>
        <w:rPr>
          <w:color w:val="231F20"/>
          <w:spacing w:val="-5"/>
        </w:rPr>
        <w:t> </w:t>
      </w:r>
      <w:r>
        <w:rPr>
          <w:color w:val="231F20"/>
        </w:rPr>
        <w:t>như</w:t>
      </w:r>
      <w:r>
        <w:rPr>
          <w:color w:val="231F20"/>
          <w:spacing w:val="-5"/>
        </w:rPr>
        <w:t> </w:t>
      </w:r>
      <w:r>
        <w:rPr>
          <w:color w:val="231F20"/>
        </w:rPr>
        <w:t>thế</w:t>
      </w:r>
      <w:r>
        <w:rPr>
          <w:color w:val="231F20"/>
          <w:spacing w:val="-4"/>
        </w:rPr>
        <w:t> </w:t>
      </w:r>
      <w:r>
        <w:rPr>
          <w:color w:val="231F20"/>
        </w:rPr>
        <w:t>rồi,</w:t>
      </w:r>
      <w:r>
        <w:rPr>
          <w:color w:val="231F20"/>
          <w:spacing w:val="-5"/>
        </w:rPr>
        <w:t> </w:t>
      </w:r>
      <w:r>
        <w:rPr>
          <w:color w:val="231F20"/>
        </w:rPr>
        <w:t>trước</w:t>
      </w:r>
      <w:r>
        <w:rPr>
          <w:color w:val="231F20"/>
          <w:spacing w:val="-5"/>
        </w:rPr>
        <w:t> </w:t>
      </w:r>
      <w:r>
        <w:rPr>
          <w:color w:val="231F20"/>
        </w:rPr>
        <w:t>hết</w:t>
      </w:r>
      <w:r>
        <w:rPr>
          <w:color w:val="231F20"/>
          <w:spacing w:val="-4"/>
        </w:rPr>
        <w:t> </w:t>
      </w:r>
      <w:r>
        <w:rPr>
          <w:color w:val="231F20"/>
        </w:rPr>
        <w:t>là</w:t>
      </w:r>
      <w:r>
        <w:rPr>
          <w:color w:val="231F20"/>
          <w:spacing w:val="-5"/>
        </w:rPr>
        <w:t> </w:t>
      </w:r>
      <w:r>
        <w:rPr>
          <w:color w:val="231F20"/>
        </w:rPr>
        <w:t>quán</w:t>
      </w:r>
      <w:r>
        <w:rPr>
          <w:color w:val="231F20"/>
          <w:spacing w:val="-5"/>
        </w:rPr>
        <w:t> </w:t>
      </w:r>
      <w:r>
        <w:rPr>
          <w:color w:val="231F20"/>
        </w:rPr>
        <w:t>sát</w:t>
      </w:r>
      <w:r>
        <w:rPr>
          <w:color w:val="231F20"/>
          <w:spacing w:val="-4"/>
        </w:rPr>
        <w:t> </w:t>
      </w:r>
      <w:r>
        <w:rPr>
          <w:color w:val="231F20"/>
        </w:rPr>
        <w:t>mười</w:t>
      </w:r>
      <w:r>
        <w:rPr>
          <w:color w:val="231F20"/>
          <w:spacing w:val="-5"/>
        </w:rPr>
        <w:t> </w:t>
      </w:r>
      <w:r>
        <w:rPr>
          <w:color w:val="231F20"/>
        </w:rPr>
        <w:t>tám</w:t>
      </w:r>
      <w:r>
        <w:rPr>
          <w:color w:val="231F20"/>
          <w:spacing w:val="-5"/>
        </w:rPr>
        <w:t> </w:t>
      </w:r>
      <w:r>
        <w:rPr>
          <w:color w:val="231F20"/>
        </w:rPr>
        <w:t>giới.</w:t>
      </w:r>
      <w:r>
        <w:rPr>
          <w:color w:val="231F20"/>
          <w:spacing w:val="-4"/>
        </w:rPr>
        <w:t> </w:t>
      </w:r>
      <w:r>
        <w:rPr>
          <w:color w:val="231F20"/>
        </w:rPr>
        <w:t>Khi</w:t>
      </w:r>
      <w:r>
        <w:rPr>
          <w:color w:val="231F20"/>
          <w:spacing w:val="-5"/>
        </w:rPr>
        <w:t> </w:t>
      </w:r>
      <w:r>
        <w:rPr>
          <w:color w:val="231F20"/>
        </w:rPr>
        <w:t>Hành giả kia quán sát tức lập làm ba phần: Phần Danh (Tên gọi), phần Tự tướng (Tướng riêng), phần Cộng tướng (Tướng chung).</w:t>
      </w:r>
    </w:p>
    <w:p>
      <w:pPr>
        <w:pStyle w:val="BodyText"/>
        <w:spacing w:line="273" w:lineRule="auto" w:before="110"/>
        <w:ind w:left="393" w:right="128"/>
      </w:pPr>
      <w:r>
        <w:rPr>
          <w:color w:val="231F20"/>
        </w:rPr>
        <w:t>Danh: Nghĩa là đây gọi là nhãn giới, cho đến đây gọi là ý thức giới.</w:t>
      </w:r>
    </w:p>
    <w:p>
      <w:pPr>
        <w:pStyle w:val="BodyText"/>
        <w:spacing w:line="273" w:lineRule="auto" w:before="112"/>
        <w:ind w:left="393" w:right="127"/>
      </w:pPr>
      <w:r>
        <w:rPr>
          <w:color w:val="231F20"/>
        </w:rPr>
        <w:t>Tự tướng: Nghĩa là đây gọi là tự tướng của nhãn giới, cho đến đây gọi là tự tướng của ý thức giới.</w:t>
      </w:r>
    </w:p>
    <w:p>
      <w:pPr>
        <w:pStyle w:val="BodyText"/>
        <w:spacing w:before="113"/>
        <w:ind w:left="960" w:firstLine="0"/>
      </w:pPr>
      <w:r>
        <w:rPr>
          <w:color w:val="231F20"/>
        </w:rPr>
        <w:t>Cộng tướng: Nghĩa là mười sáu hành tướng.</w:t>
      </w:r>
    </w:p>
    <w:p>
      <w:pPr>
        <w:pStyle w:val="BodyText"/>
        <w:spacing w:line="273" w:lineRule="auto" w:before="157"/>
        <w:ind w:left="393" w:right="127"/>
      </w:pPr>
      <w:r>
        <w:rPr>
          <w:color w:val="231F20"/>
        </w:rPr>
        <w:t>Đã</w:t>
      </w:r>
      <w:r>
        <w:rPr>
          <w:color w:val="231F20"/>
          <w:spacing w:val="-7"/>
        </w:rPr>
        <w:t> </w:t>
      </w:r>
      <w:r>
        <w:rPr>
          <w:color w:val="231F20"/>
        </w:rPr>
        <w:t>quán</w:t>
      </w:r>
      <w:r>
        <w:rPr>
          <w:color w:val="231F20"/>
          <w:spacing w:val="-6"/>
        </w:rPr>
        <w:t> </w:t>
      </w:r>
      <w:r>
        <w:rPr>
          <w:color w:val="231F20"/>
        </w:rPr>
        <w:t>mười</w:t>
      </w:r>
      <w:r>
        <w:rPr>
          <w:color w:val="231F20"/>
          <w:spacing w:val="-7"/>
        </w:rPr>
        <w:t> </w:t>
      </w:r>
      <w:r>
        <w:rPr>
          <w:color w:val="231F20"/>
        </w:rPr>
        <w:t>tám</w:t>
      </w:r>
      <w:r>
        <w:rPr>
          <w:color w:val="231F20"/>
          <w:spacing w:val="-6"/>
        </w:rPr>
        <w:t> </w:t>
      </w:r>
      <w:r>
        <w:rPr>
          <w:color w:val="231F20"/>
        </w:rPr>
        <w:t>giới</w:t>
      </w:r>
      <w:r>
        <w:rPr>
          <w:color w:val="231F20"/>
          <w:spacing w:val="-7"/>
        </w:rPr>
        <w:t> </w:t>
      </w:r>
      <w:r>
        <w:rPr>
          <w:color w:val="231F20"/>
        </w:rPr>
        <w:t>với</w:t>
      </w:r>
      <w:r>
        <w:rPr>
          <w:color w:val="231F20"/>
          <w:spacing w:val="-6"/>
        </w:rPr>
        <w:t> </w:t>
      </w:r>
      <w:r>
        <w:rPr>
          <w:color w:val="231F20"/>
        </w:rPr>
        <w:t>mười</w:t>
      </w:r>
      <w:r>
        <w:rPr>
          <w:color w:val="231F20"/>
          <w:spacing w:val="-7"/>
        </w:rPr>
        <w:t> </w:t>
      </w:r>
      <w:r>
        <w:rPr>
          <w:color w:val="231F20"/>
        </w:rPr>
        <w:t>sáu</w:t>
      </w:r>
      <w:r>
        <w:rPr>
          <w:color w:val="231F20"/>
          <w:spacing w:val="-6"/>
        </w:rPr>
        <w:t> </w:t>
      </w:r>
      <w:r>
        <w:rPr>
          <w:color w:val="231F20"/>
        </w:rPr>
        <w:t>thứ</w:t>
      </w:r>
      <w:r>
        <w:rPr>
          <w:color w:val="231F20"/>
          <w:spacing w:val="-7"/>
        </w:rPr>
        <w:t> </w:t>
      </w:r>
      <w:r>
        <w:rPr>
          <w:color w:val="231F20"/>
        </w:rPr>
        <w:t>cộng</w:t>
      </w:r>
      <w:r>
        <w:rPr>
          <w:color w:val="231F20"/>
          <w:spacing w:val="-6"/>
        </w:rPr>
        <w:t> </w:t>
      </w:r>
      <w:r>
        <w:rPr>
          <w:color w:val="231F20"/>
        </w:rPr>
        <w:t>tướng,</w:t>
      </w:r>
      <w:r>
        <w:rPr>
          <w:color w:val="231F20"/>
          <w:spacing w:val="-7"/>
        </w:rPr>
        <w:t> </w:t>
      </w:r>
      <w:r>
        <w:rPr>
          <w:color w:val="231F20"/>
        </w:rPr>
        <w:t>Hành</w:t>
      </w:r>
      <w:r>
        <w:rPr>
          <w:color w:val="231F20"/>
          <w:spacing w:val="-6"/>
        </w:rPr>
        <w:t> </w:t>
      </w:r>
      <w:r>
        <w:rPr>
          <w:color w:val="231F20"/>
        </w:rPr>
        <w:t>giả kia duyên nơi giới này để tu trí, tu chỉ. Đối với mười tám giới đã tu trí, tu chỉ xong, lại sinh tưởng nhàm chán, mệt mỏi, suy niệm: Mười tám</w:t>
      </w:r>
      <w:r>
        <w:rPr>
          <w:color w:val="231F20"/>
          <w:spacing w:val="-12"/>
        </w:rPr>
        <w:t> </w:t>
      </w:r>
      <w:r>
        <w:rPr>
          <w:color w:val="231F20"/>
        </w:rPr>
        <w:t>giới</w:t>
      </w:r>
      <w:r>
        <w:rPr>
          <w:color w:val="231F20"/>
          <w:spacing w:val="-12"/>
        </w:rPr>
        <w:t> </w:t>
      </w:r>
      <w:r>
        <w:rPr>
          <w:color w:val="231F20"/>
        </w:rPr>
        <w:t>này</w:t>
      </w:r>
      <w:r>
        <w:rPr>
          <w:color w:val="231F20"/>
          <w:spacing w:val="-12"/>
        </w:rPr>
        <w:t> </w:t>
      </w:r>
      <w:r>
        <w:rPr>
          <w:color w:val="231F20"/>
        </w:rPr>
        <w:t>tức</w:t>
      </w:r>
      <w:r>
        <w:rPr>
          <w:color w:val="231F20"/>
          <w:spacing w:val="-11"/>
        </w:rPr>
        <w:t> </w:t>
      </w:r>
      <w:r>
        <w:rPr>
          <w:color w:val="231F20"/>
        </w:rPr>
        <w:t>là</w:t>
      </w:r>
      <w:r>
        <w:rPr>
          <w:color w:val="231F20"/>
          <w:spacing w:val="-11"/>
        </w:rPr>
        <w:t> </w:t>
      </w:r>
      <w:r>
        <w:rPr>
          <w:color w:val="231F20"/>
        </w:rPr>
        <w:t>mười</w:t>
      </w:r>
      <w:r>
        <w:rPr>
          <w:color w:val="231F20"/>
          <w:spacing w:val="-12"/>
        </w:rPr>
        <w:t> </w:t>
      </w:r>
      <w:r>
        <w:rPr>
          <w:color w:val="231F20"/>
        </w:rPr>
        <w:t>hai</w:t>
      </w:r>
      <w:r>
        <w:rPr>
          <w:color w:val="231F20"/>
          <w:spacing w:val="-12"/>
        </w:rPr>
        <w:t> </w:t>
      </w:r>
      <w:r>
        <w:rPr>
          <w:color w:val="231F20"/>
        </w:rPr>
        <w:t>xứ,</w:t>
      </w:r>
      <w:r>
        <w:rPr>
          <w:color w:val="231F20"/>
          <w:spacing w:val="-11"/>
        </w:rPr>
        <w:t> </w:t>
      </w:r>
      <w:r>
        <w:rPr>
          <w:color w:val="231F20"/>
        </w:rPr>
        <w:t>nên</w:t>
      </w:r>
      <w:r>
        <w:rPr>
          <w:color w:val="231F20"/>
          <w:spacing w:val="-11"/>
        </w:rPr>
        <w:t> </w:t>
      </w:r>
      <w:r>
        <w:rPr>
          <w:color w:val="231F20"/>
        </w:rPr>
        <w:t>giản</w:t>
      </w:r>
      <w:r>
        <w:rPr>
          <w:color w:val="231F20"/>
          <w:spacing w:val="-12"/>
        </w:rPr>
        <w:t> </w:t>
      </w:r>
      <w:r>
        <w:rPr>
          <w:color w:val="231F20"/>
        </w:rPr>
        <w:t>lược</w:t>
      </w:r>
      <w:r>
        <w:rPr>
          <w:color w:val="231F20"/>
          <w:spacing w:val="-12"/>
        </w:rPr>
        <w:t> </w:t>
      </w:r>
      <w:r>
        <w:rPr>
          <w:color w:val="231F20"/>
        </w:rPr>
        <w:t>nhập</w:t>
      </w:r>
      <w:r>
        <w:rPr>
          <w:color w:val="231F20"/>
          <w:spacing w:val="-11"/>
        </w:rPr>
        <w:t> </w:t>
      </w:r>
      <w:r>
        <w:rPr>
          <w:color w:val="231F20"/>
        </w:rPr>
        <w:t>vào</w:t>
      </w:r>
      <w:r>
        <w:rPr>
          <w:color w:val="231F20"/>
          <w:spacing w:val="-11"/>
        </w:rPr>
        <w:t> </w:t>
      </w:r>
      <w:r>
        <w:rPr>
          <w:color w:val="231F20"/>
        </w:rPr>
        <w:t>mười</w:t>
      </w:r>
      <w:r>
        <w:rPr>
          <w:color w:val="231F20"/>
          <w:spacing w:val="-12"/>
        </w:rPr>
        <w:t> </w:t>
      </w:r>
      <w:r>
        <w:rPr>
          <w:color w:val="231F20"/>
        </w:rPr>
        <w:t>hai</w:t>
      </w:r>
      <w:r>
        <w:rPr>
          <w:color w:val="231F20"/>
          <w:spacing w:val="-12"/>
        </w:rPr>
        <w:t> </w:t>
      </w:r>
      <w:r>
        <w:rPr>
          <w:color w:val="231F20"/>
        </w:rPr>
        <w:t>xứ. Nghĩa là mười sắc giới tức là mười sắc xứ, bảy tâm giới tức là ý xứ, pháp giới tức là pháp xứ.</w:t>
      </w:r>
    </w:p>
    <w:p>
      <w:pPr>
        <w:pStyle w:val="BodyText"/>
        <w:spacing w:line="273" w:lineRule="auto" w:before="120"/>
        <w:ind w:left="393" w:right="129"/>
      </w:pPr>
      <w:r>
        <w:rPr>
          <w:color w:val="231F20"/>
        </w:rPr>
        <w:t>Khi Hành giả kia quán sát mười hai xứ này, lập làm ba phần là phần Danh, phần Tự tướng, phần Cộng tướng.</w:t>
      </w:r>
    </w:p>
    <w:p>
      <w:pPr>
        <w:pStyle w:val="BodyText"/>
        <w:spacing w:before="116"/>
        <w:ind w:left="960" w:firstLine="0"/>
      </w:pPr>
      <w:r>
        <w:rPr>
          <w:color w:val="231F20"/>
        </w:rPr>
        <w:t>Danh: Nghĩa là đây gọi là nhãn xứ, cho đến đây gọi là pháp xứ.</w:t>
      </w:r>
    </w:p>
    <w:p>
      <w:pPr>
        <w:pStyle w:val="BodyText"/>
        <w:spacing w:line="273" w:lineRule="auto" w:before="156"/>
        <w:ind w:left="393" w:right="127"/>
      </w:pPr>
      <w:r>
        <w:rPr>
          <w:color w:val="231F20"/>
        </w:rPr>
        <w:t>Tự</w:t>
      </w:r>
      <w:r>
        <w:rPr>
          <w:color w:val="231F20"/>
          <w:spacing w:val="-9"/>
        </w:rPr>
        <w:t> </w:t>
      </w:r>
      <w:r>
        <w:rPr>
          <w:color w:val="231F20"/>
        </w:rPr>
        <w:t>tướng:</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đây</w:t>
      </w:r>
      <w:r>
        <w:rPr>
          <w:color w:val="231F20"/>
          <w:spacing w:val="-8"/>
        </w:rPr>
        <w:t> </w:t>
      </w:r>
      <w:r>
        <w:rPr>
          <w:color w:val="231F20"/>
        </w:rPr>
        <w:t>là</w:t>
      </w:r>
      <w:r>
        <w:rPr>
          <w:color w:val="231F20"/>
          <w:spacing w:val="-8"/>
        </w:rPr>
        <w:t> </w:t>
      </w:r>
      <w:r>
        <w:rPr>
          <w:color w:val="231F20"/>
        </w:rPr>
        <w:t>tự</w:t>
      </w:r>
      <w:r>
        <w:rPr>
          <w:color w:val="231F20"/>
          <w:spacing w:val="-8"/>
        </w:rPr>
        <w:t> </w:t>
      </w:r>
      <w:r>
        <w:rPr>
          <w:color w:val="231F20"/>
        </w:rPr>
        <w:t>tướng</w:t>
      </w:r>
      <w:r>
        <w:rPr>
          <w:color w:val="231F20"/>
          <w:spacing w:val="-9"/>
        </w:rPr>
        <w:t> </w:t>
      </w:r>
      <w:r>
        <w:rPr>
          <w:color w:val="231F20"/>
        </w:rPr>
        <w:t>của</w:t>
      </w:r>
      <w:r>
        <w:rPr>
          <w:color w:val="231F20"/>
          <w:spacing w:val="-8"/>
        </w:rPr>
        <w:t> </w:t>
      </w:r>
      <w:r>
        <w:rPr>
          <w:color w:val="231F20"/>
        </w:rPr>
        <w:t>nhãn</w:t>
      </w:r>
      <w:r>
        <w:rPr>
          <w:color w:val="231F20"/>
          <w:spacing w:val="-8"/>
        </w:rPr>
        <w:t> </w:t>
      </w:r>
      <w:r>
        <w:rPr>
          <w:color w:val="231F20"/>
        </w:rPr>
        <w:t>xứ,</w:t>
      </w:r>
      <w:r>
        <w:rPr>
          <w:color w:val="231F20"/>
          <w:spacing w:val="-9"/>
        </w:rPr>
        <w:t> </w:t>
      </w:r>
      <w:r>
        <w:rPr>
          <w:color w:val="231F20"/>
        </w:rPr>
        <w:t>cho</w:t>
      </w:r>
      <w:r>
        <w:rPr>
          <w:color w:val="231F20"/>
          <w:spacing w:val="-8"/>
        </w:rPr>
        <w:t> </w:t>
      </w:r>
      <w:r>
        <w:rPr>
          <w:color w:val="231F20"/>
        </w:rPr>
        <w:t>đến</w:t>
      </w:r>
      <w:r>
        <w:rPr>
          <w:color w:val="231F20"/>
          <w:spacing w:val="-8"/>
        </w:rPr>
        <w:t> </w:t>
      </w:r>
      <w:r>
        <w:rPr>
          <w:color w:val="231F20"/>
        </w:rPr>
        <w:t>đây</w:t>
      </w:r>
      <w:r>
        <w:rPr>
          <w:color w:val="231F20"/>
          <w:spacing w:val="-8"/>
        </w:rPr>
        <w:t> </w:t>
      </w:r>
      <w:r>
        <w:rPr>
          <w:color w:val="231F20"/>
        </w:rPr>
        <w:t>là tự tướng của pháp xứ.</w:t>
      </w:r>
    </w:p>
    <w:p>
      <w:pPr>
        <w:pStyle w:val="BodyText"/>
        <w:spacing w:before="116"/>
        <w:ind w:left="960" w:firstLine="0"/>
      </w:pPr>
      <w:r>
        <w:rPr>
          <w:color w:val="231F20"/>
        </w:rPr>
        <w:t>Cộng tướng: Nghĩa là mười sáu sáu hành tướng.</w:t>
      </w:r>
    </w:p>
    <w:p>
      <w:pPr>
        <w:pStyle w:val="BodyText"/>
        <w:spacing w:line="273" w:lineRule="auto" w:before="156"/>
        <w:ind w:left="393" w:right="126"/>
      </w:pPr>
      <w:r>
        <w:rPr>
          <w:color w:val="231F20"/>
        </w:rPr>
        <w:t>Đã quán mười hai xứ với mười sáu thứ cộng tướng, Hành giả kia</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xứ</w:t>
      </w:r>
      <w:r>
        <w:rPr>
          <w:color w:val="231F20"/>
          <w:spacing w:val="-10"/>
        </w:rPr>
        <w:t> </w:t>
      </w:r>
      <w:r>
        <w:rPr>
          <w:color w:val="231F20"/>
        </w:rPr>
        <w:t>này</w:t>
      </w:r>
      <w:r>
        <w:rPr>
          <w:color w:val="231F20"/>
          <w:spacing w:val="-10"/>
        </w:rPr>
        <w:t> </w:t>
      </w:r>
      <w:r>
        <w:rPr>
          <w:color w:val="231F20"/>
        </w:rPr>
        <w:t>để</w:t>
      </w:r>
      <w:r>
        <w:rPr>
          <w:color w:val="231F20"/>
          <w:spacing w:val="-10"/>
        </w:rPr>
        <w:t> </w:t>
      </w:r>
      <w:r>
        <w:rPr>
          <w:color w:val="231F20"/>
        </w:rPr>
        <w:t>tu</w:t>
      </w:r>
      <w:r>
        <w:rPr>
          <w:color w:val="231F20"/>
          <w:spacing w:val="-10"/>
        </w:rPr>
        <w:t> </w:t>
      </w:r>
      <w:r>
        <w:rPr>
          <w:color w:val="231F20"/>
        </w:rPr>
        <w:t>trí,</w:t>
      </w:r>
      <w:r>
        <w:rPr>
          <w:color w:val="231F20"/>
          <w:spacing w:val="-10"/>
        </w:rPr>
        <w:t> </w:t>
      </w:r>
      <w:r>
        <w:rPr>
          <w:color w:val="231F20"/>
        </w:rPr>
        <w:t>tu</w:t>
      </w:r>
      <w:r>
        <w:rPr>
          <w:color w:val="231F20"/>
          <w:spacing w:val="-10"/>
        </w:rPr>
        <w:t> </w:t>
      </w:r>
      <w:r>
        <w:rPr>
          <w:color w:val="231F20"/>
        </w:rPr>
        <w:t>chỉ.</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đã</w:t>
      </w:r>
      <w:r>
        <w:rPr>
          <w:color w:val="231F20"/>
          <w:spacing w:val="-10"/>
        </w:rPr>
        <w:t> </w:t>
      </w:r>
      <w:r>
        <w:rPr>
          <w:color w:val="231F20"/>
        </w:rPr>
        <w:t>tu</w:t>
      </w:r>
      <w:r>
        <w:rPr>
          <w:color w:val="231F20"/>
          <w:spacing w:val="-10"/>
        </w:rPr>
        <w:t> </w:t>
      </w:r>
      <w:r>
        <w:rPr>
          <w:color w:val="231F20"/>
        </w:rPr>
        <w:t>trí,</w:t>
      </w:r>
      <w:r>
        <w:rPr>
          <w:color w:val="231F20"/>
          <w:spacing w:val="-10"/>
        </w:rPr>
        <w:t> </w:t>
      </w:r>
      <w:r>
        <w:rPr>
          <w:color w:val="231F20"/>
        </w:rPr>
        <w:t>tu chỉ</w:t>
      </w:r>
      <w:r>
        <w:rPr>
          <w:color w:val="231F20"/>
          <w:spacing w:val="-11"/>
        </w:rPr>
        <w:t> </w:t>
      </w:r>
      <w:r>
        <w:rPr>
          <w:color w:val="231F20"/>
        </w:rPr>
        <w:t>xong,</w:t>
      </w:r>
      <w:r>
        <w:rPr>
          <w:color w:val="231F20"/>
          <w:spacing w:val="-10"/>
        </w:rPr>
        <w:t> </w:t>
      </w:r>
      <w:r>
        <w:rPr>
          <w:color w:val="231F20"/>
        </w:rPr>
        <w:t>lại</w:t>
      </w:r>
      <w:r>
        <w:rPr>
          <w:color w:val="231F20"/>
          <w:spacing w:val="-11"/>
        </w:rPr>
        <w:t> </w:t>
      </w:r>
      <w:r>
        <w:rPr>
          <w:color w:val="231F20"/>
        </w:rPr>
        <w:t>khởi</w:t>
      </w:r>
      <w:r>
        <w:rPr>
          <w:color w:val="231F20"/>
          <w:spacing w:val="-10"/>
        </w:rPr>
        <w:t> </w:t>
      </w:r>
      <w:r>
        <w:rPr>
          <w:color w:val="231F20"/>
        </w:rPr>
        <w:t>tưởng</w:t>
      </w:r>
      <w:r>
        <w:rPr>
          <w:color w:val="231F20"/>
          <w:spacing w:val="-10"/>
        </w:rPr>
        <w:t> </w:t>
      </w:r>
      <w:r>
        <w:rPr>
          <w:color w:val="231F20"/>
        </w:rPr>
        <w:t>nhàm</w:t>
      </w:r>
      <w:r>
        <w:rPr>
          <w:color w:val="231F20"/>
          <w:spacing w:val="-11"/>
        </w:rPr>
        <w:t> </w:t>
      </w:r>
      <w:r>
        <w:rPr>
          <w:color w:val="231F20"/>
        </w:rPr>
        <w:t>chán,</w:t>
      </w:r>
      <w:r>
        <w:rPr>
          <w:color w:val="231F20"/>
          <w:spacing w:val="-10"/>
        </w:rPr>
        <w:t> </w:t>
      </w:r>
      <w:r>
        <w:rPr>
          <w:color w:val="231F20"/>
        </w:rPr>
        <w:t>mỏi</w:t>
      </w:r>
      <w:r>
        <w:rPr>
          <w:color w:val="231F20"/>
          <w:spacing w:val="-10"/>
        </w:rPr>
        <w:t> </w:t>
      </w:r>
      <w:r>
        <w:rPr>
          <w:color w:val="231F20"/>
        </w:rPr>
        <w:t>mệt,</w:t>
      </w:r>
      <w:r>
        <w:rPr>
          <w:color w:val="231F20"/>
          <w:spacing w:val="-11"/>
        </w:rPr>
        <w:t> </w:t>
      </w:r>
      <w:r>
        <w:rPr>
          <w:color w:val="231F20"/>
        </w:rPr>
        <w:t>suy</w:t>
      </w:r>
      <w:r>
        <w:rPr>
          <w:color w:val="231F20"/>
          <w:spacing w:val="-10"/>
        </w:rPr>
        <w:t> </w:t>
      </w:r>
      <w:r>
        <w:rPr>
          <w:color w:val="231F20"/>
        </w:rPr>
        <w:t>niệm:</w:t>
      </w:r>
      <w:r>
        <w:rPr>
          <w:color w:val="231F20"/>
          <w:spacing w:val="-11"/>
        </w:rPr>
        <w:t> </w:t>
      </w:r>
      <w:r>
        <w:rPr>
          <w:color w:val="231F20"/>
        </w:rPr>
        <w:t>Mười</w:t>
      </w:r>
      <w:r>
        <w:rPr>
          <w:color w:val="231F20"/>
          <w:spacing w:val="-10"/>
        </w:rPr>
        <w:t> </w:t>
      </w:r>
      <w:r>
        <w:rPr>
          <w:color w:val="231F20"/>
        </w:rPr>
        <w:t>hai</w:t>
      </w:r>
      <w:r>
        <w:rPr>
          <w:color w:val="231F20"/>
          <w:spacing w:val="-10"/>
        </w:rPr>
        <w:t> </w:t>
      </w:r>
      <w:r>
        <w:rPr>
          <w:color w:val="231F20"/>
        </w:rPr>
        <w:t>xứ </w:t>
      </w:r>
      <w:r>
        <w:rPr>
          <w:color w:val="231F20"/>
          <w:spacing w:val="-5"/>
        </w:rPr>
        <w:t>này, </w:t>
      </w:r>
      <w:r>
        <w:rPr>
          <w:color w:val="231F20"/>
        </w:rPr>
        <w:t>trừ vô vi, tức là năm uẩn, nên tóm lược cho nhập vào năm uẩn. Đó</w:t>
      </w:r>
      <w:r>
        <w:rPr>
          <w:color w:val="231F20"/>
          <w:spacing w:val="-9"/>
        </w:rPr>
        <w:t> </w:t>
      </w:r>
      <w:r>
        <w:rPr>
          <w:color w:val="231F20"/>
        </w:rPr>
        <w:t>là</w:t>
      </w:r>
      <w:r>
        <w:rPr>
          <w:color w:val="231F20"/>
          <w:spacing w:val="-8"/>
        </w:rPr>
        <w:t> </w:t>
      </w:r>
      <w:r>
        <w:rPr>
          <w:color w:val="231F20"/>
        </w:rPr>
        <w:t>mười</w:t>
      </w:r>
      <w:r>
        <w:rPr>
          <w:color w:val="231F20"/>
          <w:spacing w:val="-9"/>
        </w:rPr>
        <w:t> </w:t>
      </w:r>
      <w:r>
        <w:rPr>
          <w:color w:val="231F20"/>
        </w:rPr>
        <w:t>sắc</w:t>
      </w:r>
      <w:r>
        <w:rPr>
          <w:color w:val="231F20"/>
          <w:spacing w:val="-8"/>
        </w:rPr>
        <w:t> </w:t>
      </w:r>
      <w:r>
        <w:rPr>
          <w:color w:val="231F20"/>
        </w:rPr>
        <w:t>xứ</w:t>
      </w:r>
      <w:r>
        <w:rPr>
          <w:color w:val="231F20"/>
          <w:spacing w:val="-8"/>
        </w:rPr>
        <w:t> </w:t>
      </w:r>
      <w:r>
        <w:rPr>
          <w:color w:val="231F20"/>
        </w:rPr>
        <w:t>và</w:t>
      </w:r>
      <w:r>
        <w:rPr>
          <w:color w:val="231F20"/>
          <w:spacing w:val="-9"/>
        </w:rPr>
        <w:t> </w:t>
      </w:r>
      <w:r>
        <w:rPr>
          <w:color w:val="231F20"/>
        </w:rPr>
        <w:t>sắc</w:t>
      </w:r>
      <w:r>
        <w:rPr>
          <w:color w:val="231F20"/>
          <w:spacing w:val="-8"/>
        </w:rPr>
        <w:t> </w:t>
      </w:r>
      <w:r>
        <w:rPr>
          <w:color w:val="231F20"/>
        </w:rPr>
        <w:t>thuộc</w:t>
      </w:r>
      <w:r>
        <w:rPr>
          <w:color w:val="231F20"/>
          <w:spacing w:val="-8"/>
        </w:rPr>
        <w:t> </w:t>
      </w:r>
      <w:r>
        <w:rPr>
          <w:color w:val="231F20"/>
        </w:rPr>
        <w:t>về</w:t>
      </w:r>
      <w:r>
        <w:rPr>
          <w:color w:val="231F20"/>
          <w:spacing w:val="-9"/>
        </w:rPr>
        <w:t> </w:t>
      </w:r>
      <w:r>
        <w:rPr>
          <w:color w:val="231F20"/>
        </w:rPr>
        <w:t>pháp</w:t>
      </w:r>
      <w:r>
        <w:rPr>
          <w:color w:val="231F20"/>
          <w:spacing w:val="-8"/>
        </w:rPr>
        <w:t> </w:t>
      </w:r>
      <w:r>
        <w:rPr>
          <w:color w:val="231F20"/>
        </w:rPr>
        <w:t>xứ</w:t>
      </w:r>
      <w:r>
        <w:rPr>
          <w:color w:val="231F20"/>
          <w:spacing w:val="-9"/>
        </w:rPr>
        <w:t> </w:t>
      </w:r>
      <w:r>
        <w:rPr>
          <w:color w:val="231F20"/>
        </w:rPr>
        <w:t>tức</w:t>
      </w:r>
      <w:r>
        <w:rPr>
          <w:color w:val="231F20"/>
          <w:spacing w:val="-8"/>
        </w:rPr>
        <w:t> </w:t>
      </w:r>
      <w:r>
        <w:rPr>
          <w:color w:val="231F20"/>
        </w:rPr>
        <w:t>là</w:t>
      </w:r>
      <w:r>
        <w:rPr>
          <w:color w:val="231F20"/>
          <w:spacing w:val="-8"/>
        </w:rPr>
        <w:t> </w:t>
      </w:r>
      <w:r>
        <w:rPr>
          <w:color w:val="231F20"/>
        </w:rPr>
        <w:t>sắc</w:t>
      </w:r>
      <w:r>
        <w:rPr>
          <w:color w:val="231F20"/>
          <w:spacing w:val="-9"/>
        </w:rPr>
        <w:t> </w:t>
      </w:r>
      <w:r>
        <w:rPr>
          <w:color w:val="231F20"/>
        </w:rPr>
        <w:t>uẩn,</w:t>
      </w:r>
      <w:r>
        <w:rPr>
          <w:color w:val="231F20"/>
          <w:spacing w:val="-8"/>
        </w:rPr>
        <w:t> </w:t>
      </w:r>
      <w:r>
        <w:rPr>
          <w:color w:val="231F20"/>
        </w:rPr>
        <w:t>ý</w:t>
      </w:r>
      <w:r>
        <w:rPr>
          <w:color w:val="231F20"/>
          <w:spacing w:val="-8"/>
        </w:rPr>
        <w:t> </w:t>
      </w:r>
      <w:r>
        <w:rPr>
          <w:color w:val="231F20"/>
        </w:rPr>
        <w:t>xứ</w:t>
      </w:r>
      <w:r>
        <w:rPr>
          <w:color w:val="231F20"/>
          <w:spacing w:val="-9"/>
        </w:rPr>
        <w:t> </w:t>
      </w:r>
      <w:r>
        <w:rPr>
          <w:color w:val="231F20"/>
        </w:rPr>
        <w:t>tức</w:t>
      </w:r>
      <w:r>
        <w:rPr>
          <w:color w:val="231F20"/>
          <w:spacing w:val="-8"/>
        </w:rPr>
        <w:t> </w:t>
      </w:r>
      <w:r>
        <w:rPr>
          <w:color w:val="231F20"/>
        </w:rPr>
        <w:t>là thức uẩn. Trong pháp xứ, thọ tức là thọ uẩn, tưởng tức là tưởng </w:t>
      </w:r>
      <w:r>
        <w:rPr>
          <w:color w:val="231F20"/>
          <w:spacing w:val="-3"/>
        </w:rPr>
        <w:t>uẩn. </w:t>
      </w:r>
      <w:r>
        <w:rPr>
          <w:color w:val="231F20"/>
        </w:rPr>
        <w:t>Còn lại tâm sở pháp, hành bất tương ưng, tức là hành</w:t>
      </w:r>
      <w:r>
        <w:rPr>
          <w:color w:val="231F20"/>
          <w:spacing w:val="-4"/>
        </w:rPr>
        <w:t> </w:t>
      </w:r>
      <w:r>
        <w:rPr>
          <w:color w:val="231F20"/>
        </w:rPr>
        <w:t>uẩn.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Khi Hành giả kia quán sát năm uẩn này lập làm ba phần, đó là phần Danh, phần Tự tướng, phần Cộng tướng.</w:t>
      </w:r>
    </w:p>
    <w:p>
      <w:pPr>
        <w:pStyle w:val="BodyText"/>
        <w:spacing w:before="112"/>
        <w:ind w:left="677" w:firstLine="0"/>
      </w:pPr>
      <w:r>
        <w:rPr>
          <w:color w:val="231F20"/>
        </w:rPr>
        <w:t>Danh: Nghĩa là đây gọi là sắc uẩn, cho đến đây gọi là thức uẩn.</w:t>
      </w:r>
    </w:p>
    <w:p>
      <w:pPr>
        <w:pStyle w:val="BodyText"/>
        <w:spacing w:line="273" w:lineRule="auto" w:before="154"/>
        <w:ind w:right="410"/>
      </w:pPr>
      <w:r>
        <w:rPr>
          <w:color w:val="231F20"/>
        </w:rPr>
        <w:t>Tự</w:t>
      </w:r>
      <w:r>
        <w:rPr>
          <w:color w:val="231F20"/>
          <w:spacing w:val="-4"/>
        </w:rPr>
        <w:t> </w:t>
      </w:r>
      <w:r>
        <w:rPr>
          <w:color w:val="231F20"/>
        </w:rPr>
        <w:t>tướng:</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đây</w:t>
      </w:r>
      <w:r>
        <w:rPr>
          <w:color w:val="231F20"/>
          <w:spacing w:val="-4"/>
        </w:rPr>
        <w:t> </w:t>
      </w:r>
      <w:r>
        <w:rPr>
          <w:color w:val="231F20"/>
        </w:rPr>
        <w:t>là</w:t>
      </w:r>
      <w:r>
        <w:rPr>
          <w:color w:val="231F20"/>
          <w:spacing w:val="-3"/>
        </w:rPr>
        <w:t> </w:t>
      </w:r>
      <w:r>
        <w:rPr>
          <w:color w:val="231F20"/>
        </w:rPr>
        <w:t>tự</w:t>
      </w:r>
      <w:r>
        <w:rPr>
          <w:color w:val="231F20"/>
          <w:spacing w:val="-3"/>
        </w:rPr>
        <w:t> </w:t>
      </w:r>
      <w:r>
        <w:rPr>
          <w:color w:val="231F20"/>
        </w:rPr>
        <w:t>tướng</w:t>
      </w:r>
      <w:r>
        <w:rPr>
          <w:color w:val="231F20"/>
          <w:spacing w:val="-4"/>
        </w:rPr>
        <w:t> </w:t>
      </w:r>
      <w:r>
        <w:rPr>
          <w:color w:val="231F20"/>
        </w:rPr>
        <w:t>của</w:t>
      </w:r>
      <w:r>
        <w:rPr>
          <w:color w:val="231F20"/>
          <w:spacing w:val="-3"/>
        </w:rPr>
        <w:t> </w:t>
      </w:r>
      <w:r>
        <w:rPr>
          <w:color w:val="231F20"/>
        </w:rPr>
        <w:t>sắc</w:t>
      </w:r>
      <w:r>
        <w:rPr>
          <w:color w:val="231F20"/>
          <w:spacing w:val="-4"/>
        </w:rPr>
        <w:t> </w:t>
      </w:r>
      <w:r>
        <w:rPr>
          <w:color w:val="231F20"/>
        </w:rPr>
        <w:t>uẩn,</w:t>
      </w:r>
      <w:r>
        <w:rPr>
          <w:color w:val="231F20"/>
          <w:spacing w:val="-3"/>
        </w:rPr>
        <w:t> </w:t>
      </w:r>
      <w:r>
        <w:rPr>
          <w:color w:val="231F20"/>
        </w:rPr>
        <w:t>cho</w:t>
      </w:r>
      <w:r>
        <w:rPr>
          <w:color w:val="231F20"/>
          <w:spacing w:val="-3"/>
        </w:rPr>
        <w:t> </w:t>
      </w:r>
      <w:r>
        <w:rPr>
          <w:color w:val="231F20"/>
        </w:rPr>
        <w:t>đến</w:t>
      </w:r>
      <w:r>
        <w:rPr>
          <w:color w:val="231F20"/>
          <w:spacing w:val="-4"/>
        </w:rPr>
        <w:t> </w:t>
      </w:r>
      <w:r>
        <w:rPr>
          <w:color w:val="231F20"/>
        </w:rPr>
        <w:t>đây</w:t>
      </w:r>
      <w:r>
        <w:rPr>
          <w:color w:val="231F20"/>
          <w:spacing w:val="-3"/>
        </w:rPr>
        <w:t> </w:t>
      </w:r>
      <w:r>
        <w:rPr>
          <w:color w:val="231F20"/>
        </w:rPr>
        <w:t>là tự tướng của thức uẩn.</w:t>
      </w:r>
    </w:p>
    <w:p>
      <w:pPr>
        <w:pStyle w:val="BodyText"/>
        <w:spacing w:before="112"/>
        <w:ind w:left="677" w:firstLine="0"/>
      </w:pPr>
      <w:r>
        <w:rPr>
          <w:color w:val="231F20"/>
        </w:rPr>
        <w:t>Cộng tướng: Nghĩa là mười hai hành tướng.</w:t>
      </w:r>
    </w:p>
    <w:p>
      <w:pPr>
        <w:pStyle w:val="BodyText"/>
        <w:spacing w:line="273" w:lineRule="auto" w:before="148"/>
        <w:ind w:right="410"/>
      </w:pPr>
      <w:r>
        <w:rPr>
          <w:color w:val="231F20"/>
        </w:rPr>
        <w:t>Đã quán năm uẩn với mười hai thứ cộng tướng, Hành giả </w:t>
      </w:r>
      <w:r>
        <w:rPr>
          <w:color w:val="231F20"/>
          <w:spacing w:val="-2"/>
        </w:rPr>
        <w:t>kia </w:t>
      </w:r>
      <w:r>
        <w:rPr>
          <w:color w:val="231F20"/>
        </w:rPr>
        <w:t>duyên</w:t>
      </w:r>
      <w:r>
        <w:rPr>
          <w:color w:val="231F20"/>
          <w:spacing w:val="-16"/>
        </w:rPr>
        <w:t> </w:t>
      </w:r>
      <w:r>
        <w:rPr>
          <w:color w:val="231F20"/>
        </w:rPr>
        <w:t>nơi</w:t>
      </w:r>
      <w:r>
        <w:rPr>
          <w:color w:val="231F20"/>
          <w:spacing w:val="-15"/>
        </w:rPr>
        <w:t> </w:t>
      </w:r>
      <w:r>
        <w:rPr>
          <w:color w:val="231F20"/>
        </w:rPr>
        <w:t>uẩn</w:t>
      </w:r>
      <w:r>
        <w:rPr>
          <w:color w:val="231F20"/>
          <w:spacing w:val="-16"/>
        </w:rPr>
        <w:t> </w:t>
      </w:r>
      <w:r>
        <w:rPr>
          <w:color w:val="231F20"/>
        </w:rPr>
        <w:t>này</w:t>
      </w:r>
      <w:r>
        <w:rPr>
          <w:color w:val="231F20"/>
          <w:spacing w:val="-15"/>
        </w:rPr>
        <w:t> </w:t>
      </w:r>
      <w:r>
        <w:rPr>
          <w:color w:val="231F20"/>
        </w:rPr>
        <w:t>để</w:t>
      </w:r>
      <w:r>
        <w:rPr>
          <w:color w:val="231F20"/>
          <w:spacing w:val="-15"/>
        </w:rPr>
        <w:t> </w:t>
      </w:r>
      <w:r>
        <w:rPr>
          <w:color w:val="231F20"/>
        </w:rPr>
        <w:t>tu</w:t>
      </w:r>
      <w:r>
        <w:rPr>
          <w:color w:val="231F20"/>
          <w:spacing w:val="-16"/>
        </w:rPr>
        <w:t> </w:t>
      </w:r>
      <w:r>
        <w:rPr>
          <w:color w:val="231F20"/>
        </w:rPr>
        <w:t>trí,</w:t>
      </w:r>
      <w:r>
        <w:rPr>
          <w:color w:val="231F20"/>
          <w:spacing w:val="-15"/>
        </w:rPr>
        <w:t> </w:t>
      </w:r>
      <w:r>
        <w:rPr>
          <w:color w:val="231F20"/>
        </w:rPr>
        <w:t>tu</w:t>
      </w:r>
      <w:r>
        <w:rPr>
          <w:color w:val="231F20"/>
          <w:spacing w:val="-15"/>
        </w:rPr>
        <w:t> </w:t>
      </w:r>
      <w:r>
        <w:rPr>
          <w:color w:val="231F20"/>
        </w:rPr>
        <w:t>chỉ.</w:t>
      </w:r>
      <w:r>
        <w:rPr>
          <w:color w:val="231F20"/>
          <w:spacing w:val="-16"/>
        </w:rPr>
        <w:t> </w:t>
      </w:r>
      <w:r>
        <w:rPr>
          <w:color w:val="231F20"/>
        </w:rPr>
        <w:t>Đối</w:t>
      </w:r>
      <w:r>
        <w:rPr>
          <w:color w:val="231F20"/>
          <w:spacing w:val="-15"/>
        </w:rPr>
        <w:t> </w:t>
      </w:r>
      <w:r>
        <w:rPr>
          <w:color w:val="231F20"/>
        </w:rPr>
        <w:t>với</w:t>
      </w:r>
      <w:r>
        <w:rPr>
          <w:color w:val="231F20"/>
          <w:spacing w:val="-15"/>
        </w:rPr>
        <w:t> </w:t>
      </w:r>
      <w:r>
        <w:rPr>
          <w:color w:val="231F20"/>
        </w:rPr>
        <w:t>năm</w:t>
      </w:r>
      <w:r>
        <w:rPr>
          <w:color w:val="231F20"/>
          <w:spacing w:val="-16"/>
        </w:rPr>
        <w:t> </w:t>
      </w:r>
      <w:r>
        <w:rPr>
          <w:color w:val="231F20"/>
        </w:rPr>
        <w:t>uẩn</w:t>
      </w:r>
      <w:r>
        <w:rPr>
          <w:color w:val="231F20"/>
          <w:spacing w:val="-15"/>
        </w:rPr>
        <w:t> </w:t>
      </w:r>
      <w:r>
        <w:rPr>
          <w:color w:val="231F20"/>
        </w:rPr>
        <w:t>tu</w:t>
      </w:r>
      <w:r>
        <w:rPr>
          <w:color w:val="231F20"/>
          <w:spacing w:val="-15"/>
        </w:rPr>
        <w:t> </w:t>
      </w:r>
      <w:r>
        <w:rPr>
          <w:color w:val="231F20"/>
        </w:rPr>
        <w:t>trí,</w:t>
      </w:r>
      <w:r>
        <w:rPr>
          <w:color w:val="231F20"/>
          <w:spacing w:val="-16"/>
        </w:rPr>
        <w:t> </w:t>
      </w:r>
      <w:r>
        <w:rPr>
          <w:color w:val="231F20"/>
        </w:rPr>
        <w:t>tu</w:t>
      </w:r>
      <w:r>
        <w:rPr>
          <w:color w:val="231F20"/>
          <w:spacing w:val="-15"/>
        </w:rPr>
        <w:t> </w:t>
      </w:r>
      <w:r>
        <w:rPr>
          <w:color w:val="231F20"/>
        </w:rPr>
        <w:t>chỉ</w:t>
      </w:r>
      <w:r>
        <w:rPr>
          <w:color w:val="231F20"/>
          <w:spacing w:val="-15"/>
        </w:rPr>
        <w:t> </w:t>
      </w:r>
      <w:r>
        <w:rPr>
          <w:color w:val="231F20"/>
        </w:rPr>
        <w:t>xong, lại</w:t>
      </w:r>
      <w:r>
        <w:rPr>
          <w:color w:val="231F20"/>
          <w:spacing w:val="-14"/>
        </w:rPr>
        <w:t> </w:t>
      </w:r>
      <w:r>
        <w:rPr>
          <w:color w:val="231F20"/>
        </w:rPr>
        <w:t>khởi</w:t>
      </w:r>
      <w:r>
        <w:rPr>
          <w:color w:val="231F20"/>
          <w:spacing w:val="-13"/>
        </w:rPr>
        <w:t> </w:t>
      </w:r>
      <w:r>
        <w:rPr>
          <w:color w:val="231F20"/>
        </w:rPr>
        <w:t>tưởng</w:t>
      </w:r>
      <w:r>
        <w:rPr>
          <w:color w:val="231F20"/>
          <w:spacing w:val="-13"/>
        </w:rPr>
        <w:t> </w:t>
      </w:r>
      <w:r>
        <w:rPr>
          <w:color w:val="231F20"/>
        </w:rPr>
        <w:t>nhàm</w:t>
      </w:r>
      <w:r>
        <w:rPr>
          <w:color w:val="231F20"/>
          <w:spacing w:val="-13"/>
        </w:rPr>
        <w:t> </w:t>
      </w:r>
      <w:r>
        <w:rPr>
          <w:color w:val="231F20"/>
        </w:rPr>
        <w:t>chán,</w:t>
      </w:r>
      <w:r>
        <w:rPr>
          <w:color w:val="231F20"/>
          <w:spacing w:val="-13"/>
        </w:rPr>
        <w:t> </w:t>
      </w:r>
      <w:r>
        <w:rPr>
          <w:color w:val="231F20"/>
        </w:rPr>
        <w:t>mỏi</w:t>
      </w:r>
      <w:r>
        <w:rPr>
          <w:color w:val="231F20"/>
          <w:spacing w:val="-14"/>
        </w:rPr>
        <w:t> </w:t>
      </w:r>
      <w:r>
        <w:rPr>
          <w:color w:val="231F20"/>
        </w:rPr>
        <w:t>mệt,</w:t>
      </w:r>
      <w:r>
        <w:rPr>
          <w:color w:val="231F20"/>
          <w:spacing w:val="-13"/>
        </w:rPr>
        <w:t> </w:t>
      </w:r>
      <w:r>
        <w:rPr>
          <w:color w:val="231F20"/>
        </w:rPr>
        <w:t>suy</w:t>
      </w:r>
      <w:r>
        <w:rPr>
          <w:color w:val="231F20"/>
          <w:spacing w:val="-13"/>
        </w:rPr>
        <w:t> </w:t>
      </w:r>
      <w:r>
        <w:rPr>
          <w:color w:val="231F20"/>
        </w:rPr>
        <w:t>niệm:</w:t>
      </w:r>
      <w:r>
        <w:rPr>
          <w:color w:val="231F20"/>
          <w:spacing w:val="-13"/>
        </w:rPr>
        <w:t> </w:t>
      </w:r>
      <w:r>
        <w:rPr>
          <w:color w:val="231F20"/>
        </w:rPr>
        <w:t>Năm</w:t>
      </w:r>
      <w:r>
        <w:rPr>
          <w:color w:val="231F20"/>
          <w:spacing w:val="-13"/>
        </w:rPr>
        <w:t> </w:t>
      </w:r>
      <w:r>
        <w:rPr>
          <w:color w:val="231F20"/>
        </w:rPr>
        <w:t>uẩn</w:t>
      </w:r>
      <w:r>
        <w:rPr>
          <w:color w:val="231F20"/>
          <w:spacing w:val="-14"/>
        </w:rPr>
        <w:t> </w:t>
      </w:r>
      <w:r>
        <w:rPr>
          <w:color w:val="231F20"/>
        </w:rPr>
        <w:t>này</w:t>
      </w:r>
      <w:r>
        <w:rPr>
          <w:color w:val="231F20"/>
          <w:spacing w:val="-13"/>
        </w:rPr>
        <w:t> </w:t>
      </w:r>
      <w:r>
        <w:rPr>
          <w:color w:val="231F20"/>
        </w:rPr>
        <w:t>cùng</w:t>
      </w:r>
      <w:r>
        <w:rPr>
          <w:color w:val="231F20"/>
          <w:spacing w:val="-13"/>
        </w:rPr>
        <w:t> </w:t>
      </w:r>
      <w:r>
        <w:rPr>
          <w:color w:val="231F20"/>
          <w:spacing w:val="-2"/>
        </w:rPr>
        <w:t>với </w:t>
      </w:r>
      <w:r>
        <w:rPr>
          <w:color w:val="231F20"/>
        </w:rPr>
        <w:t>vô vi, tức là bốn niệm trụ, nên tóm lược cho nhập vào bốn niệm trụ. Đó</w:t>
      </w:r>
      <w:r>
        <w:rPr>
          <w:color w:val="231F20"/>
          <w:spacing w:val="-16"/>
        </w:rPr>
        <w:t> </w:t>
      </w:r>
      <w:r>
        <w:rPr>
          <w:color w:val="231F20"/>
        </w:rPr>
        <w:t>là</w:t>
      </w:r>
      <w:r>
        <w:rPr>
          <w:color w:val="231F20"/>
          <w:spacing w:val="-15"/>
        </w:rPr>
        <w:t> </w:t>
      </w:r>
      <w:r>
        <w:rPr>
          <w:color w:val="231F20"/>
        </w:rPr>
        <w:t>sắc</w:t>
      </w:r>
      <w:r>
        <w:rPr>
          <w:color w:val="231F20"/>
          <w:spacing w:val="-15"/>
        </w:rPr>
        <w:t> </w:t>
      </w:r>
      <w:r>
        <w:rPr>
          <w:color w:val="231F20"/>
        </w:rPr>
        <w:t>uẩn</w:t>
      </w:r>
      <w:r>
        <w:rPr>
          <w:color w:val="231F20"/>
          <w:spacing w:val="-16"/>
        </w:rPr>
        <w:t> </w:t>
      </w:r>
      <w:r>
        <w:rPr>
          <w:color w:val="231F20"/>
        </w:rPr>
        <w:t>tức</w:t>
      </w:r>
      <w:r>
        <w:rPr>
          <w:color w:val="231F20"/>
          <w:spacing w:val="-15"/>
        </w:rPr>
        <w:t> </w:t>
      </w:r>
      <w:r>
        <w:rPr>
          <w:color w:val="231F20"/>
        </w:rPr>
        <w:t>thân</w:t>
      </w:r>
      <w:r>
        <w:rPr>
          <w:color w:val="231F20"/>
          <w:spacing w:val="-15"/>
        </w:rPr>
        <w:t> </w:t>
      </w:r>
      <w:r>
        <w:rPr>
          <w:color w:val="231F20"/>
        </w:rPr>
        <w:t>niệm</w:t>
      </w:r>
      <w:r>
        <w:rPr>
          <w:color w:val="231F20"/>
          <w:spacing w:val="-15"/>
        </w:rPr>
        <w:t> </w:t>
      </w:r>
      <w:r>
        <w:rPr>
          <w:color w:val="231F20"/>
        </w:rPr>
        <w:t>trụ,</w:t>
      </w:r>
      <w:r>
        <w:rPr>
          <w:color w:val="231F20"/>
          <w:spacing w:val="-16"/>
        </w:rPr>
        <w:t> </w:t>
      </w:r>
      <w:r>
        <w:rPr>
          <w:color w:val="231F20"/>
        </w:rPr>
        <w:t>thọ</w:t>
      </w:r>
      <w:r>
        <w:rPr>
          <w:color w:val="231F20"/>
          <w:spacing w:val="-15"/>
        </w:rPr>
        <w:t> </w:t>
      </w:r>
      <w:r>
        <w:rPr>
          <w:color w:val="231F20"/>
        </w:rPr>
        <w:t>uẩn</w:t>
      </w:r>
      <w:r>
        <w:rPr>
          <w:color w:val="231F20"/>
          <w:spacing w:val="-15"/>
        </w:rPr>
        <w:t> </w:t>
      </w:r>
      <w:r>
        <w:rPr>
          <w:color w:val="231F20"/>
        </w:rPr>
        <w:t>tức</w:t>
      </w:r>
      <w:r>
        <w:rPr>
          <w:color w:val="231F20"/>
          <w:spacing w:val="-15"/>
        </w:rPr>
        <w:t> </w:t>
      </w:r>
      <w:r>
        <w:rPr>
          <w:color w:val="231F20"/>
        </w:rPr>
        <w:t>thọ</w:t>
      </w:r>
      <w:r>
        <w:rPr>
          <w:color w:val="231F20"/>
          <w:spacing w:val="-16"/>
        </w:rPr>
        <w:t> </w:t>
      </w:r>
      <w:r>
        <w:rPr>
          <w:color w:val="231F20"/>
        </w:rPr>
        <w:t>niệm</w:t>
      </w:r>
      <w:r>
        <w:rPr>
          <w:color w:val="231F20"/>
          <w:spacing w:val="-15"/>
        </w:rPr>
        <w:t> </w:t>
      </w:r>
      <w:r>
        <w:rPr>
          <w:color w:val="231F20"/>
        </w:rPr>
        <w:t>trụ,</w:t>
      </w:r>
      <w:r>
        <w:rPr>
          <w:color w:val="231F20"/>
          <w:spacing w:val="-15"/>
        </w:rPr>
        <w:t> </w:t>
      </w:r>
      <w:r>
        <w:rPr>
          <w:color w:val="231F20"/>
        </w:rPr>
        <w:t>thức</w:t>
      </w:r>
      <w:r>
        <w:rPr>
          <w:color w:val="231F20"/>
          <w:spacing w:val="-16"/>
        </w:rPr>
        <w:t> </w:t>
      </w:r>
      <w:r>
        <w:rPr>
          <w:color w:val="231F20"/>
        </w:rPr>
        <w:t>uẩn</w:t>
      </w:r>
      <w:r>
        <w:rPr>
          <w:color w:val="231F20"/>
          <w:spacing w:val="-15"/>
        </w:rPr>
        <w:t> </w:t>
      </w:r>
      <w:r>
        <w:rPr>
          <w:color w:val="231F20"/>
          <w:spacing w:val="-2"/>
        </w:rPr>
        <w:t>tức </w:t>
      </w:r>
      <w:r>
        <w:rPr>
          <w:color w:val="231F20"/>
        </w:rPr>
        <w:t>tâm</w:t>
      </w:r>
      <w:r>
        <w:rPr>
          <w:color w:val="231F20"/>
          <w:spacing w:val="-8"/>
        </w:rPr>
        <w:t> </w:t>
      </w:r>
      <w:r>
        <w:rPr>
          <w:color w:val="231F20"/>
        </w:rPr>
        <w:t>niệm</w:t>
      </w:r>
      <w:r>
        <w:rPr>
          <w:color w:val="231F20"/>
          <w:spacing w:val="-8"/>
        </w:rPr>
        <w:t> </w:t>
      </w:r>
      <w:r>
        <w:rPr>
          <w:color w:val="231F20"/>
        </w:rPr>
        <w:t>trụ.</w:t>
      </w:r>
      <w:r>
        <w:rPr>
          <w:color w:val="231F20"/>
          <w:spacing w:val="-13"/>
        </w:rPr>
        <w:t> </w:t>
      </w:r>
      <w:r>
        <w:rPr>
          <w:color w:val="231F20"/>
        </w:rPr>
        <w:t>Tưởng,</w:t>
      </w:r>
      <w:r>
        <w:rPr>
          <w:color w:val="231F20"/>
          <w:spacing w:val="-7"/>
        </w:rPr>
        <w:t> </w:t>
      </w:r>
      <w:r>
        <w:rPr>
          <w:color w:val="231F20"/>
        </w:rPr>
        <w:t>hành</w:t>
      </w:r>
      <w:r>
        <w:rPr>
          <w:color w:val="231F20"/>
          <w:spacing w:val="-8"/>
        </w:rPr>
        <w:t> </w:t>
      </w:r>
      <w:r>
        <w:rPr>
          <w:color w:val="231F20"/>
        </w:rPr>
        <w:t>uẩn</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vô</w:t>
      </w:r>
      <w:r>
        <w:rPr>
          <w:color w:val="231F20"/>
          <w:spacing w:val="-7"/>
        </w:rPr>
        <w:t> </w:t>
      </w:r>
      <w:r>
        <w:rPr>
          <w:color w:val="231F20"/>
        </w:rPr>
        <w:t>vi,</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niệm</w:t>
      </w:r>
      <w:r>
        <w:rPr>
          <w:color w:val="231F20"/>
          <w:spacing w:val="-8"/>
        </w:rPr>
        <w:t> </w:t>
      </w:r>
      <w:r>
        <w:rPr>
          <w:color w:val="231F20"/>
        </w:rPr>
        <w:t>trụ.</w:t>
      </w:r>
    </w:p>
    <w:p>
      <w:pPr>
        <w:pStyle w:val="BodyText"/>
        <w:spacing w:line="273" w:lineRule="auto" w:before="103"/>
        <w:ind w:right="412"/>
      </w:pPr>
      <w:r>
        <w:rPr>
          <w:color w:val="231F20"/>
        </w:rPr>
        <w:t>Khi</w:t>
      </w:r>
      <w:r>
        <w:rPr>
          <w:color w:val="231F20"/>
          <w:spacing w:val="-6"/>
        </w:rPr>
        <w:t> </w:t>
      </w:r>
      <w:r>
        <w:rPr>
          <w:color w:val="231F20"/>
        </w:rPr>
        <w:t>Hành</w:t>
      </w:r>
      <w:r>
        <w:rPr>
          <w:color w:val="231F20"/>
          <w:spacing w:val="-5"/>
        </w:rPr>
        <w:t> </w:t>
      </w:r>
      <w:r>
        <w:rPr>
          <w:color w:val="231F20"/>
        </w:rPr>
        <w:t>giả</w:t>
      </w:r>
      <w:r>
        <w:rPr>
          <w:color w:val="231F20"/>
          <w:spacing w:val="-6"/>
        </w:rPr>
        <w:t> </w:t>
      </w:r>
      <w:r>
        <w:rPr>
          <w:color w:val="231F20"/>
        </w:rPr>
        <w:t>kia</w:t>
      </w:r>
      <w:r>
        <w:rPr>
          <w:color w:val="231F20"/>
          <w:spacing w:val="-5"/>
        </w:rPr>
        <w:t> </w:t>
      </w:r>
      <w:r>
        <w:rPr>
          <w:color w:val="231F20"/>
        </w:rPr>
        <w:t>quán</w:t>
      </w:r>
      <w:r>
        <w:rPr>
          <w:color w:val="231F20"/>
          <w:spacing w:val="-6"/>
        </w:rPr>
        <w:t> </w:t>
      </w:r>
      <w:r>
        <w:rPr>
          <w:color w:val="231F20"/>
        </w:rPr>
        <w:t>sát</w:t>
      </w:r>
      <w:r>
        <w:rPr>
          <w:color w:val="231F20"/>
          <w:spacing w:val="-5"/>
        </w:rPr>
        <w:t> </w:t>
      </w:r>
      <w:r>
        <w:rPr>
          <w:color w:val="231F20"/>
        </w:rPr>
        <w:t>bốn</w:t>
      </w:r>
      <w:r>
        <w:rPr>
          <w:color w:val="231F20"/>
          <w:spacing w:val="-6"/>
        </w:rPr>
        <w:t> </w:t>
      </w:r>
      <w:r>
        <w:rPr>
          <w:color w:val="231F20"/>
        </w:rPr>
        <w:t>niệm</w:t>
      </w:r>
      <w:r>
        <w:rPr>
          <w:color w:val="231F20"/>
          <w:spacing w:val="-5"/>
        </w:rPr>
        <w:t> </w:t>
      </w:r>
      <w:r>
        <w:rPr>
          <w:color w:val="231F20"/>
        </w:rPr>
        <w:t>trụ</w:t>
      </w:r>
      <w:r>
        <w:rPr>
          <w:color w:val="231F20"/>
          <w:spacing w:val="-6"/>
        </w:rPr>
        <w:t> </w:t>
      </w:r>
      <w:r>
        <w:rPr>
          <w:color w:val="231F20"/>
        </w:rPr>
        <w:t>này</w:t>
      </w:r>
      <w:r>
        <w:rPr>
          <w:color w:val="231F20"/>
          <w:spacing w:val="-5"/>
        </w:rPr>
        <w:t> </w:t>
      </w:r>
      <w:r>
        <w:rPr>
          <w:color w:val="231F20"/>
        </w:rPr>
        <w:t>lập</w:t>
      </w:r>
      <w:r>
        <w:rPr>
          <w:color w:val="231F20"/>
          <w:spacing w:val="-6"/>
        </w:rPr>
        <w:t> </w:t>
      </w:r>
      <w:r>
        <w:rPr>
          <w:color w:val="231F20"/>
        </w:rPr>
        <w:t>làm</w:t>
      </w:r>
      <w:r>
        <w:rPr>
          <w:color w:val="231F20"/>
          <w:spacing w:val="-5"/>
        </w:rPr>
        <w:t> </w:t>
      </w:r>
      <w:r>
        <w:rPr>
          <w:color w:val="231F20"/>
        </w:rPr>
        <w:t>ba</w:t>
      </w:r>
      <w:r>
        <w:rPr>
          <w:color w:val="231F20"/>
          <w:spacing w:val="-6"/>
        </w:rPr>
        <w:t> </w:t>
      </w:r>
      <w:r>
        <w:rPr>
          <w:color w:val="231F20"/>
        </w:rPr>
        <w:t>phần,</w:t>
      </w:r>
      <w:r>
        <w:rPr>
          <w:color w:val="231F20"/>
          <w:spacing w:val="-5"/>
        </w:rPr>
        <w:t> </w:t>
      </w:r>
      <w:r>
        <w:rPr>
          <w:color w:val="231F20"/>
        </w:rPr>
        <w:t>là Danh, Cộng tướng, Tự</w:t>
      </w:r>
      <w:r>
        <w:rPr>
          <w:color w:val="231F20"/>
          <w:spacing w:val="-7"/>
        </w:rPr>
        <w:t> </w:t>
      </w:r>
      <w:r>
        <w:rPr>
          <w:color w:val="231F20"/>
        </w:rPr>
        <w:t>tướng.</w:t>
      </w:r>
    </w:p>
    <w:p>
      <w:pPr>
        <w:pStyle w:val="BodyText"/>
        <w:spacing w:line="273" w:lineRule="auto" w:before="106"/>
        <w:ind w:right="413"/>
      </w:pPr>
      <w:r>
        <w:rPr>
          <w:color w:val="231F20"/>
        </w:rPr>
        <w:t>Danh: Nghĩa là đây gọi là thân niệm trụ, cho đến đây gọi là pháp niệm trụ.</w:t>
      </w:r>
    </w:p>
    <w:p>
      <w:pPr>
        <w:pStyle w:val="BodyText"/>
        <w:spacing w:line="273" w:lineRule="auto" w:before="106"/>
        <w:ind w:right="410"/>
      </w:pPr>
      <w:r>
        <w:rPr>
          <w:color w:val="231F20"/>
        </w:rPr>
        <w:t>Tự tướng: Nghĩa là đây là tự tướng của thân niệm trụ, cho đến đây là tự tướng của pháp niệm trụ.</w:t>
      </w:r>
    </w:p>
    <w:p>
      <w:pPr>
        <w:pStyle w:val="BodyText"/>
        <w:spacing w:before="106"/>
        <w:ind w:left="677" w:firstLine="0"/>
      </w:pPr>
      <w:r>
        <w:rPr>
          <w:color w:val="231F20"/>
        </w:rPr>
        <w:t>Cộng tướng: Nghĩa là mười sáu hành tướng.</w:t>
      </w:r>
    </w:p>
    <w:p>
      <w:pPr>
        <w:pStyle w:val="BodyText"/>
        <w:spacing w:line="273" w:lineRule="auto" w:before="149"/>
        <w:ind w:right="410"/>
      </w:pPr>
      <w:r>
        <w:rPr>
          <w:color w:val="231F20"/>
        </w:rPr>
        <w:t>Đã quán bốn niệm trụ với mười sáu thứ cộng tướng, Hành giả kia duyên nơi niệm trụ này để tu trí, tu chỉ. Đối với bốn niệm trụ </w:t>
      </w:r>
      <w:r>
        <w:rPr>
          <w:color w:val="231F20"/>
          <w:spacing w:val="-6"/>
        </w:rPr>
        <w:t>đã </w:t>
      </w:r>
      <w:r>
        <w:rPr>
          <w:color w:val="231F20"/>
        </w:rPr>
        <w:t>tu</w:t>
      </w:r>
      <w:r>
        <w:rPr>
          <w:color w:val="231F20"/>
          <w:spacing w:val="-12"/>
        </w:rPr>
        <w:t> </w:t>
      </w:r>
      <w:r>
        <w:rPr>
          <w:color w:val="231F20"/>
        </w:rPr>
        <w:t>trí,</w:t>
      </w:r>
      <w:r>
        <w:rPr>
          <w:color w:val="231F20"/>
          <w:spacing w:val="-11"/>
        </w:rPr>
        <w:t> </w:t>
      </w:r>
      <w:r>
        <w:rPr>
          <w:color w:val="231F20"/>
        </w:rPr>
        <w:t>tu</w:t>
      </w:r>
      <w:r>
        <w:rPr>
          <w:color w:val="231F20"/>
          <w:spacing w:val="-11"/>
        </w:rPr>
        <w:t> </w:t>
      </w:r>
      <w:r>
        <w:rPr>
          <w:color w:val="231F20"/>
        </w:rPr>
        <w:t>chỉ</w:t>
      </w:r>
      <w:r>
        <w:rPr>
          <w:color w:val="231F20"/>
          <w:spacing w:val="-11"/>
        </w:rPr>
        <w:t> </w:t>
      </w:r>
      <w:r>
        <w:rPr>
          <w:color w:val="231F20"/>
        </w:rPr>
        <w:t>xong,</w:t>
      </w:r>
      <w:r>
        <w:rPr>
          <w:color w:val="231F20"/>
          <w:spacing w:val="-11"/>
        </w:rPr>
        <w:t> </w:t>
      </w:r>
      <w:r>
        <w:rPr>
          <w:color w:val="231F20"/>
        </w:rPr>
        <w:t>lại</w:t>
      </w:r>
      <w:r>
        <w:rPr>
          <w:color w:val="231F20"/>
          <w:spacing w:val="-11"/>
        </w:rPr>
        <w:t> </w:t>
      </w:r>
      <w:r>
        <w:rPr>
          <w:color w:val="231F20"/>
        </w:rPr>
        <w:t>khởi</w:t>
      </w:r>
      <w:r>
        <w:rPr>
          <w:color w:val="231F20"/>
          <w:spacing w:val="-11"/>
        </w:rPr>
        <w:t> </w:t>
      </w:r>
      <w:r>
        <w:rPr>
          <w:color w:val="231F20"/>
        </w:rPr>
        <w:t>tưởng</w:t>
      </w:r>
      <w:r>
        <w:rPr>
          <w:color w:val="231F20"/>
          <w:spacing w:val="-12"/>
        </w:rPr>
        <w:t> </w:t>
      </w:r>
      <w:r>
        <w:rPr>
          <w:color w:val="231F20"/>
        </w:rPr>
        <w:t>nhàm</w:t>
      </w:r>
      <w:r>
        <w:rPr>
          <w:color w:val="231F20"/>
          <w:spacing w:val="-11"/>
        </w:rPr>
        <w:t> </w:t>
      </w:r>
      <w:r>
        <w:rPr>
          <w:color w:val="231F20"/>
        </w:rPr>
        <w:t>chán,</w:t>
      </w:r>
      <w:r>
        <w:rPr>
          <w:color w:val="231F20"/>
          <w:spacing w:val="-11"/>
        </w:rPr>
        <w:t> </w:t>
      </w:r>
      <w:r>
        <w:rPr>
          <w:color w:val="231F20"/>
        </w:rPr>
        <w:t>mỏi</w:t>
      </w:r>
      <w:r>
        <w:rPr>
          <w:color w:val="231F20"/>
          <w:spacing w:val="-11"/>
        </w:rPr>
        <w:t> </w:t>
      </w:r>
      <w:r>
        <w:rPr>
          <w:color w:val="231F20"/>
        </w:rPr>
        <w:t>mệt,</w:t>
      </w:r>
      <w:r>
        <w:rPr>
          <w:color w:val="231F20"/>
          <w:spacing w:val="-11"/>
        </w:rPr>
        <w:t> </w:t>
      </w:r>
      <w:r>
        <w:rPr>
          <w:color w:val="231F20"/>
        </w:rPr>
        <w:t>suy</w:t>
      </w:r>
      <w:r>
        <w:rPr>
          <w:color w:val="231F20"/>
          <w:spacing w:val="-11"/>
        </w:rPr>
        <w:t> </w:t>
      </w:r>
      <w:r>
        <w:rPr>
          <w:color w:val="231F20"/>
        </w:rPr>
        <w:t>niệm:</w:t>
      </w:r>
      <w:r>
        <w:rPr>
          <w:color w:val="231F20"/>
          <w:spacing w:val="-11"/>
        </w:rPr>
        <w:t> </w:t>
      </w:r>
      <w:r>
        <w:rPr>
          <w:color w:val="231F20"/>
        </w:rPr>
        <w:t>Bốn niệm trụ </w:t>
      </w:r>
      <w:r>
        <w:rPr>
          <w:color w:val="231F20"/>
          <w:spacing w:val="-5"/>
        </w:rPr>
        <w:t>này, </w:t>
      </w:r>
      <w:r>
        <w:rPr>
          <w:color w:val="231F20"/>
        </w:rPr>
        <w:t>trừ hư không, phi trạch diệt, tức là bốn Thánh đế, </w:t>
      </w:r>
      <w:r>
        <w:rPr>
          <w:color w:val="231F20"/>
          <w:spacing w:val="-5"/>
        </w:rPr>
        <w:t>nên </w:t>
      </w:r>
      <w:r>
        <w:rPr>
          <w:color w:val="231F20"/>
        </w:rPr>
        <w:t>giản lược cho nhập nơi bốn Thánh đế. Đó là phần quả của pháp </w:t>
      </w:r>
      <w:r>
        <w:rPr>
          <w:color w:val="231F20"/>
          <w:spacing w:val="-5"/>
        </w:rPr>
        <w:t>hữu </w:t>
      </w:r>
      <w:r>
        <w:rPr>
          <w:color w:val="231F20"/>
        </w:rPr>
        <w:t>lậu</w:t>
      </w:r>
      <w:r>
        <w:rPr>
          <w:color w:val="231F20"/>
          <w:spacing w:val="-7"/>
        </w:rPr>
        <w:t> </w:t>
      </w:r>
      <w:r>
        <w:rPr>
          <w:color w:val="231F20"/>
        </w:rPr>
        <w:t>tức</w:t>
      </w:r>
      <w:r>
        <w:rPr>
          <w:color w:val="231F20"/>
          <w:spacing w:val="-6"/>
        </w:rPr>
        <w:t> </w:t>
      </w:r>
      <w:r>
        <w:rPr>
          <w:color w:val="231F20"/>
        </w:rPr>
        <w:t>khổ</w:t>
      </w:r>
      <w:r>
        <w:rPr>
          <w:color w:val="231F20"/>
          <w:spacing w:val="-7"/>
        </w:rPr>
        <w:t> </w:t>
      </w:r>
      <w:r>
        <w:rPr>
          <w:color w:val="231F20"/>
        </w:rPr>
        <w:t>đế,</w:t>
      </w:r>
      <w:r>
        <w:rPr>
          <w:color w:val="231F20"/>
          <w:spacing w:val="-7"/>
        </w:rPr>
        <w:t> </w:t>
      </w:r>
      <w:r>
        <w:rPr>
          <w:color w:val="231F20"/>
        </w:rPr>
        <w:t>phần</w:t>
      </w:r>
      <w:r>
        <w:rPr>
          <w:color w:val="231F20"/>
          <w:spacing w:val="-7"/>
        </w:rPr>
        <w:t> </w:t>
      </w:r>
      <w:r>
        <w:rPr>
          <w:color w:val="231F20"/>
        </w:rPr>
        <w:t>nhân</w:t>
      </w:r>
      <w:r>
        <w:rPr>
          <w:color w:val="231F20"/>
          <w:spacing w:val="-7"/>
        </w:rPr>
        <w:t> </w:t>
      </w:r>
      <w:r>
        <w:rPr>
          <w:color w:val="231F20"/>
        </w:rPr>
        <w:t>tức</w:t>
      </w:r>
      <w:r>
        <w:rPr>
          <w:color w:val="231F20"/>
          <w:spacing w:val="-7"/>
        </w:rPr>
        <w:t> </w:t>
      </w:r>
      <w:r>
        <w:rPr>
          <w:color w:val="231F20"/>
        </w:rPr>
        <w:t>tập</w:t>
      </w:r>
      <w:r>
        <w:rPr>
          <w:color w:val="231F20"/>
          <w:spacing w:val="-7"/>
        </w:rPr>
        <w:t> </w:t>
      </w:r>
      <w:r>
        <w:rPr>
          <w:color w:val="231F20"/>
        </w:rPr>
        <w:t>đế,</w:t>
      </w:r>
      <w:r>
        <w:rPr>
          <w:color w:val="231F20"/>
          <w:spacing w:val="-7"/>
        </w:rPr>
        <w:t> </w:t>
      </w:r>
      <w:r>
        <w:rPr>
          <w:color w:val="231F20"/>
        </w:rPr>
        <w:t>trạch</w:t>
      </w:r>
      <w:r>
        <w:rPr>
          <w:color w:val="231F20"/>
          <w:spacing w:val="-7"/>
        </w:rPr>
        <w:t> </w:t>
      </w:r>
      <w:r>
        <w:rPr>
          <w:color w:val="231F20"/>
        </w:rPr>
        <w:t>diệt</w:t>
      </w:r>
      <w:r>
        <w:rPr>
          <w:color w:val="231F20"/>
          <w:spacing w:val="-7"/>
        </w:rPr>
        <w:t> </w:t>
      </w:r>
      <w:r>
        <w:rPr>
          <w:color w:val="231F20"/>
        </w:rPr>
        <w:t>tức</w:t>
      </w:r>
      <w:r>
        <w:rPr>
          <w:color w:val="231F20"/>
          <w:spacing w:val="-7"/>
        </w:rPr>
        <w:t> </w:t>
      </w:r>
      <w:r>
        <w:rPr>
          <w:color w:val="231F20"/>
        </w:rPr>
        <w:t>diệt</w:t>
      </w:r>
      <w:r>
        <w:rPr>
          <w:color w:val="231F20"/>
          <w:spacing w:val="-7"/>
        </w:rPr>
        <w:t> </w:t>
      </w:r>
      <w:r>
        <w:rPr>
          <w:color w:val="231F20"/>
        </w:rPr>
        <w:t>đế,</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tức đạo đế.</w:t>
      </w:r>
    </w:p>
    <w:p>
      <w:pPr>
        <w:pStyle w:val="BodyText"/>
        <w:spacing w:line="273" w:lineRule="auto" w:before="102"/>
        <w:ind w:right="412"/>
      </w:pPr>
      <w:r>
        <w:rPr>
          <w:color w:val="231F20"/>
        </w:rPr>
        <w:t>Khi Hành giả kia quán sát bốn Thánh đế này lập làm ba phần, là Danh, Tự tướng, Cộng tướng.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Danh: Nghĩa là đây gọi là khổ đế, cho đến đây gọi là đạo đế.</w:t>
      </w:r>
    </w:p>
    <w:p>
      <w:pPr>
        <w:pStyle w:val="BodyText"/>
        <w:spacing w:line="268" w:lineRule="auto" w:before="145"/>
        <w:ind w:left="393"/>
        <w:jc w:val="left"/>
      </w:pPr>
      <w:r>
        <w:rPr>
          <w:color w:val="231F20"/>
        </w:rPr>
        <w:t>Tự tướng: Nghĩa là đây là tự tướng của khổ đế, cho đến đây là tự tướng của đạo đế.</w:t>
      </w:r>
    </w:p>
    <w:p>
      <w:pPr>
        <w:pStyle w:val="BodyText"/>
        <w:spacing w:line="268" w:lineRule="auto" w:before="110"/>
        <w:ind w:left="393" w:right="46"/>
        <w:jc w:val="left"/>
      </w:pPr>
      <w:r>
        <w:rPr>
          <w:color w:val="231F20"/>
        </w:rPr>
        <w:t>Cộng tướng: Nghĩa là bốn hành tướng. Đã quán khổ đế với bốn thứ cộng tướng là bốn hành tướng: 1. Khổ. 2. Vô thường. 3. Không.</w:t>
      </w:r>
    </w:p>
    <w:p>
      <w:pPr>
        <w:pStyle w:val="ListParagraph"/>
        <w:numPr>
          <w:ilvl w:val="1"/>
          <w:numId w:val="19"/>
        </w:numPr>
        <w:tabs>
          <w:tab w:pos="650" w:val="left" w:leader="none"/>
        </w:tabs>
        <w:spacing w:line="240" w:lineRule="auto" w:before="2" w:after="0"/>
        <w:ind w:left="649" w:right="0" w:hanging="257"/>
        <w:jc w:val="left"/>
        <w:rPr>
          <w:sz w:val="26"/>
        </w:rPr>
      </w:pPr>
      <w:r>
        <w:rPr>
          <w:color w:val="231F20"/>
          <w:sz w:val="26"/>
        </w:rPr>
        <w:t>Vô</w:t>
      </w:r>
      <w:r>
        <w:rPr>
          <w:color w:val="231F20"/>
          <w:spacing w:val="-2"/>
          <w:sz w:val="26"/>
        </w:rPr>
        <w:t> </w:t>
      </w:r>
      <w:r>
        <w:rPr>
          <w:color w:val="231F20"/>
          <w:sz w:val="26"/>
        </w:rPr>
        <w:t>ngã.</w:t>
      </w:r>
    </w:p>
    <w:p>
      <w:pPr>
        <w:pStyle w:val="BodyText"/>
        <w:spacing w:before="145"/>
        <w:ind w:left="960" w:firstLine="0"/>
        <w:jc w:val="left"/>
      </w:pPr>
      <w:r>
        <w:rPr>
          <w:color w:val="231F20"/>
        </w:rPr>
        <w:t>Đã quán tập đế với bốn thứ cộng tướng là bốn hành tướng: 1.</w:t>
      </w:r>
    </w:p>
    <w:p>
      <w:pPr>
        <w:pStyle w:val="BodyText"/>
        <w:spacing w:before="37"/>
        <w:ind w:left="393" w:firstLine="0"/>
        <w:jc w:val="left"/>
      </w:pPr>
      <w:r>
        <w:rPr>
          <w:color w:val="231F20"/>
        </w:rPr>
        <w:t>Nhân. 2. Tập. 3. Sinh. 4. Duyên.</w:t>
      </w:r>
    </w:p>
    <w:p>
      <w:pPr>
        <w:pStyle w:val="BodyText"/>
        <w:spacing w:before="144"/>
        <w:ind w:left="960" w:firstLine="0"/>
        <w:jc w:val="left"/>
      </w:pPr>
      <w:r>
        <w:rPr>
          <w:color w:val="231F20"/>
        </w:rPr>
        <w:t>Đã quán diệt đế với bốn thứ cộng tướng là bốn hành tướng: 1.</w:t>
      </w:r>
    </w:p>
    <w:p>
      <w:pPr>
        <w:pStyle w:val="BodyText"/>
        <w:spacing w:before="37"/>
        <w:ind w:left="393" w:firstLine="0"/>
        <w:jc w:val="left"/>
      </w:pPr>
      <w:r>
        <w:rPr>
          <w:color w:val="231F20"/>
        </w:rPr>
        <w:t>Diệt. 2. Tĩnh. 3. Diệu. 4. Ly.</w:t>
      </w:r>
    </w:p>
    <w:p>
      <w:pPr>
        <w:pStyle w:val="BodyText"/>
        <w:spacing w:before="145"/>
        <w:ind w:left="960" w:firstLine="0"/>
        <w:jc w:val="left"/>
      </w:pPr>
      <w:r>
        <w:rPr>
          <w:color w:val="231F20"/>
        </w:rPr>
        <w:t>Đã quán đạo đế với bốn thứ cộng tướng là bốn hành tướng: 1.</w:t>
      </w:r>
    </w:p>
    <w:p>
      <w:pPr>
        <w:pStyle w:val="BodyText"/>
        <w:spacing w:before="37"/>
        <w:ind w:left="393" w:firstLine="0"/>
        <w:jc w:val="left"/>
      </w:pPr>
      <w:r>
        <w:rPr>
          <w:color w:val="231F20"/>
        </w:rPr>
        <w:t>Đạo. 2. Như. 3. Hành. 4. Xuất.</w:t>
      </w:r>
    </w:p>
    <w:p>
      <w:pPr>
        <w:pStyle w:val="BodyText"/>
        <w:spacing w:line="268" w:lineRule="auto" w:before="145"/>
        <w:ind w:left="393" w:right="127"/>
      </w:pPr>
      <w:r>
        <w:rPr>
          <w:color w:val="231F20"/>
        </w:rPr>
        <w:t>Hành giả kia duyên nơi đế này để tu trí, tu chỉ. Đối với bốn Thánh</w:t>
      </w:r>
      <w:r>
        <w:rPr>
          <w:color w:val="231F20"/>
          <w:spacing w:val="-13"/>
        </w:rPr>
        <w:t> </w:t>
      </w:r>
      <w:r>
        <w:rPr>
          <w:color w:val="231F20"/>
        </w:rPr>
        <w:t>đế</w:t>
      </w:r>
      <w:r>
        <w:rPr>
          <w:color w:val="231F20"/>
          <w:spacing w:val="-12"/>
        </w:rPr>
        <w:t> </w:t>
      </w:r>
      <w:r>
        <w:rPr>
          <w:color w:val="231F20"/>
        </w:rPr>
        <w:t>khi</w:t>
      </w:r>
      <w:r>
        <w:rPr>
          <w:color w:val="231F20"/>
          <w:spacing w:val="-12"/>
        </w:rPr>
        <w:t> </w:t>
      </w:r>
      <w:r>
        <w:rPr>
          <w:color w:val="231F20"/>
        </w:rPr>
        <w:t>tu</w:t>
      </w:r>
      <w:r>
        <w:rPr>
          <w:color w:val="231F20"/>
          <w:spacing w:val="-13"/>
        </w:rPr>
        <w:t> </w:t>
      </w:r>
      <w:r>
        <w:rPr>
          <w:color w:val="231F20"/>
        </w:rPr>
        <w:t>trí,</w:t>
      </w:r>
      <w:r>
        <w:rPr>
          <w:color w:val="231F20"/>
          <w:spacing w:val="-12"/>
        </w:rPr>
        <w:t> </w:t>
      </w:r>
      <w:r>
        <w:rPr>
          <w:color w:val="231F20"/>
        </w:rPr>
        <w:t>tu</w:t>
      </w:r>
      <w:r>
        <w:rPr>
          <w:color w:val="231F20"/>
          <w:spacing w:val="-12"/>
        </w:rPr>
        <w:t> </w:t>
      </w:r>
      <w:r>
        <w:rPr>
          <w:color w:val="231F20"/>
        </w:rPr>
        <w:t>chỉ,</w:t>
      </w:r>
      <w:r>
        <w:rPr>
          <w:color w:val="231F20"/>
          <w:spacing w:val="-13"/>
        </w:rPr>
        <w:t> </w:t>
      </w:r>
      <w:r>
        <w:rPr>
          <w:color w:val="231F20"/>
        </w:rPr>
        <w:t>lần</w:t>
      </w:r>
      <w:r>
        <w:rPr>
          <w:color w:val="231F20"/>
          <w:spacing w:val="-12"/>
        </w:rPr>
        <w:t> </w:t>
      </w:r>
      <w:r>
        <w:rPr>
          <w:color w:val="231F20"/>
        </w:rPr>
        <w:t>lượt</w:t>
      </w:r>
      <w:r>
        <w:rPr>
          <w:color w:val="231F20"/>
          <w:spacing w:val="-12"/>
        </w:rPr>
        <w:t> </w:t>
      </w:r>
      <w:r>
        <w:rPr>
          <w:color w:val="231F20"/>
        </w:rPr>
        <w:t>quán</w:t>
      </w:r>
      <w:r>
        <w:rPr>
          <w:color w:val="231F20"/>
          <w:spacing w:val="-13"/>
        </w:rPr>
        <w:t> </w:t>
      </w:r>
      <w:r>
        <w:rPr>
          <w:color w:val="231F20"/>
        </w:rPr>
        <w:t>đế</w:t>
      </w:r>
      <w:r>
        <w:rPr>
          <w:color w:val="231F20"/>
          <w:spacing w:val="-12"/>
        </w:rPr>
        <w:t> </w:t>
      </w:r>
      <w:r>
        <w:rPr>
          <w:color w:val="231F20"/>
        </w:rPr>
        <w:t>như</w:t>
      </w:r>
      <w:r>
        <w:rPr>
          <w:color w:val="231F20"/>
          <w:spacing w:val="-12"/>
        </w:rPr>
        <w:t> </w:t>
      </w:r>
      <w:r>
        <w:rPr>
          <w:color w:val="231F20"/>
        </w:rPr>
        <w:t>trong</w:t>
      </w:r>
      <w:r>
        <w:rPr>
          <w:color w:val="231F20"/>
          <w:spacing w:val="-13"/>
        </w:rPr>
        <w:t> </w:t>
      </w:r>
      <w:r>
        <w:rPr>
          <w:color w:val="231F20"/>
        </w:rPr>
        <w:t>kiến</w:t>
      </w:r>
      <w:r>
        <w:rPr>
          <w:color w:val="231F20"/>
          <w:spacing w:val="-12"/>
        </w:rPr>
        <w:t> </w:t>
      </w:r>
      <w:r>
        <w:rPr>
          <w:color w:val="231F20"/>
        </w:rPr>
        <w:t>đạo.</w:t>
      </w:r>
      <w:r>
        <w:rPr>
          <w:color w:val="231F20"/>
          <w:spacing w:val="-12"/>
        </w:rPr>
        <w:t> </w:t>
      </w:r>
      <w:r>
        <w:rPr>
          <w:color w:val="231F20"/>
        </w:rPr>
        <w:t>Nghĩa là</w:t>
      </w:r>
      <w:r>
        <w:rPr>
          <w:color w:val="231F20"/>
          <w:spacing w:val="-4"/>
        </w:rPr>
        <w:t> </w:t>
      </w:r>
      <w:r>
        <w:rPr>
          <w:color w:val="231F20"/>
        </w:rPr>
        <w:t>trước</w:t>
      </w:r>
      <w:r>
        <w:rPr>
          <w:color w:val="231F20"/>
          <w:spacing w:val="-3"/>
        </w:rPr>
        <w:t> </w:t>
      </w:r>
      <w:r>
        <w:rPr>
          <w:color w:val="231F20"/>
        </w:rPr>
        <w:t>quán</w:t>
      </w:r>
      <w:r>
        <w:rPr>
          <w:color w:val="231F20"/>
          <w:spacing w:val="-3"/>
        </w:rPr>
        <w:t> </w:t>
      </w:r>
      <w:r>
        <w:rPr>
          <w:color w:val="231F20"/>
        </w:rPr>
        <w:t>riêng</w:t>
      </w:r>
      <w:r>
        <w:rPr>
          <w:color w:val="231F20"/>
          <w:spacing w:val="-4"/>
        </w:rPr>
        <w:t> </w:t>
      </w:r>
      <w:r>
        <w:rPr>
          <w:color w:val="231F20"/>
        </w:rPr>
        <w:t>khổ</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về</w:t>
      </w:r>
      <w:r>
        <w:rPr>
          <w:color w:val="231F20"/>
          <w:spacing w:val="-3"/>
        </w:rPr>
        <w:t> </w:t>
      </w:r>
      <w:r>
        <w:rPr>
          <w:color w:val="231F20"/>
        </w:rPr>
        <w:t>sau</w:t>
      </w:r>
      <w:r>
        <w:rPr>
          <w:color w:val="231F20"/>
          <w:spacing w:val="-4"/>
        </w:rPr>
        <w:t> </w:t>
      </w:r>
      <w:r>
        <w:rPr>
          <w:color w:val="231F20"/>
        </w:rPr>
        <w:t>hợp</w:t>
      </w:r>
      <w:r>
        <w:rPr>
          <w:color w:val="231F20"/>
          <w:spacing w:val="-3"/>
        </w:rPr>
        <w:t> </w:t>
      </w:r>
      <w:r>
        <w:rPr>
          <w:color w:val="231F20"/>
        </w:rPr>
        <w:t>quán</w:t>
      </w:r>
      <w:r>
        <w:rPr>
          <w:color w:val="231F20"/>
          <w:spacing w:val="-3"/>
        </w:rPr>
        <w:t> </w:t>
      </w:r>
      <w:r>
        <w:rPr>
          <w:color w:val="231F20"/>
        </w:rPr>
        <w:t>khổ</w:t>
      </w:r>
      <w:r>
        <w:rPr>
          <w:color w:val="231F20"/>
          <w:spacing w:val="-4"/>
        </w:rPr>
        <w:t> </w:t>
      </w:r>
      <w:r>
        <w:rPr>
          <w:color w:val="231F20"/>
        </w:rPr>
        <w:t>nơi</w:t>
      </w:r>
      <w:r>
        <w:rPr>
          <w:color w:val="231F20"/>
          <w:spacing w:val="-3"/>
        </w:rPr>
        <w:t> </w:t>
      </w:r>
      <w:r>
        <w:rPr>
          <w:color w:val="231F20"/>
        </w:rPr>
        <w:t>cõi</w:t>
      </w:r>
      <w:r>
        <w:rPr>
          <w:color w:val="231F20"/>
          <w:spacing w:val="-3"/>
        </w:rPr>
        <w:t> </w:t>
      </w:r>
      <w:r>
        <w:rPr>
          <w:color w:val="231F20"/>
        </w:rPr>
        <w:t>sắc và</w:t>
      </w:r>
      <w:r>
        <w:rPr>
          <w:color w:val="231F20"/>
          <w:spacing w:val="-11"/>
        </w:rPr>
        <w:t> </w:t>
      </w:r>
      <w:r>
        <w:rPr>
          <w:color w:val="231F20"/>
        </w:rPr>
        <w:t>Vô</w:t>
      </w:r>
      <w:r>
        <w:rPr>
          <w:color w:val="231F20"/>
          <w:spacing w:val="-7"/>
        </w:rPr>
        <w:t> </w:t>
      </w:r>
      <w:r>
        <w:rPr>
          <w:color w:val="231F20"/>
        </w:rPr>
        <w:t>sắc.</w:t>
      </w:r>
      <w:r>
        <w:rPr>
          <w:color w:val="231F20"/>
          <w:spacing w:val="-11"/>
        </w:rPr>
        <w:t> </w:t>
      </w:r>
      <w:r>
        <w:rPr>
          <w:color w:val="231F20"/>
        </w:rPr>
        <w:t>Trước</w:t>
      </w:r>
      <w:r>
        <w:rPr>
          <w:color w:val="231F20"/>
          <w:spacing w:val="-8"/>
        </w:rPr>
        <w:t> </w:t>
      </w:r>
      <w:r>
        <w:rPr>
          <w:color w:val="231F20"/>
        </w:rPr>
        <w:t>quán</w:t>
      </w:r>
      <w:r>
        <w:rPr>
          <w:color w:val="231F20"/>
          <w:spacing w:val="-7"/>
        </w:rPr>
        <w:t> </w:t>
      </w:r>
      <w:r>
        <w:rPr>
          <w:color w:val="231F20"/>
        </w:rPr>
        <w:t>riêng</w:t>
      </w:r>
      <w:r>
        <w:rPr>
          <w:color w:val="231F20"/>
          <w:spacing w:val="-7"/>
        </w:rPr>
        <w:t> </w:t>
      </w:r>
      <w:r>
        <w:rPr>
          <w:color w:val="231F20"/>
        </w:rPr>
        <w:t>tập</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về</w:t>
      </w:r>
      <w:r>
        <w:rPr>
          <w:color w:val="231F20"/>
          <w:spacing w:val="-7"/>
        </w:rPr>
        <w:t> </w:t>
      </w:r>
      <w:r>
        <w:rPr>
          <w:color w:val="231F20"/>
        </w:rPr>
        <w:t>sau</w:t>
      </w:r>
      <w:r>
        <w:rPr>
          <w:color w:val="231F20"/>
          <w:spacing w:val="-7"/>
        </w:rPr>
        <w:t> </w:t>
      </w:r>
      <w:r>
        <w:rPr>
          <w:color w:val="231F20"/>
        </w:rPr>
        <w:t>hợp</w:t>
      </w:r>
      <w:r>
        <w:rPr>
          <w:color w:val="231F20"/>
          <w:spacing w:val="-7"/>
        </w:rPr>
        <w:t> </w:t>
      </w:r>
      <w:r>
        <w:rPr>
          <w:color w:val="231F20"/>
        </w:rPr>
        <w:t>quán</w:t>
      </w:r>
      <w:r>
        <w:rPr>
          <w:color w:val="231F20"/>
          <w:spacing w:val="-7"/>
        </w:rPr>
        <w:t> </w:t>
      </w:r>
      <w:r>
        <w:rPr>
          <w:color w:val="231F20"/>
        </w:rPr>
        <w:t>tập</w:t>
      </w:r>
      <w:r>
        <w:rPr>
          <w:color w:val="231F20"/>
          <w:spacing w:val="-7"/>
        </w:rPr>
        <w:t> </w:t>
      </w:r>
      <w:r>
        <w:rPr>
          <w:color w:val="231F20"/>
        </w:rPr>
        <w:t>nơi cõi</w:t>
      </w:r>
      <w:r>
        <w:rPr>
          <w:color w:val="231F20"/>
          <w:spacing w:val="-12"/>
        </w:rPr>
        <w:t> </w:t>
      </w:r>
      <w:r>
        <w:rPr>
          <w:color w:val="231F20"/>
        </w:rPr>
        <w:t>sắc</w:t>
      </w:r>
      <w:r>
        <w:rPr>
          <w:color w:val="231F20"/>
          <w:spacing w:val="-11"/>
        </w:rPr>
        <w:t> </w:t>
      </w:r>
      <w:r>
        <w:rPr>
          <w:color w:val="231F20"/>
        </w:rPr>
        <w:t>và</w:t>
      </w:r>
      <w:r>
        <w:rPr>
          <w:color w:val="231F20"/>
          <w:spacing w:val="-16"/>
        </w:rPr>
        <w:t> </w:t>
      </w:r>
      <w:r>
        <w:rPr>
          <w:color w:val="231F20"/>
        </w:rPr>
        <w:t>Vô</w:t>
      </w:r>
      <w:r>
        <w:rPr>
          <w:color w:val="231F20"/>
          <w:spacing w:val="-11"/>
        </w:rPr>
        <w:t> </w:t>
      </w:r>
      <w:r>
        <w:rPr>
          <w:color w:val="231F20"/>
        </w:rPr>
        <w:t>sắc.</w:t>
      </w:r>
      <w:r>
        <w:rPr>
          <w:color w:val="231F20"/>
          <w:spacing w:val="-16"/>
        </w:rPr>
        <w:t> </w:t>
      </w:r>
      <w:r>
        <w:rPr>
          <w:color w:val="231F20"/>
        </w:rPr>
        <w:t>Trước</w:t>
      </w:r>
      <w:r>
        <w:rPr>
          <w:color w:val="231F20"/>
          <w:spacing w:val="-11"/>
        </w:rPr>
        <w:t> </w:t>
      </w:r>
      <w:r>
        <w:rPr>
          <w:color w:val="231F20"/>
        </w:rPr>
        <w:t>quán</w:t>
      </w:r>
      <w:r>
        <w:rPr>
          <w:color w:val="231F20"/>
          <w:spacing w:val="-11"/>
        </w:rPr>
        <w:t> </w:t>
      </w:r>
      <w:r>
        <w:rPr>
          <w:color w:val="231F20"/>
        </w:rPr>
        <w:t>riêng</w:t>
      </w:r>
      <w:r>
        <w:rPr>
          <w:color w:val="231F20"/>
          <w:spacing w:val="-12"/>
        </w:rPr>
        <w:t> </w:t>
      </w:r>
      <w:r>
        <w:rPr>
          <w:color w:val="231F20"/>
        </w:rPr>
        <w:t>diệt</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về</w:t>
      </w:r>
      <w:r>
        <w:rPr>
          <w:color w:val="231F20"/>
          <w:spacing w:val="-11"/>
        </w:rPr>
        <w:t> </w:t>
      </w:r>
      <w:r>
        <w:rPr>
          <w:color w:val="231F20"/>
        </w:rPr>
        <w:t>sau</w:t>
      </w:r>
      <w:r>
        <w:rPr>
          <w:color w:val="231F20"/>
          <w:spacing w:val="-12"/>
        </w:rPr>
        <w:t> </w:t>
      </w:r>
      <w:r>
        <w:rPr>
          <w:color w:val="231F20"/>
        </w:rPr>
        <w:t>hợp</w:t>
      </w:r>
      <w:r>
        <w:rPr>
          <w:color w:val="231F20"/>
          <w:spacing w:val="-11"/>
        </w:rPr>
        <w:t> </w:t>
      </w:r>
      <w:r>
        <w:rPr>
          <w:color w:val="231F20"/>
        </w:rPr>
        <w:t>quán diệt nơi cõi sắc và Vô sắc. Trước quán riêng đạo nơi cõi dục, về sau hợp quán đạo nơi cõi sắc và Vô</w:t>
      </w:r>
      <w:r>
        <w:rPr>
          <w:color w:val="231F20"/>
          <w:spacing w:val="-9"/>
        </w:rPr>
        <w:t> </w:t>
      </w:r>
      <w:r>
        <w:rPr>
          <w:color w:val="231F20"/>
        </w:rPr>
        <w:t>sắc.</w:t>
      </w:r>
    </w:p>
    <w:p>
      <w:pPr>
        <w:pStyle w:val="BodyText"/>
        <w:spacing w:line="268" w:lineRule="auto" w:before="116"/>
        <w:ind w:left="393" w:right="126"/>
      </w:pPr>
      <w:r>
        <w:rPr>
          <w:color w:val="231F20"/>
        </w:rPr>
        <w:t>Khi quán sát bốn Thánh đế như </w:t>
      </w:r>
      <w:r>
        <w:rPr>
          <w:color w:val="231F20"/>
          <w:spacing w:val="-5"/>
        </w:rPr>
        <w:t>vậy, </w:t>
      </w:r>
      <w:r>
        <w:rPr>
          <w:color w:val="231F20"/>
        </w:rPr>
        <w:t>cũng như cách tấm lụa mỏng xem xét các màu sắc, hình tượng. Ngang đây là sự tu tập tuệ do văn tạo thành mới được viên mãn. Dựa vào tuệ văn này phát</w:t>
      </w:r>
      <w:r>
        <w:rPr>
          <w:color w:val="231F20"/>
          <w:spacing w:val="-34"/>
        </w:rPr>
        <w:t> </w:t>
      </w:r>
      <w:r>
        <w:rPr>
          <w:color w:val="231F20"/>
        </w:rPr>
        <w:t>sinh tuệ do tư tạo thành, tu tập viên mãn rồi, tiếp đến phát sinh tuệ do tu tạo thành, tức gọi là noãn. Sau noãn sinh đảnh, sau đảnh sinh nhẫn, sau nhẫn sinh pháp thế đệ nhất, sau pháp thế đệ nhất sinh kiến đạo, sau kiến đạo sinh tu đạo, sau tu đạo sinh đạo vô học. Theo thứ lớp như thế căn thiện sẽ đầy</w:t>
      </w:r>
      <w:r>
        <w:rPr>
          <w:color w:val="231F20"/>
          <w:spacing w:val="-2"/>
        </w:rPr>
        <w:t> </w:t>
      </w:r>
      <w:r>
        <w:rPr>
          <w:color w:val="231F20"/>
        </w:rPr>
        <w:t>đủ.</w:t>
      </w:r>
    </w:p>
    <w:p>
      <w:pPr>
        <w:pStyle w:val="BodyText"/>
        <w:spacing w:line="273" w:lineRule="auto" w:before="117"/>
        <w:ind w:left="393" w:right="127"/>
      </w:pPr>
      <w:r>
        <w:rPr>
          <w:color w:val="231F20"/>
        </w:rPr>
        <w:t>Căn thiện có ba thứ: 1. Thuận phần phước. 2. Thuận phần giải thoát. 3. Thuận phần quyết định lựa chọn.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Căn thiện thuận phần phước: Nghĩa là gây tạo chủng tử sinh làm người, chủng tử sinh làm chư Thiên.</w:t>
      </w:r>
    </w:p>
    <w:p>
      <w:pPr>
        <w:pStyle w:val="BodyText"/>
        <w:spacing w:line="271" w:lineRule="auto" w:before="102"/>
        <w:ind w:right="410"/>
      </w:pPr>
      <w:r>
        <w:rPr>
          <w:color w:val="231F20"/>
        </w:rPr>
        <w:t>Chủng tử sinh làm người: Là chủng tử này có thể sinh vào tộc họ cao quý trong loài người, có nhiều tài sản, vật báu, quyến thuộc đầy đủ. Sắc tướng, diện mạo đoan nghiêm, thân hình cân đối, cho đến có thể làm Chuyển luân Thánh vương.</w:t>
      </w:r>
    </w:p>
    <w:p>
      <w:pPr>
        <w:pStyle w:val="BodyText"/>
        <w:spacing w:line="271" w:lineRule="auto" w:before="103"/>
        <w:ind w:right="412"/>
      </w:pPr>
      <w:r>
        <w:rPr>
          <w:color w:val="231F20"/>
          <w:spacing w:val="-3"/>
        </w:rPr>
        <w:t>Chủng</w:t>
      </w:r>
      <w:r>
        <w:rPr>
          <w:color w:val="231F20"/>
          <w:spacing w:val="-8"/>
        </w:rPr>
        <w:t> </w:t>
      </w:r>
      <w:r>
        <w:rPr>
          <w:color w:val="231F20"/>
        </w:rPr>
        <w:t>tử</w:t>
      </w:r>
      <w:r>
        <w:rPr>
          <w:color w:val="231F20"/>
          <w:spacing w:val="-8"/>
        </w:rPr>
        <w:t> </w:t>
      </w:r>
      <w:r>
        <w:rPr>
          <w:color w:val="231F20"/>
          <w:spacing w:val="-3"/>
        </w:rPr>
        <w:t>sinh</w:t>
      </w:r>
      <w:r>
        <w:rPr>
          <w:color w:val="231F20"/>
          <w:spacing w:val="-7"/>
        </w:rPr>
        <w:t> </w:t>
      </w:r>
      <w:r>
        <w:rPr>
          <w:color w:val="231F20"/>
        </w:rPr>
        <w:t>làm</w:t>
      </w:r>
      <w:r>
        <w:rPr>
          <w:color w:val="231F20"/>
          <w:spacing w:val="-8"/>
        </w:rPr>
        <w:t> </w:t>
      </w:r>
      <w:r>
        <w:rPr>
          <w:color w:val="231F20"/>
        </w:rPr>
        <w:t>chư</w:t>
      </w:r>
      <w:r>
        <w:rPr>
          <w:color w:val="231F20"/>
          <w:spacing w:val="-11"/>
        </w:rPr>
        <w:t> </w:t>
      </w:r>
      <w:r>
        <w:rPr>
          <w:color w:val="231F20"/>
          <w:spacing w:val="-3"/>
        </w:rPr>
        <w:t>Thiên:</w:t>
      </w:r>
      <w:r>
        <w:rPr>
          <w:color w:val="231F20"/>
          <w:spacing w:val="-8"/>
        </w:rPr>
        <w:t> </w:t>
      </w:r>
      <w:r>
        <w:rPr>
          <w:color w:val="231F20"/>
        </w:rPr>
        <w:t>Là</w:t>
      </w:r>
      <w:r>
        <w:rPr>
          <w:color w:val="231F20"/>
          <w:spacing w:val="-7"/>
        </w:rPr>
        <w:t> </w:t>
      </w:r>
      <w:r>
        <w:rPr>
          <w:color w:val="231F20"/>
          <w:spacing w:val="-3"/>
        </w:rPr>
        <w:t>chủng</w:t>
      </w:r>
      <w:r>
        <w:rPr>
          <w:color w:val="231F20"/>
          <w:spacing w:val="-8"/>
        </w:rPr>
        <w:t> </w:t>
      </w:r>
      <w:r>
        <w:rPr>
          <w:color w:val="231F20"/>
        </w:rPr>
        <w:t>tử</w:t>
      </w:r>
      <w:r>
        <w:rPr>
          <w:color w:val="231F20"/>
          <w:spacing w:val="-7"/>
        </w:rPr>
        <w:t> </w:t>
      </w:r>
      <w:r>
        <w:rPr>
          <w:color w:val="231F20"/>
        </w:rPr>
        <w:t>này</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spacing w:val="-3"/>
        </w:rPr>
        <w:t>sinh</w:t>
      </w:r>
      <w:r>
        <w:rPr>
          <w:color w:val="231F20"/>
          <w:spacing w:val="-7"/>
        </w:rPr>
        <w:t> </w:t>
      </w:r>
      <w:r>
        <w:rPr>
          <w:color w:val="231F20"/>
          <w:spacing w:val="-3"/>
        </w:rPr>
        <w:t>trong </w:t>
      </w:r>
      <w:r>
        <w:rPr>
          <w:color w:val="231F20"/>
        </w:rPr>
        <w:t>các</w:t>
      </w:r>
      <w:r>
        <w:rPr>
          <w:color w:val="231F20"/>
          <w:spacing w:val="-16"/>
        </w:rPr>
        <w:t> </w:t>
      </w:r>
      <w:r>
        <w:rPr>
          <w:color w:val="231F20"/>
        </w:rPr>
        <w:t>cõi</w:t>
      </w:r>
      <w:r>
        <w:rPr>
          <w:color w:val="231F20"/>
          <w:spacing w:val="-16"/>
        </w:rPr>
        <w:t> </w:t>
      </w:r>
      <w:r>
        <w:rPr>
          <w:color w:val="231F20"/>
          <w:spacing w:val="-3"/>
        </w:rPr>
        <w:t>trời</w:t>
      </w:r>
      <w:r>
        <w:rPr>
          <w:color w:val="231F20"/>
          <w:spacing w:val="-16"/>
        </w:rPr>
        <w:t> </w:t>
      </w:r>
      <w:r>
        <w:rPr>
          <w:color w:val="231F20"/>
          <w:spacing w:val="-3"/>
        </w:rPr>
        <w:t>thuộc</w:t>
      </w:r>
      <w:r>
        <w:rPr>
          <w:color w:val="231F20"/>
          <w:spacing w:val="-16"/>
        </w:rPr>
        <w:t> </w:t>
      </w:r>
      <w:r>
        <w:rPr>
          <w:color w:val="231F20"/>
          <w:spacing w:val="-3"/>
        </w:rPr>
        <w:t>Dục,</w:t>
      </w:r>
      <w:r>
        <w:rPr>
          <w:color w:val="231F20"/>
          <w:spacing w:val="-16"/>
        </w:rPr>
        <w:t> </w:t>
      </w:r>
      <w:r>
        <w:rPr>
          <w:color w:val="231F20"/>
          <w:spacing w:val="-3"/>
        </w:rPr>
        <w:t>Sắc,</w:t>
      </w:r>
      <w:r>
        <w:rPr>
          <w:color w:val="231F20"/>
          <w:spacing w:val="-21"/>
        </w:rPr>
        <w:t> </w:t>
      </w:r>
      <w:r>
        <w:rPr>
          <w:color w:val="231F20"/>
        </w:rPr>
        <w:t>Vô</w:t>
      </w:r>
      <w:r>
        <w:rPr>
          <w:color w:val="231F20"/>
          <w:spacing w:val="-16"/>
        </w:rPr>
        <w:t> </w:t>
      </w:r>
      <w:r>
        <w:rPr>
          <w:color w:val="231F20"/>
          <w:spacing w:val="-3"/>
        </w:rPr>
        <w:t>sắc,</w:t>
      </w:r>
      <w:r>
        <w:rPr>
          <w:color w:val="231F20"/>
          <w:spacing w:val="-16"/>
        </w:rPr>
        <w:t> </w:t>
      </w:r>
      <w:r>
        <w:rPr>
          <w:color w:val="231F20"/>
        </w:rPr>
        <w:t>thọ</w:t>
      </w:r>
      <w:r>
        <w:rPr>
          <w:color w:val="231F20"/>
          <w:spacing w:val="-16"/>
        </w:rPr>
        <w:t> </w:t>
      </w:r>
      <w:r>
        <w:rPr>
          <w:color w:val="231F20"/>
          <w:spacing w:val="-3"/>
        </w:rPr>
        <w:t>nhận</w:t>
      </w:r>
      <w:r>
        <w:rPr>
          <w:color w:val="231F20"/>
          <w:spacing w:val="-16"/>
        </w:rPr>
        <w:t> </w:t>
      </w:r>
      <w:r>
        <w:rPr>
          <w:color w:val="231F20"/>
        </w:rPr>
        <w:t>quả</w:t>
      </w:r>
      <w:r>
        <w:rPr>
          <w:color w:val="231F20"/>
          <w:spacing w:val="-16"/>
        </w:rPr>
        <w:t> </w:t>
      </w:r>
      <w:r>
        <w:rPr>
          <w:color w:val="231F20"/>
          <w:spacing w:val="-3"/>
        </w:rPr>
        <w:t>thắng</w:t>
      </w:r>
      <w:r>
        <w:rPr>
          <w:color w:val="231F20"/>
          <w:spacing w:val="-16"/>
        </w:rPr>
        <w:t> </w:t>
      </w:r>
      <w:r>
        <w:rPr>
          <w:color w:val="231F20"/>
          <w:spacing w:val="-3"/>
        </w:rPr>
        <w:t>diệu.</w:t>
      </w:r>
      <w:r>
        <w:rPr>
          <w:color w:val="231F20"/>
          <w:spacing w:val="-16"/>
        </w:rPr>
        <w:t> </w:t>
      </w:r>
      <w:r>
        <w:rPr>
          <w:color w:val="231F20"/>
          <w:spacing w:val="-3"/>
        </w:rPr>
        <w:t>Hoăc</w:t>
      </w:r>
      <w:r>
        <w:rPr>
          <w:color w:val="231F20"/>
          <w:spacing w:val="-16"/>
        </w:rPr>
        <w:t> </w:t>
      </w:r>
      <w:r>
        <w:rPr>
          <w:color w:val="231F20"/>
          <w:spacing w:val="-3"/>
        </w:rPr>
        <w:t>làm </w:t>
      </w:r>
      <w:r>
        <w:rPr>
          <w:color w:val="231F20"/>
        </w:rPr>
        <w:t>Đế</w:t>
      </w:r>
      <w:r>
        <w:rPr>
          <w:color w:val="231F20"/>
          <w:spacing w:val="-16"/>
        </w:rPr>
        <w:t> </w:t>
      </w:r>
      <w:r>
        <w:rPr>
          <w:color w:val="231F20"/>
          <w:spacing w:val="-3"/>
        </w:rPr>
        <w:t>thích,</w:t>
      </w:r>
      <w:r>
        <w:rPr>
          <w:color w:val="231F20"/>
          <w:spacing w:val="-15"/>
        </w:rPr>
        <w:t> </w:t>
      </w:r>
      <w:r>
        <w:rPr>
          <w:color w:val="231F20"/>
        </w:rPr>
        <w:t>Ma</w:t>
      </w:r>
      <w:r>
        <w:rPr>
          <w:color w:val="231F20"/>
          <w:spacing w:val="-15"/>
        </w:rPr>
        <w:t> </w:t>
      </w:r>
      <w:r>
        <w:rPr>
          <w:color w:val="231F20"/>
          <w:spacing w:val="-3"/>
        </w:rPr>
        <w:t>vương,</w:t>
      </w:r>
      <w:r>
        <w:rPr>
          <w:color w:val="231F20"/>
          <w:spacing w:val="-16"/>
        </w:rPr>
        <w:t> </w:t>
      </w:r>
      <w:r>
        <w:rPr>
          <w:color w:val="231F20"/>
          <w:spacing w:val="-3"/>
        </w:rPr>
        <w:t>Phạm</w:t>
      </w:r>
      <w:r>
        <w:rPr>
          <w:color w:val="231F20"/>
          <w:spacing w:val="-15"/>
        </w:rPr>
        <w:t> </w:t>
      </w:r>
      <w:r>
        <w:rPr>
          <w:color w:val="231F20"/>
          <w:spacing w:val="-3"/>
        </w:rPr>
        <w:t>vương,</w:t>
      </w:r>
      <w:r>
        <w:rPr>
          <w:color w:val="231F20"/>
          <w:spacing w:val="-16"/>
        </w:rPr>
        <w:t> </w:t>
      </w:r>
      <w:r>
        <w:rPr>
          <w:color w:val="231F20"/>
        </w:rPr>
        <w:t>có</w:t>
      </w:r>
      <w:r>
        <w:rPr>
          <w:color w:val="231F20"/>
          <w:spacing w:val="-14"/>
        </w:rPr>
        <w:t> </w:t>
      </w:r>
      <w:r>
        <w:rPr>
          <w:color w:val="231F20"/>
        </w:rPr>
        <w:t>uy</w:t>
      </w:r>
      <w:r>
        <w:rPr>
          <w:color w:val="231F20"/>
          <w:spacing w:val="-16"/>
        </w:rPr>
        <w:t> </w:t>
      </w:r>
      <w:r>
        <w:rPr>
          <w:color w:val="231F20"/>
        </w:rPr>
        <w:t>thế</w:t>
      </w:r>
      <w:r>
        <w:rPr>
          <w:color w:val="231F20"/>
          <w:spacing w:val="-15"/>
        </w:rPr>
        <w:t> </w:t>
      </w:r>
      <w:r>
        <w:rPr>
          <w:color w:val="231F20"/>
          <w:spacing w:val="-3"/>
        </w:rPr>
        <w:t>lớn,</w:t>
      </w:r>
      <w:r>
        <w:rPr>
          <w:color w:val="231F20"/>
          <w:spacing w:val="-14"/>
        </w:rPr>
        <w:t> </w:t>
      </w:r>
      <w:r>
        <w:rPr>
          <w:color w:val="231F20"/>
          <w:spacing w:val="-3"/>
        </w:rPr>
        <w:t>thống</w:t>
      </w:r>
      <w:r>
        <w:rPr>
          <w:color w:val="231F20"/>
          <w:spacing w:val="-15"/>
        </w:rPr>
        <w:t> </w:t>
      </w:r>
      <w:r>
        <w:rPr>
          <w:color w:val="231F20"/>
          <w:spacing w:val="-3"/>
        </w:rPr>
        <w:t>lãnh</w:t>
      </w:r>
      <w:r>
        <w:rPr>
          <w:color w:val="231F20"/>
          <w:spacing w:val="-14"/>
        </w:rPr>
        <w:t> </w:t>
      </w:r>
      <w:r>
        <w:rPr>
          <w:color w:val="231F20"/>
          <w:spacing w:val="-3"/>
        </w:rPr>
        <w:t>nhiều</w:t>
      </w:r>
      <w:r>
        <w:rPr>
          <w:color w:val="231F20"/>
          <w:spacing w:val="-16"/>
        </w:rPr>
        <w:t> </w:t>
      </w:r>
      <w:r>
        <w:rPr>
          <w:color w:val="231F20"/>
          <w:spacing w:val="-3"/>
        </w:rPr>
        <w:t>nơi.</w:t>
      </w:r>
    </w:p>
    <w:p>
      <w:pPr>
        <w:pStyle w:val="BodyText"/>
        <w:spacing w:line="271" w:lineRule="auto" w:before="102"/>
        <w:ind w:right="410"/>
      </w:pPr>
      <w:r>
        <w:rPr>
          <w:color w:val="231F20"/>
        </w:rPr>
        <w:t>Căn thiện thuận phần giải thoát: Nghĩa là gieo trồng chủng tử quyết định giải thoát, nhân đó nhất định chứng đắc Niết-bàn.</w:t>
      </w:r>
    </w:p>
    <w:p>
      <w:pPr>
        <w:pStyle w:val="BodyText"/>
        <w:spacing w:line="271" w:lineRule="auto" w:before="103"/>
        <w:ind w:right="411"/>
      </w:pPr>
      <w:r>
        <w:rPr>
          <w:color w:val="231F20"/>
        </w:rPr>
        <w:t>Căn</w:t>
      </w:r>
      <w:r>
        <w:rPr>
          <w:color w:val="231F20"/>
          <w:spacing w:val="-13"/>
        </w:rPr>
        <w:t> </w:t>
      </w:r>
      <w:r>
        <w:rPr>
          <w:color w:val="231F20"/>
        </w:rPr>
        <w:t>thiện</w:t>
      </w:r>
      <w:r>
        <w:rPr>
          <w:color w:val="231F20"/>
          <w:spacing w:val="-12"/>
        </w:rPr>
        <w:t> </w:t>
      </w:r>
      <w:r>
        <w:rPr>
          <w:color w:val="231F20"/>
        </w:rPr>
        <w:t>thuận</w:t>
      </w:r>
      <w:r>
        <w:rPr>
          <w:color w:val="231F20"/>
          <w:spacing w:val="-13"/>
        </w:rPr>
        <w:t> </w:t>
      </w:r>
      <w:r>
        <w:rPr>
          <w:color w:val="231F20"/>
        </w:rPr>
        <w:t>phần</w:t>
      </w:r>
      <w:r>
        <w:rPr>
          <w:color w:val="231F20"/>
          <w:spacing w:val="-12"/>
        </w:rPr>
        <w:t> </w:t>
      </w:r>
      <w:r>
        <w:rPr>
          <w:color w:val="231F20"/>
        </w:rPr>
        <w:t>quyết</w:t>
      </w:r>
      <w:r>
        <w:rPr>
          <w:color w:val="231F20"/>
          <w:spacing w:val="-12"/>
        </w:rPr>
        <w:t> </w:t>
      </w:r>
      <w:r>
        <w:rPr>
          <w:color w:val="231F20"/>
        </w:rPr>
        <w:t>định</w:t>
      </w:r>
      <w:r>
        <w:rPr>
          <w:color w:val="231F20"/>
          <w:spacing w:val="-13"/>
        </w:rPr>
        <w:t> </w:t>
      </w:r>
      <w:r>
        <w:rPr>
          <w:color w:val="231F20"/>
        </w:rPr>
        <w:t>lựa</w:t>
      </w:r>
      <w:r>
        <w:rPr>
          <w:color w:val="231F20"/>
          <w:spacing w:val="-12"/>
        </w:rPr>
        <w:t> </w:t>
      </w:r>
      <w:r>
        <w:rPr>
          <w:color w:val="231F20"/>
        </w:rPr>
        <w:t>chọn:</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noãn,</w:t>
      </w:r>
      <w:r>
        <w:rPr>
          <w:color w:val="231F20"/>
          <w:spacing w:val="-12"/>
        </w:rPr>
        <w:t> </w:t>
      </w:r>
      <w:r>
        <w:rPr>
          <w:color w:val="231F20"/>
        </w:rPr>
        <w:t>đảnh, nhẫn, pháp thế đệ nhất. Ở đây nên phân biệt rộng về căn thiện thuận phần giải thoát.</w:t>
      </w:r>
    </w:p>
    <w:p>
      <w:pPr>
        <w:pStyle w:val="BodyText"/>
        <w:spacing w:before="102"/>
        <w:ind w:left="677" w:firstLine="0"/>
      </w:pPr>
      <w:r>
        <w:rPr>
          <w:i/>
          <w:color w:val="231F20"/>
        </w:rPr>
        <w:t>Hỏi: </w:t>
      </w:r>
      <w:r>
        <w:rPr>
          <w:color w:val="231F20"/>
        </w:rPr>
        <w:t>Căn thiện này dùng gì làm tự tánh?</w:t>
      </w:r>
    </w:p>
    <w:p>
      <w:pPr>
        <w:pStyle w:val="BodyText"/>
        <w:spacing w:line="271" w:lineRule="auto" w:before="141"/>
        <w:ind w:right="411"/>
      </w:pPr>
      <w:r>
        <w:rPr>
          <w:i/>
          <w:color w:val="231F20"/>
        </w:rPr>
        <w:t>Đáp: </w:t>
      </w:r>
      <w:r>
        <w:rPr>
          <w:color w:val="231F20"/>
        </w:rPr>
        <w:t>Dùng nghiệp thân, ngữ, ý làm tự tánh, nhưng ý nghiệp tăng thượng.</w:t>
      </w:r>
    </w:p>
    <w:p>
      <w:pPr>
        <w:pStyle w:val="BodyText"/>
        <w:spacing w:before="103"/>
        <w:ind w:left="677" w:firstLine="0"/>
      </w:pPr>
      <w:r>
        <w:rPr>
          <w:i/>
          <w:color w:val="231F20"/>
        </w:rPr>
        <w:t>Hỏi: </w:t>
      </w:r>
      <w:r>
        <w:rPr>
          <w:color w:val="231F20"/>
        </w:rPr>
        <w:t>Căn thiện này là ở nơi địa ý hay là nơi năm thức thân?</w:t>
      </w:r>
    </w:p>
    <w:p>
      <w:pPr>
        <w:pStyle w:val="BodyText"/>
        <w:spacing w:before="141"/>
        <w:ind w:left="677" w:firstLine="0"/>
      </w:pPr>
      <w:r>
        <w:rPr>
          <w:i/>
          <w:color w:val="231F20"/>
        </w:rPr>
        <w:t>Đáp: </w:t>
      </w:r>
      <w:r>
        <w:rPr>
          <w:color w:val="231F20"/>
        </w:rPr>
        <w:t>Ở nơi địa ý, không phải ở nơi năm thức thân.</w:t>
      </w:r>
    </w:p>
    <w:p>
      <w:pPr>
        <w:pStyle w:val="BodyText"/>
        <w:spacing w:line="271" w:lineRule="auto" w:before="141"/>
        <w:ind w:right="411"/>
      </w:pPr>
      <w:r>
        <w:rPr>
          <w:i/>
          <w:color w:val="231F20"/>
        </w:rPr>
        <w:t>Hỏi:</w:t>
      </w:r>
      <w:r>
        <w:rPr>
          <w:i/>
          <w:color w:val="231F20"/>
          <w:spacing w:val="-10"/>
        </w:rPr>
        <w:t> </w:t>
      </w:r>
      <w:r>
        <w:rPr>
          <w:color w:val="231F20"/>
        </w:rPr>
        <w:t>Căn</w:t>
      </w:r>
      <w:r>
        <w:rPr>
          <w:color w:val="231F20"/>
          <w:spacing w:val="-9"/>
        </w:rPr>
        <w:t> </w:t>
      </w:r>
      <w:r>
        <w:rPr>
          <w:color w:val="231F20"/>
        </w:rPr>
        <w:t>thiện</w:t>
      </w:r>
      <w:r>
        <w:rPr>
          <w:color w:val="231F20"/>
          <w:spacing w:val="-9"/>
        </w:rPr>
        <w:t> </w:t>
      </w:r>
      <w:r>
        <w:rPr>
          <w:color w:val="231F20"/>
        </w:rPr>
        <w:t>này</w:t>
      </w:r>
      <w:r>
        <w:rPr>
          <w:color w:val="231F20"/>
          <w:spacing w:val="-9"/>
        </w:rPr>
        <w:t> </w:t>
      </w:r>
      <w:r>
        <w:rPr>
          <w:color w:val="231F20"/>
        </w:rPr>
        <w:t>là</w:t>
      </w:r>
      <w:r>
        <w:rPr>
          <w:color w:val="231F20"/>
          <w:spacing w:val="-10"/>
        </w:rPr>
        <w:t> </w:t>
      </w:r>
      <w:r>
        <w:rPr>
          <w:color w:val="231F20"/>
        </w:rPr>
        <w:t>do</w:t>
      </w:r>
      <w:r>
        <w:rPr>
          <w:color w:val="231F20"/>
          <w:spacing w:val="-9"/>
        </w:rPr>
        <w:t> </w:t>
      </w:r>
      <w:r>
        <w:rPr>
          <w:color w:val="231F20"/>
        </w:rPr>
        <w:t>gia</w:t>
      </w:r>
      <w:r>
        <w:rPr>
          <w:color w:val="231F20"/>
          <w:spacing w:val="-9"/>
        </w:rPr>
        <w:t> </w:t>
      </w:r>
      <w:r>
        <w:rPr>
          <w:color w:val="231F20"/>
        </w:rPr>
        <w:t>hạnh</w:t>
      </w:r>
      <w:r>
        <w:rPr>
          <w:color w:val="231F20"/>
          <w:spacing w:val="-9"/>
        </w:rPr>
        <w:t> </w:t>
      </w:r>
      <w:r>
        <w:rPr>
          <w:color w:val="231F20"/>
        </w:rPr>
        <w:t>được,</w:t>
      </w:r>
      <w:r>
        <w:rPr>
          <w:color w:val="231F20"/>
          <w:spacing w:val="-10"/>
        </w:rPr>
        <w:t> </w:t>
      </w:r>
      <w:r>
        <w:rPr>
          <w:color w:val="231F20"/>
        </w:rPr>
        <w:t>do</w:t>
      </w:r>
      <w:r>
        <w:rPr>
          <w:color w:val="231F20"/>
          <w:spacing w:val="-9"/>
        </w:rPr>
        <w:t> </w:t>
      </w:r>
      <w:r>
        <w:rPr>
          <w:color w:val="231F20"/>
        </w:rPr>
        <w:t>lìa</w:t>
      </w:r>
      <w:r>
        <w:rPr>
          <w:color w:val="231F20"/>
          <w:spacing w:val="-9"/>
        </w:rPr>
        <w:t> </w:t>
      </w:r>
      <w:r>
        <w:rPr>
          <w:color w:val="231F20"/>
        </w:rPr>
        <w:t>nhiễm</w:t>
      </w:r>
      <w:r>
        <w:rPr>
          <w:color w:val="231F20"/>
          <w:spacing w:val="-9"/>
        </w:rPr>
        <w:t> </w:t>
      </w:r>
      <w:r>
        <w:rPr>
          <w:color w:val="231F20"/>
        </w:rPr>
        <w:t>được,</w:t>
      </w:r>
      <w:r>
        <w:rPr>
          <w:color w:val="231F20"/>
          <w:spacing w:val="-9"/>
        </w:rPr>
        <w:t> </w:t>
      </w:r>
      <w:r>
        <w:rPr>
          <w:color w:val="231F20"/>
        </w:rPr>
        <w:t>hay do sinh</w:t>
      </w:r>
      <w:r>
        <w:rPr>
          <w:color w:val="231F20"/>
          <w:spacing w:val="-2"/>
        </w:rPr>
        <w:t> </w:t>
      </w:r>
      <w:r>
        <w:rPr>
          <w:color w:val="231F20"/>
        </w:rPr>
        <w:t>được?</w:t>
      </w:r>
    </w:p>
    <w:p>
      <w:pPr>
        <w:pStyle w:val="BodyText"/>
        <w:spacing w:before="102"/>
        <w:ind w:left="677" w:firstLine="0"/>
        <w:jc w:val="left"/>
      </w:pPr>
      <w:r>
        <w:rPr>
          <w:i/>
          <w:color w:val="231F20"/>
        </w:rPr>
        <w:t>Đáp: </w:t>
      </w:r>
      <w:r>
        <w:rPr>
          <w:color w:val="231F20"/>
        </w:rPr>
        <w:t>Chỉ do gia hạnh được.</w:t>
      </w:r>
    </w:p>
    <w:p>
      <w:pPr>
        <w:pStyle w:val="BodyText"/>
        <w:spacing w:before="141"/>
        <w:ind w:left="677" w:firstLine="0"/>
        <w:jc w:val="left"/>
      </w:pPr>
      <w:r>
        <w:rPr>
          <w:color w:val="231F20"/>
        </w:rPr>
        <w:t>Có thuyết nói: Cũng là do sinh được.</w:t>
      </w:r>
    </w:p>
    <w:p>
      <w:pPr>
        <w:pStyle w:val="BodyText"/>
        <w:spacing w:before="143"/>
        <w:ind w:left="677" w:firstLine="0"/>
        <w:jc w:val="left"/>
      </w:pPr>
      <w:r>
        <w:rPr>
          <w:i/>
          <w:color w:val="231F20"/>
        </w:rPr>
        <w:t>Lời bình: </w:t>
      </w:r>
      <w:r>
        <w:rPr>
          <w:color w:val="231F20"/>
        </w:rPr>
        <w:t>Thuyết nói trước là đúng, là do gia hạnh khởi.</w:t>
      </w:r>
    </w:p>
    <w:p>
      <w:pPr>
        <w:pStyle w:val="BodyText"/>
        <w:spacing w:line="273" w:lineRule="auto" w:before="149"/>
        <w:ind w:right="345"/>
        <w:jc w:val="left"/>
      </w:pPr>
      <w:r>
        <w:rPr>
          <w:i/>
          <w:color w:val="231F20"/>
        </w:rPr>
        <w:t>Hỏi: </w:t>
      </w:r>
      <w:r>
        <w:rPr>
          <w:color w:val="231F20"/>
        </w:rPr>
        <w:t>Căn thiện này là do Văn tạo thành, do Tư tạo thành, hay do Tu tạo thành?</w:t>
      </w:r>
    </w:p>
    <w:p>
      <w:pPr>
        <w:pStyle w:val="BodyText"/>
        <w:spacing w:before="112"/>
        <w:ind w:left="677" w:firstLine="0"/>
        <w:jc w:val="left"/>
      </w:pPr>
      <w:r>
        <w:rPr>
          <w:i/>
          <w:color w:val="231F20"/>
        </w:rPr>
        <w:t>Đáp: </w:t>
      </w:r>
      <w:r>
        <w:rPr>
          <w:color w:val="231F20"/>
        </w:rPr>
        <w:t>Do Văn, Tư tạo thành, không phải do Tu tạo thành.</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Có thuyết cho: Cũng do Tu tạo thành.</w:t>
      </w:r>
    </w:p>
    <w:p>
      <w:pPr>
        <w:pStyle w:val="BodyText"/>
        <w:spacing w:before="151"/>
        <w:ind w:left="960" w:firstLine="0"/>
      </w:pPr>
      <w:r>
        <w:rPr>
          <w:i/>
          <w:color w:val="231F20"/>
        </w:rPr>
        <w:t>Lời bình: </w:t>
      </w:r>
      <w:r>
        <w:rPr>
          <w:color w:val="231F20"/>
        </w:rPr>
        <w:t>Thuyết nói trước là đúng, vì chỉ hệ thuộc cõi dục.</w:t>
      </w:r>
    </w:p>
    <w:p>
      <w:pPr>
        <w:pStyle w:val="BodyText"/>
        <w:spacing w:before="152"/>
        <w:ind w:left="960" w:firstLine="0"/>
      </w:pPr>
      <w:r>
        <w:rPr>
          <w:i/>
          <w:color w:val="231F20"/>
        </w:rPr>
        <w:t>Hỏi: </w:t>
      </w:r>
      <w:r>
        <w:rPr>
          <w:color w:val="231F20"/>
        </w:rPr>
        <w:t>Căn thiện này ở nơi xứ nào khởi?</w:t>
      </w:r>
    </w:p>
    <w:p>
      <w:pPr>
        <w:pStyle w:val="BodyText"/>
        <w:spacing w:line="271" w:lineRule="auto" w:before="151"/>
        <w:ind w:left="393" w:right="128"/>
      </w:pPr>
      <w:r>
        <w:rPr>
          <w:i/>
          <w:color w:val="231F20"/>
        </w:rPr>
        <w:t>Đáp: </w:t>
      </w:r>
      <w:r>
        <w:rPr>
          <w:color w:val="231F20"/>
        </w:rPr>
        <w:t>Ở nơi cõi dục khởi, không phải ở cõi sắc và Vô sắc. Nẻo người trong cõi dục khởi, không phải ở nẻo khác. Trong nẻo người, ba châu khởi, không phải ở châu Bắc Câu Lô.</w:t>
      </w:r>
    </w:p>
    <w:p>
      <w:pPr>
        <w:pStyle w:val="BodyText"/>
        <w:spacing w:before="111"/>
        <w:ind w:left="960" w:firstLine="0"/>
      </w:pPr>
      <w:r>
        <w:rPr>
          <w:i/>
          <w:color w:val="231F20"/>
        </w:rPr>
        <w:t>Hỏi: </w:t>
      </w:r>
      <w:r>
        <w:rPr>
          <w:color w:val="231F20"/>
        </w:rPr>
        <w:t>Căn thiện này được gieo trồng vào thời nào?</w:t>
      </w:r>
    </w:p>
    <w:p>
      <w:pPr>
        <w:pStyle w:val="BodyText"/>
        <w:spacing w:line="273" w:lineRule="auto" w:before="151"/>
        <w:ind w:left="393" w:right="128"/>
      </w:pPr>
      <w:r>
        <w:rPr>
          <w:i/>
          <w:color w:val="231F20"/>
        </w:rPr>
        <w:t>Đáp:</w:t>
      </w:r>
      <w:r>
        <w:rPr>
          <w:i/>
          <w:color w:val="231F20"/>
          <w:spacing w:val="-8"/>
        </w:rPr>
        <w:t> </w:t>
      </w:r>
      <w:r>
        <w:rPr>
          <w:color w:val="231F20"/>
        </w:rPr>
        <w:t>Vào</w:t>
      </w:r>
      <w:r>
        <w:rPr>
          <w:color w:val="231F20"/>
          <w:spacing w:val="-4"/>
        </w:rPr>
        <w:t> </w:t>
      </w:r>
      <w:r>
        <w:rPr>
          <w:color w:val="231F20"/>
        </w:rPr>
        <w:t>thời</w:t>
      </w:r>
      <w:r>
        <w:rPr>
          <w:color w:val="231F20"/>
          <w:spacing w:val="-4"/>
        </w:rPr>
        <w:t> </w:t>
      </w:r>
      <w:r>
        <w:rPr>
          <w:color w:val="231F20"/>
        </w:rPr>
        <w:t>Đức</w:t>
      </w:r>
      <w:r>
        <w:rPr>
          <w:color w:val="231F20"/>
          <w:spacing w:val="-4"/>
        </w:rPr>
        <w:t> </w:t>
      </w:r>
      <w:r>
        <w:rPr>
          <w:color w:val="231F20"/>
        </w:rPr>
        <w:t>Phật</w:t>
      </w:r>
      <w:r>
        <w:rPr>
          <w:color w:val="231F20"/>
          <w:spacing w:val="-4"/>
        </w:rPr>
        <w:t> </w:t>
      </w:r>
      <w:r>
        <w:rPr>
          <w:color w:val="231F20"/>
        </w:rPr>
        <w:t>ra</w:t>
      </w:r>
      <w:r>
        <w:rPr>
          <w:color w:val="231F20"/>
          <w:spacing w:val="-4"/>
        </w:rPr>
        <w:t> </w:t>
      </w:r>
      <w:r>
        <w:rPr>
          <w:color w:val="231F20"/>
        </w:rPr>
        <w:t>đời,</w:t>
      </w:r>
      <w:r>
        <w:rPr>
          <w:color w:val="231F20"/>
          <w:spacing w:val="-4"/>
        </w:rPr>
        <w:t> </w:t>
      </w:r>
      <w:r>
        <w:rPr>
          <w:color w:val="231F20"/>
        </w:rPr>
        <w:t>vì</w:t>
      </w:r>
      <w:r>
        <w:rPr>
          <w:color w:val="231F20"/>
          <w:spacing w:val="-4"/>
        </w:rPr>
        <w:t> </w:t>
      </w:r>
      <w:r>
        <w:rPr>
          <w:color w:val="231F20"/>
        </w:rPr>
        <w:t>cần</w:t>
      </w:r>
      <w:r>
        <w:rPr>
          <w:color w:val="231F20"/>
          <w:spacing w:val="-3"/>
        </w:rPr>
        <w:t> </w:t>
      </w:r>
      <w:r>
        <w:rPr>
          <w:color w:val="231F20"/>
        </w:rPr>
        <w:t>có</w:t>
      </w:r>
      <w:r>
        <w:rPr>
          <w:color w:val="231F20"/>
          <w:spacing w:val="-4"/>
        </w:rPr>
        <w:t> </w:t>
      </w:r>
      <w:r>
        <w:rPr>
          <w:color w:val="231F20"/>
        </w:rPr>
        <w:t>pháp</w:t>
      </w:r>
      <w:r>
        <w:rPr>
          <w:color w:val="231F20"/>
          <w:spacing w:val="-4"/>
        </w:rPr>
        <w:t> </w:t>
      </w:r>
      <w:r>
        <w:rPr>
          <w:color w:val="231F20"/>
        </w:rPr>
        <w:t>Phật</w:t>
      </w:r>
      <w:r>
        <w:rPr>
          <w:color w:val="231F20"/>
          <w:spacing w:val="-4"/>
        </w:rPr>
        <w:t> </w:t>
      </w:r>
      <w:r>
        <w:rPr>
          <w:color w:val="231F20"/>
        </w:rPr>
        <w:t>mới</w:t>
      </w:r>
      <w:r>
        <w:rPr>
          <w:color w:val="231F20"/>
          <w:spacing w:val="-4"/>
        </w:rPr>
        <w:t> </w:t>
      </w:r>
      <w:r>
        <w:rPr>
          <w:color w:val="231F20"/>
        </w:rPr>
        <w:t>có</w:t>
      </w:r>
      <w:r>
        <w:rPr>
          <w:color w:val="231F20"/>
          <w:spacing w:val="-4"/>
        </w:rPr>
        <w:t> </w:t>
      </w:r>
      <w:r>
        <w:rPr>
          <w:color w:val="231F20"/>
        </w:rPr>
        <w:t>thể gieo</w:t>
      </w:r>
      <w:r>
        <w:rPr>
          <w:color w:val="231F20"/>
          <w:spacing w:val="-1"/>
        </w:rPr>
        <w:t> </w:t>
      </w:r>
      <w:r>
        <w:rPr>
          <w:color w:val="231F20"/>
        </w:rPr>
        <w:t>trồng.</w:t>
      </w:r>
    </w:p>
    <w:p>
      <w:pPr>
        <w:pStyle w:val="BodyText"/>
        <w:spacing w:line="273" w:lineRule="auto" w:before="112"/>
        <w:ind w:left="393" w:right="129"/>
      </w:pPr>
      <w:r>
        <w:rPr>
          <w:color w:val="231F20"/>
        </w:rPr>
        <w:t>Có</w:t>
      </w:r>
      <w:r>
        <w:rPr>
          <w:color w:val="231F20"/>
          <w:spacing w:val="-14"/>
        </w:rPr>
        <w:t> </w:t>
      </w:r>
      <w:r>
        <w:rPr>
          <w:color w:val="231F20"/>
        </w:rPr>
        <w:t>Sư</w:t>
      </w:r>
      <w:r>
        <w:rPr>
          <w:color w:val="231F20"/>
          <w:spacing w:val="-13"/>
        </w:rPr>
        <w:t> </w:t>
      </w:r>
      <w:r>
        <w:rPr>
          <w:color w:val="231F20"/>
        </w:rPr>
        <w:t>khác</w:t>
      </w:r>
      <w:r>
        <w:rPr>
          <w:color w:val="231F20"/>
          <w:spacing w:val="-14"/>
        </w:rPr>
        <w:t> </w:t>
      </w:r>
      <w:r>
        <w:rPr>
          <w:color w:val="231F20"/>
        </w:rPr>
        <w:t>nêu:</w:t>
      </w:r>
      <w:r>
        <w:rPr>
          <w:color w:val="231F20"/>
          <w:spacing w:val="-18"/>
        </w:rPr>
        <w:t> </w:t>
      </w:r>
      <w:r>
        <w:rPr>
          <w:color w:val="231F20"/>
          <w:spacing w:val="-4"/>
        </w:rPr>
        <w:t>Tuy</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pháp</w:t>
      </w:r>
      <w:r>
        <w:rPr>
          <w:color w:val="231F20"/>
          <w:spacing w:val="-13"/>
        </w:rPr>
        <w:t> </w:t>
      </w:r>
      <w:r>
        <w:rPr>
          <w:color w:val="231F20"/>
        </w:rPr>
        <w:t>Phật,</w:t>
      </w:r>
      <w:r>
        <w:rPr>
          <w:color w:val="231F20"/>
          <w:spacing w:val="-14"/>
        </w:rPr>
        <w:t> </w:t>
      </w:r>
      <w:r>
        <w:rPr>
          <w:color w:val="231F20"/>
        </w:rPr>
        <w:t>nếu</w:t>
      </w:r>
      <w:r>
        <w:rPr>
          <w:color w:val="231F20"/>
          <w:spacing w:val="-13"/>
        </w:rPr>
        <w:t> </w:t>
      </w:r>
      <w:r>
        <w:rPr>
          <w:color w:val="231F20"/>
        </w:rPr>
        <w:t>gặp</w:t>
      </w:r>
      <w:r>
        <w:rPr>
          <w:color w:val="231F20"/>
          <w:spacing w:val="-14"/>
        </w:rPr>
        <w:t> </w:t>
      </w:r>
      <w:r>
        <w:rPr>
          <w:color w:val="231F20"/>
        </w:rPr>
        <w:t>bậc</w:t>
      </w:r>
      <w:r>
        <w:rPr>
          <w:color w:val="231F20"/>
          <w:spacing w:val="-13"/>
        </w:rPr>
        <w:t> </w:t>
      </w:r>
      <w:r>
        <w:rPr>
          <w:color w:val="231F20"/>
        </w:rPr>
        <w:t>Độc</w:t>
      </w:r>
      <w:r>
        <w:rPr>
          <w:color w:val="231F20"/>
          <w:spacing w:val="-13"/>
        </w:rPr>
        <w:t> </w:t>
      </w:r>
      <w:r>
        <w:rPr>
          <w:color w:val="231F20"/>
        </w:rPr>
        <w:t>giác cũng có thể gieo trồng căn thiện </w:t>
      </w:r>
      <w:r>
        <w:rPr>
          <w:color w:val="231F20"/>
          <w:spacing w:val="-5"/>
        </w:rPr>
        <w:t>này.</w:t>
      </w:r>
    </w:p>
    <w:p>
      <w:pPr>
        <w:pStyle w:val="BodyText"/>
        <w:spacing w:before="112"/>
        <w:ind w:left="960" w:firstLine="0"/>
      </w:pPr>
      <w:r>
        <w:rPr>
          <w:i/>
          <w:color w:val="231F20"/>
        </w:rPr>
        <w:t>Hỏi: </w:t>
      </w:r>
      <w:r>
        <w:rPr>
          <w:color w:val="231F20"/>
        </w:rPr>
        <w:t>Căn thiện này dựa vào thân nào để khởi?</w:t>
      </w:r>
    </w:p>
    <w:p>
      <w:pPr>
        <w:pStyle w:val="BodyText"/>
        <w:spacing w:before="154"/>
        <w:ind w:left="960" w:firstLine="0"/>
      </w:pPr>
      <w:r>
        <w:rPr>
          <w:i/>
          <w:color w:val="231F20"/>
        </w:rPr>
        <w:t>Đáp: </w:t>
      </w:r>
      <w:r>
        <w:rPr>
          <w:color w:val="231F20"/>
        </w:rPr>
        <w:t>Cũng dựa vào thân nam, cũng dựa vào thân nữ.</w:t>
      </w:r>
    </w:p>
    <w:p>
      <w:pPr>
        <w:pStyle w:val="BodyText"/>
        <w:spacing w:before="155"/>
        <w:ind w:left="960" w:firstLine="0"/>
      </w:pPr>
      <w:r>
        <w:rPr>
          <w:i/>
          <w:color w:val="231F20"/>
        </w:rPr>
        <w:t>Hỏi: </w:t>
      </w:r>
      <w:r>
        <w:rPr>
          <w:color w:val="231F20"/>
        </w:rPr>
        <w:t>Nhân nơi sự việc nào mà gieo trồng căn thiện này?</w:t>
      </w:r>
    </w:p>
    <w:p>
      <w:pPr>
        <w:pStyle w:val="BodyText"/>
        <w:spacing w:line="273" w:lineRule="auto" w:before="154"/>
        <w:ind w:left="393" w:right="127"/>
      </w:pPr>
      <w:r>
        <w:rPr>
          <w:i/>
          <w:color w:val="231F20"/>
        </w:rPr>
        <w:t>Đáp:</w:t>
      </w:r>
      <w:r>
        <w:rPr>
          <w:i/>
          <w:color w:val="231F20"/>
          <w:spacing w:val="-11"/>
        </w:rPr>
        <w:t> </w:t>
      </w:r>
      <w:r>
        <w:rPr>
          <w:color w:val="231F20"/>
        </w:rPr>
        <w:t>Hoặc</w:t>
      </w:r>
      <w:r>
        <w:rPr>
          <w:color w:val="231F20"/>
          <w:spacing w:val="-10"/>
        </w:rPr>
        <w:t> </w:t>
      </w:r>
      <w:r>
        <w:rPr>
          <w:color w:val="231F20"/>
        </w:rPr>
        <w:t>nhân</w:t>
      </w:r>
      <w:r>
        <w:rPr>
          <w:color w:val="231F20"/>
          <w:spacing w:val="-11"/>
        </w:rPr>
        <w:t> </w:t>
      </w:r>
      <w:r>
        <w:rPr>
          <w:color w:val="231F20"/>
        </w:rPr>
        <w:t>nơi</w:t>
      </w:r>
      <w:r>
        <w:rPr>
          <w:color w:val="231F20"/>
          <w:spacing w:val="-10"/>
        </w:rPr>
        <w:t> </w:t>
      </w:r>
      <w:r>
        <w:rPr>
          <w:color w:val="231F20"/>
        </w:rPr>
        <w:t>thí,</w:t>
      </w:r>
      <w:r>
        <w:rPr>
          <w:color w:val="231F20"/>
          <w:spacing w:val="-11"/>
        </w:rPr>
        <w:t> </w:t>
      </w:r>
      <w:r>
        <w:rPr>
          <w:color w:val="231F20"/>
        </w:rPr>
        <w:t>hoặc</w:t>
      </w:r>
      <w:r>
        <w:rPr>
          <w:color w:val="231F20"/>
          <w:spacing w:val="-10"/>
        </w:rPr>
        <w:t> </w:t>
      </w:r>
      <w:r>
        <w:rPr>
          <w:color w:val="231F20"/>
        </w:rPr>
        <w:t>nhân</w:t>
      </w:r>
      <w:r>
        <w:rPr>
          <w:color w:val="231F20"/>
          <w:spacing w:val="-11"/>
        </w:rPr>
        <w:t> </w:t>
      </w:r>
      <w:r>
        <w:rPr>
          <w:color w:val="231F20"/>
        </w:rPr>
        <w:t>nơi</w:t>
      </w:r>
      <w:r>
        <w:rPr>
          <w:color w:val="231F20"/>
          <w:spacing w:val="-10"/>
        </w:rPr>
        <w:t> </w:t>
      </w:r>
      <w:r>
        <w:rPr>
          <w:color w:val="231F20"/>
        </w:rPr>
        <w:t>giới,</w:t>
      </w:r>
      <w:r>
        <w:rPr>
          <w:color w:val="231F20"/>
          <w:spacing w:val="-11"/>
        </w:rPr>
        <w:t> </w:t>
      </w:r>
      <w:r>
        <w:rPr>
          <w:color w:val="231F20"/>
        </w:rPr>
        <w:t>hoặc</w:t>
      </w:r>
      <w:r>
        <w:rPr>
          <w:color w:val="231F20"/>
          <w:spacing w:val="-10"/>
        </w:rPr>
        <w:t> </w:t>
      </w:r>
      <w:r>
        <w:rPr>
          <w:color w:val="231F20"/>
        </w:rPr>
        <w:t>nhân</w:t>
      </w:r>
      <w:r>
        <w:rPr>
          <w:color w:val="231F20"/>
          <w:spacing w:val="-11"/>
        </w:rPr>
        <w:t> </w:t>
      </w:r>
      <w:r>
        <w:rPr>
          <w:color w:val="231F20"/>
        </w:rPr>
        <w:t>nơi</w:t>
      </w:r>
      <w:r>
        <w:rPr>
          <w:color w:val="231F20"/>
          <w:spacing w:val="-10"/>
        </w:rPr>
        <w:t> </w:t>
      </w:r>
      <w:r>
        <w:rPr>
          <w:color w:val="231F20"/>
        </w:rPr>
        <w:t>văn, nhưng không quyết định. Vì sao? Vì ý lạc khác nhau. Nghĩa là hoặc có người nhân thí một nắm cơm, hoặc cho đến một cây tăm xỉa răng sạch, tức có thể gieo trồng chủng tử giải thoát. Như Chiến-đạt-là </w:t>
      </w:r>
      <w:r>
        <w:rPr>
          <w:color w:val="231F20"/>
          <w:spacing w:val="-6"/>
        </w:rPr>
        <w:t>v.v...</w:t>
      </w:r>
      <w:r>
        <w:rPr>
          <w:color w:val="231F20"/>
          <w:spacing w:val="-7"/>
        </w:rPr>
        <w:t> </w:t>
      </w:r>
      <w:r>
        <w:rPr>
          <w:color w:val="231F20"/>
        </w:rPr>
        <w:t>Ông</w:t>
      </w:r>
      <w:r>
        <w:rPr>
          <w:color w:val="231F20"/>
          <w:spacing w:val="-6"/>
        </w:rPr>
        <w:t> </w:t>
      </w:r>
      <w:r>
        <w:rPr>
          <w:color w:val="231F20"/>
        </w:rPr>
        <w:t>ấy</w:t>
      </w:r>
      <w:r>
        <w:rPr>
          <w:color w:val="231F20"/>
          <w:spacing w:val="-6"/>
        </w:rPr>
        <w:t> </w:t>
      </w:r>
      <w:r>
        <w:rPr>
          <w:color w:val="231F20"/>
        </w:rPr>
        <w:t>theo</w:t>
      </w:r>
      <w:r>
        <w:rPr>
          <w:color w:val="231F20"/>
          <w:spacing w:val="-7"/>
        </w:rPr>
        <w:t> </w:t>
      </w:r>
      <w:r>
        <w:rPr>
          <w:color w:val="231F20"/>
        </w:rPr>
        <w:t>chỗ</w:t>
      </w:r>
      <w:r>
        <w:rPr>
          <w:color w:val="231F20"/>
          <w:spacing w:val="-6"/>
        </w:rPr>
        <w:t> </w:t>
      </w:r>
      <w:r>
        <w:rPr>
          <w:color w:val="231F20"/>
        </w:rPr>
        <w:t>thí</w:t>
      </w:r>
      <w:r>
        <w:rPr>
          <w:color w:val="231F20"/>
          <w:spacing w:val="-6"/>
        </w:rPr>
        <w:t> </w:t>
      </w:r>
      <w:r>
        <w:rPr>
          <w:color w:val="231F20"/>
        </w:rPr>
        <w:t>đều</w:t>
      </w:r>
      <w:r>
        <w:rPr>
          <w:color w:val="231F20"/>
          <w:spacing w:val="-7"/>
        </w:rPr>
        <w:t> </w:t>
      </w:r>
      <w:r>
        <w:rPr>
          <w:color w:val="231F20"/>
        </w:rPr>
        <w:t>nói</w:t>
      </w:r>
      <w:r>
        <w:rPr>
          <w:color w:val="231F20"/>
          <w:spacing w:val="-6"/>
        </w:rPr>
        <w:t> </w:t>
      </w:r>
      <w:r>
        <w:rPr>
          <w:color w:val="231F20"/>
        </w:rPr>
        <w:t>lời:</w:t>
      </w:r>
      <w:r>
        <w:rPr>
          <w:color w:val="231F20"/>
          <w:spacing w:val="-6"/>
        </w:rPr>
        <w:t> </w:t>
      </w:r>
      <w:r>
        <w:rPr>
          <w:color w:val="231F20"/>
        </w:rPr>
        <w:t>Nguyện</w:t>
      </w:r>
      <w:r>
        <w:rPr>
          <w:color w:val="231F20"/>
          <w:spacing w:val="-7"/>
        </w:rPr>
        <w:t> </w:t>
      </w:r>
      <w:r>
        <w:rPr>
          <w:color w:val="231F20"/>
        </w:rPr>
        <w:t>cho</w:t>
      </w:r>
      <w:r>
        <w:rPr>
          <w:color w:val="231F20"/>
          <w:spacing w:val="-6"/>
        </w:rPr>
        <w:t> </w:t>
      </w:r>
      <w:r>
        <w:rPr>
          <w:color w:val="231F20"/>
        </w:rPr>
        <w:t>tôi</w:t>
      </w:r>
      <w:r>
        <w:rPr>
          <w:color w:val="231F20"/>
          <w:spacing w:val="-6"/>
        </w:rPr>
        <w:t> </w:t>
      </w:r>
      <w:r>
        <w:rPr>
          <w:color w:val="231F20"/>
        </w:rPr>
        <w:t>nhân</w:t>
      </w:r>
      <w:r>
        <w:rPr>
          <w:color w:val="231F20"/>
          <w:spacing w:val="-7"/>
        </w:rPr>
        <w:t> </w:t>
      </w:r>
      <w:r>
        <w:rPr>
          <w:color w:val="231F20"/>
        </w:rPr>
        <w:t>nơi</w:t>
      </w:r>
      <w:r>
        <w:rPr>
          <w:color w:val="231F20"/>
          <w:spacing w:val="-6"/>
        </w:rPr>
        <w:t> </w:t>
      </w:r>
      <w:r>
        <w:rPr>
          <w:color w:val="231F20"/>
        </w:rPr>
        <w:t>bố</w:t>
      </w:r>
      <w:r>
        <w:rPr>
          <w:color w:val="231F20"/>
          <w:spacing w:val="-6"/>
        </w:rPr>
        <w:t> </w:t>
      </w:r>
      <w:r>
        <w:rPr>
          <w:color w:val="231F20"/>
        </w:rPr>
        <w:t>thí này quyết định được giải thoát.</w:t>
      </w:r>
    </w:p>
    <w:p>
      <w:pPr>
        <w:pStyle w:val="BodyText"/>
        <w:spacing w:line="273" w:lineRule="auto" w:before="108"/>
        <w:ind w:left="393" w:right="131"/>
      </w:pPr>
      <w:r>
        <w:rPr>
          <w:color w:val="231F20"/>
          <w:spacing w:val="-3"/>
        </w:rPr>
        <w:t>Hoặc</w:t>
      </w:r>
      <w:r>
        <w:rPr>
          <w:color w:val="231F20"/>
          <w:spacing w:val="-20"/>
        </w:rPr>
        <w:t> </w:t>
      </w:r>
      <w:r>
        <w:rPr>
          <w:color w:val="231F20"/>
        </w:rPr>
        <w:t>có</w:t>
      </w:r>
      <w:r>
        <w:rPr>
          <w:color w:val="231F20"/>
          <w:spacing w:val="-19"/>
        </w:rPr>
        <w:t> </w:t>
      </w:r>
      <w:r>
        <w:rPr>
          <w:color w:val="231F20"/>
          <w:spacing w:val="-3"/>
        </w:rPr>
        <w:t>người</w:t>
      </w:r>
      <w:r>
        <w:rPr>
          <w:color w:val="231F20"/>
          <w:spacing w:val="-19"/>
        </w:rPr>
        <w:t> </w:t>
      </w:r>
      <w:r>
        <w:rPr>
          <w:color w:val="231F20"/>
        </w:rPr>
        <w:t>tuy</w:t>
      </w:r>
      <w:r>
        <w:rPr>
          <w:color w:val="231F20"/>
          <w:spacing w:val="-19"/>
        </w:rPr>
        <w:t> </w:t>
      </w:r>
      <w:r>
        <w:rPr>
          <w:color w:val="231F20"/>
        </w:rPr>
        <w:t>mở</w:t>
      </w:r>
      <w:r>
        <w:rPr>
          <w:color w:val="231F20"/>
          <w:spacing w:val="-19"/>
        </w:rPr>
        <w:t> </w:t>
      </w:r>
      <w:r>
        <w:rPr>
          <w:color w:val="231F20"/>
        </w:rPr>
        <w:t>đại</w:t>
      </w:r>
      <w:r>
        <w:rPr>
          <w:color w:val="231F20"/>
          <w:spacing w:val="-19"/>
        </w:rPr>
        <w:t> </w:t>
      </w:r>
      <w:r>
        <w:rPr>
          <w:color w:val="231F20"/>
        </w:rPr>
        <w:t>hội</w:t>
      </w:r>
      <w:r>
        <w:rPr>
          <w:color w:val="231F20"/>
          <w:spacing w:val="-19"/>
        </w:rPr>
        <w:t> </w:t>
      </w:r>
      <w:r>
        <w:rPr>
          <w:color w:val="231F20"/>
        </w:rPr>
        <w:t>vô</w:t>
      </w:r>
      <w:r>
        <w:rPr>
          <w:color w:val="231F20"/>
          <w:spacing w:val="-19"/>
        </w:rPr>
        <w:t> </w:t>
      </w:r>
      <w:r>
        <w:rPr>
          <w:color w:val="231F20"/>
          <w:spacing w:val="-3"/>
        </w:rPr>
        <w:t>già,</w:t>
      </w:r>
      <w:r>
        <w:rPr>
          <w:color w:val="231F20"/>
          <w:spacing w:val="-19"/>
        </w:rPr>
        <w:t> </w:t>
      </w:r>
      <w:r>
        <w:rPr>
          <w:color w:val="231F20"/>
          <w:spacing w:val="-3"/>
        </w:rPr>
        <w:t>nhưng</w:t>
      </w:r>
      <w:r>
        <w:rPr>
          <w:color w:val="231F20"/>
          <w:spacing w:val="-19"/>
        </w:rPr>
        <w:t> </w:t>
      </w:r>
      <w:r>
        <w:rPr>
          <w:color w:val="231F20"/>
          <w:spacing w:val="-3"/>
        </w:rPr>
        <w:t>không</w:t>
      </w:r>
      <w:r>
        <w:rPr>
          <w:color w:val="231F20"/>
          <w:spacing w:val="-19"/>
        </w:rPr>
        <w:t> </w:t>
      </w:r>
      <w:r>
        <w:rPr>
          <w:color w:val="231F20"/>
        </w:rPr>
        <w:t>thể</w:t>
      </w:r>
      <w:r>
        <w:rPr>
          <w:color w:val="231F20"/>
          <w:spacing w:val="-20"/>
        </w:rPr>
        <w:t> </w:t>
      </w:r>
      <w:r>
        <w:rPr>
          <w:color w:val="231F20"/>
          <w:spacing w:val="-3"/>
        </w:rPr>
        <w:t>gieo</w:t>
      </w:r>
      <w:r>
        <w:rPr>
          <w:color w:val="231F20"/>
          <w:spacing w:val="-19"/>
        </w:rPr>
        <w:t> </w:t>
      </w:r>
      <w:r>
        <w:rPr>
          <w:color w:val="231F20"/>
          <w:spacing w:val="-3"/>
        </w:rPr>
        <w:t>trồng chủng </w:t>
      </w:r>
      <w:r>
        <w:rPr>
          <w:color w:val="231F20"/>
        </w:rPr>
        <w:t>tử </w:t>
      </w:r>
      <w:r>
        <w:rPr>
          <w:color w:val="231F20"/>
          <w:spacing w:val="-3"/>
        </w:rPr>
        <w:t>giải thoát, </w:t>
      </w:r>
      <w:r>
        <w:rPr>
          <w:color w:val="231F20"/>
        </w:rPr>
        <w:t>như Vô Bạo Ác </w:t>
      </w:r>
      <w:r>
        <w:rPr>
          <w:color w:val="231F20"/>
          <w:spacing w:val="-9"/>
        </w:rPr>
        <w:t>v.v... </w:t>
      </w:r>
      <w:r>
        <w:rPr>
          <w:color w:val="231F20"/>
          <w:spacing w:val="-3"/>
        </w:rPr>
        <w:t>Người </w:t>
      </w:r>
      <w:r>
        <w:rPr>
          <w:color w:val="231F20"/>
        </w:rPr>
        <w:t>này </w:t>
      </w:r>
      <w:r>
        <w:rPr>
          <w:color w:val="231F20"/>
          <w:spacing w:val="-3"/>
        </w:rPr>
        <w:t>theo </w:t>
      </w:r>
      <w:r>
        <w:rPr>
          <w:color w:val="231F20"/>
        </w:rPr>
        <w:t>chỗ bố </w:t>
      </w:r>
      <w:r>
        <w:rPr>
          <w:color w:val="231F20"/>
          <w:spacing w:val="-3"/>
        </w:rPr>
        <w:t>thí </w:t>
      </w:r>
      <w:r>
        <w:rPr>
          <w:color w:val="231F20"/>
        </w:rPr>
        <w:t>đều</w:t>
      </w:r>
      <w:r>
        <w:rPr>
          <w:color w:val="231F20"/>
          <w:spacing w:val="-8"/>
        </w:rPr>
        <w:t> </w:t>
      </w:r>
      <w:r>
        <w:rPr>
          <w:color w:val="231F20"/>
        </w:rPr>
        <w:t>cầu</w:t>
      </w:r>
      <w:r>
        <w:rPr>
          <w:color w:val="231F20"/>
          <w:spacing w:val="-7"/>
        </w:rPr>
        <w:t> </w:t>
      </w:r>
      <w:r>
        <w:rPr>
          <w:color w:val="231F20"/>
          <w:spacing w:val="-3"/>
        </w:rPr>
        <w:t>giàu</w:t>
      </w:r>
      <w:r>
        <w:rPr>
          <w:color w:val="231F20"/>
          <w:spacing w:val="-8"/>
        </w:rPr>
        <w:t> </w:t>
      </w:r>
      <w:r>
        <w:rPr>
          <w:color w:val="231F20"/>
          <w:spacing w:val="-3"/>
        </w:rPr>
        <w:t>sang,</w:t>
      </w:r>
      <w:r>
        <w:rPr>
          <w:color w:val="231F20"/>
          <w:spacing w:val="-7"/>
        </w:rPr>
        <w:t> </w:t>
      </w:r>
      <w:r>
        <w:rPr>
          <w:color w:val="231F20"/>
          <w:spacing w:val="-3"/>
        </w:rPr>
        <w:t>danh</w:t>
      </w:r>
      <w:r>
        <w:rPr>
          <w:color w:val="231F20"/>
          <w:spacing w:val="-8"/>
        </w:rPr>
        <w:t> </w:t>
      </w:r>
      <w:r>
        <w:rPr>
          <w:color w:val="231F20"/>
          <w:spacing w:val="-3"/>
        </w:rPr>
        <w:t>vọng</w:t>
      </w:r>
      <w:r>
        <w:rPr>
          <w:color w:val="231F20"/>
          <w:spacing w:val="-7"/>
        </w:rPr>
        <w:t> </w:t>
      </w:r>
      <w:r>
        <w:rPr>
          <w:color w:val="231F20"/>
        </w:rPr>
        <w:t>nơi</w:t>
      </w:r>
      <w:r>
        <w:rPr>
          <w:color w:val="231F20"/>
          <w:spacing w:val="-8"/>
        </w:rPr>
        <w:t> </w:t>
      </w:r>
      <w:r>
        <w:rPr>
          <w:color w:val="231F20"/>
        </w:rPr>
        <w:t>thế</w:t>
      </w:r>
      <w:r>
        <w:rPr>
          <w:color w:val="231F20"/>
          <w:spacing w:val="-7"/>
        </w:rPr>
        <w:t> </w:t>
      </w:r>
      <w:r>
        <w:rPr>
          <w:color w:val="231F20"/>
          <w:spacing w:val="-3"/>
        </w:rPr>
        <w:t>gian</w:t>
      </w:r>
      <w:r>
        <w:rPr>
          <w:color w:val="231F20"/>
          <w:spacing w:val="-7"/>
        </w:rPr>
        <w:t> </w:t>
      </w:r>
      <w:r>
        <w:rPr>
          <w:color w:val="231F20"/>
          <w:spacing w:val="-3"/>
        </w:rPr>
        <w:t>không</w:t>
      </w:r>
      <w:r>
        <w:rPr>
          <w:color w:val="231F20"/>
          <w:spacing w:val="-8"/>
        </w:rPr>
        <w:t> </w:t>
      </w:r>
      <w:r>
        <w:rPr>
          <w:color w:val="231F20"/>
          <w:spacing w:val="-3"/>
        </w:rPr>
        <w:t>mong</w:t>
      </w:r>
      <w:r>
        <w:rPr>
          <w:color w:val="231F20"/>
          <w:spacing w:val="-7"/>
        </w:rPr>
        <w:t> </w:t>
      </w:r>
      <w:r>
        <w:rPr>
          <w:color w:val="231F20"/>
        </w:rPr>
        <w:t>cầu</w:t>
      </w:r>
      <w:r>
        <w:rPr>
          <w:color w:val="231F20"/>
          <w:spacing w:val="-8"/>
        </w:rPr>
        <w:t> </w:t>
      </w:r>
      <w:r>
        <w:rPr>
          <w:color w:val="231F20"/>
          <w:spacing w:val="-3"/>
        </w:rPr>
        <w:t>giải</w:t>
      </w:r>
      <w:r>
        <w:rPr>
          <w:color w:val="231F20"/>
          <w:spacing w:val="-7"/>
        </w:rPr>
        <w:t> </w:t>
      </w:r>
      <w:r>
        <w:rPr>
          <w:color w:val="231F20"/>
          <w:spacing w:val="-3"/>
        </w:rPr>
        <w:t>thoát.</w:t>
      </w:r>
    </w:p>
    <w:p>
      <w:pPr>
        <w:pStyle w:val="BodyText"/>
        <w:spacing w:line="273" w:lineRule="auto" w:before="111"/>
        <w:ind w:left="393" w:right="126"/>
      </w:pPr>
      <w:r>
        <w:rPr>
          <w:color w:val="231F20"/>
        </w:rPr>
        <w:t>Hoặc có người thọ trì tám phần trai giới, trong một ngày một đêm, tức có thể gieo trồng chủng tử giải thoát. Hoặc có người thọ</w:t>
      </w:r>
      <w:r>
        <w:rPr>
          <w:color w:val="231F20"/>
          <w:spacing w:val="-31"/>
        </w:rPr>
        <w:t> </w:t>
      </w:r>
      <w:r>
        <w:rPr>
          <w:color w:val="231F20"/>
        </w:rPr>
        <w:t>trì giới biệt giải thoát của toàn bộ chúng đồng phần, nhưng không </w:t>
      </w:r>
      <w:r>
        <w:rPr>
          <w:color w:val="231F20"/>
          <w:spacing w:val="-4"/>
        </w:rPr>
        <w:t>thể</w:t>
      </w:r>
      <w:r>
        <w:rPr>
          <w:color w:val="231F20"/>
          <w:spacing w:val="57"/>
        </w:rPr>
        <w:t> </w:t>
      </w:r>
      <w:r>
        <w:rPr>
          <w:color w:val="231F20"/>
        </w:rPr>
        <w:t>gieo trồng chủng tử giải thoát.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Hoặc</w:t>
      </w:r>
      <w:r>
        <w:rPr>
          <w:color w:val="231F20"/>
          <w:spacing w:val="-13"/>
        </w:rPr>
        <w:t> </w:t>
      </w:r>
      <w:r>
        <w:rPr>
          <w:color w:val="231F20"/>
        </w:rPr>
        <w:t>có</w:t>
      </w:r>
      <w:r>
        <w:rPr>
          <w:color w:val="231F20"/>
          <w:spacing w:val="-12"/>
        </w:rPr>
        <w:t> </w:t>
      </w:r>
      <w:r>
        <w:rPr>
          <w:color w:val="231F20"/>
        </w:rPr>
        <w:t>người</w:t>
      </w:r>
      <w:r>
        <w:rPr>
          <w:color w:val="231F20"/>
          <w:spacing w:val="-12"/>
        </w:rPr>
        <w:t> </w:t>
      </w:r>
      <w:r>
        <w:rPr>
          <w:color w:val="231F20"/>
        </w:rPr>
        <w:t>đọc</w:t>
      </w:r>
      <w:r>
        <w:rPr>
          <w:color w:val="231F20"/>
          <w:spacing w:val="-12"/>
        </w:rPr>
        <w:t> </w:t>
      </w:r>
      <w:r>
        <w:rPr>
          <w:color w:val="231F20"/>
        </w:rPr>
        <w:t>tụng</w:t>
      </w:r>
      <w:r>
        <w:rPr>
          <w:color w:val="231F20"/>
          <w:spacing w:val="-13"/>
        </w:rPr>
        <w:t> </w:t>
      </w:r>
      <w:r>
        <w:rPr>
          <w:color w:val="231F20"/>
        </w:rPr>
        <w:t>bốn</w:t>
      </w:r>
      <w:r>
        <w:rPr>
          <w:color w:val="231F20"/>
          <w:spacing w:val="-12"/>
        </w:rPr>
        <w:t> </w:t>
      </w:r>
      <w:r>
        <w:rPr>
          <w:color w:val="231F20"/>
        </w:rPr>
        <w:t>câu</w:t>
      </w:r>
      <w:r>
        <w:rPr>
          <w:color w:val="231F20"/>
          <w:spacing w:val="-12"/>
        </w:rPr>
        <w:t> </w:t>
      </w:r>
      <w:r>
        <w:rPr>
          <w:color w:val="231F20"/>
        </w:rPr>
        <w:t>kệ,</w:t>
      </w:r>
      <w:r>
        <w:rPr>
          <w:color w:val="231F20"/>
          <w:spacing w:val="-12"/>
        </w:rPr>
        <w:t> </w:t>
      </w:r>
      <w:r>
        <w:rPr>
          <w:color w:val="231F20"/>
        </w:rPr>
        <w:t>tức</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gieo</w:t>
      </w:r>
      <w:r>
        <w:rPr>
          <w:color w:val="231F20"/>
          <w:spacing w:val="-12"/>
        </w:rPr>
        <w:t> </w:t>
      </w:r>
      <w:r>
        <w:rPr>
          <w:color w:val="231F20"/>
        </w:rPr>
        <w:t>trồng</w:t>
      </w:r>
      <w:r>
        <w:rPr>
          <w:color w:val="231F20"/>
          <w:spacing w:val="-12"/>
        </w:rPr>
        <w:t> </w:t>
      </w:r>
      <w:r>
        <w:rPr>
          <w:color w:val="231F20"/>
        </w:rPr>
        <w:t>chủng tử giải thoát. Hoặc có người khéo thông suốt các văn nghĩa của ba Tạng, nhưng không thể gieo trồng chủng tử giải thoát.</w:t>
      </w:r>
    </w:p>
    <w:p>
      <w:pPr>
        <w:pStyle w:val="BodyText"/>
        <w:spacing w:line="271" w:lineRule="auto"/>
        <w:ind w:right="410"/>
      </w:pPr>
      <w:r>
        <w:rPr>
          <w:i/>
          <w:color w:val="231F20"/>
        </w:rPr>
        <w:t>Hỏi: </w:t>
      </w:r>
      <w:r>
        <w:rPr>
          <w:color w:val="231F20"/>
        </w:rPr>
        <w:t>Cái gì quyết định có thể gieo trồng căn thiện của thuận phần giải thoát này?</w:t>
      </w:r>
    </w:p>
    <w:p>
      <w:pPr>
        <w:pStyle w:val="BodyText"/>
        <w:spacing w:line="271" w:lineRule="auto" w:before="113"/>
        <w:ind w:right="410"/>
      </w:pPr>
      <w:r>
        <w:rPr>
          <w:i/>
          <w:color w:val="231F20"/>
        </w:rPr>
        <w:t>Đáp: </w:t>
      </w:r>
      <w:r>
        <w:rPr>
          <w:color w:val="231F20"/>
        </w:rPr>
        <w:t>Nếu có ý lạc tăng thượng vui cầu Niết-bàn, chán bỏ sinh tử, tùy khởi phần ít về thí, giới, văn (nghe) thiện, tức có thể quyết định gieo trồng căn thiện này. Nếu không có ý lạc tăng thượng vui cầu Niết-bàn, chán bỏ sinh tử, tuy khởi phần nhiều về thí, giới, văn thiện, nhưng cũng không thể gieo trồng căn thiện này.</w:t>
      </w:r>
    </w:p>
    <w:p>
      <w:pPr>
        <w:pStyle w:val="BodyText"/>
        <w:spacing w:line="271" w:lineRule="auto" w:before="115"/>
        <w:ind w:right="411"/>
      </w:pPr>
      <w:r>
        <w:rPr>
          <w:i/>
          <w:color w:val="231F20"/>
        </w:rPr>
        <w:t>Hỏi:</w:t>
      </w:r>
      <w:r>
        <w:rPr>
          <w:i/>
          <w:color w:val="231F20"/>
          <w:spacing w:val="-10"/>
        </w:rPr>
        <w:t> </w:t>
      </w:r>
      <w:r>
        <w:rPr>
          <w:color w:val="231F20"/>
        </w:rPr>
        <w:t>Nếu</w:t>
      </w:r>
      <w:r>
        <w:rPr>
          <w:color w:val="231F20"/>
          <w:spacing w:val="-9"/>
        </w:rPr>
        <w:t> </w:t>
      </w:r>
      <w:r>
        <w:rPr>
          <w:color w:val="231F20"/>
        </w:rPr>
        <w:t>có</w:t>
      </w:r>
      <w:r>
        <w:rPr>
          <w:color w:val="231F20"/>
          <w:spacing w:val="-10"/>
        </w:rPr>
        <w:t> </w:t>
      </w:r>
      <w:r>
        <w:rPr>
          <w:color w:val="231F20"/>
        </w:rPr>
        <w:t>người</w:t>
      </w:r>
      <w:r>
        <w:rPr>
          <w:color w:val="231F20"/>
          <w:spacing w:val="-9"/>
        </w:rPr>
        <w:t> </w:t>
      </w:r>
      <w:r>
        <w:rPr>
          <w:color w:val="231F20"/>
        </w:rPr>
        <w:t>đã</w:t>
      </w:r>
      <w:r>
        <w:rPr>
          <w:color w:val="231F20"/>
          <w:spacing w:val="-9"/>
        </w:rPr>
        <w:t> </w:t>
      </w:r>
      <w:r>
        <w:rPr>
          <w:color w:val="231F20"/>
        </w:rPr>
        <w:t>gieo</w:t>
      </w:r>
      <w:r>
        <w:rPr>
          <w:color w:val="231F20"/>
          <w:spacing w:val="-10"/>
        </w:rPr>
        <w:t> </w:t>
      </w:r>
      <w:r>
        <w:rPr>
          <w:color w:val="231F20"/>
        </w:rPr>
        <w:t>trồng</w:t>
      </w:r>
      <w:r>
        <w:rPr>
          <w:color w:val="231F20"/>
          <w:spacing w:val="-9"/>
        </w:rPr>
        <w:t> </w:t>
      </w:r>
      <w:r>
        <w:rPr>
          <w:color w:val="231F20"/>
        </w:rPr>
        <w:t>căn</w:t>
      </w:r>
      <w:r>
        <w:rPr>
          <w:color w:val="231F20"/>
          <w:spacing w:val="-9"/>
        </w:rPr>
        <w:t> </w:t>
      </w:r>
      <w:r>
        <w:rPr>
          <w:color w:val="231F20"/>
        </w:rPr>
        <w:t>thiện</w:t>
      </w:r>
      <w:r>
        <w:rPr>
          <w:color w:val="231F20"/>
          <w:spacing w:val="-10"/>
        </w:rPr>
        <w:t> </w:t>
      </w:r>
      <w:r>
        <w:rPr>
          <w:color w:val="231F20"/>
        </w:rPr>
        <w:t>này</w:t>
      </w:r>
      <w:r>
        <w:rPr>
          <w:color w:val="231F20"/>
          <w:spacing w:val="-9"/>
        </w:rPr>
        <w:t> </w:t>
      </w:r>
      <w:r>
        <w:rPr>
          <w:color w:val="231F20"/>
        </w:rPr>
        <w:t>rồi,</w:t>
      </w:r>
      <w:r>
        <w:rPr>
          <w:color w:val="231F20"/>
          <w:spacing w:val="-10"/>
        </w:rPr>
        <w:t> </w:t>
      </w:r>
      <w:r>
        <w:rPr>
          <w:color w:val="231F20"/>
        </w:rPr>
        <w:t>còn</w:t>
      </w:r>
      <w:r>
        <w:rPr>
          <w:color w:val="231F20"/>
          <w:spacing w:val="-9"/>
        </w:rPr>
        <w:t> </w:t>
      </w:r>
      <w:r>
        <w:rPr>
          <w:color w:val="231F20"/>
        </w:rPr>
        <w:t>phải</w:t>
      </w:r>
      <w:r>
        <w:rPr>
          <w:color w:val="231F20"/>
          <w:spacing w:val="-9"/>
        </w:rPr>
        <w:t> </w:t>
      </w:r>
      <w:r>
        <w:rPr>
          <w:color w:val="231F20"/>
        </w:rPr>
        <w:t>trải qua bao lâu nữa mới có thể được giải thoát?</w:t>
      </w:r>
    </w:p>
    <w:p>
      <w:pPr>
        <w:pStyle w:val="BodyText"/>
        <w:spacing w:line="271" w:lineRule="auto" w:before="113"/>
        <w:ind w:right="409"/>
      </w:pPr>
      <w:r>
        <w:rPr>
          <w:i/>
          <w:color w:val="231F20"/>
        </w:rPr>
        <w:t>Đáp: </w:t>
      </w:r>
      <w:r>
        <w:rPr>
          <w:color w:val="231F20"/>
        </w:rPr>
        <w:t>Nếu nhanh nhất phải trải qua ba đời, nghĩa là trong đời đầu</w:t>
      </w:r>
      <w:r>
        <w:rPr>
          <w:color w:val="231F20"/>
          <w:spacing w:val="-5"/>
        </w:rPr>
        <w:t> </w:t>
      </w:r>
      <w:r>
        <w:rPr>
          <w:color w:val="231F20"/>
        </w:rPr>
        <w:t>gieo</w:t>
      </w:r>
      <w:r>
        <w:rPr>
          <w:color w:val="231F20"/>
          <w:spacing w:val="-5"/>
        </w:rPr>
        <w:t> </w:t>
      </w:r>
      <w:r>
        <w:rPr>
          <w:color w:val="231F20"/>
        </w:rPr>
        <w:t>trồng</w:t>
      </w:r>
      <w:r>
        <w:rPr>
          <w:color w:val="231F20"/>
          <w:spacing w:val="-5"/>
        </w:rPr>
        <w:t> </w:t>
      </w:r>
      <w:r>
        <w:rPr>
          <w:color w:val="231F20"/>
        </w:rPr>
        <w:t>chủng</w:t>
      </w:r>
      <w:r>
        <w:rPr>
          <w:color w:val="231F20"/>
          <w:spacing w:val="-5"/>
        </w:rPr>
        <w:t> </w:t>
      </w:r>
      <w:r>
        <w:rPr>
          <w:color w:val="231F20"/>
        </w:rPr>
        <w:t>tử</w:t>
      </w:r>
      <w:r>
        <w:rPr>
          <w:color w:val="231F20"/>
          <w:spacing w:val="-4"/>
        </w:rPr>
        <w:t> </w:t>
      </w:r>
      <w:r>
        <w:rPr>
          <w:color w:val="231F20"/>
          <w:spacing w:val="-5"/>
        </w:rPr>
        <w:t>này, </w:t>
      </w:r>
      <w:r>
        <w:rPr>
          <w:color w:val="231F20"/>
        </w:rPr>
        <w:t>trong</w:t>
      </w:r>
      <w:r>
        <w:rPr>
          <w:color w:val="231F20"/>
          <w:spacing w:val="-5"/>
        </w:rPr>
        <w:t> </w:t>
      </w:r>
      <w:r>
        <w:rPr>
          <w:color w:val="231F20"/>
        </w:rPr>
        <w:t>đời</w:t>
      </w:r>
      <w:r>
        <w:rPr>
          <w:color w:val="231F20"/>
          <w:spacing w:val="-5"/>
        </w:rPr>
        <w:t> </w:t>
      </w:r>
      <w:r>
        <w:rPr>
          <w:color w:val="231F20"/>
        </w:rPr>
        <w:t>thứ</w:t>
      </w:r>
      <w:r>
        <w:rPr>
          <w:color w:val="231F20"/>
          <w:spacing w:val="-5"/>
        </w:rPr>
        <w:t> </w:t>
      </w:r>
      <w:r>
        <w:rPr>
          <w:color w:val="231F20"/>
        </w:rPr>
        <w:t>hai</w:t>
      </w:r>
      <w:r>
        <w:rPr>
          <w:color w:val="231F20"/>
          <w:spacing w:val="-4"/>
        </w:rPr>
        <w:t> </w:t>
      </w:r>
      <w:r>
        <w:rPr>
          <w:color w:val="231F20"/>
        </w:rPr>
        <w:t>khiến</w:t>
      </w:r>
      <w:r>
        <w:rPr>
          <w:color w:val="231F20"/>
          <w:spacing w:val="-5"/>
        </w:rPr>
        <w:t> </w:t>
      </w:r>
      <w:r>
        <w:rPr>
          <w:color w:val="231F20"/>
        </w:rPr>
        <w:t>cho</w:t>
      </w:r>
      <w:r>
        <w:rPr>
          <w:color w:val="231F20"/>
          <w:spacing w:val="-5"/>
        </w:rPr>
        <w:t> </w:t>
      </w:r>
      <w:r>
        <w:rPr>
          <w:color w:val="231F20"/>
        </w:rPr>
        <w:t>chủng</w:t>
      </w:r>
      <w:r>
        <w:rPr>
          <w:color w:val="231F20"/>
          <w:spacing w:val="-5"/>
        </w:rPr>
        <w:t> </w:t>
      </w:r>
      <w:r>
        <w:rPr>
          <w:color w:val="231F20"/>
        </w:rPr>
        <w:t>tử</w:t>
      </w:r>
      <w:r>
        <w:rPr>
          <w:color w:val="231F20"/>
          <w:spacing w:val="-5"/>
        </w:rPr>
        <w:t> </w:t>
      </w:r>
      <w:r>
        <w:rPr>
          <w:color w:val="231F20"/>
        </w:rPr>
        <w:t>ấy thành thục, đến đời thứ ba tức có thể giải thoát. Ngoài ra thì không nhất định. Nghĩa là hoặc có người gieo trồng căn thiện của thuận phần giải thoát rồi, hoặc trải qua một kiếp, hoặc trải qua trăm kiếp, hoặc trải qua ngàn kiếp, lưu chuyển nơi sinh tử, nhưng không thể khởi thuận phần quyết định lựa chọn.</w:t>
      </w:r>
    </w:p>
    <w:p>
      <w:pPr>
        <w:pStyle w:val="BodyText"/>
        <w:spacing w:line="271" w:lineRule="auto" w:before="115"/>
        <w:ind w:right="412"/>
      </w:pPr>
      <w:r>
        <w:rPr>
          <w:color w:val="231F20"/>
          <w:spacing w:val="-3"/>
        </w:rPr>
        <w:t>Hoặc</w:t>
      </w:r>
      <w:r>
        <w:rPr>
          <w:color w:val="231F20"/>
          <w:spacing w:val="-12"/>
        </w:rPr>
        <w:t> </w:t>
      </w:r>
      <w:r>
        <w:rPr>
          <w:color w:val="231F20"/>
        </w:rPr>
        <w:t>lại</w:t>
      </w:r>
      <w:r>
        <w:rPr>
          <w:color w:val="231F20"/>
          <w:spacing w:val="-12"/>
        </w:rPr>
        <w:t> </w:t>
      </w:r>
      <w:r>
        <w:rPr>
          <w:color w:val="231F20"/>
        </w:rPr>
        <w:t>có</w:t>
      </w:r>
      <w:r>
        <w:rPr>
          <w:color w:val="231F20"/>
          <w:spacing w:val="-12"/>
        </w:rPr>
        <w:t> </w:t>
      </w:r>
      <w:r>
        <w:rPr>
          <w:color w:val="231F20"/>
          <w:spacing w:val="-3"/>
        </w:rPr>
        <w:t>người</w:t>
      </w:r>
      <w:r>
        <w:rPr>
          <w:color w:val="231F20"/>
          <w:spacing w:val="-12"/>
        </w:rPr>
        <w:t> </w:t>
      </w:r>
      <w:r>
        <w:rPr>
          <w:color w:val="231F20"/>
          <w:spacing w:val="-3"/>
        </w:rPr>
        <w:t>khởi</w:t>
      </w:r>
      <w:r>
        <w:rPr>
          <w:color w:val="231F20"/>
          <w:spacing w:val="-11"/>
        </w:rPr>
        <w:t> </w:t>
      </w:r>
      <w:r>
        <w:rPr>
          <w:color w:val="231F20"/>
        </w:rPr>
        <w:t>căn</w:t>
      </w:r>
      <w:r>
        <w:rPr>
          <w:color w:val="231F20"/>
          <w:spacing w:val="-12"/>
        </w:rPr>
        <w:t> </w:t>
      </w:r>
      <w:r>
        <w:rPr>
          <w:color w:val="231F20"/>
          <w:spacing w:val="-3"/>
        </w:rPr>
        <w:t>thiện</w:t>
      </w:r>
      <w:r>
        <w:rPr>
          <w:color w:val="231F20"/>
          <w:spacing w:val="-12"/>
        </w:rPr>
        <w:t> </w:t>
      </w:r>
      <w:r>
        <w:rPr>
          <w:color w:val="231F20"/>
          <w:spacing w:val="-3"/>
        </w:rPr>
        <w:t>thuận</w:t>
      </w:r>
      <w:r>
        <w:rPr>
          <w:color w:val="231F20"/>
          <w:spacing w:val="-12"/>
        </w:rPr>
        <w:t> </w:t>
      </w:r>
      <w:r>
        <w:rPr>
          <w:color w:val="231F20"/>
          <w:spacing w:val="-3"/>
        </w:rPr>
        <w:t>phần</w:t>
      </w:r>
      <w:r>
        <w:rPr>
          <w:color w:val="231F20"/>
          <w:spacing w:val="-11"/>
        </w:rPr>
        <w:t> </w:t>
      </w:r>
      <w:r>
        <w:rPr>
          <w:color w:val="231F20"/>
          <w:spacing w:val="-3"/>
        </w:rPr>
        <w:t>quyết</w:t>
      </w:r>
      <w:r>
        <w:rPr>
          <w:color w:val="231F20"/>
          <w:spacing w:val="-12"/>
        </w:rPr>
        <w:t> </w:t>
      </w:r>
      <w:r>
        <w:rPr>
          <w:color w:val="231F20"/>
          <w:spacing w:val="-3"/>
        </w:rPr>
        <w:t>định</w:t>
      </w:r>
      <w:r>
        <w:rPr>
          <w:color w:val="231F20"/>
          <w:spacing w:val="-12"/>
        </w:rPr>
        <w:t> </w:t>
      </w:r>
      <w:r>
        <w:rPr>
          <w:color w:val="231F20"/>
        </w:rPr>
        <w:t>lựa</w:t>
      </w:r>
      <w:r>
        <w:rPr>
          <w:color w:val="231F20"/>
          <w:spacing w:val="-12"/>
        </w:rPr>
        <w:t> </w:t>
      </w:r>
      <w:r>
        <w:rPr>
          <w:color w:val="231F20"/>
          <w:spacing w:val="-3"/>
        </w:rPr>
        <w:t>chọn rồi, hoặc trải </w:t>
      </w:r>
      <w:r>
        <w:rPr>
          <w:color w:val="231F20"/>
        </w:rPr>
        <w:t>qua một </w:t>
      </w:r>
      <w:r>
        <w:rPr>
          <w:color w:val="231F20"/>
          <w:spacing w:val="-3"/>
        </w:rPr>
        <w:t>đời, hoặc trải </w:t>
      </w:r>
      <w:r>
        <w:rPr>
          <w:color w:val="231F20"/>
        </w:rPr>
        <w:t>qua </w:t>
      </w:r>
      <w:r>
        <w:rPr>
          <w:color w:val="231F20"/>
          <w:spacing w:val="-3"/>
        </w:rPr>
        <w:t>trăm đời, hoặc trải </w:t>
      </w:r>
      <w:r>
        <w:rPr>
          <w:color w:val="231F20"/>
        </w:rPr>
        <w:t>qua </w:t>
      </w:r>
      <w:r>
        <w:rPr>
          <w:color w:val="231F20"/>
          <w:spacing w:val="-3"/>
        </w:rPr>
        <w:t>ngàn đời,</w:t>
      </w:r>
      <w:r>
        <w:rPr>
          <w:color w:val="231F20"/>
          <w:spacing w:val="-9"/>
        </w:rPr>
        <w:t> </w:t>
      </w:r>
      <w:r>
        <w:rPr>
          <w:color w:val="231F20"/>
        </w:rPr>
        <w:t>lưu</w:t>
      </w:r>
      <w:r>
        <w:rPr>
          <w:color w:val="231F20"/>
          <w:spacing w:val="-8"/>
        </w:rPr>
        <w:t> </w:t>
      </w:r>
      <w:r>
        <w:rPr>
          <w:color w:val="231F20"/>
          <w:spacing w:val="-3"/>
        </w:rPr>
        <w:t>chuyển</w:t>
      </w:r>
      <w:r>
        <w:rPr>
          <w:color w:val="231F20"/>
          <w:spacing w:val="-8"/>
        </w:rPr>
        <w:t> </w:t>
      </w:r>
      <w:r>
        <w:rPr>
          <w:color w:val="231F20"/>
        </w:rPr>
        <w:t>nơi</w:t>
      </w:r>
      <w:r>
        <w:rPr>
          <w:color w:val="231F20"/>
          <w:spacing w:val="-8"/>
        </w:rPr>
        <w:t> </w:t>
      </w:r>
      <w:r>
        <w:rPr>
          <w:color w:val="231F20"/>
          <w:spacing w:val="-3"/>
        </w:rPr>
        <w:t>sinh</w:t>
      </w:r>
      <w:r>
        <w:rPr>
          <w:color w:val="231F20"/>
          <w:spacing w:val="-9"/>
        </w:rPr>
        <w:t> </w:t>
      </w:r>
      <w:r>
        <w:rPr>
          <w:color w:val="231F20"/>
        </w:rPr>
        <w:t>tử,</w:t>
      </w:r>
      <w:r>
        <w:rPr>
          <w:color w:val="231F20"/>
          <w:spacing w:val="-8"/>
        </w:rPr>
        <w:t> </w:t>
      </w:r>
      <w:r>
        <w:rPr>
          <w:color w:val="231F20"/>
          <w:spacing w:val="-3"/>
        </w:rPr>
        <w:t>nhưng</w:t>
      </w:r>
      <w:r>
        <w:rPr>
          <w:color w:val="231F20"/>
          <w:spacing w:val="-8"/>
        </w:rPr>
        <w:t> </w:t>
      </w:r>
      <w:r>
        <w:rPr>
          <w:color w:val="231F20"/>
          <w:spacing w:val="-3"/>
        </w:rPr>
        <w:t>không</w:t>
      </w:r>
      <w:r>
        <w:rPr>
          <w:color w:val="231F20"/>
          <w:spacing w:val="-8"/>
        </w:rPr>
        <w:t> </w:t>
      </w:r>
      <w:r>
        <w:rPr>
          <w:color w:val="231F20"/>
        </w:rPr>
        <w:t>thể</w:t>
      </w:r>
      <w:r>
        <w:rPr>
          <w:color w:val="231F20"/>
          <w:spacing w:val="-9"/>
        </w:rPr>
        <w:t> </w:t>
      </w:r>
      <w:r>
        <w:rPr>
          <w:color w:val="231F20"/>
          <w:spacing w:val="-3"/>
        </w:rPr>
        <w:t>nhập</w:t>
      </w:r>
      <w:r>
        <w:rPr>
          <w:color w:val="231F20"/>
          <w:spacing w:val="-8"/>
        </w:rPr>
        <w:t> </w:t>
      </w:r>
      <w:r>
        <w:rPr>
          <w:color w:val="231F20"/>
          <w:spacing w:val="-3"/>
        </w:rPr>
        <w:t>chánh</w:t>
      </w:r>
      <w:r>
        <w:rPr>
          <w:color w:val="231F20"/>
          <w:spacing w:val="-8"/>
        </w:rPr>
        <w:t> </w:t>
      </w:r>
      <w:r>
        <w:rPr>
          <w:color w:val="231F20"/>
          <w:spacing w:val="-3"/>
        </w:rPr>
        <w:t>tánh</w:t>
      </w:r>
      <w:r>
        <w:rPr>
          <w:color w:val="231F20"/>
          <w:spacing w:val="-8"/>
        </w:rPr>
        <w:t> </w:t>
      </w:r>
      <w:r>
        <w:rPr>
          <w:color w:val="231F20"/>
        </w:rPr>
        <w:t>ly</w:t>
      </w:r>
      <w:r>
        <w:rPr>
          <w:color w:val="231F20"/>
          <w:spacing w:val="-8"/>
        </w:rPr>
        <w:t> </w:t>
      </w:r>
      <w:r>
        <w:rPr>
          <w:color w:val="231F20"/>
          <w:spacing w:val="-3"/>
        </w:rPr>
        <w:t>sinh.</w:t>
      </w:r>
    </w:p>
    <w:p>
      <w:pPr>
        <w:pStyle w:val="BodyText"/>
        <w:spacing w:line="271" w:lineRule="auto"/>
        <w:ind w:right="409"/>
      </w:pPr>
      <w:r>
        <w:rPr>
          <w:color w:val="231F20"/>
        </w:rPr>
        <w:t>Thuận phần giải thoát cũng có sáu thứ, đó là chủng tánh của pháp thoái chuyển cho đến chủng tánh của pháp bất động. Chuyển chủng</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pháp</w:t>
      </w:r>
      <w:r>
        <w:rPr>
          <w:color w:val="231F20"/>
          <w:spacing w:val="-6"/>
        </w:rPr>
        <w:t> </w:t>
      </w:r>
      <w:r>
        <w:rPr>
          <w:color w:val="231F20"/>
        </w:rPr>
        <w:t>thoái</w:t>
      </w:r>
      <w:r>
        <w:rPr>
          <w:color w:val="231F20"/>
          <w:spacing w:val="-7"/>
        </w:rPr>
        <w:t> </w:t>
      </w:r>
      <w:r>
        <w:rPr>
          <w:color w:val="231F20"/>
        </w:rPr>
        <w:t>chuyển,</w:t>
      </w:r>
      <w:r>
        <w:rPr>
          <w:color w:val="231F20"/>
          <w:spacing w:val="-7"/>
        </w:rPr>
        <w:t> </w:t>
      </w:r>
      <w:r>
        <w:rPr>
          <w:color w:val="231F20"/>
        </w:rPr>
        <w:t>thuận</w:t>
      </w:r>
      <w:r>
        <w:rPr>
          <w:color w:val="231F20"/>
          <w:spacing w:val="-7"/>
        </w:rPr>
        <w:t> </w:t>
      </w:r>
      <w:r>
        <w:rPr>
          <w:color w:val="231F20"/>
        </w:rPr>
        <w:t>phần</w:t>
      </w:r>
      <w:r>
        <w:rPr>
          <w:color w:val="231F20"/>
          <w:spacing w:val="-6"/>
        </w:rPr>
        <w:t> </w:t>
      </w:r>
      <w:r>
        <w:rPr>
          <w:color w:val="231F20"/>
        </w:rPr>
        <w:t>giải</w:t>
      </w:r>
      <w:r>
        <w:rPr>
          <w:color w:val="231F20"/>
          <w:spacing w:val="-8"/>
        </w:rPr>
        <w:t> </w:t>
      </w:r>
      <w:r>
        <w:rPr>
          <w:color w:val="231F20"/>
        </w:rPr>
        <w:t>thoát,</w:t>
      </w:r>
      <w:r>
        <w:rPr>
          <w:color w:val="231F20"/>
          <w:spacing w:val="-7"/>
        </w:rPr>
        <w:t> </w:t>
      </w:r>
      <w:r>
        <w:rPr>
          <w:color w:val="231F20"/>
        </w:rPr>
        <w:t>khởi</w:t>
      </w:r>
      <w:r>
        <w:rPr>
          <w:color w:val="231F20"/>
          <w:spacing w:val="-8"/>
        </w:rPr>
        <w:t> </w:t>
      </w:r>
      <w:r>
        <w:rPr>
          <w:color w:val="231F20"/>
          <w:spacing w:val="-3"/>
        </w:rPr>
        <w:t>chủng </w:t>
      </w:r>
      <w:r>
        <w:rPr>
          <w:color w:val="231F20"/>
        </w:rPr>
        <w:t>tánh</w:t>
      </w:r>
      <w:r>
        <w:rPr>
          <w:color w:val="231F20"/>
          <w:spacing w:val="-9"/>
        </w:rPr>
        <w:t> </w:t>
      </w:r>
      <w:r>
        <w:rPr>
          <w:color w:val="231F20"/>
        </w:rPr>
        <w:t>của</w:t>
      </w:r>
      <w:r>
        <w:rPr>
          <w:color w:val="231F20"/>
          <w:spacing w:val="-8"/>
        </w:rPr>
        <w:t> </w:t>
      </w:r>
      <w:r>
        <w:rPr>
          <w:color w:val="231F20"/>
        </w:rPr>
        <w:t>pháp</w:t>
      </w:r>
      <w:r>
        <w:rPr>
          <w:color w:val="231F20"/>
          <w:spacing w:val="-8"/>
        </w:rPr>
        <w:t> </w:t>
      </w:r>
      <w:r>
        <w:rPr>
          <w:color w:val="231F20"/>
        </w:rPr>
        <w:t>suy</w:t>
      </w:r>
      <w:r>
        <w:rPr>
          <w:color w:val="231F20"/>
          <w:spacing w:val="-8"/>
        </w:rPr>
        <w:t> </w:t>
      </w:r>
      <w:r>
        <w:rPr>
          <w:color w:val="231F20"/>
        </w:rPr>
        <w:t>nghĩ,</w:t>
      </w:r>
      <w:r>
        <w:rPr>
          <w:color w:val="231F20"/>
          <w:spacing w:val="-8"/>
        </w:rPr>
        <w:t> </w:t>
      </w:r>
      <w:r>
        <w:rPr>
          <w:color w:val="231F20"/>
        </w:rPr>
        <w:t>thuận</w:t>
      </w:r>
      <w:r>
        <w:rPr>
          <w:color w:val="231F20"/>
          <w:spacing w:val="-8"/>
        </w:rPr>
        <w:t> </w:t>
      </w:r>
      <w:r>
        <w:rPr>
          <w:color w:val="231F20"/>
        </w:rPr>
        <w:t>phần</w:t>
      </w:r>
      <w:r>
        <w:rPr>
          <w:color w:val="231F20"/>
          <w:spacing w:val="-9"/>
        </w:rPr>
        <w:t> </w:t>
      </w:r>
      <w:r>
        <w:rPr>
          <w:color w:val="231F20"/>
        </w:rPr>
        <w:t>giải</w:t>
      </w:r>
      <w:r>
        <w:rPr>
          <w:color w:val="231F20"/>
          <w:spacing w:val="-8"/>
        </w:rPr>
        <w:t> </w:t>
      </w:r>
      <w:r>
        <w:rPr>
          <w:color w:val="231F20"/>
        </w:rPr>
        <w:t>thoát,</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chuyển</w:t>
      </w:r>
      <w:r>
        <w:rPr>
          <w:color w:val="231F20"/>
          <w:spacing w:val="-8"/>
        </w:rPr>
        <w:t> </w:t>
      </w:r>
      <w:r>
        <w:rPr>
          <w:color w:val="231F20"/>
        </w:rPr>
        <w:t>chủng tánh của pháp gắng đạt, thuận phần giải thoát, khởi chủng tánh </w:t>
      </w:r>
      <w:r>
        <w:rPr>
          <w:color w:val="231F20"/>
          <w:spacing w:val="-5"/>
        </w:rPr>
        <w:t>của </w:t>
      </w:r>
      <w:r>
        <w:rPr>
          <w:color w:val="231F20"/>
        </w:rPr>
        <w:t>pháp</w:t>
      </w:r>
      <w:r>
        <w:rPr>
          <w:color w:val="231F20"/>
          <w:spacing w:val="-8"/>
        </w:rPr>
        <w:t> </w:t>
      </w:r>
      <w:r>
        <w:rPr>
          <w:color w:val="231F20"/>
        </w:rPr>
        <w:t>bất</w:t>
      </w:r>
      <w:r>
        <w:rPr>
          <w:color w:val="231F20"/>
          <w:spacing w:val="-8"/>
        </w:rPr>
        <w:t> </w:t>
      </w:r>
      <w:r>
        <w:rPr>
          <w:color w:val="231F20"/>
        </w:rPr>
        <w:t>động,</w:t>
      </w:r>
      <w:r>
        <w:rPr>
          <w:color w:val="231F20"/>
          <w:spacing w:val="-8"/>
        </w:rPr>
        <w:t> </w:t>
      </w:r>
      <w:r>
        <w:rPr>
          <w:color w:val="231F20"/>
        </w:rPr>
        <w:t>thuận</w:t>
      </w:r>
      <w:r>
        <w:rPr>
          <w:color w:val="231F20"/>
          <w:spacing w:val="-7"/>
        </w:rPr>
        <w:t> </w:t>
      </w:r>
      <w:r>
        <w:rPr>
          <w:color w:val="231F20"/>
        </w:rPr>
        <w:t>phần</w:t>
      </w:r>
      <w:r>
        <w:rPr>
          <w:color w:val="231F20"/>
          <w:spacing w:val="-8"/>
        </w:rPr>
        <w:t> </w:t>
      </w:r>
      <w:r>
        <w:rPr>
          <w:color w:val="231F20"/>
        </w:rPr>
        <w:t>giải</w:t>
      </w:r>
      <w:r>
        <w:rPr>
          <w:color w:val="231F20"/>
          <w:spacing w:val="-8"/>
        </w:rPr>
        <w:t> </w:t>
      </w:r>
      <w:r>
        <w:rPr>
          <w:color w:val="231F20"/>
        </w:rPr>
        <w:t>thoát.</w:t>
      </w:r>
      <w:r>
        <w:rPr>
          <w:color w:val="231F20"/>
          <w:spacing w:val="-7"/>
        </w:rPr>
        <w:t> </w:t>
      </w:r>
      <w:r>
        <w:rPr>
          <w:color w:val="231F20"/>
        </w:rPr>
        <w:t>Chuyển</w:t>
      </w:r>
      <w:r>
        <w:rPr>
          <w:color w:val="231F20"/>
          <w:spacing w:val="-8"/>
        </w:rPr>
        <w:t> </w:t>
      </w:r>
      <w:r>
        <w:rPr>
          <w:color w:val="231F20"/>
        </w:rPr>
        <w:t>chủng</w:t>
      </w:r>
      <w:r>
        <w:rPr>
          <w:color w:val="231F20"/>
          <w:spacing w:val="-8"/>
        </w:rPr>
        <w:t> </w:t>
      </w:r>
      <w:r>
        <w:rPr>
          <w:color w:val="231F20"/>
        </w:rPr>
        <w:t>tánh</w:t>
      </w:r>
      <w:r>
        <w:rPr>
          <w:color w:val="231F20"/>
          <w:spacing w:val="-12"/>
        </w:rPr>
        <w:t> </w:t>
      </w:r>
      <w:r>
        <w:rPr>
          <w:color w:val="231F20"/>
        </w:rPr>
        <w:t>Thanh</w:t>
      </w:r>
      <w:r>
        <w:rPr>
          <w:color w:val="231F20"/>
          <w:spacing w:val="-8"/>
        </w:rPr>
        <w:t> </w:t>
      </w:r>
      <w:r>
        <w:rPr>
          <w:color w:val="231F20"/>
          <w:spacing w:val="-4"/>
        </w:rPr>
        <w:t>văn, </w:t>
      </w:r>
      <w:r>
        <w:rPr>
          <w:color w:val="231F20"/>
        </w:rPr>
        <w:t>thuận phần giải thoát, khởi chủng tánh Độc giác và Phật, thuận</w:t>
      </w:r>
      <w:r>
        <w:rPr>
          <w:color w:val="231F20"/>
          <w:spacing w:val="-42"/>
        </w:rPr>
        <w:t> </w:t>
      </w:r>
      <w:r>
        <w:rPr>
          <w:color w:val="231F20"/>
        </w:rPr>
        <w:t>phần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giải thoát. Chuyển chủng tánh Độc giác, thuận phần giải thoát, khởi chủng tánh Thanh văn và Phật, thuận phần giải thoát. Nếu đã khởi chủng tánh Phật, thuận phần giải thoát xong, thì không thể chuyển một cách rất mạnh mẽ nhanh chóng được.</w:t>
      </w:r>
    </w:p>
    <w:p>
      <w:pPr>
        <w:pStyle w:val="BodyText"/>
        <w:spacing w:line="273" w:lineRule="auto" w:before="110"/>
        <w:ind w:left="393" w:right="128"/>
      </w:pPr>
      <w:r>
        <w:rPr>
          <w:i/>
          <w:color w:val="231F20"/>
        </w:rPr>
        <w:t>Hỏi: </w:t>
      </w:r>
      <w:r>
        <w:rPr>
          <w:color w:val="231F20"/>
        </w:rPr>
        <w:t>Trong gia hạnh của noãn có quán sinh diệt, vậy gia hạnh của quán sinh diệt này như thế nào?</w:t>
      </w:r>
    </w:p>
    <w:p>
      <w:pPr>
        <w:pStyle w:val="BodyText"/>
        <w:spacing w:line="273" w:lineRule="auto" w:before="112"/>
        <w:ind w:left="393" w:right="126"/>
      </w:pPr>
      <w:r>
        <w:rPr>
          <w:i/>
          <w:color w:val="231F20"/>
        </w:rPr>
        <w:t>Đáp:</w:t>
      </w:r>
      <w:r>
        <w:rPr>
          <w:i/>
          <w:color w:val="231F20"/>
          <w:spacing w:val="-13"/>
        </w:rPr>
        <w:t> </w:t>
      </w:r>
      <w:r>
        <w:rPr>
          <w:color w:val="231F20"/>
        </w:rPr>
        <w:t>Các</w:t>
      </w:r>
      <w:r>
        <w:rPr>
          <w:color w:val="231F20"/>
          <w:spacing w:val="-13"/>
        </w:rPr>
        <w:t> </w:t>
      </w:r>
      <w:r>
        <w:rPr>
          <w:color w:val="231F20"/>
        </w:rPr>
        <w:t>sư</w:t>
      </w:r>
      <w:r>
        <w:rPr>
          <w:color w:val="231F20"/>
          <w:spacing w:val="-13"/>
        </w:rPr>
        <w:t> </w:t>
      </w:r>
      <w:r>
        <w:rPr>
          <w:color w:val="231F20"/>
        </w:rPr>
        <w:t>Du</w:t>
      </w:r>
      <w:r>
        <w:rPr>
          <w:color w:val="231F20"/>
          <w:spacing w:val="-12"/>
        </w:rPr>
        <w:t> </w:t>
      </w:r>
      <w:r>
        <w:rPr>
          <w:color w:val="231F20"/>
        </w:rPr>
        <w:t>già</w:t>
      </w:r>
      <w:r>
        <w:rPr>
          <w:color w:val="231F20"/>
          <w:spacing w:val="-13"/>
        </w:rPr>
        <w:t> </w:t>
      </w:r>
      <w:r>
        <w:rPr>
          <w:color w:val="231F20"/>
        </w:rPr>
        <w:t>khi</w:t>
      </w:r>
      <w:r>
        <w:rPr>
          <w:color w:val="231F20"/>
          <w:spacing w:val="-13"/>
        </w:rPr>
        <w:t> </w:t>
      </w:r>
      <w:r>
        <w:rPr>
          <w:color w:val="231F20"/>
        </w:rPr>
        <w:t>sắp</w:t>
      </w:r>
      <w:r>
        <w:rPr>
          <w:color w:val="231F20"/>
          <w:spacing w:val="-12"/>
        </w:rPr>
        <w:t> </w:t>
      </w:r>
      <w:r>
        <w:rPr>
          <w:color w:val="231F20"/>
        </w:rPr>
        <w:t>quán</w:t>
      </w:r>
      <w:r>
        <w:rPr>
          <w:color w:val="231F20"/>
          <w:spacing w:val="-13"/>
        </w:rPr>
        <w:t> </w:t>
      </w:r>
      <w:r>
        <w:rPr>
          <w:color w:val="231F20"/>
        </w:rPr>
        <w:t>sinh</w:t>
      </w:r>
      <w:r>
        <w:rPr>
          <w:color w:val="231F20"/>
          <w:spacing w:val="-13"/>
        </w:rPr>
        <w:t> </w:t>
      </w:r>
      <w:r>
        <w:rPr>
          <w:color w:val="231F20"/>
        </w:rPr>
        <w:t>diệt,</w:t>
      </w:r>
      <w:r>
        <w:rPr>
          <w:color w:val="231F20"/>
          <w:spacing w:val="-12"/>
        </w:rPr>
        <w:t> </w:t>
      </w:r>
      <w:r>
        <w:rPr>
          <w:color w:val="231F20"/>
        </w:rPr>
        <w:t>trước</w:t>
      </w:r>
      <w:r>
        <w:rPr>
          <w:color w:val="231F20"/>
          <w:spacing w:val="-13"/>
        </w:rPr>
        <w:t> </w:t>
      </w:r>
      <w:r>
        <w:rPr>
          <w:color w:val="231F20"/>
        </w:rPr>
        <w:t>hết</w:t>
      </w:r>
      <w:r>
        <w:rPr>
          <w:color w:val="231F20"/>
          <w:spacing w:val="-13"/>
        </w:rPr>
        <w:t> </w:t>
      </w:r>
      <w:r>
        <w:rPr>
          <w:color w:val="231F20"/>
        </w:rPr>
        <w:t>là</w:t>
      </w:r>
      <w:r>
        <w:rPr>
          <w:color w:val="231F20"/>
          <w:spacing w:val="-12"/>
        </w:rPr>
        <w:t> </w:t>
      </w:r>
      <w:r>
        <w:rPr>
          <w:color w:val="231F20"/>
        </w:rPr>
        <w:t>chọn</w:t>
      </w:r>
      <w:r>
        <w:rPr>
          <w:color w:val="231F20"/>
          <w:spacing w:val="-13"/>
        </w:rPr>
        <w:t> </w:t>
      </w:r>
      <w:r>
        <w:rPr>
          <w:color w:val="231F20"/>
        </w:rPr>
        <w:t>lấy tướng hưng, </w:t>
      </w:r>
      <w:r>
        <w:rPr>
          <w:color w:val="231F20"/>
          <w:spacing w:val="-5"/>
        </w:rPr>
        <w:t>suy, </w:t>
      </w:r>
      <w:r>
        <w:rPr>
          <w:color w:val="231F20"/>
        </w:rPr>
        <w:t>trong, ngoài, rồi trở lại xứ đã an trụ, điều hợp thân tâm, quán thân trong một thời kỳ, trước sinh sau diệt. Kế đó, quán về phần vị đến năm, đến mùa, một tháng, nửa tháng, một </w:t>
      </w:r>
      <w:r>
        <w:rPr>
          <w:color w:val="231F20"/>
          <w:spacing w:val="-4"/>
        </w:rPr>
        <w:t>ngày, </w:t>
      </w:r>
      <w:r>
        <w:rPr>
          <w:color w:val="231F20"/>
        </w:rPr>
        <w:t>một đêm, kế đến Mâu hô lật đa, sau nữa là Lạp phược, kế nữa là Đát sát na. tiếp theo lại giảm dần xuống, cho đến đối với hết thảy pháp hữu vi,</w:t>
      </w:r>
      <w:r>
        <w:rPr>
          <w:color w:val="231F20"/>
          <w:spacing w:val="-15"/>
        </w:rPr>
        <w:t> </w:t>
      </w:r>
      <w:r>
        <w:rPr>
          <w:color w:val="231F20"/>
        </w:rPr>
        <w:t>quán</w:t>
      </w:r>
      <w:r>
        <w:rPr>
          <w:color w:val="231F20"/>
          <w:spacing w:val="-14"/>
        </w:rPr>
        <w:t> </w:t>
      </w:r>
      <w:r>
        <w:rPr>
          <w:color w:val="231F20"/>
        </w:rPr>
        <w:t>hai</w:t>
      </w:r>
      <w:r>
        <w:rPr>
          <w:color w:val="231F20"/>
          <w:spacing w:val="-14"/>
        </w:rPr>
        <w:t> </w:t>
      </w:r>
      <w:r>
        <w:rPr>
          <w:color w:val="231F20"/>
        </w:rPr>
        <w:t>sát-na</w:t>
      </w:r>
      <w:r>
        <w:rPr>
          <w:color w:val="231F20"/>
          <w:spacing w:val="-14"/>
        </w:rPr>
        <w:t> </w:t>
      </w:r>
      <w:r>
        <w:rPr>
          <w:color w:val="231F20"/>
        </w:rPr>
        <w:t>sinh,</w:t>
      </w:r>
      <w:r>
        <w:rPr>
          <w:color w:val="231F20"/>
          <w:spacing w:val="-15"/>
        </w:rPr>
        <w:t> </w:t>
      </w:r>
      <w:r>
        <w:rPr>
          <w:color w:val="231F20"/>
        </w:rPr>
        <w:t>hai</w:t>
      </w:r>
      <w:r>
        <w:rPr>
          <w:color w:val="231F20"/>
          <w:spacing w:val="-14"/>
        </w:rPr>
        <w:t> </w:t>
      </w:r>
      <w:r>
        <w:rPr>
          <w:color w:val="231F20"/>
        </w:rPr>
        <w:t>sát-na</w:t>
      </w:r>
      <w:r>
        <w:rPr>
          <w:color w:val="231F20"/>
          <w:spacing w:val="-14"/>
        </w:rPr>
        <w:t> </w:t>
      </w:r>
      <w:r>
        <w:rPr>
          <w:color w:val="231F20"/>
        </w:rPr>
        <w:t>diệt.</w:t>
      </w:r>
      <w:r>
        <w:rPr>
          <w:color w:val="231F20"/>
          <w:spacing w:val="-14"/>
        </w:rPr>
        <w:t> </w:t>
      </w:r>
      <w:r>
        <w:rPr>
          <w:color w:val="231F20"/>
        </w:rPr>
        <w:t>Ngang</w:t>
      </w:r>
      <w:r>
        <w:rPr>
          <w:color w:val="231F20"/>
          <w:spacing w:val="-15"/>
        </w:rPr>
        <w:t> </w:t>
      </w:r>
      <w:r>
        <w:rPr>
          <w:color w:val="231F20"/>
        </w:rPr>
        <w:t>với</w:t>
      </w:r>
      <w:r>
        <w:rPr>
          <w:color w:val="231F20"/>
          <w:spacing w:val="-14"/>
        </w:rPr>
        <w:t> </w:t>
      </w:r>
      <w:r>
        <w:rPr>
          <w:color w:val="231F20"/>
        </w:rPr>
        <w:t>đây</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gia</w:t>
      </w:r>
      <w:r>
        <w:rPr>
          <w:color w:val="231F20"/>
          <w:spacing w:val="-15"/>
        </w:rPr>
        <w:t> </w:t>
      </w:r>
      <w:r>
        <w:rPr>
          <w:color w:val="231F20"/>
        </w:rPr>
        <w:t>hạnh thành</w:t>
      </w:r>
      <w:r>
        <w:rPr>
          <w:color w:val="231F20"/>
          <w:spacing w:val="-14"/>
        </w:rPr>
        <w:t> </w:t>
      </w:r>
      <w:r>
        <w:rPr>
          <w:color w:val="231F20"/>
        </w:rPr>
        <w:t>đủ.</w:t>
      </w:r>
      <w:r>
        <w:rPr>
          <w:color w:val="231F20"/>
          <w:spacing w:val="-18"/>
        </w:rPr>
        <w:t> </w:t>
      </w:r>
      <w:r>
        <w:rPr>
          <w:color w:val="231F20"/>
          <w:spacing w:val="-3"/>
        </w:rPr>
        <w:t>Tiếp</w:t>
      </w:r>
      <w:r>
        <w:rPr>
          <w:color w:val="231F20"/>
          <w:spacing w:val="-14"/>
        </w:rPr>
        <w:t> </w:t>
      </w:r>
      <w:r>
        <w:rPr>
          <w:color w:val="231F20"/>
        </w:rPr>
        <w:t>theo</w:t>
      </w:r>
      <w:r>
        <w:rPr>
          <w:color w:val="231F20"/>
          <w:spacing w:val="-13"/>
        </w:rPr>
        <w:t> </w:t>
      </w:r>
      <w:r>
        <w:rPr>
          <w:color w:val="231F20"/>
        </w:rPr>
        <w:t>lại</w:t>
      </w:r>
      <w:r>
        <w:rPr>
          <w:color w:val="231F20"/>
          <w:spacing w:val="-14"/>
        </w:rPr>
        <w:t> </w:t>
      </w:r>
      <w:r>
        <w:rPr>
          <w:color w:val="231F20"/>
        </w:rPr>
        <w:t>đối</w:t>
      </w:r>
      <w:r>
        <w:rPr>
          <w:color w:val="231F20"/>
          <w:spacing w:val="-13"/>
        </w:rPr>
        <w:t> </w:t>
      </w:r>
      <w:r>
        <w:rPr>
          <w:color w:val="231F20"/>
        </w:rPr>
        <w:t>với</w:t>
      </w:r>
      <w:r>
        <w:rPr>
          <w:color w:val="231F20"/>
          <w:spacing w:val="-14"/>
        </w:rPr>
        <w:t> </w:t>
      </w:r>
      <w:r>
        <w:rPr>
          <w:color w:val="231F20"/>
        </w:rPr>
        <w:t>pháp</w:t>
      </w:r>
      <w:r>
        <w:rPr>
          <w:color w:val="231F20"/>
          <w:spacing w:val="-13"/>
        </w:rPr>
        <w:t> </w:t>
      </w:r>
      <w:r>
        <w:rPr>
          <w:color w:val="231F20"/>
        </w:rPr>
        <w:t>hữu</w:t>
      </w:r>
      <w:r>
        <w:rPr>
          <w:color w:val="231F20"/>
          <w:spacing w:val="-14"/>
        </w:rPr>
        <w:t> </w:t>
      </w:r>
      <w:r>
        <w:rPr>
          <w:color w:val="231F20"/>
        </w:rPr>
        <w:t>vi,</w:t>
      </w:r>
      <w:r>
        <w:rPr>
          <w:color w:val="231F20"/>
          <w:spacing w:val="-13"/>
        </w:rPr>
        <w:t> </w:t>
      </w:r>
      <w:r>
        <w:rPr>
          <w:color w:val="231F20"/>
        </w:rPr>
        <w:t>quán</w:t>
      </w:r>
      <w:r>
        <w:rPr>
          <w:color w:val="231F20"/>
          <w:spacing w:val="-14"/>
        </w:rPr>
        <w:t> </w:t>
      </w:r>
      <w:r>
        <w:rPr>
          <w:color w:val="231F20"/>
        </w:rPr>
        <w:t>một</w:t>
      </w:r>
      <w:r>
        <w:rPr>
          <w:color w:val="231F20"/>
          <w:spacing w:val="-13"/>
        </w:rPr>
        <w:t> </w:t>
      </w:r>
      <w:r>
        <w:rPr>
          <w:color w:val="231F20"/>
        </w:rPr>
        <w:t>sát-na</w:t>
      </w:r>
      <w:r>
        <w:rPr>
          <w:color w:val="231F20"/>
          <w:spacing w:val="-14"/>
        </w:rPr>
        <w:t> </w:t>
      </w:r>
      <w:r>
        <w:rPr>
          <w:color w:val="231F20"/>
        </w:rPr>
        <w:t>sinh,</w:t>
      </w:r>
      <w:r>
        <w:rPr>
          <w:color w:val="231F20"/>
          <w:spacing w:val="-13"/>
        </w:rPr>
        <w:t> </w:t>
      </w:r>
      <w:r>
        <w:rPr>
          <w:color w:val="231F20"/>
        </w:rPr>
        <w:t>một sát-na diệt. Đây tức gọi là quán sinh diệt đã hoàn</w:t>
      </w:r>
      <w:r>
        <w:rPr>
          <w:color w:val="231F20"/>
          <w:spacing w:val="-7"/>
        </w:rPr>
        <w:t> </w:t>
      </w:r>
      <w:r>
        <w:rPr>
          <w:color w:val="231F20"/>
        </w:rPr>
        <w:t>thành.</w:t>
      </w:r>
    </w:p>
    <w:p>
      <w:pPr>
        <w:pStyle w:val="BodyText"/>
        <w:spacing w:line="273" w:lineRule="auto" w:before="105"/>
        <w:ind w:left="393" w:right="127"/>
      </w:pPr>
      <w:r>
        <w:rPr>
          <w:i/>
          <w:color w:val="231F20"/>
        </w:rPr>
        <w:t>Hỏi: </w:t>
      </w:r>
      <w:r>
        <w:rPr>
          <w:color w:val="231F20"/>
        </w:rPr>
        <w:t>Quán sinh diệt </w:t>
      </w:r>
      <w:r>
        <w:rPr>
          <w:color w:val="231F20"/>
          <w:spacing w:val="-5"/>
        </w:rPr>
        <w:t>này, </w:t>
      </w:r>
      <w:r>
        <w:rPr>
          <w:color w:val="231F20"/>
        </w:rPr>
        <w:t>khi quán sinh diệt là một tâm quán hay</w:t>
      </w:r>
      <w:r>
        <w:rPr>
          <w:color w:val="231F20"/>
          <w:spacing w:val="-8"/>
        </w:rPr>
        <w:t> </w:t>
      </w:r>
      <w:r>
        <w:rPr>
          <w:color w:val="231F20"/>
        </w:rPr>
        <w:t>là</w:t>
      </w:r>
      <w:r>
        <w:rPr>
          <w:color w:val="231F20"/>
          <w:spacing w:val="-7"/>
        </w:rPr>
        <w:t> </w:t>
      </w:r>
      <w:r>
        <w:rPr>
          <w:color w:val="231F20"/>
        </w:rPr>
        <w:t>hai</w:t>
      </w:r>
      <w:r>
        <w:rPr>
          <w:color w:val="231F20"/>
          <w:spacing w:val="-7"/>
        </w:rPr>
        <w:t> </w:t>
      </w:r>
      <w:r>
        <w:rPr>
          <w:color w:val="231F20"/>
        </w:rPr>
        <w:t>tâm</w:t>
      </w:r>
      <w:r>
        <w:rPr>
          <w:color w:val="231F20"/>
          <w:spacing w:val="-7"/>
        </w:rPr>
        <w:t> </w:t>
      </w:r>
      <w:r>
        <w:rPr>
          <w:color w:val="231F20"/>
        </w:rPr>
        <w:t>quán?</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một</w:t>
      </w:r>
      <w:r>
        <w:rPr>
          <w:color w:val="231F20"/>
          <w:spacing w:val="-7"/>
        </w:rPr>
        <w:t> </w:t>
      </w:r>
      <w:r>
        <w:rPr>
          <w:color w:val="231F20"/>
        </w:rPr>
        <w:t>tâm</w:t>
      </w:r>
      <w:r>
        <w:rPr>
          <w:color w:val="231F20"/>
          <w:spacing w:val="-8"/>
        </w:rPr>
        <w:t> </w:t>
      </w:r>
      <w:r>
        <w:rPr>
          <w:color w:val="231F20"/>
        </w:rPr>
        <w:t>quán</w:t>
      </w:r>
      <w:r>
        <w:rPr>
          <w:color w:val="231F20"/>
          <w:spacing w:val="-7"/>
        </w:rPr>
        <w:t> </w:t>
      </w:r>
      <w:r>
        <w:rPr>
          <w:color w:val="231F20"/>
        </w:rPr>
        <w:t>thì</w:t>
      </w:r>
      <w:r>
        <w:rPr>
          <w:color w:val="231F20"/>
          <w:spacing w:val="-7"/>
        </w:rPr>
        <w:t> </w:t>
      </w:r>
      <w:r>
        <w:rPr>
          <w:color w:val="231F20"/>
        </w:rPr>
        <w:t>là</w:t>
      </w:r>
      <w:r>
        <w:rPr>
          <w:color w:val="231F20"/>
          <w:spacing w:val="-7"/>
        </w:rPr>
        <w:t> </w:t>
      </w:r>
      <w:r>
        <w:rPr>
          <w:color w:val="231F20"/>
        </w:rPr>
        <w:t>một</w:t>
      </w:r>
      <w:r>
        <w:rPr>
          <w:color w:val="231F20"/>
          <w:spacing w:val="-7"/>
        </w:rPr>
        <w:t> </w:t>
      </w:r>
      <w:r>
        <w:rPr>
          <w:color w:val="231F20"/>
        </w:rPr>
        <w:t>lãnh</w:t>
      </w:r>
      <w:r>
        <w:rPr>
          <w:color w:val="231F20"/>
          <w:spacing w:val="-7"/>
        </w:rPr>
        <w:t> </w:t>
      </w:r>
      <w:r>
        <w:rPr>
          <w:color w:val="231F20"/>
        </w:rPr>
        <w:t>hội</w:t>
      </w:r>
      <w:r>
        <w:rPr>
          <w:color w:val="231F20"/>
          <w:spacing w:val="-7"/>
        </w:rPr>
        <w:t> </w:t>
      </w:r>
      <w:r>
        <w:rPr>
          <w:color w:val="231F20"/>
        </w:rPr>
        <w:t>hay</w:t>
      </w:r>
      <w:r>
        <w:rPr>
          <w:color w:val="231F20"/>
          <w:spacing w:val="-7"/>
        </w:rPr>
        <w:t> </w:t>
      </w:r>
      <w:r>
        <w:rPr>
          <w:color w:val="231F20"/>
        </w:rPr>
        <w:t>hai lãnh hội?</w:t>
      </w:r>
    </w:p>
    <w:p>
      <w:pPr>
        <w:pStyle w:val="BodyText"/>
        <w:spacing w:line="273" w:lineRule="auto" w:before="111"/>
        <w:ind w:left="393" w:right="127"/>
      </w:pPr>
      <w:r>
        <w:rPr>
          <w:color w:val="231F20"/>
        </w:rPr>
        <w:t>Nếu</w:t>
      </w:r>
      <w:r>
        <w:rPr>
          <w:color w:val="231F20"/>
          <w:spacing w:val="-17"/>
        </w:rPr>
        <w:t> </w:t>
      </w:r>
      <w:r>
        <w:rPr>
          <w:color w:val="231F20"/>
        </w:rPr>
        <w:t>là</w:t>
      </w:r>
      <w:r>
        <w:rPr>
          <w:color w:val="231F20"/>
          <w:spacing w:val="-17"/>
        </w:rPr>
        <w:t> </w:t>
      </w:r>
      <w:r>
        <w:rPr>
          <w:color w:val="231F20"/>
        </w:rPr>
        <w:t>một</w:t>
      </w:r>
      <w:r>
        <w:rPr>
          <w:color w:val="231F20"/>
          <w:spacing w:val="-17"/>
        </w:rPr>
        <w:t> </w:t>
      </w:r>
      <w:r>
        <w:rPr>
          <w:color w:val="231F20"/>
        </w:rPr>
        <w:t>lãnh</w:t>
      </w:r>
      <w:r>
        <w:rPr>
          <w:color w:val="231F20"/>
          <w:spacing w:val="-17"/>
        </w:rPr>
        <w:t> </w:t>
      </w:r>
      <w:r>
        <w:rPr>
          <w:color w:val="231F20"/>
        </w:rPr>
        <w:t>hội</w:t>
      </w:r>
      <w:r>
        <w:rPr>
          <w:color w:val="231F20"/>
          <w:spacing w:val="-17"/>
        </w:rPr>
        <w:t> </w:t>
      </w:r>
      <w:r>
        <w:rPr>
          <w:color w:val="231F20"/>
        </w:rPr>
        <w:t>thì</w:t>
      </w:r>
      <w:r>
        <w:rPr>
          <w:color w:val="231F20"/>
          <w:spacing w:val="-16"/>
        </w:rPr>
        <w:t> </w:t>
      </w:r>
      <w:r>
        <w:rPr>
          <w:color w:val="231F20"/>
        </w:rPr>
        <w:t>như</w:t>
      </w:r>
      <w:r>
        <w:rPr>
          <w:color w:val="231F20"/>
          <w:spacing w:val="-17"/>
        </w:rPr>
        <w:t> </w:t>
      </w:r>
      <w:r>
        <w:rPr>
          <w:color w:val="231F20"/>
        </w:rPr>
        <w:t>quán</w:t>
      </w:r>
      <w:r>
        <w:rPr>
          <w:color w:val="231F20"/>
          <w:spacing w:val="-17"/>
        </w:rPr>
        <w:t> </w:t>
      </w:r>
      <w:r>
        <w:rPr>
          <w:color w:val="231F20"/>
        </w:rPr>
        <w:t>sinh</w:t>
      </w:r>
      <w:r>
        <w:rPr>
          <w:color w:val="231F20"/>
          <w:spacing w:val="-17"/>
        </w:rPr>
        <w:t> </w:t>
      </w:r>
      <w:r>
        <w:rPr>
          <w:color w:val="231F20"/>
        </w:rPr>
        <w:t>là</w:t>
      </w:r>
      <w:r>
        <w:rPr>
          <w:color w:val="231F20"/>
          <w:spacing w:val="-17"/>
        </w:rPr>
        <w:t> </w:t>
      </w:r>
      <w:r>
        <w:rPr>
          <w:color w:val="231F20"/>
        </w:rPr>
        <w:t>sinh</w:t>
      </w:r>
      <w:r>
        <w:rPr>
          <w:color w:val="231F20"/>
          <w:spacing w:val="-17"/>
        </w:rPr>
        <w:t> </w:t>
      </w:r>
      <w:r>
        <w:rPr>
          <w:color w:val="231F20"/>
        </w:rPr>
        <w:t>cũng</w:t>
      </w:r>
      <w:r>
        <w:rPr>
          <w:color w:val="231F20"/>
          <w:spacing w:val="-16"/>
        </w:rPr>
        <w:t> </w:t>
      </w:r>
      <w:r>
        <w:rPr>
          <w:color w:val="231F20"/>
        </w:rPr>
        <w:t>nên</w:t>
      </w:r>
      <w:r>
        <w:rPr>
          <w:color w:val="231F20"/>
          <w:spacing w:val="-17"/>
        </w:rPr>
        <w:t> </w:t>
      </w:r>
      <w:r>
        <w:rPr>
          <w:color w:val="231F20"/>
        </w:rPr>
        <w:t>quán</w:t>
      </w:r>
      <w:r>
        <w:rPr>
          <w:color w:val="231F20"/>
          <w:spacing w:val="-17"/>
        </w:rPr>
        <w:t> </w:t>
      </w:r>
      <w:r>
        <w:rPr>
          <w:color w:val="231F20"/>
        </w:rPr>
        <w:t>diệt là</w:t>
      </w:r>
      <w:r>
        <w:rPr>
          <w:color w:val="231F20"/>
          <w:spacing w:val="-11"/>
        </w:rPr>
        <w:t> </w:t>
      </w:r>
      <w:r>
        <w:rPr>
          <w:color w:val="231F20"/>
        </w:rPr>
        <w:t>sinh.</w:t>
      </w:r>
      <w:r>
        <w:rPr>
          <w:color w:val="231F20"/>
          <w:spacing w:val="-10"/>
        </w:rPr>
        <w:t> </w:t>
      </w:r>
      <w:r>
        <w:rPr>
          <w:color w:val="231F20"/>
        </w:rPr>
        <w:t>Quán</w:t>
      </w:r>
      <w:r>
        <w:rPr>
          <w:color w:val="231F20"/>
          <w:spacing w:val="-10"/>
        </w:rPr>
        <w:t> </w:t>
      </w:r>
      <w:r>
        <w:rPr>
          <w:color w:val="231F20"/>
        </w:rPr>
        <w:t>sinh</w:t>
      </w:r>
      <w:r>
        <w:rPr>
          <w:color w:val="231F20"/>
          <w:spacing w:val="-10"/>
        </w:rPr>
        <w:t> </w:t>
      </w:r>
      <w:r>
        <w:rPr>
          <w:color w:val="231F20"/>
        </w:rPr>
        <w:t>là</w:t>
      </w:r>
      <w:r>
        <w:rPr>
          <w:color w:val="231F20"/>
          <w:spacing w:val="-10"/>
        </w:rPr>
        <w:t> </w:t>
      </w:r>
      <w:r>
        <w:rPr>
          <w:color w:val="231F20"/>
        </w:rPr>
        <w:t>sinh</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rPr>
        <w:t>thể</w:t>
      </w:r>
      <w:r>
        <w:rPr>
          <w:color w:val="231F20"/>
          <w:spacing w:val="-9"/>
        </w:rPr>
        <w:t> </w:t>
      </w:r>
      <w:r>
        <w:rPr>
          <w:color w:val="231F20"/>
        </w:rPr>
        <w:t>gọi</w:t>
      </w:r>
      <w:r>
        <w:rPr>
          <w:color w:val="231F20"/>
          <w:spacing w:val="-10"/>
        </w:rPr>
        <w:t> </w:t>
      </w:r>
      <w:r>
        <w:rPr>
          <w:color w:val="231F20"/>
        </w:rPr>
        <w:t>là</w:t>
      </w:r>
      <w:r>
        <w:rPr>
          <w:color w:val="231F20"/>
          <w:spacing w:val="-10"/>
        </w:rPr>
        <w:t> </w:t>
      </w:r>
      <w:r>
        <w:rPr>
          <w:color w:val="231F20"/>
        </w:rPr>
        <w:t>chánh</w:t>
      </w:r>
      <w:r>
        <w:rPr>
          <w:color w:val="231F20"/>
          <w:spacing w:val="-9"/>
        </w:rPr>
        <w:t> </w:t>
      </w:r>
      <w:r>
        <w:rPr>
          <w:color w:val="231F20"/>
        </w:rPr>
        <w:t>quán,</w:t>
      </w:r>
      <w:r>
        <w:rPr>
          <w:color w:val="231F20"/>
          <w:spacing w:val="-10"/>
        </w:rPr>
        <w:t> </w:t>
      </w:r>
      <w:r>
        <w:rPr>
          <w:color w:val="231F20"/>
        </w:rPr>
        <w:t>còn</w:t>
      </w:r>
      <w:r>
        <w:rPr>
          <w:color w:val="231F20"/>
          <w:spacing w:val="-10"/>
        </w:rPr>
        <w:t> </w:t>
      </w:r>
      <w:r>
        <w:rPr>
          <w:color w:val="231F20"/>
        </w:rPr>
        <w:t>quán</w:t>
      </w:r>
      <w:r>
        <w:rPr>
          <w:color w:val="231F20"/>
          <w:spacing w:val="-10"/>
        </w:rPr>
        <w:t> </w:t>
      </w:r>
      <w:r>
        <w:rPr>
          <w:color w:val="231F20"/>
        </w:rPr>
        <w:t>diệt là sinh nên là tà quán. Như quán diệt là diệt, cũng nên quán sinh là diệt.</w:t>
      </w:r>
      <w:r>
        <w:rPr>
          <w:color w:val="231F20"/>
          <w:spacing w:val="-6"/>
        </w:rPr>
        <w:t> </w:t>
      </w:r>
      <w:r>
        <w:rPr>
          <w:color w:val="231F20"/>
        </w:rPr>
        <w:t>Quán</w:t>
      </w:r>
      <w:r>
        <w:rPr>
          <w:color w:val="231F20"/>
          <w:spacing w:val="-5"/>
        </w:rPr>
        <w:t> </w:t>
      </w:r>
      <w:r>
        <w:rPr>
          <w:color w:val="231F20"/>
        </w:rPr>
        <w:t>diệt</w:t>
      </w:r>
      <w:r>
        <w:rPr>
          <w:color w:val="231F20"/>
          <w:spacing w:val="-5"/>
        </w:rPr>
        <w:t> </w:t>
      </w:r>
      <w:r>
        <w:rPr>
          <w:color w:val="231F20"/>
        </w:rPr>
        <w:t>là</w:t>
      </w:r>
      <w:r>
        <w:rPr>
          <w:color w:val="231F20"/>
          <w:spacing w:val="-5"/>
        </w:rPr>
        <w:t> </w:t>
      </w:r>
      <w:r>
        <w:rPr>
          <w:color w:val="231F20"/>
        </w:rPr>
        <w:t>diệt</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chánh</w:t>
      </w:r>
      <w:r>
        <w:rPr>
          <w:color w:val="231F20"/>
          <w:spacing w:val="-5"/>
        </w:rPr>
        <w:t> </w:t>
      </w:r>
      <w:r>
        <w:rPr>
          <w:color w:val="231F20"/>
        </w:rPr>
        <w:t>quán,</w:t>
      </w:r>
      <w:r>
        <w:rPr>
          <w:color w:val="231F20"/>
          <w:spacing w:val="-5"/>
        </w:rPr>
        <w:t> </w:t>
      </w:r>
      <w:r>
        <w:rPr>
          <w:color w:val="231F20"/>
        </w:rPr>
        <w:t>còn</w:t>
      </w:r>
      <w:r>
        <w:rPr>
          <w:color w:val="231F20"/>
          <w:spacing w:val="-6"/>
        </w:rPr>
        <w:t> </w:t>
      </w:r>
      <w:r>
        <w:rPr>
          <w:color w:val="231F20"/>
        </w:rPr>
        <w:t>quán</w:t>
      </w:r>
      <w:r>
        <w:rPr>
          <w:color w:val="231F20"/>
          <w:spacing w:val="-5"/>
        </w:rPr>
        <w:t> </w:t>
      </w:r>
      <w:r>
        <w:rPr>
          <w:color w:val="231F20"/>
        </w:rPr>
        <w:t>diệt</w:t>
      </w:r>
      <w:r>
        <w:rPr>
          <w:color w:val="231F20"/>
          <w:spacing w:val="-5"/>
        </w:rPr>
        <w:t> </w:t>
      </w:r>
      <w:r>
        <w:rPr>
          <w:color w:val="231F20"/>
        </w:rPr>
        <w:t>là</w:t>
      </w:r>
      <w:r>
        <w:rPr>
          <w:color w:val="231F20"/>
          <w:spacing w:val="-5"/>
        </w:rPr>
        <w:t> </w:t>
      </w:r>
      <w:r>
        <w:rPr>
          <w:color w:val="231F20"/>
        </w:rPr>
        <w:t>sinh nên</w:t>
      </w:r>
      <w:r>
        <w:rPr>
          <w:color w:val="231F20"/>
          <w:spacing w:val="-19"/>
        </w:rPr>
        <w:t> </w:t>
      </w:r>
      <w:r>
        <w:rPr>
          <w:color w:val="231F20"/>
        </w:rPr>
        <w:t>là</w:t>
      </w:r>
      <w:r>
        <w:rPr>
          <w:color w:val="231F20"/>
          <w:spacing w:val="-19"/>
        </w:rPr>
        <w:t> </w:t>
      </w:r>
      <w:r>
        <w:rPr>
          <w:color w:val="231F20"/>
        </w:rPr>
        <w:t>tà</w:t>
      </w:r>
      <w:r>
        <w:rPr>
          <w:color w:val="231F20"/>
          <w:spacing w:val="-18"/>
        </w:rPr>
        <w:t> </w:t>
      </w:r>
      <w:r>
        <w:rPr>
          <w:color w:val="231F20"/>
        </w:rPr>
        <w:t>quán.</w:t>
      </w:r>
      <w:r>
        <w:rPr>
          <w:color w:val="231F20"/>
          <w:spacing w:val="-23"/>
        </w:rPr>
        <w:t> </w:t>
      </w:r>
      <w:r>
        <w:rPr>
          <w:color w:val="231F20"/>
        </w:rPr>
        <w:t>Vậy</w:t>
      </w:r>
      <w:r>
        <w:rPr>
          <w:color w:val="231F20"/>
          <w:spacing w:val="-19"/>
        </w:rPr>
        <w:t> </w:t>
      </w:r>
      <w:r>
        <w:rPr>
          <w:color w:val="231F20"/>
        </w:rPr>
        <w:t>tại</w:t>
      </w:r>
      <w:r>
        <w:rPr>
          <w:color w:val="231F20"/>
          <w:spacing w:val="-18"/>
        </w:rPr>
        <w:t> </w:t>
      </w:r>
      <w:r>
        <w:rPr>
          <w:color w:val="231F20"/>
        </w:rPr>
        <w:t>sao</w:t>
      </w:r>
      <w:r>
        <w:rPr>
          <w:color w:val="231F20"/>
          <w:spacing w:val="-19"/>
        </w:rPr>
        <w:t> </w:t>
      </w:r>
      <w:r>
        <w:rPr>
          <w:color w:val="231F20"/>
        </w:rPr>
        <w:t>cùng</w:t>
      </w:r>
      <w:r>
        <w:rPr>
          <w:color w:val="231F20"/>
          <w:spacing w:val="-18"/>
        </w:rPr>
        <w:t> </w:t>
      </w:r>
      <w:r>
        <w:rPr>
          <w:color w:val="231F20"/>
        </w:rPr>
        <w:t>một</w:t>
      </w:r>
      <w:r>
        <w:rPr>
          <w:color w:val="231F20"/>
          <w:spacing w:val="-19"/>
        </w:rPr>
        <w:t> </w:t>
      </w:r>
      <w:r>
        <w:rPr>
          <w:color w:val="231F20"/>
        </w:rPr>
        <w:t>lãnh</w:t>
      </w:r>
      <w:r>
        <w:rPr>
          <w:color w:val="231F20"/>
          <w:spacing w:val="-18"/>
        </w:rPr>
        <w:t> </w:t>
      </w:r>
      <w:r>
        <w:rPr>
          <w:color w:val="231F20"/>
        </w:rPr>
        <w:t>hội</w:t>
      </w:r>
      <w:r>
        <w:rPr>
          <w:color w:val="231F20"/>
          <w:spacing w:val="-19"/>
        </w:rPr>
        <w:t> </w:t>
      </w:r>
      <w:r>
        <w:rPr>
          <w:color w:val="231F20"/>
        </w:rPr>
        <w:t>mà</w:t>
      </w:r>
      <w:r>
        <w:rPr>
          <w:color w:val="231F20"/>
          <w:spacing w:val="-18"/>
        </w:rPr>
        <w:t> </w:t>
      </w:r>
      <w:r>
        <w:rPr>
          <w:color w:val="231F20"/>
        </w:rPr>
        <w:t>cũng</w:t>
      </w:r>
      <w:r>
        <w:rPr>
          <w:color w:val="231F20"/>
          <w:spacing w:val="-19"/>
        </w:rPr>
        <w:t> </w:t>
      </w:r>
      <w:r>
        <w:rPr>
          <w:color w:val="231F20"/>
        </w:rPr>
        <w:t>chánh,</w:t>
      </w:r>
      <w:r>
        <w:rPr>
          <w:color w:val="231F20"/>
          <w:spacing w:val="-18"/>
        </w:rPr>
        <w:t> </w:t>
      </w:r>
      <w:r>
        <w:rPr>
          <w:color w:val="231F20"/>
        </w:rPr>
        <w:t>cũng</w:t>
      </w:r>
      <w:r>
        <w:rPr>
          <w:color w:val="231F20"/>
          <w:spacing w:val="-19"/>
        </w:rPr>
        <w:t> </w:t>
      </w:r>
      <w:r>
        <w:rPr>
          <w:color w:val="231F20"/>
          <w:spacing w:val="-2"/>
        </w:rPr>
        <w:t>tà?</w:t>
      </w:r>
    </w:p>
    <w:p>
      <w:pPr>
        <w:pStyle w:val="BodyText"/>
        <w:spacing w:line="276" w:lineRule="auto" w:before="110"/>
        <w:ind w:left="393" w:right="129"/>
      </w:pPr>
      <w:r>
        <w:rPr>
          <w:color w:val="231F20"/>
        </w:rPr>
        <w:t>Nếu</w:t>
      </w:r>
      <w:r>
        <w:rPr>
          <w:color w:val="231F20"/>
          <w:spacing w:val="-13"/>
        </w:rPr>
        <w:t> </w:t>
      </w:r>
      <w:r>
        <w:rPr>
          <w:color w:val="231F20"/>
        </w:rPr>
        <w:t>là</w:t>
      </w:r>
      <w:r>
        <w:rPr>
          <w:color w:val="231F20"/>
          <w:spacing w:val="-13"/>
        </w:rPr>
        <w:t> </w:t>
      </w:r>
      <w:r>
        <w:rPr>
          <w:color w:val="231F20"/>
        </w:rPr>
        <w:t>hai</w:t>
      </w:r>
      <w:r>
        <w:rPr>
          <w:color w:val="231F20"/>
          <w:spacing w:val="-13"/>
        </w:rPr>
        <w:t> </w:t>
      </w:r>
      <w:r>
        <w:rPr>
          <w:color w:val="231F20"/>
          <w:spacing w:val="-3"/>
        </w:rPr>
        <w:t>lãnh</w:t>
      </w:r>
      <w:r>
        <w:rPr>
          <w:color w:val="231F20"/>
          <w:spacing w:val="-12"/>
        </w:rPr>
        <w:t> </w:t>
      </w:r>
      <w:r>
        <w:rPr>
          <w:color w:val="231F20"/>
        </w:rPr>
        <w:t>hội</w:t>
      </w:r>
      <w:r>
        <w:rPr>
          <w:color w:val="231F20"/>
          <w:spacing w:val="-13"/>
        </w:rPr>
        <w:t> </w:t>
      </w:r>
      <w:r>
        <w:rPr>
          <w:color w:val="231F20"/>
        </w:rPr>
        <w:t>thì</w:t>
      </w:r>
      <w:r>
        <w:rPr>
          <w:color w:val="231F20"/>
          <w:spacing w:val="-13"/>
        </w:rPr>
        <w:t> </w:t>
      </w:r>
      <w:r>
        <w:rPr>
          <w:color w:val="231F20"/>
        </w:rPr>
        <w:t>nên</w:t>
      </w:r>
      <w:r>
        <w:rPr>
          <w:color w:val="231F20"/>
          <w:spacing w:val="-12"/>
        </w:rPr>
        <w:t> </w:t>
      </w:r>
      <w:r>
        <w:rPr>
          <w:color w:val="231F20"/>
        </w:rPr>
        <w:t>có</w:t>
      </w:r>
      <w:r>
        <w:rPr>
          <w:color w:val="231F20"/>
          <w:spacing w:val="-13"/>
        </w:rPr>
        <w:t> </w:t>
      </w:r>
      <w:r>
        <w:rPr>
          <w:color w:val="231F20"/>
        </w:rPr>
        <w:t>hai</w:t>
      </w:r>
      <w:r>
        <w:rPr>
          <w:color w:val="231F20"/>
          <w:spacing w:val="-17"/>
        </w:rPr>
        <w:t> </w:t>
      </w:r>
      <w:r>
        <w:rPr>
          <w:color w:val="231F20"/>
          <w:spacing w:val="-3"/>
        </w:rPr>
        <w:t>Thể,</w:t>
      </w:r>
      <w:r>
        <w:rPr>
          <w:color w:val="231F20"/>
          <w:spacing w:val="-13"/>
        </w:rPr>
        <w:t> </w:t>
      </w:r>
      <w:r>
        <w:rPr>
          <w:color w:val="231F20"/>
          <w:spacing w:val="-3"/>
        </w:rPr>
        <w:t>nhưng</w:t>
      </w:r>
      <w:r>
        <w:rPr>
          <w:color w:val="231F20"/>
          <w:spacing w:val="-13"/>
        </w:rPr>
        <w:t> </w:t>
      </w:r>
      <w:r>
        <w:rPr>
          <w:color w:val="231F20"/>
        </w:rPr>
        <w:t>một</w:t>
      </w:r>
      <w:r>
        <w:rPr>
          <w:color w:val="231F20"/>
          <w:spacing w:val="-12"/>
        </w:rPr>
        <w:t> </w:t>
      </w:r>
      <w:r>
        <w:rPr>
          <w:color w:val="231F20"/>
        </w:rPr>
        <w:t>tâm</w:t>
      </w:r>
      <w:r>
        <w:rPr>
          <w:color w:val="231F20"/>
          <w:spacing w:val="-13"/>
        </w:rPr>
        <w:t> </w:t>
      </w:r>
      <w:r>
        <w:rPr>
          <w:color w:val="231F20"/>
        </w:rPr>
        <w:t>hai</w:t>
      </w:r>
      <w:r>
        <w:rPr>
          <w:color w:val="231F20"/>
          <w:spacing w:val="-17"/>
        </w:rPr>
        <w:t> </w:t>
      </w:r>
      <w:r>
        <w:rPr>
          <w:color w:val="231F20"/>
        </w:rPr>
        <w:t>Thể</w:t>
      </w:r>
      <w:r>
        <w:rPr>
          <w:color w:val="231F20"/>
          <w:spacing w:val="-13"/>
        </w:rPr>
        <w:t> </w:t>
      </w:r>
      <w:r>
        <w:rPr>
          <w:color w:val="231F20"/>
          <w:spacing w:val="-3"/>
        </w:rPr>
        <w:t>là không</w:t>
      </w:r>
      <w:r>
        <w:rPr>
          <w:color w:val="231F20"/>
          <w:spacing w:val="-14"/>
        </w:rPr>
        <w:t> </w:t>
      </w:r>
      <w:r>
        <w:rPr>
          <w:color w:val="231F20"/>
        </w:rPr>
        <w:t>có</w:t>
      </w:r>
      <w:r>
        <w:rPr>
          <w:color w:val="231F20"/>
          <w:spacing w:val="-14"/>
        </w:rPr>
        <w:t> </w:t>
      </w:r>
      <w:r>
        <w:rPr>
          <w:color w:val="231F20"/>
          <w:spacing w:val="-3"/>
        </w:rPr>
        <w:t>việc</w:t>
      </w:r>
      <w:r>
        <w:rPr>
          <w:color w:val="231F20"/>
          <w:spacing w:val="-14"/>
        </w:rPr>
        <w:t> </w:t>
      </w:r>
      <w:r>
        <w:rPr>
          <w:color w:val="231F20"/>
          <w:spacing w:val="-8"/>
        </w:rPr>
        <w:t>ấy.</w:t>
      </w:r>
      <w:r>
        <w:rPr>
          <w:color w:val="231F20"/>
          <w:spacing w:val="-14"/>
        </w:rPr>
        <w:t> </w:t>
      </w:r>
      <w:r>
        <w:rPr>
          <w:color w:val="231F20"/>
        </w:rPr>
        <w:t>Nếu</w:t>
      </w:r>
      <w:r>
        <w:rPr>
          <w:color w:val="231F20"/>
          <w:spacing w:val="-14"/>
        </w:rPr>
        <w:t> </w:t>
      </w:r>
      <w:r>
        <w:rPr>
          <w:color w:val="231F20"/>
        </w:rPr>
        <w:t>hai</w:t>
      </w:r>
      <w:r>
        <w:rPr>
          <w:color w:val="231F20"/>
          <w:spacing w:val="-14"/>
        </w:rPr>
        <w:t> </w:t>
      </w:r>
      <w:r>
        <w:rPr>
          <w:color w:val="231F20"/>
        </w:rPr>
        <w:t>tâm</w:t>
      </w:r>
      <w:r>
        <w:rPr>
          <w:color w:val="231F20"/>
          <w:spacing w:val="-14"/>
        </w:rPr>
        <w:t> </w:t>
      </w:r>
      <w:r>
        <w:rPr>
          <w:color w:val="231F20"/>
          <w:spacing w:val="-3"/>
        </w:rPr>
        <w:t>quán,</w:t>
      </w:r>
      <w:r>
        <w:rPr>
          <w:color w:val="231F20"/>
          <w:spacing w:val="-14"/>
        </w:rPr>
        <w:t> </w:t>
      </w:r>
      <w:r>
        <w:rPr>
          <w:color w:val="231F20"/>
        </w:rPr>
        <w:t>một</w:t>
      </w:r>
      <w:r>
        <w:rPr>
          <w:color w:val="231F20"/>
          <w:spacing w:val="-14"/>
        </w:rPr>
        <w:t> </w:t>
      </w:r>
      <w:r>
        <w:rPr>
          <w:color w:val="231F20"/>
        </w:rPr>
        <w:t>tâm</w:t>
      </w:r>
      <w:r>
        <w:rPr>
          <w:color w:val="231F20"/>
          <w:spacing w:val="-14"/>
        </w:rPr>
        <w:t> </w:t>
      </w:r>
      <w:r>
        <w:rPr>
          <w:color w:val="231F20"/>
          <w:spacing w:val="-3"/>
        </w:rPr>
        <w:t>quán</w:t>
      </w:r>
      <w:r>
        <w:rPr>
          <w:color w:val="231F20"/>
          <w:spacing w:val="-14"/>
        </w:rPr>
        <w:t> </w:t>
      </w:r>
      <w:r>
        <w:rPr>
          <w:color w:val="231F20"/>
          <w:spacing w:val="-3"/>
        </w:rPr>
        <w:t>sinh,</w:t>
      </w:r>
      <w:r>
        <w:rPr>
          <w:color w:val="231F20"/>
          <w:spacing w:val="-14"/>
        </w:rPr>
        <w:t> </w:t>
      </w:r>
      <w:r>
        <w:rPr>
          <w:color w:val="231F20"/>
        </w:rPr>
        <w:t>một</w:t>
      </w:r>
      <w:r>
        <w:rPr>
          <w:color w:val="231F20"/>
          <w:spacing w:val="-14"/>
        </w:rPr>
        <w:t> </w:t>
      </w:r>
      <w:r>
        <w:rPr>
          <w:color w:val="231F20"/>
        </w:rPr>
        <w:t>tâm</w:t>
      </w:r>
      <w:r>
        <w:rPr>
          <w:color w:val="231F20"/>
          <w:spacing w:val="-14"/>
        </w:rPr>
        <w:t> </w:t>
      </w:r>
      <w:r>
        <w:rPr>
          <w:color w:val="231F20"/>
          <w:spacing w:val="-3"/>
        </w:rPr>
        <w:t>quán diệt,</w:t>
      </w:r>
      <w:r>
        <w:rPr>
          <w:color w:val="231F20"/>
          <w:spacing w:val="-7"/>
        </w:rPr>
        <w:t> </w:t>
      </w:r>
      <w:r>
        <w:rPr>
          <w:color w:val="231F20"/>
        </w:rPr>
        <w:t>tức</w:t>
      </w:r>
      <w:r>
        <w:rPr>
          <w:color w:val="231F20"/>
          <w:spacing w:val="-7"/>
        </w:rPr>
        <w:t> </w:t>
      </w:r>
      <w:r>
        <w:rPr>
          <w:color w:val="231F20"/>
          <w:spacing w:val="-3"/>
        </w:rPr>
        <w:t>không</w:t>
      </w:r>
      <w:r>
        <w:rPr>
          <w:color w:val="231F20"/>
          <w:spacing w:val="-7"/>
        </w:rPr>
        <w:t> </w:t>
      </w:r>
      <w:r>
        <w:rPr>
          <w:color w:val="231F20"/>
        </w:rPr>
        <w:t>có</w:t>
      </w:r>
      <w:r>
        <w:rPr>
          <w:color w:val="231F20"/>
          <w:spacing w:val="-7"/>
        </w:rPr>
        <w:t> </w:t>
      </w:r>
      <w:r>
        <w:rPr>
          <w:color w:val="231F20"/>
          <w:spacing w:val="-3"/>
        </w:rPr>
        <w:t>quán</w:t>
      </w:r>
      <w:r>
        <w:rPr>
          <w:color w:val="231F20"/>
          <w:spacing w:val="-7"/>
        </w:rPr>
        <w:t> </w:t>
      </w:r>
      <w:r>
        <w:rPr>
          <w:color w:val="231F20"/>
          <w:spacing w:val="-3"/>
        </w:rPr>
        <w:t>sinh</w:t>
      </w:r>
      <w:r>
        <w:rPr>
          <w:color w:val="231F20"/>
          <w:spacing w:val="-6"/>
        </w:rPr>
        <w:t> </w:t>
      </w:r>
      <w:r>
        <w:rPr>
          <w:color w:val="231F20"/>
          <w:spacing w:val="-3"/>
        </w:rPr>
        <w:t>diệt,</w:t>
      </w:r>
      <w:r>
        <w:rPr>
          <w:color w:val="231F20"/>
          <w:spacing w:val="-7"/>
        </w:rPr>
        <w:t> </w:t>
      </w:r>
      <w:r>
        <w:rPr>
          <w:color w:val="231F20"/>
        </w:rPr>
        <w:t>làm</w:t>
      </w:r>
      <w:r>
        <w:rPr>
          <w:color w:val="231F20"/>
          <w:spacing w:val="-7"/>
        </w:rPr>
        <w:t> </w:t>
      </w:r>
      <w:r>
        <w:rPr>
          <w:color w:val="231F20"/>
        </w:rPr>
        <w:t>thế</w:t>
      </w:r>
      <w:r>
        <w:rPr>
          <w:color w:val="231F20"/>
          <w:spacing w:val="-7"/>
        </w:rPr>
        <w:t> </w:t>
      </w:r>
      <w:r>
        <w:rPr>
          <w:color w:val="231F20"/>
        </w:rPr>
        <w:t>nào</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spacing w:val="-3"/>
        </w:rPr>
        <w:t>quán</w:t>
      </w:r>
      <w:r>
        <w:rPr>
          <w:color w:val="231F20"/>
          <w:spacing w:val="-7"/>
        </w:rPr>
        <w:t> </w:t>
      </w:r>
      <w:r>
        <w:rPr>
          <w:color w:val="231F20"/>
          <w:spacing w:val="-3"/>
        </w:rPr>
        <w:t>sinh</w:t>
      </w:r>
      <w:r>
        <w:rPr>
          <w:color w:val="231F20"/>
          <w:spacing w:val="-7"/>
        </w:rPr>
        <w:t> </w:t>
      </w:r>
      <w:r>
        <w:rPr>
          <w:color w:val="231F20"/>
          <w:spacing w:val="-3"/>
        </w:rPr>
        <w:t>diệt?</w:t>
      </w:r>
    </w:p>
    <w:p>
      <w:pPr>
        <w:pStyle w:val="BodyText"/>
        <w:spacing w:line="276" w:lineRule="auto"/>
        <w:ind w:left="393" w:right="128"/>
      </w:pPr>
      <w:r>
        <w:rPr>
          <w:i/>
          <w:color w:val="231F20"/>
        </w:rPr>
        <w:t>Đáp: </w:t>
      </w:r>
      <w:r>
        <w:rPr>
          <w:color w:val="231F20"/>
        </w:rPr>
        <w:t>Trong khoảng hai sát-na, một tâm quán sinh, một tâm quán diệt, dựa vào sự nối tiếp nhau mà nói, gọi là quán sinh diệt, không dựa vào sát-na, nên không có lỗi.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1"/>
        </w:rPr>
        <w:t> </w:t>
      </w:r>
      <w:r>
        <w:rPr>
          <w:color w:val="231F20"/>
        </w:rPr>
        <w:t>Một</w:t>
      </w:r>
      <w:r>
        <w:rPr>
          <w:color w:val="231F20"/>
          <w:spacing w:val="-11"/>
        </w:rPr>
        <w:t> </w:t>
      </w:r>
      <w:r>
        <w:rPr>
          <w:color w:val="231F20"/>
        </w:rPr>
        <w:t>tâm</w:t>
      </w:r>
      <w:r>
        <w:rPr>
          <w:color w:val="231F20"/>
          <w:spacing w:val="-11"/>
        </w:rPr>
        <w:t> </w:t>
      </w:r>
      <w:r>
        <w:rPr>
          <w:color w:val="231F20"/>
        </w:rPr>
        <w:t>quán</w:t>
      </w:r>
      <w:r>
        <w:rPr>
          <w:color w:val="231F20"/>
          <w:spacing w:val="-11"/>
        </w:rPr>
        <w:t> </w:t>
      </w:r>
      <w:r>
        <w:rPr>
          <w:color w:val="231F20"/>
        </w:rPr>
        <w:t>song</w:t>
      </w:r>
      <w:r>
        <w:rPr>
          <w:color w:val="231F20"/>
          <w:spacing w:val="-11"/>
        </w:rPr>
        <w:t> </w:t>
      </w:r>
      <w:r>
        <w:rPr>
          <w:color w:val="231F20"/>
        </w:rPr>
        <w:t>song</w:t>
      </w:r>
      <w:r>
        <w:rPr>
          <w:color w:val="231F20"/>
          <w:spacing w:val="-11"/>
        </w:rPr>
        <w:t> </w:t>
      </w:r>
      <w:r>
        <w:rPr>
          <w:color w:val="231F20"/>
        </w:rPr>
        <w:t>sinh</w:t>
      </w:r>
      <w:r>
        <w:rPr>
          <w:color w:val="231F20"/>
          <w:spacing w:val="-11"/>
        </w:rPr>
        <w:t> </w:t>
      </w:r>
      <w:r>
        <w:rPr>
          <w:color w:val="231F20"/>
        </w:rPr>
        <w:t>diệt,</w:t>
      </w:r>
      <w:r>
        <w:rPr>
          <w:color w:val="231F20"/>
          <w:spacing w:val="-11"/>
        </w:rPr>
        <w:t> </w:t>
      </w:r>
      <w:r>
        <w:rPr>
          <w:color w:val="231F20"/>
        </w:rPr>
        <w:t>nhưng</w:t>
      </w:r>
      <w:r>
        <w:rPr>
          <w:color w:val="231F20"/>
          <w:spacing w:val="-11"/>
        </w:rPr>
        <w:t> </w:t>
      </w:r>
      <w:r>
        <w:rPr>
          <w:color w:val="231F20"/>
        </w:rPr>
        <w:t>không có lỗi lầm như trước đã nói. Do lúc thấy sinh so biết có diệt, vì có pháp sinh tất có pháp diệt. Nếu khi thấy diệt so biết có sinh, vì có pháp diệt tất có pháp</w:t>
      </w:r>
      <w:r>
        <w:rPr>
          <w:color w:val="231F20"/>
          <w:spacing w:val="-1"/>
        </w:rPr>
        <w:t> </w:t>
      </w:r>
      <w:r>
        <w:rPr>
          <w:color w:val="231F20"/>
        </w:rPr>
        <w:t>sinh..</w:t>
      </w:r>
    </w:p>
    <w:p>
      <w:pPr>
        <w:pStyle w:val="BodyText"/>
        <w:spacing w:line="276" w:lineRule="auto"/>
        <w:ind w:right="410"/>
      </w:pPr>
      <w:r>
        <w:rPr>
          <w:i/>
          <w:color w:val="231F20"/>
        </w:rPr>
        <w:t>Lời bình: </w:t>
      </w:r>
      <w:r>
        <w:rPr>
          <w:color w:val="231F20"/>
        </w:rPr>
        <w:t>Thuyết đó phi lý. Vì làm sao một tâm có thể có hai cách lãnh hội, do Thể của hai lượng là hiện, tỷ không đồng. Thuyết trước là đúng.</w:t>
      </w:r>
    </w:p>
    <w:p>
      <w:pPr>
        <w:pStyle w:val="BodyText"/>
        <w:ind w:left="677" w:firstLine="0"/>
      </w:pPr>
      <w:r>
        <w:rPr>
          <w:i/>
          <w:color w:val="231F20"/>
        </w:rPr>
        <w:t>Hỏi: </w:t>
      </w:r>
      <w:r>
        <w:rPr>
          <w:color w:val="231F20"/>
        </w:rPr>
        <w:t>Quán sinh diệt này là tác ý thắng giải hay là tác ý chân thật?</w:t>
      </w:r>
    </w:p>
    <w:p>
      <w:pPr>
        <w:pStyle w:val="BodyText"/>
        <w:spacing w:before="158"/>
        <w:ind w:left="677" w:firstLine="0"/>
      </w:pPr>
      <w:r>
        <w:rPr>
          <w:i/>
          <w:color w:val="231F20"/>
        </w:rPr>
        <w:t>Đáp: </w:t>
      </w:r>
      <w:r>
        <w:rPr>
          <w:color w:val="231F20"/>
        </w:rPr>
        <w:t>Có thuyết nêu: Là tác ý chân thật.</w:t>
      </w:r>
    </w:p>
    <w:p>
      <w:pPr>
        <w:pStyle w:val="BodyText"/>
        <w:spacing w:line="276" w:lineRule="auto" w:before="159"/>
        <w:ind w:right="411"/>
      </w:pPr>
      <w:r>
        <w:rPr>
          <w:i/>
          <w:color w:val="231F20"/>
        </w:rPr>
        <w:t>Hỏi:</w:t>
      </w:r>
      <w:r>
        <w:rPr>
          <w:i/>
          <w:color w:val="231F20"/>
          <w:spacing w:val="-11"/>
        </w:rPr>
        <w:t> </w:t>
      </w:r>
      <w:r>
        <w:rPr>
          <w:color w:val="231F20"/>
        </w:rPr>
        <w:t>Nếu</w:t>
      </w:r>
      <w:r>
        <w:rPr>
          <w:color w:val="231F20"/>
          <w:spacing w:val="-11"/>
        </w:rPr>
        <w:t> </w:t>
      </w:r>
      <w:r>
        <w:rPr>
          <w:color w:val="231F20"/>
        </w:rPr>
        <w:t>vậy</w:t>
      </w:r>
      <w:r>
        <w:rPr>
          <w:color w:val="231F20"/>
          <w:spacing w:val="-12"/>
        </w:rPr>
        <w:t> </w:t>
      </w:r>
      <w:r>
        <w:rPr>
          <w:color w:val="231F20"/>
        </w:rPr>
        <w:t>các</w:t>
      </w:r>
      <w:r>
        <w:rPr>
          <w:color w:val="231F20"/>
          <w:spacing w:val="-11"/>
        </w:rPr>
        <w:t> </w:t>
      </w:r>
      <w:r>
        <w:rPr>
          <w:color w:val="231F20"/>
        </w:rPr>
        <w:t>hành</w:t>
      </w:r>
      <w:r>
        <w:rPr>
          <w:color w:val="231F20"/>
          <w:spacing w:val="-12"/>
        </w:rPr>
        <w:t> </w:t>
      </w:r>
      <w:r>
        <w:rPr>
          <w:color w:val="231F20"/>
        </w:rPr>
        <w:t>thật</w:t>
      </w:r>
      <w:r>
        <w:rPr>
          <w:color w:val="231F20"/>
          <w:spacing w:val="-11"/>
        </w:rPr>
        <w:t> </w:t>
      </w:r>
      <w:r>
        <w:rPr>
          <w:color w:val="231F20"/>
        </w:rPr>
        <w:t>sự</w:t>
      </w:r>
      <w:r>
        <w:rPr>
          <w:color w:val="231F20"/>
          <w:spacing w:val="-11"/>
        </w:rPr>
        <w:t> </w:t>
      </w:r>
      <w:r>
        <w:rPr>
          <w:color w:val="231F20"/>
        </w:rPr>
        <w:t>không</w:t>
      </w:r>
      <w:r>
        <w:rPr>
          <w:color w:val="231F20"/>
          <w:spacing w:val="-12"/>
        </w:rPr>
        <w:t> </w:t>
      </w:r>
      <w:r>
        <w:rPr>
          <w:color w:val="231F20"/>
        </w:rPr>
        <w:t>có</w:t>
      </w:r>
      <w:r>
        <w:rPr>
          <w:color w:val="231F20"/>
          <w:spacing w:val="-10"/>
        </w:rPr>
        <w:t> </w:t>
      </w:r>
      <w:r>
        <w:rPr>
          <w:color w:val="231F20"/>
        </w:rPr>
        <w:t>đến</w:t>
      </w:r>
      <w:r>
        <w:rPr>
          <w:color w:val="231F20"/>
          <w:spacing w:val="-12"/>
        </w:rPr>
        <w:t> </w:t>
      </w:r>
      <w:r>
        <w:rPr>
          <w:color w:val="231F20"/>
        </w:rPr>
        <w:t>đi,</w:t>
      </w:r>
      <w:r>
        <w:rPr>
          <w:color w:val="231F20"/>
          <w:spacing w:val="-11"/>
        </w:rPr>
        <w:t> </w:t>
      </w:r>
      <w:r>
        <w:rPr>
          <w:color w:val="231F20"/>
        </w:rPr>
        <w:t>nếu</w:t>
      </w:r>
      <w:r>
        <w:rPr>
          <w:color w:val="231F20"/>
          <w:spacing w:val="-11"/>
        </w:rPr>
        <w:t> </w:t>
      </w:r>
      <w:r>
        <w:rPr>
          <w:color w:val="231F20"/>
        </w:rPr>
        <w:t>thấy</w:t>
      </w:r>
      <w:r>
        <w:rPr>
          <w:color w:val="231F20"/>
          <w:spacing w:val="-12"/>
        </w:rPr>
        <w:t> </w:t>
      </w:r>
      <w:r>
        <w:rPr>
          <w:color w:val="231F20"/>
        </w:rPr>
        <w:t>có</w:t>
      </w:r>
      <w:r>
        <w:rPr>
          <w:color w:val="231F20"/>
          <w:spacing w:val="-10"/>
        </w:rPr>
        <w:t> </w:t>
      </w:r>
      <w:r>
        <w:rPr>
          <w:color w:val="231F20"/>
        </w:rPr>
        <w:t>đến đi làm sao là chân</w:t>
      </w:r>
      <w:r>
        <w:rPr>
          <w:color w:val="231F20"/>
          <w:spacing w:val="-2"/>
        </w:rPr>
        <w:t> </w:t>
      </w:r>
      <w:r>
        <w:rPr>
          <w:color w:val="231F20"/>
        </w:rPr>
        <w:t>thật?</w:t>
      </w:r>
    </w:p>
    <w:p>
      <w:pPr>
        <w:pStyle w:val="BodyText"/>
        <w:spacing w:line="276" w:lineRule="auto" w:before="113"/>
        <w:ind w:right="410"/>
      </w:pPr>
      <w:r>
        <w:rPr>
          <w:i/>
          <w:color w:val="231F20"/>
        </w:rPr>
        <w:t>Đáp: </w:t>
      </w:r>
      <w:r>
        <w:rPr>
          <w:color w:val="231F20"/>
        </w:rPr>
        <w:t>Quán này chưa thành, nên thấy có đến, đi. Lúc thành chỉ thấy sinh, diệt, không thấy có tướng đến, đi. Như múa riêng nhạc, chậm thì thấy đến, đi, nhanh thì không thấy. Ví dụ như quay vòng tròn lửa, hay như bánh xe quay nhanh của nhà làm đồ gốm, nên biết cũng như vậy.</w:t>
      </w:r>
    </w:p>
    <w:p>
      <w:pPr>
        <w:pStyle w:val="BodyText"/>
        <w:spacing w:before="115"/>
        <w:ind w:left="677" w:firstLine="0"/>
      </w:pPr>
      <w:r>
        <w:rPr>
          <w:color w:val="231F20"/>
        </w:rPr>
        <w:t>Có thuyết nói: Là tác ý thắng giải.</w:t>
      </w:r>
    </w:p>
    <w:p>
      <w:pPr>
        <w:pStyle w:val="BodyText"/>
        <w:spacing w:before="158"/>
        <w:ind w:left="677" w:firstLine="0"/>
      </w:pPr>
      <w:r>
        <w:rPr>
          <w:i/>
          <w:color w:val="231F20"/>
        </w:rPr>
        <w:t>Hỏi: </w:t>
      </w:r>
      <w:r>
        <w:rPr>
          <w:color w:val="231F20"/>
        </w:rPr>
        <w:t>Nếu vậy theo kệ đã nói nên làm sao thông suốt? Như nói:</w:t>
      </w:r>
    </w:p>
    <w:p>
      <w:pPr>
        <w:spacing w:line="276" w:lineRule="auto" w:before="158"/>
        <w:ind w:left="2094" w:right="2176" w:firstLine="0"/>
        <w:jc w:val="both"/>
        <w:rPr>
          <w:i/>
          <w:sz w:val="26"/>
        </w:rPr>
      </w:pPr>
      <w:r>
        <w:rPr>
          <w:i/>
          <w:color w:val="231F20"/>
          <w:sz w:val="26"/>
        </w:rPr>
        <w:t>Nếu có tri kiến khiến lậu tận </w:t>
      </w:r>
      <w:r>
        <w:rPr>
          <w:i/>
          <w:color w:val="231F20"/>
          <w:sz w:val="26"/>
        </w:rPr>
        <w:t>Nếu không tri kiến làm sao tận?</w:t>
      </w:r>
    </w:p>
    <w:p>
      <w:pPr>
        <w:spacing w:line="276" w:lineRule="auto" w:before="1"/>
        <w:ind w:left="2094" w:right="2041" w:firstLine="0"/>
        <w:jc w:val="both"/>
        <w:rPr>
          <w:i/>
          <w:sz w:val="26"/>
        </w:rPr>
      </w:pPr>
      <w:r>
        <w:rPr>
          <w:i/>
          <w:color w:val="231F20"/>
          <w:sz w:val="26"/>
        </w:rPr>
        <w:t>Người có thể quán uẩn, sinh, diệt </w:t>
      </w:r>
      <w:r>
        <w:rPr>
          <w:i/>
          <w:color w:val="231F20"/>
          <w:sz w:val="26"/>
        </w:rPr>
        <w:t>Tức là ý giải thoát phiền não.</w:t>
      </w:r>
    </w:p>
    <w:p>
      <w:pPr>
        <w:pStyle w:val="BodyText"/>
        <w:spacing w:before="110"/>
        <w:ind w:left="677" w:firstLine="0"/>
      </w:pPr>
      <w:r>
        <w:rPr>
          <w:color w:val="231F20"/>
        </w:rPr>
        <w:t>Không phải tác ý thắng giải có thể đoạn phiền não chăng?</w:t>
      </w:r>
    </w:p>
    <w:p>
      <w:pPr>
        <w:pStyle w:val="BodyText"/>
        <w:spacing w:line="273" w:lineRule="auto" w:before="154"/>
        <w:ind w:right="410"/>
      </w:pPr>
      <w:r>
        <w:rPr>
          <w:i/>
          <w:color w:val="231F20"/>
          <w:spacing w:val="2"/>
          <w:sz w:val="24"/>
        </w:rPr>
        <w:t>Đáp: </w:t>
      </w:r>
      <w:r>
        <w:rPr>
          <w:color w:val="231F20"/>
        </w:rPr>
        <w:t>Dựa vào nhân truyền thừa mà nói. Như phép tắc về con, cháu.</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tác</w:t>
      </w:r>
      <w:r>
        <w:rPr>
          <w:color w:val="231F20"/>
          <w:spacing w:val="-11"/>
        </w:rPr>
        <w:t> </w:t>
      </w:r>
      <w:r>
        <w:rPr>
          <w:color w:val="231F20"/>
        </w:rPr>
        <w:t>ý</w:t>
      </w:r>
      <w:r>
        <w:rPr>
          <w:color w:val="231F20"/>
          <w:spacing w:val="-12"/>
        </w:rPr>
        <w:t> </w:t>
      </w:r>
      <w:r>
        <w:rPr>
          <w:color w:val="231F20"/>
        </w:rPr>
        <w:t>thắng</w:t>
      </w:r>
      <w:r>
        <w:rPr>
          <w:color w:val="231F20"/>
          <w:spacing w:val="-11"/>
        </w:rPr>
        <w:t> </w:t>
      </w:r>
      <w:r>
        <w:rPr>
          <w:color w:val="231F20"/>
        </w:rPr>
        <w:t>giải</w:t>
      </w:r>
      <w:r>
        <w:rPr>
          <w:color w:val="231F20"/>
          <w:spacing w:val="-12"/>
        </w:rPr>
        <w:t> </w:t>
      </w:r>
      <w:r>
        <w:rPr>
          <w:color w:val="231F20"/>
        </w:rPr>
        <w:t>dẫn</w:t>
      </w:r>
      <w:r>
        <w:rPr>
          <w:color w:val="231F20"/>
          <w:spacing w:val="-11"/>
        </w:rPr>
        <w:t> </w:t>
      </w:r>
      <w:r>
        <w:rPr>
          <w:color w:val="231F20"/>
        </w:rPr>
        <w:t>sinh</w:t>
      </w:r>
      <w:r>
        <w:rPr>
          <w:color w:val="231F20"/>
          <w:spacing w:val="-12"/>
        </w:rPr>
        <w:t> </w:t>
      </w:r>
      <w:r>
        <w:rPr>
          <w:color w:val="231F20"/>
        </w:rPr>
        <w:t>tác</w:t>
      </w:r>
      <w:r>
        <w:rPr>
          <w:color w:val="231F20"/>
          <w:spacing w:val="-11"/>
        </w:rPr>
        <w:t> </w:t>
      </w:r>
      <w:r>
        <w:rPr>
          <w:color w:val="231F20"/>
        </w:rPr>
        <w:t>ý</w:t>
      </w:r>
      <w:r>
        <w:rPr>
          <w:color w:val="231F20"/>
          <w:spacing w:val="-12"/>
        </w:rPr>
        <w:t> </w:t>
      </w:r>
      <w:r>
        <w:rPr>
          <w:color w:val="231F20"/>
        </w:rPr>
        <w:t>chân</w:t>
      </w:r>
      <w:r>
        <w:rPr>
          <w:color w:val="231F20"/>
          <w:spacing w:val="-11"/>
        </w:rPr>
        <w:t> </w:t>
      </w:r>
      <w:r>
        <w:rPr>
          <w:color w:val="231F20"/>
        </w:rPr>
        <w:t>thật.</w:t>
      </w:r>
      <w:r>
        <w:rPr>
          <w:color w:val="231F20"/>
          <w:spacing w:val="-12"/>
        </w:rPr>
        <w:t> </w:t>
      </w:r>
      <w:r>
        <w:rPr>
          <w:color w:val="231F20"/>
        </w:rPr>
        <w:t>Do</w:t>
      </w:r>
      <w:r>
        <w:rPr>
          <w:color w:val="231F20"/>
          <w:spacing w:val="-11"/>
        </w:rPr>
        <w:t> </w:t>
      </w:r>
      <w:r>
        <w:rPr>
          <w:color w:val="231F20"/>
        </w:rPr>
        <w:t>tác</w:t>
      </w:r>
      <w:r>
        <w:rPr>
          <w:color w:val="231F20"/>
          <w:spacing w:val="-12"/>
        </w:rPr>
        <w:t> </w:t>
      </w:r>
      <w:r>
        <w:rPr>
          <w:color w:val="231F20"/>
        </w:rPr>
        <w:t>ý</w:t>
      </w:r>
      <w:r>
        <w:rPr>
          <w:color w:val="231F20"/>
          <w:spacing w:val="-11"/>
        </w:rPr>
        <w:t> </w:t>
      </w:r>
      <w:r>
        <w:rPr>
          <w:color w:val="231F20"/>
        </w:rPr>
        <w:t>chân thật nên đoạn dứt các phiền não, nên không mâu thuẫn.</w:t>
      </w:r>
    </w:p>
    <w:p>
      <w:pPr>
        <w:spacing w:before="224"/>
        <w:ind w:left="217" w:right="517" w:firstLine="0"/>
        <w:jc w:val="center"/>
        <w:rPr>
          <w:b/>
          <w:sz w:val="26"/>
        </w:rPr>
      </w:pPr>
      <w:r>
        <w:rPr>
          <w:b/>
          <w:color w:val="231F20"/>
          <w:sz w:val="26"/>
        </w:rPr>
        <w:t>HẾT - QUYỂN 7</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pPr>
      <w:bookmarkStart w:name="_TOC_250023" w:id="20"/>
      <w:bookmarkEnd w:id="20"/>
      <w:r>
        <w:rPr>
          <w:color w:val="231F20"/>
        </w:rPr>
        <w:t>QUYỂN 8</w:t>
      </w:r>
    </w:p>
    <w:p>
      <w:pPr>
        <w:pStyle w:val="Heading2"/>
        <w:ind w:left="779"/>
      </w:pPr>
      <w:bookmarkStart w:name="_TOC_250022" w:id="21"/>
      <w:bookmarkEnd w:id="21"/>
      <w:r>
        <w:rPr>
          <w:color w:val="231F20"/>
        </w:rPr>
        <w:t>Chương 1: TẠP UẨN</w:t>
      </w:r>
    </w:p>
    <w:p>
      <w:pPr>
        <w:pStyle w:val="Heading2"/>
        <w:spacing w:before="38"/>
      </w:pPr>
      <w:bookmarkStart w:name="_TOC_250021" w:id="22"/>
      <w:bookmarkEnd w:id="22"/>
      <w:r>
        <w:rPr>
          <w:color w:val="231F20"/>
        </w:rPr>
        <w:t>Phẩm 1: PHÁP THẾ ĐỆ NHẤT, phần 7</w:t>
      </w:r>
    </w:p>
    <w:p>
      <w:pPr>
        <w:pStyle w:val="BodyText"/>
        <w:spacing w:before="0"/>
        <w:ind w:left="0" w:firstLine="0"/>
        <w:jc w:val="left"/>
        <w:rPr>
          <w:b/>
          <w:sz w:val="30"/>
        </w:rPr>
      </w:pPr>
    </w:p>
    <w:p>
      <w:pPr>
        <w:pStyle w:val="BodyText"/>
        <w:spacing w:before="11"/>
        <w:ind w:left="0" w:firstLine="0"/>
        <w:jc w:val="left"/>
        <w:rPr>
          <w:b/>
          <w:sz w:val="23"/>
        </w:rPr>
      </w:pPr>
    </w:p>
    <w:p>
      <w:pPr>
        <w:pStyle w:val="Heading3"/>
        <w:spacing w:line="276" w:lineRule="auto" w:before="0"/>
        <w:ind w:left="393" w:right="124"/>
      </w:pPr>
      <w:r>
        <w:rPr>
          <w:i/>
          <w:color w:val="231F20"/>
        </w:rPr>
        <w:t>* Trong hai mươi trường hợp Tát-ca-da-kiến này, có </w:t>
      </w:r>
      <w:r>
        <w:rPr>
          <w:i/>
          <w:color w:val="231F20"/>
          <w:spacing w:val="2"/>
        </w:rPr>
        <w:t>bao </w:t>
      </w:r>
      <w:r>
        <w:rPr>
          <w:color w:val="231F20"/>
        </w:rPr>
        <w:t>nhiêu thứ là ngã kiến, bao nhiêu thứ là ngã sở kiến? Cho </w:t>
      </w:r>
      <w:r>
        <w:rPr>
          <w:color w:val="231F20"/>
          <w:spacing w:val="2"/>
        </w:rPr>
        <w:t>đến</w:t>
      </w:r>
      <w:r>
        <w:rPr>
          <w:color w:val="231F20"/>
          <w:spacing w:val="69"/>
        </w:rPr>
        <w:t> </w:t>
      </w:r>
      <w:r>
        <w:rPr>
          <w:color w:val="231F20"/>
        </w:rPr>
        <w:t>nói</w:t>
      </w:r>
      <w:r>
        <w:rPr>
          <w:color w:val="231F20"/>
          <w:spacing w:val="5"/>
        </w:rPr>
        <w:t> </w:t>
      </w:r>
      <w:r>
        <w:rPr>
          <w:color w:val="231F20"/>
        </w:rPr>
        <w:t>rộng.</w:t>
      </w:r>
    </w:p>
    <w:p>
      <w:pPr>
        <w:pStyle w:val="BodyText"/>
        <w:spacing w:before="128"/>
        <w:ind w:left="960" w:firstLine="0"/>
      </w:pPr>
      <w:r>
        <w:rPr>
          <w:i/>
          <w:color w:val="231F20"/>
        </w:rPr>
        <w:t>Hỏi: </w:t>
      </w:r>
      <w:r>
        <w:rPr>
          <w:color w:val="231F20"/>
        </w:rPr>
        <w:t>Vì sao tạo ra phần Luận này?</w:t>
      </w:r>
    </w:p>
    <w:p>
      <w:pPr>
        <w:pStyle w:val="BodyText"/>
        <w:spacing w:line="276" w:lineRule="auto" w:before="171"/>
        <w:ind w:left="393" w:right="124"/>
      </w:pPr>
      <w:r>
        <w:rPr>
          <w:i/>
          <w:color w:val="231F20"/>
        </w:rPr>
        <w:t>Đáp: </w:t>
      </w:r>
      <w:r>
        <w:rPr>
          <w:color w:val="231F20"/>
        </w:rPr>
        <w:t>Vì muốn phân biệt nghĩa của Khế kinh. Nghĩa là trong các kinh, Đức Phật nói có hai mươi trường hợp Tát-ca-da-kiến (Thân kiến).</w:t>
      </w:r>
    </w:p>
    <w:p>
      <w:pPr>
        <w:pStyle w:val="BodyText"/>
        <w:spacing w:line="276" w:lineRule="auto" w:before="128"/>
        <w:ind w:left="393" w:right="126"/>
      </w:pPr>
      <w:r>
        <w:rPr>
          <w:color w:val="231F20"/>
        </w:rPr>
        <w:t>Tôn giả Xá-lợi-tử trong kinh </w:t>
      </w:r>
      <w:r>
        <w:rPr>
          <w:color w:val="231F20"/>
          <w:spacing w:val="-4"/>
        </w:rPr>
        <w:t>Trì </w:t>
      </w:r>
      <w:r>
        <w:rPr>
          <w:color w:val="231F20"/>
        </w:rPr>
        <w:t>Dụ tuy đã phân biệt tóm lược hai mươi trường hợp Tát-ca-da-kiến </w:t>
      </w:r>
      <w:r>
        <w:rPr>
          <w:color w:val="231F20"/>
          <w:spacing w:val="-5"/>
        </w:rPr>
        <w:t>này, </w:t>
      </w:r>
      <w:r>
        <w:rPr>
          <w:color w:val="231F20"/>
        </w:rPr>
        <w:t>nhưng đều chưa nói có</w:t>
      </w:r>
      <w:r>
        <w:rPr>
          <w:color w:val="231F20"/>
          <w:spacing w:val="-40"/>
        </w:rPr>
        <w:t> </w:t>
      </w:r>
      <w:r>
        <w:rPr>
          <w:color w:val="231F20"/>
        </w:rPr>
        <w:t>bao nhiêu thứ là ngã kiến, bao nhiêu thứ là ngã sở kiến? Kinh kia là chỗ dựa căn bản của Luận </w:t>
      </w:r>
      <w:r>
        <w:rPr>
          <w:color w:val="231F20"/>
          <w:spacing w:val="-5"/>
        </w:rPr>
        <w:t>này, </w:t>
      </w:r>
      <w:r>
        <w:rPr>
          <w:color w:val="231F20"/>
        </w:rPr>
        <w:t>điều gì kinh kia chưa nói đến, nay vì muốn nói, nên tạo ra phần Luận </w:t>
      </w:r>
      <w:r>
        <w:rPr>
          <w:color w:val="231F20"/>
          <w:spacing w:val="-5"/>
        </w:rPr>
        <w:t>này.</w:t>
      </w:r>
    </w:p>
    <w:p>
      <w:pPr>
        <w:pStyle w:val="BodyText"/>
        <w:spacing w:line="276" w:lineRule="auto" w:before="131"/>
        <w:ind w:left="393" w:right="126"/>
      </w:pPr>
      <w:r>
        <w:rPr>
          <w:color w:val="231F20"/>
        </w:rPr>
        <w:t>Lại nữa, vì nhằm ngăn chận các Tông khác, làm sáng tỏ nghĩa chánh. Tức như phái Thí dụ nêu lên thuyết như vầy: Tát-ca-da-kiến không</w:t>
      </w:r>
      <w:r>
        <w:rPr>
          <w:color w:val="231F20"/>
          <w:spacing w:val="-9"/>
        </w:rPr>
        <w:t> </w:t>
      </w:r>
      <w:r>
        <w:rPr>
          <w:color w:val="231F20"/>
        </w:rPr>
        <w:t>có</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thật,</w:t>
      </w:r>
      <w:r>
        <w:rPr>
          <w:color w:val="231F20"/>
          <w:spacing w:val="-9"/>
        </w:rPr>
        <w:t> </w:t>
      </w:r>
      <w:r>
        <w:rPr>
          <w:color w:val="231F20"/>
        </w:rPr>
        <w:t>họ</w:t>
      </w:r>
      <w:r>
        <w:rPr>
          <w:color w:val="231F20"/>
          <w:spacing w:val="-9"/>
        </w:rPr>
        <w:t> </w:t>
      </w:r>
      <w:r>
        <w:rPr>
          <w:color w:val="231F20"/>
        </w:rPr>
        <w:t>bảo:</w:t>
      </w:r>
      <w:r>
        <w:rPr>
          <w:color w:val="231F20"/>
          <w:spacing w:val="-14"/>
        </w:rPr>
        <w:t> </w:t>
      </w:r>
      <w:r>
        <w:rPr>
          <w:color w:val="231F20"/>
        </w:rPr>
        <w:t>Tát-ca-da-kiến</w:t>
      </w:r>
      <w:r>
        <w:rPr>
          <w:color w:val="231F20"/>
          <w:spacing w:val="-9"/>
        </w:rPr>
        <w:t> </w:t>
      </w:r>
      <w:r>
        <w:rPr>
          <w:color w:val="231F20"/>
        </w:rPr>
        <w:t>chấp</w:t>
      </w:r>
      <w:r>
        <w:rPr>
          <w:color w:val="231F20"/>
          <w:spacing w:val="-9"/>
        </w:rPr>
        <w:t> </w:t>
      </w:r>
      <w:r>
        <w:rPr>
          <w:color w:val="231F20"/>
        </w:rPr>
        <w:t>ngã,</w:t>
      </w:r>
      <w:r>
        <w:rPr>
          <w:color w:val="231F20"/>
          <w:spacing w:val="-9"/>
        </w:rPr>
        <w:t> </w:t>
      </w:r>
      <w:r>
        <w:rPr>
          <w:color w:val="231F20"/>
          <w:spacing w:val="-4"/>
        </w:rPr>
        <w:t>ngã </w:t>
      </w:r>
      <w:r>
        <w:rPr>
          <w:color w:val="231F20"/>
        </w:rPr>
        <w:t>sở, nhưng trong thắng nghĩa thì không có ngã, ngã sở. Như người trông</w:t>
      </w:r>
      <w:r>
        <w:rPr>
          <w:color w:val="231F20"/>
          <w:spacing w:val="20"/>
        </w:rPr>
        <w:t> </w:t>
      </w:r>
      <w:r>
        <w:rPr>
          <w:color w:val="231F20"/>
        </w:rPr>
        <w:t>thấy</w:t>
      </w:r>
      <w:r>
        <w:rPr>
          <w:color w:val="231F20"/>
          <w:spacing w:val="20"/>
        </w:rPr>
        <w:t> </w:t>
      </w:r>
      <w:r>
        <w:rPr>
          <w:color w:val="231F20"/>
        </w:rPr>
        <w:t>sợi</w:t>
      </w:r>
      <w:r>
        <w:rPr>
          <w:color w:val="231F20"/>
          <w:spacing w:val="19"/>
        </w:rPr>
        <w:t> </w:t>
      </w:r>
      <w:r>
        <w:rPr>
          <w:color w:val="231F20"/>
          <w:spacing w:val="-5"/>
        </w:rPr>
        <w:t>dây,</w:t>
      </w:r>
      <w:r>
        <w:rPr>
          <w:color w:val="231F20"/>
          <w:spacing w:val="20"/>
        </w:rPr>
        <w:t> </w:t>
      </w:r>
      <w:r>
        <w:rPr>
          <w:color w:val="231F20"/>
        </w:rPr>
        <w:t>cho</w:t>
      </w:r>
      <w:r>
        <w:rPr>
          <w:color w:val="231F20"/>
          <w:spacing w:val="21"/>
        </w:rPr>
        <w:t> </w:t>
      </w:r>
      <w:r>
        <w:rPr>
          <w:color w:val="231F20"/>
        </w:rPr>
        <w:t>là</w:t>
      </w:r>
      <w:r>
        <w:rPr>
          <w:color w:val="231F20"/>
          <w:spacing w:val="20"/>
        </w:rPr>
        <w:t> </w:t>
      </w:r>
      <w:r>
        <w:rPr>
          <w:color w:val="231F20"/>
        </w:rPr>
        <w:t>rắn,</w:t>
      </w:r>
      <w:r>
        <w:rPr>
          <w:color w:val="231F20"/>
          <w:spacing w:val="20"/>
        </w:rPr>
        <w:t> </w:t>
      </w:r>
      <w:r>
        <w:rPr>
          <w:color w:val="231F20"/>
        </w:rPr>
        <w:t>thấy</w:t>
      </w:r>
      <w:r>
        <w:rPr>
          <w:color w:val="231F20"/>
          <w:spacing w:val="20"/>
        </w:rPr>
        <w:t> </w:t>
      </w:r>
      <w:r>
        <w:rPr>
          <w:color w:val="231F20"/>
        </w:rPr>
        <w:t>gốc</w:t>
      </w:r>
      <w:r>
        <w:rPr>
          <w:color w:val="231F20"/>
          <w:spacing w:val="20"/>
        </w:rPr>
        <w:t> </w:t>
      </w:r>
      <w:r>
        <w:rPr>
          <w:color w:val="231F20"/>
        </w:rPr>
        <w:t>cây</w:t>
      </w:r>
      <w:r>
        <w:rPr>
          <w:color w:val="231F20"/>
          <w:spacing w:val="21"/>
        </w:rPr>
        <w:t> </w:t>
      </w:r>
      <w:r>
        <w:rPr>
          <w:color w:val="231F20"/>
        </w:rPr>
        <w:t>trụi</w:t>
      </w:r>
      <w:r>
        <w:rPr>
          <w:color w:val="231F20"/>
          <w:spacing w:val="20"/>
        </w:rPr>
        <w:t> </w:t>
      </w:r>
      <w:r>
        <w:rPr>
          <w:color w:val="231F20"/>
        </w:rPr>
        <w:t>cho</w:t>
      </w:r>
      <w:r>
        <w:rPr>
          <w:color w:val="231F20"/>
          <w:spacing w:val="20"/>
        </w:rPr>
        <w:t> </w:t>
      </w:r>
      <w:r>
        <w:rPr>
          <w:color w:val="231F20"/>
        </w:rPr>
        <w:t>là</w:t>
      </w:r>
      <w:r>
        <w:rPr>
          <w:color w:val="231F20"/>
          <w:spacing w:val="20"/>
        </w:rPr>
        <w:t> </w:t>
      </w:r>
      <w:r>
        <w:rPr>
          <w:color w:val="231F20"/>
        </w:rPr>
        <w:t>người</w:t>
      </w:r>
      <w:r>
        <w:rPr>
          <w:color w:val="231F20"/>
          <w:spacing w:val="19"/>
        </w:rPr>
        <w:t> </w:t>
      </w:r>
      <w:r>
        <w:rPr>
          <w:color w:val="231F20"/>
          <w:spacing w:val="-6"/>
        </w:rPr>
        <w:t>v.v...</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Đây cũng như thế, nên không có đối tượng duyên. Vì nhằm ngăn chận lối chấp đó, chỉ rõ kiến này thật sự có đối tượng duyên, nên</w:t>
      </w:r>
      <w:r>
        <w:rPr>
          <w:color w:val="231F20"/>
          <w:spacing w:val="-45"/>
        </w:rPr>
        <w:t> </w:t>
      </w:r>
      <w:r>
        <w:rPr>
          <w:color w:val="231F20"/>
          <w:spacing w:val="-4"/>
        </w:rPr>
        <w:t>tạo </w:t>
      </w:r>
      <w:r>
        <w:rPr>
          <w:color w:val="231F20"/>
        </w:rPr>
        <w:t>ra phần Luận </w:t>
      </w:r>
      <w:r>
        <w:rPr>
          <w:color w:val="231F20"/>
          <w:spacing w:val="-5"/>
        </w:rPr>
        <w:t>này.</w:t>
      </w:r>
    </w:p>
    <w:p>
      <w:pPr>
        <w:pStyle w:val="BodyText"/>
        <w:spacing w:line="273" w:lineRule="auto" w:before="111"/>
        <w:ind w:right="411"/>
      </w:pPr>
      <w:r>
        <w:rPr>
          <w:i/>
          <w:color w:val="231F20"/>
        </w:rPr>
        <w:t>Hỏi: </w:t>
      </w:r>
      <w:r>
        <w:rPr>
          <w:color w:val="231F20"/>
        </w:rPr>
        <w:t>Ở trong thắng nghĩa không có ngã, ngã sở, vậy sao kiến này thật sự có đối tượng duyên?</w:t>
      </w:r>
    </w:p>
    <w:p>
      <w:pPr>
        <w:pStyle w:val="BodyText"/>
        <w:spacing w:line="273" w:lineRule="auto" w:before="111"/>
        <w:ind w:right="410"/>
      </w:pPr>
      <w:r>
        <w:rPr>
          <w:i/>
          <w:color w:val="231F20"/>
        </w:rPr>
        <w:t>Đáp: </w:t>
      </w:r>
      <w:r>
        <w:rPr>
          <w:color w:val="231F20"/>
        </w:rPr>
        <w:t>Tát-ca-da-kiến duyên nơi năm thủ uẩn, chấp ngã và ngã sở, như duyên với sợi </w:t>
      </w:r>
      <w:r>
        <w:rPr>
          <w:color w:val="231F20"/>
          <w:spacing w:val="-5"/>
        </w:rPr>
        <w:t>dây, </w:t>
      </w:r>
      <w:r>
        <w:rPr>
          <w:color w:val="231F20"/>
        </w:rPr>
        <w:t>gốc cây trụi cho là rắn, là người, là hành tướng</w:t>
      </w:r>
      <w:r>
        <w:rPr>
          <w:color w:val="231F20"/>
          <w:spacing w:val="-5"/>
        </w:rPr>
        <w:t> </w:t>
      </w:r>
      <w:r>
        <w:rPr>
          <w:color w:val="231F20"/>
        </w:rPr>
        <w:t>điên</w:t>
      </w:r>
      <w:r>
        <w:rPr>
          <w:color w:val="231F20"/>
          <w:spacing w:val="-5"/>
        </w:rPr>
        <w:t> </w:t>
      </w:r>
      <w:r>
        <w:rPr>
          <w:color w:val="231F20"/>
        </w:rPr>
        <w:t>đảo,</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vì</w:t>
      </w:r>
      <w:r>
        <w:rPr>
          <w:color w:val="231F20"/>
          <w:spacing w:val="-4"/>
        </w:rPr>
        <w:t> </w:t>
      </w:r>
      <w:r>
        <w:rPr>
          <w:color w:val="231F20"/>
        </w:rPr>
        <w:t>năm</w:t>
      </w:r>
      <w:r>
        <w:rPr>
          <w:color w:val="231F20"/>
          <w:spacing w:val="-5"/>
        </w:rPr>
        <w:t> thủ </w:t>
      </w:r>
      <w:r>
        <w:rPr>
          <w:color w:val="231F20"/>
        </w:rPr>
        <w:t>uẩn là thật có.</w:t>
      </w:r>
    </w:p>
    <w:p>
      <w:pPr>
        <w:pStyle w:val="BodyText"/>
        <w:spacing w:line="273" w:lineRule="auto" w:before="110"/>
        <w:ind w:right="410"/>
      </w:pPr>
      <w:r>
        <w:rPr>
          <w:i/>
          <w:color w:val="231F20"/>
        </w:rPr>
        <w:t>Hỏi:</w:t>
      </w:r>
      <w:r>
        <w:rPr>
          <w:i/>
          <w:color w:val="231F20"/>
          <w:spacing w:val="-13"/>
        </w:rPr>
        <w:t> </w:t>
      </w:r>
      <w:r>
        <w:rPr>
          <w:color w:val="231F20"/>
        </w:rPr>
        <w:t>Hai</w:t>
      </w:r>
      <w:r>
        <w:rPr>
          <w:color w:val="231F20"/>
          <w:spacing w:val="-13"/>
        </w:rPr>
        <w:t> </w:t>
      </w:r>
      <w:r>
        <w:rPr>
          <w:color w:val="231F20"/>
        </w:rPr>
        <w:t>mươi</w:t>
      </w:r>
      <w:r>
        <w:rPr>
          <w:color w:val="231F20"/>
          <w:spacing w:val="-13"/>
        </w:rPr>
        <w:t> </w:t>
      </w:r>
      <w:r>
        <w:rPr>
          <w:color w:val="231F20"/>
        </w:rPr>
        <w:t>trường</w:t>
      </w:r>
      <w:r>
        <w:rPr>
          <w:color w:val="231F20"/>
          <w:spacing w:val="-13"/>
        </w:rPr>
        <w:t> </w:t>
      </w:r>
      <w:r>
        <w:rPr>
          <w:color w:val="231F20"/>
        </w:rPr>
        <w:t>hợp</w:t>
      </w:r>
      <w:r>
        <w:rPr>
          <w:color w:val="231F20"/>
          <w:spacing w:val="-17"/>
        </w:rPr>
        <w:t> </w:t>
      </w:r>
      <w:r>
        <w:rPr>
          <w:color w:val="231F20"/>
        </w:rPr>
        <w:t>Tát-ca-da-kiến</w:t>
      </w:r>
      <w:r>
        <w:rPr>
          <w:color w:val="231F20"/>
          <w:spacing w:val="-14"/>
        </w:rPr>
        <w:t> </w:t>
      </w:r>
      <w:r>
        <w:rPr>
          <w:color w:val="231F20"/>
          <w:spacing w:val="-5"/>
        </w:rPr>
        <w:t>này,</w:t>
      </w:r>
      <w:r>
        <w:rPr>
          <w:color w:val="231F20"/>
          <w:spacing w:val="-13"/>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thứ là ngã kiến, bao nhiêu thứ là ngã sở</w:t>
      </w:r>
      <w:r>
        <w:rPr>
          <w:color w:val="231F20"/>
          <w:spacing w:val="-2"/>
        </w:rPr>
        <w:t> </w:t>
      </w:r>
      <w:r>
        <w:rPr>
          <w:color w:val="231F20"/>
        </w:rPr>
        <w:t>kiến?</w:t>
      </w:r>
    </w:p>
    <w:p>
      <w:pPr>
        <w:pStyle w:val="BodyText"/>
        <w:spacing w:line="273" w:lineRule="auto" w:before="112"/>
        <w:ind w:right="409"/>
      </w:pPr>
      <w:r>
        <w:rPr>
          <w:i/>
          <w:color w:val="231F20"/>
        </w:rPr>
        <w:t>Đáp: </w:t>
      </w:r>
      <w:r>
        <w:rPr>
          <w:color w:val="231F20"/>
        </w:rPr>
        <w:t>Có năm ngã kiến. Nghĩa là cùng tùy quán sắc là ngã,</w:t>
      </w:r>
      <w:r>
        <w:rPr>
          <w:color w:val="231F20"/>
          <w:spacing w:val="-35"/>
        </w:rPr>
        <w:t> </w:t>
      </w:r>
      <w:r>
        <w:rPr>
          <w:color w:val="231F20"/>
        </w:rPr>
        <w:t>thọ, tưởng hành, thức là ngã. Mười lăm ngã sở kiến. Nghĩa là cùng tùy quán</w:t>
      </w:r>
      <w:r>
        <w:rPr>
          <w:color w:val="231F20"/>
          <w:spacing w:val="-14"/>
        </w:rPr>
        <w:t> </w:t>
      </w:r>
      <w:r>
        <w:rPr>
          <w:color w:val="231F20"/>
        </w:rPr>
        <w:t>ngã</w:t>
      </w:r>
      <w:r>
        <w:rPr>
          <w:color w:val="231F20"/>
          <w:spacing w:val="-14"/>
        </w:rPr>
        <w:t> </w:t>
      </w:r>
      <w:r>
        <w:rPr>
          <w:color w:val="231F20"/>
        </w:rPr>
        <w:t>có</w:t>
      </w:r>
      <w:r>
        <w:rPr>
          <w:color w:val="231F20"/>
          <w:spacing w:val="-13"/>
        </w:rPr>
        <w:t> </w:t>
      </w:r>
      <w:r>
        <w:rPr>
          <w:color w:val="231F20"/>
        </w:rPr>
        <w:t>sắc,</w:t>
      </w:r>
      <w:r>
        <w:rPr>
          <w:color w:val="231F20"/>
          <w:spacing w:val="-14"/>
        </w:rPr>
        <w:t> </w:t>
      </w:r>
      <w:r>
        <w:rPr>
          <w:color w:val="231F20"/>
        </w:rPr>
        <w:t>sắc</w:t>
      </w:r>
      <w:r>
        <w:rPr>
          <w:color w:val="231F20"/>
          <w:spacing w:val="-14"/>
        </w:rPr>
        <w:t> </w:t>
      </w:r>
      <w:r>
        <w:rPr>
          <w:color w:val="231F20"/>
        </w:rPr>
        <w:t>là</w:t>
      </w:r>
      <w:r>
        <w:rPr>
          <w:color w:val="231F20"/>
          <w:spacing w:val="-13"/>
        </w:rPr>
        <w:t> </w:t>
      </w:r>
      <w:r>
        <w:rPr>
          <w:color w:val="231F20"/>
        </w:rPr>
        <w:t>ngã</w:t>
      </w:r>
      <w:r>
        <w:rPr>
          <w:color w:val="231F20"/>
          <w:spacing w:val="-14"/>
        </w:rPr>
        <w:t> </w:t>
      </w:r>
      <w:r>
        <w:rPr>
          <w:color w:val="231F20"/>
        </w:rPr>
        <w:t>sở,</w:t>
      </w:r>
      <w:r>
        <w:rPr>
          <w:color w:val="231F20"/>
          <w:spacing w:val="-13"/>
        </w:rPr>
        <w:t> </w:t>
      </w:r>
      <w:r>
        <w:rPr>
          <w:color w:val="231F20"/>
        </w:rPr>
        <w:t>ngã</w:t>
      </w:r>
      <w:r>
        <w:rPr>
          <w:color w:val="231F20"/>
          <w:spacing w:val="-14"/>
        </w:rPr>
        <w:t> </w:t>
      </w:r>
      <w:r>
        <w:rPr>
          <w:color w:val="231F20"/>
        </w:rPr>
        <w:t>ở</w:t>
      </w:r>
      <w:r>
        <w:rPr>
          <w:color w:val="231F20"/>
          <w:spacing w:val="-14"/>
        </w:rPr>
        <w:t> </w:t>
      </w:r>
      <w:r>
        <w:rPr>
          <w:color w:val="231F20"/>
        </w:rPr>
        <w:t>trong</w:t>
      </w:r>
      <w:r>
        <w:rPr>
          <w:color w:val="231F20"/>
          <w:spacing w:val="-13"/>
        </w:rPr>
        <w:t> </w:t>
      </w:r>
      <w:r>
        <w:rPr>
          <w:color w:val="231F20"/>
        </w:rPr>
        <w:t>sắc,</w:t>
      </w:r>
      <w:r>
        <w:rPr>
          <w:color w:val="231F20"/>
          <w:spacing w:val="-14"/>
        </w:rPr>
        <w:t> </w:t>
      </w:r>
      <w:r>
        <w:rPr>
          <w:color w:val="231F20"/>
        </w:rPr>
        <w:t>ngã</w:t>
      </w:r>
      <w:r>
        <w:rPr>
          <w:color w:val="231F20"/>
          <w:spacing w:val="-13"/>
        </w:rPr>
        <w:t> </w:t>
      </w:r>
      <w:r>
        <w:rPr>
          <w:color w:val="231F20"/>
        </w:rPr>
        <w:t>có</w:t>
      </w:r>
      <w:r>
        <w:rPr>
          <w:color w:val="231F20"/>
          <w:spacing w:val="-14"/>
        </w:rPr>
        <w:t> </w:t>
      </w:r>
      <w:r>
        <w:rPr>
          <w:color w:val="231F20"/>
        </w:rPr>
        <w:t>thọ</w:t>
      </w:r>
      <w:r>
        <w:rPr>
          <w:color w:val="231F20"/>
          <w:spacing w:val="-14"/>
        </w:rPr>
        <w:t> </w:t>
      </w:r>
      <w:r>
        <w:rPr>
          <w:color w:val="231F20"/>
        </w:rPr>
        <w:t>tưởng</w:t>
      </w:r>
      <w:r>
        <w:rPr>
          <w:color w:val="231F20"/>
          <w:spacing w:val="-13"/>
        </w:rPr>
        <w:t> </w:t>
      </w:r>
      <w:r>
        <w:rPr>
          <w:color w:val="231F20"/>
        </w:rPr>
        <w:t>hành thức,</w:t>
      </w:r>
      <w:r>
        <w:rPr>
          <w:color w:val="231F20"/>
          <w:spacing w:val="-12"/>
        </w:rPr>
        <w:t> </w:t>
      </w:r>
      <w:r>
        <w:rPr>
          <w:color w:val="231F20"/>
        </w:rPr>
        <w:t>thọ</w:t>
      </w:r>
      <w:r>
        <w:rPr>
          <w:color w:val="231F20"/>
          <w:spacing w:val="-11"/>
        </w:rPr>
        <w:t> </w:t>
      </w:r>
      <w:r>
        <w:rPr>
          <w:color w:val="231F20"/>
        </w:rPr>
        <w:t>tưởng</w:t>
      </w:r>
      <w:r>
        <w:rPr>
          <w:color w:val="231F20"/>
          <w:spacing w:val="-11"/>
        </w:rPr>
        <w:t> </w:t>
      </w:r>
      <w:r>
        <w:rPr>
          <w:color w:val="231F20"/>
        </w:rPr>
        <w:t>hành</w:t>
      </w:r>
      <w:r>
        <w:rPr>
          <w:color w:val="231F20"/>
          <w:spacing w:val="-12"/>
        </w:rPr>
        <w:t> </w:t>
      </w:r>
      <w:r>
        <w:rPr>
          <w:color w:val="231F20"/>
        </w:rPr>
        <w:t>thức</w:t>
      </w:r>
      <w:r>
        <w:rPr>
          <w:color w:val="231F20"/>
          <w:spacing w:val="-11"/>
        </w:rPr>
        <w:t> </w:t>
      </w:r>
      <w:r>
        <w:rPr>
          <w:color w:val="231F20"/>
        </w:rPr>
        <w:t>là</w:t>
      </w:r>
      <w:r>
        <w:rPr>
          <w:color w:val="231F20"/>
          <w:spacing w:val="-12"/>
        </w:rPr>
        <w:t> </w:t>
      </w:r>
      <w:r>
        <w:rPr>
          <w:color w:val="231F20"/>
        </w:rPr>
        <w:t>ngã</w:t>
      </w:r>
      <w:r>
        <w:rPr>
          <w:color w:val="231F20"/>
          <w:spacing w:val="-12"/>
        </w:rPr>
        <w:t> </w:t>
      </w:r>
      <w:r>
        <w:rPr>
          <w:color w:val="231F20"/>
        </w:rPr>
        <w:t>sở,</w:t>
      </w:r>
      <w:r>
        <w:rPr>
          <w:color w:val="231F20"/>
          <w:spacing w:val="-13"/>
        </w:rPr>
        <w:t> </w:t>
      </w:r>
      <w:r>
        <w:rPr>
          <w:color w:val="231F20"/>
        </w:rPr>
        <w:t>ngã</w:t>
      </w:r>
      <w:r>
        <w:rPr>
          <w:color w:val="231F20"/>
          <w:spacing w:val="-12"/>
        </w:rPr>
        <w:t> </w:t>
      </w:r>
      <w:r>
        <w:rPr>
          <w:color w:val="231F20"/>
        </w:rPr>
        <w:t>ở</w:t>
      </w:r>
      <w:r>
        <w:rPr>
          <w:color w:val="231F20"/>
          <w:spacing w:val="-11"/>
        </w:rPr>
        <w:t> </w:t>
      </w:r>
      <w:r>
        <w:rPr>
          <w:color w:val="231F20"/>
        </w:rPr>
        <w:t>trong</w:t>
      </w:r>
      <w:r>
        <w:rPr>
          <w:color w:val="231F20"/>
          <w:spacing w:val="-11"/>
        </w:rPr>
        <w:t> </w:t>
      </w:r>
      <w:r>
        <w:rPr>
          <w:color w:val="231F20"/>
        </w:rPr>
        <w:t>thọ</w:t>
      </w:r>
      <w:r>
        <w:rPr>
          <w:color w:val="231F20"/>
          <w:spacing w:val="-11"/>
        </w:rPr>
        <w:t> </w:t>
      </w:r>
      <w:r>
        <w:rPr>
          <w:color w:val="231F20"/>
        </w:rPr>
        <w:t>tưởng</w:t>
      </w:r>
      <w:r>
        <w:rPr>
          <w:color w:val="231F20"/>
          <w:spacing w:val="-12"/>
        </w:rPr>
        <w:t> </w:t>
      </w:r>
      <w:r>
        <w:rPr>
          <w:color w:val="231F20"/>
        </w:rPr>
        <w:t>hành</w:t>
      </w:r>
      <w:r>
        <w:rPr>
          <w:color w:val="231F20"/>
          <w:spacing w:val="-12"/>
        </w:rPr>
        <w:t> </w:t>
      </w:r>
      <w:r>
        <w:rPr>
          <w:color w:val="231F20"/>
        </w:rPr>
        <w:t>thức.</w:t>
      </w:r>
    </w:p>
    <w:p>
      <w:pPr>
        <w:pStyle w:val="BodyText"/>
        <w:spacing w:line="273" w:lineRule="auto" w:before="110"/>
        <w:ind w:right="411"/>
      </w:pPr>
      <w:r>
        <w:rPr>
          <w:i/>
          <w:color w:val="231F20"/>
        </w:rPr>
        <w:t>Hỏi: </w:t>
      </w:r>
      <w:r>
        <w:rPr>
          <w:color w:val="231F20"/>
        </w:rPr>
        <w:t>Như hành tướng của ngã kiến duyên với năm thủ uẩn, có năm</w:t>
      </w:r>
      <w:r>
        <w:rPr>
          <w:color w:val="231F20"/>
          <w:spacing w:val="-11"/>
        </w:rPr>
        <w:t> </w:t>
      </w:r>
      <w:r>
        <w:rPr>
          <w:color w:val="231F20"/>
        </w:rPr>
        <w:t>hành</w:t>
      </w:r>
      <w:r>
        <w:rPr>
          <w:color w:val="231F20"/>
          <w:spacing w:val="-10"/>
        </w:rPr>
        <w:t> </w:t>
      </w:r>
      <w:r>
        <w:rPr>
          <w:color w:val="231F20"/>
        </w:rPr>
        <w:t>tướng</w:t>
      </w:r>
      <w:r>
        <w:rPr>
          <w:color w:val="231F20"/>
          <w:spacing w:val="-10"/>
        </w:rPr>
        <w:t> </w:t>
      </w:r>
      <w:r>
        <w:rPr>
          <w:color w:val="231F20"/>
        </w:rPr>
        <w:t>của</w:t>
      </w:r>
      <w:r>
        <w:rPr>
          <w:color w:val="231F20"/>
          <w:spacing w:val="-10"/>
        </w:rPr>
        <w:t> </w:t>
      </w:r>
      <w:r>
        <w:rPr>
          <w:color w:val="231F20"/>
        </w:rPr>
        <w:t>ngã</w:t>
      </w:r>
      <w:r>
        <w:rPr>
          <w:color w:val="231F20"/>
          <w:spacing w:val="-10"/>
        </w:rPr>
        <w:t> </w:t>
      </w:r>
      <w:r>
        <w:rPr>
          <w:color w:val="231F20"/>
        </w:rPr>
        <w:t>sở</w:t>
      </w:r>
      <w:r>
        <w:rPr>
          <w:color w:val="231F20"/>
          <w:spacing w:val="-10"/>
        </w:rPr>
        <w:t> </w:t>
      </w:r>
      <w:r>
        <w:rPr>
          <w:color w:val="231F20"/>
        </w:rPr>
        <w:t>kiến</w:t>
      </w:r>
      <w:r>
        <w:rPr>
          <w:color w:val="231F20"/>
          <w:spacing w:val="-10"/>
        </w:rPr>
        <w:t> </w:t>
      </w:r>
      <w:r>
        <w:rPr>
          <w:color w:val="231F20"/>
        </w:rPr>
        <w:t>duyên</w:t>
      </w:r>
      <w:r>
        <w:rPr>
          <w:color w:val="231F20"/>
          <w:spacing w:val="-10"/>
        </w:rPr>
        <w:t> </w:t>
      </w:r>
      <w:r>
        <w:rPr>
          <w:color w:val="231F20"/>
        </w:rPr>
        <w:t>với</w:t>
      </w:r>
      <w:r>
        <w:rPr>
          <w:color w:val="231F20"/>
          <w:spacing w:val="-10"/>
        </w:rPr>
        <w:t> </w:t>
      </w:r>
      <w:r>
        <w:rPr>
          <w:color w:val="231F20"/>
        </w:rPr>
        <w:t>năm</w:t>
      </w:r>
      <w:r>
        <w:rPr>
          <w:color w:val="231F20"/>
          <w:spacing w:val="-10"/>
        </w:rPr>
        <w:t> </w:t>
      </w:r>
      <w:r>
        <w:rPr>
          <w:color w:val="231F20"/>
        </w:rPr>
        <w:t>thủ</w:t>
      </w:r>
      <w:r>
        <w:rPr>
          <w:color w:val="231F20"/>
          <w:spacing w:val="-10"/>
        </w:rPr>
        <w:t> </w:t>
      </w:r>
      <w:r>
        <w:rPr>
          <w:color w:val="231F20"/>
        </w:rPr>
        <w:t>uẩn,</w:t>
      </w:r>
      <w:r>
        <w:rPr>
          <w:color w:val="231F20"/>
          <w:spacing w:val="-10"/>
        </w:rPr>
        <w:t> </w:t>
      </w:r>
      <w:r>
        <w:rPr>
          <w:color w:val="231F20"/>
        </w:rPr>
        <w:t>cũng</w:t>
      </w:r>
      <w:r>
        <w:rPr>
          <w:color w:val="231F20"/>
          <w:spacing w:val="-10"/>
        </w:rPr>
        <w:t> </w:t>
      </w:r>
      <w:r>
        <w:rPr>
          <w:color w:val="231F20"/>
        </w:rPr>
        <w:t>nên</w:t>
      </w:r>
      <w:r>
        <w:rPr>
          <w:color w:val="231F20"/>
          <w:spacing w:val="-10"/>
        </w:rPr>
        <w:t> </w:t>
      </w:r>
      <w:r>
        <w:rPr>
          <w:color w:val="231F20"/>
        </w:rPr>
        <w:t>có năm, vì sao lại nói có mười</w:t>
      </w:r>
      <w:r>
        <w:rPr>
          <w:color w:val="231F20"/>
          <w:spacing w:val="-2"/>
        </w:rPr>
        <w:t> </w:t>
      </w:r>
      <w:r>
        <w:rPr>
          <w:color w:val="231F20"/>
        </w:rPr>
        <w:t>lăm?</w:t>
      </w:r>
    </w:p>
    <w:p>
      <w:pPr>
        <w:pStyle w:val="BodyText"/>
        <w:spacing w:line="273" w:lineRule="auto" w:before="111"/>
        <w:ind w:right="411"/>
      </w:pPr>
      <w:r>
        <w:rPr>
          <w:i/>
          <w:color w:val="231F20"/>
        </w:rPr>
        <w:t>Đáp: </w:t>
      </w:r>
      <w:r>
        <w:rPr>
          <w:color w:val="231F20"/>
        </w:rPr>
        <w:t>Hành tướng của ngã kiến duyên với năm thủ uẩn không sai</w:t>
      </w:r>
      <w:r>
        <w:rPr>
          <w:color w:val="231F20"/>
          <w:spacing w:val="-9"/>
        </w:rPr>
        <w:t> </w:t>
      </w:r>
      <w:r>
        <w:rPr>
          <w:color w:val="231F20"/>
        </w:rPr>
        <w:t>khác,</w:t>
      </w:r>
      <w:r>
        <w:rPr>
          <w:color w:val="231F20"/>
          <w:spacing w:val="-8"/>
        </w:rPr>
        <w:t> </w:t>
      </w:r>
      <w:r>
        <w:rPr>
          <w:color w:val="231F20"/>
        </w:rPr>
        <w:t>chỉ</w:t>
      </w:r>
      <w:r>
        <w:rPr>
          <w:color w:val="231F20"/>
          <w:spacing w:val="-9"/>
        </w:rPr>
        <w:t> </w:t>
      </w:r>
      <w:r>
        <w:rPr>
          <w:color w:val="231F20"/>
        </w:rPr>
        <w:t>có</w:t>
      </w:r>
      <w:r>
        <w:rPr>
          <w:color w:val="231F20"/>
          <w:spacing w:val="-8"/>
        </w:rPr>
        <w:t> </w:t>
      </w:r>
      <w:r>
        <w:rPr>
          <w:color w:val="231F20"/>
        </w:rPr>
        <w:t>năm</w:t>
      </w:r>
      <w:r>
        <w:rPr>
          <w:color w:val="231F20"/>
          <w:spacing w:val="-9"/>
        </w:rPr>
        <w:t> </w:t>
      </w:r>
      <w:r>
        <w:rPr>
          <w:color w:val="231F20"/>
        </w:rPr>
        <w:t>thứ.</w:t>
      </w:r>
      <w:r>
        <w:rPr>
          <w:color w:val="231F20"/>
          <w:spacing w:val="-8"/>
        </w:rPr>
        <w:t> </w:t>
      </w:r>
      <w:r>
        <w:rPr>
          <w:color w:val="231F20"/>
        </w:rPr>
        <w:t>Hành</w:t>
      </w:r>
      <w:r>
        <w:rPr>
          <w:color w:val="231F20"/>
          <w:spacing w:val="-8"/>
        </w:rPr>
        <w:t> </w:t>
      </w:r>
      <w:r>
        <w:rPr>
          <w:color w:val="231F20"/>
        </w:rPr>
        <w:t>tướng</w:t>
      </w:r>
      <w:r>
        <w:rPr>
          <w:color w:val="231F20"/>
          <w:spacing w:val="-9"/>
        </w:rPr>
        <w:t> </w:t>
      </w:r>
      <w:r>
        <w:rPr>
          <w:color w:val="231F20"/>
        </w:rPr>
        <w:t>của</w:t>
      </w:r>
      <w:r>
        <w:rPr>
          <w:color w:val="231F20"/>
          <w:spacing w:val="-8"/>
        </w:rPr>
        <w:t> </w:t>
      </w:r>
      <w:r>
        <w:rPr>
          <w:color w:val="231F20"/>
        </w:rPr>
        <w:t>ngã</w:t>
      </w:r>
      <w:r>
        <w:rPr>
          <w:color w:val="231F20"/>
          <w:spacing w:val="-9"/>
        </w:rPr>
        <w:t> </w:t>
      </w:r>
      <w:r>
        <w:rPr>
          <w:color w:val="231F20"/>
        </w:rPr>
        <w:t>sở</w:t>
      </w:r>
      <w:r>
        <w:rPr>
          <w:color w:val="231F20"/>
          <w:spacing w:val="-8"/>
        </w:rPr>
        <w:t> </w:t>
      </w:r>
      <w:r>
        <w:rPr>
          <w:color w:val="231F20"/>
        </w:rPr>
        <w:t>kiến</w:t>
      </w:r>
      <w:r>
        <w:rPr>
          <w:color w:val="231F20"/>
          <w:spacing w:val="-8"/>
        </w:rPr>
        <w:t> </w:t>
      </w:r>
      <w:r>
        <w:rPr>
          <w:color w:val="231F20"/>
        </w:rPr>
        <w:t>duyên</w:t>
      </w:r>
      <w:r>
        <w:rPr>
          <w:color w:val="231F20"/>
          <w:spacing w:val="-9"/>
        </w:rPr>
        <w:t> </w:t>
      </w:r>
      <w:r>
        <w:rPr>
          <w:color w:val="231F20"/>
        </w:rPr>
        <w:t>với</w:t>
      </w:r>
      <w:r>
        <w:rPr>
          <w:color w:val="231F20"/>
          <w:spacing w:val="-8"/>
        </w:rPr>
        <w:t> </w:t>
      </w:r>
      <w:r>
        <w:rPr>
          <w:color w:val="231F20"/>
        </w:rPr>
        <w:t>năm thủ uẩn là có sai biệt, nên có mười lăm thứ. Nghĩa là ngã phần</w:t>
      </w:r>
      <w:r>
        <w:rPr>
          <w:color w:val="231F20"/>
          <w:spacing w:val="-36"/>
        </w:rPr>
        <w:t> </w:t>
      </w:r>
      <w:r>
        <w:rPr>
          <w:color w:val="231F20"/>
        </w:rPr>
        <w:t>nhiều đều có đủ nơi mỗi mỗi uẩn, mỗi uẩn đều có ba thứ tướng sai</w:t>
      </w:r>
      <w:r>
        <w:rPr>
          <w:color w:val="231F20"/>
          <w:spacing w:val="-3"/>
        </w:rPr>
        <w:t> </w:t>
      </w:r>
      <w:r>
        <w:rPr>
          <w:color w:val="231F20"/>
        </w:rPr>
        <w:t>biệt.</w:t>
      </w:r>
    </w:p>
    <w:p>
      <w:pPr>
        <w:pStyle w:val="BodyText"/>
        <w:spacing w:line="273" w:lineRule="auto" w:before="110"/>
        <w:ind w:right="411"/>
      </w:pPr>
      <w:r>
        <w:rPr>
          <w:color w:val="231F20"/>
        </w:rPr>
        <w:t>Nhưng Tát-ca-da-kiến này, hoặc nên nói là một: Nghĩa là Tát- ca-da-kiến trong năm kiến.</w:t>
      </w:r>
    </w:p>
    <w:p>
      <w:pPr>
        <w:pStyle w:val="BodyText"/>
        <w:spacing w:line="273" w:lineRule="auto" w:before="112"/>
        <w:ind w:right="412"/>
      </w:pPr>
      <w:r>
        <w:rPr>
          <w:color w:val="231F20"/>
        </w:rPr>
        <w:t>Hoặc nên nói là hai: Nghĩa là hành tướng của ngã và ngã sở có sai biệt, nên nói là ngã kiến và ngã sở kiến.</w:t>
      </w:r>
    </w:p>
    <w:p>
      <w:pPr>
        <w:pStyle w:val="BodyText"/>
        <w:spacing w:line="273" w:lineRule="auto" w:before="112"/>
        <w:ind w:right="414"/>
      </w:pPr>
      <w:r>
        <w:rPr>
          <w:color w:val="231F20"/>
        </w:rPr>
        <w:t>Hoặc nên nói là ba: Nghĩa là sự khác nhau của ba cõi dục,</w:t>
      </w:r>
      <w:r>
        <w:rPr>
          <w:color w:val="231F20"/>
          <w:spacing w:val="-40"/>
        </w:rPr>
        <w:t> </w:t>
      </w:r>
      <w:r>
        <w:rPr>
          <w:color w:val="231F20"/>
        </w:rPr>
        <w:t>Sắc, Vô</w:t>
      </w:r>
      <w:r>
        <w:rPr>
          <w:color w:val="231F20"/>
          <w:spacing w:val="-2"/>
        </w:rPr>
        <w:t> </w:t>
      </w:r>
      <w:r>
        <w:rPr>
          <w:color w:val="231F20"/>
        </w:rPr>
        <w:t>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Hoặc nên nói là năm: Nghĩa là duyên nơi năm uẩn có sai biệt.</w:t>
      </w:r>
    </w:p>
    <w:p>
      <w:pPr>
        <w:pStyle w:val="BodyText"/>
        <w:spacing w:line="268" w:lineRule="auto" w:before="145"/>
        <w:ind w:left="393"/>
        <w:jc w:val="left"/>
      </w:pPr>
      <w:r>
        <w:rPr>
          <w:color w:val="231F20"/>
        </w:rPr>
        <w:t>Hoặc</w:t>
      </w:r>
      <w:r>
        <w:rPr>
          <w:color w:val="231F20"/>
          <w:spacing w:val="-12"/>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2"/>
        </w:rPr>
        <w:t> </w:t>
      </w:r>
      <w:r>
        <w:rPr>
          <w:color w:val="231F20"/>
        </w:rPr>
        <w:t>sáu:</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đối</w:t>
      </w:r>
      <w:r>
        <w:rPr>
          <w:color w:val="231F20"/>
          <w:spacing w:val="-12"/>
        </w:rPr>
        <w:t> </w:t>
      </w:r>
      <w:r>
        <w:rPr>
          <w:color w:val="231F20"/>
        </w:rPr>
        <w:t>với</w:t>
      </w:r>
      <w:r>
        <w:rPr>
          <w:color w:val="231F20"/>
          <w:spacing w:val="-11"/>
        </w:rPr>
        <w:t> </w:t>
      </w:r>
      <w:r>
        <w:rPr>
          <w:color w:val="231F20"/>
        </w:rPr>
        <w:t>ba</w:t>
      </w:r>
      <w:r>
        <w:rPr>
          <w:color w:val="231F20"/>
          <w:spacing w:val="-12"/>
        </w:rPr>
        <w:t> </w:t>
      </w:r>
      <w:r>
        <w:rPr>
          <w:color w:val="231F20"/>
        </w:rPr>
        <w:t>cõi,</w:t>
      </w:r>
      <w:r>
        <w:rPr>
          <w:color w:val="231F20"/>
          <w:spacing w:val="-12"/>
        </w:rPr>
        <w:t> </w:t>
      </w:r>
      <w:r>
        <w:rPr>
          <w:color w:val="231F20"/>
        </w:rPr>
        <w:t>mỗi</w:t>
      </w:r>
      <w:r>
        <w:rPr>
          <w:color w:val="231F20"/>
          <w:spacing w:val="-11"/>
        </w:rPr>
        <w:t> </w:t>
      </w:r>
      <w:r>
        <w:rPr>
          <w:color w:val="231F20"/>
        </w:rPr>
        <w:t>cõi</w:t>
      </w:r>
      <w:r>
        <w:rPr>
          <w:color w:val="231F20"/>
          <w:spacing w:val="-12"/>
        </w:rPr>
        <w:t> </w:t>
      </w:r>
      <w:r>
        <w:rPr>
          <w:color w:val="231F20"/>
        </w:rPr>
        <w:t>đều</w:t>
      </w:r>
      <w:r>
        <w:rPr>
          <w:color w:val="231F20"/>
          <w:spacing w:val="-12"/>
        </w:rPr>
        <w:t> </w:t>
      </w:r>
      <w:r>
        <w:rPr>
          <w:color w:val="231F20"/>
        </w:rPr>
        <w:t>có</w:t>
      </w:r>
      <w:r>
        <w:rPr>
          <w:color w:val="231F20"/>
          <w:spacing w:val="-11"/>
        </w:rPr>
        <w:t> </w:t>
      </w:r>
      <w:r>
        <w:rPr>
          <w:color w:val="231F20"/>
        </w:rPr>
        <w:t>ngã kiến và ngã sở</w:t>
      </w:r>
      <w:r>
        <w:rPr>
          <w:color w:val="231F20"/>
          <w:spacing w:val="-2"/>
        </w:rPr>
        <w:t> </w:t>
      </w:r>
      <w:r>
        <w:rPr>
          <w:color w:val="231F20"/>
        </w:rPr>
        <w:t>kiến.</w:t>
      </w:r>
    </w:p>
    <w:p>
      <w:pPr>
        <w:pStyle w:val="BodyText"/>
        <w:spacing w:line="268" w:lineRule="auto" w:before="110"/>
        <w:ind w:left="393" w:right="58"/>
        <w:jc w:val="left"/>
      </w:pPr>
      <w:r>
        <w:rPr>
          <w:color w:val="231F20"/>
        </w:rPr>
        <w:t>Hoặc nên nói là chín: Nghĩa là từ cõi dục cho đến xứ Phi tưởng phi phi tưởng, tức chín địa có sai biệt.</w:t>
      </w:r>
    </w:p>
    <w:p>
      <w:pPr>
        <w:pStyle w:val="BodyText"/>
        <w:spacing w:line="268" w:lineRule="auto" w:before="110"/>
        <w:ind w:left="393"/>
        <w:jc w:val="left"/>
      </w:pPr>
      <w:r>
        <w:rPr>
          <w:color w:val="231F20"/>
        </w:rPr>
        <w:t>Hoặc nên nói là mười: Nghĩa là duyên nơi năm uẩn, mỗi uẩn đều có ngã kiến và ngã sở kiến.</w:t>
      </w:r>
    </w:p>
    <w:p>
      <w:pPr>
        <w:pStyle w:val="BodyText"/>
        <w:spacing w:line="268" w:lineRule="auto" w:before="110"/>
        <w:ind w:left="393"/>
        <w:jc w:val="left"/>
      </w:pPr>
      <w:r>
        <w:rPr>
          <w:color w:val="231F20"/>
        </w:rPr>
        <w:t>Hoặc nên nói là mười hai: Nghĩa là duyên nơi mười hai xứ có sai biệt.</w:t>
      </w:r>
    </w:p>
    <w:p>
      <w:pPr>
        <w:pStyle w:val="BodyText"/>
        <w:spacing w:line="268" w:lineRule="auto" w:before="110"/>
        <w:ind w:left="393" w:right="126"/>
        <w:jc w:val="left"/>
      </w:pPr>
      <w:r>
        <w:rPr>
          <w:color w:val="231F20"/>
        </w:rPr>
        <w:t>Hoặc nên nói là mười tám: Nghĩa là nơi chín địa, mỗi địa đều có ngã kiến và ngã sở kiến.</w:t>
      </w:r>
    </w:p>
    <w:p>
      <w:pPr>
        <w:pStyle w:val="BodyText"/>
        <w:spacing w:before="110"/>
        <w:ind w:left="960" w:firstLine="0"/>
        <w:jc w:val="left"/>
      </w:pPr>
      <w:r>
        <w:rPr>
          <w:color w:val="231F20"/>
        </w:rPr>
        <w:t>Lại duyên với mười tám giới đều có sai biệt.</w:t>
      </w:r>
    </w:p>
    <w:p>
      <w:pPr>
        <w:pStyle w:val="BodyText"/>
        <w:spacing w:line="268" w:lineRule="auto" w:before="144"/>
        <w:ind w:left="393" w:right="127"/>
      </w:pPr>
      <w:r>
        <w:rPr>
          <w:color w:val="231F20"/>
        </w:rPr>
        <w:t>Hoặc nên nói là hai mươi: Nghĩa là phân biệt duyên nơi uẩn, ngã</w:t>
      </w:r>
      <w:r>
        <w:rPr>
          <w:color w:val="231F20"/>
          <w:spacing w:val="-6"/>
        </w:rPr>
        <w:t> </w:t>
      </w:r>
      <w:r>
        <w:rPr>
          <w:color w:val="231F20"/>
        </w:rPr>
        <w:t>có</w:t>
      </w:r>
      <w:r>
        <w:rPr>
          <w:color w:val="231F20"/>
          <w:spacing w:val="-5"/>
        </w:rPr>
        <w:t> </w:t>
      </w:r>
      <w:r>
        <w:rPr>
          <w:color w:val="231F20"/>
        </w:rPr>
        <w:t>đủ</w:t>
      </w:r>
      <w:r>
        <w:rPr>
          <w:color w:val="231F20"/>
          <w:spacing w:val="-5"/>
        </w:rPr>
        <w:t> </w:t>
      </w:r>
      <w:r>
        <w:rPr>
          <w:color w:val="231F20"/>
        </w:rPr>
        <w:t>hành</w:t>
      </w:r>
      <w:r>
        <w:rPr>
          <w:color w:val="231F20"/>
          <w:spacing w:val="-5"/>
        </w:rPr>
        <w:t> </w:t>
      </w:r>
      <w:r>
        <w:rPr>
          <w:color w:val="231F20"/>
        </w:rPr>
        <w:t>tướng</w:t>
      </w:r>
      <w:r>
        <w:rPr>
          <w:color w:val="231F20"/>
          <w:spacing w:val="-5"/>
        </w:rPr>
        <w:t> </w:t>
      </w:r>
      <w:r>
        <w:rPr>
          <w:color w:val="231F20"/>
        </w:rPr>
        <w:t>sai</w:t>
      </w:r>
      <w:r>
        <w:rPr>
          <w:color w:val="231F20"/>
          <w:spacing w:val="-5"/>
        </w:rPr>
        <w:t> </w:t>
      </w:r>
      <w:r>
        <w:rPr>
          <w:color w:val="231F20"/>
        </w:rPr>
        <w:t>biệt,</w:t>
      </w:r>
      <w:r>
        <w:rPr>
          <w:color w:val="231F20"/>
          <w:spacing w:val="-5"/>
        </w:rPr>
        <w:t> </w:t>
      </w:r>
      <w:r>
        <w:rPr>
          <w:color w:val="231F20"/>
        </w:rPr>
        <w:t>không</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xứ</w:t>
      </w:r>
      <w:r>
        <w:rPr>
          <w:color w:val="231F20"/>
          <w:spacing w:val="-5"/>
        </w:rPr>
        <w:t> </w:t>
      </w:r>
      <w:r>
        <w:rPr>
          <w:color w:val="231F20"/>
        </w:rPr>
        <w:t>đã</w:t>
      </w:r>
      <w:r>
        <w:rPr>
          <w:color w:val="231F20"/>
          <w:spacing w:val="-5"/>
        </w:rPr>
        <w:t> </w:t>
      </w:r>
      <w:r>
        <w:rPr>
          <w:color w:val="231F20"/>
        </w:rPr>
        <w:t>khởi,</w:t>
      </w:r>
      <w:r>
        <w:rPr>
          <w:color w:val="231F20"/>
          <w:spacing w:val="-5"/>
        </w:rPr>
        <w:t> </w:t>
      </w:r>
      <w:r>
        <w:rPr>
          <w:color w:val="231F20"/>
        </w:rPr>
        <w:t>như</w:t>
      </w:r>
      <w:r>
        <w:rPr>
          <w:color w:val="231F20"/>
          <w:spacing w:val="-5"/>
        </w:rPr>
        <w:t> </w:t>
      </w:r>
      <w:r>
        <w:rPr>
          <w:color w:val="231F20"/>
          <w:spacing w:val="-3"/>
        </w:rPr>
        <w:t>cùng </w:t>
      </w:r>
      <w:r>
        <w:rPr>
          <w:color w:val="231F20"/>
        </w:rPr>
        <w:t>tùy quán sắc là ngã, ngã có sắc, sắc là ngã sở, ngã ở trong sắc. Thọ, tưởng, hành, thức cũng như thế. Năm uẩn, mỗi uẩn đều có bốn, nên là hai mươi.</w:t>
      </w:r>
    </w:p>
    <w:p>
      <w:pPr>
        <w:pStyle w:val="BodyText"/>
        <w:spacing w:line="268" w:lineRule="auto"/>
        <w:ind w:left="393" w:right="129"/>
      </w:pPr>
      <w:r>
        <w:rPr>
          <w:color w:val="231F20"/>
        </w:rPr>
        <w:t>Hoặc</w:t>
      </w:r>
      <w:r>
        <w:rPr>
          <w:color w:val="231F20"/>
          <w:spacing w:val="-10"/>
        </w:rPr>
        <w:t> </w:t>
      </w:r>
      <w:r>
        <w:rPr>
          <w:color w:val="231F20"/>
        </w:rPr>
        <w:t>nên</w:t>
      </w:r>
      <w:r>
        <w:rPr>
          <w:color w:val="231F20"/>
          <w:spacing w:val="-10"/>
        </w:rPr>
        <w:t> </w:t>
      </w:r>
      <w:r>
        <w:rPr>
          <w:color w:val="231F20"/>
        </w:rPr>
        <w:t>nói</w:t>
      </w:r>
      <w:r>
        <w:rPr>
          <w:color w:val="231F20"/>
          <w:spacing w:val="-9"/>
        </w:rPr>
        <w:t> </w:t>
      </w:r>
      <w:r>
        <w:rPr>
          <w:color w:val="231F20"/>
        </w:rPr>
        <w:t>là</w:t>
      </w:r>
      <w:r>
        <w:rPr>
          <w:color w:val="231F20"/>
          <w:spacing w:val="-10"/>
        </w:rPr>
        <w:t> </w:t>
      </w:r>
      <w:r>
        <w:rPr>
          <w:color w:val="231F20"/>
        </w:rPr>
        <w:t>hai</w:t>
      </w:r>
      <w:r>
        <w:rPr>
          <w:color w:val="231F20"/>
          <w:spacing w:val="-9"/>
        </w:rPr>
        <w:t> </w:t>
      </w:r>
      <w:r>
        <w:rPr>
          <w:color w:val="231F20"/>
        </w:rPr>
        <w:t>mươi</w:t>
      </w:r>
      <w:r>
        <w:rPr>
          <w:color w:val="231F20"/>
          <w:spacing w:val="-10"/>
        </w:rPr>
        <w:t> </w:t>
      </w:r>
      <w:r>
        <w:rPr>
          <w:color w:val="231F20"/>
        </w:rPr>
        <w:t>bốn:</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mười</w:t>
      </w:r>
      <w:r>
        <w:rPr>
          <w:color w:val="231F20"/>
          <w:spacing w:val="-10"/>
        </w:rPr>
        <w:t> </w:t>
      </w:r>
      <w:r>
        <w:rPr>
          <w:color w:val="231F20"/>
        </w:rPr>
        <w:t>hai</w:t>
      </w:r>
      <w:r>
        <w:rPr>
          <w:color w:val="231F20"/>
          <w:spacing w:val="-9"/>
        </w:rPr>
        <w:t> </w:t>
      </w:r>
      <w:r>
        <w:rPr>
          <w:color w:val="231F20"/>
        </w:rPr>
        <w:t>xứ, mỗi xứ đều có ngã kiến và ngã sở</w:t>
      </w:r>
      <w:r>
        <w:rPr>
          <w:color w:val="231F20"/>
          <w:spacing w:val="-2"/>
        </w:rPr>
        <w:t> </w:t>
      </w:r>
      <w:r>
        <w:rPr>
          <w:color w:val="231F20"/>
        </w:rPr>
        <w:t>kiến.</w:t>
      </w:r>
    </w:p>
    <w:p>
      <w:pPr>
        <w:pStyle w:val="BodyText"/>
        <w:spacing w:line="268" w:lineRule="auto" w:before="110"/>
        <w:ind w:left="393" w:right="129"/>
      </w:pPr>
      <w:r>
        <w:rPr>
          <w:color w:val="231F20"/>
        </w:rPr>
        <w:t>Hoặc nên nói là ba mươi sáu: Nghĩa là duyên nơi mười tám giới, mỗi giới đều có ngã kiến và ngã sở kiến.</w:t>
      </w:r>
    </w:p>
    <w:p>
      <w:pPr>
        <w:pStyle w:val="BodyText"/>
        <w:spacing w:line="268" w:lineRule="auto" w:before="110"/>
        <w:ind w:left="393" w:right="127"/>
      </w:pPr>
      <w:r>
        <w:rPr>
          <w:color w:val="231F20"/>
        </w:rPr>
        <w:t>Hoặc nên nói là bốn mươi tám: Nghĩa là phân biệt duyên nơi xứ, ngã có đủ hành tướng sai biệt, không phân biệt xứ đã khởi, như cùng</w:t>
      </w:r>
      <w:r>
        <w:rPr>
          <w:color w:val="231F20"/>
          <w:spacing w:val="-13"/>
        </w:rPr>
        <w:t> </w:t>
      </w:r>
      <w:r>
        <w:rPr>
          <w:color w:val="231F20"/>
        </w:rPr>
        <w:t>tùy</w:t>
      </w:r>
      <w:r>
        <w:rPr>
          <w:color w:val="231F20"/>
          <w:spacing w:val="-12"/>
        </w:rPr>
        <w:t> </w:t>
      </w:r>
      <w:r>
        <w:rPr>
          <w:color w:val="231F20"/>
        </w:rPr>
        <w:t>quán</w:t>
      </w:r>
      <w:r>
        <w:rPr>
          <w:color w:val="231F20"/>
          <w:spacing w:val="-12"/>
        </w:rPr>
        <w:t> </w:t>
      </w:r>
      <w:r>
        <w:rPr>
          <w:color w:val="231F20"/>
        </w:rPr>
        <w:t>nhãn</w:t>
      </w:r>
      <w:r>
        <w:rPr>
          <w:color w:val="231F20"/>
          <w:spacing w:val="-12"/>
        </w:rPr>
        <w:t> </w:t>
      </w:r>
      <w:r>
        <w:rPr>
          <w:color w:val="231F20"/>
        </w:rPr>
        <w:t>xứ</w:t>
      </w:r>
      <w:r>
        <w:rPr>
          <w:color w:val="231F20"/>
          <w:spacing w:val="-12"/>
        </w:rPr>
        <w:t> </w:t>
      </w:r>
      <w:r>
        <w:rPr>
          <w:color w:val="231F20"/>
        </w:rPr>
        <w:t>là</w:t>
      </w:r>
      <w:r>
        <w:rPr>
          <w:color w:val="231F20"/>
          <w:spacing w:val="-12"/>
        </w:rPr>
        <w:t> </w:t>
      </w:r>
      <w:r>
        <w:rPr>
          <w:color w:val="231F20"/>
        </w:rPr>
        <w:t>ngã,</w:t>
      </w:r>
      <w:r>
        <w:rPr>
          <w:color w:val="231F20"/>
          <w:spacing w:val="-12"/>
        </w:rPr>
        <w:t> </w:t>
      </w:r>
      <w:r>
        <w:rPr>
          <w:color w:val="231F20"/>
        </w:rPr>
        <w:t>ngã</w:t>
      </w:r>
      <w:r>
        <w:rPr>
          <w:color w:val="231F20"/>
          <w:spacing w:val="-12"/>
        </w:rPr>
        <w:t> </w:t>
      </w:r>
      <w:r>
        <w:rPr>
          <w:color w:val="231F20"/>
        </w:rPr>
        <w:t>có</w:t>
      </w:r>
      <w:r>
        <w:rPr>
          <w:color w:val="231F20"/>
          <w:spacing w:val="-13"/>
        </w:rPr>
        <w:t> </w:t>
      </w:r>
      <w:r>
        <w:rPr>
          <w:color w:val="231F20"/>
        </w:rPr>
        <w:t>nhãn</w:t>
      </w:r>
      <w:r>
        <w:rPr>
          <w:color w:val="231F20"/>
          <w:spacing w:val="-12"/>
        </w:rPr>
        <w:t> </w:t>
      </w:r>
      <w:r>
        <w:rPr>
          <w:color w:val="231F20"/>
        </w:rPr>
        <w:t>xứ,</w:t>
      </w:r>
      <w:r>
        <w:rPr>
          <w:color w:val="231F20"/>
          <w:spacing w:val="-12"/>
        </w:rPr>
        <w:t> </w:t>
      </w:r>
      <w:r>
        <w:rPr>
          <w:color w:val="231F20"/>
        </w:rPr>
        <w:t>nhãn</w:t>
      </w:r>
      <w:r>
        <w:rPr>
          <w:color w:val="231F20"/>
          <w:spacing w:val="-12"/>
        </w:rPr>
        <w:t> </w:t>
      </w:r>
      <w:r>
        <w:rPr>
          <w:color w:val="231F20"/>
        </w:rPr>
        <w:t>xứ</w:t>
      </w:r>
      <w:r>
        <w:rPr>
          <w:color w:val="231F20"/>
          <w:spacing w:val="-12"/>
        </w:rPr>
        <w:t> </w:t>
      </w:r>
      <w:r>
        <w:rPr>
          <w:color w:val="231F20"/>
        </w:rPr>
        <w:t>là</w:t>
      </w:r>
      <w:r>
        <w:rPr>
          <w:color w:val="231F20"/>
          <w:spacing w:val="-12"/>
        </w:rPr>
        <w:t> </w:t>
      </w:r>
      <w:r>
        <w:rPr>
          <w:color w:val="231F20"/>
        </w:rPr>
        <w:t>ngã</w:t>
      </w:r>
      <w:r>
        <w:rPr>
          <w:color w:val="231F20"/>
          <w:spacing w:val="-12"/>
        </w:rPr>
        <w:t> </w:t>
      </w:r>
      <w:r>
        <w:rPr>
          <w:color w:val="231F20"/>
        </w:rPr>
        <w:t>sở,</w:t>
      </w:r>
      <w:r>
        <w:rPr>
          <w:color w:val="231F20"/>
          <w:spacing w:val="-12"/>
        </w:rPr>
        <w:t> </w:t>
      </w:r>
      <w:r>
        <w:rPr>
          <w:color w:val="231F20"/>
        </w:rPr>
        <w:t>ngã ở trong nhãn xứ. Mười một xứ còn lại cũng như thế. Mười hai xứ, mỗi xứ đều có bốn, nên là bốn mươi tám.</w:t>
      </w:r>
    </w:p>
    <w:p>
      <w:pPr>
        <w:pStyle w:val="BodyText"/>
        <w:spacing w:line="273" w:lineRule="auto" w:before="113"/>
        <w:ind w:left="393" w:right="128"/>
      </w:pPr>
      <w:r>
        <w:rPr>
          <w:color w:val="231F20"/>
        </w:rPr>
        <w:t>Hoặc nên nói là sáu mười lăm: Nghĩa là phân biệt duyên nơi uẩn, ngã có đủ hành tướng sai biệt, cũng phân biệt xứ đã khởi, 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cùng tùy quán sắc là ngã, thọ là ngã, chuỗi ngọc là ngã, tôi tớ trẻ là vật dụng của ngã. Như thọ có ba, tưởng, hành, thức cũng như </w:t>
      </w:r>
      <w:r>
        <w:rPr>
          <w:color w:val="231F20"/>
          <w:spacing w:val="-3"/>
        </w:rPr>
        <w:t>thế. </w:t>
      </w:r>
      <w:r>
        <w:rPr>
          <w:color w:val="231F20"/>
        </w:rPr>
        <w:t>Bốn lần ba là mười hai hợp với quán sắc là ngã, cộng có mười ba. Như</w:t>
      </w:r>
      <w:r>
        <w:rPr>
          <w:color w:val="231F20"/>
          <w:spacing w:val="-15"/>
        </w:rPr>
        <w:t> </w:t>
      </w:r>
      <w:r>
        <w:rPr>
          <w:color w:val="231F20"/>
        </w:rPr>
        <w:t>quán</w:t>
      </w:r>
      <w:r>
        <w:rPr>
          <w:color w:val="231F20"/>
          <w:spacing w:val="-14"/>
        </w:rPr>
        <w:t> </w:t>
      </w:r>
      <w:r>
        <w:rPr>
          <w:color w:val="231F20"/>
        </w:rPr>
        <w:t>sắc</w:t>
      </w:r>
      <w:r>
        <w:rPr>
          <w:color w:val="231F20"/>
          <w:spacing w:val="-14"/>
        </w:rPr>
        <w:t> </w:t>
      </w:r>
      <w:r>
        <w:rPr>
          <w:color w:val="231F20"/>
        </w:rPr>
        <w:t>là</w:t>
      </w:r>
      <w:r>
        <w:rPr>
          <w:color w:val="231F20"/>
          <w:spacing w:val="-14"/>
        </w:rPr>
        <w:t> </w:t>
      </w:r>
      <w:r>
        <w:rPr>
          <w:color w:val="231F20"/>
        </w:rPr>
        <w:t>ngã</w:t>
      </w:r>
      <w:r>
        <w:rPr>
          <w:color w:val="231F20"/>
          <w:spacing w:val="-14"/>
        </w:rPr>
        <w:t> </w:t>
      </w:r>
      <w:r>
        <w:rPr>
          <w:color w:val="231F20"/>
        </w:rPr>
        <w:t>có</w:t>
      </w:r>
      <w:r>
        <w:rPr>
          <w:color w:val="231F20"/>
          <w:spacing w:val="-13"/>
        </w:rPr>
        <w:t> </w:t>
      </w:r>
      <w:r>
        <w:rPr>
          <w:color w:val="231F20"/>
        </w:rPr>
        <w:t>mười</w:t>
      </w:r>
      <w:r>
        <w:rPr>
          <w:color w:val="231F20"/>
          <w:spacing w:val="-13"/>
        </w:rPr>
        <w:t> </w:t>
      </w:r>
      <w:r>
        <w:rPr>
          <w:color w:val="231F20"/>
        </w:rPr>
        <w:t>ba,</w:t>
      </w:r>
      <w:r>
        <w:rPr>
          <w:color w:val="231F20"/>
          <w:spacing w:val="-15"/>
        </w:rPr>
        <w:t> </w:t>
      </w:r>
      <w:r>
        <w:rPr>
          <w:color w:val="231F20"/>
        </w:rPr>
        <w:t>thọ,</w:t>
      </w:r>
      <w:r>
        <w:rPr>
          <w:color w:val="231F20"/>
          <w:spacing w:val="-13"/>
        </w:rPr>
        <w:t> </w:t>
      </w:r>
      <w:r>
        <w:rPr>
          <w:color w:val="231F20"/>
        </w:rPr>
        <w:t>tưởng,</w:t>
      </w:r>
      <w:r>
        <w:rPr>
          <w:color w:val="231F20"/>
          <w:spacing w:val="-14"/>
        </w:rPr>
        <w:t> </w:t>
      </w:r>
      <w:r>
        <w:rPr>
          <w:color w:val="231F20"/>
        </w:rPr>
        <w:t>hành,</w:t>
      </w:r>
      <w:r>
        <w:rPr>
          <w:color w:val="231F20"/>
          <w:spacing w:val="-15"/>
        </w:rPr>
        <w:t> </w:t>
      </w:r>
      <w:r>
        <w:rPr>
          <w:color w:val="231F20"/>
        </w:rPr>
        <w:t>thức</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rPr>
        <w:t>thế. Năm thứ, mỗi thứ có mười ba là sáu mươi</w:t>
      </w:r>
      <w:r>
        <w:rPr>
          <w:color w:val="231F20"/>
          <w:spacing w:val="-3"/>
        </w:rPr>
        <w:t> </w:t>
      </w:r>
      <w:r>
        <w:rPr>
          <w:color w:val="231F20"/>
        </w:rPr>
        <w:t>lăm.</w:t>
      </w:r>
    </w:p>
    <w:p>
      <w:pPr>
        <w:pStyle w:val="BodyText"/>
        <w:spacing w:line="271" w:lineRule="auto"/>
        <w:ind w:right="411"/>
      </w:pPr>
      <w:r>
        <w:rPr>
          <w:color w:val="231F20"/>
        </w:rPr>
        <w:t>Hoặc nên nói là bảy mươi hai: Nghĩa là phân biệt duyên nơi giới, ngã có đủ hành tướng sai biệt, không phân biệt xứ đã khởi,</w:t>
      </w:r>
      <w:r>
        <w:rPr>
          <w:color w:val="231F20"/>
          <w:spacing w:val="-43"/>
        </w:rPr>
        <w:t> </w:t>
      </w:r>
      <w:r>
        <w:rPr>
          <w:color w:val="231F20"/>
          <w:spacing w:val="-4"/>
        </w:rPr>
        <w:t>như </w:t>
      </w:r>
      <w:r>
        <w:rPr>
          <w:color w:val="231F20"/>
        </w:rPr>
        <w:t>cùng tùy quán nhãn giới là ngã, ngã có nhãn giới, nhãn giới là ngã sở, ngã ở trong nhãn giới, mười bảy giới còn lại cũng như thế.</w:t>
      </w:r>
      <w:r>
        <w:rPr>
          <w:color w:val="231F20"/>
          <w:spacing w:val="-35"/>
        </w:rPr>
        <w:t> </w:t>
      </w:r>
      <w:r>
        <w:rPr>
          <w:color w:val="231F20"/>
        </w:rPr>
        <w:t>Mười tám giới, mỗi giới đều có bốn, nên là bảy mươi hai.</w:t>
      </w:r>
    </w:p>
    <w:p>
      <w:pPr>
        <w:pStyle w:val="BodyText"/>
        <w:spacing w:line="271" w:lineRule="auto"/>
        <w:ind w:right="410"/>
      </w:pPr>
      <w:r>
        <w:rPr>
          <w:color w:val="231F20"/>
        </w:rPr>
        <w:t>Hoặc nên nói là bốn trăm lẻ tám: Nghĩa là phân biệt duyên nơi xứ, ngã có đủ hành tướng sai biệt, cũng phân biệt xứ đã khởi, như cùng tùy quán nhãn xứ là ngã, sắc xứ là ngã, chuỗi ngọc là ngã, tôi tớ trẻ là vật dụng của ngã. Như sắc xứ có ba, mười xứ còn lại cũng như thế. Mười một thứ, mỗi thứ đều có ba, nên có ba mươi ba, hợp với quán nhãn xứ là ngã, tổng cộng có ba mươi bốn. Như quán nhãn xứ</w:t>
      </w:r>
      <w:r>
        <w:rPr>
          <w:color w:val="231F20"/>
          <w:spacing w:val="-10"/>
        </w:rPr>
        <w:t> </w:t>
      </w:r>
      <w:r>
        <w:rPr>
          <w:color w:val="231F20"/>
        </w:rPr>
        <w:t>là</w:t>
      </w:r>
      <w:r>
        <w:rPr>
          <w:color w:val="231F20"/>
          <w:spacing w:val="-9"/>
        </w:rPr>
        <w:t> </w:t>
      </w:r>
      <w:r>
        <w:rPr>
          <w:color w:val="231F20"/>
        </w:rPr>
        <w:t>ngã</w:t>
      </w:r>
      <w:r>
        <w:rPr>
          <w:color w:val="231F20"/>
          <w:spacing w:val="-9"/>
        </w:rPr>
        <w:t> </w:t>
      </w:r>
      <w:r>
        <w:rPr>
          <w:color w:val="231F20"/>
        </w:rPr>
        <w:t>có</w:t>
      </w:r>
      <w:r>
        <w:rPr>
          <w:color w:val="231F20"/>
          <w:spacing w:val="-9"/>
        </w:rPr>
        <w:t> </w:t>
      </w:r>
      <w:r>
        <w:rPr>
          <w:color w:val="231F20"/>
        </w:rPr>
        <w:t>ba</w:t>
      </w:r>
      <w:r>
        <w:rPr>
          <w:color w:val="231F20"/>
          <w:spacing w:val="-9"/>
        </w:rPr>
        <w:t> </w:t>
      </w:r>
      <w:r>
        <w:rPr>
          <w:color w:val="231F20"/>
        </w:rPr>
        <w:t>mươi</w:t>
      </w:r>
      <w:r>
        <w:rPr>
          <w:color w:val="231F20"/>
          <w:spacing w:val="-10"/>
        </w:rPr>
        <w:t> </w:t>
      </w:r>
      <w:r>
        <w:rPr>
          <w:color w:val="231F20"/>
        </w:rPr>
        <w:t>bốn,</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xứ</w:t>
      </w:r>
      <w:r>
        <w:rPr>
          <w:color w:val="231F20"/>
          <w:spacing w:val="-9"/>
        </w:rPr>
        <w:t> </w:t>
      </w:r>
      <w:r>
        <w:rPr>
          <w:color w:val="231F20"/>
        </w:rPr>
        <w:t>khác</w:t>
      </w:r>
      <w:r>
        <w:rPr>
          <w:color w:val="231F20"/>
          <w:spacing w:val="-10"/>
        </w:rPr>
        <w:t> </w:t>
      </w:r>
      <w:r>
        <w:rPr>
          <w:color w:val="231F20"/>
        </w:rPr>
        <w:t>cũng</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Mười</w:t>
      </w:r>
      <w:r>
        <w:rPr>
          <w:color w:val="231F20"/>
          <w:spacing w:val="-9"/>
        </w:rPr>
        <w:t> </w:t>
      </w:r>
      <w:r>
        <w:rPr>
          <w:color w:val="231F20"/>
        </w:rPr>
        <w:t>hai thứ, mỗi thứ có ba mươi bốn, nên là bốn trăm lẻ tám.</w:t>
      </w:r>
    </w:p>
    <w:p>
      <w:pPr>
        <w:pStyle w:val="BodyText"/>
        <w:spacing w:line="271" w:lineRule="auto" w:before="115"/>
        <w:ind w:right="410"/>
      </w:pPr>
      <w:r>
        <w:rPr>
          <w:color w:val="231F20"/>
        </w:rPr>
        <w:t>Hoặc nên nói là chín trăm ba mươi sáu: Nghĩa là phân biệt duyên nơi giới, ngã có đủ hành tướng sai biệt, cũng phân biệt xứ đã khởi,</w:t>
      </w:r>
      <w:r>
        <w:rPr>
          <w:color w:val="231F20"/>
          <w:spacing w:val="-9"/>
        </w:rPr>
        <w:t> </w:t>
      </w:r>
      <w:r>
        <w:rPr>
          <w:color w:val="231F20"/>
        </w:rPr>
        <w:t>như</w:t>
      </w:r>
      <w:r>
        <w:rPr>
          <w:color w:val="231F20"/>
          <w:spacing w:val="-8"/>
        </w:rPr>
        <w:t> </w:t>
      </w:r>
      <w:r>
        <w:rPr>
          <w:color w:val="231F20"/>
        </w:rPr>
        <w:t>cùng</w:t>
      </w:r>
      <w:r>
        <w:rPr>
          <w:color w:val="231F20"/>
          <w:spacing w:val="-8"/>
        </w:rPr>
        <w:t> </w:t>
      </w:r>
      <w:r>
        <w:rPr>
          <w:color w:val="231F20"/>
        </w:rPr>
        <w:t>tùy</w:t>
      </w:r>
      <w:r>
        <w:rPr>
          <w:color w:val="231F20"/>
          <w:spacing w:val="-8"/>
        </w:rPr>
        <w:t> </w:t>
      </w:r>
      <w:r>
        <w:rPr>
          <w:color w:val="231F20"/>
        </w:rPr>
        <w:t>quán</w:t>
      </w:r>
      <w:r>
        <w:rPr>
          <w:color w:val="231F20"/>
          <w:spacing w:val="-8"/>
        </w:rPr>
        <w:t> </w:t>
      </w:r>
      <w:r>
        <w:rPr>
          <w:color w:val="231F20"/>
        </w:rPr>
        <w:t>nhãn</w:t>
      </w:r>
      <w:r>
        <w:rPr>
          <w:color w:val="231F20"/>
          <w:spacing w:val="-8"/>
        </w:rPr>
        <w:t> </w:t>
      </w:r>
      <w:r>
        <w:rPr>
          <w:color w:val="231F20"/>
        </w:rPr>
        <w:t>giới</w:t>
      </w:r>
      <w:r>
        <w:rPr>
          <w:color w:val="231F20"/>
          <w:spacing w:val="-8"/>
        </w:rPr>
        <w:t> </w:t>
      </w:r>
      <w:r>
        <w:rPr>
          <w:color w:val="231F20"/>
        </w:rPr>
        <w:t>là</w:t>
      </w:r>
      <w:r>
        <w:rPr>
          <w:color w:val="231F20"/>
          <w:spacing w:val="-9"/>
        </w:rPr>
        <w:t> </w:t>
      </w:r>
      <w:r>
        <w:rPr>
          <w:color w:val="231F20"/>
        </w:rPr>
        <w:t>ngã,</w:t>
      </w:r>
      <w:r>
        <w:rPr>
          <w:color w:val="231F20"/>
          <w:spacing w:val="-8"/>
        </w:rPr>
        <w:t> </w:t>
      </w:r>
      <w:r>
        <w:rPr>
          <w:color w:val="231F20"/>
        </w:rPr>
        <w:t>sắc</w:t>
      </w:r>
      <w:r>
        <w:rPr>
          <w:color w:val="231F20"/>
          <w:spacing w:val="-8"/>
        </w:rPr>
        <w:t> </w:t>
      </w:r>
      <w:r>
        <w:rPr>
          <w:color w:val="231F20"/>
        </w:rPr>
        <w:t>giới</w:t>
      </w:r>
      <w:r>
        <w:rPr>
          <w:color w:val="231F20"/>
          <w:spacing w:val="-8"/>
        </w:rPr>
        <w:t> </w:t>
      </w:r>
      <w:r>
        <w:rPr>
          <w:color w:val="231F20"/>
        </w:rPr>
        <w:t>là</w:t>
      </w:r>
      <w:r>
        <w:rPr>
          <w:color w:val="231F20"/>
          <w:spacing w:val="-8"/>
        </w:rPr>
        <w:t> </w:t>
      </w:r>
      <w:r>
        <w:rPr>
          <w:color w:val="231F20"/>
        </w:rPr>
        <w:t>ngã,</w:t>
      </w:r>
      <w:r>
        <w:rPr>
          <w:color w:val="231F20"/>
          <w:spacing w:val="-8"/>
        </w:rPr>
        <w:t> </w:t>
      </w:r>
      <w:r>
        <w:rPr>
          <w:color w:val="231F20"/>
        </w:rPr>
        <w:t>chuỗi</w:t>
      </w:r>
      <w:r>
        <w:rPr>
          <w:color w:val="231F20"/>
          <w:spacing w:val="-8"/>
        </w:rPr>
        <w:t> </w:t>
      </w:r>
      <w:r>
        <w:rPr>
          <w:color w:val="231F20"/>
        </w:rPr>
        <w:t>ngọc là ngã, tôi tớ trẻ là vật dụng của ngã. Như sắc giới có ba, mười sáu giới còn lại cũng như thế. Mười bảy thứ, mỗi thứ đều có ba, nên có năm mươi mốt, cùng với quán nhãn giới là ngã, tổng cộng có năm mươi hai. Mười tám thứ, mỗi thứ có năm mươi hai, nên là chín trăm ba mươi</w:t>
      </w:r>
      <w:r>
        <w:rPr>
          <w:color w:val="231F20"/>
          <w:spacing w:val="-1"/>
        </w:rPr>
        <w:t> </w:t>
      </w:r>
      <w:r>
        <w:rPr>
          <w:color w:val="231F20"/>
        </w:rPr>
        <w:t>sáu.</w:t>
      </w:r>
    </w:p>
    <w:p>
      <w:pPr>
        <w:pStyle w:val="BodyText"/>
        <w:spacing w:line="271" w:lineRule="auto"/>
        <w:ind w:right="411"/>
      </w:pPr>
      <w:r>
        <w:rPr>
          <w:color w:val="231F20"/>
        </w:rPr>
        <w:t>Như thế duyên nơi hành tướng của uẩn, phân biệt địa giới, duyên nơi hành tướng của xứ, phân biệt địa giới, duyên nơi </w:t>
      </w:r>
      <w:r>
        <w:rPr>
          <w:color w:val="231F20"/>
          <w:spacing w:val="-4"/>
        </w:rPr>
        <w:t>hành</w:t>
      </w:r>
      <w:r>
        <w:rPr>
          <w:color w:val="231F20"/>
          <w:spacing w:val="57"/>
        </w:rPr>
        <w:t> </w:t>
      </w:r>
      <w:r>
        <w:rPr>
          <w:color w:val="231F20"/>
        </w:rPr>
        <w:t>tướng của giới, phân biệt địa giới. Nếu dùng sự nối tiếp, hoặc dùng thế gian, hoặc dùng sát-na phân biệt tức có vô lượng</w:t>
      </w:r>
      <w:r>
        <w:rPr>
          <w:color w:val="231F20"/>
          <w:spacing w:val="-33"/>
        </w:rPr>
        <w:t> </w:t>
      </w:r>
      <w:r>
        <w:rPr>
          <w:color w:val="231F20"/>
        </w:rPr>
        <w:t>Tát-ca-da-kiến.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Trong đây nói phân biệt duyên nơi uẩn, ngã có đủ hành </w:t>
      </w:r>
      <w:r>
        <w:rPr>
          <w:color w:val="231F20"/>
          <w:spacing w:val="-3"/>
        </w:rPr>
        <w:t>tướng </w:t>
      </w:r>
      <w:r>
        <w:rPr>
          <w:color w:val="231F20"/>
        </w:rPr>
        <w:t>sai</w:t>
      </w:r>
      <w:r>
        <w:rPr>
          <w:color w:val="231F20"/>
          <w:spacing w:val="-6"/>
        </w:rPr>
        <w:t> </w:t>
      </w:r>
      <w:r>
        <w:rPr>
          <w:color w:val="231F20"/>
        </w:rPr>
        <w:t>biệt,</w:t>
      </w:r>
      <w:r>
        <w:rPr>
          <w:color w:val="231F20"/>
          <w:spacing w:val="-5"/>
        </w:rPr>
        <w:t> </w:t>
      </w:r>
      <w:r>
        <w:rPr>
          <w:color w:val="231F20"/>
        </w:rPr>
        <w:t>không</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xứ</w:t>
      </w:r>
      <w:r>
        <w:rPr>
          <w:color w:val="231F20"/>
          <w:spacing w:val="-5"/>
        </w:rPr>
        <w:t> </w:t>
      </w:r>
      <w:r>
        <w:rPr>
          <w:color w:val="231F20"/>
        </w:rPr>
        <w:t>đã</w:t>
      </w:r>
      <w:r>
        <w:rPr>
          <w:color w:val="231F20"/>
          <w:spacing w:val="-5"/>
        </w:rPr>
        <w:t> </w:t>
      </w:r>
      <w:r>
        <w:rPr>
          <w:color w:val="231F20"/>
        </w:rPr>
        <w:t>khởi,</w:t>
      </w:r>
      <w:r>
        <w:rPr>
          <w:color w:val="231F20"/>
          <w:spacing w:val="-6"/>
        </w:rPr>
        <w:t> </w:t>
      </w:r>
      <w:r>
        <w:rPr>
          <w:color w:val="231F20"/>
        </w:rPr>
        <w:t>nên</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mươi</w:t>
      </w:r>
      <w:r>
        <w:rPr>
          <w:color w:val="231F20"/>
          <w:spacing w:val="-5"/>
        </w:rPr>
        <w:t> </w:t>
      </w:r>
      <w:r>
        <w:rPr>
          <w:color w:val="231F20"/>
        </w:rPr>
        <w:t>thứ</w:t>
      </w:r>
      <w:r>
        <w:rPr>
          <w:color w:val="231F20"/>
          <w:spacing w:val="-10"/>
        </w:rPr>
        <w:t> </w:t>
      </w:r>
      <w:r>
        <w:rPr>
          <w:color w:val="231F20"/>
        </w:rPr>
        <w:t>Tát-ca- da-kiến.</w:t>
      </w:r>
    </w:p>
    <w:p>
      <w:pPr>
        <w:pStyle w:val="BodyText"/>
        <w:spacing w:line="273" w:lineRule="auto" w:before="111"/>
        <w:ind w:left="393" w:right="127"/>
      </w:pPr>
      <w:r>
        <w:rPr>
          <w:i/>
          <w:color w:val="231F20"/>
        </w:rPr>
        <w:t>Hỏi:</w:t>
      </w:r>
      <w:r>
        <w:rPr>
          <w:i/>
          <w:color w:val="231F20"/>
          <w:spacing w:val="-15"/>
        </w:rPr>
        <w:t> </w:t>
      </w:r>
      <w:r>
        <w:rPr>
          <w:color w:val="231F20"/>
        </w:rPr>
        <w:t>Vì</w:t>
      </w:r>
      <w:r>
        <w:rPr>
          <w:color w:val="231F20"/>
          <w:spacing w:val="-10"/>
        </w:rPr>
        <w:t> </w:t>
      </w:r>
      <w:r>
        <w:rPr>
          <w:color w:val="231F20"/>
        </w:rPr>
        <w:t>sao</w:t>
      </w:r>
      <w:r>
        <w:rPr>
          <w:color w:val="231F20"/>
          <w:spacing w:val="-11"/>
        </w:rPr>
        <w:t> </w:t>
      </w:r>
      <w:r>
        <w:rPr>
          <w:color w:val="231F20"/>
        </w:rPr>
        <w:t>trong</w:t>
      </w:r>
      <w:r>
        <w:rPr>
          <w:color w:val="231F20"/>
          <w:spacing w:val="-9"/>
        </w:rPr>
        <w:t> </w:t>
      </w:r>
      <w:r>
        <w:rPr>
          <w:color w:val="231F20"/>
        </w:rPr>
        <w:t>đây</w:t>
      </w:r>
      <w:r>
        <w:rPr>
          <w:color w:val="231F20"/>
          <w:spacing w:val="-11"/>
        </w:rPr>
        <w:t> </w:t>
      </w:r>
      <w:r>
        <w:rPr>
          <w:color w:val="231F20"/>
        </w:rPr>
        <w:t>chỉ</w:t>
      </w:r>
      <w:r>
        <w:rPr>
          <w:color w:val="231F20"/>
          <w:spacing w:val="-9"/>
        </w:rPr>
        <w:t> </w:t>
      </w:r>
      <w:r>
        <w:rPr>
          <w:color w:val="231F20"/>
        </w:rPr>
        <w:t>căn</w:t>
      </w:r>
      <w:r>
        <w:rPr>
          <w:color w:val="231F20"/>
          <w:spacing w:val="-10"/>
        </w:rPr>
        <w:t> </w:t>
      </w:r>
      <w:r>
        <w:rPr>
          <w:color w:val="231F20"/>
        </w:rPr>
        <w:t>cứ</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uẩn</w:t>
      </w:r>
      <w:r>
        <w:rPr>
          <w:color w:val="231F20"/>
          <w:spacing w:val="-10"/>
        </w:rPr>
        <w:t> </w:t>
      </w:r>
      <w:r>
        <w:rPr>
          <w:color w:val="231F20"/>
        </w:rPr>
        <w:t>để</w:t>
      </w:r>
      <w:r>
        <w:rPr>
          <w:color w:val="231F20"/>
          <w:spacing w:val="-10"/>
        </w:rPr>
        <w:t> </w:t>
      </w:r>
      <w:r>
        <w:rPr>
          <w:color w:val="231F20"/>
        </w:rPr>
        <w:t>nói</w:t>
      </w:r>
      <w:r>
        <w:rPr>
          <w:color w:val="231F20"/>
          <w:spacing w:val="-11"/>
        </w:rPr>
        <w:t> </w:t>
      </w:r>
      <w:r>
        <w:rPr>
          <w:color w:val="231F20"/>
        </w:rPr>
        <w:t>hai</w:t>
      </w:r>
      <w:r>
        <w:rPr>
          <w:color w:val="231F20"/>
          <w:spacing w:val="-10"/>
        </w:rPr>
        <w:t> </w:t>
      </w:r>
      <w:r>
        <w:rPr>
          <w:color w:val="231F20"/>
        </w:rPr>
        <w:t>mươi trường hợp Tát-ca-da-kiến, không phải là giới,</w:t>
      </w:r>
      <w:r>
        <w:rPr>
          <w:color w:val="231F20"/>
          <w:spacing w:val="-5"/>
        </w:rPr>
        <w:t> </w:t>
      </w:r>
      <w:r>
        <w:rPr>
          <w:color w:val="231F20"/>
        </w:rPr>
        <w:t>xứ?</w:t>
      </w:r>
    </w:p>
    <w:p>
      <w:pPr>
        <w:pStyle w:val="BodyText"/>
        <w:spacing w:before="111"/>
        <w:ind w:left="960" w:firstLine="0"/>
      </w:pPr>
      <w:r>
        <w:rPr>
          <w:i/>
          <w:color w:val="231F20"/>
        </w:rPr>
        <w:t>Đáp: </w:t>
      </w:r>
      <w:r>
        <w:rPr>
          <w:color w:val="231F20"/>
        </w:rPr>
        <w:t>Vì người tạo luận ý muốn như thế, cho đến nói rộng.</w:t>
      </w:r>
    </w:p>
    <w:p>
      <w:pPr>
        <w:pStyle w:val="BodyText"/>
        <w:spacing w:line="273" w:lineRule="auto" w:before="155"/>
        <w:ind w:left="393" w:right="129"/>
      </w:pPr>
      <w:r>
        <w:rPr>
          <w:color w:val="231F20"/>
        </w:rPr>
        <w:t>Lại</w:t>
      </w:r>
      <w:r>
        <w:rPr>
          <w:color w:val="231F20"/>
          <w:spacing w:val="-8"/>
        </w:rPr>
        <w:t> </w:t>
      </w:r>
      <w:r>
        <w:rPr>
          <w:color w:val="231F20"/>
        </w:rPr>
        <w:t>nữa,</w:t>
      </w:r>
      <w:r>
        <w:rPr>
          <w:color w:val="231F20"/>
          <w:spacing w:val="-8"/>
        </w:rPr>
        <w:t> </w:t>
      </w:r>
      <w:r>
        <w:rPr>
          <w:color w:val="231F20"/>
        </w:rPr>
        <w:t>cũng</w:t>
      </w:r>
      <w:r>
        <w:rPr>
          <w:color w:val="231F20"/>
          <w:spacing w:val="-8"/>
        </w:rPr>
        <w:t> </w:t>
      </w:r>
      <w:r>
        <w:rPr>
          <w:color w:val="231F20"/>
        </w:rPr>
        <w:t>nên</w:t>
      </w:r>
      <w:r>
        <w:rPr>
          <w:color w:val="231F20"/>
          <w:spacing w:val="-8"/>
        </w:rPr>
        <w:t> </w:t>
      </w:r>
      <w:r>
        <w:rPr>
          <w:color w:val="231F20"/>
        </w:rPr>
        <w:t>căn</w:t>
      </w:r>
      <w:r>
        <w:rPr>
          <w:color w:val="231F20"/>
          <w:spacing w:val="-8"/>
        </w:rPr>
        <w:t> </w:t>
      </w:r>
      <w:r>
        <w:rPr>
          <w:color w:val="231F20"/>
        </w:rPr>
        <w:t>cứ</w:t>
      </w:r>
      <w:r>
        <w:rPr>
          <w:color w:val="231F20"/>
          <w:spacing w:val="-8"/>
        </w:rPr>
        <w:t> </w:t>
      </w:r>
      <w:r>
        <w:rPr>
          <w:color w:val="231F20"/>
        </w:rPr>
        <w:t>vào</w:t>
      </w:r>
      <w:r>
        <w:rPr>
          <w:color w:val="231F20"/>
          <w:spacing w:val="-8"/>
        </w:rPr>
        <w:t> </w:t>
      </w:r>
      <w:r>
        <w:rPr>
          <w:color w:val="231F20"/>
        </w:rPr>
        <w:t>giới,</w:t>
      </w:r>
      <w:r>
        <w:rPr>
          <w:color w:val="231F20"/>
          <w:spacing w:val="-8"/>
        </w:rPr>
        <w:t> </w:t>
      </w:r>
      <w:r>
        <w:rPr>
          <w:color w:val="231F20"/>
        </w:rPr>
        <w:t>xứ</w:t>
      </w:r>
      <w:r>
        <w:rPr>
          <w:color w:val="231F20"/>
          <w:spacing w:val="-8"/>
        </w:rPr>
        <w:t> </w:t>
      </w:r>
      <w:r>
        <w:rPr>
          <w:color w:val="231F20"/>
        </w:rPr>
        <w:t>để</w:t>
      </w:r>
      <w:r>
        <w:rPr>
          <w:color w:val="231F20"/>
          <w:spacing w:val="-8"/>
        </w:rPr>
        <w:t> </w:t>
      </w:r>
      <w:r>
        <w:rPr>
          <w:color w:val="231F20"/>
        </w:rPr>
        <w:t>nói,</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nói, nên biết nghĩa này nêu bày chưa trọn vẹn.</w:t>
      </w:r>
    </w:p>
    <w:p>
      <w:pPr>
        <w:pStyle w:val="BodyText"/>
        <w:spacing w:line="273" w:lineRule="auto" w:before="112"/>
        <w:ind w:left="393" w:right="128"/>
      </w:pPr>
      <w:r>
        <w:rPr>
          <w:color w:val="231F20"/>
        </w:rPr>
        <w:t>Lại nữa, uẩn ở nơi đầu nên căn cứ vào uẩn mà nói, giới, xứ thì không như vậy.</w:t>
      </w:r>
    </w:p>
    <w:p>
      <w:pPr>
        <w:pStyle w:val="BodyText"/>
        <w:spacing w:line="273" w:lineRule="auto" w:before="111"/>
        <w:ind w:left="393" w:right="127"/>
      </w:pPr>
      <w:r>
        <w:rPr>
          <w:color w:val="231F20"/>
        </w:rPr>
        <w:t>Lại nữa, ở đây không nên hỏi về người tạo luận vì người tạo luận đã dựa nơi kinh để tạo luận. Trong kinh, Đức Phật chỉ dựa vào uẩn để nói về Tát-ca-da-kiến có hai mươi thứ, do vậy người tạo</w:t>
      </w:r>
      <w:r>
        <w:rPr>
          <w:color w:val="231F20"/>
          <w:spacing w:val="-32"/>
        </w:rPr>
        <w:t> </w:t>
      </w:r>
      <w:r>
        <w:rPr>
          <w:color w:val="231F20"/>
        </w:rPr>
        <w:t>luận đã căn cứ nơi kinh để tạo ra phần Luận </w:t>
      </w:r>
      <w:r>
        <w:rPr>
          <w:color w:val="231F20"/>
          <w:spacing w:val="-5"/>
        </w:rPr>
        <w:t>này.</w:t>
      </w:r>
    </w:p>
    <w:p>
      <w:pPr>
        <w:pStyle w:val="BodyText"/>
        <w:spacing w:line="273" w:lineRule="auto" w:before="110"/>
        <w:ind w:left="393" w:right="127"/>
      </w:pPr>
      <w:r>
        <w:rPr>
          <w:i/>
          <w:color w:val="231F20"/>
        </w:rPr>
        <w:t>Hỏi:</w:t>
      </w:r>
      <w:r>
        <w:rPr>
          <w:i/>
          <w:color w:val="231F20"/>
          <w:spacing w:val="-12"/>
        </w:rPr>
        <w:t> </w:t>
      </w:r>
      <w:r>
        <w:rPr>
          <w:color w:val="231F20"/>
        </w:rPr>
        <w:t>Nếu</w:t>
      </w:r>
      <w:r>
        <w:rPr>
          <w:color w:val="231F20"/>
          <w:spacing w:val="-11"/>
        </w:rPr>
        <w:t> </w:t>
      </w:r>
      <w:r>
        <w:rPr>
          <w:color w:val="231F20"/>
        </w:rPr>
        <w:t>thế</w:t>
      </w:r>
      <w:r>
        <w:rPr>
          <w:color w:val="231F20"/>
          <w:spacing w:val="-12"/>
        </w:rPr>
        <w:t> </w:t>
      </w:r>
      <w:r>
        <w:rPr>
          <w:color w:val="231F20"/>
        </w:rPr>
        <w:t>xin</w:t>
      </w:r>
      <w:r>
        <w:rPr>
          <w:color w:val="231F20"/>
          <w:spacing w:val="-11"/>
        </w:rPr>
        <w:t> </w:t>
      </w:r>
      <w:r>
        <w:rPr>
          <w:color w:val="231F20"/>
        </w:rPr>
        <w:t>để</w:t>
      </w:r>
      <w:r>
        <w:rPr>
          <w:color w:val="231F20"/>
          <w:spacing w:val="-12"/>
        </w:rPr>
        <w:t> </w:t>
      </w:r>
      <w:r>
        <w:rPr>
          <w:color w:val="231F20"/>
        </w:rPr>
        <w:t>người</w:t>
      </w:r>
      <w:r>
        <w:rPr>
          <w:color w:val="231F20"/>
          <w:spacing w:val="-11"/>
        </w:rPr>
        <w:t> </w:t>
      </w:r>
      <w:r>
        <w:rPr>
          <w:color w:val="231F20"/>
        </w:rPr>
        <w:t>tạo</w:t>
      </w:r>
      <w:r>
        <w:rPr>
          <w:color w:val="231F20"/>
          <w:spacing w:val="-12"/>
        </w:rPr>
        <w:t> </w:t>
      </w:r>
      <w:r>
        <w:rPr>
          <w:color w:val="231F20"/>
        </w:rPr>
        <w:t>luận</w:t>
      </w:r>
      <w:r>
        <w:rPr>
          <w:color w:val="231F20"/>
          <w:spacing w:val="-11"/>
        </w:rPr>
        <w:t> </w:t>
      </w:r>
      <w:r>
        <w:rPr>
          <w:color w:val="231F20"/>
        </w:rPr>
        <w:t>qua</w:t>
      </w:r>
      <w:r>
        <w:rPr>
          <w:color w:val="231F20"/>
          <w:spacing w:val="-12"/>
        </w:rPr>
        <w:t> </w:t>
      </w:r>
      <w:r>
        <w:rPr>
          <w:color w:val="231F20"/>
        </w:rPr>
        <w:t>một</w:t>
      </w:r>
      <w:r>
        <w:rPr>
          <w:color w:val="231F20"/>
          <w:spacing w:val="-11"/>
        </w:rPr>
        <w:t> </w:t>
      </w:r>
      <w:r>
        <w:rPr>
          <w:color w:val="231F20"/>
        </w:rPr>
        <w:t>bên,</w:t>
      </w:r>
      <w:r>
        <w:rPr>
          <w:color w:val="231F20"/>
          <w:spacing w:val="-12"/>
        </w:rPr>
        <w:t> </w:t>
      </w:r>
      <w:r>
        <w:rPr>
          <w:color w:val="231F20"/>
        </w:rPr>
        <w:t>chỉ</w:t>
      </w:r>
      <w:r>
        <w:rPr>
          <w:color w:val="231F20"/>
          <w:spacing w:val="-11"/>
        </w:rPr>
        <w:t> </w:t>
      </w:r>
      <w:r>
        <w:rPr>
          <w:color w:val="231F20"/>
        </w:rPr>
        <w:t>nên</w:t>
      </w:r>
      <w:r>
        <w:rPr>
          <w:color w:val="231F20"/>
          <w:spacing w:val="-12"/>
        </w:rPr>
        <w:t> </w:t>
      </w:r>
      <w:r>
        <w:rPr>
          <w:color w:val="231F20"/>
        </w:rPr>
        <w:t>hỏi:</w:t>
      </w:r>
      <w:r>
        <w:rPr>
          <w:color w:val="231F20"/>
          <w:spacing w:val="-16"/>
        </w:rPr>
        <w:t> </w:t>
      </w:r>
      <w:r>
        <w:rPr>
          <w:color w:val="231F20"/>
        </w:rPr>
        <w:t>Vì sao Đức Thế Tôn chỉ dựa nơi uẩn để nói Tát-ca-da-kiến có hai</w:t>
      </w:r>
      <w:r>
        <w:rPr>
          <w:color w:val="231F20"/>
          <w:spacing w:val="-25"/>
        </w:rPr>
        <w:t> </w:t>
      </w:r>
      <w:r>
        <w:rPr>
          <w:color w:val="231F20"/>
        </w:rPr>
        <w:t>mươi thứ, không dựa vào giới, xứ?</w:t>
      </w:r>
    </w:p>
    <w:p>
      <w:pPr>
        <w:pStyle w:val="BodyText"/>
        <w:spacing w:line="273" w:lineRule="auto" w:before="111"/>
        <w:ind w:left="393" w:right="128"/>
      </w:pPr>
      <w:r>
        <w:rPr>
          <w:i/>
          <w:color w:val="231F20"/>
        </w:rPr>
        <w:t>Đáp: </w:t>
      </w:r>
      <w:r>
        <w:rPr>
          <w:color w:val="231F20"/>
        </w:rPr>
        <w:t>Vì quán đối tượng đã giáo hóa. Nghĩa là Đức Phật quán sát</w:t>
      </w:r>
      <w:r>
        <w:rPr>
          <w:color w:val="231F20"/>
          <w:spacing w:val="-7"/>
        </w:rPr>
        <w:t> </w:t>
      </w:r>
      <w:r>
        <w:rPr>
          <w:color w:val="231F20"/>
        </w:rPr>
        <w:t>những</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đã</w:t>
      </w:r>
      <w:r>
        <w:rPr>
          <w:color w:val="231F20"/>
          <w:spacing w:val="-6"/>
        </w:rPr>
        <w:t> </w:t>
      </w:r>
      <w:r>
        <w:rPr>
          <w:color w:val="231F20"/>
        </w:rPr>
        <w:t>được</w:t>
      </w:r>
      <w:r>
        <w:rPr>
          <w:color w:val="231F20"/>
          <w:spacing w:val="-6"/>
        </w:rPr>
        <w:t> </w:t>
      </w:r>
      <w:r>
        <w:rPr>
          <w:color w:val="231F20"/>
        </w:rPr>
        <w:t>giáo</w:t>
      </w:r>
      <w:r>
        <w:rPr>
          <w:color w:val="231F20"/>
          <w:spacing w:val="-6"/>
        </w:rPr>
        <w:t> </w:t>
      </w:r>
      <w:r>
        <w:rPr>
          <w:color w:val="231F20"/>
        </w:rPr>
        <w:t>hóa,</w:t>
      </w:r>
      <w:r>
        <w:rPr>
          <w:color w:val="231F20"/>
          <w:spacing w:val="-7"/>
        </w:rPr>
        <w:t> </w:t>
      </w:r>
      <w:r>
        <w:rPr>
          <w:color w:val="231F20"/>
        </w:rPr>
        <w:t>nếu</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uẩn</w:t>
      </w:r>
      <w:r>
        <w:rPr>
          <w:color w:val="231F20"/>
          <w:spacing w:val="-6"/>
        </w:rPr>
        <w:t> </w:t>
      </w:r>
      <w:r>
        <w:rPr>
          <w:color w:val="231F20"/>
        </w:rPr>
        <w:t>để</w:t>
      </w:r>
      <w:r>
        <w:rPr>
          <w:color w:val="231F20"/>
          <w:spacing w:val="-6"/>
        </w:rPr>
        <w:t> </w:t>
      </w:r>
      <w:r>
        <w:rPr>
          <w:color w:val="231F20"/>
        </w:rPr>
        <w:t>nói</w:t>
      </w:r>
      <w:r>
        <w:rPr>
          <w:color w:val="231F20"/>
          <w:spacing w:val="-10"/>
        </w:rPr>
        <w:t> </w:t>
      </w:r>
      <w:r>
        <w:rPr>
          <w:color w:val="231F20"/>
        </w:rPr>
        <w:t>Tát-ca- da-kiến có hai mươi thứ liền được hiểu rõ, có thể hoàn thành </w:t>
      </w:r>
      <w:r>
        <w:rPr>
          <w:color w:val="231F20"/>
          <w:spacing w:val="-3"/>
        </w:rPr>
        <w:t>công </w:t>
      </w:r>
      <w:r>
        <w:rPr>
          <w:color w:val="231F20"/>
        </w:rPr>
        <w:t>việc đã làm, không phải dựa vào giới, xứ. Nếu như dựa nơi giới, xứ, khiến các hữu tình kia được hiểu rõ, có thể hoàn thành công việc </w:t>
      </w:r>
      <w:r>
        <w:rPr>
          <w:color w:val="231F20"/>
          <w:spacing w:val="-6"/>
        </w:rPr>
        <w:t>đã </w:t>
      </w:r>
      <w:r>
        <w:rPr>
          <w:color w:val="231F20"/>
        </w:rPr>
        <w:t>làm, thì Đức Phật cũng đã giảng nói. Chỉ vì không như thế, nên</w:t>
      </w:r>
      <w:r>
        <w:rPr>
          <w:color w:val="231F20"/>
          <w:spacing w:val="-36"/>
        </w:rPr>
        <w:t> </w:t>
      </w:r>
      <w:r>
        <w:rPr>
          <w:color w:val="231F20"/>
        </w:rPr>
        <w:t>Đức Phật đã không giảng nói cho</w:t>
      </w:r>
      <w:r>
        <w:rPr>
          <w:color w:val="231F20"/>
          <w:spacing w:val="-2"/>
        </w:rPr>
        <w:t> </w:t>
      </w:r>
      <w:r>
        <w:rPr>
          <w:color w:val="231F20"/>
        </w:rPr>
        <w:t>họ.</w:t>
      </w:r>
    </w:p>
    <w:p>
      <w:pPr>
        <w:pStyle w:val="BodyText"/>
        <w:spacing w:line="273" w:lineRule="auto" w:before="108"/>
        <w:ind w:left="393" w:right="127"/>
      </w:pPr>
      <w:r>
        <w:rPr>
          <w:color w:val="231F20"/>
        </w:rPr>
        <w:t>Lại nữa, Tát-ca-da-kiến phần nhiều duyên nơi uẩn, không phải với giới, xứ, vì thế nên chỉ nói về uẩn</w:t>
      </w:r>
    </w:p>
    <w:p>
      <w:pPr>
        <w:pStyle w:val="BodyText"/>
        <w:spacing w:line="273" w:lineRule="auto" w:before="112"/>
        <w:ind w:left="393" w:right="127"/>
      </w:pPr>
      <w:r>
        <w:rPr>
          <w:i/>
          <w:color w:val="231F20"/>
        </w:rPr>
        <w:t>Hỏi: </w:t>
      </w:r>
      <w:r>
        <w:rPr>
          <w:color w:val="231F20"/>
        </w:rPr>
        <w:t>Vì sao ở đây chỉ nói Tát-ca-da-kiến có hai mươi trường hợp, không nói kiến chấp 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Vì người tạo luận ý muốn như thế, cho đến nói rộng. Lại nữa, nên biết ở đây là sự thuyết giảng chưa đầy đủ. Nghĩa là cũng nên nói Biên chấp kiến có hai mươi, Tà kiến có tám mươi, Kiến thủ cũng thế, Giới cấm thủ có bốn mươi, nhưng không nói, nên biết là nêu bày chưa trọn vẹn.</w:t>
      </w:r>
    </w:p>
    <w:p>
      <w:pPr>
        <w:pStyle w:val="BodyText"/>
        <w:spacing w:line="273" w:lineRule="auto" w:before="104"/>
        <w:ind w:right="410"/>
      </w:pPr>
      <w:r>
        <w:rPr>
          <w:color w:val="231F20"/>
        </w:rPr>
        <w:t>Lại nữa, Tát-ca-da-kiến ở trong năm kiến là luôn đứng đầu, do đấy nên nói riêng.</w:t>
      </w:r>
    </w:p>
    <w:p>
      <w:pPr>
        <w:pStyle w:val="BodyText"/>
        <w:spacing w:line="273" w:lineRule="auto" w:before="106"/>
        <w:ind w:right="410"/>
      </w:pPr>
      <w:r>
        <w:rPr>
          <w:color w:val="231F20"/>
        </w:rPr>
        <w:t>Lại nữa, Tát-ca-da-kiến là đối tượng được đối trị trực tiếp của mười thứ không, vì thế nên nói riêng.</w:t>
      </w:r>
    </w:p>
    <w:p>
      <w:pPr>
        <w:pStyle w:val="BodyText"/>
        <w:spacing w:line="273" w:lineRule="auto" w:before="106"/>
        <w:ind w:right="411"/>
      </w:pPr>
      <w:r>
        <w:rPr>
          <w:color w:val="231F20"/>
        </w:rPr>
        <w:t>Mười thứ không, đó là: Nội không, ngoại không, nội ngoại không, hữu vi không, vô vi không, tán hoại không, bản tánh không, vô tế không, thắng nghĩa không và không không.</w:t>
      </w:r>
    </w:p>
    <w:p>
      <w:pPr>
        <w:pStyle w:val="BodyText"/>
        <w:spacing w:before="105"/>
        <w:ind w:left="677" w:firstLine="0"/>
      </w:pPr>
      <w:r>
        <w:rPr>
          <w:i/>
          <w:color w:val="231F20"/>
        </w:rPr>
        <w:t>Hỏi: </w:t>
      </w:r>
      <w:r>
        <w:rPr>
          <w:color w:val="231F20"/>
        </w:rPr>
        <w:t>Hai mươi cú (trường hợp): Cú là nghĩa gì?</w:t>
      </w:r>
    </w:p>
    <w:p>
      <w:pPr>
        <w:pStyle w:val="BodyText"/>
        <w:spacing w:line="273" w:lineRule="auto" w:before="149"/>
        <w:ind w:right="405"/>
      </w:pPr>
      <w:r>
        <w:rPr>
          <w:i/>
          <w:color w:val="231F20"/>
          <w:spacing w:val="3"/>
        </w:rPr>
        <w:t>Đáp: </w:t>
      </w:r>
      <w:r>
        <w:rPr>
          <w:color w:val="231F20"/>
          <w:spacing w:val="2"/>
        </w:rPr>
        <w:t>Cú có </w:t>
      </w:r>
      <w:r>
        <w:rPr>
          <w:color w:val="231F20"/>
          <w:spacing w:val="4"/>
        </w:rPr>
        <w:t>nghĩa </w:t>
      </w:r>
      <w:r>
        <w:rPr>
          <w:color w:val="231F20"/>
          <w:spacing w:val="2"/>
        </w:rPr>
        <w:t>là tự </w:t>
      </w:r>
      <w:r>
        <w:rPr>
          <w:color w:val="231F20"/>
          <w:spacing w:val="4"/>
        </w:rPr>
        <w:t>tánh, nghĩa </w:t>
      </w:r>
      <w:r>
        <w:rPr>
          <w:color w:val="231F20"/>
          <w:spacing w:val="2"/>
        </w:rPr>
        <w:t>là </w:t>
      </w:r>
      <w:r>
        <w:rPr>
          <w:color w:val="231F20"/>
          <w:spacing w:val="3"/>
        </w:rPr>
        <w:t>kiến này </w:t>
      </w:r>
      <w:r>
        <w:rPr>
          <w:color w:val="231F20"/>
          <w:spacing w:val="2"/>
        </w:rPr>
        <w:t>có </w:t>
      </w:r>
      <w:r>
        <w:rPr>
          <w:color w:val="231F20"/>
          <w:spacing w:val="3"/>
        </w:rPr>
        <w:t>hai </w:t>
      </w:r>
      <w:r>
        <w:rPr>
          <w:color w:val="231F20"/>
          <w:spacing w:val="5"/>
        </w:rPr>
        <w:t>mươi </w:t>
      </w:r>
      <w:r>
        <w:rPr>
          <w:color w:val="231F20"/>
          <w:spacing w:val="2"/>
        </w:rPr>
        <w:t>tự</w:t>
      </w:r>
      <w:r>
        <w:rPr>
          <w:color w:val="231F20"/>
          <w:spacing w:val="10"/>
        </w:rPr>
        <w:t> </w:t>
      </w:r>
      <w:r>
        <w:rPr>
          <w:color w:val="231F20"/>
          <w:spacing w:val="5"/>
        </w:rPr>
        <w:t>tánh.</w:t>
      </w:r>
    </w:p>
    <w:p>
      <w:pPr>
        <w:pStyle w:val="BodyText"/>
        <w:spacing w:line="273" w:lineRule="auto" w:before="106"/>
        <w:ind w:right="412"/>
      </w:pPr>
      <w:r>
        <w:rPr>
          <w:i/>
          <w:color w:val="231F20"/>
          <w:spacing w:val="-3"/>
        </w:rPr>
        <w:t>Hỏi:</w:t>
      </w:r>
      <w:r>
        <w:rPr>
          <w:i/>
          <w:color w:val="231F20"/>
          <w:spacing w:val="-13"/>
        </w:rPr>
        <w:t> </w:t>
      </w:r>
      <w:r>
        <w:rPr>
          <w:color w:val="231F20"/>
          <w:spacing w:val="-3"/>
        </w:rPr>
        <w:t>Cùng</w:t>
      </w:r>
      <w:r>
        <w:rPr>
          <w:color w:val="231F20"/>
          <w:spacing w:val="-13"/>
        </w:rPr>
        <w:t> </w:t>
      </w:r>
      <w:r>
        <w:rPr>
          <w:color w:val="231F20"/>
        </w:rPr>
        <w:t>tùy</w:t>
      </w:r>
      <w:r>
        <w:rPr>
          <w:color w:val="231F20"/>
          <w:spacing w:val="-13"/>
        </w:rPr>
        <w:t> </w:t>
      </w:r>
      <w:r>
        <w:rPr>
          <w:color w:val="231F20"/>
          <w:spacing w:val="-3"/>
        </w:rPr>
        <w:t>quán</w:t>
      </w:r>
      <w:r>
        <w:rPr>
          <w:color w:val="231F20"/>
          <w:spacing w:val="-13"/>
        </w:rPr>
        <w:t> </w:t>
      </w:r>
      <w:r>
        <w:rPr>
          <w:color w:val="231F20"/>
        </w:rPr>
        <w:t>sắc</w:t>
      </w:r>
      <w:r>
        <w:rPr>
          <w:color w:val="231F20"/>
          <w:spacing w:val="-13"/>
        </w:rPr>
        <w:t> </w:t>
      </w:r>
      <w:r>
        <w:rPr>
          <w:color w:val="231F20"/>
        </w:rPr>
        <w:t>là</w:t>
      </w:r>
      <w:r>
        <w:rPr>
          <w:color w:val="231F20"/>
          <w:spacing w:val="-13"/>
        </w:rPr>
        <w:t> </w:t>
      </w:r>
      <w:r>
        <w:rPr>
          <w:color w:val="231F20"/>
          <w:spacing w:val="-3"/>
        </w:rPr>
        <w:t>ngã,</w:t>
      </w:r>
      <w:r>
        <w:rPr>
          <w:color w:val="231F20"/>
          <w:spacing w:val="-13"/>
        </w:rPr>
        <w:t> </w:t>
      </w:r>
      <w:r>
        <w:rPr>
          <w:color w:val="231F20"/>
          <w:spacing w:val="-3"/>
        </w:rPr>
        <w:t>thọ,</w:t>
      </w:r>
      <w:r>
        <w:rPr>
          <w:color w:val="231F20"/>
          <w:spacing w:val="-12"/>
        </w:rPr>
        <w:t> </w:t>
      </w:r>
      <w:r>
        <w:rPr>
          <w:color w:val="231F20"/>
          <w:spacing w:val="-3"/>
        </w:rPr>
        <w:t>tưởng,</w:t>
      </w:r>
      <w:r>
        <w:rPr>
          <w:color w:val="231F20"/>
          <w:spacing w:val="-13"/>
        </w:rPr>
        <w:t> </w:t>
      </w:r>
      <w:r>
        <w:rPr>
          <w:color w:val="231F20"/>
          <w:spacing w:val="-3"/>
        </w:rPr>
        <w:t>hành,</w:t>
      </w:r>
      <w:r>
        <w:rPr>
          <w:color w:val="231F20"/>
          <w:spacing w:val="-13"/>
        </w:rPr>
        <w:t> </w:t>
      </w:r>
      <w:r>
        <w:rPr>
          <w:color w:val="231F20"/>
          <w:spacing w:val="-3"/>
        </w:rPr>
        <w:t>thức</w:t>
      </w:r>
      <w:r>
        <w:rPr>
          <w:color w:val="231F20"/>
          <w:spacing w:val="-12"/>
        </w:rPr>
        <w:t> </w:t>
      </w:r>
      <w:r>
        <w:rPr>
          <w:color w:val="231F20"/>
        </w:rPr>
        <w:t>là</w:t>
      </w:r>
      <w:r>
        <w:rPr>
          <w:color w:val="231F20"/>
          <w:spacing w:val="-13"/>
        </w:rPr>
        <w:t> </w:t>
      </w:r>
      <w:r>
        <w:rPr>
          <w:color w:val="231F20"/>
          <w:spacing w:val="-3"/>
        </w:rPr>
        <w:t>ngã,</w:t>
      </w:r>
      <w:r>
        <w:rPr>
          <w:color w:val="231F20"/>
          <w:spacing w:val="-13"/>
        </w:rPr>
        <w:t> </w:t>
      </w:r>
      <w:r>
        <w:rPr>
          <w:color w:val="231F20"/>
          <w:spacing w:val="-3"/>
        </w:rPr>
        <w:t>vậy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6"/>
        </w:rPr>
        <w:t> </w:t>
      </w:r>
      <w:r>
        <w:rPr>
          <w:color w:val="231F20"/>
          <w:spacing w:val="-3"/>
        </w:rPr>
        <w:t>cùng</w:t>
      </w:r>
      <w:r>
        <w:rPr>
          <w:color w:val="231F20"/>
          <w:spacing w:val="-7"/>
        </w:rPr>
        <w:t> </w:t>
      </w:r>
      <w:r>
        <w:rPr>
          <w:color w:val="231F20"/>
        </w:rPr>
        <w:t>tùy</w:t>
      </w:r>
      <w:r>
        <w:rPr>
          <w:color w:val="231F20"/>
          <w:spacing w:val="-6"/>
        </w:rPr>
        <w:t> </w:t>
      </w:r>
      <w:r>
        <w:rPr>
          <w:color w:val="231F20"/>
          <w:spacing w:val="-3"/>
        </w:rPr>
        <w:t>quán</w:t>
      </w:r>
      <w:r>
        <w:rPr>
          <w:color w:val="231F20"/>
          <w:spacing w:val="-7"/>
        </w:rPr>
        <w:t> </w:t>
      </w:r>
      <w:r>
        <w:rPr>
          <w:color w:val="231F20"/>
        </w:rPr>
        <w:t>sắc</w:t>
      </w:r>
      <w:r>
        <w:rPr>
          <w:color w:val="231F20"/>
          <w:spacing w:val="-6"/>
        </w:rPr>
        <w:t> </w:t>
      </w:r>
      <w:r>
        <w:rPr>
          <w:color w:val="231F20"/>
        </w:rPr>
        <w:t>là</w:t>
      </w:r>
      <w:r>
        <w:rPr>
          <w:color w:val="231F20"/>
          <w:spacing w:val="-7"/>
        </w:rPr>
        <w:t> </w:t>
      </w:r>
      <w:r>
        <w:rPr>
          <w:color w:val="231F20"/>
          <w:spacing w:val="-3"/>
        </w:rPr>
        <w:t>ngã,</w:t>
      </w:r>
      <w:r>
        <w:rPr>
          <w:color w:val="231F20"/>
          <w:spacing w:val="-7"/>
        </w:rPr>
        <w:t> </w:t>
      </w:r>
      <w:r>
        <w:rPr>
          <w:color w:val="231F20"/>
          <w:spacing w:val="-3"/>
        </w:rPr>
        <w:t>thọ,</w:t>
      </w:r>
      <w:r>
        <w:rPr>
          <w:color w:val="231F20"/>
          <w:spacing w:val="-6"/>
        </w:rPr>
        <w:t> </w:t>
      </w:r>
      <w:r>
        <w:rPr>
          <w:color w:val="231F20"/>
          <w:spacing w:val="-3"/>
        </w:rPr>
        <w:t>tưởng,</w:t>
      </w:r>
      <w:r>
        <w:rPr>
          <w:color w:val="231F20"/>
          <w:spacing w:val="-7"/>
        </w:rPr>
        <w:t> </w:t>
      </w:r>
      <w:r>
        <w:rPr>
          <w:color w:val="231F20"/>
          <w:spacing w:val="-3"/>
        </w:rPr>
        <w:t>hành,</w:t>
      </w:r>
      <w:r>
        <w:rPr>
          <w:color w:val="231F20"/>
          <w:spacing w:val="-6"/>
        </w:rPr>
        <w:t> </w:t>
      </w:r>
      <w:r>
        <w:rPr>
          <w:color w:val="231F20"/>
          <w:spacing w:val="-3"/>
        </w:rPr>
        <w:t>thức</w:t>
      </w:r>
      <w:r>
        <w:rPr>
          <w:color w:val="231F20"/>
          <w:spacing w:val="-7"/>
        </w:rPr>
        <w:t> </w:t>
      </w:r>
      <w:r>
        <w:rPr>
          <w:color w:val="231F20"/>
        </w:rPr>
        <w:t>là</w:t>
      </w:r>
      <w:r>
        <w:rPr>
          <w:color w:val="231F20"/>
          <w:spacing w:val="-6"/>
        </w:rPr>
        <w:t> </w:t>
      </w:r>
      <w:r>
        <w:rPr>
          <w:color w:val="231F20"/>
          <w:spacing w:val="-3"/>
        </w:rPr>
        <w:t>ngã?</w:t>
      </w:r>
    </w:p>
    <w:p>
      <w:pPr>
        <w:pStyle w:val="BodyText"/>
        <w:spacing w:line="273" w:lineRule="auto" w:before="106"/>
        <w:ind w:right="409"/>
      </w:pPr>
      <w:r>
        <w:rPr>
          <w:i/>
          <w:color w:val="231F20"/>
        </w:rPr>
        <w:t>Đáp: </w:t>
      </w:r>
      <w:r>
        <w:rPr>
          <w:color w:val="231F20"/>
        </w:rPr>
        <w:t>Các sắc hiện có hoặc là bốn đại chủng, hoặc do bốn đại chủng tạo, tất cả chúng cùng tùy quán là ngã, cho đến thức tùy </w:t>
      </w:r>
      <w:r>
        <w:rPr>
          <w:color w:val="231F20"/>
          <w:spacing w:val="-4"/>
        </w:rPr>
        <w:t>vào</w:t>
      </w:r>
      <w:r>
        <w:rPr>
          <w:color w:val="231F20"/>
          <w:spacing w:val="57"/>
        </w:rPr>
        <w:t> </w:t>
      </w:r>
      <w:r>
        <w:rPr>
          <w:color w:val="231F20"/>
        </w:rPr>
        <w:t>đối tượng thích hợp sẽ nói.</w:t>
      </w:r>
    </w:p>
    <w:p>
      <w:pPr>
        <w:pStyle w:val="BodyText"/>
        <w:spacing w:line="273" w:lineRule="auto" w:before="105"/>
        <w:ind w:right="410"/>
      </w:pPr>
      <w:r>
        <w:rPr>
          <w:i/>
          <w:color w:val="231F20"/>
        </w:rPr>
        <w:t>Hỏi: </w:t>
      </w:r>
      <w:r>
        <w:rPr>
          <w:color w:val="231F20"/>
        </w:rPr>
        <w:t>Tát-ca-da-kiến chỉ duyên hữu lậu không phải vô lậu, duyên</w:t>
      </w:r>
      <w:r>
        <w:rPr>
          <w:color w:val="231F20"/>
          <w:spacing w:val="-7"/>
        </w:rPr>
        <w:t> </w:t>
      </w:r>
      <w:r>
        <w:rPr>
          <w:color w:val="231F20"/>
        </w:rPr>
        <w:t>nơi</w:t>
      </w:r>
      <w:r>
        <w:rPr>
          <w:color w:val="231F20"/>
          <w:spacing w:val="-7"/>
        </w:rPr>
        <w:t> </w:t>
      </w:r>
      <w:r>
        <w:rPr>
          <w:color w:val="231F20"/>
        </w:rPr>
        <w:t>giới</w:t>
      </w:r>
      <w:r>
        <w:rPr>
          <w:color w:val="231F20"/>
          <w:spacing w:val="-7"/>
        </w:rPr>
        <w:t> </w:t>
      </w:r>
      <w:r>
        <w:rPr>
          <w:color w:val="231F20"/>
        </w:rPr>
        <w:t>địa</w:t>
      </w:r>
      <w:r>
        <w:rPr>
          <w:color w:val="231F20"/>
          <w:spacing w:val="-7"/>
        </w:rPr>
        <w:t> </w:t>
      </w:r>
      <w:r>
        <w:rPr>
          <w:color w:val="231F20"/>
        </w:rPr>
        <w:t>mình</w:t>
      </w:r>
      <w:r>
        <w:rPr>
          <w:color w:val="231F20"/>
          <w:spacing w:val="-6"/>
        </w:rPr>
        <w:t> </w:t>
      </w:r>
      <w:r>
        <w:rPr>
          <w:color w:val="231F20"/>
        </w:rPr>
        <w:t>không</w:t>
      </w:r>
      <w:r>
        <w:rPr>
          <w:color w:val="231F20"/>
          <w:spacing w:val="-7"/>
        </w:rPr>
        <w:t> </w:t>
      </w:r>
      <w:r>
        <w:rPr>
          <w:color w:val="231F20"/>
        </w:rPr>
        <w:t>phải</w:t>
      </w:r>
      <w:r>
        <w:rPr>
          <w:color w:val="231F20"/>
          <w:spacing w:val="-7"/>
        </w:rPr>
        <w:t> </w:t>
      </w:r>
      <w:r>
        <w:rPr>
          <w:color w:val="231F20"/>
        </w:rPr>
        <w:t>nơi</w:t>
      </w:r>
      <w:r>
        <w:rPr>
          <w:color w:val="231F20"/>
          <w:spacing w:val="-7"/>
        </w:rPr>
        <w:t> </w:t>
      </w:r>
      <w:r>
        <w:rPr>
          <w:color w:val="231F20"/>
        </w:rPr>
        <w:t>giới</w:t>
      </w:r>
      <w:r>
        <w:rPr>
          <w:color w:val="231F20"/>
          <w:spacing w:val="-6"/>
        </w:rPr>
        <w:t> </w:t>
      </w:r>
      <w:r>
        <w:rPr>
          <w:color w:val="231F20"/>
        </w:rPr>
        <w:t>địa</w:t>
      </w:r>
      <w:r>
        <w:rPr>
          <w:color w:val="231F20"/>
          <w:spacing w:val="-7"/>
        </w:rPr>
        <w:t> </w:t>
      </w:r>
      <w:r>
        <w:rPr>
          <w:color w:val="231F20"/>
        </w:rPr>
        <w:t>khác.</w:t>
      </w:r>
      <w:r>
        <w:rPr>
          <w:color w:val="231F20"/>
          <w:spacing w:val="-12"/>
        </w:rPr>
        <w:t> </w:t>
      </w:r>
      <w:r>
        <w:rPr>
          <w:color w:val="231F20"/>
        </w:rPr>
        <w:t>Trong</w:t>
      </w:r>
      <w:r>
        <w:rPr>
          <w:color w:val="231F20"/>
          <w:spacing w:val="-6"/>
        </w:rPr>
        <w:t> </w:t>
      </w:r>
      <w:r>
        <w:rPr>
          <w:color w:val="231F20"/>
        </w:rPr>
        <w:t>giới</w:t>
      </w:r>
      <w:r>
        <w:rPr>
          <w:color w:val="231F20"/>
          <w:spacing w:val="-7"/>
        </w:rPr>
        <w:t> </w:t>
      </w:r>
      <w:r>
        <w:rPr>
          <w:color w:val="231F20"/>
        </w:rPr>
        <w:t>địa của</w:t>
      </w:r>
      <w:r>
        <w:rPr>
          <w:color w:val="231F20"/>
          <w:spacing w:val="-11"/>
        </w:rPr>
        <w:t> </w:t>
      </w:r>
      <w:r>
        <w:rPr>
          <w:color w:val="231F20"/>
        </w:rPr>
        <w:t>mình</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tất</w:t>
      </w:r>
      <w:r>
        <w:rPr>
          <w:color w:val="231F20"/>
          <w:spacing w:val="-10"/>
        </w:rPr>
        <w:t> </w:t>
      </w:r>
      <w:r>
        <w:rPr>
          <w:color w:val="231F20"/>
        </w:rPr>
        <w:t>cả</w:t>
      </w:r>
      <w:r>
        <w:rPr>
          <w:color w:val="231F20"/>
          <w:spacing w:val="-10"/>
        </w:rPr>
        <w:t> </w:t>
      </w:r>
      <w:r>
        <w:rPr>
          <w:color w:val="231F20"/>
        </w:rPr>
        <w:t>thời.</w:t>
      </w:r>
      <w:r>
        <w:rPr>
          <w:color w:val="231F20"/>
          <w:spacing w:val="-14"/>
        </w:rPr>
        <w:t> </w:t>
      </w:r>
      <w:r>
        <w:rPr>
          <w:color w:val="231F20"/>
        </w:rPr>
        <w:t>Vì</w:t>
      </w:r>
      <w:r>
        <w:rPr>
          <w:color w:val="231F20"/>
          <w:spacing w:val="-10"/>
        </w:rPr>
        <w:t> </w:t>
      </w:r>
      <w:r>
        <w:rPr>
          <w:color w:val="231F20"/>
        </w:rPr>
        <w:t>sao</w:t>
      </w:r>
      <w:r>
        <w:rPr>
          <w:color w:val="231F20"/>
          <w:spacing w:val="-11"/>
        </w:rPr>
        <w:t> </w:t>
      </w:r>
      <w:r>
        <w:rPr>
          <w:color w:val="231F20"/>
        </w:rPr>
        <w:t>nói</w:t>
      </w:r>
      <w:r>
        <w:rPr>
          <w:color w:val="231F20"/>
          <w:spacing w:val="-10"/>
        </w:rPr>
        <w:t> </w:t>
      </w:r>
      <w:r>
        <w:rPr>
          <w:color w:val="231F20"/>
        </w:rPr>
        <w:t>nó,</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cùng tùy quán là ngã?</w:t>
      </w:r>
    </w:p>
    <w:p>
      <w:pPr>
        <w:pStyle w:val="BodyText"/>
        <w:spacing w:line="273" w:lineRule="auto" w:before="104"/>
        <w:ind w:right="410"/>
      </w:pPr>
      <w:r>
        <w:rPr>
          <w:i/>
          <w:color w:val="231F20"/>
        </w:rPr>
        <w:t>Đáp: </w:t>
      </w:r>
      <w:r>
        <w:rPr>
          <w:color w:val="231F20"/>
        </w:rPr>
        <w:t>Nói tất cả ở đây là tất cả của phần ít, không phải là tất cả của</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lỗi.</w:t>
      </w:r>
      <w:r>
        <w:rPr>
          <w:color w:val="231F20"/>
          <w:spacing w:val="-5"/>
        </w:rPr>
        <w:t> </w:t>
      </w:r>
      <w:r>
        <w:rPr>
          <w:color w:val="231F20"/>
        </w:rPr>
        <w:t>Lại</w:t>
      </w:r>
      <w:r>
        <w:rPr>
          <w:color w:val="231F20"/>
          <w:spacing w:val="-5"/>
        </w:rPr>
        <w:t> </w:t>
      </w:r>
      <w:r>
        <w:rPr>
          <w:color w:val="231F20"/>
        </w:rPr>
        <w:t>nữa,</w:t>
      </w:r>
      <w:r>
        <w:rPr>
          <w:color w:val="231F20"/>
          <w:spacing w:val="-4"/>
        </w:rPr>
        <w:t> </w:t>
      </w:r>
      <w:r>
        <w:rPr>
          <w:color w:val="231F20"/>
        </w:rPr>
        <w:t>nói</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dựa</w:t>
      </w:r>
      <w:r>
        <w:rPr>
          <w:color w:val="231F20"/>
          <w:spacing w:val="-5"/>
        </w:rPr>
        <w:t> </w:t>
      </w:r>
      <w:r>
        <w:rPr>
          <w:color w:val="231F20"/>
        </w:rPr>
        <w:t>nơi</w:t>
      </w:r>
      <w:r>
        <w:rPr>
          <w:color w:val="231F20"/>
          <w:spacing w:val="-4"/>
        </w:rPr>
        <w:t> cảnh </w:t>
      </w:r>
      <w:r>
        <w:rPr>
          <w:color w:val="231F20"/>
        </w:rPr>
        <w:t>giới tự mình đã hành trì mà nói, do vậy không có lỗi.</w:t>
      </w:r>
    </w:p>
    <w:p>
      <w:pPr>
        <w:pStyle w:val="BodyText"/>
        <w:spacing w:before="111"/>
        <w:ind w:left="677" w:firstLine="0"/>
      </w:pPr>
      <w:r>
        <w:rPr>
          <w:i/>
          <w:color w:val="231F20"/>
        </w:rPr>
        <w:t>Hỏi: </w:t>
      </w:r>
      <w:r>
        <w:rPr>
          <w:color w:val="231F20"/>
        </w:rPr>
        <w:t>Từng có đối với một uẩn, chấp ngã, ngã sở chăng?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Đáp: </w:t>
      </w:r>
      <w:r>
        <w:rPr>
          <w:color w:val="231F20"/>
        </w:rPr>
        <w:t>Có. Nghĩa là trong sắc uẩn, hành uẩn đều có nhiều pháp, chấp một pháp làm ngã, còn lại là ngã sở. Thọ, tưởng, thức uẩn tuy không có nhiều loại, nhưng có vô số tự tánh sai biệt, do vậy cũng được chấp một là ngã, còn lại là ngã sở, cùng tùy quán ngã có sắc, cho đến nói rộng.</w:t>
      </w:r>
    </w:p>
    <w:p>
      <w:pPr>
        <w:pStyle w:val="BodyText"/>
        <w:spacing w:before="109"/>
        <w:ind w:left="960" w:firstLine="0"/>
      </w:pPr>
      <w:r>
        <w:rPr>
          <w:i/>
          <w:color w:val="231F20"/>
        </w:rPr>
        <w:t>Hỏi: </w:t>
      </w:r>
      <w:r>
        <w:rPr>
          <w:color w:val="231F20"/>
        </w:rPr>
        <w:t>Thế nào là cùng tùy quán ngã có sắc?</w:t>
      </w:r>
    </w:p>
    <w:p>
      <w:pPr>
        <w:pStyle w:val="BodyText"/>
        <w:spacing w:line="273" w:lineRule="auto" w:before="155"/>
        <w:ind w:left="393" w:right="127"/>
      </w:pPr>
      <w:r>
        <w:rPr>
          <w:i/>
          <w:color w:val="231F20"/>
        </w:rPr>
        <w:t>Đáp: </w:t>
      </w:r>
      <w:r>
        <w:rPr>
          <w:color w:val="231F20"/>
        </w:rPr>
        <w:t>Đối với bốn uẩn còn lại, lần lượt tùy chấp một uẩn là</w:t>
      </w:r>
      <w:r>
        <w:rPr>
          <w:color w:val="231F20"/>
          <w:spacing w:val="-34"/>
        </w:rPr>
        <w:t> </w:t>
      </w:r>
      <w:r>
        <w:rPr>
          <w:color w:val="231F20"/>
        </w:rPr>
        <w:t>ngã rồi,</w:t>
      </w:r>
      <w:r>
        <w:rPr>
          <w:color w:val="231F20"/>
          <w:spacing w:val="-7"/>
        </w:rPr>
        <w:t> </w:t>
      </w:r>
      <w:r>
        <w:rPr>
          <w:color w:val="231F20"/>
        </w:rPr>
        <w:t>sau</w:t>
      </w:r>
      <w:r>
        <w:rPr>
          <w:color w:val="231F20"/>
          <w:spacing w:val="-6"/>
        </w:rPr>
        <w:t> </w:t>
      </w:r>
      <w:r>
        <w:rPr>
          <w:color w:val="231F20"/>
        </w:rPr>
        <w:t>đó</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6"/>
        </w:rPr>
        <w:t> </w:t>
      </w:r>
      <w:r>
        <w:rPr>
          <w:color w:val="231F20"/>
        </w:rPr>
        <w:t>chấp</w:t>
      </w:r>
      <w:r>
        <w:rPr>
          <w:color w:val="231F20"/>
          <w:spacing w:val="-6"/>
        </w:rPr>
        <w:t> </w:t>
      </w:r>
      <w:r>
        <w:rPr>
          <w:color w:val="231F20"/>
        </w:rPr>
        <w:t>là</w:t>
      </w:r>
      <w:r>
        <w:rPr>
          <w:color w:val="231F20"/>
          <w:spacing w:val="-6"/>
        </w:rPr>
        <w:t> </w:t>
      </w:r>
      <w:r>
        <w:rPr>
          <w:color w:val="231F20"/>
        </w:rPr>
        <w:t>ngã</w:t>
      </w:r>
      <w:r>
        <w:rPr>
          <w:color w:val="231F20"/>
          <w:spacing w:val="-7"/>
        </w:rPr>
        <w:t> </w:t>
      </w:r>
      <w:r>
        <w:rPr>
          <w:color w:val="231F20"/>
        </w:rPr>
        <w:t>có,</w:t>
      </w:r>
      <w:r>
        <w:rPr>
          <w:color w:val="231F20"/>
          <w:spacing w:val="-6"/>
        </w:rPr>
        <w:t> </w:t>
      </w:r>
      <w:r>
        <w:rPr>
          <w:color w:val="231F20"/>
        </w:rPr>
        <w:t>như</w:t>
      </w:r>
      <w:r>
        <w:rPr>
          <w:color w:val="231F20"/>
          <w:spacing w:val="-6"/>
        </w:rPr>
        <w:t> </w:t>
      </w:r>
      <w:r>
        <w:rPr>
          <w:color w:val="231F20"/>
        </w:rPr>
        <w:t>người</w:t>
      </w:r>
      <w:r>
        <w:rPr>
          <w:color w:val="231F20"/>
          <w:spacing w:val="-6"/>
        </w:rPr>
        <w:t> </w:t>
      </w:r>
      <w:r>
        <w:rPr>
          <w:color w:val="231F20"/>
        </w:rPr>
        <w:t>có</w:t>
      </w:r>
      <w:r>
        <w:rPr>
          <w:color w:val="231F20"/>
          <w:spacing w:val="-7"/>
        </w:rPr>
        <w:t> </w:t>
      </w:r>
      <w:r>
        <w:rPr>
          <w:color w:val="231F20"/>
        </w:rPr>
        <w:t>của</w:t>
      </w:r>
      <w:r>
        <w:rPr>
          <w:color w:val="231F20"/>
          <w:spacing w:val="-6"/>
        </w:rPr>
        <w:t> </w:t>
      </w:r>
      <w:r>
        <w:rPr>
          <w:color w:val="231F20"/>
        </w:rPr>
        <w:t>cải,</w:t>
      </w:r>
      <w:r>
        <w:rPr>
          <w:color w:val="231F20"/>
          <w:spacing w:val="-6"/>
        </w:rPr>
        <w:t> </w:t>
      </w:r>
      <w:r>
        <w:rPr>
          <w:color w:val="231F20"/>
        </w:rPr>
        <w:t>có</w:t>
      </w:r>
      <w:r>
        <w:rPr>
          <w:color w:val="231F20"/>
          <w:spacing w:val="-6"/>
        </w:rPr>
        <w:t> </w:t>
      </w:r>
      <w:r>
        <w:rPr>
          <w:color w:val="231F20"/>
        </w:rPr>
        <w:t>chuỗi ngọc </w:t>
      </w:r>
      <w:r>
        <w:rPr>
          <w:color w:val="231F20"/>
          <w:spacing w:val="-6"/>
        </w:rPr>
        <w:t>v.v...</w:t>
      </w:r>
    </w:p>
    <w:p>
      <w:pPr>
        <w:pStyle w:val="BodyText"/>
        <w:spacing w:before="111"/>
        <w:ind w:left="960" w:firstLine="0"/>
      </w:pPr>
      <w:r>
        <w:rPr>
          <w:i/>
          <w:color w:val="231F20"/>
        </w:rPr>
        <w:t>Hỏi: </w:t>
      </w:r>
      <w:r>
        <w:rPr>
          <w:color w:val="231F20"/>
        </w:rPr>
        <w:t>Thế nào là cùng tùy quán sắc là ngã sở?</w:t>
      </w:r>
    </w:p>
    <w:p>
      <w:pPr>
        <w:pStyle w:val="BodyText"/>
        <w:spacing w:line="273" w:lineRule="auto" w:before="154"/>
        <w:ind w:left="393" w:right="127"/>
      </w:pPr>
      <w:r>
        <w:rPr>
          <w:i/>
          <w:color w:val="231F20"/>
        </w:rPr>
        <w:t>Đáp: </w:t>
      </w:r>
      <w:r>
        <w:rPr>
          <w:color w:val="231F20"/>
        </w:rPr>
        <w:t>Đối với bốn uẩn còn lại, lần lượt tùy chấp một uẩn là</w:t>
      </w:r>
      <w:r>
        <w:rPr>
          <w:color w:val="231F20"/>
          <w:spacing w:val="-34"/>
        </w:rPr>
        <w:t> </w:t>
      </w:r>
      <w:r>
        <w:rPr>
          <w:color w:val="231F20"/>
        </w:rPr>
        <w:t>ngã rồi,</w:t>
      </w:r>
      <w:r>
        <w:rPr>
          <w:color w:val="231F20"/>
          <w:spacing w:val="-4"/>
        </w:rPr>
        <w:t> </w:t>
      </w:r>
      <w:r>
        <w:rPr>
          <w:color w:val="231F20"/>
        </w:rPr>
        <w:t>sau</w:t>
      </w:r>
      <w:r>
        <w:rPr>
          <w:color w:val="231F20"/>
          <w:spacing w:val="-3"/>
        </w:rPr>
        <w:t> </w:t>
      </w:r>
      <w:r>
        <w:rPr>
          <w:color w:val="231F20"/>
        </w:rPr>
        <w:t>đó</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sắc</w:t>
      </w:r>
      <w:r>
        <w:rPr>
          <w:color w:val="231F20"/>
          <w:spacing w:val="-4"/>
        </w:rPr>
        <w:t> </w:t>
      </w:r>
      <w:r>
        <w:rPr>
          <w:color w:val="231F20"/>
        </w:rPr>
        <w:t>chấp</w:t>
      </w:r>
      <w:r>
        <w:rPr>
          <w:color w:val="231F20"/>
          <w:spacing w:val="-3"/>
        </w:rPr>
        <w:t> </w:t>
      </w:r>
      <w:r>
        <w:rPr>
          <w:color w:val="231F20"/>
        </w:rPr>
        <w:t>là</w:t>
      </w:r>
      <w:r>
        <w:rPr>
          <w:color w:val="231F20"/>
          <w:spacing w:val="-3"/>
        </w:rPr>
        <w:t> </w:t>
      </w:r>
      <w:r>
        <w:rPr>
          <w:color w:val="231F20"/>
        </w:rPr>
        <w:t>ngã</w:t>
      </w:r>
      <w:r>
        <w:rPr>
          <w:color w:val="231F20"/>
          <w:spacing w:val="-4"/>
        </w:rPr>
        <w:t> </w:t>
      </w:r>
      <w:r>
        <w:rPr>
          <w:color w:val="231F20"/>
        </w:rPr>
        <w:t>sở,</w:t>
      </w:r>
      <w:r>
        <w:rPr>
          <w:color w:val="231F20"/>
          <w:spacing w:val="-3"/>
        </w:rPr>
        <w:t> </w:t>
      </w:r>
      <w:r>
        <w:rPr>
          <w:color w:val="231F20"/>
        </w:rPr>
        <w:t>như</w:t>
      </w:r>
      <w:r>
        <w:rPr>
          <w:color w:val="231F20"/>
          <w:spacing w:val="-3"/>
        </w:rPr>
        <w:t> </w:t>
      </w:r>
      <w:r>
        <w:rPr>
          <w:color w:val="231F20"/>
        </w:rPr>
        <w:t>người</w:t>
      </w:r>
      <w:r>
        <w:rPr>
          <w:color w:val="231F20"/>
          <w:spacing w:val="-4"/>
        </w:rPr>
        <w:t> </w:t>
      </w:r>
      <w:r>
        <w:rPr>
          <w:color w:val="231F20"/>
        </w:rPr>
        <w:t>có</w:t>
      </w:r>
      <w:r>
        <w:rPr>
          <w:color w:val="231F20"/>
          <w:spacing w:val="-3"/>
        </w:rPr>
        <w:t> </w:t>
      </w:r>
      <w:r>
        <w:rPr>
          <w:color w:val="231F20"/>
        </w:rPr>
        <w:t>kẻ</w:t>
      </w:r>
      <w:r>
        <w:rPr>
          <w:color w:val="231F20"/>
          <w:spacing w:val="-3"/>
        </w:rPr>
        <w:t> </w:t>
      </w:r>
      <w:r>
        <w:rPr>
          <w:color w:val="231F20"/>
        </w:rPr>
        <w:t>hầu</w:t>
      </w:r>
      <w:r>
        <w:rPr>
          <w:color w:val="231F20"/>
          <w:spacing w:val="-4"/>
        </w:rPr>
        <w:t> </w:t>
      </w:r>
      <w:r>
        <w:rPr>
          <w:color w:val="231F20"/>
        </w:rPr>
        <w:t>hạ,</w:t>
      </w:r>
      <w:r>
        <w:rPr>
          <w:color w:val="231F20"/>
          <w:spacing w:val="-3"/>
        </w:rPr>
        <w:t> </w:t>
      </w:r>
      <w:r>
        <w:rPr>
          <w:color w:val="231F20"/>
        </w:rPr>
        <w:t>có</w:t>
      </w:r>
      <w:r>
        <w:rPr>
          <w:color w:val="231F20"/>
          <w:spacing w:val="-3"/>
        </w:rPr>
        <w:t> </w:t>
      </w:r>
      <w:r>
        <w:rPr>
          <w:color w:val="231F20"/>
        </w:rPr>
        <w:t>tôi tớ </w:t>
      </w:r>
      <w:r>
        <w:rPr>
          <w:color w:val="231F20"/>
          <w:spacing w:val="-6"/>
        </w:rPr>
        <w:t>v.v...</w:t>
      </w:r>
    </w:p>
    <w:p>
      <w:pPr>
        <w:pStyle w:val="BodyText"/>
        <w:spacing w:before="111"/>
        <w:ind w:left="960" w:firstLine="0"/>
      </w:pPr>
      <w:r>
        <w:rPr>
          <w:i/>
          <w:color w:val="231F20"/>
        </w:rPr>
        <w:t>Hỏi: </w:t>
      </w:r>
      <w:r>
        <w:rPr>
          <w:color w:val="231F20"/>
        </w:rPr>
        <w:t>Thế nào là cùng tùy quán ngã ở trong sắc?</w:t>
      </w:r>
    </w:p>
    <w:p>
      <w:pPr>
        <w:pStyle w:val="BodyText"/>
        <w:spacing w:line="273" w:lineRule="auto" w:before="154"/>
        <w:ind w:left="393" w:right="126"/>
      </w:pPr>
      <w:r>
        <w:rPr>
          <w:i/>
          <w:color w:val="231F20"/>
        </w:rPr>
        <w:t>Đáp: </w:t>
      </w:r>
      <w:r>
        <w:rPr>
          <w:color w:val="231F20"/>
        </w:rPr>
        <w:t>Đối với bốn uẩn còn lại, lần lượt tùy chấp một uẩn là ngã, sau đó đối với sắc chấp làm vật dụng của ngã, là xứ sở của</w:t>
      </w:r>
      <w:r>
        <w:rPr>
          <w:color w:val="231F20"/>
          <w:spacing w:val="-37"/>
        </w:rPr>
        <w:t> </w:t>
      </w:r>
      <w:r>
        <w:rPr>
          <w:color w:val="231F20"/>
        </w:rPr>
        <w:t>ngã, trong đó như dầu có trong hạt mè, chất cáu bẩn trong nắm </w:t>
      </w:r>
      <w:r>
        <w:rPr>
          <w:color w:val="231F20"/>
          <w:spacing w:val="-5"/>
        </w:rPr>
        <w:t>tay, </w:t>
      </w:r>
      <w:r>
        <w:rPr>
          <w:color w:val="231F20"/>
        </w:rPr>
        <w:t>rắn nằm</w:t>
      </w:r>
      <w:r>
        <w:rPr>
          <w:color w:val="231F20"/>
          <w:spacing w:val="-12"/>
        </w:rPr>
        <w:t> </w:t>
      </w:r>
      <w:r>
        <w:rPr>
          <w:color w:val="231F20"/>
        </w:rPr>
        <w:t>trong</w:t>
      </w:r>
      <w:r>
        <w:rPr>
          <w:color w:val="231F20"/>
          <w:spacing w:val="-11"/>
        </w:rPr>
        <w:t> </w:t>
      </w:r>
      <w:r>
        <w:rPr>
          <w:color w:val="231F20"/>
        </w:rPr>
        <w:t>rương,</w:t>
      </w:r>
      <w:r>
        <w:rPr>
          <w:color w:val="231F20"/>
          <w:spacing w:val="-11"/>
        </w:rPr>
        <w:t> </w:t>
      </w:r>
      <w:r>
        <w:rPr>
          <w:color w:val="231F20"/>
        </w:rPr>
        <w:t>dao</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bao</w:t>
      </w:r>
      <w:r>
        <w:rPr>
          <w:color w:val="231F20"/>
          <w:spacing w:val="-11"/>
        </w:rPr>
        <w:t> </w:t>
      </w:r>
      <w:r>
        <w:rPr>
          <w:color w:val="231F20"/>
        </w:rPr>
        <w:t>da,</w:t>
      </w:r>
      <w:r>
        <w:rPr>
          <w:color w:val="231F20"/>
          <w:spacing w:val="-11"/>
        </w:rPr>
        <w:t> </w:t>
      </w:r>
      <w:r>
        <w:rPr>
          <w:color w:val="231F20"/>
        </w:rPr>
        <w:t>tô</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lạc,</w:t>
      </w:r>
      <w:r>
        <w:rPr>
          <w:color w:val="231F20"/>
          <w:spacing w:val="-11"/>
        </w:rPr>
        <w:t> </w:t>
      </w:r>
      <w:r>
        <w:rPr>
          <w:color w:val="231F20"/>
        </w:rPr>
        <w:t>máu</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thân </w:t>
      </w:r>
      <w:r>
        <w:rPr>
          <w:color w:val="231F20"/>
          <w:spacing w:val="-6"/>
        </w:rPr>
        <w:t>v.v... </w:t>
      </w:r>
      <w:r>
        <w:rPr>
          <w:color w:val="231F20"/>
        </w:rPr>
        <w:t>Như cùng tùy quán sắc có ba thứ </w:t>
      </w:r>
      <w:r>
        <w:rPr>
          <w:color w:val="231F20"/>
          <w:spacing w:val="-6"/>
        </w:rPr>
        <w:t>ấy, </w:t>
      </w:r>
      <w:r>
        <w:rPr>
          <w:color w:val="231F20"/>
        </w:rPr>
        <w:t>cho đến cùng tùy quán thức, nên biết cũng như thế.</w:t>
      </w:r>
    </w:p>
    <w:p>
      <w:pPr>
        <w:pStyle w:val="BodyText"/>
        <w:spacing w:line="273" w:lineRule="auto" w:before="109"/>
        <w:ind w:left="393" w:right="127"/>
      </w:pPr>
      <w:r>
        <w:rPr>
          <w:i/>
          <w:color w:val="231F20"/>
        </w:rPr>
        <w:t>Hỏi: </w:t>
      </w:r>
      <w:r>
        <w:rPr>
          <w:color w:val="231F20"/>
        </w:rPr>
        <w:t>Chấp thọ </w:t>
      </w:r>
      <w:r>
        <w:rPr>
          <w:color w:val="231F20"/>
          <w:spacing w:val="-6"/>
        </w:rPr>
        <w:t>v.v... </w:t>
      </w:r>
      <w:r>
        <w:rPr>
          <w:color w:val="231F20"/>
        </w:rPr>
        <w:t>là ngã ở trong sắc, sự việc này có thể như </w:t>
      </w:r>
      <w:r>
        <w:rPr>
          <w:color w:val="231F20"/>
          <w:spacing w:val="-5"/>
        </w:rPr>
        <w:t>vậy, </w:t>
      </w:r>
      <w:r>
        <w:rPr>
          <w:color w:val="231F20"/>
        </w:rPr>
        <w:t>do sắc là thô, thọ </w:t>
      </w:r>
      <w:r>
        <w:rPr>
          <w:color w:val="231F20"/>
          <w:spacing w:val="-6"/>
        </w:rPr>
        <w:t>v.v... </w:t>
      </w:r>
      <w:r>
        <w:rPr>
          <w:color w:val="231F20"/>
        </w:rPr>
        <w:t>là vi tế. Chấp sắc là ngã ở trong thọ </w:t>
      </w:r>
      <w:r>
        <w:rPr>
          <w:color w:val="231F20"/>
          <w:spacing w:val="-6"/>
        </w:rPr>
        <w:t>v.v... </w:t>
      </w:r>
      <w:r>
        <w:rPr>
          <w:color w:val="231F20"/>
        </w:rPr>
        <w:t>làm sao có thể như </w:t>
      </w:r>
      <w:r>
        <w:rPr>
          <w:color w:val="231F20"/>
          <w:spacing w:val="-5"/>
        </w:rPr>
        <w:t>vậy, </w:t>
      </w:r>
      <w:r>
        <w:rPr>
          <w:color w:val="231F20"/>
        </w:rPr>
        <w:t>vì pháp thô không nên ở trong pháp vi tế?</w:t>
      </w:r>
    </w:p>
    <w:p>
      <w:pPr>
        <w:pStyle w:val="BodyText"/>
        <w:spacing w:line="273" w:lineRule="auto" w:before="111"/>
        <w:ind w:left="393" w:right="128"/>
      </w:pPr>
      <w:r>
        <w:rPr>
          <w:i/>
          <w:color w:val="231F20"/>
        </w:rPr>
        <w:t>Đáp: </w:t>
      </w:r>
      <w:r>
        <w:rPr>
          <w:color w:val="231F20"/>
        </w:rPr>
        <w:t>Hiếp Tôn giả nói: Lý không nên cật vấn kẻ không sáng suốt, kẻ ngu si, mù lòa, bị rơi xuống hầm hố.</w:t>
      </w:r>
    </w:p>
    <w:p>
      <w:pPr>
        <w:pStyle w:val="BodyText"/>
        <w:spacing w:line="273" w:lineRule="auto" w:before="111"/>
        <w:ind w:left="393" w:right="126"/>
      </w:pPr>
      <w:r>
        <w:rPr>
          <w:color w:val="231F20"/>
        </w:rPr>
        <w:t>Có Sư khác nói: Nếu chấp sắc là ngã ở trong thọ </w:t>
      </w:r>
      <w:r>
        <w:rPr>
          <w:color w:val="231F20"/>
          <w:spacing w:val="-6"/>
        </w:rPr>
        <w:t>v.v... </w:t>
      </w:r>
      <w:r>
        <w:rPr>
          <w:color w:val="231F20"/>
        </w:rPr>
        <w:t>thì sắc được chấp đó là vi tế, còn thọ </w:t>
      </w:r>
      <w:r>
        <w:rPr>
          <w:color w:val="231F20"/>
          <w:spacing w:val="-6"/>
        </w:rPr>
        <w:t>v.v... </w:t>
      </w:r>
      <w:r>
        <w:rPr>
          <w:color w:val="231F20"/>
        </w:rPr>
        <w:t>là thô. Thế nên Tôn giả Thế</w:t>
      </w:r>
      <w:r>
        <w:rPr>
          <w:color w:val="231F20"/>
          <w:spacing w:val="-26"/>
        </w:rPr>
        <w:t> </w:t>
      </w:r>
      <w:r>
        <w:rPr>
          <w:color w:val="231F20"/>
        </w:rPr>
        <w:t>Hữu nói:</w:t>
      </w:r>
      <w:r>
        <w:rPr>
          <w:color w:val="231F20"/>
          <w:spacing w:val="7"/>
        </w:rPr>
        <w:t> </w:t>
      </w:r>
      <w:r>
        <w:rPr>
          <w:color w:val="231F20"/>
        </w:rPr>
        <w:t>Khắp</w:t>
      </w:r>
      <w:r>
        <w:rPr>
          <w:color w:val="231F20"/>
          <w:spacing w:val="8"/>
        </w:rPr>
        <w:t> </w:t>
      </w:r>
      <w:r>
        <w:rPr>
          <w:color w:val="231F20"/>
        </w:rPr>
        <w:t>bốn</w:t>
      </w:r>
      <w:r>
        <w:rPr>
          <w:color w:val="231F20"/>
          <w:spacing w:val="7"/>
        </w:rPr>
        <w:t> </w:t>
      </w:r>
      <w:r>
        <w:rPr>
          <w:color w:val="231F20"/>
        </w:rPr>
        <w:t>đại</w:t>
      </w:r>
      <w:r>
        <w:rPr>
          <w:color w:val="231F20"/>
          <w:spacing w:val="8"/>
        </w:rPr>
        <w:t> </w:t>
      </w:r>
      <w:r>
        <w:rPr>
          <w:color w:val="231F20"/>
        </w:rPr>
        <w:t>chủng,</w:t>
      </w:r>
      <w:r>
        <w:rPr>
          <w:color w:val="231F20"/>
          <w:spacing w:val="8"/>
        </w:rPr>
        <w:t> </w:t>
      </w:r>
      <w:r>
        <w:rPr>
          <w:color w:val="231F20"/>
        </w:rPr>
        <w:t>các</w:t>
      </w:r>
      <w:r>
        <w:rPr>
          <w:color w:val="231F20"/>
          <w:spacing w:val="7"/>
        </w:rPr>
        <w:t> </w:t>
      </w:r>
      <w:r>
        <w:rPr>
          <w:color w:val="231F20"/>
        </w:rPr>
        <w:t>sắc</w:t>
      </w:r>
      <w:r>
        <w:rPr>
          <w:color w:val="231F20"/>
          <w:spacing w:val="8"/>
        </w:rPr>
        <w:t> </w:t>
      </w:r>
      <w:r>
        <w:rPr>
          <w:color w:val="231F20"/>
        </w:rPr>
        <w:t>được</w:t>
      </w:r>
      <w:r>
        <w:rPr>
          <w:color w:val="231F20"/>
          <w:spacing w:val="8"/>
        </w:rPr>
        <w:t> </w:t>
      </w:r>
      <w:r>
        <w:rPr>
          <w:color w:val="231F20"/>
        </w:rPr>
        <w:t>tạo</w:t>
      </w:r>
      <w:r>
        <w:rPr>
          <w:color w:val="231F20"/>
          <w:spacing w:val="7"/>
        </w:rPr>
        <w:t> </w:t>
      </w:r>
      <w:r>
        <w:rPr>
          <w:color w:val="231F20"/>
        </w:rPr>
        <w:t>trong</w:t>
      </w:r>
      <w:r>
        <w:rPr>
          <w:color w:val="231F20"/>
          <w:spacing w:val="8"/>
        </w:rPr>
        <w:t> </w:t>
      </w:r>
      <w:r>
        <w:rPr>
          <w:color w:val="231F20"/>
        </w:rPr>
        <w:t>thân,</w:t>
      </w:r>
      <w:r>
        <w:rPr>
          <w:color w:val="231F20"/>
          <w:spacing w:val="7"/>
        </w:rPr>
        <w:t> </w:t>
      </w:r>
      <w:r>
        <w:rPr>
          <w:color w:val="231F20"/>
        </w:rPr>
        <w:t>tùy</w:t>
      </w:r>
      <w:r>
        <w:rPr>
          <w:color w:val="231F20"/>
          <w:spacing w:val="8"/>
        </w:rPr>
        <w:t> </w:t>
      </w:r>
      <w:r>
        <w:rPr>
          <w:color w:val="231F20"/>
        </w:rPr>
        <w:t>cùng</w:t>
      </w:r>
      <w:r>
        <w:rPr>
          <w:color w:val="231F20"/>
          <w:spacing w:val="8"/>
        </w:rPr>
        <w:t> </w:t>
      </w:r>
      <w:r>
        <w:rPr>
          <w:color w:val="231F20"/>
        </w:rPr>
        <w:t>với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xúc kết hợp đều có thể sinh thọ. Điều này nói về nghĩa gì? Tức nói khắp trong thân đều có thể khởi xúc, cũng khắp trong thân sinh thọ. Người kia suy nghĩ như vầy: Từ chân đến đỉnh đầu đã có thọ cùng khắp, nên biết được sắc, ngã ở trong thọ.</w:t>
      </w:r>
    </w:p>
    <w:p>
      <w:pPr>
        <w:pStyle w:val="BodyText"/>
        <w:spacing w:line="271" w:lineRule="auto" w:before="101"/>
        <w:ind w:right="410"/>
      </w:pPr>
      <w:r>
        <w:rPr>
          <w:color w:val="231F20"/>
        </w:rPr>
        <w:t>Đại đức nói: Hết thảy phần thân đều có thể sinh thọ. Người</w:t>
      </w:r>
      <w:r>
        <w:rPr>
          <w:color w:val="231F20"/>
          <w:spacing w:val="-37"/>
        </w:rPr>
        <w:t> </w:t>
      </w:r>
      <w:r>
        <w:rPr>
          <w:color w:val="231F20"/>
        </w:rPr>
        <w:t>kia suy nghĩ: Sự thọ nhận khắp thân có một phần của thân đó, là ngã không phải là cái gì khác, thế nên trong thọ dung nạp được sắc, ngã. Như thọ, cho đến thức cũng như</w:t>
      </w:r>
      <w:r>
        <w:rPr>
          <w:color w:val="231F20"/>
          <w:spacing w:val="-2"/>
        </w:rPr>
        <w:t> </w:t>
      </w:r>
      <w:r>
        <w:rPr>
          <w:color w:val="231F20"/>
        </w:rPr>
        <w:t>thế.</w:t>
      </w:r>
    </w:p>
    <w:p>
      <w:pPr>
        <w:pStyle w:val="BodyText"/>
        <w:spacing w:line="271" w:lineRule="auto" w:before="102"/>
        <w:ind w:right="409"/>
      </w:pPr>
      <w:r>
        <w:rPr>
          <w:i/>
          <w:color w:val="231F20"/>
        </w:rPr>
        <w:t>Hỏi:</w:t>
      </w:r>
      <w:r>
        <w:rPr>
          <w:i/>
          <w:color w:val="231F20"/>
          <w:spacing w:val="-7"/>
        </w:rPr>
        <w:t> </w:t>
      </w:r>
      <w:r>
        <w:rPr>
          <w:color w:val="231F20"/>
        </w:rPr>
        <w:t>Có</w:t>
      </w:r>
      <w:r>
        <w:rPr>
          <w:color w:val="231F20"/>
          <w:spacing w:val="-6"/>
        </w:rPr>
        <w:t> </w:t>
      </w:r>
      <w:r>
        <w:rPr>
          <w:color w:val="231F20"/>
        </w:rPr>
        <w:t>việc</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một</w:t>
      </w:r>
      <w:r>
        <w:rPr>
          <w:color w:val="231F20"/>
          <w:spacing w:val="-7"/>
        </w:rPr>
        <w:t> </w:t>
      </w:r>
      <w:r>
        <w:rPr>
          <w:color w:val="231F20"/>
        </w:rPr>
        <w:t>cực</w:t>
      </w:r>
      <w:r>
        <w:rPr>
          <w:color w:val="231F20"/>
          <w:spacing w:val="-6"/>
        </w:rPr>
        <w:t> </w:t>
      </w:r>
      <w:r>
        <w:rPr>
          <w:color w:val="231F20"/>
        </w:rPr>
        <w:t>vi</w:t>
      </w:r>
      <w:r>
        <w:rPr>
          <w:color w:val="231F20"/>
          <w:spacing w:val="-7"/>
        </w:rPr>
        <w:t> </w:t>
      </w:r>
      <w:r>
        <w:rPr>
          <w:color w:val="231F20"/>
        </w:rPr>
        <w:t>khởi</w:t>
      </w:r>
      <w:r>
        <w:rPr>
          <w:color w:val="231F20"/>
          <w:spacing w:val="-11"/>
        </w:rPr>
        <w:t> </w:t>
      </w:r>
      <w:r>
        <w:rPr>
          <w:color w:val="231F20"/>
        </w:rPr>
        <w:t>Tát-ca-da-kiến</w:t>
      </w:r>
      <w:r>
        <w:rPr>
          <w:color w:val="231F20"/>
          <w:spacing w:val="-6"/>
        </w:rPr>
        <w:t> </w:t>
      </w:r>
      <w:r>
        <w:rPr>
          <w:color w:val="231F20"/>
        </w:rPr>
        <w:t>không? Giả sử nêu như vậy thì có lỗi gì? Nếu có, sự việc này nên là chánh kiến, không phải là Tát-ca-da-kiến. Vì sao? Vì chủ yếu là trí hành chân thật mới thấy được vật cực vi. Nếu không, Luận sáu pháp nêu làm sao thông suốt? Như Luận kia cho là: Vật cực vi là thường, đều ở riêng. Ở đây đều trụ riêng, không phải là nhân vô thường, do đó cực vi nhất định là thường trụ. Luận kia nói làm thế nào chứng</w:t>
      </w:r>
      <w:r>
        <w:rPr>
          <w:color w:val="231F20"/>
          <w:spacing w:val="-42"/>
        </w:rPr>
        <w:t> </w:t>
      </w:r>
      <w:r>
        <w:rPr>
          <w:color w:val="231F20"/>
        </w:rPr>
        <w:t>minh kiến này duyên nơi cực vi? Luận ấy nói Biên chấp kiến duyên </w:t>
      </w:r>
      <w:r>
        <w:rPr>
          <w:color w:val="231F20"/>
          <w:spacing w:val="-4"/>
        </w:rPr>
        <w:t>với </w:t>
      </w:r>
      <w:r>
        <w:rPr>
          <w:color w:val="231F20"/>
        </w:rPr>
        <w:t>cực</w:t>
      </w:r>
      <w:r>
        <w:rPr>
          <w:color w:val="231F20"/>
          <w:spacing w:val="-4"/>
        </w:rPr>
        <w:t> </w:t>
      </w:r>
      <w:r>
        <w:rPr>
          <w:color w:val="231F20"/>
        </w:rPr>
        <w:t>vi</w:t>
      </w:r>
      <w:r>
        <w:rPr>
          <w:color w:val="231F20"/>
          <w:spacing w:val="-3"/>
        </w:rPr>
        <w:t> </w:t>
      </w:r>
      <w:r>
        <w:rPr>
          <w:color w:val="231F20"/>
        </w:rPr>
        <w:t>làm</w:t>
      </w:r>
      <w:r>
        <w:rPr>
          <w:color w:val="231F20"/>
          <w:spacing w:val="-4"/>
        </w:rPr>
        <w:t> </w:t>
      </w:r>
      <w:r>
        <w:rPr>
          <w:color w:val="231F20"/>
        </w:rPr>
        <w:t>cảnh,</w:t>
      </w:r>
      <w:r>
        <w:rPr>
          <w:color w:val="231F20"/>
          <w:spacing w:val="-3"/>
        </w:rPr>
        <w:t> </w:t>
      </w:r>
      <w:r>
        <w:rPr>
          <w:color w:val="231F20"/>
        </w:rPr>
        <w:t>chứng</w:t>
      </w:r>
      <w:r>
        <w:rPr>
          <w:color w:val="231F20"/>
          <w:spacing w:val="-3"/>
        </w:rPr>
        <w:t> </w:t>
      </w:r>
      <w:r>
        <w:rPr>
          <w:color w:val="231F20"/>
        </w:rPr>
        <w:t>tỏ</w:t>
      </w:r>
      <w:r>
        <w:rPr>
          <w:color w:val="231F20"/>
          <w:spacing w:val="-4"/>
        </w:rPr>
        <w:t> </w:t>
      </w:r>
      <w:r>
        <w:rPr>
          <w:color w:val="231F20"/>
        </w:rPr>
        <w:t>Hữu</w:t>
      </w:r>
      <w:r>
        <w:rPr>
          <w:color w:val="231F20"/>
          <w:spacing w:val="-3"/>
        </w:rPr>
        <w:t> </w:t>
      </w:r>
      <w:r>
        <w:rPr>
          <w:color w:val="231F20"/>
        </w:rPr>
        <w:t>thân</w:t>
      </w:r>
      <w:r>
        <w:rPr>
          <w:color w:val="231F20"/>
          <w:spacing w:val="-3"/>
        </w:rPr>
        <w:t> </w:t>
      </w:r>
      <w:r>
        <w:rPr>
          <w:color w:val="231F20"/>
        </w:rPr>
        <w:t>kiến</w:t>
      </w:r>
      <w:r>
        <w:rPr>
          <w:color w:val="231F20"/>
          <w:spacing w:val="-4"/>
        </w:rPr>
        <w:t> </w:t>
      </w:r>
      <w:r>
        <w:rPr>
          <w:color w:val="231F20"/>
        </w:rPr>
        <w:t>cũng</w:t>
      </w:r>
      <w:r>
        <w:rPr>
          <w:color w:val="231F20"/>
          <w:spacing w:val="-3"/>
        </w:rPr>
        <w:t> </w:t>
      </w:r>
      <w:r>
        <w:rPr>
          <w:color w:val="231F20"/>
        </w:rPr>
        <w:t>duyên</w:t>
      </w:r>
      <w:r>
        <w:rPr>
          <w:color w:val="231F20"/>
          <w:spacing w:val="-3"/>
        </w:rPr>
        <w:t> </w:t>
      </w:r>
      <w:r>
        <w:rPr>
          <w:color w:val="231F20"/>
        </w:rPr>
        <w:t>với</w:t>
      </w:r>
      <w:r>
        <w:rPr>
          <w:color w:val="231F20"/>
          <w:spacing w:val="-4"/>
        </w:rPr>
        <w:t> </w:t>
      </w:r>
      <w:r>
        <w:rPr>
          <w:color w:val="231F20"/>
        </w:rPr>
        <w:t>cực</w:t>
      </w:r>
      <w:r>
        <w:rPr>
          <w:color w:val="231F20"/>
          <w:spacing w:val="-3"/>
        </w:rPr>
        <w:t> </w:t>
      </w:r>
      <w:r>
        <w:rPr>
          <w:color w:val="231F20"/>
        </w:rPr>
        <w:t>vi.</w:t>
      </w:r>
      <w:r>
        <w:rPr>
          <w:color w:val="231F20"/>
          <w:spacing w:val="-3"/>
        </w:rPr>
        <w:t> </w:t>
      </w:r>
      <w:r>
        <w:rPr>
          <w:color w:val="231F20"/>
        </w:rPr>
        <w:t>Hai thứ thân kiến, biên kiến có đối tượng duyên là một?</w:t>
      </w:r>
    </w:p>
    <w:p>
      <w:pPr>
        <w:pStyle w:val="BodyText"/>
        <w:spacing w:before="96"/>
        <w:ind w:left="677" w:firstLine="0"/>
      </w:pPr>
      <w:r>
        <w:rPr>
          <w:i/>
          <w:color w:val="231F20"/>
        </w:rPr>
        <w:t>Đáp: </w:t>
      </w:r>
      <w:r>
        <w:rPr>
          <w:color w:val="231F20"/>
        </w:rPr>
        <w:t>Không có việc duyên nơi một cực vi khởi Tát-ca-da-kiến.</w:t>
      </w:r>
    </w:p>
    <w:p>
      <w:pPr>
        <w:pStyle w:val="BodyText"/>
        <w:spacing w:before="143"/>
        <w:ind w:left="677" w:firstLine="0"/>
      </w:pPr>
      <w:r>
        <w:rPr>
          <w:i/>
          <w:color w:val="231F20"/>
        </w:rPr>
        <w:t>Hỏi: </w:t>
      </w:r>
      <w:r>
        <w:rPr>
          <w:color w:val="231F20"/>
        </w:rPr>
        <w:t>Nếu như vậy Luận sáu pháp đã nêu làm sao thông suốt?</w:t>
      </w:r>
    </w:p>
    <w:p>
      <w:pPr>
        <w:pStyle w:val="BodyText"/>
        <w:spacing w:line="271" w:lineRule="auto" w:before="143"/>
        <w:ind w:right="410"/>
      </w:pPr>
      <w:r>
        <w:rPr>
          <w:i/>
          <w:color w:val="231F20"/>
        </w:rPr>
        <w:t>Đáp:</w:t>
      </w:r>
      <w:r>
        <w:rPr>
          <w:i/>
          <w:color w:val="231F20"/>
          <w:spacing w:val="-7"/>
        </w:rPr>
        <w:t> </w:t>
      </w:r>
      <w:r>
        <w:rPr>
          <w:color w:val="231F20"/>
        </w:rPr>
        <w:t>Điều</w:t>
      </w:r>
      <w:r>
        <w:rPr>
          <w:color w:val="231F20"/>
          <w:spacing w:val="-6"/>
        </w:rPr>
        <w:t> </w:t>
      </w:r>
      <w:r>
        <w:rPr>
          <w:color w:val="231F20"/>
        </w:rPr>
        <w:t>luận</w:t>
      </w:r>
      <w:r>
        <w:rPr>
          <w:color w:val="231F20"/>
          <w:spacing w:val="-7"/>
        </w:rPr>
        <w:t> </w:t>
      </w:r>
      <w:r>
        <w:rPr>
          <w:color w:val="231F20"/>
        </w:rPr>
        <w:t>kia</w:t>
      </w:r>
      <w:r>
        <w:rPr>
          <w:color w:val="231F20"/>
          <w:spacing w:val="-6"/>
        </w:rPr>
        <w:t> </w:t>
      </w:r>
      <w:r>
        <w:rPr>
          <w:color w:val="231F20"/>
        </w:rPr>
        <w:t>đã</w:t>
      </w:r>
      <w:r>
        <w:rPr>
          <w:color w:val="231F20"/>
          <w:spacing w:val="-7"/>
        </w:rPr>
        <w:t> </w:t>
      </w:r>
      <w:r>
        <w:rPr>
          <w:color w:val="231F20"/>
        </w:rPr>
        <w:t>nói</w:t>
      </w:r>
      <w:r>
        <w:rPr>
          <w:color w:val="231F20"/>
          <w:spacing w:val="-6"/>
        </w:rPr>
        <w:t> </w:t>
      </w:r>
      <w:r>
        <w:rPr>
          <w:color w:val="231F20"/>
        </w:rPr>
        <w:t>không</w:t>
      </w:r>
      <w:r>
        <w:rPr>
          <w:color w:val="231F20"/>
          <w:spacing w:val="-7"/>
        </w:rPr>
        <w:t> </w:t>
      </w:r>
      <w:r>
        <w:rPr>
          <w:color w:val="231F20"/>
        </w:rPr>
        <w:t>thuận</w:t>
      </w:r>
      <w:r>
        <w:rPr>
          <w:color w:val="231F20"/>
          <w:spacing w:val="-6"/>
        </w:rPr>
        <w:t> </w:t>
      </w:r>
      <w:r>
        <w:rPr>
          <w:color w:val="231F20"/>
        </w:rPr>
        <w:t>với</w:t>
      </w:r>
      <w:r>
        <w:rPr>
          <w:color w:val="231F20"/>
          <w:spacing w:val="-7"/>
        </w:rPr>
        <w:t> </w:t>
      </w:r>
      <w:r>
        <w:rPr>
          <w:color w:val="231F20"/>
        </w:rPr>
        <w:t>chánh</w:t>
      </w:r>
      <w:r>
        <w:rPr>
          <w:color w:val="231F20"/>
          <w:spacing w:val="-6"/>
        </w:rPr>
        <w:t> </w:t>
      </w:r>
      <w:r>
        <w:rPr>
          <w:color w:val="231F20"/>
        </w:rPr>
        <w:t>lý,</w:t>
      </w:r>
      <w:r>
        <w:rPr>
          <w:color w:val="231F20"/>
          <w:spacing w:val="-7"/>
        </w:rPr>
        <w:t> </w:t>
      </w:r>
      <w:r>
        <w:rPr>
          <w:color w:val="231F20"/>
        </w:rPr>
        <w:t>không</w:t>
      </w:r>
      <w:r>
        <w:rPr>
          <w:color w:val="231F20"/>
          <w:spacing w:val="-6"/>
        </w:rPr>
        <w:t> </w:t>
      </w:r>
      <w:r>
        <w:rPr>
          <w:color w:val="231F20"/>
        </w:rPr>
        <w:t>thể dẫn</w:t>
      </w:r>
      <w:r>
        <w:rPr>
          <w:color w:val="231F20"/>
          <w:spacing w:val="-11"/>
        </w:rPr>
        <w:t> </w:t>
      </w:r>
      <w:r>
        <w:rPr>
          <w:color w:val="231F20"/>
        </w:rPr>
        <w:t>chứng</w:t>
      </w:r>
      <w:r>
        <w:rPr>
          <w:color w:val="231F20"/>
          <w:spacing w:val="-10"/>
        </w:rPr>
        <w:t> </w:t>
      </w:r>
      <w:r>
        <w:rPr>
          <w:color w:val="231F20"/>
        </w:rPr>
        <w:t>cho</w:t>
      </w:r>
      <w:r>
        <w:rPr>
          <w:color w:val="231F20"/>
          <w:spacing w:val="-10"/>
        </w:rPr>
        <w:t> </w:t>
      </w:r>
      <w:r>
        <w:rPr>
          <w:color w:val="231F20"/>
        </w:rPr>
        <w:t>việc</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cực</w:t>
      </w:r>
      <w:r>
        <w:rPr>
          <w:color w:val="231F20"/>
          <w:spacing w:val="-10"/>
        </w:rPr>
        <w:t> </w:t>
      </w:r>
      <w:r>
        <w:rPr>
          <w:color w:val="231F20"/>
        </w:rPr>
        <w:t>vi</w:t>
      </w:r>
      <w:r>
        <w:rPr>
          <w:color w:val="231F20"/>
          <w:spacing w:val="-10"/>
        </w:rPr>
        <w:t> </w:t>
      </w:r>
      <w:r>
        <w:rPr>
          <w:color w:val="231F20"/>
          <w:spacing w:val="-5"/>
        </w:rPr>
        <w:t>này.</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trong</w:t>
      </w:r>
      <w:r>
        <w:rPr>
          <w:color w:val="231F20"/>
          <w:spacing w:val="-10"/>
        </w:rPr>
        <w:t> </w:t>
      </w:r>
      <w:r>
        <w:rPr>
          <w:color w:val="231F20"/>
        </w:rPr>
        <w:t>luận</w:t>
      </w:r>
      <w:r>
        <w:rPr>
          <w:color w:val="231F20"/>
          <w:spacing w:val="-10"/>
        </w:rPr>
        <w:t> </w:t>
      </w:r>
      <w:r>
        <w:rPr>
          <w:color w:val="231F20"/>
        </w:rPr>
        <w:t>kia</w:t>
      </w:r>
      <w:r>
        <w:rPr>
          <w:color w:val="231F20"/>
          <w:spacing w:val="-10"/>
        </w:rPr>
        <w:t> </w:t>
      </w:r>
      <w:r>
        <w:rPr>
          <w:color w:val="231F20"/>
        </w:rPr>
        <w:t>còn nói nhiều thứ không thuận với nhân của lý, không thể làm chứng.</w:t>
      </w:r>
    </w:p>
    <w:p>
      <w:pPr>
        <w:pStyle w:val="BodyText"/>
        <w:spacing w:line="271" w:lineRule="auto" w:before="103"/>
        <w:ind w:right="411"/>
      </w:pPr>
      <w:r>
        <w:rPr>
          <w:color w:val="231F20"/>
        </w:rPr>
        <w:t>Có</w:t>
      </w:r>
      <w:r>
        <w:rPr>
          <w:color w:val="231F20"/>
          <w:spacing w:val="-7"/>
        </w:rPr>
        <w:t> </w:t>
      </w:r>
      <w:r>
        <w:rPr>
          <w:color w:val="231F20"/>
        </w:rPr>
        <w:t>Sư</w:t>
      </w:r>
      <w:r>
        <w:rPr>
          <w:color w:val="231F20"/>
          <w:spacing w:val="-7"/>
        </w:rPr>
        <w:t> </w:t>
      </w:r>
      <w:r>
        <w:rPr>
          <w:color w:val="231F20"/>
        </w:rPr>
        <w:t>khác</w:t>
      </w:r>
      <w:r>
        <w:rPr>
          <w:color w:val="231F20"/>
          <w:spacing w:val="-7"/>
        </w:rPr>
        <w:t> </w:t>
      </w:r>
      <w:r>
        <w:rPr>
          <w:color w:val="231F20"/>
        </w:rPr>
        <w:t>cho:</w:t>
      </w:r>
      <w:r>
        <w:rPr>
          <w:color w:val="231F20"/>
          <w:spacing w:val="-7"/>
        </w:rPr>
        <w:t> </w:t>
      </w:r>
      <w:r>
        <w:rPr>
          <w:color w:val="231F20"/>
        </w:rPr>
        <w:t>Có</w:t>
      </w:r>
      <w:r>
        <w:rPr>
          <w:color w:val="231F20"/>
          <w:spacing w:val="-7"/>
        </w:rPr>
        <w:t> </w:t>
      </w:r>
      <w:r>
        <w:rPr>
          <w:color w:val="231F20"/>
        </w:rPr>
        <w:t>việc</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một</w:t>
      </w:r>
      <w:r>
        <w:rPr>
          <w:color w:val="231F20"/>
          <w:spacing w:val="-7"/>
        </w:rPr>
        <w:t> </w:t>
      </w:r>
      <w:r>
        <w:rPr>
          <w:color w:val="231F20"/>
        </w:rPr>
        <w:t>vật</w:t>
      </w:r>
      <w:r>
        <w:rPr>
          <w:color w:val="231F20"/>
          <w:spacing w:val="-7"/>
        </w:rPr>
        <w:t> </w:t>
      </w:r>
      <w:r>
        <w:rPr>
          <w:color w:val="231F20"/>
        </w:rPr>
        <w:t>cực</w:t>
      </w:r>
      <w:r>
        <w:rPr>
          <w:color w:val="231F20"/>
          <w:spacing w:val="-7"/>
        </w:rPr>
        <w:t> </w:t>
      </w:r>
      <w:r>
        <w:rPr>
          <w:color w:val="231F20"/>
        </w:rPr>
        <w:t>vi</w:t>
      </w:r>
      <w:r>
        <w:rPr>
          <w:color w:val="231F20"/>
          <w:spacing w:val="-7"/>
        </w:rPr>
        <w:t> </w:t>
      </w:r>
      <w:r>
        <w:rPr>
          <w:color w:val="231F20"/>
        </w:rPr>
        <w:t>khởi</w:t>
      </w:r>
      <w:r>
        <w:rPr>
          <w:color w:val="231F20"/>
          <w:spacing w:val="-12"/>
        </w:rPr>
        <w:t> </w:t>
      </w:r>
      <w:r>
        <w:rPr>
          <w:color w:val="231F20"/>
        </w:rPr>
        <w:t>Tát-ca- da-kiến.</w:t>
      </w:r>
    </w:p>
    <w:p>
      <w:pPr>
        <w:pStyle w:val="BodyText"/>
        <w:spacing w:line="271" w:lineRule="auto" w:before="103"/>
        <w:ind w:right="411"/>
      </w:pPr>
      <w:r>
        <w:rPr>
          <w:i/>
          <w:color w:val="231F20"/>
        </w:rPr>
        <w:t>Hỏi: </w:t>
      </w:r>
      <w:r>
        <w:rPr>
          <w:color w:val="231F20"/>
        </w:rPr>
        <w:t>Nếu như vậy ở đấy nên là chánh kiến, không phải là Tát- ca-da-kiến?</w:t>
      </w:r>
    </w:p>
    <w:p>
      <w:pPr>
        <w:pStyle w:val="BodyText"/>
        <w:spacing w:line="273" w:lineRule="auto" w:before="106"/>
        <w:ind w:right="410"/>
      </w:pPr>
      <w:r>
        <w:rPr>
          <w:i/>
          <w:color w:val="231F20"/>
        </w:rPr>
        <w:t>Đáp: </w:t>
      </w:r>
      <w:r>
        <w:rPr>
          <w:color w:val="231F20"/>
        </w:rPr>
        <w:t>Đây là căn cứ theo đối tượng duyên nên nói là có, không phải căn cứ theo hiện khởi nên nói là 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Lời bình: </w:t>
      </w:r>
      <w:r>
        <w:rPr>
          <w:color w:val="231F20"/>
        </w:rPr>
        <w:t>Thuyết kia phi lý. Vì sao? Vì làm thế nào kiến này có thể trụ nơi đối tượng duyên không thể khởi hiện? Do vậy, thuyết trước đối với lý là đúng.</w:t>
      </w:r>
    </w:p>
    <w:p>
      <w:pPr>
        <w:pStyle w:val="BodyText"/>
        <w:spacing w:line="273" w:lineRule="auto" w:before="111"/>
        <w:ind w:left="393" w:right="126"/>
      </w:pPr>
      <w:r>
        <w:rPr>
          <w:i/>
          <w:color w:val="231F20"/>
        </w:rPr>
        <w:t>Hỏi: </w:t>
      </w:r>
      <w:r>
        <w:rPr>
          <w:color w:val="231F20"/>
        </w:rPr>
        <w:t>Có phải cùng một lúc duyên chung nơi năm uẩn chấp</w:t>
      </w:r>
      <w:r>
        <w:rPr>
          <w:color w:val="231F20"/>
          <w:spacing w:val="-39"/>
        </w:rPr>
        <w:t> </w:t>
      </w:r>
      <w:r>
        <w:rPr>
          <w:color w:val="231F20"/>
        </w:rPr>
        <w:t>làm ngã</w:t>
      </w:r>
      <w:r>
        <w:rPr>
          <w:color w:val="231F20"/>
          <w:spacing w:val="-4"/>
        </w:rPr>
        <w:t> </w:t>
      </w:r>
      <w:r>
        <w:rPr>
          <w:color w:val="231F20"/>
        </w:rPr>
        <w:t>không?</w:t>
      </w:r>
      <w:r>
        <w:rPr>
          <w:color w:val="231F20"/>
          <w:spacing w:val="-3"/>
        </w:rPr>
        <w:t> </w:t>
      </w:r>
      <w:r>
        <w:rPr>
          <w:color w:val="231F20"/>
        </w:rPr>
        <w:t>Giả</w:t>
      </w:r>
      <w:r>
        <w:rPr>
          <w:color w:val="231F20"/>
          <w:spacing w:val="-4"/>
        </w:rPr>
        <w:t> </w:t>
      </w:r>
      <w:r>
        <w:rPr>
          <w:color w:val="231F20"/>
        </w:rPr>
        <w:t>sử</w:t>
      </w:r>
      <w:r>
        <w:rPr>
          <w:color w:val="231F20"/>
          <w:spacing w:val="-3"/>
        </w:rPr>
        <w:t> </w:t>
      </w:r>
      <w:r>
        <w:rPr>
          <w:color w:val="231F20"/>
        </w:rPr>
        <w:t>như</w:t>
      </w:r>
      <w:r>
        <w:rPr>
          <w:color w:val="231F20"/>
          <w:spacing w:val="-4"/>
        </w:rPr>
        <w:t> </w:t>
      </w:r>
      <w:r>
        <w:rPr>
          <w:color w:val="231F20"/>
        </w:rPr>
        <w:t>vậy</w:t>
      </w:r>
      <w:r>
        <w:rPr>
          <w:color w:val="231F20"/>
          <w:spacing w:val="-3"/>
        </w:rPr>
        <w:t> </w:t>
      </w:r>
      <w:r>
        <w:rPr>
          <w:color w:val="231F20"/>
        </w:rPr>
        <w:t>thì</w:t>
      </w:r>
      <w:r>
        <w:rPr>
          <w:color w:val="231F20"/>
          <w:spacing w:val="-4"/>
        </w:rPr>
        <w:t> </w:t>
      </w:r>
      <w:r>
        <w:rPr>
          <w:color w:val="231F20"/>
        </w:rPr>
        <w:t>có</w:t>
      </w:r>
      <w:r>
        <w:rPr>
          <w:color w:val="231F20"/>
          <w:spacing w:val="-3"/>
        </w:rPr>
        <w:t> </w:t>
      </w:r>
      <w:r>
        <w:rPr>
          <w:color w:val="231F20"/>
        </w:rPr>
        <w:t>lỗi</w:t>
      </w:r>
      <w:r>
        <w:rPr>
          <w:color w:val="231F20"/>
          <w:spacing w:val="-4"/>
        </w:rPr>
        <w:t> </w:t>
      </w:r>
      <w:r>
        <w:rPr>
          <w:color w:val="231F20"/>
        </w:rPr>
        <w:t>gì?</w:t>
      </w:r>
      <w:r>
        <w:rPr>
          <w:color w:val="231F20"/>
          <w:spacing w:val="-3"/>
        </w:rPr>
        <w:t> </w:t>
      </w:r>
      <w:r>
        <w:rPr>
          <w:color w:val="231F20"/>
        </w:rPr>
        <w:t>Nếu</w:t>
      </w:r>
      <w:r>
        <w:rPr>
          <w:color w:val="231F20"/>
          <w:spacing w:val="-3"/>
        </w:rPr>
        <w:t> </w:t>
      </w:r>
      <w:r>
        <w:rPr>
          <w:color w:val="231F20"/>
        </w:rPr>
        <w:t>có,</w:t>
      </w:r>
      <w:r>
        <w:rPr>
          <w:color w:val="231F20"/>
          <w:spacing w:val="-4"/>
        </w:rPr>
        <w:t> </w:t>
      </w:r>
      <w:r>
        <w:rPr>
          <w:color w:val="231F20"/>
        </w:rPr>
        <w:t>Luận</w:t>
      </w:r>
      <w:r>
        <w:rPr>
          <w:color w:val="231F20"/>
          <w:spacing w:val="-3"/>
        </w:rPr>
        <w:t> </w:t>
      </w:r>
      <w:r>
        <w:rPr>
          <w:color w:val="231F20"/>
        </w:rPr>
        <w:t>sáu</w:t>
      </w:r>
      <w:r>
        <w:rPr>
          <w:color w:val="231F20"/>
          <w:spacing w:val="-4"/>
        </w:rPr>
        <w:t> </w:t>
      </w:r>
      <w:r>
        <w:rPr>
          <w:color w:val="231F20"/>
        </w:rPr>
        <w:t>pháp</w:t>
      </w:r>
      <w:r>
        <w:rPr>
          <w:color w:val="231F20"/>
          <w:spacing w:val="-3"/>
        </w:rPr>
        <w:t> </w:t>
      </w:r>
      <w:r>
        <w:rPr>
          <w:color w:val="231F20"/>
        </w:rPr>
        <w:t>nêu làm</w:t>
      </w:r>
      <w:r>
        <w:rPr>
          <w:color w:val="231F20"/>
          <w:spacing w:val="-14"/>
        </w:rPr>
        <w:t> </w:t>
      </w:r>
      <w:r>
        <w:rPr>
          <w:color w:val="231F20"/>
        </w:rPr>
        <w:t>sao</w:t>
      </w:r>
      <w:r>
        <w:rPr>
          <w:color w:val="231F20"/>
          <w:spacing w:val="-14"/>
        </w:rPr>
        <w:t> </w:t>
      </w:r>
      <w:r>
        <w:rPr>
          <w:color w:val="231F20"/>
        </w:rPr>
        <w:t>thông</w:t>
      </w:r>
      <w:r>
        <w:rPr>
          <w:color w:val="231F20"/>
          <w:spacing w:val="-13"/>
        </w:rPr>
        <w:t> </w:t>
      </w:r>
      <w:r>
        <w:rPr>
          <w:color w:val="231F20"/>
        </w:rPr>
        <w:t>suốt?</w:t>
      </w:r>
      <w:r>
        <w:rPr>
          <w:color w:val="231F20"/>
          <w:spacing w:val="-14"/>
        </w:rPr>
        <w:t> </w:t>
      </w:r>
      <w:r>
        <w:rPr>
          <w:color w:val="231F20"/>
        </w:rPr>
        <w:t>Như</w:t>
      </w:r>
      <w:r>
        <w:rPr>
          <w:color w:val="231F20"/>
          <w:spacing w:val="-13"/>
        </w:rPr>
        <w:t> </w:t>
      </w:r>
      <w:r>
        <w:rPr>
          <w:color w:val="231F20"/>
        </w:rPr>
        <w:t>Luận</w:t>
      </w:r>
      <w:r>
        <w:rPr>
          <w:color w:val="231F20"/>
          <w:spacing w:val="-14"/>
        </w:rPr>
        <w:t> </w:t>
      </w:r>
      <w:r>
        <w:rPr>
          <w:color w:val="231F20"/>
        </w:rPr>
        <w:t>kia</w:t>
      </w:r>
      <w:r>
        <w:rPr>
          <w:color w:val="231F20"/>
          <w:spacing w:val="-13"/>
        </w:rPr>
        <w:t> </w:t>
      </w:r>
      <w:r>
        <w:rPr>
          <w:color w:val="231F20"/>
        </w:rPr>
        <w:t>nói:</w:t>
      </w:r>
      <w:r>
        <w:rPr>
          <w:color w:val="231F20"/>
          <w:spacing w:val="-19"/>
        </w:rPr>
        <w:t> </w:t>
      </w:r>
      <w:r>
        <w:rPr>
          <w:color w:val="231F20"/>
        </w:rPr>
        <w:t>Thể</w:t>
      </w:r>
      <w:r>
        <w:rPr>
          <w:color w:val="231F20"/>
          <w:spacing w:val="-13"/>
        </w:rPr>
        <w:t> </w:t>
      </w:r>
      <w:r>
        <w:rPr>
          <w:color w:val="231F20"/>
        </w:rPr>
        <w:t>của</w:t>
      </w:r>
      <w:r>
        <w:rPr>
          <w:color w:val="231F20"/>
          <w:spacing w:val="-14"/>
        </w:rPr>
        <w:t> </w:t>
      </w:r>
      <w:r>
        <w:rPr>
          <w:color w:val="231F20"/>
        </w:rPr>
        <w:t>ngã</w:t>
      </w:r>
      <w:r>
        <w:rPr>
          <w:color w:val="231F20"/>
          <w:spacing w:val="-14"/>
        </w:rPr>
        <w:t> </w:t>
      </w:r>
      <w:r>
        <w:rPr>
          <w:color w:val="231F20"/>
        </w:rPr>
        <w:t>chỉ</w:t>
      </w:r>
      <w:r>
        <w:rPr>
          <w:color w:val="231F20"/>
          <w:spacing w:val="-13"/>
        </w:rPr>
        <w:t> </w:t>
      </w:r>
      <w:r>
        <w:rPr>
          <w:color w:val="231F20"/>
        </w:rPr>
        <w:t>là</w:t>
      </w:r>
      <w:r>
        <w:rPr>
          <w:color w:val="231F20"/>
          <w:spacing w:val="-14"/>
        </w:rPr>
        <w:t> </w:t>
      </w:r>
      <w:r>
        <w:rPr>
          <w:color w:val="231F20"/>
        </w:rPr>
        <w:t>một,</w:t>
      </w:r>
      <w:r>
        <w:rPr>
          <w:color w:val="231F20"/>
          <w:spacing w:val="-13"/>
        </w:rPr>
        <w:t> </w:t>
      </w:r>
      <w:r>
        <w:rPr>
          <w:color w:val="231F20"/>
        </w:rPr>
        <w:t>không có</w:t>
      </w:r>
      <w:r>
        <w:rPr>
          <w:color w:val="231F20"/>
          <w:spacing w:val="-12"/>
        </w:rPr>
        <w:t> </w:t>
      </w:r>
      <w:r>
        <w:rPr>
          <w:color w:val="231F20"/>
        </w:rPr>
        <w:t>năm</w:t>
      </w:r>
      <w:r>
        <w:rPr>
          <w:color w:val="231F20"/>
          <w:spacing w:val="-11"/>
        </w:rPr>
        <w:t> </w:t>
      </w:r>
      <w:r>
        <w:rPr>
          <w:color w:val="231F20"/>
        </w:rPr>
        <w:t>thứ.</w:t>
      </w:r>
      <w:r>
        <w:rPr>
          <w:color w:val="231F20"/>
          <w:spacing w:val="-11"/>
        </w:rPr>
        <w:t> </w:t>
      </w:r>
      <w:r>
        <w:rPr>
          <w:color w:val="231F20"/>
        </w:rPr>
        <w:t>Nếu</w:t>
      </w:r>
      <w:r>
        <w:rPr>
          <w:color w:val="231F20"/>
          <w:spacing w:val="-11"/>
        </w:rPr>
        <w:t> </w:t>
      </w:r>
      <w:r>
        <w:rPr>
          <w:color w:val="231F20"/>
        </w:rPr>
        <w:t>có</w:t>
      </w:r>
      <w:r>
        <w:rPr>
          <w:color w:val="231F20"/>
          <w:spacing w:val="-11"/>
        </w:rPr>
        <w:t> </w:t>
      </w:r>
      <w:r>
        <w:rPr>
          <w:color w:val="231F20"/>
        </w:rPr>
        <w:t>cùng</w:t>
      </w:r>
      <w:r>
        <w:rPr>
          <w:color w:val="231F20"/>
          <w:spacing w:val="-11"/>
        </w:rPr>
        <w:t> </w:t>
      </w:r>
      <w:r>
        <w:rPr>
          <w:color w:val="231F20"/>
        </w:rPr>
        <w:t>một</w:t>
      </w:r>
      <w:r>
        <w:rPr>
          <w:color w:val="231F20"/>
          <w:spacing w:val="-11"/>
        </w:rPr>
        <w:t> </w:t>
      </w:r>
      <w:r>
        <w:rPr>
          <w:color w:val="231F20"/>
        </w:rPr>
        <w:t>lúc</w:t>
      </w:r>
      <w:r>
        <w:rPr>
          <w:color w:val="231F20"/>
          <w:spacing w:val="-12"/>
        </w:rPr>
        <w:t> </w:t>
      </w:r>
      <w:r>
        <w:rPr>
          <w:color w:val="231F20"/>
        </w:rPr>
        <w:t>duyên</w:t>
      </w:r>
      <w:r>
        <w:rPr>
          <w:color w:val="231F20"/>
          <w:spacing w:val="-11"/>
        </w:rPr>
        <w:t> </w:t>
      </w:r>
      <w:r>
        <w:rPr>
          <w:color w:val="231F20"/>
        </w:rPr>
        <w:t>chung</w:t>
      </w:r>
      <w:r>
        <w:rPr>
          <w:color w:val="231F20"/>
          <w:spacing w:val="-11"/>
        </w:rPr>
        <w:t> </w:t>
      </w:r>
      <w:r>
        <w:rPr>
          <w:color w:val="231F20"/>
        </w:rPr>
        <w:t>nơi</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chấp</w:t>
      </w:r>
      <w:r>
        <w:rPr>
          <w:color w:val="231F20"/>
          <w:spacing w:val="-11"/>
        </w:rPr>
        <w:t> </w:t>
      </w:r>
      <w:r>
        <w:rPr>
          <w:color w:val="231F20"/>
        </w:rPr>
        <w:t>làm ngã, ngã nên có năm. Nhưng năm thứ tự tướng của uẩn đều riêng, trong khi luận kia đã cho tướng của ngã không sai khác. Vì ngã đã chấp</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phần</w:t>
      </w:r>
      <w:r>
        <w:rPr>
          <w:color w:val="231F20"/>
          <w:spacing w:val="-8"/>
        </w:rPr>
        <w:t> </w:t>
      </w:r>
      <w:r>
        <w:rPr>
          <w:color w:val="231F20"/>
        </w:rPr>
        <w:t>vi</w:t>
      </w:r>
      <w:r>
        <w:rPr>
          <w:color w:val="231F20"/>
          <w:spacing w:val="-8"/>
        </w:rPr>
        <w:t> </w:t>
      </w:r>
      <w:r>
        <w:rPr>
          <w:color w:val="231F20"/>
        </w:rPr>
        <w:t>tế,</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tướng</w:t>
      </w:r>
      <w:r>
        <w:rPr>
          <w:color w:val="231F20"/>
          <w:spacing w:val="-8"/>
        </w:rPr>
        <w:t> </w:t>
      </w:r>
      <w:r>
        <w:rPr>
          <w:color w:val="231F20"/>
        </w:rPr>
        <w:t>sai</w:t>
      </w:r>
      <w:r>
        <w:rPr>
          <w:color w:val="231F20"/>
          <w:spacing w:val="-8"/>
        </w:rPr>
        <w:t> </w:t>
      </w:r>
      <w:r>
        <w:rPr>
          <w:color w:val="231F20"/>
        </w:rPr>
        <w:t>biệt,</w:t>
      </w:r>
      <w:r>
        <w:rPr>
          <w:color w:val="231F20"/>
          <w:spacing w:val="-8"/>
        </w:rPr>
        <w:t> </w:t>
      </w:r>
      <w:r>
        <w:rPr>
          <w:color w:val="231F20"/>
        </w:rPr>
        <w:t>thường</w:t>
      </w:r>
      <w:r>
        <w:rPr>
          <w:color w:val="231F20"/>
          <w:spacing w:val="-8"/>
        </w:rPr>
        <w:t> </w:t>
      </w:r>
      <w:r>
        <w:rPr>
          <w:color w:val="231F20"/>
        </w:rPr>
        <w:t>trụ,</w:t>
      </w:r>
      <w:r>
        <w:rPr>
          <w:color w:val="231F20"/>
          <w:spacing w:val="-8"/>
        </w:rPr>
        <w:t> </w:t>
      </w:r>
      <w:r>
        <w:rPr>
          <w:color w:val="231F20"/>
        </w:rPr>
        <w:t>không biến</w:t>
      </w:r>
      <w:r>
        <w:rPr>
          <w:color w:val="231F20"/>
          <w:spacing w:val="-9"/>
        </w:rPr>
        <w:t> </w:t>
      </w:r>
      <w:r>
        <w:rPr>
          <w:color w:val="231F20"/>
        </w:rPr>
        <w:t>đổi,</w:t>
      </w:r>
      <w:r>
        <w:rPr>
          <w:color w:val="231F20"/>
          <w:spacing w:val="-8"/>
        </w:rPr>
        <w:t> </w:t>
      </w:r>
      <w:r>
        <w:rPr>
          <w:color w:val="231F20"/>
        </w:rPr>
        <w:t>sinh,</w:t>
      </w:r>
      <w:r>
        <w:rPr>
          <w:color w:val="231F20"/>
          <w:spacing w:val="-9"/>
        </w:rPr>
        <w:t> </w:t>
      </w:r>
      <w:r>
        <w:rPr>
          <w:color w:val="231F20"/>
        </w:rPr>
        <w:t>già,</w:t>
      </w:r>
      <w:r>
        <w:rPr>
          <w:color w:val="231F20"/>
          <w:spacing w:val="-8"/>
        </w:rPr>
        <w:t> </w:t>
      </w:r>
      <w:r>
        <w:rPr>
          <w:color w:val="231F20"/>
        </w:rPr>
        <w:t>bệnh,</w:t>
      </w:r>
      <w:r>
        <w:rPr>
          <w:color w:val="231F20"/>
          <w:spacing w:val="-9"/>
        </w:rPr>
        <w:t> </w:t>
      </w:r>
      <w:r>
        <w:rPr>
          <w:color w:val="231F20"/>
        </w:rPr>
        <w:t>chết</w:t>
      </w:r>
      <w:r>
        <w:rPr>
          <w:color w:val="231F20"/>
          <w:spacing w:val="-8"/>
        </w:rPr>
        <w:t> </w:t>
      </w:r>
      <w:r>
        <w:rPr>
          <w:color w:val="231F20"/>
        </w:rPr>
        <w:t>không</w:t>
      </w:r>
      <w:r>
        <w:rPr>
          <w:color w:val="231F20"/>
          <w:spacing w:val="-9"/>
        </w:rPr>
        <w:t> </w:t>
      </w:r>
      <w:r>
        <w:rPr>
          <w:color w:val="231F20"/>
        </w:rPr>
        <w:t>thể</w:t>
      </w:r>
      <w:r>
        <w:rPr>
          <w:color w:val="231F20"/>
          <w:spacing w:val="-8"/>
        </w:rPr>
        <w:t> </w:t>
      </w:r>
      <w:r>
        <w:rPr>
          <w:color w:val="231F20"/>
        </w:rPr>
        <w:t>hủy</w:t>
      </w:r>
      <w:r>
        <w:rPr>
          <w:color w:val="231F20"/>
          <w:spacing w:val="-8"/>
        </w:rPr>
        <w:t> </w:t>
      </w:r>
      <w:r>
        <w:rPr>
          <w:color w:val="231F20"/>
        </w:rPr>
        <w:t>hoại.</w:t>
      </w:r>
      <w:r>
        <w:rPr>
          <w:color w:val="231F20"/>
          <w:spacing w:val="-9"/>
        </w:rPr>
        <w:t> </w:t>
      </w:r>
      <w:r>
        <w:rPr>
          <w:color w:val="231F20"/>
        </w:rPr>
        <w:t>Nếu</w:t>
      </w:r>
      <w:r>
        <w:rPr>
          <w:color w:val="231F20"/>
          <w:spacing w:val="-8"/>
        </w:rPr>
        <w:t> </w:t>
      </w:r>
      <w:r>
        <w:rPr>
          <w:color w:val="231F20"/>
        </w:rPr>
        <w:t>là</w:t>
      </w:r>
      <w:r>
        <w:rPr>
          <w:color w:val="231F20"/>
          <w:spacing w:val="-9"/>
        </w:rPr>
        <w:t> </w:t>
      </w:r>
      <w:r>
        <w:rPr>
          <w:color w:val="231F20"/>
        </w:rPr>
        <w:t>không,</w:t>
      </w:r>
      <w:r>
        <w:rPr>
          <w:color w:val="231F20"/>
          <w:spacing w:val="-8"/>
        </w:rPr>
        <w:t> </w:t>
      </w:r>
      <w:r>
        <w:rPr>
          <w:color w:val="231F20"/>
        </w:rPr>
        <w:t>như kinh Đế Ngữ nói làm sao thông? Như kinh kia nói: Ngoại đạo Đế Ngữ bạch Phật: Thưa Kiều Đáp Ma! Tôi nói sắc là ngã, thọ, tưởng, hành, thức là ngã.</w:t>
      </w:r>
    </w:p>
    <w:p>
      <w:pPr>
        <w:pStyle w:val="BodyText"/>
        <w:spacing w:line="273" w:lineRule="auto" w:before="104"/>
        <w:ind w:left="393" w:right="127"/>
      </w:pPr>
      <w:r>
        <w:rPr>
          <w:i/>
          <w:color w:val="231F20"/>
        </w:rPr>
        <w:t>Đáp: </w:t>
      </w:r>
      <w:r>
        <w:rPr>
          <w:color w:val="231F20"/>
        </w:rPr>
        <w:t>Có thuyết nói: Không có cùng một lúc duyên chung nơi năm uẩn chấp làm ngã.</w:t>
      </w:r>
    </w:p>
    <w:p>
      <w:pPr>
        <w:pStyle w:val="BodyText"/>
        <w:spacing w:line="273" w:lineRule="auto" w:before="112"/>
        <w:ind w:left="393" w:right="128"/>
      </w:pPr>
      <w:r>
        <w:rPr>
          <w:i/>
          <w:color w:val="231F20"/>
        </w:rPr>
        <w:t>Hỏi: </w:t>
      </w:r>
      <w:r>
        <w:rPr>
          <w:color w:val="231F20"/>
        </w:rPr>
        <w:t>Nếu thế Luận sáu pháp nêu nên là khéo thông suốt, còn kinh Đế Ngữ nói làm sao thông?</w:t>
      </w:r>
    </w:p>
    <w:p>
      <w:pPr>
        <w:pStyle w:val="BodyText"/>
        <w:spacing w:line="273" w:lineRule="auto" w:before="112"/>
        <w:ind w:left="393" w:right="127"/>
      </w:pPr>
      <w:r>
        <w:rPr>
          <w:i/>
          <w:color w:val="231F20"/>
        </w:rPr>
        <w:t>Đáp:</w:t>
      </w:r>
      <w:r>
        <w:rPr>
          <w:i/>
          <w:color w:val="231F20"/>
          <w:spacing w:val="-9"/>
        </w:rPr>
        <w:t> </w:t>
      </w:r>
      <w:r>
        <w:rPr>
          <w:color w:val="231F20"/>
        </w:rPr>
        <w:t>Kẻ</w:t>
      </w:r>
      <w:r>
        <w:rPr>
          <w:color w:val="231F20"/>
          <w:spacing w:val="-9"/>
        </w:rPr>
        <w:t> </w:t>
      </w:r>
      <w:r>
        <w:rPr>
          <w:color w:val="231F20"/>
        </w:rPr>
        <w:t>kia</w:t>
      </w:r>
      <w:r>
        <w:rPr>
          <w:color w:val="231F20"/>
          <w:spacing w:val="-10"/>
        </w:rPr>
        <w:t> </w:t>
      </w:r>
      <w:r>
        <w:rPr>
          <w:color w:val="231F20"/>
        </w:rPr>
        <w:t>kiêu</w:t>
      </w:r>
      <w:r>
        <w:rPr>
          <w:color w:val="231F20"/>
          <w:spacing w:val="-9"/>
        </w:rPr>
        <w:t> </w:t>
      </w:r>
      <w:r>
        <w:rPr>
          <w:color w:val="231F20"/>
        </w:rPr>
        <w:t>mạn</w:t>
      </w:r>
      <w:r>
        <w:rPr>
          <w:color w:val="231F20"/>
          <w:spacing w:val="-9"/>
        </w:rPr>
        <w:t> </w:t>
      </w:r>
      <w:r>
        <w:rPr>
          <w:color w:val="231F20"/>
        </w:rPr>
        <w:t>nên</w:t>
      </w:r>
      <w:r>
        <w:rPr>
          <w:color w:val="231F20"/>
          <w:spacing w:val="-10"/>
        </w:rPr>
        <w:t> </w:t>
      </w:r>
      <w:r>
        <w:rPr>
          <w:color w:val="231F20"/>
        </w:rPr>
        <w:t>tạo</w:t>
      </w:r>
      <w:r>
        <w:rPr>
          <w:color w:val="231F20"/>
          <w:spacing w:val="-9"/>
        </w:rPr>
        <w:t> </w:t>
      </w:r>
      <w:r>
        <w:rPr>
          <w:color w:val="231F20"/>
        </w:rPr>
        <w:t>ra</w:t>
      </w:r>
      <w:r>
        <w:rPr>
          <w:color w:val="231F20"/>
          <w:spacing w:val="-9"/>
        </w:rPr>
        <w:t> </w:t>
      </w:r>
      <w:r>
        <w:rPr>
          <w:color w:val="231F20"/>
        </w:rPr>
        <w:t>thuyết</w:t>
      </w:r>
      <w:r>
        <w:rPr>
          <w:color w:val="231F20"/>
          <w:spacing w:val="-10"/>
        </w:rPr>
        <w:t> </w:t>
      </w:r>
      <w:r>
        <w:rPr>
          <w:color w:val="231F20"/>
        </w:rPr>
        <w:t>phi</w:t>
      </w:r>
      <w:r>
        <w:rPr>
          <w:color w:val="231F20"/>
          <w:spacing w:val="-9"/>
        </w:rPr>
        <w:t> </w:t>
      </w:r>
      <w:r>
        <w:rPr>
          <w:color w:val="231F20"/>
        </w:rPr>
        <w:t>lý,</w:t>
      </w:r>
      <w:r>
        <w:rPr>
          <w:color w:val="231F20"/>
          <w:spacing w:val="-8"/>
        </w:rPr>
        <w:t> </w:t>
      </w:r>
      <w:r>
        <w:rPr>
          <w:color w:val="231F20"/>
        </w:rPr>
        <w:t>thật</w:t>
      </w:r>
      <w:r>
        <w:rPr>
          <w:color w:val="231F20"/>
          <w:spacing w:val="-9"/>
        </w:rPr>
        <w:t> </w:t>
      </w:r>
      <w:r>
        <w:rPr>
          <w:color w:val="231F20"/>
        </w:rPr>
        <w:t>sự</w:t>
      </w:r>
      <w:r>
        <w:rPr>
          <w:color w:val="231F20"/>
          <w:spacing w:val="-9"/>
        </w:rPr>
        <w:t> </w:t>
      </w:r>
      <w:r>
        <w:rPr>
          <w:color w:val="231F20"/>
        </w:rPr>
        <w:t>không</w:t>
      </w:r>
      <w:r>
        <w:rPr>
          <w:color w:val="231F20"/>
          <w:spacing w:val="-9"/>
        </w:rPr>
        <w:t> </w:t>
      </w:r>
      <w:r>
        <w:rPr>
          <w:color w:val="231F20"/>
        </w:rPr>
        <w:t>có chấp</w:t>
      </w:r>
      <w:r>
        <w:rPr>
          <w:color w:val="231F20"/>
          <w:spacing w:val="-4"/>
        </w:rPr>
        <w:t> </w:t>
      </w:r>
      <w:r>
        <w:rPr>
          <w:color w:val="231F20"/>
          <w:spacing w:val="-5"/>
        </w:rPr>
        <w:t>này.</w:t>
      </w:r>
      <w:r>
        <w:rPr>
          <w:color w:val="231F20"/>
          <w:spacing w:val="-4"/>
        </w:rPr>
        <w:t> </w:t>
      </w:r>
      <w:r>
        <w:rPr>
          <w:color w:val="231F20"/>
        </w:rPr>
        <w:t>Lại</w:t>
      </w:r>
      <w:r>
        <w:rPr>
          <w:color w:val="231F20"/>
          <w:spacing w:val="-4"/>
        </w:rPr>
        <w:t> </w:t>
      </w:r>
      <w:r>
        <w:rPr>
          <w:color w:val="231F20"/>
        </w:rPr>
        <w:t>nữa,</w:t>
      </w:r>
      <w:r>
        <w:rPr>
          <w:color w:val="231F20"/>
          <w:spacing w:val="-4"/>
        </w:rPr>
        <w:t> </w:t>
      </w:r>
      <w:r>
        <w:rPr>
          <w:color w:val="231F20"/>
        </w:rPr>
        <w:t>vì</w:t>
      </w:r>
      <w:r>
        <w:rPr>
          <w:color w:val="231F20"/>
          <w:spacing w:val="-4"/>
        </w:rPr>
        <w:t> </w:t>
      </w:r>
      <w:r>
        <w:rPr>
          <w:color w:val="231F20"/>
        </w:rPr>
        <w:t>ngoại</w:t>
      </w:r>
      <w:r>
        <w:rPr>
          <w:color w:val="231F20"/>
          <w:spacing w:val="-4"/>
        </w:rPr>
        <w:t> </w:t>
      </w:r>
      <w:r>
        <w:rPr>
          <w:color w:val="231F20"/>
        </w:rPr>
        <w:t>đạo</w:t>
      </w:r>
      <w:r>
        <w:rPr>
          <w:color w:val="231F20"/>
          <w:spacing w:val="-4"/>
        </w:rPr>
        <w:t> </w:t>
      </w:r>
      <w:r>
        <w:rPr>
          <w:color w:val="231F20"/>
        </w:rPr>
        <w:t>kia</w:t>
      </w:r>
      <w:r>
        <w:rPr>
          <w:color w:val="231F20"/>
          <w:spacing w:val="-4"/>
        </w:rPr>
        <w:t> </w:t>
      </w:r>
      <w:r>
        <w:rPr>
          <w:color w:val="231F20"/>
        </w:rPr>
        <w:t>muốn</w:t>
      </w:r>
      <w:r>
        <w:rPr>
          <w:color w:val="231F20"/>
          <w:spacing w:val="-4"/>
        </w:rPr>
        <w:t> </w:t>
      </w:r>
      <w:r>
        <w:rPr>
          <w:color w:val="231F20"/>
        </w:rPr>
        <w:t>thử</w:t>
      </w:r>
      <w:r>
        <w:rPr>
          <w:color w:val="231F20"/>
          <w:spacing w:val="-4"/>
        </w:rPr>
        <w:t> </w:t>
      </w:r>
      <w:r>
        <w:rPr>
          <w:color w:val="231F20"/>
        </w:rPr>
        <w:t>Phật</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không thuận</w:t>
      </w:r>
      <w:r>
        <w:rPr>
          <w:color w:val="231F20"/>
          <w:spacing w:val="-13"/>
        </w:rPr>
        <w:t> </w:t>
      </w:r>
      <w:r>
        <w:rPr>
          <w:color w:val="231F20"/>
        </w:rPr>
        <w:t>lý</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kẻ</w:t>
      </w:r>
      <w:r>
        <w:rPr>
          <w:color w:val="231F20"/>
          <w:spacing w:val="-13"/>
        </w:rPr>
        <w:t> </w:t>
      </w:r>
      <w:r>
        <w:rPr>
          <w:color w:val="231F20"/>
        </w:rPr>
        <w:t>kia</w:t>
      </w:r>
      <w:r>
        <w:rPr>
          <w:color w:val="231F20"/>
          <w:spacing w:val="-12"/>
        </w:rPr>
        <w:t> </w:t>
      </w:r>
      <w:r>
        <w:rPr>
          <w:color w:val="231F20"/>
        </w:rPr>
        <w:t>nghe</w:t>
      </w:r>
      <w:r>
        <w:rPr>
          <w:color w:val="231F20"/>
          <w:spacing w:val="-13"/>
        </w:rPr>
        <w:t> </w:t>
      </w:r>
      <w:r>
        <w:rPr>
          <w:color w:val="231F20"/>
        </w:rPr>
        <w:t>Phật</w:t>
      </w:r>
      <w:r>
        <w:rPr>
          <w:color w:val="231F20"/>
          <w:spacing w:val="-12"/>
        </w:rPr>
        <w:t> </w:t>
      </w:r>
      <w:r>
        <w:rPr>
          <w:color w:val="231F20"/>
        </w:rPr>
        <w:t>có</w:t>
      </w:r>
      <w:r>
        <w:rPr>
          <w:color w:val="231F20"/>
          <w:spacing w:val="-12"/>
        </w:rPr>
        <w:t> </w:t>
      </w:r>
      <w:r>
        <w:rPr>
          <w:color w:val="231F20"/>
        </w:rPr>
        <w:t>trí</w:t>
      </w:r>
      <w:r>
        <w:rPr>
          <w:color w:val="231F20"/>
          <w:spacing w:val="-13"/>
        </w:rPr>
        <w:t> </w:t>
      </w:r>
      <w:r>
        <w:rPr>
          <w:color w:val="231F20"/>
        </w:rPr>
        <w:t>kiến</w:t>
      </w:r>
      <w:r>
        <w:rPr>
          <w:color w:val="231F20"/>
          <w:spacing w:val="-12"/>
        </w:rPr>
        <w:t> </w:t>
      </w:r>
      <w:r>
        <w:rPr>
          <w:color w:val="231F20"/>
        </w:rPr>
        <w:t>hơn</w:t>
      </w:r>
      <w:r>
        <w:rPr>
          <w:color w:val="231F20"/>
          <w:spacing w:val="-13"/>
        </w:rPr>
        <w:t> </w:t>
      </w:r>
      <w:r>
        <w:rPr>
          <w:color w:val="231F20"/>
        </w:rPr>
        <w:t>hết,</w:t>
      </w:r>
      <w:r>
        <w:rPr>
          <w:color w:val="231F20"/>
          <w:spacing w:val="-12"/>
        </w:rPr>
        <w:t> </w:t>
      </w:r>
      <w:r>
        <w:rPr>
          <w:color w:val="231F20"/>
        </w:rPr>
        <w:t>nhưng tâm không tin chắc, nên nghĩ thế này: Nay ta nên thử xem có đúng như thế không? Do vậy mới nói như</w:t>
      </w:r>
      <w:r>
        <w:rPr>
          <w:color w:val="231F20"/>
          <w:spacing w:val="-2"/>
        </w:rPr>
        <w:t> </w:t>
      </w:r>
      <w:r>
        <w:rPr>
          <w:color w:val="231F20"/>
        </w:rPr>
        <w:t>thế.</w:t>
      </w:r>
    </w:p>
    <w:p>
      <w:pPr>
        <w:pStyle w:val="BodyText"/>
        <w:spacing w:line="273" w:lineRule="auto" w:before="109"/>
        <w:ind w:left="393" w:right="126"/>
      </w:pPr>
      <w:r>
        <w:rPr>
          <w:color w:val="231F20"/>
        </w:rPr>
        <w:t>Lại</w:t>
      </w:r>
      <w:r>
        <w:rPr>
          <w:color w:val="231F20"/>
          <w:spacing w:val="-4"/>
        </w:rPr>
        <w:t> </w:t>
      </w:r>
      <w:r>
        <w:rPr>
          <w:color w:val="231F20"/>
        </w:rPr>
        <w:t>nữa,</w:t>
      </w:r>
      <w:r>
        <w:rPr>
          <w:color w:val="231F20"/>
          <w:spacing w:val="-4"/>
        </w:rPr>
        <w:t> </w:t>
      </w:r>
      <w:r>
        <w:rPr>
          <w:color w:val="231F20"/>
        </w:rPr>
        <w:t>vì</w:t>
      </w:r>
      <w:r>
        <w:rPr>
          <w:color w:val="231F20"/>
          <w:spacing w:val="-4"/>
        </w:rPr>
        <w:t> </w:t>
      </w:r>
      <w:r>
        <w:rPr>
          <w:color w:val="231F20"/>
        </w:rPr>
        <w:t>tâm</w:t>
      </w:r>
      <w:r>
        <w:rPr>
          <w:color w:val="231F20"/>
          <w:spacing w:val="-4"/>
        </w:rPr>
        <w:t> </w:t>
      </w:r>
      <w:r>
        <w:rPr>
          <w:color w:val="231F20"/>
        </w:rPr>
        <w:t>của</w:t>
      </w:r>
      <w:r>
        <w:rPr>
          <w:color w:val="231F20"/>
          <w:spacing w:val="-4"/>
        </w:rPr>
        <w:t> </w:t>
      </w:r>
      <w:r>
        <w:rPr>
          <w:color w:val="231F20"/>
        </w:rPr>
        <w:t>ngoại</w:t>
      </w:r>
      <w:r>
        <w:rPr>
          <w:color w:val="231F20"/>
          <w:spacing w:val="-3"/>
        </w:rPr>
        <w:t> </w:t>
      </w:r>
      <w:r>
        <w:rPr>
          <w:color w:val="231F20"/>
        </w:rPr>
        <w:t>đạo</w:t>
      </w:r>
      <w:r>
        <w:rPr>
          <w:color w:val="231F20"/>
          <w:spacing w:val="-4"/>
        </w:rPr>
        <w:t> </w:t>
      </w:r>
      <w:r>
        <w:rPr>
          <w:color w:val="231F20"/>
        </w:rPr>
        <w:t>kia</w:t>
      </w:r>
      <w:r>
        <w:rPr>
          <w:color w:val="231F20"/>
          <w:spacing w:val="-4"/>
        </w:rPr>
        <w:t> </w:t>
      </w:r>
      <w:r>
        <w:rPr>
          <w:color w:val="231F20"/>
        </w:rPr>
        <w:t>có</w:t>
      </w:r>
      <w:r>
        <w:rPr>
          <w:color w:val="231F20"/>
          <w:spacing w:val="-4"/>
        </w:rPr>
        <w:t> </w:t>
      </w:r>
      <w:r>
        <w:rPr>
          <w:color w:val="231F20"/>
        </w:rPr>
        <w:t>sợ</w:t>
      </w:r>
      <w:r>
        <w:rPr>
          <w:color w:val="231F20"/>
          <w:spacing w:val="-4"/>
        </w:rPr>
        <w:t> </w:t>
      </w:r>
      <w:r>
        <w:rPr>
          <w:color w:val="231F20"/>
        </w:rPr>
        <w:t>hãi,</w:t>
      </w:r>
      <w:r>
        <w:rPr>
          <w:color w:val="231F20"/>
          <w:spacing w:val="-4"/>
        </w:rPr>
        <w:t> </w:t>
      </w:r>
      <w:r>
        <w:rPr>
          <w:color w:val="231F20"/>
        </w:rPr>
        <w:t>nên</w:t>
      </w:r>
      <w:r>
        <w:rPr>
          <w:color w:val="231F20"/>
          <w:spacing w:val="-3"/>
        </w:rPr>
        <w:t> </w:t>
      </w:r>
      <w:r>
        <w:rPr>
          <w:color w:val="231F20"/>
        </w:rPr>
        <w:t>nêu</w:t>
      </w:r>
      <w:r>
        <w:rPr>
          <w:color w:val="231F20"/>
          <w:spacing w:val="-4"/>
        </w:rPr>
        <w:t> </w:t>
      </w:r>
      <w:r>
        <w:rPr>
          <w:color w:val="231F20"/>
        </w:rPr>
        <w:t>bày</w:t>
      </w:r>
      <w:r>
        <w:rPr>
          <w:color w:val="231F20"/>
          <w:spacing w:val="-4"/>
        </w:rPr>
        <w:t> </w:t>
      </w:r>
      <w:r>
        <w:rPr>
          <w:color w:val="231F20"/>
          <w:spacing w:val="-3"/>
        </w:rPr>
        <w:t>không </w:t>
      </w:r>
      <w:r>
        <w:rPr>
          <w:color w:val="231F20"/>
        </w:rPr>
        <w:t>thuận lý như thế. Nghĩa là ngoại đạo đó, trước đã thiết lập nhiều thứ phương tiện, đến chỗ Đức Phật muốn tạo tranh luận với Ngài. Đã  là Thế Tôn, nên thân có tướng Đại Luận sư thù thắng, nghĩa là cằm tròn như sư tử, mắt sáng như ngưu vương, hàm răng khít khao đủ bốn mươi chiếc, phạm âm sâu diệu khiến mọi người đều thích</w:t>
      </w:r>
      <w:r>
        <w:rPr>
          <w:color w:val="231F20"/>
          <w:spacing w:val="2"/>
        </w:rPr>
        <w:t> </w:t>
      </w:r>
      <w:r>
        <w:rPr>
          <w:color w:val="231F20"/>
          <w:spacing w:val="-3"/>
        </w:rPr>
        <w:t>nghe.</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Ngoại đạo kia trông thấy như vậy, sợ sẽ rơi vào chỗ thua kém, sinh sợ hãi lớn, nên nói như thế.</w:t>
      </w:r>
    </w:p>
    <w:p>
      <w:pPr>
        <w:pStyle w:val="BodyText"/>
        <w:spacing w:line="273" w:lineRule="auto" w:before="112"/>
        <w:ind w:right="411"/>
      </w:pPr>
      <w:r>
        <w:rPr>
          <w:color w:val="231F20"/>
        </w:rPr>
        <w:t>Lại</w:t>
      </w:r>
      <w:r>
        <w:rPr>
          <w:color w:val="231F20"/>
          <w:spacing w:val="-14"/>
        </w:rPr>
        <w:t> </w:t>
      </w:r>
      <w:r>
        <w:rPr>
          <w:color w:val="231F20"/>
        </w:rPr>
        <w:t>nữa,</w:t>
      </w:r>
      <w:r>
        <w:rPr>
          <w:color w:val="231F20"/>
          <w:spacing w:val="-14"/>
        </w:rPr>
        <w:t> </w:t>
      </w:r>
      <w:r>
        <w:rPr>
          <w:color w:val="231F20"/>
        </w:rPr>
        <w:t>sức</w:t>
      </w:r>
      <w:r>
        <w:rPr>
          <w:color w:val="231F20"/>
          <w:spacing w:val="-13"/>
        </w:rPr>
        <w:t> </w:t>
      </w:r>
      <w:r>
        <w:rPr>
          <w:color w:val="231F20"/>
        </w:rPr>
        <w:t>oai</w:t>
      </w:r>
      <w:r>
        <w:rPr>
          <w:color w:val="231F20"/>
          <w:spacing w:val="-14"/>
        </w:rPr>
        <w:t> </w:t>
      </w:r>
      <w:r>
        <w:rPr>
          <w:color w:val="231F20"/>
        </w:rPr>
        <w:t>thần</w:t>
      </w:r>
      <w:r>
        <w:rPr>
          <w:color w:val="231F20"/>
          <w:spacing w:val="-13"/>
        </w:rPr>
        <w:t> </w:t>
      </w:r>
      <w:r>
        <w:rPr>
          <w:color w:val="231F20"/>
        </w:rPr>
        <w:t>của</w:t>
      </w:r>
      <w:r>
        <w:rPr>
          <w:color w:val="231F20"/>
          <w:spacing w:val="-14"/>
        </w:rPr>
        <w:t> </w:t>
      </w:r>
      <w:r>
        <w:rPr>
          <w:color w:val="231F20"/>
        </w:rPr>
        <w:t>Phật</w:t>
      </w:r>
      <w:r>
        <w:rPr>
          <w:color w:val="231F20"/>
          <w:spacing w:val="-13"/>
        </w:rPr>
        <w:t> </w:t>
      </w:r>
      <w:r>
        <w:rPr>
          <w:color w:val="231F20"/>
        </w:rPr>
        <w:t>tỏa</w:t>
      </w:r>
      <w:r>
        <w:rPr>
          <w:color w:val="231F20"/>
          <w:spacing w:val="-14"/>
        </w:rPr>
        <w:t> </w:t>
      </w:r>
      <w:r>
        <w:rPr>
          <w:color w:val="231F20"/>
        </w:rPr>
        <w:t>sáng</w:t>
      </w:r>
      <w:r>
        <w:rPr>
          <w:color w:val="231F20"/>
          <w:spacing w:val="-13"/>
        </w:rPr>
        <w:t> </w:t>
      </w:r>
      <w:r>
        <w:rPr>
          <w:color w:val="231F20"/>
        </w:rPr>
        <w:t>đã</w:t>
      </w:r>
      <w:r>
        <w:rPr>
          <w:color w:val="231F20"/>
          <w:spacing w:val="-14"/>
        </w:rPr>
        <w:t> </w:t>
      </w:r>
      <w:r>
        <w:rPr>
          <w:color w:val="231F20"/>
        </w:rPr>
        <w:t>che</w:t>
      </w:r>
      <w:r>
        <w:rPr>
          <w:color w:val="231F20"/>
          <w:spacing w:val="-14"/>
        </w:rPr>
        <w:t> </w:t>
      </w:r>
      <w:r>
        <w:rPr>
          <w:color w:val="231F20"/>
        </w:rPr>
        <w:t>lấp</w:t>
      </w:r>
      <w:r>
        <w:rPr>
          <w:color w:val="231F20"/>
          <w:spacing w:val="-13"/>
        </w:rPr>
        <w:t> </w:t>
      </w:r>
      <w:r>
        <w:rPr>
          <w:color w:val="231F20"/>
        </w:rPr>
        <w:t>tâm</w:t>
      </w:r>
      <w:r>
        <w:rPr>
          <w:color w:val="231F20"/>
          <w:spacing w:val="-14"/>
        </w:rPr>
        <w:t> </w:t>
      </w:r>
      <w:r>
        <w:rPr>
          <w:color w:val="231F20"/>
        </w:rPr>
        <w:t>của</w:t>
      </w:r>
      <w:r>
        <w:rPr>
          <w:color w:val="231F20"/>
          <w:spacing w:val="-13"/>
        </w:rPr>
        <w:t> </w:t>
      </w:r>
      <w:r>
        <w:rPr>
          <w:color w:val="231F20"/>
        </w:rPr>
        <w:t>ngoại đạo kia, nên ông ta mới nói không thuận lý như thế. Nghĩa là ngoại đạo kia vì muốn bàn luận nên đến chỗ Đức Phật. Sau khi thấy Đức Thế Tôn, oai đức sáng rỡ, đến nỗi Phạm, Thích, Hộ Thế hãy còn không thể ngắm nhìn, nên vừa trông </w:t>
      </w:r>
      <w:r>
        <w:rPr>
          <w:color w:val="231F20"/>
          <w:spacing w:val="-4"/>
        </w:rPr>
        <w:t>thấy, </w:t>
      </w:r>
      <w:r>
        <w:rPr>
          <w:color w:val="231F20"/>
        </w:rPr>
        <w:t>ngoại đạo kia cảm </w:t>
      </w:r>
      <w:r>
        <w:rPr>
          <w:color w:val="231F20"/>
          <w:spacing w:val="-4"/>
        </w:rPr>
        <w:t>thấy </w:t>
      </w:r>
      <w:r>
        <w:rPr>
          <w:color w:val="231F20"/>
        </w:rPr>
        <w:t>kinh hoàng, mới nói như thế.</w:t>
      </w:r>
    </w:p>
    <w:p>
      <w:pPr>
        <w:pStyle w:val="BodyText"/>
        <w:spacing w:line="273" w:lineRule="auto" w:before="108"/>
        <w:ind w:right="410"/>
      </w:pPr>
      <w:r>
        <w:rPr>
          <w:color w:val="231F20"/>
        </w:rPr>
        <w:t>Lại nữa, vì chúng Trời, Rồng, Dược-xoa đã dùng sức oai thần, khiến ngoại đạo kia nêu bày lời không thuận lý như thế. Nghĩa là  có các chúng Trời, Rồng, Dược-xoa tin Phật, nên suy nghĩ như vầy: Ngoại đạo này xấu ác, đã kết tạo các ngôn từ định gây não loạn cho Đức Phật, chúng ta phải dùng uy lực để tạo rối loạn nơi tâm, khiến ông ta nói lời trái với lý, sớm rơi vào chỗ thua kém. Như Ô-ba-lê định</w:t>
      </w:r>
      <w:r>
        <w:rPr>
          <w:color w:val="231F20"/>
          <w:spacing w:val="-7"/>
        </w:rPr>
        <w:t> </w:t>
      </w:r>
      <w:r>
        <w:rPr>
          <w:color w:val="231F20"/>
        </w:rPr>
        <w:t>đến</w:t>
      </w:r>
      <w:r>
        <w:rPr>
          <w:color w:val="231F20"/>
          <w:spacing w:val="-6"/>
        </w:rPr>
        <w:t> </w:t>
      </w:r>
      <w:r>
        <w:rPr>
          <w:color w:val="231F20"/>
        </w:rPr>
        <w:t>mạ</w:t>
      </w:r>
      <w:r>
        <w:rPr>
          <w:color w:val="231F20"/>
          <w:spacing w:val="-6"/>
        </w:rPr>
        <w:t> </w:t>
      </w:r>
      <w:r>
        <w:rPr>
          <w:color w:val="231F20"/>
        </w:rPr>
        <w:t>lỵ</w:t>
      </w:r>
      <w:r>
        <w:rPr>
          <w:color w:val="231F20"/>
          <w:spacing w:val="-7"/>
        </w:rPr>
        <w:t> </w:t>
      </w:r>
      <w:r>
        <w:rPr>
          <w:color w:val="231F20"/>
        </w:rPr>
        <w:t>Phật,</w:t>
      </w:r>
      <w:r>
        <w:rPr>
          <w:color w:val="231F20"/>
          <w:spacing w:val="-6"/>
        </w:rPr>
        <w:t> </w:t>
      </w:r>
      <w:r>
        <w:rPr>
          <w:color w:val="231F20"/>
        </w:rPr>
        <w:t>tức</w:t>
      </w:r>
      <w:r>
        <w:rPr>
          <w:color w:val="231F20"/>
          <w:spacing w:val="-6"/>
        </w:rPr>
        <w:t> </w:t>
      </w:r>
      <w:r>
        <w:rPr>
          <w:color w:val="231F20"/>
        </w:rPr>
        <w:t>bị</w:t>
      </w:r>
      <w:r>
        <w:rPr>
          <w:color w:val="231F20"/>
          <w:spacing w:val="-6"/>
        </w:rPr>
        <w:t> </w:t>
      </w:r>
      <w:r>
        <w:rPr>
          <w:color w:val="231F20"/>
        </w:rPr>
        <w:t>các</w:t>
      </w:r>
      <w:r>
        <w:rPr>
          <w:color w:val="231F20"/>
          <w:spacing w:val="-7"/>
        </w:rPr>
        <w:t> </w:t>
      </w:r>
      <w:r>
        <w:rPr>
          <w:color w:val="231F20"/>
        </w:rPr>
        <w:t>thiên</w:t>
      </w:r>
      <w:r>
        <w:rPr>
          <w:color w:val="231F20"/>
          <w:spacing w:val="-6"/>
        </w:rPr>
        <w:t> </w:t>
      </w:r>
      <w:r>
        <w:rPr>
          <w:color w:val="231F20"/>
        </w:rPr>
        <w:t>thần</w:t>
      </w:r>
      <w:r>
        <w:rPr>
          <w:color w:val="231F20"/>
          <w:spacing w:val="-6"/>
        </w:rPr>
        <w:t> </w:t>
      </w:r>
      <w:r>
        <w:rPr>
          <w:color w:val="231F20"/>
        </w:rPr>
        <w:t>dùng</w:t>
      </w:r>
      <w:r>
        <w:rPr>
          <w:color w:val="231F20"/>
          <w:spacing w:val="-6"/>
        </w:rPr>
        <w:t> </w:t>
      </w:r>
      <w:r>
        <w:rPr>
          <w:color w:val="231F20"/>
        </w:rPr>
        <w:t>oai</w:t>
      </w:r>
      <w:r>
        <w:rPr>
          <w:color w:val="231F20"/>
          <w:spacing w:val="-7"/>
        </w:rPr>
        <w:t> </w:t>
      </w:r>
      <w:r>
        <w:rPr>
          <w:color w:val="231F20"/>
        </w:rPr>
        <w:t>lực</w:t>
      </w:r>
      <w:r>
        <w:rPr>
          <w:color w:val="231F20"/>
          <w:spacing w:val="-6"/>
        </w:rPr>
        <w:t> </w:t>
      </w:r>
      <w:r>
        <w:rPr>
          <w:color w:val="231F20"/>
        </w:rPr>
        <w:t>làm</w:t>
      </w:r>
      <w:r>
        <w:rPr>
          <w:color w:val="231F20"/>
          <w:spacing w:val="-6"/>
        </w:rPr>
        <w:t> </w:t>
      </w:r>
      <w:r>
        <w:rPr>
          <w:color w:val="231F20"/>
        </w:rPr>
        <w:t>loạn</w:t>
      </w:r>
      <w:r>
        <w:rPr>
          <w:color w:val="231F20"/>
          <w:spacing w:val="-6"/>
        </w:rPr>
        <w:t> </w:t>
      </w:r>
      <w:r>
        <w:rPr>
          <w:color w:val="231F20"/>
        </w:rPr>
        <w:t>tâm, khiến Ô-ba-lê đổi ý thành tán thán Đức Phật. Ở đây cũng như</w:t>
      </w:r>
      <w:r>
        <w:rPr>
          <w:color w:val="231F20"/>
          <w:spacing w:val="-14"/>
        </w:rPr>
        <w:t> </w:t>
      </w:r>
      <w:r>
        <w:rPr>
          <w:color w:val="231F20"/>
        </w:rPr>
        <w:t>thế.</w:t>
      </w:r>
    </w:p>
    <w:p>
      <w:pPr>
        <w:pStyle w:val="BodyText"/>
        <w:spacing w:line="273" w:lineRule="auto" w:before="107"/>
        <w:ind w:right="410"/>
      </w:pPr>
      <w:r>
        <w:rPr>
          <w:color w:val="231F20"/>
        </w:rPr>
        <w:t>Lại có thuyết cho: Có một lúc duyên chung nơi năm uẩn </w:t>
      </w:r>
      <w:r>
        <w:rPr>
          <w:color w:val="231F20"/>
          <w:spacing w:val="-4"/>
        </w:rPr>
        <w:t>khởi</w:t>
      </w:r>
      <w:r>
        <w:rPr>
          <w:color w:val="231F20"/>
          <w:spacing w:val="57"/>
        </w:rPr>
        <w:t> </w:t>
      </w:r>
      <w:r>
        <w:rPr>
          <w:color w:val="231F20"/>
        </w:rPr>
        <w:t>chấp ngã.</w:t>
      </w:r>
    </w:p>
    <w:p>
      <w:pPr>
        <w:pStyle w:val="BodyText"/>
        <w:spacing w:line="273" w:lineRule="auto" w:before="111"/>
        <w:ind w:right="411"/>
      </w:pPr>
      <w:r>
        <w:rPr>
          <w:i/>
          <w:color w:val="231F20"/>
        </w:rPr>
        <w:t>Hỏi: </w:t>
      </w:r>
      <w:r>
        <w:rPr>
          <w:color w:val="231F20"/>
        </w:rPr>
        <w:t>Nếu thế, theo thuyết của kinh Đế Ngữ là khéo thông</w:t>
      </w:r>
      <w:r>
        <w:rPr>
          <w:color w:val="231F20"/>
          <w:spacing w:val="-37"/>
        </w:rPr>
        <w:t> </w:t>
      </w:r>
      <w:r>
        <w:rPr>
          <w:color w:val="231F20"/>
        </w:rPr>
        <w:t>suốt, còn Luận sáu pháp nêu làm thế nào để</w:t>
      </w:r>
      <w:r>
        <w:rPr>
          <w:color w:val="231F20"/>
          <w:spacing w:val="-2"/>
        </w:rPr>
        <w:t> </w:t>
      </w:r>
      <w:r>
        <w:rPr>
          <w:color w:val="231F20"/>
        </w:rPr>
        <w:t>thông?</w:t>
      </w:r>
    </w:p>
    <w:p>
      <w:pPr>
        <w:pStyle w:val="BodyText"/>
        <w:spacing w:line="273" w:lineRule="auto" w:before="112"/>
        <w:ind w:right="411"/>
      </w:pPr>
      <w:r>
        <w:rPr>
          <w:i/>
          <w:color w:val="231F20"/>
        </w:rPr>
        <w:t>Đáp:</w:t>
      </w:r>
      <w:r>
        <w:rPr>
          <w:i/>
          <w:color w:val="231F20"/>
          <w:spacing w:val="-13"/>
        </w:rPr>
        <w:t> </w:t>
      </w:r>
      <w:r>
        <w:rPr>
          <w:color w:val="231F20"/>
        </w:rPr>
        <w:t>Luận</w:t>
      </w:r>
      <w:r>
        <w:rPr>
          <w:color w:val="231F20"/>
          <w:spacing w:val="-12"/>
        </w:rPr>
        <w:t> </w:t>
      </w:r>
      <w:r>
        <w:rPr>
          <w:color w:val="231F20"/>
        </w:rPr>
        <w:t>kia</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năm</w:t>
      </w:r>
      <w:r>
        <w:rPr>
          <w:color w:val="231F20"/>
          <w:spacing w:val="-12"/>
        </w:rPr>
        <w:t> </w:t>
      </w:r>
      <w:r>
        <w:rPr>
          <w:color w:val="231F20"/>
        </w:rPr>
        <w:t>uẩn</w:t>
      </w:r>
      <w:r>
        <w:rPr>
          <w:color w:val="231F20"/>
          <w:spacing w:val="-12"/>
        </w:rPr>
        <w:t> </w:t>
      </w:r>
      <w:r>
        <w:rPr>
          <w:color w:val="231F20"/>
        </w:rPr>
        <w:t>khởi</w:t>
      </w:r>
      <w:r>
        <w:rPr>
          <w:color w:val="231F20"/>
          <w:spacing w:val="-12"/>
        </w:rPr>
        <w:t> </w:t>
      </w:r>
      <w:r>
        <w:rPr>
          <w:color w:val="231F20"/>
        </w:rPr>
        <w:t>tưởng</w:t>
      </w:r>
      <w:r>
        <w:rPr>
          <w:color w:val="231F20"/>
          <w:spacing w:val="-13"/>
        </w:rPr>
        <w:t> </w:t>
      </w:r>
      <w:r>
        <w:rPr>
          <w:color w:val="231F20"/>
        </w:rPr>
        <w:t>kết</w:t>
      </w:r>
      <w:r>
        <w:rPr>
          <w:color w:val="231F20"/>
          <w:spacing w:val="-12"/>
        </w:rPr>
        <w:t> </w:t>
      </w:r>
      <w:r>
        <w:rPr>
          <w:color w:val="231F20"/>
        </w:rPr>
        <w:t>hợp</w:t>
      </w:r>
      <w:r>
        <w:rPr>
          <w:color w:val="231F20"/>
          <w:spacing w:val="-12"/>
        </w:rPr>
        <w:t> </w:t>
      </w:r>
      <w:r>
        <w:rPr>
          <w:color w:val="231F20"/>
        </w:rPr>
        <w:t>làm</w:t>
      </w:r>
      <w:r>
        <w:rPr>
          <w:color w:val="231F20"/>
          <w:spacing w:val="-12"/>
        </w:rPr>
        <w:t> </w:t>
      </w:r>
      <w:r>
        <w:rPr>
          <w:color w:val="231F20"/>
        </w:rPr>
        <w:t>một,</w:t>
      </w:r>
      <w:r>
        <w:rPr>
          <w:color w:val="231F20"/>
          <w:spacing w:val="-12"/>
        </w:rPr>
        <w:t> </w:t>
      </w:r>
      <w:r>
        <w:rPr>
          <w:color w:val="231F20"/>
        </w:rPr>
        <w:t>rồi cho là một ngã, nên không có lỗi.</w:t>
      </w:r>
    </w:p>
    <w:p>
      <w:pPr>
        <w:pStyle w:val="BodyText"/>
        <w:spacing w:before="112"/>
        <w:ind w:left="677" w:firstLine="0"/>
      </w:pPr>
      <w:r>
        <w:rPr>
          <w:i/>
          <w:color w:val="231F20"/>
        </w:rPr>
        <w:t>Hỏi: </w:t>
      </w:r>
      <w:r>
        <w:rPr>
          <w:color w:val="231F20"/>
        </w:rPr>
        <w:t>Nếu thế Luận kia chấp gì là ngã sở?</w:t>
      </w:r>
    </w:p>
    <w:p>
      <w:pPr>
        <w:pStyle w:val="BodyText"/>
        <w:spacing w:line="273" w:lineRule="auto" w:before="154"/>
        <w:ind w:right="410"/>
      </w:pPr>
      <w:r>
        <w:rPr>
          <w:i/>
          <w:color w:val="231F20"/>
        </w:rPr>
        <w:t>Đáp: </w:t>
      </w:r>
      <w:r>
        <w:rPr>
          <w:color w:val="231F20"/>
        </w:rPr>
        <w:t>Nếu chấp uẩn trong là ngã thì Luận kia chấp uẩn ngoài</w:t>
      </w:r>
      <w:r>
        <w:rPr>
          <w:color w:val="231F20"/>
          <w:spacing w:val="-44"/>
        </w:rPr>
        <w:t> </w:t>
      </w:r>
      <w:r>
        <w:rPr>
          <w:color w:val="231F20"/>
        </w:rPr>
        <w:t>là ngã</w:t>
      </w:r>
      <w:r>
        <w:rPr>
          <w:color w:val="231F20"/>
          <w:spacing w:val="-9"/>
        </w:rPr>
        <w:t> </w:t>
      </w:r>
      <w:r>
        <w:rPr>
          <w:color w:val="231F20"/>
        </w:rPr>
        <w:t>sở.</w:t>
      </w:r>
      <w:r>
        <w:rPr>
          <w:color w:val="231F20"/>
          <w:spacing w:val="-8"/>
        </w:rPr>
        <w:t> </w:t>
      </w:r>
      <w:r>
        <w:rPr>
          <w:color w:val="231F20"/>
        </w:rPr>
        <w:t>Nếu</w:t>
      </w:r>
      <w:r>
        <w:rPr>
          <w:color w:val="231F20"/>
          <w:spacing w:val="-8"/>
        </w:rPr>
        <w:t> </w:t>
      </w:r>
      <w:r>
        <w:rPr>
          <w:color w:val="231F20"/>
        </w:rPr>
        <w:t>chấp</w:t>
      </w:r>
      <w:r>
        <w:rPr>
          <w:color w:val="231F20"/>
          <w:spacing w:val="-9"/>
        </w:rPr>
        <w:t> </w:t>
      </w:r>
      <w:r>
        <w:rPr>
          <w:color w:val="231F20"/>
        </w:rPr>
        <w:t>uẩn</w:t>
      </w:r>
      <w:r>
        <w:rPr>
          <w:color w:val="231F20"/>
          <w:spacing w:val="-8"/>
        </w:rPr>
        <w:t> </w:t>
      </w:r>
      <w:r>
        <w:rPr>
          <w:color w:val="231F20"/>
        </w:rPr>
        <w:t>ngoài</w:t>
      </w:r>
      <w:r>
        <w:rPr>
          <w:color w:val="231F20"/>
          <w:spacing w:val="-8"/>
        </w:rPr>
        <w:t> </w:t>
      </w:r>
      <w:r>
        <w:rPr>
          <w:color w:val="231F20"/>
        </w:rPr>
        <w:t>là</w:t>
      </w:r>
      <w:r>
        <w:rPr>
          <w:color w:val="231F20"/>
          <w:spacing w:val="-8"/>
        </w:rPr>
        <w:t> </w:t>
      </w:r>
      <w:r>
        <w:rPr>
          <w:color w:val="231F20"/>
        </w:rPr>
        <w:t>ngã</w:t>
      </w:r>
      <w:r>
        <w:rPr>
          <w:color w:val="231F20"/>
          <w:spacing w:val="-9"/>
        </w:rPr>
        <w:t> </w:t>
      </w:r>
      <w:r>
        <w:rPr>
          <w:color w:val="231F20"/>
        </w:rPr>
        <w:t>thì</w:t>
      </w:r>
      <w:r>
        <w:rPr>
          <w:color w:val="231F20"/>
          <w:spacing w:val="-8"/>
        </w:rPr>
        <w:t> </w:t>
      </w:r>
      <w:r>
        <w:rPr>
          <w:color w:val="231F20"/>
        </w:rPr>
        <w:t>Luận</w:t>
      </w:r>
      <w:r>
        <w:rPr>
          <w:color w:val="231F20"/>
          <w:spacing w:val="-8"/>
        </w:rPr>
        <w:t> </w:t>
      </w:r>
      <w:r>
        <w:rPr>
          <w:color w:val="231F20"/>
        </w:rPr>
        <w:t>kia</w:t>
      </w:r>
      <w:r>
        <w:rPr>
          <w:color w:val="231F20"/>
          <w:spacing w:val="-8"/>
        </w:rPr>
        <w:t> </w:t>
      </w:r>
      <w:r>
        <w:rPr>
          <w:color w:val="231F20"/>
        </w:rPr>
        <w:t>chấp</w:t>
      </w:r>
      <w:r>
        <w:rPr>
          <w:color w:val="231F20"/>
          <w:spacing w:val="-9"/>
        </w:rPr>
        <w:t> </w:t>
      </w:r>
      <w:r>
        <w:rPr>
          <w:color w:val="231F20"/>
        </w:rPr>
        <w:t>uẩn</w:t>
      </w:r>
      <w:r>
        <w:rPr>
          <w:color w:val="231F20"/>
          <w:spacing w:val="-8"/>
        </w:rPr>
        <w:t> </w:t>
      </w:r>
      <w:r>
        <w:rPr>
          <w:color w:val="231F20"/>
        </w:rPr>
        <w:t>trong</w:t>
      </w:r>
      <w:r>
        <w:rPr>
          <w:color w:val="231F20"/>
          <w:spacing w:val="-8"/>
        </w:rPr>
        <w:t> </w:t>
      </w:r>
      <w:r>
        <w:rPr>
          <w:color w:val="231F20"/>
        </w:rPr>
        <w:t>là</w:t>
      </w:r>
      <w:r>
        <w:rPr>
          <w:color w:val="231F20"/>
          <w:spacing w:val="-8"/>
        </w:rPr>
        <w:t> </w:t>
      </w:r>
      <w:r>
        <w:rPr>
          <w:color w:val="231F20"/>
        </w:rPr>
        <w:t>ngã sở, nên cũng không có</w:t>
      </w:r>
      <w:r>
        <w:rPr>
          <w:color w:val="231F20"/>
          <w:spacing w:val="-2"/>
        </w:rPr>
        <w:t> </w:t>
      </w:r>
      <w:r>
        <w:rPr>
          <w:color w:val="231F20"/>
        </w:rPr>
        <w:t>lỗi.</w:t>
      </w:r>
    </w:p>
    <w:p>
      <w:pPr>
        <w:pStyle w:val="BodyText"/>
        <w:spacing w:line="273" w:lineRule="auto" w:before="105"/>
        <w:ind w:right="412"/>
      </w:pPr>
      <w:r>
        <w:rPr>
          <w:i/>
          <w:color w:val="231F20"/>
        </w:rPr>
        <w:t>Hỏi: </w:t>
      </w:r>
      <w:r>
        <w:rPr>
          <w:color w:val="231F20"/>
        </w:rPr>
        <w:t>Có chấp ngoài năm uẩn có ngã không? Giả sử như vậy thì có lỗi gì? Nếu có, Khế kinh đã nói làm sao thông suốt? Như</w:t>
      </w:r>
      <w:r>
        <w:rPr>
          <w:color w:val="231F20"/>
          <w:spacing w:val="-14"/>
        </w:rPr>
        <w:t> </w:t>
      </w:r>
      <w:r>
        <w:rPr>
          <w:color w:val="231F20"/>
        </w:rPr>
        <w:t>Khế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kinh nói: Có những Sa-môn, hoặc Bà-la-môn thiết lập có ngã, tất cả đều duyên nơi năm tụ uẩn để khởi. Nếu không có, vì sao nói có ngã kiến thứ sáu?</w:t>
      </w:r>
    </w:p>
    <w:p>
      <w:pPr>
        <w:pStyle w:val="BodyText"/>
        <w:spacing w:before="105"/>
        <w:ind w:left="960" w:firstLine="0"/>
      </w:pPr>
      <w:r>
        <w:rPr>
          <w:i/>
          <w:color w:val="231F20"/>
        </w:rPr>
        <w:t>Đáp: </w:t>
      </w:r>
      <w:r>
        <w:rPr>
          <w:color w:val="231F20"/>
        </w:rPr>
        <w:t>Không có ngoài năm uẩn chấp có ngã.</w:t>
      </w:r>
    </w:p>
    <w:p>
      <w:pPr>
        <w:pStyle w:val="BodyText"/>
        <w:spacing w:before="146"/>
        <w:ind w:left="960" w:firstLine="0"/>
      </w:pPr>
      <w:r>
        <w:rPr>
          <w:i/>
          <w:color w:val="231F20"/>
        </w:rPr>
        <w:t>Hỏi: </w:t>
      </w:r>
      <w:r>
        <w:rPr>
          <w:color w:val="231F20"/>
        </w:rPr>
        <w:t>Nếu vậy vì sao nói có ngã kiến thứ sáu?</w:t>
      </w:r>
    </w:p>
    <w:p>
      <w:pPr>
        <w:pStyle w:val="BodyText"/>
        <w:spacing w:line="271" w:lineRule="auto" w:before="145"/>
        <w:ind w:left="393" w:right="128"/>
      </w:pPr>
      <w:r>
        <w:rPr>
          <w:i/>
          <w:color w:val="231F20"/>
        </w:rPr>
        <w:t>Đáp: </w:t>
      </w:r>
      <w:r>
        <w:rPr>
          <w:color w:val="231F20"/>
        </w:rPr>
        <w:t>Đối với hành uẩn tư duy đã khởi ngã kiến, tức đối với hành</w:t>
      </w:r>
      <w:r>
        <w:rPr>
          <w:color w:val="231F20"/>
          <w:spacing w:val="-14"/>
        </w:rPr>
        <w:t> </w:t>
      </w:r>
      <w:r>
        <w:rPr>
          <w:color w:val="231F20"/>
        </w:rPr>
        <w:t>uẩn</w:t>
      </w:r>
      <w:r>
        <w:rPr>
          <w:color w:val="231F20"/>
          <w:spacing w:val="-13"/>
        </w:rPr>
        <w:t> </w:t>
      </w:r>
      <w:r>
        <w:rPr>
          <w:color w:val="231F20"/>
        </w:rPr>
        <w:t>khác</w:t>
      </w:r>
      <w:r>
        <w:rPr>
          <w:color w:val="231F20"/>
          <w:spacing w:val="-13"/>
        </w:rPr>
        <w:t> </w:t>
      </w:r>
      <w:r>
        <w:rPr>
          <w:color w:val="231F20"/>
        </w:rPr>
        <w:t>cũng</w:t>
      </w:r>
      <w:r>
        <w:rPr>
          <w:color w:val="231F20"/>
          <w:spacing w:val="-13"/>
        </w:rPr>
        <w:t> </w:t>
      </w:r>
      <w:r>
        <w:rPr>
          <w:color w:val="231F20"/>
        </w:rPr>
        <w:t>khởi</w:t>
      </w:r>
      <w:r>
        <w:rPr>
          <w:color w:val="231F20"/>
          <w:spacing w:val="-13"/>
        </w:rPr>
        <w:t> </w:t>
      </w:r>
      <w:r>
        <w:rPr>
          <w:color w:val="231F20"/>
        </w:rPr>
        <w:t>ngã</w:t>
      </w:r>
      <w:r>
        <w:rPr>
          <w:color w:val="231F20"/>
          <w:spacing w:val="-13"/>
        </w:rPr>
        <w:t> </w:t>
      </w:r>
      <w:r>
        <w:rPr>
          <w:color w:val="231F20"/>
        </w:rPr>
        <w:t>kiến,</w:t>
      </w:r>
      <w:r>
        <w:rPr>
          <w:color w:val="231F20"/>
          <w:spacing w:val="-13"/>
        </w:rPr>
        <w:t> </w:t>
      </w:r>
      <w:r>
        <w:rPr>
          <w:color w:val="231F20"/>
        </w:rPr>
        <w:t>đều</w:t>
      </w:r>
      <w:r>
        <w:rPr>
          <w:color w:val="231F20"/>
          <w:spacing w:val="-14"/>
        </w:rPr>
        <w:t> </w:t>
      </w:r>
      <w:r>
        <w:rPr>
          <w:color w:val="231F20"/>
        </w:rPr>
        <w:t>kiến</w:t>
      </w:r>
      <w:r>
        <w:rPr>
          <w:color w:val="231F20"/>
          <w:spacing w:val="-13"/>
        </w:rPr>
        <w:t> </w:t>
      </w:r>
      <w:r>
        <w:rPr>
          <w:color w:val="231F20"/>
        </w:rPr>
        <w:t>lập</w:t>
      </w:r>
      <w:r>
        <w:rPr>
          <w:color w:val="231F20"/>
          <w:spacing w:val="-13"/>
        </w:rPr>
        <w:t> </w:t>
      </w:r>
      <w:r>
        <w:rPr>
          <w:color w:val="231F20"/>
        </w:rPr>
        <w:t>riêng,</w:t>
      </w:r>
      <w:r>
        <w:rPr>
          <w:color w:val="231F20"/>
          <w:spacing w:val="-13"/>
        </w:rPr>
        <w:t> </w:t>
      </w:r>
      <w:r>
        <w:rPr>
          <w:color w:val="231F20"/>
        </w:rPr>
        <w:t>nên</w:t>
      </w:r>
      <w:r>
        <w:rPr>
          <w:color w:val="231F20"/>
          <w:spacing w:val="-13"/>
        </w:rPr>
        <w:t> </w:t>
      </w:r>
      <w:r>
        <w:rPr>
          <w:color w:val="231F20"/>
        </w:rPr>
        <w:t>có</w:t>
      </w:r>
      <w:r>
        <w:rPr>
          <w:color w:val="231F20"/>
          <w:spacing w:val="-13"/>
        </w:rPr>
        <w:t> </w:t>
      </w:r>
      <w:r>
        <w:rPr>
          <w:color w:val="231F20"/>
        </w:rPr>
        <w:t>sáu</w:t>
      </w:r>
      <w:r>
        <w:rPr>
          <w:color w:val="231F20"/>
          <w:spacing w:val="-13"/>
        </w:rPr>
        <w:t> </w:t>
      </w:r>
      <w:r>
        <w:rPr>
          <w:color w:val="231F20"/>
        </w:rPr>
        <w:t>thứ.</w:t>
      </w:r>
    </w:p>
    <w:p>
      <w:pPr>
        <w:pStyle w:val="BodyText"/>
        <w:spacing w:line="271" w:lineRule="auto" w:before="107"/>
        <w:ind w:left="393" w:right="128"/>
      </w:pPr>
      <w:r>
        <w:rPr>
          <w:i/>
          <w:color w:val="231F20"/>
        </w:rPr>
        <w:t>Hỏi: </w:t>
      </w:r>
      <w:r>
        <w:rPr>
          <w:color w:val="231F20"/>
        </w:rPr>
        <w:t>Kinh Phạm Võng nói: Sáu mươi hai kiến thú, tất cả đều lấy Hữu thân kiến làm gốc. Kinh Sư Tử Hống nói: Có các Sa-môn hoặc Bà-la-môn tạo nhiều thứ dị kiến, đều dựa vào hai kiến, là dựa vào kiến hữu và kiến vô hữu. Hai kinh này nói có khác biệt gì?</w:t>
      </w:r>
    </w:p>
    <w:p>
      <w:pPr>
        <w:pStyle w:val="BodyText"/>
        <w:spacing w:line="271" w:lineRule="auto" w:before="104"/>
        <w:ind w:left="393" w:right="127"/>
      </w:pPr>
      <w:r>
        <w:rPr>
          <w:i/>
          <w:color w:val="231F20"/>
        </w:rPr>
        <w:t>Đáp:</w:t>
      </w:r>
      <w:r>
        <w:rPr>
          <w:i/>
          <w:color w:val="231F20"/>
          <w:spacing w:val="-14"/>
        </w:rPr>
        <w:t> </w:t>
      </w:r>
      <w:r>
        <w:rPr>
          <w:color w:val="231F20"/>
        </w:rPr>
        <w:t>Vì</w:t>
      </w:r>
      <w:r>
        <w:rPr>
          <w:color w:val="231F20"/>
          <w:spacing w:val="-9"/>
        </w:rPr>
        <w:t> </w:t>
      </w:r>
      <w:r>
        <w:rPr>
          <w:color w:val="231F20"/>
        </w:rPr>
        <w:t>căn</w:t>
      </w:r>
      <w:r>
        <w:rPr>
          <w:color w:val="231F20"/>
          <w:spacing w:val="-9"/>
        </w:rPr>
        <w:t> </w:t>
      </w:r>
      <w:r>
        <w:rPr>
          <w:color w:val="231F20"/>
        </w:rPr>
        <w:t>cứ</w:t>
      </w:r>
      <w:r>
        <w:rPr>
          <w:color w:val="231F20"/>
          <w:spacing w:val="-10"/>
        </w:rPr>
        <w:t> </w:t>
      </w:r>
      <w:r>
        <w:rPr>
          <w:color w:val="231F20"/>
        </w:rPr>
        <w:t>vào</w:t>
      </w:r>
      <w:r>
        <w:rPr>
          <w:color w:val="231F20"/>
          <w:spacing w:val="-9"/>
        </w:rPr>
        <w:t> </w:t>
      </w:r>
      <w:r>
        <w:rPr>
          <w:color w:val="231F20"/>
        </w:rPr>
        <w:t>chỗ</w:t>
      </w:r>
      <w:r>
        <w:rPr>
          <w:color w:val="231F20"/>
          <w:spacing w:val="-9"/>
        </w:rPr>
        <w:t> </w:t>
      </w:r>
      <w:r>
        <w:rPr>
          <w:color w:val="231F20"/>
        </w:rPr>
        <w:t>cùng</w:t>
      </w:r>
      <w:r>
        <w:rPr>
          <w:color w:val="231F20"/>
          <w:spacing w:val="-9"/>
        </w:rPr>
        <w:t> </w:t>
      </w:r>
      <w:r>
        <w:rPr>
          <w:color w:val="231F20"/>
        </w:rPr>
        <w:t>khởi,</w:t>
      </w:r>
      <w:r>
        <w:rPr>
          <w:color w:val="231F20"/>
          <w:spacing w:val="-10"/>
        </w:rPr>
        <w:t> </w:t>
      </w:r>
      <w:r>
        <w:rPr>
          <w:color w:val="231F20"/>
        </w:rPr>
        <w:t>nên</w:t>
      </w:r>
      <w:r>
        <w:rPr>
          <w:color w:val="231F20"/>
          <w:spacing w:val="-9"/>
        </w:rPr>
        <w:t> </w:t>
      </w:r>
      <w:r>
        <w:rPr>
          <w:color w:val="231F20"/>
        </w:rPr>
        <w:t>nói</w:t>
      </w:r>
      <w:r>
        <w:rPr>
          <w:color w:val="231F20"/>
          <w:spacing w:val="-9"/>
        </w:rPr>
        <w:t> </w:t>
      </w:r>
      <w:r>
        <w:rPr>
          <w:color w:val="231F20"/>
        </w:rPr>
        <w:t>các</w:t>
      </w:r>
      <w:r>
        <w:rPr>
          <w:color w:val="231F20"/>
          <w:spacing w:val="-10"/>
        </w:rPr>
        <w:t> </w:t>
      </w:r>
      <w:r>
        <w:rPr>
          <w:color w:val="231F20"/>
        </w:rPr>
        <w:t>kiến</w:t>
      </w:r>
      <w:r>
        <w:rPr>
          <w:color w:val="231F20"/>
          <w:spacing w:val="-9"/>
        </w:rPr>
        <w:t> </w:t>
      </w:r>
      <w:r>
        <w:rPr>
          <w:color w:val="231F20"/>
        </w:rPr>
        <w:t>thú</w:t>
      </w:r>
      <w:r>
        <w:rPr>
          <w:color w:val="231F20"/>
          <w:spacing w:val="-9"/>
        </w:rPr>
        <w:t> </w:t>
      </w:r>
      <w:r>
        <w:rPr>
          <w:color w:val="231F20"/>
        </w:rPr>
        <w:t>đều</w:t>
      </w:r>
      <w:r>
        <w:rPr>
          <w:color w:val="231F20"/>
          <w:spacing w:val="-9"/>
        </w:rPr>
        <w:t> </w:t>
      </w:r>
      <w:r>
        <w:rPr>
          <w:color w:val="231F20"/>
        </w:rPr>
        <w:t>lấy Hữu thân kiến làm gốc. Vì dựa vào sự tìm cầu nên nói các dị kiến, đều nương vào kiến hữu và kiến vô hữu.</w:t>
      </w:r>
    </w:p>
    <w:p>
      <w:pPr>
        <w:pStyle w:val="BodyText"/>
        <w:spacing w:line="271" w:lineRule="auto" w:before="105"/>
        <w:ind w:left="393" w:right="127"/>
      </w:pPr>
      <w:r>
        <w:rPr>
          <w:color w:val="231F20"/>
        </w:rPr>
        <w:t>Lại nữa, Tát-ca-da-kiến có thể dẫn phát các kiến thú. Kiến hữu và kiến vô hữu có thể bảo vệ các dị kiến. Đây là chỗ hai kinh đã nói có sai biệt.</w:t>
      </w:r>
    </w:p>
    <w:p>
      <w:pPr>
        <w:pStyle w:val="BodyText"/>
        <w:spacing w:before="105"/>
        <w:ind w:left="780" w:right="517" w:firstLine="0"/>
        <w:jc w:val="center"/>
      </w:pPr>
      <w:r>
        <w:rPr>
          <w:color w:val="231F20"/>
        </w:rPr>
        <w:t>***</w:t>
      </w:r>
    </w:p>
    <w:p>
      <w:pPr>
        <w:pStyle w:val="Heading3"/>
        <w:spacing w:line="271" w:lineRule="auto" w:before="231"/>
        <w:ind w:left="393" w:right="127"/>
      </w:pPr>
      <w:r>
        <w:rPr>
          <w:i/>
          <w:color w:val="231F20"/>
        </w:rPr>
        <w:t>*</w:t>
      </w:r>
      <w:r>
        <w:rPr>
          <w:i/>
          <w:color w:val="231F20"/>
          <w:spacing w:val="-8"/>
        </w:rPr>
        <w:t> </w:t>
      </w:r>
      <w:r>
        <w:rPr>
          <w:i/>
          <w:color w:val="231F20"/>
        </w:rPr>
        <w:t>Nếu</w:t>
      </w:r>
      <w:r>
        <w:rPr>
          <w:i/>
          <w:color w:val="231F20"/>
          <w:spacing w:val="-8"/>
        </w:rPr>
        <w:t> </w:t>
      </w:r>
      <w:r>
        <w:rPr>
          <w:i/>
          <w:color w:val="231F20"/>
        </w:rPr>
        <w:t>không</w:t>
      </w:r>
      <w:r>
        <w:rPr>
          <w:i/>
          <w:color w:val="231F20"/>
          <w:spacing w:val="-8"/>
        </w:rPr>
        <w:t> </w:t>
      </w:r>
      <w:r>
        <w:rPr>
          <w:i/>
          <w:color w:val="231F20"/>
        </w:rPr>
        <w:t>phải</w:t>
      </w:r>
      <w:r>
        <w:rPr>
          <w:i/>
          <w:color w:val="231F20"/>
          <w:spacing w:val="-7"/>
        </w:rPr>
        <w:t> </w:t>
      </w:r>
      <w:r>
        <w:rPr>
          <w:i/>
          <w:color w:val="231F20"/>
        </w:rPr>
        <w:t>là</w:t>
      </w:r>
      <w:r>
        <w:rPr>
          <w:i/>
          <w:color w:val="231F20"/>
          <w:spacing w:val="-8"/>
        </w:rPr>
        <w:t> </w:t>
      </w:r>
      <w:r>
        <w:rPr>
          <w:i/>
          <w:color w:val="231F20"/>
        </w:rPr>
        <w:t>thường</w:t>
      </w:r>
      <w:r>
        <w:rPr>
          <w:i/>
          <w:color w:val="231F20"/>
          <w:spacing w:val="-7"/>
        </w:rPr>
        <w:t> </w:t>
      </w:r>
      <w:r>
        <w:rPr>
          <w:i/>
          <w:color w:val="231F20"/>
        </w:rPr>
        <w:t>chấp</w:t>
      </w:r>
      <w:r>
        <w:rPr>
          <w:i/>
          <w:color w:val="231F20"/>
          <w:spacing w:val="-7"/>
        </w:rPr>
        <w:t> </w:t>
      </w:r>
      <w:r>
        <w:rPr>
          <w:i/>
          <w:color w:val="231F20"/>
        </w:rPr>
        <w:t>cho</w:t>
      </w:r>
      <w:r>
        <w:rPr>
          <w:i/>
          <w:color w:val="231F20"/>
          <w:spacing w:val="-8"/>
        </w:rPr>
        <w:t> </w:t>
      </w:r>
      <w:r>
        <w:rPr>
          <w:i/>
          <w:color w:val="231F20"/>
        </w:rPr>
        <w:t>là</w:t>
      </w:r>
      <w:r>
        <w:rPr>
          <w:i/>
          <w:color w:val="231F20"/>
          <w:spacing w:val="-7"/>
        </w:rPr>
        <w:t> </w:t>
      </w:r>
      <w:r>
        <w:rPr>
          <w:i/>
          <w:color w:val="231F20"/>
        </w:rPr>
        <w:t>thường,</w:t>
      </w:r>
      <w:r>
        <w:rPr>
          <w:i/>
          <w:color w:val="231F20"/>
          <w:spacing w:val="-8"/>
        </w:rPr>
        <w:t> </w:t>
      </w:r>
      <w:r>
        <w:rPr>
          <w:i/>
          <w:color w:val="231F20"/>
        </w:rPr>
        <w:t>đối</w:t>
      </w:r>
      <w:r>
        <w:rPr>
          <w:i/>
          <w:color w:val="231F20"/>
          <w:spacing w:val="-7"/>
        </w:rPr>
        <w:t> </w:t>
      </w:r>
      <w:r>
        <w:rPr>
          <w:i/>
          <w:color w:val="231F20"/>
        </w:rPr>
        <w:t>với</w:t>
      </w:r>
      <w:r>
        <w:rPr>
          <w:i/>
          <w:color w:val="231F20"/>
          <w:spacing w:val="-8"/>
        </w:rPr>
        <w:t> </w:t>
      </w:r>
      <w:r>
        <w:rPr>
          <w:i/>
          <w:color w:val="231F20"/>
        </w:rPr>
        <w:t>năm </w:t>
      </w:r>
      <w:r>
        <w:rPr>
          <w:color w:val="231F20"/>
        </w:rPr>
        <w:t>kiến thì thuộc về kiến nào, do kiến nào đoạn? Cho đến nói</w:t>
      </w:r>
      <w:r>
        <w:rPr>
          <w:color w:val="231F20"/>
          <w:spacing w:val="-13"/>
        </w:rPr>
        <w:t> </w:t>
      </w:r>
      <w:r>
        <w:rPr>
          <w:color w:val="231F20"/>
        </w:rPr>
        <w:t>rộng.</w:t>
      </w:r>
    </w:p>
    <w:p>
      <w:pPr>
        <w:pStyle w:val="BodyText"/>
        <w:spacing w:before="106"/>
        <w:ind w:left="960" w:firstLine="0"/>
      </w:pPr>
      <w:r>
        <w:rPr>
          <w:i/>
          <w:color w:val="231F20"/>
        </w:rPr>
        <w:t>Hỏi: </w:t>
      </w:r>
      <w:r>
        <w:rPr>
          <w:color w:val="231F20"/>
        </w:rPr>
        <w:t>Vì sao tạo ra phần Luận này?</w:t>
      </w:r>
    </w:p>
    <w:p>
      <w:pPr>
        <w:pStyle w:val="BodyText"/>
        <w:spacing w:line="271" w:lineRule="auto" w:before="146"/>
        <w:ind w:left="393" w:right="127"/>
      </w:pPr>
      <w:r>
        <w:rPr>
          <w:i/>
          <w:color w:val="231F20"/>
        </w:rPr>
        <w:t>Đáp: </w:t>
      </w:r>
      <w:r>
        <w:rPr>
          <w:color w:val="231F20"/>
        </w:rPr>
        <w:t>Những kiến thú này ở trong sinh tử, cùng với các hữu tình</w:t>
      </w:r>
      <w:r>
        <w:rPr>
          <w:color w:val="231F20"/>
          <w:spacing w:val="-8"/>
        </w:rPr>
        <w:t> </w:t>
      </w:r>
      <w:r>
        <w:rPr>
          <w:color w:val="231F20"/>
        </w:rPr>
        <w:t>đã</w:t>
      </w:r>
      <w:r>
        <w:rPr>
          <w:color w:val="231F20"/>
          <w:spacing w:val="-7"/>
        </w:rPr>
        <w:t> </w:t>
      </w:r>
      <w:r>
        <w:rPr>
          <w:color w:val="231F20"/>
        </w:rPr>
        <w:t>tạo</w:t>
      </w:r>
      <w:r>
        <w:rPr>
          <w:color w:val="231F20"/>
          <w:spacing w:val="-7"/>
        </w:rPr>
        <w:t> </w:t>
      </w:r>
      <w:r>
        <w:rPr>
          <w:color w:val="231F20"/>
        </w:rPr>
        <w:t>nên</w:t>
      </w:r>
      <w:r>
        <w:rPr>
          <w:color w:val="231F20"/>
          <w:spacing w:val="-8"/>
        </w:rPr>
        <w:t> </w:t>
      </w:r>
      <w:r>
        <w:rPr>
          <w:color w:val="231F20"/>
        </w:rPr>
        <w:t>sự</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lớn,</w:t>
      </w:r>
      <w:r>
        <w:rPr>
          <w:color w:val="231F20"/>
          <w:spacing w:val="-8"/>
        </w:rPr>
        <w:t> </w:t>
      </w:r>
      <w:r>
        <w:rPr>
          <w:color w:val="231F20"/>
        </w:rPr>
        <w:t>gây</w:t>
      </w:r>
      <w:r>
        <w:rPr>
          <w:color w:val="231F20"/>
          <w:spacing w:val="-7"/>
        </w:rPr>
        <w:t> </w:t>
      </w:r>
      <w:r>
        <w:rPr>
          <w:color w:val="231F20"/>
        </w:rPr>
        <w:t>ra</w:t>
      </w:r>
      <w:r>
        <w:rPr>
          <w:color w:val="231F20"/>
          <w:spacing w:val="-7"/>
        </w:rPr>
        <w:t> </w:t>
      </w:r>
      <w:r>
        <w:rPr>
          <w:color w:val="231F20"/>
        </w:rPr>
        <w:t>tai</w:t>
      </w:r>
      <w:r>
        <w:rPr>
          <w:color w:val="231F20"/>
          <w:spacing w:val="-8"/>
        </w:rPr>
        <w:t> </w:t>
      </w:r>
      <w:r>
        <w:rPr>
          <w:color w:val="231F20"/>
        </w:rPr>
        <w:t>họa</w:t>
      </w:r>
      <w:r>
        <w:rPr>
          <w:color w:val="231F20"/>
          <w:spacing w:val="-7"/>
        </w:rPr>
        <w:t> </w:t>
      </w:r>
      <w:r>
        <w:rPr>
          <w:color w:val="231F20"/>
        </w:rPr>
        <w:t>suy</w:t>
      </w:r>
      <w:r>
        <w:rPr>
          <w:color w:val="231F20"/>
          <w:spacing w:val="-7"/>
        </w:rPr>
        <w:t> </w:t>
      </w:r>
      <w:r>
        <w:rPr>
          <w:color w:val="231F20"/>
        </w:rPr>
        <w:t>bại</w:t>
      </w:r>
      <w:r>
        <w:rPr>
          <w:color w:val="231F20"/>
          <w:spacing w:val="-7"/>
        </w:rPr>
        <w:t> </w:t>
      </w:r>
      <w:r>
        <w:rPr>
          <w:color w:val="231F20"/>
        </w:rPr>
        <w:t>lớn,</w:t>
      </w:r>
      <w:r>
        <w:rPr>
          <w:color w:val="231F20"/>
          <w:spacing w:val="-8"/>
        </w:rPr>
        <w:t> </w:t>
      </w:r>
      <w:r>
        <w:rPr>
          <w:color w:val="231F20"/>
        </w:rPr>
        <w:t>tạo</w:t>
      </w:r>
      <w:r>
        <w:rPr>
          <w:color w:val="231F20"/>
          <w:spacing w:val="-7"/>
        </w:rPr>
        <w:t> </w:t>
      </w:r>
      <w:r>
        <w:rPr>
          <w:color w:val="231F20"/>
        </w:rPr>
        <w:t>nên</w:t>
      </w:r>
      <w:r>
        <w:rPr>
          <w:color w:val="231F20"/>
          <w:spacing w:val="-7"/>
        </w:rPr>
        <w:t> </w:t>
      </w:r>
      <w:r>
        <w:rPr>
          <w:color w:val="231F20"/>
        </w:rPr>
        <w:t>sự tổn</w:t>
      </w:r>
      <w:r>
        <w:rPr>
          <w:color w:val="231F20"/>
          <w:spacing w:val="-5"/>
        </w:rPr>
        <w:t> </w:t>
      </w:r>
      <w:r>
        <w:rPr>
          <w:color w:val="231F20"/>
        </w:rPr>
        <w:t>hại</w:t>
      </w:r>
      <w:r>
        <w:rPr>
          <w:color w:val="231F20"/>
          <w:spacing w:val="-5"/>
        </w:rPr>
        <w:t> </w:t>
      </w:r>
      <w:r>
        <w:rPr>
          <w:color w:val="231F20"/>
        </w:rPr>
        <w:t>nặng.</w:t>
      </w:r>
      <w:r>
        <w:rPr>
          <w:color w:val="231F20"/>
          <w:spacing w:val="-5"/>
        </w:rPr>
        <w:t> </w:t>
      </w:r>
      <w:r>
        <w:rPr>
          <w:color w:val="231F20"/>
        </w:rPr>
        <w:t>Do</w:t>
      </w:r>
      <w:r>
        <w:rPr>
          <w:color w:val="231F20"/>
          <w:spacing w:val="-5"/>
        </w:rPr>
        <w:t> </w:t>
      </w:r>
      <w:r>
        <w:rPr>
          <w:color w:val="231F20"/>
        </w:rPr>
        <w:t>có</w:t>
      </w:r>
      <w:r>
        <w:rPr>
          <w:color w:val="231F20"/>
          <w:spacing w:val="-5"/>
        </w:rPr>
        <w:t> </w:t>
      </w:r>
      <w:r>
        <w:rPr>
          <w:color w:val="231F20"/>
        </w:rPr>
        <w:t>kiến</w:t>
      </w:r>
      <w:r>
        <w:rPr>
          <w:color w:val="231F20"/>
          <w:spacing w:val="-5"/>
        </w:rPr>
        <w:t> </w:t>
      </w:r>
      <w:r>
        <w:rPr>
          <w:color w:val="231F20"/>
        </w:rPr>
        <w:t>thú</w:t>
      </w:r>
      <w:r>
        <w:rPr>
          <w:color w:val="231F20"/>
          <w:spacing w:val="-5"/>
        </w:rPr>
        <w:t> </w:t>
      </w:r>
      <w:r>
        <w:rPr>
          <w:color w:val="231F20"/>
          <w:spacing w:val="-6"/>
        </w:rPr>
        <w:t>ấy,</w:t>
      </w:r>
      <w:r>
        <w:rPr>
          <w:color w:val="231F20"/>
          <w:spacing w:val="-5"/>
        </w:rPr>
        <w:t> </w:t>
      </w:r>
      <w:r>
        <w:rPr>
          <w:color w:val="231F20"/>
        </w:rPr>
        <w:t>nên</w:t>
      </w:r>
      <w:r>
        <w:rPr>
          <w:color w:val="231F20"/>
          <w:spacing w:val="-5"/>
        </w:rPr>
        <w:t> </w:t>
      </w:r>
      <w:r>
        <w:rPr>
          <w:color w:val="231F20"/>
        </w:rPr>
        <w:t>các</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đều</w:t>
      </w:r>
      <w:r>
        <w:rPr>
          <w:color w:val="231F20"/>
          <w:spacing w:val="-5"/>
        </w:rPr>
        <w:t> </w:t>
      </w:r>
      <w:r>
        <w:rPr>
          <w:color w:val="231F20"/>
        </w:rPr>
        <w:t>chịu</w:t>
      </w:r>
      <w:r>
        <w:rPr>
          <w:color w:val="231F20"/>
          <w:spacing w:val="-5"/>
        </w:rPr>
        <w:t> </w:t>
      </w:r>
      <w:r>
        <w:rPr>
          <w:color w:val="231F20"/>
        </w:rPr>
        <w:t>nhiều</w:t>
      </w:r>
      <w:r>
        <w:rPr>
          <w:color w:val="231F20"/>
          <w:spacing w:val="-5"/>
        </w:rPr>
        <w:t> </w:t>
      </w:r>
      <w:r>
        <w:rPr>
          <w:color w:val="231F20"/>
        </w:rPr>
        <w:t>khổ não, ở cõi dục, Sắc, cõi vô sắc, luân chuyển trong vòng sống, chết, xa lìa ánh sáng trí tuệ, phải vào thai tạng của mẹ, ở giữa sinh tạng thục tạng, chịu mọi thứ bức bách, như người phạm tội nặng bị </w:t>
      </w:r>
      <w:r>
        <w:rPr>
          <w:color w:val="231F20"/>
          <w:spacing w:val="-3"/>
        </w:rPr>
        <w:t>giam </w:t>
      </w:r>
      <w:r>
        <w:rPr>
          <w:color w:val="231F20"/>
        </w:rPr>
        <w:t>giữ trong ngục</w:t>
      </w:r>
      <w:r>
        <w:rPr>
          <w:color w:val="231F20"/>
          <w:spacing w:val="-1"/>
        </w:rPr>
        <w:t> </w:t>
      </w:r>
      <w:r>
        <w:rPr>
          <w:color w:val="231F20"/>
        </w:rPr>
        <w:t>tù.</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Vì muốn khiến hữu tình giác ngộ, biết được mọi lỗi lầm của kiến</w:t>
      </w:r>
      <w:r>
        <w:rPr>
          <w:color w:val="231F20"/>
          <w:spacing w:val="-11"/>
        </w:rPr>
        <w:t> </w:t>
      </w:r>
      <w:r>
        <w:rPr>
          <w:color w:val="231F20"/>
        </w:rPr>
        <w:t>thú</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siêng</w:t>
      </w:r>
      <w:r>
        <w:rPr>
          <w:color w:val="231F20"/>
          <w:spacing w:val="-10"/>
        </w:rPr>
        <w:t> </w:t>
      </w:r>
      <w:r>
        <w:rPr>
          <w:color w:val="231F20"/>
        </w:rPr>
        <w:t>cầu</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nên</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phần</w:t>
      </w:r>
      <w:r>
        <w:rPr>
          <w:color w:val="231F20"/>
          <w:spacing w:val="-10"/>
        </w:rPr>
        <w:t> </w:t>
      </w:r>
      <w:r>
        <w:rPr>
          <w:color w:val="231F20"/>
        </w:rPr>
        <w:t>Luận</w:t>
      </w:r>
      <w:r>
        <w:rPr>
          <w:color w:val="231F20"/>
          <w:spacing w:val="-10"/>
        </w:rPr>
        <w:t> </w:t>
      </w:r>
      <w:r>
        <w:rPr>
          <w:color w:val="231F20"/>
          <w:spacing w:val="-5"/>
        </w:rPr>
        <w:t>này.</w:t>
      </w:r>
      <w:r>
        <w:rPr>
          <w:color w:val="231F20"/>
          <w:spacing w:val="-10"/>
        </w:rPr>
        <w:t> </w:t>
      </w:r>
      <w:r>
        <w:rPr>
          <w:color w:val="231F20"/>
        </w:rPr>
        <w:t>Cũng như đối với những nơi chốn của thế gian có nhiều tai họa, suy bại, tổn hại, trói buộc như </w:t>
      </w:r>
      <w:r>
        <w:rPr>
          <w:color w:val="231F20"/>
          <w:spacing w:val="-5"/>
        </w:rPr>
        <w:t>vậy, </w:t>
      </w:r>
      <w:r>
        <w:rPr>
          <w:color w:val="231F20"/>
        </w:rPr>
        <w:t>nếu người không nhận biết thì không thể xa tránh, còn người nhận biết được tức có thể tránh khỏi.</w:t>
      </w:r>
    </w:p>
    <w:p>
      <w:pPr>
        <w:pStyle w:val="BodyText"/>
        <w:spacing w:line="273" w:lineRule="auto" w:before="109"/>
        <w:ind w:right="411"/>
      </w:pPr>
      <w:r>
        <w:rPr>
          <w:color w:val="231F20"/>
        </w:rPr>
        <w:t>Ở đây cũng như thế. Các chương Tạp Uẩn, Trí Uẩn, Kiến Uẩn trong Luận này đều dùng hai sự việc để tìm xét các kiến thú: Một là dùng tự tánh. Hai là dùng đối trị.</w:t>
      </w:r>
    </w:p>
    <w:p>
      <w:pPr>
        <w:pStyle w:val="BodyText"/>
        <w:spacing w:line="273" w:lineRule="auto" w:before="111"/>
        <w:ind w:right="411"/>
      </w:pPr>
      <w:r>
        <w:rPr>
          <w:color w:val="231F20"/>
        </w:rPr>
        <w:t>Dùng</w:t>
      </w:r>
      <w:r>
        <w:rPr>
          <w:color w:val="231F20"/>
          <w:spacing w:val="-5"/>
        </w:rPr>
        <w:t> </w:t>
      </w:r>
      <w:r>
        <w:rPr>
          <w:color w:val="231F20"/>
        </w:rPr>
        <w:t>tự</w:t>
      </w:r>
      <w:r>
        <w:rPr>
          <w:color w:val="231F20"/>
          <w:spacing w:val="-5"/>
        </w:rPr>
        <w:t> </w:t>
      </w:r>
      <w:r>
        <w:rPr>
          <w:color w:val="231F20"/>
        </w:rPr>
        <w:t>tánh:</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kiến</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thì</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năm</w:t>
      </w:r>
      <w:r>
        <w:rPr>
          <w:color w:val="231F20"/>
          <w:spacing w:val="-5"/>
        </w:rPr>
        <w:t> </w:t>
      </w:r>
      <w:r>
        <w:rPr>
          <w:color w:val="231F20"/>
        </w:rPr>
        <w:t>kiến</w:t>
      </w:r>
      <w:r>
        <w:rPr>
          <w:color w:val="231F20"/>
          <w:spacing w:val="-4"/>
        </w:rPr>
        <w:t> </w:t>
      </w:r>
      <w:r>
        <w:rPr>
          <w:color w:val="231F20"/>
        </w:rPr>
        <w:t>thuộc về kiến nào?</w:t>
      </w:r>
    </w:p>
    <w:p>
      <w:pPr>
        <w:pStyle w:val="BodyText"/>
        <w:spacing w:before="112"/>
        <w:ind w:left="677" w:firstLine="0"/>
      </w:pPr>
      <w:r>
        <w:rPr>
          <w:color w:val="231F20"/>
        </w:rPr>
        <w:t>Dùng đối trị: Nghĩa là kiến như thế thì do kiến nào đoạn?</w:t>
      </w:r>
    </w:p>
    <w:p>
      <w:pPr>
        <w:pStyle w:val="BodyText"/>
        <w:spacing w:line="273" w:lineRule="auto" w:before="154"/>
        <w:ind w:right="411"/>
      </w:pPr>
      <w:r>
        <w:rPr>
          <w:color w:val="231F20"/>
        </w:rPr>
        <w:t>Trong Luận Sinh </w:t>
      </w:r>
      <w:r>
        <w:rPr>
          <w:color w:val="231F20"/>
          <w:spacing w:val="-4"/>
        </w:rPr>
        <w:t>Trí </w:t>
      </w:r>
      <w:r>
        <w:rPr>
          <w:color w:val="231F20"/>
        </w:rPr>
        <w:t>cũng dùng hai sự việc ấy để tìm xét các kiến thú. Như Luận kia nói: Ngoại đạo hủy báng Đức Phật, nói: Sa- môn Kiều Đáp Ma là đại huyễn thuật chỉ lừa dối mê hoặc thế</w:t>
      </w:r>
      <w:r>
        <w:rPr>
          <w:color w:val="231F20"/>
          <w:spacing w:val="-9"/>
        </w:rPr>
        <w:t> </w:t>
      </w:r>
      <w:r>
        <w:rPr>
          <w:color w:val="231F20"/>
        </w:rPr>
        <w:t>gian.</w:t>
      </w:r>
    </w:p>
    <w:p>
      <w:pPr>
        <w:pStyle w:val="BodyText"/>
        <w:spacing w:line="273" w:lineRule="auto" w:before="111"/>
        <w:ind w:right="413"/>
      </w:pPr>
      <w:r>
        <w:rPr>
          <w:color w:val="231F20"/>
        </w:rPr>
        <w:t>Tất</w:t>
      </w:r>
      <w:r>
        <w:rPr>
          <w:color w:val="231F20"/>
          <w:spacing w:val="-29"/>
        </w:rPr>
        <w:t> </w:t>
      </w:r>
      <w:r>
        <w:rPr>
          <w:color w:val="231F20"/>
          <w:spacing w:val="-3"/>
        </w:rPr>
        <w:t>nhiên</w:t>
      </w:r>
      <w:r>
        <w:rPr>
          <w:color w:val="231F20"/>
          <w:spacing w:val="-29"/>
        </w:rPr>
        <w:t> </w:t>
      </w:r>
      <w:r>
        <w:rPr>
          <w:color w:val="231F20"/>
        </w:rPr>
        <w:t>đạo</w:t>
      </w:r>
      <w:r>
        <w:rPr>
          <w:color w:val="231F20"/>
          <w:spacing w:val="-28"/>
        </w:rPr>
        <w:t> </w:t>
      </w:r>
      <w:r>
        <w:rPr>
          <w:color w:val="231F20"/>
        </w:rPr>
        <w:t>của</w:t>
      </w:r>
      <w:r>
        <w:rPr>
          <w:color w:val="231F20"/>
          <w:spacing w:val="-29"/>
        </w:rPr>
        <w:t> </w:t>
      </w:r>
      <w:r>
        <w:rPr>
          <w:color w:val="231F20"/>
        </w:rPr>
        <w:t>Đức</w:t>
      </w:r>
      <w:r>
        <w:rPr>
          <w:color w:val="231F20"/>
          <w:spacing w:val="-33"/>
        </w:rPr>
        <w:t> </w:t>
      </w:r>
      <w:r>
        <w:rPr>
          <w:color w:val="231F20"/>
        </w:rPr>
        <w:t>Thế</w:t>
      </w:r>
      <w:r>
        <w:rPr>
          <w:color w:val="231F20"/>
          <w:spacing w:val="-32"/>
        </w:rPr>
        <w:t> </w:t>
      </w:r>
      <w:r>
        <w:rPr>
          <w:color w:val="231F20"/>
        </w:rPr>
        <w:t>Tôn</w:t>
      </w:r>
      <w:r>
        <w:rPr>
          <w:color w:val="231F20"/>
          <w:spacing w:val="-28"/>
        </w:rPr>
        <w:t> </w:t>
      </w:r>
      <w:r>
        <w:rPr>
          <w:color w:val="231F20"/>
        </w:rPr>
        <w:t>đã</w:t>
      </w:r>
      <w:r>
        <w:rPr>
          <w:color w:val="231F20"/>
          <w:spacing w:val="-29"/>
        </w:rPr>
        <w:t> </w:t>
      </w:r>
      <w:r>
        <w:rPr>
          <w:color w:val="231F20"/>
          <w:spacing w:val="-3"/>
        </w:rPr>
        <w:t>vượt</w:t>
      </w:r>
      <w:r>
        <w:rPr>
          <w:color w:val="231F20"/>
          <w:spacing w:val="-28"/>
        </w:rPr>
        <w:t> </w:t>
      </w:r>
      <w:r>
        <w:rPr>
          <w:color w:val="231F20"/>
        </w:rPr>
        <w:t>hơn</w:t>
      </w:r>
      <w:r>
        <w:rPr>
          <w:color w:val="231F20"/>
          <w:spacing w:val="-29"/>
        </w:rPr>
        <w:t> </w:t>
      </w:r>
      <w:r>
        <w:rPr>
          <w:color w:val="231F20"/>
        </w:rPr>
        <w:t>đối</w:t>
      </w:r>
      <w:r>
        <w:rPr>
          <w:color w:val="231F20"/>
          <w:spacing w:val="-28"/>
        </w:rPr>
        <w:t> </w:t>
      </w:r>
      <w:r>
        <w:rPr>
          <w:color w:val="231F20"/>
        </w:rPr>
        <w:t>với</w:t>
      </w:r>
      <w:r>
        <w:rPr>
          <w:color w:val="231F20"/>
          <w:spacing w:val="-29"/>
        </w:rPr>
        <w:t> </w:t>
      </w:r>
      <w:r>
        <w:rPr>
          <w:color w:val="231F20"/>
          <w:spacing w:val="-3"/>
        </w:rPr>
        <w:t>huyễn.</w:t>
      </w:r>
      <w:r>
        <w:rPr>
          <w:color w:val="231F20"/>
          <w:spacing w:val="-28"/>
        </w:rPr>
        <w:t> </w:t>
      </w:r>
      <w:r>
        <w:rPr>
          <w:color w:val="231F20"/>
          <w:spacing w:val="-3"/>
        </w:rPr>
        <w:t>Người </w:t>
      </w:r>
      <w:r>
        <w:rPr>
          <w:color w:val="231F20"/>
        </w:rPr>
        <w:t>kia</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spacing w:val="-3"/>
        </w:rPr>
        <w:t>huyễn</w:t>
      </w:r>
      <w:r>
        <w:rPr>
          <w:color w:val="231F20"/>
          <w:spacing w:val="-7"/>
        </w:rPr>
        <w:t> </w:t>
      </w:r>
      <w:r>
        <w:rPr>
          <w:color w:val="231F20"/>
          <w:spacing w:val="-3"/>
        </w:rPr>
        <w:t>thuật,</w:t>
      </w:r>
      <w:r>
        <w:rPr>
          <w:color w:val="231F20"/>
          <w:spacing w:val="-7"/>
        </w:rPr>
        <w:t> </w:t>
      </w:r>
      <w:r>
        <w:rPr>
          <w:color w:val="231F20"/>
        </w:rPr>
        <w:t>là</w:t>
      </w:r>
      <w:r>
        <w:rPr>
          <w:color w:val="231F20"/>
          <w:spacing w:val="-7"/>
        </w:rPr>
        <w:t> </w:t>
      </w:r>
      <w:r>
        <w:rPr>
          <w:color w:val="231F20"/>
        </w:rPr>
        <w:t>tà</w:t>
      </w:r>
      <w:r>
        <w:rPr>
          <w:color w:val="231F20"/>
          <w:spacing w:val="-6"/>
        </w:rPr>
        <w:t> </w:t>
      </w:r>
      <w:r>
        <w:rPr>
          <w:color w:val="231F20"/>
          <w:spacing w:val="-3"/>
        </w:rPr>
        <w:t>kiến</w:t>
      </w:r>
      <w:r>
        <w:rPr>
          <w:color w:val="231F20"/>
          <w:spacing w:val="-7"/>
        </w:rPr>
        <w:t> </w:t>
      </w:r>
      <w:r>
        <w:rPr>
          <w:color w:val="231F20"/>
        </w:rPr>
        <w:t>hủy</w:t>
      </w:r>
      <w:r>
        <w:rPr>
          <w:color w:val="231F20"/>
          <w:spacing w:val="-7"/>
        </w:rPr>
        <w:t> </w:t>
      </w:r>
      <w:r>
        <w:rPr>
          <w:color w:val="231F20"/>
          <w:spacing w:val="-3"/>
        </w:rPr>
        <w:t>báng</w:t>
      </w:r>
      <w:r>
        <w:rPr>
          <w:color w:val="231F20"/>
          <w:spacing w:val="-7"/>
        </w:rPr>
        <w:t> </w:t>
      </w:r>
      <w:r>
        <w:rPr>
          <w:color w:val="231F20"/>
          <w:spacing w:val="-3"/>
        </w:rPr>
        <w:t>đạo,</w:t>
      </w:r>
      <w:r>
        <w:rPr>
          <w:color w:val="231F20"/>
          <w:spacing w:val="-7"/>
        </w:rPr>
        <w:t> </w:t>
      </w:r>
      <w:r>
        <w:rPr>
          <w:color w:val="231F20"/>
        </w:rPr>
        <w:t>do</w:t>
      </w:r>
      <w:r>
        <w:rPr>
          <w:color w:val="231F20"/>
          <w:spacing w:val="-7"/>
        </w:rPr>
        <w:t> </w:t>
      </w:r>
      <w:r>
        <w:rPr>
          <w:color w:val="231F20"/>
          <w:spacing w:val="-3"/>
        </w:rPr>
        <w:t>kiến</w:t>
      </w:r>
      <w:r>
        <w:rPr>
          <w:color w:val="231F20"/>
          <w:spacing w:val="-6"/>
        </w:rPr>
        <w:t> </w:t>
      </w:r>
      <w:r>
        <w:rPr>
          <w:color w:val="231F20"/>
        </w:rPr>
        <w:t>đạo</w:t>
      </w:r>
      <w:r>
        <w:rPr>
          <w:color w:val="231F20"/>
          <w:spacing w:val="-7"/>
        </w:rPr>
        <w:t> </w:t>
      </w:r>
      <w:r>
        <w:rPr>
          <w:color w:val="231F20"/>
          <w:spacing w:val="-3"/>
        </w:rPr>
        <w:t>đoạn</w:t>
      </w:r>
      <w:r>
        <w:rPr>
          <w:color w:val="231F20"/>
          <w:spacing w:val="-7"/>
        </w:rPr>
        <w:t> </w:t>
      </w:r>
      <w:r>
        <w:rPr>
          <w:color w:val="231F20"/>
          <w:spacing w:val="-3"/>
        </w:rPr>
        <w:t>trừ.</w:t>
      </w:r>
    </w:p>
    <w:p>
      <w:pPr>
        <w:pStyle w:val="BodyText"/>
        <w:spacing w:line="273" w:lineRule="auto" w:before="112"/>
        <w:ind w:right="411"/>
      </w:pPr>
      <w:r>
        <w:rPr>
          <w:color w:val="231F20"/>
        </w:rPr>
        <w:t>Tà kiến hủy báng đạo: Nghĩa là làm rõ tự tánh của tà kiến ấy, tức kẻ kia hủy báng đạo của Thế Tôn là vượt hơn huyễn.</w:t>
      </w:r>
    </w:p>
    <w:p>
      <w:pPr>
        <w:pStyle w:val="BodyText"/>
        <w:spacing w:line="273" w:lineRule="auto" w:before="111"/>
        <w:ind w:right="412"/>
      </w:pPr>
      <w:r>
        <w:rPr>
          <w:color w:val="231F20"/>
        </w:rPr>
        <w:t>Do</w:t>
      </w:r>
      <w:r>
        <w:rPr>
          <w:color w:val="231F20"/>
          <w:spacing w:val="-10"/>
        </w:rPr>
        <w:t> </w:t>
      </w:r>
      <w:r>
        <w:rPr>
          <w:color w:val="231F20"/>
        </w:rPr>
        <w:t>kiến</w:t>
      </w:r>
      <w:r>
        <w:rPr>
          <w:color w:val="231F20"/>
          <w:spacing w:val="-9"/>
        </w:rPr>
        <w:t> </w:t>
      </w:r>
      <w:r>
        <w:rPr>
          <w:color w:val="231F20"/>
        </w:rPr>
        <w:t>đạo</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làm</w:t>
      </w:r>
      <w:r>
        <w:rPr>
          <w:color w:val="231F20"/>
          <w:spacing w:val="-9"/>
        </w:rPr>
        <w:t> </w:t>
      </w:r>
      <w:r>
        <w:rPr>
          <w:color w:val="231F20"/>
        </w:rPr>
        <w:t>rõ</w:t>
      </w:r>
      <w:r>
        <w:rPr>
          <w:color w:val="231F20"/>
          <w:spacing w:val="-10"/>
        </w:rPr>
        <w:t> </w:t>
      </w:r>
      <w:r>
        <w:rPr>
          <w:color w:val="231F20"/>
        </w:rPr>
        <w:t>đạo</w:t>
      </w:r>
      <w:r>
        <w:rPr>
          <w:color w:val="231F20"/>
          <w:spacing w:val="-9"/>
        </w:rPr>
        <w:t> </w:t>
      </w:r>
      <w:r>
        <w:rPr>
          <w:color w:val="231F20"/>
        </w:rPr>
        <w:t>đối</w:t>
      </w:r>
      <w:r>
        <w:rPr>
          <w:color w:val="231F20"/>
          <w:spacing w:val="-9"/>
        </w:rPr>
        <w:t> </w:t>
      </w:r>
      <w:r>
        <w:rPr>
          <w:color w:val="231F20"/>
        </w:rPr>
        <w:t>trị</w:t>
      </w:r>
      <w:r>
        <w:rPr>
          <w:color w:val="231F20"/>
          <w:spacing w:val="-10"/>
        </w:rPr>
        <w:t> </w:t>
      </w:r>
      <w:r>
        <w:rPr>
          <w:color w:val="231F20"/>
        </w:rPr>
        <w:t>ngoại</w:t>
      </w:r>
      <w:r>
        <w:rPr>
          <w:color w:val="231F20"/>
          <w:spacing w:val="-9"/>
        </w:rPr>
        <w:t> </w:t>
      </w:r>
      <w:r>
        <w:rPr>
          <w:color w:val="231F20"/>
        </w:rPr>
        <w:t>đạo</w:t>
      </w:r>
      <w:r>
        <w:rPr>
          <w:color w:val="231F20"/>
          <w:spacing w:val="-9"/>
        </w:rPr>
        <w:t> </w:t>
      </w:r>
      <w:r>
        <w:rPr>
          <w:color w:val="231F20"/>
        </w:rPr>
        <w:t>kia, vì nhẫn trí phát sinh thì vĩnh viễn đoạn trừ tà kiến</w:t>
      </w:r>
      <w:r>
        <w:rPr>
          <w:color w:val="231F20"/>
          <w:spacing w:val="-2"/>
        </w:rPr>
        <w:t> </w:t>
      </w:r>
      <w:r>
        <w:rPr>
          <w:color w:val="231F20"/>
        </w:rPr>
        <w:t>đó.</w:t>
      </w:r>
    </w:p>
    <w:p>
      <w:pPr>
        <w:pStyle w:val="BodyText"/>
        <w:spacing w:line="273" w:lineRule="auto" w:before="112"/>
        <w:ind w:right="411"/>
      </w:pPr>
      <w:r>
        <w:rPr>
          <w:color w:val="231F20"/>
        </w:rPr>
        <w:t>Lại, Luận kia nói: Có người nói thế này: Vì sao Đức Thế Tôn tỏ</w:t>
      </w:r>
      <w:r>
        <w:rPr>
          <w:color w:val="231F20"/>
          <w:spacing w:val="-7"/>
        </w:rPr>
        <w:t> </w:t>
      </w:r>
      <w:r>
        <w:rPr>
          <w:color w:val="231F20"/>
        </w:rPr>
        <w:t>ra</w:t>
      </w:r>
      <w:r>
        <w:rPr>
          <w:color w:val="231F20"/>
          <w:spacing w:val="-7"/>
        </w:rPr>
        <w:t> </w:t>
      </w:r>
      <w:r>
        <w:rPr>
          <w:color w:val="231F20"/>
        </w:rPr>
        <w:t>keo</w:t>
      </w:r>
      <w:r>
        <w:rPr>
          <w:color w:val="231F20"/>
          <w:spacing w:val="-7"/>
        </w:rPr>
        <w:t> </w:t>
      </w:r>
      <w:r>
        <w:rPr>
          <w:color w:val="231F20"/>
        </w:rPr>
        <w:t>kiệt</w:t>
      </w:r>
      <w:r>
        <w:rPr>
          <w:color w:val="231F20"/>
          <w:spacing w:val="-7"/>
        </w:rPr>
        <w:t> </w:t>
      </w:r>
      <w:r>
        <w:rPr>
          <w:color w:val="231F20"/>
        </w:rPr>
        <w:t>đối</w:t>
      </w:r>
      <w:r>
        <w:rPr>
          <w:color w:val="231F20"/>
          <w:spacing w:val="-7"/>
        </w:rPr>
        <w:t> </w:t>
      </w:r>
      <w:r>
        <w:rPr>
          <w:color w:val="231F20"/>
        </w:rPr>
        <w:t>với</w:t>
      </w:r>
      <w:r>
        <w:rPr>
          <w:color w:val="231F20"/>
          <w:spacing w:val="-22"/>
        </w:rPr>
        <w:t> </w:t>
      </w:r>
      <w:r>
        <w:rPr>
          <w:color w:val="231F20"/>
        </w:rPr>
        <w:t>A-la-hán.</w:t>
      </w:r>
      <w:r>
        <w:rPr>
          <w:color w:val="231F20"/>
          <w:spacing w:val="-7"/>
        </w:rPr>
        <w:t> </w:t>
      </w:r>
      <w:r>
        <w:rPr>
          <w:color w:val="231F20"/>
        </w:rPr>
        <w:t>Nhưng</w:t>
      </w:r>
      <w:r>
        <w:rPr>
          <w:color w:val="231F20"/>
          <w:spacing w:val="-7"/>
        </w:rPr>
        <w:t> </w:t>
      </w:r>
      <w:r>
        <w:rPr>
          <w:color w:val="231F20"/>
        </w:rPr>
        <w:t>đạo</w:t>
      </w:r>
      <w:r>
        <w:rPr>
          <w:color w:val="231F20"/>
          <w:spacing w:val="-7"/>
        </w:rPr>
        <w:t> </w:t>
      </w:r>
      <w:r>
        <w:rPr>
          <w:color w:val="231F20"/>
        </w:rPr>
        <w:t>của</w:t>
      </w:r>
      <w:r>
        <w:rPr>
          <w:color w:val="231F20"/>
          <w:spacing w:val="-7"/>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đã</w:t>
      </w:r>
      <w:r>
        <w:rPr>
          <w:color w:val="231F20"/>
          <w:spacing w:val="-7"/>
        </w:rPr>
        <w:t> </w:t>
      </w:r>
      <w:r>
        <w:rPr>
          <w:color w:val="231F20"/>
        </w:rPr>
        <w:t>vượt bỏ sự keo kiệt. Kẻ kia nói là người keo kiệt, là tà kiến hủy báng</w:t>
      </w:r>
      <w:r>
        <w:rPr>
          <w:color w:val="231F20"/>
          <w:spacing w:val="-34"/>
        </w:rPr>
        <w:t> </w:t>
      </w:r>
      <w:r>
        <w:rPr>
          <w:color w:val="231F20"/>
        </w:rPr>
        <w:t>đạo, do kiến đạo đoạn trừ. Hai sự việc ở </w:t>
      </w:r>
      <w:r>
        <w:rPr>
          <w:color w:val="231F20"/>
          <w:spacing w:val="-5"/>
        </w:rPr>
        <w:t>đây, </w:t>
      </w:r>
      <w:r>
        <w:rPr>
          <w:color w:val="231F20"/>
        </w:rPr>
        <w:t>như trước nên</w:t>
      </w:r>
      <w:r>
        <w:rPr>
          <w:color w:val="231F20"/>
          <w:spacing w:val="2"/>
        </w:rPr>
        <w:t> </w:t>
      </w:r>
      <w:r>
        <w:rPr>
          <w:color w:val="231F20"/>
        </w:rPr>
        <w:t>biết.</w:t>
      </w:r>
    </w:p>
    <w:p>
      <w:pPr>
        <w:pStyle w:val="BodyText"/>
        <w:spacing w:line="273" w:lineRule="auto" w:before="110"/>
        <w:ind w:right="411"/>
      </w:pPr>
      <w:r>
        <w:rPr>
          <w:color w:val="231F20"/>
        </w:rPr>
        <w:t>Lại, đối với Vấn luận trong Kinh Phạm Võng, lại dùng một sự việc để tìm xét kiến thú: Nghĩa là kiến như thế do đâu mà khởi? Nói tổng</w:t>
      </w:r>
      <w:r>
        <w:rPr>
          <w:color w:val="231F20"/>
          <w:spacing w:val="-11"/>
        </w:rPr>
        <w:t> </w:t>
      </w:r>
      <w:r>
        <w:rPr>
          <w:color w:val="231F20"/>
        </w:rPr>
        <w:t>quát</w:t>
      </w:r>
      <w:r>
        <w:rPr>
          <w:color w:val="231F20"/>
          <w:spacing w:val="-11"/>
        </w:rPr>
        <w:t> </w:t>
      </w:r>
      <w:r>
        <w:rPr>
          <w:color w:val="231F20"/>
        </w:rPr>
        <w:t>như</w:t>
      </w:r>
      <w:r>
        <w:rPr>
          <w:color w:val="231F20"/>
          <w:spacing w:val="-11"/>
        </w:rPr>
        <w:t> </w:t>
      </w:r>
      <w:r>
        <w:rPr>
          <w:color w:val="231F20"/>
        </w:rPr>
        <w:t>vậy</w:t>
      </w:r>
      <w:r>
        <w:rPr>
          <w:color w:val="231F20"/>
          <w:spacing w:val="-11"/>
        </w:rPr>
        <w:t> </w:t>
      </w:r>
      <w:r>
        <w:rPr>
          <w:color w:val="231F20"/>
        </w:rPr>
        <w:t>là</w:t>
      </w:r>
      <w:r>
        <w:rPr>
          <w:color w:val="231F20"/>
          <w:spacing w:val="-11"/>
        </w:rPr>
        <w:t> </w:t>
      </w:r>
      <w:r>
        <w:rPr>
          <w:color w:val="231F20"/>
        </w:rPr>
        <w:t>dùng</w:t>
      </w:r>
      <w:r>
        <w:rPr>
          <w:color w:val="231F20"/>
          <w:spacing w:val="-11"/>
        </w:rPr>
        <w:t> </w:t>
      </w:r>
      <w:r>
        <w:rPr>
          <w:color w:val="231F20"/>
        </w:rPr>
        <w:t>ba</w:t>
      </w:r>
      <w:r>
        <w:rPr>
          <w:color w:val="231F20"/>
          <w:spacing w:val="-11"/>
        </w:rPr>
        <w:t> </w:t>
      </w:r>
      <w:r>
        <w:rPr>
          <w:color w:val="231F20"/>
        </w:rPr>
        <w:t>việc</w:t>
      </w:r>
      <w:r>
        <w:rPr>
          <w:color w:val="231F20"/>
          <w:spacing w:val="-11"/>
        </w:rPr>
        <w:t> </w:t>
      </w:r>
      <w:r>
        <w:rPr>
          <w:color w:val="231F20"/>
        </w:rPr>
        <w:t>để</w:t>
      </w:r>
      <w:r>
        <w:rPr>
          <w:color w:val="231F20"/>
          <w:spacing w:val="-11"/>
        </w:rPr>
        <w:t> </w:t>
      </w:r>
      <w:r>
        <w:rPr>
          <w:color w:val="231F20"/>
        </w:rPr>
        <w:t>tìm</w:t>
      </w:r>
      <w:r>
        <w:rPr>
          <w:color w:val="231F20"/>
          <w:spacing w:val="-11"/>
        </w:rPr>
        <w:t> </w:t>
      </w:r>
      <w:r>
        <w:rPr>
          <w:color w:val="231F20"/>
        </w:rPr>
        <w:t>xét</w:t>
      </w:r>
      <w:r>
        <w:rPr>
          <w:color w:val="231F20"/>
          <w:spacing w:val="-11"/>
        </w:rPr>
        <w:t> </w:t>
      </w:r>
      <w:r>
        <w:rPr>
          <w:color w:val="231F20"/>
        </w:rPr>
        <w:t>về</w:t>
      </w:r>
      <w:r>
        <w:rPr>
          <w:color w:val="231F20"/>
          <w:spacing w:val="-11"/>
        </w:rPr>
        <w:t> </w:t>
      </w:r>
      <w:r>
        <w:rPr>
          <w:color w:val="231F20"/>
        </w:rPr>
        <w:t>kiến</w:t>
      </w:r>
      <w:r>
        <w:rPr>
          <w:color w:val="231F20"/>
          <w:spacing w:val="-10"/>
        </w:rPr>
        <w:t> </w:t>
      </w:r>
      <w:r>
        <w:rPr>
          <w:color w:val="231F20"/>
        </w:rPr>
        <w:t>thú:</w:t>
      </w:r>
      <w:r>
        <w:rPr>
          <w:color w:val="231F20"/>
          <w:spacing w:val="-11"/>
        </w:rPr>
        <w:t> </w:t>
      </w:r>
      <w:r>
        <w:rPr>
          <w:color w:val="231F20"/>
        </w:rPr>
        <w:t>Một</w:t>
      </w:r>
      <w:r>
        <w:rPr>
          <w:color w:val="231F20"/>
          <w:spacing w:val="-11"/>
        </w:rPr>
        <w:t> </w:t>
      </w:r>
      <w:r>
        <w:rPr>
          <w:color w:val="231F20"/>
        </w:rPr>
        <w:t>là</w:t>
      </w:r>
      <w:r>
        <w:rPr>
          <w:color w:val="231F20"/>
          <w:spacing w:val="-11"/>
        </w:rPr>
        <w:t> </w:t>
      </w:r>
      <w:r>
        <w:rPr>
          <w:color w:val="231F20"/>
          <w:spacing w:val="-4"/>
        </w:rPr>
        <w:t>dùng </w:t>
      </w:r>
      <w:r>
        <w:rPr>
          <w:color w:val="231F20"/>
        </w:rPr>
        <w:t>tự tánh. Hai là dùng đối trị. Ba là dùng cùng</w:t>
      </w:r>
      <w:r>
        <w:rPr>
          <w:color w:val="231F20"/>
          <w:spacing w:val="-2"/>
        </w:rPr>
        <w:t> </w:t>
      </w:r>
      <w:r>
        <w:rPr>
          <w:color w:val="231F20"/>
        </w:rPr>
        <w:t>khởi.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Hiếp Tôn giả nói: Không nên tìm xét kiến thú như thế, như không nên trách cứ kẻ không sáng suốt, kẻ ngu si, mù lòa, bị rơi xuống hầm hố.</w:t>
      </w:r>
    </w:p>
    <w:p>
      <w:pPr>
        <w:pStyle w:val="BodyText"/>
        <w:spacing w:line="276" w:lineRule="auto" w:before="111"/>
        <w:ind w:left="393" w:right="125"/>
      </w:pPr>
      <w:r>
        <w:rPr>
          <w:i/>
          <w:color w:val="231F20"/>
        </w:rPr>
        <w:t>Lời bình: </w:t>
      </w:r>
      <w:r>
        <w:rPr>
          <w:color w:val="231F20"/>
        </w:rPr>
        <w:t>Nên dùng ba sự việc để tìm xét kiến thú. Vì sao? Vì nếu dùng ba sự việc để tìm xét kiến thú, hàng phàm phu bị đủ trói buộc cũng hoàn toàn không khởi, như dùng Thánh đạo để vĩnh viễn nhận biết khắp, đoạn trừ. Ở đây nên nói rộng về nhân duyên của pháp sư Thật. Nghĩa là thưở xưa, trong nước Ca-thấp-di-la này có một trú xứ A-luyện-nhã, các sư Du già cùng tụ họp một nơi để luận bàn về các kiến và đã nói như thế này: Thánh giả! Đối với các kiến thú xấu ác có vô lượng tai họa này đã vĩnh viễn không hiện hành, thật là hy</w:t>
      </w:r>
      <w:r>
        <w:rPr>
          <w:color w:val="231F20"/>
          <w:spacing w:val="6"/>
        </w:rPr>
        <w:t> </w:t>
      </w:r>
      <w:r>
        <w:rPr>
          <w:color w:val="231F20"/>
        </w:rPr>
        <w:t>hữu.</w:t>
      </w:r>
    </w:p>
    <w:p>
      <w:pPr>
        <w:pStyle w:val="BodyText"/>
        <w:spacing w:line="276" w:lineRule="auto" w:before="103"/>
        <w:ind w:left="393" w:right="127"/>
      </w:pPr>
      <w:r>
        <w:rPr>
          <w:color w:val="231F20"/>
        </w:rPr>
        <w:t>Bấy giờ, trong chúng ấy có một pháp sư tên là Đạt Lạp Bà, </w:t>
      </w:r>
      <w:r>
        <w:rPr>
          <w:color w:val="231F20"/>
          <w:spacing w:val="-2"/>
        </w:rPr>
        <w:t>nói </w:t>
      </w:r>
      <w:r>
        <w:rPr>
          <w:color w:val="231F20"/>
        </w:rPr>
        <w:t>với</w:t>
      </w:r>
      <w:r>
        <w:rPr>
          <w:color w:val="231F20"/>
          <w:spacing w:val="-20"/>
        </w:rPr>
        <w:t> </w:t>
      </w:r>
      <w:r>
        <w:rPr>
          <w:color w:val="231F20"/>
        </w:rPr>
        <w:t>mọi</w:t>
      </w:r>
      <w:r>
        <w:rPr>
          <w:color w:val="231F20"/>
          <w:spacing w:val="-20"/>
        </w:rPr>
        <w:t> </w:t>
      </w:r>
      <w:r>
        <w:rPr>
          <w:color w:val="231F20"/>
        </w:rPr>
        <w:t>người:</w:t>
      </w:r>
      <w:r>
        <w:rPr>
          <w:color w:val="231F20"/>
          <w:spacing w:val="-24"/>
        </w:rPr>
        <w:t> </w:t>
      </w:r>
      <w:r>
        <w:rPr>
          <w:color w:val="231F20"/>
        </w:rPr>
        <w:t>Thánh</w:t>
      </w:r>
      <w:r>
        <w:rPr>
          <w:color w:val="231F20"/>
          <w:spacing w:val="-20"/>
        </w:rPr>
        <w:t> </w:t>
      </w:r>
      <w:r>
        <w:rPr>
          <w:color w:val="231F20"/>
        </w:rPr>
        <w:t>giả!</w:t>
      </w:r>
      <w:r>
        <w:rPr>
          <w:color w:val="231F20"/>
          <w:spacing w:val="-20"/>
        </w:rPr>
        <w:t> </w:t>
      </w:r>
      <w:r>
        <w:rPr>
          <w:color w:val="231F20"/>
        </w:rPr>
        <w:t>Đối</w:t>
      </w:r>
      <w:r>
        <w:rPr>
          <w:color w:val="231F20"/>
          <w:spacing w:val="-21"/>
        </w:rPr>
        <w:t> </w:t>
      </w:r>
      <w:r>
        <w:rPr>
          <w:color w:val="231F20"/>
        </w:rPr>
        <w:t>với</w:t>
      </w:r>
      <w:r>
        <w:rPr>
          <w:color w:val="231F20"/>
          <w:spacing w:val="-20"/>
        </w:rPr>
        <w:t> </w:t>
      </w:r>
      <w:r>
        <w:rPr>
          <w:color w:val="231F20"/>
        </w:rPr>
        <w:t>các</w:t>
      </w:r>
      <w:r>
        <w:rPr>
          <w:color w:val="231F20"/>
          <w:spacing w:val="-19"/>
        </w:rPr>
        <w:t> </w:t>
      </w:r>
      <w:r>
        <w:rPr>
          <w:color w:val="231F20"/>
        </w:rPr>
        <w:t>kiến</w:t>
      </w:r>
      <w:r>
        <w:rPr>
          <w:color w:val="231F20"/>
          <w:spacing w:val="-20"/>
        </w:rPr>
        <w:t> </w:t>
      </w:r>
      <w:r>
        <w:rPr>
          <w:color w:val="231F20"/>
        </w:rPr>
        <w:t>thú</w:t>
      </w:r>
      <w:r>
        <w:rPr>
          <w:color w:val="231F20"/>
          <w:spacing w:val="-20"/>
        </w:rPr>
        <w:t> </w:t>
      </w:r>
      <w:r>
        <w:rPr>
          <w:color w:val="231F20"/>
        </w:rPr>
        <w:t>xấu</w:t>
      </w:r>
      <w:r>
        <w:rPr>
          <w:color w:val="231F20"/>
          <w:spacing w:val="-20"/>
        </w:rPr>
        <w:t> </w:t>
      </w:r>
      <w:r>
        <w:rPr>
          <w:color w:val="231F20"/>
        </w:rPr>
        <w:t>ác</w:t>
      </w:r>
      <w:r>
        <w:rPr>
          <w:color w:val="231F20"/>
          <w:spacing w:val="-20"/>
        </w:rPr>
        <w:t> </w:t>
      </w:r>
      <w:r>
        <w:rPr>
          <w:color w:val="231F20"/>
          <w:spacing w:val="-7"/>
        </w:rPr>
        <w:t>ấy,</w:t>
      </w:r>
      <w:r>
        <w:rPr>
          <w:color w:val="231F20"/>
          <w:spacing w:val="-20"/>
        </w:rPr>
        <w:t> </w:t>
      </w:r>
      <w:r>
        <w:rPr>
          <w:color w:val="231F20"/>
        </w:rPr>
        <w:t>đã</w:t>
      </w:r>
      <w:r>
        <w:rPr>
          <w:color w:val="231F20"/>
          <w:spacing w:val="-19"/>
        </w:rPr>
        <w:t> </w:t>
      </w:r>
      <w:r>
        <w:rPr>
          <w:color w:val="231F20"/>
        </w:rPr>
        <w:t>nhận</w:t>
      </w:r>
      <w:r>
        <w:rPr>
          <w:color w:val="231F20"/>
          <w:spacing w:val="-20"/>
        </w:rPr>
        <w:t> </w:t>
      </w:r>
      <w:r>
        <w:rPr>
          <w:color w:val="231F20"/>
        </w:rPr>
        <w:t>biết khắp,</w:t>
      </w:r>
      <w:r>
        <w:rPr>
          <w:color w:val="231F20"/>
          <w:spacing w:val="-14"/>
        </w:rPr>
        <w:t> </w:t>
      </w:r>
      <w:r>
        <w:rPr>
          <w:color w:val="231F20"/>
        </w:rPr>
        <w:t>đã</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vĩnh</w:t>
      </w:r>
      <w:r>
        <w:rPr>
          <w:color w:val="231F20"/>
          <w:spacing w:val="-13"/>
        </w:rPr>
        <w:t> </w:t>
      </w:r>
      <w:r>
        <w:rPr>
          <w:color w:val="231F20"/>
        </w:rPr>
        <w:t>viễn</w:t>
      </w:r>
      <w:r>
        <w:rPr>
          <w:color w:val="231F20"/>
          <w:spacing w:val="-13"/>
        </w:rPr>
        <w:t> </w:t>
      </w:r>
      <w:r>
        <w:rPr>
          <w:color w:val="231F20"/>
        </w:rPr>
        <w:t>không</w:t>
      </w:r>
      <w:r>
        <w:rPr>
          <w:color w:val="231F20"/>
          <w:spacing w:val="-13"/>
        </w:rPr>
        <w:t> </w:t>
      </w:r>
      <w:r>
        <w:rPr>
          <w:color w:val="231F20"/>
        </w:rPr>
        <w:t>còn</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đâu</w:t>
      </w:r>
      <w:r>
        <w:rPr>
          <w:color w:val="231F20"/>
          <w:spacing w:val="-13"/>
        </w:rPr>
        <w:t> </w:t>
      </w:r>
      <w:r>
        <w:rPr>
          <w:color w:val="231F20"/>
        </w:rPr>
        <w:t>có</w:t>
      </w:r>
      <w:r>
        <w:rPr>
          <w:color w:val="231F20"/>
          <w:spacing w:val="-13"/>
        </w:rPr>
        <w:t> </w:t>
      </w:r>
      <w:r>
        <w:rPr>
          <w:color w:val="231F20"/>
        </w:rPr>
        <w:t>gì</w:t>
      </w:r>
      <w:r>
        <w:rPr>
          <w:color w:val="231F20"/>
          <w:spacing w:val="-13"/>
        </w:rPr>
        <w:t> </w:t>
      </w:r>
      <w:r>
        <w:rPr>
          <w:color w:val="231F20"/>
        </w:rPr>
        <w:t>là</w:t>
      </w:r>
      <w:r>
        <w:rPr>
          <w:color w:val="231F20"/>
          <w:spacing w:val="-14"/>
        </w:rPr>
        <w:t> </w:t>
      </w:r>
      <w:r>
        <w:rPr>
          <w:color w:val="231F20"/>
        </w:rPr>
        <w:t>hy</w:t>
      </w:r>
      <w:r>
        <w:rPr>
          <w:color w:val="231F20"/>
          <w:spacing w:val="-13"/>
        </w:rPr>
        <w:t> </w:t>
      </w:r>
      <w:r>
        <w:rPr>
          <w:color w:val="231F20"/>
        </w:rPr>
        <w:t>hữu!</w:t>
      </w:r>
    </w:p>
    <w:p>
      <w:pPr>
        <w:pStyle w:val="BodyText"/>
        <w:spacing w:line="276" w:lineRule="auto" w:before="111"/>
        <w:ind w:left="393" w:right="127"/>
      </w:pPr>
      <w:r>
        <w:rPr>
          <w:color w:val="231F20"/>
        </w:rPr>
        <w:t>Như</w:t>
      </w:r>
      <w:r>
        <w:rPr>
          <w:color w:val="231F20"/>
          <w:spacing w:val="-11"/>
        </w:rPr>
        <w:t> </w:t>
      </w:r>
      <w:r>
        <w:rPr>
          <w:color w:val="231F20"/>
        </w:rPr>
        <w:t>ta</w:t>
      </w:r>
      <w:r>
        <w:rPr>
          <w:color w:val="231F20"/>
          <w:spacing w:val="-10"/>
        </w:rPr>
        <w:t> </w:t>
      </w:r>
      <w:r>
        <w:rPr>
          <w:color w:val="231F20"/>
        </w:rPr>
        <w:t>hôm</w:t>
      </w:r>
      <w:r>
        <w:rPr>
          <w:color w:val="231F20"/>
          <w:spacing w:val="-10"/>
        </w:rPr>
        <w:t> </w:t>
      </w:r>
      <w:r>
        <w:rPr>
          <w:color w:val="231F20"/>
        </w:rPr>
        <w:t>nay</w:t>
      </w:r>
      <w:r>
        <w:rPr>
          <w:color w:val="231F20"/>
          <w:spacing w:val="-11"/>
        </w:rPr>
        <w:t> </w:t>
      </w:r>
      <w:r>
        <w:rPr>
          <w:color w:val="231F20"/>
        </w:rPr>
        <w:t>là</w:t>
      </w:r>
      <w:r>
        <w:rPr>
          <w:color w:val="231F20"/>
          <w:spacing w:val="-10"/>
        </w:rPr>
        <w:t> </w:t>
      </w:r>
      <w:r>
        <w:rPr>
          <w:color w:val="231F20"/>
        </w:rPr>
        <w:t>hàng</w:t>
      </w:r>
      <w:r>
        <w:rPr>
          <w:color w:val="231F20"/>
          <w:spacing w:val="-10"/>
        </w:rPr>
        <w:t> </w:t>
      </w:r>
      <w:r>
        <w:rPr>
          <w:color w:val="231F20"/>
        </w:rPr>
        <w:t>phàm</w:t>
      </w:r>
      <w:r>
        <w:rPr>
          <w:color w:val="231F20"/>
          <w:spacing w:val="-10"/>
        </w:rPr>
        <w:t> </w:t>
      </w:r>
      <w:r>
        <w:rPr>
          <w:color w:val="231F20"/>
        </w:rPr>
        <w:t>phu</w:t>
      </w:r>
      <w:r>
        <w:rPr>
          <w:color w:val="231F20"/>
          <w:spacing w:val="-11"/>
        </w:rPr>
        <w:t> </w:t>
      </w:r>
      <w:r>
        <w:rPr>
          <w:color w:val="231F20"/>
        </w:rPr>
        <w:t>đủ</w:t>
      </w:r>
      <w:r>
        <w:rPr>
          <w:color w:val="231F20"/>
          <w:spacing w:val="-10"/>
        </w:rPr>
        <w:t> </w:t>
      </w:r>
      <w:r>
        <w:rPr>
          <w:color w:val="231F20"/>
        </w:rPr>
        <w:t>mọi</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dùng</w:t>
      </w:r>
      <w:r>
        <w:rPr>
          <w:color w:val="231F20"/>
          <w:spacing w:val="-10"/>
        </w:rPr>
        <w:t> </w:t>
      </w:r>
      <w:r>
        <w:rPr>
          <w:color w:val="231F20"/>
        </w:rPr>
        <w:t>ba</w:t>
      </w:r>
      <w:r>
        <w:rPr>
          <w:color w:val="231F20"/>
          <w:spacing w:val="-10"/>
        </w:rPr>
        <w:t> </w:t>
      </w:r>
      <w:r>
        <w:rPr>
          <w:color w:val="231F20"/>
        </w:rPr>
        <w:t>sự việc này để tìm xét kiến thú. Giả sử ta nơi đời sau lưu chuyển trong sinh tử, như từ đời trước đến </w:t>
      </w:r>
      <w:r>
        <w:rPr>
          <w:color w:val="231F20"/>
          <w:spacing w:val="-5"/>
        </w:rPr>
        <w:t>nay, </w:t>
      </w:r>
      <w:r>
        <w:rPr>
          <w:color w:val="231F20"/>
        </w:rPr>
        <w:t>trải qua bao nhiêu kiếp số, đối với kiến thú này không còn hiện hành, mới là hy hữu.</w:t>
      </w:r>
    </w:p>
    <w:p>
      <w:pPr>
        <w:pStyle w:val="BodyText"/>
        <w:spacing w:line="276" w:lineRule="auto" w:before="110"/>
        <w:ind w:left="393" w:right="127"/>
      </w:pPr>
      <w:r>
        <w:rPr>
          <w:color w:val="231F20"/>
        </w:rPr>
        <w:t>Lúc</w:t>
      </w:r>
      <w:r>
        <w:rPr>
          <w:color w:val="231F20"/>
          <w:spacing w:val="-13"/>
        </w:rPr>
        <w:t> </w:t>
      </w:r>
      <w:r>
        <w:rPr>
          <w:color w:val="231F20"/>
          <w:spacing w:val="-6"/>
        </w:rPr>
        <w:t>ấy,</w:t>
      </w:r>
      <w:r>
        <w:rPr>
          <w:color w:val="231F20"/>
          <w:spacing w:val="-13"/>
        </w:rPr>
        <w:t> </w:t>
      </w:r>
      <w:r>
        <w:rPr>
          <w:color w:val="231F20"/>
        </w:rPr>
        <w:t>trong</w:t>
      </w:r>
      <w:r>
        <w:rPr>
          <w:color w:val="231F20"/>
          <w:spacing w:val="-12"/>
        </w:rPr>
        <w:t> </w:t>
      </w:r>
      <w:r>
        <w:rPr>
          <w:color w:val="231F20"/>
        </w:rPr>
        <w:t>chúng</w:t>
      </w:r>
      <w:r>
        <w:rPr>
          <w:color w:val="231F20"/>
          <w:spacing w:val="-13"/>
        </w:rPr>
        <w:t> </w:t>
      </w:r>
      <w:r>
        <w:rPr>
          <w:color w:val="231F20"/>
        </w:rPr>
        <w:t>có</w:t>
      </w:r>
      <w:r>
        <w:rPr>
          <w:color w:val="231F20"/>
          <w:spacing w:val="-13"/>
        </w:rPr>
        <w:t> </w:t>
      </w:r>
      <w:r>
        <w:rPr>
          <w:color w:val="231F20"/>
        </w:rPr>
        <w:t>vị</w:t>
      </w:r>
      <w:r>
        <w:rPr>
          <w:color w:val="231F20"/>
          <w:spacing w:val="-27"/>
        </w:rPr>
        <w:t> </w:t>
      </w:r>
      <w:r>
        <w:rPr>
          <w:color w:val="231F20"/>
        </w:rPr>
        <w:t>A-la-hán</w:t>
      </w:r>
      <w:r>
        <w:rPr>
          <w:color w:val="231F20"/>
          <w:spacing w:val="-14"/>
        </w:rPr>
        <w:t> </w:t>
      </w:r>
      <w:r>
        <w:rPr>
          <w:color w:val="231F20"/>
        </w:rPr>
        <w:t>suy</w:t>
      </w:r>
      <w:r>
        <w:rPr>
          <w:color w:val="231F20"/>
          <w:spacing w:val="-13"/>
        </w:rPr>
        <w:t> </w:t>
      </w:r>
      <w:r>
        <w:rPr>
          <w:color w:val="231F20"/>
        </w:rPr>
        <w:t>nghĩ:</w:t>
      </w:r>
      <w:r>
        <w:rPr>
          <w:color w:val="231F20"/>
          <w:spacing w:val="-12"/>
        </w:rPr>
        <w:t> </w:t>
      </w:r>
      <w:r>
        <w:rPr>
          <w:color w:val="231F20"/>
        </w:rPr>
        <w:t>Là</w:t>
      </w:r>
      <w:r>
        <w:rPr>
          <w:color w:val="231F20"/>
          <w:spacing w:val="-13"/>
        </w:rPr>
        <w:t> </w:t>
      </w:r>
      <w:r>
        <w:rPr>
          <w:color w:val="231F20"/>
        </w:rPr>
        <w:t>hàng</w:t>
      </w:r>
      <w:r>
        <w:rPr>
          <w:color w:val="231F20"/>
          <w:spacing w:val="-13"/>
        </w:rPr>
        <w:t> </w:t>
      </w:r>
      <w:r>
        <w:rPr>
          <w:color w:val="231F20"/>
        </w:rPr>
        <w:t>phàm</w:t>
      </w:r>
      <w:r>
        <w:rPr>
          <w:color w:val="231F20"/>
          <w:spacing w:val="-12"/>
        </w:rPr>
        <w:t> </w:t>
      </w:r>
      <w:r>
        <w:rPr>
          <w:color w:val="231F20"/>
        </w:rPr>
        <w:t>phu bị đủ trói buộc, còn có thể ở trong chúng Hiền Thánh đây gầm </w:t>
      </w:r>
      <w:r>
        <w:rPr>
          <w:color w:val="231F20"/>
          <w:spacing w:val="-3"/>
        </w:rPr>
        <w:t>vang </w:t>
      </w:r>
      <w:r>
        <w:rPr>
          <w:color w:val="231F20"/>
        </w:rPr>
        <w:t>tiếng sư tử, thật là hy hữu. Thời gian sau, ta sẽ thí nghiệm xem lời người kia nói là thật hay không thật.</w:t>
      </w:r>
    </w:p>
    <w:p>
      <w:pPr>
        <w:pStyle w:val="BodyText"/>
        <w:spacing w:line="276" w:lineRule="auto" w:before="110"/>
        <w:ind w:left="393" w:right="127"/>
      </w:pPr>
      <w:r>
        <w:rPr>
          <w:color w:val="231F20"/>
        </w:rPr>
        <w:t>Nhưng mọi tài sản tích chứa cũng sẽ trở về chỗ tiêu tán. Hết thảy sự cao quý rồi cũng sẽ rơi rụng. Mọi sự hội hợp tất phải biệt ly. Tất cả thọ mạng rồi cũng trở về với cái chết.</w:t>
      </w:r>
    </w:p>
    <w:p>
      <w:pPr>
        <w:pStyle w:val="BodyText"/>
        <w:spacing w:line="276" w:lineRule="auto" w:before="111"/>
        <w:ind w:left="393" w:right="127"/>
      </w:pPr>
      <w:r>
        <w:rPr>
          <w:color w:val="231F20"/>
        </w:rPr>
        <w:t>Pháp sư Thật này, sau khi mạng chung, trở lại sinh trong nhà Bà-la-môn thuộc bản quốc. Vị A-la-hán kia dùng thiên nhãn trông thấy, thường đến nhà Bà-la-môn nọ để thăm hỏi.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Thấm thoát như thế, đến năm người kia khôn lớn, bấy giờ, </w:t>
      </w:r>
      <w:r>
        <w:rPr>
          <w:color w:val="231F20"/>
          <w:spacing w:val="-7"/>
        </w:rPr>
        <w:t>vị </w:t>
      </w:r>
      <w:r>
        <w:rPr>
          <w:color w:val="231F20"/>
        </w:rPr>
        <w:t>A-la-hán vì nhằm thử nghiệm bằng cách nhận lấy dụng cụ trang sức của</w:t>
      </w:r>
      <w:r>
        <w:rPr>
          <w:color w:val="231F20"/>
          <w:spacing w:val="-11"/>
        </w:rPr>
        <w:t> </w:t>
      </w:r>
      <w:r>
        <w:rPr>
          <w:color w:val="231F20"/>
        </w:rPr>
        <w:t>người</w:t>
      </w:r>
      <w:r>
        <w:rPr>
          <w:color w:val="231F20"/>
          <w:spacing w:val="-10"/>
        </w:rPr>
        <w:t> </w:t>
      </w:r>
      <w:r>
        <w:rPr>
          <w:color w:val="231F20"/>
        </w:rPr>
        <w:t>kia,</w:t>
      </w:r>
      <w:r>
        <w:rPr>
          <w:color w:val="231F20"/>
          <w:spacing w:val="-11"/>
        </w:rPr>
        <w:t> </w:t>
      </w:r>
      <w:r>
        <w:rPr>
          <w:color w:val="231F20"/>
        </w:rPr>
        <w:t>rồi</w:t>
      </w:r>
      <w:r>
        <w:rPr>
          <w:color w:val="231F20"/>
          <w:spacing w:val="-10"/>
        </w:rPr>
        <w:t> </w:t>
      </w:r>
      <w:r>
        <w:rPr>
          <w:color w:val="231F20"/>
        </w:rPr>
        <w:t>hỏi:</w:t>
      </w:r>
      <w:r>
        <w:rPr>
          <w:color w:val="231F20"/>
          <w:spacing w:val="-14"/>
        </w:rPr>
        <w:t> </w:t>
      </w:r>
      <w:r>
        <w:rPr>
          <w:color w:val="231F20"/>
        </w:rPr>
        <w:t>Vật</w:t>
      </w:r>
      <w:r>
        <w:rPr>
          <w:color w:val="231F20"/>
          <w:spacing w:val="-11"/>
        </w:rPr>
        <w:t> </w:t>
      </w:r>
      <w:r>
        <w:rPr>
          <w:color w:val="231F20"/>
        </w:rPr>
        <w:t>dụng</w:t>
      </w:r>
      <w:r>
        <w:rPr>
          <w:color w:val="231F20"/>
          <w:spacing w:val="-10"/>
        </w:rPr>
        <w:t> </w:t>
      </w:r>
      <w:r>
        <w:rPr>
          <w:color w:val="231F20"/>
        </w:rPr>
        <w:t>này</w:t>
      </w:r>
      <w:r>
        <w:rPr>
          <w:color w:val="231F20"/>
          <w:spacing w:val="-11"/>
        </w:rPr>
        <w:t> </w:t>
      </w:r>
      <w:r>
        <w:rPr>
          <w:color w:val="231F20"/>
        </w:rPr>
        <w:t>là</w:t>
      </w:r>
      <w:r>
        <w:rPr>
          <w:color w:val="231F20"/>
          <w:spacing w:val="-10"/>
        </w:rPr>
        <w:t> </w:t>
      </w:r>
      <w:r>
        <w:rPr>
          <w:color w:val="231F20"/>
        </w:rPr>
        <w:t>của</w:t>
      </w:r>
      <w:r>
        <w:rPr>
          <w:color w:val="231F20"/>
          <w:spacing w:val="-10"/>
        </w:rPr>
        <w:t> </w:t>
      </w:r>
      <w:r>
        <w:rPr>
          <w:color w:val="231F20"/>
        </w:rPr>
        <w:t>ai</w:t>
      </w:r>
      <w:r>
        <w:rPr>
          <w:color w:val="231F20"/>
          <w:spacing w:val="-11"/>
        </w:rPr>
        <w:t> </w:t>
      </w:r>
      <w:r>
        <w:rPr>
          <w:color w:val="231F20"/>
        </w:rPr>
        <w:t>cho?</w:t>
      </w:r>
      <w:r>
        <w:rPr>
          <w:color w:val="231F20"/>
          <w:spacing w:val="-10"/>
        </w:rPr>
        <w:t> </w:t>
      </w:r>
      <w:r>
        <w:rPr>
          <w:color w:val="231F20"/>
        </w:rPr>
        <w:t>Người</w:t>
      </w:r>
      <w:r>
        <w:rPr>
          <w:color w:val="231F20"/>
          <w:spacing w:val="-10"/>
        </w:rPr>
        <w:t> </w:t>
      </w:r>
      <w:r>
        <w:rPr>
          <w:color w:val="231F20"/>
        </w:rPr>
        <w:t>kia</w:t>
      </w:r>
      <w:r>
        <w:rPr>
          <w:color w:val="231F20"/>
          <w:spacing w:val="-11"/>
        </w:rPr>
        <w:t> </w:t>
      </w:r>
      <w:r>
        <w:rPr>
          <w:color w:val="231F20"/>
        </w:rPr>
        <w:t>im</w:t>
      </w:r>
      <w:r>
        <w:rPr>
          <w:color w:val="231F20"/>
          <w:spacing w:val="-10"/>
        </w:rPr>
        <w:t> </w:t>
      </w:r>
      <w:r>
        <w:rPr>
          <w:color w:val="231F20"/>
        </w:rPr>
        <w:t>lặng không trả lời.</w:t>
      </w:r>
    </w:p>
    <w:p>
      <w:pPr>
        <w:pStyle w:val="BodyText"/>
        <w:spacing w:before="104"/>
        <w:ind w:left="677" w:firstLine="0"/>
      </w:pPr>
      <w:r>
        <w:rPr>
          <w:color w:val="231F20"/>
        </w:rPr>
        <w:t>Bà mẹ bảo: Hôm nay sao con không trả lời câu hỏi của Sư?</w:t>
      </w:r>
    </w:p>
    <w:p>
      <w:pPr>
        <w:pStyle w:val="BodyText"/>
        <w:spacing w:line="271" w:lineRule="auto" w:before="146"/>
        <w:ind w:right="412"/>
      </w:pPr>
      <w:r>
        <w:rPr>
          <w:color w:val="231F20"/>
        </w:rPr>
        <w:t>Người kia thưa với mẹ: Điều Sư vừa hỏi ở thế gian đều không có, nên con đâu biết phải trả lời thế nào?</w:t>
      </w:r>
    </w:p>
    <w:p>
      <w:pPr>
        <w:pStyle w:val="BodyText"/>
        <w:spacing w:before="106"/>
        <w:ind w:left="677" w:firstLine="0"/>
      </w:pPr>
      <w:r>
        <w:rPr>
          <w:color w:val="231F20"/>
        </w:rPr>
        <w:t>Người mẹ hỏi: Con nói thế gian không có những vật gì?</w:t>
      </w:r>
    </w:p>
    <w:p>
      <w:pPr>
        <w:pStyle w:val="BodyText"/>
        <w:spacing w:line="271" w:lineRule="auto" w:before="146"/>
        <w:ind w:right="410"/>
      </w:pPr>
      <w:r>
        <w:rPr>
          <w:color w:val="231F20"/>
        </w:rPr>
        <w:t>Người con trả lời: Là không có ngã. Vì sao? Vì tất cả hành</w:t>
      </w:r>
      <w:r>
        <w:rPr>
          <w:color w:val="231F20"/>
          <w:spacing w:val="-45"/>
        </w:rPr>
        <w:t> </w:t>
      </w:r>
      <w:r>
        <w:rPr>
          <w:color w:val="231F20"/>
        </w:rPr>
        <w:t>đều là vô ngã. Không có hữu tình, không có mạng sống, không có Bổ- đặc-già-la, không có người sinh, không có kẻ nuôi dưỡng, không có người</w:t>
      </w:r>
      <w:r>
        <w:rPr>
          <w:color w:val="231F20"/>
          <w:spacing w:val="-11"/>
        </w:rPr>
        <w:t> </w:t>
      </w:r>
      <w:r>
        <w:rPr>
          <w:color w:val="231F20"/>
        </w:rPr>
        <w:t>tạo</w:t>
      </w:r>
      <w:r>
        <w:rPr>
          <w:color w:val="231F20"/>
          <w:spacing w:val="-11"/>
        </w:rPr>
        <w:t> </w:t>
      </w:r>
      <w:r>
        <w:rPr>
          <w:color w:val="231F20"/>
        </w:rPr>
        <w:t>tác,</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kẻ</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sự</w:t>
      </w:r>
      <w:r>
        <w:rPr>
          <w:color w:val="231F20"/>
          <w:spacing w:val="-11"/>
        </w:rPr>
        <w:t> </w:t>
      </w:r>
      <w:r>
        <w:rPr>
          <w:color w:val="231F20"/>
        </w:rPr>
        <w:t>tích</w:t>
      </w:r>
      <w:r>
        <w:rPr>
          <w:color w:val="231F20"/>
          <w:spacing w:val="-11"/>
        </w:rPr>
        <w:t> </w:t>
      </w:r>
      <w:r>
        <w:rPr>
          <w:color w:val="231F20"/>
        </w:rPr>
        <w:t>tụ</w:t>
      </w:r>
      <w:r>
        <w:rPr>
          <w:color w:val="231F20"/>
          <w:spacing w:val="-11"/>
        </w:rPr>
        <w:t> </w:t>
      </w:r>
      <w:r>
        <w:rPr>
          <w:color w:val="231F20"/>
        </w:rPr>
        <w:t>không</w:t>
      </w:r>
      <w:r>
        <w:rPr>
          <w:color w:val="231F20"/>
          <w:spacing w:val="-11"/>
        </w:rPr>
        <w:t> </w:t>
      </w:r>
      <w:r>
        <w:rPr>
          <w:color w:val="231F20"/>
        </w:rPr>
        <w:t>hành,</w:t>
      </w:r>
      <w:r>
        <w:rPr>
          <w:color w:val="231F20"/>
          <w:spacing w:val="-11"/>
        </w:rPr>
        <w:t> </w:t>
      </w:r>
      <w:r>
        <w:rPr>
          <w:color w:val="231F20"/>
          <w:spacing w:val="-5"/>
        </w:rPr>
        <w:t>thế </w:t>
      </w:r>
      <w:r>
        <w:rPr>
          <w:color w:val="231F20"/>
        </w:rPr>
        <w:t>nên con không trả lời.</w:t>
      </w:r>
    </w:p>
    <w:p>
      <w:pPr>
        <w:pStyle w:val="BodyText"/>
        <w:spacing w:line="271" w:lineRule="auto" w:before="103"/>
        <w:ind w:right="410"/>
      </w:pPr>
      <w:r>
        <w:rPr>
          <w:color w:val="231F20"/>
        </w:rPr>
        <w:t>Vị A-la-hán nghe nói xong, liền khen: Thật là hy hữu! </w:t>
      </w:r>
      <w:r>
        <w:rPr>
          <w:color w:val="231F20"/>
          <w:spacing w:val="-4"/>
        </w:rPr>
        <w:t>Tuy </w:t>
      </w:r>
      <w:r>
        <w:rPr>
          <w:color w:val="231F20"/>
        </w:rPr>
        <w:t>đã trải qua sinh tử, nhưng các kiến thú vẫn không hiện hành. Đời</w:t>
      </w:r>
      <w:r>
        <w:rPr>
          <w:color w:val="231F20"/>
          <w:spacing w:val="-45"/>
        </w:rPr>
        <w:t> </w:t>
      </w:r>
      <w:r>
        <w:rPr>
          <w:color w:val="231F20"/>
        </w:rPr>
        <w:t>trước, ông đã tạo nên tiếng sư tử gầm trong chúng Hiền Thánh, dù còn là phàm phu đủ mọi trói buộc. Nếu dùng ba sự việc để tìm xét kiến thú, giả sử trải qua nhiều kiếp cũng không hiện tiền. Lời nói này là có thật. Vì thế nên dùng ba sự việc đã nói để tìm xét kiến thú sẽ có nhiều lợi ích lớn.</w:t>
      </w:r>
    </w:p>
    <w:p>
      <w:pPr>
        <w:pStyle w:val="BodyText"/>
        <w:spacing w:line="271" w:lineRule="auto" w:before="102"/>
        <w:ind w:right="410"/>
      </w:pPr>
      <w:r>
        <w:rPr>
          <w:i/>
          <w:color w:val="231F20"/>
        </w:rPr>
        <w:t>Hỏi: </w:t>
      </w:r>
      <w:r>
        <w:rPr>
          <w:color w:val="231F20"/>
        </w:rPr>
        <w:t>Nếu không phải là thường chấp cho là thường, đối với năm kiến thì thuộc về kiến nào, do kiến nào đoạn?</w:t>
      </w:r>
    </w:p>
    <w:p>
      <w:pPr>
        <w:pStyle w:val="BodyText"/>
        <w:spacing w:before="106"/>
        <w:ind w:left="677" w:firstLine="0"/>
        <w:jc w:val="left"/>
      </w:pPr>
      <w:r>
        <w:rPr>
          <w:i/>
          <w:color w:val="231F20"/>
        </w:rPr>
        <w:t>Đáp: </w:t>
      </w:r>
      <w:r>
        <w:rPr>
          <w:color w:val="231F20"/>
        </w:rPr>
        <w:t>Thuộc về thường kiến của biên chấp kiến, do kiến khổ đoạn.</w:t>
      </w:r>
    </w:p>
    <w:p>
      <w:pPr>
        <w:pStyle w:val="BodyText"/>
        <w:spacing w:before="146"/>
        <w:ind w:left="677" w:firstLine="0"/>
        <w:jc w:val="left"/>
      </w:pPr>
      <w:r>
        <w:rPr>
          <w:i/>
          <w:color w:val="231F20"/>
        </w:rPr>
        <w:t>Hỏi: </w:t>
      </w:r>
      <w:r>
        <w:rPr>
          <w:color w:val="231F20"/>
        </w:rPr>
        <w:t>Vì sao cho là không phải thường?</w:t>
      </w:r>
    </w:p>
    <w:p>
      <w:pPr>
        <w:pStyle w:val="BodyText"/>
        <w:spacing w:before="146"/>
        <w:ind w:left="677" w:firstLine="0"/>
        <w:jc w:val="left"/>
      </w:pPr>
      <w:r>
        <w:rPr>
          <w:i/>
          <w:color w:val="231F20"/>
        </w:rPr>
        <w:t>Đáp: </w:t>
      </w:r>
      <w:r>
        <w:rPr>
          <w:color w:val="231F20"/>
        </w:rPr>
        <w:t>Vì là các pháp hữu vi.</w:t>
      </w:r>
    </w:p>
    <w:p>
      <w:pPr>
        <w:pStyle w:val="BodyText"/>
        <w:spacing w:before="145"/>
        <w:ind w:left="677" w:firstLine="0"/>
        <w:jc w:val="left"/>
      </w:pPr>
      <w:r>
        <w:rPr>
          <w:i/>
          <w:color w:val="231F20"/>
        </w:rPr>
        <w:t>Hỏi: </w:t>
      </w:r>
      <w:r>
        <w:rPr>
          <w:color w:val="231F20"/>
        </w:rPr>
        <w:t>Duyên vào gì ngoại đạo chấp pháp hữu vi là thường?</w:t>
      </w:r>
    </w:p>
    <w:p>
      <w:pPr>
        <w:pStyle w:val="BodyText"/>
        <w:spacing w:line="273" w:lineRule="auto" w:before="155"/>
        <w:ind w:right="345"/>
        <w:jc w:val="left"/>
      </w:pPr>
      <w:r>
        <w:rPr>
          <w:i/>
          <w:color w:val="231F20"/>
          <w:spacing w:val="-3"/>
        </w:rPr>
        <w:t>Đáp: </w:t>
      </w:r>
      <w:r>
        <w:rPr>
          <w:color w:val="231F20"/>
        </w:rPr>
        <w:t>Do hai </w:t>
      </w:r>
      <w:r>
        <w:rPr>
          <w:color w:val="231F20"/>
          <w:spacing w:val="-3"/>
        </w:rPr>
        <w:t>duyên: </w:t>
      </w:r>
      <w:r>
        <w:rPr>
          <w:color w:val="231F20"/>
        </w:rPr>
        <w:t>Một là vì </w:t>
      </w:r>
      <w:r>
        <w:rPr>
          <w:color w:val="231F20"/>
          <w:spacing w:val="-3"/>
        </w:rPr>
        <w:t>thấy </w:t>
      </w:r>
      <w:r>
        <w:rPr>
          <w:color w:val="231F20"/>
        </w:rPr>
        <w:t>các sắc </w:t>
      </w:r>
      <w:r>
        <w:rPr>
          <w:color w:val="231F20"/>
          <w:spacing w:val="-3"/>
        </w:rPr>
        <w:t>pháp giống </w:t>
      </w:r>
      <w:r>
        <w:rPr>
          <w:color w:val="231F20"/>
        </w:rPr>
        <w:t>như </w:t>
      </w:r>
      <w:r>
        <w:rPr>
          <w:color w:val="231F20"/>
          <w:spacing w:val="-3"/>
        </w:rPr>
        <w:t>nối tiếp</w:t>
      </w:r>
      <w:r>
        <w:rPr>
          <w:color w:val="231F20"/>
          <w:spacing w:val="-16"/>
        </w:rPr>
        <w:t> </w:t>
      </w:r>
      <w:r>
        <w:rPr>
          <w:color w:val="231F20"/>
          <w:spacing w:val="-3"/>
        </w:rPr>
        <w:t>nhau.</w:t>
      </w:r>
      <w:r>
        <w:rPr>
          <w:color w:val="231F20"/>
          <w:spacing w:val="-15"/>
        </w:rPr>
        <w:t> </w:t>
      </w:r>
      <w:r>
        <w:rPr>
          <w:color w:val="231F20"/>
        </w:rPr>
        <w:t>Hai</w:t>
      </w:r>
      <w:r>
        <w:rPr>
          <w:color w:val="231F20"/>
          <w:spacing w:val="-16"/>
        </w:rPr>
        <w:t> </w:t>
      </w:r>
      <w:r>
        <w:rPr>
          <w:color w:val="231F20"/>
        </w:rPr>
        <w:t>là</w:t>
      </w:r>
      <w:r>
        <w:rPr>
          <w:color w:val="231F20"/>
          <w:spacing w:val="-16"/>
        </w:rPr>
        <w:t> </w:t>
      </w:r>
      <w:r>
        <w:rPr>
          <w:color w:val="231F20"/>
        </w:rPr>
        <w:t>vì</w:t>
      </w:r>
      <w:r>
        <w:rPr>
          <w:color w:val="231F20"/>
          <w:spacing w:val="-15"/>
        </w:rPr>
        <w:t> </w:t>
      </w:r>
      <w:r>
        <w:rPr>
          <w:color w:val="231F20"/>
          <w:spacing w:val="-3"/>
        </w:rPr>
        <w:t>nhận</w:t>
      </w:r>
      <w:r>
        <w:rPr>
          <w:color w:val="231F20"/>
          <w:spacing w:val="-15"/>
        </w:rPr>
        <w:t> </w:t>
      </w:r>
      <w:r>
        <w:rPr>
          <w:color w:val="231F20"/>
          <w:spacing w:val="-3"/>
        </w:rPr>
        <w:t>thấy</w:t>
      </w:r>
      <w:r>
        <w:rPr>
          <w:color w:val="231F20"/>
          <w:spacing w:val="-15"/>
        </w:rPr>
        <w:t> </w:t>
      </w:r>
      <w:r>
        <w:rPr>
          <w:color w:val="231F20"/>
        </w:rPr>
        <w:t>tâm</w:t>
      </w:r>
      <w:r>
        <w:rPr>
          <w:color w:val="231F20"/>
          <w:spacing w:val="-16"/>
        </w:rPr>
        <w:t> </w:t>
      </w:r>
      <w:r>
        <w:rPr>
          <w:color w:val="231F20"/>
        </w:rPr>
        <w:t>tâm</w:t>
      </w:r>
      <w:r>
        <w:rPr>
          <w:color w:val="231F20"/>
          <w:spacing w:val="-15"/>
        </w:rPr>
        <w:t> </w:t>
      </w:r>
      <w:r>
        <w:rPr>
          <w:color w:val="231F20"/>
        </w:rPr>
        <w:t>sở</w:t>
      </w:r>
      <w:r>
        <w:rPr>
          <w:color w:val="231F20"/>
          <w:spacing w:val="-16"/>
        </w:rPr>
        <w:t> </w:t>
      </w:r>
      <w:r>
        <w:rPr>
          <w:color w:val="231F20"/>
          <w:spacing w:val="-3"/>
        </w:rPr>
        <w:t>pháp</w:t>
      </w:r>
      <w:r>
        <w:rPr>
          <w:color w:val="231F20"/>
          <w:spacing w:val="-15"/>
        </w:rPr>
        <w:t> </w:t>
      </w:r>
      <w:r>
        <w:rPr>
          <w:color w:val="231F20"/>
        </w:rPr>
        <w:t>nhớ</w:t>
      </w:r>
      <w:r>
        <w:rPr>
          <w:color w:val="231F20"/>
          <w:spacing w:val="-16"/>
        </w:rPr>
        <w:t> </w:t>
      </w:r>
      <w:r>
        <w:rPr>
          <w:color w:val="231F20"/>
        </w:rPr>
        <w:t>lại</w:t>
      </w:r>
      <w:r>
        <w:rPr>
          <w:color w:val="231F20"/>
          <w:spacing w:val="-15"/>
        </w:rPr>
        <w:t> </w:t>
      </w:r>
      <w:r>
        <w:rPr>
          <w:color w:val="231F20"/>
          <w:spacing w:val="-3"/>
        </w:rPr>
        <w:t>được</w:t>
      </w:r>
      <w:r>
        <w:rPr>
          <w:color w:val="231F20"/>
          <w:spacing w:val="-15"/>
        </w:rPr>
        <w:t> </w:t>
      </w:r>
      <w:r>
        <w:rPr>
          <w:color w:val="231F20"/>
        </w:rPr>
        <w:t>sự</w:t>
      </w:r>
      <w:r>
        <w:rPr>
          <w:color w:val="231F20"/>
          <w:spacing w:val="-16"/>
        </w:rPr>
        <w:t> </w:t>
      </w:r>
      <w:r>
        <w:rPr>
          <w:color w:val="231F20"/>
          <w:spacing w:val="-3"/>
        </w:rPr>
        <w:t>việc</w:t>
      </w:r>
      <w:r>
        <w:rPr>
          <w:color w:val="231F20"/>
          <w:spacing w:val="-16"/>
        </w:rPr>
        <w:t> </w:t>
      </w:r>
      <w:r>
        <w:rPr>
          <w:color w:val="231F20"/>
          <w:spacing w:val="-3"/>
        </w:rPr>
        <w:t>cũ.</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Thấy</w:t>
      </w:r>
      <w:r>
        <w:rPr>
          <w:color w:val="231F20"/>
          <w:spacing w:val="-5"/>
        </w:rPr>
        <w:t> </w:t>
      </w:r>
      <w:r>
        <w:rPr>
          <w:color w:val="231F20"/>
        </w:rPr>
        <w:t>các</w:t>
      </w:r>
      <w:r>
        <w:rPr>
          <w:color w:val="231F20"/>
          <w:spacing w:val="-4"/>
        </w:rPr>
        <w:t> </w:t>
      </w:r>
      <w:r>
        <w:rPr>
          <w:color w:val="231F20"/>
        </w:rPr>
        <w:t>sắc</w:t>
      </w:r>
      <w:r>
        <w:rPr>
          <w:color w:val="231F20"/>
          <w:spacing w:val="-5"/>
        </w:rPr>
        <w:t> </w:t>
      </w:r>
      <w:r>
        <w:rPr>
          <w:color w:val="231F20"/>
        </w:rPr>
        <w:t>pháp</w:t>
      </w:r>
      <w:r>
        <w:rPr>
          <w:color w:val="231F20"/>
          <w:spacing w:val="-4"/>
        </w:rPr>
        <w:t> </w:t>
      </w:r>
      <w:r>
        <w:rPr>
          <w:color w:val="231F20"/>
        </w:rPr>
        <w:t>giống</w:t>
      </w:r>
      <w:r>
        <w:rPr>
          <w:color w:val="231F20"/>
          <w:spacing w:val="-5"/>
        </w:rPr>
        <w:t> </w:t>
      </w:r>
      <w:r>
        <w:rPr>
          <w:color w:val="231F20"/>
        </w:rPr>
        <w:t>như</w:t>
      </w:r>
      <w:r>
        <w:rPr>
          <w:color w:val="231F20"/>
          <w:spacing w:val="-4"/>
        </w:rPr>
        <w:t> </w:t>
      </w:r>
      <w:r>
        <w:rPr>
          <w:color w:val="231F20"/>
        </w:rPr>
        <w:t>nối</w:t>
      </w:r>
      <w:r>
        <w:rPr>
          <w:color w:val="231F20"/>
          <w:spacing w:val="-5"/>
        </w:rPr>
        <w:t> </w:t>
      </w:r>
      <w:r>
        <w:rPr>
          <w:color w:val="231F20"/>
        </w:rPr>
        <w:t>tiếp</w:t>
      </w:r>
      <w:r>
        <w:rPr>
          <w:color w:val="231F20"/>
          <w:spacing w:val="-4"/>
        </w:rPr>
        <w:t> </w:t>
      </w:r>
      <w:r>
        <w:rPr>
          <w:color w:val="231F20"/>
        </w:rPr>
        <w:t>nhau:</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ngoại</w:t>
      </w:r>
      <w:r>
        <w:rPr>
          <w:color w:val="231F20"/>
          <w:spacing w:val="-4"/>
        </w:rPr>
        <w:t> </w:t>
      </w:r>
      <w:r>
        <w:rPr>
          <w:color w:val="231F20"/>
        </w:rPr>
        <w:t>đạo kia nhận thấy sắc lúc già giống như sắc lúc còn trẻ. Thấy sắc ngày hôm nay giống sắc ngày hôm qua, nên lại có suy nghĩ: Tức sắc lúc còn</w:t>
      </w:r>
      <w:r>
        <w:rPr>
          <w:color w:val="231F20"/>
          <w:spacing w:val="-13"/>
        </w:rPr>
        <w:t> </w:t>
      </w:r>
      <w:r>
        <w:rPr>
          <w:color w:val="231F20"/>
        </w:rPr>
        <w:t>trẻ</w:t>
      </w:r>
      <w:r>
        <w:rPr>
          <w:color w:val="231F20"/>
          <w:spacing w:val="-12"/>
        </w:rPr>
        <w:t> </w:t>
      </w:r>
      <w:r>
        <w:rPr>
          <w:color w:val="231F20"/>
        </w:rPr>
        <w:t>chuyển</w:t>
      </w:r>
      <w:r>
        <w:rPr>
          <w:color w:val="231F20"/>
          <w:spacing w:val="-12"/>
        </w:rPr>
        <w:t> </w:t>
      </w:r>
      <w:r>
        <w:rPr>
          <w:color w:val="231F20"/>
        </w:rPr>
        <w:t>biến</w:t>
      </w:r>
      <w:r>
        <w:rPr>
          <w:color w:val="231F20"/>
          <w:spacing w:val="-12"/>
        </w:rPr>
        <w:t> </w:t>
      </w:r>
      <w:r>
        <w:rPr>
          <w:color w:val="231F20"/>
        </w:rPr>
        <w:t>đến</w:t>
      </w:r>
      <w:r>
        <w:rPr>
          <w:color w:val="231F20"/>
          <w:spacing w:val="-12"/>
        </w:rPr>
        <w:t> </w:t>
      </w:r>
      <w:r>
        <w:rPr>
          <w:color w:val="231F20"/>
        </w:rPr>
        <w:t>khi</w:t>
      </w:r>
      <w:r>
        <w:rPr>
          <w:color w:val="231F20"/>
          <w:spacing w:val="-12"/>
        </w:rPr>
        <w:t> </w:t>
      </w:r>
      <w:r>
        <w:rPr>
          <w:color w:val="231F20"/>
        </w:rPr>
        <w:t>già,</w:t>
      </w:r>
      <w:r>
        <w:rPr>
          <w:color w:val="231F20"/>
          <w:spacing w:val="-13"/>
        </w:rPr>
        <w:t> </w:t>
      </w:r>
      <w:r>
        <w:rPr>
          <w:color w:val="231F20"/>
        </w:rPr>
        <w:t>chính</w:t>
      </w:r>
      <w:r>
        <w:rPr>
          <w:color w:val="231F20"/>
          <w:spacing w:val="-12"/>
        </w:rPr>
        <w:t> </w:t>
      </w:r>
      <w:r>
        <w:rPr>
          <w:color w:val="231F20"/>
        </w:rPr>
        <w:t>sắc</w:t>
      </w:r>
      <w:r>
        <w:rPr>
          <w:color w:val="231F20"/>
          <w:spacing w:val="-12"/>
        </w:rPr>
        <w:t> </w:t>
      </w:r>
      <w:r>
        <w:rPr>
          <w:color w:val="231F20"/>
        </w:rPr>
        <w:t>ngày</w:t>
      </w:r>
      <w:r>
        <w:rPr>
          <w:color w:val="231F20"/>
          <w:spacing w:val="-12"/>
        </w:rPr>
        <w:t> </w:t>
      </w:r>
      <w:r>
        <w:rPr>
          <w:color w:val="231F20"/>
        </w:rPr>
        <w:t>hôm</w:t>
      </w:r>
      <w:r>
        <w:rPr>
          <w:color w:val="231F20"/>
          <w:spacing w:val="-12"/>
        </w:rPr>
        <w:t> </w:t>
      </w:r>
      <w:r>
        <w:rPr>
          <w:color w:val="231F20"/>
        </w:rPr>
        <w:t>qua</w:t>
      </w:r>
      <w:r>
        <w:rPr>
          <w:color w:val="231F20"/>
          <w:spacing w:val="-12"/>
        </w:rPr>
        <w:t> </w:t>
      </w:r>
      <w:r>
        <w:rPr>
          <w:color w:val="231F20"/>
        </w:rPr>
        <w:t>chuyển</w:t>
      </w:r>
      <w:r>
        <w:rPr>
          <w:color w:val="231F20"/>
          <w:spacing w:val="-12"/>
        </w:rPr>
        <w:t> </w:t>
      </w:r>
      <w:r>
        <w:rPr>
          <w:color w:val="231F20"/>
        </w:rPr>
        <w:t>biến đến ngày hôm </w:t>
      </w:r>
      <w:r>
        <w:rPr>
          <w:color w:val="231F20"/>
          <w:spacing w:val="-5"/>
        </w:rPr>
        <w:t>nay.</w:t>
      </w:r>
    </w:p>
    <w:p>
      <w:pPr>
        <w:pStyle w:val="BodyText"/>
        <w:spacing w:line="273" w:lineRule="auto" w:before="109"/>
        <w:ind w:left="393" w:right="120"/>
      </w:pPr>
      <w:r>
        <w:rPr>
          <w:color w:val="231F20"/>
          <w:spacing w:val="3"/>
        </w:rPr>
        <w:t>Thấy tâm tâm </w:t>
      </w:r>
      <w:r>
        <w:rPr>
          <w:color w:val="231F20"/>
          <w:spacing w:val="2"/>
        </w:rPr>
        <w:t>sở </w:t>
      </w:r>
      <w:r>
        <w:rPr>
          <w:color w:val="231F20"/>
          <w:spacing w:val="3"/>
        </w:rPr>
        <w:t>pháp nhớ lại được việc cũ: </w:t>
      </w:r>
      <w:r>
        <w:rPr>
          <w:color w:val="231F20"/>
          <w:spacing w:val="4"/>
        </w:rPr>
        <w:t>Nghĩa </w:t>
      </w:r>
      <w:r>
        <w:rPr>
          <w:color w:val="231F20"/>
          <w:spacing w:val="2"/>
        </w:rPr>
        <w:t>là </w:t>
      </w:r>
      <w:r>
        <w:rPr>
          <w:color w:val="231F20"/>
          <w:spacing w:val="5"/>
        </w:rPr>
        <w:t>ngoại </w:t>
      </w:r>
      <w:r>
        <w:rPr>
          <w:color w:val="231F20"/>
          <w:spacing w:val="3"/>
        </w:rPr>
        <w:t>đạo kia nhận thấy lúc còn trẻ </w:t>
      </w:r>
      <w:r>
        <w:rPr>
          <w:color w:val="231F20"/>
          <w:spacing w:val="2"/>
        </w:rPr>
        <w:t>đã </w:t>
      </w:r>
      <w:r>
        <w:rPr>
          <w:color w:val="231F20"/>
          <w:spacing w:val="3"/>
        </w:rPr>
        <w:t>làm, </w:t>
      </w:r>
      <w:r>
        <w:rPr>
          <w:color w:val="231F20"/>
          <w:spacing w:val="2"/>
        </w:rPr>
        <w:t>đã </w:t>
      </w:r>
      <w:r>
        <w:rPr>
          <w:color w:val="231F20"/>
          <w:spacing w:val="3"/>
        </w:rPr>
        <w:t>học tập, </w:t>
      </w:r>
      <w:r>
        <w:rPr>
          <w:color w:val="231F20"/>
          <w:spacing w:val="2"/>
        </w:rPr>
        <w:t>đã </w:t>
      </w:r>
      <w:r>
        <w:rPr>
          <w:color w:val="231F20"/>
          <w:spacing w:val="3"/>
        </w:rPr>
        <w:t>thọ </w:t>
      </w:r>
      <w:r>
        <w:rPr>
          <w:color w:val="231F20"/>
          <w:spacing w:val="4"/>
        </w:rPr>
        <w:t>nhận, </w:t>
      </w:r>
      <w:r>
        <w:rPr>
          <w:color w:val="231F20"/>
          <w:spacing w:val="5"/>
        </w:rPr>
        <w:t>đến </w:t>
      </w:r>
      <w:r>
        <w:rPr>
          <w:color w:val="231F20"/>
          <w:spacing w:val="3"/>
        </w:rPr>
        <w:t>khi già </w:t>
      </w:r>
      <w:r>
        <w:rPr>
          <w:color w:val="231F20"/>
          <w:spacing w:val="2"/>
        </w:rPr>
        <w:t>có </w:t>
      </w:r>
      <w:r>
        <w:rPr>
          <w:color w:val="231F20"/>
          <w:spacing w:val="3"/>
        </w:rPr>
        <w:t>thể nhớ lại thấy rõ: Ngày hôm qua </w:t>
      </w:r>
      <w:r>
        <w:rPr>
          <w:color w:val="231F20"/>
          <w:spacing w:val="2"/>
        </w:rPr>
        <w:t>đã </w:t>
      </w:r>
      <w:r>
        <w:rPr>
          <w:color w:val="231F20"/>
          <w:spacing w:val="3"/>
        </w:rPr>
        <w:t>làm, </w:t>
      </w:r>
      <w:r>
        <w:rPr>
          <w:color w:val="231F20"/>
          <w:spacing w:val="2"/>
        </w:rPr>
        <w:t>đã </w:t>
      </w:r>
      <w:r>
        <w:rPr>
          <w:color w:val="231F20"/>
          <w:spacing w:val="3"/>
        </w:rPr>
        <w:t>học </w:t>
      </w:r>
      <w:r>
        <w:rPr>
          <w:color w:val="231F20"/>
          <w:spacing w:val="5"/>
        </w:rPr>
        <w:t>tập, </w:t>
      </w:r>
      <w:r>
        <w:rPr>
          <w:color w:val="231F20"/>
          <w:spacing w:val="2"/>
        </w:rPr>
        <w:t>đã </w:t>
      </w:r>
      <w:r>
        <w:rPr>
          <w:color w:val="231F20"/>
          <w:spacing w:val="3"/>
        </w:rPr>
        <w:t>thọ </w:t>
      </w:r>
      <w:r>
        <w:rPr>
          <w:color w:val="231F20"/>
          <w:spacing w:val="4"/>
        </w:rPr>
        <w:t>nhận, </w:t>
      </w:r>
      <w:r>
        <w:rPr>
          <w:color w:val="231F20"/>
          <w:spacing w:val="3"/>
        </w:rPr>
        <w:t>ngày hôm nay </w:t>
      </w:r>
      <w:r>
        <w:rPr>
          <w:color w:val="231F20"/>
          <w:spacing w:val="2"/>
        </w:rPr>
        <w:t>có </w:t>
      </w:r>
      <w:r>
        <w:rPr>
          <w:color w:val="231F20"/>
          <w:spacing w:val="3"/>
        </w:rPr>
        <w:t>thể nhớ lại. Tức lại </w:t>
      </w:r>
      <w:r>
        <w:rPr>
          <w:color w:val="231F20"/>
          <w:spacing w:val="2"/>
        </w:rPr>
        <w:t>có </w:t>
      </w:r>
      <w:r>
        <w:rPr>
          <w:color w:val="231F20"/>
          <w:spacing w:val="3"/>
        </w:rPr>
        <w:t>suy </w:t>
      </w:r>
      <w:r>
        <w:rPr>
          <w:color w:val="231F20"/>
          <w:spacing w:val="5"/>
        </w:rPr>
        <w:t>nghĩ: </w:t>
      </w:r>
      <w:r>
        <w:rPr>
          <w:color w:val="231F20"/>
          <w:spacing w:val="3"/>
        </w:rPr>
        <w:t>Tâm tâm </w:t>
      </w:r>
      <w:r>
        <w:rPr>
          <w:color w:val="231F20"/>
          <w:spacing w:val="2"/>
        </w:rPr>
        <w:t>sở </w:t>
      </w:r>
      <w:r>
        <w:rPr>
          <w:color w:val="231F20"/>
          <w:spacing w:val="3"/>
        </w:rPr>
        <w:t>pháp lúc già tức tâm tâm </w:t>
      </w:r>
      <w:r>
        <w:rPr>
          <w:color w:val="231F20"/>
          <w:spacing w:val="2"/>
        </w:rPr>
        <w:t>sở </w:t>
      </w:r>
      <w:r>
        <w:rPr>
          <w:color w:val="231F20"/>
          <w:spacing w:val="3"/>
        </w:rPr>
        <w:t>pháp lúc còn trẻ. </w:t>
      </w:r>
      <w:r>
        <w:rPr>
          <w:color w:val="231F20"/>
          <w:spacing w:val="5"/>
        </w:rPr>
        <w:t>Tâm </w:t>
      </w:r>
      <w:r>
        <w:rPr>
          <w:color w:val="231F20"/>
          <w:spacing w:val="3"/>
        </w:rPr>
        <w:t>tâm </w:t>
      </w:r>
      <w:r>
        <w:rPr>
          <w:color w:val="231F20"/>
          <w:spacing w:val="2"/>
        </w:rPr>
        <w:t>sở </w:t>
      </w:r>
      <w:r>
        <w:rPr>
          <w:color w:val="231F20"/>
          <w:spacing w:val="3"/>
        </w:rPr>
        <w:t>pháp của ngày hôm nay tức </w:t>
      </w:r>
      <w:r>
        <w:rPr>
          <w:color w:val="231F20"/>
          <w:spacing w:val="2"/>
        </w:rPr>
        <w:t>là </w:t>
      </w:r>
      <w:r>
        <w:rPr>
          <w:color w:val="231F20"/>
          <w:spacing w:val="3"/>
        </w:rPr>
        <w:t>tâm tâm </w:t>
      </w:r>
      <w:r>
        <w:rPr>
          <w:color w:val="231F20"/>
          <w:spacing w:val="2"/>
        </w:rPr>
        <w:t>sở </w:t>
      </w:r>
      <w:r>
        <w:rPr>
          <w:color w:val="231F20"/>
          <w:spacing w:val="3"/>
        </w:rPr>
        <w:t>pháp của </w:t>
      </w:r>
      <w:r>
        <w:rPr>
          <w:color w:val="231F20"/>
          <w:spacing w:val="5"/>
        </w:rPr>
        <w:t>ngày </w:t>
      </w:r>
      <w:r>
        <w:rPr>
          <w:color w:val="231F20"/>
          <w:spacing w:val="3"/>
        </w:rPr>
        <w:t>hôm</w:t>
      </w:r>
      <w:r>
        <w:rPr>
          <w:color w:val="231F20"/>
          <w:spacing w:val="10"/>
        </w:rPr>
        <w:t> </w:t>
      </w:r>
      <w:r>
        <w:rPr>
          <w:color w:val="231F20"/>
          <w:spacing w:val="5"/>
        </w:rPr>
        <w:t>qua.</w:t>
      </w:r>
    </w:p>
    <w:p>
      <w:pPr>
        <w:pStyle w:val="BodyText"/>
        <w:spacing w:line="273" w:lineRule="auto" w:before="108"/>
        <w:ind w:left="393" w:right="128"/>
      </w:pPr>
      <w:r>
        <w:rPr>
          <w:color w:val="231F20"/>
        </w:rPr>
        <w:t>Do hai duyên này, nên ngoại đạo kia đối với năm thủ uẩn đã vọng chấp là thường.</w:t>
      </w:r>
    </w:p>
    <w:p>
      <w:pPr>
        <w:pStyle w:val="BodyText"/>
        <w:spacing w:line="273" w:lineRule="auto" w:before="111"/>
        <w:ind w:left="393" w:right="126"/>
      </w:pPr>
      <w:r>
        <w:rPr>
          <w:color w:val="231F20"/>
        </w:rPr>
        <w:t>Tôn giả Thế Hữu nói: Các ngoại đạo kia do đối với năm thủ uẩn giống như nối tiếp nhau che lấp, nên không biết không phải là thường,</w:t>
      </w:r>
      <w:r>
        <w:rPr>
          <w:color w:val="231F20"/>
          <w:spacing w:val="-7"/>
        </w:rPr>
        <w:t> </w:t>
      </w:r>
      <w:r>
        <w:rPr>
          <w:color w:val="231F20"/>
        </w:rPr>
        <w:t>oai</w:t>
      </w:r>
      <w:r>
        <w:rPr>
          <w:color w:val="231F20"/>
          <w:spacing w:val="-7"/>
        </w:rPr>
        <w:t> </w:t>
      </w:r>
      <w:r>
        <w:rPr>
          <w:color w:val="231F20"/>
        </w:rPr>
        <w:t>nghi</w:t>
      </w:r>
      <w:r>
        <w:rPr>
          <w:color w:val="231F20"/>
          <w:spacing w:val="-7"/>
        </w:rPr>
        <w:t> </w:t>
      </w:r>
      <w:r>
        <w:rPr>
          <w:color w:val="231F20"/>
        </w:rPr>
        <w:t>cùng</w:t>
      </w:r>
      <w:r>
        <w:rPr>
          <w:color w:val="231F20"/>
          <w:spacing w:val="-7"/>
        </w:rPr>
        <w:t> </w:t>
      </w:r>
      <w:r>
        <w:rPr>
          <w:color w:val="231F20"/>
        </w:rPr>
        <w:t>lệ</w:t>
      </w:r>
      <w:r>
        <w:rPr>
          <w:color w:val="231F20"/>
          <w:spacing w:val="-7"/>
        </w:rPr>
        <w:t> </w:t>
      </w:r>
      <w:r>
        <w:rPr>
          <w:color w:val="231F20"/>
        </w:rPr>
        <w:t>thuộc</w:t>
      </w:r>
      <w:r>
        <w:rPr>
          <w:color w:val="231F20"/>
          <w:spacing w:val="-7"/>
        </w:rPr>
        <w:t> </w:t>
      </w:r>
      <w:r>
        <w:rPr>
          <w:color w:val="231F20"/>
        </w:rPr>
        <w:t>che</w:t>
      </w:r>
      <w:r>
        <w:rPr>
          <w:color w:val="231F20"/>
          <w:spacing w:val="-7"/>
        </w:rPr>
        <w:t> </w:t>
      </w:r>
      <w:r>
        <w:rPr>
          <w:color w:val="231F20"/>
        </w:rPr>
        <w:t>lấp</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biết</w:t>
      </w:r>
      <w:r>
        <w:rPr>
          <w:color w:val="231F20"/>
          <w:spacing w:val="-7"/>
        </w:rPr>
        <w:t> </w:t>
      </w:r>
      <w:r>
        <w:rPr>
          <w:color w:val="231F20"/>
        </w:rPr>
        <w:t>là</w:t>
      </w:r>
      <w:r>
        <w:rPr>
          <w:color w:val="231F20"/>
          <w:spacing w:val="-7"/>
        </w:rPr>
        <w:t> </w:t>
      </w:r>
      <w:r>
        <w:rPr>
          <w:color w:val="231F20"/>
        </w:rPr>
        <w:t>khổ.</w:t>
      </w:r>
      <w:r>
        <w:rPr>
          <w:color w:val="231F20"/>
          <w:spacing w:val="-7"/>
        </w:rPr>
        <w:t> </w:t>
      </w:r>
      <w:r>
        <w:rPr>
          <w:color w:val="231F20"/>
        </w:rPr>
        <w:t>Lớp</w:t>
      </w:r>
      <w:r>
        <w:rPr>
          <w:color w:val="231F20"/>
          <w:spacing w:val="-7"/>
        </w:rPr>
        <w:t> </w:t>
      </w:r>
      <w:r>
        <w:rPr>
          <w:color w:val="231F20"/>
        </w:rPr>
        <w:t>da mỏng được các thứ trang sức che phủ, nên không biết tác dụng bất tịnh, vì bị bưng bít do chấp ngã, nên không biết được vô ngã. Do</w:t>
      </w:r>
      <w:r>
        <w:rPr>
          <w:color w:val="231F20"/>
          <w:spacing w:val="-46"/>
        </w:rPr>
        <w:t> </w:t>
      </w:r>
      <w:r>
        <w:rPr>
          <w:color w:val="231F20"/>
        </w:rPr>
        <w:t>đó, ngoại đạo mới sinh khởi kiến chấp thường</w:t>
      </w:r>
      <w:r>
        <w:rPr>
          <w:color w:val="231F20"/>
          <w:spacing w:val="-2"/>
        </w:rPr>
        <w:t> </w:t>
      </w:r>
      <w:r>
        <w:rPr>
          <w:color w:val="231F20"/>
          <w:spacing w:val="-6"/>
        </w:rPr>
        <w:t>v.v...</w:t>
      </w:r>
    </w:p>
    <w:p>
      <w:pPr>
        <w:pStyle w:val="BodyText"/>
        <w:spacing w:line="273" w:lineRule="auto" w:before="109"/>
        <w:ind w:left="393" w:right="126"/>
      </w:pPr>
      <w:r>
        <w:rPr>
          <w:color w:val="231F20"/>
        </w:rPr>
        <w:t>Ở </w:t>
      </w:r>
      <w:r>
        <w:rPr>
          <w:color w:val="231F20"/>
          <w:spacing w:val="-5"/>
        </w:rPr>
        <w:t>đây, </w:t>
      </w:r>
      <w:r>
        <w:rPr>
          <w:color w:val="231F20"/>
        </w:rPr>
        <w:t>thuộc về thường kiến của biên chấp kiến: Nghĩa là làm rõ tự tánh của thường kiến đó. Trong hai biên chấp thường, đoạn,</w:t>
      </w:r>
      <w:r>
        <w:rPr>
          <w:color w:val="231F20"/>
          <w:spacing w:val="-40"/>
        </w:rPr>
        <w:t> </w:t>
      </w:r>
      <w:r>
        <w:rPr>
          <w:color w:val="231F20"/>
          <w:spacing w:val="-6"/>
        </w:rPr>
        <w:t>nó </w:t>
      </w:r>
      <w:r>
        <w:rPr>
          <w:color w:val="231F20"/>
        </w:rPr>
        <w:t>thuộc về biên thường.</w:t>
      </w:r>
    </w:p>
    <w:p>
      <w:pPr>
        <w:pStyle w:val="BodyText"/>
        <w:spacing w:line="273" w:lineRule="auto" w:before="111"/>
        <w:ind w:left="393" w:right="127"/>
      </w:pPr>
      <w:r>
        <w:rPr>
          <w:color w:val="231F20"/>
        </w:rPr>
        <w:t>Do kiến khổ đoạn trừ: Nghĩa là làm rõ pháp đối trị nó. Tức khi thấy khổ đế là vĩnh viễn đoạn trừ kiến chấp </w:t>
      </w:r>
      <w:r>
        <w:rPr>
          <w:color w:val="231F20"/>
          <w:spacing w:val="-6"/>
        </w:rPr>
        <w:t>ấy. </w:t>
      </w:r>
      <w:r>
        <w:rPr>
          <w:color w:val="231F20"/>
        </w:rPr>
        <w:t>Nghĩa là ở nơi nhẫn trí của khổ đế, nếu sinh chủng loại như thế, thì tầm tư không đúng, phân biệt không đúng, thấy điên đảo, giữ lấy không bình đẳng, </w:t>
      </w:r>
      <w:r>
        <w:rPr>
          <w:color w:val="231F20"/>
          <w:spacing w:val="-5"/>
        </w:rPr>
        <w:t>tức </w:t>
      </w:r>
      <w:r>
        <w:rPr>
          <w:color w:val="231F20"/>
        </w:rPr>
        <w:t>vĩnh</w:t>
      </w:r>
      <w:r>
        <w:rPr>
          <w:color w:val="231F20"/>
          <w:spacing w:val="-13"/>
        </w:rPr>
        <w:t> </w:t>
      </w:r>
      <w:r>
        <w:rPr>
          <w:color w:val="231F20"/>
        </w:rPr>
        <w:t>viễn</w:t>
      </w:r>
      <w:r>
        <w:rPr>
          <w:color w:val="231F20"/>
          <w:spacing w:val="-12"/>
        </w:rPr>
        <w:t> </w:t>
      </w:r>
      <w:r>
        <w:rPr>
          <w:color w:val="231F20"/>
        </w:rPr>
        <w:t>đoạn</w:t>
      </w:r>
      <w:r>
        <w:rPr>
          <w:color w:val="231F20"/>
          <w:spacing w:val="-12"/>
        </w:rPr>
        <w:t> </w:t>
      </w:r>
      <w:r>
        <w:rPr>
          <w:color w:val="231F20"/>
        </w:rPr>
        <w:t>dứt,</w:t>
      </w:r>
      <w:r>
        <w:rPr>
          <w:color w:val="231F20"/>
          <w:spacing w:val="-13"/>
        </w:rPr>
        <w:t> </w:t>
      </w:r>
      <w:r>
        <w:rPr>
          <w:color w:val="231F20"/>
        </w:rPr>
        <w:t>dừng</w:t>
      </w:r>
      <w:r>
        <w:rPr>
          <w:color w:val="231F20"/>
          <w:spacing w:val="-12"/>
        </w:rPr>
        <w:t> </w:t>
      </w:r>
      <w:r>
        <w:rPr>
          <w:color w:val="231F20"/>
        </w:rPr>
        <w:t>bỏ,</w:t>
      </w:r>
      <w:r>
        <w:rPr>
          <w:color w:val="231F20"/>
          <w:spacing w:val="-12"/>
        </w:rPr>
        <w:t> </w:t>
      </w:r>
      <w:r>
        <w:rPr>
          <w:color w:val="231F20"/>
        </w:rPr>
        <w:t>như</w:t>
      </w:r>
      <w:r>
        <w:rPr>
          <w:color w:val="231F20"/>
          <w:spacing w:val="-13"/>
        </w:rPr>
        <w:t> </w:t>
      </w:r>
      <w:r>
        <w:rPr>
          <w:color w:val="231F20"/>
        </w:rPr>
        <w:t>giọt</w:t>
      </w:r>
      <w:r>
        <w:rPr>
          <w:color w:val="231F20"/>
          <w:spacing w:val="-12"/>
        </w:rPr>
        <w:t> </w:t>
      </w:r>
      <w:r>
        <w:rPr>
          <w:color w:val="231F20"/>
        </w:rPr>
        <w:t>sương</w:t>
      </w:r>
      <w:r>
        <w:rPr>
          <w:color w:val="231F20"/>
          <w:spacing w:val="-12"/>
        </w:rPr>
        <w:t> </w:t>
      </w:r>
      <w:r>
        <w:rPr>
          <w:color w:val="231F20"/>
        </w:rPr>
        <w:t>đêm</w:t>
      </w:r>
      <w:r>
        <w:rPr>
          <w:color w:val="231F20"/>
          <w:spacing w:val="-12"/>
        </w:rPr>
        <w:t> </w:t>
      </w:r>
      <w:r>
        <w:rPr>
          <w:color w:val="231F20"/>
        </w:rPr>
        <w:t>đọng</w:t>
      </w:r>
      <w:r>
        <w:rPr>
          <w:color w:val="231F20"/>
          <w:spacing w:val="-13"/>
        </w:rPr>
        <w:t> </w:t>
      </w:r>
      <w:r>
        <w:rPr>
          <w:color w:val="231F20"/>
        </w:rPr>
        <w:t>trên</w:t>
      </w:r>
      <w:r>
        <w:rPr>
          <w:color w:val="231F20"/>
          <w:spacing w:val="-12"/>
        </w:rPr>
        <w:t> </w:t>
      </w:r>
      <w:r>
        <w:rPr>
          <w:color w:val="231F20"/>
        </w:rPr>
        <w:t>đầu</w:t>
      </w:r>
      <w:r>
        <w:rPr>
          <w:color w:val="231F20"/>
          <w:spacing w:val="-12"/>
        </w:rPr>
        <w:t> </w:t>
      </w:r>
      <w:r>
        <w:rPr>
          <w:color w:val="231F20"/>
        </w:rPr>
        <w:t>ngọn cỏ, sẽ tan khi ánh mặt trời tỏa</w:t>
      </w:r>
      <w:r>
        <w:rPr>
          <w:color w:val="231F20"/>
          <w:spacing w:val="-2"/>
        </w:rPr>
        <w:t> </w:t>
      </w:r>
      <w:r>
        <w:rPr>
          <w:color w:val="231F20"/>
        </w:rPr>
        <w:t>chiếu.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11"/>
      </w:pPr>
      <w:r>
        <w:rPr>
          <w:color w:val="231F20"/>
        </w:rPr>
        <w:t>Ngoại đạo kia cũng như thế, do mê lầm về khổ sinh nên thấy khổ liền đoạn.</w:t>
      </w:r>
    </w:p>
    <w:p>
      <w:pPr>
        <w:pStyle w:val="BodyText"/>
        <w:spacing w:line="278" w:lineRule="auto" w:before="131"/>
        <w:ind w:right="409"/>
      </w:pPr>
      <w:r>
        <w:rPr>
          <w:i/>
          <w:color w:val="231F20"/>
        </w:rPr>
        <w:t>Hỏi:</w:t>
      </w:r>
      <w:r>
        <w:rPr>
          <w:i/>
          <w:color w:val="231F20"/>
          <w:spacing w:val="-6"/>
        </w:rPr>
        <w:t> </w:t>
      </w:r>
      <w:r>
        <w:rPr>
          <w:color w:val="231F20"/>
        </w:rPr>
        <w:t>Người</w:t>
      </w:r>
      <w:r>
        <w:rPr>
          <w:color w:val="231F20"/>
          <w:spacing w:val="-6"/>
        </w:rPr>
        <w:t> </w:t>
      </w:r>
      <w:r>
        <w:rPr>
          <w:color w:val="231F20"/>
        </w:rPr>
        <w:t>khéo</w:t>
      </w:r>
      <w:r>
        <w:rPr>
          <w:color w:val="231F20"/>
          <w:spacing w:val="-5"/>
        </w:rPr>
        <w:t> </w:t>
      </w:r>
      <w:r>
        <w:rPr>
          <w:color w:val="231F20"/>
        </w:rPr>
        <w:t>giảng</w:t>
      </w:r>
      <w:r>
        <w:rPr>
          <w:color w:val="231F20"/>
          <w:spacing w:val="-6"/>
        </w:rPr>
        <w:t> </w:t>
      </w:r>
      <w:r>
        <w:rPr>
          <w:color w:val="231F20"/>
        </w:rPr>
        <w:t>nói</w:t>
      </w:r>
      <w:r>
        <w:rPr>
          <w:color w:val="231F20"/>
          <w:spacing w:val="-6"/>
        </w:rPr>
        <w:t> </w:t>
      </w:r>
      <w:r>
        <w:rPr>
          <w:color w:val="231F20"/>
        </w:rPr>
        <w:t>pháp</w:t>
      </w:r>
      <w:r>
        <w:rPr>
          <w:color w:val="231F20"/>
          <w:spacing w:val="-5"/>
        </w:rPr>
        <w:t> </w:t>
      </w:r>
      <w:r>
        <w:rPr>
          <w:color w:val="231F20"/>
        </w:rPr>
        <w:t>cũng</w:t>
      </w:r>
      <w:r>
        <w:rPr>
          <w:color w:val="231F20"/>
          <w:spacing w:val="-6"/>
        </w:rPr>
        <w:t> </w:t>
      </w:r>
      <w:r>
        <w:rPr>
          <w:color w:val="231F20"/>
        </w:rPr>
        <w:t>nêu</w:t>
      </w:r>
      <w:r>
        <w:rPr>
          <w:color w:val="231F20"/>
          <w:spacing w:val="-6"/>
        </w:rPr>
        <w:t> </w:t>
      </w:r>
      <w:r>
        <w:rPr>
          <w:color w:val="231F20"/>
        </w:rPr>
        <w:t>giảng</w:t>
      </w:r>
      <w:r>
        <w:rPr>
          <w:color w:val="231F20"/>
          <w:spacing w:val="-5"/>
        </w:rPr>
        <w:t> </w:t>
      </w:r>
      <w:r>
        <w:rPr>
          <w:color w:val="231F20"/>
        </w:rPr>
        <w:t>các</w:t>
      </w:r>
      <w:r>
        <w:rPr>
          <w:color w:val="231F20"/>
          <w:spacing w:val="-6"/>
        </w:rPr>
        <w:t> </w:t>
      </w:r>
      <w:r>
        <w:rPr>
          <w:color w:val="231F20"/>
        </w:rPr>
        <w:t>sự</w:t>
      </w:r>
      <w:r>
        <w:rPr>
          <w:color w:val="231F20"/>
          <w:spacing w:val="-6"/>
        </w:rPr>
        <w:t> </w:t>
      </w:r>
      <w:r>
        <w:rPr>
          <w:color w:val="231F20"/>
        </w:rPr>
        <w:t>việc</w:t>
      </w:r>
      <w:r>
        <w:rPr>
          <w:color w:val="231F20"/>
          <w:spacing w:val="-5"/>
        </w:rPr>
        <w:t> </w:t>
      </w:r>
      <w:r>
        <w:rPr>
          <w:color w:val="231F20"/>
        </w:rPr>
        <w:t>về ngã, về tánh tướng của các pháp là thường, có thật thể, vậy sao chỗ thấy ấy không gọi là ác kiến? Ngoại đạo cũng có cái thấy như </w:t>
      </w:r>
      <w:r>
        <w:rPr>
          <w:color w:val="231F20"/>
          <w:spacing w:val="-5"/>
        </w:rPr>
        <w:t>vậy, </w:t>
      </w:r>
      <w:r>
        <w:rPr>
          <w:color w:val="231F20"/>
        </w:rPr>
        <w:t>sao riêng gọi là ác</w:t>
      </w:r>
      <w:r>
        <w:rPr>
          <w:color w:val="231F20"/>
          <w:spacing w:val="-2"/>
        </w:rPr>
        <w:t> </w:t>
      </w:r>
      <w:r>
        <w:rPr>
          <w:color w:val="231F20"/>
        </w:rPr>
        <w:t>kiến?</w:t>
      </w:r>
    </w:p>
    <w:p>
      <w:pPr>
        <w:pStyle w:val="BodyText"/>
        <w:spacing w:line="278" w:lineRule="auto" w:before="131"/>
        <w:ind w:right="408"/>
      </w:pPr>
      <w:r>
        <w:rPr>
          <w:i/>
          <w:color w:val="231F20"/>
        </w:rPr>
        <w:t>Đáp: </w:t>
      </w:r>
      <w:r>
        <w:rPr>
          <w:color w:val="231F20"/>
        </w:rPr>
        <w:t>Người khéo giảng nói pháp tuy nói các pháp là có thật thể </w:t>
      </w:r>
      <w:r>
        <w:rPr>
          <w:color w:val="231F20"/>
          <w:spacing w:val="-4"/>
        </w:rPr>
        <w:t>v.v... </w:t>
      </w:r>
      <w:r>
        <w:rPr>
          <w:color w:val="231F20"/>
        </w:rPr>
        <w:t>nhưng không có tác dụng, còn ngoại đạo đã nói gồm có  tác</w:t>
      </w:r>
      <w:r>
        <w:rPr>
          <w:color w:val="231F20"/>
          <w:spacing w:val="5"/>
        </w:rPr>
        <w:t> </w:t>
      </w:r>
      <w:r>
        <w:rPr>
          <w:color w:val="231F20"/>
        </w:rPr>
        <w:t>dụng.</w:t>
      </w:r>
    </w:p>
    <w:p>
      <w:pPr>
        <w:pStyle w:val="BodyText"/>
        <w:spacing w:line="278" w:lineRule="auto" w:before="131"/>
        <w:ind w:right="411"/>
      </w:pP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9"/>
        </w:rPr>
        <w:t> </w:t>
      </w:r>
      <w:r>
        <w:rPr>
          <w:color w:val="231F20"/>
        </w:rPr>
        <w:t>Người</w:t>
      </w:r>
      <w:r>
        <w:rPr>
          <w:color w:val="231F20"/>
          <w:spacing w:val="-10"/>
        </w:rPr>
        <w:t> </w:t>
      </w:r>
      <w:r>
        <w:rPr>
          <w:color w:val="231F20"/>
        </w:rPr>
        <w:t>khéo</w:t>
      </w:r>
      <w:r>
        <w:rPr>
          <w:color w:val="231F20"/>
          <w:spacing w:val="-9"/>
        </w:rPr>
        <w:t> </w:t>
      </w:r>
      <w:r>
        <w:rPr>
          <w:color w:val="231F20"/>
        </w:rPr>
        <w:t>giảng</w:t>
      </w:r>
      <w:r>
        <w:rPr>
          <w:color w:val="231F20"/>
          <w:spacing w:val="-9"/>
        </w:rPr>
        <w:t> </w:t>
      </w:r>
      <w:r>
        <w:rPr>
          <w:color w:val="231F20"/>
        </w:rPr>
        <w:t>nói</w:t>
      </w:r>
      <w:r>
        <w:rPr>
          <w:color w:val="231F20"/>
          <w:spacing w:val="-10"/>
        </w:rPr>
        <w:t> </w:t>
      </w:r>
      <w:r>
        <w:rPr>
          <w:color w:val="231F20"/>
        </w:rPr>
        <w:t>pháp</w:t>
      </w:r>
      <w:r>
        <w:rPr>
          <w:color w:val="231F20"/>
          <w:spacing w:val="-9"/>
        </w:rPr>
        <w:t> </w:t>
      </w:r>
      <w:r>
        <w:rPr>
          <w:color w:val="231F20"/>
        </w:rPr>
        <w:t>chỉ</w:t>
      </w:r>
      <w:r>
        <w:rPr>
          <w:color w:val="231F20"/>
          <w:spacing w:val="-9"/>
        </w:rPr>
        <w:t> </w:t>
      </w:r>
      <w:r>
        <w:rPr>
          <w:color w:val="231F20"/>
        </w:rPr>
        <w:t>nói</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tạm thời</w:t>
      </w:r>
      <w:r>
        <w:rPr>
          <w:color w:val="231F20"/>
          <w:spacing w:val="-13"/>
        </w:rPr>
        <w:t> </w:t>
      </w:r>
      <w:r>
        <w:rPr>
          <w:color w:val="231F20"/>
        </w:rPr>
        <w:t>khởi</w:t>
      </w:r>
      <w:r>
        <w:rPr>
          <w:color w:val="231F20"/>
          <w:spacing w:val="-13"/>
        </w:rPr>
        <w:t> </w:t>
      </w:r>
      <w:r>
        <w:rPr>
          <w:color w:val="231F20"/>
        </w:rPr>
        <w:t>tác</w:t>
      </w:r>
      <w:r>
        <w:rPr>
          <w:color w:val="231F20"/>
          <w:spacing w:val="-13"/>
        </w:rPr>
        <w:t> </w:t>
      </w:r>
      <w:r>
        <w:rPr>
          <w:color w:val="231F20"/>
        </w:rPr>
        <w:t>dụng,</w:t>
      </w:r>
      <w:r>
        <w:rPr>
          <w:color w:val="231F20"/>
          <w:spacing w:val="-13"/>
        </w:rPr>
        <w:t> </w:t>
      </w:r>
      <w:r>
        <w:rPr>
          <w:color w:val="231F20"/>
        </w:rPr>
        <w:t>còn</w:t>
      </w:r>
      <w:r>
        <w:rPr>
          <w:color w:val="231F20"/>
          <w:spacing w:val="-13"/>
        </w:rPr>
        <w:t> </w:t>
      </w:r>
      <w:r>
        <w:rPr>
          <w:color w:val="231F20"/>
        </w:rPr>
        <w:t>ngoại</w:t>
      </w:r>
      <w:r>
        <w:rPr>
          <w:color w:val="231F20"/>
          <w:spacing w:val="-13"/>
        </w:rPr>
        <w:t> </w:t>
      </w:r>
      <w:r>
        <w:rPr>
          <w:color w:val="231F20"/>
        </w:rPr>
        <w:t>đạo</w:t>
      </w:r>
      <w:r>
        <w:rPr>
          <w:color w:val="231F20"/>
          <w:spacing w:val="-13"/>
        </w:rPr>
        <w:t> </w:t>
      </w:r>
      <w:r>
        <w:rPr>
          <w:color w:val="231F20"/>
        </w:rPr>
        <w:t>kia</w:t>
      </w:r>
      <w:r>
        <w:rPr>
          <w:color w:val="231F20"/>
          <w:spacing w:val="-13"/>
        </w:rPr>
        <w:t> </w:t>
      </w:r>
      <w:r>
        <w:rPr>
          <w:color w:val="231F20"/>
        </w:rPr>
        <w:t>nói</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thường</w:t>
      </w:r>
      <w:r>
        <w:rPr>
          <w:color w:val="231F20"/>
          <w:spacing w:val="-13"/>
        </w:rPr>
        <w:t> </w:t>
      </w:r>
      <w:r>
        <w:rPr>
          <w:color w:val="231F20"/>
        </w:rPr>
        <w:t>xuyên</w:t>
      </w:r>
      <w:r>
        <w:rPr>
          <w:color w:val="231F20"/>
          <w:spacing w:val="-13"/>
        </w:rPr>
        <w:t> </w:t>
      </w:r>
      <w:r>
        <w:rPr>
          <w:color w:val="231F20"/>
          <w:spacing w:val="-4"/>
        </w:rPr>
        <w:t>sinh </w:t>
      </w:r>
      <w:r>
        <w:rPr>
          <w:color w:val="231F20"/>
        </w:rPr>
        <w:t>tác dụng.</w:t>
      </w:r>
    </w:p>
    <w:p>
      <w:pPr>
        <w:pStyle w:val="BodyText"/>
        <w:spacing w:line="278" w:lineRule="auto" w:before="131"/>
        <w:ind w:right="411"/>
      </w:pPr>
      <w:r>
        <w:rPr>
          <w:color w:val="231F20"/>
        </w:rPr>
        <w:t>Có thuyết cho: Người khéo giảng nói pháp nói rõ các pháp là chỗ sinh của sinh, là chỗ lão của lão, là chỗ diệt của diệt. Còn ngoại đạo kia nói không phải như thế.</w:t>
      </w:r>
    </w:p>
    <w:p>
      <w:pPr>
        <w:pStyle w:val="BodyText"/>
        <w:spacing w:line="278" w:lineRule="auto" w:before="131"/>
        <w:ind w:right="411"/>
      </w:pPr>
      <w:r>
        <w:rPr>
          <w:color w:val="231F20"/>
        </w:rPr>
        <w:t>Có thuyết nêu: Người khéo giảng nói pháp nói nêu các pháp lưu chuyển cả ba đời. Còn ngoại đạo kia nói các pháp không trải </w:t>
      </w:r>
      <w:r>
        <w:rPr>
          <w:color w:val="231F20"/>
          <w:spacing w:val="-4"/>
        </w:rPr>
        <w:t>nơi </w:t>
      </w:r>
      <w:r>
        <w:rPr>
          <w:color w:val="231F20"/>
        </w:rPr>
        <w:t>các đời.</w:t>
      </w:r>
    </w:p>
    <w:p>
      <w:pPr>
        <w:pStyle w:val="BodyText"/>
        <w:spacing w:line="278" w:lineRule="auto" w:before="131"/>
        <w:ind w:right="412"/>
      </w:pPr>
      <w:r>
        <w:rPr>
          <w:color w:val="231F20"/>
        </w:rPr>
        <w:t>Có</w:t>
      </w:r>
      <w:r>
        <w:rPr>
          <w:color w:val="231F20"/>
          <w:spacing w:val="-10"/>
        </w:rPr>
        <w:t> </w:t>
      </w:r>
      <w:r>
        <w:rPr>
          <w:color w:val="231F20"/>
        </w:rPr>
        <w:t>thuyết</w:t>
      </w:r>
      <w:r>
        <w:rPr>
          <w:color w:val="231F20"/>
          <w:spacing w:val="-9"/>
        </w:rPr>
        <w:t> </w:t>
      </w:r>
      <w:r>
        <w:rPr>
          <w:color w:val="231F20"/>
        </w:rPr>
        <w:t>biện:</w:t>
      </w:r>
      <w:r>
        <w:rPr>
          <w:color w:val="231F20"/>
          <w:spacing w:val="-9"/>
        </w:rPr>
        <w:t> </w:t>
      </w:r>
      <w:r>
        <w:rPr>
          <w:color w:val="231F20"/>
        </w:rPr>
        <w:t>Người</w:t>
      </w:r>
      <w:r>
        <w:rPr>
          <w:color w:val="231F20"/>
          <w:spacing w:val="-10"/>
        </w:rPr>
        <w:t> </w:t>
      </w:r>
      <w:r>
        <w:rPr>
          <w:color w:val="231F20"/>
        </w:rPr>
        <w:t>khéo</w:t>
      </w:r>
      <w:r>
        <w:rPr>
          <w:color w:val="231F20"/>
          <w:spacing w:val="-9"/>
        </w:rPr>
        <w:t> </w:t>
      </w:r>
      <w:r>
        <w:rPr>
          <w:color w:val="231F20"/>
        </w:rPr>
        <w:t>giảng</w:t>
      </w:r>
      <w:r>
        <w:rPr>
          <w:color w:val="231F20"/>
          <w:spacing w:val="-9"/>
        </w:rPr>
        <w:t> </w:t>
      </w:r>
      <w:r>
        <w:rPr>
          <w:color w:val="231F20"/>
        </w:rPr>
        <w:t>nói</w:t>
      </w:r>
      <w:r>
        <w:rPr>
          <w:color w:val="231F20"/>
          <w:spacing w:val="-10"/>
        </w:rPr>
        <w:t> </w:t>
      </w:r>
      <w:r>
        <w:rPr>
          <w:color w:val="231F20"/>
        </w:rPr>
        <w:t>pháp</w:t>
      </w:r>
      <w:r>
        <w:rPr>
          <w:color w:val="231F20"/>
          <w:spacing w:val="-9"/>
        </w:rPr>
        <w:t> </w:t>
      </w:r>
      <w:r>
        <w:rPr>
          <w:color w:val="231F20"/>
        </w:rPr>
        <w:t>nói</w:t>
      </w:r>
      <w:r>
        <w:rPr>
          <w:color w:val="231F20"/>
          <w:spacing w:val="-9"/>
        </w:rPr>
        <w:t> </w:t>
      </w:r>
      <w:r>
        <w:rPr>
          <w:color w:val="231F20"/>
        </w:rPr>
        <w:t>rõ</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đều nương</w:t>
      </w:r>
      <w:r>
        <w:rPr>
          <w:color w:val="231F20"/>
          <w:spacing w:val="-6"/>
        </w:rPr>
        <w:t> </w:t>
      </w:r>
      <w:r>
        <w:rPr>
          <w:color w:val="231F20"/>
        </w:rPr>
        <w:t>vào</w:t>
      </w:r>
      <w:r>
        <w:rPr>
          <w:color w:val="231F20"/>
          <w:spacing w:val="-5"/>
        </w:rPr>
        <w:t> </w:t>
      </w:r>
      <w:r>
        <w:rPr>
          <w:color w:val="231F20"/>
        </w:rPr>
        <w:t>nhân,</w:t>
      </w:r>
      <w:r>
        <w:rPr>
          <w:color w:val="231F20"/>
          <w:spacing w:val="-5"/>
        </w:rPr>
        <w:t> </w:t>
      </w:r>
      <w:r>
        <w:rPr>
          <w:color w:val="231F20"/>
        </w:rPr>
        <w:t>dựa</w:t>
      </w:r>
      <w:r>
        <w:rPr>
          <w:color w:val="231F20"/>
          <w:spacing w:val="-6"/>
        </w:rPr>
        <w:t> </w:t>
      </w:r>
      <w:r>
        <w:rPr>
          <w:color w:val="231F20"/>
        </w:rPr>
        <w:t>vào</w:t>
      </w:r>
      <w:r>
        <w:rPr>
          <w:color w:val="231F20"/>
          <w:spacing w:val="-5"/>
        </w:rPr>
        <w:t> </w:t>
      </w:r>
      <w:r>
        <w:rPr>
          <w:color w:val="231F20"/>
        </w:rPr>
        <w:t>duyên</w:t>
      </w:r>
      <w:r>
        <w:rPr>
          <w:color w:val="231F20"/>
          <w:spacing w:val="-5"/>
        </w:rPr>
        <w:t> </w:t>
      </w:r>
      <w:r>
        <w:rPr>
          <w:color w:val="231F20"/>
        </w:rPr>
        <w:t>hòa</w:t>
      </w:r>
      <w:r>
        <w:rPr>
          <w:color w:val="231F20"/>
          <w:spacing w:val="-5"/>
        </w:rPr>
        <w:t> </w:t>
      </w:r>
      <w:r>
        <w:rPr>
          <w:color w:val="231F20"/>
        </w:rPr>
        <w:t>hợp</w:t>
      </w:r>
      <w:r>
        <w:rPr>
          <w:color w:val="231F20"/>
          <w:spacing w:val="-6"/>
        </w:rPr>
        <w:t> </w:t>
      </w:r>
      <w:r>
        <w:rPr>
          <w:color w:val="231F20"/>
        </w:rPr>
        <w:t>mà</w:t>
      </w:r>
      <w:r>
        <w:rPr>
          <w:color w:val="231F20"/>
          <w:spacing w:val="-5"/>
        </w:rPr>
        <w:t> </w:t>
      </w:r>
      <w:r>
        <w:rPr>
          <w:color w:val="231F20"/>
        </w:rPr>
        <w:t>sinh.</w:t>
      </w:r>
      <w:r>
        <w:rPr>
          <w:color w:val="231F20"/>
          <w:spacing w:val="-5"/>
        </w:rPr>
        <w:t> </w:t>
      </w:r>
      <w:r>
        <w:rPr>
          <w:color w:val="231F20"/>
        </w:rPr>
        <w:t>Còn</w:t>
      </w:r>
      <w:r>
        <w:rPr>
          <w:color w:val="231F20"/>
          <w:spacing w:val="-5"/>
        </w:rPr>
        <w:t> </w:t>
      </w:r>
      <w:r>
        <w:rPr>
          <w:color w:val="231F20"/>
        </w:rPr>
        <w:t>ngoại</w:t>
      </w:r>
      <w:r>
        <w:rPr>
          <w:color w:val="231F20"/>
          <w:spacing w:val="-6"/>
        </w:rPr>
        <w:t> </w:t>
      </w:r>
      <w:r>
        <w:rPr>
          <w:color w:val="231F20"/>
        </w:rPr>
        <w:t>đạo</w:t>
      </w:r>
      <w:r>
        <w:rPr>
          <w:color w:val="231F20"/>
          <w:spacing w:val="-5"/>
        </w:rPr>
        <w:t> </w:t>
      </w:r>
      <w:r>
        <w:rPr>
          <w:color w:val="231F20"/>
          <w:spacing w:val="-4"/>
        </w:rPr>
        <w:t>kia </w:t>
      </w:r>
      <w:r>
        <w:rPr>
          <w:color w:val="231F20"/>
        </w:rPr>
        <w:t>nói các pháp không phải do nhân duyên</w:t>
      </w:r>
      <w:r>
        <w:rPr>
          <w:color w:val="231F20"/>
          <w:spacing w:val="-1"/>
        </w:rPr>
        <w:t> </w:t>
      </w:r>
      <w:r>
        <w:rPr>
          <w:color w:val="231F20"/>
        </w:rPr>
        <w:t>sinh.</w:t>
      </w:r>
    </w:p>
    <w:p>
      <w:pPr>
        <w:pStyle w:val="BodyText"/>
        <w:spacing w:line="278" w:lineRule="auto" w:before="131"/>
        <w:ind w:right="411"/>
      </w:pP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8"/>
        </w:rPr>
        <w:t> </w:t>
      </w:r>
      <w:r>
        <w:rPr>
          <w:color w:val="231F20"/>
        </w:rPr>
        <w:t>Người</w:t>
      </w:r>
      <w:r>
        <w:rPr>
          <w:color w:val="231F20"/>
          <w:spacing w:val="-9"/>
        </w:rPr>
        <w:t> </w:t>
      </w:r>
      <w:r>
        <w:rPr>
          <w:color w:val="231F20"/>
        </w:rPr>
        <w:t>khéo</w:t>
      </w:r>
      <w:r>
        <w:rPr>
          <w:color w:val="231F20"/>
          <w:spacing w:val="-9"/>
        </w:rPr>
        <w:t> </w:t>
      </w:r>
      <w:r>
        <w:rPr>
          <w:color w:val="231F20"/>
        </w:rPr>
        <w:t>giảng</w:t>
      </w:r>
      <w:r>
        <w:rPr>
          <w:color w:val="231F20"/>
          <w:spacing w:val="-8"/>
        </w:rPr>
        <w:t> </w:t>
      </w:r>
      <w:r>
        <w:rPr>
          <w:color w:val="231F20"/>
        </w:rPr>
        <w:t>nói</w:t>
      </w:r>
      <w:r>
        <w:rPr>
          <w:color w:val="231F20"/>
          <w:spacing w:val="-9"/>
        </w:rPr>
        <w:t> </w:t>
      </w:r>
      <w:r>
        <w:rPr>
          <w:color w:val="231F20"/>
        </w:rPr>
        <w:t>pháp</w:t>
      </w:r>
      <w:r>
        <w:rPr>
          <w:color w:val="231F20"/>
          <w:spacing w:val="-9"/>
        </w:rPr>
        <w:t> </w:t>
      </w:r>
      <w:r>
        <w:rPr>
          <w:color w:val="231F20"/>
        </w:rPr>
        <w:t>nói</w:t>
      </w:r>
      <w:r>
        <w:rPr>
          <w:color w:val="231F20"/>
          <w:spacing w:val="-8"/>
        </w:rPr>
        <w:t> </w:t>
      </w:r>
      <w:r>
        <w:rPr>
          <w:color w:val="231F20"/>
        </w:rPr>
        <w:t>rõ</w:t>
      </w:r>
      <w:r>
        <w:rPr>
          <w:color w:val="231F20"/>
          <w:spacing w:val="-9"/>
        </w:rPr>
        <w:t> </w:t>
      </w:r>
      <w:r>
        <w:rPr>
          <w:color w:val="231F20"/>
        </w:rPr>
        <w:t>các</w:t>
      </w:r>
      <w:r>
        <w:rPr>
          <w:color w:val="231F20"/>
          <w:spacing w:val="-8"/>
        </w:rPr>
        <w:t> </w:t>
      </w:r>
      <w:r>
        <w:rPr>
          <w:color w:val="231F20"/>
        </w:rPr>
        <w:t>pháp</w:t>
      </w:r>
      <w:r>
        <w:rPr>
          <w:color w:val="231F20"/>
          <w:spacing w:val="-9"/>
        </w:rPr>
        <w:t> </w:t>
      </w:r>
      <w:r>
        <w:rPr>
          <w:color w:val="231F20"/>
        </w:rPr>
        <w:t>sinh diệt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có</w:t>
      </w:r>
      <w:r>
        <w:rPr>
          <w:color w:val="231F20"/>
          <w:spacing w:val="-10"/>
        </w:rPr>
        <w:t> </w:t>
      </w:r>
      <w:r>
        <w:rPr>
          <w:color w:val="231F20"/>
        </w:rPr>
        <w:t>nhân,</w:t>
      </w:r>
      <w:r>
        <w:rPr>
          <w:color w:val="231F20"/>
          <w:spacing w:val="-10"/>
        </w:rPr>
        <w:t> </w:t>
      </w:r>
      <w:r>
        <w:rPr>
          <w:color w:val="231F20"/>
        </w:rPr>
        <w:t>có</w:t>
      </w:r>
      <w:r>
        <w:rPr>
          <w:color w:val="231F20"/>
          <w:spacing w:val="-9"/>
        </w:rPr>
        <w:t> </w:t>
      </w:r>
      <w:r>
        <w:rPr>
          <w:color w:val="231F20"/>
        </w:rPr>
        <w:t>duyên,</w:t>
      </w:r>
      <w:r>
        <w:rPr>
          <w:color w:val="231F20"/>
          <w:spacing w:val="-10"/>
        </w:rPr>
        <w:t> </w:t>
      </w:r>
      <w:r>
        <w:rPr>
          <w:color w:val="231F20"/>
        </w:rPr>
        <w:t>là</w:t>
      </w:r>
      <w:r>
        <w:rPr>
          <w:color w:val="231F20"/>
          <w:spacing w:val="-10"/>
        </w:rPr>
        <w:t> </w:t>
      </w:r>
      <w:r>
        <w:rPr>
          <w:color w:val="231F20"/>
        </w:rPr>
        <w:t>tướng</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hòa</w:t>
      </w:r>
      <w:r>
        <w:rPr>
          <w:color w:val="231F20"/>
          <w:spacing w:val="-10"/>
        </w:rPr>
        <w:t> </w:t>
      </w:r>
      <w:r>
        <w:rPr>
          <w:color w:val="231F20"/>
        </w:rPr>
        <w:t>hợp</w:t>
      </w:r>
      <w:r>
        <w:rPr>
          <w:color w:val="231F20"/>
          <w:spacing w:val="-9"/>
        </w:rPr>
        <w:t> </w:t>
      </w:r>
      <w:r>
        <w:rPr>
          <w:color w:val="231F20"/>
        </w:rPr>
        <w:t>với</w:t>
      </w:r>
      <w:r>
        <w:rPr>
          <w:color w:val="231F20"/>
          <w:spacing w:val="-10"/>
        </w:rPr>
        <w:t> </w:t>
      </w:r>
      <w:r>
        <w:rPr>
          <w:color w:val="231F20"/>
          <w:spacing w:val="-3"/>
        </w:rPr>
        <w:t>nhau. </w:t>
      </w:r>
      <w:r>
        <w:rPr>
          <w:color w:val="231F20"/>
        </w:rPr>
        <w:t>Còn ngoại đạo kia nói không phải như </w:t>
      </w:r>
      <w:r>
        <w:rPr>
          <w:color w:val="231F20"/>
          <w:spacing w:val="-5"/>
        </w:rPr>
        <w:t>vậy.</w:t>
      </w:r>
    </w:p>
    <w:p>
      <w:pPr>
        <w:pStyle w:val="BodyText"/>
        <w:spacing w:line="278" w:lineRule="auto" w:before="130"/>
        <w:ind w:right="411"/>
      </w:pPr>
      <w:r>
        <w:rPr>
          <w:color w:val="231F20"/>
        </w:rPr>
        <w:t>Do đủ các nhân duyên như thế, thế nên người khéo giảng </w:t>
      </w:r>
      <w:r>
        <w:rPr>
          <w:color w:val="231F20"/>
          <w:spacing w:val="-4"/>
        </w:rPr>
        <w:t>nói</w:t>
      </w:r>
      <w:r>
        <w:rPr>
          <w:color w:val="231F20"/>
          <w:spacing w:val="57"/>
        </w:rPr>
        <w:t> </w:t>
      </w:r>
      <w:r>
        <w:rPr>
          <w:color w:val="231F20"/>
        </w:rPr>
        <w:t>pháp, chỗ thấy của họ không phải là ác kiến, còn ngoại đạo khi </w:t>
      </w:r>
      <w:r>
        <w:rPr>
          <w:color w:val="231F20"/>
          <w:spacing w:val="-7"/>
        </w:rPr>
        <w:t>đã </w:t>
      </w:r>
      <w:r>
        <w:rPr>
          <w:color w:val="231F20"/>
        </w:rPr>
        <w:t>khởi, riêng gọi là ác kiến.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Hỏi:</w:t>
      </w:r>
      <w:r>
        <w:rPr>
          <w:i/>
          <w:color w:val="231F20"/>
          <w:spacing w:val="-5"/>
        </w:rPr>
        <w:t> </w:t>
      </w:r>
      <w:r>
        <w:rPr>
          <w:color w:val="231F20"/>
        </w:rPr>
        <w:t>Nếu</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vô</w:t>
      </w:r>
      <w:r>
        <w:rPr>
          <w:color w:val="231F20"/>
          <w:spacing w:val="-5"/>
        </w:rPr>
        <w:t> </w:t>
      </w:r>
      <w:r>
        <w:rPr>
          <w:color w:val="231F20"/>
        </w:rPr>
        <w:t>thường</w:t>
      </w:r>
      <w:r>
        <w:rPr>
          <w:color w:val="231F20"/>
          <w:spacing w:val="-4"/>
        </w:rPr>
        <w:t> </w:t>
      </w:r>
      <w:r>
        <w:rPr>
          <w:color w:val="231F20"/>
        </w:rPr>
        <w:t>khởi</w:t>
      </w:r>
      <w:r>
        <w:rPr>
          <w:color w:val="231F20"/>
          <w:spacing w:val="-4"/>
        </w:rPr>
        <w:t> </w:t>
      </w:r>
      <w:r>
        <w:rPr>
          <w:color w:val="231F20"/>
        </w:rPr>
        <w:t>chấp</w:t>
      </w:r>
      <w:r>
        <w:rPr>
          <w:color w:val="231F20"/>
          <w:spacing w:val="-5"/>
        </w:rPr>
        <w:t> </w:t>
      </w:r>
      <w:r>
        <w:rPr>
          <w:color w:val="231F20"/>
        </w:rPr>
        <w:t>thường</w:t>
      </w:r>
      <w:r>
        <w:rPr>
          <w:color w:val="231F20"/>
          <w:spacing w:val="-4"/>
        </w:rPr>
        <w:t> </w:t>
      </w:r>
      <w:r>
        <w:rPr>
          <w:color w:val="231F20"/>
        </w:rPr>
        <w:t>thì</w:t>
      </w:r>
      <w:r>
        <w:rPr>
          <w:color w:val="231F20"/>
          <w:spacing w:val="-5"/>
        </w:rPr>
        <w:t> </w:t>
      </w:r>
      <w:r>
        <w:rPr>
          <w:color w:val="231F20"/>
        </w:rPr>
        <w:t>quyết</w:t>
      </w:r>
      <w:r>
        <w:rPr>
          <w:color w:val="231F20"/>
          <w:spacing w:val="-4"/>
        </w:rPr>
        <w:t> </w:t>
      </w:r>
      <w:r>
        <w:rPr>
          <w:color w:val="231F20"/>
        </w:rPr>
        <w:t>định</w:t>
      </w:r>
      <w:r>
        <w:rPr>
          <w:color w:val="231F20"/>
          <w:spacing w:val="-4"/>
        </w:rPr>
        <w:t> </w:t>
      </w:r>
      <w:r>
        <w:rPr>
          <w:color w:val="231F20"/>
        </w:rPr>
        <w:t>là hủy háng nhân duyên vô thường, sao kiến chấp của người đó </w:t>
      </w:r>
      <w:r>
        <w:rPr>
          <w:color w:val="231F20"/>
          <w:spacing w:val="-3"/>
        </w:rPr>
        <w:t>không </w:t>
      </w:r>
      <w:r>
        <w:rPr>
          <w:color w:val="231F20"/>
        </w:rPr>
        <w:t>gọi là tà kiến?</w:t>
      </w:r>
    </w:p>
    <w:p>
      <w:pPr>
        <w:pStyle w:val="BodyText"/>
        <w:spacing w:line="271" w:lineRule="auto" w:before="105"/>
        <w:ind w:left="393" w:right="127"/>
      </w:pPr>
      <w:r>
        <w:rPr>
          <w:i/>
          <w:color w:val="231F20"/>
        </w:rPr>
        <w:t>Đáp: </w:t>
      </w:r>
      <w:r>
        <w:rPr>
          <w:color w:val="231F20"/>
        </w:rPr>
        <w:t>Do không có hành tướng chuyển biến thiết lập tên gọi tà kiến,</w:t>
      </w:r>
      <w:r>
        <w:rPr>
          <w:color w:val="231F20"/>
          <w:spacing w:val="-12"/>
        </w:rPr>
        <w:t> </w:t>
      </w:r>
      <w:r>
        <w:rPr>
          <w:color w:val="231F20"/>
        </w:rPr>
        <w:t>kiến</w:t>
      </w:r>
      <w:r>
        <w:rPr>
          <w:color w:val="231F20"/>
          <w:spacing w:val="-12"/>
        </w:rPr>
        <w:t> </w:t>
      </w:r>
      <w:r>
        <w:rPr>
          <w:color w:val="231F20"/>
        </w:rPr>
        <w:t>chấp</w:t>
      </w:r>
      <w:r>
        <w:rPr>
          <w:color w:val="231F20"/>
          <w:spacing w:val="-12"/>
        </w:rPr>
        <w:t> </w:t>
      </w:r>
      <w:r>
        <w:rPr>
          <w:color w:val="231F20"/>
        </w:rPr>
        <w:t>của</w:t>
      </w:r>
      <w:r>
        <w:rPr>
          <w:color w:val="231F20"/>
          <w:spacing w:val="-12"/>
        </w:rPr>
        <w:t> </w:t>
      </w:r>
      <w:r>
        <w:rPr>
          <w:color w:val="231F20"/>
        </w:rPr>
        <w:t>người</w:t>
      </w:r>
      <w:r>
        <w:rPr>
          <w:color w:val="231F20"/>
          <w:spacing w:val="-11"/>
        </w:rPr>
        <w:t> </w:t>
      </w:r>
      <w:r>
        <w:rPr>
          <w:color w:val="231F20"/>
        </w:rPr>
        <w:t>kia</w:t>
      </w:r>
      <w:r>
        <w:rPr>
          <w:color w:val="231F20"/>
          <w:spacing w:val="-12"/>
        </w:rPr>
        <w:t> </w:t>
      </w:r>
      <w:r>
        <w:rPr>
          <w:color w:val="231F20"/>
        </w:rPr>
        <w:t>không</w:t>
      </w:r>
      <w:r>
        <w:rPr>
          <w:color w:val="231F20"/>
          <w:spacing w:val="-12"/>
        </w:rPr>
        <w:t> </w:t>
      </w:r>
      <w:r>
        <w:rPr>
          <w:color w:val="231F20"/>
        </w:rPr>
        <w:t>như</w:t>
      </w:r>
      <w:r>
        <w:rPr>
          <w:color w:val="231F20"/>
          <w:spacing w:val="-12"/>
        </w:rPr>
        <w:t> </w:t>
      </w:r>
      <w:r>
        <w:rPr>
          <w:color w:val="231F20"/>
          <w:spacing w:val="-5"/>
        </w:rPr>
        <w:t>vậy,</w:t>
      </w:r>
      <w:r>
        <w:rPr>
          <w:color w:val="231F20"/>
          <w:spacing w:val="-11"/>
        </w:rPr>
        <w:t> </w:t>
      </w:r>
      <w:r>
        <w:rPr>
          <w:color w:val="231F20"/>
        </w:rPr>
        <w:t>nên</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tà</w:t>
      </w:r>
      <w:r>
        <w:rPr>
          <w:color w:val="231F20"/>
          <w:spacing w:val="-12"/>
        </w:rPr>
        <w:t> </w:t>
      </w:r>
      <w:r>
        <w:rPr>
          <w:color w:val="231F20"/>
        </w:rPr>
        <w:t>kiến.</w:t>
      </w:r>
    </w:p>
    <w:p>
      <w:pPr>
        <w:pStyle w:val="BodyText"/>
        <w:spacing w:line="271" w:lineRule="auto" w:before="106"/>
        <w:ind w:left="393" w:right="127"/>
      </w:pPr>
      <w:r>
        <w:rPr>
          <w:color w:val="231F20"/>
        </w:rPr>
        <w:t>Có thuyết nêu: Kẻ hủy hoại sự thật thì thiết lập tên gọi tà kiến, còn người kia chỉ là tăng thêm nên không phải là tà kiến.</w:t>
      </w:r>
    </w:p>
    <w:p>
      <w:pPr>
        <w:pStyle w:val="BodyText"/>
        <w:spacing w:before="106"/>
        <w:ind w:left="960" w:firstLine="0"/>
      </w:pPr>
      <w:r>
        <w:rPr>
          <w:i/>
          <w:color w:val="231F20"/>
        </w:rPr>
        <w:t>Hỏi: </w:t>
      </w:r>
      <w:r>
        <w:rPr>
          <w:color w:val="231F20"/>
        </w:rPr>
        <w:t>Vì sao kiến này gọi là biên chấp kiến?</w:t>
      </w:r>
    </w:p>
    <w:p>
      <w:pPr>
        <w:pStyle w:val="BodyText"/>
        <w:spacing w:line="271" w:lineRule="auto" w:before="146"/>
        <w:ind w:left="393" w:right="127"/>
      </w:pPr>
      <w:r>
        <w:rPr>
          <w:i/>
          <w:color w:val="231F20"/>
        </w:rPr>
        <w:t>Đáp: </w:t>
      </w:r>
      <w:r>
        <w:rPr>
          <w:color w:val="231F20"/>
        </w:rPr>
        <w:t>Do chấp thường biên, vì đoạn, thường trái nhau, đều gọi là biên. Chấp hai biên kiến gọi là biên chấp kiến. Như Đức Thế Tôn bảo</w:t>
      </w:r>
      <w:r>
        <w:rPr>
          <w:color w:val="231F20"/>
          <w:spacing w:val="-19"/>
        </w:rPr>
        <w:t> </w:t>
      </w:r>
      <w:r>
        <w:rPr>
          <w:color w:val="231F20"/>
        </w:rPr>
        <w:t>Tôn</w:t>
      </w:r>
      <w:r>
        <w:rPr>
          <w:color w:val="231F20"/>
          <w:spacing w:val="-13"/>
        </w:rPr>
        <w:t> </w:t>
      </w:r>
      <w:r>
        <w:rPr>
          <w:color w:val="231F20"/>
        </w:rPr>
        <w:t>giả</w:t>
      </w:r>
      <w:r>
        <w:rPr>
          <w:color w:val="231F20"/>
          <w:spacing w:val="-13"/>
        </w:rPr>
        <w:t> </w:t>
      </w:r>
      <w:r>
        <w:rPr>
          <w:color w:val="231F20"/>
        </w:rPr>
        <w:t>Ca-đa-diễn-na:</w:t>
      </w:r>
      <w:r>
        <w:rPr>
          <w:color w:val="231F20"/>
          <w:spacing w:val="-13"/>
        </w:rPr>
        <w:t> </w:t>
      </w:r>
      <w:r>
        <w:rPr>
          <w:color w:val="231F20"/>
        </w:rPr>
        <w:t>Nếu</w:t>
      </w:r>
      <w:r>
        <w:rPr>
          <w:color w:val="231F20"/>
          <w:spacing w:val="-14"/>
        </w:rPr>
        <w:t> </w:t>
      </w:r>
      <w:r>
        <w:rPr>
          <w:color w:val="231F20"/>
        </w:rPr>
        <w:t>dùng</w:t>
      </w:r>
      <w:r>
        <w:rPr>
          <w:color w:val="231F20"/>
          <w:spacing w:val="-13"/>
        </w:rPr>
        <w:t> </w:t>
      </w:r>
      <w:r>
        <w:rPr>
          <w:color w:val="231F20"/>
        </w:rPr>
        <w:t>chánh</w:t>
      </w:r>
      <w:r>
        <w:rPr>
          <w:color w:val="231F20"/>
          <w:spacing w:val="-13"/>
        </w:rPr>
        <w:t> </w:t>
      </w:r>
      <w:r>
        <w:rPr>
          <w:color w:val="231F20"/>
        </w:rPr>
        <w:t>trí</w:t>
      </w:r>
      <w:r>
        <w:rPr>
          <w:color w:val="231F20"/>
          <w:spacing w:val="-13"/>
        </w:rPr>
        <w:t> </w:t>
      </w:r>
      <w:r>
        <w:rPr>
          <w:color w:val="231F20"/>
        </w:rPr>
        <w:t>quán</w:t>
      </w:r>
      <w:r>
        <w:rPr>
          <w:color w:val="231F20"/>
          <w:spacing w:val="-13"/>
        </w:rPr>
        <w:t> </w:t>
      </w:r>
      <w:r>
        <w:rPr>
          <w:color w:val="231F20"/>
        </w:rPr>
        <w:t>đời</w:t>
      </w:r>
      <w:r>
        <w:rPr>
          <w:color w:val="231F20"/>
          <w:spacing w:val="-14"/>
        </w:rPr>
        <w:t> </w:t>
      </w:r>
      <w:r>
        <w:rPr>
          <w:color w:val="231F20"/>
        </w:rPr>
        <w:t>là</w:t>
      </w:r>
      <w:r>
        <w:rPr>
          <w:color w:val="231F20"/>
          <w:spacing w:val="-13"/>
        </w:rPr>
        <w:t> </w:t>
      </w:r>
      <w:r>
        <w:rPr>
          <w:color w:val="231F20"/>
        </w:rPr>
        <w:t>tập,</w:t>
      </w:r>
      <w:r>
        <w:rPr>
          <w:color w:val="231F20"/>
          <w:spacing w:val="-13"/>
        </w:rPr>
        <w:t> </w:t>
      </w:r>
      <w:r>
        <w:rPr>
          <w:color w:val="231F20"/>
        </w:rPr>
        <w:t>nói</w:t>
      </w:r>
      <w:r>
        <w:rPr>
          <w:color w:val="231F20"/>
          <w:spacing w:val="-13"/>
        </w:rPr>
        <w:t> </w:t>
      </w:r>
      <w:r>
        <w:rPr>
          <w:color w:val="231F20"/>
        </w:rPr>
        <w:t>là không có gì, tức lại là không hành. Không có gì cả tức là đoạn kiến. Nếu dùng chánh trí quán đời là diệt, rồi nói là có hết thảy thì lại là không hành. Có hết thảy tức là thường kiến. Nghĩa là quán hữu tình khởi uẩn ở vị lại, nên không phải là đoạn. Vì uẩn hiện tại diệt, nên không phải là thường.</w:t>
      </w:r>
    </w:p>
    <w:p>
      <w:pPr>
        <w:pStyle w:val="BodyText"/>
        <w:spacing w:line="271" w:lineRule="auto" w:before="101"/>
        <w:ind w:left="393" w:right="126"/>
      </w:pPr>
      <w:r>
        <w:rPr>
          <w:color w:val="231F20"/>
        </w:rPr>
        <w:t>Lại nữa, người khởi ngã kiến hãy còn là biên vực hẹp hòi, bị đời</w:t>
      </w:r>
      <w:r>
        <w:rPr>
          <w:color w:val="231F20"/>
          <w:spacing w:val="-11"/>
        </w:rPr>
        <w:t> </w:t>
      </w:r>
      <w:r>
        <w:rPr>
          <w:color w:val="231F20"/>
        </w:rPr>
        <w:t>chê</w:t>
      </w:r>
      <w:r>
        <w:rPr>
          <w:color w:val="231F20"/>
          <w:spacing w:val="-10"/>
        </w:rPr>
        <w:t> </w:t>
      </w:r>
      <w:r>
        <w:rPr>
          <w:color w:val="231F20"/>
        </w:rPr>
        <w:t>trách,</w:t>
      </w:r>
      <w:r>
        <w:rPr>
          <w:color w:val="231F20"/>
          <w:spacing w:val="-10"/>
        </w:rPr>
        <w:t> </w:t>
      </w:r>
      <w:r>
        <w:rPr>
          <w:color w:val="231F20"/>
        </w:rPr>
        <w:t>huống</w:t>
      </w:r>
      <w:r>
        <w:rPr>
          <w:color w:val="231F20"/>
          <w:spacing w:val="-10"/>
        </w:rPr>
        <w:t> </w:t>
      </w:r>
      <w:r>
        <w:rPr>
          <w:color w:val="231F20"/>
        </w:rPr>
        <w:t>chi</w:t>
      </w:r>
      <w:r>
        <w:rPr>
          <w:color w:val="231F20"/>
          <w:spacing w:val="-10"/>
        </w:rPr>
        <w:t> </w:t>
      </w:r>
      <w:r>
        <w:rPr>
          <w:color w:val="231F20"/>
        </w:rPr>
        <w:t>lại</w:t>
      </w:r>
      <w:r>
        <w:rPr>
          <w:color w:val="231F20"/>
          <w:spacing w:val="-10"/>
        </w:rPr>
        <w:t> </w:t>
      </w:r>
      <w:r>
        <w:rPr>
          <w:color w:val="231F20"/>
        </w:rPr>
        <w:t>còn</w:t>
      </w:r>
      <w:r>
        <w:rPr>
          <w:color w:val="231F20"/>
          <w:spacing w:val="-9"/>
        </w:rPr>
        <w:t> </w:t>
      </w:r>
      <w:r>
        <w:rPr>
          <w:color w:val="231F20"/>
        </w:rPr>
        <w:t>đối</w:t>
      </w:r>
      <w:r>
        <w:rPr>
          <w:color w:val="231F20"/>
          <w:spacing w:val="-11"/>
        </w:rPr>
        <w:t> </w:t>
      </w:r>
      <w:r>
        <w:rPr>
          <w:color w:val="231F20"/>
        </w:rPr>
        <w:t>với</w:t>
      </w:r>
      <w:r>
        <w:rPr>
          <w:color w:val="231F20"/>
          <w:spacing w:val="-10"/>
        </w:rPr>
        <w:t> </w:t>
      </w:r>
      <w:r>
        <w:rPr>
          <w:color w:val="231F20"/>
        </w:rPr>
        <w:t>ngã</w:t>
      </w:r>
      <w:r>
        <w:rPr>
          <w:color w:val="231F20"/>
          <w:spacing w:val="-10"/>
        </w:rPr>
        <w:t> </w:t>
      </w:r>
      <w:r>
        <w:rPr>
          <w:color w:val="231F20"/>
        </w:rPr>
        <w:t>chấp</w:t>
      </w:r>
      <w:r>
        <w:rPr>
          <w:color w:val="231F20"/>
          <w:spacing w:val="-10"/>
        </w:rPr>
        <w:t> </w:t>
      </w:r>
      <w:r>
        <w:rPr>
          <w:color w:val="231F20"/>
        </w:rPr>
        <w:t>có</w:t>
      </w:r>
      <w:r>
        <w:rPr>
          <w:color w:val="231F20"/>
          <w:spacing w:val="-9"/>
        </w:rPr>
        <w:t> </w:t>
      </w:r>
      <w:r>
        <w:rPr>
          <w:color w:val="231F20"/>
        </w:rPr>
        <w:t>đoạn,</w:t>
      </w:r>
      <w:r>
        <w:rPr>
          <w:color w:val="231F20"/>
          <w:spacing w:val="-10"/>
        </w:rPr>
        <w:t> </w:t>
      </w:r>
      <w:r>
        <w:rPr>
          <w:color w:val="231F20"/>
        </w:rPr>
        <w:t>thường.</w:t>
      </w:r>
      <w:r>
        <w:rPr>
          <w:color w:val="231F20"/>
          <w:spacing w:val="-14"/>
        </w:rPr>
        <w:t> </w:t>
      </w:r>
      <w:r>
        <w:rPr>
          <w:color w:val="231F20"/>
        </w:rPr>
        <w:t>Vì chấp biên hẹp hòi này thật đáng chê trách, nên gọi là biên chấp</w:t>
      </w:r>
      <w:r>
        <w:rPr>
          <w:color w:val="231F20"/>
          <w:spacing w:val="-42"/>
        </w:rPr>
        <w:t> </w:t>
      </w:r>
      <w:r>
        <w:rPr>
          <w:color w:val="231F20"/>
        </w:rPr>
        <w:t>kiến.</w:t>
      </w:r>
    </w:p>
    <w:p>
      <w:pPr>
        <w:pStyle w:val="BodyText"/>
        <w:spacing w:line="271" w:lineRule="auto" w:before="105"/>
        <w:ind w:left="393" w:right="127"/>
      </w:pPr>
      <w:r>
        <w:rPr>
          <w:i/>
          <w:color w:val="231F20"/>
        </w:rPr>
        <w:t>Hỏi: </w:t>
      </w:r>
      <w:r>
        <w:rPr>
          <w:color w:val="231F20"/>
        </w:rPr>
        <w:t>Nếu là thường chấp cho không phải là thường, đối với năm kiến thì thuộc về kiến nào, do kiến nào đoạn?</w:t>
      </w:r>
    </w:p>
    <w:p>
      <w:pPr>
        <w:pStyle w:val="BodyText"/>
        <w:spacing w:before="106"/>
        <w:ind w:left="960" w:firstLine="0"/>
        <w:jc w:val="left"/>
      </w:pPr>
      <w:r>
        <w:rPr>
          <w:i/>
          <w:color w:val="231F20"/>
        </w:rPr>
        <w:t>Đáp: </w:t>
      </w:r>
      <w:r>
        <w:rPr>
          <w:color w:val="231F20"/>
        </w:rPr>
        <w:t>Thuộc về tà kiến, do kiến diệt đoạn</w:t>
      </w:r>
      <w:r>
        <w:rPr>
          <w:color w:val="231F20"/>
          <w:spacing w:val="-8"/>
        </w:rPr>
        <w:t> </w:t>
      </w:r>
      <w:r>
        <w:rPr>
          <w:color w:val="231F20"/>
        </w:rPr>
        <w:t>trừ.</w:t>
      </w:r>
    </w:p>
    <w:p>
      <w:pPr>
        <w:pStyle w:val="BodyText"/>
        <w:spacing w:before="146"/>
        <w:ind w:left="960" w:firstLine="0"/>
        <w:jc w:val="left"/>
      </w:pPr>
      <w:r>
        <w:rPr>
          <w:i/>
          <w:color w:val="231F20"/>
        </w:rPr>
        <w:t>Hỏi: </w:t>
      </w:r>
      <w:r>
        <w:rPr>
          <w:color w:val="231F20"/>
        </w:rPr>
        <w:t>Vì sao gọi là thường?</w:t>
      </w:r>
    </w:p>
    <w:p>
      <w:pPr>
        <w:pStyle w:val="BodyText"/>
        <w:spacing w:before="146"/>
        <w:ind w:left="960" w:firstLine="0"/>
        <w:jc w:val="left"/>
      </w:pPr>
      <w:r>
        <w:rPr>
          <w:i/>
          <w:color w:val="231F20"/>
        </w:rPr>
        <w:t>Đáp: </w:t>
      </w:r>
      <w:r>
        <w:rPr>
          <w:color w:val="231F20"/>
        </w:rPr>
        <w:t>Là Niết-bàn tịch diệt.</w:t>
      </w:r>
    </w:p>
    <w:p>
      <w:pPr>
        <w:pStyle w:val="BodyText"/>
        <w:spacing w:before="146"/>
        <w:ind w:left="960" w:firstLine="0"/>
        <w:jc w:val="left"/>
      </w:pPr>
      <w:r>
        <w:rPr>
          <w:i/>
          <w:color w:val="231F20"/>
          <w:spacing w:val="-5"/>
        </w:rPr>
        <w:t>Hỏi:</w:t>
      </w:r>
      <w:r>
        <w:rPr>
          <w:i/>
          <w:color w:val="231F20"/>
          <w:spacing w:val="-24"/>
        </w:rPr>
        <w:t> </w:t>
      </w:r>
      <w:r>
        <w:rPr>
          <w:color w:val="231F20"/>
          <w:spacing w:val="-3"/>
        </w:rPr>
        <w:t>Do</w:t>
      </w:r>
      <w:r>
        <w:rPr>
          <w:color w:val="231F20"/>
          <w:spacing w:val="-23"/>
        </w:rPr>
        <w:t> </w:t>
      </w:r>
      <w:r>
        <w:rPr>
          <w:color w:val="231F20"/>
          <w:spacing w:val="-4"/>
        </w:rPr>
        <w:t>đâu</w:t>
      </w:r>
      <w:r>
        <w:rPr>
          <w:color w:val="231F20"/>
          <w:spacing w:val="-23"/>
        </w:rPr>
        <w:t> </w:t>
      </w:r>
      <w:r>
        <w:rPr>
          <w:color w:val="231F20"/>
          <w:spacing w:val="-5"/>
        </w:rPr>
        <w:t>ngoại</w:t>
      </w:r>
      <w:r>
        <w:rPr>
          <w:color w:val="231F20"/>
          <w:spacing w:val="-23"/>
        </w:rPr>
        <w:t> </w:t>
      </w:r>
      <w:r>
        <w:rPr>
          <w:color w:val="231F20"/>
          <w:spacing w:val="-4"/>
        </w:rPr>
        <w:t>đạo</w:t>
      </w:r>
      <w:r>
        <w:rPr>
          <w:color w:val="231F20"/>
          <w:spacing w:val="-23"/>
        </w:rPr>
        <w:t> </w:t>
      </w:r>
      <w:r>
        <w:rPr>
          <w:color w:val="231F20"/>
          <w:spacing w:val="-4"/>
        </w:rPr>
        <w:t>kia</w:t>
      </w:r>
      <w:r>
        <w:rPr>
          <w:color w:val="231F20"/>
          <w:spacing w:val="-23"/>
        </w:rPr>
        <w:t> </w:t>
      </w:r>
      <w:r>
        <w:rPr>
          <w:color w:val="231F20"/>
          <w:spacing w:val="-3"/>
        </w:rPr>
        <w:t>đã</w:t>
      </w:r>
      <w:r>
        <w:rPr>
          <w:color w:val="231F20"/>
          <w:spacing w:val="-24"/>
        </w:rPr>
        <w:t> </w:t>
      </w:r>
      <w:r>
        <w:rPr>
          <w:color w:val="231F20"/>
          <w:spacing w:val="-5"/>
        </w:rPr>
        <w:t>chấp</w:t>
      </w:r>
      <w:r>
        <w:rPr>
          <w:color w:val="231F20"/>
          <w:spacing w:val="-23"/>
        </w:rPr>
        <w:t> </w:t>
      </w:r>
      <w:r>
        <w:rPr>
          <w:color w:val="231F20"/>
          <w:spacing w:val="-6"/>
        </w:rPr>
        <w:t>Niết-bàn</w:t>
      </w:r>
      <w:r>
        <w:rPr>
          <w:color w:val="231F20"/>
          <w:spacing w:val="-23"/>
        </w:rPr>
        <w:t> </w:t>
      </w:r>
      <w:r>
        <w:rPr>
          <w:color w:val="231F20"/>
          <w:spacing w:val="-3"/>
        </w:rPr>
        <w:t>là</w:t>
      </w:r>
      <w:r>
        <w:rPr>
          <w:color w:val="231F20"/>
          <w:spacing w:val="-23"/>
        </w:rPr>
        <w:t> </w:t>
      </w:r>
      <w:r>
        <w:rPr>
          <w:color w:val="231F20"/>
          <w:spacing w:val="-5"/>
        </w:rPr>
        <w:t>không</w:t>
      </w:r>
      <w:r>
        <w:rPr>
          <w:color w:val="231F20"/>
          <w:spacing w:val="-23"/>
        </w:rPr>
        <w:t> </w:t>
      </w:r>
      <w:r>
        <w:rPr>
          <w:color w:val="231F20"/>
          <w:spacing w:val="-5"/>
        </w:rPr>
        <w:t>phải</w:t>
      </w:r>
      <w:r>
        <w:rPr>
          <w:color w:val="231F20"/>
          <w:spacing w:val="-23"/>
        </w:rPr>
        <w:t> </w:t>
      </w:r>
      <w:r>
        <w:rPr>
          <w:color w:val="231F20"/>
          <w:spacing w:val="-6"/>
        </w:rPr>
        <w:t>thường?</w:t>
      </w:r>
    </w:p>
    <w:p>
      <w:pPr>
        <w:pStyle w:val="BodyText"/>
        <w:spacing w:line="271" w:lineRule="auto" w:before="145"/>
        <w:ind w:left="393" w:right="126"/>
      </w:pPr>
      <w:r>
        <w:rPr>
          <w:i/>
          <w:color w:val="231F20"/>
        </w:rPr>
        <w:t>Đáp: </w:t>
      </w:r>
      <w:r>
        <w:rPr>
          <w:color w:val="231F20"/>
        </w:rPr>
        <w:t>Ngoại đạo chấp có bốn thứ giải thoát: Một gọi là không thân.</w:t>
      </w:r>
      <w:r>
        <w:rPr>
          <w:color w:val="231F20"/>
          <w:spacing w:val="-7"/>
        </w:rPr>
        <w:t> </w:t>
      </w:r>
      <w:r>
        <w:rPr>
          <w:color w:val="231F20"/>
        </w:rPr>
        <w:t>Hai</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biên</w:t>
      </w:r>
      <w:r>
        <w:rPr>
          <w:color w:val="231F20"/>
          <w:spacing w:val="-6"/>
        </w:rPr>
        <w:t> </w:t>
      </w:r>
      <w:r>
        <w:rPr>
          <w:color w:val="231F20"/>
        </w:rPr>
        <w:t>ý.</w:t>
      </w:r>
      <w:r>
        <w:rPr>
          <w:color w:val="231F20"/>
          <w:spacing w:val="-6"/>
        </w:rPr>
        <w:t> </w:t>
      </w:r>
      <w:r>
        <w:rPr>
          <w:color w:val="231F20"/>
        </w:rPr>
        <w:t>Ba</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tịnh</w:t>
      </w:r>
      <w:r>
        <w:rPr>
          <w:color w:val="231F20"/>
          <w:spacing w:val="-6"/>
        </w:rPr>
        <w:t> </w:t>
      </w:r>
      <w:r>
        <w:rPr>
          <w:color w:val="231F20"/>
        </w:rPr>
        <w:t>tụ.</w:t>
      </w:r>
      <w:r>
        <w:rPr>
          <w:color w:val="231F20"/>
          <w:spacing w:val="-6"/>
        </w:rPr>
        <w:t> </w:t>
      </w:r>
      <w:r>
        <w:rPr>
          <w:color w:val="231F20"/>
        </w:rPr>
        <w:t>Bốn</w:t>
      </w:r>
      <w:r>
        <w:rPr>
          <w:color w:val="231F20"/>
          <w:spacing w:val="-6"/>
        </w:rPr>
        <w:t> </w:t>
      </w:r>
      <w:r>
        <w:rPr>
          <w:color w:val="231F20"/>
        </w:rPr>
        <w:t>gọi</w:t>
      </w:r>
      <w:r>
        <w:rPr>
          <w:color w:val="231F20"/>
          <w:spacing w:val="-6"/>
        </w:rPr>
        <w:t> </w:t>
      </w:r>
      <w:r>
        <w:rPr>
          <w:color w:val="231F20"/>
        </w:rPr>
        <w:t>là</w:t>
      </w:r>
      <w:r>
        <w:rPr>
          <w:color w:val="231F20"/>
          <w:spacing w:val="-11"/>
        </w:rPr>
        <w:t> </w:t>
      </w:r>
      <w:r>
        <w:rPr>
          <w:color w:val="231F20"/>
        </w:rPr>
        <w:t>Tốt-đổ-ba</w:t>
      </w:r>
      <w:r>
        <w:rPr>
          <w:color w:val="231F20"/>
          <w:spacing w:val="-6"/>
        </w:rPr>
        <w:t> </w:t>
      </w:r>
      <w:r>
        <w:rPr>
          <w:color w:val="231F20"/>
        </w:rPr>
        <w:t>của thế gian.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57" w:lineRule="auto" w:before="89"/>
        <w:ind w:left="677" w:right="3279" w:firstLine="0"/>
        <w:jc w:val="left"/>
      </w:pPr>
      <w:r>
        <w:rPr>
          <w:color w:val="231F20"/>
        </w:rPr>
        <w:t>Không thân: Là Không vô biên xứ. Vô biên ý: Là Thức vô biên xứ.</w:t>
      </w:r>
    </w:p>
    <w:p>
      <w:pPr>
        <w:pStyle w:val="BodyText"/>
        <w:spacing w:line="297" w:lineRule="exact" w:before="0"/>
        <w:ind w:left="677" w:firstLine="0"/>
        <w:jc w:val="left"/>
      </w:pPr>
      <w:r>
        <w:rPr>
          <w:color w:val="231F20"/>
        </w:rPr>
        <w:t>Tịnh tụ: Là Vô sở hữu xứ.</w:t>
      </w:r>
    </w:p>
    <w:p>
      <w:pPr>
        <w:pStyle w:val="BodyText"/>
        <w:spacing w:before="146"/>
        <w:ind w:left="677" w:firstLine="0"/>
        <w:jc w:val="left"/>
      </w:pPr>
      <w:r>
        <w:rPr>
          <w:color w:val="231F20"/>
        </w:rPr>
        <w:t>Tốt-đổ-ba của thế gian: Là Phi tưởng phi phi tưởng xứ.</w:t>
      </w:r>
    </w:p>
    <w:p>
      <w:pPr>
        <w:pStyle w:val="BodyText"/>
        <w:spacing w:line="271" w:lineRule="auto" w:before="145"/>
        <w:ind w:right="410"/>
      </w:pPr>
      <w:r>
        <w:rPr>
          <w:color w:val="231F20"/>
        </w:rPr>
        <w:t>Nhưng bốn vô sắc tuy lâu thoái chuyển trở lại, ngoại đạo kia nghĩ:</w:t>
      </w:r>
      <w:r>
        <w:rPr>
          <w:color w:val="231F20"/>
          <w:spacing w:val="-7"/>
        </w:rPr>
        <w:t> </w:t>
      </w:r>
      <w:r>
        <w:rPr>
          <w:color w:val="231F20"/>
        </w:rPr>
        <w:t>Giải</w:t>
      </w:r>
      <w:r>
        <w:rPr>
          <w:color w:val="231F20"/>
          <w:spacing w:val="-6"/>
        </w:rPr>
        <w:t> </w:t>
      </w:r>
      <w:r>
        <w:rPr>
          <w:color w:val="231F20"/>
        </w:rPr>
        <w:t>thoát</w:t>
      </w:r>
      <w:r>
        <w:rPr>
          <w:color w:val="231F20"/>
          <w:spacing w:val="-6"/>
        </w:rPr>
        <w:t> </w:t>
      </w:r>
      <w:r>
        <w:rPr>
          <w:color w:val="231F20"/>
        </w:rPr>
        <w:t>của</w:t>
      </w:r>
      <w:r>
        <w:rPr>
          <w:color w:val="231F20"/>
          <w:spacing w:val="-7"/>
        </w:rPr>
        <w:t> </w:t>
      </w:r>
      <w:r>
        <w:rPr>
          <w:color w:val="231F20"/>
        </w:rPr>
        <w:t>chúng</w:t>
      </w:r>
      <w:r>
        <w:rPr>
          <w:color w:val="231F20"/>
          <w:spacing w:val="-6"/>
        </w:rPr>
        <w:t> </w:t>
      </w:r>
      <w:r>
        <w:rPr>
          <w:color w:val="231F20"/>
        </w:rPr>
        <w:t>ta</w:t>
      </w:r>
      <w:r>
        <w:rPr>
          <w:color w:val="231F20"/>
          <w:spacing w:val="-6"/>
        </w:rPr>
        <w:t> </w:t>
      </w:r>
      <w:r>
        <w:rPr>
          <w:color w:val="231F20"/>
        </w:rPr>
        <w:t>đã</w:t>
      </w:r>
      <w:r>
        <w:rPr>
          <w:color w:val="231F20"/>
          <w:spacing w:val="-6"/>
        </w:rPr>
        <w:t> </w:t>
      </w:r>
      <w:r>
        <w:rPr>
          <w:color w:val="231F20"/>
        </w:rPr>
        <w:t>có</w:t>
      </w:r>
      <w:r>
        <w:rPr>
          <w:color w:val="231F20"/>
          <w:spacing w:val="-7"/>
        </w:rPr>
        <w:t> </w:t>
      </w:r>
      <w:r>
        <w:rPr>
          <w:color w:val="231F20"/>
        </w:rPr>
        <w:t>sự</w:t>
      </w:r>
      <w:r>
        <w:rPr>
          <w:color w:val="231F20"/>
          <w:spacing w:val="-6"/>
        </w:rPr>
        <w:t> </w:t>
      </w:r>
      <w:r>
        <w:rPr>
          <w:color w:val="231F20"/>
        </w:rPr>
        <w:t>thoái</w:t>
      </w:r>
      <w:r>
        <w:rPr>
          <w:color w:val="231F20"/>
          <w:spacing w:val="-6"/>
        </w:rPr>
        <w:t> </w:t>
      </w:r>
      <w:r>
        <w:rPr>
          <w:color w:val="231F20"/>
        </w:rPr>
        <w:t>chuyển,</w:t>
      </w:r>
      <w:r>
        <w:rPr>
          <w:color w:val="231F20"/>
          <w:spacing w:val="-7"/>
        </w:rPr>
        <w:t> </w:t>
      </w:r>
      <w:r>
        <w:rPr>
          <w:color w:val="231F20"/>
        </w:rPr>
        <w:t>rơi</w:t>
      </w:r>
      <w:r>
        <w:rPr>
          <w:color w:val="231F20"/>
          <w:spacing w:val="-6"/>
        </w:rPr>
        <w:t> </w:t>
      </w:r>
      <w:r>
        <w:rPr>
          <w:color w:val="231F20"/>
        </w:rPr>
        <w:t>rớt,</w:t>
      </w:r>
      <w:r>
        <w:rPr>
          <w:color w:val="231F20"/>
          <w:spacing w:val="-6"/>
        </w:rPr>
        <w:t> </w:t>
      </w:r>
      <w:r>
        <w:rPr>
          <w:color w:val="231F20"/>
        </w:rPr>
        <w:t>nên</w:t>
      </w:r>
      <w:r>
        <w:rPr>
          <w:color w:val="231F20"/>
          <w:spacing w:val="-6"/>
        </w:rPr>
        <w:t> </w:t>
      </w:r>
      <w:r>
        <w:rPr>
          <w:color w:val="231F20"/>
        </w:rPr>
        <w:t>biết: Niết-bàn</w:t>
      </w:r>
      <w:r>
        <w:rPr>
          <w:color w:val="231F20"/>
          <w:spacing w:val="-12"/>
        </w:rPr>
        <w:t> </w:t>
      </w:r>
      <w:r>
        <w:rPr>
          <w:color w:val="231F20"/>
        </w:rPr>
        <w:t>của</w:t>
      </w:r>
      <w:r>
        <w:rPr>
          <w:color w:val="231F20"/>
          <w:spacing w:val="-12"/>
        </w:rPr>
        <w:t> </w:t>
      </w:r>
      <w:r>
        <w:rPr>
          <w:color w:val="231F20"/>
        </w:rPr>
        <w:t>họ</w:t>
      </w:r>
      <w:r>
        <w:rPr>
          <w:color w:val="231F20"/>
          <w:spacing w:val="-15"/>
        </w:rPr>
        <w:t> </w:t>
      </w:r>
      <w:r>
        <w:rPr>
          <w:color w:val="231F20"/>
        </w:rPr>
        <w:t>Thích</w:t>
      </w:r>
      <w:r>
        <w:rPr>
          <w:color w:val="231F20"/>
          <w:spacing w:val="-12"/>
        </w:rPr>
        <w:t> </w:t>
      </w:r>
      <w:r>
        <w:rPr>
          <w:color w:val="231F20"/>
        </w:rPr>
        <w:t>đã</w:t>
      </w:r>
      <w:r>
        <w:rPr>
          <w:color w:val="231F20"/>
          <w:spacing w:val="-11"/>
        </w:rPr>
        <w:t> </w:t>
      </w:r>
      <w:r>
        <w:rPr>
          <w:color w:val="231F20"/>
        </w:rPr>
        <w:t>giảng</w:t>
      </w:r>
      <w:r>
        <w:rPr>
          <w:color w:val="231F20"/>
          <w:spacing w:val="-12"/>
        </w:rPr>
        <w:t> </w:t>
      </w:r>
      <w:r>
        <w:rPr>
          <w:color w:val="231F20"/>
        </w:rPr>
        <w:t>nói</w:t>
      </w:r>
      <w:r>
        <w:rPr>
          <w:color w:val="231F20"/>
          <w:spacing w:val="-11"/>
        </w:rPr>
        <w:t> </w:t>
      </w:r>
      <w:r>
        <w:rPr>
          <w:color w:val="231F20"/>
        </w:rPr>
        <w:t>cũng</w:t>
      </w:r>
      <w:r>
        <w:rPr>
          <w:color w:val="231F20"/>
          <w:spacing w:val="-12"/>
        </w:rPr>
        <w:t> </w:t>
      </w:r>
      <w:r>
        <w:rPr>
          <w:color w:val="231F20"/>
        </w:rPr>
        <w:t>có</w:t>
      </w:r>
      <w:r>
        <w:rPr>
          <w:color w:val="231F20"/>
          <w:spacing w:val="-11"/>
        </w:rPr>
        <w:t> </w:t>
      </w:r>
      <w:r>
        <w:rPr>
          <w:color w:val="231F20"/>
        </w:rPr>
        <w:t>thoái</w:t>
      </w:r>
      <w:r>
        <w:rPr>
          <w:color w:val="231F20"/>
          <w:spacing w:val="-12"/>
        </w:rPr>
        <w:t> </w:t>
      </w:r>
      <w:r>
        <w:rPr>
          <w:color w:val="231F20"/>
        </w:rPr>
        <w:t>chuyển,</w:t>
      </w:r>
      <w:r>
        <w:rPr>
          <w:color w:val="231F20"/>
          <w:spacing w:val="-11"/>
        </w:rPr>
        <w:t> </w:t>
      </w:r>
      <w:r>
        <w:rPr>
          <w:color w:val="231F20"/>
        </w:rPr>
        <w:t>tức</w:t>
      </w:r>
      <w:r>
        <w:rPr>
          <w:color w:val="231F20"/>
          <w:spacing w:val="-12"/>
        </w:rPr>
        <w:t> </w:t>
      </w:r>
      <w:r>
        <w:rPr>
          <w:color w:val="231F20"/>
        </w:rPr>
        <w:t>đối</w:t>
      </w:r>
      <w:r>
        <w:rPr>
          <w:color w:val="231F20"/>
          <w:spacing w:val="-11"/>
        </w:rPr>
        <w:t> </w:t>
      </w:r>
      <w:r>
        <w:rPr>
          <w:color w:val="231F20"/>
        </w:rPr>
        <w:t>với Niết-bàn khởi chấp không phải là</w:t>
      </w:r>
      <w:r>
        <w:rPr>
          <w:color w:val="231F20"/>
          <w:spacing w:val="-2"/>
        </w:rPr>
        <w:t> </w:t>
      </w:r>
      <w:r>
        <w:rPr>
          <w:color w:val="231F20"/>
        </w:rPr>
        <w:t>thường.</w:t>
      </w:r>
    </w:p>
    <w:p>
      <w:pPr>
        <w:pStyle w:val="BodyText"/>
        <w:spacing w:line="271" w:lineRule="auto" w:before="105"/>
        <w:ind w:right="411"/>
      </w:pPr>
      <w:r>
        <w:rPr>
          <w:color w:val="231F20"/>
        </w:rPr>
        <w:t>Trong đây thuộc về tà kiến: Nghĩa là làm rõ tự tánh của tà</w:t>
      </w:r>
      <w:r>
        <w:rPr>
          <w:color w:val="231F20"/>
          <w:spacing w:val="-28"/>
        </w:rPr>
        <w:t> </w:t>
      </w:r>
      <w:r>
        <w:rPr>
          <w:color w:val="231F20"/>
        </w:rPr>
        <w:t>kiến đó, vì kẻ kia đã bác bỏ cho Niết-bàn là vô</w:t>
      </w:r>
      <w:r>
        <w:rPr>
          <w:color w:val="231F20"/>
          <w:spacing w:val="-3"/>
        </w:rPr>
        <w:t> </w:t>
      </w:r>
      <w:r>
        <w:rPr>
          <w:color w:val="231F20"/>
        </w:rPr>
        <w:t>thường.</w:t>
      </w:r>
    </w:p>
    <w:p>
      <w:pPr>
        <w:pStyle w:val="BodyText"/>
        <w:spacing w:line="271" w:lineRule="auto" w:before="106"/>
        <w:ind w:right="411"/>
      </w:pPr>
      <w:r>
        <w:rPr>
          <w:color w:val="231F20"/>
        </w:rPr>
        <w:t>Kiến diệt đoạn trừ: Là làm sáng tỏ chỗ đối trị kiến chấp kia, vì khi thấy rõ diệt đế là vĩnh viễn đoạn trừ kiến ấy. Ngoài ra như trước đã nói.</w:t>
      </w:r>
    </w:p>
    <w:p>
      <w:pPr>
        <w:pStyle w:val="BodyText"/>
        <w:spacing w:line="271" w:lineRule="auto" w:before="105"/>
        <w:ind w:right="409"/>
      </w:pPr>
      <w:r>
        <w:rPr>
          <w:i/>
          <w:color w:val="231F20"/>
        </w:rPr>
        <w:t>Hỏi: </w:t>
      </w:r>
      <w:r>
        <w:rPr>
          <w:color w:val="231F20"/>
        </w:rPr>
        <w:t>Có tà kiến có thể đối với Niết-bàn tịch diệt khởi hành tướng vô thường chăng? Giả sử như thế thì có lỗi gì? Nếu có, thì thuyết của Luận Phẩm Loại Túc phải thông suốt như thế nào? Như Luận đó nói: Tà kiến là gì? Nghĩa là hủy báng nhân quả. Hủy báng tác</w:t>
      </w:r>
      <w:r>
        <w:rPr>
          <w:color w:val="231F20"/>
          <w:spacing w:val="-5"/>
        </w:rPr>
        <w:t> </w:t>
      </w:r>
      <w:r>
        <w:rPr>
          <w:color w:val="231F20"/>
        </w:rPr>
        <w:t>dụng,</w:t>
      </w:r>
      <w:r>
        <w:rPr>
          <w:color w:val="231F20"/>
          <w:spacing w:val="-4"/>
        </w:rPr>
        <w:t> </w:t>
      </w:r>
      <w:r>
        <w:rPr>
          <w:color w:val="231F20"/>
        </w:rPr>
        <w:t>hủy</w:t>
      </w:r>
      <w:r>
        <w:rPr>
          <w:color w:val="231F20"/>
          <w:spacing w:val="-4"/>
        </w:rPr>
        <w:t> </w:t>
      </w:r>
      <w:r>
        <w:rPr>
          <w:color w:val="231F20"/>
        </w:rPr>
        <w:t>hoại</w:t>
      </w:r>
      <w:r>
        <w:rPr>
          <w:color w:val="231F20"/>
          <w:spacing w:val="-4"/>
        </w:rPr>
        <w:t> </w:t>
      </w:r>
      <w:r>
        <w:rPr>
          <w:color w:val="231F20"/>
        </w:rPr>
        <w:t>sự</w:t>
      </w:r>
      <w:r>
        <w:rPr>
          <w:color w:val="231F20"/>
          <w:spacing w:val="-5"/>
        </w:rPr>
        <w:t> </w:t>
      </w:r>
      <w:r>
        <w:rPr>
          <w:color w:val="231F20"/>
        </w:rPr>
        <w:t>thật</w:t>
      </w:r>
      <w:r>
        <w:rPr>
          <w:color w:val="231F20"/>
          <w:spacing w:val="-4"/>
        </w:rPr>
        <w:t> </w:t>
      </w:r>
      <w:r>
        <w:rPr>
          <w:color w:val="231F20"/>
        </w:rPr>
        <w:t>nơi</w:t>
      </w:r>
      <w:r>
        <w:rPr>
          <w:color w:val="231F20"/>
          <w:spacing w:val="-4"/>
        </w:rPr>
        <w:t> </w:t>
      </w:r>
      <w:r>
        <w:rPr>
          <w:color w:val="231F20"/>
        </w:rPr>
        <w:t>các</w:t>
      </w:r>
      <w:r>
        <w:rPr>
          <w:color w:val="231F20"/>
          <w:spacing w:val="-4"/>
        </w:rPr>
        <w:t> </w:t>
      </w:r>
      <w:r>
        <w:rPr>
          <w:color w:val="231F20"/>
        </w:rPr>
        <w:t>nhẫn</w:t>
      </w:r>
      <w:r>
        <w:rPr>
          <w:color w:val="231F20"/>
          <w:spacing w:val="-4"/>
        </w:rPr>
        <w:t> </w:t>
      </w:r>
      <w:r>
        <w:rPr>
          <w:color w:val="231F20"/>
        </w:rPr>
        <w:t>ưa</w:t>
      </w:r>
      <w:r>
        <w:rPr>
          <w:color w:val="231F20"/>
          <w:spacing w:val="-5"/>
        </w:rPr>
        <w:t> </w:t>
      </w:r>
      <w:r>
        <w:rPr>
          <w:color w:val="231F20"/>
        </w:rPr>
        <w:t>kiến</w:t>
      </w:r>
      <w:r>
        <w:rPr>
          <w:color w:val="231F20"/>
          <w:spacing w:val="-4"/>
        </w:rPr>
        <w:t> </w:t>
      </w:r>
      <w:r>
        <w:rPr>
          <w:color w:val="231F20"/>
        </w:rPr>
        <w:t>tuệ</w:t>
      </w:r>
      <w:r>
        <w:rPr>
          <w:color w:val="231F20"/>
          <w:spacing w:val="-4"/>
        </w:rPr>
        <w:t> </w:t>
      </w:r>
      <w:r>
        <w:rPr>
          <w:color w:val="231F20"/>
        </w:rPr>
        <w:t>quán.</w:t>
      </w:r>
      <w:r>
        <w:rPr>
          <w:color w:val="231F20"/>
          <w:spacing w:val="-4"/>
        </w:rPr>
        <w:t> </w:t>
      </w:r>
      <w:r>
        <w:rPr>
          <w:color w:val="231F20"/>
        </w:rPr>
        <w:t>Nếu</w:t>
      </w:r>
      <w:r>
        <w:rPr>
          <w:color w:val="231F20"/>
          <w:spacing w:val="-4"/>
        </w:rPr>
        <w:t> </w:t>
      </w:r>
      <w:r>
        <w:rPr>
          <w:color w:val="231F20"/>
        </w:rPr>
        <w:t>không có, những gì đã nói trong đây phải thông hợp ra sao? Như nói: Nếu là</w:t>
      </w:r>
      <w:r>
        <w:rPr>
          <w:color w:val="231F20"/>
          <w:spacing w:val="-10"/>
        </w:rPr>
        <w:t> </w:t>
      </w:r>
      <w:r>
        <w:rPr>
          <w:color w:val="231F20"/>
        </w:rPr>
        <w:t>thường</w:t>
      </w:r>
      <w:r>
        <w:rPr>
          <w:color w:val="231F20"/>
          <w:spacing w:val="-10"/>
        </w:rPr>
        <w:t> </w:t>
      </w:r>
      <w:r>
        <w:rPr>
          <w:color w:val="231F20"/>
        </w:rPr>
        <w:t>chấp</w:t>
      </w:r>
      <w:r>
        <w:rPr>
          <w:color w:val="231F20"/>
          <w:spacing w:val="-10"/>
        </w:rPr>
        <w:t> </w:t>
      </w:r>
      <w:r>
        <w:rPr>
          <w:color w:val="231F20"/>
        </w:rPr>
        <w:t>cho</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thường,</w:t>
      </w:r>
      <w:r>
        <w:rPr>
          <w:color w:val="231F20"/>
          <w:spacing w:val="-10"/>
        </w:rPr>
        <w:t> </w:t>
      </w:r>
      <w:r>
        <w:rPr>
          <w:color w:val="231F20"/>
        </w:rPr>
        <w:t>là</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tà</w:t>
      </w:r>
      <w:r>
        <w:rPr>
          <w:color w:val="231F20"/>
          <w:spacing w:val="-10"/>
        </w:rPr>
        <w:t> </w:t>
      </w:r>
      <w:r>
        <w:rPr>
          <w:color w:val="231F20"/>
        </w:rPr>
        <w:t>kiến,</w:t>
      </w:r>
      <w:r>
        <w:rPr>
          <w:color w:val="231F20"/>
          <w:spacing w:val="-10"/>
        </w:rPr>
        <w:t> </w:t>
      </w:r>
      <w:r>
        <w:rPr>
          <w:color w:val="231F20"/>
        </w:rPr>
        <w:t>do</w:t>
      </w:r>
      <w:r>
        <w:rPr>
          <w:color w:val="231F20"/>
          <w:spacing w:val="-10"/>
        </w:rPr>
        <w:t> </w:t>
      </w:r>
      <w:r>
        <w:rPr>
          <w:color w:val="231F20"/>
        </w:rPr>
        <w:t>kiến diệt đoạn trừ.</w:t>
      </w:r>
    </w:p>
    <w:p>
      <w:pPr>
        <w:pStyle w:val="BodyText"/>
        <w:spacing w:before="101"/>
        <w:ind w:left="677" w:firstLine="0"/>
      </w:pPr>
      <w:r>
        <w:rPr>
          <w:i/>
          <w:color w:val="231F20"/>
        </w:rPr>
        <w:t>Đáp: </w:t>
      </w:r>
      <w:r>
        <w:rPr>
          <w:color w:val="231F20"/>
        </w:rPr>
        <w:t>Nên nói như vầy: Có tà kiến đó.</w:t>
      </w:r>
    </w:p>
    <w:p>
      <w:pPr>
        <w:pStyle w:val="BodyText"/>
        <w:spacing w:line="271" w:lineRule="auto" w:before="146"/>
        <w:ind w:right="345"/>
        <w:jc w:val="left"/>
      </w:pPr>
      <w:r>
        <w:rPr>
          <w:i/>
          <w:color w:val="231F20"/>
        </w:rPr>
        <w:t>Hỏi:</w:t>
      </w:r>
      <w:r>
        <w:rPr>
          <w:i/>
          <w:color w:val="231F20"/>
          <w:spacing w:val="-14"/>
        </w:rPr>
        <w:t> </w:t>
      </w:r>
      <w:r>
        <w:rPr>
          <w:color w:val="231F20"/>
        </w:rPr>
        <w:t>Theo</w:t>
      </w:r>
      <w:r>
        <w:rPr>
          <w:color w:val="231F20"/>
          <w:spacing w:val="-10"/>
        </w:rPr>
        <w:t> </w:t>
      </w:r>
      <w:r>
        <w:rPr>
          <w:color w:val="231F20"/>
        </w:rPr>
        <w:t>thuyết</w:t>
      </w:r>
      <w:r>
        <w:rPr>
          <w:color w:val="231F20"/>
          <w:spacing w:val="-10"/>
        </w:rPr>
        <w:t> </w:t>
      </w:r>
      <w:r>
        <w:rPr>
          <w:color w:val="231F20"/>
        </w:rPr>
        <w:t>của</w:t>
      </w:r>
      <w:r>
        <w:rPr>
          <w:color w:val="231F20"/>
          <w:spacing w:val="-10"/>
        </w:rPr>
        <w:t> </w:t>
      </w:r>
      <w:r>
        <w:rPr>
          <w:color w:val="231F20"/>
        </w:rPr>
        <w:t>Luận</w:t>
      </w:r>
      <w:r>
        <w:rPr>
          <w:color w:val="231F20"/>
          <w:spacing w:val="-9"/>
        </w:rPr>
        <w:t> </w:t>
      </w:r>
      <w:r>
        <w:rPr>
          <w:color w:val="231F20"/>
        </w:rPr>
        <w:t>Phẩm</w:t>
      </w:r>
      <w:r>
        <w:rPr>
          <w:color w:val="231F20"/>
          <w:spacing w:val="-10"/>
        </w:rPr>
        <w:t> </w:t>
      </w:r>
      <w:r>
        <w:rPr>
          <w:color w:val="231F20"/>
        </w:rPr>
        <w:t>Loại</w:t>
      </w:r>
      <w:r>
        <w:rPr>
          <w:color w:val="231F20"/>
          <w:spacing w:val="-14"/>
        </w:rPr>
        <w:t> </w:t>
      </w:r>
      <w:r>
        <w:rPr>
          <w:color w:val="231F20"/>
        </w:rPr>
        <w:t>Túc</w:t>
      </w:r>
      <w:r>
        <w:rPr>
          <w:color w:val="231F20"/>
          <w:spacing w:val="-10"/>
        </w:rPr>
        <w:t> </w:t>
      </w:r>
      <w:r>
        <w:rPr>
          <w:color w:val="231F20"/>
        </w:rPr>
        <w:t>phải</w:t>
      </w:r>
      <w:r>
        <w:rPr>
          <w:color w:val="231F20"/>
          <w:spacing w:val="-9"/>
        </w:rPr>
        <w:t> </w:t>
      </w:r>
      <w:r>
        <w:rPr>
          <w:color w:val="231F20"/>
        </w:rPr>
        <w:t>thông</w:t>
      </w:r>
      <w:r>
        <w:rPr>
          <w:color w:val="231F20"/>
          <w:spacing w:val="-9"/>
        </w:rPr>
        <w:t> </w:t>
      </w:r>
      <w:r>
        <w:rPr>
          <w:color w:val="231F20"/>
        </w:rPr>
        <w:t>suốt</w:t>
      </w:r>
      <w:r>
        <w:rPr>
          <w:color w:val="231F20"/>
          <w:spacing w:val="-10"/>
        </w:rPr>
        <w:t> </w:t>
      </w:r>
      <w:r>
        <w:rPr>
          <w:color w:val="231F20"/>
        </w:rPr>
        <w:t>như thế nào?</w:t>
      </w:r>
    </w:p>
    <w:p>
      <w:pPr>
        <w:pStyle w:val="BodyText"/>
        <w:spacing w:line="271" w:lineRule="auto" w:before="106"/>
        <w:ind w:right="345"/>
        <w:jc w:val="left"/>
      </w:pPr>
      <w:r>
        <w:rPr>
          <w:i/>
          <w:color w:val="231F20"/>
          <w:spacing w:val="-3"/>
        </w:rPr>
        <w:t>Đáp:</w:t>
      </w:r>
      <w:r>
        <w:rPr>
          <w:i/>
          <w:color w:val="231F20"/>
          <w:spacing w:val="-24"/>
        </w:rPr>
        <w:t> </w:t>
      </w:r>
      <w:r>
        <w:rPr>
          <w:color w:val="231F20"/>
          <w:spacing w:val="-4"/>
        </w:rPr>
        <w:t>Thuyết</w:t>
      </w:r>
      <w:r>
        <w:rPr>
          <w:color w:val="231F20"/>
          <w:spacing w:val="-19"/>
        </w:rPr>
        <w:t> </w:t>
      </w:r>
      <w:r>
        <w:rPr>
          <w:color w:val="231F20"/>
          <w:spacing w:val="-3"/>
        </w:rPr>
        <w:t>kia</w:t>
      </w:r>
      <w:r>
        <w:rPr>
          <w:color w:val="231F20"/>
          <w:spacing w:val="-19"/>
        </w:rPr>
        <w:t> </w:t>
      </w:r>
      <w:r>
        <w:rPr>
          <w:color w:val="231F20"/>
          <w:spacing w:val="-3"/>
        </w:rPr>
        <w:t>nói</w:t>
      </w:r>
      <w:r>
        <w:rPr>
          <w:color w:val="231F20"/>
          <w:spacing w:val="-19"/>
        </w:rPr>
        <w:t> </w:t>
      </w:r>
      <w:r>
        <w:rPr>
          <w:color w:val="231F20"/>
          <w:spacing w:val="-3"/>
        </w:rPr>
        <w:t>hành</w:t>
      </w:r>
      <w:r>
        <w:rPr>
          <w:color w:val="231F20"/>
          <w:spacing w:val="-20"/>
        </w:rPr>
        <w:t> </w:t>
      </w:r>
      <w:r>
        <w:rPr>
          <w:color w:val="231F20"/>
          <w:spacing w:val="-4"/>
        </w:rPr>
        <w:t>tướng</w:t>
      </w:r>
      <w:r>
        <w:rPr>
          <w:color w:val="231F20"/>
          <w:spacing w:val="-19"/>
        </w:rPr>
        <w:t> </w:t>
      </w:r>
      <w:r>
        <w:rPr>
          <w:color w:val="231F20"/>
          <w:spacing w:val="-3"/>
        </w:rPr>
        <w:t>của</w:t>
      </w:r>
      <w:r>
        <w:rPr>
          <w:color w:val="231F20"/>
          <w:spacing w:val="-19"/>
        </w:rPr>
        <w:t> </w:t>
      </w:r>
      <w:r>
        <w:rPr>
          <w:color w:val="231F20"/>
        </w:rPr>
        <w:t>tà</w:t>
      </w:r>
      <w:r>
        <w:rPr>
          <w:color w:val="231F20"/>
          <w:spacing w:val="-19"/>
        </w:rPr>
        <w:t> </w:t>
      </w:r>
      <w:r>
        <w:rPr>
          <w:color w:val="231F20"/>
          <w:spacing w:val="-3"/>
        </w:rPr>
        <w:t>kiến</w:t>
      </w:r>
      <w:r>
        <w:rPr>
          <w:color w:val="231F20"/>
          <w:spacing w:val="-19"/>
        </w:rPr>
        <w:t> </w:t>
      </w:r>
      <w:r>
        <w:rPr>
          <w:color w:val="231F20"/>
        </w:rPr>
        <w:t>là</w:t>
      </w:r>
      <w:r>
        <w:rPr>
          <w:color w:val="231F20"/>
          <w:spacing w:val="-19"/>
        </w:rPr>
        <w:t> </w:t>
      </w:r>
      <w:r>
        <w:rPr>
          <w:color w:val="231F20"/>
          <w:spacing w:val="-4"/>
        </w:rPr>
        <w:t>không</w:t>
      </w:r>
      <w:r>
        <w:rPr>
          <w:color w:val="231F20"/>
          <w:spacing w:val="-20"/>
        </w:rPr>
        <w:t> </w:t>
      </w:r>
      <w:r>
        <w:rPr>
          <w:color w:val="231F20"/>
          <w:spacing w:val="-3"/>
        </w:rPr>
        <w:t>hết.</w:t>
      </w:r>
      <w:r>
        <w:rPr>
          <w:color w:val="231F20"/>
          <w:spacing w:val="-19"/>
        </w:rPr>
        <w:t> </w:t>
      </w:r>
      <w:r>
        <w:rPr>
          <w:color w:val="231F20"/>
          <w:spacing w:val="-4"/>
        </w:rPr>
        <w:t>Nghĩa</w:t>
      </w:r>
      <w:r>
        <w:rPr>
          <w:color w:val="231F20"/>
          <w:spacing w:val="-19"/>
        </w:rPr>
        <w:t> </w:t>
      </w:r>
      <w:r>
        <w:rPr>
          <w:color w:val="231F20"/>
          <w:spacing w:val="-4"/>
        </w:rPr>
        <w:t>là </w:t>
      </w:r>
      <w:r>
        <w:rPr>
          <w:color w:val="231F20"/>
          <w:spacing w:val="-3"/>
        </w:rPr>
        <w:t>còn</w:t>
      </w:r>
      <w:r>
        <w:rPr>
          <w:color w:val="231F20"/>
          <w:spacing w:val="-18"/>
        </w:rPr>
        <w:t> </w:t>
      </w:r>
      <w:r>
        <w:rPr>
          <w:color w:val="231F20"/>
        </w:rPr>
        <w:t>có</w:t>
      </w:r>
      <w:r>
        <w:rPr>
          <w:color w:val="231F20"/>
          <w:spacing w:val="-18"/>
        </w:rPr>
        <w:t> </w:t>
      </w:r>
      <w:r>
        <w:rPr>
          <w:color w:val="231F20"/>
          <w:spacing w:val="-3"/>
        </w:rPr>
        <w:t>các</w:t>
      </w:r>
      <w:r>
        <w:rPr>
          <w:color w:val="231F20"/>
          <w:spacing w:val="-18"/>
        </w:rPr>
        <w:t> </w:t>
      </w:r>
      <w:r>
        <w:rPr>
          <w:color w:val="231F20"/>
          <w:spacing w:val="-3"/>
        </w:rPr>
        <w:t>hành</w:t>
      </w:r>
      <w:r>
        <w:rPr>
          <w:color w:val="231F20"/>
          <w:spacing w:val="-18"/>
        </w:rPr>
        <w:t> </w:t>
      </w:r>
      <w:r>
        <w:rPr>
          <w:color w:val="231F20"/>
          <w:spacing w:val="-4"/>
        </w:rPr>
        <w:t>tướng</w:t>
      </w:r>
      <w:r>
        <w:rPr>
          <w:color w:val="231F20"/>
          <w:spacing w:val="-18"/>
        </w:rPr>
        <w:t> </w:t>
      </w:r>
      <w:r>
        <w:rPr>
          <w:color w:val="231F20"/>
          <w:spacing w:val="-3"/>
        </w:rPr>
        <w:t>của</w:t>
      </w:r>
      <w:r>
        <w:rPr>
          <w:color w:val="231F20"/>
          <w:spacing w:val="-18"/>
        </w:rPr>
        <w:t> </w:t>
      </w:r>
      <w:r>
        <w:rPr>
          <w:color w:val="231F20"/>
          <w:spacing w:val="-4"/>
        </w:rPr>
        <w:t>phiền</w:t>
      </w:r>
      <w:r>
        <w:rPr>
          <w:color w:val="231F20"/>
          <w:spacing w:val="-18"/>
        </w:rPr>
        <w:t> </w:t>
      </w:r>
      <w:r>
        <w:rPr>
          <w:color w:val="231F20"/>
          <w:spacing w:val="-3"/>
        </w:rPr>
        <w:t>não</w:t>
      </w:r>
      <w:r>
        <w:rPr>
          <w:color w:val="231F20"/>
          <w:spacing w:val="-18"/>
        </w:rPr>
        <w:t> </w:t>
      </w:r>
      <w:r>
        <w:rPr>
          <w:color w:val="231F20"/>
          <w:spacing w:val="-3"/>
        </w:rPr>
        <w:t>khác</w:t>
      </w:r>
      <w:r>
        <w:rPr>
          <w:color w:val="231F20"/>
          <w:spacing w:val="-18"/>
        </w:rPr>
        <w:t> </w:t>
      </w:r>
      <w:r>
        <w:rPr>
          <w:color w:val="231F20"/>
        </w:rPr>
        <w:t>mà</w:t>
      </w:r>
      <w:r>
        <w:rPr>
          <w:color w:val="231F20"/>
          <w:spacing w:val="-18"/>
        </w:rPr>
        <w:t> </w:t>
      </w:r>
      <w:r>
        <w:rPr>
          <w:color w:val="231F20"/>
          <w:spacing w:val="-4"/>
        </w:rPr>
        <w:t>thuyết</w:t>
      </w:r>
      <w:r>
        <w:rPr>
          <w:color w:val="231F20"/>
          <w:spacing w:val="-18"/>
        </w:rPr>
        <w:t> </w:t>
      </w:r>
      <w:r>
        <w:rPr>
          <w:color w:val="231F20"/>
          <w:spacing w:val="-3"/>
        </w:rPr>
        <w:t>kia</w:t>
      </w:r>
      <w:r>
        <w:rPr>
          <w:color w:val="231F20"/>
          <w:spacing w:val="-18"/>
        </w:rPr>
        <w:t> </w:t>
      </w:r>
      <w:r>
        <w:rPr>
          <w:color w:val="231F20"/>
          <w:spacing w:val="-4"/>
        </w:rPr>
        <w:t>không</w:t>
      </w:r>
      <w:r>
        <w:rPr>
          <w:color w:val="231F20"/>
          <w:spacing w:val="-18"/>
        </w:rPr>
        <w:t> </w:t>
      </w:r>
      <w:r>
        <w:rPr>
          <w:color w:val="231F20"/>
          <w:spacing w:val="-3"/>
        </w:rPr>
        <w:t>nói</w:t>
      </w:r>
      <w:r>
        <w:rPr>
          <w:color w:val="231F20"/>
          <w:spacing w:val="-18"/>
        </w:rPr>
        <w:t> </w:t>
      </w:r>
      <w:r>
        <w:rPr>
          <w:color w:val="231F20"/>
          <w:spacing w:val="-4"/>
        </w:rPr>
        <w:t>đến.</w:t>
      </w:r>
    </w:p>
    <w:p>
      <w:pPr>
        <w:pStyle w:val="BodyText"/>
        <w:spacing w:line="273" w:lineRule="auto" w:before="106"/>
        <w:ind w:right="345"/>
        <w:jc w:val="left"/>
      </w:pPr>
      <w:r>
        <w:rPr>
          <w:color w:val="231F20"/>
        </w:rPr>
        <w:t>Có thuyết nói: Bao gồm trong các thuyết kia đã nói. Nghĩa là hủy</w:t>
      </w:r>
      <w:r>
        <w:rPr>
          <w:color w:val="231F20"/>
          <w:spacing w:val="-4"/>
        </w:rPr>
        <w:t> </w:t>
      </w:r>
      <w:r>
        <w:rPr>
          <w:color w:val="231F20"/>
        </w:rPr>
        <w:t>báng</w:t>
      </w:r>
      <w:r>
        <w:rPr>
          <w:color w:val="231F20"/>
          <w:spacing w:val="-4"/>
        </w:rPr>
        <w:t> </w:t>
      </w:r>
      <w:r>
        <w:rPr>
          <w:color w:val="231F20"/>
        </w:rPr>
        <w:t>nhân</w:t>
      </w:r>
      <w:r>
        <w:rPr>
          <w:color w:val="231F20"/>
          <w:spacing w:val="-4"/>
        </w:rPr>
        <w:t> </w:t>
      </w:r>
      <w:r>
        <w:rPr>
          <w:color w:val="231F20"/>
        </w:rPr>
        <w:t>là</w:t>
      </w:r>
      <w:r>
        <w:rPr>
          <w:color w:val="231F20"/>
          <w:spacing w:val="-4"/>
        </w:rPr>
        <w:t> </w:t>
      </w:r>
      <w:r>
        <w:rPr>
          <w:color w:val="231F20"/>
        </w:rPr>
        <w:t>hủy</w:t>
      </w:r>
      <w:r>
        <w:rPr>
          <w:color w:val="231F20"/>
          <w:spacing w:val="-4"/>
        </w:rPr>
        <w:t> </w:t>
      </w:r>
      <w:r>
        <w:rPr>
          <w:color w:val="231F20"/>
        </w:rPr>
        <w:t>báng</w:t>
      </w:r>
      <w:r>
        <w:rPr>
          <w:color w:val="231F20"/>
          <w:spacing w:val="-4"/>
        </w:rPr>
        <w:t> </w:t>
      </w:r>
      <w:r>
        <w:rPr>
          <w:color w:val="231F20"/>
        </w:rPr>
        <w:t>tập</w:t>
      </w:r>
      <w:r>
        <w:rPr>
          <w:color w:val="231F20"/>
          <w:spacing w:val="-4"/>
        </w:rPr>
        <w:t> </w:t>
      </w:r>
      <w:r>
        <w:rPr>
          <w:color w:val="231F20"/>
        </w:rPr>
        <w:t>đế,</w:t>
      </w:r>
      <w:r>
        <w:rPr>
          <w:color w:val="231F20"/>
          <w:spacing w:val="-4"/>
        </w:rPr>
        <w:t> </w:t>
      </w:r>
      <w:r>
        <w:rPr>
          <w:color w:val="231F20"/>
        </w:rPr>
        <w:t>hủy</w:t>
      </w:r>
      <w:r>
        <w:rPr>
          <w:color w:val="231F20"/>
          <w:spacing w:val="-4"/>
        </w:rPr>
        <w:t> </w:t>
      </w:r>
      <w:r>
        <w:rPr>
          <w:color w:val="231F20"/>
        </w:rPr>
        <w:t>báng</w:t>
      </w:r>
      <w:r>
        <w:rPr>
          <w:color w:val="231F20"/>
          <w:spacing w:val="-4"/>
        </w:rPr>
        <w:t> </w:t>
      </w:r>
      <w:r>
        <w:rPr>
          <w:color w:val="231F20"/>
        </w:rPr>
        <w:t>quả</w:t>
      </w:r>
      <w:r>
        <w:rPr>
          <w:color w:val="231F20"/>
          <w:spacing w:val="-4"/>
        </w:rPr>
        <w:t> </w:t>
      </w:r>
      <w:r>
        <w:rPr>
          <w:color w:val="231F20"/>
        </w:rPr>
        <w:t>là</w:t>
      </w:r>
      <w:r>
        <w:rPr>
          <w:color w:val="231F20"/>
          <w:spacing w:val="-4"/>
        </w:rPr>
        <w:t> </w:t>
      </w:r>
      <w:r>
        <w:rPr>
          <w:color w:val="231F20"/>
        </w:rPr>
        <w:t>hủy</w:t>
      </w:r>
      <w:r>
        <w:rPr>
          <w:color w:val="231F20"/>
          <w:spacing w:val="-4"/>
        </w:rPr>
        <w:t> </w:t>
      </w:r>
      <w:r>
        <w:rPr>
          <w:color w:val="231F20"/>
        </w:rPr>
        <w:t>báng</w:t>
      </w:r>
      <w:r>
        <w:rPr>
          <w:color w:val="231F20"/>
          <w:spacing w:val="-4"/>
        </w:rPr>
        <w:t> </w:t>
      </w:r>
      <w:r>
        <w:rPr>
          <w:color w:val="231F20"/>
        </w:rPr>
        <w:t>khổ</w:t>
      </w:r>
      <w:r>
        <w:rPr>
          <w:color w:val="231F20"/>
          <w:spacing w:val="-4"/>
        </w:rPr>
        <w:t> để,</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firstLine="0"/>
        <w:jc w:val="left"/>
      </w:pPr>
      <w:r>
        <w:rPr>
          <w:color w:val="231F20"/>
        </w:rPr>
        <w:t>hủy báng tác dụng là hủy báng đạo đế, hủy hoại sự thật là hủy báng diệt đế.</w:t>
      </w:r>
    </w:p>
    <w:p>
      <w:pPr>
        <w:pStyle w:val="BodyText"/>
        <w:spacing w:line="273" w:lineRule="auto" w:before="112"/>
        <w:ind w:left="393"/>
        <w:jc w:val="left"/>
      </w:pPr>
      <w:r>
        <w:rPr>
          <w:color w:val="231F20"/>
        </w:rPr>
        <w:t>Có thuyết cho: Hủy báng nhân, hủy báng quả, hủy báng tác dụng,</w:t>
      </w:r>
      <w:r>
        <w:rPr>
          <w:color w:val="231F20"/>
          <w:spacing w:val="-13"/>
        </w:rPr>
        <w:t> </w:t>
      </w:r>
      <w:r>
        <w:rPr>
          <w:color w:val="231F20"/>
        </w:rPr>
        <w:t>đều</w:t>
      </w:r>
      <w:r>
        <w:rPr>
          <w:color w:val="231F20"/>
          <w:spacing w:val="-12"/>
        </w:rPr>
        <w:t> </w:t>
      </w:r>
      <w:r>
        <w:rPr>
          <w:color w:val="231F20"/>
        </w:rPr>
        <w:t>là</w:t>
      </w:r>
      <w:r>
        <w:rPr>
          <w:color w:val="231F20"/>
          <w:spacing w:val="-12"/>
        </w:rPr>
        <w:t> </w:t>
      </w:r>
      <w:r>
        <w:rPr>
          <w:color w:val="231F20"/>
        </w:rPr>
        <w:t>hủy</w:t>
      </w:r>
      <w:r>
        <w:rPr>
          <w:color w:val="231F20"/>
          <w:spacing w:val="-12"/>
        </w:rPr>
        <w:t> </w:t>
      </w:r>
      <w:r>
        <w:rPr>
          <w:color w:val="231F20"/>
        </w:rPr>
        <w:t>báng</w:t>
      </w:r>
      <w:r>
        <w:rPr>
          <w:color w:val="231F20"/>
          <w:spacing w:val="-12"/>
        </w:rPr>
        <w:t> </w:t>
      </w:r>
      <w:r>
        <w:rPr>
          <w:color w:val="231F20"/>
        </w:rPr>
        <w:t>ba</w:t>
      </w:r>
      <w:r>
        <w:rPr>
          <w:color w:val="231F20"/>
          <w:spacing w:val="-13"/>
        </w:rPr>
        <w:t> </w:t>
      </w:r>
      <w:r>
        <w:rPr>
          <w:color w:val="231F20"/>
        </w:rPr>
        <w:t>đế.</w:t>
      </w:r>
      <w:r>
        <w:rPr>
          <w:color w:val="231F20"/>
          <w:spacing w:val="-12"/>
        </w:rPr>
        <w:t> </w:t>
      </w:r>
      <w:r>
        <w:rPr>
          <w:color w:val="231F20"/>
        </w:rPr>
        <w:t>Hủy</w:t>
      </w:r>
      <w:r>
        <w:rPr>
          <w:color w:val="231F20"/>
          <w:spacing w:val="-12"/>
        </w:rPr>
        <w:t> </w:t>
      </w:r>
      <w:r>
        <w:rPr>
          <w:color w:val="231F20"/>
        </w:rPr>
        <w:t>hoại</w:t>
      </w:r>
      <w:r>
        <w:rPr>
          <w:color w:val="231F20"/>
          <w:spacing w:val="-12"/>
        </w:rPr>
        <w:t> </w:t>
      </w:r>
      <w:r>
        <w:rPr>
          <w:color w:val="231F20"/>
        </w:rPr>
        <w:t>sự</w:t>
      </w:r>
      <w:r>
        <w:rPr>
          <w:color w:val="231F20"/>
          <w:spacing w:val="-12"/>
        </w:rPr>
        <w:t> </w:t>
      </w:r>
      <w:r>
        <w:rPr>
          <w:color w:val="231F20"/>
        </w:rPr>
        <w:t>thật</w:t>
      </w:r>
      <w:r>
        <w:rPr>
          <w:color w:val="231F20"/>
          <w:spacing w:val="-12"/>
        </w:rPr>
        <w:t> </w:t>
      </w:r>
      <w:r>
        <w:rPr>
          <w:color w:val="231F20"/>
        </w:rPr>
        <w:t>là</w:t>
      </w:r>
      <w:r>
        <w:rPr>
          <w:color w:val="231F20"/>
          <w:spacing w:val="-13"/>
        </w:rPr>
        <w:t> </w:t>
      </w:r>
      <w:r>
        <w:rPr>
          <w:color w:val="231F20"/>
        </w:rPr>
        <w:t>chỉ</w:t>
      </w:r>
      <w:r>
        <w:rPr>
          <w:color w:val="231F20"/>
          <w:spacing w:val="-12"/>
        </w:rPr>
        <w:t> </w:t>
      </w:r>
      <w:r>
        <w:rPr>
          <w:color w:val="231F20"/>
        </w:rPr>
        <w:t>hủy</w:t>
      </w:r>
      <w:r>
        <w:rPr>
          <w:color w:val="231F20"/>
          <w:spacing w:val="-12"/>
        </w:rPr>
        <w:t> </w:t>
      </w:r>
      <w:r>
        <w:rPr>
          <w:color w:val="231F20"/>
        </w:rPr>
        <w:t>báng</w:t>
      </w:r>
      <w:r>
        <w:rPr>
          <w:color w:val="231F20"/>
          <w:spacing w:val="-12"/>
        </w:rPr>
        <w:t> </w:t>
      </w:r>
      <w:r>
        <w:rPr>
          <w:color w:val="231F20"/>
        </w:rPr>
        <w:t>diệt</w:t>
      </w:r>
      <w:r>
        <w:rPr>
          <w:color w:val="231F20"/>
          <w:spacing w:val="-12"/>
        </w:rPr>
        <w:t> </w:t>
      </w:r>
      <w:r>
        <w:rPr>
          <w:color w:val="231F20"/>
        </w:rPr>
        <w:t>đế.</w:t>
      </w:r>
    </w:p>
    <w:p>
      <w:pPr>
        <w:pStyle w:val="BodyText"/>
        <w:spacing w:before="111"/>
        <w:ind w:left="960" w:firstLine="0"/>
        <w:jc w:val="left"/>
      </w:pPr>
      <w:r>
        <w:rPr>
          <w:color w:val="231F20"/>
        </w:rPr>
        <w:t>Có Sư khác nêu: Không có tà kiến đó.</w:t>
      </w:r>
    </w:p>
    <w:p>
      <w:pPr>
        <w:pStyle w:val="BodyText"/>
        <w:spacing w:before="155"/>
        <w:ind w:left="960" w:firstLine="0"/>
      </w:pPr>
      <w:r>
        <w:rPr>
          <w:i/>
          <w:color w:val="231F20"/>
        </w:rPr>
        <w:t>Hỏi: </w:t>
      </w:r>
      <w:r>
        <w:rPr>
          <w:color w:val="231F20"/>
        </w:rPr>
        <w:t>Những điều đã nói trong đây phải thông suốt thế nào?</w:t>
      </w:r>
    </w:p>
    <w:p>
      <w:pPr>
        <w:pStyle w:val="BodyText"/>
        <w:spacing w:line="273" w:lineRule="auto" w:before="154"/>
        <w:ind w:left="393" w:right="126"/>
      </w:pPr>
      <w:r>
        <w:rPr>
          <w:i/>
          <w:color w:val="231F20"/>
        </w:rPr>
        <w:t>Đáp: </w:t>
      </w:r>
      <w:r>
        <w:rPr>
          <w:color w:val="231F20"/>
        </w:rPr>
        <w:t>Trong Niết-bàn có tướng thường. Nếu hủy báng không có</w:t>
      </w:r>
      <w:r>
        <w:rPr>
          <w:color w:val="231F20"/>
          <w:spacing w:val="-7"/>
        </w:rPr>
        <w:t> </w:t>
      </w:r>
      <w:r>
        <w:rPr>
          <w:color w:val="231F20"/>
        </w:rPr>
        <w:t>Niết-bàn,</w:t>
      </w:r>
      <w:r>
        <w:rPr>
          <w:color w:val="231F20"/>
          <w:spacing w:val="-7"/>
        </w:rPr>
        <w:t> </w:t>
      </w:r>
      <w:r>
        <w:rPr>
          <w:color w:val="231F20"/>
        </w:rPr>
        <w:t>tất</w:t>
      </w:r>
      <w:r>
        <w:rPr>
          <w:color w:val="231F20"/>
          <w:spacing w:val="-6"/>
        </w:rPr>
        <w:t> </w:t>
      </w:r>
      <w:r>
        <w:rPr>
          <w:color w:val="231F20"/>
        </w:rPr>
        <w:t>cũng</w:t>
      </w:r>
      <w:r>
        <w:rPr>
          <w:color w:val="231F20"/>
          <w:spacing w:val="-7"/>
        </w:rPr>
        <w:t> </w:t>
      </w:r>
      <w:r>
        <w:rPr>
          <w:color w:val="231F20"/>
        </w:rPr>
        <w:t>là</w:t>
      </w:r>
      <w:r>
        <w:rPr>
          <w:color w:val="231F20"/>
          <w:spacing w:val="-6"/>
        </w:rPr>
        <w:t> </w:t>
      </w:r>
      <w:r>
        <w:rPr>
          <w:color w:val="231F20"/>
        </w:rPr>
        <w:t>hủy</w:t>
      </w:r>
      <w:r>
        <w:rPr>
          <w:color w:val="231F20"/>
          <w:spacing w:val="-7"/>
        </w:rPr>
        <w:t> </w:t>
      </w:r>
      <w:r>
        <w:rPr>
          <w:color w:val="231F20"/>
        </w:rPr>
        <w:t>báng</w:t>
      </w:r>
      <w:r>
        <w:rPr>
          <w:color w:val="231F20"/>
          <w:spacing w:val="-6"/>
        </w:rPr>
        <w:t> </w:t>
      </w:r>
      <w:r>
        <w:rPr>
          <w:color w:val="231F20"/>
        </w:rPr>
        <w:t>tướng</w:t>
      </w:r>
      <w:r>
        <w:rPr>
          <w:color w:val="231F20"/>
          <w:spacing w:val="-7"/>
        </w:rPr>
        <w:t> </w:t>
      </w:r>
      <w:r>
        <w:rPr>
          <w:color w:val="231F20"/>
        </w:rPr>
        <w:t>thường</w:t>
      </w:r>
      <w:r>
        <w:rPr>
          <w:color w:val="231F20"/>
          <w:spacing w:val="-7"/>
        </w:rPr>
        <w:t> </w:t>
      </w:r>
      <w:r>
        <w:rPr>
          <w:color w:val="231F20"/>
          <w:spacing w:val="-5"/>
        </w:rPr>
        <w:t>này.</w:t>
      </w:r>
      <w:r>
        <w:rPr>
          <w:color w:val="231F20"/>
          <w:spacing w:val="-6"/>
        </w:rPr>
        <w:t> </w:t>
      </w:r>
      <w:r>
        <w:rPr>
          <w:color w:val="231F20"/>
        </w:rPr>
        <w:t>Như</w:t>
      </w:r>
      <w:r>
        <w:rPr>
          <w:color w:val="231F20"/>
          <w:spacing w:val="-7"/>
        </w:rPr>
        <w:t> </w:t>
      </w:r>
      <w:r>
        <w:rPr>
          <w:color w:val="231F20"/>
        </w:rPr>
        <w:t>trong</w:t>
      </w:r>
      <w:r>
        <w:rPr>
          <w:color w:val="231F20"/>
          <w:spacing w:val="-6"/>
        </w:rPr>
        <w:t> </w:t>
      </w:r>
      <w:r>
        <w:rPr>
          <w:color w:val="231F20"/>
        </w:rPr>
        <w:t>ngón tay</w:t>
      </w:r>
      <w:r>
        <w:rPr>
          <w:color w:val="231F20"/>
          <w:spacing w:val="-9"/>
        </w:rPr>
        <w:t> </w:t>
      </w:r>
      <w:r>
        <w:rPr>
          <w:color w:val="231F20"/>
        </w:rPr>
        <w:t>có</w:t>
      </w:r>
      <w:r>
        <w:rPr>
          <w:color w:val="231F20"/>
          <w:spacing w:val="-9"/>
        </w:rPr>
        <w:t> </w:t>
      </w:r>
      <w:r>
        <w:rPr>
          <w:color w:val="231F20"/>
        </w:rPr>
        <w:t>bốn</w:t>
      </w:r>
      <w:r>
        <w:rPr>
          <w:color w:val="231F20"/>
          <w:spacing w:val="-9"/>
        </w:rPr>
        <w:t> </w:t>
      </w:r>
      <w:r>
        <w:rPr>
          <w:color w:val="231F20"/>
        </w:rPr>
        <w:t>chỗ,</w:t>
      </w:r>
      <w:r>
        <w:rPr>
          <w:color w:val="231F20"/>
          <w:spacing w:val="-9"/>
        </w:rPr>
        <w:t> </w:t>
      </w:r>
      <w:r>
        <w:rPr>
          <w:color w:val="231F20"/>
        </w:rPr>
        <w:t>nếu</w:t>
      </w:r>
      <w:r>
        <w:rPr>
          <w:color w:val="231F20"/>
          <w:spacing w:val="-9"/>
        </w:rPr>
        <w:t> </w:t>
      </w:r>
      <w:r>
        <w:rPr>
          <w:color w:val="231F20"/>
        </w:rPr>
        <w:t>dẹp</w:t>
      </w:r>
      <w:r>
        <w:rPr>
          <w:color w:val="231F20"/>
          <w:spacing w:val="-9"/>
        </w:rPr>
        <w:t> </w:t>
      </w:r>
      <w:r>
        <w:rPr>
          <w:color w:val="231F20"/>
        </w:rPr>
        <w:t>bỏ</w:t>
      </w:r>
      <w:r>
        <w:rPr>
          <w:color w:val="231F20"/>
          <w:spacing w:val="-9"/>
        </w:rPr>
        <w:t> </w:t>
      </w:r>
      <w:r>
        <w:rPr>
          <w:color w:val="231F20"/>
        </w:rPr>
        <w:t>không</w:t>
      </w:r>
      <w:r>
        <w:rPr>
          <w:color w:val="231F20"/>
          <w:spacing w:val="-9"/>
        </w:rPr>
        <w:t> </w:t>
      </w:r>
      <w:r>
        <w:rPr>
          <w:color w:val="231F20"/>
        </w:rPr>
        <w:t>còn</w:t>
      </w:r>
      <w:r>
        <w:rPr>
          <w:color w:val="231F20"/>
          <w:spacing w:val="-9"/>
        </w:rPr>
        <w:t> </w:t>
      </w:r>
      <w:r>
        <w:rPr>
          <w:color w:val="231F20"/>
        </w:rPr>
        <w:t>ngón</w:t>
      </w:r>
      <w:r>
        <w:rPr>
          <w:color w:val="231F20"/>
          <w:spacing w:val="-9"/>
        </w:rPr>
        <w:t> </w:t>
      </w:r>
      <w:r>
        <w:rPr>
          <w:color w:val="231F20"/>
        </w:rPr>
        <w:t>tay</w:t>
      </w:r>
      <w:r>
        <w:rPr>
          <w:color w:val="231F20"/>
          <w:spacing w:val="-9"/>
        </w:rPr>
        <w:t> </w:t>
      </w:r>
      <w:r>
        <w:rPr>
          <w:color w:val="231F20"/>
        </w:rPr>
        <w:t>tức</w:t>
      </w:r>
      <w:r>
        <w:rPr>
          <w:color w:val="231F20"/>
          <w:spacing w:val="-9"/>
        </w:rPr>
        <w:t> </w:t>
      </w:r>
      <w:r>
        <w:rPr>
          <w:color w:val="231F20"/>
        </w:rPr>
        <w:t>cũng</w:t>
      </w:r>
      <w:r>
        <w:rPr>
          <w:color w:val="231F20"/>
          <w:spacing w:val="-9"/>
        </w:rPr>
        <w:t> </w:t>
      </w:r>
      <w:r>
        <w:rPr>
          <w:color w:val="231F20"/>
        </w:rPr>
        <w:t>dẹp</w:t>
      </w:r>
      <w:r>
        <w:rPr>
          <w:color w:val="231F20"/>
          <w:spacing w:val="-9"/>
        </w:rPr>
        <w:t> </w:t>
      </w:r>
      <w:r>
        <w:rPr>
          <w:color w:val="231F20"/>
        </w:rPr>
        <w:t>trừ</w:t>
      </w:r>
      <w:r>
        <w:rPr>
          <w:color w:val="231F20"/>
          <w:spacing w:val="-9"/>
        </w:rPr>
        <w:t> </w:t>
      </w:r>
      <w:r>
        <w:rPr>
          <w:color w:val="231F20"/>
        </w:rPr>
        <w:t>luôn bốn chỗ.</w:t>
      </w:r>
    </w:p>
    <w:p>
      <w:pPr>
        <w:pStyle w:val="BodyText"/>
        <w:spacing w:line="273" w:lineRule="auto" w:before="110"/>
        <w:ind w:left="393" w:right="127"/>
      </w:pPr>
      <w:r>
        <w:rPr>
          <w:color w:val="231F20"/>
        </w:rPr>
        <w:t>Có thuyết nói: Vì căn cứ theo nghĩa nên tạo ra như vậy để nói. Tức các ngoại đạo chỉ chấp có uẩn là pháp thường trụ. Niết-bàn không phải là uẩn, nên là nghĩa căn cứ theo </w:t>
      </w:r>
      <w:r>
        <w:rPr>
          <w:color w:val="231F20"/>
          <w:spacing w:val="-5"/>
        </w:rPr>
        <w:t>đấy, </w:t>
      </w:r>
      <w:r>
        <w:rPr>
          <w:color w:val="231F20"/>
        </w:rPr>
        <w:t>ngoại đạo kia </w:t>
      </w:r>
      <w:r>
        <w:rPr>
          <w:color w:val="231F20"/>
          <w:spacing w:val="-3"/>
        </w:rPr>
        <w:t>định </w:t>
      </w:r>
      <w:r>
        <w:rPr>
          <w:color w:val="231F20"/>
        </w:rPr>
        <w:t>bác bỏ là không có. Do </w:t>
      </w:r>
      <w:r>
        <w:rPr>
          <w:color w:val="231F20"/>
          <w:spacing w:val="-5"/>
        </w:rPr>
        <w:t>đấy, </w:t>
      </w:r>
      <w:r>
        <w:rPr>
          <w:color w:val="231F20"/>
        </w:rPr>
        <w:t>nói có kiến chấp thường, không phải </w:t>
      </w:r>
      <w:r>
        <w:rPr>
          <w:color w:val="231F20"/>
          <w:spacing w:val="-6"/>
        </w:rPr>
        <w:t>là </w:t>
      </w:r>
      <w:r>
        <w:rPr>
          <w:color w:val="231F20"/>
        </w:rPr>
        <w:t>thường. Rõ ràng là không có tà kiến nào có thể đối với Niết-bàn</w:t>
      </w:r>
      <w:r>
        <w:rPr>
          <w:color w:val="231F20"/>
          <w:spacing w:val="-35"/>
        </w:rPr>
        <w:t> </w:t>
      </w:r>
      <w:r>
        <w:rPr>
          <w:color w:val="231F20"/>
        </w:rPr>
        <w:t>tịch diệt khởi cho là hành tướng vô thường.</w:t>
      </w:r>
    </w:p>
    <w:p>
      <w:pPr>
        <w:pStyle w:val="BodyText"/>
        <w:spacing w:line="273" w:lineRule="auto" w:before="109"/>
        <w:ind w:left="393" w:right="127"/>
      </w:pPr>
      <w:r>
        <w:rPr>
          <w:i/>
          <w:color w:val="231F20"/>
        </w:rPr>
        <w:t>Hỏi: </w:t>
      </w:r>
      <w:r>
        <w:rPr>
          <w:color w:val="231F20"/>
        </w:rPr>
        <w:t>Nếu là khổ chấp cho là vui, đối với năm kiến thì thuộc về kiến nào, do kiến nào đoạn trừ?</w:t>
      </w:r>
    </w:p>
    <w:p>
      <w:pPr>
        <w:pStyle w:val="BodyText"/>
        <w:spacing w:line="273" w:lineRule="auto" w:before="111"/>
        <w:ind w:left="393" w:right="127"/>
      </w:pPr>
      <w:r>
        <w:rPr>
          <w:i/>
          <w:color w:val="231F20"/>
        </w:rPr>
        <w:t>Đáp:</w:t>
      </w:r>
      <w:r>
        <w:rPr>
          <w:i/>
          <w:color w:val="231F20"/>
          <w:spacing w:val="-10"/>
        </w:rPr>
        <w:t> </w:t>
      </w:r>
      <w:r>
        <w:rPr>
          <w:color w:val="231F20"/>
        </w:rPr>
        <w:t>Lấy</w:t>
      </w:r>
      <w:r>
        <w:rPr>
          <w:color w:val="231F20"/>
          <w:spacing w:val="-9"/>
        </w:rPr>
        <w:t> </w:t>
      </w:r>
      <w:r>
        <w:rPr>
          <w:color w:val="231F20"/>
        </w:rPr>
        <w:t>pháp</w:t>
      </w:r>
      <w:r>
        <w:rPr>
          <w:color w:val="231F20"/>
          <w:spacing w:val="-9"/>
        </w:rPr>
        <w:t> </w:t>
      </w:r>
      <w:r>
        <w:rPr>
          <w:color w:val="231F20"/>
        </w:rPr>
        <w:t>thấp</w:t>
      </w:r>
      <w:r>
        <w:rPr>
          <w:color w:val="231F20"/>
          <w:spacing w:val="-9"/>
        </w:rPr>
        <w:t> </w:t>
      </w:r>
      <w:r>
        <w:rPr>
          <w:color w:val="231F20"/>
        </w:rPr>
        <w:t>kém</w:t>
      </w:r>
      <w:r>
        <w:rPr>
          <w:color w:val="231F20"/>
          <w:spacing w:val="-10"/>
        </w:rPr>
        <w:t> </w:t>
      </w:r>
      <w:r>
        <w:rPr>
          <w:color w:val="231F20"/>
        </w:rPr>
        <w:t>cho</w:t>
      </w:r>
      <w:r>
        <w:rPr>
          <w:color w:val="231F20"/>
          <w:spacing w:val="-9"/>
        </w:rPr>
        <w:t> </w:t>
      </w:r>
      <w:r>
        <w:rPr>
          <w:color w:val="231F20"/>
        </w:rPr>
        <w:t>là</w:t>
      </w:r>
      <w:r>
        <w:rPr>
          <w:color w:val="231F20"/>
          <w:spacing w:val="-9"/>
        </w:rPr>
        <w:t> </w:t>
      </w:r>
      <w:r>
        <w:rPr>
          <w:color w:val="231F20"/>
        </w:rPr>
        <w:t>hơn</w:t>
      </w:r>
      <w:r>
        <w:rPr>
          <w:color w:val="231F20"/>
          <w:spacing w:val="-9"/>
        </w:rPr>
        <w:t> </w:t>
      </w:r>
      <w:r>
        <w:rPr>
          <w:color w:val="231F20"/>
        </w:rPr>
        <w:t>hết</w:t>
      </w:r>
      <w:r>
        <w:rPr>
          <w:color w:val="231F20"/>
          <w:spacing w:val="-9"/>
        </w:rPr>
        <w:t> </w:t>
      </w:r>
      <w:r>
        <w:rPr>
          <w:color w:val="231F20"/>
        </w:rPr>
        <w:t>là</w:t>
      </w:r>
      <w:r>
        <w:rPr>
          <w:color w:val="231F20"/>
          <w:spacing w:val="-10"/>
        </w:rPr>
        <w:t> </w:t>
      </w:r>
      <w:r>
        <w:rPr>
          <w:color w:val="231F20"/>
        </w:rPr>
        <w:t>thuộc</w:t>
      </w:r>
      <w:r>
        <w:rPr>
          <w:color w:val="231F20"/>
          <w:spacing w:val="-9"/>
        </w:rPr>
        <w:t> </w:t>
      </w:r>
      <w:r>
        <w:rPr>
          <w:color w:val="231F20"/>
        </w:rPr>
        <w:t>về</w:t>
      </w:r>
      <w:r>
        <w:rPr>
          <w:color w:val="231F20"/>
          <w:spacing w:val="-9"/>
        </w:rPr>
        <w:t> </w:t>
      </w:r>
      <w:r>
        <w:rPr>
          <w:color w:val="231F20"/>
        </w:rPr>
        <w:t>kiến</w:t>
      </w:r>
      <w:r>
        <w:rPr>
          <w:color w:val="231F20"/>
          <w:spacing w:val="-9"/>
        </w:rPr>
        <w:t> </w:t>
      </w:r>
      <w:r>
        <w:rPr>
          <w:color w:val="231F20"/>
        </w:rPr>
        <w:t>thủ,</w:t>
      </w:r>
      <w:r>
        <w:rPr>
          <w:color w:val="231F20"/>
          <w:spacing w:val="-9"/>
        </w:rPr>
        <w:t> </w:t>
      </w:r>
      <w:r>
        <w:rPr>
          <w:color w:val="231F20"/>
        </w:rPr>
        <w:t>do kiến khổ đoạn trừ.</w:t>
      </w:r>
    </w:p>
    <w:p>
      <w:pPr>
        <w:spacing w:before="112"/>
        <w:ind w:left="960" w:right="0" w:firstLine="0"/>
        <w:jc w:val="both"/>
        <w:rPr>
          <w:sz w:val="26"/>
        </w:rPr>
      </w:pPr>
      <w:r>
        <w:rPr>
          <w:i/>
          <w:color w:val="231F20"/>
          <w:sz w:val="26"/>
        </w:rPr>
        <w:t>Hỏi: </w:t>
      </w:r>
      <w:r>
        <w:rPr>
          <w:color w:val="231F20"/>
          <w:sz w:val="26"/>
        </w:rPr>
        <w:t>Vì sao gọi là khổ?</w:t>
      </w:r>
    </w:p>
    <w:p>
      <w:pPr>
        <w:pStyle w:val="BodyText"/>
        <w:spacing w:before="154"/>
        <w:ind w:left="960" w:firstLine="0"/>
      </w:pPr>
      <w:r>
        <w:rPr>
          <w:i/>
          <w:color w:val="231F20"/>
        </w:rPr>
        <w:t>Đáp: </w:t>
      </w:r>
      <w:r>
        <w:rPr>
          <w:color w:val="231F20"/>
        </w:rPr>
        <w:t>Là các pháp hữu lậu.</w:t>
      </w:r>
    </w:p>
    <w:p>
      <w:pPr>
        <w:pStyle w:val="BodyText"/>
        <w:spacing w:before="155"/>
        <w:ind w:left="960" w:firstLine="0"/>
      </w:pPr>
      <w:r>
        <w:rPr>
          <w:i/>
          <w:color w:val="231F20"/>
        </w:rPr>
        <w:t>Hỏi: </w:t>
      </w:r>
      <w:r>
        <w:rPr>
          <w:color w:val="231F20"/>
        </w:rPr>
        <w:t>Do đâu khiến ngoại đạo chấp khổ đó là vui?</w:t>
      </w:r>
    </w:p>
    <w:p>
      <w:pPr>
        <w:pStyle w:val="BodyText"/>
        <w:spacing w:line="273" w:lineRule="auto" w:before="154"/>
        <w:ind w:left="393" w:right="127"/>
      </w:pPr>
      <w:r>
        <w:rPr>
          <w:i/>
          <w:color w:val="231F20"/>
        </w:rPr>
        <w:t>Đáp: </w:t>
      </w:r>
      <w:r>
        <w:rPr>
          <w:color w:val="231F20"/>
        </w:rPr>
        <w:t>Vì người ngu đối với các sự việc vừa ý trong một thời gian ngắn. Như khi làm việc mệt, được tạm nghỉ, lúc lạnh được ấm, khi oi bức được mát, lúc đói tạm thời được ăn, khi khát được uống, rồi nghĩ như vầy: Ta nay thọ vui, nhưng thật ra trong các uẩn chỉ 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một phần vui ít. Như theo lượng đó mà chấp lấy cũng không phải là điên đảo, nhưng ngoại đạo càng tăng thêm, để chấp cái vui đó đồng với cứu cánh, nên trở thành điên đảo.</w:t>
      </w:r>
    </w:p>
    <w:p>
      <w:pPr>
        <w:pStyle w:val="BodyText"/>
        <w:spacing w:line="276" w:lineRule="auto" w:before="117"/>
        <w:ind w:right="410"/>
      </w:pPr>
      <w:r>
        <w:rPr>
          <w:color w:val="231F20"/>
        </w:rPr>
        <w:t>Ở đây, lấy pháp thấp kém cho là hơn hết là thuộc về kiến thủ: Tức làm rõ tự tánh của kiến thủ kia, tức chấp giữ khổ khổ v.v... là diệu lạc.</w:t>
      </w:r>
    </w:p>
    <w:p>
      <w:pPr>
        <w:pStyle w:val="BodyText"/>
        <w:spacing w:line="276" w:lineRule="auto" w:before="117"/>
        <w:ind w:right="411"/>
      </w:pPr>
      <w:r>
        <w:rPr>
          <w:color w:val="231F20"/>
        </w:rPr>
        <w:t>Do kiến khổ đoạn trừ: Là làm sáng tỏ pháp đối trị kiến thủ đó, tức khi thấy khổ đế là vĩnh viễn đoạn trừ kiến thủ này. Ngoài ra như trước đã nói.</w:t>
      </w:r>
    </w:p>
    <w:p>
      <w:pPr>
        <w:pStyle w:val="BodyText"/>
        <w:spacing w:line="276" w:lineRule="auto" w:before="117"/>
        <w:ind w:right="411"/>
      </w:pPr>
      <w:r>
        <w:rPr>
          <w:i/>
          <w:color w:val="231F20"/>
        </w:rPr>
        <w:t>Hỏi: </w:t>
      </w:r>
      <w:r>
        <w:rPr>
          <w:color w:val="231F20"/>
        </w:rPr>
        <w:t>Vì sao chấp khổ làm vui gọi là kiến thủ, còn chấp vô thường là thường lại không phải là kiến thủ?</w:t>
      </w:r>
    </w:p>
    <w:p>
      <w:pPr>
        <w:pStyle w:val="BodyText"/>
        <w:spacing w:line="276" w:lineRule="auto" w:before="115"/>
        <w:ind w:right="410"/>
      </w:pPr>
      <w:r>
        <w:rPr>
          <w:i/>
          <w:color w:val="231F20"/>
        </w:rPr>
        <w:t>Đáp: </w:t>
      </w:r>
      <w:r>
        <w:rPr>
          <w:color w:val="231F20"/>
        </w:rPr>
        <w:t>Chấp khổ làm vui là toàn bộ chấp giữ, nhận pháp thấp kém làm hơn hết, nên gọi là kiến thủ. Còn chấp vô thường là</w:t>
      </w:r>
      <w:r>
        <w:rPr>
          <w:color w:val="231F20"/>
          <w:spacing w:val="-42"/>
        </w:rPr>
        <w:t> </w:t>
      </w:r>
      <w:r>
        <w:rPr>
          <w:color w:val="231F20"/>
        </w:rPr>
        <w:t>thường thì không phải hoàn toàn lấy pháp thấp kém làm hơn hết, nên </w:t>
      </w:r>
      <w:r>
        <w:rPr>
          <w:color w:val="231F20"/>
          <w:spacing w:val="-3"/>
        </w:rPr>
        <w:t>không </w:t>
      </w:r>
      <w:r>
        <w:rPr>
          <w:color w:val="231F20"/>
        </w:rPr>
        <w:t>phải là kiến thủ. Vì pháp hơn, không hơn trong pháp thường đồng </w:t>
      </w:r>
      <w:r>
        <w:rPr>
          <w:color w:val="231F20"/>
          <w:spacing w:val="-7"/>
        </w:rPr>
        <w:t>là </w:t>
      </w:r>
      <w:r>
        <w:rPr>
          <w:color w:val="231F20"/>
        </w:rPr>
        <w:t>một nhóm, như hư không, phi trạch diệt, vì là vô ký nên không gọi là pháp hơn.</w:t>
      </w:r>
    </w:p>
    <w:p>
      <w:pPr>
        <w:pStyle w:val="BodyText"/>
        <w:spacing w:line="276" w:lineRule="auto" w:before="121"/>
        <w:ind w:right="410"/>
      </w:pPr>
      <w:r>
        <w:rPr>
          <w:color w:val="231F20"/>
        </w:rPr>
        <w:t>Lại có thuyết nói: Ở trong các uẩn có một phần ít vui, vì </w:t>
      </w:r>
      <w:r>
        <w:rPr>
          <w:color w:val="231F20"/>
          <w:spacing w:val="-4"/>
        </w:rPr>
        <w:t>quán </w:t>
      </w:r>
      <w:r>
        <w:rPr>
          <w:color w:val="231F20"/>
        </w:rPr>
        <w:t>sát</w:t>
      </w:r>
      <w:r>
        <w:rPr>
          <w:color w:val="231F20"/>
          <w:spacing w:val="-4"/>
        </w:rPr>
        <w:t> </w:t>
      </w:r>
      <w:r>
        <w:rPr>
          <w:color w:val="231F20"/>
        </w:rPr>
        <w:t>uẩn</w:t>
      </w:r>
      <w:r>
        <w:rPr>
          <w:color w:val="231F20"/>
          <w:spacing w:val="-3"/>
        </w:rPr>
        <w:t> </w:t>
      </w:r>
      <w:r>
        <w:rPr>
          <w:color w:val="231F20"/>
        </w:rPr>
        <w:t>kia</w:t>
      </w:r>
      <w:r>
        <w:rPr>
          <w:color w:val="231F20"/>
          <w:spacing w:val="-4"/>
        </w:rPr>
        <w:t> </w:t>
      </w:r>
      <w:r>
        <w:rPr>
          <w:color w:val="231F20"/>
        </w:rPr>
        <w:t>rồi</w:t>
      </w:r>
      <w:r>
        <w:rPr>
          <w:color w:val="231F20"/>
          <w:spacing w:val="-3"/>
        </w:rPr>
        <w:t> </w:t>
      </w:r>
      <w:r>
        <w:rPr>
          <w:color w:val="231F20"/>
        </w:rPr>
        <w:t>chấp</w:t>
      </w:r>
      <w:r>
        <w:rPr>
          <w:color w:val="231F20"/>
          <w:spacing w:val="-3"/>
        </w:rPr>
        <w:t> </w:t>
      </w:r>
      <w:r>
        <w:rPr>
          <w:color w:val="231F20"/>
        </w:rPr>
        <w:t>khổ</w:t>
      </w:r>
      <w:r>
        <w:rPr>
          <w:color w:val="231F20"/>
          <w:spacing w:val="-4"/>
        </w:rPr>
        <w:t> </w:t>
      </w:r>
      <w:r>
        <w:rPr>
          <w:color w:val="231F20"/>
        </w:rPr>
        <w:t>làm</w:t>
      </w:r>
      <w:r>
        <w:rPr>
          <w:color w:val="231F20"/>
          <w:spacing w:val="-3"/>
        </w:rPr>
        <w:t> </w:t>
      </w:r>
      <w:r>
        <w:rPr>
          <w:color w:val="231F20"/>
        </w:rPr>
        <w:t>vui,</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kiến</w:t>
      </w:r>
      <w:r>
        <w:rPr>
          <w:color w:val="231F20"/>
          <w:spacing w:val="-4"/>
        </w:rPr>
        <w:t> </w:t>
      </w:r>
      <w:r>
        <w:rPr>
          <w:color w:val="231F20"/>
        </w:rPr>
        <w:t>thủ.</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ở</w:t>
      </w:r>
      <w:r>
        <w:rPr>
          <w:color w:val="231F20"/>
          <w:spacing w:val="-3"/>
        </w:rPr>
        <w:t> </w:t>
      </w:r>
      <w:r>
        <w:rPr>
          <w:color w:val="231F20"/>
        </w:rPr>
        <w:t>trong các uẩn có một ít phần thường, có thể quán sát uẩn kia, rồi chấp vô thường</w:t>
      </w:r>
      <w:r>
        <w:rPr>
          <w:color w:val="231F20"/>
          <w:spacing w:val="-13"/>
        </w:rPr>
        <w:t> </w:t>
      </w:r>
      <w:r>
        <w:rPr>
          <w:color w:val="231F20"/>
        </w:rPr>
        <w:t>là</w:t>
      </w:r>
      <w:r>
        <w:rPr>
          <w:color w:val="231F20"/>
          <w:spacing w:val="-13"/>
        </w:rPr>
        <w:t> </w:t>
      </w:r>
      <w:r>
        <w:rPr>
          <w:color w:val="231F20"/>
        </w:rPr>
        <w:t>thường</w:t>
      </w:r>
      <w:r>
        <w:rPr>
          <w:color w:val="231F20"/>
          <w:spacing w:val="-12"/>
        </w:rPr>
        <w:t> </w:t>
      </w:r>
      <w:r>
        <w:rPr>
          <w:color w:val="231F20"/>
        </w:rPr>
        <w:t>cũng</w:t>
      </w:r>
      <w:r>
        <w:rPr>
          <w:color w:val="231F20"/>
          <w:spacing w:val="-11"/>
        </w:rPr>
        <w:t> </w:t>
      </w:r>
      <w:r>
        <w:rPr>
          <w:color w:val="231F20"/>
        </w:rPr>
        <w:t>gọi</w:t>
      </w:r>
      <w:r>
        <w:rPr>
          <w:color w:val="231F20"/>
          <w:spacing w:val="-13"/>
        </w:rPr>
        <w:t> </w:t>
      </w:r>
      <w:r>
        <w:rPr>
          <w:color w:val="231F20"/>
        </w:rPr>
        <w:t>là</w:t>
      </w:r>
      <w:r>
        <w:rPr>
          <w:color w:val="231F20"/>
          <w:spacing w:val="-13"/>
        </w:rPr>
        <w:t> </w:t>
      </w:r>
      <w:r>
        <w:rPr>
          <w:color w:val="231F20"/>
        </w:rPr>
        <w:t>kiến</w:t>
      </w:r>
      <w:r>
        <w:rPr>
          <w:color w:val="231F20"/>
          <w:spacing w:val="-12"/>
        </w:rPr>
        <w:t> </w:t>
      </w:r>
      <w:r>
        <w:rPr>
          <w:color w:val="231F20"/>
        </w:rPr>
        <w:t>thủ.</w:t>
      </w:r>
      <w:r>
        <w:rPr>
          <w:color w:val="231F20"/>
          <w:spacing w:val="-17"/>
        </w:rPr>
        <w:t> </w:t>
      </w:r>
      <w:r>
        <w:rPr>
          <w:color w:val="231F20"/>
        </w:rPr>
        <w:t>Vì</w:t>
      </w:r>
      <w:r>
        <w:rPr>
          <w:color w:val="231F20"/>
          <w:spacing w:val="-13"/>
        </w:rPr>
        <w:t> </w:t>
      </w:r>
      <w:r>
        <w:rPr>
          <w:color w:val="231F20"/>
        </w:rPr>
        <w:t>sao?</w:t>
      </w:r>
      <w:r>
        <w:rPr>
          <w:color w:val="231F20"/>
          <w:spacing w:val="-16"/>
        </w:rPr>
        <w:t> </w:t>
      </w:r>
      <w:r>
        <w:rPr>
          <w:color w:val="231F20"/>
        </w:rPr>
        <w:t>Vì</w:t>
      </w:r>
      <w:r>
        <w:rPr>
          <w:color w:val="231F20"/>
          <w:spacing w:val="-13"/>
        </w:rPr>
        <w:t> </w:t>
      </w:r>
      <w:r>
        <w:rPr>
          <w:color w:val="231F20"/>
        </w:rPr>
        <w:t>tính</w:t>
      </w:r>
      <w:r>
        <w:rPr>
          <w:color w:val="231F20"/>
          <w:spacing w:val="-13"/>
        </w:rPr>
        <w:t> </w:t>
      </w:r>
      <w:r>
        <w:rPr>
          <w:color w:val="231F20"/>
        </w:rPr>
        <w:t>chất</w:t>
      </w:r>
      <w:r>
        <w:rPr>
          <w:color w:val="231F20"/>
          <w:spacing w:val="-12"/>
        </w:rPr>
        <w:t> </w:t>
      </w:r>
      <w:r>
        <w:rPr>
          <w:color w:val="231F20"/>
        </w:rPr>
        <w:t>sát-na</w:t>
      </w:r>
      <w:r>
        <w:rPr>
          <w:color w:val="231F20"/>
          <w:spacing w:val="-13"/>
        </w:rPr>
        <w:t> </w:t>
      </w:r>
      <w:r>
        <w:rPr>
          <w:color w:val="231F20"/>
        </w:rPr>
        <w:t>của năm uẩn như sắc </w:t>
      </w:r>
      <w:r>
        <w:rPr>
          <w:color w:val="231F20"/>
          <w:spacing w:val="-6"/>
        </w:rPr>
        <w:t>v.v... </w:t>
      </w:r>
      <w:r>
        <w:rPr>
          <w:color w:val="231F20"/>
        </w:rPr>
        <w:t>thể là hư huyễn, chỉ tạm thời trụ, vì sắp diệt hoại. Như nói: Thế nào là pháp vào lúc diệt? Nghĩa là pháp hiện tại, nên chấp giữ vô thường là thường trụ, gọi là biên chấp kiến, không gọi là kiến thủ.</w:t>
      </w:r>
    </w:p>
    <w:p>
      <w:pPr>
        <w:pStyle w:val="BodyText"/>
        <w:spacing w:line="276" w:lineRule="auto" w:before="123"/>
        <w:ind w:right="411"/>
      </w:pPr>
      <w:r>
        <w:rPr>
          <w:i/>
          <w:color w:val="231F20"/>
        </w:rPr>
        <w:t>Hỏi: </w:t>
      </w:r>
      <w:r>
        <w:rPr>
          <w:color w:val="231F20"/>
        </w:rPr>
        <w:t>Nếu là vui chấp cho là khổ, đối với năm kiến là thuộc về kiến nào, do kiến nào đoạn trừ?</w:t>
      </w:r>
    </w:p>
    <w:p>
      <w:pPr>
        <w:pStyle w:val="BodyText"/>
        <w:spacing w:before="115"/>
        <w:ind w:left="677" w:firstLine="0"/>
      </w:pPr>
      <w:r>
        <w:rPr>
          <w:i/>
          <w:color w:val="231F20"/>
        </w:rPr>
        <w:t>Đáp: </w:t>
      </w:r>
      <w:r>
        <w:rPr>
          <w:color w:val="231F20"/>
        </w:rPr>
        <w:t>Thuộc về tà kiến, do kiến diệt đoạn trừ.</w:t>
      </w:r>
    </w:p>
    <w:p>
      <w:pPr>
        <w:spacing w:after="0"/>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left"/>
        <w:rPr>
          <w:sz w:val="26"/>
        </w:rPr>
      </w:pPr>
      <w:r>
        <w:rPr>
          <w:i/>
          <w:color w:val="231F20"/>
          <w:sz w:val="26"/>
        </w:rPr>
        <w:t>Hỏi: </w:t>
      </w:r>
      <w:r>
        <w:rPr>
          <w:color w:val="231F20"/>
          <w:sz w:val="26"/>
        </w:rPr>
        <w:t>Vì sao gọi là vui?</w:t>
      </w:r>
    </w:p>
    <w:p>
      <w:pPr>
        <w:pStyle w:val="BodyText"/>
        <w:spacing w:before="154"/>
        <w:ind w:left="960" w:firstLine="0"/>
        <w:jc w:val="left"/>
      </w:pPr>
      <w:r>
        <w:rPr>
          <w:i/>
          <w:color w:val="231F20"/>
        </w:rPr>
        <w:t>Đáp: </w:t>
      </w:r>
      <w:r>
        <w:rPr>
          <w:color w:val="231F20"/>
        </w:rPr>
        <w:t>Vui thắng nghĩa chỉ là Niết-bàn.</w:t>
      </w:r>
    </w:p>
    <w:p>
      <w:pPr>
        <w:pStyle w:val="BodyText"/>
        <w:spacing w:before="155"/>
        <w:ind w:left="960" w:firstLine="0"/>
      </w:pPr>
      <w:r>
        <w:rPr>
          <w:i/>
          <w:color w:val="231F20"/>
        </w:rPr>
        <w:t>Hỏi: </w:t>
      </w:r>
      <w:r>
        <w:rPr>
          <w:color w:val="231F20"/>
        </w:rPr>
        <w:t>Vì sao ngoại đạo cho Niết-bàn là khổ?</w:t>
      </w:r>
    </w:p>
    <w:p>
      <w:pPr>
        <w:pStyle w:val="BodyText"/>
        <w:spacing w:line="273" w:lineRule="auto" w:before="154"/>
        <w:ind w:left="393" w:right="127"/>
      </w:pPr>
      <w:r>
        <w:rPr>
          <w:i/>
          <w:color w:val="231F20"/>
        </w:rPr>
        <w:t>Đáp:</w:t>
      </w:r>
      <w:r>
        <w:rPr>
          <w:i/>
          <w:color w:val="231F20"/>
          <w:spacing w:val="-13"/>
        </w:rPr>
        <w:t> </w:t>
      </w:r>
      <w:r>
        <w:rPr>
          <w:color w:val="231F20"/>
        </w:rPr>
        <w:t>Họ</w:t>
      </w:r>
      <w:r>
        <w:rPr>
          <w:color w:val="231F20"/>
          <w:spacing w:val="-13"/>
        </w:rPr>
        <w:t> </w:t>
      </w:r>
      <w:r>
        <w:rPr>
          <w:color w:val="231F20"/>
        </w:rPr>
        <w:t>nói</w:t>
      </w:r>
      <w:r>
        <w:rPr>
          <w:color w:val="231F20"/>
          <w:spacing w:val="-12"/>
        </w:rPr>
        <w:t> </w:t>
      </w:r>
      <w:r>
        <w:rPr>
          <w:color w:val="231F20"/>
        </w:rPr>
        <w:t>thế</w:t>
      </w:r>
      <w:r>
        <w:rPr>
          <w:color w:val="231F20"/>
          <w:spacing w:val="-13"/>
        </w:rPr>
        <w:t> </w:t>
      </w:r>
      <w:r>
        <w:rPr>
          <w:color w:val="231F20"/>
        </w:rPr>
        <w:t>này:</w:t>
      </w:r>
      <w:r>
        <w:rPr>
          <w:color w:val="231F20"/>
          <w:spacing w:val="-13"/>
        </w:rPr>
        <w:t> </w:t>
      </w:r>
      <w:r>
        <w:rPr>
          <w:color w:val="231F20"/>
        </w:rPr>
        <w:t>Khi</w:t>
      </w:r>
      <w:r>
        <w:rPr>
          <w:color w:val="231F20"/>
          <w:spacing w:val="-12"/>
        </w:rPr>
        <w:t> </w:t>
      </w:r>
      <w:r>
        <w:rPr>
          <w:color w:val="231F20"/>
        </w:rPr>
        <w:t>một</w:t>
      </w:r>
      <w:r>
        <w:rPr>
          <w:color w:val="231F20"/>
          <w:spacing w:val="-13"/>
        </w:rPr>
        <w:t> </w:t>
      </w:r>
      <w:r>
        <w:rPr>
          <w:color w:val="231F20"/>
        </w:rPr>
        <w:t>căn</w:t>
      </w:r>
      <w:r>
        <w:rPr>
          <w:color w:val="231F20"/>
          <w:spacing w:val="-12"/>
        </w:rPr>
        <w:t> </w:t>
      </w:r>
      <w:r>
        <w:rPr>
          <w:color w:val="231F20"/>
        </w:rPr>
        <w:t>bị</w:t>
      </w:r>
      <w:r>
        <w:rPr>
          <w:color w:val="231F20"/>
          <w:spacing w:val="-13"/>
        </w:rPr>
        <w:t> </w:t>
      </w:r>
      <w:r>
        <w:rPr>
          <w:color w:val="231F20"/>
        </w:rPr>
        <w:t>hoại</w:t>
      </w:r>
      <w:r>
        <w:rPr>
          <w:color w:val="231F20"/>
          <w:spacing w:val="-13"/>
        </w:rPr>
        <w:t> </w:t>
      </w:r>
      <w:r>
        <w:rPr>
          <w:color w:val="231F20"/>
        </w:rPr>
        <w:t>hãy</w:t>
      </w:r>
      <w:r>
        <w:rPr>
          <w:color w:val="231F20"/>
          <w:spacing w:val="-12"/>
        </w:rPr>
        <w:t> </w:t>
      </w:r>
      <w:r>
        <w:rPr>
          <w:color w:val="231F20"/>
        </w:rPr>
        <w:t>còn</w:t>
      </w:r>
      <w:r>
        <w:rPr>
          <w:color w:val="231F20"/>
          <w:spacing w:val="-13"/>
        </w:rPr>
        <w:t> </w:t>
      </w:r>
      <w:r>
        <w:rPr>
          <w:color w:val="231F20"/>
        </w:rPr>
        <w:t>sinh</w:t>
      </w:r>
      <w:r>
        <w:rPr>
          <w:color w:val="231F20"/>
          <w:spacing w:val="-13"/>
        </w:rPr>
        <w:t> </w:t>
      </w:r>
      <w:r>
        <w:rPr>
          <w:color w:val="231F20"/>
        </w:rPr>
        <w:t>đau</w:t>
      </w:r>
      <w:r>
        <w:rPr>
          <w:color w:val="231F20"/>
          <w:spacing w:val="-12"/>
        </w:rPr>
        <w:t> </w:t>
      </w:r>
      <w:r>
        <w:rPr>
          <w:color w:val="231F20"/>
        </w:rPr>
        <w:t>khổ, huống chi là trong Niết-bàn các căn đều bị hủy hoại. Do </w:t>
      </w:r>
      <w:r>
        <w:rPr>
          <w:color w:val="231F20"/>
          <w:spacing w:val="-5"/>
        </w:rPr>
        <w:t>vậy, </w:t>
      </w:r>
      <w:r>
        <w:rPr>
          <w:color w:val="231F20"/>
        </w:rPr>
        <w:t>Niết- bàn</w:t>
      </w:r>
      <w:r>
        <w:rPr>
          <w:color w:val="231F20"/>
          <w:spacing w:val="-10"/>
        </w:rPr>
        <w:t> </w:t>
      </w:r>
      <w:r>
        <w:rPr>
          <w:color w:val="231F20"/>
        </w:rPr>
        <w:t>tất</w:t>
      </w:r>
      <w:r>
        <w:rPr>
          <w:color w:val="231F20"/>
          <w:spacing w:val="-9"/>
        </w:rPr>
        <w:t> </w:t>
      </w:r>
      <w:r>
        <w:rPr>
          <w:color w:val="231F20"/>
        </w:rPr>
        <w:t>là</w:t>
      </w:r>
      <w:r>
        <w:rPr>
          <w:color w:val="231F20"/>
          <w:spacing w:val="-9"/>
        </w:rPr>
        <w:t> </w:t>
      </w:r>
      <w:r>
        <w:rPr>
          <w:color w:val="231F20"/>
        </w:rPr>
        <w:t>cực</w:t>
      </w:r>
      <w:r>
        <w:rPr>
          <w:color w:val="231F20"/>
          <w:spacing w:val="-9"/>
        </w:rPr>
        <w:t> </w:t>
      </w:r>
      <w:r>
        <w:rPr>
          <w:color w:val="231F20"/>
        </w:rPr>
        <w:t>khổ.</w:t>
      </w:r>
      <w:r>
        <w:rPr>
          <w:color w:val="231F20"/>
          <w:spacing w:val="-9"/>
        </w:rPr>
        <w:t> </w:t>
      </w:r>
      <w:r>
        <w:rPr>
          <w:color w:val="231F20"/>
        </w:rPr>
        <w:t>Nhằm</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quan</w:t>
      </w:r>
      <w:r>
        <w:rPr>
          <w:color w:val="231F20"/>
          <w:spacing w:val="-9"/>
        </w:rPr>
        <w:t> </w:t>
      </w:r>
      <w:r>
        <w:rPr>
          <w:color w:val="231F20"/>
        </w:rPr>
        <w:t>niệm</w:t>
      </w:r>
      <w:r>
        <w:rPr>
          <w:color w:val="231F20"/>
          <w:spacing w:val="-9"/>
        </w:rPr>
        <w:t> </w:t>
      </w:r>
      <w:r>
        <w:rPr>
          <w:color w:val="231F20"/>
        </w:rPr>
        <w:t>đó</w:t>
      </w:r>
      <w:r>
        <w:rPr>
          <w:color w:val="231F20"/>
          <w:spacing w:val="-9"/>
        </w:rPr>
        <w:t> </w:t>
      </w:r>
      <w:r>
        <w:rPr>
          <w:color w:val="231F20"/>
        </w:rPr>
        <w:t>của</w:t>
      </w:r>
      <w:r>
        <w:rPr>
          <w:color w:val="231F20"/>
          <w:spacing w:val="-9"/>
        </w:rPr>
        <w:t> </w:t>
      </w:r>
      <w:r>
        <w:rPr>
          <w:color w:val="231F20"/>
        </w:rPr>
        <w:t>ngoại</w:t>
      </w:r>
      <w:r>
        <w:rPr>
          <w:color w:val="231F20"/>
          <w:spacing w:val="-9"/>
        </w:rPr>
        <w:t> </w:t>
      </w:r>
      <w:r>
        <w:rPr>
          <w:color w:val="231F20"/>
        </w:rPr>
        <w:t>đạo,</w:t>
      </w:r>
      <w:r>
        <w:rPr>
          <w:color w:val="231F20"/>
          <w:spacing w:val="-14"/>
        </w:rPr>
        <w:t> </w:t>
      </w:r>
      <w:r>
        <w:rPr>
          <w:color w:val="231F20"/>
        </w:rPr>
        <w:t>Tôn</w:t>
      </w:r>
      <w:r>
        <w:rPr>
          <w:color w:val="231F20"/>
          <w:spacing w:val="-9"/>
        </w:rPr>
        <w:t> </w:t>
      </w:r>
      <w:r>
        <w:rPr>
          <w:color w:val="231F20"/>
          <w:spacing w:val="-4"/>
        </w:rPr>
        <w:t>giả </w:t>
      </w:r>
      <w:r>
        <w:rPr>
          <w:color w:val="231F20"/>
        </w:rPr>
        <w:t>Thế</w:t>
      </w:r>
      <w:r>
        <w:rPr>
          <w:color w:val="231F20"/>
          <w:spacing w:val="-5"/>
        </w:rPr>
        <w:t> </w:t>
      </w:r>
      <w:r>
        <w:rPr>
          <w:color w:val="231F20"/>
        </w:rPr>
        <w:t>Hữu</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Căn</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của</w:t>
      </w:r>
      <w:r>
        <w:rPr>
          <w:color w:val="231F20"/>
          <w:spacing w:val="-4"/>
        </w:rPr>
        <w:t> </w:t>
      </w:r>
      <w:r>
        <w:rPr>
          <w:color w:val="231F20"/>
        </w:rPr>
        <w:t>khổ,</w:t>
      </w:r>
      <w:r>
        <w:rPr>
          <w:color w:val="231F20"/>
          <w:spacing w:val="-5"/>
        </w:rPr>
        <w:t> </w:t>
      </w:r>
      <w:r>
        <w:rPr>
          <w:color w:val="231F20"/>
        </w:rPr>
        <w:t>vì</w:t>
      </w:r>
      <w:r>
        <w:rPr>
          <w:color w:val="231F20"/>
          <w:spacing w:val="-4"/>
        </w:rPr>
        <w:t> </w:t>
      </w:r>
      <w:r>
        <w:rPr>
          <w:color w:val="231F20"/>
        </w:rPr>
        <w:t>thế,</w:t>
      </w:r>
      <w:r>
        <w:rPr>
          <w:color w:val="231F20"/>
          <w:spacing w:val="-4"/>
        </w:rPr>
        <w:t> </w:t>
      </w:r>
      <w:r>
        <w:rPr>
          <w:color w:val="231F20"/>
        </w:rPr>
        <w:t>nếu</w:t>
      </w:r>
      <w:r>
        <w:rPr>
          <w:color w:val="231F20"/>
          <w:spacing w:val="-4"/>
        </w:rPr>
        <w:t> </w:t>
      </w:r>
      <w:r>
        <w:rPr>
          <w:color w:val="231F20"/>
        </w:rPr>
        <w:t>một</w:t>
      </w:r>
      <w:r>
        <w:rPr>
          <w:color w:val="231F20"/>
          <w:spacing w:val="-4"/>
        </w:rPr>
        <w:t> </w:t>
      </w:r>
      <w:r>
        <w:rPr>
          <w:color w:val="231F20"/>
        </w:rPr>
        <w:t>căn</w:t>
      </w:r>
      <w:r>
        <w:rPr>
          <w:color w:val="231F20"/>
          <w:spacing w:val="-4"/>
        </w:rPr>
        <w:t> </w:t>
      </w:r>
      <w:r>
        <w:rPr>
          <w:color w:val="231F20"/>
        </w:rPr>
        <w:t>còn</w:t>
      </w:r>
      <w:r>
        <w:rPr>
          <w:color w:val="231F20"/>
          <w:spacing w:val="-4"/>
        </w:rPr>
        <w:t> </w:t>
      </w:r>
      <w:r>
        <w:rPr>
          <w:color w:val="231F20"/>
        </w:rPr>
        <w:t>có</w:t>
      </w:r>
      <w:r>
        <w:rPr>
          <w:color w:val="231F20"/>
          <w:spacing w:val="-4"/>
        </w:rPr>
        <w:t> </w:t>
      </w:r>
      <w:r>
        <w:rPr>
          <w:color w:val="231F20"/>
        </w:rPr>
        <w:t>thể sinh khổ, huống hồ là nhiều căn. Trong Niết-bàn các căn đều diệt, không còn có nhân của khổ, nên mới là an lạc tột cùng.</w:t>
      </w:r>
    </w:p>
    <w:p>
      <w:pPr>
        <w:pStyle w:val="BodyText"/>
        <w:spacing w:line="273" w:lineRule="auto" w:before="109"/>
        <w:ind w:left="393" w:right="127"/>
      </w:pPr>
      <w:r>
        <w:rPr>
          <w:color w:val="231F20"/>
        </w:rPr>
        <w:t>Ở đây, nói thuộc về tà kiến: Là nêu rõ tự tánh của nó, là hủy báng Niết-bàn.</w:t>
      </w:r>
    </w:p>
    <w:p>
      <w:pPr>
        <w:pStyle w:val="BodyText"/>
        <w:spacing w:line="273" w:lineRule="auto" w:before="111"/>
        <w:ind w:left="393" w:right="130"/>
      </w:pPr>
      <w:r>
        <w:rPr>
          <w:color w:val="231F20"/>
        </w:rPr>
        <w:t>Do</w:t>
      </w:r>
      <w:r>
        <w:rPr>
          <w:color w:val="231F20"/>
          <w:spacing w:val="-8"/>
        </w:rPr>
        <w:t> </w:t>
      </w:r>
      <w:r>
        <w:rPr>
          <w:color w:val="231F20"/>
          <w:spacing w:val="-3"/>
        </w:rPr>
        <w:t>kiến</w:t>
      </w:r>
      <w:r>
        <w:rPr>
          <w:color w:val="231F20"/>
          <w:spacing w:val="-8"/>
        </w:rPr>
        <w:t> </w:t>
      </w:r>
      <w:r>
        <w:rPr>
          <w:color w:val="231F20"/>
          <w:spacing w:val="-3"/>
        </w:rPr>
        <w:t>diệt</w:t>
      </w:r>
      <w:r>
        <w:rPr>
          <w:color w:val="231F20"/>
          <w:spacing w:val="-8"/>
        </w:rPr>
        <w:t> </w:t>
      </w:r>
      <w:r>
        <w:rPr>
          <w:color w:val="231F20"/>
          <w:spacing w:val="-3"/>
        </w:rPr>
        <w:t>đoạn</w:t>
      </w:r>
      <w:r>
        <w:rPr>
          <w:color w:val="231F20"/>
          <w:spacing w:val="-8"/>
        </w:rPr>
        <w:t> </w:t>
      </w:r>
      <w:r>
        <w:rPr>
          <w:color w:val="231F20"/>
          <w:spacing w:val="-3"/>
        </w:rPr>
        <w:t>trừ:</w:t>
      </w:r>
      <w:r>
        <w:rPr>
          <w:color w:val="231F20"/>
          <w:spacing w:val="-8"/>
        </w:rPr>
        <w:t> </w:t>
      </w:r>
      <w:r>
        <w:rPr>
          <w:color w:val="231F20"/>
        </w:rPr>
        <w:t>Là</w:t>
      </w:r>
      <w:r>
        <w:rPr>
          <w:color w:val="231F20"/>
          <w:spacing w:val="-8"/>
        </w:rPr>
        <w:t> </w:t>
      </w:r>
      <w:r>
        <w:rPr>
          <w:color w:val="231F20"/>
        </w:rPr>
        <w:t>làm</w:t>
      </w:r>
      <w:r>
        <w:rPr>
          <w:color w:val="231F20"/>
          <w:spacing w:val="-8"/>
        </w:rPr>
        <w:t> </w:t>
      </w:r>
      <w:r>
        <w:rPr>
          <w:color w:val="231F20"/>
          <w:spacing w:val="-3"/>
        </w:rPr>
        <w:t>sáng</w:t>
      </w:r>
      <w:r>
        <w:rPr>
          <w:color w:val="231F20"/>
          <w:spacing w:val="-8"/>
        </w:rPr>
        <w:t> </w:t>
      </w:r>
      <w:r>
        <w:rPr>
          <w:color w:val="231F20"/>
        </w:rPr>
        <w:t>tỏ</w:t>
      </w:r>
      <w:r>
        <w:rPr>
          <w:color w:val="231F20"/>
          <w:spacing w:val="-8"/>
        </w:rPr>
        <w:t> </w:t>
      </w:r>
      <w:r>
        <w:rPr>
          <w:color w:val="231F20"/>
          <w:spacing w:val="-3"/>
        </w:rPr>
        <w:t>pháp</w:t>
      </w:r>
      <w:r>
        <w:rPr>
          <w:color w:val="231F20"/>
          <w:spacing w:val="-8"/>
        </w:rPr>
        <w:t> </w:t>
      </w:r>
      <w:r>
        <w:rPr>
          <w:color w:val="231F20"/>
        </w:rPr>
        <w:t>đối</w:t>
      </w:r>
      <w:r>
        <w:rPr>
          <w:color w:val="231F20"/>
          <w:spacing w:val="-8"/>
        </w:rPr>
        <w:t> </w:t>
      </w:r>
      <w:r>
        <w:rPr>
          <w:color w:val="231F20"/>
        </w:rPr>
        <w:t>trị</w:t>
      </w:r>
      <w:r>
        <w:rPr>
          <w:color w:val="231F20"/>
          <w:spacing w:val="-8"/>
        </w:rPr>
        <w:t> </w:t>
      </w:r>
      <w:r>
        <w:rPr>
          <w:color w:val="231F20"/>
        </w:rPr>
        <w:t>tà</w:t>
      </w:r>
      <w:r>
        <w:rPr>
          <w:color w:val="231F20"/>
          <w:spacing w:val="-8"/>
        </w:rPr>
        <w:t> </w:t>
      </w:r>
      <w:r>
        <w:rPr>
          <w:color w:val="231F20"/>
          <w:spacing w:val="-3"/>
        </w:rPr>
        <w:t>kiến</w:t>
      </w:r>
      <w:r>
        <w:rPr>
          <w:color w:val="231F20"/>
          <w:spacing w:val="-8"/>
        </w:rPr>
        <w:t> </w:t>
      </w:r>
      <w:r>
        <w:rPr>
          <w:color w:val="231F20"/>
        </w:rPr>
        <w:t>đó,</w:t>
      </w:r>
      <w:r>
        <w:rPr>
          <w:color w:val="231F20"/>
          <w:spacing w:val="-8"/>
        </w:rPr>
        <w:t> </w:t>
      </w:r>
      <w:r>
        <w:rPr>
          <w:color w:val="231F20"/>
          <w:spacing w:val="-3"/>
        </w:rPr>
        <w:t>khi thấy</w:t>
      </w:r>
      <w:r>
        <w:rPr>
          <w:color w:val="231F20"/>
          <w:spacing w:val="-14"/>
        </w:rPr>
        <w:t> </w:t>
      </w:r>
      <w:r>
        <w:rPr>
          <w:color w:val="231F20"/>
          <w:spacing w:val="-3"/>
        </w:rPr>
        <w:t>diệt</w:t>
      </w:r>
      <w:r>
        <w:rPr>
          <w:color w:val="231F20"/>
          <w:spacing w:val="-13"/>
        </w:rPr>
        <w:t> </w:t>
      </w:r>
      <w:r>
        <w:rPr>
          <w:color w:val="231F20"/>
        </w:rPr>
        <w:t>đế</w:t>
      </w:r>
      <w:r>
        <w:rPr>
          <w:color w:val="231F20"/>
          <w:spacing w:val="-13"/>
        </w:rPr>
        <w:t> </w:t>
      </w:r>
      <w:r>
        <w:rPr>
          <w:color w:val="231F20"/>
        </w:rPr>
        <w:t>là</w:t>
      </w:r>
      <w:r>
        <w:rPr>
          <w:color w:val="231F20"/>
          <w:spacing w:val="-13"/>
        </w:rPr>
        <w:t> </w:t>
      </w:r>
      <w:r>
        <w:rPr>
          <w:color w:val="231F20"/>
          <w:spacing w:val="-3"/>
        </w:rPr>
        <w:t>vĩnh</w:t>
      </w:r>
      <w:r>
        <w:rPr>
          <w:color w:val="231F20"/>
          <w:spacing w:val="-13"/>
        </w:rPr>
        <w:t> </w:t>
      </w:r>
      <w:r>
        <w:rPr>
          <w:color w:val="231F20"/>
          <w:spacing w:val="-3"/>
        </w:rPr>
        <w:t>viễn</w:t>
      </w:r>
      <w:r>
        <w:rPr>
          <w:color w:val="231F20"/>
          <w:spacing w:val="-13"/>
        </w:rPr>
        <w:t> </w:t>
      </w:r>
      <w:r>
        <w:rPr>
          <w:color w:val="231F20"/>
          <w:spacing w:val="-3"/>
        </w:rPr>
        <w:t>đoạn</w:t>
      </w:r>
      <w:r>
        <w:rPr>
          <w:color w:val="231F20"/>
          <w:spacing w:val="-13"/>
        </w:rPr>
        <w:t> </w:t>
      </w:r>
      <w:r>
        <w:rPr>
          <w:color w:val="231F20"/>
        </w:rPr>
        <w:t>trừ</w:t>
      </w:r>
      <w:r>
        <w:rPr>
          <w:color w:val="231F20"/>
          <w:spacing w:val="-13"/>
        </w:rPr>
        <w:t> </w:t>
      </w:r>
      <w:r>
        <w:rPr>
          <w:color w:val="231F20"/>
        </w:rPr>
        <w:t>tà</w:t>
      </w:r>
      <w:r>
        <w:rPr>
          <w:color w:val="231F20"/>
          <w:spacing w:val="-14"/>
        </w:rPr>
        <w:t> </w:t>
      </w:r>
      <w:r>
        <w:rPr>
          <w:color w:val="231F20"/>
          <w:spacing w:val="-3"/>
        </w:rPr>
        <w:t>kiến</w:t>
      </w:r>
      <w:r>
        <w:rPr>
          <w:color w:val="231F20"/>
          <w:spacing w:val="-13"/>
        </w:rPr>
        <w:t> </w:t>
      </w:r>
      <w:r>
        <w:rPr>
          <w:color w:val="231F20"/>
          <w:spacing w:val="-8"/>
        </w:rPr>
        <w:t>ấy.</w:t>
      </w:r>
      <w:r>
        <w:rPr>
          <w:color w:val="231F20"/>
          <w:spacing w:val="-13"/>
        </w:rPr>
        <w:t> </w:t>
      </w:r>
      <w:r>
        <w:rPr>
          <w:color w:val="231F20"/>
          <w:spacing w:val="-3"/>
        </w:rPr>
        <w:t>Ngoài</w:t>
      </w:r>
      <w:r>
        <w:rPr>
          <w:color w:val="231F20"/>
          <w:spacing w:val="-13"/>
        </w:rPr>
        <w:t> </w:t>
      </w:r>
      <w:r>
        <w:rPr>
          <w:color w:val="231F20"/>
        </w:rPr>
        <w:t>ra</w:t>
      </w:r>
      <w:r>
        <w:rPr>
          <w:color w:val="231F20"/>
          <w:spacing w:val="-13"/>
        </w:rPr>
        <w:t> </w:t>
      </w:r>
      <w:r>
        <w:rPr>
          <w:color w:val="231F20"/>
        </w:rPr>
        <w:t>như</w:t>
      </w:r>
      <w:r>
        <w:rPr>
          <w:color w:val="231F20"/>
          <w:spacing w:val="-13"/>
        </w:rPr>
        <w:t> </w:t>
      </w:r>
      <w:r>
        <w:rPr>
          <w:color w:val="231F20"/>
          <w:spacing w:val="-3"/>
        </w:rPr>
        <w:t>trước</w:t>
      </w:r>
      <w:r>
        <w:rPr>
          <w:color w:val="231F20"/>
          <w:spacing w:val="-13"/>
        </w:rPr>
        <w:t> </w:t>
      </w:r>
      <w:r>
        <w:rPr>
          <w:color w:val="231F20"/>
        </w:rPr>
        <w:t>đã</w:t>
      </w:r>
      <w:r>
        <w:rPr>
          <w:color w:val="231F20"/>
          <w:spacing w:val="-13"/>
        </w:rPr>
        <w:t> </w:t>
      </w:r>
      <w:r>
        <w:rPr>
          <w:color w:val="231F20"/>
          <w:spacing w:val="-3"/>
        </w:rPr>
        <w:t>nói.</w:t>
      </w:r>
    </w:p>
    <w:p>
      <w:pPr>
        <w:pStyle w:val="BodyText"/>
        <w:spacing w:line="273" w:lineRule="auto" w:before="112"/>
        <w:ind w:left="393" w:right="129"/>
      </w:pPr>
      <w:r>
        <w:rPr>
          <w:i/>
          <w:color w:val="231F20"/>
        </w:rPr>
        <w:t>Hỏi: </w:t>
      </w:r>
      <w:r>
        <w:rPr>
          <w:color w:val="231F20"/>
        </w:rPr>
        <w:t>Đạo đế cũng vui, như Khế kinh nói: Đạo nương dựa nơi hành trang, Niết-bàn là dựa vào đạo. Do đạo vui nên được Niết-bàn vui. Như vậy vì sao chỉ nói kiến diệt đoạn trừ?</w:t>
      </w:r>
    </w:p>
    <w:p>
      <w:pPr>
        <w:pStyle w:val="BodyText"/>
        <w:spacing w:line="273" w:lineRule="auto" w:before="111"/>
        <w:ind w:left="393" w:right="127"/>
      </w:pPr>
      <w:r>
        <w:rPr>
          <w:i/>
          <w:color w:val="231F20"/>
        </w:rPr>
        <w:t>Đáp: </w:t>
      </w:r>
      <w:r>
        <w:rPr>
          <w:color w:val="231F20"/>
        </w:rPr>
        <w:t>Nên biết thuyết ở đây là nêu bày chưa trọn vẹn. Nghĩa là nên</w:t>
      </w:r>
      <w:r>
        <w:rPr>
          <w:color w:val="231F20"/>
          <w:spacing w:val="-14"/>
        </w:rPr>
        <w:t> </w:t>
      </w:r>
      <w:r>
        <w:rPr>
          <w:color w:val="231F20"/>
        </w:rPr>
        <w:t>nói:</w:t>
      </w:r>
      <w:r>
        <w:rPr>
          <w:color w:val="231F20"/>
          <w:spacing w:val="-13"/>
        </w:rPr>
        <w:t> </w:t>
      </w:r>
      <w:r>
        <w:rPr>
          <w:color w:val="231F20"/>
        </w:rPr>
        <w:t>Nếu</w:t>
      </w:r>
      <w:r>
        <w:rPr>
          <w:color w:val="231F20"/>
          <w:spacing w:val="-13"/>
        </w:rPr>
        <w:t> </w:t>
      </w:r>
      <w:r>
        <w:rPr>
          <w:color w:val="231F20"/>
        </w:rPr>
        <w:t>vui</w:t>
      </w:r>
      <w:r>
        <w:rPr>
          <w:color w:val="231F20"/>
          <w:spacing w:val="-13"/>
        </w:rPr>
        <w:t> </w:t>
      </w:r>
      <w:r>
        <w:rPr>
          <w:color w:val="231F20"/>
        </w:rPr>
        <w:t>chấp</w:t>
      </w:r>
      <w:r>
        <w:rPr>
          <w:color w:val="231F20"/>
          <w:spacing w:val="-14"/>
        </w:rPr>
        <w:t> </w:t>
      </w:r>
      <w:r>
        <w:rPr>
          <w:color w:val="231F20"/>
        </w:rPr>
        <w:t>cho</w:t>
      </w:r>
      <w:r>
        <w:rPr>
          <w:color w:val="231F20"/>
          <w:spacing w:val="-13"/>
        </w:rPr>
        <w:t> </w:t>
      </w:r>
      <w:r>
        <w:rPr>
          <w:color w:val="231F20"/>
        </w:rPr>
        <w:t>là</w:t>
      </w:r>
      <w:r>
        <w:rPr>
          <w:color w:val="231F20"/>
          <w:spacing w:val="-13"/>
        </w:rPr>
        <w:t> </w:t>
      </w:r>
      <w:r>
        <w:rPr>
          <w:color w:val="231F20"/>
        </w:rPr>
        <w:t>khổ</w:t>
      </w:r>
      <w:r>
        <w:rPr>
          <w:color w:val="231F20"/>
          <w:spacing w:val="-13"/>
        </w:rPr>
        <w:t> </w:t>
      </w:r>
      <w:r>
        <w:rPr>
          <w:color w:val="231F20"/>
        </w:rPr>
        <w:t>tức</w:t>
      </w:r>
      <w:r>
        <w:rPr>
          <w:color w:val="231F20"/>
          <w:spacing w:val="-14"/>
        </w:rPr>
        <w:t> </w:t>
      </w:r>
      <w:r>
        <w:rPr>
          <w:color w:val="231F20"/>
        </w:rPr>
        <w:t>thuộc</w:t>
      </w:r>
      <w:r>
        <w:rPr>
          <w:color w:val="231F20"/>
          <w:spacing w:val="-13"/>
        </w:rPr>
        <w:t> </w:t>
      </w:r>
      <w:r>
        <w:rPr>
          <w:color w:val="231F20"/>
        </w:rPr>
        <w:t>về</w:t>
      </w:r>
      <w:r>
        <w:rPr>
          <w:color w:val="231F20"/>
          <w:spacing w:val="-13"/>
        </w:rPr>
        <w:t> </w:t>
      </w:r>
      <w:r>
        <w:rPr>
          <w:color w:val="231F20"/>
        </w:rPr>
        <w:t>tà</w:t>
      </w:r>
      <w:r>
        <w:rPr>
          <w:color w:val="231F20"/>
          <w:spacing w:val="-13"/>
        </w:rPr>
        <w:t> </w:t>
      </w:r>
      <w:r>
        <w:rPr>
          <w:color w:val="231F20"/>
        </w:rPr>
        <w:t>kiến.</w:t>
      </w:r>
      <w:r>
        <w:rPr>
          <w:color w:val="231F20"/>
          <w:spacing w:val="-14"/>
        </w:rPr>
        <w:t> </w:t>
      </w:r>
      <w:r>
        <w:rPr>
          <w:color w:val="231F20"/>
        </w:rPr>
        <w:t>Đây</w:t>
      </w:r>
      <w:r>
        <w:rPr>
          <w:color w:val="231F20"/>
          <w:spacing w:val="-13"/>
        </w:rPr>
        <w:t> </w:t>
      </w:r>
      <w:r>
        <w:rPr>
          <w:color w:val="231F20"/>
        </w:rPr>
        <w:t>có</w:t>
      </w:r>
      <w:r>
        <w:rPr>
          <w:color w:val="231F20"/>
          <w:spacing w:val="-13"/>
        </w:rPr>
        <w:t> </w:t>
      </w:r>
      <w:r>
        <w:rPr>
          <w:color w:val="231F20"/>
        </w:rPr>
        <w:t>hai</w:t>
      </w:r>
      <w:r>
        <w:rPr>
          <w:color w:val="231F20"/>
          <w:spacing w:val="-13"/>
        </w:rPr>
        <w:t> </w:t>
      </w:r>
      <w:r>
        <w:rPr>
          <w:color w:val="231F20"/>
        </w:rPr>
        <w:t>thứ: Hoặc cho diệt là khổ thì do kiến diệt đoạn trừ. Hoặc cho đạo là khổ thì do kiến đạo đoạn trừ. Nhưng không nói là vì có ý sâu xa riêng. Nghĩa</w:t>
      </w:r>
      <w:r>
        <w:rPr>
          <w:color w:val="231F20"/>
          <w:spacing w:val="-5"/>
        </w:rPr>
        <w:t> </w:t>
      </w:r>
      <w:r>
        <w:rPr>
          <w:color w:val="231F20"/>
        </w:rPr>
        <w:t>là</w:t>
      </w:r>
      <w:r>
        <w:rPr>
          <w:color w:val="231F20"/>
          <w:spacing w:val="-4"/>
        </w:rPr>
        <w:t> </w:t>
      </w:r>
      <w:r>
        <w:rPr>
          <w:color w:val="231F20"/>
        </w:rPr>
        <w:t>đạo</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tuy</w:t>
      </w:r>
      <w:r>
        <w:rPr>
          <w:color w:val="231F20"/>
          <w:spacing w:val="-4"/>
        </w:rPr>
        <w:t> </w:t>
      </w:r>
      <w:r>
        <w:rPr>
          <w:color w:val="231F20"/>
        </w:rPr>
        <w:t>cũng</w:t>
      </w:r>
      <w:r>
        <w:rPr>
          <w:color w:val="231F20"/>
          <w:spacing w:val="-4"/>
        </w:rPr>
        <w:t> </w:t>
      </w:r>
      <w:r>
        <w:rPr>
          <w:color w:val="231F20"/>
        </w:rPr>
        <w:t>là</w:t>
      </w:r>
      <w:r>
        <w:rPr>
          <w:color w:val="231F20"/>
          <w:spacing w:val="-5"/>
        </w:rPr>
        <w:t> </w:t>
      </w:r>
      <w:r>
        <w:rPr>
          <w:color w:val="231F20"/>
        </w:rPr>
        <w:t>nguồn</w:t>
      </w:r>
      <w:r>
        <w:rPr>
          <w:color w:val="231F20"/>
          <w:spacing w:val="-4"/>
        </w:rPr>
        <w:t> </w:t>
      </w:r>
      <w:r>
        <w:rPr>
          <w:color w:val="231F20"/>
        </w:rPr>
        <w:t>vui,</w:t>
      </w:r>
      <w:r>
        <w:rPr>
          <w:color w:val="231F20"/>
          <w:spacing w:val="-4"/>
        </w:rPr>
        <w:t> </w:t>
      </w:r>
      <w:r>
        <w:rPr>
          <w:color w:val="231F20"/>
        </w:rPr>
        <w:t>nhưng</w:t>
      </w:r>
      <w:r>
        <w:rPr>
          <w:color w:val="231F20"/>
          <w:spacing w:val="-5"/>
        </w:rPr>
        <w:t> </w:t>
      </w:r>
      <w:r>
        <w:rPr>
          <w:color w:val="231F20"/>
        </w:rPr>
        <w:t>thuộc</w:t>
      </w:r>
      <w:r>
        <w:rPr>
          <w:color w:val="231F20"/>
          <w:spacing w:val="-4"/>
        </w:rPr>
        <w:t> </w:t>
      </w:r>
      <w:r>
        <w:rPr>
          <w:color w:val="231F20"/>
        </w:rPr>
        <w:t>về</w:t>
      </w:r>
      <w:r>
        <w:rPr>
          <w:color w:val="231F20"/>
          <w:spacing w:val="-4"/>
        </w:rPr>
        <w:t> </w:t>
      </w:r>
      <w:r>
        <w:rPr>
          <w:color w:val="231F20"/>
        </w:rPr>
        <w:t>hai</w:t>
      </w:r>
      <w:r>
        <w:rPr>
          <w:color w:val="231F20"/>
          <w:spacing w:val="-4"/>
        </w:rPr>
        <w:t> </w:t>
      </w:r>
      <w:r>
        <w:rPr>
          <w:color w:val="231F20"/>
        </w:rPr>
        <w:t>phần: Thuộc về phần vui nghĩa là chứng đắc Niết-bàn. Thuộc về phần khổ nghĩa là vô thường. Như Khế kinh nói: Vì vô thường nên</w:t>
      </w:r>
      <w:r>
        <w:rPr>
          <w:color w:val="231F20"/>
          <w:spacing w:val="-12"/>
        </w:rPr>
        <w:t> </w:t>
      </w:r>
      <w:r>
        <w:rPr>
          <w:color w:val="231F20"/>
        </w:rPr>
        <w:t>khổ.</w:t>
      </w:r>
    </w:p>
    <w:p>
      <w:pPr>
        <w:pStyle w:val="BodyText"/>
        <w:spacing w:line="273" w:lineRule="auto" w:before="108"/>
        <w:ind w:left="393" w:right="128"/>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2"/>
        </w:rPr>
        <w:t> </w:t>
      </w:r>
      <w:r>
        <w:rPr>
          <w:color w:val="231F20"/>
        </w:rPr>
        <w:t>Đạo</w:t>
      </w:r>
      <w:r>
        <w:rPr>
          <w:color w:val="231F20"/>
          <w:spacing w:val="-11"/>
        </w:rPr>
        <w:t> </w:t>
      </w:r>
      <w:r>
        <w:rPr>
          <w:color w:val="231F20"/>
        </w:rPr>
        <w:t>đế</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vui.</w:t>
      </w:r>
      <w:r>
        <w:rPr>
          <w:color w:val="231F20"/>
          <w:spacing w:val="-15"/>
        </w:rPr>
        <w:t> </w:t>
      </w:r>
      <w:r>
        <w:rPr>
          <w:color w:val="231F20"/>
        </w:rPr>
        <w:t>Vì</w:t>
      </w:r>
      <w:r>
        <w:rPr>
          <w:color w:val="231F20"/>
          <w:spacing w:val="-12"/>
        </w:rPr>
        <w:t> </w:t>
      </w:r>
      <w:r>
        <w:rPr>
          <w:color w:val="231F20"/>
        </w:rPr>
        <w:t>chứng</w:t>
      </w:r>
      <w:r>
        <w:rPr>
          <w:color w:val="231F20"/>
          <w:spacing w:val="-11"/>
        </w:rPr>
        <w:t> </w:t>
      </w:r>
      <w:r>
        <w:rPr>
          <w:color w:val="231F20"/>
        </w:rPr>
        <w:t>đắc</w:t>
      </w:r>
      <w:r>
        <w:rPr>
          <w:color w:val="231F20"/>
          <w:spacing w:val="-11"/>
        </w:rPr>
        <w:t> </w:t>
      </w:r>
      <w:r>
        <w:rPr>
          <w:color w:val="231F20"/>
        </w:rPr>
        <w:t>Niết- bàn nên giả nói là vui. Như nói: Do Niết-bàn là từ vui đến vui. Còn ở đây chỉ nói do kiến diệt đoạn trừ.</w:t>
      </w:r>
    </w:p>
    <w:p>
      <w:pPr>
        <w:pStyle w:val="BodyText"/>
        <w:spacing w:line="273" w:lineRule="auto" w:before="110"/>
        <w:ind w:left="393" w:right="128"/>
      </w:pPr>
      <w:r>
        <w:rPr>
          <w:i/>
          <w:color w:val="231F20"/>
        </w:rPr>
        <w:t>Hỏi: </w:t>
      </w:r>
      <w:r>
        <w:rPr>
          <w:color w:val="231F20"/>
        </w:rPr>
        <w:t>Có tà kiến nào có thể đối với Niết-bàn khởi hành tướng khổ chăng? Nếu như vậy thì có lỗi gì?</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624"/>
        <w:jc w:val="left"/>
      </w:pPr>
      <w:r>
        <w:rPr>
          <w:i/>
          <w:color w:val="231F20"/>
        </w:rPr>
        <w:t>Đáp: </w:t>
      </w:r>
      <w:r>
        <w:rPr>
          <w:color w:val="231F20"/>
        </w:rPr>
        <w:t>Ở đây là vấn nạn chung, nói rộng như trước đã nói về  vô</w:t>
      </w:r>
      <w:r>
        <w:rPr>
          <w:color w:val="231F20"/>
          <w:spacing w:val="5"/>
        </w:rPr>
        <w:t> </w:t>
      </w:r>
      <w:r>
        <w:rPr>
          <w:color w:val="231F20"/>
        </w:rPr>
        <w:t>thường.</w:t>
      </w:r>
    </w:p>
    <w:p>
      <w:pPr>
        <w:pStyle w:val="BodyText"/>
        <w:spacing w:line="271" w:lineRule="auto" w:before="110"/>
        <w:ind w:right="345"/>
        <w:jc w:val="left"/>
      </w:pPr>
      <w:r>
        <w:rPr>
          <w:i/>
          <w:color w:val="231F20"/>
        </w:rPr>
        <w:t>Hỏi:</w:t>
      </w:r>
      <w:r>
        <w:rPr>
          <w:i/>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bất</w:t>
      </w:r>
      <w:r>
        <w:rPr>
          <w:color w:val="231F20"/>
          <w:spacing w:val="-11"/>
        </w:rPr>
        <w:t> </w:t>
      </w:r>
      <w:r>
        <w:rPr>
          <w:color w:val="231F20"/>
        </w:rPr>
        <w:t>tịnh</w:t>
      </w:r>
      <w:r>
        <w:rPr>
          <w:color w:val="231F20"/>
          <w:spacing w:val="-11"/>
        </w:rPr>
        <w:t> </w:t>
      </w:r>
      <w:r>
        <w:rPr>
          <w:color w:val="231F20"/>
        </w:rPr>
        <w:t>chấp</w:t>
      </w:r>
      <w:r>
        <w:rPr>
          <w:color w:val="231F20"/>
          <w:spacing w:val="-12"/>
        </w:rPr>
        <w:t> </w:t>
      </w:r>
      <w:r>
        <w:rPr>
          <w:color w:val="231F20"/>
        </w:rPr>
        <w:t>cho</w:t>
      </w:r>
      <w:r>
        <w:rPr>
          <w:color w:val="231F20"/>
          <w:spacing w:val="-11"/>
        </w:rPr>
        <w:t> </w:t>
      </w:r>
      <w:r>
        <w:rPr>
          <w:color w:val="231F20"/>
        </w:rPr>
        <w:t>là</w:t>
      </w:r>
      <w:r>
        <w:rPr>
          <w:color w:val="231F20"/>
          <w:spacing w:val="-11"/>
        </w:rPr>
        <w:t> </w:t>
      </w:r>
      <w:r>
        <w:rPr>
          <w:color w:val="231F20"/>
        </w:rPr>
        <w:t>tịnh,</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năm</w:t>
      </w:r>
      <w:r>
        <w:rPr>
          <w:color w:val="231F20"/>
          <w:spacing w:val="-12"/>
        </w:rPr>
        <w:t> </w:t>
      </w:r>
      <w:r>
        <w:rPr>
          <w:color w:val="231F20"/>
        </w:rPr>
        <w:t>kiến</w:t>
      </w:r>
      <w:r>
        <w:rPr>
          <w:color w:val="231F20"/>
          <w:spacing w:val="-11"/>
        </w:rPr>
        <w:t> </w:t>
      </w:r>
      <w:r>
        <w:rPr>
          <w:color w:val="231F20"/>
        </w:rPr>
        <w:t>thì</w:t>
      </w:r>
      <w:r>
        <w:rPr>
          <w:color w:val="231F20"/>
          <w:spacing w:val="-11"/>
        </w:rPr>
        <w:t> </w:t>
      </w:r>
      <w:r>
        <w:rPr>
          <w:color w:val="231F20"/>
        </w:rPr>
        <w:t>thuộc về kiến nào, do kiến nào đoạn trừ?</w:t>
      </w:r>
    </w:p>
    <w:p>
      <w:pPr>
        <w:pStyle w:val="BodyText"/>
        <w:spacing w:line="271" w:lineRule="auto" w:before="113"/>
        <w:ind w:right="345"/>
        <w:jc w:val="left"/>
      </w:pPr>
      <w:r>
        <w:rPr>
          <w:i/>
          <w:color w:val="231F20"/>
        </w:rPr>
        <w:t>Đáp: </w:t>
      </w:r>
      <w:r>
        <w:rPr>
          <w:color w:val="231F20"/>
        </w:rPr>
        <w:t>Chấp lấy pháp kém cho là hơn, là thuộc về kiến thủ, do kiến khổ đoạn trừ.</w:t>
      </w:r>
    </w:p>
    <w:p>
      <w:pPr>
        <w:pStyle w:val="BodyText"/>
        <w:ind w:left="677" w:firstLine="0"/>
        <w:jc w:val="left"/>
      </w:pPr>
      <w:r>
        <w:rPr>
          <w:i/>
          <w:color w:val="231F20"/>
        </w:rPr>
        <w:t>Hỏi: </w:t>
      </w:r>
      <w:r>
        <w:rPr>
          <w:color w:val="231F20"/>
        </w:rPr>
        <w:t>Vì sao gọi là bất tịnh?</w:t>
      </w:r>
    </w:p>
    <w:p>
      <w:pPr>
        <w:pStyle w:val="BodyText"/>
        <w:spacing w:before="153"/>
        <w:ind w:left="677" w:firstLine="0"/>
        <w:jc w:val="left"/>
      </w:pPr>
      <w:r>
        <w:rPr>
          <w:i/>
          <w:color w:val="231F20"/>
        </w:rPr>
        <w:t>Đáp: </w:t>
      </w:r>
      <w:r>
        <w:rPr>
          <w:color w:val="231F20"/>
        </w:rPr>
        <w:t>Là các pháp hữu lậu.</w:t>
      </w:r>
    </w:p>
    <w:p>
      <w:pPr>
        <w:pStyle w:val="BodyText"/>
        <w:spacing w:before="152"/>
        <w:ind w:left="677" w:firstLine="0"/>
      </w:pPr>
      <w:r>
        <w:rPr>
          <w:i/>
          <w:color w:val="231F20"/>
        </w:rPr>
        <w:t>Hỏi: </w:t>
      </w:r>
      <w:r>
        <w:rPr>
          <w:color w:val="231F20"/>
        </w:rPr>
        <w:t>Ngoại đạo duyên vào cái gì chấp pháp hữu lậu kia là tịnh?</w:t>
      </w:r>
    </w:p>
    <w:p>
      <w:pPr>
        <w:pStyle w:val="BodyText"/>
        <w:spacing w:line="271" w:lineRule="auto" w:before="152"/>
        <w:ind w:right="410"/>
      </w:pPr>
      <w:r>
        <w:rPr>
          <w:i/>
          <w:color w:val="231F20"/>
        </w:rPr>
        <w:t>Đáp: </w:t>
      </w:r>
      <w:r>
        <w:rPr>
          <w:color w:val="231F20"/>
        </w:rPr>
        <w:t>Vì người ngu chỉ nghĩ đến việc tươi sạch trong thời gian ngắn.</w:t>
      </w:r>
      <w:r>
        <w:rPr>
          <w:color w:val="231F20"/>
          <w:spacing w:val="-6"/>
        </w:rPr>
        <w:t> </w:t>
      </w:r>
      <w:r>
        <w:rPr>
          <w:color w:val="231F20"/>
        </w:rPr>
        <w:t>Như</w:t>
      </w:r>
      <w:r>
        <w:rPr>
          <w:color w:val="231F20"/>
          <w:spacing w:val="-5"/>
        </w:rPr>
        <w:t> </w:t>
      </w:r>
      <w:r>
        <w:rPr>
          <w:color w:val="231F20"/>
        </w:rPr>
        <w:t>sửa</w:t>
      </w:r>
      <w:r>
        <w:rPr>
          <w:color w:val="231F20"/>
          <w:spacing w:val="-6"/>
        </w:rPr>
        <w:t> </w:t>
      </w:r>
      <w:r>
        <w:rPr>
          <w:color w:val="231F20"/>
        </w:rPr>
        <w:t>sang</w:t>
      </w:r>
      <w:r>
        <w:rPr>
          <w:color w:val="231F20"/>
          <w:spacing w:val="-5"/>
        </w:rPr>
        <w:t> </w:t>
      </w:r>
      <w:r>
        <w:rPr>
          <w:color w:val="231F20"/>
        </w:rPr>
        <w:t>tóc</w:t>
      </w:r>
      <w:r>
        <w:rPr>
          <w:color w:val="231F20"/>
          <w:spacing w:val="-5"/>
        </w:rPr>
        <w:t> </w:t>
      </w:r>
      <w:r>
        <w:rPr>
          <w:color w:val="231F20"/>
        </w:rPr>
        <w:t>tai,</w:t>
      </w:r>
      <w:r>
        <w:rPr>
          <w:color w:val="231F20"/>
          <w:spacing w:val="-6"/>
        </w:rPr>
        <w:t> </w:t>
      </w:r>
      <w:r>
        <w:rPr>
          <w:color w:val="231F20"/>
        </w:rPr>
        <w:t>móng,</w:t>
      </w:r>
      <w:r>
        <w:rPr>
          <w:color w:val="231F20"/>
          <w:spacing w:val="-5"/>
        </w:rPr>
        <w:t> </w:t>
      </w:r>
      <w:r>
        <w:rPr>
          <w:color w:val="231F20"/>
        </w:rPr>
        <w:t>răng,</w:t>
      </w:r>
      <w:r>
        <w:rPr>
          <w:color w:val="231F20"/>
          <w:spacing w:val="-5"/>
        </w:rPr>
        <w:t> </w:t>
      </w:r>
      <w:r>
        <w:rPr>
          <w:color w:val="231F20"/>
        </w:rPr>
        <w:t>da</w:t>
      </w:r>
      <w:r>
        <w:rPr>
          <w:color w:val="231F20"/>
          <w:spacing w:val="-6"/>
        </w:rPr>
        <w:t> v.v...</w:t>
      </w:r>
      <w:r>
        <w:rPr>
          <w:color w:val="231F20"/>
          <w:spacing w:val="-5"/>
        </w:rPr>
        <w:t> </w:t>
      </w:r>
      <w:r>
        <w:rPr>
          <w:color w:val="231F20"/>
        </w:rPr>
        <w:t>khiến</w:t>
      </w:r>
      <w:r>
        <w:rPr>
          <w:color w:val="231F20"/>
          <w:spacing w:val="-6"/>
        </w:rPr>
        <w:t> </w:t>
      </w:r>
      <w:r>
        <w:rPr>
          <w:color w:val="231F20"/>
        </w:rPr>
        <w:t>vóc</w:t>
      </w:r>
      <w:r>
        <w:rPr>
          <w:color w:val="231F20"/>
          <w:spacing w:val="-5"/>
        </w:rPr>
        <w:t> </w:t>
      </w:r>
      <w:r>
        <w:rPr>
          <w:color w:val="231F20"/>
        </w:rPr>
        <w:t>dáng</w:t>
      </w:r>
      <w:r>
        <w:rPr>
          <w:color w:val="231F20"/>
          <w:spacing w:val="-5"/>
        </w:rPr>
        <w:t> </w:t>
      </w:r>
      <w:r>
        <w:rPr>
          <w:color w:val="231F20"/>
        </w:rPr>
        <w:t>tươi đẹp tạm thời, suy nghĩ thế này: Thân ta sạch sẽ. Thực sự trong các uẩn</w:t>
      </w:r>
      <w:r>
        <w:rPr>
          <w:color w:val="231F20"/>
          <w:spacing w:val="-7"/>
        </w:rPr>
        <w:t> </w:t>
      </w:r>
      <w:r>
        <w:rPr>
          <w:color w:val="231F20"/>
        </w:rPr>
        <w:t>chỉ</w:t>
      </w:r>
      <w:r>
        <w:rPr>
          <w:color w:val="231F20"/>
          <w:spacing w:val="-6"/>
        </w:rPr>
        <w:t> </w:t>
      </w:r>
      <w:r>
        <w:rPr>
          <w:color w:val="231F20"/>
        </w:rPr>
        <w:t>có</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tịnh.</w:t>
      </w:r>
      <w:r>
        <w:rPr>
          <w:color w:val="231F20"/>
          <w:spacing w:val="-6"/>
        </w:rPr>
        <w:t> </w:t>
      </w:r>
      <w:r>
        <w:rPr>
          <w:color w:val="231F20"/>
        </w:rPr>
        <w:t>Nếu</w:t>
      </w:r>
      <w:r>
        <w:rPr>
          <w:color w:val="231F20"/>
          <w:spacing w:val="-6"/>
        </w:rPr>
        <w:t> </w:t>
      </w:r>
      <w:r>
        <w:rPr>
          <w:color w:val="231F20"/>
        </w:rPr>
        <w:t>như</w:t>
      </w:r>
      <w:r>
        <w:rPr>
          <w:color w:val="231F20"/>
          <w:spacing w:val="-6"/>
        </w:rPr>
        <w:t> </w:t>
      </w:r>
      <w:r>
        <w:rPr>
          <w:color w:val="231F20"/>
        </w:rPr>
        <w:t>theo</w:t>
      </w:r>
      <w:r>
        <w:rPr>
          <w:color w:val="231F20"/>
          <w:spacing w:val="-6"/>
        </w:rPr>
        <w:t> </w:t>
      </w:r>
      <w:r>
        <w:rPr>
          <w:color w:val="231F20"/>
        </w:rPr>
        <w:t>đó</w:t>
      </w:r>
      <w:r>
        <w:rPr>
          <w:color w:val="231F20"/>
          <w:spacing w:val="-6"/>
        </w:rPr>
        <w:t> </w:t>
      </w:r>
      <w:r>
        <w:rPr>
          <w:color w:val="231F20"/>
        </w:rPr>
        <w:t>chấp</w:t>
      </w:r>
      <w:r>
        <w:rPr>
          <w:color w:val="231F20"/>
          <w:spacing w:val="-6"/>
        </w:rPr>
        <w:t> </w:t>
      </w:r>
      <w:r>
        <w:rPr>
          <w:color w:val="231F20"/>
        </w:rPr>
        <w:t>lấy</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là </w:t>
      </w:r>
      <w:r>
        <w:rPr>
          <w:color w:val="231F20"/>
        </w:rPr>
        <w:t>điên đảo. Nhưng ngoại đạo lại tăng thêm rồi chấp </w:t>
      </w:r>
      <w:r>
        <w:rPr>
          <w:color w:val="231F20"/>
          <w:spacing w:val="-5"/>
        </w:rPr>
        <w:t>lấy, </w:t>
      </w:r>
      <w:r>
        <w:rPr>
          <w:color w:val="231F20"/>
        </w:rPr>
        <w:t>cho đồng với tịnh cứu cánh, nên trở thành điên đảo.</w:t>
      </w:r>
    </w:p>
    <w:p>
      <w:pPr>
        <w:pStyle w:val="BodyText"/>
        <w:spacing w:line="271" w:lineRule="auto" w:before="115"/>
        <w:ind w:right="410"/>
      </w:pPr>
      <w:r>
        <w:rPr>
          <w:color w:val="231F20"/>
        </w:rPr>
        <w:t>Ở </w:t>
      </w:r>
      <w:r>
        <w:rPr>
          <w:color w:val="231F20"/>
          <w:spacing w:val="-5"/>
        </w:rPr>
        <w:t>đây, </w:t>
      </w:r>
      <w:r>
        <w:rPr>
          <w:color w:val="231F20"/>
        </w:rPr>
        <w:t>chấp lấy pháp kém cho là hơn là thuộc về kiến thủ: Nghĩa</w:t>
      </w:r>
      <w:r>
        <w:rPr>
          <w:color w:val="231F20"/>
          <w:spacing w:val="-10"/>
        </w:rPr>
        <w:t> </w:t>
      </w:r>
      <w:r>
        <w:rPr>
          <w:color w:val="231F20"/>
        </w:rPr>
        <w:t>là</w:t>
      </w:r>
      <w:r>
        <w:rPr>
          <w:color w:val="231F20"/>
          <w:spacing w:val="-9"/>
        </w:rPr>
        <w:t> </w:t>
      </w:r>
      <w:r>
        <w:rPr>
          <w:color w:val="231F20"/>
        </w:rPr>
        <w:t>làm</w:t>
      </w:r>
      <w:r>
        <w:rPr>
          <w:color w:val="231F20"/>
          <w:spacing w:val="-9"/>
        </w:rPr>
        <w:t> </w:t>
      </w:r>
      <w:r>
        <w:rPr>
          <w:color w:val="231F20"/>
        </w:rPr>
        <w:t>rõ</w:t>
      </w:r>
      <w:r>
        <w:rPr>
          <w:color w:val="231F20"/>
          <w:spacing w:val="-9"/>
        </w:rPr>
        <w:t> </w:t>
      </w:r>
      <w:r>
        <w:rPr>
          <w:color w:val="231F20"/>
        </w:rPr>
        <w:t>tự</w:t>
      </w:r>
      <w:r>
        <w:rPr>
          <w:color w:val="231F20"/>
          <w:spacing w:val="-10"/>
        </w:rPr>
        <w:t> </w:t>
      </w:r>
      <w:r>
        <w:rPr>
          <w:color w:val="231F20"/>
        </w:rPr>
        <w:t>tánh</w:t>
      </w:r>
      <w:r>
        <w:rPr>
          <w:color w:val="231F20"/>
          <w:spacing w:val="-9"/>
        </w:rPr>
        <w:t> </w:t>
      </w:r>
      <w:r>
        <w:rPr>
          <w:color w:val="231F20"/>
        </w:rPr>
        <w:t>của</w:t>
      </w:r>
      <w:r>
        <w:rPr>
          <w:color w:val="231F20"/>
          <w:spacing w:val="-9"/>
        </w:rPr>
        <w:t> </w:t>
      </w:r>
      <w:r>
        <w:rPr>
          <w:color w:val="231F20"/>
        </w:rPr>
        <w:t>kiến</w:t>
      </w:r>
      <w:r>
        <w:rPr>
          <w:color w:val="231F20"/>
          <w:spacing w:val="-9"/>
        </w:rPr>
        <w:t> </w:t>
      </w:r>
      <w:r>
        <w:rPr>
          <w:color w:val="231F20"/>
        </w:rPr>
        <w:t>thủ</w:t>
      </w:r>
      <w:r>
        <w:rPr>
          <w:color w:val="231F20"/>
          <w:spacing w:val="-10"/>
        </w:rPr>
        <w:t> </w:t>
      </w:r>
      <w:r>
        <w:rPr>
          <w:color w:val="231F20"/>
        </w:rPr>
        <w:t>đó,</w:t>
      </w:r>
      <w:r>
        <w:rPr>
          <w:color w:val="231F20"/>
          <w:spacing w:val="-9"/>
        </w:rPr>
        <w:t> </w:t>
      </w:r>
      <w:r>
        <w:rPr>
          <w:color w:val="231F20"/>
        </w:rPr>
        <w:t>khi</w:t>
      </w:r>
      <w:r>
        <w:rPr>
          <w:color w:val="231F20"/>
          <w:spacing w:val="-9"/>
        </w:rPr>
        <w:t> </w:t>
      </w:r>
      <w:r>
        <w:rPr>
          <w:color w:val="231F20"/>
        </w:rPr>
        <w:t>chấp</w:t>
      </w:r>
      <w:r>
        <w:rPr>
          <w:color w:val="231F20"/>
          <w:spacing w:val="-9"/>
        </w:rPr>
        <w:t> </w:t>
      </w:r>
      <w:r>
        <w:rPr>
          <w:color w:val="231F20"/>
        </w:rPr>
        <w:t>lấy</w:t>
      </w:r>
      <w:r>
        <w:rPr>
          <w:color w:val="231F20"/>
          <w:spacing w:val="-10"/>
        </w:rPr>
        <w:t> </w:t>
      </w:r>
      <w:r>
        <w:rPr>
          <w:color w:val="231F20"/>
        </w:rPr>
        <w:t>phần</w:t>
      </w:r>
      <w:r>
        <w:rPr>
          <w:color w:val="231F20"/>
          <w:spacing w:val="-9"/>
        </w:rPr>
        <w:t> </w:t>
      </w:r>
      <w:r>
        <w:rPr>
          <w:color w:val="231F20"/>
        </w:rPr>
        <w:t>cấu</w:t>
      </w:r>
      <w:r>
        <w:rPr>
          <w:color w:val="231F20"/>
          <w:spacing w:val="-9"/>
        </w:rPr>
        <w:t> </w:t>
      </w:r>
      <w:r>
        <w:rPr>
          <w:color w:val="231F20"/>
        </w:rPr>
        <w:t>uế</w:t>
      </w:r>
      <w:r>
        <w:rPr>
          <w:color w:val="231F20"/>
          <w:spacing w:val="-9"/>
        </w:rPr>
        <w:t> </w:t>
      </w:r>
      <w:r>
        <w:rPr>
          <w:color w:val="231F20"/>
        </w:rPr>
        <w:t>cho là chân tịnh.</w:t>
      </w:r>
    </w:p>
    <w:p>
      <w:pPr>
        <w:pStyle w:val="BodyText"/>
        <w:spacing w:line="271" w:lineRule="auto"/>
        <w:ind w:right="411"/>
      </w:pPr>
      <w:r>
        <w:rPr>
          <w:color w:val="231F20"/>
        </w:rPr>
        <w:t>Do kiến khổ đoạn trừ: Nghĩa là hiển bày pháp đối trị tà kiến này, tức khi thấy khổ đế là vĩnh viễn đoạn trừ kiến thủ kia. Ngoài ra như trước đã nói.</w:t>
      </w:r>
    </w:p>
    <w:p>
      <w:pPr>
        <w:pStyle w:val="BodyText"/>
        <w:spacing w:line="271" w:lineRule="auto" w:before="113"/>
        <w:ind w:right="410"/>
      </w:pPr>
      <w:r>
        <w:rPr>
          <w:i/>
          <w:color w:val="231F20"/>
        </w:rPr>
        <w:t>Hỏi: </w:t>
      </w:r>
      <w:r>
        <w:rPr>
          <w:color w:val="231F20"/>
        </w:rPr>
        <w:t>Đã hiện thấy chín lỗ bất tịnh thường chảy ra, sao ngoại đạo chấp thân là tịnh?</w:t>
      </w:r>
    </w:p>
    <w:p>
      <w:pPr>
        <w:pStyle w:val="BodyText"/>
        <w:spacing w:line="271" w:lineRule="auto"/>
        <w:ind w:right="410"/>
      </w:pPr>
      <w:r>
        <w:rPr>
          <w:i/>
          <w:color w:val="231F20"/>
        </w:rPr>
        <w:t>Đáp: </w:t>
      </w:r>
      <w:r>
        <w:rPr>
          <w:color w:val="231F20"/>
        </w:rPr>
        <w:t>Vì ngoại đạo kia nghĩ: Những chất đã chảy ra tuy là bất tịnh,</w:t>
      </w:r>
      <w:r>
        <w:rPr>
          <w:color w:val="231F20"/>
          <w:spacing w:val="-10"/>
        </w:rPr>
        <w:t> </w:t>
      </w:r>
      <w:r>
        <w:rPr>
          <w:color w:val="231F20"/>
        </w:rPr>
        <w:t>nhưng</w:t>
      </w:r>
      <w:r>
        <w:rPr>
          <w:color w:val="231F20"/>
          <w:spacing w:val="-10"/>
        </w:rPr>
        <w:t> </w:t>
      </w:r>
      <w:r>
        <w:rPr>
          <w:color w:val="231F20"/>
        </w:rPr>
        <w:t>khi</w:t>
      </w:r>
      <w:r>
        <w:rPr>
          <w:color w:val="231F20"/>
          <w:spacing w:val="-10"/>
        </w:rPr>
        <w:t> </w:t>
      </w:r>
      <w:r>
        <w:rPr>
          <w:color w:val="231F20"/>
        </w:rPr>
        <w:t>nó</w:t>
      </w:r>
      <w:r>
        <w:rPr>
          <w:color w:val="231F20"/>
          <w:spacing w:val="-10"/>
        </w:rPr>
        <w:t> </w:t>
      </w:r>
      <w:r>
        <w:rPr>
          <w:color w:val="231F20"/>
        </w:rPr>
        <w:t>chưa</w:t>
      </w:r>
      <w:r>
        <w:rPr>
          <w:color w:val="231F20"/>
          <w:spacing w:val="-10"/>
        </w:rPr>
        <w:t> </w:t>
      </w:r>
      <w:r>
        <w:rPr>
          <w:color w:val="231F20"/>
        </w:rPr>
        <w:t>chảy</w:t>
      </w:r>
      <w:r>
        <w:rPr>
          <w:color w:val="231F20"/>
          <w:spacing w:val="-10"/>
        </w:rPr>
        <w:t> </w:t>
      </w:r>
      <w:r>
        <w:rPr>
          <w:color w:val="231F20"/>
        </w:rPr>
        <w:t>ra</w:t>
      </w:r>
      <w:r>
        <w:rPr>
          <w:color w:val="231F20"/>
          <w:spacing w:val="-10"/>
        </w:rPr>
        <w:t> </w:t>
      </w:r>
      <w:r>
        <w:rPr>
          <w:color w:val="231F20"/>
        </w:rPr>
        <w:t>tất</w:t>
      </w:r>
      <w:r>
        <w:rPr>
          <w:color w:val="231F20"/>
          <w:spacing w:val="-10"/>
        </w:rPr>
        <w:t> </w:t>
      </w:r>
      <w:r>
        <w:rPr>
          <w:color w:val="231F20"/>
        </w:rPr>
        <w:t>nhiên</w:t>
      </w:r>
      <w:r>
        <w:rPr>
          <w:color w:val="231F20"/>
          <w:spacing w:val="-10"/>
        </w:rPr>
        <w:t> </w:t>
      </w:r>
      <w:r>
        <w:rPr>
          <w:color w:val="231F20"/>
        </w:rPr>
        <w:t>là</w:t>
      </w:r>
      <w:r>
        <w:rPr>
          <w:color w:val="231F20"/>
          <w:spacing w:val="-9"/>
        </w:rPr>
        <w:t> </w:t>
      </w:r>
      <w:r>
        <w:rPr>
          <w:color w:val="231F20"/>
        </w:rPr>
        <w:t>tịnh.</w:t>
      </w:r>
      <w:r>
        <w:rPr>
          <w:color w:val="231F20"/>
          <w:spacing w:val="-10"/>
        </w:rPr>
        <w:t> </w:t>
      </w:r>
      <w:r>
        <w:rPr>
          <w:color w:val="231F20"/>
        </w:rPr>
        <w:t>Như</w:t>
      </w:r>
      <w:r>
        <w:rPr>
          <w:color w:val="231F20"/>
          <w:spacing w:val="-10"/>
        </w:rPr>
        <w:t> </w:t>
      </w:r>
      <w:r>
        <w:rPr>
          <w:color w:val="231F20"/>
        </w:rPr>
        <w:t>cây</w:t>
      </w:r>
      <w:r>
        <w:rPr>
          <w:color w:val="231F20"/>
          <w:spacing w:val="-10"/>
        </w:rPr>
        <w:t> </w:t>
      </w:r>
      <w:r>
        <w:rPr>
          <w:color w:val="231F20"/>
        </w:rPr>
        <w:t>Kiên-thúc- ca có hoa màu hồng đỏ trông giống như miếng thịt, con dã can ngồi xổm nhìn hoa định bụng: Nay ta nhất định phải xơi miếng thịt </w:t>
      </w:r>
      <w:r>
        <w:rPr>
          <w:color w:val="231F20"/>
          <w:spacing w:val="-4"/>
        </w:rPr>
        <w:t>này </w:t>
      </w:r>
      <w:r>
        <w:rPr>
          <w:color w:val="231F20"/>
        </w:rPr>
        <w:t>mới được. Trong chốc lát, một hoa rụng xuống đất, dã can chạy</w:t>
      </w:r>
      <w:r>
        <w:rPr>
          <w:color w:val="231F20"/>
          <w:spacing w:val="24"/>
        </w:rPr>
        <w:t> </w:t>
      </w:r>
      <w:r>
        <w:rPr>
          <w:color w:val="231F20"/>
          <w:spacing w:val="-4"/>
        </w:rPr>
        <w:t>đến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ngửi hoa mới vỡ lẽ không phải là miếng thịt. Nó lại nghĩ: Hoa rụng xuống đất tuy không phải là miếng thịt, nhưng hoa khác chưa rụng chắc chắn là miếng thịt. Ngoại đạo kia cũng như thế. Vì bị vô minh làm mê mờ nên chấp như thế.</w:t>
      </w:r>
    </w:p>
    <w:p>
      <w:pPr>
        <w:pStyle w:val="BodyText"/>
        <w:spacing w:line="273" w:lineRule="auto" w:before="110"/>
        <w:ind w:left="393" w:right="128"/>
      </w:pPr>
      <w:r>
        <w:rPr>
          <w:color w:val="231F20"/>
        </w:rPr>
        <w:t>Các pháp hữu lậu do có hai nghĩa, nên gọi là bất tịnh: 1. Do phiền não. 2. Do cảnh giới. Các pháp nhiễm ô đều do đủ hai nghĩa. Các pháp không nhiễm ô chỉ do cảnh giới.</w:t>
      </w:r>
    </w:p>
    <w:p>
      <w:pPr>
        <w:pStyle w:val="BodyText"/>
        <w:spacing w:before="111"/>
        <w:ind w:left="960" w:firstLine="0"/>
      </w:pPr>
      <w:r>
        <w:rPr>
          <w:i/>
          <w:color w:val="231F20"/>
          <w:spacing w:val="-5"/>
        </w:rPr>
        <w:t>Hỏi:</w:t>
      </w:r>
      <w:r>
        <w:rPr>
          <w:i/>
          <w:color w:val="231F20"/>
          <w:spacing w:val="-22"/>
        </w:rPr>
        <w:t> </w:t>
      </w:r>
      <w:r>
        <w:rPr>
          <w:color w:val="231F20"/>
          <w:spacing w:val="-4"/>
        </w:rPr>
        <w:t>Nếu</w:t>
      </w:r>
      <w:r>
        <w:rPr>
          <w:color w:val="231F20"/>
          <w:spacing w:val="-22"/>
        </w:rPr>
        <w:t> </w:t>
      </w:r>
      <w:r>
        <w:rPr>
          <w:color w:val="231F20"/>
          <w:spacing w:val="-4"/>
        </w:rPr>
        <w:t>như</w:t>
      </w:r>
      <w:r>
        <w:rPr>
          <w:color w:val="231F20"/>
          <w:spacing w:val="-21"/>
        </w:rPr>
        <w:t> </w:t>
      </w:r>
      <w:r>
        <w:rPr>
          <w:color w:val="231F20"/>
          <w:spacing w:val="-4"/>
        </w:rPr>
        <w:t>vậy</w:t>
      </w:r>
      <w:r>
        <w:rPr>
          <w:color w:val="231F20"/>
          <w:spacing w:val="-22"/>
        </w:rPr>
        <w:t> </w:t>
      </w:r>
      <w:r>
        <w:rPr>
          <w:color w:val="231F20"/>
          <w:spacing w:val="-3"/>
        </w:rPr>
        <w:t>vì</w:t>
      </w:r>
      <w:r>
        <w:rPr>
          <w:color w:val="231F20"/>
          <w:spacing w:val="-21"/>
        </w:rPr>
        <w:t> </w:t>
      </w:r>
      <w:r>
        <w:rPr>
          <w:color w:val="231F20"/>
          <w:spacing w:val="-4"/>
        </w:rPr>
        <w:t>sao</w:t>
      </w:r>
      <w:r>
        <w:rPr>
          <w:color w:val="231F20"/>
          <w:spacing w:val="-22"/>
        </w:rPr>
        <w:t> </w:t>
      </w:r>
      <w:r>
        <w:rPr>
          <w:color w:val="231F20"/>
          <w:spacing w:val="-5"/>
        </w:rPr>
        <w:t>pháp</w:t>
      </w:r>
      <w:r>
        <w:rPr>
          <w:color w:val="231F20"/>
          <w:spacing w:val="-21"/>
        </w:rPr>
        <w:t> </w:t>
      </w:r>
      <w:r>
        <w:rPr>
          <w:color w:val="231F20"/>
          <w:spacing w:val="-5"/>
        </w:rPr>
        <w:t>thiện</w:t>
      </w:r>
      <w:r>
        <w:rPr>
          <w:color w:val="231F20"/>
          <w:spacing w:val="-22"/>
        </w:rPr>
        <w:t> </w:t>
      </w:r>
      <w:r>
        <w:rPr>
          <w:color w:val="231F20"/>
          <w:spacing w:val="-4"/>
        </w:rPr>
        <w:t>hữu</w:t>
      </w:r>
      <w:r>
        <w:rPr>
          <w:color w:val="231F20"/>
          <w:spacing w:val="-22"/>
        </w:rPr>
        <w:t> </w:t>
      </w:r>
      <w:r>
        <w:rPr>
          <w:color w:val="231F20"/>
          <w:spacing w:val="-4"/>
        </w:rPr>
        <w:t>lậu</w:t>
      </w:r>
      <w:r>
        <w:rPr>
          <w:color w:val="231F20"/>
          <w:spacing w:val="-21"/>
        </w:rPr>
        <w:t> </w:t>
      </w:r>
      <w:r>
        <w:rPr>
          <w:color w:val="231F20"/>
          <w:spacing w:val="-5"/>
        </w:rPr>
        <w:t>cũng</w:t>
      </w:r>
      <w:r>
        <w:rPr>
          <w:color w:val="231F20"/>
          <w:spacing w:val="-22"/>
        </w:rPr>
        <w:t> </w:t>
      </w:r>
      <w:r>
        <w:rPr>
          <w:color w:val="231F20"/>
          <w:spacing w:val="-4"/>
        </w:rPr>
        <w:t>gọi</w:t>
      </w:r>
      <w:r>
        <w:rPr>
          <w:color w:val="231F20"/>
          <w:spacing w:val="-21"/>
        </w:rPr>
        <w:t> </w:t>
      </w:r>
      <w:r>
        <w:rPr>
          <w:color w:val="231F20"/>
          <w:spacing w:val="-3"/>
        </w:rPr>
        <w:t>là</w:t>
      </w:r>
      <w:r>
        <w:rPr>
          <w:color w:val="231F20"/>
          <w:spacing w:val="-22"/>
        </w:rPr>
        <w:t> </w:t>
      </w:r>
      <w:r>
        <w:rPr>
          <w:color w:val="231F20"/>
          <w:spacing w:val="-5"/>
        </w:rPr>
        <w:t>thanh</w:t>
      </w:r>
      <w:r>
        <w:rPr>
          <w:color w:val="231F20"/>
          <w:spacing w:val="-21"/>
        </w:rPr>
        <w:t> </w:t>
      </w:r>
      <w:r>
        <w:rPr>
          <w:color w:val="231F20"/>
          <w:spacing w:val="-6"/>
        </w:rPr>
        <w:t>tịnh?</w:t>
      </w:r>
    </w:p>
    <w:p>
      <w:pPr>
        <w:pStyle w:val="BodyText"/>
        <w:spacing w:line="273" w:lineRule="auto" w:before="154"/>
        <w:ind w:left="393" w:right="127"/>
      </w:pPr>
      <w:r>
        <w:rPr>
          <w:i/>
          <w:color w:val="231F20"/>
        </w:rPr>
        <w:t>Đáp: </w:t>
      </w:r>
      <w:r>
        <w:rPr>
          <w:color w:val="231F20"/>
        </w:rPr>
        <w:t>Vì chỉ phần ít tịnh. Nghĩa là pháp hữu lậu đó tuy có cấu uế,</w:t>
      </w:r>
      <w:r>
        <w:rPr>
          <w:color w:val="231F20"/>
          <w:spacing w:val="-10"/>
        </w:rPr>
        <w:t> </w:t>
      </w:r>
      <w:r>
        <w:rPr>
          <w:color w:val="231F20"/>
        </w:rPr>
        <w:t>có</w:t>
      </w:r>
      <w:r>
        <w:rPr>
          <w:color w:val="231F20"/>
          <w:spacing w:val="-10"/>
        </w:rPr>
        <w:t> </w:t>
      </w:r>
      <w:r>
        <w:rPr>
          <w:color w:val="231F20"/>
        </w:rPr>
        <w:t>lỗi</w:t>
      </w:r>
      <w:r>
        <w:rPr>
          <w:color w:val="231F20"/>
          <w:spacing w:val="-10"/>
        </w:rPr>
        <w:t> </w:t>
      </w:r>
      <w:r>
        <w:rPr>
          <w:color w:val="231F20"/>
        </w:rPr>
        <w:t>lầm,</w:t>
      </w:r>
      <w:r>
        <w:rPr>
          <w:color w:val="231F20"/>
          <w:spacing w:val="-10"/>
        </w:rPr>
        <w:t> </w:t>
      </w:r>
      <w:r>
        <w:rPr>
          <w:color w:val="231F20"/>
        </w:rPr>
        <w:t>có</w:t>
      </w:r>
      <w:r>
        <w:rPr>
          <w:color w:val="231F20"/>
          <w:spacing w:val="-10"/>
        </w:rPr>
        <w:t> </w:t>
      </w:r>
      <w:r>
        <w:rPr>
          <w:color w:val="231F20"/>
        </w:rPr>
        <w:t>độc,</w:t>
      </w:r>
      <w:r>
        <w:rPr>
          <w:color w:val="231F20"/>
          <w:spacing w:val="-10"/>
        </w:rPr>
        <w:t> </w:t>
      </w:r>
      <w:r>
        <w:rPr>
          <w:color w:val="231F20"/>
        </w:rPr>
        <w:t>có</w:t>
      </w:r>
      <w:r>
        <w:rPr>
          <w:color w:val="231F20"/>
          <w:spacing w:val="-10"/>
        </w:rPr>
        <w:t> </w:t>
      </w:r>
      <w:r>
        <w:rPr>
          <w:color w:val="231F20"/>
        </w:rPr>
        <w:t>đục,</w:t>
      </w:r>
      <w:r>
        <w:rPr>
          <w:color w:val="231F20"/>
          <w:spacing w:val="-10"/>
        </w:rPr>
        <w:t> </w:t>
      </w:r>
      <w:r>
        <w:rPr>
          <w:color w:val="231F20"/>
        </w:rPr>
        <w:t>nhưng</w:t>
      </w:r>
      <w:r>
        <w:rPr>
          <w:color w:val="231F20"/>
          <w:spacing w:val="-10"/>
        </w:rPr>
        <w:t> </w:t>
      </w:r>
      <w:r>
        <w:rPr>
          <w:color w:val="231F20"/>
        </w:rPr>
        <w:t>nó</w:t>
      </w:r>
      <w:r>
        <w:rPr>
          <w:color w:val="231F20"/>
          <w:spacing w:val="-10"/>
        </w:rPr>
        <w:t> </w:t>
      </w:r>
      <w:r>
        <w:rPr>
          <w:color w:val="231F20"/>
        </w:rPr>
        <w:t>trái</w:t>
      </w:r>
      <w:r>
        <w:rPr>
          <w:color w:val="231F20"/>
          <w:spacing w:val="-10"/>
        </w:rPr>
        <w:t> </w:t>
      </w:r>
      <w:r>
        <w:rPr>
          <w:color w:val="231F20"/>
        </w:rPr>
        <w:t>với</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không</w:t>
      </w:r>
      <w:r>
        <w:rPr>
          <w:color w:val="231F20"/>
          <w:spacing w:val="-10"/>
        </w:rPr>
        <w:t> </w:t>
      </w:r>
      <w:r>
        <w:rPr>
          <w:color w:val="231F20"/>
        </w:rPr>
        <w:t>lẫn lộn với phiền não và phá trừ phiền não.</w:t>
      </w:r>
    </w:p>
    <w:p>
      <w:pPr>
        <w:pStyle w:val="BodyText"/>
        <w:spacing w:line="273" w:lineRule="auto" w:before="111"/>
        <w:ind w:left="393" w:right="126"/>
      </w:pPr>
      <w:r>
        <w:rPr>
          <w:color w:val="231F20"/>
        </w:rPr>
        <w:t>Lại có thuyết nói: Các pháp vô lậu là tịnh thắng nghĩa, </w:t>
      </w:r>
      <w:r>
        <w:rPr>
          <w:color w:val="231F20"/>
          <w:spacing w:val="-3"/>
        </w:rPr>
        <w:t>pháp </w:t>
      </w:r>
      <w:r>
        <w:rPr>
          <w:color w:val="231F20"/>
        </w:rPr>
        <w:t>thiện</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vì</w:t>
      </w:r>
      <w:r>
        <w:rPr>
          <w:color w:val="231F20"/>
          <w:spacing w:val="-10"/>
        </w:rPr>
        <w:t> </w:t>
      </w:r>
      <w:r>
        <w:rPr>
          <w:color w:val="231F20"/>
        </w:rPr>
        <w:t>được</w:t>
      </w:r>
      <w:r>
        <w:rPr>
          <w:color w:val="231F20"/>
          <w:spacing w:val="-10"/>
        </w:rPr>
        <w:t> </w:t>
      </w:r>
      <w:r>
        <w:rPr>
          <w:color w:val="231F20"/>
        </w:rPr>
        <w:t>dẫn</w:t>
      </w:r>
      <w:r>
        <w:rPr>
          <w:color w:val="231F20"/>
          <w:spacing w:val="-10"/>
        </w:rPr>
        <w:t> </w:t>
      </w:r>
      <w:r>
        <w:rPr>
          <w:color w:val="231F20"/>
        </w:rPr>
        <w:t>dắt</w:t>
      </w:r>
      <w:r>
        <w:rPr>
          <w:color w:val="231F20"/>
          <w:spacing w:val="-10"/>
        </w:rPr>
        <w:t> </w:t>
      </w:r>
      <w:r>
        <w:rPr>
          <w:color w:val="231F20"/>
        </w:rPr>
        <w:t>tùy</w:t>
      </w:r>
      <w:r>
        <w:rPr>
          <w:color w:val="231F20"/>
          <w:spacing w:val="-10"/>
        </w:rPr>
        <w:t> </w:t>
      </w:r>
      <w:r>
        <w:rPr>
          <w:color w:val="231F20"/>
        </w:rPr>
        <w:t>thuận</w:t>
      </w:r>
      <w:r>
        <w:rPr>
          <w:color w:val="231F20"/>
          <w:spacing w:val="-10"/>
        </w:rPr>
        <w:t> </w:t>
      </w:r>
      <w:r>
        <w:rPr>
          <w:color w:val="231F20"/>
        </w:rPr>
        <w:t>với</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kia,</w:t>
      </w:r>
      <w:r>
        <w:rPr>
          <w:color w:val="231F20"/>
          <w:spacing w:val="-10"/>
        </w:rPr>
        <w:t> </w:t>
      </w:r>
      <w:r>
        <w:rPr>
          <w:color w:val="231F20"/>
        </w:rPr>
        <w:t>nên</w:t>
      </w:r>
      <w:r>
        <w:rPr>
          <w:color w:val="231F20"/>
          <w:spacing w:val="-10"/>
        </w:rPr>
        <w:t> </w:t>
      </w:r>
      <w:r>
        <w:rPr>
          <w:color w:val="231F20"/>
        </w:rPr>
        <w:t>cũng gọi là tịnh.</w:t>
      </w:r>
    </w:p>
    <w:p>
      <w:pPr>
        <w:pStyle w:val="BodyText"/>
        <w:spacing w:line="273" w:lineRule="auto" w:before="111"/>
        <w:ind w:left="393" w:right="128"/>
      </w:pPr>
      <w:r>
        <w:rPr>
          <w:i/>
          <w:color w:val="231F20"/>
        </w:rPr>
        <w:t>Hỏi: </w:t>
      </w:r>
      <w:r>
        <w:rPr>
          <w:color w:val="231F20"/>
        </w:rPr>
        <w:t>Người khéo giảng nói pháp cũng nói pháp hữu lậu là có tịnh,</w:t>
      </w:r>
      <w:r>
        <w:rPr>
          <w:color w:val="231F20"/>
          <w:spacing w:val="-6"/>
        </w:rPr>
        <w:t> </w:t>
      </w:r>
      <w:r>
        <w:rPr>
          <w:color w:val="231F20"/>
        </w:rPr>
        <w:t>như</w:t>
      </w:r>
      <w:r>
        <w:rPr>
          <w:color w:val="231F20"/>
          <w:spacing w:val="-5"/>
        </w:rPr>
        <w:t> </w:t>
      </w:r>
      <w:r>
        <w:rPr>
          <w:color w:val="231F20"/>
        </w:rPr>
        <w:t>ba</w:t>
      </w:r>
      <w:r>
        <w:rPr>
          <w:color w:val="231F20"/>
          <w:spacing w:val="-5"/>
        </w:rPr>
        <w:t> </w:t>
      </w:r>
      <w:r>
        <w:rPr>
          <w:color w:val="231F20"/>
        </w:rPr>
        <w:t>nghiệp</w:t>
      </w:r>
      <w:r>
        <w:rPr>
          <w:color w:val="231F20"/>
          <w:spacing w:val="-5"/>
        </w:rPr>
        <w:t> </w:t>
      </w:r>
      <w:r>
        <w:rPr>
          <w:color w:val="231F20"/>
        </w:rPr>
        <w:t>tịnh</w:t>
      </w:r>
      <w:r>
        <w:rPr>
          <w:color w:val="231F20"/>
          <w:spacing w:val="-6"/>
        </w:rPr>
        <w:t> </w:t>
      </w:r>
      <w:r>
        <w:rPr>
          <w:color w:val="231F20"/>
        </w:rPr>
        <w:t>nhưng</w:t>
      </w:r>
      <w:r>
        <w:rPr>
          <w:color w:val="231F20"/>
          <w:spacing w:val="-5"/>
        </w:rPr>
        <w:t> </w:t>
      </w:r>
      <w:r>
        <w:rPr>
          <w:color w:val="231F20"/>
        </w:rPr>
        <w:t>không</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ác.</w:t>
      </w:r>
      <w:r>
        <w:rPr>
          <w:color w:val="231F20"/>
          <w:spacing w:val="-11"/>
        </w:rPr>
        <w:t> </w:t>
      </w:r>
      <w:r>
        <w:rPr>
          <w:color w:val="231F20"/>
        </w:rPr>
        <w:t>Vì</w:t>
      </w:r>
      <w:r>
        <w:rPr>
          <w:color w:val="231F20"/>
          <w:spacing w:val="-5"/>
        </w:rPr>
        <w:t> </w:t>
      </w:r>
      <w:r>
        <w:rPr>
          <w:color w:val="231F20"/>
        </w:rPr>
        <w:t>sao</w:t>
      </w:r>
      <w:r>
        <w:rPr>
          <w:color w:val="231F20"/>
          <w:spacing w:val="-5"/>
        </w:rPr>
        <w:t> </w:t>
      </w:r>
      <w:r>
        <w:rPr>
          <w:color w:val="231F20"/>
        </w:rPr>
        <w:t>ngoại</w:t>
      </w:r>
      <w:r>
        <w:rPr>
          <w:color w:val="231F20"/>
          <w:spacing w:val="-5"/>
        </w:rPr>
        <w:t> </w:t>
      </w:r>
      <w:r>
        <w:rPr>
          <w:color w:val="231F20"/>
        </w:rPr>
        <w:t>đạo</w:t>
      </w:r>
      <w:r>
        <w:rPr>
          <w:color w:val="231F20"/>
          <w:spacing w:val="-5"/>
        </w:rPr>
        <w:t> </w:t>
      </w:r>
      <w:r>
        <w:rPr>
          <w:color w:val="231F20"/>
        </w:rPr>
        <w:t>nói pháp hữu lậu là tịnh thì gọi là ác kiến?</w:t>
      </w:r>
    </w:p>
    <w:p>
      <w:pPr>
        <w:pStyle w:val="BodyText"/>
        <w:spacing w:line="273" w:lineRule="auto" w:before="111"/>
        <w:ind w:left="393" w:right="127"/>
      </w:pPr>
      <w:r>
        <w:rPr>
          <w:i/>
          <w:color w:val="231F20"/>
        </w:rPr>
        <w:t>Đáp: </w:t>
      </w:r>
      <w:r>
        <w:rPr>
          <w:color w:val="231F20"/>
        </w:rPr>
        <w:t>Người khéo giảng nói pháp chỉ nói hành diệu là tịnh,</w:t>
      </w:r>
      <w:r>
        <w:rPr>
          <w:color w:val="231F20"/>
          <w:spacing w:val="-31"/>
        </w:rPr>
        <w:t> </w:t>
      </w:r>
      <w:r>
        <w:rPr>
          <w:color w:val="231F20"/>
        </w:rPr>
        <w:t>còn ngoại đạo kia lại nói chung hành diệu và cả hành ác là tịnh. Lại nữa, người khéo giảng nói pháp chỉ nói căn thiện là tịnh, trong khi ngoại đạo lại nói chung căn thiện và căn bất thiện là tịnh.</w:t>
      </w:r>
    </w:p>
    <w:p>
      <w:pPr>
        <w:pStyle w:val="BodyText"/>
        <w:spacing w:line="273" w:lineRule="auto" w:before="110"/>
        <w:ind w:left="393" w:right="127"/>
      </w:pPr>
      <w:r>
        <w:rPr>
          <w:color w:val="231F20"/>
        </w:rPr>
        <w:t>Lại</w:t>
      </w:r>
      <w:r>
        <w:rPr>
          <w:color w:val="231F20"/>
          <w:spacing w:val="-12"/>
        </w:rPr>
        <w:t> </w:t>
      </w:r>
      <w:r>
        <w:rPr>
          <w:color w:val="231F20"/>
        </w:rPr>
        <w:t>nữa,</w:t>
      </w:r>
      <w:r>
        <w:rPr>
          <w:color w:val="231F20"/>
          <w:spacing w:val="-12"/>
        </w:rPr>
        <w:t> </w:t>
      </w:r>
      <w:r>
        <w:rPr>
          <w:color w:val="231F20"/>
        </w:rPr>
        <w:t>người</w:t>
      </w:r>
      <w:r>
        <w:rPr>
          <w:color w:val="231F20"/>
          <w:spacing w:val="-12"/>
        </w:rPr>
        <w:t> </w:t>
      </w:r>
      <w:r>
        <w:rPr>
          <w:color w:val="231F20"/>
        </w:rPr>
        <w:t>khéo</w:t>
      </w:r>
      <w:r>
        <w:rPr>
          <w:color w:val="231F20"/>
          <w:spacing w:val="-12"/>
        </w:rPr>
        <w:t> </w:t>
      </w:r>
      <w:r>
        <w:rPr>
          <w:color w:val="231F20"/>
        </w:rPr>
        <w:t>giảng</w:t>
      </w:r>
      <w:r>
        <w:rPr>
          <w:color w:val="231F20"/>
          <w:spacing w:val="-12"/>
        </w:rPr>
        <w:t> </w:t>
      </w:r>
      <w:r>
        <w:rPr>
          <w:color w:val="231F20"/>
        </w:rPr>
        <w:t>nói</w:t>
      </w:r>
      <w:r>
        <w:rPr>
          <w:color w:val="231F20"/>
          <w:spacing w:val="-12"/>
        </w:rPr>
        <w:t> </w:t>
      </w:r>
      <w:r>
        <w:rPr>
          <w:color w:val="231F20"/>
        </w:rPr>
        <w:t>pháp</w:t>
      </w:r>
      <w:r>
        <w:rPr>
          <w:color w:val="231F20"/>
          <w:spacing w:val="-12"/>
        </w:rPr>
        <w:t> </w:t>
      </w:r>
      <w:r>
        <w:rPr>
          <w:color w:val="231F20"/>
        </w:rPr>
        <w:t>chỉ</w:t>
      </w:r>
      <w:r>
        <w:rPr>
          <w:color w:val="231F20"/>
          <w:spacing w:val="-12"/>
        </w:rPr>
        <w:t> </w:t>
      </w:r>
      <w:r>
        <w:rPr>
          <w:color w:val="231F20"/>
        </w:rPr>
        <w:t>nói</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là</w:t>
      </w:r>
      <w:r>
        <w:rPr>
          <w:color w:val="231F20"/>
          <w:spacing w:val="-12"/>
        </w:rPr>
        <w:t> </w:t>
      </w:r>
      <w:r>
        <w:rPr>
          <w:color w:val="231F20"/>
        </w:rPr>
        <w:t>tịnh,</w:t>
      </w:r>
      <w:r>
        <w:rPr>
          <w:color w:val="231F20"/>
          <w:spacing w:val="-12"/>
        </w:rPr>
        <w:t> </w:t>
      </w:r>
      <w:r>
        <w:rPr>
          <w:color w:val="231F20"/>
        </w:rPr>
        <w:t>khi nó đối trị với các trói buộc của kiết sử, tùy miên, tùy phiền não, còn ngoại đạo thì cũng nói luôn kiết </w:t>
      </w:r>
      <w:r>
        <w:rPr>
          <w:color w:val="231F20"/>
          <w:spacing w:val="-6"/>
        </w:rPr>
        <w:t>v.v... </w:t>
      </w:r>
      <w:r>
        <w:rPr>
          <w:color w:val="231F20"/>
        </w:rPr>
        <w:t>là</w:t>
      </w:r>
      <w:r>
        <w:rPr>
          <w:color w:val="231F20"/>
          <w:spacing w:val="6"/>
        </w:rPr>
        <w:t> </w:t>
      </w:r>
      <w:r>
        <w:rPr>
          <w:color w:val="231F20"/>
        </w:rPr>
        <w:t>tịnh.</w:t>
      </w:r>
    </w:p>
    <w:p>
      <w:pPr>
        <w:pStyle w:val="BodyText"/>
        <w:spacing w:line="273" w:lineRule="auto" w:before="111"/>
        <w:ind w:left="393" w:right="126"/>
      </w:pPr>
      <w:r>
        <w:rPr>
          <w:color w:val="231F20"/>
        </w:rPr>
        <w:t>Lại nữa, người khéo giảng nói pháp nói pháp hữu lậu có phần ít là tịnh, còn ngoại đạo kia nói pháp hữu lậu là hoàn toàn tịnh. Thế nên, những gì ngoại đạo nói là ác kiến, còn người khéo giảng nói pháp không gọi là ác kiến.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w:t>
      </w:r>
      <w:r>
        <w:rPr>
          <w:i/>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tịnh</w:t>
      </w:r>
      <w:r>
        <w:rPr>
          <w:color w:val="231F20"/>
          <w:spacing w:val="-11"/>
        </w:rPr>
        <w:t> </w:t>
      </w:r>
      <w:r>
        <w:rPr>
          <w:color w:val="231F20"/>
        </w:rPr>
        <w:t>chấp</w:t>
      </w:r>
      <w:r>
        <w:rPr>
          <w:color w:val="231F20"/>
          <w:spacing w:val="-11"/>
        </w:rPr>
        <w:t> </w:t>
      </w:r>
      <w:r>
        <w:rPr>
          <w:color w:val="231F20"/>
        </w:rPr>
        <w:t>cho</w:t>
      </w:r>
      <w:r>
        <w:rPr>
          <w:color w:val="231F20"/>
          <w:spacing w:val="-12"/>
        </w:rPr>
        <w:t> </w:t>
      </w:r>
      <w:r>
        <w:rPr>
          <w:color w:val="231F20"/>
        </w:rPr>
        <w:t>là</w:t>
      </w:r>
      <w:r>
        <w:rPr>
          <w:color w:val="231F20"/>
          <w:spacing w:val="-11"/>
        </w:rPr>
        <w:t> </w:t>
      </w:r>
      <w:r>
        <w:rPr>
          <w:color w:val="231F20"/>
        </w:rPr>
        <w:t>bất</w:t>
      </w:r>
      <w:r>
        <w:rPr>
          <w:color w:val="231F20"/>
          <w:spacing w:val="-11"/>
        </w:rPr>
        <w:t> </w:t>
      </w:r>
      <w:r>
        <w:rPr>
          <w:color w:val="231F20"/>
        </w:rPr>
        <w:t>tịnh,</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năm</w:t>
      </w:r>
      <w:r>
        <w:rPr>
          <w:color w:val="231F20"/>
          <w:spacing w:val="-12"/>
        </w:rPr>
        <w:t> </w:t>
      </w:r>
      <w:r>
        <w:rPr>
          <w:color w:val="231F20"/>
        </w:rPr>
        <w:t>kiến</w:t>
      </w:r>
      <w:r>
        <w:rPr>
          <w:color w:val="231F20"/>
          <w:spacing w:val="-11"/>
        </w:rPr>
        <w:t> </w:t>
      </w:r>
      <w:r>
        <w:rPr>
          <w:color w:val="231F20"/>
        </w:rPr>
        <w:t>thì</w:t>
      </w:r>
      <w:r>
        <w:rPr>
          <w:color w:val="231F20"/>
          <w:spacing w:val="-11"/>
        </w:rPr>
        <w:t> </w:t>
      </w:r>
      <w:r>
        <w:rPr>
          <w:color w:val="231F20"/>
        </w:rPr>
        <w:t>thuộc về kiến nào, do kiến nào đoạn trừ?</w:t>
      </w:r>
    </w:p>
    <w:p>
      <w:pPr>
        <w:pStyle w:val="BodyText"/>
        <w:spacing w:line="273" w:lineRule="auto" w:before="112"/>
        <w:ind w:right="411"/>
      </w:pPr>
      <w:r>
        <w:rPr>
          <w:i/>
          <w:color w:val="231F20"/>
        </w:rPr>
        <w:t>Đáp: </w:t>
      </w:r>
      <w:r>
        <w:rPr>
          <w:color w:val="231F20"/>
        </w:rPr>
        <w:t>Thuộc về tà kiến. Ở đây có hai thứ: Hoặc cho diệt là bất tịnh thì do kiến diệt đoạn trừ. Hoặc cho đạo là bất tịnh thì do kiến đạo đoạn trừ.</w:t>
      </w:r>
    </w:p>
    <w:p>
      <w:pPr>
        <w:spacing w:before="111"/>
        <w:ind w:left="677" w:right="0" w:firstLine="0"/>
        <w:jc w:val="both"/>
        <w:rPr>
          <w:sz w:val="26"/>
        </w:rPr>
      </w:pPr>
      <w:r>
        <w:rPr>
          <w:i/>
          <w:color w:val="231F20"/>
          <w:sz w:val="26"/>
        </w:rPr>
        <w:t>Hỏi: </w:t>
      </w:r>
      <w:r>
        <w:rPr>
          <w:color w:val="231F20"/>
          <w:sz w:val="26"/>
        </w:rPr>
        <w:t>Vì sao gọi là tịnh?</w:t>
      </w:r>
    </w:p>
    <w:p>
      <w:pPr>
        <w:pStyle w:val="BodyText"/>
        <w:spacing w:before="154"/>
        <w:ind w:left="677" w:firstLine="0"/>
      </w:pPr>
      <w:r>
        <w:rPr>
          <w:i/>
          <w:color w:val="231F20"/>
        </w:rPr>
        <w:t>Đáp: </w:t>
      </w:r>
      <w:r>
        <w:rPr>
          <w:color w:val="231F20"/>
        </w:rPr>
        <w:t>Là hai đế diệt, đạo.</w:t>
      </w:r>
    </w:p>
    <w:p>
      <w:pPr>
        <w:pStyle w:val="BodyText"/>
        <w:spacing w:before="154"/>
        <w:ind w:left="677" w:firstLine="0"/>
      </w:pPr>
      <w:r>
        <w:rPr>
          <w:i/>
          <w:color w:val="231F20"/>
        </w:rPr>
        <w:t>Hỏi: </w:t>
      </w:r>
      <w:r>
        <w:rPr>
          <w:color w:val="231F20"/>
        </w:rPr>
        <w:t>Vì sao ngoại đạo chấp diệt, đạo đế là bất tịnh?</w:t>
      </w:r>
    </w:p>
    <w:p>
      <w:pPr>
        <w:pStyle w:val="BodyText"/>
        <w:spacing w:line="273" w:lineRule="auto" w:before="155"/>
        <w:ind w:right="410"/>
      </w:pPr>
      <w:r>
        <w:rPr>
          <w:i/>
          <w:color w:val="231F20"/>
        </w:rPr>
        <w:t>Đáp:</w:t>
      </w:r>
      <w:r>
        <w:rPr>
          <w:i/>
          <w:color w:val="231F20"/>
          <w:spacing w:val="-18"/>
        </w:rPr>
        <w:t> </w:t>
      </w:r>
      <w:r>
        <w:rPr>
          <w:color w:val="231F20"/>
        </w:rPr>
        <w:t>Vì</w:t>
      </w:r>
      <w:r>
        <w:rPr>
          <w:color w:val="231F20"/>
          <w:spacing w:val="-14"/>
        </w:rPr>
        <w:t> </w:t>
      </w:r>
      <w:r>
        <w:rPr>
          <w:color w:val="231F20"/>
        </w:rPr>
        <w:t>ngoại</w:t>
      </w:r>
      <w:r>
        <w:rPr>
          <w:color w:val="231F20"/>
          <w:spacing w:val="-13"/>
        </w:rPr>
        <w:t> </w:t>
      </w:r>
      <w:r>
        <w:rPr>
          <w:color w:val="231F20"/>
        </w:rPr>
        <w:t>đạo</w:t>
      </w:r>
      <w:r>
        <w:rPr>
          <w:color w:val="231F20"/>
          <w:spacing w:val="-14"/>
        </w:rPr>
        <w:t> </w:t>
      </w:r>
      <w:r>
        <w:rPr>
          <w:color w:val="231F20"/>
        </w:rPr>
        <w:t>kia</w:t>
      </w:r>
      <w:r>
        <w:rPr>
          <w:color w:val="231F20"/>
          <w:spacing w:val="-13"/>
        </w:rPr>
        <w:t> </w:t>
      </w:r>
      <w:r>
        <w:rPr>
          <w:color w:val="231F20"/>
        </w:rPr>
        <w:t>nói:</w:t>
      </w:r>
      <w:r>
        <w:rPr>
          <w:color w:val="231F20"/>
          <w:spacing w:val="-14"/>
        </w:rPr>
        <w:t> </w:t>
      </w:r>
      <w:r>
        <w:rPr>
          <w:color w:val="231F20"/>
        </w:rPr>
        <w:t>Phiền</w:t>
      </w:r>
      <w:r>
        <w:rPr>
          <w:color w:val="231F20"/>
          <w:spacing w:val="-14"/>
        </w:rPr>
        <w:t> </w:t>
      </w:r>
      <w:r>
        <w:rPr>
          <w:color w:val="231F20"/>
        </w:rPr>
        <w:t>não</w:t>
      </w:r>
      <w:r>
        <w:rPr>
          <w:color w:val="231F20"/>
          <w:spacing w:val="-13"/>
        </w:rPr>
        <w:t> </w:t>
      </w:r>
      <w:r>
        <w:rPr>
          <w:color w:val="231F20"/>
        </w:rPr>
        <w:t>là</w:t>
      </w:r>
      <w:r>
        <w:rPr>
          <w:color w:val="231F20"/>
          <w:spacing w:val="-14"/>
        </w:rPr>
        <w:t> </w:t>
      </w:r>
      <w:r>
        <w:rPr>
          <w:color w:val="231F20"/>
        </w:rPr>
        <w:t>thật</w:t>
      </w:r>
      <w:r>
        <w:rPr>
          <w:color w:val="231F20"/>
          <w:spacing w:val="-13"/>
        </w:rPr>
        <w:t> </w:t>
      </w:r>
      <w:r>
        <w:rPr>
          <w:color w:val="231F20"/>
        </w:rPr>
        <w:t>bất</w:t>
      </w:r>
      <w:r>
        <w:rPr>
          <w:color w:val="231F20"/>
          <w:spacing w:val="-14"/>
        </w:rPr>
        <w:t> </w:t>
      </w:r>
      <w:r>
        <w:rPr>
          <w:color w:val="231F20"/>
        </w:rPr>
        <w:t>tịnh,</w:t>
      </w:r>
      <w:r>
        <w:rPr>
          <w:color w:val="231F20"/>
          <w:spacing w:val="-18"/>
        </w:rPr>
        <w:t> </w:t>
      </w:r>
      <w:r>
        <w:rPr>
          <w:color w:val="231F20"/>
        </w:rPr>
        <w:t>Thánh</w:t>
      </w:r>
      <w:r>
        <w:rPr>
          <w:color w:val="231F20"/>
          <w:spacing w:val="-13"/>
        </w:rPr>
        <w:t> </w:t>
      </w:r>
      <w:r>
        <w:rPr>
          <w:color w:val="231F20"/>
        </w:rPr>
        <w:t>đạo đoạn</w:t>
      </w:r>
      <w:r>
        <w:rPr>
          <w:color w:val="231F20"/>
          <w:spacing w:val="-10"/>
        </w:rPr>
        <w:t> </w:t>
      </w:r>
      <w:r>
        <w:rPr>
          <w:color w:val="231F20"/>
        </w:rPr>
        <w:t>trừ</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nên</w:t>
      </w:r>
      <w:r>
        <w:rPr>
          <w:color w:val="231F20"/>
          <w:spacing w:val="-10"/>
        </w:rPr>
        <w:t> </w:t>
      </w:r>
      <w:r>
        <w:rPr>
          <w:color w:val="231F20"/>
        </w:rPr>
        <w:t>trở</w:t>
      </w:r>
      <w:r>
        <w:rPr>
          <w:color w:val="231F20"/>
          <w:spacing w:val="-10"/>
        </w:rPr>
        <w:t> </w:t>
      </w:r>
      <w:r>
        <w:rPr>
          <w:color w:val="231F20"/>
        </w:rPr>
        <w:t>thành</w:t>
      </w:r>
      <w:r>
        <w:rPr>
          <w:color w:val="231F20"/>
          <w:spacing w:val="-10"/>
        </w:rPr>
        <w:t> </w:t>
      </w:r>
      <w:r>
        <w:rPr>
          <w:color w:val="231F20"/>
        </w:rPr>
        <w:t>bất</w:t>
      </w:r>
      <w:r>
        <w:rPr>
          <w:color w:val="231F20"/>
          <w:spacing w:val="-10"/>
        </w:rPr>
        <w:t> </w:t>
      </w:r>
      <w:r>
        <w:rPr>
          <w:color w:val="231F20"/>
        </w:rPr>
        <w:t>tịnh,</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của</w:t>
      </w:r>
      <w:r>
        <w:rPr>
          <w:color w:val="231F20"/>
          <w:spacing w:val="-10"/>
        </w:rPr>
        <w:t> </w:t>
      </w:r>
      <w:r>
        <w:rPr>
          <w:color w:val="231F20"/>
          <w:spacing w:val="-5"/>
        </w:rPr>
        <w:t>đạo </w:t>
      </w:r>
      <w:r>
        <w:rPr>
          <w:color w:val="231F20"/>
        </w:rPr>
        <w:t>là diệt cũng hóa ra bất tịnh. Như dùng dao, nước để cắt rửa vật nhơ, thì dao, nước cũng trở thành bất tịnh, dùng dao, nước ấy để cắt, </w:t>
      </w:r>
      <w:r>
        <w:rPr>
          <w:color w:val="231F20"/>
          <w:spacing w:val="-5"/>
        </w:rPr>
        <w:t>rửa </w:t>
      </w:r>
      <w:r>
        <w:rPr>
          <w:color w:val="231F20"/>
        </w:rPr>
        <w:t>các vật khác cũng trở thành bất tịnh. Diệt, đạo cũng như thế, vì thế cũng trở nên bất tịnh.</w:t>
      </w:r>
    </w:p>
    <w:p>
      <w:pPr>
        <w:pStyle w:val="BodyText"/>
        <w:spacing w:line="273" w:lineRule="auto" w:before="108"/>
        <w:ind w:right="410"/>
      </w:pPr>
      <w:r>
        <w:rPr>
          <w:color w:val="231F20"/>
        </w:rPr>
        <w:t>Ở đây, thuộc về tà kiến: Là làm rõ tự tánh của tà kiến kia, khi hủy báng diệt, đạo là bất tịnh.</w:t>
      </w:r>
    </w:p>
    <w:p>
      <w:pPr>
        <w:pStyle w:val="BodyText"/>
        <w:spacing w:line="273" w:lineRule="auto" w:before="112"/>
        <w:ind w:right="412"/>
      </w:pPr>
      <w:r>
        <w:rPr>
          <w:color w:val="231F20"/>
        </w:rPr>
        <w:t>Do kiến diệt, đạo đoạn trừ: Nghĩa là làm sáng tỏ pháp đối trị</w:t>
      </w:r>
      <w:r>
        <w:rPr>
          <w:color w:val="231F20"/>
          <w:spacing w:val="-23"/>
        </w:rPr>
        <w:t> </w:t>
      </w:r>
      <w:r>
        <w:rPr>
          <w:color w:val="231F20"/>
        </w:rPr>
        <w:t>tà kiến</w:t>
      </w:r>
      <w:r>
        <w:rPr>
          <w:color w:val="231F20"/>
          <w:spacing w:val="-12"/>
        </w:rPr>
        <w:t> </w:t>
      </w:r>
      <w:r>
        <w:rPr>
          <w:color w:val="231F20"/>
        </w:rPr>
        <w:t>kia,</w:t>
      </w:r>
      <w:r>
        <w:rPr>
          <w:color w:val="231F20"/>
          <w:spacing w:val="-11"/>
        </w:rPr>
        <w:t> </w:t>
      </w:r>
      <w:r>
        <w:rPr>
          <w:color w:val="231F20"/>
        </w:rPr>
        <w:t>tức</w:t>
      </w:r>
      <w:r>
        <w:rPr>
          <w:color w:val="231F20"/>
          <w:spacing w:val="-11"/>
        </w:rPr>
        <w:t> </w:t>
      </w:r>
      <w:r>
        <w:rPr>
          <w:color w:val="231F20"/>
        </w:rPr>
        <w:t>khi</w:t>
      </w:r>
      <w:r>
        <w:rPr>
          <w:color w:val="231F20"/>
          <w:spacing w:val="-12"/>
        </w:rPr>
        <w:t> </w:t>
      </w:r>
      <w:r>
        <w:rPr>
          <w:color w:val="231F20"/>
        </w:rPr>
        <w:t>thấy</w:t>
      </w:r>
      <w:r>
        <w:rPr>
          <w:color w:val="231F20"/>
          <w:spacing w:val="-11"/>
        </w:rPr>
        <w:t> </w:t>
      </w:r>
      <w:r>
        <w:rPr>
          <w:color w:val="231F20"/>
        </w:rPr>
        <w:t>diệt,</w:t>
      </w:r>
      <w:r>
        <w:rPr>
          <w:color w:val="231F20"/>
          <w:spacing w:val="-11"/>
        </w:rPr>
        <w:t> </w:t>
      </w:r>
      <w:r>
        <w:rPr>
          <w:color w:val="231F20"/>
        </w:rPr>
        <w:t>đạo</w:t>
      </w:r>
      <w:r>
        <w:rPr>
          <w:color w:val="231F20"/>
          <w:spacing w:val="-12"/>
        </w:rPr>
        <w:t> </w:t>
      </w:r>
      <w:r>
        <w:rPr>
          <w:color w:val="231F20"/>
        </w:rPr>
        <w:t>là</w:t>
      </w:r>
      <w:r>
        <w:rPr>
          <w:color w:val="231F20"/>
          <w:spacing w:val="-11"/>
        </w:rPr>
        <w:t> </w:t>
      </w:r>
      <w:r>
        <w:rPr>
          <w:color w:val="231F20"/>
        </w:rPr>
        <w:t>vĩnh</w:t>
      </w:r>
      <w:r>
        <w:rPr>
          <w:color w:val="231F20"/>
          <w:spacing w:val="-11"/>
        </w:rPr>
        <w:t> </w:t>
      </w:r>
      <w:r>
        <w:rPr>
          <w:color w:val="231F20"/>
        </w:rPr>
        <w:t>viễn</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tà</w:t>
      </w:r>
      <w:r>
        <w:rPr>
          <w:color w:val="231F20"/>
          <w:spacing w:val="-12"/>
        </w:rPr>
        <w:t> </w:t>
      </w:r>
      <w:r>
        <w:rPr>
          <w:color w:val="231F20"/>
        </w:rPr>
        <w:t>kiến</w:t>
      </w:r>
      <w:r>
        <w:rPr>
          <w:color w:val="231F20"/>
          <w:spacing w:val="-11"/>
        </w:rPr>
        <w:t> </w:t>
      </w:r>
      <w:r>
        <w:rPr>
          <w:color w:val="231F20"/>
        </w:rPr>
        <w:t>đó.</w:t>
      </w:r>
      <w:r>
        <w:rPr>
          <w:color w:val="231F20"/>
          <w:spacing w:val="-11"/>
        </w:rPr>
        <w:t> </w:t>
      </w:r>
      <w:r>
        <w:rPr>
          <w:color w:val="231F20"/>
        </w:rPr>
        <w:t>Ngoài ra như trước đã nói.</w:t>
      </w:r>
    </w:p>
    <w:p>
      <w:pPr>
        <w:pStyle w:val="BodyText"/>
        <w:spacing w:line="273" w:lineRule="auto" w:before="111"/>
        <w:ind w:right="411"/>
      </w:pPr>
      <w:r>
        <w:rPr>
          <w:i/>
          <w:color w:val="231F20"/>
        </w:rPr>
        <w:t>Hỏi: </w:t>
      </w:r>
      <w:r>
        <w:rPr>
          <w:color w:val="231F20"/>
        </w:rPr>
        <w:t>Có kiến chấp có thể đối với hai đế diệt, đạo khởi hành tướng bất tịnh chăng? Nếu như vậy thì có lỗi gì?</w:t>
      </w:r>
    </w:p>
    <w:p>
      <w:pPr>
        <w:pStyle w:val="BodyText"/>
        <w:spacing w:before="112"/>
        <w:ind w:left="677" w:firstLine="0"/>
      </w:pPr>
      <w:r>
        <w:rPr>
          <w:i/>
          <w:color w:val="231F20"/>
        </w:rPr>
        <w:t>Đáp: </w:t>
      </w:r>
      <w:r>
        <w:rPr>
          <w:color w:val="231F20"/>
        </w:rPr>
        <w:t>Ở đây là nêu vấn nạn chung, như trước đã nói rộng.</w:t>
      </w:r>
    </w:p>
    <w:p>
      <w:pPr>
        <w:pStyle w:val="BodyText"/>
        <w:spacing w:before="2"/>
        <w:ind w:left="0" w:firstLine="0"/>
        <w:jc w:val="left"/>
        <w:rPr>
          <w:sz w:val="28"/>
        </w:rPr>
      </w:pPr>
    </w:p>
    <w:p>
      <w:pPr>
        <w:spacing w:before="0"/>
        <w:ind w:left="217" w:right="517" w:firstLine="0"/>
        <w:jc w:val="center"/>
        <w:rPr>
          <w:b/>
          <w:sz w:val="26"/>
        </w:rPr>
      </w:pPr>
      <w:r>
        <w:rPr>
          <w:b/>
          <w:color w:val="231F20"/>
          <w:sz w:val="26"/>
        </w:rPr>
        <w:t>HẾT - QUYỂN 8</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pPr>
      <w:bookmarkStart w:name="_TOC_250020" w:id="23"/>
      <w:bookmarkEnd w:id="23"/>
      <w:r>
        <w:rPr>
          <w:color w:val="231F20"/>
        </w:rPr>
        <w:t>QUYỂN 9</w:t>
      </w:r>
    </w:p>
    <w:p>
      <w:pPr>
        <w:pStyle w:val="Heading2"/>
        <w:ind w:left="779"/>
      </w:pPr>
      <w:bookmarkStart w:name="_TOC_250019" w:id="24"/>
      <w:bookmarkEnd w:id="24"/>
      <w:r>
        <w:rPr>
          <w:color w:val="231F20"/>
        </w:rPr>
        <w:t>Chương 1: TẠP UẨN</w:t>
      </w:r>
    </w:p>
    <w:p>
      <w:pPr>
        <w:pStyle w:val="Heading2"/>
        <w:spacing w:before="38"/>
      </w:pPr>
      <w:bookmarkStart w:name="_TOC_250018" w:id="25"/>
      <w:bookmarkEnd w:id="25"/>
      <w:r>
        <w:rPr>
          <w:color w:val="231F20"/>
        </w:rPr>
        <w:t>Phẩm 1: PHÁP THẾ ĐỆ NHẤT, phần 8</w:t>
      </w:r>
    </w:p>
    <w:p>
      <w:pPr>
        <w:pStyle w:val="BodyText"/>
        <w:spacing w:before="0"/>
        <w:ind w:left="0" w:firstLine="0"/>
        <w:jc w:val="left"/>
        <w:rPr>
          <w:b/>
          <w:sz w:val="30"/>
        </w:rPr>
      </w:pPr>
    </w:p>
    <w:p>
      <w:pPr>
        <w:pStyle w:val="BodyText"/>
        <w:spacing w:line="273" w:lineRule="auto" w:before="253"/>
        <w:ind w:left="393" w:right="113"/>
        <w:jc w:val="left"/>
      </w:pPr>
      <w:r>
        <w:rPr>
          <w:i/>
          <w:color w:val="231F20"/>
        </w:rPr>
        <w:t>Hỏi: </w:t>
      </w:r>
      <w:r>
        <w:rPr>
          <w:color w:val="231F20"/>
        </w:rPr>
        <w:t>Nếu là vô ngã chấp cho là ngã, đối với năm kiến thuộc về kiến nào, do kiến nào đoạn trừ?</w:t>
      </w:r>
    </w:p>
    <w:p>
      <w:pPr>
        <w:pStyle w:val="BodyText"/>
        <w:spacing w:before="104"/>
        <w:ind w:left="960" w:firstLine="0"/>
        <w:jc w:val="left"/>
      </w:pPr>
      <w:r>
        <w:rPr>
          <w:i/>
          <w:color w:val="231F20"/>
        </w:rPr>
        <w:t>Đáp: </w:t>
      </w:r>
      <w:r>
        <w:rPr>
          <w:color w:val="231F20"/>
        </w:rPr>
        <w:t>Thuộc về hữu thân kiến, do kiến khổ đoạn trừ.</w:t>
      </w:r>
    </w:p>
    <w:p>
      <w:pPr>
        <w:spacing w:before="147"/>
        <w:ind w:left="960" w:right="0" w:firstLine="0"/>
        <w:jc w:val="left"/>
        <w:rPr>
          <w:sz w:val="26"/>
        </w:rPr>
      </w:pPr>
      <w:r>
        <w:rPr>
          <w:i/>
          <w:color w:val="231F20"/>
          <w:sz w:val="26"/>
        </w:rPr>
        <w:t>Hỏi: </w:t>
      </w:r>
      <w:r>
        <w:rPr>
          <w:color w:val="231F20"/>
          <w:sz w:val="26"/>
        </w:rPr>
        <w:t>Thế nào là vô ngã?</w:t>
      </w:r>
    </w:p>
    <w:p>
      <w:pPr>
        <w:spacing w:before="147"/>
        <w:ind w:left="960" w:right="0" w:firstLine="0"/>
        <w:jc w:val="left"/>
        <w:rPr>
          <w:sz w:val="26"/>
        </w:rPr>
      </w:pPr>
      <w:r>
        <w:rPr>
          <w:i/>
          <w:color w:val="231F20"/>
          <w:sz w:val="26"/>
        </w:rPr>
        <w:t>Đáp: </w:t>
      </w:r>
      <w:r>
        <w:rPr>
          <w:color w:val="231F20"/>
          <w:sz w:val="26"/>
        </w:rPr>
        <w:t>Là tất cả pháp.</w:t>
      </w:r>
    </w:p>
    <w:p>
      <w:pPr>
        <w:pStyle w:val="BodyText"/>
        <w:spacing w:before="147"/>
        <w:ind w:left="960" w:firstLine="0"/>
        <w:jc w:val="left"/>
      </w:pPr>
      <w:r>
        <w:rPr>
          <w:i/>
          <w:color w:val="231F20"/>
        </w:rPr>
        <w:t>Hỏi: </w:t>
      </w:r>
      <w:r>
        <w:rPr>
          <w:color w:val="231F20"/>
        </w:rPr>
        <w:t>Vì sao ngoại đạo chấp các pháp là ngã?</w:t>
      </w:r>
    </w:p>
    <w:p>
      <w:pPr>
        <w:pStyle w:val="BodyText"/>
        <w:spacing w:line="271" w:lineRule="auto" w:before="146"/>
        <w:ind w:left="393" w:right="128"/>
      </w:pPr>
      <w:r>
        <w:rPr>
          <w:i/>
          <w:color w:val="231F20"/>
        </w:rPr>
        <w:t>Đáp: </w:t>
      </w:r>
      <w:r>
        <w:rPr>
          <w:color w:val="231F20"/>
        </w:rPr>
        <w:t>Vì người ngu thấy tác dụng của việc đi lại </w:t>
      </w:r>
      <w:r>
        <w:rPr>
          <w:color w:val="231F20"/>
          <w:spacing w:val="-6"/>
        </w:rPr>
        <w:t>v.v... </w:t>
      </w:r>
      <w:r>
        <w:rPr>
          <w:color w:val="231F20"/>
        </w:rPr>
        <w:t>nên suy nghĩ</w:t>
      </w:r>
      <w:r>
        <w:rPr>
          <w:color w:val="231F20"/>
          <w:spacing w:val="-11"/>
        </w:rPr>
        <w:t> </w:t>
      </w:r>
      <w:r>
        <w:rPr>
          <w:color w:val="231F20"/>
        </w:rPr>
        <w:t>như</w:t>
      </w:r>
      <w:r>
        <w:rPr>
          <w:color w:val="231F20"/>
          <w:spacing w:val="-9"/>
        </w:rPr>
        <w:t> </w:t>
      </w:r>
      <w:r>
        <w:rPr>
          <w:color w:val="231F20"/>
        </w:rPr>
        <w:t>vầy:</w:t>
      </w:r>
      <w:r>
        <w:rPr>
          <w:color w:val="231F20"/>
          <w:spacing w:val="-11"/>
        </w:rPr>
        <w:t> </w:t>
      </w:r>
      <w:r>
        <w:rPr>
          <w:color w:val="231F20"/>
        </w:rPr>
        <w:t>Nếu</w:t>
      </w:r>
      <w:r>
        <w:rPr>
          <w:color w:val="231F20"/>
          <w:spacing w:val="-10"/>
        </w:rPr>
        <w:t> </w:t>
      </w:r>
      <w:r>
        <w:rPr>
          <w:color w:val="231F20"/>
        </w:rPr>
        <w:t>không</w:t>
      </w:r>
      <w:r>
        <w:rPr>
          <w:color w:val="231F20"/>
          <w:spacing w:val="-9"/>
        </w:rPr>
        <w:t> </w:t>
      </w:r>
      <w:r>
        <w:rPr>
          <w:color w:val="231F20"/>
        </w:rPr>
        <w:t>có</w:t>
      </w:r>
      <w:r>
        <w:rPr>
          <w:color w:val="231F20"/>
          <w:spacing w:val="-10"/>
        </w:rPr>
        <w:t> </w:t>
      </w:r>
      <w:r>
        <w:rPr>
          <w:color w:val="231F20"/>
        </w:rPr>
        <w:t>ngã</w:t>
      </w:r>
      <w:r>
        <w:rPr>
          <w:color w:val="231F20"/>
          <w:spacing w:val="-10"/>
        </w:rPr>
        <w:t> </w:t>
      </w:r>
      <w:r>
        <w:rPr>
          <w:color w:val="231F20"/>
        </w:rPr>
        <w:t>thì</w:t>
      </w:r>
      <w:r>
        <w:rPr>
          <w:color w:val="231F20"/>
          <w:spacing w:val="-9"/>
        </w:rPr>
        <w:t> </w:t>
      </w:r>
      <w:r>
        <w:rPr>
          <w:color w:val="231F20"/>
        </w:rPr>
        <w:t>ai</w:t>
      </w:r>
      <w:r>
        <w:rPr>
          <w:color w:val="231F20"/>
          <w:spacing w:val="-10"/>
        </w:rPr>
        <w:t> </w:t>
      </w:r>
      <w:r>
        <w:rPr>
          <w:color w:val="231F20"/>
        </w:rPr>
        <w:t>đi?</w:t>
      </w:r>
      <w:r>
        <w:rPr>
          <w:color w:val="231F20"/>
          <w:spacing w:val="-24"/>
        </w:rPr>
        <w:t> </w:t>
      </w:r>
      <w:r>
        <w:rPr>
          <w:color w:val="231F20"/>
        </w:rPr>
        <w:t>Ai</w:t>
      </w:r>
      <w:r>
        <w:rPr>
          <w:color w:val="231F20"/>
          <w:spacing w:val="-10"/>
        </w:rPr>
        <w:t> </w:t>
      </w:r>
      <w:r>
        <w:rPr>
          <w:color w:val="231F20"/>
        </w:rPr>
        <w:t>đến?</w:t>
      </w:r>
      <w:r>
        <w:rPr>
          <w:color w:val="231F20"/>
          <w:spacing w:val="-24"/>
        </w:rPr>
        <w:t> </w:t>
      </w:r>
      <w:r>
        <w:rPr>
          <w:color w:val="231F20"/>
        </w:rPr>
        <w:t>Ai</w:t>
      </w:r>
      <w:r>
        <w:rPr>
          <w:color w:val="231F20"/>
          <w:spacing w:val="-11"/>
        </w:rPr>
        <w:t> </w:t>
      </w:r>
      <w:r>
        <w:rPr>
          <w:color w:val="231F20"/>
        </w:rPr>
        <w:t>đứng?</w:t>
      </w:r>
      <w:r>
        <w:rPr>
          <w:color w:val="231F20"/>
          <w:spacing w:val="-24"/>
        </w:rPr>
        <w:t> </w:t>
      </w:r>
      <w:r>
        <w:rPr>
          <w:color w:val="231F20"/>
        </w:rPr>
        <w:t>Ai</w:t>
      </w:r>
      <w:r>
        <w:rPr>
          <w:color w:val="231F20"/>
          <w:spacing w:val="-10"/>
        </w:rPr>
        <w:t> </w:t>
      </w:r>
      <w:r>
        <w:rPr>
          <w:color w:val="231F20"/>
        </w:rPr>
        <w:t>ngồi? Ai co? Ai duỗi? Ai đứng lên? Ai nằm xuống? Ai </w:t>
      </w:r>
      <w:r>
        <w:rPr>
          <w:color w:val="231F20"/>
          <w:spacing w:val="-4"/>
        </w:rPr>
        <w:t>thấy, </w:t>
      </w:r>
      <w:r>
        <w:rPr>
          <w:color w:val="231F20"/>
        </w:rPr>
        <w:t>nghe, ngửi, nếm, tiếp xúc, ghi nhớ, nhận thức? Vì có ngã nên mới có những sự việc </w:t>
      </w:r>
      <w:r>
        <w:rPr>
          <w:color w:val="231F20"/>
          <w:spacing w:val="-5"/>
        </w:rPr>
        <w:t>này. </w:t>
      </w:r>
      <w:r>
        <w:rPr>
          <w:color w:val="231F20"/>
        </w:rPr>
        <w:t>Do </w:t>
      </w:r>
      <w:r>
        <w:rPr>
          <w:color w:val="231F20"/>
          <w:spacing w:val="-5"/>
        </w:rPr>
        <w:t>vậy, </w:t>
      </w:r>
      <w:r>
        <w:rPr>
          <w:color w:val="231F20"/>
        </w:rPr>
        <w:t>đối với các tác dụng ấy ngoại đạo đã chấp cho nó là ngã.</w:t>
      </w:r>
    </w:p>
    <w:p>
      <w:pPr>
        <w:pStyle w:val="BodyText"/>
        <w:spacing w:line="271" w:lineRule="auto" w:before="109"/>
        <w:ind w:left="393" w:right="128"/>
      </w:pPr>
      <w:r>
        <w:rPr>
          <w:color w:val="231F20"/>
        </w:rPr>
        <w:t>Ở đây thuộc về hữu thân kiến: Nghĩa là làm rõ tự tánh của hữu thân kiến, tức đối với năm thủ uẩn chấp có ngã.</w:t>
      </w:r>
    </w:p>
    <w:p>
      <w:pPr>
        <w:pStyle w:val="BodyText"/>
        <w:spacing w:line="271" w:lineRule="auto" w:before="108"/>
        <w:ind w:left="393" w:right="128"/>
      </w:pPr>
      <w:r>
        <w:rPr>
          <w:color w:val="231F20"/>
        </w:rPr>
        <w:t>Do kiến khổ đoạn trừ: Nghĩa là làm sáng tỏ sự đối trị hữu thân kiến kia, vì khi thấy khổ đế là vĩnh viễn đoạn trừ hữu thân kiến </w:t>
      </w:r>
      <w:r>
        <w:rPr>
          <w:color w:val="231F20"/>
          <w:spacing w:val="-4"/>
        </w:rPr>
        <w:t>đó.</w:t>
      </w:r>
      <w:r>
        <w:rPr>
          <w:color w:val="231F20"/>
          <w:spacing w:val="57"/>
        </w:rPr>
        <w:t> </w:t>
      </w:r>
      <w:r>
        <w:rPr>
          <w:color w:val="231F20"/>
        </w:rPr>
        <w:t>Ngoài ra như trước đã nói.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i/>
          <w:color w:val="231F20"/>
        </w:rPr>
        <w:t>Hỏi:</w:t>
      </w:r>
      <w:r>
        <w:rPr>
          <w:i/>
          <w:color w:val="231F20"/>
          <w:spacing w:val="-16"/>
        </w:rPr>
        <w:t> </w:t>
      </w:r>
      <w:r>
        <w:rPr>
          <w:color w:val="231F20"/>
        </w:rPr>
        <w:t>Tát-ca-da-kiến</w:t>
      </w:r>
      <w:r>
        <w:rPr>
          <w:color w:val="231F20"/>
          <w:spacing w:val="-10"/>
        </w:rPr>
        <w:t> </w:t>
      </w:r>
      <w:r>
        <w:rPr>
          <w:color w:val="231F20"/>
        </w:rPr>
        <w:t>(Hữu</w:t>
      </w:r>
      <w:r>
        <w:rPr>
          <w:color w:val="231F20"/>
          <w:spacing w:val="-11"/>
        </w:rPr>
        <w:t> </w:t>
      </w:r>
      <w:r>
        <w:rPr>
          <w:color w:val="231F20"/>
        </w:rPr>
        <w:t>thân</w:t>
      </w:r>
      <w:r>
        <w:rPr>
          <w:color w:val="231F20"/>
          <w:spacing w:val="-10"/>
        </w:rPr>
        <w:t> </w:t>
      </w:r>
      <w:r>
        <w:rPr>
          <w:color w:val="231F20"/>
        </w:rPr>
        <w:t>kiến)</w:t>
      </w:r>
      <w:r>
        <w:rPr>
          <w:color w:val="231F20"/>
          <w:spacing w:val="-10"/>
        </w:rPr>
        <w:t> </w:t>
      </w:r>
      <w:r>
        <w:rPr>
          <w:color w:val="231F20"/>
        </w:rPr>
        <w:t>có</w:t>
      </w:r>
      <w:r>
        <w:rPr>
          <w:color w:val="231F20"/>
          <w:spacing w:val="-11"/>
        </w:rPr>
        <w:t> </w:t>
      </w:r>
      <w:r>
        <w:rPr>
          <w:color w:val="231F20"/>
        </w:rPr>
        <w:t>hai</w:t>
      </w:r>
      <w:r>
        <w:rPr>
          <w:color w:val="231F20"/>
          <w:spacing w:val="-10"/>
        </w:rPr>
        <w:t> </w:t>
      </w:r>
      <w:r>
        <w:rPr>
          <w:color w:val="231F20"/>
        </w:rPr>
        <w:t>hành</w:t>
      </w:r>
      <w:r>
        <w:rPr>
          <w:color w:val="231F20"/>
          <w:spacing w:val="-11"/>
        </w:rPr>
        <w:t> </w:t>
      </w:r>
      <w:r>
        <w:rPr>
          <w:color w:val="231F20"/>
        </w:rPr>
        <w:t>tướng,</w:t>
      </w:r>
      <w:r>
        <w:rPr>
          <w:color w:val="231F20"/>
          <w:spacing w:val="-10"/>
        </w:rPr>
        <w:t> </w:t>
      </w:r>
      <w:r>
        <w:rPr>
          <w:color w:val="231F20"/>
        </w:rPr>
        <w:t>là</w:t>
      </w:r>
      <w:r>
        <w:rPr>
          <w:color w:val="231F20"/>
          <w:spacing w:val="-10"/>
        </w:rPr>
        <w:t> </w:t>
      </w:r>
      <w:r>
        <w:rPr>
          <w:color w:val="231F20"/>
        </w:rPr>
        <w:t>hành tướng</w:t>
      </w:r>
      <w:r>
        <w:rPr>
          <w:color w:val="231F20"/>
          <w:spacing w:val="-4"/>
        </w:rPr>
        <w:t> </w:t>
      </w:r>
      <w:r>
        <w:rPr>
          <w:color w:val="231F20"/>
        </w:rPr>
        <w:t>của</w:t>
      </w:r>
      <w:r>
        <w:rPr>
          <w:color w:val="231F20"/>
          <w:spacing w:val="-3"/>
        </w:rPr>
        <w:t> </w:t>
      </w:r>
      <w:r>
        <w:rPr>
          <w:color w:val="231F20"/>
        </w:rPr>
        <w:t>ngã</w:t>
      </w:r>
      <w:r>
        <w:rPr>
          <w:color w:val="231F20"/>
          <w:spacing w:val="-3"/>
        </w:rPr>
        <w:t> </w:t>
      </w:r>
      <w:r>
        <w:rPr>
          <w:color w:val="231F20"/>
        </w:rPr>
        <w:t>và</w:t>
      </w:r>
      <w:r>
        <w:rPr>
          <w:color w:val="231F20"/>
          <w:spacing w:val="-3"/>
        </w:rPr>
        <w:t> </w:t>
      </w:r>
      <w:r>
        <w:rPr>
          <w:color w:val="231F20"/>
        </w:rPr>
        <w:t>hành</w:t>
      </w:r>
      <w:r>
        <w:rPr>
          <w:color w:val="231F20"/>
          <w:spacing w:val="-3"/>
        </w:rPr>
        <w:t> </w:t>
      </w:r>
      <w:r>
        <w:rPr>
          <w:color w:val="231F20"/>
        </w:rPr>
        <w:t>tướng</w:t>
      </w:r>
      <w:r>
        <w:rPr>
          <w:color w:val="231F20"/>
          <w:spacing w:val="-3"/>
        </w:rPr>
        <w:t> </w:t>
      </w:r>
      <w:r>
        <w:rPr>
          <w:color w:val="231F20"/>
        </w:rPr>
        <w:t>của</w:t>
      </w:r>
      <w:r>
        <w:rPr>
          <w:color w:val="231F20"/>
          <w:spacing w:val="-3"/>
        </w:rPr>
        <w:t> </w:t>
      </w:r>
      <w:r>
        <w:rPr>
          <w:color w:val="231F20"/>
        </w:rPr>
        <w:t>ngã</w:t>
      </w:r>
      <w:r>
        <w:rPr>
          <w:color w:val="231F20"/>
          <w:spacing w:val="-3"/>
        </w:rPr>
        <w:t> </w:t>
      </w:r>
      <w:r>
        <w:rPr>
          <w:color w:val="231F20"/>
        </w:rPr>
        <w:t>sở,</w:t>
      </w:r>
      <w:r>
        <w:rPr>
          <w:color w:val="231F20"/>
          <w:spacing w:val="-4"/>
        </w:rPr>
        <w:t> </w:t>
      </w:r>
      <w:r>
        <w:rPr>
          <w:color w:val="231F20"/>
        </w:rPr>
        <w:t>tức</w:t>
      </w:r>
      <w:r>
        <w:rPr>
          <w:color w:val="231F20"/>
          <w:spacing w:val="-3"/>
        </w:rPr>
        <w:t> </w:t>
      </w:r>
      <w:r>
        <w:rPr>
          <w:color w:val="231F20"/>
        </w:rPr>
        <w:t>là</w:t>
      </w:r>
      <w:r>
        <w:rPr>
          <w:color w:val="231F20"/>
          <w:spacing w:val="-3"/>
        </w:rPr>
        <w:t> </w:t>
      </w:r>
      <w:r>
        <w:rPr>
          <w:color w:val="231F20"/>
        </w:rPr>
        <w:t>thuộc</w:t>
      </w:r>
      <w:r>
        <w:rPr>
          <w:color w:val="231F20"/>
          <w:spacing w:val="-3"/>
        </w:rPr>
        <w:t> </w:t>
      </w:r>
      <w:r>
        <w:rPr>
          <w:color w:val="231F20"/>
        </w:rPr>
        <w:t>về</w:t>
      </w:r>
      <w:r>
        <w:rPr>
          <w:color w:val="231F20"/>
          <w:spacing w:val="-3"/>
        </w:rPr>
        <w:t> </w:t>
      </w:r>
      <w:r>
        <w:rPr>
          <w:color w:val="231F20"/>
        </w:rPr>
        <w:t>ngã</w:t>
      </w:r>
      <w:r>
        <w:rPr>
          <w:color w:val="231F20"/>
          <w:spacing w:val="-3"/>
        </w:rPr>
        <w:t> </w:t>
      </w:r>
      <w:r>
        <w:rPr>
          <w:color w:val="231F20"/>
        </w:rPr>
        <w:t>kiến</w:t>
      </w:r>
      <w:r>
        <w:rPr>
          <w:color w:val="231F20"/>
          <w:spacing w:val="-4"/>
        </w:rPr>
        <w:t> </w:t>
      </w:r>
      <w:r>
        <w:rPr>
          <w:color w:val="231F20"/>
          <w:spacing w:val="-6"/>
        </w:rPr>
        <w:t>và </w:t>
      </w:r>
      <w:r>
        <w:rPr>
          <w:color w:val="231F20"/>
        </w:rPr>
        <w:t>ngã sở kiến. Thế sao ở đây chỉ nói ngã kiến không nói ngã sở</w:t>
      </w:r>
      <w:r>
        <w:rPr>
          <w:color w:val="231F20"/>
          <w:spacing w:val="-12"/>
        </w:rPr>
        <w:t> </w:t>
      </w:r>
      <w:r>
        <w:rPr>
          <w:color w:val="231F20"/>
        </w:rPr>
        <w:t>kiến?</w:t>
      </w:r>
    </w:p>
    <w:p>
      <w:pPr>
        <w:pStyle w:val="BodyText"/>
        <w:spacing w:before="122"/>
        <w:ind w:left="677" w:firstLine="0"/>
      </w:pPr>
      <w:r>
        <w:rPr>
          <w:i/>
          <w:color w:val="231F20"/>
        </w:rPr>
        <w:t>Đáp: </w:t>
      </w:r>
      <w:r>
        <w:rPr>
          <w:color w:val="231F20"/>
        </w:rPr>
        <w:t>Đây là ý của người tạo luận muốn thế, cho đến nói rộng.</w:t>
      </w:r>
    </w:p>
    <w:p>
      <w:pPr>
        <w:pStyle w:val="BodyText"/>
        <w:spacing w:line="276" w:lineRule="auto" w:before="167"/>
        <w:ind w:right="411"/>
      </w:pPr>
      <w:r>
        <w:rPr>
          <w:color w:val="231F20"/>
        </w:rPr>
        <w:t>Có thuyết nói: Cũng nên nói về ngã sở kiến, nhưng không nói, nên biết ở đây là nêu bày chưa trọn vẹn.</w:t>
      </w:r>
    </w:p>
    <w:p>
      <w:pPr>
        <w:pStyle w:val="BodyText"/>
        <w:spacing w:line="276" w:lineRule="auto" w:before="123"/>
        <w:ind w:right="410"/>
      </w:pPr>
      <w:r>
        <w:rPr>
          <w:color w:val="231F20"/>
        </w:rPr>
        <w:t>Lại có thuyết cho: Vì trong đây đã nói ngã kiến, nên biết là cũng nói đến ngã sở kiến. Vì sao? Vì có ngã nên mới có ngã sở. Vì có ngã kiến nên mới có ngã sở kiến. Vì có kiến chấp của mình nên mới có đối tượng được chấp của mình. Vì có năm ngã kiến nên mới có mười lăm ngã sở kiến. Vì có ngã ái nên mới có ngã sở ái. Vì có ngã ngu nên mới có ngã sở ngu.</w:t>
      </w:r>
    </w:p>
    <w:p>
      <w:pPr>
        <w:pStyle w:val="BodyText"/>
        <w:spacing w:line="276" w:lineRule="auto" w:before="123"/>
        <w:ind w:right="411"/>
      </w:pPr>
      <w:r>
        <w:rPr>
          <w:color w:val="231F20"/>
        </w:rPr>
        <w:t>Có Sư khác nêu: Vì ngã kiến là căn bản, là tánh điên đảo, nên ở đây nói riêng. Vì ngã sở kiến không phải là căn bản, không phải</w:t>
      </w:r>
      <w:r>
        <w:rPr>
          <w:color w:val="231F20"/>
          <w:spacing w:val="-37"/>
        </w:rPr>
        <w:t> </w:t>
      </w:r>
      <w:r>
        <w:rPr>
          <w:color w:val="231F20"/>
        </w:rPr>
        <w:t>là tánh điên đảo, nên ở đây không nói.</w:t>
      </w:r>
    </w:p>
    <w:p>
      <w:pPr>
        <w:pStyle w:val="BodyText"/>
        <w:spacing w:line="276" w:lineRule="auto" w:before="122"/>
        <w:ind w:right="410"/>
      </w:pPr>
      <w:r>
        <w:rPr>
          <w:i/>
          <w:color w:val="231F20"/>
        </w:rPr>
        <w:t>Hỏi:</w:t>
      </w:r>
      <w:r>
        <w:rPr>
          <w:i/>
          <w:color w:val="231F20"/>
          <w:spacing w:val="-14"/>
        </w:rPr>
        <w:t> </w:t>
      </w:r>
      <w:r>
        <w:rPr>
          <w:color w:val="231F20"/>
        </w:rPr>
        <w:t>Người</w:t>
      </w:r>
      <w:r>
        <w:rPr>
          <w:color w:val="231F20"/>
          <w:spacing w:val="-14"/>
        </w:rPr>
        <w:t> </w:t>
      </w:r>
      <w:r>
        <w:rPr>
          <w:color w:val="231F20"/>
        </w:rPr>
        <w:t>khéo</w:t>
      </w:r>
      <w:r>
        <w:rPr>
          <w:color w:val="231F20"/>
          <w:spacing w:val="-13"/>
        </w:rPr>
        <w:t> </w:t>
      </w:r>
      <w:r>
        <w:rPr>
          <w:color w:val="231F20"/>
        </w:rPr>
        <w:t>giảng</w:t>
      </w:r>
      <w:r>
        <w:rPr>
          <w:color w:val="231F20"/>
          <w:spacing w:val="-14"/>
        </w:rPr>
        <w:t> </w:t>
      </w:r>
      <w:r>
        <w:rPr>
          <w:color w:val="231F20"/>
        </w:rPr>
        <w:t>nói</w:t>
      </w:r>
      <w:r>
        <w:rPr>
          <w:color w:val="231F20"/>
          <w:spacing w:val="-13"/>
        </w:rPr>
        <w:t> </w:t>
      </w:r>
      <w:r>
        <w:rPr>
          <w:color w:val="231F20"/>
        </w:rPr>
        <w:t>pháp</w:t>
      </w:r>
      <w:r>
        <w:rPr>
          <w:color w:val="231F20"/>
          <w:spacing w:val="-14"/>
        </w:rPr>
        <w:t> </w:t>
      </w:r>
      <w:r>
        <w:rPr>
          <w:color w:val="231F20"/>
        </w:rPr>
        <w:t>cũng</w:t>
      </w:r>
      <w:r>
        <w:rPr>
          <w:color w:val="231F20"/>
          <w:spacing w:val="-13"/>
        </w:rPr>
        <w:t> </w:t>
      </w:r>
      <w:r>
        <w:rPr>
          <w:color w:val="231F20"/>
        </w:rPr>
        <w:t>nói</w:t>
      </w:r>
      <w:r>
        <w:rPr>
          <w:color w:val="231F20"/>
          <w:spacing w:val="-14"/>
        </w:rPr>
        <w:t> </w:t>
      </w:r>
      <w:r>
        <w:rPr>
          <w:color w:val="231F20"/>
        </w:rPr>
        <w:t>về</w:t>
      </w:r>
      <w:r>
        <w:rPr>
          <w:color w:val="231F20"/>
          <w:spacing w:val="-14"/>
        </w:rPr>
        <w:t> </w:t>
      </w:r>
      <w:r>
        <w:rPr>
          <w:color w:val="231F20"/>
        </w:rPr>
        <w:t>ngã,</w:t>
      </w:r>
      <w:r>
        <w:rPr>
          <w:color w:val="231F20"/>
          <w:spacing w:val="-13"/>
        </w:rPr>
        <w:t> </w:t>
      </w:r>
      <w:r>
        <w:rPr>
          <w:color w:val="231F20"/>
        </w:rPr>
        <w:t>về</w:t>
      </w:r>
      <w:r>
        <w:rPr>
          <w:color w:val="231F20"/>
          <w:spacing w:val="-14"/>
        </w:rPr>
        <w:t> </w:t>
      </w:r>
      <w:r>
        <w:rPr>
          <w:color w:val="231F20"/>
        </w:rPr>
        <w:t>tánh</w:t>
      </w:r>
      <w:r>
        <w:rPr>
          <w:color w:val="231F20"/>
          <w:spacing w:val="-13"/>
        </w:rPr>
        <w:t> </w:t>
      </w:r>
      <w:r>
        <w:rPr>
          <w:color w:val="231F20"/>
        </w:rPr>
        <w:t>tướng của các pháp, cho các pháp luôn có thật Thể mà không phải là ác kiến. Vì sao ngoại đạo nói có thật ngã lại cho là ác</w:t>
      </w:r>
      <w:r>
        <w:rPr>
          <w:color w:val="231F20"/>
          <w:spacing w:val="-9"/>
        </w:rPr>
        <w:t> </w:t>
      </w:r>
      <w:r>
        <w:rPr>
          <w:color w:val="231F20"/>
        </w:rPr>
        <w:t>kiến?</w:t>
      </w:r>
    </w:p>
    <w:p>
      <w:pPr>
        <w:pStyle w:val="BodyText"/>
        <w:spacing w:line="276" w:lineRule="auto" w:before="122"/>
        <w:ind w:right="410"/>
      </w:pPr>
      <w:r>
        <w:rPr>
          <w:i/>
          <w:color w:val="231F20"/>
        </w:rPr>
        <w:t>Đáp: </w:t>
      </w:r>
      <w:r>
        <w:rPr>
          <w:color w:val="231F20"/>
        </w:rPr>
        <w:t>Ngã có hai thứ: Một là ngã của pháp. Hai là ngã của Bổ- đặc-già-la</w:t>
      </w:r>
      <w:r>
        <w:rPr>
          <w:color w:val="231F20"/>
          <w:spacing w:val="-9"/>
        </w:rPr>
        <w:t> </w:t>
      </w:r>
      <w:r>
        <w:rPr>
          <w:color w:val="231F20"/>
        </w:rPr>
        <w:t>(Hữu</w:t>
      </w:r>
      <w:r>
        <w:rPr>
          <w:color w:val="231F20"/>
          <w:spacing w:val="-7"/>
        </w:rPr>
        <w:t> </w:t>
      </w:r>
      <w:r>
        <w:rPr>
          <w:color w:val="231F20"/>
        </w:rPr>
        <w:t>tình).</w:t>
      </w:r>
      <w:r>
        <w:rPr>
          <w:color w:val="231F20"/>
          <w:spacing w:val="-7"/>
        </w:rPr>
        <w:t> </w:t>
      </w:r>
      <w:r>
        <w:rPr>
          <w:color w:val="231F20"/>
        </w:rPr>
        <w:t>Người</w:t>
      </w:r>
      <w:r>
        <w:rPr>
          <w:color w:val="231F20"/>
          <w:spacing w:val="-9"/>
        </w:rPr>
        <w:t> </w:t>
      </w:r>
      <w:r>
        <w:rPr>
          <w:color w:val="231F20"/>
        </w:rPr>
        <w:t>khéo</w:t>
      </w:r>
      <w:r>
        <w:rPr>
          <w:color w:val="231F20"/>
          <w:spacing w:val="-8"/>
        </w:rPr>
        <w:t> </w:t>
      </w:r>
      <w:r>
        <w:rPr>
          <w:color w:val="231F20"/>
        </w:rPr>
        <w:t>giảng</w:t>
      </w:r>
      <w:r>
        <w:rPr>
          <w:color w:val="231F20"/>
          <w:spacing w:val="-8"/>
        </w:rPr>
        <w:t> </w:t>
      </w:r>
      <w:r>
        <w:rPr>
          <w:color w:val="231F20"/>
        </w:rPr>
        <w:t>nói</w:t>
      </w:r>
      <w:r>
        <w:rPr>
          <w:color w:val="231F20"/>
          <w:spacing w:val="-8"/>
        </w:rPr>
        <w:t> </w:t>
      </w:r>
      <w:r>
        <w:rPr>
          <w:color w:val="231F20"/>
        </w:rPr>
        <w:t>pháp</w:t>
      </w:r>
      <w:r>
        <w:rPr>
          <w:color w:val="231F20"/>
          <w:spacing w:val="-8"/>
        </w:rPr>
        <w:t> </w:t>
      </w:r>
      <w:r>
        <w:rPr>
          <w:color w:val="231F20"/>
        </w:rPr>
        <w:t>chỉ</w:t>
      </w:r>
      <w:r>
        <w:rPr>
          <w:color w:val="231F20"/>
          <w:spacing w:val="-7"/>
        </w:rPr>
        <w:t> </w:t>
      </w:r>
      <w:r>
        <w:rPr>
          <w:color w:val="231F20"/>
        </w:rPr>
        <w:t>nói</w:t>
      </w:r>
      <w:r>
        <w:rPr>
          <w:color w:val="231F20"/>
          <w:spacing w:val="-8"/>
        </w:rPr>
        <w:t> </w:t>
      </w:r>
      <w:r>
        <w:rPr>
          <w:color w:val="231F20"/>
        </w:rPr>
        <w:t>thật</w:t>
      </w:r>
      <w:r>
        <w:rPr>
          <w:color w:val="231F20"/>
          <w:spacing w:val="-8"/>
        </w:rPr>
        <w:t> </w:t>
      </w:r>
      <w:r>
        <w:rPr>
          <w:color w:val="231F20"/>
        </w:rPr>
        <w:t>có</w:t>
      </w:r>
      <w:r>
        <w:rPr>
          <w:color w:val="231F20"/>
          <w:spacing w:val="-7"/>
        </w:rPr>
        <w:t> </w:t>
      </w:r>
      <w:r>
        <w:rPr>
          <w:color w:val="231F20"/>
        </w:rPr>
        <w:t>ngã của pháp, pháp tánh là thật có, vì thấy như thật, nên không gọi là ác kiến. Ngoại đạo cũng nói thật có ngã của Bổ-đặc-già-la, nhưng Bổ- đặc-già-la không phải là tánh thật có, là kiến chấp hư vọng, nên </w:t>
      </w:r>
      <w:r>
        <w:rPr>
          <w:color w:val="231F20"/>
          <w:spacing w:val="-5"/>
        </w:rPr>
        <w:t>gọi </w:t>
      </w:r>
      <w:r>
        <w:rPr>
          <w:color w:val="231F20"/>
        </w:rPr>
        <w:t>là ác kiến.</w:t>
      </w:r>
    </w:p>
    <w:p>
      <w:pPr>
        <w:pStyle w:val="BodyText"/>
        <w:spacing w:before="123"/>
        <w:ind w:left="677" w:firstLine="0"/>
      </w:pPr>
      <w:r>
        <w:rPr>
          <w:i/>
          <w:color w:val="231F20"/>
        </w:rPr>
        <w:t>Hỏi: </w:t>
      </w:r>
      <w:r>
        <w:rPr>
          <w:color w:val="231F20"/>
        </w:rPr>
        <w:t>Vì sao không nói ngã kiến, vô ngã kiến?</w:t>
      </w:r>
    </w:p>
    <w:p>
      <w:pPr>
        <w:pStyle w:val="BodyText"/>
        <w:spacing w:line="273" w:lineRule="auto" w:before="167"/>
        <w:ind w:right="411"/>
      </w:pPr>
      <w:r>
        <w:rPr>
          <w:i/>
          <w:color w:val="231F20"/>
        </w:rPr>
        <w:t>Đáp: </w:t>
      </w:r>
      <w:r>
        <w:rPr>
          <w:color w:val="231F20"/>
        </w:rPr>
        <w:t>Vì ngã thật sự là không có. Nếu thấy vô ngã tức là chánh kiến. Ở đây chỉ nói về lãnh vực của các ác kiến, do vậy nên không nói ngã kiến, vô ngã kiến.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Hỏi: </w:t>
      </w:r>
      <w:r>
        <w:rPr>
          <w:color w:val="231F20"/>
        </w:rPr>
        <w:t>Nếu không phải là nhân chấp cho là nhân, đối với năm kiến thuộc về kiến nào? Do kiến nào đoạn trừ?</w:t>
      </w:r>
    </w:p>
    <w:p>
      <w:pPr>
        <w:pStyle w:val="BodyText"/>
        <w:ind w:left="960" w:firstLine="0"/>
        <w:jc w:val="left"/>
      </w:pPr>
      <w:r>
        <w:rPr>
          <w:i/>
          <w:color w:val="231F20"/>
        </w:rPr>
        <w:t>Đáp: </w:t>
      </w:r>
      <w:r>
        <w:rPr>
          <w:color w:val="231F20"/>
        </w:rPr>
        <w:t>Thuộc về giới cấm thủ, do kiến khổ đoạn trừ.</w:t>
      </w:r>
    </w:p>
    <w:p>
      <w:pPr>
        <w:pStyle w:val="BodyText"/>
        <w:spacing w:before="152"/>
        <w:ind w:left="960" w:firstLine="0"/>
        <w:jc w:val="left"/>
      </w:pPr>
      <w:r>
        <w:rPr>
          <w:i/>
          <w:color w:val="231F20"/>
        </w:rPr>
        <w:t>Hỏi: </w:t>
      </w:r>
      <w:r>
        <w:rPr>
          <w:color w:val="231F20"/>
        </w:rPr>
        <w:t>Vì sao gọi không phải là nhân?</w:t>
      </w:r>
    </w:p>
    <w:p>
      <w:pPr>
        <w:pStyle w:val="BodyText"/>
        <w:spacing w:before="153"/>
        <w:ind w:left="960" w:firstLine="0"/>
        <w:jc w:val="left"/>
      </w:pPr>
      <w:r>
        <w:rPr>
          <w:i/>
          <w:color w:val="231F20"/>
        </w:rPr>
        <w:t>Đáp: </w:t>
      </w:r>
      <w:r>
        <w:rPr>
          <w:color w:val="231F20"/>
        </w:rPr>
        <w:t>Là nhân không bình đẳng, như trời Tự Tại v.v...</w:t>
      </w:r>
    </w:p>
    <w:p>
      <w:pPr>
        <w:pStyle w:val="BodyText"/>
        <w:spacing w:before="152"/>
        <w:ind w:left="960" w:firstLine="0"/>
      </w:pPr>
      <w:r>
        <w:rPr>
          <w:i/>
          <w:color w:val="231F20"/>
        </w:rPr>
        <w:t>Hỏi: </w:t>
      </w:r>
      <w:r>
        <w:rPr>
          <w:color w:val="231F20"/>
        </w:rPr>
        <w:t>Vì sao không phải là nhân mà ngoại đạo chấp là nhân?</w:t>
      </w:r>
    </w:p>
    <w:p>
      <w:pPr>
        <w:pStyle w:val="BodyText"/>
        <w:spacing w:line="271" w:lineRule="auto" w:before="152"/>
        <w:ind w:left="393" w:right="124"/>
      </w:pPr>
      <w:r>
        <w:rPr>
          <w:i/>
          <w:color w:val="231F20"/>
        </w:rPr>
        <w:t>Đáp: </w:t>
      </w:r>
      <w:r>
        <w:rPr>
          <w:color w:val="231F20"/>
        </w:rPr>
        <w:t>Vì các ngoại đạo gần gũi bạn ác, nghe nói tự tánh của trời Tự Tại sinh ra các pháp sĩ phu, thời gian, phương hướng, hư không v.v...</w:t>
      </w:r>
    </w:p>
    <w:p>
      <w:pPr>
        <w:pStyle w:val="BodyText"/>
        <w:spacing w:line="271" w:lineRule="auto"/>
        <w:ind w:left="393" w:right="127"/>
      </w:pPr>
      <w:r>
        <w:rPr>
          <w:color w:val="231F20"/>
        </w:rPr>
        <w:t>Như các nhà nông v.v... vào mùa thu đều thu hoạch nhiều lúa thóc nên nói thế này: Đây là do trời Tư-đa Vị-độ ban cho. Nếu sinh con trai, con gái, lại nói: Đứa con ấy là do thiên thần Nan-đà v.v... ban cho.</w:t>
      </w:r>
    </w:p>
    <w:p>
      <w:pPr>
        <w:pStyle w:val="BodyText"/>
        <w:spacing w:line="271" w:lineRule="auto"/>
        <w:ind w:left="393" w:right="126"/>
      </w:pPr>
      <w:r>
        <w:rPr>
          <w:color w:val="231F20"/>
        </w:rPr>
        <w:t>Đối</w:t>
      </w:r>
      <w:r>
        <w:rPr>
          <w:color w:val="231F20"/>
          <w:spacing w:val="-6"/>
        </w:rPr>
        <w:t> </w:t>
      </w:r>
      <w:r>
        <w:rPr>
          <w:color w:val="231F20"/>
        </w:rPr>
        <w:t>với</w:t>
      </w:r>
      <w:r>
        <w:rPr>
          <w:color w:val="231F20"/>
          <w:spacing w:val="-5"/>
        </w:rPr>
        <w:t> </w:t>
      </w:r>
      <w:r>
        <w:rPr>
          <w:color w:val="231F20"/>
        </w:rPr>
        <w:t>kẻ</w:t>
      </w:r>
      <w:r>
        <w:rPr>
          <w:color w:val="231F20"/>
          <w:spacing w:val="-5"/>
        </w:rPr>
        <w:t> </w:t>
      </w:r>
      <w:r>
        <w:rPr>
          <w:color w:val="231F20"/>
        </w:rPr>
        <w:t>tin</w:t>
      </w:r>
      <w:r>
        <w:rPr>
          <w:color w:val="231F20"/>
          <w:spacing w:val="-6"/>
        </w:rPr>
        <w:t> </w:t>
      </w:r>
      <w:r>
        <w:rPr>
          <w:color w:val="231F20"/>
        </w:rPr>
        <w:t>tưởng</w:t>
      </w:r>
      <w:r>
        <w:rPr>
          <w:color w:val="231F20"/>
          <w:spacing w:val="-5"/>
        </w:rPr>
        <w:t> </w:t>
      </w:r>
      <w:r>
        <w:rPr>
          <w:color w:val="231F20"/>
        </w:rPr>
        <w:t>ở</w:t>
      </w:r>
      <w:r>
        <w:rPr>
          <w:color w:val="231F20"/>
          <w:spacing w:val="-5"/>
        </w:rPr>
        <w:t> </w:t>
      </w:r>
      <w:r>
        <w:rPr>
          <w:color w:val="231F20"/>
        </w:rPr>
        <w:t>trời</w:t>
      </w:r>
      <w:r>
        <w:rPr>
          <w:color w:val="231F20"/>
          <w:spacing w:val="-11"/>
        </w:rPr>
        <w:t> </w:t>
      </w:r>
      <w:r>
        <w:rPr>
          <w:color w:val="231F20"/>
        </w:rPr>
        <w:t>Tự</w:t>
      </w:r>
      <w:r>
        <w:rPr>
          <w:color w:val="231F20"/>
          <w:spacing w:val="-10"/>
        </w:rPr>
        <w:t> </w:t>
      </w:r>
      <w:r>
        <w:rPr>
          <w:color w:val="231F20"/>
        </w:rPr>
        <w:t>Tại,</w:t>
      </w:r>
      <w:r>
        <w:rPr>
          <w:color w:val="231F20"/>
          <w:spacing w:val="-5"/>
        </w:rPr>
        <w:t> </w:t>
      </w:r>
      <w:r>
        <w:rPr>
          <w:color w:val="231F20"/>
        </w:rPr>
        <w:t>nếu</w:t>
      </w:r>
      <w:r>
        <w:rPr>
          <w:color w:val="231F20"/>
          <w:spacing w:val="-6"/>
        </w:rPr>
        <w:t> </w:t>
      </w:r>
      <w:r>
        <w:rPr>
          <w:color w:val="231F20"/>
        </w:rPr>
        <w:t>sinh</w:t>
      </w:r>
      <w:r>
        <w:rPr>
          <w:color w:val="231F20"/>
          <w:spacing w:val="-5"/>
        </w:rPr>
        <w:t> </w:t>
      </w:r>
      <w:r>
        <w:rPr>
          <w:color w:val="231F20"/>
        </w:rPr>
        <w:t>con</w:t>
      </w:r>
      <w:r>
        <w:rPr>
          <w:color w:val="231F20"/>
          <w:spacing w:val="-5"/>
        </w:rPr>
        <w:t> </w:t>
      </w:r>
      <w:r>
        <w:rPr>
          <w:color w:val="231F20"/>
        </w:rPr>
        <w:t>trai,</w:t>
      </w:r>
      <w:r>
        <w:rPr>
          <w:color w:val="231F20"/>
          <w:spacing w:val="-6"/>
        </w:rPr>
        <w:t> </w:t>
      </w:r>
      <w:r>
        <w:rPr>
          <w:color w:val="231F20"/>
        </w:rPr>
        <w:t>con</w:t>
      </w:r>
      <w:r>
        <w:rPr>
          <w:color w:val="231F20"/>
          <w:spacing w:val="-5"/>
        </w:rPr>
        <w:t> </w:t>
      </w:r>
      <w:r>
        <w:rPr>
          <w:color w:val="231F20"/>
        </w:rPr>
        <w:t>gái</w:t>
      </w:r>
      <w:r>
        <w:rPr>
          <w:color w:val="231F20"/>
          <w:spacing w:val="-5"/>
        </w:rPr>
        <w:t> </w:t>
      </w:r>
      <w:r>
        <w:rPr>
          <w:color w:val="231F20"/>
        </w:rPr>
        <w:t>lại nói: Là trời Tỳ-sắt-noa, các thiên thần Củ-giai-la </w:t>
      </w:r>
      <w:r>
        <w:rPr>
          <w:color w:val="231F20"/>
          <w:spacing w:val="-6"/>
        </w:rPr>
        <w:t>v.v... </w:t>
      </w:r>
      <w:r>
        <w:rPr>
          <w:color w:val="231F20"/>
        </w:rPr>
        <w:t>đã ban </w:t>
      </w:r>
      <w:r>
        <w:rPr>
          <w:color w:val="231F20"/>
          <w:spacing w:val="-3"/>
        </w:rPr>
        <w:t>cho. </w:t>
      </w:r>
      <w:r>
        <w:rPr>
          <w:color w:val="231F20"/>
        </w:rPr>
        <w:t>Các loại như thế </w:t>
      </w:r>
      <w:r>
        <w:rPr>
          <w:color w:val="231F20"/>
          <w:spacing w:val="-6"/>
        </w:rPr>
        <w:t>v.v... </w:t>
      </w:r>
      <w:r>
        <w:rPr>
          <w:color w:val="231F20"/>
        </w:rPr>
        <w:t>là không phải nhân chấp là nhân. Nhưng số hữu tình đều sinh ra do nghiệp riêng khác, không phải số hữu tình sinh ra là do nghiệp chung, cũng không phải là do nhân tà như trời Tự Tại </w:t>
      </w:r>
      <w:r>
        <w:rPr>
          <w:color w:val="231F20"/>
          <w:spacing w:val="-6"/>
        </w:rPr>
        <w:t>v.v... </w:t>
      </w:r>
      <w:r>
        <w:rPr>
          <w:color w:val="231F20"/>
        </w:rPr>
        <w:t>sinh</w:t>
      </w:r>
      <w:r>
        <w:rPr>
          <w:color w:val="231F20"/>
          <w:spacing w:val="-1"/>
        </w:rPr>
        <w:t> </w:t>
      </w:r>
      <w:r>
        <w:rPr>
          <w:color w:val="231F20"/>
        </w:rPr>
        <w:t>ra.</w:t>
      </w:r>
    </w:p>
    <w:p>
      <w:pPr>
        <w:pStyle w:val="BodyText"/>
        <w:spacing w:line="271" w:lineRule="auto" w:before="115"/>
        <w:ind w:left="393" w:right="126"/>
      </w:pPr>
      <w:r>
        <w:rPr>
          <w:color w:val="231F20"/>
        </w:rPr>
        <w:t>Trong </w:t>
      </w:r>
      <w:r>
        <w:rPr>
          <w:color w:val="231F20"/>
          <w:spacing w:val="-5"/>
        </w:rPr>
        <w:t>đây, </w:t>
      </w:r>
      <w:r>
        <w:rPr>
          <w:color w:val="231F20"/>
        </w:rPr>
        <w:t>không phải là nhân chấp cho là nhân, thuộc về giới cấm thủ: Là hiển bày tự tánh của giới cấm thủ đó, tức chấp không phải</w:t>
      </w:r>
      <w:r>
        <w:rPr>
          <w:color w:val="231F20"/>
          <w:spacing w:val="-5"/>
        </w:rPr>
        <w:t> </w:t>
      </w:r>
      <w:r>
        <w:rPr>
          <w:color w:val="231F20"/>
        </w:rPr>
        <w:t>chánh</w:t>
      </w:r>
      <w:r>
        <w:rPr>
          <w:color w:val="231F20"/>
          <w:spacing w:val="-5"/>
        </w:rPr>
        <w:t> </w:t>
      </w:r>
      <w:r>
        <w:rPr>
          <w:color w:val="231F20"/>
        </w:rPr>
        <w:t>nhân</w:t>
      </w:r>
      <w:r>
        <w:rPr>
          <w:color w:val="231F20"/>
          <w:spacing w:val="-5"/>
        </w:rPr>
        <w:t> </w:t>
      </w:r>
      <w:r>
        <w:rPr>
          <w:color w:val="231F20"/>
        </w:rPr>
        <w:t>gần</w:t>
      </w:r>
      <w:r>
        <w:rPr>
          <w:color w:val="231F20"/>
          <w:spacing w:val="-4"/>
        </w:rPr>
        <w:t> </w:t>
      </w:r>
      <w:r>
        <w:rPr>
          <w:color w:val="231F20"/>
        </w:rPr>
        <w:t>cho</w:t>
      </w:r>
      <w:r>
        <w:rPr>
          <w:color w:val="231F20"/>
          <w:spacing w:val="-5"/>
        </w:rPr>
        <w:t> </w:t>
      </w:r>
      <w:r>
        <w:rPr>
          <w:color w:val="231F20"/>
        </w:rPr>
        <w:t>là</w:t>
      </w:r>
      <w:r>
        <w:rPr>
          <w:color w:val="231F20"/>
          <w:spacing w:val="-5"/>
        </w:rPr>
        <w:t> </w:t>
      </w:r>
      <w:r>
        <w:rPr>
          <w:color w:val="231F20"/>
        </w:rPr>
        <w:t>chánh</w:t>
      </w:r>
      <w:r>
        <w:rPr>
          <w:color w:val="231F20"/>
          <w:spacing w:val="-5"/>
        </w:rPr>
        <w:t> </w:t>
      </w:r>
      <w:r>
        <w:rPr>
          <w:color w:val="231F20"/>
        </w:rPr>
        <w:t>nhân</w:t>
      </w:r>
      <w:r>
        <w:rPr>
          <w:color w:val="231F20"/>
          <w:spacing w:val="-5"/>
        </w:rPr>
        <w:t> </w:t>
      </w:r>
      <w:r>
        <w:rPr>
          <w:color w:val="231F20"/>
        </w:rPr>
        <w:t>gần.</w:t>
      </w:r>
      <w:r>
        <w:rPr>
          <w:color w:val="231F20"/>
          <w:spacing w:val="-9"/>
        </w:rPr>
        <w:t> </w:t>
      </w:r>
      <w:r>
        <w:rPr>
          <w:color w:val="231F20"/>
          <w:spacing w:val="-4"/>
        </w:rPr>
        <w:t>Tuy</w:t>
      </w:r>
      <w:r>
        <w:rPr>
          <w:color w:val="231F20"/>
          <w:spacing w:val="-5"/>
        </w:rPr>
        <w:t> </w:t>
      </w:r>
      <w:r>
        <w:rPr>
          <w:color w:val="231F20"/>
        </w:rPr>
        <w:t>nhiên,</w:t>
      </w:r>
      <w:r>
        <w:rPr>
          <w:color w:val="231F20"/>
          <w:spacing w:val="-5"/>
        </w:rPr>
        <w:t> </w:t>
      </w:r>
      <w:r>
        <w:rPr>
          <w:color w:val="231F20"/>
        </w:rPr>
        <w:t>giới</w:t>
      </w:r>
      <w:r>
        <w:rPr>
          <w:color w:val="231F20"/>
          <w:spacing w:val="-5"/>
        </w:rPr>
        <w:t> </w:t>
      </w:r>
      <w:r>
        <w:rPr>
          <w:color w:val="231F20"/>
        </w:rPr>
        <w:t>cấm</w:t>
      </w:r>
      <w:r>
        <w:rPr>
          <w:color w:val="231F20"/>
          <w:spacing w:val="-4"/>
        </w:rPr>
        <w:t> thủ </w:t>
      </w:r>
      <w:r>
        <w:rPr>
          <w:color w:val="231F20"/>
        </w:rPr>
        <w:t>lược</w:t>
      </w:r>
      <w:r>
        <w:rPr>
          <w:color w:val="231F20"/>
          <w:spacing w:val="-12"/>
        </w:rPr>
        <w:t> </w:t>
      </w:r>
      <w:r>
        <w:rPr>
          <w:color w:val="231F20"/>
        </w:rPr>
        <w:t>có</w:t>
      </w:r>
      <w:r>
        <w:rPr>
          <w:color w:val="231F20"/>
          <w:spacing w:val="-12"/>
        </w:rPr>
        <w:t> </w:t>
      </w:r>
      <w:r>
        <w:rPr>
          <w:color w:val="231F20"/>
        </w:rPr>
        <w:t>hai</w:t>
      </w:r>
      <w:r>
        <w:rPr>
          <w:color w:val="231F20"/>
          <w:spacing w:val="-11"/>
        </w:rPr>
        <w:t> </w:t>
      </w:r>
      <w:r>
        <w:rPr>
          <w:color w:val="231F20"/>
        </w:rPr>
        <w:t>thứ:</w:t>
      </w:r>
      <w:r>
        <w:rPr>
          <w:color w:val="231F20"/>
          <w:spacing w:val="-12"/>
        </w:rPr>
        <w:t> </w:t>
      </w:r>
      <w:r>
        <w:rPr>
          <w:color w:val="231F20"/>
        </w:rPr>
        <w:t>1.</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2"/>
        </w:rPr>
        <w:t> </w:t>
      </w:r>
      <w:r>
        <w:rPr>
          <w:color w:val="231F20"/>
        </w:rPr>
        <w:t>nhân</w:t>
      </w:r>
      <w:r>
        <w:rPr>
          <w:color w:val="231F20"/>
          <w:spacing w:val="-11"/>
        </w:rPr>
        <w:t> </w:t>
      </w:r>
      <w:r>
        <w:rPr>
          <w:color w:val="231F20"/>
        </w:rPr>
        <w:t>chấp</w:t>
      </w:r>
      <w:r>
        <w:rPr>
          <w:color w:val="231F20"/>
          <w:spacing w:val="-12"/>
        </w:rPr>
        <w:t> </w:t>
      </w:r>
      <w:r>
        <w:rPr>
          <w:color w:val="231F20"/>
        </w:rPr>
        <w:t>là</w:t>
      </w:r>
      <w:r>
        <w:rPr>
          <w:color w:val="231F20"/>
          <w:spacing w:val="-11"/>
        </w:rPr>
        <w:t> </w:t>
      </w:r>
      <w:r>
        <w:rPr>
          <w:color w:val="231F20"/>
        </w:rPr>
        <w:t>nhân.</w:t>
      </w:r>
      <w:r>
        <w:rPr>
          <w:color w:val="231F20"/>
          <w:spacing w:val="-12"/>
        </w:rPr>
        <w:t> </w:t>
      </w:r>
      <w:r>
        <w:rPr>
          <w:color w:val="231F20"/>
        </w:rPr>
        <w:t>2.</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 đạo chấp cho là đạo. Ở đây chỉ nói không phải là nhân chấp là</w:t>
      </w:r>
      <w:r>
        <w:rPr>
          <w:color w:val="231F20"/>
          <w:spacing w:val="-11"/>
        </w:rPr>
        <w:t> </w:t>
      </w:r>
      <w:r>
        <w:rPr>
          <w:color w:val="231F20"/>
          <w:spacing w:val="-3"/>
        </w:rPr>
        <w:t>nhân.</w:t>
      </w:r>
    </w:p>
    <w:p>
      <w:pPr>
        <w:pStyle w:val="BodyText"/>
        <w:spacing w:line="271" w:lineRule="auto"/>
        <w:ind w:left="393" w:right="127"/>
      </w:pPr>
      <w:r>
        <w:rPr>
          <w:color w:val="231F20"/>
        </w:rPr>
        <w:t>Do kiến khổ đoạn trừ: Nghĩa là làm sáng tỏ pháp đối trị kiến chấp đó, tức khi thấy khổ đế là vĩnh đoạn trừ giới cấm thủ </w:t>
      </w:r>
      <w:r>
        <w:rPr>
          <w:color w:val="231F20"/>
          <w:spacing w:val="-6"/>
        </w:rPr>
        <w:t>ấy. </w:t>
      </w:r>
      <w:r>
        <w:rPr>
          <w:color w:val="231F20"/>
        </w:rPr>
        <w:t>Ngoài ra như trước đã nói.</w:t>
      </w:r>
    </w:p>
    <w:p>
      <w:pPr>
        <w:pStyle w:val="BodyText"/>
        <w:spacing w:before="116"/>
        <w:ind w:left="960" w:firstLine="0"/>
      </w:pPr>
      <w:r>
        <w:rPr>
          <w:i/>
          <w:color w:val="231F20"/>
        </w:rPr>
        <w:t>Hỏi: </w:t>
      </w:r>
      <w:r>
        <w:rPr>
          <w:color w:val="231F20"/>
        </w:rPr>
        <w:t>Vì sao kiến chấp này không phải do kiến tập đoạn trừ?</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Vì xứ của quả chuyển biến.</w:t>
      </w:r>
    </w:p>
    <w:p>
      <w:pPr>
        <w:pStyle w:val="BodyText"/>
        <w:spacing w:line="273" w:lineRule="auto" w:before="154"/>
        <w:ind w:right="411"/>
      </w:pPr>
      <w:r>
        <w:rPr>
          <w:i/>
          <w:color w:val="231F20"/>
        </w:rPr>
        <w:t>Hỏi:</w:t>
      </w:r>
      <w:r>
        <w:rPr>
          <w:i/>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nhân</w:t>
      </w:r>
      <w:r>
        <w:rPr>
          <w:color w:val="231F20"/>
          <w:spacing w:val="-7"/>
        </w:rPr>
        <w:t> </w:t>
      </w:r>
      <w:r>
        <w:rPr>
          <w:color w:val="231F20"/>
        </w:rPr>
        <w:t>chấp</w:t>
      </w:r>
      <w:r>
        <w:rPr>
          <w:color w:val="231F20"/>
          <w:spacing w:val="-8"/>
        </w:rPr>
        <w:t> </w:t>
      </w:r>
      <w:r>
        <w:rPr>
          <w:color w:val="231F20"/>
        </w:rPr>
        <w:t>cho</w:t>
      </w:r>
      <w:r>
        <w:rPr>
          <w:color w:val="231F20"/>
          <w:spacing w:val="-7"/>
        </w:rPr>
        <w:t> </w:t>
      </w:r>
      <w:r>
        <w:rPr>
          <w:color w:val="231F20"/>
        </w:rPr>
        <w:t>là</w:t>
      </w:r>
      <w:r>
        <w:rPr>
          <w:color w:val="231F20"/>
          <w:spacing w:val="-8"/>
        </w:rPr>
        <w:t> </w:t>
      </w:r>
      <w:r>
        <w:rPr>
          <w:color w:val="231F20"/>
        </w:rPr>
        <w:t>nhân</w:t>
      </w:r>
      <w:r>
        <w:rPr>
          <w:color w:val="231F20"/>
          <w:spacing w:val="-7"/>
        </w:rPr>
        <w:t> </w:t>
      </w:r>
      <w:r>
        <w:rPr>
          <w:color w:val="231F20"/>
        </w:rPr>
        <w:t>là</w:t>
      </w:r>
      <w:r>
        <w:rPr>
          <w:color w:val="231F20"/>
          <w:spacing w:val="-8"/>
        </w:rPr>
        <w:t> </w:t>
      </w:r>
      <w:r>
        <w:rPr>
          <w:color w:val="231F20"/>
        </w:rPr>
        <w:t>cũng</w:t>
      </w:r>
      <w:r>
        <w:rPr>
          <w:color w:val="231F20"/>
          <w:spacing w:val="-7"/>
        </w:rPr>
        <w:t> </w:t>
      </w:r>
      <w:r>
        <w:rPr>
          <w:color w:val="231F20"/>
        </w:rPr>
        <w:t>chê</w:t>
      </w:r>
      <w:r>
        <w:rPr>
          <w:color w:val="231F20"/>
          <w:spacing w:val="-8"/>
        </w:rPr>
        <w:t> </w:t>
      </w:r>
      <w:r>
        <w:rPr>
          <w:color w:val="231F20"/>
        </w:rPr>
        <w:t>bai</w:t>
      </w:r>
      <w:r>
        <w:rPr>
          <w:color w:val="231F20"/>
          <w:spacing w:val="-7"/>
        </w:rPr>
        <w:t> </w:t>
      </w:r>
      <w:r>
        <w:rPr>
          <w:color w:val="231F20"/>
        </w:rPr>
        <w:t>nhân của các pháp. Vậy vì sao chấp này không thuộc về tà</w:t>
      </w:r>
      <w:r>
        <w:rPr>
          <w:color w:val="231F20"/>
          <w:spacing w:val="-9"/>
        </w:rPr>
        <w:t> </w:t>
      </w:r>
      <w:r>
        <w:rPr>
          <w:color w:val="231F20"/>
        </w:rPr>
        <w:t>kiến?</w:t>
      </w:r>
    </w:p>
    <w:p>
      <w:pPr>
        <w:pStyle w:val="BodyText"/>
        <w:spacing w:line="273" w:lineRule="auto" w:before="112"/>
        <w:ind w:right="411"/>
      </w:pPr>
      <w:r>
        <w:rPr>
          <w:i/>
          <w:color w:val="231F20"/>
        </w:rPr>
        <w:t>Đáp: </w:t>
      </w:r>
      <w:r>
        <w:rPr>
          <w:color w:val="231F20"/>
        </w:rPr>
        <w:t>Vì không có hành tướng chuyển gọi là tà kiến. Ở đây có hành tướng chuyển nên không gọi là tà kiến.</w:t>
      </w:r>
    </w:p>
    <w:p>
      <w:pPr>
        <w:pStyle w:val="BodyText"/>
        <w:spacing w:line="273" w:lineRule="auto" w:before="112"/>
        <w:ind w:right="412"/>
      </w:pPr>
      <w:r>
        <w:rPr>
          <w:color w:val="231F20"/>
        </w:rPr>
        <w:t>Lại có </w:t>
      </w:r>
      <w:r>
        <w:rPr>
          <w:color w:val="231F20"/>
          <w:spacing w:val="-3"/>
        </w:rPr>
        <w:t>thuyết cho: </w:t>
      </w:r>
      <w:r>
        <w:rPr>
          <w:color w:val="231F20"/>
        </w:rPr>
        <w:t>Vì hủy </w:t>
      </w:r>
      <w:r>
        <w:rPr>
          <w:color w:val="231F20"/>
          <w:spacing w:val="-3"/>
        </w:rPr>
        <w:t>hoại </w:t>
      </w:r>
      <w:r>
        <w:rPr>
          <w:color w:val="231F20"/>
        </w:rPr>
        <w:t>sự </w:t>
      </w:r>
      <w:r>
        <w:rPr>
          <w:color w:val="231F20"/>
          <w:spacing w:val="-3"/>
        </w:rPr>
        <w:t>thật chuyển biến </w:t>
      </w:r>
      <w:r>
        <w:rPr>
          <w:color w:val="231F20"/>
        </w:rPr>
        <w:t>nên gọi là </w:t>
      </w:r>
      <w:r>
        <w:rPr>
          <w:color w:val="231F20"/>
          <w:spacing w:val="-3"/>
        </w:rPr>
        <w:t>tà kiến.</w:t>
      </w:r>
      <w:r>
        <w:rPr>
          <w:color w:val="231F20"/>
          <w:spacing w:val="-7"/>
        </w:rPr>
        <w:t> </w:t>
      </w:r>
      <w:r>
        <w:rPr>
          <w:color w:val="231F20"/>
        </w:rPr>
        <w:t>Đây</w:t>
      </w:r>
      <w:r>
        <w:rPr>
          <w:color w:val="231F20"/>
          <w:spacing w:val="-8"/>
        </w:rPr>
        <w:t> </w:t>
      </w:r>
      <w:r>
        <w:rPr>
          <w:color w:val="231F20"/>
          <w:spacing w:val="-3"/>
        </w:rPr>
        <w:t>chính</w:t>
      </w:r>
      <w:r>
        <w:rPr>
          <w:color w:val="231F20"/>
          <w:spacing w:val="-6"/>
        </w:rPr>
        <w:t> </w:t>
      </w:r>
      <w:r>
        <w:rPr>
          <w:color w:val="231F20"/>
        </w:rPr>
        <w:t>là</w:t>
      </w:r>
      <w:r>
        <w:rPr>
          <w:color w:val="231F20"/>
          <w:spacing w:val="-7"/>
        </w:rPr>
        <w:t> </w:t>
      </w:r>
      <w:r>
        <w:rPr>
          <w:color w:val="231F20"/>
        </w:rPr>
        <w:t>sự</w:t>
      </w:r>
      <w:r>
        <w:rPr>
          <w:color w:val="231F20"/>
          <w:spacing w:val="-8"/>
        </w:rPr>
        <w:t> </w:t>
      </w:r>
      <w:r>
        <w:rPr>
          <w:color w:val="231F20"/>
          <w:spacing w:val="-3"/>
        </w:rPr>
        <w:t>chuyển</w:t>
      </w:r>
      <w:r>
        <w:rPr>
          <w:color w:val="231F20"/>
          <w:spacing w:val="-6"/>
        </w:rPr>
        <w:t> </w:t>
      </w:r>
      <w:r>
        <w:rPr>
          <w:color w:val="231F20"/>
          <w:spacing w:val="-3"/>
        </w:rPr>
        <w:t>biến</w:t>
      </w:r>
      <w:r>
        <w:rPr>
          <w:color w:val="231F20"/>
          <w:spacing w:val="-7"/>
        </w:rPr>
        <w:t> </w:t>
      </w:r>
      <w:r>
        <w:rPr>
          <w:color w:val="231F20"/>
          <w:spacing w:val="-3"/>
        </w:rPr>
        <w:t>tăng</w:t>
      </w:r>
      <w:r>
        <w:rPr>
          <w:color w:val="231F20"/>
          <w:spacing w:val="-7"/>
        </w:rPr>
        <w:t> </w:t>
      </w:r>
      <w:r>
        <w:rPr>
          <w:color w:val="231F20"/>
          <w:spacing w:val="-3"/>
        </w:rPr>
        <w:t>thêm</w:t>
      </w:r>
      <w:r>
        <w:rPr>
          <w:color w:val="231F20"/>
          <w:spacing w:val="-6"/>
        </w:rPr>
        <w:t> </w:t>
      </w:r>
      <w:r>
        <w:rPr>
          <w:color w:val="231F20"/>
        </w:rPr>
        <w:t>nên</w:t>
      </w:r>
      <w:r>
        <w:rPr>
          <w:color w:val="231F20"/>
          <w:spacing w:val="-7"/>
        </w:rPr>
        <w:t> </w:t>
      </w:r>
      <w:r>
        <w:rPr>
          <w:color w:val="231F20"/>
          <w:spacing w:val="-3"/>
        </w:rPr>
        <w:t>không</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tà</w:t>
      </w:r>
      <w:r>
        <w:rPr>
          <w:color w:val="231F20"/>
          <w:spacing w:val="-6"/>
        </w:rPr>
        <w:t> </w:t>
      </w:r>
      <w:r>
        <w:rPr>
          <w:color w:val="231F20"/>
          <w:spacing w:val="-3"/>
        </w:rPr>
        <w:t>kiến.</w:t>
      </w:r>
    </w:p>
    <w:p>
      <w:pPr>
        <w:pStyle w:val="BodyText"/>
        <w:spacing w:line="273" w:lineRule="auto" w:before="112"/>
        <w:ind w:right="411"/>
      </w:pPr>
      <w:r>
        <w:rPr>
          <w:color w:val="231F20"/>
        </w:rPr>
        <w:t>Tôn giả Thế Hữu nói: Nếu bác bỏ cho là không có nhân, gọi  là tà kiến. Đây không phải là nhân chấp cho là nhân, nên không gọi là tà kiến. Tức đối với không phải là chánh nhân cho là chánh</w:t>
      </w:r>
      <w:r>
        <w:rPr>
          <w:color w:val="231F20"/>
          <w:spacing w:val="-5"/>
        </w:rPr>
        <w:t> </w:t>
      </w:r>
      <w:r>
        <w:rPr>
          <w:color w:val="231F20"/>
        </w:rPr>
        <w:t>nhân.</w:t>
      </w:r>
    </w:p>
    <w:p>
      <w:pPr>
        <w:pStyle w:val="BodyText"/>
        <w:spacing w:line="273" w:lineRule="auto" w:before="111"/>
        <w:ind w:right="411"/>
      </w:pPr>
      <w:r>
        <w:rPr>
          <w:i/>
          <w:color w:val="231F20"/>
        </w:rPr>
        <w:t>Hỏi: </w:t>
      </w:r>
      <w:r>
        <w:rPr>
          <w:color w:val="231F20"/>
        </w:rPr>
        <w:t>Nếu là nhân chấp cho không phải là nhân, đối với năm kiến thì thuộc về kiến nào? Do kiến nào đoạn</w:t>
      </w:r>
      <w:r>
        <w:rPr>
          <w:color w:val="231F20"/>
          <w:spacing w:val="-2"/>
        </w:rPr>
        <w:t> </w:t>
      </w:r>
      <w:r>
        <w:rPr>
          <w:color w:val="231F20"/>
        </w:rPr>
        <w:t>trừ?</w:t>
      </w:r>
    </w:p>
    <w:p>
      <w:pPr>
        <w:pStyle w:val="BodyText"/>
        <w:spacing w:before="111"/>
        <w:ind w:left="677" w:firstLine="0"/>
      </w:pPr>
      <w:r>
        <w:rPr>
          <w:i/>
          <w:color w:val="231F20"/>
        </w:rPr>
        <w:t>Đáp: </w:t>
      </w:r>
      <w:r>
        <w:rPr>
          <w:color w:val="231F20"/>
        </w:rPr>
        <w:t>Thuộc về tà kiến, do kiến tập đoạn</w:t>
      </w:r>
      <w:r>
        <w:rPr>
          <w:color w:val="231F20"/>
          <w:spacing w:val="-8"/>
        </w:rPr>
        <w:t> </w:t>
      </w:r>
      <w:r>
        <w:rPr>
          <w:color w:val="231F20"/>
        </w:rPr>
        <w:t>trừ.</w:t>
      </w:r>
    </w:p>
    <w:p>
      <w:pPr>
        <w:spacing w:before="155"/>
        <w:ind w:left="677" w:right="0" w:firstLine="0"/>
        <w:jc w:val="both"/>
        <w:rPr>
          <w:sz w:val="26"/>
        </w:rPr>
      </w:pPr>
      <w:r>
        <w:rPr>
          <w:i/>
          <w:color w:val="231F20"/>
          <w:sz w:val="26"/>
        </w:rPr>
        <w:t>Hỏi: </w:t>
      </w:r>
      <w:r>
        <w:rPr>
          <w:color w:val="231F20"/>
          <w:sz w:val="26"/>
        </w:rPr>
        <w:t>Vì sao gọi là nhân?</w:t>
      </w:r>
    </w:p>
    <w:p>
      <w:pPr>
        <w:pStyle w:val="BodyText"/>
        <w:spacing w:before="154"/>
        <w:ind w:left="677" w:firstLine="0"/>
      </w:pPr>
      <w:r>
        <w:rPr>
          <w:i/>
          <w:color w:val="231F20"/>
        </w:rPr>
        <w:t>Đáp: </w:t>
      </w:r>
      <w:r>
        <w:rPr>
          <w:color w:val="231F20"/>
        </w:rPr>
        <w:t>Là nghiệp phiền não v.v...</w:t>
      </w:r>
    </w:p>
    <w:p>
      <w:pPr>
        <w:pStyle w:val="BodyText"/>
        <w:spacing w:line="273" w:lineRule="auto" w:before="154"/>
        <w:ind w:right="411"/>
      </w:pPr>
      <w:r>
        <w:rPr>
          <w:i/>
          <w:color w:val="231F20"/>
        </w:rPr>
        <w:t>Hỏi:</w:t>
      </w:r>
      <w:r>
        <w:rPr>
          <w:i/>
          <w:color w:val="231F20"/>
          <w:spacing w:val="-8"/>
        </w:rPr>
        <w:t> </w:t>
      </w:r>
      <w:r>
        <w:rPr>
          <w:color w:val="231F20"/>
        </w:rPr>
        <w:t>Do</w:t>
      </w:r>
      <w:r>
        <w:rPr>
          <w:color w:val="231F20"/>
          <w:spacing w:val="-7"/>
        </w:rPr>
        <w:t> </w:t>
      </w:r>
      <w:r>
        <w:rPr>
          <w:color w:val="231F20"/>
        </w:rPr>
        <w:t>đâu</w:t>
      </w:r>
      <w:r>
        <w:rPr>
          <w:color w:val="231F20"/>
          <w:spacing w:val="-8"/>
        </w:rPr>
        <w:t> </w:t>
      </w:r>
      <w:r>
        <w:rPr>
          <w:color w:val="231F20"/>
        </w:rPr>
        <w:t>ngoại</w:t>
      </w:r>
      <w:r>
        <w:rPr>
          <w:color w:val="231F20"/>
          <w:spacing w:val="-7"/>
        </w:rPr>
        <w:t> </w:t>
      </w:r>
      <w:r>
        <w:rPr>
          <w:color w:val="231F20"/>
        </w:rPr>
        <w:t>đạo</w:t>
      </w:r>
      <w:r>
        <w:rPr>
          <w:color w:val="231F20"/>
          <w:spacing w:val="-7"/>
        </w:rPr>
        <w:t> </w:t>
      </w:r>
      <w:r>
        <w:rPr>
          <w:color w:val="231F20"/>
        </w:rPr>
        <w:t>chấp</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rPr>
        <w:t>trong</w:t>
      </w:r>
      <w:r>
        <w:rPr>
          <w:color w:val="231F20"/>
          <w:spacing w:val="-7"/>
        </w:rPr>
        <w:t> </w:t>
      </w:r>
      <w:r>
        <w:rPr>
          <w:color w:val="231F20"/>
        </w:rPr>
        <w:t>ngoài</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nhân mà</w:t>
      </w:r>
      <w:r>
        <w:rPr>
          <w:color w:val="231F20"/>
          <w:spacing w:val="-1"/>
        </w:rPr>
        <w:t> </w:t>
      </w:r>
      <w:r>
        <w:rPr>
          <w:color w:val="231F20"/>
        </w:rPr>
        <w:t>sinh?</w:t>
      </w:r>
    </w:p>
    <w:p>
      <w:pPr>
        <w:pStyle w:val="BodyText"/>
        <w:spacing w:line="273" w:lineRule="auto" w:before="112"/>
        <w:ind w:right="411"/>
      </w:pPr>
      <w:r>
        <w:rPr>
          <w:i/>
          <w:color w:val="231F20"/>
        </w:rPr>
        <w:t>Đáp:</w:t>
      </w:r>
      <w:r>
        <w:rPr>
          <w:i/>
          <w:color w:val="231F20"/>
          <w:spacing w:val="-17"/>
        </w:rPr>
        <w:t> </w:t>
      </w:r>
      <w:r>
        <w:rPr>
          <w:color w:val="231F20"/>
        </w:rPr>
        <w:t>Vì</w:t>
      </w:r>
      <w:r>
        <w:rPr>
          <w:color w:val="231F20"/>
          <w:spacing w:val="-11"/>
        </w:rPr>
        <w:t> </w:t>
      </w:r>
      <w:r>
        <w:rPr>
          <w:color w:val="231F20"/>
        </w:rPr>
        <w:t>ngoại</w:t>
      </w:r>
      <w:r>
        <w:rPr>
          <w:color w:val="231F20"/>
          <w:spacing w:val="-12"/>
        </w:rPr>
        <w:t> </w:t>
      </w:r>
      <w:r>
        <w:rPr>
          <w:color w:val="231F20"/>
        </w:rPr>
        <w:t>đạo</w:t>
      </w:r>
      <w:r>
        <w:rPr>
          <w:color w:val="231F20"/>
          <w:spacing w:val="-11"/>
        </w:rPr>
        <w:t> </w:t>
      </w:r>
      <w:r>
        <w:rPr>
          <w:color w:val="231F20"/>
        </w:rPr>
        <w:t>không</w:t>
      </w:r>
      <w:r>
        <w:rPr>
          <w:color w:val="231F20"/>
          <w:spacing w:val="-11"/>
        </w:rPr>
        <w:t> </w:t>
      </w:r>
      <w:r>
        <w:rPr>
          <w:color w:val="231F20"/>
        </w:rPr>
        <w:t>hiểu</w:t>
      </w:r>
      <w:r>
        <w:rPr>
          <w:color w:val="231F20"/>
          <w:spacing w:val="-12"/>
        </w:rPr>
        <w:t> </w:t>
      </w:r>
      <w:r>
        <w:rPr>
          <w:color w:val="231F20"/>
        </w:rPr>
        <w:t>rõ</w:t>
      </w:r>
      <w:r>
        <w:rPr>
          <w:color w:val="231F20"/>
          <w:spacing w:val="-11"/>
        </w:rPr>
        <w:t> </w:t>
      </w:r>
      <w:r>
        <w:rPr>
          <w:color w:val="231F20"/>
        </w:rPr>
        <w:t>pháp</w:t>
      </w:r>
      <w:r>
        <w:rPr>
          <w:color w:val="231F20"/>
          <w:spacing w:val="-11"/>
        </w:rPr>
        <w:t> </w:t>
      </w:r>
      <w:r>
        <w:rPr>
          <w:color w:val="231F20"/>
        </w:rPr>
        <w:t>duyên</w:t>
      </w:r>
      <w:r>
        <w:rPr>
          <w:color w:val="231F20"/>
          <w:spacing w:val="-12"/>
        </w:rPr>
        <w:t> </w:t>
      </w:r>
      <w:r>
        <w:rPr>
          <w:color w:val="231F20"/>
        </w:rPr>
        <w:t>khởi</w:t>
      </w:r>
      <w:r>
        <w:rPr>
          <w:color w:val="231F20"/>
          <w:spacing w:val="-11"/>
        </w:rPr>
        <w:t> </w:t>
      </w:r>
      <w:r>
        <w:rPr>
          <w:color w:val="231F20"/>
        </w:rPr>
        <w:t>trong,</w:t>
      </w:r>
      <w:r>
        <w:rPr>
          <w:color w:val="231F20"/>
          <w:spacing w:val="-11"/>
        </w:rPr>
        <w:t> </w:t>
      </w:r>
      <w:r>
        <w:rPr>
          <w:color w:val="231F20"/>
        </w:rPr>
        <w:t>ngoài, họ nghĩ thế này: Ai đào thành sông biển? Ai chất nên núi? Ai tạo đồng bằng? Ai tạo gai chông nhọn? Ai vẽ nên cầm thú? Căn cứ</w:t>
      </w:r>
      <w:r>
        <w:rPr>
          <w:color w:val="231F20"/>
          <w:spacing w:val="-25"/>
        </w:rPr>
        <w:t> </w:t>
      </w:r>
      <w:r>
        <w:rPr>
          <w:color w:val="231F20"/>
        </w:rPr>
        <w:t>theo đây tất cả đều không có nhân mà sinh, nên họ nói</w:t>
      </w:r>
      <w:r>
        <w:rPr>
          <w:color w:val="231F20"/>
          <w:spacing w:val="-3"/>
        </w:rPr>
        <w:t> </w:t>
      </w:r>
      <w:r>
        <w:rPr>
          <w:color w:val="231F20"/>
        </w:rPr>
        <w:t>tụng:</w:t>
      </w:r>
    </w:p>
    <w:p>
      <w:pPr>
        <w:spacing w:line="273" w:lineRule="auto" w:before="110"/>
        <w:ind w:left="1924" w:right="2304" w:firstLine="0"/>
        <w:jc w:val="both"/>
        <w:rPr>
          <w:i/>
          <w:sz w:val="26"/>
        </w:rPr>
      </w:pPr>
      <w:r>
        <w:rPr>
          <w:i/>
          <w:color w:val="231F20"/>
          <w:sz w:val="26"/>
        </w:rPr>
        <w:t>Ai đào sông biển, chất núi, đồng </w:t>
      </w:r>
      <w:r>
        <w:rPr>
          <w:i/>
          <w:color w:val="231F20"/>
          <w:sz w:val="26"/>
        </w:rPr>
        <w:t>Ai tạo gai chông, vẽ cầm thú?</w:t>
      </w:r>
    </w:p>
    <w:p>
      <w:pPr>
        <w:spacing w:line="273" w:lineRule="auto" w:before="0"/>
        <w:ind w:left="1924" w:right="2313" w:firstLine="0"/>
        <w:jc w:val="both"/>
        <w:rPr>
          <w:i/>
          <w:sz w:val="26"/>
        </w:rPr>
      </w:pPr>
      <w:r>
        <w:rPr>
          <w:i/>
          <w:color w:val="231F20"/>
          <w:sz w:val="26"/>
        </w:rPr>
        <w:t>Đời không Tự Tại, ai làm được? </w:t>
      </w:r>
      <w:r>
        <w:rPr>
          <w:i/>
          <w:color w:val="231F20"/>
          <w:sz w:val="26"/>
        </w:rPr>
        <w:t>Nên biết tất cả đều không nhân.</w:t>
      </w:r>
    </w:p>
    <w:p>
      <w:pPr>
        <w:pStyle w:val="BodyText"/>
        <w:spacing w:line="273" w:lineRule="auto" w:before="110"/>
        <w:ind w:right="411"/>
      </w:pPr>
      <w:r>
        <w:rPr>
          <w:color w:val="231F20"/>
        </w:rPr>
        <w:t>Ở </w:t>
      </w:r>
      <w:r>
        <w:rPr>
          <w:color w:val="231F20"/>
          <w:spacing w:val="-5"/>
        </w:rPr>
        <w:t>đây, </w:t>
      </w:r>
      <w:r>
        <w:rPr>
          <w:color w:val="231F20"/>
        </w:rPr>
        <w:t>thuộc về tà kiến: Nghĩa là làm rõ tự tánh của tà kiến đó, là bài bác các pháp từ nhân phát 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Do kiến tập đoạn trừ: Nghĩa là làm sáng tỏ pháp đối trị tà kiến kia, vì khi thấy tập đế là vĩnh viễn đoạn trừ tà kiến đó. Ngoài ra như trước đã nói.</w:t>
      </w:r>
    </w:p>
    <w:p>
      <w:pPr>
        <w:pStyle w:val="BodyText"/>
        <w:spacing w:line="273" w:lineRule="auto" w:before="111"/>
        <w:ind w:left="393" w:right="127"/>
      </w:pPr>
      <w:r>
        <w:rPr>
          <w:i/>
          <w:color w:val="231F20"/>
        </w:rPr>
        <w:t>Hỏi: </w:t>
      </w:r>
      <w:r>
        <w:rPr>
          <w:color w:val="231F20"/>
        </w:rPr>
        <w:t>Vì sao tà kiến hủy báng nhân ở đây là do kiến tập đoạn trừ, còn tà kiến bài bác nhân nói trong chương Kiến uẩn lại do kiến tập, đạo đoạn trừ?</w:t>
      </w:r>
    </w:p>
    <w:p>
      <w:pPr>
        <w:pStyle w:val="BodyText"/>
        <w:spacing w:line="273" w:lineRule="auto" w:before="111"/>
        <w:ind w:left="393" w:right="124"/>
      </w:pPr>
      <w:r>
        <w:rPr>
          <w:i/>
          <w:color w:val="231F20"/>
        </w:rPr>
        <w:t>Đáp: </w:t>
      </w:r>
      <w:r>
        <w:rPr>
          <w:color w:val="231F20"/>
        </w:rPr>
        <w:t>Vì ý của người tạo luận muốn đặt để như vậy, cho đến nói rộng.</w:t>
      </w:r>
    </w:p>
    <w:p>
      <w:pPr>
        <w:pStyle w:val="BodyText"/>
        <w:spacing w:line="273" w:lineRule="auto" w:before="111"/>
        <w:ind w:left="393" w:right="127"/>
      </w:pPr>
      <w:r>
        <w:rPr>
          <w:color w:val="231F20"/>
        </w:rPr>
        <w:t>Lại nữa, đây không phải là thuyết liễu nghĩa, còn thuyết nói trong phần Kiến uẩn là liễu nghĩa. Ý sâu xa ở đây là nêu chưa trọn vẹn, còn thuyết kia là đã nêu đầy đủ. Duyên ở đây là nêu chưa trọn vẹn, còn thuyết kia là đã nêu đầy đủ. Thuyết này dựa vào thế tục, thuyết kia căn cứ theo thắng nghĩa.</w:t>
      </w:r>
    </w:p>
    <w:p>
      <w:pPr>
        <w:pStyle w:val="BodyText"/>
        <w:spacing w:line="273" w:lineRule="auto" w:before="110"/>
        <w:ind w:left="393" w:right="126"/>
      </w:pPr>
      <w:r>
        <w:rPr>
          <w:color w:val="231F20"/>
        </w:rPr>
        <w:t>Lại nữa, thuyết này chỉ nói nhân của phần ít, còn thuyết kia là nói</w:t>
      </w:r>
      <w:r>
        <w:rPr>
          <w:color w:val="231F20"/>
          <w:spacing w:val="-11"/>
        </w:rPr>
        <w:t> </w:t>
      </w:r>
      <w:r>
        <w:rPr>
          <w:color w:val="231F20"/>
        </w:rPr>
        <w:t>nhân</w:t>
      </w:r>
      <w:r>
        <w:rPr>
          <w:color w:val="231F20"/>
          <w:spacing w:val="-10"/>
        </w:rPr>
        <w:t> </w:t>
      </w:r>
      <w:r>
        <w:rPr>
          <w:color w:val="231F20"/>
        </w:rPr>
        <w:t>của</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Đây</w:t>
      </w:r>
      <w:r>
        <w:rPr>
          <w:color w:val="231F20"/>
          <w:spacing w:val="-10"/>
        </w:rPr>
        <w:t> </w:t>
      </w:r>
      <w:r>
        <w:rPr>
          <w:color w:val="231F20"/>
        </w:rPr>
        <w:t>chỉ</w:t>
      </w:r>
      <w:r>
        <w:rPr>
          <w:color w:val="231F20"/>
          <w:spacing w:val="-10"/>
        </w:rPr>
        <w:t> </w:t>
      </w:r>
      <w:r>
        <w:rPr>
          <w:color w:val="231F20"/>
        </w:rPr>
        <w:t>nói</w:t>
      </w:r>
      <w:r>
        <w:rPr>
          <w:color w:val="231F20"/>
          <w:spacing w:val="-10"/>
        </w:rPr>
        <w:t> </w:t>
      </w:r>
      <w:r>
        <w:rPr>
          <w:color w:val="231F20"/>
        </w:rPr>
        <w:t>nhân</w:t>
      </w:r>
      <w:r>
        <w:rPr>
          <w:color w:val="231F20"/>
          <w:spacing w:val="-11"/>
        </w:rPr>
        <w:t> </w:t>
      </w:r>
      <w:r>
        <w:rPr>
          <w:color w:val="231F20"/>
        </w:rPr>
        <w:t>khổ,</w:t>
      </w:r>
      <w:r>
        <w:rPr>
          <w:color w:val="231F20"/>
          <w:spacing w:val="-10"/>
        </w:rPr>
        <w:t> </w:t>
      </w:r>
      <w:r>
        <w:rPr>
          <w:color w:val="231F20"/>
        </w:rPr>
        <w:t>còn</w:t>
      </w:r>
      <w:r>
        <w:rPr>
          <w:color w:val="231F20"/>
          <w:spacing w:val="-10"/>
        </w:rPr>
        <w:t> </w:t>
      </w:r>
      <w:r>
        <w:rPr>
          <w:color w:val="231F20"/>
        </w:rPr>
        <w:t>kia</w:t>
      </w:r>
      <w:r>
        <w:rPr>
          <w:color w:val="231F20"/>
          <w:spacing w:val="-10"/>
        </w:rPr>
        <w:t> </w:t>
      </w:r>
      <w:r>
        <w:rPr>
          <w:color w:val="231F20"/>
        </w:rPr>
        <w:t>nói</w:t>
      </w:r>
      <w:r>
        <w:rPr>
          <w:color w:val="231F20"/>
          <w:spacing w:val="-10"/>
        </w:rPr>
        <w:t> </w:t>
      </w:r>
      <w:r>
        <w:rPr>
          <w:color w:val="231F20"/>
        </w:rPr>
        <w:t>cả</w:t>
      </w:r>
      <w:r>
        <w:rPr>
          <w:color w:val="231F20"/>
          <w:spacing w:val="-10"/>
        </w:rPr>
        <w:t> </w:t>
      </w:r>
      <w:r>
        <w:rPr>
          <w:color w:val="231F20"/>
        </w:rPr>
        <w:t>nhân</w:t>
      </w:r>
      <w:r>
        <w:rPr>
          <w:color w:val="231F20"/>
          <w:spacing w:val="-10"/>
        </w:rPr>
        <w:t> </w:t>
      </w:r>
      <w:r>
        <w:rPr>
          <w:color w:val="231F20"/>
        </w:rPr>
        <w:t>khổ</w:t>
      </w:r>
      <w:r>
        <w:rPr>
          <w:color w:val="231F20"/>
          <w:spacing w:val="-10"/>
        </w:rPr>
        <w:t> </w:t>
      </w:r>
      <w:r>
        <w:rPr>
          <w:color w:val="231F20"/>
        </w:rPr>
        <w:t>và không khổ. Đây chỉ nói nhân điên đảo, còn kia nói cả nhân điên đảo và không điên đảo. Đây chỉ nói nhân sinh quả, còn kia nói cả nhân sinh quả và không sinh</w:t>
      </w:r>
      <w:r>
        <w:rPr>
          <w:color w:val="231F20"/>
          <w:spacing w:val="-3"/>
        </w:rPr>
        <w:t> </w:t>
      </w:r>
      <w:r>
        <w:rPr>
          <w:color w:val="231F20"/>
        </w:rPr>
        <w:t>quả.</w:t>
      </w:r>
    </w:p>
    <w:p>
      <w:pPr>
        <w:pStyle w:val="BodyText"/>
        <w:spacing w:line="273" w:lineRule="auto" w:before="109"/>
        <w:ind w:left="393" w:right="127"/>
      </w:pPr>
      <w:r>
        <w:rPr>
          <w:color w:val="231F20"/>
        </w:rPr>
        <w:t>Lại nữa, tà kiến hủy báng tập, bác bỏ Thể cho là không nhân, cũng bác bỏ nghĩa của nhân. Còn tà kiến hủy báng đạo, chỉ bác bỏ Thể của nhân, không bác bỏ nghĩa của nhân.</w:t>
      </w:r>
    </w:p>
    <w:p>
      <w:pPr>
        <w:pStyle w:val="BodyText"/>
        <w:spacing w:line="273" w:lineRule="auto" w:before="111"/>
        <w:ind w:left="393" w:right="127"/>
      </w:pPr>
      <w:r>
        <w:rPr>
          <w:color w:val="231F20"/>
        </w:rPr>
        <w:t>Nói</w:t>
      </w:r>
      <w:r>
        <w:rPr>
          <w:color w:val="231F20"/>
          <w:spacing w:val="-13"/>
        </w:rPr>
        <w:t> </w:t>
      </w:r>
      <w:r>
        <w:rPr>
          <w:color w:val="231F20"/>
        </w:rPr>
        <w:t>Niết-bàn</w:t>
      </w:r>
      <w:r>
        <w:rPr>
          <w:color w:val="231F20"/>
          <w:spacing w:val="-13"/>
        </w:rPr>
        <w:t> </w:t>
      </w:r>
      <w:r>
        <w:rPr>
          <w:color w:val="231F20"/>
        </w:rPr>
        <w:t>không</w:t>
      </w:r>
      <w:r>
        <w:rPr>
          <w:color w:val="231F20"/>
          <w:spacing w:val="-12"/>
        </w:rPr>
        <w:t> </w:t>
      </w:r>
      <w:r>
        <w:rPr>
          <w:color w:val="231F20"/>
        </w:rPr>
        <w:t>có</w:t>
      </w:r>
      <w:r>
        <w:rPr>
          <w:color w:val="231F20"/>
          <w:spacing w:val="-13"/>
        </w:rPr>
        <w:t> </w:t>
      </w:r>
      <w:r>
        <w:rPr>
          <w:color w:val="231F20"/>
        </w:rPr>
        <w:t>nhân</w:t>
      </w:r>
      <w:r>
        <w:rPr>
          <w:color w:val="231F20"/>
          <w:spacing w:val="-13"/>
        </w:rPr>
        <w:t> </w:t>
      </w:r>
      <w:r>
        <w:rPr>
          <w:color w:val="231F20"/>
        </w:rPr>
        <w:t>là</w:t>
      </w:r>
      <w:r>
        <w:rPr>
          <w:color w:val="231F20"/>
          <w:spacing w:val="-12"/>
        </w:rPr>
        <w:t> </w:t>
      </w:r>
      <w:r>
        <w:rPr>
          <w:color w:val="231F20"/>
        </w:rPr>
        <w:t>chánh,</w:t>
      </w:r>
      <w:r>
        <w:rPr>
          <w:color w:val="231F20"/>
          <w:spacing w:val="-13"/>
        </w:rPr>
        <w:t> </w:t>
      </w:r>
      <w:r>
        <w:rPr>
          <w:color w:val="231F20"/>
        </w:rPr>
        <w:t>không</w:t>
      </w:r>
      <w:r>
        <w:rPr>
          <w:color w:val="231F20"/>
          <w:spacing w:val="-13"/>
        </w:rPr>
        <w:t> </w:t>
      </w:r>
      <w:r>
        <w:rPr>
          <w:color w:val="231F20"/>
        </w:rPr>
        <w:t>phải</w:t>
      </w:r>
      <w:r>
        <w:rPr>
          <w:color w:val="231F20"/>
          <w:spacing w:val="-12"/>
        </w:rPr>
        <w:t> </w:t>
      </w:r>
      <w:r>
        <w:rPr>
          <w:color w:val="231F20"/>
        </w:rPr>
        <w:t>tà.</w:t>
      </w:r>
      <w:r>
        <w:rPr>
          <w:color w:val="231F20"/>
          <w:spacing w:val="-18"/>
        </w:rPr>
        <w:t> </w:t>
      </w:r>
      <w:r>
        <w:rPr>
          <w:color w:val="231F20"/>
        </w:rPr>
        <w:t>Trong</w:t>
      </w:r>
      <w:r>
        <w:rPr>
          <w:color w:val="231F20"/>
          <w:spacing w:val="-13"/>
        </w:rPr>
        <w:t> </w:t>
      </w:r>
      <w:r>
        <w:rPr>
          <w:color w:val="231F20"/>
        </w:rPr>
        <w:t>đây chỉ nói đến tà kiến hủy báng nhân do kiến tập đoạn trừ, không phải do kiến đạo đoạn trừ.</w:t>
      </w:r>
    </w:p>
    <w:p>
      <w:pPr>
        <w:pStyle w:val="BodyText"/>
        <w:spacing w:line="273" w:lineRule="auto" w:before="111"/>
        <w:ind w:left="393" w:right="127"/>
      </w:pPr>
      <w:r>
        <w:rPr>
          <w:i/>
          <w:color w:val="231F20"/>
        </w:rPr>
        <w:t>Hỏi: </w:t>
      </w:r>
      <w:r>
        <w:rPr>
          <w:color w:val="231F20"/>
        </w:rPr>
        <w:t>Nếu là có chấp cho là không, đối với năm kiến thì thuộc về kiến nào? Do kiến nào đoạn trừ?</w:t>
      </w:r>
    </w:p>
    <w:p>
      <w:pPr>
        <w:pStyle w:val="BodyText"/>
        <w:spacing w:line="273" w:lineRule="auto" w:before="111"/>
        <w:ind w:left="393" w:right="127"/>
      </w:pPr>
      <w:r>
        <w:rPr>
          <w:i/>
          <w:color w:val="231F20"/>
        </w:rPr>
        <w:t>Đáp:</w:t>
      </w:r>
      <w:r>
        <w:rPr>
          <w:i/>
          <w:color w:val="231F20"/>
          <w:spacing w:val="-11"/>
        </w:rPr>
        <w:t> </w:t>
      </w:r>
      <w:r>
        <w:rPr>
          <w:color w:val="231F20"/>
        </w:rPr>
        <w:t>Nếu</w:t>
      </w:r>
      <w:r>
        <w:rPr>
          <w:color w:val="231F20"/>
          <w:spacing w:val="-10"/>
        </w:rPr>
        <w:t> </w:t>
      </w:r>
      <w:r>
        <w:rPr>
          <w:color w:val="231F20"/>
        </w:rPr>
        <w:t>là</w:t>
      </w:r>
      <w:r>
        <w:rPr>
          <w:color w:val="231F20"/>
          <w:spacing w:val="-11"/>
        </w:rPr>
        <w:t> </w:t>
      </w:r>
      <w:r>
        <w:rPr>
          <w:color w:val="231F20"/>
        </w:rPr>
        <w:t>có</w:t>
      </w:r>
      <w:r>
        <w:rPr>
          <w:color w:val="231F20"/>
          <w:spacing w:val="-10"/>
        </w:rPr>
        <w:t> </w:t>
      </w:r>
      <w:r>
        <w:rPr>
          <w:color w:val="231F20"/>
        </w:rPr>
        <w:t>chấp</w:t>
      </w:r>
      <w:r>
        <w:rPr>
          <w:color w:val="231F20"/>
          <w:spacing w:val="-10"/>
        </w:rPr>
        <w:t> </w:t>
      </w:r>
      <w:r>
        <w:rPr>
          <w:color w:val="231F20"/>
        </w:rPr>
        <w:t>cho</w:t>
      </w:r>
      <w:r>
        <w:rPr>
          <w:color w:val="231F20"/>
          <w:spacing w:val="-11"/>
        </w:rPr>
        <w:t> </w:t>
      </w:r>
      <w:r>
        <w:rPr>
          <w:color w:val="231F20"/>
        </w:rPr>
        <w:t>là</w:t>
      </w:r>
      <w:r>
        <w:rPr>
          <w:color w:val="231F20"/>
          <w:spacing w:val="-10"/>
        </w:rPr>
        <w:t> </w:t>
      </w:r>
      <w:r>
        <w:rPr>
          <w:color w:val="231F20"/>
        </w:rPr>
        <w:t>không,</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năm</w:t>
      </w:r>
      <w:r>
        <w:rPr>
          <w:color w:val="231F20"/>
          <w:spacing w:val="-10"/>
        </w:rPr>
        <w:t> </w:t>
      </w:r>
      <w:r>
        <w:rPr>
          <w:color w:val="231F20"/>
        </w:rPr>
        <w:t>kiến</w:t>
      </w:r>
      <w:r>
        <w:rPr>
          <w:color w:val="231F20"/>
          <w:spacing w:val="-11"/>
        </w:rPr>
        <w:t> </w:t>
      </w:r>
      <w:r>
        <w:rPr>
          <w:color w:val="231F20"/>
        </w:rPr>
        <w:t>là</w:t>
      </w:r>
      <w:r>
        <w:rPr>
          <w:color w:val="231F20"/>
          <w:spacing w:val="-10"/>
        </w:rPr>
        <w:t> </w:t>
      </w:r>
      <w:r>
        <w:rPr>
          <w:color w:val="231F20"/>
        </w:rPr>
        <w:t>thuộc</w:t>
      </w:r>
      <w:r>
        <w:rPr>
          <w:color w:val="231F20"/>
          <w:spacing w:val="-10"/>
        </w:rPr>
        <w:t> </w:t>
      </w:r>
      <w:r>
        <w:rPr>
          <w:color w:val="231F20"/>
        </w:rPr>
        <w:t>về tà kiến. Tà kiến này có bốn</w:t>
      </w:r>
      <w:r>
        <w:rPr>
          <w:color w:val="231F20"/>
          <w:spacing w:val="-5"/>
        </w:rPr>
        <w:t> </w:t>
      </w:r>
      <w:r>
        <w:rPr>
          <w:color w:val="231F20"/>
        </w:rPr>
        <w:t>thứ: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ListParagraph"/>
        <w:numPr>
          <w:ilvl w:val="2"/>
          <w:numId w:val="19"/>
        </w:numPr>
        <w:tabs>
          <w:tab w:pos="938" w:val="left" w:leader="none"/>
        </w:tabs>
        <w:spacing w:line="240" w:lineRule="auto" w:before="89" w:after="0"/>
        <w:ind w:left="937" w:right="0" w:hanging="261"/>
        <w:jc w:val="left"/>
        <w:rPr>
          <w:sz w:val="26"/>
        </w:rPr>
      </w:pPr>
      <w:r>
        <w:rPr>
          <w:color w:val="231F20"/>
          <w:sz w:val="26"/>
        </w:rPr>
        <w:t>Hoặc cho không có khổ, do kiến khổ đoạn</w:t>
      </w:r>
      <w:r>
        <w:rPr>
          <w:color w:val="231F20"/>
          <w:spacing w:val="-2"/>
          <w:sz w:val="26"/>
        </w:rPr>
        <w:t> </w:t>
      </w:r>
      <w:r>
        <w:rPr>
          <w:color w:val="231F20"/>
          <w:sz w:val="26"/>
        </w:rPr>
        <w:t>trừ.</w:t>
      </w:r>
    </w:p>
    <w:p>
      <w:pPr>
        <w:pStyle w:val="ListParagraph"/>
        <w:numPr>
          <w:ilvl w:val="2"/>
          <w:numId w:val="19"/>
        </w:numPr>
        <w:tabs>
          <w:tab w:pos="938" w:val="left" w:leader="none"/>
        </w:tabs>
        <w:spacing w:line="240" w:lineRule="auto" w:before="98" w:after="0"/>
        <w:ind w:left="937" w:right="0" w:hanging="261"/>
        <w:jc w:val="left"/>
        <w:rPr>
          <w:sz w:val="26"/>
        </w:rPr>
      </w:pPr>
      <w:r>
        <w:rPr>
          <w:color w:val="231F20"/>
          <w:sz w:val="26"/>
        </w:rPr>
        <w:t>Hoăc cho không có tập, do kiến tập đoạn</w:t>
      </w:r>
      <w:r>
        <w:rPr>
          <w:color w:val="231F20"/>
          <w:spacing w:val="-2"/>
          <w:sz w:val="26"/>
        </w:rPr>
        <w:t> </w:t>
      </w:r>
      <w:r>
        <w:rPr>
          <w:color w:val="231F20"/>
          <w:sz w:val="26"/>
        </w:rPr>
        <w:t>trừ.</w:t>
      </w:r>
    </w:p>
    <w:p>
      <w:pPr>
        <w:pStyle w:val="ListParagraph"/>
        <w:numPr>
          <w:ilvl w:val="2"/>
          <w:numId w:val="19"/>
        </w:numPr>
        <w:tabs>
          <w:tab w:pos="938" w:val="left" w:leader="none"/>
        </w:tabs>
        <w:spacing w:line="240" w:lineRule="auto" w:before="97" w:after="0"/>
        <w:ind w:left="937" w:right="0" w:hanging="261"/>
        <w:jc w:val="left"/>
        <w:rPr>
          <w:sz w:val="26"/>
        </w:rPr>
      </w:pPr>
      <w:r>
        <w:rPr>
          <w:color w:val="231F20"/>
          <w:sz w:val="26"/>
        </w:rPr>
        <w:t>Hoặc cho không có diệt, do kiến diệt đoạn</w:t>
      </w:r>
      <w:r>
        <w:rPr>
          <w:color w:val="231F20"/>
          <w:spacing w:val="-4"/>
          <w:sz w:val="26"/>
        </w:rPr>
        <w:t> </w:t>
      </w:r>
      <w:r>
        <w:rPr>
          <w:color w:val="231F20"/>
          <w:sz w:val="26"/>
        </w:rPr>
        <w:t>trừ</w:t>
      </w:r>
    </w:p>
    <w:p>
      <w:pPr>
        <w:pStyle w:val="ListParagraph"/>
        <w:numPr>
          <w:ilvl w:val="2"/>
          <w:numId w:val="19"/>
        </w:numPr>
        <w:tabs>
          <w:tab w:pos="938" w:val="left" w:leader="none"/>
        </w:tabs>
        <w:spacing w:line="240" w:lineRule="auto" w:before="98" w:after="0"/>
        <w:ind w:left="937" w:right="0" w:hanging="261"/>
        <w:jc w:val="left"/>
        <w:rPr>
          <w:sz w:val="26"/>
        </w:rPr>
      </w:pPr>
      <w:r>
        <w:rPr>
          <w:color w:val="231F20"/>
          <w:sz w:val="26"/>
        </w:rPr>
        <w:t>Hoặc cho không có đạo, do kiến đạo đoạn</w:t>
      </w:r>
      <w:r>
        <w:rPr>
          <w:color w:val="231F20"/>
          <w:spacing w:val="-4"/>
          <w:sz w:val="26"/>
        </w:rPr>
        <w:t> </w:t>
      </w:r>
      <w:r>
        <w:rPr>
          <w:color w:val="231F20"/>
          <w:sz w:val="26"/>
        </w:rPr>
        <w:t>trừ.</w:t>
      </w:r>
    </w:p>
    <w:p>
      <w:pPr>
        <w:spacing w:before="154"/>
        <w:ind w:left="677" w:right="0" w:firstLine="0"/>
        <w:jc w:val="left"/>
        <w:rPr>
          <w:sz w:val="26"/>
        </w:rPr>
      </w:pPr>
      <w:r>
        <w:rPr>
          <w:i/>
          <w:color w:val="231F20"/>
          <w:sz w:val="26"/>
        </w:rPr>
        <w:t>Hỏi: </w:t>
      </w:r>
      <w:r>
        <w:rPr>
          <w:color w:val="231F20"/>
          <w:sz w:val="26"/>
        </w:rPr>
        <w:t>Vì sao gọi là có?</w:t>
      </w:r>
    </w:p>
    <w:p>
      <w:pPr>
        <w:spacing w:before="155"/>
        <w:ind w:left="677" w:right="0" w:firstLine="0"/>
        <w:jc w:val="left"/>
        <w:rPr>
          <w:sz w:val="26"/>
        </w:rPr>
      </w:pPr>
      <w:r>
        <w:rPr>
          <w:i/>
          <w:color w:val="231F20"/>
          <w:sz w:val="26"/>
        </w:rPr>
        <w:t>Đáp: </w:t>
      </w:r>
      <w:r>
        <w:rPr>
          <w:color w:val="231F20"/>
          <w:sz w:val="26"/>
        </w:rPr>
        <w:t>Là bốn Thánh đế.</w:t>
      </w:r>
    </w:p>
    <w:p>
      <w:pPr>
        <w:pStyle w:val="BodyText"/>
        <w:spacing w:before="154"/>
        <w:ind w:left="677" w:firstLine="0"/>
      </w:pPr>
      <w:r>
        <w:rPr>
          <w:i/>
          <w:color w:val="231F20"/>
        </w:rPr>
        <w:t>Hỏi: </w:t>
      </w:r>
      <w:r>
        <w:rPr>
          <w:color w:val="231F20"/>
        </w:rPr>
        <w:t>Vì sao ngoại đạo bác bỏ cho là không có bốn Đế?</w:t>
      </w:r>
    </w:p>
    <w:p>
      <w:pPr>
        <w:pStyle w:val="BodyText"/>
        <w:spacing w:line="276" w:lineRule="auto" w:before="159"/>
        <w:ind w:right="411"/>
      </w:pPr>
      <w:r>
        <w:rPr>
          <w:i/>
          <w:color w:val="231F20"/>
        </w:rPr>
        <w:t>Đáp: </w:t>
      </w:r>
      <w:r>
        <w:rPr>
          <w:color w:val="231F20"/>
        </w:rPr>
        <w:t>Vì ngoại đạo kia chấp có ngã, nên bác bỏ cho không có bốn Đế. Họ nói như vầy: Năm uẩn như sắc là ngã, không phải là khổ, tức bác bỏ khổ đế. Ngã không có nhân là bác bỏ tập đế. Ngã </w:t>
      </w:r>
      <w:r>
        <w:rPr>
          <w:color w:val="231F20"/>
          <w:spacing w:val="-6"/>
        </w:rPr>
        <w:t>là </w:t>
      </w:r>
      <w:r>
        <w:rPr>
          <w:color w:val="231F20"/>
        </w:rPr>
        <w:t>thường không diệt là bác bỏ diệt đế. Ngã không có đối trị là bác </w:t>
      </w:r>
      <w:r>
        <w:rPr>
          <w:color w:val="231F20"/>
          <w:spacing w:val="-7"/>
        </w:rPr>
        <w:t>bỏ </w:t>
      </w:r>
      <w:r>
        <w:rPr>
          <w:color w:val="231F20"/>
        </w:rPr>
        <w:t>đạo</w:t>
      </w:r>
      <w:r>
        <w:rPr>
          <w:color w:val="231F20"/>
          <w:spacing w:val="-10"/>
        </w:rPr>
        <w:t> </w:t>
      </w:r>
      <w:r>
        <w:rPr>
          <w:color w:val="231F20"/>
        </w:rPr>
        <w:t>đế.</w:t>
      </w:r>
      <w:r>
        <w:rPr>
          <w:color w:val="231F20"/>
          <w:spacing w:val="-9"/>
        </w:rPr>
        <w:t> </w:t>
      </w:r>
      <w:r>
        <w:rPr>
          <w:color w:val="231F20"/>
        </w:rPr>
        <w:t>Như</w:t>
      </w:r>
      <w:r>
        <w:rPr>
          <w:color w:val="231F20"/>
          <w:spacing w:val="-9"/>
        </w:rPr>
        <w:t> </w:t>
      </w:r>
      <w:r>
        <w:rPr>
          <w:color w:val="231F20"/>
        </w:rPr>
        <w:t>người</w:t>
      </w:r>
      <w:r>
        <w:rPr>
          <w:color w:val="231F20"/>
          <w:spacing w:val="-9"/>
        </w:rPr>
        <w:t> </w:t>
      </w:r>
      <w:r>
        <w:rPr>
          <w:color w:val="231F20"/>
        </w:rPr>
        <w:t>khéo</w:t>
      </w:r>
      <w:r>
        <w:rPr>
          <w:color w:val="231F20"/>
          <w:spacing w:val="-9"/>
        </w:rPr>
        <w:t> </w:t>
      </w:r>
      <w:r>
        <w:rPr>
          <w:color w:val="231F20"/>
        </w:rPr>
        <w:t>giảng</w:t>
      </w:r>
      <w:r>
        <w:rPr>
          <w:color w:val="231F20"/>
          <w:spacing w:val="-9"/>
        </w:rPr>
        <w:t> </w:t>
      </w:r>
      <w:r>
        <w:rPr>
          <w:color w:val="231F20"/>
        </w:rPr>
        <w:t>nói</w:t>
      </w:r>
      <w:r>
        <w:rPr>
          <w:color w:val="231F20"/>
          <w:spacing w:val="-9"/>
        </w:rPr>
        <w:t> </w:t>
      </w:r>
      <w:r>
        <w:rPr>
          <w:color w:val="231F20"/>
        </w:rPr>
        <w:t>pháp</w:t>
      </w:r>
      <w:r>
        <w:rPr>
          <w:color w:val="231F20"/>
          <w:spacing w:val="-10"/>
        </w:rPr>
        <w:t> </w:t>
      </w:r>
      <w:r>
        <w:rPr>
          <w:color w:val="231F20"/>
        </w:rPr>
        <w:t>biết</w:t>
      </w:r>
      <w:r>
        <w:rPr>
          <w:color w:val="231F20"/>
          <w:spacing w:val="-9"/>
        </w:rPr>
        <w:t> </w:t>
      </w:r>
      <w:r>
        <w:rPr>
          <w:color w:val="231F20"/>
        </w:rPr>
        <w:t>năm</w:t>
      </w:r>
      <w:r>
        <w:rPr>
          <w:color w:val="231F20"/>
          <w:spacing w:val="-9"/>
        </w:rPr>
        <w:t> </w:t>
      </w:r>
      <w:r>
        <w:rPr>
          <w:color w:val="231F20"/>
        </w:rPr>
        <w:t>uẩn</w:t>
      </w:r>
      <w:r>
        <w:rPr>
          <w:color w:val="231F20"/>
          <w:spacing w:val="-9"/>
        </w:rPr>
        <w:t> </w:t>
      </w:r>
      <w:r>
        <w:rPr>
          <w:color w:val="231F20"/>
        </w:rPr>
        <w:t>như</w:t>
      </w:r>
      <w:r>
        <w:rPr>
          <w:color w:val="231F20"/>
          <w:spacing w:val="-9"/>
        </w:rPr>
        <w:t> </w:t>
      </w:r>
      <w:r>
        <w:rPr>
          <w:color w:val="231F20"/>
        </w:rPr>
        <w:t>sắc</w:t>
      </w:r>
      <w:r>
        <w:rPr>
          <w:color w:val="231F20"/>
          <w:spacing w:val="-9"/>
        </w:rPr>
        <w:t> </w:t>
      </w:r>
      <w:r>
        <w:rPr>
          <w:color w:val="231F20"/>
          <w:spacing w:val="-6"/>
        </w:rPr>
        <w:t>v.v...</w:t>
      </w:r>
      <w:r>
        <w:rPr>
          <w:color w:val="231F20"/>
          <w:spacing w:val="-9"/>
        </w:rPr>
        <w:t> </w:t>
      </w:r>
      <w:r>
        <w:rPr>
          <w:color w:val="231F20"/>
        </w:rPr>
        <w:t>là khổ, không phải ngã, là tin ở khổ đế. Khổ này có nguyên nhân là </w:t>
      </w:r>
      <w:r>
        <w:rPr>
          <w:color w:val="231F20"/>
          <w:spacing w:val="-5"/>
        </w:rPr>
        <w:t>tin </w:t>
      </w:r>
      <w:r>
        <w:rPr>
          <w:color w:val="231F20"/>
        </w:rPr>
        <w:t>ở</w:t>
      </w:r>
      <w:r>
        <w:rPr>
          <w:color w:val="231F20"/>
          <w:spacing w:val="-5"/>
        </w:rPr>
        <w:t> </w:t>
      </w:r>
      <w:r>
        <w:rPr>
          <w:color w:val="231F20"/>
        </w:rPr>
        <w:t>tập</w:t>
      </w:r>
      <w:r>
        <w:rPr>
          <w:color w:val="231F20"/>
          <w:spacing w:val="-4"/>
        </w:rPr>
        <w:t> </w:t>
      </w:r>
      <w:r>
        <w:rPr>
          <w:color w:val="231F20"/>
        </w:rPr>
        <w:t>đế.</w:t>
      </w:r>
      <w:r>
        <w:rPr>
          <w:color w:val="231F20"/>
          <w:spacing w:val="-4"/>
        </w:rPr>
        <w:t> </w:t>
      </w:r>
      <w:r>
        <w:rPr>
          <w:color w:val="231F20"/>
        </w:rPr>
        <w:t>Khổ</w:t>
      </w:r>
      <w:r>
        <w:rPr>
          <w:color w:val="231F20"/>
          <w:spacing w:val="-4"/>
        </w:rPr>
        <w:t> </w:t>
      </w:r>
      <w:r>
        <w:rPr>
          <w:color w:val="231F20"/>
        </w:rPr>
        <w:t>này</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tiêu</w:t>
      </w:r>
      <w:r>
        <w:rPr>
          <w:color w:val="231F20"/>
          <w:spacing w:val="-4"/>
        </w:rPr>
        <w:t> </w:t>
      </w:r>
      <w:r>
        <w:rPr>
          <w:color w:val="231F20"/>
        </w:rPr>
        <w:t>diệt</w:t>
      </w:r>
      <w:r>
        <w:rPr>
          <w:color w:val="231F20"/>
          <w:spacing w:val="-5"/>
        </w:rPr>
        <w:t> </w:t>
      </w:r>
      <w:r>
        <w:rPr>
          <w:color w:val="231F20"/>
        </w:rPr>
        <w:t>là</w:t>
      </w:r>
      <w:r>
        <w:rPr>
          <w:color w:val="231F20"/>
          <w:spacing w:val="-4"/>
        </w:rPr>
        <w:t> </w:t>
      </w:r>
      <w:r>
        <w:rPr>
          <w:color w:val="231F20"/>
        </w:rPr>
        <w:t>tin</w:t>
      </w:r>
      <w:r>
        <w:rPr>
          <w:color w:val="231F20"/>
          <w:spacing w:val="-4"/>
        </w:rPr>
        <w:t> </w:t>
      </w:r>
      <w:r>
        <w:rPr>
          <w:color w:val="231F20"/>
        </w:rPr>
        <w:t>vào</w:t>
      </w:r>
      <w:r>
        <w:rPr>
          <w:color w:val="231F20"/>
          <w:spacing w:val="-4"/>
        </w:rPr>
        <w:t> </w:t>
      </w:r>
      <w:r>
        <w:rPr>
          <w:color w:val="231F20"/>
        </w:rPr>
        <w:t>diệt</w:t>
      </w:r>
      <w:r>
        <w:rPr>
          <w:color w:val="231F20"/>
          <w:spacing w:val="-4"/>
        </w:rPr>
        <w:t> </w:t>
      </w:r>
      <w:r>
        <w:rPr>
          <w:color w:val="231F20"/>
        </w:rPr>
        <w:t>đế.</w:t>
      </w:r>
      <w:r>
        <w:rPr>
          <w:color w:val="231F20"/>
          <w:spacing w:val="-5"/>
        </w:rPr>
        <w:t> </w:t>
      </w:r>
      <w:r>
        <w:rPr>
          <w:color w:val="231F20"/>
        </w:rPr>
        <w:t>Khổ</w:t>
      </w:r>
      <w:r>
        <w:rPr>
          <w:color w:val="231F20"/>
          <w:spacing w:val="-4"/>
        </w:rPr>
        <w:t> </w:t>
      </w:r>
      <w:r>
        <w:rPr>
          <w:color w:val="231F20"/>
        </w:rPr>
        <w:t>này</w:t>
      </w:r>
      <w:r>
        <w:rPr>
          <w:color w:val="231F20"/>
          <w:spacing w:val="-4"/>
        </w:rPr>
        <w:t> </w:t>
      </w:r>
      <w:r>
        <w:rPr>
          <w:color w:val="231F20"/>
        </w:rPr>
        <w:t>có</w:t>
      </w:r>
      <w:r>
        <w:rPr>
          <w:color w:val="231F20"/>
          <w:spacing w:val="-4"/>
        </w:rPr>
        <w:t> </w:t>
      </w:r>
      <w:r>
        <w:rPr>
          <w:color w:val="231F20"/>
        </w:rPr>
        <w:t>pháp đối trị là tin ở đạo đế.</w:t>
      </w:r>
    </w:p>
    <w:p>
      <w:pPr>
        <w:pStyle w:val="BodyText"/>
        <w:spacing w:line="276" w:lineRule="auto"/>
        <w:ind w:right="411"/>
      </w:pPr>
      <w:r>
        <w:rPr>
          <w:color w:val="231F20"/>
        </w:rPr>
        <w:t>Ở đây thuộc về tà kiến: Nghĩa là làm rõ tự tánh của tà kiến</w:t>
      </w:r>
      <w:r>
        <w:rPr>
          <w:color w:val="231F20"/>
          <w:spacing w:val="-34"/>
        </w:rPr>
        <w:t> </w:t>
      </w:r>
      <w:r>
        <w:rPr>
          <w:color w:val="231F20"/>
        </w:rPr>
        <w:t>kia, tức bác bỏ cho không thật có bốn Thánh</w:t>
      </w:r>
      <w:r>
        <w:rPr>
          <w:color w:val="231F20"/>
          <w:spacing w:val="-6"/>
        </w:rPr>
        <w:t> </w:t>
      </w:r>
      <w:r>
        <w:rPr>
          <w:color w:val="231F20"/>
        </w:rPr>
        <w:t>đế.</w:t>
      </w:r>
    </w:p>
    <w:p>
      <w:pPr>
        <w:pStyle w:val="BodyText"/>
        <w:spacing w:line="276" w:lineRule="auto"/>
        <w:ind w:right="410"/>
      </w:pPr>
      <w:r>
        <w:rPr>
          <w:color w:val="231F20"/>
        </w:rPr>
        <w:t>Tà</w:t>
      </w:r>
      <w:r>
        <w:rPr>
          <w:color w:val="231F20"/>
          <w:spacing w:val="-8"/>
        </w:rPr>
        <w:t> </w:t>
      </w:r>
      <w:r>
        <w:rPr>
          <w:color w:val="231F20"/>
        </w:rPr>
        <w:t>kiến</w:t>
      </w:r>
      <w:r>
        <w:rPr>
          <w:color w:val="231F20"/>
          <w:spacing w:val="-8"/>
        </w:rPr>
        <w:t> </w:t>
      </w:r>
      <w:r>
        <w:rPr>
          <w:color w:val="231F20"/>
        </w:rPr>
        <w:t>này</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thứ,</w:t>
      </w:r>
      <w:r>
        <w:rPr>
          <w:color w:val="231F20"/>
          <w:spacing w:val="-8"/>
        </w:rPr>
        <w:t> </w:t>
      </w:r>
      <w:r>
        <w:rPr>
          <w:color w:val="231F20"/>
        </w:rPr>
        <w:t>nói</w:t>
      </w:r>
      <w:r>
        <w:rPr>
          <w:color w:val="231F20"/>
          <w:spacing w:val="-8"/>
        </w:rPr>
        <w:t> </w:t>
      </w:r>
      <w:r>
        <w:rPr>
          <w:color w:val="231F20"/>
        </w:rPr>
        <w:t>rộng</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hoặc</w:t>
      </w:r>
      <w:r>
        <w:rPr>
          <w:color w:val="231F20"/>
          <w:spacing w:val="-8"/>
        </w:rPr>
        <w:t> </w:t>
      </w:r>
      <w:r>
        <w:rPr>
          <w:color w:val="231F20"/>
        </w:rPr>
        <w:t>cho</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có đạo, do kiến đạo đoạn trừ: Nghĩa là làm sáng tỏ pháp đối trị tà kiến đó, vì khi thấy bốn Đế là vĩnh viễn đoạn trừ tà kiến </w:t>
      </w:r>
      <w:r>
        <w:rPr>
          <w:color w:val="231F20"/>
          <w:spacing w:val="-6"/>
        </w:rPr>
        <w:t>ấy. </w:t>
      </w:r>
      <w:r>
        <w:rPr>
          <w:color w:val="231F20"/>
        </w:rPr>
        <w:t>Ngoài ra</w:t>
      </w:r>
      <w:r>
        <w:rPr>
          <w:color w:val="231F20"/>
          <w:spacing w:val="-30"/>
        </w:rPr>
        <w:t> </w:t>
      </w:r>
      <w:r>
        <w:rPr>
          <w:color w:val="231F20"/>
        </w:rPr>
        <w:t>như trước đã nói.</w:t>
      </w:r>
    </w:p>
    <w:p>
      <w:pPr>
        <w:pStyle w:val="BodyText"/>
        <w:spacing w:line="276" w:lineRule="auto"/>
        <w:ind w:right="412"/>
      </w:pPr>
      <w:r>
        <w:rPr>
          <w:color w:val="231F20"/>
        </w:rPr>
        <w:t>Nên biết, ở đây nói hủy báng khổ đế, nghĩa là có hai thứ hủy báng: Một là hủy báng Thể của vật. Hai là hủy báng nghĩa của quả.</w:t>
      </w:r>
    </w:p>
    <w:p>
      <w:pPr>
        <w:pStyle w:val="BodyText"/>
        <w:spacing w:line="276" w:lineRule="auto"/>
        <w:ind w:right="412"/>
      </w:pPr>
      <w:r>
        <w:rPr>
          <w:color w:val="231F20"/>
        </w:rPr>
        <w:t>Nói hủy báng tập đế, nghĩa là có hai thứ hủy báng: Một là hủy báng Thể của vật. Hai là hủy báng nghĩa của nhân.</w:t>
      </w:r>
    </w:p>
    <w:p>
      <w:pPr>
        <w:pStyle w:val="BodyText"/>
        <w:spacing w:line="273" w:lineRule="auto"/>
        <w:ind w:right="412"/>
      </w:pPr>
      <w:r>
        <w:rPr>
          <w:color w:val="231F20"/>
        </w:rPr>
        <w:t>Nói</w:t>
      </w:r>
      <w:r>
        <w:rPr>
          <w:color w:val="231F20"/>
          <w:spacing w:val="-9"/>
        </w:rPr>
        <w:t> </w:t>
      </w:r>
      <w:r>
        <w:rPr>
          <w:color w:val="231F20"/>
        </w:rPr>
        <w:t>hủy</w:t>
      </w:r>
      <w:r>
        <w:rPr>
          <w:color w:val="231F20"/>
          <w:spacing w:val="-8"/>
        </w:rPr>
        <w:t> </w:t>
      </w:r>
      <w:r>
        <w:rPr>
          <w:color w:val="231F20"/>
        </w:rPr>
        <w:t>báng</w:t>
      </w:r>
      <w:r>
        <w:rPr>
          <w:color w:val="231F20"/>
          <w:spacing w:val="-8"/>
        </w:rPr>
        <w:t> </w:t>
      </w:r>
      <w:r>
        <w:rPr>
          <w:color w:val="231F20"/>
        </w:rPr>
        <w:t>diệt</w:t>
      </w:r>
      <w:r>
        <w:rPr>
          <w:color w:val="231F20"/>
          <w:spacing w:val="-9"/>
        </w:rPr>
        <w:t> </w:t>
      </w:r>
      <w:r>
        <w:rPr>
          <w:color w:val="231F20"/>
        </w:rPr>
        <w:t>đế,</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chỉ</w:t>
      </w:r>
      <w:r>
        <w:rPr>
          <w:color w:val="231F20"/>
          <w:spacing w:val="-8"/>
        </w:rPr>
        <w:t> </w:t>
      </w:r>
      <w:r>
        <w:rPr>
          <w:color w:val="231F20"/>
        </w:rPr>
        <w:t>hủy</w:t>
      </w:r>
      <w:r>
        <w:rPr>
          <w:color w:val="231F20"/>
          <w:spacing w:val="-8"/>
        </w:rPr>
        <w:t> </w:t>
      </w:r>
      <w:r>
        <w:rPr>
          <w:color w:val="231F20"/>
        </w:rPr>
        <w:t>báng</w:t>
      </w:r>
      <w:r>
        <w:rPr>
          <w:color w:val="231F20"/>
          <w:spacing w:val="-13"/>
        </w:rPr>
        <w:t> </w:t>
      </w:r>
      <w:r>
        <w:rPr>
          <w:color w:val="231F20"/>
        </w:rPr>
        <w:t>Thể</w:t>
      </w:r>
      <w:r>
        <w:rPr>
          <w:color w:val="231F20"/>
          <w:spacing w:val="-8"/>
        </w:rPr>
        <w:t> </w:t>
      </w:r>
      <w:r>
        <w:rPr>
          <w:color w:val="231F20"/>
        </w:rPr>
        <w:t>của</w:t>
      </w:r>
      <w:r>
        <w:rPr>
          <w:color w:val="231F20"/>
          <w:spacing w:val="-9"/>
        </w:rPr>
        <w:t> </w:t>
      </w:r>
      <w:r>
        <w:rPr>
          <w:color w:val="231F20"/>
        </w:rPr>
        <w:t>vật,</w:t>
      </w:r>
      <w:r>
        <w:rPr>
          <w:color w:val="231F20"/>
          <w:spacing w:val="-8"/>
        </w:rPr>
        <w:t> </w:t>
      </w:r>
      <w:r>
        <w:rPr>
          <w:color w:val="231F20"/>
        </w:rPr>
        <w:t>không hủy</w:t>
      </w:r>
      <w:r>
        <w:rPr>
          <w:color w:val="231F20"/>
          <w:spacing w:val="-20"/>
        </w:rPr>
        <w:t> </w:t>
      </w:r>
      <w:r>
        <w:rPr>
          <w:color w:val="231F20"/>
        </w:rPr>
        <w:t>báng</w:t>
      </w:r>
      <w:r>
        <w:rPr>
          <w:color w:val="231F20"/>
          <w:spacing w:val="-20"/>
        </w:rPr>
        <w:t> </w:t>
      </w:r>
      <w:r>
        <w:rPr>
          <w:color w:val="231F20"/>
        </w:rPr>
        <w:t>nghĩa</w:t>
      </w:r>
      <w:r>
        <w:rPr>
          <w:color w:val="231F20"/>
          <w:spacing w:val="-20"/>
        </w:rPr>
        <w:t> </w:t>
      </w:r>
      <w:r>
        <w:rPr>
          <w:color w:val="231F20"/>
        </w:rPr>
        <w:t>của</w:t>
      </w:r>
      <w:r>
        <w:rPr>
          <w:color w:val="231F20"/>
          <w:spacing w:val="-20"/>
        </w:rPr>
        <w:t> </w:t>
      </w:r>
      <w:r>
        <w:rPr>
          <w:color w:val="231F20"/>
        </w:rPr>
        <w:t>quả.</w:t>
      </w:r>
      <w:r>
        <w:rPr>
          <w:color w:val="231F20"/>
          <w:spacing w:val="-20"/>
        </w:rPr>
        <w:t> </w:t>
      </w:r>
      <w:r>
        <w:rPr>
          <w:color w:val="231F20"/>
        </w:rPr>
        <w:t>Có</w:t>
      </w:r>
      <w:r>
        <w:rPr>
          <w:color w:val="231F20"/>
          <w:spacing w:val="-20"/>
        </w:rPr>
        <w:t> </w:t>
      </w:r>
      <w:r>
        <w:rPr>
          <w:color w:val="231F20"/>
        </w:rPr>
        <w:t>thuyết</w:t>
      </w:r>
      <w:r>
        <w:rPr>
          <w:color w:val="231F20"/>
          <w:spacing w:val="-20"/>
        </w:rPr>
        <w:t> </w:t>
      </w:r>
      <w:r>
        <w:rPr>
          <w:color w:val="231F20"/>
        </w:rPr>
        <w:t>nói:</w:t>
      </w:r>
      <w:r>
        <w:rPr>
          <w:color w:val="231F20"/>
          <w:spacing w:val="-20"/>
        </w:rPr>
        <w:t> </w:t>
      </w:r>
      <w:r>
        <w:rPr>
          <w:color w:val="231F20"/>
        </w:rPr>
        <w:t>Cũng</w:t>
      </w:r>
      <w:r>
        <w:rPr>
          <w:color w:val="231F20"/>
          <w:spacing w:val="-19"/>
        </w:rPr>
        <w:t> </w:t>
      </w:r>
      <w:r>
        <w:rPr>
          <w:color w:val="231F20"/>
        </w:rPr>
        <w:t>hủy</w:t>
      </w:r>
      <w:r>
        <w:rPr>
          <w:color w:val="231F20"/>
          <w:spacing w:val="-20"/>
        </w:rPr>
        <w:t> </w:t>
      </w:r>
      <w:r>
        <w:rPr>
          <w:color w:val="231F20"/>
        </w:rPr>
        <w:t>báng</w:t>
      </w:r>
      <w:r>
        <w:rPr>
          <w:color w:val="231F20"/>
          <w:spacing w:val="-20"/>
        </w:rPr>
        <w:t> </w:t>
      </w:r>
      <w:r>
        <w:rPr>
          <w:color w:val="231F20"/>
        </w:rPr>
        <w:t>nghĩa</w:t>
      </w:r>
      <w:r>
        <w:rPr>
          <w:color w:val="231F20"/>
          <w:spacing w:val="-20"/>
        </w:rPr>
        <w:t> </w:t>
      </w:r>
      <w:r>
        <w:rPr>
          <w:color w:val="231F20"/>
        </w:rPr>
        <w:t>của</w:t>
      </w:r>
      <w:r>
        <w:rPr>
          <w:color w:val="231F20"/>
          <w:spacing w:val="-20"/>
        </w:rPr>
        <w:t> </w:t>
      </w:r>
      <w:r>
        <w:rPr>
          <w:color w:val="231F20"/>
        </w:rPr>
        <w:t>quả.</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Nói</w:t>
      </w:r>
      <w:r>
        <w:rPr>
          <w:color w:val="231F20"/>
          <w:spacing w:val="-7"/>
        </w:rPr>
        <w:t> </w:t>
      </w:r>
      <w:r>
        <w:rPr>
          <w:color w:val="231F20"/>
        </w:rPr>
        <w:t>hủy</w:t>
      </w:r>
      <w:r>
        <w:rPr>
          <w:color w:val="231F20"/>
          <w:spacing w:val="-6"/>
        </w:rPr>
        <w:t> </w:t>
      </w:r>
      <w:r>
        <w:rPr>
          <w:color w:val="231F20"/>
        </w:rPr>
        <w:t>báng</w:t>
      </w:r>
      <w:r>
        <w:rPr>
          <w:color w:val="231F20"/>
          <w:spacing w:val="-6"/>
        </w:rPr>
        <w:t> </w:t>
      </w:r>
      <w:r>
        <w:rPr>
          <w:color w:val="231F20"/>
        </w:rPr>
        <w:t>đạo</w:t>
      </w:r>
      <w:r>
        <w:rPr>
          <w:color w:val="231F20"/>
          <w:spacing w:val="-6"/>
        </w:rPr>
        <w:t> </w:t>
      </w:r>
      <w:r>
        <w:rPr>
          <w:color w:val="231F20"/>
        </w:rPr>
        <w:t>đế,</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chỉ</w:t>
      </w:r>
      <w:r>
        <w:rPr>
          <w:color w:val="231F20"/>
          <w:spacing w:val="-6"/>
        </w:rPr>
        <w:t> </w:t>
      </w:r>
      <w:r>
        <w:rPr>
          <w:color w:val="231F20"/>
        </w:rPr>
        <w:t>hủy</w:t>
      </w:r>
      <w:r>
        <w:rPr>
          <w:color w:val="231F20"/>
          <w:spacing w:val="-7"/>
        </w:rPr>
        <w:t> </w:t>
      </w:r>
      <w:r>
        <w:rPr>
          <w:color w:val="231F20"/>
        </w:rPr>
        <w:t>báng</w:t>
      </w:r>
      <w:r>
        <w:rPr>
          <w:color w:val="231F20"/>
          <w:spacing w:val="-10"/>
        </w:rPr>
        <w:t> </w:t>
      </w:r>
      <w:r>
        <w:rPr>
          <w:color w:val="231F20"/>
        </w:rPr>
        <w:t>Thể</w:t>
      </w:r>
      <w:r>
        <w:rPr>
          <w:color w:val="231F20"/>
          <w:spacing w:val="-6"/>
        </w:rPr>
        <w:t> </w:t>
      </w:r>
      <w:r>
        <w:rPr>
          <w:color w:val="231F20"/>
        </w:rPr>
        <w:t>của</w:t>
      </w:r>
      <w:r>
        <w:rPr>
          <w:color w:val="231F20"/>
          <w:spacing w:val="-6"/>
        </w:rPr>
        <w:t> </w:t>
      </w:r>
      <w:r>
        <w:rPr>
          <w:color w:val="231F20"/>
        </w:rPr>
        <w:t>vật,</w:t>
      </w:r>
      <w:r>
        <w:rPr>
          <w:color w:val="231F20"/>
          <w:spacing w:val="-6"/>
        </w:rPr>
        <w:t> </w:t>
      </w:r>
      <w:r>
        <w:rPr>
          <w:color w:val="231F20"/>
        </w:rPr>
        <w:t>không hủy báng nghĩa của nhân. Có thuyết cho: Cũng hủy báng nghĩa của nhân. Có thuyết nói: Cũng hủy báng nghĩa của quả. Có thuyết nêu: Hủy báng đạo đế nghĩa là chỉ hủy báng về tác</w:t>
      </w:r>
      <w:r>
        <w:rPr>
          <w:color w:val="231F20"/>
          <w:spacing w:val="-2"/>
        </w:rPr>
        <w:t> </w:t>
      </w:r>
      <w:r>
        <w:rPr>
          <w:color w:val="231F20"/>
        </w:rPr>
        <w:t>dụng.</w:t>
      </w:r>
    </w:p>
    <w:p>
      <w:pPr>
        <w:pStyle w:val="BodyText"/>
        <w:ind w:left="960" w:firstLine="0"/>
      </w:pPr>
      <w:r>
        <w:rPr>
          <w:i/>
          <w:color w:val="231F20"/>
          <w:spacing w:val="-3"/>
        </w:rPr>
        <w:t>Hỏi: </w:t>
      </w:r>
      <w:r>
        <w:rPr>
          <w:color w:val="231F20"/>
        </w:rPr>
        <w:t>Vì sao tà </w:t>
      </w:r>
      <w:r>
        <w:rPr>
          <w:color w:val="231F20"/>
          <w:spacing w:val="-3"/>
        </w:rPr>
        <w:t>kiến không duyên </w:t>
      </w:r>
      <w:r>
        <w:rPr>
          <w:color w:val="231F20"/>
        </w:rPr>
        <w:t>với hư </w:t>
      </w:r>
      <w:r>
        <w:rPr>
          <w:color w:val="231F20"/>
          <w:spacing w:val="-3"/>
        </w:rPr>
        <w:t>không </w:t>
      </w:r>
      <w:r>
        <w:rPr>
          <w:color w:val="231F20"/>
        </w:rPr>
        <w:t>và phi </w:t>
      </w:r>
      <w:r>
        <w:rPr>
          <w:color w:val="231F20"/>
          <w:spacing w:val="-3"/>
        </w:rPr>
        <w:t>trạch diệt?</w:t>
      </w:r>
    </w:p>
    <w:p>
      <w:pPr>
        <w:pStyle w:val="BodyText"/>
        <w:spacing w:line="271" w:lineRule="auto" w:before="152"/>
        <w:ind w:left="393" w:right="127"/>
      </w:pPr>
      <w:r>
        <w:rPr>
          <w:i/>
          <w:color w:val="231F20"/>
        </w:rPr>
        <w:t>Đáp:</w:t>
      </w:r>
      <w:r>
        <w:rPr>
          <w:i/>
          <w:color w:val="231F20"/>
          <w:spacing w:val="-9"/>
        </w:rPr>
        <w:t> </w:t>
      </w:r>
      <w:r>
        <w:rPr>
          <w:color w:val="231F20"/>
        </w:rPr>
        <w:t>Nếu</w:t>
      </w:r>
      <w:r>
        <w:rPr>
          <w:color w:val="231F20"/>
          <w:spacing w:val="-9"/>
        </w:rPr>
        <w:t> </w:t>
      </w:r>
      <w:r>
        <w:rPr>
          <w:color w:val="231F20"/>
        </w:rPr>
        <w:t>pháp</w:t>
      </w:r>
      <w:r>
        <w:rPr>
          <w:color w:val="231F20"/>
          <w:spacing w:val="-8"/>
        </w:rPr>
        <w:t> </w:t>
      </w:r>
      <w:r>
        <w:rPr>
          <w:color w:val="231F20"/>
        </w:rPr>
        <w:t>là</w:t>
      </w:r>
      <w:r>
        <w:rPr>
          <w:color w:val="231F20"/>
          <w:spacing w:val="-9"/>
        </w:rPr>
        <w:t> </w:t>
      </w:r>
      <w:r>
        <w:rPr>
          <w:color w:val="231F20"/>
        </w:rPr>
        <w:t>uẩn,</w:t>
      </w:r>
      <w:r>
        <w:rPr>
          <w:color w:val="231F20"/>
          <w:spacing w:val="-8"/>
        </w:rPr>
        <w:t> </w:t>
      </w:r>
      <w:r>
        <w:rPr>
          <w:color w:val="231F20"/>
        </w:rPr>
        <w:t>là</w:t>
      </w:r>
      <w:r>
        <w:rPr>
          <w:color w:val="231F20"/>
          <w:spacing w:val="-8"/>
        </w:rPr>
        <w:t> </w:t>
      </w:r>
      <w:r>
        <w:rPr>
          <w:color w:val="231F20"/>
        </w:rPr>
        <w:t>nhân</w:t>
      </w:r>
      <w:r>
        <w:rPr>
          <w:color w:val="231F20"/>
          <w:spacing w:val="-9"/>
        </w:rPr>
        <w:t> </w:t>
      </w:r>
      <w:r>
        <w:rPr>
          <w:color w:val="231F20"/>
        </w:rPr>
        <w:t>của</w:t>
      </w:r>
      <w:r>
        <w:rPr>
          <w:color w:val="231F20"/>
          <w:spacing w:val="-8"/>
        </w:rPr>
        <w:t> </w:t>
      </w:r>
      <w:r>
        <w:rPr>
          <w:color w:val="231F20"/>
        </w:rPr>
        <w:t>uẩn,</w:t>
      </w:r>
      <w:r>
        <w:rPr>
          <w:color w:val="231F20"/>
          <w:spacing w:val="-8"/>
        </w:rPr>
        <w:t> </w:t>
      </w:r>
      <w:r>
        <w:rPr>
          <w:color w:val="231F20"/>
        </w:rPr>
        <w:t>là</w:t>
      </w:r>
      <w:r>
        <w:rPr>
          <w:color w:val="231F20"/>
          <w:spacing w:val="-9"/>
        </w:rPr>
        <w:t> </w:t>
      </w:r>
      <w:r>
        <w:rPr>
          <w:color w:val="231F20"/>
        </w:rPr>
        <w:t>diệt</w:t>
      </w:r>
      <w:r>
        <w:rPr>
          <w:color w:val="231F20"/>
          <w:spacing w:val="-9"/>
        </w:rPr>
        <w:t> </w:t>
      </w:r>
      <w:r>
        <w:rPr>
          <w:color w:val="231F20"/>
        </w:rPr>
        <w:t>trừ</w:t>
      </w:r>
      <w:r>
        <w:rPr>
          <w:color w:val="231F20"/>
          <w:spacing w:val="-8"/>
        </w:rPr>
        <w:t> </w:t>
      </w:r>
      <w:r>
        <w:rPr>
          <w:color w:val="231F20"/>
        </w:rPr>
        <w:t>uẩn,</w:t>
      </w:r>
      <w:r>
        <w:rPr>
          <w:color w:val="231F20"/>
          <w:spacing w:val="-9"/>
        </w:rPr>
        <w:t> </w:t>
      </w:r>
      <w:r>
        <w:rPr>
          <w:color w:val="231F20"/>
        </w:rPr>
        <w:t>là</w:t>
      </w:r>
      <w:r>
        <w:rPr>
          <w:color w:val="231F20"/>
          <w:spacing w:val="-8"/>
        </w:rPr>
        <w:t> </w:t>
      </w:r>
      <w:r>
        <w:rPr>
          <w:color w:val="231F20"/>
        </w:rPr>
        <w:t>đối</w:t>
      </w:r>
      <w:r>
        <w:rPr>
          <w:color w:val="231F20"/>
          <w:spacing w:val="-8"/>
        </w:rPr>
        <w:t> </w:t>
      </w:r>
      <w:r>
        <w:rPr>
          <w:color w:val="231F20"/>
        </w:rPr>
        <w:t>trị uẩn, thì tà kiến sẽ duyên với hư không, phi trạch diệt. Do hư không, phi trạch diệt không phải là uẩn, không phải nhân của uẩn, không phải diệt trừ uẩn, không phải đối trị uẩn, nên tà kiến không duyên.</w:t>
      </w:r>
    </w:p>
    <w:p>
      <w:pPr>
        <w:pStyle w:val="BodyText"/>
        <w:spacing w:line="271" w:lineRule="auto"/>
        <w:ind w:left="393" w:right="124"/>
      </w:pPr>
      <w:r>
        <w:rPr>
          <w:color w:val="231F20"/>
        </w:rPr>
        <w:t>Lại nữa, nếu pháp là khổ, là nhân của khổ, là diệt trừ khổ, là đối trị khổ, thì tà kiến sẽ duyên nơi hư không, phi trạch diệt. Do   hư không, phi trạch diệt không phải là khổ, không phải là nhân </w:t>
      </w:r>
      <w:r>
        <w:rPr>
          <w:color w:val="231F20"/>
          <w:spacing w:val="2"/>
        </w:rPr>
        <w:t>của </w:t>
      </w:r>
      <w:r>
        <w:rPr>
          <w:color w:val="231F20"/>
        </w:rPr>
        <w:t>khổ, không phải diệt trừ khổ, không phải đối trị khổ, nên tà kiến không</w:t>
      </w:r>
      <w:r>
        <w:rPr>
          <w:color w:val="231F20"/>
          <w:spacing w:val="5"/>
        </w:rPr>
        <w:t> </w:t>
      </w:r>
      <w:r>
        <w:rPr>
          <w:color w:val="231F20"/>
          <w:spacing w:val="2"/>
        </w:rPr>
        <w:t>duyên.</w:t>
      </w:r>
    </w:p>
    <w:p>
      <w:pPr>
        <w:pStyle w:val="BodyText"/>
        <w:spacing w:line="271" w:lineRule="auto"/>
        <w:ind w:left="393" w:right="127"/>
      </w:pPr>
      <w:r>
        <w:rPr>
          <w:color w:val="231F20"/>
        </w:rPr>
        <w:t>Như nhân của khổ khổ </w:t>
      </w:r>
      <w:r>
        <w:rPr>
          <w:color w:val="231F20"/>
          <w:spacing w:val="-6"/>
        </w:rPr>
        <w:t>v.v... </w:t>
      </w:r>
      <w:r>
        <w:rPr>
          <w:color w:val="231F20"/>
        </w:rPr>
        <w:t>nên biết nó là bệnh, là ung nhọt, là mũi tên, là phiền não, là gánh nặng, thì nhân của tà kiến kia cũng như thế.</w:t>
      </w:r>
    </w:p>
    <w:p>
      <w:pPr>
        <w:pStyle w:val="BodyText"/>
        <w:spacing w:line="271" w:lineRule="auto"/>
        <w:ind w:left="393" w:right="127"/>
      </w:pPr>
      <w:r>
        <w:rPr>
          <w:color w:val="231F20"/>
        </w:rPr>
        <w:t>Lại</w:t>
      </w:r>
      <w:r>
        <w:rPr>
          <w:color w:val="231F20"/>
          <w:spacing w:val="-7"/>
        </w:rPr>
        <w:t> </w:t>
      </w:r>
      <w:r>
        <w:rPr>
          <w:color w:val="231F20"/>
        </w:rPr>
        <w:t>nữa,</w:t>
      </w:r>
      <w:r>
        <w:rPr>
          <w:color w:val="231F20"/>
          <w:spacing w:val="-6"/>
        </w:rPr>
        <w:t> </w:t>
      </w:r>
      <w:r>
        <w:rPr>
          <w:color w:val="231F20"/>
        </w:rPr>
        <w:t>nếu</w:t>
      </w:r>
      <w:r>
        <w:rPr>
          <w:color w:val="231F20"/>
          <w:spacing w:val="-6"/>
        </w:rPr>
        <w:t> </w:t>
      </w:r>
      <w:r>
        <w:rPr>
          <w:color w:val="231F20"/>
        </w:rPr>
        <w:t>pháp</w:t>
      </w:r>
      <w:r>
        <w:rPr>
          <w:color w:val="231F20"/>
          <w:spacing w:val="-6"/>
        </w:rPr>
        <w:t> </w:t>
      </w:r>
      <w:r>
        <w:rPr>
          <w:color w:val="231F20"/>
        </w:rPr>
        <w:t>là</w:t>
      </w:r>
      <w:r>
        <w:rPr>
          <w:color w:val="231F20"/>
          <w:spacing w:val="-6"/>
        </w:rPr>
        <w:t> </w:t>
      </w:r>
      <w:r>
        <w:rPr>
          <w:color w:val="231F20"/>
        </w:rPr>
        <w:t>những</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tạp</w:t>
      </w:r>
      <w:r>
        <w:rPr>
          <w:color w:val="231F20"/>
          <w:spacing w:val="-6"/>
        </w:rPr>
        <w:t> </w:t>
      </w:r>
      <w:r>
        <w:rPr>
          <w:color w:val="231F20"/>
        </w:rPr>
        <w:t>nhiễm,</w:t>
      </w:r>
      <w:r>
        <w:rPr>
          <w:color w:val="231F20"/>
          <w:spacing w:val="-6"/>
        </w:rPr>
        <w:t> </w:t>
      </w:r>
      <w:r>
        <w:rPr>
          <w:color w:val="231F20"/>
        </w:rPr>
        <w:t>thanh</w:t>
      </w:r>
      <w:r>
        <w:rPr>
          <w:color w:val="231F20"/>
          <w:spacing w:val="-6"/>
        </w:rPr>
        <w:t> </w:t>
      </w:r>
      <w:r>
        <w:rPr>
          <w:color w:val="231F20"/>
        </w:rPr>
        <w:t>tịnh,</w:t>
      </w:r>
      <w:r>
        <w:rPr>
          <w:color w:val="231F20"/>
          <w:spacing w:val="-6"/>
        </w:rPr>
        <w:t> </w:t>
      </w:r>
      <w:r>
        <w:rPr>
          <w:color w:val="231F20"/>
        </w:rPr>
        <w:t>thì</w:t>
      </w:r>
      <w:r>
        <w:rPr>
          <w:color w:val="231F20"/>
          <w:spacing w:val="-6"/>
        </w:rPr>
        <w:t> </w:t>
      </w:r>
      <w:r>
        <w:rPr>
          <w:color w:val="231F20"/>
        </w:rPr>
        <w:t>tà kiến kia sẽ duyên. Do hư không, phi trạch diệt không phải là </w:t>
      </w:r>
      <w:r>
        <w:rPr>
          <w:color w:val="231F20"/>
          <w:spacing w:val="-3"/>
        </w:rPr>
        <w:t>những </w:t>
      </w:r>
      <w:r>
        <w:rPr>
          <w:color w:val="231F20"/>
        </w:rPr>
        <w:t>sự việc tạp nhiễm, thanh tịnh, nên tà kiến kia không</w:t>
      </w:r>
      <w:r>
        <w:rPr>
          <w:color w:val="231F20"/>
          <w:spacing w:val="-2"/>
        </w:rPr>
        <w:t> </w:t>
      </w:r>
      <w:r>
        <w:rPr>
          <w:color w:val="231F20"/>
        </w:rPr>
        <w:t>duyên.</w:t>
      </w:r>
    </w:p>
    <w:p>
      <w:pPr>
        <w:pStyle w:val="BodyText"/>
        <w:spacing w:line="271" w:lineRule="auto"/>
        <w:ind w:left="393" w:right="127"/>
      </w:pPr>
      <w:r>
        <w:rPr>
          <w:color w:val="231F20"/>
        </w:rPr>
        <w:t>Lại nữa, nếu pháp là đối tượng duyên của chánh kiến vô lậu, thì tà kiến sẽ duyên. Do hư không, phi trạch diệt không phải là đối tượng duyên của chánh kiến vô lậu, nên tà kiến kia không duyên. Như chánh kiến vô lậu đối với tà kiến, nên biết trí sáng vô lậu quyết định tin v.v... đối với không phải trí cũng như thế.</w:t>
      </w:r>
    </w:p>
    <w:p>
      <w:pPr>
        <w:pStyle w:val="BodyText"/>
        <w:spacing w:line="271" w:lineRule="auto"/>
        <w:ind w:left="393" w:right="127"/>
      </w:pPr>
      <w:r>
        <w:rPr>
          <w:color w:val="231F20"/>
        </w:rPr>
        <w:t>Lại nữa, nếu pháp như thuyền bè xuôi giữa dòng của bờ bên kia, bờ bên </w:t>
      </w:r>
      <w:r>
        <w:rPr>
          <w:color w:val="231F20"/>
          <w:spacing w:val="-5"/>
        </w:rPr>
        <w:t>này, </w:t>
      </w:r>
      <w:r>
        <w:rPr>
          <w:color w:val="231F20"/>
        </w:rPr>
        <w:t>thì tà kiến sẽ duyên. Do hư không, phi trạch diệt 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thuyền</w:t>
      </w:r>
      <w:r>
        <w:rPr>
          <w:color w:val="231F20"/>
          <w:spacing w:val="-8"/>
        </w:rPr>
        <w:t> </w:t>
      </w:r>
      <w:r>
        <w:rPr>
          <w:color w:val="231F20"/>
        </w:rPr>
        <w:t>bè</w:t>
      </w:r>
      <w:r>
        <w:rPr>
          <w:color w:val="231F20"/>
          <w:spacing w:val="-8"/>
        </w:rPr>
        <w:t> </w:t>
      </w:r>
      <w:r>
        <w:rPr>
          <w:color w:val="231F20"/>
        </w:rPr>
        <w:t>giữa</w:t>
      </w:r>
      <w:r>
        <w:rPr>
          <w:color w:val="231F20"/>
          <w:spacing w:val="-7"/>
        </w:rPr>
        <w:t> </w:t>
      </w:r>
      <w:r>
        <w:rPr>
          <w:color w:val="231F20"/>
        </w:rPr>
        <w:t>dòng</w:t>
      </w:r>
      <w:r>
        <w:rPr>
          <w:color w:val="231F20"/>
          <w:spacing w:val="-8"/>
        </w:rPr>
        <w:t> </w:t>
      </w:r>
      <w:r>
        <w:rPr>
          <w:color w:val="231F20"/>
        </w:rPr>
        <w:t>của</w:t>
      </w:r>
      <w:r>
        <w:rPr>
          <w:color w:val="231F20"/>
          <w:spacing w:val="-8"/>
        </w:rPr>
        <w:t> </w:t>
      </w:r>
      <w:r>
        <w:rPr>
          <w:color w:val="231F20"/>
        </w:rPr>
        <w:t>bờ</w:t>
      </w:r>
      <w:r>
        <w:rPr>
          <w:color w:val="231F20"/>
          <w:spacing w:val="-8"/>
        </w:rPr>
        <w:t> </w:t>
      </w:r>
      <w:r>
        <w:rPr>
          <w:color w:val="231F20"/>
        </w:rPr>
        <w:t>bên</w:t>
      </w:r>
      <w:r>
        <w:rPr>
          <w:color w:val="231F20"/>
          <w:spacing w:val="-8"/>
        </w:rPr>
        <w:t> </w:t>
      </w:r>
      <w:r>
        <w:rPr>
          <w:color w:val="231F20"/>
        </w:rPr>
        <w:t>kia</w:t>
      </w:r>
      <w:r>
        <w:rPr>
          <w:color w:val="231F20"/>
          <w:spacing w:val="-7"/>
        </w:rPr>
        <w:t> </w:t>
      </w:r>
      <w:r>
        <w:rPr>
          <w:color w:val="231F20"/>
        </w:rPr>
        <w:t>và</w:t>
      </w:r>
      <w:r>
        <w:rPr>
          <w:color w:val="231F20"/>
          <w:spacing w:val="-8"/>
        </w:rPr>
        <w:t> </w:t>
      </w:r>
      <w:r>
        <w:rPr>
          <w:color w:val="231F20"/>
        </w:rPr>
        <w:t>bờ</w:t>
      </w:r>
      <w:r>
        <w:rPr>
          <w:color w:val="231F20"/>
          <w:spacing w:val="-8"/>
        </w:rPr>
        <w:t> </w:t>
      </w:r>
      <w:r>
        <w:rPr>
          <w:color w:val="231F20"/>
        </w:rPr>
        <w:t>bên</w:t>
      </w:r>
      <w:r>
        <w:rPr>
          <w:color w:val="231F20"/>
          <w:spacing w:val="-8"/>
        </w:rPr>
        <w:t> </w:t>
      </w:r>
      <w:r>
        <w:rPr>
          <w:color w:val="231F20"/>
          <w:spacing w:val="-5"/>
        </w:rPr>
        <w:t>này,</w:t>
      </w:r>
      <w:r>
        <w:rPr>
          <w:color w:val="231F20"/>
          <w:spacing w:val="-8"/>
        </w:rPr>
        <w:t> </w:t>
      </w:r>
      <w:r>
        <w:rPr>
          <w:color w:val="231F20"/>
        </w:rPr>
        <w:t>nên tà kiến kia không duyên.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Lại nữa, nếu pháp có nghĩa nhân quả, thì tà kiến sẽ duyên. Do hư không, phi trạch diệt không có nghĩa nhân quả, nên tà kiến kia không duyên.</w:t>
      </w:r>
    </w:p>
    <w:p>
      <w:pPr>
        <w:pStyle w:val="BodyText"/>
        <w:spacing w:line="276" w:lineRule="auto"/>
        <w:ind w:right="411"/>
      </w:pPr>
      <w:r>
        <w:rPr>
          <w:color w:val="231F20"/>
        </w:rPr>
        <w:t>Lại</w:t>
      </w:r>
      <w:r>
        <w:rPr>
          <w:color w:val="231F20"/>
          <w:spacing w:val="-11"/>
        </w:rPr>
        <w:t> </w:t>
      </w:r>
      <w:r>
        <w:rPr>
          <w:color w:val="231F20"/>
        </w:rPr>
        <w:t>nữa,</w:t>
      </w:r>
      <w:r>
        <w:rPr>
          <w:color w:val="231F20"/>
          <w:spacing w:val="-10"/>
        </w:rPr>
        <w:t> </w:t>
      </w:r>
      <w:r>
        <w:rPr>
          <w:color w:val="231F20"/>
        </w:rPr>
        <w:t>nếu</w:t>
      </w:r>
      <w:r>
        <w:rPr>
          <w:color w:val="231F20"/>
          <w:spacing w:val="-10"/>
        </w:rPr>
        <w:t> </w:t>
      </w:r>
      <w:r>
        <w:rPr>
          <w:color w:val="231F20"/>
        </w:rPr>
        <w:t>pháp</w:t>
      </w:r>
      <w:r>
        <w:rPr>
          <w:color w:val="231F20"/>
          <w:spacing w:val="-10"/>
        </w:rPr>
        <w:t> </w:t>
      </w:r>
      <w:r>
        <w:rPr>
          <w:color w:val="231F20"/>
        </w:rPr>
        <w:t>là</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ưa</w:t>
      </w:r>
      <w:r>
        <w:rPr>
          <w:color w:val="231F20"/>
          <w:spacing w:val="-10"/>
        </w:rPr>
        <w:t> </w:t>
      </w:r>
      <w:r>
        <w:rPr>
          <w:color w:val="231F20"/>
        </w:rPr>
        <w:t>thích</w:t>
      </w:r>
      <w:r>
        <w:rPr>
          <w:color w:val="231F20"/>
          <w:spacing w:val="-10"/>
        </w:rPr>
        <w:t> </w:t>
      </w:r>
      <w:r>
        <w:rPr>
          <w:color w:val="231F20"/>
        </w:rPr>
        <w:t>hay</w:t>
      </w:r>
      <w:r>
        <w:rPr>
          <w:color w:val="231F20"/>
          <w:spacing w:val="-10"/>
        </w:rPr>
        <w:t> </w:t>
      </w:r>
      <w:r>
        <w:rPr>
          <w:color w:val="231F20"/>
        </w:rPr>
        <w:t>nhàm</w:t>
      </w:r>
      <w:r>
        <w:rPr>
          <w:color w:val="231F20"/>
          <w:spacing w:val="-10"/>
        </w:rPr>
        <w:t> </w:t>
      </w:r>
      <w:r>
        <w:rPr>
          <w:color w:val="231F20"/>
        </w:rPr>
        <w:t>chán,</w:t>
      </w:r>
      <w:r>
        <w:rPr>
          <w:color w:val="231F20"/>
          <w:spacing w:val="-9"/>
        </w:rPr>
        <w:t> </w:t>
      </w:r>
      <w:r>
        <w:rPr>
          <w:color w:val="231F20"/>
        </w:rPr>
        <w:t>thì</w:t>
      </w:r>
      <w:r>
        <w:rPr>
          <w:color w:val="231F20"/>
          <w:spacing w:val="-10"/>
        </w:rPr>
        <w:t> </w:t>
      </w:r>
      <w:r>
        <w:rPr>
          <w:color w:val="231F20"/>
        </w:rPr>
        <w:t>tà</w:t>
      </w:r>
      <w:r>
        <w:rPr>
          <w:color w:val="231F20"/>
          <w:spacing w:val="-10"/>
        </w:rPr>
        <w:t> </w:t>
      </w:r>
      <w:r>
        <w:rPr>
          <w:color w:val="231F20"/>
        </w:rPr>
        <w:t>kiến sẽ duyên. Do hư không, phi trạch diệt không phải là sự việc ưa</w:t>
      </w:r>
      <w:r>
        <w:rPr>
          <w:color w:val="231F20"/>
          <w:spacing w:val="-31"/>
        </w:rPr>
        <w:t> </w:t>
      </w:r>
      <w:r>
        <w:rPr>
          <w:color w:val="231F20"/>
        </w:rPr>
        <w:t>thích hoặc nhàm chán, nên tà kiến kia không duyên.</w:t>
      </w:r>
    </w:p>
    <w:p>
      <w:pPr>
        <w:pStyle w:val="BodyText"/>
        <w:spacing w:line="276" w:lineRule="auto"/>
        <w:ind w:right="410"/>
      </w:pPr>
      <w:r>
        <w:rPr>
          <w:color w:val="231F20"/>
        </w:rPr>
        <w:t>Lại nữa, nếu pháp có thể làm tổn giảm hay tăng ích, thì tà kiến sẽ duyên. Do hư không, phi trạch diệt không thể gây tổn giảm hay tăng ích, nên tà kiến kia không duyên.</w:t>
      </w:r>
    </w:p>
    <w:p>
      <w:pPr>
        <w:pStyle w:val="BodyText"/>
        <w:spacing w:line="276" w:lineRule="auto"/>
        <w:ind w:right="411"/>
      </w:pPr>
      <w:r>
        <w:rPr>
          <w:i/>
          <w:color w:val="231F20"/>
        </w:rPr>
        <w:t>Hỏi:</w:t>
      </w:r>
      <w:r>
        <w:rPr>
          <w:i/>
          <w:color w:val="231F20"/>
          <w:spacing w:val="-4"/>
        </w:rPr>
        <w:t> </w:t>
      </w:r>
      <w:r>
        <w:rPr>
          <w:color w:val="231F20"/>
        </w:rPr>
        <w:t>Bác</w:t>
      </w:r>
      <w:r>
        <w:rPr>
          <w:color w:val="231F20"/>
          <w:spacing w:val="-4"/>
        </w:rPr>
        <w:t> </w:t>
      </w:r>
      <w:r>
        <w:rPr>
          <w:color w:val="231F20"/>
        </w:rPr>
        <w:t>bỏ</w:t>
      </w:r>
      <w:r>
        <w:rPr>
          <w:color w:val="231F20"/>
          <w:spacing w:val="-4"/>
        </w:rPr>
        <w:t> </w:t>
      </w:r>
      <w:r>
        <w:rPr>
          <w:color w:val="231F20"/>
        </w:rPr>
        <w:t>cho</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hư</w:t>
      </w:r>
      <w:r>
        <w:rPr>
          <w:color w:val="231F20"/>
          <w:spacing w:val="-4"/>
        </w:rPr>
        <w:t> </w:t>
      </w:r>
      <w:r>
        <w:rPr>
          <w:color w:val="231F20"/>
        </w:rPr>
        <w:t>không,</w:t>
      </w:r>
      <w:r>
        <w:rPr>
          <w:color w:val="231F20"/>
          <w:spacing w:val="-4"/>
        </w:rPr>
        <w:t> </w:t>
      </w:r>
      <w:r>
        <w:rPr>
          <w:color w:val="231F20"/>
        </w:rPr>
        <w:t>phi</w:t>
      </w:r>
      <w:r>
        <w:rPr>
          <w:color w:val="231F20"/>
          <w:spacing w:val="-5"/>
        </w:rPr>
        <w:t> </w:t>
      </w:r>
      <w:r>
        <w:rPr>
          <w:color w:val="231F20"/>
        </w:rPr>
        <w:t>trạch</w:t>
      </w:r>
      <w:r>
        <w:rPr>
          <w:color w:val="231F20"/>
          <w:spacing w:val="-4"/>
        </w:rPr>
        <w:t> </w:t>
      </w:r>
      <w:r>
        <w:rPr>
          <w:color w:val="231F20"/>
        </w:rPr>
        <w:t>diệt,</w:t>
      </w:r>
      <w:r>
        <w:rPr>
          <w:color w:val="231F20"/>
          <w:spacing w:val="-4"/>
        </w:rPr>
        <w:t> </w:t>
      </w:r>
      <w:r>
        <w:rPr>
          <w:color w:val="231F20"/>
        </w:rPr>
        <w:t>là</w:t>
      </w:r>
      <w:r>
        <w:rPr>
          <w:color w:val="231F20"/>
          <w:spacing w:val="-4"/>
        </w:rPr>
        <w:t> </w:t>
      </w:r>
      <w:r>
        <w:rPr>
          <w:color w:val="231F20"/>
        </w:rPr>
        <w:t>duyên nơi pháp nào?</w:t>
      </w:r>
    </w:p>
    <w:p>
      <w:pPr>
        <w:pStyle w:val="BodyText"/>
        <w:spacing w:line="276" w:lineRule="auto" w:before="113"/>
        <w:ind w:right="411"/>
      </w:pPr>
      <w:r>
        <w:rPr>
          <w:i/>
          <w:color w:val="231F20"/>
        </w:rPr>
        <w:t>Đáp: </w:t>
      </w:r>
      <w:r>
        <w:rPr>
          <w:color w:val="231F20"/>
        </w:rPr>
        <w:t>Tức là duyên nơi tên gọi của hư không, phi trạch diệt. Vì sao?</w:t>
      </w:r>
      <w:r>
        <w:rPr>
          <w:color w:val="231F20"/>
          <w:spacing w:val="-13"/>
        </w:rPr>
        <w:t> </w:t>
      </w:r>
      <w:r>
        <w:rPr>
          <w:color w:val="231F20"/>
        </w:rPr>
        <w:t>Vì</w:t>
      </w:r>
      <w:r>
        <w:rPr>
          <w:color w:val="231F20"/>
          <w:spacing w:val="-8"/>
        </w:rPr>
        <w:t> </w:t>
      </w:r>
      <w:r>
        <w:rPr>
          <w:color w:val="231F20"/>
        </w:rPr>
        <w:t>kẻ</w:t>
      </w:r>
      <w:r>
        <w:rPr>
          <w:color w:val="231F20"/>
          <w:spacing w:val="-8"/>
        </w:rPr>
        <w:t> </w:t>
      </w:r>
      <w:r>
        <w:rPr>
          <w:color w:val="231F20"/>
        </w:rPr>
        <w:t>bác</w:t>
      </w:r>
      <w:r>
        <w:rPr>
          <w:color w:val="231F20"/>
          <w:spacing w:val="-7"/>
        </w:rPr>
        <w:t> </w:t>
      </w:r>
      <w:r>
        <w:rPr>
          <w:color w:val="231F20"/>
        </w:rPr>
        <w:t>bỏ</w:t>
      </w:r>
      <w:r>
        <w:rPr>
          <w:color w:val="231F20"/>
          <w:spacing w:val="-8"/>
        </w:rPr>
        <w:t> </w:t>
      </w:r>
      <w:r>
        <w:rPr>
          <w:color w:val="231F20"/>
        </w:rPr>
        <w:t>cho</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hư</w:t>
      </w:r>
      <w:r>
        <w:rPr>
          <w:color w:val="231F20"/>
          <w:spacing w:val="-7"/>
        </w:rPr>
        <w:t> </w:t>
      </w:r>
      <w:r>
        <w:rPr>
          <w:color w:val="231F20"/>
        </w:rPr>
        <w:t>không</w:t>
      </w:r>
      <w:r>
        <w:rPr>
          <w:color w:val="231F20"/>
          <w:spacing w:val="-8"/>
        </w:rPr>
        <w:t> </w:t>
      </w:r>
      <w:r>
        <w:rPr>
          <w:color w:val="231F20"/>
        </w:rPr>
        <w:t>kia</w:t>
      </w:r>
      <w:r>
        <w:rPr>
          <w:color w:val="231F20"/>
          <w:spacing w:val="-8"/>
        </w:rPr>
        <w:t> </w:t>
      </w:r>
      <w:r>
        <w:rPr>
          <w:color w:val="231F20"/>
        </w:rPr>
        <w:t>là</w:t>
      </w:r>
      <w:r>
        <w:rPr>
          <w:color w:val="231F20"/>
          <w:spacing w:val="-8"/>
        </w:rPr>
        <w:t> </w:t>
      </w:r>
      <w:r>
        <w:rPr>
          <w:color w:val="231F20"/>
        </w:rPr>
        <w:t>kẻ</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tâm</w:t>
      </w:r>
      <w:r>
        <w:rPr>
          <w:color w:val="231F20"/>
          <w:spacing w:val="-7"/>
        </w:rPr>
        <w:t> </w:t>
      </w:r>
      <w:r>
        <w:rPr>
          <w:color w:val="231F20"/>
        </w:rPr>
        <w:t>sâu nặng, ví như chê bai sự việc tạp nhiễm, thanh</w:t>
      </w:r>
      <w:r>
        <w:rPr>
          <w:color w:val="231F20"/>
          <w:spacing w:val="-2"/>
        </w:rPr>
        <w:t> </w:t>
      </w:r>
      <w:r>
        <w:rPr>
          <w:color w:val="231F20"/>
        </w:rPr>
        <w:t>tịnh.</w:t>
      </w:r>
    </w:p>
    <w:p>
      <w:pPr>
        <w:spacing w:before="114"/>
        <w:ind w:left="677" w:right="0" w:firstLine="0"/>
        <w:jc w:val="both"/>
        <w:rPr>
          <w:sz w:val="26"/>
        </w:rPr>
      </w:pPr>
      <w:r>
        <w:rPr>
          <w:i/>
          <w:color w:val="231F20"/>
          <w:sz w:val="26"/>
        </w:rPr>
        <w:t>Hỏi: </w:t>
      </w:r>
      <w:r>
        <w:rPr>
          <w:color w:val="231F20"/>
          <w:sz w:val="26"/>
        </w:rPr>
        <w:t>Đây là trí nào?</w:t>
      </w:r>
    </w:p>
    <w:p>
      <w:pPr>
        <w:pStyle w:val="BodyText"/>
        <w:spacing w:line="276" w:lineRule="auto" w:before="159"/>
        <w:ind w:right="411"/>
      </w:pPr>
      <w:r>
        <w:rPr>
          <w:i/>
          <w:color w:val="231F20"/>
        </w:rPr>
        <w:t>Đáp: </w:t>
      </w:r>
      <w:r>
        <w:rPr>
          <w:color w:val="231F20"/>
        </w:rPr>
        <w:t>Đây là trí của hành tướng tà vô phú vô ký ở cõi dục, do tu đạo đoạn. Nhưng về các Hữu, có thuyết nói hai thứ: 1. Hữu của vật thật, đó là uẩn, giới v.v... 2. Hữu do nêu đặt, đó là nam, nữ v.v...</w:t>
      </w:r>
    </w:p>
    <w:p>
      <w:pPr>
        <w:pStyle w:val="BodyText"/>
        <w:spacing w:line="276" w:lineRule="auto"/>
        <w:ind w:right="411"/>
      </w:pPr>
      <w:r>
        <w:rPr>
          <w:color w:val="231F20"/>
        </w:rPr>
        <w:t>Có thuyết nói ba thứ: 1. Hữu do cùng đối đãi: Nghĩa là sự việc như thế, vì đối với đây nên có, vì đối với kia nên không. 2. Hữu    do hòa hợp: Nghĩa là sự việc như thế, ở nơi này là có, ở chỗ kia là không.</w:t>
      </w:r>
      <w:r>
        <w:rPr>
          <w:color w:val="231F20"/>
          <w:spacing w:val="-8"/>
        </w:rPr>
        <w:t> </w:t>
      </w:r>
      <w:r>
        <w:rPr>
          <w:color w:val="231F20"/>
        </w:rPr>
        <w:t>3.</w:t>
      </w:r>
      <w:r>
        <w:rPr>
          <w:color w:val="231F20"/>
          <w:spacing w:val="-7"/>
        </w:rPr>
        <w:t> </w:t>
      </w:r>
      <w:r>
        <w:rPr>
          <w:color w:val="231F20"/>
        </w:rPr>
        <w:t>Hữu</w:t>
      </w:r>
      <w:r>
        <w:rPr>
          <w:color w:val="231F20"/>
          <w:spacing w:val="-8"/>
        </w:rPr>
        <w:t> </w:t>
      </w:r>
      <w:r>
        <w:rPr>
          <w:color w:val="231F20"/>
        </w:rPr>
        <w:t>do</w:t>
      </w:r>
      <w:r>
        <w:rPr>
          <w:color w:val="231F20"/>
          <w:spacing w:val="-7"/>
        </w:rPr>
        <w:t> </w:t>
      </w:r>
      <w:r>
        <w:rPr>
          <w:color w:val="231F20"/>
        </w:rPr>
        <w:t>thời</w:t>
      </w:r>
      <w:r>
        <w:rPr>
          <w:color w:val="231F20"/>
          <w:spacing w:val="-8"/>
        </w:rPr>
        <w:t> </w:t>
      </w:r>
      <w:r>
        <w:rPr>
          <w:color w:val="231F20"/>
        </w:rPr>
        <w:t>gian: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sự</w:t>
      </w:r>
      <w:r>
        <w:rPr>
          <w:color w:val="231F20"/>
          <w:spacing w:val="-8"/>
        </w:rPr>
        <w:t> </w:t>
      </w:r>
      <w:r>
        <w:rPr>
          <w:color w:val="231F20"/>
        </w:rPr>
        <w:t>việc</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ở</w:t>
      </w:r>
      <w:r>
        <w:rPr>
          <w:color w:val="231F20"/>
          <w:spacing w:val="-7"/>
        </w:rPr>
        <w:t> </w:t>
      </w:r>
      <w:r>
        <w:rPr>
          <w:color w:val="231F20"/>
        </w:rPr>
        <w:t>vào</w:t>
      </w:r>
      <w:r>
        <w:rPr>
          <w:color w:val="231F20"/>
          <w:spacing w:val="-8"/>
        </w:rPr>
        <w:t> </w:t>
      </w:r>
      <w:r>
        <w:rPr>
          <w:color w:val="231F20"/>
        </w:rPr>
        <w:t>thời</w:t>
      </w:r>
      <w:r>
        <w:rPr>
          <w:color w:val="231F20"/>
          <w:spacing w:val="-7"/>
        </w:rPr>
        <w:t> </w:t>
      </w:r>
      <w:r>
        <w:rPr>
          <w:color w:val="231F20"/>
        </w:rPr>
        <w:t>gian này thì có, vào thời gian kia thì không.</w:t>
      </w:r>
    </w:p>
    <w:p>
      <w:pPr>
        <w:pStyle w:val="BodyText"/>
        <w:spacing w:line="276" w:lineRule="auto"/>
        <w:ind w:right="408"/>
      </w:pPr>
      <w:r>
        <w:rPr>
          <w:color w:val="231F20"/>
        </w:rPr>
        <w:t>Có thuyết nói có năm thứ: 1. Hữu của tên gọi: Nghĩa là </w:t>
      </w:r>
      <w:r>
        <w:rPr>
          <w:color w:val="231F20"/>
          <w:spacing w:val="2"/>
        </w:rPr>
        <w:t>các </w:t>
      </w:r>
      <w:r>
        <w:rPr>
          <w:color w:val="231F20"/>
        </w:rPr>
        <w:t>thứ</w:t>
      </w:r>
      <w:r>
        <w:rPr>
          <w:color w:val="231F20"/>
          <w:spacing w:val="14"/>
        </w:rPr>
        <w:t> </w:t>
      </w:r>
      <w:r>
        <w:rPr>
          <w:color w:val="231F20"/>
        </w:rPr>
        <w:t>lông</w:t>
      </w:r>
      <w:r>
        <w:rPr>
          <w:color w:val="231F20"/>
          <w:spacing w:val="15"/>
        </w:rPr>
        <w:t> </w:t>
      </w:r>
      <w:r>
        <w:rPr>
          <w:color w:val="231F20"/>
        </w:rPr>
        <w:t>rùa,</w:t>
      </w:r>
      <w:r>
        <w:rPr>
          <w:color w:val="231F20"/>
          <w:spacing w:val="15"/>
        </w:rPr>
        <w:t> </w:t>
      </w:r>
      <w:r>
        <w:rPr>
          <w:color w:val="231F20"/>
        </w:rPr>
        <w:t>sừng</w:t>
      </w:r>
      <w:r>
        <w:rPr>
          <w:color w:val="231F20"/>
          <w:spacing w:val="15"/>
        </w:rPr>
        <w:t> </w:t>
      </w:r>
      <w:r>
        <w:rPr>
          <w:color w:val="231F20"/>
        </w:rPr>
        <w:t>thỏ,</w:t>
      </w:r>
      <w:r>
        <w:rPr>
          <w:color w:val="231F20"/>
          <w:spacing w:val="15"/>
        </w:rPr>
        <w:t> </w:t>
      </w:r>
      <w:r>
        <w:rPr>
          <w:color w:val="231F20"/>
        </w:rPr>
        <w:t>màn</w:t>
      </w:r>
      <w:r>
        <w:rPr>
          <w:color w:val="231F20"/>
          <w:spacing w:val="15"/>
        </w:rPr>
        <w:t> </w:t>
      </w:r>
      <w:r>
        <w:rPr>
          <w:color w:val="231F20"/>
        </w:rPr>
        <w:t>hoa</w:t>
      </w:r>
      <w:r>
        <w:rPr>
          <w:color w:val="231F20"/>
          <w:spacing w:val="15"/>
        </w:rPr>
        <w:t> </w:t>
      </w:r>
      <w:r>
        <w:rPr>
          <w:color w:val="231F20"/>
        </w:rPr>
        <w:t>đốm</w:t>
      </w:r>
      <w:r>
        <w:rPr>
          <w:color w:val="231F20"/>
          <w:spacing w:val="15"/>
        </w:rPr>
        <w:t> </w:t>
      </w:r>
      <w:r>
        <w:rPr>
          <w:color w:val="231F20"/>
        </w:rPr>
        <w:t>trong</w:t>
      </w:r>
      <w:r>
        <w:rPr>
          <w:color w:val="231F20"/>
          <w:spacing w:val="15"/>
        </w:rPr>
        <w:t> </w:t>
      </w:r>
      <w:r>
        <w:rPr>
          <w:color w:val="231F20"/>
        </w:rPr>
        <w:t>hư</w:t>
      </w:r>
      <w:r>
        <w:rPr>
          <w:color w:val="231F20"/>
          <w:spacing w:val="15"/>
        </w:rPr>
        <w:t> </w:t>
      </w:r>
      <w:r>
        <w:rPr>
          <w:color w:val="231F20"/>
        </w:rPr>
        <w:t>không</w:t>
      </w:r>
      <w:r>
        <w:rPr>
          <w:color w:val="231F20"/>
          <w:spacing w:val="15"/>
        </w:rPr>
        <w:t> </w:t>
      </w:r>
      <w:r>
        <w:rPr>
          <w:color w:val="231F20"/>
          <w:spacing w:val="-4"/>
        </w:rPr>
        <w:t>v.v   </w:t>
      </w:r>
      <w:r>
        <w:rPr>
          <w:color w:val="231F20"/>
          <w:spacing w:val="25"/>
        </w:rPr>
        <w:t> </w:t>
      </w:r>
      <w:r>
        <w:rPr>
          <w:color w:val="231F20"/>
        </w:rPr>
        <w:t>2.</w:t>
      </w:r>
      <w:r>
        <w:rPr>
          <w:color w:val="231F20"/>
          <w:spacing w:val="15"/>
        </w:rPr>
        <w:t> </w:t>
      </w:r>
      <w:r>
        <w:rPr>
          <w:color w:val="231F20"/>
          <w:spacing w:val="2"/>
        </w:rPr>
        <w:t>Hữu</w:t>
      </w:r>
    </w:p>
    <w:p>
      <w:pPr>
        <w:pStyle w:val="BodyText"/>
        <w:spacing w:line="276" w:lineRule="auto" w:before="0"/>
        <w:ind w:right="407" w:firstLine="0"/>
      </w:pPr>
      <w:r>
        <w:rPr>
          <w:color w:val="231F20"/>
        </w:rPr>
        <w:t>thật: Nghĩa là tất cả pháp đều trụ vào tự tánh. 3. Hữu giả tạm: Nghĩa là bình, áo, xe cỡi, quân sĩ, rừng, nhà </w:t>
      </w:r>
      <w:r>
        <w:rPr>
          <w:color w:val="231F20"/>
          <w:spacing w:val="-4"/>
        </w:rPr>
        <w:t>v.v... </w:t>
      </w:r>
      <w:r>
        <w:rPr>
          <w:color w:val="231F20"/>
        </w:rPr>
        <w:t>4. Hữu do hòa hợp: Nghĩa là đối với sự hòa hợp của các uẩn mà đặt ra Bổ-đặc-già-la.</w:t>
      </w:r>
      <w:r>
        <w:rPr>
          <w:color w:val="231F20"/>
          <w:spacing w:val="34"/>
        </w:rPr>
        <w:t> </w:t>
      </w:r>
      <w:r>
        <w:rPr>
          <w:color w:val="231F20"/>
        </w:rPr>
        <w:t>5.</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5" w:firstLine="0"/>
      </w:pPr>
      <w:r>
        <w:rPr>
          <w:color w:val="231F20"/>
        </w:rPr>
        <w:t>Hữu do đối đãi nhau: Nghĩa là những sự việc bờ bên này, bên kia, dài, ngắn v.v...</w:t>
      </w:r>
    </w:p>
    <w:p>
      <w:pPr>
        <w:pStyle w:val="BodyText"/>
        <w:spacing w:line="271" w:lineRule="auto" w:before="111"/>
        <w:ind w:left="393" w:right="127"/>
      </w:pPr>
      <w:r>
        <w:rPr>
          <w:i/>
          <w:color w:val="231F20"/>
        </w:rPr>
        <w:t>Hỏi: </w:t>
      </w:r>
      <w:r>
        <w:rPr>
          <w:color w:val="231F20"/>
        </w:rPr>
        <w:t>Nếu là không chấp cho là có, đối với năm kiến thì thuộc về kiến nào? Do kiến nào đoạn?</w:t>
      </w:r>
    </w:p>
    <w:p>
      <w:pPr>
        <w:pStyle w:val="BodyText"/>
        <w:spacing w:before="112"/>
        <w:ind w:left="960" w:firstLine="0"/>
      </w:pPr>
      <w:r>
        <w:rPr>
          <w:i/>
          <w:color w:val="231F20"/>
        </w:rPr>
        <w:t>Đáp: </w:t>
      </w:r>
      <w:r>
        <w:rPr>
          <w:color w:val="231F20"/>
        </w:rPr>
        <w:t>Đây không phải là kiến mà là tà trí.</w:t>
      </w:r>
    </w:p>
    <w:p>
      <w:pPr>
        <w:pStyle w:val="BodyText"/>
        <w:spacing w:line="271" w:lineRule="auto" w:before="152"/>
        <w:ind w:left="393" w:right="129"/>
      </w:pPr>
      <w:r>
        <w:rPr>
          <w:i/>
          <w:color w:val="231F20"/>
        </w:rPr>
        <w:t>Hỏi: </w:t>
      </w:r>
      <w:r>
        <w:rPr>
          <w:color w:val="231F20"/>
        </w:rPr>
        <w:t>Kiến này nếu không phải là kiến vì sao lại nói: Nếu là không kiến chấp cho là có?</w:t>
      </w:r>
    </w:p>
    <w:p>
      <w:pPr>
        <w:pStyle w:val="BodyText"/>
        <w:spacing w:line="271" w:lineRule="auto" w:before="111"/>
        <w:ind w:left="393" w:right="128"/>
      </w:pPr>
      <w:r>
        <w:rPr>
          <w:color w:val="231F20"/>
        </w:rPr>
        <w:t>Có người nói thế này: Ở đây nên nói: Nếu là không kiến chấp cho</w:t>
      </w:r>
      <w:r>
        <w:rPr>
          <w:color w:val="231F20"/>
          <w:spacing w:val="-10"/>
        </w:rPr>
        <w:t> </w:t>
      </w:r>
      <w:r>
        <w:rPr>
          <w:color w:val="231F20"/>
        </w:rPr>
        <w:t>là</w:t>
      </w:r>
      <w:r>
        <w:rPr>
          <w:color w:val="231F20"/>
          <w:spacing w:val="-9"/>
        </w:rPr>
        <w:t> </w:t>
      </w:r>
      <w:r>
        <w:rPr>
          <w:color w:val="231F20"/>
        </w:rPr>
        <w:t>có,</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năm</w:t>
      </w:r>
      <w:r>
        <w:rPr>
          <w:color w:val="231F20"/>
          <w:spacing w:val="-9"/>
        </w:rPr>
        <w:t> </w:t>
      </w:r>
      <w:r>
        <w:rPr>
          <w:color w:val="231F20"/>
        </w:rPr>
        <w:t>kiến</w:t>
      </w:r>
      <w:r>
        <w:rPr>
          <w:color w:val="231F20"/>
          <w:spacing w:val="-9"/>
        </w:rPr>
        <w:t> </w:t>
      </w:r>
      <w:r>
        <w:rPr>
          <w:color w:val="231F20"/>
        </w:rPr>
        <w:t>thì</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kiến</w:t>
      </w:r>
      <w:r>
        <w:rPr>
          <w:color w:val="231F20"/>
          <w:spacing w:val="-9"/>
        </w:rPr>
        <w:t> </w:t>
      </w:r>
      <w:r>
        <w:rPr>
          <w:color w:val="231F20"/>
        </w:rPr>
        <w:t>nào?</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nào</w:t>
      </w:r>
      <w:r>
        <w:rPr>
          <w:color w:val="231F20"/>
          <w:spacing w:val="-9"/>
        </w:rPr>
        <w:t> </w:t>
      </w:r>
      <w:r>
        <w:rPr>
          <w:color w:val="231F20"/>
        </w:rPr>
        <w:t>đoạn?</w:t>
      </w:r>
    </w:p>
    <w:p>
      <w:pPr>
        <w:pStyle w:val="BodyText"/>
        <w:spacing w:before="112"/>
        <w:ind w:left="960" w:firstLine="0"/>
      </w:pPr>
      <w:r>
        <w:rPr>
          <w:i/>
          <w:color w:val="231F20"/>
        </w:rPr>
        <w:t>Đáp: </w:t>
      </w:r>
      <w:r>
        <w:rPr>
          <w:color w:val="231F20"/>
        </w:rPr>
        <w:t>Thuộc về hữu thân kiến, do kiến khổ đoạn trừ.</w:t>
      </w:r>
    </w:p>
    <w:p>
      <w:pPr>
        <w:pStyle w:val="BodyText"/>
        <w:spacing w:line="271" w:lineRule="auto" w:before="151"/>
        <w:ind w:left="393" w:right="127"/>
      </w:pPr>
      <w:r>
        <w:rPr>
          <w:color w:val="231F20"/>
        </w:rPr>
        <w:t>Lại có thuyết nói: Ở đây nên nói: Nếu là không tuệ chấp cho</w:t>
      </w:r>
      <w:r>
        <w:rPr>
          <w:color w:val="231F20"/>
          <w:spacing w:val="-30"/>
        </w:rPr>
        <w:t> </w:t>
      </w:r>
      <w:r>
        <w:rPr>
          <w:color w:val="231F20"/>
        </w:rPr>
        <w:t>là có, đối với năm kiến thì thuộc về kiến nào? Do kiến nào</w:t>
      </w:r>
      <w:r>
        <w:rPr>
          <w:color w:val="231F20"/>
          <w:spacing w:val="-2"/>
        </w:rPr>
        <w:t> </w:t>
      </w:r>
      <w:r>
        <w:rPr>
          <w:color w:val="231F20"/>
        </w:rPr>
        <w:t>đoạn?</w:t>
      </w:r>
    </w:p>
    <w:p>
      <w:pPr>
        <w:pStyle w:val="BodyText"/>
        <w:spacing w:before="112"/>
        <w:ind w:left="960" w:firstLine="0"/>
      </w:pPr>
      <w:r>
        <w:rPr>
          <w:i/>
          <w:color w:val="231F20"/>
        </w:rPr>
        <w:t>Đáp: </w:t>
      </w:r>
      <w:r>
        <w:rPr>
          <w:color w:val="231F20"/>
        </w:rPr>
        <w:t>Đây không phải là kiến mà là tà trí.</w:t>
      </w:r>
    </w:p>
    <w:p>
      <w:pPr>
        <w:pStyle w:val="BodyText"/>
        <w:spacing w:line="271" w:lineRule="auto" w:before="152"/>
        <w:ind w:left="393" w:right="128"/>
      </w:pPr>
      <w:r>
        <w:rPr>
          <w:color w:val="231F20"/>
        </w:rPr>
        <w:t>Hoặc</w:t>
      </w:r>
      <w:r>
        <w:rPr>
          <w:color w:val="231F20"/>
          <w:spacing w:val="-10"/>
        </w:rPr>
        <w:t> </w:t>
      </w:r>
      <w:r>
        <w:rPr>
          <w:color w:val="231F20"/>
        </w:rPr>
        <w:t>có</w:t>
      </w:r>
      <w:r>
        <w:rPr>
          <w:color w:val="231F20"/>
          <w:spacing w:val="-9"/>
        </w:rPr>
        <w:t> </w:t>
      </w:r>
      <w:r>
        <w:rPr>
          <w:color w:val="231F20"/>
        </w:rPr>
        <w:t>người</w:t>
      </w:r>
      <w:r>
        <w:rPr>
          <w:color w:val="231F20"/>
          <w:spacing w:val="-10"/>
        </w:rPr>
        <w:t> </w:t>
      </w:r>
      <w:r>
        <w:rPr>
          <w:color w:val="231F20"/>
        </w:rPr>
        <w:t>cho:</w:t>
      </w:r>
      <w:r>
        <w:rPr>
          <w:color w:val="231F20"/>
          <w:spacing w:val="-9"/>
        </w:rPr>
        <w:t> </w:t>
      </w:r>
      <w:r>
        <w:rPr>
          <w:color w:val="231F20"/>
        </w:rPr>
        <w:t>Ở</w:t>
      </w:r>
      <w:r>
        <w:rPr>
          <w:color w:val="231F20"/>
          <w:spacing w:val="-9"/>
        </w:rPr>
        <w:t> </w:t>
      </w:r>
      <w:r>
        <w:rPr>
          <w:color w:val="231F20"/>
        </w:rPr>
        <w:t>đây</w:t>
      </w:r>
      <w:r>
        <w:rPr>
          <w:color w:val="231F20"/>
          <w:spacing w:val="-10"/>
        </w:rPr>
        <w:t> </w:t>
      </w:r>
      <w:r>
        <w:rPr>
          <w:color w:val="231F20"/>
        </w:rPr>
        <w:t>nên</w:t>
      </w:r>
      <w:r>
        <w:rPr>
          <w:color w:val="231F20"/>
          <w:spacing w:val="-9"/>
        </w:rPr>
        <w:t> </w:t>
      </w:r>
      <w:r>
        <w:rPr>
          <w:color w:val="231F20"/>
        </w:rPr>
        <w:t>nói:</w:t>
      </w:r>
      <w:r>
        <w:rPr>
          <w:color w:val="231F20"/>
          <w:spacing w:val="-9"/>
        </w:rPr>
        <w:t> </w:t>
      </w:r>
      <w:r>
        <w:rPr>
          <w:color w:val="231F20"/>
        </w:rPr>
        <w:t>Nếu</w:t>
      </w:r>
      <w:r>
        <w:rPr>
          <w:color w:val="231F20"/>
          <w:spacing w:val="-10"/>
        </w:rPr>
        <w:t> </w:t>
      </w:r>
      <w:r>
        <w:rPr>
          <w:color w:val="231F20"/>
        </w:rPr>
        <w:t>là</w:t>
      </w:r>
      <w:r>
        <w:rPr>
          <w:color w:val="231F20"/>
          <w:spacing w:val="-9"/>
        </w:rPr>
        <w:t> </w:t>
      </w:r>
      <w:r>
        <w:rPr>
          <w:color w:val="231F20"/>
        </w:rPr>
        <w:t>không</w:t>
      </w:r>
      <w:r>
        <w:rPr>
          <w:color w:val="231F20"/>
          <w:spacing w:val="-10"/>
        </w:rPr>
        <w:t> </w:t>
      </w:r>
      <w:r>
        <w:rPr>
          <w:color w:val="231F20"/>
        </w:rPr>
        <w:t>kiến</w:t>
      </w:r>
      <w:r>
        <w:rPr>
          <w:color w:val="231F20"/>
          <w:spacing w:val="-9"/>
        </w:rPr>
        <w:t> </w:t>
      </w:r>
      <w:r>
        <w:rPr>
          <w:color w:val="231F20"/>
        </w:rPr>
        <w:t>chấp</w:t>
      </w:r>
      <w:r>
        <w:rPr>
          <w:color w:val="231F20"/>
          <w:spacing w:val="-9"/>
        </w:rPr>
        <w:t> </w:t>
      </w:r>
      <w:r>
        <w:rPr>
          <w:color w:val="231F20"/>
        </w:rPr>
        <w:t>cho là có, thì đây không phải là kiến, vì trong năm kiến không nói đến.</w:t>
      </w:r>
    </w:p>
    <w:p>
      <w:pPr>
        <w:pStyle w:val="BodyText"/>
        <w:spacing w:line="271" w:lineRule="auto" w:before="111"/>
        <w:ind w:left="393" w:right="129"/>
      </w:pPr>
      <w:r>
        <w:rPr>
          <w:color w:val="231F20"/>
        </w:rPr>
        <w:t>Nên nói như thế này: Nên như đoạn văn đã nêu. Vì sao? Vì có hỏi và đáp mới thành văn hỏi đáp.</w:t>
      </w:r>
    </w:p>
    <w:p>
      <w:pPr>
        <w:pStyle w:val="BodyText"/>
        <w:spacing w:line="271" w:lineRule="auto" w:before="112"/>
        <w:ind w:left="393" w:right="127"/>
      </w:pPr>
      <w:r>
        <w:rPr>
          <w:color w:val="231F20"/>
          <w:spacing w:val="-4"/>
        </w:rPr>
        <w:t>Tuy</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lý</w:t>
      </w:r>
      <w:r>
        <w:rPr>
          <w:color w:val="231F20"/>
          <w:spacing w:val="-12"/>
        </w:rPr>
        <w:t> </w:t>
      </w:r>
      <w:r>
        <w:rPr>
          <w:color w:val="231F20"/>
          <w:spacing w:val="-6"/>
        </w:rPr>
        <w:t>ấy,</w:t>
      </w:r>
      <w:r>
        <w:rPr>
          <w:color w:val="231F20"/>
          <w:spacing w:val="-12"/>
        </w:rPr>
        <w:t> </w:t>
      </w:r>
      <w:r>
        <w:rPr>
          <w:color w:val="231F20"/>
        </w:rPr>
        <w:t>nhưng</w:t>
      </w:r>
      <w:r>
        <w:rPr>
          <w:color w:val="231F20"/>
          <w:spacing w:val="-12"/>
        </w:rPr>
        <w:t> </w:t>
      </w:r>
      <w:r>
        <w:rPr>
          <w:color w:val="231F20"/>
        </w:rPr>
        <w:t>lập</w:t>
      </w:r>
      <w:r>
        <w:rPr>
          <w:color w:val="231F20"/>
          <w:spacing w:val="-12"/>
        </w:rPr>
        <w:t> </w:t>
      </w:r>
      <w:r>
        <w:rPr>
          <w:color w:val="231F20"/>
        </w:rPr>
        <w:t>ra</w:t>
      </w:r>
      <w:r>
        <w:rPr>
          <w:color w:val="231F20"/>
          <w:spacing w:val="-12"/>
        </w:rPr>
        <w:t> </w:t>
      </w:r>
      <w:r>
        <w:rPr>
          <w:color w:val="231F20"/>
        </w:rPr>
        <w:t>thuyết</w:t>
      </w:r>
      <w:r>
        <w:rPr>
          <w:color w:val="231F20"/>
          <w:spacing w:val="-12"/>
        </w:rPr>
        <w:t> </w:t>
      </w:r>
      <w:r>
        <w:rPr>
          <w:color w:val="231F20"/>
          <w:spacing w:val="-6"/>
        </w:rPr>
        <w:t>ấy,</w:t>
      </w:r>
      <w:r>
        <w:rPr>
          <w:color w:val="231F20"/>
          <w:spacing w:val="-12"/>
        </w:rPr>
        <w:t> </w:t>
      </w:r>
      <w:r>
        <w:rPr>
          <w:color w:val="231F20"/>
        </w:rPr>
        <w:t>như</w:t>
      </w:r>
      <w:r>
        <w:rPr>
          <w:color w:val="231F20"/>
          <w:spacing w:val="-12"/>
        </w:rPr>
        <w:t> </w:t>
      </w:r>
      <w:r>
        <w:rPr>
          <w:color w:val="231F20"/>
        </w:rPr>
        <w:t>nơi</w:t>
      </w:r>
      <w:r>
        <w:rPr>
          <w:color w:val="231F20"/>
          <w:spacing w:val="-12"/>
        </w:rPr>
        <w:t> </w:t>
      </w:r>
      <w:r>
        <w:rPr>
          <w:color w:val="231F20"/>
        </w:rPr>
        <w:t>phẩm</w:t>
      </w:r>
      <w:r>
        <w:rPr>
          <w:color w:val="231F20"/>
          <w:spacing w:val="-12"/>
        </w:rPr>
        <w:t> </w:t>
      </w:r>
      <w:r>
        <w:rPr>
          <w:color w:val="231F20"/>
        </w:rPr>
        <w:t>Mười môn đã lập, nêu lời hỏi như vầy: Các pháp vô vi của ba căn vô lậu, có bao nhiêu tùy miên đã tùy tăng?</w:t>
      </w:r>
    </w:p>
    <w:p>
      <w:pPr>
        <w:pStyle w:val="BodyText"/>
        <w:spacing w:before="111"/>
        <w:ind w:left="960" w:firstLine="0"/>
      </w:pPr>
      <w:r>
        <w:rPr>
          <w:i/>
          <w:color w:val="231F20"/>
        </w:rPr>
        <w:t>Đáp: </w:t>
      </w:r>
      <w:r>
        <w:rPr>
          <w:color w:val="231F20"/>
        </w:rPr>
        <w:t>Không có tùy miên tùy tăng. Đây cũng như thế.</w:t>
      </w:r>
    </w:p>
    <w:p>
      <w:pPr>
        <w:spacing w:before="151"/>
        <w:ind w:left="960" w:right="0" w:firstLine="0"/>
        <w:jc w:val="both"/>
        <w:rPr>
          <w:sz w:val="26"/>
        </w:rPr>
      </w:pPr>
      <w:r>
        <w:rPr>
          <w:i/>
          <w:color w:val="231F20"/>
          <w:sz w:val="26"/>
        </w:rPr>
        <w:t>Hỏi: </w:t>
      </w:r>
      <w:r>
        <w:rPr>
          <w:color w:val="231F20"/>
          <w:sz w:val="26"/>
        </w:rPr>
        <w:t>Tà trí này là gì?</w:t>
      </w:r>
    </w:p>
    <w:p>
      <w:pPr>
        <w:pStyle w:val="BodyText"/>
        <w:spacing w:line="271" w:lineRule="auto" w:before="152"/>
        <w:ind w:left="393" w:right="127"/>
      </w:pPr>
      <w:r>
        <w:rPr>
          <w:i/>
          <w:color w:val="231F20"/>
        </w:rPr>
        <w:t>Đáp:</w:t>
      </w:r>
      <w:r>
        <w:rPr>
          <w:i/>
          <w:color w:val="231F20"/>
          <w:spacing w:val="-8"/>
        </w:rPr>
        <w:t> </w:t>
      </w:r>
      <w:r>
        <w:rPr>
          <w:color w:val="231F20"/>
        </w:rPr>
        <w:t>Đây</w:t>
      </w:r>
      <w:r>
        <w:rPr>
          <w:color w:val="231F20"/>
          <w:spacing w:val="-7"/>
        </w:rPr>
        <w:t> </w:t>
      </w:r>
      <w:r>
        <w:rPr>
          <w:color w:val="231F20"/>
        </w:rPr>
        <w:t>là</w:t>
      </w:r>
      <w:r>
        <w:rPr>
          <w:color w:val="231F20"/>
          <w:spacing w:val="-7"/>
        </w:rPr>
        <w:t> </w:t>
      </w:r>
      <w:r>
        <w:rPr>
          <w:color w:val="231F20"/>
        </w:rPr>
        <w:t>trí</w:t>
      </w:r>
      <w:r>
        <w:rPr>
          <w:color w:val="231F20"/>
          <w:spacing w:val="-8"/>
        </w:rPr>
        <w:t> </w:t>
      </w:r>
      <w:r>
        <w:rPr>
          <w:color w:val="231F20"/>
        </w:rPr>
        <w:t>của</w:t>
      </w:r>
      <w:r>
        <w:rPr>
          <w:color w:val="231F20"/>
          <w:spacing w:val="-7"/>
        </w:rPr>
        <w:t> </w:t>
      </w:r>
      <w:r>
        <w:rPr>
          <w:color w:val="231F20"/>
        </w:rPr>
        <w:t>hành</w:t>
      </w:r>
      <w:r>
        <w:rPr>
          <w:color w:val="231F20"/>
          <w:spacing w:val="-7"/>
        </w:rPr>
        <w:t> </w:t>
      </w:r>
      <w:r>
        <w:rPr>
          <w:color w:val="231F20"/>
        </w:rPr>
        <w:t>tướng</w:t>
      </w:r>
      <w:r>
        <w:rPr>
          <w:color w:val="231F20"/>
          <w:spacing w:val="-8"/>
        </w:rPr>
        <w:t> </w:t>
      </w:r>
      <w:r>
        <w:rPr>
          <w:color w:val="231F20"/>
        </w:rPr>
        <w:t>tà</w:t>
      </w:r>
      <w:r>
        <w:rPr>
          <w:color w:val="231F20"/>
          <w:spacing w:val="-7"/>
        </w:rPr>
        <w:t> </w:t>
      </w:r>
      <w:r>
        <w:rPr>
          <w:color w:val="231F20"/>
        </w:rPr>
        <w:t>vô</w:t>
      </w:r>
      <w:r>
        <w:rPr>
          <w:color w:val="231F20"/>
          <w:spacing w:val="-7"/>
        </w:rPr>
        <w:t> </w:t>
      </w:r>
      <w:r>
        <w:rPr>
          <w:color w:val="231F20"/>
        </w:rPr>
        <w:t>phú</w:t>
      </w:r>
      <w:r>
        <w:rPr>
          <w:color w:val="231F20"/>
          <w:spacing w:val="-8"/>
        </w:rPr>
        <w:t> </w:t>
      </w:r>
      <w:r>
        <w:rPr>
          <w:color w:val="231F20"/>
        </w:rPr>
        <w:t>vô</w:t>
      </w:r>
      <w:r>
        <w:rPr>
          <w:color w:val="231F20"/>
          <w:spacing w:val="-7"/>
        </w:rPr>
        <w:t> </w:t>
      </w:r>
      <w:r>
        <w:rPr>
          <w:color w:val="231F20"/>
        </w:rPr>
        <w:t>ký</w:t>
      </w:r>
      <w:r>
        <w:rPr>
          <w:color w:val="231F20"/>
          <w:spacing w:val="-7"/>
        </w:rPr>
        <w:t> </w:t>
      </w:r>
      <w:r>
        <w:rPr>
          <w:color w:val="231F20"/>
        </w:rPr>
        <w:t>ở</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do</w:t>
      </w:r>
      <w:r>
        <w:rPr>
          <w:color w:val="231F20"/>
          <w:spacing w:val="-7"/>
        </w:rPr>
        <w:t> </w:t>
      </w:r>
      <w:r>
        <w:rPr>
          <w:color w:val="231F20"/>
        </w:rPr>
        <w:t>tu đạo đoạn. Như đối với gốc cây trụi khởi tưởng là con người, đối với con người khởi tưởng là gốc cây trụi. Đối với không phải đạo khởi tưởng là đạo, đối với đạo khởi tưởng không phải là đạo: Là các sự việc như thế </w:t>
      </w:r>
      <w:r>
        <w:rPr>
          <w:color w:val="231F20"/>
          <w:spacing w:val="-6"/>
        </w:rPr>
        <w:t>v.v...</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Có Sư khác nêu: Tà trí như vậy cũng có loại nhiễm ô, có thể khởi kiêu mạn.</w:t>
      </w:r>
    </w:p>
    <w:p>
      <w:pPr>
        <w:pStyle w:val="BodyText"/>
        <w:spacing w:line="273" w:lineRule="auto" w:before="112"/>
        <w:ind w:right="410"/>
      </w:pPr>
      <w:r>
        <w:rPr>
          <w:color w:val="231F20"/>
        </w:rPr>
        <w:t>Phạm vương trụ ở đây đã nói lời như thế này: Ta là Đại Phạm, là bậc tôn quý trong các Phạm, ta có thể tạo hóa, có thể sinh ra thế gian, là cha của thế gian.</w:t>
      </w:r>
    </w:p>
    <w:p>
      <w:pPr>
        <w:pStyle w:val="BodyText"/>
        <w:spacing w:line="273" w:lineRule="auto" w:before="110"/>
        <w:ind w:right="410"/>
      </w:pPr>
      <w:r>
        <w:rPr>
          <w:color w:val="231F20"/>
        </w:rPr>
        <w:t>Lời nói này là phi lý. Vì sao? Do kiến đạo đoạn thì tâm không thể phát khởi nghiệp thân, ngữ. Do </w:t>
      </w:r>
      <w:r>
        <w:rPr>
          <w:color w:val="231F20"/>
          <w:spacing w:val="-5"/>
        </w:rPr>
        <w:t>vậy, </w:t>
      </w:r>
      <w:r>
        <w:rPr>
          <w:color w:val="231F20"/>
        </w:rPr>
        <w:t>thuyết trước đã nói đối với lý</w:t>
      </w:r>
      <w:r>
        <w:rPr>
          <w:color w:val="231F20"/>
          <w:spacing w:val="-5"/>
        </w:rPr>
        <w:t> </w:t>
      </w:r>
      <w:r>
        <w:rPr>
          <w:color w:val="231F20"/>
        </w:rPr>
        <w:t>là</w:t>
      </w:r>
      <w:r>
        <w:rPr>
          <w:color w:val="231F20"/>
          <w:spacing w:val="-4"/>
        </w:rPr>
        <w:t> </w:t>
      </w:r>
      <w:r>
        <w:rPr>
          <w:color w:val="231F20"/>
        </w:rPr>
        <w:t>tốt.</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trí</w:t>
      </w:r>
      <w:r>
        <w:rPr>
          <w:color w:val="231F20"/>
          <w:spacing w:val="-4"/>
        </w:rPr>
        <w:t> </w:t>
      </w:r>
      <w:r>
        <w:rPr>
          <w:color w:val="231F20"/>
        </w:rPr>
        <w:t>của</w:t>
      </w:r>
      <w:r>
        <w:rPr>
          <w:color w:val="231F20"/>
          <w:spacing w:val="-4"/>
        </w:rPr>
        <w:t> </w:t>
      </w:r>
      <w:r>
        <w:rPr>
          <w:color w:val="231F20"/>
        </w:rPr>
        <w:t>hành</w:t>
      </w:r>
      <w:r>
        <w:rPr>
          <w:color w:val="231F20"/>
          <w:spacing w:val="-4"/>
        </w:rPr>
        <w:t> </w:t>
      </w:r>
      <w:r>
        <w:rPr>
          <w:color w:val="231F20"/>
        </w:rPr>
        <w:t>tướng</w:t>
      </w:r>
      <w:r>
        <w:rPr>
          <w:color w:val="231F20"/>
          <w:spacing w:val="-4"/>
        </w:rPr>
        <w:t> </w:t>
      </w:r>
      <w:r>
        <w:rPr>
          <w:color w:val="231F20"/>
        </w:rPr>
        <w:t>tà</w:t>
      </w:r>
      <w:r>
        <w:rPr>
          <w:color w:val="231F20"/>
          <w:spacing w:val="-5"/>
        </w:rPr>
        <w:t> </w:t>
      </w:r>
      <w:r>
        <w:rPr>
          <w:color w:val="231F20"/>
        </w:rPr>
        <w:t>vô</w:t>
      </w:r>
      <w:r>
        <w:rPr>
          <w:color w:val="231F20"/>
          <w:spacing w:val="-4"/>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do</w:t>
      </w:r>
      <w:r>
        <w:rPr>
          <w:color w:val="231F20"/>
          <w:spacing w:val="-4"/>
        </w:rPr>
        <w:t> </w:t>
      </w:r>
      <w:r>
        <w:rPr>
          <w:color w:val="231F20"/>
        </w:rPr>
        <w:t>tu đạo đoạn.</w:t>
      </w:r>
    </w:p>
    <w:p>
      <w:pPr>
        <w:pStyle w:val="BodyText"/>
        <w:spacing w:line="273" w:lineRule="auto" w:before="110"/>
        <w:ind w:right="412"/>
      </w:pPr>
      <w:r>
        <w:rPr>
          <w:i/>
          <w:color w:val="231F20"/>
        </w:rPr>
        <w:t>Hỏi: </w:t>
      </w:r>
      <w:r>
        <w:rPr>
          <w:color w:val="231F20"/>
        </w:rPr>
        <w:t>Nếu như thế, điều nơi chương Trí Uẩn đã nói làm sao thông suốt? Như nói: Thế nào là tà trí? Nghĩa là tuệ nhiễm ô.</w:t>
      </w:r>
    </w:p>
    <w:p>
      <w:pPr>
        <w:pStyle w:val="BodyText"/>
        <w:spacing w:line="364" w:lineRule="auto" w:before="112"/>
        <w:ind w:left="677" w:right="1292" w:firstLine="0"/>
      </w:pPr>
      <w:r>
        <w:rPr>
          <w:i/>
          <w:color w:val="231F20"/>
        </w:rPr>
        <w:t>Đáp: </w:t>
      </w:r>
      <w:r>
        <w:rPr>
          <w:color w:val="231F20"/>
        </w:rPr>
        <w:t>Tà trí có hai thứ: 1. Nhiễm ô. 2. Không nhiễm ô. Nhiễm ô: Nghĩa là tương ưng với vô minh.</w:t>
      </w:r>
    </w:p>
    <w:p>
      <w:pPr>
        <w:pStyle w:val="BodyText"/>
        <w:spacing w:line="273" w:lineRule="auto" w:before="0"/>
        <w:ind w:right="412"/>
      </w:pPr>
      <w:r>
        <w:rPr>
          <w:color w:val="231F20"/>
        </w:rPr>
        <w:t>Không nhiễm ô: Nghĩa là không tương ưng với vô minh. Như đối với gốc cây trụi mà khởi tưởng là con người v.v...</w:t>
      </w:r>
    </w:p>
    <w:p>
      <w:pPr>
        <w:pStyle w:val="BodyText"/>
        <w:spacing w:line="273" w:lineRule="auto" w:before="110"/>
        <w:ind w:right="412"/>
      </w:pPr>
      <w:r>
        <w:rPr>
          <w:color w:val="231F20"/>
        </w:rPr>
        <w:t>Nhiễm ô: Tức Thanh văn, Độc giác đều có thể đoạn dứt hết, cũng không hiện hành.</w:t>
      </w:r>
    </w:p>
    <w:p>
      <w:pPr>
        <w:pStyle w:val="BodyText"/>
        <w:spacing w:line="273" w:lineRule="auto" w:before="112"/>
        <w:ind w:right="411"/>
      </w:pPr>
      <w:r>
        <w:rPr>
          <w:color w:val="231F20"/>
        </w:rPr>
        <w:t>Không nhiễm ô: Tức Thanh văn, Độc giác tuy có thể đoạn trừ hết, nhưng vẫn còn hiện hành. Chỉ có Đức Như Lai mới hoàn toàn không</w:t>
      </w:r>
      <w:r>
        <w:rPr>
          <w:color w:val="231F20"/>
          <w:spacing w:val="-11"/>
        </w:rPr>
        <w:t> </w:t>
      </w:r>
      <w:r>
        <w:rPr>
          <w:color w:val="231F20"/>
        </w:rPr>
        <w:t>khởi,</w:t>
      </w:r>
      <w:r>
        <w:rPr>
          <w:color w:val="231F20"/>
          <w:spacing w:val="-10"/>
        </w:rPr>
        <w:t> </w:t>
      </w:r>
      <w:r>
        <w:rPr>
          <w:color w:val="231F20"/>
        </w:rPr>
        <w:t>vì</w:t>
      </w:r>
      <w:r>
        <w:rPr>
          <w:color w:val="231F20"/>
          <w:spacing w:val="-10"/>
        </w:rPr>
        <w:t> </w:t>
      </w:r>
      <w:r>
        <w:rPr>
          <w:color w:val="231F20"/>
        </w:rPr>
        <w:t>tập</w:t>
      </w:r>
      <w:r>
        <w:rPr>
          <w:color w:val="231F20"/>
          <w:spacing w:val="-10"/>
        </w:rPr>
        <w:t> </w:t>
      </w:r>
      <w:r>
        <w:rPr>
          <w:color w:val="231F20"/>
        </w:rPr>
        <w:t>khí</w:t>
      </w:r>
      <w:r>
        <w:rPr>
          <w:color w:val="231F20"/>
          <w:spacing w:val="-10"/>
        </w:rPr>
        <w:t> </w:t>
      </w:r>
      <w:r>
        <w:rPr>
          <w:color w:val="231F20"/>
        </w:rPr>
        <w:t>của</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đều</w:t>
      </w:r>
      <w:r>
        <w:rPr>
          <w:color w:val="231F20"/>
          <w:spacing w:val="-10"/>
        </w:rPr>
        <w:t> </w:t>
      </w:r>
      <w:r>
        <w:rPr>
          <w:color w:val="231F20"/>
        </w:rPr>
        <w:t>đoạn</w:t>
      </w:r>
      <w:r>
        <w:rPr>
          <w:color w:val="231F20"/>
          <w:spacing w:val="-10"/>
        </w:rPr>
        <w:t> </w:t>
      </w:r>
      <w:r>
        <w:rPr>
          <w:color w:val="231F20"/>
        </w:rPr>
        <w:t>tuyệt</w:t>
      </w:r>
      <w:r>
        <w:rPr>
          <w:color w:val="231F20"/>
          <w:spacing w:val="-10"/>
        </w:rPr>
        <w:t> </w:t>
      </w:r>
      <w:r>
        <w:rPr>
          <w:color w:val="231F20"/>
        </w:rPr>
        <w:t>vĩnh</w:t>
      </w:r>
      <w:r>
        <w:rPr>
          <w:color w:val="231F20"/>
          <w:spacing w:val="-10"/>
        </w:rPr>
        <w:t> </w:t>
      </w:r>
      <w:r>
        <w:rPr>
          <w:color w:val="231F20"/>
        </w:rPr>
        <w:t>viễn.</w:t>
      </w:r>
      <w:r>
        <w:rPr>
          <w:color w:val="231F20"/>
          <w:spacing w:val="-10"/>
        </w:rPr>
        <w:t> </w:t>
      </w:r>
      <w:r>
        <w:rPr>
          <w:color w:val="231F20"/>
        </w:rPr>
        <w:t>Do</w:t>
      </w:r>
      <w:r>
        <w:rPr>
          <w:color w:val="231F20"/>
          <w:spacing w:val="-10"/>
        </w:rPr>
        <w:t> </w:t>
      </w:r>
      <w:r>
        <w:rPr>
          <w:color w:val="231F20"/>
        </w:rPr>
        <w:t>đó mới riêng xưng là bậc Chánh Đẳng</w:t>
      </w:r>
      <w:r>
        <w:rPr>
          <w:color w:val="231F20"/>
          <w:spacing w:val="-3"/>
        </w:rPr>
        <w:t> </w:t>
      </w:r>
      <w:r>
        <w:rPr>
          <w:color w:val="231F20"/>
        </w:rPr>
        <w:t>Giác.</w:t>
      </w:r>
    </w:p>
    <w:p>
      <w:pPr>
        <w:pStyle w:val="BodyText"/>
        <w:spacing w:line="273" w:lineRule="auto" w:before="110"/>
        <w:ind w:right="410"/>
      </w:pPr>
      <w:r>
        <w:rPr>
          <w:color w:val="231F20"/>
        </w:rPr>
        <w:t>Tà trí nhiễm ô, do thắng nghĩa nên gọi là tà trí. Tà trí không nhiễm ô, do thế tục nên có tên gọi là tà trí, không phải do thắng nghĩa, vì không tương ưng với pháp tà phiền não. Trong chương Trí Uẩn ở sau sẽ nói tà trí là thắng nghĩa, nay nói về thế tục nên không mâu thuẫn nhau.</w:t>
      </w:r>
    </w:p>
    <w:p>
      <w:pPr>
        <w:pStyle w:val="BodyText"/>
        <w:spacing w:before="109"/>
        <w:ind w:left="216" w:right="517" w:firstLine="0"/>
        <w:jc w:val="center"/>
      </w:pPr>
      <w:r>
        <w:rPr>
          <w:color w:val="231F20"/>
        </w:rPr>
        <w:t>***</w:t>
      </w:r>
    </w:p>
    <w:p>
      <w:pPr>
        <w:spacing w:after="0"/>
        <w:jc w:val="center"/>
        <w:sectPr>
          <w:pgSz w:w="9080" w:h="13610"/>
          <w:pgMar w:header="1192" w:footer="0" w:top="1440" w:bottom="280" w:left="740" w:right="720"/>
        </w:sectPr>
      </w:pPr>
    </w:p>
    <w:p>
      <w:pPr>
        <w:pStyle w:val="BodyText"/>
        <w:spacing w:before="5"/>
        <w:ind w:left="0" w:firstLine="0"/>
        <w:jc w:val="left"/>
        <w:rPr>
          <w:sz w:val="18"/>
        </w:rPr>
      </w:pPr>
    </w:p>
    <w:p>
      <w:pPr>
        <w:pStyle w:val="Heading2"/>
        <w:spacing w:line="268" w:lineRule="auto" w:before="88"/>
        <w:ind w:left="2117" w:right="1834" w:firstLine="536"/>
        <w:jc w:val="left"/>
      </w:pPr>
      <w:r>
        <w:rPr>
          <w:color w:val="231F20"/>
        </w:rPr>
        <w:t>Chương 1: TẠP UẨN Phẩm 2: BÀN VỀ TRÍ, phần 1</w:t>
      </w:r>
    </w:p>
    <w:p>
      <w:pPr>
        <w:pStyle w:val="BodyText"/>
        <w:spacing w:before="0"/>
        <w:ind w:left="0" w:firstLine="0"/>
        <w:jc w:val="left"/>
        <w:rPr>
          <w:b/>
          <w:sz w:val="30"/>
        </w:rPr>
      </w:pPr>
    </w:p>
    <w:p>
      <w:pPr>
        <w:pStyle w:val="Heading3"/>
        <w:spacing w:line="273" w:lineRule="auto" w:before="219"/>
        <w:ind w:left="393" w:right="126"/>
      </w:pPr>
      <w:r>
        <w:rPr>
          <w:i/>
          <w:color w:val="231F20"/>
        </w:rPr>
        <w:t>* Từng có một trí nhận biết tất cả pháp chăng? Các chương </w:t>
      </w:r>
      <w:r>
        <w:rPr>
          <w:color w:val="231F20"/>
        </w:rPr>
        <w:t>như thế cùng giải thích nghĩa của chương v.v... đã lãnh hội rồi, tiếp theo đấy nên giải thích 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5"/>
        <w:ind w:left="393" w:right="129"/>
      </w:pPr>
      <w:r>
        <w:rPr>
          <w:i/>
          <w:color w:val="231F20"/>
          <w:spacing w:val="-3"/>
        </w:rPr>
        <w:t>Đáp:</w:t>
      </w:r>
      <w:r>
        <w:rPr>
          <w:i/>
          <w:color w:val="231F20"/>
          <w:spacing w:val="-21"/>
        </w:rPr>
        <w:t> </w:t>
      </w:r>
      <w:r>
        <w:rPr>
          <w:color w:val="231F20"/>
        </w:rPr>
        <w:t>Vì</w:t>
      </w:r>
      <w:r>
        <w:rPr>
          <w:color w:val="231F20"/>
          <w:spacing w:val="-16"/>
        </w:rPr>
        <w:t> </w:t>
      </w:r>
      <w:r>
        <w:rPr>
          <w:color w:val="231F20"/>
          <w:spacing w:val="-3"/>
        </w:rPr>
        <w:t>nhằm</w:t>
      </w:r>
      <w:r>
        <w:rPr>
          <w:color w:val="231F20"/>
          <w:spacing w:val="-16"/>
        </w:rPr>
        <w:t> </w:t>
      </w:r>
      <w:r>
        <w:rPr>
          <w:color w:val="231F20"/>
          <w:spacing w:val="-3"/>
        </w:rPr>
        <w:t>ngăn</w:t>
      </w:r>
      <w:r>
        <w:rPr>
          <w:color w:val="231F20"/>
          <w:spacing w:val="-16"/>
        </w:rPr>
        <w:t> </w:t>
      </w:r>
      <w:r>
        <w:rPr>
          <w:color w:val="231F20"/>
          <w:spacing w:val="-3"/>
        </w:rPr>
        <w:t>chận</w:t>
      </w:r>
      <w:r>
        <w:rPr>
          <w:color w:val="231F20"/>
          <w:spacing w:val="-20"/>
        </w:rPr>
        <w:t> </w:t>
      </w:r>
      <w:r>
        <w:rPr>
          <w:color w:val="231F20"/>
          <w:spacing w:val="-3"/>
        </w:rPr>
        <w:t>Tông</w:t>
      </w:r>
      <w:r>
        <w:rPr>
          <w:color w:val="231F20"/>
          <w:spacing w:val="-16"/>
        </w:rPr>
        <w:t> </w:t>
      </w:r>
      <w:r>
        <w:rPr>
          <w:color w:val="231F20"/>
        </w:rPr>
        <w:t>chỉ</w:t>
      </w:r>
      <w:r>
        <w:rPr>
          <w:color w:val="231F20"/>
          <w:spacing w:val="-16"/>
        </w:rPr>
        <w:t> </w:t>
      </w:r>
      <w:r>
        <w:rPr>
          <w:color w:val="231F20"/>
          <w:spacing w:val="-3"/>
        </w:rPr>
        <w:t>khác</w:t>
      </w:r>
      <w:r>
        <w:rPr>
          <w:color w:val="231F20"/>
          <w:spacing w:val="-16"/>
        </w:rPr>
        <w:t> </w:t>
      </w:r>
      <w:r>
        <w:rPr>
          <w:color w:val="231F20"/>
        </w:rPr>
        <w:t>và</w:t>
      </w:r>
      <w:r>
        <w:rPr>
          <w:color w:val="231F20"/>
          <w:spacing w:val="-16"/>
        </w:rPr>
        <w:t> </w:t>
      </w:r>
      <w:r>
        <w:rPr>
          <w:color w:val="231F20"/>
        </w:rPr>
        <w:t>làm</w:t>
      </w:r>
      <w:r>
        <w:rPr>
          <w:color w:val="231F20"/>
          <w:spacing w:val="-15"/>
        </w:rPr>
        <w:t> </w:t>
      </w:r>
      <w:r>
        <w:rPr>
          <w:color w:val="231F20"/>
          <w:spacing w:val="-3"/>
        </w:rPr>
        <w:t>sáng</w:t>
      </w:r>
      <w:r>
        <w:rPr>
          <w:color w:val="231F20"/>
          <w:spacing w:val="-16"/>
        </w:rPr>
        <w:t> </w:t>
      </w:r>
      <w:r>
        <w:rPr>
          <w:color w:val="231F20"/>
        </w:rPr>
        <w:t>tỏ</w:t>
      </w:r>
      <w:r>
        <w:rPr>
          <w:color w:val="231F20"/>
          <w:spacing w:val="-16"/>
        </w:rPr>
        <w:t> </w:t>
      </w:r>
      <w:r>
        <w:rPr>
          <w:color w:val="231F20"/>
          <w:spacing w:val="-3"/>
        </w:rPr>
        <w:t>nghĩa</w:t>
      </w:r>
      <w:r>
        <w:rPr>
          <w:color w:val="231F20"/>
          <w:spacing w:val="-16"/>
        </w:rPr>
        <w:t> </w:t>
      </w:r>
      <w:r>
        <w:rPr>
          <w:color w:val="231F20"/>
          <w:spacing w:val="-3"/>
        </w:rPr>
        <w:t>của luận mình. Nghĩa </w:t>
      </w:r>
      <w:r>
        <w:rPr>
          <w:color w:val="231F20"/>
        </w:rPr>
        <w:t>là </w:t>
      </w:r>
      <w:r>
        <w:rPr>
          <w:color w:val="231F20"/>
          <w:spacing w:val="-3"/>
        </w:rPr>
        <w:t>hoặc </w:t>
      </w:r>
      <w:r>
        <w:rPr>
          <w:color w:val="231F20"/>
        </w:rPr>
        <w:t>có </w:t>
      </w:r>
      <w:r>
        <w:rPr>
          <w:color w:val="231F20"/>
          <w:spacing w:val="-3"/>
        </w:rPr>
        <w:t>người chấp </w:t>
      </w:r>
      <w:r>
        <w:rPr>
          <w:color w:val="231F20"/>
        </w:rPr>
        <w:t>tâm tâm sở </w:t>
      </w:r>
      <w:r>
        <w:rPr>
          <w:color w:val="231F20"/>
          <w:spacing w:val="-3"/>
        </w:rPr>
        <w:t>pháp </w:t>
      </w:r>
      <w:r>
        <w:rPr>
          <w:color w:val="231F20"/>
        </w:rPr>
        <w:t>có thể </w:t>
      </w:r>
      <w:r>
        <w:rPr>
          <w:color w:val="231F20"/>
          <w:spacing w:val="-3"/>
        </w:rPr>
        <w:t>thấu </w:t>
      </w:r>
      <w:r>
        <w:rPr>
          <w:color w:val="231F20"/>
        </w:rPr>
        <w:t>đạt</w:t>
      </w:r>
      <w:r>
        <w:rPr>
          <w:color w:val="231F20"/>
          <w:spacing w:val="-10"/>
        </w:rPr>
        <w:t> </w:t>
      </w:r>
      <w:r>
        <w:rPr>
          <w:color w:val="231F20"/>
        </w:rPr>
        <w:t>tự</w:t>
      </w:r>
      <w:r>
        <w:rPr>
          <w:color w:val="231F20"/>
          <w:spacing w:val="-9"/>
        </w:rPr>
        <w:t> </w:t>
      </w:r>
      <w:r>
        <w:rPr>
          <w:color w:val="231F20"/>
          <w:spacing w:val="-3"/>
        </w:rPr>
        <w:t>tánh.</w:t>
      </w:r>
      <w:r>
        <w:rPr>
          <w:color w:val="231F20"/>
          <w:spacing w:val="-10"/>
        </w:rPr>
        <w:t> </w:t>
      </w:r>
      <w:r>
        <w:rPr>
          <w:color w:val="231F20"/>
        </w:rPr>
        <w:t>Như</w:t>
      </w:r>
      <w:r>
        <w:rPr>
          <w:color w:val="231F20"/>
          <w:spacing w:val="-9"/>
        </w:rPr>
        <w:t> </w:t>
      </w:r>
      <w:r>
        <w:rPr>
          <w:color w:val="231F20"/>
        </w:rPr>
        <w:t>Đại</w:t>
      </w:r>
      <w:r>
        <w:rPr>
          <w:color w:val="231F20"/>
          <w:spacing w:val="-9"/>
        </w:rPr>
        <w:t> </w:t>
      </w:r>
      <w:r>
        <w:rPr>
          <w:color w:val="231F20"/>
          <w:spacing w:val="-3"/>
        </w:rPr>
        <w:t>Chúng</w:t>
      </w:r>
      <w:r>
        <w:rPr>
          <w:color w:val="231F20"/>
          <w:spacing w:val="-10"/>
        </w:rPr>
        <w:t> </w:t>
      </w:r>
      <w:r>
        <w:rPr>
          <w:color w:val="231F20"/>
        </w:rPr>
        <w:t>Bộ,</w:t>
      </w:r>
      <w:r>
        <w:rPr>
          <w:color w:val="231F20"/>
          <w:spacing w:val="-9"/>
        </w:rPr>
        <w:t> </w:t>
      </w:r>
      <w:r>
        <w:rPr>
          <w:color w:val="231F20"/>
        </w:rPr>
        <w:t>họ</w:t>
      </w:r>
      <w:r>
        <w:rPr>
          <w:color w:val="231F20"/>
          <w:spacing w:val="-9"/>
        </w:rPr>
        <w:t> </w:t>
      </w:r>
      <w:r>
        <w:rPr>
          <w:color w:val="231F20"/>
          <w:spacing w:val="-3"/>
        </w:rPr>
        <w:t>nói:</w:t>
      </w:r>
      <w:r>
        <w:rPr>
          <w:color w:val="231F20"/>
          <w:spacing w:val="-10"/>
        </w:rPr>
        <w:t> </w:t>
      </w:r>
      <w:r>
        <w:rPr>
          <w:color w:val="231F20"/>
        </w:rPr>
        <w:t>Chủ</w:t>
      </w:r>
      <w:r>
        <w:rPr>
          <w:color w:val="231F20"/>
          <w:spacing w:val="-9"/>
        </w:rPr>
        <w:t> </w:t>
      </w:r>
      <w:r>
        <w:rPr>
          <w:color w:val="231F20"/>
        </w:rPr>
        <w:t>thể</w:t>
      </w:r>
      <w:r>
        <w:rPr>
          <w:color w:val="231F20"/>
          <w:spacing w:val="-9"/>
        </w:rPr>
        <w:t> </w:t>
      </w:r>
      <w:r>
        <w:rPr>
          <w:color w:val="231F20"/>
          <w:spacing w:val="-3"/>
        </w:rPr>
        <w:t>hiểu</w:t>
      </w:r>
      <w:r>
        <w:rPr>
          <w:color w:val="231F20"/>
          <w:spacing w:val="-10"/>
        </w:rPr>
        <w:t> </w:t>
      </w:r>
      <w:r>
        <w:rPr>
          <w:color w:val="231F20"/>
          <w:spacing w:val="-3"/>
        </w:rPr>
        <w:t>biết</w:t>
      </w:r>
      <w:r>
        <w:rPr>
          <w:color w:val="231F20"/>
          <w:spacing w:val="-9"/>
        </w:rPr>
        <w:t> </w:t>
      </w:r>
      <w:r>
        <w:rPr>
          <w:color w:val="231F20"/>
        </w:rPr>
        <w:t>như</w:t>
      </w:r>
      <w:r>
        <w:rPr>
          <w:color w:val="231F20"/>
          <w:spacing w:val="-9"/>
        </w:rPr>
        <w:t> </w:t>
      </w:r>
      <w:r>
        <w:rPr>
          <w:color w:val="231F20"/>
        </w:rPr>
        <w:t>trí</w:t>
      </w:r>
      <w:r>
        <w:rPr>
          <w:color w:val="231F20"/>
          <w:spacing w:val="-10"/>
        </w:rPr>
        <w:t> </w:t>
      </w:r>
      <w:r>
        <w:rPr>
          <w:color w:val="231F20"/>
          <w:spacing w:val="-9"/>
        </w:rPr>
        <w:t>v.v... </w:t>
      </w:r>
      <w:r>
        <w:rPr>
          <w:color w:val="231F20"/>
        </w:rPr>
        <w:t>là tự </w:t>
      </w:r>
      <w:r>
        <w:rPr>
          <w:color w:val="231F20"/>
          <w:spacing w:val="-3"/>
        </w:rPr>
        <w:t>tánh </w:t>
      </w:r>
      <w:r>
        <w:rPr>
          <w:color w:val="231F20"/>
        </w:rPr>
        <w:t>nên có thể </w:t>
      </w:r>
      <w:r>
        <w:rPr>
          <w:color w:val="231F20"/>
          <w:spacing w:val="-3"/>
        </w:rPr>
        <w:t>hiểu </w:t>
      </w:r>
      <w:r>
        <w:rPr>
          <w:color w:val="231F20"/>
        </w:rPr>
        <w:t>rõ </w:t>
      </w:r>
      <w:r>
        <w:rPr>
          <w:color w:val="231F20"/>
          <w:spacing w:val="-3"/>
        </w:rPr>
        <w:t>mình, người khác. </w:t>
      </w:r>
      <w:r>
        <w:rPr>
          <w:color w:val="231F20"/>
        </w:rPr>
        <w:t>Như khả </w:t>
      </w:r>
      <w:r>
        <w:rPr>
          <w:color w:val="231F20"/>
          <w:spacing w:val="-3"/>
        </w:rPr>
        <w:t>năng chiếu sáng</w:t>
      </w:r>
      <w:r>
        <w:rPr>
          <w:color w:val="231F20"/>
          <w:spacing w:val="-7"/>
        </w:rPr>
        <w:t> </w:t>
      </w:r>
      <w:r>
        <w:rPr>
          <w:color w:val="231F20"/>
        </w:rPr>
        <w:t>là</w:t>
      </w:r>
      <w:r>
        <w:rPr>
          <w:color w:val="231F20"/>
          <w:spacing w:val="-7"/>
        </w:rPr>
        <w:t> </w:t>
      </w:r>
      <w:r>
        <w:rPr>
          <w:color w:val="231F20"/>
        </w:rPr>
        <w:t>tự</w:t>
      </w:r>
      <w:r>
        <w:rPr>
          <w:color w:val="231F20"/>
          <w:spacing w:val="-6"/>
        </w:rPr>
        <w:t> </w:t>
      </w:r>
      <w:r>
        <w:rPr>
          <w:color w:val="231F20"/>
          <w:spacing w:val="-3"/>
        </w:rPr>
        <w:t>tánh</w:t>
      </w:r>
      <w:r>
        <w:rPr>
          <w:color w:val="231F20"/>
          <w:spacing w:val="-7"/>
        </w:rPr>
        <w:t> </w:t>
      </w:r>
      <w:r>
        <w:rPr>
          <w:color w:val="231F20"/>
        </w:rPr>
        <w:t>của</w:t>
      </w:r>
      <w:r>
        <w:rPr>
          <w:color w:val="231F20"/>
          <w:spacing w:val="-6"/>
        </w:rPr>
        <w:t> </w:t>
      </w:r>
      <w:r>
        <w:rPr>
          <w:color w:val="231F20"/>
        </w:rPr>
        <w:t>đèn</w:t>
      </w:r>
      <w:r>
        <w:rPr>
          <w:color w:val="231F20"/>
          <w:spacing w:val="-7"/>
        </w:rPr>
        <w:t> </w:t>
      </w:r>
      <w:r>
        <w:rPr>
          <w:color w:val="231F20"/>
        </w:rPr>
        <w:t>ấy</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spacing w:val="-3"/>
        </w:rPr>
        <w:t>chiếu</w:t>
      </w:r>
      <w:r>
        <w:rPr>
          <w:color w:val="231F20"/>
          <w:spacing w:val="-7"/>
        </w:rPr>
        <w:t> </w:t>
      </w:r>
      <w:r>
        <w:rPr>
          <w:color w:val="231F20"/>
          <w:spacing w:val="-3"/>
        </w:rPr>
        <w:t>sáng</w:t>
      </w:r>
      <w:r>
        <w:rPr>
          <w:color w:val="231F20"/>
          <w:spacing w:val="-6"/>
        </w:rPr>
        <w:t> </w:t>
      </w:r>
      <w:r>
        <w:rPr>
          <w:color w:val="231F20"/>
          <w:spacing w:val="-3"/>
        </w:rPr>
        <w:t>mình</w:t>
      </w:r>
      <w:r>
        <w:rPr>
          <w:color w:val="231F20"/>
          <w:spacing w:val="-7"/>
        </w:rPr>
        <w:t> </w:t>
      </w:r>
      <w:r>
        <w:rPr>
          <w:color w:val="231F20"/>
        </w:rPr>
        <w:t>và</w:t>
      </w:r>
      <w:r>
        <w:rPr>
          <w:color w:val="231F20"/>
          <w:spacing w:val="-6"/>
        </w:rPr>
        <w:t> </w:t>
      </w:r>
      <w:r>
        <w:rPr>
          <w:color w:val="231F20"/>
          <w:spacing w:val="-3"/>
        </w:rPr>
        <w:t>người</w:t>
      </w:r>
      <w:r>
        <w:rPr>
          <w:color w:val="231F20"/>
          <w:spacing w:val="-7"/>
        </w:rPr>
        <w:t> </w:t>
      </w:r>
      <w:r>
        <w:rPr>
          <w:color w:val="231F20"/>
          <w:spacing w:val="-3"/>
        </w:rPr>
        <w:t>khác.</w:t>
      </w:r>
    </w:p>
    <w:p>
      <w:pPr>
        <w:pStyle w:val="BodyText"/>
        <w:spacing w:line="273" w:lineRule="auto" w:before="109"/>
        <w:ind w:left="393" w:right="127"/>
      </w:pPr>
      <w:r>
        <w:rPr>
          <w:color w:val="231F20"/>
        </w:rPr>
        <w:t>Hoặc lại có lối chấp: Tâm tâm sở pháp tương ưng với chủ thể hiểu</w:t>
      </w:r>
      <w:r>
        <w:rPr>
          <w:color w:val="231F20"/>
          <w:spacing w:val="-7"/>
        </w:rPr>
        <w:t> </w:t>
      </w:r>
      <w:r>
        <w:rPr>
          <w:color w:val="231F20"/>
        </w:rPr>
        <w:t>biết.</w:t>
      </w:r>
      <w:r>
        <w:rPr>
          <w:color w:val="231F20"/>
          <w:spacing w:val="-6"/>
        </w:rPr>
        <w:t> </w:t>
      </w:r>
      <w:r>
        <w:rPr>
          <w:color w:val="231F20"/>
        </w:rPr>
        <w:t>Như</w:t>
      </w:r>
      <w:r>
        <w:rPr>
          <w:color w:val="231F20"/>
          <w:spacing w:val="-7"/>
        </w:rPr>
        <w:t> </w:t>
      </w:r>
      <w:r>
        <w:rPr>
          <w:color w:val="231F20"/>
        </w:rPr>
        <w:t>Pháp</w:t>
      </w:r>
      <w:r>
        <w:rPr>
          <w:color w:val="231F20"/>
          <w:spacing w:val="-6"/>
        </w:rPr>
        <w:t> </w:t>
      </w:r>
      <w:r>
        <w:rPr>
          <w:color w:val="231F20"/>
        </w:rPr>
        <w:t>Mật</w:t>
      </w:r>
      <w:r>
        <w:rPr>
          <w:color w:val="231F20"/>
          <w:spacing w:val="-7"/>
        </w:rPr>
        <w:t> </w:t>
      </w:r>
      <w:r>
        <w:rPr>
          <w:color w:val="231F20"/>
        </w:rPr>
        <w:t>Bộ,</w:t>
      </w:r>
      <w:r>
        <w:rPr>
          <w:color w:val="231F20"/>
          <w:spacing w:val="-6"/>
        </w:rPr>
        <w:t> </w:t>
      </w:r>
      <w:r>
        <w:rPr>
          <w:color w:val="231F20"/>
        </w:rPr>
        <w:t>họ</w:t>
      </w:r>
      <w:r>
        <w:rPr>
          <w:color w:val="231F20"/>
          <w:spacing w:val="-7"/>
        </w:rPr>
        <w:t> </w:t>
      </w:r>
      <w:r>
        <w:rPr>
          <w:color w:val="231F20"/>
        </w:rPr>
        <w:t>nói:</w:t>
      </w:r>
      <w:r>
        <w:rPr>
          <w:color w:val="231F20"/>
          <w:spacing w:val="-6"/>
        </w:rPr>
        <w:t> </w:t>
      </w:r>
      <w:r>
        <w:rPr>
          <w:color w:val="231F20"/>
        </w:rPr>
        <w:t>Chủ</w:t>
      </w:r>
      <w:r>
        <w:rPr>
          <w:color w:val="231F20"/>
          <w:spacing w:val="-7"/>
        </w:rPr>
        <w:t> </w:t>
      </w:r>
      <w:r>
        <w:rPr>
          <w:color w:val="231F20"/>
        </w:rPr>
        <w:t>thể</w:t>
      </w:r>
      <w:r>
        <w:rPr>
          <w:color w:val="231F20"/>
          <w:spacing w:val="-6"/>
        </w:rPr>
        <w:t> </w:t>
      </w:r>
      <w:r>
        <w:rPr>
          <w:color w:val="231F20"/>
        </w:rPr>
        <w:t>hiểu</w:t>
      </w:r>
      <w:r>
        <w:rPr>
          <w:color w:val="231F20"/>
          <w:spacing w:val="-7"/>
        </w:rPr>
        <w:t> </w:t>
      </w:r>
      <w:r>
        <w:rPr>
          <w:color w:val="231F20"/>
        </w:rPr>
        <w:t>biết</w:t>
      </w:r>
      <w:r>
        <w:rPr>
          <w:color w:val="231F20"/>
          <w:spacing w:val="-6"/>
        </w:rPr>
        <w:t> </w:t>
      </w:r>
      <w:r>
        <w:rPr>
          <w:color w:val="231F20"/>
        </w:rPr>
        <w:t>như</w:t>
      </w:r>
      <w:r>
        <w:rPr>
          <w:color w:val="231F20"/>
          <w:spacing w:val="-7"/>
        </w:rPr>
        <w:t> </w:t>
      </w:r>
      <w:r>
        <w:rPr>
          <w:color w:val="231F20"/>
        </w:rPr>
        <w:t>tuệ</w:t>
      </w:r>
      <w:r>
        <w:rPr>
          <w:color w:val="231F20"/>
          <w:spacing w:val="-6"/>
        </w:rPr>
        <w:t> </w:t>
      </w:r>
      <w:r>
        <w:rPr>
          <w:color w:val="231F20"/>
        </w:rPr>
        <w:t>tương ưng với thọ </w:t>
      </w:r>
      <w:r>
        <w:rPr>
          <w:color w:val="231F20"/>
          <w:spacing w:val="-6"/>
        </w:rPr>
        <w:t>v.v...</w:t>
      </w:r>
    </w:p>
    <w:p>
      <w:pPr>
        <w:pStyle w:val="BodyText"/>
        <w:spacing w:line="273" w:lineRule="auto" w:before="111"/>
        <w:ind w:left="393" w:right="127"/>
      </w:pPr>
      <w:r>
        <w:rPr>
          <w:color w:val="231F20"/>
        </w:rPr>
        <w:t>Hoặc</w:t>
      </w:r>
      <w:r>
        <w:rPr>
          <w:color w:val="231F20"/>
          <w:spacing w:val="-5"/>
        </w:rPr>
        <w:t> </w:t>
      </w:r>
      <w:r>
        <w:rPr>
          <w:color w:val="231F20"/>
        </w:rPr>
        <w:t>lại</w:t>
      </w:r>
      <w:r>
        <w:rPr>
          <w:color w:val="231F20"/>
          <w:spacing w:val="-4"/>
        </w:rPr>
        <w:t> </w:t>
      </w:r>
      <w:r>
        <w:rPr>
          <w:color w:val="231F20"/>
        </w:rPr>
        <w:t>có</w:t>
      </w:r>
      <w:r>
        <w:rPr>
          <w:color w:val="231F20"/>
          <w:spacing w:val="-4"/>
        </w:rPr>
        <w:t> </w:t>
      </w:r>
      <w:r>
        <w:rPr>
          <w:color w:val="231F20"/>
        </w:rPr>
        <w:t>lối</w:t>
      </w:r>
      <w:r>
        <w:rPr>
          <w:color w:val="231F20"/>
          <w:spacing w:val="-5"/>
        </w:rPr>
        <w:t> </w:t>
      </w:r>
      <w:r>
        <w:rPr>
          <w:color w:val="231F20"/>
        </w:rPr>
        <w:t>chấp:</w:t>
      </w:r>
      <w:r>
        <w:rPr>
          <w:color w:val="231F20"/>
          <w:spacing w:val="-9"/>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5"/>
        </w:rPr>
        <w:t> </w:t>
      </w:r>
      <w:r>
        <w:rPr>
          <w:color w:val="231F20"/>
        </w:rPr>
        <w:t>pháp</w:t>
      </w:r>
      <w:r>
        <w:rPr>
          <w:color w:val="231F20"/>
          <w:spacing w:val="-4"/>
        </w:rPr>
        <w:t> </w:t>
      </w:r>
      <w:r>
        <w:rPr>
          <w:color w:val="231F20"/>
        </w:rPr>
        <w:t>đều</w:t>
      </w:r>
      <w:r>
        <w:rPr>
          <w:color w:val="231F20"/>
          <w:spacing w:val="-4"/>
        </w:rPr>
        <w:t> </w:t>
      </w:r>
      <w:r>
        <w:rPr>
          <w:color w:val="231F20"/>
        </w:rPr>
        <w:t>cùng</w:t>
      </w:r>
      <w:r>
        <w:rPr>
          <w:color w:val="231F20"/>
          <w:spacing w:val="-5"/>
        </w:rPr>
        <w:t> </w:t>
      </w:r>
      <w:r>
        <w:rPr>
          <w:color w:val="231F20"/>
        </w:rPr>
        <w:t>có</w:t>
      </w:r>
      <w:r>
        <w:rPr>
          <w:color w:val="231F20"/>
          <w:spacing w:val="-4"/>
        </w:rPr>
        <w:t> </w:t>
      </w:r>
      <w:r>
        <w:rPr>
          <w:color w:val="231F20"/>
        </w:rPr>
        <w:t>với</w:t>
      </w:r>
      <w:r>
        <w:rPr>
          <w:color w:val="231F20"/>
          <w:spacing w:val="-4"/>
        </w:rPr>
        <w:t> </w:t>
      </w:r>
      <w:r>
        <w:rPr>
          <w:color w:val="231F20"/>
        </w:rPr>
        <w:t>chủ</w:t>
      </w:r>
      <w:r>
        <w:rPr>
          <w:color w:val="231F20"/>
          <w:spacing w:val="-4"/>
        </w:rPr>
        <w:t> </w:t>
      </w:r>
      <w:r>
        <w:rPr>
          <w:color w:val="231F20"/>
        </w:rPr>
        <w:t>thể hiểu</w:t>
      </w:r>
      <w:r>
        <w:rPr>
          <w:color w:val="231F20"/>
          <w:spacing w:val="-12"/>
        </w:rPr>
        <w:t> </w:t>
      </w:r>
      <w:r>
        <w:rPr>
          <w:color w:val="231F20"/>
        </w:rPr>
        <w:t>biết.</w:t>
      </w:r>
      <w:r>
        <w:rPr>
          <w:color w:val="231F20"/>
          <w:spacing w:val="-12"/>
        </w:rPr>
        <w:t> </w:t>
      </w:r>
      <w:r>
        <w:rPr>
          <w:color w:val="231F20"/>
        </w:rPr>
        <w:t>Như</w:t>
      </w:r>
      <w:r>
        <w:rPr>
          <w:color w:val="231F20"/>
          <w:spacing w:val="-12"/>
        </w:rPr>
        <w:t> </w:t>
      </w:r>
      <w:r>
        <w:rPr>
          <w:color w:val="231F20"/>
        </w:rPr>
        <w:t>Hóa</w:t>
      </w:r>
      <w:r>
        <w:rPr>
          <w:color w:val="231F20"/>
          <w:spacing w:val="-12"/>
        </w:rPr>
        <w:t> </w:t>
      </w:r>
      <w:r>
        <w:rPr>
          <w:color w:val="231F20"/>
        </w:rPr>
        <w:t>Địa</w:t>
      </w:r>
      <w:r>
        <w:rPr>
          <w:color w:val="231F20"/>
          <w:spacing w:val="-13"/>
        </w:rPr>
        <w:t> </w:t>
      </w:r>
      <w:r>
        <w:rPr>
          <w:color w:val="231F20"/>
        </w:rPr>
        <w:t>Bộ,</w:t>
      </w:r>
      <w:r>
        <w:rPr>
          <w:color w:val="231F20"/>
          <w:spacing w:val="-11"/>
        </w:rPr>
        <w:t> </w:t>
      </w:r>
      <w:r>
        <w:rPr>
          <w:color w:val="231F20"/>
        </w:rPr>
        <w:t>họ</w:t>
      </w:r>
      <w:r>
        <w:rPr>
          <w:color w:val="231F20"/>
          <w:spacing w:val="-12"/>
        </w:rPr>
        <w:t> </w:t>
      </w:r>
      <w:r>
        <w:rPr>
          <w:color w:val="231F20"/>
        </w:rPr>
        <w:t>nói:</w:t>
      </w:r>
      <w:r>
        <w:rPr>
          <w:color w:val="231F20"/>
          <w:spacing w:val="-16"/>
        </w:rPr>
        <w:t> </w:t>
      </w:r>
      <w:r>
        <w:rPr>
          <w:color w:val="231F20"/>
          <w:spacing w:val="-4"/>
        </w:rPr>
        <w:t>Tuệ</w:t>
      </w:r>
      <w:r>
        <w:rPr>
          <w:color w:val="231F20"/>
          <w:spacing w:val="-12"/>
        </w:rPr>
        <w:t> </w:t>
      </w:r>
      <w:r>
        <w:rPr>
          <w:color w:val="231F20"/>
        </w:rPr>
        <w:t>có</w:t>
      </w:r>
      <w:r>
        <w:rPr>
          <w:color w:val="231F20"/>
          <w:spacing w:val="-11"/>
        </w:rPr>
        <w:t> </w:t>
      </w:r>
      <w:r>
        <w:rPr>
          <w:color w:val="231F20"/>
        </w:rPr>
        <w:t>hai</w:t>
      </w:r>
      <w:r>
        <w:rPr>
          <w:color w:val="231F20"/>
          <w:spacing w:val="-11"/>
        </w:rPr>
        <w:t> </w:t>
      </w:r>
      <w:r>
        <w:rPr>
          <w:color w:val="231F20"/>
        </w:rPr>
        <w:t>thứ</w:t>
      </w:r>
      <w:r>
        <w:rPr>
          <w:color w:val="231F20"/>
          <w:spacing w:val="-12"/>
        </w:rPr>
        <w:t> </w:t>
      </w:r>
      <w:r>
        <w:rPr>
          <w:color w:val="231F20"/>
        </w:rPr>
        <w:t>phát</w:t>
      </w:r>
      <w:r>
        <w:rPr>
          <w:color w:val="231F20"/>
          <w:spacing w:val="-12"/>
        </w:rPr>
        <w:t> </w:t>
      </w:r>
      <w:r>
        <w:rPr>
          <w:color w:val="231F20"/>
        </w:rPr>
        <w:t>sinh</w:t>
      </w:r>
      <w:r>
        <w:rPr>
          <w:color w:val="231F20"/>
          <w:spacing w:val="-12"/>
        </w:rPr>
        <w:t> </w:t>
      </w:r>
      <w:r>
        <w:rPr>
          <w:color w:val="231F20"/>
        </w:rPr>
        <w:t>cùng</w:t>
      </w:r>
      <w:r>
        <w:rPr>
          <w:color w:val="231F20"/>
          <w:spacing w:val="-11"/>
        </w:rPr>
        <w:t> </w:t>
      </w:r>
      <w:r>
        <w:rPr>
          <w:color w:val="231F20"/>
        </w:rPr>
        <w:t>lúc:</w:t>
      </w:r>
    </w:p>
    <w:p>
      <w:pPr>
        <w:pStyle w:val="ListParagraph"/>
        <w:numPr>
          <w:ilvl w:val="0"/>
          <w:numId w:val="20"/>
        </w:numPr>
        <w:tabs>
          <w:tab w:pos="659" w:val="left" w:leader="none"/>
        </w:tabs>
        <w:spacing w:line="273" w:lineRule="auto" w:before="0" w:after="0"/>
        <w:ind w:left="393" w:right="128" w:firstLine="0"/>
        <w:jc w:val="both"/>
        <w:rPr>
          <w:sz w:val="26"/>
        </w:rPr>
      </w:pPr>
      <w:r>
        <w:rPr>
          <w:color w:val="231F20"/>
          <w:sz w:val="26"/>
        </w:rPr>
        <w:t>Tương ưng. 2. Không tương ưng. </w:t>
      </w:r>
      <w:r>
        <w:rPr>
          <w:color w:val="231F20"/>
          <w:spacing w:val="-4"/>
          <w:sz w:val="26"/>
        </w:rPr>
        <w:t>Tuệ </w:t>
      </w:r>
      <w:r>
        <w:rPr>
          <w:color w:val="231F20"/>
          <w:sz w:val="26"/>
        </w:rPr>
        <w:t>tương ưng nhận biết về sự không tương ưng. </w:t>
      </w:r>
      <w:r>
        <w:rPr>
          <w:color w:val="231F20"/>
          <w:spacing w:val="-4"/>
          <w:sz w:val="26"/>
        </w:rPr>
        <w:t>Tuệ </w:t>
      </w:r>
      <w:r>
        <w:rPr>
          <w:color w:val="231F20"/>
          <w:sz w:val="26"/>
        </w:rPr>
        <w:t>không tương ưng nhận biết về sự tương</w:t>
      </w:r>
      <w:r>
        <w:rPr>
          <w:color w:val="231F20"/>
          <w:spacing w:val="-2"/>
          <w:sz w:val="26"/>
        </w:rPr>
        <w:t> </w:t>
      </w:r>
      <w:r>
        <w:rPr>
          <w:color w:val="231F20"/>
          <w:sz w:val="26"/>
        </w:rPr>
        <w:t>ưng.</w:t>
      </w:r>
    </w:p>
    <w:p>
      <w:pPr>
        <w:pStyle w:val="BodyText"/>
        <w:spacing w:line="273" w:lineRule="auto" w:before="110"/>
        <w:ind w:left="393" w:right="127"/>
      </w:pPr>
      <w:r>
        <w:rPr>
          <w:color w:val="231F20"/>
        </w:rPr>
        <w:t>Hoặc</w:t>
      </w:r>
      <w:r>
        <w:rPr>
          <w:color w:val="231F20"/>
          <w:spacing w:val="-5"/>
        </w:rPr>
        <w:t> </w:t>
      </w:r>
      <w:r>
        <w:rPr>
          <w:color w:val="231F20"/>
        </w:rPr>
        <w:t>lại</w:t>
      </w:r>
      <w:r>
        <w:rPr>
          <w:color w:val="231F20"/>
          <w:spacing w:val="-4"/>
        </w:rPr>
        <w:t> </w:t>
      </w:r>
      <w:r>
        <w:rPr>
          <w:color w:val="231F20"/>
        </w:rPr>
        <w:t>có</w:t>
      </w:r>
      <w:r>
        <w:rPr>
          <w:color w:val="231F20"/>
          <w:spacing w:val="-4"/>
        </w:rPr>
        <w:t> </w:t>
      </w:r>
      <w:r>
        <w:rPr>
          <w:color w:val="231F20"/>
        </w:rPr>
        <w:t>lối</w:t>
      </w:r>
      <w:r>
        <w:rPr>
          <w:color w:val="231F20"/>
          <w:spacing w:val="-4"/>
        </w:rPr>
        <w:t> </w:t>
      </w:r>
      <w:r>
        <w:rPr>
          <w:color w:val="231F20"/>
        </w:rPr>
        <w:t>chấp:</w:t>
      </w:r>
      <w:r>
        <w:rPr>
          <w:color w:val="231F20"/>
          <w:spacing w:val="-5"/>
        </w:rPr>
        <w:t> </w:t>
      </w:r>
      <w:r>
        <w:rPr>
          <w:color w:val="231F20"/>
        </w:rPr>
        <w:t>Bổ-đặc-già-la</w:t>
      </w:r>
      <w:r>
        <w:rPr>
          <w:color w:val="231F20"/>
          <w:spacing w:val="-4"/>
        </w:rPr>
        <w:t> </w:t>
      </w:r>
      <w:r>
        <w:rPr>
          <w:color w:val="231F20"/>
        </w:rPr>
        <w:t>là</w:t>
      </w:r>
      <w:r>
        <w:rPr>
          <w:color w:val="231F20"/>
          <w:spacing w:val="-4"/>
        </w:rPr>
        <w:t> </w:t>
      </w:r>
      <w:r>
        <w:rPr>
          <w:color w:val="231F20"/>
        </w:rPr>
        <w:t>chủ</w:t>
      </w:r>
      <w:r>
        <w:rPr>
          <w:color w:val="231F20"/>
          <w:spacing w:val="-4"/>
        </w:rPr>
        <w:t> </w:t>
      </w:r>
      <w:r>
        <w:rPr>
          <w:color w:val="231F20"/>
        </w:rPr>
        <w:t>thể</w:t>
      </w:r>
      <w:r>
        <w:rPr>
          <w:color w:val="231F20"/>
          <w:spacing w:val="-5"/>
        </w:rPr>
        <w:t> </w:t>
      </w:r>
      <w:r>
        <w:rPr>
          <w:color w:val="231F20"/>
        </w:rPr>
        <w:t>hiểu</w:t>
      </w:r>
      <w:r>
        <w:rPr>
          <w:color w:val="231F20"/>
          <w:spacing w:val="-4"/>
        </w:rPr>
        <w:t> </w:t>
      </w:r>
      <w:r>
        <w:rPr>
          <w:color w:val="231F20"/>
        </w:rPr>
        <w:t>rõ</w:t>
      </w:r>
      <w:r>
        <w:rPr>
          <w:color w:val="231F20"/>
          <w:spacing w:val="-4"/>
        </w:rPr>
        <w:t> </w:t>
      </w:r>
      <w:r>
        <w:rPr>
          <w:color w:val="231F20"/>
        </w:rPr>
        <w:t>các</w:t>
      </w:r>
      <w:r>
        <w:rPr>
          <w:color w:val="231F20"/>
          <w:spacing w:val="-4"/>
        </w:rPr>
        <w:t> </w:t>
      </w:r>
      <w:r>
        <w:rPr>
          <w:color w:val="231F20"/>
        </w:rPr>
        <w:t>pháp. Như Độc Tử Bộ, họ nói: Bổ-đặc-già-la có thể nhận biết, không phải là trí.</w:t>
      </w:r>
    </w:p>
    <w:p>
      <w:pPr>
        <w:pStyle w:val="BodyText"/>
        <w:spacing w:line="273" w:lineRule="auto" w:before="111"/>
        <w:ind w:left="393" w:right="125"/>
      </w:pPr>
      <w:r>
        <w:rPr>
          <w:color w:val="231F20"/>
        </w:rPr>
        <w:t>Vì nhằm ngăn chận các lối chấp dị biệt của Tông khác và làm sáng tỏ luận thuyết của mình, là các tâm tâm sở, không hiểu rõ về  tự tánh của chúng là tương ưng, cùng có, tánh của Bổ-đặc-già-la </w:t>
      </w:r>
      <w:r>
        <w:rPr>
          <w:color w:val="231F20"/>
          <w:spacing w:val="-7"/>
        </w:rPr>
        <w:t>là </w:t>
      </w:r>
      <w:r>
        <w:rPr>
          <w:color w:val="231F20"/>
        </w:rPr>
        <w:t>không thể nắm bắt được </w:t>
      </w:r>
      <w:r>
        <w:rPr>
          <w:color w:val="231F20"/>
          <w:spacing w:val="-5"/>
        </w:rPr>
        <w:t>v.v..., </w:t>
      </w:r>
      <w:r>
        <w:rPr>
          <w:color w:val="231F20"/>
        </w:rPr>
        <w:t>nên tạo ra phần Luận</w:t>
      </w:r>
      <w:r>
        <w:rPr>
          <w:color w:val="231F20"/>
          <w:spacing w:val="5"/>
        </w:rPr>
        <w:t> </w:t>
      </w:r>
      <w:r>
        <w:rPr>
          <w:color w:val="231F20"/>
          <w:spacing w:val="-5"/>
        </w:rPr>
        <w:t>này.</w:t>
      </w:r>
    </w:p>
    <w:p>
      <w:pPr>
        <w:pStyle w:val="BodyText"/>
        <w:spacing w:line="273" w:lineRule="auto" w:before="110"/>
        <w:ind w:left="393" w:right="126"/>
      </w:pPr>
      <w:r>
        <w:rPr>
          <w:color w:val="231F20"/>
        </w:rPr>
        <w:t>Lại nữa, không hẳn vì ngăn chận người khác và làm sáng tỏ nghĩa của Tông chỉ mình, tuy nhiên, về lý của các pháp tướng cần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345" w:firstLine="0"/>
        <w:jc w:val="left"/>
      </w:pPr>
      <w:r>
        <w:rPr>
          <w:color w:val="231F20"/>
        </w:rPr>
        <w:t>nên phân biệt rõ, vì nhằm đem lại lợi ích cho hữu tình. Đó là lý do tạo ra phần Luận này.</w:t>
      </w:r>
    </w:p>
    <w:p>
      <w:pPr>
        <w:pStyle w:val="BodyText"/>
        <w:ind w:left="677" w:firstLine="0"/>
      </w:pPr>
      <w:r>
        <w:rPr>
          <w:i/>
          <w:color w:val="231F20"/>
        </w:rPr>
        <w:t>Hỏi: </w:t>
      </w:r>
      <w:r>
        <w:rPr>
          <w:color w:val="231F20"/>
        </w:rPr>
        <w:t>Từng có một trí nhận biết tất cả pháp chăng?</w:t>
      </w:r>
    </w:p>
    <w:p>
      <w:pPr>
        <w:spacing w:before="158"/>
        <w:ind w:left="677" w:right="0" w:firstLine="0"/>
        <w:jc w:val="both"/>
        <w:rPr>
          <w:sz w:val="26"/>
        </w:rPr>
      </w:pPr>
      <w:r>
        <w:rPr>
          <w:i/>
          <w:color w:val="231F20"/>
          <w:sz w:val="26"/>
        </w:rPr>
        <w:t>Đáp: </w:t>
      </w:r>
      <w:r>
        <w:rPr>
          <w:color w:val="231F20"/>
          <w:sz w:val="26"/>
        </w:rPr>
        <w:t>Không có.</w:t>
      </w:r>
    </w:p>
    <w:p>
      <w:pPr>
        <w:pStyle w:val="BodyText"/>
        <w:spacing w:line="276" w:lineRule="auto" w:before="158"/>
        <w:ind w:right="411"/>
      </w:pPr>
      <w:r>
        <w:rPr>
          <w:i/>
          <w:color w:val="231F20"/>
        </w:rPr>
        <w:t>Hỏi: </w:t>
      </w:r>
      <w:r>
        <w:rPr>
          <w:color w:val="231F20"/>
        </w:rPr>
        <w:t>Nếu trí này sinh tất cả pháp là vô ngã, thì trí này vì sao không nhận biết?</w:t>
      </w:r>
    </w:p>
    <w:p>
      <w:pPr>
        <w:pStyle w:val="BodyText"/>
        <w:spacing w:line="276" w:lineRule="auto"/>
        <w:ind w:right="405"/>
      </w:pPr>
      <w:r>
        <w:rPr>
          <w:i/>
          <w:color w:val="231F20"/>
          <w:spacing w:val="2"/>
        </w:rPr>
        <w:t>Đáp: </w:t>
      </w:r>
      <w:r>
        <w:rPr>
          <w:color w:val="231F20"/>
          <w:spacing w:val="2"/>
        </w:rPr>
        <w:t>Không nhận biết </w:t>
      </w:r>
      <w:r>
        <w:rPr>
          <w:color w:val="231F20"/>
        </w:rPr>
        <w:t>về tự </w:t>
      </w:r>
      <w:r>
        <w:rPr>
          <w:color w:val="231F20"/>
          <w:spacing w:val="2"/>
        </w:rPr>
        <w:t>tánh </w:t>
      </w:r>
      <w:r>
        <w:rPr>
          <w:color w:val="231F20"/>
        </w:rPr>
        <w:t>và các </w:t>
      </w:r>
      <w:r>
        <w:rPr>
          <w:color w:val="231F20"/>
          <w:spacing w:val="2"/>
        </w:rPr>
        <w:t>pháp tương </w:t>
      </w:r>
      <w:r>
        <w:rPr>
          <w:color w:val="231F20"/>
          <w:spacing w:val="3"/>
        </w:rPr>
        <w:t>ưng, </w:t>
      </w:r>
      <w:r>
        <w:rPr>
          <w:color w:val="231F20"/>
          <w:spacing w:val="2"/>
        </w:rPr>
        <w:t>cùng </w:t>
      </w:r>
      <w:r>
        <w:rPr>
          <w:color w:val="231F20"/>
        </w:rPr>
        <w:t>có </w:t>
      </w:r>
      <w:r>
        <w:rPr>
          <w:color w:val="231F20"/>
          <w:spacing w:val="-4"/>
        </w:rPr>
        <w:t>ấy. </w:t>
      </w:r>
      <w:r>
        <w:rPr>
          <w:color w:val="231F20"/>
        </w:rPr>
        <w:t>Ở đây, nói </w:t>
      </w:r>
      <w:r>
        <w:rPr>
          <w:color w:val="231F20"/>
          <w:spacing w:val="2"/>
        </w:rPr>
        <w:t>không nhận biết </w:t>
      </w:r>
      <w:r>
        <w:rPr>
          <w:color w:val="231F20"/>
        </w:rPr>
        <w:t>về tự </w:t>
      </w:r>
      <w:r>
        <w:rPr>
          <w:color w:val="231F20"/>
          <w:spacing w:val="2"/>
        </w:rPr>
        <w:t>tánh, chính </w:t>
      </w:r>
      <w:r>
        <w:rPr>
          <w:color w:val="231F20"/>
        </w:rPr>
        <w:t>là </w:t>
      </w:r>
      <w:r>
        <w:rPr>
          <w:color w:val="231F20"/>
          <w:spacing w:val="3"/>
        </w:rPr>
        <w:t>ngăn </w:t>
      </w:r>
      <w:r>
        <w:rPr>
          <w:color w:val="231F20"/>
          <w:spacing w:val="2"/>
        </w:rPr>
        <w:t>chận </w:t>
      </w:r>
      <w:r>
        <w:rPr>
          <w:color w:val="231F20"/>
        </w:rPr>
        <w:t>lối </w:t>
      </w:r>
      <w:r>
        <w:rPr>
          <w:color w:val="231F20"/>
          <w:spacing w:val="2"/>
        </w:rPr>
        <w:t>chấp </w:t>
      </w:r>
      <w:r>
        <w:rPr>
          <w:color w:val="231F20"/>
        </w:rPr>
        <w:t>của Đại </w:t>
      </w:r>
      <w:r>
        <w:rPr>
          <w:color w:val="231F20"/>
          <w:spacing w:val="2"/>
        </w:rPr>
        <w:t>Chúng </w:t>
      </w:r>
      <w:r>
        <w:rPr>
          <w:color w:val="231F20"/>
        </w:rPr>
        <w:t>Bộ. </w:t>
      </w:r>
      <w:r>
        <w:rPr>
          <w:color w:val="231F20"/>
          <w:spacing w:val="2"/>
        </w:rPr>
        <w:t>Không nhận biết </w:t>
      </w:r>
      <w:r>
        <w:rPr>
          <w:color w:val="231F20"/>
        </w:rPr>
        <w:t>các </w:t>
      </w:r>
      <w:r>
        <w:rPr>
          <w:color w:val="231F20"/>
          <w:spacing w:val="2"/>
        </w:rPr>
        <w:t>pháp </w:t>
      </w:r>
      <w:r>
        <w:rPr>
          <w:color w:val="231F20"/>
          <w:spacing w:val="3"/>
        </w:rPr>
        <w:t>tương </w:t>
      </w:r>
      <w:r>
        <w:rPr>
          <w:color w:val="231F20"/>
        </w:rPr>
        <w:t>ưng là </w:t>
      </w:r>
      <w:r>
        <w:rPr>
          <w:color w:val="231F20"/>
          <w:spacing w:val="2"/>
        </w:rPr>
        <w:t>nhằm ngăn chận </w:t>
      </w:r>
      <w:r>
        <w:rPr>
          <w:color w:val="231F20"/>
        </w:rPr>
        <w:t>lối </w:t>
      </w:r>
      <w:r>
        <w:rPr>
          <w:color w:val="231F20"/>
          <w:spacing w:val="2"/>
        </w:rPr>
        <w:t>chấp </w:t>
      </w:r>
      <w:r>
        <w:rPr>
          <w:color w:val="231F20"/>
        </w:rPr>
        <w:t>của </w:t>
      </w:r>
      <w:r>
        <w:rPr>
          <w:color w:val="231F20"/>
          <w:spacing w:val="2"/>
        </w:rPr>
        <w:t>Pháp </w:t>
      </w:r>
      <w:r>
        <w:rPr>
          <w:color w:val="231F20"/>
        </w:rPr>
        <w:t>Mật Bộ. </w:t>
      </w:r>
      <w:r>
        <w:rPr>
          <w:color w:val="231F20"/>
          <w:spacing w:val="2"/>
        </w:rPr>
        <w:t>Không </w:t>
      </w:r>
      <w:r>
        <w:rPr>
          <w:color w:val="231F20"/>
          <w:spacing w:val="3"/>
        </w:rPr>
        <w:t>nhận </w:t>
      </w:r>
      <w:r>
        <w:rPr>
          <w:color w:val="231F20"/>
          <w:spacing w:val="2"/>
        </w:rPr>
        <w:t>biết </w:t>
      </w:r>
      <w:r>
        <w:rPr>
          <w:color w:val="231F20"/>
        </w:rPr>
        <w:t>các </w:t>
      </w:r>
      <w:r>
        <w:rPr>
          <w:color w:val="231F20"/>
          <w:spacing w:val="2"/>
        </w:rPr>
        <w:t>pháp cùng </w:t>
      </w:r>
      <w:r>
        <w:rPr>
          <w:color w:val="231F20"/>
        </w:rPr>
        <w:t>có là </w:t>
      </w:r>
      <w:r>
        <w:rPr>
          <w:color w:val="231F20"/>
          <w:spacing w:val="2"/>
        </w:rPr>
        <w:t>nhằm ngăn chận </w:t>
      </w:r>
      <w:r>
        <w:rPr>
          <w:color w:val="231F20"/>
        </w:rPr>
        <w:t>lối </w:t>
      </w:r>
      <w:r>
        <w:rPr>
          <w:color w:val="231F20"/>
          <w:spacing w:val="2"/>
        </w:rPr>
        <w:t>chấp </w:t>
      </w:r>
      <w:r>
        <w:rPr>
          <w:color w:val="231F20"/>
        </w:rPr>
        <w:t>của Hóa Địa </w:t>
      </w:r>
      <w:r>
        <w:rPr>
          <w:color w:val="231F20"/>
          <w:spacing w:val="3"/>
        </w:rPr>
        <w:t>Bộ. </w:t>
      </w:r>
      <w:r>
        <w:rPr>
          <w:color w:val="231F20"/>
        </w:rPr>
        <w:t>Nói trí là chủ thể </w:t>
      </w:r>
      <w:r>
        <w:rPr>
          <w:color w:val="231F20"/>
          <w:spacing w:val="2"/>
        </w:rPr>
        <w:t>nhận biết chính </w:t>
      </w:r>
      <w:r>
        <w:rPr>
          <w:color w:val="231F20"/>
        </w:rPr>
        <w:t>là </w:t>
      </w:r>
      <w:r>
        <w:rPr>
          <w:color w:val="231F20"/>
          <w:spacing w:val="2"/>
        </w:rPr>
        <w:t>ngăn chận </w:t>
      </w:r>
      <w:r>
        <w:rPr>
          <w:color w:val="231F20"/>
        </w:rPr>
        <w:t>lối </w:t>
      </w:r>
      <w:r>
        <w:rPr>
          <w:color w:val="231F20"/>
          <w:spacing w:val="2"/>
        </w:rPr>
        <w:t>chấp </w:t>
      </w:r>
      <w:r>
        <w:rPr>
          <w:color w:val="231F20"/>
        </w:rPr>
        <w:t>của </w:t>
      </w:r>
      <w:r>
        <w:rPr>
          <w:color w:val="231F20"/>
          <w:spacing w:val="3"/>
        </w:rPr>
        <w:t>Độc</w:t>
      </w:r>
      <w:r>
        <w:rPr>
          <w:color w:val="231F20"/>
          <w:spacing w:val="71"/>
        </w:rPr>
        <w:t> </w:t>
      </w:r>
      <w:r>
        <w:rPr>
          <w:color w:val="231F20"/>
        </w:rPr>
        <w:t>Tử</w:t>
      </w:r>
      <w:r>
        <w:rPr>
          <w:color w:val="231F20"/>
          <w:spacing w:val="7"/>
        </w:rPr>
        <w:t> </w:t>
      </w:r>
      <w:r>
        <w:rPr>
          <w:color w:val="231F20"/>
          <w:spacing w:val="3"/>
        </w:rPr>
        <w:t>Bộ.</w:t>
      </w:r>
    </w:p>
    <w:p>
      <w:pPr>
        <w:pStyle w:val="BodyText"/>
        <w:spacing w:line="276" w:lineRule="auto" w:before="115"/>
        <w:ind w:right="624"/>
        <w:jc w:val="left"/>
      </w:pPr>
      <w:r>
        <w:rPr>
          <w:color w:val="231F20"/>
        </w:rPr>
        <w:t>Lại, trong phần Luận này có hỏi và đáp, có vấn nạn, có làm thông tỏ.</w:t>
      </w:r>
    </w:p>
    <w:p>
      <w:pPr>
        <w:pStyle w:val="BodyText"/>
        <w:spacing w:line="276" w:lineRule="auto" w:before="113"/>
        <w:ind w:right="409"/>
        <w:jc w:val="left"/>
      </w:pPr>
      <w:r>
        <w:rPr>
          <w:color w:val="231F20"/>
        </w:rPr>
        <w:t>Từng</w:t>
      </w:r>
      <w:r>
        <w:rPr>
          <w:color w:val="231F20"/>
          <w:spacing w:val="-16"/>
        </w:rPr>
        <w:t> </w:t>
      </w:r>
      <w:r>
        <w:rPr>
          <w:color w:val="231F20"/>
        </w:rPr>
        <w:t>có</w:t>
      </w:r>
      <w:r>
        <w:rPr>
          <w:color w:val="231F20"/>
          <w:spacing w:val="-15"/>
        </w:rPr>
        <w:t> </w:t>
      </w:r>
      <w:r>
        <w:rPr>
          <w:color w:val="231F20"/>
        </w:rPr>
        <w:t>một</w:t>
      </w:r>
      <w:r>
        <w:rPr>
          <w:color w:val="231F20"/>
          <w:spacing w:val="-15"/>
        </w:rPr>
        <w:t> </w:t>
      </w:r>
      <w:r>
        <w:rPr>
          <w:color w:val="231F20"/>
        </w:rPr>
        <w:t>trí</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tất</w:t>
      </w:r>
      <w:r>
        <w:rPr>
          <w:color w:val="231F20"/>
          <w:spacing w:val="-16"/>
        </w:rPr>
        <w:t> </w:t>
      </w:r>
      <w:r>
        <w:rPr>
          <w:color w:val="231F20"/>
        </w:rPr>
        <w:t>cả</w:t>
      </w:r>
      <w:r>
        <w:rPr>
          <w:color w:val="231F20"/>
          <w:spacing w:val="-15"/>
        </w:rPr>
        <w:t> </w:t>
      </w:r>
      <w:r>
        <w:rPr>
          <w:color w:val="231F20"/>
        </w:rPr>
        <w:t>pháp</w:t>
      </w:r>
      <w:r>
        <w:rPr>
          <w:color w:val="231F20"/>
          <w:spacing w:val="-15"/>
        </w:rPr>
        <w:t> </w:t>
      </w:r>
      <w:r>
        <w:rPr>
          <w:color w:val="231F20"/>
        </w:rPr>
        <w:t>chăng?,</w:t>
      </w:r>
      <w:r>
        <w:rPr>
          <w:color w:val="231F20"/>
          <w:spacing w:val="-15"/>
        </w:rPr>
        <w:t> </w:t>
      </w:r>
      <w:r>
        <w:rPr>
          <w:color w:val="231F20"/>
        </w:rPr>
        <w:t>là</w:t>
      </w:r>
      <w:r>
        <w:rPr>
          <w:color w:val="231F20"/>
          <w:spacing w:val="-15"/>
        </w:rPr>
        <w:t> </w:t>
      </w:r>
      <w:r>
        <w:rPr>
          <w:color w:val="231F20"/>
        </w:rPr>
        <w:t>hỏi.</w:t>
      </w:r>
      <w:r>
        <w:rPr>
          <w:color w:val="231F20"/>
          <w:spacing w:val="-15"/>
        </w:rPr>
        <w:t> </w:t>
      </w:r>
      <w:r>
        <w:rPr>
          <w:color w:val="231F20"/>
        </w:rPr>
        <w:t>Đáp</w:t>
      </w:r>
      <w:r>
        <w:rPr>
          <w:color w:val="231F20"/>
          <w:spacing w:val="-15"/>
        </w:rPr>
        <w:t> </w:t>
      </w:r>
      <w:r>
        <w:rPr>
          <w:color w:val="231F20"/>
        </w:rPr>
        <w:t>không, là đáp.</w:t>
      </w:r>
    </w:p>
    <w:p>
      <w:pPr>
        <w:pStyle w:val="BodyText"/>
        <w:spacing w:line="276" w:lineRule="auto"/>
        <w:jc w:val="left"/>
      </w:pPr>
      <w:r>
        <w:rPr>
          <w:color w:val="231F20"/>
        </w:rPr>
        <w:t>Nếu trí này sinh, tất cả pháp là vô ngã, thì trí này vì sao không nhận biết? Đây là vấn nạn.</w:t>
      </w:r>
    </w:p>
    <w:p>
      <w:pPr>
        <w:pStyle w:val="BodyText"/>
        <w:spacing w:line="276" w:lineRule="auto"/>
        <w:ind w:right="345"/>
        <w:jc w:val="left"/>
      </w:pPr>
      <w:r>
        <w:rPr>
          <w:color w:val="231F20"/>
        </w:rPr>
        <w:t>Đáp: Không nhận biết về tự tánh và các pháp tương ưng, cùng có ấy. Đó là làm thông tỏ.</w:t>
      </w:r>
    </w:p>
    <w:p>
      <w:pPr>
        <w:pStyle w:val="BodyText"/>
        <w:spacing w:line="276" w:lineRule="auto"/>
        <w:jc w:val="left"/>
      </w:pPr>
      <w:r>
        <w:rPr>
          <w:i/>
          <w:color w:val="231F20"/>
        </w:rPr>
        <w:t>Hỏi: </w:t>
      </w:r>
      <w:r>
        <w:rPr>
          <w:color w:val="231F20"/>
        </w:rPr>
        <w:t>Trong phần Luận này ai hỏi, ai trả lời, ai vấn nạn, ai làm thông tỏ?</w:t>
      </w:r>
    </w:p>
    <w:p>
      <w:pPr>
        <w:pStyle w:val="BodyText"/>
        <w:spacing w:line="276" w:lineRule="auto" w:before="113"/>
        <w:ind w:right="345"/>
        <w:jc w:val="left"/>
      </w:pPr>
      <w:r>
        <w:rPr>
          <w:i/>
          <w:color w:val="231F20"/>
        </w:rPr>
        <w:t>Đáp: </w:t>
      </w:r>
      <w:r>
        <w:rPr>
          <w:color w:val="231F20"/>
        </w:rPr>
        <w:t>Luận giả Phân Biệt hỏi, Luận giả Ứng Lý đáp. Luận giả Phân Biệt nêu vấn nạn, Luận giả Ứng Lý làm thông tỏ.</w:t>
      </w:r>
    </w:p>
    <w:p>
      <w:pPr>
        <w:pStyle w:val="BodyText"/>
        <w:spacing w:line="276" w:lineRule="auto"/>
        <w:ind w:right="345"/>
        <w:jc w:val="left"/>
      </w:pPr>
      <w:r>
        <w:rPr>
          <w:color w:val="231F20"/>
        </w:rPr>
        <w:t>Có thuyết nói: Đệ tử hỏi, thầy trả lời, đệ tử nêu vấn nạn, thầy làm cho thông tỏ.</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Có</w:t>
      </w:r>
      <w:r>
        <w:rPr>
          <w:color w:val="231F20"/>
          <w:spacing w:val="-11"/>
        </w:rPr>
        <w:t> </w:t>
      </w:r>
      <w:r>
        <w:rPr>
          <w:color w:val="231F20"/>
        </w:rPr>
        <w:t>thuyết</w:t>
      </w:r>
      <w:r>
        <w:rPr>
          <w:color w:val="231F20"/>
          <w:spacing w:val="-12"/>
        </w:rPr>
        <w:t> </w:t>
      </w:r>
      <w:r>
        <w:rPr>
          <w:color w:val="231F20"/>
        </w:rPr>
        <w:t>nêu:</w:t>
      </w:r>
      <w:r>
        <w:rPr>
          <w:color w:val="231F20"/>
          <w:spacing w:val="-16"/>
        </w:rPr>
        <w:t> </w:t>
      </w:r>
      <w:r>
        <w:rPr>
          <w:color w:val="231F20"/>
        </w:rPr>
        <w:t>Trong</w:t>
      </w:r>
      <w:r>
        <w:rPr>
          <w:color w:val="231F20"/>
          <w:spacing w:val="-12"/>
        </w:rPr>
        <w:t> </w:t>
      </w:r>
      <w:r>
        <w:rPr>
          <w:color w:val="231F20"/>
        </w:rPr>
        <w:t>Luận</w:t>
      </w:r>
      <w:r>
        <w:rPr>
          <w:color w:val="231F20"/>
          <w:spacing w:val="-11"/>
        </w:rPr>
        <w:t> </w:t>
      </w:r>
      <w:r>
        <w:rPr>
          <w:color w:val="231F20"/>
        </w:rPr>
        <w:t>này</w:t>
      </w:r>
      <w:r>
        <w:rPr>
          <w:color w:val="231F20"/>
          <w:spacing w:val="-12"/>
        </w:rPr>
        <w:t> </w:t>
      </w:r>
      <w:r>
        <w:rPr>
          <w:color w:val="231F20"/>
        </w:rPr>
        <w:t>không</w:t>
      </w:r>
      <w:r>
        <w:rPr>
          <w:color w:val="231F20"/>
          <w:spacing w:val="-12"/>
        </w:rPr>
        <w:t> </w:t>
      </w:r>
      <w:r>
        <w:rPr>
          <w:color w:val="231F20"/>
        </w:rPr>
        <w:t>có</w:t>
      </w:r>
      <w:r>
        <w:rPr>
          <w:color w:val="231F20"/>
          <w:spacing w:val="-11"/>
        </w:rPr>
        <w:t> </w:t>
      </w:r>
      <w:r>
        <w:rPr>
          <w:color w:val="231F20"/>
        </w:rPr>
        <w:t>sự</w:t>
      </w:r>
      <w:r>
        <w:rPr>
          <w:color w:val="231F20"/>
          <w:spacing w:val="-11"/>
        </w:rPr>
        <w:t> </w:t>
      </w:r>
      <w:r>
        <w:rPr>
          <w:color w:val="231F20"/>
        </w:rPr>
        <w:t>hiện</w:t>
      </w:r>
      <w:r>
        <w:rPr>
          <w:color w:val="231F20"/>
          <w:spacing w:val="-12"/>
        </w:rPr>
        <w:t> </w:t>
      </w:r>
      <w:r>
        <w:rPr>
          <w:color w:val="231F20"/>
        </w:rPr>
        <w:t>diện</w:t>
      </w:r>
      <w:r>
        <w:rPr>
          <w:color w:val="231F20"/>
          <w:spacing w:val="-12"/>
        </w:rPr>
        <w:t> </w:t>
      </w:r>
      <w:r>
        <w:rPr>
          <w:color w:val="231F20"/>
        </w:rPr>
        <w:t>riêng</w:t>
      </w:r>
      <w:r>
        <w:rPr>
          <w:color w:val="231F20"/>
          <w:spacing w:val="-12"/>
        </w:rPr>
        <w:t> </w:t>
      </w:r>
      <w:r>
        <w:rPr>
          <w:color w:val="231F20"/>
        </w:rPr>
        <w:t>của người vấn nạn, chỉ vốn là Luận sư, khi biện luận về pháp tướng, giả nêu</w:t>
      </w:r>
      <w:r>
        <w:rPr>
          <w:color w:val="231F20"/>
          <w:spacing w:val="-6"/>
        </w:rPr>
        <w:t> </w:t>
      </w:r>
      <w:r>
        <w:rPr>
          <w:color w:val="231F20"/>
        </w:rPr>
        <w:t>ra</w:t>
      </w:r>
      <w:r>
        <w:rPr>
          <w:color w:val="231F20"/>
          <w:spacing w:val="-5"/>
        </w:rPr>
        <w:t> </w:t>
      </w:r>
      <w:r>
        <w:rPr>
          <w:color w:val="231F20"/>
        </w:rPr>
        <w:t>khách</w:t>
      </w:r>
      <w:r>
        <w:rPr>
          <w:color w:val="231F20"/>
          <w:spacing w:val="-6"/>
        </w:rPr>
        <w:t> </w:t>
      </w:r>
      <w:r>
        <w:rPr>
          <w:color w:val="231F20"/>
        </w:rPr>
        <w:t>chủ.</w:t>
      </w:r>
      <w:r>
        <w:rPr>
          <w:color w:val="231F20"/>
          <w:spacing w:val="-5"/>
        </w:rPr>
        <w:t> </w:t>
      </w:r>
      <w:r>
        <w:rPr>
          <w:color w:val="231F20"/>
        </w:rPr>
        <w:t>Ở</w:t>
      </w:r>
      <w:r>
        <w:rPr>
          <w:color w:val="231F20"/>
          <w:spacing w:val="-5"/>
        </w:rPr>
        <w:t> </w:t>
      </w:r>
      <w:r>
        <w:rPr>
          <w:color w:val="231F20"/>
        </w:rPr>
        <w:t>đây</w:t>
      </w:r>
      <w:r>
        <w:rPr>
          <w:color w:val="231F20"/>
          <w:spacing w:val="-6"/>
        </w:rPr>
        <w:t> </w:t>
      </w:r>
      <w:r>
        <w:rPr>
          <w:color w:val="231F20"/>
        </w:rPr>
        <w:t>nói</w:t>
      </w:r>
      <w:r>
        <w:rPr>
          <w:color w:val="231F20"/>
          <w:spacing w:val="-5"/>
        </w:rPr>
        <w:t> </w:t>
      </w:r>
      <w:r>
        <w:rPr>
          <w:color w:val="231F20"/>
        </w:rPr>
        <w:t>một</w:t>
      </w:r>
      <w:r>
        <w:rPr>
          <w:color w:val="231F20"/>
          <w:spacing w:val="-5"/>
        </w:rPr>
        <w:t> </w:t>
      </w:r>
      <w:r>
        <w:rPr>
          <w:color w:val="231F20"/>
        </w:rPr>
        <w:t>trí,</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trí</w:t>
      </w:r>
      <w:r>
        <w:rPr>
          <w:color w:val="231F20"/>
          <w:spacing w:val="-6"/>
        </w:rPr>
        <w:t> </w:t>
      </w:r>
      <w:r>
        <w:rPr>
          <w:color w:val="231F20"/>
        </w:rPr>
        <w:t>của</w:t>
      </w:r>
      <w:r>
        <w:rPr>
          <w:color w:val="231F20"/>
          <w:spacing w:val="-5"/>
        </w:rPr>
        <w:t> </w:t>
      </w:r>
      <w:r>
        <w:rPr>
          <w:color w:val="231F20"/>
        </w:rPr>
        <w:t>một</w:t>
      </w:r>
      <w:r>
        <w:rPr>
          <w:color w:val="231F20"/>
          <w:spacing w:val="-6"/>
        </w:rPr>
        <w:t> </w:t>
      </w:r>
      <w:r>
        <w:rPr>
          <w:color w:val="231F20"/>
        </w:rPr>
        <w:t>sát-na,</w:t>
      </w:r>
      <w:r>
        <w:rPr>
          <w:color w:val="231F20"/>
          <w:spacing w:val="-5"/>
        </w:rPr>
        <w:t> </w:t>
      </w:r>
      <w:r>
        <w:rPr>
          <w:color w:val="231F20"/>
        </w:rPr>
        <w:t>vì</w:t>
      </w:r>
      <w:r>
        <w:rPr>
          <w:color w:val="231F20"/>
          <w:spacing w:val="-5"/>
        </w:rPr>
        <w:t> </w:t>
      </w:r>
      <w:r>
        <w:rPr>
          <w:color w:val="231F20"/>
        </w:rPr>
        <w:t>trí này không nhận biết tự tánh và các pháp tương ưng, cùng có.</w:t>
      </w:r>
    </w:p>
    <w:p>
      <w:pPr>
        <w:pStyle w:val="BodyText"/>
        <w:spacing w:line="273" w:lineRule="auto" w:before="110"/>
        <w:ind w:left="393" w:right="127"/>
      </w:pPr>
      <w:r>
        <w:rPr>
          <w:color w:val="231F20"/>
        </w:rPr>
        <w:t>Nếu đặt câu hỏi này: Trong mười trí, từng có một trí nhận biết tất cả các pháp chăng?</w:t>
      </w:r>
    </w:p>
    <w:p>
      <w:pPr>
        <w:pStyle w:val="BodyText"/>
        <w:spacing w:before="112"/>
        <w:ind w:left="960" w:firstLine="0"/>
      </w:pPr>
      <w:r>
        <w:rPr>
          <w:color w:val="231F20"/>
        </w:rPr>
        <w:t>Nên trả lời: Có, đó là thế tục trí.</w:t>
      </w:r>
    </w:p>
    <w:p>
      <w:pPr>
        <w:pStyle w:val="BodyText"/>
        <w:spacing w:line="273" w:lineRule="auto" w:before="154"/>
        <w:ind w:left="393" w:right="127"/>
      </w:pPr>
      <w:r>
        <w:rPr>
          <w:color w:val="231F20"/>
        </w:rPr>
        <w:t>Đặt câu hỏi thế này: Ở trong chín, tám, bảy, sáu, năm, bốn, ba, hai trí, từng có một trí nhận biết tất cả các pháp chăng?</w:t>
      </w:r>
    </w:p>
    <w:p>
      <w:pPr>
        <w:pStyle w:val="BodyText"/>
        <w:spacing w:before="112"/>
        <w:ind w:left="960" w:firstLine="0"/>
      </w:pPr>
      <w:r>
        <w:rPr>
          <w:i/>
          <w:color w:val="231F20"/>
        </w:rPr>
        <w:t>Đáp: </w:t>
      </w:r>
      <w:r>
        <w:rPr>
          <w:color w:val="231F20"/>
        </w:rPr>
        <w:t>Có, nghĩa là thế tục trí.</w:t>
      </w:r>
    </w:p>
    <w:p>
      <w:pPr>
        <w:pStyle w:val="BodyText"/>
        <w:spacing w:line="273" w:lineRule="auto" w:before="154"/>
        <w:ind w:left="393" w:right="127"/>
      </w:pPr>
      <w:r>
        <w:rPr>
          <w:color w:val="231F20"/>
        </w:rPr>
        <w:t>Nếu đặt ra câu hỏi như thế, đối với thế tục trí này, là từng có trong khoảng hai sát-na nhận biết được hết thảy pháp chăng?</w:t>
      </w:r>
    </w:p>
    <w:p>
      <w:pPr>
        <w:pStyle w:val="BodyText"/>
        <w:spacing w:line="273" w:lineRule="auto" w:before="112"/>
        <w:ind w:left="393" w:right="126"/>
      </w:pPr>
      <w:r>
        <w:rPr>
          <w:i/>
          <w:color w:val="231F20"/>
        </w:rPr>
        <w:t>Đáp: </w:t>
      </w:r>
      <w:r>
        <w:rPr>
          <w:color w:val="231F20"/>
        </w:rPr>
        <w:t>Có. Nghĩa là trí này trong khoảnh khắc sát-na ban đầu, trừ sự tương ưng, cùng có của tự tánh, ngoài ra đều có thể nhận</w:t>
      </w:r>
      <w:r>
        <w:rPr>
          <w:color w:val="231F20"/>
          <w:spacing w:val="-31"/>
        </w:rPr>
        <w:t> </w:t>
      </w:r>
      <w:r>
        <w:rPr>
          <w:color w:val="231F20"/>
        </w:rPr>
        <w:t>biết. Trong khoảng sát-na thứ hai, cũng nhận biết pháp tương ưng, cùng có</w:t>
      </w:r>
      <w:r>
        <w:rPr>
          <w:color w:val="231F20"/>
          <w:spacing w:val="-11"/>
        </w:rPr>
        <w:t> </w:t>
      </w:r>
      <w:r>
        <w:rPr>
          <w:color w:val="231F20"/>
        </w:rPr>
        <w:t>của</w:t>
      </w:r>
      <w:r>
        <w:rPr>
          <w:color w:val="231F20"/>
          <w:spacing w:val="-10"/>
        </w:rPr>
        <w:t> </w:t>
      </w:r>
      <w:r>
        <w:rPr>
          <w:color w:val="231F20"/>
        </w:rPr>
        <w:t>tự</w:t>
      </w:r>
      <w:r>
        <w:rPr>
          <w:color w:val="231F20"/>
          <w:spacing w:val="-10"/>
        </w:rPr>
        <w:t> </w:t>
      </w:r>
      <w:r>
        <w:rPr>
          <w:color w:val="231F20"/>
        </w:rPr>
        <w:t>tánh</w:t>
      </w:r>
      <w:r>
        <w:rPr>
          <w:color w:val="231F20"/>
          <w:spacing w:val="-9"/>
        </w:rPr>
        <w:t> </w:t>
      </w:r>
      <w:r>
        <w:rPr>
          <w:color w:val="231F20"/>
        </w:rPr>
        <w:t>nêu</w:t>
      </w:r>
      <w:r>
        <w:rPr>
          <w:color w:val="231F20"/>
          <w:spacing w:val="-10"/>
        </w:rPr>
        <w:t> </w:t>
      </w:r>
      <w:r>
        <w:rPr>
          <w:color w:val="231F20"/>
        </w:rPr>
        <w:t>trước,</w:t>
      </w:r>
      <w:r>
        <w:rPr>
          <w:color w:val="231F20"/>
          <w:spacing w:val="-10"/>
        </w:rPr>
        <w:t> </w:t>
      </w:r>
      <w:r>
        <w:rPr>
          <w:color w:val="231F20"/>
        </w:rPr>
        <w:t>nên</w:t>
      </w:r>
      <w:r>
        <w:rPr>
          <w:color w:val="231F20"/>
          <w:spacing w:val="-10"/>
        </w:rPr>
        <w:t> </w:t>
      </w:r>
      <w:r>
        <w:rPr>
          <w:color w:val="231F20"/>
        </w:rPr>
        <w:t>trả</w:t>
      </w:r>
      <w:r>
        <w:rPr>
          <w:color w:val="231F20"/>
          <w:spacing w:val="-10"/>
        </w:rPr>
        <w:t> </w:t>
      </w:r>
      <w:r>
        <w:rPr>
          <w:color w:val="231F20"/>
        </w:rPr>
        <w:t>lời</w:t>
      </w:r>
      <w:r>
        <w:rPr>
          <w:color w:val="231F20"/>
          <w:spacing w:val="-10"/>
        </w:rPr>
        <w:t> </w:t>
      </w:r>
      <w:r>
        <w:rPr>
          <w:color w:val="231F20"/>
        </w:rPr>
        <w:t>là</w:t>
      </w:r>
      <w:r>
        <w:rPr>
          <w:color w:val="231F20"/>
          <w:spacing w:val="-11"/>
        </w:rPr>
        <w:t> </w:t>
      </w:r>
      <w:r>
        <w:rPr>
          <w:color w:val="231F20"/>
        </w:rPr>
        <w:t>có.</w:t>
      </w:r>
      <w:r>
        <w:rPr>
          <w:color w:val="231F20"/>
          <w:spacing w:val="-10"/>
        </w:rPr>
        <w:t> </w:t>
      </w:r>
      <w:r>
        <w:rPr>
          <w:color w:val="231F20"/>
        </w:rPr>
        <w:t>Nay</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vì</w:t>
      </w:r>
      <w:r>
        <w:rPr>
          <w:color w:val="231F20"/>
          <w:spacing w:val="-10"/>
        </w:rPr>
        <w:t> </w:t>
      </w:r>
      <w:r>
        <w:rPr>
          <w:color w:val="231F20"/>
        </w:rPr>
        <w:t>chỉ</w:t>
      </w:r>
      <w:r>
        <w:rPr>
          <w:color w:val="231F20"/>
          <w:spacing w:val="-10"/>
        </w:rPr>
        <w:t> </w:t>
      </w:r>
      <w:r>
        <w:rPr>
          <w:color w:val="231F20"/>
        </w:rPr>
        <w:t>hỏi</w:t>
      </w:r>
      <w:r>
        <w:rPr>
          <w:color w:val="231F20"/>
          <w:spacing w:val="-10"/>
        </w:rPr>
        <w:t> </w:t>
      </w:r>
      <w:r>
        <w:rPr>
          <w:color w:val="231F20"/>
        </w:rPr>
        <w:t>trí</w:t>
      </w:r>
      <w:r>
        <w:rPr>
          <w:color w:val="231F20"/>
          <w:spacing w:val="-10"/>
        </w:rPr>
        <w:t> </w:t>
      </w:r>
      <w:r>
        <w:rPr>
          <w:color w:val="231F20"/>
        </w:rPr>
        <w:t>của một sát-na nên trả lời là</w:t>
      </w:r>
      <w:r>
        <w:rPr>
          <w:color w:val="231F20"/>
          <w:spacing w:val="-2"/>
        </w:rPr>
        <w:t> </w:t>
      </w:r>
      <w:r>
        <w:rPr>
          <w:color w:val="231F20"/>
        </w:rPr>
        <w:t>không.</w:t>
      </w:r>
    </w:p>
    <w:p>
      <w:pPr>
        <w:pStyle w:val="BodyText"/>
        <w:spacing w:before="109"/>
        <w:ind w:left="960" w:firstLine="0"/>
      </w:pPr>
      <w:r>
        <w:rPr>
          <w:i/>
          <w:color w:val="231F20"/>
        </w:rPr>
        <w:t>Hỏi: </w:t>
      </w:r>
      <w:r>
        <w:rPr>
          <w:color w:val="231F20"/>
        </w:rPr>
        <w:t>Do đâu tự tánh không nhận biết tự tánh?</w:t>
      </w:r>
    </w:p>
    <w:p>
      <w:pPr>
        <w:pStyle w:val="BodyText"/>
        <w:spacing w:line="273" w:lineRule="auto" w:before="154"/>
        <w:ind w:left="393" w:right="126"/>
      </w:pPr>
      <w:r>
        <w:rPr>
          <w:i/>
          <w:color w:val="231F20"/>
        </w:rPr>
        <w:t>Đáp: </w:t>
      </w:r>
      <w:r>
        <w:rPr>
          <w:color w:val="231F20"/>
        </w:rPr>
        <w:t>Đừng cho: Hễ có nhân quả thì chủ thể tạo tác, đối tượng được</w:t>
      </w:r>
      <w:r>
        <w:rPr>
          <w:color w:val="231F20"/>
          <w:spacing w:val="-10"/>
        </w:rPr>
        <w:t> </w:t>
      </w:r>
      <w:r>
        <w:rPr>
          <w:color w:val="231F20"/>
        </w:rPr>
        <w:t>tạo</w:t>
      </w:r>
      <w:r>
        <w:rPr>
          <w:color w:val="231F20"/>
          <w:spacing w:val="-9"/>
        </w:rPr>
        <w:t> </w:t>
      </w:r>
      <w:r>
        <w:rPr>
          <w:color w:val="231F20"/>
        </w:rPr>
        <w:t>tác,</w:t>
      </w:r>
      <w:r>
        <w:rPr>
          <w:color w:val="231F20"/>
          <w:spacing w:val="-10"/>
        </w:rPr>
        <w:t> </w:t>
      </w:r>
      <w:r>
        <w:rPr>
          <w:color w:val="231F20"/>
        </w:rPr>
        <w:t>chủ</w:t>
      </w:r>
      <w:r>
        <w:rPr>
          <w:color w:val="231F20"/>
          <w:spacing w:val="-9"/>
        </w:rPr>
        <w:t> </w:t>
      </w:r>
      <w:r>
        <w:rPr>
          <w:color w:val="231F20"/>
        </w:rPr>
        <w:t>thể</w:t>
      </w:r>
      <w:r>
        <w:rPr>
          <w:color w:val="231F20"/>
          <w:spacing w:val="-9"/>
        </w:rPr>
        <w:t> </w:t>
      </w:r>
      <w:r>
        <w:rPr>
          <w:color w:val="231F20"/>
        </w:rPr>
        <w:t>hoàn</w:t>
      </w:r>
      <w:r>
        <w:rPr>
          <w:color w:val="231F20"/>
          <w:spacing w:val="-9"/>
        </w:rPr>
        <w:t> </w:t>
      </w:r>
      <w:r>
        <w:rPr>
          <w:color w:val="231F20"/>
        </w:rPr>
        <w:t>thành,</w:t>
      </w:r>
      <w:r>
        <w:rPr>
          <w:color w:val="231F20"/>
          <w:spacing w:val="-9"/>
        </w:rPr>
        <w:t> </w:t>
      </w:r>
      <w:r>
        <w:rPr>
          <w:color w:val="231F20"/>
        </w:rPr>
        <w:t>đối</w:t>
      </w:r>
      <w:r>
        <w:rPr>
          <w:color w:val="231F20"/>
          <w:spacing w:val="-10"/>
        </w:rPr>
        <w:t> </w:t>
      </w:r>
      <w:r>
        <w:rPr>
          <w:color w:val="231F20"/>
        </w:rPr>
        <w:t>tượng</w:t>
      </w:r>
      <w:r>
        <w:rPr>
          <w:color w:val="231F20"/>
          <w:spacing w:val="-8"/>
        </w:rPr>
        <w:t> </w:t>
      </w:r>
      <w:r>
        <w:rPr>
          <w:color w:val="231F20"/>
        </w:rPr>
        <w:t>được</w:t>
      </w:r>
      <w:r>
        <w:rPr>
          <w:color w:val="231F20"/>
          <w:spacing w:val="-10"/>
        </w:rPr>
        <w:t> </w:t>
      </w:r>
      <w:r>
        <w:rPr>
          <w:color w:val="231F20"/>
        </w:rPr>
        <w:t>hoàn</w:t>
      </w:r>
      <w:r>
        <w:rPr>
          <w:color w:val="231F20"/>
          <w:spacing w:val="-9"/>
        </w:rPr>
        <w:t> </w:t>
      </w:r>
      <w:r>
        <w:rPr>
          <w:color w:val="231F20"/>
        </w:rPr>
        <w:t>thành,</w:t>
      </w:r>
      <w:r>
        <w:rPr>
          <w:color w:val="231F20"/>
          <w:spacing w:val="-9"/>
        </w:rPr>
        <w:t> </w:t>
      </w:r>
      <w:r>
        <w:rPr>
          <w:color w:val="231F20"/>
        </w:rPr>
        <w:t>chủ</w:t>
      </w:r>
      <w:r>
        <w:rPr>
          <w:color w:val="231F20"/>
          <w:spacing w:val="-9"/>
        </w:rPr>
        <w:t> </w:t>
      </w:r>
      <w:r>
        <w:rPr>
          <w:color w:val="231F20"/>
          <w:spacing w:val="-4"/>
        </w:rPr>
        <w:t>thể </w:t>
      </w:r>
      <w:r>
        <w:rPr>
          <w:color w:val="231F20"/>
        </w:rPr>
        <w:t>dẫn dắt, đối tượng được dẫn dắt, chủ thể sinh khởi, đối tượng được sinh khởi, chủ thể lệ thuộc, đối tượng bị lệ thuộc, chủ thể chuyển biến, đối tượng được chuyển biến, chủ thể kết hợp, đối tượng </w:t>
      </w:r>
      <w:r>
        <w:rPr>
          <w:color w:val="231F20"/>
          <w:spacing w:val="-3"/>
        </w:rPr>
        <w:t>được </w:t>
      </w:r>
      <w:r>
        <w:rPr>
          <w:color w:val="231F20"/>
        </w:rPr>
        <w:t>kết</w:t>
      </w:r>
      <w:r>
        <w:rPr>
          <w:color w:val="231F20"/>
          <w:spacing w:val="-7"/>
        </w:rPr>
        <w:t> </w:t>
      </w:r>
      <w:r>
        <w:rPr>
          <w:color w:val="231F20"/>
        </w:rPr>
        <w:t>hợp,</w:t>
      </w:r>
      <w:r>
        <w:rPr>
          <w:color w:val="231F20"/>
          <w:spacing w:val="-7"/>
        </w:rPr>
        <w:t> </w:t>
      </w:r>
      <w:r>
        <w:rPr>
          <w:color w:val="231F20"/>
        </w:rPr>
        <w:t>chủ</w:t>
      </w:r>
      <w:r>
        <w:rPr>
          <w:color w:val="231F20"/>
          <w:spacing w:val="-6"/>
        </w:rPr>
        <w:t> </w:t>
      </w:r>
      <w:r>
        <w:rPr>
          <w:color w:val="231F20"/>
        </w:rPr>
        <w:t>thể</w:t>
      </w:r>
      <w:r>
        <w:rPr>
          <w:color w:val="231F20"/>
          <w:spacing w:val="-7"/>
        </w:rPr>
        <w:t> </w:t>
      </w:r>
      <w:r>
        <w:rPr>
          <w:color w:val="231F20"/>
        </w:rPr>
        <w:t>giác</w:t>
      </w:r>
      <w:r>
        <w:rPr>
          <w:color w:val="231F20"/>
          <w:spacing w:val="-7"/>
        </w:rPr>
        <w:t> </w:t>
      </w:r>
      <w:r>
        <w:rPr>
          <w:color w:val="231F20"/>
        </w:rPr>
        <w:t>ngộ,</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được</w:t>
      </w:r>
      <w:r>
        <w:rPr>
          <w:color w:val="231F20"/>
          <w:spacing w:val="-7"/>
        </w:rPr>
        <w:t> </w:t>
      </w:r>
      <w:r>
        <w:rPr>
          <w:color w:val="231F20"/>
        </w:rPr>
        <w:t>giác</w:t>
      </w:r>
      <w:r>
        <w:rPr>
          <w:color w:val="231F20"/>
          <w:spacing w:val="-7"/>
        </w:rPr>
        <w:t> </w:t>
      </w:r>
      <w:r>
        <w:rPr>
          <w:color w:val="231F20"/>
        </w:rPr>
        <w:t>ngộ,</w:t>
      </w:r>
      <w:r>
        <w:rPr>
          <w:color w:val="231F20"/>
          <w:spacing w:val="-7"/>
        </w:rPr>
        <w:t> </w:t>
      </w:r>
      <w:r>
        <w:rPr>
          <w:color w:val="231F20"/>
        </w:rPr>
        <w:t>đều</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lỗi sai biệt. Thế nên tự tánh không nhận biết tự</w:t>
      </w:r>
      <w:r>
        <w:rPr>
          <w:color w:val="231F20"/>
          <w:spacing w:val="-7"/>
        </w:rPr>
        <w:t> </w:t>
      </w:r>
      <w:r>
        <w:rPr>
          <w:color w:val="231F20"/>
        </w:rPr>
        <w:t>tánh.</w:t>
      </w:r>
    </w:p>
    <w:p>
      <w:pPr>
        <w:pStyle w:val="BodyText"/>
        <w:spacing w:line="273" w:lineRule="auto" w:before="108"/>
        <w:ind w:left="393" w:right="123"/>
      </w:pP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9"/>
        </w:rPr>
        <w:t> </w:t>
      </w:r>
      <w:r>
        <w:rPr>
          <w:color w:val="231F20"/>
        </w:rPr>
        <w:t>Tự</w:t>
      </w:r>
      <w:r>
        <w:rPr>
          <w:color w:val="231F20"/>
          <w:spacing w:val="-5"/>
        </w:rPr>
        <w:t> </w:t>
      </w:r>
      <w:r>
        <w:rPr>
          <w:color w:val="231F20"/>
        </w:rPr>
        <w:t>tánh</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tự</w:t>
      </w:r>
      <w:r>
        <w:rPr>
          <w:color w:val="231F20"/>
          <w:spacing w:val="-4"/>
        </w:rPr>
        <w:t> </w:t>
      </w:r>
      <w:r>
        <w:rPr>
          <w:color w:val="231F20"/>
        </w:rPr>
        <w:t>tánh</w:t>
      </w:r>
      <w:r>
        <w:rPr>
          <w:color w:val="231F20"/>
          <w:spacing w:val="-4"/>
        </w:rPr>
        <w:t> </w:t>
      </w:r>
      <w:r>
        <w:rPr>
          <w:color w:val="231F20"/>
        </w:rPr>
        <w:t>không</w:t>
      </w:r>
      <w:r>
        <w:rPr>
          <w:color w:val="231F20"/>
          <w:spacing w:val="-4"/>
        </w:rPr>
        <w:t> </w:t>
      </w:r>
      <w:r>
        <w:rPr>
          <w:color w:val="231F20"/>
        </w:rPr>
        <w:t>tăng</w:t>
      </w:r>
      <w:r>
        <w:rPr>
          <w:color w:val="231F20"/>
          <w:spacing w:val="-4"/>
        </w:rPr>
        <w:t> </w:t>
      </w:r>
      <w:r>
        <w:rPr>
          <w:color w:val="231F20"/>
        </w:rPr>
        <w:t>thêm,</w:t>
      </w:r>
      <w:r>
        <w:rPr>
          <w:color w:val="231F20"/>
          <w:spacing w:val="-5"/>
        </w:rPr>
        <w:t> </w:t>
      </w:r>
      <w:r>
        <w:rPr>
          <w:color w:val="231F20"/>
        </w:rPr>
        <w:t>không tổn giảm, không nuôi nấng, không giết hại, không thành, không hoại,</w:t>
      </w:r>
      <w:r>
        <w:rPr>
          <w:color w:val="231F20"/>
          <w:spacing w:val="11"/>
        </w:rPr>
        <w:t> </w:t>
      </w:r>
      <w:r>
        <w:rPr>
          <w:color w:val="231F20"/>
        </w:rPr>
        <w:t>không</w:t>
      </w:r>
      <w:r>
        <w:rPr>
          <w:color w:val="231F20"/>
          <w:spacing w:val="11"/>
        </w:rPr>
        <w:t> </w:t>
      </w:r>
      <w:r>
        <w:rPr>
          <w:color w:val="231F20"/>
        </w:rPr>
        <w:t>thêm,</w:t>
      </w:r>
      <w:r>
        <w:rPr>
          <w:color w:val="231F20"/>
          <w:spacing w:val="11"/>
        </w:rPr>
        <w:t> </w:t>
      </w:r>
      <w:r>
        <w:rPr>
          <w:color w:val="231F20"/>
        </w:rPr>
        <w:t>không</w:t>
      </w:r>
      <w:r>
        <w:rPr>
          <w:color w:val="231F20"/>
          <w:spacing w:val="11"/>
        </w:rPr>
        <w:t> </w:t>
      </w:r>
      <w:r>
        <w:rPr>
          <w:color w:val="231F20"/>
        </w:rPr>
        <w:t>bớt,</w:t>
      </w:r>
      <w:r>
        <w:rPr>
          <w:color w:val="231F20"/>
          <w:spacing w:val="12"/>
        </w:rPr>
        <w:t> </w:t>
      </w:r>
      <w:r>
        <w:rPr>
          <w:color w:val="231F20"/>
        </w:rPr>
        <w:t>không</w:t>
      </w:r>
      <w:r>
        <w:rPr>
          <w:color w:val="231F20"/>
          <w:spacing w:val="11"/>
        </w:rPr>
        <w:t> </w:t>
      </w:r>
      <w:r>
        <w:rPr>
          <w:color w:val="231F20"/>
        </w:rPr>
        <w:t>tụ,</w:t>
      </w:r>
      <w:r>
        <w:rPr>
          <w:color w:val="231F20"/>
          <w:spacing w:val="11"/>
        </w:rPr>
        <w:t> </w:t>
      </w:r>
      <w:r>
        <w:rPr>
          <w:color w:val="231F20"/>
        </w:rPr>
        <w:t>không</w:t>
      </w:r>
      <w:r>
        <w:rPr>
          <w:color w:val="231F20"/>
          <w:spacing w:val="11"/>
        </w:rPr>
        <w:t> </w:t>
      </w:r>
      <w:r>
        <w:rPr>
          <w:color w:val="231F20"/>
        </w:rPr>
        <w:t>tan,</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nhân,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7" w:firstLine="0"/>
      </w:pPr>
      <w:r>
        <w:rPr>
          <w:color w:val="231F20"/>
        </w:rPr>
        <w:t>không có đẳng vô gián, không có sở duyên, không có tăng thượng. Tự tánh của các pháp là không quán sát được tự tánh, chỉ đối </w:t>
      </w:r>
      <w:r>
        <w:rPr>
          <w:color w:val="231F20"/>
          <w:spacing w:val="2"/>
        </w:rPr>
        <w:t>với </w:t>
      </w:r>
      <w:r>
        <w:rPr>
          <w:color w:val="231F20"/>
        </w:rPr>
        <w:t>tánh khác mới có thể làm các duyên. Do vậy tự tánh không nhận biết tự</w:t>
      </w:r>
      <w:r>
        <w:rPr>
          <w:color w:val="231F20"/>
          <w:spacing w:val="10"/>
        </w:rPr>
        <w:t> </w:t>
      </w:r>
      <w:r>
        <w:rPr>
          <w:color w:val="231F20"/>
        </w:rPr>
        <w:t>tánh.</w:t>
      </w:r>
    </w:p>
    <w:p>
      <w:pPr>
        <w:pStyle w:val="BodyText"/>
        <w:spacing w:line="276" w:lineRule="auto"/>
        <w:ind w:right="410"/>
      </w:pP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9"/>
        </w:rPr>
        <w:t> </w:t>
      </w:r>
      <w:r>
        <w:rPr>
          <w:color w:val="231F20"/>
        </w:rPr>
        <w:t>Thế</w:t>
      </w:r>
      <w:r>
        <w:rPr>
          <w:color w:val="231F20"/>
          <w:spacing w:val="-4"/>
        </w:rPr>
        <w:t> </w:t>
      </w:r>
      <w:r>
        <w:rPr>
          <w:color w:val="231F20"/>
        </w:rPr>
        <w:t>gian</w:t>
      </w:r>
      <w:r>
        <w:rPr>
          <w:color w:val="231F20"/>
          <w:spacing w:val="-4"/>
        </w:rPr>
        <w:t> </w:t>
      </w:r>
      <w:r>
        <w:rPr>
          <w:color w:val="231F20"/>
        </w:rPr>
        <w:t>hiện</w:t>
      </w:r>
      <w:r>
        <w:rPr>
          <w:color w:val="231F20"/>
          <w:spacing w:val="-4"/>
        </w:rPr>
        <w:t> </w:t>
      </w:r>
      <w:r>
        <w:rPr>
          <w:color w:val="231F20"/>
        </w:rPr>
        <w:t>thấy</w:t>
      </w:r>
      <w:r>
        <w:rPr>
          <w:color w:val="231F20"/>
          <w:spacing w:val="-4"/>
        </w:rPr>
        <w:t> </w:t>
      </w:r>
      <w:r>
        <w:rPr>
          <w:color w:val="231F20"/>
        </w:rPr>
        <w:t>đầu</w:t>
      </w:r>
      <w:r>
        <w:rPr>
          <w:color w:val="231F20"/>
          <w:spacing w:val="-4"/>
        </w:rPr>
        <w:t> </w:t>
      </w:r>
      <w:r>
        <w:rPr>
          <w:color w:val="231F20"/>
        </w:rPr>
        <w:t>ngón</w:t>
      </w:r>
      <w:r>
        <w:rPr>
          <w:color w:val="231F20"/>
          <w:spacing w:val="-4"/>
        </w:rPr>
        <w:t> </w:t>
      </w:r>
      <w:r>
        <w:rPr>
          <w:color w:val="231F20"/>
        </w:rPr>
        <w:t>tay</w:t>
      </w:r>
      <w:r>
        <w:rPr>
          <w:color w:val="231F20"/>
          <w:spacing w:val="-4"/>
        </w:rPr>
        <w:t> </w:t>
      </w:r>
      <w:r>
        <w:rPr>
          <w:color w:val="231F20"/>
        </w:rPr>
        <w:t>không</w:t>
      </w:r>
      <w:r>
        <w:rPr>
          <w:color w:val="231F20"/>
          <w:spacing w:val="-4"/>
        </w:rPr>
        <w:t> </w:t>
      </w:r>
      <w:r>
        <w:rPr>
          <w:color w:val="231F20"/>
        </w:rPr>
        <w:t>tự</w:t>
      </w:r>
      <w:r>
        <w:rPr>
          <w:color w:val="231F20"/>
          <w:spacing w:val="-4"/>
        </w:rPr>
        <w:t> </w:t>
      </w:r>
      <w:r>
        <w:rPr>
          <w:color w:val="231F20"/>
        </w:rPr>
        <w:t>chạm </w:t>
      </w:r>
      <w:r>
        <w:rPr>
          <w:color w:val="231F20"/>
          <w:spacing w:val="-5"/>
        </w:rPr>
        <w:t>lấy, </w:t>
      </w:r>
      <w:r>
        <w:rPr>
          <w:color w:val="231F20"/>
        </w:rPr>
        <w:t>dao và mũi nhọn không tự cắt </w:t>
      </w:r>
      <w:r>
        <w:rPr>
          <w:color w:val="231F20"/>
          <w:spacing w:val="-5"/>
        </w:rPr>
        <w:t>lấy, </w:t>
      </w:r>
      <w:r>
        <w:rPr>
          <w:color w:val="231F20"/>
        </w:rPr>
        <w:t>đồng tử (con ngươi) không  tự trông </w:t>
      </w:r>
      <w:r>
        <w:rPr>
          <w:color w:val="231F20"/>
          <w:spacing w:val="-4"/>
        </w:rPr>
        <w:t>thấy, </w:t>
      </w:r>
      <w:r>
        <w:rPr>
          <w:color w:val="231F20"/>
        </w:rPr>
        <w:t>tráng sĩ không tự gánh vác </w:t>
      </w:r>
      <w:r>
        <w:rPr>
          <w:color w:val="231F20"/>
          <w:spacing w:val="-5"/>
        </w:rPr>
        <w:t>lấy, </w:t>
      </w:r>
      <w:r>
        <w:rPr>
          <w:color w:val="231F20"/>
        </w:rPr>
        <w:t>thế nên tự tánh </w:t>
      </w:r>
      <w:r>
        <w:rPr>
          <w:color w:val="231F20"/>
          <w:spacing w:val="-3"/>
        </w:rPr>
        <w:t>không </w:t>
      </w:r>
      <w:r>
        <w:rPr>
          <w:color w:val="231F20"/>
        </w:rPr>
        <w:t>nhận biết tự tánh.</w:t>
      </w:r>
    </w:p>
    <w:p>
      <w:pPr>
        <w:pStyle w:val="BodyText"/>
        <w:ind w:left="677" w:firstLine="0"/>
      </w:pPr>
      <w:r>
        <w:rPr>
          <w:color w:val="231F20"/>
        </w:rPr>
        <w:t>Tôn giả Thế Hữu nói: Vì sao tự tánh không nhận biết tự tánh?</w:t>
      </w:r>
    </w:p>
    <w:p>
      <w:pPr>
        <w:pStyle w:val="BodyText"/>
        <w:spacing w:before="158"/>
        <w:ind w:left="677" w:firstLine="0"/>
      </w:pPr>
      <w:r>
        <w:rPr>
          <w:i/>
          <w:color w:val="231F20"/>
        </w:rPr>
        <w:t>Đáp: </w:t>
      </w:r>
      <w:r>
        <w:rPr>
          <w:color w:val="231F20"/>
        </w:rPr>
        <w:t>Vì không phải là cảnh giới.</w:t>
      </w:r>
    </w:p>
    <w:p>
      <w:pPr>
        <w:pStyle w:val="BodyText"/>
        <w:spacing w:line="276" w:lineRule="auto" w:before="159"/>
        <w:ind w:right="410"/>
      </w:pPr>
      <w:r>
        <w:rPr>
          <w:color w:val="231F20"/>
        </w:rPr>
        <w:t>Lại nữa, nếu tự tánh nhận biết tự tánh, thì Đức Thế Tôn không nên an lập hai duyên sinh đối với sáu thức. Nghĩa là mắt và sắc làm duyên sinh nhãn thức, cho đến ý và pháp làm duyên sinh ý thức.</w:t>
      </w:r>
    </w:p>
    <w:p>
      <w:pPr>
        <w:pStyle w:val="BodyText"/>
        <w:spacing w:line="276" w:lineRule="auto"/>
        <w:ind w:right="410"/>
      </w:pPr>
      <w:r>
        <w:rPr>
          <w:color w:val="231F20"/>
        </w:rPr>
        <w:t>Lại nữa, nếu tự tánh nhận biết tự tánh, thì Đức Thế Tôn không nên an lập ba sự hòa hợp thành xúc. Nghĩa là mắt và sắc làm duyên sinh nhãn thức, từ ba sự hòa hợp mà có xúc, cho đến nói rộng.</w:t>
      </w:r>
    </w:p>
    <w:p>
      <w:pPr>
        <w:pStyle w:val="BodyText"/>
        <w:spacing w:line="276" w:lineRule="auto"/>
        <w:ind w:right="410"/>
      </w:pPr>
      <w:r>
        <w:rPr>
          <w:color w:val="231F20"/>
        </w:rPr>
        <w:t>Lại nữa, nếu tự tánh nhận biết tự tánh, thì Đức Thế Tôn không nên</w:t>
      </w:r>
      <w:r>
        <w:rPr>
          <w:color w:val="231F20"/>
          <w:spacing w:val="-4"/>
        </w:rPr>
        <w:t> </w:t>
      </w:r>
      <w:r>
        <w:rPr>
          <w:color w:val="231F20"/>
        </w:rPr>
        <w:t>an</w:t>
      </w:r>
      <w:r>
        <w:rPr>
          <w:color w:val="231F20"/>
          <w:spacing w:val="-2"/>
        </w:rPr>
        <w:t> </w:t>
      </w:r>
      <w:r>
        <w:rPr>
          <w:color w:val="231F20"/>
        </w:rPr>
        <w:t>lập</w:t>
      </w:r>
      <w:r>
        <w:rPr>
          <w:color w:val="231F20"/>
          <w:spacing w:val="-2"/>
        </w:rPr>
        <w:t> </w:t>
      </w:r>
      <w:r>
        <w:rPr>
          <w:color w:val="231F20"/>
        </w:rPr>
        <w:t>về</w:t>
      </w:r>
      <w:r>
        <w:rPr>
          <w:color w:val="231F20"/>
          <w:spacing w:val="-3"/>
        </w:rPr>
        <w:t> </w:t>
      </w:r>
      <w:r>
        <w:rPr>
          <w:color w:val="231F20"/>
        </w:rPr>
        <w:t>tà</w:t>
      </w:r>
      <w:r>
        <w:rPr>
          <w:color w:val="231F20"/>
          <w:spacing w:val="-3"/>
        </w:rPr>
        <w:t> </w:t>
      </w:r>
      <w:r>
        <w:rPr>
          <w:color w:val="231F20"/>
        </w:rPr>
        <w:t>kiến.</w:t>
      </w:r>
      <w:r>
        <w:rPr>
          <w:color w:val="231F20"/>
          <w:spacing w:val="-3"/>
        </w:rPr>
        <w:t> </w:t>
      </w:r>
      <w:r>
        <w:rPr>
          <w:color w:val="231F20"/>
        </w:rPr>
        <w:t>Nghĩa</w:t>
      </w:r>
      <w:r>
        <w:rPr>
          <w:color w:val="231F20"/>
          <w:spacing w:val="-3"/>
        </w:rPr>
        <w:t> </w:t>
      </w:r>
      <w:r>
        <w:rPr>
          <w:color w:val="231F20"/>
        </w:rPr>
        <w:t>là</w:t>
      </w:r>
      <w:r>
        <w:rPr>
          <w:color w:val="231F20"/>
          <w:spacing w:val="-2"/>
        </w:rPr>
        <w:t> </w:t>
      </w:r>
      <w:r>
        <w:rPr>
          <w:color w:val="231F20"/>
        </w:rPr>
        <w:t>tà</w:t>
      </w:r>
      <w:r>
        <w:rPr>
          <w:color w:val="231F20"/>
          <w:spacing w:val="-2"/>
        </w:rPr>
        <w:t> </w:t>
      </w:r>
      <w:r>
        <w:rPr>
          <w:color w:val="231F20"/>
        </w:rPr>
        <w:t>kiến</w:t>
      </w:r>
      <w:r>
        <w:rPr>
          <w:color w:val="231F20"/>
          <w:spacing w:val="-4"/>
        </w:rPr>
        <w:t> </w:t>
      </w:r>
      <w:r>
        <w:rPr>
          <w:color w:val="231F20"/>
        </w:rPr>
        <w:t>kia</w:t>
      </w:r>
      <w:r>
        <w:rPr>
          <w:color w:val="231F20"/>
          <w:spacing w:val="-3"/>
        </w:rPr>
        <w:t> </w:t>
      </w:r>
      <w:r>
        <w:rPr>
          <w:color w:val="231F20"/>
        </w:rPr>
        <w:t>nếu</w:t>
      </w:r>
      <w:r>
        <w:rPr>
          <w:color w:val="231F20"/>
          <w:spacing w:val="-2"/>
        </w:rPr>
        <w:t> </w:t>
      </w:r>
      <w:r>
        <w:rPr>
          <w:color w:val="231F20"/>
        </w:rPr>
        <w:t>có</w:t>
      </w:r>
      <w:r>
        <w:rPr>
          <w:color w:val="231F20"/>
          <w:spacing w:val="-2"/>
        </w:rPr>
        <w:t> </w:t>
      </w:r>
      <w:r>
        <w:rPr>
          <w:color w:val="231F20"/>
        </w:rPr>
        <w:t>thể</w:t>
      </w:r>
      <w:r>
        <w:rPr>
          <w:color w:val="231F20"/>
          <w:spacing w:val="-3"/>
        </w:rPr>
        <w:t> </w:t>
      </w:r>
      <w:r>
        <w:rPr>
          <w:color w:val="231F20"/>
        </w:rPr>
        <w:t>tự</w:t>
      </w:r>
      <w:r>
        <w:rPr>
          <w:color w:val="231F20"/>
          <w:spacing w:val="-2"/>
        </w:rPr>
        <w:t> </w:t>
      </w:r>
      <w:r>
        <w:rPr>
          <w:color w:val="231F20"/>
        </w:rPr>
        <w:t>biết</w:t>
      </w:r>
      <w:r>
        <w:rPr>
          <w:color w:val="231F20"/>
          <w:spacing w:val="-3"/>
        </w:rPr>
        <w:t> </w:t>
      </w:r>
      <w:r>
        <w:rPr>
          <w:color w:val="231F20"/>
        </w:rPr>
        <w:t>ngã</w:t>
      </w:r>
      <w:r>
        <w:rPr>
          <w:color w:val="231F20"/>
          <w:spacing w:val="-2"/>
        </w:rPr>
        <w:t> </w:t>
      </w:r>
      <w:r>
        <w:rPr>
          <w:color w:val="231F20"/>
        </w:rPr>
        <w:t>là</w:t>
      </w:r>
      <w:r>
        <w:rPr>
          <w:color w:val="231F20"/>
          <w:spacing w:val="-2"/>
        </w:rPr>
        <w:t> </w:t>
      </w:r>
      <w:r>
        <w:rPr>
          <w:color w:val="231F20"/>
        </w:rPr>
        <w:t>tà kiến thì chính là chánh kiến. Như nói: Tà kiến nếu có thể tự quán là tà kiến, nên gọi là chánh kiến, không gọi là tà kiến.</w:t>
      </w:r>
    </w:p>
    <w:p>
      <w:pPr>
        <w:pStyle w:val="BodyText"/>
        <w:spacing w:line="276" w:lineRule="auto"/>
        <w:ind w:right="410"/>
      </w:pPr>
      <w:r>
        <w:rPr>
          <w:color w:val="231F20"/>
        </w:rPr>
        <w:t>Lại nữa, nếu tự tánh nhận biết tự tánh, thì không nên kiến lập tâm ác hiển bày khắp, Thể đều là bất thiện, vì biết rõ tự Thể không phải là điều khó hiểu.</w:t>
      </w:r>
    </w:p>
    <w:p>
      <w:pPr>
        <w:pStyle w:val="BodyText"/>
        <w:spacing w:line="276" w:lineRule="auto"/>
        <w:ind w:right="409"/>
      </w:pPr>
      <w:r>
        <w:rPr>
          <w:color w:val="231F20"/>
        </w:rPr>
        <w:t>Lại nữa, nếu tự tánh nhận biết tự tánh, thì không nên kiến lập chủ thể chấp giữ, đối tượng được chấp giữ, chủ thể nhận biết, đối tượng được nhận biết, chủ thể giác ngộ, đối tượng được giác ngộ, cảnh có hành tướng, đối tượng duyên của cảnh, các nghĩa tướng của căn v.v...</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nữa, nếu tự tánh nhận biết tự tánh, thì bốn niệm trụ tức</w:t>
      </w:r>
      <w:r>
        <w:rPr>
          <w:color w:val="231F20"/>
          <w:spacing w:val="-28"/>
        </w:rPr>
        <w:t> </w:t>
      </w:r>
      <w:r>
        <w:rPr>
          <w:color w:val="231F20"/>
        </w:rPr>
        <w:t>nên không sai biệt, do thân niệm trụ tức là pháp niệm trụ, cho đến tâm niệm trụ tức là pháp niệm trụ.</w:t>
      </w:r>
    </w:p>
    <w:p>
      <w:pPr>
        <w:pStyle w:val="BodyText"/>
        <w:spacing w:line="273" w:lineRule="auto" w:before="111"/>
        <w:ind w:left="393" w:right="123"/>
      </w:pPr>
      <w:r>
        <w:rPr>
          <w:color w:val="231F20"/>
        </w:rPr>
        <w:t>Lại nữa, nếu tự tánh nhận biết tự tánh, thì bốn trí Thánh đế phải không khác nhau, do khổ trí tức là đạo trí, cho đến diệt trí </w:t>
      </w:r>
      <w:r>
        <w:rPr>
          <w:color w:val="231F20"/>
          <w:spacing w:val="2"/>
        </w:rPr>
        <w:t>tức </w:t>
      </w:r>
      <w:r>
        <w:rPr>
          <w:color w:val="231F20"/>
        </w:rPr>
        <w:t>là đạo</w:t>
      </w:r>
      <w:r>
        <w:rPr>
          <w:color w:val="231F20"/>
          <w:spacing w:val="10"/>
        </w:rPr>
        <w:t> </w:t>
      </w:r>
      <w:r>
        <w:rPr>
          <w:color w:val="231F20"/>
        </w:rPr>
        <w:t>trí.</w:t>
      </w:r>
    </w:p>
    <w:p>
      <w:pPr>
        <w:pStyle w:val="BodyText"/>
        <w:spacing w:line="273" w:lineRule="auto" w:before="111"/>
        <w:ind w:left="393" w:right="126"/>
      </w:pPr>
      <w:r>
        <w:rPr>
          <w:color w:val="231F20"/>
        </w:rPr>
        <w:t>Lại nữa, nếu tự tánh nhận biết tự tánh, thì trí túc trụ tùy niệm nên</w:t>
      </w:r>
      <w:r>
        <w:rPr>
          <w:color w:val="231F20"/>
          <w:spacing w:val="-13"/>
        </w:rPr>
        <w:t> </w:t>
      </w:r>
      <w:r>
        <w:rPr>
          <w:color w:val="231F20"/>
        </w:rPr>
        <w:t>không</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do</w:t>
      </w:r>
      <w:r>
        <w:rPr>
          <w:color w:val="231F20"/>
          <w:spacing w:val="-12"/>
        </w:rPr>
        <w:t> </w:t>
      </w:r>
      <w:r>
        <w:rPr>
          <w:color w:val="231F20"/>
        </w:rPr>
        <w:t>chính</w:t>
      </w:r>
      <w:r>
        <w:rPr>
          <w:color w:val="231F20"/>
          <w:spacing w:val="-12"/>
        </w:rPr>
        <w:t> </w:t>
      </w:r>
      <w:r>
        <w:rPr>
          <w:color w:val="231F20"/>
        </w:rPr>
        <w:t>trí</w:t>
      </w:r>
      <w:r>
        <w:rPr>
          <w:color w:val="231F20"/>
          <w:spacing w:val="-12"/>
        </w:rPr>
        <w:t> </w:t>
      </w:r>
      <w:r>
        <w:rPr>
          <w:color w:val="231F20"/>
        </w:rPr>
        <w:t>đó</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của</w:t>
      </w:r>
      <w:r>
        <w:rPr>
          <w:color w:val="231F20"/>
          <w:spacing w:val="-12"/>
        </w:rPr>
        <w:t> </w:t>
      </w:r>
      <w:r>
        <w:rPr>
          <w:color w:val="231F20"/>
        </w:rPr>
        <w:t>đời</w:t>
      </w:r>
      <w:r>
        <w:rPr>
          <w:color w:val="231F20"/>
          <w:spacing w:val="-12"/>
        </w:rPr>
        <w:t> </w:t>
      </w:r>
      <w:r>
        <w:rPr>
          <w:color w:val="231F20"/>
        </w:rPr>
        <w:t>hiện</w:t>
      </w:r>
      <w:r>
        <w:rPr>
          <w:color w:val="231F20"/>
          <w:spacing w:val="-12"/>
        </w:rPr>
        <w:t> </w:t>
      </w:r>
      <w:r>
        <w:rPr>
          <w:color w:val="231F20"/>
        </w:rPr>
        <w:t>tại.</w:t>
      </w:r>
    </w:p>
    <w:p>
      <w:pPr>
        <w:pStyle w:val="BodyText"/>
        <w:spacing w:line="273" w:lineRule="auto" w:before="111"/>
        <w:ind w:left="393" w:right="126"/>
      </w:pP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6"/>
        </w:rPr>
        <w:t> </w:t>
      </w:r>
      <w:r>
        <w:rPr>
          <w:color w:val="231F20"/>
        </w:rPr>
        <w:t>tự</w:t>
      </w:r>
      <w:r>
        <w:rPr>
          <w:color w:val="231F20"/>
          <w:spacing w:val="-6"/>
        </w:rPr>
        <w:t> </w:t>
      </w:r>
      <w:r>
        <w:rPr>
          <w:color w:val="231F20"/>
        </w:rPr>
        <w:t>tánh</w:t>
      </w:r>
      <w:r>
        <w:rPr>
          <w:color w:val="231F20"/>
          <w:spacing w:val="-6"/>
        </w:rPr>
        <w:t> </w:t>
      </w:r>
      <w:r>
        <w:rPr>
          <w:color w:val="231F20"/>
        </w:rPr>
        <w:t>nhận</w:t>
      </w:r>
      <w:r>
        <w:rPr>
          <w:color w:val="231F20"/>
          <w:spacing w:val="-6"/>
        </w:rPr>
        <w:t> </w:t>
      </w:r>
      <w:r>
        <w:rPr>
          <w:color w:val="231F20"/>
        </w:rPr>
        <w:t>biết</w:t>
      </w:r>
      <w:r>
        <w:rPr>
          <w:color w:val="231F20"/>
          <w:spacing w:val="-7"/>
        </w:rPr>
        <w:t> </w:t>
      </w:r>
      <w:r>
        <w:rPr>
          <w:color w:val="231F20"/>
        </w:rPr>
        <w:t>tự</w:t>
      </w:r>
      <w:r>
        <w:rPr>
          <w:color w:val="231F20"/>
          <w:spacing w:val="-6"/>
        </w:rPr>
        <w:t> </w:t>
      </w:r>
      <w:r>
        <w:rPr>
          <w:color w:val="231F20"/>
        </w:rPr>
        <w:t>tánh,</w:t>
      </w:r>
      <w:r>
        <w:rPr>
          <w:color w:val="231F20"/>
          <w:spacing w:val="-6"/>
        </w:rPr>
        <w:t> </w:t>
      </w:r>
      <w:r>
        <w:rPr>
          <w:color w:val="231F20"/>
        </w:rPr>
        <w:t>thì</w:t>
      </w:r>
      <w:r>
        <w:rPr>
          <w:color w:val="231F20"/>
          <w:spacing w:val="-6"/>
        </w:rPr>
        <w:t> </w:t>
      </w:r>
      <w:r>
        <w:rPr>
          <w:color w:val="231F20"/>
        </w:rPr>
        <w:t>tha</w:t>
      </w:r>
      <w:r>
        <w:rPr>
          <w:color w:val="231F20"/>
          <w:spacing w:val="-6"/>
        </w:rPr>
        <w:t> </w:t>
      </w:r>
      <w:r>
        <w:rPr>
          <w:color w:val="231F20"/>
        </w:rPr>
        <w:t>tâm</w:t>
      </w:r>
      <w:r>
        <w:rPr>
          <w:color w:val="231F20"/>
          <w:spacing w:val="-7"/>
        </w:rPr>
        <w:t> </w:t>
      </w:r>
      <w:r>
        <w:rPr>
          <w:color w:val="231F20"/>
        </w:rPr>
        <w:t>trí</w:t>
      </w:r>
      <w:r>
        <w:rPr>
          <w:color w:val="231F20"/>
          <w:spacing w:val="-6"/>
        </w:rPr>
        <w:t> </w:t>
      </w:r>
      <w:r>
        <w:rPr>
          <w:color w:val="231F20"/>
        </w:rPr>
        <w:t>nên</w:t>
      </w:r>
      <w:r>
        <w:rPr>
          <w:color w:val="231F20"/>
          <w:spacing w:val="-7"/>
        </w:rPr>
        <w:t> </w:t>
      </w:r>
      <w:r>
        <w:rPr>
          <w:color w:val="231F20"/>
        </w:rPr>
        <w:t>không nói là có, do trí đó cũng nhận biết tâm sở của</w:t>
      </w:r>
      <w:r>
        <w:rPr>
          <w:color w:val="231F20"/>
          <w:spacing w:val="-2"/>
        </w:rPr>
        <w:t> </w:t>
      </w:r>
      <w:r>
        <w:rPr>
          <w:color w:val="231F20"/>
        </w:rPr>
        <w:t>mình.</w:t>
      </w:r>
    </w:p>
    <w:p>
      <w:pPr>
        <w:pStyle w:val="BodyText"/>
        <w:spacing w:line="273" w:lineRule="auto" w:before="112"/>
        <w:ind w:left="393" w:right="122"/>
      </w:pPr>
      <w:r>
        <w:rPr>
          <w:color w:val="231F20"/>
        </w:rPr>
        <w:t>Đại đức nói: Nếu tự tánh nhận biết tự tánh, thì phải không nhận biết tánh khác, vì chuyển biến đối với tự tánh. Nếu tự tánh nhận biết tánh khác, thì phải không nhận biết tự tánh, vì đối </w:t>
      </w:r>
      <w:r>
        <w:rPr>
          <w:color w:val="231F20"/>
          <w:spacing w:val="2"/>
        </w:rPr>
        <w:t>với </w:t>
      </w:r>
      <w:r>
        <w:rPr>
          <w:color w:val="231F20"/>
        </w:rPr>
        <w:t>tánh khác có chuyển đổi. Nếu nhận biết tự tánh và tánh khác </w:t>
      </w:r>
      <w:r>
        <w:rPr>
          <w:color w:val="231F20"/>
          <w:spacing w:val="2"/>
        </w:rPr>
        <w:t>thì</w:t>
      </w:r>
      <w:r>
        <w:rPr>
          <w:color w:val="231F20"/>
          <w:spacing w:val="69"/>
        </w:rPr>
        <w:t> </w:t>
      </w:r>
      <w:r>
        <w:rPr>
          <w:color w:val="231F20"/>
        </w:rPr>
        <w:t>làm thế nào nhận biết được? Như nhận biết tự tánh là tự tánh </w:t>
      </w:r>
      <w:r>
        <w:rPr>
          <w:color w:val="231F20"/>
          <w:spacing w:val="2"/>
        </w:rPr>
        <w:t>thì </w:t>
      </w:r>
      <w:r>
        <w:rPr>
          <w:color w:val="231F20"/>
        </w:rPr>
        <w:t>nhận biết tánh khác cũng như vậy chăng? Như nhận biết tánh khác là tánh khác, thì nhận biết tự tánh cũng như vậy chăng? Nếu </w:t>
      </w:r>
      <w:r>
        <w:rPr>
          <w:color w:val="231F20"/>
          <w:spacing w:val="2"/>
        </w:rPr>
        <w:t>như </w:t>
      </w:r>
      <w:r>
        <w:rPr>
          <w:color w:val="231F20"/>
        </w:rPr>
        <w:t>nhận biết tự tánh là tự tánh nhận biết tánh khác cũng </w:t>
      </w:r>
      <w:r>
        <w:rPr>
          <w:color w:val="231F20"/>
          <w:spacing w:val="-3"/>
        </w:rPr>
        <w:t>vậy, </w:t>
      </w:r>
      <w:r>
        <w:rPr>
          <w:color w:val="231F20"/>
        </w:rPr>
        <w:t>tức nhận biết tự tánh là tự tánh có thể là chánh, còn nhận biết tánh khác là tự tánh, nên là tà. Nếu như nhận biết tánh khác là tánh khác, nhận biết tự tánh cũng như </w:t>
      </w:r>
      <w:r>
        <w:rPr>
          <w:color w:val="231F20"/>
          <w:spacing w:val="-3"/>
        </w:rPr>
        <w:t>vậy, </w:t>
      </w:r>
      <w:r>
        <w:rPr>
          <w:color w:val="231F20"/>
        </w:rPr>
        <w:t>tức nhận biết tánh khác là tánh khác, có </w:t>
      </w:r>
      <w:r>
        <w:rPr>
          <w:color w:val="231F20"/>
          <w:spacing w:val="2"/>
        </w:rPr>
        <w:t>thể  </w:t>
      </w:r>
      <w:r>
        <w:rPr>
          <w:color w:val="231F20"/>
        </w:rPr>
        <w:t>là chánh, còn nhận biết tự tánh là tánh khác, nên đó là tà. Như </w:t>
      </w:r>
      <w:r>
        <w:rPr>
          <w:color w:val="231F20"/>
          <w:spacing w:val="2"/>
        </w:rPr>
        <w:t>vậy </w:t>
      </w:r>
      <w:r>
        <w:rPr>
          <w:color w:val="231F20"/>
        </w:rPr>
        <w:t>thì hai trí tà chánh không có Thể tướng sai biệt. Nếu trong cùng </w:t>
      </w:r>
      <w:r>
        <w:rPr>
          <w:color w:val="231F20"/>
          <w:spacing w:val="2"/>
        </w:rPr>
        <w:t>một </w:t>
      </w:r>
      <w:r>
        <w:rPr>
          <w:color w:val="231F20"/>
        </w:rPr>
        <w:t>lúc nhận biết tự tánh là tự tánh, nhận biết tánh khác là tánh khác, tức nên một trí có hai giải dụng. Vì giải dụng khác, nên Thể cũng nên khác. Thể đã riêng khác, nên không phải là một trí. Một thân hữu tình mà có đến hai trí cùng khởi hiện, thì không hợp với chánh lý. Do </w:t>
      </w:r>
      <w:r>
        <w:rPr>
          <w:color w:val="231F20"/>
          <w:spacing w:val="-3"/>
        </w:rPr>
        <w:t>vậy, </w:t>
      </w:r>
      <w:r>
        <w:rPr>
          <w:color w:val="231F20"/>
        </w:rPr>
        <w:t>đừng nên có sai lầm</w:t>
      </w:r>
      <w:r>
        <w:rPr>
          <w:color w:val="231F20"/>
          <w:spacing w:val="47"/>
        </w:rPr>
        <w:t> </w:t>
      </w:r>
      <w:r>
        <w:rPr>
          <w:color w:val="231F20"/>
          <w:spacing w:val="-3"/>
        </w:rPr>
        <w:t>này.</w:t>
      </w:r>
    </w:p>
    <w:p>
      <w:pPr>
        <w:pStyle w:val="BodyText"/>
        <w:spacing w:before="98"/>
        <w:ind w:left="960" w:firstLine="0"/>
      </w:pPr>
      <w:r>
        <w:rPr>
          <w:color w:val="231F20"/>
        </w:rPr>
        <w:t>Vì thế nên tự tánh không nhận biết tự tánh.</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2"/>
      </w:pPr>
      <w:r>
        <w:rPr>
          <w:i/>
          <w:color w:val="231F20"/>
        </w:rPr>
        <w:t>Hỏi: </w:t>
      </w:r>
      <w:r>
        <w:rPr>
          <w:color w:val="231F20"/>
        </w:rPr>
        <w:t>Nếu như vậy, thí dụ của Đại Chúng Bộ đã nói làm sao thông suốt?</w:t>
      </w:r>
    </w:p>
    <w:p>
      <w:pPr>
        <w:pStyle w:val="BodyText"/>
        <w:spacing w:line="276" w:lineRule="auto" w:before="116"/>
        <w:ind w:right="410"/>
      </w:pPr>
      <w:r>
        <w:rPr>
          <w:i/>
          <w:color w:val="231F20"/>
        </w:rPr>
        <w:t>Đáp:</w:t>
      </w:r>
      <w:r>
        <w:rPr>
          <w:i/>
          <w:color w:val="231F20"/>
          <w:spacing w:val="-4"/>
        </w:rPr>
        <w:t> </w:t>
      </w:r>
      <w:r>
        <w:rPr>
          <w:color w:val="231F20"/>
        </w:rPr>
        <w:t>Bất</w:t>
      </w:r>
      <w:r>
        <w:rPr>
          <w:color w:val="231F20"/>
          <w:spacing w:val="-4"/>
        </w:rPr>
        <w:t> </w:t>
      </w:r>
      <w:r>
        <w:rPr>
          <w:color w:val="231F20"/>
        </w:rPr>
        <w:t>tất</w:t>
      </w:r>
      <w:r>
        <w:rPr>
          <w:color w:val="231F20"/>
          <w:spacing w:val="-3"/>
        </w:rPr>
        <w:t> </w:t>
      </w:r>
      <w:r>
        <w:rPr>
          <w:color w:val="231F20"/>
        </w:rPr>
        <w:t>phải</w:t>
      </w:r>
      <w:r>
        <w:rPr>
          <w:color w:val="231F20"/>
          <w:spacing w:val="-4"/>
        </w:rPr>
        <w:t> </w:t>
      </w:r>
      <w:r>
        <w:rPr>
          <w:color w:val="231F20"/>
        </w:rPr>
        <w:t>thông</w:t>
      </w:r>
      <w:r>
        <w:rPr>
          <w:color w:val="231F20"/>
          <w:spacing w:val="-4"/>
        </w:rPr>
        <w:t> </w:t>
      </w:r>
      <w:r>
        <w:rPr>
          <w:color w:val="231F20"/>
        </w:rPr>
        <w:t>suốt.</w:t>
      </w:r>
      <w:r>
        <w:rPr>
          <w:color w:val="231F20"/>
          <w:spacing w:val="-8"/>
        </w:rPr>
        <w:t> </w:t>
      </w:r>
      <w:r>
        <w:rPr>
          <w:color w:val="231F20"/>
        </w:rPr>
        <w:t>Vì</w:t>
      </w:r>
      <w:r>
        <w:rPr>
          <w:color w:val="231F20"/>
          <w:spacing w:val="-4"/>
        </w:rPr>
        <w:t> </w:t>
      </w:r>
      <w:r>
        <w:rPr>
          <w:color w:val="231F20"/>
        </w:rPr>
        <w:t>dụ</w:t>
      </w:r>
      <w:r>
        <w:rPr>
          <w:color w:val="231F20"/>
          <w:spacing w:val="-4"/>
        </w:rPr>
        <w:t> </w:t>
      </w:r>
      <w:r>
        <w:rPr>
          <w:color w:val="231F20"/>
        </w:rPr>
        <w:t>kia</w:t>
      </w:r>
      <w:r>
        <w:rPr>
          <w:color w:val="231F20"/>
          <w:spacing w:val="-3"/>
        </w:rPr>
        <w:t> </w:t>
      </w:r>
      <w:r>
        <w:rPr>
          <w:color w:val="231F20"/>
        </w:rPr>
        <w:t>không</w:t>
      </w:r>
      <w:r>
        <w:rPr>
          <w:color w:val="231F20"/>
          <w:spacing w:val="-4"/>
        </w:rPr>
        <w:t> </w:t>
      </w:r>
      <w:r>
        <w:rPr>
          <w:color w:val="231F20"/>
        </w:rPr>
        <w:t>thuộc</w:t>
      </w:r>
      <w:r>
        <w:rPr>
          <w:color w:val="231F20"/>
          <w:spacing w:val="-4"/>
        </w:rPr>
        <w:t> </w:t>
      </w:r>
      <w:r>
        <w:rPr>
          <w:color w:val="231F20"/>
        </w:rPr>
        <w:t>về</w:t>
      </w:r>
      <w:r>
        <w:rPr>
          <w:color w:val="231F20"/>
          <w:spacing w:val="-8"/>
        </w:rPr>
        <w:t> </w:t>
      </w:r>
      <w:r>
        <w:rPr>
          <w:color w:val="231F20"/>
        </w:rPr>
        <w:t>Tố-đát- lãm, Tỳ-nại-da, A-tỳ-đạt-ma. Lại, không thể đem thí dụ hiện tại của thế tục để vấn nạn pháp của Hiền Thánh, vì pháp của Hiền Thánh khác, pháp của thế tục khác. Nếu cần phải thông suốt thì nên nói  lỗi của thí dụ. Dụ đã có lỗi thì đối tượng được dụ không thành. Như chiếc đèn không có căn, không có đối tượng duyên xét, thì </w:t>
      </w:r>
      <w:r>
        <w:rPr>
          <w:color w:val="231F20"/>
          <w:spacing w:val="-3"/>
        </w:rPr>
        <w:t>không </w:t>
      </w:r>
      <w:r>
        <w:rPr>
          <w:color w:val="231F20"/>
        </w:rPr>
        <w:t>phải</w:t>
      </w:r>
      <w:r>
        <w:rPr>
          <w:color w:val="231F20"/>
          <w:spacing w:val="-5"/>
        </w:rPr>
        <w:t> </w:t>
      </w:r>
      <w:r>
        <w:rPr>
          <w:color w:val="231F20"/>
        </w:rPr>
        <w:t>là</w:t>
      </w:r>
      <w:r>
        <w:rPr>
          <w:color w:val="231F20"/>
          <w:spacing w:val="-4"/>
        </w:rPr>
        <w:t> </w:t>
      </w:r>
      <w:r>
        <w:rPr>
          <w:color w:val="231F20"/>
        </w:rPr>
        <w:t>số</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trí</w:t>
      </w:r>
      <w:r>
        <w:rPr>
          <w:color w:val="231F20"/>
          <w:spacing w:val="-5"/>
        </w:rPr>
        <w:t> </w:t>
      </w:r>
      <w:r>
        <w:rPr>
          <w:color w:val="231F20"/>
        </w:rPr>
        <w:t>cũng</w:t>
      </w:r>
      <w:r>
        <w:rPr>
          <w:color w:val="231F20"/>
          <w:spacing w:val="-4"/>
        </w:rPr>
        <w:t> </w:t>
      </w:r>
      <w:r>
        <w:rPr>
          <w:color w:val="231F20"/>
        </w:rPr>
        <w:t>nên</w:t>
      </w:r>
      <w:r>
        <w:rPr>
          <w:color w:val="231F20"/>
          <w:spacing w:val="-4"/>
        </w:rPr>
        <w:t> </w:t>
      </w:r>
      <w:r>
        <w:rPr>
          <w:color w:val="231F20"/>
        </w:rPr>
        <w:t>như</w:t>
      </w:r>
      <w:r>
        <w:rPr>
          <w:color w:val="231F20"/>
          <w:spacing w:val="-4"/>
        </w:rPr>
        <w:t> </w:t>
      </w:r>
      <w:r>
        <w:rPr>
          <w:color w:val="231F20"/>
          <w:spacing w:val="-5"/>
        </w:rPr>
        <w:t>vậy.</w:t>
      </w:r>
      <w:r>
        <w:rPr>
          <w:color w:val="231F20"/>
          <w:spacing w:val="-4"/>
        </w:rPr>
        <w:t> </w:t>
      </w:r>
      <w:r>
        <w:rPr>
          <w:color w:val="231F20"/>
        </w:rPr>
        <w:t>Như</w:t>
      </w:r>
      <w:r>
        <w:rPr>
          <w:color w:val="231F20"/>
          <w:spacing w:val="-5"/>
        </w:rPr>
        <w:t> </w:t>
      </w:r>
      <w:r>
        <w:rPr>
          <w:color w:val="231F20"/>
        </w:rPr>
        <w:t>chiếc</w:t>
      </w:r>
      <w:r>
        <w:rPr>
          <w:color w:val="231F20"/>
          <w:spacing w:val="-4"/>
        </w:rPr>
        <w:t> </w:t>
      </w:r>
      <w:r>
        <w:rPr>
          <w:color w:val="231F20"/>
        </w:rPr>
        <w:t>đèn</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được hình thành do cực vi, trí cũng nên như thế. Mà đã không như thế thì sao dùng làm thí</w:t>
      </w:r>
      <w:r>
        <w:rPr>
          <w:color w:val="231F20"/>
          <w:spacing w:val="-2"/>
        </w:rPr>
        <w:t> </w:t>
      </w:r>
      <w:r>
        <w:rPr>
          <w:color w:val="231F20"/>
        </w:rPr>
        <w:t>dụ?</w:t>
      </w:r>
    </w:p>
    <w:p>
      <w:pPr>
        <w:pStyle w:val="BodyText"/>
        <w:spacing w:line="276" w:lineRule="auto" w:before="124"/>
        <w:ind w:right="410"/>
      </w:pPr>
      <w:r>
        <w:rPr>
          <w:color w:val="231F20"/>
        </w:rPr>
        <w:t>Lại nữa, Bộ kia thừa nhận đèn là tánh soi chiếu chăng? Nếu là tánh soi chiếu thì đâu cần phải soi sáng? Nếu không phải tánh soi chiếu thì Thể nên là tối tăm, tức không nên gọi là đèn. Phá tan </w:t>
      </w:r>
      <w:r>
        <w:rPr>
          <w:color w:val="231F20"/>
          <w:spacing w:val="-4"/>
        </w:rPr>
        <w:t>tối </w:t>
      </w:r>
      <w:r>
        <w:rPr>
          <w:color w:val="231F20"/>
        </w:rPr>
        <w:t>tăm gọi là đèn đâu chẳng phải là tánh chiếu sáng, do vậy không nên chấp</w:t>
      </w:r>
      <w:r>
        <w:rPr>
          <w:color w:val="231F20"/>
          <w:spacing w:val="-11"/>
        </w:rPr>
        <w:t> </w:t>
      </w:r>
      <w:r>
        <w:rPr>
          <w:color w:val="231F20"/>
        </w:rPr>
        <w:t>đèn</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tự</w:t>
      </w:r>
      <w:r>
        <w:rPr>
          <w:color w:val="231F20"/>
          <w:spacing w:val="-11"/>
        </w:rPr>
        <w:t> </w:t>
      </w:r>
      <w:r>
        <w:rPr>
          <w:color w:val="231F20"/>
        </w:rPr>
        <w:t>soi</w:t>
      </w:r>
      <w:r>
        <w:rPr>
          <w:color w:val="231F20"/>
          <w:spacing w:val="-10"/>
        </w:rPr>
        <w:t> </w:t>
      </w:r>
      <w:r>
        <w:rPr>
          <w:color w:val="231F20"/>
        </w:rPr>
        <w:t>sáng.</w:t>
      </w:r>
      <w:r>
        <w:rPr>
          <w:color w:val="231F20"/>
          <w:spacing w:val="-11"/>
        </w:rPr>
        <w:t> </w:t>
      </w:r>
      <w:r>
        <w:rPr>
          <w:color w:val="231F20"/>
        </w:rPr>
        <w:t>Do</w:t>
      </w:r>
      <w:r>
        <w:rPr>
          <w:color w:val="231F20"/>
          <w:spacing w:val="-10"/>
        </w:rPr>
        <w:t> </w:t>
      </w:r>
      <w:r>
        <w:rPr>
          <w:color w:val="231F20"/>
        </w:rPr>
        <w:t>đó,</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được</w:t>
      </w:r>
      <w:r>
        <w:rPr>
          <w:color w:val="231F20"/>
          <w:spacing w:val="-11"/>
        </w:rPr>
        <w:t> </w:t>
      </w:r>
      <w:r>
        <w:rPr>
          <w:color w:val="231F20"/>
        </w:rPr>
        <w:t>dụ</w:t>
      </w:r>
      <w:r>
        <w:rPr>
          <w:color w:val="231F20"/>
          <w:spacing w:val="-10"/>
        </w:rPr>
        <w:t> </w:t>
      </w:r>
      <w:r>
        <w:rPr>
          <w:color w:val="231F20"/>
        </w:rPr>
        <w:t>ấy</w:t>
      </w:r>
      <w:r>
        <w:rPr>
          <w:color w:val="231F20"/>
          <w:spacing w:val="-11"/>
        </w:rPr>
        <w:t> </w:t>
      </w:r>
      <w:r>
        <w:rPr>
          <w:color w:val="231F20"/>
        </w:rPr>
        <w:t>cũng</w:t>
      </w:r>
      <w:r>
        <w:rPr>
          <w:color w:val="231F20"/>
          <w:spacing w:val="-10"/>
        </w:rPr>
        <w:t> </w:t>
      </w:r>
      <w:r>
        <w:rPr>
          <w:color w:val="231F20"/>
        </w:rPr>
        <w:t>không thành lập được.</w:t>
      </w:r>
    </w:p>
    <w:p>
      <w:pPr>
        <w:pStyle w:val="BodyText"/>
        <w:spacing w:before="120"/>
        <w:ind w:left="677" w:firstLine="0"/>
      </w:pPr>
      <w:r>
        <w:rPr>
          <w:i/>
          <w:color w:val="231F20"/>
        </w:rPr>
        <w:t>Hỏi: </w:t>
      </w:r>
      <w:r>
        <w:rPr>
          <w:color w:val="231F20"/>
        </w:rPr>
        <w:t>Vì sao không nhận biết được các pháp tương ưng?</w:t>
      </w:r>
    </w:p>
    <w:p>
      <w:pPr>
        <w:pStyle w:val="BodyText"/>
        <w:spacing w:line="276" w:lineRule="auto" w:before="160"/>
        <w:ind w:right="409"/>
      </w:pPr>
      <w:r>
        <w:rPr>
          <w:i/>
          <w:color w:val="231F20"/>
        </w:rPr>
        <w:t>Đáp:</w:t>
      </w:r>
      <w:r>
        <w:rPr>
          <w:i/>
          <w:color w:val="231F20"/>
          <w:spacing w:val="-15"/>
        </w:rPr>
        <w:t> </w:t>
      </w:r>
      <w:r>
        <w:rPr>
          <w:color w:val="231F20"/>
        </w:rPr>
        <w:t>Vì</w:t>
      </w:r>
      <w:r>
        <w:rPr>
          <w:color w:val="231F20"/>
          <w:spacing w:val="-11"/>
        </w:rPr>
        <w:t> </w:t>
      </w:r>
      <w:r>
        <w:rPr>
          <w:color w:val="231F20"/>
        </w:rPr>
        <w:t>đồng</w:t>
      </w:r>
      <w:r>
        <w:rPr>
          <w:color w:val="231F20"/>
          <w:spacing w:val="-11"/>
        </w:rPr>
        <w:t> </w:t>
      </w:r>
      <w:r>
        <w:rPr>
          <w:color w:val="231F20"/>
        </w:rPr>
        <w:t>một</w:t>
      </w:r>
      <w:r>
        <w:rPr>
          <w:color w:val="231F20"/>
          <w:spacing w:val="-11"/>
        </w:rPr>
        <w:t> </w:t>
      </w:r>
      <w:r>
        <w:rPr>
          <w:color w:val="231F20"/>
        </w:rPr>
        <w:t>đối</w:t>
      </w:r>
      <w:r>
        <w:rPr>
          <w:color w:val="231F20"/>
          <w:spacing w:val="-10"/>
        </w:rPr>
        <w:t> </w:t>
      </w:r>
      <w:r>
        <w:rPr>
          <w:color w:val="231F20"/>
        </w:rPr>
        <w:t>tượng</w:t>
      </w:r>
      <w:r>
        <w:rPr>
          <w:color w:val="231F20"/>
          <w:spacing w:val="-11"/>
        </w:rPr>
        <w:t> </w:t>
      </w:r>
      <w:r>
        <w:rPr>
          <w:color w:val="231F20"/>
        </w:rPr>
        <w:t>duyên</w:t>
      </w:r>
      <w:r>
        <w:rPr>
          <w:color w:val="231F20"/>
          <w:spacing w:val="-11"/>
        </w:rPr>
        <w:t> </w:t>
      </w:r>
      <w:r>
        <w:rPr>
          <w:color w:val="231F20"/>
        </w:rPr>
        <w:t>cùng</w:t>
      </w:r>
      <w:r>
        <w:rPr>
          <w:color w:val="231F20"/>
          <w:spacing w:val="-11"/>
        </w:rPr>
        <w:t> </w:t>
      </w:r>
      <w:r>
        <w:rPr>
          <w:color w:val="231F20"/>
        </w:rPr>
        <w:t>thời</w:t>
      </w:r>
      <w:r>
        <w:rPr>
          <w:color w:val="231F20"/>
          <w:spacing w:val="-10"/>
        </w:rPr>
        <w:t> </w:t>
      </w:r>
      <w:r>
        <w:rPr>
          <w:color w:val="231F20"/>
        </w:rPr>
        <w:t>đã</w:t>
      </w:r>
      <w:r>
        <w:rPr>
          <w:color w:val="231F20"/>
          <w:spacing w:val="-11"/>
        </w:rPr>
        <w:t> </w:t>
      </w:r>
      <w:r>
        <w:rPr>
          <w:color w:val="231F20"/>
        </w:rPr>
        <w:t>chuyển.</w:t>
      </w:r>
      <w:r>
        <w:rPr>
          <w:color w:val="231F20"/>
          <w:spacing w:val="-11"/>
        </w:rPr>
        <w:t> </w:t>
      </w:r>
      <w:r>
        <w:rPr>
          <w:color w:val="231F20"/>
        </w:rPr>
        <w:t>Nghĩa là tâm tâm sở pháp của một hữu tình đối với một cảnh giới đều</w:t>
      </w:r>
      <w:r>
        <w:rPr>
          <w:color w:val="231F20"/>
          <w:spacing w:val="-43"/>
        </w:rPr>
        <w:t> </w:t>
      </w:r>
      <w:r>
        <w:rPr>
          <w:color w:val="231F20"/>
        </w:rPr>
        <w:t>cùng thời</w:t>
      </w:r>
      <w:r>
        <w:rPr>
          <w:color w:val="231F20"/>
          <w:spacing w:val="-5"/>
        </w:rPr>
        <w:t> </w:t>
      </w:r>
      <w:r>
        <w:rPr>
          <w:color w:val="231F20"/>
        </w:rPr>
        <w:t>gian</w:t>
      </w:r>
      <w:r>
        <w:rPr>
          <w:color w:val="231F20"/>
          <w:spacing w:val="-5"/>
        </w:rPr>
        <w:t> </w:t>
      </w:r>
      <w:r>
        <w:rPr>
          <w:color w:val="231F20"/>
        </w:rPr>
        <w:t>mà</w:t>
      </w:r>
      <w:r>
        <w:rPr>
          <w:color w:val="231F20"/>
          <w:spacing w:val="-5"/>
        </w:rPr>
        <w:t> </w:t>
      </w:r>
      <w:r>
        <w:rPr>
          <w:color w:val="231F20"/>
        </w:rPr>
        <w:t>chuyển,</w:t>
      </w:r>
      <w:r>
        <w:rPr>
          <w:color w:val="231F20"/>
          <w:spacing w:val="-5"/>
        </w:rPr>
        <w:t> </w:t>
      </w:r>
      <w:r>
        <w:rPr>
          <w:color w:val="231F20"/>
        </w:rPr>
        <w:t>vì</w:t>
      </w:r>
      <w:r>
        <w:rPr>
          <w:color w:val="231F20"/>
          <w:spacing w:val="-5"/>
        </w:rPr>
        <w:t> </w:t>
      </w:r>
      <w:r>
        <w:rPr>
          <w:color w:val="231F20"/>
        </w:rPr>
        <w:t>lý</w:t>
      </w:r>
      <w:r>
        <w:rPr>
          <w:color w:val="231F20"/>
          <w:spacing w:val="-5"/>
        </w:rPr>
        <w:t> </w:t>
      </w:r>
      <w:r>
        <w:rPr>
          <w:color w:val="231F20"/>
        </w:rPr>
        <w:t>không</w:t>
      </w:r>
      <w:r>
        <w:rPr>
          <w:color w:val="231F20"/>
          <w:spacing w:val="-5"/>
        </w:rPr>
        <w:t> </w:t>
      </w:r>
      <w:r>
        <w:rPr>
          <w:color w:val="231F20"/>
        </w:rPr>
        <w:t>lần</w:t>
      </w:r>
      <w:r>
        <w:rPr>
          <w:color w:val="231F20"/>
          <w:spacing w:val="-5"/>
        </w:rPr>
        <w:t> </w:t>
      </w:r>
      <w:r>
        <w:rPr>
          <w:color w:val="231F20"/>
        </w:rPr>
        <w:t>lượt</w:t>
      </w:r>
      <w:r>
        <w:rPr>
          <w:color w:val="231F20"/>
          <w:spacing w:val="-5"/>
        </w:rPr>
        <w:t> </w:t>
      </w:r>
      <w:r>
        <w:rPr>
          <w:color w:val="231F20"/>
        </w:rPr>
        <w:t>hỗ</w:t>
      </w:r>
      <w:r>
        <w:rPr>
          <w:color w:val="231F20"/>
          <w:spacing w:val="-5"/>
        </w:rPr>
        <w:t> </w:t>
      </w:r>
      <w:r>
        <w:rPr>
          <w:color w:val="231F20"/>
        </w:rPr>
        <w:t>tương</w:t>
      </w:r>
      <w:r>
        <w:rPr>
          <w:color w:val="231F20"/>
          <w:spacing w:val="-5"/>
        </w:rPr>
        <w:t> </w:t>
      </w:r>
      <w:r>
        <w:rPr>
          <w:color w:val="231F20"/>
        </w:rPr>
        <w:t>nghĩa</w:t>
      </w:r>
      <w:r>
        <w:rPr>
          <w:color w:val="231F20"/>
          <w:spacing w:val="-5"/>
        </w:rPr>
        <w:t> </w:t>
      </w:r>
      <w:r>
        <w:rPr>
          <w:color w:val="231F20"/>
        </w:rPr>
        <w:t>của</w:t>
      </w:r>
      <w:r>
        <w:rPr>
          <w:color w:val="231F20"/>
          <w:spacing w:val="-5"/>
        </w:rPr>
        <w:t> </w:t>
      </w:r>
      <w:r>
        <w:rPr>
          <w:color w:val="231F20"/>
        </w:rPr>
        <w:t>duyên. Ví như nhiều người tụ họp cùng một chỗ, hoặc đồng nhìn xuống, hoặc cùng trông lên khoảng không, lý tất không thể trông thấy </w:t>
      </w:r>
      <w:r>
        <w:rPr>
          <w:color w:val="231F20"/>
          <w:spacing w:val="-4"/>
        </w:rPr>
        <w:t>mặt</w:t>
      </w:r>
      <w:r>
        <w:rPr>
          <w:color w:val="231F20"/>
          <w:spacing w:val="57"/>
        </w:rPr>
        <w:t> </w:t>
      </w:r>
      <w:r>
        <w:rPr>
          <w:color w:val="231F20"/>
        </w:rPr>
        <w:t>lẫn</w:t>
      </w:r>
      <w:r>
        <w:rPr>
          <w:color w:val="231F20"/>
          <w:spacing w:val="-5"/>
        </w:rPr>
        <w:t> </w:t>
      </w:r>
      <w:r>
        <w:rPr>
          <w:color w:val="231F20"/>
        </w:rPr>
        <w:t>nhau.</w:t>
      </w:r>
      <w:r>
        <w:rPr>
          <w:color w:val="231F20"/>
          <w:spacing w:val="-9"/>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4"/>
        </w:rPr>
        <w:t> </w:t>
      </w:r>
      <w:r>
        <w:rPr>
          <w:color w:val="231F20"/>
        </w:rPr>
        <w:t>pháp</w:t>
      </w:r>
      <w:r>
        <w:rPr>
          <w:color w:val="231F20"/>
          <w:spacing w:val="-5"/>
        </w:rPr>
        <w:t> </w:t>
      </w:r>
      <w:r>
        <w:rPr>
          <w:color w:val="231F20"/>
        </w:rPr>
        <w:t>cũng</w:t>
      </w:r>
      <w:r>
        <w:rPr>
          <w:color w:val="231F20"/>
          <w:spacing w:val="-4"/>
        </w:rPr>
        <w:t> </w:t>
      </w:r>
      <w:r>
        <w:rPr>
          <w:color w:val="231F20"/>
        </w:rPr>
        <w:t>lại</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Nếu</w:t>
      </w:r>
      <w:r>
        <w:rPr>
          <w:color w:val="231F20"/>
          <w:spacing w:val="-5"/>
        </w:rPr>
        <w:t> </w:t>
      </w:r>
      <w:r>
        <w:rPr>
          <w:color w:val="231F20"/>
        </w:rPr>
        <w:t>trí</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nhận</w:t>
      </w:r>
      <w:r>
        <w:rPr>
          <w:color w:val="231F20"/>
          <w:spacing w:val="-4"/>
        </w:rPr>
        <w:t> </w:t>
      </w:r>
      <w:r>
        <w:rPr>
          <w:color w:val="231F20"/>
        </w:rPr>
        <w:t>biết được sự tương ưng nơi thọ, thì sự thọ nhận đó có thể duyên nơi tự Thể</w:t>
      </w:r>
      <w:r>
        <w:rPr>
          <w:color w:val="231F20"/>
          <w:spacing w:val="-8"/>
        </w:rPr>
        <w:t> </w:t>
      </w:r>
      <w:r>
        <w:rPr>
          <w:color w:val="231F20"/>
        </w:rPr>
        <w:t>không?</w:t>
      </w:r>
      <w:r>
        <w:rPr>
          <w:color w:val="231F20"/>
          <w:spacing w:val="-7"/>
        </w:rPr>
        <w:t> </w:t>
      </w:r>
      <w:r>
        <w:rPr>
          <w:color w:val="231F20"/>
        </w:rPr>
        <w:t>Nếu</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tự</w:t>
      </w:r>
      <w:r>
        <w:rPr>
          <w:color w:val="231F20"/>
          <w:spacing w:val="-12"/>
        </w:rPr>
        <w:t> </w:t>
      </w:r>
      <w:r>
        <w:rPr>
          <w:color w:val="231F20"/>
        </w:rPr>
        <w:t>Thể</w:t>
      </w:r>
      <w:r>
        <w:rPr>
          <w:color w:val="231F20"/>
          <w:spacing w:val="-7"/>
        </w:rPr>
        <w:t> </w:t>
      </w:r>
      <w:r>
        <w:rPr>
          <w:color w:val="231F20"/>
        </w:rPr>
        <w:t>thì</w:t>
      </w:r>
      <w:r>
        <w:rPr>
          <w:color w:val="231F20"/>
          <w:spacing w:val="-8"/>
        </w:rPr>
        <w:t> </w:t>
      </w:r>
      <w:r>
        <w:rPr>
          <w:color w:val="231F20"/>
        </w:rPr>
        <w:t>có</w:t>
      </w:r>
      <w:r>
        <w:rPr>
          <w:color w:val="231F20"/>
          <w:spacing w:val="-7"/>
        </w:rPr>
        <w:t> </w:t>
      </w:r>
      <w:r>
        <w:rPr>
          <w:color w:val="231F20"/>
        </w:rPr>
        <w:t>lỗi</w:t>
      </w:r>
      <w:r>
        <w:rPr>
          <w:color w:val="231F20"/>
          <w:spacing w:val="-7"/>
        </w:rPr>
        <w:t> </w:t>
      </w:r>
      <w:r>
        <w:rPr>
          <w:color w:val="231F20"/>
        </w:rPr>
        <w:t>là</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như trước</w:t>
      </w:r>
      <w:r>
        <w:rPr>
          <w:color w:val="231F20"/>
          <w:spacing w:val="-7"/>
        </w:rPr>
        <w:t> </w:t>
      </w:r>
      <w:r>
        <w:rPr>
          <w:color w:val="231F20"/>
        </w:rPr>
        <w:t>đã</w:t>
      </w:r>
      <w:r>
        <w:rPr>
          <w:color w:val="231F20"/>
          <w:spacing w:val="-6"/>
        </w:rPr>
        <w:t> </w:t>
      </w:r>
      <w:r>
        <w:rPr>
          <w:color w:val="231F20"/>
        </w:rPr>
        <w:t>nói.</w:t>
      </w:r>
      <w:r>
        <w:rPr>
          <w:color w:val="231F20"/>
          <w:spacing w:val="-5"/>
        </w:rPr>
        <w:t> </w:t>
      </w:r>
      <w:r>
        <w:rPr>
          <w:color w:val="231F20"/>
        </w:rPr>
        <w:t>Nếu</w:t>
      </w:r>
      <w:r>
        <w:rPr>
          <w:color w:val="231F20"/>
          <w:spacing w:val="-6"/>
        </w:rPr>
        <w:t> </w:t>
      </w:r>
      <w:r>
        <w:rPr>
          <w:color w:val="231F20"/>
        </w:rPr>
        <w:t>không</w:t>
      </w:r>
      <w:r>
        <w:rPr>
          <w:color w:val="231F20"/>
          <w:spacing w:val="-6"/>
        </w:rPr>
        <w:t> </w:t>
      </w:r>
      <w:r>
        <w:rPr>
          <w:color w:val="231F20"/>
        </w:rPr>
        <w:t>thể</w:t>
      </w:r>
      <w:r>
        <w:rPr>
          <w:color w:val="231F20"/>
          <w:spacing w:val="-5"/>
        </w:rPr>
        <w:t> </w:t>
      </w:r>
      <w:r>
        <w:rPr>
          <w:color w:val="231F20"/>
        </w:rPr>
        <w:t>duyên,</w:t>
      </w:r>
      <w:r>
        <w:rPr>
          <w:color w:val="231F20"/>
          <w:spacing w:val="-6"/>
        </w:rPr>
        <w:t> </w:t>
      </w:r>
      <w:r>
        <w:rPr>
          <w:color w:val="231F20"/>
        </w:rPr>
        <w:t>tức</w:t>
      </w:r>
      <w:r>
        <w:rPr>
          <w:color w:val="231F20"/>
          <w:spacing w:val="-5"/>
        </w:rPr>
        <w:t> </w:t>
      </w:r>
      <w:r>
        <w:rPr>
          <w:color w:val="231F20"/>
        </w:rPr>
        <w:t>tâm</w:t>
      </w:r>
      <w:r>
        <w:rPr>
          <w:color w:val="231F20"/>
          <w:spacing w:val="-5"/>
        </w:rPr>
        <w:t> </w:t>
      </w:r>
      <w:r>
        <w:rPr>
          <w:color w:val="231F20"/>
        </w:rPr>
        <w:t>tâm</w:t>
      </w:r>
      <w:r>
        <w:rPr>
          <w:color w:val="231F20"/>
          <w:spacing w:val="-7"/>
        </w:rPr>
        <w:t> </w:t>
      </w:r>
      <w:r>
        <w:rPr>
          <w:color w:val="231F20"/>
        </w:rPr>
        <w:t>sở</w:t>
      </w:r>
      <w:r>
        <w:rPr>
          <w:color w:val="231F20"/>
          <w:spacing w:val="-6"/>
        </w:rPr>
        <w:t> </w:t>
      </w:r>
      <w:r>
        <w:rPr>
          <w:color w:val="231F20"/>
        </w:rPr>
        <w:t>nên</w:t>
      </w:r>
      <w:r>
        <w:rPr>
          <w:color w:val="231F20"/>
          <w:spacing w:val="-6"/>
        </w:rPr>
        <w:t> </w:t>
      </w:r>
      <w:r>
        <w:rPr>
          <w:color w:val="231F20"/>
        </w:rPr>
        <w:t>cùng</w:t>
      </w:r>
      <w:r>
        <w:rPr>
          <w:color w:val="231F20"/>
          <w:spacing w:val="-5"/>
        </w:rPr>
        <w:t> </w:t>
      </w:r>
      <w:r>
        <w:rPr>
          <w:color w:val="231F20"/>
        </w:rPr>
        <w:t>một</w:t>
      </w:r>
      <w:r>
        <w:rPr>
          <w:color w:val="231F20"/>
          <w:spacing w:val="-5"/>
        </w:rPr>
        <w:t> </w:t>
      </w:r>
      <w:r>
        <w:rPr>
          <w:color w:val="231F20"/>
        </w:rPr>
        <w:t>lúc khởi, nhưng lại không đồng đối tượng duyên. Chớ nên phạm sai</w:t>
      </w:r>
      <w:r>
        <w:rPr>
          <w:color w:val="231F20"/>
          <w:spacing w:val="-38"/>
        </w:rPr>
        <w:t> </w:t>
      </w:r>
      <w:r>
        <w:rPr>
          <w:color w:val="231F20"/>
          <w:spacing w:val="-4"/>
        </w:rPr>
        <w:t>lầm </w:t>
      </w:r>
      <w:r>
        <w:rPr>
          <w:color w:val="231F20"/>
          <w:spacing w:val="-5"/>
        </w:rPr>
        <w:t>này. </w:t>
      </w:r>
      <w:r>
        <w:rPr>
          <w:color w:val="231F20"/>
        </w:rPr>
        <w:t>Do vậy nên không thể nhận biết được các pháp tương</w:t>
      </w:r>
      <w:r>
        <w:rPr>
          <w:color w:val="231F20"/>
          <w:spacing w:val="5"/>
        </w:rPr>
        <w:t> </w:t>
      </w:r>
      <w:r>
        <w:rPr>
          <w:color w:val="231F20"/>
        </w:rPr>
        <w:t>ưng.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không nhận biết các pháp cùng có?</w:t>
      </w:r>
    </w:p>
    <w:p>
      <w:pPr>
        <w:pStyle w:val="BodyText"/>
        <w:spacing w:line="271" w:lineRule="auto" w:before="151"/>
        <w:ind w:left="393" w:right="127"/>
      </w:pPr>
      <w:r>
        <w:rPr>
          <w:i/>
          <w:color w:val="231F20"/>
        </w:rPr>
        <w:t>Đáp: </w:t>
      </w:r>
      <w:r>
        <w:rPr>
          <w:color w:val="231F20"/>
        </w:rPr>
        <w:t>Vì các pháp gần sát với nhau quá. Như dùng một thẻ tre mỏng</w:t>
      </w:r>
      <w:r>
        <w:rPr>
          <w:color w:val="231F20"/>
          <w:spacing w:val="-12"/>
        </w:rPr>
        <w:t> </w:t>
      </w:r>
      <w:r>
        <w:rPr>
          <w:color w:val="231F20"/>
        </w:rPr>
        <w:t>thấm</w:t>
      </w:r>
      <w:r>
        <w:rPr>
          <w:color w:val="231F20"/>
          <w:spacing w:val="-11"/>
        </w:rPr>
        <w:t> </w:t>
      </w:r>
      <w:r>
        <w:rPr>
          <w:color w:val="231F20"/>
        </w:rPr>
        <w:t>ướt</w:t>
      </w:r>
      <w:r>
        <w:rPr>
          <w:color w:val="231F20"/>
          <w:spacing w:val="-11"/>
        </w:rPr>
        <w:t> </w:t>
      </w:r>
      <w:r>
        <w:rPr>
          <w:color w:val="231F20"/>
        </w:rPr>
        <w:t>có</w:t>
      </w:r>
      <w:r>
        <w:rPr>
          <w:color w:val="231F20"/>
          <w:spacing w:val="-12"/>
        </w:rPr>
        <w:t> </w:t>
      </w:r>
      <w:r>
        <w:rPr>
          <w:color w:val="231F20"/>
        </w:rPr>
        <w:t>tẩm</w:t>
      </w:r>
      <w:r>
        <w:rPr>
          <w:color w:val="231F20"/>
          <w:spacing w:val="-11"/>
        </w:rPr>
        <w:t> </w:t>
      </w:r>
      <w:r>
        <w:rPr>
          <w:color w:val="231F20"/>
        </w:rPr>
        <w:t>sẵn</w:t>
      </w:r>
      <w:r>
        <w:rPr>
          <w:color w:val="231F20"/>
          <w:spacing w:val="-11"/>
        </w:rPr>
        <w:t> </w:t>
      </w:r>
      <w:r>
        <w:rPr>
          <w:color w:val="231F20"/>
        </w:rPr>
        <w:t>thuốc</w:t>
      </w:r>
      <w:r>
        <w:rPr>
          <w:color w:val="231F20"/>
          <w:spacing w:val="-11"/>
        </w:rPr>
        <w:t> </w:t>
      </w:r>
      <w:r>
        <w:rPr>
          <w:color w:val="231F20"/>
        </w:rPr>
        <w:t>rồi</w:t>
      </w:r>
      <w:r>
        <w:rPr>
          <w:color w:val="231F20"/>
          <w:spacing w:val="-12"/>
        </w:rPr>
        <w:t> </w:t>
      </w:r>
      <w:r>
        <w:rPr>
          <w:color w:val="231F20"/>
        </w:rPr>
        <w:t>đem</w:t>
      </w:r>
      <w:r>
        <w:rPr>
          <w:color w:val="231F20"/>
          <w:spacing w:val="-11"/>
        </w:rPr>
        <w:t> </w:t>
      </w:r>
      <w:r>
        <w:rPr>
          <w:color w:val="231F20"/>
        </w:rPr>
        <w:t>đặt</w:t>
      </w:r>
      <w:r>
        <w:rPr>
          <w:color w:val="231F20"/>
          <w:spacing w:val="-11"/>
        </w:rPr>
        <w:t> </w:t>
      </w:r>
      <w:r>
        <w:rPr>
          <w:color w:val="231F20"/>
        </w:rPr>
        <w:t>sát</w:t>
      </w:r>
      <w:r>
        <w:rPr>
          <w:color w:val="231F20"/>
          <w:spacing w:val="-11"/>
        </w:rPr>
        <w:t> </w:t>
      </w:r>
      <w:r>
        <w:rPr>
          <w:color w:val="231F20"/>
        </w:rPr>
        <w:t>vào</w:t>
      </w:r>
      <w:r>
        <w:rPr>
          <w:color w:val="231F20"/>
          <w:spacing w:val="-12"/>
        </w:rPr>
        <w:t> </w:t>
      </w:r>
      <w:r>
        <w:rPr>
          <w:color w:val="231F20"/>
        </w:rPr>
        <w:t>mắt,</w:t>
      </w:r>
      <w:r>
        <w:rPr>
          <w:color w:val="231F20"/>
          <w:spacing w:val="-11"/>
        </w:rPr>
        <w:t> </w:t>
      </w:r>
      <w:r>
        <w:rPr>
          <w:color w:val="231F20"/>
        </w:rPr>
        <w:t>vì</w:t>
      </w:r>
      <w:r>
        <w:rPr>
          <w:color w:val="231F20"/>
          <w:spacing w:val="-11"/>
        </w:rPr>
        <w:t> </w:t>
      </w:r>
      <w:r>
        <w:rPr>
          <w:color w:val="231F20"/>
        </w:rPr>
        <w:t>chiếc</w:t>
      </w:r>
      <w:r>
        <w:rPr>
          <w:color w:val="231F20"/>
          <w:spacing w:val="-11"/>
        </w:rPr>
        <w:t> </w:t>
      </w:r>
      <w:r>
        <w:rPr>
          <w:color w:val="231F20"/>
        </w:rPr>
        <w:t>thẻ quá tiếp cận mắt, nên mắt không thể nhìn </w:t>
      </w:r>
      <w:r>
        <w:rPr>
          <w:color w:val="231F20"/>
          <w:spacing w:val="-4"/>
        </w:rPr>
        <w:t>thấy. </w:t>
      </w:r>
      <w:r>
        <w:rPr>
          <w:color w:val="231F20"/>
        </w:rPr>
        <w:t>Ở đây cũng như</w:t>
      </w:r>
      <w:r>
        <w:rPr>
          <w:color w:val="231F20"/>
          <w:spacing w:val="4"/>
        </w:rPr>
        <w:t> </w:t>
      </w:r>
      <w:r>
        <w:rPr>
          <w:color w:val="231F20"/>
        </w:rPr>
        <w:t>thế.</w:t>
      </w:r>
    </w:p>
    <w:p>
      <w:pPr>
        <w:pStyle w:val="BodyText"/>
        <w:spacing w:before="111"/>
        <w:ind w:left="960" w:firstLine="0"/>
      </w:pPr>
      <w:r>
        <w:rPr>
          <w:i/>
          <w:color w:val="231F20"/>
        </w:rPr>
        <w:t>Hỏi: </w:t>
      </w:r>
      <w:r>
        <w:rPr>
          <w:color w:val="231F20"/>
        </w:rPr>
        <w:t>Những gì gọi là các pháp cùng có?</w:t>
      </w:r>
    </w:p>
    <w:p>
      <w:pPr>
        <w:pStyle w:val="BodyText"/>
        <w:spacing w:line="271" w:lineRule="auto" w:before="152"/>
        <w:ind w:left="393" w:right="124"/>
      </w:pPr>
      <w:r>
        <w:rPr>
          <w:i/>
          <w:color w:val="231F20"/>
        </w:rPr>
        <w:t>Đáp: </w:t>
      </w:r>
      <w:r>
        <w:rPr>
          <w:color w:val="231F20"/>
        </w:rPr>
        <w:t>Đó là sắc tùy chuyển và đây là hành không tương ưng tùy chuyển.</w:t>
      </w:r>
    </w:p>
    <w:p>
      <w:pPr>
        <w:pStyle w:val="BodyText"/>
        <w:spacing w:line="271" w:lineRule="auto" w:before="111"/>
        <w:ind w:left="393" w:right="127"/>
      </w:pPr>
      <w:r>
        <w:rPr>
          <w:color w:val="231F20"/>
        </w:rPr>
        <w:t>Các Sư ở phương Tây lập luận thuyết như vầy: Các uẩn luôn chuyển</w:t>
      </w:r>
      <w:r>
        <w:rPr>
          <w:color w:val="231F20"/>
          <w:spacing w:val="-13"/>
        </w:rPr>
        <w:t> </w:t>
      </w:r>
      <w:r>
        <w:rPr>
          <w:color w:val="231F20"/>
        </w:rPr>
        <w:t>biến</w:t>
      </w:r>
      <w:r>
        <w:rPr>
          <w:color w:val="231F20"/>
          <w:spacing w:val="-12"/>
        </w:rPr>
        <w:t> </w:t>
      </w:r>
      <w:r>
        <w:rPr>
          <w:color w:val="231F20"/>
        </w:rPr>
        <w:t>nối</w:t>
      </w:r>
      <w:r>
        <w:rPr>
          <w:color w:val="231F20"/>
          <w:spacing w:val="-12"/>
        </w:rPr>
        <w:t> </w:t>
      </w:r>
      <w:r>
        <w:rPr>
          <w:color w:val="231F20"/>
        </w:rPr>
        <w:t>tiếp</w:t>
      </w:r>
      <w:r>
        <w:rPr>
          <w:color w:val="231F20"/>
          <w:spacing w:val="-12"/>
        </w:rPr>
        <w:t> </w:t>
      </w:r>
      <w:r>
        <w:rPr>
          <w:color w:val="231F20"/>
        </w:rPr>
        <w:t>nhau</w:t>
      </w:r>
      <w:r>
        <w:rPr>
          <w:color w:val="231F20"/>
          <w:spacing w:val="-13"/>
        </w:rPr>
        <w:t> </w:t>
      </w:r>
      <w:r>
        <w:rPr>
          <w:color w:val="231F20"/>
        </w:rPr>
        <w:t>đều</w:t>
      </w:r>
      <w:r>
        <w:rPr>
          <w:color w:val="231F20"/>
          <w:spacing w:val="-12"/>
        </w:rPr>
        <w:t> </w:t>
      </w:r>
      <w:r>
        <w:rPr>
          <w:color w:val="231F20"/>
        </w:rPr>
        <w:t>phát</w:t>
      </w:r>
      <w:r>
        <w:rPr>
          <w:color w:val="231F20"/>
          <w:spacing w:val="-12"/>
        </w:rPr>
        <w:t> </w:t>
      </w:r>
      <w:r>
        <w:rPr>
          <w:color w:val="231F20"/>
        </w:rPr>
        <w:t>sinh</w:t>
      </w:r>
      <w:r>
        <w:rPr>
          <w:color w:val="231F20"/>
          <w:spacing w:val="-12"/>
        </w:rPr>
        <w:t> </w:t>
      </w:r>
      <w:r>
        <w:rPr>
          <w:color w:val="231F20"/>
        </w:rPr>
        <w:t>cùng</w:t>
      </w:r>
      <w:r>
        <w:rPr>
          <w:color w:val="231F20"/>
          <w:spacing w:val="-12"/>
        </w:rPr>
        <w:t> </w:t>
      </w:r>
      <w:r>
        <w:rPr>
          <w:color w:val="231F20"/>
        </w:rPr>
        <w:t>lúc</w:t>
      </w:r>
      <w:r>
        <w:rPr>
          <w:color w:val="231F20"/>
          <w:spacing w:val="-13"/>
        </w:rPr>
        <w:t> </w:t>
      </w:r>
      <w:r>
        <w:rPr>
          <w:color w:val="231F20"/>
        </w:rPr>
        <w:t>với</w:t>
      </w:r>
      <w:r>
        <w:rPr>
          <w:color w:val="231F20"/>
          <w:spacing w:val="-12"/>
        </w:rPr>
        <w:t> </w:t>
      </w:r>
      <w:r>
        <w:rPr>
          <w:color w:val="231F20"/>
        </w:rPr>
        <w:t>tuệ,</w:t>
      </w:r>
      <w:r>
        <w:rPr>
          <w:color w:val="231F20"/>
          <w:spacing w:val="-12"/>
        </w:rPr>
        <w:t> </w:t>
      </w:r>
      <w:r>
        <w:rPr>
          <w:color w:val="231F20"/>
        </w:rPr>
        <w:t>tự</w:t>
      </w:r>
      <w:r>
        <w:rPr>
          <w:color w:val="231F20"/>
          <w:spacing w:val="-12"/>
        </w:rPr>
        <w:t> </w:t>
      </w:r>
      <w:r>
        <w:rPr>
          <w:color w:val="231F20"/>
        </w:rPr>
        <w:t>thân</w:t>
      </w:r>
      <w:r>
        <w:rPr>
          <w:color w:val="231F20"/>
          <w:spacing w:val="-12"/>
        </w:rPr>
        <w:t> </w:t>
      </w:r>
      <w:r>
        <w:rPr>
          <w:color w:val="231F20"/>
        </w:rPr>
        <w:t>thâu nhận là pháp cùng có.</w:t>
      </w:r>
    </w:p>
    <w:p>
      <w:pPr>
        <w:pStyle w:val="BodyText"/>
        <w:spacing w:line="271" w:lineRule="auto" w:before="111"/>
        <w:ind w:left="393" w:right="127"/>
      </w:pPr>
      <w:r>
        <w:rPr>
          <w:color w:val="231F20"/>
        </w:rPr>
        <w:t>Luận</w:t>
      </w:r>
      <w:r>
        <w:rPr>
          <w:color w:val="231F20"/>
          <w:spacing w:val="-4"/>
        </w:rPr>
        <w:t> </w:t>
      </w:r>
      <w:r>
        <w:rPr>
          <w:color w:val="231F20"/>
        </w:rPr>
        <w:t>thuyết</w:t>
      </w:r>
      <w:r>
        <w:rPr>
          <w:color w:val="231F20"/>
          <w:spacing w:val="-4"/>
        </w:rPr>
        <w:t> </w:t>
      </w:r>
      <w:r>
        <w:rPr>
          <w:color w:val="231F20"/>
        </w:rPr>
        <w:t>đó</w:t>
      </w:r>
      <w:r>
        <w:rPr>
          <w:color w:val="231F20"/>
          <w:spacing w:val="-4"/>
        </w:rPr>
        <w:t> </w:t>
      </w:r>
      <w:r>
        <w:rPr>
          <w:color w:val="231F20"/>
        </w:rPr>
        <w:t>phi</w:t>
      </w:r>
      <w:r>
        <w:rPr>
          <w:color w:val="231F20"/>
          <w:spacing w:val="-4"/>
        </w:rPr>
        <w:t> </w:t>
      </w:r>
      <w:r>
        <w:rPr>
          <w:color w:val="231F20"/>
        </w:rPr>
        <w:t>lý.</w:t>
      </w:r>
      <w:r>
        <w:rPr>
          <w:color w:val="231F20"/>
          <w:spacing w:val="-8"/>
        </w:rPr>
        <w:t> </w:t>
      </w:r>
      <w:r>
        <w:rPr>
          <w:color w:val="231F20"/>
        </w:rPr>
        <w:t>Vì</w:t>
      </w:r>
      <w:r>
        <w:rPr>
          <w:color w:val="231F20"/>
          <w:spacing w:val="-5"/>
        </w:rPr>
        <w:t> </w:t>
      </w:r>
      <w:r>
        <w:rPr>
          <w:color w:val="231F20"/>
        </w:rPr>
        <w:t>sao?</w:t>
      </w:r>
      <w:r>
        <w:rPr>
          <w:color w:val="231F20"/>
          <w:spacing w:val="-8"/>
        </w:rPr>
        <w:t> </w:t>
      </w:r>
      <w:r>
        <w:rPr>
          <w:color w:val="231F20"/>
        </w:rPr>
        <w:t>Vì</w:t>
      </w:r>
      <w:r>
        <w:rPr>
          <w:color w:val="231F20"/>
          <w:spacing w:val="-4"/>
        </w:rPr>
        <w:t> </w:t>
      </w:r>
      <w:r>
        <w:rPr>
          <w:color w:val="231F20"/>
        </w:rPr>
        <w:t>nếu</w:t>
      </w:r>
      <w:r>
        <w:rPr>
          <w:color w:val="231F20"/>
          <w:spacing w:val="-5"/>
        </w:rPr>
        <w:t> </w:t>
      </w:r>
      <w:r>
        <w:rPr>
          <w:color w:val="231F20"/>
        </w:rPr>
        <w:t>thế</w:t>
      </w:r>
      <w:r>
        <w:rPr>
          <w:color w:val="231F20"/>
          <w:spacing w:val="-3"/>
        </w:rPr>
        <w:t> </w:t>
      </w:r>
      <w:r>
        <w:rPr>
          <w:color w:val="231F20"/>
        </w:rPr>
        <w:t>thì</w:t>
      </w:r>
      <w:r>
        <w:rPr>
          <w:color w:val="231F20"/>
          <w:spacing w:val="-3"/>
        </w:rPr>
        <w:t> </w:t>
      </w:r>
      <w:r>
        <w:rPr>
          <w:color w:val="231F20"/>
        </w:rPr>
        <w:t>nhãn</w:t>
      </w:r>
      <w:r>
        <w:rPr>
          <w:color w:val="231F20"/>
          <w:spacing w:val="-5"/>
        </w:rPr>
        <w:t> </w:t>
      </w:r>
      <w:r>
        <w:rPr>
          <w:color w:val="231F20"/>
        </w:rPr>
        <w:t>thức</w:t>
      </w:r>
      <w:r>
        <w:rPr>
          <w:color w:val="231F20"/>
          <w:spacing w:val="-3"/>
        </w:rPr>
        <w:t> </w:t>
      </w:r>
      <w:r>
        <w:rPr>
          <w:color w:val="231F20"/>
        </w:rPr>
        <w:t>tức</w:t>
      </w:r>
      <w:r>
        <w:rPr>
          <w:color w:val="231F20"/>
          <w:spacing w:val="-3"/>
        </w:rPr>
        <w:t> </w:t>
      </w:r>
      <w:r>
        <w:rPr>
          <w:color w:val="231F20"/>
        </w:rPr>
        <w:t>nên không</w:t>
      </w:r>
      <w:r>
        <w:rPr>
          <w:color w:val="231F20"/>
          <w:spacing w:val="-10"/>
        </w:rPr>
        <w:t> </w:t>
      </w:r>
      <w:r>
        <w:rPr>
          <w:color w:val="231F20"/>
        </w:rPr>
        <w:t>thể</w:t>
      </w:r>
      <w:r>
        <w:rPr>
          <w:color w:val="231F20"/>
          <w:spacing w:val="-9"/>
        </w:rPr>
        <w:t> </w:t>
      </w:r>
      <w:r>
        <w:rPr>
          <w:color w:val="231F20"/>
        </w:rPr>
        <w:t>tiếp</w:t>
      </w:r>
      <w:r>
        <w:rPr>
          <w:color w:val="231F20"/>
          <w:spacing w:val="-9"/>
        </w:rPr>
        <w:t> </w:t>
      </w:r>
      <w:r>
        <w:rPr>
          <w:color w:val="231F20"/>
        </w:rPr>
        <w:t>nhận</w:t>
      </w:r>
      <w:r>
        <w:rPr>
          <w:color w:val="231F20"/>
          <w:spacing w:val="-9"/>
        </w:rPr>
        <w:t> </w:t>
      </w:r>
      <w:r>
        <w:rPr>
          <w:color w:val="231F20"/>
        </w:rPr>
        <w:t>tự</w:t>
      </w:r>
      <w:r>
        <w:rPr>
          <w:color w:val="231F20"/>
          <w:spacing w:val="-9"/>
        </w:rPr>
        <w:t> </w:t>
      </w:r>
      <w:r>
        <w:rPr>
          <w:color w:val="231F20"/>
        </w:rPr>
        <w:t>thân</w:t>
      </w:r>
      <w:r>
        <w:rPr>
          <w:color w:val="231F20"/>
          <w:spacing w:val="-9"/>
        </w:rPr>
        <w:t> </w:t>
      </w:r>
      <w:r>
        <w:rPr>
          <w:color w:val="231F20"/>
        </w:rPr>
        <w:t>nơi</w:t>
      </w:r>
      <w:r>
        <w:rPr>
          <w:color w:val="231F20"/>
          <w:spacing w:val="-9"/>
        </w:rPr>
        <w:t> </w:t>
      </w:r>
      <w:r>
        <w:rPr>
          <w:color w:val="231F20"/>
        </w:rPr>
        <w:t>các</w:t>
      </w:r>
      <w:r>
        <w:rPr>
          <w:color w:val="231F20"/>
          <w:spacing w:val="-9"/>
        </w:rPr>
        <w:t> </w:t>
      </w:r>
      <w:r>
        <w:rPr>
          <w:color w:val="231F20"/>
        </w:rPr>
        <w:t>sắc.</w:t>
      </w:r>
      <w:r>
        <w:rPr>
          <w:color w:val="231F20"/>
          <w:spacing w:val="-9"/>
        </w:rPr>
        <w:t> </w:t>
      </w:r>
      <w:r>
        <w:rPr>
          <w:color w:val="231F20"/>
        </w:rPr>
        <w:t>Các</w:t>
      </w:r>
      <w:r>
        <w:rPr>
          <w:color w:val="231F20"/>
          <w:spacing w:val="-9"/>
        </w:rPr>
        <w:t> </w:t>
      </w:r>
      <w:r>
        <w:rPr>
          <w:color w:val="231F20"/>
        </w:rPr>
        <w:t>thức</w:t>
      </w:r>
      <w:r>
        <w:rPr>
          <w:color w:val="231F20"/>
          <w:spacing w:val="-9"/>
        </w:rPr>
        <w:t> </w:t>
      </w:r>
      <w:r>
        <w:rPr>
          <w:color w:val="231F20"/>
        </w:rPr>
        <w:t>khác</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spacing w:val="-5"/>
        </w:rPr>
        <w:t>vậy.</w:t>
      </w:r>
    </w:p>
    <w:p>
      <w:pPr>
        <w:pStyle w:val="BodyText"/>
        <w:spacing w:line="271" w:lineRule="auto" w:before="112"/>
        <w:ind w:left="393" w:right="127"/>
      </w:pPr>
      <w:r>
        <w:rPr>
          <w:color w:val="231F20"/>
        </w:rPr>
        <w:t>Các Sư kia lại nói: Năm thức đều có thể tiếp nhận cảnh tượng trong thân mình và ý thức thì không thể. Nếu như vậy thì ý thức </w:t>
      </w:r>
      <w:r>
        <w:rPr>
          <w:color w:val="231F20"/>
          <w:spacing w:val="-2"/>
        </w:rPr>
        <w:t>tức </w:t>
      </w:r>
      <w:r>
        <w:rPr>
          <w:color w:val="231F20"/>
        </w:rPr>
        <w:t>nên</w:t>
      </w:r>
      <w:r>
        <w:rPr>
          <w:color w:val="231F20"/>
          <w:spacing w:val="-18"/>
        </w:rPr>
        <w:t> </w:t>
      </w:r>
      <w:r>
        <w:rPr>
          <w:color w:val="231F20"/>
        </w:rPr>
        <w:t>không</w:t>
      </w:r>
      <w:r>
        <w:rPr>
          <w:color w:val="231F20"/>
          <w:spacing w:val="-18"/>
        </w:rPr>
        <w:t> </w:t>
      </w:r>
      <w:r>
        <w:rPr>
          <w:color w:val="231F20"/>
        </w:rPr>
        <w:t>thể</w:t>
      </w:r>
      <w:r>
        <w:rPr>
          <w:color w:val="231F20"/>
          <w:spacing w:val="-18"/>
        </w:rPr>
        <w:t> </w:t>
      </w:r>
      <w:r>
        <w:rPr>
          <w:color w:val="231F20"/>
        </w:rPr>
        <w:t>tiếp</w:t>
      </w:r>
      <w:r>
        <w:rPr>
          <w:color w:val="231F20"/>
          <w:spacing w:val="-17"/>
        </w:rPr>
        <w:t> </w:t>
      </w:r>
      <w:r>
        <w:rPr>
          <w:color w:val="231F20"/>
        </w:rPr>
        <w:t>nhận</w:t>
      </w:r>
      <w:r>
        <w:rPr>
          <w:color w:val="231F20"/>
          <w:spacing w:val="-18"/>
        </w:rPr>
        <w:t> </w:t>
      </w:r>
      <w:r>
        <w:rPr>
          <w:color w:val="231F20"/>
        </w:rPr>
        <w:t>tất</w:t>
      </w:r>
      <w:r>
        <w:rPr>
          <w:color w:val="231F20"/>
          <w:spacing w:val="-18"/>
        </w:rPr>
        <w:t> </w:t>
      </w:r>
      <w:r>
        <w:rPr>
          <w:color w:val="231F20"/>
        </w:rPr>
        <w:t>cả</w:t>
      </w:r>
      <w:r>
        <w:rPr>
          <w:color w:val="231F20"/>
          <w:spacing w:val="-17"/>
        </w:rPr>
        <w:t> </w:t>
      </w:r>
      <w:r>
        <w:rPr>
          <w:color w:val="231F20"/>
        </w:rPr>
        <w:t>cảnh</w:t>
      </w:r>
      <w:r>
        <w:rPr>
          <w:color w:val="231F20"/>
          <w:spacing w:val="-18"/>
        </w:rPr>
        <w:t> </w:t>
      </w:r>
      <w:r>
        <w:rPr>
          <w:color w:val="231F20"/>
        </w:rPr>
        <w:t>giới.</w:t>
      </w:r>
      <w:r>
        <w:rPr>
          <w:color w:val="231F20"/>
          <w:spacing w:val="-18"/>
        </w:rPr>
        <w:t> </w:t>
      </w:r>
      <w:r>
        <w:rPr>
          <w:color w:val="231F20"/>
        </w:rPr>
        <w:t>Lại</w:t>
      </w:r>
      <w:r>
        <w:rPr>
          <w:color w:val="231F20"/>
          <w:spacing w:val="-18"/>
        </w:rPr>
        <w:t> </w:t>
      </w:r>
      <w:r>
        <w:rPr>
          <w:color w:val="231F20"/>
        </w:rPr>
        <w:t>là</w:t>
      </w:r>
      <w:r>
        <w:rPr>
          <w:color w:val="231F20"/>
          <w:spacing w:val="-17"/>
        </w:rPr>
        <w:t> </w:t>
      </w:r>
      <w:r>
        <w:rPr>
          <w:color w:val="231F20"/>
        </w:rPr>
        <w:t>phi</w:t>
      </w:r>
      <w:r>
        <w:rPr>
          <w:color w:val="231F20"/>
          <w:spacing w:val="-18"/>
        </w:rPr>
        <w:t> </w:t>
      </w:r>
      <w:r>
        <w:rPr>
          <w:color w:val="231F20"/>
        </w:rPr>
        <w:t>lý!</w:t>
      </w:r>
      <w:r>
        <w:rPr>
          <w:color w:val="231F20"/>
          <w:spacing w:val="-18"/>
        </w:rPr>
        <w:t> </w:t>
      </w:r>
      <w:r>
        <w:rPr>
          <w:color w:val="231F20"/>
        </w:rPr>
        <w:t>Còn</w:t>
      </w:r>
      <w:r>
        <w:rPr>
          <w:color w:val="231F20"/>
          <w:spacing w:val="-17"/>
        </w:rPr>
        <w:t> </w:t>
      </w:r>
      <w:r>
        <w:rPr>
          <w:color w:val="231F20"/>
        </w:rPr>
        <w:t>có</w:t>
      </w:r>
      <w:r>
        <w:rPr>
          <w:color w:val="231F20"/>
          <w:spacing w:val="-18"/>
        </w:rPr>
        <w:t> </w:t>
      </w:r>
      <w:r>
        <w:rPr>
          <w:color w:val="231F20"/>
        </w:rPr>
        <w:t>lỗi</w:t>
      </w:r>
      <w:r>
        <w:rPr>
          <w:color w:val="231F20"/>
          <w:spacing w:val="-18"/>
        </w:rPr>
        <w:t> </w:t>
      </w:r>
      <w:r>
        <w:rPr>
          <w:color w:val="231F20"/>
        </w:rPr>
        <w:t>khác nữa, là khổ pháp trí nhẫn tức không hiện quán thân mình, cùng sinh các uẩn tương tục. Nếu thế hóa ra chỉ có một phần ít trong cảnh giới đế của mình là hiện quán. Các Sư đó nói lời này: Khổ pháp trí nhẫn đối với cảnh giới đế của mình, chỉ có phần ít hiện quán, cũng không có</w:t>
      </w:r>
      <w:r>
        <w:rPr>
          <w:color w:val="231F20"/>
          <w:spacing w:val="-19"/>
        </w:rPr>
        <w:t> </w:t>
      </w:r>
      <w:r>
        <w:rPr>
          <w:color w:val="231F20"/>
        </w:rPr>
        <w:t>lỗi</w:t>
      </w:r>
      <w:r>
        <w:rPr>
          <w:color w:val="231F20"/>
          <w:spacing w:val="-19"/>
        </w:rPr>
        <w:t> </w:t>
      </w:r>
      <w:r>
        <w:rPr>
          <w:color w:val="231F20"/>
        </w:rPr>
        <w:t>gì,</w:t>
      </w:r>
      <w:r>
        <w:rPr>
          <w:color w:val="231F20"/>
          <w:spacing w:val="-19"/>
        </w:rPr>
        <w:t> </w:t>
      </w:r>
      <w:r>
        <w:rPr>
          <w:color w:val="231F20"/>
        </w:rPr>
        <w:t>vì</w:t>
      </w:r>
      <w:r>
        <w:rPr>
          <w:color w:val="231F20"/>
          <w:spacing w:val="-18"/>
        </w:rPr>
        <w:t> </w:t>
      </w:r>
      <w:r>
        <w:rPr>
          <w:color w:val="231F20"/>
        </w:rPr>
        <w:t>khổ</w:t>
      </w:r>
      <w:r>
        <w:rPr>
          <w:color w:val="231F20"/>
          <w:spacing w:val="-19"/>
        </w:rPr>
        <w:t> </w:t>
      </w:r>
      <w:r>
        <w:rPr>
          <w:color w:val="231F20"/>
        </w:rPr>
        <w:t>pháp</w:t>
      </w:r>
      <w:r>
        <w:rPr>
          <w:color w:val="231F20"/>
          <w:spacing w:val="-19"/>
        </w:rPr>
        <w:t> </w:t>
      </w:r>
      <w:r>
        <w:rPr>
          <w:color w:val="231F20"/>
        </w:rPr>
        <w:t>trí</w:t>
      </w:r>
      <w:r>
        <w:rPr>
          <w:color w:val="231F20"/>
          <w:spacing w:val="-18"/>
        </w:rPr>
        <w:t> </w:t>
      </w:r>
      <w:r>
        <w:rPr>
          <w:color w:val="231F20"/>
        </w:rPr>
        <w:t>phát</w:t>
      </w:r>
      <w:r>
        <w:rPr>
          <w:color w:val="231F20"/>
          <w:spacing w:val="-19"/>
        </w:rPr>
        <w:t> </w:t>
      </w:r>
      <w:r>
        <w:rPr>
          <w:color w:val="231F20"/>
        </w:rPr>
        <w:t>sinh</w:t>
      </w:r>
      <w:r>
        <w:rPr>
          <w:color w:val="231F20"/>
          <w:spacing w:val="-19"/>
        </w:rPr>
        <w:t> </w:t>
      </w:r>
      <w:r>
        <w:rPr>
          <w:color w:val="231F20"/>
        </w:rPr>
        <w:t>thì</w:t>
      </w:r>
      <w:r>
        <w:rPr>
          <w:color w:val="231F20"/>
          <w:spacing w:val="-18"/>
        </w:rPr>
        <w:t> </w:t>
      </w:r>
      <w:r>
        <w:rPr>
          <w:color w:val="231F20"/>
        </w:rPr>
        <w:t>hiện</w:t>
      </w:r>
      <w:r>
        <w:rPr>
          <w:color w:val="231F20"/>
          <w:spacing w:val="-19"/>
        </w:rPr>
        <w:t> </w:t>
      </w:r>
      <w:r>
        <w:rPr>
          <w:color w:val="231F20"/>
        </w:rPr>
        <w:t>quán</w:t>
      </w:r>
      <w:r>
        <w:rPr>
          <w:color w:val="231F20"/>
          <w:spacing w:val="-19"/>
        </w:rPr>
        <w:t> </w:t>
      </w:r>
      <w:r>
        <w:rPr>
          <w:color w:val="231F20"/>
        </w:rPr>
        <w:t>trọn</w:t>
      </w:r>
      <w:r>
        <w:rPr>
          <w:color w:val="231F20"/>
          <w:spacing w:val="-18"/>
        </w:rPr>
        <w:t> </w:t>
      </w:r>
      <w:r>
        <w:rPr>
          <w:color w:val="231F20"/>
        </w:rPr>
        <w:t>đủ.</w:t>
      </w:r>
      <w:r>
        <w:rPr>
          <w:color w:val="231F20"/>
          <w:spacing w:val="-19"/>
        </w:rPr>
        <w:t> </w:t>
      </w:r>
      <w:r>
        <w:rPr>
          <w:color w:val="231F20"/>
        </w:rPr>
        <w:t>Như</w:t>
      </w:r>
      <w:r>
        <w:rPr>
          <w:color w:val="231F20"/>
          <w:spacing w:val="-19"/>
        </w:rPr>
        <w:t> </w:t>
      </w:r>
      <w:r>
        <w:rPr>
          <w:color w:val="231F20"/>
        </w:rPr>
        <w:t>đạo</w:t>
      </w:r>
      <w:r>
        <w:rPr>
          <w:color w:val="231F20"/>
          <w:spacing w:val="-18"/>
        </w:rPr>
        <w:t> </w:t>
      </w:r>
      <w:r>
        <w:rPr>
          <w:color w:val="231F20"/>
        </w:rPr>
        <w:t>pháp trí</w:t>
      </w:r>
      <w:r>
        <w:rPr>
          <w:color w:val="231F20"/>
          <w:spacing w:val="-6"/>
        </w:rPr>
        <w:t> </w:t>
      </w:r>
      <w:r>
        <w:rPr>
          <w:color w:val="231F20"/>
        </w:rPr>
        <w:t>nhẫn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cảnh</w:t>
      </w:r>
      <w:r>
        <w:rPr>
          <w:color w:val="231F20"/>
          <w:spacing w:val="-6"/>
        </w:rPr>
        <w:t> </w:t>
      </w:r>
      <w:r>
        <w:rPr>
          <w:color w:val="231F20"/>
        </w:rPr>
        <w:t>giới</w:t>
      </w:r>
      <w:r>
        <w:rPr>
          <w:color w:val="231F20"/>
          <w:spacing w:val="-6"/>
        </w:rPr>
        <w:t> </w:t>
      </w:r>
      <w:r>
        <w:rPr>
          <w:color w:val="231F20"/>
        </w:rPr>
        <w:t>đế</w:t>
      </w:r>
      <w:r>
        <w:rPr>
          <w:color w:val="231F20"/>
          <w:spacing w:val="-6"/>
        </w:rPr>
        <w:t> </w:t>
      </w:r>
      <w:r>
        <w:rPr>
          <w:color w:val="231F20"/>
        </w:rPr>
        <w:t>của</w:t>
      </w:r>
      <w:r>
        <w:rPr>
          <w:color w:val="231F20"/>
          <w:spacing w:val="-6"/>
        </w:rPr>
        <w:t> </w:t>
      </w:r>
      <w:r>
        <w:rPr>
          <w:color w:val="231F20"/>
        </w:rPr>
        <w:t>mình,</w:t>
      </w:r>
      <w:r>
        <w:rPr>
          <w:color w:val="231F20"/>
          <w:spacing w:val="-6"/>
        </w:rPr>
        <w:t> </w:t>
      </w:r>
      <w:r>
        <w:rPr>
          <w:color w:val="231F20"/>
        </w:rPr>
        <w:t>tuy</w:t>
      </w:r>
      <w:r>
        <w:rPr>
          <w:color w:val="231F20"/>
          <w:spacing w:val="-6"/>
        </w:rPr>
        <w:t> </w:t>
      </w:r>
      <w:r>
        <w:rPr>
          <w:color w:val="231F20"/>
        </w:rPr>
        <w:t>chỉ</w:t>
      </w:r>
      <w:r>
        <w:rPr>
          <w:color w:val="231F20"/>
          <w:spacing w:val="-6"/>
        </w:rPr>
        <w:t> </w:t>
      </w:r>
      <w:r>
        <w:rPr>
          <w:color w:val="231F20"/>
        </w:rPr>
        <w:t>một</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hiện</w:t>
      </w:r>
      <w:r>
        <w:rPr>
          <w:color w:val="231F20"/>
          <w:spacing w:val="-6"/>
        </w:rPr>
        <w:t> </w:t>
      </w:r>
      <w:r>
        <w:rPr>
          <w:color w:val="231F20"/>
        </w:rPr>
        <w:t>quán nhưng</w:t>
      </w:r>
      <w:r>
        <w:rPr>
          <w:color w:val="231F20"/>
          <w:spacing w:val="-14"/>
        </w:rPr>
        <w:t> </w:t>
      </w:r>
      <w:r>
        <w:rPr>
          <w:color w:val="231F20"/>
        </w:rPr>
        <w:t>không</w:t>
      </w:r>
      <w:r>
        <w:rPr>
          <w:color w:val="231F20"/>
          <w:spacing w:val="-14"/>
        </w:rPr>
        <w:t> </w:t>
      </w:r>
      <w:r>
        <w:rPr>
          <w:color w:val="231F20"/>
        </w:rPr>
        <w:t>phạm</w:t>
      </w:r>
      <w:r>
        <w:rPr>
          <w:color w:val="231F20"/>
          <w:spacing w:val="-14"/>
        </w:rPr>
        <w:t> </w:t>
      </w:r>
      <w:r>
        <w:rPr>
          <w:color w:val="231F20"/>
        </w:rPr>
        <w:t>lỗi</w:t>
      </w:r>
      <w:r>
        <w:rPr>
          <w:color w:val="231F20"/>
          <w:spacing w:val="-14"/>
        </w:rPr>
        <w:t> </w:t>
      </w:r>
      <w:r>
        <w:rPr>
          <w:color w:val="231F20"/>
        </w:rPr>
        <w:t>gì,</w:t>
      </w:r>
      <w:r>
        <w:rPr>
          <w:color w:val="231F20"/>
          <w:spacing w:val="-14"/>
        </w:rPr>
        <w:t> </w:t>
      </w:r>
      <w:r>
        <w:rPr>
          <w:color w:val="231F20"/>
        </w:rPr>
        <w:t>vì</w:t>
      </w:r>
      <w:r>
        <w:rPr>
          <w:color w:val="231F20"/>
          <w:spacing w:val="-14"/>
        </w:rPr>
        <w:t> </w:t>
      </w:r>
      <w:r>
        <w:rPr>
          <w:color w:val="231F20"/>
        </w:rPr>
        <w:t>đạo</w:t>
      </w:r>
      <w:r>
        <w:rPr>
          <w:color w:val="231F20"/>
          <w:spacing w:val="-13"/>
        </w:rPr>
        <w:t> </w:t>
      </w:r>
      <w:r>
        <w:rPr>
          <w:color w:val="231F20"/>
        </w:rPr>
        <w:t>pháp</w:t>
      </w:r>
      <w:r>
        <w:rPr>
          <w:color w:val="231F20"/>
          <w:spacing w:val="-14"/>
        </w:rPr>
        <w:t> </w:t>
      </w:r>
      <w:r>
        <w:rPr>
          <w:color w:val="231F20"/>
        </w:rPr>
        <w:t>trí</w:t>
      </w:r>
      <w:r>
        <w:rPr>
          <w:color w:val="231F20"/>
          <w:spacing w:val="-14"/>
        </w:rPr>
        <w:t> </w:t>
      </w:r>
      <w:r>
        <w:rPr>
          <w:color w:val="231F20"/>
        </w:rPr>
        <w:t>phát</w:t>
      </w:r>
      <w:r>
        <w:rPr>
          <w:color w:val="231F20"/>
          <w:spacing w:val="-14"/>
        </w:rPr>
        <w:t> </w:t>
      </w:r>
      <w:r>
        <w:rPr>
          <w:color w:val="231F20"/>
        </w:rPr>
        <w:t>sinh</w:t>
      </w:r>
      <w:r>
        <w:rPr>
          <w:color w:val="231F20"/>
          <w:spacing w:val="-14"/>
        </w:rPr>
        <w:t> </w:t>
      </w:r>
      <w:r>
        <w:rPr>
          <w:color w:val="231F20"/>
        </w:rPr>
        <w:t>đều</w:t>
      </w:r>
      <w:r>
        <w:rPr>
          <w:color w:val="231F20"/>
          <w:spacing w:val="-14"/>
        </w:rPr>
        <w:t> </w:t>
      </w:r>
      <w:r>
        <w:rPr>
          <w:color w:val="231F20"/>
        </w:rPr>
        <w:t>hiện</w:t>
      </w:r>
      <w:r>
        <w:rPr>
          <w:color w:val="231F20"/>
          <w:spacing w:val="-14"/>
        </w:rPr>
        <w:t> </w:t>
      </w:r>
      <w:r>
        <w:rPr>
          <w:color w:val="231F20"/>
        </w:rPr>
        <w:t>quán</w:t>
      </w:r>
      <w:r>
        <w:rPr>
          <w:color w:val="231F20"/>
          <w:spacing w:val="-13"/>
        </w:rPr>
        <w:t> </w:t>
      </w:r>
      <w:r>
        <w:rPr>
          <w:color w:val="231F20"/>
        </w:rPr>
        <w:t>hết.</w:t>
      </w:r>
    </w:p>
    <w:p>
      <w:pPr>
        <w:pStyle w:val="BodyText"/>
        <w:spacing w:line="271" w:lineRule="auto" w:before="105"/>
        <w:ind w:left="393" w:right="126"/>
      </w:pPr>
      <w:r>
        <w:rPr>
          <w:color w:val="231F20"/>
        </w:rPr>
        <w:t>Sư kia nói phi lý. Vì sao? Vì nghĩa của khổ đạo hiện quán mỗi thứ</w:t>
      </w:r>
      <w:r>
        <w:rPr>
          <w:color w:val="231F20"/>
          <w:spacing w:val="-13"/>
        </w:rPr>
        <w:t> </w:t>
      </w:r>
      <w:r>
        <w:rPr>
          <w:color w:val="231F20"/>
        </w:rPr>
        <w:t>đều</w:t>
      </w:r>
      <w:r>
        <w:rPr>
          <w:color w:val="231F20"/>
          <w:spacing w:val="-13"/>
        </w:rPr>
        <w:t> </w:t>
      </w:r>
      <w:r>
        <w:rPr>
          <w:color w:val="231F20"/>
        </w:rPr>
        <w:t>khác.</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đạo</w:t>
      </w:r>
      <w:r>
        <w:rPr>
          <w:color w:val="231F20"/>
          <w:spacing w:val="-14"/>
        </w:rPr>
        <w:t> </w:t>
      </w:r>
      <w:r>
        <w:rPr>
          <w:color w:val="231F20"/>
        </w:rPr>
        <w:t>đoạn</w:t>
      </w:r>
      <w:r>
        <w:rPr>
          <w:color w:val="231F20"/>
          <w:spacing w:val="-13"/>
        </w:rPr>
        <w:t> </w:t>
      </w:r>
      <w:r>
        <w:rPr>
          <w:color w:val="231F20"/>
        </w:rPr>
        <w:t>là</w:t>
      </w:r>
      <w:r>
        <w:rPr>
          <w:color w:val="231F20"/>
          <w:spacing w:val="-13"/>
        </w:rPr>
        <w:t> </w:t>
      </w:r>
      <w:r>
        <w:rPr>
          <w:color w:val="231F20"/>
        </w:rPr>
        <w:t>thuộc</w:t>
      </w:r>
      <w:r>
        <w:rPr>
          <w:color w:val="231F20"/>
          <w:spacing w:val="-14"/>
        </w:rPr>
        <w:t> </w:t>
      </w:r>
      <w:r>
        <w:rPr>
          <w:color w:val="231F20"/>
        </w:rPr>
        <w:t>về</w:t>
      </w:r>
      <w:r>
        <w:rPr>
          <w:color w:val="231F20"/>
          <w:spacing w:val="-13"/>
        </w:rPr>
        <w:t> </w:t>
      </w:r>
      <w:r>
        <w:rPr>
          <w:color w:val="231F20"/>
        </w:rPr>
        <w:t>cõi</w:t>
      </w:r>
      <w:r>
        <w:rPr>
          <w:color w:val="231F20"/>
          <w:spacing w:val="-13"/>
        </w:rPr>
        <w:t> </w:t>
      </w:r>
      <w:r>
        <w:rPr>
          <w:color w:val="231F20"/>
        </w:rPr>
        <w:t>dục.</w:t>
      </w:r>
      <w:r>
        <w:rPr>
          <w:color w:val="231F20"/>
          <w:spacing w:val="-14"/>
        </w:rPr>
        <w:t> </w:t>
      </w:r>
      <w:r>
        <w:rPr>
          <w:color w:val="231F20"/>
        </w:rPr>
        <w:t>Mỗi</w:t>
      </w:r>
      <w:r>
        <w:rPr>
          <w:color w:val="231F20"/>
          <w:spacing w:val="-13"/>
        </w:rPr>
        <w:t> </w:t>
      </w:r>
      <w:r>
        <w:rPr>
          <w:color w:val="231F20"/>
        </w:rPr>
        <w:t>mỗi tà kiến đều hủy báng chung tất cả phẩm đạo của pháp trí. Giả sử</w:t>
      </w:r>
      <w:r>
        <w:rPr>
          <w:color w:val="231F20"/>
          <w:spacing w:val="-34"/>
        </w:rPr>
        <w:t> </w:t>
      </w:r>
      <w:r>
        <w:rPr>
          <w:color w:val="231F20"/>
        </w:rPr>
        <w:t>đạo pháp trí nhẫn chỉ được hiện quán với một phẩm đạo pháp trí, cũng có khả năng đoạn trừ chung tà kiến có thể hủy báng, huống chi </w:t>
      </w:r>
      <w:r>
        <w:rPr>
          <w:color w:val="231F20"/>
          <w:spacing w:val="-5"/>
        </w:rPr>
        <w:t>trừ </w:t>
      </w:r>
      <w:r>
        <w:rPr>
          <w:color w:val="231F20"/>
        </w:rPr>
        <w:t>sự</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cùng</w:t>
      </w:r>
      <w:r>
        <w:rPr>
          <w:color w:val="231F20"/>
          <w:spacing w:val="-8"/>
        </w:rPr>
        <w:t> </w:t>
      </w:r>
      <w:r>
        <w:rPr>
          <w:color w:val="231F20"/>
        </w:rPr>
        <w:t>có</w:t>
      </w:r>
      <w:r>
        <w:rPr>
          <w:color w:val="231F20"/>
          <w:spacing w:val="-8"/>
        </w:rPr>
        <w:t> </w:t>
      </w:r>
      <w:r>
        <w:rPr>
          <w:color w:val="231F20"/>
        </w:rPr>
        <w:t>của</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ngoài</w:t>
      </w:r>
      <w:r>
        <w:rPr>
          <w:color w:val="231F20"/>
          <w:spacing w:val="-8"/>
        </w:rPr>
        <w:t> </w:t>
      </w:r>
      <w:r>
        <w:rPr>
          <w:color w:val="231F20"/>
        </w:rPr>
        <w:t>ra</w:t>
      </w:r>
      <w:r>
        <w:rPr>
          <w:color w:val="231F20"/>
          <w:spacing w:val="-8"/>
        </w:rPr>
        <w:t> </w:t>
      </w:r>
      <w:r>
        <w:rPr>
          <w:color w:val="231F20"/>
        </w:rPr>
        <w:t>đều</w:t>
      </w:r>
      <w:r>
        <w:rPr>
          <w:color w:val="231F20"/>
          <w:spacing w:val="-8"/>
        </w:rPr>
        <w:t> </w:t>
      </w:r>
      <w:r>
        <w:rPr>
          <w:color w:val="231F20"/>
        </w:rPr>
        <w:t>hiện</w:t>
      </w:r>
      <w:r>
        <w:rPr>
          <w:color w:val="231F20"/>
          <w:spacing w:val="-8"/>
        </w:rPr>
        <w:t> </w:t>
      </w:r>
      <w:r>
        <w:rPr>
          <w:color w:val="231F20"/>
        </w:rPr>
        <w:t>quán.</w:t>
      </w:r>
      <w:r>
        <w:rPr>
          <w:color w:val="231F20"/>
          <w:spacing w:val="-13"/>
        </w:rPr>
        <w:t> </w:t>
      </w:r>
      <w:r>
        <w:rPr>
          <w:color w:val="231F20"/>
        </w:rPr>
        <w:t>Tát-ca-da- kiến đối với năm thủ uẩn, chấp ngã, ngã sở, hoặc chung, hoặc</w:t>
      </w:r>
      <w:r>
        <w:rPr>
          <w:color w:val="231F20"/>
          <w:spacing w:val="-3"/>
        </w:rPr>
        <w:t> </w:t>
      </w:r>
      <w:r>
        <w:rPr>
          <w:color w:val="231F20"/>
        </w:rPr>
        <w:t>riêng.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Nếu khổ pháp trí nhẫn đối với đế của mình không hiện quán cùng</w:t>
      </w:r>
      <w:r>
        <w:rPr>
          <w:color w:val="231F20"/>
          <w:spacing w:val="-14"/>
        </w:rPr>
        <w:t> </w:t>
      </w:r>
      <w:r>
        <w:rPr>
          <w:color w:val="231F20"/>
        </w:rPr>
        <w:t>tận</w:t>
      </w:r>
      <w:r>
        <w:rPr>
          <w:color w:val="231F20"/>
          <w:spacing w:val="-14"/>
        </w:rPr>
        <w:t> </w:t>
      </w:r>
      <w:r>
        <w:rPr>
          <w:color w:val="231F20"/>
        </w:rPr>
        <w:t>tức</w:t>
      </w:r>
      <w:r>
        <w:rPr>
          <w:color w:val="231F20"/>
          <w:spacing w:val="-14"/>
        </w:rPr>
        <w:t> </w:t>
      </w:r>
      <w:r>
        <w:rPr>
          <w:color w:val="231F20"/>
        </w:rPr>
        <w:t>nên</w:t>
      </w:r>
      <w:r>
        <w:rPr>
          <w:color w:val="231F20"/>
          <w:spacing w:val="-14"/>
        </w:rPr>
        <w:t> </w:t>
      </w:r>
      <w:r>
        <w:rPr>
          <w:color w:val="231F20"/>
        </w:rPr>
        <w:t>có</w:t>
      </w:r>
      <w:r>
        <w:rPr>
          <w:color w:val="231F20"/>
          <w:spacing w:val="-14"/>
        </w:rPr>
        <w:t> </w:t>
      </w:r>
      <w:r>
        <w:rPr>
          <w:color w:val="231F20"/>
        </w:rPr>
        <w:t>duyên</w:t>
      </w:r>
      <w:r>
        <w:rPr>
          <w:color w:val="231F20"/>
          <w:spacing w:val="-14"/>
        </w:rPr>
        <w:t> </w:t>
      </w:r>
      <w:r>
        <w:rPr>
          <w:color w:val="231F20"/>
        </w:rPr>
        <w:t>riêng</w:t>
      </w:r>
      <w:r>
        <w:rPr>
          <w:color w:val="231F20"/>
          <w:spacing w:val="-14"/>
        </w:rPr>
        <w:t> </w:t>
      </w:r>
      <w:r>
        <w:rPr>
          <w:color w:val="231F20"/>
        </w:rPr>
        <w:t>với</w:t>
      </w:r>
      <w:r>
        <w:rPr>
          <w:color w:val="231F20"/>
          <w:spacing w:val="-19"/>
        </w:rPr>
        <w:t> </w:t>
      </w:r>
      <w:r>
        <w:rPr>
          <w:color w:val="231F20"/>
        </w:rPr>
        <w:t>Tát-ca-da-kiến.</w:t>
      </w:r>
      <w:r>
        <w:rPr>
          <w:color w:val="231F20"/>
          <w:spacing w:val="-14"/>
        </w:rPr>
        <w:t> </w:t>
      </w:r>
      <w:r>
        <w:rPr>
          <w:color w:val="231F20"/>
        </w:rPr>
        <w:t>Bấy</w:t>
      </w:r>
      <w:r>
        <w:rPr>
          <w:color w:val="231F20"/>
          <w:spacing w:val="-14"/>
        </w:rPr>
        <w:t> </w:t>
      </w:r>
      <w:r>
        <w:rPr>
          <w:color w:val="231F20"/>
        </w:rPr>
        <w:t>giờ</w:t>
      </w:r>
      <w:r>
        <w:rPr>
          <w:color w:val="231F20"/>
          <w:spacing w:val="-14"/>
        </w:rPr>
        <w:t> </w:t>
      </w:r>
      <w:r>
        <w:rPr>
          <w:color w:val="231F20"/>
        </w:rPr>
        <w:t>là</w:t>
      </w:r>
      <w:r>
        <w:rPr>
          <w:color w:val="231F20"/>
          <w:spacing w:val="-14"/>
        </w:rPr>
        <w:t> </w:t>
      </w:r>
      <w:r>
        <w:rPr>
          <w:color w:val="231F20"/>
        </w:rPr>
        <w:t>không đoạn,</w:t>
      </w:r>
      <w:r>
        <w:rPr>
          <w:color w:val="231F20"/>
          <w:spacing w:val="-5"/>
        </w:rPr>
        <w:t> </w:t>
      </w:r>
      <w:r>
        <w:rPr>
          <w:color w:val="231F20"/>
        </w:rPr>
        <w:t>không</w:t>
      </w:r>
      <w:r>
        <w:rPr>
          <w:color w:val="231F20"/>
          <w:spacing w:val="-4"/>
        </w:rPr>
        <w:t> </w:t>
      </w:r>
      <w:r>
        <w:rPr>
          <w:color w:val="231F20"/>
        </w:rPr>
        <w:t>hiện</w:t>
      </w:r>
      <w:r>
        <w:rPr>
          <w:color w:val="231F20"/>
          <w:spacing w:val="-4"/>
        </w:rPr>
        <w:t> </w:t>
      </w:r>
      <w:r>
        <w:rPr>
          <w:color w:val="231F20"/>
        </w:rPr>
        <w:t>quán,</w:t>
      </w:r>
      <w:r>
        <w:rPr>
          <w:color w:val="231F20"/>
          <w:spacing w:val="-4"/>
        </w:rPr>
        <w:t> </w:t>
      </w:r>
      <w:r>
        <w:rPr>
          <w:color w:val="231F20"/>
        </w:rPr>
        <w:t>vì</w:t>
      </w:r>
      <w:r>
        <w:rPr>
          <w:color w:val="231F20"/>
          <w:spacing w:val="-4"/>
        </w:rPr>
        <w:t> </w:t>
      </w:r>
      <w:r>
        <w:rPr>
          <w:color w:val="231F20"/>
        </w:rPr>
        <w:t>trí</w:t>
      </w:r>
      <w:r>
        <w:rPr>
          <w:color w:val="231F20"/>
          <w:spacing w:val="-4"/>
        </w:rPr>
        <w:t> </w:t>
      </w:r>
      <w:r>
        <w:rPr>
          <w:color w:val="231F20"/>
        </w:rPr>
        <w:t>kia</w:t>
      </w:r>
      <w:r>
        <w:rPr>
          <w:color w:val="231F20"/>
          <w:spacing w:val="-5"/>
        </w:rPr>
        <w:t> </w:t>
      </w:r>
      <w:r>
        <w:rPr>
          <w:color w:val="231F20"/>
        </w:rPr>
        <w:t>đã</w:t>
      </w:r>
      <w:r>
        <w:rPr>
          <w:color w:val="231F20"/>
          <w:spacing w:val="-4"/>
        </w:rPr>
        <w:t> </w:t>
      </w:r>
      <w:r>
        <w:rPr>
          <w:color w:val="231F20"/>
        </w:rPr>
        <w:t>chấp</w:t>
      </w:r>
      <w:r>
        <w:rPr>
          <w:color w:val="231F20"/>
          <w:spacing w:val="-4"/>
        </w:rPr>
        <w:t> </w:t>
      </w:r>
      <w:r>
        <w:rPr>
          <w:color w:val="231F20"/>
        </w:rPr>
        <w:t>nhận</w:t>
      </w:r>
      <w:r>
        <w:rPr>
          <w:color w:val="231F20"/>
          <w:spacing w:val="-4"/>
        </w:rPr>
        <w:t> </w:t>
      </w:r>
      <w:r>
        <w:rPr>
          <w:color w:val="231F20"/>
        </w:rPr>
        <w:t>cảnh</w:t>
      </w:r>
      <w:r>
        <w:rPr>
          <w:color w:val="231F20"/>
          <w:spacing w:val="-4"/>
        </w:rPr>
        <w:t> </w:t>
      </w:r>
      <w:r>
        <w:rPr>
          <w:color w:val="231F20"/>
        </w:rPr>
        <w:t>giới.</w:t>
      </w:r>
      <w:r>
        <w:rPr>
          <w:color w:val="231F20"/>
          <w:spacing w:val="-4"/>
        </w:rPr>
        <w:t> </w:t>
      </w:r>
      <w:r>
        <w:rPr>
          <w:color w:val="231F20"/>
        </w:rPr>
        <w:t>Nếu</w:t>
      </w:r>
      <w:r>
        <w:rPr>
          <w:color w:val="231F20"/>
          <w:spacing w:val="-4"/>
        </w:rPr>
        <w:t> </w:t>
      </w:r>
      <w:r>
        <w:rPr>
          <w:color w:val="231F20"/>
        </w:rPr>
        <w:t>không đoạn</w:t>
      </w:r>
      <w:r>
        <w:rPr>
          <w:color w:val="231F20"/>
          <w:spacing w:val="-12"/>
        </w:rPr>
        <w:t> </w:t>
      </w:r>
      <w:r>
        <w:rPr>
          <w:color w:val="231F20"/>
        </w:rPr>
        <w:t>hết</w:t>
      </w:r>
      <w:r>
        <w:rPr>
          <w:color w:val="231F20"/>
          <w:spacing w:val="-17"/>
        </w:rPr>
        <w:t> </w:t>
      </w:r>
      <w:r>
        <w:rPr>
          <w:color w:val="231F20"/>
        </w:rPr>
        <w:t>Tát-ca-da-kiến,</w:t>
      </w:r>
      <w:r>
        <w:rPr>
          <w:color w:val="231F20"/>
          <w:spacing w:val="-12"/>
        </w:rPr>
        <w:t> </w:t>
      </w:r>
      <w:r>
        <w:rPr>
          <w:color w:val="231F20"/>
        </w:rPr>
        <w:t>thì</w:t>
      </w:r>
      <w:r>
        <w:rPr>
          <w:color w:val="231F20"/>
          <w:spacing w:val="-12"/>
        </w:rPr>
        <w:t> </w:t>
      </w:r>
      <w:r>
        <w:rPr>
          <w:color w:val="231F20"/>
        </w:rPr>
        <w:t>kiến</w:t>
      </w:r>
      <w:r>
        <w:rPr>
          <w:color w:val="231F20"/>
          <w:spacing w:val="-12"/>
        </w:rPr>
        <w:t> </w:t>
      </w:r>
      <w:r>
        <w:rPr>
          <w:color w:val="231F20"/>
        </w:rPr>
        <w:t>kia</w:t>
      </w:r>
      <w:r>
        <w:rPr>
          <w:color w:val="231F20"/>
          <w:spacing w:val="-11"/>
        </w:rPr>
        <w:t> </w:t>
      </w:r>
      <w:r>
        <w:rPr>
          <w:color w:val="231F20"/>
        </w:rPr>
        <w:t>là</w:t>
      </w:r>
      <w:r>
        <w:rPr>
          <w:color w:val="231F20"/>
          <w:spacing w:val="-12"/>
        </w:rPr>
        <w:t> </w:t>
      </w:r>
      <w:r>
        <w:rPr>
          <w:color w:val="231F20"/>
        </w:rPr>
        <w:t>đứng</w:t>
      </w:r>
      <w:r>
        <w:rPr>
          <w:color w:val="231F20"/>
          <w:spacing w:val="-12"/>
        </w:rPr>
        <w:t> </w:t>
      </w:r>
      <w:r>
        <w:rPr>
          <w:color w:val="231F20"/>
        </w:rPr>
        <w:t>đầu</w:t>
      </w:r>
      <w:r>
        <w:rPr>
          <w:color w:val="231F20"/>
          <w:spacing w:val="-12"/>
        </w:rPr>
        <w:t> </w:t>
      </w:r>
      <w:r>
        <w:rPr>
          <w:color w:val="231F20"/>
        </w:rPr>
        <w:t>và</w:t>
      </w:r>
      <w:r>
        <w:rPr>
          <w:color w:val="231F20"/>
          <w:spacing w:val="-12"/>
        </w:rPr>
        <w:t> </w:t>
      </w:r>
      <w:r>
        <w:rPr>
          <w:color w:val="231F20"/>
        </w:rPr>
        <w:t>do</w:t>
      </w:r>
      <w:r>
        <w:rPr>
          <w:color w:val="231F20"/>
          <w:spacing w:val="-11"/>
        </w:rPr>
        <w:t> </w:t>
      </w:r>
      <w:r>
        <w:rPr>
          <w:color w:val="231F20"/>
        </w:rPr>
        <w:t>kiến</w:t>
      </w:r>
      <w:r>
        <w:rPr>
          <w:color w:val="231F20"/>
          <w:spacing w:val="-12"/>
        </w:rPr>
        <w:t> </w:t>
      </w:r>
      <w:r>
        <w:rPr>
          <w:color w:val="231F20"/>
        </w:rPr>
        <w:t>khổ</w:t>
      </w:r>
      <w:r>
        <w:rPr>
          <w:color w:val="231F20"/>
          <w:spacing w:val="-12"/>
        </w:rPr>
        <w:t> </w:t>
      </w:r>
      <w:r>
        <w:rPr>
          <w:color w:val="231F20"/>
          <w:spacing w:val="-4"/>
        </w:rPr>
        <w:t>đoạn </w:t>
      </w:r>
      <w:r>
        <w:rPr>
          <w:color w:val="231F20"/>
        </w:rPr>
        <w:t>trừ, các phiền não khác cũng nên không đoạn. Nếu thế không nên gọi là đối với đế của mình, được chân hiện quán. Nếu đối với khổ đế không được hiện quán, tất đối với tập, diệt, đạo đế cũng tức nên không được. Như </w:t>
      </w:r>
      <w:r>
        <w:rPr>
          <w:color w:val="231F20"/>
          <w:spacing w:val="-5"/>
        </w:rPr>
        <w:t>vậy, </w:t>
      </w:r>
      <w:r>
        <w:rPr>
          <w:color w:val="231F20"/>
        </w:rPr>
        <w:t>tức không có sự giải thoát cứu cánh, do vậy không nên vấp phải lỗi </w:t>
      </w:r>
      <w:r>
        <w:rPr>
          <w:color w:val="231F20"/>
          <w:spacing w:val="-5"/>
        </w:rPr>
        <w:t>này.</w:t>
      </w:r>
    </w:p>
    <w:p>
      <w:pPr>
        <w:pStyle w:val="BodyText"/>
        <w:spacing w:line="271" w:lineRule="auto" w:before="100"/>
        <w:ind w:right="412"/>
      </w:pPr>
      <w:r>
        <w:rPr>
          <w:color w:val="231F20"/>
        </w:rPr>
        <w:t>Vì thế </w:t>
      </w:r>
      <w:r>
        <w:rPr>
          <w:color w:val="231F20"/>
          <w:spacing w:val="-3"/>
        </w:rPr>
        <w:t>không </w:t>
      </w:r>
      <w:r>
        <w:rPr>
          <w:color w:val="231F20"/>
        </w:rPr>
        <w:t>nên nói là khổ </w:t>
      </w:r>
      <w:r>
        <w:rPr>
          <w:color w:val="231F20"/>
          <w:spacing w:val="-3"/>
        </w:rPr>
        <w:t>pháp </w:t>
      </w:r>
      <w:r>
        <w:rPr>
          <w:color w:val="231F20"/>
        </w:rPr>
        <w:t>trí </w:t>
      </w:r>
      <w:r>
        <w:rPr>
          <w:color w:val="231F20"/>
          <w:spacing w:val="-3"/>
        </w:rPr>
        <w:t>nhẫn không quán </w:t>
      </w:r>
      <w:r>
        <w:rPr>
          <w:color w:val="231F20"/>
        </w:rPr>
        <w:t>các </w:t>
      </w:r>
      <w:r>
        <w:rPr>
          <w:color w:val="231F20"/>
          <w:spacing w:val="-3"/>
        </w:rPr>
        <w:t>pháp cùng</w:t>
      </w:r>
      <w:r>
        <w:rPr>
          <w:color w:val="231F20"/>
          <w:spacing w:val="-14"/>
        </w:rPr>
        <w:t> </w:t>
      </w:r>
      <w:r>
        <w:rPr>
          <w:color w:val="231F20"/>
          <w:spacing w:val="-3"/>
        </w:rPr>
        <w:t>sinh</w:t>
      </w:r>
      <w:r>
        <w:rPr>
          <w:color w:val="231F20"/>
          <w:spacing w:val="-15"/>
        </w:rPr>
        <w:t> </w:t>
      </w:r>
      <w:r>
        <w:rPr>
          <w:color w:val="231F20"/>
        </w:rPr>
        <w:t>với</w:t>
      </w:r>
      <w:r>
        <w:rPr>
          <w:color w:val="231F20"/>
          <w:spacing w:val="-15"/>
        </w:rPr>
        <w:t> </w:t>
      </w:r>
      <w:r>
        <w:rPr>
          <w:color w:val="231F20"/>
          <w:spacing w:val="-3"/>
        </w:rPr>
        <w:t>thân</w:t>
      </w:r>
      <w:r>
        <w:rPr>
          <w:color w:val="231F20"/>
          <w:spacing w:val="-14"/>
        </w:rPr>
        <w:t> </w:t>
      </w:r>
      <w:r>
        <w:rPr>
          <w:color w:val="231F20"/>
          <w:spacing w:val="-3"/>
        </w:rPr>
        <w:t>mình.</w:t>
      </w:r>
      <w:r>
        <w:rPr>
          <w:color w:val="231F20"/>
          <w:spacing w:val="-14"/>
        </w:rPr>
        <w:t> </w:t>
      </w:r>
      <w:r>
        <w:rPr>
          <w:color w:val="231F20"/>
        </w:rPr>
        <w:t>Lại</w:t>
      </w:r>
      <w:r>
        <w:rPr>
          <w:color w:val="231F20"/>
          <w:spacing w:val="-14"/>
        </w:rPr>
        <w:t> </w:t>
      </w:r>
      <w:r>
        <w:rPr>
          <w:color w:val="231F20"/>
          <w:spacing w:val="-3"/>
        </w:rPr>
        <w:t>nữa,</w:t>
      </w:r>
      <w:r>
        <w:rPr>
          <w:color w:val="231F20"/>
          <w:spacing w:val="-14"/>
        </w:rPr>
        <w:t> </w:t>
      </w:r>
      <w:r>
        <w:rPr>
          <w:color w:val="231F20"/>
        </w:rPr>
        <w:t>nếu</w:t>
      </w:r>
      <w:r>
        <w:rPr>
          <w:color w:val="231F20"/>
          <w:spacing w:val="-15"/>
        </w:rPr>
        <w:t> </w:t>
      </w:r>
      <w:r>
        <w:rPr>
          <w:color w:val="231F20"/>
        </w:rPr>
        <w:t>như</w:t>
      </w:r>
      <w:r>
        <w:rPr>
          <w:color w:val="231F20"/>
          <w:spacing w:val="-15"/>
        </w:rPr>
        <w:t> </w:t>
      </w:r>
      <w:r>
        <w:rPr>
          <w:color w:val="231F20"/>
        </w:rPr>
        <w:t>thế</w:t>
      </w:r>
      <w:r>
        <w:rPr>
          <w:color w:val="231F20"/>
          <w:spacing w:val="-14"/>
        </w:rPr>
        <w:t> </w:t>
      </w:r>
      <w:r>
        <w:rPr>
          <w:color w:val="231F20"/>
        </w:rPr>
        <w:t>sẽ</w:t>
      </w:r>
      <w:r>
        <w:rPr>
          <w:color w:val="231F20"/>
          <w:spacing w:val="-15"/>
        </w:rPr>
        <w:t> </w:t>
      </w:r>
      <w:r>
        <w:rPr>
          <w:color w:val="231F20"/>
        </w:rPr>
        <w:t>mâu</w:t>
      </w:r>
      <w:r>
        <w:rPr>
          <w:color w:val="231F20"/>
          <w:spacing w:val="-14"/>
        </w:rPr>
        <w:t> </w:t>
      </w:r>
      <w:r>
        <w:rPr>
          <w:color w:val="231F20"/>
          <w:spacing w:val="-3"/>
        </w:rPr>
        <w:t>thuẫn</w:t>
      </w:r>
      <w:r>
        <w:rPr>
          <w:color w:val="231F20"/>
          <w:spacing w:val="-13"/>
        </w:rPr>
        <w:t> </w:t>
      </w:r>
      <w:r>
        <w:rPr>
          <w:color w:val="231F20"/>
        </w:rPr>
        <w:t>với</w:t>
      </w:r>
      <w:r>
        <w:rPr>
          <w:color w:val="231F20"/>
          <w:spacing w:val="-15"/>
        </w:rPr>
        <w:t> </w:t>
      </w:r>
      <w:r>
        <w:rPr>
          <w:color w:val="231F20"/>
          <w:spacing w:val="-3"/>
        </w:rPr>
        <w:t>thuyết trước</w:t>
      </w:r>
      <w:r>
        <w:rPr>
          <w:color w:val="231F20"/>
          <w:spacing w:val="-14"/>
        </w:rPr>
        <w:t> </w:t>
      </w:r>
      <w:r>
        <w:rPr>
          <w:color w:val="231F20"/>
        </w:rPr>
        <w:t>đây</w:t>
      </w:r>
      <w:r>
        <w:rPr>
          <w:color w:val="231F20"/>
          <w:spacing w:val="-14"/>
        </w:rPr>
        <w:t> </w:t>
      </w:r>
      <w:r>
        <w:rPr>
          <w:color w:val="231F20"/>
        </w:rPr>
        <w:t>của</w:t>
      </w:r>
      <w:r>
        <w:rPr>
          <w:color w:val="231F20"/>
          <w:spacing w:val="-14"/>
        </w:rPr>
        <w:t> </w:t>
      </w:r>
      <w:r>
        <w:rPr>
          <w:color w:val="231F20"/>
        </w:rPr>
        <w:t>bản</w:t>
      </w:r>
      <w:r>
        <w:rPr>
          <w:color w:val="231F20"/>
          <w:spacing w:val="-14"/>
        </w:rPr>
        <w:t> </w:t>
      </w:r>
      <w:r>
        <w:rPr>
          <w:color w:val="231F20"/>
          <w:spacing w:val="-3"/>
        </w:rPr>
        <w:t>luận.</w:t>
      </w:r>
      <w:r>
        <w:rPr>
          <w:color w:val="231F20"/>
          <w:spacing w:val="-14"/>
        </w:rPr>
        <w:t> </w:t>
      </w:r>
      <w:r>
        <w:rPr>
          <w:color w:val="231F20"/>
        </w:rPr>
        <w:t>Như</w:t>
      </w:r>
      <w:r>
        <w:rPr>
          <w:color w:val="231F20"/>
          <w:spacing w:val="-13"/>
        </w:rPr>
        <w:t> </w:t>
      </w:r>
      <w:r>
        <w:rPr>
          <w:color w:val="231F20"/>
          <w:spacing w:val="-3"/>
        </w:rPr>
        <w:t>nói:</w:t>
      </w:r>
      <w:r>
        <w:rPr>
          <w:color w:val="231F20"/>
          <w:spacing w:val="-14"/>
        </w:rPr>
        <w:t> </w:t>
      </w:r>
      <w:r>
        <w:rPr>
          <w:color w:val="231F20"/>
        </w:rPr>
        <w:t>Nếu</w:t>
      </w:r>
      <w:r>
        <w:rPr>
          <w:color w:val="231F20"/>
          <w:spacing w:val="-14"/>
        </w:rPr>
        <w:t> </w:t>
      </w:r>
      <w:r>
        <w:rPr>
          <w:color w:val="231F20"/>
          <w:spacing w:val="-3"/>
        </w:rPr>
        <w:t>duyên</w:t>
      </w:r>
      <w:r>
        <w:rPr>
          <w:color w:val="231F20"/>
          <w:spacing w:val="-14"/>
        </w:rPr>
        <w:t> </w:t>
      </w:r>
      <w:r>
        <w:rPr>
          <w:color w:val="231F20"/>
        </w:rPr>
        <w:t>nơi</w:t>
      </w:r>
      <w:r>
        <w:rPr>
          <w:color w:val="231F20"/>
          <w:spacing w:val="-14"/>
        </w:rPr>
        <w:t> </w:t>
      </w:r>
      <w:r>
        <w:rPr>
          <w:color w:val="231F20"/>
          <w:spacing w:val="-3"/>
        </w:rPr>
        <w:t>pháp</w:t>
      </w:r>
      <w:r>
        <w:rPr>
          <w:color w:val="231F20"/>
          <w:spacing w:val="-14"/>
        </w:rPr>
        <w:t> </w:t>
      </w:r>
      <w:r>
        <w:rPr>
          <w:color w:val="231F20"/>
        </w:rPr>
        <w:t>này</w:t>
      </w:r>
      <w:r>
        <w:rPr>
          <w:color w:val="231F20"/>
          <w:spacing w:val="-13"/>
        </w:rPr>
        <w:t> </w:t>
      </w:r>
      <w:r>
        <w:rPr>
          <w:color w:val="231F20"/>
        </w:rPr>
        <w:t>để</w:t>
      </w:r>
      <w:r>
        <w:rPr>
          <w:color w:val="231F20"/>
          <w:spacing w:val="-14"/>
        </w:rPr>
        <w:t> </w:t>
      </w:r>
      <w:r>
        <w:rPr>
          <w:color w:val="231F20"/>
          <w:spacing w:val="-3"/>
        </w:rPr>
        <w:t>khởi</w:t>
      </w:r>
      <w:r>
        <w:rPr>
          <w:color w:val="231F20"/>
          <w:spacing w:val="-14"/>
        </w:rPr>
        <w:t> </w:t>
      </w:r>
      <w:r>
        <w:rPr>
          <w:color w:val="231F20"/>
          <w:spacing w:val="-3"/>
        </w:rPr>
        <w:t>khổ pháp </w:t>
      </w:r>
      <w:r>
        <w:rPr>
          <w:color w:val="231F20"/>
        </w:rPr>
        <w:t>trí </w:t>
      </w:r>
      <w:r>
        <w:rPr>
          <w:color w:val="231F20"/>
          <w:spacing w:val="-3"/>
        </w:rPr>
        <w:t>nhẫn </w:t>
      </w:r>
      <w:r>
        <w:rPr>
          <w:color w:val="231F20"/>
        </w:rPr>
        <w:t>thì </w:t>
      </w:r>
      <w:r>
        <w:rPr>
          <w:color w:val="231F20"/>
          <w:spacing w:val="-3"/>
        </w:rPr>
        <w:t>duyên </w:t>
      </w:r>
      <w:r>
        <w:rPr>
          <w:color w:val="231F20"/>
        </w:rPr>
        <w:t>nơi </w:t>
      </w:r>
      <w:r>
        <w:rPr>
          <w:color w:val="231F20"/>
          <w:spacing w:val="-3"/>
        </w:rPr>
        <w:t>pháp </w:t>
      </w:r>
      <w:r>
        <w:rPr>
          <w:color w:val="231F20"/>
          <w:spacing w:val="-7"/>
        </w:rPr>
        <w:t>này, </w:t>
      </w:r>
      <w:r>
        <w:rPr>
          <w:color w:val="231F20"/>
        </w:rPr>
        <w:t>là </w:t>
      </w:r>
      <w:r>
        <w:rPr>
          <w:color w:val="231F20"/>
          <w:spacing w:val="-3"/>
        </w:rPr>
        <w:t>khởi pháp </w:t>
      </w:r>
      <w:r>
        <w:rPr>
          <w:color w:val="231F20"/>
        </w:rPr>
        <w:t>thế đệ </w:t>
      </w:r>
      <w:r>
        <w:rPr>
          <w:color w:val="231F20"/>
          <w:spacing w:val="-3"/>
        </w:rPr>
        <w:t>nhất. Pháp </w:t>
      </w:r>
      <w:r>
        <w:rPr>
          <w:color w:val="231F20"/>
        </w:rPr>
        <w:t>thế</w:t>
      </w:r>
      <w:r>
        <w:rPr>
          <w:color w:val="231F20"/>
          <w:spacing w:val="-14"/>
        </w:rPr>
        <w:t> </w:t>
      </w:r>
      <w:r>
        <w:rPr>
          <w:color w:val="231F20"/>
        </w:rPr>
        <w:t>đệ</w:t>
      </w:r>
      <w:r>
        <w:rPr>
          <w:color w:val="231F20"/>
          <w:spacing w:val="-14"/>
        </w:rPr>
        <w:t> </w:t>
      </w:r>
      <w:r>
        <w:rPr>
          <w:color w:val="231F20"/>
          <w:spacing w:val="-3"/>
        </w:rPr>
        <w:t>nhất</w:t>
      </w:r>
      <w:r>
        <w:rPr>
          <w:color w:val="231F20"/>
          <w:spacing w:val="-13"/>
        </w:rPr>
        <w:t> </w:t>
      </w:r>
      <w:r>
        <w:rPr>
          <w:color w:val="231F20"/>
        </w:rPr>
        <w:t>đã</w:t>
      </w:r>
      <w:r>
        <w:rPr>
          <w:color w:val="231F20"/>
          <w:spacing w:val="-14"/>
        </w:rPr>
        <w:t> </w:t>
      </w:r>
      <w:r>
        <w:rPr>
          <w:color w:val="231F20"/>
        </w:rPr>
        <w:t>có</w:t>
      </w:r>
      <w:r>
        <w:rPr>
          <w:color w:val="231F20"/>
          <w:spacing w:val="-13"/>
        </w:rPr>
        <w:t> </w:t>
      </w:r>
      <w:r>
        <w:rPr>
          <w:color w:val="231F20"/>
        </w:rPr>
        <w:t>thể</w:t>
      </w:r>
      <w:r>
        <w:rPr>
          <w:color w:val="231F20"/>
          <w:spacing w:val="-14"/>
        </w:rPr>
        <w:t> </w:t>
      </w:r>
      <w:r>
        <w:rPr>
          <w:color w:val="231F20"/>
          <w:spacing w:val="-3"/>
        </w:rPr>
        <w:t>duyên</w:t>
      </w:r>
      <w:r>
        <w:rPr>
          <w:color w:val="231F20"/>
          <w:spacing w:val="-13"/>
        </w:rPr>
        <w:t> </w:t>
      </w:r>
      <w:r>
        <w:rPr>
          <w:color w:val="231F20"/>
          <w:spacing w:val="-3"/>
        </w:rPr>
        <w:t>tổng</w:t>
      </w:r>
      <w:r>
        <w:rPr>
          <w:color w:val="231F20"/>
          <w:spacing w:val="-14"/>
        </w:rPr>
        <w:t> </w:t>
      </w:r>
      <w:r>
        <w:rPr>
          <w:color w:val="231F20"/>
          <w:spacing w:val="-3"/>
        </w:rPr>
        <w:t>quát</w:t>
      </w:r>
      <w:r>
        <w:rPr>
          <w:color w:val="231F20"/>
          <w:spacing w:val="-13"/>
        </w:rPr>
        <w:t> </w:t>
      </w:r>
      <w:r>
        <w:rPr>
          <w:color w:val="231F20"/>
        </w:rPr>
        <w:t>nơi</w:t>
      </w:r>
      <w:r>
        <w:rPr>
          <w:color w:val="231F20"/>
          <w:spacing w:val="-14"/>
        </w:rPr>
        <w:t> </w:t>
      </w:r>
      <w:r>
        <w:rPr>
          <w:color w:val="231F20"/>
        </w:rPr>
        <w:t>năm</w:t>
      </w:r>
      <w:r>
        <w:rPr>
          <w:color w:val="231F20"/>
          <w:spacing w:val="-13"/>
        </w:rPr>
        <w:t> </w:t>
      </w:r>
      <w:r>
        <w:rPr>
          <w:color w:val="231F20"/>
        </w:rPr>
        <w:t>uẩn</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spacing w:val="-3"/>
        </w:rPr>
        <w:t>dục,</w:t>
      </w:r>
      <w:r>
        <w:rPr>
          <w:color w:val="231F20"/>
          <w:spacing w:val="-13"/>
        </w:rPr>
        <w:t> </w:t>
      </w:r>
      <w:r>
        <w:rPr>
          <w:color w:val="231F20"/>
        </w:rPr>
        <w:t>thì</w:t>
      </w:r>
      <w:r>
        <w:rPr>
          <w:color w:val="231F20"/>
          <w:spacing w:val="-14"/>
        </w:rPr>
        <w:t> </w:t>
      </w:r>
      <w:r>
        <w:rPr>
          <w:color w:val="231F20"/>
          <w:spacing w:val="-3"/>
        </w:rPr>
        <w:t>khổ pháp</w:t>
      </w:r>
      <w:r>
        <w:rPr>
          <w:color w:val="231F20"/>
          <w:spacing w:val="-8"/>
        </w:rPr>
        <w:t> </w:t>
      </w:r>
      <w:r>
        <w:rPr>
          <w:color w:val="231F20"/>
        </w:rPr>
        <w:t>trí</w:t>
      </w:r>
      <w:r>
        <w:rPr>
          <w:color w:val="231F20"/>
          <w:spacing w:val="-7"/>
        </w:rPr>
        <w:t> </w:t>
      </w:r>
      <w:r>
        <w:rPr>
          <w:color w:val="231F20"/>
          <w:spacing w:val="-3"/>
        </w:rPr>
        <w:t>nhẫn</w:t>
      </w:r>
      <w:r>
        <w:rPr>
          <w:color w:val="231F20"/>
          <w:spacing w:val="-7"/>
        </w:rPr>
        <w:t> </w:t>
      </w:r>
      <w:r>
        <w:rPr>
          <w:color w:val="231F20"/>
        </w:rPr>
        <w:t>sao</w:t>
      </w:r>
      <w:r>
        <w:rPr>
          <w:color w:val="231F20"/>
          <w:spacing w:val="-7"/>
        </w:rPr>
        <w:t> </w:t>
      </w:r>
      <w:r>
        <w:rPr>
          <w:color w:val="231F20"/>
        </w:rPr>
        <w:t>lại</w:t>
      </w:r>
      <w:r>
        <w:rPr>
          <w:color w:val="231F20"/>
          <w:spacing w:val="-7"/>
        </w:rPr>
        <w:t> </w:t>
      </w:r>
      <w:r>
        <w:rPr>
          <w:color w:val="231F20"/>
          <w:spacing w:val="-3"/>
        </w:rPr>
        <w:t>không</w:t>
      </w:r>
      <w:r>
        <w:rPr>
          <w:color w:val="231F20"/>
          <w:spacing w:val="-7"/>
        </w:rPr>
        <w:t> </w:t>
      </w:r>
      <w:r>
        <w:rPr>
          <w:color w:val="231F20"/>
          <w:spacing w:val="-3"/>
        </w:rPr>
        <w:t>thể?</w:t>
      </w:r>
      <w:r>
        <w:rPr>
          <w:color w:val="231F20"/>
          <w:spacing w:val="-7"/>
        </w:rPr>
        <w:t> </w:t>
      </w:r>
      <w:r>
        <w:rPr>
          <w:color w:val="231F20"/>
        </w:rPr>
        <w:t>Do</w:t>
      </w:r>
      <w:r>
        <w:rPr>
          <w:color w:val="231F20"/>
          <w:spacing w:val="-7"/>
        </w:rPr>
        <w:t> </w:t>
      </w:r>
      <w:r>
        <w:rPr>
          <w:color w:val="231F20"/>
        </w:rPr>
        <w:t>vậy</w:t>
      </w:r>
      <w:r>
        <w:rPr>
          <w:color w:val="231F20"/>
          <w:spacing w:val="-7"/>
        </w:rPr>
        <w:t> </w:t>
      </w:r>
      <w:r>
        <w:rPr>
          <w:color w:val="231F20"/>
        </w:rPr>
        <w:t>nên</w:t>
      </w:r>
      <w:r>
        <w:rPr>
          <w:color w:val="231F20"/>
          <w:spacing w:val="-7"/>
        </w:rPr>
        <w:t> </w:t>
      </w:r>
      <w:r>
        <w:rPr>
          <w:color w:val="231F20"/>
          <w:spacing w:val="-3"/>
        </w:rPr>
        <w:t>biết</w:t>
      </w:r>
      <w:r>
        <w:rPr>
          <w:color w:val="231F20"/>
          <w:spacing w:val="-7"/>
        </w:rPr>
        <w:t> </w:t>
      </w:r>
      <w:r>
        <w:rPr>
          <w:color w:val="231F20"/>
          <w:spacing w:val="-3"/>
        </w:rPr>
        <w:t>thuyết</w:t>
      </w:r>
      <w:r>
        <w:rPr>
          <w:color w:val="231F20"/>
          <w:spacing w:val="-7"/>
        </w:rPr>
        <w:t> </w:t>
      </w:r>
      <w:r>
        <w:rPr>
          <w:color w:val="231F20"/>
          <w:spacing w:val="-3"/>
        </w:rPr>
        <w:t>trước</w:t>
      </w:r>
      <w:r>
        <w:rPr>
          <w:color w:val="231F20"/>
          <w:spacing w:val="-7"/>
        </w:rPr>
        <w:t> </w:t>
      </w:r>
      <w:r>
        <w:rPr>
          <w:color w:val="231F20"/>
        </w:rPr>
        <w:t>là</w:t>
      </w:r>
      <w:r>
        <w:rPr>
          <w:color w:val="231F20"/>
          <w:spacing w:val="-7"/>
        </w:rPr>
        <w:t> </w:t>
      </w:r>
      <w:r>
        <w:rPr>
          <w:color w:val="231F20"/>
          <w:spacing w:val="-3"/>
        </w:rPr>
        <w:t>đúng.</w:t>
      </w:r>
    </w:p>
    <w:p>
      <w:pPr>
        <w:pStyle w:val="BodyText"/>
        <w:spacing w:before="103"/>
        <w:ind w:left="677" w:firstLine="0"/>
      </w:pPr>
      <w:r>
        <w:rPr>
          <w:i/>
          <w:color w:val="231F20"/>
        </w:rPr>
        <w:t>Hỏi: </w:t>
      </w:r>
      <w:r>
        <w:rPr>
          <w:color w:val="231F20"/>
        </w:rPr>
        <w:t>Vì sao Bổ-đặc-già-la không nhận biết các pháp?</w:t>
      </w:r>
    </w:p>
    <w:p>
      <w:pPr>
        <w:pStyle w:val="BodyText"/>
        <w:spacing w:line="271" w:lineRule="auto" w:before="145"/>
        <w:ind w:right="411"/>
      </w:pPr>
      <w:r>
        <w:rPr>
          <w:i/>
          <w:color w:val="231F20"/>
        </w:rPr>
        <w:t>Đáp: </w:t>
      </w:r>
      <w:r>
        <w:rPr>
          <w:color w:val="231F20"/>
        </w:rPr>
        <w:t>Vì Bổ-đặc-già-la kia cũng như sừng thỏ không thể có được. Nghĩa là tất cả pháp là vô ngã, không hữu tình, Bổ-đặc-già-la, thân mạng, sự sinh, chủ thể nuôi dưỡng, tác giả, người thọ nhận, chỉ là</w:t>
      </w:r>
      <w:r>
        <w:rPr>
          <w:color w:val="231F20"/>
          <w:spacing w:val="-5"/>
        </w:rPr>
        <w:t> </w:t>
      </w:r>
      <w:r>
        <w:rPr>
          <w:color w:val="231F20"/>
        </w:rPr>
        <w:t>một</w:t>
      </w:r>
      <w:r>
        <w:rPr>
          <w:color w:val="231F20"/>
          <w:spacing w:val="-5"/>
        </w:rPr>
        <w:t> </w:t>
      </w:r>
      <w:r>
        <w:rPr>
          <w:color w:val="231F20"/>
        </w:rPr>
        <w:t>khối</w:t>
      </w:r>
      <w:r>
        <w:rPr>
          <w:color w:val="231F20"/>
          <w:spacing w:val="-5"/>
        </w:rPr>
        <w:t> </w:t>
      </w:r>
      <w:r>
        <w:rPr>
          <w:color w:val="231F20"/>
        </w:rPr>
        <w:t>không</w:t>
      </w:r>
      <w:r>
        <w:rPr>
          <w:color w:val="231F20"/>
          <w:spacing w:val="-5"/>
        </w:rPr>
        <w:t> </w:t>
      </w:r>
      <w:r>
        <w:rPr>
          <w:color w:val="231F20"/>
        </w:rPr>
        <w:t>hành,</w:t>
      </w:r>
      <w:r>
        <w:rPr>
          <w:color w:val="231F20"/>
          <w:spacing w:val="-5"/>
        </w:rPr>
        <w:t> </w:t>
      </w:r>
      <w:r>
        <w:rPr>
          <w:color w:val="231F20"/>
        </w:rPr>
        <w:t>thế</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Bổ-đặc-già-la</w:t>
      </w:r>
      <w:r>
        <w:rPr>
          <w:color w:val="231F20"/>
          <w:spacing w:val="-5"/>
        </w:rPr>
        <w:t> </w:t>
      </w:r>
      <w:r>
        <w:rPr>
          <w:color w:val="231F20"/>
        </w:rPr>
        <w:t>có</w:t>
      </w:r>
      <w:r>
        <w:rPr>
          <w:color w:val="231F20"/>
          <w:spacing w:val="-5"/>
        </w:rPr>
        <w:t> </w:t>
      </w:r>
      <w:r>
        <w:rPr>
          <w:color w:val="231F20"/>
        </w:rPr>
        <w:t>thể</w:t>
      </w:r>
      <w:r>
        <w:rPr>
          <w:color w:val="231F20"/>
          <w:spacing w:val="-4"/>
        </w:rPr>
        <w:t> </w:t>
      </w:r>
      <w:r>
        <w:rPr>
          <w:color w:val="231F20"/>
          <w:spacing w:val="-3"/>
        </w:rPr>
        <w:t>nhận </w:t>
      </w:r>
      <w:r>
        <w:rPr>
          <w:color w:val="231F20"/>
        </w:rPr>
        <w:t>biết các pháp.</w:t>
      </w:r>
    </w:p>
    <w:p>
      <w:pPr>
        <w:pStyle w:val="BodyText"/>
        <w:spacing w:before="104"/>
        <w:ind w:left="216" w:right="517" w:firstLine="0"/>
        <w:jc w:val="center"/>
      </w:pPr>
      <w:r>
        <w:rPr>
          <w:color w:val="231F20"/>
        </w:rPr>
        <w:t>***</w:t>
      </w:r>
    </w:p>
    <w:p>
      <w:pPr>
        <w:pStyle w:val="Heading3"/>
        <w:spacing w:line="271" w:lineRule="auto" w:before="231"/>
        <w:ind w:right="410"/>
      </w:pPr>
      <w:r>
        <w:rPr>
          <w:i/>
          <w:color w:val="231F20"/>
        </w:rPr>
        <w:t>* Từng có một thức hiểu rõ tất cả các pháp chăng? Cho đến </w:t>
      </w:r>
      <w:r>
        <w:rPr>
          <w:color w:val="231F20"/>
        </w:rPr>
        <w:t>nói rộng.</w:t>
      </w:r>
    </w:p>
    <w:p>
      <w:pPr>
        <w:pStyle w:val="BodyText"/>
        <w:spacing w:before="106"/>
        <w:ind w:left="677" w:firstLine="0"/>
      </w:pPr>
      <w:r>
        <w:rPr>
          <w:i/>
          <w:color w:val="231F20"/>
        </w:rPr>
        <w:t>Hỏi: </w:t>
      </w:r>
      <w:r>
        <w:rPr>
          <w:color w:val="231F20"/>
        </w:rPr>
        <w:t>Vì sao tạo ra phần Luận này?</w:t>
      </w:r>
    </w:p>
    <w:p>
      <w:pPr>
        <w:pStyle w:val="BodyText"/>
        <w:spacing w:line="271" w:lineRule="auto" w:before="145"/>
        <w:ind w:right="409"/>
      </w:pPr>
      <w:r>
        <w:rPr>
          <w:i/>
          <w:color w:val="231F20"/>
        </w:rPr>
        <w:t>Đáp: </w:t>
      </w:r>
      <w:r>
        <w:rPr>
          <w:color w:val="231F20"/>
        </w:rPr>
        <w:t>Vì nhằm ngăn chận Tông chỉ của người khác và nhằm làm sáng tỏ nghĩa của luận mình. Nghĩa là hoặc có chấp: Thức tức là trí, chỉ tăng trưởng một chữ, đó là Tỳ. Vì ngăn chận Tông chỉ của Tông </w:t>
      </w:r>
      <w:r>
        <w:rPr>
          <w:color w:val="231F20"/>
          <w:spacing w:val="-6"/>
        </w:rPr>
        <w:t>ấy, </w:t>
      </w:r>
      <w:r>
        <w:rPr>
          <w:color w:val="231F20"/>
        </w:rPr>
        <w:t>nhằm làm sáng tỏ thức và trí, Thể của chúng đều khác</w:t>
      </w:r>
      <w:r>
        <w:rPr>
          <w:color w:val="231F20"/>
          <w:spacing w:val="-42"/>
        </w:rPr>
        <w:t> </w:t>
      </w:r>
      <w:r>
        <w:rPr>
          <w:color w:val="231F20"/>
        </w:rPr>
        <w:t>biệt.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Như Khế kinh nói: Trí tương ưng với thức.</w:t>
      </w:r>
    </w:p>
    <w:p>
      <w:pPr>
        <w:pStyle w:val="BodyText"/>
        <w:spacing w:line="271" w:lineRule="auto" w:before="152"/>
        <w:ind w:left="393" w:right="127"/>
      </w:pPr>
      <w:r>
        <w:rPr>
          <w:color w:val="231F20"/>
        </w:rPr>
        <w:t>Hoặc chấp sáu thức, mỗi thức đều có đối tượng duyên riêng, như đối tượng duyên của năm thức thân đều riêng biệt, như vậy </w:t>
      </w:r>
      <w:r>
        <w:rPr>
          <w:color w:val="231F20"/>
          <w:spacing w:val="-12"/>
        </w:rPr>
        <w:t>ý </w:t>
      </w:r>
      <w:r>
        <w:rPr>
          <w:color w:val="231F20"/>
        </w:rPr>
        <w:t>thức</w:t>
      </w:r>
      <w:r>
        <w:rPr>
          <w:color w:val="231F20"/>
          <w:spacing w:val="-5"/>
        </w:rPr>
        <w:t> </w:t>
      </w:r>
      <w:r>
        <w:rPr>
          <w:color w:val="231F20"/>
        </w:rPr>
        <w:t>chỉ</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pháp</w:t>
      </w:r>
      <w:r>
        <w:rPr>
          <w:color w:val="231F20"/>
          <w:spacing w:val="-4"/>
        </w:rPr>
        <w:t> </w:t>
      </w:r>
      <w:r>
        <w:rPr>
          <w:color w:val="231F20"/>
        </w:rPr>
        <w:t>xứ.</w:t>
      </w:r>
      <w:r>
        <w:rPr>
          <w:color w:val="231F20"/>
          <w:spacing w:val="-8"/>
        </w:rPr>
        <w:t> </w:t>
      </w:r>
      <w:r>
        <w:rPr>
          <w:color w:val="231F20"/>
        </w:rPr>
        <w:t>Vì</w:t>
      </w:r>
      <w:r>
        <w:rPr>
          <w:color w:val="231F20"/>
          <w:spacing w:val="-4"/>
        </w:rPr>
        <w:t> </w:t>
      </w:r>
      <w:r>
        <w:rPr>
          <w:color w:val="231F20"/>
        </w:rPr>
        <w:t>nhằm</w:t>
      </w:r>
      <w:r>
        <w:rPr>
          <w:color w:val="231F20"/>
          <w:spacing w:val="-4"/>
        </w:rPr>
        <w:t> </w:t>
      </w:r>
      <w:r>
        <w:rPr>
          <w:color w:val="231F20"/>
        </w:rPr>
        <w:t>ngăn</w:t>
      </w:r>
      <w:r>
        <w:rPr>
          <w:color w:val="231F20"/>
          <w:spacing w:val="-4"/>
        </w:rPr>
        <w:t> </w:t>
      </w:r>
      <w:r>
        <w:rPr>
          <w:color w:val="231F20"/>
        </w:rPr>
        <w:t>chận</w:t>
      </w:r>
      <w:r>
        <w:rPr>
          <w:color w:val="231F20"/>
          <w:spacing w:val="-8"/>
        </w:rPr>
        <w:t> </w:t>
      </w:r>
      <w:r>
        <w:rPr>
          <w:color w:val="231F20"/>
        </w:rPr>
        <w:t>Tông</w:t>
      </w:r>
      <w:r>
        <w:rPr>
          <w:color w:val="231F20"/>
          <w:spacing w:val="-4"/>
        </w:rPr>
        <w:t> </w:t>
      </w:r>
      <w:r>
        <w:rPr>
          <w:color w:val="231F20"/>
        </w:rPr>
        <w:t>chỉ</w:t>
      </w:r>
      <w:r>
        <w:rPr>
          <w:color w:val="231F20"/>
          <w:spacing w:val="-4"/>
        </w:rPr>
        <w:t> </w:t>
      </w:r>
      <w:r>
        <w:rPr>
          <w:color w:val="231F20"/>
        </w:rPr>
        <w:t>kia</w:t>
      </w:r>
      <w:r>
        <w:rPr>
          <w:color w:val="231F20"/>
          <w:spacing w:val="-4"/>
        </w:rPr>
        <w:t> </w:t>
      </w:r>
      <w:r>
        <w:rPr>
          <w:color w:val="231F20"/>
        </w:rPr>
        <w:t>để</w:t>
      </w:r>
      <w:r>
        <w:rPr>
          <w:color w:val="231F20"/>
          <w:spacing w:val="-4"/>
        </w:rPr>
        <w:t> </w:t>
      </w:r>
      <w:r>
        <w:rPr>
          <w:color w:val="231F20"/>
        </w:rPr>
        <w:t>bày tỏ</w:t>
      </w:r>
      <w:r>
        <w:rPr>
          <w:color w:val="231F20"/>
          <w:spacing w:val="-11"/>
        </w:rPr>
        <w:t> </w:t>
      </w:r>
      <w:r>
        <w:rPr>
          <w:color w:val="231F20"/>
        </w:rPr>
        <w:t>ý</w:t>
      </w:r>
      <w:r>
        <w:rPr>
          <w:color w:val="231F20"/>
          <w:spacing w:val="-10"/>
        </w:rPr>
        <w:t> </w:t>
      </w:r>
      <w:r>
        <w:rPr>
          <w:color w:val="231F20"/>
        </w:rPr>
        <w:t>thức</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Như</w:t>
      </w:r>
      <w:r>
        <w:rPr>
          <w:color w:val="231F20"/>
          <w:spacing w:val="-11"/>
        </w:rPr>
        <w:t> </w:t>
      </w:r>
      <w:r>
        <w:rPr>
          <w:color w:val="231F20"/>
        </w:rPr>
        <w:t>Khế</w:t>
      </w:r>
      <w:r>
        <w:rPr>
          <w:color w:val="231F20"/>
          <w:spacing w:val="-10"/>
        </w:rPr>
        <w:t> </w:t>
      </w:r>
      <w:r>
        <w:rPr>
          <w:color w:val="231F20"/>
        </w:rPr>
        <w:t>kinh</w:t>
      </w:r>
      <w:r>
        <w:rPr>
          <w:color w:val="231F20"/>
          <w:spacing w:val="-10"/>
        </w:rPr>
        <w:t> </w:t>
      </w:r>
      <w:r>
        <w:rPr>
          <w:color w:val="231F20"/>
        </w:rPr>
        <w:t>nói:</w:t>
      </w:r>
      <w:r>
        <w:rPr>
          <w:color w:val="231F20"/>
          <w:spacing w:val="-15"/>
        </w:rPr>
        <w:t> </w:t>
      </w:r>
      <w:r>
        <w:rPr>
          <w:color w:val="231F20"/>
        </w:rPr>
        <w:t>Tất</w:t>
      </w:r>
      <w:r>
        <w:rPr>
          <w:color w:val="231F20"/>
          <w:spacing w:val="-11"/>
        </w:rPr>
        <w:t> </w:t>
      </w:r>
      <w:r>
        <w:rPr>
          <w:color w:val="231F20"/>
        </w:rPr>
        <w:t>cả</w:t>
      </w:r>
      <w:r>
        <w:rPr>
          <w:color w:val="231F20"/>
          <w:spacing w:val="-10"/>
        </w:rPr>
        <w:t> </w:t>
      </w:r>
      <w:r>
        <w:rPr>
          <w:color w:val="231F20"/>
        </w:rPr>
        <w:t>đều</w:t>
      </w:r>
      <w:r>
        <w:rPr>
          <w:color w:val="231F20"/>
          <w:spacing w:val="-10"/>
        </w:rPr>
        <w:t> </w:t>
      </w:r>
      <w:r>
        <w:rPr>
          <w:color w:val="231F20"/>
        </w:rPr>
        <w:t>là</w:t>
      </w:r>
      <w:r>
        <w:rPr>
          <w:color w:val="231F20"/>
          <w:spacing w:val="-10"/>
        </w:rPr>
        <w:t> </w:t>
      </w:r>
      <w:r>
        <w:rPr>
          <w:color w:val="231F20"/>
        </w:rPr>
        <w:t>đối tượng duyên của ý thức.</w:t>
      </w:r>
    </w:p>
    <w:p>
      <w:pPr>
        <w:pStyle w:val="BodyText"/>
        <w:spacing w:line="271" w:lineRule="auto"/>
        <w:ind w:left="393" w:right="127"/>
      </w:pPr>
      <w:r>
        <w:rPr>
          <w:color w:val="231F20"/>
        </w:rPr>
        <w:t>Hoặc có lối chấp: Trí duyên nơi hết thảy pháp, còn thức thì không thể như vậy. Vì nhằm ngăn chận Tông chỉ kia để làm sáng tỏ thức và trí cùng có thể duyên chung, riêng với tất cả pháp.</w:t>
      </w:r>
    </w:p>
    <w:p>
      <w:pPr>
        <w:pStyle w:val="BodyText"/>
        <w:spacing w:line="271" w:lineRule="auto"/>
        <w:ind w:left="393" w:right="126"/>
      </w:pPr>
      <w:r>
        <w:rPr>
          <w:color w:val="231F20"/>
        </w:rPr>
        <w:t>Hoặc có lối chấp: </w:t>
      </w:r>
      <w:r>
        <w:rPr>
          <w:color w:val="231F20"/>
          <w:spacing w:val="-4"/>
        </w:rPr>
        <w:t>Trí </w:t>
      </w:r>
      <w:r>
        <w:rPr>
          <w:color w:val="231F20"/>
        </w:rPr>
        <w:t>duyên nơi tự tướng và cộng tướng. Thức chỉ</w:t>
      </w:r>
      <w:r>
        <w:rPr>
          <w:color w:val="231F20"/>
          <w:spacing w:val="-10"/>
        </w:rPr>
        <w:t> </w:t>
      </w:r>
      <w:r>
        <w:rPr>
          <w:color w:val="231F20"/>
        </w:rPr>
        <w:t>duyên</w:t>
      </w:r>
      <w:r>
        <w:rPr>
          <w:color w:val="231F20"/>
          <w:spacing w:val="-9"/>
        </w:rPr>
        <w:t> </w:t>
      </w:r>
      <w:r>
        <w:rPr>
          <w:color w:val="231F20"/>
        </w:rPr>
        <w:t>nơi</w:t>
      </w:r>
      <w:r>
        <w:rPr>
          <w:color w:val="231F20"/>
          <w:spacing w:val="-11"/>
        </w:rPr>
        <w:t> </w:t>
      </w:r>
      <w:r>
        <w:rPr>
          <w:color w:val="231F20"/>
        </w:rPr>
        <w:t>tự</w:t>
      </w:r>
      <w:r>
        <w:rPr>
          <w:color w:val="231F20"/>
          <w:spacing w:val="-9"/>
        </w:rPr>
        <w:t> </w:t>
      </w:r>
      <w:r>
        <w:rPr>
          <w:color w:val="231F20"/>
        </w:rPr>
        <w:t>tướng.</w:t>
      </w:r>
      <w:r>
        <w:rPr>
          <w:color w:val="231F20"/>
          <w:spacing w:val="-14"/>
        </w:rPr>
        <w:t> </w:t>
      </w:r>
      <w:r>
        <w:rPr>
          <w:color w:val="231F20"/>
        </w:rPr>
        <w:t>Vì</w:t>
      </w:r>
      <w:r>
        <w:rPr>
          <w:color w:val="231F20"/>
          <w:spacing w:val="-11"/>
        </w:rPr>
        <w:t> </w:t>
      </w:r>
      <w:r>
        <w:rPr>
          <w:color w:val="231F20"/>
        </w:rPr>
        <w:t>nhằm</w:t>
      </w:r>
      <w:r>
        <w:rPr>
          <w:color w:val="231F20"/>
          <w:spacing w:val="-10"/>
        </w:rPr>
        <w:t> </w:t>
      </w:r>
      <w:r>
        <w:rPr>
          <w:color w:val="231F20"/>
        </w:rPr>
        <w:t>ngăn</w:t>
      </w:r>
      <w:r>
        <w:rPr>
          <w:color w:val="231F20"/>
          <w:spacing w:val="-9"/>
        </w:rPr>
        <w:t> </w:t>
      </w:r>
      <w:r>
        <w:rPr>
          <w:color w:val="231F20"/>
        </w:rPr>
        <w:t>chận</w:t>
      </w:r>
      <w:r>
        <w:rPr>
          <w:color w:val="231F20"/>
          <w:spacing w:val="-15"/>
        </w:rPr>
        <w:t> </w:t>
      </w:r>
      <w:r>
        <w:rPr>
          <w:color w:val="231F20"/>
        </w:rPr>
        <w:t>Tông</w:t>
      </w:r>
      <w:r>
        <w:rPr>
          <w:color w:val="231F20"/>
          <w:spacing w:val="-9"/>
        </w:rPr>
        <w:t> </w:t>
      </w:r>
      <w:r>
        <w:rPr>
          <w:color w:val="231F20"/>
        </w:rPr>
        <w:t>chỉ</w:t>
      </w:r>
      <w:r>
        <w:rPr>
          <w:color w:val="231F20"/>
          <w:spacing w:val="-9"/>
        </w:rPr>
        <w:t> </w:t>
      </w:r>
      <w:r>
        <w:rPr>
          <w:color w:val="231F20"/>
        </w:rPr>
        <w:t>kia</w:t>
      </w:r>
      <w:r>
        <w:rPr>
          <w:color w:val="231F20"/>
          <w:spacing w:val="-11"/>
        </w:rPr>
        <w:t> </w:t>
      </w:r>
      <w:r>
        <w:rPr>
          <w:color w:val="231F20"/>
        </w:rPr>
        <w:t>để</w:t>
      </w:r>
      <w:r>
        <w:rPr>
          <w:color w:val="231F20"/>
          <w:spacing w:val="-9"/>
        </w:rPr>
        <w:t> </w:t>
      </w:r>
      <w:r>
        <w:rPr>
          <w:color w:val="231F20"/>
        </w:rPr>
        <w:t>làm</w:t>
      </w:r>
      <w:r>
        <w:rPr>
          <w:color w:val="231F20"/>
          <w:spacing w:val="-9"/>
        </w:rPr>
        <w:t> </w:t>
      </w:r>
      <w:r>
        <w:rPr>
          <w:color w:val="231F20"/>
        </w:rPr>
        <w:t>sáng tỏ trí và thức cùng duyên nơi hai tướng.</w:t>
      </w:r>
    </w:p>
    <w:p>
      <w:pPr>
        <w:pStyle w:val="BodyText"/>
        <w:spacing w:line="271" w:lineRule="auto"/>
        <w:ind w:left="393" w:right="128"/>
      </w:pPr>
      <w:r>
        <w:rPr>
          <w:color w:val="231F20"/>
          <w:spacing w:val="-3"/>
        </w:rPr>
        <w:t>Hoặc </w:t>
      </w:r>
      <w:r>
        <w:rPr>
          <w:color w:val="231F20"/>
        </w:rPr>
        <w:t>có lối </w:t>
      </w:r>
      <w:r>
        <w:rPr>
          <w:color w:val="231F20"/>
          <w:spacing w:val="-3"/>
        </w:rPr>
        <w:t>chấp: </w:t>
      </w:r>
      <w:r>
        <w:rPr>
          <w:color w:val="231F20"/>
          <w:spacing w:val="-5"/>
        </w:rPr>
        <w:t>Trí </w:t>
      </w:r>
      <w:r>
        <w:rPr>
          <w:color w:val="231F20"/>
          <w:spacing w:val="-3"/>
        </w:rPr>
        <w:t>duyên </w:t>
      </w:r>
      <w:r>
        <w:rPr>
          <w:color w:val="231F20"/>
        </w:rPr>
        <w:t>nơi </w:t>
      </w:r>
      <w:r>
        <w:rPr>
          <w:color w:val="231F20"/>
          <w:spacing w:val="-3"/>
        </w:rPr>
        <w:t>cảnh giới đồng phần </w:t>
      </w:r>
      <w:r>
        <w:rPr>
          <w:color w:val="231F20"/>
        </w:rPr>
        <w:t>và </w:t>
      </w:r>
      <w:r>
        <w:rPr>
          <w:color w:val="231F20"/>
          <w:spacing w:val="-3"/>
        </w:rPr>
        <w:t>không đồng</w:t>
      </w:r>
      <w:r>
        <w:rPr>
          <w:color w:val="231F20"/>
          <w:spacing w:val="-16"/>
        </w:rPr>
        <w:t> </w:t>
      </w:r>
      <w:r>
        <w:rPr>
          <w:color w:val="231F20"/>
          <w:spacing w:val="-3"/>
        </w:rPr>
        <w:t>phần,</w:t>
      </w:r>
      <w:r>
        <w:rPr>
          <w:color w:val="231F20"/>
          <w:spacing w:val="-16"/>
        </w:rPr>
        <w:t> </w:t>
      </w:r>
      <w:r>
        <w:rPr>
          <w:color w:val="231F20"/>
        </w:rPr>
        <w:t>còn</w:t>
      </w:r>
      <w:r>
        <w:rPr>
          <w:color w:val="231F20"/>
          <w:spacing w:val="-15"/>
        </w:rPr>
        <w:t> </w:t>
      </w:r>
      <w:r>
        <w:rPr>
          <w:color w:val="231F20"/>
          <w:spacing w:val="-3"/>
        </w:rPr>
        <w:t>thức</w:t>
      </w:r>
      <w:r>
        <w:rPr>
          <w:color w:val="231F20"/>
          <w:spacing w:val="-16"/>
        </w:rPr>
        <w:t> </w:t>
      </w:r>
      <w:r>
        <w:rPr>
          <w:color w:val="231F20"/>
        </w:rPr>
        <w:t>chỉ</w:t>
      </w:r>
      <w:r>
        <w:rPr>
          <w:color w:val="231F20"/>
          <w:spacing w:val="-15"/>
        </w:rPr>
        <w:t> </w:t>
      </w:r>
      <w:r>
        <w:rPr>
          <w:color w:val="231F20"/>
          <w:spacing w:val="-3"/>
        </w:rPr>
        <w:t>duyên</w:t>
      </w:r>
      <w:r>
        <w:rPr>
          <w:color w:val="231F20"/>
          <w:spacing w:val="-16"/>
        </w:rPr>
        <w:t> </w:t>
      </w:r>
      <w:r>
        <w:rPr>
          <w:color w:val="231F20"/>
        </w:rPr>
        <w:t>nơi</w:t>
      </w:r>
      <w:r>
        <w:rPr>
          <w:color w:val="231F20"/>
          <w:spacing w:val="-15"/>
        </w:rPr>
        <w:t> </w:t>
      </w:r>
      <w:r>
        <w:rPr>
          <w:color w:val="231F20"/>
          <w:spacing w:val="-3"/>
        </w:rPr>
        <w:t>cảnh</w:t>
      </w:r>
      <w:r>
        <w:rPr>
          <w:color w:val="231F20"/>
          <w:spacing w:val="-16"/>
        </w:rPr>
        <w:t> </w:t>
      </w:r>
      <w:r>
        <w:rPr>
          <w:color w:val="231F20"/>
          <w:spacing w:val="-3"/>
        </w:rPr>
        <w:t>giới</w:t>
      </w:r>
      <w:r>
        <w:rPr>
          <w:color w:val="231F20"/>
          <w:spacing w:val="-16"/>
        </w:rPr>
        <w:t> </w:t>
      </w:r>
      <w:r>
        <w:rPr>
          <w:color w:val="231F20"/>
          <w:spacing w:val="-3"/>
        </w:rPr>
        <w:t>đồng</w:t>
      </w:r>
      <w:r>
        <w:rPr>
          <w:color w:val="231F20"/>
          <w:spacing w:val="-15"/>
        </w:rPr>
        <w:t> </w:t>
      </w:r>
      <w:r>
        <w:rPr>
          <w:color w:val="231F20"/>
          <w:spacing w:val="-3"/>
        </w:rPr>
        <w:t>phần.</w:t>
      </w:r>
      <w:r>
        <w:rPr>
          <w:color w:val="231F20"/>
          <w:spacing w:val="-21"/>
        </w:rPr>
        <w:t> </w:t>
      </w:r>
      <w:r>
        <w:rPr>
          <w:color w:val="231F20"/>
        </w:rPr>
        <w:t>Vì</w:t>
      </w:r>
      <w:r>
        <w:rPr>
          <w:color w:val="231F20"/>
          <w:spacing w:val="-15"/>
        </w:rPr>
        <w:t> </w:t>
      </w:r>
      <w:r>
        <w:rPr>
          <w:color w:val="231F20"/>
          <w:spacing w:val="-3"/>
        </w:rPr>
        <w:t>nhằm</w:t>
      </w:r>
      <w:r>
        <w:rPr>
          <w:color w:val="231F20"/>
          <w:spacing w:val="-16"/>
        </w:rPr>
        <w:t> </w:t>
      </w:r>
      <w:r>
        <w:rPr>
          <w:color w:val="231F20"/>
          <w:spacing w:val="-3"/>
        </w:rPr>
        <w:t>ngăn chận</w:t>
      </w:r>
      <w:r>
        <w:rPr>
          <w:color w:val="231F20"/>
          <w:spacing w:val="-18"/>
        </w:rPr>
        <w:t> </w:t>
      </w:r>
      <w:r>
        <w:rPr>
          <w:color w:val="231F20"/>
        </w:rPr>
        <w:t>chủ</w:t>
      </w:r>
      <w:r>
        <w:rPr>
          <w:color w:val="231F20"/>
          <w:spacing w:val="-18"/>
        </w:rPr>
        <w:t> </w:t>
      </w:r>
      <w:r>
        <w:rPr>
          <w:color w:val="231F20"/>
          <w:spacing w:val="-3"/>
        </w:rPr>
        <w:t>trương</w:t>
      </w:r>
      <w:r>
        <w:rPr>
          <w:color w:val="231F20"/>
          <w:spacing w:val="-17"/>
        </w:rPr>
        <w:t> </w:t>
      </w:r>
      <w:r>
        <w:rPr>
          <w:color w:val="231F20"/>
        </w:rPr>
        <w:t>đó</w:t>
      </w:r>
      <w:r>
        <w:rPr>
          <w:color w:val="231F20"/>
          <w:spacing w:val="-18"/>
        </w:rPr>
        <w:t> </w:t>
      </w:r>
      <w:r>
        <w:rPr>
          <w:color w:val="231F20"/>
        </w:rPr>
        <w:t>để</w:t>
      </w:r>
      <w:r>
        <w:rPr>
          <w:color w:val="231F20"/>
          <w:spacing w:val="-17"/>
        </w:rPr>
        <w:t> </w:t>
      </w:r>
      <w:r>
        <w:rPr>
          <w:color w:val="231F20"/>
        </w:rPr>
        <w:t>làm</w:t>
      </w:r>
      <w:r>
        <w:rPr>
          <w:color w:val="231F20"/>
          <w:spacing w:val="-18"/>
        </w:rPr>
        <w:t> </w:t>
      </w:r>
      <w:r>
        <w:rPr>
          <w:color w:val="231F20"/>
          <w:spacing w:val="-3"/>
        </w:rPr>
        <w:t>sáng</w:t>
      </w:r>
      <w:r>
        <w:rPr>
          <w:color w:val="231F20"/>
          <w:spacing w:val="-17"/>
        </w:rPr>
        <w:t> </w:t>
      </w:r>
      <w:r>
        <w:rPr>
          <w:color w:val="231F20"/>
        </w:rPr>
        <w:t>tỏ</w:t>
      </w:r>
      <w:r>
        <w:rPr>
          <w:color w:val="231F20"/>
          <w:spacing w:val="-18"/>
        </w:rPr>
        <w:t> </w:t>
      </w:r>
      <w:r>
        <w:rPr>
          <w:color w:val="231F20"/>
        </w:rPr>
        <w:t>trí</w:t>
      </w:r>
      <w:r>
        <w:rPr>
          <w:color w:val="231F20"/>
          <w:spacing w:val="-17"/>
        </w:rPr>
        <w:t> </w:t>
      </w:r>
      <w:r>
        <w:rPr>
          <w:color w:val="231F20"/>
        </w:rPr>
        <w:t>và</w:t>
      </w:r>
      <w:r>
        <w:rPr>
          <w:color w:val="231F20"/>
          <w:spacing w:val="-18"/>
        </w:rPr>
        <w:t> </w:t>
      </w:r>
      <w:r>
        <w:rPr>
          <w:color w:val="231F20"/>
          <w:spacing w:val="-3"/>
        </w:rPr>
        <w:t>thức</w:t>
      </w:r>
      <w:r>
        <w:rPr>
          <w:color w:val="231F20"/>
          <w:spacing w:val="-17"/>
        </w:rPr>
        <w:t> </w:t>
      </w:r>
      <w:r>
        <w:rPr>
          <w:color w:val="231F20"/>
          <w:spacing w:val="-3"/>
        </w:rPr>
        <w:t>cùng</w:t>
      </w:r>
      <w:r>
        <w:rPr>
          <w:color w:val="231F20"/>
          <w:spacing w:val="-18"/>
        </w:rPr>
        <w:t> </w:t>
      </w:r>
      <w:r>
        <w:rPr>
          <w:color w:val="231F20"/>
          <w:spacing w:val="-3"/>
        </w:rPr>
        <w:t>duyên</w:t>
      </w:r>
      <w:r>
        <w:rPr>
          <w:color w:val="231F20"/>
          <w:spacing w:val="-17"/>
        </w:rPr>
        <w:t> </w:t>
      </w:r>
      <w:r>
        <w:rPr>
          <w:color w:val="231F20"/>
        </w:rPr>
        <w:t>nơi</w:t>
      </w:r>
      <w:r>
        <w:rPr>
          <w:color w:val="231F20"/>
          <w:spacing w:val="-18"/>
        </w:rPr>
        <w:t> </w:t>
      </w:r>
      <w:r>
        <w:rPr>
          <w:color w:val="231F20"/>
        </w:rPr>
        <w:t>hai</w:t>
      </w:r>
      <w:r>
        <w:rPr>
          <w:color w:val="231F20"/>
          <w:spacing w:val="-17"/>
        </w:rPr>
        <w:t> </w:t>
      </w:r>
      <w:r>
        <w:rPr>
          <w:color w:val="231F20"/>
          <w:spacing w:val="-3"/>
        </w:rPr>
        <w:t>phần.</w:t>
      </w:r>
    </w:p>
    <w:p>
      <w:pPr>
        <w:pStyle w:val="BodyText"/>
        <w:spacing w:line="271" w:lineRule="auto"/>
        <w:ind w:left="393" w:right="127"/>
      </w:pPr>
      <w:r>
        <w:rPr>
          <w:color w:val="231F20"/>
        </w:rPr>
        <w:t>Hoặc có lối chấp: Trí duyên nơi cảnh giới cùng ba đời và cảnh giới không phải đời, thức chỉ duyên nơi cảnh giới hiện tại. Vì nhằm ngăn chận Tông chỉ này để nhằm làm sáng tỏ trí và thức đều duyên nơi cảnh giới của ba đời và cảnh giới không phải đời.</w:t>
      </w:r>
    </w:p>
    <w:p>
      <w:pPr>
        <w:pStyle w:val="BodyText"/>
        <w:spacing w:line="271" w:lineRule="auto"/>
        <w:ind w:left="393" w:right="126"/>
      </w:pPr>
      <w:r>
        <w:rPr>
          <w:color w:val="231F20"/>
        </w:rPr>
        <w:t>Hoặc có lối chấp: </w:t>
      </w:r>
      <w:r>
        <w:rPr>
          <w:color w:val="231F20"/>
          <w:spacing w:val="-4"/>
        </w:rPr>
        <w:t>Trí </w:t>
      </w:r>
      <w:r>
        <w:rPr>
          <w:color w:val="231F20"/>
        </w:rPr>
        <w:t>duyên chung với năm uẩn và cảnh giới không phải uẩn, còn thức chỉ duyên nơi sắc. Vì nhằm ngăn chận Tông</w:t>
      </w:r>
      <w:r>
        <w:rPr>
          <w:color w:val="231F20"/>
          <w:spacing w:val="-10"/>
        </w:rPr>
        <w:t> </w:t>
      </w:r>
      <w:r>
        <w:rPr>
          <w:color w:val="231F20"/>
        </w:rPr>
        <w:t>chỉ</w:t>
      </w:r>
      <w:r>
        <w:rPr>
          <w:color w:val="231F20"/>
          <w:spacing w:val="-10"/>
        </w:rPr>
        <w:t> </w:t>
      </w:r>
      <w:r>
        <w:rPr>
          <w:color w:val="231F20"/>
        </w:rPr>
        <w:t>kia</w:t>
      </w:r>
      <w:r>
        <w:rPr>
          <w:color w:val="231F20"/>
          <w:spacing w:val="-10"/>
        </w:rPr>
        <w:t> </w:t>
      </w:r>
      <w:r>
        <w:rPr>
          <w:color w:val="231F20"/>
        </w:rPr>
        <w:t>để</w:t>
      </w:r>
      <w:r>
        <w:rPr>
          <w:color w:val="231F20"/>
          <w:spacing w:val="-10"/>
        </w:rPr>
        <w:t> </w:t>
      </w:r>
      <w:r>
        <w:rPr>
          <w:color w:val="231F20"/>
        </w:rPr>
        <w:t>chứng</w:t>
      </w:r>
      <w:r>
        <w:rPr>
          <w:color w:val="231F20"/>
          <w:spacing w:val="-10"/>
        </w:rPr>
        <w:t> </w:t>
      </w:r>
      <w:r>
        <w:rPr>
          <w:color w:val="231F20"/>
        </w:rPr>
        <w:t>tỏ</w:t>
      </w:r>
      <w:r>
        <w:rPr>
          <w:color w:val="231F20"/>
          <w:spacing w:val="-10"/>
        </w:rPr>
        <w:t> </w:t>
      </w:r>
      <w:r>
        <w:rPr>
          <w:color w:val="231F20"/>
        </w:rPr>
        <w:t>trí</w:t>
      </w:r>
      <w:r>
        <w:rPr>
          <w:color w:val="231F20"/>
          <w:spacing w:val="-10"/>
        </w:rPr>
        <w:t> </w:t>
      </w:r>
      <w:r>
        <w:rPr>
          <w:color w:val="231F20"/>
        </w:rPr>
        <w:t>và</w:t>
      </w:r>
      <w:r>
        <w:rPr>
          <w:color w:val="231F20"/>
          <w:spacing w:val="-10"/>
        </w:rPr>
        <w:t> </w:t>
      </w:r>
      <w:r>
        <w:rPr>
          <w:color w:val="231F20"/>
        </w:rPr>
        <w:t>thức</w:t>
      </w:r>
      <w:r>
        <w:rPr>
          <w:color w:val="231F20"/>
          <w:spacing w:val="-10"/>
        </w:rPr>
        <w:t> </w:t>
      </w:r>
      <w:r>
        <w:rPr>
          <w:color w:val="231F20"/>
        </w:rPr>
        <w:t>cùng</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và</w:t>
      </w:r>
      <w:r>
        <w:rPr>
          <w:color w:val="231F20"/>
          <w:spacing w:val="-10"/>
        </w:rPr>
        <w:t> </w:t>
      </w:r>
      <w:r>
        <w:rPr>
          <w:color w:val="231F20"/>
        </w:rPr>
        <w:t>cảnh giới</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uẩn.</w:t>
      </w:r>
      <w:r>
        <w:rPr>
          <w:color w:val="231F20"/>
          <w:spacing w:val="-7"/>
        </w:rPr>
        <w:t> </w:t>
      </w:r>
      <w:r>
        <w:rPr>
          <w:color w:val="231F20"/>
        </w:rPr>
        <w:t>Hoặc</w:t>
      </w:r>
      <w:r>
        <w:rPr>
          <w:color w:val="231F20"/>
          <w:spacing w:val="-7"/>
        </w:rPr>
        <w:t> </w:t>
      </w:r>
      <w:r>
        <w:rPr>
          <w:color w:val="231F20"/>
        </w:rPr>
        <w:t>có</w:t>
      </w:r>
      <w:r>
        <w:rPr>
          <w:color w:val="231F20"/>
          <w:spacing w:val="-7"/>
        </w:rPr>
        <w:t> </w:t>
      </w:r>
      <w:r>
        <w:rPr>
          <w:color w:val="231F20"/>
        </w:rPr>
        <w:t>lối</w:t>
      </w:r>
      <w:r>
        <w:rPr>
          <w:color w:val="231F20"/>
          <w:spacing w:val="-7"/>
        </w:rPr>
        <w:t> </w:t>
      </w:r>
      <w:r>
        <w:rPr>
          <w:color w:val="231F20"/>
        </w:rPr>
        <w:t>chấp:</w:t>
      </w:r>
      <w:r>
        <w:rPr>
          <w:color w:val="231F20"/>
          <w:spacing w:val="-12"/>
        </w:rPr>
        <w:t> </w:t>
      </w:r>
      <w:r>
        <w:rPr>
          <w:color w:val="231F20"/>
          <w:spacing w:val="-4"/>
        </w:rPr>
        <w:t>Trí</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mọi</w:t>
      </w:r>
      <w:r>
        <w:rPr>
          <w:color w:val="231F20"/>
          <w:spacing w:val="-7"/>
        </w:rPr>
        <w:t> </w:t>
      </w:r>
      <w:r>
        <w:rPr>
          <w:color w:val="231F20"/>
        </w:rPr>
        <w:t>hiện</w:t>
      </w:r>
      <w:r>
        <w:rPr>
          <w:color w:val="231F20"/>
          <w:spacing w:val="-7"/>
        </w:rPr>
        <w:t> </w:t>
      </w:r>
      <w:r>
        <w:rPr>
          <w:color w:val="231F20"/>
        </w:rPr>
        <w:t>tượng nối</w:t>
      </w:r>
      <w:r>
        <w:rPr>
          <w:color w:val="231F20"/>
          <w:spacing w:val="-8"/>
        </w:rPr>
        <w:t> </w:t>
      </w:r>
      <w:r>
        <w:rPr>
          <w:color w:val="231F20"/>
        </w:rPr>
        <w:t>tiếp</w:t>
      </w:r>
      <w:r>
        <w:rPr>
          <w:color w:val="231F20"/>
          <w:spacing w:val="-7"/>
        </w:rPr>
        <w:t> </w:t>
      </w:r>
      <w:r>
        <w:rPr>
          <w:color w:val="231F20"/>
        </w:rPr>
        <w:t>nhau</w:t>
      </w:r>
      <w:r>
        <w:rPr>
          <w:color w:val="231F20"/>
          <w:spacing w:val="-7"/>
        </w:rPr>
        <w:t> </w:t>
      </w:r>
      <w:r>
        <w:rPr>
          <w:color w:val="231F20"/>
        </w:rPr>
        <w:t>của</w:t>
      </w:r>
      <w:r>
        <w:rPr>
          <w:color w:val="231F20"/>
          <w:spacing w:val="-7"/>
        </w:rPr>
        <w:t> </w:t>
      </w:r>
      <w:r>
        <w:rPr>
          <w:color w:val="231F20"/>
        </w:rPr>
        <w:t>mình</w:t>
      </w:r>
      <w:r>
        <w:rPr>
          <w:color w:val="231F20"/>
          <w:spacing w:val="-8"/>
        </w:rPr>
        <w:t> </w:t>
      </w:r>
      <w:r>
        <w:rPr>
          <w:color w:val="231F20"/>
        </w:rPr>
        <w:t>và</w:t>
      </w:r>
      <w:r>
        <w:rPr>
          <w:color w:val="231F20"/>
          <w:spacing w:val="-7"/>
        </w:rPr>
        <w:t> </w:t>
      </w:r>
      <w:r>
        <w:rPr>
          <w:color w:val="231F20"/>
        </w:rPr>
        <w:t>của</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còn</w:t>
      </w:r>
      <w:r>
        <w:rPr>
          <w:color w:val="231F20"/>
          <w:spacing w:val="-8"/>
        </w:rPr>
        <w:t> </w:t>
      </w:r>
      <w:r>
        <w:rPr>
          <w:color w:val="231F20"/>
        </w:rPr>
        <w:t>thức</w:t>
      </w:r>
      <w:r>
        <w:rPr>
          <w:color w:val="231F20"/>
          <w:spacing w:val="-7"/>
        </w:rPr>
        <w:t> </w:t>
      </w:r>
      <w:r>
        <w:rPr>
          <w:color w:val="231F20"/>
        </w:rPr>
        <w:t>chỉ</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sự liên</w:t>
      </w:r>
      <w:r>
        <w:rPr>
          <w:color w:val="231F20"/>
          <w:spacing w:val="-9"/>
        </w:rPr>
        <w:t> </w:t>
      </w:r>
      <w:r>
        <w:rPr>
          <w:color w:val="231F20"/>
        </w:rPr>
        <w:t>tục</w:t>
      </w:r>
      <w:r>
        <w:rPr>
          <w:color w:val="231F20"/>
          <w:spacing w:val="-8"/>
        </w:rPr>
        <w:t> </w:t>
      </w:r>
      <w:r>
        <w:rPr>
          <w:color w:val="231F20"/>
        </w:rPr>
        <w:t>của</w:t>
      </w:r>
      <w:r>
        <w:rPr>
          <w:color w:val="231F20"/>
          <w:spacing w:val="-8"/>
        </w:rPr>
        <w:t> </w:t>
      </w:r>
      <w:r>
        <w:rPr>
          <w:color w:val="231F20"/>
        </w:rPr>
        <w:t>mình.</w:t>
      </w:r>
      <w:r>
        <w:rPr>
          <w:color w:val="231F20"/>
          <w:spacing w:val="-13"/>
        </w:rPr>
        <w:t> </w:t>
      </w:r>
      <w:r>
        <w:rPr>
          <w:color w:val="231F20"/>
        </w:rPr>
        <w:t>Vì</w:t>
      </w:r>
      <w:r>
        <w:rPr>
          <w:color w:val="231F20"/>
          <w:spacing w:val="-8"/>
        </w:rPr>
        <w:t> </w:t>
      </w:r>
      <w:r>
        <w:rPr>
          <w:color w:val="231F20"/>
        </w:rPr>
        <w:t>nhằm</w:t>
      </w:r>
      <w:r>
        <w:rPr>
          <w:color w:val="231F20"/>
          <w:spacing w:val="-8"/>
        </w:rPr>
        <w:t> </w:t>
      </w:r>
      <w:r>
        <w:rPr>
          <w:color w:val="231F20"/>
        </w:rPr>
        <w:t>ngăn</w:t>
      </w:r>
      <w:r>
        <w:rPr>
          <w:color w:val="231F20"/>
          <w:spacing w:val="-8"/>
        </w:rPr>
        <w:t> </w:t>
      </w:r>
      <w:r>
        <w:rPr>
          <w:color w:val="231F20"/>
        </w:rPr>
        <w:t>chận</w:t>
      </w:r>
      <w:r>
        <w:rPr>
          <w:color w:val="231F20"/>
          <w:spacing w:val="-14"/>
        </w:rPr>
        <w:t> </w:t>
      </w:r>
      <w:r>
        <w:rPr>
          <w:color w:val="231F20"/>
        </w:rPr>
        <w:t>Tông</w:t>
      </w:r>
      <w:r>
        <w:rPr>
          <w:color w:val="231F20"/>
          <w:spacing w:val="-8"/>
        </w:rPr>
        <w:t> </w:t>
      </w:r>
      <w:r>
        <w:rPr>
          <w:color w:val="231F20"/>
        </w:rPr>
        <w:t>chỉ</w:t>
      </w:r>
      <w:r>
        <w:rPr>
          <w:color w:val="231F20"/>
          <w:spacing w:val="-8"/>
        </w:rPr>
        <w:t> </w:t>
      </w:r>
      <w:r>
        <w:rPr>
          <w:color w:val="231F20"/>
        </w:rPr>
        <w:t>kia</w:t>
      </w:r>
      <w:r>
        <w:rPr>
          <w:color w:val="231F20"/>
          <w:spacing w:val="-8"/>
        </w:rPr>
        <w:t> </w:t>
      </w:r>
      <w:r>
        <w:rPr>
          <w:color w:val="231F20"/>
        </w:rPr>
        <w:t>để</w:t>
      </w:r>
      <w:r>
        <w:rPr>
          <w:color w:val="231F20"/>
          <w:spacing w:val="-9"/>
        </w:rPr>
        <w:t> </w:t>
      </w:r>
      <w:r>
        <w:rPr>
          <w:color w:val="231F20"/>
        </w:rPr>
        <w:t>làm</w:t>
      </w:r>
      <w:r>
        <w:rPr>
          <w:color w:val="231F20"/>
          <w:spacing w:val="-8"/>
        </w:rPr>
        <w:t> </w:t>
      </w:r>
      <w:r>
        <w:rPr>
          <w:color w:val="231F20"/>
        </w:rPr>
        <w:t>sáng</w:t>
      </w:r>
      <w:r>
        <w:rPr>
          <w:color w:val="231F20"/>
          <w:spacing w:val="-8"/>
        </w:rPr>
        <w:t> </w:t>
      </w:r>
      <w:r>
        <w:rPr>
          <w:color w:val="231F20"/>
        </w:rPr>
        <w:t>tỏ</w:t>
      </w:r>
      <w:r>
        <w:rPr>
          <w:color w:val="231F20"/>
          <w:spacing w:val="-8"/>
        </w:rPr>
        <w:t> </w:t>
      </w:r>
      <w:r>
        <w:rPr>
          <w:color w:val="231F20"/>
        </w:rPr>
        <w:t>trí và thức cùng duyên nơi chính mình và người khác.</w:t>
      </w:r>
    </w:p>
    <w:p>
      <w:pPr>
        <w:pStyle w:val="BodyText"/>
        <w:spacing w:line="271" w:lineRule="auto"/>
        <w:ind w:left="393" w:right="127"/>
      </w:pPr>
      <w:r>
        <w:rPr>
          <w:color w:val="231F20"/>
        </w:rPr>
        <w:t>Hoặc có lối chấp: </w:t>
      </w:r>
      <w:r>
        <w:rPr>
          <w:color w:val="231F20"/>
          <w:spacing w:val="-4"/>
        </w:rPr>
        <w:t>Trí </w:t>
      </w:r>
      <w:r>
        <w:rPr>
          <w:color w:val="231F20"/>
        </w:rPr>
        <w:t>duyên nơi các xứ trong lẫn ngoài, còn thức chỉ duyên nơi các xứ ngoài. Vì nhằm ngăn chận Tông chỉ ấy</w:t>
      </w:r>
      <w:r>
        <w:rPr>
          <w:color w:val="231F20"/>
          <w:spacing w:val="-37"/>
        </w:rPr>
        <w:t> </w:t>
      </w:r>
      <w:r>
        <w:rPr>
          <w:color w:val="231F20"/>
        </w:rPr>
        <w:t>để làm sáng tỏ trí và thức cùng duyên nơi các xứ trong và</w:t>
      </w:r>
      <w:r>
        <w:rPr>
          <w:color w:val="231F20"/>
          <w:spacing w:val="-4"/>
        </w:rPr>
        <w:t> </w:t>
      </w:r>
      <w:r>
        <w:rPr>
          <w:color w:val="231F20"/>
        </w:rPr>
        <w:t>ngoài.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5"/>
      </w:pPr>
      <w:r>
        <w:rPr>
          <w:color w:val="231F20"/>
          <w:spacing w:val="3"/>
        </w:rPr>
        <w:t>Hoặc </w:t>
      </w:r>
      <w:r>
        <w:rPr>
          <w:color w:val="231F20"/>
          <w:spacing w:val="2"/>
        </w:rPr>
        <w:t>có </w:t>
      </w:r>
      <w:r>
        <w:rPr>
          <w:color w:val="231F20"/>
          <w:spacing w:val="3"/>
        </w:rPr>
        <w:t>lối </w:t>
      </w:r>
      <w:r>
        <w:rPr>
          <w:color w:val="231F20"/>
          <w:spacing w:val="4"/>
        </w:rPr>
        <w:t>chấp: </w:t>
      </w:r>
      <w:r>
        <w:rPr>
          <w:color w:val="231F20"/>
        </w:rPr>
        <w:t>Trí </w:t>
      </w:r>
      <w:r>
        <w:rPr>
          <w:color w:val="231F20"/>
          <w:spacing w:val="4"/>
        </w:rPr>
        <w:t>duyên </w:t>
      </w:r>
      <w:r>
        <w:rPr>
          <w:color w:val="231F20"/>
          <w:spacing w:val="3"/>
        </w:rPr>
        <w:t>nơi pháp hữu lậu, </w:t>
      </w:r>
      <w:r>
        <w:rPr>
          <w:color w:val="231F20"/>
          <w:spacing w:val="2"/>
        </w:rPr>
        <w:t>vô </w:t>
      </w:r>
      <w:r>
        <w:rPr>
          <w:color w:val="231F20"/>
          <w:spacing w:val="3"/>
        </w:rPr>
        <w:t>lậu, </w:t>
      </w:r>
      <w:r>
        <w:rPr>
          <w:color w:val="231F20"/>
          <w:spacing w:val="5"/>
        </w:rPr>
        <w:t>còn </w:t>
      </w:r>
      <w:r>
        <w:rPr>
          <w:color w:val="231F20"/>
          <w:spacing w:val="3"/>
        </w:rPr>
        <w:t>thức chỉ </w:t>
      </w:r>
      <w:r>
        <w:rPr>
          <w:color w:val="231F20"/>
          <w:spacing w:val="4"/>
        </w:rPr>
        <w:t>duyên </w:t>
      </w:r>
      <w:r>
        <w:rPr>
          <w:color w:val="231F20"/>
          <w:spacing w:val="3"/>
        </w:rPr>
        <w:t>nơi pháp hữu lậu. </w:t>
      </w:r>
      <w:r>
        <w:rPr>
          <w:color w:val="231F20"/>
          <w:spacing w:val="2"/>
        </w:rPr>
        <w:t>Vì </w:t>
      </w:r>
      <w:r>
        <w:rPr>
          <w:color w:val="231F20"/>
          <w:spacing w:val="3"/>
        </w:rPr>
        <w:t>nhằm ngăn chận Tông </w:t>
      </w:r>
      <w:r>
        <w:rPr>
          <w:color w:val="231F20"/>
          <w:spacing w:val="5"/>
        </w:rPr>
        <w:t>chỉ  </w:t>
      </w:r>
      <w:r>
        <w:rPr>
          <w:color w:val="231F20"/>
          <w:spacing w:val="3"/>
        </w:rPr>
        <w:t>kia </w:t>
      </w:r>
      <w:r>
        <w:rPr>
          <w:color w:val="231F20"/>
          <w:spacing w:val="2"/>
        </w:rPr>
        <w:t>để </w:t>
      </w:r>
      <w:r>
        <w:rPr>
          <w:color w:val="231F20"/>
          <w:spacing w:val="3"/>
        </w:rPr>
        <w:t>làm sáng </w:t>
      </w:r>
      <w:r>
        <w:rPr>
          <w:color w:val="231F20"/>
          <w:spacing w:val="2"/>
        </w:rPr>
        <w:t>tỏ </w:t>
      </w:r>
      <w:r>
        <w:rPr>
          <w:color w:val="231F20"/>
          <w:spacing w:val="3"/>
        </w:rPr>
        <w:t>trí </w:t>
      </w:r>
      <w:r>
        <w:rPr>
          <w:color w:val="231F20"/>
          <w:spacing w:val="2"/>
        </w:rPr>
        <w:t>và </w:t>
      </w:r>
      <w:r>
        <w:rPr>
          <w:color w:val="231F20"/>
          <w:spacing w:val="3"/>
        </w:rPr>
        <w:t>thức đều </w:t>
      </w:r>
      <w:r>
        <w:rPr>
          <w:color w:val="231F20"/>
          <w:spacing w:val="4"/>
        </w:rPr>
        <w:t>duyên </w:t>
      </w:r>
      <w:r>
        <w:rPr>
          <w:color w:val="231F20"/>
          <w:spacing w:val="3"/>
        </w:rPr>
        <w:t>nơi </w:t>
      </w:r>
      <w:r>
        <w:rPr>
          <w:color w:val="231F20"/>
          <w:spacing w:val="2"/>
        </w:rPr>
        <w:t>cả </w:t>
      </w:r>
      <w:r>
        <w:rPr>
          <w:color w:val="231F20"/>
          <w:spacing w:val="3"/>
        </w:rPr>
        <w:t>hai thứ hữu lậu </w:t>
      </w:r>
      <w:r>
        <w:rPr>
          <w:color w:val="231F20"/>
          <w:spacing w:val="5"/>
        </w:rPr>
        <w:t>và </w:t>
      </w:r>
      <w:r>
        <w:rPr>
          <w:color w:val="231F20"/>
          <w:spacing w:val="2"/>
        </w:rPr>
        <w:t>vô</w:t>
      </w:r>
      <w:r>
        <w:rPr>
          <w:color w:val="231F20"/>
          <w:spacing w:val="10"/>
        </w:rPr>
        <w:t> </w:t>
      </w:r>
      <w:r>
        <w:rPr>
          <w:color w:val="231F20"/>
          <w:spacing w:val="5"/>
        </w:rPr>
        <w:t>lậu.</w:t>
      </w:r>
    </w:p>
    <w:p>
      <w:pPr>
        <w:pStyle w:val="BodyText"/>
        <w:spacing w:line="271" w:lineRule="auto" w:before="116"/>
        <w:ind w:right="411"/>
      </w:pPr>
      <w:r>
        <w:rPr>
          <w:color w:val="231F20"/>
        </w:rPr>
        <w:t>Hoặc có lối chấp: </w:t>
      </w:r>
      <w:r>
        <w:rPr>
          <w:color w:val="231F20"/>
          <w:spacing w:val="-4"/>
        </w:rPr>
        <w:t>Trí </w:t>
      </w:r>
      <w:r>
        <w:rPr>
          <w:color w:val="231F20"/>
        </w:rPr>
        <w:t>duyên nơi hữu vi và vô vi, còn thức chỉ duyên</w:t>
      </w:r>
      <w:r>
        <w:rPr>
          <w:color w:val="231F20"/>
          <w:spacing w:val="-8"/>
        </w:rPr>
        <w:t> </w:t>
      </w:r>
      <w:r>
        <w:rPr>
          <w:color w:val="231F20"/>
        </w:rPr>
        <w:t>nơi</w:t>
      </w:r>
      <w:r>
        <w:rPr>
          <w:color w:val="231F20"/>
          <w:spacing w:val="-7"/>
        </w:rPr>
        <w:t> </w:t>
      </w:r>
      <w:r>
        <w:rPr>
          <w:color w:val="231F20"/>
        </w:rPr>
        <w:t>hữu</w:t>
      </w:r>
      <w:r>
        <w:rPr>
          <w:color w:val="231F20"/>
          <w:spacing w:val="-7"/>
        </w:rPr>
        <w:t> </w:t>
      </w:r>
      <w:r>
        <w:rPr>
          <w:color w:val="231F20"/>
        </w:rPr>
        <w:t>vi.</w:t>
      </w:r>
      <w:r>
        <w:rPr>
          <w:color w:val="231F20"/>
          <w:spacing w:val="-13"/>
        </w:rPr>
        <w:t> </w:t>
      </w:r>
      <w:r>
        <w:rPr>
          <w:color w:val="231F20"/>
        </w:rPr>
        <w:t>Vì</w:t>
      </w:r>
      <w:r>
        <w:rPr>
          <w:color w:val="231F20"/>
          <w:spacing w:val="-7"/>
        </w:rPr>
        <w:t> </w:t>
      </w:r>
      <w:r>
        <w:rPr>
          <w:color w:val="231F20"/>
        </w:rPr>
        <w:t>nhằm</w:t>
      </w:r>
      <w:r>
        <w:rPr>
          <w:color w:val="231F20"/>
          <w:spacing w:val="-7"/>
        </w:rPr>
        <w:t> </w:t>
      </w:r>
      <w:r>
        <w:rPr>
          <w:color w:val="231F20"/>
        </w:rPr>
        <w:t>ngăn</w:t>
      </w:r>
      <w:r>
        <w:rPr>
          <w:color w:val="231F20"/>
          <w:spacing w:val="-7"/>
        </w:rPr>
        <w:t> </w:t>
      </w:r>
      <w:r>
        <w:rPr>
          <w:color w:val="231F20"/>
        </w:rPr>
        <w:t>chận</w:t>
      </w:r>
      <w:r>
        <w:rPr>
          <w:color w:val="231F20"/>
          <w:spacing w:val="-13"/>
        </w:rPr>
        <w:t> </w:t>
      </w:r>
      <w:r>
        <w:rPr>
          <w:color w:val="231F20"/>
        </w:rPr>
        <w:t>Tông</w:t>
      </w:r>
      <w:r>
        <w:rPr>
          <w:color w:val="231F20"/>
          <w:spacing w:val="-7"/>
        </w:rPr>
        <w:t> </w:t>
      </w:r>
      <w:r>
        <w:rPr>
          <w:color w:val="231F20"/>
        </w:rPr>
        <w:t>chỉ</w:t>
      </w:r>
      <w:r>
        <w:rPr>
          <w:color w:val="231F20"/>
          <w:spacing w:val="-7"/>
        </w:rPr>
        <w:t> </w:t>
      </w:r>
      <w:r>
        <w:rPr>
          <w:color w:val="231F20"/>
        </w:rPr>
        <w:t>kia</w:t>
      </w:r>
      <w:r>
        <w:rPr>
          <w:color w:val="231F20"/>
          <w:spacing w:val="-7"/>
        </w:rPr>
        <w:t> </w:t>
      </w:r>
      <w:r>
        <w:rPr>
          <w:color w:val="231F20"/>
        </w:rPr>
        <w:t>và</w:t>
      </w:r>
      <w:r>
        <w:rPr>
          <w:color w:val="231F20"/>
          <w:spacing w:val="-8"/>
        </w:rPr>
        <w:t> </w:t>
      </w:r>
      <w:r>
        <w:rPr>
          <w:color w:val="231F20"/>
        </w:rPr>
        <w:t>để</w:t>
      </w:r>
      <w:r>
        <w:rPr>
          <w:color w:val="231F20"/>
          <w:spacing w:val="-7"/>
        </w:rPr>
        <w:t> </w:t>
      </w:r>
      <w:r>
        <w:rPr>
          <w:color w:val="231F20"/>
        </w:rPr>
        <w:t>làm</w:t>
      </w:r>
      <w:r>
        <w:rPr>
          <w:color w:val="231F20"/>
          <w:spacing w:val="-7"/>
        </w:rPr>
        <w:t> </w:t>
      </w:r>
      <w:r>
        <w:rPr>
          <w:color w:val="231F20"/>
        </w:rPr>
        <w:t>sáng</w:t>
      </w:r>
      <w:r>
        <w:rPr>
          <w:color w:val="231F20"/>
          <w:spacing w:val="-7"/>
        </w:rPr>
        <w:t> </w:t>
      </w:r>
      <w:r>
        <w:rPr>
          <w:color w:val="231F20"/>
        </w:rPr>
        <w:t>tỏ trí và thức đều duyên nơi cả hai thứ.</w:t>
      </w:r>
    </w:p>
    <w:p>
      <w:pPr>
        <w:pStyle w:val="BodyText"/>
        <w:spacing w:line="271" w:lineRule="auto"/>
        <w:ind w:right="410"/>
      </w:pPr>
      <w:r>
        <w:rPr>
          <w:color w:val="231F20"/>
        </w:rPr>
        <w:t>Hoặc có lối chấp: Trí chỉ là đạo chi, còn thức chỉ là hữu chi. Như Độc Tử Bộ do Khế kinh nói: Chánh kiến là đạo chi là hành duyên nơi thức. Vì nhằm ngăn chận Tông chỉ kia để làm sáng tỏ trí và thức đều chung cả hai chi, chỉ tùy vào chỗ mạnh hơn mà nói.</w:t>
      </w:r>
    </w:p>
    <w:p>
      <w:pPr>
        <w:pStyle w:val="BodyText"/>
        <w:spacing w:line="271" w:lineRule="auto"/>
        <w:ind w:right="411"/>
      </w:pPr>
      <w:r>
        <w:rPr>
          <w:color w:val="231F20"/>
        </w:rPr>
        <w:t>Hoặc có lối chấp: Trí với thức không cùng hiện hữu như phái Thí Dụ. Vì nhằm ngăn chận Tông chỉ kia để làm sáng tỏ trí và thức có đồng thời sinh.</w:t>
      </w:r>
    </w:p>
    <w:p>
      <w:pPr>
        <w:pStyle w:val="BodyText"/>
        <w:ind w:left="677" w:firstLine="0"/>
      </w:pPr>
      <w:r>
        <w:rPr>
          <w:color w:val="231F20"/>
        </w:rPr>
        <w:t>Do các nhân duyên đó nên tạo ra phần Luận này.</w:t>
      </w:r>
    </w:p>
    <w:p>
      <w:pPr>
        <w:pStyle w:val="BodyText"/>
        <w:spacing w:before="152"/>
        <w:ind w:left="677" w:firstLine="0"/>
      </w:pPr>
      <w:r>
        <w:rPr>
          <w:i/>
          <w:color w:val="231F20"/>
        </w:rPr>
        <w:t>Hỏi: </w:t>
      </w:r>
      <w:r>
        <w:rPr>
          <w:color w:val="231F20"/>
        </w:rPr>
        <w:t>Vì sao trong đây nói thức sau trí?</w:t>
      </w:r>
    </w:p>
    <w:p>
      <w:pPr>
        <w:pStyle w:val="BodyText"/>
        <w:spacing w:before="152"/>
        <w:ind w:left="677" w:firstLine="0"/>
      </w:pPr>
      <w:r>
        <w:rPr>
          <w:i/>
          <w:color w:val="231F20"/>
        </w:rPr>
        <w:t>Đáp: </w:t>
      </w:r>
      <w:r>
        <w:rPr>
          <w:color w:val="231F20"/>
        </w:rPr>
        <w:t>Vì ý của người tạo luận muốn thế, cho đến nói rộng.</w:t>
      </w:r>
    </w:p>
    <w:p>
      <w:pPr>
        <w:pStyle w:val="BodyText"/>
        <w:spacing w:line="271" w:lineRule="auto" w:before="153"/>
        <w:ind w:right="410"/>
      </w:pPr>
      <w:r>
        <w:rPr>
          <w:color w:val="231F20"/>
        </w:rPr>
        <w:t>Có thuyết nói: Đây là pháp cũ của Kinh, Luận. Nghĩa là như Khế kinh nói: Tôn giả Ma-ha Câu-sắt-sỉ-la đã đến chỗ Tôn giả Xá- lợi-tử,</w:t>
      </w:r>
      <w:r>
        <w:rPr>
          <w:color w:val="231F20"/>
          <w:spacing w:val="-4"/>
        </w:rPr>
        <w:t> </w:t>
      </w:r>
      <w:r>
        <w:rPr>
          <w:color w:val="231F20"/>
        </w:rPr>
        <w:t>trước</w:t>
      </w:r>
      <w:r>
        <w:rPr>
          <w:color w:val="231F20"/>
          <w:spacing w:val="-3"/>
        </w:rPr>
        <w:t> </w:t>
      </w:r>
      <w:r>
        <w:rPr>
          <w:color w:val="231F20"/>
        </w:rPr>
        <w:t>hết</w:t>
      </w:r>
      <w:r>
        <w:rPr>
          <w:color w:val="231F20"/>
          <w:spacing w:val="-3"/>
        </w:rPr>
        <w:t> </w:t>
      </w:r>
      <w:r>
        <w:rPr>
          <w:color w:val="231F20"/>
        </w:rPr>
        <w:t>hỏi</w:t>
      </w:r>
      <w:r>
        <w:rPr>
          <w:color w:val="231F20"/>
          <w:spacing w:val="-3"/>
        </w:rPr>
        <w:t> </w:t>
      </w:r>
      <w:r>
        <w:rPr>
          <w:color w:val="231F20"/>
        </w:rPr>
        <w:t>về</w:t>
      </w:r>
      <w:r>
        <w:rPr>
          <w:color w:val="231F20"/>
          <w:spacing w:val="-4"/>
        </w:rPr>
        <w:t> </w:t>
      </w:r>
      <w:r>
        <w:rPr>
          <w:color w:val="231F20"/>
        </w:rPr>
        <w:t>trí,</w:t>
      </w:r>
      <w:r>
        <w:rPr>
          <w:color w:val="231F20"/>
          <w:spacing w:val="-3"/>
        </w:rPr>
        <w:t> </w:t>
      </w:r>
      <w:r>
        <w:rPr>
          <w:color w:val="231F20"/>
        </w:rPr>
        <w:t>vì</w:t>
      </w:r>
      <w:r>
        <w:rPr>
          <w:color w:val="231F20"/>
          <w:spacing w:val="-3"/>
        </w:rPr>
        <w:t> </w:t>
      </w:r>
      <w:r>
        <w:rPr>
          <w:color w:val="231F20"/>
        </w:rPr>
        <w:t>sao</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trí?</w:t>
      </w:r>
      <w:r>
        <w:rPr>
          <w:color w:val="231F20"/>
          <w:spacing w:val="-3"/>
        </w:rPr>
        <w:t> </w:t>
      </w:r>
      <w:r>
        <w:rPr>
          <w:color w:val="231F20"/>
        </w:rPr>
        <w:t>Sau</w:t>
      </w:r>
      <w:r>
        <w:rPr>
          <w:color w:val="231F20"/>
          <w:spacing w:val="-3"/>
        </w:rPr>
        <w:t> </w:t>
      </w:r>
      <w:r>
        <w:rPr>
          <w:color w:val="231F20"/>
        </w:rPr>
        <w:t>đó</w:t>
      </w:r>
      <w:r>
        <w:rPr>
          <w:color w:val="231F20"/>
          <w:spacing w:val="-3"/>
        </w:rPr>
        <w:t> </w:t>
      </w:r>
      <w:r>
        <w:rPr>
          <w:color w:val="231F20"/>
        </w:rPr>
        <w:t>lại</w:t>
      </w:r>
      <w:r>
        <w:rPr>
          <w:color w:val="231F20"/>
          <w:spacing w:val="-4"/>
        </w:rPr>
        <w:t> </w:t>
      </w:r>
      <w:r>
        <w:rPr>
          <w:color w:val="231F20"/>
        </w:rPr>
        <w:t>hỏi</w:t>
      </w:r>
      <w:r>
        <w:rPr>
          <w:color w:val="231F20"/>
          <w:spacing w:val="-3"/>
        </w:rPr>
        <w:t> </w:t>
      </w:r>
      <w:r>
        <w:rPr>
          <w:color w:val="231F20"/>
        </w:rPr>
        <w:t>về</w:t>
      </w:r>
      <w:r>
        <w:rPr>
          <w:color w:val="231F20"/>
          <w:spacing w:val="-3"/>
        </w:rPr>
        <w:t> </w:t>
      </w:r>
      <w:r>
        <w:rPr>
          <w:color w:val="231F20"/>
        </w:rPr>
        <w:t>thức,</w:t>
      </w:r>
      <w:r>
        <w:rPr>
          <w:color w:val="231F20"/>
          <w:spacing w:val="-3"/>
        </w:rPr>
        <w:t> </w:t>
      </w:r>
      <w:r>
        <w:rPr>
          <w:color w:val="231F20"/>
        </w:rPr>
        <w:t>vì sao gọi là</w:t>
      </w:r>
      <w:r>
        <w:rPr>
          <w:color w:val="231F20"/>
          <w:spacing w:val="-2"/>
        </w:rPr>
        <w:t> </w:t>
      </w:r>
      <w:r>
        <w:rPr>
          <w:color w:val="231F20"/>
        </w:rPr>
        <w:t>thức?</w:t>
      </w:r>
    </w:p>
    <w:p>
      <w:pPr>
        <w:pStyle w:val="BodyText"/>
        <w:spacing w:line="271" w:lineRule="auto"/>
        <w:ind w:right="412"/>
      </w:pPr>
      <w:r>
        <w:rPr>
          <w:color w:val="231F20"/>
        </w:rPr>
        <w:t>Tôn giả Xá-lợi-tử nói: Vì có thể nhận biết, nên gọi là trí. Vì có thể hiểu rõ, nên gọi là thức.</w:t>
      </w:r>
    </w:p>
    <w:p>
      <w:pPr>
        <w:pStyle w:val="BodyText"/>
        <w:spacing w:line="271" w:lineRule="auto"/>
        <w:ind w:right="411"/>
      </w:pPr>
      <w:r>
        <w:rPr>
          <w:color w:val="231F20"/>
        </w:rPr>
        <w:t>Luận Phẩm Loại Túc trước nói về đối tượng nhận biết, sau nói về đối tượng hiểu rõ. Trước nói về môn trí, sau nói về môn thức.</w:t>
      </w:r>
    </w:p>
    <w:p>
      <w:pPr>
        <w:pStyle w:val="BodyText"/>
        <w:spacing w:line="271" w:lineRule="auto" w:before="113"/>
        <w:ind w:right="411"/>
      </w:pPr>
      <w:r>
        <w:rPr>
          <w:color w:val="231F20"/>
        </w:rPr>
        <w:t>Đạt-ma-nan-đề cũng nói thế này: Nếu ở xứ này có sự chuyển biến của trí và thức, nên biết chắc là có sự việc tốt đẹp được hoàn thành. Vì thế ở đây trước là đối với trí, về sau nói về thức.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Có thuyết cho: Vì đều là pháp căn bản. </w:t>
      </w:r>
      <w:r>
        <w:rPr>
          <w:color w:val="231F20"/>
          <w:spacing w:val="-4"/>
        </w:rPr>
        <w:t>Trí </w:t>
      </w:r>
      <w:r>
        <w:rPr>
          <w:color w:val="231F20"/>
        </w:rPr>
        <w:t>là căn bản trong hết thảy phẩm thanh tịnh. Thức là căn bản trong tất cả phẩm tạp nhiễm. Vì phẩm thanh tịnh tốt đẹp hơn, thế nên nói trước.</w:t>
      </w:r>
    </w:p>
    <w:p>
      <w:pPr>
        <w:pStyle w:val="BodyText"/>
        <w:spacing w:line="273" w:lineRule="auto" w:before="111"/>
        <w:ind w:left="393" w:right="128"/>
      </w:pPr>
      <w:r>
        <w:rPr>
          <w:color w:val="231F20"/>
        </w:rPr>
        <w:t>Có thuyết nêu: Vì đều là pháp hàng đầu. Như Khế kinh nói: Minh đứng hàng đầu vì vô lượng pháp thiện đều được sinh trưởng. Thức đứng hàng đầu vì trong các pháp tạp nhiễm đều được sinh trưởng. Vì các pháp thiện là hơn, thế nên nói trước.</w:t>
      </w:r>
    </w:p>
    <w:p>
      <w:pPr>
        <w:pStyle w:val="BodyText"/>
        <w:spacing w:line="273" w:lineRule="auto" w:before="110"/>
        <w:ind w:left="393" w:right="127"/>
      </w:pPr>
      <w:r>
        <w:rPr>
          <w:color w:val="231F20"/>
        </w:rPr>
        <w:t>Có thuyết nói: Vì đều là nơi nương dựa, hướng đến. Như Khế kinh nói: Nên nương dựa hướng đến trí, không dựa vào, hướng tới thức. Lại nói: Năm căn đều có việc làm riêng, mỗi căn đều có cảnh giới riêng. Ý căn đối với cảnh giới của năm căn đã hoạt động đều</w:t>
      </w:r>
      <w:r>
        <w:rPr>
          <w:color w:val="231F20"/>
          <w:spacing w:val="-30"/>
        </w:rPr>
        <w:t> </w:t>
      </w:r>
      <w:r>
        <w:rPr>
          <w:color w:val="231F20"/>
          <w:spacing w:val="-6"/>
        </w:rPr>
        <w:t>có </w:t>
      </w:r>
      <w:r>
        <w:rPr>
          <w:color w:val="231F20"/>
        </w:rPr>
        <w:t>thể lãnh thọ. Ý căn đều là đối tượng nương dựa của năm căn kia. </w:t>
      </w:r>
      <w:r>
        <w:rPr>
          <w:color w:val="231F20"/>
          <w:spacing w:val="-7"/>
        </w:rPr>
        <w:t>Vì </w:t>
      </w:r>
      <w:r>
        <w:rPr>
          <w:color w:val="231F20"/>
        </w:rPr>
        <w:t>trí là nơi nương dựa, hướng đến tốt đẹp, thế nên nói trước</w:t>
      </w:r>
    </w:p>
    <w:p>
      <w:pPr>
        <w:pStyle w:val="BodyText"/>
        <w:spacing w:line="273" w:lineRule="auto" w:before="108"/>
        <w:ind w:left="393" w:right="123"/>
      </w:pPr>
      <w:r>
        <w:rPr>
          <w:color w:val="231F20"/>
        </w:rPr>
        <w:t>Có thuyết cho: Vì trí và thức đều có đối tượng duyên, </w:t>
      </w:r>
      <w:r>
        <w:rPr>
          <w:color w:val="231F20"/>
          <w:spacing w:val="2"/>
        </w:rPr>
        <w:t>nên </w:t>
      </w:r>
      <w:r>
        <w:rPr>
          <w:color w:val="231F20"/>
        </w:rPr>
        <w:t>trong mười hai xứ, có hai xứ có đối tượng duyên là ý xứ và pháp xứ. Ở đây nói trí tức là làm rõ chung pháp xứ có đối tượng </w:t>
      </w:r>
      <w:r>
        <w:rPr>
          <w:color w:val="231F20"/>
          <w:spacing w:val="2"/>
        </w:rPr>
        <w:t>duyên. </w:t>
      </w:r>
      <w:r>
        <w:rPr>
          <w:color w:val="231F20"/>
        </w:rPr>
        <w:t>Nói thức tức là làm rõ ý xứ. Pháp xứ, pháp chiếm đa số, vì thế </w:t>
      </w:r>
      <w:r>
        <w:rPr>
          <w:color w:val="231F20"/>
          <w:spacing w:val="2"/>
        </w:rPr>
        <w:t>nên </w:t>
      </w:r>
      <w:r>
        <w:rPr>
          <w:color w:val="231F20"/>
        </w:rPr>
        <w:t>nói</w:t>
      </w:r>
      <w:r>
        <w:rPr>
          <w:color w:val="231F20"/>
          <w:spacing w:val="5"/>
        </w:rPr>
        <w:t> </w:t>
      </w:r>
      <w:r>
        <w:rPr>
          <w:color w:val="231F20"/>
          <w:spacing w:val="2"/>
        </w:rPr>
        <w:t>trước.</w:t>
      </w:r>
    </w:p>
    <w:p>
      <w:pPr>
        <w:pStyle w:val="BodyText"/>
        <w:spacing w:line="273" w:lineRule="auto" w:before="109"/>
        <w:ind w:left="393" w:right="127"/>
      </w:pPr>
      <w:r>
        <w:rPr>
          <w:color w:val="231F20"/>
        </w:rPr>
        <w:t>Có</w:t>
      </w:r>
      <w:r>
        <w:rPr>
          <w:color w:val="231F20"/>
          <w:spacing w:val="-10"/>
        </w:rPr>
        <w:t> </w:t>
      </w:r>
      <w:r>
        <w:rPr>
          <w:color w:val="231F20"/>
        </w:rPr>
        <w:t>thuyết</w:t>
      </w:r>
      <w:r>
        <w:rPr>
          <w:color w:val="231F20"/>
          <w:spacing w:val="-9"/>
        </w:rPr>
        <w:t> </w:t>
      </w:r>
      <w:r>
        <w:rPr>
          <w:color w:val="231F20"/>
        </w:rPr>
        <w:t>biện:</w:t>
      </w:r>
      <w:r>
        <w:rPr>
          <w:color w:val="231F20"/>
          <w:spacing w:val="-10"/>
        </w:rPr>
        <w:t> </w:t>
      </w:r>
      <w:r>
        <w:rPr>
          <w:color w:val="231F20"/>
        </w:rPr>
        <w:t>Ở</w:t>
      </w:r>
      <w:r>
        <w:rPr>
          <w:color w:val="231F20"/>
          <w:spacing w:val="-9"/>
        </w:rPr>
        <w:t> </w:t>
      </w:r>
      <w:r>
        <w:rPr>
          <w:color w:val="231F20"/>
        </w:rPr>
        <w:t>đây</w:t>
      </w:r>
      <w:r>
        <w:rPr>
          <w:color w:val="231F20"/>
          <w:spacing w:val="-9"/>
        </w:rPr>
        <w:t> </w:t>
      </w:r>
      <w:r>
        <w:rPr>
          <w:color w:val="231F20"/>
        </w:rPr>
        <w:t>nói</w:t>
      </w:r>
      <w:r>
        <w:rPr>
          <w:color w:val="231F20"/>
          <w:spacing w:val="-10"/>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10"/>
        </w:rPr>
        <w:t> </w:t>
      </w:r>
      <w:r>
        <w:rPr>
          <w:color w:val="231F20"/>
        </w:rPr>
        <w:t>pháp:</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nếu</w:t>
      </w:r>
      <w:r>
        <w:rPr>
          <w:color w:val="231F20"/>
          <w:spacing w:val="-9"/>
        </w:rPr>
        <w:t> </w:t>
      </w:r>
      <w:r>
        <w:rPr>
          <w:color w:val="231F20"/>
        </w:rPr>
        <w:t>nói</w:t>
      </w:r>
      <w:r>
        <w:rPr>
          <w:color w:val="231F20"/>
          <w:spacing w:val="-9"/>
        </w:rPr>
        <w:t> </w:t>
      </w:r>
      <w:r>
        <w:rPr>
          <w:color w:val="231F20"/>
        </w:rPr>
        <w:t>trí là</w:t>
      </w:r>
      <w:r>
        <w:rPr>
          <w:color w:val="231F20"/>
          <w:spacing w:val="-6"/>
        </w:rPr>
        <w:t> </w:t>
      </w:r>
      <w:r>
        <w:rPr>
          <w:color w:val="231F20"/>
        </w:rPr>
        <w:t>làm</w:t>
      </w:r>
      <w:r>
        <w:rPr>
          <w:color w:val="231F20"/>
          <w:spacing w:val="-5"/>
        </w:rPr>
        <w:t> </w:t>
      </w:r>
      <w:r>
        <w:rPr>
          <w:color w:val="231F20"/>
        </w:rPr>
        <w:t>sáng</w:t>
      </w:r>
      <w:r>
        <w:rPr>
          <w:color w:val="231F20"/>
          <w:spacing w:val="-6"/>
        </w:rPr>
        <w:t> </w:t>
      </w:r>
      <w:r>
        <w:rPr>
          <w:color w:val="231F20"/>
        </w:rPr>
        <w:t>tỏ</w:t>
      </w:r>
      <w:r>
        <w:rPr>
          <w:color w:val="231F20"/>
          <w:spacing w:val="-5"/>
        </w:rPr>
        <w:t> </w:t>
      </w:r>
      <w:r>
        <w:rPr>
          <w:color w:val="231F20"/>
        </w:rPr>
        <w:t>chung</w:t>
      </w:r>
      <w:r>
        <w:rPr>
          <w:color w:val="231F20"/>
          <w:spacing w:val="-5"/>
        </w:rPr>
        <w:t> </w:t>
      </w:r>
      <w:r>
        <w:rPr>
          <w:color w:val="231F20"/>
        </w:rPr>
        <w:t>các</w:t>
      </w:r>
      <w:r>
        <w:rPr>
          <w:color w:val="231F20"/>
          <w:spacing w:val="-6"/>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6"/>
        </w:rPr>
        <w:t> </w:t>
      </w:r>
      <w:r>
        <w:rPr>
          <w:color w:val="231F20"/>
        </w:rPr>
        <w:t>Nếu</w:t>
      </w:r>
      <w:r>
        <w:rPr>
          <w:color w:val="231F20"/>
          <w:spacing w:val="-5"/>
        </w:rPr>
        <w:t> </w:t>
      </w:r>
      <w:r>
        <w:rPr>
          <w:color w:val="231F20"/>
        </w:rPr>
        <w:t>nói</w:t>
      </w:r>
      <w:r>
        <w:rPr>
          <w:color w:val="231F20"/>
          <w:spacing w:val="-6"/>
        </w:rPr>
        <w:t> </w:t>
      </w:r>
      <w:r>
        <w:rPr>
          <w:color w:val="231F20"/>
        </w:rPr>
        <w:t>thức</w:t>
      </w:r>
      <w:r>
        <w:rPr>
          <w:color w:val="231F20"/>
          <w:spacing w:val="-5"/>
        </w:rPr>
        <w:t> </w:t>
      </w:r>
      <w:r>
        <w:rPr>
          <w:color w:val="231F20"/>
        </w:rPr>
        <w:t>thì</w:t>
      </w:r>
      <w:r>
        <w:rPr>
          <w:color w:val="231F20"/>
          <w:spacing w:val="-5"/>
        </w:rPr>
        <w:t> </w:t>
      </w:r>
      <w:r>
        <w:rPr>
          <w:color w:val="231F20"/>
        </w:rPr>
        <w:t>nói</w:t>
      </w:r>
      <w:r>
        <w:rPr>
          <w:color w:val="231F20"/>
          <w:spacing w:val="-6"/>
        </w:rPr>
        <w:t> </w:t>
      </w:r>
      <w:r>
        <w:rPr>
          <w:color w:val="231F20"/>
        </w:rPr>
        <w:t>rõ</w:t>
      </w:r>
      <w:r>
        <w:rPr>
          <w:color w:val="231F20"/>
          <w:spacing w:val="-5"/>
        </w:rPr>
        <w:t> </w:t>
      </w:r>
      <w:r>
        <w:rPr>
          <w:color w:val="231F20"/>
        </w:rPr>
        <w:t>về</w:t>
      </w:r>
      <w:r>
        <w:rPr>
          <w:color w:val="231F20"/>
          <w:spacing w:val="-5"/>
        </w:rPr>
        <w:t> </w:t>
      </w:r>
      <w:r>
        <w:rPr>
          <w:color w:val="231F20"/>
        </w:rPr>
        <w:t>tâm tâm sở pháp là nhiều, thế nên nói trí</w:t>
      </w:r>
      <w:r>
        <w:rPr>
          <w:color w:val="231F20"/>
          <w:spacing w:val="-2"/>
        </w:rPr>
        <w:t> </w:t>
      </w:r>
      <w:r>
        <w:rPr>
          <w:color w:val="231F20"/>
        </w:rPr>
        <w:t>trước.</w:t>
      </w:r>
    </w:p>
    <w:p>
      <w:pPr>
        <w:pStyle w:val="BodyText"/>
        <w:spacing w:before="111"/>
        <w:ind w:left="960" w:firstLine="0"/>
      </w:pPr>
      <w:r>
        <w:rPr>
          <w:i/>
          <w:color w:val="231F20"/>
        </w:rPr>
        <w:t>Hỏi: </w:t>
      </w:r>
      <w:r>
        <w:rPr>
          <w:color w:val="231F20"/>
        </w:rPr>
        <w:t>Từng có một thức hiểu rõ tất cả pháp chăng?</w:t>
      </w:r>
    </w:p>
    <w:p>
      <w:pPr>
        <w:spacing w:before="155"/>
        <w:ind w:left="960" w:right="0" w:firstLine="0"/>
        <w:jc w:val="both"/>
        <w:rPr>
          <w:sz w:val="26"/>
        </w:rPr>
      </w:pPr>
      <w:r>
        <w:rPr>
          <w:i/>
          <w:color w:val="231F20"/>
          <w:sz w:val="26"/>
        </w:rPr>
        <w:t>Đáp: </w:t>
      </w:r>
      <w:r>
        <w:rPr>
          <w:color w:val="231F20"/>
          <w:sz w:val="26"/>
        </w:rPr>
        <w:t>Không có.</w:t>
      </w:r>
    </w:p>
    <w:p>
      <w:pPr>
        <w:pStyle w:val="BodyText"/>
        <w:spacing w:line="273" w:lineRule="auto" w:before="154"/>
        <w:ind w:left="393" w:right="128"/>
      </w:pPr>
      <w:r>
        <w:rPr>
          <w:i/>
          <w:color w:val="231F20"/>
        </w:rPr>
        <w:t>Hỏi: </w:t>
      </w:r>
      <w:r>
        <w:rPr>
          <w:color w:val="231F20"/>
        </w:rPr>
        <w:t>Nếu thức ấy sinh khởi tất cả pháp là vô ngã, thức này vì sao không hiểu rõ?</w:t>
      </w:r>
    </w:p>
    <w:p>
      <w:pPr>
        <w:pStyle w:val="BodyText"/>
        <w:spacing w:line="273" w:lineRule="auto" w:before="112"/>
        <w:ind w:left="393" w:right="127"/>
      </w:pPr>
      <w:r>
        <w:rPr>
          <w:i/>
          <w:color w:val="231F20"/>
        </w:rPr>
        <w:t>Đáp: </w:t>
      </w:r>
      <w:r>
        <w:rPr>
          <w:color w:val="231F20"/>
        </w:rPr>
        <w:t>Vì không hiểu rõ tự tánh và pháp tương ưng cùng có với thức này. Trong đây phá chấp, việc hỏi đáp, nêu vấn nạn, làm thông suốt, giải thích văn bản v.v... dựa theo trước nên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i/>
          <w:color w:val="231F20"/>
        </w:rPr>
        <w:t>Hỏi: </w:t>
      </w:r>
      <w:r>
        <w:rPr>
          <w:color w:val="231F20"/>
        </w:rPr>
        <w:t>Trong đây đã nói duyên nơi tất cả pháp là hành tướng vô ngã. Do Khế kinh nào biết được có sự việc duyên nơi tất cả pháp là hành tướng vô ngã?</w:t>
      </w:r>
    </w:p>
    <w:p>
      <w:pPr>
        <w:pStyle w:val="BodyText"/>
        <w:spacing w:before="117"/>
        <w:ind w:left="677" w:firstLine="0"/>
      </w:pPr>
      <w:r>
        <w:rPr>
          <w:i/>
          <w:color w:val="231F20"/>
        </w:rPr>
        <w:t>Đáp: </w:t>
      </w:r>
      <w:r>
        <w:rPr>
          <w:color w:val="231F20"/>
        </w:rPr>
        <w:t>Như Khế kinh đã nói:</w:t>
      </w:r>
    </w:p>
    <w:p>
      <w:pPr>
        <w:spacing w:line="276" w:lineRule="auto" w:before="159"/>
        <w:ind w:left="2094" w:right="3151" w:firstLine="0"/>
        <w:jc w:val="left"/>
        <w:rPr>
          <w:i/>
          <w:sz w:val="26"/>
        </w:rPr>
      </w:pPr>
      <w:r>
        <w:rPr>
          <w:i/>
          <w:color w:val="231F20"/>
          <w:sz w:val="26"/>
        </w:rPr>
        <w:t>Nếu lúc dùng tuệ quán </w:t>
      </w:r>
      <w:r>
        <w:rPr>
          <w:i/>
          <w:color w:val="231F20"/>
          <w:sz w:val="26"/>
        </w:rPr>
        <w:t>Tất cả pháp vô ngã Bấy giờ hay chán khổ</w:t>
      </w:r>
    </w:p>
    <w:p>
      <w:pPr>
        <w:spacing w:before="4"/>
        <w:ind w:left="2094" w:right="0" w:firstLine="0"/>
        <w:jc w:val="left"/>
        <w:rPr>
          <w:i/>
          <w:sz w:val="26"/>
        </w:rPr>
      </w:pPr>
      <w:r>
        <w:rPr>
          <w:i/>
          <w:color w:val="231F20"/>
          <w:sz w:val="26"/>
        </w:rPr>
        <w:t>Là đạo được thanh tịnh.</w:t>
      </w:r>
    </w:p>
    <w:p>
      <w:pPr>
        <w:pStyle w:val="BodyText"/>
        <w:spacing w:line="276" w:lineRule="auto" w:before="159"/>
        <w:ind w:right="412"/>
      </w:pPr>
      <w:r>
        <w:rPr>
          <w:color w:val="231F20"/>
        </w:rPr>
        <w:t>Do Khế kinh này nên biết có sự việc duyên nơi tất cả các pháp là hành tướng vô ngã.</w:t>
      </w:r>
    </w:p>
    <w:p>
      <w:pPr>
        <w:pStyle w:val="BodyText"/>
        <w:spacing w:line="276" w:lineRule="auto" w:before="116"/>
        <w:ind w:right="411"/>
      </w:pPr>
      <w:r>
        <w:rPr>
          <w:i/>
          <w:color w:val="231F20"/>
        </w:rPr>
        <w:t>Hỏi: </w:t>
      </w:r>
      <w:r>
        <w:rPr>
          <w:color w:val="231F20"/>
        </w:rPr>
        <w:t>Kinh này là nói duyên nơi tất cả pháp là hành tướng vô ngã, hay là nói duyên nơi khổ đế là hành tướng vô ngã? Giả sử nêu như vậy thì có lỗi gì? Nếu nói duyên nơi tất cả pháp là hành </w:t>
      </w:r>
      <w:r>
        <w:rPr>
          <w:color w:val="231F20"/>
          <w:spacing w:val="-3"/>
        </w:rPr>
        <w:t>tướng </w:t>
      </w:r>
      <w:r>
        <w:rPr>
          <w:color w:val="231F20"/>
        </w:rPr>
        <w:t>vô ngã, tại sao lại nói: Bấy giờ nhàm chán khổ? Nếu nói duyên nơi khổ</w:t>
      </w:r>
      <w:r>
        <w:rPr>
          <w:color w:val="231F20"/>
          <w:spacing w:val="-4"/>
        </w:rPr>
        <w:t> </w:t>
      </w:r>
      <w:r>
        <w:rPr>
          <w:color w:val="231F20"/>
        </w:rPr>
        <w:t>đế,</w:t>
      </w:r>
      <w:r>
        <w:rPr>
          <w:color w:val="231F20"/>
          <w:spacing w:val="-3"/>
        </w:rPr>
        <w:t> </w:t>
      </w:r>
      <w:r>
        <w:rPr>
          <w:color w:val="231F20"/>
        </w:rPr>
        <w:t>là</w:t>
      </w:r>
      <w:r>
        <w:rPr>
          <w:color w:val="231F20"/>
          <w:spacing w:val="-3"/>
        </w:rPr>
        <w:t> </w:t>
      </w:r>
      <w:r>
        <w:rPr>
          <w:color w:val="231F20"/>
        </w:rPr>
        <w:t>hành</w:t>
      </w:r>
      <w:r>
        <w:rPr>
          <w:color w:val="231F20"/>
          <w:spacing w:val="-3"/>
        </w:rPr>
        <w:t> </w:t>
      </w:r>
      <w:r>
        <w:rPr>
          <w:color w:val="231F20"/>
        </w:rPr>
        <w:t>tướng</w:t>
      </w:r>
      <w:r>
        <w:rPr>
          <w:color w:val="231F20"/>
          <w:spacing w:val="-3"/>
        </w:rPr>
        <w:t> </w:t>
      </w:r>
      <w:r>
        <w:rPr>
          <w:color w:val="231F20"/>
        </w:rPr>
        <w:t>vô</w:t>
      </w:r>
      <w:r>
        <w:rPr>
          <w:color w:val="231F20"/>
          <w:spacing w:val="-3"/>
        </w:rPr>
        <w:t> </w:t>
      </w:r>
      <w:r>
        <w:rPr>
          <w:color w:val="231F20"/>
        </w:rPr>
        <w:t>ngã,</w:t>
      </w:r>
      <w:r>
        <w:rPr>
          <w:color w:val="231F20"/>
          <w:spacing w:val="-3"/>
        </w:rPr>
        <w:t> </w:t>
      </w:r>
      <w:r>
        <w:rPr>
          <w:color w:val="231F20"/>
        </w:rPr>
        <w:t>tại</w:t>
      </w:r>
      <w:r>
        <w:rPr>
          <w:color w:val="231F20"/>
          <w:spacing w:val="-3"/>
        </w:rPr>
        <w:t> </w:t>
      </w:r>
      <w:r>
        <w:rPr>
          <w:color w:val="231F20"/>
        </w:rPr>
        <w:t>sao</w:t>
      </w:r>
      <w:r>
        <w:rPr>
          <w:color w:val="231F20"/>
          <w:spacing w:val="-4"/>
        </w:rPr>
        <w:t> </w:t>
      </w:r>
      <w:r>
        <w:rPr>
          <w:color w:val="231F20"/>
        </w:rPr>
        <w:t>nói</w:t>
      </w:r>
      <w:r>
        <w:rPr>
          <w:color w:val="231F20"/>
          <w:spacing w:val="-3"/>
        </w:rPr>
        <w:t> </w:t>
      </w:r>
      <w:r>
        <w:rPr>
          <w:color w:val="231F20"/>
        </w:rPr>
        <w:t>quán</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pháp</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ngã?</w:t>
      </w:r>
    </w:p>
    <w:p>
      <w:pPr>
        <w:pStyle w:val="BodyText"/>
        <w:spacing w:line="276" w:lineRule="auto" w:before="119"/>
        <w:ind w:right="412"/>
      </w:pPr>
      <w:r>
        <w:rPr>
          <w:i/>
          <w:color w:val="231F20"/>
        </w:rPr>
        <w:t>Đáp:</w:t>
      </w:r>
      <w:r>
        <w:rPr>
          <w:i/>
          <w:color w:val="231F20"/>
          <w:spacing w:val="-12"/>
        </w:rPr>
        <w:t> </w:t>
      </w:r>
      <w:r>
        <w:rPr>
          <w:color w:val="231F20"/>
        </w:rPr>
        <w:t>Có</w:t>
      </w:r>
      <w:r>
        <w:rPr>
          <w:color w:val="231F20"/>
          <w:spacing w:val="-11"/>
        </w:rPr>
        <w:t> </w:t>
      </w:r>
      <w:r>
        <w:rPr>
          <w:color w:val="231F20"/>
        </w:rPr>
        <w:t>người</w:t>
      </w:r>
      <w:r>
        <w:rPr>
          <w:color w:val="231F20"/>
          <w:spacing w:val="-11"/>
        </w:rPr>
        <w:t> </w:t>
      </w:r>
      <w:r>
        <w:rPr>
          <w:color w:val="231F20"/>
        </w:rPr>
        <w:t>nói</w:t>
      </w:r>
      <w:r>
        <w:rPr>
          <w:color w:val="231F20"/>
          <w:spacing w:val="-12"/>
        </w:rPr>
        <w:t> </w:t>
      </w:r>
      <w:r>
        <w:rPr>
          <w:color w:val="231F20"/>
        </w:rPr>
        <w:t>thế</w:t>
      </w:r>
      <w:r>
        <w:rPr>
          <w:color w:val="231F20"/>
          <w:spacing w:val="-11"/>
        </w:rPr>
        <w:t> </w:t>
      </w:r>
      <w:r>
        <w:rPr>
          <w:color w:val="231F20"/>
        </w:rPr>
        <w:t>này:</w:t>
      </w:r>
      <w:r>
        <w:rPr>
          <w:color w:val="231F20"/>
          <w:spacing w:val="-16"/>
        </w:rPr>
        <w:t> </w:t>
      </w:r>
      <w:r>
        <w:rPr>
          <w:color w:val="231F20"/>
        </w:rPr>
        <w:t>Trong</w:t>
      </w:r>
      <w:r>
        <w:rPr>
          <w:color w:val="231F20"/>
          <w:spacing w:val="-11"/>
        </w:rPr>
        <w:t> </w:t>
      </w:r>
      <w:r>
        <w:rPr>
          <w:color w:val="231F20"/>
        </w:rPr>
        <w:t>kinh</w:t>
      </w:r>
      <w:r>
        <w:rPr>
          <w:color w:val="231F20"/>
          <w:spacing w:val="-12"/>
        </w:rPr>
        <w:t> </w:t>
      </w:r>
      <w:r>
        <w:rPr>
          <w:color w:val="231F20"/>
        </w:rPr>
        <w:t>ấy</w:t>
      </w:r>
      <w:r>
        <w:rPr>
          <w:color w:val="231F20"/>
          <w:spacing w:val="-11"/>
        </w:rPr>
        <w:t> </w:t>
      </w:r>
      <w:r>
        <w:rPr>
          <w:color w:val="231F20"/>
        </w:rPr>
        <w:t>nói:</w:t>
      </w:r>
      <w:r>
        <w:rPr>
          <w:color w:val="231F20"/>
          <w:spacing w:val="-11"/>
        </w:rPr>
        <w:t> </w:t>
      </w:r>
      <w:r>
        <w:rPr>
          <w:color w:val="231F20"/>
        </w:rPr>
        <w:t>Duyên</w:t>
      </w:r>
      <w:r>
        <w:rPr>
          <w:color w:val="231F20"/>
          <w:spacing w:val="-11"/>
        </w:rPr>
        <w:t> </w:t>
      </w:r>
      <w:r>
        <w:rPr>
          <w:color w:val="231F20"/>
        </w:rPr>
        <w:t>nơi</w:t>
      </w:r>
      <w:r>
        <w:rPr>
          <w:color w:val="231F20"/>
          <w:spacing w:val="-12"/>
        </w:rPr>
        <w:t> </w:t>
      </w:r>
      <w:r>
        <w:rPr>
          <w:color w:val="231F20"/>
        </w:rPr>
        <w:t>tất</w:t>
      </w:r>
      <w:r>
        <w:rPr>
          <w:color w:val="231F20"/>
          <w:spacing w:val="-11"/>
        </w:rPr>
        <w:t> </w:t>
      </w:r>
      <w:r>
        <w:rPr>
          <w:color w:val="231F20"/>
        </w:rPr>
        <w:t>cả các pháp là hành tướng vô ngã.</w:t>
      </w:r>
    </w:p>
    <w:p>
      <w:pPr>
        <w:pStyle w:val="BodyText"/>
        <w:spacing w:before="116"/>
        <w:ind w:left="677" w:firstLine="0"/>
      </w:pPr>
      <w:r>
        <w:rPr>
          <w:i/>
          <w:color w:val="231F20"/>
        </w:rPr>
        <w:t>Hỏi: </w:t>
      </w:r>
      <w:r>
        <w:rPr>
          <w:color w:val="231F20"/>
        </w:rPr>
        <w:t>Tại sao lại nói: Bấy giờ nhàm chán khổ?</w:t>
      </w:r>
    </w:p>
    <w:p>
      <w:pPr>
        <w:pStyle w:val="BodyText"/>
        <w:spacing w:line="276" w:lineRule="auto" w:before="160"/>
        <w:ind w:right="411"/>
      </w:pPr>
      <w:r>
        <w:rPr>
          <w:i/>
          <w:color w:val="231F20"/>
        </w:rPr>
        <w:t>Đáp: </w:t>
      </w:r>
      <w:r>
        <w:rPr>
          <w:color w:val="231F20"/>
        </w:rPr>
        <w:t>Nửa trước tụng này nói: Duyên nơi tất cả pháp là hành tướng</w:t>
      </w:r>
      <w:r>
        <w:rPr>
          <w:color w:val="231F20"/>
          <w:spacing w:val="-11"/>
        </w:rPr>
        <w:t> </w:t>
      </w:r>
      <w:r>
        <w:rPr>
          <w:color w:val="231F20"/>
        </w:rPr>
        <w:t>vô</w:t>
      </w:r>
      <w:r>
        <w:rPr>
          <w:color w:val="231F20"/>
          <w:spacing w:val="-11"/>
        </w:rPr>
        <w:t> </w:t>
      </w:r>
      <w:r>
        <w:rPr>
          <w:color w:val="231F20"/>
        </w:rPr>
        <w:t>ngã.</w:t>
      </w:r>
      <w:r>
        <w:rPr>
          <w:color w:val="231F20"/>
          <w:spacing w:val="-10"/>
        </w:rPr>
        <w:t> </w:t>
      </w:r>
      <w:r>
        <w:rPr>
          <w:color w:val="231F20"/>
        </w:rPr>
        <w:t>Nửa</w:t>
      </w:r>
      <w:r>
        <w:rPr>
          <w:color w:val="231F20"/>
          <w:spacing w:val="-12"/>
        </w:rPr>
        <w:t> </w:t>
      </w:r>
      <w:r>
        <w:rPr>
          <w:color w:val="231F20"/>
        </w:rPr>
        <w:t>sau</w:t>
      </w:r>
      <w:r>
        <w:rPr>
          <w:color w:val="231F20"/>
          <w:spacing w:val="-11"/>
        </w:rPr>
        <w:t> </w:t>
      </w:r>
      <w:r>
        <w:rPr>
          <w:color w:val="231F20"/>
        </w:rPr>
        <w:t>tụng</w:t>
      </w:r>
      <w:r>
        <w:rPr>
          <w:color w:val="231F20"/>
          <w:spacing w:val="-11"/>
        </w:rPr>
        <w:t> </w:t>
      </w:r>
      <w:r>
        <w:rPr>
          <w:color w:val="231F20"/>
        </w:rPr>
        <w:t>này</w:t>
      </w:r>
      <w:r>
        <w:rPr>
          <w:color w:val="231F20"/>
          <w:spacing w:val="-10"/>
        </w:rPr>
        <w:t> </w:t>
      </w:r>
      <w:r>
        <w:rPr>
          <w:color w:val="231F20"/>
        </w:rPr>
        <w:t>nói:</w:t>
      </w:r>
      <w:r>
        <w:rPr>
          <w:color w:val="231F20"/>
          <w:spacing w:val="-11"/>
        </w:rPr>
        <w:t> </w:t>
      </w:r>
      <w:r>
        <w:rPr>
          <w:color w:val="231F20"/>
        </w:rPr>
        <w:t>Duyên</w:t>
      </w:r>
      <w:r>
        <w:rPr>
          <w:color w:val="231F20"/>
          <w:spacing w:val="-11"/>
        </w:rPr>
        <w:t> </w:t>
      </w:r>
      <w:r>
        <w:rPr>
          <w:color w:val="231F20"/>
        </w:rPr>
        <w:t>nơi</w:t>
      </w:r>
      <w:r>
        <w:rPr>
          <w:color w:val="231F20"/>
          <w:spacing w:val="-12"/>
        </w:rPr>
        <w:t> </w:t>
      </w:r>
      <w:r>
        <w:rPr>
          <w:color w:val="231F20"/>
        </w:rPr>
        <w:t>khổ</w:t>
      </w:r>
      <w:r>
        <w:rPr>
          <w:color w:val="231F20"/>
          <w:spacing w:val="-11"/>
        </w:rPr>
        <w:t> </w:t>
      </w:r>
      <w:r>
        <w:rPr>
          <w:color w:val="231F20"/>
        </w:rPr>
        <w:t>đế</w:t>
      </w:r>
      <w:r>
        <w:rPr>
          <w:color w:val="231F20"/>
          <w:spacing w:val="-10"/>
        </w:rPr>
        <w:t> </w:t>
      </w:r>
      <w:r>
        <w:rPr>
          <w:color w:val="231F20"/>
        </w:rPr>
        <w:t>là</w:t>
      </w:r>
      <w:r>
        <w:rPr>
          <w:color w:val="231F20"/>
          <w:spacing w:val="-11"/>
        </w:rPr>
        <w:t> </w:t>
      </w:r>
      <w:r>
        <w:rPr>
          <w:color w:val="231F20"/>
        </w:rPr>
        <w:t>hành</w:t>
      </w:r>
      <w:r>
        <w:rPr>
          <w:color w:val="231F20"/>
          <w:spacing w:val="-10"/>
        </w:rPr>
        <w:t> </w:t>
      </w:r>
      <w:r>
        <w:rPr>
          <w:color w:val="231F20"/>
        </w:rPr>
        <w:t>tướng vô ngã.</w:t>
      </w:r>
    </w:p>
    <w:p>
      <w:pPr>
        <w:pStyle w:val="BodyText"/>
        <w:spacing w:line="276" w:lineRule="auto" w:before="116"/>
        <w:ind w:right="410"/>
      </w:pPr>
      <w:r>
        <w:rPr>
          <w:color w:val="231F20"/>
        </w:rPr>
        <w:t>Có thuyết cho: Nửa trước tụng này nói là lúc tu quán, nửa</w:t>
      </w:r>
      <w:r>
        <w:rPr>
          <w:color w:val="231F20"/>
          <w:spacing w:val="-28"/>
        </w:rPr>
        <w:t> </w:t>
      </w:r>
      <w:r>
        <w:rPr>
          <w:color w:val="231F20"/>
        </w:rPr>
        <w:t>tụng sau nói là lúc hiện</w:t>
      </w:r>
      <w:r>
        <w:rPr>
          <w:color w:val="231F20"/>
          <w:spacing w:val="-2"/>
        </w:rPr>
        <w:t> </w:t>
      </w:r>
      <w:r>
        <w:rPr>
          <w:color w:val="231F20"/>
        </w:rPr>
        <w:t>quán.</w:t>
      </w:r>
    </w:p>
    <w:p>
      <w:pPr>
        <w:pStyle w:val="BodyText"/>
        <w:spacing w:line="276" w:lineRule="auto" w:before="116"/>
        <w:ind w:right="409"/>
      </w:pPr>
      <w:r>
        <w:rPr>
          <w:color w:val="231F20"/>
        </w:rPr>
        <w:t>Có thuyết nêu: Nửa tụng trước nói tuệ do văn, tư, tu tạo thành, nửa sau chỉ nói tuệ do tu tạo thành.</w:t>
      </w:r>
    </w:p>
    <w:p>
      <w:pPr>
        <w:pStyle w:val="BodyText"/>
        <w:spacing w:line="276" w:lineRule="auto" w:before="116"/>
        <w:ind w:right="410"/>
      </w:pPr>
      <w:r>
        <w:rPr>
          <w:color w:val="231F20"/>
        </w:rPr>
        <w:t>Có thuyết nói: Nửa trước tụng nói tuệ hữu lậu, nửa sau nói tuệ vô lậu. Như hữu lậu, vô lậu, thì thế gian, xuất thế gian, có vị, không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có vị, dựa vào đam mê, dựa vào xuất </w:t>
      </w:r>
      <w:r>
        <w:rPr>
          <w:color w:val="231F20"/>
          <w:spacing w:val="-6"/>
        </w:rPr>
        <w:t>ly, </w:t>
      </w:r>
      <w:r>
        <w:rPr>
          <w:color w:val="231F20"/>
        </w:rPr>
        <w:t>giới đọa, giới không </w:t>
      </w:r>
      <w:r>
        <w:rPr>
          <w:color w:val="231F20"/>
          <w:spacing w:val="-3"/>
        </w:rPr>
        <w:t>đọa, </w:t>
      </w:r>
      <w:r>
        <w:rPr>
          <w:color w:val="231F20"/>
        </w:rPr>
        <w:t>thuận</w:t>
      </w:r>
      <w:r>
        <w:rPr>
          <w:color w:val="231F20"/>
          <w:spacing w:val="-12"/>
        </w:rPr>
        <w:t> </w:t>
      </w:r>
      <w:r>
        <w:rPr>
          <w:color w:val="231F20"/>
        </w:rPr>
        <w:t>với</w:t>
      </w:r>
      <w:r>
        <w:rPr>
          <w:color w:val="231F20"/>
          <w:spacing w:val="-12"/>
        </w:rPr>
        <w:t> </w:t>
      </w:r>
      <w:r>
        <w:rPr>
          <w:color w:val="231F20"/>
        </w:rPr>
        <w:t>sự</w:t>
      </w:r>
      <w:r>
        <w:rPr>
          <w:color w:val="231F20"/>
          <w:spacing w:val="-12"/>
        </w:rPr>
        <w:t> </w:t>
      </w:r>
      <w:r>
        <w:rPr>
          <w:color w:val="231F20"/>
        </w:rPr>
        <w:t>chấp</w:t>
      </w:r>
      <w:r>
        <w:rPr>
          <w:color w:val="231F20"/>
          <w:spacing w:val="-11"/>
        </w:rPr>
        <w:t> </w:t>
      </w:r>
      <w:r>
        <w:rPr>
          <w:color w:val="231F20"/>
          <w:spacing w:val="-5"/>
        </w:rPr>
        <w:t>lấy,</w:t>
      </w:r>
      <w:r>
        <w:rPr>
          <w:color w:val="231F20"/>
          <w:spacing w:val="-12"/>
        </w:rPr>
        <w:t> </w:t>
      </w:r>
      <w:r>
        <w:rPr>
          <w:color w:val="231F20"/>
        </w:rPr>
        <w:t>không</w:t>
      </w:r>
      <w:r>
        <w:rPr>
          <w:color w:val="231F20"/>
          <w:spacing w:val="-12"/>
        </w:rPr>
        <w:t> </w:t>
      </w:r>
      <w:r>
        <w:rPr>
          <w:color w:val="231F20"/>
        </w:rPr>
        <w:t>thuận</w:t>
      </w:r>
      <w:r>
        <w:rPr>
          <w:color w:val="231F20"/>
          <w:spacing w:val="-12"/>
        </w:rPr>
        <w:t> </w:t>
      </w:r>
      <w:r>
        <w:rPr>
          <w:color w:val="231F20"/>
        </w:rPr>
        <w:t>với</w:t>
      </w:r>
      <w:r>
        <w:rPr>
          <w:color w:val="231F20"/>
          <w:spacing w:val="-11"/>
        </w:rPr>
        <w:t> </w:t>
      </w:r>
      <w:r>
        <w:rPr>
          <w:color w:val="231F20"/>
        </w:rPr>
        <w:t>sự</w:t>
      </w:r>
      <w:r>
        <w:rPr>
          <w:color w:val="231F20"/>
          <w:spacing w:val="-12"/>
        </w:rPr>
        <w:t> </w:t>
      </w:r>
      <w:r>
        <w:rPr>
          <w:color w:val="231F20"/>
        </w:rPr>
        <w:t>chấp</w:t>
      </w:r>
      <w:r>
        <w:rPr>
          <w:color w:val="231F20"/>
          <w:spacing w:val="-12"/>
        </w:rPr>
        <w:t> </w:t>
      </w:r>
      <w:r>
        <w:rPr>
          <w:color w:val="231F20"/>
          <w:spacing w:val="-5"/>
        </w:rPr>
        <w:t>lấy,</w:t>
      </w:r>
      <w:r>
        <w:rPr>
          <w:color w:val="231F20"/>
          <w:spacing w:val="-11"/>
        </w:rPr>
        <w:t> </w:t>
      </w:r>
      <w:r>
        <w:rPr>
          <w:color w:val="231F20"/>
        </w:rPr>
        <w:t>nên</w:t>
      </w:r>
      <w:r>
        <w:rPr>
          <w:color w:val="231F20"/>
          <w:spacing w:val="-12"/>
        </w:rPr>
        <w:t> </w:t>
      </w:r>
      <w:r>
        <w:rPr>
          <w:color w:val="231F20"/>
        </w:rPr>
        <w:t>biết</w:t>
      </w:r>
      <w:r>
        <w:rPr>
          <w:color w:val="231F20"/>
          <w:spacing w:val="-12"/>
        </w:rPr>
        <w:t> </w:t>
      </w:r>
      <w:r>
        <w:rPr>
          <w:color w:val="231F20"/>
        </w:rPr>
        <w:t>cũng</w:t>
      </w:r>
      <w:r>
        <w:rPr>
          <w:color w:val="231F20"/>
          <w:spacing w:val="-12"/>
        </w:rPr>
        <w:t> </w:t>
      </w:r>
      <w:r>
        <w:rPr>
          <w:color w:val="231F20"/>
        </w:rPr>
        <w:t>thế.</w:t>
      </w:r>
    </w:p>
    <w:p>
      <w:pPr>
        <w:pStyle w:val="BodyText"/>
        <w:spacing w:line="271" w:lineRule="auto" w:before="113"/>
        <w:ind w:left="393" w:right="127"/>
      </w:pPr>
      <w:r>
        <w:rPr>
          <w:color w:val="231F20"/>
        </w:rPr>
        <w:t>Có</w:t>
      </w:r>
      <w:r>
        <w:rPr>
          <w:color w:val="231F20"/>
          <w:spacing w:val="-12"/>
        </w:rPr>
        <w:t> </w:t>
      </w:r>
      <w:r>
        <w:rPr>
          <w:color w:val="231F20"/>
        </w:rPr>
        <w:t>thuyết</w:t>
      </w:r>
      <w:r>
        <w:rPr>
          <w:color w:val="231F20"/>
          <w:spacing w:val="-13"/>
        </w:rPr>
        <w:t> </w:t>
      </w:r>
      <w:r>
        <w:rPr>
          <w:color w:val="231F20"/>
        </w:rPr>
        <w:t>cho:</w:t>
      </w:r>
      <w:r>
        <w:rPr>
          <w:color w:val="231F20"/>
          <w:spacing w:val="-12"/>
        </w:rPr>
        <w:t> </w:t>
      </w:r>
      <w:r>
        <w:rPr>
          <w:color w:val="231F20"/>
        </w:rPr>
        <w:t>Nửa</w:t>
      </w:r>
      <w:r>
        <w:rPr>
          <w:color w:val="231F20"/>
          <w:spacing w:val="-12"/>
        </w:rPr>
        <w:t> </w:t>
      </w:r>
      <w:r>
        <w:rPr>
          <w:color w:val="231F20"/>
        </w:rPr>
        <w:t>trước</w:t>
      </w:r>
      <w:r>
        <w:rPr>
          <w:color w:val="231F20"/>
          <w:spacing w:val="-12"/>
        </w:rPr>
        <w:t> </w:t>
      </w:r>
      <w:r>
        <w:rPr>
          <w:color w:val="231F20"/>
        </w:rPr>
        <w:t>tụng</w:t>
      </w:r>
      <w:r>
        <w:rPr>
          <w:color w:val="231F20"/>
          <w:spacing w:val="-12"/>
        </w:rPr>
        <w:t> </w:t>
      </w:r>
      <w:r>
        <w:rPr>
          <w:color w:val="231F20"/>
        </w:rPr>
        <w:t>này</w:t>
      </w:r>
      <w:r>
        <w:rPr>
          <w:color w:val="231F20"/>
          <w:spacing w:val="-12"/>
        </w:rPr>
        <w:t> </w:t>
      </w:r>
      <w:r>
        <w:rPr>
          <w:color w:val="231F20"/>
        </w:rPr>
        <w:t>nói</w:t>
      </w:r>
      <w:r>
        <w:rPr>
          <w:color w:val="231F20"/>
          <w:spacing w:val="-12"/>
        </w:rPr>
        <w:t> </w:t>
      </w:r>
      <w:r>
        <w:rPr>
          <w:color w:val="231F20"/>
        </w:rPr>
        <w:t>về</w:t>
      </w:r>
      <w:r>
        <w:rPr>
          <w:color w:val="231F20"/>
          <w:spacing w:val="-12"/>
        </w:rPr>
        <w:t> </w:t>
      </w:r>
      <w:r>
        <w:rPr>
          <w:color w:val="231F20"/>
        </w:rPr>
        <w:t>tác</w:t>
      </w:r>
      <w:r>
        <w:rPr>
          <w:color w:val="231F20"/>
          <w:spacing w:val="-12"/>
        </w:rPr>
        <w:t> </w:t>
      </w:r>
      <w:r>
        <w:rPr>
          <w:color w:val="231F20"/>
        </w:rPr>
        <w:t>ý</w:t>
      </w:r>
      <w:r>
        <w:rPr>
          <w:color w:val="231F20"/>
          <w:spacing w:val="-12"/>
        </w:rPr>
        <w:t> </w:t>
      </w:r>
      <w:r>
        <w:rPr>
          <w:color w:val="231F20"/>
        </w:rPr>
        <w:t>đồng</w:t>
      </w:r>
      <w:r>
        <w:rPr>
          <w:color w:val="231F20"/>
          <w:spacing w:val="-12"/>
        </w:rPr>
        <w:t> </w:t>
      </w:r>
      <w:r>
        <w:rPr>
          <w:color w:val="231F20"/>
        </w:rPr>
        <w:t>tướng,</w:t>
      </w:r>
      <w:r>
        <w:rPr>
          <w:color w:val="231F20"/>
          <w:spacing w:val="-12"/>
        </w:rPr>
        <w:t> </w:t>
      </w:r>
      <w:r>
        <w:rPr>
          <w:color w:val="231F20"/>
          <w:spacing w:val="-4"/>
        </w:rPr>
        <w:t>nửa </w:t>
      </w:r>
      <w:r>
        <w:rPr>
          <w:color w:val="231F20"/>
        </w:rPr>
        <w:t>sau nói về tác ý biệt</w:t>
      </w:r>
      <w:r>
        <w:rPr>
          <w:color w:val="231F20"/>
          <w:spacing w:val="-2"/>
        </w:rPr>
        <w:t> </w:t>
      </w:r>
      <w:r>
        <w:rPr>
          <w:color w:val="231F20"/>
        </w:rPr>
        <w:t>tướng.</w:t>
      </w:r>
    </w:p>
    <w:p>
      <w:pPr>
        <w:pStyle w:val="BodyText"/>
        <w:spacing w:line="271" w:lineRule="auto"/>
        <w:ind w:left="393" w:right="129"/>
      </w:pPr>
      <w:r>
        <w:rPr>
          <w:color w:val="231F20"/>
        </w:rPr>
        <w:t>Có Sư khác nêu: Kinh này chỉ nói duyên nơi khổ đế, là hành tướng vô ngã.</w:t>
      </w:r>
    </w:p>
    <w:p>
      <w:pPr>
        <w:pStyle w:val="BodyText"/>
        <w:ind w:left="960" w:firstLine="0"/>
      </w:pPr>
      <w:r>
        <w:rPr>
          <w:i/>
          <w:color w:val="231F20"/>
        </w:rPr>
        <w:t>Hỏi: </w:t>
      </w:r>
      <w:r>
        <w:rPr>
          <w:color w:val="231F20"/>
        </w:rPr>
        <w:t>Vì sao nói quán tất cả pháp là vô ngã?</w:t>
      </w:r>
    </w:p>
    <w:p>
      <w:pPr>
        <w:pStyle w:val="BodyText"/>
        <w:spacing w:line="271" w:lineRule="auto" w:before="152"/>
        <w:ind w:left="393" w:right="126"/>
      </w:pPr>
      <w:r>
        <w:rPr>
          <w:i/>
          <w:color w:val="231F20"/>
        </w:rPr>
        <w:t>Đáp:</w:t>
      </w:r>
      <w:r>
        <w:rPr>
          <w:i/>
          <w:color w:val="231F20"/>
          <w:spacing w:val="-14"/>
        </w:rPr>
        <w:t> </w:t>
      </w:r>
      <w:r>
        <w:rPr>
          <w:color w:val="231F20"/>
        </w:rPr>
        <w:t>Tất</w:t>
      </w:r>
      <w:r>
        <w:rPr>
          <w:color w:val="231F20"/>
          <w:spacing w:val="-9"/>
        </w:rPr>
        <w:t> </w:t>
      </w:r>
      <w:r>
        <w:rPr>
          <w:color w:val="231F20"/>
        </w:rPr>
        <w:t>cả</w:t>
      </w:r>
      <w:r>
        <w:rPr>
          <w:color w:val="231F20"/>
          <w:spacing w:val="-8"/>
        </w:rPr>
        <w:t> </w:t>
      </w:r>
      <w:r>
        <w:rPr>
          <w:color w:val="231F20"/>
        </w:rPr>
        <w:t>có</w:t>
      </w:r>
      <w:r>
        <w:rPr>
          <w:color w:val="231F20"/>
          <w:spacing w:val="-8"/>
        </w:rPr>
        <w:t> </w:t>
      </w:r>
      <w:r>
        <w:rPr>
          <w:color w:val="231F20"/>
        </w:rPr>
        <w:t>hai</w:t>
      </w:r>
      <w:r>
        <w:rPr>
          <w:color w:val="231F20"/>
          <w:spacing w:val="-9"/>
        </w:rPr>
        <w:t> </w:t>
      </w:r>
      <w:r>
        <w:rPr>
          <w:color w:val="231F20"/>
        </w:rPr>
        <w:t>thứ,</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của</w:t>
      </w:r>
      <w:r>
        <w:rPr>
          <w:color w:val="231F20"/>
          <w:spacing w:val="-8"/>
        </w:rPr>
        <w:t> </w:t>
      </w:r>
      <w:r>
        <w:rPr>
          <w:color w:val="231F20"/>
        </w:rPr>
        <w:t>tất</w:t>
      </w:r>
      <w:r>
        <w:rPr>
          <w:color w:val="231F20"/>
          <w:spacing w:val="-10"/>
        </w:rPr>
        <w:t> </w:t>
      </w:r>
      <w:r>
        <w:rPr>
          <w:color w:val="231F20"/>
        </w:rPr>
        <w:t>cả,</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của</w:t>
      </w:r>
      <w:r>
        <w:rPr>
          <w:color w:val="231F20"/>
          <w:spacing w:val="-8"/>
        </w:rPr>
        <w:t> </w:t>
      </w:r>
      <w:r>
        <w:rPr>
          <w:color w:val="231F20"/>
        </w:rPr>
        <w:t>phần ít. Trong đây chỉ nói tất cả của phần ít. Chỗ khác cũng nói tất cả của phần ít. Như Đức Thế Tôn nói: Hết thảy cháy rực tức không phải pháp vô lậu có nghĩa cháy rực. Ở đây cũng như thế. Trong đây tuy không</w:t>
      </w:r>
      <w:r>
        <w:rPr>
          <w:color w:val="231F20"/>
          <w:spacing w:val="-5"/>
        </w:rPr>
        <w:t> </w:t>
      </w:r>
      <w:r>
        <w:rPr>
          <w:color w:val="231F20"/>
        </w:rPr>
        <w:t>nói</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hành</w:t>
      </w:r>
      <w:r>
        <w:rPr>
          <w:color w:val="231F20"/>
          <w:spacing w:val="-5"/>
        </w:rPr>
        <w:t> </w:t>
      </w:r>
      <w:r>
        <w:rPr>
          <w:color w:val="231F20"/>
        </w:rPr>
        <w:t>tướng</w:t>
      </w:r>
      <w:r>
        <w:rPr>
          <w:color w:val="231F20"/>
          <w:spacing w:val="-5"/>
        </w:rPr>
        <w:t> </w:t>
      </w:r>
      <w:r>
        <w:rPr>
          <w:color w:val="231F20"/>
        </w:rPr>
        <w:t>vô</w:t>
      </w:r>
      <w:r>
        <w:rPr>
          <w:color w:val="231F20"/>
          <w:spacing w:val="-5"/>
        </w:rPr>
        <w:t> </w:t>
      </w:r>
      <w:r>
        <w:rPr>
          <w:color w:val="231F20"/>
        </w:rPr>
        <w:t>ngã</w:t>
      </w:r>
      <w:r>
        <w:rPr>
          <w:color w:val="231F20"/>
          <w:spacing w:val="-5"/>
        </w:rPr>
        <w:t> </w:t>
      </w:r>
      <w:r>
        <w:rPr>
          <w:color w:val="231F20"/>
        </w:rPr>
        <w:t>nhưng</w:t>
      </w:r>
      <w:r>
        <w:rPr>
          <w:color w:val="231F20"/>
          <w:spacing w:val="-5"/>
        </w:rPr>
        <w:t> </w:t>
      </w:r>
      <w:r>
        <w:rPr>
          <w:color w:val="231F20"/>
        </w:rPr>
        <w:t>nơi kinh khác vẫn nói.</w:t>
      </w:r>
    </w:p>
    <w:p>
      <w:pPr>
        <w:pStyle w:val="BodyText"/>
        <w:spacing w:line="271" w:lineRule="auto" w:before="115"/>
        <w:ind w:left="393" w:right="127"/>
      </w:pPr>
      <w:r>
        <w:rPr>
          <w:color w:val="231F20"/>
        </w:rPr>
        <w:t>Như Đức Thế Tôn nói:</w:t>
      </w:r>
      <w:r>
        <w:rPr>
          <w:color w:val="231F20"/>
          <w:spacing w:val="-47"/>
        </w:rPr>
        <w:t> </w:t>
      </w:r>
      <w:r>
        <w:rPr>
          <w:color w:val="231F20"/>
        </w:rPr>
        <w:t>Tất cả hành là vô thường, tất cả pháp là vô ngã, Niết-bàn là tĩnh</w:t>
      </w:r>
      <w:r>
        <w:rPr>
          <w:color w:val="231F20"/>
          <w:spacing w:val="-2"/>
        </w:rPr>
        <w:t> </w:t>
      </w:r>
      <w:r>
        <w:rPr>
          <w:color w:val="231F20"/>
        </w:rPr>
        <w:t>làng.</w:t>
      </w:r>
    </w:p>
    <w:p>
      <w:pPr>
        <w:pStyle w:val="BodyText"/>
        <w:spacing w:line="271" w:lineRule="auto" w:before="113"/>
        <w:ind w:left="393" w:right="127"/>
      </w:pPr>
      <w:r>
        <w:rPr>
          <w:i/>
          <w:color w:val="231F20"/>
        </w:rPr>
        <w:t>Lời bình: </w:t>
      </w:r>
      <w:r>
        <w:rPr>
          <w:color w:val="231F20"/>
        </w:rPr>
        <w:t>Tùy theo trường hợp có dẫn chứng kinh, hoặc không dẫn chứng, nhưng nhất định là có sự việc duyên nơi tất cả các pháp là</w:t>
      </w:r>
      <w:r>
        <w:rPr>
          <w:color w:val="231F20"/>
          <w:spacing w:val="-7"/>
        </w:rPr>
        <w:t> </w:t>
      </w:r>
      <w:r>
        <w:rPr>
          <w:color w:val="231F20"/>
        </w:rPr>
        <w:t>hành</w:t>
      </w:r>
      <w:r>
        <w:rPr>
          <w:color w:val="231F20"/>
          <w:spacing w:val="-6"/>
        </w:rPr>
        <w:t> </w:t>
      </w:r>
      <w:r>
        <w:rPr>
          <w:color w:val="231F20"/>
        </w:rPr>
        <w:t>tướng</w:t>
      </w:r>
      <w:r>
        <w:rPr>
          <w:color w:val="231F20"/>
          <w:spacing w:val="-7"/>
        </w:rPr>
        <w:t> </w:t>
      </w:r>
      <w:r>
        <w:rPr>
          <w:color w:val="231F20"/>
        </w:rPr>
        <w:t>vô</w:t>
      </w:r>
      <w:r>
        <w:rPr>
          <w:color w:val="231F20"/>
          <w:spacing w:val="-6"/>
        </w:rPr>
        <w:t> </w:t>
      </w:r>
      <w:r>
        <w:rPr>
          <w:color w:val="231F20"/>
        </w:rPr>
        <w:t>ngã.</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Sư</w:t>
      </w:r>
      <w:r>
        <w:rPr>
          <w:color w:val="231F20"/>
          <w:spacing w:val="-6"/>
        </w:rPr>
        <w:t> </w:t>
      </w:r>
      <w:r>
        <w:rPr>
          <w:color w:val="231F20"/>
        </w:rPr>
        <w:t>Du</w:t>
      </w:r>
      <w:r>
        <w:rPr>
          <w:color w:val="231F20"/>
          <w:spacing w:val="-7"/>
        </w:rPr>
        <w:t> </w:t>
      </w:r>
      <w:r>
        <w:rPr>
          <w:color w:val="231F20"/>
        </w:rPr>
        <w:t>Già</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phần</w:t>
      </w:r>
      <w:r>
        <w:rPr>
          <w:color w:val="231F20"/>
          <w:spacing w:val="-7"/>
        </w:rPr>
        <w:t> </w:t>
      </w:r>
      <w:r>
        <w:rPr>
          <w:color w:val="231F20"/>
        </w:rPr>
        <w:t>vị</w:t>
      </w:r>
      <w:r>
        <w:rPr>
          <w:color w:val="231F20"/>
          <w:spacing w:val="-6"/>
        </w:rPr>
        <w:t> </w:t>
      </w:r>
      <w:r>
        <w:rPr>
          <w:color w:val="231F20"/>
        </w:rPr>
        <w:t>tu</w:t>
      </w:r>
      <w:r>
        <w:rPr>
          <w:color w:val="231F20"/>
          <w:spacing w:val="-7"/>
        </w:rPr>
        <w:t> </w:t>
      </w:r>
      <w:r>
        <w:rPr>
          <w:color w:val="231F20"/>
        </w:rPr>
        <w:t>quán</w:t>
      </w:r>
      <w:r>
        <w:rPr>
          <w:color w:val="231F20"/>
          <w:spacing w:val="-6"/>
        </w:rPr>
        <w:t> </w:t>
      </w:r>
      <w:r>
        <w:rPr>
          <w:color w:val="231F20"/>
        </w:rPr>
        <w:t>đã khởi hành tướng </w:t>
      </w:r>
      <w:r>
        <w:rPr>
          <w:color w:val="231F20"/>
          <w:spacing w:val="-5"/>
        </w:rPr>
        <w:t>này, </w:t>
      </w:r>
      <w:r>
        <w:rPr>
          <w:color w:val="231F20"/>
        </w:rPr>
        <w:t>nên ở đây mới</w:t>
      </w:r>
      <w:r>
        <w:rPr>
          <w:color w:val="231F20"/>
          <w:spacing w:val="5"/>
        </w:rPr>
        <w:t> </w:t>
      </w:r>
      <w:r>
        <w:rPr>
          <w:color w:val="231F20"/>
        </w:rPr>
        <w:t>nói.</w:t>
      </w:r>
    </w:p>
    <w:p>
      <w:pPr>
        <w:pStyle w:val="BodyText"/>
        <w:ind w:left="960" w:firstLine="0"/>
      </w:pPr>
      <w:r>
        <w:rPr>
          <w:i/>
          <w:color w:val="231F20"/>
        </w:rPr>
        <w:t>Hỏi: </w:t>
      </w:r>
      <w:r>
        <w:rPr>
          <w:color w:val="231F20"/>
        </w:rPr>
        <w:t>Cũng có hành tướng không có thể duyên nơi tất cả pháp.</w:t>
      </w:r>
    </w:p>
    <w:p>
      <w:pPr>
        <w:pStyle w:val="BodyText"/>
        <w:spacing w:before="39"/>
        <w:ind w:left="393" w:firstLine="0"/>
      </w:pPr>
      <w:r>
        <w:rPr>
          <w:color w:val="231F20"/>
        </w:rPr>
        <w:t>Vì sao trong đây không nói đến?</w:t>
      </w:r>
    </w:p>
    <w:p>
      <w:pPr>
        <w:pStyle w:val="BodyText"/>
        <w:spacing w:before="153"/>
        <w:ind w:left="960" w:firstLine="0"/>
      </w:pPr>
      <w:r>
        <w:rPr>
          <w:i/>
          <w:color w:val="231F20"/>
        </w:rPr>
        <w:t>Đáp: </w:t>
      </w:r>
      <w:r>
        <w:rPr>
          <w:color w:val="231F20"/>
        </w:rPr>
        <w:t>Đây là ý của người tạo luận muốn thế, cho đến nói rộng.</w:t>
      </w:r>
    </w:p>
    <w:p>
      <w:pPr>
        <w:pStyle w:val="BodyText"/>
        <w:spacing w:line="271" w:lineRule="auto" w:before="152"/>
        <w:ind w:left="393" w:right="128"/>
      </w:pPr>
      <w:r>
        <w:rPr>
          <w:color w:val="231F20"/>
        </w:rPr>
        <w:t>Có thuyết nói: Nên nói nhưng không nói, nên biết nghĩa này là nói chưa đầy đủ.</w:t>
      </w:r>
    </w:p>
    <w:p>
      <w:pPr>
        <w:pStyle w:val="BodyText"/>
        <w:spacing w:line="271" w:lineRule="auto"/>
        <w:ind w:left="393" w:right="127"/>
      </w:pPr>
      <w:r>
        <w:rPr>
          <w:color w:val="231F20"/>
        </w:rPr>
        <w:t>Có thuyết cho: Hành tướng vô ngã, nghĩa đó mới quyết định, thế nên nói riêng. Nghĩa là nghĩa của hành tướng không thì không quyết</w:t>
      </w:r>
      <w:r>
        <w:rPr>
          <w:color w:val="231F20"/>
          <w:spacing w:val="-5"/>
        </w:rPr>
        <w:t> </w:t>
      </w:r>
      <w:r>
        <w:rPr>
          <w:color w:val="231F20"/>
        </w:rPr>
        <w:t>định,</w:t>
      </w:r>
      <w:r>
        <w:rPr>
          <w:color w:val="231F20"/>
          <w:spacing w:val="-5"/>
        </w:rPr>
        <w:t> </w:t>
      </w:r>
      <w:r>
        <w:rPr>
          <w:color w:val="231F20"/>
        </w:rPr>
        <w:t>vì</w:t>
      </w:r>
      <w:r>
        <w:rPr>
          <w:color w:val="231F20"/>
          <w:spacing w:val="-5"/>
        </w:rPr>
        <w:t> </w:t>
      </w:r>
      <w:r>
        <w:rPr>
          <w:color w:val="231F20"/>
        </w:rPr>
        <w:t>nghĩa</w:t>
      </w:r>
      <w:r>
        <w:rPr>
          <w:color w:val="231F20"/>
          <w:spacing w:val="-5"/>
        </w:rPr>
        <w:t> </w:t>
      </w:r>
      <w:r>
        <w:rPr>
          <w:color w:val="231F20"/>
        </w:rPr>
        <w:t>có</w:t>
      </w:r>
      <w:r>
        <w:rPr>
          <w:color w:val="231F20"/>
          <w:spacing w:val="-5"/>
        </w:rPr>
        <w:t> </w:t>
      </w:r>
      <w:r>
        <w:rPr>
          <w:color w:val="231F20"/>
        </w:rPr>
        <w:t>là</w:t>
      </w:r>
      <w:r>
        <w:rPr>
          <w:color w:val="231F20"/>
          <w:spacing w:val="-5"/>
        </w:rPr>
        <w:t> </w:t>
      </w:r>
      <w:r>
        <w:rPr>
          <w:color w:val="231F20"/>
        </w:rPr>
        <w:t>của</w:t>
      </w:r>
      <w:r>
        <w:rPr>
          <w:color w:val="231F20"/>
          <w:spacing w:val="-5"/>
        </w:rPr>
        <w:t> </w:t>
      </w:r>
      <w:r>
        <w:rPr>
          <w:color w:val="231F20"/>
        </w:rPr>
        <w:t>hết</w:t>
      </w:r>
      <w:r>
        <w:rPr>
          <w:color w:val="231F20"/>
          <w:spacing w:val="-5"/>
        </w:rPr>
        <w:t> </w:t>
      </w:r>
      <w:r>
        <w:rPr>
          <w:color w:val="231F20"/>
        </w:rPr>
        <w:t>thảy</w:t>
      </w:r>
      <w:r>
        <w:rPr>
          <w:color w:val="231F20"/>
          <w:spacing w:val="-4"/>
        </w:rPr>
        <w:t> </w:t>
      </w:r>
      <w:r>
        <w:rPr>
          <w:color w:val="231F20"/>
        </w:rPr>
        <w:t>pháp,</w:t>
      </w:r>
      <w:r>
        <w:rPr>
          <w:color w:val="231F20"/>
          <w:spacing w:val="-5"/>
        </w:rPr>
        <w:t> </w:t>
      </w:r>
      <w:r>
        <w:rPr>
          <w:color w:val="231F20"/>
        </w:rPr>
        <w:t>còn</w:t>
      </w:r>
      <w:r>
        <w:rPr>
          <w:color w:val="231F20"/>
          <w:spacing w:val="-5"/>
        </w:rPr>
        <w:t> </w:t>
      </w:r>
      <w:r>
        <w:rPr>
          <w:color w:val="231F20"/>
        </w:rPr>
        <w:t>không</w:t>
      </w:r>
      <w:r>
        <w:rPr>
          <w:color w:val="231F20"/>
          <w:spacing w:val="-5"/>
        </w:rPr>
        <w:t> </w:t>
      </w:r>
      <w:r>
        <w:rPr>
          <w:color w:val="231F20"/>
        </w:rPr>
        <w:t>là</w:t>
      </w:r>
      <w:r>
        <w:rPr>
          <w:color w:val="231F20"/>
          <w:spacing w:val="-5"/>
        </w:rPr>
        <w:t> </w:t>
      </w:r>
      <w:r>
        <w:rPr>
          <w:color w:val="231F20"/>
        </w:rPr>
        <w:t>căn</w:t>
      </w:r>
      <w:r>
        <w:rPr>
          <w:color w:val="231F20"/>
          <w:spacing w:val="-5"/>
        </w:rPr>
        <w:t> </w:t>
      </w:r>
      <w:r>
        <w:rPr>
          <w:color w:val="231F20"/>
        </w:rPr>
        <w:t>cứ</w:t>
      </w:r>
      <w:r>
        <w:rPr>
          <w:color w:val="231F20"/>
          <w:spacing w:val="-5"/>
        </w:rPr>
        <w:t> nơi </w:t>
      </w:r>
      <w:r>
        <w:rPr>
          <w:color w:val="231F20"/>
        </w:rPr>
        <w:t>tánh khác. Vì nghĩa có nên chẳng không là căn cứ nơi tự tánh.</w:t>
      </w:r>
      <w:r>
        <w:rPr>
          <w:color w:val="231F20"/>
          <w:spacing w:val="2"/>
        </w:rPr>
        <w:t> </w:t>
      </w:r>
      <w:r>
        <w:rPr>
          <w:color w:val="231F20"/>
        </w:rPr>
        <w:t>Hành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tướng vô ngã đều có tánh quyết định, do căn cứ nơi tự, tha đều là vô ngã.</w:t>
      </w:r>
      <w:r>
        <w:rPr>
          <w:color w:val="231F20"/>
          <w:spacing w:val="-8"/>
        </w:rPr>
        <w:t> </w:t>
      </w:r>
      <w:r>
        <w:rPr>
          <w:color w:val="231F20"/>
        </w:rPr>
        <w:t>Do</w:t>
      </w:r>
      <w:r>
        <w:rPr>
          <w:color w:val="231F20"/>
          <w:spacing w:val="-8"/>
        </w:rPr>
        <w:t> </w:t>
      </w:r>
      <w:r>
        <w:rPr>
          <w:color w:val="231F20"/>
          <w:spacing w:val="-5"/>
        </w:rPr>
        <w:t>vậy,</w:t>
      </w:r>
      <w:r>
        <w:rPr>
          <w:color w:val="231F20"/>
          <w:spacing w:val="-8"/>
        </w:rPr>
        <w:t> </w:t>
      </w:r>
      <w:r>
        <w:rPr>
          <w:color w:val="231F20"/>
        </w:rPr>
        <w:t>nên</w:t>
      </w:r>
      <w:r>
        <w:rPr>
          <w:color w:val="231F20"/>
          <w:spacing w:val="-12"/>
        </w:rPr>
        <w:t> </w:t>
      </w:r>
      <w:r>
        <w:rPr>
          <w:color w:val="231F20"/>
        </w:rPr>
        <w:t>Tôn</w:t>
      </w:r>
      <w:r>
        <w:rPr>
          <w:color w:val="231F20"/>
          <w:spacing w:val="-8"/>
        </w:rPr>
        <w:t> </w:t>
      </w:r>
      <w:r>
        <w:rPr>
          <w:color w:val="231F20"/>
        </w:rPr>
        <w:t>giả</w:t>
      </w:r>
      <w:r>
        <w:rPr>
          <w:color w:val="231F20"/>
          <w:spacing w:val="-12"/>
        </w:rPr>
        <w:t> </w:t>
      </w:r>
      <w:r>
        <w:rPr>
          <w:color w:val="231F20"/>
        </w:rPr>
        <w:t>Thế</w:t>
      </w:r>
      <w:r>
        <w:rPr>
          <w:color w:val="231F20"/>
          <w:spacing w:val="-8"/>
        </w:rPr>
        <w:t> </w:t>
      </w:r>
      <w:r>
        <w:rPr>
          <w:color w:val="231F20"/>
        </w:rPr>
        <w:t>Hữu</w:t>
      </w:r>
      <w:r>
        <w:rPr>
          <w:color w:val="231F20"/>
          <w:spacing w:val="-8"/>
        </w:rPr>
        <w:t> </w:t>
      </w:r>
      <w:r>
        <w:rPr>
          <w:color w:val="231F20"/>
        </w:rPr>
        <w:t>nói:</w:t>
      </w:r>
      <w:r>
        <w:rPr>
          <w:color w:val="231F20"/>
          <w:spacing w:val="-12"/>
        </w:rPr>
        <w:t> </w:t>
      </w:r>
      <w:r>
        <w:rPr>
          <w:color w:val="231F20"/>
        </w:rPr>
        <w:t>Tôi</w:t>
      </w:r>
      <w:r>
        <w:rPr>
          <w:color w:val="231F20"/>
          <w:spacing w:val="-8"/>
        </w:rPr>
        <w:t> </w:t>
      </w:r>
      <w:r>
        <w:rPr>
          <w:color w:val="231F20"/>
        </w:rPr>
        <w:t>không</w:t>
      </w:r>
      <w:r>
        <w:rPr>
          <w:color w:val="231F20"/>
          <w:spacing w:val="-8"/>
        </w:rPr>
        <w:t> </w:t>
      </w:r>
      <w:r>
        <w:rPr>
          <w:color w:val="231F20"/>
        </w:rPr>
        <w:t>quyết</w:t>
      </w:r>
      <w:r>
        <w:rPr>
          <w:color w:val="231F20"/>
          <w:spacing w:val="-8"/>
        </w:rPr>
        <w:t> </w:t>
      </w:r>
      <w:r>
        <w:rPr>
          <w:color w:val="231F20"/>
        </w:rPr>
        <w:t>định</w:t>
      </w:r>
      <w:r>
        <w:rPr>
          <w:color w:val="231F20"/>
          <w:spacing w:val="-8"/>
        </w:rPr>
        <w:t> </w:t>
      </w:r>
      <w:r>
        <w:rPr>
          <w:color w:val="231F20"/>
        </w:rPr>
        <w:t>nói</w:t>
      </w:r>
      <w:r>
        <w:rPr>
          <w:color w:val="231F20"/>
          <w:spacing w:val="-8"/>
        </w:rPr>
        <w:t> </w:t>
      </w:r>
      <w:r>
        <w:rPr>
          <w:color w:val="231F20"/>
        </w:rPr>
        <w:t>các pháp đều không, mà quyết định nói tất cả pháp đều vô ngã.</w:t>
      </w:r>
    </w:p>
    <w:p>
      <w:pPr>
        <w:pStyle w:val="BodyText"/>
        <w:spacing w:line="276" w:lineRule="auto" w:before="115"/>
        <w:ind w:right="410"/>
      </w:pPr>
      <w:r>
        <w:rPr>
          <w:i/>
          <w:color w:val="231F20"/>
        </w:rPr>
        <w:t>Hỏi: </w:t>
      </w:r>
      <w:r>
        <w:rPr>
          <w:color w:val="231F20"/>
        </w:rPr>
        <w:t>Nếu hành tướng vô ngã và hành tướng không đều có thể duyên nơi tất cả pháp, vậy hai hành tướng này có sai biệt gì?</w:t>
      </w:r>
    </w:p>
    <w:p>
      <w:pPr>
        <w:pStyle w:val="BodyText"/>
        <w:spacing w:line="276" w:lineRule="auto" w:before="113"/>
        <w:ind w:right="410"/>
      </w:pPr>
      <w:r>
        <w:rPr>
          <w:i/>
          <w:color w:val="231F20"/>
        </w:rPr>
        <w:t>Đáp:</w:t>
      </w:r>
      <w:r>
        <w:rPr>
          <w:i/>
          <w:color w:val="231F20"/>
          <w:spacing w:val="-7"/>
        </w:rPr>
        <w:t> </w:t>
      </w:r>
      <w:r>
        <w:rPr>
          <w:color w:val="231F20"/>
        </w:rPr>
        <w:t>Hành</w:t>
      </w:r>
      <w:r>
        <w:rPr>
          <w:color w:val="231F20"/>
          <w:spacing w:val="-7"/>
        </w:rPr>
        <w:t> </w:t>
      </w:r>
      <w:r>
        <w:rPr>
          <w:color w:val="231F20"/>
        </w:rPr>
        <w:t>tướng</w:t>
      </w:r>
      <w:r>
        <w:rPr>
          <w:color w:val="231F20"/>
          <w:spacing w:val="-7"/>
        </w:rPr>
        <w:t> </w:t>
      </w:r>
      <w:r>
        <w:rPr>
          <w:color w:val="231F20"/>
        </w:rPr>
        <w:t>vô</w:t>
      </w:r>
      <w:r>
        <w:rPr>
          <w:color w:val="231F20"/>
          <w:spacing w:val="-6"/>
        </w:rPr>
        <w:t> </w:t>
      </w:r>
      <w:r>
        <w:rPr>
          <w:color w:val="231F20"/>
        </w:rPr>
        <w:t>ngã</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trị</w:t>
      </w:r>
      <w:r>
        <w:rPr>
          <w:color w:val="231F20"/>
          <w:spacing w:val="-6"/>
        </w:rPr>
        <w:t> </w:t>
      </w:r>
      <w:r>
        <w:rPr>
          <w:color w:val="231F20"/>
        </w:rPr>
        <w:t>ngã</w:t>
      </w:r>
      <w:r>
        <w:rPr>
          <w:color w:val="231F20"/>
          <w:spacing w:val="-7"/>
        </w:rPr>
        <w:t> </w:t>
      </w:r>
      <w:r>
        <w:rPr>
          <w:color w:val="231F20"/>
        </w:rPr>
        <w:t>kiến.</w:t>
      </w:r>
      <w:r>
        <w:rPr>
          <w:color w:val="231F20"/>
          <w:spacing w:val="-7"/>
        </w:rPr>
        <w:t> </w:t>
      </w:r>
      <w:r>
        <w:rPr>
          <w:color w:val="231F20"/>
        </w:rPr>
        <w:t>Hành</w:t>
      </w:r>
      <w:r>
        <w:rPr>
          <w:color w:val="231F20"/>
          <w:spacing w:val="-6"/>
        </w:rPr>
        <w:t> </w:t>
      </w:r>
      <w:r>
        <w:rPr>
          <w:color w:val="231F20"/>
        </w:rPr>
        <w:t>tướng</w:t>
      </w:r>
      <w:r>
        <w:rPr>
          <w:color w:val="231F20"/>
          <w:spacing w:val="-7"/>
        </w:rPr>
        <w:t> </w:t>
      </w:r>
      <w:r>
        <w:rPr>
          <w:color w:val="231F20"/>
        </w:rPr>
        <w:t>không là</w:t>
      </w:r>
      <w:r>
        <w:rPr>
          <w:color w:val="231F20"/>
          <w:spacing w:val="-14"/>
        </w:rPr>
        <w:t> </w:t>
      </w:r>
      <w:r>
        <w:rPr>
          <w:color w:val="231F20"/>
        </w:rPr>
        <w:t>đối</w:t>
      </w:r>
      <w:r>
        <w:rPr>
          <w:color w:val="231F20"/>
          <w:spacing w:val="-13"/>
        </w:rPr>
        <w:t> </w:t>
      </w:r>
      <w:r>
        <w:rPr>
          <w:color w:val="231F20"/>
        </w:rPr>
        <w:t>trị</w:t>
      </w:r>
      <w:r>
        <w:rPr>
          <w:color w:val="231F20"/>
          <w:spacing w:val="-13"/>
        </w:rPr>
        <w:t> </w:t>
      </w:r>
      <w:r>
        <w:rPr>
          <w:color w:val="231F20"/>
        </w:rPr>
        <w:t>ngã</w:t>
      </w:r>
      <w:r>
        <w:rPr>
          <w:color w:val="231F20"/>
          <w:spacing w:val="-13"/>
        </w:rPr>
        <w:t> </w:t>
      </w:r>
      <w:r>
        <w:rPr>
          <w:color w:val="231F20"/>
        </w:rPr>
        <w:t>sở</w:t>
      </w:r>
      <w:r>
        <w:rPr>
          <w:color w:val="231F20"/>
          <w:spacing w:val="-14"/>
        </w:rPr>
        <w:t> </w:t>
      </w:r>
      <w:r>
        <w:rPr>
          <w:color w:val="231F20"/>
        </w:rPr>
        <w:t>kiến.</w:t>
      </w:r>
      <w:r>
        <w:rPr>
          <w:color w:val="231F20"/>
          <w:spacing w:val="-13"/>
        </w:rPr>
        <w:t> </w:t>
      </w:r>
      <w:r>
        <w:rPr>
          <w:color w:val="231F20"/>
        </w:rPr>
        <w:t>Như</w:t>
      </w:r>
      <w:r>
        <w:rPr>
          <w:color w:val="231F20"/>
          <w:spacing w:val="-13"/>
        </w:rPr>
        <w:t> </w:t>
      </w:r>
      <w:r>
        <w:rPr>
          <w:color w:val="231F20"/>
        </w:rPr>
        <w:t>đối</w:t>
      </w:r>
      <w:r>
        <w:rPr>
          <w:color w:val="231F20"/>
          <w:spacing w:val="-13"/>
        </w:rPr>
        <w:t> </w:t>
      </w:r>
      <w:r>
        <w:rPr>
          <w:color w:val="231F20"/>
        </w:rPr>
        <w:t>trị</w:t>
      </w:r>
      <w:r>
        <w:rPr>
          <w:color w:val="231F20"/>
          <w:spacing w:val="-14"/>
        </w:rPr>
        <w:t> </w:t>
      </w:r>
      <w:r>
        <w:rPr>
          <w:color w:val="231F20"/>
        </w:rPr>
        <w:t>ngã</w:t>
      </w:r>
      <w:r>
        <w:rPr>
          <w:color w:val="231F20"/>
          <w:spacing w:val="-13"/>
        </w:rPr>
        <w:t> </w:t>
      </w:r>
      <w:r>
        <w:rPr>
          <w:color w:val="231F20"/>
        </w:rPr>
        <w:t>kiến,</w:t>
      </w:r>
      <w:r>
        <w:rPr>
          <w:color w:val="231F20"/>
          <w:spacing w:val="-13"/>
        </w:rPr>
        <w:t> </w:t>
      </w:r>
      <w:r>
        <w:rPr>
          <w:color w:val="231F20"/>
        </w:rPr>
        <w:t>ngã</w:t>
      </w:r>
      <w:r>
        <w:rPr>
          <w:color w:val="231F20"/>
          <w:spacing w:val="-13"/>
        </w:rPr>
        <w:t> </w:t>
      </w:r>
      <w:r>
        <w:rPr>
          <w:color w:val="231F20"/>
        </w:rPr>
        <w:t>sở</w:t>
      </w:r>
      <w:r>
        <w:rPr>
          <w:color w:val="231F20"/>
          <w:spacing w:val="-13"/>
        </w:rPr>
        <w:t> </w:t>
      </w:r>
      <w:r>
        <w:rPr>
          <w:color w:val="231F20"/>
        </w:rPr>
        <w:t>kiến,</w:t>
      </w:r>
      <w:r>
        <w:rPr>
          <w:color w:val="231F20"/>
          <w:spacing w:val="-14"/>
        </w:rPr>
        <w:t> </w:t>
      </w:r>
      <w:r>
        <w:rPr>
          <w:color w:val="231F20"/>
        </w:rPr>
        <w:t>thì</w:t>
      </w:r>
      <w:r>
        <w:rPr>
          <w:color w:val="231F20"/>
          <w:spacing w:val="-13"/>
        </w:rPr>
        <w:t> </w:t>
      </w:r>
      <w:r>
        <w:rPr>
          <w:color w:val="231F20"/>
        </w:rPr>
        <w:t>đối</w:t>
      </w:r>
      <w:r>
        <w:rPr>
          <w:color w:val="231F20"/>
          <w:spacing w:val="-13"/>
        </w:rPr>
        <w:t> </w:t>
      </w:r>
      <w:r>
        <w:rPr>
          <w:color w:val="231F20"/>
        </w:rPr>
        <w:t>trị</w:t>
      </w:r>
      <w:r>
        <w:rPr>
          <w:color w:val="231F20"/>
          <w:spacing w:val="-13"/>
        </w:rPr>
        <w:t> </w:t>
      </w:r>
      <w:r>
        <w:rPr>
          <w:color w:val="231F20"/>
        </w:rPr>
        <w:t>kiến của mình, sở kiến của mình, năm ngã kiến, mười lăm ngã sở kiến, hành tướng của ngã, hành tướng của ngã sở, ngã chấp, ngã sở </w:t>
      </w:r>
      <w:r>
        <w:rPr>
          <w:color w:val="231F20"/>
          <w:spacing w:val="-3"/>
        </w:rPr>
        <w:t>chấp, </w:t>
      </w:r>
      <w:r>
        <w:rPr>
          <w:color w:val="231F20"/>
        </w:rPr>
        <w:t>ngã ái, ngã sở ái, ngã ngu, ngã sở ngu, nên biết cũng như</w:t>
      </w:r>
      <w:r>
        <w:rPr>
          <w:color w:val="231F20"/>
          <w:spacing w:val="-4"/>
        </w:rPr>
        <w:t> </w:t>
      </w:r>
      <w:r>
        <w:rPr>
          <w:color w:val="231F20"/>
        </w:rPr>
        <w:t>thế.</w:t>
      </w:r>
    </w:p>
    <w:p>
      <w:pPr>
        <w:pStyle w:val="BodyText"/>
        <w:spacing w:line="276" w:lineRule="auto" w:before="115"/>
        <w:ind w:right="410"/>
      </w:pPr>
      <w:r>
        <w:rPr>
          <w:color w:val="231F20"/>
        </w:rPr>
        <w:t>Có thuyết nêu: Quán uẩn vô ngã là hành tướng vô ngã. Quán vô</w:t>
      </w:r>
      <w:r>
        <w:rPr>
          <w:color w:val="231F20"/>
          <w:spacing w:val="-7"/>
        </w:rPr>
        <w:t> </w:t>
      </w:r>
      <w:r>
        <w:rPr>
          <w:color w:val="231F20"/>
        </w:rPr>
        <w:t>ngã</w:t>
      </w:r>
      <w:r>
        <w:rPr>
          <w:color w:val="231F20"/>
          <w:spacing w:val="-6"/>
        </w:rPr>
        <w:t> </w:t>
      </w:r>
      <w:r>
        <w:rPr>
          <w:color w:val="231F20"/>
        </w:rPr>
        <w:t>trong</w:t>
      </w:r>
      <w:r>
        <w:rPr>
          <w:color w:val="231F20"/>
          <w:spacing w:val="-6"/>
        </w:rPr>
        <w:t> </w:t>
      </w:r>
      <w:r>
        <w:rPr>
          <w:color w:val="231F20"/>
        </w:rPr>
        <w:t>uẩn</w:t>
      </w:r>
      <w:r>
        <w:rPr>
          <w:color w:val="231F20"/>
          <w:spacing w:val="-6"/>
        </w:rPr>
        <w:t> </w:t>
      </w:r>
      <w:r>
        <w:rPr>
          <w:color w:val="231F20"/>
        </w:rPr>
        <w:t>là</w:t>
      </w:r>
      <w:r>
        <w:rPr>
          <w:color w:val="231F20"/>
          <w:spacing w:val="-6"/>
        </w:rPr>
        <w:t> </w:t>
      </w:r>
      <w:r>
        <w:rPr>
          <w:color w:val="231F20"/>
        </w:rPr>
        <w:t>hành</w:t>
      </w:r>
      <w:r>
        <w:rPr>
          <w:color w:val="231F20"/>
          <w:spacing w:val="-6"/>
        </w:rPr>
        <w:t> </w:t>
      </w:r>
      <w:r>
        <w:rPr>
          <w:color w:val="231F20"/>
        </w:rPr>
        <w:t>tướng</w:t>
      </w:r>
      <w:r>
        <w:rPr>
          <w:color w:val="231F20"/>
          <w:spacing w:val="-6"/>
        </w:rPr>
        <w:t> </w:t>
      </w:r>
      <w:r>
        <w:rPr>
          <w:color w:val="231F20"/>
        </w:rPr>
        <w:t>không.</w:t>
      </w:r>
      <w:r>
        <w:rPr>
          <w:color w:val="231F20"/>
          <w:spacing w:val="-7"/>
        </w:rPr>
        <w:t> </w:t>
      </w:r>
      <w:r>
        <w:rPr>
          <w:color w:val="231F20"/>
        </w:rPr>
        <w:t>Như</w:t>
      </w:r>
      <w:r>
        <w:rPr>
          <w:color w:val="231F20"/>
          <w:spacing w:val="-6"/>
        </w:rPr>
        <w:t> </w:t>
      </w:r>
      <w:r>
        <w:rPr>
          <w:color w:val="231F20"/>
        </w:rPr>
        <w:t>quán</w:t>
      </w:r>
      <w:r>
        <w:rPr>
          <w:color w:val="231F20"/>
          <w:spacing w:val="-6"/>
        </w:rPr>
        <w:t> </w:t>
      </w:r>
      <w:r>
        <w:rPr>
          <w:color w:val="231F20"/>
        </w:rPr>
        <w:t>uẩn</w:t>
      </w:r>
      <w:r>
        <w:rPr>
          <w:color w:val="231F20"/>
          <w:spacing w:val="-6"/>
        </w:rPr>
        <w:t> </w:t>
      </w:r>
      <w:r>
        <w:rPr>
          <w:color w:val="231F20"/>
        </w:rPr>
        <w:t>vô</w:t>
      </w:r>
      <w:r>
        <w:rPr>
          <w:color w:val="231F20"/>
          <w:spacing w:val="-6"/>
        </w:rPr>
        <w:t> </w:t>
      </w:r>
      <w:r>
        <w:rPr>
          <w:color w:val="231F20"/>
        </w:rPr>
        <w:t>ngã,</w:t>
      </w:r>
      <w:r>
        <w:rPr>
          <w:color w:val="231F20"/>
          <w:spacing w:val="-6"/>
        </w:rPr>
        <w:t> </w:t>
      </w:r>
      <w:r>
        <w:rPr>
          <w:color w:val="231F20"/>
        </w:rPr>
        <w:t>vô</w:t>
      </w:r>
      <w:r>
        <w:rPr>
          <w:color w:val="231F20"/>
          <w:spacing w:val="-6"/>
        </w:rPr>
        <w:t> </w:t>
      </w:r>
      <w:r>
        <w:rPr>
          <w:color w:val="231F20"/>
        </w:rPr>
        <w:t>ngã trong uẩn, thì quán giới trong giới, quán xứ trong xứ, nên biết cũng như thế.</w:t>
      </w:r>
    </w:p>
    <w:p>
      <w:pPr>
        <w:pStyle w:val="BodyText"/>
        <w:spacing w:line="276" w:lineRule="auto"/>
        <w:ind w:right="405"/>
      </w:pPr>
      <w:r>
        <w:rPr>
          <w:color w:val="231F20"/>
          <w:spacing w:val="2"/>
        </w:rPr>
        <w:t>Có </w:t>
      </w:r>
      <w:r>
        <w:rPr>
          <w:color w:val="231F20"/>
          <w:spacing w:val="4"/>
        </w:rPr>
        <w:t>thuyết </w:t>
      </w:r>
      <w:r>
        <w:rPr>
          <w:color w:val="231F20"/>
          <w:spacing w:val="3"/>
        </w:rPr>
        <w:t>nói: Đối với </w:t>
      </w:r>
      <w:r>
        <w:rPr>
          <w:color w:val="231F20"/>
          <w:spacing w:val="4"/>
        </w:rPr>
        <w:t>không </w:t>
      </w:r>
      <w:r>
        <w:rPr>
          <w:color w:val="231F20"/>
          <w:spacing w:val="3"/>
        </w:rPr>
        <w:t>phải có, quán </w:t>
      </w:r>
      <w:r>
        <w:rPr>
          <w:color w:val="231F20"/>
          <w:spacing w:val="4"/>
        </w:rPr>
        <w:t>không </w:t>
      </w:r>
      <w:r>
        <w:rPr>
          <w:color w:val="231F20"/>
          <w:spacing w:val="3"/>
        </w:rPr>
        <w:t>phải </w:t>
      </w:r>
      <w:r>
        <w:rPr>
          <w:color w:val="231F20"/>
          <w:spacing w:val="5"/>
        </w:rPr>
        <w:t>có  </w:t>
      </w:r>
      <w:r>
        <w:rPr>
          <w:color w:val="231F20"/>
          <w:spacing w:val="2"/>
        </w:rPr>
        <w:t>là </w:t>
      </w:r>
      <w:r>
        <w:rPr>
          <w:color w:val="231F20"/>
          <w:spacing w:val="3"/>
        </w:rPr>
        <w:t>hành </w:t>
      </w:r>
      <w:r>
        <w:rPr>
          <w:color w:val="231F20"/>
          <w:spacing w:val="4"/>
        </w:rPr>
        <w:t>tướng </w:t>
      </w:r>
      <w:r>
        <w:rPr>
          <w:color w:val="231F20"/>
          <w:spacing w:val="2"/>
        </w:rPr>
        <w:t>vô </w:t>
      </w:r>
      <w:r>
        <w:rPr>
          <w:color w:val="231F20"/>
          <w:spacing w:val="3"/>
        </w:rPr>
        <w:t>ngã. Đối với có, quán </w:t>
      </w:r>
      <w:r>
        <w:rPr>
          <w:color w:val="231F20"/>
          <w:spacing w:val="4"/>
        </w:rPr>
        <w:t>không </w:t>
      </w:r>
      <w:r>
        <w:rPr>
          <w:color w:val="231F20"/>
          <w:spacing w:val="3"/>
        </w:rPr>
        <w:t>phải có, </w:t>
      </w:r>
      <w:r>
        <w:rPr>
          <w:color w:val="231F20"/>
          <w:spacing w:val="2"/>
        </w:rPr>
        <w:t>là </w:t>
      </w:r>
      <w:r>
        <w:rPr>
          <w:color w:val="231F20"/>
          <w:spacing w:val="5"/>
        </w:rPr>
        <w:t>hành </w:t>
      </w:r>
      <w:r>
        <w:rPr>
          <w:color w:val="231F20"/>
          <w:spacing w:val="4"/>
        </w:rPr>
        <w:t>tướng</w:t>
      </w:r>
      <w:r>
        <w:rPr>
          <w:color w:val="231F20"/>
          <w:spacing w:val="10"/>
        </w:rPr>
        <w:t> </w:t>
      </w:r>
      <w:r>
        <w:rPr>
          <w:color w:val="231F20"/>
          <w:spacing w:val="5"/>
        </w:rPr>
        <w:t>không.</w:t>
      </w:r>
    </w:p>
    <w:p>
      <w:pPr>
        <w:pStyle w:val="BodyText"/>
        <w:spacing w:line="276" w:lineRule="auto"/>
        <w:ind w:right="411"/>
      </w:pPr>
      <w:r>
        <w:rPr>
          <w:color w:val="231F20"/>
        </w:rPr>
        <w:t>Có thuyết cho: Đối với không, quán không, là hành tướng vô ngã. Đối với có, quán không, là hành tướng không.</w:t>
      </w:r>
    </w:p>
    <w:p>
      <w:pPr>
        <w:pStyle w:val="BodyText"/>
        <w:spacing w:line="276" w:lineRule="auto" w:before="113"/>
        <w:ind w:right="411"/>
      </w:pP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9"/>
        </w:rPr>
        <w:t> </w:t>
      </w:r>
      <w:r>
        <w:rPr>
          <w:color w:val="231F20"/>
        </w:rPr>
        <w:t>Quán</w:t>
      </w:r>
      <w:r>
        <w:rPr>
          <w:color w:val="231F20"/>
          <w:spacing w:val="-10"/>
        </w:rPr>
        <w:t> </w:t>
      </w:r>
      <w:r>
        <w:rPr>
          <w:color w:val="231F20"/>
        </w:rPr>
        <w:t>tự</w:t>
      </w:r>
      <w:r>
        <w:rPr>
          <w:color w:val="231F20"/>
          <w:spacing w:val="-9"/>
        </w:rPr>
        <w:t> </w:t>
      </w:r>
      <w:r>
        <w:rPr>
          <w:color w:val="231F20"/>
        </w:rPr>
        <w:t>tánh</w:t>
      </w:r>
      <w:r>
        <w:rPr>
          <w:color w:val="231F20"/>
          <w:spacing w:val="-10"/>
        </w:rPr>
        <w:t> </w:t>
      </w:r>
      <w:r>
        <w:rPr>
          <w:color w:val="231F20"/>
        </w:rPr>
        <w:t>không</w:t>
      </w:r>
      <w:r>
        <w:rPr>
          <w:color w:val="231F20"/>
          <w:spacing w:val="-9"/>
        </w:rPr>
        <w:t> </w:t>
      </w:r>
      <w:r>
        <w:rPr>
          <w:color w:val="231F20"/>
        </w:rPr>
        <w:t>là</w:t>
      </w:r>
      <w:r>
        <w:rPr>
          <w:color w:val="231F20"/>
          <w:spacing w:val="-10"/>
        </w:rPr>
        <w:t> </w:t>
      </w:r>
      <w:r>
        <w:rPr>
          <w:color w:val="231F20"/>
        </w:rPr>
        <w:t>hành</w:t>
      </w:r>
      <w:r>
        <w:rPr>
          <w:color w:val="231F20"/>
          <w:spacing w:val="-10"/>
        </w:rPr>
        <w:t> </w:t>
      </w:r>
      <w:r>
        <w:rPr>
          <w:color w:val="231F20"/>
        </w:rPr>
        <w:t>tướng</w:t>
      </w:r>
      <w:r>
        <w:rPr>
          <w:color w:val="231F20"/>
          <w:spacing w:val="-9"/>
        </w:rPr>
        <w:t> </w:t>
      </w:r>
      <w:r>
        <w:rPr>
          <w:color w:val="231F20"/>
        </w:rPr>
        <w:t>vô</w:t>
      </w:r>
      <w:r>
        <w:rPr>
          <w:color w:val="231F20"/>
          <w:spacing w:val="-10"/>
        </w:rPr>
        <w:t> </w:t>
      </w:r>
      <w:r>
        <w:rPr>
          <w:color w:val="231F20"/>
        </w:rPr>
        <w:t>ngã.</w:t>
      </w:r>
      <w:r>
        <w:rPr>
          <w:color w:val="231F20"/>
          <w:spacing w:val="-9"/>
        </w:rPr>
        <w:t> </w:t>
      </w:r>
      <w:r>
        <w:rPr>
          <w:color w:val="231F20"/>
        </w:rPr>
        <w:t>Quán đối tượng hành không là hành tướng không.</w:t>
      </w:r>
    </w:p>
    <w:p>
      <w:pPr>
        <w:pStyle w:val="BodyText"/>
        <w:spacing w:line="276" w:lineRule="auto"/>
        <w:ind w:right="411"/>
      </w:pPr>
      <w:r>
        <w:rPr>
          <w:color w:val="231F20"/>
        </w:rPr>
        <w:t>Có thuyết nói: Quán Thể không tự tại là hành tướng vô ngã. Quán</w:t>
      </w:r>
      <w:r>
        <w:rPr>
          <w:color w:val="231F20"/>
          <w:spacing w:val="-5"/>
        </w:rPr>
        <w:t> </w:t>
      </w:r>
      <w:r>
        <w:rPr>
          <w:color w:val="231F20"/>
        </w:rPr>
        <w:t>nội</w:t>
      </w:r>
      <w:r>
        <w:rPr>
          <w:color w:val="231F20"/>
          <w:spacing w:val="-5"/>
        </w:rPr>
        <w:t> </w:t>
      </w:r>
      <w:r>
        <w:rPr>
          <w:color w:val="231F20"/>
        </w:rPr>
        <w:t>không</w:t>
      </w:r>
      <w:r>
        <w:rPr>
          <w:color w:val="231F20"/>
          <w:spacing w:val="-4"/>
        </w:rPr>
        <w:t> </w:t>
      </w:r>
      <w:r>
        <w:rPr>
          <w:color w:val="231F20"/>
        </w:rPr>
        <w:t>sĩ</w:t>
      </w:r>
      <w:r>
        <w:rPr>
          <w:color w:val="231F20"/>
          <w:spacing w:val="-5"/>
        </w:rPr>
        <w:t> </w:t>
      </w:r>
      <w:r>
        <w:rPr>
          <w:color w:val="231F20"/>
        </w:rPr>
        <w:t>phu,</w:t>
      </w:r>
      <w:r>
        <w:rPr>
          <w:color w:val="231F20"/>
          <w:spacing w:val="-4"/>
        </w:rPr>
        <w:t> </w:t>
      </w:r>
      <w:r>
        <w:rPr>
          <w:color w:val="231F20"/>
        </w:rPr>
        <w:t>là</w:t>
      </w:r>
      <w:r>
        <w:rPr>
          <w:color w:val="231F20"/>
          <w:spacing w:val="-5"/>
        </w:rPr>
        <w:t> </w:t>
      </w:r>
      <w:r>
        <w:rPr>
          <w:color w:val="231F20"/>
        </w:rPr>
        <w:t>hành</w:t>
      </w:r>
      <w:r>
        <w:rPr>
          <w:color w:val="231F20"/>
          <w:spacing w:val="-4"/>
        </w:rPr>
        <w:t> </w:t>
      </w:r>
      <w:r>
        <w:rPr>
          <w:color w:val="231F20"/>
        </w:rPr>
        <w:t>tướng</w:t>
      </w:r>
      <w:r>
        <w:rPr>
          <w:color w:val="231F20"/>
          <w:spacing w:val="-5"/>
        </w:rPr>
        <w:t> </w:t>
      </w:r>
      <w:r>
        <w:rPr>
          <w:color w:val="231F20"/>
        </w:rPr>
        <w:t>không.</w:t>
      </w:r>
      <w:r>
        <w:rPr>
          <w:color w:val="231F20"/>
          <w:spacing w:val="-4"/>
        </w:rPr>
        <w:t> </w:t>
      </w:r>
      <w:r>
        <w:rPr>
          <w:color w:val="231F20"/>
        </w:rPr>
        <w:t>Đấy</w:t>
      </w:r>
      <w:r>
        <w:rPr>
          <w:color w:val="231F20"/>
          <w:spacing w:val="-5"/>
        </w:rPr>
        <w:t> </w:t>
      </w:r>
      <w:r>
        <w:rPr>
          <w:color w:val="231F20"/>
        </w:rPr>
        <w:t>là</w:t>
      </w:r>
      <w:r>
        <w:rPr>
          <w:color w:val="231F20"/>
          <w:spacing w:val="-5"/>
        </w:rPr>
        <w:t> </w:t>
      </w:r>
      <w:r>
        <w:rPr>
          <w:color w:val="231F20"/>
        </w:rPr>
        <w:t>chỗ</w:t>
      </w:r>
      <w:r>
        <w:rPr>
          <w:color w:val="231F20"/>
          <w:spacing w:val="-4"/>
        </w:rPr>
        <w:t> </w:t>
      </w:r>
      <w:r>
        <w:rPr>
          <w:color w:val="231F20"/>
        </w:rPr>
        <w:t>sai</w:t>
      </w:r>
      <w:r>
        <w:rPr>
          <w:color w:val="231F20"/>
          <w:spacing w:val="-5"/>
        </w:rPr>
        <w:t> </w:t>
      </w:r>
      <w:r>
        <w:rPr>
          <w:color w:val="231F20"/>
        </w:rPr>
        <w:t>biệt</w:t>
      </w:r>
      <w:r>
        <w:rPr>
          <w:color w:val="231F20"/>
          <w:spacing w:val="-4"/>
        </w:rPr>
        <w:t> </w:t>
      </w:r>
      <w:r>
        <w:rPr>
          <w:color w:val="231F20"/>
        </w:rPr>
        <w:t>của hai thứ hành tướng.</w:t>
      </w:r>
    </w:p>
    <w:p>
      <w:pPr>
        <w:pStyle w:val="BodyText"/>
        <w:spacing w:line="276" w:lineRule="auto"/>
        <w:ind w:right="411"/>
      </w:pPr>
      <w:r>
        <w:rPr>
          <w:i/>
          <w:color w:val="231F20"/>
        </w:rPr>
        <w:t>Hỏi: </w:t>
      </w:r>
      <w:r>
        <w:rPr>
          <w:color w:val="231F20"/>
        </w:rPr>
        <w:t>Vì sao hành tướng vô ngã hữu lậu duyên nơi tất cả pháp, còn hành tướng vô ngã vô lậu chỉ duyên nơi khổ đế?</w:t>
      </w:r>
    </w:p>
    <w:p>
      <w:pPr>
        <w:pStyle w:val="BodyText"/>
        <w:spacing w:line="276" w:lineRule="auto"/>
        <w:ind w:right="410"/>
      </w:pPr>
      <w:r>
        <w:rPr>
          <w:i/>
          <w:color w:val="231F20"/>
        </w:rPr>
        <w:t>Đáp: </w:t>
      </w:r>
      <w:r>
        <w:rPr>
          <w:color w:val="231F20"/>
        </w:rPr>
        <w:t>Hành tướng vô ngã hữu lậu không phải đối trị phiền não, nên có khả năng duyên nơi tất cả pháp. Hành tướng vô ngã vô lậu là</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đối trị phiền não, nên không duyên nơi tất cả pháp, vì không phải</w:t>
      </w:r>
      <w:r>
        <w:rPr>
          <w:color w:val="231F20"/>
          <w:spacing w:val="-28"/>
        </w:rPr>
        <w:t> </w:t>
      </w:r>
      <w:r>
        <w:rPr>
          <w:color w:val="231F20"/>
          <w:spacing w:val="-5"/>
        </w:rPr>
        <w:t>tất </w:t>
      </w:r>
      <w:r>
        <w:rPr>
          <w:color w:val="231F20"/>
        </w:rPr>
        <w:t>cả pháp đều thuận với tánh của phiền não.</w:t>
      </w:r>
    </w:p>
    <w:p>
      <w:pPr>
        <w:pStyle w:val="BodyText"/>
        <w:spacing w:line="273" w:lineRule="auto" w:before="112"/>
        <w:ind w:left="393" w:right="127"/>
      </w:pPr>
      <w:r>
        <w:rPr>
          <w:color w:val="231F20"/>
        </w:rPr>
        <w:t>Có thuyết cho: Hành tướng vô ngã hữu lậu không phải đối trị điên</w:t>
      </w:r>
      <w:r>
        <w:rPr>
          <w:color w:val="231F20"/>
          <w:spacing w:val="-11"/>
        </w:rPr>
        <w:t> </w:t>
      </w:r>
      <w:r>
        <w:rPr>
          <w:color w:val="231F20"/>
        </w:rPr>
        <w:t>đảo,</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pháp.</w:t>
      </w:r>
      <w:r>
        <w:rPr>
          <w:color w:val="231F20"/>
          <w:spacing w:val="-10"/>
        </w:rPr>
        <w:t> </w:t>
      </w:r>
      <w:r>
        <w:rPr>
          <w:color w:val="231F20"/>
        </w:rPr>
        <w:t>Hành</w:t>
      </w:r>
      <w:r>
        <w:rPr>
          <w:color w:val="231F20"/>
          <w:spacing w:val="-11"/>
        </w:rPr>
        <w:t> </w:t>
      </w:r>
      <w:r>
        <w:rPr>
          <w:color w:val="231F20"/>
        </w:rPr>
        <w:t>tướng</w:t>
      </w:r>
      <w:r>
        <w:rPr>
          <w:color w:val="231F20"/>
          <w:spacing w:val="-10"/>
        </w:rPr>
        <w:t> </w:t>
      </w:r>
      <w:r>
        <w:rPr>
          <w:color w:val="231F20"/>
        </w:rPr>
        <w:t>vô</w:t>
      </w:r>
      <w:r>
        <w:rPr>
          <w:color w:val="231F20"/>
          <w:spacing w:val="-10"/>
        </w:rPr>
        <w:t> </w:t>
      </w:r>
      <w:r>
        <w:rPr>
          <w:color w:val="231F20"/>
        </w:rPr>
        <w:t>ngã</w:t>
      </w:r>
      <w:r>
        <w:rPr>
          <w:color w:val="231F20"/>
          <w:spacing w:val="-10"/>
        </w:rPr>
        <w:t> </w:t>
      </w:r>
      <w:r>
        <w:rPr>
          <w:color w:val="231F20"/>
        </w:rPr>
        <w:t>vô</w:t>
      </w:r>
      <w:r>
        <w:rPr>
          <w:color w:val="231F20"/>
          <w:spacing w:val="-10"/>
        </w:rPr>
        <w:t> </w:t>
      </w:r>
      <w:r>
        <w:rPr>
          <w:color w:val="231F20"/>
        </w:rPr>
        <w:t>lậu là</w:t>
      </w:r>
      <w:r>
        <w:rPr>
          <w:color w:val="231F20"/>
          <w:spacing w:val="-10"/>
        </w:rPr>
        <w:t> </w:t>
      </w:r>
      <w:r>
        <w:rPr>
          <w:color w:val="231F20"/>
        </w:rPr>
        <w:t>đối</w:t>
      </w:r>
      <w:r>
        <w:rPr>
          <w:color w:val="231F20"/>
          <w:spacing w:val="-10"/>
        </w:rPr>
        <w:t> </w:t>
      </w:r>
      <w:r>
        <w:rPr>
          <w:color w:val="231F20"/>
        </w:rPr>
        <w:t>trị</w:t>
      </w:r>
      <w:r>
        <w:rPr>
          <w:color w:val="231F20"/>
          <w:spacing w:val="-10"/>
        </w:rPr>
        <w:t> </w:t>
      </w:r>
      <w:r>
        <w:rPr>
          <w:color w:val="231F20"/>
        </w:rPr>
        <w:t>điên</w:t>
      </w:r>
      <w:r>
        <w:rPr>
          <w:color w:val="231F20"/>
          <w:spacing w:val="-10"/>
        </w:rPr>
        <w:t> </w:t>
      </w:r>
      <w:r>
        <w:rPr>
          <w:color w:val="231F20"/>
        </w:rPr>
        <w:t>đảo,</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pháp,</w:t>
      </w:r>
      <w:r>
        <w:rPr>
          <w:color w:val="231F20"/>
          <w:spacing w:val="-10"/>
        </w:rPr>
        <w:t> </w:t>
      </w:r>
      <w:r>
        <w:rPr>
          <w:color w:val="231F20"/>
        </w:rPr>
        <w:t>vì</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spacing w:val="-5"/>
        </w:rPr>
        <w:t>tất </w:t>
      </w:r>
      <w:r>
        <w:rPr>
          <w:color w:val="231F20"/>
        </w:rPr>
        <w:t>cả pháp đều thuận với tánh của điên đảo.</w:t>
      </w:r>
    </w:p>
    <w:p>
      <w:pPr>
        <w:pStyle w:val="BodyText"/>
        <w:spacing w:line="273" w:lineRule="auto" w:before="110"/>
        <w:ind w:left="393" w:right="127"/>
      </w:pPr>
      <w:r>
        <w:rPr>
          <w:color w:val="231F20"/>
        </w:rPr>
        <w:t>Có thuyết nêu: Hành tướng vô ngã hữu lậu vì không có duyên sai biệt, nên duyên nơi tất cả pháp. Hành tướng vô ngã vô lậu vì có duyên sai biệt nên không duyên nơi tất cả pháp, vì duyên nơi cảnh giới của ngã kiến là vô ngã.</w:t>
      </w:r>
    </w:p>
    <w:p>
      <w:pPr>
        <w:pStyle w:val="BodyText"/>
        <w:spacing w:line="273" w:lineRule="auto" w:before="110"/>
        <w:ind w:left="393" w:right="122"/>
      </w:pPr>
      <w:r>
        <w:rPr>
          <w:color w:val="231F20"/>
        </w:rPr>
        <w:t>Có </w:t>
      </w:r>
      <w:r>
        <w:rPr>
          <w:color w:val="231F20"/>
          <w:spacing w:val="3"/>
        </w:rPr>
        <w:t>thuyết nói: Hành tướng </w:t>
      </w:r>
      <w:r>
        <w:rPr>
          <w:color w:val="231F20"/>
        </w:rPr>
        <w:t>vô </w:t>
      </w:r>
      <w:r>
        <w:rPr>
          <w:color w:val="231F20"/>
          <w:spacing w:val="2"/>
        </w:rPr>
        <w:t>ngã hữu lậu </w:t>
      </w:r>
      <w:r>
        <w:rPr>
          <w:color w:val="231F20"/>
        </w:rPr>
        <w:t>vì </w:t>
      </w:r>
      <w:r>
        <w:rPr>
          <w:color w:val="231F20"/>
          <w:spacing w:val="2"/>
        </w:rPr>
        <w:t>lúc </w:t>
      </w:r>
      <w:r>
        <w:rPr>
          <w:color w:val="231F20"/>
        </w:rPr>
        <w:t>tu </w:t>
      </w:r>
      <w:r>
        <w:rPr>
          <w:color w:val="231F20"/>
          <w:spacing w:val="4"/>
        </w:rPr>
        <w:t>quán </w:t>
      </w:r>
      <w:r>
        <w:rPr>
          <w:color w:val="231F20"/>
          <w:spacing w:val="3"/>
        </w:rPr>
        <w:t>được </w:t>
      </w:r>
      <w:r>
        <w:rPr>
          <w:color w:val="231F20"/>
          <w:spacing w:val="2"/>
        </w:rPr>
        <w:t>hơn </w:t>
      </w:r>
      <w:r>
        <w:rPr>
          <w:color w:val="231F20"/>
          <w:spacing w:val="3"/>
        </w:rPr>
        <w:t>hẳn, </w:t>
      </w:r>
      <w:r>
        <w:rPr>
          <w:color w:val="231F20"/>
          <w:spacing w:val="2"/>
        </w:rPr>
        <w:t>nên </w:t>
      </w:r>
      <w:r>
        <w:rPr>
          <w:color w:val="231F20"/>
        </w:rPr>
        <w:t>có </w:t>
      </w:r>
      <w:r>
        <w:rPr>
          <w:color w:val="231F20"/>
          <w:spacing w:val="2"/>
        </w:rPr>
        <w:t>thể </w:t>
      </w:r>
      <w:r>
        <w:rPr>
          <w:color w:val="231F20"/>
          <w:spacing w:val="3"/>
        </w:rPr>
        <w:t>duyên </w:t>
      </w:r>
      <w:r>
        <w:rPr>
          <w:color w:val="231F20"/>
          <w:spacing w:val="2"/>
        </w:rPr>
        <w:t>nơi tất </w:t>
      </w:r>
      <w:r>
        <w:rPr>
          <w:color w:val="231F20"/>
        </w:rPr>
        <w:t>cả </w:t>
      </w:r>
      <w:r>
        <w:rPr>
          <w:color w:val="231F20"/>
          <w:spacing w:val="3"/>
        </w:rPr>
        <w:t>pháp, </w:t>
      </w:r>
      <w:r>
        <w:rPr>
          <w:color w:val="231F20"/>
        </w:rPr>
        <w:t>do </w:t>
      </w:r>
      <w:r>
        <w:rPr>
          <w:color w:val="231F20"/>
          <w:spacing w:val="2"/>
        </w:rPr>
        <w:t>khi </w:t>
      </w:r>
      <w:r>
        <w:rPr>
          <w:color w:val="231F20"/>
        </w:rPr>
        <w:t>tu </w:t>
      </w:r>
      <w:r>
        <w:rPr>
          <w:color w:val="231F20"/>
          <w:spacing w:val="4"/>
        </w:rPr>
        <w:t>quán, </w:t>
      </w:r>
      <w:r>
        <w:rPr>
          <w:color w:val="231F20"/>
          <w:spacing w:val="3"/>
        </w:rPr>
        <w:t>quán </w:t>
      </w:r>
      <w:r>
        <w:rPr>
          <w:color w:val="231F20"/>
          <w:spacing w:val="2"/>
        </w:rPr>
        <w:t>tất </w:t>
      </w:r>
      <w:r>
        <w:rPr>
          <w:color w:val="231F20"/>
        </w:rPr>
        <w:t>cả </w:t>
      </w:r>
      <w:r>
        <w:rPr>
          <w:color w:val="231F20"/>
          <w:spacing w:val="3"/>
        </w:rPr>
        <w:t>pháp </w:t>
      </w:r>
      <w:r>
        <w:rPr>
          <w:color w:val="231F20"/>
        </w:rPr>
        <w:t>là vô </w:t>
      </w:r>
      <w:r>
        <w:rPr>
          <w:color w:val="231F20"/>
          <w:spacing w:val="3"/>
        </w:rPr>
        <w:t>ngã. Hành tướng </w:t>
      </w:r>
      <w:r>
        <w:rPr>
          <w:color w:val="231F20"/>
        </w:rPr>
        <w:t>vô </w:t>
      </w:r>
      <w:r>
        <w:rPr>
          <w:color w:val="231F20"/>
          <w:spacing w:val="2"/>
        </w:rPr>
        <w:t>ngã </w:t>
      </w:r>
      <w:r>
        <w:rPr>
          <w:color w:val="231F20"/>
        </w:rPr>
        <w:t>vô </w:t>
      </w:r>
      <w:r>
        <w:rPr>
          <w:color w:val="231F20"/>
          <w:spacing w:val="2"/>
        </w:rPr>
        <w:t>lậu </w:t>
      </w:r>
      <w:r>
        <w:rPr>
          <w:color w:val="231F20"/>
        </w:rPr>
        <w:t>vì </w:t>
      </w:r>
      <w:r>
        <w:rPr>
          <w:color w:val="231F20"/>
          <w:spacing w:val="2"/>
        </w:rPr>
        <w:t>lúc </w:t>
      </w:r>
      <w:r>
        <w:rPr>
          <w:color w:val="231F20"/>
          <w:spacing w:val="4"/>
        </w:rPr>
        <w:t>hiện </w:t>
      </w:r>
      <w:r>
        <w:rPr>
          <w:color w:val="231F20"/>
          <w:spacing w:val="3"/>
        </w:rPr>
        <w:t>quán </w:t>
      </w:r>
      <w:r>
        <w:rPr>
          <w:color w:val="231F20"/>
        </w:rPr>
        <w:t>là </w:t>
      </w:r>
      <w:r>
        <w:rPr>
          <w:color w:val="231F20"/>
          <w:spacing w:val="2"/>
        </w:rPr>
        <w:t>tốt </w:t>
      </w:r>
      <w:r>
        <w:rPr>
          <w:color w:val="231F20"/>
          <w:spacing w:val="3"/>
        </w:rPr>
        <w:t>đẹp, </w:t>
      </w:r>
      <w:r>
        <w:rPr>
          <w:color w:val="231F20"/>
          <w:spacing w:val="2"/>
        </w:rPr>
        <w:t>nên </w:t>
      </w:r>
      <w:r>
        <w:rPr>
          <w:color w:val="231F20"/>
          <w:spacing w:val="3"/>
        </w:rPr>
        <w:t>không duyên </w:t>
      </w:r>
      <w:r>
        <w:rPr>
          <w:color w:val="231F20"/>
          <w:spacing w:val="2"/>
        </w:rPr>
        <w:t>nơi tất </w:t>
      </w:r>
      <w:r>
        <w:rPr>
          <w:color w:val="231F20"/>
        </w:rPr>
        <w:t>cả </w:t>
      </w:r>
      <w:r>
        <w:rPr>
          <w:color w:val="231F20"/>
          <w:spacing w:val="3"/>
        </w:rPr>
        <w:t>pháp, </w:t>
      </w:r>
      <w:r>
        <w:rPr>
          <w:color w:val="231F20"/>
        </w:rPr>
        <w:t>vì </w:t>
      </w:r>
      <w:r>
        <w:rPr>
          <w:color w:val="231F20"/>
          <w:spacing w:val="2"/>
        </w:rPr>
        <w:t>khi </w:t>
      </w:r>
      <w:r>
        <w:rPr>
          <w:color w:val="231F20"/>
          <w:spacing w:val="3"/>
        </w:rPr>
        <w:t>hiện </w:t>
      </w:r>
      <w:r>
        <w:rPr>
          <w:color w:val="231F20"/>
          <w:spacing w:val="4"/>
        </w:rPr>
        <w:t>quán </w:t>
      </w:r>
      <w:r>
        <w:rPr>
          <w:color w:val="231F20"/>
          <w:spacing w:val="2"/>
        </w:rPr>
        <w:t>chỉ </w:t>
      </w:r>
      <w:r>
        <w:rPr>
          <w:color w:val="231F20"/>
          <w:spacing w:val="3"/>
        </w:rPr>
        <w:t>duyên </w:t>
      </w:r>
      <w:r>
        <w:rPr>
          <w:color w:val="231F20"/>
          <w:spacing w:val="2"/>
        </w:rPr>
        <w:t>nơi khổ </w:t>
      </w:r>
      <w:r>
        <w:rPr>
          <w:color w:val="231F20"/>
        </w:rPr>
        <w:t>đế là vô </w:t>
      </w:r>
      <w:r>
        <w:rPr>
          <w:color w:val="231F20"/>
          <w:spacing w:val="3"/>
        </w:rPr>
        <w:t>ngã. </w:t>
      </w:r>
      <w:r>
        <w:rPr>
          <w:color w:val="231F20"/>
        </w:rPr>
        <w:t>Trong </w:t>
      </w:r>
      <w:r>
        <w:rPr>
          <w:color w:val="231F20"/>
          <w:spacing w:val="3"/>
        </w:rPr>
        <w:t>phần </w:t>
      </w:r>
      <w:r>
        <w:rPr>
          <w:color w:val="231F20"/>
        </w:rPr>
        <w:t>vị </w:t>
      </w:r>
      <w:r>
        <w:rPr>
          <w:color w:val="231F20"/>
          <w:spacing w:val="3"/>
        </w:rPr>
        <w:t>hiện quán </w:t>
      </w:r>
      <w:r>
        <w:rPr>
          <w:color w:val="231F20"/>
          <w:spacing w:val="2"/>
        </w:rPr>
        <w:t>chỉ </w:t>
      </w:r>
      <w:r>
        <w:rPr>
          <w:color w:val="231F20"/>
          <w:spacing w:val="4"/>
        </w:rPr>
        <w:t>riêng </w:t>
      </w:r>
      <w:r>
        <w:rPr>
          <w:color w:val="231F20"/>
          <w:spacing w:val="3"/>
        </w:rPr>
        <w:t>quán </w:t>
      </w:r>
      <w:r>
        <w:rPr>
          <w:color w:val="231F20"/>
          <w:spacing w:val="2"/>
        </w:rPr>
        <w:t>đế. </w:t>
      </w:r>
      <w:r>
        <w:rPr>
          <w:color w:val="231F20"/>
        </w:rPr>
        <w:t>Do </w:t>
      </w:r>
      <w:r>
        <w:rPr>
          <w:color w:val="231F20"/>
          <w:spacing w:val="3"/>
        </w:rPr>
        <w:t>nhân duyên </w:t>
      </w:r>
      <w:r>
        <w:rPr>
          <w:color w:val="231F20"/>
        </w:rPr>
        <w:t>này, </w:t>
      </w:r>
      <w:r>
        <w:rPr>
          <w:color w:val="231F20"/>
          <w:spacing w:val="3"/>
        </w:rPr>
        <w:t>hành tướng </w:t>
      </w:r>
      <w:r>
        <w:rPr>
          <w:color w:val="231F20"/>
        </w:rPr>
        <w:t>vô </w:t>
      </w:r>
      <w:r>
        <w:rPr>
          <w:color w:val="231F20"/>
          <w:spacing w:val="2"/>
        </w:rPr>
        <w:t>ngã hữu lậu </w:t>
      </w:r>
      <w:r>
        <w:rPr>
          <w:color w:val="231F20"/>
        </w:rPr>
        <w:t>có </w:t>
      </w:r>
      <w:r>
        <w:rPr>
          <w:color w:val="231F20"/>
          <w:spacing w:val="4"/>
        </w:rPr>
        <w:t>thể </w:t>
      </w:r>
      <w:r>
        <w:rPr>
          <w:color w:val="231F20"/>
          <w:spacing w:val="3"/>
        </w:rPr>
        <w:t>duyên </w:t>
      </w:r>
      <w:r>
        <w:rPr>
          <w:color w:val="231F20"/>
          <w:spacing w:val="2"/>
        </w:rPr>
        <w:t>nơi tất </w:t>
      </w:r>
      <w:r>
        <w:rPr>
          <w:color w:val="231F20"/>
        </w:rPr>
        <w:t>cả </w:t>
      </w:r>
      <w:r>
        <w:rPr>
          <w:color w:val="231F20"/>
          <w:spacing w:val="3"/>
        </w:rPr>
        <w:t>pháp, </w:t>
      </w:r>
      <w:r>
        <w:rPr>
          <w:color w:val="231F20"/>
          <w:spacing w:val="2"/>
        </w:rPr>
        <w:t>còn </w:t>
      </w:r>
      <w:r>
        <w:rPr>
          <w:color w:val="231F20"/>
          <w:spacing w:val="3"/>
        </w:rPr>
        <w:t>hành tướng </w:t>
      </w:r>
      <w:r>
        <w:rPr>
          <w:color w:val="231F20"/>
        </w:rPr>
        <w:t>vô </w:t>
      </w:r>
      <w:r>
        <w:rPr>
          <w:color w:val="231F20"/>
          <w:spacing w:val="2"/>
        </w:rPr>
        <w:t>ngã </w:t>
      </w:r>
      <w:r>
        <w:rPr>
          <w:color w:val="231F20"/>
        </w:rPr>
        <w:t>vô </w:t>
      </w:r>
      <w:r>
        <w:rPr>
          <w:color w:val="231F20"/>
          <w:spacing w:val="2"/>
        </w:rPr>
        <w:t>lậu chỉ </w:t>
      </w:r>
      <w:r>
        <w:rPr>
          <w:color w:val="231F20"/>
          <w:spacing w:val="4"/>
        </w:rPr>
        <w:t>duyên  </w:t>
      </w:r>
      <w:r>
        <w:rPr>
          <w:color w:val="231F20"/>
          <w:spacing w:val="2"/>
        </w:rPr>
        <w:t>nơi khổ</w:t>
      </w:r>
      <w:r>
        <w:rPr>
          <w:color w:val="231F20"/>
          <w:spacing w:val="14"/>
        </w:rPr>
        <w:t> </w:t>
      </w:r>
      <w:r>
        <w:rPr>
          <w:color w:val="231F20"/>
          <w:spacing w:val="4"/>
        </w:rPr>
        <w:t>đế.</w:t>
      </w:r>
    </w:p>
    <w:p>
      <w:pPr>
        <w:pStyle w:val="BodyText"/>
        <w:spacing w:line="273" w:lineRule="auto" w:before="106"/>
        <w:ind w:left="393" w:right="126"/>
      </w:pPr>
      <w:r>
        <w:rPr>
          <w:i/>
          <w:color w:val="231F20"/>
        </w:rPr>
        <w:t>Hỏi:</w:t>
      </w:r>
      <w:r>
        <w:rPr>
          <w:i/>
          <w:color w:val="231F20"/>
          <w:spacing w:val="-11"/>
        </w:rPr>
        <w:t> </w:t>
      </w:r>
      <w:r>
        <w:rPr>
          <w:color w:val="231F20"/>
        </w:rPr>
        <w:t>Hành</w:t>
      </w:r>
      <w:r>
        <w:rPr>
          <w:color w:val="231F20"/>
          <w:spacing w:val="-10"/>
        </w:rPr>
        <w:t> </w:t>
      </w:r>
      <w:r>
        <w:rPr>
          <w:color w:val="231F20"/>
        </w:rPr>
        <w:t>tướng</w:t>
      </w:r>
      <w:r>
        <w:rPr>
          <w:color w:val="231F20"/>
          <w:spacing w:val="-11"/>
        </w:rPr>
        <w:t> </w:t>
      </w:r>
      <w:r>
        <w:rPr>
          <w:color w:val="231F20"/>
        </w:rPr>
        <w:t>vô</w:t>
      </w:r>
      <w:r>
        <w:rPr>
          <w:color w:val="231F20"/>
          <w:spacing w:val="-10"/>
        </w:rPr>
        <w:t> </w:t>
      </w:r>
      <w:r>
        <w:rPr>
          <w:color w:val="231F20"/>
        </w:rPr>
        <w:t>ngã</w:t>
      </w:r>
      <w:r>
        <w:rPr>
          <w:color w:val="231F20"/>
          <w:spacing w:val="-11"/>
        </w:rPr>
        <w:t> </w:t>
      </w:r>
      <w:r>
        <w:rPr>
          <w:color w:val="231F20"/>
        </w:rPr>
        <w:t>hữu</w:t>
      </w:r>
      <w:r>
        <w:rPr>
          <w:color w:val="231F20"/>
          <w:spacing w:val="-10"/>
        </w:rPr>
        <w:t> </w:t>
      </w:r>
      <w:r>
        <w:rPr>
          <w:color w:val="231F20"/>
        </w:rPr>
        <w:t>lậu</w:t>
      </w:r>
      <w:r>
        <w:rPr>
          <w:color w:val="231F20"/>
          <w:spacing w:val="-11"/>
        </w:rPr>
        <w:t> </w:t>
      </w:r>
      <w:r>
        <w:rPr>
          <w:color w:val="231F20"/>
        </w:rPr>
        <w:t>cũng</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một tướng</w:t>
      </w:r>
      <w:r>
        <w:rPr>
          <w:color w:val="231F20"/>
          <w:spacing w:val="-4"/>
        </w:rPr>
        <w:t> </w:t>
      </w:r>
      <w:r>
        <w:rPr>
          <w:color w:val="231F20"/>
        </w:rPr>
        <w:t>pháp,</w:t>
      </w:r>
      <w:r>
        <w:rPr>
          <w:color w:val="231F20"/>
          <w:spacing w:val="-4"/>
        </w:rPr>
        <w:t> </w:t>
      </w:r>
      <w:r>
        <w:rPr>
          <w:color w:val="231F20"/>
        </w:rPr>
        <w:t>do</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pháp</w:t>
      </w:r>
      <w:r>
        <w:rPr>
          <w:color w:val="231F20"/>
          <w:spacing w:val="-4"/>
        </w:rPr>
        <w:t> </w:t>
      </w:r>
      <w:r>
        <w:rPr>
          <w:color w:val="231F20"/>
        </w:rPr>
        <w:t>cùng</w:t>
      </w:r>
      <w:r>
        <w:rPr>
          <w:color w:val="231F20"/>
          <w:spacing w:val="-4"/>
        </w:rPr>
        <w:t> </w:t>
      </w:r>
      <w:r>
        <w:rPr>
          <w:color w:val="231F20"/>
        </w:rPr>
        <w:t>có,</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của</w:t>
      </w:r>
      <w:r>
        <w:rPr>
          <w:color w:val="231F20"/>
          <w:spacing w:val="-4"/>
        </w:rPr>
        <w:t> </w:t>
      </w:r>
      <w:r>
        <w:rPr>
          <w:color w:val="231F20"/>
          <w:spacing w:val="-6"/>
        </w:rPr>
        <w:t>tự </w:t>
      </w:r>
      <w:r>
        <w:rPr>
          <w:color w:val="231F20"/>
        </w:rPr>
        <w:t>tánh, vậy tại sao vừa nói duyên nơi tất cả</w:t>
      </w:r>
      <w:r>
        <w:rPr>
          <w:color w:val="231F20"/>
          <w:spacing w:val="-2"/>
        </w:rPr>
        <w:t> </w:t>
      </w:r>
      <w:r>
        <w:rPr>
          <w:color w:val="231F20"/>
        </w:rPr>
        <w:t>pháp?</w:t>
      </w:r>
    </w:p>
    <w:p>
      <w:pPr>
        <w:pStyle w:val="BodyText"/>
        <w:spacing w:line="273" w:lineRule="auto" w:before="111"/>
        <w:ind w:left="393" w:right="127"/>
      </w:pPr>
      <w:r>
        <w:rPr>
          <w:i/>
          <w:color w:val="231F20"/>
        </w:rPr>
        <w:t>Đáp:</w:t>
      </w:r>
      <w:r>
        <w:rPr>
          <w:i/>
          <w:color w:val="231F20"/>
          <w:spacing w:val="-13"/>
        </w:rPr>
        <w:t> </w:t>
      </w:r>
      <w:r>
        <w:rPr>
          <w:color w:val="231F20"/>
        </w:rPr>
        <w:t>Vì</w:t>
      </w:r>
      <w:r>
        <w:rPr>
          <w:color w:val="231F20"/>
          <w:spacing w:val="-8"/>
        </w:rPr>
        <w:t> </w:t>
      </w:r>
      <w:r>
        <w:rPr>
          <w:color w:val="231F20"/>
        </w:rPr>
        <w:t>căn</w:t>
      </w:r>
      <w:r>
        <w:rPr>
          <w:color w:val="231F20"/>
          <w:spacing w:val="-7"/>
        </w:rPr>
        <w:t> </w:t>
      </w:r>
      <w:r>
        <w:rPr>
          <w:color w:val="231F20"/>
        </w:rPr>
        <w:t>cứ</w:t>
      </w:r>
      <w:r>
        <w:rPr>
          <w:color w:val="231F20"/>
          <w:spacing w:val="-8"/>
        </w:rPr>
        <w:t> </w:t>
      </w:r>
      <w:r>
        <w:rPr>
          <w:color w:val="231F20"/>
        </w:rPr>
        <w:t>vào</w:t>
      </w:r>
      <w:r>
        <w:rPr>
          <w:color w:val="231F20"/>
          <w:spacing w:val="-8"/>
        </w:rPr>
        <w:t> </w:t>
      </w:r>
      <w:r>
        <w:rPr>
          <w:color w:val="231F20"/>
        </w:rPr>
        <w:t>phần</w:t>
      </w:r>
      <w:r>
        <w:rPr>
          <w:color w:val="231F20"/>
          <w:spacing w:val="-7"/>
        </w:rPr>
        <w:t> </w:t>
      </w:r>
      <w:r>
        <w:rPr>
          <w:color w:val="231F20"/>
        </w:rPr>
        <w:t>nhiều</w:t>
      </w:r>
      <w:r>
        <w:rPr>
          <w:color w:val="231F20"/>
          <w:spacing w:val="-8"/>
        </w:rPr>
        <w:t> </w:t>
      </w:r>
      <w:r>
        <w:rPr>
          <w:color w:val="231F20"/>
        </w:rPr>
        <w:t>mà</w:t>
      </w:r>
      <w:r>
        <w:rPr>
          <w:color w:val="231F20"/>
          <w:spacing w:val="-8"/>
        </w:rPr>
        <w:t> </w:t>
      </w:r>
      <w:r>
        <w:rPr>
          <w:color w:val="231F20"/>
        </w:rPr>
        <w:t>nói</w:t>
      </w:r>
      <w:r>
        <w:rPr>
          <w:color w:val="231F20"/>
          <w:spacing w:val="-7"/>
        </w:rPr>
        <w:t> </w:t>
      </w:r>
      <w:r>
        <w:rPr>
          <w:color w:val="231F20"/>
        </w:rPr>
        <w:t>nên</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lỗi.</w:t>
      </w:r>
      <w:r>
        <w:rPr>
          <w:color w:val="231F20"/>
          <w:spacing w:val="-8"/>
        </w:rPr>
        <w:t> </w:t>
      </w:r>
      <w:r>
        <w:rPr>
          <w:color w:val="231F20"/>
        </w:rPr>
        <w:t>Nghĩa là về đối tượng duyên, dung lượng của nó cũng như đại địa, </w:t>
      </w:r>
      <w:r>
        <w:rPr>
          <w:color w:val="231F20"/>
          <w:spacing w:val="-5"/>
        </w:rPr>
        <w:t>như </w:t>
      </w:r>
      <w:r>
        <w:rPr>
          <w:color w:val="231F20"/>
        </w:rPr>
        <w:t>nước trong bốn biển lớn, như núi Tô-mê-lô, như cõi hư không </w:t>
      </w:r>
      <w:r>
        <w:rPr>
          <w:color w:val="231F20"/>
          <w:spacing w:val="-3"/>
        </w:rPr>
        <w:t>rộng </w:t>
      </w:r>
      <w:r>
        <w:rPr>
          <w:color w:val="231F20"/>
        </w:rPr>
        <w:t>lớn. Còn không duyên thì cũng như hạt cải, một giọt nước </w:t>
      </w:r>
      <w:r>
        <w:rPr>
          <w:color w:val="231F20"/>
          <w:spacing w:val="-3"/>
        </w:rPr>
        <w:t>trong </w:t>
      </w:r>
      <w:r>
        <w:rPr>
          <w:color w:val="231F20"/>
        </w:rPr>
        <w:t>biển cả, một hạt bụi của núi Diệu Cao, chỗ ở của loài muỗi trong hư không, nên không có lỗi.</w:t>
      </w:r>
    </w:p>
    <w:p>
      <w:pPr>
        <w:pStyle w:val="BodyText"/>
        <w:spacing w:line="273" w:lineRule="auto" w:before="109"/>
        <w:ind w:left="393" w:right="126"/>
      </w:pPr>
      <w:r>
        <w:rPr>
          <w:color w:val="231F20"/>
        </w:rPr>
        <w:t>Có thuyết cho: Do hành tướng vô ngã hữu lậu ấy trong khoảng hai</w:t>
      </w:r>
      <w:r>
        <w:rPr>
          <w:color w:val="231F20"/>
          <w:spacing w:val="-8"/>
        </w:rPr>
        <w:t> </w:t>
      </w:r>
      <w:r>
        <w:rPr>
          <w:color w:val="231F20"/>
        </w:rPr>
        <w:t>sát-na</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tất</w:t>
      </w:r>
      <w:r>
        <w:rPr>
          <w:color w:val="231F20"/>
          <w:spacing w:val="-8"/>
        </w:rPr>
        <w:t> </w:t>
      </w:r>
      <w:r>
        <w:rPr>
          <w:color w:val="231F20"/>
        </w:rPr>
        <w:t>cả</w:t>
      </w:r>
      <w:r>
        <w:rPr>
          <w:color w:val="231F20"/>
          <w:spacing w:val="-7"/>
        </w:rPr>
        <w:t> </w:t>
      </w:r>
      <w:r>
        <w:rPr>
          <w:color w:val="231F20"/>
        </w:rPr>
        <w:t>pháp,</w:t>
      </w:r>
      <w:r>
        <w:rPr>
          <w:color w:val="231F20"/>
          <w:spacing w:val="-8"/>
        </w:rPr>
        <w:t> </w:t>
      </w:r>
      <w:r>
        <w:rPr>
          <w:color w:val="231F20"/>
        </w:rPr>
        <w:t>nên</w:t>
      </w:r>
      <w:r>
        <w:rPr>
          <w:color w:val="231F20"/>
          <w:spacing w:val="-7"/>
        </w:rPr>
        <w:t> </w:t>
      </w:r>
      <w:r>
        <w:rPr>
          <w:color w:val="231F20"/>
        </w:rPr>
        <w:t>lại</w:t>
      </w:r>
      <w:r>
        <w:rPr>
          <w:color w:val="231F20"/>
          <w:spacing w:val="-8"/>
        </w:rPr>
        <w:t> </w:t>
      </w:r>
      <w:r>
        <w:rPr>
          <w:color w:val="231F20"/>
        </w:rPr>
        <w:t>nói</w:t>
      </w:r>
      <w:r>
        <w:rPr>
          <w:color w:val="231F20"/>
          <w:spacing w:val="-8"/>
        </w:rPr>
        <w:t> </w:t>
      </w:r>
      <w:r>
        <w:rPr>
          <w:color w:val="231F20"/>
        </w:rPr>
        <w:t>thế</w:t>
      </w:r>
      <w:r>
        <w:rPr>
          <w:color w:val="231F20"/>
          <w:spacing w:val="-7"/>
        </w:rPr>
        <w:t> </w:t>
      </w:r>
      <w:r>
        <w:rPr>
          <w:color w:val="231F20"/>
        </w:rPr>
        <w:t>này:</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hành tướng vô ngã vô lậu, tuy có nhiều sát-na cũng không thể</w:t>
      </w:r>
      <w:r>
        <w:rPr>
          <w:color w:val="231F20"/>
          <w:spacing w:val="-44"/>
        </w:rPr>
        <w:t> </w:t>
      </w:r>
      <w:r>
        <w:rPr>
          <w:color w:val="231F20"/>
        </w:rPr>
        <w:t>duyên hết tất cả các pháp.</w:t>
      </w:r>
    </w:p>
    <w:p>
      <w:pPr>
        <w:pStyle w:val="BodyText"/>
        <w:spacing w:line="273" w:lineRule="auto" w:before="112"/>
        <w:ind w:right="410"/>
      </w:pPr>
      <w:r>
        <w:rPr>
          <w:color w:val="231F20"/>
        </w:rPr>
        <w:t>Có thuyết nêu: Hành tướng vô ngã hữu lậu chỉ trong khoảng một sát-na cũng duyên nơi tất cả những gì thích hợp, duyên nơi tự tánh</w:t>
      </w:r>
      <w:r>
        <w:rPr>
          <w:color w:val="231F20"/>
          <w:spacing w:val="-9"/>
        </w:rPr>
        <w:t> </w:t>
      </w:r>
      <w:r>
        <w:rPr>
          <w:color w:val="231F20"/>
        </w:rPr>
        <w:t>của</w:t>
      </w:r>
      <w:r>
        <w:rPr>
          <w:color w:val="231F20"/>
          <w:spacing w:val="-9"/>
        </w:rPr>
        <w:t> </w:t>
      </w:r>
      <w:r>
        <w:rPr>
          <w:color w:val="231F20"/>
        </w:rPr>
        <w:t>pháp,</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đối</w:t>
      </w:r>
      <w:r>
        <w:rPr>
          <w:color w:val="231F20"/>
          <w:spacing w:val="-9"/>
        </w:rPr>
        <w:t> </w:t>
      </w:r>
      <w:r>
        <w:rPr>
          <w:color w:val="231F20"/>
        </w:rPr>
        <w:t>tượng duyên, vì thế không nên nêu vấn nạn. Do nhân duyên </w:t>
      </w:r>
      <w:r>
        <w:rPr>
          <w:color w:val="231F20"/>
          <w:spacing w:val="-5"/>
        </w:rPr>
        <w:t>này, </w:t>
      </w:r>
      <w:r>
        <w:rPr>
          <w:color w:val="231F20"/>
        </w:rPr>
        <w:t>nên </w:t>
      </w:r>
      <w:r>
        <w:rPr>
          <w:color w:val="231F20"/>
          <w:spacing w:val="-3"/>
        </w:rPr>
        <w:t>hành </w:t>
      </w:r>
      <w:r>
        <w:rPr>
          <w:color w:val="231F20"/>
        </w:rPr>
        <w:t>tướng vô ngã hữu lậu như thế, tuy nói tất cả pháp đều là vô ngã nhưng không phải điên đảo.</w:t>
      </w:r>
    </w:p>
    <w:p>
      <w:pPr>
        <w:pStyle w:val="BodyText"/>
        <w:spacing w:before="2"/>
        <w:ind w:left="0" w:firstLine="0"/>
        <w:jc w:val="left"/>
        <w:rPr>
          <w:sz w:val="24"/>
        </w:rPr>
      </w:pPr>
    </w:p>
    <w:p>
      <w:pPr>
        <w:spacing w:before="0"/>
        <w:ind w:left="217" w:right="517" w:firstLine="0"/>
        <w:jc w:val="center"/>
        <w:rPr>
          <w:b/>
          <w:sz w:val="26"/>
        </w:rPr>
      </w:pPr>
      <w:r>
        <w:rPr>
          <w:b/>
          <w:color w:val="231F20"/>
          <w:sz w:val="26"/>
        </w:rPr>
        <w:t>HẾT - QUYỂN 9</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ind w:left="3256" w:right="0"/>
        <w:jc w:val="left"/>
      </w:pPr>
      <w:r>
        <w:rPr>
          <w:color w:val="231F20"/>
        </w:rPr>
        <w:t>QUYỂN 10</w:t>
      </w:r>
    </w:p>
    <w:p>
      <w:pPr>
        <w:spacing w:line="268" w:lineRule="auto" w:before="94"/>
        <w:ind w:left="2117" w:right="1834" w:firstLine="536"/>
        <w:jc w:val="left"/>
        <w:rPr>
          <w:b/>
          <w:sz w:val="28"/>
        </w:rPr>
      </w:pPr>
      <w:r>
        <w:rPr>
          <w:b/>
          <w:color w:val="231F20"/>
          <w:sz w:val="28"/>
        </w:rPr>
        <w:t>Chương 1: TẠP UẨN Phẩm 2: BÀN VỀ TRÍ, phần 2</w:t>
      </w:r>
    </w:p>
    <w:p>
      <w:pPr>
        <w:pStyle w:val="BodyText"/>
        <w:spacing w:before="0"/>
        <w:ind w:left="0" w:firstLine="0"/>
        <w:jc w:val="left"/>
        <w:rPr>
          <w:b/>
          <w:sz w:val="30"/>
        </w:rPr>
      </w:pPr>
    </w:p>
    <w:p>
      <w:pPr>
        <w:pStyle w:val="BodyText"/>
        <w:spacing w:line="273" w:lineRule="auto" w:before="220"/>
        <w:ind w:left="393" w:right="126"/>
        <w:jc w:val="left"/>
      </w:pPr>
      <w:r>
        <w:rPr>
          <w:i/>
          <w:color w:val="231F20"/>
        </w:rPr>
        <w:t>Hỏi: </w:t>
      </w:r>
      <w:r>
        <w:rPr>
          <w:color w:val="231F20"/>
        </w:rPr>
        <w:t>Hành tướng vô ngã duyên nơi tất cả pháp, tự Thể của nó là gì?</w:t>
      </w:r>
    </w:p>
    <w:p>
      <w:pPr>
        <w:pStyle w:val="BodyText"/>
        <w:spacing w:line="273" w:lineRule="auto" w:before="112"/>
        <w:ind w:left="393" w:right="112"/>
        <w:jc w:val="left"/>
      </w:pPr>
      <w:r>
        <w:rPr>
          <w:i/>
          <w:color w:val="231F20"/>
        </w:rPr>
        <w:t>Đáp: </w:t>
      </w:r>
      <w:r>
        <w:rPr>
          <w:color w:val="231F20"/>
        </w:rPr>
        <w:t>Lấy tuệ làm tự Thể. Như tự Thể, thì ngã vật, tướng phần, tự tánh cũng như vậy.</w:t>
      </w:r>
    </w:p>
    <w:p>
      <w:pPr>
        <w:pStyle w:val="BodyText"/>
        <w:spacing w:before="111"/>
        <w:ind w:left="960" w:firstLine="0"/>
        <w:jc w:val="left"/>
      </w:pPr>
      <w:r>
        <w:rPr>
          <w:color w:val="231F20"/>
        </w:rPr>
        <w:t>Đã nói về tự Thể, về lý do nay sẽ nói.</w:t>
      </w:r>
    </w:p>
    <w:p>
      <w:pPr>
        <w:pStyle w:val="BodyText"/>
        <w:spacing w:before="155"/>
        <w:ind w:left="960" w:firstLine="0"/>
      </w:pPr>
      <w:r>
        <w:rPr>
          <w:i/>
          <w:color w:val="231F20"/>
        </w:rPr>
        <w:t>Hỏi: </w:t>
      </w:r>
      <w:r>
        <w:rPr>
          <w:color w:val="231F20"/>
        </w:rPr>
        <w:t>Vì sao gọi là hành tướng vô ngã duyên nơi tất cả pháp?</w:t>
      </w:r>
    </w:p>
    <w:p>
      <w:pPr>
        <w:pStyle w:val="BodyText"/>
        <w:spacing w:line="273" w:lineRule="auto" w:before="154"/>
        <w:ind w:left="393" w:right="128"/>
      </w:pPr>
      <w:r>
        <w:rPr>
          <w:i/>
          <w:color w:val="231F20"/>
        </w:rPr>
        <w:t>Đáp: </w:t>
      </w:r>
      <w:r>
        <w:rPr>
          <w:color w:val="231F20"/>
        </w:rPr>
        <w:t>Vì tuệ này khởi hoạt động đối với tất cả pháp là hành tướng vô ngã, nên gọi là hành tướng vô ngã duyên nơi tất cả pháp.</w:t>
      </w:r>
    </w:p>
    <w:p>
      <w:pPr>
        <w:pStyle w:val="BodyText"/>
        <w:spacing w:line="273" w:lineRule="auto" w:before="112"/>
        <w:ind w:left="393" w:right="127"/>
      </w:pPr>
      <w:r>
        <w:rPr>
          <w:color w:val="231F20"/>
        </w:rPr>
        <w:t>Về</w:t>
      </w:r>
      <w:r>
        <w:rPr>
          <w:color w:val="231F20"/>
          <w:spacing w:val="-5"/>
        </w:rPr>
        <w:t> </w:t>
      </w:r>
      <w:r>
        <w:rPr>
          <w:color w:val="231F20"/>
        </w:rPr>
        <w:t>giới:</w:t>
      </w:r>
      <w:r>
        <w:rPr>
          <w:color w:val="231F20"/>
          <w:spacing w:val="-4"/>
        </w:rPr>
        <w:t> </w:t>
      </w:r>
      <w:r>
        <w:rPr>
          <w:color w:val="231F20"/>
        </w:rPr>
        <w:t>Nghĩa</w:t>
      </w:r>
      <w:r>
        <w:rPr>
          <w:color w:val="231F20"/>
          <w:spacing w:val="-5"/>
        </w:rPr>
        <w:t> </w:t>
      </w:r>
      <w:r>
        <w:rPr>
          <w:color w:val="231F20"/>
        </w:rPr>
        <w:t>là</w:t>
      </w:r>
      <w:r>
        <w:rPr>
          <w:color w:val="231F20"/>
          <w:spacing w:val="-3"/>
        </w:rPr>
        <w:t> </w:t>
      </w:r>
      <w:r>
        <w:rPr>
          <w:color w:val="231F20"/>
        </w:rPr>
        <w:t>hành</w:t>
      </w:r>
      <w:r>
        <w:rPr>
          <w:color w:val="231F20"/>
          <w:spacing w:val="-3"/>
        </w:rPr>
        <w:t> </w:t>
      </w:r>
      <w:r>
        <w:rPr>
          <w:color w:val="231F20"/>
        </w:rPr>
        <w:t>tướng</w:t>
      </w:r>
      <w:r>
        <w:rPr>
          <w:color w:val="231F20"/>
          <w:spacing w:val="-4"/>
        </w:rPr>
        <w:t> </w:t>
      </w:r>
      <w:r>
        <w:rPr>
          <w:color w:val="231F20"/>
        </w:rPr>
        <w:t>của</w:t>
      </w:r>
      <w:r>
        <w:rPr>
          <w:color w:val="231F20"/>
          <w:spacing w:val="-3"/>
        </w:rPr>
        <w:t> </w:t>
      </w:r>
      <w:r>
        <w:rPr>
          <w:color w:val="231F20"/>
        </w:rPr>
        <w:t>tuệ</w:t>
      </w:r>
      <w:r>
        <w:rPr>
          <w:color w:val="231F20"/>
          <w:spacing w:val="-3"/>
        </w:rPr>
        <w:t> </w:t>
      </w:r>
      <w:r>
        <w:rPr>
          <w:color w:val="231F20"/>
        </w:rPr>
        <w:t>này</w:t>
      </w:r>
      <w:r>
        <w:rPr>
          <w:color w:val="231F20"/>
          <w:spacing w:val="-4"/>
        </w:rPr>
        <w:t> </w:t>
      </w:r>
      <w:r>
        <w:rPr>
          <w:color w:val="231F20"/>
        </w:rPr>
        <w:t>chỉ</w:t>
      </w:r>
      <w:r>
        <w:rPr>
          <w:color w:val="231F20"/>
          <w:spacing w:val="-3"/>
        </w:rPr>
        <w:t> </w:t>
      </w:r>
      <w:r>
        <w:rPr>
          <w:color w:val="231F20"/>
        </w:rPr>
        <w:t>ở</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cõi sắc.</w:t>
      </w:r>
      <w:r>
        <w:rPr>
          <w:color w:val="231F20"/>
          <w:spacing w:val="-15"/>
        </w:rPr>
        <w:t> </w:t>
      </w:r>
      <w:r>
        <w:rPr>
          <w:color w:val="231F20"/>
        </w:rPr>
        <w:t>Trong</w:t>
      </w:r>
      <w:r>
        <w:rPr>
          <w:color w:val="231F20"/>
          <w:spacing w:val="-10"/>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hành</w:t>
      </w:r>
      <w:r>
        <w:rPr>
          <w:color w:val="231F20"/>
          <w:spacing w:val="-10"/>
        </w:rPr>
        <w:t> </w:t>
      </w:r>
      <w:r>
        <w:rPr>
          <w:color w:val="231F20"/>
        </w:rPr>
        <w:t>tướng</w:t>
      </w:r>
      <w:r>
        <w:rPr>
          <w:color w:val="231F20"/>
          <w:spacing w:val="-10"/>
        </w:rPr>
        <w:t> </w:t>
      </w:r>
      <w:r>
        <w:rPr>
          <w:color w:val="231F20"/>
          <w:spacing w:val="-6"/>
        </w:rPr>
        <w:t>ấy,</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duyên nơi tất cả pháp. Về sau sẽ nói</w:t>
      </w:r>
      <w:r>
        <w:rPr>
          <w:color w:val="231F20"/>
          <w:spacing w:val="-10"/>
        </w:rPr>
        <w:t> </w:t>
      </w:r>
      <w:r>
        <w:rPr>
          <w:color w:val="231F20"/>
        </w:rPr>
        <w:t>rộng</w:t>
      </w:r>
    </w:p>
    <w:p>
      <w:pPr>
        <w:pStyle w:val="BodyText"/>
        <w:spacing w:line="273" w:lineRule="auto" w:before="111"/>
        <w:ind w:left="393" w:right="128"/>
      </w:pPr>
      <w:r>
        <w:rPr>
          <w:color w:val="231F20"/>
        </w:rPr>
        <w:t>Về địa: Hành tướng của tuệ này ở khắp bảy địa. Nghĩa là cõi dục, định vị chí, tĩnh lự trung gian và bốn tĩnh lự căn bản.</w:t>
      </w:r>
    </w:p>
    <w:p>
      <w:pPr>
        <w:pStyle w:val="BodyText"/>
        <w:spacing w:line="273" w:lineRule="auto" w:before="111"/>
        <w:ind w:left="393" w:right="127"/>
      </w:pPr>
      <w:r>
        <w:rPr>
          <w:color w:val="231F20"/>
        </w:rPr>
        <w:t>Đây</w:t>
      </w:r>
      <w:r>
        <w:rPr>
          <w:color w:val="231F20"/>
          <w:spacing w:val="-6"/>
        </w:rPr>
        <w:t> </w:t>
      </w:r>
      <w:r>
        <w:rPr>
          <w:color w:val="231F20"/>
        </w:rPr>
        <w:t>là</w:t>
      </w:r>
      <w:r>
        <w:rPr>
          <w:color w:val="231F20"/>
          <w:spacing w:val="-5"/>
        </w:rPr>
        <w:t> </w:t>
      </w:r>
      <w:r>
        <w:rPr>
          <w:color w:val="231F20"/>
        </w:rPr>
        <w:t>nói</w:t>
      </w:r>
      <w:r>
        <w:rPr>
          <w:color w:val="231F20"/>
          <w:spacing w:val="-5"/>
        </w:rPr>
        <w:t> </w:t>
      </w:r>
      <w:r>
        <w:rPr>
          <w:color w:val="231F20"/>
        </w:rPr>
        <w:t>tổng</w:t>
      </w:r>
      <w:r>
        <w:rPr>
          <w:color w:val="231F20"/>
          <w:spacing w:val="-6"/>
        </w:rPr>
        <w:t> </w:t>
      </w:r>
      <w:r>
        <w:rPr>
          <w:color w:val="231F20"/>
        </w:rPr>
        <w:t>quát.</w:t>
      </w:r>
      <w:r>
        <w:rPr>
          <w:color w:val="231F20"/>
          <w:spacing w:val="-5"/>
        </w:rPr>
        <w:t> </w:t>
      </w:r>
      <w:r>
        <w:rPr>
          <w:color w:val="231F20"/>
        </w:rPr>
        <w:t>Nếu</w:t>
      </w:r>
      <w:r>
        <w:rPr>
          <w:color w:val="231F20"/>
          <w:spacing w:val="-5"/>
        </w:rPr>
        <w:t> </w:t>
      </w:r>
      <w:r>
        <w:rPr>
          <w:color w:val="231F20"/>
        </w:rPr>
        <w:t>nói</w:t>
      </w:r>
      <w:r>
        <w:rPr>
          <w:color w:val="231F20"/>
          <w:spacing w:val="-5"/>
        </w:rPr>
        <w:t> </w:t>
      </w:r>
      <w:r>
        <w:rPr>
          <w:color w:val="231F20"/>
        </w:rPr>
        <w:t>riêng</w:t>
      </w:r>
      <w:r>
        <w:rPr>
          <w:color w:val="231F20"/>
          <w:spacing w:val="-6"/>
        </w:rPr>
        <w:t> </w:t>
      </w:r>
      <w:r>
        <w:rPr>
          <w:color w:val="231F20"/>
        </w:rPr>
        <w:t>thì</w:t>
      </w:r>
      <w:r>
        <w:rPr>
          <w:color w:val="231F20"/>
          <w:spacing w:val="-5"/>
        </w:rPr>
        <w:t> </w:t>
      </w:r>
      <w:r>
        <w:rPr>
          <w:color w:val="231F20"/>
        </w:rPr>
        <w:t>tuệ</w:t>
      </w:r>
      <w:r>
        <w:rPr>
          <w:color w:val="231F20"/>
          <w:spacing w:val="-5"/>
        </w:rPr>
        <w:t> </w:t>
      </w:r>
      <w:r>
        <w:rPr>
          <w:color w:val="231F20"/>
        </w:rPr>
        <w:t>do</w:t>
      </w:r>
      <w:r>
        <w:rPr>
          <w:color w:val="231F20"/>
          <w:spacing w:val="-6"/>
        </w:rPr>
        <w:t> </w:t>
      </w:r>
      <w:r>
        <w:rPr>
          <w:color w:val="231F20"/>
        </w:rPr>
        <w:t>văn</w:t>
      </w:r>
      <w:r>
        <w:rPr>
          <w:color w:val="231F20"/>
          <w:spacing w:val="-5"/>
        </w:rPr>
        <w:t> </w:t>
      </w:r>
      <w:r>
        <w:rPr>
          <w:color w:val="231F20"/>
        </w:rPr>
        <w:t>tạo</w:t>
      </w:r>
      <w:r>
        <w:rPr>
          <w:color w:val="231F20"/>
          <w:spacing w:val="-5"/>
        </w:rPr>
        <w:t> </w:t>
      </w:r>
      <w:r>
        <w:rPr>
          <w:color w:val="231F20"/>
        </w:rPr>
        <w:t>thành</w:t>
      </w:r>
      <w:r>
        <w:rPr>
          <w:color w:val="231F20"/>
          <w:spacing w:val="-5"/>
        </w:rPr>
        <w:t> </w:t>
      </w:r>
      <w:r>
        <w:rPr>
          <w:color w:val="231F20"/>
        </w:rPr>
        <w:t>chỉ ở năm địa, nghĩa là cõi dục và bốn tĩnh lự. </w:t>
      </w:r>
      <w:r>
        <w:rPr>
          <w:color w:val="231F20"/>
          <w:spacing w:val="-4"/>
        </w:rPr>
        <w:t>Tuệ </w:t>
      </w:r>
      <w:r>
        <w:rPr>
          <w:color w:val="231F20"/>
        </w:rPr>
        <w:t>do tư tạo thành </w:t>
      </w:r>
      <w:r>
        <w:rPr>
          <w:color w:val="231F20"/>
          <w:spacing w:val="-5"/>
        </w:rPr>
        <w:t>chỉ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8"/>
        </w:rPr>
        <w:t> </w:t>
      </w:r>
      <w:r>
        <w:rPr>
          <w:color w:val="231F20"/>
          <w:spacing w:val="-4"/>
        </w:rPr>
        <w:t>Tuệ</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tạo</w:t>
      </w:r>
      <w:r>
        <w:rPr>
          <w:color w:val="231F20"/>
          <w:spacing w:val="13"/>
        </w:rPr>
        <w:t> </w:t>
      </w:r>
      <w:r>
        <w:rPr>
          <w:color w:val="231F20"/>
        </w:rPr>
        <w:t>thành</w:t>
      </w:r>
      <w:r>
        <w:rPr>
          <w:color w:val="231F20"/>
          <w:spacing w:val="13"/>
        </w:rPr>
        <w:t> </w:t>
      </w:r>
      <w:r>
        <w:rPr>
          <w:color w:val="231F20"/>
        </w:rPr>
        <w:t>chỉ</w:t>
      </w:r>
      <w:r>
        <w:rPr>
          <w:color w:val="231F20"/>
          <w:spacing w:val="13"/>
        </w:rPr>
        <w:t> </w:t>
      </w:r>
      <w:r>
        <w:rPr>
          <w:color w:val="231F20"/>
        </w:rPr>
        <w:t>ở</w:t>
      </w:r>
      <w:r>
        <w:rPr>
          <w:color w:val="231F20"/>
          <w:spacing w:val="13"/>
        </w:rPr>
        <w:t> </w:t>
      </w:r>
      <w:r>
        <w:rPr>
          <w:color w:val="231F20"/>
        </w:rPr>
        <w:t>sáu</w:t>
      </w:r>
      <w:r>
        <w:rPr>
          <w:color w:val="231F20"/>
          <w:spacing w:val="13"/>
        </w:rPr>
        <w:t> </w:t>
      </w:r>
      <w:r>
        <w:rPr>
          <w:color w:val="231F20"/>
        </w:rPr>
        <w:t>địa,</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trong</w:t>
      </w:r>
      <w:r>
        <w:rPr>
          <w:color w:val="231F20"/>
          <w:spacing w:val="13"/>
        </w:rPr>
        <w:t> </w:t>
      </w:r>
      <w:r>
        <w:rPr>
          <w:color w:val="231F20"/>
        </w:rPr>
        <w:t>bảy</w:t>
      </w:r>
      <w:r>
        <w:rPr>
          <w:color w:val="231F20"/>
          <w:spacing w:val="13"/>
        </w:rPr>
        <w:t> </w:t>
      </w:r>
      <w:r>
        <w:rPr>
          <w:color w:val="231F20"/>
        </w:rPr>
        <w:t>địa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như</w:t>
      </w:r>
      <w:r>
        <w:rPr>
          <w:color w:val="231F20"/>
          <w:spacing w:val="-8"/>
        </w:rPr>
        <w:t> </w:t>
      </w:r>
      <w:r>
        <w:rPr>
          <w:color w:val="231F20"/>
        </w:rPr>
        <w:t>trước</w:t>
      </w:r>
      <w:r>
        <w:rPr>
          <w:color w:val="231F20"/>
          <w:spacing w:val="-8"/>
        </w:rPr>
        <w:t> </w:t>
      </w:r>
      <w:r>
        <w:rPr>
          <w:color w:val="231F20"/>
        </w:rPr>
        <w:t>đã</w:t>
      </w:r>
      <w:r>
        <w:rPr>
          <w:color w:val="231F20"/>
          <w:spacing w:val="-8"/>
        </w:rPr>
        <w:t> </w:t>
      </w:r>
      <w:r>
        <w:rPr>
          <w:color w:val="231F20"/>
        </w:rPr>
        <w:t>nói</w:t>
      </w:r>
      <w:r>
        <w:rPr>
          <w:color w:val="231F20"/>
          <w:spacing w:val="-8"/>
        </w:rPr>
        <w:t> </w:t>
      </w:r>
      <w:r>
        <w:rPr>
          <w:color w:val="231F20"/>
        </w:rPr>
        <w:t>trừ</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Bốn</w:t>
      </w:r>
      <w:r>
        <w:rPr>
          <w:color w:val="231F20"/>
          <w:spacing w:val="-8"/>
        </w:rPr>
        <w:t> </w:t>
      </w:r>
      <w:r>
        <w:rPr>
          <w:color w:val="231F20"/>
        </w:rPr>
        <w:t>địa</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spacing w:val="-5"/>
        </w:rPr>
        <w:t>này, </w:t>
      </w:r>
      <w:r>
        <w:rPr>
          <w:color w:val="231F20"/>
        </w:rPr>
        <w:t>nhưng không thể duyên nơi tất cả pháp. Nghĩa là hành tướng vô ngã của Không vô biên xứ duyên nơi bốn vô sắc, nhân nơi cõi đó, diệt ở cõi đó, tức tất cả phẩm đạo loại trí cùng bốn vô sắc là phi trạch diệt, tất cả phẩm đạo loại trí, phi trạch diệt và hết thảy hư không vô vi, hoặc muốn khiến đó là một vật, hoặc muốn khiến đó là nhiều </w:t>
      </w:r>
      <w:r>
        <w:rPr>
          <w:color w:val="231F20"/>
          <w:spacing w:val="-3"/>
        </w:rPr>
        <w:t>vật, </w:t>
      </w:r>
      <w:r>
        <w:rPr>
          <w:color w:val="231F20"/>
        </w:rPr>
        <w:t>hành tướng này có thể duyên khắp.</w:t>
      </w:r>
    </w:p>
    <w:p>
      <w:pPr>
        <w:pStyle w:val="BodyText"/>
        <w:spacing w:line="273" w:lineRule="auto" w:before="107"/>
        <w:ind w:right="410"/>
      </w:pPr>
      <w:r>
        <w:rPr>
          <w:color w:val="231F20"/>
        </w:rPr>
        <w:t>Hành tướng vô ngã của Thức vô biên xứ duyên nơi ba vô sắc trên, nhân nơi cõi đó, diệt ở cõi đó, tức tất cả phẩm đạo loại trí và</w:t>
      </w:r>
      <w:r>
        <w:rPr>
          <w:color w:val="231F20"/>
          <w:spacing w:val="-34"/>
        </w:rPr>
        <w:t> </w:t>
      </w:r>
      <w:r>
        <w:rPr>
          <w:color w:val="231F20"/>
          <w:spacing w:val="-6"/>
        </w:rPr>
        <w:t>ba </w:t>
      </w:r>
      <w:r>
        <w:rPr>
          <w:color w:val="231F20"/>
        </w:rPr>
        <w:t>vô sắc trên là phi trạch diệt, tất cả phẩm đạo loại trí, phi trạch diệt cùng hết thảy hư không vô vi, hoặc muốn khiến là một vật, hoặc muốn khiến là nhiều vật, hành tướng này có thể duyên khắp. Hành tướng vô ngã của Vô sở hữu xứ duyên nơi hai vô sắc trên, nhân nơi cõi</w:t>
      </w:r>
      <w:r>
        <w:rPr>
          <w:color w:val="231F20"/>
          <w:spacing w:val="-3"/>
        </w:rPr>
        <w:t> </w:t>
      </w:r>
      <w:r>
        <w:rPr>
          <w:color w:val="231F20"/>
        </w:rPr>
        <w:t>đó,</w:t>
      </w:r>
      <w:r>
        <w:rPr>
          <w:color w:val="231F20"/>
          <w:spacing w:val="-2"/>
        </w:rPr>
        <w:t> </w:t>
      </w:r>
      <w:r>
        <w:rPr>
          <w:color w:val="231F20"/>
        </w:rPr>
        <w:t>diệt</w:t>
      </w:r>
      <w:r>
        <w:rPr>
          <w:color w:val="231F20"/>
          <w:spacing w:val="-3"/>
        </w:rPr>
        <w:t> </w:t>
      </w:r>
      <w:r>
        <w:rPr>
          <w:color w:val="231F20"/>
        </w:rPr>
        <w:t>ở</w:t>
      </w:r>
      <w:r>
        <w:rPr>
          <w:color w:val="231F20"/>
          <w:spacing w:val="-2"/>
        </w:rPr>
        <w:t> </w:t>
      </w:r>
      <w:r>
        <w:rPr>
          <w:color w:val="231F20"/>
        </w:rPr>
        <w:t>cõi</w:t>
      </w:r>
      <w:r>
        <w:rPr>
          <w:color w:val="231F20"/>
          <w:spacing w:val="-2"/>
        </w:rPr>
        <w:t> </w:t>
      </w:r>
      <w:r>
        <w:rPr>
          <w:color w:val="231F20"/>
        </w:rPr>
        <w:t>đó,</w:t>
      </w:r>
      <w:r>
        <w:rPr>
          <w:color w:val="231F20"/>
          <w:spacing w:val="-2"/>
        </w:rPr>
        <w:t> </w:t>
      </w:r>
      <w:r>
        <w:rPr>
          <w:color w:val="231F20"/>
        </w:rPr>
        <w:t>tức</w:t>
      </w:r>
      <w:r>
        <w:rPr>
          <w:color w:val="231F20"/>
          <w:spacing w:val="-2"/>
        </w:rPr>
        <w:t> </w:t>
      </w:r>
      <w:r>
        <w:rPr>
          <w:color w:val="231F20"/>
        </w:rPr>
        <w:t>tất</w:t>
      </w:r>
      <w:r>
        <w:rPr>
          <w:color w:val="231F20"/>
          <w:spacing w:val="-3"/>
        </w:rPr>
        <w:t> </w:t>
      </w:r>
      <w:r>
        <w:rPr>
          <w:color w:val="231F20"/>
        </w:rPr>
        <w:t>cả</w:t>
      </w:r>
      <w:r>
        <w:rPr>
          <w:color w:val="231F20"/>
          <w:spacing w:val="-2"/>
        </w:rPr>
        <w:t> </w:t>
      </w:r>
      <w:r>
        <w:rPr>
          <w:color w:val="231F20"/>
        </w:rPr>
        <w:t>phẩm</w:t>
      </w:r>
      <w:r>
        <w:rPr>
          <w:color w:val="231F20"/>
          <w:spacing w:val="-4"/>
        </w:rPr>
        <w:t> </w:t>
      </w:r>
      <w:r>
        <w:rPr>
          <w:color w:val="231F20"/>
        </w:rPr>
        <w:t>đạo</w:t>
      </w:r>
      <w:r>
        <w:rPr>
          <w:color w:val="231F20"/>
          <w:spacing w:val="-3"/>
        </w:rPr>
        <w:t> </w:t>
      </w:r>
      <w:r>
        <w:rPr>
          <w:color w:val="231F20"/>
        </w:rPr>
        <w:t>loại</w:t>
      </w:r>
      <w:r>
        <w:rPr>
          <w:color w:val="231F20"/>
          <w:spacing w:val="-3"/>
        </w:rPr>
        <w:t> </w:t>
      </w:r>
      <w:r>
        <w:rPr>
          <w:color w:val="231F20"/>
        </w:rPr>
        <w:t>trí</w:t>
      </w:r>
      <w:r>
        <w:rPr>
          <w:color w:val="231F20"/>
          <w:spacing w:val="-3"/>
        </w:rPr>
        <w:t> </w:t>
      </w:r>
      <w:r>
        <w:rPr>
          <w:color w:val="231F20"/>
        </w:rPr>
        <w:t>và</w:t>
      </w:r>
      <w:r>
        <w:rPr>
          <w:color w:val="231F20"/>
          <w:spacing w:val="-3"/>
        </w:rPr>
        <w:t> </w:t>
      </w:r>
      <w:r>
        <w:rPr>
          <w:color w:val="231F20"/>
        </w:rPr>
        <w:t>hai</w:t>
      </w:r>
      <w:r>
        <w:rPr>
          <w:color w:val="231F20"/>
          <w:spacing w:val="-3"/>
        </w:rPr>
        <w:t> </w:t>
      </w:r>
      <w:r>
        <w:rPr>
          <w:color w:val="231F20"/>
        </w:rPr>
        <w:t>vô</w:t>
      </w:r>
      <w:r>
        <w:rPr>
          <w:color w:val="231F20"/>
          <w:spacing w:val="-2"/>
        </w:rPr>
        <w:t> </w:t>
      </w:r>
      <w:r>
        <w:rPr>
          <w:color w:val="231F20"/>
        </w:rPr>
        <w:t>sắc</w:t>
      </w:r>
      <w:r>
        <w:rPr>
          <w:color w:val="231F20"/>
          <w:spacing w:val="-3"/>
        </w:rPr>
        <w:t> </w:t>
      </w:r>
      <w:r>
        <w:rPr>
          <w:color w:val="231F20"/>
        </w:rPr>
        <w:t>trên</w:t>
      </w:r>
      <w:r>
        <w:rPr>
          <w:color w:val="231F20"/>
          <w:spacing w:val="-2"/>
        </w:rPr>
        <w:t> </w:t>
      </w:r>
      <w:r>
        <w:rPr>
          <w:color w:val="231F20"/>
        </w:rPr>
        <w:t>là phi trạch diệt, tất cả phẩm đạo loại trí, phi trạch diệt cùng tất cả </w:t>
      </w:r>
      <w:r>
        <w:rPr>
          <w:color w:val="231F20"/>
          <w:spacing w:val="-7"/>
        </w:rPr>
        <w:t>hư </w:t>
      </w:r>
      <w:r>
        <w:rPr>
          <w:color w:val="231F20"/>
        </w:rPr>
        <w:t>không vô vi, hoặc muốn khiến là một vật, hoặc muốn khiến là </w:t>
      </w:r>
      <w:r>
        <w:rPr>
          <w:color w:val="231F20"/>
          <w:spacing w:val="-3"/>
        </w:rPr>
        <w:t>nhiều </w:t>
      </w:r>
      <w:r>
        <w:rPr>
          <w:color w:val="231F20"/>
        </w:rPr>
        <w:t>vật, hành tướng này đều có thể duyên khắp.</w:t>
      </w:r>
    </w:p>
    <w:p>
      <w:pPr>
        <w:pStyle w:val="BodyText"/>
        <w:spacing w:line="273" w:lineRule="auto" w:before="105"/>
        <w:ind w:right="410"/>
      </w:pPr>
      <w:r>
        <w:rPr>
          <w:color w:val="231F20"/>
        </w:rPr>
        <w:t>Hành tướng vô ngã của Phi tưởng phi phi tưởng xứ duyên nơi Phi tưởng phi phi tưởng xứ, nhân nơi cõi đó, diệt ở cõi đó, tức tất  cả phẩm đạo loại trí và Phi tưởng phi phi tưởng xứ là phi trạch </w:t>
      </w:r>
      <w:r>
        <w:rPr>
          <w:color w:val="231F20"/>
          <w:spacing w:val="-3"/>
        </w:rPr>
        <w:t>diệt, </w:t>
      </w:r>
      <w:r>
        <w:rPr>
          <w:color w:val="231F20"/>
        </w:rPr>
        <w:t>tất cả phẩm đạo loại trí, phi trạch diệt cùng hết thảy hư không vô vi, hoặc muốn khiến là một vật, hoặc muốn khiến là nhiều vật, hành tướng này đều có thể duyên khắp.</w:t>
      </w:r>
    </w:p>
    <w:p>
      <w:pPr>
        <w:pStyle w:val="BodyText"/>
        <w:spacing w:line="273" w:lineRule="auto" w:before="109"/>
        <w:ind w:right="411"/>
      </w:pPr>
      <w:r>
        <w:rPr>
          <w:color w:val="231F20"/>
        </w:rPr>
        <w:t>Có Sư khác cho: Hành tướng vô ngã của Không vô biên xứ duyên</w:t>
      </w:r>
      <w:r>
        <w:rPr>
          <w:color w:val="231F20"/>
          <w:spacing w:val="-7"/>
        </w:rPr>
        <w:t> </w:t>
      </w:r>
      <w:r>
        <w:rPr>
          <w:color w:val="231F20"/>
        </w:rPr>
        <w:t>nơi</w:t>
      </w:r>
      <w:r>
        <w:rPr>
          <w:color w:val="231F20"/>
          <w:spacing w:val="-6"/>
        </w:rPr>
        <w:t> </w:t>
      </w:r>
      <w:r>
        <w:rPr>
          <w:color w:val="231F20"/>
        </w:rPr>
        <w:t>năm</w:t>
      </w:r>
      <w:r>
        <w:rPr>
          <w:color w:val="231F20"/>
          <w:spacing w:val="-6"/>
        </w:rPr>
        <w:t> </w:t>
      </w:r>
      <w:r>
        <w:rPr>
          <w:color w:val="231F20"/>
        </w:rPr>
        <w:t>địa</w:t>
      </w:r>
      <w:r>
        <w:rPr>
          <w:color w:val="231F20"/>
          <w:spacing w:val="-6"/>
        </w:rPr>
        <w:t> </w:t>
      </w:r>
      <w:r>
        <w:rPr>
          <w:color w:val="231F20"/>
        </w:rPr>
        <w:t>là</w:t>
      </w:r>
      <w:r>
        <w:rPr>
          <w:color w:val="231F20"/>
          <w:spacing w:val="-7"/>
        </w:rPr>
        <w:t> </w:t>
      </w:r>
      <w:r>
        <w:rPr>
          <w:color w:val="231F20"/>
        </w:rPr>
        <w:t>phi</w:t>
      </w:r>
      <w:r>
        <w:rPr>
          <w:color w:val="231F20"/>
          <w:spacing w:val="-6"/>
        </w:rPr>
        <w:t> </w:t>
      </w:r>
      <w:r>
        <w:rPr>
          <w:color w:val="231F20"/>
        </w:rPr>
        <w:t>trạch</w:t>
      </w:r>
      <w:r>
        <w:rPr>
          <w:color w:val="231F20"/>
          <w:spacing w:val="-6"/>
        </w:rPr>
        <w:t> </w:t>
      </w:r>
      <w:r>
        <w:rPr>
          <w:color w:val="231F20"/>
        </w:rPr>
        <w:t>diệt.</w:t>
      </w:r>
      <w:r>
        <w:rPr>
          <w:color w:val="231F20"/>
          <w:spacing w:val="-6"/>
        </w:rPr>
        <w:t> </w:t>
      </w:r>
      <w:r>
        <w:rPr>
          <w:color w:val="231F20"/>
        </w:rPr>
        <w:t>Nghĩa</w:t>
      </w:r>
      <w:r>
        <w:rPr>
          <w:color w:val="231F20"/>
          <w:spacing w:val="-7"/>
        </w:rPr>
        <w:t> </w:t>
      </w:r>
      <w:r>
        <w:rPr>
          <w:color w:val="231F20"/>
        </w:rPr>
        <w:t>là</w:t>
      </w:r>
      <w:r>
        <w:rPr>
          <w:color w:val="231F20"/>
          <w:spacing w:val="-5"/>
        </w:rPr>
        <w:t> </w:t>
      </w:r>
      <w:r>
        <w:rPr>
          <w:color w:val="231F20"/>
        </w:rPr>
        <w:t>tĩnh</w:t>
      </w:r>
      <w:r>
        <w:rPr>
          <w:color w:val="231F20"/>
          <w:spacing w:val="-6"/>
        </w:rPr>
        <w:t> </w:t>
      </w:r>
      <w:r>
        <w:rPr>
          <w:color w:val="231F20"/>
        </w:rPr>
        <w:t>tự</w:t>
      </w:r>
      <w:r>
        <w:rPr>
          <w:color w:val="231F20"/>
          <w:spacing w:val="-5"/>
        </w:rPr>
        <w:t> </w:t>
      </w:r>
      <w:r>
        <w:rPr>
          <w:color w:val="231F20"/>
        </w:rPr>
        <w:t>thứ</w:t>
      </w:r>
      <w:r>
        <w:rPr>
          <w:color w:val="231F20"/>
          <w:spacing w:val="-6"/>
        </w:rPr>
        <w:t> </w:t>
      </w:r>
      <w:r>
        <w:rPr>
          <w:color w:val="231F20"/>
        </w:rPr>
        <w:t>tư</w:t>
      </w:r>
      <w:r>
        <w:rPr>
          <w:color w:val="231F20"/>
          <w:spacing w:val="-5"/>
        </w:rPr>
        <w:t> </w:t>
      </w:r>
      <w:r>
        <w:rPr>
          <w:color w:val="231F20"/>
        </w:rPr>
        <w:t>và</w:t>
      </w:r>
      <w:r>
        <w:rPr>
          <w:color w:val="231F20"/>
          <w:spacing w:val="-6"/>
        </w:rPr>
        <w:t> </w:t>
      </w:r>
      <w:r>
        <w:rPr>
          <w:color w:val="231F20"/>
        </w:rPr>
        <w:t>bốn</w:t>
      </w:r>
      <w:r>
        <w:rPr>
          <w:color w:val="231F20"/>
          <w:spacing w:val="-6"/>
        </w:rPr>
        <w:t> </w:t>
      </w:r>
      <w:r>
        <w:rPr>
          <w:color w:val="231F20"/>
        </w:rPr>
        <w:t>vô sắc, ngoài ra như trước đã nói. Cho đến hành tướng vô ngã của Phi tưởng</w:t>
      </w:r>
      <w:r>
        <w:rPr>
          <w:color w:val="231F20"/>
          <w:spacing w:val="-9"/>
        </w:rPr>
        <w:t> </w:t>
      </w:r>
      <w:r>
        <w:rPr>
          <w:color w:val="231F20"/>
        </w:rPr>
        <w:t>phi</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xứ</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hai</w:t>
      </w:r>
      <w:r>
        <w:rPr>
          <w:color w:val="231F20"/>
          <w:spacing w:val="-9"/>
        </w:rPr>
        <w:t> </w:t>
      </w:r>
      <w:r>
        <w:rPr>
          <w:color w:val="231F20"/>
        </w:rPr>
        <w:t>địa</w:t>
      </w:r>
      <w:r>
        <w:rPr>
          <w:color w:val="231F20"/>
          <w:spacing w:val="-9"/>
        </w:rPr>
        <w:t> </w:t>
      </w:r>
      <w:r>
        <w:rPr>
          <w:color w:val="231F20"/>
        </w:rPr>
        <w:t>là</w:t>
      </w:r>
      <w:r>
        <w:rPr>
          <w:color w:val="231F20"/>
          <w:spacing w:val="-9"/>
        </w:rPr>
        <w:t> </w:t>
      </w:r>
      <w:r>
        <w:rPr>
          <w:color w:val="231F20"/>
        </w:rPr>
        <w:t>phi</w:t>
      </w:r>
      <w:r>
        <w:rPr>
          <w:color w:val="231F20"/>
          <w:spacing w:val="-9"/>
        </w:rPr>
        <w:t> </w:t>
      </w:r>
      <w:r>
        <w:rPr>
          <w:color w:val="231F20"/>
        </w:rPr>
        <w:t>trạch</w:t>
      </w:r>
      <w:r>
        <w:rPr>
          <w:color w:val="231F20"/>
          <w:spacing w:val="-9"/>
        </w:rPr>
        <w:t> </w:t>
      </w:r>
      <w:r>
        <w:rPr>
          <w:color w:val="231F20"/>
        </w:rPr>
        <w:t>diệt,</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spacing w:val="-5"/>
        </w:rPr>
        <w:t>tự </w:t>
      </w:r>
      <w:r>
        <w:rPr>
          <w:color w:val="231F20"/>
        </w:rPr>
        <w:t>địa kia và Vô sở hữu xứ, ngoài ra như trước</w:t>
      </w:r>
      <w:r>
        <w:rPr>
          <w:color w:val="231F20"/>
          <w:spacing w:val="-8"/>
        </w:rPr>
        <w:t> </w:t>
      </w:r>
      <w:r>
        <w:rPr>
          <w:color w:val="231F20"/>
        </w:rPr>
        <w:t>nói.</w:t>
      </w:r>
    </w:p>
    <w:p>
      <w:pPr>
        <w:pStyle w:val="BodyText"/>
        <w:spacing w:before="109"/>
        <w:ind w:left="677" w:firstLine="0"/>
      </w:pPr>
      <w:r>
        <w:rPr>
          <w:i/>
          <w:color w:val="231F20"/>
        </w:rPr>
        <w:t>Lời bình: </w:t>
      </w:r>
      <w:r>
        <w:rPr>
          <w:color w:val="231F20"/>
        </w:rPr>
        <w:t>Nên biết ở đây thuyết đã nói trước là đúng.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Hỏi:</w:t>
      </w:r>
      <w:r>
        <w:rPr>
          <w:i/>
          <w:color w:val="231F20"/>
          <w:spacing w:val="-8"/>
        </w:rPr>
        <w:t> </w:t>
      </w:r>
      <w:r>
        <w:rPr>
          <w:color w:val="231F20"/>
        </w:rPr>
        <w:t>Vì</w:t>
      </w:r>
      <w:r>
        <w:rPr>
          <w:color w:val="231F20"/>
          <w:spacing w:val="-3"/>
        </w:rPr>
        <w:t> </w:t>
      </w:r>
      <w:r>
        <w:rPr>
          <w:color w:val="231F20"/>
        </w:rPr>
        <w:t>sao</w:t>
      </w:r>
      <w:r>
        <w:rPr>
          <w:color w:val="231F20"/>
          <w:spacing w:val="-4"/>
        </w:rPr>
        <w:t> </w:t>
      </w:r>
      <w:r>
        <w:rPr>
          <w:color w:val="231F20"/>
        </w:rPr>
        <w:t>nơi</w:t>
      </w:r>
      <w:r>
        <w:rPr>
          <w:color w:val="231F20"/>
          <w:spacing w:val="-3"/>
        </w:rPr>
        <w:t> </w:t>
      </w:r>
      <w:r>
        <w:rPr>
          <w:color w:val="231F20"/>
        </w:rPr>
        <w:t>địa</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hành</w:t>
      </w:r>
      <w:r>
        <w:rPr>
          <w:color w:val="231F20"/>
          <w:spacing w:val="-3"/>
        </w:rPr>
        <w:t> </w:t>
      </w:r>
      <w:r>
        <w:rPr>
          <w:color w:val="231F20"/>
        </w:rPr>
        <w:t>tướng</w:t>
      </w:r>
      <w:r>
        <w:rPr>
          <w:color w:val="231F20"/>
          <w:spacing w:val="-3"/>
        </w:rPr>
        <w:t> </w:t>
      </w:r>
      <w:r>
        <w:rPr>
          <w:color w:val="231F20"/>
        </w:rPr>
        <w:t>vô</w:t>
      </w:r>
      <w:r>
        <w:rPr>
          <w:color w:val="231F20"/>
          <w:spacing w:val="-4"/>
        </w:rPr>
        <w:t> </w:t>
      </w:r>
      <w:r>
        <w:rPr>
          <w:color w:val="231F20"/>
        </w:rPr>
        <w:t>ngã</w:t>
      </w:r>
      <w:r>
        <w:rPr>
          <w:color w:val="231F20"/>
          <w:spacing w:val="-3"/>
        </w:rPr>
        <w:t> </w:t>
      </w:r>
      <w:r>
        <w:rPr>
          <w:color w:val="231F20"/>
        </w:rPr>
        <w:t>không</w:t>
      </w:r>
      <w:r>
        <w:rPr>
          <w:color w:val="231F20"/>
          <w:spacing w:val="-4"/>
        </w:rPr>
        <w:t> </w:t>
      </w:r>
      <w:r>
        <w:rPr>
          <w:color w:val="231F20"/>
        </w:rPr>
        <w:t>duyên</w:t>
      </w:r>
      <w:r>
        <w:rPr>
          <w:color w:val="231F20"/>
          <w:spacing w:val="-3"/>
        </w:rPr>
        <w:t> </w:t>
      </w:r>
      <w:r>
        <w:rPr>
          <w:color w:val="231F20"/>
        </w:rPr>
        <w:t>nơi tất cả pháp?</w:t>
      </w:r>
    </w:p>
    <w:p>
      <w:pPr>
        <w:pStyle w:val="BodyText"/>
        <w:spacing w:line="271" w:lineRule="auto"/>
        <w:ind w:left="393" w:right="127"/>
      </w:pPr>
      <w:r>
        <w:rPr>
          <w:i/>
          <w:color w:val="231F20"/>
        </w:rPr>
        <w:t>Đáp: </w:t>
      </w:r>
      <w:r>
        <w:rPr>
          <w:color w:val="231F20"/>
        </w:rPr>
        <w:t>Nếu trong địa có thuận phần quyết định lựa chọn và gia hạnh</w:t>
      </w:r>
      <w:r>
        <w:rPr>
          <w:color w:val="231F20"/>
          <w:spacing w:val="-10"/>
        </w:rPr>
        <w:t> </w:t>
      </w:r>
      <w:r>
        <w:rPr>
          <w:color w:val="231F20"/>
        </w:rPr>
        <w:t>của</w:t>
      </w:r>
      <w:r>
        <w:rPr>
          <w:color w:val="231F20"/>
          <w:spacing w:val="-9"/>
        </w:rPr>
        <w:t> </w:t>
      </w:r>
      <w:r>
        <w:rPr>
          <w:color w:val="231F20"/>
        </w:rPr>
        <w:t>địa</w:t>
      </w:r>
      <w:r>
        <w:rPr>
          <w:color w:val="231F20"/>
          <w:spacing w:val="-10"/>
        </w:rPr>
        <w:t> </w:t>
      </w:r>
      <w:r>
        <w:rPr>
          <w:color w:val="231F20"/>
        </w:rPr>
        <w:t>đó</w:t>
      </w:r>
      <w:r>
        <w:rPr>
          <w:color w:val="231F20"/>
          <w:spacing w:val="-9"/>
        </w:rPr>
        <w:t> </w:t>
      </w:r>
      <w:r>
        <w:rPr>
          <w:color w:val="231F20"/>
        </w:rPr>
        <w:t>giống</w:t>
      </w:r>
      <w:r>
        <w:rPr>
          <w:color w:val="231F20"/>
          <w:spacing w:val="-10"/>
        </w:rPr>
        <w:t> </w:t>
      </w:r>
      <w:r>
        <w:rPr>
          <w:color w:val="231F20"/>
        </w:rPr>
        <w:t>như</w:t>
      </w:r>
      <w:r>
        <w:rPr>
          <w:color w:val="231F20"/>
          <w:spacing w:val="-9"/>
        </w:rPr>
        <w:t> </w:t>
      </w:r>
      <w:r>
        <w:rPr>
          <w:color w:val="231F20"/>
        </w:rPr>
        <w:t>căn</w:t>
      </w:r>
      <w:r>
        <w:rPr>
          <w:color w:val="231F20"/>
          <w:spacing w:val="-9"/>
        </w:rPr>
        <w:t> </w:t>
      </w:r>
      <w:r>
        <w:rPr>
          <w:color w:val="231F20"/>
        </w:rPr>
        <w:t>thiện</w:t>
      </w:r>
      <w:r>
        <w:rPr>
          <w:color w:val="231F20"/>
          <w:spacing w:val="-10"/>
        </w:rPr>
        <w:t> </w:t>
      </w:r>
      <w:r>
        <w:rPr>
          <w:color w:val="231F20"/>
        </w:rPr>
        <w:t>thì</w:t>
      </w:r>
      <w:r>
        <w:rPr>
          <w:color w:val="231F20"/>
          <w:spacing w:val="-9"/>
        </w:rPr>
        <w:t> </w:t>
      </w:r>
      <w:r>
        <w:rPr>
          <w:color w:val="231F20"/>
        </w:rPr>
        <w:t>nơi</w:t>
      </w:r>
      <w:r>
        <w:rPr>
          <w:color w:val="231F20"/>
          <w:spacing w:val="-10"/>
        </w:rPr>
        <w:t> </w:t>
      </w:r>
      <w:r>
        <w:rPr>
          <w:color w:val="231F20"/>
        </w:rPr>
        <w:t>địa</w:t>
      </w:r>
      <w:r>
        <w:rPr>
          <w:color w:val="231F20"/>
          <w:spacing w:val="-10"/>
        </w:rPr>
        <w:t> </w:t>
      </w:r>
      <w:r>
        <w:rPr>
          <w:color w:val="231F20"/>
        </w:rPr>
        <w:t>ấy</w:t>
      </w:r>
      <w:r>
        <w:rPr>
          <w:color w:val="231F20"/>
          <w:spacing w:val="-9"/>
        </w:rPr>
        <w:t> </w:t>
      </w:r>
      <w:r>
        <w:rPr>
          <w:color w:val="231F20"/>
        </w:rPr>
        <w:t>hành</w:t>
      </w:r>
      <w:r>
        <w:rPr>
          <w:color w:val="231F20"/>
          <w:spacing w:val="-10"/>
        </w:rPr>
        <w:t> </w:t>
      </w:r>
      <w:r>
        <w:rPr>
          <w:color w:val="231F20"/>
        </w:rPr>
        <w:t>tướng</w:t>
      </w:r>
      <w:r>
        <w:rPr>
          <w:color w:val="231F20"/>
          <w:spacing w:val="-9"/>
        </w:rPr>
        <w:t> </w:t>
      </w:r>
      <w:r>
        <w:rPr>
          <w:color w:val="231F20"/>
        </w:rPr>
        <w:t>vô</w:t>
      </w:r>
      <w:r>
        <w:rPr>
          <w:color w:val="231F20"/>
          <w:spacing w:val="-9"/>
        </w:rPr>
        <w:t> </w:t>
      </w:r>
      <w:r>
        <w:rPr>
          <w:color w:val="231F20"/>
        </w:rPr>
        <w:t>ngã có thể duyên nơi tất cả pháp. Vì vô sắc không như </w:t>
      </w:r>
      <w:r>
        <w:rPr>
          <w:color w:val="231F20"/>
          <w:spacing w:val="-5"/>
        </w:rPr>
        <w:t>vậy, </w:t>
      </w:r>
      <w:r>
        <w:rPr>
          <w:color w:val="231F20"/>
        </w:rPr>
        <w:t>nên nơi địa đó không có duyên.</w:t>
      </w:r>
    </w:p>
    <w:p>
      <w:pPr>
        <w:pStyle w:val="BodyText"/>
        <w:spacing w:line="271" w:lineRule="auto"/>
        <w:ind w:left="393" w:right="127"/>
      </w:pP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0"/>
        </w:rPr>
        <w:t> </w:t>
      </w:r>
      <w:r>
        <w:rPr>
          <w:color w:val="231F20"/>
        </w:rPr>
        <w:t>Nếu</w:t>
      </w:r>
      <w:r>
        <w:rPr>
          <w:color w:val="231F20"/>
          <w:spacing w:val="-10"/>
        </w:rPr>
        <w:t> </w:t>
      </w:r>
      <w:r>
        <w:rPr>
          <w:color w:val="231F20"/>
        </w:rPr>
        <w:t>trong</w:t>
      </w:r>
      <w:r>
        <w:rPr>
          <w:color w:val="231F20"/>
          <w:spacing w:val="-10"/>
        </w:rPr>
        <w:t> </w:t>
      </w:r>
      <w:r>
        <w:rPr>
          <w:color w:val="231F20"/>
        </w:rPr>
        <w:t>địa</w:t>
      </w:r>
      <w:r>
        <w:rPr>
          <w:color w:val="231F20"/>
          <w:spacing w:val="-10"/>
        </w:rPr>
        <w:t> </w:t>
      </w:r>
      <w:r>
        <w:rPr>
          <w:color w:val="231F20"/>
        </w:rPr>
        <w:t>có</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của</w:t>
      </w:r>
      <w:r>
        <w:rPr>
          <w:color w:val="231F20"/>
          <w:spacing w:val="-10"/>
        </w:rPr>
        <w:t> </w:t>
      </w:r>
      <w:r>
        <w:rPr>
          <w:color w:val="231F20"/>
        </w:rPr>
        <w:t>hành</w:t>
      </w:r>
      <w:r>
        <w:rPr>
          <w:color w:val="231F20"/>
          <w:spacing w:val="-10"/>
        </w:rPr>
        <w:t> </w:t>
      </w:r>
      <w:r>
        <w:rPr>
          <w:color w:val="231F20"/>
        </w:rPr>
        <w:t>đế</w:t>
      </w:r>
      <w:r>
        <w:rPr>
          <w:color w:val="231F20"/>
          <w:spacing w:val="-10"/>
        </w:rPr>
        <w:t> </w:t>
      </w:r>
      <w:r>
        <w:rPr>
          <w:color w:val="231F20"/>
        </w:rPr>
        <w:t>thì</w:t>
      </w:r>
      <w:r>
        <w:rPr>
          <w:color w:val="231F20"/>
          <w:spacing w:val="-10"/>
        </w:rPr>
        <w:t> </w:t>
      </w:r>
      <w:r>
        <w:rPr>
          <w:color w:val="231F20"/>
        </w:rPr>
        <w:t>địa</w:t>
      </w:r>
      <w:r>
        <w:rPr>
          <w:color w:val="231F20"/>
          <w:spacing w:val="-10"/>
        </w:rPr>
        <w:t> </w:t>
      </w:r>
      <w:r>
        <w:rPr>
          <w:color w:val="231F20"/>
          <w:spacing w:val="-6"/>
        </w:rPr>
        <w:t>đó </w:t>
      </w:r>
      <w:r>
        <w:rPr>
          <w:color w:val="231F20"/>
        </w:rPr>
        <w:t>có thể có hành tướng như thế. Vô sắc thì không như</w:t>
      </w:r>
      <w:r>
        <w:rPr>
          <w:color w:val="231F20"/>
          <w:spacing w:val="-8"/>
        </w:rPr>
        <w:t> </w:t>
      </w:r>
      <w:r>
        <w:rPr>
          <w:color w:val="231F20"/>
          <w:spacing w:val="-5"/>
        </w:rPr>
        <w:t>vậy.</w:t>
      </w:r>
    </w:p>
    <w:p>
      <w:pPr>
        <w:pStyle w:val="BodyText"/>
        <w:spacing w:line="271" w:lineRule="auto" w:before="113"/>
        <w:ind w:left="393" w:right="126"/>
      </w:pPr>
      <w:r>
        <w:rPr>
          <w:color w:val="231F20"/>
        </w:rPr>
        <w:t>Có thuyết cho: Nếu trong địa có thế tục trí hiện quán biên thì địa đó có thể có hành tướng như thế. Vô sắc thì không như vậy.</w:t>
      </w:r>
    </w:p>
    <w:p>
      <w:pPr>
        <w:pStyle w:val="BodyText"/>
        <w:spacing w:line="271" w:lineRule="auto"/>
        <w:ind w:left="393" w:right="124"/>
      </w:pPr>
      <w:r>
        <w:rPr>
          <w:color w:val="231F20"/>
        </w:rPr>
        <w:t>Có thuyết nêu: Nếu trong địa có kiến đạo và gia hạnh của kiến đạo thì trong địa đó sẽ có hành tướng như </w:t>
      </w:r>
      <w:r>
        <w:rPr>
          <w:color w:val="231F20"/>
          <w:spacing w:val="-3"/>
        </w:rPr>
        <w:t>vậy. </w:t>
      </w:r>
      <w:r>
        <w:rPr>
          <w:color w:val="231F20"/>
        </w:rPr>
        <w:t>Vô sắc thì không như</w:t>
      </w:r>
      <w:r>
        <w:rPr>
          <w:color w:val="231F20"/>
          <w:spacing w:val="5"/>
        </w:rPr>
        <w:t> </w:t>
      </w:r>
      <w:r>
        <w:rPr>
          <w:color w:val="231F20"/>
        </w:rPr>
        <w:t>thế.</w:t>
      </w:r>
    </w:p>
    <w:p>
      <w:pPr>
        <w:pStyle w:val="BodyText"/>
        <w:spacing w:line="271" w:lineRule="auto"/>
        <w:ind w:left="393" w:right="130"/>
      </w:pPr>
      <w:r>
        <w:rPr>
          <w:color w:val="231F20"/>
        </w:rPr>
        <w:t>Có </w:t>
      </w:r>
      <w:r>
        <w:rPr>
          <w:color w:val="231F20"/>
          <w:spacing w:val="-3"/>
        </w:rPr>
        <w:t>thuyết biện: </w:t>
      </w:r>
      <w:r>
        <w:rPr>
          <w:color w:val="231F20"/>
        </w:rPr>
        <w:t>Nếu </w:t>
      </w:r>
      <w:r>
        <w:rPr>
          <w:color w:val="231F20"/>
          <w:spacing w:val="-3"/>
        </w:rPr>
        <w:t>Quán </w:t>
      </w:r>
      <w:r>
        <w:rPr>
          <w:color w:val="231F20"/>
        </w:rPr>
        <w:t>của địa đó là hơn hết thì sẽ có </w:t>
      </w:r>
      <w:r>
        <w:rPr>
          <w:color w:val="231F20"/>
          <w:spacing w:val="-3"/>
        </w:rPr>
        <w:t>hành tướng</w:t>
      </w:r>
      <w:r>
        <w:rPr>
          <w:color w:val="231F20"/>
          <w:spacing w:val="-17"/>
        </w:rPr>
        <w:t> </w:t>
      </w:r>
      <w:r>
        <w:rPr>
          <w:color w:val="231F20"/>
          <w:spacing w:val="-7"/>
        </w:rPr>
        <w:t>này.</w:t>
      </w:r>
      <w:r>
        <w:rPr>
          <w:color w:val="231F20"/>
          <w:spacing w:val="-22"/>
        </w:rPr>
        <w:t> </w:t>
      </w:r>
      <w:r>
        <w:rPr>
          <w:color w:val="231F20"/>
        </w:rPr>
        <w:t>Vì</w:t>
      </w:r>
      <w:r>
        <w:rPr>
          <w:color w:val="231F20"/>
          <w:spacing w:val="-17"/>
        </w:rPr>
        <w:t> </w:t>
      </w:r>
      <w:r>
        <w:rPr>
          <w:color w:val="231F20"/>
        </w:rPr>
        <w:t>địa</w:t>
      </w:r>
      <w:r>
        <w:rPr>
          <w:color w:val="231F20"/>
          <w:spacing w:val="-16"/>
        </w:rPr>
        <w:t> </w:t>
      </w:r>
      <w:r>
        <w:rPr>
          <w:color w:val="231F20"/>
        </w:rPr>
        <w:t>vô</w:t>
      </w:r>
      <w:r>
        <w:rPr>
          <w:color w:val="231F20"/>
          <w:spacing w:val="-17"/>
        </w:rPr>
        <w:t> </w:t>
      </w:r>
      <w:r>
        <w:rPr>
          <w:color w:val="231F20"/>
        </w:rPr>
        <w:t>sắc</w:t>
      </w:r>
      <w:r>
        <w:rPr>
          <w:color w:val="231F20"/>
          <w:spacing w:val="-17"/>
        </w:rPr>
        <w:t> </w:t>
      </w:r>
      <w:r>
        <w:rPr>
          <w:color w:val="231F20"/>
        </w:rPr>
        <w:t>thì</w:t>
      </w:r>
      <w:r>
        <w:rPr>
          <w:color w:val="231F20"/>
          <w:spacing w:val="-17"/>
        </w:rPr>
        <w:t> </w:t>
      </w:r>
      <w:r>
        <w:rPr>
          <w:color w:val="231F20"/>
        </w:rPr>
        <w:t>Chỉ</w:t>
      </w:r>
      <w:r>
        <w:rPr>
          <w:color w:val="231F20"/>
          <w:spacing w:val="-16"/>
        </w:rPr>
        <w:t> </w:t>
      </w:r>
      <w:r>
        <w:rPr>
          <w:color w:val="231F20"/>
        </w:rPr>
        <w:t>là</w:t>
      </w:r>
      <w:r>
        <w:rPr>
          <w:color w:val="231F20"/>
          <w:spacing w:val="-17"/>
        </w:rPr>
        <w:t> </w:t>
      </w:r>
      <w:r>
        <w:rPr>
          <w:color w:val="231F20"/>
        </w:rPr>
        <w:t>hơn</w:t>
      </w:r>
      <w:r>
        <w:rPr>
          <w:color w:val="231F20"/>
          <w:spacing w:val="-17"/>
        </w:rPr>
        <w:t> </w:t>
      </w:r>
      <w:r>
        <w:rPr>
          <w:color w:val="231F20"/>
          <w:spacing w:val="-3"/>
        </w:rPr>
        <w:t>hết,</w:t>
      </w:r>
      <w:r>
        <w:rPr>
          <w:color w:val="231F20"/>
          <w:spacing w:val="-17"/>
        </w:rPr>
        <w:t> </w:t>
      </w:r>
      <w:r>
        <w:rPr>
          <w:color w:val="231F20"/>
        </w:rPr>
        <w:t>nên</w:t>
      </w:r>
      <w:r>
        <w:rPr>
          <w:color w:val="231F20"/>
          <w:spacing w:val="-17"/>
        </w:rPr>
        <w:t> </w:t>
      </w:r>
      <w:r>
        <w:rPr>
          <w:color w:val="231F20"/>
        </w:rPr>
        <w:t>địa</w:t>
      </w:r>
      <w:r>
        <w:rPr>
          <w:color w:val="231F20"/>
          <w:spacing w:val="-16"/>
        </w:rPr>
        <w:t> </w:t>
      </w:r>
      <w:r>
        <w:rPr>
          <w:color w:val="231F20"/>
        </w:rPr>
        <w:t>đó</w:t>
      </w:r>
      <w:r>
        <w:rPr>
          <w:color w:val="231F20"/>
          <w:spacing w:val="-17"/>
        </w:rPr>
        <w:t> </w:t>
      </w:r>
      <w:r>
        <w:rPr>
          <w:color w:val="231F20"/>
          <w:spacing w:val="-3"/>
        </w:rPr>
        <w:t>không</w:t>
      </w:r>
      <w:r>
        <w:rPr>
          <w:color w:val="231F20"/>
          <w:spacing w:val="-17"/>
        </w:rPr>
        <w:t> </w:t>
      </w:r>
      <w:r>
        <w:rPr>
          <w:color w:val="231F20"/>
        </w:rPr>
        <w:t>có</w:t>
      </w:r>
      <w:r>
        <w:rPr>
          <w:color w:val="231F20"/>
          <w:spacing w:val="-17"/>
        </w:rPr>
        <w:t> </w:t>
      </w:r>
      <w:r>
        <w:rPr>
          <w:color w:val="231F20"/>
          <w:spacing w:val="-3"/>
        </w:rPr>
        <w:t>duyên.</w:t>
      </w:r>
    </w:p>
    <w:p>
      <w:pPr>
        <w:pStyle w:val="BodyText"/>
        <w:spacing w:line="271" w:lineRule="auto"/>
        <w:ind w:left="393" w:right="121"/>
      </w:pPr>
      <w:r>
        <w:rPr>
          <w:color w:val="231F20"/>
          <w:spacing w:val="2"/>
        </w:rPr>
        <w:t>Về </w:t>
      </w:r>
      <w:r>
        <w:rPr>
          <w:color w:val="231F20"/>
          <w:spacing w:val="3"/>
        </w:rPr>
        <w:t>đối </w:t>
      </w:r>
      <w:r>
        <w:rPr>
          <w:color w:val="231F20"/>
          <w:spacing w:val="4"/>
        </w:rPr>
        <w:t>tượng nương </w:t>
      </w:r>
      <w:r>
        <w:rPr>
          <w:color w:val="231F20"/>
          <w:spacing w:val="3"/>
        </w:rPr>
        <w:t>dựa: Hành </w:t>
      </w:r>
      <w:r>
        <w:rPr>
          <w:color w:val="231F20"/>
          <w:spacing w:val="4"/>
        </w:rPr>
        <w:t>tướng </w:t>
      </w:r>
      <w:r>
        <w:rPr>
          <w:color w:val="231F20"/>
          <w:spacing w:val="2"/>
        </w:rPr>
        <w:t>vô </w:t>
      </w:r>
      <w:r>
        <w:rPr>
          <w:color w:val="231F20"/>
          <w:spacing w:val="3"/>
        </w:rPr>
        <w:t>ngã này </w:t>
      </w:r>
      <w:r>
        <w:rPr>
          <w:color w:val="231F20"/>
          <w:spacing w:val="4"/>
        </w:rPr>
        <w:t>nương </w:t>
      </w:r>
      <w:r>
        <w:rPr>
          <w:color w:val="231F20"/>
          <w:spacing w:val="5"/>
        </w:rPr>
        <w:t>vào </w:t>
      </w:r>
      <w:r>
        <w:rPr>
          <w:color w:val="231F20"/>
          <w:spacing w:val="3"/>
        </w:rPr>
        <w:t>thân của cõi dục, cõi sắc, ban đầu khởi </w:t>
      </w:r>
      <w:r>
        <w:rPr>
          <w:color w:val="231F20"/>
          <w:spacing w:val="2"/>
        </w:rPr>
        <w:t>sự </w:t>
      </w:r>
      <w:r>
        <w:rPr>
          <w:color w:val="231F20"/>
          <w:spacing w:val="3"/>
        </w:rPr>
        <w:t>thì dựa vào thân </w:t>
      </w:r>
      <w:r>
        <w:rPr>
          <w:color w:val="231F20"/>
          <w:spacing w:val="5"/>
        </w:rPr>
        <w:t>của  </w:t>
      </w:r>
      <w:r>
        <w:rPr>
          <w:color w:val="231F20"/>
          <w:spacing w:val="3"/>
        </w:rPr>
        <w:t>cõi</w:t>
      </w:r>
      <w:r>
        <w:rPr>
          <w:color w:val="231F20"/>
          <w:spacing w:val="10"/>
        </w:rPr>
        <w:t> </w:t>
      </w:r>
      <w:r>
        <w:rPr>
          <w:color w:val="231F20"/>
          <w:spacing w:val="5"/>
        </w:rPr>
        <w:t>dục.</w:t>
      </w:r>
    </w:p>
    <w:p>
      <w:pPr>
        <w:pStyle w:val="BodyText"/>
        <w:ind w:left="960" w:firstLine="0"/>
      </w:pPr>
      <w:r>
        <w:rPr>
          <w:color w:val="231F20"/>
        </w:rPr>
        <w:t>Về hành tướng: Là tạo ra hành tướng vô ngã.</w:t>
      </w:r>
    </w:p>
    <w:p>
      <w:pPr>
        <w:pStyle w:val="BodyText"/>
        <w:spacing w:line="362" w:lineRule="auto" w:before="152"/>
        <w:ind w:left="960" w:right="1491" w:firstLine="0"/>
      </w:pPr>
      <w:r>
        <w:rPr>
          <w:color w:val="231F20"/>
        </w:rPr>
        <w:t>Về đối tượng duyên: Là duyên nơi hết thảy pháp. Về niệm trụ: Là duyên xen tạp nơi pháp niệm trụ. Về trí: Là thế tục trí.</w:t>
      </w:r>
    </w:p>
    <w:p>
      <w:pPr>
        <w:pStyle w:val="BodyText"/>
        <w:spacing w:line="271" w:lineRule="auto" w:before="0"/>
        <w:ind w:left="393" w:right="345"/>
        <w:jc w:val="left"/>
      </w:pPr>
      <w:r>
        <w:rPr>
          <w:color w:val="231F20"/>
          <w:spacing w:val="3"/>
        </w:rPr>
        <w:t>Về </w:t>
      </w:r>
      <w:r>
        <w:rPr>
          <w:color w:val="231F20"/>
          <w:spacing w:val="4"/>
        </w:rPr>
        <w:t>Tam-ma-địa </w:t>
      </w:r>
      <w:r>
        <w:rPr>
          <w:color w:val="231F20"/>
          <w:spacing w:val="5"/>
        </w:rPr>
        <w:t>cùng hành: </w:t>
      </w:r>
      <w:r>
        <w:rPr>
          <w:color w:val="231F20"/>
          <w:spacing w:val="3"/>
        </w:rPr>
        <w:t>Là </w:t>
      </w:r>
      <w:r>
        <w:rPr>
          <w:color w:val="231F20"/>
          <w:spacing w:val="5"/>
        </w:rPr>
        <w:t>không phải Tam-ma-địa cùng</w:t>
      </w:r>
      <w:r>
        <w:rPr>
          <w:color w:val="231F20"/>
          <w:spacing w:val="15"/>
        </w:rPr>
        <w:t> </w:t>
      </w:r>
      <w:r>
        <w:rPr>
          <w:color w:val="231F20"/>
          <w:spacing w:val="7"/>
        </w:rPr>
        <w:t>hành.</w:t>
      </w:r>
    </w:p>
    <w:p>
      <w:pPr>
        <w:pStyle w:val="BodyText"/>
        <w:ind w:left="960" w:firstLine="0"/>
        <w:jc w:val="left"/>
      </w:pPr>
      <w:r>
        <w:rPr>
          <w:color w:val="231F20"/>
        </w:rPr>
        <w:t>Về căn tương ưng: Là tương ưng với ba căn lạc, hỷ, xả.</w:t>
      </w:r>
    </w:p>
    <w:p>
      <w:pPr>
        <w:pStyle w:val="BodyText"/>
        <w:spacing w:line="273" w:lineRule="auto" w:before="152"/>
        <w:ind w:left="393" w:right="345"/>
        <w:jc w:val="left"/>
      </w:pPr>
      <w:r>
        <w:rPr>
          <w:i/>
          <w:color w:val="231F20"/>
        </w:rPr>
        <w:t>Hỏi: </w:t>
      </w:r>
      <w:r>
        <w:rPr>
          <w:color w:val="231F20"/>
        </w:rPr>
        <w:t>Cũng có hỷ căn, ưu căn, có khả năng duyên nơi tất cả pháp, vì sao hành tướng này không tương ưng với hai căn kia?</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Đáp:</w:t>
      </w:r>
      <w:r>
        <w:rPr>
          <w:i/>
          <w:color w:val="231F20"/>
          <w:spacing w:val="-10"/>
        </w:rPr>
        <w:t> </w:t>
      </w:r>
      <w:r>
        <w:rPr>
          <w:color w:val="231F20"/>
        </w:rPr>
        <w:t>Vì</w:t>
      </w:r>
      <w:r>
        <w:rPr>
          <w:color w:val="231F20"/>
          <w:spacing w:val="-5"/>
        </w:rPr>
        <w:t> </w:t>
      </w:r>
      <w:r>
        <w:rPr>
          <w:color w:val="231F20"/>
        </w:rPr>
        <w:t>mâu</w:t>
      </w:r>
      <w:r>
        <w:rPr>
          <w:color w:val="231F20"/>
          <w:spacing w:val="-4"/>
        </w:rPr>
        <w:t> </w:t>
      </w:r>
      <w:r>
        <w:rPr>
          <w:color w:val="231F20"/>
        </w:rPr>
        <w:t>thuẫn</w:t>
      </w:r>
      <w:r>
        <w:rPr>
          <w:color w:val="231F20"/>
          <w:spacing w:val="-5"/>
        </w:rPr>
        <w:t> </w:t>
      </w:r>
      <w:r>
        <w:rPr>
          <w:color w:val="231F20"/>
        </w:rPr>
        <w:t>lẫn</w:t>
      </w:r>
      <w:r>
        <w:rPr>
          <w:color w:val="231F20"/>
          <w:spacing w:val="-5"/>
        </w:rPr>
        <w:t> </w:t>
      </w:r>
      <w:r>
        <w:rPr>
          <w:color w:val="231F20"/>
        </w:rPr>
        <w:t>nhau.</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hành</w:t>
      </w:r>
      <w:r>
        <w:rPr>
          <w:color w:val="231F20"/>
          <w:spacing w:val="-4"/>
        </w:rPr>
        <w:t> </w:t>
      </w:r>
      <w:r>
        <w:rPr>
          <w:color w:val="231F20"/>
        </w:rPr>
        <w:t>tướng</w:t>
      </w:r>
      <w:r>
        <w:rPr>
          <w:color w:val="231F20"/>
          <w:spacing w:val="-5"/>
        </w:rPr>
        <w:t> </w:t>
      </w:r>
      <w:r>
        <w:rPr>
          <w:color w:val="231F20"/>
        </w:rPr>
        <w:t>hoan</w:t>
      </w:r>
      <w:r>
        <w:rPr>
          <w:color w:val="231F20"/>
          <w:spacing w:val="-5"/>
        </w:rPr>
        <w:t> </w:t>
      </w:r>
      <w:r>
        <w:rPr>
          <w:color w:val="231F20"/>
        </w:rPr>
        <w:t>hỷ</w:t>
      </w:r>
      <w:r>
        <w:rPr>
          <w:color w:val="231F20"/>
          <w:spacing w:val="-4"/>
        </w:rPr>
        <w:t> </w:t>
      </w:r>
      <w:r>
        <w:rPr>
          <w:color w:val="231F20"/>
        </w:rPr>
        <w:t>này chuyển biến thì hành tướng buồn bã kia cũng chuyển biến, thế </w:t>
      </w:r>
      <w:r>
        <w:rPr>
          <w:color w:val="231F20"/>
          <w:spacing w:val="-4"/>
        </w:rPr>
        <w:t>nên</w:t>
      </w:r>
      <w:r>
        <w:rPr>
          <w:color w:val="231F20"/>
          <w:spacing w:val="57"/>
        </w:rPr>
        <w:t> </w:t>
      </w:r>
      <w:r>
        <w:rPr>
          <w:color w:val="231F20"/>
        </w:rPr>
        <w:t>không tương ưng.</w:t>
      </w:r>
    </w:p>
    <w:p>
      <w:pPr>
        <w:pStyle w:val="BodyText"/>
        <w:spacing w:line="271" w:lineRule="auto" w:before="108"/>
        <w:ind w:right="412"/>
      </w:pPr>
      <w:r>
        <w:rPr>
          <w:color w:val="231F20"/>
        </w:rPr>
        <w:t>Về đời: Hành tướng này gắn liền với ba đời, duyên nơi ba đời và lìa khỏi ba đời.</w:t>
      </w:r>
    </w:p>
    <w:p>
      <w:pPr>
        <w:pStyle w:val="BodyText"/>
        <w:spacing w:line="271" w:lineRule="auto" w:before="106"/>
        <w:ind w:right="410"/>
      </w:pPr>
      <w:r>
        <w:rPr>
          <w:color w:val="231F20"/>
        </w:rPr>
        <w:t>Về thiện, bất thiện, vô ký: Là pháp thiện duyên nơi cả ba thứ nơi ba cõi.</w:t>
      </w:r>
    </w:p>
    <w:p>
      <w:pPr>
        <w:pStyle w:val="BodyText"/>
        <w:spacing w:line="271" w:lineRule="auto" w:before="106"/>
        <w:ind w:right="410"/>
      </w:pPr>
      <w:r>
        <w:rPr>
          <w:color w:val="231F20"/>
        </w:rPr>
        <w:t>Thuộc về, không thuộc về: Là thuộc về cõi dục, cõi sắc, duyên nơi chỗ thuộc về của ba cõi và không thuộc về.</w:t>
      </w:r>
    </w:p>
    <w:p>
      <w:pPr>
        <w:pStyle w:val="BodyText"/>
        <w:spacing w:line="271" w:lineRule="auto" w:before="106"/>
        <w:ind w:right="412"/>
      </w:pPr>
      <w:r>
        <w:rPr>
          <w:color w:val="231F20"/>
        </w:rPr>
        <w:t>Về học, vô học, phi học phi vô học: Là phi học phi vô học, duyên nơi cả ba thứ.</w:t>
      </w:r>
    </w:p>
    <w:p>
      <w:pPr>
        <w:pStyle w:val="BodyText"/>
        <w:spacing w:line="271" w:lineRule="auto" w:before="106"/>
        <w:ind w:right="411"/>
      </w:pPr>
      <w:r>
        <w:rPr>
          <w:color w:val="231F20"/>
        </w:rPr>
        <w:t>Về kiến đạo đoạn, tu đạo đoạn, không đoạn: Là do tu đạo</w:t>
      </w:r>
      <w:r>
        <w:rPr>
          <w:color w:val="231F20"/>
          <w:spacing w:val="-27"/>
        </w:rPr>
        <w:t> </w:t>
      </w:r>
      <w:r>
        <w:rPr>
          <w:color w:val="231F20"/>
        </w:rPr>
        <w:t>đoạn duyên nơi cả ba thứ.</w:t>
      </w:r>
    </w:p>
    <w:p>
      <w:pPr>
        <w:pStyle w:val="BodyText"/>
        <w:spacing w:before="106"/>
        <w:ind w:left="677" w:firstLine="0"/>
      </w:pPr>
      <w:r>
        <w:rPr>
          <w:color w:val="231F20"/>
        </w:rPr>
        <w:t>Duyên nơi danh, duyên nơi nghĩa: Là danh và nghĩa đều duyên.</w:t>
      </w:r>
    </w:p>
    <w:p>
      <w:pPr>
        <w:pStyle w:val="BodyText"/>
        <w:spacing w:line="271" w:lineRule="auto" w:before="146"/>
        <w:ind w:right="411"/>
      </w:pPr>
      <w:r>
        <w:rPr>
          <w:color w:val="231F20"/>
        </w:rPr>
        <w:t>Duyên</w:t>
      </w:r>
      <w:r>
        <w:rPr>
          <w:color w:val="231F20"/>
          <w:spacing w:val="-16"/>
        </w:rPr>
        <w:t> </w:t>
      </w:r>
      <w:r>
        <w:rPr>
          <w:color w:val="231F20"/>
        </w:rPr>
        <w:t>nơi</w:t>
      </w:r>
      <w:r>
        <w:rPr>
          <w:color w:val="231F20"/>
          <w:spacing w:val="-15"/>
        </w:rPr>
        <w:t> </w:t>
      </w:r>
      <w:r>
        <w:rPr>
          <w:color w:val="231F20"/>
        </w:rPr>
        <w:t>sự</w:t>
      </w:r>
      <w:r>
        <w:rPr>
          <w:color w:val="231F20"/>
          <w:spacing w:val="-16"/>
        </w:rPr>
        <w:t> </w:t>
      </w:r>
      <w:r>
        <w:rPr>
          <w:color w:val="231F20"/>
        </w:rPr>
        <w:t>nối</w:t>
      </w:r>
      <w:r>
        <w:rPr>
          <w:color w:val="231F20"/>
          <w:spacing w:val="-15"/>
        </w:rPr>
        <w:t> </w:t>
      </w:r>
      <w:r>
        <w:rPr>
          <w:color w:val="231F20"/>
        </w:rPr>
        <w:t>tiếp</w:t>
      </w:r>
      <w:r>
        <w:rPr>
          <w:color w:val="231F20"/>
          <w:spacing w:val="-16"/>
        </w:rPr>
        <w:t> </w:t>
      </w:r>
      <w:r>
        <w:rPr>
          <w:color w:val="231F20"/>
        </w:rPr>
        <w:t>của</w:t>
      </w:r>
      <w:r>
        <w:rPr>
          <w:color w:val="231F20"/>
          <w:spacing w:val="-15"/>
        </w:rPr>
        <w:t> </w:t>
      </w:r>
      <w:r>
        <w:rPr>
          <w:color w:val="231F20"/>
        </w:rPr>
        <w:t>mình,</w:t>
      </w:r>
      <w:r>
        <w:rPr>
          <w:color w:val="231F20"/>
          <w:spacing w:val="-16"/>
        </w:rPr>
        <w:t> </w:t>
      </w:r>
      <w:r>
        <w:rPr>
          <w:color w:val="231F20"/>
        </w:rPr>
        <w:t>duyên</w:t>
      </w:r>
      <w:r>
        <w:rPr>
          <w:color w:val="231F20"/>
          <w:spacing w:val="-15"/>
        </w:rPr>
        <w:t> </w:t>
      </w:r>
      <w:r>
        <w:rPr>
          <w:color w:val="231F20"/>
        </w:rPr>
        <w:t>nơi</w:t>
      </w:r>
      <w:r>
        <w:rPr>
          <w:color w:val="231F20"/>
          <w:spacing w:val="-16"/>
        </w:rPr>
        <w:t> </w:t>
      </w:r>
      <w:r>
        <w:rPr>
          <w:color w:val="231F20"/>
        </w:rPr>
        <w:t>sự</w:t>
      </w:r>
      <w:r>
        <w:rPr>
          <w:color w:val="231F20"/>
          <w:spacing w:val="-15"/>
        </w:rPr>
        <w:t> </w:t>
      </w:r>
      <w:r>
        <w:rPr>
          <w:color w:val="231F20"/>
        </w:rPr>
        <w:t>nối</w:t>
      </w:r>
      <w:r>
        <w:rPr>
          <w:color w:val="231F20"/>
          <w:spacing w:val="-15"/>
        </w:rPr>
        <w:t> </w:t>
      </w:r>
      <w:r>
        <w:rPr>
          <w:color w:val="231F20"/>
        </w:rPr>
        <w:t>tiếp</w:t>
      </w:r>
      <w:r>
        <w:rPr>
          <w:color w:val="231F20"/>
          <w:spacing w:val="-16"/>
        </w:rPr>
        <w:t> </w:t>
      </w:r>
      <w:r>
        <w:rPr>
          <w:color w:val="231F20"/>
        </w:rPr>
        <w:t>của</w:t>
      </w:r>
      <w:r>
        <w:rPr>
          <w:color w:val="231F20"/>
          <w:spacing w:val="-15"/>
        </w:rPr>
        <w:t> </w:t>
      </w:r>
      <w:r>
        <w:rPr>
          <w:color w:val="231F20"/>
        </w:rPr>
        <w:t>người khác, không nối tiếp: Đều duyên nơi cả ba</w:t>
      </w:r>
      <w:r>
        <w:rPr>
          <w:color w:val="231F20"/>
          <w:spacing w:val="-2"/>
        </w:rPr>
        <w:t> </w:t>
      </w:r>
      <w:r>
        <w:rPr>
          <w:color w:val="231F20"/>
        </w:rPr>
        <w:t>thứ.</w:t>
      </w:r>
    </w:p>
    <w:p>
      <w:pPr>
        <w:pStyle w:val="BodyText"/>
        <w:spacing w:before="106"/>
        <w:ind w:left="677" w:firstLine="0"/>
      </w:pPr>
      <w:r>
        <w:rPr>
          <w:color w:val="231F20"/>
        </w:rPr>
        <w:t>Do văn, tư, tu tạo thành: Là chung cho ba thứ.</w:t>
      </w:r>
    </w:p>
    <w:p>
      <w:pPr>
        <w:pStyle w:val="BodyText"/>
        <w:spacing w:line="271" w:lineRule="auto" w:before="146"/>
        <w:ind w:right="410"/>
      </w:pPr>
      <w:r>
        <w:rPr>
          <w:color w:val="231F20"/>
        </w:rPr>
        <w:t>Gia hạnh đắc, lìa nhiễm đắc, sinh đắc: Có thể nói là chung cả ba thứ. Đây là nói tổng quát. Nếu nói riêng thì ở cõi dục hành tướng vô ngã của văn, tư tạo thành chỉ có gia hạnh đắc. Ở cõi sắc, </w:t>
      </w:r>
      <w:r>
        <w:rPr>
          <w:color w:val="231F20"/>
          <w:spacing w:val="-3"/>
        </w:rPr>
        <w:t>hành </w:t>
      </w:r>
      <w:r>
        <w:rPr>
          <w:color w:val="231F20"/>
        </w:rPr>
        <w:t>tướng</w:t>
      </w:r>
      <w:r>
        <w:rPr>
          <w:color w:val="231F20"/>
          <w:spacing w:val="-4"/>
        </w:rPr>
        <w:t> </w:t>
      </w:r>
      <w:r>
        <w:rPr>
          <w:color w:val="231F20"/>
        </w:rPr>
        <w:t>vô</w:t>
      </w:r>
      <w:r>
        <w:rPr>
          <w:color w:val="231F20"/>
          <w:spacing w:val="-4"/>
        </w:rPr>
        <w:t> </w:t>
      </w:r>
      <w:r>
        <w:rPr>
          <w:color w:val="231F20"/>
        </w:rPr>
        <w:t>ngã</w:t>
      </w:r>
      <w:r>
        <w:rPr>
          <w:color w:val="231F20"/>
          <w:spacing w:val="-4"/>
        </w:rPr>
        <w:t> </w:t>
      </w:r>
      <w:r>
        <w:rPr>
          <w:color w:val="231F20"/>
        </w:rPr>
        <w:t>của</w:t>
      </w:r>
      <w:r>
        <w:rPr>
          <w:color w:val="231F20"/>
          <w:spacing w:val="-4"/>
        </w:rPr>
        <w:t> </w:t>
      </w:r>
      <w:r>
        <w:rPr>
          <w:color w:val="231F20"/>
        </w:rPr>
        <w:t>văn</w:t>
      </w:r>
      <w:r>
        <w:rPr>
          <w:color w:val="231F20"/>
          <w:spacing w:val="-4"/>
        </w:rPr>
        <w:t> </w:t>
      </w:r>
      <w:r>
        <w:rPr>
          <w:color w:val="231F20"/>
        </w:rPr>
        <w:t>tạo</w:t>
      </w:r>
      <w:r>
        <w:rPr>
          <w:color w:val="231F20"/>
          <w:spacing w:val="-4"/>
        </w:rPr>
        <w:t> </w:t>
      </w:r>
      <w:r>
        <w:rPr>
          <w:color w:val="231F20"/>
        </w:rPr>
        <w:t>thành</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đắc,</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nói là sinh</w:t>
      </w:r>
      <w:r>
        <w:rPr>
          <w:color w:val="231F20"/>
          <w:spacing w:val="-2"/>
        </w:rPr>
        <w:t> </w:t>
      </w:r>
      <w:r>
        <w:rPr>
          <w:color w:val="231F20"/>
        </w:rPr>
        <w:t>đắc.</w:t>
      </w:r>
    </w:p>
    <w:p>
      <w:pPr>
        <w:pStyle w:val="BodyText"/>
        <w:spacing w:line="271" w:lineRule="auto" w:before="103"/>
        <w:ind w:right="410"/>
      </w:pPr>
      <w:r>
        <w:rPr>
          <w:color w:val="231F20"/>
        </w:rPr>
        <w:t>Thế nào là có thể nói là gia hạnh đắc? Nghĩa là ở nơi đây, đối với tự tướng, cộng tướng đều tốt thì người tu tập sẽ sinh về quốc độ kia liền đắc. Nếu không như vậy thì sinh về cõi nước kia không đắc.</w:t>
      </w:r>
    </w:p>
    <w:p>
      <w:pPr>
        <w:pStyle w:val="BodyText"/>
        <w:spacing w:line="271" w:lineRule="auto" w:before="106"/>
        <w:ind w:right="411"/>
      </w:pPr>
      <w:r>
        <w:rPr>
          <w:color w:val="231F20"/>
        </w:rPr>
        <w:t>Thế nào là có thể nói là sinh đắc? Nghĩa là tuy ở nơi đây đã khéo tu tập rồi, nếu chưa được sinh về cõi nước kia thì trọn không thể đắc, sinh về cõi nước kia mới đắc.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Hành tướng vô ngã của văn tạo thành kia, tất phải dựa vào nơi ấy để tu gia hạnh, nên sinh về cõi nước kia là đắc.</w:t>
      </w:r>
    </w:p>
    <w:p>
      <w:pPr>
        <w:pStyle w:val="BodyText"/>
        <w:spacing w:line="276" w:lineRule="auto" w:before="116"/>
        <w:ind w:left="393" w:right="127"/>
      </w:pPr>
      <w:r>
        <w:rPr>
          <w:color w:val="231F20"/>
        </w:rPr>
        <w:t>Hành tướng vô ngã của tu tạo thành nơi cõi sắc là gia hạnh</w:t>
      </w:r>
      <w:r>
        <w:rPr>
          <w:color w:val="231F20"/>
          <w:spacing w:val="-33"/>
        </w:rPr>
        <w:t> </w:t>
      </w:r>
      <w:r>
        <w:rPr>
          <w:color w:val="231F20"/>
        </w:rPr>
        <w:t>đắc và lìa nhiễm đắc, cũng có thể nói là sinh</w:t>
      </w:r>
      <w:r>
        <w:rPr>
          <w:color w:val="231F20"/>
          <w:spacing w:val="-2"/>
        </w:rPr>
        <w:t> </w:t>
      </w:r>
      <w:r>
        <w:rPr>
          <w:color w:val="231F20"/>
        </w:rPr>
        <w:t>đắc.</w:t>
      </w:r>
    </w:p>
    <w:p>
      <w:pPr>
        <w:pStyle w:val="BodyText"/>
        <w:spacing w:line="276" w:lineRule="auto" w:before="115"/>
        <w:ind w:left="393" w:right="127"/>
      </w:pPr>
      <w:r>
        <w:rPr>
          <w:i/>
          <w:color w:val="231F20"/>
        </w:rPr>
        <w:t>Hỏi:</w:t>
      </w:r>
      <w:r>
        <w:rPr>
          <w:i/>
          <w:color w:val="231F20"/>
          <w:spacing w:val="-13"/>
        </w:rPr>
        <w:t> </w:t>
      </w:r>
      <w:r>
        <w:rPr>
          <w:color w:val="231F20"/>
        </w:rPr>
        <w:t>Nếu</w:t>
      </w:r>
      <w:r>
        <w:rPr>
          <w:color w:val="231F20"/>
          <w:spacing w:val="-12"/>
        </w:rPr>
        <w:t> </w:t>
      </w:r>
      <w:r>
        <w:rPr>
          <w:color w:val="231F20"/>
        </w:rPr>
        <w:t>ở</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mất</w:t>
      </w:r>
      <w:r>
        <w:rPr>
          <w:color w:val="231F20"/>
          <w:spacing w:val="-12"/>
        </w:rPr>
        <w:t> </w:t>
      </w:r>
      <w:r>
        <w:rPr>
          <w:color w:val="231F20"/>
        </w:rPr>
        <w:t>sinh</w:t>
      </w:r>
      <w:r>
        <w:rPr>
          <w:color w:val="231F20"/>
          <w:spacing w:val="-13"/>
        </w:rPr>
        <w:t> </w:t>
      </w:r>
      <w:r>
        <w:rPr>
          <w:color w:val="231F20"/>
        </w:rPr>
        <w:t>nơi</w:t>
      </w:r>
      <w:r>
        <w:rPr>
          <w:color w:val="231F20"/>
          <w:spacing w:val="-12"/>
        </w:rPr>
        <w:t> </w:t>
      </w:r>
      <w:r>
        <w:rPr>
          <w:color w:val="231F20"/>
        </w:rPr>
        <w:t>tĩnh</w:t>
      </w:r>
      <w:r>
        <w:rPr>
          <w:color w:val="231F20"/>
          <w:spacing w:val="-13"/>
        </w:rPr>
        <w:t> </w:t>
      </w:r>
      <w:r>
        <w:rPr>
          <w:color w:val="231F20"/>
        </w:rPr>
        <w:t>lự</w:t>
      </w:r>
      <w:r>
        <w:rPr>
          <w:color w:val="231F20"/>
          <w:spacing w:val="-12"/>
        </w:rPr>
        <w:t> </w:t>
      </w:r>
      <w:r>
        <w:rPr>
          <w:color w:val="231F20"/>
        </w:rPr>
        <w:t>thứ</w:t>
      </w:r>
      <w:r>
        <w:rPr>
          <w:color w:val="231F20"/>
          <w:spacing w:val="-13"/>
        </w:rPr>
        <w:t> </w:t>
      </w:r>
      <w:r>
        <w:rPr>
          <w:color w:val="231F20"/>
        </w:rPr>
        <w:t>hai,</w:t>
      </w:r>
      <w:r>
        <w:rPr>
          <w:color w:val="231F20"/>
          <w:spacing w:val="-12"/>
        </w:rPr>
        <w:t> </w:t>
      </w:r>
      <w:r>
        <w:rPr>
          <w:color w:val="231F20"/>
        </w:rPr>
        <w:t>ở</w:t>
      </w:r>
      <w:r>
        <w:rPr>
          <w:color w:val="231F20"/>
          <w:spacing w:val="-13"/>
        </w:rPr>
        <w:t> </w:t>
      </w:r>
      <w:r>
        <w:rPr>
          <w:color w:val="231F20"/>
        </w:rPr>
        <w:t>tĩnh</w:t>
      </w:r>
      <w:r>
        <w:rPr>
          <w:color w:val="231F20"/>
          <w:spacing w:val="-12"/>
        </w:rPr>
        <w:t> </w:t>
      </w:r>
      <w:r>
        <w:rPr>
          <w:color w:val="231F20"/>
        </w:rPr>
        <w:t>lự</w:t>
      </w:r>
      <w:r>
        <w:rPr>
          <w:color w:val="231F20"/>
          <w:spacing w:val="-13"/>
        </w:rPr>
        <w:t> </w:t>
      </w:r>
      <w:r>
        <w:rPr>
          <w:color w:val="231F20"/>
        </w:rPr>
        <w:t>thứ</w:t>
      </w:r>
      <w:r>
        <w:rPr>
          <w:color w:val="231F20"/>
          <w:spacing w:val="-12"/>
        </w:rPr>
        <w:t> </w:t>
      </w:r>
      <w:r>
        <w:rPr>
          <w:color w:val="231F20"/>
        </w:rPr>
        <w:t>hai chết</w:t>
      </w:r>
      <w:r>
        <w:rPr>
          <w:color w:val="231F20"/>
          <w:spacing w:val="-13"/>
        </w:rPr>
        <w:t> </w:t>
      </w:r>
      <w:r>
        <w:rPr>
          <w:color w:val="231F20"/>
        </w:rPr>
        <w:t>sinh</w:t>
      </w:r>
      <w:r>
        <w:rPr>
          <w:color w:val="231F20"/>
          <w:spacing w:val="-12"/>
        </w:rPr>
        <w:t> </w:t>
      </w:r>
      <w:r>
        <w:rPr>
          <w:color w:val="231F20"/>
        </w:rPr>
        <w:t>vào</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3"/>
        </w:rPr>
        <w:t> </w:t>
      </w:r>
      <w:r>
        <w:rPr>
          <w:color w:val="231F20"/>
        </w:rPr>
        <w:t>thứ</w:t>
      </w:r>
      <w:r>
        <w:rPr>
          <w:color w:val="231F20"/>
          <w:spacing w:val="-12"/>
        </w:rPr>
        <w:t> </w:t>
      </w:r>
      <w:r>
        <w:rPr>
          <w:color w:val="231F20"/>
        </w:rPr>
        <w:t>nhất,</w:t>
      </w:r>
      <w:r>
        <w:rPr>
          <w:color w:val="231F20"/>
          <w:spacing w:val="-12"/>
        </w:rPr>
        <w:t> </w:t>
      </w:r>
      <w:r>
        <w:rPr>
          <w:color w:val="231F20"/>
        </w:rPr>
        <w:t>vậy</w:t>
      </w:r>
      <w:r>
        <w:rPr>
          <w:color w:val="231F20"/>
          <w:spacing w:val="-12"/>
        </w:rPr>
        <w:t> </w:t>
      </w:r>
      <w:r>
        <w:rPr>
          <w:color w:val="231F20"/>
        </w:rPr>
        <w:t>người</w:t>
      </w:r>
      <w:r>
        <w:rPr>
          <w:color w:val="231F20"/>
          <w:spacing w:val="-12"/>
        </w:rPr>
        <w:t> </w:t>
      </w:r>
      <w:r>
        <w:rPr>
          <w:color w:val="231F20"/>
        </w:rPr>
        <w:t>đó</w:t>
      </w:r>
      <w:r>
        <w:rPr>
          <w:color w:val="231F20"/>
          <w:spacing w:val="-13"/>
        </w:rPr>
        <w:t> </w:t>
      </w:r>
      <w:r>
        <w:rPr>
          <w:color w:val="231F20"/>
        </w:rPr>
        <w:t>có</w:t>
      </w:r>
      <w:r>
        <w:rPr>
          <w:color w:val="231F20"/>
          <w:spacing w:val="-12"/>
        </w:rPr>
        <w:t> </w:t>
      </w:r>
      <w:r>
        <w:rPr>
          <w:color w:val="231F20"/>
        </w:rPr>
        <w:t>đắc</w:t>
      </w:r>
      <w:r>
        <w:rPr>
          <w:color w:val="231F20"/>
          <w:spacing w:val="-12"/>
        </w:rPr>
        <w:t> </w:t>
      </w:r>
      <w:r>
        <w:rPr>
          <w:color w:val="231F20"/>
        </w:rPr>
        <w:t>hành</w:t>
      </w:r>
      <w:r>
        <w:rPr>
          <w:color w:val="231F20"/>
          <w:spacing w:val="-12"/>
        </w:rPr>
        <w:t> </w:t>
      </w:r>
      <w:r>
        <w:rPr>
          <w:color w:val="231F20"/>
        </w:rPr>
        <w:t>tướng</w:t>
      </w:r>
      <w:r>
        <w:rPr>
          <w:color w:val="231F20"/>
          <w:spacing w:val="-12"/>
        </w:rPr>
        <w:t> </w:t>
      </w:r>
      <w:r>
        <w:rPr>
          <w:color w:val="231F20"/>
        </w:rPr>
        <w:t>vô ngã của tĩnh lự thứ nhất chăng?</w:t>
      </w:r>
    </w:p>
    <w:p>
      <w:pPr>
        <w:pStyle w:val="BodyText"/>
        <w:spacing w:line="276" w:lineRule="auto" w:before="117"/>
        <w:ind w:left="393" w:right="128"/>
      </w:pPr>
      <w:r>
        <w:rPr>
          <w:i/>
          <w:color w:val="231F20"/>
        </w:rPr>
        <w:t>Đáp:</w:t>
      </w:r>
      <w:r>
        <w:rPr>
          <w:i/>
          <w:color w:val="231F20"/>
          <w:spacing w:val="-19"/>
        </w:rPr>
        <w:t> </w:t>
      </w:r>
      <w:r>
        <w:rPr>
          <w:color w:val="231F20"/>
        </w:rPr>
        <w:t>Nếu</w:t>
      </w:r>
      <w:r>
        <w:rPr>
          <w:color w:val="231F20"/>
          <w:spacing w:val="-19"/>
        </w:rPr>
        <w:t> </w:t>
      </w:r>
      <w:r>
        <w:rPr>
          <w:color w:val="231F20"/>
        </w:rPr>
        <w:t>trước</w:t>
      </w:r>
      <w:r>
        <w:rPr>
          <w:color w:val="231F20"/>
          <w:spacing w:val="-18"/>
        </w:rPr>
        <w:t> </w:t>
      </w:r>
      <w:r>
        <w:rPr>
          <w:color w:val="231F20"/>
        </w:rPr>
        <w:t>có</w:t>
      </w:r>
      <w:r>
        <w:rPr>
          <w:color w:val="231F20"/>
          <w:spacing w:val="-19"/>
        </w:rPr>
        <w:t> </w:t>
      </w:r>
      <w:r>
        <w:rPr>
          <w:color w:val="231F20"/>
        </w:rPr>
        <w:t>khéo</w:t>
      </w:r>
      <w:r>
        <w:rPr>
          <w:color w:val="231F20"/>
          <w:spacing w:val="-19"/>
        </w:rPr>
        <w:t> </w:t>
      </w:r>
      <w:r>
        <w:rPr>
          <w:color w:val="231F20"/>
        </w:rPr>
        <w:t>tu</w:t>
      </w:r>
      <w:r>
        <w:rPr>
          <w:color w:val="231F20"/>
          <w:spacing w:val="-18"/>
        </w:rPr>
        <w:t> </w:t>
      </w:r>
      <w:r>
        <w:rPr>
          <w:color w:val="231F20"/>
        </w:rPr>
        <w:t>tập</w:t>
      </w:r>
      <w:r>
        <w:rPr>
          <w:color w:val="231F20"/>
          <w:spacing w:val="-19"/>
        </w:rPr>
        <w:t> </w:t>
      </w:r>
      <w:r>
        <w:rPr>
          <w:color w:val="231F20"/>
        </w:rPr>
        <w:t>thì</w:t>
      </w:r>
      <w:r>
        <w:rPr>
          <w:color w:val="231F20"/>
          <w:spacing w:val="-19"/>
        </w:rPr>
        <w:t> </w:t>
      </w:r>
      <w:r>
        <w:rPr>
          <w:color w:val="231F20"/>
        </w:rPr>
        <w:t>đắc.</w:t>
      </w:r>
      <w:r>
        <w:rPr>
          <w:color w:val="231F20"/>
          <w:spacing w:val="-18"/>
        </w:rPr>
        <w:t> </w:t>
      </w:r>
      <w:r>
        <w:rPr>
          <w:color w:val="231F20"/>
        </w:rPr>
        <w:t>Không</w:t>
      </w:r>
      <w:r>
        <w:rPr>
          <w:color w:val="231F20"/>
          <w:spacing w:val="-19"/>
        </w:rPr>
        <w:t> </w:t>
      </w:r>
      <w:r>
        <w:rPr>
          <w:color w:val="231F20"/>
        </w:rPr>
        <w:t>như</w:t>
      </w:r>
      <w:r>
        <w:rPr>
          <w:color w:val="231F20"/>
          <w:spacing w:val="-19"/>
        </w:rPr>
        <w:t> </w:t>
      </w:r>
      <w:r>
        <w:rPr>
          <w:color w:val="231F20"/>
        </w:rPr>
        <w:t>vậy</w:t>
      </w:r>
      <w:r>
        <w:rPr>
          <w:color w:val="231F20"/>
          <w:spacing w:val="-18"/>
        </w:rPr>
        <w:t> </w:t>
      </w:r>
      <w:r>
        <w:rPr>
          <w:color w:val="231F20"/>
        </w:rPr>
        <w:t>thì</w:t>
      </w:r>
      <w:r>
        <w:rPr>
          <w:color w:val="231F20"/>
          <w:spacing w:val="-19"/>
        </w:rPr>
        <w:t> </w:t>
      </w:r>
      <w:r>
        <w:rPr>
          <w:color w:val="231F20"/>
        </w:rPr>
        <w:t>không đắc, cho đến sinh vào tĩnh lự thứ tư cũng như</w:t>
      </w:r>
      <w:r>
        <w:rPr>
          <w:color w:val="231F20"/>
          <w:spacing w:val="-2"/>
        </w:rPr>
        <w:t> </w:t>
      </w:r>
      <w:r>
        <w:rPr>
          <w:color w:val="231F20"/>
        </w:rPr>
        <w:t>thế.</w:t>
      </w:r>
    </w:p>
    <w:p>
      <w:pPr>
        <w:pStyle w:val="BodyText"/>
        <w:spacing w:line="276" w:lineRule="auto" w:before="116"/>
        <w:ind w:left="393" w:right="127"/>
      </w:pPr>
      <w:r>
        <w:rPr>
          <w:i/>
          <w:color w:val="231F20"/>
        </w:rPr>
        <w:t>Hỏi: </w:t>
      </w:r>
      <w:r>
        <w:rPr>
          <w:color w:val="231F20"/>
        </w:rPr>
        <w:t>Nếu từ cõi dục chết sinh nơi cõi vô sắc, từ cõi vô sắc chết sinh vào tĩnh lự thứ nhất, người kia có đắc hành tướng vô ngã của tĩnh lự thứ nhất chăng?</w:t>
      </w:r>
    </w:p>
    <w:p>
      <w:pPr>
        <w:pStyle w:val="BodyText"/>
        <w:spacing w:before="117"/>
        <w:ind w:left="960" w:firstLine="0"/>
      </w:pPr>
      <w:r>
        <w:rPr>
          <w:i/>
          <w:color w:val="231F20"/>
        </w:rPr>
        <w:t>Đáp: </w:t>
      </w:r>
      <w:r>
        <w:rPr>
          <w:color w:val="231F20"/>
        </w:rPr>
        <w:t>Có thuyết nói: Không đắc, vì lẽ rất xa.</w:t>
      </w:r>
    </w:p>
    <w:p>
      <w:pPr>
        <w:pStyle w:val="BodyText"/>
        <w:spacing w:line="276" w:lineRule="auto" w:before="159"/>
        <w:ind w:left="393" w:right="129"/>
      </w:pPr>
      <w:r>
        <w:rPr>
          <w:color w:val="231F20"/>
        </w:rPr>
        <w:t>Nên</w:t>
      </w:r>
      <w:r>
        <w:rPr>
          <w:color w:val="231F20"/>
          <w:spacing w:val="-8"/>
        </w:rPr>
        <w:t> </w:t>
      </w:r>
      <w:r>
        <w:rPr>
          <w:color w:val="231F20"/>
        </w:rPr>
        <w:t>nói</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spacing w:val="-3"/>
        </w:rPr>
        <w:t>này:</w:t>
      </w:r>
      <w:r>
        <w:rPr>
          <w:color w:val="231F20"/>
          <w:spacing w:val="-8"/>
        </w:rPr>
        <w:t> </w:t>
      </w:r>
      <w:r>
        <w:rPr>
          <w:color w:val="231F20"/>
        </w:rPr>
        <w:t>Nếu</w:t>
      </w:r>
      <w:r>
        <w:rPr>
          <w:color w:val="231F20"/>
          <w:spacing w:val="-7"/>
        </w:rPr>
        <w:t> </w:t>
      </w:r>
      <w:r>
        <w:rPr>
          <w:color w:val="231F20"/>
          <w:spacing w:val="-3"/>
        </w:rPr>
        <w:t>người</w:t>
      </w:r>
      <w:r>
        <w:rPr>
          <w:color w:val="231F20"/>
          <w:spacing w:val="-8"/>
        </w:rPr>
        <w:t> </w:t>
      </w:r>
      <w:r>
        <w:rPr>
          <w:color w:val="231F20"/>
        </w:rPr>
        <w:t>đó</w:t>
      </w:r>
      <w:r>
        <w:rPr>
          <w:color w:val="231F20"/>
          <w:spacing w:val="-8"/>
        </w:rPr>
        <w:t> </w:t>
      </w:r>
      <w:r>
        <w:rPr>
          <w:color w:val="231F20"/>
          <w:spacing w:val="-3"/>
        </w:rPr>
        <w:t>trước</w:t>
      </w:r>
      <w:r>
        <w:rPr>
          <w:color w:val="231F20"/>
          <w:spacing w:val="-7"/>
        </w:rPr>
        <w:t> </w:t>
      </w:r>
      <w:r>
        <w:rPr>
          <w:color w:val="231F20"/>
        </w:rPr>
        <w:t>đã</w:t>
      </w:r>
      <w:r>
        <w:rPr>
          <w:color w:val="231F20"/>
          <w:spacing w:val="-8"/>
        </w:rPr>
        <w:t> </w:t>
      </w:r>
      <w:r>
        <w:rPr>
          <w:color w:val="231F20"/>
          <w:spacing w:val="-3"/>
        </w:rPr>
        <w:t>khéo</w:t>
      </w:r>
      <w:r>
        <w:rPr>
          <w:color w:val="231F20"/>
          <w:spacing w:val="-8"/>
        </w:rPr>
        <w:t> </w:t>
      </w:r>
      <w:r>
        <w:rPr>
          <w:color w:val="231F20"/>
        </w:rPr>
        <w:t>tu</w:t>
      </w:r>
      <w:r>
        <w:rPr>
          <w:color w:val="231F20"/>
          <w:spacing w:val="-7"/>
        </w:rPr>
        <w:t> </w:t>
      </w:r>
      <w:r>
        <w:rPr>
          <w:color w:val="231F20"/>
        </w:rPr>
        <w:t>tập</w:t>
      </w:r>
      <w:r>
        <w:rPr>
          <w:color w:val="231F20"/>
          <w:spacing w:val="-8"/>
        </w:rPr>
        <w:t> </w:t>
      </w:r>
      <w:r>
        <w:rPr>
          <w:color w:val="231F20"/>
        </w:rPr>
        <w:t>thì</w:t>
      </w:r>
      <w:r>
        <w:rPr>
          <w:color w:val="231F20"/>
          <w:spacing w:val="-8"/>
        </w:rPr>
        <w:t> </w:t>
      </w:r>
      <w:r>
        <w:rPr>
          <w:color w:val="231F20"/>
          <w:spacing w:val="-3"/>
        </w:rPr>
        <w:t>đắc, ngược</w:t>
      </w:r>
      <w:r>
        <w:rPr>
          <w:color w:val="231F20"/>
          <w:spacing w:val="-9"/>
        </w:rPr>
        <w:t> </w:t>
      </w:r>
      <w:r>
        <w:rPr>
          <w:color w:val="231F20"/>
        </w:rPr>
        <w:t>lại</w:t>
      </w:r>
      <w:r>
        <w:rPr>
          <w:color w:val="231F20"/>
          <w:spacing w:val="-9"/>
        </w:rPr>
        <w:t> </w:t>
      </w:r>
      <w:r>
        <w:rPr>
          <w:color w:val="231F20"/>
        </w:rPr>
        <w:t>thì</w:t>
      </w:r>
      <w:r>
        <w:rPr>
          <w:color w:val="231F20"/>
          <w:spacing w:val="-9"/>
        </w:rPr>
        <w:t> </w:t>
      </w:r>
      <w:r>
        <w:rPr>
          <w:color w:val="231F20"/>
          <w:spacing w:val="-3"/>
        </w:rPr>
        <w:t>không</w:t>
      </w:r>
      <w:r>
        <w:rPr>
          <w:color w:val="231F20"/>
          <w:spacing w:val="-9"/>
        </w:rPr>
        <w:t> </w:t>
      </w:r>
      <w:r>
        <w:rPr>
          <w:color w:val="231F20"/>
          <w:spacing w:val="-3"/>
        </w:rPr>
        <w:t>đắc.</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spacing w:val="-3"/>
        </w:rPr>
        <w:t>sinh</w:t>
      </w:r>
      <w:r>
        <w:rPr>
          <w:color w:val="231F20"/>
          <w:spacing w:val="-9"/>
        </w:rPr>
        <w:t> </w:t>
      </w:r>
      <w:r>
        <w:rPr>
          <w:color w:val="231F20"/>
        </w:rPr>
        <w:t>nơi</w:t>
      </w:r>
      <w:r>
        <w:rPr>
          <w:color w:val="231F20"/>
          <w:spacing w:val="-9"/>
        </w:rPr>
        <w:t> </w:t>
      </w:r>
      <w:r>
        <w:rPr>
          <w:color w:val="231F20"/>
          <w:spacing w:val="-3"/>
        </w:rPr>
        <w:t>tĩnh</w:t>
      </w:r>
      <w:r>
        <w:rPr>
          <w:color w:val="231F20"/>
          <w:spacing w:val="-9"/>
        </w:rPr>
        <w:t> </w:t>
      </w:r>
      <w:r>
        <w:rPr>
          <w:color w:val="231F20"/>
        </w:rPr>
        <w:t>lự</w:t>
      </w:r>
      <w:r>
        <w:rPr>
          <w:color w:val="231F20"/>
          <w:spacing w:val="-9"/>
        </w:rPr>
        <w:t> </w:t>
      </w:r>
      <w:r>
        <w:rPr>
          <w:color w:val="231F20"/>
        </w:rPr>
        <w:t>thứ</w:t>
      </w:r>
      <w:r>
        <w:rPr>
          <w:color w:val="231F20"/>
          <w:spacing w:val="-8"/>
        </w:rPr>
        <w:t> </w:t>
      </w:r>
      <w:r>
        <w:rPr>
          <w:color w:val="231F20"/>
        </w:rPr>
        <w:t>tư</w:t>
      </w:r>
      <w:r>
        <w:rPr>
          <w:color w:val="231F20"/>
          <w:spacing w:val="-9"/>
        </w:rPr>
        <w:t> </w:t>
      </w:r>
      <w:r>
        <w:rPr>
          <w:color w:val="231F20"/>
          <w:spacing w:val="-3"/>
        </w:rPr>
        <w:t>cũng</w:t>
      </w:r>
      <w:r>
        <w:rPr>
          <w:color w:val="231F20"/>
          <w:spacing w:val="-9"/>
        </w:rPr>
        <w:t> </w:t>
      </w:r>
      <w:r>
        <w:rPr>
          <w:color w:val="231F20"/>
        </w:rPr>
        <w:t>như</w:t>
      </w:r>
      <w:r>
        <w:rPr>
          <w:color w:val="231F20"/>
          <w:spacing w:val="-9"/>
        </w:rPr>
        <w:t> </w:t>
      </w:r>
      <w:r>
        <w:rPr>
          <w:color w:val="231F20"/>
          <w:spacing w:val="-3"/>
        </w:rPr>
        <w:t>thế.</w:t>
      </w:r>
    </w:p>
    <w:p>
      <w:pPr>
        <w:pStyle w:val="BodyText"/>
        <w:spacing w:line="276" w:lineRule="auto" w:before="116"/>
        <w:ind w:left="393" w:right="127"/>
      </w:pPr>
      <w:r>
        <w:rPr>
          <w:i/>
          <w:color w:val="231F20"/>
        </w:rPr>
        <w:t>Hỏi: </w:t>
      </w:r>
      <w:r>
        <w:rPr>
          <w:color w:val="231F20"/>
        </w:rPr>
        <w:t>Nếu ở tĩnh lự thứ nhất mất sinh nơi tĩnh lự thứ hai, ở tĩnh lự thứ hai mất sinh vào tĩnh lự thứ nhất, người đó có đắc hành </w:t>
      </w:r>
      <w:r>
        <w:rPr>
          <w:color w:val="231F20"/>
          <w:spacing w:val="-3"/>
        </w:rPr>
        <w:t>tướng </w:t>
      </w:r>
      <w:r>
        <w:rPr>
          <w:color w:val="231F20"/>
        </w:rPr>
        <w:t>vô ngã của tĩnh lự thứ nhất chăng?</w:t>
      </w:r>
    </w:p>
    <w:p>
      <w:pPr>
        <w:pStyle w:val="BodyText"/>
        <w:spacing w:line="276" w:lineRule="auto" w:before="117"/>
        <w:ind w:left="393" w:right="127"/>
      </w:pPr>
      <w:r>
        <w:rPr>
          <w:i/>
          <w:color w:val="231F20"/>
        </w:rPr>
        <w:t>Đáp: </w:t>
      </w:r>
      <w:r>
        <w:rPr>
          <w:color w:val="231F20"/>
        </w:rPr>
        <w:t>Nếu trước khéo tu tập thì đắc, không như vậy thì không đắc. Sinh vào các địa khác cũng như thế.</w:t>
      </w:r>
    </w:p>
    <w:p>
      <w:pPr>
        <w:pStyle w:val="BodyText"/>
        <w:spacing w:line="276" w:lineRule="auto" w:before="116"/>
        <w:ind w:left="393" w:right="128"/>
      </w:pPr>
      <w:r>
        <w:rPr>
          <w:i/>
          <w:color w:val="231F20"/>
        </w:rPr>
        <w:t>Hỏi: </w:t>
      </w:r>
      <w:r>
        <w:rPr>
          <w:color w:val="231F20"/>
        </w:rPr>
        <w:t>Các Bổ-đặc-già-la nào đạt được hành tướng này? Chỉ có Thánh giả hay chung cho cả phàm phu?</w:t>
      </w:r>
    </w:p>
    <w:p>
      <w:pPr>
        <w:pStyle w:val="BodyText"/>
        <w:spacing w:line="276" w:lineRule="auto" w:before="115"/>
        <w:ind w:left="393" w:right="124"/>
      </w:pPr>
      <w:r>
        <w:rPr>
          <w:i/>
          <w:color w:val="231F20"/>
        </w:rPr>
        <w:t>Đáp: </w:t>
      </w:r>
      <w:r>
        <w:rPr>
          <w:color w:val="231F20"/>
        </w:rPr>
        <w:t>Có người nói: Chỉ có Thánh giả mới đạt được, không phải là các phàm phu. Nên nói như thế này: Nghĩa là phàm </w:t>
      </w:r>
      <w:r>
        <w:rPr>
          <w:color w:val="231F20"/>
          <w:spacing w:val="2"/>
        </w:rPr>
        <w:t>phu </w:t>
      </w:r>
      <w:r>
        <w:rPr>
          <w:color w:val="231F20"/>
        </w:rPr>
        <w:t>cũng đạt</w:t>
      </w:r>
      <w:r>
        <w:rPr>
          <w:color w:val="231F20"/>
          <w:spacing w:val="10"/>
        </w:rPr>
        <w:t> </w:t>
      </w:r>
      <w:r>
        <w:rPr>
          <w:color w:val="231F20"/>
        </w:rPr>
        <w:t>được.</w:t>
      </w:r>
    </w:p>
    <w:p>
      <w:pPr>
        <w:pStyle w:val="BodyText"/>
        <w:spacing w:line="276" w:lineRule="auto" w:before="117"/>
        <w:ind w:left="393" w:right="128"/>
      </w:pPr>
      <w:r>
        <w:rPr>
          <w:i/>
          <w:color w:val="231F20"/>
        </w:rPr>
        <w:t>Hỏi: </w:t>
      </w:r>
      <w:r>
        <w:rPr>
          <w:color w:val="231F20"/>
        </w:rPr>
        <w:t>Phàm phu có hai hạng, là pháp trong, pháp ngoài. Những hạng phàm phu nào chứng đắc hành tướng ấy?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i/>
          <w:color w:val="231F20"/>
        </w:rPr>
        <w:t>Đáp: </w:t>
      </w:r>
      <w:r>
        <w:rPr>
          <w:color w:val="231F20"/>
        </w:rPr>
        <w:t>Có người nói: Người thuộc pháp trong thì chứng đắc, không phải người thuộc pháp ngoài. Nghĩa là những người kia chấp trước ngã, nên không thể tu tập không, không ngã kiến. Nên nói</w:t>
      </w:r>
      <w:r>
        <w:rPr>
          <w:color w:val="231F20"/>
          <w:spacing w:val="-41"/>
        </w:rPr>
        <w:t> </w:t>
      </w:r>
      <w:r>
        <w:rPr>
          <w:color w:val="231F20"/>
        </w:rPr>
        <w:t>như thế này: Phàm phu thuộc pháp ngoài cũng đạt được hành tướng </w:t>
      </w:r>
      <w:r>
        <w:rPr>
          <w:color w:val="231F20"/>
          <w:spacing w:val="-6"/>
        </w:rPr>
        <w:t>ấy, </w:t>
      </w:r>
      <w:r>
        <w:rPr>
          <w:color w:val="231F20"/>
        </w:rPr>
        <w:t>nhưng khác biệt với người thuộc pháp trong. Nghĩa là người của pháp trong cũng do gia hạnh đắc, cũng sinh đắc, cũng chứng đắc, cũng</w:t>
      </w:r>
      <w:r>
        <w:rPr>
          <w:color w:val="231F20"/>
          <w:spacing w:val="-5"/>
        </w:rPr>
        <w:t> </w:t>
      </w:r>
      <w:r>
        <w:rPr>
          <w:color w:val="231F20"/>
        </w:rPr>
        <w:t>ở</w:t>
      </w:r>
      <w:r>
        <w:rPr>
          <w:color w:val="231F20"/>
          <w:spacing w:val="-5"/>
        </w:rPr>
        <w:t> </w:t>
      </w:r>
      <w:r>
        <w:rPr>
          <w:color w:val="231F20"/>
        </w:rPr>
        <w:t>ngay</w:t>
      </w:r>
      <w:r>
        <w:rPr>
          <w:color w:val="231F20"/>
          <w:spacing w:val="-5"/>
        </w:rPr>
        <w:t> </w:t>
      </w:r>
      <w:r>
        <w:rPr>
          <w:color w:val="231F20"/>
        </w:rPr>
        <w:t>nơi</w:t>
      </w:r>
      <w:r>
        <w:rPr>
          <w:color w:val="231F20"/>
          <w:spacing w:val="-5"/>
        </w:rPr>
        <w:t> </w:t>
      </w:r>
      <w:r>
        <w:rPr>
          <w:color w:val="231F20"/>
        </w:rPr>
        <w:t>thân,</w:t>
      </w:r>
      <w:r>
        <w:rPr>
          <w:color w:val="231F20"/>
          <w:spacing w:val="-5"/>
        </w:rPr>
        <w:t> </w:t>
      </w:r>
      <w:r>
        <w:rPr>
          <w:color w:val="231F20"/>
        </w:rPr>
        <w:t>cũng</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cũng</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Còn</w:t>
      </w:r>
      <w:r>
        <w:rPr>
          <w:color w:val="231F20"/>
          <w:spacing w:val="-5"/>
        </w:rPr>
        <w:t> </w:t>
      </w:r>
      <w:r>
        <w:rPr>
          <w:color w:val="231F20"/>
        </w:rPr>
        <w:t>phàm</w:t>
      </w:r>
      <w:r>
        <w:rPr>
          <w:color w:val="231F20"/>
          <w:spacing w:val="-5"/>
        </w:rPr>
        <w:t> </w:t>
      </w:r>
      <w:r>
        <w:rPr>
          <w:color w:val="231F20"/>
        </w:rPr>
        <w:t>phu thuộc pháp ngoài chỉ là sinh đắc, nhưng không ở nơi thân, không thành tựu, không hiện tiền, vì vướng mắc ngã.</w:t>
      </w:r>
    </w:p>
    <w:p>
      <w:pPr>
        <w:pStyle w:val="BodyText"/>
        <w:spacing w:before="106"/>
        <w:ind w:left="677" w:firstLine="0"/>
      </w:pPr>
      <w:r>
        <w:rPr>
          <w:i/>
          <w:color w:val="231F20"/>
        </w:rPr>
        <w:t>Hỏi: </w:t>
      </w:r>
      <w:r>
        <w:rPr>
          <w:color w:val="231F20"/>
        </w:rPr>
        <w:t>Thế nào là khởi hành tướng vô ngã?</w:t>
      </w:r>
    </w:p>
    <w:p>
      <w:pPr>
        <w:pStyle w:val="BodyText"/>
        <w:spacing w:line="273" w:lineRule="auto" w:before="154"/>
        <w:ind w:right="406"/>
      </w:pPr>
      <w:r>
        <w:rPr>
          <w:i/>
          <w:color w:val="231F20"/>
        </w:rPr>
        <w:t>Đáp: </w:t>
      </w:r>
      <w:r>
        <w:rPr>
          <w:color w:val="231F20"/>
        </w:rPr>
        <w:t>Nếu sinh ở cõi dục khởi hành tướng vô ngã của cõi dục, cõi sắc, đều có thể duyên nơi tất cả pháp. Nếu sinh ở tĩnh lự </w:t>
      </w:r>
      <w:r>
        <w:rPr>
          <w:color w:val="231F20"/>
          <w:spacing w:val="2"/>
        </w:rPr>
        <w:t>thứ </w:t>
      </w:r>
      <w:r>
        <w:rPr>
          <w:color w:val="231F20"/>
        </w:rPr>
        <w:t>nhất khởi hành tướng vô ngã của tĩnh lự thứ nhất. Người không định: Cũng có thể duyên nơi tất cả pháp. Kẻ có định: Tức chỉ duyên nơi tĩnh lự thứ nhất cho đến Hữu đảnh. Khởi hành tướng vô </w:t>
      </w:r>
      <w:r>
        <w:rPr>
          <w:color w:val="231F20"/>
          <w:spacing w:val="2"/>
        </w:rPr>
        <w:t>ngã  </w:t>
      </w:r>
      <w:r>
        <w:rPr>
          <w:color w:val="231F20"/>
        </w:rPr>
        <w:t>của ba tĩnh lự trên, cũng chỉ có thể duyên nơi tĩnh lự thứ nhất </w:t>
      </w:r>
      <w:r>
        <w:rPr>
          <w:color w:val="231F20"/>
          <w:spacing w:val="2"/>
        </w:rPr>
        <w:t>cho </w:t>
      </w:r>
      <w:r>
        <w:rPr>
          <w:color w:val="231F20"/>
        </w:rPr>
        <w:t>đến Hữu</w:t>
      </w:r>
      <w:r>
        <w:rPr>
          <w:color w:val="231F20"/>
          <w:spacing w:val="10"/>
        </w:rPr>
        <w:t> </w:t>
      </w:r>
      <w:r>
        <w:rPr>
          <w:color w:val="231F20"/>
        </w:rPr>
        <w:t>đảnh.</w:t>
      </w:r>
    </w:p>
    <w:p>
      <w:pPr>
        <w:pStyle w:val="BodyText"/>
        <w:spacing w:line="273" w:lineRule="auto" w:before="108"/>
        <w:ind w:right="409"/>
      </w:pPr>
      <w:r>
        <w:rPr>
          <w:color w:val="231F20"/>
        </w:rPr>
        <w:t>Nếu</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7"/>
        </w:rPr>
        <w:t> </w:t>
      </w:r>
      <w:r>
        <w:rPr>
          <w:color w:val="231F20"/>
        </w:rPr>
        <w:t>hai</w:t>
      </w:r>
      <w:r>
        <w:rPr>
          <w:color w:val="231F20"/>
          <w:spacing w:val="-6"/>
        </w:rPr>
        <w:t> </w:t>
      </w:r>
      <w:r>
        <w:rPr>
          <w:color w:val="231F20"/>
        </w:rPr>
        <w:t>khởi</w:t>
      </w:r>
      <w:r>
        <w:rPr>
          <w:color w:val="231F20"/>
          <w:spacing w:val="-6"/>
        </w:rPr>
        <w:t> </w:t>
      </w:r>
      <w:r>
        <w:rPr>
          <w:color w:val="231F20"/>
        </w:rPr>
        <w:t>hành</w:t>
      </w:r>
      <w:r>
        <w:rPr>
          <w:color w:val="231F20"/>
          <w:spacing w:val="-7"/>
        </w:rPr>
        <w:t> </w:t>
      </w:r>
      <w:r>
        <w:rPr>
          <w:color w:val="231F20"/>
        </w:rPr>
        <w:t>tướng</w:t>
      </w:r>
      <w:r>
        <w:rPr>
          <w:color w:val="231F20"/>
          <w:spacing w:val="-6"/>
        </w:rPr>
        <w:t> </w:t>
      </w:r>
      <w:r>
        <w:rPr>
          <w:color w:val="231F20"/>
        </w:rPr>
        <w:t>vô</w:t>
      </w:r>
      <w:r>
        <w:rPr>
          <w:color w:val="231F20"/>
          <w:spacing w:val="-6"/>
        </w:rPr>
        <w:t> </w:t>
      </w:r>
      <w:r>
        <w:rPr>
          <w:color w:val="231F20"/>
        </w:rPr>
        <w:t>ngã</w:t>
      </w:r>
      <w:r>
        <w:rPr>
          <w:color w:val="231F20"/>
          <w:spacing w:val="-7"/>
        </w:rPr>
        <w:t> </w:t>
      </w:r>
      <w:r>
        <w:rPr>
          <w:color w:val="231F20"/>
        </w:rPr>
        <w:t>của</w:t>
      </w:r>
      <w:r>
        <w:rPr>
          <w:color w:val="231F20"/>
          <w:spacing w:val="-6"/>
        </w:rPr>
        <w:t> </w:t>
      </w:r>
      <w:r>
        <w:rPr>
          <w:color w:val="231F20"/>
        </w:rPr>
        <w:t>tĩnh</w:t>
      </w:r>
      <w:r>
        <w:rPr>
          <w:color w:val="231F20"/>
          <w:spacing w:val="-6"/>
        </w:rPr>
        <w:t> </w:t>
      </w:r>
      <w:r>
        <w:rPr>
          <w:color w:val="231F20"/>
        </w:rPr>
        <w:t>lự thứ</w:t>
      </w:r>
      <w:r>
        <w:rPr>
          <w:color w:val="231F20"/>
          <w:spacing w:val="-12"/>
        </w:rPr>
        <w:t> </w:t>
      </w:r>
      <w:r>
        <w:rPr>
          <w:color w:val="231F20"/>
        </w:rPr>
        <w:t>hai.</w:t>
      </w:r>
      <w:r>
        <w:rPr>
          <w:color w:val="231F20"/>
          <w:spacing w:val="-11"/>
        </w:rPr>
        <w:t> </w:t>
      </w:r>
      <w:r>
        <w:rPr>
          <w:color w:val="231F20"/>
        </w:rPr>
        <w:t>Người</w:t>
      </w:r>
      <w:r>
        <w:rPr>
          <w:color w:val="231F20"/>
          <w:spacing w:val="-12"/>
        </w:rPr>
        <w:t> </w:t>
      </w:r>
      <w:r>
        <w:rPr>
          <w:color w:val="231F20"/>
        </w:rPr>
        <w:t>không</w:t>
      </w:r>
      <w:r>
        <w:rPr>
          <w:color w:val="231F20"/>
          <w:spacing w:val="-11"/>
        </w:rPr>
        <w:t> </w:t>
      </w:r>
      <w:r>
        <w:rPr>
          <w:color w:val="231F20"/>
        </w:rPr>
        <w:t>định:</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duyên</w:t>
      </w:r>
      <w:r>
        <w:rPr>
          <w:color w:val="231F20"/>
          <w:spacing w:val="-11"/>
        </w:rPr>
        <w:t> </w:t>
      </w:r>
      <w:r>
        <w:rPr>
          <w:color w:val="231F20"/>
        </w:rPr>
        <w:t>nơi</w:t>
      </w:r>
      <w:r>
        <w:rPr>
          <w:color w:val="231F20"/>
          <w:spacing w:val="-12"/>
        </w:rPr>
        <w:t> </w:t>
      </w:r>
      <w:r>
        <w:rPr>
          <w:color w:val="231F20"/>
        </w:rPr>
        <w:t>tất</w:t>
      </w:r>
      <w:r>
        <w:rPr>
          <w:color w:val="231F20"/>
          <w:spacing w:val="-11"/>
        </w:rPr>
        <w:t> </w:t>
      </w:r>
      <w:r>
        <w:rPr>
          <w:color w:val="231F20"/>
        </w:rPr>
        <w:t>cả</w:t>
      </w:r>
      <w:r>
        <w:rPr>
          <w:color w:val="231F20"/>
          <w:spacing w:val="-11"/>
        </w:rPr>
        <w:t> </w:t>
      </w:r>
      <w:r>
        <w:rPr>
          <w:color w:val="231F20"/>
        </w:rPr>
        <w:t>pháp.</w:t>
      </w:r>
      <w:r>
        <w:rPr>
          <w:color w:val="231F20"/>
          <w:spacing w:val="-12"/>
        </w:rPr>
        <w:t> </w:t>
      </w:r>
      <w:r>
        <w:rPr>
          <w:color w:val="231F20"/>
        </w:rPr>
        <w:t>Kẻ</w:t>
      </w:r>
      <w:r>
        <w:rPr>
          <w:color w:val="231F20"/>
          <w:spacing w:val="-11"/>
        </w:rPr>
        <w:t> </w:t>
      </w:r>
      <w:r>
        <w:rPr>
          <w:color w:val="231F20"/>
        </w:rPr>
        <w:t>có</w:t>
      </w:r>
      <w:r>
        <w:rPr>
          <w:color w:val="231F20"/>
          <w:spacing w:val="-11"/>
        </w:rPr>
        <w:t> </w:t>
      </w:r>
      <w:r>
        <w:rPr>
          <w:color w:val="231F20"/>
        </w:rPr>
        <w:t>định: Tức</w:t>
      </w:r>
      <w:r>
        <w:rPr>
          <w:color w:val="231F20"/>
          <w:spacing w:val="-9"/>
        </w:rPr>
        <w:t> </w:t>
      </w:r>
      <w:r>
        <w:rPr>
          <w:color w:val="231F20"/>
        </w:rPr>
        <w:t>chỉ</w:t>
      </w:r>
      <w:r>
        <w:rPr>
          <w:color w:val="231F20"/>
          <w:spacing w:val="-8"/>
        </w:rPr>
        <w:t> </w:t>
      </w:r>
      <w:r>
        <w:rPr>
          <w:color w:val="231F20"/>
        </w:rPr>
        <w:t>duyên</w:t>
      </w:r>
      <w:r>
        <w:rPr>
          <w:color w:val="231F20"/>
          <w:spacing w:val="-9"/>
        </w:rPr>
        <w:t> </w:t>
      </w:r>
      <w:r>
        <w:rPr>
          <w:color w:val="231F20"/>
        </w:rPr>
        <w:t>từ</w:t>
      </w:r>
      <w:r>
        <w:rPr>
          <w:color w:val="231F20"/>
          <w:spacing w:val="-8"/>
        </w:rPr>
        <w:t> </w:t>
      </w:r>
      <w:r>
        <w:rPr>
          <w:color w:val="231F20"/>
        </w:rPr>
        <w:t>tĩnh</w:t>
      </w:r>
      <w:r>
        <w:rPr>
          <w:color w:val="231F20"/>
          <w:spacing w:val="-8"/>
        </w:rPr>
        <w:t> </w:t>
      </w:r>
      <w:r>
        <w:rPr>
          <w:color w:val="231F20"/>
        </w:rPr>
        <w:t>lự</w:t>
      </w:r>
      <w:r>
        <w:rPr>
          <w:color w:val="231F20"/>
          <w:spacing w:val="-9"/>
        </w:rPr>
        <w:t> </w:t>
      </w:r>
      <w:r>
        <w:rPr>
          <w:color w:val="231F20"/>
        </w:rPr>
        <w:t>thứ</w:t>
      </w:r>
      <w:r>
        <w:rPr>
          <w:color w:val="231F20"/>
          <w:spacing w:val="-8"/>
        </w:rPr>
        <w:t> </w:t>
      </w:r>
      <w:r>
        <w:rPr>
          <w:color w:val="231F20"/>
        </w:rPr>
        <w:t>hai</w:t>
      </w:r>
      <w:r>
        <w:rPr>
          <w:color w:val="231F20"/>
          <w:spacing w:val="-8"/>
        </w:rPr>
        <w:t> </w:t>
      </w:r>
      <w:r>
        <w:rPr>
          <w:color w:val="231F20"/>
        </w:rPr>
        <w:t>cho</w:t>
      </w:r>
      <w:r>
        <w:rPr>
          <w:color w:val="231F20"/>
          <w:spacing w:val="-9"/>
        </w:rPr>
        <w:t> </w:t>
      </w:r>
      <w:r>
        <w:rPr>
          <w:color w:val="231F20"/>
        </w:rPr>
        <w:t>đến</w:t>
      </w:r>
      <w:r>
        <w:rPr>
          <w:color w:val="231F20"/>
          <w:spacing w:val="-8"/>
        </w:rPr>
        <w:t> </w:t>
      </w:r>
      <w:r>
        <w:rPr>
          <w:color w:val="231F20"/>
        </w:rPr>
        <w:t>Hữu</w:t>
      </w:r>
      <w:r>
        <w:rPr>
          <w:color w:val="231F20"/>
          <w:spacing w:val="-8"/>
        </w:rPr>
        <w:t> </w:t>
      </w:r>
      <w:r>
        <w:rPr>
          <w:color w:val="231F20"/>
        </w:rPr>
        <w:t>đảnh.</w:t>
      </w:r>
      <w:r>
        <w:rPr>
          <w:color w:val="231F20"/>
          <w:spacing w:val="-9"/>
        </w:rPr>
        <w:t> </w:t>
      </w:r>
      <w:r>
        <w:rPr>
          <w:color w:val="231F20"/>
        </w:rPr>
        <w:t>Khởi</w:t>
      </w:r>
      <w:r>
        <w:rPr>
          <w:color w:val="231F20"/>
          <w:spacing w:val="-8"/>
        </w:rPr>
        <w:t> </w:t>
      </w:r>
      <w:r>
        <w:rPr>
          <w:color w:val="231F20"/>
        </w:rPr>
        <w:t>hành</w:t>
      </w:r>
      <w:r>
        <w:rPr>
          <w:color w:val="231F20"/>
          <w:spacing w:val="-8"/>
        </w:rPr>
        <w:t> </w:t>
      </w:r>
      <w:r>
        <w:rPr>
          <w:color w:val="231F20"/>
        </w:rPr>
        <w:t>tướng vô</w:t>
      </w:r>
      <w:r>
        <w:rPr>
          <w:color w:val="231F20"/>
          <w:spacing w:val="-7"/>
        </w:rPr>
        <w:t> </w:t>
      </w:r>
      <w:r>
        <w:rPr>
          <w:color w:val="231F20"/>
        </w:rPr>
        <w:t>ngã</w:t>
      </w:r>
      <w:r>
        <w:rPr>
          <w:color w:val="231F20"/>
          <w:spacing w:val="-7"/>
        </w:rPr>
        <w:t> </w:t>
      </w:r>
      <w:r>
        <w:rPr>
          <w:color w:val="231F20"/>
        </w:rPr>
        <w:t>của</w:t>
      </w:r>
      <w:r>
        <w:rPr>
          <w:color w:val="231F20"/>
          <w:spacing w:val="-7"/>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7"/>
        </w:rPr>
        <w:t> </w:t>
      </w:r>
      <w:r>
        <w:rPr>
          <w:color w:val="231F20"/>
        </w:rPr>
        <w:t>thứ</w:t>
      </w:r>
      <w:r>
        <w:rPr>
          <w:color w:val="231F20"/>
          <w:spacing w:val="-6"/>
        </w:rPr>
        <w:t> </w:t>
      </w:r>
      <w:r>
        <w:rPr>
          <w:color w:val="231F20"/>
        </w:rPr>
        <w:t>tư,</w:t>
      </w:r>
      <w:r>
        <w:rPr>
          <w:color w:val="231F20"/>
          <w:spacing w:val="-6"/>
        </w:rPr>
        <w:t> </w:t>
      </w:r>
      <w:r>
        <w:rPr>
          <w:color w:val="231F20"/>
        </w:rPr>
        <w:t>cũng</w:t>
      </w:r>
      <w:r>
        <w:rPr>
          <w:color w:val="231F20"/>
          <w:spacing w:val="-6"/>
        </w:rPr>
        <w:t> </w:t>
      </w:r>
      <w:r>
        <w:rPr>
          <w:color w:val="231F20"/>
        </w:rPr>
        <w:t>chỉ</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duyên</w:t>
      </w:r>
      <w:r>
        <w:rPr>
          <w:color w:val="231F20"/>
          <w:spacing w:val="-7"/>
        </w:rPr>
        <w:t> </w:t>
      </w:r>
      <w:r>
        <w:rPr>
          <w:color w:val="231F20"/>
        </w:rPr>
        <w:t>từ</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 hai cho đến Hữu</w:t>
      </w:r>
      <w:r>
        <w:rPr>
          <w:color w:val="231F20"/>
          <w:spacing w:val="-2"/>
        </w:rPr>
        <w:t> </w:t>
      </w:r>
      <w:r>
        <w:rPr>
          <w:color w:val="231F20"/>
        </w:rPr>
        <w:t>đảnh.</w:t>
      </w:r>
    </w:p>
    <w:p>
      <w:pPr>
        <w:pStyle w:val="BodyText"/>
        <w:spacing w:line="273" w:lineRule="auto" w:before="109"/>
        <w:ind w:right="411"/>
      </w:pPr>
      <w:r>
        <w:rPr>
          <w:color w:val="231F20"/>
        </w:rPr>
        <w:t>Nếu</w:t>
      </w:r>
      <w:r>
        <w:rPr>
          <w:color w:val="231F20"/>
          <w:spacing w:val="-6"/>
        </w:rPr>
        <w:t> </w:t>
      </w:r>
      <w:r>
        <w:rPr>
          <w:color w:val="231F20"/>
        </w:rPr>
        <w:t>sinh</w:t>
      </w:r>
      <w:r>
        <w:rPr>
          <w:color w:val="231F20"/>
          <w:spacing w:val="-6"/>
        </w:rPr>
        <w:t> </w:t>
      </w:r>
      <w:r>
        <w:rPr>
          <w:color w:val="231F20"/>
        </w:rPr>
        <w:t>nơi</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5"/>
        </w:rPr>
        <w:t> </w:t>
      </w:r>
      <w:r>
        <w:rPr>
          <w:color w:val="231F20"/>
        </w:rPr>
        <w:t>thứ</w:t>
      </w:r>
      <w:r>
        <w:rPr>
          <w:color w:val="231F20"/>
          <w:spacing w:val="-6"/>
        </w:rPr>
        <w:t> </w:t>
      </w:r>
      <w:r>
        <w:rPr>
          <w:color w:val="231F20"/>
        </w:rPr>
        <w:t>tư,</w:t>
      </w:r>
      <w:r>
        <w:rPr>
          <w:color w:val="231F20"/>
          <w:spacing w:val="-6"/>
        </w:rPr>
        <w:t> </w:t>
      </w:r>
      <w:r>
        <w:rPr>
          <w:color w:val="231F20"/>
        </w:rPr>
        <w:t>thì</w:t>
      </w:r>
      <w:r>
        <w:rPr>
          <w:color w:val="231F20"/>
          <w:spacing w:val="-6"/>
        </w:rPr>
        <w:t> </w:t>
      </w:r>
      <w:r>
        <w:rPr>
          <w:color w:val="231F20"/>
        </w:rPr>
        <w:t>như</w:t>
      </w:r>
      <w:r>
        <w:rPr>
          <w:color w:val="231F20"/>
          <w:spacing w:val="-5"/>
        </w:rPr>
        <w:t> </w:t>
      </w:r>
      <w:r>
        <w:rPr>
          <w:color w:val="231F20"/>
        </w:rPr>
        <w:t>lý</w:t>
      </w:r>
      <w:r>
        <w:rPr>
          <w:color w:val="231F20"/>
          <w:spacing w:val="-6"/>
        </w:rPr>
        <w:t> </w:t>
      </w:r>
      <w:r>
        <w:rPr>
          <w:color w:val="231F20"/>
        </w:rPr>
        <w:t>nên</w:t>
      </w:r>
      <w:r>
        <w:rPr>
          <w:color w:val="231F20"/>
          <w:spacing w:val="-6"/>
        </w:rPr>
        <w:t> </w:t>
      </w:r>
      <w:r>
        <w:rPr>
          <w:color w:val="231F20"/>
        </w:rPr>
        <w:t>nói.</w:t>
      </w:r>
      <w:r>
        <w:rPr>
          <w:color w:val="231F20"/>
          <w:spacing w:val="-5"/>
        </w:rPr>
        <w:t> </w:t>
      </w:r>
      <w:r>
        <w:rPr>
          <w:color w:val="231F20"/>
        </w:rPr>
        <w:t>Nếu</w:t>
      </w:r>
      <w:r>
        <w:rPr>
          <w:color w:val="231F20"/>
          <w:spacing w:val="-6"/>
        </w:rPr>
        <w:t> </w:t>
      </w:r>
      <w:r>
        <w:rPr>
          <w:color w:val="231F20"/>
        </w:rPr>
        <w:t>sinh ở cõi dục, cõi sắc, cõi vô sắc, khởi hành tướng vô ngã của cõi vô</w:t>
      </w:r>
      <w:r>
        <w:rPr>
          <w:color w:val="231F20"/>
          <w:spacing w:val="-41"/>
        </w:rPr>
        <w:t> </w:t>
      </w:r>
      <w:r>
        <w:rPr>
          <w:color w:val="231F20"/>
        </w:rPr>
        <w:t>sắc thì duyên nơi pháp sai biệt, như đã nói ở</w:t>
      </w:r>
      <w:r>
        <w:rPr>
          <w:color w:val="231F20"/>
          <w:spacing w:val="-2"/>
        </w:rPr>
        <w:t> </w:t>
      </w:r>
      <w:r>
        <w:rPr>
          <w:color w:val="231F20"/>
        </w:rPr>
        <w:t>trước.</w:t>
      </w:r>
    </w:p>
    <w:p>
      <w:pPr>
        <w:pStyle w:val="BodyText"/>
        <w:spacing w:line="273" w:lineRule="auto" w:before="111"/>
        <w:ind w:right="412"/>
      </w:pPr>
      <w:r>
        <w:rPr>
          <w:i/>
          <w:color w:val="231F20"/>
        </w:rPr>
        <w:t>Hỏi: </w:t>
      </w:r>
      <w:r>
        <w:rPr>
          <w:color w:val="231F20"/>
        </w:rPr>
        <w:t>Hành tướng vô ngã của hai cõi dục, Sắc vì sao lại duyên với nhiều pháp?</w:t>
      </w:r>
    </w:p>
    <w:p>
      <w:pPr>
        <w:pStyle w:val="BodyText"/>
        <w:spacing w:line="273" w:lineRule="auto" w:before="112"/>
        <w:ind w:right="411"/>
      </w:pPr>
      <w:r>
        <w:rPr>
          <w:i/>
          <w:color w:val="231F20"/>
        </w:rPr>
        <w:t>Đáp:</w:t>
      </w:r>
      <w:r>
        <w:rPr>
          <w:i/>
          <w:color w:val="231F20"/>
          <w:spacing w:val="-10"/>
        </w:rPr>
        <w:t> </w:t>
      </w:r>
      <w:r>
        <w:rPr>
          <w:color w:val="231F20"/>
        </w:rPr>
        <w:t>Hành</w:t>
      </w:r>
      <w:r>
        <w:rPr>
          <w:color w:val="231F20"/>
          <w:spacing w:val="-10"/>
        </w:rPr>
        <w:t> </w:t>
      </w:r>
      <w:r>
        <w:rPr>
          <w:color w:val="231F20"/>
        </w:rPr>
        <w:t>tướng</w:t>
      </w:r>
      <w:r>
        <w:rPr>
          <w:color w:val="231F20"/>
          <w:spacing w:val="-10"/>
        </w:rPr>
        <w:t> </w:t>
      </w:r>
      <w:r>
        <w:rPr>
          <w:color w:val="231F20"/>
        </w:rPr>
        <w:t>vô</w:t>
      </w:r>
      <w:r>
        <w:rPr>
          <w:color w:val="231F20"/>
          <w:spacing w:val="-9"/>
        </w:rPr>
        <w:t> </w:t>
      </w:r>
      <w:r>
        <w:rPr>
          <w:color w:val="231F20"/>
        </w:rPr>
        <w:t>ngã</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sắc,</w:t>
      </w:r>
      <w:r>
        <w:rPr>
          <w:color w:val="231F20"/>
          <w:spacing w:val="-9"/>
        </w:rPr>
        <w:t> </w:t>
      </w:r>
      <w:r>
        <w:rPr>
          <w:color w:val="231F20"/>
        </w:rPr>
        <w:t>nếu</w:t>
      </w:r>
      <w:r>
        <w:rPr>
          <w:color w:val="231F20"/>
          <w:spacing w:val="-10"/>
        </w:rPr>
        <w:t> </w:t>
      </w:r>
      <w:r>
        <w:rPr>
          <w:color w:val="231F20"/>
        </w:rPr>
        <w:t>người</w:t>
      </w:r>
      <w:r>
        <w:rPr>
          <w:color w:val="231F20"/>
          <w:spacing w:val="-10"/>
        </w:rPr>
        <w:t> </w:t>
      </w:r>
      <w:r>
        <w:rPr>
          <w:color w:val="231F20"/>
        </w:rPr>
        <w:t>không</w:t>
      </w:r>
      <w:r>
        <w:rPr>
          <w:color w:val="231F20"/>
          <w:spacing w:val="-9"/>
        </w:rPr>
        <w:t> </w:t>
      </w:r>
      <w:r>
        <w:rPr>
          <w:color w:val="231F20"/>
        </w:rPr>
        <w:t>định</w:t>
      </w:r>
      <w:r>
        <w:rPr>
          <w:color w:val="231F20"/>
          <w:spacing w:val="-10"/>
        </w:rPr>
        <w:t> </w:t>
      </w:r>
      <w:r>
        <w:rPr>
          <w:color w:val="231F20"/>
        </w:rPr>
        <w:t>tức pháp</w:t>
      </w:r>
      <w:r>
        <w:rPr>
          <w:color w:val="231F20"/>
          <w:spacing w:val="-5"/>
        </w:rPr>
        <w:t> </w:t>
      </w:r>
      <w:r>
        <w:rPr>
          <w:color w:val="231F20"/>
        </w:rPr>
        <w:t>của</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cùng</w:t>
      </w:r>
      <w:r>
        <w:rPr>
          <w:color w:val="231F20"/>
          <w:spacing w:val="-5"/>
        </w:rPr>
        <w:t> </w:t>
      </w:r>
      <w:r>
        <w:rPr>
          <w:color w:val="231F20"/>
        </w:rPr>
        <w:t>bằng</w:t>
      </w:r>
      <w:r>
        <w:rPr>
          <w:color w:val="231F20"/>
          <w:spacing w:val="-5"/>
        </w:rPr>
        <w:t> </w:t>
      </w:r>
      <w:r>
        <w:rPr>
          <w:color w:val="231F20"/>
        </w:rPr>
        <w:t>với</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Nếu</w:t>
      </w:r>
      <w:r>
        <w:rPr>
          <w:color w:val="231F20"/>
          <w:spacing w:val="-5"/>
        </w:rPr>
        <w:t> </w:t>
      </w:r>
      <w:r>
        <w:rPr>
          <w:color w:val="231F20"/>
        </w:rPr>
        <w:t>người</w:t>
      </w:r>
      <w:r>
        <w:rPr>
          <w:color w:val="231F20"/>
          <w:spacing w:val="-5"/>
        </w:rPr>
        <w:t> </w:t>
      </w:r>
      <w:r>
        <w:rPr>
          <w:color w:val="231F20"/>
        </w:rPr>
        <w:t>có</w:t>
      </w:r>
      <w:r>
        <w:rPr>
          <w:color w:val="231F20"/>
          <w:spacing w:val="-5"/>
        </w:rPr>
        <w:t> </w:t>
      </w:r>
      <w:r>
        <w:rPr>
          <w:color w:val="231F20"/>
          <w:spacing w:val="-4"/>
        </w:rPr>
        <w:t>định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tức</w:t>
      </w:r>
      <w:r>
        <w:rPr>
          <w:color w:val="231F20"/>
          <w:spacing w:val="-4"/>
        </w:rPr>
        <w:t> </w:t>
      </w:r>
      <w:r>
        <w:rPr>
          <w:color w:val="231F20"/>
        </w:rPr>
        <w:t>pháp</w:t>
      </w:r>
      <w:r>
        <w:rPr>
          <w:color w:val="231F20"/>
          <w:spacing w:val="-3"/>
        </w:rPr>
        <w:t> </w:t>
      </w:r>
      <w:r>
        <w:rPr>
          <w:color w:val="231F20"/>
        </w:rPr>
        <w:t>của</w:t>
      </w:r>
      <w:r>
        <w:rPr>
          <w:color w:val="231F20"/>
          <w:spacing w:val="-3"/>
        </w:rPr>
        <w:t> </w:t>
      </w:r>
      <w:r>
        <w:rPr>
          <w:color w:val="231F20"/>
        </w:rPr>
        <w:t>đối</w:t>
      </w:r>
      <w:r>
        <w:rPr>
          <w:color w:val="231F20"/>
          <w:spacing w:val="-5"/>
        </w:rPr>
        <w:t> </w:t>
      </w:r>
      <w:r>
        <w:rPr>
          <w:color w:val="231F20"/>
        </w:rPr>
        <w:t>tượng</w:t>
      </w:r>
      <w:r>
        <w:rPr>
          <w:color w:val="231F20"/>
          <w:spacing w:val="-3"/>
        </w:rPr>
        <w:t> </w:t>
      </w:r>
      <w:r>
        <w:rPr>
          <w:color w:val="231F20"/>
        </w:rPr>
        <w:t>duyên</w:t>
      </w:r>
      <w:r>
        <w:rPr>
          <w:color w:val="231F20"/>
          <w:spacing w:val="-3"/>
        </w:rPr>
        <w:t> </w:t>
      </w:r>
      <w:r>
        <w:rPr>
          <w:color w:val="231F20"/>
        </w:rPr>
        <w:t>ít</w:t>
      </w:r>
      <w:r>
        <w:rPr>
          <w:color w:val="231F20"/>
          <w:spacing w:val="-3"/>
        </w:rPr>
        <w:t> </w:t>
      </w:r>
      <w:r>
        <w:rPr>
          <w:color w:val="231F20"/>
        </w:rPr>
        <w:t>hơn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không thể duyên nơi sắc tùy chuyển của mình. Hành tướng vô ngã của cõi dục không có sắc tùy chuyển nên có thể duyên với hết thảy</w:t>
      </w:r>
      <w:r>
        <w:rPr>
          <w:color w:val="231F20"/>
          <w:spacing w:val="-5"/>
        </w:rPr>
        <w:t> </w:t>
      </w:r>
      <w:r>
        <w:rPr>
          <w:color w:val="231F20"/>
        </w:rPr>
        <w:t>sắc.</w:t>
      </w:r>
    </w:p>
    <w:p>
      <w:pPr>
        <w:pStyle w:val="BodyText"/>
        <w:spacing w:line="273" w:lineRule="auto" w:before="111"/>
        <w:ind w:left="393" w:right="127"/>
      </w:pPr>
      <w:r>
        <w:rPr>
          <w:color w:val="231F20"/>
        </w:rPr>
        <w:t>Có thuyết cho: Là có thân niệm trụ duyên với tất cả sắc,</w:t>
      </w:r>
      <w:r>
        <w:rPr>
          <w:color w:val="231F20"/>
          <w:spacing w:val="-29"/>
        </w:rPr>
        <w:t> </w:t>
      </w:r>
      <w:r>
        <w:rPr>
          <w:color w:val="231F20"/>
        </w:rPr>
        <w:t>không có thọ tâm. Pháp niệm trụ duyên với hết thảy thọ tâm</w:t>
      </w:r>
      <w:r>
        <w:rPr>
          <w:color w:val="231F20"/>
          <w:spacing w:val="-3"/>
        </w:rPr>
        <w:t> </w:t>
      </w:r>
      <w:r>
        <w:rPr>
          <w:color w:val="231F20"/>
        </w:rPr>
        <w:t>pháp.</w:t>
      </w:r>
    </w:p>
    <w:p>
      <w:pPr>
        <w:pStyle w:val="BodyText"/>
        <w:spacing w:line="273" w:lineRule="auto" w:before="111"/>
        <w:ind w:left="393" w:right="128"/>
      </w:pPr>
      <w:r>
        <w:rPr>
          <w:i/>
          <w:color w:val="231F20"/>
        </w:rPr>
        <w:t>Hỏi: </w:t>
      </w:r>
      <w:r>
        <w:rPr>
          <w:color w:val="231F20"/>
        </w:rPr>
        <w:t>Hành tướng vô ngã duyên với tất cả pháp này là hữu lậu hay vô lậu?</w:t>
      </w:r>
    </w:p>
    <w:p>
      <w:pPr>
        <w:pStyle w:val="BodyText"/>
        <w:spacing w:line="276" w:lineRule="auto" w:before="112"/>
        <w:ind w:left="393" w:right="126"/>
      </w:pPr>
      <w:r>
        <w:rPr>
          <w:i/>
          <w:color w:val="231F20"/>
        </w:rPr>
        <w:t>Đáp: </w:t>
      </w:r>
      <w:r>
        <w:rPr>
          <w:color w:val="231F20"/>
        </w:rPr>
        <w:t>Là hữu lậu, không phải vô lậu. Vì sao? Vì có hành tướng vô ngã của thế tục hãy còn không thể duyên với hết thảy pháp, </w:t>
      </w:r>
      <w:r>
        <w:rPr>
          <w:color w:val="231F20"/>
          <w:spacing w:val="-4"/>
        </w:rPr>
        <w:t>như </w:t>
      </w:r>
      <w:r>
        <w:rPr>
          <w:color w:val="231F20"/>
        </w:rPr>
        <w:t>thuận</w:t>
      </w:r>
      <w:r>
        <w:rPr>
          <w:color w:val="231F20"/>
          <w:spacing w:val="-4"/>
        </w:rPr>
        <w:t> </w:t>
      </w:r>
      <w:r>
        <w:rPr>
          <w:color w:val="231F20"/>
        </w:rPr>
        <w:t>phần</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lựa</w:t>
      </w:r>
      <w:r>
        <w:rPr>
          <w:color w:val="231F20"/>
          <w:spacing w:val="-4"/>
        </w:rPr>
        <w:t> </w:t>
      </w:r>
      <w:r>
        <w:rPr>
          <w:color w:val="231F20"/>
        </w:rPr>
        <w:t>chọn,</w:t>
      </w:r>
      <w:r>
        <w:rPr>
          <w:color w:val="231F20"/>
          <w:spacing w:val="-4"/>
        </w:rPr>
        <w:t> </w:t>
      </w:r>
      <w:r>
        <w:rPr>
          <w:color w:val="231F20"/>
        </w:rPr>
        <w:t>huống</w:t>
      </w:r>
      <w:r>
        <w:rPr>
          <w:color w:val="231F20"/>
          <w:spacing w:val="-4"/>
        </w:rPr>
        <w:t> </w:t>
      </w:r>
      <w:r>
        <w:rPr>
          <w:color w:val="231F20"/>
        </w:rPr>
        <w:t>chi</w:t>
      </w:r>
      <w:r>
        <w:rPr>
          <w:color w:val="231F20"/>
          <w:spacing w:val="-4"/>
        </w:rPr>
        <w:t> </w:t>
      </w:r>
      <w:r>
        <w:rPr>
          <w:color w:val="231F20"/>
        </w:rPr>
        <w:t>là</w:t>
      </w:r>
      <w:r>
        <w:rPr>
          <w:color w:val="231F20"/>
          <w:spacing w:val="-3"/>
        </w:rPr>
        <w:t> </w:t>
      </w:r>
      <w:r>
        <w:rPr>
          <w:color w:val="231F20"/>
        </w:rPr>
        <w:t>hành</w:t>
      </w:r>
      <w:r>
        <w:rPr>
          <w:color w:val="231F20"/>
          <w:spacing w:val="-4"/>
        </w:rPr>
        <w:t> </w:t>
      </w:r>
      <w:r>
        <w:rPr>
          <w:color w:val="231F20"/>
        </w:rPr>
        <w:t>tướng</w:t>
      </w:r>
      <w:r>
        <w:rPr>
          <w:color w:val="231F20"/>
          <w:spacing w:val="-4"/>
        </w:rPr>
        <w:t> </w:t>
      </w:r>
      <w:r>
        <w:rPr>
          <w:color w:val="231F20"/>
        </w:rPr>
        <w:t>vô</w:t>
      </w:r>
      <w:r>
        <w:rPr>
          <w:color w:val="231F20"/>
          <w:spacing w:val="-4"/>
        </w:rPr>
        <w:t> </w:t>
      </w:r>
      <w:r>
        <w:rPr>
          <w:color w:val="231F20"/>
        </w:rPr>
        <w:t>ngã</w:t>
      </w:r>
      <w:r>
        <w:rPr>
          <w:color w:val="231F20"/>
          <w:spacing w:val="-4"/>
        </w:rPr>
        <w:t> của </w:t>
      </w:r>
      <w:r>
        <w:rPr>
          <w:color w:val="231F20"/>
        </w:rPr>
        <w:t>vô lậu có thể duyên với hết thảy pháp? Vì hành tướng này duyên riêng với đế. Như các tà kiến hãy còn không có một lúc duyên với hai</w:t>
      </w:r>
      <w:r>
        <w:rPr>
          <w:color w:val="231F20"/>
          <w:spacing w:val="-7"/>
        </w:rPr>
        <w:t> </w:t>
      </w:r>
      <w:r>
        <w:rPr>
          <w:color w:val="231F20"/>
        </w:rPr>
        <w:t>đế,</w:t>
      </w:r>
      <w:r>
        <w:rPr>
          <w:color w:val="231F20"/>
          <w:spacing w:val="-6"/>
        </w:rPr>
        <w:t> </w:t>
      </w:r>
      <w:r>
        <w:rPr>
          <w:color w:val="231F20"/>
        </w:rPr>
        <w:t>huống</w:t>
      </w:r>
      <w:r>
        <w:rPr>
          <w:color w:val="231F20"/>
          <w:spacing w:val="-6"/>
        </w:rPr>
        <w:t> </w:t>
      </w:r>
      <w:r>
        <w:rPr>
          <w:color w:val="231F20"/>
        </w:rPr>
        <w:t>chi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nhiều</w:t>
      </w:r>
      <w:r>
        <w:rPr>
          <w:color w:val="231F20"/>
          <w:spacing w:val="-7"/>
        </w:rPr>
        <w:t> </w:t>
      </w:r>
      <w:r>
        <w:rPr>
          <w:color w:val="231F20"/>
        </w:rPr>
        <w:t>đế?</w:t>
      </w:r>
      <w:r>
        <w:rPr>
          <w:color w:val="231F20"/>
          <w:spacing w:val="-6"/>
        </w:rPr>
        <w:t> </w:t>
      </w:r>
      <w:r>
        <w:rPr>
          <w:color w:val="231F20"/>
        </w:rPr>
        <w:t>Như</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được</w:t>
      </w:r>
      <w:r>
        <w:rPr>
          <w:color w:val="231F20"/>
          <w:spacing w:val="-6"/>
        </w:rPr>
        <w:t> </w:t>
      </w:r>
      <w:r>
        <w:rPr>
          <w:color w:val="231F20"/>
        </w:rPr>
        <w:t>đối</w:t>
      </w:r>
      <w:r>
        <w:rPr>
          <w:color w:val="231F20"/>
          <w:spacing w:val="-6"/>
        </w:rPr>
        <w:t> </w:t>
      </w:r>
      <w:r>
        <w:rPr>
          <w:color w:val="231F20"/>
        </w:rPr>
        <w:t>trị, thì chủ thể đối trị cũng như thế.</w:t>
      </w:r>
    </w:p>
    <w:p>
      <w:pPr>
        <w:pStyle w:val="BodyText"/>
        <w:spacing w:line="276" w:lineRule="auto" w:before="108"/>
        <w:ind w:left="393" w:right="127"/>
      </w:pPr>
      <w:r>
        <w:rPr>
          <w:i/>
          <w:color w:val="231F20"/>
        </w:rPr>
        <w:t>Hỏi: </w:t>
      </w:r>
      <w:r>
        <w:rPr>
          <w:color w:val="231F20"/>
        </w:rPr>
        <w:t>Hành tướng vô ngã hữu lậu có thể đoạn trừ phiền não được không?</w:t>
      </w:r>
    </w:p>
    <w:p>
      <w:pPr>
        <w:spacing w:before="112"/>
        <w:ind w:left="960" w:right="0" w:firstLine="0"/>
        <w:jc w:val="both"/>
        <w:rPr>
          <w:sz w:val="26"/>
        </w:rPr>
      </w:pPr>
      <w:r>
        <w:rPr>
          <w:i/>
          <w:color w:val="231F20"/>
          <w:sz w:val="26"/>
        </w:rPr>
        <w:t>Đáp: </w:t>
      </w:r>
      <w:r>
        <w:rPr>
          <w:color w:val="231F20"/>
          <w:sz w:val="26"/>
        </w:rPr>
        <w:t>Không thể đoạn trừ.</w:t>
      </w:r>
    </w:p>
    <w:p>
      <w:pPr>
        <w:pStyle w:val="BodyText"/>
        <w:spacing w:before="157"/>
        <w:ind w:left="960" w:firstLine="0"/>
      </w:pPr>
      <w:r>
        <w:rPr>
          <w:i/>
          <w:color w:val="231F20"/>
        </w:rPr>
        <w:t>Hỏi: </w:t>
      </w:r>
      <w:r>
        <w:rPr>
          <w:color w:val="231F20"/>
        </w:rPr>
        <w:t>Nếu thế vì sao Thánh giả lại khởi?</w:t>
      </w:r>
    </w:p>
    <w:p>
      <w:pPr>
        <w:pStyle w:val="BodyText"/>
        <w:spacing w:line="276" w:lineRule="auto" w:before="157"/>
        <w:ind w:left="393" w:right="127"/>
      </w:pPr>
      <w:r>
        <w:rPr>
          <w:i/>
          <w:color w:val="231F20"/>
        </w:rPr>
        <w:t>Đáp: </w:t>
      </w:r>
      <w:r>
        <w:rPr>
          <w:color w:val="231F20"/>
        </w:rPr>
        <w:t>Vì khiến cho căn tánh trở nên nhạy bén để nhập Thánh đạo.</w:t>
      </w:r>
      <w:r>
        <w:rPr>
          <w:color w:val="231F20"/>
          <w:spacing w:val="-8"/>
        </w:rPr>
        <w:t> </w:t>
      </w:r>
      <w:r>
        <w:rPr>
          <w:color w:val="231F20"/>
        </w:rPr>
        <w:t>Lại</w:t>
      </w:r>
      <w:r>
        <w:rPr>
          <w:color w:val="231F20"/>
          <w:spacing w:val="-7"/>
        </w:rPr>
        <w:t> </w:t>
      </w:r>
      <w:r>
        <w:rPr>
          <w:color w:val="231F20"/>
        </w:rPr>
        <w:t>nữa,</w:t>
      </w:r>
      <w:r>
        <w:rPr>
          <w:color w:val="231F20"/>
          <w:spacing w:val="-7"/>
        </w:rPr>
        <w:t> </w:t>
      </w:r>
      <w:r>
        <w:rPr>
          <w:color w:val="231F20"/>
        </w:rPr>
        <w:t>do</w:t>
      </w:r>
      <w:r>
        <w:rPr>
          <w:color w:val="231F20"/>
          <w:spacing w:val="-7"/>
        </w:rPr>
        <w:t> </w:t>
      </w:r>
      <w:r>
        <w:rPr>
          <w:color w:val="231F20"/>
        </w:rPr>
        <w:t>bốn</w:t>
      </w:r>
      <w:r>
        <w:rPr>
          <w:color w:val="231F20"/>
          <w:spacing w:val="-7"/>
        </w:rPr>
        <w:t> </w:t>
      </w:r>
      <w:r>
        <w:rPr>
          <w:color w:val="231F20"/>
        </w:rPr>
        <w:t>duyên</w:t>
      </w:r>
      <w:r>
        <w:rPr>
          <w:color w:val="231F20"/>
          <w:spacing w:val="-7"/>
        </w:rPr>
        <w:t> </w:t>
      </w:r>
      <w:r>
        <w:rPr>
          <w:color w:val="231F20"/>
        </w:rPr>
        <w:t>nên</w:t>
      </w:r>
      <w:r>
        <w:rPr>
          <w:color w:val="231F20"/>
          <w:spacing w:val="-12"/>
        </w:rPr>
        <w:t> </w:t>
      </w:r>
      <w:r>
        <w:rPr>
          <w:color w:val="231F20"/>
        </w:rPr>
        <w:t>Thánh</w:t>
      </w:r>
      <w:r>
        <w:rPr>
          <w:color w:val="231F20"/>
          <w:spacing w:val="-7"/>
        </w:rPr>
        <w:t> </w:t>
      </w:r>
      <w:r>
        <w:rPr>
          <w:color w:val="231F20"/>
        </w:rPr>
        <w:t>giả</w:t>
      </w:r>
      <w:r>
        <w:rPr>
          <w:color w:val="231F20"/>
          <w:spacing w:val="-7"/>
        </w:rPr>
        <w:t> </w:t>
      </w:r>
      <w:r>
        <w:rPr>
          <w:color w:val="231F20"/>
        </w:rPr>
        <w:t>khởi</w:t>
      </w:r>
      <w:r>
        <w:rPr>
          <w:color w:val="231F20"/>
          <w:spacing w:val="-7"/>
        </w:rPr>
        <w:t> </w:t>
      </w:r>
      <w:r>
        <w:rPr>
          <w:color w:val="231F20"/>
        </w:rPr>
        <w:t>hiện:</w:t>
      </w:r>
      <w:r>
        <w:rPr>
          <w:color w:val="231F20"/>
          <w:spacing w:val="-7"/>
        </w:rPr>
        <w:t> </w:t>
      </w:r>
      <w:r>
        <w:rPr>
          <w:color w:val="231F20"/>
        </w:rPr>
        <w:t>1.</w:t>
      </w:r>
      <w:r>
        <w:rPr>
          <w:color w:val="231F20"/>
          <w:spacing w:val="-12"/>
        </w:rPr>
        <w:t> </w:t>
      </w:r>
      <w:r>
        <w:rPr>
          <w:color w:val="231F20"/>
        </w:rPr>
        <w:t>Vì</w:t>
      </w:r>
      <w:r>
        <w:rPr>
          <w:color w:val="231F20"/>
          <w:spacing w:val="-7"/>
        </w:rPr>
        <w:t> </w:t>
      </w:r>
      <w:r>
        <w:rPr>
          <w:color w:val="231F20"/>
        </w:rPr>
        <w:t>hiện</w:t>
      </w:r>
      <w:r>
        <w:rPr>
          <w:color w:val="231F20"/>
          <w:spacing w:val="-7"/>
        </w:rPr>
        <w:t> </w:t>
      </w:r>
      <w:r>
        <w:rPr>
          <w:color w:val="231F20"/>
        </w:rPr>
        <w:t>pháp lạc trụ. 2. Vì quán công việc vốn đã làm. 3. Vì công đức đạt </w:t>
      </w:r>
      <w:r>
        <w:rPr>
          <w:color w:val="231F20"/>
          <w:spacing w:val="-3"/>
        </w:rPr>
        <w:t>diệu </w:t>
      </w:r>
      <w:r>
        <w:rPr>
          <w:color w:val="231F20"/>
        </w:rPr>
        <w:t>dụng. 4. Vì nhận dùng tài vật của</w:t>
      </w:r>
      <w:r>
        <w:rPr>
          <w:color w:val="231F20"/>
          <w:spacing w:val="-12"/>
        </w:rPr>
        <w:t> </w:t>
      </w:r>
      <w:r>
        <w:rPr>
          <w:color w:val="231F20"/>
        </w:rPr>
        <w:t>Thánh.</w:t>
      </w:r>
    </w:p>
    <w:p>
      <w:pPr>
        <w:pStyle w:val="BodyText"/>
        <w:spacing w:line="276" w:lineRule="auto" w:before="110"/>
        <w:ind w:left="393" w:right="127"/>
      </w:pPr>
      <w:r>
        <w:rPr>
          <w:i/>
          <w:color w:val="231F20"/>
        </w:rPr>
        <w:t>Hỏi: </w:t>
      </w:r>
      <w:r>
        <w:rPr>
          <w:color w:val="231F20"/>
        </w:rPr>
        <w:t>Hành tướng vô ngã này là cùng hành với tác ý vui thích hay cùng hành với tác ý nhàm chán? Nếu như thế là có lỗi gì? Nếu cùng hành với tác ý vui thích, vì sao lại duyên nơi pháp có thể</w:t>
      </w:r>
      <w:r>
        <w:rPr>
          <w:color w:val="231F20"/>
          <w:spacing w:val="-32"/>
        </w:rPr>
        <w:t> </w:t>
      </w:r>
      <w:r>
        <w:rPr>
          <w:color w:val="231F20"/>
        </w:rPr>
        <w:t>nhàm chán?</w:t>
      </w:r>
      <w:r>
        <w:rPr>
          <w:color w:val="231F20"/>
          <w:spacing w:val="-10"/>
        </w:rPr>
        <w:t> </w:t>
      </w:r>
      <w:r>
        <w:rPr>
          <w:color w:val="231F20"/>
        </w:rPr>
        <w:t>Nếu</w:t>
      </w:r>
      <w:r>
        <w:rPr>
          <w:color w:val="231F20"/>
          <w:spacing w:val="-9"/>
        </w:rPr>
        <w:t> </w:t>
      </w:r>
      <w:r>
        <w:rPr>
          <w:color w:val="231F20"/>
        </w:rPr>
        <w:t>cùng</w:t>
      </w:r>
      <w:r>
        <w:rPr>
          <w:color w:val="231F20"/>
          <w:spacing w:val="-8"/>
        </w:rPr>
        <w:t> </w:t>
      </w:r>
      <w:r>
        <w:rPr>
          <w:color w:val="231F20"/>
        </w:rPr>
        <w:t>hành</w:t>
      </w:r>
      <w:r>
        <w:rPr>
          <w:color w:val="231F20"/>
          <w:spacing w:val="-9"/>
        </w:rPr>
        <w:t> </w:t>
      </w:r>
      <w:r>
        <w:rPr>
          <w:color w:val="231F20"/>
        </w:rPr>
        <w:t>với</w:t>
      </w:r>
      <w:r>
        <w:rPr>
          <w:color w:val="231F20"/>
          <w:spacing w:val="-8"/>
        </w:rPr>
        <w:t> </w:t>
      </w:r>
      <w:r>
        <w:rPr>
          <w:color w:val="231F20"/>
        </w:rPr>
        <w:t>tác</w:t>
      </w:r>
      <w:r>
        <w:rPr>
          <w:color w:val="231F20"/>
          <w:spacing w:val="-9"/>
        </w:rPr>
        <w:t> </w:t>
      </w:r>
      <w:r>
        <w:rPr>
          <w:color w:val="231F20"/>
        </w:rPr>
        <w:t>ý</w:t>
      </w:r>
      <w:r>
        <w:rPr>
          <w:color w:val="231F20"/>
          <w:spacing w:val="-9"/>
        </w:rPr>
        <w:t> </w:t>
      </w:r>
      <w:r>
        <w:rPr>
          <w:color w:val="231F20"/>
        </w:rPr>
        <w:t>nhàm</w:t>
      </w:r>
      <w:r>
        <w:rPr>
          <w:color w:val="231F20"/>
          <w:spacing w:val="-10"/>
        </w:rPr>
        <w:t> </w:t>
      </w:r>
      <w:r>
        <w:rPr>
          <w:color w:val="231F20"/>
        </w:rPr>
        <w:t>chán,</w:t>
      </w:r>
      <w:r>
        <w:rPr>
          <w:color w:val="231F20"/>
          <w:spacing w:val="-9"/>
        </w:rPr>
        <w:t> </w:t>
      </w:r>
      <w:r>
        <w:rPr>
          <w:color w:val="231F20"/>
        </w:rPr>
        <w:t>thì</w:t>
      </w:r>
      <w:r>
        <w:rPr>
          <w:color w:val="231F20"/>
          <w:spacing w:val="-9"/>
        </w:rPr>
        <w:t> </w:t>
      </w:r>
      <w:r>
        <w:rPr>
          <w:color w:val="231F20"/>
        </w:rPr>
        <w:t>làm</w:t>
      </w:r>
      <w:r>
        <w:rPr>
          <w:color w:val="231F20"/>
          <w:spacing w:val="-8"/>
        </w:rPr>
        <w:t> </w:t>
      </w:r>
      <w:r>
        <w:rPr>
          <w:color w:val="231F20"/>
        </w:rPr>
        <w:t>thế</w:t>
      </w:r>
      <w:r>
        <w:rPr>
          <w:color w:val="231F20"/>
          <w:spacing w:val="-8"/>
        </w:rPr>
        <w:t> </w:t>
      </w:r>
      <w:r>
        <w:rPr>
          <w:color w:val="231F20"/>
        </w:rPr>
        <w:t>nào</w:t>
      </w:r>
      <w:r>
        <w:rPr>
          <w:color w:val="231F20"/>
          <w:spacing w:val="-9"/>
        </w:rPr>
        <w:t> </w:t>
      </w:r>
      <w:r>
        <w:rPr>
          <w:color w:val="231F20"/>
        </w:rPr>
        <w:t>duyên</w:t>
      </w:r>
      <w:r>
        <w:rPr>
          <w:color w:val="231F20"/>
          <w:spacing w:val="-9"/>
        </w:rPr>
        <w:t> </w:t>
      </w:r>
      <w:r>
        <w:rPr>
          <w:color w:val="231F20"/>
        </w:rPr>
        <w:t>với pháp đáng vui thích?</w:t>
      </w:r>
    </w:p>
    <w:p>
      <w:pPr>
        <w:pStyle w:val="BodyText"/>
        <w:spacing w:before="110"/>
        <w:ind w:left="960" w:firstLine="0"/>
      </w:pPr>
      <w:r>
        <w:rPr>
          <w:i/>
          <w:color w:val="231F20"/>
        </w:rPr>
        <w:t>Đáp: </w:t>
      </w:r>
      <w:r>
        <w:rPr>
          <w:color w:val="231F20"/>
        </w:rPr>
        <w:t>Nên nói như thế này: Là cùng hành với tác ý vui thích.</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thế thì làm sao duyên nơi pháp có thể nhàm chán?</w:t>
      </w:r>
    </w:p>
    <w:p>
      <w:pPr>
        <w:pStyle w:val="BodyText"/>
        <w:spacing w:line="271" w:lineRule="auto" w:before="146"/>
        <w:ind w:right="410"/>
      </w:pPr>
      <w:r>
        <w:rPr>
          <w:i/>
          <w:color w:val="231F20"/>
        </w:rPr>
        <w:t>Đáp: </w:t>
      </w:r>
      <w:r>
        <w:rPr>
          <w:color w:val="231F20"/>
        </w:rPr>
        <w:t>Sư Du Già kia đối với pháp đáng vui thích, vẫn sinh vui thích</w:t>
      </w:r>
      <w:r>
        <w:rPr>
          <w:color w:val="231F20"/>
          <w:spacing w:val="-13"/>
        </w:rPr>
        <w:t> </w:t>
      </w:r>
      <w:r>
        <w:rPr>
          <w:color w:val="231F20"/>
        </w:rPr>
        <w:t>ưa</w:t>
      </w:r>
      <w:r>
        <w:rPr>
          <w:color w:val="231F20"/>
          <w:spacing w:val="-12"/>
        </w:rPr>
        <w:t> </w:t>
      </w:r>
      <w:r>
        <w:rPr>
          <w:color w:val="231F20"/>
        </w:rPr>
        <w:t>chuộng.</w:t>
      </w:r>
      <w:r>
        <w:rPr>
          <w:color w:val="231F20"/>
          <w:spacing w:val="-12"/>
        </w:rPr>
        <w:t> </w:t>
      </w:r>
      <w:r>
        <w:rPr>
          <w:color w:val="231F20"/>
        </w:rPr>
        <w:t>Giả</w:t>
      </w:r>
      <w:r>
        <w:rPr>
          <w:color w:val="231F20"/>
          <w:spacing w:val="-12"/>
        </w:rPr>
        <w:t> </w:t>
      </w:r>
      <w:r>
        <w:rPr>
          <w:color w:val="231F20"/>
        </w:rPr>
        <w:t>sử</w:t>
      </w:r>
      <w:r>
        <w:rPr>
          <w:color w:val="231F20"/>
          <w:spacing w:val="-13"/>
        </w:rPr>
        <w:t> </w:t>
      </w:r>
      <w:r>
        <w:rPr>
          <w:color w:val="231F20"/>
        </w:rPr>
        <w:t>trong</w:t>
      </w:r>
      <w:r>
        <w:rPr>
          <w:color w:val="231F20"/>
          <w:spacing w:val="-12"/>
        </w:rPr>
        <w:t> </w:t>
      </w:r>
      <w:r>
        <w:rPr>
          <w:color w:val="231F20"/>
        </w:rPr>
        <w:t>vô</w:t>
      </w:r>
      <w:r>
        <w:rPr>
          <w:color w:val="231F20"/>
          <w:spacing w:val="-12"/>
        </w:rPr>
        <w:t> </w:t>
      </w:r>
      <w:r>
        <w:rPr>
          <w:color w:val="231F20"/>
        </w:rPr>
        <w:t>lượng</w:t>
      </w:r>
      <w:r>
        <w:rPr>
          <w:color w:val="231F20"/>
          <w:spacing w:val="-12"/>
        </w:rPr>
        <w:t> </w:t>
      </w:r>
      <w:r>
        <w:rPr>
          <w:color w:val="231F20"/>
        </w:rPr>
        <w:t>khối</w:t>
      </w:r>
      <w:r>
        <w:rPr>
          <w:color w:val="231F20"/>
          <w:spacing w:val="-13"/>
        </w:rPr>
        <w:t> </w:t>
      </w:r>
      <w:r>
        <w:rPr>
          <w:color w:val="231F20"/>
        </w:rPr>
        <w:t>đáng</w:t>
      </w:r>
      <w:r>
        <w:rPr>
          <w:color w:val="231F20"/>
          <w:spacing w:val="-12"/>
        </w:rPr>
        <w:t> </w:t>
      </w:r>
      <w:r>
        <w:rPr>
          <w:color w:val="231F20"/>
        </w:rPr>
        <w:t>nhàm</w:t>
      </w:r>
      <w:r>
        <w:rPr>
          <w:color w:val="231F20"/>
          <w:spacing w:val="-12"/>
        </w:rPr>
        <w:t> </w:t>
      </w:r>
      <w:r>
        <w:rPr>
          <w:color w:val="231F20"/>
        </w:rPr>
        <w:t>chán,</w:t>
      </w:r>
      <w:r>
        <w:rPr>
          <w:color w:val="231F20"/>
          <w:spacing w:val="-12"/>
        </w:rPr>
        <w:t> </w:t>
      </w:r>
      <w:r>
        <w:rPr>
          <w:color w:val="231F20"/>
        </w:rPr>
        <w:t>có</w:t>
      </w:r>
      <w:r>
        <w:rPr>
          <w:color w:val="231F20"/>
          <w:spacing w:val="-12"/>
        </w:rPr>
        <w:t> </w:t>
      </w:r>
      <w:r>
        <w:rPr>
          <w:color w:val="231F20"/>
        </w:rPr>
        <w:t>một phần có thể vui thích, tức sẽ sinh sự vui thích, huống chi là nhiều? Như đặt một đồng tiền vàng trên khối đồng tiền đồng, đối với khối ấy sinh vui thích chung. Hành tướng này cũng thế, nên không có</w:t>
      </w:r>
      <w:r>
        <w:rPr>
          <w:color w:val="231F20"/>
          <w:spacing w:val="-45"/>
        </w:rPr>
        <w:t> </w:t>
      </w:r>
      <w:r>
        <w:rPr>
          <w:color w:val="231F20"/>
        </w:rPr>
        <w:t>lỗi.</w:t>
      </w:r>
    </w:p>
    <w:p>
      <w:pPr>
        <w:pStyle w:val="BodyText"/>
        <w:spacing w:before="103"/>
        <w:ind w:left="216" w:right="517" w:firstLine="0"/>
        <w:jc w:val="center"/>
      </w:pPr>
      <w:r>
        <w:rPr>
          <w:color w:val="231F20"/>
        </w:rPr>
        <w:t>***</w:t>
      </w:r>
    </w:p>
    <w:p>
      <w:pPr>
        <w:pStyle w:val="Heading3"/>
        <w:spacing w:line="271" w:lineRule="auto" w:before="231"/>
        <w:ind w:right="410"/>
      </w:pPr>
      <w:r>
        <w:rPr>
          <w:i/>
          <w:color w:val="231F20"/>
        </w:rPr>
        <w:t>* Từng có hai tâm lần lượt làm nhân cho nhau chăng? Cho </w:t>
      </w:r>
      <w:r>
        <w:rPr>
          <w:color w:val="231F20"/>
        </w:rPr>
        <w:t>đến nói rộng.</w:t>
      </w:r>
    </w:p>
    <w:p>
      <w:pPr>
        <w:pStyle w:val="BodyText"/>
        <w:spacing w:before="106"/>
        <w:ind w:left="677" w:firstLine="0"/>
      </w:pPr>
      <w:r>
        <w:rPr>
          <w:i/>
          <w:color w:val="231F20"/>
        </w:rPr>
        <w:t>Hỏi: </w:t>
      </w:r>
      <w:r>
        <w:rPr>
          <w:color w:val="231F20"/>
        </w:rPr>
        <w:t>Vì sao tạo ra phần Luận này?</w:t>
      </w:r>
    </w:p>
    <w:p>
      <w:pPr>
        <w:pStyle w:val="BodyText"/>
        <w:spacing w:line="271" w:lineRule="auto" w:before="146"/>
        <w:ind w:right="410"/>
      </w:pPr>
      <w:r>
        <w:rPr>
          <w:i/>
          <w:color w:val="231F20"/>
        </w:rPr>
        <w:t>Đáp: </w:t>
      </w:r>
      <w:r>
        <w:rPr>
          <w:color w:val="231F20"/>
        </w:rPr>
        <w:t>Vì để ngăn chận Tông chỉ của người khác và nhằm làm rõ nghĩa của mình. Nghĩa là hoặc có lối chấp: Nhân duyên không  có Thể. Vì nhằm ngăn chận Tông chỉ đó và muốn chứng minh nhân duyên là thật có Thể</w:t>
      </w:r>
      <w:r>
        <w:rPr>
          <w:color w:val="231F20"/>
          <w:spacing w:val="-5"/>
        </w:rPr>
        <w:t> </w:t>
      </w:r>
      <w:r>
        <w:rPr>
          <w:color w:val="231F20"/>
        </w:rPr>
        <w:t>tánh.</w:t>
      </w:r>
    </w:p>
    <w:p>
      <w:pPr>
        <w:pStyle w:val="BodyText"/>
        <w:spacing w:line="271" w:lineRule="auto" w:before="104"/>
        <w:ind w:right="412"/>
      </w:pPr>
      <w:r>
        <w:rPr>
          <w:color w:val="231F20"/>
        </w:rPr>
        <w:t>Hoặc</w:t>
      </w:r>
      <w:r>
        <w:rPr>
          <w:color w:val="231F20"/>
          <w:spacing w:val="-10"/>
        </w:rPr>
        <w:t> </w:t>
      </w:r>
      <w:r>
        <w:rPr>
          <w:color w:val="231F20"/>
        </w:rPr>
        <w:t>có</w:t>
      </w:r>
      <w:r>
        <w:rPr>
          <w:color w:val="231F20"/>
          <w:spacing w:val="-10"/>
        </w:rPr>
        <w:t> </w:t>
      </w:r>
      <w:r>
        <w:rPr>
          <w:color w:val="231F20"/>
        </w:rPr>
        <w:t>lối</w:t>
      </w:r>
      <w:r>
        <w:rPr>
          <w:color w:val="231F20"/>
          <w:spacing w:val="-10"/>
        </w:rPr>
        <w:t> </w:t>
      </w:r>
      <w:r>
        <w:rPr>
          <w:color w:val="231F20"/>
        </w:rPr>
        <w:t>chấp:</w:t>
      </w:r>
      <w:r>
        <w:rPr>
          <w:color w:val="231F20"/>
          <w:spacing w:val="-10"/>
        </w:rPr>
        <w:t> </w:t>
      </w:r>
      <w:r>
        <w:rPr>
          <w:color w:val="231F20"/>
        </w:rPr>
        <w:t>Một</w:t>
      </w:r>
      <w:r>
        <w:rPr>
          <w:color w:val="231F20"/>
          <w:spacing w:val="-10"/>
        </w:rPr>
        <w:t> </w:t>
      </w:r>
      <w:r>
        <w:rPr>
          <w:color w:val="231F20"/>
        </w:rPr>
        <w:t>Bổ-đặc-già-la</w:t>
      </w:r>
      <w:r>
        <w:rPr>
          <w:color w:val="231F20"/>
          <w:spacing w:val="-10"/>
        </w:rPr>
        <w:t> </w:t>
      </w:r>
      <w:r>
        <w:rPr>
          <w:color w:val="231F20"/>
        </w:rPr>
        <w:t>có</w:t>
      </w:r>
      <w:r>
        <w:rPr>
          <w:color w:val="231F20"/>
          <w:spacing w:val="-10"/>
        </w:rPr>
        <w:t> </w:t>
      </w:r>
      <w:r>
        <w:rPr>
          <w:color w:val="231F20"/>
        </w:rPr>
        <w:t>hai</w:t>
      </w:r>
      <w:r>
        <w:rPr>
          <w:color w:val="231F20"/>
          <w:spacing w:val="-9"/>
        </w:rPr>
        <w:t> </w:t>
      </w:r>
      <w:r>
        <w:rPr>
          <w:color w:val="231F20"/>
        </w:rPr>
        <w:t>tâm</w:t>
      </w:r>
      <w:r>
        <w:rPr>
          <w:color w:val="231F20"/>
          <w:spacing w:val="-10"/>
        </w:rPr>
        <w:t> </w:t>
      </w:r>
      <w:r>
        <w:rPr>
          <w:color w:val="231F20"/>
        </w:rPr>
        <w:t>cùng</w:t>
      </w:r>
      <w:r>
        <w:rPr>
          <w:color w:val="231F20"/>
          <w:spacing w:val="-10"/>
        </w:rPr>
        <w:t> </w:t>
      </w:r>
      <w:r>
        <w:rPr>
          <w:color w:val="231F20"/>
        </w:rPr>
        <w:t>phát</w:t>
      </w:r>
      <w:r>
        <w:rPr>
          <w:color w:val="231F20"/>
          <w:spacing w:val="-10"/>
        </w:rPr>
        <w:t> </w:t>
      </w:r>
      <w:r>
        <w:rPr>
          <w:color w:val="231F20"/>
        </w:rPr>
        <w:t>sinh, như Đại Chúng Bộ. Vì nhằm ngăn chận Tông chỉ kia và nhằm </w:t>
      </w:r>
      <w:r>
        <w:rPr>
          <w:color w:val="231F20"/>
          <w:spacing w:val="-4"/>
        </w:rPr>
        <w:t>xác </w:t>
      </w:r>
      <w:r>
        <w:rPr>
          <w:color w:val="231F20"/>
        </w:rPr>
        <w:t>minh một Bổ-đặc-già-la không có hai tâm cùng phát</w:t>
      </w:r>
      <w:r>
        <w:rPr>
          <w:color w:val="231F20"/>
          <w:spacing w:val="-2"/>
        </w:rPr>
        <w:t> </w:t>
      </w:r>
      <w:r>
        <w:rPr>
          <w:color w:val="231F20"/>
        </w:rPr>
        <w:t>sinh.</w:t>
      </w:r>
    </w:p>
    <w:p>
      <w:pPr>
        <w:pStyle w:val="BodyText"/>
        <w:spacing w:line="271" w:lineRule="auto" w:before="105"/>
        <w:ind w:right="410"/>
      </w:pPr>
      <w:r>
        <w:rPr>
          <w:color w:val="231F20"/>
        </w:rPr>
        <w:t>Hoặc có ngoại đạo dẫn thí dụ hiện tại của thế gian để chấp sau làm nhân cho trước. Họ nói thế này: Hiện thấy nước suối vọt lên, giọt sau ép giọt trước, tạo thành dòng nước. Trong dòng nước </w:t>
      </w:r>
      <w:r>
        <w:rPr>
          <w:color w:val="231F20"/>
          <w:spacing w:val="-5"/>
        </w:rPr>
        <w:t>này, </w:t>
      </w:r>
      <w:r>
        <w:rPr>
          <w:color w:val="231F20"/>
        </w:rPr>
        <w:t>giọt nước sau làm nhân cho giọt nước trước. Như thế các pháp khi hành ở ba đời, đời vị lai bức bách khiến nhập hiện tại, đời hiện tại bức bách khiến nhập quá khứ, nên đời vị lai làm nhân cho hiện </w:t>
      </w:r>
      <w:r>
        <w:rPr>
          <w:color w:val="231F20"/>
          <w:spacing w:val="-3"/>
        </w:rPr>
        <w:t>tại, </w:t>
      </w:r>
      <w:r>
        <w:rPr>
          <w:color w:val="231F20"/>
        </w:rPr>
        <w:t>hiện tại lại làm nhân cho quá khứ. Vì nhằm ngăn chận Tông chỉ đó và chứng minh pháp sau không phải là nhân của pháp trước. Nếu là nhân thì mâu thuẫn với các pháp duyên khởi trong, ngoài. </w:t>
      </w:r>
      <w:r>
        <w:rPr>
          <w:color w:val="231F20"/>
          <w:spacing w:val="-3"/>
        </w:rPr>
        <w:t>Trái </w:t>
      </w:r>
      <w:r>
        <w:rPr>
          <w:color w:val="231F20"/>
        </w:rPr>
        <w:t>với pháp</w:t>
      </w:r>
      <w:r>
        <w:rPr>
          <w:color w:val="231F20"/>
          <w:spacing w:val="-13"/>
        </w:rPr>
        <w:t> </w:t>
      </w:r>
      <w:r>
        <w:rPr>
          <w:color w:val="231F20"/>
        </w:rPr>
        <w:t>duyên</w:t>
      </w:r>
      <w:r>
        <w:rPr>
          <w:color w:val="231F20"/>
          <w:spacing w:val="-13"/>
        </w:rPr>
        <w:t> </w:t>
      </w:r>
      <w:r>
        <w:rPr>
          <w:color w:val="231F20"/>
        </w:rPr>
        <w:t>khởi</w:t>
      </w:r>
      <w:r>
        <w:rPr>
          <w:color w:val="231F20"/>
          <w:spacing w:val="-13"/>
        </w:rPr>
        <w:t> </w:t>
      </w:r>
      <w:r>
        <w:rPr>
          <w:color w:val="231F20"/>
        </w:rPr>
        <w:t>trong,</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tức</w:t>
      </w:r>
      <w:r>
        <w:rPr>
          <w:color w:val="231F20"/>
          <w:spacing w:val="-13"/>
        </w:rPr>
        <w:t> </w:t>
      </w:r>
      <w:r>
        <w:rPr>
          <w:color w:val="231F20"/>
        </w:rPr>
        <w:t>hành</w:t>
      </w:r>
      <w:r>
        <w:rPr>
          <w:color w:val="231F20"/>
          <w:spacing w:val="-13"/>
        </w:rPr>
        <w:t> </w:t>
      </w:r>
      <w:r>
        <w:rPr>
          <w:color w:val="231F20"/>
        </w:rPr>
        <w:t>duyên</w:t>
      </w:r>
      <w:r>
        <w:rPr>
          <w:color w:val="231F20"/>
          <w:spacing w:val="-13"/>
        </w:rPr>
        <w:t> </w:t>
      </w:r>
      <w:r>
        <w:rPr>
          <w:color w:val="231F20"/>
        </w:rPr>
        <w:t>với</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cho</w:t>
      </w:r>
      <w:r>
        <w:rPr>
          <w:color w:val="231F20"/>
          <w:spacing w:val="-13"/>
        </w:rPr>
        <w:t> </w:t>
      </w:r>
      <w:r>
        <w:rPr>
          <w:color w:val="231F20"/>
          <w:spacing w:val="-5"/>
        </w:rPr>
        <w:t>đến </w:t>
      </w:r>
      <w:r>
        <w:rPr>
          <w:color w:val="231F20"/>
        </w:rPr>
        <w:t>lào,</w:t>
      </w:r>
      <w:r>
        <w:rPr>
          <w:color w:val="231F20"/>
          <w:spacing w:val="-11"/>
        </w:rPr>
        <w:t> </w:t>
      </w:r>
      <w:r>
        <w:rPr>
          <w:color w:val="231F20"/>
        </w:rPr>
        <w:t>tử</w:t>
      </w:r>
      <w:r>
        <w:rPr>
          <w:color w:val="231F20"/>
          <w:spacing w:val="-11"/>
        </w:rPr>
        <w:t> </w:t>
      </w:r>
      <w:r>
        <w:rPr>
          <w:color w:val="231F20"/>
        </w:rPr>
        <w:t>duyên</w:t>
      </w:r>
      <w:r>
        <w:rPr>
          <w:color w:val="231F20"/>
          <w:spacing w:val="-10"/>
        </w:rPr>
        <w:t> </w:t>
      </w:r>
      <w:r>
        <w:rPr>
          <w:color w:val="231F20"/>
        </w:rPr>
        <w:t>với</w:t>
      </w:r>
      <w:r>
        <w:rPr>
          <w:color w:val="231F20"/>
          <w:spacing w:val="-11"/>
        </w:rPr>
        <w:t> </w:t>
      </w:r>
      <w:r>
        <w:rPr>
          <w:color w:val="231F20"/>
        </w:rPr>
        <w:t>sinh.</w:t>
      </w:r>
      <w:r>
        <w:rPr>
          <w:color w:val="231F20"/>
          <w:spacing w:val="-11"/>
        </w:rPr>
        <w:t> </w:t>
      </w:r>
      <w:r>
        <w:rPr>
          <w:color w:val="231F20"/>
        </w:rPr>
        <w:t>Cha</w:t>
      </w:r>
      <w:r>
        <w:rPr>
          <w:color w:val="231F20"/>
          <w:spacing w:val="-10"/>
        </w:rPr>
        <w:t> </w:t>
      </w:r>
      <w:r>
        <w:rPr>
          <w:color w:val="231F20"/>
        </w:rPr>
        <w:t>mẹ</w:t>
      </w:r>
      <w:r>
        <w:rPr>
          <w:color w:val="231F20"/>
          <w:spacing w:val="-11"/>
        </w:rPr>
        <w:t> </w:t>
      </w:r>
      <w:r>
        <w:rPr>
          <w:color w:val="231F20"/>
        </w:rPr>
        <w:t>làm</w:t>
      </w:r>
      <w:r>
        <w:rPr>
          <w:color w:val="231F20"/>
          <w:spacing w:val="-10"/>
        </w:rPr>
        <w:t> </w:t>
      </w:r>
      <w:r>
        <w:rPr>
          <w:color w:val="231F20"/>
        </w:rPr>
        <w:t>nhân</w:t>
      </w:r>
      <w:r>
        <w:rPr>
          <w:color w:val="231F20"/>
          <w:spacing w:val="-11"/>
        </w:rPr>
        <w:t> </w:t>
      </w:r>
      <w:r>
        <w:rPr>
          <w:color w:val="231F20"/>
        </w:rPr>
        <w:t>cho</w:t>
      </w:r>
      <w:r>
        <w:rPr>
          <w:color w:val="231F20"/>
          <w:spacing w:val="-11"/>
        </w:rPr>
        <w:t> </w:t>
      </w:r>
      <w:r>
        <w:rPr>
          <w:color w:val="231F20"/>
        </w:rPr>
        <w:t>con.</w:t>
      </w:r>
      <w:r>
        <w:rPr>
          <w:color w:val="231F20"/>
          <w:spacing w:val="-10"/>
        </w:rPr>
        <w:t> </w:t>
      </w:r>
      <w:r>
        <w:rPr>
          <w:color w:val="231F20"/>
        </w:rPr>
        <w:t>Nhãn</w:t>
      </w:r>
      <w:r>
        <w:rPr>
          <w:color w:val="231F20"/>
          <w:spacing w:val="-11"/>
        </w:rPr>
        <w:t> </w:t>
      </w:r>
      <w:r>
        <w:rPr>
          <w:color w:val="231F20"/>
        </w:rPr>
        <w:t>sắc</w:t>
      </w:r>
      <w:r>
        <w:rPr>
          <w:color w:val="231F20"/>
          <w:spacing w:val="-11"/>
        </w:rPr>
        <w:t> </w:t>
      </w:r>
      <w:r>
        <w:rPr>
          <w:color w:val="231F20"/>
        </w:rPr>
        <w:t>làm</w:t>
      </w:r>
      <w:r>
        <w:rPr>
          <w:color w:val="231F20"/>
          <w:spacing w:val="-10"/>
        </w:rPr>
        <w:t> </w:t>
      </w:r>
      <w:r>
        <w:rPr>
          <w:color w:val="231F20"/>
        </w:rPr>
        <w:t>nhân cho nhãn thức, cho đến ý pháp làm nhân cho ý thức.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Yết-la-lam làm nhân cho Át-bộ-đàm, cho đến trai tráng làm nhân cho già. Những sự việc như thế trái với pháp duyên khởi ngoài. Nghĩa là hạt giống nên làm nhân cho mầm, cho đến hoa làm nhân cho quả. Như vậy </w:t>
      </w:r>
      <w:r>
        <w:rPr>
          <w:color w:val="231F20"/>
          <w:spacing w:val="-5"/>
        </w:rPr>
        <w:t>v.v… </w:t>
      </w:r>
      <w:r>
        <w:rPr>
          <w:color w:val="231F20"/>
        </w:rPr>
        <w:t>lại có lỗi lớn, nghĩa là chưa tạo</w:t>
      </w:r>
      <w:r>
        <w:rPr>
          <w:color w:val="231F20"/>
          <w:spacing w:val="-23"/>
        </w:rPr>
        <w:t> </w:t>
      </w:r>
      <w:r>
        <w:rPr>
          <w:color w:val="231F20"/>
        </w:rPr>
        <w:t>nghiệp mà đã thọ nhận quả, thọ nhận quả rồi mới tạo nghiệp. Sự việc đó là thế nào? Tức trước là thọ nhận dị thục khổ, vui, sau mới tạo nghiệp thiện, ác. Trước được quả luật nghi, không luật nghi, sau mới nhận lãnh giới luật nghi, không luật nghi. Trước bị đọa vào địa ngục, sau mới</w:t>
      </w:r>
      <w:r>
        <w:rPr>
          <w:color w:val="231F20"/>
          <w:spacing w:val="-16"/>
        </w:rPr>
        <w:t> </w:t>
      </w:r>
      <w:r>
        <w:rPr>
          <w:color w:val="231F20"/>
        </w:rPr>
        <w:t>gây</w:t>
      </w:r>
      <w:r>
        <w:rPr>
          <w:color w:val="231F20"/>
          <w:spacing w:val="-16"/>
        </w:rPr>
        <w:t> </w:t>
      </w:r>
      <w:r>
        <w:rPr>
          <w:color w:val="231F20"/>
        </w:rPr>
        <w:t>tội</w:t>
      </w:r>
      <w:r>
        <w:rPr>
          <w:color w:val="231F20"/>
          <w:spacing w:val="-16"/>
        </w:rPr>
        <w:t> </w:t>
      </w:r>
      <w:r>
        <w:rPr>
          <w:color w:val="231F20"/>
        </w:rPr>
        <w:t>vô</w:t>
      </w:r>
      <w:r>
        <w:rPr>
          <w:color w:val="231F20"/>
          <w:spacing w:val="-16"/>
        </w:rPr>
        <w:t> </w:t>
      </w:r>
      <w:r>
        <w:rPr>
          <w:color w:val="231F20"/>
        </w:rPr>
        <w:t>gián.</w:t>
      </w:r>
      <w:r>
        <w:rPr>
          <w:color w:val="231F20"/>
          <w:spacing w:val="-21"/>
        </w:rPr>
        <w:t> </w:t>
      </w:r>
      <w:r>
        <w:rPr>
          <w:color w:val="231F20"/>
        </w:rPr>
        <w:t>Trước</w:t>
      </w:r>
      <w:r>
        <w:rPr>
          <w:color w:val="231F20"/>
          <w:spacing w:val="-16"/>
        </w:rPr>
        <w:t> </w:t>
      </w:r>
      <w:r>
        <w:rPr>
          <w:color w:val="231F20"/>
        </w:rPr>
        <w:t>làm</w:t>
      </w:r>
      <w:r>
        <w:rPr>
          <w:color w:val="231F20"/>
          <w:spacing w:val="-16"/>
        </w:rPr>
        <w:t> </w:t>
      </w:r>
      <w:r>
        <w:rPr>
          <w:color w:val="231F20"/>
        </w:rPr>
        <w:t>Luân</w:t>
      </w:r>
      <w:r>
        <w:rPr>
          <w:color w:val="231F20"/>
          <w:spacing w:val="-16"/>
        </w:rPr>
        <w:t> </w:t>
      </w:r>
      <w:r>
        <w:rPr>
          <w:color w:val="231F20"/>
        </w:rPr>
        <w:t>vương,</w:t>
      </w:r>
      <w:r>
        <w:rPr>
          <w:color w:val="231F20"/>
          <w:spacing w:val="-15"/>
        </w:rPr>
        <w:t> </w:t>
      </w:r>
      <w:r>
        <w:rPr>
          <w:color w:val="231F20"/>
        </w:rPr>
        <w:t>sau</w:t>
      </w:r>
      <w:r>
        <w:rPr>
          <w:color w:val="231F20"/>
          <w:spacing w:val="-16"/>
        </w:rPr>
        <w:t> </w:t>
      </w:r>
      <w:r>
        <w:rPr>
          <w:color w:val="231F20"/>
        </w:rPr>
        <w:t>mới</w:t>
      </w:r>
      <w:r>
        <w:rPr>
          <w:color w:val="231F20"/>
          <w:spacing w:val="-16"/>
        </w:rPr>
        <w:t> </w:t>
      </w:r>
      <w:r>
        <w:rPr>
          <w:color w:val="231F20"/>
        </w:rPr>
        <w:t>tạo</w:t>
      </w:r>
      <w:r>
        <w:rPr>
          <w:color w:val="231F20"/>
          <w:spacing w:val="-16"/>
        </w:rPr>
        <w:t> </w:t>
      </w:r>
      <w:r>
        <w:rPr>
          <w:color w:val="231F20"/>
        </w:rPr>
        <w:t>dựng</w:t>
      </w:r>
      <w:r>
        <w:rPr>
          <w:color w:val="231F20"/>
          <w:spacing w:val="-16"/>
        </w:rPr>
        <w:t> </w:t>
      </w:r>
      <w:r>
        <w:rPr>
          <w:color w:val="231F20"/>
        </w:rPr>
        <w:t>nghiệp đó.</w:t>
      </w:r>
      <w:r>
        <w:rPr>
          <w:color w:val="231F20"/>
          <w:spacing w:val="-12"/>
        </w:rPr>
        <w:t> </w:t>
      </w:r>
      <w:r>
        <w:rPr>
          <w:color w:val="231F20"/>
        </w:rPr>
        <w:t>Trước</w:t>
      </w:r>
      <w:r>
        <w:rPr>
          <w:color w:val="231F20"/>
          <w:spacing w:val="-7"/>
        </w:rPr>
        <w:t> </w:t>
      </w:r>
      <w:r>
        <w:rPr>
          <w:color w:val="231F20"/>
        </w:rPr>
        <w:t>chứng</w:t>
      </w:r>
      <w:r>
        <w:rPr>
          <w:color w:val="231F20"/>
          <w:spacing w:val="-6"/>
        </w:rPr>
        <w:t> </w:t>
      </w:r>
      <w:r>
        <w:rPr>
          <w:color w:val="231F20"/>
        </w:rPr>
        <w:t>được</w:t>
      </w:r>
      <w:r>
        <w:rPr>
          <w:color w:val="231F20"/>
          <w:spacing w:val="-8"/>
        </w:rPr>
        <w:t> </w:t>
      </w:r>
      <w:r>
        <w:rPr>
          <w:color w:val="231F20"/>
        </w:rPr>
        <w:t>Chánh</w:t>
      </w:r>
      <w:r>
        <w:rPr>
          <w:color w:val="231F20"/>
          <w:spacing w:val="-7"/>
        </w:rPr>
        <w:t> </w:t>
      </w:r>
      <w:r>
        <w:rPr>
          <w:color w:val="231F20"/>
        </w:rPr>
        <w:t>đẳng</w:t>
      </w:r>
      <w:r>
        <w:rPr>
          <w:color w:val="231F20"/>
          <w:spacing w:val="-6"/>
        </w:rPr>
        <w:t> </w:t>
      </w:r>
      <w:r>
        <w:rPr>
          <w:color w:val="231F20"/>
        </w:rPr>
        <w:t>Bồ-đề</w:t>
      </w:r>
      <w:r>
        <w:rPr>
          <w:color w:val="231F20"/>
          <w:spacing w:val="-11"/>
        </w:rPr>
        <w:t> </w:t>
      </w:r>
      <w:r>
        <w:rPr>
          <w:color w:val="231F20"/>
        </w:rPr>
        <w:t>Vô</w:t>
      </w:r>
      <w:r>
        <w:rPr>
          <w:color w:val="231F20"/>
          <w:spacing w:val="-8"/>
        </w:rPr>
        <w:t> </w:t>
      </w:r>
      <w:r>
        <w:rPr>
          <w:color w:val="231F20"/>
        </w:rPr>
        <w:t>thượng,</w:t>
      </w:r>
      <w:r>
        <w:rPr>
          <w:color w:val="231F20"/>
          <w:spacing w:val="-6"/>
        </w:rPr>
        <w:t> </w:t>
      </w:r>
      <w:r>
        <w:rPr>
          <w:color w:val="231F20"/>
        </w:rPr>
        <w:t>sau</w:t>
      </w:r>
      <w:r>
        <w:rPr>
          <w:color w:val="231F20"/>
          <w:spacing w:val="-7"/>
        </w:rPr>
        <w:t> </w:t>
      </w:r>
      <w:r>
        <w:rPr>
          <w:color w:val="231F20"/>
        </w:rPr>
        <w:t>mới</w:t>
      </w:r>
      <w:r>
        <w:rPr>
          <w:color w:val="231F20"/>
          <w:spacing w:val="-7"/>
        </w:rPr>
        <w:t> </w:t>
      </w:r>
      <w:r>
        <w:rPr>
          <w:color w:val="231F20"/>
        </w:rPr>
        <w:t>tu</w:t>
      </w:r>
      <w:r>
        <w:rPr>
          <w:color w:val="231F20"/>
          <w:spacing w:val="-6"/>
        </w:rPr>
        <w:t> </w:t>
      </w:r>
      <w:r>
        <w:rPr>
          <w:color w:val="231F20"/>
        </w:rPr>
        <w:t>sáu pháp Ba-la-mật. Nếu chưa tạo nghiệp mà trước đã thọ nhận căn,</w:t>
      </w:r>
      <w:r>
        <w:rPr>
          <w:color w:val="231F20"/>
          <w:spacing w:val="-26"/>
        </w:rPr>
        <w:t> </w:t>
      </w:r>
      <w:r>
        <w:rPr>
          <w:color w:val="231F20"/>
        </w:rPr>
        <w:t>nên là nghiệp đã tạo nhưng lại mất mát, hư hoại, thế thì không có giải thoát,</w:t>
      </w:r>
      <w:r>
        <w:rPr>
          <w:color w:val="231F20"/>
          <w:spacing w:val="-9"/>
        </w:rPr>
        <w:t> </w:t>
      </w:r>
      <w:r>
        <w:rPr>
          <w:color w:val="231F20"/>
        </w:rPr>
        <w:t>xuất</w:t>
      </w:r>
      <w:r>
        <w:rPr>
          <w:color w:val="231F20"/>
          <w:spacing w:val="-8"/>
        </w:rPr>
        <w:t> </w:t>
      </w:r>
      <w:r>
        <w:rPr>
          <w:color w:val="231F20"/>
          <w:spacing w:val="-6"/>
        </w:rPr>
        <w:t>ly.</w:t>
      </w:r>
      <w:r>
        <w:rPr>
          <w:color w:val="231F20"/>
          <w:spacing w:val="-8"/>
        </w:rPr>
        <w:t> </w:t>
      </w:r>
      <w:r>
        <w:rPr>
          <w:color w:val="231F20"/>
        </w:rPr>
        <w:t>Cho</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cho</w:t>
      </w:r>
      <w:r>
        <w:rPr>
          <w:color w:val="231F20"/>
          <w:spacing w:val="-8"/>
        </w:rPr>
        <w:t> </w:t>
      </w:r>
      <w:r>
        <w:rPr>
          <w:color w:val="231F20"/>
        </w:rPr>
        <w:t>cái</w:t>
      </w:r>
      <w:r>
        <w:rPr>
          <w:color w:val="231F20"/>
          <w:spacing w:val="-8"/>
        </w:rPr>
        <w:t> </w:t>
      </w:r>
      <w:r>
        <w:rPr>
          <w:color w:val="231F20"/>
        </w:rPr>
        <w:t>sau</w:t>
      </w:r>
      <w:r>
        <w:rPr>
          <w:color w:val="231F20"/>
          <w:spacing w:val="-8"/>
        </w:rPr>
        <w:t> </w:t>
      </w:r>
      <w:r>
        <w:rPr>
          <w:color w:val="231F20"/>
        </w:rPr>
        <w:t>làm</w:t>
      </w:r>
      <w:r>
        <w:rPr>
          <w:color w:val="231F20"/>
          <w:spacing w:val="-8"/>
        </w:rPr>
        <w:t> </w:t>
      </w:r>
      <w:r>
        <w:rPr>
          <w:color w:val="231F20"/>
        </w:rPr>
        <w:t>nhân</w:t>
      </w:r>
      <w:r>
        <w:rPr>
          <w:color w:val="231F20"/>
          <w:spacing w:val="-8"/>
        </w:rPr>
        <w:t> </w:t>
      </w:r>
      <w:r>
        <w:rPr>
          <w:color w:val="231F20"/>
        </w:rPr>
        <w:t>cho</w:t>
      </w:r>
      <w:r>
        <w:rPr>
          <w:color w:val="231F20"/>
          <w:spacing w:val="-8"/>
        </w:rPr>
        <w:t> </w:t>
      </w:r>
      <w:r>
        <w:rPr>
          <w:color w:val="231F20"/>
        </w:rPr>
        <w:t>cái</w:t>
      </w:r>
      <w:r>
        <w:rPr>
          <w:color w:val="231F20"/>
          <w:spacing w:val="-8"/>
        </w:rPr>
        <w:t> </w:t>
      </w:r>
      <w:r>
        <w:rPr>
          <w:color w:val="231F20"/>
        </w:rPr>
        <w:t>trước. Do nhân duyên đó, nên tạo ra phần Luận</w:t>
      </w:r>
      <w:r>
        <w:rPr>
          <w:color w:val="231F20"/>
          <w:spacing w:val="-1"/>
        </w:rPr>
        <w:t> </w:t>
      </w:r>
      <w:r>
        <w:rPr>
          <w:color w:val="231F20"/>
          <w:spacing w:val="-5"/>
        </w:rPr>
        <w:t>này.</w:t>
      </w:r>
    </w:p>
    <w:p>
      <w:pPr>
        <w:pStyle w:val="BodyText"/>
        <w:spacing w:before="102"/>
        <w:ind w:left="960" w:firstLine="0"/>
      </w:pPr>
      <w:r>
        <w:rPr>
          <w:i/>
          <w:color w:val="231F20"/>
        </w:rPr>
        <w:t>Hỏi: </w:t>
      </w:r>
      <w:r>
        <w:rPr>
          <w:color w:val="231F20"/>
        </w:rPr>
        <w:t>Từng có hai tâm lần lượt làm nhân cho nhau không?</w:t>
      </w:r>
    </w:p>
    <w:p>
      <w:pPr>
        <w:pStyle w:val="BodyText"/>
        <w:spacing w:line="273" w:lineRule="auto" w:before="154"/>
        <w:ind w:left="393" w:right="129"/>
      </w:pPr>
      <w:r>
        <w:rPr>
          <w:i/>
          <w:color w:val="231F20"/>
        </w:rPr>
        <w:t>Đáp: </w:t>
      </w:r>
      <w:r>
        <w:rPr>
          <w:color w:val="231F20"/>
        </w:rPr>
        <w:t>Không. Vì sao? Vì không có một Bổ-đặc-già-la không phải trước, không phải sau mà hai tâm cùng sinh.</w:t>
      </w:r>
    </w:p>
    <w:p>
      <w:pPr>
        <w:pStyle w:val="BodyText"/>
        <w:spacing w:before="112"/>
        <w:ind w:left="960" w:firstLine="0"/>
      </w:pPr>
      <w:r>
        <w:rPr>
          <w:color w:val="231F20"/>
        </w:rPr>
        <w:t>Lại, không phải tâm sau làm nhân cho tâm trước.</w:t>
      </w:r>
    </w:p>
    <w:p>
      <w:pPr>
        <w:pStyle w:val="BodyText"/>
        <w:spacing w:line="273" w:lineRule="auto" w:before="154"/>
        <w:ind w:left="393" w:right="127"/>
      </w:pPr>
      <w:r>
        <w:rPr>
          <w:color w:val="231F20"/>
        </w:rPr>
        <w:t>Ở đây, nói không: Tức là ngăn chận bác bỏ ý tưởng cho nhân duyên không có thật Thể. Nghĩa là không có hai tâm lần lượt làm nhân lẫn nhau, nhưng vẫn có pháp khác cùng làm nhân lẫn nhau.</w:t>
      </w:r>
    </w:p>
    <w:p>
      <w:pPr>
        <w:pStyle w:val="BodyText"/>
        <w:spacing w:line="273" w:lineRule="auto" w:before="111"/>
        <w:ind w:left="393" w:right="127"/>
      </w:pPr>
      <w:r>
        <w:rPr>
          <w:color w:val="231F20"/>
        </w:rPr>
        <w:t>Không có một Bổ-đặc-già-la: Tức là ngăn chận lối chấp của Đại Chúng Bộ: Một Bổ-đặc-già-la có hai tâm cùng phát sinh. Một Bổ-đặc-già-la: Là ngăn chận có nhiều Bổ-đặc-già-la.</w:t>
      </w:r>
    </w:p>
    <w:p>
      <w:pPr>
        <w:pStyle w:val="BodyText"/>
        <w:spacing w:line="364" w:lineRule="auto" w:before="111"/>
        <w:ind w:left="960" w:right="2300" w:firstLine="0"/>
      </w:pPr>
      <w:r>
        <w:rPr>
          <w:color w:val="231F20"/>
        </w:rPr>
        <w:t>Không phải trước: Là ngăn chận quá khứ. Không phải sau: Là ngăn chận vị lai.</w:t>
      </w:r>
    </w:p>
    <w:p>
      <w:pPr>
        <w:pStyle w:val="BodyText"/>
        <w:spacing w:line="273" w:lineRule="auto" w:before="0"/>
        <w:ind w:left="393" w:right="128"/>
      </w:pPr>
      <w:r>
        <w:rPr>
          <w:color w:val="231F20"/>
        </w:rPr>
        <w:t>Đây là chỉ rõ: Một Bổ-đặc-già-la hiện tại, trong khoảng một sát-na, không có hai 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Có tụng khác nói: Không phải đã, sẽ, đang có một Bổ-đặc-già- la có hai tâm cùng sinh.</w:t>
      </w:r>
    </w:p>
    <w:p>
      <w:pPr>
        <w:pStyle w:val="BodyText"/>
        <w:spacing w:line="273" w:lineRule="auto" w:before="112"/>
        <w:ind w:right="411"/>
      </w:pPr>
      <w:r>
        <w:rPr>
          <w:color w:val="231F20"/>
        </w:rPr>
        <w:t>Tụng này chỉ rõ một Bổ-đặc-già-la nơi ba đời, trong khoảng một sát-na đều không có hai tâm.</w:t>
      </w:r>
    </w:p>
    <w:p>
      <w:pPr>
        <w:pStyle w:val="BodyText"/>
        <w:spacing w:line="273" w:lineRule="auto" w:before="111"/>
        <w:ind w:right="410"/>
      </w:pPr>
      <w:r>
        <w:rPr>
          <w:color w:val="231F20"/>
        </w:rPr>
        <w:t>Lại không phải tâm sau làm nhân cho tâm trước: Đây chính là ngăn</w:t>
      </w:r>
      <w:r>
        <w:rPr>
          <w:color w:val="231F20"/>
          <w:spacing w:val="-5"/>
        </w:rPr>
        <w:t> </w:t>
      </w:r>
      <w:r>
        <w:rPr>
          <w:color w:val="231F20"/>
        </w:rPr>
        <w:t>chận</w:t>
      </w:r>
      <w:r>
        <w:rPr>
          <w:color w:val="231F20"/>
          <w:spacing w:val="-4"/>
        </w:rPr>
        <w:t> </w:t>
      </w:r>
      <w:r>
        <w:rPr>
          <w:color w:val="231F20"/>
        </w:rPr>
        <w:t>ngoại</w:t>
      </w:r>
      <w:r>
        <w:rPr>
          <w:color w:val="231F20"/>
          <w:spacing w:val="-4"/>
        </w:rPr>
        <w:t> </w:t>
      </w:r>
      <w:r>
        <w:rPr>
          <w:color w:val="231F20"/>
        </w:rPr>
        <w:t>đạo</w:t>
      </w:r>
      <w:r>
        <w:rPr>
          <w:color w:val="231F20"/>
          <w:spacing w:val="-4"/>
        </w:rPr>
        <w:t> </w:t>
      </w:r>
      <w:r>
        <w:rPr>
          <w:color w:val="231F20"/>
        </w:rPr>
        <w:t>chấp</w:t>
      </w:r>
      <w:r>
        <w:rPr>
          <w:color w:val="231F20"/>
          <w:spacing w:val="-4"/>
        </w:rPr>
        <w:t> </w:t>
      </w:r>
      <w:r>
        <w:rPr>
          <w:color w:val="231F20"/>
        </w:rPr>
        <w:t>sau</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cho</w:t>
      </w:r>
      <w:r>
        <w:rPr>
          <w:color w:val="231F20"/>
          <w:spacing w:val="-4"/>
        </w:rPr>
        <w:t> </w:t>
      </w:r>
      <w:r>
        <w:rPr>
          <w:color w:val="231F20"/>
        </w:rPr>
        <w:t>trước,</w:t>
      </w:r>
      <w:r>
        <w:rPr>
          <w:color w:val="231F20"/>
          <w:spacing w:val="-4"/>
        </w:rPr>
        <w:t> </w:t>
      </w:r>
      <w:r>
        <w:rPr>
          <w:color w:val="231F20"/>
        </w:rPr>
        <w:t>cũng</w:t>
      </w:r>
      <w:r>
        <w:rPr>
          <w:color w:val="231F20"/>
          <w:spacing w:val="-4"/>
        </w:rPr>
        <w:t> </w:t>
      </w:r>
      <w:r>
        <w:rPr>
          <w:color w:val="231F20"/>
        </w:rPr>
        <w:t>nhằm</w:t>
      </w:r>
      <w:r>
        <w:rPr>
          <w:color w:val="231F20"/>
          <w:spacing w:val="-4"/>
        </w:rPr>
        <w:t> </w:t>
      </w:r>
      <w:r>
        <w:rPr>
          <w:color w:val="231F20"/>
        </w:rPr>
        <w:t>chỉ</w:t>
      </w:r>
      <w:r>
        <w:rPr>
          <w:color w:val="231F20"/>
          <w:spacing w:val="-4"/>
        </w:rPr>
        <w:t> </w:t>
      </w:r>
      <w:r>
        <w:rPr>
          <w:color w:val="231F20"/>
          <w:spacing w:val="-7"/>
        </w:rPr>
        <w:t>rõ </w:t>
      </w:r>
      <w:r>
        <w:rPr>
          <w:color w:val="231F20"/>
        </w:rPr>
        <w:t>nghĩa pháp sau không phải làm nhân cho</w:t>
      </w:r>
      <w:r>
        <w:rPr>
          <w:color w:val="231F20"/>
          <w:spacing w:val="-2"/>
        </w:rPr>
        <w:t> </w:t>
      </w:r>
      <w:r>
        <w:rPr>
          <w:color w:val="231F20"/>
        </w:rPr>
        <w:t>trước.</w:t>
      </w:r>
    </w:p>
    <w:p>
      <w:pPr>
        <w:pStyle w:val="BodyText"/>
        <w:spacing w:line="273" w:lineRule="auto" w:before="111"/>
        <w:ind w:right="407"/>
      </w:pPr>
      <w:r>
        <w:rPr>
          <w:color w:val="231F20"/>
        </w:rPr>
        <w:t>Ở đây, cùng căn cứ vào năm nhân để tạo luận, nên đáp là không. Nếu căn cứ vào sáu nhân nên đáp là có. Do nhân năng tác đều có khắp.</w:t>
      </w:r>
    </w:p>
    <w:p>
      <w:pPr>
        <w:pStyle w:val="BodyText"/>
        <w:spacing w:line="273" w:lineRule="auto" w:before="111"/>
        <w:ind w:right="411"/>
      </w:pPr>
      <w:r>
        <w:rPr>
          <w:color w:val="231F20"/>
        </w:rPr>
        <w:t>Không một Bổ-đặc-già-la v.v…: Là ngăn chận nghĩa của nhân tương ưng, câu hữu.</w:t>
      </w:r>
    </w:p>
    <w:p>
      <w:pPr>
        <w:pStyle w:val="BodyText"/>
        <w:spacing w:line="273" w:lineRule="auto" w:before="112"/>
        <w:ind w:right="410"/>
      </w:pPr>
      <w:r>
        <w:rPr>
          <w:color w:val="231F20"/>
        </w:rPr>
        <w:t>Lại không phải tâm sau làm nhân tâm trước: Là ngăn chận nghĩa của nhân dị thục, đồng loại, biến hành.</w:t>
      </w:r>
    </w:p>
    <w:p>
      <w:pPr>
        <w:pStyle w:val="BodyText"/>
        <w:spacing w:before="111"/>
        <w:ind w:left="677" w:firstLine="0"/>
      </w:pPr>
      <w:r>
        <w:rPr>
          <w:color w:val="231F20"/>
        </w:rPr>
        <w:t>Đều không ngăn chận: Nghĩa là nhân năng tác.</w:t>
      </w:r>
    </w:p>
    <w:p>
      <w:pPr>
        <w:pStyle w:val="BodyText"/>
        <w:spacing w:line="273" w:lineRule="auto" w:before="155"/>
        <w:ind w:right="410"/>
      </w:pPr>
      <w:r>
        <w:rPr>
          <w:color w:val="231F20"/>
        </w:rPr>
        <w:t>Như nói nghĩa hai tâm không làm nhân cho nhau, như thế thì các tâm sở pháp như hai thọ, hai tưởng, hai tư, hai xúc, hai tác ý,</w:t>
      </w:r>
      <w:r>
        <w:rPr>
          <w:color w:val="231F20"/>
          <w:spacing w:val="-31"/>
        </w:rPr>
        <w:t> </w:t>
      </w:r>
      <w:r>
        <w:rPr>
          <w:color w:val="231F20"/>
          <w:spacing w:val="-5"/>
        </w:rPr>
        <w:t>hai </w:t>
      </w:r>
      <w:r>
        <w:rPr>
          <w:color w:val="231F20"/>
        </w:rPr>
        <w:t>thắng giải, hai dục, hai niệm, hai định, hai tuệ </w:t>
      </w:r>
      <w:r>
        <w:rPr>
          <w:color w:val="231F20"/>
          <w:spacing w:val="-5"/>
        </w:rPr>
        <w:t>v.v… </w:t>
      </w:r>
      <w:r>
        <w:rPr>
          <w:color w:val="231F20"/>
        </w:rPr>
        <w:t>Các sắc pháp như hai mắt, cho đến hai thân </w:t>
      </w:r>
      <w:r>
        <w:rPr>
          <w:color w:val="231F20"/>
          <w:spacing w:val="-5"/>
        </w:rPr>
        <w:t>v.v… </w:t>
      </w:r>
      <w:r>
        <w:rPr>
          <w:color w:val="231F20"/>
        </w:rPr>
        <w:t>Các tâm bất tương ưng </w:t>
      </w:r>
      <w:r>
        <w:rPr>
          <w:color w:val="231F20"/>
          <w:spacing w:val="-3"/>
        </w:rPr>
        <w:t>hành </w:t>
      </w:r>
      <w:r>
        <w:rPr>
          <w:color w:val="231F20"/>
        </w:rPr>
        <w:t>pháp đồng loại như hai mạng căn, hai chúng đồng phần </w:t>
      </w:r>
      <w:r>
        <w:rPr>
          <w:color w:val="231F20"/>
          <w:spacing w:val="-5"/>
        </w:rPr>
        <w:t>v.v… </w:t>
      </w:r>
      <w:r>
        <w:rPr>
          <w:color w:val="231F20"/>
        </w:rPr>
        <w:t>đều là nghĩa không làm nhân cho nhau.</w:t>
      </w:r>
    </w:p>
    <w:p>
      <w:pPr>
        <w:pStyle w:val="BodyText"/>
        <w:spacing w:before="108"/>
        <w:ind w:left="216" w:right="517" w:firstLine="0"/>
        <w:jc w:val="center"/>
      </w:pPr>
      <w:r>
        <w:rPr>
          <w:color w:val="231F20"/>
        </w:rPr>
        <w:t>***</w:t>
      </w:r>
    </w:p>
    <w:p>
      <w:pPr>
        <w:pStyle w:val="Heading3"/>
        <w:spacing w:line="273" w:lineRule="auto" w:before="240"/>
        <w:ind w:right="411"/>
      </w:pPr>
      <w:r>
        <w:rPr>
          <w:i/>
          <w:color w:val="231F20"/>
        </w:rPr>
        <w:t>* Từng có hai tâm lần lượt duyên với nhau không? Cho đến </w:t>
      </w:r>
      <w:r>
        <w:rPr>
          <w:color w:val="231F20"/>
        </w:rPr>
        <w:t>nói rộng.</w:t>
      </w:r>
    </w:p>
    <w:p>
      <w:pPr>
        <w:pStyle w:val="BodyText"/>
        <w:spacing w:line="273" w:lineRule="auto" w:before="111"/>
        <w:ind w:right="411"/>
      </w:pPr>
      <w:r>
        <w:rPr>
          <w:i/>
          <w:color w:val="231F20"/>
        </w:rPr>
        <w:t>Hỏi: </w:t>
      </w:r>
      <w:r>
        <w:rPr>
          <w:color w:val="231F20"/>
        </w:rPr>
        <w:t>Trong </w:t>
      </w:r>
      <w:r>
        <w:rPr>
          <w:color w:val="231F20"/>
          <w:spacing w:val="-5"/>
        </w:rPr>
        <w:t>đây, </w:t>
      </w:r>
      <w:r>
        <w:rPr>
          <w:color w:val="231F20"/>
        </w:rPr>
        <w:t>không nên trước tạo ra phần Luận </w:t>
      </w:r>
      <w:r>
        <w:rPr>
          <w:color w:val="231F20"/>
          <w:spacing w:val="-5"/>
        </w:rPr>
        <w:t>này. </w:t>
      </w:r>
      <w:r>
        <w:rPr>
          <w:color w:val="231F20"/>
        </w:rPr>
        <w:t>Nhưng trước đã tạo phần Luận này: Vì sao không có một Bổ-đặc-già-la, cho</w:t>
      </w:r>
      <w:r>
        <w:rPr>
          <w:color w:val="231F20"/>
          <w:spacing w:val="30"/>
        </w:rPr>
        <w:t> </w:t>
      </w:r>
      <w:r>
        <w:rPr>
          <w:color w:val="231F20"/>
        </w:rPr>
        <w:t>đến</w:t>
      </w:r>
      <w:r>
        <w:rPr>
          <w:color w:val="231F20"/>
          <w:spacing w:val="30"/>
        </w:rPr>
        <w:t> </w:t>
      </w:r>
      <w:r>
        <w:rPr>
          <w:color w:val="231F20"/>
        </w:rPr>
        <w:t>nói</w:t>
      </w:r>
      <w:r>
        <w:rPr>
          <w:color w:val="231F20"/>
          <w:spacing w:val="29"/>
        </w:rPr>
        <w:t> </w:t>
      </w:r>
      <w:r>
        <w:rPr>
          <w:color w:val="231F20"/>
        </w:rPr>
        <w:t>rộng.</w:t>
      </w:r>
      <w:r>
        <w:rPr>
          <w:color w:val="231F20"/>
          <w:spacing w:val="26"/>
        </w:rPr>
        <w:t> </w:t>
      </w:r>
      <w:r>
        <w:rPr>
          <w:color w:val="231F20"/>
        </w:rPr>
        <w:t>Vì</w:t>
      </w:r>
      <w:r>
        <w:rPr>
          <w:color w:val="231F20"/>
          <w:spacing w:val="29"/>
        </w:rPr>
        <w:t> </w:t>
      </w:r>
      <w:r>
        <w:rPr>
          <w:color w:val="231F20"/>
        </w:rPr>
        <w:t>sao?</w:t>
      </w:r>
      <w:r>
        <w:rPr>
          <w:color w:val="231F20"/>
          <w:spacing w:val="26"/>
        </w:rPr>
        <w:t> </w:t>
      </w:r>
      <w:r>
        <w:rPr>
          <w:color w:val="231F20"/>
        </w:rPr>
        <w:t>Vì</w:t>
      </w:r>
      <w:r>
        <w:rPr>
          <w:color w:val="231F20"/>
          <w:spacing w:val="29"/>
        </w:rPr>
        <w:t> </w:t>
      </w:r>
      <w:r>
        <w:rPr>
          <w:color w:val="231F20"/>
        </w:rPr>
        <w:t>trước</w:t>
      </w:r>
      <w:r>
        <w:rPr>
          <w:color w:val="231F20"/>
          <w:spacing w:val="30"/>
        </w:rPr>
        <w:t> </w:t>
      </w:r>
      <w:r>
        <w:rPr>
          <w:color w:val="231F20"/>
        </w:rPr>
        <w:t>nói</w:t>
      </w:r>
      <w:r>
        <w:rPr>
          <w:color w:val="231F20"/>
          <w:spacing w:val="30"/>
        </w:rPr>
        <w:t> </w:t>
      </w:r>
      <w:r>
        <w:rPr>
          <w:color w:val="231F20"/>
        </w:rPr>
        <w:t>không</w:t>
      </w:r>
      <w:r>
        <w:rPr>
          <w:color w:val="231F20"/>
          <w:spacing w:val="30"/>
        </w:rPr>
        <w:t> </w:t>
      </w:r>
      <w:r>
        <w:rPr>
          <w:color w:val="231F20"/>
        </w:rPr>
        <w:t>một</w:t>
      </w:r>
      <w:r>
        <w:rPr>
          <w:color w:val="231F20"/>
          <w:spacing w:val="30"/>
        </w:rPr>
        <w:t> </w:t>
      </w:r>
      <w:r>
        <w:rPr>
          <w:color w:val="231F20"/>
        </w:rPr>
        <w:t>Bổ-đặc-già-la,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không phải trước, không phải sau, hai tâm cùng sinh. Tuy nói như thế, nhưng chưa nói đến nhân duyên hình thành, vì vậy sau đây nên nói: Vì sao không có một Bổ-đặc-già-la, cho đến nói rộng. Nhưng trước không nói lời này là có ý gì?</w:t>
      </w:r>
    </w:p>
    <w:p>
      <w:pPr>
        <w:pStyle w:val="BodyText"/>
        <w:spacing w:before="110"/>
        <w:ind w:left="960" w:firstLine="0"/>
      </w:pPr>
      <w:r>
        <w:rPr>
          <w:i/>
          <w:color w:val="231F20"/>
        </w:rPr>
        <w:t>Đáp: </w:t>
      </w:r>
      <w:r>
        <w:rPr>
          <w:color w:val="231F20"/>
        </w:rPr>
        <w:t>Do người tạo luận có ý muốn như thế, cho đến nói rộng.</w:t>
      </w:r>
    </w:p>
    <w:p>
      <w:pPr>
        <w:pStyle w:val="BodyText"/>
        <w:spacing w:line="273" w:lineRule="auto" w:before="154"/>
        <w:ind w:left="393" w:right="127"/>
      </w:pP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24"/>
        </w:rPr>
        <w:t> </w:t>
      </w:r>
      <w:r>
        <w:rPr>
          <w:color w:val="231F20"/>
        </w:rPr>
        <w:t>A-tỳ-đạt-ma</w:t>
      </w:r>
      <w:r>
        <w:rPr>
          <w:color w:val="231F20"/>
          <w:spacing w:val="-10"/>
        </w:rPr>
        <w:t> </w:t>
      </w:r>
      <w:r>
        <w:rPr>
          <w:color w:val="231F20"/>
        </w:rPr>
        <w:t>là</w:t>
      </w:r>
      <w:r>
        <w:rPr>
          <w:color w:val="231F20"/>
          <w:spacing w:val="-9"/>
        </w:rPr>
        <w:t> </w:t>
      </w:r>
      <w:r>
        <w:rPr>
          <w:color w:val="231F20"/>
        </w:rPr>
        <w:t>nhằm</w:t>
      </w:r>
      <w:r>
        <w:rPr>
          <w:color w:val="231F20"/>
          <w:spacing w:val="-10"/>
        </w:rPr>
        <w:t> </w:t>
      </w:r>
      <w:r>
        <w:rPr>
          <w:color w:val="231F20"/>
        </w:rPr>
        <w:t>chỉ</w:t>
      </w:r>
      <w:r>
        <w:rPr>
          <w:color w:val="231F20"/>
          <w:spacing w:val="-10"/>
        </w:rPr>
        <w:t> </w:t>
      </w:r>
      <w:r>
        <w:rPr>
          <w:color w:val="231F20"/>
        </w:rPr>
        <w:t>rõ</w:t>
      </w:r>
      <w:r>
        <w:rPr>
          <w:color w:val="231F20"/>
          <w:spacing w:val="-10"/>
        </w:rPr>
        <w:t> </w:t>
      </w:r>
      <w:r>
        <w:rPr>
          <w:color w:val="231F20"/>
        </w:rPr>
        <w:t>về</w:t>
      </w:r>
      <w:r>
        <w:rPr>
          <w:color w:val="231F20"/>
          <w:spacing w:val="-10"/>
        </w:rPr>
        <w:t> </w:t>
      </w:r>
      <w:r>
        <w:rPr>
          <w:color w:val="231F20"/>
        </w:rPr>
        <w:t>tánh</w:t>
      </w:r>
      <w:r>
        <w:rPr>
          <w:color w:val="231F20"/>
          <w:spacing w:val="-9"/>
        </w:rPr>
        <w:t> </w:t>
      </w:r>
      <w:r>
        <w:rPr>
          <w:color w:val="231F20"/>
        </w:rPr>
        <w:t>và</w:t>
      </w:r>
      <w:r>
        <w:rPr>
          <w:color w:val="231F20"/>
          <w:spacing w:val="-10"/>
        </w:rPr>
        <w:t> </w:t>
      </w:r>
      <w:r>
        <w:rPr>
          <w:color w:val="231F20"/>
        </w:rPr>
        <w:t>tướng</w:t>
      </w:r>
      <w:r>
        <w:rPr>
          <w:color w:val="231F20"/>
          <w:spacing w:val="-10"/>
        </w:rPr>
        <w:t> </w:t>
      </w:r>
      <w:r>
        <w:rPr>
          <w:color w:val="231F20"/>
        </w:rPr>
        <w:t>của các pháp nên mới nói. Không nên mong tìm thứ lớp của các pháp kia, cần nhất là không trái với pháp tướng. Hoặc trước hoặc sau đều không nên trách cứ.</w:t>
      </w:r>
    </w:p>
    <w:p>
      <w:pPr>
        <w:pStyle w:val="BodyText"/>
        <w:spacing w:line="271" w:lineRule="auto" w:before="110"/>
        <w:ind w:left="393" w:right="124"/>
      </w:pPr>
      <w:r>
        <w:rPr>
          <w:color w:val="231F20"/>
        </w:rPr>
        <w:t>Có thuyết cho: Luận có hai thứ: 1. Luận căn bản. 2. Luận phát sinh phụ. Ở </w:t>
      </w:r>
      <w:r>
        <w:rPr>
          <w:color w:val="231F20"/>
          <w:spacing w:val="-4"/>
        </w:rPr>
        <w:t>đây, </w:t>
      </w:r>
      <w:r>
        <w:rPr>
          <w:color w:val="231F20"/>
        </w:rPr>
        <w:t>từng có hai tâm lần lượt làm nhân lẫn nhau, làm duyên lẫn nhau, là luận căn bản. Vì sao không có một Bổ-đặc-già-la </w:t>
      </w:r>
      <w:r>
        <w:rPr>
          <w:color w:val="231F20"/>
          <w:spacing w:val="-4"/>
        </w:rPr>
        <w:t>v.v… </w:t>
      </w:r>
      <w:r>
        <w:rPr>
          <w:color w:val="231F20"/>
        </w:rPr>
        <w:t>là luận phát sinh phụ. Hai luận căn bản lý nên nói trước, một luận phát sinh phụ lý nên nói sau, thế nên luận căn bản này được nói</w:t>
      </w:r>
      <w:r>
        <w:rPr>
          <w:color w:val="231F20"/>
          <w:spacing w:val="2"/>
        </w:rPr>
        <w:t> </w:t>
      </w:r>
      <w:r>
        <w:rPr>
          <w:color w:val="231F20"/>
        </w:rPr>
        <w:t>trước.</w:t>
      </w:r>
    </w:p>
    <w:p>
      <w:pPr>
        <w:spacing w:line="271" w:lineRule="auto" w:before="119"/>
        <w:ind w:left="393" w:right="121" w:firstLine="566"/>
        <w:jc w:val="both"/>
        <w:rPr>
          <w:sz w:val="26"/>
        </w:rPr>
      </w:pPr>
      <w:r>
        <w:rPr>
          <w:i/>
          <w:color w:val="231F20"/>
          <w:spacing w:val="3"/>
          <w:sz w:val="26"/>
        </w:rPr>
        <w:t>Từng </w:t>
      </w:r>
      <w:r>
        <w:rPr>
          <w:i/>
          <w:color w:val="231F20"/>
          <w:spacing w:val="2"/>
          <w:sz w:val="26"/>
        </w:rPr>
        <w:t>có </w:t>
      </w:r>
      <w:r>
        <w:rPr>
          <w:i/>
          <w:color w:val="231F20"/>
          <w:spacing w:val="3"/>
          <w:sz w:val="26"/>
        </w:rPr>
        <w:t>hai tâm lần lượt </w:t>
      </w:r>
      <w:r>
        <w:rPr>
          <w:i/>
          <w:color w:val="231F20"/>
          <w:spacing w:val="4"/>
          <w:sz w:val="26"/>
        </w:rPr>
        <w:t>duyên </w:t>
      </w:r>
      <w:r>
        <w:rPr>
          <w:i/>
          <w:color w:val="231F20"/>
          <w:spacing w:val="3"/>
          <w:sz w:val="26"/>
        </w:rPr>
        <w:t>với nhau </w:t>
      </w:r>
      <w:r>
        <w:rPr>
          <w:i/>
          <w:color w:val="231F20"/>
          <w:spacing w:val="4"/>
          <w:sz w:val="26"/>
        </w:rPr>
        <w:t>không? </w:t>
      </w:r>
      <w:r>
        <w:rPr>
          <w:i/>
          <w:color w:val="231F20"/>
          <w:spacing w:val="3"/>
          <w:sz w:val="26"/>
        </w:rPr>
        <w:t>Cho </w:t>
      </w:r>
      <w:r>
        <w:rPr>
          <w:i/>
          <w:color w:val="231F20"/>
          <w:spacing w:val="5"/>
          <w:sz w:val="26"/>
        </w:rPr>
        <w:t>đến </w:t>
      </w:r>
      <w:r>
        <w:rPr>
          <w:i/>
          <w:color w:val="231F20"/>
          <w:spacing w:val="3"/>
          <w:sz w:val="26"/>
        </w:rPr>
        <w:t>nói</w:t>
      </w:r>
      <w:r>
        <w:rPr>
          <w:i/>
          <w:color w:val="231F20"/>
          <w:spacing w:val="10"/>
          <w:sz w:val="26"/>
        </w:rPr>
        <w:t> </w:t>
      </w:r>
      <w:r>
        <w:rPr>
          <w:i/>
          <w:color w:val="231F20"/>
          <w:spacing w:val="4"/>
          <w:sz w:val="26"/>
        </w:rPr>
        <w:t>rộng</w:t>
      </w:r>
      <w:r>
        <w:rPr>
          <w:color w:val="231F20"/>
          <w:spacing w:val="4"/>
          <w:sz w:val="26"/>
        </w:rPr>
        <w:t>.</w:t>
      </w:r>
    </w:p>
    <w:p>
      <w:pPr>
        <w:pStyle w:val="BodyText"/>
        <w:spacing w:before="113"/>
        <w:ind w:left="960" w:firstLine="0"/>
      </w:pPr>
      <w:r>
        <w:rPr>
          <w:i/>
          <w:color w:val="231F20"/>
        </w:rPr>
        <w:t>Hỏi: </w:t>
      </w:r>
      <w:r>
        <w:rPr>
          <w:color w:val="231F20"/>
        </w:rPr>
        <w:t>Vì sao tạo ra phần Luận này?</w:t>
      </w:r>
    </w:p>
    <w:p>
      <w:pPr>
        <w:pStyle w:val="BodyText"/>
        <w:spacing w:line="271" w:lineRule="auto" w:before="153"/>
        <w:ind w:left="393" w:right="126"/>
      </w:pPr>
      <w:r>
        <w:rPr>
          <w:i/>
          <w:color w:val="231F20"/>
        </w:rPr>
        <w:t>Đáp: </w:t>
      </w:r>
      <w:r>
        <w:rPr>
          <w:color w:val="231F20"/>
        </w:rPr>
        <w:t>Vì muốn cho kẻ nghi có được quyết định. Nghĩa là trước nói không có hai tâm lần lượt làm nhân cho nhau, chớ cho cũng không</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tâm</w:t>
      </w:r>
      <w:r>
        <w:rPr>
          <w:color w:val="231F20"/>
          <w:spacing w:val="-7"/>
        </w:rPr>
        <w:t> </w:t>
      </w:r>
      <w:r>
        <w:rPr>
          <w:color w:val="231F20"/>
        </w:rPr>
        <w:t>lần</w:t>
      </w:r>
      <w:r>
        <w:rPr>
          <w:color w:val="231F20"/>
          <w:spacing w:val="-7"/>
        </w:rPr>
        <w:t> </w:t>
      </w:r>
      <w:r>
        <w:rPr>
          <w:color w:val="231F20"/>
        </w:rPr>
        <w:t>lượt</w:t>
      </w:r>
      <w:r>
        <w:rPr>
          <w:color w:val="231F20"/>
          <w:spacing w:val="-7"/>
        </w:rPr>
        <w:t> </w:t>
      </w:r>
      <w:r>
        <w:rPr>
          <w:color w:val="231F20"/>
        </w:rPr>
        <w:t>duyên</w:t>
      </w:r>
      <w:r>
        <w:rPr>
          <w:color w:val="231F20"/>
          <w:spacing w:val="-7"/>
        </w:rPr>
        <w:t> </w:t>
      </w:r>
      <w:r>
        <w:rPr>
          <w:color w:val="231F20"/>
        </w:rPr>
        <w:t>với</w:t>
      </w:r>
      <w:r>
        <w:rPr>
          <w:color w:val="231F20"/>
          <w:spacing w:val="-6"/>
        </w:rPr>
        <w:t> </w:t>
      </w:r>
      <w:r>
        <w:rPr>
          <w:color w:val="231F20"/>
        </w:rPr>
        <w:t>nhau.</w:t>
      </w:r>
      <w:r>
        <w:rPr>
          <w:color w:val="231F20"/>
          <w:spacing w:val="-12"/>
        </w:rPr>
        <w:t> </w:t>
      </w:r>
      <w:r>
        <w:rPr>
          <w:color w:val="231F20"/>
        </w:rPr>
        <w:t>Vì</w:t>
      </w:r>
      <w:r>
        <w:rPr>
          <w:color w:val="231F20"/>
          <w:spacing w:val="-7"/>
        </w:rPr>
        <w:t> </w:t>
      </w:r>
      <w:r>
        <w:rPr>
          <w:color w:val="231F20"/>
        </w:rPr>
        <w:t>muốn</w:t>
      </w:r>
      <w:r>
        <w:rPr>
          <w:color w:val="231F20"/>
          <w:spacing w:val="-7"/>
        </w:rPr>
        <w:t> </w:t>
      </w:r>
      <w:r>
        <w:rPr>
          <w:color w:val="231F20"/>
        </w:rPr>
        <w:t>dứt</w:t>
      </w:r>
      <w:r>
        <w:rPr>
          <w:color w:val="231F20"/>
          <w:spacing w:val="-7"/>
        </w:rPr>
        <w:t> </w:t>
      </w:r>
      <w:r>
        <w:rPr>
          <w:color w:val="231F20"/>
        </w:rPr>
        <w:t>trừ</w:t>
      </w:r>
      <w:r>
        <w:rPr>
          <w:color w:val="231F20"/>
          <w:spacing w:val="-7"/>
        </w:rPr>
        <w:t> </w:t>
      </w:r>
      <w:r>
        <w:rPr>
          <w:color w:val="231F20"/>
        </w:rPr>
        <w:t>nghi</w:t>
      </w:r>
      <w:r>
        <w:rPr>
          <w:color w:val="231F20"/>
          <w:spacing w:val="-7"/>
        </w:rPr>
        <w:t> </w:t>
      </w:r>
      <w:r>
        <w:rPr>
          <w:color w:val="231F20"/>
          <w:spacing w:val="-5"/>
        </w:rPr>
        <w:t>này, </w:t>
      </w:r>
      <w:r>
        <w:rPr>
          <w:color w:val="231F20"/>
        </w:rPr>
        <w:t>nên chỉ rõ có hai tâm lần lượt duyên với nhau.</w:t>
      </w:r>
    </w:p>
    <w:p>
      <w:pPr>
        <w:pStyle w:val="BodyText"/>
        <w:spacing w:line="271" w:lineRule="auto"/>
        <w:ind w:left="393" w:right="127"/>
      </w:pPr>
      <w:r>
        <w:rPr>
          <w:color w:val="231F20"/>
        </w:rPr>
        <w:t>Lại có thuyết nói: Vì để ngăn chận ý bác bỏ cho không có </w:t>
      </w:r>
      <w:r>
        <w:rPr>
          <w:color w:val="231F20"/>
          <w:spacing w:val="-4"/>
        </w:rPr>
        <w:t>đối </w:t>
      </w:r>
      <w:r>
        <w:rPr>
          <w:color w:val="231F20"/>
        </w:rPr>
        <w:t>tượng</w:t>
      </w:r>
      <w:r>
        <w:rPr>
          <w:color w:val="231F20"/>
          <w:spacing w:val="-11"/>
        </w:rPr>
        <w:t> </w:t>
      </w:r>
      <w:r>
        <w:rPr>
          <w:color w:val="231F20"/>
        </w:rPr>
        <w:t>duyên</w:t>
      </w:r>
      <w:r>
        <w:rPr>
          <w:color w:val="231F20"/>
          <w:spacing w:val="-10"/>
        </w:rPr>
        <w:t> </w:t>
      </w:r>
      <w:r>
        <w:rPr>
          <w:color w:val="231F20"/>
        </w:rPr>
        <w:t>duyên</w:t>
      </w:r>
      <w:r>
        <w:rPr>
          <w:color w:val="231F20"/>
          <w:spacing w:val="-11"/>
        </w:rPr>
        <w:t> </w:t>
      </w:r>
      <w:r>
        <w:rPr>
          <w:color w:val="231F20"/>
        </w:rPr>
        <w:t>với</w:t>
      </w:r>
      <w:r>
        <w:rPr>
          <w:color w:val="231F20"/>
          <w:spacing w:val="-14"/>
        </w:rPr>
        <w:t> </w:t>
      </w:r>
      <w:r>
        <w:rPr>
          <w:color w:val="231F20"/>
        </w:rPr>
        <w:t>Thể</w:t>
      </w:r>
      <w:r>
        <w:rPr>
          <w:color w:val="231F20"/>
          <w:spacing w:val="-10"/>
        </w:rPr>
        <w:t> </w:t>
      </w:r>
      <w:r>
        <w:rPr>
          <w:color w:val="231F20"/>
        </w:rPr>
        <w:t>tánh,</w:t>
      </w:r>
      <w:r>
        <w:rPr>
          <w:color w:val="231F20"/>
          <w:spacing w:val="-11"/>
        </w:rPr>
        <w:t> </w:t>
      </w:r>
      <w:r>
        <w:rPr>
          <w:color w:val="231F20"/>
        </w:rPr>
        <w:t>cùng</w:t>
      </w:r>
      <w:r>
        <w:rPr>
          <w:color w:val="231F20"/>
          <w:spacing w:val="-10"/>
        </w:rPr>
        <w:t> </w:t>
      </w:r>
      <w:r>
        <w:rPr>
          <w:color w:val="231F20"/>
        </w:rPr>
        <w:t>làm</w:t>
      </w:r>
      <w:r>
        <w:rPr>
          <w:color w:val="231F20"/>
          <w:spacing w:val="-11"/>
        </w:rPr>
        <w:t> </w:t>
      </w:r>
      <w:r>
        <w:rPr>
          <w:color w:val="231F20"/>
        </w:rPr>
        <w:t>sáng</w:t>
      </w:r>
      <w:r>
        <w:rPr>
          <w:color w:val="231F20"/>
          <w:spacing w:val="-10"/>
        </w:rPr>
        <w:t> </w:t>
      </w:r>
      <w:r>
        <w:rPr>
          <w:color w:val="231F20"/>
        </w:rPr>
        <w:t>tỏ:</w:t>
      </w:r>
      <w:r>
        <w:rPr>
          <w:color w:val="231F20"/>
          <w:spacing w:val="-10"/>
        </w:rPr>
        <w:t> </w:t>
      </w:r>
      <w:r>
        <w:rPr>
          <w:color w:val="231F20"/>
        </w:rPr>
        <w:t>Đối</w:t>
      </w:r>
      <w:r>
        <w:rPr>
          <w:color w:val="231F20"/>
          <w:spacing w:val="-11"/>
        </w:rPr>
        <w:t> </w:t>
      </w:r>
      <w:r>
        <w:rPr>
          <w:color w:val="231F20"/>
        </w:rPr>
        <w:t>tượng</w:t>
      </w:r>
      <w:r>
        <w:rPr>
          <w:color w:val="231F20"/>
          <w:spacing w:val="-10"/>
        </w:rPr>
        <w:t> </w:t>
      </w:r>
      <w:r>
        <w:rPr>
          <w:color w:val="231F20"/>
        </w:rPr>
        <w:t>duyên duyên với Thể tánh là thật có, nên tạo ra phần Luận</w:t>
      </w:r>
      <w:r>
        <w:rPr>
          <w:color w:val="231F20"/>
          <w:spacing w:val="-5"/>
        </w:rPr>
        <w:t> này.</w:t>
      </w:r>
    </w:p>
    <w:p>
      <w:pPr>
        <w:pStyle w:val="BodyText"/>
        <w:ind w:left="960" w:firstLine="0"/>
      </w:pPr>
      <w:r>
        <w:rPr>
          <w:i/>
          <w:color w:val="231F20"/>
        </w:rPr>
        <w:t>Hỏi: </w:t>
      </w:r>
      <w:r>
        <w:rPr>
          <w:color w:val="231F20"/>
        </w:rPr>
        <w:t>Từng có hai tâm lần lượt duyên với nhau không?</w:t>
      </w:r>
    </w:p>
    <w:p>
      <w:pPr>
        <w:pStyle w:val="BodyText"/>
        <w:spacing w:line="271" w:lineRule="auto" w:before="152"/>
        <w:ind w:left="393" w:right="127"/>
      </w:pPr>
      <w:r>
        <w:rPr>
          <w:i/>
          <w:color w:val="231F20"/>
        </w:rPr>
        <w:t>Đáp: </w:t>
      </w:r>
      <w:r>
        <w:rPr>
          <w:color w:val="231F20"/>
        </w:rPr>
        <w:t>Có. Như tâm hữu khởi hiện không vị lai. Tâm tức là tư duy. Đây là khởi tâm thứ hai, cho đến nói rộng.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i/>
          <w:color w:val="231F20"/>
        </w:rPr>
        <w:t>Hỏi: </w:t>
      </w:r>
      <w:r>
        <w:rPr>
          <w:color w:val="231F20"/>
        </w:rPr>
        <w:t>Trong đây, chỉ nên trả lời chung là có, không nên nói lại, như nói có v.v… Vì sao? Như nói: Nếu pháp cùng với pháp kia làm đối tượng duyên, thì pháp này cùng với pháp kia có lúc nào không phải là đối tượng duyên không?</w:t>
      </w:r>
    </w:p>
    <w:p>
      <w:pPr>
        <w:spacing w:before="118"/>
        <w:ind w:left="677" w:right="0" w:firstLine="0"/>
        <w:jc w:val="both"/>
        <w:rPr>
          <w:sz w:val="26"/>
        </w:rPr>
      </w:pPr>
      <w:r>
        <w:rPr>
          <w:i/>
          <w:color w:val="231F20"/>
          <w:sz w:val="26"/>
        </w:rPr>
        <w:t>Đáp: </w:t>
      </w:r>
      <w:r>
        <w:rPr>
          <w:color w:val="231F20"/>
          <w:sz w:val="26"/>
        </w:rPr>
        <w:t>Không.</w:t>
      </w:r>
    </w:p>
    <w:p>
      <w:pPr>
        <w:pStyle w:val="BodyText"/>
        <w:spacing w:before="160"/>
        <w:ind w:left="677" w:firstLine="0"/>
      </w:pPr>
      <w:r>
        <w:rPr>
          <w:i/>
          <w:color w:val="231F20"/>
        </w:rPr>
        <w:t>Hỏi: </w:t>
      </w:r>
      <w:r>
        <w:rPr>
          <w:color w:val="231F20"/>
        </w:rPr>
        <w:t>Thời gian không phải là đối tượng duyên sao?</w:t>
      </w:r>
    </w:p>
    <w:p>
      <w:pPr>
        <w:pStyle w:val="BodyText"/>
        <w:spacing w:line="276" w:lineRule="auto" w:before="159"/>
        <w:ind w:right="410"/>
      </w:pPr>
      <w:r>
        <w:rPr>
          <w:i/>
          <w:color w:val="231F20"/>
        </w:rPr>
        <w:t>Đáp: </w:t>
      </w:r>
      <w:r>
        <w:rPr>
          <w:color w:val="231F20"/>
          <w:spacing w:val="-4"/>
        </w:rPr>
        <w:t>Tuy </w:t>
      </w:r>
      <w:r>
        <w:rPr>
          <w:color w:val="231F20"/>
        </w:rPr>
        <w:t>nói chung là có, về nghĩa đã đủ, nhưng vì muốn</w:t>
      </w:r>
      <w:r>
        <w:rPr>
          <w:color w:val="231F20"/>
          <w:spacing w:val="-39"/>
        </w:rPr>
        <w:t> </w:t>
      </w:r>
      <w:r>
        <w:rPr>
          <w:color w:val="231F20"/>
        </w:rPr>
        <w:t>đem lại lợi ích cho các đệ tử </w:t>
      </w:r>
      <w:r>
        <w:rPr>
          <w:color w:val="231F20"/>
          <w:spacing w:val="-5"/>
        </w:rPr>
        <w:t>v.v… </w:t>
      </w:r>
      <w:r>
        <w:rPr>
          <w:color w:val="231F20"/>
        </w:rPr>
        <w:t>tức làm sao cho họ hiểu rõ, nên phải nói lại. Như nói: Có </w:t>
      </w:r>
      <w:r>
        <w:rPr>
          <w:color w:val="231F20"/>
          <w:spacing w:val="-5"/>
        </w:rPr>
        <w:t>v.v… </w:t>
      </w:r>
      <w:r>
        <w:rPr>
          <w:color w:val="231F20"/>
        </w:rPr>
        <w:t>Như tâm hữu khởi hiện không vị lai, tâm tức là tư </w:t>
      </w:r>
      <w:r>
        <w:rPr>
          <w:color w:val="231F20"/>
          <w:spacing w:val="-5"/>
        </w:rPr>
        <w:t>duy, </w:t>
      </w:r>
      <w:r>
        <w:rPr>
          <w:color w:val="231F20"/>
        </w:rPr>
        <w:t>đây là khởi tâm thứ hai. Nghĩa là trước khởi tà kiến trong một sát-na, hoặc chỉ là nhóm tà kiến hủy báng vị lai, hoặc hủy báng tổng quát các uẩn hữu lậu vị lai. Sau lại khởi tà kiến ở sát-na thứ hai, hoặc chỉ là nhóm tà kiến hủy báng quá khứ, hoặc hủy báng chung các uẩn quá khứ. Hai tà kiến đó tương ưng với tâm, lần lượt duyên với nhau, như sau tà kiến sinh tà kiến, đối với sự việc kia hủy báng cho là không. Như vậy sau tà kiến, sinh hữu thân kiến, đối với thân ấy chấp ngã ngã sở. Biên chấp kiến thì chấp đoạn thường. Kiến thủ</w:t>
      </w:r>
      <w:r>
        <w:rPr>
          <w:color w:val="231F20"/>
          <w:spacing w:val="-11"/>
        </w:rPr>
        <w:t> </w:t>
      </w:r>
      <w:r>
        <w:rPr>
          <w:color w:val="231F20"/>
        </w:rPr>
        <w:t>thì</w:t>
      </w:r>
      <w:r>
        <w:rPr>
          <w:color w:val="231F20"/>
          <w:spacing w:val="-10"/>
        </w:rPr>
        <w:t> </w:t>
      </w:r>
      <w:r>
        <w:rPr>
          <w:color w:val="231F20"/>
        </w:rPr>
        <w:t>chấp</w:t>
      </w:r>
      <w:r>
        <w:rPr>
          <w:color w:val="231F20"/>
          <w:spacing w:val="-10"/>
        </w:rPr>
        <w:t> </w:t>
      </w:r>
      <w:r>
        <w:rPr>
          <w:color w:val="231F20"/>
        </w:rPr>
        <w:t>là</w:t>
      </w:r>
      <w:r>
        <w:rPr>
          <w:color w:val="231F20"/>
          <w:spacing w:val="-10"/>
        </w:rPr>
        <w:t> </w:t>
      </w:r>
      <w:r>
        <w:rPr>
          <w:color w:val="231F20"/>
        </w:rPr>
        <w:t>bậc</w:t>
      </w:r>
      <w:r>
        <w:rPr>
          <w:color w:val="231F20"/>
          <w:spacing w:val="-10"/>
        </w:rPr>
        <w:t> </w:t>
      </w:r>
      <w:r>
        <w:rPr>
          <w:color w:val="231F20"/>
        </w:rPr>
        <w:t>nhất.</w:t>
      </w:r>
      <w:r>
        <w:rPr>
          <w:color w:val="231F20"/>
          <w:spacing w:val="-11"/>
        </w:rPr>
        <w:t> </w:t>
      </w:r>
      <w:r>
        <w:rPr>
          <w:color w:val="231F20"/>
        </w:rPr>
        <w:t>Giới</w:t>
      </w:r>
      <w:r>
        <w:rPr>
          <w:color w:val="231F20"/>
          <w:spacing w:val="-10"/>
        </w:rPr>
        <w:t> </w:t>
      </w:r>
      <w:r>
        <w:rPr>
          <w:color w:val="231F20"/>
        </w:rPr>
        <w:t>cấm</w:t>
      </w:r>
      <w:r>
        <w:rPr>
          <w:color w:val="231F20"/>
          <w:spacing w:val="-10"/>
        </w:rPr>
        <w:t> </w:t>
      </w:r>
      <w:r>
        <w:rPr>
          <w:color w:val="231F20"/>
        </w:rPr>
        <w:t>thủ</w:t>
      </w:r>
      <w:r>
        <w:rPr>
          <w:color w:val="231F20"/>
          <w:spacing w:val="-10"/>
        </w:rPr>
        <w:t> </w:t>
      </w:r>
      <w:r>
        <w:rPr>
          <w:color w:val="231F20"/>
        </w:rPr>
        <w:t>thì</w:t>
      </w:r>
      <w:r>
        <w:rPr>
          <w:color w:val="231F20"/>
          <w:spacing w:val="-10"/>
        </w:rPr>
        <w:t> </w:t>
      </w:r>
      <w:r>
        <w:rPr>
          <w:color w:val="231F20"/>
        </w:rPr>
        <w:t>chấp</w:t>
      </w:r>
      <w:r>
        <w:rPr>
          <w:color w:val="231F20"/>
          <w:spacing w:val="-11"/>
        </w:rPr>
        <w:t> </w:t>
      </w:r>
      <w:r>
        <w:rPr>
          <w:color w:val="231F20"/>
        </w:rPr>
        <w:t>có</w:t>
      </w:r>
      <w:r>
        <w:rPr>
          <w:color w:val="231F20"/>
          <w:spacing w:val="-10"/>
        </w:rPr>
        <w:t> </w:t>
      </w:r>
      <w:r>
        <w:rPr>
          <w:color w:val="231F20"/>
        </w:rPr>
        <w:t>khả</w:t>
      </w:r>
      <w:r>
        <w:rPr>
          <w:color w:val="231F20"/>
          <w:spacing w:val="-10"/>
        </w:rPr>
        <w:t> </w:t>
      </w:r>
      <w:r>
        <w:rPr>
          <w:color w:val="231F20"/>
        </w:rPr>
        <w:t>năng</w:t>
      </w:r>
      <w:r>
        <w:rPr>
          <w:color w:val="231F20"/>
          <w:spacing w:val="-10"/>
        </w:rPr>
        <w:t> </w:t>
      </w:r>
      <w:r>
        <w:rPr>
          <w:color w:val="231F20"/>
        </w:rPr>
        <w:t>làm</w:t>
      </w:r>
      <w:r>
        <w:rPr>
          <w:color w:val="231F20"/>
          <w:spacing w:val="-10"/>
        </w:rPr>
        <w:t> </w:t>
      </w:r>
      <w:r>
        <w:rPr>
          <w:color w:val="231F20"/>
        </w:rPr>
        <w:t>thanh tịnh. Các thứ nghi, do dự, tham nhiễm, tức giận, ghét bỏ, kiêu </w:t>
      </w:r>
      <w:r>
        <w:rPr>
          <w:color w:val="231F20"/>
          <w:spacing w:val="-5"/>
        </w:rPr>
        <w:t>mạn </w:t>
      </w:r>
      <w:r>
        <w:rPr>
          <w:color w:val="231F20"/>
        </w:rPr>
        <w:t>tự dấy khởi vô minh, không hiểu rõ </w:t>
      </w:r>
      <w:r>
        <w:rPr>
          <w:color w:val="231F20"/>
          <w:spacing w:val="-6"/>
        </w:rPr>
        <w:t>v.v... </w:t>
      </w:r>
      <w:r>
        <w:rPr>
          <w:color w:val="231F20"/>
        </w:rPr>
        <w:t>Lại sau tà kiến, hoặc sinh chánh kiến, đối với thân kia khởi tưởng vô thường, khổ, không, </w:t>
      </w:r>
      <w:r>
        <w:rPr>
          <w:color w:val="231F20"/>
          <w:spacing w:val="-6"/>
        </w:rPr>
        <w:t>vô </w:t>
      </w:r>
      <w:r>
        <w:rPr>
          <w:color w:val="231F20"/>
        </w:rPr>
        <w:t>ngã,</w:t>
      </w:r>
      <w:r>
        <w:rPr>
          <w:color w:val="231F20"/>
          <w:spacing w:val="-4"/>
        </w:rPr>
        <w:t> </w:t>
      </w:r>
      <w:r>
        <w:rPr>
          <w:color w:val="231F20"/>
        </w:rPr>
        <w:t>nhân</w:t>
      </w:r>
      <w:r>
        <w:rPr>
          <w:color w:val="231F20"/>
          <w:spacing w:val="-3"/>
        </w:rPr>
        <w:t> </w:t>
      </w:r>
      <w:r>
        <w:rPr>
          <w:color w:val="231F20"/>
        </w:rPr>
        <w:t>tập</w:t>
      </w:r>
      <w:r>
        <w:rPr>
          <w:color w:val="231F20"/>
          <w:spacing w:val="-3"/>
        </w:rPr>
        <w:t> </w:t>
      </w:r>
      <w:r>
        <w:rPr>
          <w:color w:val="231F20"/>
        </w:rPr>
        <w:t>sinh</w:t>
      </w:r>
      <w:r>
        <w:rPr>
          <w:color w:val="231F20"/>
          <w:spacing w:val="-3"/>
        </w:rPr>
        <w:t> </w:t>
      </w:r>
      <w:r>
        <w:rPr>
          <w:color w:val="231F20"/>
        </w:rPr>
        <w:t>duyên:</w:t>
      </w:r>
      <w:r>
        <w:rPr>
          <w:color w:val="231F20"/>
          <w:spacing w:val="-3"/>
        </w:rPr>
        <w:t> </w:t>
      </w:r>
      <w:r>
        <w:rPr>
          <w:color w:val="231F20"/>
        </w:rPr>
        <w:t>Là</w:t>
      </w:r>
      <w:r>
        <w:rPr>
          <w:color w:val="231F20"/>
          <w:spacing w:val="-4"/>
        </w:rPr>
        <w:t> </w:t>
      </w:r>
      <w:r>
        <w:rPr>
          <w:color w:val="231F20"/>
        </w:rPr>
        <w:t>có,</w:t>
      </w:r>
      <w:r>
        <w:rPr>
          <w:color w:val="231F20"/>
          <w:spacing w:val="-3"/>
        </w:rPr>
        <w:t> </w:t>
      </w:r>
      <w:r>
        <w:rPr>
          <w:color w:val="231F20"/>
        </w:rPr>
        <w:t>là</w:t>
      </w:r>
      <w:r>
        <w:rPr>
          <w:color w:val="231F20"/>
          <w:spacing w:val="-3"/>
        </w:rPr>
        <w:t> </w:t>
      </w:r>
      <w:r>
        <w:rPr>
          <w:color w:val="231F20"/>
        </w:rPr>
        <w:t>thật,</w:t>
      </w:r>
      <w:r>
        <w:rPr>
          <w:color w:val="231F20"/>
          <w:spacing w:val="-3"/>
        </w:rPr>
        <w:t> </w:t>
      </w:r>
      <w:r>
        <w:rPr>
          <w:color w:val="231F20"/>
        </w:rPr>
        <w:t>là</w:t>
      </w:r>
      <w:r>
        <w:rPr>
          <w:color w:val="231F20"/>
          <w:spacing w:val="-3"/>
        </w:rPr>
        <w:t> </w:t>
      </w:r>
      <w:r>
        <w:rPr>
          <w:color w:val="231F20"/>
        </w:rPr>
        <w:t>tánh,</w:t>
      </w:r>
      <w:r>
        <w:rPr>
          <w:color w:val="231F20"/>
          <w:spacing w:val="-4"/>
        </w:rPr>
        <w:t> </w:t>
      </w:r>
      <w:r>
        <w:rPr>
          <w:color w:val="231F20"/>
        </w:rPr>
        <w:t>là</w:t>
      </w:r>
      <w:r>
        <w:rPr>
          <w:color w:val="231F20"/>
          <w:spacing w:val="-3"/>
        </w:rPr>
        <w:t> </w:t>
      </w:r>
      <w:r>
        <w:rPr>
          <w:color w:val="231F20"/>
        </w:rPr>
        <w:t>phần,</w:t>
      </w:r>
      <w:r>
        <w:rPr>
          <w:color w:val="231F20"/>
          <w:spacing w:val="-3"/>
        </w:rPr>
        <w:t> </w:t>
      </w:r>
      <w:r>
        <w:rPr>
          <w:color w:val="231F20"/>
        </w:rPr>
        <w:t>có</w:t>
      </w:r>
      <w:r>
        <w:rPr>
          <w:color w:val="231F20"/>
          <w:spacing w:val="-3"/>
        </w:rPr>
        <w:t> </w:t>
      </w:r>
      <w:r>
        <w:rPr>
          <w:color w:val="231F20"/>
        </w:rPr>
        <w:t>nhân,</w:t>
      </w:r>
      <w:r>
        <w:rPr>
          <w:color w:val="231F20"/>
          <w:spacing w:val="-3"/>
        </w:rPr>
        <w:t> </w:t>
      </w:r>
      <w:r>
        <w:rPr>
          <w:color w:val="231F20"/>
        </w:rPr>
        <w:t>có khởi,</w:t>
      </w:r>
      <w:r>
        <w:rPr>
          <w:color w:val="231F20"/>
          <w:spacing w:val="-6"/>
        </w:rPr>
        <w:t> </w:t>
      </w:r>
      <w:r>
        <w:rPr>
          <w:color w:val="231F20"/>
        </w:rPr>
        <w:t>có</w:t>
      </w:r>
      <w:r>
        <w:rPr>
          <w:color w:val="231F20"/>
          <w:spacing w:val="-5"/>
        </w:rPr>
        <w:t> </w:t>
      </w:r>
      <w:r>
        <w:rPr>
          <w:color w:val="231F20"/>
        </w:rPr>
        <w:t>xứ,</w:t>
      </w:r>
      <w:r>
        <w:rPr>
          <w:color w:val="231F20"/>
          <w:spacing w:val="-6"/>
        </w:rPr>
        <w:t> </w:t>
      </w:r>
      <w:r>
        <w:rPr>
          <w:color w:val="231F20"/>
        </w:rPr>
        <w:t>có</w:t>
      </w:r>
      <w:r>
        <w:rPr>
          <w:color w:val="231F20"/>
          <w:spacing w:val="-5"/>
        </w:rPr>
        <w:t> </w:t>
      </w:r>
      <w:r>
        <w:rPr>
          <w:color w:val="231F20"/>
        </w:rPr>
        <w:t>hành</w:t>
      </w:r>
      <w:r>
        <w:rPr>
          <w:color w:val="231F20"/>
          <w:spacing w:val="-6"/>
        </w:rPr>
        <w:t> </w:t>
      </w:r>
      <w:r>
        <w:rPr>
          <w:color w:val="231F20"/>
        </w:rPr>
        <w:t>tướng</w:t>
      </w:r>
      <w:r>
        <w:rPr>
          <w:color w:val="231F20"/>
          <w:spacing w:val="-5"/>
        </w:rPr>
        <w:t> </w:t>
      </w:r>
      <w:r>
        <w:rPr>
          <w:color w:val="231F20"/>
        </w:rPr>
        <w:t>của</w:t>
      </w:r>
      <w:r>
        <w:rPr>
          <w:color w:val="231F20"/>
          <w:spacing w:val="-6"/>
        </w:rPr>
        <w:t> </w:t>
      </w:r>
      <w:r>
        <w:rPr>
          <w:color w:val="231F20"/>
        </w:rPr>
        <w:t>sự</w:t>
      </w:r>
      <w:r>
        <w:rPr>
          <w:color w:val="231F20"/>
          <w:spacing w:val="-5"/>
        </w:rPr>
        <w:t> </w:t>
      </w:r>
      <w:r>
        <w:rPr>
          <w:color w:val="231F20"/>
        </w:rPr>
        <w:t>việc.</w:t>
      </w:r>
      <w:r>
        <w:rPr>
          <w:color w:val="231F20"/>
          <w:spacing w:val="-7"/>
        </w:rPr>
        <w:t> </w:t>
      </w:r>
      <w:r>
        <w:rPr>
          <w:color w:val="231F20"/>
        </w:rPr>
        <w:t>Hoặc</w:t>
      </w:r>
      <w:r>
        <w:rPr>
          <w:color w:val="231F20"/>
          <w:spacing w:val="-6"/>
        </w:rPr>
        <w:t> </w:t>
      </w:r>
      <w:r>
        <w:rPr>
          <w:color w:val="231F20"/>
        </w:rPr>
        <w:t>sinh</w:t>
      </w:r>
      <w:r>
        <w:rPr>
          <w:color w:val="231F20"/>
          <w:spacing w:val="-5"/>
        </w:rPr>
        <w:t> </w:t>
      </w:r>
      <w:r>
        <w:rPr>
          <w:color w:val="231F20"/>
        </w:rPr>
        <w:t>tâm</w:t>
      </w:r>
      <w:r>
        <w:rPr>
          <w:color w:val="231F20"/>
          <w:spacing w:val="-6"/>
        </w:rPr>
        <w:t> </w:t>
      </w:r>
      <w:r>
        <w:rPr>
          <w:color w:val="231F20"/>
        </w:rPr>
        <w:t>vô</w:t>
      </w:r>
      <w:r>
        <w:rPr>
          <w:color w:val="231F20"/>
          <w:spacing w:val="-5"/>
        </w:rPr>
        <w:t> </w:t>
      </w:r>
      <w:r>
        <w:rPr>
          <w:color w:val="231F20"/>
        </w:rPr>
        <w:t>phú</w:t>
      </w:r>
      <w:r>
        <w:rPr>
          <w:color w:val="231F20"/>
          <w:spacing w:val="-6"/>
        </w:rPr>
        <w:t> </w:t>
      </w:r>
      <w:r>
        <w:rPr>
          <w:color w:val="231F20"/>
        </w:rPr>
        <w:t>vô</w:t>
      </w:r>
      <w:r>
        <w:rPr>
          <w:color w:val="231F20"/>
          <w:spacing w:val="-5"/>
        </w:rPr>
        <w:t> </w:t>
      </w:r>
      <w:r>
        <w:rPr>
          <w:color w:val="231F20"/>
        </w:rPr>
        <w:t>ký, đối</w:t>
      </w:r>
      <w:r>
        <w:rPr>
          <w:color w:val="231F20"/>
          <w:spacing w:val="-8"/>
        </w:rPr>
        <w:t> </w:t>
      </w:r>
      <w:r>
        <w:rPr>
          <w:color w:val="231F20"/>
        </w:rPr>
        <w:t>với</w:t>
      </w:r>
      <w:r>
        <w:rPr>
          <w:color w:val="231F20"/>
          <w:spacing w:val="-8"/>
        </w:rPr>
        <w:t> </w:t>
      </w:r>
      <w:r>
        <w:rPr>
          <w:color w:val="231F20"/>
        </w:rPr>
        <w:t>thân</w:t>
      </w:r>
      <w:r>
        <w:rPr>
          <w:color w:val="231F20"/>
          <w:spacing w:val="-8"/>
        </w:rPr>
        <w:t> </w:t>
      </w:r>
      <w:r>
        <w:rPr>
          <w:color w:val="231F20"/>
        </w:rPr>
        <w:t>kia</w:t>
      </w:r>
      <w:r>
        <w:rPr>
          <w:color w:val="231F20"/>
          <w:spacing w:val="-8"/>
        </w:rPr>
        <w:t> </w:t>
      </w:r>
      <w:r>
        <w:rPr>
          <w:color w:val="231F20"/>
        </w:rPr>
        <w:t>khởi</w:t>
      </w:r>
      <w:r>
        <w:rPr>
          <w:color w:val="231F20"/>
          <w:spacing w:val="-8"/>
        </w:rPr>
        <w:t> </w:t>
      </w:r>
      <w:r>
        <w:rPr>
          <w:color w:val="231F20"/>
        </w:rPr>
        <w:t>hiện</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như</w:t>
      </w:r>
      <w:r>
        <w:rPr>
          <w:color w:val="231F20"/>
          <w:spacing w:val="-8"/>
        </w:rPr>
        <w:t> </w:t>
      </w:r>
      <w:r>
        <w:rPr>
          <w:color w:val="231F20"/>
        </w:rPr>
        <w:t>lý,</w:t>
      </w:r>
      <w:r>
        <w:rPr>
          <w:color w:val="231F20"/>
          <w:spacing w:val="-8"/>
        </w:rPr>
        <w:t> </w:t>
      </w:r>
      <w:r>
        <w:rPr>
          <w:color w:val="231F20"/>
        </w:rPr>
        <w:t>không</w:t>
      </w:r>
      <w:r>
        <w:rPr>
          <w:color w:val="231F20"/>
          <w:spacing w:val="-8"/>
        </w:rPr>
        <w:t> </w:t>
      </w:r>
      <w:r>
        <w:rPr>
          <w:color w:val="231F20"/>
        </w:rPr>
        <w:t>phải không như lý. Đây gọi là tà kiến tương ưng với tâm và các tâm hữu lậu lần lượt duyên với nhau. Như tâm tà kiến, các tâm nhiễm ô </w:t>
      </w:r>
      <w:r>
        <w:rPr>
          <w:color w:val="231F20"/>
          <w:spacing w:val="-3"/>
        </w:rPr>
        <w:t>khác </w:t>
      </w:r>
      <w:r>
        <w:rPr>
          <w:color w:val="231F20"/>
        </w:rPr>
        <w:t>nên biết cũng như thế.</w:t>
      </w:r>
    </w:p>
    <w:p>
      <w:pPr>
        <w:spacing w:line="276" w:lineRule="auto" w:before="138"/>
        <w:ind w:left="110" w:right="411" w:firstLine="566"/>
        <w:jc w:val="both"/>
        <w:rPr>
          <w:sz w:val="26"/>
        </w:rPr>
      </w:pPr>
      <w:r>
        <w:rPr>
          <w:i/>
          <w:color w:val="231F20"/>
          <w:sz w:val="26"/>
        </w:rPr>
        <w:t>Trong Luận này chỉ nói tà kiến là môn, vì đồng nhiễm ô. Như </w:t>
      </w:r>
      <w:r>
        <w:rPr>
          <w:i/>
          <w:color w:val="231F20"/>
          <w:sz w:val="26"/>
        </w:rPr>
        <w:t>tâm hữu khởi hữu vị lai, tâm tức là tư duy. Đây là khởi tâm thứ hai</w:t>
      </w:r>
      <w:r>
        <w:rPr>
          <w:color w:val="231F20"/>
          <w:sz w:val="26"/>
        </w:rPr>
        <w:t>.</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lại tạo ra phần Luận này?</w:t>
      </w:r>
    </w:p>
    <w:p>
      <w:pPr>
        <w:pStyle w:val="BodyText"/>
        <w:spacing w:line="276" w:lineRule="auto" w:before="171"/>
        <w:ind w:left="393" w:right="127"/>
      </w:pPr>
      <w:r>
        <w:rPr>
          <w:i/>
          <w:color w:val="231F20"/>
        </w:rPr>
        <w:t>Đáp: </w:t>
      </w:r>
      <w:r>
        <w:rPr>
          <w:color w:val="231F20"/>
        </w:rPr>
        <w:t>Vì trước đã nói về tâm tà kiến cùng với tâm hữu lậu lần lượt duyên với nhau. Nay muốn nói tâm chánh kiến cùng với tâm hữu lậu lần lượt duyên với nhau, nên tạo ra phần Luận này.</w:t>
      </w:r>
    </w:p>
    <w:p>
      <w:pPr>
        <w:pStyle w:val="BodyText"/>
        <w:spacing w:line="276" w:lineRule="auto" w:before="128"/>
        <w:ind w:left="393" w:right="127"/>
      </w:pPr>
      <w:r>
        <w:rPr>
          <w:color w:val="231F20"/>
        </w:rPr>
        <w:t>Nghĩa là trước hết khởi chánh kiến trong một sát-na. Hoặc chỉ đối với nhóm chánh kiến ở vị lai. Hoặc đối chung với các uẩn hữu lậu ở vị lai, khởi lên hành tướng hữu. Về sau sinh khởi chánh kiến  ở sát-na thứ hai. Hoặc chỉ đối với nhóm chánh kiến trong quá khứ. Hoặc đối chung với các uẩn hữu lậu của quá khứ, khởi hành </w:t>
      </w:r>
      <w:r>
        <w:rPr>
          <w:color w:val="231F20"/>
          <w:spacing w:val="-3"/>
        </w:rPr>
        <w:t>tướng </w:t>
      </w:r>
      <w:r>
        <w:rPr>
          <w:color w:val="231F20"/>
        </w:rPr>
        <w:t>như vô thường </w:t>
      </w:r>
      <w:r>
        <w:rPr>
          <w:color w:val="231F20"/>
          <w:spacing w:val="-5"/>
        </w:rPr>
        <w:t>v.v…</w:t>
      </w:r>
    </w:p>
    <w:p>
      <w:pPr>
        <w:pStyle w:val="BodyText"/>
        <w:spacing w:line="276" w:lineRule="auto" w:before="132"/>
        <w:ind w:left="393" w:right="127"/>
      </w:pPr>
      <w:r>
        <w:rPr>
          <w:color w:val="231F20"/>
        </w:rPr>
        <w:t>Như thế sau chánh kiến sinh chánh kiến, nên đối với uẩn kia khởi các hành tướng như vô thường </w:t>
      </w:r>
      <w:r>
        <w:rPr>
          <w:color w:val="231F20"/>
          <w:spacing w:val="-5"/>
        </w:rPr>
        <w:t>v.v… </w:t>
      </w:r>
      <w:r>
        <w:rPr>
          <w:color w:val="231F20"/>
        </w:rPr>
        <w:t>Như thế sau chánh kiến hoặc sinh tà kiến, nên đối với chánh kiến kia sẽ hủy báng cho là không khởi hữu thân kiến, lại chấp ngã ngã sở, nói rộng cho đến vô minh, không hiểu rõ.</w:t>
      </w:r>
    </w:p>
    <w:p>
      <w:pPr>
        <w:pStyle w:val="BodyText"/>
        <w:spacing w:line="276" w:lineRule="auto" w:before="130"/>
        <w:ind w:left="393" w:right="126"/>
      </w:pPr>
      <w:r>
        <w:rPr>
          <w:color w:val="231F20"/>
        </w:rPr>
        <w:t>Lại, sau chánh kiến hoặc sinh tâm vô phú vô ký, nên đối với thân kia sẽ sinh khởi hành tướng không phải như lý, không phải không như lý. Đó gọi là tâm tương ưng với chánh kiến cùng các</w:t>
      </w:r>
      <w:r>
        <w:rPr>
          <w:color w:val="231F20"/>
          <w:spacing w:val="-43"/>
        </w:rPr>
        <w:t> </w:t>
      </w:r>
      <w:r>
        <w:rPr>
          <w:color w:val="231F20"/>
        </w:rPr>
        <w:t>tâm hữu lậu lần lượt duyên với nhau.</w:t>
      </w:r>
    </w:p>
    <w:p>
      <w:pPr>
        <w:pStyle w:val="BodyText"/>
        <w:spacing w:line="276" w:lineRule="auto" w:before="130"/>
        <w:ind w:left="393" w:right="127"/>
      </w:pPr>
      <w:r>
        <w:rPr>
          <w:color w:val="231F20"/>
        </w:rPr>
        <w:t>Như tâm chánh kiến, tâm vô phú vô ký nên biết cũng như thế, vì đồng không nhiễm.</w:t>
      </w:r>
    </w:p>
    <w:p>
      <w:pPr>
        <w:spacing w:line="276" w:lineRule="auto" w:before="127"/>
        <w:ind w:left="393" w:right="126" w:firstLine="566"/>
        <w:jc w:val="both"/>
        <w:rPr>
          <w:sz w:val="26"/>
        </w:rPr>
      </w:pPr>
      <w:r>
        <w:rPr>
          <w:i/>
          <w:color w:val="231F20"/>
          <w:sz w:val="26"/>
        </w:rPr>
        <w:t>Như tâm hữu khởi không có đạo vị lai, tâm tức là tư duy. Đây </w:t>
      </w:r>
      <w:r>
        <w:rPr>
          <w:i/>
          <w:color w:val="231F20"/>
          <w:sz w:val="26"/>
        </w:rPr>
        <w:t>là khởi tâm thứ hai</w:t>
      </w:r>
      <w:r>
        <w:rPr>
          <w:color w:val="231F20"/>
          <w:sz w:val="26"/>
        </w:rPr>
        <w:t>.</w:t>
      </w:r>
    </w:p>
    <w:p>
      <w:pPr>
        <w:pStyle w:val="BodyText"/>
        <w:spacing w:before="127"/>
        <w:ind w:left="960" w:firstLine="0"/>
      </w:pPr>
      <w:r>
        <w:rPr>
          <w:i/>
          <w:color w:val="231F20"/>
        </w:rPr>
        <w:t>Hỏi: </w:t>
      </w:r>
      <w:r>
        <w:rPr>
          <w:color w:val="231F20"/>
        </w:rPr>
        <w:t>Vì sao lại tạo ra phần Luận này?</w:t>
      </w:r>
    </w:p>
    <w:p>
      <w:pPr>
        <w:pStyle w:val="BodyText"/>
        <w:spacing w:line="276" w:lineRule="auto" w:before="171"/>
        <w:ind w:left="393" w:right="127"/>
      </w:pPr>
      <w:r>
        <w:rPr>
          <w:i/>
          <w:color w:val="231F20"/>
        </w:rPr>
        <w:t>Đáp:</w:t>
      </w:r>
      <w:r>
        <w:rPr>
          <w:i/>
          <w:color w:val="231F20"/>
          <w:spacing w:val="-15"/>
        </w:rPr>
        <w:t> </w:t>
      </w:r>
      <w:r>
        <w:rPr>
          <w:color w:val="231F20"/>
        </w:rPr>
        <w:t>Trước</w:t>
      </w:r>
      <w:r>
        <w:rPr>
          <w:color w:val="231F20"/>
          <w:spacing w:val="-11"/>
        </w:rPr>
        <w:t> </w:t>
      </w:r>
      <w:r>
        <w:rPr>
          <w:color w:val="231F20"/>
        </w:rPr>
        <w:t>đã</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tâm</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và</w:t>
      </w:r>
      <w:r>
        <w:rPr>
          <w:color w:val="231F20"/>
          <w:spacing w:val="-11"/>
        </w:rPr>
        <w:t> </w:t>
      </w:r>
      <w:r>
        <w:rPr>
          <w:color w:val="231F20"/>
        </w:rPr>
        <w:t>tâm</w:t>
      </w:r>
      <w:r>
        <w:rPr>
          <w:color w:val="231F20"/>
          <w:spacing w:val="-10"/>
        </w:rPr>
        <w:t> </w:t>
      </w:r>
      <w:r>
        <w:rPr>
          <w:color w:val="231F20"/>
        </w:rPr>
        <w:t>hữu</w:t>
      </w:r>
      <w:r>
        <w:rPr>
          <w:color w:val="231F20"/>
          <w:spacing w:val="-11"/>
        </w:rPr>
        <w:t> </w:t>
      </w:r>
      <w:r>
        <w:rPr>
          <w:color w:val="231F20"/>
        </w:rPr>
        <w:t>lậu</w:t>
      </w:r>
      <w:r>
        <w:rPr>
          <w:color w:val="231F20"/>
          <w:spacing w:val="-11"/>
        </w:rPr>
        <w:t> </w:t>
      </w:r>
      <w:r>
        <w:rPr>
          <w:color w:val="231F20"/>
        </w:rPr>
        <w:t>lần</w:t>
      </w:r>
      <w:r>
        <w:rPr>
          <w:color w:val="231F20"/>
          <w:spacing w:val="-11"/>
        </w:rPr>
        <w:t> </w:t>
      </w:r>
      <w:r>
        <w:rPr>
          <w:color w:val="231F20"/>
        </w:rPr>
        <w:t>lượt</w:t>
      </w:r>
      <w:r>
        <w:rPr>
          <w:color w:val="231F20"/>
          <w:spacing w:val="-11"/>
        </w:rPr>
        <w:t> </w:t>
      </w:r>
      <w:r>
        <w:rPr>
          <w:color w:val="231F20"/>
        </w:rPr>
        <w:t>duyên với</w:t>
      </w:r>
      <w:r>
        <w:rPr>
          <w:color w:val="231F20"/>
          <w:spacing w:val="-11"/>
        </w:rPr>
        <w:t> </w:t>
      </w:r>
      <w:r>
        <w:rPr>
          <w:color w:val="231F20"/>
        </w:rPr>
        <w:t>nhau.</w:t>
      </w:r>
      <w:r>
        <w:rPr>
          <w:color w:val="231F20"/>
          <w:spacing w:val="-10"/>
        </w:rPr>
        <w:t> </w:t>
      </w:r>
      <w:r>
        <w:rPr>
          <w:color w:val="231F20"/>
        </w:rPr>
        <w:t>Nay</w:t>
      </w:r>
      <w:r>
        <w:rPr>
          <w:color w:val="231F20"/>
          <w:spacing w:val="-10"/>
        </w:rPr>
        <w:t> </w:t>
      </w:r>
      <w:r>
        <w:rPr>
          <w:color w:val="231F20"/>
        </w:rPr>
        <w:t>muốn</w:t>
      </w:r>
      <w:r>
        <w:rPr>
          <w:color w:val="231F20"/>
          <w:spacing w:val="-10"/>
        </w:rPr>
        <w:t> </w:t>
      </w:r>
      <w:r>
        <w:rPr>
          <w:color w:val="231F20"/>
        </w:rPr>
        <w:t>nói</w:t>
      </w:r>
      <w:r>
        <w:rPr>
          <w:color w:val="231F20"/>
          <w:spacing w:val="-10"/>
        </w:rPr>
        <w:t> </w:t>
      </w:r>
      <w:r>
        <w:rPr>
          <w:color w:val="231F20"/>
        </w:rPr>
        <w:t>đến</w:t>
      </w:r>
      <w:r>
        <w:rPr>
          <w:color w:val="231F20"/>
          <w:spacing w:val="-10"/>
        </w:rPr>
        <w:t> </w:t>
      </w:r>
      <w:r>
        <w:rPr>
          <w:color w:val="231F20"/>
        </w:rPr>
        <w:t>tâm</w:t>
      </w:r>
      <w:r>
        <w:rPr>
          <w:color w:val="231F20"/>
          <w:spacing w:val="-10"/>
        </w:rPr>
        <w:t> </w:t>
      </w:r>
      <w:r>
        <w:rPr>
          <w:color w:val="231F20"/>
        </w:rPr>
        <w:t>tà</w:t>
      </w:r>
      <w:r>
        <w:rPr>
          <w:color w:val="231F20"/>
          <w:spacing w:val="-11"/>
        </w:rPr>
        <w:t> </w:t>
      </w:r>
      <w:r>
        <w:rPr>
          <w:color w:val="231F20"/>
        </w:rPr>
        <w:t>kiến</w:t>
      </w:r>
      <w:r>
        <w:rPr>
          <w:color w:val="231F20"/>
          <w:spacing w:val="-10"/>
        </w:rPr>
        <w:t> </w:t>
      </w:r>
      <w:r>
        <w:rPr>
          <w:color w:val="231F20"/>
        </w:rPr>
        <w:t>và</w:t>
      </w:r>
      <w:r>
        <w:rPr>
          <w:color w:val="231F20"/>
          <w:spacing w:val="-10"/>
        </w:rPr>
        <w:t> </w:t>
      </w:r>
      <w:r>
        <w:rPr>
          <w:color w:val="231F20"/>
        </w:rPr>
        <w:t>tâm</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lần</w:t>
      </w:r>
      <w:r>
        <w:rPr>
          <w:color w:val="231F20"/>
          <w:spacing w:val="-10"/>
        </w:rPr>
        <w:t> </w:t>
      </w:r>
      <w:r>
        <w:rPr>
          <w:color w:val="231F20"/>
        </w:rPr>
        <w:t>lượt</w:t>
      </w:r>
      <w:r>
        <w:rPr>
          <w:color w:val="231F20"/>
          <w:spacing w:val="-10"/>
        </w:rPr>
        <w:t> </w:t>
      </w:r>
      <w:r>
        <w:rPr>
          <w:color w:val="231F20"/>
        </w:rPr>
        <w:t>duyên với nhau, nên tạo ra phần Luận </w:t>
      </w:r>
      <w:r>
        <w:rPr>
          <w:color w:val="231F20"/>
          <w:spacing w:val="-5"/>
        </w:rPr>
        <w:t>này.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Nghĩa là trước hết khởi tà kiến trong một sát-na hủy báng đạo vị lai, về sau nhập chánh tánh ly sinh, khởi khổ nhẫn, khổ trí, hoặc tập nhẫn, tập trí. Đối với nhóm tà kiến quá khứ kia khởi hành tướng vô</w:t>
      </w:r>
      <w:r>
        <w:rPr>
          <w:color w:val="231F20"/>
          <w:spacing w:val="-12"/>
        </w:rPr>
        <w:t> </w:t>
      </w:r>
      <w:r>
        <w:rPr>
          <w:color w:val="231F20"/>
        </w:rPr>
        <w:t>thường,</w:t>
      </w:r>
      <w:r>
        <w:rPr>
          <w:color w:val="231F20"/>
          <w:spacing w:val="-11"/>
        </w:rPr>
        <w:t> </w:t>
      </w:r>
      <w:r>
        <w:rPr>
          <w:color w:val="231F20"/>
        </w:rPr>
        <w:t>khổ,</w:t>
      </w:r>
      <w:r>
        <w:rPr>
          <w:color w:val="231F20"/>
          <w:spacing w:val="-12"/>
        </w:rPr>
        <w:t> </w:t>
      </w:r>
      <w:r>
        <w:rPr>
          <w:color w:val="231F20"/>
        </w:rPr>
        <w:t>không,</w:t>
      </w:r>
      <w:r>
        <w:rPr>
          <w:color w:val="231F20"/>
          <w:spacing w:val="-11"/>
        </w:rPr>
        <w:t> </w:t>
      </w:r>
      <w:r>
        <w:rPr>
          <w:color w:val="231F20"/>
        </w:rPr>
        <w:t>vô</w:t>
      </w:r>
      <w:r>
        <w:rPr>
          <w:color w:val="231F20"/>
          <w:spacing w:val="-11"/>
        </w:rPr>
        <w:t> </w:t>
      </w:r>
      <w:r>
        <w:rPr>
          <w:color w:val="231F20"/>
        </w:rPr>
        <w:t>ngã,</w:t>
      </w:r>
      <w:r>
        <w:rPr>
          <w:color w:val="231F20"/>
          <w:spacing w:val="-12"/>
        </w:rPr>
        <w:t> </w:t>
      </w:r>
      <w:r>
        <w:rPr>
          <w:color w:val="231F20"/>
        </w:rPr>
        <w:t>nhân</w:t>
      </w:r>
      <w:r>
        <w:rPr>
          <w:color w:val="231F20"/>
          <w:spacing w:val="-11"/>
        </w:rPr>
        <w:t> </w:t>
      </w:r>
      <w:r>
        <w:rPr>
          <w:color w:val="231F20"/>
        </w:rPr>
        <w:t>tập</w:t>
      </w:r>
      <w:r>
        <w:rPr>
          <w:color w:val="231F20"/>
          <w:spacing w:val="-11"/>
        </w:rPr>
        <w:t> </w:t>
      </w:r>
      <w:r>
        <w:rPr>
          <w:color w:val="231F20"/>
        </w:rPr>
        <w:t>sinh</w:t>
      </w:r>
      <w:r>
        <w:rPr>
          <w:color w:val="231F20"/>
          <w:spacing w:val="-12"/>
        </w:rPr>
        <w:t> </w:t>
      </w:r>
      <w:r>
        <w:rPr>
          <w:color w:val="231F20"/>
        </w:rPr>
        <w:t>duyên.</w:t>
      </w:r>
      <w:r>
        <w:rPr>
          <w:color w:val="231F20"/>
          <w:spacing w:val="-11"/>
        </w:rPr>
        <w:t> </w:t>
      </w:r>
      <w:r>
        <w:rPr>
          <w:color w:val="231F20"/>
        </w:rPr>
        <w:t>Hai</w:t>
      </w:r>
      <w:r>
        <w:rPr>
          <w:color w:val="231F20"/>
          <w:spacing w:val="-12"/>
        </w:rPr>
        <w:t> </w:t>
      </w:r>
      <w:r>
        <w:rPr>
          <w:color w:val="231F20"/>
        </w:rPr>
        <w:t>tâm</w:t>
      </w:r>
      <w:r>
        <w:rPr>
          <w:color w:val="231F20"/>
          <w:spacing w:val="-11"/>
        </w:rPr>
        <w:t> </w:t>
      </w:r>
      <w:r>
        <w:rPr>
          <w:color w:val="231F20"/>
        </w:rPr>
        <w:t>như</w:t>
      </w:r>
      <w:r>
        <w:rPr>
          <w:color w:val="231F20"/>
          <w:spacing w:val="-11"/>
        </w:rPr>
        <w:t> </w:t>
      </w:r>
      <w:r>
        <w:rPr>
          <w:color w:val="231F20"/>
        </w:rPr>
        <w:t>thế lần lượt duyên với nhau, nên biết trong đây là ngăn chận về sát-na, ngăn</w:t>
      </w:r>
      <w:r>
        <w:rPr>
          <w:color w:val="231F20"/>
          <w:spacing w:val="-9"/>
        </w:rPr>
        <w:t> </w:t>
      </w:r>
      <w:r>
        <w:rPr>
          <w:color w:val="231F20"/>
        </w:rPr>
        <w:t>chận</w:t>
      </w:r>
      <w:r>
        <w:rPr>
          <w:color w:val="231F20"/>
          <w:spacing w:val="-9"/>
        </w:rPr>
        <w:t> </w:t>
      </w:r>
      <w:r>
        <w:rPr>
          <w:color w:val="231F20"/>
        </w:rPr>
        <w:t>về</w:t>
      </w:r>
      <w:r>
        <w:rPr>
          <w:color w:val="231F20"/>
          <w:spacing w:val="-9"/>
        </w:rPr>
        <w:t> </w:t>
      </w:r>
      <w:r>
        <w:rPr>
          <w:color w:val="231F20"/>
        </w:rPr>
        <w:t>sự</w:t>
      </w:r>
      <w:r>
        <w:rPr>
          <w:color w:val="231F20"/>
          <w:spacing w:val="-9"/>
        </w:rPr>
        <w:t> </w:t>
      </w:r>
      <w:r>
        <w:rPr>
          <w:color w:val="231F20"/>
        </w:rPr>
        <w:t>chảy</w:t>
      </w:r>
      <w:r>
        <w:rPr>
          <w:color w:val="231F20"/>
          <w:spacing w:val="-9"/>
        </w:rPr>
        <w:t> </w:t>
      </w:r>
      <w:r>
        <w:rPr>
          <w:color w:val="231F20"/>
        </w:rPr>
        <w:t>rót,</w:t>
      </w:r>
      <w:r>
        <w:rPr>
          <w:color w:val="231F20"/>
          <w:spacing w:val="-9"/>
        </w:rPr>
        <w:t> </w:t>
      </w:r>
      <w:r>
        <w:rPr>
          <w:color w:val="231F20"/>
        </w:rPr>
        <w:t>không</w:t>
      </w:r>
      <w:r>
        <w:rPr>
          <w:color w:val="231F20"/>
          <w:spacing w:val="-9"/>
        </w:rPr>
        <w:t> </w:t>
      </w:r>
      <w:r>
        <w:rPr>
          <w:color w:val="231F20"/>
        </w:rPr>
        <w:t>ngăn</w:t>
      </w:r>
      <w:r>
        <w:rPr>
          <w:color w:val="231F20"/>
          <w:spacing w:val="-9"/>
        </w:rPr>
        <w:t> </w:t>
      </w:r>
      <w:r>
        <w:rPr>
          <w:color w:val="231F20"/>
        </w:rPr>
        <w:t>chận</w:t>
      </w:r>
      <w:r>
        <w:rPr>
          <w:color w:val="231F20"/>
          <w:spacing w:val="-9"/>
        </w:rPr>
        <w:t> </w:t>
      </w:r>
      <w:r>
        <w:rPr>
          <w:color w:val="231F20"/>
        </w:rPr>
        <w:t>về</w:t>
      </w:r>
      <w:r>
        <w:rPr>
          <w:color w:val="231F20"/>
          <w:spacing w:val="-9"/>
        </w:rPr>
        <w:t> </w:t>
      </w:r>
      <w:r>
        <w:rPr>
          <w:color w:val="231F20"/>
        </w:rPr>
        <w:t>thời</w:t>
      </w:r>
      <w:r>
        <w:rPr>
          <w:color w:val="231F20"/>
          <w:spacing w:val="-9"/>
        </w:rPr>
        <w:t> </w:t>
      </w:r>
      <w:r>
        <w:rPr>
          <w:color w:val="231F20"/>
        </w:rPr>
        <w:t>phần,</w:t>
      </w:r>
      <w:r>
        <w:rPr>
          <w:color w:val="231F20"/>
          <w:spacing w:val="-9"/>
        </w:rPr>
        <w:t> </w:t>
      </w:r>
      <w:r>
        <w:rPr>
          <w:color w:val="231F20"/>
        </w:rPr>
        <w:t>không</w:t>
      </w:r>
      <w:r>
        <w:rPr>
          <w:color w:val="231F20"/>
          <w:spacing w:val="-9"/>
        </w:rPr>
        <w:t> </w:t>
      </w:r>
      <w:r>
        <w:rPr>
          <w:color w:val="231F20"/>
          <w:spacing w:val="-4"/>
        </w:rPr>
        <w:t>ngăn </w:t>
      </w:r>
      <w:r>
        <w:rPr>
          <w:color w:val="231F20"/>
        </w:rPr>
        <w:t>chận chúng đồng phần, không ngăn chận từ vô thỉ đến </w:t>
      </w:r>
      <w:r>
        <w:rPr>
          <w:color w:val="231F20"/>
          <w:spacing w:val="-5"/>
        </w:rPr>
        <w:t>nay.</w:t>
      </w:r>
    </w:p>
    <w:p>
      <w:pPr>
        <w:pStyle w:val="BodyText"/>
        <w:spacing w:line="273" w:lineRule="auto" w:before="107"/>
        <w:ind w:right="410"/>
      </w:pPr>
      <w:r>
        <w:rPr>
          <w:color w:val="231F20"/>
        </w:rPr>
        <w:t>Ngăn</w:t>
      </w:r>
      <w:r>
        <w:rPr>
          <w:color w:val="231F20"/>
          <w:spacing w:val="-15"/>
        </w:rPr>
        <w:t> </w:t>
      </w:r>
      <w:r>
        <w:rPr>
          <w:color w:val="231F20"/>
        </w:rPr>
        <w:t>chận</w:t>
      </w:r>
      <w:r>
        <w:rPr>
          <w:color w:val="231F20"/>
          <w:spacing w:val="-14"/>
        </w:rPr>
        <w:t> </w:t>
      </w:r>
      <w:r>
        <w:rPr>
          <w:color w:val="231F20"/>
        </w:rPr>
        <w:t>về</w:t>
      </w:r>
      <w:r>
        <w:rPr>
          <w:color w:val="231F20"/>
          <w:spacing w:val="-15"/>
        </w:rPr>
        <w:t> </w:t>
      </w:r>
      <w:r>
        <w:rPr>
          <w:color w:val="231F20"/>
        </w:rPr>
        <w:t>sát-na:</w:t>
      </w:r>
      <w:r>
        <w:rPr>
          <w:color w:val="231F20"/>
          <w:spacing w:val="-14"/>
        </w:rPr>
        <w:t> </w:t>
      </w:r>
      <w:r>
        <w:rPr>
          <w:color w:val="231F20"/>
        </w:rPr>
        <w:t>Nghĩa</w:t>
      </w:r>
      <w:r>
        <w:rPr>
          <w:color w:val="231F20"/>
          <w:spacing w:val="-14"/>
        </w:rPr>
        <w:t> </w:t>
      </w:r>
      <w:r>
        <w:rPr>
          <w:color w:val="231F20"/>
        </w:rPr>
        <w:t>là</w:t>
      </w:r>
      <w:r>
        <w:rPr>
          <w:color w:val="231F20"/>
          <w:spacing w:val="-15"/>
        </w:rPr>
        <w:t> </w:t>
      </w:r>
      <w:r>
        <w:rPr>
          <w:color w:val="231F20"/>
        </w:rPr>
        <w:t>tất</w:t>
      </w:r>
      <w:r>
        <w:rPr>
          <w:color w:val="231F20"/>
          <w:spacing w:val="-14"/>
        </w:rPr>
        <w:t> </w:t>
      </w:r>
      <w:r>
        <w:rPr>
          <w:color w:val="231F20"/>
        </w:rPr>
        <w:t>không</w:t>
      </w:r>
      <w:r>
        <w:rPr>
          <w:color w:val="231F20"/>
          <w:spacing w:val="-14"/>
        </w:rPr>
        <w:t> </w:t>
      </w:r>
      <w:r>
        <w:rPr>
          <w:color w:val="231F20"/>
        </w:rPr>
        <w:t>có</w:t>
      </w:r>
      <w:r>
        <w:rPr>
          <w:color w:val="231F20"/>
          <w:spacing w:val="-15"/>
        </w:rPr>
        <w:t> </w:t>
      </w:r>
      <w:r>
        <w:rPr>
          <w:color w:val="231F20"/>
        </w:rPr>
        <w:t>khởi</w:t>
      </w:r>
      <w:r>
        <w:rPr>
          <w:color w:val="231F20"/>
          <w:spacing w:val="-14"/>
        </w:rPr>
        <w:t> </w:t>
      </w:r>
      <w:r>
        <w:rPr>
          <w:color w:val="231F20"/>
        </w:rPr>
        <w:t>tà</w:t>
      </w:r>
      <w:r>
        <w:rPr>
          <w:color w:val="231F20"/>
          <w:spacing w:val="-15"/>
        </w:rPr>
        <w:t> </w:t>
      </w:r>
      <w:r>
        <w:rPr>
          <w:color w:val="231F20"/>
        </w:rPr>
        <w:t>kiến</w:t>
      </w:r>
      <w:r>
        <w:rPr>
          <w:color w:val="231F20"/>
          <w:spacing w:val="-14"/>
        </w:rPr>
        <w:t> </w:t>
      </w:r>
      <w:r>
        <w:rPr>
          <w:color w:val="231F20"/>
        </w:rPr>
        <w:t>ở</w:t>
      </w:r>
      <w:r>
        <w:rPr>
          <w:color w:val="231F20"/>
          <w:spacing w:val="-14"/>
        </w:rPr>
        <w:t> </w:t>
      </w:r>
      <w:r>
        <w:rPr>
          <w:color w:val="231F20"/>
        </w:rPr>
        <w:t>sát-na trước</w:t>
      </w:r>
      <w:r>
        <w:rPr>
          <w:color w:val="231F20"/>
          <w:spacing w:val="-5"/>
        </w:rPr>
        <w:t> </w:t>
      </w:r>
      <w:r>
        <w:rPr>
          <w:color w:val="231F20"/>
        </w:rPr>
        <w:t>để</w:t>
      </w:r>
      <w:r>
        <w:rPr>
          <w:color w:val="231F20"/>
          <w:spacing w:val="-4"/>
        </w:rPr>
        <w:t> </w:t>
      </w:r>
      <w:r>
        <w:rPr>
          <w:color w:val="231F20"/>
        </w:rPr>
        <w:t>hủy</w:t>
      </w:r>
      <w:r>
        <w:rPr>
          <w:color w:val="231F20"/>
          <w:spacing w:val="-5"/>
        </w:rPr>
        <w:t> </w:t>
      </w:r>
      <w:r>
        <w:rPr>
          <w:color w:val="231F20"/>
        </w:rPr>
        <w:t>báng</w:t>
      </w:r>
      <w:r>
        <w:rPr>
          <w:color w:val="231F20"/>
          <w:spacing w:val="-9"/>
        </w:rPr>
        <w:t> </w:t>
      </w:r>
      <w:r>
        <w:rPr>
          <w:color w:val="231F20"/>
        </w:rPr>
        <w:t>Thánh</w:t>
      </w:r>
      <w:r>
        <w:rPr>
          <w:color w:val="231F20"/>
          <w:spacing w:val="-4"/>
        </w:rPr>
        <w:t> </w:t>
      </w:r>
      <w:r>
        <w:rPr>
          <w:color w:val="231F20"/>
        </w:rPr>
        <w:t>đạo,</w:t>
      </w:r>
      <w:r>
        <w:rPr>
          <w:color w:val="231F20"/>
          <w:spacing w:val="-5"/>
        </w:rPr>
        <w:t> </w:t>
      </w:r>
      <w:r>
        <w:rPr>
          <w:color w:val="231F20"/>
        </w:rPr>
        <w:t>ở</w:t>
      </w:r>
      <w:r>
        <w:rPr>
          <w:color w:val="231F20"/>
          <w:spacing w:val="-4"/>
        </w:rPr>
        <w:t> </w:t>
      </w:r>
      <w:r>
        <w:rPr>
          <w:color w:val="231F20"/>
        </w:rPr>
        <w:t>sát-na</w:t>
      </w:r>
      <w:r>
        <w:rPr>
          <w:color w:val="231F20"/>
          <w:spacing w:val="-4"/>
        </w:rPr>
        <w:t> </w:t>
      </w:r>
      <w:r>
        <w:rPr>
          <w:color w:val="231F20"/>
        </w:rPr>
        <w:t>thứ</w:t>
      </w:r>
      <w:r>
        <w:rPr>
          <w:color w:val="231F20"/>
          <w:spacing w:val="-5"/>
        </w:rPr>
        <w:t> </w:t>
      </w:r>
      <w:r>
        <w:rPr>
          <w:color w:val="231F20"/>
        </w:rPr>
        <w:t>hai</w:t>
      </w:r>
      <w:r>
        <w:rPr>
          <w:color w:val="231F20"/>
          <w:spacing w:val="-4"/>
        </w:rPr>
        <w:t> </w:t>
      </w:r>
      <w:r>
        <w:rPr>
          <w:color w:val="231F20"/>
        </w:rPr>
        <w:t>tức</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nhập</w:t>
      </w:r>
      <w:r>
        <w:rPr>
          <w:color w:val="231F20"/>
          <w:spacing w:val="-4"/>
        </w:rPr>
        <w:t> </w:t>
      </w:r>
      <w:r>
        <w:rPr>
          <w:color w:val="231F20"/>
        </w:rPr>
        <w:t>chánh tánh ly</w:t>
      </w:r>
      <w:r>
        <w:rPr>
          <w:color w:val="231F20"/>
          <w:spacing w:val="-1"/>
        </w:rPr>
        <w:t> </w:t>
      </w:r>
      <w:r>
        <w:rPr>
          <w:color w:val="231F20"/>
        </w:rPr>
        <w:t>sinh.</w:t>
      </w:r>
    </w:p>
    <w:p>
      <w:pPr>
        <w:pStyle w:val="BodyText"/>
        <w:spacing w:line="273" w:lineRule="auto" w:before="111"/>
        <w:ind w:right="411"/>
      </w:pPr>
      <w:r>
        <w:rPr>
          <w:color w:val="231F20"/>
        </w:rPr>
        <w:t>Ngăn</w:t>
      </w:r>
      <w:r>
        <w:rPr>
          <w:color w:val="231F20"/>
          <w:spacing w:val="-7"/>
        </w:rPr>
        <w:t> </w:t>
      </w:r>
      <w:r>
        <w:rPr>
          <w:color w:val="231F20"/>
        </w:rPr>
        <w:t>chận</w:t>
      </w:r>
      <w:r>
        <w:rPr>
          <w:color w:val="231F20"/>
          <w:spacing w:val="-7"/>
        </w:rPr>
        <w:t> </w:t>
      </w:r>
      <w:r>
        <w:rPr>
          <w:color w:val="231F20"/>
        </w:rPr>
        <w:t>về</w:t>
      </w:r>
      <w:r>
        <w:rPr>
          <w:color w:val="231F20"/>
          <w:spacing w:val="-6"/>
        </w:rPr>
        <w:t> </w:t>
      </w:r>
      <w:r>
        <w:rPr>
          <w:color w:val="231F20"/>
        </w:rPr>
        <w:t>sự</w:t>
      </w:r>
      <w:r>
        <w:rPr>
          <w:color w:val="231F20"/>
          <w:spacing w:val="-7"/>
        </w:rPr>
        <w:t> </w:t>
      </w:r>
      <w:r>
        <w:rPr>
          <w:color w:val="231F20"/>
        </w:rPr>
        <w:t>chảy</w:t>
      </w:r>
      <w:r>
        <w:rPr>
          <w:color w:val="231F20"/>
          <w:spacing w:val="-6"/>
        </w:rPr>
        <w:t> </w:t>
      </w:r>
      <w:r>
        <w:rPr>
          <w:color w:val="231F20"/>
        </w:rPr>
        <w:t>rót:</w:t>
      </w:r>
      <w:r>
        <w:rPr>
          <w:color w:val="231F20"/>
          <w:spacing w:val="-7"/>
        </w:rPr>
        <w:t> </w:t>
      </w:r>
      <w:r>
        <w:rPr>
          <w:color w:val="231F20"/>
        </w:rPr>
        <w:t>Nghĩa</w:t>
      </w:r>
      <w:r>
        <w:rPr>
          <w:color w:val="231F20"/>
          <w:spacing w:val="-7"/>
        </w:rPr>
        <w:t> </w:t>
      </w:r>
      <w:r>
        <w:rPr>
          <w:color w:val="231F20"/>
        </w:rPr>
        <w:t>là</w:t>
      </w:r>
      <w:r>
        <w:rPr>
          <w:color w:val="231F20"/>
          <w:spacing w:val="-6"/>
        </w:rPr>
        <w:t> </w:t>
      </w:r>
      <w:r>
        <w:rPr>
          <w:color w:val="231F20"/>
        </w:rPr>
        <w:t>tất</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trong</w:t>
      </w:r>
      <w:r>
        <w:rPr>
          <w:color w:val="231F20"/>
          <w:spacing w:val="-7"/>
        </w:rPr>
        <w:t> </w:t>
      </w:r>
      <w:r>
        <w:rPr>
          <w:color w:val="231F20"/>
        </w:rPr>
        <w:t>một</w:t>
      </w:r>
      <w:r>
        <w:rPr>
          <w:color w:val="231F20"/>
          <w:spacing w:val="-6"/>
        </w:rPr>
        <w:t> </w:t>
      </w:r>
      <w:r>
        <w:rPr>
          <w:color w:val="231F20"/>
        </w:rPr>
        <w:t>lượt chảy rót, trước khởi tà kiến hủy báng Thánh đạo, về sau tức có khả năng nhập chánh tánh ly</w:t>
      </w:r>
      <w:r>
        <w:rPr>
          <w:color w:val="231F20"/>
          <w:spacing w:val="-1"/>
        </w:rPr>
        <w:t> </w:t>
      </w:r>
      <w:r>
        <w:rPr>
          <w:color w:val="231F20"/>
        </w:rPr>
        <w:t>sinh.</w:t>
      </w:r>
    </w:p>
    <w:p>
      <w:pPr>
        <w:pStyle w:val="BodyText"/>
        <w:spacing w:line="273" w:lineRule="auto" w:before="111"/>
        <w:ind w:right="410"/>
      </w:pPr>
      <w:r>
        <w:rPr>
          <w:color w:val="231F20"/>
        </w:rPr>
        <w:t>Không ngăn chận về thời phần: Nghĩa là thời gian buổi sáng khởi tà kiến, hủy báng Thánh đạo, thời gian giữa trưa liền có khả năng nhập chánh tánh ly sinh. Thời gian giữa trưa khởi tà kiến, hủy báng Thánh đạo, thời gian buổi chiều liền có khả năng nhập chánh tánh ly sinh. Ba phần trong một đêm cũng như thế. Như vậy, ngày đêm, nửa tháng, một tháng, mùa một năm, các phần vị thảy đều không ngăn chận, huống chi là chúng đồng phần từ vô thỉ đến nay.</w:t>
      </w:r>
    </w:p>
    <w:p>
      <w:pPr>
        <w:pStyle w:val="BodyText"/>
        <w:spacing w:line="273" w:lineRule="auto" w:before="108"/>
        <w:ind w:right="411"/>
      </w:pPr>
      <w:r>
        <w:rPr>
          <w:color w:val="231F20"/>
        </w:rPr>
        <w:t>Như tà kiến, thì nghi, vô minh nên biết cũng như thế, vì đồng duyên nơi đạo.</w:t>
      </w:r>
    </w:p>
    <w:p>
      <w:pPr>
        <w:spacing w:line="273" w:lineRule="auto" w:before="111"/>
        <w:ind w:left="110" w:right="410" w:firstLine="566"/>
        <w:jc w:val="both"/>
        <w:rPr>
          <w:sz w:val="26"/>
        </w:rPr>
      </w:pPr>
      <w:r>
        <w:rPr>
          <w:i/>
          <w:color w:val="231F20"/>
          <w:sz w:val="26"/>
        </w:rPr>
        <w:t>Như tâm hữu khởi có đạo ở vị lai. Tâm tức là tư duy. Đây là </w:t>
      </w:r>
      <w:r>
        <w:rPr>
          <w:i/>
          <w:color w:val="231F20"/>
          <w:sz w:val="26"/>
        </w:rPr>
        <w:t>khởi tâm thứ hai</w:t>
      </w:r>
      <w:r>
        <w:rPr>
          <w:color w:val="231F20"/>
          <w:sz w:val="26"/>
        </w:rPr>
        <w:t>.</w:t>
      </w:r>
    </w:p>
    <w:p>
      <w:pPr>
        <w:pStyle w:val="BodyText"/>
        <w:spacing w:before="112"/>
        <w:ind w:left="677" w:firstLine="0"/>
      </w:pPr>
      <w:r>
        <w:rPr>
          <w:i/>
          <w:color w:val="231F20"/>
        </w:rPr>
        <w:t>Hỏi: </w:t>
      </w:r>
      <w:r>
        <w:rPr>
          <w:color w:val="231F20"/>
        </w:rPr>
        <w:t>Vì sao lại tạo ra phần Luận này?</w:t>
      </w:r>
    </w:p>
    <w:p>
      <w:pPr>
        <w:pStyle w:val="BodyText"/>
        <w:spacing w:line="273" w:lineRule="auto" w:before="155"/>
        <w:ind w:right="410"/>
      </w:pPr>
      <w:r>
        <w:rPr>
          <w:i/>
          <w:color w:val="231F20"/>
        </w:rPr>
        <w:t>Đáp: </w:t>
      </w:r>
      <w:r>
        <w:rPr>
          <w:color w:val="231F20"/>
        </w:rPr>
        <w:t>Trước đã nói tâm chánh kiến cùng tâm hữu lậu lần lượt duyên với nhau. Nay vì muốn nói tâm chánh kiến cùng với tâm vô lậu lần lượt duyên với nhau, nên tạo ra phần Luận 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Nghĩa</w:t>
      </w:r>
      <w:r>
        <w:rPr>
          <w:color w:val="231F20"/>
          <w:spacing w:val="-7"/>
        </w:rPr>
        <w:t> </w:t>
      </w:r>
      <w:r>
        <w:rPr>
          <w:color w:val="231F20"/>
        </w:rPr>
        <w:t>là</w:t>
      </w:r>
      <w:r>
        <w:rPr>
          <w:color w:val="231F20"/>
          <w:spacing w:val="-6"/>
        </w:rPr>
        <w:t> </w:t>
      </w:r>
      <w:r>
        <w:rPr>
          <w:color w:val="231F20"/>
        </w:rPr>
        <w:t>trước</w:t>
      </w:r>
      <w:r>
        <w:rPr>
          <w:color w:val="231F20"/>
          <w:spacing w:val="-7"/>
        </w:rPr>
        <w:t> </w:t>
      </w:r>
      <w:r>
        <w:rPr>
          <w:color w:val="231F20"/>
        </w:rPr>
        <w:t>hết</w:t>
      </w:r>
      <w:r>
        <w:rPr>
          <w:color w:val="231F20"/>
          <w:spacing w:val="-6"/>
        </w:rPr>
        <w:t> </w:t>
      </w:r>
      <w:r>
        <w:rPr>
          <w:color w:val="231F20"/>
        </w:rPr>
        <w:t>sinh</w:t>
      </w:r>
      <w:r>
        <w:rPr>
          <w:color w:val="231F20"/>
          <w:spacing w:val="-7"/>
        </w:rPr>
        <w:t> </w:t>
      </w:r>
      <w:r>
        <w:rPr>
          <w:color w:val="231F20"/>
        </w:rPr>
        <w:t>khởi</w:t>
      </w:r>
      <w:r>
        <w:rPr>
          <w:color w:val="231F20"/>
          <w:spacing w:val="-6"/>
        </w:rPr>
        <w:t> </w:t>
      </w:r>
      <w:r>
        <w:rPr>
          <w:color w:val="231F20"/>
        </w:rPr>
        <w:t>chánh</w:t>
      </w:r>
      <w:r>
        <w:rPr>
          <w:color w:val="231F20"/>
          <w:spacing w:val="-7"/>
        </w:rPr>
        <w:t> </w:t>
      </w:r>
      <w:r>
        <w:rPr>
          <w:color w:val="231F20"/>
        </w:rPr>
        <w:t>kiến</w:t>
      </w:r>
      <w:r>
        <w:rPr>
          <w:color w:val="231F20"/>
          <w:spacing w:val="-6"/>
        </w:rPr>
        <w:t> </w:t>
      </w:r>
      <w:r>
        <w:rPr>
          <w:color w:val="231F20"/>
        </w:rPr>
        <w:t>trong</w:t>
      </w:r>
      <w:r>
        <w:rPr>
          <w:color w:val="231F20"/>
          <w:spacing w:val="-7"/>
        </w:rPr>
        <w:t> </w:t>
      </w:r>
      <w:r>
        <w:rPr>
          <w:color w:val="231F20"/>
        </w:rPr>
        <w:t>một</w:t>
      </w:r>
      <w:r>
        <w:rPr>
          <w:color w:val="231F20"/>
          <w:spacing w:val="-6"/>
        </w:rPr>
        <w:t> </w:t>
      </w:r>
      <w:r>
        <w:rPr>
          <w:color w:val="231F20"/>
        </w:rPr>
        <w:t>sát-na.</w:t>
      </w:r>
      <w:r>
        <w:rPr>
          <w:color w:val="231F20"/>
          <w:spacing w:val="-7"/>
        </w:rPr>
        <w:t> </w:t>
      </w:r>
      <w:r>
        <w:rPr>
          <w:color w:val="231F20"/>
        </w:rPr>
        <w:t>Hoặc chỉ đối với tâm vô lậu ở vị lai. Hoặc đối chung với các uẩn vô lậu   ở vị lai, sinh khởi hành tướng hữu lậu, về sau sinh khởi Thánh đạo. Hoặc chỉ đối với nhóm chánh kiến của quá khứ, hoặc đối chung với các uẩn hữu lậu ở quá khứ, sinh khởi hành tướng vô thường, khổ, không, vô ngã, nhân tập sinh duyên. Hai tâm như thế lần lượt duyên với nhau. Nên biết ở đây có các người muốn khiến chỉ tác ý cộng tướng vô gián sinh khởi Thánh đạo. Nghĩa là luận kia chỉ chủ yếu ngăn chận về sát-na, không ngăn chận về sự chảy</w:t>
      </w:r>
      <w:r>
        <w:rPr>
          <w:color w:val="231F20"/>
          <w:spacing w:val="-5"/>
        </w:rPr>
        <w:t> </w:t>
      </w:r>
      <w:r>
        <w:rPr>
          <w:color w:val="231F20"/>
        </w:rPr>
        <w:t>rót.</w:t>
      </w:r>
    </w:p>
    <w:p>
      <w:pPr>
        <w:pStyle w:val="BodyText"/>
        <w:spacing w:line="273" w:lineRule="auto" w:before="106"/>
        <w:ind w:left="393" w:right="123"/>
      </w:pPr>
      <w:r>
        <w:rPr>
          <w:color w:val="231F20"/>
          <w:spacing w:val="2"/>
        </w:rPr>
        <w:t>Ngăn chận </w:t>
      </w:r>
      <w:r>
        <w:rPr>
          <w:color w:val="231F20"/>
        </w:rPr>
        <w:t>về </w:t>
      </w:r>
      <w:r>
        <w:rPr>
          <w:color w:val="231F20"/>
          <w:spacing w:val="2"/>
        </w:rPr>
        <w:t>sát-na: </w:t>
      </w:r>
      <w:r>
        <w:rPr>
          <w:color w:val="231F20"/>
        </w:rPr>
        <w:t>Là ở đây có </w:t>
      </w:r>
      <w:r>
        <w:rPr>
          <w:color w:val="231F20"/>
          <w:spacing w:val="2"/>
        </w:rPr>
        <w:t>hành tướng </w:t>
      </w:r>
      <w:r>
        <w:rPr>
          <w:color w:val="231F20"/>
        </w:rPr>
        <w:t>của tâm </w:t>
      </w:r>
      <w:r>
        <w:rPr>
          <w:color w:val="231F20"/>
          <w:spacing w:val="3"/>
        </w:rPr>
        <w:t>đạo    </w:t>
      </w:r>
      <w:r>
        <w:rPr>
          <w:color w:val="231F20"/>
        </w:rPr>
        <w:t>vị </w:t>
      </w:r>
      <w:r>
        <w:rPr>
          <w:color w:val="231F20"/>
          <w:spacing w:val="2"/>
        </w:rPr>
        <w:t>lai, </w:t>
      </w:r>
      <w:r>
        <w:rPr>
          <w:color w:val="231F20"/>
        </w:rPr>
        <w:t>là tác ý tự </w:t>
      </w:r>
      <w:r>
        <w:rPr>
          <w:color w:val="231F20"/>
          <w:spacing w:val="2"/>
        </w:rPr>
        <w:t>tướng. </w:t>
      </w:r>
      <w:r>
        <w:rPr>
          <w:color w:val="231F20"/>
        </w:rPr>
        <w:t>Có các </w:t>
      </w:r>
      <w:r>
        <w:rPr>
          <w:color w:val="231F20"/>
          <w:spacing w:val="2"/>
        </w:rPr>
        <w:t>người muốn khiến </w:t>
      </w:r>
      <w:r>
        <w:rPr>
          <w:color w:val="231F20"/>
        </w:rPr>
        <w:t>hai thứ tác ý </w:t>
      </w:r>
      <w:r>
        <w:rPr>
          <w:color w:val="231F20"/>
          <w:spacing w:val="2"/>
        </w:rPr>
        <w:t>không gián đoạn </w:t>
      </w:r>
      <w:r>
        <w:rPr>
          <w:color w:val="231F20"/>
        </w:rPr>
        <w:t>đều </w:t>
      </w:r>
      <w:r>
        <w:rPr>
          <w:color w:val="231F20"/>
          <w:spacing w:val="2"/>
        </w:rPr>
        <w:t>khởi Thánh đạo, luận </w:t>
      </w:r>
      <w:r>
        <w:rPr>
          <w:color w:val="231F20"/>
        </w:rPr>
        <w:t>kia </w:t>
      </w:r>
      <w:r>
        <w:rPr>
          <w:color w:val="231F20"/>
          <w:spacing w:val="2"/>
        </w:rPr>
        <w:t>cũng không </w:t>
      </w:r>
      <w:r>
        <w:rPr>
          <w:color w:val="231F20"/>
          <w:spacing w:val="3"/>
        </w:rPr>
        <w:t>ngăn </w:t>
      </w:r>
      <w:r>
        <w:rPr>
          <w:color w:val="231F20"/>
          <w:spacing w:val="2"/>
        </w:rPr>
        <w:t>chận</w:t>
      </w:r>
      <w:r>
        <w:rPr>
          <w:color w:val="231F20"/>
          <w:spacing w:val="7"/>
        </w:rPr>
        <w:t> </w:t>
      </w:r>
      <w:r>
        <w:rPr>
          <w:color w:val="231F20"/>
          <w:spacing w:val="3"/>
        </w:rPr>
        <w:t>sát-na.</w:t>
      </w:r>
    </w:p>
    <w:p>
      <w:pPr>
        <w:spacing w:line="273" w:lineRule="auto" w:before="110"/>
        <w:ind w:left="393" w:right="127" w:firstLine="566"/>
        <w:jc w:val="both"/>
        <w:rPr>
          <w:sz w:val="26"/>
        </w:rPr>
      </w:pPr>
      <w:r>
        <w:rPr>
          <w:i/>
          <w:color w:val="231F20"/>
          <w:sz w:val="26"/>
        </w:rPr>
        <w:t>Như</w:t>
      </w:r>
      <w:r>
        <w:rPr>
          <w:i/>
          <w:color w:val="231F20"/>
          <w:spacing w:val="-10"/>
          <w:sz w:val="26"/>
        </w:rPr>
        <w:t> </w:t>
      </w:r>
      <w:r>
        <w:rPr>
          <w:i/>
          <w:color w:val="231F20"/>
          <w:sz w:val="26"/>
        </w:rPr>
        <w:t>có</w:t>
      </w:r>
      <w:r>
        <w:rPr>
          <w:i/>
          <w:color w:val="231F20"/>
          <w:spacing w:val="-10"/>
          <w:sz w:val="26"/>
        </w:rPr>
        <w:t> </w:t>
      </w:r>
      <w:r>
        <w:rPr>
          <w:i/>
          <w:color w:val="231F20"/>
          <w:sz w:val="26"/>
        </w:rPr>
        <w:t>hai</w:t>
      </w:r>
      <w:r>
        <w:rPr>
          <w:i/>
          <w:color w:val="231F20"/>
          <w:spacing w:val="-10"/>
          <w:sz w:val="26"/>
        </w:rPr>
        <w:t> </w:t>
      </w:r>
      <w:r>
        <w:rPr>
          <w:i/>
          <w:color w:val="231F20"/>
          <w:sz w:val="26"/>
        </w:rPr>
        <w:t>người</w:t>
      </w:r>
      <w:r>
        <w:rPr>
          <w:i/>
          <w:color w:val="231F20"/>
          <w:spacing w:val="-10"/>
          <w:sz w:val="26"/>
        </w:rPr>
        <w:t> </w:t>
      </w:r>
      <w:r>
        <w:rPr>
          <w:i/>
          <w:color w:val="231F20"/>
          <w:sz w:val="26"/>
        </w:rPr>
        <w:t>nhận</w:t>
      </w:r>
      <w:r>
        <w:rPr>
          <w:i/>
          <w:color w:val="231F20"/>
          <w:spacing w:val="-10"/>
          <w:sz w:val="26"/>
        </w:rPr>
        <w:t> </w:t>
      </w:r>
      <w:r>
        <w:rPr>
          <w:i/>
          <w:color w:val="231F20"/>
          <w:sz w:val="26"/>
        </w:rPr>
        <w:t>biết</w:t>
      </w:r>
      <w:r>
        <w:rPr>
          <w:i/>
          <w:color w:val="231F20"/>
          <w:spacing w:val="-10"/>
          <w:sz w:val="26"/>
        </w:rPr>
        <w:t> </w:t>
      </w:r>
      <w:r>
        <w:rPr>
          <w:i/>
          <w:color w:val="231F20"/>
          <w:sz w:val="26"/>
        </w:rPr>
        <w:t>tâm</w:t>
      </w:r>
      <w:r>
        <w:rPr>
          <w:i/>
          <w:color w:val="231F20"/>
          <w:spacing w:val="-10"/>
          <w:sz w:val="26"/>
        </w:rPr>
        <w:t> </w:t>
      </w:r>
      <w:r>
        <w:rPr>
          <w:i/>
          <w:color w:val="231F20"/>
          <w:sz w:val="26"/>
        </w:rPr>
        <w:t>người</w:t>
      </w:r>
      <w:r>
        <w:rPr>
          <w:i/>
          <w:color w:val="231F20"/>
          <w:spacing w:val="-10"/>
          <w:sz w:val="26"/>
        </w:rPr>
        <w:t> </w:t>
      </w:r>
      <w:r>
        <w:rPr>
          <w:i/>
          <w:color w:val="231F20"/>
          <w:sz w:val="26"/>
        </w:rPr>
        <w:t>khác,</w:t>
      </w:r>
      <w:r>
        <w:rPr>
          <w:i/>
          <w:color w:val="231F20"/>
          <w:spacing w:val="-10"/>
          <w:sz w:val="26"/>
        </w:rPr>
        <w:t> </w:t>
      </w:r>
      <w:r>
        <w:rPr>
          <w:i/>
          <w:color w:val="231F20"/>
          <w:sz w:val="26"/>
        </w:rPr>
        <w:t>hai</w:t>
      </w:r>
      <w:r>
        <w:rPr>
          <w:i/>
          <w:color w:val="231F20"/>
          <w:spacing w:val="-10"/>
          <w:sz w:val="26"/>
        </w:rPr>
        <w:t> </w:t>
      </w:r>
      <w:r>
        <w:rPr>
          <w:i/>
          <w:color w:val="231F20"/>
          <w:sz w:val="26"/>
        </w:rPr>
        <w:t>tâm</w:t>
      </w:r>
      <w:r>
        <w:rPr>
          <w:i/>
          <w:color w:val="231F20"/>
          <w:spacing w:val="-10"/>
          <w:sz w:val="26"/>
        </w:rPr>
        <w:t> </w:t>
      </w:r>
      <w:r>
        <w:rPr>
          <w:i/>
          <w:color w:val="231F20"/>
          <w:sz w:val="26"/>
        </w:rPr>
        <w:t>của</w:t>
      </w:r>
      <w:r>
        <w:rPr>
          <w:i/>
          <w:color w:val="231F20"/>
          <w:spacing w:val="-10"/>
          <w:sz w:val="26"/>
        </w:rPr>
        <w:t> </w:t>
      </w:r>
      <w:r>
        <w:rPr>
          <w:i/>
          <w:color w:val="231F20"/>
          <w:sz w:val="26"/>
        </w:rPr>
        <w:t>họ</w:t>
      </w:r>
      <w:r>
        <w:rPr>
          <w:i/>
          <w:color w:val="231F20"/>
          <w:spacing w:val="-10"/>
          <w:sz w:val="26"/>
        </w:rPr>
        <w:t> </w:t>
      </w:r>
      <w:r>
        <w:rPr>
          <w:i/>
          <w:color w:val="231F20"/>
          <w:sz w:val="26"/>
        </w:rPr>
        <w:t>lần </w:t>
      </w:r>
      <w:r>
        <w:rPr>
          <w:i/>
          <w:color w:val="231F20"/>
          <w:sz w:val="26"/>
        </w:rPr>
        <w:t>lượt duyên với</w:t>
      </w:r>
      <w:r>
        <w:rPr>
          <w:i/>
          <w:color w:val="231F20"/>
          <w:spacing w:val="-1"/>
          <w:sz w:val="26"/>
        </w:rPr>
        <w:t> </w:t>
      </w:r>
      <w:r>
        <w:rPr>
          <w:i/>
          <w:color w:val="231F20"/>
          <w:sz w:val="26"/>
        </w:rPr>
        <w:t>nhau</w:t>
      </w:r>
      <w:r>
        <w:rPr>
          <w:color w:val="231F20"/>
          <w:sz w:val="26"/>
        </w:rPr>
        <w:t>.</w:t>
      </w:r>
    </w:p>
    <w:p>
      <w:pPr>
        <w:pStyle w:val="BodyText"/>
        <w:spacing w:before="111"/>
        <w:ind w:left="960" w:firstLine="0"/>
      </w:pPr>
      <w:r>
        <w:rPr>
          <w:i/>
          <w:color w:val="231F20"/>
        </w:rPr>
        <w:t>Hỏi: </w:t>
      </w:r>
      <w:r>
        <w:rPr>
          <w:color w:val="231F20"/>
        </w:rPr>
        <w:t>Vì sao lại tạo ra phần Luận này?</w:t>
      </w:r>
    </w:p>
    <w:p>
      <w:pPr>
        <w:pStyle w:val="BodyText"/>
        <w:spacing w:line="273" w:lineRule="auto" w:before="155"/>
        <w:ind w:left="393" w:right="127"/>
      </w:pPr>
      <w:r>
        <w:rPr>
          <w:i/>
          <w:color w:val="231F20"/>
        </w:rPr>
        <w:t>Đáp: </w:t>
      </w:r>
      <w:r>
        <w:rPr>
          <w:color w:val="231F20"/>
        </w:rPr>
        <w:t>Như trước đã nói, tâm nối tiếp nhau của mình lần lượt duyên với tâm nối tiếp nhau của mình. Nay muốn nói tâm nối tiếp nhau của mình lần lượt duyên với tâm nối tiếp nhau của người</w:t>
      </w:r>
      <w:r>
        <w:rPr>
          <w:color w:val="231F20"/>
          <w:spacing w:val="-26"/>
        </w:rPr>
        <w:t> </w:t>
      </w:r>
      <w:r>
        <w:rPr>
          <w:color w:val="231F20"/>
        </w:rPr>
        <w:t>khác, nên tạo ra phần Luận </w:t>
      </w:r>
      <w:r>
        <w:rPr>
          <w:color w:val="231F20"/>
          <w:spacing w:val="-5"/>
        </w:rPr>
        <w:t>này.</w:t>
      </w:r>
    </w:p>
    <w:p>
      <w:pPr>
        <w:pStyle w:val="BodyText"/>
        <w:spacing w:line="273" w:lineRule="auto" w:before="110"/>
        <w:ind w:left="393" w:right="128"/>
      </w:pPr>
      <w:r>
        <w:rPr>
          <w:i/>
          <w:color w:val="231F20"/>
        </w:rPr>
        <w:t>Hỏi: </w:t>
      </w:r>
      <w:r>
        <w:rPr>
          <w:color w:val="231F20"/>
        </w:rPr>
        <w:t>Trong đây nói những gì là hai người nhận biết tâm người khác, thế nào là hai tâm họ duyên lẫn nhau?</w:t>
      </w:r>
    </w:p>
    <w:p>
      <w:pPr>
        <w:pStyle w:val="BodyText"/>
        <w:spacing w:before="112"/>
        <w:ind w:left="960" w:firstLine="0"/>
      </w:pPr>
      <w:r>
        <w:rPr>
          <w:i/>
          <w:color w:val="231F20"/>
        </w:rPr>
        <w:t>Đáp: </w:t>
      </w:r>
      <w:r>
        <w:rPr>
          <w:color w:val="231F20"/>
        </w:rPr>
        <w:t>Tức trong đây nói căn v.v..., địa v.v..., đạo v.v....</w:t>
      </w:r>
    </w:p>
    <w:p>
      <w:pPr>
        <w:pStyle w:val="BodyText"/>
        <w:spacing w:line="273" w:lineRule="auto" w:before="154"/>
        <w:ind w:left="393" w:right="129"/>
      </w:pPr>
      <w:r>
        <w:rPr>
          <w:color w:val="231F20"/>
        </w:rPr>
        <w:t>Hai người nhận biết tâm người khác: Nghĩa là hai tâm của hai người kia lần lượt duyên với nhau.</w:t>
      </w:r>
    </w:p>
    <w:p>
      <w:pPr>
        <w:pStyle w:val="BodyText"/>
        <w:spacing w:before="112"/>
        <w:ind w:left="960" w:firstLine="0"/>
      </w:pPr>
      <w:r>
        <w:rPr>
          <w:color w:val="231F20"/>
        </w:rPr>
        <w:t>Căn v.v Nghĩa là đồng lợi căn, trung căn, hạ căn.</w:t>
      </w:r>
    </w:p>
    <w:p>
      <w:pPr>
        <w:pStyle w:val="BodyText"/>
        <w:spacing w:line="273" w:lineRule="auto" w:before="154"/>
        <w:ind w:left="393" w:right="128"/>
      </w:pPr>
      <w:r>
        <w:rPr>
          <w:color w:val="231F20"/>
        </w:rPr>
        <w:t>Địa v.v...: Nghĩa là đồng nương vào tĩnh lự thứ nhất, cho đến đồng dựa vào tĩnh lự thứ tư.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Đạo</w:t>
      </w:r>
      <w:r>
        <w:rPr>
          <w:color w:val="231F20"/>
          <w:spacing w:val="-14"/>
        </w:rPr>
        <w:t> </w:t>
      </w:r>
      <w:r>
        <w:rPr>
          <w:color w:val="231F20"/>
          <w:spacing w:val="-5"/>
        </w:rPr>
        <w:t>v.v...:</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đồng</w:t>
      </w:r>
      <w:r>
        <w:rPr>
          <w:color w:val="231F20"/>
          <w:spacing w:val="-13"/>
        </w:rPr>
        <w:t> </w:t>
      </w:r>
      <w:r>
        <w:rPr>
          <w:color w:val="231F20"/>
        </w:rPr>
        <w:t>hữu</w:t>
      </w:r>
      <w:r>
        <w:rPr>
          <w:color w:val="231F20"/>
          <w:spacing w:val="-14"/>
        </w:rPr>
        <w:t> </w:t>
      </w:r>
      <w:r>
        <w:rPr>
          <w:color w:val="231F20"/>
        </w:rPr>
        <w:t>lậu,</w:t>
      </w:r>
      <w:r>
        <w:rPr>
          <w:color w:val="231F20"/>
          <w:spacing w:val="-13"/>
        </w:rPr>
        <w:t> </w:t>
      </w:r>
      <w:r>
        <w:rPr>
          <w:color w:val="231F20"/>
        </w:rPr>
        <w:t>đồng</w:t>
      </w:r>
      <w:r>
        <w:rPr>
          <w:color w:val="231F20"/>
          <w:spacing w:val="-14"/>
        </w:rPr>
        <w:t> </w:t>
      </w:r>
      <w:r>
        <w:rPr>
          <w:color w:val="231F20"/>
        </w:rPr>
        <w:t>vô</w:t>
      </w:r>
      <w:r>
        <w:rPr>
          <w:color w:val="231F20"/>
          <w:spacing w:val="-13"/>
        </w:rPr>
        <w:t> </w:t>
      </w:r>
      <w:r>
        <w:rPr>
          <w:color w:val="231F20"/>
        </w:rPr>
        <w:t>lậu,</w:t>
      </w:r>
      <w:r>
        <w:rPr>
          <w:color w:val="231F20"/>
          <w:spacing w:val="-13"/>
        </w:rPr>
        <w:t> </w:t>
      </w:r>
      <w:r>
        <w:rPr>
          <w:color w:val="231F20"/>
        </w:rPr>
        <w:t>đồng</w:t>
      </w:r>
      <w:r>
        <w:rPr>
          <w:color w:val="231F20"/>
          <w:spacing w:val="-14"/>
        </w:rPr>
        <w:t> </w:t>
      </w:r>
      <w:r>
        <w:rPr>
          <w:color w:val="231F20"/>
        </w:rPr>
        <w:t>phẩm</w:t>
      </w:r>
      <w:r>
        <w:rPr>
          <w:color w:val="231F20"/>
          <w:spacing w:val="-13"/>
        </w:rPr>
        <w:t> </w:t>
      </w:r>
      <w:r>
        <w:rPr>
          <w:color w:val="231F20"/>
        </w:rPr>
        <w:t>pháp trí, đồng phẩm loại trí, đồng học, đồng vô học.</w:t>
      </w:r>
    </w:p>
    <w:p>
      <w:pPr>
        <w:pStyle w:val="BodyText"/>
        <w:spacing w:before="112"/>
        <w:ind w:left="677" w:firstLine="0"/>
      </w:pPr>
      <w:r>
        <w:rPr>
          <w:i/>
          <w:color w:val="231F20"/>
        </w:rPr>
        <w:t>Hỏi: </w:t>
      </w:r>
      <w:r>
        <w:rPr>
          <w:color w:val="231F20"/>
        </w:rPr>
        <w:t>Hai tâm kia thế nào là duyên với nhau?</w:t>
      </w:r>
    </w:p>
    <w:p>
      <w:pPr>
        <w:pStyle w:val="BodyText"/>
        <w:spacing w:line="273" w:lineRule="auto" w:before="154"/>
        <w:ind w:right="410"/>
      </w:pPr>
      <w:r>
        <w:rPr>
          <w:i/>
          <w:color w:val="231F20"/>
        </w:rPr>
        <w:t>Đáp:</w:t>
      </w:r>
      <w:r>
        <w:rPr>
          <w:i/>
          <w:color w:val="231F20"/>
          <w:spacing w:val="-11"/>
        </w:rPr>
        <w:t> </w:t>
      </w:r>
      <w:r>
        <w:rPr>
          <w:color w:val="231F20"/>
        </w:rPr>
        <w:t>Chỉ</w:t>
      </w:r>
      <w:r>
        <w:rPr>
          <w:color w:val="231F20"/>
          <w:spacing w:val="-10"/>
        </w:rPr>
        <w:t> </w:t>
      </w:r>
      <w:r>
        <w:rPr>
          <w:color w:val="231F20"/>
        </w:rPr>
        <w:t>duyên</w:t>
      </w:r>
      <w:r>
        <w:rPr>
          <w:color w:val="231F20"/>
          <w:spacing w:val="-10"/>
        </w:rPr>
        <w:t> </w:t>
      </w:r>
      <w:r>
        <w:rPr>
          <w:color w:val="231F20"/>
        </w:rPr>
        <w:t>với</w:t>
      </w:r>
      <w:r>
        <w:rPr>
          <w:color w:val="231F20"/>
          <w:spacing w:val="-10"/>
        </w:rPr>
        <w:t> </w:t>
      </w:r>
      <w:r>
        <w:rPr>
          <w:color w:val="231F20"/>
        </w:rPr>
        <w:t>tâm</w:t>
      </w:r>
      <w:r>
        <w:rPr>
          <w:color w:val="231F20"/>
          <w:spacing w:val="-11"/>
        </w:rPr>
        <w:t> </w:t>
      </w:r>
      <w:r>
        <w:rPr>
          <w:color w:val="231F20"/>
        </w:rPr>
        <w:t>của</w:t>
      </w:r>
      <w:r>
        <w:rPr>
          <w:color w:val="231F20"/>
          <w:spacing w:val="-10"/>
        </w:rPr>
        <w:t> </w:t>
      </w:r>
      <w:r>
        <w:rPr>
          <w:color w:val="231F20"/>
        </w:rPr>
        <w:t>người</w:t>
      </w:r>
      <w:r>
        <w:rPr>
          <w:color w:val="231F20"/>
          <w:spacing w:val="-10"/>
        </w:rPr>
        <w:t> </w:t>
      </w:r>
      <w:r>
        <w:rPr>
          <w:color w:val="231F20"/>
        </w:rPr>
        <w:t>kia,</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 duyên của tâm kia cùng hành tướng của chủ thể duyên. Nếu </w:t>
      </w:r>
      <w:r>
        <w:rPr>
          <w:color w:val="231F20"/>
          <w:spacing w:val="-3"/>
        </w:rPr>
        <w:t>duyên </w:t>
      </w:r>
      <w:r>
        <w:rPr>
          <w:color w:val="231F20"/>
        </w:rPr>
        <w:t>với</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của</w:t>
      </w:r>
      <w:r>
        <w:rPr>
          <w:color w:val="231F20"/>
          <w:spacing w:val="-5"/>
        </w:rPr>
        <w:t> </w:t>
      </w:r>
      <w:r>
        <w:rPr>
          <w:color w:val="231F20"/>
        </w:rPr>
        <w:t>tâm</w:t>
      </w:r>
      <w:r>
        <w:rPr>
          <w:color w:val="231F20"/>
          <w:spacing w:val="-5"/>
        </w:rPr>
        <w:t> </w:t>
      </w:r>
      <w:r>
        <w:rPr>
          <w:color w:val="231F20"/>
        </w:rPr>
        <w:t>kia</w:t>
      </w:r>
      <w:r>
        <w:rPr>
          <w:color w:val="231F20"/>
          <w:spacing w:val="-5"/>
        </w:rPr>
        <w:t> </w:t>
      </w:r>
      <w:r>
        <w:rPr>
          <w:color w:val="231F20"/>
        </w:rPr>
        <w:t>cùng</w:t>
      </w:r>
      <w:r>
        <w:rPr>
          <w:color w:val="231F20"/>
          <w:spacing w:val="-5"/>
        </w:rPr>
        <w:t> </w:t>
      </w:r>
      <w:r>
        <w:rPr>
          <w:color w:val="231F20"/>
        </w:rPr>
        <w:t>hành</w:t>
      </w:r>
      <w:r>
        <w:rPr>
          <w:color w:val="231F20"/>
          <w:spacing w:val="-5"/>
        </w:rPr>
        <w:t> </w:t>
      </w:r>
      <w:r>
        <w:rPr>
          <w:color w:val="231F20"/>
        </w:rPr>
        <w:t>tướng</w:t>
      </w:r>
      <w:r>
        <w:rPr>
          <w:color w:val="231F20"/>
          <w:spacing w:val="-5"/>
        </w:rPr>
        <w:t> </w:t>
      </w:r>
      <w:r>
        <w:rPr>
          <w:color w:val="231F20"/>
        </w:rPr>
        <w:t>của</w:t>
      </w:r>
      <w:r>
        <w:rPr>
          <w:color w:val="231F20"/>
          <w:spacing w:val="-5"/>
        </w:rPr>
        <w:t> </w:t>
      </w:r>
      <w:r>
        <w:rPr>
          <w:color w:val="231F20"/>
        </w:rPr>
        <w:t>chủ</w:t>
      </w:r>
      <w:r>
        <w:rPr>
          <w:color w:val="231F20"/>
          <w:spacing w:val="-5"/>
        </w:rPr>
        <w:t> </w:t>
      </w:r>
      <w:r>
        <w:rPr>
          <w:color w:val="231F20"/>
        </w:rPr>
        <w:t>thể</w:t>
      </w:r>
      <w:r>
        <w:rPr>
          <w:color w:val="231F20"/>
          <w:spacing w:val="-5"/>
        </w:rPr>
        <w:t> </w:t>
      </w:r>
      <w:r>
        <w:rPr>
          <w:color w:val="231F20"/>
        </w:rPr>
        <w:t>duyên thì sẽ có lỗi tự duyên với chính</w:t>
      </w:r>
      <w:r>
        <w:rPr>
          <w:color w:val="231F20"/>
          <w:spacing w:val="-2"/>
        </w:rPr>
        <w:t> </w:t>
      </w:r>
      <w:r>
        <w:rPr>
          <w:color w:val="231F20"/>
        </w:rPr>
        <w:t>mình.</w:t>
      </w:r>
    </w:p>
    <w:p>
      <w:pPr>
        <w:pStyle w:val="BodyText"/>
        <w:spacing w:line="273" w:lineRule="auto" w:before="110"/>
        <w:ind w:right="410"/>
      </w:pPr>
      <w:r>
        <w:rPr>
          <w:i/>
          <w:color w:val="231F20"/>
        </w:rPr>
        <w:t>Hỏi: </w:t>
      </w:r>
      <w:r>
        <w:rPr>
          <w:color w:val="231F20"/>
        </w:rPr>
        <w:t>Cũng có trí khác cùng chung với tâm lần lượt duyên với nhau, vì sao chỉ nói tha tâm trí cùng hiện hành?</w:t>
      </w:r>
    </w:p>
    <w:p>
      <w:pPr>
        <w:pStyle w:val="BodyText"/>
        <w:spacing w:line="273" w:lineRule="auto" w:before="112"/>
        <w:ind w:right="407"/>
      </w:pPr>
      <w:r>
        <w:rPr>
          <w:i/>
          <w:color w:val="231F20"/>
        </w:rPr>
        <w:t>Đáp: </w:t>
      </w:r>
      <w:r>
        <w:rPr>
          <w:color w:val="231F20"/>
        </w:rPr>
        <w:t>Vì đây là ý của người tạo luận muốn như thế, cho </w:t>
      </w:r>
      <w:r>
        <w:rPr>
          <w:color w:val="231F20"/>
          <w:spacing w:val="2"/>
        </w:rPr>
        <w:t>đến </w:t>
      </w:r>
      <w:r>
        <w:rPr>
          <w:color w:val="231F20"/>
        </w:rPr>
        <w:t>nói</w:t>
      </w:r>
      <w:r>
        <w:rPr>
          <w:color w:val="231F20"/>
          <w:spacing w:val="5"/>
        </w:rPr>
        <w:t> </w:t>
      </w:r>
      <w:r>
        <w:rPr>
          <w:color w:val="231F20"/>
        </w:rPr>
        <w:t>rộng.</w:t>
      </w:r>
    </w:p>
    <w:p>
      <w:pPr>
        <w:pStyle w:val="BodyText"/>
        <w:spacing w:line="273" w:lineRule="auto" w:before="111"/>
        <w:ind w:right="411"/>
      </w:pPr>
      <w:r>
        <w:rPr>
          <w:color w:val="231F20"/>
        </w:rPr>
        <w:t>Có</w:t>
      </w:r>
      <w:r>
        <w:rPr>
          <w:color w:val="231F20"/>
          <w:spacing w:val="-11"/>
        </w:rPr>
        <w:t> </w:t>
      </w:r>
      <w:r>
        <w:rPr>
          <w:color w:val="231F20"/>
        </w:rPr>
        <w:t>thuyết</w:t>
      </w:r>
      <w:r>
        <w:rPr>
          <w:color w:val="231F20"/>
          <w:spacing w:val="-10"/>
        </w:rPr>
        <w:t> </w:t>
      </w:r>
      <w:r>
        <w:rPr>
          <w:color w:val="231F20"/>
        </w:rPr>
        <w:t>cho:</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nhưng</w:t>
      </w:r>
      <w:r>
        <w:rPr>
          <w:color w:val="231F20"/>
          <w:spacing w:val="-10"/>
        </w:rPr>
        <w:t> </w:t>
      </w:r>
      <w:r>
        <w:rPr>
          <w:color w:val="231F20"/>
        </w:rPr>
        <w:t>không</w:t>
      </w:r>
      <w:r>
        <w:rPr>
          <w:color w:val="231F20"/>
          <w:spacing w:val="-11"/>
        </w:rPr>
        <w:t> </w:t>
      </w:r>
      <w:r>
        <w:rPr>
          <w:color w:val="231F20"/>
        </w:rPr>
        <w:t>nói,</w:t>
      </w:r>
      <w:r>
        <w:rPr>
          <w:color w:val="231F20"/>
          <w:spacing w:val="-10"/>
        </w:rPr>
        <w:t> </w:t>
      </w:r>
      <w:r>
        <w:rPr>
          <w:color w:val="231F20"/>
        </w:rPr>
        <w:t>phải</w:t>
      </w:r>
      <w:r>
        <w:rPr>
          <w:color w:val="231F20"/>
          <w:spacing w:val="-10"/>
        </w:rPr>
        <w:t> </w:t>
      </w:r>
      <w:r>
        <w:rPr>
          <w:color w:val="231F20"/>
        </w:rPr>
        <w:t>biết</w:t>
      </w:r>
      <w:r>
        <w:rPr>
          <w:color w:val="231F20"/>
          <w:spacing w:val="-10"/>
        </w:rPr>
        <w:t> </w:t>
      </w:r>
      <w:r>
        <w:rPr>
          <w:color w:val="231F20"/>
        </w:rPr>
        <w:t>là</w:t>
      </w:r>
      <w:r>
        <w:rPr>
          <w:color w:val="231F20"/>
          <w:spacing w:val="-10"/>
        </w:rPr>
        <w:t> </w:t>
      </w:r>
      <w:r>
        <w:rPr>
          <w:color w:val="231F20"/>
        </w:rPr>
        <w:t>nghĩa</w:t>
      </w:r>
      <w:r>
        <w:rPr>
          <w:color w:val="231F20"/>
          <w:spacing w:val="-10"/>
        </w:rPr>
        <w:t> </w:t>
      </w:r>
      <w:r>
        <w:rPr>
          <w:color w:val="231F20"/>
        </w:rPr>
        <w:t>này nêu bày chưa trọn vẹn.</w:t>
      </w:r>
    </w:p>
    <w:p>
      <w:pPr>
        <w:pStyle w:val="BodyText"/>
        <w:spacing w:line="271" w:lineRule="auto" w:before="110"/>
        <w:ind w:right="411"/>
      </w:pPr>
      <w:r>
        <w:rPr>
          <w:color w:val="231F20"/>
        </w:rPr>
        <w:t>Có thuyết nêu: Trong đây chỉ nói một cách rõ, sáng, không lẫn lộn, có thể nhận biết dễ, trí khác thì không như vậy.</w:t>
      </w:r>
    </w:p>
    <w:p>
      <w:pPr>
        <w:pStyle w:val="BodyText"/>
        <w:ind w:left="677" w:firstLine="0"/>
      </w:pPr>
      <w:r>
        <w:rPr>
          <w:i/>
          <w:color w:val="231F20"/>
        </w:rPr>
        <w:t>Hỏi: </w:t>
      </w:r>
      <w:r>
        <w:rPr>
          <w:color w:val="231F20"/>
        </w:rPr>
        <w:t>Có nhiều thứ tha tâm trí, vậy trong Luận này nói về trí nào?</w:t>
      </w:r>
    </w:p>
    <w:p>
      <w:pPr>
        <w:pStyle w:val="BodyText"/>
        <w:spacing w:before="152"/>
        <w:ind w:left="677" w:firstLine="0"/>
      </w:pPr>
      <w:r>
        <w:rPr>
          <w:i/>
          <w:color w:val="231F20"/>
        </w:rPr>
        <w:t>Đáp: </w:t>
      </w:r>
      <w:r>
        <w:rPr>
          <w:color w:val="231F20"/>
        </w:rPr>
        <w:t>Nói gia hạnh đắc, lìa nhiễm đắc.</w:t>
      </w:r>
    </w:p>
    <w:p>
      <w:pPr>
        <w:pStyle w:val="BodyText"/>
        <w:spacing w:before="153"/>
        <w:ind w:left="677" w:firstLine="0"/>
      </w:pPr>
      <w:r>
        <w:rPr>
          <w:i/>
          <w:color w:val="231F20"/>
        </w:rPr>
        <w:t>Hỏi: </w:t>
      </w:r>
      <w:r>
        <w:rPr>
          <w:color w:val="231F20"/>
        </w:rPr>
        <w:t>Vì sao không nói các trí khác?</w:t>
      </w:r>
    </w:p>
    <w:p>
      <w:pPr>
        <w:pStyle w:val="BodyText"/>
        <w:spacing w:before="152"/>
        <w:ind w:left="677" w:firstLine="0"/>
      </w:pPr>
      <w:r>
        <w:rPr>
          <w:i/>
          <w:color w:val="231F20"/>
        </w:rPr>
        <w:t>Đáp: </w:t>
      </w:r>
      <w:r>
        <w:rPr>
          <w:color w:val="231F20"/>
        </w:rPr>
        <w:t>Đó là ý của người tạo luận muốn như vậy, cho đến nói rộng.</w:t>
      </w:r>
    </w:p>
    <w:p>
      <w:pPr>
        <w:pStyle w:val="BodyText"/>
        <w:spacing w:line="271" w:lineRule="auto" w:before="153"/>
        <w:ind w:right="412"/>
      </w:pP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nói,</w:t>
      </w:r>
      <w:r>
        <w:rPr>
          <w:color w:val="231F20"/>
          <w:spacing w:val="-6"/>
        </w:rPr>
        <w:t> </w:t>
      </w:r>
      <w:r>
        <w:rPr>
          <w:color w:val="231F20"/>
        </w:rPr>
        <w:t>phải</w:t>
      </w:r>
      <w:r>
        <w:rPr>
          <w:color w:val="231F20"/>
          <w:spacing w:val="-6"/>
        </w:rPr>
        <w:t> </w:t>
      </w:r>
      <w:r>
        <w:rPr>
          <w:color w:val="231F20"/>
        </w:rPr>
        <w:t>biết</w:t>
      </w:r>
      <w:r>
        <w:rPr>
          <w:color w:val="231F20"/>
          <w:spacing w:val="-6"/>
        </w:rPr>
        <w:t> </w:t>
      </w:r>
      <w:r>
        <w:rPr>
          <w:color w:val="231F20"/>
        </w:rPr>
        <w:t>là</w:t>
      </w:r>
      <w:r>
        <w:rPr>
          <w:color w:val="231F20"/>
          <w:spacing w:val="-6"/>
        </w:rPr>
        <w:t> </w:t>
      </w:r>
      <w:r>
        <w:rPr>
          <w:color w:val="231F20"/>
        </w:rPr>
        <w:t>nghĩa</w:t>
      </w:r>
      <w:r>
        <w:rPr>
          <w:color w:val="231F20"/>
          <w:spacing w:val="-6"/>
        </w:rPr>
        <w:t> </w:t>
      </w:r>
      <w:r>
        <w:rPr>
          <w:color w:val="231F20"/>
          <w:spacing w:val="-5"/>
        </w:rPr>
        <w:t>này </w:t>
      </w:r>
      <w:r>
        <w:rPr>
          <w:color w:val="231F20"/>
        </w:rPr>
        <w:t>nêu bày chưa đầy đủ.</w:t>
      </w:r>
    </w:p>
    <w:p>
      <w:pPr>
        <w:pStyle w:val="BodyText"/>
        <w:spacing w:line="271" w:lineRule="auto" w:before="113"/>
        <w:ind w:right="410"/>
      </w:pPr>
      <w:r>
        <w:rPr>
          <w:color w:val="231F20"/>
        </w:rPr>
        <w:t>Có thuyết cho: Trong Luận này chỉ nói danh, nghĩa thù </w:t>
      </w:r>
      <w:r>
        <w:rPr>
          <w:color w:val="231F20"/>
          <w:spacing w:val="-3"/>
        </w:rPr>
        <w:t>thắng, </w:t>
      </w:r>
      <w:r>
        <w:rPr>
          <w:color w:val="231F20"/>
        </w:rPr>
        <w:t>là gia hạnh đắc. Lìa nhiễm đắc là do tu tạo thành, bốn chi, năm </w:t>
      </w:r>
      <w:r>
        <w:rPr>
          <w:color w:val="231F20"/>
          <w:spacing w:val="-4"/>
        </w:rPr>
        <w:t>chi</w:t>
      </w:r>
      <w:r>
        <w:rPr>
          <w:color w:val="231F20"/>
          <w:spacing w:val="57"/>
        </w:rPr>
        <w:t> </w:t>
      </w:r>
      <w:r>
        <w:rPr>
          <w:color w:val="231F20"/>
        </w:rPr>
        <w:t>thuộc về thông tuệ, là quả của tĩnh lự thù thắng.</w:t>
      </w:r>
    </w:p>
    <w:p>
      <w:pPr>
        <w:pStyle w:val="BodyText"/>
        <w:spacing w:line="271" w:lineRule="auto"/>
        <w:ind w:right="411"/>
      </w:pPr>
      <w:r>
        <w:rPr>
          <w:color w:val="231F20"/>
        </w:rPr>
        <w:t>Có thuyết nêu: </w:t>
      </w:r>
      <w:r>
        <w:rPr>
          <w:color w:val="231F20"/>
          <w:spacing w:val="-4"/>
        </w:rPr>
        <w:t>Trí </w:t>
      </w:r>
      <w:r>
        <w:rPr>
          <w:color w:val="231F20"/>
        </w:rPr>
        <w:t>này không có sai lầm đối với cảnh. Các </w:t>
      </w:r>
      <w:r>
        <w:rPr>
          <w:color w:val="231F20"/>
          <w:spacing w:val="-4"/>
        </w:rPr>
        <w:t>trí</w:t>
      </w:r>
      <w:r>
        <w:rPr>
          <w:color w:val="231F20"/>
          <w:spacing w:val="57"/>
        </w:rPr>
        <w:t> </w:t>
      </w:r>
      <w:r>
        <w:rPr>
          <w:color w:val="231F20"/>
        </w:rPr>
        <w:t>khác thì không như thế, do vậy nên không nói. Nay vì văn này tác động</w:t>
      </w:r>
      <w:r>
        <w:rPr>
          <w:color w:val="231F20"/>
          <w:spacing w:val="-5"/>
        </w:rPr>
        <w:t> </w:t>
      </w:r>
      <w:r>
        <w:rPr>
          <w:color w:val="231F20"/>
        </w:rPr>
        <w:t>nơi</w:t>
      </w:r>
      <w:r>
        <w:rPr>
          <w:color w:val="231F20"/>
          <w:spacing w:val="-4"/>
        </w:rPr>
        <w:t> </w:t>
      </w:r>
      <w:r>
        <w:rPr>
          <w:color w:val="231F20"/>
        </w:rPr>
        <w:t>biển</w:t>
      </w:r>
      <w:r>
        <w:rPr>
          <w:color w:val="231F20"/>
          <w:spacing w:val="-4"/>
        </w:rPr>
        <w:t> </w:t>
      </w:r>
      <w:r>
        <w:rPr>
          <w:color w:val="231F20"/>
        </w:rPr>
        <w:t>đối</w:t>
      </w:r>
      <w:r>
        <w:rPr>
          <w:color w:val="231F20"/>
          <w:spacing w:val="-5"/>
        </w:rPr>
        <w:t> </w:t>
      </w:r>
      <w:r>
        <w:rPr>
          <w:color w:val="231F20"/>
        </w:rPr>
        <w:t>tượng</w:t>
      </w:r>
      <w:r>
        <w:rPr>
          <w:color w:val="231F20"/>
          <w:spacing w:val="-4"/>
        </w:rPr>
        <w:t> </w:t>
      </w:r>
      <w:r>
        <w:rPr>
          <w:color w:val="231F20"/>
        </w:rPr>
        <w:t>nhận</w:t>
      </w:r>
      <w:r>
        <w:rPr>
          <w:color w:val="231F20"/>
          <w:spacing w:val="-4"/>
        </w:rPr>
        <w:t> </w:t>
      </w:r>
      <w:r>
        <w:rPr>
          <w:color w:val="231F20"/>
        </w:rPr>
        <w:t>thức.</w:t>
      </w:r>
      <w:r>
        <w:rPr>
          <w:color w:val="231F20"/>
          <w:spacing w:val="-5"/>
        </w:rPr>
        <w:t> </w:t>
      </w:r>
      <w:r>
        <w:rPr>
          <w:color w:val="231F20"/>
        </w:rPr>
        <w:t>Như</w:t>
      </w:r>
      <w:r>
        <w:rPr>
          <w:color w:val="231F20"/>
          <w:spacing w:val="-4"/>
        </w:rPr>
        <w:t> </w:t>
      </w:r>
      <w:r>
        <w:rPr>
          <w:color w:val="231F20"/>
        </w:rPr>
        <w:t>nói:</w:t>
      </w:r>
      <w:r>
        <w:rPr>
          <w:color w:val="231F20"/>
          <w:spacing w:val="-4"/>
        </w:rPr>
        <w:t> </w:t>
      </w:r>
      <w:r>
        <w:rPr>
          <w:color w:val="231F20"/>
        </w:rPr>
        <w:t>Hai</w:t>
      </w:r>
      <w:r>
        <w:rPr>
          <w:color w:val="231F20"/>
          <w:spacing w:val="-4"/>
        </w:rPr>
        <w:t> </w:t>
      </w:r>
      <w:r>
        <w:rPr>
          <w:color w:val="231F20"/>
        </w:rPr>
        <w:t>tâm</w:t>
      </w:r>
      <w:r>
        <w:rPr>
          <w:color w:val="231F20"/>
          <w:spacing w:val="-5"/>
        </w:rPr>
        <w:t> </w:t>
      </w:r>
      <w:r>
        <w:rPr>
          <w:color w:val="231F20"/>
        </w:rPr>
        <w:t>lần</w:t>
      </w:r>
      <w:r>
        <w:rPr>
          <w:color w:val="231F20"/>
          <w:spacing w:val="-4"/>
        </w:rPr>
        <w:t> </w:t>
      </w:r>
      <w:r>
        <w:rPr>
          <w:color w:val="231F20"/>
        </w:rPr>
        <w:t>lượt</w:t>
      </w:r>
      <w:r>
        <w:rPr>
          <w:color w:val="231F20"/>
          <w:spacing w:val="-4"/>
        </w:rPr>
        <w:t> </w:t>
      </w:r>
      <w:r>
        <w:rPr>
          <w:color w:val="231F20"/>
        </w:rPr>
        <w:t>duyên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với nhau. Nên biết, các tâm sở pháp như thọ </w:t>
      </w:r>
      <w:r>
        <w:rPr>
          <w:color w:val="231F20"/>
          <w:spacing w:val="-6"/>
        </w:rPr>
        <w:t>v.v... </w:t>
      </w:r>
      <w:r>
        <w:rPr>
          <w:color w:val="231F20"/>
        </w:rPr>
        <w:t>duyên với nhau cũng</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Lại</w:t>
      </w:r>
      <w:r>
        <w:rPr>
          <w:color w:val="231F20"/>
          <w:spacing w:val="-11"/>
        </w:rPr>
        <w:t> </w:t>
      </w:r>
      <w:r>
        <w:rPr>
          <w:color w:val="231F20"/>
        </w:rPr>
        <w:t>cũng</w:t>
      </w:r>
      <w:r>
        <w:rPr>
          <w:color w:val="231F20"/>
          <w:spacing w:val="-10"/>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tâm</w:t>
      </w:r>
      <w:r>
        <w:rPr>
          <w:color w:val="231F20"/>
          <w:spacing w:val="-11"/>
        </w:rPr>
        <w:t> </w:t>
      </w:r>
      <w:r>
        <w:rPr>
          <w:color w:val="231F20"/>
        </w:rPr>
        <w:t>như</w:t>
      </w:r>
      <w:r>
        <w:rPr>
          <w:color w:val="231F20"/>
          <w:spacing w:val="-11"/>
        </w:rPr>
        <w:t> </w:t>
      </w:r>
      <w:r>
        <w:rPr>
          <w:color w:val="231F20"/>
        </w:rPr>
        <w:t>bộ,</w:t>
      </w:r>
      <w:r>
        <w:rPr>
          <w:color w:val="231F20"/>
          <w:spacing w:val="-11"/>
        </w:rPr>
        <w:t> </w:t>
      </w:r>
      <w:r>
        <w:rPr>
          <w:color w:val="231F20"/>
        </w:rPr>
        <w:t>cõi,</w:t>
      </w:r>
      <w:r>
        <w:rPr>
          <w:color w:val="231F20"/>
          <w:spacing w:val="-11"/>
        </w:rPr>
        <w:t> </w:t>
      </w:r>
      <w:r>
        <w:rPr>
          <w:color w:val="231F20"/>
        </w:rPr>
        <w:t>thiện</w:t>
      </w:r>
      <w:r>
        <w:rPr>
          <w:color w:val="231F20"/>
          <w:spacing w:val="-11"/>
        </w:rPr>
        <w:t> </w:t>
      </w:r>
      <w:r>
        <w:rPr>
          <w:color w:val="231F20"/>
          <w:spacing w:val="-6"/>
        </w:rPr>
        <w:t>v.v...</w:t>
      </w:r>
      <w:r>
        <w:rPr>
          <w:color w:val="231F20"/>
          <w:spacing w:val="-11"/>
        </w:rPr>
        <w:t> </w:t>
      </w:r>
      <w:r>
        <w:rPr>
          <w:color w:val="231F20"/>
        </w:rPr>
        <w:t>đều duyên với nhau.</w:t>
      </w:r>
    </w:p>
    <w:p>
      <w:pPr>
        <w:pStyle w:val="BodyText"/>
        <w:spacing w:line="276" w:lineRule="auto"/>
        <w:ind w:left="393" w:right="127"/>
      </w:pPr>
      <w:r>
        <w:rPr>
          <w:color w:val="231F20"/>
        </w:rPr>
        <w:t>Bộ: Nghĩa là tâm do kiến khổ đoạn trừ cùng với tâm do kiến khổ, kiến tập, tu đạo đoạn trừ lần lượt duyên với nhau. Tâm do kiến tập đoạn trừ cùng với tâm do kiến khổ, kiến tập, tu đạo đoạn trừ </w:t>
      </w:r>
      <w:r>
        <w:rPr>
          <w:color w:val="231F20"/>
          <w:spacing w:val="-2"/>
        </w:rPr>
        <w:t>lần </w:t>
      </w:r>
      <w:r>
        <w:rPr>
          <w:color w:val="231F20"/>
        </w:rPr>
        <w:t>lượt</w:t>
      </w:r>
      <w:r>
        <w:rPr>
          <w:color w:val="231F20"/>
          <w:spacing w:val="-15"/>
        </w:rPr>
        <w:t> </w:t>
      </w:r>
      <w:r>
        <w:rPr>
          <w:color w:val="231F20"/>
        </w:rPr>
        <w:t>duyên</w:t>
      </w:r>
      <w:r>
        <w:rPr>
          <w:color w:val="231F20"/>
          <w:spacing w:val="-14"/>
        </w:rPr>
        <w:t> </w:t>
      </w:r>
      <w:r>
        <w:rPr>
          <w:color w:val="231F20"/>
        </w:rPr>
        <w:t>với</w:t>
      </w:r>
      <w:r>
        <w:rPr>
          <w:color w:val="231F20"/>
          <w:spacing w:val="-15"/>
        </w:rPr>
        <w:t> </w:t>
      </w:r>
      <w:r>
        <w:rPr>
          <w:color w:val="231F20"/>
        </w:rPr>
        <w:t>nhau.</w:t>
      </w:r>
      <w:r>
        <w:rPr>
          <w:color w:val="231F20"/>
          <w:spacing w:val="-19"/>
        </w:rPr>
        <w:t> </w:t>
      </w:r>
      <w:r>
        <w:rPr>
          <w:color w:val="231F20"/>
        </w:rPr>
        <w:t>Tâm</w:t>
      </w:r>
      <w:r>
        <w:rPr>
          <w:color w:val="231F20"/>
          <w:spacing w:val="-14"/>
        </w:rPr>
        <w:t> </w:t>
      </w:r>
      <w:r>
        <w:rPr>
          <w:color w:val="231F20"/>
        </w:rPr>
        <w:t>do</w:t>
      </w:r>
      <w:r>
        <w:rPr>
          <w:color w:val="231F20"/>
          <w:spacing w:val="-15"/>
        </w:rPr>
        <w:t> </w:t>
      </w:r>
      <w:r>
        <w:rPr>
          <w:color w:val="231F20"/>
        </w:rPr>
        <w:t>kiến</w:t>
      </w:r>
      <w:r>
        <w:rPr>
          <w:color w:val="231F20"/>
          <w:spacing w:val="-15"/>
        </w:rPr>
        <w:t> </w:t>
      </w:r>
      <w:r>
        <w:rPr>
          <w:color w:val="231F20"/>
        </w:rPr>
        <w:t>diệt</w:t>
      </w:r>
      <w:r>
        <w:rPr>
          <w:color w:val="231F20"/>
          <w:spacing w:val="-15"/>
        </w:rPr>
        <w:t> </w:t>
      </w:r>
      <w:r>
        <w:rPr>
          <w:color w:val="231F20"/>
        </w:rPr>
        <w:t>đoạn</w:t>
      </w:r>
      <w:r>
        <w:rPr>
          <w:color w:val="231F20"/>
          <w:spacing w:val="-15"/>
        </w:rPr>
        <w:t> </w:t>
      </w:r>
      <w:r>
        <w:rPr>
          <w:color w:val="231F20"/>
        </w:rPr>
        <w:t>trừ</w:t>
      </w:r>
      <w:r>
        <w:rPr>
          <w:color w:val="231F20"/>
          <w:spacing w:val="-14"/>
        </w:rPr>
        <w:t> </w:t>
      </w:r>
      <w:r>
        <w:rPr>
          <w:color w:val="231F20"/>
        </w:rPr>
        <w:t>duyên</w:t>
      </w:r>
      <w:r>
        <w:rPr>
          <w:color w:val="231F20"/>
          <w:spacing w:val="-15"/>
        </w:rPr>
        <w:t> </w:t>
      </w:r>
      <w:r>
        <w:rPr>
          <w:color w:val="231F20"/>
        </w:rPr>
        <w:t>nơi</w:t>
      </w:r>
      <w:r>
        <w:rPr>
          <w:color w:val="231F20"/>
          <w:spacing w:val="-15"/>
        </w:rPr>
        <w:t> </w:t>
      </w:r>
      <w:r>
        <w:rPr>
          <w:color w:val="231F20"/>
        </w:rPr>
        <w:t>hữu</w:t>
      </w:r>
      <w:r>
        <w:rPr>
          <w:color w:val="231F20"/>
          <w:spacing w:val="-15"/>
        </w:rPr>
        <w:t> </w:t>
      </w:r>
      <w:r>
        <w:rPr>
          <w:color w:val="231F20"/>
        </w:rPr>
        <w:t>lậu</w:t>
      </w:r>
      <w:r>
        <w:rPr>
          <w:color w:val="231F20"/>
          <w:spacing w:val="-14"/>
        </w:rPr>
        <w:t> </w:t>
      </w:r>
      <w:r>
        <w:rPr>
          <w:color w:val="231F20"/>
          <w:spacing w:val="-2"/>
        </w:rPr>
        <w:t>lần </w:t>
      </w:r>
      <w:r>
        <w:rPr>
          <w:color w:val="231F20"/>
        </w:rPr>
        <w:t>lượt cùng duyên với nhau. Tâm do kiến đạo đoạn trừ duyên nơi </w:t>
      </w:r>
      <w:r>
        <w:rPr>
          <w:color w:val="231F20"/>
          <w:spacing w:val="-2"/>
        </w:rPr>
        <w:t>hữu </w:t>
      </w:r>
      <w:r>
        <w:rPr>
          <w:color w:val="231F20"/>
        </w:rPr>
        <w:t>lậu lần lượt cùng duyên với nhau. Tâm do kiến đạo đoạn trừ duyên nơi</w:t>
      </w:r>
      <w:r>
        <w:rPr>
          <w:color w:val="231F20"/>
          <w:spacing w:val="-6"/>
        </w:rPr>
        <w:t> </w:t>
      </w:r>
      <w:r>
        <w:rPr>
          <w:color w:val="231F20"/>
        </w:rPr>
        <w:t>vô</w:t>
      </w:r>
      <w:r>
        <w:rPr>
          <w:color w:val="231F20"/>
          <w:spacing w:val="-5"/>
        </w:rPr>
        <w:t> </w:t>
      </w:r>
      <w:r>
        <w:rPr>
          <w:color w:val="231F20"/>
        </w:rPr>
        <w:t>lậu</w:t>
      </w:r>
      <w:r>
        <w:rPr>
          <w:color w:val="231F20"/>
          <w:spacing w:val="-6"/>
        </w:rPr>
        <w:t> </w:t>
      </w:r>
      <w:r>
        <w:rPr>
          <w:color w:val="231F20"/>
        </w:rPr>
        <w:t>cùng</w:t>
      </w:r>
      <w:r>
        <w:rPr>
          <w:color w:val="231F20"/>
          <w:spacing w:val="-5"/>
        </w:rPr>
        <w:t> </w:t>
      </w:r>
      <w:r>
        <w:rPr>
          <w:color w:val="231F20"/>
        </w:rPr>
        <w:t>với</w:t>
      </w:r>
      <w:r>
        <w:rPr>
          <w:color w:val="231F20"/>
          <w:spacing w:val="-6"/>
        </w:rPr>
        <w:t> </w:t>
      </w:r>
      <w:r>
        <w:rPr>
          <w:color w:val="231F20"/>
        </w:rPr>
        <w:t>tâm</w:t>
      </w:r>
      <w:r>
        <w:rPr>
          <w:color w:val="231F20"/>
          <w:spacing w:val="-5"/>
        </w:rPr>
        <w:t> </w:t>
      </w:r>
      <w:r>
        <w:rPr>
          <w:color w:val="231F20"/>
        </w:rPr>
        <w:t>vô</w:t>
      </w:r>
      <w:r>
        <w:rPr>
          <w:color w:val="231F20"/>
          <w:spacing w:val="-6"/>
        </w:rPr>
        <w:t> </w:t>
      </w:r>
      <w:r>
        <w:rPr>
          <w:color w:val="231F20"/>
        </w:rPr>
        <w:t>lậu</w:t>
      </w:r>
      <w:r>
        <w:rPr>
          <w:color w:val="231F20"/>
          <w:spacing w:val="-5"/>
        </w:rPr>
        <w:t> </w:t>
      </w:r>
      <w:r>
        <w:rPr>
          <w:color w:val="231F20"/>
        </w:rPr>
        <w:t>lần</w:t>
      </w:r>
      <w:r>
        <w:rPr>
          <w:color w:val="231F20"/>
          <w:spacing w:val="-6"/>
        </w:rPr>
        <w:t> </w:t>
      </w:r>
      <w:r>
        <w:rPr>
          <w:color w:val="231F20"/>
        </w:rPr>
        <w:t>lượt</w:t>
      </w:r>
      <w:r>
        <w:rPr>
          <w:color w:val="231F20"/>
          <w:spacing w:val="-5"/>
        </w:rPr>
        <w:t> </w:t>
      </w:r>
      <w:r>
        <w:rPr>
          <w:color w:val="231F20"/>
        </w:rPr>
        <w:t>duyên</w:t>
      </w:r>
      <w:r>
        <w:rPr>
          <w:color w:val="231F20"/>
          <w:spacing w:val="-6"/>
        </w:rPr>
        <w:t> </w:t>
      </w:r>
      <w:r>
        <w:rPr>
          <w:color w:val="231F20"/>
        </w:rPr>
        <w:t>với</w:t>
      </w:r>
      <w:r>
        <w:rPr>
          <w:color w:val="231F20"/>
          <w:spacing w:val="-5"/>
        </w:rPr>
        <w:t> </w:t>
      </w:r>
      <w:r>
        <w:rPr>
          <w:color w:val="231F20"/>
        </w:rPr>
        <w:t>nhau,</w:t>
      </w:r>
      <w:r>
        <w:rPr>
          <w:color w:val="231F20"/>
          <w:spacing w:val="-5"/>
        </w:rPr>
        <w:t> </w:t>
      </w:r>
      <w:r>
        <w:rPr>
          <w:color w:val="231F20"/>
        </w:rPr>
        <w:t>nên</w:t>
      </w:r>
      <w:r>
        <w:rPr>
          <w:color w:val="231F20"/>
          <w:spacing w:val="-6"/>
        </w:rPr>
        <w:t> </w:t>
      </w:r>
      <w:r>
        <w:rPr>
          <w:color w:val="231F20"/>
        </w:rPr>
        <w:t>biết</w:t>
      </w:r>
      <w:r>
        <w:rPr>
          <w:color w:val="231F20"/>
          <w:spacing w:val="-5"/>
        </w:rPr>
        <w:t> </w:t>
      </w:r>
      <w:r>
        <w:rPr>
          <w:color w:val="231F20"/>
          <w:spacing w:val="-2"/>
        </w:rPr>
        <w:t>tâm </w:t>
      </w:r>
      <w:r>
        <w:rPr>
          <w:color w:val="231F20"/>
        </w:rPr>
        <w:t>vô lậu cũng lần lượt duyên với nhau. Tâm do tu đạo đoạn lần lượt duyên với nhau. Tâm do tu đạo đoạn cùng với tâm vô lậu lần lượt duyên với nhau. Nên biết tâm do tu đạo đoạn cùng với tâm do kiến khổ,</w:t>
      </w:r>
      <w:r>
        <w:rPr>
          <w:color w:val="231F20"/>
          <w:spacing w:val="-17"/>
        </w:rPr>
        <w:t> </w:t>
      </w:r>
      <w:r>
        <w:rPr>
          <w:color w:val="231F20"/>
        </w:rPr>
        <w:t>kiến</w:t>
      </w:r>
      <w:r>
        <w:rPr>
          <w:color w:val="231F20"/>
          <w:spacing w:val="-16"/>
        </w:rPr>
        <w:t> </w:t>
      </w:r>
      <w:r>
        <w:rPr>
          <w:color w:val="231F20"/>
        </w:rPr>
        <w:t>tập</w:t>
      </w:r>
      <w:r>
        <w:rPr>
          <w:color w:val="231F20"/>
          <w:spacing w:val="-16"/>
        </w:rPr>
        <w:t> </w:t>
      </w:r>
      <w:r>
        <w:rPr>
          <w:color w:val="231F20"/>
        </w:rPr>
        <w:t>đoạn</w:t>
      </w:r>
      <w:r>
        <w:rPr>
          <w:color w:val="231F20"/>
          <w:spacing w:val="-16"/>
        </w:rPr>
        <w:t> </w:t>
      </w:r>
      <w:r>
        <w:rPr>
          <w:color w:val="231F20"/>
        </w:rPr>
        <w:t>trừ</w:t>
      </w:r>
      <w:r>
        <w:rPr>
          <w:color w:val="231F20"/>
          <w:spacing w:val="-17"/>
        </w:rPr>
        <w:t> </w:t>
      </w:r>
      <w:r>
        <w:rPr>
          <w:color w:val="231F20"/>
        </w:rPr>
        <w:t>lần</w:t>
      </w:r>
      <w:r>
        <w:rPr>
          <w:color w:val="231F20"/>
          <w:spacing w:val="-16"/>
        </w:rPr>
        <w:t> </w:t>
      </w:r>
      <w:r>
        <w:rPr>
          <w:color w:val="231F20"/>
        </w:rPr>
        <w:t>lượt</w:t>
      </w:r>
      <w:r>
        <w:rPr>
          <w:color w:val="231F20"/>
          <w:spacing w:val="-16"/>
        </w:rPr>
        <w:t> </w:t>
      </w:r>
      <w:r>
        <w:rPr>
          <w:color w:val="231F20"/>
        </w:rPr>
        <w:t>duyên</w:t>
      </w:r>
      <w:r>
        <w:rPr>
          <w:color w:val="231F20"/>
          <w:spacing w:val="-16"/>
        </w:rPr>
        <w:t> </w:t>
      </w:r>
      <w:r>
        <w:rPr>
          <w:color w:val="231F20"/>
        </w:rPr>
        <w:t>với</w:t>
      </w:r>
      <w:r>
        <w:rPr>
          <w:color w:val="231F20"/>
          <w:spacing w:val="-16"/>
        </w:rPr>
        <w:t> </w:t>
      </w:r>
      <w:r>
        <w:rPr>
          <w:color w:val="231F20"/>
        </w:rPr>
        <w:t>nhau:</w:t>
      </w:r>
      <w:r>
        <w:rPr>
          <w:color w:val="231F20"/>
          <w:spacing w:val="-17"/>
        </w:rPr>
        <w:t> </w:t>
      </w:r>
      <w:r>
        <w:rPr>
          <w:color w:val="231F20"/>
        </w:rPr>
        <w:t>Nghĩa</w:t>
      </w:r>
      <w:r>
        <w:rPr>
          <w:color w:val="231F20"/>
          <w:spacing w:val="-16"/>
        </w:rPr>
        <w:t> </w:t>
      </w:r>
      <w:r>
        <w:rPr>
          <w:color w:val="231F20"/>
        </w:rPr>
        <w:t>là</w:t>
      </w:r>
      <w:r>
        <w:rPr>
          <w:color w:val="231F20"/>
          <w:spacing w:val="-16"/>
        </w:rPr>
        <w:t> </w:t>
      </w:r>
      <w:r>
        <w:rPr>
          <w:color w:val="231F20"/>
        </w:rPr>
        <w:t>thiện,</w:t>
      </w:r>
      <w:r>
        <w:rPr>
          <w:color w:val="231F20"/>
          <w:spacing w:val="-16"/>
        </w:rPr>
        <w:t> </w:t>
      </w:r>
      <w:r>
        <w:rPr>
          <w:color w:val="231F20"/>
        </w:rPr>
        <w:t>vô</w:t>
      </w:r>
      <w:r>
        <w:rPr>
          <w:color w:val="231F20"/>
          <w:spacing w:val="-17"/>
        </w:rPr>
        <w:t> </w:t>
      </w:r>
      <w:r>
        <w:rPr>
          <w:color w:val="231F20"/>
          <w:spacing w:val="-2"/>
        </w:rPr>
        <w:t>phú </w:t>
      </w:r>
      <w:r>
        <w:rPr>
          <w:color w:val="231F20"/>
        </w:rPr>
        <w:t>vô</w:t>
      </w:r>
      <w:r>
        <w:rPr>
          <w:color w:val="231F20"/>
          <w:spacing w:val="-16"/>
        </w:rPr>
        <w:t> </w:t>
      </w:r>
      <w:r>
        <w:rPr>
          <w:color w:val="231F20"/>
        </w:rPr>
        <w:t>ký</w:t>
      </w:r>
      <w:r>
        <w:rPr>
          <w:color w:val="231F20"/>
          <w:spacing w:val="-16"/>
        </w:rPr>
        <w:t> </w:t>
      </w:r>
      <w:r>
        <w:rPr>
          <w:color w:val="231F20"/>
        </w:rPr>
        <w:t>cùng</w:t>
      </w:r>
      <w:r>
        <w:rPr>
          <w:color w:val="231F20"/>
          <w:spacing w:val="-16"/>
        </w:rPr>
        <w:t> </w:t>
      </w:r>
      <w:r>
        <w:rPr>
          <w:color w:val="231F20"/>
        </w:rPr>
        <w:t>với</w:t>
      </w:r>
      <w:r>
        <w:rPr>
          <w:color w:val="231F20"/>
          <w:spacing w:val="-16"/>
        </w:rPr>
        <w:t> </w:t>
      </w:r>
      <w:r>
        <w:rPr>
          <w:color w:val="231F20"/>
        </w:rPr>
        <w:t>tâm</w:t>
      </w:r>
      <w:r>
        <w:rPr>
          <w:color w:val="231F20"/>
          <w:spacing w:val="-16"/>
        </w:rPr>
        <w:t> </w:t>
      </w:r>
      <w:r>
        <w:rPr>
          <w:color w:val="231F20"/>
        </w:rPr>
        <w:t>vô</w:t>
      </w:r>
      <w:r>
        <w:rPr>
          <w:color w:val="231F20"/>
          <w:spacing w:val="-16"/>
        </w:rPr>
        <w:t> </w:t>
      </w:r>
      <w:r>
        <w:rPr>
          <w:color w:val="231F20"/>
        </w:rPr>
        <w:t>lậu</w:t>
      </w:r>
      <w:r>
        <w:rPr>
          <w:color w:val="231F20"/>
          <w:spacing w:val="-16"/>
        </w:rPr>
        <w:t> </w:t>
      </w:r>
      <w:r>
        <w:rPr>
          <w:color w:val="231F20"/>
        </w:rPr>
        <w:t>lần</w:t>
      </w:r>
      <w:r>
        <w:rPr>
          <w:color w:val="231F20"/>
          <w:spacing w:val="-16"/>
        </w:rPr>
        <w:t> </w:t>
      </w:r>
      <w:r>
        <w:rPr>
          <w:color w:val="231F20"/>
        </w:rPr>
        <w:t>lượt</w:t>
      </w:r>
      <w:r>
        <w:rPr>
          <w:color w:val="231F20"/>
          <w:spacing w:val="-16"/>
        </w:rPr>
        <w:t> </w:t>
      </w:r>
      <w:r>
        <w:rPr>
          <w:color w:val="231F20"/>
        </w:rPr>
        <w:t>duyên</w:t>
      </w:r>
      <w:r>
        <w:rPr>
          <w:color w:val="231F20"/>
          <w:spacing w:val="-16"/>
        </w:rPr>
        <w:t> </w:t>
      </w:r>
      <w:r>
        <w:rPr>
          <w:color w:val="231F20"/>
        </w:rPr>
        <w:t>với</w:t>
      </w:r>
      <w:r>
        <w:rPr>
          <w:color w:val="231F20"/>
          <w:spacing w:val="-15"/>
        </w:rPr>
        <w:t> </w:t>
      </w:r>
      <w:r>
        <w:rPr>
          <w:color w:val="231F20"/>
        </w:rPr>
        <w:t>nhau,</w:t>
      </w:r>
      <w:r>
        <w:rPr>
          <w:color w:val="231F20"/>
          <w:spacing w:val="-16"/>
        </w:rPr>
        <w:t> </w:t>
      </w:r>
      <w:r>
        <w:rPr>
          <w:color w:val="231F20"/>
        </w:rPr>
        <w:t>tức</w:t>
      </w:r>
      <w:r>
        <w:rPr>
          <w:color w:val="231F20"/>
          <w:spacing w:val="-16"/>
        </w:rPr>
        <w:t> </w:t>
      </w:r>
      <w:r>
        <w:rPr>
          <w:color w:val="231F20"/>
        </w:rPr>
        <w:t>là</w:t>
      </w:r>
      <w:r>
        <w:rPr>
          <w:color w:val="231F20"/>
          <w:spacing w:val="-16"/>
        </w:rPr>
        <w:t> </w:t>
      </w:r>
      <w:r>
        <w:rPr>
          <w:color w:val="231F20"/>
        </w:rPr>
        <w:t>chỉ</w:t>
      </w:r>
      <w:r>
        <w:rPr>
          <w:color w:val="231F20"/>
          <w:spacing w:val="-16"/>
        </w:rPr>
        <w:t> </w:t>
      </w:r>
      <w:r>
        <w:rPr>
          <w:color w:val="231F20"/>
        </w:rPr>
        <w:t>có</w:t>
      </w:r>
      <w:r>
        <w:rPr>
          <w:color w:val="231F20"/>
          <w:spacing w:val="-16"/>
        </w:rPr>
        <w:t> </w:t>
      </w:r>
      <w:r>
        <w:rPr>
          <w:color w:val="231F20"/>
          <w:spacing w:val="-2"/>
        </w:rPr>
        <w:t>thiện.</w:t>
      </w:r>
    </w:p>
    <w:p>
      <w:pPr>
        <w:pStyle w:val="BodyText"/>
        <w:spacing w:line="276" w:lineRule="auto" w:before="115"/>
        <w:ind w:left="393" w:right="127"/>
      </w:pPr>
      <w:r>
        <w:rPr>
          <w:color w:val="231F20"/>
        </w:rPr>
        <w:t>Cõi: Nghĩa là tâm cõi dục cùng với tâm cõi dục, cõi sắc và</w:t>
      </w:r>
      <w:r>
        <w:rPr>
          <w:color w:val="231F20"/>
          <w:spacing w:val="-34"/>
        </w:rPr>
        <w:t> </w:t>
      </w:r>
      <w:r>
        <w:rPr>
          <w:color w:val="231F20"/>
        </w:rPr>
        <w:t>tâm không hệ thuộc lần lượt duyên với nhau. Tâm cõi sắc cùng với tâm cõi sắc, cõi vô sắc và tâm không hệ thuộc lần lượt duyên với nhau. Tâm cõi vô sắc cùng với tâm cõi vô sắc và tâm không hệ thuộc lần lượt duyên với nhau. Nên biết tâm cõi vô sắc cùng với tâm cõi sắc lần lượt duyên với nhau. Nghĩa là cận phần của Không vô biên</w:t>
      </w:r>
      <w:r>
        <w:rPr>
          <w:color w:val="231F20"/>
          <w:spacing w:val="-9"/>
        </w:rPr>
        <w:t> </w:t>
      </w:r>
      <w:r>
        <w:rPr>
          <w:color w:val="231F20"/>
        </w:rPr>
        <w:t>xứ.</w:t>
      </w:r>
    </w:p>
    <w:p>
      <w:pPr>
        <w:pStyle w:val="BodyText"/>
        <w:spacing w:line="276" w:lineRule="auto" w:before="115"/>
        <w:ind w:left="393" w:right="126"/>
      </w:pPr>
      <w:r>
        <w:rPr>
          <w:color w:val="231F20"/>
        </w:rPr>
        <w:t>Thiện </w:t>
      </w:r>
      <w:r>
        <w:rPr>
          <w:color w:val="231F20"/>
          <w:spacing w:val="-5"/>
        </w:rPr>
        <w:t>v.v...: </w:t>
      </w:r>
      <w:r>
        <w:rPr>
          <w:color w:val="231F20"/>
        </w:rPr>
        <w:t>Nghĩa là tâm thiện, tâm bất thiện, tâm vô ký, mỗi tâm</w:t>
      </w:r>
      <w:r>
        <w:rPr>
          <w:color w:val="231F20"/>
          <w:spacing w:val="-4"/>
        </w:rPr>
        <w:t> </w:t>
      </w:r>
      <w:r>
        <w:rPr>
          <w:color w:val="231F20"/>
        </w:rPr>
        <w:t>đều</w:t>
      </w:r>
      <w:r>
        <w:rPr>
          <w:color w:val="231F20"/>
          <w:spacing w:val="-4"/>
        </w:rPr>
        <w:t> </w:t>
      </w:r>
      <w:r>
        <w:rPr>
          <w:color w:val="231F20"/>
        </w:rPr>
        <w:t>lần</w:t>
      </w:r>
      <w:r>
        <w:rPr>
          <w:color w:val="231F20"/>
          <w:spacing w:val="-4"/>
        </w:rPr>
        <w:t> </w:t>
      </w:r>
      <w:r>
        <w:rPr>
          <w:color w:val="231F20"/>
        </w:rPr>
        <w:t>lượt</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tâm,</w:t>
      </w:r>
      <w:r>
        <w:rPr>
          <w:color w:val="231F20"/>
          <w:spacing w:val="-4"/>
        </w:rPr>
        <w:t> </w:t>
      </w:r>
      <w:r>
        <w:rPr>
          <w:color w:val="231F20"/>
        </w:rPr>
        <w:t>chỉ</w:t>
      </w:r>
      <w:r>
        <w:rPr>
          <w:color w:val="231F20"/>
          <w:spacing w:val="-4"/>
        </w:rPr>
        <w:t> </w:t>
      </w:r>
      <w:r>
        <w:rPr>
          <w:color w:val="231F20"/>
        </w:rPr>
        <w:t>trừ</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vì</w:t>
      </w:r>
      <w:r>
        <w:rPr>
          <w:color w:val="231F20"/>
          <w:spacing w:val="-4"/>
        </w:rPr>
        <w:t> </w:t>
      </w:r>
      <w:r>
        <w:rPr>
          <w:color w:val="231F20"/>
        </w:rPr>
        <w:t>dị thục đó chỉ có trong năm thức thân. Ngoài ra các tâm vô phú vô ký đều có nghĩa lần lượt duyên với nhau.</w:t>
      </w:r>
    </w:p>
    <w:p>
      <w:pPr>
        <w:pStyle w:val="BodyText"/>
        <w:spacing w:line="276" w:lineRule="auto"/>
        <w:ind w:left="393" w:right="127"/>
      </w:pPr>
      <w:r>
        <w:rPr>
          <w:color w:val="231F20"/>
        </w:rPr>
        <w:t>Lại, tà kiến hủy nhân báng quả đã nói trong </w:t>
      </w:r>
      <w:r>
        <w:rPr>
          <w:color w:val="231F20"/>
          <w:spacing w:val="-5"/>
        </w:rPr>
        <w:t>đây, </w:t>
      </w:r>
      <w:r>
        <w:rPr>
          <w:color w:val="231F20"/>
        </w:rPr>
        <w:t>có bốn</w:t>
      </w:r>
      <w:r>
        <w:rPr>
          <w:color w:val="231F20"/>
          <w:spacing w:val="-32"/>
        </w:rPr>
        <w:t> </w:t>
      </w:r>
      <w:r>
        <w:rPr>
          <w:color w:val="231F20"/>
        </w:rPr>
        <w:t>trường hợp</w:t>
      </w:r>
      <w:r>
        <w:rPr>
          <w:color w:val="231F20"/>
          <w:spacing w:val="-5"/>
        </w:rPr>
        <w:t> </w:t>
      </w:r>
      <w:r>
        <w:rPr>
          <w:color w:val="231F20"/>
        </w:rPr>
        <w:t>sai</w:t>
      </w:r>
      <w:r>
        <w:rPr>
          <w:color w:val="231F20"/>
          <w:spacing w:val="-5"/>
        </w:rPr>
        <w:t> </w:t>
      </w:r>
      <w:r>
        <w:rPr>
          <w:color w:val="231F20"/>
        </w:rPr>
        <w:t>biệt:</w:t>
      </w:r>
      <w:r>
        <w:rPr>
          <w:color w:val="231F20"/>
          <w:spacing w:val="-5"/>
        </w:rPr>
        <w:t> </w:t>
      </w:r>
      <w:r>
        <w:rPr>
          <w:color w:val="231F20"/>
        </w:rPr>
        <w:t>Hoặc</w:t>
      </w:r>
      <w:r>
        <w:rPr>
          <w:color w:val="231F20"/>
          <w:spacing w:val="-6"/>
        </w:rPr>
        <w:t> </w:t>
      </w:r>
      <w:r>
        <w:rPr>
          <w:color w:val="231F20"/>
        </w:rPr>
        <w:t>dựa</w:t>
      </w:r>
      <w:r>
        <w:rPr>
          <w:color w:val="231F20"/>
          <w:spacing w:val="-4"/>
        </w:rPr>
        <w:t> </w:t>
      </w:r>
      <w:r>
        <w:rPr>
          <w:color w:val="231F20"/>
        </w:rPr>
        <w:t>vào</w:t>
      </w:r>
      <w:r>
        <w:rPr>
          <w:color w:val="231F20"/>
          <w:spacing w:val="-5"/>
        </w:rPr>
        <w:t> </w:t>
      </w:r>
      <w:r>
        <w:rPr>
          <w:color w:val="231F20"/>
        </w:rPr>
        <w:t>nhân</w:t>
      </w:r>
      <w:r>
        <w:rPr>
          <w:color w:val="231F20"/>
          <w:spacing w:val="-4"/>
        </w:rPr>
        <w:t> </w:t>
      </w:r>
      <w:r>
        <w:rPr>
          <w:color w:val="231F20"/>
        </w:rPr>
        <w:t>để</w:t>
      </w:r>
      <w:r>
        <w:rPr>
          <w:color w:val="231F20"/>
          <w:spacing w:val="-5"/>
        </w:rPr>
        <w:t> </w:t>
      </w:r>
      <w:r>
        <w:rPr>
          <w:color w:val="231F20"/>
        </w:rPr>
        <w:t>hủy</w:t>
      </w:r>
      <w:r>
        <w:rPr>
          <w:color w:val="231F20"/>
          <w:spacing w:val="-4"/>
        </w:rPr>
        <w:t> </w:t>
      </w:r>
      <w:r>
        <w:rPr>
          <w:color w:val="231F20"/>
        </w:rPr>
        <w:t>báng</w:t>
      </w:r>
      <w:r>
        <w:rPr>
          <w:color w:val="231F20"/>
          <w:spacing w:val="-5"/>
        </w:rPr>
        <w:t> </w:t>
      </w:r>
      <w:r>
        <w:rPr>
          <w:color w:val="231F20"/>
        </w:rPr>
        <w:t>quả.</w:t>
      </w:r>
      <w:r>
        <w:rPr>
          <w:color w:val="231F20"/>
          <w:spacing w:val="-5"/>
        </w:rPr>
        <w:t> </w:t>
      </w:r>
      <w:r>
        <w:rPr>
          <w:color w:val="231F20"/>
        </w:rPr>
        <w:t>Hoặc</w:t>
      </w:r>
      <w:r>
        <w:rPr>
          <w:color w:val="231F20"/>
          <w:spacing w:val="-5"/>
        </w:rPr>
        <w:t> </w:t>
      </w:r>
      <w:r>
        <w:rPr>
          <w:color w:val="231F20"/>
        </w:rPr>
        <w:t>dựa</w:t>
      </w:r>
      <w:r>
        <w:rPr>
          <w:color w:val="231F20"/>
          <w:spacing w:val="-5"/>
        </w:rPr>
        <w:t> </w:t>
      </w:r>
      <w:r>
        <w:rPr>
          <w:color w:val="231F20"/>
        </w:rPr>
        <w:t>vào</w:t>
      </w:r>
      <w:r>
        <w:rPr>
          <w:color w:val="231F20"/>
          <w:spacing w:val="-4"/>
        </w:rPr>
        <w:t> </w:t>
      </w:r>
      <w:r>
        <w:rPr>
          <w:color w:val="231F20"/>
        </w:rPr>
        <w:t>quả để hủy báng nhân. Hoặc không nương vào nhân để hủy báng </w:t>
      </w:r>
      <w:r>
        <w:rPr>
          <w:color w:val="231F20"/>
          <w:spacing w:val="-3"/>
        </w:rPr>
        <w:t>quả. </w:t>
      </w:r>
      <w:r>
        <w:rPr>
          <w:color w:val="231F20"/>
        </w:rPr>
        <w:t>Hoặc không nương vào quả để hủy báng</w:t>
      </w:r>
      <w:r>
        <w:rPr>
          <w:color w:val="231F20"/>
          <w:spacing w:val="-2"/>
        </w:rPr>
        <w:t> </w:t>
      </w:r>
      <w:r>
        <w:rPr>
          <w:color w:val="231F20"/>
        </w:rPr>
        <w:t>nhân.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3"/>
      </w:pPr>
      <w:r>
        <w:rPr>
          <w:color w:val="231F20"/>
        </w:rPr>
        <w:t>Dựa vào nhân để hủy báng quả: Nghĩa là như nói: Hành diệu, hành ác đều không có dị thục của quả.</w:t>
      </w:r>
    </w:p>
    <w:p>
      <w:pPr>
        <w:pStyle w:val="BodyText"/>
        <w:spacing w:line="276" w:lineRule="auto"/>
        <w:ind w:right="411"/>
      </w:pPr>
      <w:r>
        <w:rPr>
          <w:color w:val="231F20"/>
        </w:rPr>
        <w:t>Dựa</w:t>
      </w:r>
      <w:r>
        <w:rPr>
          <w:color w:val="231F20"/>
          <w:spacing w:val="-13"/>
        </w:rPr>
        <w:t> </w:t>
      </w:r>
      <w:r>
        <w:rPr>
          <w:color w:val="231F20"/>
        </w:rPr>
        <w:t>vào</w:t>
      </w:r>
      <w:r>
        <w:rPr>
          <w:color w:val="231F20"/>
          <w:spacing w:val="-13"/>
        </w:rPr>
        <w:t> </w:t>
      </w:r>
      <w:r>
        <w:rPr>
          <w:color w:val="231F20"/>
        </w:rPr>
        <w:t>quả</w:t>
      </w:r>
      <w:r>
        <w:rPr>
          <w:color w:val="231F20"/>
          <w:spacing w:val="-12"/>
        </w:rPr>
        <w:t> </w:t>
      </w:r>
      <w:r>
        <w:rPr>
          <w:color w:val="231F20"/>
        </w:rPr>
        <w:t>để</w:t>
      </w:r>
      <w:r>
        <w:rPr>
          <w:color w:val="231F20"/>
          <w:spacing w:val="-13"/>
        </w:rPr>
        <w:t> </w:t>
      </w:r>
      <w:r>
        <w:rPr>
          <w:color w:val="231F20"/>
        </w:rPr>
        <w:t>hủy</w:t>
      </w:r>
      <w:r>
        <w:rPr>
          <w:color w:val="231F20"/>
          <w:spacing w:val="-12"/>
        </w:rPr>
        <w:t> </w:t>
      </w:r>
      <w:r>
        <w:rPr>
          <w:color w:val="231F20"/>
        </w:rPr>
        <w:t>báng</w:t>
      </w:r>
      <w:r>
        <w:rPr>
          <w:color w:val="231F20"/>
          <w:spacing w:val="-13"/>
        </w:rPr>
        <w:t> </w:t>
      </w:r>
      <w:r>
        <w:rPr>
          <w:color w:val="231F20"/>
        </w:rPr>
        <w:t>nhân:</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như</w:t>
      </w:r>
      <w:r>
        <w:rPr>
          <w:color w:val="231F20"/>
          <w:spacing w:val="-12"/>
        </w:rPr>
        <w:t> </w:t>
      </w:r>
      <w:r>
        <w:rPr>
          <w:color w:val="231F20"/>
        </w:rPr>
        <w:t>nói:</w:t>
      </w:r>
      <w:r>
        <w:rPr>
          <w:color w:val="231F20"/>
          <w:spacing w:val="-13"/>
        </w:rPr>
        <w:t> </w:t>
      </w:r>
      <w:r>
        <w:rPr>
          <w:color w:val="231F20"/>
        </w:rPr>
        <w:t>Hết</w:t>
      </w:r>
      <w:r>
        <w:rPr>
          <w:color w:val="231F20"/>
          <w:spacing w:val="-13"/>
        </w:rPr>
        <w:t> </w:t>
      </w:r>
      <w:r>
        <w:rPr>
          <w:color w:val="231F20"/>
        </w:rPr>
        <w:t>thảy</w:t>
      </w:r>
      <w:r>
        <w:rPr>
          <w:color w:val="231F20"/>
          <w:spacing w:val="-12"/>
        </w:rPr>
        <w:t> </w:t>
      </w:r>
      <w:r>
        <w:rPr>
          <w:color w:val="231F20"/>
        </w:rPr>
        <w:t>khổ, vui mà Sĩ phu, Bổ-đặc-già-la đã thọ nhận đều không có nhân, </w:t>
      </w:r>
      <w:r>
        <w:rPr>
          <w:color w:val="231F20"/>
          <w:spacing w:val="-3"/>
        </w:rPr>
        <w:t>không </w:t>
      </w:r>
      <w:r>
        <w:rPr>
          <w:color w:val="231F20"/>
        </w:rPr>
        <w:t>có duyên.</w:t>
      </w:r>
    </w:p>
    <w:p>
      <w:pPr>
        <w:pStyle w:val="BodyText"/>
        <w:spacing w:line="276" w:lineRule="auto" w:before="113"/>
        <w:ind w:right="412"/>
      </w:pPr>
      <w:r>
        <w:rPr>
          <w:color w:val="231F20"/>
        </w:rPr>
        <w:t>Không nương vào nhân để hủy báng quả: Nghĩa là như nói: Không có loài hữu tình hóa sinh.</w:t>
      </w:r>
    </w:p>
    <w:p>
      <w:pPr>
        <w:pStyle w:val="BodyText"/>
        <w:spacing w:line="276" w:lineRule="auto"/>
        <w:ind w:right="412"/>
      </w:pPr>
      <w:r>
        <w:rPr>
          <w:color w:val="231F20"/>
        </w:rPr>
        <w:t>Không nương vào quả để hủy báng nhân: Nghĩa là như nói: Không có hành diệu, hành ác.</w:t>
      </w:r>
    </w:p>
    <w:p>
      <w:pPr>
        <w:pStyle w:val="BodyText"/>
        <w:spacing w:line="276" w:lineRule="auto"/>
        <w:ind w:right="411"/>
      </w:pPr>
      <w:r>
        <w:rPr>
          <w:i/>
          <w:color w:val="231F20"/>
        </w:rPr>
        <w:t>Hỏi: </w:t>
      </w:r>
      <w:r>
        <w:rPr>
          <w:color w:val="231F20"/>
        </w:rPr>
        <w:t>Duyên có bốn thứ, vì sao trong phần này chỉ nói có nhân duyên và sở duyên duyên, không phải là hai thứ khác?</w:t>
      </w:r>
    </w:p>
    <w:p>
      <w:pPr>
        <w:pStyle w:val="BodyText"/>
        <w:spacing w:line="276" w:lineRule="auto"/>
        <w:ind w:right="410"/>
      </w:pPr>
      <w:r>
        <w:rPr>
          <w:i/>
          <w:color w:val="231F20"/>
        </w:rPr>
        <w:t>Đáp: </w:t>
      </w:r>
      <w:r>
        <w:rPr>
          <w:color w:val="231F20"/>
        </w:rPr>
        <w:t>Vì đây là do người tạo luận có ý muốn như thế, cho đến nói rộng.</w:t>
      </w:r>
    </w:p>
    <w:p>
      <w:pPr>
        <w:pStyle w:val="BodyText"/>
        <w:spacing w:line="276" w:lineRule="auto" w:before="113"/>
        <w:ind w:right="413"/>
      </w:pP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nói,</w:t>
      </w:r>
      <w:r>
        <w:rPr>
          <w:color w:val="231F20"/>
          <w:spacing w:val="-7"/>
        </w:rPr>
        <w:t> </w:t>
      </w:r>
      <w:r>
        <w:rPr>
          <w:color w:val="231F20"/>
        </w:rPr>
        <w:t>phải</w:t>
      </w:r>
      <w:r>
        <w:rPr>
          <w:color w:val="231F20"/>
          <w:spacing w:val="-6"/>
        </w:rPr>
        <w:t> </w:t>
      </w:r>
      <w:r>
        <w:rPr>
          <w:color w:val="231F20"/>
        </w:rPr>
        <w:t>biết</w:t>
      </w:r>
      <w:r>
        <w:rPr>
          <w:color w:val="231F20"/>
          <w:spacing w:val="-6"/>
        </w:rPr>
        <w:t> </w:t>
      </w:r>
      <w:r>
        <w:rPr>
          <w:color w:val="231F20"/>
        </w:rPr>
        <w:t>nghĩa</w:t>
      </w:r>
      <w:r>
        <w:rPr>
          <w:color w:val="231F20"/>
          <w:spacing w:val="-6"/>
        </w:rPr>
        <w:t> </w:t>
      </w:r>
      <w:r>
        <w:rPr>
          <w:color w:val="231F20"/>
        </w:rPr>
        <w:t>này</w:t>
      </w:r>
      <w:r>
        <w:rPr>
          <w:color w:val="231F20"/>
          <w:spacing w:val="-6"/>
        </w:rPr>
        <w:t> </w:t>
      </w:r>
      <w:r>
        <w:rPr>
          <w:color w:val="231F20"/>
          <w:spacing w:val="-7"/>
        </w:rPr>
        <w:t>là </w:t>
      </w:r>
      <w:r>
        <w:rPr>
          <w:color w:val="231F20"/>
        </w:rPr>
        <w:t>nêu bày chưa trọn vẹn.</w:t>
      </w:r>
    </w:p>
    <w:p>
      <w:pPr>
        <w:pStyle w:val="BodyText"/>
        <w:spacing w:line="276" w:lineRule="auto"/>
        <w:ind w:right="410"/>
      </w:pPr>
      <w:r>
        <w:rPr>
          <w:color w:val="231F20"/>
        </w:rPr>
        <w:t>Có thuyết cho: Hai duyên kia cũng đã nói đến trong phần </w:t>
      </w:r>
      <w:r>
        <w:rPr>
          <w:color w:val="231F20"/>
          <w:spacing w:val="-8"/>
        </w:rPr>
        <w:t>này. </w:t>
      </w:r>
      <w:r>
        <w:rPr>
          <w:color w:val="231F20"/>
        </w:rPr>
        <w:t>Nghĩa là nếu nói Nhân duyên nên biết là đã nói đến Đẳng vô gián duyên. Như không có hai tâm lần lượt làm nhân, tức cũng không có hai</w:t>
      </w:r>
      <w:r>
        <w:rPr>
          <w:color w:val="231F20"/>
          <w:spacing w:val="-8"/>
        </w:rPr>
        <w:t> </w:t>
      </w:r>
      <w:r>
        <w:rPr>
          <w:color w:val="231F20"/>
        </w:rPr>
        <w:t>tâm</w:t>
      </w:r>
      <w:r>
        <w:rPr>
          <w:color w:val="231F20"/>
          <w:spacing w:val="-7"/>
        </w:rPr>
        <w:t> </w:t>
      </w:r>
      <w:r>
        <w:rPr>
          <w:color w:val="231F20"/>
        </w:rPr>
        <w:t>lần</w:t>
      </w:r>
      <w:r>
        <w:rPr>
          <w:color w:val="231F20"/>
          <w:spacing w:val="-7"/>
        </w:rPr>
        <w:t> </w:t>
      </w:r>
      <w:r>
        <w:rPr>
          <w:color w:val="231F20"/>
        </w:rPr>
        <w:t>lượt</w:t>
      </w:r>
      <w:r>
        <w:rPr>
          <w:color w:val="231F20"/>
          <w:spacing w:val="-7"/>
        </w:rPr>
        <w:t> </w:t>
      </w:r>
      <w:r>
        <w:rPr>
          <w:color w:val="231F20"/>
        </w:rPr>
        <w:t>làm</w:t>
      </w:r>
      <w:r>
        <w:rPr>
          <w:color w:val="231F20"/>
          <w:spacing w:val="-8"/>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Nếu</w:t>
      </w:r>
      <w:r>
        <w:rPr>
          <w:color w:val="231F20"/>
          <w:spacing w:val="-7"/>
        </w:rPr>
        <w:t> </w:t>
      </w:r>
      <w:r>
        <w:rPr>
          <w:color w:val="231F20"/>
        </w:rPr>
        <w:t>nói</w:t>
      </w:r>
      <w:r>
        <w:rPr>
          <w:color w:val="231F20"/>
          <w:spacing w:val="-8"/>
        </w:rPr>
        <w:t> </w:t>
      </w:r>
      <w:r>
        <w:rPr>
          <w:color w:val="231F20"/>
        </w:rPr>
        <w:t>Sở</w:t>
      </w:r>
      <w:r>
        <w:rPr>
          <w:color w:val="231F20"/>
          <w:spacing w:val="-7"/>
        </w:rPr>
        <w:t> </w:t>
      </w:r>
      <w:r>
        <w:rPr>
          <w:color w:val="231F20"/>
        </w:rPr>
        <w:t>duyên</w:t>
      </w:r>
      <w:r>
        <w:rPr>
          <w:color w:val="231F20"/>
          <w:spacing w:val="-7"/>
        </w:rPr>
        <w:t> </w:t>
      </w:r>
      <w:r>
        <w:rPr>
          <w:color w:val="231F20"/>
        </w:rPr>
        <w:t>duyên</w:t>
      </w:r>
      <w:r>
        <w:rPr>
          <w:color w:val="231F20"/>
          <w:spacing w:val="-7"/>
        </w:rPr>
        <w:t> </w:t>
      </w:r>
      <w:r>
        <w:rPr>
          <w:color w:val="231F20"/>
        </w:rPr>
        <w:t>phải</w:t>
      </w:r>
      <w:r>
        <w:rPr>
          <w:color w:val="231F20"/>
          <w:spacing w:val="-7"/>
        </w:rPr>
        <w:t> </w:t>
      </w:r>
      <w:r>
        <w:rPr>
          <w:color w:val="231F20"/>
        </w:rPr>
        <w:t>biết là đã nói đến Tăng thượng duyên. Như có hai tâm lần lượt làm sở duyên, cũng có hai tâm lần lượt làm tăng thượng.</w:t>
      </w:r>
    </w:p>
    <w:p>
      <w:pPr>
        <w:spacing w:line="367" w:lineRule="auto" w:before="115"/>
        <w:ind w:left="677" w:right="1196" w:firstLine="0"/>
        <w:jc w:val="both"/>
        <w:rPr>
          <w:sz w:val="26"/>
        </w:rPr>
      </w:pPr>
      <w:r>
        <w:rPr>
          <w:i/>
          <w:color w:val="231F20"/>
          <w:sz w:val="26"/>
        </w:rPr>
        <w:t>Vì sao không có một Bổ-đặc-già-la? Cho đến nói rộng. </w:t>
      </w:r>
      <w:r>
        <w:rPr>
          <w:i/>
          <w:color w:val="231F20"/>
          <w:sz w:val="26"/>
        </w:rPr>
        <w:t>Hỏi: </w:t>
      </w:r>
      <w:r>
        <w:rPr>
          <w:color w:val="231F20"/>
          <w:sz w:val="26"/>
        </w:rPr>
        <w:t>Vì sao lại tạo ra phần Luận này?</w:t>
      </w:r>
    </w:p>
    <w:p>
      <w:pPr>
        <w:pStyle w:val="BodyText"/>
        <w:spacing w:line="276" w:lineRule="auto" w:before="0"/>
        <w:ind w:right="410"/>
      </w:pPr>
      <w:r>
        <w:rPr>
          <w:i/>
          <w:color w:val="231F20"/>
        </w:rPr>
        <w:t>Đáp: </w:t>
      </w:r>
      <w:r>
        <w:rPr>
          <w:color w:val="231F20"/>
        </w:rPr>
        <w:t>Vì ngăn chận Tông chỉ của người khác và nhằm bày tỏ nghĩa</w:t>
      </w:r>
      <w:r>
        <w:rPr>
          <w:color w:val="231F20"/>
          <w:spacing w:val="-14"/>
        </w:rPr>
        <w:t> </w:t>
      </w:r>
      <w:r>
        <w:rPr>
          <w:color w:val="231F20"/>
        </w:rPr>
        <w:t>của</w:t>
      </w:r>
      <w:r>
        <w:rPr>
          <w:color w:val="231F20"/>
          <w:spacing w:val="-13"/>
        </w:rPr>
        <w:t> </w:t>
      </w:r>
      <w:r>
        <w:rPr>
          <w:color w:val="231F20"/>
        </w:rPr>
        <w:t>mình.</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lối</w:t>
      </w:r>
      <w:r>
        <w:rPr>
          <w:color w:val="231F20"/>
          <w:spacing w:val="-14"/>
        </w:rPr>
        <w:t> </w:t>
      </w:r>
      <w:r>
        <w:rPr>
          <w:color w:val="231F20"/>
        </w:rPr>
        <w:t>chấp:</w:t>
      </w:r>
      <w:r>
        <w:rPr>
          <w:color w:val="231F20"/>
          <w:spacing w:val="-18"/>
        </w:rPr>
        <w:t> </w:t>
      </w:r>
      <w:r>
        <w:rPr>
          <w:color w:val="231F20"/>
        </w:rPr>
        <w:t>Thể</w:t>
      </w:r>
      <w:r>
        <w:rPr>
          <w:color w:val="231F20"/>
          <w:spacing w:val="-13"/>
        </w:rPr>
        <w:t> </w:t>
      </w:r>
      <w:r>
        <w:rPr>
          <w:color w:val="231F20"/>
        </w:rPr>
        <w:t>tánh</w:t>
      </w:r>
      <w:r>
        <w:rPr>
          <w:color w:val="231F20"/>
          <w:spacing w:val="-14"/>
        </w:rPr>
        <w:t> </w:t>
      </w:r>
      <w:r>
        <w:rPr>
          <w:color w:val="231F20"/>
        </w:rPr>
        <w:t>của</w:t>
      </w:r>
      <w:r>
        <w:rPr>
          <w:color w:val="231F20"/>
          <w:spacing w:val="-13"/>
        </w:rPr>
        <w:t> </w:t>
      </w:r>
      <w:r>
        <w:rPr>
          <w:color w:val="231F20"/>
        </w:rPr>
        <w:t>đẳng</w:t>
      </w:r>
      <w:r>
        <w:rPr>
          <w:color w:val="231F20"/>
          <w:spacing w:val="-13"/>
        </w:rPr>
        <w:t> </w:t>
      </w:r>
      <w:r>
        <w:rPr>
          <w:color w:val="231F20"/>
        </w:rPr>
        <w:t>vô</w:t>
      </w:r>
      <w:r>
        <w:rPr>
          <w:color w:val="231F20"/>
          <w:spacing w:val="-13"/>
        </w:rPr>
        <w:t> </w:t>
      </w:r>
      <w:r>
        <w:rPr>
          <w:color w:val="231F20"/>
        </w:rPr>
        <w:t>gián duyên</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thật</w:t>
      </w:r>
      <w:r>
        <w:rPr>
          <w:color w:val="231F20"/>
          <w:spacing w:val="-7"/>
        </w:rPr>
        <w:t> </w:t>
      </w:r>
      <w:r>
        <w:rPr>
          <w:color w:val="231F20"/>
        </w:rPr>
        <w:t>có.</w:t>
      </w:r>
      <w:r>
        <w:rPr>
          <w:color w:val="231F20"/>
          <w:spacing w:val="-12"/>
        </w:rPr>
        <w:t> </w:t>
      </w:r>
      <w:r>
        <w:rPr>
          <w:color w:val="231F20"/>
        </w:rPr>
        <w:t>Vì</w:t>
      </w:r>
      <w:r>
        <w:rPr>
          <w:color w:val="231F20"/>
          <w:spacing w:val="-7"/>
        </w:rPr>
        <w:t> </w:t>
      </w:r>
      <w:r>
        <w:rPr>
          <w:color w:val="231F20"/>
        </w:rPr>
        <w:t>nhằm</w:t>
      </w:r>
      <w:r>
        <w:rPr>
          <w:color w:val="231F20"/>
          <w:spacing w:val="-7"/>
        </w:rPr>
        <w:t> </w:t>
      </w:r>
      <w:r>
        <w:rPr>
          <w:color w:val="231F20"/>
        </w:rPr>
        <w:t>ngăn</w:t>
      </w:r>
      <w:r>
        <w:rPr>
          <w:color w:val="231F20"/>
          <w:spacing w:val="-7"/>
        </w:rPr>
        <w:t> </w:t>
      </w:r>
      <w:r>
        <w:rPr>
          <w:color w:val="231F20"/>
        </w:rPr>
        <w:t>chận</w:t>
      </w:r>
      <w:r>
        <w:rPr>
          <w:color w:val="231F20"/>
          <w:spacing w:val="-7"/>
        </w:rPr>
        <w:t> </w:t>
      </w:r>
      <w:r>
        <w:rPr>
          <w:color w:val="231F20"/>
        </w:rPr>
        <w:t>ý</w:t>
      </w:r>
      <w:r>
        <w:rPr>
          <w:color w:val="231F20"/>
          <w:spacing w:val="-7"/>
        </w:rPr>
        <w:t> </w:t>
      </w:r>
      <w:r>
        <w:rPr>
          <w:color w:val="231F20"/>
        </w:rPr>
        <w:t>đó</w:t>
      </w:r>
      <w:r>
        <w:rPr>
          <w:color w:val="231F20"/>
          <w:spacing w:val="-7"/>
        </w:rPr>
        <w:t> </w:t>
      </w:r>
      <w:r>
        <w:rPr>
          <w:color w:val="231F20"/>
        </w:rPr>
        <w:t>và</w:t>
      </w:r>
      <w:r>
        <w:rPr>
          <w:color w:val="231F20"/>
          <w:spacing w:val="-7"/>
        </w:rPr>
        <w:t> </w:t>
      </w:r>
      <w:r>
        <w:rPr>
          <w:color w:val="231F20"/>
        </w:rPr>
        <w:t>muốn</w:t>
      </w:r>
      <w:r>
        <w:rPr>
          <w:color w:val="231F20"/>
          <w:spacing w:val="-7"/>
        </w:rPr>
        <w:t> </w:t>
      </w:r>
      <w:r>
        <w:rPr>
          <w:color w:val="231F20"/>
        </w:rPr>
        <w:t>chỉ</w:t>
      </w:r>
      <w:r>
        <w:rPr>
          <w:color w:val="231F20"/>
          <w:spacing w:val="-7"/>
        </w:rPr>
        <w:t> </w:t>
      </w:r>
      <w:r>
        <w:rPr>
          <w:color w:val="231F20"/>
        </w:rPr>
        <w:t>rõ là thật có Thể tánh của đẳng vô gián</w:t>
      </w:r>
      <w:r>
        <w:rPr>
          <w:color w:val="231F20"/>
          <w:spacing w:val="-6"/>
        </w:rPr>
        <w:t> </w:t>
      </w:r>
      <w:r>
        <w:rPr>
          <w:color w:val="231F20"/>
        </w:rPr>
        <w:t>duyên.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Hoặc có lối chấp: Một Bổ-đặc-già-la có hai tâm cùng sinh. Vì nhằm ngăn chận lối chấp đó và nêu bày rõ là chỉ có một tâm.</w:t>
      </w:r>
    </w:p>
    <w:p>
      <w:pPr>
        <w:pStyle w:val="BodyText"/>
        <w:spacing w:line="273" w:lineRule="auto" w:before="112"/>
        <w:ind w:left="393" w:right="128"/>
      </w:pPr>
      <w:r>
        <w:rPr>
          <w:color w:val="231F20"/>
        </w:rPr>
        <w:t>Có thuyết nêu: Đoạn văn này là Luận phát sinh phụ. Trước đã nói</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một</w:t>
      </w:r>
      <w:r>
        <w:rPr>
          <w:color w:val="231F20"/>
          <w:spacing w:val="-9"/>
        </w:rPr>
        <w:t> </w:t>
      </w:r>
      <w:r>
        <w:rPr>
          <w:color w:val="231F20"/>
        </w:rPr>
        <w:t>Bổ-đặc-già-la</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trước,</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sau</w:t>
      </w:r>
      <w:r>
        <w:rPr>
          <w:color w:val="231F20"/>
          <w:spacing w:val="-9"/>
        </w:rPr>
        <w:t> </w:t>
      </w:r>
      <w:r>
        <w:rPr>
          <w:color w:val="231F20"/>
          <w:spacing w:val="-6"/>
        </w:rPr>
        <w:t>có </w:t>
      </w:r>
      <w:r>
        <w:rPr>
          <w:color w:val="231F20"/>
        </w:rPr>
        <w:t>hai tâm cùng sinh, nhưng chưa nói lý do. Nay vì muốn nói rõ về lý do nên tạo ra phần Luận </w:t>
      </w:r>
      <w:r>
        <w:rPr>
          <w:color w:val="231F20"/>
          <w:spacing w:val="-5"/>
        </w:rPr>
        <w:t>này.</w:t>
      </w:r>
    </w:p>
    <w:p>
      <w:pPr>
        <w:pStyle w:val="BodyText"/>
        <w:spacing w:line="273" w:lineRule="auto" w:before="110"/>
        <w:ind w:left="393" w:right="128"/>
      </w:pPr>
      <w:r>
        <w:rPr>
          <w:i/>
          <w:color w:val="231F20"/>
        </w:rPr>
        <w:t>Hỏi: </w:t>
      </w:r>
      <w:r>
        <w:rPr>
          <w:color w:val="231F20"/>
        </w:rPr>
        <w:t>Vì sao không có một Bổ-đặc-già-la, không phải trước, không phải sau có hai tâm cùng sinh?</w:t>
      </w:r>
    </w:p>
    <w:p>
      <w:pPr>
        <w:pStyle w:val="BodyText"/>
        <w:spacing w:line="273" w:lineRule="auto" w:before="111"/>
        <w:ind w:left="393" w:right="128"/>
      </w:pPr>
      <w:r>
        <w:rPr>
          <w:i/>
          <w:color w:val="231F20"/>
        </w:rPr>
        <w:t>Đáp:</w:t>
      </w:r>
      <w:r>
        <w:rPr>
          <w:i/>
          <w:color w:val="231F20"/>
          <w:spacing w:val="-16"/>
        </w:rPr>
        <w:t> </w:t>
      </w:r>
      <w:r>
        <w:rPr>
          <w:color w:val="231F20"/>
        </w:rPr>
        <w:t>Vì</w:t>
      </w:r>
      <w:r>
        <w:rPr>
          <w:color w:val="231F20"/>
          <w:spacing w:val="-12"/>
        </w:rPr>
        <w:t> </w:t>
      </w:r>
      <w:r>
        <w:rPr>
          <w:color w:val="231F20"/>
        </w:rPr>
        <w:t>không</w:t>
      </w:r>
      <w:r>
        <w:rPr>
          <w:color w:val="231F20"/>
          <w:spacing w:val="-10"/>
        </w:rPr>
        <w:t> </w:t>
      </w:r>
      <w:r>
        <w:rPr>
          <w:color w:val="231F20"/>
        </w:rPr>
        <w:t>có</w:t>
      </w:r>
      <w:r>
        <w:rPr>
          <w:color w:val="231F20"/>
          <w:spacing w:val="-11"/>
        </w:rPr>
        <w:t> </w:t>
      </w:r>
      <w:r>
        <w:rPr>
          <w:color w:val="231F20"/>
        </w:rPr>
        <w:t>đẳng</w:t>
      </w:r>
      <w:r>
        <w:rPr>
          <w:color w:val="231F20"/>
          <w:spacing w:val="-10"/>
        </w:rPr>
        <w:t> </w:t>
      </w:r>
      <w:r>
        <w:rPr>
          <w:color w:val="231F20"/>
        </w:rPr>
        <w:t>vô</w:t>
      </w:r>
      <w:r>
        <w:rPr>
          <w:color w:val="231F20"/>
          <w:spacing w:val="-11"/>
        </w:rPr>
        <w:t> </w:t>
      </w:r>
      <w:r>
        <w:rPr>
          <w:color w:val="231F20"/>
        </w:rPr>
        <w:t>gián</w:t>
      </w:r>
      <w:r>
        <w:rPr>
          <w:color w:val="231F20"/>
          <w:spacing w:val="-12"/>
        </w:rPr>
        <w:t> </w:t>
      </w:r>
      <w:r>
        <w:rPr>
          <w:color w:val="231F20"/>
        </w:rPr>
        <w:t>duyên</w:t>
      </w:r>
      <w:r>
        <w:rPr>
          <w:color w:val="231F20"/>
          <w:spacing w:val="-10"/>
        </w:rPr>
        <w:t> </w:t>
      </w:r>
      <w:r>
        <w:rPr>
          <w:color w:val="231F20"/>
        </w:rPr>
        <w:t>thứ</w:t>
      </w:r>
      <w:r>
        <w:rPr>
          <w:color w:val="231F20"/>
          <w:spacing w:val="-11"/>
        </w:rPr>
        <w:t> </w:t>
      </w:r>
      <w:r>
        <w:rPr>
          <w:color w:val="231F20"/>
        </w:rPr>
        <w:t>hai.</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khi</w:t>
      </w:r>
      <w:r>
        <w:rPr>
          <w:color w:val="231F20"/>
          <w:spacing w:val="-11"/>
        </w:rPr>
        <w:t> </w:t>
      </w:r>
      <w:r>
        <w:rPr>
          <w:color w:val="231F20"/>
        </w:rPr>
        <w:t>tâm tâm sở pháp sinh khởi, tất phải nương dựa vào đẳng vô gián duyên. Đã không có đẳng vô gián duyên thứ hai, tất nên không có một Bổ- đặc-già-la, không phải trước, không phải sau có hai tâm cùng</w:t>
      </w:r>
      <w:r>
        <w:rPr>
          <w:color w:val="231F20"/>
          <w:spacing w:val="-7"/>
        </w:rPr>
        <w:t> </w:t>
      </w:r>
      <w:r>
        <w:rPr>
          <w:color w:val="231F20"/>
        </w:rPr>
        <w:t>sinh.</w:t>
      </w:r>
    </w:p>
    <w:p>
      <w:pPr>
        <w:pStyle w:val="BodyText"/>
        <w:spacing w:line="273" w:lineRule="auto" w:before="110"/>
        <w:ind w:left="393" w:right="127"/>
      </w:pPr>
      <w:r>
        <w:rPr>
          <w:color w:val="231F20"/>
        </w:rPr>
        <w:t>Vấn đề này lại nên hỏi: Vì sao không có đẳng duyên vô gián duyên thứ hai? Và nên đáp: Vì mỗi mỗi tâm của hữu tình cùng nối tiếp chuyển biến. Nghĩa là tâm hữu tình theo pháp như </w:t>
      </w:r>
      <w:r>
        <w:rPr>
          <w:color w:val="231F20"/>
          <w:spacing w:val="-5"/>
        </w:rPr>
        <w:t>vậy, </w:t>
      </w:r>
      <w:r>
        <w:rPr>
          <w:color w:val="231F20"/>
        </w:rPr>
        <w:t>tức mỗi mỗi</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nhau</w:t>
      </w:r>
      <w:r>
        <w:rPr>
          <w:color w:val="231F20"/>
          <w:spacing w:val="-8"/>
        </w:rPr>
        <w:t> </w:t>
      </w:r>
      <w:r>
        <w:rPr>
          <w:color w:val="231F20"/>
        </w:rPr>
        <w:t>chuyển</w:t>
      </w:r>
      <w:r>
        <w:rPr>
          <w:color w:val="231F20"/>
          <w:spacing w:val="-7"/>
        </w:rPr>
        <w:t> </w:t>
      </w:r>
      <w:r>
        <w:rPr>
          <w:color w:val="231F20"/>
        </w:rPr>
        <w:t>biến,</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hai,</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nhiều.</w:t>
      </w:r>
      <w:r>
        <w:rPr>
          <w:color w:val="231F20"/>
          <w:spacing w:val="-8"/>
        </w:rPr>
        <w:t> </w:t>
      </w:r>
      <w:r>
        <w:rPr>
          <w:color w:val="231F20"/>
        </w:rPr>
        <w:t>Đây</w:t>
      </w:r>
      <w:r>
        <w:rPr>
          <w:color w:val="231F20"/>
          <w:spacing w:val="-8"/>
        </w:rPr>
        <w:t> </w:t>
      </w:r>
      <w:r>
        <w:rPr>
          <w:color w:val="231F20"/>
        </w:rPr>
        <w:t>là nghĩa lần lượt lại đối đáp lẫn nhau.</w:t>
      </w:r>
    </w:p>
    <w:p>
      <w:pPr>
        <w:pStyle w:val="BodyText"/>
        <w:spacing w:line="273" w:lineRule="auto" w:before="110"/>
        <w:ind w:left="393" w:right="126"/>
      </w:pPr>
      <w:r>
        <w:rPr>
          <w:color w:val="231F20"/>
        </w:rPr>
        <w:t>Có thuyết nói: Đoạn văn này đáp lại câu hỏi trước. Nghĩa là trước đã hỏi: Vì sao không có một Bổ-đặc-già-la không phải trước, không phải sau có hai tâm cùng sinh? Nay lại trả lời: Mỗi mỗi tâm của hữu tình cùng nối tiếp chuyển biến. Nghĩa là mỗi mỗi hữu tình do lực của pháp như </w:t>
      </w:r>
      <w:r>
        <w:rPr>
          <w:color w:val="231F20"/>
          <w:spacing w:val="-5"/>
        </w:rPr>
        <w:t>vậy, </w:t>
      </w:r>
      <w:r>
        <w:rPr>
          <w:color w:val="231F20"/>
        </w:rPr>
        <w:t>nên chỉ có một tâm nối tiếp nhau chuyển biến. Vì sao? Vì nhóm tâm vị lai tất do tâm hiện tại hòa hợp mới sinh,</w:t>
      </w:r>
      <w:r>
        <w:rPr>
          <w:color w:val="231F20"/>
          <w:spacing w:val="-13"/>
        </w:rPr>
        <w:t> </w:t>
      </w:r>
      <w:r>
        <w:rPr>
          <w:color w:val="231F20"/>
        </w:rPr>
        <w:t>không</w:t>
      </w:r>
      <w:r>
        <w:rPr>
          <w:color w:val="231F20"/>
          <w:spacing w:val="-13"/>
        </w:rPr>
        <w:t> </w:t>
      </w:r>
      <w:r>
        <w:rPr>
          <w:color w:val="231F20"/>
        </w:rPr>
        <w:t>hòa</w:t>
      </w:r>
      <w:r>
        <w:rPr>
          <w:color w:val="231F20"/>
          <w:spacing w:val="-12"/>
        </w:rPr>
        <w:t> </w:t>
      </w:r>
      <w:r>
        <w:rPr>
          <w:color w:val="231F20"/>
        </w:rPr>
        <w:t>hợp</w:t>
      </w:r>
      <w:r>
        <w:rPr>
          <w:color w:val="231F20"/>
          <w:spacing w:val="-13"/>
        </w:rPr>
        <w:t> </w:t>
      </w:r>
      <w:r>
        <w:rPr>
          <w:color w:val="231F20"/>
        </w:rPr>
        <w:t>thì</w:t>
      </w:r>
      <w:r>
        <w:rPr>
          <w:color w:val="231F20"/>
          <w:spacing w:val="-13"/>
        </w:rPr>
        <w:t> </w:t>
      </w:r>
      <w:r>
        <w:rPr>
          <w:color w:val="231F20"/>
        </w:rPr>
        <w:t>không</w:t>
      </w:r>
      <w:r>
        <w:rPr>
          <w:color w:val="231F20"/>
          <w:spacing w:val="-12"/>
        </w:rPr>
        <w:t> </w:t>
      </w:r>
      <w:r>
        <w:rPr>
          <w:color w:val="231F20"/>
        </w:rPr>
        <w:t>sinh.</w:t>
      </w:r>
      <w:r>
        <w:rPr>
          <w:color w:val="231F20"/>
          <w:spacing w:val="-18"/>
        </w:rPr>
        <w:t> </w:t>
      </w:r>
      <w:r>
        <w:rPr>
          <w:color w:val="231F20"/>
        </w:rPr>
        <w:t>Vì</w:t>
      </w:r>
      <w:r>
        <w:rPr>
          <w:color w:val="231F20"/>
          <w:spacing w:val="-13"/>
        </w:rPr>
        <w:t> </w:t>
      </w:r>
      <w:r>
        <w:rPr>
          <w:color w:val="231F20"/>
        </w:rPr>
        <w:t>hiện</w:t>
      </w:r>
      <w:r>
        <w:rPr>
          <w:color w:val="231F20"/>
          <w:spacing w:val="-12"/>
        </w:rPr>
        <w:t> </w:t>
      </w:r>
      <w:r>
        <w:rPr>
          <w:color w:val="231F20"/>
        </w:rPr>
        <w:t>tại</w:t>
      </w:r>
      <w:r>
        <w:rPr>
          <w:color w:val="231F20"/>
          <w:spacing w:val="-13"/>
        </w:rPr>
        <w:t> </w:t>
      </w:r>
      <w:r>
        <w:rPr>
          <w:color w:val="231F20"/>
        </w:rPr>
        <w:t>chỉ</w:t>
      </w:r>
      <w:r>
        <w:rPr>
          <w:color w:val="231F20"/>
          <w:spacing w:val="-13"/>
        </w:rPr>
        <w:t> </w:t>
      </w:r>
      <w:r>
        <w:rPr>
          <w:color w:val="231F20"/>
        </w:rPr>
        <w:t>có</w:t>
      </w:r>
      <w:r>
        <w:rPr>
          <w:color w:val="231F20"/>
          <w:spacing w:val="-12"/>
        </w:rPr>
        <w:t> </w:t>
      </w:r>
      <w:r>
        <w:rPr>
          <w:color w:val="231F20"/>
        </w:rPr>
        <w:t>một</w:t>
      </w:r>
      <w:r>
        <w:rPr>
          <w:color w:val="231F20"/>
          <w:spacing w:val="-13"/>
        </w:rPr>
        <w:t> </w:t>
      </w:r>
      <w:r>
        <w:rPr>
          <w:color w:val="231F20"/>
        </w:rPr>
        <w:t>sự</w:t>
      </w:r>
      <w:r>
        <w:rPr>
          <w:color w:val="231F20"/>
          <w:spacing w:val="-13"/>
        </w:rPr>
        <w:t> </w:t>
      </w:r>
      <w:r>
        <w:rPr>
          <w:color w:val="231F20"/>
        </w:rPr>
        <w:t>hòa</w:t>
      </w:r>
      <w:r>
        <w:rPr>
          <w:color w:val="231F20"/>
          <w:spacing w:val="-12"/>
        </w:rPr>
        <w:t> </w:t>
      </w:r>
      <w:r>
        <w:rPr>
          <w:color w:val="231F20"/>
        </w:rPr>
        <w:t>hợp khiến mỗi mỗi tâm vị lai sinh khởi. Cũng như có nhiều người </w:t>
      </w:r>
      <w:r>
        <w:rPr>
          <w:color w:val="231F20"/>
          <w:spacing w:val="-3"/>
        </w:rPr>
        <w:t>cùng </w:t>
      </w:r>
      <w:r>
        <w:rPr>
          <w:color w:val="231F20"/>
        </w:rPr>
        <w:t>đi qua con đường hẹp thì phải tuần tự từng người một, cả hai người cùng qua một lượt hãy còn không lọt huống chi là nhiều người. Lại như cửa chuồng bò, dê nhỏ hẹp, chỉ đi ra từng con một, không hai con,</w:t>
      </w:r>
      <w:r>
        <w:rPr>
          <w:color w:val="231F20"/>
          <w:spacing w:val="13"/>
        </w:rPr>
        <w:t> </w:t>
      </w:r>
      <w:r>
        <w:rPr>
          <w:color w:val="231F20"/>
        </w:rPr>
        <w:t>không</w:t>
      </w:r>
      <w:r>
        <w:rPr>
          <w:color w:val="231F20"/>
          <w:spacing w:val="13"/>
        </w:rPr>
        <w:t> </w:t>
      </w:r>
      <w:r>
        <w:rPr>
          <w:color w:val="231F20"/>
        </w:rPr>
        <w:t>nhiều</w:t>
      </w:r>
      <w:r>
        <w:rPr>
          <w:color w:val="231F20"/>
          <w:spacing w:val="13"/>
        </w:rPr>
        <w:t> </w:t>
      </w:r>
      <w:r>
        <w:rPr>
          <w:color w:val="231F20"/>
        </w:rPr>
        <w:t>con.</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nhóm</w:t>
      </w:r>
      <w:r>
        <w:rPr>
          <w:color w:val="231F20"/>
          <w:spacing w:val="13"/>
        </w:rPr>
        <w:t> </w:t>
      </w:r>
      <w:r>
        <w:rPr>
          <w:color w:val="231F20"/>
        </w:rPr>
        <w:t>tâm</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của</w:t>
      </w:r>
      <w:r>
        <w:rPr>
          <w:color w:val="231F20"/>
          <w:spacing w:val="13"/>
        </w:rPr>
        <w:t> </w:t>
      </w:r>
      <w:r>
        <w:rPr>
          <w:color w:val="231F20"/>
        </w:rPr>
        <w:t>hữu</w:t>
      </w:r>
      <w:r>
        <w:rPr>
          <w:color w:val="231F20"/>
          <w:spacing w:val="13"/>
        </w:rPr>
        <w:t> </w:t>
      </w:r>
      <w:r>
        <w:rPr>
          <w:color w:val="231F20"/>
        </w:rPr>
        <w:t>tình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dựa</w:t>
      </w:r>
      <w:r>
        <w:rPr>
          <w:color w:val="231F20"/>
          <w:spacing w:val="-13"/>
        </w:rPr>
        <w:t> </w:t>
      </w:r>
      <w:r>
        <w:rPr>
          <w:color w:val="231F20"/>
        </w:rPr>
        <w:t>vào</w:t>
      </w:r>
      <w:r>
        <w:rPr>
          <w:color w:val="231F20"/>
          <w:spacing w:val="-12"/>
        </w:rPr>
        <w:t> </w:t>
      </w:r>
      <w:r>
        <w:rPr>
          <w:color w:val="231F20"/>
        </w:rPr>
        <w:t>sự</w:t>
      </w:r>
      <w:r>
        <w:rPr>
          <w:color w:val="231F20"/>
          <w:spacing w:val="-13"/>
        </w:rPr>
        <w:t> </w:t>
      </w:r>
      <w:r>
        <w:rPr>
          <w:color w:val="231F20"/>
        </w:rPr>
        <w:t>hòa</w:t>
      </w:r>
      <w:r>
        <w:rPr>
          <w:color w:val="231F20"/>
          <w:spacing w:val="-12"/>
        </w:rPr>
        <w:t> </w:t>
      </w:r>
      <w:r>
        <w:rPr>
          <w:color w:val="231F20"/>
        </w:rPr>
        <w:t>hợp</w:t>
      </w:r>
      <w:r>
        <w:rPr>
          <w:color w:val="231F20"/>
          <w:spacing w:val="-13"/>
        </w:rPr>
        <w:t> </w:t>
      </w:r>
      <w:r>
        <w:rPr>
          <w:color w:val="231F20"/>
        </w:rPr>
        <w:t>nơi</w:t>
      </w:r>
      <w:r>
        <w:rPr>
          <w:color w:val="231F20"/>
          <w:spacing w:val="-13"/>
        </w:rPr>
        <w:t> </w:t>
      </w:r>
      <w:r>
        <w:rPr>
          <w:color w:val="231F20"/>
        </w:rPr>
        <w:t>mỗi</w:t>
      </w:r>
      <w:r>
        <w:rPr>
          <w:color w:val="231F20"/>
          <w:spacing w:val="-13"/>
        </w:rPr>
        <w:t> </w:t>
      </w:r>
      <w:r>
        <w:rPr>
          <w:color w:val="231F20"/>
        </w:rPr>
        <w:t>mỗi</w:t>
      </w:r>
      <w:r>
        <w:rPr>
          <w:color w:val="231F20"/>
          <w:spacing w:val="-12"/>
        </w:rPr>
        <w:t> </w:t>
      </w:r>
      <w:r>
        <w:rPr>
          <w:color w:val="231F20"/>
        </w:rPr>
        <w:t>tâm</w:t>
      </w:r>
      <w:r>
        <w:rPr>
          <w:color w:val="231F20"/>
          <w:spacing w:val="-13"/>
        </w:rPr>
        <w:t> </w:t>
      </w:r>
      <w:r>
        <w:rPr>
          <w:color w:val="231F20"/>
        </w:rPr>
        <w:t>trong</w:t>
      </w:r>
      <w:r>
        <w:rPr>
          <w:color w:val="231F20"/>
          <w:spacing w:val="-12"/>
        </w:rPr>
        <w:t> </w:t>
      </w:r>
      <w:r>
        <w:rPr>
          <w:color w:val="231F20"/>
        </w:rPr>
        <w:t>hiện</w:t>
      </w:r>
      <w:r>
        <w:rPr>
          <w:color w:val="231F20"/>
          <w:spacing w:val="-13"/>
        </w:rPr>
        <w:t> </w:t>
      </w:r>
      <w:r>
        <w:rPr>
          <w:color w:val="231F20"/>
        </w:rPr>
        <w:t>tại</w:t>
      </w:r>
      <w:r>
        <w:rPr>
          <w:color w:val="231F20"/>
          <w:spacing w:val="-13"/>
        </w:rPr>
        <w:t> </w:t>
      </w:r>
      <w:r>
        <w:rPr>
          <w:color w:val="231F20"/>
        </w:rPr>
        <w:t>mà</w:t>
      </w:r>
      <w:r>
        <w:rPr>
          <w:color w:val="231F20"/>
          <w:spacing w:val="-12"/>
        </w:rPr>
        <w:t> </w:t>
      </w:r>
      <w:r>
        <w:rPr>
          <w:color w:val="231F20"/>
        </w:rPr>
        <w:t>sinh</w:t>
      </w:r>
      <w:r>
        <w:rPr>
          <w:color w:val="231F20"/>
          <w:spacing w:val="-14"/>
        </w:rPr>
        <w:t> </w:t>
      </w:r>
      <w:r>
        <w:rPr>
          <w:color w:val="231F20"/>
        </w:rPr>
        <w:t>khởi.</w:t>
      </w:r>
      <w:r>
        <w:rPr>
          <w:color w:val="231F20"/>
          <w:spacing w:val="-13"/>
        </w:rPr>
        <w:t> </w:t>
      </w:r>
      <w:r>
        <w:rPr>
          <w:color w:val="231F20"/>
        </w:rPr>
        <w:t>Nếu như đời hiện tại có nhiều sự hòa hợp, vì mở rộng thêm đời kế </w:t>
      </w:r>
      <w:r>
        <w:rPr>
          <w:color w:val="231F20"/>
          <w:spacing w:val="-3"/>
        </w:rPr>
        <w:t>tiếp, </w:t>
      </w:r>
      <w:r>
        <w:rPr>
          <w:color w:val="231F20"/>
        </w:rPr>
        <w:t>nên trong một lúc có nhiều tâm sinh khởi, song vì không có sự việc </w:t>
      </w:r>
      <w:r>
        <w:rPr>
          <w:color w:val="231F20"/>
          <w:spacing w:val="-5"/>
        </w:rPr>
        <w:t>này,</w:t>
      </w:r>
      <w:r>
        <w:rPr>
          <w:color w:val="231F20"/>
          <w:spacing w:val="-13"/>
        </w:rPr>
        <w:t> </w:t>
      </w:r>
      <w:r>
        <w:rPr>
          <w:color w:val="231F20"/>
        </w:rPr>
        <w:t>nên</w:t>
      </w:r>
      <w:r>
        <w:rPr>
          <w:color w:val="231F20"/>
          <w:spacing w:val="-12"/>
        </w:rPr>
        <w:t> </w:t>
      </w:r>
      <w:r>
        <w:rPr>
          <w:color w:val="231F20"/>
        </w:rPr>
        <w:t>phải</w:t>
      </w:r>
      <w:r>
        <w:rPr>
          <w:color w:val="231F20"/>
          <w:spacing w:val="-13"/>
        </w:rPr>
        <w:t> </w:t>
      </w:r>
      <w:r>
        <w:rPr>
          <w:color w:val="231F20"/>
        </w:rPr>
        <w:t>mỗi</w:t>
      </w:r>
      <w:r>
        <w:rPr>
          <w:color w:val="231F20"/>
          <w:spacing w:val="-12"/>
        </w:rPr>
        <w:t> </w:t>
      </w:r>
      <w:r>
        <w:rPr>
          <w:color w:val="231F20"/>
        </w:rPr>
        <w:t>mỗi</w:t>
      </w:r>
      <w:r>
        <w:rPr>
          <w:color w:val="231F20"/>
          <w:spacing w:val="-12"/>
        </w:rPr>
        <w:t> </w:t>
      </w:r>
      <w:r>
        <w:rPr>
          <w:color w:val="231F20"/>
        </w:rPr>
        <w:t>tâm</w:t>
      </w:r>
      <w:r>
        <w:rPr>
          <w:color w:val="231F20"/>
          <w:spacing w:val="-12"/>
        </w:rPr>
        <w:t> </w:t>
      </w:r>
      <w:r>
        <w:rPr>
          <w:color w:val="231F20"/>
        </w:rPr>
        <w:t>một</w:t>
      </w:r>
      <w:r>
        <w:rPr>
          <w:color w:val="231F20"/>
          <w:spacing w:val="-12"/>
        </w:rPr>
        <w:t> </w:t>
      </w:r>
      <w:r>
        <w:rPr>
          <w:color w:val="231F20"/>
        </w:rPr>
        <w:t>phát</w:t>
      </w:r>
      <w:r>
        <w:rPr>
          <w:color w:val="231F20"/>
          <w:spacing w:val="-13"/>
        </w:rPr>
        <w:t> </w:t>
      </w:r>
      <w:r>
        <w:rPr>
          <w:color w:val="231F20"/>
        </w:rPr>
        <w:t>sinh.</w:t>
      </w:r>
      <w:r>
        <w:rPr>
          <w:color w:val="231F20"/>
          <w:spacing w:val="-13"/>
        </w:rPr>
        <w:t> </w:t>
      </w:r>
      <w:r>
        <w:rPr>
          <w:color w:val="231F20"/>
        </w:rPr>
        <w:t>Lại</w:t>
      </w:r>
      <w:r>
        <w:rPr>
          <w:color w:val="231F20"/>
          <w:spacing w:val="-12"/>
        </w:rPr>
        <w:t> </w:t>
      </w:r>
      <w:r>
        <w:rPr>
          <w:color w:val="231F20"/>
        </w:rPr>
        <w:t>do</w:t>
      </w:r>
      <w:r>
        <w:rPr>
          <w:color w:val="231F20"/>
          <w:spacing w:val="-12"/>
        </w:rPr>
        <w:t> </w:t>
      </w:r>
      <w:r>
        <w:rPr>
          <w:color w:val="231F20"/>
        </w:rPr>
        <w:t>hòa</w:t>
      </w:r>
      <w:r>
        <w:rPr>
          <w:color w:val="231F20"/>
          <w:spacing w:val="-12"/>
        </w:rPr>
        <w:t> </w:t>
      </w:r>
      <w:r>
        <w:rPr>
          <w:color w:val="231F20"/>
        </w:rPr>
        <w:t>hợp</w:t>
      </w:r>
      <w:r>
        <w:rPr>
          <w:color w:val="231F20"/>
          <w:spacing w:val="-13"/>
        </w:rPr>
        <w:t> </w:t>
      </w:r>
      <w:r>
        <w:rPr>
          <w:color w:val="231F20"/>
        </w:rPr>
        <w:t>mà</w:t>
      </w:r>
      <w:r>
        <w:rPr>
          <w:color w:val="231F20"/>
          <w:spacing w:val="-12"/>
        </w:rPr>
        <w:t> </w:t>
      </w:r>
      <w:r>
        <w:rPr>
          <w:color w:val="231F20"/>
        </w:rPr>
        <w:t>có</w:t>
      </w:r>
      <w:r>
        <w:rPr>
          <w:color w:val="231F20"/>
          <w:spacing w:val="-12"/>
        </w:rPr>
        <w:t> </w:t>
      </w:r>
      <w:r>
        <w:rPr>
          <w:color w:val="231F20"/>
        </w:rPr>
        <w:t>trước sau.</w:t>
      </w:r>
      <w:r>
        <w:rPr>
          <w:color w:val="231F20"/>
          <w:spacing w:val="-10"/>
        </w:rPr>
        <w:t> </w:t>
      </w:r>
      <w:r>
        <w:rPr>
          <w:color w:val="231F20"/>
        </w:rPr>
        <w:t>Giả</w:t>
      </w:r>
      <w:r>
        <w:rPr>
          <w:color w:val="231F20"/>
          <w:spacing w:val="-9"/>
        </w:rPr>
        <w:t> </w:t>
      </w:r>
      <w:r>
        <w:rPr>
          <w:color w:val="231F20"/>
        </w:rPr>
        <w:t>sử</w:t>
      </w:r>
      <w:r>
        <w:rPr>
          <w:color w:val="231F20"/>
          <w:spacing w:val="-10"/>
        </w:rPr>
        <w:t> </w:t>
      </w:r>
      <w:r>
        <w:rPr>
          <w:color w:val="231F20"/>
        </w:rPr>
        <w:t>trước</w:t>
      </w:r>
      <w:r>
        <w:rPr>
          <w:color w:val="231F20"/>
          <w:spacing w:val="-8"/>
        </w:rPr>
        <w:t> </w:t>
      </w:r>
      <w:r>
        <w:rPr>
          <w:color w:val="231F20"/>
        </w:rPr>
        <w:t>có</w:t>
      </w:r>
      <w:r>
        <w:rPr>
          <w:color w:val="231F20"/>
          <w:spacing w:val="-9"/>
        </w:rPr>
        <w:t> </w:t>
      </w:r>
      <w:r>
        <w:rPr>
          <w:color w:val="231F20"/>
        </w:rPr>
        <w:t>tu</w:t>
      </w:r>
      <w:r>
        <w:rPr>
          <w:color w:val="231F20"/>
          <w:spacing w:val="-8"/>
        </w:rPr>
        <w:t> </w:t>
      </w:r>
      <w:r>
        <w:rPr>
          <w:color w:val="231F20"/>
        </w:rPr>
        <w:t>đạo</w:t>
      </w:r>
      <w:r>
        <w:rPr>
          <w:color w:val="231F20"/>
          <w:spacing w:val="-9"/>
        </w:rPr>
        <w:t> </w:t>
      </w:r>
      <w:r>
        <w:rPr>
          <w:color w:val="231F20"/>
        </w:rPr>
        <w:t>hòa</w:t>
      </w:r>
      <w:r>
        <w:rPr>
          <w:color w:val="231F20"/>
          <w:spacing w:val="-9"/>
        </w:rPr>
        <w:t> </w:t>
      </w:r>
      <w:r>
        <w:rPr>
          <w:color w:val="231F20"/>
        </w:rPr>
        <w:t>hợp,</w:t>
      </w:r>
      <w:r>
        <w:rPr>
          <w:color w:val="231F20"/>
          <w:spacing w:val="-10"/>
        </w:rPr>
        <w:t> </w:t>
      </w:r>
      <w:r>
        <w:rPr>
          <w:color w:val="231F20"/>
        </w:rPr>
        <w:t>về</w:t>
      </w:r>
      <w:r>
        <w:rPr>
          <w:color w:val="231F20"/>
          <w:spacing w:val="-9"/>
        </w:rPr>
        <w:t> </w:t>
      </w:r>
      <w:r>
        <w:rPr>
          <w:color w:val="231F20"/>
        </w:rPr>
        <w:t>sau</w:t>
      </w:r>
      <w:r>
        <w:rPr>
          <w:color w:val="231F20"/>
          <w:spacing w:val="-10"/>
        </w:rPr>
        <w:t> </w:t>
      </w:r>
      <w:r>
        <w:rPr>
          <w:color w:val="231F20"/>
        </w:rPr>
        <w:t>người</w:t>
      </w:r>
      <w:r>
        <w:rPr>
          <w:color w:val="231F20"/>
          <w:spacing w:val="-9"/>
        </w:rPr>
        <w:t> </w:t>
      </w:r>
      <w:r>
        <w:rPr>
          <w:color w:val="231F20"/>
        </w:rPr>
        <w:t>kiến</w:t>
      </w:r>
      <w:r>
        <w:rPr>
          <w:color w:val="231F20"/>
          <w:spacing w:val="-10"/>
        </w:rPr>
        <w:t> </w:t>
      </w:r>
      <w:r>
        <w:rPr>
          <w:color w:val="231F20"/>
        </w:rPr>
        <w:t>đạo</w:t>
      </w:r>
      <w:r>
        <w:rPr>
          <w:color w:val="231F20"/>
          <w:spacing w:val="-9"/>
        </w:rPr>
        <w:t> </w:t>
      </w:r>
      <w:r>
        <w:rPr>
          <w:color w:val="231F20"/>
        </w:rPr>
        <w:t>tức</w:t>
      </w:r>
      <w:r>
        <w:rPr>
          <w:color w:val="231F20"/>
          <w:spacing w:val="-9"/>
        </w:rPr>
        <w:t> </w:t>
      </w:r>
      <w:r>
        <w:rPr>
          <w:color w:val="231F20"/>
        </w:rPr>
        <w:t>nên</w:t>
      </w:r>
      <w:r>
        <w:rPr>
          <w:color w:val="231F20"/>
          <w:spacing w:val="-9"/>
        </w:rPr>
        <w:t> </w:t>
      </w:r>
      <w:r>
        <w:rPr>
          <w:color w:val="231F20"/>
        </w:rPr>
        <w:t>tu đạo sinh trước kiến đạo. Chỉ vì không có sự việc </w:t>
      </w:r>
      <w:r>
        <w:rPr>
          <w:color w:val="231F20"/>
          <w:spacing w:val="-5"/>
        </w:rPr>
        <w:t>này, </w:t>
      </w:r>
      <w:r>
        <w:rPr>
          <w:color w:val="231F20"/>
        </w:rPr>
        <w:t>cho nên trước phải</w:t>
      </w:r>
      <w:r>
        <w:rPr>
          <w:color w:val="231F20"/>
          <w:spacing w:val="-7"/>
        </w:rPr>
        <w:t> </w:t>
      </w:r>
      <w:r>
        <w:rPr>
          <w:color w:val="231F20"/>
        </w:rPr>
        <w:t>khởi</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Do</w:t>
      </w:r>
      <w:r>
        <w:rPr>
          <w:color w:val="231F20"/>
          <w:spacing w:val="-7"/>
        </w:rPr>
        <w:t> </w:t>
      </w:r>
      <w:r>
        <w:rPr>
          <w:color w:val="231F20"/>
          <w:spacing w:val="-5"/>
        </w:rPr>
        <w:t>vậy,</w:t>
      </w:r>
      <w:r>
        <w:rPr>
          <w:color w:val="231F20"/>
          <w:spacing w:val="-6"/>
        </w:rPr>
        <w:t> </w:t>
      </w:r>
      <w:r>
        <w:rPr>
          <w:color w:val="231F20"/>
        </w:rPr>
        <w:t>không</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Bổ-đặc-già-la,</w:t>
      </w:r>
      <w:r>
        <w:rPr>
          <w:color w:val="231F20"/>
          <w:spacing w:val="-7"/>
        </w:rPr>
        <w:t> </w:t>
      </w:r>
      <w:r>
        <w:rPr>
          <w:color w:val="231F20"/>
        </w:rPr>
        <w:t>không</w:t>
      </w:r>
      <w:r>
        <w:rPr>
          <w:color w:val="231F20"/>
          <w:spacing w:val="-7"/>
        </w:rPr>
        <w:t> </w:t>
      </w:r>
      <w:r>
        <w:rPr>
          <w:color w:val="231F20"/>
        </w:rPr>
        <w:t>phải trước, không phải sau có hai tâm cùng</w:t>
      </w:r>
      <w:r>
        <w:rPr>
          <w:color w:val="231F20"/>
          <w:spacing w:val="-3"/>
        </w:rPr>
        <w:t> </w:t>
      </w:r>
      <w:r>
        <w:rPr>
          <w:color w:val="231F20"/>
        </w:rPr>
        <w:t>sinh.</w:t>
      </w:r>
    </w:p>
    <w:p>
      <w:pPr>
        <w:pStyle w:val="BodyText"/>
        <w:spacing w:line="273" w:lineRule="auto" w:before="107"/>
        <w:ind w:right="408"/>
      </w:pPr>
      <w:r>
        <w:rPr>
          <w:color w:val="231F20"/>
        </w:rPr>
        <w:t>Ở trong nghĩa này lại có phân biệt. Nghĩa là vì sao không có một Bổ-đặc-già-la không phải trước, không phải sau có hai tâm cùng sinh?</w:t>
      </w:r>
    </w:p>
    <w:p>
      <w:pPr>
        <w:pStyle w:val="BodyText"/>
        <w:spacing w:line="273" w:lineRule="auto" w:before="110"/>
        <w:ind w:right="410"/>
      </w:pPr>
      <w:r>
        <w:rPr>
          <w:color w:val="231F20"/>
        </w:rPr>
        <w:t>Tôn</w:t>
      </w:r>
      <w:r>
        <w:rPr>
          <w:color w:val="231F20"/>
          <w:spacing w:val="-5"/>
        </w:rPr>
        <w:t> </w:t>
      </w:r>
      <w:r>
        <w:rPr>
          <w:color w:val="231F20"/>
        </w:rPr>
        <w:t>giả</w:t>
      </w:r>
      <w:r>
        <w:rPr>
          <w:color w:val="231F20"/>
          <w:spacing w:val="-10"/>
        </w:rPr>
        <w:t> </w:t>
      </w:r>
      <w:r>
        <w:rPr>
          <w:color w:val="231F20"/>
        </w:rPr>
        <w:t>Thế</w:t>
      </w:r>
      <w:r>
        <w:rPr>
          <w:color w:val="231F20"/>
          <w:spacing w:val="-4"/>
        </w:rPr>
        <w:t> </w:t>
      </w:r>
      <w:r>
        <w:rPr>
          <w:color w:val="231F20"/>
        </w:rPr>
        <w:t>Hữu</w:t>
      </w:r>
      <w:r>
        <w:rPr>
          <w:color w:val="231F20"/>
          <w:spacing w:val="-5"/>
        </w:rPr>
        <w:t> </w:t>
      </w:r>
      <w:r>
        <w:rPr>
          <w:color w:val="231F20"/>
        </w:rPr>
        <w:t>nói:</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thân</w:t>
      </w:r>
      <w:r>
        <w:rPr>
          <w:color w:val="231F20"/>
          <w:spacing w:val="-5"/>
        </w:rPr>
        <w:t> </w:t>
      </w:r>
      <w:r>
        <w:rPr>
          <w:color w:val="231F20"/>
        </w:rPr>
        <w:t>trong</w:t>
      </w:r>
      <w:r>
        <w:rPr>
          <w:color w:val="231F20"/>
          <w:spacing w:val="-4"/>
        </w:rPr>
        <w:t> </w:t>
      </w:r>
      <w:r>
        <w:rPr>
          <w:color w:val="231F20"/>
        </w:rPr>
        <w:t>một</w:t>
      </w:r>
      <w:r>
        <w:rPr>
          <w:color w:val="231F20"/>
          <w:spacing w:val="-5"/>
        </w:rPr>
        <w:t> </w:t>
      </w:r>
      <w:r>
        <w:rPr>
          <w:color w:val="231F20"/>
        </w:rPr>
        <w:t>sát-na</w:t>
      </w:r>
      <w:r>
        <w:rPr>
          <w:color w:val="231F20"/>
          <w:spacing w:val="-5"/>
        </w:rPr>
        <w:t> </w:t>
      </w:r>
      <w:r>
        <w:rPr>
          <w:color w:val="231F20"/>
        </w:rPr>
        <w:t>chỉ</w:t>
      </w:r>
      <w:r>
        <w:rPr>
          <w:color w:val="231F20"/>
          <w:spacing w:val="-4"/>
        </w:rPr>
        <w:t> </w:t>
      </w:r>
      <w:r>
        <w:rPr>
          <w:color w:val="231F20"/>
        </w:rPr>
        <w:t>có</w:t>
      </w:r>
      <w:r>
        <w:rPr>
          <w:color w:val="231F20"/>
          <w:spacing w:val="-5"/>
        </w:rPr>
        <w:t> </w:t>
      </w:r>
      <w:r>
        <w:rPr>
          <w:color w:val="231F20"/>
        </w:rPr>
        <w:t>một tâm, dựa vào sự chuyển biến của thân kia nên không có hai tâm. </w:t>
      </w:r>
      <w:r>
        <w:rPr>
          <w:color w:val="231F20"/>
          <w:spacing w:val="-4"/>
        </w:rPr>
        <w:t>Lại </w:t>
      </w:r>
      <w:r>
        <w:rPr>
          <w:color w:val="231F20"/>
        </w:rPr>
        <w:t>nữa,</w:t>
      </w:r>
      <w:r>
        <w:rPr>
          <w:color w:val="231F20"/>
          <w:spacing w:val="-12"/>
        </w:rPr>
        <w:t> </w:t>
      </w:r>
      <w:r>
        <w:rPr>
          <w:color w:val="231F20"/>
        </w:rPr>
        <w:t>đối</w:t>
      </w:r>
      <w:r>
        <w:rPr>
          <w:color w:val="231F20"/>
          <w:spacing w:val="-11"/>
        </w:rPr>
        <w:t> </w:t>
      </w:r>
      <w:r>
        <w:rPr>
          <w:color w:val="231F20"/>
        </w:rPr>
        <w:t>với</w:t>
      </w:r>
      <w:r>
        <w:rPr>
          <w:color w:val="231F20"/>
          <w:spacing w:val="-12"/>
        </w:rPr>
        <w:t> </w:t>
      </w:r>
      <w:r>
        <w:rPr>
          <w:color w:val="231F20"/>
        </w:rPr>
        <w:t>một</w:t>
      </w:r>
      <w:r>
        <w:rPr>
          <w:color w:val="231F20"/>
          <w:spacing w:val="-11"/>
        </w:rPr>
        <w:t> </w:t>
      </w:r>
      <w:r>
        <w:rPr>
          <w:color w:val="231F20"/>
        </w:rPr>
        <w:t>sát-na,</w:t>
      </w:r>
      <w:r>
        <w:rPr>
          <w:color w:val="231F20"/>
          <w:spacing w:val="-13"/>
        </w:rPr>
        <w:t> </w:t>
      </w:r>
      <w:r>
        <w:rPr>
          <w:color w:val="231F20"/>
        </w:rPr>
        <w:t>mạng</w:t>
      </w:r>
      <w:r>
        <w:rPr>
          <w:color w:val="231F20"/>
          <w:spacing w:val="-11"/>
        </w:rPr>
        <w:t> </w:t>
      </w:r>
      <w:r>
        <w:rPr>
          <w:color w:val="231F20"/>
        </w:rPr>
        <w:t>căn</w:t>
      </w:r>
      <w:r>
        <w:rPr>
          <w:color w:val="231F20"/>
          <w:spacing w:val="-12"/>
        </w:rPr>
        <w:t> </w:t>
      </w:r>
      <w:r>
        <w:rPr>
          <w:color w:val="231F20"/>
        </w:rPr>
        <w:t>chỉ</w:t>
      </w:r>
      <w:r>
        <w:rPr>
          <w:color w:val="231F20"/>
          <w:spacing w:val="-11"/>
        </w:rPr>
        <w:t> </w:t>
      </w:r>
      <w:r>
        <w:rPr>
          <w:color w:val="231F20"/>
        </w:rPr>
        <w:t>có</w:t>
      </w:r>
      <w:r>
        <w:rPr>
          <w:color w:val="231F20"/>
          <w:spacing w:val="-12"/>
        </w:rPr>
        <w:t> </w:t>
      </w:r>
      <w:r>
        <w:rPr>
          <w:color w:val="231F20"/>
        </w:rPr>
        <w:t>một</w:t>
      </w:r>
      <w:r>
        <w:rPr>
          <w:color w:val="231F20"/>
          <w:spacing w:val="-11"/>
        </w:rPr>
        <w:t> </w:t>
      </w:r>
      <w:r>
        <w:rPr>
          <w:color w:val="231F20"/>
        </w:rPr>
        <w:t>tâm,</w:t>
      </w:r>
      <w:r>
        <w:rPr>
          <w:color w:val="231F20"/>
          <w:spacing w:val="-12"/>
        </w:rPr>
        <w:t> </w:t>
      </w:r>
      <w:r>
        <w:rPr>
          <w:color w:val="231F20"/>
        </w:rPr>
        <w:t>dựa</w:t>
      </w:r>
      <w:r>
        <w:rPr>
          <w:color w:val="231F20"/>
          <w:spacing w:val="-11"/>
        </w:rPr>
        <w:t> </w:t>
      </w:r>
      <w:r>
        <w:rPr>
          <w:color w:val="231F20"/>
        </w:rPr>
        <w:t>vào</w:t>
      </w:r>
      <w:r>
        <w:rPr>
          <w:color w:val="231F20"/>
          <w:spacing w:val="-12"/>
        </w:rPr>
        <w:t> </w:t>
      </w:r>
      <w:r>
        <w:rPr>
          <w:color w:val="231F20"/>
        </w:rPr>
        <w:t>sự</w:t>
      </w:r>
      <w:r>
        <w:rPr>
          <w:color w:val="231F20"/>
          <w:spacing w:val="-11"/>
        </w:rPr>
        <w:t> </w:t>
      </w:r>
      <w:r>
        <w:rPr>
          <w:color w:val="231F20"/>
        </w:rPr>
        <w:t>chuyển biến</w:t>
      </w:r>
      <w:r>
        <w:rPr>
          <w:color w:val="231F20"/>
          <w:spacing w:val="-6"/>
        </w:rPr>
        <w:t> </w:t>
      </w:r>
      <w:r>
        <w:rPr>
          <w:color w:val="231F20"/>
        </w:rPr>
        <w:t>của</w:t>
      </w:r>
      <w:r>
        <w:rPr>
          <w:color w:val="231F20"/>
          <w:spacing w:val="-5"/>
        </w:rPr>
        <w:t> </w:t>
      </w:r>
      <w:r>
        <w:rPr>
          <w:color w:val="231F20"/>
        </w:rPr>
        <w:t>mạng</w:t>
      </w:r>
      <w:r>
        <w:rPr>
          <w:color w:val="231F20"/>
          <w:spacing w:val="-6"/>
        </w:rPr>
        <w:t> </w:t>
      </w:r>
      <w:r>
        <w:rPr>
          <w:color w:val="231F20"/>
        </w:rPr>
        <w:t>kia</w:t>
      </w:r>
      <w:r>
        <w:rPr>
          <w:color w:val="231F20"/>
          <w:spacing w:val="-5"/>
        </w:rPr>
        <w:t> </w:t>
      </w:r>
      <w:r>
        <w:rPr>
          <w:color w:val="231F20"/>
        </w:rPr>
        <w:t>nên</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hai</w:t>
      </w:r>
      <w:r>
        <w:rPr>
          <w:color w:val="231F20"/>
          <w:spacing w:val="-6"/>
        </w:rPr>
        <w:t> </w:t>
      </w:r>
      <w:r>
        <w:rPr>
          <w:color w:val="231F20"/>
        </w:rPr>
        <w:t>tâm.</w:t>
      </w:r>
      <w:r>
        <w:rPr>
          <w:color w:val="231F20"/>
          <w:spacing w:val="-5"/>
        </w:rPr>
        <w:t> </w:t>
      </w:r>
      <w:r>
        <w:rPr>
          <w:color w:val="231F20"/>
        </w:rPr>
        <w:t>Lại</w:t>
      </w:r>
      <w:r>
        <w:rPr>
          <w:color w:val="231F20"/>
          <w:spacing w:val="-6"/>
        </w:rPr>
        <w:t> </w:t>
      </w:r>
      <w:r>
        <w:rPr>
          <w:color w:val="231F20"/>
        </w:rPr>
        <w:t>nữa,</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một</w:t>
      </w:r>
      <w:r>
        <w:rPr>
          <w:color w:val="231F20"/>
          <w:spacing w:val="-5"/>
        </w:rPr>
        <w:t> </w:t>
      </w:r>
      <w:r>
        <w:rPr>
          <w:color w:val="231F20"/>
        </w:rPr>
        <w:t>sát-na chỉ có một loại tâm của chúng đồng phần, dựa vào sự chuyển biến của chúng đồng phần đó nên không có hai tâm.</w:t>
      </w:r>
    </w:p>
    <w:p>
      <w:pPr>
        <w:pStyle w:val="BodyText"/>
        <w:spacing w:line="273" w:lineRule="auto" w:before="109"/>
        <w:ind w:right="411"/>
      </w:pPr>
      <w:r>
        <w:rPr>
          <w:color w:val="231F20"/>
        </w:rPr>
        <w:t>Đại đức nói: Lúc pháp sinh, hòa hợp chỉ một không hai, vì không</w:t>
      </w:r>
      <w:r>
        <w:rPr>
          <w:color w:val="231F20"/>
          <w:spacing w:val="-6"/>
        </w:rPr>
        <w:t> </w:t>
      </w:r>
      <w:r>
        <w:rPr>
          <w:color w:val="231F20"/>
        </w:rPr>
        <w:t>thể</w:t>
      </w:r>
      <w:r>
        <w:rPr>
          <w:color w:val="231F20"/>
          <w:spacing w:val="-6"/>
        </w:rPr>
        <w:t> </w:t>
      </w:r>
      <w:r>
        <w:rPr>
          <w:color w:val="231F20"/>
        </w:rPr>
        <w:t>một</w:t>
      </w:r>
      <w:r>
        <w:rPr>
          <w:color w:val="231F20"/>
          <w:spacing w:val="-5"/>
        </w:rPr>
        <w:t> </w:t>
      </w:r>
      <w:r>
        <w:rPr>
          <w:color w:val="231F20"/>
        </w:rPr>
        <w:t>hòa</w:t>
      </w:r>
      <w:r>
        <w:rPr>
          <w:color w:val="231F20"/>
          <w:spacing w:val="-6"/>
        </w:rPr>
        <w:t> </w:t>
      </w:r>
      <w:r>
        <w:rPr>
          <w:color w:val="231F20"/>
        </w:rPr>
        <w:t>hợp</w:t>
      </w:r>
      <w:r>
        <w:rPr>
          <w:color w:val="231F20"/>
          <w:spacing w:val="-5"/>
        </w:rPr>
        <w:t> </w:t>
      </w:r>
      <w:r>
        <w:rPr>
          <w:color w:val="231F20"/>
        </w:rPr>
        <w:t>mà</w:t>
      </w:r>
      <w:r>
        <w:rPr>
          <w:color w:val="231F20"/>
          <w:spacing w:val="-6"/>
        </w:rPr>
        <w:t> </w:t>
      </w:r>
      <w:r>
        <w:rPr>
          <w:color w:val="231F20"/>
        </w:rPr>
        <w:t>có</w:t>
      </w:r>
      <w:r>
        <w:rPr>
          <w:color w:val="231F20"/>
          <w:spacing w:val="-5"/>
        </w:rPr>
        <w:t> </w:t>
      </w:r>
      <w:r>
        <w:rPr>
          <w:color w:val="231F20"/>
        </w:rPr>
        <w:t>đến</w:t>
      </w:r>
      <w:r>
        <w:rPr>
          <w:color w:val="231F20"/>
          <w:spacing w:val="-6"/>
        </w:rPr>
        <w:t> </w:t>
      </w:r>
      <w:r>
        <w:rPr>
          <w:color w:val="231F20"/>
        </w:rPr>
        <w:t>hai</w:t>
      </w:r>
      <w:r>
        <w:rPr>
          <w:color w:val="231F20"/>
          <w:spacing w:val="-5"/>
        </w:rPr>
        <w:t> </w:t>
      </w:r>
      <w:r>
        <w:rPr>
          <w:color w:val="231F20"/>
        </w:rPr>
        <w:t>quả</w:t>
      </w:r>
      <w:r>
        <w:rPr>
          <w:color w:val="231F20"/>
          <w:spacing w:val="-6"/>
        </w:rPr>
        <w:t> </w:t>
      </w:r>
      <w:r>
        <w:rPr>
          <w:color w:val="231F20"/>
        </w:rPr>
        <w:t>sinh,</w:t>
      </w:r>
      <w:r>
        <w:rPr>
          <w:color w:val="231F20"/>
          <w:spacing w:val="-5"/>
        </w:rPr>
        <w:t> </w:t>
      </w:r>
      <w:r>
        <w:rPr>
          <w:color w:val="231F20"/>
        </w:rPr>
        <w:t>nên</w:t>
      </w:r>
      <w:r>
        <w:rPr>
          <w:color w:val="231F20"/>
          <w:spacing w:val="-6"/>
        </w:rPr>
        <w:t> </w:t>
      </w:r>
      <w:r>
        <w:rPr>
          <w:color w:val="231F20"/>
        </w:rPr>
        <w:t>tâm</w:t>
      </w:r>
      <w:r>
        <w:rPr>
          <w:color w:val="231F20"/>
          <w:spacing w:val="-5"/>
        </w:rPr>
        <w:t> </w:t>
      </w:r>
      <w:r>
        <w:rPr>
          <w:color w:val="231F20"/>
        </w:rPr>
        <w:t>của</w:t>
      </w:r>
      <w:r>
        <w:rPr>
          <w:color w:val="231F20"/>
          <w:spacing w:val="-6"/>
        </w:rPr>
        <w:t> </w:t>
      </w:r>
      <w:r>
        <w:rPr>
          <w:color w:val="231F20"/>
        </w:rPr>
        <w:t>một</w:t>
      </w:r>
      <w:r>
        <w:rPr>
          <w:color w:val="231F20"/>
          <w:spacing w:val="-5"/>
        </w:rPr>
        <w:t> </w:t>
      </w:r>
      <w:r>
        <w:rPr>
          <w:color w:val="231F20"/>
        </w:rPr>
        <w:t>sát- na chỉ có một.</w:t>
      </w:r>
    </w:p>
    <w:p>
      <w:pPr>
        <w:pStyle w:val="BodyText"/>
        <w:spacing w:line="273" w:lineRule="auto" w:before="111"/>
        <w:ind w:right="410"/>
      </w:pPr>
      <w:r>
        <w:rPr>
          <w:color w:val="231F20"/>
        </w:rPr>
        <w:t>Lại có người cho: Nếu có hai tâm cùng sinh, tức nên không thể điều phục. Chẳng hạn như nay chỉ mỗi tâm ương cứng, tàn bạo, còn không dễ gì điều phục huống chi là hai tâm? Nếu tâm không</w:t>
      </w:r>
      <w:r>
        <w:rPr>
          <w:color w:val="231F20"/>
          <w:spacing w:val="-30"/>
        </w:rPr>
        <w:t> </w:t>
      </w:r>
      <w:r>
        <w:rPr>
          <w:color w:val="231F20"/>
        </w:rPr>
        <w:t>thể điều</w:t>
      </w:r>
      <w:r>
        <w:rPr>
          <w:color w:val="231F20"/>
          <w:spacing w:val="-10"/>
        </w:rPr>
        <w:t> </w:t>
      </w:r>
      <w:r>
        <w:rPr>
          <w:color w:val="231F20"/>
        </w:rPr>
        <w:t>phục</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nghĩa</w:t>
      </w:r>
      <w:r>
        <w:rPr>
          <w:color w:val="231F20"/>
          <w:spacing w:val="-10"/>
        </w:rPr>
        <w:t> </w:t>
      </w:r>
      <w:r>
        <w:rPr>
          <w:color w:val="231F20"/>
        </w:rPr>
        <w:t>được</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Do</w:t>
      </w:r>
      <w:r>
        <w:rPr>
          <w:color w:val="231F20"/>
          <w:spacing w:val="-10"/>
        </w:rPr>
        <w:t> </w:t>
      </w:r>
      <w:r>
        <w:rPr>
          <w:color w:val="231F20"/>
          <w:spacing w:val="-5"/>
        </w:rPr>
        <w:t>vậy,</w:t>
      </w:r>
      <w:r>
        <w:rPr>
          <w:color w:val="231F20"/>
          <w:spacing w:val="-10"/>
        </w:rPr>
        <w:t> </w:t>
      </w:r>
      <w:r>
        <w:rPr>
          <w:color w:val="231F20"/>
        </w:rPr>
        <w:t>một</w:t>
      </w:r>
      <w:r>
        <w:rPr>
          <w:color w:val="231F20"/>
          <w:spacing w:val="-10"/>
        </w:rPr>
        <w:t> </w:t>
      </w:r>
      <w:r>
        <w:rPr>
          <w:color w:val="231F20"/>
        </w:rPr>
        <w:t>sự</w:t>
      </w:r>
      <w:r>
        <w:rPr>
          <w:color w:val="231F20"/>
          <w:spacing w:val="-10"/>
        </w:rPr>
        <w:t> </w:t>
      </w:r>
      <w:r>
        <w:rPr>
          <w:color w:val="231F20"/>
        </w:rPr>
        <w:t>nối</w:t>
      </w:r>
      <w:r>
        <w:rPr>
          <w:color w:val="231F20"/>
          <w:spacing w:val="-10"/>
        </w:rPr>
        <w:t> </w:t>
      </w:r>
      <w:r>
        <w:rPr>
          <w:color w:val="231F20"/>
        </w:rPr>
        <w:t>tiếp nhau đều không có hai tâm.</w:t>
      </w:r>
    </w:p>
    <w:p>
      <w:pPr>
        <w:pStyle w:val="BodyText"/>
        <w:spacing w:line="273" w:lineRule="auto" w:before="109"/>
        <w:ind w:right="409"/>
      </w:pPr>
      <w:r>
        <w:rPr>
          <w:color w:val="231F20"/>
        </w:rPr>
        <w:t>Hoặc có thuyết nêu: Nếu một hiện tượng nối tiếp nhau mà có hai</w:t>
      </w:r>
      <w:r>
        <w:rPr>
          <w:color w:val="231F20"/>
          <w:spacing w:val="-5"/>
        </w:rPr>
        <w:t> </w:t>
      </w:r>
      <w:r>
        <w:rPr>
          <w:color w:val="231F20"/>
        </w:rPr>
        <w:t>tâm</w:t>
      </w:r>
      <w:r>
        <w:rPr>
          <w:color w:val="231F20"/>
          <w:spacing w:val="-4"/>
        </w:rPr>
        <w:t> </w:t>
      </w:r>
      <w:r>
        <w:rPr>
          <w:color w:val="231F20"/>
        </w:rPr>
        <w:t>cùng</w:t>
      </w:r>
      <w:r>
        <w:rPr>
          <w:color w:val="231F20"/>
          <w:spacing w:val="-4"/>
        </w:rPr>
        <w:t> </w:t>
      </w:r>
      <w:r>
        <w:rPr>
          <w:color w:val="231F20"/>
        </w:rPr>
        <w:t>sinh</w:t>
      </w:r>
      <w:r>
        <w:rPr>
          <w:color w:val="231F20"/>
          <w:spacing w:val="-4"/>
        </w:rPr>
        <w:t> </w:t>
      </w:r>
      <w:r>
        <w:rPr>
          <w:color w:val="231F20"/>
        </w:rPr>
        <w:t>tức</w:t>
      </w:r>
      <w:r>
        <w:rPr>
          <w:color w:val="231F20"/>
          <w:spacing w:val="-3"/>
        </w:rPr>
        <w:t> </w:t>
      </w:r>
      <w:r>
        <w:rPr>
          <w:color w:val="231F20"/>
        </w:rPr>
        <w:t>có</w:t>
      </w:r>
      <w:r>
        <w:rPr>
          <w:color w:val="231F20"/>
          <w:spacing w:val="-4"/>
        </w:rPr>
        <w:t> </w:t>
      </w:r>
      <w:r>
        <w:rPr>
          <w:color w:val="231F20"/>
        </w:rPr>
        <w:t>lỗi</w:t>
      </w:r>
      <w:r>
        <w:rPr>
          <w:color w:val="231F20"/>
          <w:spacing w:val="-3"/>
        </w:rPr>
        <w:t> </w:t>
      </w:r>
      <w:r>
        <w:rPr>
          <w:color w:val="231F20"/>
        </w:rPr>
        <w:t>là</w:t>
      </w:r>
      <w:r>
        <w:rPr>
          <w:color w:val="231F20"/>
          <w:spacing w:val="-4"/>
        </w:rPr>
        <w:t> </w:t>
      </w:r>
      <w:r>
        <w:rPr>
          <w:color w:val="231F20"/>
        </w:rPr>
        <w:t>tạp</w:t>
      </w:r>
      <w:r>
        <w:rPr>
          <w:color w:val="231F20"/>
          <w:spacing w:val="-3"/>
        </w:rPr>
        <w:t> </w:t>
      </w:r>
      <w:r>
        <w:rPr>
          <w:color w:val="231F20"/>
        </w:rPr>
        <w:t>nhiễm</w:t>
      </w:r>
      <w:r>
        <w:rPr>
          <w:color w:val="231F20"/>
          <w:spacing w:val="-4"/>
        </w:rPr>
        <w:t> </w:t>
      </w:r>
      <w:r>
        <w:rPr>
          <w:color w:val="231F20"/>
        </w:rPr>
        <w:t>và</w:t>
      </w:r>
      <w:r>
        <w:rPr>
          <w:color w:val="231F20"/>
          <w:spacing w:val="-4"/>
        </w:rPr>
        <w:t> </w:t>
      </w:r>
      <w:r>
        <w:rPr>
          <w:color w:val="231F20"/>
        </w:rPr>
        <w:t>thanh</w:t>
      </w:r>
      <w:r>
        <w:rPr>
          <w:color w:val="231F20"/>
          <w:spacing w:val="-3"/>
        </w:rPr>
        <w:t> </w:t>
      </w:r>
      <w:r>
        <w:rPr>
          <w:color w:val="231F20"/>
        </w:rPr>
        <w:t>tịnh</w:t>
      </w:r>
      <w:r>
        <w:rPr>
          <w:color w:val="231F20"/>
          <w:spacing w:val="-4"/>
        </w:rPr>
        <w:t> </w:t>
      </w:r>
      <w:r>
        <w:rPr>
          <w:color w:val="231F20"/>
        </w:rPr>
        <w:t>đều</w:t>
      </w:r>
      <w:r>
        <w:rPr>
          <w:color w:val="231F20"/>
          <w:spacing w:val="-3"/>
        </w:rPr>
        <w:t> </w:t>
      </w:r>
      <w:r>
        <w:rPr>
          <w:color w:val="231F20"/>
        </w:rPr>
        <w:t>sinh</w:t>
      </w:r>
      <w:r>
        <w:rPr>
          <w:color w:val="231F20"/>
          <w:spacing w:val="-4"/>
        </w:rPr>
        <w:t> </w:t>
      </w:r>
      <w:r>
        <w:rPr>
          <w:color w:val="231F20"/>
        </w:rPr>
        <w:t>khởi cùng một lúc. Nghĩa là một tâm tạp nhiễm và một tâm thanh tịnh, như</w:t>
      </w:r>
      <w:r>
        <w:rPr>
          <w:color w:val="231F20"/>
          <w:spacing w:val="15"/>
        </w:rPr>
        <w:t> </w:t>
      </w:r>
      <w:r>
        <w:rPr>
          <w:color w:val="231F20"/>
        </w:rPr>
        <w:t>vậy</w:t>
      </w:r>
      <w:r>
        <w:rPr>
          <w:color w:val="231F20"/>
          <w:spacing w:val="16"/>
        </w:rPr>
        <w:t> </w:t>
      </w:r>
      <w:r>
        <w:rPr>
          <w:color w:val="231F20"/>
        </w:rPr>
        <w:t>thì</w:t>
      </w:r>
      <w:r>
        <w:rPr>
          <w:color w:val="231F20"/>
          <w:spacing w:val="16"/>
        </w:rPr>
        <w:t> </w:t>
      </w:r>
      <w:r>
        <w:rPr>
          <w:color w:val="231F20"/>
        </w:rPr>
        <w:t>không</w:t>
      </w:r>
      <w:r>
        <w:rPr>
          <w:color w:val="231F20"/>
          <w:spacing w:val="16"/>
        </w:rPr>
        <w:t> </w:t>
      </w:r>
      <w:r>
        <w:rPr>
          <w:color w:val="231F20"/>
        </w:rPr>
        <w:t>được</w:t>
      </w:r>
      <w:r>
        <w:rPr>
          <w:color w:val="231F20"/>
          <w:spacing w:val="15"/>
        </w:rPr>
        <w:t> </w:t>
      </w:r>
      <w:r>
        <w:rPr>
          <w:color w:val="231F20"/>
        </w:rPr>
        <w:t>lý</w:t>
      </w:r>
      <w:r>
        <w:rPr>
          <w:color w:val="231F20"/>
          <w:spacing w:val="16"/>
        </w:rPr>
        <w:t> </w:t>
      </w:r>
      <w:r>
        <w:rPr>
          <w:color w:val="231F20"/>
        </w:rPr>
        <w:t>giải</w:t>
      </w:r>
      <w:r>
        <w:rPr>
          <w:color w:val="231F20"/>
          <w:spacing w:val="16"/>
        </w:rPr>
        <w:t> </w:t>
      </w:r>
      <w:r>
        <w:rPr>
          <w:color w:val="231F20"/>
        </w:rPr>
        <w:t>thoát,</w:t>
      </w:r>
      <w:r>
        <w:rPr>
          <w:color w:val="231F20"/>
          <w:spacing w:val="16"/>
        </w:rPr>
        <w:t> </w:t>
      </w:r>
      <w:r>
        <w:rPr>
          <w:color w:val="231F20"/>
        </w:rPr>
        <w:t>lại</w:t>
      </w:r>
      <w:r>
        <w:rPr>
          <w:color w:val="231F20"/>
          <w:spacing w:val="16"/>
        </w:rPr>
        <w:t> </w:t>
      </w:r>
      <w:r>
        <w:rPr>
          <w:color w:val="231F20"/>
        </w:rPr>
        <w:t>nên</w:t>
      </w:r>
      <w:r>
        <w:rPr>
          <w:color w:val="231F20"/>
          <w:spacing w:val="15"/>
        </w:rPr>
        <w:t> </w:t>
      </w:r>
      <w:r>
        <w:rPr>
          <w:color w:val="231F20"/>
        </w:rPr>
        <w:t>một</w:t>
      </w:r>
      <w:r>
        <w:rPr>
          <w:color w:val="231F20"/>
          <w:spacing w:val="16"/>
        </w:rPr>
        <w:t> </w:t>
      </w:r>
      <w:r>
        <w:rPr>
          <w:color w:val="231F20"/>
        </w:rPr>
        <w:t>lúc</w:t>
      </w:r>
      <w:r>
        <w:rPr>
          <w:color w:val="231F20"/>
          <w:spacing w:val="16"/>
        </w:rPr>
        <w:t> </w:t>
      </w:r>
      <w:r>
        <w:rPr>
          <w:color w:val="231F20"/>
        </w:rPr>
        <w:t>sinh</w:t>
      </w:r>
      <w:r>
        <w:rPr>
          <w:color w:val="231F20"/>
          <w:spacing w:val="16"/>
        </w:rPr>
        <w:t> </w:t>
      </w:r>
      <w:r>
        <w:rPr>
          <w:color w:val="231F20"/>
        </w:rPr>
        <w:t>vào</w:t>
      </w:r>
      <w:r>
        <w:rPr>
          <w:color w:val="231F20"/>
          <w:spacing w:val="16"/>
        </w:rPr>
        <w:t> </w:t>
      </w:r>
      <w:r>
        <w:rPr>
          <w:color w:val="231F20"/>
        </w:rPr>
        <w:t>nẻo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thiện, ác. Lại nữa, nếu một hiện tượng nối tiếp nhau có hai tâm</w:t>
      </w:r>
      <w:r>
        <w:rPr>
          <w:color w:val="231F20"/>
          <w:spacing w:val="-29"/>
        </w:rPr>
        <w:t> </w:t>
      </w:r>
      <w:r>
        <w:rPr>
          <w:color w:val="231F20"/>
          <w:spacing w:val="-3"/>
        </w:rPr>
        <w:t>cùng </w:t>
      </w:r>
      <w:r>
        <w:rPr>
          <w:color w:val="231F20"/>
        </w:rPr>
        <w:t>sinh khởi một lượt thì đâu ngại gì có ba tâm. Nếu có ba tâm tức nên trong một lúc nên thọ nhận dị thục của ba cõi, vì thế tuy ba cõi có hủy hoại cũng không có giải thoát. Lại nữa, nếu một hiện tượng nối tiếp nhau có ba tâm cùng sinh khởi thì đâu ngại gì có bốn tâm. Nếu có bốn tức cùng một lúc lại nên thọ nhận dị thục của bốn đời, vậy tuy đời có hoại diệt cũng không có giải thoát. Lại nữa, nếu một hiện tượng</w:t>
      </w:r>
      <w:r>
        <w:rPr>
          <w:color w:val="231F20"/>
          <w:spacing w:val="-12"/>
        </w:rPr>
        <w:t> </w:t>
      </w:r>
      <w:r>
        <w:rPr>
          <w:color w:val="231F20"/>
        </w:rPr>
        <w:t>nối</w:t>
      </w:r>
      <w:r>
        <w:rPr>
          <w:color w:val="231F20"/>
          <w:spacing w:val="-11"/>
        </w:rPr>
        <w:t> </w:t>
      </w:r>
      <w:r>
        <w:rPr>
          <w:color w:val="231F20"/>
        </w:rPr>
        <w:t>tiếp</w:t>
      </w:r>
      <w:r>
        <w:rPr>
          <w:color w:val="231F20"/>
          <w:spacing w:val="-11"/>
        </w:rPr>
        <w:t> </w:t>
      </w:r>
      <w:r>
        <w:rPr>
          <w:color w:val="231F20"/>
        </w:rPr>
        <w:t>nhau</w:t>
      </w:r>
      <w:r>
        <w:rPr>
          <w:color w:val="231F20"/>
          <w:spacing w:val="-11"/>
        </w:rPr>
        <w:t> </w:t>
      </w:r>
      <w:r>
        <w:rPr>
          <w:color w:val="231F20"/>
        </w:rPr>
        <w:t>có</w:t>
      </w:r>
      <w:r>
        <w:rPr>
          <w:color w:val="231F20"/>
          <w:spacing w:val="-11"/>
        </w:rPr>
        <w:t> </w:t>
      </w:r>
      <w:r>
        <w:rPr>
          <w:color w:val="231F20"/>
        </w:rPr>
        <w:t>bốn</w:t>
      </w:r>
      <w:r>
        <w:rPr>
          <w:color w:val="231F20"/>
          <w:spacing w:val="-12"/>
        </w:rPr>
        <w:t> </w:t>
      </w:r>
      <w:r>
        <w:rPr>
          <w:color w:val="231F20"/>
        </w:rPr>
        <w:t>tâm</w:t>
      </w:r>
      <w:r>
        <w:rPr>
          <w:color w:val="231F20"/>
          <w:spacing w:val="-11"/>
        </w:rPr>
        <w:t> </w:t>
      </w:r>
      <w:r>
        <w:rPr>
          <w:color w:val="231F20"/>
        </w:rPr>
        <w:t>cùng</w:t>
      </w:r>
      <w:r>
        <w:rPr>
          <w:color w:val="231F20"/>
          <w:spacing w:val="-11"/>
        </w:rPr>
        <w:t> </w:t>
      </w:r>
      <w:r>
        <w:rPr>
          <w:color w:val="231F20"/>
        </w:rPr>
        <w:t>sinh</w:t>
      </w:r>
      <w:r>
        <w:rPr>
          <w:color w:val="231F20"/>
          <w:spacing w:val="-11"/>
        </w:rPr>
        <w:t> </w:t>
      </w:r>
      <w:r>
        <w:rPr>
          <w:color w:val="231F20"/>
        </w:rPr>
        <w:t>khởi</w:t>
      </w:r>
      <w:r>
        <w:rPr>
          <w:color w:val="231F20"/>
          <w:spacing w:val="-11"/>
        </w:rPr>
        <w:t> </w:t>
      </w:r>
      <w:r>
        <w:rPr>
          <w:color w:val="231F20"/>
        </w:rPr>
        <w:t>thì</w:t>
      </w:r>
      <w:r>
        <w:rPr>
          <w:color w:val="231F20"/>
          <w:spacing w:val="-12"/>
        </w:rPr>
        <w:t> </w:t>
      </w:r>
      <w:r>
        <w:rPr>
          <w:color w:val="231F20"/>
        </w:rPr>
        <w:t>đâu</w:t>
      </w:r>
      <w:r>
        <w:rPr>
          <w:color w:val="231F20"/>
          <w:spacing w:val="-11"/>
        </w:rPr>
        <w:t> </w:t>
      </w:r>
      <w:r>
        <w:rPr>
          <w:color w:val="231F20"/>
        </w:rPr>
        <w:t>ngại</w:t>
      </w:r>
      <w:r>
        <w:rPr>
          <w:color w:val="231F20"/>
          <w:spacing w:val="-11"/>
        </w:rPr>
        <w:t> </w:t>
      </w:r>
      <w:r>
        <w:rPr>
          <w:color w:val="231F20"/>
        </w:rPr>
        <w:t>gì</w:t>
      </w:r>
      <w:r>
        <w:rPr>
          <w:color w:val="231F20"/>
          <w:spacing w:val="-11"/>
        </w:rPr>
        <w:t> </w:t>
      </w:r>
      <w:r>
        <w:rPr>
          <w:color w:val="231F20"/>
        </w:rPr>
        <w:t>có</w:t>
      </w:r>
      <w:r>
        <w:rPr>
          <w:color w:val="231F20"/>
          <w:spacing w:val="-11"/>
        </w:rPr>
        <w:t> </w:t>
      </w:r>
      <w:r>
        <w:rPr>
          <w:color w:val="231F20"/>
        </w:rPr>
        <w:t>năm tâm. Nếu có năm tức trong một lúc sẽ thọ nhận dị thục của năm</w:t>
      </w:r>
      <w:r>
        <w:rPr>
          <w:color w:val="231F20"/>
          <w:spacing w:val="-33"/>
        </w:rPr>
        <w:t> </w:t>
      </w:r>
      <w:r>
        <w:rPr>
          <w:color w:val="231F20"/>
        </w:rPr>
        <w:t>nẻo, thế thì tuy nẻo đó có tan hoại cũng không có giải thoát. Lại nữa, nếu một</w:t>
      </w:r>
      <w:r>
        <w:rPr>
          <w:color w:val="231F20"/>
          <w:spacing w:val="-9"/>
        </w:rPr>
        <w:t> </w:t>
      </w:r>
      <w:r>
        <w:rPr>
          <w:color w:val="231F20"/>
        </w:rPr>
        <w:t>hiện</w:t>
      </w:r>
      <w:r>
        <w:rPr>
          <w:color w:val="231F20"/>
          <w:spacing w:val="-8"/>
        </w:rPr>
        <w:t> </w:t>
      </w:r>
      <w:r>
        <w:rPr>
          <w:color w:val="231F20"/>
        </w:rPr>
        <w:t>tượng</w:t>
      </w:r>
      <w:r>
        <w:rPr>
          <w:color w:val="231F20"/>
          <w:spacing w:val="-8"/>
        </w:rPr>
        <w:t> </w:t>
      </w:r>
      <w:r>
        <w:rPr>
          <w:color w:val="231F20"/>
        </w:rPr>
        <w:t>nối</w:t>
      </w:r>
      <w:r>
        <w:rPr>
          <w:color w:val="231F20"/>
          <w:spacing w:val="-8"/>
        </w:rPr>
        <w:t> </w:t>
      </w:r>
      <w:r>
        <w:rPr>
          <w:color w:val="231F20"/>
        </w:rPr>
        <w:t>tiếp</w:t>
      </w:r>
      <w:r>
        <w:rPr>
          <w:color w:val="231F20"/>
          <w:spacing w:val="-9"/>
        </w:rPr>
        <w:t> </w:t>
      </w:r>
      <w:r>
        <w:rPr>
          <w:color w:val="231F20"/>
        </w:rPr>
        <w:t>nhau</w:t>
      </w:r>
      <w:r>
        <w:rPr>
          <w:color w:val="231F20"/>
          <w:spacing w:val="-8"/>
        </w:rPr>
        <w:t> </w:t>
      </w:r>
      <w:r>
        <w:rPr>
          <w:color w:val="231F20"/>
        </w:rPr>
        <w:t>có</w:t>
      </w:r>
      <w:r>
        <w:rPr>
          <w:color w:val="231F20"/>
          <w:spacing w:val="-8"/>
        </w:rPr>
        <w:t> </w:t>
      </w:r>
      <w:r>
        <w:rPr>
          <w:color w:val="231F20"/>
        </w:rPr>
        <w:t>năm</w:t>
      </w:r>
      <w:r>
        <w:rPr>
          <w:color w:val="231F20"/>
          <w:spacing w:val="-8"/>
        </w:rPr>
        <w:t> </w:t>
      </w:r>
      <w:r>
        <w:rPr>
          <w:color w:val="231F20"/>
        </w:rPr>
        <w:t>tâm</w:t>
      </w:r>
      <w:r>
        <w:rPr>
          <w:color w:val="231F20"/>
          <w:spacing w:val="-8"/>
        </w:rPr>
        <w:t> </w:t>
      </w:r>
      <w:r>
        <w:rPr>
          <w:color w:val="231F20"/>
        </w:rPr>
        <w:t>cùng</w:t>
      </w:r>
      <w:r>
        <w:rPr>
          <w:color w:val="231F20"/>
          <w:spacing w:val="-9"/>
        </w:rPr>
        <w:t> </w:t>
      </w:r>
      <w:r>
        <w:rPr>
          <w:color w:val="231F20"/>
        </w:rPr>
        <w:t>sinh</w:t>
      </w:r>
      <w:r>
        <w:rPr>
          <w:color w:val="231F20"/>
          <w:spacing w:val="-8"/>
        </w:rPr>
        <w:t> </w:t>
      </w:r>
      <w:r>
        <w:rPr>
          <w:color w:val="231F20"/>
        </w:rPr>
        <w:t>khởi</w:t>
      </w:r>
      <w:r>
        <w:rPr>
          <w:color w:val="231F20"/>
          <w:spacing w:val="-8"/>
        </w:rPr>
        <w:t> </w:t>
      </w:r>
      <w:r>
        <w:rPr>
          <w:color w:val="231F20"/>
        </w:rPr>
        <w:t>thì</w:t>
      </w:r>
      <w:r>
        <w:rPr>
          <w:color w:val="231F20"/>
          <w:spacing w:val="-8"/>
        </w:rPr>
        <w:t> </w:t>
      </w:r>
      <w:r>
        <w:rPr>
          <w:color w:val="231F20"/>
        </w:rPr>
        <w:t>đâu</w:t>
      </w:r>
      <w:r>
        <w:rPr>
          <w:color w:val="231F20"/>
          <w:spacing w:val="-8"/>
        </w:rPr>
        <w:t> </w:t>
      </w:r>
      <w:r>
        <w:rPr>
          <w:color w:val="231F20"/>
        </w:rPr>
        <w:t>ngại gì có sáu tâm. Nếu có sáu tức nên cùng một lúc có đến sáu thức đều phát sinh và cùng một lúc giữ lấy tất cả cảnh giới. Lại nữa, nếu một hiện tượng nối tiếp nhau có sáu tâm cùng sinh khởi thì đâu ngại gì nếu có đến một trăm. Nếu có một trăm thì đâu ngại gì có một ngàn, cho đến nào có ngại gì với vô số tâm cùng sinh khởi. Như vậy các pháp</w:t>
      </w:r>
      <w:r>
        <w:rPr>
          <w:color w:val="231F20"/>
          <w:spacing w:val="-7"/>
        </w:rPr>
        <w:t> </w:t>
      </w:r>
      <w:r>
        <w:rPr>
          <w:color w:val="231F20"/>
        </w:rPr>
        <w:t>từ</w:t>
      </w:r>
      <w:r>
        <w:rPr>
          <w:color w:val="231F20"/>
          <w:spacing w:val="-6"/>
        </w:rPr>
        <w:t> </w:t>
      </w:r>
      <w:r>
        <w:rPr>
          <w:color w:val="231F20"/>
        </w:rPr>
        <w:t>đời</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phải</w:t>
      </w:r>
      <w:r>
        <w:rPr>
          <w:color w:val="231F20"/>
          <w:spacing w:val="-6"/>
        </w:rPr>
        <w:t> </w:t>
      </w:r>
      <w:r>
        <w:rPr>
          <w:color w:val="231F20"/>
        </w:rPr>
        <w:t>nên</w:t>
      </w:r>
      <w:r>
        <w:rPr>
          <w:color w:val="231F20"/>
          <w:spacing w:val="-7"/>
        </w:rPr>
        <w:t> </w:t>
      </w:r>
      <w:r>
        <w:rPr>
          <w:color w:val="231F20"/>
        </w:rPr>
        <w:t>sản</w:t>
      </w:r>
      <w:r>
        <w:rPr>
          <w:color w:val="231F20"/>
          <w:spacing w:val="-6"/>
        </w:rPr>
        <w:t> </w:t>
      </w:r>
      <w:r>
        <w:rPr>
          <w:color w:val="231F20"/>
        </w:rPr>
        <w:t>sinh</w:t>
      </w:r>
      <w:r>
        <w:rPr>
          <w:color w:val="231F20"/>
          <w:spacing w:val="-6"/>
        </w:rPr>
        <w:t> </w:t>
      </w:r>
      <w:r>
        <w:rPr>
          <w:color w:val="231F20"/>
        </w:rPr>
        <w:t>cùng</w:t>
      </w:r>
      <w:r>
        <w:rPr>
          <w:color w:val="231F20"/>
          <w:spacing w:val="-7"/>
        </w:rPr>
        <w:t> </w:t>
      </w:r>
      <w:r>
        <w:rPr>
          <w:color w:val="231F20"/>
        </w:rPr>
        <w:t>một</w:t>
      </w:r>
      <w:r>
        <w:rPr>
          <w:color w:val="231F20"/>
          <w:spacing w:val="-6"/>
        </w:rPr>
        <w:t> </w:t>
      </w:r>
      <w:r>
        <w:rPr>
          <w:color w:val="231F20"/>
        </w:rPr>
        <w:t>lúc,</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đời</w:t>
      </w:r>
      <w:r>
        <w:rPr>
          <w:color w:val="231F20"/>
          <w:spacing w:val="-6"/>
        </w:rPr>
        <w:t> </w:t>
      </w:r>
      <w:r>
        <w:rPr>
          <w:color w:val="231F20"/>
        </w:rPr>
        <w:t>hiện</w:t>
      </w:r>
      <w:r>
        <w:rPr>
          <w:color w:val="231F20"/>
          <w:spacing w:val="-6"/>
        </w:rPr>
        <w:t> </w:t>
      </w:r>
      <w:r>
        <w:rPr>
          <w:color w:val="231F20"/>
        </w:rPr>
        <w:t>tại chỉ sinh trong một lúc rồi diệt mất. Thế thì nên không có vị lai, hiện tại, vì phải quán vị lai, hiện tại mà nói có quá khứ, nhưng vì vị lai, hiện tại đã không có, thế nên quá khứ cũng không. Nếu không có </w:t>
      </w:r>
      <w:r>
        <w:rPr>
          <w:color w:val="231F20"/>
          <w:spacing w:val="-7"/>
        </w:rPr>
        <w:t>ba </w:t>
      </w:r>
      <w:r>
        <w:rPr>
          <w:color w:val="231F20"/>
        </w:rPr>
        <w:t>đời thì không có hữu vi. Nếu không có hữu vi thì sẽ không có vô vi. Như</w:t>
      </w:r>
      <w:r>
        <w:rPr>
          <w:color w:val="231F20"/>
          <w:spacing w:val="-6"/>
        </w:rPr>
        <w:t> </w:t>
      </w:r>
      <w:r>
        <w:rPr>
          <w:color w:val="231F20"/>
        </w:rPr>
        <w:t>thế</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pháp</w:t>
      </w:r>
      <w:r>
        <w:rPr>
          <w:color w:val="231F20"/>
          <w:spacing w:val="-5"/>
        </w:rPr>
        <w:t> </w:t>
      </w:r>
      <w:r>
        <w:rPr>
          <w:color w:val="231F20"/>
        </w:rPr>
        <w:t>đều</w:t>
      </w:r>
      <w:r>
        <w:rPr>
          <w:color w:val="231F20"/>
          <w:spacing w:val="-5"/>
        </w:rPr>
        <w:t> </w:t>
      </w:r>
      <w:r>
        <w:rPr>
          <w:color w:val="231F20"/>
        </w:rPr>
        <w:t>không</w:t>
      </w:r>
      <w:r>
        <w:rPr>
          <w:color w:val="231F20"/>
          <w:spacing w:val="-5"/>
        </w:rPr>
        <w:t> </w:t>
      </w:r>
      <w:r>
        <w:rPr>
          <w:color w:val="231F20"/>
        </w:rPr>
        <w:t>có.</w:t>
      </w:r>
      <w:r>
        <w:rPr>
          <w:color w:val="231F20"/>
          <w:spacing w:val="-6"/>
        </w:rPr>
        <w:t> </w:t>
      </w:r>
      <w:r>
        <w:rPr>
          <w:color w:val="231F20"/>
        </w:rPr>
        <w:t>Đây</w:t>
      </w:r>
      <w:r>
        <w:rPr>
          <w:color w:val="231F20"/>
          <w:spacing w:val="-5"/>
        </w:rPr>
        <w:t> </w:t>
      </w:r>
      <w:r>
        <w:rPr>
          <w:color w:val="231F20"/>
        </w:rPr>
        <w:t>là</w:t>
      </w:r>
      <w:r>
        <w:rPr>
          <w:color w:val="231F20"/>
          <w:spacing w:val="-5"/>
        </w:rPr>
        <w:t> </w:t>
      </w:r>
      <w:r>
        <w:rPr>
          <w:color w:val="231F20"/>
        </w:rPr>
        <w:t>lỗi</w:t>
      </w:r>
      <w:r>
        <w:rPr>
          <w:color w:val="231F20"/>
          <w:spacing w:val="-5"/>
        </w:rPr>
        <w:t> </w:t>
      </w:r>
      <w:r>
        <w:rPr>
          <w:color w:val="231F20"/>
        </w:rPr>
        <w:t>lớn.</w:t>
      </w:r>
      <w:r>
        <w:rPr>
          <w:color w:val="231F20"/>
          <w:spacing w:val="-5"/>
        </w:rPr>
        <w:t> </w:t>
      </w:r>
      <w:r>
        <w:rPr>
          <w:color w:val="231F20"/>
        </w:rPr>
        <w:t>Do</w:t>
      </w:r>
      <w:r>
        <w:rPr>
          <w:color w:val="231F20"/>
          <w:spacing w:val="-5"/>
        </w:rPr>
        <w:t> vậy, </w:t>
      </w:r>
      <w:r>
        <w:rPr>
          <w:color w:val="231F20"/>
        </w:rPr>
        <w:t>nên</w:t>
      </w:r>
      <w:r>
        <w:rPr>
          <w:color w:val="231F20"/>
          <w:spacing w:val="-5"/>
        </w:rPr>
        <w:t> </w:t>
      </w:r>
      <w:r>
        <w:rPr>
          <w:color w:val="231F20"/>
        </w:rPr>
        <w:t>không có hai tâm cùng sinh</w:t>
      </w:r>
      <w:r>
        <w:rPr>
          <w:color w:val="231F20"/>
          <w:spacing w:val="-2"/>
        </w:rPr>
        <w:t> </w:t>
      </w:r>
      <w:r>
        <w:rPr>
          <w:color w:val="231F20"/>
        </w:rPr>
        <w:t>khởi.</w:t>
      </w:r>
    </w:p>
    <w:p>
      <w:pPr>
        <w:pStyle w:val="BodyText"/>
        <w:spacing w:line="271" w:lineRule="auto" w:before="117"/>
        <w:ind w:left="393" w:right="127"/>
      </w:pPr>
      <w:r>
        <w:rPr>
          <w:color w:val="231F20"/>
        </w:rPr>
        <w:t>Có Sư khác nói: Nếu một hiện tượng nối tiếp nhau có hai tâm cùng sinh khởi thì các tâm sở pháp như thọ </w:t>
      </w:r>
      <w:r>
        <w:rPr>
          <w:color w:val="231F20"/>
          <w:spacing w:val="-6"/>
        </w:rPr>
        <w:t>v.v... </w:t>
      </w:r>
      <w:r>
        <w:rPr>
          <w:color w:val="231F20"/>
        </w:rPr>
        <w:t>cũng nên cả hai cùng sinh. Vậy trong một sát-na nên có mười uẩn, tức là hữu tình hoại. Hữu tình đã hoại thì thân nương dựa hoại. Đối tượng nương dựa</w:t>
      </w:r>
      <w:r>
        <w:rPr>
          <w:color w:val="231F20"/>
          <w:spacing w:val="-11"/>
        </w:rPr>
        <w:t> </w:t>
      </w:r>
      <w:r>
        <w:rPr>
          <w:color w:val="231F20"/>
        </w:rPr>
        <w:t>hoại</w:t>
      </w:r>
      <w:r>
        <w:rPr>
          <w:color w:val="231F20"/>
          <w:spacing w:val="-10"/>
        </w:rPr>
        <w:t> </w:t>
      </w:r>
      <w:r>
        <w:rPr>
          <w:color w:val="231F20"/>
        </w:rPr>
        <w:t>thì</w:t>
      </w:r>
      <w:r>
        <w:rPr>
          <w:color w:val="231F20"/>
          <w:spacing w:val="-10"/>
        </w:rPr>
        <w:t> </w:t>
      </w:r>
      <w:r>
        <w:rPr>
          <w:color w:val="231F20"/>
        </w:rPr>
        <w:t>năm</w:t>
      </w:r>
      <w:r>
        <w:rPr>
          <w:color w:val="231F20"/>
          <w:spacing w:val="-11"/>
        </w:rPr>
        <w:t> </w:t>
      </w:r>
      <w:r>
        <w:rPr>
          <w:color w:val="231F20"/>
        </w:rPr>
        <w:t>bộ</w:t>
      </w:r>
      <w:r>
        <w:rPr>
          <w:color w:val="231F20"/>
          <w:spacing w:val="-10"/>
        </w:rPr>
        <w:t> </w:t>
      </w:r>
      <w:r>
        <w:rPr>
          <w:color w:val="231F20"/>
        </w:rPr>
        <w:t>hoại.</w:t>
      </w:r>
      <w:r>
        <w:rPr>
          <w:color w:val="231F20"/>
          <w:spacing w:val="-10"/>
        </w:rPr>
        <w:t> </w:t>
      </w:r>
      <w:r>
        <w:rPr>
          <w:color w:val="231F20"/>
        </w:rPr>
        <w:t>Năm</w:t>
      </w:r>
      <w:r>
        <w:rPr>
          <w:color w:val="231F20"/>
          <w:spacing w:val="-11"/>
        </w:rPr>
        <w:t> </w:t>
      </w:r>
      <w:r>
        <w:rPr>
          <w:color w:val="231F20"/>
        </w:rPr>
        <w:t>bộ</w:t>
      </w:r>
      <w:r>
        <w:rPr>
          <w:color w:val="231F20"/>
          <w:spacing w:val="-10"/>
        </w:rPr>
        <w:t> </w:t>
      </w:r>
      <w:r>
        <w:rPr>
          <w:color w:val="231F20"/>
        </w:rPr>
        <w:t>hoại</w:t>
      </w:r>
      <w:r>
        <w:rPr>
          <w:color w:val="231F20"/>
          <w:spacing w:val="-10"/>
        </w:rPr>
        <w:t> </w:t>
      </w:r>
      <w:r>
        <w:rPr>
          <w:color w:val="231F20"/>
        </w:rPr>
        <w:t>thì</w:t>
      </w:r>
      <w:r>
        <w:rPr>
          <w:color w:val="231F20"/>
          <w:spacing w:val="-11"/>
        </w:rPr>
        <w:t> </w:t>
      </w:r>
      <w:r>
        <w:rPr>
          <w:color w:val="231F20"/>
        </w:rPr>
        <w:t>pháp</w:t>
      </w:r>
      <w:r>
        <w:rPr>
          <w:color w:val="231F20"/>
          <w:spacing w:val="-10"/>
        </w:rPr>
        <w:t> </w:t>
      </w:r>
      <w:r>
        <w:rPr>
          <w:color w:val="231F20"/>
        </w:rPr>
        <w:t>đối</w:t>
      </w:r>
      <w:r>
        <w:rPr>
          <w:color w:val="231F20"/>
          <w:spacing w:val="-10"/>
        </w:rPr>
        <w:t> </w:t>
      </w:r>
      <w:r>
        <w:rPr>
          <w:color w:val="231F20"/>
        </w:rPr>
        <w:t>trị</w:t>
      </w:r>
      <w:r>
        <w:rPr>
          <w:color w:val="231F20"/>
          <w:spacing w:val="-11"/>
        </w:rPr>
        <w:t> </w:t>
      </w:r>
      <w:r>
        <w:rPr>
          <w:color w:val="231F20"/>
        </w:rPr>
        <w:t>hoại.</w:t>
      </w:r>
      <w:r>
        <w:rPr>
          <w:color w:val="231F20"/>
          <w:spacing w:val="-10"/>
        </w:rPr>
        <w:t> </w:t>
      </w:r>
      <w:r>
        <w:rPr>
          <w:color w:val="231F20"/>
        </w:rPr>
        <w:t>Pháp</w:t>
      </w:r>
      <w:r>
        <w:rPr>
          <w:color w:val="231F20"/>
          <w:spacing w:val="-10"/>
        </w:rPr>
        <w:t> </w:t>
      </w:r>
      <w:r>
        <w:rPr>
          <w:color w:val="231F20"/>
        </w:rPr>
        <w:t>đối trị</w:t>
      </w:r>
      <w:r>
        <w:rPr>
          <w:color w:val="231F20"/>
          <w:spacing w:val="-6"/>
        </w:rPr>
        <w:t> </w:t>
      </w:r>
      <w:r>
        <w:rPr>
          <w:color w:val="231F20"/>
        </w:rPr>
        <w:t>hoại</w:t>
      </w:r>
      <w:r>
        <w:rPr>
          <w:color w:val="231F20"/>
          <w:spacing w:val="-5"/>
        </w:rPr>
        <w:t> </w:t>
      </w:r>
      <w:r>
        <w:rPr>
          <w:color w:val="231F20"/>
        </w:rPr>
        <w:t>tức</w:t>
      </w:r>
      <w:r>
        <w:rPr>
          <w:color w:val="231F20"/>
          <w:spacing w:val="-5"/>
        </w:rPr>
        <w:t> </w:t>
      </w:r>
      <w:r>
        <w:rPr>
          <w:color w:val="231F20"/>
        </w:rPr>
        <w:t>biến</w:t>
      </w:r>
      <w:r>
        <w:rPr>
          <w:color w:val="231F20"/>
          <w:spacing w:val="-5"/>
        </w:rPr>
        <w:t> </w:t>
      </w:r>
      <w:r>
        <w:rPr>
          <w:color w:val="231F20"/>
        </w:rPr>
        <w:t>tri</w:t>
      </w:r>
      <w:r>
        <w:rPr>
          <w:color w:val="231F20"/>
          <w:spacing w:val="-5"/>
        </w:rPr>
        <w:t> </w:t>
      </w:r>
      <w:r>
        <w:rPr>
          <w:color w:val="231F20"/>
        </w:rPr>
        <w:t>hoại.</w:t>
      </w:r>
      <w:r>
        <w:rPr>
          <w:color w:val="231F20"/>
          <w:spacing w:val="-6"/>
        </w:rPr>
        <w:t> </w:t>
      </w:r>
      <w:r>
        <w:rPr>
          <w:color w:val="231F20"/>
        </w:rPr>
        <w:t>Biến</w:t>
      </w:r>
      <w:r>
        <w:rPr>
          <w:color w:val="231F20"/>
          <w:spacing w:val="-5"/>
        </w:rPr>
        <w:t> </w:t>
      </w:r>
      <w:r>
        <w:rPr>
          <w:color w:val="231F20"/>
        </w:rPr>
        <w:t>tri</w:t>
      </w:r>
      <w:r>
        <w:rPr>
          <w:color w:val="231F20"/>
          <w:spacing w:val="-5"/>
        </w:rPr>
        <w:t> </w:t>
      </w:r>
      <w:r>
        <w:rPr>
          <w:color w:val="231F20"/>
        </w:rPr>
        <w:t>hoại</w:t>
      </w:r>
      <w:r>
        <w:rPr>
          <w:color w:val="231F20"/>
          <w:spacing w:val="-5"/>
        </w:rPr>
        <w:t> </w:t>
      </w:r>
      <w:r>
        <w:rPr>
          <w:color w:val="231F20"/>
        </w:rPr>
        <w:t>thì</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quả</w:t>
      </w:r>
      <w:r>
        <w:rPr>
          <w:color w:val="231F20"/>
          <w:spacing w:val="-5"/>
        </w:rPr>
        <w:t> </w:t>
      </w:r>
      <w:r>
        <w:rPr>
          <w:color w:val="231F20"/>
        </w:rPr>
        <w:t>Sa-môn</w:t>
      </w:r>
      <w:r>
        <w:rPr>
          <w:color w:val="231F20"/>
          <w:spacing w:val="-5"/>
        </w:rPr>
        <w:t> </w:t>
      </w:r>
      <w:r>
        <w:rPr>
          <w:color w:val="231F20"/>
          <w:spacing w:val="-6"/>
        </w:rPr>
        <w:t>v.v...</w:t>
      </w:r>
      <w:r>
        <w:rPr>
          <w:color w:val="231F20"/>
          <w:spacing w:val="-5"/>
        </w:rPr>
        <w:t> </w:t>
      </w:r>
      <w:r>
        <w:rPr>
          <w:color w:val="231F20"/>
        </w:rPr>
        <w:t>đều hoại. Chớ nên có lỗi </w:t>
      </w:r>
      <w:r>
        <w:rPr>
          <w:color w:val="231F20"/>
          <w:spacing w:val="-5"/>
        </w:rPr>
        <w:t>này. </w:t>
      </w:r>
      <w:r>
        <w:rPr>
          <w:color w:val="231F20"/>
        </w:rPr>
        <w:t>Do </w:t>
      </w:r>
      <w:r>
        <w:rPr>
          <w:color w:val="231F20"/>
          <w:spacing w:val="-5"/>
        </w:rPr>
        <w:t>vậy, </w:t>
      </w:r>
      <w:r>
        <w:rPr>
          <w:color w:val="231F20"/>
        </w:rPr>
        <w:t>một sự nối tiếp nhau không có hai tâm cùng sinh</w:t>
      </w:r>
      <w:r>
        <w:rPr>
          <w:color w:val="231F20"/>
          <w:spacing w:val="-2"/>
        </w:rPr>
        <w:t> </w:t>
      </w:r>
      <w:r>
        <w:rPr>
          <w:color w:val="231F20"/>
        </w:rPr>
        <w:t>khởi.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Hỏi: </w:t>
      </w:r>
      <w:r>
        <w:rPr>
          <w:color w:val="231F20"/>
        </w:rPr>
        <w:t>Như trong một sát-na có nhiều tâm sở, nhưng nếu không có lỗi trước thì tâm cũng như vậy chăng?</w:t>
      </w:r>
    </w:p>
    <w:p>
      <w:pPr>
        <w:pStyle w:val="BodyText"/>
        <w:spacing w:line="273" w:lineRule="auto" w:before="112"/>
        <w:ind w:right="410"/>
      </w:pPr>
      <w:r>
        <w:rPr>
          <w:i/>
          <w:color w:val="231F20"/>
        </w:rPr>
        <w:t>Đáp: </w:t>
      </w:r>
      <w:r>
        <w:rPr>
          <w:color w:val="231F20"/>
        </w:rPr>
        <w:t>Tôn giả Thế Hữu cho: Tâm sở tuy có nhiều, nhưng cùng với</w:t>
      </w:r>
      <w:r>
        <w:rPr>
          <w:color w:val="231F20"/>
          <w:spacing w:val="-12"/>
        </w:rPr>
        <w:t> </w:t>
      </w:r>
      <w:r>
        <w:rPr>
          <w:color w:val="231F20"/>
        </w:rPr>
        <w:t>tâm</w:t>
      </w:r>
      <w:r>
        <w:rPr>
          <w:color w:val="231F20"/>
          <w:spacing w:val="-12"/>
        </w:rPr>
        <w:t> </w:t>
      </w:r>
      <w:r>
        <w:rPr>
          <w:color w:val="231F20"/>
        </w:rPr>
        <w:t>đồng</w:t>
      </w:r>
      <w:r>
        <w:rPr>
          <w:color w:val="231F20"/>
          <w:spacing w:val="-12"/>
        </w:rPr>
        <w:t> </w:t>
      </w:r>
      <w:r>
        <w:rPr>
          <w:color w:val="231F20"/>
        </w:rPr>
        <w:t>một</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dẫn</w:t>
      </w:r>
      <w:r>
        <w:rPr>
          <w:color w:val="231F20"/>
          <w:spacing w:val="-12"/>
        </w:rPr>
        <w:t> </w:t>
      </w:r>
      <w:r>
        <w:rPr>
          <w:color w:val="231F20"/>
        </w:rPr>
        <w:t>khởi</w:t>
      </w:r>
      <w:r>
        <w:rPr>
          <w:color w:val="231F20"/>
          <w:spacing w:val="-11"/>
        </w:rPr>
        <w:t> </w:t>
      </w:r>
      <w:r>
        <w:rPr>
          <w:color w:val="231F20"/>
        </w:rPr>
        <w:t>của</w:t>
      </w:r>
      <w:r>
        <w:rPr>
          <w:color w:val="231F20"/>
          <w:spacing w:val="-12"/>
        </w:rPr>
        <w:t> </w:t>
      </w:r>
      <w:r>
        <w:rPr>
          <w:color w:val="231F20"/>
        </w:rPr>
        <w:t>đẳng</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duyên.</w:t>
      </w:r>
      <w:r>
        <w:rPr>
          <w:color w:val="231F20"/>
          <w:spacing w:val="-12"/>
        </w:rPr>
        <w:t> </w:t>
      </w:r>
      <w:r>
        <w:rPr>
          <w:color w:val="231F20"/>
          <w:spacing w:val="-3"/>
        </w:rPr>
        <w:t>Chẳng </w:t>
      </w:r>
      <w:r>
        <w:rPr>
          <w:color w:val="231F20"/>
        </w:rPr>
        <w:t>hạn như tâm là một thì thọ </w:t>
      </w:r>
      <w:r>
        <w:rPr>
          <w:color w:val="231F20"/>
          <w:spacing w:val="-6"/>
        </w:rPr>
        <w:t>v.v... </w:t>
      </w:r>
      <w:r>
        <w:rPr>
          <w:color w:val="231F20"/>
        </w:rPr>
        <w:t>cũng là một, thế nên không có</w:t>
      </w:r>
      <w:r>
        <w:rPr>
          <w:color w:val="231F20"/>
          <w:spacing w:val="6"/>
        </w:rPr>
        <w:t> </w:t>
      </w:r>
      <w:r>
        <w:rPr>
          <w:color w:val="231F20"/>
        </w:rPr>
        <w:t>lỗi.</w:t>
      </w:r>
    </w:p>
    <w:p>
      <w:pPr>
        <w:pStyle w:val="BodyText"/>
        <w:spacing w:line="273" w:lineRule="auto" w:before="111"/>
        <w:ind w:right="412"/>
      </w:pPr>
      <w:r>
        <w:rPr>
          <w:color w:val="231F20"/>
        </w:rPr>
        <w:t>Đại đức nói: Tâm cùng với thọ v.v... là một hòa hợp sinh. Như tâm là một thì thọ v.v... cũng là một, thế nên không có lỗi.</w:t>
      </w:r>
    </w:p>
    <w:p>
      <w:pPr>
        <w:pStyle w:val="BodyText"/>
        <w:spacing w:line="273" w:lineRule="auto" w:before="111"/>
        <w:ind w:right="410"/>
      </w:pPr>
      <w:r>
        <w:rPr>
          <w:color w:val="231F20"/>
        </w:rPr>
        <w:t>Lại có người nêu: Tâm cùng với thọ v.v... là từ một tác ý sinh, như tâm là một thì thọ v.v... cũng là một. Tuy đều gọi là tâm sở, nhưng thể loại đều dị biệt, thế nên không có lỗi.</w:t>
      </w:r>
    </w:p>
    <w:p>
      <w:pPr>
        <w:pStyle w:val="BodyText"/>
        <w:spacing w:before="111"/>
        <w:ind w:left="677" w:firstLine="0"/>
      </w:pPr>
      <w:r>
        <w:rPr>
          <w:i/>
          <w:color w:val="231F20"/>
        </w:rPr>
        <w:t>Hỏi: </w:t>
      </w:r>
      <w:r>
        <w:rPr>
          <w:color w:val="231F20"/>
        </w:rPr>
        <w:t>Như trước đã nói, tự Thể của đẳng vô gián duyên là gì?</w:t>
      </w:r>
    </w:p>
    <w:p>
      <w:pPr>
        <w:pStyle w:val="BodyText"/>
        <w:spacing w:line="273" w:lineRule="auto" w:before="155"/>
        <w:ind w:right="412"/>
      </w:pPr>
      <w:r>
        <w:rPr>
          <w:i/>
          <w:color w:val="231F20"/>
        </w:rPr>
        <w:t>Đáp: </w:t>
      </w:r>
      <w:r>
        <w:rPr>
          <w:color w:val="231F20"/>
          <w:spacing w:val="-4"/>
        </w:rPr>
        <w:t>Trừ </w:t>
      </w:r>
      <w:r>
        <w:rPr>
          <w:color w:val="231F20"/>
        </w:rPr>
        <w:t>tâm tâm sở pháp sau cùng của A-la-hán, các tâm</w:t>
      </w:r>
      <w:r>
        <w:rPr>
          <w:color w:val="231F20"/>
          <w:spacing w:val="-38"/>
        </w:rPr>
        <w:t> </w:t>
      </w:r>
      <w:r>
        <w:rPr>
          <w:color w:val="231F20"/>
        </w:rPr>
        <w:t>tâm sở pháp quá khứ, hiện tại còn lại là tự Thể của đẳng vô gián</w:t>
      </w:r>
      <w:r>
        <w:rPr>
          <w:color w:val="231F20"/>
          <w:spacing w:val="-8"/>
        </w:rPr>
        <w:t> </w:t>
      </w:r>
      <w:r>
        <w:rPr>
          <w:color w:val="231F20"/>
        </w:rPr>
        <w:t>duyên.</w:t>
      </w:r>
    </w:p>
    <w:p>
      <w:pPr>
        <w:pStyle w:val="BodyText"/>
        <w:spacing w:line="273" w:lineRule="auto" w:before="111"/>
        <w:ind w:right="412"/>
      </w:pPr>
      <w:r>
        <w:rPr>
          <w:i/>
          <w:color w:val="231F20"/>
        </w:rPr>
        <w:t>Hỏi:</w:t>
      </w:r>
      <w:r>
        <w:rPr>
          <w:i/>
          <w:color w:val="231F20"/>
          <w:spacing w:val="-14"/>
        </w:rPr>
        <w:t> </w:t>
      </w:r>
      <w:r>
        <w:rPr>
          <w:color w:val="231F20"/>
        </w:rPr>
        <w:t>Vì</w:t>
      </w:r>
      <w:r>
        <w:rPr>
          <w:color w:val="231F20"/>
          <w:spacing w:val="-8"/>
        </w:rPr>
        <w:t> </w:t>
      </w:r>
      <w:r>
        <w:rPr>
          <w:color w:val="231F20"/>
        </w:rPr>
        <w:t>sao</w:t>
      </w:r>
      <w:r>
        <w:rPr>
          <w:color w:val="231F20"/>
          <w:spacing w:val="-8"/>
        </w:rPr>
        <w:t> </w:t>
      </w:r>
      <w:r>
        <w:rPr>
          <w:color w:val="231F20"/>
        </w:rPr>
        <w:t>tâm</w:t>
      </w:r>
      <w:r>
        <w:rPr>
          <w:color w:val="231F20"/>
          <w:spacing w:val="-9"/>
        </w:rPr>
        <w:t>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9"/>
        </w:rPr>
        <w:t> </w:t>
      </w:r>
      <w:r>
        <w:rPr>
          <w:color w:val="231F20"/>
        </w:rPr>
        <w:t>sau</w:t>
      </w:r>
      <w:r>
        <w:rPr>
          <w:color w:val="231F20"/>
          <w:spacing w:val="-8"/>
        </w:rPr>
        <w:t> </w:t>
      </w:r>
      <w:r>
        <w:rPr>
          <w:color w:val="231F20"/>
        </w:rPr>
        <w:t>cùng</w:t>
      </w:r>
      <w:r>
        <w:rPr>
          <w:color w:val="231F20"/>
          <w:spacing w:val="-8"/>
        </w:rPr>
        <w:t> </w:t>
      </w:r>
      <w:r>
        <w:rPr>
          <w:color w:val="231F20"/>
        </w:rPr>
        <w:t>của</w:t>
      </w:r>
      <w:r>
        <w:rPr>
          <w:color w:val="231F20"/>
          <w:spacing w:val="-23"/>
        </w:rPr>
        <w:t> </w:t>
      </w:r>
      <w:r>
        <w:rPr>
          <w:color w:val="231F20"/>
        </w:rPr>
        <w:t>A-la-hán</w:t>
      </w:r>
      <w:r>
        <w:rPr>
          <w:color w:val="231F20"/>
          <w:spacing w:val="-9"/>
        </w:rPr>
        <w:t> </w:t>
      </w:r>
      <w:r>
        <w:rPr>
          <w:color w:val="231F20"/>
        </w:rPr>
        <w:t>không</w:t>
      </w:r>
      <w:r>
        <w:rPr>
          <w:color w:val="231F20"/>
          <w:spacing w:val="-9"/>
        </w:rPr>
        <w:t> </w:t>
      </w:r>
      <w:r>
        <w:rPr>
          <w:color w:val="231F20"/>
        </w:rPr>
        <w:t>phải là đẳng vô gián duyên?</w:t>
      </w:r>
    </w:p>
    <w:p>
      <w:pPr>
        <w:pStyle w:val="BodyText"/>
        <w:spacing w:line="273" w:lineRule="auto" w:before="112"/>
        <w:ind w:right="412"/>
      </w:pPr>
      <w:r>
        <w:rPr>
          <w:i/>
          <w:color w:val="231F20"/>
        </w:rPr>
        <w:t>Đáp: </w:t>
      </w:r>
      <w:r>
        <w:rPr>
          <w:color w:val="231F20"/>
        </w:rPr>
        <w:t>Vì tâm tâm sở pháp sau cùng của A-la-hán kia, nếu là đẳng vô gián duyên thì A-la-hán ấy về sau này nên có tâm tâm sở pháp sinh khởi. Nếu thế thì không có sự giải thoát hoàn toàn.</w:t>
      </w:r>
    </w:p>
    <w:p>
      <w:pPr>
        <w:pStyle w:val="BodyText"/>
        <w:spacing w:line="273" w:lineRule="auto" w:before="111"/>
        <w:ind w:right="412"/>
      </w:pPr>
      <w:r>
        <w:rPr>
          <w:color w:val="231F20"/>
        </w:rPr>
        <w:t>Có Sư khác nói: Tâm tâm sở pháp sau cùng của A-la-hán kia cũng</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vô</w:t>
      </w:r>
      <w:r>
        <w:rPr>
          <w:color w:val="231F20"/>
          <w:spacing w:val="-10"/>
        </w:rPr>
        <w:t> </w:t>
      </w:r>
      <w:r>
        <w:rPr>
          <w:color w:val="231F20"/>
        </w:rPr>
        <w:t>gián</w:t>
      </w:r>
      <w:r>
        <w:rPr>
          <w:color w:val="231F20"/>
          <w:spacing w:val="-11"/>
        </w:rPr>
        <w:t> </w:t>
      </w:r>
      <w:r>
        <w:rPr>
          <w:color w:val="231F20"/>
        </w:rPr>
        <w:t>duyên,</w:t>
      </w:r>
      <w:r>
        <w:rPr>
          <w:color w:val="231F20"/>
          <w:spacing w:val="-11"/>
        </w:rPr>
        <w:t> </w:t>
      </w:r>
      <w:r>
        <w:rPr>
          <w:color w:val="231F20"/>
        </w:rPr>
        <w:t>về</w:t>
      </w:r>
      <w:r>
        <w:rPr>
          <w:color w:val="231F20"/>
          <w:spacing w:val="-10"/>
        </w:rPr>
        <w:t> </w:t>
      </w:r>
      <w:r>
        <w:rPr>
          <w:color w:val="231F20"/>
        </w:rPr>
        <w:t>sau</w:t>
      </w:r>
      <w:r>
        <w:rPr>
          <w:color w:val="231F20"/>
          <w:spacing w:val="-11"/>
        </w:rPr>
        <w:t> </w:t>
      </w:r>
      <w:r>
        <w:rPr>
          <w:color w:val="231F20"/>
        </w:rPr>
        <w:t>tâm</w:t>
      </w:r>
      <w:r>
        <w:rPr>
          <w:color w:val="231F20"/>
          <w:spacing w:val="-11"/>
        </w:rPr>
        <w:t> </w:t>
      </w:r>
      <w:r>
        <w:rPr>
          <w:color w:val="231F20"/>
        </w:rPr>
        <w:t>tâm</w:t>
      </w:r>
      <w:r>
        <w:rPr>
          <w:color w:val="231F20"/>
          <w:spacing w:val="-11"/>
        </w:rPr>
        <w:t> </w:t>
      </w:r>
      <w:r>
        <w:rPr>
          <w:color w:val="231F20"/>
        </w:rPr>
        <w:t>sở</w:t>
      </w:r>
      <w:r>
        <w:rPr>
          <w:color w:val="231F20"/>
          <w:spacing w:val="-10"/>
        </w:rPr>
        <w:t> </w:t>
      </w:r>
      <w:r>
        <w:rPr>
          <w:color w:val="231F20"/>
        </w:rPr>
        <w:t>pháp</w:t>
      </w:r>
      <w:r>
        <w:rPr>
          <w:color w:val="231F20"/>
          <w:spacing w:val="-11"/>
        </w:rPr>
        <w:t> </w:t>
      </w:r>
      <w:r>
        <w:rPr>
          <w:color w:val="231F20"/>
        </w:rPr>
        <w:t>của</w:t>
      </w:r>
      <w:r>
        <w:rPr>
          <w:color w:val="231F20"/>
          <w:spacing w:val="-24"/>
        </w:rPr>
        <w:t> </w:t>
      </w:r>
      <w:r>
        <w:rPr>
          <w:color w:val="231F20"/>
        </w:rPr>
        <w:t>A-la-hán</w:t>
      </w:r>
      <w:r>
        <w:rPr>
          <w:color w:val="231F20"/>
          <w:spacing w:val="-11"/>
        </w:rPr>
        <w:t> </w:t>
      </w:r>
      <w:r>
        <w:rPr>
          <w:color w:val="231F20"/>
        </w:rPr>
        <w:t>kia không sinh khởi, là có những duyên khác, không phải vì tâm tâm sở pháp của A-la-hán kia làm trở ngại. Nếu như sẽ sinh cũng cùng tạo duyên, cũng như ý căn, ý giới, ý xứ.</w:t>
      </w:r>
    </w:p>
    <w:p>
      <w:pPr>
        <w:pStyle w:val="BodyText"/>
        <w:spacing w:line="273" w:lineRule="auto" w:before="109"/>
        <w:ind w:right="410"/>
      </w:pPr>
      <w:r>
        <w:rPr>
          <w:color w:val="231F20"/>
        </w:rPr>
        <w:t>Sư kia không nên lập luận thuyết như thế. Vì sao? Vì đẳng vô gián duyên dựa vào tác dụng để lập. Nếu pháp này cùng với pháp kia</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đẳng</w:t>
      </w:r>
      <w:r>
        <w:rPr>
          <w:color w:val="231F20"/>
          <w:spacing w:val="-4"/>
        </w:rPr>
        <w:t> </w:t>
      </w:r>
      <w:r>
        <w:rPr>
          <w:color w:val="231F20"/>
        </w:rPr>
        <w:t>vô</w:t>
      </w:r>
      <w:r>
        <w:rPr>
          <w:color w:val="231F20"/>
          <w:spacing w:val="-5"/>
        </w:rPr>
        <w:t> </w:t>
      </w:r>
      <w:r>
        <w:rPr>
          <w:color w:val="231F20"/>
        </w:rPr>
        <w:t>gián</w:t>
      </w:r>
      <w:r>
        <w:rPr>
          <w:color w:val="231F20"/>
          <w:spacing w:val="-5"/>
        </w:rPr>
        <w:t> </w:t>
      </w:r>
      <w:r>
        <w:rPr>
          <w:color w:val="231F20"/>
        </w:rPr>
        <w:t>duyên,</w:t>
      </w:r>
      <w:r>
        <w:rPr>
          <w:color w:val="231F20"/>
          <w:spacing w:val="-5"/>
        </w:rPr>
        <w:t> </w:t>
      </w:r>
      <w:r>
        <w:rPr>
          <w:color w:val="231F20"/>
        </w:rPr>
        <w:t>tất</w:t>
      </w:r>
      <w:r>
        <w:rPr>
          <w:color w:val="231F20"/>
          <w:spacing w:val="-4"/>
        </w:rPr>
        <w:t> </w:t>
      </w:r>
      <w:r>
        <w:rPr>
          <w:color w:val="231F20"/>
        </w:rPr>
        <w:t>không</w:t>
      </w:r>
      <w:r>
        <w:rPr>
          <w:color w:val="231F20"/>
          <w:spacing w:val="-5"/>
        </w:rPr>
        <w:t> </w:t>
      </w:r>
      <w:r>
        <w:rPr>
          <w:color w:val="231F20"/>
        </w:rPr>
        <w:t>có</w:t>
      </w:r>
      <w:r>
        <w:rPr>
          <w:color w:val="231F20"/>
          <w:spacing w:val="-5"/>
        </w:rPr>
        <w:t> </w:t>
      </w:r>
      <w:r>
        <w:rPr>
          <w:color w:val="231F20"/>
        </w:rPr>
        <w:t>pháp,</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hữu</w:t>
      </w:r>
      <w:r>
        <w:rPr>
          <w:color w:val="231F20"/>
          <w:spacing w:val="-5"/>
        </w:rPr>
        <w:t> </w:t>
      </w:r>
      <w:r>
        <w:rPr>
          <w:color w:val="231F20"/>
          <w:spacing w:val="-3"/>
        </w:rPr>
        <w:t>tình, </w:t>
      </w:r>
      <w:r>
        <w:rPr>
          <w:color w:val="231F20"/>
        </w:rPr>
        <w:t>không có chú thuật, không có dược vật </w:t>
      </w:r>
      <w:r>
        <w:rPr>
          <w:color w:val="231F20"/>
          <w:spacing w:val="-6"/>
        </w:rPr>
        <w:t>v.v... </w:t>
      </w:r>
      <w:r>
        <w:rPr>
          <w:color w:val="231F20"/>
        </w:rPr>
        <w:t>có thể gây trở ngại, khiến</w:t>
      </w:r>
      <w:r>
        <w:rPr>
          <w:color w:val="231F20"/>
          <w:spacing w:val="-7"/>
        </w:rPr>
        <w:t> </w:t>
      </w:r>
      <w:r>
        <w:rPr>
          <w:color w:val="231F20"/>
        </w:rPr>
        <w:t>tâm</w:t>
      </w:r>
      <w:r>
        <w:rPr>
          <w:color w:val="231F20"/>
          <w:spacing w:val="-6"/>
        </w:rPr>
        <w:t> </w:t>
      </w:r>
      <w:r>
        <w:rPr>
          <w:color w:val="231F20"/>
        </w:rPr>
        <w:t>tâm</w:t>
      </w:r>
      <w:r>
        <w:rPr>
          <w:color w:val="231F20"/>
          <w:spacing w:val="-7"/>
        </w:rPr>
        <w:t> </w:t>
      </w:r>
      <w:r>
        <w:rPr>
          <w:color w:val="231F20"/>
        </w:rPr>
        <w:t>sở</w:t>
      </w:r>
      <w:r>
        <w:rPr>
          <w:color w:val="231F20"/>
          <w:spacing w:val="-6"/>
        </w:rPr>
        <w:t> </w:t>
      </w:r>
      <w:r>
        <w:rPr>
          <w:color w:val="231F20"/>
        </w:rPr>
        <w:t>pháp</w:t>
      </w:r>
      <w:r>
        <w:rPr>
          <w:color w:val="231F20"/>
          <w:spacing w:val="-6"/>
        </w:rPr>
        <w:t> </w:t>
      </w:r>
      <w:r>
        <w:rPr>
          <w:color w:val="231F20"/>
        </w:rPr>
        <w:t>kia</w:t>
      </w:r>
      <w:r>
        <w:rPr>
          <w:color w:val="231F20"/>
          <w:spacing w:val="-7"/>
        </w:rPr>
        <w:t> </w:t>
      </w:r>
      <w:r>
        <w:rPr>
          <w:color w:val="231F20"/>
        </w:rPr>
        <w:t>không</w:t>
      </w:r>
      <w:r>
        <w:rPr>
          <w:color w:val="231F20"/>
          <w:spacing w:val="-6"/>
        </w:rPr>
        <w:t> </w:t>
      </w:r>
      <w:r>
        <w:rPr>
          <w:color w:val="231F20"/>
        </w:rPr>
        <w:t>sinh.</w:t>
      </w:r>
      <w:r>
        <w:rPr>
          <w:color w:val="231F20"/>
          <w:spacing w:val="-12"/>
        </w:rPr>
        <w:t> </w:t>
      </w:r>
      <w:r>
        <w:rPr>
          <w:color w:val="231F20"/>
        </w:rPr>
        <w:t>Về</w:t>
      </w:r>
      <w:r>
        <w:rPr>
          <w:color w:val="231F20"/>
          <w:spacing w:val="-6"/>
        </w:rPr>
        <w:t> </w:t>
      </w:r>
      <w:r>
        <w:rPr>
          <w:color w:val="231F20"/>
        </w:rPr>
        <w:t>ý</w:t>
      </w:r>
      <w:r>
        <w:rPr>
          <w:color w:val="231F20"/>
          <w:spacing w:val="-6"/>
        </w:rPr>
        <w:t> </w:t>
      </w:r>
      <w:r>
        <w:rPr>
          <w:color w:val="231F20"/>
        </w:rPr>
        <w:t>căn,</w:t>
      </w:r>
      <w:r>
        <w:rPr>
          <w:color w:val="231F20"/>
          <w:spacing w:val="-7"/>
        </w:rPr>
        <w:t> </w:t>
      </w:r>
      <w:r>
        <w:rPr>
          <w:color w:val="231F20"/>
        </w:rPr>
        <w:t>giới,</w:t>
      </w:r>
      <w:r>
        <w:rPr>
          <w:color w:val="231F20"/>
          <w:spacing w:val="-6"/>
        </w:rPr>
        <w:t> </w:t>
      </w:r>
      <w:r>
        <w:rPr>
          <w:color w:val="231F20"/>
        </w:rPr>
        <w:t>xứ,</w:t>
      </w:r>
      <w:r>
        <w:rPr>
          <w:color w:val="231F20"/>
          <w:spacing w:val="-7"/>
        </w:rPr>
        <w:t> </w:t>
      </w:r>
      <w:r>
        <w:rPr>
          <w:color w:val="231F20"/>
        </w:rPr>
        <w:t>vì</w:t>
      </w:r>
      <w:r>
        <w:rPr>
          <w:color w:val="231F20"/>
          <w:spacing w:val="-6"/>
        </w:rPr>
        <w:t> </w:t>
      </w:r>
      <w:r>
        <w:rPr>
          <w:color w:val="231F20"/>
        </w:rPr>
        <w:t>dựa</w:t>
      </w:r>
      <w:r>
        <w:rPr>
          <w:color w:val="231F20"/>
          <w:spacing w:val="-6"/>
        </w:rPr>
        <w:t> </w:t>
      </w:r>
      <w:r>
        <w:rPr>
          <w:color w:val="231F20"/>
        </w:rPr>
        <w:t>vào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firstLine="0"/>
      </w:pPr>
      <w:r>
        <w:rPr>
          <w:color w:val="231F20"/>
        </w:rPr>
        <w:t>tướng</w:t>
      </w:r>
      <w:r>
        <w:rPr>
          <w:color w:val="231F20"/>
          <w:spacing w:val="-9"/>
        </w:rPr>
        <w:t> </w:t>
      </w:r>
      <w:r>
        <w:rPr>
          <w:color w:val="231F20"/>
        </w:rPr>
        <w:t>của</w:t>
      </w:r>
      <w:r>
        <w:rPr>
          <w:color w:val="231F20"/>
          <w:spacing w:val="-8"/>
        </w:rPr>
        <w:t> </w:t>
      </w:r>
      <w:r>
        <w:rPr>
          <w:color w:val="231F20"/>
        </w:rPr>
        <w:t>căn</w:t>
      </w:r>
      <w:r>
        <w:rPr>
          <w:color w:val="231F20"/>
          <w:spacing w:val="-9"/>
        </w:rPr>
        <w:t> </w:t>
      </w:r>
      <w:r>
        <w:rPr>
          <w:color w:val="231F20"/>
        </w:rPr>
        <w:t>mà</w:t>
      </w:r>
      <w:r>
        <w:rPr>
          <w:color w:val="231F20"/>
          <w:spacing w:val="-8"/>
        </w:rPr>
        <w:t> </w:t>
      </w:r>
      <w:r>
        <w:rPr>
          <w:color w:val="231F20"/>
        </w:rPr>
        <w:t>lập,</w:t>
      </w:r>
      <w:r>
        <w:rPr>
          <w:color w:val="231F20"/>
          <w:spacing w:val="-9"/>
        </w:rPr>
        <w:t> </w:t>
      </w:r>
      <w:r>
        <w:rPr>
          <w:color w:val="231F20"/>
        </w:rPr>
        <w:t>tuy</w:t>
      </w:r>
      <w:r>
        <w:rPr>
          <w:color w:val="231F20"/>
          <w:spacing w:val="-8"/>
        </w:rPr>
        <w:t> </w:t>
      </w:r>
      <w:r>
        <w:rPr>
          <w:color w:val="231F20"/>
        </w:rPr>
        <w:t>về</w:t>
      </w:r>
      <w:r>
        <w:rPr>
          <w:color w:val="231F20"/>
          <w:spacing w:val="-9"/>
        </w:rPr>
        <w:t> </w:t>
      </w:r>
      <w:r>
        <w:rPr>
          <w:color w:val="231F20"/>
        </w:rPr>
        <w:t>sau</w:t>
      </w:r>
      <w:r>
        <w:rPr>
          <w:color w:val="231F20"/>
          <w:spacing w:val="-9"/>
        </w:rPr>
        <w:t> </w:t>
      </w:r>
      <w:r>
        <w:rPr>
          <w:color w:val="231F20"/>
        </w:rPr>
        <w:t>thức</w:t>
      </w:r>
      <w:r>
        <w:rPr>
          <w:color w:val="231F20"/>
          <w:spacing w:val="-8"/>
        </w:rPr>
        <w:t> </w:t>
      </w:r>
      <w:r>
        <w:rPr>
          <w:color w:val="231F20"/>
        </w:rPr>
        <w:t>không</w:t>
      </w:r>
      <w:r>
        <w:rPr>
          <w:color w:val="231F20"/>
          <w:spacing w:val="-9"/>
        </w:rPr>
        <w:t> </w:t>
      </w:r>
      <w:r>
        <w:rPr>
          <w:color w:val="231F20"/>
        </w:rPr>
        <w:t>sinh,</w:t>
      </w:r>
      <w:r>
        <w:rPr>
          <w:color w:val="231F20"/>
          <w:spacing w:val="-8"/>
        </w:rPr>
        <w:t> </w:t>
      </w:r>
      <w:r>
        <w:rPr>
          <w:color w:val="231F20"/>
        </w:rPr>
        <w:t>nhưng</w:t>
      </w:r>
      <w:r>
        <w:rPr>
          <w:color w:val="231F20"/>
          <w:spacing w:val="-8"/>
        </w:rPr>
        <w:t> </w:t>
      </w:r>
      <w:r>
        <w:rPr>
          <w:color w:val="231F20"/>
        </w:rPr>
        <w:t>vì</w:t>
      </w:r>
      <w:r>
        <w:rPr>
          <w:color w:val="231F20"/>
          <w:spacing w:val="-9"/>
        </w:rPr>
        <w:t> </w:t>
      </w:r>
      <w:r>
        <w:rPr>
          <w:color w:val="231F20"/>
        </w:rPr>
        <w:t>có</w:t>
      </w:r>
      <w:r>
        <w:rPr>
          <w:color w:val="231F20"/>
          <w:spacing w:val="-8"/>
        </w:rPr>
        <w:t> </w:t>
      </w:r>
      <w:r>
        <w:rPr>
          <w:color w:val="231F20"/>
        </w:rPr>
        <w:t>tướng như căn </w:t>
      </w:r>
      <w:r>
        <w:rPr>
          <w:color w:val="231F20"/>
          <w:spacing w:val="-6"/>
        </w:rPr>
        <w:t>v.v... </w:t>
      </w:r>
      <w:r>
        <w:rPr>
          <w:color w:val="231F20"/>
        </w:rPr>
        <w:t>nên được gọi là căn</w:t>
      </w:r>
      <w:r>
        <w:rPr>
          <w:color w:val="231F20"/>
          <w:spacing w:val="6"/>
        </w:rPr>
        <w:t> </w:t>
      </w:r>
      <w:r>
        <w:rPr>
          <w:color w:val="231F20"/>
          <w:spacing w:val="-5"/>
        </w:rPr>
        <w:t>v.v…</w:t>
      </w:r>
    </w:p>
    <w:p>
      <w:pPr>
        <w:pStyle w:val="BodyText"/>
        <w:spacing w:line="276" w:lineRule="auto"/>
        <w:ind w:left="393" w:right="128"/>
      </w:pPr>
      <w:r>
        <w:rPr>
          <w:i/>
          <w:color w:val="231F20"/>
        </w:rPr>
        <w:t>Hỏi:</w:t>
      </w:r>
      <w:r>
        <w:rPr>
          <w:i/>
          <w:color w:val="231F20"/>
          <w:spacing w:val="-18"/>
        </w:rPr>
        <w:t> </w:t>
      </w:r>
      <w:r>
        <w:rPr>
          <w:color w:val="231F20"/>
        </w:rPr>
        <w:t>Vì</w:t>
      </w:r>
      <w:r>
        <w:rPr>
          <w:color w:val="231F20"/>
          <w:spacing w:val="-13"/>
        </w:rPr>
        <w:t> </w:t>
      </w:r>
      <w:r>
        <w:rPr>
          <w:color w:val="231F20"/>
        </w:rPr>
        <w:t>sao</w:t>
      </w:r>
      <w:r>
        <w:rPr>
          <w:color w:val="231F20"/>
          <w:spacing w:val="-13"/>
        </w:rPr>
        <w:t> </w:t>
      </w:r>
      <w:r>
        <w:rPr>
          <w:color w:val="231F20"/>
        </w:rPr>
        <w:t>tâm</w:t>
      </w:r>
      <w:r>
        <w:rPr>
          <w:color w:val="231F20"/>
          <w:spacing w:val="-13"/>
        </w:rPr>
        <w:t> </w:t>
      </w:r>
      <w:r>
        <w:rPr>
          <w:color w:val="231F20"/>
        </w:rPr>
        <w:t>sau</w:t>
      </w:r>
      <w:r>
        <w:rPr>
          <w:color w:val="231F20"/>
          <w:spacing w:val="-13"/>
        </w:rPr>
        <w:t> </w:t>
      </w:r>
      <w:r>
        <w:rPr>
          <w:color w:val="231F20"/>
        </w:rPr>
        <w:t>cùng</w:t>
      </w:r>
      <w:r>
        <w:rPr>
          <w:color w:val="231F20"/>
          <w:spacing w:val="-13"/>
        </w:rPr>
        <w:t> </w:t>
      </w:r>
      <w:r>
        <w:rPr>
          <w:color w:val="231F20"/>
        </w:rPr>
        <w:t>của</w:t>
      </w:r>
      <w:r>
        <w:rPr>
          <w:color w:val="231F20"/>
          <w:spacing w:val="-27"/>
        </w:rPr>
        <w:t> </w:t>
      </w:r>
      <w:r>
        <w:rPr>
          <w:color w:val="231F20"/>
        </w:rPr>
        <w:t>A-la-hán</w:t>
      </w:r>
      <w:r>
        <w:rPr>
          <w:color w:val="231F20"/>
          <w:spacing w:val="-13"/>
        </w:rPr>
        <w:t> </w:t>
      </w:r>
      <w:r>
        <w:rPr>
          <w:color w:val="231F20"/>
        </w:rPr>
        <w:t>có</w:t>
      </w:r>
      <w:r>
        <w:rPr>
          <w:color w:val="231F20"/>
          <w:spacing w:val="-13"/>
        </w:rPr>
        <w:t> </w:t>
      </w:r>
      <w:r>
        <w:rPr>
          <w:color w:val="231F20"/>
        </w:rPr>
        <w:t>tướng</w:t>
      </w:r>
      <w:r>
        <w:rPr>
          <w:color w:val="231F20"/>
          <w:spacing w:val="-13"/>
        </w:rPr>
        <w:t> </w:t>
      </w:r>
      <w:r>
        <w:rPr>
          <w:color w:val="231F20"/>
        </w:rPr>
        <w:t>như</w:t>
      </w:r>
      <w:r>
        <w:rPr>
          <w:color w:val="231F20"/>
          <w:spacing w:val="-13"/>
        </w:rPr>
        <w:t> </w:t>
      </w:r>
      <w:r>
        <w:rPr>
          <w:color w:val="231F20"/>
        </w:rPr>
        <w:t>ý</w:t>
      </w:r>
      <w:r>
        <w:rPr>
          <w:color w:val="231F20"/>
          <w:spacing w:val="-13"/>
        </w:rPr>
        <w:t> </w:t>
      </w:r>
      <w:r>
        <w:rPr>
          <w:color w:val="231F20"/>
        </w:rPr>
        <w:t>căn</w:t>
      </w:r>
      <w:r>
        <w:rPr>
          <w:color w:val="231F20"/>
          <w:spacing w:val="-13"/>
        </w:rPr>
        <w:t> </w:t>
      </w:r>
      <w:r>
        <w:rPr>
          <w:color w:val="231F20"/>
          <w:spacing w:val="-6"/>
        </w:rPr>
        <w:t>v.v... </w:t>
      </w:r>
      <w:r>
        <w:rPr>
          <w:color w:val="231F20"/>
        </w:rPr>
        <w:t>mà không có tướng của đẳng vô gián duyên?</w:t>
      </w:r>
    </w:p>
    <w:p>
      <w:pPr>
        <w:pStyle w:val="BodyText"/>
        <w:spacing w:line="276" w:lineRule="auto" w:before="113"/>
        <w:ind w:left="393" w:right="126"/>
      </w:pPr>
      <w:r>
        <w:rPr>
          <w:i/>
          <w:color w:val="231F20"/>
        </w:rPr>
        <w:t>Đáp: </w:t>
      </w:r>
      <w:r>
        <w:rPr>
          <w:color w:val="231F20"/>
        </w:rPr>
        <w:t>Vì ý căn, ý giới, ý xứ không cần phải quan sát đối với pháp sau, nên mới lập quán tức tâm sở </w:t>
      </w:r>
      <w:r>
        <w:rPr>
          <w:color w:val="231F20"/>
          <w:spacing w:val="-5"/>
        </w:rPr>
        <w:t>v.v… </w:t>
      </w:r>
      <w:r>
        <w:rPr>
          <w:color w:val="231F20"/>
        </w:rPr>
        <w:t>cũng được mang tên. Đẳng</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duyên</w:t>
      </w:r>
      <w:r>
        <w:rPr>
          <w:color w:val="231F20"/>
          <w:spacing w:val="-13"/>
        </w:rPr>
        <w:t> </w:t>
      </w:r>
      <w:r>
        <w:rPr>
          <w:color w:val="231F20"/>
        </w:rPr>
        <w:t>vì</w:t>
      </w:r>
      <w:r>
        <w:rPr>
          <w:color w:val="231F20"/>
          <w:spacing w:val="-13"/>
        </w:rPr>
        <w:t> </w:t>
      </w:r>
      <w:r>
        <w:rPr>
          <w:color w:val="231F20"/>
        </w:rPr>
        <w:t>quán</w:t>
      </w:r>
      <w:r>
        <w:rPr>
          <w:color w:val="231F20"/>
          <w:spacing w:val="-13"/>
        </w:rPr>
        <w:t> </w:t>
      </w:r>
      <w:r>
        <w:rPr>
          <w:color w:val="231F20"/>
        </w:rPr>
        <w:t>sát</w:t>
      </w:r>
      <w:r>
        <w:rPr>
          <w:color w:val="231F20"/>
          <w:spacing w:val="-13"/>
        </w:rPr>
        <w:t> </w:t>
      </w:r>
      <w:r>
        <w:rPr>
          <w:color w:val="231F20"/>
        </w:rPr>
        <w:t>pháp</w:t>
      </w:r>
      <w:r>
        <w:rPr>
          <w:color w:val="231F20"/>
          <w:spacing w:val="-13"/>
        </w:rPr>
        <w:t> </w:t>
      </w:r>
      <w:r>
        <w:rPr>
          <w:color w:val="231F20"/>
        </w:rPr>
        <w:t>sau,</w:t>
      </w:r>
      <w:r>
        <w:rPr>
          <w:color w:val="231F20"/>
          <w:spacing w:val="-13"/>
        </w:rPr>
        <w:t> </w:t>
      </w:r>
      <w:r>
        <w:rPr>
          <w:color w:val="231F20"/>
        </w:rPr>
        <w:t>lập</w:t>
      </w:r>
      <w:r>
        <w:rPr>
          <w:color w:val="231F20"/>
          <w:spacing w:val="-13"/>
        </w:rPr>
        <w:t> </w:t>
      </w:r>
      <w:r>
        <w:rPr>
          <w:color w:val="231F20"/>
        </w:rPr>
        <w:t>ra</w:t>
      </w:r>
      <w:r>
        <w:rPr>
          <w:color w:val="231F20"/>
          <w:spacing w:val="-13"/>
        </w:rPr>
        <w:t> </w:t>
      </w:r>
      <w:r>
        <w:rPr>
          <w:color w:val="231F20"/>
        </w:rPr>
        <w:t>pháp</w:t>
      </w:r>
      <w:r>
        <w:rPr>
          <w:color w:val="231F20"/>
          <w:spacing w:val="-13"/>
        </w:rPr>
        <w:t> </w:t>
      </w:r>
      <w:r>
        <w:rPr>
          <w:color w:val="231F20"/>
        </w:rPr>
        <w:t>sau</w:t>
      </w:r>
      <w:r>
        <w:rPr>
          <w:color w:val="231F20"/>
          <w:spacing w:val="-13"/>
        </w:rPr>
        <w:t> </w:t>
      </w:r>
      <w:r>
        <w:rPr>
          <w:color w:val="231F20"/>
        </w:rPr>
        <w:t>không</w:t>
      </w:r>
      <w:r>
        <w:rPr>
          <w:color w:val="231F20"/>
          <w:spacing w:val="-13"/>
        </w:rPr>
        <w:t> </w:t>
      </w:r>
      <w:r>
        <w:rPr>
          <w:color w:val="231F20"/>
        </w:rPr>
        <w:t>sinh, nên</w:t>
      </w:r>
      <w:r>
        <w:rPr>
          <w:color w:val="231F20"/>
          <w:spacing w:val="-6"/>
        </w:rPr>
        <w:t> </w:t>
      </w:r>
      <w:r>
        <w:rPr>
          <w:color w:val="231F20"/>
        </w:rPr>
        <w:t>không</w:t>
      </w:r>
      <w:r>
        <w:rPr>
          <w:color w:val="231F20"/>
          <w:spacing w:val="-5"/>
        </w:rPr>
        <w:t> </w:t>
      </w:r>
      <w:r>
        <w:rPr>
          <w:color w:val="231F20"/>
        </w:rPr>
        <w:t>nói</w:t>
      </w:r>
      <w:r>
        <w:rPr>
          <w:color w:val="231F20"/>
          <w:spacing w:val="-5"/>
        </w:rPr>
        <w:t> </w:t>
      </w:r>
      <w:r>
        <w:rPr>
          <w:color w:val="231F20"/>
        </w:rPr>
        <w:t>là</w:t>
      </w:r>
      <w:r>
        <w:rPr>
          <w:color w:val="231F20"/>
          <w:spacing w:val="-6"/>
        </w:rPr>
        <w:t> </w:t>
      </w:r>
      <w:r>
        <w:rPr>
          <w:color w:val="231F20"/>
        </w:rPr>
        <w:t>duyên.</w:t>
      </w:r>
      <w:r>
        <w:rPr>
          <w:color w:val="231F20"/>
          <w:spacing w:val="-5"/>
        </w:rPr>
        <w:t> </w:t>
      </w:r>
      <w:r>
        <w:rPr>
          <w:color w:val="231F20"/>
        </w:rPr>
        <w:t>Lại</w:t>
      </w:r>
      <w:r>
        <w:rPr>
          <w:color w:val="231F20"/>
          <w:spacing w:val="-5"/>
        </w:rPr>
        <w:t> </w:t>
      </w:r>
      <w:r>
        <w:rPr>
          <w:color w:val="231F20"/>
        </w:rPr>
        <w:t>nữa,</w:t>
      </w:r>
      <w:r>
        <w:rPr>
          <w:color w:val="231F20"/>
          <w:spacing w:val="-6"/>
        </w:rPr>
        <w:t> </w:t>
      </w:r>
      <w:r>
        <w:rPr>
          <w:color w:val="231F20"/>
        </w:rPr>
        <w:t>trong</w:t>
      </w:r>
      <w:r>
        <w:rPr>
          <w:color w:val="231F20"/>
          <w:spacing w:val="-5"/>
        </w:rPr>
        <w:t> </w:t>
      </w:r>
      <w:r>
        <w:rPr>
          <w:color w:val="231F20"/>
        </w:rPr>
        <w:t>pháp</w:t>
      </w:r>
      <w:r>
        <w:rPr>
          <w:color w:val="231F20"/>
          <w:spacing w:val="-5"/>
        </w:rPr>
        <w:t> </w:t>
      </w:r>
      <w:r>
        <w:rPr>
          <w:color w:val="231F20"/>
        </w:rPr>
        <w:t>không</w:t>
      </w:r>
      <w:r>
        <w:rPr>
          <w:color w:val="231F20"/>
          <w:spacing w:val="-5"/>
        </w:rPr>
        <w:t> </w:t>
      </w:r>
      <w:r>
        <w:rPr>
          <w:color w:val="231F20"/>
        </w:rPr>
        <w:t>sinh,</w:t>
      </w:r>
      <w:r>
        <w:rPr>
          <w:color w:val="231F20"/>
          <w:spacing w:val="-6"/>
        </w:rPr>
        <w:t> </w:t>
      </w:r>
      <w:r>
        <w:rPr>
          <w:color w:val="231F20"/>
        </w:rPr>
        <w:t>vì</w:t>
      </w:r>
      <w:r>
        <w:rPr>
          <w:color w:val="231F20"/>
          <w:spacing w:val="-5"/>
        </w:rPr>
        <w:t> </w:t>
      </w:r>
      <w:r>
        <w:rPr>
          <w:color w:val="231F20"/>
        </w:rPr>
        <w:t>có</w:t>
      </w:r>
      <w:r>
        <w:rPr>
          <w:color w:val="231F20"/>
          <w:spacing w:val="-5"/>
        </w:rPr>
        <w:t> </w:t>
      </w:r>
      <w:r>
        <w:rPr>
          <w:color w:val="231F20"/>
        </w:rPr>
        <w:t>tướng của ý thức, nên tâm sau cùng là ý căn </w:t>
      </w:r>
      <w:r>
        <w:rPr>
          <w:color w:val="231F20"/>
          <w:spacing w:val="-6"/>
        </w:rPr>
        <w:t>v.v... </w:t>
      </w:r>
      <w:r>
        <w:rPr>
          <w:color w:val="231F20"/>
        </w:rPr>
        <w:t>Trong pháp không sinh, không có tướng của đẳng vô gián duyên, vì trụ tạp loạn, thế nên tâm sau cùng </w:t>
      </w:r>
      <w:r>
        <w:rPr>
          <w:color w:val="231F20"/>
          <w:spacing w:val="-5"/>
        </w:rPr>
        <w:t>v.v… </w:t>
      </w:r>
      <w:r>
        <w:rPr>
          <w:color w:val="231F20"/>
        </w:rPr>
        <w:t>không thành lập đẳng vô gián</w:t>
      </w:r>
      <w:r>
        <w:rPr>
          <w:color w:val="231F20"/>
          <w:spacing w:val="4"/>
        </w:rPr>
        <w:t> </w:t>
      </w:r>
      <w:r>
        <w:rPr>
          <w:color w:val="231F20"/>
        </w:rPr>
        <w:t>duyên.</w:t>
      </w:r>
    </w:p>
    <w:p>
      <w:pPr>
        <w:pStyle w:val="BodyText"/>
        <w:spacing w:before="115"/>
        <w:ind w:left="960" w:firstLine="0"/>
      </w:pPr>
      <w:r>
        <w:rPr>
          <w:i/>
          <w:color w:val="231F20"/>
        </w:rPr>
        <w:t>Hỏi: </w:t>
      </w:r>
      <w:r>
        <w:rPr>
          <w:color w:val="231F20"/>
        </w:rPr>
        <w:t>Đẳng vô gián duyên lấy gì làm tướng?</w:t>
      </w:r>
    </w:p>
    <w:p>
      <w:pPr>
        <w:pStyle w:val="BodyText"/>
        <w:spacing w:line="276" w:lineRule="auto" w:before="158"/>
        <w:ind w:left="393" w:right="126"/>
      </w:pPr>
      <w:r>
        <w:rPr>
          <w:i/>
          <w:color w:val="231F20"/>
        </w:rPr>
        <w:t>Đáp:</w:t>
      </w:r>
      <w:r>
        <w:rPr>
          <w:i/>
          <w:color w:val="231F20"/>
          <w:spacing w:val="-11"/>
        </w:rPr>
        <w:t> </w:t>
      </w:r>
      <w:r>
        <w:rPr>
          <w:color w:val="231F20"/>
        </w:rPr>
        <w:t>Thể</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tướng,</w:t>
      </w:r>
      <w:r>
        <w:rPr>
          <w:color w:val="231F20"/>
          <w:spacing w:val="-6"/>
        </w:rPr>
        <w:t> </w:t>
      </w:r>
      <w:r>
        <w:rPr>
          <w:color w:val="231F20"/>
        </w:rPr>
        <w:t>tướng</w:t>
      </w:r>
      <w:r>
        <w:rPr>
          <w:color w:val="231F20"/>
          <w:spacing w:val="-6"/>
        </w:rPr>
        <w:t> </w:t>
      </w:r>
      <w:r>
        <w:rPr>
          <w:color w:val="231F20"/>
        </w:rPr>
        <w:t>tức</w:t>
      </w:r>
      <w:r>
        <w:rPr>
          <w:color w:val="231F20"/>
          <w:spacing w:val="-6"/>
        </w:rPr>
        <w:t> </w:t>
      </w:r>
      <w:r>
        <w:rPr>
          <w:color w:val="231F20"/>
        </w:rPr>
        <w:t>là</w:t>
      </w:r>
      <w:r>
        <w:rPr>
          <w:color w:val="231F20"/>
          <w:spacing w:val="-10"/>
        </w:rPr>
        <w:t> </w:t>
      </w:r>
      <w:r>
        <w:rPr>
          <w:color w:val="231F20"/>
        </w:rPr>
        <w:t>Thể.</w:t>
      </w:r>
      <w:r>
        <w:rPr>
          <w:color w:val="231F20"/>
          <w:spacing w:val="-6"/>
        </w:rPr>
        <w:t> </w:t>
      </w:r>
      <w:r>
        <w:rPr>
          <w:color w:val="231F20"/>
        </w:rPr>
        <w:t>Do</w:t>
      </w:r>
      <w:r>
        <w:rPr>
          <w:color w:val="231F20"/>
          <w:spacing w:val="-6"/>
        </w:rPr>
        <w:t> </w:t>
      </w:r>
      <w:r>
        <w:rPr>
          <w:color w:val="231F20"/>
          <w:spacing w:val="-5"/>
        </w:rPr>
        <w:t>vậy,</w:t>
      </w:r>
      <w:r>
        <w:rPr>
          <w:color w:val="231F20"/>
          <w:spacing w:val="-6"/>
        </w:rPr>
        <w:t> </w:t>
      </w:r>
      <w:r>
        <w:rPr>
          <w:color w:val="231F20"/>
        </w:rPr>
        <w:t>không</w:t>
      </w:r>
      <w:r>
        <w:rPr>
          <w:color w:val="231F20"/>
          <w:spacing w:val="-6"/>
        </w:rPr>
        <w:t> </w:t>
      </w:r>
      <w:r>
        <w:rPr>
          <w:color w:val="231F20"/>
        </w:rPr>
        <w:t>nên</w:t>
      </w:r>
      <w:r>
        <w:rPr>
          <w:color w:val="231F20"/>
          <w:spacing w:val="-6"/>
        </w:rPr>
        <w:t> </w:t>
      </w:r>
      <w:r>
        <w:rPr>
          <w:color w:val="231F20"/>
        </w:rPr>
        <w:t>lìa Thể để tìm kiếm riêng tướng của đẳng vô gián duyên.</w:t>
      </w:r>
    </w:p>
    <w:p>
      <w:pPr>
        <w:pStyle w:val="BodyText"/>
        <w:spacing w:line="276" w:lineRule="auto"/>
        <w:ind w:left="393" w:right="127"/>
      </w:pPr>
      <w:r>
        <w:rPr>
          <w:color w:val="231F20"/>
        </w:rPr>
        <w:t>Tôn giả Thế Hữu nói: Nghĩa có thể mở rộng thêm là tướng</w:t>
      </w:r>
      <w:r>
        <w:rPr>
          <w:color w:val="231F20"/>
          <w:spacing w:val="-37"/>
        </w:rPr>
        <w:t> </w:t>
      </w:r>
      <w:r>
        <w:rPr>
          <w:color w:val="231F20"/>
        </w:rPr>
        <w:t>của đẳng vô gián duyên. Lại nữa, nghĩa cùng với thứ lớp là tướng </w:t>
      </w:r>
      <w:r>
        <w:rPr>
          <w:color w:val="231F20"/>
          <w:spacing w:val="-4"/>
        </w:rPr>
        <w:t>của </w:t>
      </w:r>
      <w:r>
        <w:rPr>
          <w:color w:val="231F20"/>
        </w:rPr>
        <w:t>đẳng vô gián duyên. Lại nữa, nghĩa cùng với tác dụng là tướng của đẳng</w:t>
      </w:r>
      <w:r>
        <w:rPr>
          <w:color w:val="231F20"/>
          <w:spacing w:val="-13"/>
        </w:rPr>
        <w:t> </w:t>
      </w:r>
      <w:r>
        <w:rPr>
          <w:color w:val="231F20"/>
        </w:rPr>
        <w:t>vô</w:t>
      </w:r>
      <w:r>
        <w:rPr>
          <w:color w:val="231F20"/>
          <w:spacing w:val="-12"/>
        </w:rPr>
        <w:t> </w:t>
      </w:r>
      <w:r>
        <w:rPr>
          <w:color w:val="231F20"/>
        </w:rPr>
        <w:t>gián</w:t>
      </w:r>
      <w:r>
        <w:rPr>
          <w:color w:val="231F20"/>
          <w:spacing w:val="-12"/>
        </w:rPr>
        <w:t> </w:t>
      </w:r>
      <w:r>
        <w:rPr>
          <w:color w:val="231F20"/>
        </w:rPr>
        <w:t>duyên.</w:t>
      </w:r>
      <w:r>
        <w:rPr>
          <w:color w:val="231F20"/>
          <w:spacing w:val="-12"/>
        </w:rPr>
        <w:t> </w:t>
      </w:r>
      <w:r>
        <w:rPr>
          <w:color w:val="231F20"/>
        </w:rPr>
        <w:t>Lại</w:t>
      </w:r>
      <w:r>
        <w:rPr>
          <w:color w:val="231F20"/>
          <w:spacing w:val="-13"/>
        </w:rPr>
        <w:t> </w:t>
      </w:r>
      <w:r>
        <w:rPr>
          <w:color w:val="231F20"/>
        </w:rPr>
        <w:t>nữa,</w:t>
      </w:r>
      <w:r>
        <w:rPr>
          <w:color w:val="231F20"/>
          <w:spacing w:val="-12"/>
        </w:rPr>
        <w:t> </w:t>
      </w:r>
      <w:r>
        <w:rPr>
          <w:color w:val="231F20"/>
        </w:rPr>
        <w:t>nghĩa</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sinh</w:t>
      </w:r>
      <w:r>
        <w:rPr>
          <w:color w:val="231F20"/>
          <w:spacing w:val="-13"/>
        </w:rPr>
        <w:t> </w:t>
      </w:r>
      <w:r>
        <w:rPr>
          <w:color w:val="231F20"/>
        </w:rPr>
        <w:t>tâm</w:t>
      </w:r>
      <w:r>
        <w:rPr>
          <w:color w:val="231F20"/>
          <w:spacing w:val="-12"/>
        </w:rPr>
        <w:t> </w:t>
      </w:r>
      <w:r>
        <w:rPr>
          <w:color w:val="231F20"/>
        </w:rPr>
        <w:t>là</w:t>
      </w:r>
      <w:r>
        <w:rPr>
          <w:color w:val="231F20"/>
          <w:spacing w:val="-12"/>
        </w:rPr>
        <w:t> </w:t>
      </w:r>
      <w:r>
        <w:rPr>
          <w:color w:val="231F20"/>
        </w:rPr>
        <w:t>tướng</w:t>
      </w:r>
      <w:r>
        <w:rPr>
          <w:color w:val="231F20"/>
          <w:spacing w:val="-12"/>
        </w:rPr>
        <w:t> </w:t>
      </w:r>
      <w:r>
        <w:rPr>
          <w:color w:val="231F20"/>
        </w:rPr>
        <w:t>của</w:t>
      </w:r>
      <w:r>
        <w:rPr>
          <w:color w:val="231F20"/>
          <w:spacing w:val="-12"/>
        </w:rPr>
        <w:t> </w:t>
      </w:r>
      <w:r>
        <w:rPr>
          <w:color w:val="231F20"/>
        </w:rPr>
        <w:t>đẳng vô</w:t>
      </w:r>
      <w:r>
        <w:rPr>
          <w:color w:val="231F20"/>
          <w:spacing w:val="-8"/>
        </w:rPr>
        <w:t> </w:t>
      </w:r>
      <w:r>
        <w:rPr>
          <w:color w:val="231F20"/>
        </w:rPr>
        <w:t>gián</w:t>
      </w:r>
      <w:r>
        <w:rPr>
          <w:color w:val="231F20"/>
          <w:spacing w:val="-8"/>
        </w:rPr>
        <w:t> </w:t>
      </w:r>
      <w:r>
        <w:rPr>
          <w:color w:val="231F20"/>
        </w:rPr>
        <w:t>duyên.</w:t>
      </w:r>
      <w:r>
        <w:rPr>
          <w:color w:val="231F20"/>
          <w:spacing w:val="-8"/>
        </w:rPr>
        <w:t> </w:t>
      </w:r>
      <w:r>
        <w:rPr>
          <w:color w:val="231F20"/>
        </w:rPr>
        <w:t>Lại</w:t>
      </w:r>
      <w:r>
        <w:rPr>
          <w:color w:val="231F20"/>
          <w:spacing w:val="-8"/>
        </w:rPr>
        <w:t> </w:t>
      </w:r>
      <w:r>
        <w:rPr>
          <w:color w:val="231F20"/>
        </w:rPr>
        <w:t>nữa,</w:t>
      </w:r>
      <w:r>
        <w:rPr>
          <w:color w:val="231F20"/>
          <w:spacing w:val="-8"/>
        </w:rPr>
        <w:t> </w:t>
      </w:r>
      <w:r>
        <w:rPr>
          <w:color w:val="231F20"/>
        </w:rPr>
        <w:t>nghĩa</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8"/>
        </w:rPr>
        <w:t> </w:t>
      </w:r>
      <w:r>
        <w:rPr>
          <w:color w:val="231F20"/>
        </w:rPr>
        <w:t>dẫn</w:t>
      </w:r>
      <w:r>
        <w:rPr>
          <w:color w:val="231F20"/>
          <w:spacing w:val="-8"/>
        </w:rPr>
        <w:t> </w:t>
      </w:r>
      <w:r>
        <w:rPr>
          <w:color w:val="231F20"/>
        </w:rPr>
        <w:t>phát</w:t>
      </w:r>
      <w:r>
        <w:rPr>
          <w:color w:val="231F20"/>
          <w:spacing w:val="-8"/>
        </w:rPr>
        <w:t> </w:t>
      </w:r>
      <w:r>
        <w:rPr>
          <w:color w:val="231F20"/>
        </w:rPr>
        <w:t>tâm</w:t>
      </w:r>
      <w:r>
        <w:rPr>
          <w:color w:val="231F20"/>
          <w:spacing w:val="-8"/>
        </w:rPr>
        <w:t> </w:t>
      </w:r>
      <w:r>
        <w:rPr>
          <w:color w:val="231F20"/>
        </w:rPr>
        <w:t>là</w:t>
      </w:r>
      <w:r>
        <w:rPr>
          <w:color w:val="231F20"/>
          <w:spacing w:val="-8"/>
        </w:rPr>
        <w:t> </w:t>
      </w:r>
      <w:r>
        <w:rPr>
          <w:color w:val="231F20"/>
        </w:rPr>
        <w:t>tướng</w:t>
      </w:r>
      <w:r>
        <w:rPr>
          <w:color w:val="231F20"/>
          <w:spacing w:val="-8"/>
        </w:rPr>
        <w:t> </w:t>
      </w:r>
      <w:r>
        <w:rPr>
          <w:color w:val="231F20"/>
        </w:rPr>
        <w:t>của đẳng vô gián duyên. Lại nữa, nghĩa có khả năng cảnh giác tâm là tướng</w:t>
      </w:r>
      <w:r>
        <w:rPr>
          <w:color w:val="231F20"/>
          <w:spacing w:val="-9"/>
        </w:rPr>
        <w:t> </w:t>
      </w:r>
      <w:r>
        <w:rPr>
          <w:color w:val="231F20"/>
        </w:rPr>
        <w:t>của</w:t>
      </w:r>
      <w:r>
        <w:rPr>
          <w:color w:val="231F20"/>
          <w:spacing w:val="-9"/>
        </w:rPr>
        <w:t> </w:t>
      </w:r>
      <w:r>
        <w:rPr>
          <w:color w:val="231F20"/>
        </w:rPr>
        <w:t>đẳng</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duyên.</w:t>
      </w:r>
      <w:r>
        <w:rPr>
          <w:color w:val="231F20"/>
          <w:spacing w:val="-9"/>
        </w:rPr>
        <w:t> </w:t>
      </w:r>
      <w:r>
        <w:rPr>
          <w:color w:val="231F20"/>
        </w:rPr>
        <w:t>Lại</w:t>
      </w:r>
      <w:r>
        <w:rPr>
          <w:color w:val="231F20"/>
          <w:spacing w:val="-9"/>
        </w:rPr>
        <w:t> </w:t>
      </w:r>
      <w:r>
        <w:rPr>
          <w:color w:val="231F20"/>
        </w:rPr>
        <w:t>nữa,</w:t>
      </w:r>
      <w:r>
        <w:rPr>
          <w:color w:val="231F20"/>
          <w:spacing w:val="-9"/>
        </w:rPr>
        <w:t> </w:t>
      </w:r>
      <w:r>
        <w:rPr>
          <w:color w:val="231F20"/>
        </w:rPr>
        <w:t>nghĩa</w:t>
      </w:r>
      <w:r>
        <w:rPr>
          <w:color w:val="231F20"/>
          <w:spacing w:val="-9"/>
        </w:rPr>
        <w:t> </w:t>
      </w:r>
      <w:r>
        <w:rPr>
          <w:color w:val="231F20"/>
        </w:rPr>
        <w:t>có</w:t>
      </w:r>
      <w:r>
        <w:rPr>
          <w:color w:val="231F20"/>
          <w:spacing w:val="-9"/>
        </w:rPr>
        <w:t> </w:t>
      </w:r>
      <w:r>
        <w:rPr>
          <w:color w:val="231F20"/>
        </w:rPr>
        <w:t>khả</w:t>
      </w:r>
      <w:r>
        <w:rPr>
          <w:color w:val="231F20"/>
          <w:spacing w:val="-9"/>
        </w:rPr>
        <w:t> </w:t>
      </w:r>
      <w:r>
        <w:rPr>
          <w:color w:val="231F20"/>
        </w:rPr>
        <w:t>năng</w:t>
      </w:r>
      <w:r>
        <w:rPr>
          <w:color w:val="231F20"/>
          <w:spacing w:val="-9"/>
        </w:rPr>
        <w:t> </w:t>
      </w:r>
      <w:r>
        <w:rPr>
          <w:color w:val="231F20"/>
        </w:rPr>
        <w:t>khiến</w:t>
      </w:r>
      <w:r>
        <w:rPr>
          <w:color w:val="231F20"/>
          <w:spacing w:val="-9"/>
        </w:rPr>
        <w:t> </w:t>
      </w:r>
      <w:r>
        <w:rPr>
          <w:color w:val="231F20"/>
          <w:spacing w:val="-4"/>
        </w:rPr>
        <w:t>tâm </w:t>
      </w:r>
      <w:r>
        <w:rPr>
          <w:color w:val="231F20"/>
        </w:rPr>
        <w:t>nối tiếp nhau là tướng của đẳng vô gián duyên.</w:t>
      </w:r>
    </w:p>
    <w:p>
      <w:pPr>
        <w:pStyle w:val="BodyText"/>
        <w:spacing w:line="276" w:lineRule="auto" w:before="115"/>
        <w:ind w:left="393" w:right="128"/>
      </w:pPr>
      <w:r>
        <w:rPr>
          <w:color w:val="231F20"/>
        </w:rPr>
        <w:t>Đại đức nói: Nghĩa có khả năng dẫn sinh tâm vô gián là tướng của đẳng vô gián duyên.</w:t>
      </w:r>
    </w:p>
    <w:p>
      <w:pPr>
        <w:pStyle w:val="BodyText"/>
        <w:spacing w:line="276" w:lineRule="auto"/>
        <w:ind w:left="393" w:right="130"/>
      </w:pPr>
      <w:r>
        <w:rPr>
          <w:color w:val="231F20"/>
        </w:rPr>
        <w:t>Tôn</w:t>
      </w:r>
      <w:r>
        <w:rPr>
          <w:color w:val="231F20"/>
          <w:spacing w:val="-5"/>
        </w:rPr>
        <w:t> </w:t>
      </w:r>
      <w:r>
        <w:rPr>
          <w:color w:val="231F20"/>
        </w:rPr>
        <w:t>giả</w:t>
      </w:r>
      <w:r>
        <w:rPr>
          <w:color w:val="231F20"/>
          <w:spacing w:val="-5"/>
        </w:rPr>
        <w:t> </w:t>
      </w:r>
      <w:r>
        <w:rPr>
          <w:color w:val="231F20"/>
        </w:rPr>
        <w:t>Bà-mạt-la</w:t>
      </w:r>
      <w:r>
        <w:rPr>
          <w:color w:val="231F20"/>
          <w:spacing w:val="-5"/>
        </w:rPr>
        <w:t> </w:t>
      </w:r>
      <w:r>
        <w:rPr>
          <w:color w:val="231F20"/>
        </w:rPr>
        <w:t>nói:</w:t>
      </w:r>
      <w:r>
        <w:rPr>
          <w:color w:val="231F20"/>
          <w:spacing w:val="-4"/>
        </w:rPr>
        <w:t> </w:t>
      </w:r>
      <w:r>
        <w:rPr>
          <w:color w:val="231F20"/>
        </w:rPr>
        <w:t>Nghĩa</w:t>
      </w:r>
      <w:r>
        <w:rPr>
          <w:color w:val="231F20"/>
          <w:spacing w:val="-5"/>
        </w:rPr>
        <w:t> </w:t>
      </w:r>
      <w:r>
        <w:rPr>
          <w:color w:val="231F20"/>
        </w:rPr>
        <w:t>có</w:t>
      </w:r>
      <w:r>
        <w:rPr>
          <w:color w:val="231F20"/>
          <w:spacing w:val="-5"/>
        </w:rPr>
        <w:t> </w:t>
      </w:r>
      <w:r>
        <w:rPr>
          <w:color w:val="231F20"/>
        </w:rPr>
        <w:t>khả</w:t>
      </w:r>
      <w:r>
        <w:rPr>
          <w:color w:val="231F20"/>
          <w:spacing w:val="-4"/>
        </w:rPr>
        <w:t> </w:t>
      </w:r>
      <w:r>
        <w:rPr>
          <w:color w:val="231F20"/>
        </w:rPr>
        <w:t>năng</w:t>
      </w:r>
      <w:r>
        <w:rPr>
          <w:color w:val="231F20"/>
          <w:spacing w:val="-5"/>
        </w:rPr>
        <w:t> </w:t>
      </w:r>
      <w:r>
        <w:rPr>
          <w:color w:val="231F20"/>
        </w:rPr>
        <w:t>khiến</w:t>
      </w:r>
      <w:r>
        <w:rPr>
          <w:color w:val="231F20"/>
          <w:spacing w:val="-5"/>
        </w:rPr>
        <w:t> </w:t>
      </w:r>
      <w:r>
        <w:rPr>
          <w:color w:val="231F20"/>
        </w:rPr>
        <w:t>tâm</w:t>
      </w:r>
      <w:r>
        <w:rPr>
          <w:color w:val="231F20"/>
          <w:spacing w:val="-5"/>
        </w:rPr>
        <w:t> </w:t>
      </w:r>
      <w:r>
        <w:rPr>
          <w:color w:val="231F20"/>
        </w:rPr>
        <w:t>chưa</w:t>
      </w:r>
      <w:r>
        <w:rPr>
          <w:color w:val="231F20"/>
          <w:spacing w:val="-4"/>
        </w:rPr>
        <w:t> </w:t>
      </w:r>
      <w:r>
        <w:rPr>
          <w:color w:val="231F20"/>
        </w:rPr>
        <w:t>sinh nối tiếp với tâm đã sinh là tướng của đẳng vô gián</w:t>
      </w:r>
      <w:r>
        <w:rPr>
          <w:color w:val="231F20"/>
          <w:spacing w:val="-3"/>
        </w:rPr>
        <w:t> </w:t>
      </w:r>
      <w:r>
        <w:rPr>
          <w:color w:val="231F20"/>
        </w:rPr>
        <w:t>duyên.</w:t>
      </w:r>
    </w:p>
    <w:p>
      <w:pPr>
        <w:pStyle w:val="BodyText"/>
        <w:spacing w:line="276" w:lineRule="auto" w:before="113"/>
        <w:ind w:left="393" w:right="128"/>
      </w:pPr>
      <w:r>
        <w:rPr>
          <w:color w:val="231F20"/>
        </w:rPr>
        <w:t>Người A-tỳ-đạt-ma cho: Nghĩa có thể khiến mỗi pháp của tự tướng riêng đều sinh khởi vô gián là tướng của đẳng vô gián duyên.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Mỗi pháp của tự tướng riêng: Là các tâm sở như thọ, tưởng </w:t>
      </w:r>
      <w:r>
        <w:rPr>
          <w:color w:val="231F20"/>
          <w:spacing w:val="-5"/>
        </w:rPr>
        <w:t>v.v…</w:t>
      </w:r>
      <w:r>
        <w:rPr>
          <w:color w:val="231F20"/>
          <w:spacing w:val="-28"/>
        </w:rPr>
        <w:t> </w:t>
      </w:r>
      <w:r>
        <w:rPr>
          <w:color w:val="231F20"/>
        </w:rPr>
        <w:t>và tự tướng của tâm đều riêng biệt, đồng thời sinh khởi, nhưng không chấp nhận có hai tâm.</w:t>
      </w:r>
    </w:p>
    <w:p>
      <w:pPr>
        <w:pStyle w:val="BodyText"/>
        <w:spacing w:line="273" w:lineRule="auto" w:before="111"/>
        <w:ind w:right="413"/>
      </w:pPr>
      <w:r>
        <w:rPr>
          <w:color w:val="231F20"/>
        </w:rPr>
        <w:t>Có</w:t>
      </w:r>
      <w:r>
        <w:rPr>
          <w:color w:val="231F20"/>
          <w:spacing w:val="-13"/>
        </w:rPr>
        <w:t> </w:t>
      </w:r>
      <w:r>
        <w:rPr>
          <w:color w:val="231F20"/>
        </w:rPr>
        <w:t>Sư</w:t>
      </w:r>
      <w:r>
        <w:rPr>
          <w:color w:val="231F20"/>
          <w:spacing w:val="-13"/>
        </w:rPr>
        <w:t> </w:t>
      </w:r>
      <w:r>
        <w:rPr>
          <w:color w:val="231F20"/>
        </w:rPr>
        <w:t>khác</w:t>
      </w:r>
      <w:r>
        <w:rPr>
          <w:color w:val="231F20"/>
          <w:spacing w:val="-12"/>
        </w:rPr>
        <w:t> </w:t>
      </w:r>
      <w:r>
        <w:rPr>
          <w:color w:val="231F20"/>
        </w:rPr>
        <w:t>nêu:</w:t>
      </w:r>
      <w:r>
        <w:rPr>
          <w:color w:val="231F20"/>
          <w:spacing w:val="-13"/>
        </w:rPr>
        <w:t> </w:t>
      </w:r>
      <w:r>
        <w:rPr>
          <w:color w:val="231F20"/>
        </w:rPr>
        <w:t>Nghĩa</w:t>
      </w:r>
      <w:r>
        <w:rPr>
          <w:color w:val="231F20"/>
          <w:spacing w:val="-13"/>
        </w:rPr>
        <w:t> </w:t>
      </w:r>
      <w:r>
        <w:rPr>
          <w:color w:val="231F20"/>
        </w:rPr>
        <w:t>khiến</w:t>
      </w:r>
      <w:r>
        <w:rPr>
          <w:color w:val="231F20"/>
          <w:spacing w:val="-12"/>
        </w:rPr>
        <w:t> </w:t>
      </w:r>
      <w:r>
        <w:rPr>
          <w:color w:val="231F20"/>
        </w:rPr>
        <w:t>cho</w:t>
      </w:r>
      <w:r>
        <w:rPr>
          <w:color w:val="231F20"/>
          <w:spacing w:val="-13"/>
        </w:rPr>
        <w:t> </w:t>
      </w:r>
      <w:r>
        <w:rPr>
          <w:color w:val="231F20"/>
        </w:rPr>
        <w:t>pháp</w:t>
      </w:r>
      <w:r>
        <w:rPr>
          <w:color w:val="231F20"/>
          <w:spacing w:val="-13"/>
        </w:rPr>
        <w:t> </w:t>
      </w:r>
      <w:r>
        <w:rPr>
          <w:color w:val="231F20"/>
        </w:rPr>
        <w:t>giống</w:t>
      </w:r>
      <w:r>
        <w:rPr>
          <w:color w:val="231F20"/>
          <w:spacing w:val="-12"/>
        </w:rPr>
        <w:t> </w:t>
      </w:r>
      <w:r>
        <w:rPr>
          <w:color w:val="231F20"/>
        </w:rPr>
        <w:t>nhau</w:t>
      </w:r>
      <w:r>
        <w:rPr>
          <w:color w:val="231F20"/>
          <w:spacing w:val="-13"/>
        </w:rPr>
        <w:t> </w:t>
      </w:r>
      <w:r>
        <w:rPr>
          <w:color w:val="231F20"/>
        </w:rPr>
        <w:t>sinh</w:t>
      </w:r>
      <w:r>
        <w:rPr>
          <w:color w:val="231F20"/>
          <w:spacing w:val="-13"/>
        </w:rPr>
        <w:t> </w:t>
      </w:r>
      <w:r>
        <w:rPr>
          <w:color w:val="231F20"/>
        </w:rPr>
        <w:t>khởi</w:t>
      </w:r>
      <w:r>
        <w:rPr>
          <w:color w:val="231F20"/>
          <w:spacing w:val="-12"/>
        </w:rPr>
        <w:t> </w:t>
      </w:r>
      <w:r>
        <w:rPr>
          <w:color w:val="231F20"/>
        </w:rPr>
        <w:t>vô gián là tướng của đẳng vô gián duyên.</w:t>
      </w:r>
    </w:p>
    <w:p>
      <w:pPr>
        <w:pStyle w:val="BodyText"/>
        <w:spacing w:before="111"/>
        <w:ind w:left="677" w:firstLine="0"/>
      </w:pPr>
      <w:r>
        <w:rPr>
          <w:color w:val="231F20"/>
        </w:rPr>
        <w:t>Đã nói về Thể tướng, về lý do nay sẽ nói.</w:t>
      </w:r>
    </w:p>
    <w:p>
      <w:pPr>
        <w:pStyle w:val="BodyText"/>
        <w:spacing w:before="155"/>
        <w:ind w:left="677" w:firstLine="0"/>
      </w:pPr>
      <w:r>
        <w:rPr>
          <w:i/>
          <w:color w:val="231F20"/>
        </w:rPr>
        <w:t>Hỏi: </w:t>
      </w:r>
      <w:r>
        <w:rPr>
          <w:color w:val="231F20"/>
        </w:rPr>
        <w:t>Vì sao gọi là đẳng vô gián duyên?</w:t>
      </w:r>
    </w:p>
    <w:p>
      <w:pPr>
        <w:pStyle w:val="BodyText"/>
        <w:spacing w:line="273" w:lineRule="auto" w:before="154"/>
        <w:ind w:right="412"/>
      </w:pPr>
      <w:r>
        <w:rPr>
          <w:i/>
          <w:color w:val="231F20"/>
        </w:rPr>
        <w:t>Đáp:</w:t>
      </w:r>
      <w:r>
        <w:rPr>
          <w:i/>
          <w:color w:val="231F20"/>
          <w:spacing w:val="-18"/>
        </w:rPr>
        <w:t> </w:t>
      </w:r>
      <w:r>
        <w:rPr>
          <w:color w:val="231F20"/>
        </w:rPr>
        <w:t>Vì</w:t>
      </w:r>
      <w:r>
        <w:rPr>
          <w:color w:val="231F20"/>
          <w:spacing w:val="-13"/>
        </w:rPr>
        <w:t> </w:t>
      </w:r>
      <w:r>
        <w:rPr>
          <w:color w:val="231F20"/>
        </w:rPr>
        <w:t>duyên</w:t>
      </w:r>
      <w:r>
        <w:rPr>
          <w:color w:val="231F20"/>
          <w:spacing w:val="-13"/>
        </w:rPr>
        <w:t> </w:t>
      </w:r>
      <w:r>
        <w:rPr>
          <w:color w:val="231F20"/>
        </w:rPr>
        <w:t>này</w:t>
      </w:r>
      <w:r>
        <w:rPr>
          <w:color w:val="231F20"/>
          <w:spacing w:val="-14"/>
        </w:rPr>
        <w:t> </w:t>
      </w:r>
      <w:r>
        <w:rPr>
          <w:color w:val="231F20"/>
        </w:rPr>
        <w:t>có</w:t>
      </w:r>
      <w:r>
        <w:rPr>
          <w:color w:val="231F20"/>
          <w:spacing w:val="-13"/>
        </w:rPr>
        <w:t> </w:t>
      </w:r>
      <w:r>
        <w:rPr>
          <w:color w:val="231F20"/>
        </w:rPr>
        <w:t>khả</w:t>
      </w:r>
      <w:r>
        <w:rPr>
          <w:color w:val="231F20"/>
          <w:spacing w:val="-13"/>
        </w:rPr>
        <w:t> </w:t>
      </w:r>
      <w:r>
        <w:rPr>
          <w:color w:val="231F20"/>
        </w:rPr>
        <w:t>năng</w:t>
      </w:r>
      <w:r>
        <w:rPr>
          <w:color w:val="231F20"/>
          <w:spacing w:val="-14"/>
        </w:rPr>
        <w:t> </w:t>
      </w:r>
      <w:r>
        <w:rPr>
          <w:color w:val="231F20"/>
        </w:rPr>
        <w:t>dẫn</w:t>
      </w:r>
      <w:r>
        <w:rPr>
          <w:color w:val="231F20"/>
          <w:spacing w:val="-13"/>
        </w:rPr>
        <w:t> </w:t>
      </w:r>
      <w:r>
        <w:rPr>
          <w:color w:val="231F20"/>
        </w:rPr>
        <w:t>đến</w:t>
      </w:r>
      <w:r>
        <w:rPr>
          <w:color w:val="231F20"/>
          <w:spacing w:val="-13"/>
        </w:rPr>
        <w:t> </w:t>
      </w:r>
      <w:r>
        <w:rPr>
          <w:color w:val="231F20"/>
        </w:rPr>
        <w:t>pháp</w:t>
      </w:r>
      <w:r>
        <w:rPr>
          <w:color w:val="231F20"/>
          <w:spacing w:val="-13"/>
        </w:rPr>
        <w:t> </w:t>
      </w:r>
      <w:r>
        <w:rPr>
          <w:color w:val="231F20"/>
        </w:rPr>
        <w:t>đẳng</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nên gọi là đẳng vô gián duyên.</w:t>
      </w:r>
    </w:p>
    <w:p>
      <w:pPr>
        <w:pStyle w:val="BodyText"/>
        <w:spacing w:line="273" w:lineRule="auto" w:before="112"/>
        <w:ind w:right="411"/>
      </w:pPr>
      <w:r>
        <w:rPr>
          <w:i/>
          <w:color w:val="231F20"/>
        </w:rPr>
        <w:t>Hỏi:</w:t>
      </w:r>
      <w:r>
        <w:rPr>
          <w:i/>
          <w:color w:val="231F20"/>
          <w:spacing w:val="-11"/>
        </w:rPr>
        <w:t> </w:t>
      </w:r>
      <w:r>
        <w:rPr>
          <w:color w:val="231F20"/>
        </w:rPr>
        <w:t>Trong</w:t>
      </w:r>
      <w:r>
        <w:rPr>
          <w:color w:val="231F20"/>
          <w:spacing w:val="-7"/>
        </w:rPr>
        <w:t> </w:t>
      </w:r>
      <w:r>
        <w:rPr>
          <w:color w:val="231F20"/>
        </w:rPr>
        <w:t>sát-na</w:t>
      </w:r>
      <w:r>
        <w:rPr>
          <w:color w:val="231F20"/>
          <w:spacing w:val="-7"/>
        </w:rPr>
        <w:t> </w:t>
      </w:r>
      <w:r>
        <w:rPr>
          <w:color w:val="231F20"/>
        </w:rPr>
        <w:t>trước,</w:t>
      </w:r>
      <w:r>
        <w:rPr>
          <w:color w:val="231F20"/>
          <w:spacing w:val="-7"/>
        </w:rPr>
        <w:t> </w:t>
      </w:r>
      <w:r>
        <w:rPr>
          <w:color w:val="231F20"/>
        </w:rPr>
        <w:t>sau,</w:t>
      </w:r>
      <w:r>
        <w:rPr>
          <w:color w:val="231F20"/>
          <w:spacing w:val="-7"/>
        </w:rPr>
        <w:t> </w:t>
      </w:r>
      <w:r>
        <w:rPr>
          <w:color w:val="231F20"/>
        </w:rPr>
        <w:t>các</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rPr>
        <w:t>pháp</w:t>
      </w:r>
      <w:r>
        <w:rPr>
          <w:color w:val="231F20"/>
          <w:spacing w:val="-7"/>
        </w:rPr>
        <w:t> </w:t>
      </w:r>
      <w:r>
        <w:rPr>
          <w:color w:val="231F20"/>
        </w:rPr>
        <w:t>hoặc</w:t>
      </w:r>
      <w:r>
        <w:rPr>
          <w:color w:val="231F20"/>
          <w:spacing w:val="-7"/>
        </w:rPr>
        <w:t> </w:t>
      </w:r>
      <w:r>
        <w:rPr>
          <w:color w:val="231F20"/>
        </w:rPr>
        <w:t>nhiều,</w:t>
      </w:r>
      <w:r>
        <w:rPr>
          <w:color w:val="231F20"/>
          <w:spacing w:val="-6"/>
        </w:rPr>
        <w:t> </w:t>
      </w:r>
      <w:r>
        <w:rPr>
          <w:color w:val="231F20"/>
        </w:rPr>
        <w:t>hoặc ít, vì sao gọi là đẳng? Như tâm sở nơi cõi dục là đa số, không phải là cõi sắc. Tâm sở nơi cõi sắc nhiều, không phải cõi vô sắc. Tâm sở thiện</w:t>
      </w:r>
      <w:r>
        <w:rPr>
          <w:color w:val="231F20"/>
          <w:spacing w:val="-9"/>
        </w:rPr>
        <w:t> </w:t>
      </w:r>
      <w:r>
        <w:rPr>
          <w:color w:val="231F20"/>
        </w:rPr>
        <w:t>là</w:t>
      </w:r>
      <w:r>
        <w:rPr>
          <w:color w:val="231F20"/>
          <w:spacing w:val="-8"/>
        </w:rPr>
        <w:t> </w:t>
      </w:r>
      <w:r>
        <w:rPr>
          <w:color w:val="231F20"/>
        </w:rPr>
        <w:t>đa</w:t>
      </w:r>
      <w:r>
        <w:rPr>
          <w:color w:val="231F20"/>
          <w:spacing w:val="-8"/>
        </w:rPr>
        <w:t> </w:t>
      </w:r>
      <w:r>
        <w:rPr>
          <w:color w:val="231F20"/>
        </w:rPr>
        <w:t>số,</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bất</w:t>
      </w:r>
      <w:r>
        <w:rPr>
          <w:color w:val="231F20"/>
          <w:spacing w:val="-8"/>
        </w:rPr>
        <w:t> </w:t>
      </w:r>
      <w:r>
        <w:rPr>
          <w:color w:val="231F20"/>
        </w:rPr>
        <w:t>thiện.</w:t>
      </w:r>
      <w:r>
        <w:rPr>
          <w:color w:val="231F20"/>
          <w:spacing w:val="-12"/>
        </w:rPr>
        <w:t> </w:t>
      </w:r>
      <w:r>
        <w:rPr>
          <w:color w:val="231F20"/>
        </w:rPr>
        <w:t>Tâm</w:t>
      </w:r>
      <w:r>
        <w:rPr>
          <w:color w:val="231F20"/>
          <w:spacing w:val="-9"/>
        </w:rPr>
        <w:t> </w:t>
      </w:r>
      <w:r>
        <w:rPr>
          <w:color w:val="231F20"/>
        </w:rPr>
        <w:t>sở</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nhiều,</w:t>
      </w:r>
      <w:r>
        <w:rPr>
          <w:color w:val="231F20"/>
          <w:spacing w:val="-8"/>
        </w:rPr>
        <w:t> </w:t>
      </w:r>
      <w:r>
        <w:rPr>
          <w:color w:val="231F20"/>
        </w:rPr>
        <w:t>không phải là vô ký. Tâm sở hữu lậu nhiều, không phải là vô lậu. Vì sao</w:t>
      </w:r>
      <w:r>
        <w:rPr>
          <w:color w:val="231F20"/>
          <w:spacing w:val="-44"/>
        </w:rPr>
        <w:t> </w:t>
      </w:r>
      <w:r>
        <w:rPr>
          <w:color w:val="231F20"/>
        </w:rPr>
        <w:t>có thể nói là duyên này có thể dẫn sinh pháp đẳng vô</w:t>
      </w:r>
      <w:r>
        <w:rPr>
          <w:color w:val="231F20"/>
          <w:spacing w:val="-3"/>
        </w:rPr>
        <w:t> </w:t>
      </w:r>
      <w:r>
        <w:rPr>
          <w:color w:val="231F20"/>
        </w:rPr>
        <w:t>gián?</w:t>
      </w:r>
    </w:p>
    <w:p>
      <w:pPr>
        <w:pStyle w:val="BodyText"/>
        <w:spacing w:line="273" w:lineRule="auto" w:before="108"/>
        <w:ind w:right="412"/>
      </w:pPr>
      <w:r>
        <w:rPr>
          <w:i/>
          <w:color w:val="231F20"/>
        </w:rPr>
        <w:t>Đáp: </w:t>
      </w:r>
      <w:r>
        <w:rPr>
          <w:color w:val="231F20"/>
        </w:rPr>
        <w:t>Vì căn cứ vào sự việc v.v… mà nói, không dựa vào số lượng v.v , nên không có lỗi.</w:t>
      </w:r>
    </w:p>
    <w:p>
      <w:pPr>
        <w:pStyle w:val="BodyText"/>
        <w:spacing w:before="112"/>
        <w:ind w:left="677" w:firstLine="0"/>
      </w:pPr>
      <w:r>
        <w:rPr>
          <w:color w:val="231F20"/>
        </w:rPr>
        <w:t>Nếu trong một tâm có một tưởng, hai thọ </w:t>
      </w:r>
      <w:r>
        <w:rPr>
          <w:color w:val="231F20"/>
          <w:spacing w:val="-6"/>
        </w:rPr>
        <w:t>v.v    </w:t>
      </w:r>
      <w:r>
        <w:rPr>
          <w:color w:val="231F20"/>
        </w:rPr>
        <w:t>thì có thể</w:t>
      </w:r>
      <w:r>
        <w:rPr>
          <w:color w:val="231F20"/>
          <w:spacing w:val="-46"/>
        </w:rPr>
        <w:t> </w:t>
      </w:r>
      <w:r>
        <w:rPr>
          <w:color w:val="231F20"/>
        </w:rPr>
        <w:t>không</w:t>
      </w:r>
    </w:p>
    <w:p>
      <w:pPr>
        <w:pStyle w:val="BodyText"/>
        <w:spacing w:before="41"/>
        <w:ind w:firstLine="0"/>
      </w:pPr>
      <w:r>
        <w:rPr>
          <w:color w:val="231F20"/>
        </w:rPr>
        <w:t>gọi là đẳng. Vì tâm sở như thọ </w:t>
      </w:r>
      <w:r>
        <w:rPr>
          <w:color w:val="231F20"/>
          <w:spacing w:val="-6"/>
        </w:rPr>
        <w:t>v.v</w:t>
      </w:r>
      <w:r>
        <w:rPr>
          <w:color w:val="231F20"/>
          <w:spacing w:val="22"/>
        </w:rPr>
        <w:t> </w:t>
      </w:r>
      <w:r>
        <w:rPr>
          <w:color w:val="231F20"/>
        </w:rPr>
        <w:t>trong một tâm, tùy vào đối tượng</w:t>
      </w:r>
    </w:p>
    <w:p>
      <w:pPr>
        <w:pStyle w:val="BodyText"/>
        <w:spacing w:before="41"/>
        <w:ind w:firstLine="0"/>
      </w:pPr>
      <w:r>
        <w:rPr>
          <w:color w:val="231F20"/>
        </w:rPr>
        <w:t>thích hợp mà sinh khởi đều chỉ có một, thế nên gọi là đẳng.</w:t>
      </w:r>
    </w:p>
    <w:p>
      <w:pPr>
        <w:pStyle w:val="BodyText"/>
        <w:spacing w:before="155"/>
        <w:ind w:left="677" w:firstLine="0"/>
      </w:pPr>
      <w:r>
        <w:rPr>
          <w:i/>
          <w:color w:val="231F20"/>
        </w:rPr>
        <w:t>Hỏi: </w:t>
      </w:r>
      <w:r>
        <w:rPr>
          <w:color w:val="231F20"/>
        </w:rPr>
        <w:t>Vì tâm chỉ cùng với tâm, thọ </w:t>
      </w:r>
      <w:r>
        <w:rPr>
          <w:color w:val="231F20"/>
          <w:spacing w:val="-5"/>
        </w:rPr>
        <w:t>v.v.... </w:t>
      </w:r>
      <w:r>
        <w:rPr>
          <w:color w:val="231F20"/>
        </w:rPr>
        <w:t>chỉ cùng với thọ</w:t>
      </w:r>
      <w:r>
        <w:rPr>
          <w:color w:val="231F20"/>
          <w:spacing w:val="64"/>
        </w:rPr>
        <w:t> </w:t>
      </w:r>
      <w:r>
        <w:rPr>
          <w:color w:val="231F20"/>
          <w:spacing w:val="-6"/>
        </w:rPr>
        <w:t>v.v...</w:t>
      </w:r>
    </w:p>
    <w:p>
      <w:pPr>
        <w:pStyle w:val="BodyText"/>
        <w:spacing w:before="41"/>
        <w:ind w:firstLine="0"/>
      </w:pPr>
      <w:r>
        <w:rPr>
          <w:color w:val="231F20"/>
        </w:rPr>
        <w:t>làm đẳng vô gián duyên hay là không như thế?</w:t>
      </w:r>
    </w:p>
    <w:p>
      <w:pPr>
        <w:pStyle w:val="BodyText"/>
        <w:spacing w:line="273" w:lineRule="auto" w:before="154"/>
        <w:ind w:right="410"/>
      </w:pPr>
      <w:r>
        <w:rPr>
          <w:i/>
          <w:color w:val="231F20"/>
        </w:rPr>
        <w:t>Đáp: </w:t>
      </w:r>
      <w:r>
        <w:rPr>
          <w:color w:val="231F20"/>
        </w:rPr>
        <w:t>Sa-môn Tương tợ tương tục nói: Tâm chỉ cùng với tâm làm đẳng vô gián duyên. Thọ </w:t>
      </w:r>
      <w:r>
        <w:rPr>
          <w:color w:val="231F20"/>
          <w:spacing w:val="-6"/>
        </w:rPr>
        <w:t>v.v     </w:t>
      </w:r>
      <w:r>
        <w:rPr>
          <w:color w:val="231F20"/>
        </w:rPr>
        <w:t>cũng như thế. Mỗi thứ cùng</w:t>
      </w:r>
      <w:r>
        <w:rPr>
          <w:color w:val="231F20"/>
          <w:spacing w:val="60"/>
        </w:rPr>
        <w:t> </w:t>
      </w:r>
      <w:r>
        <w:rPr>
          <w:color w:val="231F20"/>
        </w:rPr>
        <w:t>với</w:t>
      </w:r>
    </w:p>
    <w:p>
      <w:pPr>
        <w:pStyle w:val="BodyText"/>
        <w:spacing w:line="273" w:lineRule="auto" w:before="0"/>
        <w:ind w:right="410" w:firstLine="0"/>
      </w:pPr>
      <w:r>
        <w:rPr>
          <w:color w:val="231F20"/>
        </w:rPr>
        <w:t>tự</w:t>
      </w:r>
      <w:r>
        <w:rPr>
          <w:color w:val="231F20"/>
          <w:spacing w:val="-5"/>
        </w:rPr>
        <w:t> </w:t>
      </w:r>
      <w:r>
        <w:rPr>
          <w:color w:val="231F20"/>
        </w:rPr>
        <w:t>loại</w:t>
      </w:r>
      <w:r>
        <w:rPr>
          <w:color w:val="231F20"/>
          <w:spacing w:val="-4"/>
        </w:rPr>
        <w:t> </w:t>
      </w:r>
      <w:r>
        <w:rPr>
          <w:color w:val="231F20"/>
        </w:rPr>
        <w:t>làm</w:t>
      </w:r>
      <w:r>
        <w:rPr>
          <w:color w:val="231F20"/>
          <w:spacing w:val="-5"/>
        </w:rPr>
        <w:t> </w:t>
      </w:r>
      <w:r>
        <w:rPr>
          <w:color w:val="231F20"/>
        </w:rPr>
        <w:t>đẳng</w:t>
      </w:r>
      <w:r>
        <w:rPr>
          <w:color w:val="231F20"/>
          <w:spacing w:val="-4"/>
        </w:rPr>
        <w:t> </w:t>
      </w:r>
      <w:r>
        <w:rPr>
          <w:color w:val="231F20"/>
        </w:rPr>
        <w:t>vô</w:t>
      </w:r>
      <w:r>
        <w:rPr>
          <w:color w:val="231F20"/>
          <w:spacing w:val="-5"/>
        </w:rPr>
        <w:t> </w:t>
      </w:r>
      <w:r>
        <w:rPr>
          <w:color w:val="231F20"/>
        </w:rPr>
        <w:t>gián</w:t>
      </w:r>
      <w:r>
        <w:rPr>
          <w:color w:val="231F20"/>
          <w:spacing w:val="-4"/>
        </w:rPr>
        <w:t> </w:t>
      </w:r>
      <w:r>
        <w:rPr>
          <w:color w:val="231F20"/>
        </w:rPr>
        <w:t>duyên.</w:t>
      </w:r>
      <w:r>
        <w:rPr>
          <w:color w:val="231F20"/>
          <w:spacing w:val="-4"/>
        </w:rPr>
        <w:t> </w:t>
      </w:r>
      <w:r>
        <w:rPr>
          <w:color w:val="231F20"/>
        </w:rPr>
        <w:t>Sa-môn</w:t>
      </w:r>
      <w:r>
        <w:rPr>
          <w:color w:val="231F20"/>
          <w:spacing w:val="-5"/>
        </w:rPr>
        <w:t> </w:t>
      </w:r>
      <w:r>
        <w:rPr>
          <w:color w:val="231F20"/>
        </w:rPr>
        <w:t>kia</w:t>
      </w:r>
      <w:r>
        <w:rPr>
          <w:color w:val="231F20"/>
          <w:spacing w:val="-4"/>
        </w:rPr>
        <w:t> </w:t>
      </w:r>
      <w:r>
        <w:rPr>
          <w:color w:val="231F20"/>
        </w:rPr>
        <w:t>không</w:t>
      </w:r>
      <w:r>
        <w:rPr>
          <w:color w:val="231F20"/>
          <w:spacing w:val="-5"/>
        </w:rPr>
        <w:t> </w:t>
      </w:r>
      <w:r>
        <w:rPr>
          <w:color w:val="231F20"/>
        </w:rPr>
        <w:t>nên</w:t>
      </w:r>
      <w:r>
        <w:rPr>
          <w:color w:val="231F20"/>
          <w:spacing w:val="-4"/>
        </w:rPr>
        <w:t> </w:t>
      </w:r>
      <w:r>
        <w:rPr>
          <w:color w:val="231F20"/>
        </w:rPr>
        <w:t>nói</w:t>
      </w:r>
      <w:r>
        <w:rPr>
          <w:color w:val="231F20"/>
          <w:spacing w:val="-4"/>
        </w:rPr>
        <w:t> </w:t>
      </w:r>
      <w:r>
        <w:rPr>
          <w:color w:val="231F20"/>
        </w:rPr>
        <w:t>lời</w:t>
      </w:r>
      <w:r>
        <w:rPr>
          <w:color w:val="231F20"/>
          <w:spacing w:val="-5"/>
        </w:rPr>
        <w:t> </w:t>
      </w:r>
      <w:r>
        <w:rPr>
          <w:color w:val="231F20"/>
          <w:spacing w:val="-6"/>
        </w:rPr>
        <w:t>ấy.</w:t>
      </w:r>
      <w:r>
        <w:rPr>
          <w:color w:val="231F20"/>
          <w:spacing w:val="-8"/>
        </w:rPr>
        <w:t> </w:t>
      </w:r>
      <w:r>
        <w:rPr>
          <w:color w:val="231F20"/>
        </w:rPr>
        <w:t>Vì sao? Vì nếu đúng như </w:t>
      </w:r>
      <w:r>
        <w:rPr>
          <w:color w:val="231F20"/>
          <w:spacing w:val="-5"/>
        </w:rPr>
        <w:t>vậy, </w:t>
      </w:r>
      <w:r>
        <w:rPr>
          <w:color w:val="231F20"/>
        </w:rPr>
        <w:t>tâm thiện trở lại sinh tâm thiện, tâm bất thiện trở lại sinh tâm bất thiện, tâm vô ký trở lại sinh tâm vô ký,</w:t>
      </w:r>
      <w:r>
        <w:rPr>
          <w:color w:val="231F20"/>
          <w:spacing w:val="-38"/>
        </w:rPr>
        <w:t> </w:t>
      </w:r>
      <w:r>
        <w:rPr>
          <w:color w:val="231F20"/>
        </w:rPr>
        <w:t>tâm tham</w:t>
      </w:r>
      <w:r>
        <w:rPr>
          <w:color w:val="231F20"/>
          <w:spacing w:val="20"/>
        </w:rPr>
        <w:t> </w:t>
      </w:r>
      <w:r>
        <w:rPr>
          <w:color w:val="231F20"/>
        </w:rPr>
        <w:t>trở</w:t>
      </w:r>
      <w:r>
        <w:rPr>
          <w:color w:val="231F20"/>
          <w:spacing w:val="21"/>
        </w:rPr>
        <w:t> </w:t>
      </w:r>
      <w:r>
        <w:rPr>
          <w:color w:val="231F20"/>
        </w:rPr>
        <w:t>lại</w:t>
      </w:r>
      <w:r>
        <w:rPr>
          <w:color w:val="231F20"/>
          <w:spacing w:val="20"/>
        </w:rPr>
        <w:t> </w:t>
      </w:r>
      <w:r>
        <w:rPr>
          <w:color w:val="231F20"/>
        </w:rPr>
        <w:t>sinh</w:t>
      </w:r>
      <w:r>
        <w:rPr>
          <w:color w:val="231F20"/>
          <w:spacing w:val="21"/>
        </w:rPr>
        <w:t> </w:t>
      </w:r>
      <w:r>
        <w:rPr>
          <w:color w:val="231F20"/>
        </w:rPr>
        <w:t>tâm</w:t>
      </w:r>
      <w:r>
        <w:rPr>
          <w:color w:val="231F20"/>
          <w:spacing w:val="20"/>
        </w:rPr>
        <w:t> </w:t>
      </w:r>
      <w:r>
        <w:rPr>
          <w:color w:val="231F20"/>
        </w:rPr>
        <w:t>tham,</w:t>
      </w:r>
      <w:r>
        <w:rPr>
          <w:color w:val="231F20"/>
          <w:spacing w:val="21"/>
        </w:rPr>
        <w:t> </w:t>
      </w:r>
      <w:r>
        <w:rPr>
          <w:color w:val="231F20"/>
        </w:rPr>
        <w:t>tâm</w:t>
      </w:r>
      <w:r>
        <w:rPr>
          <w:color w:val="231F20"/>
          <w:spacing w:val="21"/>
        </w:rPr>
        <w:t> </w:t>
      </w:r>
      <w:r>
        <w:rPr>
          <w:color w:val="231F20"/>
        </w:rPr>
        <w:t>tức</w:t>
      </w:r>
      <w:r>
        <w:rPr>
          <w:color w:val="231F20"/>
          <w:spacing w:val="20"/>
        </w:rPr>
        <w:t> </w:t>
      </w:r>
      <w:r>
        <w:rPr>
          <w:color w:val="231F20"/>
        </w:rPr>
        <w:t>giận</w:t>
      </w:r>
      <w:r>
        <w:rPr>
          <w:color w:val="231F20"/>
          <w:spacing w:val="21"/>
        </w:rPr>
        <w:t> </w:t>
      </w:r>
      <w:r>
        <w:rPr>
          <w:color w:val="231F20"/>
        </w:rPr>
        <w:t>trở</w:t>
      </w:r>
      <w:r>
        <w:rPr>
          <w:color w:val="231F20"/>
          <w:spacing w:val="20"/>
        </w:rPr>
        <w:t> </w:t>
      </w:r>
      <w:r>
        <w:rPr>
          <w:color w:val="231F20"/>
        </w:rPr>
        <w:t>lại</w:t>
      </w:r>
      <w:r>
        <w:rPr>
          <w:color w:val="231F20"/>
          <w:spacing w:val="21"/>
        </w:rPr>
        <w:t> </w:t>
      </w:r>
      <w:r>
        <w:rPr>
          <w:color w:val="231F20"/>
        </w:rPr>
        <w:t>sinh</w:t>
      </w:r>
      <w:r>
        <w:rPr>
          <w:color w:val="231F20"/>
          <w:spacing w:val="20"/>
        </w:rPr>
        <w:t> </w:t>
      </w:r>
      <w:r>
        <w:rPr>
          <w:color w:val="231F20"/>
        </w:rPr>
        <w:t>tâm</w:t>
      </w:r>
      <w:r>
        <w:rPr>
          <w:color w:val="231F20"/>
          <w:spacing w:val="21"/>
        </w:rPr>
        <w:t> </w:t>
      </w:r>
      <w:r>
        <w:rPr>
          <w:color w:val="231F20"/>
        </w:rPr>
        <w:t>tức</w:t>
      </w:r>
      <w:r>
        <w:rPr>
          <w:color w:val="231F20"/>
          <w:spacing w:val="21"/>
        </w:rPr>
        <w:t> </w:t>
      </w:r>
      <w:r>
        <w:rPr>
          <w:color w:val="231F20"/>
        </w:rPr>
        <w:t>giận,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tâm si mê trở lại sinh tâm si mê. Và như thế là hoàn toàn không có giải</w:t>
      </w:r>
      <w:r>
        <w:rPr>
          <w:color w:val="231F20"/>
          <w:spacing w:val="-7"/>
        </w:rPr>
        <w:t> </w:t>
      </w:r>
      <w:r>
        <w:rPr>
          <w:color w:val="231F20"/>
        </w:rPr>
        <w:t>thoát.</w:t>
      </w:r>
      <w:r>
        <w:rPr>
          <w:color w:val="231F20"/>
          <w:spacing w:val="-5"/>
        </w:rPr>
        <w:t> </w:t>
      </w:r>
      <w:r>
        <w:rPr>
          <w:color w:val="231F20"/>
        </w:rPr>
        <w:t>Lại,</w:t>
      </w:r>
      <w:r>
        <w:rPr>
          <w:color w:val="231F20"/>
          <w:spacing w:val="-5"/>
        </w:rPr>
        <w:t> </w:t>
      </w:r>
      <w:r>
        <w:rPr>
          <w:color w:val="231F20"/>
        </w:rPr>
        <w:t>các</w:t>
      </w:r>
      <w:r>
        <w:rPr>
          <w:color w:val="231F20"/>
          <w:spacing w:val="-6"/>
        </w:rPr>
        <w:t> </w:t>
      </w:r>
      <w:r>
        <w:rPr>
          <w:color w:val="231F20"/>
        </w:rPr>
        <w:t>tâm</w:t>
      </w:r>
      <w:r>
        <w:rPr>
          <w:color w:val="231F20"/>
          <w:spacing w:val="-5"/>
        </w:rPr>
        <w:t> </w:t>
      </w:r>
      <w:r>
        <w:rPr>
          <w:color w:val="231F20"/>
        </w:rPr>
        <w:t>sở</w:t>
      </w:r>
      <w:r>
        <w:rPr>
          <w:color w:val="231F20"/>
          <w:spacing w:val="-6"/>
        </w:rPr>
        <w:t> </w:t>
      </w:r>
      <w:r>
        <w:rPr>
          <w:color w:val="231F20"/>
        </w:rPr>
        <w:t>hoặc</w:t>
      </w:r>
      <w:r>
        <w:rPr>
          <w:color w:val="231F20"/>
          <w:spacing w:val="-6"/>
        </w:rPr>
        <w:t> </w:t>
      </w:r>
      <w:r>
        <w:rPr>
          <w:color w:val="231F20"/>
        </w:rPr>
        <w:t>ít</w:t>
      </w:r>
      <w:r>
        <w:rPr>
          <w:color w:val="231F20"/>
          <w:spacing w:val="-6"/>
        </w:rPr>
        <w:t> </w:t>
      </w:r>
      <w:r>
        <w:rPr>
          <w:color w:val="231F20"/>
        </w:rPr>
        <w:t>hoặc</w:t>
      </w:r>
      <w:r>
        <w:rPr>
          <w:color w:val="231F20"/>
          <w:spacing w:val="-6"/>
        </w:rPr>
        <w:t> </w:t>
      </w:r>
      <w:r>
        <w:rPr>
          <w:color w:val="231F20"/>
        </w:rPr>
        <w:t>nhiều,</w:t>
      </w:r>
      <w:r>
        <w:rPr>
          <w:color w:val="231F20"/>
          <w:spacing w:val="-6"/>
        </w:rPr>
        <w:t> </w:t>
      </w:r>
      <w:r>
        <w:rPr>
          <w:color w:val="231F20"/>
        </w:rPr>
        <w:t>sinh</w:t>
      </w:r>
      <w:r>
        <w:rPr>
          <w:color w:val="231F20"/>
          <w:spacing w:val="-7"/>
        </w:rPr>
        <w:t> </w:t>
      </w:r>
      <w:r>
        <w:rPr>
          <w:color w:val="231F20"/>
        </w:rPr>
        <w:t>ít</w:t>
      </w:r>
      <w:r>
        <w:rPr>
          <w:color w:val="231F20"/>
          <w:spacing w:val="-5"/>
        </w:rPr>
        <w:t> </w:t>
      </w:r>
      <w:r>
        <w:rPr>
          <w:color w:val="231F20"/>
        </w:rPr>
        <w:t>trong</w:t>
      </w:r>
      <w:r>
        <w:rPr>
          <w:color w:val="231F20"/>
          <w:spacing w:val="-5"/>
        </w:rPr>
        <w:t> </w:t>
      </w:r>
      <w:r>
        <w:rPr>
          <w:color w:val="231F20"/>
        </w:rPr>
        <w:t>nhiều</w:t>
      </w:r>
      <w:r>
        <w:rPr>
          <w:color w:val="231F20"/>
          <w:spacing w:val="-6"/>
        </w:rPr>
        <w:t> </w:t>
      </w:r>
      <w:r>
        <w:rPr>
          <w:color w:val="231F20"/>
        </w:rPr>
        <w:t>thời gian, nên phải duyên nơi sự thiếu thốn. Sinh nhiều trong ít thời</w:t>
      </w:r>
      <w:r>
        <w:rPr>
          <w:color w:val="231F20"/>
          <w:spacing w:val="-43"/>
        </w:rPr>
        <w:t> </w:t>
      </w:r>
      <w:r>
        <w:rPr>
          <w:color w:val="231F20"/>
        </w:rPr>
        <w:t>gian, là quả phải giảm bớt. Như vậy trong một nhóm tâm có thứ từ duyên sinh, có thứ không từ duyên sinh, có thứ tạo ra duyên, có thứ không tạo ra duyên. Lại, nhóm tâm vô lậu phải sinh từ không duyên. Nên nói</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này:</w:t>
      </w:r>
      <w:r>
        <w:rPr>
          <w:color w:val="231F20"/>
          <w:spacing w:val="-14"/>
        </w:rPr>
        <w:t> </w:t>
      </w:r>
      <w:r>
        <w:rPr>
          <w:color w:val="231F20"/>
        </w:rPr>
        <w:t>Tâm</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tâm</w:t>
      </w:r>
      <w:r>
        <w:rPr>
          <w:color w:val="231F20"/>
          <w:spacing w:val="-8"/>
        </w:rPr>
        <w:t> </w:t>
      </w:r>
      <w:r>
        <w:rPr>
          <w:color w:val="231F20"/>
        </w:rPr>
        <w:t>cũng</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thọ</w:t>
      </w:r>
      <w:r>
        <w:rPr>
          <w:color w:val="231F20"/>
          <w:spacing w:val="-9"/>
        </w:rPr>
        <w:t> </w:t>
      </w:r>
      <w:r>
        <w:rPr>
          <w:color w:val="231F20"/>
          <w:spacing w:val="-6"/>
        </w:rPr>
        <w:t>v.v...</w:t>
      </w:r>
      <w:r>
        <w:rPr>
          <w:color w:val="231F20"/>
          <w:spacing w:val="-14"/>
        </w:rPr>
        <w:t> </w:t>
      </w:r>
      <w:r>
        <w:rPr>
          <w:color w:val="231F20"/>
        </w:rPr>
        <w:t>Thọ</w:t>
      </w:r>
      <w:r>
        <w:rPr>
          <w:color w:val="231F20"/>
          <w:spacing w:val="-9"/>
        </w:rPr>
        <w:t> </w:t>
      </w:r>
      <w:r>
        <w:rPr>
          <w:color w:val="231F20"/>
        </w:rPr>
        <w:t>cùng với thọ </w:t>
      </w:r>
      <w:r>
        <w:rPr>
          <w:color w:val="231F20"/>
          <w:spacing w:val="-6"/>
        </w:rPr>
        <w:t>v.v... </w:t>
      </w:r>
      <w:r>
        <w:rPr>
          <w:color w:val="231F20"/>
        </w:rPr>
        <w:t>cũng cùng với tâm </w:t>
      </w:r>
      <w:r>
        <w:rPr>
          <w:color w:val="231F20"/>
          <w:spacing w:val="-6"/>
        </w:rPr>
        <w:t>v.v... </w:t>
      </w:r>
      <w:r>
        <w:rPr>
          <w:color w:val="231F20"/>
        </w:rPr>
        <w:t>đều làm đẳng vô gián duyên. Các tâm sở khác cũng như</w:t>
      </w:r>
      <w:r>
        <w:rPr>
          <w:color w:val="231F20"/>
          <w:spacing w:val="-2"/>
        </w:rPr>
        <w:t> </w:t>
      </w:r>
      <w:r>
        <w:rPr>
          <w:color w:val="231F20"/>
        </w:rPr>
        <w:t>thế.</w:t>
      </w:r>
    </w:p>
    <w:p>
      <w:pPr>
        <w:pStyle w:val="BodyText"/>
        <w:spacing w:line="273" w:lineRule="auto" w:before="106"/>
        <w:ind w:left="393" w:right="127"/>
      </w:pPr>
      <w:r>
        <w:rPr>
          <w:i/>
          <w:color w:val="231F20"/>
        </w:rPr>
        <w:t>Hỏi: </w:t>
      </w:r>
      <w:r>
        <w:rPr>
          <w:color w:val="231F20"/>
        </w:rPr>
        <w:t>Là tâm cùng với tâm làm đẳng vô gián duyên gần, không phải</w:t>
      </w:r>
      <w:r>
        <w:rPr>
          <w:color w:val="231F20"/>
          <w:spacing w:val="-9"/>
        </w:rPr>
        <w:t> </w:t>
      </w:r>
      <w:r>
        <w:rPr>
          <w:color w:val="231F20"/>
        </w:rPr>
        <w:t>là</w:t>
      </w:r>
      <w:r>
        <w:rPr>
          <w:color w:val="231F20"/>
          <w:spacing w:val="-9"/>
        </w:rPr>
        <w:t> </w:t>
      </w:r>
      <w:r>
        <w:rPr>
          <w:color w:val="231F20"/>
        </w:rPr>
        <w:t>thọ</w:t>
      </w:r>
      <w:r>
        <w:rPr>
          <w:color w:val="231F20"/>
          <w:spacing w:val="-8"/>
        </w:rPr>
        <w:t> </w:t>
      </w:r>
      <w:r>
        <w:rPr>
          <w:color w:val="231F20"/>
          <w:spacing w:val="-6"/>
        </w:rPr>
        <w:t>v.v...</w:t>
      </w:r>
      <w:r>
        <w:rPr>
          <w:color w:val="231F20"/>
          <w:spacing w:val="-13"/>
        </w:rPr>
        <w:t> </w:t>
      </w:r>
      <w:r>
        <w:rPr>
          <w:color w:val="231F20"/>
        </w:rPr>
        <w:t>Thọ</w:t>
      </w:r>
      <w:r>
        <w:rPr>
          <w:color w:val="231F20"/>
          <w:spacing w:val="-9"/>
        </w:rPr>
        <w:t> </w:t>
      </w:r>
      <w:r>
        <w:rPr>
          <w:color w:val="231F20"/>
          <w:spacing w:val="-5"/>
        </w:rPr>
        <w:t>v.v…</w:t>
      </w:r>
      <w:r>
        <w:rPr>
          <w:color w:val="231F20"/>
          <w:spacing w:val="-8"/>
        </w:rPr>
        <w:t> </w:t>
      </w:r>
      <w:r>
        <w:rPr>
          <w:color w:val="231F20"/>
        </w:rPr>
        <w:t>cùng</w:t>
      </w:r>
      <w:r>
        <w:rPr>
          <w:color w:val="231F20"/>
          <w:spacing w:val="-9"/>
        </w:rPr>
        <w:t> </w:t>
      </w:r>
      <w:r>
        <w:rPr>
          <w:color w:val="231F20"/>
        </w:rPr>
        <w:t>với</w:t>
      </w:r>
      <w:r>
        <w:rPr>
          <w:color w:val="231F20"/>
          <w:spacing w:val="-9"/>
        </w:rPr>
        <w:t> </w:t>
      </w:r>
      <w:r>
        <w:rPr>
          <w:color w:val="231F20"/>
        </w:rPr>
        <w:t>thọ</w:t>
      </w:r>
      <w:r>
        <w:rPr>
          <w:color w:val="231F20"/>
          <w:spacing w:val="-8"/>
        </w:rPr>
        <w:t> </w:t>
      </w:r>
      <w:r>
        <w:rPr>
          <w:color w:val="231F20"/>
        </w:rPr>
        <w:t>làm</w:t>
      </w:r>
      <w:r>
        <w:rPr>
          <w:color w:val="231F20"/>
          <w:spacing w:val="-9"/>
        </w:rPr>
        <w:t> </w:t>
      </w:r>
      <w:r>
        <w:rPr>
          <w:color w:val="231F20"/>
        </w:rPr>
        <w:t>đẳng</w:t>
      </w:r>
      <w:r>
        <w:rPr>
          <w:color w:val="231F20"/>
          <w:spacing w:val="-9"/>
        </w:rPr>
        <w:t> </w:t>
      </w:r>
      <w:r>
        <w:rPr>
          <w:color w:val="231F20"/>
        </w:rPr>
        <w:t>vô</w:t>
      </w:r>
      <w:r>
        <w:rPr>
          <w:color w:val="231F20"/>
          <w:spacing w:val="-8"/>
        </w:rPr>
        <w:t> </w:t>
      </w:r>
      <w:r>
        <w:rPr>
          <w:color w:val="231F20"/>
        </w:rPr>
        <w:t>gián</w:t>
      </w:r>
      <w:r>
        <w:rPr>
          <w:color w:val="231F20"/>
          <w:spacing w:val="-9"/>
        </w:rPr>
        <w:t> </w:t>
      </w:r>
      <w:r>
        <w:rPr>
          <w:color w:val="231F20"/>
        </w:rPr>
        <w:t>duyên</w:t>
      </w:r>
      <w:r>
        <w:rPr>
          <w:color w:val="231F20"/>
          <w:spacing w:val="-9"/>
        </w:rPr>
        <w:t> </w:t>
      </w:r>
      <w:r>
        <w:rPr>
          <w:color w:val="231F20"/>
        </w:rPr>
        <w:t>gần, không phải là tâm </w:t>
      </w:r>
      <w:r>
        <w:rPr>
          <w:color w:val="231F20"/>
          <w:spacing w:val="-6"/>
        </w:rPr>
        <w:t>v.v... </w:t>
      </w:r>
      <w:r>
        <w:rPr>
          <w:color w:val="231F20"/>
        </w:rPr>
        <w:t>hay là không phải như</w:t>
      </w:r>
      <w:r>
        <w:rPr>
          <w:color w:val="231F20"/>
          <w:spacing w:val="6"/>
        </w:rPr>
        <w:t> </w:t>
      </w:r>
      <w:r>
        <w:rPr>
          <w:color w:val="231F20"/>
        </w:rPr>
        <w:t>vậy?</w:t>
      </w:r>
    </w:p>
    <w:p>
      <w:pPr>
        <w:pStyle w:val="BodyText"/>
        <w:spacing w:line="273" w:lineRule="auto" w:before="111"/>
        <w:ind w:left="393" w:right="127"/>
      </w:pPr>
      <w:r>
        <w:rPr>
          <w:i/>
          <w:color w:val="231F20"/>
        </w:rPr>
        <w:t>Đáp: </w:t>
      </w:r>
      <w:r>
        <w:rPr>
          <w:color w:val="231F20"/>
        </w:rPr>
        <w:t>Sa-môn Tương tợ tương tục nói: Tâm cùng với tâm làm đẳng vô gián duyên gần, không phải là thọ </w:t>
      </w:r>
      <w:r>
        <w:rPr>
          <w:color w:val="231F20"/>
          <w:spacing w:val="-5"/>
        </w:rPr>
        <w:t>v.v… </w:t>
      </w:r>
      <w:r>
        <w:rPr>
          <w:color w:val="231F20"/>
        </w:rPr>
        <w:t>Thọ cùng với thọ </w:t>
      </w:r>
      <w:r>
        <w:rPr>
          <w:color w:val="231F20"/>
          <w:spacing w:val="-5"/>
        </w:rPr>
        <w:t>v.v… </w:t>
      </w:r>
      <w:r>
        <w:rPr>
          <w:color w:val="231F20"/>
        </w:rPr>
        <w:t>làm đẳng vô gián duyên gần, không phải là tâm. Vị kia không nên</w:t>
      </w:r>
      <w:r>
        <w:rPr>
          <w:color w:val="231F20"/>
          <w:spacing w:val="-6"/>
        </w:rPr>
        <w:t> </w:t>
      </w:r>
      <w:r>
        <w:rPr>
          <w:color w:val="231F20"/>
        </w:rPr>
        <w:t>nói</w:t>
      </w:r>
      <w:r>
        <w:rPr>
          <w:color w:val="231F20"/>
          <w:spacing w:val="-5"/>
        </w:rPr>
        <w:t> </w:t>
      </w:r>
      <w:r>
        <w:rPr>
          <w:color w:val="231F20"/>
        </w:rPr>
        <w:t>lời</w:t>
      </w:r>
      <w:r>
        <w:rPr>
          <w:color w:val="231F20"/>
          <w:spacing w:val="-5"/>
        </w:rPr>
        <w:t> </w:t>
      </w:r>
      <w:r>
        <w:rPr>
          <w:color w:val="231F20"/>
        </w:rPr>
        <w:t>như</w:t>
      </w:r>
      <w:r>
        <w:rPr>
          <w:color w:val="231F20"/>
          <w:spacing w:val="-5"/>
        </w:rPr>
        <w:t> vậy.</w:t>
      </w:r>
      <w:r>
        <w:rPr>
          <w:color w:val="231F20"/>
          <w:spacing w:val="-10"/>
        </w:rPr>
        <w:t> </w:t>
      </w:r>
      <w:r>
        <w:rPr>
          <w:color w:val="231F20"/>
        </w:rPr>
        <w:t>Vì</w:t>
      </w:r>
      <w:r>
        <w:rPr>
          <w:color w:val="231F20"/>
          <w:spacing w:val="-5"/>
        </w:rPr>
        <w:t> </w:t>
      </w:r>
      <w:r>
        <w:rPr>
          <w:color w:val="231F20"/>
        </w:rPr>
        <w:t>sao?</w:t>
      </w:r>
      <w:r>
        <w:rPr>
          <w:color w:val="231F20"/>
          <w:spacing w:val="-10"/>
        </w:rPr>
        <w:t> </w:t>
      </w:r>
      <w:r>
        <w:rPr>
          <w:color w:val="231F20"/>
        </w:rPr>
        <w:t>Vì</w:t>
      </w:r>
      <w:r>
        <w:rPr>
          <w:color w:val="231F20"/>
          <w:spacing w:val="-5"/>
        </w:rPr>
        <w:t> </w:t>
      </w:r>
      <w:r>
        <w:rPr>
          <w:color w:val="231F20"/>
        </w:rPr>
        <w:t>trước</w:t>
      </w:r>
      <w:r>
        <w:rPr>
          <w:color w:val="231F20"/>
          <w:spacing w:val="-6"/>
        </w:rPr>
        <w:t> </w:t>
      </w:r>
      <w:r>
        <w:rPr>
          <w:color w:val="231F20"/>
        </w:rPr>
        <w:t>đã</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nghĩa</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mở</w:t>
      </w:r>
      <w:r>
        <w:rPr>
          <w:color w:val="231F20"/>
          <w:spacing w:val="-5"/>
        </w:rPr>
        <w:t> </w:t>
      </w:r>
      <w:r>
        <w:rPr>
          <w:color w:val="231F20"/>
        </w:rPr>
        <w:t>rộng thêm là tướng của Đẳng vô gián duyên. Trong nghĩa mở rộng </w:t>
      </w:r>
      <w:r>
        <w:rPr>
          <w:color w:val="231F20"/>
          <w:spacing w:val="-3"/>
        </w:rPr>
        <w:t>thêm </w:t>
      </w:r>
      <w:r>
        <w:rPr>
          <w:color w:val="231F20"/>
        </w:rPr>
        <w:t>thì không xa gần. Nên nói thế này: Nhóm tâm sinh trước cùng với nhóm tâm sinh sau làm đẳng vô gián duyên, không có sự khác</w:t>
      </w:r>
      <w:r>
        <w:rPr>
          <w:color w:val="231F20"/>
          <w:spacing w:val="-32"/>
        </w:rPr>
        <w:t> </w:t>
      </w:r>
      <w:r>
        <w:rPr>
          <w:color w:val="231F20"/>
        </w:rPr>
        <w:t>nhau, như đống hạt đậu </w:t>
      </w:r>
      <w:r>
        <w:rPr>
          <w:color w:val="231F20"/>
          <w:spacing w:val="-5"/>
        </w:rPr>
        <w:t>v.v…</w:t>
      </w:r>
    </w:p>
    <w:p>
      <w:pPr>
        <w:pStyle w:val="BodyText"/>
        <w:spacing w:before="0"/>
        <w:ind w:left="0" w:firstLine="0"/>
        <w:jc w:val="left"/>
        <w:rPr>
          <w:sz w:val="24"/>
        </w:rPr>
      </w:pPr>
    </w:p>
    <w:p>
      <w:pPr>
        <w:spacing w:before="0"/>
        <w:ind w:left="780" w:right="517" w:firstLine="0"/>
        <w:jc w:val="center"/>
        <w:rPr>
          <w:b/>
          <w:sz w:val="26"/>
        </w:rPr>
      </w:pPr>
      <w:r>
        <w:rPr>
          <w:b/>
          <w:color w:val="231F20"/>
          <w:sz w:val="26"/>
        </w:rPr>
        <w:t>HẾT - QUYỂN 10</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980" w:right="0"/>
        <w:jc w:val="left"/>
      </w:pPr>
      <w:r>
        <w:rPr>
          <w:color w:val="231F20"/>
        </w:rPr>
        <w:t>QUYỂN 11</w:t>
      </w:r>
    </w:p>
    <w:p>
      <w:pPr>
        <w:spacing w:line="268" w:lineRule="auto" w:before="94"/>
        <w:ind w:left="1834" w:right="2117" w:firstLine="536"/>
        <w:jc w:val="left"/>
        <w:rPr>
          <w:b/>
          <w:sz w:val="28"/>
        </w:rPr>
      </w:pPr>
      <w:r>
        <w:rPr>
          <w:b/>
          <w:color w:val="231F20"/>
          <w:sz w:val="28"/>
        </w:rPr>
        <w:t>Chương 1: TẠP UẨN Phẩm 2: BÀN VỀ TRÍ, phần 3</w:t>
      </w:r>
    </w:p>
    <w:p>
      <w:pPr>
        <w:pStyle w:val="BodyText"/>
        <w:spacing w:before="0"/>
        <w:ind w:left="0" w:firstLine="0"/>
        <w:jc w:val="left"/>
        <w:rPr>
          <w:b/>
          <w:sz w:val="30"/>
        </w:rPr>
      </w:pPr>
    </w:p>
    <w:p>
      <w:pPr>
        <w:pStyle w:val="BodyText"/>
        <w:spacing w:line="273" w:lineRule="auto" w:before="220"/>
        <w:ind w:right="409"/>
      </w:pPr>
      <w:r>
        <w:rPr>
          <w:i/>
          <w:color w:val="231F20"/>
        </w:rPr>
        <w:t>Hỏi:</w:t>
      </w:r>
      <w:r>
        <w:rPr>
          <w:i/>
          <w:color w:val="231F20"/>
          <w:spacing w:val="-13"/>
        </w:rPr>
        <w:t> </w:t>
      </w:r>
      <w:r>
        <w:rPr>
          <w:color w:val="231F20"/>
        </w:rPr>
        <w:t>Trong</w:t>
      </w:r>
      <w:r>
        <w:rPr>
          <w:color w:val="231F20"/>
          <w:spacing w:val="-7"/>
        </w:rPr>
        <w:t> </w:t>
      </w:r>
      <w:r>
        <w:rPr>
          <w:color w:val="231F20"/>
        </w:rPr>
        <w:t>đời</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có</w:t>
      </w:r>
      <w:r>
        <w:rPr>
          <w:color w:val="231F20"/>
          <w:spacing w:val="-8"/>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8"/>
        </w:rPr>
        <w:t> </w:t>
      </w:r>
      <w:r>
        <w:rPr>
          <w:color w:val="231F20"/>
        </w:rPr>
        <w:t>duyên</w:t>
      </w:r>
      <w:r>
        <w:rPr>
          <w:color w:val="231F20"/>
          <w:spacing w:val="-7"/>
        </w:rPr>
        <w:t> </w:t>
      </w:r>
      <w:r>
        <w:rPr>
          <w:color w:val="231F20"/>
        </w:rPr>
        <w:t>không?</w:t>
      </w:r>
      <w:r>
        <w:rPr>
          <w:color w:val="231F20"/>
          <w:spacing w:val="-8"/>
        </w:rPr>
        <w:t> </w:t>
      </w:r>
      <w:r>
        <w:rPr>
          <w:color w:val="231F20"/>
        </w:rPr>
        <w:t>Giả</w:t>
      </w:r>
      <w:r>
        <w:rPr>
          <w:color w:val="231F20"/>
          <w:spacing w:val="-8"/>
        </w:rPr>
        <w:t> </w:t>
      </w:r>
      <w:r>
        <w:rPr>
          <w:color w:val="231F20"/>
        </w:rPr>
        <w:t>sử</w:t>
      </w:r>
      <w:r>
        <w:rPr>
          <w:color w:val="231F20"/>
          <w:spacing w:val="-7"/>
        </w:rPr>
        <w:t> </w:t>
      </w:r>
      <w:r>
        <w:rPr>
          <w:color w:val="231F20"/>
        </w:rPr>
        <w:t>nêu như thế thì có lỗi gì? Nếu có, thì các pháp ở vị lai nên trụ theo thứ lớp, tu chánh gia hạnh tức nên thành vô dụng. Vì sao? Vì nếu pháp trụ ở nơi vô gián </w:t>
      </w:r>
      <w:r>
        <w:rPr>
          <w:color w:val="231F20"/>
          <w:spacing w:val="-6"/>
        </w:rPr>
        <w:t>ấy, </w:t>
      </w:r>
      <w:r>
        <w:rPr>
          <w:color w:val="231F20"/>
        </w:rPr>
        <w:t>thì pháp đó từ vô gián ấy tất sinh, tu chánh gia hạnh còn có công dụng gì? Lại nên không có nghĩa điều phục các phiền não, dẫn sinh pháp đối trị, như thế là không hoàn toàn giải thoát, và như chương Kiến Uẩn đã nói làm thế nào thông suốt? Như nói: Nếu pháp này cùng với pháp kia làm đẳng vô gián, hoặc có lúc không cùng với pháp kia làm đẳng vô gián chăng? Đáp: Khi pháp này chưa đến tức đã sinh? Nếu không, thì vì sao pháp thế đệ nhất  vô gián chỉ sinh khổ pháp trí nhẫn, không sinh cho đến tận trí, vô sinh trí, và như Kinh Bát Phần nói lại làm sao thông suốt? Như nói: Như</w:t>
      </w:r>
      <w:r>
        <w:rPr>
          <w:color w:val="231F20"/>
          <w:spacing w:val="-7"/>
        </w:rPr>
        <w:t> </w:t>
      </w:r>
      <w:r>
        <w:rPr>
          <w:color w:val="231F20"/>
        </w:rPr>
        <w:t>thế,</w:t>
      </w:r>
      <w:r>
        <w:rPr>
          <w:color w:val="231F20"/>
          <w:spacing w:val="-6"/>
        </w:rPr>
        <w:t> </w:t>
      </w:r>
      <w:r>
        <w:rPr>
          <w:color w:val="231F20"/>
        </w:rPr>
        <w:t>Bổ-đặc-già-la</w:t>
      </w:r>
      <w:r>
        <w:rPr>
          <w:color w:val="231F20"/>
          <w:spacing w:val="-6"/>
        </w:rPr>
        <w:t> </w:t>
      </w:r>
      <w:r>
        <w:rPr>
          <w:color w:val="231F20"/>
        </w:rPr>
        <w:t>tạo</w:t>
      </w:r>
      <w:r>
        <w:rPr>
          <w:color w:val="231F20"/>
          <w:spacing w:val="-6"/>
        </w:rPr>
        <w:t> </w:t>
      </w:r>
      <w:r>
        <w:rPr>
          <w:color w:val="231F20"/>
        </w:rPr>
        <w:t>nghiệp</w:t>
      </w:r>
      <w:r>
        <w:rPr>
          <w:color w:val="231F20"/>
          <w:spacing w:val="-6"/>
        </w:rPr>
        <w:t> </w:t>
      </w:r>
      <w:r>
        <w:rPr>
          <w:color w:val="231F20"/>
        </w:rPr>
        <w:t>đó</w:t>
      </w:r>
      <w:r>
        <w:rPr>
          <w:color w:val="231F20"/>
          <w:spacing w:val="-7"/>
        </w:rPr>
        <w:t> </w:t>
      </w:r>
      <w:r>
        <w:rPr>
          <w:color w:val="231F20"/>
        </w:rPr>
        <w:t>xong,</w:t>
      </w:r>
      <w:r>
        <w:rPr>
          <w:color w:val="231F20"/>
          <w:spacing w:val="-6"/>
        </w:rPr>
        <w:t> </w:t>
      </w:r>
      <w:r>
        <w:rPr>
          <w:color w:val="231F20"/>
        </w:rPr>
        <w:t>hoặc</w:t>
      </w:r>
      <w:r>
        <w:rPr>
          <w:color w:val="231F20"/>
          <w:spacing w:val="-6"/>
        </w:rPr>
        <w:t> </w:t>
      </w:r>
      <w:r>
        <w:rPr>
          <w:color w:val="231F20"/>
        </w:rPr>
        <w:t>mười</w:t>
      </w:r>
      <w:r>
        <w:rPr>
          <w:color w:val="231F20"/>
          <w:spacing w:val="-6"/>
        </w:rPr>
        <w:t> </w:t>
      </w:r>
      <w:r>
        <w:rPr>
          <w:color w:val="231F20"/>
        </w:rPr>
        <w:t>ba</w:t>
      </w:r>
      <w:r>
        <w:rPr>
          <w:color w:val="231F20"/>
          <w:spacing w:val="-6"/>
        </w:rPr>
        <w:t> </w:t>
      </w:r>
      <w:r>
        <w:rPr>
          <w:color w:val="231F20"/>
        </w:rPr>
        <w:t>kiếp,</w:t>
      </w:r>
      <w:r>
        <w:rPr>
          <w:color w:val="231F20"/>
          <w:spacing w:val="-6"/>
        </w:rPr>
        <w:t> </w:t>
      </w:r>
      <w:r>
        <w:rPr>
          <w:color w:val="231F20"/>
        </w:rPr>
        <w:t>hoặc mười bốn kiếp, hoặc cho đến hai mươi kiếp, không đọa vào nẻo ác. Lại làm thế nào để kiến lập ba thứ nghiệp: Tùy thuận thọ nhận hiện pháp.</w:t>
      </w:r>
      <w:r>
        <w:rPr>
          <w:color w:val="231F20"/>
          <w:spacing w:val="-10"/>
        </w:rPr>
        <w:t> </w:t>
      </w:r>
      <w:r>
        <w:rPr>
          <w:color w:val="231F20"/>
        </w:rPr>
        <w:t>Tùy</w:t>
      </w:r>
      <w:r>
        <w:rPr>
          <w:color w:val="231F20"/>
          <w:spacing w:val="-5"/>
        </w:rPr>
        <w:t> </w:t>
      </w:r>
      <w:r>
        <w:rPr>
          <w:color w:val="231F20"/>
        </w:rPr>
        <w:t>thuận</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đời</w:t>
      </w:r>
      <w:r>
        <w:rPr>
          <w:color w:val="231F20"/>
          <w:spacing w:val="-5"/>
        </w:rPr>
        <w:t> </w:t>
      </w:r>
      <w:r>
        <w:rPr>
          <w:color w:val="231F20"/>
        </w:rPr>
        <w:t>kế</w:t>
      </w:r>
      <w:r>
        <w:rPr>
          <w:color w:val="231F20"/>
          <w:spacing w:val="-5"/>
        </w:rPr>
        <w:t> </w:t>
      </w:r>
      <w:r>
        <w:rPr>
          <w:color w:val="231F20"/>
        </w:rPr>
        <w:t>tiếp.</w:t>
      </w:r>
      <w:r>
        <w:rPr>
          <w:color w:val="231F20"/>
          <w:spacing w:val="-10"/>
        </w:rPr>
        <w:t> </w:t>
      </w:r>
      <w:r>
        <w:rPr>
          <w:color w:val="231F20"/>
        </w:rPr>
        <w:t>Tùy</w:t>
      </w:r>
      <w:r>
        <w:rPr>
          <w:color w:val="231F20"/>
          <w:spacing w:val="-5"/>
        </w:rPr>
        <w:t> </w:t>
      </w:r>
      <w:r>
        <w:rPr>
          <w:color w:val="231F20"/>
        </w:rPr>
        <w:t>thuận</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đời</w:t>
      </w:r>
      <w:r>
        <w:rPr>
          <w:color w:val="231F20"/>
          <w:spacing w:val="-5"/>
        </w:rPr>
        <w:t> </w:t>
      </w:r>
      <w:r>
        <w:rPr>
          <w:color w:val="231F20"/>
        </w:rPr>
        <w:t>kế</w:t>
      </w:r>
      <w:r>
        <w:rPr>
          <w:color w:val="231F20"/>
          <w:spacing w:val="-5"/>
        </w:rPr>
        <w:t> </w:t>
      </w:r>
      <w:r>
        <w:rPr>
          <w:color w:val="231F20"/>
          <w:spacing w:val="-3"/>
        </w:rPr>
        <w:t>tiếp </w:t>
      </w:r>
      <w:r>
        <w:rPr>
          <w:color w:val="231F20"/>
        </w:rPr>
        <w:t>sau</w:t>
      </w:r>
      <w:r>
        <w:rPr>
          <w:color w:val="231F20"/>
          <w:spacing w:val="-2"/>
        </w:rPr>
        <w:t> </w:t>
      </w:r>
      <w:r>
        <w:rPr>
          <w:color w:val="231F20"/>
        </w:rPr>
        <w:t>nữa?</w:t>
      </w:r>
    </w:p>
    <w:p>
      <w:pPr>
        <w:pStyle w:val="BodyText"/>
        <w:spacing w:before="99"/>
        <w:ind w:left="677" w:firstLine="0"/>
      </w:pPr>
      <w:r>
        <w:rPr>
          <w:i/>
          <w:color w:val="231F20"/>
        </w:rPr>
        <w:t>Đáp: </w:t>
      </w:r>
      <w:r>
        <w:rPr>
          <w:color w:val="231F20"/>
        </w:rPr>
        <w:t>Vị lai không có đẳng vô gián duyên.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Nếu như thế vì sao pháp thế đệ nhất vô gián chỉ sinh khổ pháp trí nhẫn, không sinh cho đến tận trí, vô sinh trí?</w:t>
      </w:r>
    </w:p>
    <w:p>
      <w:pPr>
        <w:pStyle w:val="BodyText"/>
        <w:spacing w:line="273" w:lineRule="auto" w:before="112"/>
        <w:ind w:left="393" w:right="127"/>
      </w:pPr>
      <w:r>
        <w:rPr>
          <w:i/>
          <w:color w:val="231F20"/>
        </w:rPr>
        <w:t>Đáp:</w:t>
      </w:r>
      <w:r>
        <w:rPr>
          <w:i/>
          <w:color w:val="231F20"/>
          <w:spacing w:val="-9"/>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rPr>
        <w:t>số</w:t>
      </w:r>
      <w:r>
        <w:rPr>
          <w:color w:val="231F20"/>
          <w:spacing w:val="-9"/>
        </w:rPr>
        <w:t> </w:t>
      </w:r>
      <w:r>
        <w:rPr>
          <w:color w:val="231F20"/>
        </w:rPr>
        <w:t>lượng</w:t>
      </w:r>
      <w:r>
        <w:rPr>
          <w:color w:val="231F20"/>
          <w:spacing w:val="-9"/>
        </w:rPr>
        <w:t> </w:t>
      </w:r>
      <w:r>
        <w:rPr>
          <w:color w:val="231F20"/>
        </w:rPr>
        <w:t>định,</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8"/>
        </w:rPr>
        <w:t> </w:t>
      </w:r>
      <w:r>
        <w:rPr>
          <w:color w:val="231F20"/>
        </w:rPr>
        <w:t>sự</w:t>
      </w:r>
      <w:r>
        <w:rPr>
          <w:color w:val="231F20"/>
          <w:spacing w:val="-9"/>
        </w:rPr>
        <w:t> </w:t>
      </w:r>
      <w:r>
        <w:rPr>
          <w:color w:val="231F20"/>
        </w:rPr>
        <w:t>tướng</w:t>
      </w:r>
      <w:r>
        <w:rPr>
          <w:color w:val="231F20"/>
          <w:spacing w:val="-9"/>
        </w:rPr>
        <w:t> </w:t>
      </w:r>
      <w:r>
        <w:rPr>
          <w:color w:val="231F20"/>
        </w:rPr>
        <w:t>định.</w:t>
      </w:r>
      <w:r>
        <w:rPr>
          <w:color w:val="231F20"/>
          <w:spacing w:val="-13"/>
        </w:rPr>
        <w:t> </w:t>
      </w:r>
      <w:r>
        <w:rPr>
          <w:color w:val="231F20"/>
        </w:rPr>
        <w:t>Vì sao?</w:t>
      </w:r>
      <w:r>
        <w:rPr>
          <w:color w:val="231F20"/>
          <w:spacing w:val="-15"/>
        </w:rPr>
        <w:t> </w:t>
      </w:r>
      <w:r>
        <w:rPr>
          <w:color w:val="231F20"/>
        </w:rPr>
        <w:t>Vì</w:t>
      </w:r>
      <w:r>
        <w:rPr>
          <w:color w:val="231F20"/>
          <w:spacing w:val="-9"/>
        </w:rPr>
        <w:t> </w:t>
      </w:r>
      <w:r>
        <w:rPr>
          <w:color w:val="231F20"/>
        </w:rPr>
        <w:t>khổ</w:t>
      </w:r>
      <w:r>
        <w:rPr>
          <w:color w:val="231F20"/>
          <w:spacing w:val="-10"/>
        </w:rPr>
        <w:t> </w:t>
      </w:r>
      <w:r>
        <w:rPr>
          <w:color w:val="231F20"/>
        </w:rPr>
        <w:t>pháp</w:t>
      </w:r>
      <w:r>
        <w:rPr>
          <w:color w:val="231F20"/>
          <w:spacing w:val="-9"/>
        </w:rPr>
        <w:t> </w:t>
      </w:r>
      <w:r>
        <w:rPr>
          <w:color w:val="231F20"/>
        </w:rPr>
        <w:t>trí</w:t>
      </w:r>
      <w:r>
        <w:rPr>
          <w:color w:val="231F20"/>
          <w:spacing w:val="-10"/>
        </w:rPr>
        <w:t> </w:t>
      </w:r>
      <w:r>
        <w:rPr>
          <w:color w:val="231F20"/>
        </w:rPr>
        <w:t>nhẫn</w:t>
      </w:r>
      <w:r>
        <w:rPr>
          <w:color w:val="231F20"/>
          <w:spacing w:val="-9"/>
        </w:rPr>
        <w:t> </w:t>
      </w:r>
      <w:r>
        <w:rPr>
          <w:color w:val="231F20"/>
        </w:rPr>
        <w:t>ở</w:t>
      </w:r>
      <w:r>
        <w:rPr>
          <w:color w:val="231F20"/>
          <w:spacing w:val="-10"/>
        </w:rPr>
        <w:t> </w:t>
      </w:r>
      <w:r>
        <w:rPr>
          <w:color w:val="231F20"/>
        </w:rPr>
        <w:t>nơi</w:t>
      </w:r>
      <w:r>
        <w:rPr>
          <w:color w:val="231F20"/>
          <w:spacing w:val="-9"/>
        </w:rPr>
        <w:t> </w:t>
      </w:r>
      <w:r>
        <w:rPr>
          <w:color w:val="231F20"/>
        </w:rPr>
        <w:t>sáu</w:t>
      </w:r>
      <w:r>
        <w:rPr>
          <w:color w:val="231F20"/>
          <w:spacing w:val="-10"/>
        </w:rPr>
        <w:t> </w:t>
      </w:r>
      <w:r>
        <w:rPr>
          <w:color w:val="231F20"/>
        </w:rPr>
        <w:t>địa,</w:t>
      </w:r>
      <w:r>
        <w:rPr>
          <w:color w:val="231F20"/>
          <w:spacing w:val="-9"/>
        </w:rPr>
        <w:t> </w:t>
      </w:r>
      <w:r>
        <w:rPr>
          <w:color w:val="231F20"/>
        </w:rPr>
        <w:t>chưa</w:t>
      </w:r>
      <w:r>
        <w:rPr>
          <w:color w:val="231F20"/>
          <w:spacing w:val="-10"/>
        </w:rPr>
        <w:t> </w:t>
      </w:r>
      <w:r>
        <w:rPr>
          <w:color w:val="231F20"/>
        </w:rPr>
        <w:t>biết</w:t>
      </w:r>
      <w:r>
        <w:rPr>
          <w:color w:val="231F20"/>
          <w:spacing w:val="-9"/>
        </w:rPr>
        <w:t> </w:t>
      </w:r>
      <w:r>
        <w:rPr>
          <w:color w:val="231F20"/>
        </w:rPr>
        <w:t>thuộc</w:t>
      </w:r>
      <w:r>
        <w:rPr>
          <w:color w:val="231F20"/>
          <w:spacing w:val="-10"/>
        </w:rPr>
        <w:t> </w:t>
      </w:r>
      <w:r>
        <w:rPr>
          <w:color w:val="231F20"/>
        </w:rPr>
        <w:t>về</w:t>
      </w:r>
      <w:r>
        <w:rPr>
          <w:color w:val="231F20"/>
          <w:spacing w:val="-9"/>
        </w:rPr>
        <w:t> </w:t>
      </w:r>
      <w:r>
        <w:rPr>
          <w:color w:val="231F20"/>
        </w:rPr>
        <w:t>địa</w:t>
      </w:r>
      <w:r>
        <w:rPr>
          <w:color w:val="231F20"/>
          <w:spacing w:val="-10"/>
        </w:rPr>
        <w:t> </w:t>
      </w:r>
      <w:r>
        <w:rPr>
          <w:color w:val="231F20"/>
        </w:rPr>
        <w:t>nào</w:t>
      </w:r>
      <w:r>
        <w:rPr>
          <w:color w:val="231F20"/>
          <w:spacing w:val="-9"/>
        </w:rPr>
        <w:t> </w:t>
      </w:r>
      <w:r>
        <w:rPr>
          <w:color w:val="231F20"/>
        </w:rPr>
        <w:t>sẽ sinh. Ba căn tương ưng, nhưng chưa biết căn nào tương ưng sẽ sinh. Có bốn hành tướng, chưa biết là hành tướng nào sẽ sinh. Vô lượng sát-na,</w:t>
      </w:r>
      <w:r>
        <w:rPr>
          <w:color w:val="231F20"/>
          <w:spacing w:val="-7"/>
        </w:rPr>
        <w:t> </w:t>
      </w:r>
      <w:r>
        <w:rPr>
          <w:color w:val="231F20"/>
        </w:rPr>
        <w:t>chưa</w:t>
      </w:r>
      <w:r>
        <w:rPr>
          <w:color w:val="231F20"/>
          <w:spacing w:val="-6"/>
        </w:rPr>
        <w:t> </w:t>
      </w:r>
      <w:r>
        <w:rPr>
          <w:color w:val="231F20"/>
        </w:rPr>
        <w:t>biết</w:t>
      </w:r>
      <w:r>
        <w:rPr>
          <w:color w:val="231F20"/>
          <w:spacing w:val="-6"/>
        </w:rPr>
        <w:t> </w:t>
      </w:r>
      <w:r>
        <w:rPr>
          <w:color w:val="231F20"/>
        </w:rPr>
        <w:t>là</w:t>
      </w:r>
      <w:r>
        <w:rPr>
          <w:color w:val="231F20"/>
          <w:spacing w:val="-6"/>
        </w:rPr>
        <w:t> </w:t>
      </w:r>
      <w:r>
        <w:rPr>
          <w:color w:val="231F20"/>
        </w:rPr>
        <w:t>sát-na</w:t>
      </w:r>
      <w:r>
        <w:rPr>
          <w:color w:val="231F20"/>
          <w:spacing w:val="-6"/>
        </w:rPr>
        <w:t> </w:t>
      </w:r>
      <w:r>
        <w:rPr>
          <w:color w:val="231F20"/>
        </w:rPr>
        <w:t>nào</w:t>
      </w:r>
      <w:r>
        <w:rPr>
          <w:color w:val="231F20"/>
          <w:spacing w:val="-6"/>
        </w:rPr>
        <w:t> </w:t>
      </w:r>
      <w:r>
        <w:rPr>
          <w:color w:val="231F20"/>
        </w:rPr>
        <w:t>sẽ</w:t>
      </w:r>
      <w:r>
        <w:rPr>
          <w:color w:val="231F20"/>
          <w:spacing w:val="-6"/>
        </w:rPr>
        <w:t> </w:t>
      </w:r>
      <w:r>
        <w:rPr>
          <w:color w:val="231F20"/>
        </w:rPr>
        <w:t>sinh?</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lúc</w:t>
      </w:r>
      <w:r>
        <w:rPr>
          <w:color w:val="231F20"/>
          <w:spacing w:val="-6"/>
        </w:rPr>
        <w:t> </w:t>
      </w:r>
      <w:r>
        <w:rPr>
          <w:color w:val="231F20"/>
        </w:rPr>
        <w:t>trụ</w:t>
      </w:r>
      <w:r>
        <w:rPr>
          <w:color w:val="231F20"/>
          <w:spacing w:val="-7"/>
        </w:rPr>
        <w:t> </w:t>
      </w:r>
      <w:r>
        <w:rPr>
          <w:color w:val="231F20"/>
        </w:rPr>
        <w:t>nơi</w:t>
      </w:r>
      <w:r>
        <w:rPr>
          <w:color w:val="231F20"/>
          <w:spacing w:val="-6"/>
        </w:rPr>
        <w:t> </w:t>
      </w:r>
      <w:r>
        <w:rPr>
          <w:color w:val="231F20"/>
        </w:rPr>
        <w:t>nhẫn</w:t>
      </w:r>
      <w:r>
        <w:rPr>
          <w:color w:val="231F20"/>
          <w:spacing w:val="-6"/>
        </w:rPr>
        <w:t> </w:t>
      </w:r>
      <w:r>
        <w:rPr>
          <w:color w:val="231F20"/>
        </w:rPr>
        <w:t>tăng thượng, khổ pháp trí nhẫn chỉ ở nơi ba sự việc an định. Nghĩa là địa định, căn định, hành tướng định. Đối với hai sự việc không định, là sát-na không định, đẳng vô gián duyên không định. Nếu lúc trụ nơi pháp thế đệ nhất, thì đối với năm sự việc đều</w:t>
      </w:r>
      <w:r>
        <w:rPr>
          <w:color w:val="231F20"/>
          <w:spacing w:val="-2"/>
        </w:rPr>
        <w:t> </w:t>
      </w:r>
      <w:r>
        <w:rPr>
          <w:color w:val="231F20"/>
        </w:rPr>
        <w:t>định.</w:t>
      </w:r>
    </w:p>
    <w:p>
      <w:pPr>
        <w:pStyle w:val="BodyText"/>
        <w:spacing w:line="273" w:lineRule="auto" w:before="106"/>
        <w:ind w:left="393" w:right="127"/>
      </w:pPr>
      <w:r>
        <w:rPr>
          <w:color w:val="231F20"/>
        </w:rPr>
        <w:t>Lại</w:t>
      </w:r>
      <w:r>
        <w:rPr>
          <w:color w:val="231F20"/>
          <w:spacing w:val="-7"/>
        </w:rPr>
        <w:t> </w:t>
      </w:r>
      <w:r>
        <w:rPr>
          <w:color w:val="231F20"/>
        </w:rPr>
        <w:t>nữa,</w:t>
      </w:r>
      <w:r>
        <w:rPr>
          <w:color w:val="231F20"/>
          <w:spacing w:val="-7"/>
        </w:rPr>
        <w:t> </w:t>
      </w:r>
      <w:r>
        <w:rPr>
          <w:color w:val="231F20"/>
        </w:rPr>
        <w:t>không</w:t>
      </w:r>
      <w:r>
        <w:rPr>
          <w:color w:val="231F20"/>
          <w:spacing w:val="-7"/>
        </w:rPr>
        <w:t> </w:t>
      </w:r>
      <w:r>
        <w:rPr>
          <w:color w:val="231F20"/>
        </w:rPr>
        <w:t>nhất</w:t>
      </w:r>
      <w:r>
        <w:rPr>
          <w:color w:val="231F20"/>
          <w:spacing w:val="-7"/>
        </w:rPr>
        <w:t> </w:t>
      </w:r>
      <w:r>
        <w:rPr>
          <w:color w:val="231F20"/>
        </w:rPr>
        <w:t>thiết</w:t>
      </w:r>
      <w:r>
        <w:rPr>
          <w:color w:val="231F20"/>
          <w:spacing w:val="-7"/>
        </w:rPr>
        <w:t> </w:t>
      </w:r>
      <w:r>
        <w:rPr>
          <w:color w:val="231F20"/>
        </w:rPr>
        <w:t>phải</w:t>
      </w:r>
      <w:r>
        <w:rPr>
          <w:color w:val="231F20"/>
          <w:spacing w:val="-7"/>
        </w:rPr>
        <w:t> </w:t>
      </w:r>
      <w:r>
        <w:rPr>
          <w:color w:val="231F20"/>
        </w:rPr>
        <w:t>có</w:t>
      </w:r>
      <w:r>
        <w:rPr>
          <w:color w:val="231F20"/>
          <w:spacing w:val="-7"/>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duyên,</w:t>
      </w:r>
      <w:r>
        <w:rPr>
          <w:color w:val="231F20"/>
          <w:spacing w:val="-7"/>
        </w:rPr>
        <w:t> </w:t>
      </w:r>
      <w:r>
        <w:rPr>
          <w:color w:val="231F20"/>
        </w:rPr>
        <w:t>các</w:t>
      </w:r>
      <w:r>
        <w:rPr>
          <w:color w:val="231F20"/>
          <w:spacing w:val="-7"/>
        </w:rPr>
        <w:t> </w:t>
      </w:r>
      <w:r>
        <w:rPr>
          <w:color w:val="231F20"/>
        </w:rPr>
        <w:t>pháp vẫn sinh khởi nối tiếp nhau theo thứ lớp. Vì sao? Vì nếu pháp này nương dựa lệ thuộc pháp kia, từ sau pháp kia, vô gián mới được sinh, ngoài ra không như </w:t>
      </w:r>
      <w:r>
        <w:rPr>
          <w:color w:val="231F20"/>
          <w:spacing w:val="-5"/>
        </w:rPr>
        <w:t>vậy. </w:t>
      </w:r>
      <w:r>
        <w:rPr>
          <w:color w:val="231F20"/>
        </w:rPr>
        <w:t>Cũng như sự vật bên ngoài tuy không có đẳng vô gián duyên, nhưng chúng nương dựa vào nhau, lệ </w:t>
      </w:r>
      <w:r>
        <w:rPr>
          <w:color w:val="231F20"/>
          <w:spacing w:val="-3"/>
        </w:rPr>
        <w:t>thuộc </w:t>
      </w:r>
      <w:r>
        <w:rPr>
          <w:color w:val="231F20"/>
        </w:rPr>
        <w:t>trước sau, theo thứ lớp sinh khởi. Như hạt giống thì mầm, cộng, nhánh, cành, hoa, quả đều nương dựa, lệ thuộc hạt giống đó, là </w:t>
      </w:r>
      <w:r>
        <w:rPr>
          <w:color w:val="231F20"/>
          <w:spacing w:val="-6"/>
        </w:rPr>
        <w:t>vô </w:t>
      </w:r>
      <w:r>
        <w:rPr>
          <w:color w:val="231F20"/>
        </w:rPr>
        <w:t>gián sinh, ngoài ra thì không như thế. Như vậy pháp bên trong ở đời vị</w:t>
      </w:r>
      <w:r>
        <w:rPr>
          <w:color w:val="231F20"/>
          <w:spacing w:val="-11"/>
        </w:rPr>
        <w:t> </w:t>
      </w:r>
      <w:r>
        <w:rPr>
          <w:color w:val="231F20"/>
        </w:rPr>
        <w:t>lai</w:t>
      </w:r>
      <w:r>
        <w:rPr>
          <w:color w:val="231F20"/>
          <w:spacing w:val="-11"/>
        </w:rPr>
        <w:t> </w:t>
      </w:r>
      <w:r>
        <w:rPr>
          <w:color w:val="231F20"/>
        </w:rPr>
        <w:t>tuy</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đẳng</w:t>
      </w:r>
      <w:r>
        <w:rPr>
          <w:color w:val="231F20"/>
          <w:spacing w:val="-11"/>
        </w:rPr>
        <w:t> </w:t>
      </w:r>
      <w:r>
        <w:rPr>
          <w:color w:val="231F20"/>
        </w:rPr>
        <w:t>vô</w:t>
      </w:r>
      <w:r>
        <w:rPr>
          <w:color w:val="231F20"/>
          <w:spacing w:val="-11"/>
        </w:rPr>
        <w:t> </w:t>
      </w:r>
      <w:r>
        <w:rPr>
          <w:color w:val="231F20"/>
        </w:rPr>
        <w:t>gián</w:t>
      </w:r>
      <w:r>
        <w:rPr>
          <w:color w:val="231F20"/>
          <w:spacing w:val="-12"/>
        </w:rPr>
        <w:t> </w:t>
      </w:r>
      <w:r>
        <w:rPr>
          <w:color w:val="231F20"/>
        </w:rPr>
        <w:t>duyên,</w:t>
      </w:r>
      <w:r>
        <w:rPr>
          <w:color w:val="231F20"/>
          <w:spacing w:val="-11"/>
        </w:rPr>
        <w:t> </w:t>
      </w:r>
      <w:r>
        <w:rPr>
          <w:color w:val="231F20"/>
        </w:rPr>
        <w:t>nhưng</w:t>
      </w:r>
      <w:r>
        <w:rPr>
          <w:color w:val="231F20"/>
          <w:spacing w:val="-11"/>
        </w:rPr>
        <w:t> </w:t>
      </w:r>
      <w:r>
        <w:rPr>
          <w:color w:val="231F20"/>
        </w:rPr>
        <w:t>nương</w:t>
      </w:r>
      <w:r>
        <w:rPr>
          <w:color w:val="231F20"/>
          <w:spacing w:val="-10"/>
        </w:rPr>
        <w:t> </w:t>
      </w:r>
      <w:r>
        <w:rPr>
          <w:color w:val="231F20"/>
        </w:rPr>
        <w:t>dựa</w:t>
      </w:r>
      <w:r>
        <w:rPr>
          <w:color w:val="231F20"/>
          <w:spacing w:val="-11"/>
        </w:rPr>
        <w:t> </w:t>
      </w:r>
      <w:r>
        <w:rPr>
          <w:color w:val="231F20"/>
        </w:rPr>
        <w:t>và</w:t>
      </w:r>
      <w:r>
        <w:rPr>
          <w:color w:val="231F20"/>
          <w:spacing w:val="-11"/>
        </w:rPr>
        <w:t> </w:t>
      </w:r>
      <w:r>
        <w:rPr>
          <w:color w:val="231F20"/>
        </w:rPr>
        <w:t>lệ</w:t>
      </w:r>
      <w:r>
        <w:rPr>
          <w:color w:val="231F20"/>
          <w:spacing w:val="-11"/>
        </w:rPr>
        <w:t> </w:t>
      </w:r>
      <w:r>
        <w:rPr>
          <w:color w:val="231F20"/>
          <w:spacing w:val="-3"/>
        </w:rPr>
        <w:t>thuộc </w:t>
      </w:r>
      <w:r>
        <w:rPr>
          <w:color w:val="231F20"/>
        </w:rPr>
        <w:t>nơi </w:t>
      </w:r>
      <w:r>
        <w:rPr>
          <w:color w:val="231F20"/>
          <w:spacing w:val="-6"/>
        </w:rPr>
        <w:t>ấy, </w:t>
      </w:r>
      <w:r>
        <w:rPr>
          <w:color w:val="231F20"/>
        </w:rPr>
        <w:t>là vô gián kia sinh, ngoài ra thì không như </w:t>
      </w:r>
      <w:r>
        <w:rPr>
          <w:color w:val="231F20"/>
          <w:spacing w:val="-5"/>
        </w:rPr>
        <w:t>vậy. </w:t>
      </w:r>
      <w:r>
        <w:rPr>
          <w:color w:val="231F20"/>
        </w:rPr>
        <w:t>Khổ pháp trí nhẫn nương dựa lệ thuộc vào pháp thế đệ nhất, nhưng khổ pháp </w:t>
      </w:r>
      <w:r>
        <w:rPr>
          <w:color w:val="231F20"/>
          <w:spacing w:val="-5"/>
        </w:rPr>
        <w:t>trí </w:t>
      </w:r>
      <w:r>
        <w:rPr>
          <w:color w:val="231F20"/>
          <w:spacing w:val="-6"/>
        </w:rPr>
        <w:t>v.v... </w:t>
      </w:r>
      <w:r>
        <w:rPr>
          <w:color w:val="231F20"/>
        </w:rPr>
        <w:t>tức không như </w:t>
      </w:r>
      <w:r>
        <w:rPr>
          <w:color w:val="231F20"/>
          <w:spacing w:val="-5"/>
        </w:rPr>
        <w:t>vậy, </w:t>
      </w:r>
      <w:r>
        <w:rPr>
          <w:color w:val="231F20"/>
        </w:rPr>
        <w:t>cho nên pháp thế đệ nhất vô gián chỉ sinh khổ pháp trí nhẫn, không sinh cho đến tận trí, vô sinh</w:t>
      </w:r>
      <w:r>
        <w:rPr>
          <w:color w:val="231F20"/>
          <w:spacing w:val="-5"/>
        </w:rPr>
        <w:t> </w:t>
      </w:r>
      <w:r>
        <w:rPr>
          <w:color w:val="231F20"/>
        </w:rPr>
        <w:t>trí.</w:t>
      </w:r>
    </w:p>
    <w:p>
      <w:pPr>
        <w:pStyle w:val="BodyText"/>
        <w:spacing w:line="273" w:lineRule="auto" w:before="102"/>
        <w:ind w:left="393" w:right="128"/>
      </w:pPr>
      <w:r>
        <w:rPr>
          <w:color w:val="231F20"/>
        </w:rPr>
        <w:t>Lại nữa, pháp vị lai sinh khởi dựa vào pháp hiện tại. Nếu pháp hiện</w:t>
      </w:r>
      <w:r>
        <w:rPr>
          <w:color w:val="231F20"/>
          <w:spacing w:val="-6"/>
        </w:rPr>
        <w:t> </w:t>
      </w:r>
      <w:r>
        <w:rPr>
          <w:color w:val="231F20"/>
        </w:rPr>
        <w:t>tại</w:t>
      </w:r>
      <w:r>
        <w:rPr>
          <w:color w:val="231F20"/>
          <w:spacing w:val="-5"/>
        </w:rPr>
        <w:t> </w:t>
      </w:r>
      <w:r>
        <w:rPr>
          <w:color w:val="231F20"/>
        </w:rPr>
        <w:t>hòa</w:t>
      </w:r>
      <w:r>
        <w:rPr>
          <w:color w:val="231F20"/>
          <w:spacing w:val="-6"/>
        </w:rPr>
        <w:t> </w:t>
      </w:r>
      <w:r>
        <w:rPr>
          <w:color w:val="231F20"/>
        </w:rPr>
        <w:t>hợp</w:t>
      </w:r>
      <w:r>
        <w:rPr>
          <w:color w:val="231F20"/>
          <w:spacing w:val="-5"/>
        </w:rPr>
        <w:t> </w:t>
      </w:r>
      <w:r>
        <w:rPr>
          <w:color w:val="231F20"/>
        </w:rPr>
        <w:t>thì</w:t>
      </w:r>
      <w:r>
        <w:rPr>
          <w:color w:val="231F20"/>
          <w:spacing w:val="-5"/>
        </w:rPr>
        <w:t> </w:t>
      </w:r>
      <w:r>
        <w:rPr>
          <w:color w:val="231F20"/>
        </w:rPr>
        <w:t>pháp</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kia</w:t>
      </w:r>
      <w:r>
        <w:rPr>
          <w:color w:val="231F20"/>
          <w:spacing w:val="-5"/>
        </w:rPr>
        <w:t> </w:t>
      </w:r>
      <w:r>
        <w:rPr>
          <w:color w:val="231F20"/>
        </w:rPr>
        <w:t>tất</w:t>
      </w:r>
      <w:r>
        <w:rPr>
          <w:color w:val="231F20"/>
          <w:spacing w:val="-5"/>
        </w:rPr>
        <w:t> </w:t>
      </w:r>
      <w:r>
        <w:rPr>
          <w:color w:val="231F20"/>
        </w:rPr>
        <w:t>được</w:t>
      </w:r>
      <w:r>
        <w:rPr>
          <w:color w:val="231F20"/>
          <w:spacing w:val="-6"/>
        </w:rPr>
        <w:t> </w:t>
      </w:r>
      <w:r>
        <w:rPr>
          <w:color w:val="231F20"/>
        </w:rPr>
        <w:t>sinh.</w:t>
      </w:r>
      <w:r>
        <w:rPr>
          <w:color w:val="231F20"/>
          <w:spacing w:val="-5"/>
        </w:rPr>
        <w:t> </w:t>
      </w:r>
      <w:r>
        <w:rPr>
          <w:color w:val="231F20"/>
        </w:rPr>
        <w:t>Nếu</w:t>
      </w:r>
      <w:r>
        <w:rPr>
          <w:color w:val="231F20"/>
          <w:spacing w:val="-6"/>
        </w:rPr>
        <w:t> </w:t>
      </w:r>
      <w:r>
        <w:rPr>
          <w:color w:val="231F20"/>
        </w:rPr>
        <w:t>không</w:t>
      </w:r>
      <w:r>
        <w:rPr>
          <w:color w:val="231F20"/>
          <w:spacing w:val="-5"/>
        </w:rPr>
        <w:t> </w:t>
      </w:r>
      <w:r>
        <w:rPr>
          <w:color w:val="231F20"/>
        </w:rPr>
        <w:t>hòa</w:t>
      </w:r>
      <w:r>
        <w:rPr>
          <w:color w:val="231F20"/>
          <w:spacing w:val="-5"/>
        </w:rPr>
        <w:t> </w:t>
      </w:r>
      <w:r>
        <w:rPr>
          <w:color w:val="231F20"/>
        </w:rPr>
        <w:t>hợp thì pháp vị lai kia sẽ không sinh. </w:t>
      </w:r>
      <w:r>
        <w:rPr>
          <w:color w:val="231F20"/>
          <w:spacing w:val="-4"/>
        </w:rPr>
        <w:t>Tuy </w:t>
      </w:r>
      <w:r>
        <w:rPr>
          <w:color w:val="231F20"/>
        </w:rPr>
        <w:t>không có sự việc </w:t>
      </w:r>
      <w:r>
        <w:rPr>
          <w:color w:val="231F20"/>
          <w:spacing w:val="-6"/>
        </w:rPr>
        <w:t>ấy, </w:t>
      </w:r>
      <w:r>
        <w:rPr>
          <w:color w:val="231F20"/>
        </w:rPr>
        <w:t>nhưng vì phân</w:t>
      </w:r>
      <w:r>
        <w:rPr>
          <w:color w:val="231F20"/>
          <w:spacing w:val="-9"/>
        </w:rPr>
        <w:t> </w:t>
      </w:r>
      <w:r>
        <w:rPr>
          <w:color w:val="231F20"/>
        </w:rPr>
        <w:t>biệt</w:t>
      </w:r>
      <w:r>
        <w:rPr>
          <w:color w:val="231F20"/>
          <w:spacing w:val="-8"/>
        </w:rPr>
        <w:t> </w:t>
      </w:r>
      <w:r>
        <w:rPr>
          <w:color w:val="231F20"/>
        </w:rPr>
        <w:t>mà</w:t>
      </w:r>
      <w:r>
        <w:rPr>
          <w:color w:val="231F20"/>
          <w:spacing w:val="-9"/>
        </w:rPr>
        <w:t> </w:t>
      </w:r>
      <w:r>
        <w:rPr>
          <w:color w:val="231F20"/>
        </w:rPr>
        <w:t>nói.</w:t>
      </w:r>
      <w:r>
        <w:rPr>
          <w:color w:val="231F20"/>
          <w:spacing w:val="-8"/>
        </w:rPr>
        <w:t> </w:t>
      </w:r>
      <w:r>
        <w:rPr>
          <w:color w:val="231F20"/>
        </w:rPr>
        <w:t>Giả</w:t>
      </w:r>
      <w:r>
        <w:rPr>
          <w:color w:val="231F20"/>
          <w:spacing w:val="-8"/>
        </w:rPr>
        <w:t> </w:t>
      </w:r>
      <w:r>
        <w:rPr>
          <w:color w:val="231F20"/>
        </w:rPr>
        <w:t>sử</w:t>
      </w:r>
      <w:r>
        <w:rPr>
          <w:color w:val="231F20"/>
          <w:spacing w:val="-9"/>
        </w:rPr>
        <w:t> </w:t>
      </w:r>
      <w:r>
        <w:rPr>
          <w:color w:val="231F20"/>
        </w:rPr>
        <w:t>tu</w:t>
      </w:r>
      <w:r>
        <w:rPr>
          <w:color w:val="231F20"/>
          <w:spacing w:val="-8"/>
        </w:rPr>
        <w:t> </w:t>
      </w:r>
      <w:r>
        <w:rPr>
          <w:color w:val="231F20"/>
        </w:rPr>
        <w:t>đạo</w:t>
      </w:r>
      <w:r>
        <w:rPr>
          <w:color w:val="231F20"/>
          <w:spacing w:val="-9"/>
        </w:rPr>
        <w:t> </w:t>
      </w:r>
      <w:r>
        <w:rPr>
          <w:color w:val="231F20"/>
        </w:rPr>
        <w:t>sinh</w:t>
      </w:r>
      <w:r>
        <w:rPr>
          <w:color w:val="231F20"/>
          <w:spacing w:val="-8"/>
        </w:rPr>
        <w:t> </w:t>
      </w:r>
      <w:r>
        <w:rPr>
          <w:color w:val="231F20"/>
        </w:rPr>
        <w:t>duyên,</w:t>
      </w:r>
      <w:r>
        <w:rPr>
          <w:color w:val="231F20"/>
          <w:spacing w:val="-8"/>
        </w:rPr>
        <w:t> </w:t>
      </w:r>
      <w:r>
        <w:rPr>
          <w:color w:val="231F20"/>
        </w:rPr>
        <w:t>vì</w:t>
      </w:r>
      <w:r>
        <w:rPr>
          <w:color w:val="231F20"/>
          <w:spacing w:val="-9"/>
        </w:rPr>
        <w:t> </w:t>
      </w:r>
      <w:r>
        <w:rPr>
          <w:color w:val="231F20"/>
        </w:rPr>
        <w:t>trước</w:t>
      </w:r>
      <w:r>
        <w:rPr>
          <w:color w:val="231F20"/>
          <w:spacing w:val="-8"/>
        </w:rPr>
        <w:t> </w:t>
      </w:r>
      <w:r>
        <w:rPr>
          <w:color w:val="231F20"/>
        </w:rPr>
        <w:t>đã</w:t>
      </w:r>
      <w:r>
        <w:rPr>
          <w:color w:val="231F20"/>
          <w:spacing w:val="-9"/>
        </w:rPr>
        <w:t> </w:t>
      </w:r>
      <w:r>
        <w:rPr>
          <w:color w:val="231F20"/>
        </w:rPr>
        <w:t>hòa</w:t>
      </w:r>
      <w:r>
        <w:rPr>
          <w:color w:val="231F20"/>
          <w:spacing w:val="-8"/>
        </w:rPr>
        <w:t> </w:t>
      </w:r>
      <w:r>
        <w:rPr>
          <w:color w:val="231F20"/>
        </w:rPr>
        <w:t>hợp</w:t>
      </w:r>
      <w:r>
        <w:rPr>
          <w:color w:val="231F20"/>
          <w:spacing w:val="-8"/>
        </w:rPr>
        <w:t> </w:t>
      </w:r>
      <w:r>
        <w:rPr>
          <w:color w:val="231F20"/>
        </w:rPr>
        <w:t>cũng nên</w:t>
      </w:r>
      <w:r>
        <w:rPr>
          <w:color w:val="231F20"/>
          <w:spacing w:val="-9"/>
        </w:rPr>
        <w:t> </w:t>
      </w:r>
      <w:r>
        <w:rPr>
          <w:color w:val="231F20"/>
        </w:rPr>
        <w:t>sinh</w:t>
      </w:r>
      <w:r>
        <w:rPr>
          <w:color w:val="231F20"/>
          <w:spacing w:val="-8"/>
        </w:rPr>
        <w:t> </w:t>
      </w:r>
      <w:r>
        <w:rPr>
          <w:color w:val="231F20"/>
        </w:rPr>
        <w:t>trước,</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khổ</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nhẫn dựa</w:t>
      </w:r>
      <w:r>
        <w:rPr>
          <w:color w:val="231F20"/>
          <w:spacing w:val="17"/>
        </w:rPr>
        <w:t> </w:t>
      </w:r>
      <w:r>
        <w:rPr>
          <w:color w:val="231F20"/>
        </w:rPr>
        <w:t>vào</w:t>
      </w:r>
      <w:r>
        <w:rPr>
          <w:color w:val="231F20"/>
          <w:spacing w:val="18"/>
        </w:rPr>
        <w:t> </w:t>
      </w:r>
      <w:r>
        <w:rPr>
          <w:color w:val="231F20"/>
        </w:rPr>
        <w:t>pháp</w:t>
      </w:r>
      <w:r>
        <w:rPr>
          <w:color w:val="231F20"/>
          <w:spacing w:val="18"/>
        </w:rPr>
        <w:t> </w:t>
      </w:r>
      <w:r>
        <w:rPr>
          <w:color w:val="231F20"/>
        </w:rPr>
        <w:t>thế</w:t>
      </w:r>
      <w:r>
        <w:rPr>
          <w:color w:val="231F20"/>
          <w:spacing w:val="17"/>
        </w:rPr>
        <w:t> </w:t>
      </w:r>
      <w:r>
        <w:rPr>
          <w:color w:val="231F20"/>
        </w:rPr>
        <w:t>đệ</w:t>
      </w:r>
      <w:r>
        <w:rPr>
          <w:color w:val="231F20"/>
          <w:spacing w:val="18"/>
        </w:rPr>
        <w:t> </w:t>
      </w:r>
      <w:r>
        <w:rPr>
          <w:color w:val="231F20"/>
        </w:rPr>
        <w:t>nhất</w:t>
      </w:r>
      <w:r>
        <w:rPr>
          <w:color w:val="231F20"/>
          <w:spacing w:val="18"/>
        </w:rPr>
        <w:t> </w:t>
      </w:r>
      <w:r>
        <w:rPr>
          <w:color w:val="231F20"/>
        </w:rPr>
        <w:t>hòa</w:t>
      </w:r>
      <w:r>
        <w:rPr>
          <w:color w:val="231F20"/>
          <w:spacing w:val="18"/>
        </w:rPr>
        <w:t> </w:t>
      </w:r>
      <w:r>
        <w:rPr>
          <w:color w:val="231F20"/>
        </w:rPr>
        <w:t>hợp</w:t>
      </w:r>
      <w:r>
        <w:rPr>
          <w:color w:val="231F20"/>
          <w:spacing w:val="17"/>
        </w:rPr>
        <w:t> </w:t>
      </w:r>
      <w:r>
        <w:rPr>
          <w:color w:val="231F20"/>
        </w:rPr>
        <w:t>mà</w:t>
      </w:r>
      <w:r>
        <w:rPr>
          <w:color w:val="231F20"/>
          <w:spacing w:val="18"/>
        </w:rPr>
        <w:t> </w:t>
      </w:r>
      <w:r>
        <w:rPr>
          <w:color w:val="231F20"/>
        </w:rPr>
        <w:t>sinh.</w:t>
      </w:r>
      <w:r>
        <w:rPr>
          <w:color w:val="231F20"/>
          <w:spacing w:val="18"/>
        </w:rPr>
        <w:t> </w:t>
      </w:r>
      <w:r>
        <w:rPr>
          <w:color w:val="231F20"/>
        </w:rPr>
        <w:t>Khổ</w:t>
      </w:r>
      <w:r>
        <w:rPr>
          <w:color w:val="231F20"/>
          <w:spacing w:val="17"/>
        </w:rPr>
        <w:t> </w:t>
      </w:r>
      <w:r>
        <w:rPr>
          <w:color w:val="231F20"/>
        </w:rPr>
        <w:t>pháp</w:t>
      </w:r>
      <w:r>
        <w:rPr>
          <w:color w:val="231F20"/>
          <w:spacing w:val="18"/>
        </w:rPr>
        <w:t> </w:t>
      </w:r>
      <w:r>
        <w:rPr>
          <w:color w:val="231F20"/>
        </w:rPr>
        <w:t>trí</w:t>
      </w:r>
      <w:r>
        <w:rPr>
          <w:color w:val="231F20"/>
          <w:spacing w:val="18"/>
        </w:rPr>
        <w:t> </w:t>
      </w:r>
      <w:r>
        <w:rPr>
          <w:color w:val="231F20"/>
          <w:spacing w:val="-6"/>
        </w:rPr>
        <w:t>v.v...</w:t>
      </w:r>
      <w:r>
        <w:rPr>
          <w:color w:val="231F20"/>
          <w:spacing w:val="18"/>
        </w:rPr>
        <w:t> </w:t>
      </w:r>
      <w:r>
        <w:rPr>
          <w:color w:val="231F20"/>
        </w:rPr>
        <w:t>đều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nương dựa vào sự hòa hợp khác, vì thế pháp thế đệ nhất vô gián chỉ sinh khổ pháp trí nhẫn, không sinh cho đến tận trí, vô sinh trí.</w:t>
      </w:r>
    </w:p>
    <w:p>
      <w:pPr>
        <w:pStyle w:val="BodyText"/>
        <w:spacing w:before="112"/>
        <w:ind w:left="677" w:firstLine="0"/>
      </w:pPr>
      <w:r>
        <w:rPr>
          <w:i/>
          <w:color w:val="231F20"/>
        </w:rPr>
        <w:t>Hỏi: </w:t>
      </w:r>
      <w:r>
        <w:rPr>
          <w:color w:val="231F20"/>
        </w:rPr>
        <w:t>Kinh Bát Phần nói lại làm sao thông suốt?</w:t>
      </w:r>
    </w:p>
    <w:p>
      <w:pPr>
        <w:pStyle w:val="BodyText"/>
        <w:spacing w:line="271" w:lineRule="auto" w:before="152"/>
        <w:ind w:right="410"/>
      </w:pPr>
      <w:r>
        <w:rPr>
          <w:i/>
          <w:color w:val="231F20"/>
        </w:rPr>
        <w:t>Đáp:</w:t>
      </w:r>
      <w:r>
        <w:rPr>
          <w:i/>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cho:</w:t>
      </w:r>
      <w:r>
        <w:rPr>
          <w:color w:val="231F20"/>
          <w:spacing w:val="-9"/>
        </w:rPr>
        <w:t> </w:t>
      </w:r>
      <w:r>
        <w:rPr>
          <w:color w:val="231F20"/>
        </w:rPr>
        <w:t>Đức</w:t>
      </w:r>
      <w:r>
        <w:rPr>
          <w:color w:val="231F20"/>
          <w:spacing w:val="-14"/>
        </w:rPr>
        <w:t> </w:t>
      </w:r>
      <w:r>
        <w:rPr>
          <w:color w:val="231F20"/>
        </w:rPr>
        <w:t>Thế</w:t>
      </w:r>
      <w:r>
        <w:rPr>
          <w:color w:val="231F20"/>
          <w:spacing w:val="-15"/>
        </w:rPr>
        <w:t> </w:t>
      </w:r>
      <w:r>
        <w:rPr>
          <w:color w:val="231F20"/>
        </w:rPr>
        <w:t>Tôn</w:t>
      </w:r>
      <w:r>
        <w:rPr>
          <w:color w:val="231F20"/>
          <w:spacing w:val="-9"/>
        </w:rPr>
        <w:t> </w:t>
      </w:r>
      <w:r>
        <w:rPr>
          <w:color w:val="231F20"/>
        </w:rPr>
        <w:t>căn</w:t>
      </w:r>
      <w:r>
        <w:rPr>
          <w:color w:val="231F20"/>
          <w:spacing w:val="-9"/>
        </w:rPr>
        <w:t> </w:t>
      </w:r>
      <w:r>
        <w:rPr>
          <w:color w:val="231F20"/>
        </w:rPr>
        <w:t>cứ</w:t>
      </w:r>
      <w:r>
        <w:rPr>
          <w:color w:val="231F20"/>
          <w:spacing w:val="-10"/>
        </w:rPr>
        <w:t> </w:t>
      </w:r>
      <w:r>
        <w:rPr>
          <w:color w:val="231F20"/>
        </w:rPr>
        <w:t>vào</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đến</w:t>
      </w:r>
      <w:r>
        <w:rPr>
          <w:color w:val="231F20"/>
          <w:spacing w:val="-9"/>
        </w:rPr>
        <w:t> </w:t>
      </w:r>
      <w:r>
        <w:rPr>
          <w:color w:val="231F20"/>
        </w:rPr>
        <w:t>hiện tại, so sánh nhận biết được vị lai nên mới nói như </w:t>
      </w:r>
      <w:r>
        <w:rPr>
          <w:color w:val="231F20"/>
          <w:spacing w:val="-5"/>
        </w:rPr>
        <w:t>vậy. </w:t>
      </w:r>
      <w:r>
        <w:rPr>
          <w:color w:val="231F20"/>
        </w:rPr>
        <w:t>Nghĩa là Đức Thế Tôn quán sát về quá khứ, hiện tại các Bổ-đặc-già-la, chủng loại như thế, tạo nghiệp như thế, trong từng ấy kiếp, không đọa vào </w:t>
      </w:r>
      <w:r>
        <w:rPr>
          <w:color w:val="231F20"/>
          <w:spacing w:val="-5"/>
        </w:rPr>
        <w:t>nẻo </w:t>
      </w:r>
      <w:r>
        <w:rPr>
          <w:color w:val="231F20"/>
        </w:rPr>
        <w:t>ác. Chủng loại Bổ-đặc-già-la như thế, tạo nghiệp như thế, thọ </w:t>
      </w:r>
      <w:r>
        <w:rPr>
          <w:color w:val="231F20"/>
          <w:spacing w:val="-4"/>
        </w:rPr>
        <w:t>nhận</w:t>
      </w:r>
      <w:r>
        <w:rPr>
          <w:color w:val="231F20"/>
          <w:spacing w:val="57"/>
        </w:rPr>
        <w:t> </w:t>
      </w:r>
      <w:r>
        <w:rPr>
          <w:color w:val="231F20"/>
        </w:rPr>
        <w:t>quả ở đời hiện tại, tạo nghiệp như thế để đời sau thọ nhận quả, tạo nghiệp như thế để đời kế sau nữa thọ nhận quả. Do ở đây hiện thấy chủng loại Bổ-đặc-già-la như thế, tạo nghiệp như thế, nên so sánh nhận biết được việc sẽ đến là trong từng ấy kiếp, không đọa vào </w:t>
      </w:r>
      <w:r>
        <w:rPr>
          <w:color w:val="231F20"/>
          <w:spacing w:val="-5"/>
        </w:rPr>
        <w:t>nẻo </w:t>
      </w:r>
      <w:r>
        <w:rPr>
          <w:color w:val="231F20"/>
        </w:rPr>
        <w:t>ác. Chủng loại Bổ-đặc-già-la như thế, tạo nghiệp như thế, hiện tại</w:t>
      </w:r>
      <w:r>
        <w:rPr>
          <w:color w:val="231F20"/>
          <w:spacing w:val="-27"/>
        </w:rPr>
        <w:t> </w:t>
      </w:r>
      <w:r>
        <w:rPr>
          <w:color w:val="231F20"/>
        </w:rPr>
        <w:t>sẽ thọ nhận quả. Tạo nghiệp như thế, nơi đời tiếp sẽ thọ nhận quả. </w:t>
      </w:r>
      <w:r>
        <w:rPr>
          <w:color w:val="231F20"/>
          <w:spacing w:val="-4"/>
        </w:rPr>
        <w:t>Tạo </w:t>
      </w:r>
      <w:r>
        <w:rPr>
          <w:color w:val="231F20"/>
        </w:rPr>
        <w:t>nghiệp như thế nơi đời sau sẽ thọ nhận</w:t>
      </w:r>
      <w:r>
        <w:rPr>
          <w:color w:val="231F20"/>
          <w:spacing w:val="-3"/>
        </w:rPr>
        <w:t> </w:t>
      </w:r>
      <w:r>
        <w:rPr>
          <w:color w:val="231F20"/>
        </w:rPr>
        <w:t>quả.</w:t>
      </w:r>
    </w:p>
    <w:p>
      <w:pPr>
        <w:pStyle w:val="BodyText"/>
        <w:spacing w:line="271" w:lineRule="auto" w:before="115"/>
        <w:ind w:right="407"/>
      </w:pPr>
      <w:r>
        <w:rPr>
          <w:color w:val="231F20"/>
        </w:rPr>
        <w:t>Có Sư khác nêu: Trong thân hữu tình có tướng như thế là thuộc về hành uẩn không tương ưng. Đức Thế Tôn quán sát uẩn </w:t>
      </w:r>
      <w:r>
        <w:rPr>
          <w:color w:val="231F20"/>
          <w:spacing w:val="2"/>
        </w:rPr>
        <w:t>đó, </w:t>
      </w:r>
      <w:r>
        <w:rPr>
          <w:color w:val="231F20"/>
        </w:rPr>
        <w:t>biết ngay: Bổ-đặc-già-la như thế, ở đời vị lai, trong từng ấy kiếp, sẽ không đọa vào nẻo ác. Cũng biết Bổ-đặc-già-la đã tạo các </w:t>
      </w:r>
      <w:r>
        <w:rPr>
          <w:color w:val="231F20"/>
          <w:spacing w:val="2"/>
        </w:rPr>
        <w:t>nghiệp </w:t>
      </w:r>
      <w:r>
        <w:rPr>
          <w:color w:val="231F20"/>
        </w:rPr>
        <w:t>như thế, hoặc sẽ hiện thọ nhận, hoặc sẽ sinh thọ nhận, hoặc sẽ </w:t>
      </w:r>
      <w:r>
        <w:rPr>
          <w:color w:val="231F20"/>
          <w:spacing w:val="2"/>
        </w:rPr>
        <w:t>thọ </w:t>
      </w:r>
      <w:r>
        <w:rPr>
          <w:color w:val="231F20"/>
        </w:rPr>
        <w:t>nhận về</w:t>
      </w:r>
      <w:r>
        <w:rPr>
          <w:color w:val="231F20"/>
          <w:spacing w:val="10"/>
        </w:rPr>
        <w:t> </w:t>
      </w:r>
      <w:r>
        <w:rPr>
          <w:color w:val="231F20"/>
        </w:rPr>
        <w:t>sau.</w:t>
      </w:r>
    </w:p>
    <w:p>
      <w:pPr>
        <w:pStyle w:val="BodyText"/>
        <w:spacing w:line="271" w:lineRule="auto" w:before="115"/>
        <w:ind w:right="410"/>
      </w:pPr>
      <w:r>
        <w:rPr>
          <w:i/>
          <w:color w:val="231F20"/>
        </w:rPr>
        <w:t>Lời bình: </w:t>
      </w:r>
      <w:r>
        <w:rPr>
          <w:color w:val="231F20"/>
        </w:rPr>
        <w:t>Không nên tạo thuyết như thế, nếu tạo thuyết như vậy chứng tỏ: Đức Thế Tôn chỉ có trí tỷ lượng đối với sự việc ở vị lai,</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trí</w:t>
      </w:r>
      <w:r>
        <w:rPr>
          <w:color w:val="231F20"/>
          <w:spacing w:val="-6"/>
        </w:rPr>
        <w:t> </w:t>
      </w:r>
      <w:r>
        <w:rPr>
          <w:color w:val="231F20"/>
        </w:rPr>
        <w:t>hiện</w:t>
      </w:r>
      <w:r>
        <w:rPr>
          <w:color w:val="231F20"/>
          <w:spacing w:val="-6"/>
        </w:rPr>
        <w:t> </w:t>
      </w:r>
      <w:r>
        <w:rPr>
          <w:color w:val="231F20"/>
        </w:rPr>
        <w:t>lượng.</w:t>
      </w:r>
      <w:r>
        <w:rPr>
          <w:color w:val="231F20"/>
          <w:spacing w:val="-7"/>
        </w:rPr>
        <w:t> </w:t>
      </w:r>
      <w:r>
        <w:rPr>
          <w:color w:val="231F20"/>
        </w:rPr>
        <w:t>Điều</w:t>
      </w:r>
      <w:r>
        <w:rPr>
          <w:color w:val="231F20"/>
          <w:spacing w:val="-6"/>
        </w:rPr>
        <w:t> </w:t>
      </w:r>
      <w:r>
        <w:rPr>
          <w:color w:val="231F20"/>
        </w:rPr>
        <w:t>này</w:t>
      </w:r>
      <w:r>
        <w:rPr>
          <w:color w:val="231F20"/>
          <w:spacing w:val="-6"/>
        </w:rPr>
        <w:t> </w:t>
      </w:r>
      <w:r>
        <w:rPr>
          <w:color w:val="231F20"/>
        </w:rPr>
        <w:t>không</w:t>
      </w:r>
      <w:r>
        <w:rPr>
          <w:color w:val="231F20"/>
          <w:spacing w:val="-7"/>
        </w:rPr>
        <w:t> </w:t>
      </w:r>
      <w:r>
        <w:rPr>
          <w:color w:val="231F20"/>
        </w:rPr>
        <w:t>hợp</w:t>
      </w:r>
      <w:r>
        <w:rPr>
          <w:color w:val="231F20"/>
          <w:spacing w:val="-6"/>
        </w:rPr>
        <w:t> </w:t>
      </w:r>
      <w:r>
        <w:rPr>
          <w:color w:val="231F20"/>
        </w:rPr>
        <w:t>lý.</w:t>
      </w:r>
      <w:r>
        <w:rPr>
          <w:color w:val="231F20"/>
          <w:spacing w:val="-6"/>
        </w:rPr>
        <w:t> </w:t>
      </w:r>
      <w:r>
        <w:rPr>
          <w:color w:val="231F20"/>
        </w:rPr>
        <w:t>Nên</w:t>
      </w:r>
      <w:r>
        <w:rPr>
          <w:color w:val="231F20"/>
          <w:spacing w:val="-7"/>
        </w:rPr>
        <w:t> </w:t>
      </w:r>
      <w:r>
        <w:rPr>
          <w:color w:val="231F20"/>
        </w:rPr>
        <w:t>nói</w:t>
      </w:r>
      <w:r>
        <w:rPr>
          <w:color w:val="231F20"/>
          <w:spacing w:val="-6"/>
        </w:rPr>
        <w:t> </w:t>
      </w:r>
      <w:r>
        <w:rPr>
          <w:color w:val="231F20"/>
        </w:rPr>
        <w:t>như</w:t>
      </w:r>
      <w:r>
        <w:rPr>
          <w:color w:val="231F20"/>
          <w:spacing w:val="-6"/>
        </w:rPr>
        <w:t> </w:t>
      </w:r>
      <w:r>
        <w:rPr>
          <w:color w:val="231F20"/>
        </w:rPr>
        <w:t>thế này:</w:t>
      </w:r>
      <w:r>
        <w:rPr>
          <w:color w:val="231F20"/>
          <w:spacing w:val="-9"/>
        </w:rPr>
        <w:t> </w:t>
      </w:r>
      <w:r>
        <w:rPr>
          <w:color w:val="231F20"/>
        </w:rPr>
        <w:t>Đức</w:t>
      </w:r>
      <w:r>
        <w:rPr>
          <w:color w:val="231F20"/>
          <w:spacing w:val="-8"/>
        </w:rPr>
        <w:t> </w:t>
      </w:r>
      <w:r>
        <w:rPr>
          <w:color w:val="231F20"/>
        </w:rPr>
        <w:t>Phật</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ở</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là</w:t>
      </w:r>
      <w:r>
        <w:rPr>
          <w:color w:val="231F20"/>
          <w:spacing w:val="-9"/>
        </w:rPr>
        <w:t> </w:t>
      </w:r>
      <w:r>
        <w:rPr>
          <w:color w:val="231F20"/>
        </w:rPr>
        <w:t>trí</w:t>
      </w:r>
      <w:r>
        <w:rPr>
          <w:color w:val="231F20"/>
          <w:spacing w:val="-8"/>
        </w:rPr>
        <w:t> </w:t>
      </w:r>
      <w:r>
        <w:rPr>
          <w:color w:val="231F20"/>
        </w:rPr>
        <w:t>hiện</w:t>
      </w:r>
      <w:r>
        <w:rPr>
          <w:color w:val="231F20"/>
          <w:spacing w:val="-9"/>
        </w:rPr>
        <w:t> </w:t>
      </w:r>
      <w:r>
        <w:rPr>
          <w:color w:val="231F20"/>
        </w:rPr>
        <w:t>lượng,</w:t>
      </w:r>
      <w:r>
        <w:rPr>
          <w:color w:val="231F20"/>
          <w:spacing w:val="-8"/>
        </w:rPr>
        <w:t> </w:t>
      </w:r>
      <w:r>
        <w:rPr>
          <w:color w:val="231F20"/>
        </w:rPr>
        <w:t>không</w:t>
      </w:r>
      <w:r>
        <w:rPr>
          <w:color w:val="231F20"/>
          <w:spacing w:val="-8"/>
        </w:rPr>
        <w:t> </w:t>
      </w:r>
      <w:r>
        <w:rPr>
          <w:color w:val="231F20"/>
        </w:rPr>
        <w:t>phải trí</w:t>
      </w:r>
      <w:r>
        <w:rPr>
          <w:color w:val="231F20"/>
          <w:spacing w:val="-7"/>
        </w:rPr>
        <w:t> </w:t>
      </w:r>
      <w:r>
        <w:rPr>
          <w:color w:val="231F20"/>
        </w:rPr>
        <w:t>tỷ</w:t>
      </w:r>
      <w:r>
        <w:rPr>
          <w:color w:val="231F20"/>
          <w:spacing w:val="-7"/>
        </w:rPr>
        <w:t> </w:t>
      </w:r>
      <w:r>
        <w:rPr>
          <w:color w:val="231F20"/>
        </w:rPr>
        <w:t>lượng.</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trí</w:t>
      </w:r>
      <w:r>
        <w:rPr>
          <w:color w:val="231F20"/>
          <w:spacing w:val="-7"/>
        </w:rPr>
        <w:t> </w:t>
      </w:r>
      <w:r>
        <w:rPr>
          <w:color w:val="231F20"/>
        </w:rPr>
        <w:t>kiến</w:t>
      </w:r>
      <w:r>
        <w:rPr>
          <w:color w:val="231F20"/>
          <w:spacing w:val="-8"/>
        </w:rPr>
        <w:t> </w:t>
      </w:r>
      <w:r>
        <w:rPr>
          <w:color w:val="231F20"/>
        </w:rPr>
        <w:t>của</w:t>
      </w:r>
      <w:r>
        <w:rPr>
          <w:color w:val="231F20"/>
          <w:spacing w:val="-7"/>
        </w:rPr>
        <w:t> </w:t>
      </w:r>
      <w:r>
        <w:rPr>
          <w:color w:val="231F20"/>
        </w:rPr>
        <w:t>Đức</w:t>
      </w:r>
      <w:r>
        <w:rPr>
          <w:color w:val="231F20"/>
          <w:spacing w:val="-8"/>
        </w:rPr>
        <w:t> </w:t>
      </w:r>
      <w:r>
        <w:rPr>
          <w:color w:val="231F20"/>
        </w:rPr>
        <w:t>Phật</w:t>
      </w:r>
      <w:r>
        <w:rPr>
          <w:color w:val="231F20"/>
          <w:spacing w:val="-8"/>
        </w:rPr>
        <w:t> </w:t>
      </w:r>
      <w:r>
        <w:rPr>
          <w:color w:val="231F20"/>
        </w:rPr>
        <w:t>rất</w:t>
      </w:r>
      <w:r>
        <w:rPr>
          <w:color w:val="231F20"/>
          <w:spacing w:val="-8"/>
        </w:rPr>
        <w:t> </w:t>
      </w:r>
      <w:r>
        <w:rPr>
          <w:color w:val="231F20"/>
        </w:rPr>
        <w:t>sáng</w:t>
      </w:r>
      <w:r>
        <w:rPr>
          <w:color w:val="231F20"/>
          <w:spacing w:val="-7"/>
        </w:rPr>
        <w:t> </w:t>
      </w:r>
      <w:r>
        <w:rPr>
          <w:color w:val="231F20"/>
        </w:rPr>
        <w:t>tịnh,</w:t>
      </w:r>
      <w:r>
        <w:rPr>
          <w:color w:val="231F20"/>
          <w:spacing w:val="-8"/>
        </w:rPr>
        <w:t> </w:t>
      </w:r>
      <w:r>
        <w:rPr>
          <w:color w:val="231F20"/>
        </w:rPr>
        <w:t>dũng</w:t>
      </w:r>
      <w:r>
        <w:rPr>
          <w:color w:val="231F20"/>
          <w:spacing w:val="-7"/>
        </w:rPr>
        <w:t> </w:t>
      </w:r>
      <w:r>
        <w:rPr>
          <w:color w:val="231F20"/>
        </w:rPr>
        <w:t>mãnh, nhạy bén. Các pháp vị lai tuy trụ nơi tạp loạn không có thứ lớp vẫn có khả năng nhận biết. Chủng loại Bổ-đặc-già-la như thế, tạo</w:t>
      </w:r>
      <w:r>
        <w:rPr>
          <w:color w:val="231F20"/>
          <w:spacing w:val="-44"/>
        </w:rPr>
        <w:t> </w:t>
      </w:r>
      <w:r>
        <w:rPr>
          <w:color w:val="231F20"/>
        </w:rPr>
        <w:t>nghiệp như thế, nơi đời vị lai trong từng ấy kiếp, không đọa vào nẻo ác. Chủng</w:t>
      </w:r>
      <w:r>
        <w:rPr>
          <w:color w:val="231F20"/>
          <w:spacing w:val="9"/>
        </w:rPr>
        <w:t> </w:t>
      </w:r>
      <w:r>
        <w:rPr>
          <w:color w:val="231F20"/>
        </w:rPr>
        <w:t>loại</w:t>
      </w:r>
      <w:r>
        <w:rPr>
          <w:color w:val="231F20"/>
          <w:spacing w:val="10"/>
        </w:rPr>
        <w:t> </w:t>
      </w:r>
      <w:r>
        <w:rPr>
          <w:color w:val="231F20"/>
        </w:rPr>
        <w:t>Bổ-đặc-già-la</w:t>
      </w:r>
      <w:r>
        <w:rPr>
          <w:color w:val="231F20"/>
          <w:spacing w:val="9"/>
        </w:rPr>
        <w:t> </w:t>
      </w:r>
      <w:r>
        <w:rPr>
          <w:color w:val="231F20"/>
        </w:rPr>
        <w:t>như</w:t>
      </w:r>
      <w:r>
        <w:rPr>
          <w:color w:val="231F20"/>
          <w:spacing w:val="10"/>
        </w:rPr>
        <w:t> </w:t>
      </w:r>
      <w:r>
        <w:rPr>
          <w:color w:val="231F20"/>
        </w:rPr>
        <w:t>thế,</w:t>
      </w:r>
      <w:r>
        <w:rPr>
          <w:color w:val="231F20"/>
          <w:spacing w:val="10"/>
        </w:rPr>
        <w:t> </w:t>
      </w:r>
      <w:r>
        <w:rPr>
          <w:color w:val="231F20"/>
        </w:rPr>
        <w:t>tạo</w:t>
      </w:r>
      <w:r>
        <w:rPr>
          <w:color w:val="231F20"/>
          <w:spacing w:val="10"/>
        </w:rPr>
        <w:t> </w:t>
      </w:r>
      <w:r>
        <w:rPr>
          <w:color w:val="231F20"/>
        </w:rPr>
        <w:t>nghiệp</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hoặc</w:t>
      </w:r>
      <w:r>
        <w:rPr>
          <w:color w:val="231F20"/>
          <w:spacing w:val="10"/>
        </w:rPr>
        <w:t> </w:t>
      </w:r>
      <w:r>
        <w:rPr>
          <w:color w:val="231F20"/>
        </w:rPr>
        <w:t>sẽ</w:t>
      </w:r>
      <w:r>
        <w:rPr>
          <w:color w:val="231F20"/>
          <w:spacing w:val="10"/>
        </w:rPr>
        <w:t> </w:t>
      </w:r>
      <w:r>
        <w:rPr>
          <w:color w:val="231F20"/>
          <w:spacing w:val="-3"/>
        </w:rPr>
        <w:t>hiện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thọ nhận, hoặc sẽ sinh thọ nhận, hoặc sẽ thọ nhận về sau, thảy đều phân minh không nhầm lẫn.</w:t>
      </w:r>
    </w:p>
    <w:p>
      <w:pPr>
        <w:pStyle w:val="BodyText"/>
        <w:spacing w:before="116"/>
        <w:ind w:left="960" w:firstLine="0"/>
      </w:pPr>
      <w:r>
        <w:rPr>
          <w:color w:val="231F20"/>
        </w:rPr>
        <w:t>Có Sư khác nói: Vị lai cũng có đẳng vô gián duyên.</w:t>
      </w:r>
    </w:p>
    <w:p>
      <w:pPr>
        <w:pStyle w:val="BodyText"/>
        <w:spacing w:line="276" w:lineRule="auto" w:before="158"/>
        <w:ind w:left="393" w:right="127"/>
      </w:pPr>
      <w:r>
        <w:rPr>
          <w:i/>
          <w:color w:val="231F20"/>
        </w:rPr>
        <w:t>Hỏi: </w:t>
      </w:r>
      <w:r>
        <w:rPr>
          <w:color w:val="231F20"/>
        </w:rPr>
        <w:t>Nếu như thế các pháp vị lai nên trụ theo thứ lớp và tu chánh gia hạnh tức nên thành vô dụng. Lại nên không có nghĩa điều phục các phiền não, sinh khởi các đối trị, như thế là không có hoàn toàn giải thoát chăng?</w:t>
      </w:r>
    </w:p>
    <w:p>
      <w:pPr>
        <w:pStyle w:val="BodyText"/>
        <w:spacing w:line="276" w:lineRule="auto"/>
        <w:ind w:left="393" w:right="126"/>
      </w:pPr>
      <w:r>
        <w:rPr>
          <w:i/>
          <w:color w:val="231F20"/>
        </w:rPr>
        <w:t>Đáp: </w:t>
      </w:r>
      <w:r>
        <w:rPr>
          <w:color w:val="231F20"/>
        </w:rPr>
        <w:t>Các pháp vị lai tuy có tánh, tướng nhất định của đẳng  vô gián duyên, nhưng không có thứ tự trước sau nhất định. Nghĩa  là phần vị tâm tâm sở chưa sinh, có nên từ pháp vô gián kia sinh, không</w:t>
      </w:r>
      <w:r>
        <w:rPr>
          <w:color w:val="231F20"/>
          <w:spacing w:val="-6"/>
        </w:rPr>
        <w:t> </w:t>
      </w:r>
      <w:r>
        <w:rPr>
          <w:color w:val="231F20"/>
        </w:rPr>
        <w:t>có</w:t>
      </w:r>
      <w:r>
        <w:rPr>
          <w:color w:val="231F20"/>
          <w:spacing w:val="-5"/>
        </w:rPr>
        <w:t> </w:t>
      </w:r>
      <w:r>
        <w:rPr>
          <w:color w:val="231F20"/>
        </w:rPr>
        <w:t>xếp</w:t>
      </w:r>
      <w:r>
        <w:rPr>
          <w:color w:val="231F20"/>
          <w:spacing w:val="-5"/>
        </w:rPr>
        <w:t> </w:t>
      </w:r>
      <w:r>
        <w:rPr>
          <w:color w:val="231F20"/>
        </w:rPr>
        <w:t>lớp</w:t>
      </w:r>
      <w:r>
        <w:rPr>
          <w:color w:val="231F20"/>
          <w:spacing w:val="-6"/>
        </w:rPr>
        <w:t> </w:t>
      </w:r>
      <w:r>
        <w:rPr>
          <w:color w:val="231F20"/>
        </w:rPr>
        <w:t>theo</w:t>
      </w:r>
      <w:r>
        <w:rPr>
          <w:color w:val="231F20"/>
          <w:spacing w:val="-5"/>
        </w:rPr>
        <w:t> </w:t>
      </w:r>
      <w:r>
        <w:rPr>
          <w:color w:val="231F20"/>
        </w:rPr>
        <w:t>thứ</w:t>
      </w:r>
      <w:r>
        <w:rPr>
          <w:color w:val="231F20"/>
          <w:spacing w:val="-5"/>
        </w:rPr>
        <w:t> </w:t>
      </w:r>
      <w:r>
        <w:rPr>
          <w:color w:val="231F20"/>
        </w:rPr>
        <w:t>tự</w:t>
      </w:r>
      <w:r>
        <w:rPr>
          <w:color w:val="231F20"/>
          <w:spacing w:val="-6"/>
        </w:rPr>
        <w:t> </w:t>
      </w:r>
      <w:r>
        <w:rPr>
          <w:color w:val="231F20"/>
        </w:rPr>
        <w:t>hàng</w:t>
      </w:r>
      <w:r>
        <w:rPr>
          <w:color w:val="231F20"/>
          <w:spacing w:val="-5"/>
        </w:rPr>
        <w:t> </w:t>
      </w:r>
      <w:r>
        <w:rPr>
          <w:color w:val="231F20"/>
        </w:rPr>
        <w:t>lối</w:t>
      </w:r>
      <w:r>
        <w:rPr>
          <w:color w:val="231F20"/>
          <w:spacing w:val="-5"/>
        </w:rPr>
        <w:t> </w:t>
      </w:r>
      <w:r>
        <w:rPr>
          <w:color w:val="231F20"/>
        </w:rPr>
        <w:t>rõ</w:t>
      </w:r>
      <w:r>
        <w:rPr>
          <w:color w:val="231F20"/>
          <w:spacing w:val="-6"/>
        </w:rPr>
        <w:t> </w:t>
      </w:r>
      <w:r>
        <w:rPr>
          <w:color w:val="231F20"/>
        </w:rPr>
        <w:t>ràng</w:t>
      </w:r>
      <w:r>
        <w:rPr>
          <w:color w:val="231F20"/>
          <w:spacing w:val="-5"/>
        </w:rPr>
        <w:t> </w:t>
      </w:r>
      <w:r>
        <w:rPr>
          <w:color w:val="231F20"/>
        </w:rPr>
        <w:t>trước</w:t>
      </w:r>
      <w:r>
        <w:rPr>
          <w:color w:val="231F20"/>
          <w:spacing w:val="-5"/>
        </w:rPr>
        <w:t> </w:t>
      </w:r>
      <w:r>
        <w:rPr>
          <w:color w:val="231F20"/>
        </w:rPr>
        <w:t>sau.</w:t>
      </w:r>
      <w:r>
        <w:rPr>
          <w:color w:val="231F20"/>
          <w:spacing w:val="-6"/>
        </w:rPr>
        <w:t> </w:t>
      </w:r>
      <w:r>
        <w:rPr>
          <w:color w:val="231F20"/>
        </w:rPr>
        <w:t>Đến</w:t>
      </w:r>
      <w:r>
        <w:rPr>
          <w:color w:val="231F20"/>
          <w:spacing w:val="-5"/>
        </w:rPr>
        <w:t> </w:t>
      </w:r>
      <w:r>
        <w:rPr>
          <w:color w:val="231F20"/>
        </w:rPr>
        <w:t>phần</w:t>
      </w:r>
      <w:r>
        <w:rPr>
          <w:color w:val="231F20"/>
          <w:spacing w:val="-5"/>
        </w:rPr>
        <w:t> </w:t>
      </w:r>
      <w:r>
        <w:rPr>
          <w:color w:val="231F20"/>
        </w:rPr>
        <w:t>vị đã sinh, có nên từ pháp vô gián kia sinh, cũng có xếp lớp theo thứ</w:t>
      </w:r>
      <w:r>
        <w:rPr>
          <w:color w:val="231F20"/>
          <w:spacing w:val="-40"/>
        </w:rPr>
        <w:t> </w:t>
      </w:r>
      <w:r>
        <w:rPr>
          <w:color w:val="231F20"/>
        </w:rPr>
        <w:t>tự hàng lối rõ ràng trước sau. Như nhiều Sa-môn nếu trụ lẫn lộn phức tạp,</w:t>
      </w:r>
      <w:r>
        <w:rPr>
          <w:color w:val="231F20"/>
          <w:spacing w:val="-4"/>
        </w:rPr>
        <w:t> </w:t>
      </w:r>
      <w:r>
        <w:rPr>
          <w:color w:val="231F20"/>
        </w:rPr>
        <w:t>tuy</w:t>
      </w:r>
      <w:r>
        <w:rPr>
          <w:color w:val="231F20"/>
          <w:spacing w:val="-2"/>
        </w:rPr>
        <w:t> </w:t>
      </w:r>
      <w:r>
        <w:rPr>
          <w:color w:val="231F20"/>
        </w:rPr>
        <w:t>lớn</w:t>
      </w:r>
      <w:r>
        <w:rPr>
          <w:color w:val="231F20"/>
          <w:spacing w:val="-3"/>
        </w:rPr>
        <w:t> </w:t>
      </w:r>
      <w:r>
        <w:rPr>
          <w:color w:val="231F20"/>
        </w:rPr>
        <w:t>nhỏ</w:t>
      </w:r>
      <w:r>
        <w:rPr>
          <w:color w:val="231F20"/>
          <w:spacing w:val="-3"/>
        </w:rPr>
        <w:t> </w:t>
      </w:r>
      <w:r>
        <w:rPr>
          <w:color w:val="231F20"/>
        </w:rPr>
        <w:t>đã</w:t>
      </w:r>
      <w:r>
        <w:rPr>
          <w:color w:val="231F20"/>
          <w:spacing w:val="-3"/>
        </w:rPr>
        <w:t> </w:t>
      </w:r>
      <w:r>
        <w:rPr>
          <w:color w:val="231F20"/>
        </w:rPr>
        <w:t>định,</w:t>
      </w:r>
      <w:r>
        <w:rPr>
          <w:color w:val="231F20"/>
          <w:spacing w:val="-4"/>
        </w:rPr>
        <w:t> </w:t>
      </w:r>
      <w:r>
        <w:rPr>
          <w:color w:val="231F20"/>
        </w:rPr>
        <w:t>nhưng</w:t>
      </w:r>
      <w:r>
        <w:rPr>
          <w:color w:val="231F20"/>
          <w:spacing w:val="-3"/>
        </w:rPr>
        <w:t> </w:t>
      </w:r>
      <w:r>
        <w:rPr>
          <w:color w:val="231F20"/>
        </w:rPr>
        <w:t>sự</w:t>
      </w:r>
      <w:r>
        <w:rPr>
          <w:color w:val="231F20"/>
          <w:spacing w:val="-3"/>
        </w:rPr>
        <w:t> </w:t>
      </w:r>
      <w:r>
        <w:rPr>
          <w:color w:val="231F20"/>
        </w:rPr>
        <w:t>xếp</w:t>
      </w:r>
      <w:r>
        <w:rPr>
          <w:color w:val="231F20"/>
          <w:spacing w:val="-3"/>
        </w:rPr>
        <w:t> </w:t>
      </w:r>
      <w:r>
        <w:rPr>
          <w:color w:val="231F20"/>
        </w:rPr>
        <w:t>lớp</w:t>
      </w:r>
      <w:r>
        <w:rPr>
          <w:color w:val="231F20"/>
          <w:spacing w:val="-3"/>
        </w:rPr>
        <w:t> </w:t>
      </w:r>
      <w:r>
        <w:rPr>
          <w:color w:val="231F20"/>
        </w:rPr>
        <w:t>thứ</w:t>
      </w:r>
      <w:r>
        <w:rPr>
          <w:color w:val="231F20"/>
          <w:spacing w:val="-4"/>
        </w:rPr>
        <w:t> </w:t>
      </w:r>
      <w:r>
        <w:rPr>
          <w:color w:val="231F20"/>
        </w:rPr>
        <w:t>tự</w:t>
      </w:r>
      <w:r>
        <w:rPr>
          <w:color w:val="231F20"/>
          <w:spacing w:val="-3"/>
        </w:rPr>
        <w:t> </w:t>
      </w:r>
      <w:r>
        <w:rPr>
          <w:color w:val="231F20"/>
        </w:rPr>
        <w:t>chưa</w:t>
      </w:r>
      <w:r>
        <w:rPr>
          <w:color w:val="231F20"/>
          <w:spacing w:val="-3"/>
        </w:rPr>
        <w:t> </w:t>
      </w:r>
      <w:r>
        <w:rPr>
          <w:color w:val="231F20"/>
        </w:rPr>
        <w:t>định.</w:t>
      </w:r>
      <w:r>
        <w:rPr>
          <w:color w:val="231F20"/>
          <w:spacing w:val="-3"/>
        </w:rPr>
        <w:t> </w:t>
      </w:r>
      <w:r>
        <w:rPr>
          <w:color w:val="231F20"/>
        </w:rPr>
        <w:t>Nếu</w:t>
      </w:r>
      <w:r>
        <w:rPr>
          <w:color w:val="231F20"/>
          <w:spacing w:val="-3"/>
        </w:rPr>
        <w:t> </w:t>
      </w:r>
      <w:r>
        <w:rPr>
          <w:color w:val="231F20"/>
        </w:rPr>
        <w:t>trụ theo thứ tự, lớn nhỏ cũng định, xếp lớp thứ tự cũng định. Đây cũng như thế, thế nên không có lỗi.</w:t>
      </w:r>
    </w:p>
    <w:p>
      <w:pPr>
        <w:pStyle w:val="BodyText"/>
        <w:spacing w:line="276" w:lineRule="auto" w:before="115"/>
        <w:ind w:left="393" w:right="127"/>
      </w:pPr>
      <w:r>
        <w:rPr>
          <w:color w:val="231F20"/>
        </w:rPr>
        <w:t>Tu chánh gia hạnh không phải trở thành vô dụng, vì một tâm vô gián có hai tâm, đó là một tâm vô gián ở đời vị lai có hai tâm an trụ: 1. Thiện. 2. Nhiễm. Nếu trong đời hiện tại tu chánh gia hạnh thì tâm thiện sinh, tâm nhiễm không sinh. Nếu trong đời hiện tại khởi gia hạnh tà thì tâm nhiễm sinh, tâm thiện không sinh. Như sau một hạt giống phải có thêm hai sự việc mới sinh: 1. Mầm. 2. Tro. Nếu mầm duyên nơi sự hòa hợp thì mầm sinh, tro không sinh. Nếu chất tro duyên nơi sự hòa hợp thì tro sinh, mầm không sinh. Ở đây cũng như thế. Do đấy cũng có nghĩa hàng phục các phiền não, phát sinh đối trị, dần dần chứng giải thoát rốt ráo.</w:t>
      </w:r>
    </w:p>
    <w:p>
      <w:pPr>
        <w:pStyle w:val="BodyText"/>
        <w:spacing w:line="276" w:lineRule="auto" w:before="115"/>
        <w:ind w:left="393" w:right="127"/>
      </w:pPr>
      <w:r>
        <w:rPr>
          <w:i/>
          <w:color w:val="231F20"/>
        </w:rPr>
        <w:t>Hỏi: </w:t>
      </w:r>
      <w:r>
        <w:rPr>
          <w:color w:val="231F20"/>
        </w:rPr>
        <w:t>Theo như nơi chương Kiến Uẩn nói làm thế nào thông suốt? Như nói: Nếu pháp này cùng với pháp kia làm đẳng vô gián, hoặc có lúc không cùng với pháp kia làm đẳng vô gián chăng?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Nếu khi pháp này chưa đến đã sinh là đáp lại thuyết kia, đã dựa vào thứ lớp trước sau nhất định mà nói, không căn cứ vào sự duyên nơi tánh, tướng nhất định để nói, nên không mâu thuẫn.</w:t>
      </w:r>
    </w:p>
    <w:p>
      <w:pPr>
        <w:pStyle w:val="BodyText"/>
        <w:spacing w:line="273" w:lineRule="auto" w:before="111"/>
        <w:ind w:right="410"/>
      </w:pPr>
      <w:r>
        <w:rPr>
          <w:i/>
          <w:color w:val="231F20"/>
        </w:rPr>
        <w:t>Lời</w:t>
      </w:r>
      <w:r>
        <w:rPr>
          <w:i/>
          <w:color w:val="231F20"/>
          <w:spacing w:val="-15"/>
        </w:rPr>
        <w:t> </w:t>
      </w:r>
      <w:r>
        <w:rPr>
          <w:i/>
          <w:color w:val="231F20"/>
        </w:rPr>
        <w:t>bình:</w:t>
      </w:r>
      <w:r>
        <w:rPr>
          <w:i/>
          <w:color w:val="231F20"/>
          <w:spacing w:val="-13"/>
        </w:rPr>
        <w:t> </w:t>
      </w:r>
      <w:r>
        <w:rPr>
          <w:color w:val="231F20"/>
        </w:rPr>
        <w:t>Nên</w:t>
      </w:r>
      <w:r>
        <w:rPr>
          <w:color w:val="231F20"/>
          <w:spacing w:val="-14"/>
        </w:rPr>
        <w:t> </w:t>
      </w:r>
      <w:r>
        <w:rPr>
          <w:color w:val="231F20"/>
        </w:rPr>
        <w:t>nói</w:t>
      </w:r>
      <w:r>
        <w:rPr>
          <w:color w:val="231F20"/>
          <w:spacing w:val="-13"/>
        </w:rPr>
        <w:t> </w:t>
      </w:r>
      <w:r>
        <w:rPr>
          <w:color w:val="231F20"/>
        </w:rPr>
        <w:t>như</w:t>
      </w:r>
      <w:r>
        <w:rPr>
          <w:color w:val="231F20"/>
          <w:spacing w:val="-13"/>
        </w:rPr>
        <w:t> </w:t>
      </w:r>
      <w:r>
        <w:rPr>
          <w:color w:val="231F20"/>
        </w:rPr>
        <w:t>vầy:</w:t>
      </w:r>
      <w:r>
        <w:rPr>
          <w:color w:val="231F20"/>
          <w:spacing w:val="-19"/>
        </w:rPr>
        <w:t> </w:t>
      </w:r>
      <w:r>
        <w:rPr>
          <w:color w:val="231F20"/>
        </w:rPr>
        <w:t>Vị</w:t>
      </w:r>
      <w:r>
        <w:rPr>
          <w:color w:val="231F20"/>
          <w:spacing w:val="-13"/>
        </w:rPr>
        <w:t> </w:t>
      </w:r>
      <w:r>
        <w:rPr>
          <w:color w:val="231F20"/>
        </w:rPr>
        <w:t>lai</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đẳng</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duyên. Vì sao? Vì đẳng vô gián duyên không an trụ xen tạp lẫn lộn, còn pháp</w:t>
      </w:r>
      <w:r>
        <w:rPr>
          <w:color w:val="231F20"/>
          <w:spacing w:val="-4"/>
        </w:rPr>
        <w:t> </w:t>
      </w:r>
      <w:r>
        <w:rPr>
          <w:color w:val="231F20"/>
        </w:rPr>
        <w:t>của</w:t>
      </w:r>
      <w:r>
        <w:rPr>
          <w:color w:val="231F20"/>
          <w:spacing w:val="-2"/>
        </w:rPr>
        <w:t> </w:t>
      </w:r>
      <w:r>
        <w:rPr>
          <w:color w:val="231F20"/>
        </w:rPr>
        <w:t>đời</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thì</w:t>
      </w:r>
      <w:r>
        <w:rPr>
          <w:color w:val="231F20"/>
          <w:spacing w:val="-4"/>
        </w:rPr>
        <w:t> </w:t>
      </w:r>
      <w:r>
        <w:rPr>
          <w:color w:val="231F20"/>
        </w:rPr>
        <w:t>an</w:t>
      </w:r>
      <w:r>
        <w:rPr>
          <w:color w:val="231F20"/>
          <w:spacing w:val="-2"/>
        </w:rPr>
        <w:t> </w:t>
      </w:r>
      <w:r>
        <w:rPr>
          <w:color w:val="231F20"/>
        </w:rPr>
        <w:t>trụ</w:t>
      </w:r>
      <w:r>
        <w:rPr>
          <w:color w:val="231F20"/>
          <w:spacing w:val="-3"/>
        </w:rPr>
        <w:t> </w:t>
      </w:r>
      <w:r>
        <w:rPr>
          <w:color w:val="231F20"/>
        </w:rPr>
        <w:t>lẫn</w:t>
      </w:r>
      <w:r>
        <w:rPr>
          <w:color w:val="231F20"/>
          <w:spacing w:val="-3"/>
        </w:rPr>
        <w:t> </w:t>
      </w:r>
      <w:r>
        <w:rPr>
          <w:color w:val="231F20"/>
        </w:rPr>
        <w:t>lộn</w:t>
      </w:r>
      <w:r>
        <w:rPr>
          <w:color w:val="231F20"/>
          <w:spacing w:val="-3"/>
        </w:rPr>
        <w:t> </w:t>
      </w:r>
      <w:r>
        <w:rPr>
          <w:color w:val="231F20"/>
        </w:rPr>
        <w:t>xen</w:t>
      </w:r>
      <w:r>
        <w:rPr>
          <w:color w:val="231F20"/>
          <w:spacing w:val="-3"/>
        </w:rPr>
        <w:t> </w:t>
      </w:r>
      <w:r>
        <w:rPr>
          <w:color w:val="231F20"/>
        </w:rPr>
        <w:t>tạp.</w:t>
      </w:r>
      <w:r>
        <w:rPr>
          <w:color w:val="231F20"/>
          <w:spacing w:val="-4"/>
        </w:rPr>
        <w:t> </w:t>
      </w:r>
      <w:r>
        <w:rPr>
          <w:color w:val="231F20"/>
        </w:rPr>
        <w:t>Đẳng</w:t>
      </w:r>
      <w:r>
        <w:rPr>
          <w:color w:val="231F20"/>
          <w:spacing w:val="-3"/>
        </w:rPr>
        <w:t> </w:t>
      </w:r>
      <w:r>
        <w:rPr>
          <w:color w:val="231F20"/>
        </w:rPr>
        <w:t>vô</w:t>
      </w:r>
      <w:r>
        <w:rPr>
          <w:color w:val="231F20"/>
          <w:spacing w:val="-3"/>
        </w:rPr>
        <w:t> </w:t>
      </w:r>
      <w:r>
        <w:rPr>
          <w:color w:val="231F20"/>
        </w:rPr>
        <w:t>gián</w:t>
      </w:r>
      <w:r>
        <w:rPr>
          <w:color w:val="231F20"/>
          <w:spacing w:val="-3"/>
        </w:rPr>
        <w:t> </w:t>
      </w:r>
      <w:r>
        <w:rPr>
          <w:color w:val="231F20"/>
        </w:rPr>
        <w:t>duyên</w:t>
      </w:r>
      <w:r>
        <w:rPr>
          <w:color w:val="231F20"/>
          <w:spacing w:val="-3"/>
        </w:rPr>
        <w:t> </w:t>
      </w:r>
      <w:r>
        <w:rPr>
          <w:color w:val="231F20"/>
        </w:rPr>
        <w:t>trụ theo</w:t>
      </w:r>
      <w:r>
        <w:rPr>
          <w:color w:val="231F20"/>
          <w:spacing w:val="-4"/>
        </w:rPr>
        <w:t> </w:t>
      </w:r>
      <w:r>
        <w:rPr>
          <w:color w:val="231F20"/>
        </w:rPr>
        <w:t>thứ</w:t>
      </w:r>
      <w:r>
        <w:rPr>
          <w:color w:val="231F20"/>
          <w:spacing w:val="-3"/>
        </w:rPr>
        <w:t> </w:t>
      </w:r>
      <w:r>
        <w:rPr>
          <w:color w:val="231F20"/>
        </w:rPr>
        <w:t>lớp,</w:t>
      </w:r>
      <w:r>
        <w:rPr>
          <w:color w:val="231F20"/>
          <w:spacing w:val="-3"/>
        </w:rPr>
        <w:t> </w:t>
      </w:r>
      <w:r>
        <w:rPr>
          <w:color w:val="231F20"/>
        </w:rPr>
        <w:t>còn</w:t>
      </w:r>
      <w:r>
        <w:rPr>
          <w:color w:val="231F20"/>
          <w:spacing w:val="-3"/>
        </w:rPr>
        <w:t> </w:t>
      </w:r>
      <w:r>
        <w:rPr>
          <w:color w:val="231F20"/>
        </w:rPr>
        <w:t>pháp</w:t>
      </w:r>
      <w:r>
        <w:rPr>
          <w:color w:val="231F20"/>
          <w:spacing w:val="-3"/>
        </w:rPr>
        <w:t> </w:t>
      </w:r>
      <w:r>
        <w:rPr>
          <w:color w:val="231F20"/>
        </w:rPr>
        <w:t>của</w:t>
      </w:r>
      <w:r>
        <w:rPr>
          <w:color w:val="231F20"/>
          <w:spacing w:val="-4"/>
        </w:rPr>
        <w:t> </w:t>
      </w:r>
      <w:r>
        <w:rPr>
          <w:color w:val="231F20"/>
        </w:rPr>
        <w:t>đời</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không</w:t>
      </w:r>
      <w:r>
        <w:rPr>
          <w:color w:val="231F20"/>
          <w:spacing w:val="-3"/>
        </w:rPr>
        <w:t> </w:t>
      </w:r>
      <w:r>
        <w:rPr>
          <w:color w:val="231F20"/>
        </w:rPr>
        <w:t>có</w:t>
      </w:r>
      <w:r>
        <w:rPr>
          <w:color w:val="231F20"/>
          <w:spacing w:val="-4"/>
        </w:rPr>
        <w:t> </w:t>
      </w:r>
      <w:r>
        <w:rPr>
          <w:color w:val="231F20"/>
        </w:rPr>
        <w:t>thứ</w:t>
      </w:r>
      <w:r>
        <w:rPr>
          <w:color w:val="231F20"/>
          <w:spacing w:val="-3"/>
        </w:rPr>
        <w:t> </w:t>
      </w:r>
      <w:r>
        <w:rPr>
          <w:color w:val="231F20"/>
        </w:rPr>
        <w:t>lớp.</w:t>
      </w:r>
      <w:r>
        <w:rPr>
          <w:color w:val="231F20"/>
          <w:spacing w:val="-3"/>
        </w:rPr>
        <w:t> </w:t>
      </w:r>
      <w:r>
        <w:rPr>
          <w:color w:val="231F20"/>
        </w:rPr>
        <w:t>Đẳng</w:t>
      </w:r>
      <w:r>
        <w:rPr>
          <w:color w:val="231F20"/>
          <w:spacing w:val="-3"/>
        </w:rPr>
        <w:t> </w:t>
      </w:r>
      <w:r>
        <w:rPr>
          <w:color w:val="231F20"/>
        </w:rPr>
        <w:t>vô</w:t>
      </w:r>
      <w:r>
        <w:rPr>
          <w:color w:val="231F20"/>
          <w:spacing w:val="-3"/>
        </w:rPr>
        <w:t> </w:t>
      </w:r>
      <w:r>
        <w:rPr>
          <w:color w:val="231F20"/>
        </w:rPr>
        <w:t>gián duyên căn cứ vào nghĩa mở rộng cửa để kiến lập, còn pháp ở đời vị lai không có nghĩa mở rộng cửa.</w:t>
      </w:r>
    </w:p>
    <w:p>
      <w:pPr>
        <w:pStyle w:val="BodyText"/>
        <w:spacing w:line="273" w:lineRule="auto" w:before="108"/>
        <w:ind w:right="410"/>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có</w:t>
      </w:r>
      <w:r>
        <w:rPr>
          <w:color w:val="231F20"/>
          <w:spacing w:val="-4"/>
        </w:rPr>
        <w:t> </w:t>
      </w:r>
      <w:r>
        <w:rPr>
          <w:color w:val="231F20"/>
        </w:rPr>
        <w:t>đẳng</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duyên,</w:t>
      </w:r>
      <w:r>
        <w:rPr>
          <w:color w:val="231F20"/>
          <w:spacing w:val="-4"/>
        </w:rPr>
        <w:t> </w:t>
      </w:r>
      <w:r>
        <w:rPr>
          <w:color w:val="231F20"/>
        </w:rPr>
        <w:t>người</w:t>
      </w:r>
      <w:r>
        <w:rPr>
          <w:color w:val="231F20"/>
          <w:spacing w:val="-4"/>
        </w:rPr>
        <w:t> </w:t>
      </w:r>
      <w:r>
        <w:rPr>
          <w:color w:val="231F20"/>
        </w:rPr>
        <w:t>muốn</w:t>
      </w:r>
      <w:r>
        <w:rPr>
          <w:color w:val="231F20"/>
          <w:spacing w:val="-4"/>
        </w:rPr>
        <w:t> </w:t>
      </w:r>
      <w:r>
        <w:rPr>
          <w:color w:val="231F20"/>
        </w:rPr>
        <w:t>tu</w:t>
      </w:r>
      <w:r>
        <w:rPr>
          <w:color w:val="231F20"/>
          <w:spacing w:val="-4"/>
        </w:rPr>
        <w:t> </w:t>
      </w:r>
      <w:r>
        <w:rPr>
          <w:color w:val="231F20"/>
        </w:rPr>
        <w:t>thiện sẽ thường xuyên làm việc thiện, kẻ muốn làm việc ác sẽ </w:t>
      </w:r>
      <w:r>
        <w:rPr>
          <w:color w:val="231F20"/>
          <w:spacing w:val="-3"/>
        </w:rPr>
        <w:t>thường </w:t>
      </w:r>
      <w:r>
        <w:rPr>
          <w:color w:val="231F20"/>
        </w:rPr>
        <w:t>xuyên làm việc ác. </w:t>
      </w:r>
      <w:r>
        <w:rPr>
          <w:color w:val="231F20"/>
          <w:spacing w:val="-4"/>
        </w:rPr>
        <w:t>Tuy </w:t>
      </w:r>
      <w:r>
        <w:rPr>
          <w:color w:val="231F20"/>
        </w:rPr>
        <w:t>nhiên, hiện nay nhận thấy người muốn tu thiện,</w:t>
      </w:r>
      <w:r>
        <w:rPr>
          <w:color w:val="231F20"/>
          <w:spacing w:val="-10"/>
        </w:rPr>
        <w:t> </w:t>
      </w:r>
      <w:r>
        <w:rPr>
          <w:color w:val="231F20"/>
        </w:rPr>
        <w:t>về</w:t>
      </w:r>
      <w:r>
        <w:rPr>
          <w:color w:val="231F20"/>
          <w:spacing w:val="-9"/>
        </w:rPr>
        <w:t> </w:t>
      </w:r>
      <w:r>
        <w:rPr>
          <w:color w:val="231F20"/>
        </w:rPr>
        <w:t>sau</w:t>
      </w:r>
      <w:r>
        <w:rPr>
          <w:color w:val="231F20"/>
          <w:spacing w:val="-9"/>
        </w:rPr>
        <w:t> </w:t>
      </w:r>
      <w:r>
        <w:rPr>
          <w:color w:val="231F20"/>
        </w:rPr>
        <w:t>lại</w:t>
      </w:r>
      <w:r>
        <w:rPr>
          <w:color w:val="231F20"/>
          <w:spacing w:val="-9"/>
        </w:rPr>
        <w:t> </w:t>
      </w:r>
      <w:r>
        <w:rPr>
          <w:color w:val="231F20"/>
        </w:rPr>
        <w:t>làm</w:t>
      </w:r>
      <w:r>
        <w:rPr>
          <w:color w:val="231F20"/>
          <w:spacing w:val="-9"/>
        </w:rPr>
        <w:t> </w:t>
      </w:r>
      <w:r>
        <w:rPr>
          <w:color w:val="231F20"/>
        </w:rPr>
        <w:t>điều</w:t>
      </w:r>
      <w:r>
        <w:rPr>
          <w:color w:val="231F20"/>
          <w:spacing w:val="-9"/>
        </w:rPr>
        <w:t> </w:t>
      </w:r>
      <w:r>
        <w:rPr>
          <w:color w:val="231F20"/>
        </w:rPr>
        <w:t>ác,</w:t>
      </w:r>
      <w:r>
        <w:rPr>
          <w:color w:val="231F20"/>
          <w:spacing w:val="-9"/>
        </w:rPr>
        <w:t> </w:t>
      </w:r>
      <w:r>
        <w:rPr>
          <w:color w:val="231F20"/>
        </w:rPr>
        <w:t>như</w:t>
      </w:r>
      <w:r>
        <w:rPr>
          <w:color w:val="231F20"/>
          <w:spacing w:val="-13"/>
        </w:rPr>
        <w:t> </w:t>
      </w:r>
      <w:r>
        <w:rPr>
          <w:color w:val="231F20"/>
        </w:rPr>
        <w:t>Thiên</w:t>
      </w:r>
      <w:r>
        <w:rPr>
          <w:color w:val="231F20"/>
          <w:spacing w:val="-13"/>
        </w:rPr>
        <w:t> </w:t>
      </w:r>
      <w:r>
        <w:rPr>
          <w:color w:val="231F20"/>
        </w:rPr>
        <w:t>Thọ</w:t>
      </w:r>
      <w:r>
        <w:rPr>
          <w:color w:val="231F20"/>
          <w:spacing w:val="-9"/>
        </w:rPr>
        <w:t> </w:t>
      </w:r>
      <w:r>
        <w:rPr>
          <w:color w:val="231F20"/>
          <w:spacing w:val="-5"/>
        </w:rPr>
        <w:t>v.v...,</w:t>
      </w:r>
      <w:r>
        <w:rPr>
          <w:color w:val="231F20"/>
          <w:spacing w:val="-9"/>
        </w:rPr>
        <w:t> </w:t>
      </w:r>
      <w:r>
        <w:rPr>
          <w:color w:val="231F20"/>
        </w:rPr>
        <w:t>kẻ</w:t>
      </w:r>
      <w:r>
        <w:rPr>
          <w:color w:val="231F20"/>
          <w:spacing w:val="-9"/>
        </w:rPr>
        <w:t> </w:t>
      </w:r>
      <w:r>
        <w:rPr>
          <w:color w:val="231F20"/>
        </w:rPr>
        <w:t>muốn</w:t>
      </w:r>
      <w:r>
        <w:rPr>
          <w:color w:val="231F20"/>
          <w:spacing w:val="-9"/>
        </w:rPr>
        <w:t> </w:t>
      </w:r>
      <w:r>
        <w:rPr>
          <w:color w:val="231F20"/>
        </w:rPr>
        <w:t>tạo</w:t>
      </w:r>
      <w:r>
        <w:rPr>
          <w:color w:val="231F20"/>
          <w:spacing w:val="-9"/>
        </w:rPr>
        <w:t> </w:t>
      </w:r>
      <w:r>
        <w:rPr>
          <w:color w:val="231F20"/>
        </w:rPr>
        <w:t>ác,</w:t>
      </w:r>
      <w:r>
        <w:rPr>
          <w:color w:val="231F20"/>
          <w:spacing w:val="-9"/>
        </w:rPr>
        <w:t> </w:t>
      </w:r>
      <w:r>
        <w:rPr>
          <w:color w:val="231F20"/>
        </w:rPr>
        <w:t>về sau lại làm điều thiện như Chỉ Man </w:t>
      </w:r>
      <w:r>
        <w:rPr>
          <w:color w:val="231F20"/>
          <w:spacing w:val="-6"/>
        </w:rPr>
        <w:t>v.v... </w:t>
      </w:r>
      <w:r>
        <w:rPr>
          <w:color w:val="231F20"/>
        </w:rPr>
        <w:t>Do đó, nên đời vị lai nhất định không có đẳng vô gián duyên.</w:t>
      </w:r>
    </w:p>
    <w:p>
      <w:pPr>
        <w:pStyle w:val="BodyText"/>
        <w:spacing w:before="109"/>
        <w:ind w:left="677" w:firstLine="0"/>
      </w:pPr>
      <w:r>
        <w:rPr>
          <w:i/>
          <w:color w:val="231F20"/>
        </w:rPr>
        <w:t>Hỏi: </w:t>
      </w:r>
      <w:r>
        <w:rPr>
          <w:color w:val="231F20"/>
        </w:rPr>
        <w:t>Vì sao sắc pháp không phải là đẳng vô gián duyên?</w:t>
      </w:r>
    </w:p>
    <w:p>
      <w:pPr>
        <w:pStyle w:val="BodyText"/>
        <w:spacing w:line="273" w:lineRule="auto" w:before="154"/>
        <w:ind w:right="410"/>
      </w:pPr>
      <w:r>
        <w:rPr>
          <w:i/>
          <w:color w:val="231F20"/>
        </w:rPr>
        <w:t>Đáp: </w:t>
      </w:r>
      <w:r>
        <w:rPr>
          <w:color w:val="231F20"/>
        </w:rPr>
        <w:t>Nếu là pháp tương ưng thì có đối tượng nương dựa, có hành tướng, có sự cảnh giác, có đối tượng duyên, tức pháp đó có </w:t>
      </w:r>
      <w:r>
        <w:rPr>
          <w:color w:val="231F20"/>
          <w:spacing w:val="-5"/>
        </w:rPr>
        <w:t>thể </w:t>
      </w:r>
      <w:r>
        <w:rPr>
          <w:color w:val="231F20"/>
        </w:rPr>
        <w:t>lập đẳng vô gián duyên. Vì sắc pháp không như </w:t>
      </w:r>
      <w:r>
        <w:rPr>
          <w:color w:val="231F20"/>
          <w:spacing w:val="-5"/>
        </w:rPr>
        <w:t>vậy, </w:t>
      </w:r>
      <w:r>
        <w:rPr>
          <w:color w:val="231F20"/>
        </w:rPr>
        <w:t>thế nên không phải là đẳng vô gián duyên.</w:t>
      </w:r>
    </w:p>
    <w:p>
      <w:pPr>
        <w:pStyle w:val="BodyText"/>
        <w:spacing w:line="273" w:lineRule="auto" w:before="110"/>
        <w:ind w:right="411"/>
      </w:pPr>
      <w:r>
        <w:rPr>
          <w:color w:val="231F20"/>
        </w:rPr>
        <w:t>Có thuyết cho: Đẳng vô gián duyên hiện ở trước không rối loạn. Sắc pháp thì có rối loạn, nên không là đẳng vô gián duyên. Nghĩa là trong một sát-na sinh khởi sắc nơi cõi dục và sắc nơi cõi sắc.</w:t>
      </w:r>
      <w:r>
        <w:rPr>
          <w:color w:val="231F20"/>
          <w:spacing w:val="-9"/>
        </w:rPr>
        <w:t> </w:t>
      </w:r>
      <w:r>
        <w:rPr>
          <w:color w:val="231F20"/>
        </w:rPr>
        <w:t>Hoặc</w:t>
      </w:r>
      <w:r>
        <w:rPr>
          <w:color w:val="231F20"/>
          <w:spacing w:val="-8"/>
        </w:rPr>
        <w:t> </w:t>
      </w:r>
      <w:r>
        <w:rPr>
          <w:color w:val="231F20"/>
        </w:rPr>
        <w:t>trong</w:t>
      </w:r>
      <w:r>
        <w:rPr>
          <w:color w:val="231F20"/>
          <w:spacing w:val="-7"/>
        </w:rPr>
        <w:t> </w:t>
      </w:r>
      <w:r>
        <w:rPr>
          <w:color w:val="231F20"/>
        </w:rPr>
        <w:t>một</w:t>
      </w:r>
      <w:r>
        <w:rPr>
          <w:color w:val="231F20"/>
          <w:spacing w:val="-7"/>
        </w:rPr>
        <w:t> </w:t>
      </w:r>
      <w:r>
        <w:rPr>
          <w:color w:val="231F20"/>
        </w:rPr>
        <w:t>sát-na</w:t>
      </w:r>
      <w:r>
        <w:rPr>
          <w:color w:val="231F20"/>
          <w:spacing w:val="-9"/>
        </w:rPr>
        <w:t> </w:t>
      </w:r>
      <w:r>
        <w:rPr>
          <w:color w:val="231F20"/>
        </w:rPr>
        <w:t>sinh</w:t>
      </w:r>
      <w:r>
        <w:rPr>
          <w:color w:val="231F20"/>
          <w:spacing w:val="-8"/>
        </w:rPr>
        <w:t> </w:t>
      </w:r>
      <w:r>
        <w:rPr>
          <w:color w:val="231F20"/>
        </w:rPr>
        <w:t>khởi</w:t>
      </w:r>
      <w:r>
        <w:rPr>
          <w:color w:val="231F20"/>
          <w:spacing w:val="-8"/>
        </w:rPr>
        <w:t> </w:t>
      </w:r>
      <w:r>
        <w:rPr>
          <w:color w:val="231F20"/>
        </w:rPr>
        <w:t>sắc</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và</w:t>
      </w:r>
      <w:r>
        <w:rPr>
          <w:color w:val="231F20"/>
          <w:spacing w:val="-7"/>
        </w:rPr>
        <w:t> </w:t>
      </w:r>
      <w:r>
        <w:rPr>
          <w:color w:val="231F20"/>
        </w:rPr>
        <w:t>sắc</w:t>
      </w:r>
      <w:r>
        <w:rPr>
          <w:color w:val="231F20"/>
          <w:spacing w:val="-8"/>
        </w:rPr>
        <w:t> </w:t>
      </w:r>
      <w:r>
        <w:rPr>
          <w:color w:val="231F20"/>
        </w:rPr>
        <w:t>không</w:t>
      </w:r>
      <w:r>
        <w:rPr>
          <w:color w:val="231F20"/>
          <w:spacing w:val="-8"/>
        </w:rPr>
        <w:t> </w:t>
      </w:r>
      <w:r>
        <w:rPr>
          <w:color w:val="231F20"/>
        </w:rPr>
        <w:t>hệ thuộc. Hoặc trong một sát-na sinh khởi sắc của cõi sắc và sắc không hệ thuộc.</w:t>
      </w:r>
    </w:p>
    <w:p>
      <w:pPr>
        <w:pStyle w:val="BodyText"/>
        <w:spacing w:line="273" w:lineRule="auto" w:before="109"/>
        <w:ind w:right="411"/>
      </w:pPr>
      <w:r>
        <w:rPr>
          <w:color w:val="231F20"/>
        </w:rPr>
        <w:t>Tôn giả Thế Hữu nói: Sắc của một dị thục nối tiếp nhau, chưa diệt,</w:t>
      </w:r>
      <w:r>
        <w:rPr>
          <w:color w:val="231F20"/>
          <w:spacing w:val="-8"/>
        </w:rPr>
        <w:t> </w:t>
      </w:r>
      <w:r>
        <w:rPr>
          <w:color w:val="231F20"/>
        </w:rPr>
        <w:t>có</w:t>
      </w:r>
      <w:r>
        <w:rPr>
          <w:color w:val="231F20"/>
          <w:spacing w:val="-7"/>
        </w:rPr>
        <w:t> </w:t>
      </w:r>
      <w:r>
        <w:rPr>
          <w:color w:val="231F20"/>
        </w:rPr>
        <w:t>sắc</w:t>
      </w:r>
      <w:r>
        <w:rPr>
          <w:color w:val="231F20"/>
          <w:spacing w:val="-8"/>
        </w:rPr>
        <w:t> </w:t>
      </w:r>
      <w:r>
        <w:rPr>
          <w:color w:val="231F20"/>
        </w:rPr>
        <w:t>nuôi</w:t>
      </w:r>
      <w:r>
        <w:rPr>
          <w:color w:val="231F20"/>
          <w:spacing w:val="-7"/>
        </w:rPr>
        <w:t> </w:t>
      </w:r>
      <w:r>
        <w:rPr>
          <w:color w:val="231F20"/>
        </w:rPr>
        <w:t>lớn</w:t>
      </w:r>
      <w:r>
        <w:rPr>
          <w:color w:val="231F20"/>
          <w:spacing w:val="-8"/>
        </w:rPr>
        <w:t> </w:t>
      </w:r>
      <w:r>
        <w:rPr>
          <w:color w:val="231F20"/>
        </w:rPr>
        <w:t>và</w:t>
      </w:r>
      <w:r>
        <w:rPr>
          <w:color w:val="231F20"/>
          <w:spacing w:val="-7"/>
        </w:rPr>
        <w:t> </w:t>
      </w:r>
      <w:r>
        <w:rPr>
          <w:color w:val="231F20"/>
        </w:rPr>
        <w:t>sắc</w:t>
      </w:r>
      <w:r>
        <w:rPr>
          <w:color w:val="231F20"/>
          <w:spacing w:val="-8"/>
        </w:rPr>
        <w:t> </w:t>
      </w:r>
      <w:r>
        <w:rPr>
          <w:color w:val="231F20"/>
        </w:rPr>
        <w:t>đẳng</w:t>
      </w:r>
      <w:r>
        <w:rPr>
          <w:color w:val="231F20"/>
          <w:spacing w:val="-7"/>
        </w:rPr>
        <w:t> </w:t>
      </w:r>
      <w:r>
        <w:rPr>
          <w:color w:val="231F20"/>
        </w:rPr>
        <w:t>lưu,</w:t>
      </w:r>
      <w:r>
        <w:rPr>
          <w:color w:val="231F20"/>
          <w:spacing w:val="-8"/>
        </w:rPr>
        <w:t> </w:t>
      </w:r>
      <w:r>
        <w:rPr>
          <w:color w:val="231F20"/>
        </w:rPr>
        <w:t>lại</w:t>
      </w:r>
      <w:r>
        <w:rPr>
          <w:color w:val="231F20"/>
          <w:spacing w:val="-7"/>
        </w:rPr>
        <w:t> </w:t>
      </w:r>
      <w:r>
        <w:rPr>
          <w:color w:val="231F20"/>
        </w:rPr>
        <w:t>nối</w:t>
      </w:r>
      <w:r>
        <w:rPr>
          <w:color w:val="231F20"/>
          <w:spacing w:val="-7"/>
        </w:rPr>
        <w:t> </w:t>
      </w:r>
      <w:r>
        <w:rPr>
          <w:color w:val="231F20"/>
        </w:rPr>
        <w:t>tiếp</w:t>
      </w:r>
      <w:r>
        <w:rPr>
          <w:color w:val="231F20"/>
          <w:spacing w:val="-8"/>
        </w:rPr>
        <w:t> </w:t>
      </w:r>
      <w:r>
        <w:rPr>
          <w:color w:val="231F20"/>
        </w:rPr>
        <w:t>nhau</w:t>
      </w:r>
      <w:r>
        <w:rPr>
          <w:color w:val="231F20"/>
          <w:spacing w:val="-7"/>
        </w:rPr>
        <w:t> </w:t>
      </w:r>
      <w:r>
        <w:rPr>
          <w:color w:val="231F20"/>
        </w:rPr>
        <w:t>sinh</w:t>
      </w:r>
      <w:r>
        <w:rPr>
          <w:color w:val="231F20"/>
          <w:spacing w:val="-8"/>
        </w:rPr>
        <w:t> </w:t>
      </w:r>
      <w:r>
        <w:rPr>
          <w:color w:val="231F20"/>
        </w:rPr>
        <w:t>nhiều</w:t>
      </w:r>
      <w:r>
        <w:rPr>
          <w:color w:val="231F20"/>
          <w:spacing w:val="-7"/>
        </w:rPr>
        <w:t> </w:t>
      </w:r>
      <w:r>
        <w:rPr>
          <w:color w:val="231F20"/>
        </w:rPr>
        <w:t>loại cùng sinh, do vậy chúng không phải là đẳng vô gián</w:t>
      </w:r>
      <w:r>
        <w:rPr>
          <w:color w:val="231F20"/>
          <w:spacing w:val="-3"/>
        </w:rPr>
        <w:t> </w:t>
      </w:r>
      <w:r>
        <w:rPr>
          <w:color w:val="231F20"/>
        </w:rPr>
        <w:t>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Đại đức nói: Do các sắc pháp thì ít, vô gián sinh lại nhiều. Vì nhiều vô gián sinh mà sinh khởi ít, nên không phải là đẳng vô gián duyên.</w:t>
      </w:r>
      <w:r>
        <w:rPr>
          <w:color w:val="231F20"/>
          <w:spacing w:val="-7"/>
        </w:rPr>
        <w:t> </w:t>
      </w:r>
      <w:r>
        <w:rPr>
          <w:color w:val="231F20"/>
        </w:rPr>
        <w:t>Ít</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mà</w:t>
      </w:r>
      <w:r>
        <w:rPr>
          <w:color w:val="231F20"/>
          <w:spacing w:val="-6"/>
        </w:rPr>
        <w:t> </w:t>
      </w:r>
      <w:r>
        <w:rPr>
          <w:color w:val="231F20"/>
        </w:rPr>
        <w:t>sinh</w:t>
      </w:r>
      <w:r>
        <w:rPr>
          <w:color w:val="231F20"/>
          <w:spacing w:val="-7"/>
        </w:rPr>
        <w:t> </w:t>
      </w:r>
      <w:r>
        <w:rPr>
          <w:color w:val="231F20"/>
        </w:rPr>
        <w:t>nhiều,</w:t>
      </w:r>
      <w:r>
        <w:rPr>
          <w:color w:val="231F20"/>
          <w:spacing w:val="-6"/>
        </w:rPr>
        <w:t> </w:t>
      </w:r>
      <w:r>
        <w:rPr>
          <w:color w:val="231F20"/>
        </w:rPr>
        <w:t>như</w:t>
      </w:r>
      <w:r>
        <w:rPr>
          <w:color w:val="231F20"/>
          <w:spacing w:val="-6"/>
        </w:rPr>
        <w:t> </w:t>
      </w:r>
      <w:r>
        <w:rPr>
          <w:color w:val="231F20"/>
        </w:rPr>
        <w:t>mưa</w:t>
      </w:r>
      <w:r>
        <w:rPr>
          <w:color w:val="231F20"/>
          <w:spacing w:val="-6"/>
        </w:rPr>
        <w:t> </w:t>
      </w:r>
      <w:r>
        <w:rPr>
          <w:color w:val="231F20"/>
        </w:rPr>
        <w:t>mùa</w:t>
      </w:r>
      <w:r>
        <w:rPr>
          <w:color w:val="231F20"/>
          <w:spacing w:val="-6"/>
        </w:rPr>
        <w:t> </w:t>
      </w:r>
      <w:r>
        <w:rPr>
          <w:color w:val="231F20"/>
        </w:rPr>
        <w:t>hè,</w:t>
      </w:r>
      <w:r>
        <w:rPr>
          <w:color w:val="231F20"/>
          <w:spacing w:val="-7"/>
        </w:rPr>
        <w:t> </w:t>
      </w:r>
      <w:r>
        <w:rPr>
          <w:color w:val="231F20"/>
        </w:rPr>
        <w:t>ít</w:t>
      </w:r>
      <w:r>
        <w:rPr>
          <w:color w:val="231F20"/>
          <w:spacing w:val="-6"/>
        </w:rPr>
        <w:t> </w:t>
      </w:r>
      <w:r>
        <w:rPr>
          <w:color w:val="231F20"/>
        </w:rPr>
        <w:t>mây</w:t>
      </w:r>
      <w:r>
        <w:rPr>
          <w:color w:val="231F20"/>
          <w:spacing w:val="-6"/>
        </w:rPr>
        <w:t> </w:t>
      </w:r>
      <w:r>
        <w:rPr>
          <w:color w:val="231F20"/>
        </w:rPr>
        <w:t>mà</w:t>
      </w:r>
      <w:r>
        <w:rPr>
          <w:color w:val="231F20"/>
          <w:spacing w:val="-6"/>
        </w:rPr>
        <w:t> </w:t>
      </w:r>
      <w:r>
        <w:rPr>
          <w:color w:val="231F20"/>
        </w:rPr>
        <w:t>vô</w:t>
      </w:r>
      <w:r>
        <w:rPr>
          <w:color w:val="231F20"/>
          <w:spacing w:val="-6"/>
        </w:rPr>
        <w:t> </w:t>
      </w:r>
      <w:r>
        <w:rPr>
          <w:color w:val="231F20"/>
        </w:rPr>
        <w:t>gián nổi lên vô lượng mây che khắp cả hư không. Từ hạt giống cây </w:t>
      </w:r>
      <w:r>
        <w:rPr>
          <w:color w:val="231F20"/>
          <w:spacing w:val="-4"/>
        </w:rPr>
        <w:t>thì </w:t>
      </w:r>
      <w:r>
        <w:rPr>
          <w:color w:val="231F20"/>
        </w:rPr>
        <w:t>nhỏ, sinh trưởng cây cao lớn, như cây Nặc-cù-đà. Từ Yết-lạt-lam bé nhỏ,</w:t>
      </w:r>
      <w:r>
        <w:rPr>
          <w:color w:val="231F20"/>
          <w:spacing w:val="-6"/>
        </w:rPr>
        <w:t> </w:t>
      </w:r>
      <w:r>
        <w:rPr>
          <w:color w:val="231F20"/>
        </w:rPr>
        <w:t>sinh</w:t>
      </w:r>
      <w:r>
        <w:rPr>
          <w:color w:val="231F20"/>
          <w:spacing w:val="-6"/>
        </w:rPr>
        <w:t> </w:t>
      </w:r>
      <w:r>
        <w:rPr>
          <w:color w:val="231F20"/>
        </w:rPr>
        <w:t>thân</w:t>
      </w:r>
      <w:r>
        <w:rPr>
          <w:color w:val="231F20"/>
          <w:spacing w:val="-6"/>
        </w:rPr>
        <w:t> </w:t>
      </w:r>
      <w:r>
        <w:rPr>
          <w:color w:val="231F20"/>
        </w:rPr>
        <w:t>sắc</w:t>
      </w:r>
      <w:r>
        <w:rPr>
          <w:color w:val="231F20"/>
          <w:spacing w:val="-6"/>
        </w:rPr>
        <w:t> </w:t>
      </w:r>
      <w:r>
        <w:rPr>
          <w:color w:val="231F20"/>
        </w:rPr>
        <w:t>rộng</w:t>
      </w:r>
      <w:r>
        <w:rPr>
          <w:color w:val="231F20"/>
          <w:spacing w:val="-5"/>
        </w:rPr>
        <w:t> </w:t>
      </w:r>
      <w:r>
        <w:rPr>
          <w:color w:val="231F20"/>
        </w:rPr>
        <w:t>lớn.</w:t>
      </w:r>
      <w:r>
        <w:rPr>
          <w:color w:val="231F20"/>
          <w:spacing w:val="-6"/>
        </w:rPr>
        <w:t> </w:t>
      </w:r>
      <w:r>
        <w:rPr>
          <w:color w:val="231F20"/>
        </w:rPr>
        <w:t>Nhiều</w:t>
      </w:r>
      <w:r>
        <w:rPr>
          <w:color w:val="231F20"/>
          <w:spacing w:val="-6"/>
        </w:rPr>
        <w:t> </w:t>
      </w:r>
      <w:r>
        <w:rPr>
          <w:color w:val="231F20"/>
        </w:rPr>
        <w:t>vô</w:t>
      </w:r>
      <w:r>
        <w:rPr>
          <w:color w:val="231F20"/>
          <w:spacing w:val="-6"/>
        </w:rPr>
        <w:t> </w:t>
      </w:r>
      <w:r>
        <w:rPr>
          <w:color w:val="231F20"/>
        </w:rPr>
        <w:t>gián</w:t>
      </w:r>
      <w:r>
        <w:rPr>
          <w:color w:val="231F20"/>
          <w:spacing w:val="-5"/>
        </w:rPr>
        <w:t> </w:t>
      </w:r>
      <w:r>
        <w:rPr>
          <w:color w:val="231F20"/>
        </w:rPr>
        <w:t>mà</w:t>
      </w:r>
      <w:r>
        <w:rPr>
          <w:color w:val="231F20"/>
          <w:spacing w:val="-6"/>
        </w:rPr>
        <w:t> </w:t>
      </w:r>
      <w:r>
        <w:rPr>
          <w:color w:val="231F20"/>
        </w:rPr>
        <w:t>sinh</w:t>
      </w:r>
      <w:r>
        <w:rPr>
          <w:color w:val="231F20"/>
          <w:spacing w:val="-6"/>
        </w:rPr>
        <w:t> </w:t>
      </w:r>
      <w:r>
        <w:rPr>
          <w:color w:val="231F20"/>
        </w:rPr>
        <w:t>ít,</w:t>
      </w:r>
      <w:r>
        <w:rPr>
          <w:color w:val="231F20"/>
          <w:spacing w:val="-6"/>
        </w:rPr>
        <w:t> </w:t>
      </w:r>
      <w:r>
        <w:rPr>
          <w:color w:val="231F20"/>
        </w:rPr>
        <w:t>là</w:t>
      </w:r>
      <w:r>
        <w:rPr>
          <w:color w:val="231F20"/>
          <w:spacing w:val="-6"/>
        </w:rPr>
        <w:t> </w:t>
      </w:r>
      <w:r>
        <w:rPr>
          <w:color w:val="231F20"/>
        </w:rPr>
        <w:t>như</w:t>
      </w:r>
      <w:r>
        <w:rPr>
          <w:color w:val="231F20"/>
          <w:spacing w:val="-5"/>
        </w:rPr>
        <w:t> </w:t>
      </w:r>
      <w:r>
        <w:rPr>
          <w:color w:val="231F20"/>
        </w:rPr>
        <w:t>đốt</w:t>
      </w:r>
      <w:r>
        <w:rPr>
          <w:color w:val="231F20"/>
          <w:spacing w:val="-6"/>
        </w:rPr>
        <w:t> </w:t>
      </w:r>
      <w:r>
        <w:rPr>
          <w:color w:val="231F20"/>
        </w:rPr>
        <w:t>một đống cỏ thật to, nhưng tro lại ít.</w:t>
      </w:r>
    </w:p>
    <w:p>
      <w:pPr>
        <w:pStyle w:val="BodyText"/>
        <w:spacing w:line="271" w:lineRule="auto"/>
        <w:ind w:left="393" w:right="128"/>
      </w:pPr>
      <w:r>
        <w:rPr>
          <w:i/>
          <w:color w:val="231F20"/>
        </w:rPr>
        <w:t>Hỏi:</w:t>
      </w:r>
      <w:r>
        <w:rPr>
          <w:i/>
          <w:color w:val="231F20"/>
          <w:spacing w:val="-5"/>
        </w:rPr>
        <w:t> </w:t>
      </w:r>
      <w:r>
        <w:rPr>
          <w:color w:val="231F20"/>
        </w:rPr>
        <w:t>Nếu</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tâm</w:t>
      </w:r>
      <w:r>
        <w:rPr>
          <w:color w:val="231F20"/>
          <w:spacing w:val="-5"/>
        </w:rPr>
        <w:t> </w:t>
      </w:r>
      <w:r>
        <w:rPr>
          <w:color w:val="231F20"/>
        </w:rPr>
        <w:t>sở</w:t>
      </w:r>
      <w:r>
        <w:rPr>
          <w:color w:val="231F20"/>
          <w:spacing w:val="-4"/>
        </w:rPr>
        <w:t> </w:t>
      </w:r>
      <w:r>
        <w:rPr>
          <w:color w:val="231F20"/>
        </w:rPr>
        <w:t>pháp</w:t>
      </w:r>
      <w:r>
        <w:rPr>
          <w:color w:val="231F20"/>
          <w:spacing w:val="-5"/>
        </w:rPr>
        <w:t> </w:t>
      </w:r>
      <w:r>
        <w:rPr>
          <w:color w:val="231F20"/>
        </w:rPr>
        <w:t>cũng</w:t>
      </w:r>
      <w:r>
        <w:rPr>
          <w:color w:val="231F20"/>
          <w:spacing w:val="-4"/>
        </w:rPr>
        <w:t> </w:t>
      </w:r>
      <w:r>
        <w:rPr>
          <w:color w:val="231F20"/>
        </w:rPr>
        <w:t>nhiều</w:t>
      </w:r>
      <w:r>
        <w:rPr>
          <w:color w:val="231F20"/>
          <w:spacing w:val="-5"/>
        </w:rPr>
        <w:t> </w:t>
      </w:r>
      <w:r>
        <w:rPr>
          <w:color w:val="231F20"/>
        </w:rPr>
        <w:t>mà</w:t>
      </w:r>
      <w:r>
        <w:rPr>
          <w:color w:val="231F20"/>
          <w:spacing w:val="-5"/>
        </w:rPr>
        <w:t> </w:t>
      </w:r>
      <w:r>
        <w:rPr>
          <w:color w:val="231F20"/>
        </w:rPr>
        <w:t>vô</w:t>
      </w:r>
      <w:r>
        <w:rPr>
          <w:color w:val="231F20"/>
          <w:spacing w:val="-4"/>
        </w:rPr>
        <w:t> </w:t>
      </w:r>
      <w:r>
        <w:rPr>
          <w:color w:val="231F20"/>
        </w:rPr>
        <w:t>gián</w:t>
      </w:r>
      <w:r>
        <w:rPr>
          <w:color w:val="231F20"/>
          <w:spacing w:val="-5"/>
        </w:rPr>
        <w:t> </w:t>
      </w:r>
      <w:r>
        <w:rPr>
          <w:color w:val="231F20"/>
        </w:rPr>
        <w:t>sinh</w:t>
      </w:r>
      <w:r>
        <w:rPr>
          <w:color w:val="231F20"/>
          <w:spacing w:val="-5"/>
        </w:rPr>
        <w:t> </w:t>
      </w:r>
      <w:r>
        <w:rPr>
          <w:color w:val="231F20"/>
        </w:rPr>
        <w:t>ít,</w:t>
      </w:r>
      <w:r>
        <w:rPr>
          <w:color w:val="231F20"/>
          <w:spacing w:val="-4"/>
        </w:rPr>
        <w:t> </w:t>
      </w:r>
      <w:r>
        <w:rPr>
          <w:color w:val="231F20"/>
        </w:rPr>
        <w:t>ít mà vô gián sinh nhiều, nên không kiến lập đẳng vô gián</w:t>
      </w:r>
      <w:r>
        <w:rPr>
          <w:color w:val="231F20"/>
          <w:spacing w:val="-3"/>
        </w:rPr>
        <w:t> </w:t>
      </w:r>
      <w:r>
        <w:rPr>
          <w:color w:val="231F20"/>
        </w:rPr>
        <w:t>duyên?</w:t>
      </w:r>
    </w:p>
    <w:p>
      <w:pPr>
        <w:pStyle w:val="BodyText"/>
        <w:spacing w:line="271" w:lineRule="auto"/>
        <w:ind w:left="393" w:right="129"/>
      </w:pPr>
      <w:r>
        <w:rPr>
          <w:color w:val="231F20"/>
        </w:rPr>
        <w:t>Nhiều</w:t>
      </w:r>
      <w:r>
        <w:rPr>
          <w:color w:val="231F20"/>
          <w:spacing w:val="-10"/>
        </w:rPr>
        <w:t> </w:t>
      </w:r>
      <w:r>
        <w:rPr>
          <w:color w:val="231F20"/>
        </w:rPr>
        <w:t>mà</w:t>
      </w:r>
      <w:r>
        <w:rPr>
          <w:color w:val="231F20"/>
          <w:spacing w:val="-10"/>
        </w:rPr>
        <w:t> </w:t>
      </w:r>
      <w:r>
        <w:rPr>
          <w:color w:val="231F20"/>
        </w:rPr>
        <w:t>vô</w:t>
      </w:r>
      <w:r>
        <w:rPr>
          <w:color w:val="231F20"/>
          <w:spacing w:val="-9"/>
        </w:rPr>
        <w:t> </w:t>
      </w:r>
      <w:r>
        <w:rPr>
          <w:color w:val="231F20"/>
        </w:rPr>
        <w:t>gián</w:t>
      </w:r>
      <w:r>
        <w:rPr>
          <w:color w:val="231F20"/>
          <w:spacing w:val="-9"/>
        </w:rPr>
        <w:t> </w:t>
      </w:r>
      <w:r>
        <w:rPr>
          <w:color w:val="231F20"/>
        </w:rPr>
        <w:t>sinh</w:t>
      </w:r>
      <w:r>
        <w:rPr>
          <w:color w:val="231F20"/>
          <w:spacing w:val="-10"/>
        </w:rPr>
        <w:t> </w:t>
      </w:r>
      <w:r>
        <w:rPr>
          <w:color w:val="231F20"/>
        </w:rPr>
        <w:t>ít:</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từ</w:t>
      </w:r>
      <w:r>
        <w:rPr>
          <w:color w:val="231F20"/>
          <w:spacing w:val="-9"/>
        </w:rPr>
        <w:t> </w:t>
      </w:r>
      <w:r>
        <w:rPr>
          <w:color w:val="231F20"/>
        </w:rPr>
        <w:t>địa</w:t>
      </w:r>
      <w:r>
        <w:rPr>
          <w:color w:val="231F20"/>
          <w:spacing w:val="-9"/>
        </w:rPr>
        <w:t> </w:t>
      </w:r>
      <w:r>
        <w:rPr>
          <w:color w:val="231F20"/>
        </w:rPr>
        <w:t>có</w:t>
      </w:r>
      <w:r>
        <w:rPr>
          <w:color w:val="231F20"/>
          <w:spacing w:val="-9"/>
        </w:rPr>
        <w:t> </w:t>
      </w:r>
      <w:r>
        <w:rPr>
          <w:color w:val="231F20"/>
        </w:rPr>
        <w:t>tầm</w:t>
      </w:r>
      <w:r>
        <w:rPr>
          <w:color w:val="231F20"/>
          <w:spacing w:val="-10"/>
        </w:rPr>
        <w:t> </w:t>
      </w:r>
      <w:r>
        <w:rPr>
          <w:color w:val="231F20"/>
        </w:rPr>
        <w:t>có</w:t>
      </w:r>
      <w:r>
        <w:rPr>
          <w:color w:val="231F20"/>
          <w:spacing w:val="-8"/>
        </w:rPr>
        <w:t> </w:t>
      </w:r>
      <w:r>
        <w:rPr>
          <w:color w:val="231F20"/>
        </w:rPr>
        <w:t>tứ</w:t>
      </w:r>
      <w:r>
        <w:rPr>
          <w:color w:val="231F20"/>
          <w:spacing w:val="-9"/>
        </w:rPr>
        <w:t> </w:t>
      </w:r>
      <w:r>
        <w:rPr>
          <w:color w:val="231F20"/>
        </w:rPr>
        <w:t>nhập địa không tầm không tứ.</w:t>
      </w:r>
    </w:p>
    <w:p>
      <w:pPr>
        <w:pStyle w:val="BodyText"/>
        <w:spacing w:line="271" w:lineRule="auto"/>
        <w:ind w:left="393" w:right="129"/>
      </w:pPr>
      <w:r>
        <w:rPr>
          <w:color w:val="231F20"/>
        </w:rPr>
        <w:t>Ít mà vô gián sinh nhiều: Nghĩa là như từ địa không tầm</w:t>
      </w:r>
      <w:r>
        <w:rPr>
          <w:color w:val="231F20"/>
          <w:spacing w:val="-46"/>
        </w:rPr>
        <w:t> </w:t>
      </w:r>
      <w:r>
        <w:rPr>
          <w:color w:val="231F20"/>
        </w:rPr>
        <w:t>không tứ nhập địa có tầm có tứ.</w:t>
      </w:r>
    </w:p>
    <w:p>
      <w:pPr>
        <w:pStyle w:val="BodyText"/>
        <w:spacing w:line="271" w:lineRule="auto" w:before="113"/>
        <w:ind w:left="393" w:right="128"/>
      </w:pPr>
      <w:r>
        <w:rPr>
          <w:i/>
          <w:color w:val="231F20"/>
        </w:rPr>
        <w:t>Đáp:</w:t>
      </w:r>
      <w:r>
        <w:rPr>
          <w:i/>
          <w:color w:val="231F20"/>
          <w:spacing w:val="-14"/>
        </w:rPr>
        <w:t> </w:t>
      </w:r>
      <w:r>
        <w:rPr>
          <w:color w:val="231F20"/>
        </w:rPr>
        <w:t>Đây</w:t>
      </w:r>
      <w:r>
        <w:rPr>
          <w:color w:val="231F20"/>
          <w:spacing w:val="-14"/>
        </w:rPr>
        <w:t> </w:t>
      </w:r>
      <w:r>
        <w:rPr>
          <w:color w:val="231F20"/>
        </w:rPr>
        <w:t>là</w:t>
      </w:r>
      <w:r>
        <w:rPr>
          <w:color w:val="231F20"/>
          <w:spacing w:val="-13"/>
        </w:rPr>
        <w:t> </w:t>
      </w:r>
      <w:r>
        <w:rPr>
          <w:color w:val="231F20"/>
        </w:rPr>
        <w:t>căn</w:t>
      </w:r>
      <w:r>
        <w:rPr>
          <w:color w:val="231F20"/>
          <w:spacing w:val="-14"/>
        </w:rPr>
        <w:t> </w:t>
      </w:r>
      <w:r>
        <w:rPr>
          <w:color w:val="231F20"/>
        </w:rPr>
        <w:t>cứ</w:t>
      </w:r>
      <w:r>
        <w:rPr>
          <w:color w:val="231F20"/>
          <w:spacing w:val="-13"/>
        </w:rPr>
        <w:t> </w:t>
      </w:r>
      <w:r>
        <w:rPr>
          <w:color w:val="231F20"/>
        </w:rPr>
        <w:t>vào</w:t>
      </w:r>
      <w:r>
        <w:rPr>
          <w:color w:val="231F20"/>
          <w:spacing w:val="-14"/>
        </w:rPr>
        <w:t> </w:t>
      </w:r>
      <w:r>
        <w:rPr>
          <w:color w:val="231F20"/>
        </w:rPr>
        <w:t>địa</w:t>
      </w:r>
      <w:r>
        <w:rPr>
          <w:color w:val="231F20"/>
          <w:spacing w:val="-13"/>
        </w:rPr>
        <w:t> </w:t>
      </w:r>
      <w:r>
        <w:rPr>
          <w:color w:val="231F20"/>
        </w:rPr>
        <w:t>đồng</w:t>
      </w:r>
      <w:r>
        <w:rPr>
          <w:color w:val="231F20"/>
          <w:spacing w:val="-14"/>
        </w:rPr>
        <w:t> </w:t>
      </w:r>
      <w:r>
        <w:rPr>
          <w:color w:val="231F20"/>
        </w:rPr>
        <w:t>với</w:t>
      </w:r>
      <w:r>
        <w:rPr>
          <w:color w:val="231F20"/>
          <w:spacing w:val="-13"/>
        </w:rPr>
        <w:t> </w:t>
      </w:r>
      <w:r>
        <w:rPr>
          <w:color w:val="231F20"/>
        </w:rPr>
        <w:t>số</w:t>
      </w:r>
      <w:r>
        <w:rPr>
          <w:color w:val="231F20"/>
          <w:spacing w:val="-14"/>
        </w:rPr>
        <w:t> </w:t>
      </w:r>
      <w:r>
        <w:rPr>
          <w:color w:val="231F20"/>
        </w:rPr>
        <w:t>lượng</w:t>
      </w:r>
      <w:r>
        <w:rPr>
          <w:color w:val="231F20"/>
          <w:spacing w:val="-14"/>
        </w:rPr>
        <w:t> </w:t>
      </w:r>
      <w:r>
        <w:rPr>
          <w:color w:val="231F20"/>
        </w:rPr>
        <w:t>trước</w:t>
      </w:r>
      <w:r>
        <w:rPr>
          <w:color w:val="231F20"/>
          <w:spacing w:val="-13"/>
        </w:rPr>
        <w:t> </w:t>
      </w:r>
      <w:r>
        <w:rPr>
          <w:color w:val="231F20"/>
        </w:rPr>
        <w:t>sau</w:t>
      </w:r>
      <w:r>
        <w:rPr>
          <w:color w:val="231F20"/>
          <w:spacing w:val="-14"/>
        </w:rPr>
        <w:t> </w:t>
      </w:r>
      <w:r>
        <w:rPr>
          <w:color w:val="231F20"/>
        </w:rPr>
        <w:t>mà</w:t>
      </w:r>
      <w:r>
        <w:rPr>
          <w:color w:val="231F20"/>
          <w:spacing w:val="-13"/>
        </w:rPr>
        <w:t> </w:t>
      </w:r>
      <w:r>
        <w:rPr>
          <w:color w:val="231F20"/>
        </w:rPr>
        <w:t>nói, không dựa vào địa khác, nên không có lỗi.</w:t>
      </w:r>
    </w:p>
    <w:p>
      <w:pPr>
        <w:pStyle w:val="BodyText"/>
        <w:spacing w:line="271" w:lineRule="auto"/>
        <w:ind w:left="393" w:right="127"/>
      </w:pPr>
      <w:r>
        <w:rPr>
          <w:color w:val="231F20"/>
        </w:rPr>
        <w:t>Có thuyết nêu: Vô gián này là căn cứ vào số lượng trước sau của loại đồng mà nói, không dựa vào loại khác, nên không có </w:t>
      </w:r>
      <w:r>
        <w:rPr>
          <w:color w:val="231F20"/>
          <w:spacing w:val="-4"/>
        </w:rPr>
        <w:t>lỗi. </w:t>
      </w:r>
      <w:r>
        <w:rPr>
          <w:color w:val="231F20"/>
        </w:rPr>
        <w:t>Nghĩa là trong một tâm, nếu một thọ đẳng vô gián, thì hai thọ cùng sinh. Hai thọ đẳng vô gián thì một thọ cùng sinh. Có thể có lỗi </w:t>
      </w:r>
      <w:r>
        <w:rPr>
          <w:color w:val="231F20"/>
          <w:spacing w:val="-5"/>
        </w:rPr>
        <w:t>này, </w:t>
      </w:r>
      <w:r>
        <w:rPr>
          <w:color w:val="231F20"/>
        </w:rPr>
        <w:t>nhưng</w:t>
      </w:r>
      <w:r>
        <w:rPr>
          <w:color w:val="231F20"/>
          <w:spacing w:val="-5"/>
        </w:rPr>
        <w:t> </w:t>
      </w:r>
      <w:r>
        <w:rPr>
          <w:color w:val="231F20"/>
        </w:rPr>
        <w:t>vì</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sự</w:t>
      </w:r>
      <w:r>
        <w:rPr>
          <w:color w:val="231F20"/>
          <w:spacing w:val="-4"/>
        </w:rPr>
        <w:t> </w:t>
      </w:r>
      <w:r>
        <w:rPr>
          <w:color w:val="231F20"/>
        </w:rPr>
        <w:t>việc</w:t>
      </w:r>
      <w:r>
        <w:rPr>
          <w:color w:val="231F20"/>
          <w:spacing w:val="-5"/>
        </w:rPr>
        <w:t> </w:t>
      </w:r>
      <w:r>
        <w:rPr>
          <w:color w:val="231F20"/>
          <w:spacing w:val="-6"/>
        </w:rPr>
        <w:t>ấy,</w:t>
      </w:r>
      <w:r>
        <w:rPr>
          <w:color w:val="231F20"/>
          <w:spacing w:val="-4"/>
        </w:rPr>
        <w:t> </w:t>
      </w:r>
      <w:r>
        <w:rPr>
          <w:color w:val="231F20"/>
        </w:rPr>
        <w:t>nên</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sắc</w:t>
      </w:r>
      <w:r>
        <w:rPr>
          <w:color w:val="231F20"/>
          <w:spacing w:val="-5"/>
        </w:rPr>
        <w:t> </w:t>
      </w:r>
      <w:r>
        <w:rPr>
          <w:color w:val="231F20"/>
        </w:rPr>
        <w:t>thì</w:t>
      </w:r>
      <w:r>
        <w:rPr>
          <w:color w:val="231F20"/>
          <w:spacing w:val="-4"/>
        </w:rPr>
        <w:t> </w:t>
      </w:r>
      <w:r>
        <w:rPr>
          <w:color w:val="231F20"/>
        </w:rPr>
        <w:t>khác</w:t>
      </w:r>
      <w:r>
        <w:rPr>
          <w:color w:val="231F20"/>
          <w:spacing w:val="-4"/>
        </w:rPr>
        <w:t> </w:t>
      </w:r>
      <w:r>
        <w:rPr>
          <w:color w:val="231F20"/>
        </w:rPr>
        <w:t>biệt.</w:t>
      </w:r>
      <w:r>
        <w:rPr>
          <w:color w:val="231F20"/>
          <w:spacing w:val="-4"/>
        </w:rPr>
        <w:t> </w:t>
      </w:r>
      <w:r>
        <w:rPr>
          <w:color w:val="231F20"/>
        </w:rPr>
        <w:t>Do</w:t>
      </w:r>
      <w:r>
        <w:rPr>
          <w:color w:val="231F20"/>
          <w:spacing w:val="-4"/>
        </w:rPr>
        <w:t> </w:t>
      </w:r>
      <w:r>
        <w:rPr>
          <w:color w:val="231F20"/>
        </w:rPr>
        <w:t>các sắc</w:t>
      </w:r>
      <w:r>
        <w:rPr>
          <w:color w:val="231F20"/>
          <w:spacing w:val="-5"/>
        </w:rPr>
        <w:t> </w:t>
      </w:r>
      <w:r>
        <w:rPr>
          <w:color w:val="231F20"/>
        </w:rPr>
        <w:t>pháp</w:t>
      </w:r>
      <w:r>
        <w:rPr>
          <w:color w:val="231F20"/>
          <w:spacing w:val="-5"/>
        </w:rPr>
        <w:t> </w:t>
      </w:r>
      <w:r>
        <w:rPr>
          <w:color w:val="231F20"/>
        </w:rPr>
        <w:t>đồng</w:t>
      </w:r>
      <w:r>
        <w:rPr>
          <w:color w:val="231F20"/>
          <w:spacing w:val="-5"/>
        </w:rPr>
        <w:t> </w:t>
      </w:r>
      <w:r>
        <w:rPr>
          <w:color w:val="231F20"/>
        </w:rPr>
        <w:t>loại</w:t>
      </w:r>
      <w:r>
        <w:rPr>
          <w:color w:val="231F20"/>
          <w:spacing w:val="-5"/>
        </w:rPr>
        <w:t> </w:t>
      </w:r>
      <w:r>
        <w:rPr>
          <w:color w:val="231F20"/>
        </w:rPr>
        <w:t>với</w:t>
      </w:r>
      <w:r>
        <w:rPr>
          <w:color w:val="231F20"/>
          <w:spacing w:val="-5"/>
        </w:rPr>
        <w:t> </w:t>
      </w:r>
      <w:r>
        <w:rPr>
          <w:color w:val="231F20"/>
        </w:rPr>
        <w:t>cực</w:t>
      </w:r>
      <w:r>
        <w:rPr>
          <w:color w:val="231F20"/>
          <w:spacing w:val="-4"/>
        </w:rPr>
        <w:t> </w:t>
      </w:r>
      <w:r>
        <w:rPr>
          <w:color w:val="231F20"/>
        </w:rPr>
        <w:t>vi,</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một</w:t>
      </w:r>
      <w:r>
        <w:rPr>
          <w:color w:val="231F20"/>
          <w:spacing w:val="-5"/>
        </w:rPr>
        <w:t> </w:t>
      </w:r>
      <w:r>
        <w:rPr>
          <w:color w:val="231F20"/>
        </w:rPr>
        <w:t>nhóm</w:t>
      </w:r>
      <w:r>
        <w:rPr>
          <w:color w:val="231F20"/>
          <w:spacing w:val="-5"/>
        </w:rPr>
        <w:t> </w:t>
      </w:r>
      <w:r>
        <w:rPr>
          <w:color w:val="231F20"/>
        </w:rPr>
        <w:t>rất</w:t>
      </w:r>
      <w:r>
        <w:rPr>
          <w:color w:val="231F20"/>
          <w:spacing w:val="-4"/>
        </w:rPr>
        <w:t> </w:t>
      </w:r>
      <w:r>
        <w:rPr>
          <w:color w:val="231F20"/>
        </w:rPr>
        <w:t>đông</w:t>
      </w:r>
      <w:r>
        <w:rPr>
          <w:color w:val="231F20"/>
          <w:spacing w:val="-5"/>
        </w:rPr>
        <w:t> </w:t>
      </w:r>
      <w:r>
        <w:rPr>
          <w:color w:val="231F20"/>
        </w:rPr>
        <w:t>cùng</w:t>
      </w:r>
      <w:r>
        <w:rPr>
          <w:color w:val="231F20"/>
          <w:spacing w:val="-5"/>
        </w:rPr>
        <w:t> </w:t>
      </w:r>
      <w:r>
        <w:rPr>
          <w:color w:val="231F20"/>
          <w:spacing w:val="-3"/>
        </w:rPr>
        <w:t>khởi, </w:t>
      </w:r>
      <w:r>
        <w:rPr>
          <w:color w:val="231F20"/>
        </w:rPr>
        <w:t>nên không thể lập đẳng vô gián duyên. Tâm tâm sở pháp không có sự việc như</w:t>
      </w:r>
      <w:r>
        <w:rPr>
          <w:color w:val="231F20"/>
          <w:spacing w:val="-2"/>
        </w:rPr>
        <w:t> </w:t>
      </w:r>
      <w:r>
        <w:rPr>
          <w:color w:val="231F20"/>
        </w:rPr>
        <w:t>thế.</w:t>
      </w:r>
    </w:p>
    <w:p>
      <w:pPr>
        <w:pStyle w:val="BodyText"/>
        <w:spacing w:line="271" w:lineRule="auto" w:before="115"/>
        <w:ind w:left="393" w:right="122"/>
      </w:pPr>
      <w:r>
        <w:rPr>
          <w:i/>
          <w:color w:val="231F20"/>
        </w:rPr>
        <w:t>Hỏi: </w:t>
      </w:r>
      <w:r>
        <w:rPr>
          <w:color w:val="231F20"/>
        </w:rPr>
        <w:t>Vì sao hành không tương ưng không phải là đẳng vô gián duyên?</w:t>
      </w:r>
    </w:p>
    <w:p>
      <w:pPr>
        <w:pStyle w:val="BodyText"/>
        <w:spacing w:line="271" w:lineRule="auto" w:before="113"/>
        <w:ind w:left="393" w:right="127"/>
      </w:pPr>
      <w:r>
        <w:rPr>
          <w:i/>
          <w:color w:val="231F20"/>
        </w:rPr>
        <w:t>Đáp: </w:t>
      </w:r>
      <w:r>
        <w:rPr>
          <w:color w:val="231F20"/>
        </w:rPr>
        <w:t>Nếu là pháp tương ưng thì có đối tượng nương dựa, có hành tướng, có sự cảnh giác, có đối tượng duyên, tức pháp đó có </w:t>
      </w:r>
      <w:r>
        <w:rPr>
          <w:color w:val="231F20"/>
          <w:spacing w:val="-5"/>
        </w:rPr>
        <w:t>thể </w:t>
      </w:r>
      <w:r>
        <w:rPr>
          <w:color w:val="231F20"/>
        </w:rPr>
        <w:t>lập đẳng vô gián duyên. Vì hành không tương ưng không như </w:t>
      </w:r>
      <w:r>
        <w:rPr>
          <w:color w:val="231F20"/>
          <w:spacing w:val="-3"/>
        </w:rPr>
        <w:t>thế, </w:t>
      </w:r>
      <w:r>
        <w:rPr>
          <w:color w:val="231F20"/>
        </w:rPr>
        <w:t>nên không phải là đẳng vô gián duyên.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2"/>
        </w:rPr>
        <w:t> </w:t>
      </w:r>
      <w:r>
        <w:rPr>
          <w:color w:val="231F20"/>
        </w:rPr>
        <w:t>Đẳng</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duyên</w:t>
      </w:r>
      <w:r>
        <w:rPr>
          <w:color w:val="231F20"/>
          <w:spacing w:val="-11"/>
        </w:rPr>
        <w:t> </w:t>
      </w:r>
      <w:r>
        <w:rPr>
          <w:color w:val="231F20"/>
        </w:rPr>
        <w:t>hiện</w:t>
      </w:r>
      <w:r>
        <w:rPr>
          <w:color w:val="231F20"/>
          <w:spacing w:val="-12"/>
        </w:rPr>
        <w:t> </w:t>
      </w:r>
      <w:r>
        <w:rPr>
          <w:color w:val="231F20"/>
        </w:rPr>
        <w:t>ở</w:t>
      </w:r>
      <w:r>
        <w:rPr>
          <w:color w:val="231F20"/>
          <w:spacing w:val="-12"/>
        </w:rPr>
        <w:t> </w:t>
      </w:r>
      <w:r>
        <w:rPr>
          <w:color w:val="231F20"/>
        </w:rPr>
        <w:t>trước</w:t>
      </w:r>
      <w:r>
        <w:rPr>
          <w:color w:val="231F20"/>
          <w:spacing w:val="-12"/>
        </w:rPr>
        <w:t> </w:t>
      </w:r>
      <w:r>
        <w:rPr>
          <w:color w:val="231F20"/>
        </w:rPr>
        <w:t>không</w:t>
      </w:r>
      <w:r>
        <w:rPr>
          <w:color w:val="231F20"/>
          <w:spacing w:val="-12"/>
        </w:rPr>
        <w:t> </w:t>
      </w:r>
      <w:r>
        <w:rPr>
          <w:color w:val="231F20"/>
        </w:rPr>
        <w:t>tạp</w:t>
      </w:r>
      <w:r>
        <w:rPr>
          <w:color w:val="231F20"/>
          <w:spacing w:val="-12"/>
        </w:rPr>
        <w:t> </w:t>
      </w:r>
      <w:r>
        <w:rPr>
          <w:color w:val="231F20"/>
          <w:spacing w:val="-3"/>
        </w:rPr>
        <w:t>lọan, </w:t>
      </w:r>
      <w:r>
        <w:rPr>
          <w:color w:val="231F20"/>
        </w:rPr>
        <w:t>còn hành không tương ưng hiện ở trước có tạp loạn, nên không phải là đẳng vô gián duyên. Nghĩa là trong một sát-na có khởi hiện hành không tương ưng của ba cõi và không hệ thuộc. Ngoài ra tùy thuộc vào đối tượng thích hợp như trước đã nói rộng.</w:t>
      </w:r>
    </w:p>
    <w:p>
      <w:pPr>
        <w:pStyle w:val="BodyText"/>
        <w:spacing w:line="276" w:lineRule="auto" w:before="120"/>
        <w:ind w:right="411"/>
      </w:pPr>
      <w:r>
        <w:rPr>
          <w:color w:val="231F20"/>
        </w:rPr>
        <w:t>Luận</w:t>
      </w:r>
      <w:r>
        <w:rPr>
          <w:color w:val="231F20"/>
          <w:spacing w:val="-10"/>
        </w:rPr>
        <w:t> </w:t>
      </w:r>
      <w:r>
        <w:rPr>
          <w:color w:val="231F20"/>
        </w:rPr>
        <w:t>Phẩm</w:t>
      </w:r>
      <w:r>
        <w:rPr>
          <w:color w:val="231F20"/>
          <w:spacing w:val="-9"/>
        </w:rPr>
        <w:t> </w:t>
      </w:r>
      <w:r>
        <w:rPr>
          <w:color w:val="231F20"/>
        </w:rPr>
        <w:t>Loại</w:t>
      </w:r>
      <w:r>
        <w:rPr>
          <w:color w:val="231F20"/>
          <w:spacing w:val="-13"/>
        </w:rPr>
        <w:t> </w:t>
      </w:r>
      <w:r>
        <w:rPr>
          <w:color w:val="231F20"/>
        </w:rPr>
        <w:t>Túc</w:t>
      </w:r>
      <w:r>
        <w:rPr>
          <w:color w:val="231F20"/>
          <w:spacing w:val="-9"/>
        </w:rPr>
        <w:t> </w:t>
      </w:r>
      <w:r>
        <w:rPr>
          <w:color w:val="231F20"/>
        </w:rPr>
        <w:t>nói</w:t>
      </w:r>
      <w:r>
        <w:rPr>
          <w:color w:val="231F20"/>
          <w:spacing w:val="-10"/>
        </w:rPr>
        <w:t> </w:t>
      </w:r>
      <w:r>
        <w:rPr>
          <w:color w:val="231F20"/>
        </w:rPr>
        <w:t>thế</w:t>
      </w:r>
      <w:r>
        <w:rPr>
          <w:color w:val="231F20"/>
          <w:spacing w:val="-9"/>
        </w:rPr>
        <w:t> </w:t>
      </w:r>
      <w:r>
        <w:rPr>
          <w:color w:val="231F20"/>
        </w:rPr>
        <w:t>này:</w:t>
      </w:r>
      <w:r>
        <w:rPr>
          <w:color w:val="231F20"/>
          <w:spacing w:val="-13"/>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10"/>
        </w:rPr>
        <w:t> </w:t>
      </w:r>
      <w:r>
        <w:rPr>
          <w:color w:val="231F20"/>
        </w:rPr>
        <w:t>pháp</w:t>
      </w:r>
      <w:r>
        <w:rPr>
          <w:color w:val="231F20"/>
          <w:spacing w:val="-9"/>
        </w:rPr>
        <w:t> </w:t>
      </w:r>
      <w:r>
        <w:rPr>
          <w:color w:val="231F20"/>
        </w:rPr>
        <w:t>đẳng</w:t>
      </w:r>
      <w:r>
        <w:rPr>
          <w:color w:val="231F20"/>
          <w:spacing w:val="-9"/>
        </w:rPr>
        <w:t> </w:t>
      </w:r>
      <w:r>
        <w:rPr>
          <w:color w:val="231F20"/>
        </w:rPr>
        <w:t>vô</w:t>
      </w:r>
      <w:r>
        <w:rPr>
          <w:color w:val="231F20"/>
          <w:spacing w:val="-9"/>
        </w:rPr>
        <w:t> </w:t>
      </w:r>
      <w:r>
        <w:rPr>
          <w:color w:val="231F20"/>
        </w:rPr>
        <w:t>gián của</w:t>
      </w:r>
      <w:r>
        <w:rPr>
          <w:color w:val="231F20"/>
          <w:spacing w:val="-7"/>
        </w:rPr>
        <w:t> </w:t>
      </w:r>
      <w:r>
        <w:rPr>
          <w:color w:val="231F20"/>
        </w:rPr>
        <w:t>tâm?</w:t>
      </w:r>
      <w:r>
        <w:rPr>
          <w:color w:val="231F20"/>
          <w:spacing w:val="-8"/>
        </w:rPr>
        <w:t> </w:t>
      </w:r>
      <w:r>
        <w:rPr>
          <w:i/>
          <w:color w:val="231F20"/>
        </w:rPr>
        <w:t>Đáp:</w:t>
      </w:r>
      <w:r>
        <w:rPr>
          <w:i/>
          <w:color w:val="231F20"/>
          <w:spacing w:val="-7"/>
        </w:rPr>
        <w:t> </w:t>
      </w:r>
      <w:r>
        <w:rPr>
          <w:color w:val="231F20"/>
        </w:rPr>
        <w:t>Nếu</w:t>
      </w:r>
      <w:r>
        <w:rPr>
          <w:color w:val="231F20"/>
          <w:spacing w:val="-8"/>
        </w:rPr>
        <w:t> </w:t>
      </w:r>
      <w:r>
        <w:rPr>
          <w:color w:val="231F20"/>
        </w:rPr>
        <w:t>tâm</w:t>
      </w:r>
      <w:r>
        <w:rPr>
          <w:color w:val="231F20"/>
          <w:spacing w:val="-6"/>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8"/>
        </w:rPr>
        <w:t> </w:t>
      </w:r>
      <w:r>
        <w:rPr>
          <w:color w:val="231F20"/>
        </w:rPr>
        <w:t>tâm</w:t>
      </w:r>
      <w:r>
        <w:rPr>
          <w:color w:val="231F20"/>
          <w:spacing w:val="-6"/>
        </w:rPr>
        <w:t> </w:t>
      </w:r>
      <w:r>
        <w:rPr>
          <w:color w:val="231F20"/>
        </w:rPr>
        <w:t>tâm</w:t>
      </w:r>
      <w:r>
        <w:rPr>
          <w:color w:val="231F20"/>
          <w:spacing w:val="-7"/>
        </w:rPr>
        <w:t> </w:t>
      </w:r>
      <w:r>
        <w:rPr>
          <w:color w:val="231F20"/>
        </w:rPr>
        <w:t>sở</w:t>
      </w:r>
      <w:r>
        <w:rPr>
          <w:color w:val="231F20"/>
          <w:spacing w:val="-8"/>
        </w:rPr>
        <w:t> </w:t>
      </w:r>
      <w:r>
        <w:rPr>
          <w:color w:val="231F20"/>
        </w:rPr>
        <w:t>pháp</w:t>
      </w:r>
      <w:r>
        <w:rPr>
          <w:color w:val="231F20"/>
          <w:spacing w:val="-7"/>
        </w:rPr>
        <w:t> </w:t>
      </w:r>
      <w:r>
        <w:rPr>
          <w:color w:val="231F20"/>
        </w:rPr>
        <w:t>khác</w:t>
      </w:r>
      <w:r>
        <w:rPr>
          <w:color w:val="231F20"/>
          <w:spacing w:val="-7"/>
        </w:rPr>
        <w:t> </w:t>
      </w:r>
      <w:r>
        <w:rPr>
          <w:color w:val="231F20"/>
        </w:rPr>
        <w:t>đã</w:t>
      </w:r>
      <w:r>
        <w:rPr>
          <w:color w:val="231F20"/>
          <w:spacing w:val="-7"/>
        </w:rPr>
        <w:t> </w:t>
      </w:r>
      <w:r>
        <w:rPr>
          <w:color w:val="231F20"/>
        </w:rPr>
        <w:t>sinh, đang sinh và định vô tưởng, định diệt tận đã sinh, đang sinh, thì đấy gọi là pháp đẳng vô gián của tâm.</w:t>
      </w:r>
    </w:p>
    <w:p>
      <w:pPr>
        <w:pStyle w:val="BodyText"/>
        <w:spacing w:before="120"/>
        <w:ind w:left="677" w:firstLine="0"/>
      </w:pPr>
      <w:r>
        <w:rPr>
          <w:i/>
          <w:color w:val="231F20"/>
        </w:rPr>
        <w:t>Hỏi: </w:t>
      </w:r>
      <w:r>
        <w:rPr>
          <w:color w:val="231F20"/>
        </w:rPr>
        <w:t>Vì sao Luận kia không nói là dị thục vô tưởng?</w:t>
      </w:r>
    </w:p>
    <w:p>
      <w:pPr>
        <w:pStyle w:val="BodyText"/>
        <w:spacing w:line="276" w:lineRule="auto" w:before="164"/>
        <w:ind w:right="411"/>
      </w:pPr>
      <w:r>
        <w:rPr>
          <w:i/>
          <w:color w:val="231F20"/>
        </w:rPr>
        <w:t>Đáp: </w:t>
      </w:r>
      <w:r>
        <w:rPr>
          <w:color w:val="231F20"/>
        </w:rPr>
        <w:t>Có thuyết cho: Nên nói nhưng không nói, phải biết</w:t>
      </w:r>
      <w:r>
        <w:rPr>
          <w:color w:val="231F20"/>
          <w:spacing w:val="-27"/>
        </w:rPr>
        <w:t> </w:t>
      </w:r>
      <w:r>
        <w:rPr>
          <w:color w:val="231F20"/>
        </w:rPr>
        <w:t>nghĩa này là nêu bày chưa trọn vẹn.</w:t>
      </w:r>
    </w:p>
    <w:p>
      <w:pPr>
        <w:pStyle w:val="BodyText"/>
        <w:spacing w:line="276" w:lineRule="auto" w:before="119"/>
        <w:ind w:right="411"/>
      </w:pPr>
      <w:r>
        <w:rPr>
          <w:color w:val="231F20"/>
        </w:rPr>
        <w:t>Có thuyết nêu: Hai định vô tâm có gia hạnh, có công dụng, siêng năng, khó nhọc mà được, nên Luận kia nói đến. Vì dị thục vô tưởng mâu thuẫn với định vô tâm này, nên Luận kia không đề cập.</w:t>
      </w:r>
    </w:p>
    <w:p>
      <w:pPr>
        <w:pStyle w:val="BodyText"/>
        <w:spacing w:line="276" w:lineRule="auto" w:before="120"/>
        <w:ind w:right="411"/>
      </w:pP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6"/>
        </w:rPr>
        <w:t> </w:t>
      </w:r>
      <w:r>
        <w:rPr>
          <w:color w:val="231F20"/>
        </w:rPr>
        <w:t>Hai</w:t>
      </w:r>
      <w:r>
        <w:rPr>
          <w:color w:val="231F20"/>
          <w:spacing w:val="-6"/>
        </w:rPr>
        <w:t> </w:t>
      </w:r>
      <w:r>
        <w:rPr>
          <w:color w:val="231F20"/>
        </w:rPr>
        <w:t>định</w:t>
      </w:r>
      <w:r>
        <w:rPr>
          <w:color w:val="231F20"/>
          <w:spacing w:val="-6"/>
        </w:rPr>
        <w:t> </w:t>
      </w:r>
      <w:r>
        <w:rPr>
          <w:color w:val="231F20"/>
        </w:rPr>
        <w:t>vô</w:t>
      </w:r>
      <w:r>
        <w:rPr>
          <w:color w:val="231F20"/>
          <w:spacing w:val="-6"/>
        </w:rPr>
        <w:t> </w:t>
      </w:r>
      <w:r>
        <w:rPr>
          <w:color w:val="231F20"/>
        </w:rPr>
        <w:t>tâm</w:t>
      </w:r>
      <w:r>
        <w:rPr>
          <w:color w:val="231F20"/>
          <w:spacing w:val="-6"/>
        </w:rPr>
        <w:t> </w:t>
      </w:r>
      <w:r>
        <w:rPr>
          <w:color w:val="231F20"/>
        </w:rPr>
        <w:t>là</w:t>
      </w:r>
      <w:r>
        <w:rPr>
          <w:color w:val="231F20"/>
          <w:spacing w:val="-6"/>
        </w:rPr>
        <w:t> </w:t>
      </w:r>
      <w:r>
        <w:rPr>
          <w:color w:val="231F20"/>
        </w:rPr>
        <w:t>thiện</w:t>
      </w:r>
      <w:r>
        <w:rPr>
          <w:color w:val="231F20"/>
          <w:spacing w:val="-6"/>
        </w:rPr>
        <w:t> </w:t>
      </w:r>
      <w:r>
        <w:rPr>
          <w:color w:val="231F20"/>
        </w:rPr>
        <w:t>nên</w:t>
      </w:r>
      <w:r>
        <w:rPr>
          <w:color w:val="231F20"/>
          <w:spacing w:val="-6"/>
        </w:rPr>
        <w:t> </w:t>
      </w:r>
      <w:r>
        <w:rPr>
          <w:color w:val="231F20"/>
        </w:rPr>
        <w:t>mới</w:t>
      </w:r>
      <w:r>
        <w:rPr>
          <w:color w:val="231F20"/>
          <w:spacing w:val="-6"/>
        </w:rPr>
        <w:t> </w:t>
      </w:r>
      <w:r>
        <w:rPr>
          <w:color w:val="231F20"/>
        </w:rPr>
        <w:t>nói</w:t>
      </w:r>
      <w:r>
        <w:rPr>
          <w:color w:val="231F20"/>
          <w:spacing w:val="-6"/>
        </w:rPr>
        <w:t> </w:t>
      </w:r>
      <w:r>
        <w:rPr>
          <w:color w:val="231F20"/>
        </w:rPr>
        <w:t>đến,</w:t>
      </w:r>
      <w:r>
        <w:rPr>
          <w:color w:val="231F20"/>
          <w:spacing w:val="-6"/>
        </w:rPr>
        <w:t> </w:t>
      </w:r>
      <w:r>
        <w:rPr>
          <w:color w:val="231F20"/>
        </w:rPr>
        <w:t>còn</w:t>
      </w:r>
      <w:r>
        <w:rPr>
          <w:color w:val="231F20"/>
          <w:spacing w:val="-6"/>
        </w:rPr>
        <w:t> dị </w:t>
      </w:r>
      <w:r>
        <w:rPr>
          <w:color w:val="231F20"/>
        </w:rPr>
        <w:t>thục vô tưởng vì là vô phú vô ký nên không được nói đến.</w:t>
      </w:r>
    </w:p>
    <w:p>
      <w:pPr>
        <w:pStyle w:val="BodyText"/>
        <w:spacing w:line="276" w:lineRule="auto" w:before="119"/>
        <w:ind w:right="410"/>
      </w:pP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7"/>
        </w:rPr>
        <w:t> </w:t>
      </w:r>
      <w:r>
        <w:rPr>
          <w:color w:val="231F20"/>
        </w:rPr>
        <w:t>Nếu</w:t>
      </w:r>
      <w:r>
        <w:rPr>
          <w:color w:val="231F20"/>
          <w:spacing w:val="-7"/>
        </w:rPr>
        <w:t> </w:t>
      </w:r>
      <w:r>
        <w:rPr>
          <w:color w:val="231F20"/>
        </w:rPr>
        <w:t>do</w:t>
      </w:r>
      <w:r>
        <w:rPr>
          <w:color w:val="231F20"/>
          <w:spacing w:val="-7"/>
        </w:rPr>
        <w:t> </w:t>
      </w:r>
      <w:r>
        <w:rPr>
          <w:color w:val="231F20"/>
        </w:rPr>
        <w:t>lực</w:t>
      </w:r>
      <w:r>
        <w:rPr>
          <w:color w:val="231F20"/>
          <w:spacing w:val="-7"/>
        </w:rPr>
        <w:t> </w:t>
      </w:r>
      <w:r>
        <w:rPr>
          <w:color w:val="231F20"/>
        </w:rPr>
        <w:t>của</w:t>
      </w:r>
      <w:r>
        <w:rPr>
          <w:color w:val="231F20"/>
          <w:spacing w:val="-8"/>
        </w:rPr>
        <w:t> </w:t>
      </w:r>
      <w:r>
        <w:rPr>
          <w:color w:val="231F20"/>
        </w:rPr>
        <w:t>tâm</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dẫn</w:t>
      </w:r>
      <w:r>
        <w:rPr>
          <w:color w:val="231F20"/>
          <w:spacing w:val="-7"/>
        </w:rPr>
        <w:t> </w:t>
      </w:r>
      <w:r>
        <w:rPr>
          <w:color w:val="231F20"/>
        </w:rPr>
        <w:t>khởi,</w:t>
      </w:r>
      <w:r>
        <w:rPr>
          <w:color w:val="231F20"/>
          <w:spacing w:val="-7"/>
        </w:rPr>
        <w:t> </w:t>
      </w:r>
      <w:r>
        <w:rPr>
          <w:color w:val="231F20"/>
        </w:rPr>
        <w:t>không</w:t>
      </w:r>
      <w:r>
        <w:rPr>
          <w:color w:val="231F20"/>
          <w:spacing w:val="-7"/>
        </w:rPr>
        <w:t> </w:t>
      </w:r>
      <w:r>
        <w:rPr>
          <w:color w:val="231F20"/>
        </w:rPr>
        <w:t>tạp loạn, thì có thể gọi là pháp đẳng vô gián của tâm. Dị thục vô tưởng là lực của nhân dị thục được dẫn khởi, tự nhiên chuyển biến, không nhập</w:t>
      </w:r>
      <w:r>
        <w:rPr>
          <w:color w:val="231F20"/>
          <w:spacing w:val="-10"/>
        </w:rPr>
        <w:t> </w:t>
      </w:r>
      <w:r>
        <w:rPr>
          <w:color w:val="231F20"/>
        </w:rPr>
        <w:t>vào</w:t>
      </w:r>
      <w:r>
        <w:rPr>
          <w:color w:val="231F20"/>
          <w:spacing w:val="-10"/>
        </w:rPr>
        <w:t> </w:t>
      </w:r>
      <w:r>
        <w:rPr>
          <w:color w:val="231F20"/>
        </w:rPr>
        <w:t>uy</w:t>
      </w:r>
      <w:r>
        <w:rPr>
          <w:color w:val="231F20"/>
          <w:spacing w:val="-10"/>
        </w:rPr>
        <w:t> </w:t>
      </w:r>
      <w:r>
        <w:rPr>
          <w:color w:val="231F20"/>
        </w:rPr>
        <w:t>lực</w:t>
      </w:r>
      <w:r>
        <w:rPr>
          <w:color w:val="231F20"/>
          <w:spacing w:val="-10"/>
        </w:rPr>
        <w:t> </w:t>
      </w:r>
      <w:r>
        <w:rPr>
          <w:color w:val="231F20"/>
        </w:rPr>
        <w:t>đã</w:t>
      </w:r>
      <w:r>
        <w:rPr>
          <w:color w:val="231F20"/>
          <w:spacing w:val="-10"/>
        </w:rPr>
        <w:t> </w:t>
      </w:r>
      <w:r>
        <w:rPr>
          <w:color w:val="231F20"/>
        </w:rPr>
        <w:t>dẫn</w:t>
      </w:r>
      <w:r>
        <w:rPr>
          <w:color w:val="231F20"/>
          <w:spacing w:val="-10"/>
        </w:rPr>
        <w:t> </w:t>
      </w:r>
      <w:r>
        <w:rPr>
          <w:color w:val="231F20"/>
        </w:rPr>
        <w:t>khởi</w:t>
      </w:r>
      <w:r>
        <w:rPr>
          <w:color w:val="231F20"/>
          <w:spacing w:val="-10"/>
        </w:rPr>
        <w:t> </w:t>
      </w:r>
      <w:r>
        <w:rPr>
          <w:color w:val="231F20"/>
        </w:rPr>
        <w:t>của</w:t>
      </w:r>
      <w:r>
        <w:rPr>
          <w:color w:val="231F20"/>
          <w:spacing w:val="-10"/>
        </w:rPr>
        <w:t> </w:t>
      </w:r>
      <w:r>
        <w:rPr>
          <w:color w:val="231F20"/>
        </w:rPr>
        <w:t>tâm</w:t>
      </w:r>
      <w:r>
        <w:rPr>
          <w:color w:val="231F20"/>
          <w:spacing w:val="-10"/>
        </w:rPr>
        <w:t> </w:t>
      </w:r>
      <w:r>
        <w:rPr>
          <w:color w:val="231F20"/>
        </w:rPr>
        <w:t>kia,</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đẳng vô gián của tâm.</w:t>
      </w:r>
    </w:p>
    <w:p>
      <w:pPr>
        <w:pStyle w:val="BodyText"/>
        <w:spacing w:line="276" w:lineRule="auto" w:before="120"/>
        <w:ind w:right="410"/>
      </w:pPr>
      <w:r>
        <w:rPr>
          <w:i/>
          <w:color w:val="231F20"/>
        </w:rPr>
        <w:t>Hỏi: </w:t>
      </w:r>
      <w:r>
        <w:rPr>
          <w:color w:val="231F20"/>
        </w:rPr>
        <w:t>Nếu như vậy tâm tâm sở pháp của dị thục cũng là lực của nhân dị thục đã dẫn khởi, tự nhiên chuyển biến, do vậy không gọi là pháp đẳng vô gián của tâm chăng?</w:t>
      </w:r>
    </w:p>
    <w:p>
      <w:pPr>
        <w:pStyle w:val="BodyText"/>
        <w:spacing w:line="276" w:lineRule="auto" w:before="120"/>
        <w:ind w:right="411"/>
      </w:pPr>
      <w:r>
        <w:rPr>
          <w:i/>
          <w:color w:val="231F20"/>
        </w:rPr>
        <w:t>Đáp:</w:t>
      </w:r>
      <w:r>
        <w:rPr>
          <w:i/>
          <w:color w:val="231F20"/>
          <w:spacing w:val="-15"/>
        </w:rPr>
        <w:t> </w:t>
      </w:r>
      <w:r>
        <w:rPr>
          <w:color w:val="231F20"/>
        </w:rPr>
        <w:t>Vì</w:t>
      </w:r>
      <w:r>
        <w:rPr>
          <w:color w:val="231F20"/>
          <w:spacing w:val="-9"/>
        </w:rPr>
        <w:t> </w:t>
      </w:r>
      <w:r>
        <w:rPr>
          <w:color w:val="231F20"/>
        </w:rPr>
        <w:t>tự</w:t>
      </w:r>
      <w:r>
        <w:rPr>
          <w:color w:val="231F20"/>
          <w:spacing w:val="-9"/>
        </w:rPr>
        <w:t> </w:t>
      </w:r>
      <w:r>
        <w:rPr>
          <w:color w:val="231F20"/>
        </w:rPr>
        <w:t>loại</w:t>
      </w:r>
      <w:r>
        <w:rPr>
          <w:color w:val="231F20"/>
          <w:spacing w:val="-10"/>
        </w:rPr>
        <w:t> </w:t>
      </w:r>
      <w:r>
        <w:rPr>
          <w:color w:val="231F20"/>
        </w:rPr>
        <w:t>cùng</w:t>
      </w:r>
      <w:r>
        <w:rPr>
          <w:color w:val="231F20"/>
          <w:spacing w:val="-9"/>
        </w:rPr>
        <w:t> </w:t>
      </w:r>
      <w:r>
        <w:rPr>
          <w:color w:val="231F20"/>
        </w:rPr>
        <w:t>dẫn</w:t>
      </w:r>
      <w:r>
        <w:rPr>
          <w:color w:val="231F20"/>
          <w:spacing w:val="-9"/>
        </w:rPr>
        <w:t> </w:t>
      </w:r>
      <w:r>
        <w:rPr>
          <w:color w:val="231F20"/>
        </w:rPr>
        <w:t>khởi</w:t>
      </w:r>
      <w:r>
        <w:rPr>
          <w:color w:val="231F20"/>
          <w:spacing w:val="-10"/>
        </w:rPr>
        <w:t> </w:t>
      </w:r>
      <w:r>
        <w:rPr>
          <w:color w:val="231F20"/>
        </w:rPr>
        <w:t>có</w:t>
      </w:r>
      <w:r>
        <w:rPr>
          <w:color w:val="231F20"/>
          <w:spacing w:val="-9"/>
        </w:rPr>
        <w:t> </w:t>
      </w:r>
      <w:r>
        <w:rPr>
          <w:color w:val="231F20"/>
        </w:rPr>
        <w:t>uy</w:t>
      </w:r>
      <w:r>
        <w:rPr>
          <w:color w:val="231F20"/>
          <w:spacing w:val="-9"/>
        </w:rPr>
        <w:t> </w:t>
      </w:r>
      <w:r>
        <w:rPr>
          <w:color w:val="231F20"/>
        </w:rPr>
        <w:t>lực</w:t>
      </w:r>
      <w:r>
        <w:rPr>
          <w:color w:val="231F20"/>
          <w:spacing w:val="-9"/>
        </w:rPr>
        <w:t> </w:t>
      </w:r>
      <w:r>
        <w:rPr>
          <w:color w:val="231F20"/>
        </w:rPr>
        <w:t>mạnh</w:t>
      </w:r>
      <w:r>
        <w:rPr>
          <w:color w:val="231F20"/>
          <w:spacing w:val="-10"/>
        </w:rPr>
        <w:t> </w:t>
      </w:r>
      <w:r>
        <w:rPr>
          <w:color w:val="231F20"/>
        </w:rPr>
        <w:t>hơn,</w:t>
      </w:r>
      <w:r>
        <w:rPr>
          <w:color w:val="231F20"/>
          <w:spacing w:val="-9"/>
        </w:rPr>
        <w:t> </w:t>
      </w:r>
      <w:r>
        <w:rPr>
          <w:color w:val="231F20"/>
        </w:rPr>
        <w:t>không</w:t>
      </w:r>
      <w:r>
        <w:rPr>
          <w:color w:val="231F20"/>
          <w:spacing w:val="-9"/>
        </w:rPr>
        <w:t> </w:t>
      </w:r>
      <w:r>
        <w:rPr>
          <w:color w:val="231F20"/>
        </w:rPr>
        <w:t>đồng với đẳng vô gián kia, vì đều là tương ưng có đối tượng nương dựa </w:t>
      </w:r>
      <w:r>
        <w:rPr>
          <w:color w:val="231F20"/>
          <w:spacing w:val="-6"/>
        </w:rPr>
        <w:t>v.v... </w:t>
      </w:r>
      <w:r>
        <w:rPr>
          <w:color w:val="231F20"/>
        </w:rPr>
        <w:t>nên nói là tự</w:t>
      </w:r>
      <w:r>
        <w:rPr>
          <w:color w:val="231F20"/>
          <w:spacing w:val="6"/>
        </w:rPr>
        <w:t> </w:t>
      </w:r>
      <w:r>
        <w:rPr>
          <w:color w:val="231F20"/>
        </w:rPr>
        <w:t>loại.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Hỏi:</w:t>
      </w:r>
      <w:r>
        <w:rPr>
          <w:i/>
          <w:color w:val="231F20"/>
          <w:spacing w:val="-22"/>
        </w:rPr>
        <w:t> </w:t>
      </w:r>
      <w:r>
        <w:rPr>
          <w:color w:val="231F20"/>
        </w:rPr>
        <w:t>Vì</w:t>
      </w:r>
      <w:r>
        <w:rPr>
          <w:color w:val="231F20"/>
          <w:spacing w:val="-16"/>
        </w:rPr>
        <w:t> </w:t>
      </w:r>
      <w:r>
        <w:rPr>
          <w:color w:val="231F20"/>
        </w:rPr>
        <w:t>sao</w:t>
      </w:r>
      <w:r>
        <w:rPr>
          <w:color w:val="231F20"/>
          <w:spacing w:val="-17"/>
        </w:rPr>
        <w:t> </w:t>
      </w:r>
      <w:r>
        <w:rPr>
          <w:color w:val="231F20"/>
        </w:rPr>
        <w:t>hai</w:t>
      </w:r>
      <w:r>
        <w:rPr>
          <w:color w:val="231F20"/>
          <w:spacing w:val="-16"/>
        </w:rPr>
        <w:t> </w:t>
      </w:r>
      <w:r>
        <w:rPr>
          <w:color w:val="231F20"/>
        </w:rPr>
        <w:t>định</w:t>
      </w:r>
      <w:r>
        <w:rPr>
          <w:color w:val="231F20"/>
          <w:spacing w:val="-17"/>
        </w:rPr>
        <w:t> </w:t>
      </w:r>
      <w:r>
        <w:rPr>
          <w:color w:val="231F20"/>
        </w:rPr>
        <w:t>vô</w:t>
      </w:r>
      <w:r>
        <w:rPr>
          <w:color w:val="231F20"/>
          <w:spacing w:val="-16"/>
        </w:rPr>
        <w:t> </w:t>
      </w:r>
      <w:r>
        <w:rPr>
          <w:color w:val="231F20"/>
        </w:rPr>
        <w:t>tâm</w:t>
      </w:r>
      <w:r>
        <w:rPr>
          <w:color w:val="231F20"/>
          <w:spacing w:val="-16"/>
        </w:rPr>
        <w:t> </w:t>
      </w:r>
      <w:r>
        <w:rPr>
          <w:color w:val="231F20"/>
        </w:rPr>
        <w:t>là</w:t>
      </w:r>
      <w:r>
        <w:rPr>
          <w:color w:val="231F20"/>
          <w:spacing w:val="-17"/>
        </w:rPr>
        <w:t> </w:t>
      </w:r>
      <w:r>
        <w:rPr>
          <w:color w:val="231F20"/>
        </w:rPr>
        <w:t>pháp</w:t>
      </w:r>
      <w:r>
        <w:rPr>
          <w:color w:val="231F20"/>
          <w:spacing w:val="-16"/>
        </w:rPr>
        <w:t> </w:t>
      </w:r>
      <w:r>
        <w:rPr>
          <w:color w:val="231F20"/>
        </w:rPr>
        <w:t>đẳng</w:t>
      </w:r>
      <w:r>
        <w:rPr>
          <w:color w:val="231F20"/>
          <w:spacing w:val="-17"/>
        </w:rPr>
        <w:t> </w:t>
      </w:r>
      <w:r>
        <w:rPr>
          <w:color w:val="231F20"/>
        </w:rPr>
        <w:t>vô</w:t>
      </w:r>
      <w:r>
        <w:rPr>
          <w:color w:val="231F20"/>
          <w:spacing w:val="-16"/>
        </w:rPr>
        <w:t> </w:t>
      </w:r>
      <w:r>
        <w:rPr>
          <w:color w:val="231F20"/>
        </w:rPr>
        <w:t>gián</w:t>
      </w:r>
      <w:r>
        <w:rPr>
          <w:color w:val="231F20"/>
          <w:spacing w:val="-16"/>
        </w:rPr>
        <w:t> </w:t>
      </w:r>
      <w:r>
        <w:rPr>
          <w:color w:val="231F20"/>
        </w:rPr>
        <w:t>của</w:t>
      </w:r>
      <w:r>
        <w:rPr>
          <w:color w:val="231F20"/>
          <w:spacing w:val="-17"/>
        </w:rPr>
        <w:t> </w:t>
      </w:r>
      <w:r>
        <w:rPr>
          <w:color w:val="231F20"/>
        </w:rPr>
        <w:t>tâm</w:t>
      </w:r>
      <w:r>
        <w:rPr>
          <w:color w:val="231F20"/>
          <w:spacing w:val="-16"/>
        </w:rPr>
        <w:t> </w:t>
      </w:r>
      <w:r>
        <w:rPr>
          <w:color w:val="231F20"/>
        </w:rPr>
        <w:t>nhưng không phải là đẳng vô gián duyên của tâm?</w:t>
      </w:r>
    </w:p>
    <w:p>
      <w:pPr>
        <w:pStyle w:val="BodyText"/>
        <w:spacing w:line="271" w:lineRule="auto"/>
        <w:ind w:left="393" w:right="127"/>
      </w:pPr>
      <w:r>
        <w:rPr>
          <w:i/>
          <w:color w:val="231F20"/>
        </w:rPr>
        <w:t>Đáp: </w:t>
      </w:r>
      <w:r>
        <w:rPr>
          <w:color w:val="231F20"/>
        </w:rPr>
        <w:t>Vì công dụng gia hạnh siêng năng, khó nhọc của tâm kia đã dẫn khởi mà được, nên gọi là pháp đẳng vô gián của tâm, nó</w:t>
      </w:r>
      <w:r>
        <w:rPr>
          <w:color w:val="231F20"/>
          <w:spacing w:val="-30"/>
        </w:rPr>
        <w:t> </w:t>
      </w:r>
      <w:r>
        <w:rPr>
          <w:color w:val="231F20"/>
        </w:rPr>
        <w:t>mâu thuẫn với tâm, vì ngăn chận tâm đoạn, nên không phải là đẳng vô gián duyên của tâm.</w:t>
      </w:r>
    </w:p>
    <w:p>
      <w:pPr>
        <w:pStyle w:val="BodyText"/>
        <w:spacing w:line="271" w:lineRule="auto"/>
        <w:ind w:left="393" w:right="127"/>
      </w:pPr>
      <w:r>
        <w:rPr>
          <w:color w:val="231F20"/>
        </w:rPr>
        <w:t>Có thuyết nói: Do uy lực đã dẫn khởi của tâm kia, nên gọi </w:t>
      </w:r>
      <w:r>
        <w:rPr>
          <w:color w:val="231F20"/>
          <w:spacing w:val="-6"/>
        </w:rPr>
        <w:t>là </w:t>
      </w:r>
      <w:r>
        <w:rPr>
          <w:color w:val="231F20"/>
        </w:rPr>
        <w:t>pháp đẳng vô gián của tâm. Vì pháp kia không tương ưng, không  có đối tượng nương dựa, không có hành tướng, không có cảnh </w:t>
      </w:r>
      <w:r>
        <w:rPr>
          <w:color w:val="231F20"/>
          <w:spacing w:val="-3"/>
        </w:rPr>
        <w:t>giác, </w:t>
      </w:r>
      <w:r>
        <w:rPr>
          <w:color w:val="231F20"/>
        </w:rPr>
        <w:t>không có đối tượng duyên, nên không phải là đẳng vô gián duyên của tâm.</w:t>
      </w:r>
    </w:p>
    <w:p>
      <w:pPr>
        <w:pStyle w:val="BodyText"/>
        <w:spacing w:line="271" w:lineRule="auto"/>
        <w:ind w:left="393" w:right="123"/>
      </w:pPr>
      <w:r>
        <w:rPr>
          <w:color w:val="231F20"/>
        </w:rPr>
        <w:t>Có thuyết cho: Do tâm có uy lực kia được tăng trưởng, có </w:t>
      </w:r>
      <w:r>
        <w:rPr>
          <w:color w:val="231F20"/>
          <w:spacing w:val="2"/>
        </w:rPr>
        <w:t>tác </w:t>
      </w:r>
      <w:r>
        <w:rPr>
          <w:color w:val="231F20"/>
        </w:rPr>
        <w:t>dụng, nên gọi là pháp đẳng vô gián của tâm. Vì tâm tổn giảm, khiến không sinh khởi tác dụng, nên không phải là đẳng vô gián duyên của</w:t>
      </w:r>
      <w:r>
        <w:rPr>
          <w:color w:val="231F20"/>
          <w:spacing w:val="5"/>
        </w:rPr>
        <w:t> </w:t>
      </w:r>
      <w:r>
        <w:rPr>
          <w:color w:val="231F20"/>
        </w:rPr>
        <w:t>tâm.</w:t>
      </w:r>
    </w:p>
    <w:p>
      <w:pPr>
        <w:pStyle w:val="BodyText"/>
        <w:spacing w:line="271" w:lineRule="auto"/>
        <w:ind w:left="393" w:right="127"/>
      </w:pPr>
      <w:r>
        <w:rPr>
          <w:i/>
          <w:color w:val="231F20"/>
        </w:rPr>
        <w:t>Hỏi: </w:t>
      </w:r>
      <w:r>
        <w:rPr>
          <w:color w:val="231F20"/>
        </w:rPr>
        <w:t>Vì sao hai định vô tâm, trước sau đều giống nhau, không tạp loạn, nối tiếp nhau sinh, nhưng trước không làm đẳng vô gián duyên cho sau?</w:t>
      </w:r>
    </w:p>
    <w:p>
      <w:pPr>
        <w:pStyle w:val="BodyText"/>
        <w:spacing w:line="271" w:lineRule="auto"/>
        <w:ind w:left="393" w:right="128"/>
      </w:pPr>
      <w:r>
        <w:rPr>
          <w:i/>
          <w:color w:val="231F20"/>
        </w:rPr>
        <w:t>Đáp:</w:t>
      </w:r>
      <w:r>
        <w:rPr>
          <w:i/>
          <w:color w:val="231F20"/>
          <w:spacing w:val="-6"/>
        </w:rPr>
        <w:t> </w:t>
      </w:r>
      <w:r>
        <w:rPr>
          <w:color w:val="231F20"/>
        </w:rPr>
        <w:t>Do</w:t>
      </w:r>
      <w:r>
        <w:rPr>
          <w:color w:val="231F20"/>
          <w:spacing w:val="-5"/>
        </w:rPr>
        <w:t> </w:t>
      </w:r>
      <w:r>
        <w:rPr>
          <w:color w:val="231F20"/>
        </w:rPr>
        <w:t>uy</w:t>
      </w:r>
      <w:r>
        <w:rPr>
          <w:color w:val="231F20"/>
          <w:spacing w:val="-5"/>
        </w:rPr>
        <w:t> </w:t>
      </w:r>
      <w:r>
        <w:rPr>
          <w:color w:val="231F20"/>
        </w:rPr>
        <w:t>lực</w:t>
      </w:r>
      <w:r>
        <w:rPr>
          <w:color w:val="231F20"/>
          <w:spacing w:val="-6"/>
        </w:rPr>
        <w:t> </w:t>
      </w:r>
      <w:r>
        <w:rPr>
          <w:color w:val="231F20"/>
        </w:rPr>
        <w:t>của</w:t>
      </w:r>
      <w:r>
        <w:rPr>
          <w:color w:val="231F20"/>
          <w:spacing w:val="-5"/>
        </w:rPr>
        <w:t> </w:t>
      </w:r>
      <w:r>
        <w:rPr>
          <w:color w:val="231F20"/>
        </w:rPr>
        <w:t>tâm</w:t>
      </w:r>
      <w:r>
        <w:rPr>
          <w:color w:val="231F20"/>
          <w:spacing w:val="-5"/>
        </w:rPr>
        <w:t> </w:t>
      </w:r>
      <w:r>
        <w:rPr>
          <w:color w:val="231F20"/>
        </w:rPr>
        <w:t>nhập</w:t>
      </w:r>
      <w:r>
        <w:rPr>
          <w:color w:val="231F20"/>
          <w:spacing w:val="-6"/>
        </w:rPr>
        <w:t> </w:t>
      </w:r>
      <w:r>
        <w:rPr>
          <w:color w:val="231F20"/>
        </w:rPr>
        <w:t>định</w:t>
      </w:r>
      <w:r>
        <w:rPr>
          <w:color w:val="231F20"/>
          <w:spacing w:val="-5"/>
        </w:rPr>
        <w:t> </w:t>
      </w:r>
      <w:r>
        <w:rPr>
          <w:color w:val="231F20"/>
        </w:rPr>
        <w:t>đã</w:t>
      </w:r>
      <w:r>
        <w:rPr>
          <w:color w:val="231F20"/>
          <w:spacing w:val="-5"/>
        </w:rPr>
        <w:t> </w:t>
      </w:r>
      <w:r>
        <w:rPr>
          <w:color w:val="231F20"/>
        </w:rPr>
        <w:t>dẫn</w:t>
      </w:r>
      <w:r>
        <w:rPr>
          <w:color w:val="231F20"/>
          <w:spacing w:val="-5"/>
        </w:rPr>
        <w:t> </w:t>
      </w:r>
      <w:r>
        <w:rPr>
          <w:color w:val="231F20"/>
        </w:rPr>
        <w:t>khởi,</w:t>
      </w:r>
      <w:r>
        <w:rPr>
          <w:color w:val="231F20"/>
          <w:spacing w:val="-6"/>
        </w:rPr>
        <w:t> </w:t>
      </w:r>
      <w:r>
        <w:rPr>
          <w:color w:val="231F20"/>
        </w:rPr>
        <w:t>không</w:t>
      </w:r>
      <w:r>
        <w:rPr>
          <w:color w:val="231F20"/>
          <w:spacing w:val="-5"/>
        </w:rPr>
        <w:t> </w:t>
      </w:r>
      <w:r>
        <w:rPr>
          <w:color w:val="231F20"/>
        </w:rPr>
        <w:t>do</w:t>
      </w:r>
      <w:r>
        <w:rPr>
          <w:color w:val="231F20"/>
          <w:spacing w:val="-5"/>
        </w:rPr>
        <w:t> </w:t>
      </w:r>
      <w:r>
        <w:rPr>
          <w:color w:val="231F20"/>
        </w:rPr>
        <w:t>năng lực</w:t>
      </w:r>
      <w:r>
        <w:rPr>
          <w:color w:val="231F20"/>
          <w:spacing w:val="-13"/>
        </w:rPr>
        <w:t> </w:t>
      </w:r>
      <w:r>
        <w:rPr>
          <w:color w:val="231F20"/>
        </w:rPr>
        <w:t>đã</w:t>
      </w:r>
      <w:r>
        <w:rPr>
          <w:color w:val="231F20"/>
          <w:spacing w:val="-13"/>
        </w:rPr>
        <w:t> </w:t>
      </w:r>
      <w:r>
        <w:rPr>
          <w:color w:val="231F20"/>
        </w:rPr>
        <w:t>nhớ</w:t>
      </w:r>
      <w:r>
        <w:rPr>
          <w:color w:val="231F20"/>
          <w:spacing w:val="-13"/>
        </w:rPr>
        <w:t> </w:t>
      </w:r>
      <w:r>
        <w:rPr>
          <w:color w:val="231F20"/>
        </w:rPr>
        <w:t>nghĩ</w:t>
      </w:r>
      <w:r>
        <w:rPr>
          <w:color w:val="231F20"/>
          <w:spacing w:val="-14"/>
        </w:rPr>
        <w:t> </w:t>
      </w:r>
      <w:r>
        <w:rPr>
          <w:color w:val="231F20"/>
        </w:rPr>
        <w:t>trước</w:t>
      </w:r>
      <w:r>
        <w:rPr>
          <w:color w:val="231F20"/>
          <w:spacing w:val="-12"/>
        </w:rPr>
        <w:t> </w:t>
      </w:r>
      <w:r>
        <w:rPr>
          <w:color w:val="231F20"/>
        </w:rPr>
        <w:t>dẫn</w:t>
      </w:r>
      <w:r>
        <w:rPr>
          <w:color w:val="231F20"/>
          <w:spacing w:val="-13"/>
        </w:rPr>
        <w:t> </w:t>
      </w:r>
      <w:r>
        <w:rPr>
          <w:color w:val="231F20"/>
        </w:rPr>
        <w:t>sinh,</w:t>
      </w:r>
      <w:r>
        <w:rPr>
          <w:color w:val="231F20"/>
          <w:spacing w:val="-13"/>
        </w:rPr>
        <w:t> </w:t>
      </w:r>
      <w:r>
        <w:rPr>
          <w:color w:val="231F20"/>
        </w:rPr>
        <w:t>nên</w:t>
      </w:r>
      <w:r>
        <w:rPr>
          <w:color w:val="231F20"/>
          <w:spacing w:val="-14"/>
        </w:rPr>
        <w:t> </w:t>
      </w:r>
      <w:r>
        <w:rPr>
          <w:color w:val="231F20"/>
        </w:rPr>
        <w:t>cái</w:t>
      </w:r>
      <w:r>
        <w:rPr>
          <w:color w:val="231F20"/>
          <w:spacing w:val="-13"/>
        </w:rPr>
        <w:t> </w:t>
      </w:r>
      <w:r>
        <w:rPr>
          <w:color w:val="231F20"/>
        </w:rPr>
        <w:t>trước</w:t>
      </w:r>
      <w:r>
        <w:rPr>
          <w:color w:val="231F20"/>
          <w:spacing w:val="-12"/>
        </w:rPr>
        <w:t> </w:t>
      </w:r>
      <w:r>
        <w:rPr>
          <w:color w:val="231F20"/>
        </w:rPr>
        <w:t>không</w:t>
      </w:r>
      <w:r>
        <w:rPr>
          <w:color w:val="231F20"/>
          <w:spacing w:val="-13"/>
        </w:rPr>
        <w:t> </w:t>
      </w:r>
      <w:r>
        <w:rPr>
          <w:color w:val="231F20"/>
        </w:rPr>
        <w:t>làm</w:t>
      </w:r>
      <w:r>
        <w:rPr>
          <w:color w:val="231F20"/>
          <w:spacing w:val="-12"/>
        </w:rPr>
        <w:t> </w:t>
      </w:r>
      <w:r>
        <w:rPr>
          <w:color w:val="231F20"/>
        </w:rPr>
        <w:t>đẳng</w:t>
      </w:r>
      <w:r>
        <w:rPr>
          <w:color w:val="231F20"/>
          <w:spacing w:val="-13"/>
        </w:rPr>
        <w:t> </w:t>
      </w:r>
      <w:r>
        <w:rPr>
          <w:color w:val="231F20"/>
        </w:rPr>
        <w:t>vô</w:t>
      </w:r>
      <w:r>
        <w:rPr>
          <w:color w:val="231F20"/>
          <w:spacing w:val="-12"/>
        </w:rPr>
        <w:t> </w:t>
      </w:r>
      <w:r>
        <w:rPr>
          <w:color w:val="231F20"/>
        </w:rPr>
        <w:t>gián duyên cho</w:t>
      </w:r>
      <w:r>
        <w:rPr>
          <w:color w:val="231F20"/>
          <w:spacing w:val="-1"/>
        </w:rPr>
        <w:t> </w:t>
      </w:r>
      <w:r>
        <w:rPr>
          <w:color w:val="231F20"/>
        </w:rPr>
        <w:t>sau.</w:t>
      </w:r>
    </w:p>
    <w:p>
      <w:pPr>
        <w:pStyle w:val="BodyText"/>
        <w:spacing w:line="271" w:lineRule="auto"/>
        <w:ind w:left="393" w:right="127"/>
      </w:pPr>
      <w:r>
        <w:rPr>
          <w:i/>
          <w:color w:val="231F20"/>
        </w:rPr>
        <w:t>Hỏi: </w:t>
      </w:r>
      <w:r>
        <w:rPr>
          <w:color w:val="231F20"/>
        </w:rPr>
        <w:t>Nếu thế, tâm tâm sở pháp dị thục do uy lực của nhân dị thục dẫn khởi, tự nhiên mà chuyển, nên trước không làm đẳng vô gián duyên cho sau?</w:t>
      </w:r>
    </w:p>
    <w:p>
      <w:pPr>
        <w:pStyle w:val="BodyText"/>
        <w:spacing w:line="271" w:lineRule="auto"/>
        <w:ind w:left="393" w:right="127"/>
      </w:pPr>
      <w:r>
        <w:rPr>
          <w:i/>
          <w:color w:val="231F20"/>
        </w:rPr>
        <w:t>Đáp: </w:t>
      </w:r>
      <w:r>
        <w:rPr>
          <w:color w:val="231F20"/>
        </w:rPr>
        <w:t>Tâm tâm sở pháp là pháp tương ưng có đối tượng nương dựa, có hành tướng, có cảnh giác, có đối tượng duyên. Vì sự nghĩ nhớ</w:t>
      </w:r>
      <w:r>
        <w:rPr>
          <w:color w:val="231F20"/>
          <w:spacing w:val="-9"/>
        </w:rPr>
        <w:t> </w:t>
      </w:r>
      <w:r>
        <w:rPr>
          <w:color w:val="231F20"/>
        </w:rPr>
        <w:t>trước</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sau,</w:t>
      </w:r>
      <w:r>
        <w:rPr>
          <w:color w:val="231F20"/>
          <w:spacing w:val="-8"/>
        </w:rPr>
        <w:t> </w:t>
      </w:r>
      <w:r>
        <w:rPr>
          <w:color w:val="231F20"/>
        </w:rPr>
        <w:t>có</w:t>
      </w:r>
      <w:r>
        <w:rPr>
          <w:color w:val="231F20"/>
          <w:spacing w:val="-8"/>
        </w:rPr>
        <w:t> </w:t>
      </w:r>
      <w:r>
        <w:rPr>
          <w:color w:val="231F20"/>
        </w:rPr>
        <w:t>uy</w:t>
      </w:r>
      <w:r>
        <w:rPr>
          <w:color w:val="231F20"/>
          <w:spacing w:val="-8"/>
        </w:rPr>
        <w:t> </w:t>
      </w:r>
      <w:r>
        <w:rPr>
          <w:color w:val="231F20"/>
        </w:rPr>
        <w:t>lực</w:t>
      </w:r>
      <w:r>
        <w:rPr>
          <w:color w:val="231F20"/>
          <w:spacing w:val="-8"/>
        </w:rPr>
        <w:t> </w:t>
      </w:r>
      <w:r>
        <w:rPr>
          <w:color w:val="231F20"/>
        </w:rPr>
        <w:t>thù</w:t>
      </w:r>
      <w:r>
        <w:rPr>
          <w:color w:val="231F20"/>
          <w:spacing w:val="-8"/>
        </w:rPr>
        <w:t> </w:t>
      </w:r>
      <w:r>
        <w:rPr>
          <w:color w:val="231F20"/>
        </w:rPr>
        <w:t>thắng</w:t>
      </w:r>
      <w:r>
        <w:rPr>
          <w:color w:val="231F20"/>
          <w:spacing w:val="-8"/>
        </w:rPr>
        <w:t> </w:t>
      </w:r>
      <w:r>
        <w:rPr>
          <w:color w:val="231F20"/>
        </w:rPr>
        <w:t>dẫn</w:t>
      </w:r>
      <w:r>
        <w:rPr>
          <w:color w:val="231F20"/>
          <w:spacing w:val="-8"/>
        </w:rPr>
        <w:t> </w:t>
      </w:r>
      <w:r>
        <w:rPr>
          <w:color w:val="231F20"/>
        </w:rPr>
        <w:t>phát,</w:t>
      </w:r>
      <w:r>
        <w:rPr>
          <w:color w:val="231F20"/>
          <w:spacing w:val="-8"/>
        </w:rPr>
        <w:t> </w:t>
      </w:r>
      <w:r>
        <w:rPr>
          <w:color w:val="231F20"/>
        </w:rPr>
        <w:t>mở</w:t>
      </w:r>
      <w:r>
        <w:rPr>
          <w:color w:val="231F20"/>
          <w:spacing w:val="-8"/>
        </w:rPr>
        <w:t> </w:t>
      </w:r>
      <w:r>
        <w:rPr>
          <w:color w:val="231F20"/>
        </w:rPr>
        <w:t>rộng</w:t>
      </w:r>
      <w:r>
        <w:rPr>
          <w:color w:val="231F20"/>
          <w:spacing w:val="-8"/>
        </w:rPr>
        <w:t> </w:t>
      </w:r>
      <w:r>
        <w:rPr>
          <w:color w:val="231F20"/>
        </w:rPr>
        <w:t>cửa</w:t>
      </w:r>
      <w:r>
        <w:rPr>
          <w:color w:val="231F20"/>
          <w:spacing w:val="-9"/>
        </w:rPr>
        <w:t> </w:t>
      </w:r>
      <w:r>
        <w:rPr>
          <w:color w:val="231F20"/>
          <w:spacing w:val="-4"/>
        </w:rPr>
        <w:t>nên </w:t>
      </w:r>
      <w:r>
        <w:rPr>
          <w:color w:val="231F20"/>
        </w:rPr>
        <w:t>đều là đẳng vô gián duyên cho pháp sau. Vì hành không tương ưng mâu thuẫn với tâm tâm sở pháp </w:t>
      </w:r>
      <w:r>
        <w:rPr>
          <w:color w:val="231F20"/>
          <w:spacing w:val="-5"/>
        </w:rPr>
        <w:t>này, </w:t>
      </w:r>
      <w:r>
        <w:rPr>
          <w:color w:val="231F20"/>
        </w:rPr>
        <w:t>nên không thể so</w:t>
      </w:r>
      <w:r>
        <w:rPr>
          <w:color w:val="231F20"/>
          <w:spacing w:val="-1"/>
        </w:rPr>
        <w:t> </w:t>
      </w:r>
      <w:r>
        <w:rPr>
          <w:color w:val="231F20"/>
        </w:rPr>
        <w:t>sánh.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 </w:t>
      </w:r>
      <w:r>
        <w:rPr>
          <w:color w:val="231F20"/>
        </w:rPr>
        <w:t>Tâm trung gian nhập xuất định vô tưởng, diệt tận, hoặc trải qua nửa kiếp, một kiếp, vì sao có thể nói là đẳng vô gián?</w:t>
      </w:r>
    </w:p>
    <w:p>
      <w:pPr>
        <w:pStyle w:val="BodyText"/>
        <w:spacing w:line="273" w:lineRule="auto" w:before="112"/>
        <w:ind w:right="410"/>
      </w:pPr>
      <w:r>
        <w:rPr>
          <w:i/>
          <w:color w:val="231F20"/>
        </w:rPr>
        <w:t>Đáp: </w:t>
      </w:r>
      <w:r>
        <w:rPr>
          <w:color w:val="231F20"/>
        </w:rPr>
        <w:t>Vì tâm trung gian không có thứ khác làm ngăn cách. Nghĩa là tâm xuất nhập cùng cách nhau tuy xa, nhưng trung gian lại không có tâm sở khác xen vào, nên sau đối với trước gọi là đẳng vô gián. Cũng như hai người cùng vượt trên quãng đường xa, một </w:t>
      </w:r>
      <w:r>
        <w:rPr>
          <w:color w:val="231F20"/>
          <w:spacing w:val="-7"/>
        </w:rPr>
        <w:t>đi </w:t>
      </w:r>
      <w:r>
        <w:rPr>
          <w:color w:val="231F20"/>
        </w:rPr>
        <w:t>trước, một đi sau, cách nhau một khoảng khá xa. Có người hỏi: Ông có bạn đồng hành không? </w:t>
      </w:r>
      <w:r>
        <w:rPr>
          <w:i/>
          <w:color w:val="231F20"/>
        </w:rPr>
        <w:t>Đáp: </w:t>
      </w:r>
      <w:r>
        <w:rPr>
          <w:color w:val="231F20"/>
        </w:rPr>
        <w:t>Có. Người sau kế lại đi đến, khoảng trung</w:t>
      </w:r>
      <w:r>
        <w:rPr>
          <w:color w:val="231F20"/>
          <w:spacing w:val="-9"/>
        </w:rPr>
        <w:t> </w:t>
      </w:r>
      <w:r>
        <w:rPr>
          <w:color w:val="231F20"/>
        </w:rPr>
        <w:t>gian</w:t>
      </w:r>
      <w:r>
        <w:rPr>
          <w:color w:val="231F20"/>
          <w:spacing w:val="-9"/>
        </w:rPr>
        <w:t> </w:t>
      </w:r>
      <w:r>
        <w:rPr>
          <w:color w:val="231F20"/>
        </w:rPr>
        <w:t>giữa</w:t>
      </w:r>
      <w:r>
        <w:rPr>
          <w:color w:val="231F20"/>
          <w:spacing w:val="-9"/>
        </w:rPr>
        <w:t> </w:t>
      </w:r>
      <w:r>
        <w:rPr>
          <w:color w:val="231F20"/>
        </w:rPr>
        <w:t>hai</w:t>
      </w:r>
      <w:r>
        <w:rPr>
          <w:color w:val="231F20"/>
          <w:spacing w:val="-9"/>
        </w:rPr>
        <w:t> </w:t>
      </w:r>
      <w:r>
        <w:rPr>
          <w:color w:val="231F20"/>
        </w:rPr>
        <w:t>người</w:t>
      </w:r>
      <w:r>
        <w:rPr>
          <w:color w:val="231F20"/>
          <w:spacing w:val="-9"/>
        </w:rPr>
        <w:t> </w:t>
      </w:r>
      <w:r>
        <w:rPr>
          <w:color w:val="231F20"/>
        </w:rPr>
        <w:t>tuy</w:t>
      </w:r>
      <w:r>
        <w:rPr>
          <w:color w:val="231F20"/>
          <w:spacing w:val="-8"/>
        </w:rPr>
        <w:t> </w:t>
      </w:r>
      <w:r>
        <w:rPr>
          <w:color w:val="231F20"/>
        </w:rPr>
        <w:t>có</w:t>
      </w:r>
      <w:r>
        <w:rPr>
          <w:color w:val="231F20"/>
          <w:spacing w:val="-9"/>
        </w:rPr>
        <w:t> </w:t>
      </w:r>
      <w:r>
        <w:rPr>
          <w:color w:val="231F20"/>
        </w:rPr>
        <w:t>chim</w:t>
      </w:r>
      <w:r>
        <w:rPr>
          <w:color w:val="231F20"/>
          <w:spacing w:val="-9"/>
        </w:rPr>
        <w:t> </w:t>
      </w:r>
      <w:r>
        <w:rPr>
          <w:color w:val="231F20"/>
        </w:rPr>
        <w:t>thú</w:t>
      </w:r>
      <w:r>
        <w:rPr>
          <w:color w:val="231F20"/>
          <w:spacing w:val="-9"/>
        </w:rPr>
        <w:t> </w:t>
      </w:r>
      <w:r>
        <w:rPr>
          <w:color w:val="231F20"/>
        </w:rPr>
        <w:t>nhưng</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người</w:t>
      </w:r>
      <w:r>
        <w:rPr>
          <w:color w:val="231F20"/>
          <w:spacing w:val="-9"/>
        </w:rPr>
        <w:t> </w:t>
      </w:r>
      <w:r>
        <w:rPr>
          <w:color w:val="231F20"/>
          <w:spacing w:val="-5"/>
        </w:rPr>
        <w:t>nào </w:t>
      </w:r>
      <w:r>
        <w:rPr>
          <w:color w:val="231F20"/>
        </w:rPr>
        <w:t>làm</w:t>
      </w:r>
      <w:r>
        <w:rPr>
          <w:color w:val="231F20"/>
          <w:spacing w:val="-7"/>
        </w:rPr>
        <w:t> </w:t>
      </w:r>
      <w:r>
        <w:rPr>
          <w:color w:val="231F20"/>
        </w:rPr>
        <w:t>ngăn</w:t>
      </w:r>
      <w:r>
        <w:rPr>
          <w:color w:val="231F20"/>
          <w:spacing w:val="-6"/>
        </w:rPr>
        <w:t> </w:t>
      </w:r>
      <w:r>
        <w:rPr>
          <w:color w:val="231F20"/>
        </w:rPr>
        <w:t>cách,</w:t>
      </w:r>
      <w:r>
        <w:rPr>
          <w:color w:val="231F20"/>
          <w:spacing w:val="-6"/>
        </w:rPr>
        <w:t> </w:t>
      </w:r>
      <w:r>
        <w:rPr>
          <w:color w:val="231F20"/>
        </w:rPr>
        <w:t>nên</w:t>
      </w:r>
      <w:r>
        <w:rPr>
          <w:color w:val="231F20"/>
          <w:spacing w:val="-7"/>
        </w:rPr>
        <w:t> </w:t>
      </w:r>
      <w:r>
        <w:rPr>
          <w:color w:val="231F20"/>
        </w:rPr>
        <w:t>nói</w:t>
      </w:r>
      <w:r>
        <w:rPr>
          <w:color w:val="231F20"/>
          <w:spacing w:val="-6"/>
        </w:rPr>
        <w:t> </w:t>
      </w:r>
      <w:r>
        <w:rPr>
          <w:color w:val="231F20"/>
        </w:rPr>
        <w:t>là</w:t>
      </w:r>
      <w:r>
        <w:rPr>
          <w:color w:val="231F20"/>
          <w:spacing w:val="-6"/>
        </w:rPr>
        <w:t> </w:t>
      </w:r>
      <w:r>
        <w:rPr>
          <w:color w:val="231F20"/>
        </w:rPr>
        <w:t>sau</w:t>
      </w:r>
      <w:r>
        <w:rPr>
          <w:color w:val="231F20"/>
          <w:spacing w:val="-7"/>
        </w:rPr>
        <w:t> </w:t>
      </w:r>
      <w:r>
        <w:rPr>
          <w:color w:val="231F20"/>
        </w:rPr>
        <w:t>kế.</w:t>
      </w:r>
      <w:r>
        <w:rPr>
          <w:color w:val="231F20"/>
          <w:spacing w:val="-6"/>
        </w:rPr>
        <w:t> </w:t>
      </w:r>
      <w:r>
        <w:rPr>
          <w:color w:val="231F20"/>
        </w:rPr>
        <w:t>Đây</w:t>
      </w:r>
      <w:r>
        <w:rPr>
          <w:color w:val="231F20"/>
          <w:spacing w:val="-6"/>
        </w:rPr>
        <w:t> </w:t>
      </w:r>
      <w:r>
        <w:rPr>
          <w:color w:val="231F20"/>
        </w:rPr>
        <w:t>cũng</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vì</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tâm làm ngăn cách, nên gọi là đẳng vô gián.</w:t>
      </w:r>
    </w:p>
    <w:p>
      <w:pPr>
        <w:pStyle w:val="BodyText"/>
        <w:spacing w:line="271" w:lineRule="auto" w:before="102"/>
        <w:ind w:right="405"/>
      </w:pPr>
      <w:r>
        <w:rPr>
          <w:i/>
          <w:color w:val="231F20"/>
        </w:rPr>
        <w:t>Hỏi: </w:t>
      </w:r>
      <w:r>
        <w:rPr>
          <w:color w:val="231F20"/>
        </w:rPr>
        <w:t>Nếu pháp là đẳng vô gián của tâm thì cũng là tâm vô gián chăng?</w:t>
      </w:r>
    </w:p>
    <w:p>
      <w:pPr>
        <w:pStyle w:val="BodyText"/>
        <w:spacing w:before="113"/>
        <w:ind w:left="677" w:firstLine="0"/>
      </w:pPr>
      <w:r>
        <w:rPr>
          <w:i/>
          <w:color w:val="231F20"/>
        </w:rPr>
        <w:t>Đáp: </w:t>
      </w:r>
      <w:r>
        <w:rPr>
          <w:color w:val="231F20"/>
        </w:rPr>
        <w:t>Nên tạo ra bốn trường hợp:</w:t>
      </w:r>
    </w:p>
    <w:p>
      <w:pPr>
        <w:pStyle w:val="ListParagraph"/>
        <w:numPr>
          <w:ilvl w:val="1"/>
          <w:numId w:val="20"/>
        </w:numPr>
        <w:tabs>
          <w:tab w:pos="933" w:val="left" w:leader="none"/>
        </w:tabs>
        <w:spacing w:line="271" w:lineRule="auto" w:before="153" w:after="0"/>
        <w:ind w:left="110" w:right="410" w:firstLine="566"/>
        <w:jc w:val="both"/>
        <w:rPr>
          <w:sz w:val="26"/>
        </w:rPr>
      </w:pPr>
      <w:r>
        <w:rPr>
          <w:color w:val="231F20"/>
          <w:sz w:val="26"/>
        </w:rPr>
        <w:t>Có</w:t>
      </w:r>
      <w:r>
        <w:rPr>
          <w:color w:val="231F20"/>
          <w:spacing w:val="-5"/>
          <w:sz w:val="26"/>
        </w:rPr>
        <w:t> </w:t>
      </w:r>
      <w:r>
        <w:rPr>
          <w:color w:val="231F20"/>
          <w:sz w:val="26"/>
        </w:rPr>
        <w:t>pháp</w:t>
      </w:r>
      <w:r>
        <w:rPr>
          <w:color w:val="231F20"/>
          <w:spacing w:val="-5"/>
          <w:sz w:val="26"/>
        </w:rPr>
        <w:t> </w:t>
      </w:r>
      <w:r>
        <w:rPr>
          <w:color w:val="231F20"/>
          <w:sz w:val="26"/>
        </w:rPr>
        <w:t>là</w:t>
      </w:r>
      <w:r>
        <w:rPr>
          <w:color w:val="231F20"/>
          <w:spacing w:val="-4"/>
          <w:sz w:val="26"/>
        </w:rPr>
        <w:t> </w:t>
      </w:r>
      <w:r>
        <w:rPr>
          <w:color w:val="231F20"/>
          <w:sz w:val="26"/>
        </w:rPr>
        <w:t>đẳng</w:t>
      </w:r>
      <w:r>
        <w:rPr>
          <w:color w:val="231F20"/>
          <w:spacing w:val="-5"/>
          <w:sz w:val="26"/>
        </w:rPr>
        <w:t> </w:t>
      </w:r>
      <w:r>
        <w:rPr>
          <w:color w:val="231F20"/>
          <w:sz w:val="26"/>
        </w:rPr>
        <w:t>vô</w:t>
      </w:r>
      <w:r>
        <w:rPr>
          <w:color w:val="231F20"/>
          <w:spacing w:val="-5"/>
          <w:sz w:val="26"/>
        </w:rPr>
        <w:t> </w:t>
      </w:r>
      <w:r>
        <w:rPr>
          <w:color w:val="231F20"/>
          <w:sz w:val="26"/>
        </w:rPr>
        <w:t>gián</w:t>
      </w:r>
      <w:r>
        <w:rPr>
          <w:color w:val="231F20"/>
          <w:spacing w:val="-4"/>
          <w:sz w:val="26"/>
        </w:rPr>
        <w:t> </w:t>
      </w:r>
      <w:r>
        <w:rPr>
          <w:color w:val="231F20"/>
          <w:sz w:val="26"/>
        </w:rPr>
        <w:t>của</w:t>
      </w:r>
      <w:r>
        <w:rPr>
          <w:color w:val="231F20"/>
          <w:spacing w:val="-5"/>
          <w:sz w:val="26"/>
        </w:rPr>
        <w:t> </w:t>
      </w:r>
      <w:r>
        <w:rPr>
          <w:color w:val="231F20"/>
          <w:sz w:val="26"/>
        </w:rPr>
        <w:t>tâm,</w:t>
      </w:r>
      <w:r>
        <w:rPr>
          <w:color w:val="231F20"/>
          <w:spacing w:val="-5"/>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tâm</w:t>
      </w:r>
      <w:r>
        <w:rPr>
          <w:color w:val="231F20"/>
          <w:spacing w:val="-4"/>
          <w:sz w:val="26"/>
        </w:rPr>
        <w:t> </w:t>
      </w:r>
      <w:r>
        <w:rPr>
          <w:color w:val="231F20"/>
          <w:sz w:val="26"/>
        </w:rPr>
        <w:t>vô</w:t>
      </w:r>
      <w:r>
        <w:rPr>
          <w:color w:val="231F20"/>
          <w:spacing w:val="-5"/>
          <w:sz w:val="26"/>
        </w:rPr>
        <w:t> </w:t>
      </w:r>
      <w:r>
        <w:rPr>
          <w:color w:val="231F20"/>
          <w:spacing w:val="-3"/>
          <w:sz w:val="26"/>
        </w:rPr>
        <w:t>gián: </w:t>
      </w:r>
      <w:r>
        <w:rPr>
          <w:color w:val="231F20"/>
          <w:sz w:val="26"/>
        </w:rPr>
        <w:t>Nghĩa là trừ hai định vô tâm của sát-na đầu tiên và tâm tâm sở pháp có tâm vị, còn lại là các sự nối tiếp nhau với hai định vô tâm và </w:t>
      </w:r>
      <w:r>
        <w:rPr>
          <w:color w:val="231F20"/>
          <w:spacing w:val="-5"/>
          <w:sz w:val="26"/>
        </w:rPr>
        <w:t>tâm </w:t>
      </w:r>
      <w:r>
        <w:rPr>
          <w:color w:val="231F20"/>
          <w:sz w:val="26"/>
        </w:rPr>
        <w:t>tâm sở pháp xuất</w:t>
      </w:r>
      <w:r>
        <w:rPr>
          <w:color w:val="231F20"/>
          <w:spacing w:val="-2"/>
          <w:sz w:val="26"/>
        </w:rPr>
        <w:t> </w:t>
      </w:r>
      <w:r>
        <w:rPr>
          <w:color w:val="231F20"/>
          <w:sz w:val="26"/>
        </w:rPr>
        <w:t>định.</w:t>
      </w:r>
    </w:p>
    <w:p>
      <w:pPr>
        <w:pStyle w:val="ListParagraph"/>
        <w:numPr>
          <w:ilvl w:val="1"/>
          <w:numId w:val="20"/>
        </w:numPr>
        <w:tabs>
          <w:tab w:pos="933" w:val="left" w:leader="none"/>
        </w:tabs>
        <w:spacing w:line="271" w:lineRule="auto" w:before="114" w:after="0"/>
        <w:ind w:left="110" w:right="411" w:firstLine="566"/>
        <w:jc w:val="both"/>
        <w:rPr>
          <w:sz w:val="26"/>
        </w:rPr>
      </w:pPr>
      <w:r>
        <w:rPr>
          <w:color w:val="231F20"/>
          <w:sz w:val="26"/>
        </w:rPr>
        <w:t>Có</w:t>
      </w:r>
      <w:r>
        <w:rPr>
          <w:color w:val="231F20"/>
          <w:spacing w:val="-5"/>
          <w:sz w:val="26"/>
        </w:rPr>
        <w:t> </w:t>
      </w:r>
      <w:r>
        <w:rPr>
          <w:color w:val="231F20"/>
          <w:sz w:val="26"/>
        </w:rPr>
        <w:t>pháp</w:t>
      </w:r>
      <w:r>
        <w:rPr>
          <w:color w:val="231F20"/>
          <w:spacing w:val="-5"/>
          <w:sz w:val="26"/>
        </w:rPr>
        <w:t> </w:t>
      </w:r>
      <w:r>
        <w:rPr>
          <w:color w:val="231F20"/>
          <w:sz w:val="26"/>
        </w:rPr>
        <w:t>là</w:t>
      </w:r>
      <w:r>
        <w:rPr>
          <w:color w:val="231F20"/>
          <w:spacing w:val="-5"/>
          <w:sz w:val="26"/>
        </w:rPr>
        <w:t> </w:t>
      </w:r>
      <w:r>
        <w:rPr>
          <w:color w:val="231F20"/>
          <w:sz w:val="26"/>
        </w:rPr>
        <w:t>tâm</w:t>
      </w:r>
      <w:r>
        <w:rPr>
          <w:color w:val="231F20"/>
          <w:spacing w:val="-5"/>
          <w:sz w:val="26"/>
        </w:rPr>
        <w:t> </w:t>
      </w:r>
      <w:r>
        <w:rPr>
          <w:color w:val="231F20"/>
          <w:sz w:val="26"/>
        </w:rPr>
        <w:t>vô</w:t>
      </w:r>
      <w:r>
        <w:rPr>
          <w:color w:val="231F20"/>
          <w:spacing w:val="-5"/>
          <w:sz w:val="26"/>
        </w:rPr>
        <w:t> </w:t>
      </w:r>
      <w:r>
        <w:rPr>
          <w:color w:val="231F20"/>
          <w:sz w:val="26"/>
        </w:rPr>
        <w:t>gián,</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đẳng</w:t>
      </w:r>
      <w:r>
        <w:rPr>
          <w:color w:val="231F20"/>
          <w:spacing w:val="-5"/>
          <w:sz w:val="26"/>
        </w:rPr>
        <w:t> </w:t>
      </w:r>
      <w:r>
        <w:rPr>
          <w:color w:val="231F20"/>
          <w:sz w:val="26"/>
        </w:rPr>
        <w:t>vô</w:t>
      </w:r>
      <w:r>
        <w:rPr>
          <w:color w:val="231F20"/>
          <w:spacing w:val="-5"/>
          <w:sz w:val="26"/>
        </w:rPr>
        <w:t> </w:t>
      </w:r>
      <w:r>
        <w:rPr>
          <w:color w:val="231F20"/>
          <w:sz w:val="26"/>
        </w:rPr>
        <w:t>gián</w:t>
      </w:r>
      <w:r>
        <w:rPr>
          <w:color w:val="231F20"/>
          <w:spacing w:val="-5"/>
          <w:sz w:val="26"/>
        </w:rPr>
        <w:t> </w:t>
      </w:r>
      <w:r>
        <w:rPr>
          <w:color w:val="231F20"/>
          <w:sz w:val="26"/>
        </w:rPr>
        <w:t>của</w:t>
      </w:r>
      <w:r>
        <w:rPr>
          <w:color w:val="231F20"/>
          <w:spacing w:val="-5"/>
          <w:sz w:val="26"/>
        </w:rPr>
        <w:t> </w:t>
      </w:r>
      <w:r>
        <w:rPr>
          <w:color w:val="231F20"/>
          <w:spacing w:val="-3"/>
          <w:sz w:val="26"/>
        </w:rPr>
        <w:t>tâm: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hai</w:t>
      </w:r>
      <w:r>
        <w:rPr>
          <w:color w:val="231F20"/>
          <w:spacing w:val="-6"/>
          <w:sz w:val="26"/>
        </w:rPr>
        <w:t> </w:t>
      </w:r>
      <w:r>
        <w:rPr>
          <w:color w:val="231F20"/>
          <w:sz w:val="26"/>
        </w:rPr>
        <w:t>định</w:t>
      </w:r>
      <w:r>
        <w:rPr>
          <w:color w:val="231F20"/>
          <w:spacing w:val="-7"/>
          <w:sz w:val="26"/>
        </w:rPr>
        <w:t> </w:t>
      </w:r>
      <w:r>
        <w:rPr>
          <w:color w:val="231F20"/>
          <w:sz w:val="26"/>
        </w:rPr>
        <w:t>vô</w:t>
      </w:r>
      <w:r>
        <w:rPr>
          <w:color w:val="231F20"/>
          <w:spacing w:val="-7"/>
          <w:sz w:val="26"/>
        </w:rPr>
        <w:t> </w:t>
      </w:r>
      <w:r>
        <w:rPr>
          <w:color w:val="231F20"/>
          <w:sz w:val="26"/>
        </w:rPr>
        <w:t>tâm</w:t>
      </w:r>
      <w:r>
        <w:rPr>
          <w:color w:val="231F20"/>
          <w:spacing w:val="-6"/>
          <w:sz w:val="26"/>
        </w:rPr>
        <w:t> </w:t>
      </w:r>
      <w:r>
        <w:rPr>
          <w:color w:val="231F20"/>
          <w:sz w:val="26"/>
        </w:rPr>
        <w:t>trong</w:t>
      </w:r>
      <w:r>
        <w:rPr>
          <w:color w:val="231F20"/>
          <w:spacing w:val="-7"/>
          <w:sz w:val="26"/>
        </w:rPr>
        <w:t> </w:t>
      </w:r>
      <w:r>
        <w:rPr>
          <w:color w:val="231F20"/>
          <w:sz w:val="26"/>
        </w:rPr>
        <w:t>sát-na</w:t>
      </w:r>
      <w:r>
        <w:rPr>
          <w:color w:val="231F20"/>
          <w:spacing w:val="-7"/>
          <w:sz w:val="26"/>
        </w:rPr>
        <w:t> </w:t>
      </w:r>
      <w:r>
        <w:rPr>
          <w:color w:val="231F20"/>
          <w:sz w:val="26"/>
        </w:rPr>
        <w:t>ban</w:t>
      </w:r>
      <w:r>
        <w:rPr>
          <w:color w:val="231F20"/>
          <w:spacing w:val="-6"/>
          <w:sz w:val="26"/>
        </w:rPr>
        <w:t> </w:t>
      </w:r>
      <w:r>
        <w:rPr>
          <w:color w:val="231F20"/>
          <w:sz w:val="26"/>
        </w:rPr>
        <w:t>đầu</w:t>
      </w:r>
      <w:r>
        <w:rPr>
          <w:color w:val="231F20"/>
          <w:spacing w:val="-7"/>
          <w:sz w:val="26"/>
        </w:rPr>
        <w:t> </w:t>
      </w:r>
      <w:r>
        <w:rPr>
          <w:color w:val="231F20"/>
          <w:sz w:val="26"/>
        </w:rPr>
        <w:t>và</w:t>
      </w:r>
      <w:r>
        <w:rPr>
          <w:color w:val="231F20"/>
          <w:spacing w:val="-7"/>
          <w:sz w:val="26"/>
        </w:rPr>
        <w:t> </w:t>
      </w:r>
      <w:r>
        <w:rPr>
          <w:color w:val="231F20"/>
          <w:sz w:val="26"/>
        </w:rPr>
        <w:t>tâm</w:t>
      </w:r>
      <w:r>
        <w:rPr>
          <w:color w:val="231F20"/>
          <w:spacing w:val="-6"/>
          <w:sz w:val="26"/>
        </w:rPr>
        <w:t> </w:t>
      </w:r>
      <w:r>
        <w:rPr>
          <w:color w:val="231F20"/>
          <w:sz w:val="26"/>
        </w:rPr>
        <w:t>tâm</w:t>
      </w:r>
      <w:r>
        <w:rPr>
          <w:color w:val="231F20"/>
          <w:spacing w:val="-7"/>
          <w:sz w:val="26"/>
        </w:rPr>
        <w:t> </w:t>
      </w:r>
      <w:r>
        <w:rPr>
          <w:color w:val="231F20"/>
          <w:sz w:val="26"/>
        </w:rPr>
        <w:t>sở</w:t>
      </w:r>
      <w:r>
        <w:rPr>
          <w:color w:val="231F20"/>
          <w:spacing w:val="-6"/>
          <w:sz w:val="26"/>
        </w:rPr>
        <w:t> </w:t>
      </w:r>
      <w:r>
        <w:rPr>
          <w:color w:val="231F20"/>
          <w:sz w:val="26"/>
        </w:rPr>
        <w:t>pháp</w:t>
      </w:r>
      <w:r>
        <w:rPr>
          <w:color w:val="231F20"/>
          <w:spacing w:val="-7"/>
          <w:sz w:val="26"/>
        </w:rPr>
        <w:t> </w:t>
      </w:r>
      <w:r>
        <w:rPr>
          <w:color w:val="231F20"/>
          <w:sz w:val="26"/>
        </w:rPr>
        <w:t>có tâm vị, sinh, lão, trụ, vô</w:t>
      </w:r>
      <w:r>
        <w:rPr>
          <w:color w:val="231F20"/>
          <w:spacing w:val="-2"/>
          <w:sz w:val="26"/>
        </w:rPr>
        <w:t> </w:t>
      </w:r>
      <w:r>
        <w:rPr>
          <w:color w:val="231F20"/>
          <w:sz w:val="26"/>
        </w:rPr>
        <w:t>thường.</w:t>
      </w:r>
    </w:p>
    <w:p>
      <w:pPr>
        <w:pStyle w:val="ListParagraph"/>
        <w:numPr>
          <w:ilvl w:val="1"/>
          <w:numId w:val="20"/>
        </w:numPr>
        <w:tabs>
          <w:tab w:pos="982" w:val="left" w:leader="none"/>
        </w:tabs>
        <w:spacing w:line="271" w:lineRule="auto" w:before="114" w:after="0"/>
        <w:ind w:left="110" w:right="405" w:firstLine="566"/>
        <w:jc w:val="both"/>
        <w:rPr>
          <w:sz w:val="26"/>
        </w:rPr>
      </w:pPr>
      <w:r>
        <w:rPr>
          <w:color w:val="231F20"/>
          <w:spacing w:val="2"/>
          <w:sz w:val="26"/>
        </w:rPr>
        <w:t>Có </w:t>
      </w:r>
      <w:r>
        <w:rPr>
          <w:color w:val="231F20"/>
          <w:spacing w:val="3"/>
          <w:sz w:val="26"/>
        </w:rPr>
        <w:t>pháp </w:t>
      </w:r>
      <w:r>
        <w:rPr>
          <w:color w:val="231F20"/>
          <w:spacing w:val="2"/>
          <w:sz w:val="26"/>
        </w:rPr>
        <w:t>là </w:t>
      </w:r>
      <w:r>
        <w:rPr>
          <w:color w:val="231F20"/>
          <w:spacing w:val="3"/>
          <w:sz w:val="26"/>
        </w:rPr>
        <w:t>đẳng </w:t>
      </w:r>
      <w:r>
        <w:rPr>
          <w:color w:val="231F20"/>
          <w:spacing w:val="2"/>
          <w:sz w:val="26"/>
        </w:rPr>
        <w:t>vô </w:t>
      </w:r>
      <w:r>
        <w:rPr>
          <w:color w:val="231F20"/>
          <w:spacing w:val="3"/>
          <w:sz w:val="26"/>
        </w:rPr>
        <w:t>gián của tâm cũng </w:t>
      </w:r>
      <w:r>
        <w:rPr>
          <w:color w:val="231F20"/>
          <w:spacing w:val="2"/>
          <w:sz w:val="26"/>
        </w:rPr>
        <w:t>là </w:t>
      </w:r>
      <w:r>
        <w:rPr>
          <w:color w:val="231F20"/>
          <w:spacing w:val="3"/>
          <w:sz w:val="26"/>
        </w:rPr>
        <w:t>tâm </w:t>
      </w:r>
      <w:r>
        <w:rPr>
          <w:color w:val="231F20"/>
          <w:spacing w:val="2"/>
          <w:sz w:val="26"/>
        </w:rPr>
        <w:t>vô </w:t>
      </w:r>
      <w:r>
        <w:rPr>
          <w:color w:val="231F20"/>
          <w:spacing w:val="5"/>
          <w:sz w:val="26"/>
        </w:rPr>
        <w:t>gián: </w:t>
      </w:r>
      <w:r>
        <w:rPr>
          <w:color w:val="231F20"/>
          <w:spacing w:val="4"/>
          <w:sz w:val="26"/>
        </w:rPr>
        <w:t>Nghĩa </w:t>
      </w:r>
      <w:r>
        <w:rPr>
          <w:color w:val="231F20"/>
          <w:spacing w:val="2"/>
          <w:sz w:val="26"/>
        </w:rPr>
        <w:t>là </w:t>
      </w:r>
      <w:r>
        <w:rPr>
          <w:color w:val="231F20"/>
          <w:spacing w:val="3"/>
          <w:sz w:val="26"/>
        </w:rPr>
        <w:t>hai định </w:t>
      </w:r>
      <w:r>
        <w:rPr>
          <w:color w:val="231F20"/>
          <w:spacing w:val="2"/>
          <w:sz w:val="26"/>
        </w:rPr>
        <w:t>vô </w:t>
      </w:r>
      <w:r>
        <w:rPr>
          <w:color w:val="231F20"/>
          <w:spacing w:val="3"/>
          <w:sz w:val="26"/>
        </w:rPr>
        <w:t>tâm </w:t>
      </w:r>
      <w:r>
        <w:rPr>
          <w:color w:val="231F20"/>
          <w:spacing w:val="4"/>
          <w:sz w:val="26"/>
        </w:rPr>
        <w:t>trong sát-na </w:t>
      </w:r>
      <w:r>
        <w:rPr>
          <w:color w:val="231F20"/>
          <w:spacing w:val="3"/>
          <w:sz w:val="26"/>
        </w:rPr>
        <w:t>đầu </w:t>
      </w:r>
      <w:r>
        <w:rPr>
          <w:color w:val="231F20"/>
          <w:spacing w:val="2"/>
          <w:sz w:val="26"/>
        </w:rPr>
        <w:t>và </w:t>
      </w:r>
      <w:r>
        <w:rPr>
          <w:color w:val="231F20"/>
          <w:spacing w:val="3"/>
          <w:sz w:val="26"/>
        </w:rPr>
        <w:t>tâm tâm </w:t>
      </w:r>
      <w:r>
        <w:rPr>
          <w:color w:val="231F20"/>
          <w:spacing w:val="2"/>
          <w:sz w:val="26"/>
        </w:rPr>
        <w:t>sở </w:t>
      </w:r>
      <w:r>
        <w:rPr>
          <w:color w:val="231F20"/>
          <w:spacing w:val="3"/>
          <w:sz w:val="26"/>
        </w:rPr>
        <w:t>pháp </w:t>
      </w:r>
      <w:r>
        <w:rPr>
          <w:color w:val="231F20"/>
          <w:spacing w:val="5"/>
          <w:sz w:val="26"/>
        </w:rPr>
        <w:t>có </w:t>
      </w:r>
      <w:r>
        <w:rPr>
          <w:color w:val="231F20"/>
          <w:spacing w:val="3"/>
          <w:sz w:val="26"/>
        </w:rPr>
        <w:t>tâm</w:t>
      </w:r>
      <w:r>
        <w:rPr>
          <w:color w:val="231F20"/>
          <w:spacing w:val="10"/>
          <w:sz w:val="26"/>
        </w:rPr>
        <w:t> </w:t>
      </w:r>
      <w:r>
        <w:rPr>
          <w:color w:val="231F20"/>
          <w:spacing w:val="5"/>
          <w:sz w:val="26"/>
        </w:rPr>
        <w:t>vị.</w:t>
      </w:r>
    </w:p>
    <w:p>
      <w:pPr>
        <w:pStyle w:val="ListParagraph"/>
        <w:numPr>
          <w:ilvl w:val="1"/>
          <w:numId w:val="20"/>
        </w:numPr>
        <w:tabs>
          <w:tab w:pos="944" w:val="left" w:leader="none"/>
        </w:tabs>
        <w:spacing w:line="271" w:lineRule="auto" w:before="114" w:after="0"/>
        <w:ind w:left="110" w:right="410" w:firstLine="566"/>
        <w:jc w:val="both"/>
        <w:rPr>
          <w:sz w:val="26"/>
        </w:rPr>
      </w:pPr>
      <w:r>
        <w:rPr>
          <w:color w:val="231F20"/>
          <w:sz w:val="26"/>
        </w:rPr>
        <w:t>Có pháp không phải đẳng vô gián của tâm cũng không phải tâm vô gián: Nghĩa là trừ hai định vô tâm trong sát-na đầu và tâm tâm sở pháp có tâm vị, sinh, lào, trụ vô thường. Còn lại là các sự</w:t>
      </w:r>
      <w:r>
        <w:rPr>
          <w:color w:val="231F20"/>
          <w:spacing w:val="-38"/>
          <w:sz w:val="26"/>
        </w:rPr>
        <w:t> </w:t>
      </w:r>
      <w:r>
        <w:rPr>
          <w:color w:val="231F20"/>
          <w:sz w:val="26"/>
        </w:rPr>
        <w:t>nối tiếp nhau với hai định vô tâm và tâm tâm sở pháp xuất định, sinh, lão, trụ, vô thường.</w:t>
      </w:r>
    </w:p>
    <w:p>
      <w:pPr>
        <w:spacing w:after="0" w:line="271"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Hỏi: </w:t>
      </w:r>
      <w:r>
        <w:rPr>
          <w:color w:val="231F20"/>
        </w:rPr>
        <w:t>Nếu pháp là đẳng vô gián của tâm cũng là định vô tâm</w:t>
      </w:r>
      <w:r>
        <w:rPr>
          <w:color w:val="231F20"/>
          <w:spacing w:val="-33"/>
        </w:rPr>
        <w:t> </w:t>
      </w:r>
      <w:r>
        <w:rPr>
          <w:color w:val="231F20"/>
        </w:rPr>
        <w:t>vô gián chăng?</w:t>
      </w:r>
    </w:p>
    <w:p>
      <w:pPr>
        <w:pStyle w:val="BodyText"/>
        <w:ind w:left="960" w:firstLine="0"/>
      </w:pPr>
      <w:r>
        <w:rPr>
          <w:i/>
          <w:color w:val="231F20"/>
        </w:rPr>
        <w:t>Đáp: </w:t>
      </w:r>
      <w:r>
        <w:rPr>
          <w:color w:val="231F20"/>
        </w:rPr>
        <w:t>Nên nêu ra bốn trường hợp:</w:t>
      </w:r>
    </w:p>
    <w:p>
      <w:pPr>
        <w:pStyle w:val="ListParagraph"/>
        <w:numPr>
          <w:ilvl w:val="2"/>
          <w:numId w:val="20"/>
        </w:numPr>
        <w:tabs>
          <w:tab w:pos="1225" w:val="left" w:leader="none"/>
        </w:tabs>
        <w:spacing w:line="273" w:lineRule="auto" w:before="156" w:after="0"/>
        <w:ind w:left="393" w:right="127" w:firstLine="566"/>
        <w:jc w:val="both"/>
        <w:rPr>
          <w:sz w:val="26"/>
        </w:rPr>
      </w:pPr>
      <w:r>
        <w:rPr>
          <w:color w:val="231F20"/>
          <w:sz w:val="26"/>
        </w:rPr>
        <w:t>Có pháp là đẳng vô gián của tâm không phải là định vô </w:t>
      </w:r>
      <w:r>
        <w:rPr>
          <w:color w:val="231F20"/>
          <w:spacing w:val="-5"/>
          <w:sz w:val="26"/>
        </w:rPr>
        <w:t>tâm </w:t>
      </w:r>
      <w:r>
        <w:rPr>
          <w:color w:val="231F20"/>
          <w:sz w:val="26"/>
        </w:rPr>
        <w:t>vô gián: Nghĩa là hai định vô tâm ở sát-na đầu và tâm tâm sở pháp có tâm vị.</w:t>
      </w:r>
    </w:p>
    <w:p>
      <w:pPr>
        <w:pStyle w:val="ListParagraph"/>
        <w:numPr>
          <w:ilvl w:val="2"/>
          <w:numId w:val="20"/>
        </w:numPr>
        <w:tabs>
          <w:tab w:pos="1228" w:val="left" w:leader="none"/>
        </w:tabs>
        <w:spacing w:line="273" w:lineRule="auto" w:before="117" w:after="0"/>
        <w:ind w:left="393" w:right="127" w:firstLine="566"/>
        <w:jc w:val="both"/>
        <w:rPr>
          <w:sz w:val="26"/>
        </w:rPr>
      </w:pPr>
      <w:r>
        <w:rPr>
          <w:color w:val="231F20"/>
          <w:sz w:val="26"/>
        </w:rPr>
        <w:t>Có pháp là định vô tâm vô gián không phải là đẳng vô </w:t>
      </w:r>
      <w:r>
        <w:rPr>
          <w:color w:val="231F20"/>
          <w:spacing w:val="-4"/>
          <w:sz w:val="26"/>
        </w:rPr>
        <w:t>gián </w:t>
      </w:r>
      <w:r>
        <w:rPr>
          <w:color w:val="231F20"/>
          <w:sz w:val="26"/>
        </w:rPr>
        <w:t>của tâm: Nghĩa là trừ hai định vô tâm ở sát-na đầu và tâm tâm sở pháp có tâm vị, sinh, lão, trụ, vô thường. Còn lại là các sự nối tiếp nhau</w:t>
      </w:r>
      <w:r>
        <w:rPr>
          <w:color w:val="231F20"/>
          <w:spacing w:val="-11"/>
          <w:sz w:val="26"/>
        </w:rPr>
        <w:t> </w:t>
      </w:r>
      <w:r>
        <w:rPr>
          <w:color w:val="231F20"/>
          <w:sz w:val="26"/>
        </w:rPr>
        <w:t>với</w:t>
      </w:r>
      <w:r>
        <w:rPr>
          <w:color w:val="231F20"/>
          <w:spacing w:val="-10"/>
          <w:sz w:val="26"/>
        </w:rPr>
        <w:t> </w:t>
      </w:r>
      <w:r>
        <w:rPr>
          <w:color w:val="231F20"/>
          <w:sz w:val="26"/>
        </w:rPr>
        <w:t>hai</w:t>
      </w:r>
      <w:r>
        <w:rPr>
          <w:color w:val="231F20"/>
          <w:spacing w:val="-10"/>
          <w:sz w:val="26"/>
        </w:rPr>
        <w:t> </w:t>
      </w:r>
      <w:r>
        <w:rPr>
          <w:color w:val="231F20"/>
          <w:sz w:val="26"/>
        </w:rPr>
        <w:t>định</w:t>
      </w:r>
      <w:r>
        <w:rPr>
          <w:color w:val="231F20"/>
          <w:spacing w:val="-11"/>
          <w:sz w:val="26"/>
        </w:rPr>
        <w:t> </w:t>
      </w:r>
      <w:r>
        <w:rPr>
          <w:color w:val="231F20"/>
          <w:sz w:val="26"/>
        </w:rPr>
        <w:t>vô</w:t>
      </w:r>
      <w:r>
        <w:rPr>
          <w:color w:val="231F20"/>
          <w:spacing w:val="-10"/>
          <w:sz w:val="26"/>
        </w:rPr>
        <w:t> </w:t>
      </w:r>
      <w:r>
        <w:rPr>
          <w:color w:val="231F20"/>
          <w:sz w:val="26"/>
        </w:rPr>
        <w:t>tâm</w:t>
      </w:r>
      <w:r>
        <w:rPr>
          <w:color w:val="231F20"/>
          <w:spacing w:val="-10"/>
          <w:sz w:val="26"/>
        </w:rPr>
        <w:t> </w:t>
      </w:r>
      <w:r>
        <w:rPr>
          <w:color w:val="231F20"/>
          <w:sz w:val="26"/>
        </w:rPr>
        <w:t>và</w:t>
      </w:r>
      <w:r>
        <w:rPr>
          <w:color w:val="231F20"/>
          <w:spacing w:val="-11"/>
          <w:sz w:val="26"/>
        </w:rPr>
        <w:t> </w:t>
      </w:r>
      <w:r>
        <w:rPr>
          <w:color w:val="231F20"/>
          <w:sz w:val="26"/>
        </w:rPr>
        <w:t>tâm</w:t>
      </w:r>
      <w:r>
        <w:rPr>
          <w:color w:val="231F20"/>
          <w:spacing w:val="-10"/>
          <w:sz w:val="26"/>
        </w:rPr>
        <w:t> </w:t>
      </w:r>
      <w:r>
        <w:rPr>
          <w:color w:val="231F20"/>
          <w:sz w:val="26"/>
        </w:rPr>
        <w:t>tâm</w:t>
      </w:r>
      <w:r>
        <w:rPr>
          <w:color w:val="231F20"/>
          <w:spacing w:val="-10"/>
          <w:sz w:val="26"/>
        </w:rPr>
        <w:t> </w:t>
      </w:r>
      <w:r>
        <w:rPr>
          <w:color w:val="231F20"/>
          <w:sz w:val="26"/>
        </w:rPr>
        <w:t>sở</w:t>
      </w:r>
      <w:r>
        <w:rPr>
          <w:color w:val="231F20"/>
          <w:spacing w:val="-11"/>
          <w:sz w:val="26"/>
        </w:rPr>
        <w:t> </w:t>
      </w:r>
      <w:r>
        <w:rPr>
          <w:color w:val="231F20"/>
          <w:sz w:val="26"/>
        </w:rPr>
        <w:t>pháp</w:t>
      </w:r>
      <w:r>
        <w:rPr>
          <w:color w:val="231F20"/>
          <w:spacing w:val="-10"/>
          <w:sz w:val="26"/>
        </w:rPr>
        <w:t> </w:t>
      </w:r>
      <w:r>
        <w:rPr>
          <w:color w:val="231F20"/>
          <w:sz w:val="26"/>
        </w:rPr>
        <w:t>xuất</w:t>
      </w:r>
      <w:r>
        <w:rPr>
          <w:color w:val="231F20"/>
          <w:spacing w:val="-10"/>
          <w:sz w:val="26"/>
        </w:rPr>
        <w:t> </w:t>
      </w:r>
      <w:r>
        <w:rPr>
          <w:color w:val="231F20"/>
          <w:sz w:val="26"/>
        </w:rPr>
        <w:t>định,</w:t>
      </w:r>
      <w:r>
        <w:rPr>
          <w:color w:val="231F20"/>
          <w:spacing w:val="-11"/>
          <w:sz w:val="26"/>
        </w:rPr>
        <w:t> </w:t>
      </w:r>
      <w:r>
        <w:rPr>
          <w:color w:val="231F20"/>
          <w:sz w:val="26"/>
        </w:rPr>
        <w:t>sinh,</w:t>
      </w:r>
      <w:r>
        <w:rPr>
          <w:color w:val="231F20"/>
          <w:spacing w:val="-10"/>
          <w:sz w:val="26"/>
        </w:rPr>
        <w:t> </w:t>
      </w:r>
      <w:r>
        <w:rPr>
          <w:color w:val="231F20"/>
          <w:sz w:val="26"/>
        </w:rPr>
        <w:t>lão,</w:t>
      </w:r>
      <w:r>
        <w:rPr>
          <w:color w:val="231F20"/>
          <w:spacing w:val="-10"/>
          <w:sz w:val="26"/>
        </w:rPr>
        <w:t> </w:t>
      </w:r>
      <w:r>
        <w:rPr>
          <w:color w:val="231F20"/>
          <w:sz w:val="26"/>
        </w:rPr>
        <w:t>trụ, vô thường.</w:t>
      </w:r>
    </w:p>
    <w:p>
      <w:pPr>
        <w:pStyle w:val="ListParagraph"/>
        <w:numPr>
          <w:ilvl w:val="2"/>
          <w:numId w:val="20"/>
        </w:numPr>
        <w:tabs>
          <w:tab w:pos="1249" w:val="left" w:leader="none"/>
        </w:tabs>
        <w:spacing w:line="273" w:lineRule="auto" w:before="119" w:after="0"/>
        <w:ind w:left="393" w:right="127" w:firstLine="566"/>
        <w:jc w:val="both"/>
        <w:rPr>
          <w:sz w:val="26"/>
        </w:rPr>
      </w:pPr>
      <w:r>
        <w:rPr>
          <w:color w:val="231F20"/>
          <w:sz w:val="26"/>
        </w:rPr>
        <w:t>Có pháp là đẳng vô gián của tâm cũng là định vô tâm vô gián: Nghĩa là trừ hai định vô tâm ở sát-na đầu và tâm tâm sở pháp có tâm vị. Còn lại là các sự nối tiếp nhau với hai định vô tâm và</w:t>
      </w:r>
      <w:r>
        <w:rPr>
          <w:color w:val="231F20"/>
          <w:spacing w:val="-35"/>
          <w:sz w:val="26"/>
        </w:rPr>
        <w:t> </w:t>
      </w:r>
      <w:r>
        <w:rPr>
          <w:color w:val="231F20"/>
          <w:sz w:val="26"/>
        </w:rPr>
        <w:t>tâm tâm sở pháp xuất</w:t>
      </w:r>
      <w:r>
        <w:rPr>
          <w:color w:val="231F20"/>
          <w:spacing w:val="-2"/>
          <w:sz w:val="26"/>
        </w:rPr>
        <w:t> </w:t>
      </w:r>
      <w:r>
        <w:rPr>
          <w:color w:val="231F20"/>
          <w:sz w:val="26"/>
        </w:rPr>
        <w:t>định.</w:t>
      </w:r>
    </w:p>
    <w:p>
      <w:pPr>
        <w:pStyle w:val="ListParagraph"/>
        <w:numPr>
          <w:ilvl w:val="2"/>
          <w:numId w:val="20"/>
        </w:numPr>
        <w:tabs>
          <w:tab w:pos="1249" w:val="left" w:leader="none"/>
        </w:tabs>
        <w:spacing w:line="273" w:lineRule="auto" w:before="118" w:after="0"/>
        <w:ind w:left="393" w:right="128" w:firstLine="566"/>
        <w:jc w:val="both"/>
        <w:rPr>
          <w:sz w:val="26"/>
        </w:rPr>
      </w:pPr>
      <w:r>
        <w:rPr>
          <w:color w:val="231F20"/>
          <w:sz w:val="26"/>
        </w:rPr>
        <w:t>Có pháp không phải là đẳng vô gián của tâm cũng không phải</w:t>
      </w:r>
      <w:r>
        <w:rPr>
          <w:color w:val="231F20"/>
          <w:spacing w:val="-9"/>
          <w:sz w:val="26"/>
        </w:rPr>
        <w:t> </w:t>
      </w:r>
      <w:r>
        <w:rPr>
          <w:color w:val="231F20"/>
          <w:sz w:val="26"/>
        </w:rPr>
        <w:t>là</w:t>
      </w:r>
      <w:r>
        <w:rPr>
          <w:color w:val="231F20"/>
          <w:spacing w:val="-8"/>
          <w:sz w:val="26"/>
        </w:rPr>
        <w:t> </w:t>
      </w:r>
      <w:r>
        <w:rPr>
          <w:color w:val="231F20"/>
          <w:sz w:val="26"/>
        </w:rPr>
        <w:t>định</w:t>
      </w:r>
      <w:r>
        <w:rPr>
          <w:color w:val="231F20"/>
          <w:spacing w:val="-8"/>
          <w:sz w:val="26"/>
        </w:rPr>
        <w:t> </w:t>
      </w:r>
      <w:r>
        <w:rPr>
          <w:color w:val="231F20"/>
          <w:sz w:val="26"/>
        </w:rPr>
        <w:t>vô</w:t>
      </w:r>
      <w:r>
        <w:rPr>
          <w:color w:val="231F20"/>
          <w:spacing w:val="-9"/>
          <w:sz w:val="26"/>
        </w:rPr>
        <w:t> </w:t>
      </w:r>
      <w:r>
        <w:rPr>
          <w:color w:val="231F20"/>
          <w:sz w:val="26"/>
        </w:rPr>
        <w:t>tâm</w:t>
      </w:r>
      <w:r>
        <w:rPr>
          <w:color w:val="231F20"/>
          <w:spacing w:val="-8"/>
          <w:sz w:val="26"/>
        </w:rPr>
        <w:t> </w:t>
      </w:r>
      <w:r>
        <w:rPr>
          <w:color w:val="231F20"/>
          <w:sz w:val="26"/>
        </w:rPr>
        <w:t>vô</w:t>
      </w:r>
      <w:r>
        <w:rPr>
          <w:color w:val="231F20"/>
          <w:spacing w:val="-9"/>
          <w:sz w:val="26"/>
        </w:rPr>
        <w:t> </w:t>
      </w:r>
      <w:r>
        <w:rPr>
          <w:color w:val="231F20"/>
          <w:sz w:val="26"/>
        </w:rPr>
        <w:t>gián:</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hai</w:t>
      </w:r>
      <w:r>
        <w:rPr>
          <w:color w:val="231F20"/>
          <w:spacing w:val="-9"/>
          <w:sz w:val="26"/>
        </w:rPr>
        <w:t> </w:t>
      </w:r>
      <w:r>
        <w:rPr>
          <w:color w:val="231F20"/>
          <w:sz w:val="26"/>
        </w:rPr>
        <w:t>định</w:t>
      </w:r>
      <w:r>
        <w:rPr>
          <w:color w:val="231F20"/>
          <w:spacing w:val="-8"/>
          <w:sz w:val="26"/>
        </w:rPr>
        <w:t> </w:t>
      </w:r>
      <w:r>
        <w:rPr>
          <w:color w:val="231F20"/>
          <w:sz w:val="26"/>
        </w:rPr>
        <w:t>vô</w:t>
      </w:r>
      <w:r>
        <w:rPr>
          <w:color w:val="231F20"/>
          <w:spacing w:val="-9"/>
          <w:sz w:val="26"/>
        </w:rPr>
        <w:t> </w:t>
      </w:r>
      <w:r>
        <w:rPr>
          <w:color w:val="231F20"/>
          <w:sz w:val="26"/>
        </w:rPr>
        <w:t>tâm</w:t>
      </w:r>
      <w:r>
        <w:rPr>
          <w:color w:val="231F20"/>
          <w:spacing w:val="-9"/>
          <w:sz w:val="26"/>
        </w:rPr>
        <w:t> </w:t>
      </w:r>
      <w:r>
        <w:rPr>
          <w:color w:val="231F20"/>
          <w:sz w:val="26"/>
        </w:rPr>
        <w:t>ở</w:t>
      </w:r>
      <w:r>
        <w:rPr>
          <w:color w:val="231F20"/>
          <w:spacing w:val="-7"/>
          <w:sz w:val="26"/>
        </w:rPr>
        <w:t> </w:t>
      </w:r>
      <w:r>
        <w:rPr>
          <w:color w:val="231F20"/>
          <w:sz w:val="26"/>
        </w:rPr>
        <w:t>sát-na</w:t>
      </w:r>
      <w:r>
        <w:rPr>
          <w:color w:val="231F20"/>
          <w:spacing w:val="-9"/>
          <w:sz w:val="26"/>
        </w:rPr>
        <w:t> </w:t>
      </w:r>
      <w:r>
        <w:rPr>
          <w:color w:val="231F20"/>
          <w:sz w:val="26"/>
        </w:rPr>
        <w:t>đầu</w:t>
      </w:r>
      <w:r>
        <w:rPr>
          <w:color w:val="231F20"/>
          <w:spacing w:val="-8"/>
          <w:sz w:val="26"/>
        </w:rPr>
        <w:t> </w:t>
      </w:r>
      <w:r>
        <w:rPr>
          <w:color w:val="231F20"/>
          <w:sz w:val="26"/>
        </w:rPr>
        <w:t>và tâm tâm sở pháp có tâm vị, sinh, lão, trụ, vô</w:t>
      </w:r>
      <w:r>
        <w:rPr>
          <w:color w:val="231F20"/>
          <w:spacing w:val="-4"/>
          <w:sz w:val="26"/>
        </w:rPr>
        <w:t> </w:t>
      </w:r>
      <w:r>
        <w:rPr>
          <w:color w:val="231F20"/>
          <w:sz w:val="26"/>
        </w:rPr>
        <w:t>thường.</w:t>
      </w:r>
    </w:p>
    <w:p>
      <w:pPr>
        <w:pStyle w:val="BodyText"/>
        <w:spacing w:line="273" w:lineRule="auto" w:before="117"/>
        <w:ind w:left="393" w:right="126"/>
      </w:pPr>
      <w:r>
        <w:rPr>
          <w:color w:val="231F20"/>
        </w:rPr>
        <w:t>Có ba thứ tác ý: Đó là tác ý tự tướng, tác ý cộng tướng và tác ý thắng giải.</w:t>
      </w:r>
    </w:p>
    <w:p>
      <w:pPr>
        <w:pStyle w:val="BodyText"/>
        <w:spacing w:line="273" w:lineRule="auto" w:before="116"/>
        <w:ind w:left="393" w:right="126"/>
      </w:pPr>
      <w:r>
        <w:rPr>
          <w:color w:val="231F20"/>
        </w:rPr>
        <w:t>Tác ý tự tướng: Nghĩa là tư duy về Sắc là tướng đổi thay, trở ngại, Thọ là tướng nhận lãnh, Tưởng là tướng giữ lấy hình tượng, Hành là tướng tạo tác, Thức là tướng phân biệt nhận biết. Đất là tướng chắc, Nước là tướng ướt, Lửa là tướng ấm, Gió là tướng lay động, cứ như thế v.v…</w:t>
      </w:r>
    </w:p>
    <w:p>
      <w:pPr>
        <w:pStyle w:val="BodyText"/>
        <w:spacing w:before="119"/>
        <w:ind w:left="960" w:firstLine="0"/>
      </w:pPr>
      <w:r>
        <w:rPr>
          <w:color w:val="231F20"/>
        </w:rPr>
        <w:t>Tác ý cộng tướng: Nghĩa là như mười sáu hành tướng v.v…</w:t>
      </w:r>
    </w:p>
    <w:p>
      <w:pPr>
        <w:pStyle w:val="BodyText"/>
        <w:spacing w:line="273" w:lineRule="auto" w:before="157"/>
        <w:ind w:left="393" w:right="128"/>
      </w:pPr>
      <w:r>
        <w:rPr>
          <w:color w:val="231F20"/>
        </w:rPr>
        <w:t>Tác ý thắng giải: Nghĩa là như quán bất tịnh, quán sổ tức, vô lượng giải thoát, thắng xứ, biến xứ v.v…</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0"/>
      </w:pPr>
      <w:r>
        <w:rPr>
          <w:i/>
          <w:color w:val="231F20"/>
        </w:rPr>
        <w:t>Hỏi: </w:t>
      </w:r>
      <w:r>
        <w:rPr>
          <w:color w:val="231F20"/>
        </w:rPr>
        <w:t>Ba thứ tác ý này có bao nhiêu thứ là Thánh đạo vô gián? Có bao nhiêu thứ là Thánh đạo hiện tiền vô gián? Có bao nhiêu thứ hiện tiền?</w:t>
      </w:r>
    </w:p>
    <w:p>
      <w:pPr>
        <w:pStyle w:val="BodyText"/>
        <w:spacing w:line="268" w:lineRule="auto" w:before="111"/>
        <w:ind w:right="410"/>
      </w:pPr>
      <w:r>
        <w:rPr>
          <w:i/>
          <w:color w:val="231F20"/>
        </w:rPr>
        <w:t>Đáp:</w:t>
      </w:r>
      <w:r>
        <w:rPr>
          <w:i/>
          <w:color w:val="231F20"/>
          <w:spacing w:val="-17"/>
        </w:rPr>
        <w:t> </w:t>
      </w:r>
      <w:r>
        <w:rPr>
          <w:color w:val="231F20"/>
        </w:rPr>
        <w:t>Có</w:t>
      </w:r>
      <w:r>
        <w:rPr>
          <w:color w:val="231F20"/>
          <w:spacing w:val="-17"/>
        </w:rPr>
        <w:t> </w:t>
      </w:r>
      <w:r>
        <w:rPr>
          <w:color w:val="231F20"/>
        </w:rPr>
        <w:t>thuyết</w:t>
      </w:r>
      <w:r>
        <w:rPr>
          <w:color w:val="231F20"/>
          <w:spacing w:val="-16"/>
        </w:rPr>
        <w:t> </w:t>
      </w:r>
      <w:r>
        <w:rPr>
          <w:color w:val="231F20"/>
        </w:rPr>
        <w:t>cho:</w:t>
      </w:r>
      <w:r>
        <w:rPr>
          <w:color w:val="231F20"/>
          <w:spacing w:val="-17"/>
        </w:rPr>
        <w:t> </w:t>
      </w:r>
      <w:r>
        <w:rPr>
          <w:color w:val="231F20"/>
        </w:rPr>
        <w:t>Có</w:t>
      </w:r>
      <w:r>
        <w:rPr>
          <w:color w:val="231F20"/>
          <w:spacing w:val="-18"/>
        </w:rPr>
        <w:t> </w:t>
      </w:r>
      <w:r>
        <w:rPr>
          <w:color w:val="231F20"/>
        </w:rPr>
        <w:t>ba</w:t>
      </w:r>
      <w:r>
        <w:rPr>
          <w:color w:val="231F20"/>
          <w:spacing w:val="-17"/>
        </w:rPr>
        <w:t> </w:t>
      </w:r>
      <w:r>
        <w:rPr>
          <w:color w:val="231F20"/>
        </w:rPr>
        <w:t>thứ</w:t>
      </w:r>
      <w:r>
        <w:rPr>
          <w:color w:val="231F20"/>
          <w:spacing w:val="-21"/>
        </w:rPr>
        <w:t> </w:t>
      </w:r>
      <w:r>
        <w:rPr>
          <w:color w:val="231F20"/>
        </w:rPr>
        <w:t>Thánh</w:t>
      </w:r>
      <w:r>
        <w:rPr>
          <w:color w:val="231F20"/>
          <w:spacing w:val="-17"/>
        </w:rPr>
        <w:t> </w:t>
      </w:r>
      <w:r>
        <w:rPr>
          <w:color w:val="231F20"/>
        </w:rPr>
        <w:t>đạo</w:t>
      </w:r>
      <w:r>
        <w:rPr>
          <w:color w:val="231F20"/>
          <w:spacing w:val="-17"/>
        </w:rPr>
        <w:t> </w:t>
      </w:r>
      <w:r>
        <w:rPr>
          <w:color w:val="231F20"/>
        </w:rPr>
        <w:t>vô</w:t>
      </w:r>
      <w:r>
        <w:rPr>
          <w:color w:val="231F20"/>
          <w:spacing w:val="-18"/>
        </w:rPr>
        <w:t> </w:t>
      </w:r>
      <w:r>
        <w:rPr>
          <w:color w:val="231F20"/>
        </w:rPr>
        <w:t>gián,</w:t>
      </w:r>
      <w:r>
        <w:rPr>
          <w:color w:val="231F20"/>
          <w:spacing w:val="-17"/>
        </w:rPr>
        <w:t> </w:t>
      </w:r>
      <w:r>
        <w:rPr>
          <w:color w:val="231F20"/>
        </w:rPr>
        <w:t>ba</w:t>
      </w:r>
      <w:r>
        <w:rPr>
          <w:color w:val="231F20"/>
          <w:spacing w:val="-17"/>
        </w:rPr>
        <w:t> </w:t>
      </w:r>
      <w:r>
        <w:rPr>
          <w:color w:val="231F20"/>
        </w:rPr>
        <w:t>thứ</w:t>
      </w:r>
      <w:r>
        <w:rPr>
          <w:color w:val="231F20"/>
          <w:spacing w:val="-21"/>
        </w:rPr>
        <w:t> </w:t>
      </w:r>
      <w:r>
        <w:rPr>
          <w:color w:val="231F20"/>
        </w:rPr>
        <w:t>Thánh đạo hiện tiền vô gián, ba thứ hiện tiền. Như thế là khéo thông suốt nơi Khế kinh đã nói: Quán bất tịnh cùng hành với tu giác chi như niệm </w:t>
      </w:r>
      <w:r>
        <w:rPr>
          <w:color w:val="231F20"/>
          <w:spacing w:val="-5"/>
        </w:rPr>
        <w:t>v.v… </w:t>
      </w:r>
      <w:r>
        <w:rPr>
          <w:color w:val="231F20"/>
        </w:rPr>
        <w:t>nương vào sự nhàm chán, nương vào sự lìa bỏ, nương vào sự diệt trừ, hồi hướng nơi xả. Trong </w:t>
      </w:r>
      <w:r>
        <w:rPr>
          <w:color w:val="231F20"/>
          <w:spacing w:val="-5"/>
        </w:rPr>
        <w:t>đây, </w:t>
      </w:r>
      <w:r>
        <w:rPr>
          <w:color w:val="231F20"/>
        </w:rPr>
        <w:t>tiếng cùng hành là </w:t>
      </w:r>
      <w:r>
        <w:rPr>
          <w:color w:val="231F20"/>
          <w:spacing w:val="-4"/>
        </w:rPr>
        <w:t>chỉ </w:t>
      </w:r>
      <w:r>
        <w:rPr>
          <w:color w:val="231F20"/>
        </w:rPr>
        <w:t>rõ nghĩa vô gián.</w:t>
      </w:r>
    </w:p>
    <w:p>
      <w:pPr>
        <w:pStyle w:val="BodyText"/>
        <w:spacing w:line="268" w:lineRule="auto" w:before="115"/>
        <w:ind w:right="410"/>
      </w:pPr>
      <w:r>
        <w:rPr>
          <w:color w:val="231F20"/>
        </w:rPr>
        <w:t>Có thuyết nêu: Có hai thứ Thánh đạo vô gián hiện tiền, trừ tác ý tự tướng nơi Thánh đạo vô gián có ba thứ hiện tiền.</w:t>
      </w:r>
    </w:p>
    <w:p>
      <w:pPr>
        <w:pStyle w:val="BodyText"/>
        <w:spacing w:line="268" w:lineRule="auto" w:before="110"/>
        <w:ind w:right="410"/>
      </w:pPr>
      <w:r>
        <w:rPr>
          <w:color w:val="231F20"/>
        </w:rPr>
        <w:t>Có thuyết nói: Chỉ có tác ý cộng tướng, Thánh đạo vô gián, Thánh đạo hiện tiền vô gián, ba thứ hiện tiền.</w:t>
      </w:r>
    </w:p>
    <w:p>
      <w:pPr>
        <w:pStyle w:val="BodyText"/>
        <w:spacing w:line="268" w:lineRule="auto" w:before="110"/>
        <w:ind w:right="412"/>
      </w:pPr>
      <w:r>
        <w:rPr>
          <w:i/>
          <w:color w:val="231F20"/>
        </w:rPr>
        <w:t>Hỏi:</w:t>
      </w:r>
      <w:r>
        <w:rPr>
          <w:i/>
          <w:color w:val="231F20"/>
          <w:spacing w:val="-11"/>
        </w:rPr>
        <w:t> </w:t>
      </w:r>
      <w:r>
        <w:rPr>
          <w:color w:val="231F20"/>
        </w:rPr>
        <w:t>Theo</w:t>
      </w:r>
      <w:r>
        <w:rPr>
          <w:color w:val="231F20"/>
          <w:spacing w:val="-5"/>
        </w:rPr>
        <w:t> </w:t>
      </w:r>
      <w:r>
        <w:rPr>
          <w:color w:val="231F20"/>
        </w:rPr>
        <w:t>Khế</w:t>
      </w:r>
      <w:r>
        <w:rPr>
          <w:color w:val="231F20"/>
          <w:spacing w:val="-5"/>
        </w:rPr>
        <w:t> </w:t>
      </w:r>
      <w:r>
        <w:rPr>
          <w:color w:val="231F20"/>
        </w:rPr>
        <w:t>kinh</w:t>
      </w:r>
      <w:r>
        <w:rPr>
          <w:color w:val="231F20"/>
          <w:spacing w:val="-6"/>
        </w:rPr>
        <w:t> </w:t>
      </w:r>
      <w:r>
        <w:rPr>
          <w:color w:val="231F20"/>
        </w:rPr>
        <w:t>đã</w:t>
      </w:r>
      <w:r>
        <w:rPr>
          <w:color w:val="231F20"/>
          <w:spacing w:val="-5"/>
        </w:rPr>
        <w:t> </w:t>
      </w:r>
      <w:r>
        <w:rPr>
          <w:color w:val="231F20"/>
        </w:rPr>
        <w:t>nói</w:t>
      </w:r>
      <w:r>
        <w:rPr>
          <w:color w:val="231F20"/>
          <w:spacing w:val="-6"/>
        </w:rPr>
        <w:t> </w:t>
      </w:r>
      <w:r>
        <w:rPr>
          <w:color w:val="231F20"/>
        </w:rPr>
        <w:t>làm</w:t>
      </w:r>
      <w:r>
        <w:rPr>
          <w:color w:val="231F20"/>
          <w:spacing w:val="-5"/>
        </w:rPr>
        <w:t> </w:t>
      </w:r>
      <w:r>
        <w:rPr>
          <w:color w:val="231F20"/>
        </w:rPr>
        <w:t>sao</w:t>
      </w:r>
      <w:r>
        <w:rPr>
          <w:color w:val="231F20"/>
          <w:spacing w:val="-5"/>
        </w:rPr>
        <w:t> </w:t>
      </w:r>
      <w:r>
        <w:rPr>
          <w:color w:val="231F20"/>
        </w:rPr>
        <w:t>thông</w:t>
      </w:r>
      <w:r>
        <w:rPr>
          <w:color w:val="231F20"/>
          <w:spacing w:val="-6"/>
        </w:rPr>
        <w:t> </w:t>
      </w:r>
      <w:r>
        <w:rPr>
          <w:color w:val="231F20"/>
        </w:rPr>
        <w:t>suốt?</w:t>
      </w:r>
      <w:r>
        <w:rPr>
          <w:color w:val="231F20"/>
          <w:spacing w:val="-5"/>
        </w:rPr>
        <w:t> </w:t>
      </w:r>
      <w:r>
        <w:rPr>
          <w:color w:val="231F20"/>
        </w:rPr>
        <w:t>Như</w:t>
      </w:r>
      <w:r>
        <w:rPr>
          <w:color w:val="231F20"/>
          <w:spacing w:val="-5"/>
        </w:rPr>
        <w:t> </w:t>
      </w:r>
      <w:r>
        <w:rPr>
          <w:color w:val="231F20"/>
        </w:rPr>
        <w:t>nói:</w:t>
      </w:r>
      <w:r>
        <w:rPr>
          <w:color w:val="231F20"/>
          <w:spacing w:val="-6"/>
        </w:rPr>
        <w:t> </w:t>
      </w:r>
      <w:r>
        <w:rPr>
          <w:color w:val="231F20"/>
        </w:rPr>
        <w:t>Quán bất tịnh cùng hành với tu giác chi như niệm </w:t>
      </w:r>
      <w:r>
        <w:rPr>
          <w:color w:val="231F20"/>
          <w:spacing w:val="-4"/>
        </w:rPr>
        <w:t>v.v…?</w:t>
      </w:r>
    </w:p>
    <w:p>
      <w:pPr>
        <w:pStyle w:val="BodyText"/>
        <w:spacing w:line="268" w:lineRule="auto" w:before="110"/>
        <w:ind w:right="409"/>
      </w:pPr>
      <w:r>
        <w:rPr>
          <w:i/>
          <w:color w:val="231F20"/>
        </w:rPr>
        <w:t>Đáp: </w:t>
      </w:r>
      <w:r>
        <w:rPr>
          <w:color w:val="231F20"/>
        </w:rPr>
        <w:t>Vì căn cứ nơi nhân lần lượt, nên nói như thế. Như pháp của con cháu là vì truyền thừa cùng sinh. Tức là tác ý thắng giải dẫn khởi tác ý cộng tướng. Tác ý cộng tướng dẫn khởi Thánh đạo.</w:t>
      </w:r>
    </w:p>
    <w:p>
      <w:pPr>
        <w:pStyle w:val="BodyText"/>
        <w:spacing w:before="111"/>
        <w:ind w:left="677" w:firstLine="0"/>
      </w:pPr>
      <w:r>
        <w:rPr>
          <w:color w:val="231F20"/>
        </w:rPr>
        <w:t>Có thuyết cho: Tác ý cộng tướng vô gián, Thánh đạo hiện tiền.</w:t>
      </w:r>
    </w:p>
    <w:p>
      <w:pPr>
        <w:pStyle w:val="BodyText"/>
        <w:spacing w:before="37"/>
        <w:ind w:firstLine="0"/>
      </w:pPr>
      <w:r>
        <w:rPr>
          <w:color w:val="231F20"/>
        </w:rPr>
        <w:t>Thánh đạo vô gián, tác ý cộng tướng hiện tiền.</w:t>
      </w:r>
    </w:p>
    <w:p>
      <w:pPr>
        <w:pStyle w:val="BodyText"/>
        <w:spacing w:line="268" w:lineRule="auto" w:before="145"/>
        <w:ind w:right="409"/>
      </w:pPr>
      <w:r>
        <w:rPr>
          <w:i/>
          <w:color w:val="231F20"/>
        </w:rPr>
        <w:t>Hỏi: </w:t>
      </w:r>
      <w:r>
        <w:rPr>
          <w:color w:val="231F20"/>
        </w:rPr>
        <w:t>Nếu thế căn cứ vào định vị chí, nhập chánh tánh ly sinh, lúc</w:t>
      </w:r>
      <w:r>
        <w:rPr>
          <w:color w:val="231F20"/>
          <w:spacing w:val="-4"/>
        </w:rPr>
        <w:t> </w:t>
      </w:r>
      <w:r>
        <w:rPr>
          <w:color w:val="231F20"/>
        </w:rPr>
        <w:t>xuất</w:t>
      </w:r>
      <w:r>
        <w:rPr>
          <w:color w:val="231F20"/>
          <w:spacing w:val="-9"/>
        </w:rPr>
        <w:t> </w:t>
      </w:r>
      <w:r>
        <w:rPr>
          <w:color w:val="231F20"/>
        </w:rPr>
        <w:t>Thánh</w:t>
      </w:r>
      <w:r>
        <w:rPr>
          <w:color w:val="231F20"/>
          <w:spacing w:val="-4"/>
        </w:rPr>
        <w:t> </w:t>
      </w:r>
      <w:r>
        <w:rPr>
          <w:color w:val="231F20"/>
        </w:rPr>
        <w:t>đạo,</w:t>
      </w:r>
      <w:r>
        <w:rPr>
          <w:color w:val="231F20"/>
          <w:spacing w:val="-4"/>
        </w:rPr>
        <w:t> </w:t>
      </w:r>
      <w:r>
        <w:rPr>
          <w:color w:val="231F20"/>
        </w:rPr>
        <w:t>có</w:t>
      </w:r>
      <w:r>
        <w:rPr>
          <w:color w:val="231F20"/>
          <w:spacing w:val="-4"/>
        </w:rPr>
        <w:t> </w:t>
      </w:r>
      <w:r>
        <w:rPr>
          <w:color w:val="231F20"/>
        </w:rPr>
        <w:t>thể</w:t>
      </w:r>
      <w:r>
        <w:rPr>
          <w:color w:val="231F20"/>
          <w:spacing w:val="-3"/>
        </w:rPr>
        <w:t> </w:t>
      </w:r>
      <w:r>
        <w:rPr>
          <w:color w:val="231F20"/>
        </w:rPr>
        <w:t>khởi</w:t>
      </w:r>
      <w:r>
        <w:rPr>
          <w:color w:val="231F20"/>
          <w:spacing w:val="-4"/>
        </w:rPr>
        <w:t> </w:t>
      </w:r>
      <w:r>
        <w:rPr>
          <w:color w:val="231F20"/>
        </w:rPr>
        <w:t>tác</w:t>
      </w:r>
      <w:r>
        <w:rPr>
          <w:color w:val="231F20"/>
          <w:spacing w:val="-4"/>
        </w:rPr>
        <w:t> </w:t>
      </w:r>
      <w:r>
        <w:rPr>
          <w:color w:val="231F20"/>
        </w:rPr>
        <w:t>ý</w:t>
      </w:r>
      <w:r>
        <w:rPr>
          <w:color w:val="231F20"/>
          <w:spacing w:val="-4"/>
        </w:rPr>
        <w:t> </w:t>
      </w:r>
      <w:r>
        <w:rPr>
          <w:color w:val="231F20"/>
        </w:rPr>
        <w:t>cộng</w:t>
      </w:r>
      <w:r>
        <w:rPr>
          <w:color w:val="231F20"/>
          <w:spacing w:val="-4"/>
        </w:rPr>
        <w:t> </w:t>
      </w:r>
      <w:r>
        <w:rPr>
          <w:color w:val="231F20"/>
        </w:rPr>
        <w:t>tướng</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4"/>
        </w:rPr>
        <w:t> </w:t>
      </w:r>
      <w:r>
        <w:rPr>
          <w:color w:val="231F20"/>
        </w:rPr>
        <w:t>chăng? Nếu dựa vào địa trên, nhập chánh tánh ly sinh, khi xuất Thánh đạo, tâm</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kia</w:t>
      </w:r>
      <w:r>
        <w:rPr>
          <w:color w:val="231F20"/>
          <w:spacing w:val="-4"/>
        </w:rPr>
        <w:t> </w:t>
      </w:r>
      <w:r>
        <w:rPr>
          <w:color w:val="231F20"/>
        </w:rPr>
        <w:t>đã</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khởi</w:t>
      </w:r>
      <w:r>
        <w:rPr>
          <w:color w:val="231F20"/>
          <w:spacing w:val="-4"/>
        </w:rPr>
        <w:t> </w:t>
      </w:r>
      <w:r>
        <w:rPr>
          <w:color w:val="231F20"/>
        </w:rPr>
        <w:t>hiện,</w:t>
      </w:r>
      <w:r>
        <w:rPr>
          <w:color w:val="231F20"/>
          <w:spacing w:val="-4"/>
        </w:rPr>
        <w:t> </w:t>
      </w:r>
      <w:r>
        <w:rPr>
          <w:color w:val="231F20"/>
        </w:rPr>
        <w:t>vì</w:t>
      </w:r>
      <w:r>
        <w:rPr>
          <w:color w:val="231F20"/>
          <w:spacing w:val="-4"/>
        </w:rPr>
        <w:t> </w:t>
      </w:r>
      <w:r>
        <w:rPr>
          <w:color w:val="231F20"/>
        </w:rPr>
        <w:t>rất</w:t>
      </w:r>
      <w:r>
        <w:rPr>
          <w:color w:val="231F20"/>
          <w:spacing w:val="-4"/>
        </w:rPr>
        <w:t> </w:t>
      </w:r>
      <w:r>
        <w:rPr>
          <w:color w:val="231F20"/>
        </w:rPr>
        <w:t>xa.</w:t>
      </w:r>
      <w:r>
        <w:rPr>
          <w:color w:val="231F20"/>
          <w:spacing w:val="-4"/>
        </w:rPr>
        <w:t> </w:t>
      </w:r>
      <w:r>
        <w:rPr>
          <w:color w:val="231F20"/>
        </w:rPr>
        <w:t>Lại</w:t>
      </w:r>
      <w:r>
        <w:rPr>
          <w:color w:val="231F20"/>
          <w:spacing w:val="-4"/>
        </w:rPr>
        <w:t> </w:t>
      </w:r>
      <w:r>
        <w:rPr>
          <w:color w:val="231F20"/>
        </w:rPr>
        <w:t>vì</w:t>
      </w:r>
      <w:r>
        <w:rPr>
          <w:color w:val="231F20"/>
          <w:spacing w:val="-4"/>
        </w:rPr>
        <w:t> </w:t>
      </w:r>
      <w:r>
        <w:rPr>
          <w:color w:val="231F20"/>
        </w:rPr>
        <w:t>chưa</w:t>
      </w:r>
      <w:r>
        <w:rPr>
          <w:color w:val="231F20"/>
          <w:spacing w:val="-4"/>
        </w:rPr>
        <w:t> </w:t>
      </w:r>
      <w:r>
        <w:rPr>
          <w:color w:val="231F20"/>
        </w:rPr>
        <w:t>được tác ý cộng tướng của cõi sắc, nên người kia tuy đã được thuận phần quyết định lựa chọn, nhưng sau đó Thánh đạo không còn hiện tiền, người kia sẽ dùng tác ý cộng tướng nào để xuất Thánh</w:t>
      </w:r>
      <w:r>
        <w:rPr>
          <w:color w:val="231F20"/>
          <w:spacing w:val="-8"/>
        </w:rPr>
        <w:t> </w:t>
      </w:r>
      <w:r>
        <w:rPr>
          <w:color w:val="231F20"/>
        </w:rPr>
        <w:t>đạo?</w:t>
      </w:r>
    </w:p>
    <w:p>
      <w:pPr>
        <w:pStyle w:val="BodyText"/>
        <w:spacing w:line="273" w:lineRule="auto" w:before="116"/>
        <w:ind w:right="410"/>
      </w:pPr>
      <w:r>
        <w:rPr>
          <w:i/>
          <w:color w:val="231F20"/>
        </w:rPr>
        <w:t>Đáp: </w:t>
      </w:r>
      <w:r>
        <w:rPr>
          <w:color w:val="231F20"/>
        </w:rPr>
        <w:t>Người kia đối với trung gian thuận phần quyết định lựa chọn, đã tu được hành tướng như thế. Nghĩa là tất cả hành là vô</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thường,</w:t>
      </w:r>
      <w:r>
        <w:rPr>
          <w:color w:val="231F20"/>
          <w:spacing w:val="-6"/>
        </w:rPr>
        <w:t> </w:t>
      </w:r>
      <w:r>
        <w:rPr>
          <w:color w:val="231F20"/>
        </w:rPr>
        <w:t>hết</w:t>
      </w:r>
      <w:r>
        <w:rPr>
          <w:color w:val="231F20"/>
          <w:spacing w:val="-5"/>
        </w:rPr>
        <w:t> </w:t>
      </w:r>
      <w:r>
        <w:rPr>
          <w:color w:val="231F20"/>
        </w:rPr>
        <w:t>thảy</w:t>
      </w:r>
      <w:r>
        <w:rPr>
          <w:color w:val="231F20"/>
          <w:spacing w:val="-5"/>
        </w:rPr>
        <w:t> </w:t>
      </w:r>
      <w:r>
        <w:rPr>
          <w:color w:val="231F20"/>
        </w:rPr>
        <w:t>pháp</w:t>
      </w:r>
      <w:r>
        <w:rPr>
          <w:color w:val="231F20"/>
          <w:spacing w:val="-6"/>
        </w:rPr>
        <w:t> </w:t>
      </w:r>
      <w:r>
        <w:rPr>
          <w:color w:val="231F20"/>
        </w:rPr>
        <w:t>là</w:t>
      </w:r>
      <w:r>
        <w:rPr>
          <w:color w:val="231F20"/>
          <w:spacing w:val="-5"/>
        </w:rPr>
        <w:t> </w:t>
      </w:r>
      <w:r>
        <w:rPr>
          <w:color w:val="231F20"/>
        </w:rPr>
        <w:t>vô</w:t>
      </w:r>
      <w:r>
        <w:rPr>
          <w:color w:val="231F20"/>
          <w:spacing w:val="-5"/>
        </w:rPr>
        <w:t> </w:t>
      </w:r>
      <w:r>
        <w:rPr>
          <w:color w:val="231F20"/>
        </w:rPr>
        <w:t>ngã,</w:t>
      </w:r>
      <w:r>
        <w:rPr>
          <w:color w:val="231F20"/>
          <w:spacing w:val="-6"/>
        </w:rPr>
        <w:t> </w:t>
      </w:r>
      <w:r>
        <w:rPr>
          <w:color w:val="231F20"/>
        </w:rPr>
        <w:t>Niết-bàn</w:t>
      </w:r>
      <w:r>
        <w:rPr>
          <w:color w:val="231F20"/>
          <w:spacing w:val="-6"/>
        </w:rPr>
        <w:t> </w:t>
      </w:r>
      <w:r>
        <w:rPr>
          <w:color w:val="231F20"/>
        </w:rPr>
        <w:t>tịch</w:t>
      </w:r>
      <w:r>
        <w:rPr>
          <w:color w:val="231F20"/>
          <w:spacing w:val="-5"/>
        </w:rPr>
        <w:t> </w:t>
      </w:r>
      <w:r>
        <w:rPr>
          <w:color w:val="231F20"/>
        </w:rPr>
        <w:t>tĩnh</w:t>
      </w:r>
      <w:r>
        <w:rPr>
          <w:color w:val="231F20"/>
          <w:spacing w:val="-5"/>
        </w:rPr>
        <w:t> v.v…</w:t>
      </w:r>
      <w:r>
        <w:rPr>
          <w:color w:val="231F20"/>
          <w:spacing w:val="-6"/>
        </w:rPr>
        <w:t> </w:t>
      </w:r>
      <w:r>
        <w:rPr>
          <w:color w:val="231F20"/>
        </w:rPr>
        <w:t>nay</w:t>
      </w:r>
      <w:r>
        <w:rPr>
          <w:color w:val="231F20"/>
          <w:spacing w:val="-5"/>
        </w:rPr>
        <w:t> </w:t>
      </w:r>
      <w:r>
        <w:rPr>
          <w:color w:val="231F20"/>
        </w:rPr>
        <w:t>đề</w:t>
      </w:r>
      <w:r>
        <w:rPr>
          <w:color w:val="231F20"/>
          <w:spacing w:val="-5"/>
        </w:rPr>
        <w:t> </w:t>
      </w:r>
      <w:r>
        <w:rPr>
          <w:color w:val="231F20"/>
        </w:rPr>
        <w:t>xuất Thánh đạo, khởi hiện tác ý kia.</w:t>
      </w:r>
    </w:p>
    <w:p>
      <w:pPr>
        <w:pStyle w:val="BodyText"/>
        <w:spacing w:line="273" w:lineRule="auto" w:before="112"/>
        <w:ind w:left="393" w:right="127"/>
      </w:pPr>
      <w:r>
        <w:rPr>
          <w:i/>
          <w:color w:val="231F20"/>
        </w:rPr>
        <w:t>Lời</w:t>
      </w:r>
      <w:r>
        <w:rPr>
          <w:i/>
          <w:color w:val="231F20"/>
          <w:spacing w:val="-16"/>
        </w:rPr>
        <w:t> </w:t>
      </w:r>
      <w:r>
        <w:rPr>
          <w:i/>
          <w:color w:val="231F20"/>
        </w:rPr>
        <w:t>bình:</w:t>
      </w:r>
      <w:r>
        <w:rPr>
          <w:i/>
          <w:color w:val="231F20"/>
          <w:spacing w:val="-15"/>
        </w:rPr>
        <w:t> </w:t>
      </w:r>
      <w:r>
        <w:rPr>
          <w:color w:val="231F20"/>
        </w:rPr>
        <w:t>Người</w:t>
      </w:r>
      <w:r>
        <w:rPr>
          <w:color w:val="231F20"/>
          <w:spacing w:val="-17"/>
        </w:rPr>
        <w:t> </w:t>
      </w:r>
      <w:r>
        <w:rPr>
          <w:color w:val="231F20"/>
        </w:rPr>
        <w:t>kia</w:t>
      </w:r>
      <w:r>
        <w:rPr>
          <w:color w:val="231F20"/>
          <w:spacing w:val="-15"/>
        </w:rPr>
        <w:t> </w:t>
      </w:r>
      <w:r>
        <w:rPr>
          <w:color w:val="231F20"/>
        </w:rPr>
        <w:t>không</w:t>
      </w:r>
      <w:r>
        <w:rPr>
          <w:color w:val="231F20"/>
          <w:spacing w:val="-16"/>
        </w:rPr>
        <w:t> </w:t>
      </w:r>
      <w:r>
        <w:rPr>
          <w:color w:val="231F20"/>
        </w:rPr>
        <w:t>nên</w:t>
      </w:r>
      <w:r>
        <w:rPr>
          <w:color w:val="231F20"/>
          <w:spacing w:val="-15"/>
        </w:rPr>
        <w:t> </w:t>
      </w:r>
      <w:r>
        <w:rPr>
          <w:color w:val="231F20"/>
        </w:rPr>
        <w:t>lập</w:t>
      </w:r>
      <w:r>
        <w:rPr>
          <w:color w:val="231F20"/>
          <w:spacing w:val="-16"/>
        </w:rPr>
        <w:t> </w:t>
      </w:r>
      <w:r>
        <w:rPr>
          <w:color w:val="231F20"/>
        </w:rPr>
        <w:t>thuyết</w:t>
      </w:r>
      <w:r>
        <w:rPr>
          <w:color w:val="231F20"/>
          <w:spacing w:val="-15"/>
        </w:rPr>
        <w:t> </w:t>
      </w:r>
      <w:r>
        <w:rPr>
          <w:color w:val="231F20"/>
          <w:spacing w:val="-5"/>
        </w:rPr>
        <w:t>này.</w:t>
      </w:r>
      <w:r>
        <w:rPr>
          <w:color w:val="231F20"/>
          <w:spacing w:val="-15"/>
        </w:rPr>
        <w:t> </w:t>
      </w:r>
      <w:r>
        <w:rPr>
          <w:color w:val="231F20"/>
        </w:rPr>
        <w:t>Như</w:t>
      </w:r>
      <w:r>
        <w:rPr>
          <w:color w:val="231F20"/>
          <w:spacing w:val="-16"/>
        </w:rPr>
        <w:t> </w:t>
      </w:r>
      <w:r>
        <w:rPr>
          <w:color w:val="231F20"/>
        </w:rPr>
        <w:t>thuyết</w:t>
      </w:r>
      <w:r>
        <w:rPr>
          <w:color w:val="231F20"/>
          <w:spacing w:val="-15"/>
        </w:rPr>
        <w:t> </w:t>
      </w:r>
      <w:r>
        <w:rPr>
          <w:color w:val="231F20"/>
        </w:rPr>
        <w:t>trước nói là đúng. Nghĩa là ba thứ Thánh đạo vô gián, ba thứ Thánh đạo hiện tiền vô gián, ba thứ hiện tiền.</w:t>
      </w:r>
    </w:p>
    <w:p>
      <w:pPr>
        <w:pStyle w:val="BodyText"/>
        <w:spacing w:line="273" w:lineRule="auto" w:before="110"/>
        <w:ind w:left="393" w:right="126"/>
      </w:pPr>
      <w:r>
        <w:rPr>
          <w:color w:val="231F20"/>
        </w:rPr>
        <w:t>Lại</w:t>
      </w:r>
      <w:r>
        <w:rPr>
          <w:color w:val="231F20"/>
          <w:spacing w:val="-4"/>
        </w:rPr>
        <w:t> </w:t>
      </w:r>
      <w:r>
        <w:rPr>
          <w:color w:val="231F20"/>
        </w:rPr>
        <w:t>nữa,</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tác</w:t>
      </w:r>
      <w:r>
        <w:rPr>
          <w:color w:val="231F20"/>
          <w:spacing w:val="-4"/>
        </w:rPr>
        <w:t> </w:t>
      </w:r>
      <w:r>
        <w:rPr>
          <w:color w:val="231F20"/>
        </w:rPr>
        <w:t>ý,</w:t>
      </w:r>
      <w:r>
        <w:rPr>
          <w:color w:val="231F20"/>
          <w:spacing w:val="-4"/>
        </w:rPr>
        <w:t> </w:t>
      </w:r>
      <w:r>
        <w:rPr>
          <w:color w:val="231F20"/>
        </w:rPr>
        <w:t>là</w:t>
      </w:r>
      <w:r>
        <w:rPr>
          <w:color w:val="231F20"/>
          <w:spacing w:val="-4"/>
        </w:rPr>
        <w:t> </w:t>
      </w:r>
      <w:r>
        <w:rPr>
          <w:color w:val="231F20"/>
        </w:rPr>
        <w:t>tác</w:t>
      </w:r>
      <w:r>
        <w:rPr>
          <w:color w:val="231F20"/>
          <w:spacing w:val="-4"/>
        </w:rPr>
        <w:t> </w:t>
      </w:r>
      <w:r>
        <w:rPr>
          <w:color w:val="231F20"/>
        </w:rPr>
        <w:t>ý</w:t>
      </w:r>
      <w:r>
        <w:rPr>
          <w:color w:val="231F20"/>
          <w:spacing w:val="-4"/>
        </w:rPr>
        <w:t> </w:t>
      </w:r>
      <w:r>
        <w:rPr>
          <w:color w:val="231F20"/>
        </w:rPr>
        <w:t>do</w:t>
      </w:r>
      <w:r>
        <w:rPr>
          <w:color w:val="231F20"/>
          <w:spacing w:val="-4"/>
        </w:rPr>
        <w:t> </w:t>
      </w:r>
      <w:r>
        <w:rPr>
          <w:color w:val="231F20"/>
        </w:rPr>
        <w:t>văn</w:t>
      </w:r>
      <w:r>
        <w:rPr>
          <w:color w:val="231F20"/>
          <w:spacing w:val="-3"/>
        </w:rPr>
        <w:t> </w:t>
      </w:r>
      <w:r>
        <w:rPr>
          <w:color w:val="231F20"/>
        </w:rPr>
        <w:t>tạo</w:t>
      </w:r>
      <w:r>
        <w:rPr>
          <w:color w:val="231F20"/>
          <w:spacing w:val="-4"/>
        </w:rPr>
        <w:t> </w:t>
      </w:r>
      <w:r>
        <w:rPr>
          <w:color w:val="231F20"/>
        </w:rPr>
        <w:t>thành,</w:t>
      </w:r>
      <w:r>
        <w:rPr>
          <w:color w:val="231F20"/>
          <w:spacing w:val="-4"/>
        </w:rPr>
        <w:t> tác </w:t>
      </w:r>
      <w:r>
        <w:rPr>
          <w:color w:val="231F20"/>
        </w:rPr>
        <w:t>ý do tư tạo thành và tác ý sinh đắc. Cõi sắc có ba thứ tác ý, là tác ý do văn tạo thành, tác ý do tu tạo thành và tác ý sinh đắc. Cõi vô sắc có hai thứ tác ý, là tác ý do tu tạo thành và tác ý sinh đắc. Vô lậu</w:t>
      </w:r>
      <w:r>
        <w:rPr>
          <w:color w:val="231F20"/>
          <w:spacing w:val="-29"/>
        </w:rPr>
        <w:t> </w:t>
      </w:r>
      <w:r>
        <w:rPr>
          <w:color w:val="231F20"/>
        </w:rPr>
        <w:t>chỉ có một tác ý là tác ý do tu tạo thành.</w:t>
      </w:r>
    </w:p>
    <w:p>
      <w:pPr>
        <w:pStyle w:val="BodyText"/>
        <w:spacing w:line="273" w:lineRule="auto" w:before="110"/>
        <w:ind w:left="393" w:right="126"/>
      </w:pPr>
      <w:r>
        <w:rPr>
          <w:color w:val="231F20"/>
        </w:rPr>
        <w:t>Trong</w:t>
      </w:r>
      <w:r>
        <w:rPr>
          <w:color w:val="231F20"/>
          <w:spacing w:val="-19"/>
        </w:rPr>
        <w:t> </w:t>
      </w:r>
      <w:r>
        <w:rPr>
          <w:color w:val="231F20"/>
          <w:spacing w:val="-5"/>
        </w:rPr>
        <w:t>đây,</w:t>
      </w:r>
      <w:r>
        <w:rPr>
          <w:color w:val="231F20"/>
          <w:spacing w:val="-18"/>
        </w:rPr>
        <w:t> </w:t>
      </w:r>
      <w:r>
        <w:rPr>
          <w:color w:val="231F20"/>
        </w:rPr>
        <w:t>cõi</w:t>
      </w:r>
      <w:r>
        <w:rPr>
          <w:color w:val="231F20"/>
          <w:spacing w:val="-17"/>
        </w:rPr>
        <w:t> </w:t>
      </w:r>
      <w:r>
        <w:rPr>
          <w:color w:val="231F20"/>
        </w:rPr>
        <w:t>dục</w:t>
      </w:r>
      <w:r>
        <w:rPr>
          <w:color w:val="231F20"/>
          <w:spacing w:val="-19"/>
        </w:rPr>
        <w:t> </w:t>
      </w:r>
      <w:r>
        <w:rPr>
          <w:color w:val="231F20"/>
        </w:rPr>
        <w:t>chỉ</w:t>
      </w:r>
      <w:r>
        <w:rPr>
          <w:color w:val="231F20"/>
          <w:spacing w:val="-18"/>
        </w:rPr>
        <w:t> </w:t>
      </w:r>
      <w:r>
        <w:rPr>
          <w:color w:val="231F20"/>
        </w:rPr>
        <w:t>do</w:t>
      </w:r>
      <w:r>
        <w:rPr>
          <w:color w:val="231F20"/>
          <w:spacing w:val="-19"/>
        </w:rPr>
        <w:t> </w:t>
      </w:r>
      <w:r>
        <w:rPr>
          <w:color w:val="231F20"/>
        </w:rPr>
        <w:t>tư</w:t>
      </w:r>
      <w:r>
        <w:rPr>
          <w:color w:val="231F20"/>
          <w:spacing w:val="-17"/>
        </w:rPr>
        <w:t> </w:t>
      </w:r>
      <w:r>
        <w:rPr>
          <w:color w:val="231F20"/>
        </w:rPr>
        <w:t>tạo</w:t>
      </w:r>
      <w:r>
        <w:rPr>
          <w:color w:val="231F20"/>
          <w:spacing w:val="-19"/>
        </w:rPr>
        <w:t> </w:t>
      </w:r>
      <w:r>
        <w:rPr>
          <w:color w:val="231F20"/>
        </w:rPr>
        <w:t>thành</w:t>
      </w:r>
      <w:r>
        <w:rPr>
          <w:color w:val="231F20"/>
          <w:spacing w:val="-22"/>
        </w:rPr>
        <w:t> </w:t>
      </w:r>
      <w:r>
        <w:rPr>
          <w:color w:val="231F20"/>
        </w:rPr>
        <w:t>Thánh</w:t>
      </w:r>
      <w:r>
        <w:rPr>
          <w:color w:val="231F20"/>
          <w:spacing w:val="-18"/>
        </w:rPr>
        <w:t> </w:t>
      </w:r>
      <w:r>
        <w:rPr>
          <w:color w:val="231F20"/>
        </w:rPr>
        <w:t>đạo</w:t>
      </w:r>
      <w:r>
        <w:rPr>
          <w:color w:val="231F20"/>
          <w:spacing w:val="-18"/>
        </w:rPr>
        <w:t> </w:t>
      </w:r>
      <w:r>
        <w:rPr>
          <w:color w:val="231F20"/>
        </w:rPr>
        <w:t>vô</w:t>
      </w:r>
      <w:r>
        <w:rPr>
          <w:color w:val="231F20"/>
          <w:spacing w:val="-18"/>
        </w:rPr>
        <w:t> </w:t>
      </w:r>
      <w:r>
        <w:rPr>
          <w:color w:val="231F20"/>
        </w:rPr>
        <w:t>gián,</w:t>
      </w:r>
      <w:r>
        <w:rPr>
          <w:color w:val="231F20"/>
          <w:spacing w:val="-22"/>
        </w:rPr>
        <w:t> </w:t>
      </w:r>
      <w:r>
        <w:rPr>
          <w:color w:val="231F20"/>
        </w:rPr>
        <w:t>Thánh đạo hiện tiền vô gián, ba thứ hiện tiền. Cõi sắc chỉ do tu tạo thành, Thánh</w:t>
      </w:r>
      <w:r>
        <w:rPr>
          <w:color w:val="231F20"/>
          <w:spacing w:val="-11"/>
        </w:rPr>
        <w:t> </w:t>
      </w:r>
      <w:r>
        <w:rPr>
          <w:color w:val="231F20"/>
        </w:rPr>
        <w:t>đạo</w:t>
      </w:r>
      <w:r>
        <w:rPr>
          <w:color w:val="231F20"/>
          <w:spacing w:val="-11"/>
        </w:rPr>
        <w:t> </w:t>
      </w:r>
      <w:r>
        <w:rPr>
          <w:color w:val="231F20"/>
        </w:rPr>
        <w:t>vô</w:t>
      </w:r>
      <w:r>
        <w:rPr>
          <w:color w:val="231F20"/>
          <w:spacing w:val="-11"/>
        </w:rPr>
        <w:t> </w:t>
      </w:r>
      <w:r>
        <w:rPr>
          <w:color w:val="231F20"/>
        </w:rPr>
        <w:t>gián,</w:t>
      </w:r>
      <w:r>
        <w:rPr>
          <w:color w:val="231F20"/>
          <w:spacing w:val="-16"/>
        </w:rPr>
        <w:t> </w:t>
      </w:r>
      <w:r>
        <w:rPr>
          <w:color w:val="231F20"/>
        </w:rPr>
        <w:t>Thánh</w:t>
      </w:r>
      <w:r>
        <w:rPr>
          <w:color w:val="231F20"/>
          <w:spacing w:val="-11"/>
        </w:rPr>
        <w:t> </w:t>
      </w:r>
      <w:r>
        <w:rPr>
          <w:color w:val="231F20"/>
        </w:rPr>
        <w:t>đạo</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vô</w:t>
      </w:r>
      <w:r>
        <w:rPr>
          <w:color w:val="231F20"/>
          <w:spacing w:val="-11"/>
        </w:rPr>
        <w:t> </w:t>
      </w:r>
      <w:r>
        <w:rPr>
          <w:color w:val="231F20"/>
        </w:rPr>
        <w:t>gián,</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trừ sinh đắc. Cõi vô sắc chỉ do tu tạo thành, Thánh đạo vô gián, Thánh đạo hiện tiền vô gián, cũng chỉ do tu tạo thành hiện tiền.</w:t>
      </w:r>
    </w:p>
    <w:p>
      <w:pPr>
        <w:pStyle w:val="BodyText"/>
        <w:spacing w:line="273" w:lineRule="auto" w:before="109"/>
        <w:ind w:left="393" w:right="128"/>
      </w:pPr>
      <w:r>
        <w:rPr>
          <w:i/>
          <w:color w:val="231F20"/>
        </w:rPr>
        <w:t>Hỏi: </w:t>
      </w:r>
      <w:r>
        <w:rPr>
          <w:color w:val="231F20"/>
        </w:rPr>
        <w:t>Thế nào là Thánh đạo vô gián? Sinh đắc của cõi dục hiện tiền không phải là sinh đắc của cõi sắc, cõi vô sắc chăng?</w:t>
      </w:r>
    </w:p>
    <w:p>
      <w:pPr>
        <w:pStyle w:val="BodyText"/>
        <w:spacing w:line="273" w:lineRule="auto" w:before="112"/>
        <w:ind w:left="393" w:right="127"/>
      </w:pPr>
      <w:r>
        <w:rPr>
          <w:i/>
          <w:color w:val="231F20"/>
        </w:rPr>
        <w:t>Đáp: </w:t>
      </w:r>
      <w:r>
        <w:rPr>
          <w:color w:val="231F20"/>
        </w:rPr>
        <w:t>Vì sinh đắc của cõi dục dũng mãnh, nhạy bén, còn sinh đắc của cõi sắc và cõi vô sắc không mạnh mẽ, lanh lợi. Nếu nương vào định vị chí đắc quả</w:t>
      </w:r>
      <w:r>
        <w:rPr>
          <w:color w:val="231F20"/>
          <w:spacing w:val="-49"/>
        </w:rPr>
        <w:t> </w:t>
      </w:r>
      <w:r>
        <w:rPr>
          <w:color w:val="231F20"/>
        </w:rPr>
        <w:t>A-la-hán, người kia hoặc do tâm của cõi dục khởi xuất Thánh đạo, hoặc do tâm của định vị chí khởi xuất Thánh đạo.</w:t>
      </w:r>
      <w:r>
        <w:rPr>
          <w:color w:val="231F20"/>
          <w:spacing w:val="-4"/>
        </w:rPr>
        <w:t> </w:t>
      </w:r>
      <w:r>
        <w:rPr>
          <w:color w:val="231F20"/>
        </w:rPr>
        <w:t>Nếu</w:t>
      </w:r>
      <w:r>
        <w:rPr>
          <w:color w:val="231F20"/>
          <w:spacing w:val="-4"/>
        </w:rPr>
        <w:t> </w:t>
      </w:r>
      <w:r>
        <w:rPr>
          <w:color w:val="231F20"/>
        </w:rPr>
        <w:t>nương</w:t>
      </w:r>
      <w:r>
        <w:rPr>
          <w:color w:val="231F20"/>
          <w:spacing w:val="-4"/>
        </w:rPr>
        <w:t> </w:t>
      </w:r>
      <w:r>
        <w:rPr>
          <w:color w:val="231F20"/>
        </w:rPr>
        <w:t>vào</w:t>
      </w:r>
      <w:r>
        <w:rPr>
          <w:color w:val="231F20"/>
          <w:spacing w:val="-8"/>
        </w:rPr>
        <w:t> </w:t>
      </w:r>
      <w:r>
        <w:rPr>
          <w:color w:val="231F20"/>
        </w:rPr>
        <w:t>Vô</w:t>
      </w:r>
      <w:r>
        <w:rPr>
          <w:color w:val="231F20"/>
          <w:spacing w:val="-4"/>
        </w:rPr>
        <w:t> </w:t>
      </w:r>
      <w:r>
        <w:rPr>
          <w:color w:val="231F20"/>
        </w:rPr>
        <w:t>sở</w:t>
      </w:r>
      <w:r>
        <w:rPr>
          <w:color w:val="231F20"/>
          <w:spacing w:val="-4"/>
        </w:rPr>
        <w:t> </w:t>
      </w:r>
      <w:r>
        <w:rPr>
          <w:color w:val="231F20"/>
        </w:rPr>
        <w:t>hữu</w:t>
      </w:r>
      <w:r>
        <w:rPr>
          <w:color w:val="231F20"/>
          <w:spacing w:val="-4"/>
        </w:rPr>
        <w:t> </w:t>
      </w:r>
      <w:r>
        <w:rPr>
          <w:color w:val="231F20"/>
        </w:rPr>
        <w:t>xứ</w:t>
      </w:r>
      <w:r>
        <w:rPr>
          <w:color w:val="231F20"/>
          <w:spacing w:val="-4"/>
        </w:rPr>
        <w:t> </w:t>
      </w:r>
      <w:r>
        <w:rPr>
          <w:color w:val="231F20"/>
        </w:rPr>
        <w:t>đắc</w:t>
      </w:r>
      <w:r>
        <w:rPr>
          <w:color w:val="231F20"/>
          <w:spacing w:val="-4"/>
        </w:rPr>
        <w:t> </w:t>
      </w:r>
      <w:r>
        <w:rPr>
          <w:color w:val="231F20"/>
        </w:rPr>
        <w:t>quả</w:t>
      </w:r>
      <w:r>
        <w:rPr>
          <w:color w:val="231F20"/>
          <w:spacing w:val="-17"/>
        </w:rPr>
        <w:t> </w:t>
      </w:r>
      <w:r>
        <w:rPr>
          <w:color w:val="231F20"/>
        </w:rPr>
        <w:t>A-la-hán,</w:t>
      </w:r>
      <w:r>
        <w:rPr>
          <w:color w:val="231F20"/>
          <w:spacing w:val="-4"/>
        </w:rPr>
        <w:t> </w:t>
      </w:r>
      <w:r>
        <w:rPr>
          <w:color w:val="231F20"/>
        </w:rPr>
        <w:t>người</w:t>
      </w:r>
      <w:r>
        <w:rPr>
          <w:color w:val="231F20"/>
          <w:spacing w:val="-4"/>
        </w:rPr>
        <w:t> </w:t>
      </w:r>
      <w:r>
        <w:rPr>
          <w:color w:val="231F20"/>
        </w:rPr>
        <w:t>kia</w:t>
      </w:r>
      <w:r>
        <w:rPr>
          <w:color w:val="231F20"/>
          <w:spacing w:val="-4"/>
        </w:rPr>
        <w:t> </w:t>
      </w:r>
      <w:r>
        <w:rPr>
          <w:color w:val="231F20"/>
        </w:rPr>
        <w:t>hoặc dùng</w:t>
      </w:r>
      <w:r>
        <w:rPr>
          <w:color w:val="231F20"/>
          <w:spacing w:val="-8"/>
        </w:rPr>
        <w:t> </w:t>
      </w:r>
      <w:r>
        <w:rPr>
          <w:color w:val="231F20"/>
        </w:rPr>
        <w:t>tâm</w:t>
      </w:r>
      <w:r>
        <w:rPr>
          <w:color w:val="231F20"/>
          <w:spacing w:val="-7"/>
        </w:rPr>
        <w:t> </w:t>
      </w:r>
      <w:r>
        <w:rPr>
          <w:color w:val="231F20"/>
        </w:rPr>
        <w:t>của</w:t>
      </w:r>
      <w:r>
        <w:rPr>
          <w:color w:val="231F20"/>
          <w:spacing w:val="-12"/>
        </w:rPr>
        <w:t> </w:t>
      </w:r>
      <w:r>
        <w:rPr>
          <w:color w:val="231F20"/>
        </w:rPr>
        <w:t>Vô</w:t>
      </w:r>
      <w:r>
        <w:rPr>
          <w:color w:val="231F20"/>
          <w:spacing w:val="-7"/>
        </w:rPr>
        <w:t> </w:t>
      </w:r>
      <w:r>
        <w:rPr>
          <w:color w:val="231F20"/>
        </w:rPr>
        <w:t>sở</w:t>
      </w:r>
      <w:r>
        <w:rPr>
          <w:color w:val="231F20"/>
          <w:spacing w:val="-7"/>
        </w:rPr>
        <w:t> </w:t>
      </w:r>
      <w:r>
        <w:rPr>
          <w:color w:val="231F20"/>
        </w:rPr>
        <w:t>hữu</w:t>
      </w:r>
      <w:r>
        <w:rPr>
          <w:color w:val="231F20"/>
          <w:spacing w:val="-7"/>
        </w:rPr>
        <w:t> </w:t>
      </w:r>
      <w:r>
        <w:rPr>
          <w:color w:val="231F20"/>
        </w:rPr>
        <w:t>xứ</w:t>
      </w:r>
      <w:r>
        <w:rPr>
          <w:color w:val="231F20"/>
          <w:spacing w:val="-7"/>
        </w:rPr>
        <w:t> </w:t>
      </w:r>
      <w:r>
        <w:rPr>
          <w:color w:val="231F20"/>
        </w:rPr>
        <w:t>khởi</w:t>
      </w:r>
      <w:r>
        <w:rPr>
          <w:color w:val="231F20"/>
          <w:spacing w:val="-7"/>
        </w:rPr>
        <w:t> </w:t>
      </w:r>
      <w:r>
        <w:rPr>
          <w:color w:val="231F20"/>
        </w:rPr>
        <w:t>xuất</w:t>
      </w:r>
      <w:r>
        <w:rPr>
          <w:color w:val="231F20"/>
          <w:spacing w:val="-12"/>
        </w:rPr>
        <w:t> </w:t>
      </w:r>
      <w:r>
        <w:rPr>
          <w:color w:val="231F20"/>
        </w:rPr>
        <w:t>Thánh</w:t>
      </w:r>
      <w:r>
        <w:rPr>
          <w:color w:val="231F20"/>
          <w:spacing w:val="-8"/>
        </w:rPr>
        <w:t> </w:t>
      </w:r>
      <w:r>
        <w:rPr>
          <w:color w:val="231F20"/>
        </w:rPr>
        <w:t>đạo,</w:t>
      </w:r>
      <w:r>
        <w:rPr>
          <w:color w:val="231F20"/>
          <w:spacing w:val="-7"/>
        </w:rPr>
        <w:t> </w:t>
      </w:r>
      <w:r>
        <w:rPr>
          <w:color w:val="231F20"/>
        </w:rPr>
        <w:t>hoặc</w:t>
      </w:r>
      <w:r>
        <w:rPr>
          <w:color w:val="231F20"/>
          <w:spacing w:val="-7"/>
        </w:rPr>
        <w:t> </w:t>
      </w:r>
      <w:r>
        <w:rPr>
          <w:color w:val="231F20"/>
        </w:rPr>
        <w:t>dùng</w:t>
      </w:r>
      <w:r>
        <w:rPr>
          <w:color w:val="231F20"/>
          <w:spacing w:val="-7"/>
        </w:rPr>
        <w:t> </w:t>
      </w:r>
      <w:r>
        <w:rPr>
          <w:color w:val="231F20"/>
        </w:rPr>
        <w:t>tâm</w:t>
      </w:r>
      <w:r>
        <w:rPr>
          <w:color w:val="231F20"/>
          <w:spacing w:val="-7"/>
        </w:rPr>
        <w:t> </w:t>
      </w:r>
      <w:r>
        <w:rPr>
          <w:color w:val="231F20"/>
          <w:spacing w:val="-4"/>
        </w:rPr>
        <w:t>của </w:t>
      </w:r>
      <w:r>
        <w:rPr>
          <w:color w:val="231F20"/>
        </w:rPr>
        <w:t>Phi</w:t>
      </w:r>
      <w:r>
        <w:rPr>
          <w:color w:val="231F20"/>
          <w:spacing w:val="-7"/>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7"/>
        </w:rPr>
        <w:t> </w:t>
      </w:r>
      <w:r>
        <w:rPr>
          <w:color w:val="231F20"/>
        </w:rPr>
        <w:t>tưởng</w:t>
      </w:r>
      <w:r>
        <w:rPr>
          <w:color w:val="231F20"/>
          <w:spacing w:val="-6"/>
        </w:rPr>
        <w:t> </w:t>
      </w:r>
      <w:r>
        <w:rPr>
          <w:color w:val="231F20"/>
        </w:rPr>
        <w:t>xứ</w:t>
      </w:r>
      <w:r>
        <w:rPr>
          <w:color w:val="231F20"/>
          <w:spacing w:val="-6"/>
        </w:rPr>
        <w:t> </w:t>
      </w:r>
      <w:r>
        <w:rPr>
          <w:color w:val="231F20"/>
        </w:rPr>
        <w:t>khởi</w:t>
      </w:r>
      <w:r>
        <w:rPr>
          <w:color w:val="231F20"/>
          <w:spacing w:val="-7"/>
        </w:rPr>
        <w:t> </w:t>
      </w:r>
      <w:r>
        <w:rPr>
          <w:color w:val="231F20"/>
        </w:rPr>
        <w:t>xuất</w:t>
      </w:r>
      <w:r>
        <w:rPr>
          <w:color w:val="231F20"/>
          <w:spacing w:val="-11"/>
        </w:rPr>
        <w:t> </w:t>
      </w:r>
      <w:r>
        <w:rPr>
          <w:color w:val="231F20"/>
        </w:rPr>
        <w:t>Thánh</w:t>
      </w:r>
      <w:r>
        <w:rPr>
          <w:color w:val="231F20"/>
          <w:spacing w:val="-6"/>
        </w:rPr>
        <w:t> </w:t>
      </w:r>
      <w:r>
        <w:rPr>
          <w:color w:val="231F20"/>
        </w:rPr>
        <w:t>đạo.</w:t>
      </w:r>
      <w:r>
        <w:rPr>
          <w:color w:val="231F20"/>
          <w:spacing w:val="-6"/>
        </w:rPr>
        <w:t> </w:t>
      </w:r>
      <w:r>
        <w:rPr>
          <w:color w:val="231F20"/>
        </w:rPr>
        <w:t>Nếu</w:t>
      </w:r>
      <w:r>
        <w:rPr>
          <w:color w:val="231F20"/>
          <w:spacing w:val="-7"/>
        </w:rPr>
        <w:t> </w:t>
      </w:r>
      <w:r>
        <w:rPr>
          <w:color w:val="231F20"/>
        </w:rPr>
        <w:t>nương</w:t>
      </w:r>
      <w:r>
        <w:rPr>
          <w:color w:val="231F20"/>
          <w:spacing w:val="-6"/>
        </w:rPr>
        <w:t> </w:t>
      </w:r>
      <w:r>
        <w:rPr>
          <w:color w:val="231F20"/>
        </w:rPr>
        <w:t>vào</w:t>
      </w:r>
      <w:r>
        <w:rPr>
          <w:color w:val="231F20"/>
          <w:spacing w:val="-6"/>
        </w:rPr>
        <w:t> </w:t>
      </w:r>
      <w:r>
        <w:rPr>
          <w:color w:val="231F20"/>
        </w:rPr>
        <w:t>địa khác đắc quả A-la-hán, người kia chỉ dùng tâm của địa mình khởi xuất Thánh</w:t>
      </w:r>
      <w:r>
        <w:rPr>
          <w:color w:val="231F20"/>
          <w:spacing w:val="-5"/>
        </w:rPr>
        <w:t> </w:t>
      </w:r>
      <w:r>
        <w:rPr>
          <w:color w:val="231F20"/>
        </w:rPr>
        <w:t>đạo.</w:t>
      </w:r>
    </w:p>
    <w:p>
      <w:pPr>
        <w:pStyle w:val="BodyText"/>
        <w:spacing w:line="273" w:lineRule="auto" w:before="105"/>
        <w:ind w:left="393" w:right="126"/>
      </w:pPr>
      <w:r>
        <w:rPr>
          <w:color w:val="231F20"/>
        </w:rPr>
        <w:t>Lại nữa, tĩnh lự thứ nhất có ba thứ, là vị tương ưng, tịnh, </w:t>
      </w:r>
      <w:r>
        <w:rPr>
          <w:color w:val="231F20"/>
          <w:spacing w:val="-7"/>
        </w:rPr>
        <w:t>vô </w:t>
      </w:r>
      <w:r>
        <w:rPr>
          <w:color w:val="231F20"/>
        </w:rPr>
        <w:t>lậu.</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cho</w:t>
      </w:r>
      <w:r>
        <w:rPr>
          <w:color w:val="231F20"/>
          <w:spacing w:val="-3"/>
        </w:rPr>
        <w:t> </w:t>
      </w:r>
      <w:r>
        <w:rPr>
          <w:color w:val="231F20"/>
        </w:rPr>
        <w:t>đến</w:t>
      </w:r>
      <w:r>
        <w:rPr>
          <w:color w:val="231F20"/>
          <w:spacing w:val="-8"/>
        </w:rPr>
        <w:t> </w:t>
      </w:r>
      <w:r>
        <w:rPr>
          <w:color w:val="231F20"/>
        </w:rPr>
        <w:t>Vô</w:t>
      </w:r>
      <w:r>
        <w:rPr>
          <w:color w:val="231F20"/>
          <w:spacing w:val="-5"/>
        </w:rPr>
        <w:t> </w:t>
      </w:r>
      <w:r>
        <w:rPr>
          <w:color w:val="231F20"/>
        </w:rPr>
        <w:t>sở</w:t>
      </w:r>
      <w:r>
        <w:rPr>
          <w:color w:val="231F20"/>
          <w:spacing w:val="-4"/>
        </w:rPr>
        <w:t> </w:t>
      </w:r>
      <w:r>
        <w:rPr>
          <w:color w:val="231F20"/>
        </w:rPr>
        <w:t>hữu</w:t>
      </w:r>
      <w:r>
        <w:rPr>
          <w:color w:val="231F20"/>
          <w:spacing w:val="-4"/>
        </w:rPr>
        <w:t> </w:t>
      </w:r>
      <w:r>
        <w:rPr>
          <w:color w:val="231F20"/>
        </w:rPr>
        <w:t>xứ</w:t>
      </w:r>
      <w:r>
        <w:rPr>
          <w:color w:val="231F20"/>
          <w:spacing w:val="-4"/>
        </w:rPr>
        <w:t> </w:t>
      </w:r>
      <w:r>
        <w:rPr>
          <w:color w:val="231F20"/>
        </w:rPr>
        <w:t>đều</w:t>
      </w:r>
      <w:r>
        <w:rPr>
          <w:color w:val="231F20"/>
          <w:spacing w:val="-4"/>
        </w:rPr>
        <w:t> </w:t>
      </w:r>
      <w:r>
        <w:rPr>
          <w:color w:val="231F20"/>
        </w:rPr>
        <w:t>có</w:t>
      </w:r>
      <w:r>
        <w:rPr>
          <w:color w:val="231F20"/>
          <w:spacing w:val="-3"/>
        </w:rPr>
        <w:t> </w:t>
      </w:r>
      <w:r>
        <w:rPr>
          <w:color w:val="231F20"/>
        </w:rPr>
        <w:t>ba</w:t>
      </w:r>
      <w:r>
        <w:rPr>
          <w:color w:val="231F20"/>
          <w:spacing w:val="-5"/>
        </w:rPr>
        <w:t> </w:t>
      </w:r>
      <w:r>
        <w:rPr>
          <w:color w:val="231F20"/>
        </w:rPr>
        <w:t>thứ.</w:t>
      </w:r>
      <w:r>
        <w:rPr>
          <w:color w:val="231F20"/>
          <w:spacing w:val="-3"/>
        </w:rPr>
        <w:t> </w:t>
      </w:r>
      <w:r>
        <w:rPr>
          <w:color w:val="231F20"/>
        </w:rPr>
        <w:t>Phi</w:t>
      </w:r>
      <w:r>
        <w:rPr>
          <w:color w:val="231F20"/>
          <w:spacing w:val="-5"/>
        </w:rPr>
        <w:t> </w:t>
      </w:r>
      <w:r>
        <w:rPr>
          <w:color w:val="231F20"/>
        </w:rPr>
        <w:t>tưởng</w:t>
      </w:r>
      <w:r>
        <w:rPr>
          <w:color w:val="231F20"/>
          <w:spacing w:val="-3"/>
        </w:rPr>
        <w:t> </w:t>
      </w:r>
      <w:r>
        <w:rPr>
          <w:color w:val="231F20"/>
        </w:rPr>
        <w:t>phi</w:t>
      </w:r>
      <w:r>
        <w:rPr>
          <w:color w:val="231F20"/>
          <w:spacing w:val="-4"/>
        </w:rPr>
        <w:t> </w:t>
      </w:r>
      <w:r>
        <w:rPr>
          <w:color w:val="231F20"/>
        </w:rPr>
        <w:t>phi tưởng</w:t>
      </w:r>
      <w:r>
        <w:rPr>
          <w:color w:val="231F20"/>
          <w:spacing w:val="18"/>
        </w:rPr>
        <w:t> </w:t>
      </w:r>
      <w:r>
        <w:rPr>
          <w:color w:val="231F20"/>
        </w:rPr>
        <w:t>xứ</w:t>
      </w:r>
      <w:r>
        <w:rPr>
          <w:color w:val="231F20"/>
          <w:spacing w:val="19"/>
        </w:rPr>
        <w:t> </w:t>
      </w:r>
      <w:r>
        <w:rPr>
          <w:color w:val="231F20"/>
        </w:rPr>
        <w:t>chỉ</w:t>
      </w:r>
      <w:r>
        <w:rPr>
          <w:color w:val="231F20"/>
          <w:spacing w:val="18"/>
        </w:rPr>
        <w:t> </w:t>
      </w:r>
      <w:r>
        <w:rPr>
          <w:color w:val="231F20"/>
        </w:rPr>
        <w:t>có</w:t>
      </w:r>
      <w:r>
        <w:rPr>
          <w:color w:val="231F20"/>
          <w:spacing w:val="19"/>
        </w:rPr>
        <w:t> </w:t>
      </w:r>
      <w:r>
        <w:rPr>
          <w:color w:val="231F20"/>
        </w:rPr>
        <w:t>hai</w:t>
      </w:r>
      <w:r>
        <w:rPr>
          <w:color w:val="231F20"/>
          <w:spacing w:val="18"/>
        </w:rPr>
        <w:t> </w:t>
      </w:r>
      <w:r>
        <w:rPr>
          <w:color w:val="231F20"/>
        </w:rPr>
        <w:t>thứ,</w:t>
      </w:r>
      <w:r>
        <w:rPr>
          <w:color w:val="231F20"/>
          <w:spacing w:val="19"/>
        </w:rPr>
        <w:t> </w:t>
      </w:r>
      <w:r>
        <w:rPr>
          <w:color w:val="231F20"/>
        </w:rPr>
        <w:t>là</w:t>
      </w:r>
      <w:r>
        <w:rPr>
          <w:color w:val="231F20"/>
          <w:spacing w:val="18"/>
        </w:rPr>
        <w:t> </w:t>
      </w:r>
      <w:r>
        <w:rPr>
          <w:color w:val="231F20"/>
        </w:rPr>
        <w:t>trừ</w:t>
      </w:r>
      <w:r>
        <w:rPr>
          <w:color w:val="231F20"/>
          <w:spacing w:val="19"/>
        </w:rPr>
        <w:t> </w:t>
      </w:r>
      <w:r>
        <w:rPr>
          <w:color w:val="231F20"/>
        </w:rPr>
        <w:t>vô</w:t>
      </w:r>
      <w:r>
        <w:rPr>
          <w:color w:val="231F20"/>
          <w:spacing w:val="18"/>
        </w:rPr>
        <w:t> </w:t>
      </w:r>
      <w:r>
        <w:rPr>
          <w:color w:val="231F20"/>
        </w:rPr>
        <w:t>lậu.</w:t>
      </w:r>
      <w:r>
        <w:rPr>
          <w:color w:val="231F20"/>
          <w:spacing w:val="14"/>
        </w:rPr>
        <w:t> </w:t>
      </w:r>
      <w:r>
        <w:rPr>
          <w:color w:val="231F20"/>
        </w:rPr>
        <w:t>Trong</w:t>
      </w:r>
      <w:r>
        <w:rPr>
          <w:color w:val="231F20"/>
          <w:spacing w:val="18"/>
        </w:rPr>
        <w:t> </w:t>
      </w:r>
      <w:r>
        <w:rPr>
          <w:color w:val="231F20"/>
          <w:spacing w:val="-5"/>
        </w:rPr>
        <w:t>đây,</w:t>
      </w:r>
      <w:r>
        <w:rPr>
          <w:color w:val="231F20"/>
          <w:spacing w:val="19"/>
        </w:rPr>
        <w:t> </w:t>
      </w:r>
      <w:r>
        <w:rPr>
          <w:color w:val="231F20"/>
        </w:rPr>
        <w:t>vị</w:t>
      </w:r>
      <w:r>
        <w:rPr>
          <w:color w:val="231F20"/>
          <w:spacing w:val="19"/>
        </w:rPr>
        <w:t> </w:t>
      </w:r>
      <w:r>
        <w:rPr>
          <w:color w:val="231F20"/>
        </w:rPr>
        <w:t>tương</w:t>
      </w:r>
      <w:r>
        <w:rPr>
          <w:color w:val="231F20"/>
          <w:spacing w:val="18"/>
        </w:rPr>
        <w:t> </w:t>
      </w:r>
      <w:r>
        <w:rPr>
          <w:color w:val="231F20"/>
        </w:rPr>
        <w:t>ưng</w:t>
      </w:r>
      <w:r>
        <w:rPr>
          <w:color w:val="231F20"/>
          <w:spacing w:val="19"/>
        </w:rPr>
        <w:t> </w:t>
      </w:r>
      <w:r>
        <w:rPr>
          <w:color w:val="231F20"/>
        </w:rPr>
        <w:t>vô</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gián</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trừ</w:t>
      </w:r>
      <w:r>
        <w:rPr>
          <w:color w:val="231F20"/>
          <w:spacing w:val="-6"/>
        </w:rPr>
        <w:t> </w:t>
      </w:r>
      <w:r>
        <w:rPr>
          <w:color w:val="231F20"/>
        </w:rPr>
        <w:t>vô</w:t>
      </w:r>
      <w:r>
        <w:rPr>
          <w:color w:val="231F20"/>
          <w:spacing w:val="-6"/>
        </w:rPr>
        <w:t> </w:t>
      </w:r>
      <w:r>
        <w:rPr>
          <w:color w:val="231F20"/>
        </w:rPr>
        <w:t>lậu.</w:t>
      </w:r>
      <w:r>
        <w:rPr>
          <w:color w:val="231F20"/>
          <w:spacing w:val="-10"/>
        </w:rPr>
        <w:t> </w:t>
      </w:r>
      <w:r>
        <w:rPr>
          <w:color w:val="231F20"/>
        </w:rPr>
        <w:t>Tịnh</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hiện</w:t>
      </w:r>
      <w:r>
        <w:rPr>
          <w:color w:val="231F20"/>
          <w:spacing w:val="-6"/>
        </w:rPr>
        <w:t> </w:t>
      </w:r>
      <w:r>
        <w:rPr>
          <w:color w:val="231F20"/>
        </w:rPr>
        <w:t>tiền. Vô lậu vô gián có hai thứ hiện tiền, trừ vị tương</w:t>
      </w:r>
      <w:r>
        <w:rPr>
          <w:color w:val="231F20"/>
          <w:spacing w:val="-2"/>
        </w:rPr>
        <w:t> </w:t>
      </w:r>
      <w:r>
        <w:rPr>
          <w:color w:val="231F20"/>
        </w:rPr>
        <w:t>ưng.</w:t>
      </w:r>
    </w:p>
    <w:p>
      <w:pPr>
        <w:pStyle w:val="BodyText"/>
        <w:spacing w:line="273" w:lineRule="auto" w:before="112"/>
        <w:ind w:right="409"/>
      </w:pPr>
      <w:r>
        <w:rPr>
          <w:color w:val="231F20"/>
        </w:rPr>
        <w:t>Tịnh nơi tĩnh lự thứ nhất lại có bốn thứ, đó là thuận phần </w:t>
      </w:r>
      <w:r>
        <w:rPr>
          <w:color w:val="231F20"/>
          <w:spacing w:val="-3"/>
        </w:rPr>
        <w:t>thoái </w:t>
      </w:r>
      <w:r>
        <w:rPr>
          <w:color w:val="231F20"/>
        </w:rPr>
        <w:t>chuyển, thuận phần an trụ, thuận phần thắng tấn, thuận phần </w:t>
      </w:r>
      <w:r>
        <w:rPr>
          <w:color w:val="231F20"/>
          <w:spacing w:val="-3"/>
        </w:rPr>
        <w:t>quyết </w:t>
      </w:r>
      <w:r>
        <w:rPr>
          <w:color w:val="231F20"/>
        </w:rPr>
        <w:t>định lựa chọn. Như thế, cho đến Vô sở hữu xứ đều có bốn thứ. Phi tưởng</w:t>
      </w:r>
      <w:r>
        <w:rPr>
          <w:color w:val="231F20"/>
          <w:spacing w:val="-13"/>
        </w:rPr>
        <w:t> </w:t>
      </w:r>
      <w:r>
        <w:rPr>
          <w:color w:val="231F20"/>
        </w:rPr>
        <w:t>phi</w:t>
      </w:r>
      <w:r>
        <w:rPr>
          <w:color w:val="231F20"/>
          <w:spacing w:val="-13"/>
        </w:rPr>
        <w:t> </w:t>
      </w:r>
      <w:r>
        <w:rPr>
          <w:color w:val="231F20"/>
        </w:rPr>
        <w:t>phi</w:t>
      </w:r>
      <w:r>
        <w:rPr>
          <w:color w:val="231F20"/>
          <w:spacing w:val="-13"/>
        </w:rPr>
        <w:t> </w:t>
      </w:r>
      <w:r>
        <w:rPr>
          <w:color w:val="231F20"/>
        </w:rPr>
        <w:t>tưởng</w:t>
      </w:r>
      <w:r>
        <w:rPr>
          <w:color w:val="231F20"/>
          <w:spacing w:val="-12"/>
        </w:rPr>
        <w:t> </w:t>
      </w:r>
      <w:r>
        <w:rPr>
          <w:color w:val="231F20"/>
        </w:rPr>
        <w:t>xứ</w:t>
      </w:r>
      <w:r>
        <w:rPr>
          <w:color w:val="231F20"/>
          <w:spacing w:val="-13"/>
        </w:rPr>
        <w:t> </w:t>
      </w:r>
      <w:r>
        <w:rPr>
          <w:color w:val="231F20"/>
        </w:rPr>
        <w:t>chỉ</w:t>
      </w:r>
      <w:r>
        <w:rPr>
          <w:color w:val="231F20"/>
          <w:spacing w:val="-13"/>
        </w:rPr>
        <w:t> </w:t>
      </w:r>
      <w:r>
        <w:rPr>
          <w:color w:val="231F20"/>
        </w:rPr>
        <w:t>có</w:t>
      </w:r>
      <w:r>
        <w:rPr>
          <w:color w:val="231F20"/>
          <w:spacing w:val="-12"/>
        </w:rPr>
        <w:t> </w:t>
      </w:r>
      <w:r>
        <w:rPr>
          <w:color w:val="231F20"/>
        </w:rPr>
        <w:t>ba</w:t>
      </w:r>
      <w:r>
        <w:rPr>
          <w:color w:val="231F20"/>
          <w:spacing w:val="-13"/>
        </w:rPr>
        <w:t> </w:t>
      </w:r>
      <w:r>
        <w:rPr>
          <w:color w:val="231F20"/>
        </w:rPr>
        <w:t>thứ,</w:t>
      </w:r>
      <w:r>
        <w:rPr>
          <w:color w:val="231F20"/>
          <w:spacing w:val="-13"/>
        </w:rPr>
        <w:t> </w:t>
      </w:r>
      <w:r>
        <w:rPr>
          <w:color w:val="231F20"/>
        </w:rPr>
        <w:t>trừ</w:t>
      </w:r>
      <w:r>
        <w:rPr>
          <w:color w:val="231F20"/>
          <w:spacing w:val="-12"/>
        </w:rPr>
        <w:t> </w:t>
      </w:r>
      <w:r>
        <w:rPr>
          <w:color w:val="231F20"/>
        </w:rPr>
        <w:t>thuận</w:t>
      </w:r>
      <w:r>
        <w:rPr>
          <w:color w:val="231F20"/>
          <w:spacing w:val="-13"/>
        </w:rPr>
        <w:t> </w:t>
      </w:r>
      <w:r>
        <w:rPr>
          <w:color w:val="231F20"/>
        </w:rPr>
        <w:t>phần</w:t>
      </w:r>
      <w:r>
        <w:rPr>
          <w:color w:val="231F20"/>
          <w:spacing w:val="-13"/>
        </w:rPr>
        <w:t> </w:t>
      </w:r>
      <w:r>
        <w:rPr>
          <w:color w:val="231F20"/>
        </w:rPr>
        <w:t>thắng</w:t>
      </w:r>
      <w:r>
        <w:rPr>
          <w:color w:val="231F20"/>
          <w:spacing w:val="-13"/>
        </w:rPr>
        <w:t> </w:t>
      </w:r>
      <w:r>
        <w:rPr>
          <w:color w:val="231F20"/>
        </w:rPr>
        <w:t>tấn.</w:t>
      </w:r>
      <w:r>
        <w:rPr>
          <w:color w:val="231F20"/>
          <w:spacing w:val="-17"/>
        </w:rPr>
        <w:t> </w:t>
      </w:r>
      <w:r>
        <w:rPr>
          <w:color w:val="231F20"/>
        </w:rPr>
        <w:t>Trong </w:t>
      </w:r>
      <w:r>
        <w:rPr>
          <w:color w:val="231F20"/>
          <w:spacing w:val="-5"/>
        </w:rPr>
        <w:t>đây,</w:t>
      </w:r>
      <w:r>
        <w:rPr>
          <w:color w:val="231F20"/>
          <w:spacing w:val="-11"/>
        </w:rPr>
        <w:t> </w:t>
      </w:r>
      <w:r>
        <w:rPr>
          <w:color w:val="231F20"/>
        </w:rPr>
        <w:t>thuận</w:t>
      </w:r>
      <w:r>
        <w:rPr>
          <w:color w:val="231F20"/>
          <w:spacing w:val="-11"/>
        </w:rPr>
        <w:t> </w:t>
      </w:r>
      <w:r>
        <w:rPr>
          <w:color w:val="231F20"/>
        </w:rPr>
        <w:t>phần</w:t>
      </w:r>
      <w:r>
        <w:rPr>
          <w:color w:val="231F20"/>
          <w:spacing w:val="-11"/>
        </w:rPr>
        <w:t> </w:t>
      </w:r>
      <w:r>
        <w:rPr>
          <w:color w:val="231F20"/>
        </w:rPr>
        <w:t>thoái</w:t>
      </w:r>
      <w:r>
        <w:rPr>
          <w:color w:val="231F20"/>
          <w:spacing w:val="-11"/>
        </w:rPr>
        <w:t> </w:t>
      </w:r>
      <w:r>
        <w:rPr>
          <w:color w:val="231F20"/>
        </w:rPr>
        <w:t>chuyển</w:t>
      </w:r>
      <w:r>
        <w:rPr>
          <w:color w:val="231F20"/>
          <w:spacing w:val="-10"/>
        </w:rPr>
        <w:t> </w:t>
      </w:r>
      <w:r>
        <w:rPr>
          <w:color w:val="231F20"/>
        </w:rPr>
        <w:t>vô</w:t>
      </w:r>
      <w:r>
        <w:rPr>
          <w:color w:val="231F20"/>
          <w:spacing w:val="-11"/>
        </w:rPr>
        <w:t> </w:t>
      </w:r>
      <w:r>
        <w:rPr>
          <w:color w:val="231F20"/>
        </w:rPr>
        <w:t>gián</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thứ</w:t>
      </w:r>
      <w:r>
        <w:rPr>
          <w:color w:val="231F20"/>
          <w:spacing w:val="-10"/>
        </w:rPr>
        <w:t> </w:t>
      </w:r>
      <w:r>
        <w:rPr>
          <w:color w:val="231F20"/>
        </w:rPr>
        <w:t>hiện</w:t>
      </w:r>
      <w:r>
        <w:rPr>
          <w:color w:val="231F20"/>
          <w:spacing w:val="-11"/>
        </w:rPr>
        <w:t> </w:t>
      </w:r>
      <w:r>
        <w:rPr>
          <w:color w:val="231F20"/>
        </w:rPr>
        <w:t>tiền,</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rPr>
        <w:t>thuận phần</w:t>
      </w:r>
      <w:r>
        <w:rPr>
          <w:color w:val="231F20"/>
          <w:spacing w:val="-13"/>
        </w:rPr>
        <w:t> </w:t>
      </w:r>
      <w:r>
        <w:rPr>
          <w:color w:val="231F20"/>
        </w:rPr>
        <w:t>thoái</w:t>
      </w:r>
      <w:r>
        <w:rPr>
          <w:color w:val="231F20"/>
          <w:spacing w:val="-13"/>
        </w:rPr>
        <w:t> </w:t>
      </w:r>
      <w:r>
        <w:rPr>
          <w:color w:val="231F20"/>
        </w:rPr>
        <w:t>chuyển</w:t>
      </w:r>
      <w:r>
        <w:rPr>
          <w:color w:val="231F20"/>
          <w:spacing w:val="-13"/>
        </w:rPr>
        <w:t> </w:t>
      </w:r>
      <w:r>
        <w:rPr>
          <w:color w:val="231F20"/>
        </w:rPr>
        <w:t>và</w:t>
      </w:r>
      <w:r>
        <w:rPr>
          <w:color w:val="231F20"/>
          <w:spacing w:val="-13"/>
        </w:rPr>
        <w:t> </w:t>
      </w:r>
      <w:r>
        <w:rPr>
          <w:color w:val="231F20"/>
        </w:rPr>
        <w:t>thuận</w:t>
      </w:r>
      <w:r>
        <w:rPr>
          <w:color w:val="231F20"/>
          <w:spacing w:val="-13"/>
        </w:rPr>
        <w:t> </w:t>
      </w:r>
      <w:r>
        <w:rPr>
          <w:color w:val="231F20"/>
        </w:rPr>
        <w:t>phần</w:t>
      </w:r>
      <w:r>
        <w:rPr>
          <w:color w:val="231F20"/>
          <w:spacing w:val="-13"/>
        </w:rPr>
        <w:t> </w:t>
      </w:r>
      <w:r>
        <w:rPr>
          <w:color w:val="231F20"/>
        </w:rPr>
        <w:t>an</w:t>
      </w:r>
      <w:r>
        <w:rPr>
          <w:color w:val="231F20"/>
          <w:spacing w:val="-13"/>
        </w:rPr>
        <w:t> </w:t>
      </w:r>
      <w:r>
        <w:rPr>
          <w:color w:val="231F20"/>
        </w:rPr>
        <w:t>trụ.</w:t>
      </w:r>
      <w:r>
        <w:rPr>
          <w:color w:val="231F20"/>
          <w:spacing w:val="-18"/>
        </w:rPr>
        <w:t> </w:t>
      </w:r>
      <w:r>
        <w:rPr>
          <w:color w:val="231F20"/>
        </w:rPr>
        <w:t>Thuận</w:t>
      </w:r>
      <w:r>
        <w:rPr>
          <w:color w:val="231F20"/>
          <w:spacing w:val="-13"/>
        </w:rPr>
        <w:t> </w:t>
      </w:r>
      <w:r>
        <w:rPr>
          <w:color w:val="231F20"/>
        </w:rPr>
        <w:t>phần</w:t>
      </w:r>
      <w:r>
        <w:rPr>
          <w:color w:val="231F20"/>
          <w:spacing w:val="-13"/>
        </w:rPr>
        <w:t> </w:t>
      </w:r>
      <w:r>
        <w:rPr>
          <w:color w:val="231F20"/>
        </w:rPr>
        <w:t>an</w:t>
      </w:r>
      <w:r>
        <w:rPr>
          <w:color w:val="231F20"/>
          <w:spacing w:val="-13"/>
        </w:rPr>
        <w:t> </w:t>
      </w:r>
      <w:r>
        <w:rPr>
          <w:color w:val="231F20"/>
        </w:rPr>
        <w:t>trụ</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spacing w:val="-6"/>
        </w:rPr>
        <w:t>có </w:t>
      </w:r>
      <w:r>
        <w:rPr>
          <w:color w:val="231F20"/>
        </w:rPr>
        <w:t>ba thứ hiện tiền, là trừ thuận phần quyết định lựa chọn. Thuận phần thắng</w:t>
      </w:r>
      <w:r>
        <w:rPr>
          <w:color w:val="231F20"/>
          <w:spacing w:val="-6"/>
        </w:rPr>
        <w:t> </w:t>
      </w:r>
      <w:r>
        <w:rPr>
          <w:color w:val="231F20"/>
        </w:rPr>
        <w:t>tấn</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là</w:t>
      </w:r>
      <w:r>
        <w:rPr>
          <w:color w:val="231F20"/>
          <w:spacing w:val="-6"/>
        </w:rPr>
        <w:t> </w:t>
      </w:r>
      <w:r>
        <w:rPr>
          <w:color w:val="231F20"/>
        </w:rPr>
        <w:t>trừ</w:t>
      </w:r>
      <w:r>
        <w:rPr>
          <w:color w:val="231F20"/>
          <w:spacing w:val="-6"/>
        </w:rPr>
        <w:t> </w:t>
      </w:r>
      <w:r>
        <w:rPr>
          <w:color w:val="231F20"/>
        </w:rPr>
        <w:t>thuận</w:t>
      </w:r>
      <w:r>
        <w:rPr>
          <w:color w:val="231F20"/>
          <w:spacing w:val="-6"/>
        </w:rPr>
        <w:t> </w:t>
      </w:r>
      <w:r>
        <w:rPr>
          <w:color w:val="231F20"/>
        </w:rPr>
        <w:t>phần</w:t>
      </w:r>
      <w:r>
        <w:rPr>
          <w:color w:val="231F20"/>
          <w:spacing w:val="-6"/>
        </w:rPr>
        <w:t> </w:t>
      </w:r>
      <w:r>
        <w:rPr>
          <w:color w:val="231F20"/>
        </w:rPr>
        <w:t>thoái</w:t>
      </w:r>
      <w:r>
        <w:rPr>
          <w:color w:val="231F20"/>
          <w:spacing w:val="-6"/>
        </w:rPr>
        <w:t> </w:t>
      </w:r>
      <w:r>
        <w:rPr>
          <w:color w:val="231F20"/>
        </w:rPr>
        <w:t>chuyển. Thuận phần quyết định lựa chọn vô gián có hai thứ hiện tiền, đó </w:t>
      </w:r>
      <w:r>
        <w:rPr>
          <w:color w:val="231F20"/>
          <w:spacing w:val="-7"/>
        </w:rPr>
        <w:t>là </w:t>
      </w:r>
      <w:r>
        <w:rPr>
          <w:color w:val="231F20"/>
        </w:rPr>
        <w:t>thuận phần quyết định lựa chọn và thuận phần thắng tấn.</w:t>
      </w:r>
    </w:p>
    <w:p>
      <w:pPr>
        <w:pStyle w:val="BodyText"/>
        <w:spacing w:line="273" w:lineRule="auto" w:before="105"/>
        <w:ind w:right="410"/>
      </w:pPr>
      <w:r>
        <w:rPr>
          <w:i/>
          <w:color w:val="231F20"/>
        </w:rPr>
        <w:t>Hỏi: </w:t>
      </w:r>
      <w:r>
        <w:rPr>
          <w:color w:val="231F20"/>
        </w:rPr>
        <w:t>Nếu sinh vào tĩnh lự thứ hai, thứ ba, thứ tư, lúc khởi các thức</w:t>
      </w:r>
      <w:r>
        <w:rPr>
          <w:color w:val="231F20"/>
          <w:spacing w:val="-7"/>
        </w:rPr>
        <w:t> </w:t>
      </w:r>
      <w:r>
        <w:rPr>
          <w:color w:val="231F20"/>
        </w:rPr>
        <w:t>thân</w:t>
      </w:r>
      <w:r>
        <w:rPr>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6"/>
        </w:rPr>
        <w:t> </w:t>
      </w:r>
      <w:r>
        <w:rPr>
          <w:color w:val="231F20"/>
        </w:rPr>
        <w:t>đầu</w:t>
      </w:r>
      <w:r>
        <w:rPr>
          <w:color w:val="231F20"/>
          <w:spacing w:val="-7"/>
        </w:rPr>
        <w:t> </w:t>
      </w:r>
      <w:r>
        <w:rPr>
          <w:color w:val="231F20"/>
        </w:rPr>
        <w:t>tiên,</w:t>
      </w:r>
      <w:r>
        <w:rPr>
          <w:color w:val="231F20"/>
          <w:spacing w:val="-7"/>
        </w:rPr>
        <w:t> </w:t>
      </w:r>
      <w:r>
        <w:rPr>
          <w:color w:val="231F20"/>
        </w:rPr>
        <w:t>có</w:t>
      </w:r>
      <w:r>
        <w:rPr>
          <w:color w:val="231F20"/>
          <w:spacing w:val="-6"/>
        </w:rPr>
        <w:t> </w:t>
      </w:r>
      <w:r>
        <w:rPr>
          <w:color w:val="231F20"/>
        </w:rPr>
        <w:t>bao</w:t>
      </w:r>
      <w:r>
        <w:rPr>
          <w:color w:val="231F20"/>
          <w:spacing w:val="-7"/>
        </w:rPr>
        <w:t> </w:t>
      </w:r>
      <w:r>
        <w:rPr>
          <w:color w:val="231F20"/>
        </w:rPr>
        <w:t>nhiêu</w:t>
      </w:r>
      <w:r>
        <w:rPr>
          <w:color w:val="231F20"/>
          <w:spacing w:val="-7"/>
        </w:rPr>
        <w:t> </w:t>
      </w:r>
      <w:r>
        <w:rPr>
          <w:color w:val="231F20"/>
        </w:rPr>
        <w:t>tâm</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nhập,</w:t>
      </w:r>
      <w:r>
        <w:rPr>
          <w:color w:val="231F20"/>
          <w:spacing w:val="-7"/>
        </w:rPr>
        <w:t> </w:t>
      </w:r>
      <w:r>
        <w:rPr>
          <w:color w:val="231F20"/>
        </w:rPr>
        <w:t>có</w:t>
      </w:r>
      <w:r>
        <w:rPr>
          <w:color w:val="231F20"/>
          <w:spacing w:val="-6"/>
        </w:rPr>
        <w:t> </w:t>
      </w:r>
      <w:r>
        <w:rPr>
          <w:color w:val="231F20"/>
        </w:rPr>
        <w:t>bao nhiêu tâm vô gián xuất?</w:t>
      </w:r>
    </w:p>
    <w:p>
      <w:pPr>
        <w:pStyle w:val="BodyText"/>
        <w:spacing w:line="273" w:lineRule="auto" w:before="110"/>
        <w:ind w:right="409"/>
      </w:pPr>
      <w:r>
        <w:rPr>
          <w:i/>
          <w:color w:val="231F20"/>
        </w:rPr>
        <w:t>Đáp: </w:t>
      </w:r>
      <w:r>
        <w:rPr>
          <w:color w:val="231F20"/>
        </w:rPr>
        <w:t>Tùy thuộc vào địa đã sinh. Nếu người chưa lìa nhiễm có ba</w:t>
      </w:r>
      <w:r>
        <w:rPr>
          <w:color w:val="231F20"/>
          <w:spacing w:val="-6"/>
        </w:rPr>
        <w:t> </w:t>
      </w:r>
      <w:r>
        <w:rPr>
          <w:color w:val="231F20"/>
        </w:rPr>
        <w:t>thứ</w:t>
      </w:r>
      <w:r>
        <w:rPr>
          <w:color w:val="231F20"/>
          <w:spacing w:val="-6"/>
        </w:rPr>
        <w:t> </w:t>
      </w:r>
      <w:r>
        <w:rPr>
          <w:color w:val="231F20"/>
        </w:rPr>
        <w:t>tâm</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các</w:t>
      </w:r>
      <w:r>
        <w:rPr>
          <w:color w:val="231F20"/>
          <w:spacing w:val="-6"/>
        </w:rPr>
        <w:t> </w:t>
      </w:r>
      <w:r>
        <w:rPr>
          <w:color w:val="231F20"/>
        </w:rPr>
        <w:t>thức</w:t>
      </w:r>
      <w:r>
        <w:rPr>
          <w:color w:val="231F20"/>
          <w:spacing w:val="-6"/>
        </w:rPr>
        <w:t> </w:t>
      </w:r>
      <w:r>
        <w:rPr>
          <w:color w:val="231F20"/>
        </w:rPr>
        <w:t>thân</w:t>
      </w:r>
      <w:r>
        <w:rPr>
          <w:color w:val="231F20"/>
          <w:spacing w:val="-6"/>
        </w:rPr>
        <w:t> </w:t>
      </w:r>
      <w:r>
        <w:rPr>
          <w:color w:val="231F20"/>
        </w:rPr>
        <w:t>của</w:t>
      </w:r>
      <w:r>
        <w:rPr>
          <w:color w:val="231F20"/>
          <w:spacing w:val="-6"/>
        </w:rPr>
        <w:t> </w:t>
      </w:r>
      <w:r>
        <w:rPr>
          <w:color w:val="231F20"/>
        </w:rPr>
        <w:t>họ</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Các</w:t>
      </w:r>
      <w:r>
        <w:rPr>
          <w:color w:val="231F20"/>
          <w:spacing w:val="-6"/>
        </w:rPr>
        <w:t> </w:t>
      </w:r>
      <w:r>
        <w:rPr>
          <w:color w:val="231F20"/>
        </w:rPr>
        <w:t>thức</w:t>
      </w:r>
      <w:r>
        <w:rPr>
          <w:color w:val="231F20"/>
          <w:spacing w:val="-6"/>
        </w:rPr>
        <w:t> </w:t>
      </w:r>
      <w:r>
        <w:rPr>
          <w:color w:val="231F20"/>
        </w:rPr>
        <w:t>thân</w:t>
      </w:r>
      <w:r>
        <w:rPr>
          <w:color w:val="231F20"/>
          <w:spacing w:val="-6"/>
        </w:rPr>
        <w:t> </w:t>
      </w:r>
      <w:r>
        <w:rPr>
          <w:color w:val="231F20"/>
          <w:spacing w:val="-4"/>
        </w:rPr>
        <w:t>của </w:t>
      </w:r>
      <w:r>
        <w:rPr>
          <w:color w:val="231F20"/>
        </w:rPr>
        <w:t>họ vô gián có ba thứ tâm hiện tiền, là thiện, nhiễm ô, vô phú vô </w:t>
      </w:r>
      <w:r>
        <w:rPr>
          <w:color w:val="231F20"/>
          <w:spacing w:val="-4"/>
        </w:rPr>
        <w:t>ký. </w:t>
      </w:r>
      <w:r>
        <w:rPr>
          <w:color w:val="231F20"/>
        </w:rPr>
        <w:t>Nếu đã lìa nhiễm có hai thứ tâm vô gián, các thức thân của họ hiện tiền. Các thân thức của họ vô gián có hai thứ tâm hiện tiền, nghĩa là trừ nhiễm ô.</w:t>
      </w:r>
    </w:p>
    <w:p>
      <w:pPr>
        <w:pStyle w:val="BodyText"/>
        <w:spacing w:line="273" w:lineRule="auto" w:before="109"/>
        <w:ind w:right="411"/>
      </w:pPr>
      <w:r>
        <w:rPr>
          <w:i/>
          <w:color w:val="231F20"/>
        </w:rPr>
        <w:t>* Có mười hai tâm: </w:t>
      </w:r>
      <w:r>
        <w:rPr>
          <w:color w:val="231F20"/>
        </w:rPr>
        <w:t>Cõi dục có bốn: Nghĩa là thiện, bất thiện, hữu phú vô ký, vô phú vô ký. Cõi sắc và cõi vô sắc, mỗi cõi đều có ba: Nghĩa là trong bốn thứ trước trừ bất thiện. Vô lậu có hai: Học, vô học.</w:t>
      </w:r>
    </w:p>
    <w:p>
      <w:pPr>
        <w:pStyle w:val="BodyText"/>
        <w:spacing w:line="273" w:lineRule="auto" w:before="110"/>
        <w:ind w:right="412"/>
      </w:pPr>
      <w:r>
        <w:rPr>
          <w:i/>
          <w:color w:val="231F20"/>
        </w:rPr>
        <w:t>Hỏi: </w:t>
      </w:r>
      <w:r>
        <w:rPr>
          <w:color w:val="231F20"/>
        </w:rPr>
        <w:t>Mười hai tâm này, mỗi mỗi đều vô gián sinh bao nhiêu tâm? Lại từ bao nhiêu tâm vô gián sinh?</w:t>
      </w:r>
    </w:p>
    <w:p>
      <w:pPr>
        <w:pStyle w:val="BodyText"/>
        <w:spacing w:line="273" w:lineRule="auto" w:before="112"/>
        <w:ind w:right="411"/>
      </w:pPr>
      <w:r>
        <w:rPr>
          <w:i/>
          <w:color w:val="231F20"/>
        </w:rPr>
        <w:t>Đáp: </w:t>
      </w:r>
      <w:r>
        <w:rPr>
          <w:color w:val="231F20"/>
        </w:rPr>
        <w:t>Tâm thiện ở cõi dục vô gián sinh chín tâm. Nghĩa là cõi dục có bốn, cõi sắc có hai là tâm thiện và tâm hữu phú vô ký, cõi vô</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sắc có một là tâm hữu phú vô ký, cùng vô lậu có hai là tâm học và tâm</w:t>
      </w:r>
      <w:r>
        <w:rPr>
          <w:color w:val="231F20"/>
          <w:spacing w:val="-8"/>
        </w:rPr>
        <w:t> </w:t>
      </w:r>
      <w:r>
        <w:rPr>
          <w:color w:val="231F20"/>
        </w:rPr>
        <w:t>vô</w:t>
      </w:r>
      <w:r>
        <w:rPr>
          <w:color w:val="231F20"/>
          <w:spacing w:val="-7"/>
        </w:rPr>
        <w:t> </w:t>
      </w:r>
      <w:r>
        <w:rPr>
          <w:color w:val="231F20"/>
        </w:rPr>
        <w:t>học.</w:t>
      </w:r>
      <w:r>
        <w:rPr>
          <w:color w:val="231F20"/>
          <w:spacing w:val="-13"/>
        </w:rPr>
        <w:t> </w:t>
      </w:r>
      <w:r>
        <w:rPr>
          <w:color w:val="231F20"/>
        </w:rPr>
        <w:t>Tâm</w:t>
      </w:r>
      <w:r>
        <w:rPr>
          <w:color w:val="231F20"/>
          <w:spacing w:val="-7"/>
        </w:rPr>
        <w:t> </w:t>
      </w:r>
      <w:r>
        <w:rPr>
          <w:color w:val="231F20"/>
        </w:rPr>
        <w:t>này</w:t>
      </w:r>
      <w:r>
        <w:rPr>
          <w:color w:val="231F20"/>
          <w:spacing w:val="-8"/>
        </w:rPr>
        <w:t> </w:t>
      </w:r>
      <w:r>
        <w:rPr>
          <w:color w:val="231F20"/>
        </w:rPr>
        <w:t>lại</w:t>
      </w:r>
      <w:r>
        <w:rPr>
          <w:color w:val="231F20"/>
          <w:spacing w:val="-7"/>
        </w:rPr>
        <w:t> </w:t>
      </w:r>
      <w:r>
        <w:rPr>
          <w:color w:val="231F20"/>
        </w:rPr>
        <w:t>từ</w:t>
      </w:r>
      <w:r>
        <w:rPr>
          <w:color w:val="231F20"/>
          <w:spacing w:val="-8"/>
        </w:rPr>
        <w:t> </w:t>
      </w:r>
      <w:r>
        <w:rPr>
          <w:color w:val="231F20"/>
        </w:rPr>
        <w:t>tám</w:t>
      </w:r>
      <w:r>
        <w:rPr>
          <w:color w:val="231F20"/>
          <w:spacing w:val="-7"/>
        </w:rPr>
        <w:t> </w:t>
      </w:r>
      <w:r>
        <w:rPr>
          <w:color w:val="231F20"/>
        </w:rPr>
        <w:t>tâm</w:t>
      </w:r>
      <w:r>
        <w:rPr>
          <w:color w:val="231F20"/>
          <w:spacing w:val="-8"/>
        </w:rPr>
        <w:t> </w:t>
      </w:r>
      <w:r>
        <w:rPr>
          <w:color w:val="231F20"/>
        </w:rPr>
        <w:t>vô</w:t>
      </w:r>
      <w:r>
        <w:rPr>
          <w:color w:val="231F20"/>
          <w:spacing w:val="-7"/>
        </w:rPr>
        <w:t> </w:t>
      </w:r>
      <w:r>
        <w:rPr>
          <w:color w:val="231F20"/>
        </w:rPr>
        <w:t>gián</w:t>
      </w:r>
      <w:r>
        <w:rPr>
          <w:color w:val="231F20"/>
          <w:spacing w:val="-9"/>
        </w:rPr>
        <w:t> </w:t>
      </w:r>
      <w:r>
        <w:rPr>
          <w:color w:val="231F20"/>
        </w:rPr>
        <w:t>sinh.</w:t>
      </w:r>
      <w:r>
        <w:rPr>
          <w:color w:val="231F20"/>
          <w:spacing w:val="-8"/>
        </w:rPr>
        <w:t> </w:t>
      </w:r>
      <w:r>
        <w:rPr>
          <w:color w:val="231F20"/>
        </w:rPr>
        <w:t>Nghĩa</w:t>
      </w:r>
      <w:r>
        <w:rPr>
          <w:color w:val="231F20"/>
          <w:spacing w:val="-9"/>
        </w:rPr>
        <w:t> </w:t>
      </w:r>
      <w:r>
        <w:rPr>
          <w:color w:val="231F20"/>
        </w:rPr>
        <w:t>là</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có bốn,</w:t>
      </w:r>
      <w:r>
        <w:rPr>
          <w:color w:val="231F20"/>
          <w:spacing w:val="-9"/>
        </w:rPr>
        <w:t> </w:t>
      </w:r>
      <w:r>
        <w:rPr>
          <w:color w:val="231F20"/>
        </w:rPr>
        <w:t>cõi</w:t>
      </w:r>
      <w:r>
        <w:rPr>
          <w:color w:val="231F20"/>
          <w:spacing w:val="-8"/>
        </w:rPr>
        <w:t> </w:t>
      </w:r>
      <w:r>
        <w:rPr>
          <w:color w:val="231F20"/>
        </w:rPr>
        <w:t>sắc</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thiện</w:t>
      </w:r>
      <w:r>
        <w:rPr>
          <w:color w:val="231F20"/>
          <w:spacing w:val="-8"/>
        </w:rPr>
        <w:t> </w:t>
      </w:r>
      <w:r>
        <w:rPr>
          <w:color w:val="231F20"/>
        </w:rPr>
        <w:t>và</w:t>
      </w:r>
      <w:r>
        <w:rPr>
          <w:color w:val="231F20"/>
          <w:spacing w:val="-9"/>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cùng</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có hai là tâm học và tâm vô học.</w:t>
      </w:r>
    </w:p>
    <w:p>
      <w:pPr>
        <w:pStyle w:val="BodyText"/>
        <w:spacing w:line="271" w:lineRule="auto"/>
        <w:ind w:left="393" w:right="128"/>
      </w:pPr>
      <w:r>
        <w:rPr>
          <w:color w:val="231F20"/>
        </w:rPr>
        <w:t>Tâm</w:t>
      </w:r>
      <w:r>
        <w:rPr>
          <w:color w:val="231F20"/>
          <w:spacing w:val="-10"/>
        </w:rPr>
        <w:t> </w:t>
      </w:r>
      <w:r>
        <w:rPr>
          <w:color w:val="231F20"/>
        </w:rPr>
        <w:t>bất</w:t>
      </w:r>
      <w:r>
        <w:rPr>
          <w:color w:val="231F20"/>
          <w:spacing w:val="-9"/>
        </w:rPr>
        <w:t> </w:t>
      </w:r>
      <w:r>
        <w:rPr>
          <w:color w:val="231F20"/>
        </w:rPr>
        <w:t>thiện</w:t>
      </w:r>
      <w:r>
        <w:rPr>
          <w:color w:val="231F20"/>
          <w:spacing w:val="-10"/>
        </w:rPr>
        <w:t> </w:t>
      </w:r>
      <w:r>
        <w:rPr>
          <w:color w:val="231F20"/>
        </w:rPr>
        <w:t>ở</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vô</w:t>
      </w:r>
      <w:r>
        <w:rPr>
          <w:color w:val="231F20"/>
          <w:spacing w:val="-10"/>
        </w:rPr>
        <w:t> </w:t>
      </w:r>
      <w:r>
        <w:rPr>
          <w:color w:val="231F20"/>
        </w:rPr>
        <w:t>gián</w:t>
      </w:r>
      <w:r>
        <w:rPr>
          <w:color w:val="231F20"/>
          <w:spacing w:val="-9"/>
        </w:rPr>
        <w:t> </w:t>
      </w:r>
      <w:r>
        <w:rPr>
          <w:color w:val="231F20"/>
        </w:rPr>
        <w:t>sinh</w:t>
      </w:r>
      <w:r>
        <w:rPr>
          <w:color w:val="231F20"/>
          <w:spacing w:val="-10"/>
        </w:rPr>
        <w:t> </w:t>
      </w:r>
      <w:r>
        <w:rPr>
          <w:color w:val="231F20"/>
        </w:rPr>
        <w:t>bốn</w:t>
      </w:r>
      <w:r>
        <w:rPr>
          <w:color w:val="231F20"/>
          <w:spacing w:val="-9"/>
        </w:rPr>
        <w:t> </w:t>
      </w:r>
      <w:r>
        <w:rPr>
          <w:color w:val="231F20"/>
        </w:rPr>
        <w:t>tâm.</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bốn</w:t>
      </w:r>
      <w:r>
        <w:rPr>
          <w:color w:val="231F20"/>
          <w:spacing w:val="-9"/>
        </w:rPr>
        <w:t> </w:t>
      </w:r>
      <w:r>
        <w:rPr>
          <w:color w:val="231F20"/>
        </w:rPr>
        <w:t>tâm của cõi dục. Tâm này lại từ mười tâm vô gián sinh. Nghĩa là cõi dục có bốn, cõi sắc và cõi vô sắc mỗi cõi đều có</w:t>
      </w:r>
      <w:r>
        <w:rPr>
          <w:color w:val="231F20"/>
          <w:spacing w:val="-4"/>
        </w:rPr>
        <w:t> </w:t>
      </w:r>
      <w:r>
        <w:rPr>
          <w:color w:val="231F20"/>
        </w:rPr>
        <w:t>ba.</w:t>
      </w:r>
    </w:p>
    <w:p>
      <w:pPr>
        <w:pStyle w:val="BodyText"/>
        <w:spacing w:line="271" w:lineRule="auto"/>
        <w:ind w:left="393" w:right="127"/>
      </w:pPr>
      <w:r>
        <w:rPr>
          <w:color w:val="231F20"/>
        </w:rPr>
        <w:t>Như</w:t>
      </w:r>
      <w:r>
        <w:rPr>
          <w:color w:val="231F20"/>
          <w:spacing w:val="-6"/>
        </w:rPr>
        <w:t> </w:t>
      </w:r>
      <w:r>
        <w:rPr>
          <w:color w:val="231F20"/>
        </w:rPr>
        <w:t>tâm</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tâm</w:t>
      </w:r>
      <w:r>
        <w:rPr>
          <w:color w:val="231F20"/>
          <w:spacing w:val="-5"/>
        </w:rPr>
        <w:t> </w:t>
      </w:r>
      <w:r>
        <w:rPr>
          <w:color w:val="231F20"/>
        </w:rPr>
        <w:t>hữu</w:t>
      </w:r>
      <w:r>
        <w:rPr>
          <w:color w:val="231F20"/>
          <w:spacing w:val="-5"/>
        </w:rPr>
        <w:t> </w:t>
      </w:r>
      <w:r>
        <w:rPr>
          <w:color w:val="231F20"/>
        </w:rPr>
        <w:t>phú</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spacing w:val="-3"/>
        </w:rPr>
        <w:t>cũng </w:t>
      </w:r>
      <w:r>
        <w:rPr>
          <w:color w:val="231F20"/>
        </w:rPr>
        <w:t>như </w:t>
      </w:r>
      <w:r>
        <w:rPr>
          <w:color w:val="231F20"/>
          <w:spacing w:val="-5"/>
        </w:rPr>
        <w:t>vậy.</w:t>
      </w:r>
    </w:p>
    <w:p>
      <w:pPr>
        <w:pStyle w:val="BodyText"/>
        <w:spacing w:line="271" w:lineRule="auto" w:before="113"/>
        <w:ind w:left="393" w:right="127"/>
      </w:pPr>
      <w:r>
        <w:rPr>
          <w:color w:val="231F20"/>
        </w:rPr>
        <w:t>Tâm</w:t>
      </w:r>
      <w:r>
        <w:rPr>
          <w:color w:val="231F20"/>
          <w:spacing w:val="-4"/>
        </w:rPr>
        <w:t> </w:t>
      </w:r>
      <w:r>
        <w:rPr>
          <w:color w:val="231F20"/>
        </w:rPr>
        <w:t>vô</w:t>
      </w:r>
      <w:r>
        <w:rPr>
          <w:color w:val="231F20"/>
          <w:spacing w:val="-3"/>
        </w:rPr>
        <w:t> </w:t>
      </w:r>
      <w:r>
        <w:rPr>
          <w:color w:val="231F20"/>
        </w:rPr>
        <w:t>phú</w:t>
      </w:r>
      <w:r>
        <w:rPr>
          <w:color w:val="231F20"/>
          <w:spacing w:val="-4"/>
        </w:rPr>
        <w:t> </w:t>
      </w:r>
      <w:r>
        <w:rPr>
          <w:color w:val="231F20"/>
        </w:rPr>
        <w:t>vô</w:t>
      </w:r>
      <w:r>
        <w:rPr>
          <w:color w:val="231F20"/>
          <w:spacing w:val="-3"/>
        </w:rPr>
        <w:t> </w:t>
      </w:r>
      <w:r>
        <w:rPr>
          <w:color w:val="231F20"/>
        </w:rPr>
        <w:t>ký</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vô</w:t>
      </w:r>
      <w:r>
        <w:rPr>
          <w:color w:val="231F20"/>
          <w:spacing w:val="-4"/>
        </w:rPr>
        <w:t> </w:t>
      </w:r>
      <w:r>
        <w:rPr>
          <w:color w:val="231F20"/>
        </w:rPr>
        <w:t>gián</w:t>
      </w:r>
      <w:r>
        <w:rPr>
          <w:color w:val="231F20"/>
          <w:spacing w:val="-4"/>
        </w:rPr>
        <w:t> </w:t>
      </w:r>
      <w:r>
        <w:rPr>
          <w:color w:val="231F20"/>
        </w:rPr>
        <w:t>sinh</w:t>
      </w:r>
      <w:r>
        <w:rPr>
          <w:color w:val="231F20"/>
          <w:spacing w:val="-4"/>
        </w:rPr>
        <w:t> </w:t>
      </w:r>
      <w:r>
        <w:rPr>
          <w:color w:val="231F20"/>
        </w:rPr>
        <w:t>bảy</w:t>
      </w:r>
      <w:r>
        <w:rPr>
          <w:color w:val="231F20"/>
          <w:spacing w:val="-4"/>
        </w:rPr>
        <w:t> </w:t>
      </w:r>
      <w:r>
        <w:rPr>
          <w:color w:val="231F20"/>
        </w:rPr>
        <w:t>tâm.</w:t>
      </w:r>
      <w:r>
        <w:rPr>
          <w:color w:val="231F20"/>
          <w:spacing w:val="-3"/>
        </w:rPr>
        <w:t> </w:t>
      </w:r>
      <w:r>
        <w:rPr>
          <w:color w:val="231F20"/>
        </w:rPr>
        <w:t>Nghĩa</w:t>
      </w:r>
      <w:r>
        <w:rPr>
          <w:color w:val="231F20"/>
          <w:spacing w:val="-5"/>
        </w:rPr>
        <w:t> </w:t>
      </w:r>
      <w:r>
        <w:rPr>
          <w:color w:val="231F20"/>
        </w:rPr>
        <w:t>là</w:t>
      </w:r>
      <w:r>
        <w:rPr>
          <w:color w:val="231F20"/>
          <w:spacing w:val="-3"/>
        </w:rPr>
        <w:t> </w:t>
      </w:r>
      <w:r>
        <w:rPr>
          <w:color w:val="231F20"/>
        </w:rPr>
        <w:t>cõi dục có bốn, cõi sắc có hai là tâm thiện và tâm hữu phú vô ký, cõi vô sắc có một là tâm hữu phú vô ký. Tâm này lại từ năm tâm vô gián sinh. Nghĩa là cõi dục có bốn, cõi sắc có một là tâm</w:t>
      </w:r>
      <w:r>
        <w:rPr>
          <w:color w:val="231F20"/>
          <w:spacing w:val="-8"/>
        </w:rPr>
        <w:t> </w:t>
      </w:r>
      <w:r>
        <w:rPr>
          <w:color w:val="231F20"/>
        </w:rPr>
        <w:t>thiện.</w:t>
      </w:r>
    </w:p>
    <w:p>
      <w:pPr>
        <w:pStyle w:val="BodyText"/>
        <w:spacing w:line="271" w:lineRule="auto"/>
        <w:ind w:left="393" w:right="127"/>
      </w:pPr>
      <w:r>
        <w:rPr>
          <w:color w:val="231F20"/>
        </w:rPr>
        <w:t>Tâm</w:t>
      </w:r>
      <w:r>
        <w:rPr>
          <w:color w:val="231F20"/>
          <w:spacing w:val="-4"/>
        </w:rPr>
        <w:t> </w:t>
      </w:r>
      <w:r>
        <w:rPr>
          <w:color w:val="231F20"/>
        </w:rPr>
        <w:t>thiện</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vô</w:t>
      </w:r>
      <w:r>
        <w:rPr>
          <w:color w:val="231F20"/>
          <w:spacing w:val="-4"/>
        </w:rPr>
        <w:t> </w:t>
      </w:r>
      <w:r>
        <w:rPr>
          <w:color w:val="231F20"/>
        </w:rPr>
        <w:t>gián</w:t>
      </w:r>
      <w:r>
        <w:rPr>
          <w:color w:val="231F20"/>
          <w:spacing w:val="-3"/>
        </w:rPr>
        <w:t> </w:t>
      </w:r>
      <w:r>
        <w:rPr>
          <w:color w:val="231F20"/>
        </w:rPr>
        <w:t>sinh</w:t>
      </w:r>
      <w:r>
        <w:rPr>
          <w:color w:val="231F20"/>
          <w:spacing w:val="-4"/>
        </w:rPr>
        <w:t> </w:t>
      </w:r>
      <w:r>
        <w:rPr>
          <w:color w:val="231F20"/>
        </w:rPr>
        <w:t>mười</w:t>
      </w:r>
      <w:r>
        <w:rPr>
          <w:color w:val="231F20"/>
          <w:spacing w:val="-4"/>
        </w:rPr>
        <w:t> </w:t>
      </w:r>
      <w:r>
        <w:rPr>
          <w:color w:val="231F20"/>
        </w:rPr>
        <w:t>một</w:t>
      </w:r>
      <w:r>
        <w:rPr>
          <w:color w:val="231F20"/>
          <w:spacing w:val="-3"/>
        </w:rPr>
        <w:t> </w:t>
      </w:r>
      <w:r>
        <w:rPr>
          <w:color w:val="231F20"/>
        </w:rPr>
        <w:t>tâm.</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trong mười hai tâm trừ tâm vô phú vô ký của cõi vô sắc. Tâm này lại từ chín tâm vô gián sinh. Nghĩa là cõi sắc có ba, cõi dục có hai là tâm thiện và tâm vô phú vô ký, cõi vô sắc có hai là tâm thiện và tâm </w:t>
      </w:r>
      <w:r>
        <w:rPr>
          <w:color w:val="231F20"/>
          <w:spacing w:val="-4"/>
        </w:rPr>
        <w:t>hữu </w:t>
      </w:r>
      <w:r>
        <w:rPr>
          <w:color w:val="231F20"/>
        </w:rPr>
        <w:t>phú vô ký, cùng vô lậu có hai là tâm học và tâm vô học.</w:t>
      </w:r>
    </w:p>
    <w:p>
      <w:pPr>
        <w:pStyle w:val="BodyText"/>
        <w:spacing w:line="271" w:lineRule="auto" w:before="115"/>
        <w:ind w:left="393" w:right="127"/>
      </w:pPr>
      <w:r>
        <w:rPr>
          <w:color w:val="231F20"/>
        </w:rPr>
        <w:t>Tâm</w:t>
      </w:r>
      <w:r>
        <w:rPr>
          <w:color w:val="231F20"/>
          <w:spacing w:val="-9"/>
        </w:rPr>
        <w:t> </w:t>
      </w:r>
      <w:r>
        <w:rPr>
          <w:color w:val="231F20"/>
        </w:rPr>
        <w:t>hữu</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8"/>
        </w:rPr>
        <w:t> </w:t>
      </w:r>
      <w:r>
        <w:rPr>
          <w:color w:val="231F20"/>
        </w:rPr>
        <w:t>ở</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vô</w:t>
      </w:r>
      <w:r>
        <w:rPr>
          <w:color w:val="231F20"/>
          <w:spacing w:val="-8"/>
        </w:rPr>
        <w:t> </w:t>
      </w:r>
      <w:r>
        <w:rPr>
          <w:color w:val="231F20"/>
        </w:rPr>
        <w:t>gián</w:t>
      </w:r>
      <w:r>
        <w:rPr>
          <w:color w:val="231F20"/>
          <w:spacing w:val="-9"/>
        </w:rPr>
        <w:t> </w:t>
      </w:r>
      <w:r>
        <w:rPr>
          <w:color w:val="231F20"/>
        </w:rPr>
        <w:t>sinh</w:t>
      </w:r>
      <w:r>
        <w:rPr>
          <w:color w:val="231F20"/>
          <w:spacing w:val="-9"/>
        </w:rPr>
        <w:t> </w:t>
      </w:r>
      <w:r>
        <w:rPr>
          <w:color w:val="231F20"/>
        </w:rPr>
        <w:t>sáu</w:t>
      </w:r>
      <w:r>
        <w:rPr>
          <w:color w:val="231F20"/>
          <w:spacing w:val="-9"/>
        </w:rPr>
        <w:t> </w:t>
      </w:r>
      <w:r>
        <w:rPr>
          <w:color w:val="231F20"/>
        </w:rPr>
        <w:t>tâm.</w:t>
      </w:r>
      <w:r>
        <w:rPr>
          <w:color w:val="231F20"/>
          <w:spacing w:val="-8"/>
        </w:rPr>
        <w:t> </w:t>
      </w:r>
      <w:r>
        <w:rPr>
          <w:color w:val="231F20"/>
        </w:rPr>
        <w:t>Nghĩa</w:t>
      </w:r>
      <w:r>
        <w:rPr>
          <w:color w:val="231F20"/>
          <w:spacing w:val="-9"/>
        </w:rPr>
        <w:t> </w:t>
      </w:r>
      <w:r>
        <w:rPr>
          <w:color w:val="231F20"/>
        </w:rPr>
        <w:t>là</w:t>
      </w:r>
      <w:r>
        <w:rPr>
          <w:color w:val="231F20"/>
          <w:spacing w:val="-9"/>
        </w:rPr>
        <w:t> </w:t>
      </w:r>
      <w:r>
        <w:rPr>
          <w:color w:val="231F20"/>
        </w:rPr>
        <w:t>cõi sắc</w:t>
      </w:r>
      <w:r>
        <w:rPr>
          <w:color w:val="231F20"/>
          <w:spacing w:val="-12"/>
        </w:rPr>
        <w:t> </w:t>
      </w:r>
      <w:r>
        <w:rPr>
          <w:color w:val="231F20"/>
        </w:rPr>
        <w:t>có</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trừ</w:t>
      </w:r>
      <w:r>
        <w:rPr>
          <w:color w:val="231F20"/>
          <w:spacing w:val="-10"/>
        </w:rPr>
        <w:t> </w:t>
      </w:r>
      <w:r>
        <w:rPr>
          <w:color w:val="231F20"/>
        </w:rPr>
        <w:t>tâm</w:t>
      </w:r>
      <w:r>
        <w:rPr>
          <w:color w:val="231F20"/>
          <w:spacing w:val="-11"/>
        </w:rPr>
        <w:t> </w:t>
      </w:r>
      <w:r>
        <w:rPr>
          <w:color w:val="231F20"/>
        </w:rPr>
        <w:t>vô</w:t>
      </w:r>
      <w:r>
        <w:rPr>
          <w:color w:val="231F20"/>
          <w:spacing w:val="-11"/>
        </w:rPr>
        <w:t> </w:t>
      </w:r>
      <w:r>
        <w:rPr>
          <w:color w:val="231F20"/>
        </w:rPr>
        <w:t>phú</w:t>
      </w:r>
      <w:r>
        <w:rPr>
          <w:color w:val="231F20"/>
          <w:spacing w:val="-10"/>
        </w:rPr>
        <w:t> </w:t>
      </w:r>
      <w:r>
        <w:rPr>
          <w:color w:val="231F20"/>
        </w:rPr>
        <w:t>vô</w:t>
      </w:r>
      <w:r>
        <w:rPr>
          <w:color w:val="231F20"/>
          <w:spacing w:val="-10"/>
        </w:rPr>
        <w:t> </w:t>
      </w:r>
      <w:r>
        <w:rPr>
          <w:color w:val="231F20"/>
        </w:rPr>
        <w:t>ký.</w:t>
      </w:r>
      <w:r>
        <w:rPr>
          <w:color w:val="231F20"/>
          <w:spacing w:val="-15"/>
        </w:rPr>
        <w:t> </w:t>
      </w:r>
      <w:r>
        <w:rPr>
          <w:color w:val="231F20"/>
        </w:rPr>
        <w:t>Tâm</w:t>
      </w:r>
      <w:r>
        <w:rPr>
          <w:color w:val="231F20"/>
          <w:spacing w:val="-10"/>
        </w:rPr>
        <w:t> </w:t>
      </w:r>
      <w:r>
        <w:rPr>
          <w:color w:val="231F20"/>
        </w:rPr>
        <w:t>này</w:t>
      </w:r>
      <w:r>
        <w:rPr>
          <w:color w:val="231F20"/>
          <w:spacing w:val="-11"/>
        </w:rPr>
        <w:t> </w:t>
      </w:r>
      <w:r>
        <w:rPr>
          <w:color w:val="231F20"/>
        </w:rPr>
        <w:t>lại</w:t>
      </w:r>
      <w:r>
        <w:rPr>
          <w:color w:val="231F20"/>
          <w:spacing w:val="-10"/>
        </w:rPr>
        <w:t> </w:t>
      </w:r>
      <w:r>
        <w:rPr>
          <w:color w:val="231F20"/>
        </w:rPr>
        <w:t>từ</w:t>
      </w:r>
      <w:r>
        <w:rPr>
          <w:color w:val="231F20"/>
          <w:spacing w:val="-10"/>
        </w:rPr>
        <w:t> </w:t>
      </w:r>
      <w:r>
        <w:rPr>
          <w:color w:val="231F20"/>
        </w:rPr>
        <w:t>tám</w:t>
      </w:r>
      <w:r>
        <w:rPr>
          <w:color w:val="231F20"/>
          <w:spacing w:val="-10"/>
        </w:rPr>
        <w:t> </w:t>
      </w:r>
      <w:r>
        <w:rPr>
          <w:color w:val="231F20"/>
        </w:rPr>
        <w:t>tâm vô</w:t>
      </w:r>
      <w:r>
        <w:rPr>
          <w:color w:val="231F20"/>
          <w:spacing w:val="-13"/>
        </w:rPr>
        <w:t> </w:t>
      </w:r>
      <w:r>
        <w:rPr>
          <w:color w:val="231F20"/>
        </w:rPr>
        <w:t>gián</w:t>
      </w:r>
      <w:r>
        <w:rPr>
          <w:color w:val="231F20"/>
          <w:spacing w:val="-13"/>
        </w:rPr>
        <w:t> </w:t>
      </w:r>
      <w:r>
        <w:rPr>
          <w:color w:val="231F20"/>
        </w:rPr>
        <w:t>sinh.</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và</w:t>
      </w:r>
      <w:r>
        <w:rPr>
          <w:color w:val="231F20"/>
          <w:spacing w:val="-13"/>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3"/>
        </w:rPr>
        <w:t> </w:t>
      </w:r>
      <w:r>
        <w:rPr>
          <w:color w:val="231F20"/>
        </w:rPr>
        <w:t>mỗi</w:t>
      </w:r>
      <w:r>
        <w:rPr>
          <w:color w:val="231F20"/>
          <w:spacing w:val="-13"/>
        </w:rPr>
        <w:t> </w:t>
      </w:r>
      <w:r>
        <w:rPr>
          <w:color w:val="231F20"/>
        </w:rPr>
        <w:t>cõi</w:t>
      </w:r>
      <w:r>
        <w:rPr>
          <w:color w:val="231F20"/>
          <w:spacing w:val="-12"/>
        </w:rPr>
        <w:t> </w:t>
      </w:r>
      <w:r>
        <w:rPr>
          <w:color w:val="231F20"/>
        </w:rPr>
        <w:t>đều</w:t>
      </w:r>
      <w:r>
        <w:rPr>
          <w:color w:val="231F20"/>
          <w:spacing w:val="-13"/>
        </w:rPr>
        <w:t> </w:t>
      </w:r>
      <w:r>
        <w:rPr>
          <w:color w:val="231F20"/>
        </w:rPr>
        <w:t>có</w:t>
      </w:r>
      <w:r>
        <w:rPr>
          <w:color w:val="231F20"/>
          <w:spacing w:val="-13"/>
        </w:rPr>
        <w:t> </w:t>
      </w:r>
      <w:r>
        <w:rPr>
          <w:color w:val="231F20"/>
        </w:rPr>
        <w:t>ba,</w:t>
      </w:r>
      <w:r>
        <w:rPr>
          <w:color w:val="231F20"/>
          <w:spacing w:val="-12"/>
        </w:rPr>
        <w:t> </w:t>
      </w:r>
      <w:r>
        <w:rPr>
          <w:color w:val="231F20"/>
        </w:rPr>
        <w:t>cõi</w:t>
      </w:r>
      <w:r>
        <w:rPr>
          <w:color w:val="231F20"/>
          <w:spacing w:val="-13"/>
        </w:rPr>
        <w:t> </w:t>
      </w:r>
      <w:r>
        <w:rPr>
          <w:color w:val="231F20"/>
        </w:rPr>
        <w:t>dục có hai là tâm thiện và tâm vô phú vô ký.</w:t>
      </w:r>
    </w:p>
    <w:p>
      <w:pPr>
        <w:pStyle w:val="BodyText"/>
        <w:spacing w:line="271" w:lineRule="auto"/>
        <w:ind w:left="393" w:right="127"/>
      </w:pPr>
      <w:r>
        <w:rPr>
          <w:color w:val="231F20"/>
        </w:rPr>
        <w:t>Tâm vô phú vô ký ở cõi sắc vô gián sinh sáu tâm. Nghĩa là cõi sắc có ba, cõi dục có hai là tâm bất thiện và tâm hữu phú vô ký, cõi vô sắc có một là tâm hữu phú vô ký. Tâm này lại từ ba tâm vô gián sinh. Nghĩa là ba tâm ở cõi sắc.</w:t>
      </w:r>
    </w:p>
    <w:p>
      <w:pPr>
        <w:pStyle w:val="BodyText"/>
        <w:spacing w:line="271" w:lineRule="auto"/>
        <w:ind w:left="393" w:right="127"/>
      </w:pPr>
      <w:r>
        <w:rPr>
          <w:color w:val="231F20"/>
        </w:rPr>
        <w:t>Tâm thiện ở cõi vô sắc vô gián sinh chín tâm. Nghĩa là cõi vô sắc có ba, cõi dục có hai là tâm bất thiện và tâm hữu phú vô ký, cõi sắc có hai là tâm thiện và tâm hữu phú vô ký, cùng vô lậu có hai là</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tâm học và tâm vô học. Tâm này lại từ sáu tâm vô gián sinh. Nghĩa là cõi vô sắc có ba, cõi sắc có một là tâm thiện, cùng vô lậu có hai</w:t>
      </w:r>
      <w:r>
        <w:rPr>
          <w:color w:val="231F20"/>
          <w:spacing w:val="-40"/>
        </w:rPr>
        <w:t> </w:t>
      </w:r>
      <w:r>
        <w:rPr>
          <w:color w:val="231F20"/>
        </w:rPr>
        <w:t>là tâm học và tâm vô</w:t>
      </w:r>
      <w:r>
        <w:rPr>
          <w:color w:val="231F20"/>
          <w:spacing w:val="-1"/>
        </w:rPr>
        <w:t> </w:t>
      </w:r>
      <w:r>
        <w:rPr>
          <w:color w:val="231F20"/>
        </w:rPr>
        <w:t>học.</w:t>
      </w:r>
    </w:p>
    <w:p>
      <w:pPr>
        <w:pStyle w:val="BodyText"/>
        <w:spacing w:line="276" w:lineRule="auto" w:before="112"/>
        <w:ind w:right="410"/>
      </w:pPr>
      <w:r>
        <w:rPr>
          <w:color w:val="231F20"/>
        </w:rPr>
        <w:t>Tâm</w:t>
      </w:r>
      <w:r>
        <w:rPr>
          <w:color w:val="231F20"/>
          <w:spacing w:val="-7"/>
        </w:rPr>
        <w:t> </w:t>
      </w:r>
      <w:r>
        <w:rPr>
          <w:color w:val="231F20"/>
        </w:rPr>
        <w:t>hữu</w:t>
      </w:r>
      <w:r>
        <w:rPr>
          <w:color w:val="231F20"/>
          <w:spacing w:val="-7"/>
        </w:rPr>
        <w:t> </w:t>
      </w:r>
      <w:r>
        <w:rPr>
          <w:color w:val="231F20"/>
        </w:rPr>
        <w:t>phú</w:t>
      </w:r>
      <w:r>
        <w:rPr>
          <w:color w:val="231F20"/>
          <w:spacing w:val="-6"/>
        </w:rPr>
        <w:t> </w:t>
      </w:r>
      <w:r>
        <w:rPr>
          <w:color w:val="231F20"/>
        </w:rPr>
        <w:t>vô</w:t>
      </w:r>
      <w:r>
        <w:rPr>
          <w:color w:val="231F20"/>
          <w:spacing w:val="-7"/>
        </w:rPr>
        <w:t> </w:t>
      </w:r>
      <w:r>
        <w:rPr>
          <w:color w:val="231F20"/>
        </w:rPr>
        <w:t>ký</w:t>
      </w:r>
      <w:r>
        <w:rPr>
          <w:color w:val="231F20"/>
          <w:spacing w:val="-6"/>
        </w:rPr>
        <w:t> </w:t>
      </w:r>
      <w:r>
        <w:rPr>
          <w:color w:val="231F20"/>
        </w:rPr>
        <w:t>ở</w:t>
      </w:r>
      <w:r>
        <w:rPr>
          <w:color w:val="231F20"/>
          <w:spacing w:val="-7"/>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vô</w:t>
      </w:r>
      <w:r>
        <w:rPr>
          <w:color w:val="231F20"/>
          <w:spacing w:val="-6"/>
        </w:rPr>
        <w:t> </w:t>
      </w:r>
      <w:r>
        <w:rPr>
          <w:color w:val="231F20"/>
        </w:rPr>
        <w:t>gián</w:t>
      </w:r>
      <w:r>
        <w:rPr>
          <w:color w:val="231F20"/>
          <w:spacing w:val="-7"/>
        </w:rPr>
        <w:t> </w:t>
      </w:r>
      <w:r>
        <w:rPr>
          <w:color w:val="231F20"/>
        </w:rPr>
        <w:t>sinh</w:t>
      </w:r>
      <w:r>
        <w:rPr>
          <w:color w:val="231F20"/>
          <w:spacing w:val="-6"/>
        </w:rPr>
        <w:t> </w:t>
      </w:r>
      <w:r>
        <w:rPr>
          <w:color w:val="231F20"/>
        </w:rPr>
        <w:t>bảy</w:t>
      </w:r>
      <w:r>
        <w:rPr>
          <w:color w:val="231F20"/>
          <w:spacing w:val="-7"/>
        </w:rPr>
        <w:t> </w:t>
      </w:r>
      <w:r>
        <w:rPr>
          <w:color w:val="231F20"/>
        </w:rPr>
        <w:t>tâm.</w:t>
      </w:r>
      <w:r>
        <w:rPr>
          <w:color w:val="231F20"/>
          <w:spacing w:val="-7"/>
        </w:rPr>
        <w:t> </w:t>
      </w:r>
      <w:r>
        <w:rPr>
          <w:color w:val="231F20"/>
        </w:rPr>
        <w:t>Nghĩa</w:t>
      </w:r>
      <w:r>
        <w:rPr>
          <w:color w:val="231F20"/>
          <w:spacing w:val="-6"/>
        </w:rPr>
        <w:t> </w:t>
      </w:r>
      <w:r>
        <w:rPr>
          <w:color w:val="231F20"/>
        </w:rPr>
        <w:t>là cõi vô sắc có ba, cõi dục có hai là tâm bất thiện và tâm hữu phú vô ký, cõi sắc có hai là tâm thiện và tâm hữu phú vô ký. Tâm này lại từ bảy tâm vô gián sinh. Nghĩa là cõi vô sắc có ba, cõi dục và cõi sắc mỗi cõi đều có hai là tâm thiện và tâm vô phú vô ký.</w:t>
      </w:r>
    </w:p>
    <w:p>
      <w:pPr>
        <w:pStyle w:val="BodyText"/>
        <w:spacing w:line="276" w:lineRule="auto" w:before="119"/>
        <w:ind w:right="411"/>
      </w:pPr>
      <w:r>
        <w:rPr>
          <w:color w:val="231F20"/>
        </w:rPr>
        <w:t>Tâm vô phú vô ký ở cõi vô sắc vô gián sinh sáu tâm. Nghĩa là cõi vô sắc có ba, cõi dục có hai là tâm bất thiện và tâm hữu phú vô ký, cõi sắc có một là tâm hữu phú vô ký. Tâm này lại từ ba tâm vô gián sinh. Nghĩa là ba tâm thuộc cõi vô sắc.</w:t>
      </w:r>
    </w:p>
    <w:p>
      <w:pPr>
        <w:pStyle w:val="BodyText"/>
        <w:spacing w:line="276" w:lineRule="auto" w:before="118"/>
        <w:ind w:right="407"/>
      </w:pPr>
      <w:r>
        <w:rPr>
          <w:color w:val="231F20"/>
        </w:rPr>
        <w:t>Tâm học vô gián sinh năm tâm. Nghĩa là tâm thiện của ba cõi, cùng vô lậu có hai là tâm học và tâm vô học. Tâm này lại từ </w:t>
      </w:r>
      <w:r>
        <w:rPr>
          <w:color w:val="231F20"/>
          <w:spacing w:val="2"/>
        </w:rPr>
        <w:t>bốn </w:t>
      </w:r>
      <w:r>
        <w:rPr>
          <w:color w:val="231F20"/>
        </w:rPr>
        <w:t>tâm vô gián sinh. Nghĩa là tâm thiện của ba cõi cùng vô lậu có </w:t>
      </w:r>
      <w:r>
        <w:rPr>
          <w:color w:val="231F20"/>
          <w:spacing w:val="2"/>
        </w:rPr>
        <w:t>một </w:t>
      </w:r>
      <w:r>
        <w:rPr>
          <w:color w:val="231F20"/>
        </w:rPr>
        <w:t>là tâm</w:t>
      </w:r>
      <w:r>
        <w:rPr>
          <w:color w:val="231F20"/>
          <w:spacing w:val="10"/>
        </w:rPr>
        <w:t> </w:t>
      </w:r>
      <w:r>
        <w:rPr>
          <w:color w:val="231F20"/>
        </w:rPr>
        <w:t>học.</w:t>
      </w:r>
    </w:p>
    <w:p>
      <w:pPr>
        <w:pStyle w:val="BodyText"/>
        <w:spacing w:line="276" w:lineRule="auto" w:before="118"/>
        <w:ind w:right="410"/>
      </w:pPr>
      <w:r>
        <w:rPr>
          <w:color w:val="231F20"/>
        </w:rPr>
        <w:t>Tâm</w:t>
      </w:r>
      <w:r>
        <w:rPr>
          <w:color w:val="231F20"/>
          <w:spacing w:val="-12"/>
        </w:rPr>
        <w:t> </w:t>
      </w:r>
      <w:r>
        <w:rPr>
          <w:color w:val="231F20"/>
        </w:rPr>
        <w:t>vô</w:t>
      </w:r>
      <w:r>
        <w:rPr>
          <w:color w:val="231F20"/>
          <w:spacing w:val="-11"/>
        </w:rPr>
        <w:t> </w:t>
      </w:r>
      <w:r>
        <w:rPr>
          <w:color w:val="231F20"/>
        </w:rPr>
        <w:t>học</w:t>
      </w:r>
      <w:r>
        <w:rPr>
          <w:color w:val="231F20"/>
          <w:spacing w:val="-12"/>
        </w:rPr>
        <w:t> </w:t>
      </w:r>
      <w:r>
        <w:rPr>
          <w:color w:val="231F20"/>
        </w:rPr>
        <w:t>vô</w:t>
      </w:r>
      <w:r>
        <w:rPr>
          <w:color w:val="231F20"/>
          <w:spacing w:val="-11"/>
        </w:rPr>
        <w:t> </w:t>
      </w:r>
      <w:r>
        <w:rPr>
          <w:color w:val="231F20"/>
        </w:rPr>
        <w:t>gián</w:t>
      </w:r>
      <w:r>
        <w:rPr>
          <w:color w:val="231F20"/>
          <w:spacing w:val="-12"/>
        </w:rPr>
        <w:t> </w:t>
      </w:r>
      <w:r>
        <w:rPr>
          <w:color w:val="231F20"/>
        </w:rPr>
        <w:t>sinh</w:t>
      </w:r>
      <w:r>
        <w:rPr>
          <w:color w:val="231F20"/>
          <w:spacing w:val="-11"/>
        </w:rPr>
        <w:t> </w:t>
      </w:r>
      <w:r>
        <w:rPr>
          <w:color w:val="231F20"/>
        </w:rPr>
        <w:t>bốn</w:t>
      </w:r>
      <w:r>
        <w:rPr>
          <w:color w:val="231F20"/>
          <w:spacing w:val="-12"/>
        </w:rPr>
        <w:t> </w:t>
      </w:r>
      <w:r>
        <w:rPr>
          <w:color w:val="231F20"/>
        </w:rPr>
        <w:t>tâm.</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tâm</w:t>
      </w:r>
      <w:r>
        <w:rPr>
          <w:color w:val="231F20"/>
          <w:spacing w:val="-12"/>
        </w:rPr>
        <w:t> </w:t>
      </w:r>
      <w:r>
        <w:rPr>
          <w:color w:val="231F20"/>
        </w:rPr>
        <w:t>thiện</w:t>
      </w:r>
      <w:r>
        <w:rPr>
          <w:color w:val="231F20"/>
          <w:spacing w:val="-11"/>
        </w:rPr>
        <w:t> </w:t>
      </w:r>
      <w:r>
        <w:rPr>
          <w:color w:val="231F20"/>
        </w:rPr>
        <w:t>của</w:t>
      </w:r>
      <w:r>
        <w:rPr>
          <w:color w:val="231F20"/>
          <w:spacing w:val="-12"/>
        </w:rPr>
        <w:t> </w:t>
      </w:r>
      <w:r>
        <w:rPr>
          <w:color w:val="231F20"/>
        </w:rPr>
        <w:t>ba</w:t>
      </w:r>
      <w:r>
        <w:rPr>
          <w:color w:val="231F20"/>
          <w:spacing w:val="-11"/>
        </w:rPr>
        <w:t> </w:t>
      </w:r>
      <w:r>
        <w:rPr>
          <w:color w:val="231F20"/>
        </w:rPr>
        <w:t>cõi cùng vô lậu có một là tâm vô học. Tâm này lại từ năm tâm vô gián sinh. Nghĩa là tâm thiện của ba cõi cùng vô lậu có hai là tâm học và tâm vô học.</w:t>
      </w:r>
    </w:p>
    <w:p>
      <w:pPr>
        <w:pStyle w:val="BodyText"/>
        <w:spacing w:line="276" w:lineRule="auto" w:before="118"/>
        <w:ind w:right="411"/>
      </w:pPr>
      <w:r>
        <w:rPr>
          <w:i/>
          <w:color w:val="231F20"/>
        </w:rPr>
        <w:t>*</w:t>
      </w:r>
      <w:r>
        <w:rPr>
          <w:i/>
          <w:color w:val="231F20"/>
          <w:spacing w:val="-11"/>
        </w:rPr>
        <w:t> </w:t>
      </w:r>
      <w:r>
        <w:rPr>
          <w:i/>
          <w:color w:val="231F20"/>
        </w:rPr>
        <w:t>Có</w:t>
      </w:r>
      <w:r>
        <w:rPr>
          <w:i/>
          <w:color w:val="231F20"/>
          <w:spacing w:val="-10"/>
        </w:rPr>
        <w:t> </w:t>
      </w:r>
      <w:r>
        <w:rPr>
          <w:i/>
          <w:color w:val="231F20"/>
        </w:rPr>
        <w:t>hai</w:t>
      </w:r>
      <w:r>
        <w:rPr>
          <w:i/>
          <w:color w:val="231F20"/>
          <w:spacing w:val="-11"/>
        </w:rPr>
        <w:t> </w:t>
      </w:r>
      <w:r>
        <w:rPr>
          <w:i/>
          <w:color w:val="231F20"/>
        </w:rPr>
        <w:t>mươi</w:t>
      </w:r>
      <w:r>
        <w:rPr>
          <w:i/>
          <w:color w:val="231F20"/>
          <w:spacing w:val="-10"/>
        </w:rPr>
        <w:t> </w:t>
      </w:r>
      <w:r>
        <w:rPr>
          <w:i/>
          <w:color w:val="231F20"/>
        </w:rPr>
        <w:t>tâm:</w:t>
      </w:r>
      <w:r>
        <w:rPr>
          <w:i/>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có</w:t>
      </w:r>
      <w:r>
        <w:rPr>
          <w:color w:val="231F20"/>
          <w:spacing w:val="-10"/>
        </w:rPr>
        <w:t> </w:t>
      </w:r>
      <w:r>
        <w:rPr>
          <w:color w:val="231F20"/>
        </w:rPr>
        <w:t>tám:</w:t>
      </w:r>
      <w:r>
        <w:rPr>
          <w:color w:val="231F20"/>
          <w:spacing w:val="-11"/>
        </w:rPr>
        <w:t> </w:t>
      </w:r>
      <w:r>
        <w:rPr>
          <w:color w:val="231F20"/>
        </w:rPr>
        <w:t>Là</w:t>
      </w:r>
      <w:r>
        <w:rPr>
          <w:color w:val="231F20"/>
          <w:spacing w:val="-10"/>
        </w:rPr>
        <w:t> </w:t>
      </w:r>
      <w:r>
        <w:rPr>
          <w:color w:val="231F20"/>
        </w:rPr>
        <w:t>tâm</w:t>
      </w:r>
      <w:r>
        <w:rPr>
          <w:color w:val="231F20"/>
          <w:spacing w:val="-11"/>
        </w:rPr>
        <w:t> </w:t>
      </w:r>
      <w:r>
        <w:rPr>
          <w:color w:val="231F20"/>
        </w:rPr>
        <w:t>gia</w:t>
      </w:r>
      <w:r>
        <w:rPr>
          <w:color w:val="231F20"/>
          <w:spacing w:val="-10"/>
        </w:rPr>
        <w:t> </w:t>
      </w:r>
      <w:r>
        <w:rPr>
          <w:color w:val="231F20"/>
        </w:rPr>
        <w:t>hạnh</w:t>
      </w:r>
      <w:r>
        <w:rPr>
          <w:color w:val="231F20"/>
          <w:spacing w:val="-11"/>
        </w:rPr>
        <w:t> </w:t>
      </w:r>
      <w:r>
        <w:rPr>
          <w:color w:val="231F20"/>
        </w:rPr>
        <w:t>thiện,</w:t>
      </w:r>
      <w:r>
        <w:rPr>
          <w:color w:val="231F20"/>
          <w:spacing w:val="-10"/>
        </w:rPr>
        <w:t> </w:t>
      </w:r>
      <w:r>
        <w:rPr>
          <w:color w:val="231F20"/>
        </w:rPr>
        <w:t>sinh đắc thiện, bất thiện, hữu phú vô ký, đường oai nghi, xứ công xảo, </w:t>
      </w:r>
      <w:r>
        <w:rPr>
          <w:color w:val="231F20"/>
          <w:spacing w:val="-6"/>
        </w:rPr>
        <w:t>dị </w:t>
      </w:r>
      <w:r>
        <w:rPr>
          <w:color w:val="231F20"/>
        </w:rPr>
        <w:t>thục sinh, thông</w:t>
      </w:r>
      <w:r>
        <w:rPr>
          <w:color w:val="231F20"/>
          <w:spacing w:val="-2"/>
        </w:rPr>
        <w:t> </w:t>
      </w:r>
      <w:r>
        <w:rPr>
          <w:color w:val="231F20"/>
        </w:rPr>
        <w:t>quả.</w:t>
      </w:r>
    </w:p>
    <w:p>
      <w:pPr>
        <w:pStyle w:val="BodyText"/>
        <w:spacing w:line="276" w:lineRule="auto" w:before="117"/>
        <w:ind w:right="410"/>
      </w:pPr>
      <w:r>
        <w:rPr>
          <w:color w:val="231F20"/>
        </w:rPr>
        <w:t>Cõi sắc có sáu: Là trong tám tâm trước, trừ tâm bất thiện và</w:t>
      </w:r>
      <w:r>
        <w:rPr>
          <w:color w:val="231F20"/>
          <w:spacing w:val="-33"/>
        </w:rPr>
        <w:t> </w:t>
      </w:r>
      <w:r>
        <w:rPr>
          <w:color w:val="231F20"/>
        </w:rPr>
        <w:t>xứ công xảo.</w:t>
      </w:r>
    </w:p>
    <w:p>
      <w:pPr>
        <w:pStyle w:val="BodyText"/>
        <w:spacing w:line="276" w:lineRule="auto" w:before="116"/>
        <w:ind w:right="411"/>
      </w:pPr>
      <w:r>
        <w:rPr>
          <w:color w:val="231F20"/>
        </w:rPr>
        <w:t>Cõi vô sắc có bốn: Là tâm gia hạnh thiện, sinh đắc thiện, hữu phú vô ký, dị thục sinh.</w:t>
      </w:r>
    </w:p>
    <w:p>
      <w:pPr>
        <w:pStyle w:val="BodyText"/>
        <w:spacing w:before="116"/>
        <w:ind w:left="677" w:firstLine="0"/>
      </w:pPr>
      <w:r>
        <w:rPr>
          <w:color w:val="231F20"/>
        </w:rPr>
        <w:t>Vô lậu có hai: Là tâm học, tâm vô học.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Hỏi: </w:t>
      </w:r>
      <w:r>
        <w:rPr>
          <w:color w:val="231F20"/>
        </w:rPr>
        <w:t>Hai mươi tâm này, mỗi mỗi đều vô gián sinh bao nhiêu tâm? Lại từ bao nhiêu tâm vô gián sinh?</w:t>
      </w:r>
    </w:p>
    <w:p>
      <w:pPr>
        <w:pStyle w:val="BodyText"/>
        <w:spacing w:line="271" w:lineRule="auto"/>
        <w:ind w:left="393" w:right="127"/>
      </w:pPr>
      <w:r>
        <w:rPr>
          <w:i/>
          <w:color w:val="231F20"/>
        </w:rPr>
        <w:t>Đáp: </w:t>
      </w:r>
      <w:r>
        <w:rPr>
          <w:color w:val="231F20"/>
        </w:rPr>
        <w:t>Tâm gia hạnh thiện nơi cõi dục vô gián sinh mười tâm: Nghĩa là cõi dục có bảy trừ tâm thông quả, cõi sắc có một là tâm gia hạnh thiện, cùng vô lậu có hai là tâm học và tâm vô học. Tâm này lại từ tám tâm vô gián sinh. Nghĩa là cõi dục có bốn trừ bốn tâm vô phú</w:t>
      </w:r>
      <w:r>
        <w:rPr>
          <w:color w:val="231F20"/>
          <w:spacing w:val="-10"/>
        </w:rPr>
        <w:t> </w:t>
      </w:r>
      <w:r>
        <w:rPr>
          <w:color w:val="231F20"/>
        </w:rPr>
        <w:t>vô</w:t>
      </w:r>
      <w:r>
        <w:rPr>
          <w:color w:val="231F20"/>
          <w:spacing w:val="-9"/>
        </w:rPr>
        <w:t> </w:t>
      </w:r>
      <w:r>
        <w:rPr>
          <w:color w:val="231F20"/>
        </w:rPr>
        <w:t>ký,</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là</w:t>
      </w:r>
      <w:r>
        <w:rPr>
          <w:color w:val="231F20"/>
          <w:spacing w:val="-9"/>
        </w:rPr>
        <w:t> </w:t>
      </w:r>
      <w:r>
        <w:rPr>
          <w:color w:val="231F20"/>
        </w:rPr>
        <w:t>tâm</w:t>
      </w:r>
      <w:r>
        <w:rPr>
          <w:color w:val="231F20"/>
          <w:spacing w:val="-10"/>
        </w:rPr>
        <w:t> </w:t>
      </w:r>
      <w:r>
        <w:rPr>
          <w:color w:val="231F20"/>
        </w:rPr>
        <w:t>gia</w:t>
      </w:r>
      <w:r>
        <w:rPr>
          <w:color w:val="231F20"/>
          <w:spacing w:val="-9"/>
        </w:rPr>
        <w:t> </w:t>
      </w:r>
      <w:r>
        <w:rPr>
          <w:color w:val="231F20"/>
        </w:rPr>
        <w:t>hạnh</w:t>
      </w:r>
      <w:r>
        <w:rPr>
          <w:color w:val="231F20"/>
          <w:spacing w:val="-9"/>
        </w:rPr>
        <w:t> </w:t>
      </w:r>
      <w:r>
        <w:rPr>
          <w:color w:val="231F20"/>
        </w:rPr>
        <w:t>thiện</w:t>
      </w:r>
      <w:r>
        <w:rPr>
          <w:color w:val="231F20"/>
          <w:spacing w:val="-9"/>
        </w:rPr>
        <w:t> </w:t>
      </w:r>
      <w:r>
        <w:rPr>
          <w:color w:val="231F20"/>
        </w:rPr>
        <w:t>và</w:t>
      </w:r>
      <w:r>
        <w:rPr>
          <w:color w:val="231F20"/>
          <w:spacing w:val="-9"/>
        </w:rPr>
        <w:t> </w:t>
      </w:r>
      <w:r>
        <w:rPr>
          <w:color w:val="231F20"/>
        </w:rPr>
        <w:t>tâm</w:t>
      </w:r>
      <w:r>
        <w:rPr>
          <w:color w:val="231F20"/>
          <w:spacing w:val="-9"/>
        </w:rPr>
        <w:t> </w:t>
      </w:r>
      <w:r>
        <w:rPr>
          <w:color w:val="231F20"/>
        </w:rPr>
        <w:t>hữu</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 cùng vô lậu có hai là tâm học và tâm vô học.</w:t>
      </w:r>
    </w:p>
    <w:p>
      <w:pPr>
        <w:pStyle w:val="BodyText"/>
        <w:spacing w:line="271" w:lineRule="auto"/>
        <w:ind w:left="393" w:right="126"/>
      </w:pPr>
      <w:r>
        <w:rPr>
          <w:color w:val="231F20"/>
        </w:rPr>
        <w:t>Có Sư khác nói: Tâm này lại từ mười một tâm vô gián sinh. Nghĩa là gồm tám tâm trước và tâm dị thục sinh, tâm xứ công xảo, tâm</w:t>
      </w:r>
      <w:r>
        <w:rPr>
          <w:color w:val="231F20"/>
          <w:spacing w:val="-6"/>
        </w:rPr>
        <w:t> </w:t>
      </w:r>
      <w:r>
        <w:rPr>
          <w:color w:val="231F20"/>
        </w:rPr>
        <w:t>đường</w:t>
      </w:r>
      <w:r>
        <w:rPr>
          <w:color w:val="231F20"/>
          <w:spacing w:val="-5"/>
        </w:rPr>
        <w:t> </w:t>
      </w:r>
      <w:r>
        <w:rPr>
          <w:color w:val="231F20"/>
        </w:rPr>
        <w:t>oai</w:t>
      </w:r>
      <w:r>
        <w:rPr>
          <w:color w:val="231F20"/>
          <w:spacing w:val="-5"/>
        </w:rPr>
        <w:t> </w:t>
      </w:r>
      <w:r>
        <w:rPr>
          <w:color w:val="231F20"/>
        </w:rPr>
        <w:t>nghi</w:t>
      </w:r>
      <w:r>
        <w:rPr>
          <w:color w:val="231F20"/>
          <w:spacing w:val="-6"/>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11"/>
        </w:rPr>
        <w:t> </w:t>
      </w:r>
      <w:r>
        <w:rPr>
          <w:color w:val="231F20"/>
        </w:rPr>
        <w:t>Vì</w:t>
      </w:r>
      <w:r>
        <w:rPr>
          <w:color w:val="231F20"/>
          <w:spacing w:val="-5"/>
        </w:rPr>
        <w:t> </w:t>
      </w:r>
      <w:r>
        <w:rPr>
          <w:color w:val="231F20"/>
        </w:rPr>
        <w:t>sao?</w:t>
      </w:r>
      <w:r>
        <w:rPr>
          <w:color w:val="231F20"/>
          <w:spacing w:val="-10"/>
        </w:rPr>
        <w:t> </w:t>
      </w:r>
      <w:r>
        <w:rPr>
          <w:color w:val="231F20"/>
        </w:rPr>
        <w:t>Vì</w:t>
      </w:r>
      <w:r>
        <w:rPr>
          <w:color w:val="231F20"/>
          <w:spacing w:val="-6"/>
        </w:rPr>
        <w:t> </w:t>
      </w:r>
      <w:r>
        <w:rPr>
          <w:color w:val="231F20"/>
        </w:rPr>
        <w:t>tâm</w:t>
      </w:r>
      <w:r>
        <w:rPr>
          <w:color w:val="231F20"/>
          <w:spacing w:val="-5"/>
        </w:rPr>
        <w:t> </w:t>
      </w:r>
      <w:r>
        <w:rPr>
          <w:color w:val="231F20"/>
        </w:rPr>
        <w:t>gia</w:t>
      </w:r>
      <w:r>
        <w:rPr>
          <w:color w:val="231F20"/>
          <w:spacing w:val="-5"/>
        </w:rPr>
        <w:t> </w:t>
      </w:r>
      <w:r>
        <w:rPr>
          <w:color w:val="231F20"/>
        </w:rPr>
        <w:t>hạnh</w:t>
      </w:r>
      <w:r>
        <w:rPr>
          <w:color w:val="231F20"/>
          <w:spacing w:val="-6"/>
        </w:rPr>
        <w:t> </w:t>
      </w:r>
      <w:r>
        <w:rPr>
          <w:color w:val="231F20"/>
        </w:rPr>
        <w:t>thiện</w:t>
      </w:r>
      <w:r>
        <w:rPr>
          <w:color w:val="231F20"/>
          <w:spacing w:val="-5"/>
        </w:rPr>
        <w:t> </w:t>
      </w:r>
      <w:r>
        <w:rPr>
          <w:color w:val="231F20"/>
        </w:rPr>
        <w:t>tu</w:t>
      </w:r>
      <w:r>
        <w:rPr>
          <w:color w:val="231F20"/>
          <w:spacing w:val="-5"/>
        </w:rPr>
        <w:t> </w:t>
      </w:r>
      <w:r>
        <w:rPr>
          <w:color w:val="231F20"/>
        </w:rPr>
        <w:t>tập thuần</w:t>
      </w:r>
      <w:r>
        <w:rPr>
          <w:color w:val="231F20"/>
          <w:spacing w:val="-6"/>
        </w:rPr>
        <w:t> </w:t>
      </w:r>
      <w:r>
        <w:rPr>
          <w:color w:val="231F20"/>
        </w:rPr>
        <w:t>thục</w:t>
      </w:r>
      <w:r>
        <w:rPr>
          <w:color w:val="231F20"/>
          <w:spacing w:val="-6"/>
        </w:rPr>
        <w:t> </w:t>
      </w:r>
      <w:r>
        <w:rPr>
          <w:color w:val="231F20"/>
        </w:rPr>
        <w:t>là</w:t>
      </w:r>
      <w:r>
        <w:rPr>
          <w:color w:val="231F20"/>
          <w:spacing w:val="-6"/>
        </w:rPr>
        <w:t> </w:t>
      </w:r>
      <w:r>
        <w:rPr>
          <w:color w:val="231F20"/>
        </w:rPr>
        <w:t>khởi</w:t>
      </w:r>
      <w:r>
        <w:rPr>
          <w:color w:val="231F20"/>
          <w:spacing w:val="-6"/>
        </w:rPr>
        <w:t> </w:t>
      </w:r>
      <w:r>
        <w:rPr>
          <w:color w:val="231F20"/>
        </w:rPr>
        <w:t>từ</w:t>
      </w:r>
      <w:r>
        <w:rPr>
          <w:color w:val="231F20"/>
          <w:spacing w:val="-6"/>
        </w:rPr>
        <w:t> </w:t>
      </w:r>
      <w:r>
        <w:rPr>
          <w:color w:val="231F20"/>
        </w:rPr>
        <w:t>đường</w:t>
      </w:r>
      <w:r>
        <w:rPr>
          <w:color w:val="231F20"/>
          <w:spacing w:val="-6"/>
        </w:rPr>
        <w:t> </w:t>
      </w:r>
      <w:r>
        <w:rPr>
          <w:color w:val="231F20"/>
        </w:rPr>
        <w:t>oai</w:t>
      </w:r>
      <w:r>
        <w:rPr>
          <w:color w:val="231F20"/>
          <w:spacing w:val="-6"/>
        </w:rPr>
        <w:t> </w:t>
      </w:r>
      <w:r>
        <w:rPr>
          <w:color w:val="231F20"/>
        </w:rPr>
        <w:t>nghi</w:t>
      </w:r>
      <w:r>
        <w:rPr>
          <w:color w:val="231F20"/>
          <w:spacing w:val="-6"/>
        </w:rPr>
        <w:t> </w:t>
      </w:r>
      <w:r>
        <w:rPr>
          <w:color w:val="231F20"/>
        </w:rPr>
        <w:t>thuộc</w:t>
      </w:r>
      <w:r>
        <w:rPr>
          <w:color w:val="231F20"/>
          <w:spacing w:val="-6"/>
        </w:rPr>
        <w:t> </w:t>
      </w:r>
      <w:r>
        <w:rPr>
          <w:color w:val="231F20"/>
        </w:rPr>
        <w:t>giới</w:t>
      </w:r>
      <w:r>
        <w:rPr>
          <w:color w:val="231F20"/>
          <w:spacing w:val="-6"/>
        </w:rPr>
        <w:t> </w:t>
      </w:r>
      <w:r>
        <w:rPr>
          <w:color w:val="231F20"/>
        </w:rPr>
        <w:t>của</w:t>
      </w:r>
      <w:r>
        <w:rPr>
          <w:color w:val="231F20"/>
          <w:spacing w:val="-6"/>
        </w:rPr>
        <w:t> </w:t>
      </w:r>
      <w:r>
        <w:rPr>
          <w:color w:val="231F20"/>
        </w:rPr>
        <w:t>mình</w:t>
      </w:r>
      <w:r>
        <w:rPr>
          <w:color w:val="231F20"/>
          <w:spacing w:val="-6"/>
        </w:rPr>
        <w:t> </w:t>
      </w:r>
      <w:r>
        <w:rPr>
          <w:color w:val="231F20"/>
        </w:rPr>
        <w:t>và</w:t>
      </w:r>
      <w:r>
        <w:rPr>
          <w:color w:val="231F20"/>
          <w:spacing w:val="-6"/>
        </w:rPr>
        <w:t> </w:t>
      </w:r>
      <w:r>
        <w:rPr>
          <w:color w:val="231F20"/>
        </w:rPr>
        <w:t>xứ</w:t>
      </w:r>
      <w:r>
        <w:rPr>
          <w:color w:val="231F20"/>
          <w:spacing w:val="-6"/>
        </w:rPr>
        <w:t> </w:t>
      </w:r>
      <w:r>
        <w:rPr>
          <w:color w:val="231F20"/>
        </w:rPr>
        <w:t>công xảo cùng với tâm di thục sinh vô gián cũng hiện</w:t>
      </w:r>
      <w:r>
        <w:rPr>
          <w:color w:val="231F20"/>
          <w:spacing w:val="-2"/>
        </w:rPr>
        <w:t> </w:t>
      </w:r>
      <w:r>
        <w:rPr>
          <w:color w:val="231F20"/>
        </w:rPr>
        <w:t>tiền.</w:t>
      </w:r>
    </w:p>
    <w:p>
      <w:pPr>
        <w:pStyle w:val="BodyText"/>
        <w:spacing w:line="271" w:lineRule="auto"/>
        <w:ind w:left="393" w:right="128"/>
      </w:pPr>
      <w:r>
        <w:rPr>
          <w:color w:val="231F20"/>
        </w:rPr>
        <w:t>Tâm </w:t>
      </w:r>
      <w:r>
        <w:rPr>
          <w:color w:val="231F20"/>
          <w:spacing w:val="-3"/>
        </w:rPr>
        <w:t>sinh </w:t>
      </w:r>
      <w:r>
        <w:rPr>
          <w:color w:val="231F20"/>
        </w:rPr>
        <w:t>đắc </w:t>
      </w:r>
      <w:r>
        <w:rPr>
          <w:color w:val="231F20"/>
          <w:spacing w:val="-3"/>
        </w:rPr>
        <w:t>thiện </w:t>
      </w:r>
      <w:r>
        <w:rPr>
          <w:color w:val="231F20"/>
        </w:rPr>
        <w:t>nơi cõi dục vô </w:t>
      </w:r>
      <w:r>
        <w:rPr>
          <w:color w:val="231F20"/>
          <w:spacing w:val="-3"/>
        </w:rPr>
        <w:t>gián sinh chín tâm. Nghĩa là </w:t>
      </w:r>
      <w:r>
        <w:rPr>
          <w:color w:val="231F20"/>
        </w:rPr>
        <w:t>cõi</w:t>
      </w:r>
      <w:r>
        <w:rPr>
          <w:color w:val="231F20"/>
          <w:spacing w:val="-4"/>
        </w:rPr>
        <w:t> </w:t>
      </w:r>
      <w:r>
        <w:rPr>
          <w:color w:val="231F20"/>
        </w:rPr>
        <w:t>dục</w:t>
      </w:r>
      <w:r>
        <w:rPr>
          <w:color w:val="231F20"/>
          <w:spacing w:val="-4"/>
        </w:rPr>
        <w:t> </w:t>
      </w:r>
      <w:r>
        <w:rPr>
          <w:color w:val="231F20"/>
        </w:rPr>
        <w:t>có</w:t>
      </w:r>
      <w:r>
        <w:rPr>
          <w:color w:val="231F20"/>
          <w:spacing w:val="-3"/>
        </w:rPr>
        <w:t> </w:t>
      </w:r>
      <w:r>
        <w:rPr>
          <w:color w:val="231F20"/>
        </w:rPr>
        <w:t>bảy</w:t>
      </w:r>
      <w:r>
        <w:rPr>
          <w:color w:val="231F20"/>
          <w:spacing w:val="-4"/>
        </w:rPr>
        <w:t> </w:t>
      </w:r>
      <w:r>
        <w:rPr>
          <w:color w:val="231F20"/>
        </w:rPr>
        <w:t>trừ</w:t>
      </w:r>
      <w:r>
        <w:rPr>
          <w:color w:val="231F20"/>
          <w:spacing w:val="-3"/>
        </w:rPr>
        <w:t> </w:t>
      </w:r>
      <w:r>
        <w:rPr>
          <w:color w:val="231F20"/>
        </w:rPr>
        <w:t>tâm</w:t>
      </w:r>
      <w:r>
        <w:rPr>
          <w:color w:val="231F20"/>
          <w:spacing w:val="-3"/>
        </w:rPr>
        <w:t> thông quả,</w:t>
      </w:r>
      <w:r>
        <w:rPr>
          <w:color w:val="231F20"/>
          <w:spacing w:val="-4"/>
        </w:rPr>
        <w:t> </w:t>
      </w:r>
      <w:r>
        <w:rPr>
          <w:color w:val="231F20"/>
        </w:rPr>
        <w:t>cõi</w:t>
      </w:r>
      <w:r>
        <w:rPr>
          <w:color w:val="231F20"/>
          <w:spacing w:val="-3"/>
        </w:rPr>
        <w:t> </w:t>
      </w:r>
      <w:r>
        <w:rPr>
          <w:color w:val="231F20"/>
        </w:rPr>
        <w:t>sắc</w:t>
      </w:r>
      <w:r>
        <w:rPr>
          <w:color w:val="231F20"/>
          <w:spacing w:val="-5"/>
        </w:rPr>
        <w:t> </w:t>
      </w:r>
      <w:r>
        <w:rPr>
          <w:color w:val="231F20"/>
        </w:rPr>
        <w:t>và</w:t>
      </w:r>
      <w:r>
        <w:rPr>
          <w:color w:val="231F20"/>
          <w:spacing w:val="-4"/>
        </w:rPr>
        <w:t> </w:t>
      </w:r>
      <w:r>
        <w:rPr>
          <w:color w:val="231F20"/>
        </w:rPr>
        <w:t>cõi</w:t>
      </w:r>
      <w:r>
        <w:rPr>
          <w:color w:val="231F20"/>
          <w:spacing w:val="-3"/>
        </w:rPr>
        <w:t> </w:t>
      </w:r>
      <w:r>
        <w:rPr>
          <w:color w:val="231F20"/>
        </w:rPr>
        <w:t>vô</w:t>
      </w:r>
      <w:r>
        <w:rPr>
          <w:color w:val="231F20"/>
          <w:spacing w:val="-4"/>
        </w:rPr>
        <w:t> </w:t>
      </w:r>
      <w:r>
        <w:rPr>
          <w:color w:val="231F20"/>
        </w:rPr>
        <w:t>sắc</w:t>
      </w:r>
      <w:r>
        <w:rPr>
          <w:color w:val="231F20"/>
          <w:spacing w:val="-4"/>
        </w:rPr>
        <w:t> </w:t>
      </w:r>
      <w:r>
        <w:rPr>
          <w:color w:val="231F20"/>
        </w:rPr>
        <w:t>đều</w:t>
      </w:r>
      <w:r>
        <w:rPr>
          <w:color w:val="231F20"/>
          <w:spacing w:val="-4"/>
        </w:rPr>
        <w:t> </w:t>
      </w:r>
      <w:r>
        <w:rPr>
          <w:color w:val="231F20"/>
        </w:rPr>
        <w:t>có</w:t>
      </w:r>
      <w:r>
        <w:rPr>
          <w:color w:val="231F20"/>
          <w:spacing w:val="-3"/>
        </w:rPr>
        <w:t> </w:t>
      </w:r>
      <w:r>
        <w:rPr>
          <w:color w:val="231F20"/>
        </w:rPr>
        <w:t>một</w:t>
      </w:r>
      <w:r>
        <w:rPr>
          <w:color w:val="231F20"/>
          <w:spacing w:val="-3"/>
        </w:rPr>
        <w:t> là </w:t>
      </w:r>
      <w:r>
        <w:rPr>
          <w:color w:val="231F20"/>
        </w:rPr>
        <w:t>tâm</w:t>
      </w:r>
      <w:r>
        <w:rPr>
          <w:color w:val="231F20"/>
          <w:spacing w:val="-9"/>
        </w:rPr>
        <w:t> </w:t>
      </w:r>
      <w:r>
        <w:rPr>
          <w:color w:val="231F20"/>
        </w:rPr>
        <w:t>hữu</w:t>
      </w:r>
      <w:r>
        <w:rPr>
          <w:color w:val="231F20"/>
          <w:spacing w:val="-8"/>
        </w:rPr>
        <w:t> </w:t>
      </w:r>
      <w:r>
        <w:rPr>
          <w:color w:val="231F20"/>
        </w:rPr>
        <w:t>phú</w:t>
      </w:r>
      <w:r>
        <w:rPr>
          <w:color w:val="231F20"/>
          <w:spacing w:val="-9"/>
        </w:rPr>
        <w:t> </w:t>
      </w:r>
      <w:r>
        <w:rPr>
          <w:color w:val="231F20"/>
        </w:rPr>
        <w:t>vô</w:t>
      </w:r>
      <w:r>
        <w:rPr>
          <w:color w:val="231F20"/>
          <w:spacing w:val="-8"/>
        </w:rPr>
        <w:t> </w:t>
      </w:r>
      <w:r>
        <w:rPr>
          <w:color w:val="231F20"/>
        </w:rPr>
        <w:t>ký.</w:t>
      </w:r>
      <w:r>
        <w:rPr>
          <w:color w:val="231F20"/>
          <w:spacing w:val="-14"/>
        </w:rPr>
        <w:t> </w:t>
      </w:r>
      <w:r>
        <w:rPr>
          <w:color w:val="231F20"/>
        </w:rPr>
        <w:t>Tâm</w:t>
      </w:r>
      <w:r>
        <w:rPr>
          <w:color w:val="231F20"/>
          <w:spacing w:val="-8"/>
        </w:rPr>
        <w:t> </w:t>
      </w:r>
      <w:r>
        <w:rPr>
          <w:color w:val="231F20"/>
        </w:rPr>
        <w:t>này</w:t>
      </w:r>
      <w:r>
        <w:rPr>
          <w:color w:val="231F20"/>
          <w:spacing w:val="-9"/>
        </w:rPr>
        <w:t> </w:t>
      </w:r>
      <w:r>
        <w:rPr>
          <w:color w:val="231F20"/>
        </w:rPr>
        <w:t>lại</w:t>
      </w:r>
      <w:r>
        <w:rPr>
          <w:color w:val="231F20"/>
          <w:spacing w:val="-8"/>
        </w:rPr>
        <w:t> </w:t>
      </w:r>
      <w:r>
        <w:rPr>
          <w:color w:val="231F20"/>
        </w:rPr>
        <w:t>từ</w:t>
      </w:r>
      <w:r>
        <w:rPr>
          <w:color w:val="231F20"/>
          <w:spacing w:val="-9"/>
        </w:rPr>
        <w:t> </w:t>
      </w:r>
      <w:r>
        <w:rPr>
          <w:color w:val="231F20"/>
          <w:spacing w:val="-3"/>
        </w:rPr>
        <w:t>mười</w:t>
      </w:r>
      <w:r>
        <w:rPr>
          <w:color w:val="231F20"/>
          <w:spacing w:val="-8"/>
        </w:rPr>
        <w:t> </w:t>
      </w:r>
      <w:r>
        <w:rPr>
          <w:color w:val="231F20"/>
        </w:rPr>
        <w:t>một</w:t>
      </w:r>
      <w:r>
        <w:rPr>
          <w:color w:val="231F20"/>
          <w:spacing w:val="-9"/>
        </w:rPr>
        <w:t> </w:t>
      </w:r>
      <w:r>
        <w:rPr>
          <w:color w:val="231F20"/>
        </w:rPr>
        <w:t>tâm</w:t>
      </w:r>
      <w:r>
        <w:rPr>
          <w:color w:val="231F20"/>
          <w:spacing w:val="-8"/>
        </w:rPr>
        <w:t> </w:t>
      </w:r>
      <w:r>
        <w:rPr>
          <w:color w:val="231F20"/>
        </w:rPr>
        <w:t>vô</w:t>
      </w:r>
      <w:r>
        <w:rPr>
          <w:color w:val="231F20"/>
          <w:spacing w:val="-9"/>
        </w:rPr>
        <w:t> </w:t>
      </w:r>
      <w:r>
        <w:rPr>
          <w:color w:val="231F20"/>
          <w:spacing w:val="-3"/>
        </w:rPr>
        <w:t>gián</w:t>
      </w:r>
      <w:r>
        <w:rPr>
          <w:color w:val="231F20"/>
          <w:spacing w:val="-8"/>
        </w:rPr>
        <w:t> </w:t>
      </w:r>
      <w:r>
        <w:rPr>
          <w:color w:val="231F20"/>
          <w:spacing w:val="-3"/>
        </w:rPr>
        <w:t>sinh.</w:t>
      </w:r>
      <w:r>
        <w:rPr>
          <w:color w:val="231F20"/>
          <w:spacing w:val="-9"/>
        </w:rPr>
        <w:t> </w:t>
      </w:r>
      <w:r>
        <w:rPr>
          <w:color w:val="231F20"/>
          <w:spacing w:val="-3"/>
        </w:rPr>
        <w:t>Nghĩa </w:t>
      </w:r>
      <w:r>
        <w:rPr>
          <w:color w:val="231F20"/>
        </w:rPr>
        <w:t>là</w:t>
      </w:r>
      <w:r>
        <w:rPr>
          <w:color w:val="231F20"/>
          <w:spacing w:val="-21"/>
        </w:rPr>
        <w:t> </w:t>
      </w:r>
      <w:r>
        <w:rPr>
          <w:color w:val="231F20"/>
        </w:rPr>
        <w:t>cõi</w:t>
      </w:r>
      <w:r>
        <w:rPr>
          <w:color w:val="231F20"/>
          <w:spacing w:val="-21"/>
        </w:rPr>
        <w:t> </w:t>
      </w:r>
      <w:r>
        <w:rPr>
          <w:color w:val="231F20"/>
        </w:rPr>
        <w:t>dục</w:t>
      </w:r>
      <w:r>
        <w:rPr>
          <w:color w:val="231F20"/>
          <w:spacing w:val="-20"/>
        </w:rPr>
        <w:t> </w:t>
      </w:r>
      <w:r>
        <w:rPr>
          <w:color w:val="231F20"/>
        </w:rPr>
        <w:t>có</w:t>
      </w:r>
      <w:r>
        <w:rPr>
          <w:color w:val="231F20"/>
          <w:spacing w:val="-21"/>
        </w:rPr>
        <w:t> </w:t>
      </w:r>
      <w:r>
        <w:rPr>
          <w:color w:val="231F20"/>
        </w:rPr>
        <w:t>bảy</w:t>
      </w:r>
      <w:r>
        <w:rPr>
          <w:color w:val="231F20"/>
          <w:spacing w:val="-20"/>
        </w:rPr>
        <w:t> </w:t>
      </w:r>
      <w:r>
        <w:rPr>
          <w:color w:val="231F20"/>
        </w:rPr>
        <w:t>trừ</w:t>
      </w:r>
      <w:r>
        <w:rPr>
          <w:color w:val="231F20"/>
          <w:spacing w:val="-21"/>
        </w:rPr>
        <w:t> </w:t>
      </w:r>
      <w:r>
        <w:rPr>
          <w:color w:val="231F20"/>
        </w:rPr>
        <w:t>tâm</w:t>
      </w:r>
      <w:r>
        <w:rPr>
          <w:color w:val="231F20"/>
          <w:spacing w:val="-20"/>
        </w:rPr>
        <w:t> </w:t>
      </w:r>
      <w:r>
        <w:rPr>
          <w:color w:val="231F20"/>
          <w:spacing w:val="-3"/>
        </w:rPr>
        <w:t>thông</w:t>
      </w:r>
      <w:r>
        <w:rPr>
          <w:color w:val="231F20"/>
          <w:spacing w:val="-21"/>
        </w:rPr>
        <w:t> </w:t>
      </w:r>
      <w:r>
        <w:rPr>
          <w:color w:val="231F20"/>
          <w:spacing w:val="-3"/>
        </w:rPr>
        <w:t>quả,</w:t>
      </w:r>
      <w:r>
        <w:rPr>
          <w:color w:val="231F20"/>
          <w:spacing w:val="-20"/>
        </w:rPr>
        <w:t> </w:t>
      </w:r>
      <w:r>
        <w:rPr>
          <w:color w:val="231F20"/>
        </w:rPr>
        <w:t>cõi</w:t>
      </w:r>
      <w:r>
        <w:rPr>
          <w:color w:val="231F20"/>
          <w:spacing w:val="-21"/>
        </w:rPr>
        <w:t> </w:t>
      </w:r>
      <w:r>
        <w:rPr>
          <w:color w:val="231F20"/>
        </w:rPr>
        <w:t>sắc</w:t>
      </w:r>
      <w:r>
        <w:rPr>
          <w:color w:val="231F20"/>
          <w:spacing w:val="-20"/>
        </w:rPr>
        <w:t> </w:t>
      </w:r>
      <w:r>
        <w:rPr>
          <w:color w:val="231F20"/>
        </w:rPr>
        <w:t>có</w:t>
      </w:r>
      <w:r>
        <w:rPr>
          <w:color w:val="231F20"/>
          <w:spacing w:val="-21"/>
        </w:rPr>
        <w:t> </w:t>
      </w:r>
      <w:r>
        <w:rPr>
          <w:color w:val="231F20"/>
        </w:rPr>
        <w:t>hai</w:t>
      </w:r>
      <w:r>
        <w:rPr>
          <w:color w:val="231F20"/>
          <w:spacing w:val="-20"/>
        </w:rPr>
        <w:t> </w:t>
      </w:r>
      <w:r>
        <w:rPr>
          <w:color w:val="231F20"/>
        </w:rPr>
        <w:t>là</w:t>
      </w:r>
      <w:r>
        <w:rPr>
          <w:color w:val="231F20"/>
          <w:spacing w:val="-21"/>
        </w:rPr>
        <w:t> </w:t>
      </w:r>
      <w:r>
        <w:rPr>
          <w:color w:val="231F20"/>
        </w:rPr>
        <w:t>tâm</w:t>
      </w:r>
      <w:r>
        <w:rPr>
          <w:color w:val="231F20"/>
          <w:spacing w:val="-20"/>
        </w:rPr>
        <w:t> </w:t>
      </w:r>
      <w:r>
        <w:rPr>
          <w:color w:val="231F20"/>
        </w:rPr>
        <w:t>gia</w:t>
      </w:r>
      <w:r>
        <w:rPr>
          <w:color w:val="231F20"/>
          <w:spacing w:val="-21"/>
        </w:rPr>
        <w:t> </w:t>
      </w:r>
      <w:r>
        <w:rPr>
          <w:color w:val="231F20"/>
          <w:spacing w:val="-3"/>
        </w:rPr>
        <w:t>hạnh</w:t>
      </w:r>
      <w:r>
        <w:rPr>
          <w:color w:val="231F20"/>
          <w:spacing w:val="-20"/>
        </w:rPr>
        <w:t> </w:t>
      </w:r>
      <w:r>
        <w:rPr>
          <w:color w:val="231F20"/>
          <w:spacing w:val="-3"/>
        </w:rPr>
        <w:t>thiện </w:t>
      </w:r>
      <w:r>
        <w:rPr>
          <w:color w:val="231F20"/>
        </w:rPr>
        <w:t>và</w:t>
      </w:r>
      <w:r>
        <w:rPr>
          <w:color w:val="231F20"/>
          <w:spacing w:val="-10"/>
        </w:rPr>
        <w:t> </w:t>
      </w:r>
      <w:r>
        <w:rPr>
          <w:color w:val="231F20"/>
        </w:rPr>
        <w:t>tâm</w:t>
      </w:r>
      <w:r>
        <w:rPr>
          <w:color w:val="231F20"/>
          <w:spacing w:val="-9"/>
        </w:rPr>
        <w:t> </w:t>
      </w:r>
      <w:r>
        <w:rPr>
          <w:color w:val="231F20"/>
        </w:rPr>
        <w:t>hữu</w:t>
      </w:r>
      <w:r>
        <w:rPr>
          <w:color w:val="231F20"/>
          <w:spacing w:val="-10"/>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10"/>
        </w:rPr>
        <w:t> </w:t>
      </w:r>
      <w:r>
        <w:rPr>
          <w:color w:val="231F20"/>
          <w:spacing w:val="-3"/>
        </w:rPr>
        <w:t>cùng</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có</w:t>
      </w:r>
      <w:r>
        <w:rPr>
          <w:color w:val="231F20"/>
          <w:spacing w:val="-9"/>
        </w:rPr>
        <w:t> </w:t>
      </w:r>
      <w:r>
        <w:rPr>
          <w:color w:val="231F20"/>
        </w:rPr>
        <w:t>hai</w:t>
      </w:r>
      <w:r>
        <w:rPr>
          <w:color w:val="231F20"/>
          <w:spacing w:val="-10"/>
        </w:rPr>
        <w:t> </w:t>
      </w:r>
      <w:r>
        <w:rPr>
          <w:color w:val="231F20"/>
        </w:rPr>
        <w:t>là</w:t>
      </w:r>
      <w:r>
        <w:rPr>
          <w:color w:val="231F20"/>
          <w:spacing w:val="-9"/>
        </w:rPr>
        <w:t> </w:t>
      </w:r>
      <w:r>
        <w:rPr>
          <w:color w:val="231F20"/>
        </w:rPr>
        <w:t>tâm</w:t>
      </w:r>
      <w:r>
        <w:rPr>
          <w:color w:val="231F20"/>
          <w:spacing w:val="-10"/>
        </w:rPr>
        <w:t> </w:t>
      </w:r>
      <w:r>
        <w:rPr>
          <w:color w:val="231F20"/>
        </w:rPr>
        <w:t>học</w:t>
      </w:r>
      <w:r>
        <w:rPr>
          <w:color w:val="231F20"/>
          <w:spacing w:val="-9"/>
        </w:rPr>
        <w:t> </w:t>
      </w:r>
      <w:r>
        <w:rPr>
          <w:color w:val="231F20"/>
        </w:rPr>
        <w:t>và</w:t>
      </w:r>
      <w:r>
        <w:rPr>
          <w:color w:val="231F20"/>
          <w:spacing w:val="-10"/>
        </w:rPr>
        <w:t> </w:t>
      </w:r>
      <w:r>
        <w:rPr>
          <w:color w:val="231F20"/>
        </w:rPr>
        <w:t>tâm</w:t>
      </w:r>
      <w:r>
        <w:rPr>
          <w:color w:val="231F20"/>
          <w:spacing w:val="-9"/>
        </w:rPr>
        <w:t> </w:t>
      </w:r>
      <w:r>
        <w:rPr>
          <w:color w:val="231F20"/>
        </w:rPr>
        <w:t>vô</w:t>
      </w:r>
      <w:r>
        <w:rPr>
          <w:color w:val="231F20"/>
          <w:spacing w:val="-9"/>
        </w:rPr>
        <w:t> </w:t>
      </w:r>
      <w:r>
        <w:rPr>
          <w:color w:val="231F20"/>
          <w:spacing w:val="-3"/>
        </w:rPr>
        <w:t>học.</w:t>
      </w:r>
    </w:p>
    <w:p>
      <w:pPr>
        <w:pStyle w:val="BodyText"/>
        <w:spacing w:line="271" w:lineRule="auto"/>
        <w:ind w:left="393" w:right="128"/>
      </w:pPr>
      <w:r>
        <w:rPr>
          <w:color w:val="231F20"/>
        </w:rPr>
        <w:t>Tâm</w:t>
      </w:r>
      <w:r>
        <w:rPr>
          <w:color w:val="231F20"/>
          <w:spacing w:val="-13"/>
        </w:rPr>
        <w:t> </w:t>
      </w:r>
      <w:r>
        <w:rPr>
          <w:color w:val="231F20"/>
        </w:rPr>
        <w:t>bất</w:t>
      </w:r>
      <w:r>
        <w:rPr>
          <w:color w:val="231F20"/>
          <w:spacing w:val="-12"/>
        </w:rPr>
        <w:t> </w:t>
      </w:r>
      <w:r>
        <w:rPr>
          <w:color w:val="231F20"/>
          <w:spacing w:val="-3"/>
        </w:rPr>
        <w:t>thiện</w:t>
      </w:r>
      <w:r>
        <w:rPr>
          <w:color w:val="231F20"/>
          <w:spacing w:val="-12"/>
        </w:rPr>
        <w:t> </w:t>
      </w:r>
      <w:r>
        <w:rPr>
          <w:color w:val="231F20"/>
        </w:rPr>
        <w:t>nơi</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vô</w:t>
      </w:r>
      <w:r>
        <w:rPr>
          <w:color w:val="231F20"/>
          <w:spacing w:val="-12"/>
        </w:rPr>
        <w:t> </w:t>
      </w:r>
      <w:r>
        <w:rPr>
          <w:color w:val="231F20"/>
          <w:spacing w:val="-3"/>
        </w:rPr>
        <w:t>gián</w:t>
      </w:r>
      <w:r>
        <w:rPr>
          <w:color w:val="231F20"/>
          <w:spacing w:val="-12"/>
        </w:rPr>
        <w:t> </w:t>
      </w:r>
      <w:r>
        <w:rPr>
          <w:color w:val="231F20"/>
          <w:spacing w:val="-3"/>
        </w:rPr>
        <w:t>sinh</w:t>
      </w:r>
      <w:r>
        <w:rPr>
          <w:color w:val="231F20"/>
          <w:spacing w:val="-13"/>
        </w:rPr>
        <w:t> </w:t>
      </w:r>
      <w:r>
        <w:rPr>
          <w:color w:val="231F20"/>
        </w:rPr>
        <w:t>bảy</w:t>
      </w:r>
      <w:r>
        <w:rPr>
          <w:color w:val="231F20"/>
          <w:spacing w:val="-12"/>
        </w:rPr>
        <w:t> </w:t>
      </w:r>
      <w:r>
        <w:rPr>
          <w:color w:val="231F20"/>
          <w:spacing w:val="-3"/>
        </w:rPr>
        <w:t>tâm.</w:t>
      </w:r>
      <w:r>
        <w:rPr>
          <w:color w:val="231F20"/>
          <w:spacing w:val="-12"/>
        </w:rPr>
        <w:t> </w:t>
      </w:r>
      <w:r>
        <w:rPr>
          <w:color w:val="231F20"/>
          <w:spacing w:val="-3"/>
        </w:rPr>
        <w:t>Nghĩa</w:t>
      </w:r>
      <w:r>
        <w:rPr>
          <w:color w:val="231F20"/>
          <w:spacing w:val="-12"/>
        </w:rPr>
        <w:t> </w:t>
      </w:r>
      <w:r>
        <w:rPr>
          <w:color w:val="231F20"/>
        </w:rPr>
        <w:t>là</w:t>
      </w:r>
      <w:r>
        <w:rPr>
          <w:color w:val="231F20"/>
          <w:spacing w:val="-13"/>
        </w:rPr>
        <w:t> </w:t>
      </w:r>
      <w:r>
        <w:rPr>
          <w:color w:val="231F20"/>
        </w:rPr>
        <w:t>cõi</w:t>
      </w:r>
      <w:r>
        <w:rPr>
          <w:color w:val="231F20"/>
          <w:spacing w:val="-12"/>
        </w:rPr>
        <w:t> </w:t>
      </w:r>
      <w:r>
        <w:rPr>
          <w:color w:val="231F20"/>
          <w:spacing w:val="-3"/>
        </w:rPr>
        <w:t>dục </w:t>
      </w:r>
      <w:r>
        <w:rPr>
          <w:color w:val="231F20"/>
        </w:rPr>
        <w:t>có bảy trừ tâm </w:t>
      </w:r>
      <w:r>
        <w:rPr>
          <w:color w:val="231F20"/>
          <w:spacing w:val="-3"/>
        </w:rPr>
        <w:t>thông quả. </w:t>
      </w:r>
      <w:r>
        <w:rPr>
          <w:color w:val="231F20"/>
        </w:rPr>
        <w:t>Tâm này lại từ </w:t>
      </w:r>
      <w:r>
        <w:rPr>
          <w:color w:val="231F20"/>
          <w:spacing w:val="-3"/>
        </w:rPr>
        <w:t>mười </w:t>
      </w:r>
      <w:r>
        <w:rPr>
          <w:color w:val="231F20"/>
        </w:rPr>
        <w:t>bốn tâm vô </w:t>
      </w:r>
      <w:r>
        <w:rPr>
          <w:color w:val="231F20"/>
          <w:spacing w:val="-3"/>
        </w:rPr>
        <w:t>gián</w:t>
      </w:r>
      <w:r>
        <w:rPr>
          <w:color w:val="231F20"/>
          <w:spacing w:val="-40"/>
        </w:rPr>
        <w:t> </w:t>
      </w:r>
      <w:r>
        <w:rPr>
          <w:color w:val="231F20"/>
          <w:spacing w:val="-3"/>
        </w:rPr>
        <w:t>sinh. Nghĩa</w:t>
      </w:r>
      <w:r>
        <w:rPr>
          <w:color w:val="231F20"/>
          <w:spacing w:val="-5"/>
        </w:rPr>
        <w:t> </w:t>
      </w:r>
      <w:r>
        <w:rPr>
          <w:color w:val="231F20"/>
        </w:rPr>
        <w:t>là</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có</w:t>
      </w:r>
      <w:r>
        <w:rPr>
          <w:color w:val="231F20"/>
          <w:spacing w:val="-5"/>
        </w:rPr>
        <w:t> </w:t>
      </w:r>
      <w:r>
        <w:rPr>
          <w:color w:val="231F20"/>
        </w:rPr>
        <w:t>bảy</w:t>
      </w:r>
      <w:r>
        <w:rPr>
          <w:color w:val="231F20"/>
          <w:spacing w:val="-4"/>
        </w:rPr>
        <w:t> </w:t>
      </w:r>
      <w:r>
        <w:rPr>
          <w:color w:val="231F20"/>
        </w:rPr>
        <w:t>trừ</w:t>
      </w:r>
      <w:r>
        <w:rPr>
          <w:color w:val="231F20"/>
          <w:spacing w:val="-5"/>
        </w:rPr>
        <w:t> </w:t>
      </w:r>
      <w:r>
        <w:rPr>
          <w:color w:val="231F20"/>
        </w:rPr>
        <w:t>tâm</w:t>
      </w:r>
      <w:r>
        <w:rPr>
          <w:color w:val="231F20"/>
          <w:spacing w:val="-5"/>
        </w:rPr>
        <w:t> </w:t>
      </w:r>
      <w:r>
        <w:rPr>
          <w:color w:val="231F20"/>
          <w:spacing w:val="-3"/>
        </w:rPr>
        <w:t>thông</w:t>
      </w:r>
      <w:r>
        <w:rPr>
          <w:color w:val="231F20"/>
          <w:spacing w:val="-4"/>
        </w:rPr>
        <w:t> </w:t>
      </w:r>
      <w:r>
        <w:rPr>
          <w:color w:val="231F20"/>
          <w:spacing w:val="-3"/>
        </w:rPr>
        <w:t>quả,</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có</w:t>
      </w:r>
      <w:r>
        <w:rPr>
          <w:color w:val="231F20"/>
          <w:spacing w:val="-5"/>
        </w:rPr>
        <w:t> </w:t>
      </w:r>
      <w:r>
        <w:rPr>
          <w:color w:val="231F20"/>
        </w:rPr>
        <w:t>bốn</w:t>
      </w:r>
      <w:r>
        <w:rPr>
          <w:color w:val="231F20"/>
          <w:spacing w:val="-4"/>
        </w:rPr>
        <w:t> </w:t>
      </w:r>
      <w:r>
        <w:rPr>
          <w:color w:val="231F20"/>
        </w:rPr>
        <w:t>trừ</w:t>
      </w:r>
      <w:r>
        <w:rPr>
          <w:color w:val="231F20"/>
          <w:spacing w:val="-5"/>
        </w:rPr>
        <w:t> </w:t>
      </w:r>
      <w:r>
        <w:rPr>
          <w:color w:val="231F20"/>
        </w:rPr>
        <w:t>tâm</w:t>
      </w:r>
      <w:r>
        <w:rPr>
          <w:color w:val="231F20"/>
          <w:spacing w:val="-5"/>
        </w:rPr>
        <w:t> </w:t>
      </w:r>
      <w:r>
        <w:rPr>
          <w:color w:val="231F20"/>
          <w:spacing w:val="-3"/>
        </w:rPr>
        <w:t>gia hạnh</w:t>
      </w:r>
      <w:r>
        <w:rPr>
          <w:color w:val="231F20"/>
          <w:spacing w:val="-8"/>
        </w:rPr>
        <w:t> </w:t>
      </w:r>
      <w:r>
        <w:rPr>
          <w:color w:val="231F20"/>
          <w:spacing w:val="-3"/>
        </w:rPr>
        <w:t>thiện</w:t>
      </w:r>
      <w:r>
        <w:rPr>
          <w:color w:val="231F20"/>
          <w:spacing w:val="-8"/>
        </w:rPr>
        <w:t> </w:t>
      </w:r>
      <w:r>
        <w:rPr>
          <w:color w:val="231F20"/>
        </w:rPr>
        <w:t>và</w:t>
      </w:r>
      <w:r>
        <w:rPr>
          <w:color w:val="231F20"/>
          <w:spacing w:val="-8"/>
        </w:rPr>
        <w:t> </w:t>
      </w:r>
      <w:r>
        <w:rPr>
          <w:color w:val="231F20"/>
        </w:rPr>
        <w:t>tâm</w:t>
      </w:r>
      <w:r>
        <w:rPr>
          <w:color w:val="231F20"/>
          <w:spacing w:val="-8"/>
        </w:rPr>
        <w:t> </w:t>
      </w:r>
      <w:r>
        <w:rPr>
          <w:color w:val="231F20"/>
          <w:spacing w:val="-3"/>
        </w:rPr>
        <w:t>thông</w:t>
      </w:r>
      <w:r>
        <w:rPr>
          <w:color w:val="231F20"/>
          <w:spacing w:val="-8"/>
        </w:rPr>
        <w:t> </w:t>
      </w:r>
      <w:r>
        <w:rPr>
          <w:color w:val="231F20"/>
          <w:spacing w:val="-3"/>
        </w:rPr>
        <w:t>quả,</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có</w:t>
      </w:r>
      <w:r>
        <w:rPr>
          <w:color w:val="231F20"/>
          <w:spacing w:val="-7"/>
        </w:rPr>
        <w:t> </w:t>
      </w:r>
      <w:r>
        <w:rPr>
          <w:color w:val="231F20"/>
        </w:rPr>
        <w:t>ba</w:t>
      </w:r>
      <w:r>
        <w:rPr>
          <w:color w:val="231F20"/>
          <w:spacing w:val="-8"/>
        </w:rPr>
        <w:t> </w:t>
      </w:r>
      <w:r>
        <w:rPr>
          <w:color w:val="231F20"/>
        </w:rPr>
        <w:t>trừ</w:t>
      </w:r>
      <w:r>
        <w:rPr>
          <w:color w:val="231F20"/>
          <w:spacing w:val="-8"/>
        </w:rPr>
        <w:t> </w:t>
      </w:r>
      <w:r>
        <w:rPr>
          <w:color w:val="231F20"/>
        </w:rPr>
        <w:t>tâm</w:t>
      </w:r>
      <w:r>
        <w:rPr>
          <w:color w:val="231F20"/>
          <w:spacing w:val="-8"/>
        </w:rPr>
        <w:t> </w:t>
      </w:r>
      <w:r>
        <w:rPr>
          <w:color w:val="231F20"/>
        </w:rPr>
        <w:t>gia</w:t>
      </w:r>
      <w:r>
        <w:rPr>
          <w:color w:val="231F20"/>
          <w:spacing w:val="-8"/>
        </w:rPr>
        <w:t> </w:t>
      </w:r>
      <w:r>
        <w:rPr>
          <w:color w:val="231F20"/>
          <w:spacing w:val="-3"/>
        </w:rPr>
        <w:t>hạnh</w:t>
      </w:r>
      <w:r>
        <w:rPr>
          <w:color w:val="231F20"/>
          <w:spacing w:val="-8"/>
        </w:rPr>
        <w:t> </w:t>
      </w:r>
      <w:r>
        <w:rPr>
          <w:color w:val="231F20"/>
          <w:spacing w:val="-3"/>
        </w:rPr>
        <w:t>thiện.</w:t>
      </w:r>
    </w:p>
    <w:p>
      <w:pPr>
        <w:pStyle w:val="BodyText"/>
        <w:spacing w:line="271" w:lineRule="auto"/>
        <w:ind w:left="393" w:right="128"/>
      </w:pPr>
      <w:r>
        <w:rPr>
          <w:color w:val="231F20"/>
        </w:rPr>
        <w:t>Như tâm bất thiện nơi cõi dục, tâm hữu phú vô ký nơi cõi dục cũng như thế.</w:t>
      </w:r>
    </w:p>
    <w:p>
      <w:pPr>
        <w:pStyle w:val="BodyText"/>
        <w:spacing w:line="271" w:lineRule="auto"/>
        <w:ind w:left="393" w:right="127"/>
      </w:pPr>
      <w:r>
        <w:rPr>
          <w:color w:val="231F20"/>
        </w:rPr>
        <w:t>Tâm đường oai nghi của cõi dục vô gián sinh tám tâm. Nghĩa là cõi dục có sáu trừ tâm gia hạnh thiện và tâm thông quả, cõi sắc</w:t>
      </w:r>
      <w:r>
        <w:rPr>
          <w:color w:val="231F20"/>
          <w:spacing w:val="-36"/>
        </w:rPr>
        <w:t> </w:t>
      </w:r>
      <w:r>
        <w:rPr>
          <w:color w:val="231F20"/>
        </w:rPr>
        <w:t>và cõi vô sắc mỗi cõi đều có một tâm là tâm hữu phú vô</w:t>
      </w:r>
      <w:r>
        <w:rPr>
          <w:color w:val="231F20"/>
          <w:spacing w:val="-2"/>
        </w:rPr>
        <w:t> </w:t>
      </w:r>
      <w:r>
        <w:rPr>
          <w:color w:val="231F20"/>
        </w:rPr>
        <w:t>ký.</w:t>
      </w:r>
    </w:p>
    <w:p>
      <w:pPr>
        <w:pStyle w:val="BodyText"/>
        <w:spacing w:line="273" w:lineRule="auto"/>
        <w:ind w:left="393" w:right="126"/>
      </w:pPr>
      <w:r>
        <w:rPr>
          <w:color w:val="231F20"/>
        </w:rPr>
        <w:t>Có Sư khác nói: Tâm này vô gián sinh chín tâm. Nghĩa là tám tâm</w:t>
      </w:r>
      <w:r>
        <w:rPr>
          <w:color w:val="231F20"/>
          <w:spacing w:val="-5"/>
        </w:rPr>
        <w:t> </w:t>
      </w:r>
      <w:r>
        <w:rPr>
          <w:color w:val="231F20"/>
        </w:rPr>
        <w:t>trước</w:t>
      </w:r>
      <w:r>
        <w:rPr>
          <w:color w:val="231F20"/>
          <w:spacing w:val="-5"/>
        </w:rPr>
        <w:t> </w:t>
      </w:r>
      <w:r>
        <w:rPr>
          <w:color w:val="231F20"/>
        </w:rPr>
        <w:t>và</w:t>
      </w:r>
      <w:r>
        <w:rPr>
          <w:color w:val="231F20"/>
          <w:spacing w:val="-5"/>
        </w:rPr>
        <w:t> </w:t>
      </w:r>
      <w:r>
        <w:rPr>
          <w:color w:val="231F20"/>
        </w:rPr>
        <w:t>tâm</w:t>
      </w:r>
      <w:r>
        <w:rPr>
          <w:color w:val="231F20"/>
          <w:spacing w:val="-5"/>
        </w:rPr>
        <w:t> </w:t>
      </w:r>
      <w:r>
        <w:rPr>
          <w:color w:val="231F20"/>
        </w:rPr>
        <w:t>gia</w:t>
      </w:r>
      <w:r>
        <w:rPr>
          <w:color w:val="231F20"/>
          <w:spacing w:val="-5"/>
        </w:rPr>
        <w:t> </w:t>
      </w:r>
      <w:r>
        <w:rPr>
          <w:color w:val="231F20"/>
        </w:rPr>
        <w:t>hạnh</w:t>
      </w:r>
      <w:r>
        <w:rPr>
          <w:color w:val="231F20"/>
          <w:spacing w:val="-5"/>
        </w:rPr>
        <w:t> </w:t>
      </w:r>
      <w:r>
        <w:rPr>
          <w:color w:val="231F20"/>
        </w:rPr>
        <w:t>thiện</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vì</w:t>
      </w:r>
      <w:r>
        <w:rPr>
          <w:color w:val="231F20"/>
          <w:spacing w:val="-5"/>
        </w:rPr>
        <w:t> </w:t>
      </w:r>
      <w:r>
        <w:rPr>
          <w:color w:val="231F20"/>
        </w:rPr>
        <w:t>người</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thuần</w:t>
      </w:r>
      <w:r>
        <w:rPr>
          <w:color w:val="231F20"/>
          <w:spacing w:val="-5"/>
        </w:rPr>
        <w:t> </w:t>
      </w:r>
      <w:r>
        <w:rPr>
          <w:color w:val="231F20"/>
        </w:rPr>
        <w:t>thục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có thể hiện tiền. Tâm này lại từ bảy tâm vô gián sinh. Nghĩa là cõi dục có bảy trừ tâm thông quả.</w:t>
      </w:r>
    </w:p>
    <w:p>
      <w:pPr>
        <w:pStyle w:val="BodyText"/>
        <w:spacing w:line="271" w:lineRule="auto" w:before="110"/>
        <w:ind w:right="411"/>
      </w:pPr>
      <w:r>
        <w:rPr>
          <w:color w:val="231F20"/>
        </w:rPr>
        <w:t>Như tâm đường oai nghi ở cõi dục, tâm dị thục sinh ở cõi dục cũng như thế.</w:t>
      </w:r>
    </w:p>
    <w:p>
      <w:pPr>
        <w:pStyle w:val="BodyText"/>
        <w:spacing w:line="271" w:lineRule="auto" w:before="113"/>
        <w:ind w:right="412"/>
      </w:pPr>
      <w:r>
        <w:rPr>
          <w:color w:val="231F20"/>
        </w:rPr>
        <w:t>Tâm xứ công xảo vô gián sinh sáu tâm. Nghĩa là sáu tâm ở cõi dục trừ tâm gia hạnh thiện và tâm thông quả.</w:t>
      </w:r>
    </w:p>
    <w:p>
      <w:pPr>
        <w:pStyle w:val="BodyText"/>
        <w:spacing w:line="271" w:lineRule="auto"/>
        <w:ind w:right="410"/>
      </w:pPr>
      <w:r>
        <w:rPr>
          <w:color w:val="231F20"/>
        </w:rPr>
        <w:t>Có Sư khác nói: Tâm này vô gián sinh bảy tâm. Nghĩa là sáu tâm trước và tâm gia hạnh thiện của cõi dục, vì người tu tập thuần thục có thể hiện tiền. Tâm này lại từ bảy tâm vô gián sinh. Nghĩa là bảy tâm ở cõi dục trừ tâm thông quả.</w:t>
      </w:r>
    </w:p>
    <w:p>
      <w:pPr>
        <w:pStyle w:val="BodyText"/>
        <w:spacing w:line="271" w:lineRule="auto"/>
        <w:ind w:right="410"/>
      </w:pPr>
      <w:r>
        <w:rPr>
          <w:color w:val="231F20"/>
        </w:rPr>
        <w:t>Tâm thông quả ở cõi dục vô gián sinh hai tâm. Nghĩa là tâm thông quả ở cõi dục và tâm gia hạnh thiện ở cõi sắc. Tâm này lại từ hai tâm vô gián sinh. Nghĩa là tâm thông quả ở cõi dục và tâm gia hạnh thiện ở cõi sắc.</w:t>
      </w:r>
    </w:p>
    <w:p>
      <w:pPr>
        <w:pStyle w:val="BodyText"/>
        <w:spacing w:line="271" w:lineRule="auto"/>
        <w:ind w:right="410"/>
      </w:pPr>
      <w:r>
        <w:rPr>
          <w:color w:val="231F20"/>
        </w:rPr>
        <w:t>Tâm</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thiện</w:t>
      </w:r>
      <w:r>
        <w:rPr>
          <w:color w:val="231F20"/>
          <w:spacing w:val="-3"/>
        </w:rPr>
        <w:t> </w:t>
      </w:r>
      <w:r>
        <w:rPr>
          <w:color w:val="231F20"/>
        </w:rPr>
        <w:t>ở</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vô</w:t>
      </w:r>
      <w:r>
        <w:rPr>
          <w:color w:val="231F20"/>
          <w:spacing w:val="-3"/>
        </w:rPr>
        <w:t> </w:t>
      </w:r>
      <w:r>
        <w:rPr>
          <w:color w:val="231F20"/>
        </w:rPr>
        <w:t>gián</w:t>
      </w:r>
      <w:r>
        <w:rPr>
          <w:color w:val="231F20"/>
          <w:spacing w:val="-4"/>
        </w:rPr>
        <w:t> </w:t>
      </w:r>
      <w:r>
        <w:rPr>
          <w:color w:val="231F20"/>
        </w:rPr>
        <w:t>sinh</w:t>
      </w:r>
      <w:r>
        <w:rPr>
          <w:color w:val="231F20"/>
          <w:spacing w:val="-4"/>
        </w:rPr>
        <w:t> </w:t>
      </w:r>
      <w:r>
        <w:rPr>
          <w:color w:val="231F20"/>
        </w:rPr>
        <w:t>mười</w:t>
      </w:r>
      <w:r>
        <w:rPr>
          <w:color w:val="231F20"/>
          <w:spacing w:val="-4"/>
        </w:rPr>
        <w:t> </w:t>
      </w:r>
      <w:r>
        <w:rPr>
          <w:color w:val="231F20"/>
        </w:rPr>
        <w:t>hai</w:t>
      </w:r>
      <w:r>
        <w:rPr>
          <w:color w:val="231F20"/>
          <w:spacing w:val="-3"/>
        </w:rPr>
        <w:t> </w:t>
      </w:r>
      <w:r>
        <w:rPr>
          <w:color w:val="231F20"/>
        </w:rPr>
        <w:t>tâm.</w:t>
      </w:r>
      <w:r>
        <w:rPr>
          <w:color w:val="231F20"/>
          <w:spacing w:val="-4"/>
        </w:rPr>
        <w:t> </w:t>
      </w:r>
      <w:r>
        <w:rPr>
          <w:color w:val="231F20"/>
        </w:rPr>
        <w:t>Nghĩa là cõi sắc có sáu, cõi dục có ba là tâm gia hạnh thiện, tâm sinh đắc thiện</w:t>
      </w:r>
      <w:r>
        <w:rPr>
          <w:color w:val="231F20"/>
          <w:spacing w:val="-10"/>
        </w:rPr>
        <w:t> </w:t>
      </w:r>
      <w:r>
        <w:rPr>
          <w:color w:val="231F20"/>
        </w:rPr>
        <w:t>và</w:t>
      </w:r>
      <w:r>
        <w:rPr>
          <w:color w:val="231F20"/>
          <w:spacing w:val="-9"/>
        </w:rPr>
        <w:t> </w:t>
      </w:r>
      <w:r>
        <w:rPr>
          <w:color w:val="231F20"/>
        </w:rPr>
        <w:t>tâm</w:t>
      </w:r>
      <w:r>
        <w:rPr>
          <w:color w:val="231F20"/>
          <w:spacing w:val="-9"/>
        </w:rPr>
        <w:t> </w:t>
      </w:r>
      <w:r>
        <w:rPr>
          <w:color w:val="231F20"/>
        </w:rPr>
        <w:t>thông</w:t>
      </w:r>
      <w:r>
        <w:rPr>
          <w:color w:val="231F20"/>
          <w:spacing w:val="-9"/>
        </w:rPr>
        <w:t> </w:t>
      </w:r>
      <w:r>
        <w:rPr>
          <w:color w:val="231F20"/>
        </w:rPr>
        <w:t>quả,</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rPr>
        <w:t>có</w:t>
      </w:r>
      <w:r>
        <w:rPr>
          <w:color w:val="231F20"/>
          <w:spacing w:val="-9"/>
        </w:rPr>
        <w:t> </w:t>
      </w:r>
      <w:r>
        <w:rPr>
          <w:color w:val="231F20"/>
        </w:rPr>
        <w:t>một</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gia</w:t>
      </w:r>
      <w:r>
        <w:rPr>
          <w:color w:val="231F20"/>
          <w:spacing w:val="-9"/>
        </w:rPr>
        <w:t> </w:t>
      </w:r>
      <w:r>
        <w:rPr>
          <w:color w:val="231F20"/>
        </w:rPr>
        <w:t>hạnh</w:t>
      </w:r>
      <w:r>
        <w:rPr>
          <w:color w:val="231F20"/>
          <w:spacing w:val="-9"/>
        </w:rPr>
        <w:t> </w:t>
      </w:r>
      <w:r>
        <w:rPr>
          <w:color w:val="231F20"/>
        </w:rPr>
        <w:t>thiện,</w:t>
      </w:r>
      <w:r>
        <w:rPr>
          <w:color w:val="231F20"/>
          <w:spacing w:val="-9"/>
        </w:rPr>
        <w:t> </w:t>
      </w:r>
      <w:r>
        <w:rPr>
          <w:color w:val="231F20"/>
        </w:rPr>
        <w:t>cùng vô lậu có hai là tâm học và tâm vô học. Tâm này lại từ mười tâm vô gián sinh. Nghĩa là cõi sắc có bốn trừ tâm đường oai nghi và tâm dị thục sinh, cõi dục có hai là tâm gia hạnh thiện và tâm thông quả, cõi vô sắc có hai là tâm gia hạnh thiện và tâm hữu phú vô ký, cùng </w:t>
      </w:r>
      <w:r>
        <w:rPr>
          <w:color w:val="231F20"/>
          <w:spacing w:val="-6"/>
        </w:rPr>
        <w:t>vô </w:t>
      </w:r>
      <w:r>
        <w:rPr>
          <w:color w:val="231F20"/>
        </w:rPr>
        <w:t>lậu có hai là tâm học và tâm vô học.</w:t>
      </w:r>
    </w:p>
    <w:p>
      <w:pPr>
        <w:pStyle w:val="BodyText"/>
        <w:spacing w:line="271" w:lineRule="auto" w:before="115"/>
        <w:ind w:right="406"/>
      </w:pPr>
      <w:r>
        <w:rPr>
          <w:color w:val="231F20"/>
        </w:rPr>
        <w:t>Tâm sinh đắc thiện ở cõi sắc vô gián sinh tám tâm. Nghĩa là cõi sắc có năm trừ tâm thông quả, cõi dục có hai là tâm bất thiện và tâm hữu phú vô ký, cõi vô sắc có một là tâm hữu phú vô ký. Tâm này lại từ năm tâm vô gián sinh. Nghĩa là năm tâm của cõi sắc trừ tâm thông quả.</w:t>
      </w:r>
    </w:p>
    <w:p>
      <w:pPr>
        <w:pStyle w:val="BodyText"/>
        <w:spacing w:line="273" w:lineRule="auto"/>
        <w:ind w:right="410"/>
      </w:pPr>
      <w:r>
        <w:rPr>
          <w:color w:val="231F20"/>
        </w:rPr>
        <w:t>Tâm hữu phú vô ký ở cõi sắc vô gián sinh chín tâm. Nghĩa là cõi sắc có năm trừ tâm thông quả, cõi dục có bốn là tâm gia hạnh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thiện, tâm sinh đắc thiện, tâm bất thiện và tâm hữu phú vô ký. Tâm này lại từ mười một tâm vô gián sinh. Nghĩa là cõi sắc có năm trừ tâm thông quả, cõi dục có ba là tâm sinh đắc thiện, tâm đường oai nghi và tâm dị thục sinh, cõi vô sắc có ba trừ tâm gia hạnh thiện.</w:t>
      </w:r>
    </w:p>
    <w:p>
      <w:pPr>
        <w:pStyle w:val="BodyText"/>
        <w:spacing w:line="273" w:lineRule="auto" w:before="110"/>
        <w:ind w:left="393" w:right="127"/>
      </w:pPr>
      <w:r>
        <w:rPr>
          <w:color w:val="231F20"/>
        </w:rPr>
        <w:t>Tâm đường oai nghi ở cõi sắc vô gián sinh bảy tâm. Nghĩa là cõi sắc có bốn trừ tâm gia hạnh thiện và tâm thông quả, cõi dục có hai là tâm bất thiện và tâm hữu phú vô ký, cõi vô sắc có một là tâm hữu phú vô ký. Tâm này lại từ năm tâm vô gián sinh. Nghĩa là năm tâm ở cõi sắc trừ tâm thông quả.</w:t>
      </w:r>
    </w:p>
    <w:p>
      <w:pPr>
        <w:pStyle w:val="BodyText"/>
        <w:spacing w:line="273" w:lineRule="auto" w:before="109"/>
        <w:ind w:left="393" w:right="128"/>
      </w:pPr>
      <w:r>
        <w:rPr>
          <w:color w:val="231F20"/>
        </w:rPr>
        <w:t>Như tâm đường oai nghi ở cõi sắc, tâm dị thục sinh ở cõi sắc cũng như thế.</w:t>
      </w:r>
    </w:p>
    <w:p>
      <w:pPr>
        <w:pStyle w:val="BodyText"/>
        <w:spacing w:line="273" w:lineRule="auto" w:before="112"/>
        <w:ind w:left="393" w:right="127"/>
      </w:pPr>
      <w:r>
        <w:rPr>
          <w:color w:val="231F20"/>
        </w:rPr>
        <w:t>Tâm</w:t>
      </w:r>
      <w:r>
        <w:rPr>
          <w:color w:val="231F20"/>
          <w:spacing w:val="-6"/>
        </w:rPr>
        <w:t> </w:t>
      </w:r>
      <w:r>
        <w:rPr>
          <w:color w:val="231F20"/>
        </w:rPr>
        <w:t>thông</w:t>
      </w:r>
      <w:r>
        <w:rPr>
          <w:color w:val="231F20"/>
          <w:spacing w:val="-6"/>
        </w:rPr>
        <w:t> </w:t>
      </w:r>
      <w:r>
        <w:rPr>
          <w:color w:val="231F20"/>
        </w:rPr>
        <w:t>quả</w:t>
      </w:r>
      <w:r>
        <w:rPr>
          <w:color w:val="231F20"/>
          <w:spacing w:val="-5"/>
        </w:rPr>
        <w:t> </w:t>
      </w:r>
      <w:r>
        <w:rPr>
          <w:color w:val="231F20"/>
        </w:rPr>
        <w:t>ở</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vô</w:t>
      </w:r>
      <w:r>
        <w:rPr>
          <w:color w:val="231F20"/>
          <w:spacing w:val="-6"/>
        </w:rPr>
        <w:t> </w:t>
      </w:r>
      <w:r>
        <w:rPr>
          <w:color w:val="231F20"/>
        </w:rPr>
        <w:t>gián</w:t>
      </w:r>
      <w:r>
        <w:rPr>
          <w:color w:val="231F20"/>
          <w:spacing w:val="-5"/>
        </w:rPr>
        <w:t> </w:t>
      </w:r>
      <w:r>
        <w:rPr>
          <w:color w:val="231F20"/>
        </w:rPr>
        <w:t>sinh</w:t>
      </w:r>
      <w:r>
        <w:rPr>
          <w:color w:val="231F20"/>
          <w:spacing w:val="-6"/>
        </w:rPr>
        <w:t> </w:t>
      </w:r>
      <w:r>
        <w:rPr>
          <w:color w:val="231F20"/>
        </w:rPr>
        <w:t>hai</w:t>
      </w:r>
      <w:r>
        <w:rPr>
          <w:color w:val="231F20"/>
          <w:spacing w:val="-6"/>
        </w:rPr>
        <w:t> </w:t>
      </w:r>
      <w:r>
        <w:rPr>
          <w:color w:val="231F20"/>
        </w:rPr>
        <w:t>tâm.</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tâm</w:t>
      </w:r>
      <w:r>
        <w:rPr>
          <w:color w:val="231F20"/>
          <w:spacing w:val="-5"/>
        </w:rPr>
        <w:t> </w:t>
      </w:r>
      <w:r>
        <w:rPr>
          <w:color w:val="231F20"/>
        </w:rPr>
        <w:t>gia hạnh thiện và tâm thông quả của cõi sắc . Tâm này lại từ hai tâm vô gián sinh. Nghĩa là tâm gia hạnh thiện và tâm thông quả của cõi</w:t>
      </w:r>
      <w:r>
        <w:rPr>
          <w:color w:val="231F20"/>
          <w:spacing w:val="-26"/>
        </w:rPr>
        <w:t> </w:t>
      </w:r>
      <w:r>
        <w:rPr>
          <w:color w:val="231F20"/>
        </w:rPr>
        <w:t>sắc.</w:t>
      </w:r>
    </w:p>
    <w:p>
      <w:pPr>
        <w:pStyle w:val="BodyText"/>
        <w:spacing w:line="273" w:lineRule="auto" w:before="111"/>
        <w:ind w:left="393" w:right="127"/>
      </w:pPr>
      <w:r>
        <w:rPr>
          <w:color w:val="231F20"/>
        </w:rPr>
        <w:t>Tâm</w:t>
      </w:r>
      <w:r>
        <w:rPr>
          <w:color w:val="231F20"/>
          <w:spacing w:val="-5"/>
        </w:rPr>
        <w:t> </w:t>
      </w:r>
      <w:r>
        <w:rPr>
          <w:color w:val="231F20"/>
        </w:rPr>
        <w:t>gia</w:t>
      </w:r>
      <w:r>
        <w:rPr>
          <w:color w:val="231F20"/>
          <w:spacing w:val="-5"/>
        </w:rPr>
        <w:t> </w:t>
      </w:r>
      <w:r>
        <w:rPr>
          <w:color w:val="231F20"/>
        </w:rPr>
        <w:t>hạnh</w:t>
      </w:r>
      <w:r>
        <w:rPr>
          <w:color w:val="231F20"/>
          <w:spacing w:val="-4"/>
        </w:rPr>
        <w:t> </w:t>
      </w:r>
      <w:r>
        <w:rPr>
          <w:color w:val="231F20"/>
        </w:rPr>
        <w:t>thiện</w:t>
      </w:r>
      <w:r>
        <w:rPr>
          <w:color w:val="231F20"/>
          <w:spacing w:val="-5"/>
        </w:rPr>
        <w:t> </w:t>
      </w:r>
      <w:r>
        <w:rPr>
          <w:color w:val="231F20"/>
        </w:rPr>
        <w:t>ở</w:t>
      </w:r>
      <w:r>
        <w:rPr>
          <w:color w:val="231F20"/>
          <w:spacing w:val="-5"/>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vô</w:t>
      </w:r>
      <w:r>
        <w:rPr>
          <w:color w:val="231F20"/>
          <w:spacing w:val="-5"/>
        </w:rPr>
        <w:t> </w:t>
      </w:r>
      <w:r>
        <w:rPr>
          <w:color w:val="231F20"/>
        </w:rPr>
        <w:t>gián</w:t>
      </w:r>
      <w:r>
        <w:rPr>
          <w:color w:val="231F20"/>
          <w:spacing w:val="-5"/>
        </w:rPr>
        <w:t> </w:t>
      </w:r>
      <w:r>
        <w:rPr>
          <w:color w:val="231F20"/>
        </w:rPr>
        <w:t>sinh</w:t>
      </w:r>
      <w:r>
        <w:rPr>
          <w:color w:val="231F20"/>
          <w:spacing w:val="-4"/>
        </w:rPr>
        <w:t> </w:t>
      </w:r>
      <w:r>
        <w:rPr>
          <w:color w:val="231F20"/>
        </w:rPr>
        <w:t>bảy</w:t>
      </w:r>
      <w:r>
        <w:rPr>
          <w:color w:val="231F20"/>
          <w:spacing w:val="-5"/>
        </w:rPr>
        <w:t> </w:t>
      </w:r>
      <w:r>
        <w:rPr>
          <w:color w:val="231F20"/>
        </w:rPr>
        <w:t>tâm.</w:t>
      </w:r>
      <w:r>
        <w:rPr>
          <w:color w:val="231F20"/>
          <w:spacing w:val="-5"/>
        </w:rPr>
        <w:t> </w:t>
      </w:r>
      <w:r>
        <w:rPr>
          <w:color w:val="231F20"/>
        </w:rPr>
        <w:t>Nghĩa</w:t>
      </w:r>
      <w:r>
        <w:rPr>
          <w:color w:val="231F20"/>
          <w:spacing w:val="-4"/>
        </w:rPr>
        <w:t> </w:t>
      </w:r>
      <w:r>
        <w:rPr>
          <w:color w:val="231F20"/>
        </w:rPr>
        <w:t>là cõi vô sắc có bốn, cõi sắc có một là tâm gia hạnh thiện, cùng vô lậu có</w:t>
      </w:r>
      <w:r>
        <w:rPr>
          <w:color w:val="231F20"/>
          <w:spacing w:val="-9"/>
        </w:rPr>
        <w:t> </w:t>
      </w:r>
      <w:r>
        <w:rPr>
          <w:color w:val="231F20"/>
        </w:rPr>
        <w:t>hai</w:t>
      </w:r>
      <w:r>
        <w:rPr>
          <w:color w:val="231F20"/>
          <w:spacing w:val="-8"/>
        </w:rPr>
        <w:t> </w:t>
      </w:r>
      <w:r>
        <w:rPr>
          <w:color w:val="231F20"/>
        </w:rPr>
        <w:t>là</w:t>
      </w:r>
      <w:r>
        <w:rPr>
          <w:color w:val="231F20"/>
          <w:spacing w:val="-9"/>
        </w:rPr>
        <w:t> </w:t>
      </w:r>
      <w:r>
        <w:rPr>
          <w:color w:val="231F20"/>
        </w:rPr>
        <w:t>tâm</w:t>
      </w:r>
      <w:r>
        <w:rPr>
          <w:color w:val="231F20"/>
          <w:spacing w:val="-8"/>
        </w:rPr>
        <w:t> </w:t>
      </w:r>
      <w:r>
        <w:rPr>
          <w:color w:val="231F20"/>
        </w:rPr>
        <w:t>học</w:t>
      </w:r>
      <w:r>
        <w:rPr>
          <w:color w:val="231F20"/>
          <w:spacing w:val="-9"/>
        </w:rPr>
        <w:t> </w:t>
      </w:r>
      <w:r>
        <w:rPr>
          <w:color w:val="231F20"/>
        </w:rPr>
        <w:t>và</w:t>
      </w:r>
      <w:r>
        <w:rPr>
          <w:color w:val="231F20"/>
          <w:spacing w:val="-8"/>
        </w:rPr>
        <w:t> </w:t>
      </w:r>
      <w:r>
        <w:rPr>
          <w:color w:val="231F20"/>
        </w:rPr>
        <w:t>tâm</w:t>
      </w:r>
      <w:r>
        <w:rPr>
          <w:color w:val="231F20"/>
          <w:spacing w:val="-8"/>
        </w:rPr>
        <w:t> </w:t>
      </w:r>
      <w:r>
        <w:rPr>
          <w:color w:val="231F20"/>
        </w:rPr>
        <w:t>vô</w:t>
      </w:r>
      <w:r>
        <w:rPr>
          <w:color w:val="231F20"/>
          <w:spacing w:val="-9"/>
        </w:rPr>
        <w:t> </w:t>
      </w:r>
      <w:r>
        <w:rPr>
          <w:color w:val="231F20"/>
        </w:rPr>
        <w:t>học.</w:t>
      </w:r>
      <w:r>
        <w:rPr>
          <w:color w:val="231F20"/>
          <w:spacing w:val="-13"/>
        </w:rPr>
        <w:t> </w:t>
      </w:r>
      <w:r>
        <w:rPr>
          <w:color w:val="231F20"/>
        </w:rPr>
        <w:t>Tâm</w:t>
      </w:r>
      <w:r>
        <w:rPr>
          <w:color w:val="231F20"/>
          <w:spacing w:val="-8"/>
        </w:rPr>
        <w:t> </w:t>
      </w:r>
      <w:r>
        <w:rPr>
          <w:color w:val="231F20"/>
        </w:rPr>
        <w:t>này</w:t>
      </w:r>
      <w:r>
        <w:rPr>
          <w:color w:val="231F20"/>
          <w:spacing w:val="-9"/>
        </w:rPr>
        <w:t> </w:t>
      </w:r>
      <w:r>
        <w:rPr>
          <w:color w:val="231F20"/>
        </w:rPr>
        <w:t>lại</w:t>
      </w:r>
      <w:r>
        <w:rPr>
          <w:color w:val="231F20"/>
          <w:spacing w:val="-8"/>
        </w:rPr>
        <w:t> </w:t>
      </w:r>
      <w:r>
        <w:rPr>
          <w:color w:val="231F20"/>
        </w:rPr>
        <w:t>từ</w:t>
      </w:r>
      <w:r>
        <w:rPr>
          <w:color w:val="231F20"/>
          <w:spacing w:val="-9"/>
        </w:rPr>
        <w:t> </w:t>
      </w:r>
      <w:r>
        <w:rPr>
          <w:color w:val="231F20"/>
        </w:rPr>
        <w:t>sáu</w:t>
      </w:r>
      <w:r>
        <w:rPr>
          <w:color w:val="231F20"/>
          <w:spacing w:val="-8"/>
        </w:rPr>
        <w:t> </w:t>
      </w:r>
      <w:r>
        <w:rPr>
          <w:color w:val="231F20"/>
        </w:rPr>
        <w:t>tâm</w:t>
      </w:r>
      <w:r>
        <w:rPr>
          <w:color w:val="231F20"/>
          <w:spacing w:val="-9"/>
        </w:rPr>
        <w:t> </w:t>
      </w:r>
      <w:r>
        <w:rPr>
          <w:color w:val="231F20"/>
        </w:rPr>
        <w:t>vô</w:t>
      </w:r>
      <w:r>
        <w:rPr>
          <w:color w:val="231F20"/>
          <w:spacing w:val="-8"/>
        </w:rPr>
        <w:t> </w:t>
      </w:r>
      <w:r>
        <w:rPr>
          <w:color w:val="231F20"/>
        </w:rPr>
        <w:t>gián</w:t>
      </w:r>
      <w:r>
        <w:rPr>
          <w:color w:val="231F20"/>
          <w:spacing w:val="-8"/>
        </w:rPr>
        <w:t> </w:t>
      </w:r>
      <w:r>
        <w:rPr>
          <w:color w:val="231F20"/>
        </w:rPr>
        <w:t>sinh. Nghĩa là cõi vô sắc có ba trừ tâm dị thục sinh, cõi sắc có một là tâm gia hạnh thiện, cùng vô lậu có hai là tâm học và tâm vô học.</w:t>
      </w:r>
    </w:p>
    <w:p>
      <w:pPr>
        <w:pStyle w:val="BodyText"/>
        <w:spacing w:line="273" w:lineRule="auto" w:before="109"/>
        <w:ind w:left="393" w:right="127"/>
      </w:pPr>
      <w:r>
        <w:rPr>
          <w:color w:val="231F20"/>
        </w:rPr>
        <w:t>Tâm sinh đắc thiện của cõi vô sắc vô gián sinh bảy tâm. Nghĩa là cõi vô sắc có bốn, cõi dục có hai là tâm bất thiện và tâm hữu phú vô ký, cõi sắc có một là tâm hữu phú vô ký. Tâm này lại từ bốn tâm vô gián sinh. Nghĩa là bốn tâm của cõi vô sắc.</w:t>
      </w:r>
    </w:p>
    <w:p>
      <w:pPr>
        <w:pStyle w:val="BodyText"/>
        <w:spacing w:line="273" w:lineRule="auto" w:before="110"/>
        <w:ind w:left="393" w:right="127"/>
      </w:pP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7"/>
        </w:rPr>
        <w:t> </w:t>
      </w:r>
      <w:r>
        <w:rPr>
          <w:color w:val="231F20"/>
        </w:rPr>
        <w:t>vô</w:t>
      </w:r>
      <w:r>
        <w:rPr>
          <w:color w:val="231F20"/>
          <w:spacing w:val="-8"/>
        </w:rPr>
        <w:t> </w:t>
      </w:r>
      <w:r>
        <w:rPr>
          <w:color w:val="231F20"/>
        </w:rPr>
        <w:t>ký</w:t>
      </w:r>
      <w:r>
        <w:rPr>
          <w:color w:val="231F20"/>
          <w:spacing w:val="-7"/>
        </w:rPr>
        <w:t> </w:t>
      </w:r>
      <w:r>
        <w:rPr>
          <w:color w:val="231F20"/>
        </w:rPr>
        <w:t>ở</w:t>
      </w:r>
      <w:r>
        <w:rPr>
          <w:color w:val="231F20"/>
          <w:spacing w:val="-8"/>
        </w:rPr>
        <w:t> </w:t>
      </w:r>
      <w:r>
        <w:rPr>
          <w:color w:val="231F20"/>
        </w:rPr>
        <w:t>cõi</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vô</w:t>
      </w:r>
      <w:r>
        <w:rPr>
          <w:color w:val="231F20"/>
          <w:spacing w:val="-7"/>
        </w:rPr>
        <w:t> </w:t>
      </w:r>
      <w:r>
        <w:rPr>
          <w:color w:val="231F20"/>
        </w:rPr>
        <w:t>gián</w:t>
      </w:r>
      <w:r>
        <w:rPr>
          <w:color w:val="231F20"/>
          <w:spacing w:val="-8"/>
        </w:rPr>
        <w:t> </w:t>
      </w:r>
      <w:r>
        <w:rPr>
          <w:color w:val="231F20"/>
        </w:rPr>
        <w:t>sinh</w:t>
      </w:r>
      <w:r>
        <w:rPr>
          <w:color w:val="231F20"/>
          <w:spacing w:val="-7"/>
        </w:rPr>
        <w:t> </w:t>
      </w:r>
      <w:r>
        <w:rPr>
          <w:color w:val="231F20"/>
        </w:rPr>
        <w:t>tám</w:t>
      </w:r>
      <w:r>
        <w:rPr>
          <w:color w:val="231F20"/>
          <w:spacing w:val="-8"/>
        </w:rPr>
        <w:t> </w:t>
      </w:r>
      <w:r>
        <w:rPr>
          <w:color w:val="231F20"/>
        </w:rPr>
        <w:t>tâm.</w:t>
      </w:r>
      <w:r>
        <w:rPr>
          <w:color w:val="231F20"/>
          <w:spacing w:val="-8"/>
        </w:rPr>
        <w:t> </w:t>
      </w:r>
      <w:r>
        <w:rPr>
          <w:color w:val="231F20"/>
        </w:rPr>
        <w:t>Nghĩa</w:t>
      </w:r>
      <w:r>
        <w:rPr>
          <w:color w:val="231F20"/>
          <w:spacing w:val="-7"/>
        </w:rPr>
        <w:t> </w:t>
      </w:r>
      <w:r>
        <w:rPr>
          <w:color w:val="231F20"/>
        </w:rPr>
        <w:t>là cõi vô sắc có bốn, cõi dục có hai là tâm bất thiện và tâm hữu phú vô ký, cõi sắc có hai là tâm gia hạnh thiện và tâm hữu phú vô ký. Tâm này</w:t>
      </w:r>
      <w:r>
        <w:rPr>
          <w:color w:val="231F20"/>
          <w:spacing w:val="-6"/>
        </w:rPr>
        <w:t> </w:t>
      </w:r>
      <w:r>
        <w:rPr>
          <w:color w:val="231F20"/>
        </w:rPr>
        <w:t>lại</w:t>
      </w:r>
      <w:r>
        <w:rPr>
          <w:color w:val="231F20"/>
          <w:spacing w:val="-6"/>
        </w:rPr>
        <w:t> </w:t>
      </w:r>
      <w:r>
        <w:rPr>
          <w:color w:val="231F20"/>
        </w:rPr>
        <w:t>từ</w:t>
      </w:r>
      <w:r>
        <w:rPr>
          <w:color w:val="231F20"/>
          <w:spacing w:val="-5"/>
        </w:rPr>
        <w:t> </w:t>
      </w:r>
      <w:r>
        <w:rPr>
          <w:color w:val="231F20"/>
        </w:rPr>
        <w:t>mười</w:t>
      </w:r>
      <w:r>
        <w:rPr>
          <w:color w:val="231F20"/>
          <w:spacing w:val="-6"/>
        </w:rPr>
        <w:t> </w:t>
      </w:r>
      <w:r>
        <w:rPr>
          <w:color w:val="231F20"/>
        </w:rPr>
        <w:t>tâm</w:t>
      </w:r>
      <w:r>
        <w:rPr>
          <w:color w:val="231F20"/>
          <w:spacing w:val="-6"/>
        </w:rPr>
        <w:t> </w:t>
      </w:r>
      <w:r>
        <w:rPr>
          <w:color w:val="231F20"/>
        </w:rPr>
        <w:t>vô</w:t>
      </w:r>
      <w:r>
        <w:rPr>
          <w:color w:val="231F20"/>
          <w:spacing w:val="-5"/>
        </w:rPr>
        <w:t> </w:t>
      </w:r>
      <w:r>
        <w:rPr>
          <w:color w:val="231F20"/>
        </w:rPr>
        <w:t>gián</w:t>
      </w:r>
      <w:r>
        <w:rPr>
          <w:color w:val="231F20"/>
          <w:spacing w:val="-6"/>
        </w:rPr>
        <w:t> </w:t>
      </w:r>
      <w:r>
        <w:rPr>
          <w:color w:val="231F20"/>
        </w:rPr>
        <w:t>sinh.</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có</w:t>
      </w:r>
      <w:r>
        <w:rPr>
          <w:color w:val="231F20"/>
          <w:spacing w:val="-6"/>
        </w:rPr>
        <w:t> </w:t>
      </w:r>
      <w:r>
        <w:rPr>
          <w:color w:val="231F20"/>
        </w:rPr>
        <w:t>bốn,</w:t>
      </w:r>
      <w:r>
        <w:rPr>
          <w:color w:val="231F20"/>
          <w:spacing w:val="-6"/>
        </w:rPr>
        <w:t> </w:t>
      </w:r>
      <w:r>
        <w:rPr>
          <w:color w:val="231F20"/>
        </w:rPr>
        <w:t>cõi</w:t>
      </w:r>
      <w:r>
        <w:rPr>
          <w:color w:val="231F20"/>
          <w:spacing w:val="-5"/>
        </w:rPr>
        <w:t> </w:t>
      </w:r>
      <w:r>
        <w:rPr>
          <w:color w:val="231F20"/>
        </w:rPr>
        <w:t>dục và cõi sắc mỗi cõi đều có ba là tâm sinh đắc thiện, tâm đường oai nghi, tâm dị thục</w:t>
      </w:r>
      <w:r>
        <w:rPr>
          <w:color w:val="231F20"/>
          <w:spacing w:val="-1"/>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Tâm</w:t>
      </w:r>
      <w:r>
        <w:rPr>
          <w:color w:val="231F20"/>
          <w:spacing w:val="-11"/>
        </w:rPr>
        <w:t> </w:t>
      </w:r>
      <w:r>
        <w:rPr>
          <w:color w:val="231F20"/>
        </w:rPr>
        <w:t>dị</w:t>
      </w:r>
      <w:r>
        <w:rPr>
          <w:color w:val="231F20"/>
          <w:spacing w:val="-11"/>
        </w:rPr>
        <w:t> </w:t>
      </w:r>
      <w:r>
        <w:rPr>
          <w:color w:val="231F20"/>
        </w:rPr>
        <w:t>thục</w:t>
      </w:r>
      <w:r>
        <w:rPr>
          <w:color w:val="231F20"/>
          <w:spacing w:val="-11"/>
        </w:rPr>
        <w:t> </w:t>
      </w:r>
      <w:r>
        <w:rPr>
          <w:color w:val="231F20"/>
        </w:rPr>
        <w:t>sinh</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vô</w:t>
      </w:r>
      <w:r>
        <w:rPr>
          <w:color w:val="231F20"/>
          <w:spacing w:val="-11"/>
        </w:rPr>
        <w:t> </w:t>
      </w:r>
      <w:r>
        <w:rPr>
          <w:color w:val="231F20"/>
        </w:rPr>
        <w:t>sắc</w:t>
      </w:r>
      <w:r>
        <w:rPr>
          <w:color w:val="231F20"/>
          <w:spacing w:val="-11"/>
        </w:rPr>
        <w:t> </w:t>
      </w:r>
      <w:r>
        <w:rPr>
          <w:color w:val="231F20"/>
        </w:rPr>
        <w:t>vô</w:t>
      </w:r>
      <w:r>
        <w:rPr>
          <w:color w:val="231F20"/>
          <w:spacing w:val="-11"/>
        </w:rPr>
        <w:t> </w:t>
      </w:r>
      <w:r>
        <w:rPr>
          <w:color w:val="231F20"/>
        </w:rPr>
        <w:t>gián</w:t>
      </w:r>
      <w:r>
        <w:rPr>
          <w:color w:val="231F20"/>
          <w:spacing w:val="-11"/>
        </w:rPr>
        <w:t> </w:t>
      </w:r>
      <w:r>
        <w:rPr>
          <w:color w:val="231F20"/>
        </w:rPr>
        <w:t>sinh</w:t>
      </w:r>
      <w:r>
        <w:rPr>
          <w:color w:val="231F20"/>
          <w:spacing w:val="-11"/>
        </w:rPr>
        <w:t> </w:t>
      </w:r>
      <w:r>
        <w:rPr>
          <w:color w:val="231F20"/>
        </w:rPr>
        <w:t>sáu</w:t>
      </w:r>
      <w:r>
        <w:rPr>
          <w:color w:val="231F20"/>
          <w:spacing w:val="-11"/>
        </w:rPr>
        <w:t> </w:t>
      </w:r>
      <w:r>
        <w:rPr>
          <w:color w:val="231F20"/>
        </w:rPr>
        <w:t>tâm.</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cõi vô sắc có ba, trừ tâm gia hạnh thiện, cõi dục có hai là tâm bất </w:t>
      </w:r>
      <w:r>
        <w:rPr>
          <w:color w:val="231F20"/>
          <w:spacing w:val="-3"/>
        </w:rPr>
        <w:t>thiện </w:t>
      </w:r>
      <w:r>
        <w:rPr>
          <w:color w:val="231F20"/>
        </w:rPr>
        <w:t>và</w:t>
      </w:r>
      <w:r>
        <w:rPr>
          <w:color w:val="231F20"/>
          <w:spacing w:val="-9"/>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có</w:t>
      </w:r>
      <w:r>
        <w:rPr>
          <w:color w:val="231F20"/>
          <w:spacing w:val="-9"/>
        </w:rPr>
        <w:t> </w:t>
      </w:r>
      <w:r>
        <w:rPr>
          <w:color w:val="231F20"/>
        </w:rPr>
        <w:t>một</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13"/>
        </w:rPr>
        <w:t> </w:t>
      </w:r>
      <w:r>
        <w:rPr>
          <w:color w:val="231F20"/>
        </w:rPr>
        <w:t>Tâm</w:t>
      </w:r>
      <w:r>
        <w:rPr>
          <w:color w:val="231F20"/>
          <w:spacing w:val="-8"/>
        </w:rPr>
        <w:t> </w:t>
      </w:r>
      <w:r>
        <w:rPr>
          <w:color w:val="231F20"/>
        </w:rPr>
        <w:t>này lại từ bốn tâm vô gián sinh. Nghĩa là bốn tâm của cõi vô</w:t>
      </w:r>
      <w:r>
        <w:rPr>
          <w:color w:val="231F20"/>
          <w:spacing w:val="-9"/>
        </w:rPr>
        <w:t> </w:t>
      </w:r>
      <w:r>
        <w:rPr>
          <w:color w:val="231F20"/>
        </w:rPr>
        <w:t>sắc.</w:t>
      </w:r>
    </w:p>
    <w:p>
      <w:pPr>
        <w:pStyle w:val="BodyText"/>
        <w:spacing w:line="276" w:lineRule="auto" w:before="118"/>
        <w:ind w:right="410"/>
      </w:pPr>
      <w:r>
        <w:rPr>
          <w:color w:val="231F20"/>
        </w:rPr>
        <w:t>Tâm học vô gián sinh sáu tâm. Nghĩa là cõi dục có hai là tâm gia hạnh thiện và tâm sinh đắc thiện, cõi sắc và cõi vô sắc mỗi cõi đều có một là tâm gia hạnh thiện, cùng vô lậu có hai là tâm học và tâm vô học. Tâm này lại từ bốn tâm vô gián sinh. Nghĩa là ở ba cõi mỗi cõi đều có một là tâm gia hạnh thiện cùng tâm học.</w:t>
      </w:r>
    </w:p>
    <w:p>
      <w:pPr>
        <w:pStyle w:val="BodyText"/>
        <w:spacing w:line="276" w:lineRule="auto" w:before="119"/>
        <w:ind w:right="410"/>
      </w:pPr>
      <w:r>
        <w:rPr>
          <w:color w:val="231F20"/>
        </w:rPr>
        <w:t>Tâm vô học vô gián sinh năm tâm. Nghĩa là cõi dục có hai là tâm gia hạnh thiện và tâm sinh đắc thiện, cõi sắc và cõi vô sắc mỗi cõi đều có một là tâm gia hạnh thiện, cùng tâm vô học. Tâm này lại từ</w:t>
      </w:r>
      <w:r>
        <w:rPr>
          <w:color w:val="231F20"/>
          <w:spacing w:val="-9"/>
        </w:rPr>
        <w:t> </w:t>
      </w:r>
      <w:r>
        <w:rPr>
          <w:color w:val="231F20"/>
        </w:rPr>
        <w:t>năm</w:t>
      </w:r>
      <w:r>
        <w:rPr>
          <w:color w:val="231F20"/>
          <w:spacing w:val="-8"/>
        </w:rPr>
        <w:t> </w:t>
      </w:r>
      <w:r>
        <w:rPr>
          <w:color w:val="231F20"/>
        </w:rPr>
        <w:t>tâm</w:t>
      </w:r>
      <w:r>
        <w:rPr>
          <w:color w:val="231F20"/>
          <w:spacing w:val="-9"/>
        </w:rPr>
        <w:t> </w:t>
      </w:r>
      <w:r>
        <w:rPr>
          <w:color w:val="231F20"/>
        </w:rPr>
        <w:t>vô</w:t>
      </w:r>
      <w:r>
        <w:rPr>
          <w:color w:val="231F20"/>
          <w:spacing w:val="-8"/>
        </w:rPr>
        <w:t> </w:t>
      </w:r>
      <w:r>
        <w:rPr>
          <w:color w:val="231F20"/>
        </w:rPr>
        <w:t>gián</w:t>
      </w:r>
      <w:r>
        <w:rPr>
          <w:color w:val="231F20"/>
          <w:spacing w:val="-9"/>
        </w:rPr>
        <w:t> </w:t>
      </w:r>
      <w:r>
        <w:rPr>
          <w:color w:val="231F20"/>
        </w:rPr>
        <w:t>sinh.</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ở</w:t>
      </w:r>
      <w:r>
        <w:rPr>
          <w:color w:val="231F20"/>
          <w:spacing w:val="-9"/>
        </w:rPr>
        <w:t> </w:t>
      </w:r>
      <w:r>
        <w:rPr>
          <w:color w:val="231F20"/>
        </w:rPr>
        <w:t>ba</w:t>
      </w:r>
      <w:r>
        <w:rPr>
          <w:color w:val="231F20"/>
          <w:spacing w:val="-8"/>
        </w:rPr>
        <w:t> </w:t>
      </w:r>
      <w:r>
        <w:rPr>
          <w:color w:val="231F20"/>
        </w:rPr>
        <w:t>cõi</w:t>
      </w:r>
      <w:r>
        <w:rPr>
          <w:color w:val="231F20"/>
          <w:spacing w:val="-8"/>
        </w:rPr>
        <w:t> </w:t>
      </w:r>
      <w:r>
        <w:rPr>
          <w:color w:val="231F20"/>
        </w:rPr>
        <w:t>mỗi</w:t>
      </w:r>
      <w:r>
        <w:rPr>
          <w:color w:val="231F20"/>
          <w:spacing w:val="-9"/>
        </w:rPr>
        <w:t> </w:t>
      </w:r>
      <w:r>
        <w:rPr>
          <w:color w:val="231F20"/>
        </w:rPr>
        <w:t>cõi</w:t>
      </w:r>
      <w:r>
        <w:rPr>
          <w:color w:val="231F20"/>
          <w:spacing w:val="-8"/>
        </w:rPr>
        <w:t> </w:t>
      </w:r>
      <w:r>
        <w:rPr>
          <w:color w:val="231F20"/>
        </w:rPr>
        <w:t>đều</w:t>
      </w:r>
      <w:r>
        <w:rPr>
          <w:color w:val="231F20"/>
          <w:spacing w:val="-9"/>
        </w:rPr>
        <w:t> </w:t>
      </w:r>
      <w:r>
        <w:rPr>
          <w:color w:val="231F20"/>
        </w:rPr>
        <w:t>có</w:t>
      </w:r>
      <w:r>
        <w:rPr>
          <w:color w:val="231F20"/>
          <w:spacing w:val="-8"/>
        </w:rPr>
        <w:t> </w:t>
      </w:r>
      <w:r>
        <w:rPr>
          <w:color w:val="231F20"/>
        </w:rPr>
        <w:t>một</w:t>
      </w:r>
      <w:r>
        <w:rPr>
          <w:color w:val="231F20"/>
          <w:spacing w:val="-9"/>
        </w:rPr>
        <w:t> </w:t>
      </w:r>
      <w:r>
        <w:rPr>
          <w:color w:val="231F20"/>
        </w:rPr>
        <w:t>là</w:t>
      </w:r>
      <w:r>
        <w:rPr>
          <w:color w:val="231F20"/>
          <w:spacing w:val="-8"/>
        </w:rPr>
        <w:t> </w:t>
      </w:r>
      <w:r>
        <w:rPr>
          <w:color w:val="231F20"/>
        </w:rPr>
        <w:t>tâm gia hạnh thiện, cùng vô lậu có hai là tâm học và tâm vô học.</w:t>
      </w:r>
    </w:p>
    <w:p>
      <w:pPr>
        <w:pStyle w:val="BodyText"/>
        <w:spacing w:before="119"/>
        <w:ind w:left="216" w:right="517" w:firstLine="0"/>
        <w:jc w:val="center"/>
      </w:pPr>
      <w:r>
        <w:rPr>
          <w:color w:val="231F20"/>
        </w:rPr>
        <w:t>***</w:t>
      </w:r>
    </w:p>
    <w:p>
      <w:pPr>
        <w:pStyle w:val="Heading3"/>
        <w:spacing w:line="276" w:lineRule="auto" w:before="245"/>
        <w:ind w:right="410"/>
      </w:pPr>
      <w:r>
        <w:rPr>
          <w:i/>
          <w:color w:val="231F20"/>
        </w:rPr>
        <w:t>* Bổ-đặc-già-la đã không thể thủ đắc, lại không có lý là tâm </w:t>
      </w:r>
      <w:r>
        <w:rPr>
          <w:color w:val="231F20"/>
        </w:rPr>
        <w:t>trước đi đến tâm sau, thì duyên vào cái gì để có thể nhớ lại sự việc trước kia đã làm? Cho đến nói rộng.</w:t>
      </w:r>
    </w:p>
    <w:p>
      <w:pPr>
        <w:pStyle w:val="BodyText"/>
        <w:spacing w:before="117"/>
        <w:ind w:left="677" w:firstLine="0"/>
      </w:pPr>
      <w:r>
        <w:rPr>
          <w:i/>
          <w:color w:val="231F20"/>
        </w:rPr>
        <w:t>Hỏi: </w:t>
      </w:r>
      <w:r>
        <w:rPr>
          <w:color w:val="231F20"/>
        </w:rPr>
        <w:t>Vì sao tạo ra phần Luận này?</w:t>
      </w:r>
    </w:p>
    <w:p>
      <w:pPr>
        <w:pStyle w:val="BodyText"/>
        <w:spacing w:line="276" w:lineRule="auto" w:before="159"/>
        <w:ind w:right="410"/>
      </w:pPr>
      <w:r>
        <w:rPr>
          <w:i/>
          <w:color w:val="231F20"/>
        </w:rPr>
        <w:t>Đáp: </w:t>
      </w:r>
      <w:r>
        <w:rPr>
          <w:color w:val="231F20"/>
        </w:rPr>
        <w:t>Vì nhằm ngăn chận Tông chỉ của người khác và để làm sáng tỏ nghĩa của mình. Nghĩa là: Hoặc có lối chấp: Tự thể của Bổ- đặc-già-la là thật có, như Độc Tử Bộ. Bộ đó nói thế này: Ngã thừa nhận có ngã, có thể ghi nhớ lại sự việc trước kia đã làm. Vì trước mình</w:t>
      </w:r>
      <w:r>
        <w:rPr>
          <w:color w:val="231F20"/>
          <w:spacing w:val="-11"/>
        </w:rPr>
        <w:t> </w:t>
      </w:r>
      <w:r>
        <w:rPr>
          <w:color w:val="231F20"/>
        </w:rPr>
        <w:t>đã</w:t>
      </w:r>
      <w:r>
        <w:rPr>
          <w:color w:val="231F20"/>
          <w:spacing w:val="-11"/>
        </w:rPr>
        <w:t> </w:t>
      </w:r>
      <w:r>
        <w:rPr>
          <w:color w:val="231F20"/>
        </w:rPr>
        <w:t>tự</w:t>
      </w:r>
      <w:r>
        <w:rPr>
          <w:color w:val="231F20"/>
          <w:spacing w:val="-11"/>
        </w:rPr>
        <w:t> </w:t>
      </w:r>
      <w:r>
        <w:rPr>
          <w:color w:val="231F20"/>
        </w:rPr>
        <w:t>nhận</w:t>
      </w:r>
      <w:r>
        <w:rPr>
          <w:color w:val="231F20"/>
          <w:spacing w:val="-11"/>
        </w:rPr>
        <w:t> </w:t>
      </w:r>
      <w:r>
        <w:rPr>
          <w:color w:val="231F20"/>
        </w:rPr>
        <w:t>lãnh,</w:t>
      </w:r>
      <w:r>
        <w:rPr>
          <w:color w:val="231F20"/>
          <w:spacing w:val="-11"/>
        </w:rPr>
        <w:t> </w:t>
      </w:r>
      <w:r>
        <w:rPr>
          <w:color w:val="231F20"/>
        </w:rPr>
        <w:t>nay</w:t>
      </w:r>
      <w:r>
        <w:rPr>
          <w:color w:val="231F20"/>
          <w:spacing w:val="-11"/>
        </w:rPr>
        <w:t> </w:t>
      </w:r>
      <w:r>
        <w:rPr>
          <w:color w:val="231F20"/>
        </w:rPr>
        <w:t>tự</w:t>
      </w:r>
      <w:r>
        <w:rPr>
          <w:color w:val="231F20"/>
          <w:spacing w:val="-10"/>
        </w:rPr>
        <w:t> </w:t>
      </w:r>
      <w:r>
        <w:rPr>
          <w:color w:val="231F20"/>
        </w:rPr>
        <w:t>gợi</w:t>
      </w:r>
      <w:r>
        <w:rPr>
          <w:color w:val="231F20"/>
          <w:spacing w:val="-12"/>
        </w:rPr>
        <w:t> </w:t>
      </w:r>
      <w:r>
        <w:rPr>
          <w:color w:val="231F20"/>
        </w:rPr>
        <w:t>nhớ</w:t>
      </w:r>
      <w:r>
        <w:rPr>
          <w:color w:val="231F20"/>
          <w:spacing w:val="-11"/>
        </w:rPr>
        <w:t> </w:t>
      </w:r>
      <w:r>
        <w:rPr>
          <w:color w:val="231F20"/>
        </w:rPr>
        <w:t>lại.</w:t>
      </w:r>
      <w:r>
        <w:rPr>
          <w:color w:val="231F20"/>
          <w:spacing w:val="-11"/>
        </w:rPr>
        <w:t> </w:t>
      </w:r>
      <w:r>
        <w:rPr>
          <w:color w:val="231F20"/>
        </w:rPr>
        <w:t>Nếu</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ngã</w:t>
      </w:r>
      <w:r>
        <w:rPr>
          <w:color w:val="231F20"/>
          <w:spacing w:val="-10"/>
        </w:rPr>
        <w:t> </w:t>
      </w:r>
      <w:r>
        <w:rPr>
          <w:color w:val="231F20"/>
        </w:rPr>
        <w:t>thì</w:t>
      </w:r>
      <w:r>
        <w:rPr>
          <w:color w:val="231F20"/>
          <w:spacing w:val="-11"/>
        </w:rPr>
        <w:t> </w:t>
      </w:r>
      <w:r>
        <w:rPr>
          <w:color w:val="231F20"/>
          <w:spacing w:val="-3"/>
        </w:rPr>
        <w:t>duyên </w:t>
      </w:r>
      <w:r>
        <w:rPr>
          <w:color w:val="231F20"/>
        </w:rPr>
        <w:t>vào đâu để có thể nhớ lại sự việc xưa kia mình đã</w:t>
      </w:r>
      <w:r>
        <w:rPr>
          <w:color w:val="231F20"/>
          <w:spacing w:val="-2"/>
        </w:rPr>
        <w:t> </w:t>
      </w:r>
      <w:r>
        <w:rPr>
          <w:color w:val="231F20"/>
        </w:rPr>
        <w:t>làm?</w:t>
      </w:r>
    </w:p>
    <w:p>
      <w:pPr>
        <w:pStyle w:val="BodyText"/>
        <w:spacing w:line="271" w:lineRule="auto" w:before="120"/>
        <w:ind w:right="411"/>
      </w:pPr>
      <w:r>
        <w:rPr>
          <w:color w:val="231F20"/>
        </w:rPr>
        <w:t>Hoặc lại có lối chấp: Tính chất của sự vật luôn che giấu lẫn nhau, như nói: Các pháp cùng che giấu. Về phía ngoại đạo họ nói như thế này: Các pháp hữu vi đều có chia ra ngày và đêm, luôn che</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giấu lẫn nhau. Thời gian ban đêm đi vào ban </w:t>
      </w:r>
      <w:r>
        <w:rPr>
          <w:color w:val="231F20"/>
          <w:spacing w:val="-4"/>
        </w:rPr>
        <w:t>ngày, </w:t>
      </w:r>
      <w:r>
        <w:rPr>
          <w:color w:val="231F20"/>
        </w:rPr>
        <w:t>tính chất ban ngày</w:t>
      </w:r>
      <w:r>
        <w:rPr>
          <w:color w:val="231F20"/>
          <w:spacing w:val="-4"/>
        </w:rPr>
        <w:t> </w:t>
      </w:r>
      <w:r>
        <w:rPr>
          <w:color w:val="231F20"/>
        </w:rPr>
        <w:t>trong</w:t>
      </w:r>
      <w:r>
        <w:rPr>
          <w:color w:val="231F20"/>
          <w:spacing w:val="-4"/>
        </w:rPr>
        <w:t> </w:t>
      </w:r>
      <w:r>
        <w:rPr>
          <w:color w:val="231F20"/>
        </w:rPr>
        <w:t>đêm</w:t>
      </w:r>
      <w:r>
        <w:rPr>
          <w:color w:val="231F20"/>
          <w:spacing w:val="-4"/>
        </w:rPr>
        <w:t> </w:t>
      </w:r>
      <w:r>
        <w:rPr>
          <w:color w:val="231F20"/>
        </w:rPr>
        <w:t>tuy</w:t>
      </w:r>
      <w:r>
        <w:rPr>
          <w:color w:val="231F20"/>
          <w:spacing w:val="-4"/>
        </w:rPr>
        <w:t> </w:t>
      </w:r>
      <w:r>
        <w:rPr>
          <w:color w:val="231F20"/>
        </w:rPr>
        <w:t>tồn</w:t>
      </w:r>
      <w:r>
        <w:rPr>
          <w:color w:val="231F20"/>
          <w:spacing w:val="-4"/>
        </w:rPr>
        <w:t> </w:t>
      </w:r>
      <w:r>
        <w:rPr>
          <w:color w:val="231F20"/>
        </w:rPr>
        <w:t>tại</w:t>
      </w:r>
      <w:r>
        <w:rPr>
          <w:color w:val="231F20"/>
          <w:spacing w:val="-4"/>
        </w:rPr>
        <w:t> </w:t>
      </w:r>
      <w:r>
        <w:rPr>
          <w:color w:val="231F20"/>
        </w:rPr>
        <w:t>nhưng</w:t>
      </w:r>
      <w:r>
        <w:rPr>
          <w:color w:val="231F20"/>
          <w:spacing w:val="-4"/>
        </w:rPr>
        <w:t> </w:t>
      </w:r>
      <w:r>
        <w:rPr>
          <w:color w:val="231F20"/>
        </w:rPr>
        <w:t>không</w:t>
      </w:r>
      <w:r>
        <w:rPr>
          <w:color w:val="231F20"/>
          <w:spacing w:val="-4"/>
        </w:rPr>
        <w:t> </w:t>
      </w:r>
      <w:r>
        <w:rPr>
          <w:color w:val="231F20"/>
        </w:rPr>
        <w:t>hiện</w:t>
      </w:r>
      <w:r>
        <w:rPr>
          <w:color w:val="231F20"/>
          <w:spacing w:val="-3"/>
        </w:rPr>
        <w:t> </w:t>
      </w:r>
      <w:r>
        <w:rPr>
          <w:color w:val="231F20"/>
        </w:rPr>
        <w:t>rõ.</w:t>
      </w:r>
      <w:r>
        <w:rPr>
          <w:color w:val="231F20"/>
          <w:spacing w:val="-9"/>
        </w:rPr>
        <w:t> </w:t>
      </w:r>
      <w:r>
        <w:rPr>
          <w:color w:val="231F20"/>
        </w:rPr>
        <w:t>Thời</w:t>
      </w:r>
      <w:r>
        <w:rPr>
          <w:color w:val="231F20"/>
          <w:spacing w:val="-4"/>
        </w:rPr>
        <w:t> </w:t>
      </w:r>
      <w:r>
        <w:rPr>
          <w:color w:val="231F20"/>
        </w:rPr>
        <w:t>gian</w:t>
      </w:r>
      <w:r>
        <w:rPr>
          <w:color w:val="231F20"/>
          <w:spacing w:val="-4"/>
        </w:rPr>
        <w:t> </w:t>
      </w:r>
      <w:r>
        <w:rPr>
          <w:color w:val="231F20"/>
        </w:rPr>
        <w:t>ban</w:t>
      </w:r>
      <w:r>
        <w:rPr>
          <w:color w:val="231F20"/>
          <w:spacing w:val="-4"/>
        </w:rPr>
        <w:t> </w:t>
      </w:r>
      <w:r>
        <w:rPr>
          <w:color w:val="231F20"/>
          <w:spacing w:val="-3"/>
        </w:rPr>
        <w:t>ngày </w:t>
      </w:r>
      <w:r>
        <w:rPr>
          <w:color w:val="231F20"/>
        </w:rPr>
        <w:t>đi vào trong đêm, tính chất đêm trong ngày tuy vẫn có đấy </w:t>
      </w:r>
      <w:r>
        <w:rPr>
          <w:color w:val="231F20"/>
          <w:spacing w:val="-3"/>
        </w:rPr>
        <w:t>nhưng </w:t>
      </w:r>
      <w:r>
        <w:rPr>
          <w:color w:val="231F20"/>
        </w:rPr>
        <w:t>không hiện rõ. Như thế là có thể ghi nhớ lại việc vốn đã làm trong phần ngày đêm. Có ngày đêm nên có những việc đã làm trong </w:t>
      </w:r>
      <w:r>
        <w:rPr>
          <w:color w:val="231F20"/>
          <w:spacing w:val="-3"/>
        </w:rPr>
        <w:t>ngày </w:t>
      </w:r>
      <w:r>
        <w:rPr>
          <w:color w:val="231F20"/>
        </w:rPr>
        <w:t>đêm</w:t>
      </w:r>
      <w:r>
        <w:rPr>
          <w:color w:val="231F20"/>
          <w:spacing w:val="-7"/>
        </w:rPr>
        <w:t> </w:t>
      </w:r>
      <w:r>
        <w:rPr>
          <w:color w:val="231F20"/>
        </w:rPr>
        <w:t>và</w:t>
      </w:r>
      <w:r>
        <w:rPr>
          <w:color w:val="231F20"/>
          <w:spacing w:val="-6"/>
        </w:rPr>
        <w:t> </w:t>
      </w:r>
      <w:r>
        <w:rPr>
          <w:color w:val="231F20"/>
        </w:rPr>
        <w:t>có</w:t>
      </w:r>
      <w:r>
        <w:rPr>
          <w:color w:val="231F20"/>
          <w:spacing w:val="-6"/>
        </w:rPr>
        <w:t> </w:t>
      </w:r>
      <w:r>
        <w:rPr>
          <w:color w:val="231F20"/>
        </w:rPr>
        <w:t>khả</w:t>
      </w:r>
      <w:r>
        <w:rPr>
          <w:color w:val="231F20"/>
          <w:spacing w:val="-6"/>
        </w:rPr>
        <w:t> </w:t>
      </w:r>
      <w:r>
        <w:rPr>
          <w:color w:val="231F20"/>
        </w:rPr>
        <w:t>năng</w:t>
      </w:r>
      <w:r>
        <w:rPr>
          <w:color w:val="231F20"/>
          <w:spacing w:val="-6"/>
        </w:rPr>
        <w:t> </w:t>
      </w:r>
      <w:r>
        <w:rPr>
          <w:color w:val="231F20"/>
        </w:rPr>
        <w:t>nhớ</w:t>
      </w:r>
      <w:r>
        <w:rPr>
          <w:color w:val="231F20"/>
          <w:spacing w:val="-6"/>
        </w:rPr>
        <w:t> </w:t>
      </w:r>
      <w:r>
        <w:rPr>
          <w:color w:val="231F20"/>
        </w:rPr>
        <w:t>lại</w:t>
      </w:r>
      <w:r>
        <w:rPr>
          <w:color w:val="231F20"/>
          <w:spacing w:val="-6"/>
        </w:rPr>
        <w:t> </w:t>
      </w:r>
      <w:r>
        <w:rPr>
          <w:color w:val="231F20"/>
        </w:rPr>
        <w:t>lúc</w:t>
      </w:r>
      <w:r>
        <w:rPr>
          <w:color w:val="231F20"/>
          <w:spacing w:val="-7"/>
        </w:rPr>
        <w:t> </w:t>
      </w:r>
      <w:r>
        <w:rPr>
          <w:color w:val="231F20"/>
        </w:rPr>
        <w:t>ngày</w:t>
      </w:r>
      <w:r>
        <w:rPr>
          <w:color w:val="231F20"/>
          <w:spacing w:val="-6"/>
        </w:rPr>
        <w:t> </w:t>
      </w:r>
      <w:r>
        <w:rPr>
          <w:color w:val="231F20"/>
        </w:rPr>
        <w:t>và</w:t>
      </w:r>
      <w:r>
        <w:rPr>
          <w:color w:val="231F20"/>
          <w:spacing w:val="-6"/>
        </w:rPr>
        <w:t> </w:t>
      </w:r>
      <w:r>
        <w:rPr>
          <w:color w:val="231F20"/>
        </w:rPr>
        <w:t>đêm.</w:t>
      </w:r>
      <w:r>
        <w:rPr>
          <w:color w:val="231F20"/>
          <w:spacing w:val="-6"/>
        </w:rPr>
        <w:t> </w:t>
      </w:r>
      <w:r>
        <w:rPr>
          <w:color w:val="231F20"/>
        </w:rPr>
        <w:t>Nếu</w:t>
      </w:r>
      <w:r>
        <w:rPr>
          <w:color w:val="231F20"/>
          <w:spacing w:val="-6"/>
        </w:rPr>
        <w:t> </w:t>
      </w:r>
      <w:r>
        <w:rPr>
          <w:color w:val="231F20"/>
        </w:rPr>
        <w:t>không</w:t>
      </w:r>
      <w:r>
        <w:rPr>
          <w:color w:val="231F20"/>
          <w:spacing w:val="-6"/>
        </w:rPr>
        <w:t> </w:t>
      </w:r>
      <w:r>
        <w:rPr>
          <w:color w:val="231F20"/>
        </w:rPr>
        <w:t>như</w:t>
      </w:r>
      <w:r>
        <w:rPr>
          <w:color w:val="231F20"/>
          <w:spacing w:val="-6"/>
        </w:rPr>
        <w:t> </w:t>
      </w:r>
      <w:r>
        <w:rPr>
          <w:color w:val="231F20"/>
        </w:rPr>
        <w:t>vậy</w:t>
      </w:r>
      <w:r>
        <w:rPr>
          <w:color w:val="231F20"/>
          <w:spacing w:val="-6"/>
        </w:rPr>
        <w:t> </w:t>
      </w:r>
      <w:r>
        <w:rPr>
          <w:color w:val="231F20"/>
        </w:rPr>
        <w:t>thì duyên vào gì để có thể ghi nhớ lại việc trước đây mình đã làm?</w:t>
      </w:r>
    </w:p>
    <w:p>
      <w:pPr>
        <w:pStyle w:val="BodyText"/>
        <w:spacing w:line="271" w:lineRule="auto"/>
        <w:ind w:left="393" w:right="123"/>
      </w:pPr>
      <w:r>
        <w:rPr>
          <w:color w:val="231F20"/>
        </w:rPr>
        <w:t>Hoặc lại có lối chấp: Tính chất của sự việc luôn thay đổi </w:t>
      </w:r>
      <w:r>
        <w:rPr>
          <w:color w:val="231F20"/>
          <w:spacing w:val="2"/>
        </w:rPr>
        <w:t>cho </w:t>
      </w:r>
      <w:r>
        <w:rPr>
          <w:color w:val="231F20"/>
        </w:rPr>
        <w:t>nhau, như nói: Các pháp cùng biến đổi. Ngoại đạo kia đã nói </w:t>
      </w:r>
      <w:r>
        <w:rPr>
          <w:color w:val="231F20"/>
          <w:spacing w:val="2"/>
        </w:rPr>
        <w:t>thế </w:t>
      </w:r>
      <w:r>
        <w:rPr>
          <w:color w:val="231F20"/>
        </w:rPr>
        <w:t>này: Tức phần vị Yết-lạt-lam thay đổi làm phần vị Át-bộ-đàm, </w:t>
      </w:r>
      <w:r>
        <w:rPr>
          <w:color w:val="231F20"/>
          <w:spacing w:val="2"/>
        </w:rPr>
        <w:t>cho </w:t>
      </w:r>
      <w:r>
        <w:rPr>
          <w:color w:val="231F20"/>
        </w:rPr>
        <w:t>đến tức phần vị bền chắc biến đổi thành phần vị già yếu, như chính chiếc lá xanh biến đổi thành lá úa vàng. Như thế là có thể ghi </w:t>
      </w:r>
      <w:r>
        <w:rPr>
          <w:color w:val="231F20"/>
          <w:spacing w:val="2"/>
        </w:rPr>
        <w:t>nhớ </w:t>
      </w:r>
      <w:r>
        <w:rPr>
          <w:color w:val="231F20"/>
        </w:rPr>
        <w:t>lại những gì xưa kia mình đã làm, vì Thể tánh của vị trước vị </w:t>
      </w:r>
      <w:r>
        <w:rPr>
          <w:color w:val="231F20"/>
          <w:spacing w:val="2"/>
        </w:rPr>
        <w:t>sau </w:t>
      </w:r>
      <w:r>
        <w:rPr>
          <w:color w:val="231F20"/>
        </w:rPr>
        <w:t>không sai biệt, phần vị trước đã làm, phần vị sau có thể ghi nhớ. Nếu không như thế thì duyên vào đối tượng nào để có thể ghi </w:t>
      </w:r>
      <w:r>
        <w:rPr>
          <w:color w:val="231F20"/>
          <w:spacing w:val="2"/>
        </w:rPr>
        <w:t>nhớ </w:t>
      </w:r>
      <w:r>
        <w:rPr>
          <w:color w:val="231F20"/>
        </w:rPr>
        <w:t>sự việc vốn đã</w:t>
      </w:r>
      <w:r>
        <w:rPr>
          <w:color w:val="231F20"/>
          <w:spacing w:val="21"/>
        </w:rPr>
        <w:t> </w:t>
      </w:r>
      <w:r>
        <w:rPr>
          <w:color w:val="231F20"/>
        </w:rPr>
        <w:t>làm?</w:t>
      </w:r>
    </w:p>
    <w:p>
      <w:pPr>
        <w:pStyle w:val="BodyText"/>
        <w:spacing w:line="271" w:lineRule="auto" w:before="115"/>
        <w:ind w:left="393" w:right="127"/>
      </w:pPr>
      <w:r>
        <w:rPr>
          <w:color w:val="231F20"/>
        </w:rPr>
        <w:t>Hoặc</w:t>
      </w:r>
      <w:r>
        <w:rPr>
          <w:color w:val="231F20"/>
          <w:spacing w:val="-6"/>
        </w:rPr>
        <w:t> </w:t>
      </w:r>
      <w:r>
        <w:rPr>
          <w:color w:val="231F20"/>
        </w:rPr>
        <w:t>lại</w:t>
      </w:r>
      <w:r>
        <w:rPr>
          <w:color w:val="231F20"/>
          <w:spacing w:val="-5"/>
        </w:rPr>
        <w:t> </w:t>
      </w:r>
      <w:r>
        <w:rPr>
          <w:color w:val="231F20"/>
        </w:rPr>
        <w:t>có</w:t>
      </w:r>
      <w:r>
        <w:rPr>
          <w:color w:val="231F20"/>
          <w:spacing w:val="-5"/>
        </w:rPr>
        <w:t> </w:t>
      </w:r>
      <w:r>
        <w:rPr>
          <w:color w:val="231F20"/>
        </w:rPr>
        <w:t>lối</w:t>
      </w:r>
      <w:r>
        <w:rPr>
          <w:color w:val="231F20"/>
          <w:spacing w:val="-5"/>
        </w:rPr>
        <w:t> </w:t>
      </w:r>
      <w:r>
        <w:rPr>
          <w:color w:val="231F20"/>
        </w:rPr>
        <w:t>chấp:</w:t>
      </w:r>
      <w:r>
        <w:rPr>
          <w:color w:val="231F20"/>
          <w:spacing w:val="-11"/>
        </w:rPr>
        <w:t> </w:t>
      </w:r>
      <w:r>
        <w:rPr>
          <w:color w:val="231F20"/>
        </w:rPr>
        <w:t>Tính</w:t>
      </w:r>
      <w:r>
        <w:rPr>
          <w:color w:val="231F20"/>
          <w:spacing w:val="-5"/>
        </w:rPr>
        <w:t> </w:t>
      </w:r>
      <w:r>
        <w:rPr>
          <w:color w:val="231F20"/>
        </w:rPr>
        <w:t>chất</w:t>
      </w:r>
      <w:r>
        <w:rPr>
          <w:color w:val="231F20"/>
          <w:spacing w:val="-5"/>
        </w:rPr>
        <w:t> </w:t>
      </w:r>
      <w:r>
        <w:rPr>
          <w:color w:val="231F20"/>
        </w:rPr>
        <w:t>của</w:t>
      </w:r>
      <w:r>
        <w:rPr>
          <w:color w:val="231F20"/>
          <w:spacing w:val="-5"/>
        </w:rPr>
        <w:t> </w:t>
      </w:r>
      <w:r>
        <w:rPr>
          <w:color w:val="231F20"/>
        </w:rPr>
        <w:t>vật</w:t>
      </w:r>
      <w:r>
        <w:rPr>
          <w:color w:val="231F20"/>
          <w:spacing w:val="-5"/>
        </w:rPr>
        <w:t> </w:t>
      </w:r>
      <w:r>
        <w:rPr>
          <w:color w:val="231F20"/>
        </w:rPr>
        <w:t>là</w:t>
      </w:r>
      <w:r>
        <w:rPr>
          <w:color w:val="231F20"/>
          <w:spacing w:val="-6"/>
        </w:rPr>
        <w:t> </w:t>
      </w:r>
      <w:r>
        <w:rPr>
          <w:color w:val="231F20"/>
        </w:rPr>
        <w:t>cùng</w:t>
      </w:r>
      <w:r>
        <w:rPr>
          <w:color w:val="231F20"/>
          <w:spacing w:val="-5"/>
        </w:rPr>
        <w:t> </w:t>
      </w:r>
      <w:r>
        <w:rPr>
          <w:color w:val="231F20"/>
        </w:rPr>
        <w:t>đi</w:t>
      </w:r>
      <w:r>
        <w:rPr>
          <w:color w:val="231F20"/>
          <w:spacing w:val="-5"/>
        </w:rPr>
        <w:t> </w:t>
      </w:r>
      <w:r>
        <w:rPr>
          <w:color w:val="231F20"/>
        </w:rPr>
        <w:t>đến</w:t>
      </w:r>
      <w:r>
        <w:rPr>
          <w:color w:val="231F20"/>
          <w:spacing w:val="-5"/>
        </w:rPr>
        <w:t> </w:t>
      </w:r>
      <w:r>
        <w:rPr>
          <w:color w:val="231F20"/>
        </w:rPr>
        <w:t>với</w:t>
      </w:r>
      <w:r>
        <w:rPr>
          <w:color w:val="231F20"/>
          <w:spacing w:val="-5"/>
        </w:rPr>
        <w:t> </w:t>
      </w:r>
      <w:r>
        <w:rPr>
          <w:color w:val="231F20"/>
        </w:rPr>
        <w:t>nhau, như nói: Các pháp cùng đi đến. Ngoại đạo kia lại nói như vầy: Yết- lạt-lam đi đến nhập trong vị Át-bộ-đàm, cứ thế đi đến sự vững chắc rồi nhập vào trong sự già nua yếu đuối. Như vậy là có thể ghi </w:t>
      </w:r>
      <w:r>
        <w:rPr>
          <w:color w:val="231F20"/>
          <w:spacing w:val="-4"/>
        </w:rPr>
        <w:t>nhớ </w:t>
      </w:r>
      <w:r>
        <w:rPr>
          <w:color w:val="231F20"/>
        </w:rPr>
        <w:t>lại</w:t>
      </w:r>
      <w:r>
        <w:rPr>
          <w:color w:val="231F20"/>
          <w:spacing w:val="-6"/>
        </w:rPr>
        <w:t> </w:t>
      </w:r>
      <w:r>
        <w:rPr>
          <w:color w:val="231F20"/>
        </w:rPr>
        <w:t>sự</w:t>
      </w:r>
      <w:r>
        <w:rPr>
          <w:color w:val="231F20"/>
          <w:spacing w:val="-5"/>
        </w:rPr>
        <w:t> </w:t>
      </w:r>
      <w:r>
        <w:rPr>
          <w:color w:val="231F20"/>
        </w:rPr>
        <w:t>việc</w:t>
      </w:r>
      <w:r>
        <w:rPr>
          <w:color w:val="231F20"/>
          <w:spacing w:val="-5"/>
        </w:rPr>
        <w:t> </w:t>
      </w:r>
      <w:r>
        <w:rPr>
          <w:color w:val="231F20"/>
        </w:rPr>
        <w:t>vốn</w:t>
      </w:r>
      <w:r>
        <w:rPr>
          <w:color w:val="231F20"/>
          <w:spacing w:val="-5"/>
        </w:rPr>
        <w:t> </w:t>
      </w:r>
      <w:r>
        <w:rPr>
          <w:color w:val="231F20"/>
        </w:rPr>
        <w:t>đã</w:t>
      </w:r>
      <w:r>
        <w:rPr>
          <w:color w:val="231F20"/>
          <w:spacing w:val="-6"/>
        </w:rPr>
        <w:t> </w:t>
      </w:r>
      <w:r>
        <w:rPr>
          <w:color w:val="231F20"/>
        </w:rPr>
        <w:t>từng</w:t>
      </w:r>
      <w:r>
        <w:rPr>
          <w:color w:val="231F20"/>
          <w:spacing w:val="-5"/>
        </w:rPr>
        <w:t> </w:t>
      </w:r>
      <w:r>
        <w:rPr>
          <w:color w:val="231F20"/>
        </w:rPr>
        <w:t>làm,</w:t>
      </w:r>
      <w:r>
        <w:rPr>
          <w:color w:val="231F20"/>
          <w:spacing w:val="-5"/>
        </w:rPr>
        <w:t> </w:t>
      </w:r>
      <w:r>
        <w:rPr>
          <w:color w:val="231F20"/>
        </w:rPr>
        <w:t>vì</w:t>
      </w:r>
      <w:r>
        <w:rPr>
          <w:color w:val="231F20"/>
          <w:spacing w:val="-5"/>
        </w:rPr>
        <w:t> </w:t>
      </w:r>
      <w:r>
        <w:rPr>
          <w:color w:val="231F20"/>
        </w:rPr>
        <w:t>có</w:t>
      </w:r>
      <w:r>
        <w:rPr>
          <w:color w:val="231F20"/>
          <w:spacing w:val="-6"/>
        </w:rPr>
        <w:t> </w:t>
      </w:r>
      <w:r>
        <w:rPr>
          <w:color w:val="231F20"/>
        </w:rPr>
        <w:t>pháp</w:t>
      </w:r>
      <w:r>
        <w:rPr>
          <w:color w:val="231F20"/>
          <w:spacing w:val="-5"/>
        </w:rPr>
        <w:t> </w:t>
      </w:r>
      <w:r>
        <w:rPr>
          <w:color w:val="231F20"/>
        </w:rPr>
        <w:t>trước</w:t>
      </w:r>
      <w:r>
        <w:rPr>
          <w:color w:val="231F20"/>
          <w:spacing w:val="-5"/>
        </w:rPr>
        <w:t> </w:t>
      </w:r>
      <w:r>
        <w:rPr>
          <w:color w:val="231F20"/>
        </w:rPr>
        <w:t>trong</w:t>
      </w:r>
      <w:r>
        <w:rPr>
          <w:color w:val="231F20"/>
          <w:spacing w:val="-5"/>
        </w:rPr>
        <w:t> </w:t>
      </w:r>
      <w:r>
        <w:rPr>
          <w:color w:val="231F20"/>
        </w:rPr>
        <w:t>vị</w:t>
      </w:r>
      <w:r>
        <w:rPr>
          <w:color w:val="231F20"/>
          <w:spacing w:val="-6"/>
        </w:rPr>
        <w:t> </w:t>
      </w:r>
      <w:r>
        <w:rPr>
          <w:color w:val="231F20"/>
        </w:rPr>
        <w:t>sau,</w:t>
      </w:r>
      <w:r>
        <w:rPr>
          <w:color w:val="231F20"/>
          <w:spacing w:val="-5"/>
        </w:rPr>
        <w:t> </w:t>
      </w:r>
      <w:r>
        <w:rPr>
          <w:color w:val="231F20"/>
        </w:rPr>
        <w:t>cho</w:t>
      </w:r>
      <w:r>
        <w:rPr>
          <w:color w:val="231F20"/>
          <w:spacing w:val="-5"/>
        </w:rPr>
        <w:t> </w:t>
      </w:r>
      <w:r>
        <w:rPr>
          <w:color w:val="231F20"/>
        </w:rPr>
        <w:t>nên</w:t>
      </w:r>
      <w:r>
        <w:rPr>
          <w:color w:val="231F20"/>
          <w:spacing w:val="-5"/>
        </w:rPr>
        <w:t> </w:t>
      </w:r>
      <w:r>
        <w:rPr>
          <w:color w:val="231F20"/>
        </w:rPr>
        <w:t>vị trước đã làm thì vị sau có thể ghi nhớ. Nếu không như thế thì duyên vào gì để có thể ghi nhớ sự việc vốn đã</w:t>
      </w:r>
      <w:r>
        <w:rPr>
          <w:color w:val="231F20"/>
          <w:spacing w:val="-2"/>
        </w:rPr>
        <w:t> </w:t>
      </w:r>
      <w:r>
        <w:rPr>
          <w:color w:val="231F20"/>
        </w:rPr>
        <w:t>làm?</w:t>
      </w:r>
    </w:p>
    <w:p>
      <w:pPr>
        <w:pStyle w:val="BodyText"/>
        <w:spacing w:line="271" w:lineRule="auto" w:before="115"/>
        <w:ind w:left="393" w:right="127"/>
      </w:pPr>
      <w:r>
        <w:rPr>
          <w:i/>
          <w:color w:val="231F20"/>
        </w:rPr>
        <w:t>Hỏi: </w:t>
      </w:r>
      <w:r>
        <w:rPr>
          <w:color w:val="231F20"/>
        </w:rPr>
        <w:t>Tánh của vật cùng thay đổi và đi đến với nhau. Hai lối chấp của ngoại đạo kia có khác biệt gì không?</w:t>
      </w:r>
    </w:p>
    <w:p>
      <w:pPr>
        <w:pStyle w:val="BodyText"/>
        <w:spacing w:line="271" w:lineRule="auto" w:before="113"/>
        <w:ind w:left="393" w:right="127"/>
      </w:pPr>
      <w:r>
        <w:rPr>
          <w:i/>
          <w:color w:val="231F20"/>
        </w:rPr>
        <w:t>Đáp:</w:t>
      </w:r>
      <w:r>
        <w:rPr>
          <w:i/>
          <w:color w:val="231F20"/>
          <w:spacing w:val="-4"/>
        </w:rPr>
        <w:t> </w:t>
      </w:r>
      <w:r>
        <w:rPr>
          <w:color w:val="231F20"/>
        </w:rPr>
        <w:t>Ngoại</w:t>
      </w:r>
      <w:r>
        <w:rPr>
          <w:color w:val="231F20"/>
          <w:spacing w:val="-4"/>
        </w:rPr>
        <w:t> </w:t>
      </w:r>
      <w:r>
        <w:rPr>
          <w:color w:val="231F20"/>
        </w:rPr>
        <w:t>đạo</w:t>
      </w:r>
      <w:r>
        <w:rPr>
          <w:color w:val="231F20"/>
          <w:spacing w:val="-3"/>
        </w:rPr>
        <w:t> </w:t>
      </w:r>
      <w:r>
        <w:rPr>
          <w:color w:val="231F20"/>
        </w:rPr>
        <w:t>chấp</w:t>
      </w:r>
      <w:r>
        <w:rPr>
          <w:color w:val="231F20"/>
          <w:spacing w:val="-4"/>
        </w:rPr>
        <w:t> </w:t>
      </w:r>
      <w:r>
        <w:rPr>
          <w:color w:val="231F20"/>
        </w:rPr>
        <w:t>sự</w:t>
      </w:r>
      <w:r>
        <w:rPr>
          <w:color w:val="231F20"/>
          <w:spacing w:val="-3"/>
        </w:rPr>
        <w:t> </w:t>
      </w:r>
      <w:r>
        <w:rPr>
          <w:color w:val="231F20"/>
        </w:rPr>
        <w:t>vật</w:t>
      </w:r>
      <w:r>
        <w:rPr>
          <w:color w:val="231F20"/>
          <w:spacing w:val="-4"/>
        </w:rPr>
        <w:t> </w:t>
      </w:r>
      <w:r>
        <w:rPr>
          <w:color w:val="231F20"/>
        </w:rPr>
        <w:t>cùng</w:t>
      </w:r>
      <w:r>
        <w:rPr>
          <w:color w:val="231F20"/>
          <w:spacing w:val="-4"/>
        </w:rPr>
        <w:t> </w:t>
      </w:r>
      <w:r>
        <w:rPr>
          <w:color w:val="231F20"/>
        </w:rPr>
        <w:t>thay</w:t>
      </w:r>
      <w:r>
        <w:rPr>
          <w:color w:val="231F20"/>
          <w:spacing w:val="-3"/>
        </w:rPr>
        <w:t> </w:t>
      </w:r>
      <w:r>
        <w:rPr>
          <w:color w:val="231F20"/>
        </w:rPr>
        <w:t>đổi,</w:t>
      </w:r>
      <w:r>
        <w:rPr>
          <w:color w:val="231F20"/>
          <w:spacing w:val="-4"/>
        </w:rPr>
        <w:t> </w:t>
      </w:r>
      <w:r>
        <w:rPr>
          <w:color w:val="231F20"/>
        </w:rPr>
        <w:t>tức</w:t>
      </w:r>
      <w:r>
        <w:rPr>
          <w:color w:val="231F20"/>
          <w:spacing w:val="-3"/>
        </w:rPr>
        <w:t> </w:t>
      </w:r>
      <w:r>
        <w:rPr>
          <w:color w:val="231F20"/>
        </w:rPr>
        <w:t>vị</w:t>
      </w:r>
      <w:r>
        <w:rPr>
          <w:color w:val="231F20"/>
          <w:spacing w:val="-4"/>
        </w:rPr>
        <w:t> </w:t>
      </w:r>
      <w:r>
        <w:rPr>
          <w:color w:val="231F20"/>
        </w:rPr>
        <w:t>trí</w:t>
      </w:r>
      <w:r>
        <w:rPr>
          <w:color w:val="231F20"/>
          <w:spacing w:val="-4"/>
        </w:rPr>
        <w:t> </w:t>
      </w:r>
      <w:r>
        <w:rPr>
          <w:color w:val="231F20"/>
        </w:rPr>
        <w:t>trước</w:t>
      </w:r>
      <w:r>
        <w:rPr>
          <w:color w:val="231F20"/>
          <w:spacing w:val="-3"/>
        </w:rPr>
        <w:t> </w:t>
      </w:r>
      <w:r>
        <w:rPr>
          <w:color w:val="231F20"/>
        </w:rPr>
        <w:t>biến đổi thành phần vị sau, không có phần vị trước trong phần vị sau. Ngoại đạo chấp sự vật đi đến với nhau, tức phần vị trước đi đến thì phần</w:t>
      </w:r>
      <w:r>
        <w:rPr>
          <w:color w:val="231F20"/>
          <w:spacing w:val="-14"/>
        </w:rPr>
        <w:t> </w:t>
      </w:r>
      <w:r>
        <w:rPr>
          <w:color w:val="231F20"/>
        </w:rPr>
        <w:t>vị</w:t>
      </w:r>
      <w:r>
        <w:rPr>
          <w:color w:val="231F20"/>
          <w:spacing w:val="-13"/>
        </w:rPr>
        <w:t> </w:t>
      </w:r>
      <w:r>
        <w:rPr>
          <w:color w:val="231F20"/>
        </w:rPr>
        <w:t>sau</w:t>
      </w:r>
      <w:r>
        <w:rPr>
          <w:color w:val="231F20"/>
          <w:spacing w:val="-13"/>
        </w:rPr>
        <w:t> </w:t>
      </w:r>
      <w:r>
        <w:rPr>
          <w:color w:val="231F20"/>
        </w:rPr>
        <w:t>đã</w:t>
      </w:r>
      <w:r>
        <w:rPr>
          <w:color w:val="231F20"/>
          <w:spacing w:val="-14"/>
        </w:rPr>
        <w:t> </w:t>
      </w:r>
      <w:r>
        <w:rPr>
          <w:color w:val="231F20"/>
        </w:rPr>
        <w:t>đến,</w:t>
      </w:r>
      <w:r>
        <w:rPr>
          <w:color w:val="231F20"/>
          <w:spacing w:val="-13"/>
        </w:rPr>
        <w:t> </w:t>
      </w:r>
      <w:r>
        <w:rPr>
          <w:color w:val="231F20"/>
        </w:rPr>
        <w:t>tướng</w:t>
      </w:r>
      <w:r>
        <w:rPr>
          <w:color w:val="231F20"/>
          <w:spacing w:val="-13"/>
        </w:rPr>
        <w:t> </w:t>
      </w:r>
      <w:r>
        <w:rPr>
          <w:color w:val="231F20"/>
        </w:rPr>
        <w:t>đó</w:t>
      </w:r>
      <w:r>
        <w:rPr>
          <w:color w:val="231F20"/>
          <w:spacing w:val="-13"/>
        </w:rPr>
        <w:t> </w:t>
      </w:r>
      <w:r>
        <w:rPr>
          <w:color w:val="231F20"/>
        </w:rPr>
        <w:t>của</w:t>
      </w:r>
      <w:r>
        <w:rPr>
          <w:color w:val="231F20"/>
          <w:spacing w:val="-14"/>
        </w:rPr>
        <w:t> </w:t>
      </w:r>
      <w:r>
        <w:rPr>
          <w:color w:val="231F20"/>
        </w:rPr>
        <w:t>phần</w:t>
      </w:r>
      <w:r>
        <w:rPr>
          <w:color w:val="231F20"/>
          <w:spacing w:val="-13"/>
        </w:rPr>
        <w:t> </w:t>
      </w:r>
      <w:r>
        <w:rPr>
          <w:color w:val="231F20"/>
        </w:rPr>
        <w:t>vị</w:t>
      </w:r>
      <w:r>
        <w:rPr>
          <w:color w:val="231F20"/>
          <w:spacing w:val="-13"/>
        </w:rPr>
        <w:t> </w:t>
      </w:r>
      <w:r>
        <w:rPr>
          <w:color w:val="231F20"/>
        </w:rPr>
        <w:t>sau</w:t>
      </w:r>
      <w:r>
        <w:rPr>
          <w:color w:val="231F20"/>
          <w:spacing w:val="-13"/>
        </w:rPr>
        <w:t> </w:t>
      </w:r>
      <w:r>
        <w:rPr>
          <w:color w:val="231F20"/>
        </w:rPr>
        <w:t>không</w:t>
      </w:r>
      <w:r>
        <w:rPr>
          <w:color w:val="231F20"/>
          <w:spacing w:val="-14"/>
        </w:rPr>
        <w:t> </w:t>
      </w:r>
      <w:r>
        <w:rPr>
          <w:color w:val="231F20"/>
        </w:rPr>
        <w:t>hư</w:t>
      </w:r>
      <w:r>
        <w:rPr>
          <w:color w:val="231F20"/>
          <w:spacing w:val="-13"/>
        </w:rPr>
        <w:t> </w:t>
      </w:r>
      <w:r>
        <w:rPr>
          <w:color w:val="231F20"/>
        </w:rPr>
        <w:t>hoại,</w:t>
      </w:r>
      <w:r>
        <w:rPr>
          <w:color w:val="231F20"/>
          <w:spacing w:val="-13"/>
        </w:rPr>
        <w:t> </w:t>
      </w:r>
      <w:r>
        <w:rPr>
          <w:color w:val="231F20"/>
        </w:rPr>
        <w:t>tức</w:t>
      </w:r>
      <w:r>
        <w:rPr>
          <w:color w:val="231F20"/>
          <w:spacing w:val="-13"/>
        </w:rPr>
        <w:t> </w:t>
      </w:r>
      <w:r>
        <w:rPr>
          <w:color w:val="231F20"/>
        </w:rPr>
        <w:t>phần vị trước cùng với phần vị sau đều cùng lúc tăng</w:t>
      </w:r>
      <w:r>
        <w:rPr>
          <w:color w:val="231F20"/>
          <w:spacing w:val="-2"/>
        </w:rPr>
        <w:t> </w:t>
      </w:r>
      <w:r>
        <w:rPr>
          <w:color w:val="231F20"/>
        </w:rPr>
        <w:t>trưởng.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color w:val="231F20"/>
        </w:rPr>
        <w:t>Có thuyết cho: Ngoại đạo chấp sự thay đổi lẫn nhau, sau với trước không là một, không là khác. Ngoại đạo chấp cùng đi đến với nhau, sau với trước cũng là một, cũng là khác.</w:t>
      </w:r>
    </w:p>
    <w:p>
      <w:pPr>
        <w:pStyle w:val="BodyText"/>
        <w:spacing w:line="268" w:lineRule="auto" w:before="111"/>
        <w:ind w:right="410"/>
      </w:pPr>
      <w:r>
        <w:rPr>
          <w:color w:val="231F20"/>
        </w:rPr>
        <w:t>Hoặc lại có lối chấp: Giác tánh là một, như nói: Trước, sau là một giác luận. Nghĩa là người kia nói thế này: Trước biết sự việc đã làm, sau biết ghi nhớ lại. Tướng dụng của chúng tuy sai biệt, nhưng Thể</w:t>
      </w:r>
      <w:r>
        <w:rPr>
          <w:color w:val="231F20"/>
          <w:spacing w:val="-4"/>
        </w:rPr>
        <w:t> </w:t>
      </w:r>
      <w:r>
        <w:rPr>
          <w:color w:val="231F20"/>
        </w:rPr>
        <w:t>tánh</w:t>
      </w:r>
      <w:r>
        <w:rPr>
          <w:color w:val="231F20"/>
          <w:spacing w:val="-3"/>
        </w:rPr>
        <w:t> </w:t>
      </w:r>
      <w:r>
        <w:rPr>
          <w:color w:val="231F20"/>
        </w:rPr>
        <w:t>của</w:t>
      </w:r>
      <w:r>
        <w:rPr>
          <w:color w:val="231F20"/>
          <w:spacing w:val="-3"/>
        </w:rPr>
        <w:t> </w:t>
      </w:r>
      <w:r>
        <w:rPr>
          <w:color w:val="231F20"/>
        </w:rPr>
        <w:t>chúng</w:t>
      </w:r>
      <w:r>
        <w:rPr>
          <w:color w:val="231F20"/>
          <w:spacing w:val="-3"/>
        </w:rPr>
        <w:t> </w:t>
      </w:r>
      <w:r>
        <w:rPr>
          <w:color w:val="231F20"/>
        </w:rPr>
        <w:t>là</w:t>
      </w:r>
      <w:r>
        <w:rPr>
          <w:color w:val="231F20"/>
          <w:spacing w:val="-3"/>
        </w:rPr>
        <w:t> </w:t>
      </w:r>
      <w:r>
        <w:rPr>
          <w:color w:val="231F20"/>
        </w:rPr>
        <w:t>một.</w:t>
      </w:r>
      <w:r>
        <w:rPr>
          <w:color w:val="231F20"/>
          <w:spacing w:val="-4"/>
        </w:rPr>
        <w:t> </w:t>
      </w:r>
      <w:r>
        <w:rPr>
          <w:color w:val="231F20"/>
        </w:rPr>
        <w:t>Như</w:t>
      </w:r>
      <w:r>
        <w:rPr>
          <w:color w:val="231F20"/>
          <w:spacing w:val="-3"/>
        </w:rPr>
        <w:t> </w:t>
      </w:r>
      <w:r>
        <w:rPr>
          <w:color w:val="231F20"/>
        </w:rPr>
        <w:t>thế</w:t>
      </w:r>
      <w:r>
        <w:rPr>
          <w:color w:val="231F20"/>
          <w:spacing w:val="-3"/>
        </w:rPr>
        <w:t> </w:t>
      </w:r>
      <w:r>
        <w:rPr>
          <w:color w:val="231F20"/>
        </w:rPr>
        <w:t>là</w:t>
      </w:r>
      <w:r>
        <w:rPr>
          <w:color w:val="231F20"/>
          <w:spacing w:val="-3"/>
        </w:rPr>
        <w:t> </w:t>
      </w:r>
      <w:r>
        <w:rPr>
          <w:color w:val="231F20"/>
        </w:rPr>
        <w:t>có</w:t>
      </w:r>
      <w:r>
        <w:rPr>
          <w:color w:val="231F20"/>
          <w:spacing w:val="-3"/>
        </w:rPr>
        <w:t> </w:t>
      </w:r>
      <w:r>
        <w:rPr>
          <w:color w:val="231F20"/>
        </w:rPr>
        <w:t>thể</w:t>
      </w:r>
      <w:r>
        <w:rPr>
          <w:color w:val="231F20"/>
          <w:spacing w:val="-4"/>
        </w:rPr>
        <w:t> </w:t>
      </w:r>
      <w:r>
        <w:rPr>
          <w:color w:val="231F20"/>
        </w:rPr>
        <w:t>ghi</w:t>
      </w:r>
      <w:r>
        <w:rPr>
          <w:color w:val="231F20"/>
          <w:spacing w:val="-3"/>
        </w:rPr>
        <w:t> </w:t>
      </w:r>
      <w:r>
        <w:rPr>
          <w:color w:val="231F20"/>
        </w:rPr>
        <w:t>nhớ</w:t>
      </w:r>
      <w:r>
        <w:rPr>
          <w:color w:val="231F20"/>
          <w:spacing w:val="-3"/>
        </w:rPr>
        <w:t> </w:t>
      </w:r>
      <w:r>
        <w:rPr>
          <w:color w:val="231F20"/>
        </w:rPr>
        <w:t>lại</w:t>
      </w:r>
      <w:r>
        <w:rPr>
          <w:color w:val="231F20"/>
          <w:spacing w:val="-3"/>
        </w:rPr>
        <w:t> </w:t>
      </w:r>
      <w:r>
        <w:rPr>
          <w:color w:val="231F20"/>
        </w:rPr>
        <w:t>sự</w:t>
      </w:r>
      <w:r>
        <w:rPr>
          <w:color w:val="231F20"/>
          <w:spacing w:val="-3"/>
        </w:rPr>
        <w:t> </w:t>
      </w:r>
      <w:r>
        <w:rPr>
          <w:color w:val="231F20"/>
        </w:rPr>
        <w:t>việc</w:t>
      </w:r>
      <w:r>
        <w:rPr>
          <w:color w:val="231F20"/>
          <w:spacing w:val="-3"/>
        </w:rPr>
        <w:t> </w:t>
      </w:r>
      <w:r>
        <w:rPr>
          <w:color w:val="231F20"/>
        </w:rPr>
        <w:t>vốn đã làm, vì Thể giác của vị trước sau vẫn là một. Vị trước đã làm, vị sau</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ghi</w:t>
      </w:r>
      <w:r>
        <w:rPr>
          <w:color w:val="231F20"/>
          <w:spacing w:val="-6"/>
        </w:rPr>
        <w:t> </w:t>
      </w:r>
      <w:r>
        <w:rPr>
          <w:color w:val="231F20"/>
        </w:rPr>
        <w:t>nhớ.</w:t>
      </w:r>
      <w:r>
        <w:rPr>
          <w:color w:val="231F20"/>
          <w:spacing w:val="-7"/>
        </w:rPr>
        <w:t> </w:t>
      </w:r>
      <w:r>
        <w:rPr>
          <w:color w:val="231F20"/>
        </w:rPr>
        <w:t>Nếu</w:t>
      </w:r>
      <w:r>
        <w:rPr>
          <w:color w:val="231F20"/>
          <w:spacing w:val="-6"/>
        </w:rPr>
        <w:t> </w:t>
      </w:r>
      <w:r>
        <w:rPr>
          <w:color w:val="231F20"/>
        </w:rPr>
        <w:t>không</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rPr>
        <w:t>thì</w:t>
      </w:r>
      <w:r>
        <w:rPr>
          <w:color w:val="231F20"/>
          <w:spacing w:val="-6"/>
        </w:rPr>
        <w:t> </w:t>
      </w:r>
      <w:r>
        <w:rPr>
          <w:color w:val="231F20"/>
        </w:rPr>
        <w:t>duyên</w:t>
      </w:r>
      <w:r>
        <w:rPr>
          <w:color w:val="231F20"/>
          <w:spacing w:val="-6"/>
        </w:rPr>
        <w:t> </w:t>
      </w:r>
      <w:r>
        <w:rPr>
          <w:color w:val="231F20"/>
        </w:rPr>
        <w:t>vào</w:t>
      </w:r>
      <w:r>
        <w:rPr>
          <w:color w:val="231F20"/>
          <w:spacing w:val="-6"/>
        </w:rPr>
        <w:t> </w:t>
      </w:r>
      <w:r>
        <w:rPr>
          <w:color w:val="231F20"/>
        </w:rPr>
        <w:t>gì</w:t>
      </w:r>
      <w:r>
        <w:rPr>
          <w:color w:val="231F20"/>
          <w:spacing w:val="-7"/>
        </w:rPr>
        <w:t> </w:t>
      </w:r>
      <w:r>
        <w:rPr>
          <w:color w:val="231F20"/>
        </w:rPr>
        <w:t>để</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ghi nhớ sự việc xưa kia đã</w:t>
      </w:r>
      <w:r>
        <w:rPr>
          <w:color w:val="231F20"/>
          <w:spacing w:val="-2"/>
        </w:rPr>
        <w:t> </w:t>
      </w:r>
      <w:r>
        <w:rPr>
          <w:color w:val="231F20"/>
        </w:rPr>
        <w:t>làm?</w:t>
      </w:r>
    </w:p>
    <w:p>
      <w:pPr>
        <w:pStyle w:val="BodyText"/>
        <w:spacing w:line="268" w:lineRule="auto" w:before="113"/>
        <w:ind w:right="410"/>
      </w:pPr>
      <w:r>
        <w:rPr>
          <w:color w:val="231F20"/>
        </w:rPr>
        <w:t>Hoặc</w:t>
      </w:r>
      <w:r>
        <w:rPr>
          <w:color w:val="231F20"/>
          <w:spacing w:val="-8"/>
        </w:rPr>
        <w:t> </w:t>
      </w:r>
      <w:r>
        <w:rPr>
          <w:color w:val="231F20"/>
        </w:rPr>
        <w:t>lại</w:t>
      </w:r>
      <w:r>
        <w:rPr>
          <w:color w:val="231F20"/>
          <w:spacing w:val="-8"/>
        </w:rPr>
        <w:t> </w:t>
      </w:r>
      <w:r>
        <w:rPr>
          <w:color w:val="231F20"/>
        </w:rPr>
        <w:t>có</w:t>
      </w:r>
      <w:r>
        <w:rPr>
          <w:color w:val="231F20"/>
          <w:spacing w:val="-7"/>
        </w:rPr>
        <w:t> </w:t>
      </w:r>
      <w:r>
        <w:rPr>
          <w:color w:val="231F20"/>
        </w:rPr>
        <w:t>lối</w:t>
      </w:r>
      <w:r>
        <w:rPr>
          <w:color w:val="231F20"/>
          <w:spacing w:val="-8"/>
        </w:rPr>
        <w:t> </w:t>
      </w:r>
      <w:r>
        <w:rPr>
          <w:color w:val="231F20"/>
        </w:rPr>
        <w:t>chấp:</w:t>
      </w:r>
      <w:r>
        <w:rPr>
          <w:color w:val="231F20"/>
          <w:spacing w:val="-7"/>
        </w:rPr>
        <w:t> </w:t>
      </w:r>
      <w:r>
        <w:rPr>
          <w:color w:val="231F20"/>
        </w:rPr>
        <w:t>Giới</w:t>
      </w:r>
      <w:r>
        <w:rPr>
          <w:color w:val="231F20"/>
          <w:spacing w:val="-8"/>
        </w:rPr>
        <w:t> </w:t>
      </w:r>
      <w:r>
        <w:rPr>
          <w:color w:val="231F20"/>
        </w:rPr>
        <w:t>của</w:t>
      </w:r>
      <w:r>
        <w:rPr>
          <w:color w:val="231F20"/>
          <w:spacing w:val="-7"/>
        </w:rPr>
        <w:t> </w:t>
      </w:r>
      <w:r>
        <w:rPr>
          <w:color w:val="231F20"/>
        </w:rPr>
        <w:t>ý</w:t>
      </w:r>
      <w:r>
        <w:rPr>
          <w:color w:val="231F20"/>
          <w:spacing w:val="-8"/>
        </w:rPr>
        <w:t> </w:t>
      </w:r>
      <w:r>
        <w:rPr>
          <w:color w:val="231F20"/>
        </w:rPr>
        <w:t>là</w:t>
      </w:r>
      <w:r>
        <w:rPr>
          <w:color w:val="231F20"/>
          <w:spacing w:val="-7"/>
        </w:rPr>
        <w:t> </w:t>
      </w:r>
      <w:r>
        <w:rPr>
          <w:color w:val="231F20"/>
        </w:rPr>
        <w:t>thường.</w:t>
      </w:r>
      <w:r>
        <w:rPr>
          <w:color w:val="231F20"/>
          <w:spacing w:val="-8"/>
        </w:rPr>
        <w:t> </w:t>
      </w:r>
      <w:r>
        <w:rPr>
          <w:color w:val="231F20"/>
        </w:rPr>
        <w:t>Như</w:t>
      </w:r>
      <w:r>
        <w:rPr>
          <w:color w:val="231F20"/>
          <w:spacing w:val="-8"/>
        </w:rPr>
        <w:t> </w:t>
      </w:r>
      <w:r>
        <w:rPr>
          <w:color w:val="231F20"/>
        </w:rPr>
        <w:t>chấp</w:t>
      </w:r>
      <w:r>
        <w:rPr>
          <w:color w:val="231F20"/>
          <w:spacing w:val="-7"/>
        </w:rPr>
        <w:t> </w:t>
      </w:r>
      <w:r>
        <w:rPr>
          <w:color w:val="231F20"/>
        </w:rPr>
        <w:t>giới</w:t>
      </w:r>
      <w:r>
        <w:rPr>
          <w:color w:val="231F20"/>
          <w:spacing w:val="-8"/>
        </w:rPr>
        <w:t> </w:t>
      </w:r>
      <w:r>
        <w:rPr>
          <w:color w:val="231F20"/>
        </w:rPr>
        <w:t>của</w:t>
      </w:r>
      <w:r>
        <w:rPr>
          <w:color w:val="231F20"/>
          <w:spacing w:val="-7"/>
        </w:rPr>
        <w:t> </w:t>
      </w:r>
      <w:r>
        <w:rPr>
          <w:color w:val="231F20"/>
        </w:rPr>
        <w:t>ý là</w:t>
      </w:r>
      <w:r>
        <w:rPr>
          <w:color w:val="231F20"/>
          <w:spacing w:val="-9"/>
        </w:rPr>
        <w:t> </w:t>
      </w:r>
      <w:r>
        <w:rPr>
          <w:color w:val="231F20"/>
        </w:rPr>
        <w:t>thường,</w:t>
      </w:r>
      <w:r>
        <w:rPr>
          <w:color w:val="231F20"/>
          <w:spacing w:val="-8"/>
        </w:rPr>
        <w:t> </w:t>
      </w:r>
      <w:r>
        <w:rPr>
          <w:color w:val="231F20"/>
        </w:rPr>
        <w:t>Luận</w:t>
      </w:r>
      <w:r>
        <w:rPr>
          <w:color w:val="231F20"/>
          <w:spacing w:val="-8"/>
        </w:rPr>
        <w:t> </w:t>
      </w:r>
      <w:r>
        <w:rPr>
          <w:color w:val="231F20"/>
        </w:rPr>
        <w:t>giả</w:t>
      </w:r>
      <w:r>
        <w:rPr>
          <w:color w:val="231F20"/>
          <w:spacing w:val="-9"/>
        </w:rPr>
        <w:t> </w:t>
      </w:r>
      <w:r>
        <w:rPr>
          <w:color w:val="231F20"/>
        </w:rPr>
        <w:t>đó</w:t>
      </w:r>
      <w:r>
        <w:rPr>
          <w:color w:val="231F20"/>
          <w:spacing w:val="-8"/>
        </w:rPr>
        <w:t> </w:t>
      </w:r>
      <w:r>
        <w:rPr>
          <w:color w:val="231F20"/>
        </w:rPr>
        <w:t>lại</w:t>
      </w:r>
      <w:r>
        <w:rPr>
          <w:color w:val="231F20"/>
          <w:spacing w:val="-8"/>
        </w:rPr>
        <w:t> </w:t>
      </w:r>
      <w:r>
        <w:rPr>
          <w:color w:val="231F20"/>
        </w:rPr>
        <w:t>nói</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này:</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tuy</w:t>
      </w:r>
      <w:r>
        <w:rPr>
          <w:color w:val="231F20"/>
          <w:spacing w:val="-8"/>
        </w:rPr>
        <w:t> </w:t>
      </w:r>
      <w:r>
        <w:rPr>
          <w:color w:val="231F20"/>
        </w:rPr>
        <w:t>có</w:t>
      </w:r>
      <w:r>
        <w:rPr>
          <w:color w:val="231F20"/>
          <w:spacing w:val="-9"/>
        </w:rPr>
        <w:t> </w:t>
      </w:r>
      <w:r>
        <w:rPr>
          <w:color w:val="231F20"/>
        </w:rPr>
        <w:t>sinh</w:t>
      </w:r>
      <w:r>
        <w:rPr>
          <w:color w:val="231F20"/>
          <w:spacing w:val="-8"/>
        </w:rPr>
        <w:t> </w:t>
      </w:r>
      <w:r>
        <w:rPr>
          <w:color w:val="231F20"/>
        </w:rPr>
        <w:t>ra</w:t>
      </w:r>
      <w:r>
        <w:rPr>
          <w:color w:val="231F20"/>
          <w:spacing w:val="-8"/>
        </w:rPr>
        <w:t> </w:t>
      </w:r>
      <w:r>
        <w:rPr>
          <w:color w:val="231F20"/>
        </w:rPr>
        <w:t>và diệt đi, nhưng giới của ý là thường. Như thế là có thể ghi nhớ lại sự việc vốn đã làm. Công việc đã làm của sáu thức, ý giới có khả năng ghi nhớ. Nếu không như thế thì duyên vào đối tượng nào để có thể ghi nhớ lại sự việc đã làm trước</w:t>
      </w:r>
      <w:r>
        <w:rPr>
          <w:color w:val="231F20"/>
          <w:spacing w:val="-2"/>
        </w:rPr>
        <w:t> </w:t>
      </w:r>
      <w:r>
        <w:rPr>
          <w:color w:val="231F20"/>
        </w:rPr>
        <w:t>kia?</w:t>
      </w:r>
    </w:p>
    <w:p>
      <w:pPr>
        <w:pStyle w:val="BodyText"/>
        <w:spacing w:line="268" w:lineRule="auto" w:before="112"/>
        <w:ind w:right="415"/>
      </w:pPr>
      <w:r>
        <w:rPr>
          <w:color w:val="231F20"/>
          <w:spacing w:val="-5"/>
        </w:rPr>
        <w:t>Hoặc </w:t>
      </w:r>
      <w:r>
        <w:rPr>
          <w:color w:val="231F20"/>
          <w:spacing w:val="-4"/>
        </w:rPr>
        <w:t>lại </w:t>
      </w:r>
      <w:r>
        <w:rPr>
          <w:color w:val="231F20"/>
          <w:spacing w:val="-3"/>
        </w:rPr>
        <w:t>có </w:t>
      </w:r>
      <w:r>
        <w:rPr>
          <w:color w:val="231F20"/>
          <w:spacing w:val="-4"/>
        </w:rPr>
        <w:t>lối </w:t>
      </w:r>
      <w:r>
        <w:rPr>
          <w:color w:val="231F20"/>
          <w:spacing w:val="-5"/>
        </w:rPr>
        <w:t>chấp: </w:t>
      </w:r>
      <w:r>
        <w:rPr>
          <w:color w:val="231F20"/>
          <w:spacing w:val="-3"/>
        </w:rPr>
        <w:t>Có </w:t>
      </w:r>
      <w:r>
        <w:rPr>
          <w:color w:val="231F20"/>
          <w:spacing w:val="-4"/>
        </w:rPr>
        <w:t>hai thứ </w:t>
      </w:r>
      <w:r>
        <w:rPr>
          <w:color w:val="231F20"/>
          <w:spacing w:val="-5"/>
        </w:rPr>
        <w:t>uẩn: </w:t>
      </w:r>
      <w:r>
        <w:rPr>
          <w:color w:val="231F20"/>
          <w:spacing w:val="-3"/>
        </w:rPr>
        <w:t>1. </w:t>
      </w:r>
      <w:r>
        <w:rPr>
          <w:color w:val="231F20"/>
          <w:spacing w:val="-4"/>
        </w:rPr>
        <w:t>Uẩn căn </w:t>
      </w:r>
      <w:r>
        <w:rPr>
          <w:color w:val="231F20"/>
          <w:spacing w:val="-5"/>
        </w:rPr>
        <w:t>bản. </w:t>
      </w:r>
      <w:r>
        <w:rPr>
          <w:color w:val="231F20"/>
          <w:spacing w:val="-3"/>
        </w:rPr>
        <w:t>2. </w:t>
      </w:r>
      <w:r>
        <w:rPr>
          <w:color w:val="231F20"/>
          <w:spacing w:val="-4"/>
        </w:rPr>
        <w:t>Uẩn </w:t>
      </w:r>
      <w:r>
        <w:rPr>
          <w:color w:val="231F20"/>
          <w:spacing w:val="-6"/>
        </w:rPr>
        <w:t>tác </w:t>
      </w:r>
      <w:r>
        <w:rPr>
          <w:color w:val="231F20"/>
          <w:spacing w:val="-5"/>
        </w:rPr>
        <w:t>dụng.</w:t>
      </w:r>
      <w:r>
        <w:rPr>
          <w:color w:val="231F20"/>
          <w:spacing w:val="-14"/>
        </w:rPr>
        <w:t> </w:t>
      </w:r>
      <w:r>
        <w:rPr>
          <w:color w:val="231F20"/>
          <w:spacing w:val="-4"/>
        </w:rPr>
        <w:t>Uẩn</w:t>
      </w:r>
      <w:r>
        <w:rPr>
          <w:color w:val="231F20"/>
          <w:spacing w:val="-15"/>
        </w:rPr>
        <w:t> </w:t>
      </w:r>
      <w:r>
        <w:rPr>
          <w:color w:val="231F20"/>
          <w:spacing w:val="-5"/>
        </w:rPr>
        <w:t>trước</w:t>
      </w:r>
      <w:r>
        <w:rPr>
          <w:color w:val="231F20"/>
          <w:spacing w:val="-14"/>
        </w:rPr>
        <w:t> </w:t>
      </w:r>
      <w:r>
        <w:rPr>
          <w:color w:val="231F20"/>
          <w:spacing w:val="-3"/>
        </w:rPr>
        <w:t>là</w:t>
      </w:r>
      <w:r>
        <w:rPr>
          <w:color w:val="231F20"/>
          <w:spacing w:val="-14"/>
        </w:rPr>
        <w:t> </w:t>
      </w:r>
      <w:r>
        <w:rPr>
          <w:color w:val="231F20"/>
          <w:spacing w:val="-6"/>
        </w:rPr>
        <w:t>thường,</w:t>
      </w:r>
      <w:r>
        <w:rPr>
          <w:color w:val="231F20"/>
          <w:spacing w:val="-14"/>
        </w:rPr>
        <w:t> </w:t>
      </w:r>
      <w:r>
        <w:rPr>
          <w:color w:val="231F20"/>
          <w:spacing w:val="-4"/>
        </w:rPr>
        <w:t>uẩn</w:t>
      </w:r>
      <w:r>
        <w:rPr>
          <w:color w:val="231F20"/>
          <w:spacing w:val="-14"/>
        </w:rPr>
        <w:t> </w:t>
      </w:r>
      <w:r>
        <w:rPr>
          <w:color w:val="231F20"/>
          <w:spacing w:val="-4"/>
        </w:rPr>
        <w:t>sau</w:t>
      </w:r>
      <w:r>
        <w:rPr>
          <w:color w:val="231F20"/>
          <w:spacing w:val="-15"/>
        </w:rPr>
        <w:t> </w:t>
      </w:r>
      <w:r>
        <w:rPr>
          <w:color w:val="231F20"/>
          <w:spacing w:val="-5"/>
        </w:rPr>
        <w:t>không</w:t>
      </w:r>
      <w:r>
        <w:rPr>
          <w:color w:val="231F20"/>
          <w:spacing w:val="-13"/>
        </w:rPr>
        <w:t> </w:t>
      </w:r>
      <w:r>
        <w:rPr>
          <w:color w:val="231F20"/>
          <w:spacing w:val="-5"/>
        </w:rPr>
        <w:t>phải</w:t>
      </w:r>
      <w:r>
        <w:rPr>
          <w:color w:val="231F20"/>
          <w:spacing w:val="-14"/>
        </w:rPr>
        <w:t> </w:t>
      </w:r>
      <w:r>
        <w:rPr>
          <w:color w:val="231F20"/>
          <w:spacing w:val="-3"/>
        </w:rPr>
        <w:t>là</w:t>
      </w:r>
      <w:r>
        <w:rPr>
          <w:color w:val="231F20"/>
          <w:spacing w:val="-14"/>
        </w:rPr>
        <w:t> </w:t>
      </w:r>
      <w:r>
        <w:rPr>
          <w:color w:val="231F20"/>
          <w:spacing w:val="-6"/>
        </w:rPr>
        <w:t>thường.</w:t>
      </w:r>
      <w:r>
        <w:rPr>
          <w:color w:val="231F20"/>
          <w:spacing w:val="-14"/>
        </w:rPr>
        <w:t> </w:t>
      </w:r>
      <w:r>
        <w:rPr>
          <w:color w:val="231F20"/>
          <w:spacing w:val="-3"/>
        </w:rPr>
        <w:t>Họ</w:t>
      </w:r>
      <w:r>
        <w:rPr>
          <w:color w:val="231F20"/>
          <w:spacing w:val="-15"/>
        </w:rPr>
        <w:t> </w:t>
      </w:r>
      <w:r>
        <w:rPr>
          <w:color w:val="231F20"/>
          <w:spacing w:val="-4"/>
        </w:rPr>
        <w:t>lại</w:t>
      </w:r>
      <w:r>
        <w:rPr>
          <w:color w:val="231F20"/>
          <w:spacing w:val="-14"/>
        </w:rPr>
        <w:t> </w:t>
      </w:r>
      <w:r>
        <w:rPr>
          <w:color w:val="231F20"/>
          <w:spacing w:val="-4"/>
        </w:rPr>
        <w:t>nói</w:t>
      </w:r>
      <w:r>
        <w:rPr>
          <w:color w:val="231F20"/>
          <w:spacing w:val="-14"/>
        </w:rPr>
        <w:t> </w:t>
      </w:r>
      <w:r>
        <w:rPr>
          <w:color w:val="231F20"/>
          <w:spacing w:val="-6"/>
        </w:rPr>
        <w:t>thế </w:t>
      </w:r>
      <w:r>
        <w:rPr>
          <w:color w:val="231F20"/>
          <w:spacing w:val="-5"/>
        </w:rPr>
        <w:t>này:</w:t>
      </w:r>
      <w:r>
        <w:rPr>
          <w:color w:val="231F20"/>
          <w:spacing w:val="-9"/>
        </w:rPr>
        <w:t> </w:t>
      </w:r>
      <w:r>
        <w:rPr>
          <w:color w:val="231F20"/>
          <w:spacing w:val="-4"/>
        </w:rPr>
        <w:t>Hai</w:t>
      </w:r>
      <w:r>
        <w:rPr>
          <w:color w:val="231F20"/>
          <w:spacing w:val="-9"/>
        </w:rPr>
        <w:t> </w:t>
      </w:r>
      <w:r>
        <w:rPr>
          <w:color w:val="231F20"/>
          <w:spacing w:val="-4"/>
        </w:rPr>
        <w:t>uẩn</w:t>
      </w:r>
      <w:r>
        <w:rPr>
          <w:color w:val="231F20"/>
          <w:spacing w:val="-8"/>
        </w:rPr>
        <w:t> </w:t>
      </w:r>
      <w:r>
        <w:rPr>
          <w:color w:val="231F20"/>
          <w:spacing w:val="-4"/>
        </w:rPr>
        <w:t>căn</w:t>
      </w:r>
      <w:r>
        <w:rPr>
          <w:color w:val="231F20"/>
          <w:spacing w:val="-9"/>
        </w:rPr>
        <w:t> </w:t>
      </w:r>
      <w:r>
        <w:rPr>
          <w:color w:val="231F20"/>
          <w:spacing w:val="-4"/>
        </w:rPr>
        <w:t>bản</w:t>
      </w:r>
      <w:r>
        <w:rPr>
          <w:color w:val="231F20"/>
          <w:spacing w:val="-8"/>
        </w:rPr>
        <w:t> </w:t>
      </w:r>
      <w:r>
        <w:rPr>
          <w:color w:val="231F20"/>
          <w:spacing w:val="-3"/>
        </w:rPr>
        <w:t>và</w:t>
      </w:r>
      <w:r>
        <w:rPr>
          <w:color w:val="231F20"/>
          <w:spacing w:val="-9"/>
        </w:rPr>
        <w:t> </w:t>
      </w:r>
      <w:r>
        <w:rPr>
          <w:color w:val="231F20"/>
          <w:spacing w:val="-4"/>
        </w:rPr>
        <w:t>tác</w:t>
      </w:r>
      <w:r>
        <w:rPr>
          <w:color w:val="231F20"/>
          <w:spacing w:val="-8"/>
        </w:rPr>
        <w:t> </w:t>
      </w:r>
      <w:r>
        <w:rPr>
          <w:color w:val="231F20"/>
          <w:spacing w:val="-5"/>
        </w:rPr>
        <w:t>dụng</w:t>
      </w:r>
      <w:r>
        <w:rPr>
          <w:color w:val="231F20"/>
          <w:spacing w:val="-9"/>
        </w:rPr>
        <w:t> </w:t>
      </w:r>
      <w:r>
        <w:rPr>
          <w:color w:val="231F20"/>
          <w:spacing w:val="-4"/>
        </w:rPr>
        <w:t>tuy</w:t>
      </w:r>
      <w:r>
        <w:rPr>
          <w:color w:val="231F20"/>
          <w:spacing w:val="-8"/>
        </w:rPr>
        <w:t> </w:t>
      </w:r>
      <w:r>
        <w:rPr>
          <w:color w:val="231F20"/>
          <w:spacing w:val="-5"/>
        </w:rPr>
        <w:t>riêng</w:t>
      </w:r>
      <w:r>
        <w:rPr>
          <w:color w:val="231F20"/>
          <w:spacing w:val="-9"/>
        </w:rPr>
        <w:t> </w:t>
      </w:r>
      <w:r>
        <w:rPr>
          <w:color w:val="231F20"/>
          <w:spacing w:val="-5"/>
        </w:rPr>
        <w:t>khác,</w:t>
      </w:r>
      <w:r>
        <w:rPr>
          <w:color w:val="231F20"/>
          <w:spacing w:val="-8"/>
        </w:rPr>
        <w:t> </w:t>
      </w:r>
      <w:r>
        <w:rPr>
          <w:color w:val="231F20"/>
          <w:spacing w:val="-5"/>
        </w:rPr>
        <w:t>nhưng</w:t>
      </w:r>
      <w:r>
        <w:rPr>
          <w:color w:val="231F20"/>
          <w:spacing w:val="-9"/>
        </w:rPr>
        <w:t> </w:t>
      </w:r>
      <w:r>
        <w:rPr>
          <w:color w:val="231F20"/>
          <w:spacing w:val="-4"/>
        </w:rPr>
        <w:t>hòa</w:t>
      </w:r>
      <w:r>
        <w:rPr>
          <w:color w:val="231F20"/>
          <w:spacing w:val="-8"/>
        </w:rPr>
        <w:t> </w:t>
      </w:r>
      <w:r>
        <w:rPr>
          <w:color w:val="231F20"/>
          <w:spacing w:val="-4"/>
        </w:rPr>
        <w:t>hợp</w:t>
      </w:r>
      <w:r>
        <w:rPr>
          <w:color w:val="231F20"/>
          <w:spacing w:val="-9"/>
        </w:rPr>
        <w:t> </w:t>
      </w:r>
      <w:r>
        <w:rPr>
          <w:color w:val="231F20"/>
          <w:spacing w:val="-6"/>
        </w:rPr>
        <w:t>chung </w:t>
      </w:r>
      <w:r>
        <w:rPr>
          <w:color w:val="231F20"/>
          <w:spacing w:val="-3"/>
        </w:rPr>
        <w:t>sẽ</w:t>
      </w:r>
      <w:r>
        <w:rPr>
          <w:color w:val="231F20"/>
          <w:spacing w:val="-14"/>
        </w:rPr>
        <w:t> </w:t>
      </w:r>
      <w:r>
        <w:rPr>
          <w:color w:val="231F20"/>
          <w:spacing w:val="-5"/>
        </w:rPr>
        <w:t>thành</w:t>
      </w:r>
      <w:r>
        <w:rPr>
          <w:color w:val="231F20"/>
          <w:spacing w:val="-14"/>
        </w:rPr>
        <w:t> </w:t>
      </w:r>
      <w:r>
        <w:rPr>
          <w:color w:val="231F20"/>
          <w:spacing w:val="-4"/>
        </w:rPr>
        <w:t>một</w:t>
      </w:r>
      <w:r>
        <w:rPr>
          <w:color w:val="231F20"/>
          <w:spacing w:val="-14"/>
        </w:rPr>
        <w:t> </w:t>
      </w:r>
      <w:r>
        <w:rPr>
          <w:color w:val="231F20"/>
          <w:spacing w:val="-4"/>
        </w:rPr>
        <w:t>hữu</w:t>
      </w:r>
      <w:r>
        <w:rPr>
          <w:color w:val="231F20"/>
          <w:spacing w:val="-14"/>
        </w:rPr>
        <w:t> </w:t>
      </w:r>
      <w:r>
        <w:rPr>
          <w:color w:val="231F20"/>
          <w:spacing w:val="-5"/>
        </w:rPr>
        <w:t>tình.</w:t>
      </w:r>
      <w:r>
        <w:rPr>
          <w:color w:val="231F20"/>
          <w:spacing w:val="-13"/>
        </w:rPr>
        <w:t> </w:t>
      </w:r>
      <w:r>
        <w:rPr>
          <w:color w:val="231F20"/>
          <w:spacing w:val="-4"/>
        </w:rPr>
        <w:t>Như</w:t>
      </w:r>
      <w:r>
        <w:rPr>
          <w:color w:val="231F20"/>
          <w:spacing w:val="-14"/>
        </w:rPr>
        <w:t> </w:t>
      </w:r>
      <w:r>
        <w:rPr>
          <w:color w:val="231F20"/>
          <w:spacing w:val="-4"/>
        </w:rPr>
        <w:t>vậy</w:t>
      </w:r>
      <w:r>
        <w:rPr>
          <w:color w:val="231F20"/>
          <w:spacing w:val="-14"/>
        </w:rPr>
        <w:t> </w:t>
      </w:r>
      <w:r>
        <w:rPr>
          <w:color w:val="231F20"/>
          <w:spacing w:val="-3"/>
        </w:rPr>
        <w:t>là</w:t>
      </w:r>
      <w:r>
        <w:rPr>
          <w:color w:val="231F20"/>
          <w:spacing w:val="-14"/>
        </w:rPr>
        <w:t> </w:t>
      </w:r>
      <w:r>
        <w:rPr>
          <w:color w:val="231F20"/>
          <w:spacing w:val="-3"/>
        </w:rPr>
        <w:t>có</w:t>
      </w:r>
      <w:r>
        <w:rPr>
          <w:color w:val="231F20"/>
          <w:spacing w:val="-13"/>
        </w:rPr>
        <w:t> </w:t>
      </w:r>
      <w:r>
        <w:rPr>
          <w:color w:val="231F20"/>
          <w:spacing w:val="-4"/>
        </w:rPr>
        <w:t>thể</w:t>
      </w:r>
      <w:r>
        <w:rPr>
          <w:color w:val="231F20"/>
          <w:spacing w:val="-14"/>
        </w:rPr>
        <w:t> </w:t>
      </w:r>
      <w:r>
        <w:rPr>
          <w:color w:val="231F20"/>
          <w:spacing w:val="-4"/>
        </w:rPr>
        <w:t>ghi</w:t>
      </w:r>
      <w:r>
        <w:rPr>
          <w:color w:val="231F20"/>
          <w:spacing w:val="-14"/>
        </w:rPr>
        <w:t> </w:t>
      </w:r>
      <w:r>
        <w:rPr>
          <w:color w:val="231F20"/>
          <w:spacing w:val="-4"/>
        </w:rPr>
        <w:t>nhớ</w:t>
      </w:r>
      <w:r>
        <w:rPr>
          <w:color w:val="231F20"/>
          <w:spacing w:val="-14"/>
        </w:rPr>
        <w:t> </w:t>
      </w:r>
      <w:r>
        <w:rPr>
          <w:color w:val="231F20"/>
          <w:spacing w:val="-4"/>
        </w:rPr>
        <w:t>lại</w:t>
      </w:r>
      <w:r>
        <w:rPr>
          <w:color w:val="231F20"/>
          <w:spacing w:val="-14"/>
        </w:rPr>
        <w:t> </w:t>
      </w:r>
      <w:r>
        <w:rPr>
          <w:color w:val="231F20"/>
          <w:spacing w:val="-3"/>
        </w:rPr>
        <w:t>sự</w:t>
      </w:r>
      <w:r>
        <w:rPr>
          <w:color w:val="231F20"/>
          <w:spacing w:val="-13"/>
        </w:rPr>
        <w:t> </w:t>
      </w:r>
      <w:r>
        <w:rPr>
          <w:color w:val="231F20"/>
          <w:spacing w:val="-5"/>
        </w:rPr>
        <w:t>việc</w:t>
      </w:r>
      <w:r>
        <w:rPr>
          <w:color w:val="231F20"/>
          <w:spacing w:val="-14"/>
        </w:rPr>
        <w:t> </w:t>
      </w:r>
      <w:r>
        <w:rPr>
          <w:color w:val="231F20"/>
          <w:spacing w:val="-4"/>
        </w:rPr>
        <w:t>vốn</w:t>
      </w:r>
      <w:r>
        <w:rPr>
          <w:color w:val="231F20"/>
          <w:spacing w:val="-14"/>
        </w:rPr>
        <w:t> </w:t>
      </w:r>
      <w:r>
        <w:rPr>
          <w:color w:val="231F20"/>
          <w:spacing w:val="-3"/>
        </w:rPr>
        <w:t>đã</w:t>
      </w:r>
      <w:r>
        <w:rPr>
          <w:color w:val="231F20"/>
          <w:spacing w:val="-14"/>
        </w:rPr>
        <w:t> </w:t>
      </w:r>
      <w:r>
        <w:rPr>
          <w:color w:val="231F20"/>
          <w:spacing w:val="-6"/>
        </w:rPr>
        <w:t>làm. </w:t>
      </w:r>
      <w:r>
        <w:rPr>
          <w:color w:val="231F20"/>
          <w:spacing w:val="-3"/>
        </w:rPr>
        <w:t>Do </w:t>
      </w:r>
      <w:r>
        <w:rPr>
          <w:color w:val="231F20"/>
          <w:spacing w:val="-5"/>
        </w:rPr>
        <w:t>những việc </w:t>
      </w:r>
      <w:r>
        <w:rPr>
          <w:color w:val="231F20"/>
          <w:spacing w:val="-4"/>
        </w:rPr>
        <w:t>uẩn tác </w:t>
      </w:r>
      <w:r>
        <w:rPr>
          <w:color w:val="231F20"/>
          <w:spacing w:val="-5"/>
        </w:rPr>
        <w:t>dụng </w:t>
      </w:r>
      <w:r>
        <w:rPr>
          <w:color w:val="231F20"/>
          <w:spacing w:val="-3"/>
        </w:rPr>
        <w:t>đã </w:t>
      </w:r>
      <w:r>
        <w:rPr>
          <w:color w:val="231F20"/>
          <w:spacing w:val="-5"/>
        </w:rPr>
        <w:t>làm, </w:t>
      </w:r>
      <w:r>
        <w:rPr>
          <w:color w:val="231F20"/>
          <w:spacing w:val="-4"/>
        </w:rPr>
        <w:t>uẩn căn bản </w:t>
      </w:r>
      <w:r>
        <w:rPr>
          <w:color w:val="231F20"/>
          <w:spacing w:val="-3"/>
        </w:rPr>
        <w:t>có </w:t>
      </w:r>
      <w:r>
        <w:rPr>
          <w:color w:val="231F20"/>
          <w:spacing w:val="-4"/>
        </w:rPr>
        <w:t>thể ghi </w:t>
      </w:r>
      <w:r>
        <w:rPr>
          <w:color w:val="231F20"/>
          <w:spacing w:val="-5"/>
        </w:rPr>
        <w:t>nhớ. </w:t>
      </w:r>
      <w:r>
        <w:rPr>
          <w:color w:val="231F20"/>
          <w:spacing w:val="-6"/>
        </w:rPr>
        <w:t>Nếu không</w:t>
      </w:r>
      <w:r>
        <w:rPr>
          <w:color w:val="231F20"/>
          <w:spacing w:val="-22"/>
        </w:rPr>
        <w:t> </w:t>
      </w:r>
      <w:r>
        <w:rPr>
          <w:color w:val="231F20"/>
          <w:spacing w:val="-5"/>
        </w:rPr>
        <w:t>như</w:t>
      </w:r>
      <w:r>
        <w:rPr>
          <w:color w:val="231F20"/>
          <w:spacing w:val="-22"/>
        </w:rPr>
        <w:t> </w:t>
      </w:r>
      <w:r>
        <w:rPr>
          <w:color w:val="231F20"/>
          <w:spacing w:val="-5"/>
        </w:rPr>
        <w:t>thế</w:t>
      </w:r>
      <w:r>
        <w:rPr>
          <w:color w:val="231F20"/>
          <w:spacing w:val="-22"/>
        </w:rPr>
        <w:t> </w:t>
      </w:r>
      <w:r>
        <w:rPr>
          <w:color w:val="231F20"/>
          <w:spacing w:val="-5"/>
        </w:rPr>
        <w:t>thì</w:t>
      </w:r>
      <w:r>
        <w:rPr>
          <w:color w:val="231F20"/>
          <w:spacing w:val="-22"/>
        </w:rPr>
        <w:t> </w:t>
      </w:r>
      <w:r>
        <w:rPr>
          <w:color w:val="231F20"/>
          <w:spacing w:val="-6"/>
        </w:rPr>
        <w:t>duyên</w:t>
      </w:r>
      <w:r>
        <w:rPr>
          <w:color w:val="231F20"/>
          <w:spacing w:val="-21"/>
        </w:rPr>
        <w:t> </w:t>
      </w:r>
      <w:r>
        <w:rPr>
          <w:color w:val="231F20"/>
          <w:spacing w:val="-5"/>
        </w:rPr>
        <w:t>vào</w:t>
      </w:r>
      <w:r>
        <w:rPr>
          <w:color w:val="231F20"/>
          <w:spacing w:val="-22"/>
        </w:rPr>
        <w:t> </w:t>
      </w:r>
      <w:r>
        <w:rPr>
          <w:color w:val="231F20"/>
          <w:spacing w:val="-4"/>
        </w:rPr>
        <w:t>gì</w:t>
      </w:r>
      <w:r>
        <w:rPr>
          <w:color w:val="231F20"/>
          <w:spacing w:val="-22"/>
        </w:rPr>
        <w:t> </w:t>
      </w:r>
      <w:r>
        <w:rPr>
          <w:color w:val="231F20"/>
          <w:spacing w:val="-4"/>
        </w:rPr>
        <w:t>để</w:t>
      </w:r>
      <w:r>
        <w:rPr>
          <w:color w:val="231F20"/>
          <w:spacing w:val="-22"/>
        </w:rPr>
        <w:t> </w:t>
      </w:r>
      <w:r>
        <w:rPr>
          <w:color w:val="231F20"/>
          <w:spacing w:val="-4"/>
        </w:rPr>
        <w:t>có</w:t>
      </w:r>
      <w:r>
        <w:rPr>
          <w:color w:val="231F20"/>
          <w:spacing w:val="-22"/>
        </w:rPr>
        <w:t> </w:t>
      </w:r>
      <w:r>
        <w:rPr>
          <w:color w:val="231F20"/>
          <w:spacing w:val="-5"/>
        </w:rPr>
        <w:t>thể</w:t>
      </w:r>
      <w:r>
        <w:rPr>
          <w:color w:val="231F20"/>
          <w:spacing w:val="-21"/>
        </w:rPr>
        <w:t> </w:t>
      </w:r>
      <w:r>
        <w:rPr>
          <w:color w:val="231F20"/>
          <w:spacing w:val="-5"/>
        </w:rPr>
        <w:t>nhớ</w:t>
      </w:r>
      <w:r>
        <w:rPr>
          <w:color w:val="231F20"/>
          <w:spacing w:val="-22"/>
        </w:rPr>
        <w:t> </w:t>
      </w:r>
      <w:r>
        <w:rPr>
          <w:color w:val="231F20"/>
          <w:spacing w:val="-5"/>
        </w:rPr>
        <w:t>lại</w:t>
      </w:r>
      <w:r>
        <w:rPr>
          <w:color w:val="231F20"/>
          <w:spacing w:val="-22"/>
        </w:rPr>
        <w:t> </w:t>
      </w:r>
      <w:r>
        <w:rPr>
          <w:color w:val="231F20"/>
          <w:spacing w:val="-4"/>
        </w:rPr>
        <w:t>sự</w:t>
      </w:r>
      <w:r>
        <w:rPr>
          <w:color w:val="231F20"/>
          <w:spacing w:val="-22"/>
        </w:rPr>
        <w:t> </w:t>
      </w:r>
      <w:r>
        <w:rPr>
          <w:color w:val="231F20"/>
          <w:spacing w:val="-6"/>
        </w:rPr>
        <w:t>việc</w:t>
      </w:r>
      <w:r>
        <w:rPr>
          <w:color w:val="231F20"/>
          <w:spacing w:val="-21"/>
        </w:rPr>
        <w:t> </w:t>
      </w:r>
      <w:r>
        <w:rPr>
          <w:color w:val="231F20"/>
          <w:spacing w:val="-6"/>
        </w:rPr>
        <w:t>trước</w:t>
      </w:r>
      <w:r>
        <w:rPr>
          <w:color w:val="231F20"/>
          <w:spacing w:val="-22"/>
        </w:rPr>
        <w:t> </w:t>
      </w:r>
      <w:r>
        <w:rPr>
          <w:color w:val="231F20"/>
          <w:spacing w:val="-5"/>
        </w:rPr>
        <w:t>kia</w:t>
      </w:r>
      <w:r>
        <w:rPr>
          <w:color w:val="231F20"/>
          <w:spacing w:val="-22"/>
        </w:rPr>
        <w:t> </w:t>
      </w:r>
      <w:r>
        <w:rPr>
          <w:color w:val="231F20"/>
          <w:spacing w:val="-4"/>
        </w:rPr>
        <w:t>đã</w:t>
      </w:r>
      <w:r>
        <w:rPr>
          <w:color w:val="231F20"/>
          <w:spacing w:val="-22"/>
        </w:rPr>
        <w:t> </w:t>
      </w:r>
      <w:r>
        <w:rPr>
          <w:color w:val="231F20"/>
          <w:spacing w:val="-7"/>
        </w:rPr>
        <w:t>làm?</w:t>
      </w:r>
    </w:p>
    <w:p>
      <w:pPr>
        <w:pStyle w:val="BodyText"/>
        <w:spacing w:line="271" w:lineRule="auto" w:before="111"/>
        <w:ind w:right="410"/>
      </w:pPr>
      <w:r>
        <w:rPr>
          <w:color w:val="231F20"/>
        </w:rPr>
        <w:t>Hoặc lại có lối chấp: Tâm trước đi đến bảo với tâm sau: Tôi làm sự việc </w:t>
      </w:r>
      <w:r>
        <w:rPr>
          <w:color w:val="231F20"/>
          <w:spacing w:val="-5"/>
        </w:rPr>
        <w:t>này, </w:t>
      </w:r>
      <w:r>
        <w:rPr>
          <w:color w:val="231F20"/>
        </w:rPr>
        <w:t>ông có thể nhớ giữ được không? Tâm sau nói: Tâm thông</w:t>
      </w:r>
      <w:r>
        <w:rPr>
          <w:color w:val="231F20"/>
          <w:spacing w:val="-9"/>
        </w:rPr>
        <w:t> </w:t>
      </w:r>
      <w:r>
        <w:rPr>
          <w:color w:val="231F20"/>
        </w:rPr>
        <w:t>suốt</w:t>
      </w:r>
      <w:r>
        <w:rPr>
          <w:color w:val="231F20"/>
          <w:spacing w:val="-8"/>
        </w:rPr>
        <w:t> </w:t>
      </w:r>
      <w:r>
        <w:rPr>
          <w:color w:val="231F20"/>
        </w:rPr>
        <w:t>cả</w:t>
      </w:r>
      <w:r>
        <w:rPr>
          <w:color w:val="231F20"/>
          <w:spacing w:val="-8"/>
        </w:rPr>
        <w:t> </w:t>
      </w:r>
      <w:r>
        <w:rPr>
          <w:color w:val="231F20"/>
        </w:rPr>
        <w:t>những</w:t>
      </w:r>
      <w:r>
        <w:rPr>
          <w:color w:val="231F20"/>
          <w:spacing w:val="-8"/>
        </w:rPr>
        <w:t> </w:t>
      </w:r>
      <w:r>
        <w:rPr>
          <w:color w:val="231F20"/>
        </w:rPr>
        <w:t>chỗ</w:t>
      </w:r>
      <w:r>
        <w:rPr>
          <w:color w:val="231F20"/>
          <w:spacing w:val="-9"/>
        </w:rPr>
        <w:t> </w:t>
      </w:r>
      <w:r>
        <w:rPr>
          <w:color w:val="231F20"/>
        </w:rPr>
        <w:t>tối</w:t>
      </w:r>
      <w:r>
        <w:rPr>
          <w:color w:val="231F20"/>
          <w:spacing w:val="-8"/>
        </w:rPr>
        <w:t> </w:t>
      </w:r>
      <w:r>
        <w:rPr>
          <w:color w:val="231F20"/>
        </w:rPr>
        <w:t>tăm,</w:t>
      </w:r>
      <w:r>
        <w:rPr>
          <w:color w:val="231F20"/>
          <w:spacing w:val="-8"/>
        </w:rPr>
        <w:t> </w:t>
      </w:r>
      <w:r>
        <w:rPr>
          <w:color w:val="231F20"/>
        </w:rPr>
        <w:t>nhỏ</w:t>
      </w:r>
      <w:r>
        <w:rPr>
          <w:color w:val="231F20"/>
          <w:spacing w:val="-8"/>
        </w:rPr>
        <w:t> </w:t>
      </w:r>
      <w:r>
        <w:rPr>
          <w:color w:val="231F20"/>
        </w:rPr>
        <w:t>nhặt.</w:t>
      </w:r>
      <w:r>
        <w:rPr>
          <w:color w:val="231F20"/>
          <w:spacing w:val="-13"/>
        </w:rPr>
        <w:t> </w:t>
      </w:r>
      <w:r>
        <w:rPr>
          <w:color w:val="231F20"/>
        </w:rPr>
        <w:t>Tâm</w:t>
      </w:r>
      <w:r>
        <w:rPr>
          <w:color w:val="231F20"/>
          <w:spacing w:val="-9"/>
        </w:rPr>
        <w:t> </w:t>
      </w:r>
      <w:r>
        <w:rPr>
          <w:color w:val="231F20"/>
        </w:rPr>
        <w:t>trước</w:t>
      </w:r>
      <w:r>
        <w:rPr>
          <w:color w:val="231F20"/>
          <w:spacing w:val="-8"/>
        </w:rPr>
        <w:t> </w:t>
      </w:r>
      <w:r>
        <w:rPr>
          <w:color w:val="231F20"/>
        </w:rPr>
        <w:t>có</w:t>
      </w:r>
      <w:r>
        <w:rPr>
          <w:color w:val="231F20"/>
          <w:spacing w:val="-8"/>
        </w:rPr>
        <w:t> </w:t>
      </w:r>
      <w:r>
        <w:rPr>
          <w:color w:val="231F20"/>
        </w:rPr>
        <w:t>làm</w:t>
      </w:r>
      <w:r>
        <w:rPr>
          <w:color w:val="231F20"/>
          <w:spacing w:val="-8"/>
        </w:rPr>
        <w:t> </w:t>
      </w:r>
      <w:r>
        <w:rPr>
          <w:color w:val="231F20"/>
        </w:rPr>
        <w:t>việc</w:t>
      </w:r>
      <w:r>
        <w:rPr>
          <w:color w:val="231F20"/>
          <w:spacing w:val="-8"/>
        </w:rPr>
        <w:t> </w:t>
      </w:r>
      <w:r>
        <w:rPr>
          <w:color w:val="231F20"/>
        </w:rPr>
        <w:t>gì, phải</w:t>
      </w:r>
      <w:r>
        <w:rPr>
          <w:color w:val="231F20"/>
          <w:spacing w:val="-5"/>
        </w:rPr>
        <w:t> </w:t>
      </w:r>
      <w:r>
        <w:rPr>
          <w:color w:val="231F20"/>
        </w:rPr>
        <w:t>bảo</w:t>
      </w:r>
      <w:r>
        <w:rPr>
          <w:color w:val="231F20"/>
          <w:spacing w:val="-4"/>
        </w:rPr>
        <w:t> </w:t>
      </w:r>
      <w:r>
        <w:rPr>
          <w:color w:val="231F20"/>
        </w:rPr>
        <w:t>cho</w:t>
      </w:r>
      <w:r>
        <w:rPr>
          <w:color w:val="231F20"/>
          <w:spacing w:val="-4"/>
        </w:rPr>
        <w:t> </w:t>
      </w:r>
      <w:r>
        <w:rPr>
          <w:color w:val="231F20"/>
        </w:rPr>
        <w:t>tâm</w:t>
      </w:r>
      <w:r>
        <w:rPr>
          <w:color w:val="231F20"/>
          <w:spacing w:val="-5"/>
        </w:rPr>
        <w:t> </w:t>
      </w:r>
      <w:r>
        <w:rPr>
          <w:color w:val="231F20"/>
        </w:rPr>
        <w:t>sau</w:t>
      </w:r>
      <w:r>
        <w:rPr>
          <w:color w:val="231F20"/>
          <w:spacing w:val="-4"/>
        </w:rPr>
        <w:t> </w:t>
      </w:r>
      <w:r>
        <w:rPr>
          <w:color w:val="231F20"/>
        </w:rPr>
        <w:t>được</w:t>
      </w:r>
      <w:r>
        <w:rPr>
          <w:color w:val="231F20"/>
          <w:spacing w:val="-4"/>
        </w:rPr>
        <w:t> </w:t>
      </w:r>
      <w:r>
        <w:rPr>
          <w:color w:val="231F20"/>
        </w:rPr>
        <w:t>biết.</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là</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ghi</w:t>
      </w:r>
      <w:r>
        <w:rPr>
          <w:color w:val="231F20"/>
          <w:spacing w:val="-4"/>
        </w:rPr>
        <w:t> </w:t>
      </w:r>
      <w:r>
        <w:rPr>
          <w:color w:val="231F20"/>
        </w:rPr>
        <w:t>nhớ</w:t>
      </w:r>
      <w:r>
        <w:rPr>
          <w:color w:val="231F20"/>
          <w:spacing w:val="-5"/>
        </w:rPr>
        <w:t> </w:t>
      </w:r>
      <w:r>
        <w:rPr>
          <w:color w:val="231F20"/>
        </w:rPr>
        <w:t>lại</w:t>
      </w:r>
      <w:r>
        <w:rPr>
          <w:color w:val="231F20"/>
          <w:spacing w:val="-4"/>
        </w:rPr>
        <w:t> </w:t>
      </w:r>
      <w:r>
        <w:rPr>
          <w:color w:val="231F20"/>
        </w:rPr>
        <w:t>sự</w:t>
      </w:r>
      <w:r>
        <w:rPr>
          <w:color w:val="231F20"/>
          <w:spacing w:val="-4"/>
        </w:rPr>
        <w:t> </w:t>
      </w:r>
      <w:r>
        <w:rPr>
          <w:color w:val="231F20"/>
        </w:rPr>
        <w:t>việc đã làm trước </w:t>
      </w:r>
      <w:r>
        <w:rPr>
          <w:color w:val="231F20"/>
          <w:spacing w:val="-5"/>
        </w:rPr>
        <w:t>đây. </w:t>
      </w:r>
      <w:r>
        <w:rPr>
          <w:color w:val="231F20"/>
        </w:rPr>
        <w:t>Nếu không như vậy thì duyên vào đối tượng nào để có thể ghi nhớ sự việc xưa kia đã</w:t>
      </w:r>
      <w:r>
        <w:rPr>
          <w:color w:val="231F20"/>
          <w:spacing w:val="-2"/>
        </w:rPr>
        <w:t> </w:t>
      </w:r>
      <w:r>
        <w:rPr>
          <w:color w:val="231F20"/>
        </w:rPr>
        <w:t>làm?</w:t>
      </w:r>
    </w:p>
    <w:p>
      <w:pPr>
        <w:pStyle w:val="BodyText"/>
        <w:spacing w:line="273" w:lineRule="auto" w:before="110"/>
        <w:ind w:right="411"/>
      </w:pPr>
      <w:r>
        <w:rPr>
          <w:color w:val="231F20"/>
        </w:rPr>
        <w:t>Nhưng vượt qua số cát của sông Hằng, chư Phật và đệ tử của Phật, tuy không nói là có Bổ-đặc-già-la, cũng không nói là có tánh,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tướng của sự vật cùng che giấu, cùng thay đổi, đi đến với nhau, một giác</w:t>
      </w:r>
      <w:r>
        <w:rPr>
          <w:color w:val="231F20"/>
          <w:spacing w:val="-7"/>
        </w:rPr>
        <w:t> </w:t>
      </w:r>
      <w:r>
        <w:rPr>
          <w:color w:val="231F20"/>
        </w:rPr>
        <w:t>tánh,</w:t>
      </w:r>
      <w:r>
        <w:rPr>
          <w:color w:val="231F20"/>
          <w:spacing w:val="-7"/>
        </w:rPr>
        <w:t> </w:t>
      </w:r>
      <w:r>
        <w:rPr>
          <w:color w:val="231F20"/>
        </w:rPr>
        <w:t>giới</w:t>
      </w:r>
      <w:r>
        <w:rPr>
          <w:color w:val="231F20"/>
          <w:spacing w:val="-7"/>
        </w:rPr>
        <w:t> </w:t>
      </w:r>
      <w:r>
        <w:rPr>
          <w:color w:val="231F20"/>
        </w:rPr>
        <w:t>của</w:t>
      </w:r>
      <w:r>
        <w:rPr>
          <w:color w:val="231F20"/>
          <w:spacing w:val="-7"/>
        </w:rPr>
        <w:t> </w:t>
      </w:r>
      <w:r>
        <w:rPr>
          <w:color w:val="231F20"/>
        </w:rPr>
        <w:t>ý</w:t>
      </w:r>
      <w:r>
        <w:rPr>
          <w:color w:val="231F20"/>
          <w:spacing w:val="-7"/>
        </w:rPr>
        <w:t> </w:t>
      </w:r>
      <w:r>
        <w:rPr>
          <w:color w:val="231F20"/>
        </w:rPr>
        <w:t>là</w:t>
      </w:r>
      <w:r>
        <w:rPr>
          <w:color w:val="231F20"/>
          <w:spacing w:val="-7"/>
        </w:rPr>
        <w:t> </w:t>
      </w:r>
      <w:r>
        <w:rPr>
          <w:color w:val="231F20"/>
        </w:rPr>
        <w:t>thường,</w:t>
      </w:r>
      <w:r>
        <w:rPr>
          <w:color w:val="231F20"/>
          <w:spacing w:val="-7"/>
        </w:rPr>
        <w:t> </w:t>
      </w:r>
      <w:r>
        <w:rPr>
          <w:color w:val="231F20"/>
        </w:rPr>
        <w:t>uẩn</w:t>
      </w:r>
      <w:r>
        <w:rPr>
          <w:color w:val="231F20"/>
          <w:spacing w:val="-7"/>
        </w:rPr>
        <w:t> </w:t>
      </w:r>
      <w:r>
        <w:rPr>
          <w:color w:val="231F20"/>
        </w:rPr>
        <w:t>căn</w:t>
      </w:r>
      <w:r>
        <w:rPr>
          <w:color w:val="231F20"/>
          <w:spacing w:val="-7"/>
        </w:rPr>
        <w:t> </w:t>
      </w:r>
      <w:r>
        <w:rPr>
          <w:color w:val="231F20"/>
        </w:rPr>
        <w:t>bản</w:t>
      </w:r>
      <w:r>
        <w:rPr>
          <w:color w:val="231F20"/>
          <w:spacing w:val="-7"/>
        </w:rPr>
        <w:t> </w:t>
      </w:r>
      <w:r>
        <w:rPr>
          <w:color w:val="231F20"/>
        </w:rPr>
        <w:t>khác,</w:t>
      </w:r>
      <w:r>
        <w:rPr>
          <w:color w:val="231F20"/>
          <w:spacing w:val="-7"/>
        </w:rPr>
        <w:t> </w:t>
      </w:r>
      <w:r>
        <w:rPr>
          <w:color w:val="231F20"/>
        </w:rPr>
        <w:t>uẩn</w:t>
      </w:r>
      <w:r>
        <w:rPr>
          <w:color w:val="231F20"/>
          <w:spacing w:val="-7"/>
        </w:rPr>
        <w:t> </w:t>
      </w:r>
      <w:r>
        <w:rPr>
          <w:color w:val="231F20"/>
        </w:rPr>
        <w:t>tác</w:t>
      </w:r>
      <w:r>
        <w:rPr>
          <w:color w:val="231F20"/>
          <w:spacing w:val="-7"/>
        </w:rPr>
        <w:t> </w:t>
      </w:r>
      <w:r>
        <w:rPr>
          <w:color w:val="231F20"/>
        </w:rPr>
        <w:t>dụng</w:t>
      </w:r>
      <w:r>
        <w:rPr>
          <w:color w:val="231F20"/>
          <w:spacing w:val="-7"/>
        </w:rPr>
        <w:t> </w:t>
      </w:r>
      <w:r>
        <w:rPr>
          <w:color w:val="231F20"/>
        </w:rPr>
        <w:t>khác, tâm trước đi đến bảo với tâm sau, nói có thể ghi nhớ lại sự việc xưa kia đã làm, quyết định những nghĩa này là vi tế, thật sâu xa khó có thể nhận biết tường tận.</w:t>
      </w:r>
    </w:p>
    <w:p>
      <w:pPr>
        <w:pStyle w:val="BodyText"/>
        <w:spacing w:line="273" w:lineRule="auto" w:before="109"/>
        <w:ind w:left="393" w:right="126"/>
      </w:pPr>
      <w:r>
        <w:rPr>
          <w:color w:val="231F20"/>
        </w:rPr>
        <w:t>Vì muốn chỉ rõ những quyết định về các nghĩa hết sức vi tế sâu</w:t>
      </w:r>
      <w:r>
        <w:rPr>
          <w:color w:val="231F20"/>
          <w:spacing w:val="-3"/>
        </w:rPr>
        <w:t> </w:t>
      </w:r>
      <w:r>
        <w:rPr>
          <w:color w:val="231F20"/>
        </w:rPr>
        <w:t>xa</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là</w:t>
      </w:r>
      <w:r>
        <w:rPr>
          <w:color w:val="231F20"/>
          <w:spacing w:val="-3"/>
        </w:rPr>
        <w:t> </w:t>
      </w:r>
      <w:r>
        <w:rPr>
          <w:color w:val="231F20"/>
        </w:rPr>
        <w:t>rất</w:t>
      </w:r>
      <w:r>
        <w:rPr>
          <w:color w:val="231F20"/>
          <w:spacing w:val="-3"/>
        </w:rPr>
        <w:t> </w:t>
      </w:r>
      <w:r>
        <w:rPr>
          <w:color w:val="231F20"/>
        </w:rPr>
        <w:t>khó</w:t>
      </w:r>
      <w:r>
        <w:rPr>
          <w:color w:val="231F20"/>
          <w:spacing w:val="-3"/>
        </w:rPr>
        <w:t> </w:t>
      </w:r>
      <w:r>
        <w:rPr>
          <w:color w:val="231F20"/>
        </w:rPr>
        <w:t>có</w:t>
      </w:r>
      <w:r>
        <w:rPr>
          <w:color w:val="231F20"/>
          <w:spacing w:val="-2"/>
        </w:rPr>
        <w:t> </w:t>
      </w:r>
      <w:r>
        <w:rPr>
          <w:color w:val="231F20"/>
        </w:rPr>
        <w:t>thể</w:t>
      </w:r>
      <w:r>
        <w:rPr>
          <w:color w:val="231F20"/>
          <w:spacing w:val="-3"/>
        </w:rPr>
        <w:t> </w:t>
      </w:r>
      <w:r>
        <w:rPr>
          <w:color w:val="231F20"/>
        </w:rPr>
        <w:t>nhận</w:t>
      </w:r>
      <w:r>
        <w:rPr>
          <w:color w:val="231F20"/>
          <w:spacing w:val="-3"/>
        </w:rPr>
        <w:t> </w:t>
      </w:r>
      <w:r>
        <w:rPr>
          <w:color w:val="231F20"/>
        </w:rPr>
        <w:t>thức</w:t>
      </w:r>
      <w:r>
        <w:rPr>
          <w:color w:val="231F20"/>
          <w:spacing w:val="-3"/>
        </w:rPr>
        <w:t> </w:t>
      </w:r>
      <w:r>
        <w:rPr>
          <w:color w:val="231F20"/>
        </w:rPr>
        <w:t>đầy</w:t>
      </w:r>
      <w:r>
        <w:rPr>
          <w:color w:val="231F20"/>
          <w:spacing w:val="-3"/>
        </w:rPr>
        <w:t> </w:t>
      </w:r>
      <w:r>
        <w:rPr>
          <w:color w:val="231F20"/>
        </w:rPr>
        <w:t>đủ</w:t>
      </w:r>
      <w:r>
        <w:rPr>
          <w:color w:val="231F20"/>
          <w:spacing w:val="-3"/>
        </w:rPr>
        <w:t> </w:t>
      </w:r>
      <w:r>
        <w:rPr>
          <w:color w:val="231F20"/>
        </w:rPr>
        <w:t>về</w:t>
      </w:r>
      <w:r>
        <w:rPr>
          <w:color w:val="231F20"/>
          <w:spacing w:val="-8"/>
        </w:rPr>
        <w:t> </w:t>
      </w:r>
      <w:r>
        <w:rPr>
          <w:color w:val="231F20"/>
        </w:rPr>
        <w:t>Thể</w:t>
      </w:r>
      <w:r>
        <w:rPr>
          <w:color w:val="231F20"/>
          <w:spacing w:val="-2"/>
        </w:rPr>
        <w:t> </w:t>
      </w:r>
      <w:r>
        <w:rPr>
          <w:color w:val="231F20"/>
        </w:rPr>
        <w:t>tánh,</w:t>
      </w:r>
      <w:r>
        <w:rPr>
          <w:color w:val="231F20"/>
          <w:spacing w:val="-3"/>
        </w:rPr>
        <w:t> tướng </w:t>
      </w:r>
      <w:r>
        <w:rPr>
          <w:color w:val="231F20"/>
        </w:rPr>
        <w:t>dụng của các pháp và cũng vì để ngăn chận Tông chỉ không hợp lý của người khác nên tạo ra phần Luận </w:t>
      </w:r>
      <w:r>
        <w:rPr>
          <w:color w:val="231F20"/>
          <w:spacing w:val="-5"/>
        </w:rPr>
        <w:t>này.</w:t>
      </w:r>
    </w:p>
    <w:p>
      <w:pPr>
        <w:pStyle w:val="BodyText"/>
        <w:spacing w:line="273" w:lineRule="auto" w:before="110"/>
        <w:ind w:left="393" w:right="126"/>
      </w:pPr>
      <w:r>
        <w:rPr>
          <w:i/>
          <w:color w:val="231F20"/>
        </w:rPr>
        <w:t>Hỏi: </w:t>
      </w:r>
      <w:r>
        <w:rPr>
          <w:color w:val="231F20"/>
        </w:rPr>
        <w:t>Trong </w:t>
      </w:r>
      <w:r>
        <w:rPr>
          <w:color w:val="231F20"/>
          <w:spacing w:val="-5"/>
        </w:rPr>
        <w:t>đây, </w:t>
      </w:r>
      <w:r>
        <w:rPr>
          <w:color w:val="231F20"/>
        </w:rPr>
        <w:t>nên nói đủ là Bổ-đặc-già-la đã không thể thủ đắc, cũng không có tánh, tướng của sự vật che giấu nhau, thay đổi nhau, đi đến với nhau, một giác tánh, giới của ý là thường, uẩn căn bản</w:t>
      </w:r>
      <w:r>
        <w:rPr>
          <w:color w:val="231F20"/>
          <w:spacing w:val="-12"/>
        </w:rPr>
        <w:t> </w:t>
      </w:r>
      <w:r>
        <w:rPr>
          <w:color w:val="231F20"/>
        </w:rPr>
        <w:t>khác,</w:t>
      </w:r>
      <w:r>
        <w:rPr>
          <w:color w:val="231F20"/>
          <w:spacing w:val="-12"/>
        </w:rPr>
        <w:t> </w:t>
      </w:r>
      <w:r>
        <w:rPr>
          <w:color w:val="231F20"/>
        </w:rPr>
        <w:t>uẩn</w:t>
      </w:r>
      <w:r>
        <w:rPr>
          <w:color w:val="231F20"/>
          <w:spacing w:val="-12"/>
        </w:rPr>
        <w:t> </w:t>
      </w:r>
      <w:r>
        <w:rPr>
          <w:color w:val="231F20"/>
        </w:rPr>
        <w:t>tác</w:t>
      </w:r>
      <w:r>
        <w:rPr>
          <w:color w:val="231F20"/>
          <w:spacing w:val="-12"/>
        </w:rPr>
        <w:t> </w:t>
      </w:r>
      <w:r>
        <w:rPr>
          <w:color w:val="231F20"/>
        </w:rPr>
        <w:t>dụng</w:t>
      </w:r>
      <w:r>
        <w:rPr>
          <w:color w:val="231F20"/>
          <w:spacing w:val="-12"/>
        </w:rPr>
        <w:t> </w:t>
      </w:r>
      <w:r>
        <w:rPr>
          <w:color w:val="231F20"/>
        </w:rPr>
        <w:t>khác,</w:t>
      </w:r>
      <w:r>
        <w:rPr>
          <w:color w:val="231F20"/>
          <w:spacing w:val="-12"/>
        </w:rPr>
        <w:t> </w:t>
      </w:r>
      <w:r>
        <w:rPr>
          <w:color w:val="231F20"/>
        </w:rPr>
        <w:t>lý</w:t>
      </w:r>
      <w:r>
        <w:rPr>
          <w:color w:val="231F20"/>
          <w:spacing w:val="-12"/>
        </w:rPr>
        <w:t> </w:t>
      </w:r>
      <w:r>
        <w:rPr>
          <w:color w:val="231F20"/>
        </w:rPr>
        <w:t>của</w:t>
      </w:r>
      <w:r>
        <w:rPr>
          <w:color w:val="231F20"/>
          <w:spacing w:val="-11"/>
        </w:rPr>
        <w:t> </w:t>
      </w:r>
      <w:r>
        <w:rPr>
          <w:color w:val="231F20"/>
        </w:rPr>
        <w:t>tâm</w:t>
      </w:r>
      <w:r>
        <w:rPr>
          <w:color w:val="231F20"/>
          <w:spacing w:val="-12"/>
        </w:rPr>
        <w:t> </w:t>
      </w:r>
      <w:r>
        <w:rPr>
          <w:color w:val="231F20"/>
        </w:rPr>
        <w:t>trước</w:t>
      </w:r>
      <w:r>
        <w:rPr>
          <w:color w:val="231F20"/>
          <w:spacing w:val="-12"/>
        </w:rPr>
        <w:t> </w:t>
      </w:r>
      <w:r>
        <w:rPr>
          <w:color w:val="231F20"/>
        </w:rPr>
        <w:t>bảo</w:t>
      </w:r>
      <w:r>
        <w:rPr>
          <w:color w:val="231F20"/>
          <w:spacing w:val="-12"/>
        </w:rPr>
        <w:t> </w:t>
      </w:r>
      <w:r>
        <w:rPr>
          <w:color w:val="231F20"/>
        </w:rPr>
        <w:t>với</w:t>
      </w:r>
      <w:r>
        <w:rPr>
          <w:color w:val="231F20"/>
          <w:spacing w:val="-12"/>
        </w:rPr>
        <w:t> </w:t>
      </w:r>
      <w:r>
        <w:rPr>
          <w:color w:val="231F20"/>
        </w:rPr>
        <w:t>tâm</w:t>
      </w:r>
      <w:r>
        <w:rPr>
          <w:color w:val="231F20"/>
          <w:spacing w:val="-12"/>
        </w:rPr>
        <w:t> </w:t>
      </w:r>
      <w:r>
        <w:rPr>
          <w:color w:val="231F20"/>
        </w:rPr>
        <w:t>sau,</w:t>
      </w:r>
      <w:r>
        <w:rPr>
          <w:color w:val="231F20"/>
          <w:spacing w:val="-12"/>
        </w:rPr>
        <w:t> </w:t>
      </w:r>
      <w:r>
        <w:rPr>
          <w:color w:val="231F20"/>
          <w:spacing w:val="-3"/>
        </w:rPr>
        <w:t>duyên </w:t>
      </w:r>
      <w:r>
        <w:rPr>
          <w:color w:val="231F20"/>
        </w:rPr>
        <w:t>với gì để có thể ghi nhớ lại sự việc xưa kia đã làm. Vì sao chỉ nói Bổ-đặc-già-la đã không thể thủ đắc? Lại nói không có lý tâm trước đi đến bảo với tâm</w:t>
      </w:r>
      <w:r>
        <w:rPr>
          <w:color w:val="231F20"/>
          <w:spacing w:val="-1"/>
        </w:rPr>
        <w:t> </w:t>
      </w:r>
      <w:r>
        <w:rPr>
          <w:color w:val="231F20"/>
        </w:rPr>
        <w:t>sau?</w:t>
      </w:r>
    </w:p>
    <w:p>
      <w:pPr>
        <w:pStyle w:val="BodyText"/>
        <w:spacing w:line="273" w:lineRule="auto" w:before="108"/>
        <w:ind w:left="393" w:right="127"/>
      </w:pPr>
      <w:r>
        <w:rPr>
          <w:i/>
          <w:color w:val="231F20"/>
        </w:rPr>
        <w:t>Đáp:</w:t>
      </w:r>
      <w:r>
        <w:rPr>
          <w:i/>
          <w:color w:val="231F20"/>
          <w:spacing w:val="-12"/>
        </w:rPr>
        <w:t> </w:t>
      </w:r>
      <w:r>
        <w:rPr>
          <w:color w:val="231F20"/>
        </w:rPr>
        <w:t>Ở</w:t>
      </w:r>
      <w:r>
        <w:rPr>
          <w:color w:val="231F20"/>
          <w:spacing w:val="-12"/>
        </w:rPr>
        <w:t> </w:t>
      </w:r>
      <w:r>
        <w:rPr>
          <w:color w:val="231F20"/>
        </w:rPr>
        <w:t>đây</w:t>
      </w:r>
      <w:r>
        <w:rPr>
          <w:color w:val="231F20"/>
          <w:spacing w:val="-11"/>
        </w:rPr>
        <w:t> </w:t>
      </w:r>
      <w:r>
        <w:rPr>
          <w:color w:val="231F20"/>
        </w:rPr>
        <w:t>nói</w:t>
      </w:r>
      <w:r>
        <w:rPr>
          <w:color w:val="231F20"/>
          <w:spacing w:val="-12"/>
        </w:rPr>
        <w:t> </w:t>
      </w:r>
      <w:r>
        <w:rPr>
          <w:color w:val="231F20"/>
        </w:rPr>
        <w:t>Bổ-đặc-già-la</w:t>
      </w:r>
      <w:r>
        <w:rPr>
          <w:color w:val="231F20"/>
          <w:spacing w:val="-12"/>
        </w:rPr>
        <w:t> </w:t>
      </w:r>
      <w:r>
        <w:rPr>
          <w:color w:val="231F20"/>
        </w:rPr>
        <w:t>không</w:t>
      </w:r>
      <w:r>
        <w:rPr>
          <w:color w:val="231F20"/>
          <w:spacing w:val="-11"/>
        </w:rPr>
        <w:t> </w:t>
      </w:r>
      <w:r>
        <w:rPr>
          <w:color w:val="231F20"/>
        </w:rPr>
        <w:t>thể</w:t>
      </w:r>
      <w:r>
        <w:rPr>
          <w:color w:val="231F20"/>
          <w:spacing w:val="-12"/>
        </w:rPr>
        <w:t> </w:t>
      </w:r>
      <w:r>
        <w:rPr>
          <w:color w:val="231F20"/>
        </w:rPr>
        <w:t>thủ</w:t>
      </w:r>
      <w:r>
        <w:rPr>
          <w:color w:val="231F20"/>
          <w:spacing w:val="-11"/>
        </w:rPr>
        <w:t> </w:t>
      </w:r>
      <w:r>
        <w:rPr>
          <w:color w:val="231F20"/>
        </w:rPr>
        <w:t>đắc:</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ngăn chận riêng một luận Bổ-đặc-già-la đầu tiên. Lại, không có lý tâm trước</w:t>
      </w:r>
      <w:r>
        <w:rPr>
          <w:color w:val="231F20"/>
          <w:spacing w:val="-6"/>
        </w:rPr>
        <w:t> </w:t>
      </w:r>
      <w:r>
        <w:rPr>
          <w:color w:val="231F20"/>
        </w:rPr>
        <w:t>đi</w:t>
      </w:r>
      <w:r>
        <w:rPr>
          <w:color w:val="231F20"/>
          <w:spacing w:val="-6"/>
        </w:rPr>
        <w:t> </w:t>
      </w:r>
      <w:r>
        <w:rPr>
          <w:color w:val="231F20"/>
        </w:rPr>
        <w:t>đến</w:t>
      </w:r>
      <w:r>
        <w:rPr>
          <w:color w:val="231F20"/>
          <w:spacing w:val="-6"/>
        </w:rPr>
        <w:t> </w:t>
      </w:r>
      <w:r>
        <w:rPr>
          <w:color w:val="231F20"/>
        </w:rPr>
        <w:t>tâm</w:t>
      </w:r>
      <w:r>
        <w:rPr>
          <w:color w:val="231F20"/>
          <w:spacing w:val="-6"/>
        </w:rPr>
        <w:t> </w:t>
      </w:r>
      <w:r>
        <w:rPr>
          <w:color w:val="231F20"/>
        </w:rPr>
        <w:t>sau:</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ngăn</w:t>
      </w:r>
      <w:r>
        <w:rPr>
          <w:color w:val="231F20"/>
          <w:spacing w:val="-6"/>
        </w:rPr>
        <w:t> </w:t>
      </w:r>
      <w:r>
        <w:rPr>
          <w:color w:val="231F20"/>
        </w:rPr>
        <w:t>chận</w:t>
      </w:r>
      <w:r>
        <w:rPr>
          <w:color w:val="231F20"/>
          <w:spacing w:val="-5"/>
        </w:rPr>
        <w:t> </w:t>
      </w:r>
      <w:r>
        <w:rPr>
          <w:color w:val="231F20"/>
        </w:rPr>
        <w:t>chung</w:t>
      </w:r>
      <w:r>
        <w:rPr>
          <w:color w:val="231F20"/>
          <w:spacing w:val="-6"/>
        </w:rPr>
        <w:t> </w:t>
      </w:r>
      <w:r>
        <w:rPr>
          <w:color w:val="231F20"/>
        </w:rPr>
        <w:t>cho</w:t>
      </w:r>
      <w:r>
        <w:rPr>
          <w:color w:val="231F20"/>
          <w:spacing w:val="-6"/>
        </w:rPr>
        <w:t> </w:t>
      </w:r>
      <w:r>
        <w:rPr>
          <w:color w:val="231F20"/>
        </w:rPr>
        <w:t>cả</w:t>
      </w:r>
      <w:r>
        <w:rPr>
          <w:color w:val="231F20"/>
          <w:spacing w:val="-6"/>
        </w:rPr>
        <w:t> </w:t>
      </w:r>
      <w:r>
        <w:rPr>
          <w:color w:val="231F20"/>
        </w:rPr>
        <w:t>bảy</w:t>
      </w:r>
      <w:r>
        <w:rPr>
          <w:color w:val="231F20"/>
          <w:spacing w:val="-5"/>
        </w:rPr>
        <w:t> </w:t>
      </w:r>
      <w:r>
        <w:rPr>
          <w:color w:val="231F20"/>
        </w:rPr>
        <w:t>luận</w:t>
      </w:r>
      <w:r>
        <w:rPr>
          <w:color w:val="231F20"/>
          <w:spacing w:val="-6"/>
        </w:rPr>
        <w:t> </w:t>
      </w:r>
      <w:r>
        <w:rPr>
          <w:color w:val="231F20"/>
        </w:rPr>
        <w:t>sau.</w:t>
      </w:r>
    </w:p>
    <w:p>
      <w:pPr>
        <w:pStyle w:val="BodyText"/>
        <w:spacing w:line="273" w:lineRule="auto" w:before="111"/>
        <w:ind w:left="393" w:right="127"/>
      </w:pPr>
      <w:r>
        <w:rPr>
          <w:color w:val="231F20"/>
        </w:rPr>
        <w:t>Có thuyết nói: Ở đây nói Bổ-đặc-già-la đã không thể thủ </w:t>
      </w:r>
      <w:r>
        <w:rPr>
          <w:color w:val="231F20"/>
          <w:spacing w:val="-4"/>
        </w:rPr>
        <w:t>đắc:</w:t>
      </w:r>
      <w:r>
        <w:rPr>
          <w:color w:val="231F20"/>
          <w:spacing w:val="57"/>
        </w:rPr>
        <w:t> </w:t>
      </w:r>
      <w:r>
        <w:rPr>
          <w:color w:val="231F20"/>
        </w:rPr>
        <w:t>Nghĩa</w:t>
      </w:r>
      <w:r>
        <w:rPr>
          <w:color w:val="231F20"/>
          <w:spacing w:val="-5"/>
        </w:rPr>
        <w:t> </w:t>
      </w:r>
      <w:r>
        <w:rPr>
          <w:color w:val="231F20"/>
        </w:rPr>
        <w:t>là</w:t>
      </w:r>
      <w:r>
        <w:rPr>
          <w:color w:val="231F20"/>
          <w:spacing w:val="-4"/>
        </w:rPr>
        <w:t> </w:t>
      </w:r>
      <w:r>
        <w:rPr>
          <w:color w:val="231F20"/>
        </w:rPr>
        <w:t>nhằm</w:t>
      </w:r>
      <w:r>
        <w:rPr>
          <w:color w:val="231F20"/>
          <w:spacing w:val="-5"/>
        </w:rPr>
        <w:t> </w:t>
      </w:r>
      <w:r>
        <w:rPr>
          <w:color w:val="231F20"/>
        </w:rPr>
        <w:t>ngăn</w:t>
      </w:r>
      <w:r>
        <w:rPr>
          <w:color w:val="231F20"/>
          <w:spacing w:val="-4"/>
        </w:rPr>
        <w:t> </w:t>
      </w:r>
      <w:r>
        <w:rPr>
          <w:color w:val="231F20"/>
        </w:rPr>
        <w:t>chận</w:t>
      </w:r>
      <w:r>
        <w:rPr>
          <w:color w:val="231F20"/>
          <w:spacing w:val="-4"/>
        </w:rPr>
        <w:t> </w:t>
      </w:r>
      <w:r>
        <w:rPr>
          <w:color w:val="231F20"/>
        </w:rPr>
        <w:t>luận</w:t>
      </w:r>
      <w:r>
        <w:rPr>
          <w:color w:val="231F20"/>
          <w:spacing w:val="-5"/>
        </w:rPr>
        <w:t> </w:t>
      </w:r>
      <w:r>
        <w:rPr>
          <w:color w:val="231F20"/>
        </w:rPr>
        <w:t>Bổ-đặc-già-la</w:t>
      </w:r>
      <w:r>
        <w:rPr>
          <w:color w:val="231F20"/>
          <w:spacing w:val="-4"/>
        </w:rPr>
        <w:t> </w:t>
      </w:r>
      <w:r>
        <w:rPr>
          <w:color w:val="231F20"/>
        </w:rPr>
        <w:t>đầu</w:t>
      </w:r>
      <w:r>
        <w:rPr>
          <w:color w:val="231F20"/>
          <w:spacing w:val="-4"/>
        </w:rPr>
        <w:t> </w:t>
      </w:r>
      <w:r>
        <w:rPr>
          <w:color w:val="231F20"/>
        </w:rPr>
        <w:t>tiên.</w:t>
      </w:r>
      <w:r>
        <w:rPr>
          <w:color w:val="231F20"/>
          <w:spacing w:val="-5"/>
        </w:rPr>
        <w:t> </w:t>
      </w:r>
      <w:r>
        <w:rPr>
          <w:color w:val="231F20"/>
        </w:rPr>
        <w:t>Lại,</w:t>
      </w:r>
      <w:r>
        <w:rPr>
          <w:color w:val="231F20"/>
          <w:spacing w:val="-4"/>
        </w:rPr>
        <w:t> </w:t>
      </w:r>
      <w:r>
        <w:rPr>
          <w:color w:val="231F20"/>
        </w:rPr>
        <w:t>không</w:t>
      </w:r>
      <w:r>
        <w:rPr>
          <w:color w:val="231F20"/>
          <w:spacing w:val="-4"/>
        </w:rPr>
        <w:t> </w:t>
      </w:r>
      <w:r>
        <w:rPr>
          <w:color w:val="231F20"/>
        </w:rPr>
        <w:t>có lý tâm trước đi đến tâm sau: Nghĩa là nhằm ngăn chận luận thứ tám về tâm trước đi đến bảo tâm sau. Vậy là đã ngăn chận cái đầu tiên và sau cuối, nên biết là đã ngăn chận sáu luận trung gian. Nghĩa là Sư của bản luận đã lược nêu phần đầu và sau, khiến các đệ tử thọ trì được dễ dàng.</w:t>
      </w:r>
    </w:p>
    <w:p>
      <w:pPr>
        <w:pStyle w:val="BodyText"/>
        <w:spacing w:before="1"/>
        <w:ind w:left="0" w:firstLine="0"/>
        <w:jc w:val="left"/>
        <w:rPr>
          <w:sz w:val="24"/>
        </w:rPr>
      </w:pPr>
    </w:p>
    <w:p>
      <w:pPr>
        <w:spacing w:before="0"/>
        <w:ind w:left="781" w:right="517" w:firstLine="0"/>
        <w:jc w:val="center"/>
        <w:rPr>
          <w:b/>
          <w:sz w:val="26"/>
        </w:rPr>
      </w:pPr>
      <w:r>
        <w:rPr>
          <w:b/>
          <w:color w:val="231F20"/>
          <w:sz w:val="26"/>
        </w:rPr>
        <w:t>HẾT - QUYỂN 11</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973" w:right="0"/>
        <w:jc w:val="left"/>
      </w:pPr>
      <w:r>
        <w:rPr>
          <w:color w:val="231F20"/>
        </w:rPr>
        <w:t>QUYỂN 12</w:t>
      </w:r>
    </w:p>
    <w:p>
      <w:pPr>
        <w:spacing w:line="268" w:lineRule="auto" w:before="94"/>
        <w:ind w:left="1834" w:right="2117" w:firstLine="536"/>
        <w:jc w:val="left"/>
        <w:rPr>
          <w:b/>
          <w:sz w:val="28"/>
        </w:rPr>
      </w:pPr>
      <w:r>
        <w:rPr>
          <w:b/>
          <w:color w:val="231F20"/>
          <w:sz w:val="28"/>
        </w:rPr>
        <w:t>Chương 1: TẠP UẨN Phẩm 2: BÀN VỀ TRÍ, phần 4</w:t>
      </w:r>
    </w:p>
    <w:p>
      <w:pPr>
        <w:pStyle w:val="BodyText"/>
        <w:spacing w:before="0"/>
        <w:ind w:left="0" w:firstLine="0"/>
        <w:jc w:val="left"/>
        <w:rPr>
          <w:b/>
          <w:sz w:val="30"/>
        </w:rPr>
      </w:pPr>
    </w:p>
    <w:p>
      <w:pPr>
        <w:pStyle w:val="BodyText"/>
        <w:spacing w:line="273" w:lineRule="auto" w:before="220"/>
        <w:ind w:right="411"/>
      </w:pPr>
      <w:r>
        <w:rPr>
          <w:i/>
          <w:color w:val="231F20"/>
        </w:rPr>
        <w:t>Hỏi: </w:t>
      </w:r>
      <w:r>
        <w:rPr>
          <w:color w:val="231F20"/>
        </w:rPr>
        <w:t>Bổ-đặc-già-la đã không thể thủ đắc, lại không có lý tâm trước đi đến bảo với tâm sau, vậy duyên vào gì để có thể ghi nhớ lại sự việc trước kia đã làm?</w:t>
      </w:r>
    </w:p>
    <w:p>
      <w:pPr>
        <w:pStyle w:val="BodyText"/>
        <w:spacing w:line="273" w:lineRule="auto" w:before="111"/>
        <w:ind w:right="411"/>
      </w:pPr>
      <w:r>
        <w:rPr>
          <w:i/>
          <w:color w:val="231F20"/>
        </w:rPr>
        <w:t>Đáp: </w:t>
      </w:r>
      <w:r>
        <w:rPr>
          <w:color w:val="231F20"/>
        </w:rPr>
        <w:t>Hữu tình đối với pháp do năng lực của tập quán nên có được</w:t>
      </w:r>
      <w:r>
        <w:rPr>
          <w:color w:val="231F20"/>
          <w:spacing w:val="-8"/>
        </w:rPr>
        <w:t> </w:t>
      </w:r>
      <w:r>
        <w:rPr>
          <w:color w:val="231F20"/>
        </w:rPr>
        <w:t>trí</w:t>
      </w:r>
      <w:r>
        <w:rPr>
          <w:color w:val="231F20"/>
          <w:spacing w:val="-7"/>
        </w:rPr>
        <w:t> </w:t>
      </w:r>
      <w:r>
        <w:rPr>
          <w:color w:val="231F20"/>
        </w:rPr>
        <w:t>đồng</w:t>
      </w:r>
      <w:r>
        <w:rPr>
          <w:color w:val="231F20"/>
          <w:spacing w:val="-7"/>
        </w:rPr>
        <w:t> </w:t>
      </w:r>
      <w:r>
        <w:rPr>
          <w:color w:val="231F20"/>
        </w:rPr>
        <w:t>phần</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và</w:t>
      </w:r>
      <w:r>
        <w:rPr>
          <w:color w:val="231F20"/>
          <w:spacing w:val="-7"/>
        </w:rPr>
        <w:t> </w:t>
      </w:r>
      <w:r>
        <w:rPr>
          <w:color w:val="231F20"/>
        </w:rPr>
        <w:t>tùy</w:t>
      </w:r>
      <w:r>
        <w:rPr>
          <w:color w:val="231F20"/>
          <w:spacing w:val="-7"/>
        </w:rPr>
        <w:t> </w:t>
      </w:r>
      <w:r>
        <w:rPr>
          <w:color w:val="231F20"/>
        </w:rPr>
        <w:t>theo</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đã</w:t>
      </w:r>
      <w:r>
        <w:rPr>
          <w:color w:val="231F20"/>
          <w:spacing w:val="-7"/>
        </w:rPr>
        <w:t> </w:t>
      </w:r>
      <w:r>
        <w:rPr>
          <w:color w:val="231F20"/>
        </w:rPr>
        <w:t>tiếp</w:t>
      </w:r>
      <w:r>
        <w:rPr>
          <w:color w:val="231F20"/>
          <w:spacing w:val="-7"/>
        </w:rPr>
        <w:t> </w:t>
      </w:r>
      <w:r>
        <w:rPr>
          <w:color w:val="231F20"/>
        </w:rPr>
        <w:t>xúc</w:t>
      </w:r>
      <w:r>
        <w:rPr>
          <w:color w:val="231F20"/>
          <w:spacing w:val="-7"/>
        </w:rPr>
        <w:t> </w:t>
      </w:r>
      <w:r>
        <w:rPr>
          <w:color w:val="231F20"/>
        </w:rPr>
        <w:t>mà</w:t>
      </w:r>
      <w:r>
        <w:rPr>
          <w:color w:val="231F20"/>
          <w:spacing w:val="-7"/>
        </w:rPr>
        <w:t> </w:t>
      </w:r>
      <w:r>
        <w:rPr>
          <w:color w:val="231F20"/>
        </w:rPr>
        <w:t>có</w:t>
      </w:r>
      <w:r>
        <w:rPr>
          <w:color w:val="231F20"/>
          <w:spacing w:val="-7"/>
        </w:rPr>
        <w:t> </w:t>
      </w:r>
      <w:r>
        <w:rPr>
          <w:color w:val="231F20"/>
        </w:rPr>
        <w:t>khả năng nhận biết như thế.</w:t>
      </w:r>
    </w:p>
    <w:p>
      <w:pPr>
        <w:pStyle w:val="BodyText"/>
        <w:spacing w:line="273" w:lineRule="auto" w:before="111"/>
        <w:ind w:right="412"/>
      </w:pPr>
      <w:r>
        <w:rPr>
          <w:i/>
          <w:color w:val="231F20"/>
        </w:rPr>
        <w:t>Hỏi: </w:t>
      </w:r>
      <w:r>
        <w:rPr>
          <w:color w:val="231F20"/>
        </w:rPr>
        <w:t>Trước đây nói không có Bổ-đặc-già-la, nay vì sao lại nói hữu tình đối với pháp?</w:t>
      </w:r>
    </w:p>
    <w:p>
      <w:pPr>
        <w:pStyle w:val="BodyText"/>
        <w:spacing w:line="273" w:lineRule="auto" w:before="111"/>
        <w:ind w:right="410"/>
      </w:pPr>
      <w:r>
        <w:rPr>
          <w:i/>
          <w:color w:val="231F20"/>
        </w:rPr>
        <w:t>Đáp: </w:t>
      </w:r>
      <w:r>
        <w:rPr>
          <w:color w:val="231F20"/>
        </w:rPr>
        <w:t>Trước kia là dựa vào tưởng danh của Thánh để thị hiện, còn nay là nương theo tưởng danh của thế gian để tỏ </w:t>
      </w:r>
      <w:r>
        <w:rPr>
          <w:color w:val="231F20"/>
          <w:spacing w:val="-5"/>
        </w:rPr>
        <w:t>bày. </w:t>
      </w:r>
      <w:r>
        <w:rPr>
          <w:color w:val="231F20"/>
        </w:rPr>
        <w:t>Trước dựa vào ngôn thuyết của Thánh nhằm thị hiện, nay nương theo lời nói của thế gian mà chỉ rõ. Trước dựa vào thắng nghĩa, nay nương theo thế tục.</w:t>
      </w:r>
    </w:p>
    <w:p>
      <w:pPr>
        <w:pStyle w:val="BodyText"/>
        <w:spacing w:line="273" w:lineRule="auto" w:before="110"/>
        <w:ind w:right="410"/>
      </w:pPr>
      <w:r>
        <w:rPr>
          <w:color w:val="231F20"/>
        </w:rPr>
        <w:t>Có thuyết nói: Vì thuận theo văn. Nếu nói pháp đối với pháp, về nghĩa tuy thuận, nhưng đối với văn thì không thuận. Nếu nói hữu tình đối với pháp, nghĩa và văn đều thuận, vì căn cứ vào thế tục nên có hữu tình.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pPr>
      <w:r>
        <w:rPr>
          <w:color w:val="231F20"/>
        </w:rPr>
        <w:t>Có thuyết cho: Vì sinh giải. Nếu nói pháp đối với pháp, đệ tử không hiểu rõ thì ai có thể ghi nhớ điều gì? Còn nói hữu tình đối</w:t>
      </w:r>
      <w:r>
        <w:rPr>
          <w:color w:val="231F20"/>
          <w:spacing w:val="-32"/>
        </w:rPr>
        <w:t> </w:t>
      </w:r>
      <w:r>
        <w:rPr>
          <w:color w:val="231F20"/>
          <w:spacing w:val="-5"/>
        </w:rPr>
        <w:t>với </w:t>
      </w:r>
      <w:r>
        <w:rPr>
          <w:color w:val="231F20"/>
        </w:rPr>
        <w:t>pháp, đệ tử sẽ hiểu ra, là hữu tình ghi nhớ</w:t>
      </w:r>
      <w:r>
        <w:rPr>
          <w:color w:val="231F20"/>
          <w:spacing w:val="-2"/>
        </w:rPr>
        <w:t> </w:t>
      </w:r>
      <w:r>
        <w:rPr>
          <w:color w:val="231F20"/>
        </w:rPr>
        <w:t>pháp.</w:t>
      </w:r>
    </w:p>
    <w:p>
      <w:pPr>
        <w:pStyle w:val="BodyText"/>
        <w:spacing w:line="268" w:lineRule="auto" w:before="111"/>
        <w:ind w:left="393" w:right="127"/>
      </w:pPr>
      <w:r>
        <w:rPr>
          <w:color w:val="231F20"/>
        </w:rPr>
        <w:t>Hữu tình đối với pháp do năng lực của tập quán, nên được trí đồng phần như thế. Nghĩa là trí của hữu tình đối với pháp của đối tượng</w:t>
      </w:r>
      <w:r>
        <w:rPr>
          <w:color w:val="231F20"/>
          <w:spacing w:val="-12"/>
        </w:rPr>
        <w:t> </w:t>
      </w:r>
      <w:r>
        <w:rPr>
          <w:color w:val="231F20"/>
        </w:rPr>
        <w:t>nhận</w:t>
      </w:r>
      <w:r>
        <w:rPr>
          <w:color w:val="231F20"/>
          <w:spacing w:val="-11"/>
        </w:rPr>
        <w:t> </w:t>
      </w:r>
      <w:r>
        <w:rPr>
          <w:color w:val="231F20"/>
        </w:rPr>
        <w:t>biết,</w:t>
      </w:r>
      <w:r>
        <w:rPr>
          <w:color w:val="231F20"/>
          <w:spacing w:val="-12"/>
        </w:rPr>
        <w:t> </w:t>
      </w:r>
      <w:r>
        <w:rPr>
          <w:color w:val="231F20"/>
        </w:rPr>
        <w:t>với</w:t>
      </w:r>
      <w:r>
        <w:rPr>
          <w:color w:val="231F20"/>
          <w:spacing w:val="-12"/>
        </w:rPr>
        <w:t> </w:t>
      </w:r>
      <w:r>
        <w:rPr>
          <w:color w:val="231F20"/>
        </w:rPr>
        <w:t>tập</w:t>
      </w:r>
      <w:r>
        <w:rPr>
          <w:color w:val="231F20"/>
          <w:spacing w:val="-12"/>
        </w:rPr>
        <w:t> </w:t>
      </w:r>
      <w:r>
        <w:rPr>
          <w:color w:val="231F20"/>
        </w:rPr>
        <w:t>quán</w:t>
      </w:r>
      <w:r>
        <w:rPr>
          <w:color w:val="231F20"/>
          <w:spacing w:val="-12"/>
        </w:rPr>
        <w:t> </w:t>
      </w:r>
      <w:r>
        <w:rPr>
          <w:color w:val="231F20"/>
        </w:rPr>
        <w:t>quyết</w:t>
      </w:r>
      <w:r>
        <w:rPr>
          <w:color w:val="231F20"/>
          <w:spacing w:val="-12"/>
        </w:rPr>
        <w:t> </w:t>
      </w:r>
      <w:r>
        <w:rPr>
          <w:color w:val="231F20"/>
        </w:rPr>
        <w:t>định,</w:t>
      </w:r>
      <w:r>
        <w:rPr>
          <w:color w:val="231F20"/>
          <w:spacing w:val="-12"/>
        </w:rPr>
        <w:t> </w:t>
      </w:r>
      <w:r>
        <w:rPr>
          <w:color w:val="231F20"/>
        </w:rPr>
        <w:t>tùy</w:t>
      </w:r>
      <w:r>
        <w:rPr>
          <w:color w:val="231F20"/>
          <w:spacing w:val="-11"/>
        </w:rPr>
        <w:t> </w:t>
      </w:r>
      <w:r>
        <w:rPr>
          <w:color w:val="231F20"/>
        </w:rPr>
        <w:t>ý</w:t>
      </w:r>
      <w:r>
        <w:rPr>
          <w:color w:val="231F20"/>
          <w:spacing w:val="-12"/>
        </w:rPr>
        <w:t> </w:t>
      </w:r>
      <w:r>
        <w:rPr>
          <w:color w:val="231F20"/>
        </w:rPr>
        <w:t>muốn</w:t>
      </w:r>
      <w:r>
        <w:rPr>
          <w:color w:val="231F20"/>
          <w:spacing w:val="-11"/>
        </w:rPr>
        <w:t> </w:t>
      </w:r>
      <w:r>
        <w:rPr>
          <w:color w:val="231F20"/>
        </w:rPr>
        <w:t>tự</w:t>
      </w:r>
      <w:r>
        <w:rPr>
          <w:color w:val="231F20"/>
          <w:spacing w:val="-11"/>
        </w:rPr>
        <w:t> </w:t>
      </w:r>
      <w:r>
        <w:rPr>
          <w:color w:val="231F20"/>
        </w:rPr>
        <w:t>tại,</w:t>
      </w:r>
      <w:r>
        <w:rPr>
          <w:color w:val="231F20"/>
          <w:spacing w:val="-12"/>
        </w:rPr>
        <w:t> </w:t>
      </w:r>
      <w:r>
        <w:rPr>
          <w:color w:val="231F20"/>
        </w:rPr>
        <w:t>trước</w:t>
      </w:r>
      <w:r>
        <w:rPr>
          <w:color w:val="231F20"/>
          <w:spacing w:val="-12"/>
        </w:rPr>
        <w:t> </w:t>
      </w:r>
      <w:r>
        <w:rPr>
          <w:color w:val="231F20"/>
        </w:rPr>
        <w:t>sau đều giống nhau, nên gọi là đồng phần.</w:t>
      </w:r>
    </w:p>
    <w:p>
      <w:pPr>
        <w:pStyle w:val="BodyText"/>
        <w:spacing w:line="268" w:lineRule="auto" w:before="110"/>
        <w:ind w:left="393" w:right="127"/>
      </w:pPr>
      <w:r>
        <w:rPr>
          <w:color w:val="231F20"/>
        </w:rPr>
        <w:t>Tùy</w:t>
      </w:r>
      <w:r>
        <w:rPr>
          <w:color w:val="231F20"/>
          <w:spacing w:val="-6"/>
        </w:rPr>
        <w:t> </w:t>
      </w:r>
      <w:r>
        <w:rPr>
          <w:color w:val="231F20"/>
        </w:rPr>
        <w:t>theo</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đã</w:t>
      </w:r>
      <w:r>
        <w:rPr>
          <w:color w:val="231F20"/>
          <w:spacing w:val="-5"/>
        </w:rPr>
        <w:t> </w:t>
      </w:r>
      <w:r>
        <w:rPr>
          <w:color w:val="231F20"/>
        </w:rPr>
        <w:t>tiếp</w:t>
      </w:r>
      <w:r>
        <w:rPr>
          <w:color w:val="231F20"/>
          <w:spacing w:val="-5"/>
        </w:rPr>
        <w:t> </w:t>
      </w:r>
      <w:r>
        <w:rPr>
          <w:color w:val="231F20"/>
        </w:rPr>
        <w:t>xúc</w:t>
      </w:r>
      <w:r>
        <w:rPr>
          <w:color w:val="231F20"/>
          <w:spacing w:val="-5"/>
        </w:rPr>
        <w:t> </w:t>
      </w:r>
      <w:r>
        <w:rPr>
          <w:color w:val="231F20"/>
        </w:rPr>
        <w:t>mà</w:t>
      </w:r>
      <w:r>
        <w:rPr>
          <w:color w:val="231F20"/>
          <w:spacing w:val="-5"/>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như</w:t>
      </w:r>
      <w:r>
        <w:rPr>
          <w:color w:val="231F20"/>
          <w:spacing w:val="-5"/>
        </w:rPr>
        <w:t> </w:t>
      </w:r>
      <w:r>
        <w:rPr>
          <w:color w:val="231F20"/>
        </w:rPr>
        <w:t>thế. Nghĩa là tùy theo những gì vốn đã </w:t>
      </w:r>
      <w:r>
        <w:rPr>
          <w:color w:val="231F20"/>
          <w:spacing w:val="-4"/>
        </w:rPr>
        <w:t>thấy, </w:t>
      </w:r>
      <w:r>
        <w:rPr>
          <w:color w:val="231F20"/>
        </w:rPr>
        <w:t>tùy thuộc những gì xưa kia đã thọ nhận, nên có khả năng ghi nhớ như thế.</w:t>
      </w:r>
    </w:p>
    <w:p>
      <w:pPr>
        <w:pStyle w:val="BodyText"/>
        <w:spacing w:line="268" w:lineRule="auto" w:before="110"/>
        <w:ind w:left="393" w:right="127"/>
      </w:pPr>
      <w:r>
        <w:rPr>
          <w:color w:val="231F20"/>
        </w:rPr>
        <w:t>Có thuyết nêu: Câu văn đó nên nói như vầy: Theo sự việc hiện có</w:t>
      </w:r>
      <w:r>
        <w:rPr>
          <w:color w:val="231F20"/>
          <w:spacing w:val="-9"/>
        </w:rPr>
        <w:t> </w:t>
      </w:r>
      <w:r>
        <w:rPr>
          <w:color w:val="231F20"/>
        </w:rPr>
        <w:t>mà</w:t>
      </w:r>
      <w:r>
        <w:rPr>
          <w:color w:val="231F20"/>
          <w:spacing w:val="-8"/>
        </w:rPr>
        <w:t> </w:t>
      </w:r>
      <w:r>
        <w:rPr>
          <w:color w:val="231F20"/>
        </w:rPr>
        <w:t>có</w:t>
      </w:r>
      <w:r>
        <w:rPr>
          <w:color w:val="231F20"/>
          <w:spacing w:val="-8"/>
        </w:rPr>
        <w:t> </w:t>
      </w:r>
      <w:r>
        <w:rPr>
          <w:color w:val="231F20"/>
        </w:rPr>
        <w:t>khả</w:t>
      </w:r>
      <w:r>
        <w:rPr>
          <w:color w:val="231F20"/>
          <w:spacing w:val="-9"/>
        </w:rPr>
        <w:t> </w:t>
      </w:r>
      <w:r>
        <w:rPr>
          <w:color w:val="231F20"/>
        </w:rPr>
        <w:t>năng</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như</w:t>
      </w:r>
      <w:r>
        <w:rPr>
          <w:color w:val="231F20"/>
          <w:spacing w:val="-9"/>
        </w:rPr>
        <w:t> </w:t>
      </w:r>
      <w:r>
        <w:rPr>
          <w:color w:val="231F20"/>
          <w:spacing w:val="-5"/>
        </w:rPr>
        <w:t>vậy.</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tùy</w:t>
      </w:r>
      <w:r>
        <w:rPr>
          <w:color w:val="231F20"/>
          <w:spacing w:val="-8"/>
        </w:rPr>
        <w:t> </w:t>
      </w:r>
      <w:r>
        <w:rPr>
          <w:color w:val="231F20"/>
        </w:rPr>
        <w:t>thuộc</w:t>
      </w:r>
      <w:r>
        <w:rPr>
          <w:color w:val="231F20"/>
          <w:spacing w:val="-9"/>
        </w:rPr>
        <w:t> </w:t>
      </w:r>
      <w:r>
        <w:rPr>
          <w:color w:val="231F20"/>
        </w:rPr>
        <w:t>vào</w:t>
      </w:r>
      <w:r>
        <w:rPr>
          <w:color w:val="231F20"/>
          <w:spacing w:val="-9"/>
        </w:rPr>
        <w:t> </w:t>
      </w:r>
      <w:r>
        <w:rPr>
          <w:color w:val="231F20"/>
        </w:rPr>
        <w:t>gốc</w:t>
      </w:r>
      <w:r>
        <w:rPr>
          <w:color w:val="231F20"/>
          <w:spacing w:val="-9"/>
        </w:rPr>
        <w:t> </w:t>
      </w:r>
      <w:r>
        <w:rPr>
          <w:color w:val="231F20"/>
        </w:rPr>
        <w:t>với Thể hiện có, tướng hiện có, ngã hiện có, vật hiện có, tánh hiện có, phần vị hiện có, nên có khả năng ghi nhớ như thế.</w:t>
      </w:r>
    </w:p>
    <w:p>
      <w:pPr>
        <w:pStyle w:val="BodyText"/>
        <w:spacing w:line="268" w:lineRule="auto" w:before="110"/>
        <w:ind w:left="393" w:right="127"/>
      </w:pPr>
      <w:r>
        <w:rPr>
          <w:color w:val="231F20"/>
        </w:rPr>
        <w:t>Có thuyết nói: Câu văn ấy nên nói như vầy: Tùy thuộc vào sự việc đã an trụ mà có khả năng nhận biết như thế. Nghĩa là tùy thuộc vào hiển sắc vốn đã an trụ, theo hình sắc vốn đã an trụ v.v... nên có khả năng ghi nhớ như thế.</w:t>
      </w:r>
    </w:p>
    <w:p>
      <w:pPr>
        <w:pStyle w:val="BodyText"/>
        <w:spacing w:line="268" w:lineRule="auto" w:before="110"/>
        <w:ind w:left="393" w:right="127"/>
      </w:pPr>
      <w:r>
        <w:rPr>
          <w:color w:val="231F20"/>
        </w:rPr>
        <w:t>Muốn cho nghĩa này được rõ, nên Tôn giả tạo Luận đã dẫn chứng bằng thí dụ hiện tại ở thế gian: Như có hai người khắc chữ in ấn,</w:t>
      </w:r>
      <w:r>
        <w:rPr>
          <w:color w:val="231F20"/>
          <w:spacing w:val="-8"/>
        </w:rPr>
        <w:t> </w:t>
      </w:r>
      <w:r>
        <w:rPr>
          <w:color w:val="231F20"/>
        </w:rPr>
        <w:t>cả</w:t>
      </w:r>
      <w:r>
        <w:rPr>
          <w:color w:val="231F20"/>
          <w:spacing w:val="-8"/>
        </w:rPr>
        <w:t> </w:t>
      </w:r>
      <w:r>
        <w:rPr>
          <w:color w:val="231F20"/>
        </w:rPr>
        <w:t>hai</w:t>
      </w:r>
      <w:r>
        <w:rPr>
          <w:color w:val="231F20"/>
          <w:spacing w:val="-8"/>
        </w:rPr>
        <w:t> </w:t>
      </w:r>
      <w:r>
        <w:rPr>
          <w:color w:val="231F20"/>
        </w:rPr>
        <w:t>đều</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8"/>
        </w:rPr>
        <w:t> </w:t>
      </w:r>
      <w:r>
        <w:rPr>
          <w:color w:val="231F20"/>
        </w:rPr>
        <w:t>hiểu</w:t>
      </w:r>
      <w:r>
        <w:rPr>
          <w:color w:val="231F20"/>
          <w:spacing w:val="-8"/>
        </w:rPr>
        <w:t> </w:t>
      </w:r>
      <w:r>
        <w:rPr>
          <w:color w:val="231F20"/>
        </w:rPr>
        <w:t>rõ</w:t>
      </w:r>
      <w:r>
        <w:rPr>
          <w:color w:val="231F20"/>
          <w:spacing w:val="-8"/>
        </w:rPr>
        <w:t> </w:t>
      </w:r>
      <w:r>
        <w:rPr>
          <w:color w:val="231F20"/>
        </w:rPr>
        <w:t>chữ</w:t>
      </w:r>
      <w:r>
        <w:rPr>
          <w:color w:val="231F20"/>
          <w:spacing w:val="-8"/>
        </w:rPr>
        <w:t> </w:t>
      </w:r>
      <w:r>
        <w:rPr>
          <w:color w:val="231F20"/>
        </w:rPr>
        <w:t>in</w:t>
      </w:r>
      <w:r>
        <w:rPr>
          <w:color w:val="231F20"/>
          <w:spacing w:val="-8"/>
        </w:rPr>
        <w:t> </w:t>
      </w:r>
      <w:r>
        <w:rPr>
          <w:color w:val="231F20"/>
        </w:rPr>
        <w:t>đã</w:t>
      </w:r>
      <w:r>
        <w:rPr>
          <w:color w:val="231F20"/>
          <w:spacing w:val="-8"/>
        </w:rPr>
        <w:t> </w:t>
      </w:r>
      <w:r>
        <w:rPr>
          <w:color w:val="231F20"/>
        </w:rPr>
        <w:t>khắc</w:t>
      </w:r>
      <w:r>
        <w:rPr>
          <w:color w:val="231F20"/>
          <w:spacing w:val="-8"/>
        </w:rPr>
        <w:t> </w:t>
      </w:r>
      <w:r>
        <w:rPr>
          <w:color w:val="231F20"/>
        </w:rPr>
        <w:t>của</w:t>
      </w:r>
      <w:r>
        <w:rPr>
          <w:color w:val="231F20"/>
          <w:spacing w:val="-8"/>
        </w:rPr>
        <w:t> </w:t>
      </w:r>
      <w:r>
        <w:rPr>
          <w:color w:val="231F20"/>
        </w:rPr>
        <w:t>mình</w:t>
      </w:r>
      <w:r>
        <w:rPr>
          <w:color w:val="231F20"/>
          <w:spacing w:val="-8"/>
        </w:rPr>
        <w:t> </w:t>
      </w:r>
      <w:r>
        <w:rPr>
          <w:color w:val="231F20"/>
        </w:rPr>
        <w:t>và</w:t>
      </w:r>
      <w:r>
        <w:rPr>
          <w:color w:val="231F20"/>
          <w:spacing w:val="-8"/>
        </w:rPr>
        <w:t> </w:t>
      </w:r>
      <w:r>
        <w:rPr>
          <w:color w:val="231F20"/>
        </w:rPr>
        <w:t>người. </w:t>
      </w:r>
      <w:r>
        <w:rPr>
          <w:color w:val="231F20"/>
          <w:spacing w:val="-4"/>
        </w:rPr>
        <w:t>Tuy </w:t>
      </w:r>
      <w:r>
        <w:rPr>
          <w:color w:val="231F20"/>
        </w:rPr>
        <w:t>hai người không đi đến hỏi nhau: Ông chế tạo chữ này ra sao? Cũng</w:t>
      </w:r>
      <w:r>
        <w:rPr>
          <w:color w:val="231F20"/>
          <w:spacing w:val="-5"/>
        </w:rPr>
        <w:t> </w:t>
      </w:r>
      <w:r>
        <w:rPr>
          <w:color w:val="231F20"/>
        </w:rPr>
        <w:t>không</w:t>
      </w:r>
      <w:r>
        <w:rPr>
          <w:color w:val="231F20"/>
          <w:spacing w:val="-4"/>
        </w:rPr>
        <w:t> </w:t>
      </w:r>
      <w:r>
        <w:rPr>
          <w:color w:val="231F20"/>
        </w:rPr>
        <w:t>trả</w:t>
      </w:r>
      <w:r>
        <w:rPr>
          <w:color w:val="231F20"/>
          <w:spacing w:val="-5"/>
        </w:rPr>
        <w:t> </w:t>
      </w:r>
      <w:r>
        <w:rPr>
          <w:color w:val="231F20"/>
        </w:rPr>
        <w:t>lời</w:t>
      </w:r>
      <w:r>
        <w:rPr>
          <w:color w:val="231F20"/>
          <w:spacing w:val="-4"/>
        </w:rPr>
        <w:t> </w:t>
      </w:r>
      <w:r>
        <w:rPr>
          <w:color w:val="231F20"/>
        </w:rPr>
        <w:t>với</w:t>
      </w:r>
      <w:r>
        <w:rPr>
          <w:color w:val="231F20"/>
          <w:spacing w:val="-4"/>
        </w:rPr>
        <w:t> </w:t>
      </w:r>
      <w:r>
        <w:rPr>
          <w:color w:val="231F20"/>
        </w:rPr>
        <w:t>nhau:</w:t>
      </w:r>
      <w:r>
        <w:rPr>
          <w:color w:val="231F20"/>
          <w:spacing w:val="-10"/>
        </w:rPr>
        <w:t> </w:t>
      </w:r>
      <w:r>
        <w:rPr>
          <w:color w:val="231F20"/>
        </w:rPr>
        <w:t>Tôi</w:t>
      </w:r>
      <w:r>
        <w:rPr>
          <w:color w:val="231F20"/>
          <w:spacing w:val="-4"/>
        </w:rPr>
        <w:t> </w:t>
      </w:r>
      <w:r>
        <w:rPr>
          <w:color w:val="231F20"/>
        </w:rPr>
        <w:t>đã</w:t>
      </w:r>
      <w:r>
        <w:rPr>
          <w:color w:val="231F20"/>
          <w:spacing w:val="-4"/>
        </w:rPr>
        <w:t> </w:t>
      </w:r>
      <w:r>
        <w:rPr>
          <w:color w:val="231F20"/>
        </w:rPr>
        <w:t>chế</w:t>
      </w:r>
      <w:r>
        <w:rPr>
          <w:color w:val="231F20"/>
          <w:spacing w:val="-5"/>
        </w:rPr>
        <w:t> </w:t>
      </w:r>
      <w:r>
        <w:rPr>
          <w:color w:val="231F20"/>
        </w:rPr>
        <w:t>tạo</w:t>
      </w:r>
      <w:r>
        <w:rPr>
          <w:color w:val="231F20"/>
          <w:spacing w:val="-4"/>
        </w:rPr>
        <w:t> </w:t>
      </w:r>
      <w:r>
        <w:rPr>
          <w:color w:val="231F20"/>
        </w:rPr>
        <w:t>chữ</w:t>
      </w:r>
      <w:r>
        <w:rPr>
          <w:color w:val="231F20"/>
          <w:spacing w:val="-4"/>
        </w:rPr>
        <w:t> </w:t>
      </w:r>
      <w:r>
        <w:rPr>
          <w:color w:val="231F20"/>
        </w:rPr>
        <w:t>này</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Nhưng do hai người đó đã có sức của tập quán, nên được trí đồng phần như thế,</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9"/>
        </w:rPr>
        <w:t> </w:t>
      </w:r>
      <w:r>
        <w:rPr>
          <w:color w:val="231F20"/>
        </w:rPr>
        <w:t>hiểu</w:t>
      </w:r>
      <w:r>
        <w:rPr>
          <w:color w:val="231F20"/>
          <w:spacing w:val="-9"/>
        </w:rPr>
        <w:t> </w:t>
      </w:r>
      <w:r>
        <w:rPr>
          <w:color w:val="231F20"/>
        </w:rPr>
        <w:t>rõ</w:t>
      </w:r>
      <w:r>
        <w:rPr>
          <w:color w:val="231F20"/>
          <w:spacing w:val="-8"/>
        </w:rPr>
        <w:t> </w:t>
      </w:r>
      <w:r>
        <w:rPr>
          <w:color w:val="231F20"/>
        </w:rPr>
        <w:t>kiểu</w:t>
      </w:r>
      <w:r>
        <w:rPr>
          <w:color w:val="231F20"/>
          <w:spacing w:val="-9"/>
        </w:rPr>
        <w:t> </w:t>
      </w:r>
      <w:r>
        <w:rPr>
          <w:color w:val="231F20"/>
        </w:rPr>
        <w:t>chữ</w:t>
      </w:r>
      <w:r>
        <w:rPr>
          <w:color w:val="231F20"/>
          <w:spacing w:val="-8"/>
        </w:rPr>
        <w:t> </w:t>
      </w:r>
      <w:r>
        <w:rPr>
          <w:color w:val="231F20"/>
        </w:rPr>
        <w:t>in</w:t>
      </w:r>
      <w:r>
        <w:rPr>
          <w:color w:val="231F20"/>
          <w:spacing w:val="-8"/>
        </w:rPr>
        <w:t> </w:t>
      </w:r>
      <w:r>
        <w:rPr>
          <w:color w:val="231F20"/>
        </w:rPr>
        <w:t>mà</w:t>
      </w:r>
      <w:r>
        <w:rPr>
          <w:color w:val="231F20"/>
          <w:spacing w:val="-7"/>
        </w:rPr>
        <w:t> </w:t>
      </w:r>
      <w:r>
        <w:rPr>
          <w:color w:val="231F20"/>
        </w:rPr>
        <w:t>mình</w:t>
      </w:r>
      <w:r>
        <w:rPr>
          <w:color w:val="231F20"/>
          <w:spacing w:val="-8"/>
        </w:rPr>
        <w:t> </w:t>
      </w:r>
      <w:r>
        <w:rPr>
          <w:color w:val="231F20"/>
        </w:rPr>
        <w:t>và</w:t>
      </w:r>
      <w:r>
        <w:rPr>
          <w:color w:val="231F20"/>
          <w:spacing w:val="-8"/>
        </w:rPr>
        <w:t> </w:t>
      </w:r>
      <w:r>
        <w:rPr>
          <w:color w:val="231F20"/>
        </w:rPr>
        <w:t>người</w:t>
      </w:r>
      <w:r>
        <w:rPr>
          <w:color w:val="231F20"/>
          <w:spacing w:val="-9"/>
        </w:rPr>
        <w:t> </w:t>
      </w:r>
      <w:r>
        <w:rPr>
          <w:color w:val="231F20"/>
        </w:rPr>
        <w:t>khác</w:t>
      </w:r>
      <w:r>
        <w:rPr>
          <w:color w:val="231F20"/>
          <w:spacing w:val="-9"/>
        </w:rPr>
        <w:t> </w:t>
      </w:r>
      <w:r>
        <w:rPr>
          <w:color w:val="231F20"/>
        </w:rPr>
        <w:t>đang</w:t>
      </w:r>
      <w:r>
        <w:rPr>
          <w:color w:val="231F20"/>
          <w:spacing w:val="-8"/>
        </w:rPr>
        <w:t> </w:t>
      </w:r>
      <w:r>
        <w:rPr>
          <w:color w:val="231F20"/>
          <w:spacing w:val="-4"/>
        </w:rPr>
        <w:t>tạo </w:t>
      </w:r>
      <w:r>
        <w:rPr>
          <w:color w:val="231F20"/>
        </w:rPr>
        <w:t>ra.</w:t>
      </w:r>
      <w:r>
        <w:rPr>
          <w:color w:val="231F20"/>
          <w:spacing w:val="-6"/>
        </w:rPr>
        <w:t> </w:t>
      </w:r>
      <w:r>
        <w:rPr>
          <w:color w:val="231F20"/>
        </w:rPr>
        <w:t>Hữu</w:t>
      </w:r>
      <w:r>
        <w:rPr>
          <w:color w:val="231F20"/>
          <w:spacing w:val="-5"/>
        </w:rPr>
        <w:t> </w:t>
      </w:r>
      <w:r>
        <w:rPr>
          <w:color w:val="231F20"/>
        </w:rPr>
        <w:t>tình</w:t>
      </w:r>
      <w:r>
        <w:rPr>
          <w:color w:val="231F20"/>
          <w:spacing w:val="-5"/>
        </w:rPr>
        <w:t> </w:t>
      </w:r>
      <w:r>
        <w:rPr>
          <w:color w:val="231F20"/>
        </w:rPr>
        <w:t>cũng</w:t>
      </w:r>
      <w:r>
        <w:rPr>
          <w:color w:val="231F20"/>
          <w:spacing w:val="-5"/>
        </w:rPr>
        <w:t> </w:t>
      </w:r>
      <w:r>
        <w:rPr>
          <w:color w:val="231F20"/>
        </w:rPr>
        <w:t>thế,</w:t>
      </w:r>
      <w:r>
        <w:rPr>
          <w:color w:val="231F20"/>
          <w:spacing w:val="-5"/>
        </w:rPr>
        <w:t> </w:t>
      </w:r>
      <w:r>
        <w:rPr>
          <w:color w:val="231F20"/>
        </w:rPr>
        <w:t>do</w:t>
      </w:r>
      <w:r>
        <w:rPr>
          <w:color w:val="231F20"/>
          <w:spacing w:val="-5"/>
        </w:rPr>
        <w:t> </w:t>
      </w:r>
      <w:r>
        <w:rPr>
          <w:color w:val="231F20"/>
        </w:rPr>
        <w:t>năng</w:t>
      </w:r>
      <w:r>
        <w:rPr>
          <w:color w:val="231F20"/>
          <w:spacing w:val="-5"/>
        </w:rPr>
        <w:t> </w:t>
      </w:r>
      <w:r>
        <w:rPr>
          <w:color w:val="231F20"/>
        </w:rPr>
        <w:t>lực</w:t>
      </w:r>
      <w:r>
        <w:rPr>
          <w:color w:val="231F20"/>
          <w:spacing w:val="-6"/>
        </w:rPr>
        <w:t> </w:t>
      </w:r>
      <w:r>
        <w:rPr>
          <w:color w:val="231F20"/>
        </w:rPr>
        <w:t>của</w:t>
      </w:r>
      <w:r>
        <w:rPr>
          <w:color w:val="231F20"/>
          <w:spacing w:val="-5"/>
        </w:rPr>
        <w:t> </w:t>
      </w:r>
      <w:r>
        <w:rPr>
          <w:color w:val="231F20"/>
        </w:rPr>
        <w:t>tập</w:t>
      </w:r>
      <w:r>
        <w:rPr>
          <w:color w:val="231F20"/>
          <w:spacing w:val="-5"/>
        </w:rPr>
        <w:t> </w:t>
      </w:r>
      <w:r>
        <w:rPr>
          <w:color w:val="231F20"/>
        </w:rPr>
        <w:t>quán,</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nói</w:t>
      </w:r>
      <w:r>
        <w:rPr>
          <w:color w:val="231F20"/>
          <w:spacing w:val="-5"/>
        </w:rPr>
        <w:t> </w:t>
      </w:r>
      <w:r>
        <w:rPr>
          <w:color w:val="231F20"/>
        </w:rPr>
        <w:t>rộng.</w:t>
      </w:r>
      <w:r>
        <w:rPr>
          <w:color w:val="231F20"/>
          <w:spacing w:val="-5"/>
        </w:rPr>
        <w:t> </w:t>
      </w:r>
      <w:r>
        <w:rPr>
          <w:color w:val="231F20"/>
        </w:rPr>
        <w:t>Ở </w:t>
      </w:r>
      <w:r>
        <w:rPr>
          <w:color w:val="231F20"/>
          <w:spacing w:val="-5"/>
        </w:rPr>
        <w:t>đây,</w:t>
      </w:r>
      <w:r>
        <w:rPr>
          <w:color w:val="231F20"/>
          <w:spacing w:val="-8"/>
        </w:rPr>
        <w:t> </w:t>
      </w:r>
      <w:r>
        <w:rPr>
          <w:color w:val="231F20"/>
        </w:rPr>
        <w:t>khả</w:t>
      </w:r>
      <w:r>
        <w:rPr>
          <w:color w:val="231F20"/>
          <w:spacing w:val="-8"/>
        </w:rPr>
        <w:t> </w:t>
      </w:r>
      <w:r>
        <w:rPr>
          <w:color w:val="231F20"/>
        </w:rPr>
        <w:t>năng</w:t>
      </w:r>
      <w:r>
        <w:rPr>
          <w:color w:val="231F20"/>
          <w:spacing w:val="-8"/>
        </w:rPr>
        <w:t> </w:t>
      </w:r>
      <w:r>
        <w:rPr>
          <w:color w:val="231F20"/>
        </w:rPr>
        <w:t>viết</w:t>
      </w:r>
      <w:r>
        <w:rPr>
          <w:color w:val="231F20"/>
          <w:spacing w:val="-8"/>
        </w:rPr>
        <w:t> </w:t>
      </w:r>
      <w:r>
        <w:rPr>
          <w:color w:val="231F20"/>
        </w:rPr>
        <w:t>chữ,</w:t>
      </w:r>
      <w:r>
        <w:rPr>
          <w:color w:val="231F20"/>
          <w:spacing w:val="-8"/>
        </w:rPr>
        <w:t> </w:t>
      </w:r>
      <w:r>
        <w:rPr>
          <w:color w:val="231F20"/>
        </w:rPr>
        <w:t>biên</w:t>
      </w:r>
      <w:r>
        <w:rPr>
          <w:color w:val="231F20"/>
          <w:spacing w:val="-8"/>
        </w:rPr>
        <w:t> </w:t>
      </w:r>
      <w:r>
        <w:rPr>
          <w:color w:val="231F20"/>
        </w:rPr>
        <w:t>chép</w:t>
      </w:r>
      <w:r>
        <w:rPr>
          <w:color w:val="231F20"/>
          <w:spacing w:val="-8"/>
        </w:rPr>
        <w:t> </w:t>
      </w:r>
      <w:r>
        <w:rPr>
          <w:color w:val="231F20"/>
        </w:rPr>
        <w:t>đều</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người</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chữ</w:t>
      </w:r>
      <w:r>
        <w:rPr>
          <w:color w:val="231F20"/>
          <w:spacing w:val="-8"/>
        </w:rPr>
        <w:t> </w:t>
      </w:r>
      <w:r>
        <w:rPr>
          <w:color w:val="231F20"/>
        </w:rPr>
        <w:t>in.</w:t>
      </w:r>
      <w:r>
        <w:rPr>
          <w:color w:val="231F20"/>
          <w:spacing w:val="-8"/>
        </w:rPr>
        <w:t> </w:t>
      </w:r>
      <w:r>
        <w:rPr>
          <w:color w:val="231F20"/>
        </w:rPr>
        <w:t>Như hai người kia, tuy không thông báo tin tức với nhau, cũng không trả lời nhau, nhưng do năng lực của tập quán, nên được trí đồng phần như</w:t>
      </w:r>
      <w:r>
        <w:rPr>
          <w:color w:val="231F20"/>
          <w:spacing w:val="9"/>
        </w:rPr>
        <w:t> </w:t>
      </w:r>
      <w:r>
        <w:rPr>
          <w:color w:val="231F20"/>
        </w:rPr>
        <w:t>thế,</w:t>
      </w:r>
      <w:r>
        <w:rPr>
          <w:color w:val="231F20"/>
          <w:spacing w:val="9"/>
        </w:rPr>
        <w:t> </w:t>
      </w:r>
      <w:r>
        <w:rPr>
          <w:color w:val="231F20"/>
        </w:rPr>
        <w:t>có</w:t>
      </w:r>
      <w:r>
        <w:rPr>
          <w:color w:val="231F20"/>
          <w:spacing w:val="9"/>
        </w:rPr>
        <w:t> </w:t>
      </w:r>
      <w:r>
        <w:rPr>
          <w:color w:val="231F20"/>
        </w:rPr>
        <w:t>khả</w:t>
      </w:r>
      <w:r>
        <w:rPr>
          <w:color w:val="231F20"/>
          <w:spacing w:val="9"/>
        </w:rPr>
        <w:t> </w:t>
      </w:r>
      <w:r>
        <w:rPr>
          <w:color w:val="231F20"/>
        </w:rPr>
        <w:t>năng</w:t>
      </w:r>
      <w:r>
        <w:rPr>
          <w:color w:val="231F20"/>
          <w:spacing w:val="9"/>
        </w:rPr>
        <w:t> </w:t>
      </w:r>
      <w:r>
        <w:rPr>
          <w:color w:val="231F20"/>
        </w:rPr>
        <w:t>hiểu</w:t>
      </w:r>
      <w:r>
        <w:rPr>
          <w:color w:val="231F20"/>
          <w:spacing w:val="9"/>
        </w:rPr>
        <w:t> </w:t>
      </w:r>
      <w:r>
        <w:rPr>
          <w:color w:val="231F20"/>
        </w:rPr>
        <w:t>rõ</w:t>
      </w:r>
      <w:r>
        <w:rPr>
          <w:color w:val="231F20"/>
          <w:spacing w:val="9"/>
        </w:rPr>
        <w:t> </w:t>
      </w:r>
      <w:r>
        <w:rPr>
          <w:color w:val="231F20"/>
        </w:rPr>
        <w:t>chữ</w:t>
      </w:r>
      <w:r>
        <w:rPr>
          <w:color w:val="231F20"/>
          <w:spacing w:val="9"/>
        </w:rPr>
        <w:t> </w:t>
      </w:r>
      <w:r>
        <w:rPr>
          <w:color w:val="231F20"/>
        </w:rPr>
        <w:t>in</w:t>
      </w:r>
      <w:r>
        <w:rPr>
          <w:color w:val="231F20"/>
          <w:spacing w:val="9"/>
        </w:rPr>
        <w:t> </w:t>
      </w:r>
      <w:r>
        <w:rPr>
          <w:color w:val="231F20"/>
        </w:rPr>
        <w:t>mà</w:t>
      </w:r>
      <w:r>
        <w:rPr>
          <w:color w:val="231F20"/>
          <w:spacing w:val="9"/>
        </w:rPr>
        <w:t> </w:t>
      </w:r>
      <w:r>
        <w:rPr>
          <w:color w:val="231F20"/>
        </w:rPr>
        <w:t>mình</w:t>
      </w:r>
      <w:r>
        <w:rPr>
          <w:color w:val="231F20"/>
          <w:spacing w:val="9"/>
        </w:rPr>
        <w:t> </w:t>
      </w:r>
      <w:r>
        <w:rPr>
          <w:color w:val="231F20"/>
        </w:rPr>
        <w:t>và</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đã</w:t>
      </w:r>
      <w:r>
        <w:rPr>
          <w:color w:val="231F20"/>
          <w:spacing w:val="9"/>
        </w:rPr>
        <w:t> </w:t>
      </w:r>
      <w:r>
        <w:rPr>
          <w:color w:val="231F20"/>
        </w:rPr>
        <w:t>chế</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0" w:firstLine="0"/>
      </w:pPr>
      <w:r>
        <w:rPr>
          <w:color w:val="231F20"/>
        </w:rPr>
        <w:t>tạo. Cho đến thư tín của hải ngoại gởi đến, cũng có khả năng </w:t>
      </w:r>
      <w:r>
        <w:rPr>
          <w:color w:val="231F20"/>
          <w:spacing w:val="-5"/>
        </w:rPr>
        <w:t>đọc </w:t>
      </w:r>
      <w:r>
        <w:rPr>
          <w:color w:val="231F20"/>
        </w:rPr>
        <w:t>biết. Hữu tình cũng thế, tuy không có Bổ-đặc-già-la chân thật, </w:t>
      </w:r>
      <w:r>
        <w:rPr>
          <w:color w:val="231F20"/>
          <w:spacing w:val="-3"/>
        </w:rPr>
        <w:t>cũng </w:t>
      </w:r>
      <w:r>
        <w:rPr>
          <w:color w:val="231F20"/>
        </w:rPr>
        <w:t>không có lý tâm trước đi đến tâm sau, mà do sức của tập quán mới được trí đồng phần như thế, tùy thuộc vào sự việc đã tiếp xúc, nên có</w:t>
      </w:r>
      <w:r>
        <w:rPr>
          <w:color w:val="231F20"/>
          <w:spacing w:val="-4"/>
        </w:rPr>
        <w:t> </w:t>
      </w:r>
      <w:r>
        <w:rPr>
          <w:color w:val="231F20"/>
        </w:rPr>
        <w:t>khả</w:t>
      </w:r>
      <w:r>
        <w:rPr>
          <w:color w:val="231F20"/>
          <w:spacing w:val="-4"/>
        </w:rPr>
        <w:t> </w:t>
      </w:r>
      <w:r>
        <w:rPr>
          <w:color w:val="231F20"/>
        </w:rPr>
        <w:t>năng</w:t>
      </w:r>
      <w:r>
        <w:rPr>
          <w:color w:val="231F20"/>
          <w:spacing w:val="-4"/>
        </w:rPr>
        <w:t> </w:t>
      </w:r>
      <w:r>
        <w:rPr>
          <w:color w:val="231F20"/>
        </w:rPr>
        <w:t>hiểu</w:t>
      </w:r>
      <w:r>
        <w:rPr>
          <w:color w:val="231F20"/>
          <w:spacing w:val="-4"/>
        </w:rPr>
        <w:t> </w:t>
      </w:r>
      <w:r>
        <w:rPr>
          <w:color w:val="231F20"/>
        </w:rPr>
        <w:t>biết</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Lại</w:t>
      </w:r>
      <w:r>
        <w:rPr>
          <w:color w:val="231F20"/>
          <w:spacing w:val="-4"/>
        </w:rPr>
        <w:t> </w:t>
      </w:r>
      <w:r>
        <w:rPr>
          <w:color w:val="231F20"/>
        </w:rPr>
        <w:t>khiến</w:t>
      </w:r>
      <w:r>
        <w:rPr>
          <w:color w:val="231F20"/>
          <w:spacing w:val="-4"/>
        </w:rPr>
        <w:t> </w:t>
      </w:r>
      <w:r>
        <w:rPr>
          <w:color w:val="231F20"/>
        </w:rPr>
        <w:t>cho</w:t>
      </w:r>
      <w:r>
        <w:rPr>
          <w:color w:val="231F20"/>
          <w:spacing w:val="-4"/>
        </w:rPr>
        <w:t> </w:t>
      </w:r>
      <w:r>
        <w:rPr>
          <w:color w:val="231F20"/>
        </w:rPr>
        <w:t>nghĩa</w:t>
      </w:r>
      <w:r>
        <w:rPr>
          <w:color w:val="231F20"/>
          <w:spacing w:val="-4"/>
        </w:rPr>
        <w:t> </w:t>
      </w:r>
      <w:r>
        <w:rPr>
          <w:color w:val="231F20"/>
        </w:rPr>
        <w:t>ghi</w:t>
      </w:r>
      <w:r>
        <w:rPr>
          <w:color w:val="231F20"/>
          <w:spacing w:val="-4"/>
        </w:rPr>
        <w:t> </w:t>
      </w:r>
      <w:r>
        <w:rPr>
          <w:color w:val="231F20"/>
        </w:rPr>
        <w:t>nhớ</w:t>
      </w:r>
      <w:r>
        <w:rPr>
          <w:color w:val="231F20"/>
          <w:spacing w:val="-4"/>
        </w:rPr>
        <w:t> </w:t>
      </w:r>
      <w:r>
        <w:rPr>
          <w:color w:val="231F20"/>
        </w:rPr>
        <w:t>này</w:t>
      </w:r>
      <w:r>
        <w:rPr>
          <w:color w:val="231F20"/>
          <w:spacing w:val="-4"/>
        </w:rPr>
        <w:t> </w:t>
      </w:r>
      <w:r>
        <w:rPr>
          <w:color w:val="231F20"/>
        </w:rPr>
        <w:t>càng được rõ hơn.</w:t>
      </w:r>
    </w:p>
    <w:p>
      <w:pPr>
        <w:pStyle w:val="BodyText"/>
        <w:spacing w:line="268" w:lineRule="auto" w:before="108"/>
        <w:ind w:right="410"/>
      </w:pPr>
      <w:r>
        <w:rPr>
          <w:color w:val="231F20"/>
        </w:rPr>
        <w:t>Dẫn chứng thí dụ thứ hai: Như có hai người biết tâm người khác, nghĩa là biết tâm lẫn nhau. </w:t>
      </w:r>
      <w:r>
        <w:rPr>
          <w:color w:val="231F20"/>
          <w:spacing w:val="-4"/>
        </w:rPr>
        <w:t>Tuy </w:t>
      </w:r>
      <w:r>
        <w:rPr>
          <w:color w:val="231F20"/>
        </w:rPr>
        <w:t>hai người kia không đi đến để dọ</w:t>
      </w:r>
      <w:r>
        <w:rPr>
          <w:color w:val="231F20"/>
          <w:spacing w:val="-8"/>
        </w:rPr>
        <w:t> </w:t>
      </w:r>
      <w:r>
        <w:rPr>
          <w:color w:val="231F20"/>
        </w:rPr>
        <w:t>hỏi</w:t>
      </w:r>
      <w:r>
        <w:rPr>
          <w:color w:val="231F20"/>
          <w:spacing w:val="-7"/>
        </w:rPr>
        <w:t> </w:t>
      </w:r>
      <w:r>
        <w:rPr>
          <w:color w:val="231F20"/>
        </w:rPr>
        <w:t>nhau:</w:t>
      </w:r>
      <w:r>
        <w:rPr>
          <w:color w:val="231F20"/>
          <w:spacing w:val="-7"/>
        </w:rPr>
        <w:t> </w:t>
      </w:r>
      <w:r>
        <w:rPr>
          <w:color w:val="231F20"/>
        </w:rPr>
        <w:t>Ông</w:t>
      </w:r>
      <w:r>
        <w:rPr>
          <w:color w:val="231F20"/>
          <w:spacing w:val="-7"/>
        </w:rPr>
        <w:t> </w:t>
      </w:r>
      <w:r>
        <w:rPr>
          <w:color w:val="231F20"/>
        </w:rPr>
        <w:t>có</w:t>
      </w:r>
      <w:r>
        <w:rPr>
          <w:color w:val="231F20"/>
          <w:spacing w:val="-7"/>
        </w:rPr>
        <w:t> </w:t>
      </w:r>
      <w:r>
        <w:rPr>
          <w:color w:val="231F20"/>
        </w:rPr>
        <w:t>biết</w:t>
      </w:r>
      <w:r>
        <w:rPr>
          <w:color w:val="231F20"/>
          <w:spacing w:val="-7"/>
        </w:rPr>
        <w:t> </w:t>
      </w:r>
      <w:r>
        <w:rPr>
          <w:color w:val="231F20"/>
        </w:rPr>
        <w:t>tâm</w:t>
      </w:r>
      <w:r>
        <w:rPr>
          <w:color w:val="231F20"/>
          <w:spacing w:val="-7"/>
        </w:rPr>
        <w:t> </w:t>
      </w:r>
      <w:r>
        <w:rPr>
          <w:color w:val="231F20"/>
        </w:rPr>
        <w:t>tôi</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rPr>
        <w:t>nào</w:t>
      </w:r>
      <w:r>
        <w:rPr>
          <w:color w:val="231F20"/>
          <w:spacing w:val="-7"/>
        </w:rPr>
        <w:t> </w:t>
      </w:r>
      <w:r>
        <w:rPr>
          <w:color w:val="231F20"/>
        </w:rPr>
        <w:t>không?</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trả lời với nhau: Tôi biết tâm ông như thế. Nhưng hai người </w:t>
      </w:r>
      <w:r>
        <w:rPr>
          <w:color w:val="231F20"/>
          <w:spacing w:val="-6"/>
        </w:rPr>
        <w:t>ấy, </w:t>
      </w:r>
      <w:r>
        <w:rPr>
          <w:color w:val="231F20"/>
        </w:rPr>
        <w:t>do</w:t>
      </w:r>
      <w:r>
        <w:rPr>
          <w:color w:val="231F20"/>
          <w:spacing w:val="-44"/>
        </w:rPr>
        <w:t> </w:t>
      </w:r>
      <w:r>
        <w:rPr>
          <w:color w:val="231F20"/>
        </w:rPr>
        <w:t>năng lực của tập quán, nên được trí đồng phần, biết tâm lẫn nhau như thế. Hữu</w:t>
      </w:r>
      <w:r>
        <w:rPr>
          <w:color w:val="231F20"/>
          <w:spacing w:val="-8"/>
        </w:rPr>
        <w:t> </w:t>
      </w:r>
      <w:r>
        <w:rPr>
          <w:color w:val="231F20"/>
        </w:rPr>
        <w:t>tình</w:t>
      </w:r>
      <w:r>
        <w:rPr>
          <w:color w:val="231F20"/>
          <w:spacing w:val="-8"/>
        </w:rPr>
        <w:t> </w:t>
      </w:r>
      <w:r>
        <w:rPr>
          <w:color w:val="231F20"/>
        </w:rPr>
        <w:t>cũng</w:t>
      </w:r>
      <w:r>
        <w:rPr>
          <w:color w:val="231F20"/>
          <w:spacing w:val="-8"/>
        </w:rPr>
        <w:t> </w:t>
      </w:r>
      <w:r>
        <w:rPr>
          <w:color w:val="231F20"/>
          <w:spacing w:val="-5"/>
        </w:rPr>
        <w:t>vậy,</w:t>
      </w:r>
      <w:r>
        <w:rPr>
          <w:color w:val="231F20"/>
          <w:spacing w:val="-8"/>
        </w:rPr>
        <w:t> </w:t>
      </w:r>
      <w:r>
        <w:rPr>
          <w:color w:val="231F20"/>
        </w:rPr>
        <w:t>do</w:t>
      </w:r>
      <w:r>
        <w:rPr>
          <w:color w:val="231F20"/>
          <w:spacing w:val="-8"/>
        </w:rPr>
        <w:t> </w:t>
      </w:r>
      <w:r>
        <w:rPr>
          <w:color w:val="231F20"/>
        </w:rPr>
        <w:t>sức</w:t>
      </w:r>
      <w:r>
        <w:rPr>
          <w:color w:val="231F20"/>
          <w:spacing w:val="-8"/>
        </w:rPr>
        <w:t> </w:t>
      </w:r>
      <w:r>
        <w:rPr>
          <w:color w:val="231F20"/>
        </w:rPr>
        <w:t>của</w:t>
      </w:r>
      <w:r>
        <w:rPr>
          <w:color w:val="231F20"/>
          <w:spacing w:val="-8"/>
        </w:rPr>
        <w:t> </w:t>
      </w:r>
      <w:r>
        <w:rPr>
          <w:color w:val="231F20"/>
        </w:rPr>
        <w:t>tập</w:t>
      </w:r>
      <w:r>
        <w:rPr>
          <w:color w:val="231F20"/>
          <w:spacing w:val="-7"/>
        </w:rPr>
        <w:t> </w:t>
      </w:r>
      <w:r>
        <w:rPr>
          <w:color w:val="231F20"/>
        </w:rPr>
        <w:t>quán,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nói</w:t>
      </w:r>
      <w:r>
        <w:rPr>
          <w:color w:val="231F20"/>
          <w:spacing w:val="-8"/>
        </w:rPr>
        <w:t> </w:t>
      </w:r>
      <w:r>
        <w:rPr>
          <w:color w:val="231F20"/>
        </w:rPr>
        <w:t>rộng.</w:t>
      </w:r>
      <w:r>
        <w:rPr>
          <w:color w:val="231F20"/>
          <w:spacing w:val="-8"/>
        </w:rPr>
        <w:t> </w:t>
      </w:r>
      <w:r>
        <w:rPr>
          <w:color w:val="231F20"/>
        </w:rPr>
        <w:t>Ở</w:t>
      </w:r>
      <w:r>
        <w:rPr>
          <w:color w:val="231F20"/>
          <w:spacing w:val="-8"/>
        </w:rPr>
        <w:t> </w:t>
      </w:r>
      <w:r>
        <w:rPr>
          <w:color w:val="231F20"/>
          <w:spacing w:val="-5"/>
        </w:rPr>
        <w:t>đây,</w:t>
      </w:r>
      <w:r>
        <w:rPr>
          <w:color w:val="231F20"/>
          <w:spacing w:val="-8"/>
        </w:rPr>
        <w:t> </w:t>
      </w:r>
      <w:r>
        <w:rPr>
          <w:color w:val="231F20"/>
        </w:rPr>
        <w:t>nói nhận biết tâm người khác là được tha tâm thông. Nghĩa là hai người kia, tuy không hỏi han nhau, cũng không trả lời với nhau, nhưng </w:t>
      </w:r>
      <w:r>
        <w:rPr>
          <w:color w:val="231F20"/>
          <w:spacing w:val="-6"/>
        </w:rPr>
        <w:t>do </w:t>
      </w:r>
      <w:r>
        <w:rPr>
          <w:color w:val="231F20"/>
        </w:rPr>
        <w:t>sức</w:t>
      </w:r>
      <w:r>
        <w:rPr>
          <w:color w:val="231F20"/>
          <w:spacing w:val="-14"/>
        </w:rPr>
        <w:t> </w:t>
      </w:r>
      <w:r>
        <w:rPr>
          <w:color w:val="231F20"/>
        </w:rPr>
        <w:t>của</w:t>
      </w:r>
      <w:r>
        <w:rPr>
          <w:color w:val="231F20"/>
          <w:spacing w:val="-13"/>
        </w:rPr>
        <w:t> </w:t>
      </w:r>
      <w:r>
        <w:rPr>
          <w:color w:val="231F20"/>
        </w:rPr>
        <w:t>tập</w:t>
      </w:r>
      <w:r>
        <w:rPr>
          <w:color w:val="231F20"/>
          <w:spacing w:val="-13"/>
        </w:rPr>
        <w:t> </w:t>
      </w:r>
      <w:r>
        <w:rPr>
          <w:color w:val="231F20"/>
        </w:rPr>
        <w:t>quán,</w:t>
      </w:r>
      <w:r>
        <w:rPr>
          <w:color w:val="231F20"/>
          <w:spacing w:val="-13"/>
        </w:rPr>
        <w:t> </w:t>
      </w:r>
      <w:r>
        <w:rPr>
          <w:color w:val="231F20"/>
        </w:rPr>
        <w:t>nên</w:t>
      </w:r>
      <w:r>
        <w:rPr>
          <w:color w:val="231F20"/>
          <w:spacing w:val="-13"/>
        </w:rPr>
        <w:t> </w:t>
      </w:r>
      <w:r>
        <w:rPr>
          <w:color w:val="231F20"/>
        </w:rPr>
        <w:t>được</w:t>
      </w:r>
      <w:r>
        <w:rPr>
          <w:color w:val="231F20"/>
          <w:spacing w:val="-13"/>
        </w:rPr>
        <w:t> </w:t>
      </w:r>
      <w:r>
        <w:rPr>
          <w:color w:val="231F20"/>
        </w:rPr>
        <w:t>trí</w:t>
      </w:r>
      <w:r>
        <w:rPr>
          <w:color w:val="231F20"/>
          <w:spacing w:val="-13"/>
        </w:rPr>
        <w:t> </w:t>
      </w:r>
      <w:r>
        <w:rPr>
          <w:color w:val="231F20"/>
        </w:rPr>
        <w:t>đồng</w:t>
      </w:r>
      <w:r>
        <w:rPr>
          <w:color w:val="231F20"/>
          <w:spacing w:val="-14"/>
        </w:rPr>
        <w:t> </w:t>
      </w:r>
      <w:r>
        <w:rPr>
          <w:color w:val="231F20"/>
        </w:rPr>
        <w:t>phần,</w:t>
      </w:r>
      <w:r>
        <w:rPr>
          <w:color w:val="231F20"/>
          <w:spacing w:val="-13"/>
        </w:rPr>
        <w:t> </w:t>
      </w:r>
      <w:r>
        <w:rPr>
          <w:color w:val="231F20"/>
        </w:rPr>
        <w:t>biết</w:t>
      </w:r>
      <w:r>
        <w:rPr>
          <w:color w:val="231F20"/>
          <w:spacing w:val="-13"/>
        </w:rPr>
        <w:t> </w:t>
      </w:r>
      <w:r>
        <w:rPr>
          <w:color w:val="231F20"/>
        </w:rPr>
        <w:t>được</w:t>
      </w:r>
      <w:r>
        <w:rPr>
          <w:color w:val="231F20"/>
          <w:spacing w:val="-13"/>
        </w:rPr>
        <w:t> </w:t>
      </w:r>
      <w:r>
        <w:rPr>
          <w:color w:val="231F20"/>
        </w:rPr>
        <w:t>tâm</w:t>
      </w:r>
      <w:r>
        <w:rPr>
          <w:color w:val="231F20"/>
          <w:spacing w:val="-13"/>
        </w:rPr>
        <w:t> </w:t>
      </w:r>
      <w:r>
        <w:rPr>
          <w:color w:val="231F20"/>
        </w:rPr>
        <w:t>lẫn</w:t>
      </w:r>
      <w:r>
        <w:rPr>
          <w:color w:val="231F20"/>
          <w:spacing w:val="-13"/>
        </w:rPr>
        <w:t> </w:t>
      </w:r>
      <w:r>
        <w:rPr>
          <w:color w:val="231F20"/>
        </w:rPr>
        <w:t>nhau</w:t>
      </w:r>
      <w:r>
        <w:rPr>
          <w:color w:val="231F20"/>
          <w:spacing w:val="-13"/>
        </w:rPr>
        <w:t> </w:t>
      </w:r>
      <w:r>
        <w:rPr>
          <w:color w:val="231F20"/>
        </w:rPr>
        <w:t>như thế, cho đến họ có cách xa nhau hằng trăm do-tuần, cũng biết được tâm của nhau. Hữu tình cũng như </w:t>
      </w:r>
      <w:r>
        <w:rPr>
          <w:color w:val="231F20"/>
          <w:spacing w:val="-5"/>
        </w:rPr>
        <w:t>vậy, </w:t>
      </w:r>
      <w:r>
        <w:rPr>
          <w:color w:val="231F20"/>
        </w:rPr>
        <w:t>tuy không có Bổ-đặc-già-la chân thật, cho đến nói rộng </w:t>
      </w:r>
      <w:r>
        <w:rPr>
          <w:color w:val="231F20"/>
          <w:spacing w:val="-6"/>
        </w:rPr>
        <w:t>v.v...</w:t>
      </w:r>
    </w:p>
    <w:p>
      <w:pPr>
        <w:pStyle w:val="BodyText"/>
        <w:spacing w:line="268" w:lineRule="auto" w:before="103"/>
        <w:ind w:right="409"/>
      </w:pPr>
      <w:r>
        <w:rPr>
          <w:i/>
          <w:color w:val="231F20"/>
        </w:rPr>
        <w:t>Hỏi:</w:t>
      </w:r>
      <w:r>
        <w:rPr>
          <w:i/>
          <w:color w:val="231F20"/>
          <w:spacing w:val="-11"/>
        </w:rPr>
        <w:t> </w:t>
      </w:r>
      <w:r>
        <w:rPr>
          <w:color w:val="231F20"/>
        </w:rPr>
        <w:t>Nếu</w:t>
      </w:r>
      <w:r>
        <w:rPr>
          <w:color w:val="231F20"/>
          <w:spacing w:val="-11"/>
        </w:rPr>
        <w:t> </w:t>
      </w:r>
      <w:r>
        <w:rPr>
          <w:color w:val="231F20"/>
        </w:rPr>
        <w:t>tâm</w:t>
      </w:r>
      <w:r>
        <w:rPr>
          <w:color w:val="231F20"/>
          <w:spacing w:val="-10"/>
        </w:rPr>
        <w:t> </w:t>
      </w:r>
      <w:r>
        <w:rPr>
          <w:color w:val="231F20"/>
        </w:rPr>
        <w:t>khác</w:t>
      </w:r>
      <w:r>
        <w:rPr>
          <w:color w:val="231F20"/>
          <w:spacing w:val="-11"/>
        </w:rPr>
        <w:t> </w:t>
      </w:r>
      <w:r>
        <w:rPr>
          <w:color w:val="231F20"/>
        </w:rPr>
        <w:t>tiếp</w:t>
      </w:r>
      <w:r>
        <w:rPr>
          <w:color w:val="231F20"/>
          <w:spacing w:val="-10"/>
        </w:rPr>
        <w:t> </w:t>
      </w:r>
      <w:r>
        <w:rPr>
          <w:color w:val="231F20"/>
        </w:rPr>
        <w:t>xúc</w:t>
      </w:r>
      <w:r>
        <w:rPr>
          <w:color w:val="231F20"/>
          <w:spacing w:val="-11"/>
        </w:rPr>
        <w:t> </w:t>
      </w:r>
      <w:r>
        <w:rPr>
          <w:color w:val="231F20"/>
        </w:rPr>
        <w:t>với</w:t>
      </w:r>
      <w:r>
        <w:rPr>
          <w:color w:val="231F20"/>
          <w:spacing w:val="-10"/>
        </w:rPr>
        <w:t> </w:t>
      </w:r>
      <w:r>
        <w:rPr>
          <w:color w:val="231F20"/>
        </w:rPr>
        <w:t>tâm</w:t>
      </w:r>
      <w:r>
        <w:rPr>
          <w:color w:val="231F20"/>
          <w:spacing w:val="-11"/>
        </w:rPr>
        <w:t> </w:t>
      </w:r>
      <w:r>
        <w:rPr>
          <w:color w:val="231F20"/>
        </w:rPr>
        <w:t>khác,</w:t>
      </w:r>
      <w:r>
        <w:rPr>
          <w:color w:val="231F20"/>
          <w:spacing w:val="-10"/>
        </w:rPr>
        <w:t> </w:t>
      </w:r>
      <w:r>
        <w:rPr>
          <w:color w:val="231F20"/>
        </w:rPr>
        <w:t>có</w:t>
      </w:r>
      <w:r>
        <w:rPr>
          <w:color w:val="231F20"/>
          <w:spacing w:val="-11"/>
        </w:rPr>
        <w:t> </w:t>
      </w:r>
      <w:r>
        <w:rPr>
          <w:color w:val="231F20"/>
        </w:rPr>
        <w:t>thể</w:t>
      </w:r>
      <w:r>
        <w:rPr>
          <w:color w:val="231F20"/>
          <w:spacing w:val="-11"/>
        </w:rPr>
        <w:t> </w:t>
      </w:r>
      <w:r>
        <w:rPr>
          <w:color w:val="231F20"/>
        </w:rPr>
        <w:t>ghi</w:t>
      </w:r>
      <w:r>
        <w:rPr>
          <w:color w:val="231F20"/>
          <w:spacing w:val="-10"/>
        </w:rPr>
        <w:t> </w:t>
      </w:r>
      <w:r>
        <w:rPr>
          <w:color w:val="231F20"/>
        </w:rPr>
        <w:t>nhớ,</w:t>
      </w:r>
      <w:r>
        <w:rPr>
          <w:color w:val="231F20"/>
          <w:spacing w:val="-11"/>
        </w:rPr>
        <w:t> </w:t>
      </w:r>
      <w:r>
        <w:rPr>
          <w:color w:val="231F20"/>
        </w:rPr>
        <w:t>vì</w:t>
      </w:r>
      <w:r>
        <w:rPr>
          <w:color w:val="231F20"/>
          <w:spacing w:val="-10"/>
        </w:rPr>
        <w:t> </w:t>
      </w:r>
      <w:r>
        <w:rPr>
          <w:color w:val="231F20"/>
        </w:rPr>
        <w:t>sao không</w:t>
      </w:r>
      <w:r>
        <w:rPr>
          <w:color w:val="231F20"/>
          <w:spacing w:val="-11"/>
        </w:rPr>
        <w:t> </w:t>
      </w:r>
      <w:r>
        <w:rPr>
          <w:color w:val="231F20"/>
        </w:rPr>
        <w:t>được</w:t>
      </w:r>
      <w:r>
        <w:rPr>
          <w:color w:val="231F20"/>
          <w:spacing w:val="-11"/>
        </w:rPr>
        <w:t> </w:t>
      </w:r>
      <w:r>
        <w:rPr>
          <w:color w:val="231F20"/>
        </w:rPr>
        <w:t>trời</w:t>
      </w:r>
      <w:r>
        <w:rPr>
          <w:color w:val="231F20"/>
          <w:spacing w:val="-11"/>
        </w:rPr>
        <w:t> </w:t>
      </w:r>
      <w:r>
        <w:rPr>
          <w:color w:val="231F20"/>
        </w:rPr>
        <w:t>trao</w:t>
      </w:r>
      <w:r>
        <w:rPr>
          <w:color w:val="231F20"/>
          <w:spacing w:val="-11"/>
        </w:rPr>
        <w:t> </w:t>
      </w:r>
      <w:r>
        <w:rPr>
          <w:color w:val="231F20"/>
        </w:rPr>
        <w:t>cho</w:t>
      </w:r>
      <w:r>
        <w:rPr>
          <w:color w:val="231F20"/>
          <w:spacing w:val="-11"/>
        </w:rPr>
        <w:t> </w:t>
      </w:r>
      <w:r>
        <w:rPr>
          <w:color w:val="231F20"/>
        </w:rPr>
        <w:t>(?)</w:t>
      </w:r>
      <w:r>
        <w:rPr>
          <w:color w:val="231F20"/>
          <w:spacing w:val="-11"/>
        </w:rPr>
        <w:t> </w:t>
      </w:r>
      <w:r>
        <w:rPr>
          <w:color w:val="231F20"/>
        </w:rPr>
        <w:t>tuy</w:t>
      </w:r>
      <w:r>
        <w:rPr>
          <w:color w:val="231F20"/>
          <w:spacing w:val="-11"/>
        </w:rPr>
        <w:t> </w:t>
      </w:r>
      <w:r>
        <w:rPr>
          <w:color w:val="231F20"/>
        </w:rPr>
        <w:t>đã</w:t>
      </w:r>
      <w:r>
        <w:rPr>
          <w:color w:val="231F20"/>
          <w:spacing w:val="-11"/>
        </w:rPr>
        <w:t> </w:t>
      </w:r>
      <w:r>
        <w:rPr>
          <w:color w:val="231F20"/>
        </w:rPr>
        <w:t>từng</w:t>
      </w:r>
      <w:r>
        <w:rPr>
          <w:color w:val="231F20"/>
          <w:spacing w:val="-11"/>
        </w:rPr>
        <w:t> </w:t>
      </w:r>
      <w:r>
        <w:rPr>
          <w:color w:val="231F20"/>
        </w:rPr>
        <w:t>cúng</w:t>
      </w:r>
      <w:r>
        <w:rPr>
          <w:color w:val="231F20"/>
          <w:spacing w:val="-10"/>
        </w:rPr>
        <w:t> </w:t>
      </w:r>
      <w:r>
        <w:rPr>
          <w:color w:val="231F20"/>
        </w:rPr>
        <w:t>tế,</w:t>
      </w:r>
      <w:r>
        <w:rPr>
          <w:color w:val="231F20"/>
          <w:spacing w:val="-11"/>
        </w:rPr>
        <w:t> </w:t>
      </w:r>
      <w:r>
        <w:rPr>
          <w:color w:val="231F20"/>
        </w:rPr>
        <w:t>có</w:t>
      </w:r>
      <w:r>
        <w:rPr>
          <w:color w:val="231F20"/>
          <w:spacing w:val="-11"/>
        </w:rPr>
        <w:t> </w:t>
      </w:r>
      <w:r>
        <w:rPr>
          <w:color w:val="231F20"/>
        </w:rPr>
        <w:t>khả</w:t>
      </w:r>
      <w:r>
        <w:rPr>
          <w:color w:val="231F20"/>
          <w:spacing w:val="-11"/>
        </w:rPr>
        <w:t> </w:t>
      </w:r>
      <w:r>
        <w:rPr>
          <w:color w:val="231F20"/>
        </w:rPr>
        <w:t>năng</w:t>
      </w:r>
      <w:r>
        <w:rPr>
          <w:color w:val="231F20"/>
          <w:spacing w:val="-11"/>
        </w:rPr>
        <w:t> </w:t>
      </w:r>
      <w:r>
        <w:rPr>
          <w:color w:val="231F20"/>
        </w:rPr>
        <w:t>ghi</w:t>
      </w:r>
      <w:r>
        <w:rPr>
          <w:color w:val="231F20"/>
          <w:spacing w:val="-11"/>
        </w:rPr>
        <w:t> </w:t>
      </w:r>
      <w:r>
        <w:rPr>
          <w:color w:val="231F20"/>
          <w:spacing w:val="-5"/>
        </w:rPr>
        <w:t>nhớ </w:t>
      </w:r>
      <w:r>
        <w:rPr>
          <w:color w:val="231F20"/>
        </w:rPr>
        <w:t>sự trao cho đó. Sự cúng tế, truyền trao đã từng trải qua sự việc trời trao cho nên có khả năng ghi nhớ chăng?</w:t>
      </w:r>
    </w:p>
    <w:p>
      <w:pPr>
        <w:pStyle w:val="BodyText"/>
        <w:spacing w:line="268" w:lineRule="auto" w:before="110"/>
        <w:ind w:right="411"/>
      </w:pPr>
      <w:r>
        <w:rPr>
          <w:i/>
          <w:color w:val="231F20"/>
        </w:rPr>
        <w:t>Đáp: </w:t>
      </w:r>
      <w:r>
        <w:rPr>
          <w:color w:val="231F20"/>
        </w:rPr>
        <w:t>Vì sự nối tiếp nhau kia là khác, nhưng tâm trước tâm sau nối tiếp nhau lại không khác, do vậy không nên đặt ra vấn nạn.</w:t>
      </w:r>
    </w:p>
    <w:p>
      <w:pPr>
        <w:pStyle w:val="BodyText"/>
        <w:spacing w:line="268" w:lineRule="auto" w:before="112"/>
        <w:ind w:right="410"/>
      </w:pPr>
      <w:r>
        <w:rPr>
          <w:color w:val="231F20"/>
        </w:rPr>
        <w:t>Có thuyết nói: Vì tâm kia trông mong vào nhau, nên không có nghĩa làm nhân cho nhau. Tâm trước có khả năng làm nhân cho tâm sau, do vậy không nên vấn nạn.</w:t>
      </w:r>
    </w:p>
    <w:p>
      <w:pPr>
        <w:pStyle w:val="BodyText"/>
        <w:spacing w:line="271" w:lineRule="auto" w:before="111"/>
        <w:ind w:right="409"/>
      </w:pPr>
      <w:r>
        <w:rPr>
          <w:color w:val="231F20"/>
        </w:rPr>
        <w:t>Có thuyết cho: Vì tâm của hai thân kia không cùng lệ thuộc, tâm của thân trước sau đã quan hệ nối tiếp nhau, nên trước đã từng trải, sau có khả năng ghi nhớ.</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Hỏi:</w:t>
      </w:r>
      <w:r>
        <w:rPr>
          <w:i/>
          <w:color w:val="231F20"/>
          <w:spacing w:val="-11"/>
        </w:rPr>
        <w:t> </w:t>
      </w:r>
      <w:r>
        <w:rPr>
          <w:color w:val="231F20"/>
        </w:rPr>
        <w:t>Nếu</w:t>
      </w:r>
      <w:r>
        <w:rPr>
          <w:color w:val="231F20"/>
          <w:spacing w:val="-10"/>
        </w:rPr>
        <w:t> </w:t>
      </w:r>
      <w:r>
        <w:rPr>
          <w:color w:val="231F20"/>
        </w:rPr>
        <w:t>tâm</w:t>
      </w:r>
      <w:r>
        <w:rPr>
          <w:color w:val="231F20"/>
          <w:spacing w:val="-11"/>
        </w:rPr>
        <w:t> </w:t>
      </w:r>
      <w:r>
        <w:rPr>
          <w:color w:val="231F20"/>
        </w:rPr>
        <w:t>hệ</w:t>
      </w:r>
      <w:r>
        <w:rPr>
          <w:color w:val="231F20"/>
          <w:spacing w:val="-10"/>
        </w:rPr>
        <w:t> </w:t>
      </w:r>
      <w:r>
        <w:rPr>
          <w:color w:val="231F20"/>
        </w:rPr>
        <w:t>thuộc</w:t>
      </w:r>
      <w:r>
        <w:rPr>
          <w:color w:val="231F20"/>
          <w:spacing w:val="-10"/>
        </w:rPr>
        <w:t> </w:t>
      </w:r>
      <w:r>
        <w:rPr>
          <w:color w:val="231F20"/>
        </w:rPr>
        <w:t>với</w:t>
      </w:r>
      <w:r>
        <w:rPr>
          <w:color w:val="231F20"/>
          <w:spacing w:val="-11"/>
        </w:rPr>
        <w:t> </w:t>
      </w:r>
      <w:r>
        <w:rPr>
          <w:color w:val="231F20"/>
        </w:rPr>
        <w:t>nhau,</w:t>
      </w:r>
      <w:r>
        <w:rPr>
          <w:color w:val="231F20"/>
          <w:spacing w:val="-10"/>
        </w:rPr>
        <w:t> </w:t>
      </w:r>
      <w:r>
        <w:rPr>
          <w:color w:val="231F20"/>
        </w:rPr>
        <w:t>tức</w:t>
      </w:r>
      <w:r>
        <w:rPr>
          <w:color w:val="231F20"/>
          <w:spacing w:val="-10"/>
        </w:rPr>
        <w:t> </w:t>
      </w:r>
      <w:r>
        <w:rPr>
          <w:color w:val="231F20"/>
        </w:rPr>
        <w:t>là</w:t>
      </w:r>
      <w:r>
        <w:rPr>
          <w:color w:val="231F20"/>
          <w:spacing w:val="-11"/>
        </w:rPr>
        <w:t> </w:t>
      </w:r>
      <w:r>
        <w:rPr>
          <w:color w:val="231F20"/>
        </w:rPr>
        <w:t>có</w:t>
      </w:r>
      <w:r>
        <w:rPr>
          <w:color w:val="231F20"/>
          <w:spacing w:val="-10"/>
        </w:rPr>
        <w:t> </w:t>
      </w:r>
      <w:r>
        <w:rPr>
          <w:color w:val="231F20"/>
        </w:rPr>
        <w:t>khả</w:t>
      </w:r>
      <w:r>
        <w:rPr>
          <w:color w:val="231F20"/>
          <w:spacing w:val="-10"/>
        </w:rPr>
        <w:t> </w:t>
      </w:r>
      <w:r>
        <w:rPr>
          <w:color w:val="231F20"/>
        </w:rPr>
        <w:t>năng</w:t>
      </w:r>
      <w:r>
        <w:rPr>
          <w:color w:val="231F20"/>
          <w:spacing w:val="-11"/>
        </w:rPr>
        <w:t> </w:t>
      </w:r>
      <w:r>
        <w:rPr>
          <w:color w:val="231F20"/>
        </w:rPr>
        <w:t>ghi</w:t>
      </w:r>
      <w:r>
        <w:rPr>
          <w:color w:val="231F20"/>
          <w:spacing w:val="-10"/>
        </w:rPr>
        <w:t> </w:t>
      </w:r>
      <w:r>
        <w:rPr>
          <w:color w:val="231F20"/>
        </w:rPr>
        <w:t>nhớ,</w:t>
      </w:r>
      <w:r>
        <w:rPr>
          <w:color w:val="231F20"/>
          <w:spacing w:val="-10"/>
        </w:rPr>
        <w:t> </w:t>
      </w:r>
      <w:r>
        <w:rPr>
          <w:color w:val="231F20"/>
        </w:rPr>
        <w:t>thì vì sao không thấy con bò khác mà nhớ là con bò</w:t>
      </w:r>
      <w:r>
        <w:rPr>
          <w:color w:val="231F20"/>
          <w:spacing w:val="-2"/>
        </w:rPr>
        <w:t> </w:t>
      </w:r>
      <w:r>
        <w:rPr>
          <w:color w:val="231F20"/>
        </w:rPr>
        <w:t>trước?</w:t>
      </w:r>
    </w:p>
    <w:p>
      <w:pPr>
        <w:pStyle w:val="BodyText"/>
        <w:spacing w:line="273" w:lineRule="auto" w:before="112"/>
        <w:ind w:left="393" w:right="127"/>
      </w:pPr>
      <w:r>
        <w:rPr>
          <w:i/>
          <w:color w:val="231F20"/>
        </w:rPr>
        <w:t>Đáp: </w:t>
      </w:r>
      <w:r>
        <w:rPr>
          <w:color w:val="231F20"/>
        </w:rPr>
        <w:t>Nếu đối với sự việc đã từng thọ nhận, nay lại trông thấy giống nhau, tức có thể ghi nhớ. Ngược lại nếu sự việc đã từng thọ nhận, nay thấy không giống nhau là không thể ghi nhớ. Đã trải qua sự</w:t>
      </w:r>
      <w:r>
        <w:rPr>
          <w:color w:val="231F20"/>
          <w:spacing w:val="-6"/>
        </w:rPr>
        <w:t> </w:t>
      </w:r>
      <w:r>
        <w:rPr>
          <w:color w:val="231F20"/>
        </w:rPr>
        <w:t>việc</w:t>
      </w:r>
      <w:r>
        <w:rPr>
          <w:color w:val="231F20"/>
          <w:spacing w:val="-5"/>
        </w:rPr>
        <w:t> </w:t>
      </w:r>
      <w:r>
        <w:rPr>
          <w:color w:val="231F20"/>
        </w:rPr>
        <w:t>buổi</w:t>
      </w:r>
      <w:r>
        <w:rPr>
          <w:color w:val="231F20"/>
          <w:spacing w:val="-6"/>
        </w:rPr>
        <w:t> </w:t>
      </w:r>
      <w:r>
        <w:rPr>
          <w:color w:val="231F20"/>
        </w:rPr>
        <w:t>sáng</w:t>
      </w:r>
      <w:r>
        <w:rPr>
          <w:color w:val="231F20"/>
          <w:spacing w:val="-5"/>
        </w:rPr>
        <w:t> </w:t>
      </w:r>
      <w:r>
        <w:rPr>
          <w:color w:val="231F20"/>
        </w:rPr>
        <w:t>sớm,</w:t>
      </w:r>
      <w:r>
        <w:rPr>
          <w:color w:val="231F20"/>
          <w:spacing w:val="-6"/>
        </w:rPr>
        <w:t> </w:t>
      </w:r>
      <w:r>
        <w:rPr>
          <w:color w:val="231F20"/>
        </w:rPr>
        <w:t>đến</w:t>
      </w:r>
      <w:r>
        <w:rPr>
          <w:color w:val="231F20"/>
          <w:spacing w:val="-5"/>
        </w:rPr>
        <w:t> </w:t>
      </w:r>
      <w:r>
        <w:rPr>
          <w:color w:val="231F20"/>
        </w:rPr>
        <w:t>chiều</w:t>
      </w:r>
      <w:r>
        <w:rPr>
          <w:color w:val="231F20"/>
          <w:spacing w:val="-6"/>
        </w:rPr>
        <w:t> </w:t>
      </w:r>
      <w:r>
        <w:rPr>
          <w:color w:val="231F20"/>
        </w:rPr>
        <w:t>có</w:t>
      </w:r>
      <w:r>
        <w:rPr>
          <w:color w:val="231F20"/>
          <w:spacing w:val="-5"/>
        </w:rPr>
        <w:t> </w:t>
      </w:r>
      <w:r>
        <w:rPr>
          <w:color w:val="231F20"/>
        </w:rPr>
        <w:t>khả</w:t>
      </w:r>
      <w:r>
        <w:rPr>
          <w:color w:val="231F20"/>
          <w:spacing w:val="-6"/>
        </w:rPr>
        <w:t> </w:t>
      </w:r>
      <w:r>
        <w:rPr>
          <w:color w:val="231F20"/>
        </w:rPr>
        <w:t>năng</w:t>
      </w:r>
      <w:r>
        <w:rPr>
          <w:color w:val="231F20"/>
          <w:spacing w:val="-5"/>
        </w:rPr>
        <w:t> </w:t>
      </w:r>
      <w:r>
        <w:rPr>
          <w:color w:val="231F20"/>
        </w:rPr>
        <w:t>ghi</w:t>
      </w:r>
      <w:r>
        <w:rPr>
          <w:color w:val="231F20"/>
          <w:spacing w:val="-6"/>
        </w:rPr>
        <w:t> </w:t>
      </w:r>
      <w:r>
        <w:rPr>
          <w:color w:val="231F20"/>
        </w:rPr>
        <w:t>nhớ</w:t>
      </w:r>
      <w:r>
        <w:rPr>
          <w:color w:val="231F20"/>
          <w:spacing w:val="-5"/>
        </w:rPr>
        <w:t> </w:t>
      </w:r>
      <w:r>
        <w:rPr>
          <w:color w:val="231F20"/>
        </w:rPr>
        <w:t>lại.</w:t>
      </w:r>
      <w:r>
        <w:rPr>
          <w:color w:val="231F20"/>
          <w:spacing w:val="-6"/>
        </w:rPr>
        <w:t> </w:t>
      </w:r>
      <w:r>
        <w:rPr>
          <w:color w:val="231F20"/>
        </w:rPr>
        <w:t>Công</w:t>
      </w:r>
      <w:r>
        <w:rPr>
          <w:color w:val="231F20"/>
          <w:spacing w:val="-5"/>
        </w:rPr>
        <w:t> </w:t>
      </w:r>
      <w:r>
        <w:rPr>
          <w:color w:val="231F20"/>
        </w:rPr>
        <w:t>việc đã trải qua vào chiều ngày hôm </w:t>
      </w:r>
      <w:r>
        <w:rPr>
          <w:color w:val="231F20"/>
          <w:spacing w:val="-5"/>
        </w:rPr>
        <w:t>nay, </w:t>
      </w:r>
      <w:r>
        <w:rPr>
          <w:color w:val="231F20"/>
        </w:rPr>
        <w:t>đến sáng sớm hôm sau vẫn có khả năng ghi nhớ, vì những đối tượng trước sau thân đã bắt gặp đều giống nhau.</w:t>
      </w:r>
    </w:p>
    <w:p>
      <w:pPr>
        <w:pStyle w:val="BodyText"/>
        <w:spacing w:line="273" w:lineRule="auto" w:before="107"/>
        <w:ind w:left="393" w:right="126"/>
      </w:pPr>
      <w:r>
        <w:rPr>
          <w:color w:val="231F20"/>
        </w:rPr>
        <w:t>Lại nữa, tất cả tâm tâm sở pháp đối với đối tượng duyên,</w:t>
      </w:r>
      <w:r>
        <w:rPr>
          <w:color w:val="231F20"/>
          <w:spacing w:val="-40"/>
        </w:rPr>
        <w:t> </w:t>
      </w:r>
      <w:r>
        <w:rPr>
          <w:color w:val="231F20"/>
        </w:rPr>
        <w:t>quyết định</w:t>
      </w:r>
      <w:r>
        <w:rPr>
          <w:color w:val="231F20"/>
          <w:spacing w:val="-9"/>
        </w:rPr>
        <w:t> </w:t>
      </w:r>
      <w:r>
        <w:rPr>
          <w:color w:val="231F20"/>
        </w:rPr>
        <w:t>an</w:t>
      </w:r>
      <w:r>
        <w:rPr>
          <w:color w:val="231F20"/>
          <w:spacing w:val="-9"/>
        </w:rPr>
        <w:t> </w:t>
      </w:r>
      <w:r>
        <w:rPr>
          <w:color w:val="231F20"/>
        </w:rPr>
        <w:t>trụ</w:t>
      </w:r>
      <w:r>
        <w:rPr>
          <w:color w:val="231F20"/>
          <w:spacing w:val="-9"/>
        </w:rPr>
        <w:t> </w:t>
      </w:r>
      <w:r>
        <w:rPr>
          <w:color w:val="231F20"/>
        </w:rPr>
        <w:t>ở</w:t>
      </w:r>
      <w:r>
        <w:rPr>
          <w:color w:val="231F20"/>
          <w:spacing w:val="-9"/>
        </w:rPr>
        <w:t> </w:t>
      </w:r>
      <w:r>
        <w:rPr>
          <w:color w:val="231F20"/>
        </w:rPr>
        <w:t>đối</w:t>
      </w:r>
      <w:r>
        <w:rPr>
          <w:color w:val="231F20"/>
          <w:spacing w:val="-10"/>
        </w:rPr>
        <w:t> </w:t>
      </w:r>
      <w:r>
        <w:rPr>
          <w:color w:val="231F20"/>
        </w:rPr>
        <w:t>tượng</w:t>
      </w:r>
      <w:r>
        <w:rPr>
          <w:color w:val="231F20"/>
          <w:spacing w:val="-8"/>
        </w:rPr>
        <w:t> </w:t>
      </w:r>
      <w:r>
        <w:rPr>
          <w:color w:val="231F20"/>
        </w:rPr>
        <w:t>duyên</w:t>
      </w:r>
      <w:r>
        <w:rPr>
          <w:color w:val="231F20"/>
          <w:spacing w:val="-9"/>
        </w:rPr>
        <w:t> </w:t>
      </w:r>
      <w:r>
        <w:rPr>
          <w:color w:val="231F20"/>
          <w:spacing w:val="-6"/>
        </w:rPr>
        <w:t>ấy.</w:t>
      </w:r>
      <w:r>
        <w:rPr>
          <w:color w:val="231F20"/>
          <w:spacing w:val="-9"/>
        </w:rPr>
        <w:t> </w:t>
      </w:r>
      <w:r>
        <w:rPr>
          <w:color w:val="231F20"/>
        </w:rPr>
        <w:t>Câu</w:t>
      </w:r>
      <w:r>
        <w:rPr>
          <w:color w:val="231F20"/>
          <w:spacing w:val="-9"/>
        </w:rPr>
        <w:t> </w:t>
      </w:r>
      <w:r>
        <w:rPr>
          <w:color w:val="231F20"/>
        </w:rPr>
        <w:t>hỏi</w:t>
      </w:r>
      <w:r>
        <w:rPr>
          <w:color w:val="231F20"/>
          <w:spacing w:val="-9"/>
        </w:rPr>
        <w:t> </w:t>
      </w:r>
      <w:r>
        <w:rPr>
          <w:color w:val="231F20"/>
        </w:rPr>
        <w:t>nêu</w:t>
      </w:r>
      <w:r>
        <w:rPr>
          <w:color w:val="231F20"/>
          <w:spacing w:val="-8"/>
        </w:rPr>
        <w:t> </w:t>
      </w:r>
      <w:r>
        <w:rPr>
          <w:color w:val="231F20"/>
        </w:rPr>
        <w:t>ra</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thuộc</w:t>
      </w:r>
      <w:r>
        <w:rPr>
          <w:color w:val="231F20"/>
          <w:spacing w:val="-9"/>
        </w:rPr>
        <w:t> </w:t>
      </w:r>
      <w:r>
        <w:rPr>
          <w:color w:val="231F20"/>
          <w:spacing w:val="-3"/>
        </w:rPr>
        <w:t>thắng </w:t>
      </w:r>
      <w:r>
        <w:rPr>
          <w:color w:val="231F20"/>
        </w:rPr>
        <w:t>nghĩa</w:t>
      </w:r>
      <w:r>
        <w:rPr>
          <w:color w:val="231F20"/>
          <w:spacing w:val="-10"/>
        </w:rPr>
        <w:t> </w:t>
      </w:r>
      <w:r>
        <w:rPr>
          <w:color w:val="231F20"/>
        </w:rPr>
        <w:t>hay</w:t>
      </w:r>
      <w:r>
        <w:rPr>
          <w:color w:val="231F20"/>
          <w:spacing w:val="-10"/>
        </w:rPr>
        <w:t> </w:t>
      </w:r>
      <w:r>
        <w:rPr>
          <w:color w:val="231F20"/>
        </w:rPr>
        <w:t>căn</w:t>
      </w:r>
      <w:r>
        <w:rPr>
          <w:color w:val="231F20"/>
          <w:spacing w:val="-10"/>
        </w:rPr>
        <w:t> </w:t>
      </w:r>
      <w:r>
        <w:rPr>
          <w:color w:val="231F20"/>
        </w:rPr>
        <w:t>bản?</w:t>
      </w:r>
      <w:r>
        <w:rPr>
          <w:color w:val="231F20"/>
          <w:spacing w:val="-14"/>
        </w:rPr>
        <w:t> </w:t>
      </w:r>
      <w:r>
        <w:rPr>
          <w:color w:val="231F20"/>
        </w:rPr>
        <w:t>Vì</w:t>
      </w:r>
      <w:r>
        <w:rPr>
          <w:color w:val="231F20"/>
          <w:spacing w:val="-10"/>
        </w:rPr>
        <w:t> </w:t>
      </w:r>
      <w:r>
        <w:rPr>
          <w:color w:val="231F20"/>
        </w:rPr>
        <w:t>sao</w:t>
      </w:r>
      <w:r>
        <w:rPr>
          <w:color w:val="231F20"/>
          <w:spacing w:val="-10"/>
        </w:rPr>
        <w:t> </w:t>
      </w:r>
      <w:r>
        <w:rPr>
          <w:color w:val="231F20"/>
        </w:rPr>
        <w:t>mà</w:t>
      </w:r>
      <w:r>
        <w:rPr>
          <w:color w:val="231F20"/>
          <w:spacing w:val="-10"/>
        </w:rPr>
        <w:t> </w:t>
      </w:r>
      <w:r>
        <w:rPr>
          <w:color w:val="231F20"/>
        </w:rPr>
        <w:t>đáp?</w:t>
      </w:r>
      <w:r>
        <w:rPr>
          <w:color w:val="231F20"/>
          <w:spacing w:val="-9"/>
        </w:rPr>
        <w:t> </w:t>
      </w:r>
      <w:r>
        <w:rPr>
          <w:color w:val="231F20"/>
        </w:rPr>
        <w:t>Như</w:t>
      </w:r>
      <w:r>
        <w:rPr>
          <w:color w:val="231F20"/>
          <w:spacing w:val="-10"/>
        </w:rPr>
        <w:t> </w:t>
      </w:r>
      <w:r>
        <w:rPr>
          <w:color w:val="231F20"/>
        </w:rPr>
        <w:t>trong</w:t>
      </w:r>
      <w:r>
        <w:rPr>
          <w:color w:val="231F20"/>
          <w:spacing w:val="-10"/>
        </w:rPr>
        <w:t> </w:t>
      </w:r>
      <w:r>
        <w:rPr>
          <w:color w:val="231F20"/>
        </w:rPr>
        <w:t>chương</w:t>
      </w:r>
      <w:r>
        <w:rPr>
          <w:color w:val="231F20"/>
          <w:spacing w:val="-10"/>
        </w:rPr>
        <w:t> </w:t>
      </w:r>
      <w:r>
        <w:rPr>
          <w:color w:val="231F20"/>
        </w:rPr>
        <w:t>Kiến</w:t>
      </w:r>
      <w:r>
        <w:rPr>
          <w:color w:val="231F20"/>
          <w:spacing w:val="-9"/>
        </w:rPr>
        <w:t> </w:t>
      </w:r>
      <w:r>
        <w:rPr>
          <w:color w:val="231F20"/>
        </w:rPr>
        <w:t>Uẩn</w:t>
      </w:r>
      <w:r>
        <w:rPr>
          <w:color w:val="231F20"/>
          <w:spacing w:val="-10"/>
        </w:rPr>
        <w:t> </w:t>
      </w:r>
      <w:r>
        <w:rPr>
          <w:color w:val="231F20"/>
        </w:rPr>
        <w:t>nói: Nếu pháp cùng với pháp kia làm đối tượng duyên thì hoặc có lúc không cùng với pháp kia làm đối tượng duyên chăng?</w:t>
      </w:r>
    </w:p>
    <w:p>
      <w:pPr>
        <w:pStyle w:val="BodyText"/>
        <w:spacing w:line="273" w:lineRule="auto" w:before="110"/>
        <w:ind w:left="393" w:right="122"/>
      </w:pPr>
      <w:r>
        <w:rPr>
          <w:i/>
          <w:color w:val="231F20"/>
          <w:spacing w:val="2"/>
        </w:rPr>
        <w:t>Đáp: </w:t>
      </w:r>
      <w:r>
        <w:rPr>
          <w:color w:val="231F20"/>
          <w:spacing w:val="2"/>
        </w:rPr>
        <w:t>Không </w:t>
      </w:r>
      <w:r>
        <w:rPr>
          <w:color w:val="231F20"/>
        </w:rPr>
        <w:t>lúc nào </w:t>
      </w:r>
      <w:r>
        <w:rPr>
          <w:color w:val="231F20"/>
          <w:spacing w:val="2"/>
        </w:rPr>
        <w:t>không phải </w:t>
      </w:r>
      <w:r>
        <w:rPr>
          <w:color w:val="231F20"/>
        </w:rPr>
        <w:t>là đối </w:t>
      </w:r>
      <w:r>
        <w:rPr>
          <w:color w:val="231F20"/>
          <w:spacing w:val="2"/>
        </w:rPr>
        <w:t>tượng duyên, </w:t>
      </w:r>
      <w:r>
        <w:rPr>
          <w:color w:val="231F20"/>
        </w:rPr>
        <w:t>do </w:t>
      </w:r>
      <w:r>
        <w:rPr>
          <w:color w:val="231F20"/>
          <w:spacing w:val="3"/>
        </w:rPr>
        <w:t>tâm </w:t>
      </w:r>
      <w:r>
        <w:rPr>
          <w:color w:val="231F20"/>
        </w:rPr>
        <w:t>tâm sở đối với đối </w:t>
      </w:r>
      <w:r>
        <w:rPr>
          <w:color w:val="231F20"/>
          <w:spacing w:val="2"/>
        </w:rPr>
        <w:t>tượng duyên nhất định </w:t>
      </w:r>
      <w:r>
        <w:rPr>
          <w:color w:val="231F20"/>
        </w:rPr>
        <w:t>an trụ ở đối </w:t>
      </w:r>
      <w:r>
        <w:rPr>
          <w:color w:val="231F20"/>
          <w:spacing w:val="2"/>
        </w:rPr>
        <w:t>tượng </w:t>
      </w:r>
      <w:r>
        <w:rPr>
          <w:color w:val="231F20"/>
          <w:spacing w:val="3"/>
        </w:rPr>
        <w:t>duyên, </w:t>
      </w:r>
      <w:r>
        <w:rPr>
          <w:color w:val="231F20"/>
          <w:spacing w:val="2"/>
        </w:rPr>
        <w:t>không </w:t>
      </w:r>
      <w:r>
        <w:rPr>
          <w:color w:val="231F20"/>
        </w:rPr>
        <w:t>thể dời </w:t>
      </w:r>
      <w:r>
        <w:rPr>
          <w:color w:val="231F20"/>
          <w:spacing w:val="2"/>
        </w:rPr>
        <w:t>đổi. </w:t>
      </w:r>
      <w:r>
        <w:rPr>
          <w:color w:val="231F20"/>
        </w:rPr>
        <w:t>Do vậy có khả </w:t>
      </w:r>
      <w:r>
        <w:rPr>
          <w:color w:val="231F20"/>
          <w:spacing w:val="2"/>
        </w:rPr>
        <w:t>năng </w:t>
      </w:r>
      <w:r>
        <w:rPr>
          <w:color w:val="231F20"/>
        </w:rPr>
        <w:t>ghi nhớ lại sự </w:t>
      </w:r>
      <w:r>
        <w:rPr>
          <w:color w:val="231F20"/>
          <w:spacing w:val="2"/>
        </w:rPr>
        <w:t>việc </w:t>
      </w:r>
      <w:r>
        <w:rPr>
          <w:color w:val="231F20"/>
        </w:rPr>
        <w:t>vốn </w:t>
      </w:r>
      <w:r>
        <w:rPr>
          <w:color w:val="231F20"/>
          <w:spacing w:val="3"/>
        </w:rPr>
        <w:t>đã </w:t>
      </w:r>
      <w:r>
        <w:rPr>
          <w:color w:val="231F20"/>
          <w:spacing w:val="2"/>
        </w:rPr>
        <w:t>làm. Nghĩa </w:t>
      </w:r>
      <w:r>
        <w:rPr>
          <w:color w:val="231F20"/>
        </w:rPr>
        <w:t>là, đối với một đối </w:t>
      </w:r>
      <w:r>
        <w:rPr>
          <w:color w:val="231F20"/>
          <w:spacing w:val="2"/>
        </w:rPr>
        <w:t>tượng duyên </w:t>
      </w:r>
      <w:r>
        <w:rPr>
          <w:color w:val="231F20"/>
        </w:rPr>
        <w:t>có  vô  </w:t>
      </w:r>
      <w:r>
        <w:rPr>
          <w:color w:val="231F20"/>
          <w:spacing w:val="2"/>
        </w:rPr>
        <w:t>lượng </w:t>
      </w:r>
      <w:r>
        <w:rPr>
          <w:color w:val="231F20"/>
          <w:spacing w:val="3"/>
        </w:rPr>
        <w:t>nhóm </w:t>
      </w:r>
      <w:r>
        <w:rPr>
          <w:color w:val="231F20"/>
        </w:rPr>
        <w:t>tâm tâm sở. </w:t>
      </w:r>
      <w:r>
        <w:rPr>
          <w:color w:val="231F20"/>
          <w:spacing w:val="2"/>
        </w:rPr>
        <w:t>Thay </w:t>
      </w:r>
      <w:r>
        <w:rPr>
          <w:color w:val="231F20"/>
        </w:rPr>
        <w:t>đổi một đối </w:t>
      </w:r>
      <w:r>
        <w:rPr>
          <w:color w:val="231F20"/>
          <w:spacing w:val="2"/>
        </w:rPr>
        <w:t>tượng duyên </w:t>
      </w:r>
      <w:r>
        <w:rPr>
          <w:color w:val="231F20"/>
        </w:rPr>
        <w:t>này, như </w:t>
      </w:r>
      <w:r>
        <w:rPr>
          <w:color w:val="231F20"/>
          <w:spacing w:val="2"/>
        </w:rPr>
        <w:t>dùng </w:t>
      </w:r>
      <w:r>
        <w:rPr>
          <w:color w:val="231F20"/>
          <w:spacing w:val="3"/>
        </w:rPr>
        <w:t>nghĩa   </w:t>
      </w:r>
      <w:r>
        <w:rPr>
          <w:color w:val="231F20"/>
        </w:rPr>
        <w:t>lý sâu xa này, </w:t>
      </w:r>
      <w:r>
        <w:rPr>
          <w:color w:val="231F20"/>
          <w:spacing w:val="2"/>
        </w:rPr>
        <w:t>dùng tánh loại </w:t>
      </w:r>
      <w:r>
        <w:rPr>
          <w:color w:val="231F20"/>
        </w:rPr>
        <w:t>này, </w:t>
      </w:r>
      <w:r>
        <w:rPr>
          <w:color w:val="231F20"/>
          <w:spacing w:val="2"/>
        </w:rPr>
        <w:t>dùng pháp thức </w:t>
      </w:r>
      <w:r>
        <w:rPr>
          <w:color w:val="231F20"/>
        </w:rPr>
        <w:t>này, </w:t>
      </w:r>
      <w:r>
        <w:rPr>
          <w:color w:val="231F20"/>
          <w:spacing w:val="2"/>
        </w:rPr>
        <w:t>cùng </w:t>
      </w:r>
      <w:r>
        <w:rPr>
          <w:color w:val="231F20"/>
          <w:spacing w:val="3"/>
        </w:rPr>
        <w:t>với </w:t>
      </w:r>
      <w:r>
        <w:rPr>
          <w:color w:val="231F20"/>
        </w:rPr>
        <w:t>một </w:t>
      </w:r>
      <w:r>
        <w:rPr>
          <w:color w:val="231F20"/>
          <w:spacing w:val="2"/>
        </w:rPr>
        <w:t>nhóm </w:t>
      </w:r>
      <w:r>
        <w:rPr>
          <w:color w:val="231F20"/>
        </w:rPr>
        <w:t>tâm tâm sở làm đối </w:t>
      </w:r>
      <w:r>
        <w:rPr>
          <w:color w:val="231F20"/>
          <w:spacing w:val="2"/>
        </w:rPr>
        <w:t>tượng duyên, </w:t>
      </w:r>
      <w:r>
        <w:rPr>
          <w:color w:val="231F20"/>
        </w:rPr>
        <w:t>thì </w:t>
      </w:r>
      <w:r>
        <w:rPr>
          <w:color w:val="231F20"/>
          <w:spacing w:val="2"/>
        </w:rPr>
        <w:t>cùng </w:t>
      </w:r>
      <w:r>
        <w:rPr>
          <w:color w:val="231F20"/>
        </w:rPr>
        <w:t>với vô </w:t>
      </w:r>
      <w:r>
        <w:rPr>
          <w:color w:val="231F20"/>
          <w:spacing w:val="3"/>
        </w:rPr>
        <w:t>lượng </w:t>
      </w:r>
      <w:r>
        <w:rPr>
          <w:color w:val="231F20"/>
          <w:spacing w:val="2"/>
        </w:rPr>
        <w:t>nhóm </w:t>
      </w:r>
      <w:r>
        <w:rPr>
          <w:color w:val="231F20"/>
        </w:rPr>
        <w:t>tâm tâm sở </w:t>
      </w:r>
      <w:r>
        <w:rPr>
          <w:color w:val="231F20"/>
          <w:spacing w:val="2"/>
        </w:rPr>
        <w:t>khác </w:t>
      </w:r>
      <w:r>
        <w:rPr>
          <w:color w:val="231F20"/>
        </w:rPr>
        <w:t>tạo sự </w:t>
      </w:r>
      <w:r>
        <w:rPr>
          <w:color w:val="231F20"/>
          <w:spacing w:val="2"/>
        </w:rPr>
        <w:t>việc </w:t>
      </w:r>
      <w:r>
        <w:rPr>
          <w:color w:val="231F20"/>
        </w:rPr>
        <w:t>của đối </w:t>
      </w:r>
      <w:r>
        <w:rPr>
          <w:color w:val="231F20"/>
          <w:spacing w:val="2"/>
        </w:rPr>
        <w:t>tượng duyên cũng </w:t>
      </w:r>
      <w:r>
        <w:rPr>
          <w:color w:val="231F20"/>
          <w:spacing w:val="3"/>
        </w:rPr>
        <w:t>như </w:t>
      </w:r>
      <w:r>
        <w:rPr>
          <w:color w:val="231F20"/>
        </w:rPr>
        <w:t>vậy. Như một </w:t>
      </w:r>
      <w:r>
        <w:rPr>
          <w:color w:val="231F20"/>
          <w:spacing w:val="2"/>
        </w:rPr>
        <w:t>nhóm </w:t>
      </w:r>
      <w:r>
        <w:rPr>
          <w:color w:val="231F20"/>
        </w:rPr>
        <w:t>tâm tâm sở, </w:t>
      </w:r>
      <w:r>
        <w:rPr>
          <w:color w:val="231F20"/>
          <w:spacing w:val="2"/>
        </w:rPr>
        <w:t>dùng nghĩa </w:t>
      </w:r>
      <w:r>
        <w:rPr>
          <w:color w:val="231F20"/>
        </w:rPr>
        <w:t>lý sâu xa này, </w:t>
      </w:r>
      <w:r>
        <w:rPr>
          <w:color w:val="231F20"/>
          <w:spacing w:val="3"/>
        </w:rPr>
        <w:t>dùng </w:t>
      </w:r>
      <w:r>
        <w:rPr>
          <w:color w:val="231F20"/>
          <w:spacing w:val="2"/>
        </w:rPr>
        <w:t>tánh loại </w:t>
      </w:r>
      <w:r>
        <w:rPr>
          <w:color w:val="231F20"/>
        </w:rPr>
        <w:t>này, </w:t>
      </w:r>
      <w:r>
        <w:rPr>
          <w:color w:val="231F20"/>
          <w:spacing w:val="2"/>
        </w:rPr>
        <w:t>dùng pháp thức </w:t>
      </w:r>
      <w:r>
        <w:rPr>
          <w:color w:val="231F20"/>
        </w:rPr>
        <w:t>này để </w:t>
      </w:r>
      <w:r>
        <w:rPr>
          <w:color w:val="231F20"/>
          <w:spacing w:val="2"/>
        </w:rPr>
        <w:t>nhận lãnh </w:t>
      </w:r>
      <w:r>
        <w:rPr>
          <w:color w:val="231F20"/>
        </w:rPr>
        <w:t>đối </w:t>
      </w:r>
      <w:r>
        <w:rPr>
          <w:color w:val="231F20"/>
          <w:spacing w:val="2"/>
        </w:rPr>
        <w:t>tượng </w:t>
      </w:r>
      <w:r>
        <w:rPr>
          <w:color w:val="231F20"/>
          <w:spacing w:val="3"/>
        </w:rPr>
        <w:t>duyên </w:t>
      </w:r>
      <w:r>
        <w:rPr>
          <w:color w:val="231F20"/>
          <w:spacing w:val="-4"/>
        </w:rPr>
        <w:t>ấy, </w:t>
      </w:r>
      <w:r>
        <w:rPr>
          <w:color w:val="231F20"/>
        </w:rPr>
        <w:t>thì vô </w:t>
      </w:r>
      <w:r>
        <w:rPr>
          <w:color w:val="231F20"/>
          <w:spacing w:val="2"/>
        </w:rPr>
        <w:t>lượng nhóm </w:t>
      </w:r>
      <w:r>
        <w:rPr>
          <w:color w:val="231F20"/>
        </w:rPr>
        <w:t>tâm tâm sở </w:t>
      </w:r>
      <w:r>
        <w:rPr>
          <w:color w:val="231F20"/>
          <w:spacing w:val="2"/>
        </w:rPr>
        <w:t>khác nhận lãnh </w:t>
      </w:r>
      <w:r>
        <w:rPr>
          <w:color w:val="231F20"/>
        </w:rPr>
        <w:t>đối </w:t>
      </w:r>
      <w:r>
        <w:rPr>
          <w:color w:val="231F20"/>
          <w:spacing w:val="2"/>
        </w:rPr>
        <w:t>tượng </w:t>
      </w:r>
      <w:r>
        <w:rPr>
          <w:color w:val="231F20"/>
          <w:spacing w:val="3"/>
        </w:rPr>
        <w:t>duyên </w:t>
      </w:r>
      <w:r>
        <w:rPr>
          <w:color w:val="231F20"/>
        </w:rPr>
        <w:t>ấy </w:t>
      </w:r>
      <w:r>
        <w:rPr>
          <w:color w:val="231F20"/>
          <w:spacing w:val="2"/>
        </w:rPr>
        <w:t>cũng </w:t>
      </w:r>
      <w:r>
        <w:rPr>
          <w:color w:val="231F20"/>
        </w:rPr>
        <w:t>như </w:t>
      </w:r>
      <w:r>
        <w:rPr>
          <w:color w:val="231F20"/>
          <w:spacing w:val="2"/>
        </w:rPr>
        <w:t>thế. </w:t>
      </w:r>
      <w:r>
        <w:rPr>
          <w:color w:val="231F20"/>
        </w:rPr>
        <w:t>Ví như một </w:t>
      </w:r>
      <w:r>
        <w:rPr>
          <w:color w:val="231F20"/>
          <w:spacing w:val="2"/>
        </w:rPr>
        <w:t>người </w:t>
      </w:r>
      <w:r>
        <w:rPr>
          <w:color w:val="231F20"/>
        </w:rPr>
        <w:t>có đến </w:t>
      </w:r>
      <w:r>
        <w:rPr>
          <w:color w:val="231F20"/>
          <w:spacing w:val="2"/>
        </w:rPr>
        <w:t>trăm </w:t>
      </w:r>
      <w:r>
        <w:rPr>
          <w:color w:val="231F20"/>
        </w:rPr>
        <w:t>đứa </w:t>
      </w:r>
      <w:r>
        <w:rPr>
          <w:color w:val="231F20"/>
          <w:spacing w:val="2"/>
        </w:rPr>
        <w:t>con. </w:t>
      </w:r>
      <w:r>
        <w:rPr>
          <w:color w:val="231F20"/>
          <w:spacing w:val="3"/>
        </w:rPr>
        <w:t>Người </w:t>
      </w:r>
      <w:r>
        <w:rPr>
          <w:color w:val="231F20"/>
        </w:rPr>
        <w:t>này như đối với một đứa con làm </w:t>
      </w:r>
      <w:r>
        <w:rPr>
          <w:color w:val="231F20"/>
          <w:spacing w:val="2"/>
        </w:rPr>
        <w:t>phận </w:t>
      </w:r>
      <w:r>
        <w:rPr>
          <w:color w:val="231F20"/>
        </w:rPr>
        <w:t>của </w:t>
      </w:r>
      <w:r>
        <w:rPr>
          <w:color w:val="231F20"/>
          <w:spacing w:val="2"/>
        </w:rPr>
        <w:t>người cha, </w:t>
      </w:r>
      <w:r>
        <w:rPr>
          <w:color w:val="231F20"/>
        </w:rPr>
        <w:t>thì đối </w:t>
      </w:r>
      <w:r>
        <w:rPr>
          <w:color w:val="231F20"/>
          <w:spacing w:val="3"/>
        </w:rPr>
        <w:t>với </w:t>
      </w:r>
      <w:r>
        <w:rPr>
          <w:color w:val="231F20"/>
          <w:spacing w:val="2"/>
        </w:rPr>
        <w:t>những </w:t>
      </w:r>
      <w:r>
        <w:rPr>
          <w:color w:val="231F20"/>
        </w:rPr>
        <w:t>đứa con còn lại </w:t>
      </w:r>
      <w:r>
        <w:rPr>
          <w:color w:val="231F20"/>
          <w:spacing w:val="2"/>
        </w:rPr>
        <w:t>cũng </w:t>
      </w:r>
      <w:r>
        <w:rPr>
          <w:color w:val="231F20"/>
        </w:rPr>
        <w:t>như </w:t>
      </w:r>
      <w:r>
        <w:rPr>
          <w:color w:val="231F20"/>
          <w:spacing w:val="2"/>
        </w:rPr>
        <w:t>thế. </w:t>
      </w:r>
      <w:r>
        <w:rPr>
          <w:color w:val="231F20"/>
        </w:rPr>
        <w:t>Như một đứa con đối với </w:t>
      </w:r>
      <w:r>
        <w:rPr>
          <w:color w:val="231F20"/>
          <w:spacing w:val="3"/>
        </w:rPr>
        <w:t>cha </w:t>
      </w:r>
      <w:r>
        <w:rPr>
          <w:color w:val="231F20"/>
        </w:rPr>
        <w:t>làm </w:t>
      </w:r>
      <w:r>
        <w:rPr>
          <w:color w:val="231F20"/>
          <w:spacing w:val="2"/>
        </w:rPr>
        <w:t>phận </w:t>
      </w:r>
      <w:r>
        <w:rPr>
          <w:color w:val="231F20"/>
        </w:rPr>
        <w:t>sự của </w:t>
      </w:r>
      <w:r>
        <w:rPr>
          <w:color w:val="231F20"/>
          <w:spacing w:val="2"/>
        </w:rPr>
        <w:t>người con, </w:t>
      </w:r>
      <w:r>
        <w:rPr>
          <w:color w:val="231F20"/>
        </w:rPr>
        <w:t>thì </w:t>
      </w:r>
      <w:r>
        <w:rPr>
          <w:color w:val="231F20"/>
          <w:spacing w:val="2"/>
        </w:rPr>
        <w:t>những </w:t>
      </w:r>
      <w:r>
        <w:rPr>
          <w:color w:val="231F20"/>
        </w:rPr>
        <w:t>đứa con </w:t>
      </w:r>
      <w:r>
        <w:rPr>
          <w:color w:val="231F20"/>
          <w:spacing w:val="2"/>
        </w:rPr>
        <w:t>khác </w:t>
      </w:r>
      <w:r>
        <w:rPr>
          <w:color w:val="231F20"/>
        </w:rPr>
        <w:t>đối với </w:t>
      </w:r>
      <w:r>
        <w:rPr>
          <w:color w:val="231F20"/>
          <w:spacing w:val="3"/>
        </w:rPr>
        <w:t>cha </w:t>
      </w:r>
      <w:r>
        <w:rPr>
          <w:color w:val="231F20"/>
          <w:spacing w:val="2"/>
        </w:rPr>
        <w:t>cũng </w:t>
      </w:r>
      <w:r>
        <w:rPr>
          <w:color w:val="231F20"/>
        </w:rPr>
        <w:t>như</w:t>
      </w:r>
      <w:r>
        <w:rPr>
          <w:color w:val="231F20"/>
          <w:spacing w:val="12"/>
        </w:rPr>
        <w:t> </w:t>
      </w:r>
      <w:r>
        <w:rPr>
          <w:color w:val="231F20"/>
          <w:spacing w:val="3"/>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7"/>
      </w:pPr>
      <w:r>
        <w:rPr>
          <w:color w:val="231F20"/>
        </w:rPr>
        <w:t>Trong </w:t>
      </w:r>
      <w:r>
        <w:rPr>
          <w:color w:val="231F20"/>
          <w:spacing w:val="-3"/>
        </w:rPr>
        <w:t>đây, </w:t>
      </w:r>
      <w:r>
        <w:rPr>
          <w:color w:val="231F20"/>
        </w:rPr>
        <w:t>nhãn thức và pháp tương ưng đối với sắc nơi </w:t>
      </w:r>
      <w:r>
        <w:rPr>
          <w:color w:val="231F20"/>
          <w:spacing w:val="2"/>
        </w:rPr>
        <w:t>đối </w:t>
      </w:r>
      <w:r>
        <w:rPr>
          <w:color w:val="231F20"/>
        </w:rPr>
        <w:t>tượng duyên là nhất định, cho đến ý thức và pháp tương ưng, </w:t>
      </w:r>
      <w:r>
        <w:rPr>
          <w:color w:val="231F20"/>
          <w:spacing w:val="2"/>
        </w:rPr>
        <w:t>đối </w:t>
      </w:r>
      <w:r>
        <w:rPr>
          <w:color w:val="231F20"/>
        </w:rPr>
        <w:t>với tất cả pháp nơi đối tượng duyên là nhất định. Sắc này cùng    với nhãn thức và pháp tương ưng đó làm đối tượng duyên. Nghĩa   là không lúc nào không phải là đối tượng duyên, cho đến pháp    này cùng với ý thức và pháp tương ưng làm đối tượng duyên. </w:t>
      </w:r>
      <w:r>
        <w:rPr>
          <w:color w:val="231F20"/>
          <w:spacing w:val="2"/>
        </w:rPr>
        <w:t>Tức </w:t>
      </w:r>
      <w:r>
        <w:rPr>
          <w:color w:val="231F20"/>
        </w:rPr>
        <w:t>không lúc nào không phải là đối tượng duyên, vì tất cả tâm </w:t>
      </w:r>
      <w:r>
        <w:rPr>
          <w:color w:val="231F20"/>
          <w:spacing w:val="2"/>
        </w:rPr>
        <w:t>tâm   </w:t>
      </w:r>
      <w:r>
        <w:rPr>
          <w:color w:val="231F20"/>
          <w:spacing w:val="69"/>
        </w:rPr>
        <w:t> </w:t>
      </w:r>
      <w:r>
        <w:rPr>
          <w:color w:val="231F20"/>
        </w:rPr>
        <w:t>sở pháp, mỗi thứ đều có thể nhận lãnh đối tượng duyên của chính mình. Do đó, không có nhóm tâm khác đã từng trải, nhóm tâm khác có khả năng ghi</w:t>
      </w:r>
      <w:r>
        <w:rPr>
          <w:color w:val="231F20"/>
          <w:spacing w:val="21"/>
        </w:rPr>
        <w:t> </w:t>
      </w:r>
      <w:r>
        <w:rPr>
          <w:color w:val="231F20"/>
        </w:rPr>
        <w:t>nhớ.</w:t>
      </w:r>
    </w:p>
    <w:p>
      <w:pPr>
        <w:pStyle w:val="BodyText"/>
        <w:spacing w:line="276" w:lineRule="auto" w:before="115"/>
        <w:ind w:right="411"/>
      </w:pPr>
      <w:r>
        <w:rPr>
          <w:i/>
          <w:color w:val="231F20"/>
        </w:rPr>
        <w:t>Hỏi: </w:t>
      </w:r>
      <w:r>
        <w:rPr>
          <w:color w:val="231F20"/>
        </w:rPr>
        <w:t>Thế nào là tâm tâm sở pháp, đối với đối tượng duyên là định hay đối với xứ là định, hay đối với màu sắc xanh </w:t>
      </w:r>
      <w:r>
        <w:rPr>
          <w:color w:val="231F20"/>
          <w:spacing w:val="-5"/>
        </w:rPr>
        <w:t>v.v… </w:t>
      </w:r>
      <w:r>
        <w:rPr>
          <w:color w:val="231F20"/>
        </w:rPr>
        <w:t>là </w:t>
      </w:r>
      <w:r>
        <w:rPr>
          <w:color w:val="231F20"/>
          <w:spacing w:val="-3"/>
        </w:rPr>
        <w:t>định, </w:t>
      </w:r>
      <w:r>
        <w:rPr>
          <w:color w:val="231F20"/>
        </w:rPr>
        <w:t>hay đối với sát-na là định?</w:t>
      </w:r>
    </w:p>
    <w:p>
      <w:pPr>
        <w:pStyle w:val="BodyText"/>
        <w:spacing w:line="276" w:lineRule="auto"/>
        <w:ind w:right="414"/>
      </w:pPr>
      <w:r>
        <w:rPr>
          <w:i/>
          <w:color w:val="231F20"/>
          <w:spacing w:val="-3"/>
        </w:rPr>
        <w:t>Đáp:</w:t>
      </w:r>
      <w:r>
        <w:rPr>
          <w:i/>
          <w:color w:val="231F20"/>
          <w:spacing w:val="-17"/>
        </w:rPr>
        <w:t> </w:t>
      </w:r>
      <w:r>
        <w:rPr>
          <w:color w:val="231F20"/>
          <w:spacing w:val="-5"/>
        </w:rPr>
        <w:t>Trong</w:t>
      </w:r>
      <w:r>
        <w:rPr>
          <w:color w:val="231F20"/>
          <w:spacing w:val="-11"/>
        </w:rPr>
        <w:t> </w:t>
      </w:r>
      <w:r>
        <w:rPr>
          <w:color w:val="231F20"/>
        </w:rPr>
        <w:t>đây</w:t>
      </w:r>
      <w:r>
        <w:rPr>
          <w:color w:val="231F20"/>
          <w:spacing w:val="-11"/>
        </w:rPr>
        <w:t> </w:t>
      </w:r>
      <w:r>
        <w:rPr>
          <w:color w:val="231F20"/>
        </w:rPr>
        <w:t>có</w:t>
      </w:r>
      <w:r>
        <w:rPr>
          <w:color w:val="231F20"/>
          <w:spacing w:val="-11"/>
        </w:rPr>
        <w:t> </w:t>
      </w:r>
      <w:r>
        <w:rPr>
          <w:color w:val="231F20"/>
          <w:spacing w:val="-3"/>
        </w:rPr>
        <w:t>thuyết</w:t>
      </w:r>
      <w:r>
        <w:rPr>
          <w:color w:val="231F20"/>
          <w:spacing w:val="-11"/>
        </w:rPr>
        <w:t> </w:t>
      </w:r>
      <w:r>
        <w:rPr>
          <w:color w:val="231F20"/>
          <w:spacing w:val="-3"/>
        </w:rPr>
        <w:t>nói:</w:t>
      </w:r>
      <w:r>
        <w:rPr>
          <w:color w:val="231F20"/>
          <w:spacing w:val="-12"/>
        </w:rPr>
        <w:t> </w:t>
      </w:r>
      <w:r>
        <w:rPr>
          <w:color w:val="231F20"/>
        </w:rPr>
        <w:t>Chỉ</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xứ</w:t>
      </w:r>
      <w:r>
        <w:rPr>
          <w:color w:val="231F20"/>
          <w:spacing w:val="-11"/>
        </w:rPr>
        <w:t> </w:t>
      </w:r>
      <w:r>
        <w:rPr>
          <w:color w:val="231F20"/>
        </w:rPr>
        <w:t>là</w:t>
      </w:r>
      <w:r>
        <w:rPr>
          <w:color w:val="231F20"/>
          <w:spacing w:val="-11"/>
        </w:rPr>
        <w:t> </w:t>
      </w:r>
      <w:r>
        <w:rPr>
          <w:color w:val="231F20"/>
          <w:spacing w:val="-3"/>
        </w:rPr>
        <w:t>định.</w:t>
      </w:r>
      <w:r>
        <w:rPr>
          <w:color w:val="231F20"/>
          <w:spacing w:val="-17"/>
        </w:rPr>
        <w:t> </w:t>
      </w:r>
      <w:r>
        <w:rPr>
          <w:color w:val="231F20"/>
        </w:rPr>
        <w:t>Vì</w:t>
      </w:r>
      <w:r>
        <w:rPr>
          <w:color w:val="231F20"/>
          <w:spacing w:val="-11"/>
        </w:rPr>
        <w:t> </w:t>
      </w:r>
      <w:r>
        <w:rPr>
          <w:color w:val="231F20"/>
          <w:spacing w:val="-3"/>
        </w:rPr>
        <w:t>sao?</w:t>
      </w:r>
      <w:r>
        <w:rPr>
          <w:color w:val="231F20"/>
          <w:spacing w:val="-16"/>
        </w:rPr>
        <w:t> </w:t>
      </w:r>
      <w:r>
        <w:rPr>
          <w:color w:val="231F20"/>
          <w:spacing w:val="-3"/>
        </w:rPr>
        <w:t>Vì </w:t>
      </w:r>
      <w:r>
        <w:rPr>
          <w:color w:val="231F20"/>
        </w:rPr>
        <w:t>chớ</w:t>
      </w:r>
      <w:r>
        <w:rPr>
          <w:color w:val="231F20"/>
          <w:spacing w:val="-8"/>
        </w:rPr>
        <w:t> </w:t>
      </w:r>
      <w:r>
        <w:rPr>
          <w:color w:val="231F20"/>
        </w:rPr>
        <w:t>cho</w:t>
      </w:r>
      <w:r>
        <w:rPr>
          <w:color w:val="231F20"/>
          <w:spacing w:val="-7"/>
        </w:rPr>
        <w:t> </w:t>
      </w:r>
      <w:r>
        <w:rPr>
          <w:color w:val="231F20"/>
        </w:rPr>
        <w:t>có</w:t>
      </w:r>
      <w:r>
        <w:rPr>
          <w:color w:val="231F20"/>
          <w:spacing w:val="-8"/>
        </w:rPr>
        <w:t> </w:t>
      </w:r>
      <w:r>
        <w:rPr>
          <w:color w:val="231F20"/>
        </w:rPr>
        <w:t>vô</w:t>
      </w:r>
      <w:r>
        <w:rPr>
          <w:color w:val="231F20"/>
          <w:spacing w:val="-7"/>
        </w:rPr>
        <w:t> </w:t>
      </w:r>
      <w:r>
        <w:rPr>
          <w:color w:val="231F20"/>
          <w:spacing w:val="-3"/>
        </w:rPr>
        <w:t>lượng</w:t>
      </w:r>
      <w:r>
        <w:rPr>
          <w:color w:val="231F20"/>
          <w:spacing w:val="-8"/>
        </w:rPr>
        <w:t> </w:t>
      </w:r>
      <w:r>
        <w:rPr>
          <w:color w:val="231F20"/>
        </w:rPr>
        <w:t>tâm</w:t>
      </w:r>
      <w:r>
        <w:rPr>
          <w:color w:val="231F20"/>
          <w:spacing w:val="-7"/>
        </w:rPr>
        <w:t> </w:t>
      </w:r>
      <w:r>
        <w:rPr>
          <w:color w:val="231F20"/>
        </w:rPr>
        <w:t>tâm</w:t>
      </w:r>
      <w:r>
        <w:rPr>
          <w:color w:val="231F20"/>
          <w:spacing w:val="-8"/>
        </w:rPr>
        <w:t> </w:t>
      </w:r>
      <w:r>
        <w:rPr>
          <w:color w:val="231F20"/>
        </w:rPr>
        <w:t>sở</w:t>
      </w:r>
      <w:r>
        <w:rPr>
          <w:color w:val="231F20"/>
          <w:spacing w:val="-7"/>
        </w:rPr>
        <w:t> </w:t>
      </w:r>
      <w:r>
        <w:rPr>
          <w:color w:val="231F20"/>
          <w:spacing w:val="-3"/>
        </w:rPr>
        <w:t>pháp</w:t>
      </w:r>
      <w:r>
        <w:rPr>
          <w:color w:val="231F20"/>
          <w:spacing w:val="-8"/>
        </w:rPr>
        <w:t> </w:t>
      </w:r>
      <w:r>
        <w:rPr>
          <w:color w:val="231F20"/>
        </w:rPr>
        <w:t>an</w:t>
      </w:r>
      <w:r>
        <w:rPr>
          <w:color w:val="231F20"/>
          <w:spacing w:val="-7"/>
        </w:rPr>
        <w:t> </w:t>
      </w:r>
      <w:r>
        <w:rPr>
          <w:color w:val="231F20"/>
        </w:rPr>
        <w:t>trụ</w:t>
      </w:r>
      <w:r>
        <w:rPr>
          <w:color w:val="231F20"/>
          <w:spacing w:val="-8"/>
        </w:rPr>
        <w:t> </w:t>
      </w:r>
      <w:r>
        <w:rPr>
          <w:color w:val="231F20"/>
          <w:spacing w:val="-3"/>
        </w:rPr>
        <w:t>trong</w:t>
      </w:r>
      <w:r>
        <w:rPr>
          <w:color w:val="231F20"/>
          <w:spacing w:val="-7"/>
        </w:rPr>
        <w:t> </w:t>
      </w:r>
      <w:r>
        <w:rPr>
          <w:color w:val="231F20"/>
          <w:spacing w:val="-3"/>
        </w:rPr>
        <w:t>pháp</w:t>
      </w:r>
      <w:r>
        <w:rPr>
          <w:color w:val="231F20"/>
          <w:spacing w:val="-8"/>
        </w:rPr>
        <w:t> </w:t>
      </w:r>
      <w:r>
        <w:rPr>
          <w:color w:val="231F20"/>
          <w:spacing w:val="-3"/>
        </w:rPr>
        <w:t>không</w:t>
      </w:r>
      <w:r>
        <w:rPr>
          <w:color w:val="231F20"/>
          <w:spacing w:val="-7"/>
        </w:rPr>
        <w:t> </w:t>
      </w:r>
      <w:r>
        <w:rPr>
          <w:color w:val="231F20"/>
          <w:spacing w:val="-3"/>
        </w:rPr>
        <w:t>sinh.</w:t>
      </w:r>
    </w:p>
    <w:p>
      <w:pPr>
        <w:pStyle w:val="BodyText"/>
        <w:ind w:left="677" w:firstLine="0"/>
      </w:pPr>
      <w:r>
        <w:rPr>
          <w:i/>
          <w:color w:val="231F20"/>
        </w:rPr>
        <w:t>Hỏi: </w:t>
      </w:r>
      <w:r>
        <w:rPr>
          <w:color w:val="231F20"/>
        </w:rPr>
        <w:t>Thế nào là đối với xứ là định?</w:t>
      </w:r>
    </w:p>
    <w:p>
      <w:pPr>
        <w:pStyle w:val="BodyText"/>
        <w:spacing w:line="276" w:lineRule="auto" w:before="158"/>
        <w:ind w:right="410"/>
      </w:pPr>
      <w:r>
        <w:rPr>
          <w:i/>
          <w:color w:val="231F20"/>
        </w:rPr>
        <w:t>Đáp: </w:t>
      </w:r>
      <w:r>
        <w:rPr>
          <w:color w:val="231F20"/>
        </w:rPr>
        <w:t>Nhãn thức và pháp tương ưng, đối với sắc xứ là định, cho</w:t>
      </w:r>
      <w:r>
        <w:rPr>
          <w:color w:val="231F20"/>
          <w:spacing w:val="-4"/>
        </w:rPr>
        <w:t> </w:t>
      </w:r>
      <w:r>
        <w:rPr>
          <w:color w:val="231F20"/>
        </w:rPr>
        <w:t>đến</w:t>
      </w:r>
      <w:r>
        <w:rPr>
          <w:color w:val="231F20"/>
          <w:spacing w:val="-4"/>
        </w:rPr>
        <w:t> </w:t>
      </w:r>
      <w:r>
        <w:rPr>
          <w:color w:val="231F20"/>
        </w:rPr>
        <w:t>thân</w:t>
      </w:r>
      <w:r>
        <w:rPr>
          <w:color w:val="231F20"/>
          <w:spacing w:val="-4"/>
        </w:rPr>
        <w:t> </w:t>
      </w:r>
      <w:r>
        <w:rPr>
          <w:color w:val="231F20"/>
        </w:rPr>
        <w:t>thức</w:t>
      </w:r>
      <w:r>
        <w:rPr>
          <w:color w:val="231F20"/>
          <w:spacing w:val="-4"/>
        </w:rPr>
        <w:t> </w:t>
      </w:r>
      <w:r>
        <w:rPr>
          <w:color w:val="231F20"/>
        </w:rPr>
        <w:t>và</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xúc</w:t>
      </w:r>
      <w:r>
        <w:rPr>
          <w:color w:val="231F20"/>
          <w:spacing w:val="-4"/>
        </w:rPr>
        <w:t> </w:t>
      </w:r>
      <w:r>
        <w:rPr>
          <w:color w:val="231F20"/>
        </w:rPr>
        <w:t>xứ</w:t>
      </w:r>
      <w:r>
        <w:rPr>
          <w:color w:val="231F20"/>
          <w:spacing w:val="-4"/>
        </w:rPr>
        <w:t> </w:t>
      </w:r>
      <w:r>
        <w:rPr>
          <w:color w:val="231F20"/>
        </w:rPr>
        <w:t>là</w:t>
      </w:r>
      <w:r>
        <w:rPr>
          <w:color w:val="231F20"/>
          <w:spacing w:val="-4"/>
        </w:rPr>
        <w:t> </w:t>
      </w:r>
      <w:r>
        <w:rPr>
          <w:color w:val="231F20"/>
        </w:rPr>
        <w:t>định.</w:t>
      </w:r>
      <w:r>
        <w:rPr>
          <w:color w:val="231F20"/>
          <w:spacing w:val="-4"/>
        </w:rPr>
        <w:t> </w:t>
      </w:r>
      <w:r>
        <w:rPr>
          <w:color w:val="231F20"/>
        </w:rPr>
        <w:t>Ý</w:t>
      </w:r>
      <w:r>
        <w:rPr>
          <w:color w:val="231F20"/>
          <w:spacing w:val="-4"/>
        </w:rPr>
        <w:t> </w:t>
      </w:r>
      <w:r>
        <w:rPr>
          <w:color w:val="231F20"/>
        </w:rPr>
        <w:t>thức và pháp tương ưng đối với pháp xứ </w:t>
      </w:r>
      <w:r>
        <w:rPr>
          <w:color w:val="231F20"/>
          <w:spacing w:val="-5"/>
        </w:rPr>
        <w:t>v.v… </w:t>
      </w:r>
      <w:r>
        <w:rPr>
          <w:color w:val="231F20"/>
        </w:rPr>
        <w:t>là định. Như một </w:t>
      </w:r>
      <w:r>
        <w:rPr>
          <w:color w:val="231F20"/>
          <w:spacing w:val="-3"/>
        </w:rPr>
        <w:t>nhãn </w:t>
      </w:r>
      <w:r>
        <w:rPr>
          <w:color w:val="231F20"/>
        </w:rPr>
        <w:t>thức, nếu gặp màu xanh hòa hợp hiện trước mặt, thì duyên với màu xanh</w:t>
      </w:r>
      <w:r>
        <w:rPr>
          <w:color w:val="231F20"/>
          <w:spacing w:val="-7"/>
        </w:rPr>
        <w:t> </w:t>
      </w:r>
      <w:r>
        <w:rPr>
          <w:color w:val="231F20"/>
        </w:rPr>
        <w:t>khởi</w:t>
      </w:r>
      <w:r>
        <w:rPr>
          <w:color w:val="231F20"/>
          <w:spacing w:val="-7"/>
        </w:rPr>
        <w:t> </w:t>
      </w:r>
      <w:r>
        <w:rPr>
          <w:color w:val="231F20"/>
        </w:rPr>
        <w:t>hiện.</w:t>
      </w:r>
      <w:r>
        <w:rPr>
          <w:color w:val="231F20"/>
          <w:spacing w:val="-7"/>
        </w:rPr>
        <w:t> </w:t>
      </w:r>
      <w:r>
        <w:rPr>
          <w:color w:val="231F20"/>
        </w:rPr>
        <w:t>Nếu</w:t>
      </w:r>
      <w:r>
        <w:rPr>
          <w:color w:val="231F20"/>
          <w:spacing w:val="-7"/>
        </w:rPr>
        <w:t> </w:t>
      </w:r>
      <w:r>
        <w:rPr>
          <w:color w:val="231F20"/>
        </w:rPr>
        <w:t>gặp</w:t>
      </w:r>
      <w:r>
        <w:rPr>
          <w:color w:val="231F20"/>
          <w:spacing w:val="-7"/>
        </w:rPr>
        <w:t> </w:t>
      </w:r>
      <w:r>
        <w:rPr>
          <w:color w:val="231F20"/>
        </w:rPr>
        <w:t>màu</w:t>
      </w:r>
      <w:r>
        <w:rPr>
          <w:color w:val="231F20"/>
          <w:spacing w:val="-7"/>
        </w:rPr>
        <w:t> </w:t>
      </w:r>
      <w:r>
        <w:rPr>
          <w:color w:val="231F20"/>
        </w:rPr>
        <w:t>vàng</w:t>
      </w:r>
      <w:r>
        <w:rPr>
          <w:color w:val="231F20"/>
          <w:spacing w:val="-7"/>
        </w:rPr>
        <w:t> </w:t>
      </w:r>
      <w:r>
        <w:rPr>
          <w:color w:val="231F20"/>
          <w:spacing w:val="-5"/>
        </w:rPr>
        <w:t>v.v…</w:t>
      </w:r>
      <w:r>
        <w:rPr>
          <w:color w:val="231F20"/>
          <w:spacing w:val="-7"/>
        </w:rPr>
        <w:t> </w:t>
      </w:r>
      <w:r>
        <w:rPr>
          <w:color w:val="231F20"/>
        </w:rPr>
        <w:t>hòa</w:t>
      </w:r>
      <w:r>
        <w:rPr>
          <w:color w:val="231F20"/>
          <w:spacing w:val="-7"/>
        </w:rPr>
        <w:t> </w:t>
      </w:r>
      <w:r>
        <w:rPr>
          <w:color w:val="231F20"/>
        </w:rPr>
        <w:t>hợp</w:t>
      </w:r>
      <w:r>
        <w:rPr>
          <w:color w:val="231F20"/>
          <w:spacing w:val="-7"/>
        </w:rPr>
        <w:t> </w:t>
      </w:r>
      <w:r>
        <w:rPr>
          <w:color w:val="231F20"/>
        </w:rPr>
        <w:t>hiện</w:t>
      </w:r>
      <w:r>
        <w:rPr>
          <w:color w:val="231F20"/>
          <w:spacing w:val="-7"/>
        </w:rPr>
        <w:t> </w:t>
      </w:r>
      <w:r>
        <w:rPr>
          <w:color w:val="231F20"/>
        </w:rPr>
        <w:t>trước</w:t>
      </w:r>
      <w:r>
        <w:rPr>
          <w:color w:val="231F20"/>
          <w:spacing w:val="-7"/>
        </w:rPr>
        <w:t> </w:t>
      </w:r>
      <w:r>
        <w:rPr>
          <w:color w:val="231F20"/>
        </w:rPr>
        <w:t>mặt,</w:t>
      </w:r>
      <w:r>
        <w:rPr>
          <w:color w:val="231F20"/>
          <w:spacing w:val="-7"/>
        </w:rPr>
        <w:t> </w:t>
      </w:r>
      <w:r>
        <w:rPr>
          <w:color w:val="231F20"/>
        </w:rPr>
        <w:t>thì duyên với màu vàng </w:t>
      </w:r>
      <w:r>
        <w:rPr>
          <w:color w:val="231F20"/>
          <w:spacing w:val="-5"/>
        </w:rPr>
        <w:t>v.v… </w:t>
      </w:r>
      <w:r>
        <w:rPr>
          <w:color w:val="231F20"/>
        </w:rPr>
        <w:t>khởi hiện. Như thế các thức khác đối với đối tượng duyên của mình cũng chỉ xứ là định.</w:t>
      </w:r>
    </w:p>
    <w:p>
      <w:pPr>
        <w:pStyle w:val="BodyText"/>
        <w:spacing w:line="276" w:lineRule="auto" w:before="115"/>
        <w:ind w:right="411"/>
      </w:pPr>
      <w:r>
        <w:rPr>
          <w:color w:val="231F20"/>
        </w:rPr>
        <w:t>Người kia không nên nói như </w:t>
      </w:r>
      <w:r>
        <w:rPr>
          <w:color w:val="231F20"/>
          <w:spacing w:val="-5"/>
        </w:rPr>
        <w:t>vậy. </w:t>
      </w:r>
      <w:r>
        <w:rPr>
          <w:color w:val="231F20"/>
        </w:rPr>
        <w:t>Vì sao? Vì nếu thế thì một sự nhận biết sẽ có nhiều tánh biết rõ, một pháp mà có nhiều Thể là không hợp với đạo lý. Và điều Luận Thức Thân nói làm sao thông suốt?</w:t>
      </w:r>
      <w:r>
        <w:rPr>
          <w:color w:val="231F20"/>
          <w:spacing w:val="-8"/>
        </w:rPr>
        <w:t> </w:t>
      </w:r>
      <w:r>
        <w:rPr>
          <w:color w:val="231F20"/>
        </w:rPr>
        <w:t>Như</w:t>
      </w:r>
      <w:r>
        <w:rPr>
          <w:color w:val="231F20"/>
          <w:spacing w:val="-8"/>
        </w:rPr>
        <w:t> </w:t>
      </w:r>
      <w:r>
        <w:rPr>
          <w:color w:val="231F20"/>
        </w:rPr>
        <w:t>nói:</w:t>
      </w:r>
      <w:r>
        <w:rPr>
          <w:color w:val="231F20"/>
          <w:spacing w:val="-8"/>
        </w:rPr>
        <w:t> </w:t>
      </w:r>
      <w:r>
        <w:rPr>
          <w:color w:val="231F20"/>
        </w:rPr>
        <w:t>Nhãn</w:t>
      </w:r>
      <w:r>
        <w:rPr>
          <w:color w:val="231F20"/>
          <w:spacing w:val="-8"/>
        </w:rPr>
        <w:t> </w:t>
      </w:r>
      <w:r>
        <w:rPr>
          <w:color w:val="231F20"/>
        </w:rPr>
        <w:t>thức</w:t>
      </w:r>
      <w:r>
        <w:rPr>
          <w:color w:val="231F20"/>
          <w:spacing w:val="-8"/>
        </w:rPr>
        <w:t> </w:t>
      </w:r>
      <w:r>
        <w:rPr>
          <w:color w:val="231F20"/>
        </w:rPr>
        <w:t>quá</w:t>
      </w:r>
      <w:r>
        <w:rPr>
          <w:color w:val="231F20"/>
          <w:spacing w:val="-7"/>
        </w:rPr>
        <w:t> </w:t>
      </w:r>
      <w:r>
        <w:rPr>
          <w:color w:val="231F20"/>
        </w:rPr>
        <w:t>khứ</w:t>
      </w:r>
      <w:r>
        <w:rPr>
          <w:color w:val="231F20"/>
          <w:spacing w:val="-8"/>
        </w:rPr>
        <w:t> </w:t>
      </w:r>
      <w:r>
        <w:rPr>
          <w:color w:val="231F20"/>
        </w:rPr>
        <w:t>chỉ</w:t>
      </w:r>
      <w:r>
        <w:rPr>
          <w:color w:val="231F20"/>
          <w:spacing w:val="-8"/>
        </w:rPr>
        <w:t> </w:t>
      </w:r>
      <w:r>
        <w:rPr>
          <w:color w:val="231F20"/>
        </w:rPr>
        <w:t>duyên</w:t>
      </w:r>
      <w:r>
        <w:rPr>
          <w:color w:val="231F20"/>
          <w:spacing w:val="-8"/>
        </w:rPr>
        <w:t> </w:t>
      </w:r>
      <w:r>
        <w:rPr>
          <w:color w:val="231F20"/>
        </w:rPr>
        <w:t>với</w:t>
      </w:r>
      <w:r>
        <w:rPr>
          <w:color w:val="231F20"/>
          <w:spacing w:val="-8"/>
        </w:rPr>
        <w:t> </w:t>
      </w:r>
      <w:r>
        <w:rPr>
          <w:color w:val="231F20"/>
        </w:rPr>
        <w:t>sắc</w:t>
      </w:r>
      <w:r>
        <w:rPr>
          <w:color w:val="231F20"/>
          <w:spacing w:val="-7"/>
        </w:rPr>
        <w:t> </w:t>
      </w:r>
      <w:r>
        <w:rPr>
          <w:color w:val="231F20"/>
        </w:rPr>
        <w:t>quá</w:t>
      </w:r>
      <w:r>
        <w:rPr>
          <w:color w:val="231F20"/>
          <w:spacing w:val="-8"/>
        </w:rPr>
        <w:t> </w:t>
      </w:r>
      <w:r>
        <w:rPr>
          <w:color w:val="231F20"/>
        </w:rPr>
        <w:t>khứ,</w:t>
      </w:r>
      <w:r>
        <w:rPr>
          <w:color w:val="231F20"/>
          <w:spacing w:val="-8"/>
        </w:rPr>
        <w:t> </w:t>
      </w:r>
      <w:r>
        <w:rPr>
          <w:color w:val="231F20"/>
        </w:rPr>
        <w:t>không phải vị lai, hiện tại. Có sự ham muốn khác thì lẫn tránh vì biết là sự lỗi</w:t>
      </w:r>
      <w:r>
        <w:rPr>
          <w:color w:val="231F20"/>
          <w:spacing w:val="-1"/>
        </w:rPr>
        <w:t> </w:t>
      </w:r>
      <w:r>
        <w:rPr>
          <w:color w:val="231F20"/>
        </w:rPr>
        <w:t>lầm.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Nói tâm tâm sở pháp đối với xứ của đối tượng duyên là định, cũng như đối với màu xanh v.v… là định, không phải đối với sát-na là định. Vì sao? Vì đừng cho là có vô lượng tâm tâm sở pháp an trụ trong pháp không sinh.</w:t>
      </w:r>
    </w:p>
    <w:p>
      <w:pPr>
        <w:pStyle w:val="BodyText"/>
        <w:ind w:left="960" w:firstLine="0"/>
      </w:pPr>
      <w:r>
        <w:rPr>
          <w:i/>
          <w:color w:val="231F20"/>
        </w:rPr>
        <w:t>Hỏi: </w:t>
      </w:r>
      <w:r>
        <w:rPr>
          <w:color w:val="231F20"/>
        </w:rPr>
        <w:t>Thế nào là cũng đối với màu xanh v.v… là định?</w:t>
      </w:r>
    </w:p>
    <w:p>
      <w:pPr>
        <w:pStyle w:val="BodyText"/>
        <w:spacing w:line="271" w:lineRule="auto" w:before="152"/>
        <w:ind w:left="393" w:right="127"/>
      </w:pPr>
      <w:r>
        <w:rPr>
          <w:i/>
          <w:color w:val="231F20"/>
        </w:rPr>
        <w:t>Đáp: </w:t>
      </w:r>
      <w:r>
        <w:rPr>
          <w:color w:val="231F20"/>
        </w:rPr>
        <w:t>Tâm tâm sở pháp duyên nơi màu xanh v.v… Thể của chúng đều khác nhau. Nếu gặp sắc xanh hòa hợp hiện trước mặt thì phát sinh tâm tâm sở pháp duyên với màu xanh. Nếu gặp màu vàng hòa hợp v.v… hiện trước mặt thì phát sinh tâm tâm sở pháp duyên với màu vàng v.v…</w:t>
      </w:r>
    </w:p>
    <w:p>
      <w:pPr>
        <w:pStyle w:val="BodyText"/>
        <w:spacing w:line="271" w:lineRule="auto"/>
        <w:ind w:left="393" w:right="126"/>
      </w:pPr>
      <w:r>
        <w:rPr>
          <w:color w:val="231F20"/>
        </w:rPr>
        <w:t>Người kia cũng không nên nói như </w:t>
      </w:r>
      <w:r>
        <w:rPr>
          <w:color w:val="231F20"/>
          <w:spacing w:val="-5"/>
        </w:rPr>
        <w:t>vậy. </w:t>
      </w:r>
      <w:r>
        <w:rPr>
          <w:color w:val="231F20"/>
        </w:rPr>
        <w:t>Vì sao? Vì màu xanh có nhiều thứ, nào là rễ xanh, cộng xanh, cành xanh, lá xanh, </w:t>
      </w:r>
      <w:r>
        <w:rPr>
          <w:color w:val="231F20"/>
          <w:spacing w:val="-5"/>
        </w:rPr>
        <w:t>hoa </w:t>
      </w:r>
      <w:r>
        <w:rPr>
          <w:color w:val="231F20"/>
        </w:rPr>
        <w:t>xanh, trái xanh. Màu vàng </w:t>
      </w:r>
      <w:r>
        <w:rPr>
          <w:color w:val="231F20"/>
          <w:spacing w:val="-5"/>
        </w:rPr>
        <w:t>v.v… </w:t>
      </w:r>
      <w:r>
        <w:rPr>
          <w:color w:val="231F20"/>
        </w:rPr>
        <w:t>cũng như thế. Nên duyên với gốc mà</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spacing w:val="-5"/>
        </w:rPr>
        <w:t>v.v…</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duyên</w:t>
      </w:r>
      <w:r>
        <w:rPr>
          <w:color w:val="231F20"/>
          <w:spacing w:val="-7"/>
        </w:rPr>
        <w:t> </w:t>
      </w:r>
      <w:r>
        <w:rPr>
          <w:color w:val="231F20"/>
        </w:rPr>
        <w:t>với</w:t>
      </w:r>
      <w:r>
        <w:rPr>
          <w:color w:val="231F20"/>
          <w:spacing w:val="-7"/>
        </w:rPr>
        <w:t> </w:t>
      </w:r>
      <w:r>
        <w:rPr>
          <w:color w:val="231F20"/>
        </w:rPr>
        <w:t>cộng</w:t>
      </w:r>
      <w:r>
        <w:rPr>
          <w:color w:val="231F20"/>
          <w:spacing w:val="-7"/>
        </w:rPr>
        <w:t> </w:t>
      </w:r>
      <w:r>
        <w:rPr>
          <w:color w:val="231F20"/>
        </w:rPr>
        <w:t>mà</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Nếu</w:t>
      </w:r>
      <w:r>
        <w:rPr>
          <w:color w:val="231F20"/>
          <w:spacing w:val="-7"/>
        </w:rPr>
        <w:t> </w:t>
      </w:r>
      <w:r>
        <w:rPr>
          <w:color w:val="231F20"/>
        </w:rPr>
        <w:t>vậy</w:t>
      </w:r>
      <w:r>
        <w:rPr>
          <w:color w:val="231F20"/>
          <w:spacing w:val="-7"/>
        </w:rPr>
        <w:t> </w:t>
      </w:r>
      <w:r>
        <w:rPr>
          <w:color w:val="231F20"/>
        </w:rPr>
        <w:t>một sự</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có</w:t>
      </w:r>
      <w:r>
        <w:rPr>
          <w:color w:val="231F20"/>
          <w:spacing w:val="-6"/>
        </w:rPr>
        <w:t> </w:t>
      </w:r>
      <w:r>
        <w:rPr>
          <w:color w:val="231F20"/>
        </w:rPr>
        <w:t>nhiều</w:t>
      </w:r>
      <w:r>
        <w:rPr>
          <w:color w:val="231F20"/>
          <w:spacing w:val="-6"/>
        </w:rPr>
        <w:t> </w:t>
      </w:r>
      <w:r>
        <w:rPr>
          <w:color w:val="231F20"/>
        </w:rPr>
        <w:t>tính</w:t>
      </w:r>
      <w:r>
        <w:rPr>
          <w:color w:val="231F20"/>
          <w:spacing w:val="-7"/>
        </w:rPr>
        <w:t> </w:t>
      </w:r>
      <w:r>
        <w:rPr>
          <w:color w:val="231F20"/>
        </w:rPr>
        <w:t>chất</w:t>
      </w:r>
      <w:r>
        <w:rPr>
          <w:color w:val="231F20"/>
          <w:spacing w:val="-6"/>
        </w:rPr>
        <w:t> </w:t>
      </w:r>
      <w:r>
        <w:rPr>
          <w:color w:val="231F20"/>
        </w:rPr>
        <w:t>hiểu</w:t>
      </w:r>
      <w:r>
        <w:rPr>
          <w:color w:val="231F20"/>
          <w:spacing w:val="-6"/>
        </w:rPr>
        <w:t> </w:t>
      </w:r>
      <w:r>
        <w:rPr>
          <w:color w:val="231F20"/>
        </w:rPr>
        <w:t>rõ.</w:t>
      </w:r>
      <w:r>
        <w:rPr>
          <w:color w:val="231F20"/>
          <w:spacing w:val="-6"/>
        </w:rPr>
        <w:t> </w:t>
      </w:r>
      <w:r>
        <w:rPr>
          <w:color w:val="231F20"/>
        </w:rPr>
        <w:t>Một</w:t>
      </w:r>
      <w:r>
        <w:rPr>
          <w:color w:val="231F20"/>
          <w:spacing w:val="-6"/>
        </w:rPr>
        <w:t> </w:t>
      </w:r>
      <w:r>
        <w:rPr>
          <w:color w:val="231F20"/>
        </w:rPr>
        <w:t>pháp</w:t>
      </w:r>
      <w:r>
        <w:rPr>
          <w:color w:val="231F20"/>
          <w:spacing w:val="-7"/>
        </w:rPr>
        <w:t> </w:t>
      </w:r>
      <w:r>
        <w:rPr>
          <w:color w:val="231F20"/>
        </w:rPr>
        <w:t>mà</w:t>
      </w:r>
      <w:r>
        <w:rPr>
          <w:color w:val="231F20"/>
          <w:spacing w:val="-6"/>
        </w:rPr>
        <w:t> </w:t>
      </w:r>
      <w:r>
        <w:rPr>
          <w:color w:val="231F20"/>
        </w:rPr>
        <w:t>có</w:t>
      </w:r>
      <w:r>
        <w:rPr>
          <w:color w:val="231F20"/>
          <w:spacing w:val="-6"/>
        </w:rPr>
        <w:t> </w:t>
      </w:r>
      <w:r>
        <w:rPr>
          <w:color w:val="231F20"/>
        </w:rPr>
        <w:t>nhiều</w:t>
      </w:r>
      <w:r>
        <w:rPr>
          <w:color w:val="231F20"/>
          <w:spacing w:val="-11"/>
        </w:rPr>
        <w:t> </w:t>
      </w:r>
      <w:r>
        <w:rPr>
          <w:color w:val="231F20"/>
        </w:rPr>
        <w:t>Thể</w:t>
      </w:r>
      <w:r>
        <w:rPr>
          <w:color w:val="231F20"/>
          <w:spacing w:val="-6"/>
        </w:rPr>
        <w:t> </w:t>
      </w:r>
      <w:r>
        <w:rPr>
          <w:color w:val="231F20"/>
        </w:rPr>
        <w:t>là không hợp với đạo lý, cũng mâu thuẫn với Luận Thức Thân đã </w:t>
      </w:r>
      <w:r>
        <w:rPr>
          <w:color w:val="231F20"/>
          <w:spacing w:val="-3"/>
        </w:rPr>
        <w:t>nói, </w:t>
      </w:r>
      <w:r>
        <w:rPr>
          <w:color w:val="231F20"/>
        </w:rPr>
        <w:t>như trước đã nêu.</w:t>
      </w:r>
    </w:p>
    <w:p>
      <w:pPr>
        <w:pStyle w:val="BodyText"/>
        <w:spacing w:before="115"/>
        <w:ind w:left="960" w:firstLine="0"/>
      </w:pPr>
      <w:r>
        <w:rPr>
          <w:color w:val="231F20"/>
        </w:rPr>
        <w:t>Nên nói như thế này: Tâm tâm sở pháp đối với ba sự là định.</w:t>
      </w:r>
    </w:p>
    <w:p>
      <w:pPr>
        <w:pStyle w:val="BodyText"/>
        <w:spacing w:line="271" w:lineRule="auto" w:before="152"/>
        <w:ind w:left="393" w:right="127"/>
      </w:pPr>
      <w:r>
        <w:rPr>
          <w:i/>
          <w:color w:val="231F20"/>
        </w:rPr>
        <w:t>Hỏi: </w:t>
      </w:r>
      <w:r>
        <w:rPr>
          <w:color w:val="231F20"/>
        </w:rPr>
        <w:t>Nếu như thế tức nên có vô lượng tâm tâm sở pháp an trụ trong pháp không sinh chăng?</w:t>
      </w:r>
    </w:p>
    <w:p>
      <w:pPr>
        <w:pStyle w:val="BodyText"/>
        <w:spacing w:line="271" w:lineRule="auto"/>
        <w:ind w:left="393" w:right="128"/>
      </w:pPr>
      <w:r>
        <w:rPr>
          <w:i/>
          <w:color w:val="231F20"/>
        </w:rPr>
        <w:t>Đáp:</w:t>
      </w:r>
      <w:r>
        <w:rPr>
          <w:i/>
          <w:color w:val="231F20"/>
          <w:spacing w:val="-4"/>
        </w:rPr>
        <w:t> </w:t>
      </w:r>
      <w:r>
        <w:rPr>
          <w:color w:val="231F20"/>
        </w:rPr>
        <w:t>Đây</w:t>
      </w:r>
      <w:r>
        <w:rPr>
          <w:color w:val="231F20"/>
          <w:spacing w:val="-3"/>
        </w:rPr>
        <w:t> </w:t>
      </w:r>
      <w:r>
        <w:rPr>
          <w:color w:val="231F20"/>
        </w:rPr>
        <w:t>có</w:t>
      </w:r>
      <w:r>
        <w:rPr>
          <w:color w:val="231F20"/>
          <w:spacing w:val="-4"/>
        </w:rPr>
        <w:t> </w:t>
      </w:r>
      <w:r>
        <w:rPr>
          <w:color w:val="231F20"/>
        </w:rPr>
        <w:t>lỗi</w:t>
      </w:r>
      <w:r>
        <w:rPr>
          <w:color w:val="231F20"/>
          <w:spacing w:val="-3"/>
        </w:rPr>
        <w:t> </w:t>
      </w:r>
      <w:r>
        <w:rPr>
          <w:color w:val="231F20"/>
        </w:rPr>
        <w:t>gì?</w:t>
      </w:r>
      <w:r>
        <w:rPr>
          <w:color w:val="231F20"/>
          <w:spacing w:val="-4"/>
        </w:rPr>
        <w:t> </w:t>
      </w:r>
      <w:r>
        <w:rPr>
          <w:color w:val="231F20"/>
        </w:rPr>
        <w:t>Đời</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rộng</w:t>
      </w:r>
      <w:r>
        <w:rPr>
          <w:color w:val="231F20"/>
          <w:spacing w:val="-4"/>
        </w:rPr>
        <w:t> </w:t>
      </w:r>
      <w:r>
        <w:rPr>
          <w:color w:val="231F20"/>
        </w:rPr>
        <w:t>lớn</w:t>
      </w:r>
      <w:r>
        <w:rPr>
          <w:color w:val="231F20"/>
          <w:spacing w:val="-3"/>
        </w:rPr>
        <w:t> </w:t>
      </w:r>
      <w:r>
        <w:rPr>
          <w:color w:val="231F20"/>
        </w:rPr>
        <w:t>không</w:t>
      </w:r>
      <w:r>
        <w:rPr>
          <w:color w:val="231F20"/>
          <w:spacing w:val="-4"/>
        </w:rPr>
        <w:t> </w:t>
      </w:r>
      <w:r>
        <w:rPr>
          <w:color w:val="231F20"/>
        </w:rPr>
        <w:t>có</w:t>
      </w:r>
      <w:r>
        <w:rPr>
          <w:color w:val="231F20"/>
          <w:spacing w:val="-3"/>
        </w:rPr>
        <w:t> </w:t>
      </w:r>
      <w:r>
        <w:rPr>
          <w:color w:val="231F20"/>
        </w:rPr>
        <w:t>chỗ</w:t>
      </w:r>
      <w:r>
        <w:rPr>
          <w:color w:val="231F20"/>
          <w:spacing w:val="-4"/>
        </w:rPr>
        <w:t> </w:t>
      </w:r>
      <w:r>
        <w:rPr>
          <w:color w:val="231F20"/>
        </w:rPr>
        <w:t>bao</w:t>
      </w:r>
      <w:r>
        <w:rPr>
          <w:color w:val="231F20"/>
          <w:spacing w:val="-3"/>
        </w:rPr>
        <w:t> </w:t>
      </w:r>
      <w:r>
        <w:rPr>
          <w:color w:val="231F20"/>
        </w:rPr>
        <w:t>dung chăng? Nhưng tâm tâm sở pháp kia xưa nay vốn đã có xứ an trụ rồi, do vậy không nên vấn nạn.</w:t>
      </w:r>
    </w:p>
    <w:p>
      <w:pPr>
        <w:pStyle w:val="BodyText"/>
        <w:spacing w:line="271" w:lineRule="auto"/>
        <w:ind w:left="393" w:right="127"/>
      </w:pPr>
      <w:r>
        <w:rPr>
          <w:i/>
          <w:color w:val="231F20"/>
        </w:rPr>
        <w:t>Hỏi:</w:t>
      </w:r>
      <w:r>
        <w:rPr>
          <w:i/>
          <w:color w:val="231F20"/>
          <w:spacing w:val="-18"/>
        </w:rPr>
        <w:t> </w:t>
      </w:r>
      <w:r>
        <w:rPr>
          <w:color w:val="231F20"/>
        </w:rPr>
        <w:t>Tâm</w:t>
      </w:r>
      <w:r>
        <w:rPr>
          <w:color w:val="231F20"/>
          <w:spacing w:val="-12"/>
        </w:rPr>
        <w:t> </w:t>
      </w:r>
      <w:r>
        <w:rPr>
          <w:color w:val="231F20"/>
        </w:rPr>
        <w:t>tâm</w:t>
      </w:r>
      <w:r>
        <w:rPr>
          <w:color w:val="231F20"/>
          <w:spacing w:val="-12"/>
        </w:rPr>
        <w:t> </w:t>
      </w:r>
      <w:r>
        <w:rPr>
          <w:color w:val="231F20"/>
        </w:rPr>
        <w:t>sở</w:t>
      </w:r>
      <w:r>
        <w:rPr>
          <w:color w:val="231F20"/>
          <w:spacing w:val="-13"/>
        </w:rPr>
        <w:t> </w:t>
      </w:r>
      <w:r>
        <w:rPr>
          <w:color w:val="231F20"/>
        </w:rPr>
        <w:t>pháp</w:t>
      </w:r>
      <w:r>
        <w:rPr>
          <w:color w:val="231F20"/>
          <w:spacing w:val="-12"/>
        </w:rPr>
        <w:t> </w:t>
      </w:r>
      <w:r>
        <w:rPr>
          <w:color w:val="231F20"/>
        </w:rPr>
        <w:t>như</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3"/>
        </w:rPr>
        <w:t> </w:t>
      </w:r>
      <w:r>
        <w:rPr>
          <w:color w:val="231F20"/>
        </w:rPr>
        <w:t>là</w:t>
      </w:r>
      <w:r>
        <w:rPr>
          <w:color w:val="231F20"/>
          <w:spacing w:val="-12"/>
        </w:rPr>
        <w:t> </w:t>
      </w:r>
      <w:r>
        <w:rPr>
          <w:color w:val="231F20"/>
        </w:rPr>
        <w:t>định,</w:t>
      </w:r>
      <w:r>
        <w:rPr>
          <w:color w:val="231F20"/>
          <w:spacing w:val="-12"/>
        </w:rPr>
        <w:t> </w:t>
      </w:r>
      <w:r>
        <w:rPr>
          <w:color w:val="231F20"/>
        </w:rPr>
        <w:t>còn đối với đối tượng nương dựa cũng định chăng? Nếu nêu như thế là có lỗi gì? Nếu đối với đối tượng nương dựa cũng định, vì sao ở đây chỉ nói đối với đối tượng duyên là định, không nói đối với đối</w:t>
      </w:r>
      <w:r>
        <w:rPr>
          <w:color w:val="231F20"/>
          <w:spacing w:val="-42"/>
        </w:rPr>
        <w:t> </w:t>
      </w:r>
      <w:r>
        <w:rPr>
          <w:color w:val="231F20"/>
        </w:rPr>
        <w:t>tượng nương</w:t>
      </w:r>
      <w:r>
        <w:rPr>
          <w:color w:val="231F20"/>
          <w:spacing w:val="-13"/>
        </w:rPr>
        <w:t> </w:t>
      </w:r>
      <w:r>
        <w:rPr>
          <w:color w:val="231F20"/>
        </w:rPr>
        <w:t>dựa</w:t>
      </w:r>
      <w:r>
        <w:rPr>
          <w:color w:val="231F20"/>
          <w:spacing w:val="-12"/>
        </w:rPr>
        <w:t> </w:t>
      </w:r>
      <w:r>
        <w:rPr>
          <w:color w:val="231F20"/>
        </w:rPr>
        <w:t>là</w:t>
      </w:r>
      <w:r>
        <w:rPr>
          <w:color w:val="231F20"/>
          <w:spacing w:val="-13"/>
        </w:rPr>
        <w:t> </w:t>
      </w:r>
      <w:r>
        <w:rPr>
          <w:color w:val="231F20"/>
        </w:rPr>
        <w:t>định?</w:t>
      </w:r>
      <w:r>
        <w:rPr>
          <w:color w:val="231F20"/>
          <w:spacing w:val="-17"/>
        </w:rPr>
        <w:t> </w:t>
      </w:r>
      <w:r>
        <w:rPr>
          <w:color w:val="231F20"/>
        </w:rPr>
        <w:t>Theo</w:t>
      </w:r>
      <w:r>
        <w:rPr>
          <w:color w:val="231F20"/>
          <w:spacing w:val="-12"/>
        </w:rPr>
        <w:t> </w:t>
      </w:r>
      <w:r>
        <w:rPr>
          <w:color w:val="231F20"/>
        </w:rPr>
        <w:t>chỗ</w:t>
      </w:r>
      <w:r>
        <w:rPr>
          <w:color w:val="231F20"/>
          <w:spacing w:val="-13"/>
        </w:rPr>
        <w:t> </w:t>
      </w:r>
      <w:r>
        <w:rPr>
          <w:color w:val="231F20"/>
        </w:rPr>
        <w:t>Luận</w:t>
      </w:r>
      <w:r>
        <w:rPr>
          <w:color w:val="231F20"/>
          <w:spacing w:val="-12"/>
        </w:rPr>
        <w:t> </w:t>
      </w:r>
      <w:r>
        <w:rPr>
          <w:color w:val="231F20"/>
        </w:rPr>
        <w:t>Phẩm</w:t>
      </w:r>
      <w:r>
        <w:rPr>
          <w:color w:val="231F20"/>
          <w:spacing w:val="-12"/>
        </w:rPr>
        <w:t> </w:t>
      </w:r>
      <w:r>
        <w:rPr>
          <w:color w:val="231F20"/>
        </w:rPr>
        <w:t>Loại</w:t>
      </w:r>
      <w:r>
        <w:rPr>
          <w:color w:val="231F20"/>
          <w:spacing w:val="-18"/>
        </w:rPr>
        <w:t> </w:t>
      </w:r>
      <w:r>
        <w:rPr>
          <w:color w:val="231F20"/>
        </w:rPr>
        <w:t>Túc</w:t>
      </w:r>
      <w:r>
        <w:rPr>
          <w:color w:val="231F20"/>
          <w:spacing w:val="-12"/>
        </w:rPr>
        <w:t> </w:t>
      </w:r>
      <w:r>
        <w:rPr>
          <w:color w:val="231F20"/>
        </w:rPr>
        <w:t>nói</w:t>
      </w:r>
      <w:r>
        <w:rPr>
          <w:color w:val="231F20"/>
          <w:spacing w:val="-13"/>
        </w:rPr>
        <w:t> </w:t>
      </w:r>
      <w:r>
        <w:rPr>
          <w:color w:val="231F20"/>
        </w:rPr>
        <w:t>làm</w:t>
      </w:r>
      <w:r>
        <w:rPr>
          <w:color w:val="231F20"/>
          <w:spacing w:val="-12"/>
        </w:rPr>
        <w:t> </w:t>
      </w:r>
      <w:r>
        <w:rPr>
          <w:color w:val="231F20"/>
        </w:rPr>
        <w:t>sao</w:t>
      </w:r>
      <w:r>
        <w:rPr>
          <w:color w:val="231F20"/>
          <w:spacing w:val="-12"/>
        </w:rPr>
        <w:t> </w:t>
      </w:r>
      <w:r>
        <w:rPr>
          <w:color w:val="231F20"/>
        </w:rPr>
        <w:t>thông suốt?</w:t>
      </w:r>
      <w:r>
        <w:rPr>
          <w:color w:val="231F20"/>
          <w:spacing w:val="7"/>
        </w:rPr>
        <w:t> </w:t>
      </w:r>
      <w:r>
        <w:rPr>
          <w:color w:val="231F20"/>
        </w:rPr>
        <w:t>Như</w:t>
      </w:r>
      <w:r>
        <w:rPr>
          <w:color w:val="231F20"/>
          <w:spacing w:val="8"/>
        </w:rPr>
        <w:t> </w:t>
      </w:r>
      <w:r>
        <w:rPr>
          <w:color w:val="231F20"/>
        </w:rPr>
        <w:t>nói:</w:t>
      </w:r>
      <w:r>
        <w:rPr>
          <w:color w:val="231F20"/>
          <w:spacing w:val="3"/>
        </w:rPr>
        <w:t> </w:t>
      </w:r>
      <w:r>
        <w:rPr>
          <w:color w:val="231F20"/>
        </w:rPr>
        <w:t>Thế</w:t>
      </w:r>
      <w:r>
        <w:rPr>
          <w:color w:val="231F20"/>
          <w:spacing w:val="7"/>
        </w:rPr>
        <w:t> </w:t>
      </w:r>
      <w:r>
        <w:rPr>
          <w:color w:val="231F20"/>
        </w:rPr>
        <w:t>nào</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pháp</w:t>
      </w:r>
      <w:r>
        <w:rPr>
          <w:color w:val="231F20"/>
          <w:spacing w:val="7"/>
        </w:rPr>
        <w:t> </w:t>
      </w:r>
      <w:r>
        <w:rPr>
          <w:color w:val="231F20"/>
        </w:rPr>
        <w:t>cùng</w:t>
      </w:r>
      <w:r>
        <w:rPr>
          <w:color w:val="231F20"/>
          <w:spacing w:val="8"/>
        </w:rPr>
        <w:t> </w:t>
      </w:r>
      <w:r>
        <w:rPr>
          <w:color w:val="231F20"/>
        </w:rPr>
        <w:t>có?</w:t>
      </w:r>
      <w:r>
        <w:rPr>
          <w:color w:val="231F20"/>
          <w:spacing w:val="8"/>
        </w:rPr>
        <w:t> </w:t>
      </w:r>
      <w:r>
        <w:rPr>
          <w:color w:val="231F20"/>
        </w:rPr>
        <w:t>Là</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pháp</w:t>
      </w:r>
      <w:r>
        <w:rPr>
          <w:color w:val="231F20"/>
          <w:spacing w:val="8"/>
        </w:rPr>
        <w:t> </w:t>
      </w:r>
      <w:r>
        <w:rPr>
          <w:color w:val="231F20"/>
        </w:rPr>
        <w:t>hữu</w:t>
      </w:r>
      <w:r>
        <w:rPr>
          <w:color w:val="231F20"/>
          <w:spacing w:val="8"/>
        </w:rPr>
        <w:t> </w:t>
      </w:r>
      <w:r>
        <w:rPr>
          <w:color w:val="231F20"/>
        </w:rPr>
        <w:t>lậu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và</w:t>
      </w:r>
      <w:r>
        <w:rPr>
          <w:color w:val="231F20"/>
          <w:spacing w:val="-8"/>
        </w:rPr>
        <w:t> </w:t>
      </w:r>
      <w:r>
        <w:rPr>
          <w:color w:val="231F20"/>
        </w:rPr>
        <w:t>pháp</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pháp</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cùng</w:t>
      </w:r>
      <w:r>
        <w:rPr>
          <w:color w:val="231F20"/>
          <w:spacing w:val="-8"/>
        </w:rPr>
        <w:t> </w:t>
      </w:r>
      <w:r>
        <w:rPr>
          <w:color w:val="231F20"/>
        </w:rPr>
        <w:t>sinh.</w:t>
      </w:r>
      <w:r>
        <w:rPr>
          <w:color w:val="231F20"/>
          <w:spacing w:val="-7"/>
        </w:rPr>
        <w:t> </w:t>
      </w:r>
      <w:r>
        <w:rPr>
          <w:color w:val="231F20"/>
        </w:rPr>
        <w:t>Nếu</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đối</w:t>
      </w:r>
      <w:r>
        <w:rPr>
          <w:color w:val="231F20"/>
          <w:spacing w:val="-7"/>
        </w:rPr>
        <w:t> </w:t>
      </w:r>
      <w:r>
        <w:rPr>
          <w:color w:val="231F20"/>
        </w:rPr>
        <w:t>tượng</w:t>
      </w:r>
      <w:r>
        <w:rPr>
          <w:color w:val="231F20"/>
          <w:spacing w:val="-7"/>
        </w:rPr>
        <w:t> </w:t>
      </w:r>
      <w:r>
        <w:rPr>
          <w:color w:val="231F20"/>
        </w:rPr>
        <w:t>nương dựa không định thì đối với đối tượng duyên làm sao định? Nên chỉ đối với đối tượng nương dựa là không định chăng?</w:t>
      </w:r>
    </w:p>
    <w:p>
      <w:pPr>
        <w:pStyle w:val="BodyText"/>
        <w:spacing w:line="273" w:lineRule="auto" w:before="111"/>
        <w:ind w:right="411"/>
      </w:pPr>
      <w:r>
        <w:rPr>
          <w:i/>
          <w:color w:val="231F20"/>
        </w:rPr>
        <w:t>Đáp: </w:t>
      </w:r>
      <w:r>
        <w:rPr>
          <w:color w:val="231F20"/>
        </w:rPr>
        <w:t>Đối với đối tượng nương dựa cũng định. Nhưng tâm tâm sở pháp ở đời vị lai cách xa với nơi đối tượng nương dựa, còn hiện tại thì đều định, quá khứ lại xa.</w:t>
      </w:r>
    </w:p>
    <w:p>
      <w:pPr>
        <w:pStyle w:val="BodyText"/>
        <w:spacing w:before="111"/>
        <w:ind w:left="677" w:firstLine="0"/>
      </w:pPr>
      <w:r>
        <w:rPr>
          <w:color w:val="231F20"/>
        </w:rPr>
        <w:t>Có thuyết nói: Ở đời vị lai cách xa nơi đối tượng nương dựa.</w:t>
      </w:r>
    </w:p>
    <w:p>
      <w:pPr>
        <w:pStyle w:val="BodyText"/>
        <w:spacing w:before="41"/>
        <w:ind w:firstLine="0"/>
      </w:pPr>
      <w:r>
        <w:rPr>
          <w:color w:val="231F20"/>
        </w:rPr>
        <w:t>Hiện tại, quá khứ cũng đều cùng có với đối tượng nương dựa.</w:t>
      </w:r>
    </w:p>
    <w:p>
      <w:pPr>
        <w:pStyle w:val="BodyText"/>
        <w:spacing w:before="154"/>
        <w:ind w:left="677" w:firstLine="0"/>
      </w:pPr>
      <w:r>
        <w:rPr>
          <w:color w:val="231F20"/>
        </w:rPr>
        <w:t>Có thuyết cho: Ba đời đều cùng định với đối tượng nương dựa.</w:t>
      </w:r>
    </w:p>
    <w:p>
      <w:pPr>
        <w:pStyle w:val="BodyText"/>
        <w:spacing w:before="154"/>
        <w:ind w:left="677" w:firstLine="0"/>
      </w:pPr>
      <w:r>
        <w:rPr>
          <w:i/>
          <w:color w:val="231F20"/>
        </w:rPr>
        <w:t>Hỏi: </w:t>
      </w:r>
      <w:r>
        <w:rPr>
          <w:color w:val="231F20"/>
        </w:rPr>
        <w:t>Nếu thế vì sao trong đây không nói đến?</w:t>
      </w:r>
    </w:p>
    <w:p>
      <w:pPr>
        <w:pStyle w:val="BodyText"/>
        <w:spacing w:line="273" w:lineRule="auto" w:before="155"/>
        <w:ind w:right="410"/>
      </w:pPr>
      <w:r>
        <w:rPr>
          <w:i/>
          <w:color w:val="231F20"/>
        </w:rPr>
        <w:t>Đáp: </w:t>
      </w:r>
      <w:r>
        <w:rPr>
          <w:color w:val="231F20"/>
        </w:rPr>
        <w:t>Trong đây chỉ muốn nói đến sự ghi nhớ lại những việc vốn đã làm là đối tượng được ghi nhớ là đối tượng duyên chứ</w:t>
      </w:r>
      <w:r>
        <w:rPr>
          <w:color w:val="231F20"/>
          <w:spacing w:val="-42"/>
        </w:rPr>
        <w:t> </w:t>
      </w:r>
      <w:r>
        <w:rPr>
          <w:color w:val="231F20"/>
        </w:rPr>
        <w:t>không phải là đối tượng nương dựa.</w:t>
      </w:r>
    </w:p>
    <w:p>
      <w:pPr>
        <w:pStyle w:val="BodyText"/>
        <w:spacing w:before="111"/>
        <w:ind w:left="677" w:firstLine="0"/>
      </w:pPr>
      <w:r>
        <w:rPr>
          <w:i/>
          <w:color w:val="231F20"/>
        </w:rPr>
        <w:t>Hỏi: </w:t>
      </w:r>
      <w:r>
        <w:rPr>
          <w:color w:val="231F20"/>
        </w:rPr>
        <w:t>Thuyết của Luận Phẩm Loại Túc nêu làm sao thông suốt?</w:t>
      </w:r>
    </w:p>
    <w:p>
      <w:pPr>
        <w:pStyle w:val="BodyText"/>
        <w:spacing w:line="273" w:lineRule="auto" w:before="154"/>
        <w:ind w:right="410"/>
      </w:pPr>
      <w:r>
        <w:rPr>
          <w:i/>
          <w:color w:val="231F20"/>
        </w:rPr>
        <w:t>Đáp: </w:t>
      </w:r>
      <w:r>
        <w:rPr>
          <w:color w:val="231F20"/>
        </w:rPr>
        <w:t>Đoạn văn kia nên nói thế này: Thế nào là có pháp cùng có? Là tất cả pháp hữu vi. Nhưng không nói như thế, vì văn kia là chỉ rõ về Thánh đạo có công dụng, không nói không công dụng, nên không mâu thuẫn nhau.</w:t>
      </w:r>
    </w:p>
    <w:p>
      <w:pPr>
        <w:pStyle w:val="BodyText"/>
        <w:spacing w:line="273" w:lineRule="auto" w:before="110"/>
        <w:ind w:right="411"/>
      </w:pPr>
      <w:r>
        <w:rPr>
          <w:color w:val="231F20"/>
        </w:rPr>
        <w:t>Có thuyết nêu: Đoạn văn kia chỉ rõ về Thánh đạo, dựa vào sức của người khác mà được, nương vào sức của người khác mà khởi, nên chỉ nói cùng với pháp hữu lậu cùng sinh.</w:t>
      </w:r>
    </w:p>
    <w:p>
      <w:pPr>
        <w:pStyle w:val="BodyText"/>
        <w:spacing w:line="273" w:lineRule="auto" w:before="111"/>
        <w:ind w:right="410"/>
      </w:pPr>
      <w:r>
        <w:rPr>
          <w:i/>
          <w:color w:val="231F20"/>
        </w:rPr>
        <w:t>Hỏi:</w:t>
      </w:r>
      <w:r>
        <w:rPr>
          <w:i/>
          <w:color w:val="231F20"/>
          <w:spacing w:val="-6"/>
        </w:rPr>
        <w:t> </w:t>
      </w:r>
      <w:r>
        <w:rPr>
          <w:color w:val="231F20"/>
        </w:rPr>
        <w:t>Nếu</w:t>
      </w:r>
      <w:r>
        <w:rPr>
          <w:color w:val="231F20"/>
          <w:spacing w:val="-5"/>
        </w:rPr>
        <w:t> </w:t>
      </w:r>
      <w:r>
        <w:rPr>
          <w:color w:val="231F20"/>
        </w:rPr>
        <w:t>tâm</w:t>
      </w:r>
      <w:r>
        <w:rPr>
          <w:color w:val="231F20"/>
          <w:spacing w:val="-6"/>
        </w:rPr>
        <w:t> </w:t>
      </w:r>
      <w:r>
        <w:rPr>
          <w:color w:val="231F20"/>
        </w:rPr>
        <w:t>tâm</w:t>
      </w:r>
      <w:r>
        <w:rPr>
          <w:color w:val="231F20"/>
          <w:spacing w:val="-5"/>
        </w:rPr>
        <w:t> </w:t>
      </w:r>
      <w:r>
        <w:rPr>
          <w:color w:val="231F20"/>
        </w:rPr>
        <w:t>sở</w:t>
      </w:r>
      <w:r>
        <w:rPr>
          <w:color w:val="231F20"/>
          <w:spacing w:val="-6"/>
        </w:rPr>
        <w:t> </w:t>
      </w:r>
      <w:r>
        <w:rPr>
          <w:color w:val="231F20"/>
        </w:rPr>
        <w:t>pháp</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đối</w:t>
      </w:r>
      <w:r>
        <w:rPr>
          <w:color w:val="231F20"/>
          <w:spacing w:val="-5"/>
        </w:rPr>
        <w:t> </w:t>
      </w:r>
      <w:r>
        <w:rPr>
          <w:color w:val="231F20"/>
        </w:rPr>
        <w:t>tượng</w:t>
      </w:r>
      <w:r>
        <w:rPr>
          <w:color w:val="231F20"/>
          <w:spacing w:val="-6"/>
        </w:rPr>
        <w:t> </w:t>
      </w:r>
      <w:r>
        <w:rPr>
          <w:color w:val="231F20"/>
        </w:rPr>
        <w:t>duyên</w:t>
      </w:r>
      <w:r>
        <w:rPr>
          <w:color w:val="231F20"/>
          <w:spacing w:val="-5"/>
        </w:rPr>
        <w:t> </w:t>
      </w:r>
      <w:r>
        <w:rPr>
          <w:color w:val="231F20"/>
        </w:rPr>
        <w:t>là</w:t>
      </w:r>
      <w:r>
        <w:rPr>
          <w:color w:val="231F20"/>
          <w:spacing w:val="-6"/>
        </w:rPr>
        <w:t> </w:t>
      </w:r>
      <w:r>
        <w:rPr>
          <w:color w:val="231F20"/>
        </w:rPr>
        <w:t>định,</w:t>
      </w:r>
      <w:r>
        <w:rPr>
          <w:color w:val="231F20"/>
          <w:spacing w:val="-5"/>
        </w:rPr>
        <w:t> </w:t>
      </w:r>
      <w:r>
        <w:rPr>
          <w:color w:val="231F20"/>
        </w:rPr>
        <w:t>đối với đối tượng nương dựa cũng là định, thì chúng ở nơi phần vị nào nhận lấy đối tượng duyên? Là ở lúc sinh hay là ở lúc diệt? Nếu như nêu</w:t>
      </w:r>
      <w:r>
        <w:rPr>
          <w:color w:val="231F20"/>
          <w:spacing w:val="-10"/>
        </w:rPr>
        <w:t> </w:t>
      </w:r>
      <w:r>
        <w:rPr>
          <w:color w:val="231F20"/>
        </w:rPr>
        <w:t>như</w:t>
      </w:r>
      <w:r>
        <w:rPr>
          <w:color w:val="231F20"/>
          <w:spacing w:val="-10"/>
        </w:rPr>
        <w:t> </w:t>
      </w:r>
      <w:r>
        <w:rPr>
          <w:color w:val="231F20"/>
        </w:rPr>
        <w:t>thế</w:t>
      </w:r>
      <w:r>
        <w:rPr>
          <w:color w:val="231F20"/>
          <w:spacing w:val="-9"/>
        </w:rPr>
        <w:t> </w:t>
      </w:r>
      <w:r>
        <w:rPr>
          <w:color w:val="231F20"/>
        </w:rPr>
        <w:t>là</w:t>
      </w:r>
      <w:r>
        <w:rPr>
          <w:color w:val="231F20"/>
          <w:spacing w:val="-10"/>
        </w:rPr>
        <w:t> </w:t>
      </w:r>
      <w:r>
        <w:rPr>
          <w:color w:val="231F20"/>
        </w:rPr>
        <w:t>có</w:t>
      </w:r>
      <w:r>
        <w:rPr>
          <w:color w:val="231F20"/>
          <w:spacing w:val="-10"/>
        </w:rPr>
        <w:t> </w:t>
      </w:r>
      <w:r>
        <w:rPr>
          <w:color w:val="231F20"/>
        </w:rPr>
        <w:t>lỗi</w:t>
      </w:r>
      <w:r>
        <w:rPr>
          <w:color w:val="231F20"/>
          <w:spacing w:val="-9"/>
        </w:rPr>
        <w:t> </w:t>
      </w:r>
      <w:r>
        <w:rPr>
          <w:color w:val="231F20"/>
        </w:rPr>
        <w:t>gì?</w:t>
      </w:r>
      <w:r>
        <w:rPr>
          <w:color w:val="231F20"/>
          <w:spacing w:val="-10"/>
        </w:rPr>
        <w:t> </w:t>
      </w:r>
      <w:r>
        <w:rPr>
          <w:color w:val="231F20"/>
        </w:rPr>
        <w:t>Nếu</w:t>
      </w:r>
      <w:r>
        <w:rPr>
          <w:color w:val="231F20"/>
          <w:spacing w:val="-10"/>
        </w:rPr>
        <w:t> </w:t>
      </w:r>
      <w:r>
        <w:rPr>
          <w:color w:val="231F20"/>
        </w:rPr>
        <w:t>là</w:t>
      </w:r>
      <w:r>
        <w:rPr>
          <w:color w:val="231F20"/>
          <w:spacing w:val="-9"/>
        </w:rPr>
        <w:t> </w:t>
      </w:r>
      <w:r>
        <w:rPr>
          <w:color w:val="231F20"/>
        </w:rPr>
        <w:t>lúc</w:t>
      </w:r>
      <w:r>
        <w:rPr>
          <w:color w:val="231F20"/>
          <w:spacing w:val="-10"/>
        </w:rPr>
        <w:t> </w:t>
      </w:r>
      <w:r>
        <w:rPr>
          <w:color w:val="231F20"/>
        </w:rPr>
        <w:t>sinh,</w:t>
      </w:r>
      <w:r>
        <w:rPr>
          <w:color w:val="231F20"/>
          <w:spacing w:val="-10"/>
        </w:rPr>
        <w:t> </w:t>
      </w:r>
      <w:r>
        <w:rPr>
          <w:color w:val="231F20"/>
        </w:rPr>
        <w:t>khi</w:t>
      </w:r>
      <w:r>
        <w:rPr>
          <w:color w:val="231F20"/>
          <w:spacing w:val="-9"/>
        </w:rPr>
        <w:t> </w:t>
      </w:r>
      <w:r>
        <w:rPr>
          <w:color w:val="231F20"/>
        </w:rPr>
        <w:t>sinh</w:t>
      </w:r>
      <w:r>
        <w:rPr>
          <w:color w:val="231F20"/>
          <w:spacing w:val="-10"/>
        </w:rPr>
        <w:t> </w:t>
      </w:r>
      <w:r>
        <w:rPr>
          <w:color w:val="231F20"/>
        </w:rPr>
        <w:t>ở</w:t>
      </w:r>
      <w:r>
        <w:rPr>
          <w:color w:val="231F20"/>
          <w:spacing w:val="-9"/>
        </w:rPr>
        <w:t> </w:t>
      </w:r>
      <w:r>
        <w:rPr>
          <w:color w:val="231F20"/>
        </w:rPr>
        <w:t>đời</w:t>
      </w:r>
      <w:r>
        <w:rPr>
          <w:color w:val="231F20"/>
          <w:spacing w:val="-10"/>
        </w:rPr>
        <w:t> </w:t>
      </w:r>
      <w:r>
        <w:rPr>
          <w:color w:val="231F20"/>
        </w:rPr>
        <w:t>vị</w:t>
      </w:r>
      <w:r>
        <w:rPr>
          <w:color w:val="231F20"/>
          <w:spacing w:val="-10"/>
        </w:rPr>
        <w:t> </w:t>
      </w:r>
      <w:r>
        <w:rPr>
          <w:color w:val="231F20"/>
        </w:rPr>
        <w:t>lai,</w:t>
      </w:r>
      <w:r>
        <w:rPr>
          <w:color w:val="231F20"/>
          <w:spacing w:val="-9"/>
        </w:rPr>
        <w:t> </w:t>
      </w:r>
      <w:r>
        <w:rPr>
          <w:color w:val="231F20"/>
        </w:rPr>
        <w:t>làm</w:t>
      </w:r>
      <w:r>
        <w:rPr>
          <w:color w:val="231F20"/>
          <w:spacing w:val="-10"/>
        </w:rPr>
        <w:t> </w:t>
      </w:r>
      <w:r>
        <w:rPr>
          <w:color w:val="231F20"/>
        </w:rPr>
        <w:t>sao pháp vị lai có thể có được chỗ tạo tác? Nếu là lúc diệt, khi diệt các pháp đều suy thoái, tan hoại, làm sao ở phần vị này có thể nhận lấy đối tượng 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nói là lúc diệt.</w:t>
      </w:r>
    </w:p>
    <w:p>
      <w:pPr>
        <w:pStyle w:val="BodyText"/>
        <w:spacing w:line="273" w:lineRule="auto" w:before="154"/>
        <w:ind w:left="393" w:right="127"/>
      </w:pPr>
      <w:r>
        <w:rPr>
          <w:i/>
          <w:color w:val="231F20"/>
        </w:rPr>
        <w:t>Hỏi: </w:t>
      </w:r>
      <w:r>
        <w:rPr>
          <w:color w:val="231F20"/>
        </w:rPr>
        <w:t>Thế nào là pháp suy thoái, tan hoại, có khả năng nhận lấy đối tượng duyên?</w:t>
      </w:r>
    </w:p>
    <w:p>
      <w:pPr>
        <w:pStyle w:val="BodyText"/>
        <w:spacing w:line="273" w:lineRule="auto" w:before="112"/>
        <w:ind w:left="393" w:right="127"/>
      </w:pPr>
      <w:r>
        <w:rPr>
          <w:i/>
          <w:color w:val="231F20"/>
        </w:rPr>
        <w:t>Đáp: </w:t>
      </w:r>
      <w:r>
        <w:rPr>
          <w:color w:val="231F20"/>
        </w:rPr>
        <w:t>Vì tánh của các pháp hữu vi là yếu kém, không tự dựa vào</w:t>
      </w:r>
      <w:r>
        <w:rPr>
          <w:color w:val="231F20"/>
          <w:spacing w:val="-9"/>
        </w:rPr>
        <w:t> </w:t>
      </w:r>
      <w:r>
        <w:rPr>
          <w:color w:val="231F20"/>
        </w:rPr>
        <w:t>mình,</w:t>
      </w:r>
      <w:r>
        <w:rPr>
          <w:color w:val="231F20"/>
          <w:spacing w:val="-9"/>
        </w:rPr>
        <w:t> </w:t>
      </w:r>
      <w:r>
        <w:rPr>
          <w:color w:val="231F20"/>
        </w:rPr>
        <w:t>phải</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cái</w:t>
      </w:r>
      <w:r>
        <w:rPr>
          <w:color w:val="231F20"/>
          <w:spacing w:val="-9"/>
        </w:rPr>
        <w:t> </w:t>
      </w:r>
      <w:r>
        <w:rPr>
          <w:color w:val="231F20"/>
        </w:rPr>
        <w:t>khác</w:t>
      </w:r>
      <w:r>
        <w:rPr>
          <w:color w:val="231F20"/>
          <w:spacing w:val="-9"/>
        </w:rPr>
        <w:t> </w:t>
      </w:r>
      <w:r>
        <w:rPr>
          <w:color w:val="231F20"/>
        </w:rPr>
        <w:t>để</w:t>
      </w:r>
      <w:r>
        <w:rPr>
          <w:color w:val="231F20"/>
          <w:spacing w:val="-9"/>
        </w:rPr>
        <w:t> </w:t>
      </w:r>
      <w:r>
        <w:rPr>
          <w:color w:val="231F20"/>
        </w:rPr>
        <w:t>chuyển</w:t>
      </w:r>
      <w:r>
        <w:rPr>
          <w:color w:val="231F20"/>
          <w:spacing w:val="-9"/>
        </w:rPr>
        <w:t> </w:t>
      </w:r>
      <w:r>
        <w:rPr>
          <w:color w:val="231F20"/>
        </w:rPr>
        <w:t>biến,</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spacing w:val="-4"/>
        </w:rPr>
        <w:t>tác </w:t>
      </w:r>
      <w:r>
        <w:rPr>
          <w:color w:val="231F20"/>
        </w:rPr>
        <w:t>dụng, không tự tại, tùy thuộc ở phần vị nào đó. Nếu gặp nơi nương dựa</w:t>
      </w:r>
      <w:r>
        <w:rPr>
          <w:color w:val="231F20"/>
          <w:spacing w:val="-6"/>
        </w:rPr>
        <w:t> </w:t>
      </w:r>
      <w:r>
        <w:rPr>
          <w:color w:val="231F20"/>
        </w:rPr>
        <w:t>và</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hòa</w:t>
      </w:r>
      <w:r>
        <w:rPr>
          <w:color w:val="231F20"/>
          <w:spacing w:val="-6"/>
        </w:rPr>
        <w:t> </w:t>
      </w:r>
      <w:r>
        <w:rPr>
          <w:color w:val="231F20"/>
        </w:rPr>
        <w:t>hợp,</w:t>
      </w:r>
      <w:r>
        <w:rPr>
          <w:color w:val="231F20"/>
          <w:spacing w:val="-6"/>
        </w:rPr>
        <w:t> </w:t>
      </w:r>
      <w:r>
        <w:rPr>
          <w:color w:val="231F20"/>
        </w:rPr>
        <w:t>tức</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phần</w:t>
      </w:r>
      <w:r>
        <w:rPr>
          <w:color w:val="231F20"/>
          <w:spacing w:val="-6"/>
        </w:rPr>
        <w:t> </w:t>
      </w:r>
      <w:r>
        <w:rPr>
          <w:color w:val="231F20"/>
        </w:rPr>
        <w:t>vị</w:t>
      </w:r>
      <w:r>
        <w:rPr>
          <w:color w:val="231F20"/>
          <w:spacing w:val="-6"/>
        </w:rPr>
        <w:t> </w:t>
      </w:r>
      <w:r>
        <w:rPr>
          <w:color w:val="231F20"/>
        </w:rPr>
        <w:t>kia</w:t>
      </w:r>
      <w:r>
        <w:rPr>
          <w:color w:val="231F20"/>
          <w:spacing w:val="-6"/>
        </w:rPr>
        <w:t> </w:t>
      </w:r>
      <w:r>
        <w:rPr>
          <w:color w:val="231F20"/>
        </w:rPr>
        <w:t>có</w:t>
      </w:r>
      <w:r>
        <w:rPr>
          <w:color w:val="231F20"/>
          <w:spacing w:val="-6"/>
        </w:rPr>
        <w:t> </w:t>
      </w:r>
      <w:r>
        <w:rPr>
          <w:color w:val="231F20"/>
        </w:rPr>
        <w:t>khả</w:t>
      </w:r>
      <w:r>
        <w:rPr>
          <w:color w:val="231F20"/>
          <w:spacing w:val="-6"/>
        </w:rPr>
        <w:t> </w:t>
      </w:r>
      <w:r>
        <w:rPr>
          <w:color w:val="231F20"/>
          <w:spacing w:val="-4"/>
        </w:rPr>
        <w:t>năng </w:t>
      </w:r>
      <w:r>
        <w:rPr>
          <w:color w:val="231F20"/>
        </w:rPr>
        <w:t>nhận</w:t>
      </w:r>
      <w:r>
        <w:rPr>
          <w:color w:val="231F20"/>
          <w:spacing w:val="-11"/>
        </w:rPr>
        <w:t> </w:t>
      </w:r>
      <w:r>
        <w:rPr>
          <w:color w:val="231F20"/>
        </w:rPr>
        <w:t>lấy</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chỉ</w:t>
      </w:r>
      <w:r>
        <w:rPr>
          <w:color w:val="231F20"/>
          <w:spacing w:val="-11"/>
        </w:rPr>
        <w:t> </w:t>
      </w:r>
      <w:r>
        <w:rPr>
          <w:color w:val="231F20"/>
        </w:rPr>
        <w:t>đối</w:t>
      </w:r>
      <w:r>
        <w:rPr>
          <w:color w:val="231F20"/>
          <w:spacing w:val="-11"/>
        </w:rPr>
        <w:t> </w:t>
      </w:r>
      <w:r>
        <w:rPr>
          <w:color w:val="231F20"/>
        </w:rPr>
        <w:t>với</w:t>
      </w:r>
      <w:r>
        <w:rPr>
          <w:color w:val="231F20"/>
          <w:spacing w:val="-10"/>
        </w:rPr>
        <w:t> </w:t>
      </w:r>
      <w:r>
        <w:rPr>
          <w:color w:val="231F20"/>
        </w:rPr>
        <w:t>khi</w:t>
      </w:r>
      <w:r>
        <w:rPr>
          <w:color w:val="231F20"/>
          <w:spacing w:val="-11"/>
        </w:rPr>
        <w:t> </w:t>
      </w:r>
      <w:r>
        <w:rPr>
          <w:color w:val="231F20"/>
        </w:rPr>
        <w:t>diệt</w:t>
      </w:r>
      <w:r>
        <w:rPr>
          <w:color w:val="231F20"/>
          <w:spacing w:val="-11"/>
        </w:rPr>
        <w:t> </w:t>
      </w:r>
      <w:r>
        <w:rPr>
          <w:color w:val="231F20"/>
        </w:rPr>
        <w:t>mới</w:t>
      </w:r>
      <w:r>
        <w:rPr>
          <w:color w:val="231F20"/>
          <w:spacing w:val="-11"/>
        </w:rPr>
        <w:t> </w:t>
      </w:r>
      <w:r>
        <w:rPr>
          <w:color w:val="231F20"/>
        </w:rPr>
        <w:t>có</w:t>
      </w:r>
      <w:r>
        <w:rPr>
          <w:color w:val="231F20"/>
          <w:spacing w:val="-11"/>
        </w:rPr>
        <w:t> </w:t>
      </w:r>
      <w:r>
        <w:rPr>
          <w:color w:val="231F20"/>
        </w:rPr>
        <w:t>sự</w:t>
      </w:r>
      <w:r>
        <w:rPr>
          <w:color w:val="231F20"/>
          <w:spacing w:val="-11"/>
        </w:rPr>
        <w:t> </w:t>
      </w:r>
      <w:r>
        <w:rPr>
          <w:color w:val="231F20"/>
        </w:rPr>
        <w:t>hòa</w:t>
      </w:r>
      <w:r>
        <w:rPr>
          <w:color w:val="231F20"/>
          <w:spacing w:val="-11"/>
        </w:rPr>
        <w:t> </w:t>
      </w:r>
      <w:r>
        <w:rPr>
          <w:color w:val="231F20"/>
        </w:rPr>
        <w:t>hợp</w:t>
      </w:r>
      <w:r>
        <w:rPr>
          <w:color w:val="231F20"/>
          <w:spacing w:val="-10"/>
        </w:rPr>
        <w:t> </w:t>
      </w:r>
      <w:r>
        <w:rPr>
          <w:color w:val="231F20"/>
          <w:spacing w:val="-8"/>
        </w:rPr>
        <w:t>này.</w:t>
      </w:r>
    </w:p>
    <w:p>
      <w:pPr>
        <w:pStyle w:val="BodyText"/>
        <w:spacing w:line="273" w:lineRule="auto" w:before="109"/>
        <w:ind w:left="393" w:right="127"/>
      </w:pP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8"/>
        </w:rPr>
        <w:t> </w:t>
      </w:r>
      <w:r>
        <w:rPr>
          <w:color w:val="231F20"/>
        </w:rPr>
        <w:t>Lúc</w:t>
      </w:r>
      <w:r>
        <w:rPr>
          <w:color w:val="231F20"/>
          <w:spacing w:val="-8"/>
        </w:rPr>
        <w:t> </w:t>
      </w:r>
      <w:r>
        <w:rPr>
          <w:color w:val="231F20"/>
        </w:rPr>
        <w:t>sinh</w:t>
      </w:r>
      <w:r>
        <w:rPr>
          <w:color w:val="231F20"/>
          <w:spacing w:val="-8"/>
        </w:rPr>
        <w:t> </w:t>
      </w:r>
      <w:r>
        <w:rPr>
          <w:color w:val="231F20"/>
        </w:rPr>
        <w:t>là</w:t>
      </w:r>
      <w:r>
        <w:rPr>
          <w:color w:val="231F20"/>
          <w:spacing w:val="-9"/>
        </w:rPr>
        <w:t> </w:t>
      </w:r>
      <w:r>
        <w:rPr>
          <w:color w:val="231F20"/>
        </w:rPr>
        <w:t>đời</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vì</w:t>
      </w:r>
      <w:r>
        <w:rPr>
          <w:color w:val="231F20"/>
          <w:spacing w:val="-8"/>
        </w:rPr>
        <w:t> </w:t>
      </w:r>
      <w:r>
        <w:rPr>
          <w:color w:val="231F20"/>
        </w:rPr>
        <w:t>các</w:t>
      </w:r>
      <w:r>
        <w:rPr>
          <w:color w:val="231F20"/>
          <w:spacing w:val="-9"/>
        </w:rPr>
        <w:t> </w:t>
      </w:r>
      <w:r>
        <w:rPr>
          <w:color w:val="231F20"/>
        </w:rPr>
        <w:t>pháp</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không</w:t>
      </w:r>
      <w:r>
        <w:rPr>
          <w:color w:val="231F20"/>
          <w:spacing w:val="-8"/>
        </w:rPr>
        <w:t> </w:t>
      </w:r>
      <w:r>
        <w:rPr>
          <w:color w:val="231F20"/>
        </w:rPr>
        <w:t>có tác</w:t>
      </w:r>
      <w:r>
        <w:rPr>
          <w:color w:val="231F20"/>
          <w:spacing w:val="-5"/>
        </w:rPr>
        <w:t> </w:t>
      </w:r>
      <w:r>
        <w:rPr>
          <w:color w:val="231F20"/>
        </w:rPr>
        <w:t>dụng,</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5"/>
        </w:rPr>
        <w:t> </w:t>
      </w:r>
      <w:r>
        <w:rPr>
          <w:color w:val="231F20"/>
        </w:rPr>
        <w:t>nhận</w:t>
      </w:r>
      <w:r>
        <w:rPr>
          <w:color w:val="231F20"/>
          <w:spacing w:val="-5"/>
        </w:rPr>
        <w:t> </w:t>
      </w:r>
      <w:r>
        <w:rPr>
          <w:color w:val="231F20"/>
        </w:rPr>
        <w:t>lấy</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Lúc</w:t>
      </w:r>
      <w:r>
        <w:rPr>
          <w:color w:val="231F20"/>
          <w:spacing w:val="-5"/>
        </w:rPr>
        <w:t> </w:t>
      </w:r>
      <w:r>
        <w:rPr>
          <w:color w:val="231F20"/>
        </w:rPr>
        <w:t>diệt là đời hiện tại, vì các pháp hiện tại có tác dụng, do vậy có khả năng nhận lấy đối tượng duyên. Nếu lúc diệt không nhận lấy đối tượng duyên,</w:t>
      </w:r>
      <w:r>
        <w:rPr>
          <w:color w:val="231F20"/>
          <w:spacing w:val="-7"/>
        </w:rPr>
        <w:t> </w:t>
      </w:r>
      <w:r>
        <w:rPr>
          <w:color w:val="231F20"/>
        </w:rPr>
        <w:t>thì</w:t>
      </w:r>
      <w:r>
        <w:rPr>
          <w:color w:val="231F20"/>
          <w:spacing w:val="-5"/>
        </w:rPr>
        <w:t> </w:t>
      </w:r>
      <w:r>
        <w:rPr>
          <w:color w:val="231F20"/>
        </w:rPr>
        <w:t>tâm</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pháp</w:t>
      </w:r>
      <w:r>
        <w:rPr>
          <w:color w:val="231F20"/>
          <w:spacing w:val="-6"/>
        </w:rPr>
        <w:t> </w:t>
      </w:r>
      <w:r>
        <w:rPr>
          <w:color w:val="231F20"/>
        </w:rPr>
        <w:t>hoàn</w:t>
      </w:r>
      <w:r>
        <w:rPr>
          <w:color w:val="231F20"/>
          <w:spacing w:val="-6"/>
        </w:rPr>
        <w:t> </w:t>
      </w:r>
      <w:r>
        <w:rPr>
          <w:color w:val="231F20"/>
        </w:rPr>
        <w:t>toàn</w:t>
      </w:r>
      <w:r>
        <w:rPr>
          <w:color w:val="231F20"/>
          <w:spacing w:val="-5"/>
        </w:rPr>
        <w:t> </w:t>
      </w:r>
      <w:r>
        <w:rPr>
          <w:color w:val="231F20"/>
        </w:rPr>
        <w:t>không</w:t>
      </w:r>
      <w:r>
        <w:rPr>
          <w:color w:val="231F20"/>
          <w:spacing w:val="-6"/>
        </w:rPr>
        <w:t> </w:t>
      </w:r>
      <w:r>
        <w:rPr>
          <w:color w:val="231F20"/>
        </w:rPr>
        <w:t>thể</w:t>
      </w:r>
      <w:r>
        <w:rPr>
          <w:color w:val="231F20"/>
          <w:spacing w:val="-5"/>
        </w:rPr>
        <w:t> </w:t>
      </w:r>
      <w:r>
        <w:rPr>
          <w:color w:val="231F20"/>
        </w:rPr>
        <w:t>nhận</w:t>
      </w:r>
      <w:r>
        <w:rPr>
          <w:color w:val="231F20"/>
          <w:spacing w:val="-6"/>
        </w:rPr>
        <w:t> </w:t>
      </w:r>
      <w:r>
        <w:rPr>
          <w:color w:val="231F20"/>
        </w:rPr>
        <w:t>lấy</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đối tượng duyên. Chớ nên có lỗi </w:t>
      </w:r>
      <w:r>
        <w:rPr>
          <w:color w:val="231F20"/>
          <w:spacing w:val="-6"/>
        </w:rPr>
        <w:t>ấy, </w:t>
      </w:r>
      <w:r>
        <w:rPr>
          <w:color w:val="231F20"/>
        </w:rPr>
        <w:t>vì vậy đối với khi diệt, có khả năng nhận lấy đối tượng duyên.</w:t>
      </w:r>
    </w:p>
    <w:p>
      <w:pPr>
        <w:pStyle w:val="BodyText"/>
        <w:spacing w:line="273" w:lineRule="auto" w:before="108"/>
        <w:ind w:left="393" w:right="127"/>
      </w:pPr>
      <w:r>
        <w:rPr>
          <w:color w:val="231F20"/>
        </w:rPr>
        <w:t>Lại</w:t>
      </w:r>
      <w:r>
        <w:rPr>
          <w:color w:val="231F20"/>
          <w:spacing w:val="-5"/>
        </w:rPr>
        <w:t> </w:t>
      </w:r>
      <w:r>
        <w:rPr>
          <w:color w:val="231F20"/>
        </w:rPr>
        <w:t>do</w:t>
      </w:r>
      <w:r>
        <w:rPr>
          <w:color w:val="231F20"/>
          <w:spacing w:val="-4"/>
        </w:rPr>
        <w:t> </w:t>
      </w:r>
      <w:r>
        <w:rPr>
          <w:color w:val="231F20"/>
        </w:rPr>
        <w:t>ý</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làm</w:t>
      </w:r>
      <w:r>
        <w:rPr>
          <w:color w:val="231F20"/>
          <w:spacing w:val="-4"/>
        </w:rPr>
        <w:t> </w:t>
      </w:r>
      <w:r>
        <w:rPr>
          <w:color w:val="231F20"/>
        </w:rPr>
        <w:t>cho</w:t>
      </w:r>
      <w:r>
        <w:rPr>
          <w:color w:val="231F20"/>
          <w:spacing w:val="-4"/>
        </w:rPr>
        <w:t> </w:t>
      </w:r>
      <w:r>
        <w:rPr>
          <w:color w:val="231F20"/>
        </w:rPr>
        <w:t>năng</w:t>
      </w:r>
      <w:r>
        <w:rPr>
          <w:color w:val="231F20"/>
          <w:spacing w:val="-5"/>
        </w:rPr>
        <w:t> </w:t>
      </w:r>
      <w:r>
        <w:rPr>
          <w:color w:val="231F20"/>
        </w:rPr>
        <w:t>lực</w:t>
      </w:r>
      <w:r>
        <w:rPr>
          <w:color w:val="231F20"/>
          <w:spacing w:val="-4"/>
        </w:rPr>
        <w:t> </w:t>
      </w:r>
      <w:r>
        <w:rPr>
          <w:color w:val="231F20"/>
        </w:rPr>
        <w:t>của</w:t>
      </w:r>
      <w:r>
        <w:rPr>
          <w:color w:val="231F20"/>
          <w:spacing w:val="-4"/>
        </w:rPr>
        <w:t> </w:t>
      </w:r>
      <w:r>
        <w:rPr>
          <w:color w:val="231F20"/>
        </w:rPr>
        <w:t>nhân</w:t>
      </w:r>
      <w:r>
        <w:rPr>
          <w:color w:val="231F20"/>
          <w:spacing w:val="-4"/>
        </w:rPr>
        <w:t> </w:t>
      </w:r>
      <w:r>
        <w:rPr>
          <w:color w:val="231F20"/>
        </w:rPr>
        <w:t>có</w:t>
      </w:r>
      <w:r>
        <w:rPr>
          <w:color w:val="231F20"/>
          <w:spacing w:val="-4"/>
        </w:rPr>
        <w:t> </w:t>
      </w:r>
      <w:r>
        <w:rPr>
          <w:color w:val="231F20"/>
        </w:rPr>
        <w:t>sức</w:t>
      </w:r>
      <w:r>
        <w:rPr>
          <w:color w:val="231F20"/>
          <w:spacing w:val="-4"/>
        </w:rPr>
        <w:t> </w:t>
      </w:r>
      <w:r>
        <w:rPr>
          <w:color w:val="231F20"/>
        </w:rPr>
        <w:t>mạnh,</w:t>
      </w:r>
      <w:r>
        <w:rPr>
          <w:color w:val="231F20"/>
          <w:spacing w:val="-4"/>
        </w:rPr>
        <w:t> </w:t>
      </w:r>
      <w:r>
        <w:rPr>
          <w:color w:val="231F20"/>
        </w:rPr>
        <w:t>nên liền nhớ không quên. Nên biết trong </w:t>
      </w:r>
      <w:r>
        <w:rPr>
          <w:color w:val="231F20"/>
          <w:spacing w:val="-6"/>
        </w:rPr>
        <w:t>ấy, </w:t>
      </w:r>
      <w:r>
        <w:rPr>
          <w:color w:val="231F20"/>
        </w:rPr>
        <w:t>trước sinh tụ tâm, lấy tiếng ý</w:t>
      </w:r>
      <w:r>
        <w:rPr>
          <w:color w:val="231F20"/>
          <w:spacing w:val="-7"/>
        </w:rPr>
        <w:t> </w:t>
      </w:r>
      <w:r>
        <w:rPr>
          <w:color w:val="231F20"/>
        </w:rPr>
        <w:t>để</w:t>
      </w:r>
      <w:r>
        <w:rPr>
          <w:color w:val="231F20"/>
          <w:spacing w:val="-7"/>
        </w:rPr>
        <w:t> </w:t>
      </w:r>
      <w:r>
        <w:rPr>
          <w:color w:val="231F20"/>
        </w:rPr>
        <w:t>nói.</w:t>
      </w:r>
      <w:r>
        <w:rPr>
          <w:color w:val="231F20"/>
          <w:spacing w:val="-11"/>
        </w:rPr>
        <w:t> </w:t>
      </w:r>
      <w:r>
        <w:rPr>
          <w:color w:val="231F20"/>
        </w:rPr>
        <w:t>Về</w:t>
      </w:r>
      <w:r>
        <w:rPr>
          <w:color w:val="231F20"/>
          <w:spacing w:val="-7"/>
        </w:rPr>
        <w:t> </w:t>
      </w:r>
      <w:r>
        <w:rPr>
          <w:color w:val="231F20"/>
        </w:rPr>
        <w:t>sau</w:t>
      </w:r>
      <w:r>
        <w:rPr>
          <w:color w:val="231F20"/>
          <w:spacing w:val="-6"/>
        </w:rPr>
        <w:t> </w:t>
      </w:r>
      <w:r>
        <w:rPr>
          <w:color w:val="231F20"/>
        </w:rPr>
        <w:t>sinh</w:t>
      </w:r>
      <w:r>
        <w:rPr>
          <w:color w:val="231F20"/>
          <w:spacing w:val="-7"/>
        </w:rPr>
        <w:t> </w:t>
      </w:r>
      <w:r>
        <w:rPr>
          <w:color w:val="231F20"/>
        </w:rPr>
        <w:t>tụ</w:t>
      </w:r>
      <w:r>
        <w:rPr>
          <w:color w:val="231F20"/>
          <w:spacing w:val="-7"/>
        </w:rPr>
        <w:t> </w:t>
      </w:r>
      <w:r>
        <w:rPr>
          <w:color w:val="231F20"/>
        </w:rPr>
        <w:t>tâm,</w:t>
      </w:r>
      <w:r>
        <w:rPr>
          <w:color w:val="231F20"/>
          <w:spacing w:val="-6"/>
        </w:rPr>
        <w:t> </w:t>
      </w:r>
      <w:r>
        <w:rPr>
          <w:color w:val="231F20"/>
        </w:rPr>
        <w:t>dùng</w:t>
      </w:r>
      <w:r>
        <w:rPr>
          <w:color w:val="231F20"/>
          <w:spacing w:val="-7"/>
        </w:rPr>
        <w:t> </w:t>
      </w:r>
      <w:r>
        <w:rPr>
          <w:color w:val="231F20"/>
        </w:rPr>
        <w:t>tiếng</w:t>
      </w:r>
      <w:r>
        <w:rPr>
          <w:color w:val="231F20"/>
          <w:spacing w:val="-7"/>
        </w:rPr>
        <w:t> </w:t>
      </w:r>
      <w:r>
        <w:rPr>
          <w:color w:val="231F20"/>
        </w:rPr>
        <w:t>niệm</w:t>
      </w:r>
      <w:r>
        <w:rPr>
          <w:color w:val="231F20"/>
          <w:spacing w:val="-6"/>
        </w:rPr>
        <w:t> </w:t>
      </w:r>
      <w:r>
        <w:rPr>
          <w:color w:val="231F20"/>
        </w:rPr>
        <w:t>để</w:t>
      </w:r>
      <w:r>
        <w:rPr>
          <w:color w:val="231F20"/>
          <w:spacing w:val="-7"/>
        </w:rPr>
        <w:t> </w:t>
      </w:r>
      <w:r>
        <w:rPr>
          <w:color w:val="231F20"/>
        </w:rPr>
        <w:t>nói.</w:t>
      </w:r>
      <w:r>
        <w:rPr>
          <w:color w:val="231F20"/>
          <w:spacing w:val="-6"/>
        </w:rPr>
        <w:t> </w:t>
      </w:r>
      <w:r>
        <w:rPr>
          <w:color w:val="231F20"/>
        </w:rPr>
        <w:t>Nhưng</w:t>
      </w:r>
      <w:r>
        <w:rPr>
          <w:color w:val="231F20"/>
          <w:spacing w:val="-7"/>
        </w:rPr>
        <w:t> </w:t>
      </w:r>
      <w:r>
        <w:rPr>
          <w:color w:val="231F20"/>
        </w:rPr>
        <w:t>ý</w:t>
      </w:r>
      <w:r>
        <w:rPr>
          <w:color w:val="231F20"/>
          <w:spacing w:val="-7"/>
        </w:rPr>
        <w:t> </w:t>
      </w:r>
      <w:r>
        <w:rPr>
          <w:color w:val="231F20"/>
        </w:rPr>
        <w:t>thọ</w:t>
      </w:r>
      <w:r>
        <w:rPr>
          <w:color w:val="231F20"/>
          <w:spacing w:val="-6"/>
        </w:rPr>
        <w:t> </w:t>
      </w:r>
      <w:r>
        <w:rPr>
          <w:color w:val="231F20"/>
        </w:rPr>
        <w:t>có hai thứ: 1. Ý thọ nhận hành tướng. 2. Ý thọ nhận đối tượng</w:t>
      </w:r>
      <w:r>
        <w:rPr>
          <w:color w:val="231F20"/>
          <w:spacing w:val="-2"/>
        </w:rPr>
        <w:t> </w:t>
      </w:r>
      <w:r>
        <w:rPr>
          <w:color w:val="231F20"/>
        </w:rPr>
        <w:t>duyên.</w:t>
      </w:r>
    </w:p>
    <w:p>
      <w:pPr>
        <w:pStyle w:val="BodyText"/>
        <w:spacing w:line="273" w:lineRule="auto" w:before="110"/>
        <w:ind w:left="393" w:right="126"/>
      </w:pPr>
      <w:r>
        <w:rPr>
          <w:color w:val="231F20"/>
        </w:rPr>
        <w:t>Lại như đối với nhẫn tăng thượng: Có hai tâm thọ nhận hành tướng của nó mà không nhận đối tượng duyên kia, nghĩa là khổ loại trí nhẫn và khổ loại trí tương ưng. Có hai tâm thọ nhận đối tượng duyên của nó, không thọ nhận hành tướng kia, nghĩa là tập pháp trí nhẫn và tập pháp trí tương ưng. Có ba tâm thọ nhận hành tướng của nó,</w:t>
      </w:r>
      <w:r>
        <w:rPr>
          <w:color w:val="231F20"/>
          <w:spacing w:val="-5"/>
        </w:rPr>
        <w:t> </w:t>
      </w:r>
      <w:r>
        <w:rPr>
          <w:color w:val="231F20"/>
        </w:rPr>
        <w:t>cũng</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đối</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kia,</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pháp</w:t>
      </w:r>
      <w:r>
        <w:rPr>
          <w:color w:val="231F20"/>
          <w:spacing w:val="-5"/>
        </w:rPr>
        <w:t> </w:t>
      </w:r>
      <w:r>
        <w:rPr>
          <w:color w:val="231F20"/>
        </w:rPr>
        <w:t>thế</w:t>
      </w:r>
      <w:r>
        <w:rPr>
          <w:color w:val="231F20"/>
          <w:spacing w:val="-5"/>
        </w:rPr>
        <w:t> </w:t>
      </w:r>
      <w:r>
        <w:rPr>
          <w:color w:val="231F20"/>
        </w:rPr>
        <w:t>đệ</w:t>
      </w:r>
      <w:r>
        <w:rPr>
          <w:color w:val="231F20"/>
          <w:spacing w:val="-5"/>
        </w:rPr>
        <w:t> </w:t>
      </w:r>
      <w:r>
        <w:rPr>
          <w:color w:val="231F20"/>
          <w:spacing w:val="-3"/>
        </w:rPr>
        <w:t>nhất </w:t>
      </w:r>
      <w:r>
        <w:rPr>
          <w:color w:val="231F20"/>
        </w:rPr>
        <w:t>khổ pháp trí nhẫn và khổ pháp trí tương ưng. Các tâm còn lại </w:t>
      </w:r>
      <w:r>
        <w:rPr>
          <w:color w:val="231F20"/>
          <w:spacing w:val="-3"/>
        </w:rPr>
        <w:t>không </w:t>
      </w:r>
      <w:r>
        <w:rPr>
          <w:color w:val="231F20"/>
        </w:rPr>
        <w:t>thọ nhận hành tướng của nó, cũng không thọ nhận đối tượng duyên kia, nghĩa là các nhẫn trí còn lại tương ưng. Như đối với nhẫn tăng thượng, đối với tâm khác, tùy chỗ ứng hợp nói rộng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Nhận hành tướng đã từng trải, thì nhận đối tượng duyên là có khả năng ghi nhớ. Nhận đối tượng duyên đã từng trải, thì nhận hành tướng là có khả năng ghi nhớ.</w:t>
      </w:r>
    </w:p>
    <w:p>
      <w:pPr>
        <w:pStyle w:val="BodyText"/>
        <w:spacing w:line="276" w:lineRule="auto" w:before="128"/>
        <w:ind w:right="412"/>
      </w:pPr>
      <w:r>
        <w:rPr>
          <w:color w:val="231F20"/>
        </w:rPr>
        <w:t>Lại có hai thứ ý: 1. Nhiễm ô. 2. Không nhiễm ô. Mỗi mỗi sự việc đã từng trải đều có hai thứ khả năng ghi nhớ này.</w:t>
      </w:r>
    </w:p>
    <w:p>
      <w:pPr>
        <w:pStyle w:val="BodyText"/>
        <w:spacing w:line="276" w:lineRule="auto" w:before="127"/>
        <w:ind w:right="411"/>
      </w:pPr>
      <w:r>
        <w:rPr>
          <w:color w:val="231F20"/>
        </w:rPr>
        <w:t>Lại có ba thứ ý: 1. Thiện. 2. Bất thiện. 3. Vô ký. Mỗi mỗi sự việc đã từng trải đều có ba thứ khả năng ghi nhớ này.</w:t>
      </w:r>
    </w:p>
    <w:p>
      <w:pPr>
        <w:pStyle w:val="BodyText"/>
        <w:spacing w:line="276" w:lineRule="auto" w:before="127"/>
        <w:ind w:right="411"/>
      </w:pPr>
      <w:r>
        <w:rPr>
          <w:color w:val="231F20"/>
        </w:rPr>
        <w:t>Lại có bốn thứ ý: 1. Thiện. 2. Bất thiện. 3. Hữu phú vô ký. 4. Vô</w:t>
      </w:r>
      <w:r>
        <w:rPr>
          <w:color w:val="231F20"/>
          <w:spacing w:val="-5"/>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Mỗi</w:t>
      </w:r>
      <w:r>
        <w:rPr>
          <w:color w:val="231F20"/>
          <w:spacing w:val="-5"/>
        </w:rPr>
        <w:t> </w:t>
      </w:r>
      <w:r>
        <w:rPr>
          <w:color w:val="231F20"/>
        </w:rPr>
        <w:t>mỗi</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đã</w:t>
      </w:r>
      <w:r>
        <w:rPr>
          <w:color w:val="231F20"/>
          <w:spacing w:val="-5"/>
        </w:rPr>
        <w:t> </w:t>
      </w:r>
      <w:r>
        <w:rPr>
          <w:color w:val="231F20"/>
        </w:rPr>
        <w:t>từng</w:t>
      </w:r>
      <w:r>
        <w:rPr>
          <w:color w:val="231F20"/>
          <w:spacing w:val="-4"/>
        </w:rPr>
        <w:t> </w:t>
      </w:r>
      <w:r>
        <w:rPr>
          <w:color w:val="231F20"/>
        </w:rPr>
        <w:t>trải</w:t>
      </w:r>
      <w:r>
        <w:rPr>
          <w:color w:val="231F20"/>
          <w:spacing w:val="-4"/>
        </w:rPr>
        <w:t> </w:t>
      </w:r>
      <w:r>
        <w:rPr>
          <w:color w:val="231F20"/>
        </w:rPr>
        <w:t>đều</w:t>
      </w:r>
      <w:r>
        <w:rPr>
          <w:color w:val="231F20"/>
          <w:spacing w:val="-4"/>
        </w:rPr>
        <w:t> </w:t>
      </w:r>
      <w:r>
        <w:rPr>
          <w:color w:val="231F20"/>
        </w:rPr>
        <w:t>có</w:t>
      </w:r>
      <w:r>
        <w:rPr>
          <w:color w:val="231F20"/>
          <w:spacing w:val="-5"/>
        </w:rPr>
        <w:t> </w:t>
      </w:r>
      <w:r>
        <w:rPr>
          <w:color w:val="231F20"/>
        </w:rPr>
        <w:t>bốn</w:t>
      </w:r>
      <w:r>
        <w:rPr>
          <w:color w:val="231F20"/>
          <w:spacing w:val="-4"/>
        </w:rPr>
        <w:t> </w:t>
      </w:r>
      <w:r>
        <w:rPr>
          <w:color w:val="231F20"/>
        </w:rPr>
        <w:t>thứ</w:t>
      </w:r>
      <w:r>
        <w:rPr>
          <w:color w:val="231F20"/>
          <w:spacing w:val="-4"/>
        </w:rPr>
        <w:t> </w:t>
      </w:r>
      <w:r>
        <w:rPr>
          <w:color w:val="231F20"/>
        </w:rPr>
        <w:t>khả</w:t>
      </w:r>
      <w:r>
        <w:rPr>
          <w:color w:val="231F20"/>
          <w:spacing w:val="-4"/>
        </w:rPr>
        <w:t> </w:t>
      </w:r>
      <w:r>
        <w:rPr>
          <w:color w:val="231F20"/>
        </w:rPr>
        <w:t>năng ghi nhớ </w:t>
      </w:r>
      <w:r>
        <w:rPr>
          <w:color w:val="231F20"/>
          <w:spacing w:val="-5"/>
        </w:rPr>
        <w:t>này.</w:t>
      </w:r>
    </w:p>
    <w:p>
      <w:pPr>
        <w:pStyle w:val="BodyText"/>
        <w:spacing w:line="276" w:lineRule="auto" w:before="128"/>
        <w:ind w:right="411"/>
      </w:pPr>
      <w:r>
        <w:rPr>
          <w:color w:val="231F20"/>
        </w:rPr>
        <w:t>Lại có bốn thứ ý: 1. Nhân của nó. 2. Đẳng vô gián của nó. 3. Đối</w:t>
      </w:r>
      <w:r>
        <w:rPr>
          <w:color w:val="231F20"/>
          <w:spacing w:val="-5"/>
        </w:rPr>
        <w:t> </w:t>
      </w:r>
      <w:r>
        <w:rPr>
          <w:color w:val="231F20"/>
        </w:rPr>
        <w:t>tượng</w:t>
      </w:r>
      <w:r>
        <w:rPr>
          <w:color w:val="231F20"/>
          <w:spacing w:val="-4"/>
        </w:rPr>
        <w:t> </w:t>
      </w:r>
      <w:r>
        <w:rPr>
          <w:color w:val="231F20"/>
        </w:rPr>
        <w:t>duyên</w:t>
      </w:r>
      <w:r>
        <w:rPr>
          <w:color w:val="231F20"/>
          <w:spacing w:val="-4"/>
        </w:rPr>
        <w:t> </w:t>
      </w:r>
      <w:r>
        <w:rPr>
          <w:color w:val="231F20"/>
        </w:rPr>
        <w:t>của</w:t>
      </w:r>
      <w:r>
        <w:rPr>
          <w:color w:val="231F20"/>
          <w:spacing w:val="-4"/>
        </w:rPr>
        <w:t> </w:t>
      </w:r>
      <w:r>
        <w:rPr>
          <w:color w:val="231F20"/>
        </w:rPr>
        <w:t>nó.</w:t>
      </w:r>
      <w:r>
        <w:rPr>
          <w:color w:val="231F20"/>
          <w:spacing w:val="-5"/>
        </w:rPr>
        <w:t> </w:t>
      </w:r>
      <w:r>
        <w:rPr>
          <w:color w:val="231F20"/>
        </w:rPr>
        <w:t>4.</w:t>
      </w:r>
      <w:r>
        <w:rPr>
          <w:color w:val="231F20"/>
          <w:spacing w:val="-9"/>
        </w:rPr>
        <w:t> </w:t>
      </w:r>
      <w:r>
        <w:rPr>
          <w:color w:val="231F20"/>
        </w:rPr>
        <w:t>Tăng</w:t>
      </w:r>
      <w:r>
        <w:rPr>
          <w:color w:val="231F20"/>
          <w:spacing w:val="-4"/>
        </w:rPr>
        <w:t> </w:t>
      </w:r>
      <w:r>
        <w:rPr>
          <w:color w:val="231F20"/>
        </w:rPr>
        <w:t>thượng</w:t>
      </w:r>
      <w:r>
        <w:rPr>
          <w:color w:val="231F20"/>
          <w:spacing w:val="-4"/>
        </w:rPr>
        <w:t> </w:t>
      </w:r>
      <w:r>
        <w:rPr>
          <w:color w:val="231F20"/>
        </w:rPr>
        <w:t>của</w:t>
      </w:r>
      <w:r>
        <w:rPr>
          <w:color w:val="231F20"/>
          <w:spacing w:val="-4"/>
        </w:rPr>
        <w:t> </w:t>
      </w:r>
      <w:r>
        <w:rPr>
          <w:color w:val="231F20"/>
        </w:rPr>
        <w:t>nó.</w:t>
      </w:r>
      <w:r>
        <w:rPr>
          <w:color w:val="231F20"/>
          <w:spacing w:val="-5"/>
        </w:rPr>
        <w:t> </w:t>
      </w:r>
      <w:r>
        <w:rPr>
          <w:color w:val="231F20"/>
        </w:rPr>
        <w:t>Mỗi</w:t>
      </w:r>
      <w:r>
        <w:rPr>
          <w:color w:val="231F20"/>
          <w:spacing w:val="-4"/>
        </w:rPr>
        <w:t> </w:t>
      </w:r>
      <w:r>
        <w:rPr>
          <w:color w:val="231F20"/>
        </w:rPr>
        <w:t>mỗi</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spacing w:val="-6"/>
        </w:rPr>
        <w:t>đã </w:t>
      </w:r>
      <w:r>
        <w:rPr>
          <w:color w:val="231F20"/>
        </w:rPr>
        <w:t>từng trải đều có bốn thứ khả năng ghi nhớ </w:t>
      </w:r>
      <w:r>
        <w:rPr>
          <w:color w:val="231F20"/>
          <w:spacing w:val="-5"/>
        </w:rPr>
        <w:t>này.</w:t>
      </w:r>
    </w:p>
    <w:p>
      <w:pPr>
        <w:pStyle w:val="BodyText"/>
        <w:spacing w:line="276" w:lineRule="auto" w:before="129"/>
        <w:ind w:right="411"/>
      </w:pPr>
      <w:r>
        <w:rPr>
          <w:color w:val="231F20"/>
        </w:rPr>
        <w:t>Lại có năm thứ ý: Nghĩa là từ do kiến khổ đoạn cho đến do tu đạo đoạn. Ở đây, do kiến khổ đoạn sự việc đã từng trải với năm thứ khả năng ghi nhớ. Do kiến tập, do tu đạo đoạn sự việc đã từng trải cũng như thế. Do kiến diệt đoạn sự việc đã từng trải có bốn thứ khả năng ghi nhớ, trừ kiến đạo đoạn. Do kiến đạo đoạn sự việc đã từng trải có bốn thứ khả năng ghi nhớ, trừ kiến diệt đoạn.</w:t>
      </w:r>
    </w:p>
    <w:p>
      <w:pPr>
        <w:pStyle w:val="BodyText"/>
        <w:spacing w:line="276" w:lineRule="auto" w:before="132"/>
        <w:ind w:right="409"/>
      </w:pPr>
      <w:r>
        <w:rPr>
          <w:color w:val="231F20"/>
        </w:rPr>
        <w:t>Lại có năm thứ ý: 1. Thiện. 2. Bất thiện. 3. Hữu phú vô ký. 4. Vô phú vô ký đã dẫn như lý. 5. Vô phú vô ký đã dẫn không như lý. Trong </w:t>
      </w:r>
      <w:r>
        <w:rPr>
          <w:color w:val="231F20"/>
          <w:spacing w:val="-5"/>
        </w:rPr>
        <w:t>đây, </w:t>
      </w:r>
      <w:r>
        <w:rPr>
          <w:color w:val="231F20"/>
        </w:rPr>
        <w:t>có thuyết nói: Thiện đã từng trải có hai thứ khả năng ghi nhớ, là thiện, vô phú vô ký đã dẫn như lý. Như vô phú vô ký đã dẫn như</w:t>
      </w:r>
      <w:r>
        <w:rPr>
          <w:color w:val="231F20"/>
          <w:spacing w:val="-7"/>
        </w:rPr>
        <w:t> </w:t>
      </w:r>
      <w:r>
        <w:rPr>
          <w:color w:val="231F20"/>
        </w:rPr>
        <w:t>lý,</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đã</w:t>
      </w:r>
      <w:r>
        <w:rPr>
          <w:color w:val="231F20"/>
          <w:spacing w:val="-6"/>
        </w:rPr>
        <w:t> </w:t>
      </w:r>
      <w:r>
        <w:rPr>
          <w:color w:val="231F20"/>
        </w:rPr>
        <w:t>từng</w:t>
      </w:r>
      <w:r>
        <w:rPr>
          <w:color w:val="231F20"/>
          <w:spacing w:val="-6"/>
        </w:rPr>
        <w:t> </w:t>
      </w:r>
      <w:r>
        <w:rPr>
          <w:color w:val="231F20"/>
        </w:rPr>
        <w:t>trải</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đã</w:t>
      </w:r>
      <w:r>
        <w:rPr>
          <w:color w:val="231F20"/>
          <w:spacing w:val="-6"/>
        </w:rPr>
        <w:t> </w:t>
      </w:r>
      <w:r>
        <w:rPr>
          <w:color w:val="231F20"/>
        </w:rPr>
        <w:t>từng</w:t>
      </w:r>
      <w:r>
        <w:rPr>
          <w:color w:val="231F20"/>
          <w:spacing w:val="-6"/>
        </w:rPr>
        <w:t> </w:t>
      </w:r>
      <w:r>
        <w:rPr>
          <w:color w:val="231F20"/>
        </w:rPr>
        <w:t>trải</w:t>
      </w:r>
      <w:r>
        <w:rPr>
          <w:color w:val="231F20"/>
          <w:spacing w:val="-6"/>
        </w:rPr>
        <w:t> </w:t>
      </w:r>
      <w:r>
        <w:rPr>
          <w:color w:val="231F20"/>
        </w:rPr>
        <w:t>có</w:t>
      </w:r>
      <w:r>
        <w:rPr>
          <w:color w:val="231F20"/>
          <w:spacing w:val="-6"/>
        </w:rPr>
        <w:t> </w:t>
      </w:r>
      <w:r>
        <w:rPr>
          <w:color w:val="231F20"/>
        </w:rPr>
        <w:t>ba thứ khả năng ghi nhớ, là bất thiện, hữu phú vô ký, vô phú vô ký </w:t>
      </w:r>
      <w:r>
        <w:rPr>
          <w:color w:val="231F20"/>
          <w:spacing w:val="-7"/>
        </w:rPr>
        <w:t>đã </w:t>
      </w:r>
      <w:r>
        <w:rPr>
          <w:color w:val="231F20"/>
        </w:rPr>
        <w:t>dẫn không như lý. Như hữu phú vô ký, vô phú vô ký đã dẫn không như</w:t>
      </w:r>
      <w:r>
        <w:rPr>
          <w:color w:val="231F20"/>
          <w:spacing w:val="-4"/>
        </w:rPr>
        <w:t> </w:t>
      </w:r>
      <w:r>
        <w:rPr>
          <w:color w:val="231F20"/>
        </w:rPr>
        <w:t>lý,</w:t>
      </w:r>
      <w:r>
        <w:rPr>
          <w:color w:val="231F20"/>
          <w:spacing w:val="-3"/>
        </w:rPr>
        <w:t> </w:t>
      </w:r>
      <w:r>
        <w:rPr>
          <w:color w:val="231F20"/>
        </w:rPr>
        <w:t>sự</w:t>
      </w:r>
      <w:r>
        <w:rPr>
          <w:color w:val="231F20"/>
          <w:spacing w:val="-3"/>
        </w:rPr>
        <w:t> </w:t>
      </w:r>
      <w:r>
        <w:rPr>
          <w:color w:val="231F20"/>
        </w:rPr>
        <w:t>việc</w:t>
      </w:r>
      <w:r>
        <w:rPr>
          <w:color w:val="231F20"/>
          <w:spacing w:val="-4"/>
        </w:rPr>
        <w:t> </w:t>
      </w:r>
      <w:r>
        <w:rPr>
          <w:color w:val="231F20"/>
        </w:rPr>
        <w:t>đã</w:t>
      </w:r>
      <w:r>
        <w:rPr>
          <w:color w:val="231F20"/>
          <w:spacing w:val="-3"/>
        </w:rPr>
        <w:t> </w:t>
      </w:r>
      <w:r>
        <w:rPr>
          <w:color w:val="231F20"/>
        </w:rPr>
        <w:t>từng</w:t>
      </w:r>
      <w:r>
        <w:rPr>
          <w:color w:val="231F20"/>
          <w:spacing w:val="-3"/>
        </w:rPr>
        <w:t> </w:t>
      </w:r>
      <w:r>
        <w:rPr>
          <w:color w:val="231F20"/>
        </w:rPr>
        <w:t>trải</w:t>
      </w:r>
      <w:r>
        <w:rPr>
          <w:color w:val="231F20"/>
          <w:spacing w:val="-4"/>
        </w:rPr>
        <w:t> </w:t>
      </w:r>
      <w:r>
        <w:rPr>
          <w:color w:val="231F20"/>
        </w:rPr>
        <w:t>cũng</w:t>
      </w:r>
      <w:r>
        <w:rPr>
          <w:color w:val="231F20"/>
          <w:spacing w:val="-3"/>
        </w:rPr>
        <w:t> </w:t>
      </w:r>
      <w:r>
        <w:rPr>
          <w:color w:val="231F20"/>
        </w:rPr>
        <w:t>như</w:t>
      </w:r>
      <w:r>
        <w:rPr>
          <w:color w:val="231F20"/>
          <w:spacing w:val="-3"/>
        </w:rPr>
        <w:t> </w:t>
      </w:r>
      <w:r>
        <w:rPr>
          <w:color w:val="231F20"/>
        </w:rPr>
        <w:t>thế.</w:t>
      </w:r>
      <w:r>
        <w:rPr>
          <w:color w:val="231F20"/>
          <w:spacing w:val="-4"/>
        </w:rPr>
        <w:t> </w:t>
      </w:r>
      <w:r>
        <w:rPr>
          <w:color w:val="231F20"/>
        </w:rPr>
        <w:t>Nên</w:t>
      </w:r>
      <w:r>
        <w:rPr>
          <w:color w:val="231F20"/>
          <w:spacing w:val="-3"/>
        </w:rPr>
        <w:t> </w:t>
      </w:r>
      <w:r>
        <w:rPr>
          <w:color w:val="231F20"/>
        </w:rPr>
        <w:t>nói</w:t>
      </w:r>
      <w:r>
        <w:rPr>
          <w:color w:val="231F20"/>
          <w:spacing w:val="-3"/>
        </w:rPr>
        <w:t> </w:t>
      </w:r>
      <w:r>
        <w:rPr>
          <w:color w:val="231F20"/>
        </w:rPr>
        <w:t>như</w:t>
      </w:r>
      <w:r>
        <w:rPr>
          <w:color w:val="231F20"/>
          <w:spacing w:val="-4"/>
        </w:rPr>
        <w:t> </w:t>
      </w:r>
      <w:r>
        <w:rPr>
          <w:color w:val="231F20"/>
        </w:rPr>
        <w:t>vầy:</w:t>
      </w:r>
      <w:r>
        <w:rPr>
          <w:color w:val="231F20"/>
          <w:spacing w:val="-3"/>
        </w:rPr>
        <w:t> </w:t>
      </w:r>
      <w:r>
        <w:rPr>
          <w:color w:val="231F20"/>
        </w:rPr>
        <w:t>Mỗi</w:t>
      </w:r>
      <w:r>
        <w:rPr>
          <w:color w:val="231F20"/>
          <w:spacing w:val="-3"/>
        </w:rPr>
        <w:t> </w:t>
      </w:r>
      <w:r>
        <w:rPr>
          <w:color w:val="231F20"/>
        </w:rPr>
        <w:t>mỗi sự việc đã từng trải đều có năm thứ khả năng ghi</w:t>
      </w:r>
      <w:r>
        <w:rPr>
          <w:color w:val="231F20"/>
          <w:spacing w:val="-2"/>
        </w:rPr>
        <w:t> </w:t>
      </w:r>
      <w:r>
        <w:rPr>
          <w:color w:val="231F20"/>
        </w:rPr>
        <w:t>nhớ.</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color w:val="231F20"/>
        </w:rPr>
        <w:t>Lại có sáu thứ ý: Là nhãn thức cho đến ý thức. Năm thức đã từng trải tiếp xúc, ý thức có khả năng ghi nhớ. Ý thức đã từng trải tiếp xúc, sáu thức có khả năng ghi nhớ.</w:t>
      </w:r>
    </w:p>
    <w:p>
      <w:pPr>
        <w:pStyle w:val="BodyText"/>
        <w:spacing w:line="271" w:lineRule="auto"/>
        <w:ind w:left="393" w:right="127"/>
      </w:pPr>
      <w:r>
        <w:rPr>
          <w:color w:val="231F20"/>
        </w:rPr>
        <w:t>Lại có mười hai thứ ý: Cõi dục có bốn: Là thiện, bất thiện,</w:t>
      </w:r>
      <w:r>
        <w:rPr>
          <w:color w:val="231F20"/>
          <w:spacing w:val="-28"/>
        </w:rPr>
        <w:t> </w:t>
      </w:r>
      <w:r>
        <w:rPr>
          <w:color w:val="231F20"/>
        </w:rPr>
        <w:t>hữu 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vô</w:t>
      </w:r>
      <w:r>
        <w:rPr>
          <w:color w:val="231F20"/>
          <w:spacing w:val="-3"/>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Là</w:t>
      </w:r>
      <w:r>
        <w:rPr>
          <w:color w:val="231F20"/>
          <w:spacing w:val="-3"/>
        </w:rPr>
        <w:t> </w:t>
      </w:r>
      <w:r>
        <w:rPr>
          <w:color w:val="231F20"/>
        </w:rPr>
        <w:t>bốn</w:t>
      </w:r>
      <w:r>
        <w:rPr>
          <w:color w:val="231F20"/>
          <w:spacing w:val="-4"/>
        </w:rPr>
        <w:t> </w:t>
      </w:r>
      <w:r>
        <w:rPr>
          <w:color w:val="231F20"/>
        </w:rPr>
        <w:t>ý</w:t>
      </w:r>
      <w:r>
        <w:rPr>
          <w:color w:val="231F20"/>
          <w:spacing w:val="-4"/>
        </w:rPr>
        <w:t> </w:t>
      </w:r>
      <w:r>
        <w:rPr>
          <w:color w:val="231F20"/>
        </w:rPr>
        <w:t>trước</w:t>
      </w:r>
      <w:r>
        <w:rPr>
          <w:color w:val="231F20"/>
          <w:spacing w:val="-4"/>
        </w:rPr>
        <w:t> </w:t>
      </w:r>
      <w:r>
        <w:rPr>
          <w:color w:val="231F20"/>
        </w:rPr>
        <w:t>trừ</w:t>
      </w:r>
      <w:r>
        <w:rPr>
          <w:color w:val="231F20"/>
          <w:spacing w:val="-3"/>
        </w:rPr>
        <w:t> </w:t>
      </w:r>
      <w:r>
        <w:rPr>
          <w:color w:val="231F20"/>
        </w:rPr>
        <w:t>bất</w:t>
      </w:r>
      <w:r>
        <w:rPr>
          <w:color w:val="231F20"/>
          <w:spacing w:val="-4"/>
        </w:rPr>
        <w:t> </w:t>
      </w:r>
      <w:r>
        <w:rPr>
          <w:color w:val="231F20"/>
        </w:rPr>
        <w:t>thiện. Cõi vô sắc cũng như thế. Vô lậu có hai: Là học, vô</w:t>
      </w:r>
      <w:r>
        <w:rPr>
          <w:color w:val="231F20"/>
          <w:spacing w:val="-9"/>
        </w:rPr>
        <w:t> </w:t>
      </w:r>
      <w:r>
        <w:rPr>
          <w:color w:val="231F20"/>
        </w:rPr>
        <w:t>học.</w:t>
      </w:r>
    </w:p>
    <w:p>
      <w:pPr>
        <w:pStyle w:val="BodyText"/>
        <w:spacing w:line="271" w:lineRule="auto"/>
        <w:ind w:left="393" w:right="127"/>
      </w:pPr>
      <w:r>
        <w:rPr>
          <w:color w:val="231F20"/>
        </w:rPr>
        <w:t>Thiện ở cõi dục đã từng trải có mười hai thứ khả năng ghi </w:t>
      </w:r>
      <w:r>
        <w:rPr>
          <w:color w:val="231F20"/>
          <w:spacing w:val="-4"/>
        </w:rPr>
        <w:t>nhớ. </w:t>
      </w:r>
      <w:r>
        <w:rPr>
          <w:color w:val="231F20"/>
        </w:rPr>
        <w:t>Bất thiện ở cõi dục, thiện ở cõi sắc đã từng trải cũng như thế. Hữu phú vô ký ở cõi dục đã từng trải có tám thứ khả năng ghi nhớ, nghĩa là trừ hữu phú vô ký của cõi sắc, cùng ba thứ nơi cõi vô sắc. Vô phú vô ký của cõi dục đã từng trải cũng như thế.</w:t>
      </w:r>
    </w:p>
    <w:p>
      <w:pPr>
        <w:pStyle w:val="BodyText"/>
        <w:spacing w:line="271" w:lineRule="auto"/>
        <w:ind w:left="393" w:right="126"/>
      </w:pPr>
      <w:r>
        <w:rPr>
          <w:color w:val="231F20"/>
        </w:rPr>
        <w:t>Hữu phú vô ký của cõi sắc đã từng trải có mười thứ khả năng ghi nhớ, là trừ hai vô ký của cõi dục. Thiện cõi vô sắc đã từng trải của</w:t>
      </w:r>
      <w:r>
        <w:rPr>
          <w:color w:val="231F20"/>
          <w:spacing w:val="-4"/>
        </w:rPr>
        <w:t> </w:t>
      </w:r>
      <w:r>
        <w:rPr>
          <w:color w:val="231F20"/>
        </w:rPr>
        <w:t>cũng</w:t>
      </w:r>
      <w:r>
        <w:rPr>
          <w:color w:val="231F20"/>
          <w:spacing w:val="-3"/>
        </w:rPr>
        <w:t> </w:t>
      </w:r>
      <w:r>
        <w:rPr>
          <w:color w:val="231F20"/>
        </w:rPr>
        <w:t>như</w:t>
      </w:r>
      <w:r>
        <w:rPr>
          <w:color w:val="231F20"/>
          <w:spacing w:val="-3"/>
        </w:rPr>
        <w:t> </w:t>
      </w:r>
      <w:r>
        <w:rPr>
          <w:color w:val="231F20"/>
        </w:rPr>
        <w:t>thế.</w:t>
      </w:r>
      <w:r>
        <w:rPr>
          <w:color w:val="231F20"/>
          <w:spacing w:val="-8"/>
        </w:rPr>
        <w:t> </w:t>
      </w:r>
      <w:r>
        <w:rPr>
          <w:color w:val="231F20"/>
        </w:rPr>
        <w:t>Vô</w:t>
      </w:r>
      <w:r>
        <w:rPr>
          <w:color w:val="231F20"/>
          <w:spacing w:val="-3"/>
        </w:rPr>
        <w:t> </w:t>
      </w:r>
      <w:r>
        <w:rPr>
          <w:color w:val="231F20"/>
        </w:rPr>
        <w:t>phú</w:t>
      </w:r>
      <w:r>
        <w:rPr>
          <w:color w:val="231F20"/>
          <w:spacing w:val="-4"/>
        </w:rPr>
        <w:t> </w:t>
      </w:r>
      <w:r>
        <w:rPr>
          <w:color w:val="231F20"/>
        </w:rPr>
        <w:t>vô</w:t>
      </w:r>
      <w:r>
        <w:rPr>
          <w:color w:val="231F20"/>
          <w:spacing w:val="-3"/>
        </w:rPr>
        <w:t> </w:t>
      </w:r>
      <w:r>
        <w:rPr>
          <w:color w:val="231F20"/>
        </w:rPr>
        <w:t>ký</w:t>
      </w:r>
      <w:r>
        <w:rPr>
          <w:color w:val="231F20"/>
          <w:spacing w:val="-3"/>
        </w:rPr>
        <w:t> </w:t>
      </w:r>
      <w:r>
        <w:rPr>
          <w:color w:val="231F20"/>
        </w:rPr>
        <w:t>của</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đã</w:t>
      </w:r>
      <w:r>
        <w:rPr>
          <w:color w:val="231F20"/>
          <w:spacing w:val="-3"/>
        </w:rPr>
        <w:t> </w:t>
      </w:r>
      <w:r>
        <w:rPr>
          <w:color w:val="231F20"/>
        </w:rPr>
        <w:t>từng</w:t>
      </w:r>
      <w:r>
        <w:rPr>
          <w:color w:val="231F20"/>
          <w:spacing w:val="-3"/>
        </w:rPr>
        <w:t> </w:t>
      </w:r>
      <w:r>
        <w:rPr>
          <w:color w:val="231F20"/>
        </w:rPr>
        <w:t>trải</w:t>
      </w:r>
      <w:r>
        <w:rPr>
          <w:color w:val="231F20"/>
          <w:spacing w:val="-3"/>
        </w:rPr>
        <w:t> </w:t>
      </w:r>
      <w:r>
        <w:rPr>
          <w:color w:val="231F20"/>
        </w:rPr>
        <w:t>có</w:t>
      </w:r>
      <w:r>
        <w:rPr>
          <w:color w:val="231F20"/>
          <w:spacing w:val="-3"/>
        </w:rPr>
        <w:t> </w:t>
      </w:r>
      <w:r>
        <w:rPr>
          <w:color w:val="231F20"/>
        </w:rPr>
        <w:t>mười</w:t>
      </w:r>
      <w:r>
        <w:rPr>
          <w:color w:val="231F20"/>
          <w:spacing w:val="-3"/>
        </w:rPr>
        <w:t> </w:t>
      </w:r>
      <w:r>
        <w:rPr>
          <w:color w:val="231F20"/>
        </w:rPr>
        <w:t>thứ khả năng ghi nhớ, là trừ hai vô ký của cõi vô</w:t>
      </w:r>
      <w:r>
        <w:rPr>
          <w:color w:val="231F20"/>
          <w:spacing w:val="-2"/>
        </w:rPr>
        <w:t> </w:t>
      </w:r>
      <w:r>
        <w:rPr>
          <w:color w:val="231F20"/>
        </w:rPr>
        <w:t>sắc.</w:t>
      </w:r>
    </w:p>
    <w:p>
      <w:pPr>
        <w:pStyle w:val="BodyText"/>
        <w:spacing w:line="271" w:lineRule="auto"/>
        <w:ind w:left="393" w:right="127"/>
      </w:pPr>
      <w:r>
        <w:rPr>
          <w:color w:val="231F20"/>
        </w:rPr>
        <w:t>Hữu</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của</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7"/>
        </w:rPr>
        <w:t> </w:t>
      </w:r>
      <w:r>
        <w:rPr>
          <w:color w:val="231F20"/>
        </w:rPr>
        <w:t>đã</w:t>
      </w:r>
      <w:r>
        <w:rPr>
          <w:color w:val="231F20"/>
          <w:spacing w:val="-6"/>
        </w:rPr>
        <w:t> </w:t>
      </w:r>
      <w:r>
        <w:rPr>
          <w:color w:val="231F20"/>
        </w:rPr>
        <w:t>từng</w:t>
      </w:r>
      <w:r>
        <w:rPr>
          <w:color w:val="231F20"/>
          <w:spacing w:val="-6"/>
        </w:rPr>
        <w:t> </w:t>
      </w:r>
      <w:r>
        <w:rPr>
          <w:color w:val="231F20"/>
        </w:rPr>
        <w:t>trải</w:t>
      </w:r>
      <w:r>
        <w:rPr>
          <w:color w:val="231F20"/>
          <w:spacing w:val="-6"/>
        </w:rPr>
        <w:t> </w:t>
      </w:r>
      <w:r>
        <w:rPr>
          <w:color w:val="231F20"/>
        </w:rPr>
        <w:t>có</w:t>
      </w:r>
      <w:r>
        <w:rPr>
          <w:color w:val="231F20"/>
          <w:spacing w:val="-7"/>
        </w:rPr>
        <w:t> </w:t>
      </w:r>
      <w:r>
        <w:rPr>
          <w:color w:val="231F20"/>
        </w:rPr>
        <w:t>chín</w:t>
      </w:r>
      <w:r>
        <w:rPr>
          <w:color w:val="231F20"/>
          <w:spacing w:val="-6"/>
        </w:rPr>
        <w:t> </w:t>
      </w:r>
      <w:r>
        <w:rPr>
          <w:color w:val="231F20"/>
        </w:rPr>
        <w:t>thứ</w:t>
      </w:r>
      <w:r>
        <w:rPr>
          <w:color w:val="231F20"/>
          <w:spacing w:val="-6"/>
        </w:rPr>
        <w:t> </w:t>
      </w:r>
      <w:r>
        <w:rPr>
          <w:color w:val="231F20"/>
        </w:rPr>
        <w:t>khả</w:t>
      </w:r>
      <w:r>
        <w:rPr>
          <w:color w:val="231F20"/>
          <w:spacing w:val="-6"/>
        </w:rPr>
        <w:t> </w:t>
      </w:r>
      <w:r>
        <w:rPr>
          <w:color w:val="231F20"/>
        </w:rPr>
        <w:t>năng ghi</w:t>
      </w:r>
      <w:r>
        <w:rPr>
          <w:color w:val="231F20"/>
          <w:spacing w:val="-5"/>
        </w:rPr>
        <w:t> </w:t>
      </w:r>
      <w:r>
        <w:rPr>
          <w:color w:val="231F20"/>
        </w:rPr>
        <w:t>nhớ,</w:t>
      </w:r>
      <w:r>
        <w:rPr>
          <w:color w:val="231F20"/>
          <w:spacing w:val="-4"/>
        </w:rPr>
        <w:t> </w:t>
      </w:r>
      <w:r>
        <w:rPr>
          <w:color w:val="231F20"/>
        </w:rPr>
        <w:t>là</w:t>
      </w:r>
      <w:r>
        <w:rPr>
          <w:color w:val="231F20"/>
          <w:spacing w:val="-4"/>
        </w:rPr>
        <w:t> </w:t>
      </w:r>
      <w:r>
        <w:rPr>
          <w:color w:val="231F20"/>
        </w:rPr>
        <w:t>trừ</w:t>
      </w:r>
      <w:r>
        <w:rPr>
          <w:color w:val="231F20"/>
          <w:spacing w:val="-5"/>
        </w:rPr>
        <w:t> </w:t>
      </w:r>
      <w:r>
        <w:rPr>
          <w:color w:val="231F20"/>
        </w:rPr>
        <w:t>hai</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và</w:t>
      </w:r>
      <w:r>
        <w:rPr>
          <w:color w:val="231F20"/>
          <w:spacing w:val="-4"/>
        </w:rPr>
        <w:t> </w:t>
      </w:r>
      <w:r>
        <w:rPr>
          <w:color w:val="231F20"/>
        </w:rPr>
        <w:t>vô</w:t>
      </w:r>
      <w:r>
        <w:rPr>
          <w:color w:val="231F20"/>
          <w:spacing w:val="-5"/>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sắc.</w:t>
      </w:r>
      <w:r>
        <w:rPr>
          <w:color w:val="231F20"/>
          <w:spacing w:val="-9"/>
        </w:rPr>
        <w:t> </w:t>
      </w:r>
      <w:r>
        <w:rPr>
          <w:color w:val="231F20"/>
        </w:rPr>
        <w:t>Vô phú vô ký của cõi vô sắc đã từng trải cũng như</w:t>
      </w:r>
      <w:r>
        <w:rPr>
          <w:color w:val="231F20"/>
          <w:spacing w:val="-2"/>
        </w:rPr>
        <w:t> </w:t>
      </w:r>
      <w:r>
        <w:rPr>
          <w:color w:val="231F20"/>
        </w:rPr>
        <w:t>thế.</w:t>
      </w:r>
    </w:p>
    <w:p>
      <w:pPr>
        <w:pStyle w:val="BodyText"/>
        <w:spacing w:line="271" w:lineRule="auto"/>
        <w:ind w:left="393" w:right="128"/>
      </w:pPr>
      <w:r>
        <w:rPr>
          <w:color w:val="231F20"/>
        </w:rPr>
        <w:t>Học đã từng trải có mười một thứ khả năng ghi nhớ, là trừ hữu phú vô ký của cõi dục.</w:t>
      </w:r>
    </w:p>
    <w:p>
      <w:pPr>
        <w:pStyle w:val="BodyText"/>
        <w:spacing w:line="271" w:lineRule="auto" w:before="113"/>
        <w:ind w:left="393" w:right="127"/>
      </w:pPr>
      <w:r>
        <w:rPr>
          <w:color w:val="231F20"/>
        </w:rPr>
        <w:t>Vô học đã từng trải: Nếu là pháp thoái chuyển thì như nói về học. Nếu là pháp không thoái chuyển thì có bảy thứ khả năng ghi nhớ, là trừ học và bốn nhiễm ô. Do ý thọ nhận trước làm sức của nhân mạnh mẽ, nên đối với đối tượng duyên của pháp không thoái chuyển dẫn sinh sự nhớ nghĩ sau không quên. Nghĩa là tâm không cuồng loạn, không bị khổ não bức bách.</w:t>
      </w:r>
    </w:p>
    <w:p>
      <w:pPr>
        <w:pStyle w:val="BodyText"/>
        <w:spacing w:line="271" w:lineRule="auto" w:before="115"/>
        <w:ind w:left="393" w:right="127"/>
      </w:pPr>
      <w:r>
        <w:rPr>
          <w:color w:val="231F20"/>
        </w:rPr>
        <w:t>Tôn</w:t>
      </w:r>
      <w:r>
        <w:rPr>
          <w:color w:val="231F20"/>
          <w:spacing w:val="-8"/>
        </w:rPr>
        <w:t> </w:t>
      </w:r>
      <w:r>
        <w:rPr>
          <w:color w:val="231F20"/>
        </w:rPr>
        <w:t>giả</w:t>
      </w:r>
      <w:r>
        <w:rPr>
          <w:color w:val="231F20"/>
          <w:spacing w:val="-12"/>
        </w:rPr>
        <w:t> </w:t>
      </w:r>
      <w:r>
        <w:rPr>
          <w:color w:val="231F20"/>
        </w:rPr>
        <w:t>Thế</w:t>
      </w:r>
      <w:r>
        <w:rPr>
          <w:color w:val="231F20"/>
          <w:spacing w:val="-7"/>
        </w:rPr>
        <w:t> </w:t>
      </w:r>
      <w:r>
        <w:rPr>
          <w:color w:val="231F20"/>
        </w:rPr>
        <w:t>Hữu</w:t>
      </w:r>
      <w:r>
        <w:rPr>
          <w:color w:val="231F20"/>
          <w:spacing w:val="-7"/>
        </w:rPr>
        <w:t> </w:t>
      </w:r>
      <w:r>
        <w:rPr>
          <w:color w:val="231F20"/>
        </w:rPr>
        <w:t>nói:</w:t>
      </w:r>
      <w:r>
        <w:rPr>
          <w:color w:val="231F20"/>
          <w:spacing w:val="-9"/>
        </w:rPr>
        <w:t> </w:t>
      </w:r>
      <w:r>
        <w:rPr>
          <w:color w:val="231F20"/>
        </w:rPr>
        <w:t>Do</w:t>
      </w:r>
      <w:r>
        <w:rPr>
          <w:color w:val="231F20"/>
          <w:spacing w:val="-7"/>
        </w:rPr>
        <w:t> </w:t>
      </w:r>
      <w:r>
        <w:rPr>
          <w:color w:val="231F20"/>
        </w:rPr>
        <w:t>ba</w:t>
      </w:r>
      <w:r>
        <w:rPr>
          <w:color w:val="231F20"/>
          <w:spacing w:val="-7"/>
        </w:rPr>
        <w:t> </w:t>
      </w:r>
      <w:r>
        <w:rPr>
          <w:color w:val="231F20"/>
        </w:rPr>
        <w:t>nhân</w:t>
      </w:r>
      <w:r>
        <w:rPr>
          <w:color w:val="231F20"/>
          <w:spacing w:val="-7"/>
        </w:rPr>
        <w:t> </w:t>
      </w:r>
      <w:r>
        <w:rPr>
          <w:color w:val="231F20"/>
        </w:rPr>
        <w:t>duyên</w:t>
      </w:r>
      <w:r>
        <w:rPr>
          <w:color w:val="231F20"/>
          <w:spacing w:val="-8"/>
        </w:rPr>
        <w:t> </w:t>
      </w:r>
      <w:r>
        <w:rPr>
          <w:color w:val="231F20"/>
        </w:rPr>
        <w:t>nên</w:t>
      </w:r>
      <w:r>
        <w:rPr>
          <w:color w:val="231F20"/>
          <w:spacing w:val="-7"/>
        </w:rPr>
        <w:t> </w:t>
      </w:r>
      <w:r>
        <w:rPr>
          <w:color w:val="231F20"/>
        </w:rPr>
        <w:t>nhớ</w:t>
      </w:r>
      <w:r>
        <w:rPr>
          <w:color w:val="231F20"/>
          <w:spacing w:val="-7"/>
        </w:rPr>
        <w:t> </w:t>
      </w:r>
      <w:r>
        <w:rPr>
          <w:color w:val="231F20"/>
        </w:rPr>
        <w:t>lại</w:t>
      </w:r>
      <w:r>
        <w:rPr>
          <w:color w:val="231F20"/>
          <w:spacing w:val="-7"/>
        </w:rPr>
        <w:t> </w:t>
      </w:r>
      <w:r>
        <w:rPr>
          <w:color w:val="231F20"/>
        </w:rPr>
        <w:t>được</w:t>
      </w:r>
      <w:r>
        <w:rPr>
          <w:color w:val="231F20"/>
          <w:spacing w:val="-8"/>
        </w:rPr>
        <w:t> </w:t>
      </w:r>
      <w:r>
        <w:rPr>
          <w:color w:val="231F20"/>
        </w:rPr>
        <w:t>công việc</w:t>
      </w:r>
      <w:r>
        <w:rPr>
          <w:color w:val="231F20"/>
          <w:spacing w:val="-6"/>
        </w:rPr>
        <w:t> </w:t>
      </w:r>
      <w:r>
        <w:rPr>
          <w:color w:val="231F20"/>
        </w:rPr>
        <w:t>vốn</w:t>
      </w:r>
      <w:r>
        <w:rPr>
          <w:color w:val="231F20"/>
          <w:spacing w:val="-5"/>
        </w:rPr>
        <w:t> </w:t>
      </w:r>
      <w:r>
        <w:rPr>
          <w:color w:val="231F20"/>
        </w:rPr>
        <w:t>đã</w:t>
      </w:r>
      <w:r>
        <w:rPr>
          <w:color w:val="231F20"/>
          <w:spacing w:val="-5"/>
        </w:rPr>
        <w:t> </w:t>
      </w:r>
      <w:r>
        <w:rPr>
          <w:color w:val="231F20"/>
        </w:rPr>
        <w:t>làm:</w:t>
      </w:r>
      <w:r>
        <w:rPr>
          <w:color w:val="231F20"/>
          <w:spacing w:val="-5"/>
        </w:rPr>
        <w:t> </w:t>
      </w:r>
      <w:r>
        <w:rPr>
          <w:color w:val="231F20"/>
        </w:rPr>
        <w:t>1.</w:t>
      </w:r>
      <w:r>
        <w:rPr>
          <w:color w:val="231F20"/>
          <w:spacing w:val="-10"/>
        </w:rPr>
        <w:t> </w:t>
      </w:r>
      <w:r>
        <w:rPr>
          <w:color w:val="231F20"/>
        </w:rPr>
        <w:t>Vì</w:t>
      </w:r>
      <w:r>
        <w:rPr>
          <w:color w:val="231F20"/>
          <w:spacing w:val="-5"/>
        </w:rPr>
        <w:t> </w:t>
      </w:r>
      <w:r>
        <w:rPr>
          <w:color w:val="231F20"/>
        </w:rPr>
        <w:t>khéo</w:t>
      </w:r>
      <w:r>
        <w:rPr>
          <w:color w:val="231F20"/>
          <w:spacing w:val="-5"/>
        </w:rPr>
        <w:t> </w:t>
      </w:r>
      <w:r>
        <w:rPr>
          <w:color w:val="231F20"/>
        </w:rPr>
        <w:t>giữ</w:t>
      </w:r>
      <w:r>
        <w:rPr>
          <w:color w:val="231F20"/>
          <w:spacing w:val="-6"/>
        </w:rPr>
        <w:t> </w:t>
      </w:r>
      <w:r>
        <w:rPr>
          <w:color w:val="231F20"/>
        </w:rPr>
        <w:t>lấy</w:t>
      </w:r>
      <w:r>
        <w:rPr>
          <w:color w:val="231F20"/>
          <w:spacing w:val="-5"/>
        </w:rPr>
        <w:t> </w:t>
      </w:r>
      <w:r>
        <w:rPr>
          <w:color w:val="231F20"/>
        </w:rPr>
        <w:t>tướng</w:t>
      </w:r>
      <w:r>
        <w:rPr>
          <w:color w:val="231F20"/>
          <w:spacing w:val="-5"/>
        </w:rPr>
        <w:t> </w:t>
      </w:r>
      <w:r>
        <w:rPr>
          <w:color w:val="231F20"/>
        </w:rPr>
        <w:t>trước.</w:t>
      </w:r>
      <w:r>
        <w:rPr>
          <w:color w:val="231F20"/>
          <w:spacing w:val="-5"/>
        </w:rPr>
        <w:t> </w:t>
      </w:r>
      <w:r>
        <w:rPr>
          <w:color w:val="231F20"/>
        </w:rPr>
        <w:t>2.</w:t>
      </w:r>
      <w:r>
        <w:rPr>
          <w:color w:val="231F20"/>
          <w:spacing w:val="-10"/>
        </w:rPr>
        <w:t> </w:t>
      </w:r>
      <w:r>
        <w:rPr>
          <w:color w:val="231F20"/>
        </w:rPr>
        <w:t>Vì</w:t>
      </w:r>
      <w:r>
        <w:rPr>
          <w:color w:val="231F20"/>
          <w:spacing w:val="-5"/>
        </w:rPr>
        <w:t> </w:t>
      </w:r>
      <w:r>
        <w:rPr>
          <w:color w:val="231F20"/>
        </w:rPr>
        <w:t>đồng</w:t>
      </w:r>
      <w:r>
        <w:rPr>
          <w:color w:val="231F20"/>
          <w:spacing w:val="-5"/>
        </w:rPr>
        <w:t> </w:t>
      </w:r>
      <w:r>
        <w:rPr>
          <w:color w:val="231F20"/>
        </w:rPr>
        <w:t>phần</w:t>
      </w:r>
      <w:r>
        <w:rPr>
          <w:color w:val="231F20"/>
          <w:spacing w:val="-5"/>
        </w:rPr>
        <w:t> </w:t>
      </w:r>
      <w:r>
        <w:rPr>
          <w:color w:val="231F20"/>
        </w:rPr>
        <w:t>nối tiếp nhau hiện hành. 3. Vì không mất niệm. Do nhân duyên trên</w:t>
      </w:r>
      <w:r>
        <w:rPr>
          <w:color w:val="231F20"/>
          <w:spacing w:val="-44"/>
        </w:rPr>
        <w:t> </w:t>
      </w:r>
      <w:r>
        <w:rPr>
          <w:color w:val="231F20"/>
          <w:spacing w:val="-5"/>
        </w:rPr>
        <w:t>đây,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nên tuy không có Bổ-đặc-già-la, cũng không có lý tâm trước đi đến tâm sau, vẫn có khả năng ghi nhớ sự việc vốn đã làm.</w:t>
      </w:r>
    </w:p>
    <w:p>
      <w:pPr>
        <w:pStyle w:val="BodyText"/>
        <w:spacing w:before="113"/>
        <w:ind w:left="677" w:firstLine="0"/>
      </w:pPr>
      <w:r>
        <w:rPr>
          <w:i/>
          <w:color w:val="231F20"/>
        </w:rPr>
        <w:t>Hỏi: </w:t>
      </w:r>
      <w:r>
        <w:rPr>
          <w:color w:val="231F20"/>
        </w:rPr>
        <w:t>Do duyên gì hữu tình quên đi rồi lại nhớ?</w:t>
      </w:r>
    </w:p>
    <w:p>
      <w:pPr>
        <w:pStyle w:val="BodyText"/>
        <w:spacing w:line="271" w:lineRule="auto" w:before="153"/>
        <w:ind w:right="410"/>
      </w:pPr>
      <w:r>
        <w:rPr>
          <w:i/>
          <w:color w:val="231F20"/>
        </w:rPr>
        <w:t>Đáp: </w:t>
      </w:r>
      <w:r>
        <w:rPr>
          <w:color w:val="231F20"/>
        </w:rPr>
        <w:t>Lúc đồng phần của hữu tình nối tiếp nhau chuyển biến, đối</w:t>
      </w:r>
      <w:r>
        <w:rPr>
          <w:color w:val="231F20"/>
          <w:spacing w:val="-5"/>
        </w:rPr>
        <w:t> </w:t>
      </w:r>
      <w:r>
        <w:rPr>
          <w:color w:val="231F20"/>
        </w:rPr>
        <w:t>với</w:t>
      </w:r>
      <w:r>
        <w:rPr>
          <w:color w:val="231F20"/>
          <w:spacing w:val="-6"/>
        </w:rPr>
        <w:t> </w:t>
      </w:r>
      <w:r>
        <w:rPr>
          <w:color w:val="231F20"/>
        </w:rPr>
        <w:t>pháp</w:t>
      </w:r>
      <w:r>
        <w:rPr>
          <w:color w:val="231F20"/>
          <w:spacing w:val="-5"/>
        </w:rPr>
        <w:t> </w:t>
      </w:r>
      <w:r>
        <w:rPr>
          <w:color w:val="231F20"/>
        </w:rPr>
        <w:t>có</w:t>
      </w:r>
      <w:r>
        <w:rPr>
          <w:color w:val="231F20"/>
          <w:spacing w:val="-4"/>
        </w:rPr>
        <w:t> </w:t>
      </w:r>
      <w:r>
        <w:rPr>
          <w:color w:val="231F20"/>
        </w:rPr>
        <w:t>khả</w:t>
      </w:r>
      <w:r>
        <w:rPr>
          <w:color w:val="231F20"/>
          <w:spacing w:val="-5"/>
        </w:rPr>
        <w:t> </w:t>
      </w:r>
      <w:r>
        <w:rPr>
          <w:color w:val="231F20"/>
        </w:rPr>
        <w:t>năng</w:t>
      </w:r>
      <w:r>
        <w:rPr>
          <w:color w:val="231F20"/>
          <w:spacing w:val="-5"/>
        </w:rPr>
        <w:t> </w:t>
      </w:r>
      <w:r>
        <w:rPr>
          <w:color w:val="231F20"/>
        </w:rPr>
        <w:t>khởi</w:t>
      </w:r>
      <w:r>
        <w:rPr>
          <w:color w:val="231F20"/>
          <w:spacing w:val="-5"/>
        </w:rPr>
        <w:t> </w:t>
      </w:r>
      <w:r>
        <w:rPr>
          <w:color w:val="231F20"/>
        </w:rPr>
        <w:t>hiện</w:t>
      </w:r>
      <w:r>
        <w:rPr>
          <w:color w:val="231F20"/>
          <w:spacing w:val="-6"/>
        </w:rPr>
        <w:t> </w:t>
      </w:r>
      <w:r>
        <w:rPr>
          <w:color w:val="231F20"/>
        </w:rPr>
        <w:t>trí</w:t>
      </w:r>
      <w:r>
        <w:rPr>
          <w:color w:val="231F20"/>
          <w:spacing w:val="-5"/>
        </w:rPr>
        <w:t> </w:t>
      </w:r>
      <w:r>
        <w:rPr>
          <w:color w:val="231F20"/>
        </w:rPr>
        <w:t>kiến</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lẫn</w:t>
      </w:r>
      <w:r>
        <w:rPr>
          <w:color w:val="231F20"/>
          <w:spacing w:val="-5"/>
        </w:rPr>
        <w:t> </w:t>
      </w:r>
      <w:r>
        <w:rPr>
          <w:color w:val="231F20"/>
        </w:rPr>
        <w:t>nhau.</w:t>
      </w:r>
      <w:r>
        <w:rPr>
          <w:color w:val="231F20"/>
          <w:spacing w:val="-9"/>
        </w:rPr>
        <w:t> </w:t>
      </w:r>
      <w:r>
        <w:rPr>
          <w:color w:val="231F20"/>
        </w:rPr>
        <w:t>Trong </w:t>
      </w:r>
      <w:r>
        <w:rPr>
          <w:color w:val="231F20"/>
          <w:spacing w:val="-5"/>
        </w:rPr>
        <w:t>đây, </w:t>
      </w:r>
      <w:r>
        <w:rPr>
          <w:color w:val="231F20"/>
        </w:rPr>
        <w:t>quên là nghĩa mất niệm, không phải là nghĩa không niệm. Vì sao? Vì không có một chút pháp nào gọi là không</w:t>
      </w:r>
      <w:r>
        <w:rPr>
          <w:color w:val="231F20"/>
          <w:spacing w:val="-8"/>
        </w:rPr>
        <w:t> </w:t>
      </w:r>
      <w:r>
        <w:rPr>
          <w:color w:val="231F20"/>
        </w:rPr>
        <w:t>niệm.</w:t>
      </w:r>
    </w:p>
    <w:p>
      <w:pPr>
        <w:pStyle w:val="BodyText"/>
        <w:spacing w:line="271" w:lineRule="auto"/>
        <w:ind w:right="412"/>
      </w:pPr>
      <w:r>
        <w:rPr>
          <w:color w:val="231F20"/>
        </w:rPr>
        <w:t>Đồng phần có ba thứ: Đồng phần gia hạnh, đồng phần của đối tượng duyên và đồng phần tùy thuận.</w:t>
      </w:r>
    </w:p>
    <w:p>
      <w:pPr>
        <w:pStyle w:val="BodyText"/>
        <w:spacing w:line="271" w:lineRule="auto"/>
        <w:ind w:right="411"/>
      </w:pPr>
      <w:r>
        <w:rPr>
          <w:color w:val="231F20"/>
        </w:rPr>
        <w:t>Đồng phần gia hạnh: Là như có người, trước tụng tạng kinh, giữa</w:t>
      </w:r>
      <w:r>
        <w:rPr>
          <w:color w:val="231F20"/>
          <w:spacing w:val="-9"/>
        </w:rPr>
        <w:t> </w:t>
      </w:r>
      <w:r>
        <w:rPr>
          <w:color w:val="231F20"/>
        </w:rPr>
        <w:t>chừng</w:t>
      </w:r>
      <w:r>
        <w:rPr>
          <w:color w:val="231F20"/>
          <w:spacing w:val="-8"/>
        </w:rPr>
        <w:t> </w:t>
      </w:r>
      <w:r>
        <w:rPr>
          <w:color w:val="231F20"/>
        </w:rPr>
        <w:t>quên</w:t>
      </w:r>
      <w:r>
        <w:rPr>
          <w:color w:val="231F20"/>
          <w:spacing w:val="-8"/>
        </w:rPr>
        <w:t> </w:t>
      </w:r>
      <w:r>
        <w:rPr>
          <w:color w:val="231F20"/>
        </w:rPr>
        <w:t>mất,</w:t>
      </w:r>
      <w:r>
        <w:rPr>
          <w:color w:val="231F20"/>
          <w:spacing w:val="-8"/>
        </w:rPr>
        <w:t> </w:t>
      </w:r>
      <w:r>
        <w:rPr>
          <w:color w:val="231F20"/>
        </w:rPr>
        <w:t>về</w:t>
      </w:r>
      <w:r>
        <w:rPr>
          <w:color w:val="231F20"/>
          <w:spacing w:val="-8"/>
        </w:rPr>
        <w:t> </w:t>
      </w:r>
      <w:r>
        <w:rPr>
          <w:color w:val="231F20"/>
        </w:rPr>
        <w:t>sau</w:t>
      </w:r>
      <w:r>
        <w:rPr>
          <w:color w:val="231F20"/>
          <w:spacing w:val="-8"/>
        </w:rPr>
        <w:t> </w:t>
      </w:r>
      <w:r>
        <w:rPr>
          <w:color w:val="231F20"/>
        </w:rPr>
        <w:t>nhờ</w:t>
      </w:r>
      <w:r>
        <w:rPr>
          <w:color w:val="231F20"/>
          <w:spacing w:val="-8"/>
        </w:rPr>
        <w:t> </w:t>
      </w:r>
      <w:r>
        <w:rPr>
          <w:color w:val="231F20"/>
        </w:rPr>
        <w:t>vào</w:t>
      </w:r>
      <w:r>
        <w:rPr>
          <w:color w:val="231F20"/>
          <w:spacing w:val="-9"/>
        </w:rPr>
        <w:t> </w:t>
      </w:r>
      <w:r>
        <w:rPr>
          <w:color w:val="231F20"/>
        </w:rPr>
        <w:t>gia</w:t>
      </w:r>
      <w:r>
        <w:rPr>
          <w:color w:val="231F20"/>
          <w:spacing w:val="-8"/>
        </w:rPr>
        <w:t> </w:t>
      </w:r>
      <w:r>
        <w:rPr>
          <w:color w:val="231F20"/>
        </w:rPr>
        <w:t>hạnh</w:t>
      </w:r>
      <w:r>
        <w:rPr>
          <w:color w:val="231F20"/>
          <w:spacing w:val="-8"/>
        </w:rPr>
        <w:t> </w:t>
      </w:r>
      <w:r>
        <w:rPr>
          <w:color w:val="231F20"/>
        </w:rPr>
        <w:t>đã</w:t>
      </w:r>
      <w:r>
        <w:rPr>
          <w:color w:val="231F20"/>
          <w:spacing w:val="-8"/>
        </w:rPr>
        <w:t> </w:t>
      </w:r>
      <w:r>
        <w:rPr>
          <w:color w:val="231F20"/>
        </w:rPr>
        <w:t>làm</w:t>
      </w:r>
      <w:r>
        <w:rPr>
          <w:color w:val="231F20"/>
          <w:spacing w:val="-8"/>
        </w:rPr>
        <w:t> </w:t>
      </w:r>
      <w:r>
        <w:rPr>
          <w:color w:val="231F20"/>
        </w:rPr>
        <w:t>như</w:t>
      </w:r>
      <w:r>
        <w:rPr>
          <w:color w:val="231F20"/>
          <w:spacing w:val="-8"/>
        </w:rPr>
        <w:t> </w:t>
      </w:r>
      <w:r>
        <w:rPr>
          <w:color w:val="231F20"/>
        </w:rPr>
        <w:t>trước,</w:t>
      </w:r>
      <w:r>
        <w:rPr>
          <w:color w:val="231F20"/>
          <w:spacing w:val="-8"/>
        </w:rPr>
        <w:t> </w:t>
      </w:r>
      <w:r>
        <w:rPr>
          <w:color w:val="231F20"/>
        </w:rPr>
        <w:t>nên được nhớ trở lại. Trước đọc tụng tạng Tỳ-nại-da, A-tỳ-đạt-ma cũng như </w:t>
      </w:r>
      <w:r>
        <w:rPr>
          <w:color w:val="231F20"/>
          <w:spacing w:val="-5"/>
        </w:rPr>
        <w:t>vậy.</w:t>
      </w:r>
    </w:p>
    <w:p>
      <w:pPr>
        <w:pStyle w:val="BodyText"/>
        <w:spacing w:line="271" w:lineRule="auto"/>
        <w:ind w:right="410"/>
      </w:pPr>
      <w:r>
        <w:rPr>
          <w:color w:val="231F20"/>
        </w:rPr>
        <w:t>Như thế, trước khởi quán bất tịnh, nửa chừng quên mất, về sau nhân có gia hạnh đã làm như trước nên được nhớ trở lại. Trước khởi quán sổ tức nơi cảnh giới, phương tiện cũng như thế.</w:t>
      </w:r>
    </w:p>
    <w:p>
      <w:pPr>
        <w:pStyle w:val="BodyText"/>
        <w:spacing w:line="271" w:lineRule="auto"/>
        <w:ind w:right="410"/>
      </w:pPr>
      <w:r>
        <w:rPr>
          <w:color w:val="231F20"/>
        </w:rPr>
        <w:t>Đã từng nghe có người con Bà-la-môn, trước kia đã đọc tụng thuộc hết bốn bộ Phệ Đà, giữa chừng quên mất, sau đó ôn tụng lại, nhưng bằng cách thức này, cũng không thể thông thạo, nên đến nhà thầy kể lại đủ lý do. Thầy liền hỏi: Trước khi đọc tụng, ông đã dùng gia hạnh nào?</w:t>
      </w:r>
    </w:p>
    <w:p>
      <w:pPr>
        <w:pStyle w:val="BodyText"/>
        <w:spacing w:line="362" w:lineRule="auto"/>
        <w:ind w:left="677" w:right="2112" w:firstLine="0"/>
      </w:pPr>
      <w:r>
        <w:rPr>
          <w:i/>
          <w:color w:val="231F20"/>
        </w:rPr>
        <w:t>Đáp: </w:t>
      </w:r>
      <w:r>
        <w:rPr>
          <w:color w:val="231F20"/>
        </w:rPr>
        <w:t>Khi </w:t>
      </w:r>
      <w:r>
        <w:rPr>
          <w:color w:val="231F20"/>
          <w:spacing w:val="-6"/>
        </w:rPr>
        <w:t>ấy, </w:t>
      </w:r>
      <w:r>
        <w:rPr>
          <w:color w:val="231F20"/>
        </w:rPr>
        <w:t>tay thắt gút </w:t>
      </w:r>
      <w:r>
        <w:rPr>
          <w:color w:val="231F20"/>
          <w:spacing w:val="-5"/>
        </w:rPr>
        <w:t>dây, </w:t>
      </w:r>
      <w:r>
        <w:rPr>
          <w:color w:val="231F20"/>
        </w:rPr>
        <w:t>miệng đọc tụng. Thầy bảo: Ông nên gia hạnh như cũ.</w:t>
      </w:r>
    </w:p>
    <w:p>
      <w:pPr>
        <w:pStyle w:val="BodyText"/>
        <w:spacing w:before="0"/>
        <w:ind w:left="677" w:firstLine="0"/>
      </w:pPr>
      <w:r>
        <w:rPr>
          <w:color w:val="231F20"/>
        </w:rPr>
        <w:t>Bà-la-môn kia theo lời thầy dạy đều nhớ lại tất cả.</w:t>
      </w:r>
    </w:p>
    <w:p>
      <w:pPr>
        <w:pStyle w:val="BodyText"/>
        <w:spacing w:line="271" w:lineRule="auto" w:before="152"/>
        <w:ind w:right="411"/>
      </w:pPr>
      <w:r>
        <w:rPr>
          <w:color w:val="231F20"/>
        </w:rPr>
        <w:t>Đồng phần của đối tượng duyên: Là như có người, trước </w:t>
      </w:r>
      <w:r>
        <w:rPr>
          <w:color w:val="231F20"/>
          <w:spacing w:val="-4"/>
        </w:rPr>
        <w:t>kia </w:t>
      </w:r>
      <w:r>
        <w:rPr>
          <w:color w:val="231F20"/>
        </w:rPr>
        <w:t>đã trông thấy vườn rừng, suối ao, núi hang, xứ kinh hành </w:t>
      </w:r>
      <w:r>
        <w:rPr>
          <w:color w:val="231F20"/>
          <w:spacing w:val="-5"/>
        </w:rPr>
        <w:t>v.v… </w:t>
      </w:r>
      <w:r>
        <w:rPr>
          <w:color w:val="231F20"/>
        </w:rPr>
        <w:t>giữa chừng quên mất. Về sau, lúc gặp việc, trông thấy vườn rừng </w:t>
      </w:r>
      <w:r>
        <w:rPr>
          <w:color w:val="231F20"/>
          <w:spacing w:val="-5"/>
        </w:rPr>
        <w:t>v.v… </w:t>
      </w:r>
      <w:r>
        <w:rPr>
          <w:color w:val="231F20"/>
        </w:rPr>
        <w:t>giống như </w:t>
      </w:r>
      <w:r>
        <w:rPr>
          <w:color w:val="231F20"/>
          <w:spacing w:val="-5"/>
        </w:rPr>
        <w:t>vậy, </w:t>
      </w:r>
      <w:r>
        <w:rPr>
          <w:color w:val="231F20"/>
        </w:rPr>
        <w:t>đều nhớ lại tất</w:t>
      </w:r>
      <w:r>
        <w:rPr>
          <w:color w:val="231F20"/>
          <w:spacing w:val="5"/>
        </w:rPr>
        <w:t> </w:t>
      </w:r>
      <w:r>
        <w:rPr>
          <w:color w:val="231F20"/>
        </w:rPr>
        <w:t>cả.</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Đồng phần tùy thuận: Là như người giảng nói pháp được tùy thuận</w:t>
      </w:r>
      <w:r>
        <w:rPr>
          <w:color w:val="231F20"/>
          <w:spacing w:val="-11"/>
        </w:rPr>
        <w:t> </w:t>
      </w:r>
      <w:r>
        <w:rPr>
          <w:color w:val="231F20"/>
        </w:rPr>
        <w:t>với</w:t>
      </w:r>
      <w:r>
        <w:rPr>
          <w:color w:val="231F20"/>
          <w:spacing w:val="-11"/>
        </w:rPr>
        <w:t> </w:t>
      </w:r>
      <w:r>
        <w:rPr>
          <w:color w:val="231F20"/>
        </w:rPr>
        <w:t>các</w:t>
      </w:r>
      <w:r>
        <w:rPr>
          <w:color w:val="231F20"/>
          <w:spacing w:val="-11"/>
        </w:rPr>
        <w:t> </w:t>
      </w:r>
      <w:r>
        <w:rPr>
          <w:color w:val="231F20"/>
        </w:rPr>
        <w:t>thức</w:t>
      </w:r>
      <w:r>
        <w:rPr>
          <w:color w:val="231F20"/>
          <w:spacing w:val="-11"/>
        </w:rPr>
        <w:t> </w:t>
      </w:r>
      <w:r>
        <w:rPr>
          <w:color w:val="231F20"/>
        </w:rPr>
        <w:t>ăn</w:t>
      </w:r>
      <w:r>
        <w:rPr>
          <w:color w:val="231F20"/>
          <w:spacing w:val="-10"/>
        </w:rPr>
        <w:t> </w:t>
      </w:r>
      <w:r>
        <w:rPr>
          <w:color w:val="231F20"/>
        </w:rPr>
        <w:t>uống,</w:t>
      </w:r>
      <w:r>
        <w:rPr>
          <w:color w:val="231F20"/>
          <w:spacing w:val="-11"/>
        </w:rPr>
        <w:t> </w:t>
      </w:r>
      <w:r>
        <w:rPr>
          <w:color w:val="231F20"/>
        </w:rPr>
        <w:t>y</w:t>
      </w:r>
      <w:r>
        <w:rPr>
          <w:color w:val="231F20"/>
          <w:spacing w:val="-11"/>
        </w:rPr>
        <w:t> </w:t>
      </w:r>
      <w:r>
        <w:rPr>
          <w:color w:val="231F20"/>
        </w:rPr>
        <w:t>phục,</w:t>
      </w:r>
      <w:r>
        <w:rPr>
          <w:color w:val="231F20"/>
          <w:spacing w:val="-11"/>
        </w:rPr>
        <w:t> </w:t>
      </w:r>
      <w:r>
        <w:rPr>
          <w:color w:val="231F20"/>
        </w:rPr>
        <w:t>giường</w:t>
      </w:r>
      <w:r>
        <w:rPr>
          <w:color w:val="231F20"/>
          <w:spacing w:val="-10"/>
        </w:rPr>
        <w:t> </w:t>
      </w:r>
      <w:r>
        <w:rPr>
          <w:color w:val="231F20"/>
        </w:rPr>
        <w:t>nằm,</w:t>
      </w:r>
      <w:r>
        <w:rPr>
          <w:color w:val="231F20"/>
          <w:spacing w:val="-11"/>
        </w:rPr>
        <w:t> </w:t>
      </w:r>
      <w:r>
        <w:rPr>
          <w:color w:val="231F20"/>
        </w:rPr>
        <w:t>phòng</w:t>
      </w:r>
      <w:r>
        <w:rPr>
          <w:color w:val="231F20"/>
          <w:spacing w:val="-11"/>
        </w:rPr>
        <w:t> </w:t>
      </w:r>
      <w:r>
        <w:rPr>
          <w:color w:val="231F20"/>
        </w:rPr>
        <w:t>nhà</w:t>
      </w:r>
      <w:r>
        <w:rPr>
          <w:color w:val="231F20"/>
          <w:spacing w:val="-11"/>
        </w:rPr>
        <w:t> </w:t>
      </w:r>
      <w:r>
        <w:rPr>
          <w:color w:val="231F20"/>
          <w:spacing w:val="-5"/>
        </w:rPr>
        <w:t>v.v…</w:t>
      </w:r>
      <w:r>
        <w:rPr>
          <w:color w:val="231F20"/>
          <w:spacing w:val="-11"/>
        </w:rPr>
        <w:t> </w:t>
      </w:r>
      <w:r>
        <w:rPr>
          <w:color w:val="231F20"/>
        </w:rPr>
        <w:t>thì có khả năng nhớ nghĩ lại sự việc mình từng trải trước </w:t>
      </w:r>
      <w:r>
        <w:rPr>
          <w:color w:val="231F20"/>
          <w:spacing w:val="-5"/>
        </w:rPr>
        <w:t>đây. </w:t>
      </w:r>
      <w:r>
        <w:rPr>
          <w:color w:val="231F20"/>
        </w:rPr>
        <w:t>Đã từng nghe có một Bí-sô, trước đó đã đọc tụng được bốn bộ A Hàm, nửa chừng quên mất, phải ôn tụng lại toàn bộ, nhưng với cách làm đó, không thể thông thạo, nên đã đến chỗ Tôn giả A-nan-đà để hỏi về</w:t>
      </w:r>
      <w:r>
        <w:rPr>
          <w:color w:val="231F20"/>
          <w:spacing w:val="-26"/>
        </w:rPr>
        <w:t> </w:t>
      </w:r>
      <w:r>
        <w:rPr>
          <w:color w:val="231F20"/>
        </w:rPr>
        <w:t>lý do quên. Tôn giả đáp: Hôm </w:t>
      </w:r>
      <w:r>
        <w:rPr>
          <w:color w:val="231F20"/>
          <w:spacing w:val="-5"/>
        </w:rPr>
        <w:t>nay, </w:t>
      </w:r>
      <w:r>
        <w:rPr>
          <w:color w:val="231F20"/>
        </w:rPr>
        <w:t>ông có thể làm các việc: Dùng dầu xoa vào mình, dọn dẹp phòng sưởi ấm, tắm gội, để mong cầu các thứ tùy thuận của người giảng nói pháp, như y phục, thức ăn </w:t>
      </w:r>
      <w:r>
        <w:rPr>
          <w:color w:val="231F20"/>
          <w:spacing w:val="-3"/>
        </w:rPr>
        <w:t>uống, </w:t>
      </w:r>
      <w:r>
        <w:rPr>
          <w:color w:val="231F20"/>
        </w:rPr>
        <w:t>giường nằm, phòng nhà </w:t>
      </w:r>
      <w:r>
        <w:rPr>
          <w:color w:val="231F20"/>
          <w:spacing w:val="-5"/>
        </w:rPr>
        <w:t>v.v… </w:t>
      </w:r>
      <w:r>
        <w:rPr>
          <w:color w:val="231F20"/>
        </w:rPr>
        <w:t>Bí-sô đó y theo lời Tôn giả </w:t>
      </w:r>
      <w:r>
        <w:rPr>
          <w:color w:val="231F20"/>
          <w:spacing w:val="-5"/>
        </w:rPr>
        <w:t>dạy, </w:t>
      </w:r>
      <w:r>
        <w:rPr>
          <w:color w:val="231F20"/>
        </w:rPr>
        <w:t>và </w:t>
      </w:r>
      <w:r>
        <w:rPr>
          <w:color w:val="231F20"/>
          <w:spacing w:val="-8"/>
        </w:rPr>
        <w:t>đã </w:t>
      </w:r>
      <w:r>
        <w:rPr>
          <w:color w:val="231F20"/>
        </w:rPr>
        <w:t>thông thạo trở lại.</w:t>
      </w:r>
    </w:p>
    <w:p>
      <w:pPr>
        <w:pStyle w:val="BodyText"/>
        <w:spacing w:line="271" w:lineRule="auto" w:before="115"/>
        <w:ind w:left="393" w:right="127"/>
      </w:pPr>
      <w:r>
        <w:rPr>
          <w:color w:val="231F20"/>
        </w:rPr>
        <w:t>Như thế, lúc đồng phần nối tiếp chuyển biến, đối với pháp có thể khởi hiện trí kiến phụ thuộc khác nhau.</w:t>
      </w:r>
    </w:p>
    <w:p>
      <w:pPr>
        <w:pStyle w:val="BodyText"/>
        <w:ind w:left="960" w:firstLine="0"/>
      </w:pPr>
      <w:r>
        <w:rPr>
          <w:i/>
          <w:color w:val="231F20"/>
        </w:rPr>
        <w:t>Hỏi: </w:t>
      </w:r>
      <w:r>
        <w:rPr>
          <w:color w:val="231F20"/>
        </w:rPr>
        <w:t>Khởi sự phụ thuộc nhau vào cái gì?</w:t>
      </w:r>
    </w:p>
    <w:p>
      <w:pPr>
        <w:pStyle w:val="BodyText"/>
        <w:spacing w:line="271" w:lineRule="auto" w:before="152"/>
        <w:ind w:left="393" w:right="127"/>
      </w:pPr>
      <w:r>
        <w:rPr>
          <w:i/>
          <w:color w:val="231F20"/>
        </w:rPr>
        <w:t>Đáp: </w:t>
      </w:r>
      <w:r>
        <w:rPr>
          <w:color w:val="231F20"/>
        </w:rPr>
        <w:t>Ba thứ đồng phần có khác nhau. Tụng đã nói: Đối với pháp, có khả năng khởi hiện trí kiến liên tục, tức có nghĩa trí kiến khởi lên thì chảy rót nối tiếp mãi.</w:t>
      </w:r>
    </w:p>
    <w:p>
      <w:pPr>
        <w:pStyle w:val="BodyText"/>
        <w:spacing w:line="271" w:lineRule="auto"/>
        <w:ind w:left="393" w:right="126"/>
      </w:pPr>
      <w:r>
        <w:rPr>
          <w:color w:val="231F20"/>
        </w:rPr>
        <w:t>Lại</w:t>
      </w:r>
      <w:r>
        <w:rPr>
          <w:color w:val="231F20"/>
          <w:spacing w:val="-10"/>
        </w:rPr>
        <w:t> </w:t>
      </w:r>
      <w:r>
        <w:rPr>
          <w:color w:val="231F20"/>
        </w:rPr>
        <w:t>có</w:t>
      </w:r>
      <w:r>
        <w:rPr>
          <w:color w:val="231F20"/>
          <w:spacing w:val="-9"/>
        </w:rPr>
        <w:t> </w:t>
      </w:r>
      <w:r>
        <w:rPr>
          <w:color w:val="231F20"/>
        </w:rPr>
        <w:t>tụng</w:t>
      </w:r>
      <w:r>
        <w:rPr>
          <w:color w:val="231F20"/>
          <w:spacing w:val="-9"/>
        </w:rPr>
        <w:t> </w:t>
      </w:r>
      <w:r>
        <w:rPr>
          <w:color w:val="231F20"/>
        </w:rPr>
        <w:t>nói:</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có</w:t>
      </w:r>
      <w:r>
        <w:rPr>
          <w:color w:val="231F20"/>
          <w:spacing w:val="-10"/>
        </w:rPr>
        <w:t> </w:t>
      </w:r>
      <w:r>
        <w:rPr>
          <w:color w:val="231F20"/>
        </w:rPr>
        <w:t>khả</w:t>
      </w:r>
      <w:r>
        <w:rPr>
          <w:color w:val="231F20"/>
          <w:spacing w:val="-9"/>
        </w:rPr>
        <w:t> </w:t>
      </w:r>
      <w:r>
        <w:rPr>
          <w:color w:val="231F20"/>
        </w:rPr>
        <w:t>năng</w:t>
      </w:r>
      <w:r>
        <w:rPr>
          <w:color w:val="231F20"/>
          <w:spacing w:val="-9"/>
        </w:rPr>
        <w:t> </w:t>
      </w:r>
      <w:r>
        <w:rPr>
          <w:color w:val="231F20"/>
        </w:rPr>
        <w:t>khởi</w:t>
      </w:r>
      <w:r>
        <w:rPr>
          <w:color w:val="231F20"/>
          <w:spacing w:val="-9"/>
        </w:rPr>
        <w:t> </w:t>
      </w:r>
      <w:r>
        <w:rPr>
          <w:color w:val="231F20"/>
        </w:rPr>
        <w:t>lên</w:t>
      </w:r>
      <w:r>
        <w:rPr>
          <w:color w:val="231F20"/>
          <w:spacing w:val="-9"/>
        </w:rPr>
        <w:t> </w:t>
      </w:r>
      <w:r>
        <w:rPr>
          <w:color w:val="231F20"/>
        </w:rPr>
        <w:t>trí</w:t>
      </w:r>
      <w:r>
        <w:rPr>
          <w:color w:val="231F20"/>
          <w:spacing w:val="-9"/>
        </w:rPr>
        <w:t> </w:t>
      </w:r>
      <w:r>
        <w:rPr>
          <w:color w:val="231F20"/>
        </w:rPr>
        <w:t>kiến</w:t>
      </w:r>
      <w:r>
        <w:rPr>
          <w:color w:val="231F20"/>
          <w:spacing w:val="-9"/>
        </w:rPr>
        <w:t> </w:t>
      </w:r>
      <w:r>
        <w:rPr>
          <w:color w:val="231F20"/>
        </w:rPr>
        <w:t>theo thứ lớp, tức có nghĩa trí kiến khởi lên được nêu bày theo thứ tự</w:t>
      </w:r>
      <w:r>
        <w:rPr>
          <w:color w:val="231F20"/>
          <w:spacing w:val="-45"/>
        </w:rPr>
        <w:t> </w:t>
      </w:r>
      <w:r>
        <w:rPr>
          <w:color w:val="231F20"/>
        </w:rPr>
        <w:t>cùng khắp, đối với mỗi pháp kia.</w:t>
      </w:r>
    </w:p>
    <w:p>
      <w:pPr>
        <w:pStyle w:val="BodyText"/>
        <w:spacing w:line="271" w:lineRule="auto"/>
        <w:ind w:left="393" w:right="127"/>
      </w:pPr>
      <w:r>
        <w:rPr>
          <w:color w:val="231F20"/>
        </w:rPr>
        <w:t>Lại có tụng cho: Đối với pháp có khả năng khởi hiện trí kiến vô ngại, tức có nghĩa trí kiến khởi lên không đình trệ, không vướng mắc, không đoạn tuyệt.</w:t>
      </w:r>
    </w:p>
    <w:p>
      <w:pPr>
        <w:pStyle w:val="BodyText"/>
        <w:spacing w:line="271" w:lineRule="auto"/>
        <w:ind w:left="393" w:right="127"/>
      </w:pPr>
      <w:r>
        <w:rPr>
          <w:color w:val="231F20"/>
        </w:rPr>
        <w:t>Lại có tụng nêu: Đối với pháp có khả năng khởi trí kiến không chướng ngại, tức có nghĩa trí kiến khởi lên lìa chướng ngại, hàng phục,</w:t>
      </w:r>
      <w:r>
        <w:rPr>
          <w:color w:val="231F20"/>
          <w:spacing w:val="-12"/>
        </w:rPr>
        <w:t> </w:t>
      </w:r>
      <w:r>
        <w:rPr>
          <w:color w:val="231F20"/>
        </w:rPr>
        <w:t>đối</w:t>
      </w:r>
      <w:r>
        <w:rPr>
          <w:color w:val="231F20"/>
          <w:spacing w:val="-11"/>
        </w:rPr>
        <w:t> </w:t>
      </w:r>
      <w:r>
        <w:rPr>
          <w:color w:val="231F20"/>
        </w:rPr>
        <w:t>trị,</w:t>
      </w:r>
      <w:r>
        <w:rPr>
          <w:color w:val="231F20"/>
          <w:spacing w:val="-11"/>
        </w:rPr>
        <w:t> </w:t>
      </w:r>
      <w:r>
        <w:rPr>
          <w:color w:val="231F20"/>
        </w:rPr>
        <w:t>chiến</w:t>
      </w:r>
      <w:r>
        <w:rPr>
          <w:color w:val="231F20"/>
          <w:spacing w:val="-11"/>
        </w:rPr>
        <w:t> </w:t>
      </w:r>
      <w:r>
        <w:rPr>
          <w:color w:val="231F20"/>
        </w:rPr>
        <w:t>thắng</w:t>
      </w:r>
      <w:r>
        <w:rPr>
          <w:color w:val="231F20"/>
          <w:spacing w:val="-11"/>
        </w:rPr>
        <w:t> </w:t>
      </w:r>
      <w:r>
        <w:rPr>
          <w:color w:val="231F20"/>
        </w:rPr>
        <w:t>giặc</w:t>
      </w:r>
      <w:r>
        <w:rPr>
          <w:color w:val="231F20"/>
          <w:spacing w:val="-11"/>
        </w:rPr>
        <w:t> </w:t>
      </w:r>
      <w:r>
        <w:rPr>
          <w:color w:val="231F20"/>
        </w:rPr>
        <w:t>oán.</w:t>
      </w:r>
      <w:r>
        <w:rPr>
          <w:color w:val="231F20"/>
          <w:spacing w:val="-11"/>
        </w:rPr>
        <w:t> </w:t>
      </w:r>
      <w:r>
        <w:rPr>
          <w:color w:val="231F20"/>
        </w:rPr>
        <w:t>Lại</w:t>
      </w:r>
      <w:r>
        <w:rPr>
          <w:color w:val="231F20"/>
          <w:spacing w:val="-12"/>
        </w:rPr>
        <w:t> </w:t>
      </w:r>
      <w:r>
        <w:rPr>
          <w:color w:val="231F20"/>
        </w:rPr>
        <w:t>do</w:t>
      </w:r>
      <w:r>
        <w:rPr>
          <w:color w:val="231F20"/>
          <w:spacing w:val="-11"/>
        </w:rPr>
        <w:t> </w:t>
      </w:r>
      <w:r>
        <w:rPr>
          <w:color w:val="231F20"/>
        </w:rPr>
        <w:t>ý</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làm</w:t>
      </w:r>
      <w:r>
        <w:rPr>
          <w:color w:val="231F20"/>
          <w:spacing w:val="-11"/>
        </w:rPr>
        <w:t> </w:t>
      </w:r>
      <w:r>
        <w:rPr>
          <w:color w:val="231F20"/>
        </w:rPr>
        <w:t>cho</w:t>
      </w:r>
      <w:r>
        <w:rPr>
          <w:color w:val="231F20"/>
          <w:spacing w:val="-11"/>
        </w:rPr>
        <w:t> </w:t>
      </w:r>
      <w:r>
        <w:rPr>
          <w:color w:val="231F20"/>
        </w:rPr>
        <w:t>sức</w:t>
      </w:r>
      <w:r>
        <w:rPr>
          <w:color w:val="231F20"/>
          <w:spacing w:val="-11"/>
        </w:rPr>
        <w:t> </w:t>
      </w:r>
      <w:r>
        <w:rPr>
          <w:color w:val="231F20"/>
        </w:rPr>
        <w:t>của nhân mạnh mẽ, thế nên được nhớ nghĩ không quên.</w:t>
      </w:r>
    </w:p>
    <w:p>
      <w:pPr>
        <w:pStyle w:val="BodyText"/>
        <w:spacing w:line="273" w:lineRule="auto"/>
        <w:ind w:left="393" w:right="128"/>
      </w:pPr>
      <w:r>
        <w:rPr>
          <w:color w:val="231F20"/>
        </w:rPr>
        <w:t>Nên biết, ở đây trước sinh nhóm tâm, dùng tiếng </w:t>
      </w:r>
      <w:r>
        <w:rPr>
          <w:i/>
          <w:color w:val="231F20"/>
        </w:rPr>
        <w:t>ý </w:t>
      </w:r>
      <w:r>
        <w:rPr>
          <w:color w:val="231F20"/>
        </w:rPr>
        <w:t>để nói. Sau sinh nhóm tâm, dùng tiếng </w:t>
      </w:r>
      <w:r>
        <w:rPr>
          <w:i/>
          <w:color w:val="231F20"/>
        </w:rPr>
        <w:t>niệm </w:t>
      </w:r>
      <w:r>
        <w:rPr>
          <w:color w:val="231F20"/>
        </w:rPr>
        <w:t>để nói. Nói ý thọ nhận, như trước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đã giải thích. Do ý nhận trước, làm sức của nhân mạnh mẽ, nên đối với đối tượng duyên kia dẫn sinh sự nhớ nghĩ về sau, dù giữa chừng quên,</w:t>
      </w:r>
      <w:r>
        <w:rPr>
          <w:color w:val="231F20"/>
          <w:spacing w:val="-8"/>
        </w:rPr>
        <w:t> </w:t>
      </w:r>
      <w:r>
        <w:rPr>
          <w:color w:val="231F20"/>
        </w:rPr>
        <w:t>nhưng</w:t>
      </w:r>
      <w:r>
        <w:rPr>
          <w:color w:val="231F20"/>
          <w:spacing w:val="-7"/>
        </w:rPr>
        <w:t> </w:t>
      </w:r>
      <w:r>
        <w:rPr>
          <w:color w:val="231F20"/>
        </w:rPr>
        <w:t>về</w:t>
      </w:r>
      <w:r>
        <w:rPr>
          <w:color w:val="231F20"/>
          <w:spacing w:val="-7"/>
        </w:rPr>
        <w:t> </w:t>
      </w:r>
      <w:r>
        <w:rPr>
          <w:color w:val="231F20"/>
        </w:rPr>
        <w:t>sau</w:t>
      </w:r>
      <w:r>
        <w:rPr>
          <w:color w:val="231F20"/>
          <w:spacing w:val="-8"/>
        </w:rPr>
        <w:t> </w:t>
      </w:r>
      <w:r>
        <w:rPr>
          <w:color w:val="231F20"/>
        </w:rPr>
        <w:t>lại</w:t>
      </w:r>
      <w:r>
        <w:rPr>
          <w:color w:val="231F20"/>
          <w:spacing w:val="-7"/>
        </w:rPr>
        <w:t> </w:t>
      </w:r>
      <w:r>
        <w:rPr>
          <w:color w:val="231F20"/>
        </w:rPr>
        <w:t>nhớ.</w:t>
      </w:r>
      <w:r>
        <w:rPr>
          <w:color w:val="231F20"/>
          <w:spacing w:val="-7"/>
        </w:rPr>
        <w:t> </w:t>
      </w:r>
      <w:r>
        <w:rPr>
          <w:color w:val="231F20"/>
        </w:rPr>
        <w:t>Nói</w:t>
      </w:r>
      <w:r>
        <w:rPr>
          <w:color w:val="231F20"/>
          <w:spacing w:val="-8"/>
        </w:rPr>
        <w:t> </w:t>
      </w:r>
      <w:r>
        <w:rPr>
          <w:color w:val="231F20"/>
        </w:rPr>
        <w:t>không</w:t>
      </w:r>
      <w:r>
        <w:rPr>
          <w:color w:val="231F20"/>
          <w:spacing w:val="-7"/>
        </w:rPr>
        <w:t> </w:t>
      </w:r>
      <w:r>
        <w:rPr>
          <w:color w:val="231F20"/>
        </w:rPr>
        <w:t>quên,</w:t>
      </w:r>
      <w:r>
        <w:rPr>
          <w:color w:val="231F20"/>
          <w:spacing w:val="-7"/>
        </w:rPr>
        <w:t> </w:t>
      </w:r>
      <w:r>
        <w:rPr>
          <w:color w:val="231F20"/>
        </w:rPr>
        <w:t>như</w:t>
      </w:r>
      <w:r>
        <w:rPr>
          <w:color w:val="231F20"/>
          <w:spacing w:val="-7"/>
        </w:rPr>
        <w:t> </w:t>
      </w:r>
      <w:r>
        <w:rPr>
          <w:color w:val="231F20"/>
        </w:rPr>
        <w:t>trước</w:t>
      </w:r>
      <w:r>
        <w:rPr>
          <w:color w:val="231F20"/>
          <w:spacing w:val="-8"/>
        </w:rPr>
        <w:t> </w:t>
      </w:r>
      <w:r>
        <w:rPr>
          <w:color w:val="231F20"/>
        </w:rPr>
        <w:t>đã</w:t>
      </w:r>
      <w:r>
        <w:rPr>
          <w:color w:val="231F20"/>
          <w:spacing w:val="-7"/>
        </w:rPr>
        <w:t> </w:t>
      </w:r>
      <w:r>
        <w:rPr>
          <w:color w:val="231F20"/>
        </w:rPr>
        <w:t>giải</w:t>
      </w:r>
      <w:r>
        <w:rPr>
          <w:color w:val="231F20"/>
          <w:spacing w:val="-7"/>
        </w:rPr>
        <w:t> </w:t>
      </w:r>
      <w:r>
        <w:rPr>
          <w:color w:val="231F20"/>
        </w:rPr>
        <w:t>thích.</w:t>
      </w:r>
    </w:p>
    <w:p>
      <w:pPr>
        <w:pStyle w:val="BodyText"/>
        <w:spacing w:before="111"/>
        <w:ind w:left="677" w:firstLine="0"/>
      </w:pPr>
      <w:r>
        <w:rPr>
          <w:i/>
          <w:color w:val="231F20"/>
        </w:rPr>
        <w:t>Hỏi: </w:t>
      </w:r>
      <w:r>
        <w:rPr>
          <w:color w:val="231F20"/>
        </w:rPr>
        <w:t>Do duyên gì mà hữu tình nhớ, rồi lại quên?</w:t>
      </w:r>
    </w:p>
    <w:p>
      <w:pPr>
        <w:pStyle w:val="BodyText"/>
        <w:spacing w:line="273" w:lineRule="auto" w:before="154"/>
        <w:ind w:right="411"/>
      </w:pPr>
      <w:r>
        <w:rPr>
          <w:i/>
          <w:color w:val="231F20"/>
        </w:rPr>
        <w:t>Đáp: </w:t>
      </w:r>
      <w:r>
        <w:rPr>
          <w:color w:val="231F20"/>
        </w:rPr>
        <w:t>Hữu tình khác phần, lúc chuyển biến nối tiếp nhau, đối với</w:t>
      </w:r>
      <w:r>
        <w:rPr>
          <w:color w:val="231F20"/>
          <w:spacing w:val="-13"/>
        </w:rPr>
        <w:t> </w:t>
      </w:r>
      <w:r>
        <w:rPr>
          <w:color w:val="231F20"/>
        </w:rPr>
        <w:t>pháp</w:t>
      </w:r>
      <w:r>
        <w:rPr>
          <w:color w:val="231F20"/>
          <w:spacing w:val="-13"/>
        </w:rPr>
        <w:t> </w:t>
      </w:r>
      <w:r>
        <w:rPr>
          <w:color w:val="231F20"/>
        </w:rPr>
        <w:t>không</w:t>
      </w:r>
      <w:r>
        <w:rPr>
          <w:color w:val="231F20"/>
          <w:spacing w:val="-13"/>
        </w:rPr>
        <w:t> </w:t>
      </w:r>
      <w:r>
        <w:rPr>
          <w:color w:val="231F20"/>
        </w:rPr>
        <w:t>khởi</w:t>
      </w:r>
      <w:r>
        <w:rPr>
          <w:color w:val="231F20"/>
          <w:spacing w:val="-13"/>
        </w:rPr>
        <w:t> </w:t>
      </w:r>
      <w:r>
        <w:rPr>
          <w:color w:val="231F20"/>
        </w:rPr>
        <w:t>trí</w:t>
      </w:r>
      <w:r>
        <w:rPr>
          <w:color w:val="231F20"/>
          <w:spacing w:val="-13"/>
        </w:rPr>
        <w:t> </w:t>
      </w:r>
      <w:r>
        <w:rPr>
          <w:color w:val="231F20"/>
        </w:rPr>
        <w:t>kiến</w:t>
      </w:r>
      <w:r>
        <w:rPr>
          <w:color w:val="231F20"/>
          <w:spacing w:val="-13"/>
        </w:rPr>
        <w:t> </w:t>
      </w:r>
      <w:r>
        <w:rPr>
          <w:color w:val="231F20"/>
        </w:rPr>
        <w:t>cùng</w:t>
      </w:r>
      <w:r>
        <w:rPr>
          <w:color w:val="231F20"/>
          <w:spacing w:val="-13"/>
        </w:rPr>
        <w:t> </w:t>
      </w:r>
      <w:r>
        <w:rPr>
          <w:color w:val="231F20"/>
        </w:rPr>
        <w:t>phụ</w:t>
      </w:r>
      <w:r>
        <w:rPr>
          <w:color w:val="231F20"/>
          <w:spacing w:val="-13"/>
        </w:rPr>
        <w:t> </w:t>
      </w:r>
      <w:r>
        <w:rPr>
          <w:color w:val="231F20"/>
        </w:rPr>
        <w:t>thuộc.</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nói</w:t>
      </w:r>
      <w:r>
        <w:rPr>
          <w:color w:val="231F20"/>
          <w:spacing w:val="-13"/>
        </w:rPr>
        <w:t> </w:t>
      </w:r>
      <w:r>
        <w:rPr>
          <w:color w:val="231F20"/>
        </w:rPr>
        <w:t>quên</w:t>
      </w:r>
      <w:r>
        <w:rPr>
          <w:color w:val="231F20"/>
          <w:spacing w:val="-13"/>
        </w:rPr>
        <w:t> </w:t>
      </w:r>
      <w:r>
        <w:rPr>
          <w:color w:val="231F20"/>
        </w:rPr>
        <w:t>là</w:t>
      </w:r>
      <w:r>
        <w:rPr>
          <w:color w:val="231F20"/>
          <w:spacing w:val="-13"/>
        </w:rPr>
        <w:t> </w:t>
      </w:r>
      <w:r>
        <w:rPr>
          <w:color w:val="231F20"/>
        </w:rPr>
        <w:t>nghĩa mất niệm, nói rộng như trước.</w:t>
      </w:r>
    </w:p>
    <w:p>
      <w:pPr>
        <w:pStyle w:val="BodyText"/>
        <w:spacing w:line="273" w:lineRule="auto" w:before="111"/>
        <w:ind w:right="412"/>
      </w:pPr>
      <w:r>
        <w:rPr>
          <w:color w:val="231F20"/>
        </w:rPr>
        <w:t>Khác phần có ba thứ: Khác phần gia hạnh, khác phần của đối tượng duyên, và khác phần tùy thuận.</w:t>
      </w:r>
    </w:p>
    <w:p>
      <w:pPr>
        <w:pStyle w:val="BodyText"/>
        <w:spacing w:line="273" w:lineRule="auto" w:before="112"/>
        <w:ind w:right="410"/>
      </w:pPr>
      <w:r>
        <w:rPr>
          <w:color w:val="231F20"/>
        </w:rPr>
        <w:t>Khác phần gia hạnh: Là như có người, trước đọc tụng tạng</w:t>
      </w:r>
      <w:r>
        <w:rPr>
          <w:color w:val="231F20"/>
          <w:spacing w:val="-31"/>
        </w:rPr>
        <w:t> </w:t>
      </w:r>
      <w:r>
        <w:rPr>
          <w:color w:val="231F20"/>
        </w:rPr>
        <w:t>Tố- đát-lãm (Kinh), nửa chừng quên mất, bỏ, lại tụng Tỳ-nại-da, hoặc tạng A-tỳ-đạt-ma, về sau đều không nhớ. Hay là trước tụng tạng</w:t>
      </w:r>
      <w:r>
        <w:rPr>
          <w:color w:val="231F20"/>
          <w:spacing w:val="-48"/>
        </w:rPr>
        <w:t> </w:t>
      </w:r>
      <w:r>
        <w:rPr>
          <w:color w:val="231F20"/>
        </w:rPr>
        <w:t>Tỳ- nại-da, A-tỳ-đạt-ma cũng như</w:t>
      </w:r>
      <w:r>
        <w:rPr>
          <w:color w:val="231F20"/>
          <w:spacing w:val="-17"/>
        </w:rPr>
        <w:t> </w:t>
      </w:r>
      <w:r>
        <w:rPr>
          <w:color w:val="231F20"/>
        </w:rPr>
        <w:t>thế.</w:t>
      </w:r>
    </w:p>
    <w:p>
      <w:pPr>
        <w:pStyle w:val="BodyText"/>
        <w:spacing w:line="273" w:lineRule="auto" w:before="110"/>
        <w:ind w:right="410"/>
      </w:pPr>
      <w:r>
        <w:rPr>
          <w:color w:val="231F20"/>
        </w:rPr>
        <w:t>Như thế, trước khởi quán bất tịnh, nửa chừng quên mất. Bỏ quán, lại bắt đầu khởi quán sổ tức. Hoặc theo cảnh giới phương</w:t>
      </w:r>
      <w:r>
        <w:rPr>
          <w:color w:val="231F20"/>
          <w:spacing w:val="-43"/>
        </w:rPr>
        <w:t> </w:t>
      </w:r>
      <w:r>
        <w:rPr>
          <w:color w:val="231F20"/>
        </w:rPr>
        <w:t>tiện, nhưng về sau đều không nhớ. Trước bắt đầu hành quán sổ tức, cảnh giới, phương tiện cũng như thế.</w:t>
      </w:r>
    </w:p>
    <w:p>
      <w:pPr>
        <w:pStyle w:val="BodyText"/>
        <w:spacing w:line="273" w:lineRule="auto" w:before="110"/>
        <w:ind w:right="410"/>
      </w:pPr>
      <w:r>
        <w:rPr>
          <w:color w:val="231F20"/>
        </w:rPr>
        <w:t>Khác phần của đối tượng duyên: Là như có người, trước đây đã trông thấy vườn rừng, suối ao, núi hang, các nơi mình đã đi qua </w:t>
      </w:r>
      <w:r>
        <w:rPr>
          <w:color w:val="231F20"/>
          <w:spacing w:val="-5"/>
        </w:rPr>
        <w:t>v.v…</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giữa</w:t>
      </w:r>
      <w:r>
        <w:rPr>
          <w:color w:val="231F20"/>
          <w:spacing w:val="-8"/>
        </w:rPr>
        <w:t> </w:t>
      </w:r>
      <w:r>
        <w:rPr>
          <w:color w:val="231F20"/>
        </w:rPr>
        <w:t>chừng</w:t>
      </w:r>
      <w:r>
        <w:rPr>
          <w:color w:val="231F20"/>
          <w:spacing w:val="-8"/>
        </w:rPr>
        <w:t> </w:t>
      </w:r>
      <w:r>
        <w:rPr>
          <w:color w:val="231F20"/>
        </w:rPr>
        <w:t>quên</w:t>
      </w:r>
      <w:r>
        <w:rPr>
          <w:color w:val="231F20"/>
          <w:spacing w:val="-8"/>
        </w:rPr>
        <w:t> </w:t>
      </w:r>
      <w:r>
        <w:rPr>
          <w:color w:val="231F20"/>
        </w:rPr>
        <w:t>mất.</w:t>
      </w:r>
      <w:r>
        <w:rPr>
          <w:color w:val="231F20"/>
          <w:spacing w:val="-13"/>
        </w:rPr>
        <w:t> </w:t>
      </w:r>
      <w:r>
        <w:rPr>
          <w:color w:val="231F20"/>
        </w:rPr>
        <w:t>Về</w:t>
      </w:r>
      <w:r>
        <w:rPr>
          <w:color w:val="231F20"/>
          <w:spacing w:val="-7"/>
        </w:rPr>
        <w:t> </w:t>
      </w:r>
      <w:r>
        <w:rPr>
          <w:color w:val="231F20"/>
        </w:rPr>
        <w:t>sau</w:t>
      </w:r>
      <w:r>
        <w:rPr>
          <w:color w:val="231F20"/>
          <w:spacing w:val="-8"/>
        </w:rPr>
        <w:t> </w:t>
      </w:r>
      <w:r>
        <w:rPr>
          <w:color w:val="231F20"/>
        </w:rPr>
        <w:t>không</w:t>
      </w:r>
      <w:r>
        <w:rPr>
          <w:color w:val="231F20"/>
          <w:spacing w:val="-8"/>
        </w:rPr>
        <w:t> </w:t>
      </w:r>
      <w:r>
        <w:rPr>
          <w:color w:val="231F20"/>
        </w:rPr>
        <w:t>còn</w:t>
      </w:r>
      <w:r>
        <w:rPr>
          <w:color w:val="231F20"/>
          <w:spacing w:val="-8"/>
        </w:rPr>
        <w:t> </w:t>
      </w:r>
      <w:r>
        <w:rPr>
          <w:color w:val="231F20"/>
        </w:rPr>
        <w:t>trông</w:t>
      </w:r>
      <w:r>
        <w:rPr>
          <w:color w:val="231F20"/>
          <w:spacing w:val="-8"/>
        </w:rPr>
        <w:t> </w:t>
      </w:r>
      <w:r>
        <w:rPr>
          <w:color w:val="231F20"/>
        </w:rPr>
        <w:t>thấy</w:t>
      </w:r>
      <w:r>
        <w:rPr>
          <w:color w:val="231F20"/>
          <w:spacing w:val="-8"/>
        </w:rPr>
        <w:t> </w:t>
      </w:r>
      <w:r>
        <w:rPr>
          <w:color w:val="231F20"/>
          <w:spacing w:val="-4"/>
        </w:rPr>
        <w:t>lại </w:t>
      </w:r>
      <w:r>
        <w:rPr>
          <w:color w:val="231F20"/>
        </w:rPr>
        <w:t>những</w:t>
      </w:r>
      <w:r>
        <w:rPr>
          <w:color w:val="231F20"/>
          <w:spacing w:val="-10"/>
        </w:rPr>
        <w:t> </w:t>
      </w:r>
      <w:r>
        <w:rPr>
          <w:color w:val="231F20"/>
        </w:rPr>
        <w:t>hình</w:t>
      </w:r>
      <w:r>
        <w:rPr>
          <w:color w:val="231F20"/>
          <w:spacing w:val="-10"/>
        </w:rPr>
        <w:t> </w:t>
      </w:r>
      <w:r>
        <w:rPr>
          <w:color w:val="231F20"/>
        </w:rPr>
        <w:t>dạng</w:t>
      </w:r>
      <w:r>
        <w:rPr>
          <w:color w:val="231F20"/>
          <w:spacing w:val="-10"/>
        </w:rPr>
        <w:t> </w:t>
      </w:r>
      <w:r>
        <w:rPr>
          <w:color w:val="231F20"/>
        </w:rPr>
        <w:t>giống</w:t>
      </w:r>
      <w:r>
        <w:rPr>
          <w:color w:val="231F20"/>
          <w:spacing w:val="-10"/>
        </w:rPr>
        <w:t> </w:t>
      </w:r>
      <w:r>
        <w:rPr>
          <w:color w:val="231F20"/>
        </w:rPr>
        <w:t>nhau</w:t>
      </w:r>
      <w:r>
        <w:rPr>
          <w:color w:val="231F20"/>
          <w:spacing w:val="-10"/>
        </w:rPr>
        <w:t> </w:t>
      </w:r>
      <w:r>
        <w:rPr>
          <w:color w:val="231F20"/>
        </w:rPr>
        <w:t>kia,</w:t>
      </w:r>
      <w:r>
        <w:rPr>
          <w:color w:val="231F20"/>
          <w:spacing w:val="-10"/>
        </w:rPr>
        <w:t> </w:t>
      </w:r>
      <w:r>
        <w:rPr>
          <w:color w:val="231F20"/>
        </w:rPr>
        <w:t>thế</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còn</w:t>
      </w:r>
      <w:r>
        <w:rPr>
          <w:color w:val="231F20"/>
          <w:spacing w:val="-10"/>
        </w:rPr>
        <w:t> </w:t>
      </w:r>
      <w:r>
        <w:rPr>
          <w:color w:val="231F20"/>
        </w:rPr>
        <w:t>khả</w:t>
      </w:r>
      <w:r>
        <w:rPr>
          <w:color w:val="231F20"/>
          <w:spacing w:val="-10"/>
        </w:rPr>
        <w:t> </w:t>
      </w:r>
      <w:r>
        <w:rPr>
          <w:color w:val="231F20"/>
        </w:rPr>
        <w:t>năng</w:t>
      </w:r>
      <w:r>
        <w:rPr>
          <w:color w:val="231F20"/>
          <w:spacing w:val="-10"/>
        </w:rPr>
        <w:t> </w:t>
      </w:r>
      <w:r>
        <w:rPr>
          <w:color w:val="231F20"/>
        </w:rPr>
        <w:t>nhớ</w:t>
      </w:r>
      <w:r>
        <w:rPr>
          <w:color w:val="231F20"/>
          <w:spacing w:val="-10"/>
        </w:rPr>
        <w:t> </w:t>
      </w:r>
      <w:r>
        <w:rPr>
          <w:color w:val="231F20"/>
        </w:rPr>
        <w:t>lại sự việc trước đây mình đã từng</w:t>
      </w:r>
      <w:r>
        <w:rPr>
          <w:color w:val="231F20"/>
          <w:spacing w:val="-2"/>
        </w:rPr>
        <w:t> </w:t>
      </w:r>
      <w:r>
        <w:rPr>
          <w:color w:val="231F20"/>
        </w:rPr>
        <w:t>trải.</w:t>
      </w:r>
    </w:p>
    <w:p>
      <w:pPr>
        <w:pStyle w:val="BodyText"/>
        <w:spacing w:line="273" w:lineRule="auto" w:before="109"/>
        <w:ind w:right="412"/>
      </w:pPr>
      <w:r>
        <w:rPr>
          <w:color w:val="231F20"/>
        </w:rPr>
        <w:t>Khác</w:t>
      </w:r>
      <w:r>
        <w:rPr>
          <w:color w:val="231F20"/>
          <w:spacing w:val="-16"/>
        </w:rPr>
        <w:t> </w:t>
      </w:r>
      <w:r>
        <w:rPr>
          <w:color w:val="231F20"/>
        </w:rPr>
        <w:t>phần</w:t>
      </w:r>
      <w:r>
        <w:rPr>
          <w:color w:val="231F20"/>
          <w:spacing w:val="-15"/>
        </w:rPr>
        <w:t> </w:t>
      </w:r>
      <w:r>
        <w:rPr>
          <w:color w:val="231F20"/>
        </w:rPr>
        <w:t>tùy</w:t>
      </w:r>
      <w:r>
        <w:rPr>
          <w:color w:val="231F20"/>
          <w:spacing w:val="-15"/>
        </w:rPr>
        <w:t> </w:t>
      </w:r>
      <w:r>
        <w:rPr>
          <w:color w:val="231F20"/>
        </w:rPr>
        <w:t>thuận:</w:t>
      </w:r>
      <w:r>
        <w:rPr>
          <w:color w:val="231F20"/>
          <w:spacing w:val="-15"/>
        </w:rPr>
        <w:t> </w:t>
      </w:r>
      <w:r>
        <w:rPr>
          <w:color w:val="231F20"/>
        </w:rPr>
        <w:t>Là</w:t>
      </w:r>
      <w:r>
        <w:rPr>
          <w:color w:val="231F20"/>
          <w:spacing w:val="-15"/>
        </w:rPr>
        <w:t> </w:t>
      </w:r>
      <w:r>
        <w:rPr>
          <w:color w:val="231F20"/>
        </w:rPr>
        <w:t>như</w:t>
      </w:r>
      <w:r>
        <w:rPr>
          <w:color w:val="231F20"/>
          <w:spacing w:val="-15"/>
        </w:rPr>
        <w:t> </w:t>
      </w:r>
      <w:r>
        <w:rPr>
          <w:color w:val="231F20"/>
        </w:rPr>
        <w:t>có</w:t>
      </w:r>
      <w:r>
        <w:rPr>
          <w:color w:val="231F20"/>
          <w:spacing w:val="-15"/>
        </w:rPr>
        <w:t> </w:t>
      </w:r>
      <w:r>
        <w:rPr>
          <w:color w:val="231F20"/>
        </w:rPr>
        <w:t>người,</w:t>
      </w:r>
      <w:r>
        <w:rPr>
          <w:color w:val="231F20"/>
          <w:spacing w:val="-15"/>
        </w:rPr>
        <w:t> </w:t>
      </w:r>
      <w:r>
        <w:rPr>
          <w:color w:val="231F20"/>
        </w:rPr>
        <w:t>vì</w:t>
      </w:r>
      <w:r>
        <w:rPr>
          <w:color w:val="231F20"/>
          <w:spacing w:val="-15"/>
        </w:rPr>
        <w:t> </w:t>
      </w:r>
      <w:r>
        <w:rPr>
          <w:color w:val="231F20"/>
        </w:rPr>
        <w:t>không</w:t>
      </w:r>
      <w:r>
        <w:rPr>
          <w:color w:val="231F20"/>
          <w:spacing w:val="-15"/>
        </w:rPr>
        <w:t> </w:t>
      </w:r>
      <w:r>
        <w:rPr>
          <w:color w:val="231F20"/>
        </w:rPr>
        <w:t>được</w:t>
      </w:r>
      <w:r>
        <w:rPr>
          <w:color w:val="231F20"/>
          <w:spacing w:val="-15"/>
        </w:rPr>
        <w:t> </w:t>
      </w:r>
      <w:r>
        <w:rPr>
          <w:color w:val="231F20"/>
        </w:rPr>
        <w:t>tùy</w:t>
      </w:r>
      <w:r>
        <w:rPr>
          <w:color w:val="231F20"/>
          <w:spacing w:val="-15"/>
        </w:rPr>
        <w:t> </w:t>
      </w:r>
      <w:r>
        <w:rPr>
          <w:color w:val="231F20"/>
          <w:spacing w:val="-3"/>
        </w:rPr>
        <w:t>thuận </w:t>
      </w:r>
      <w:r>
        <w:rPr>
          <w:color w:val="231F20"/>
        </w:rPr>
        <w:t>nơi sự việc ăn uống, y phục </w:t>
      </w:r>
      <w:r>
        <w:rPr>
          <w:color w:val="231F20"/>
          <w:spacing w:val="-5"/>
        </w:rPr>
        <w:t>v.v… </w:t>
      </w:r>
      <w:r>
        <w:rPr>
          <w:color w:val="231F20"/>
        </w:rPr>
        <w:t>nên đối với việc đã từng trải qua trước kia, không thể nhớ lại.</w:t>
      </w:r>
    </w:p>
    <w:p>
      <w:pPr>
        <w:pStyle w:val="BodyText"/>
        <w:spacing w:line="273" w:lineRule="auto" w:before="111"/>
        <w:ind w:right="411"/>
      </w:pPr>
      <w:r>
        <w:rPr>
          <w:color w:val="231F20"/>
        </w:rPr>
        <w:t>Như</w:t>
      </w:r>
      <w:r>
        <w:rPr>
          <w:color w:val="231F20"/>
          <w:spacing w:val="-10"/>
        </w:rPr>
        <w:t> </w:t>
      </w:r>
      <w:r>
        <w:rPr>
          <w:color w:val="231F20"/>
        </w:rPr>
        <w:t>thế,</w:t>
      </w:r>
      <w:r>
        <w:rPr>
          <w:color w:val="231F20"/>
          <w:spacing w:val="-9"/>
        </w:rPr>
        <w:t> </w:t>
      </w:r>
      <w:r>
        <w:rPr>
          <w:color w:val="231F20"/>
        </w:rPr>
        <w:t>khác</w:t>
      </w:r>
      <w:r>
        <w:rPr>
          <w:color w:val="231F20"/>
          <w:spacing w:val="-9"/>
        </w:rPr>
        <w:t> </w:t>
      </w:r>
      <w:r>
        <w:rPr>
          <w:color w:val="231F20"/>
        </w:rPr>
        <w:t>phần</w:t>
      </w:r>
      <w:r>
        <w:rPr>
          <w:color w:val="231F20"/>
          <w:spacing w:val="-9"/>
        </w:rPr>
        <w:t> </w:t>
      </w:r>
      <w:r>
        <w:rPr>
          <w:color w:val="231F20"/>
        </w:rPr>
        <w:t>khi</w:t>
      </w:r>
      <w:r>
        <w:rPr>
          <w:color w:val="231F20"/>
          <w:spacing w:val="-9"/>
        </w:rPr>
        <w:t> </w:t>
      </w:r>
      <w:r>
        <w:rPr>
          <w:color w:val="231F20"/>
        </w:rPr>
        <w:t>chuyển</w:t>
      </w:r>
      <w:r>
        <w:rPr>
          <w:color w:val="231F20"/>
          <w:spacing w:val="-9"/>
        </w:rPr>
        <w:t> </w:t>
      </w:r>
      <w:r>
        <w:rPr>
          <w:color w:val="231F20"/>
        </w:rPr>
        <w:t>biến</w:t>
      </w:r>
      <w:r>
        <w:rPr>
          <w:color w:val="231F20"/>
          <w:spacing w:val="-10"/>
        </w:rPr>
        <w:t> </w:t>
      </w:r>
      <w:r>
        <w:rPr>
          <w:color w:val="231F20"/>
        </w:rPr>
        <w:t>nối</w:t>
      </w:r>
      <w:r>
        <w:rPr>
          <w:color w:val="231F20"/>
          <w:spacing w:val="-9"/>
        </w:rPr>
        <w:t> </w:t>
      </w:r>
      <w:r>
        <w:rPr>
          <w:color w:val="231F20"/>
        </w:rPr>
        <w:t>tiếp</w:t>
      </w:r>
      <w:r>
        <w:rPr>
          <w:color w:val="231F20"/>
          <w:spacing w:val="-9"/>
        </w:rPr>
        <w:t> </w:t>
      </w:r>
      <w:r>
        <w:rPr>
          <w:color w:val="231F20"/>
        </w:rPr>
        <w:t>nhau,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pháp không khởi trí kiến cùng phụ thuộc.</w:t>
      </w:r>
    </w:p>
    <w:p>
      <w:pPr>
        <w:pStyle w:val="BodyText"/>
        <w:spacing w:before="112"/>
        <w:ind w:left="677" w:firstLine="0"/>
      </w:pPr>
      <w:r>
        <w:rPr>
          <w:i/>
          <w:color w:val="231F20"/>
        </w:rPr>
        <w:t>Hỏi: </w:t>
      </w:r>
      <w:r>
        <w:rPr>
          <w:color w:val="231F20"/>
        </w:rPr>
        <w:t>Không khởi phụ thuộc vào cái gì?</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i/>
          <w:color w:val="231F20"/>
        </w:rPr>
        <w:t>Đáp:</w:t>
      </w:r>
      <w:r>
        <w:rPr>
          <w:i/>
          <w:color w:val="231F20"/>
          <w:spacing w:val="-5"/>
        </w:rPr>
        <w:t> </w:t>
      </w:r>
      <w:r>
        <w:rPr>
          <w:color w:val="231F20"/>
        </w:rPr>
        <w:t>Nơi</w:t>
      </w:r>
      <w:r>
        <w:rPr>
          <w:color w:val="231F20"/>
          <w:spacing w:val="-5"/>
        </w:rPr>
        <w:t> </w:t>
      </w:r>
      <w:r>
        <w:rPr>
          <w:color w:val="231F20"/>
        </w:rPr>
        <w:t>ba</w:t>
      </w:r>
      <w:r>
        <w:rPr>
          <w:color w:val="231F20"/>
          <w:spacing w:val="-5"/>
        </w:rPr>
        <w:t> </w:t>
      </w:r>
      <w:r>
        <w:rPr>
          <w:color w:val="231F20"/>
        </w:rPr>
        <w:t>thứ</w:t>
      </w:r>
      <w:r>
        <w:rPr>
          <w:color w:val="231F20"/>
          <w:spacing w:val="-4"/>
        </w:rPr>
        <w:t> </w:t>
      </w:r>
      <w:r>
        <w:rPr>
          <w:color w:val="231F20"/>
        </w:rPr>
        <w:t>đồng</w:t>
      </w:r>
      <w:r>
        <w:rPr>
          <w:color w:val="231F20"/>
          <w:spacing w:val="-4"/>
        </w:rPr>
        <w:t> </w:t>
      </w:r>
      <w:r>
        <w:rPr>
          <w:color w:val="231F20"/>
        </w:rPr>
        <w:t>phần,</w:t>
      </w:r>
      <w:r>
        <w:rPr>
          <w:color w:val="231F20"/>
          <w:spacing w:val="-6"/>
        </w:rPr>
        <w:t> </w:t>
      </w:r>
      <w:r>
        <w:rPr>
          <w:color w:val="231F20"/>
        </w:rPr>
        <w:t>trong</w:t>
      </w:r>
      <w:r>
        <w:rPr>
          <w:color w:val="231F20"/>
          <w:spacing w:val="-4"/>
        </w:rPr>
        <w:t> </w:t>
      </w:r>
      <w:r>
        <w:rPr>
          <w:color w:val="231F20"/>
        </w:rPr>
        <w:t>ấy</w:t>
      </w:r>
      <w:r>
        <w:rPr>
          <w:color w:val="231F20"/>
          <w:spacing w:val="-4"/>
        </w:rPr>
        <w:t> </w:t>
      </w:r>
      <w:r>
        <w:rPr>
          <w:color w:val="231F20"/>
        </w:rPr>
        <w:t>cũng</w:t>
      </w:r>
      <w:r>
        <w:rPr>
          <w:color w:val="231F20"/>
          <w:spacing w:val="-5"/>
        </w:rPr>
        <w:t> </w:t>
      </w:r>
      <w:r>
        <w:rPr>
          <w:color w:val="231F20"/>
        </w:rPr>
        <w:t>có</w:t>
      </w:r>
      <w:r>
        <w:rPr>
          <w:color w:val="231F20"/>
          <w:spacing w:val="-4"/>
        </w:rPr>
        <w:t> </w:t>
      </w:r>
      <w:r>
        <w:rPr>
          <w:color w:val="231F20"/>
        </w:rPr>
        <w:t>bốn</w:t>
      </w:r>
      <w:r>
        <w:rPr>
          <w:color w:val="231F20"/>
          <w:spacing w:val="-5"/>
        </w:rPr>
        <w:t> </w:t>
      </w:r>
      <w:r>
        <w:rPr>
          <w:color w:val="231F20"/>
        </w:rPr>
        <w:t>thứ</w:t>
      </w:r>
      <w:r>
        <w:rPr>
          <w:color w:val="231F20"/>
          <w:spacing w:val="-4"/>
        </w:rPr>
        <w:t> </w:t>
      </w:r>
      <w:r>
        <w:rPr>
          <w:color w:val="231F20"/>
        </w:rPr>
        <w:t>đọc</w:t>
      </w:r>
      <w:r>
        <w:rPr>
          <w:color w:val="231F20"/>
          <w:spacing w:val="-5"/>
        </w:rPr>
        <w:t> </w:t>
      </w:r>
      <w:r>
        <w:rPr>
          <w:color w:val="231F20"/>
        </w:rPr>
        <w:t>tụng khác, mâu thuẫn với trước, do vậy nên nói</w:t>
      </w:r>
      <w:r>
        <w:rPr>
          <w:color w:val="231F20"/>
          <w:spacing w:val="-1"/>
        </w:rPr>
        <w:t> </w:t>
      </w:r>
      <w:r>
        <w:rPr>
          <w:color w:val="231F20"/>
        </w:rPr>
        <w:t>rộng.</w:t>
      </w:r>
    </w:p>
    <w:p>
      <w:pPr>
        <w:pStyle w:val="BodyText"/>
        <w:spacing w:line="276" w:lineRule="auto" w:before="112"/>
        <w:ind w:left="393" w:right="128"/>
      </w:pPr>
      <w:r>
        <w:rPr>
          <w:color w:val="231F20"/>
        </w:rPr>
        <w:t>Lại do ý thọ nhận làm sức nhân yếu kém, nên nhớ nghĩ liền quên mất.</w:t>
      </w:r>
    </w:p>
    <w:p>
      <w:pPr>
        <w:pStyle w:val="BodyText"/>
        <w:spacing w:line="276" w:lineRule="auto" w:before="112"/>
        <w:ind w:left="393" w:right="127"/>
      </w:pPr>
      <w:r>
        <w:rPr>
          <w:color w:val="231F20"/>
        </w:rPr>
        <w:t>Nên biết trong </w:t>
      </w:r>
      <w:r>
        <w:rPr>
          <w:color w:val="231F20"/>
          <w:spacing w:val="-5"/>
        </w:rPr>
        <w:t>đây, </w:t>
      </w:r>
      <w:r>
        <w:rPr>
          <w:color w:val="231F20"/>
        </w:rPr>
        <w:t>trước khởi sinh nhóm tâm, dùng tiếng </w:t>
      </w:r>
      <w:r>
        <w:rPr>
          <w:i/>
          <w:color w:val="231F20"/>
        </w:rPr>
        <w:t>ý </w:t>
      </w:r>
      <w:r>
        <w:rPr>
          <w:color w:val="231F20"/>
        </w:rPr>
        <w:t>để nói,</w:t>
      </w:r>
      <w:r>
        <w:rPr>
          <w:color w:val="231F20"/>
          <w:spacing w:val="-12"/>
        </w:rPr>
        <w:t> </w:t>
      </w:r>
      <w:r>
        <w:rPr>
          <w:color w:val="231F20"/>
        </w:rPr>
        <w:t>sau</w:t>
      </w:r>
      <w:r>
        <w:rPr>
          <w:color w:val="231F20"/>
          <w:spacing w:val="-11"/>
        </w:rPr>
        <w:t> </w:t>
      </w:r>
      <w:r>
        <w:rPr>
          <w:color w:val="231F20"/>
        </w:rPr>
        <w:t>khởi</w:t>
      </w:r>
      <w:r>
        <w:rPr>
          <w:color w:val="231F20"/>
          <w:spacing w:val="-12"/>
        </w:rPr>
        <w:t> </w:t>
      </w:r>
      <w:r>
        <w:rPr>
          <w:color w:val="231F20"/>
        </w:rPr>
        <w:t>sinh</w:t>
      </w:r>
      <w:r>
        <w:rPr>
          <w:color w:val="231F20"/>
          <w:spacing w:val="-11"/>
        </w:rPr>
        <w:t> </w:t>
      </w:r>
      <w:r>
        <w:rPr>
          <w:color w:val="231F20"/>
        </w:rPr>
        <w:t>nhóm</w:t>
      </w:r>
      <w:r>
        <w:rPr>
          <w:color w:val="231F20"/>
          <w:spacing w:val="-11"/>
        </w:rPr>
        <w:t> </w:t>
      </w:r>
      <w:r>
        <w:rPr>
          <w:color w:val="231F20"/>
        </w:rPr>
        <w:t>tâm,</w:t>
      </w:r>
      <w:r>
        <w:rPr>
          <w:color w:val="231F20"/>
          <w:spacing w:val="-12"/>
        </w:rPr>
        <w:t> </w:t>
      </w:r>
      <w:r>
        <w:rPr>
          <w:color w:val="231F20"/>
        </w:rPr>
        <w:t>dùng</w:t>
      </w:r>
      <w:r>
        <w:rPr>
          <w:color w:val="231F20"/>
          <w:spacing w:val="-11"/>
        </w:rPr>
        <w:t> </w:t>
      </w:r>
      <w:r>
        <w:rPr>
          <w:color w:val="231F20"/>
        </w:rPr>
        <w:t>tiếng</w:t>
      </w:r>
      <w:r>
        <w:rPr>
          <w:color w:val="231F20"/>
          <w:spacing w:val="-11"/>
        </w:rPr>
        <w:t> </w:t>
      </w:r>
      <w:r>
        <w:rPr>
          <w:i/>
          <w:color w:val="231F20"/>
        </w:rPr>
        <w:t>niệm</w:t>
      </w:r>
      <w:r>
        <w:rPr>
          <w:i/>
          <w:color w:val="231F20"/>
          <w:spacing w:val="-12"/>
        </w:rPr>
        <w:t> </w:t>
      </w:r>
      <w:r>
        <w:rPr>
          <w:color w:val="231F20"/>
        </w:rPr>
        <w:t>để</w:t>
      </w:r>
      <w:r>
        <w:rPr>
          <w:color w:val="231F20"/>
          <w:spacing w:val="-11"/>
        </w:rPr>
        <w:t> </w:t>
      </w:r>
      <w:r>
        <w:rPr>
          <w:color w:val="231F20"/>
        </w:rPr>
        <w:t>nói.</w:t>
      </w:r>
      <w:r>
        <w:rPr>
          <w:color w:val="231F20"/>
          <w:spacing w:val="-15"/>
        </w:rPr>
        <w:t> </w:t>
      </w:r>
      <w:r>
        <w:rPr>
          <w:color w:val="231F20"/>
          <w:spacing w:val="-4"/>
        </w:rPr>
        <w:t>Việc</w:t>
      </w:r>
      <w:r>
        <w:rPr>
          <w:color w:val="231F20"/>
          <w:spacing w:val="-12"/>
        </w:rPr>
        <w:t> </w:t>
      </w:r>
      <w:r>
        <w:rPr>
          <w:color w:val="231F20"/>
        </w:rPr>
        <w:t>ý</w:t>
      </w:r>
      <w:r>
        <w:rPr>
          <w:color w:val="231F20"/>
          <w:spacing w:val="-11"/>
        </w:rPr>
        <w:t> </w:t>
      </w:r>
      <w:r>
        <w:rPr>
          <w:color w:val="231F20"/>
        </w:rPr>
        <w:t>thọ</w:t>
      </w:r>
      <w:r>
        <w:rPr>
          <w:color w:val="231F20"/>
          <w:spacing w:val="-11"/>
        </w:rPr>
        <w:t> </w:t>
      </w:r>
      <w:r>
        <w:rPr>
          <w:color w:val="231F20"/>
        </w:rPr>
        <w:t>nhận như đã giải thích ở trước. Do sự thọ nhận trước kia của ý làm nhân, mà</w:t>
      </w:r>
      <w:r>
        <w:rPr>
          <w:color w:val="231F20"/>
          <w:spacing w:val="-13"/>
        </w:rPr>
        <w:t> </w:t>
      </w:r>
      <w:r>
        <w:rPr>
          <w:color w:val="231F20"/>
        </w:rPr>
        <w:t>sức</w:t>
      </w:r>
      <w:r>
        <w:rPr>
          <w:color w:val="231F20"/>
          <w:spacing w:val="-13"/>
        </w:rPr>
        <w:t> </w:t>
      </w:r>
      <w:r>
        <w:rPr>
          <w:color w:val="231F20"/>
        </w:rPr>
        <w:t>quá</w:t>
      </w:r>
      <w:r>
        <w:rPr>
          <w:color w:val="231F20"/>
          <w:spacing w:val="-12"/>
        </w:rPr>
        <w:t> </w:t>
      </w:r>
      <w:r>
        <w:rPr>
          <w:color w:val="231F20"/>
        </w:rPr>
        <w:t>kém,</w:t>
      </w:r>
      <w:r>
        <w:rPr>
          <w:color w:val="231F20"/>
          <w:spacing w:val="-13"/>
        </w:rPr>
        <w:t> </w:t>
      </w:r>
      <w:r>
        <w:rPr>
          <w:color w:val="231F20"/>
        </w:rPr>
        <w:t>nên</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đối</w:t>
      </w:r>
      <w:r>
        <w:rPr>
          <w:color w:val="231F20"/>
          <w:spacing w:val="-13"/>
        </w:rPr>
        <w:t> </w:t>
      </w:r>
      <w:r>
        <w:rPr>
          <w:color w:val="231F20"/>
        </w:rPr>
        <w:t>tượng</w:t>
      </w:r>
      <w:r>
        <w:rPr>
          <w:color w:val="231F20"/>
          <w:spacing w:val="-12"/>
        </w:rPr>
        <w:t> </w:t>
      </w:r>
      <w:r>
        <w:rPr>
          <w:color w:val="231F20"/>
        </w:rPr>
        <w:t>duyên</w:t>
      </w:r>
      <w:r>
        <w:rPr>
          <w:color w:val="231F20"/>
          <w:spacing w:val="-13"/>
        </w:rPr>
        <w:t> </w:t>
      </w:r>
      <w:r>
        <w:rPr>
          <w:color w:val="231F20"/>
        </w:rPr>
        <w:t>về</w:t>
      </w:r>
      <w:r>
        <w:rPr>
          <w:color w:val="231F20"/>
          <w:spacing w:val="-13"/>
        </w:rPr>
        <w:t> </w:t>
      </w:r>
      <w:r>
        <w:rPr>
          <w:color w:val="231F20"/>
        </w:rPr>
        <w:t>sau</w:t>
      </w:r>
      <w:r>
        <w:rPr>
          <w:color w:val="231F20"/>
          <w:spacing w:val="-12"/>
        </w:rPr>
        <w:t> </w:t>
      </w:r>
      <w:r>
        <w:rPr>
          <w:color w:val="231F20"/>
        </w:rPr>
        <w:t>không</w:t>
      </w:r>
      <w:r>
        <w:rPr>
          <w:color w:val="231F20"/>
          <w:spacing w:val="-13"/>
        </w:rPr>
        <w:t> </w:t>
      </w:r>
      <w:r>
        <w:rPr>
          <w:color w:val="231F20"/>
        </w:rPr>
        <w:t>khởi</w:t>
      </w:r>
      <w:r>
        <w:rPr>
          <w:color w:val="231F20"/>
          <w:spacing w:val="-12"/>
        </w:rPr>
        <w:t> </w:t>
      </w:r>
      <w:r>
        <w:rPr>
          <w:color w:val="231F20"/>
        </w:rPr>
        <w:t>sinh nhớ</w:t>
      </w:r>
      <w:r>
        <w:rPr>
          <w:color w:val="231F20"/>
          <w:spacing w:val="-6"/>
        </w:rPr>
        <w:t> </w:t>
      </w:r>
      <w:r>
        <w:rPr>
          <w:color w:val="231F20"/>
        </w:rPr>
        <w:t>nghĩ,</w:t>
      </w:r>
      <w:r>
        <w:rPr>
          <w:color w:val="231F20"/>
          <w:spacing w:val="-5"/>
        </w:rPr>
        <w:t> </w:t>
      </w:r>
      <w:r>
        <w:rPr>
          <w:color w:val="231F20"/>
        </w:rPr>
        <w:t>giữa</w:t>
      </w:r>
      <w:r>
        <w:rPr>
          <w:color w:val="231F20"/>
          <w:spacing w:val="-6"/>
        </w:rPr>
        <w:t> </w:t>
      </w:r>
      <w:r>
        <w:rPr>
          <w:color w:val="231F20"/>
        </w:rPr>
        <w:t>chừng</w:t>
      </w:r>
      <w:r>
        <w:rPr>
          <w:color w:val="231F20"/>
          <w:spacing w:val="-5"/>
        </w:rPr>
        <w:t> </w:t>
      </w:r>
      <w:r>
        <w:rPr>
          <w:color w:val="231F20"/>
        </w:rPr>
        <w:t>tuy</w:t>
      </w:r>
      <w:r>
        <w:rPr>
          <w:color w:val="231F20"/>
          <w:spacing w:val="-5"/>
        </w:rPr>
        <w:t> </w:t>
      </w:r>
      <w:r>
        <w:rPr>
          <w:color w:val="231F20"/>
        </w:rPr>
        <w:t>có</w:t>
      </w:r>
      <w:r>
        <w:rPr>
          <w:color w:val="231F20"/>
          <w:spacing w:val="-6"/>
        </w:rPr>
        <w:t> </w:t>
      </w:r>
      <w:r>
        <w:rPr>
          <w:color w:val="231F20"/>
        </w:rPr>
        <w:t>nhớ</w:t>
      </w:r>
      <w:r>
        <w:rPr>
          <w:color w:val="231F20"/>
          <w:spacing w:val="-5"/>
        </w:rPr>
        <w:t> </w:t>
      </w:r>
      <w:r>
        <w:rPr>
          <w:color w:val="231F20"/>
        </w:rPr>
        <w:t>nghĩ,</w:t>
      </w:r>
      <w:r>
        <w:rPr>
          <w:color w:val="231F20"/>
          <w:spacing w:val="-5"/>
        </w:rPr>
        <w:t> </w:t>
      </w:r>
      <w:r>
        <w:rPr>
          <w:color w:val="231F20"/>
        </w:rPr>
        <w:t>sau</w:t>
      </w:r>
      <w:r>
        <w:rPr>
          <w:color w:val="231F20"/>
          <w:spacing w:val="-6"/>
        </w:rPr>
        <w:t> </w:t>
      </w:r>
      <w:r>
        <w:rPr>
          <w:color w:val="231F20"/>
        </w:rPr>
        <w:t>cũng</w:t>
      </w:r>
      <w:r>
        <w:rPr>
          <w:color w:val="231F20"/>
          <w:spacing w:val="-5"/>
        </w:rPr>
        <w:t> </w:t>
      </w:r>
      <w:r>
        <w:rPr>
          <w:color w:val="231F20"/>
        </w:rPr>
        <w:t>quên</w:t>
      </w:r>
      <w:r>
        <w:rPr>
          <w:color w:val="231F20"/>
          <w:spacing w:val="-6"/>
        </w:rPr>
        <w:t> </w:t>
      </w:r>
      <w:r>
        <w:rPr>
          <w:color w:val="231F20"/>
        </w:rPr>
        <w:t>mất.</w:t>
      </w:r>
      <w:r>
        <w:rPr>
          <w:color w:val="231F20"/>
          <w:spacing w:val="-5"/>
        </w:rPr>
        <w:t> </w:t>
      </w:r>
      <w:r>
        <w:rPr>
          <w:color w:val="231F20"/>
        </w:rPr>
        <w:t>Quên</w:t>
      </w:r>
      <w:r>
        <w:rPr>
          <w:color w:val="231F20"/>
          <w:spacing w:val="-5"/>
        </w:rPr>
        <w:t> </w:t>
      </w:r>
      <w:r>
        <w:rPr>
          <w:color w:val="231F20"/>
        </w:rPr>
        <w:t>mất có nghĩa là tâm bị cuồng loạn, bị khổ thọ bức bách.</w:t>
      </w:r>
    </w:p>
    <w:p>
      <w:pPr>
        <w:pStyle w:val="BodyText"/>
        <w:spacing w:line="276" w:lineRule="auto" w:before="108"/>
        <w:ind w:left="393" w:right="127"/>
      </w:pPr>
      <w:r>
        <w:rPr>
          <w:color w:val="231F20"/>
        </w:rPr>
        <w:t>Tôn giả Thế Hữu nói: Do ba nhân duyên nên nhớ nghĩ quên mất: Do không khéo giữ lấy những hình tướng trước. Do khác phần nối tiếp nhau hiện hành. Do mất niệm.</w:t>
      </w:r>
    </w:p>
    <w:p>
      <w:pPr>
        <w:pStyle w:val="BodyText"/>
        <w:spacing w:before="111"/>
        <w:ind w:left="960" w:firstLine="0"/>
      </w:pPr>
      <w:r>
        <w:rPr>
          <w:color w:val="231F20"/>
        </w:rPr>
        <w:t>Lại có thuyết cho: Do tám nhân duyên khiến niệm quên mất:</w:t>
      </w:r>
    </w:p>
    <w:p>
      <w:pPr>
        <w:pStyle w:val="ListParagraph"/>
        <w:numPr>
          <w:ilvl w:val="0"/>
          <w:numId w:val="21"/>
        </w:numPr>
        <w:tabs>
          <w:tab w:pos="1221" w:val="left" w:leader="none"/>
        </w:tabs>
        <w:spacing w:line="240" w:lineRule="auto" w:before="157" w:after="0"/>
        <w:ind w:left="1220" w:right="0" w:hanging="261"/>
        <w:jc w:val="left"/>
        <w:rPr>
          <w:sz w:val="26"/>
        </w:rPr>
      </w:pPr>
      <w:r>
        <w:rPr>
          <w:color w:val="231F20"/>
          <w:sz w:val="26"/>
        </w:rPr>
        <w:t>Lúc sinh, bị khổ của sinh bức bách, nên niệm liền quên</w:t>
      </w:r>
      <w:r>
        <w:rPr>
          <w:color w:val="231F20"/>
          <w:spacing w:val="-8"/>
          <w:sz w:val="26"/>
        </w:rPr>
        <w:t> </w:t>
      </w:r>
      <w:r>
        <w:rPr>
          <w:color w:val="231F20"/>
          <w:sz w:val="26"/>
        </w:rPr>
        <w:t>mất.</w:t>
      </w:r>
    </w:p>
    <w:p>
      <w:pPr>
        <w:pStyle w:val="ListParagraph"/>
        <w:numPr>
          <w:ilvl w:val="0"/>
          <w:numId w:val="21"/>
        </w:numPr>
        <w:tabs>
          <w:tab w:pos="1221" w:val="left" w:leader="none"/>
        </w:tabs>
        <w:spacing w:line="240" w:lineRule="auto" w:before="158" w:after="0"/>
        <w:ind w:left="1220" w:right="0" w:hanging="261"/>
        <w:jc w:val="left"/>
        <w:rPr>
          <w:sz w:val="26"/>
        </w:rPr>
      </w:pPr>
      <w:r>
        <w:rPr>
          <w:color w:val="231F20"/>
          <w:sz w:val="26"/>
        </w:rPr>
        <w:t>Lúc chết, bị khổ của chết bức bách.</w:t>
      </w:r>
    </w:p>
    <w:p>
      <w:pPr>
        <w:pStyle w:val="ListParagraph"/>
        <w:numPr>
          <w:ilvl w:val="0"/>
          <w:numId w:val="21"/>
        </w:numPr>
        <w:tabs>
          <w:tab w:pos="1221" w:val="left" w:leader="none"/>
        </w:tabs>
        <w:spacing w:line="240" w:lineRule="auto" w:before="157" w:after="0"/>
        <w:ind w:left="1220" w:right="0" w:hanging="261"/>
        <w:jc w:val="left"/>
        <w:rPr>
          <w:sz w:val="26"/>
        </w:rPr>
      </w:pPr>
      <w:r>
        <w:rPr>
          <w:color w:val="231F20"/>
          <w:sz w:val="26"/>
        </w:rPr>
        <w:t>Nhiều lời khác hiện</w:t>
      </w:r>
      <w:r>
        <w:rPr>
          <w:color w:val="231F20"/>
          <w:spacing w:val="-2"/>
          <w:sz w:val="26"/>
        </w:rPr>
        <w:t> </w:t>
      </w:r>
      <w:r>
        <w:rPr>
          <w:color w:val="231F20"/>
          <w:sz w:val="26"/>
        </w:rPr>
        <w:t>hành.</w:t>
      </w:r>
    </w:p>
    <w:p>
      <w:pPr>
        <w:pStyle w:val="ListParagraph"/>
        <w:numPr>
          <w:ilvl w:val="0"/>
          <w:numId w:val="21"/>
        </w:numPr>
        <w:tabs>
          <w:tab w:pos="1221" w:val="left" w:leader="none"/>
        </w:tabs>
        <w:spacing w:line="240" w:lineRule="auto" w:before="158" w:after="0"/>
        <w:ind w:left="1220" w:right="0" w:hanging="261"/>
        <w:jc w:val="left"/>
        <w:rPr>
          <w:sz w:val="26"/>
        </w:rPr>
      </w:pPr>
      <w:r>
        <w:rPr>
          <w:color w:val="231F20"/>
          <w:sz w:val="26"/>
        </w:rPr>
        <w:t>Căn độn, nương vào trí khác.</w:t>
      </w:r>
    </w:p>
    <w:p>
      <w:pPr>
        <w:pStyle w:val="ListParagraph"/>
        <w:numPr>
          <w:ilvl w:val="0"/>
          <w:numId w:val="21"/>
        </w:numPr>
        <w:tabs>
          <w:tab w:pos="1221" w:val="left" w:leader="none"/>
        </w:tabs>
        <w:spacing w:line="240" w:lineRule="auto" w:before="157" w:after="0"/>
        <w:ind w:left="1220" w:right="0" w:hanging="261"/>
        <w:jc w:val="left"/>
        <w:rPr>
          <w:sz w:val="26"/>
        </w:rPr>
      </w:pPr>
      <w:r>
        <w:rPr>
          <w:color w:val="231F20"/>
          <w:sz w:val="26"/>
        </w:rPr>
        <w:t>Sinh vào nẻo không ưa thích, khổ thọ bức</w:t>
      </w:r>
      <w:r>
        <w:rPr>
          <w:color w:val="231F20"/>
          <w:spacing w:val="-2"/>
          <w:sz w:val="26"/>
        </w:rPr>
        <w:t> </w:t>
      </w:r>
      <w:r>
        <w:rPr>
          <w:color w:val="231F20"/>
          <w:sz w:val="26"/>
        </w:rPr>
        <w:t>bách.</w:t>
      </w:r>
    </w:p>
    <w:p>
      <w:pPr>
        <w:pStyle w:val="ListParagraph"/>
        <w:numPr>
          <w:ilvl w:val="0"/>
          <w:numId w:val="21"/>
        </w:numPr>
        <w:tabs>
          <w:tab w:pos="1220" w:val="left" w:leader="none"/>
        </w:tabs>
        <w:spacing w:line="276" w:lineRule="auto" w:before="157" w:after="0"/>
        <w:ind w:left="393" w:right="128" w:firstLine="566"/>
        <w:jc w:val="left"/>
        <w:rPr>
          <w:sz w:val="26"/>
        </w:rPr>
      </w:pPr>
      <w:r>
        <w:rPr>
          <w:color w:val="231F20"/>
          <w:sz w:val="26"/>
        </w:rPr>
        <w:t>Năm căn đối với cảnh dong ruổi phân tán, không dừng</w:t>
      </w:r>
      <w:r>
        <w:rPr>
          <w:color w:val="231F20"/>
          <w:spacing w:val="-24"/>
          <w:sz w:val="26"/>
        </w:rPr>
        <w:t> </w:t>
      </w:r>
      <w:r>
        <w:rPr>
          <w:color w:val="231F20"/>
          <w:sz w:val="26"/>
        </w:rPr>
        <w:t>nghỉ, rất buông lung.</w:t>
      </w:r>
    </w:p>
    <w:p>
      <w:pPr>
        <w:pStyle w:val="ListParagraph"/>
        <w:numPr>
          <w:ilvl w:val="0"/>
          <w:numId w:val="21"/>
        </w:numPr>
        <w:tabs>
          <w:tab w:pos="1221" w:val="left" w:leader="none"/>
        </w:tabs>
        <w:spacing w:line="240" w:lineRule="auto" w:before="112" w:after="0"/>
        <w:ind w:left="1220" w:right="0" w:hanging="261"/>
        <w:jc w:val="left"/>
        <w:rPr>
          <w:sz w:val="26"/>
        </w:rPr>
      </w:pPr>
      <w:r>
        <w:rPr>
          <w:color w:val="231F20"/>
          <w:sz w:val="26"/>
        </w:rPr>
        <w:t>Có rất nhiều phiền não làm trở ngại hiện hành.</w:t>
      </w:r>
    </w:p>
    <w:p>
      <w:pPr>
        <w:pStyle w:val="ListParagraph"/>
        <w:numPr>
          <w:ilvl w:val="0"/>
          <w:numId w:val="21"/>
        </w:numPr>
        <w:tabs>
          <w:tab w:pos="1221" w:val="left" w:leader="none"/>
        </w:tabs>
        <w:spacing w:line="240" w:lineRule="auto" w:before="158" w:after="0"/>
        <w:ind w:left="1220" w:right="0" w:hanging="261"/>
        <w:jc w:val="both"/>
        <w:rPr>
          <w:sz w:val="26"/>
        </w:rPr>
      </w:pPr>
      <w:r>
        <w:rPr>
          <w:color w:val="231F20"/>
          <w:sz w:val="26"/>
        </w:rPr>
        <w:t>Không thường tu định, tâm tán loạn, làm niệm quên</w:t>
      </w:r>
      <w:r>
        <w:rPr>
          <w:color w:val="231F20"/>
          <w:spacing w:val="-4"/>
          <w:sz w:val="26"/>
        </w:rPr>
        <w:t> </w:t>
      </w:r>
      <w:r>
        <w:rPr>
          <w:color w:val="231F20"/>
          <w:sz w:val="26"/>
        </w:rPr>
        <w:t>mất.</w:t>
      </w:r>
    </w:p>
    <w:p>
      <w:pPr>
        <w:pStyle w:val="BodyText"/>
        <w:spacing w:line="276" w:lineRule="auto" w:before="157"/>
        <w:ind w:left="393" w:right="126"/>
      </w:pPr>
      <w:r>
        <w:rPr>
          <w:i/>
          <w:color w:val="231F20"/>
        </w:rPr>
        <w:t>Hỏi: </w:t>
      </w:r>
      <w:r>
        <w:rPr>
          <w:color w:val="231F20"/>
        </w:rPr>
        <w:t>Những trí nào đã trải qua, nhớ nghĩ (niệm) mà quên mất? Chúng</w:t>
      </w:r>
      <w:r>
        <w:rPr>
          <w:color w:val="231F20"/>
          <w:spacing w:val="-4"/>
        </w:rPr>
        <w:t> </w:t>
      </w:r>
      <w:r>
        <w:rPr>
          <w:color w:val="231F20"/>
        </w:rPr>
        <w:t>do</w:t>
      </w:r>
      <w:r>
        <w:rPr>
          <w:color w:val="231F20"/>
          <w:spacing w:val="-3"/>
        </w:rPr>
        <w:t> </w:t>
      </w:r>
      <w:r>
        <w:rPr>
          <w:color w:val="231F20"/>
        </w:rPr>
        <w:t>văn</w:t>
      </w:r>
      <w:r>
        <w:rPr>
          <w:color w:val="231F20"/>
          <w:spacing w:val="-3"/>
        </w:rPr>
        <w:t> </w:t>
      </w:r>
      <w:r>
        <w:rPr>
          <w:color w:val="231F20"/>
        </w:rPr>
        <w:t>tạo</w:t>
      </w:r>
      <w:r>
        <w:rPr>
          <w:color w:val="231F20"/>
          <w:spacing w:val="-4"/>
        </w:rPr>
        <w:t> </w:t>
      </w:r>
      <w:r>
        <w:rPr>
          <w:color w:val="231F20"/>
        </w:rPr>
        <w:t>thành,</w:t>
      </w:r>
      <w:r>
        <w:rPr>
          <w:color w:val="231F20"/>
          <w:spacing w:val="-3"/>
        </w:rPr>
        <w:t> </w:t>
      </w:r>
      <w:r>
        <w:rPr>
          <w:color w:val="231F20"/>
        </w:rPr>
        <w:t>do</w:t>
      </w:r>
      <w:r>
        <w:rPr>
          <w:color w:val="231F20"/>
          <w:spacing w:val="-3"/>
        </w:rPr>
        <w:t> </w:t>
      </w:r>
      <w:r>
        <w:rPr>
          <w:color w:val="231F20"/>
        </w:rPr>
        <w:t>tư</w:t>
      </w:r>
      <w:r>
        <w:rPr>
          <w:color w:val="231F20"/>
          <w:spacing w:val="-3"/>
        </w:rPr>
        <w:t> </w:t>
      </w:r>
      <w:r>
        <w:rPr>
          <w:color w:val="231F20"/>
        </w:rPr>
        <w:t>tạo</w:t>
      </w:r>
      <w:r>
        <w:rPr>
          <w:color w:val="231F20"/>
          <w:spacing w:val="-4"/>
        </w:rPr>
        <w:t> </w:t>
      </w:r>
      <w:r>
        <w:rPr>
          <w:color w:val="231F20"/>
        </w:rPr>
        <w:t>thành,</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tạo</w:t>
      </w:r>
      <w:r>
        <w:rPr>
          <w:color w:val="231F20"/>
          <w:spacing w:val="-4"/>
        </w:rPr>
        <w:t> </w:t>
      </w:r>
      <w:r>
        <w:rPr>
          <w:color w:val="231F20"/>
        </w:rPr>
        <w:t>thành</w:t>
      </w:r>
      <w:r>
        <w:rPr>
          <w:color w:val="231F20"/>
          <w:spacing w:val="-3"/>
        </w:rPr>
        <w:t> </w:t>
      </w:r>
      <w:r>
        <w:rPr>
          <w:color w:val="231F20"/>
        </w:rPr>
        <w:t>hay</w:t>
      </w:r>
      <w:r>
        <w:rPr>
          <w:color w:val="231F20"/>
          <w:spacing w:val="-3"/>
        </w:rPr>
        <w:t> </w:t>
      </w:r>
      <w:r>
        <w:rPr>
          <w:color w:val="231F20"/>
        </w:rPr>
        <w:t>do</w:t>
      </w:r>
      <w:r>
        <w:rPr>
          <w:color w:val="231F20"/>
          <w:spacing w:val="-3"/>
        </w:rPr>
        <w:t> </w:t>
      </w:r>
      <w:r>
        <w:rPr>
          <w:color w:val="231F20"/>
        </w:rPr>
        <w:t>sinh đắc </w:t>
      </w:r>
      <w:r>
        <w:rPr>
          <w:color w:val="231F20"/>
          <w:spacing w:val="-4"/>
        </w:rPr>
        <w:t>v.v…?</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Có thuyết nói: Do văn, tư, sinh đắc v.v… tạo thành, đã từng trải qua, nhớ nghĩ mà quên mất, không phải do tu tạo thành.</w:t>
      </w:r>
    </w:p>
    <w:p>
      <w:pPr>
        <w:pStyle w:val="BodyText"/>
        <w:spacing w:before="112"/>
        <w:ind w:left="677" w:firstLine="0"/>
      </w:pPr>
      <w:r>
        <w:rPr>
          <w:color w:val="231F20"/>
        </w:rPr>
        <w:t>Định lực là đối tượng gìn giữ không cho quên mất.</w:t>
      </w:r>
    </w:p>
    <w:p>
      <w:pPr>
        <w:pStyle w:val="BodyText"/>
        <w:spacing w:line="273" w:lineRule="auto" w:before="154"/>
        <w:ind w:right="409"/>
      </w:pPr>
      <w:r>
        <w:rPr>
          <w:color w:val="231F20"/>
        </w:rPr>
        <w:t>Có</w:t>
      </w:r>
      <w:r>
        <w:rPr>
          <w:color w:val="231F20"/>
          <w:spacing w:val="-9"/>
        </w:rPr>
        <w:t> </w:t>
      </w:r>
      <w:r>
        <w:rPr>
          <w:color w:val="231F20"/>
        </w:rPr>
        <w:t>thuyết</w:t>
      </w:r>
      <w:r>
        <w:rPr>
          <w:color w:val="231F20"/>
          <w:spacing w:val="-8"/>
        </w:rPr>
        <w:t> </w:t>
      </w:r>
      <w:r>
        <w:rPr>
          <w:color w:val="231F20"/>
        </w:rPr>
        <w:t>cho:</w:t>
      </w:r>
      <w:r>
        <w:rPr>
          <w:color w:val="231F20"/>
          <w:spacing w:val="-7"/>
        </w:rPr>
        <w:t> </w:t>
      </w:r>
      <w:r>
        <w:rPr>
          <w:color w:val="231F20"/>
        </w:rPr>
        <w:t>Do</w:t>
      </w:r>
      <w:r>
        <w:rPr>
          <w:color w:val="231F20"/>
          <w:spacing w:val="-8"/>
        </w:rPr>
        <w:t> </w:t>
      </w:r>
      <w:r>
        <w:rPr>
          <w:color w:val="231F20"/>
        </w:rPr>
        <w:t>tu</w:t>
      </w:r>
      <w:r>
        <w:rPr>
          <w:color w:val="231F20"/>
          <w:spacing w:val="-7"/>
        </w:rPr>
        <w:t> </w:t>
      </w:r>
      <w:r>
        <w:rPr>
          <w:color w:val="231F20"/>
        </w:rPr>
        <w:t>tạo</w:t>
      </w:r>
      <w:r>
        <w:rPr>
          <w:color w:val="231F20"/>
          <w:spacing w:val="-8"/>
        </w:rPr>
        <w:t> </w:t>
      </w:r>
      <w:r>
        <w:rPr>
          <w:color w:val="231F20"/>
        </w:rPr>
        <w:t>thành,</w:t>
      </w:r>
      <w:r>
        <w:rPr>
          <w:color w:val="231F20"/>
          <w:spacing w:val="-8"/>
        </w:rPr>
        <w:t> </w:t>
      </w:r>
      <w:r>
        <w:rPr>
          <w:color w:val="231F20"/>
        </w:rPr>
        <w:t>do</w:t>
      </w:r>
      <w:r>
        <w:rPr>
          <w:color w:val="231F20"/>
          <w:spacing w:val="-7"/>
        </w:rPr>
        <w:t> </w:t>
      </w:r>
      <w:r>
        <w:rPr>
          <w:color w:val="231F20"/>
        </w:rPr>
        <w:t>đã</w:t>
      </w:r>
      <w:r>
        <w:rPr>
          <w:color w:val="231F20"/>
          <w:spacing w:val="-8"/>
        </w:rPr>
        <w:t> </w:t>
      </w:r>
      <w:r>
        <w:rPr>
          <w:color w:val="231F20"/>
        </w:rPr>
        <w:t>từng</w:t>
      </w:r>
      <w:r>
        <w:rPr>
          <w:color w:val="231F20"/>
          <w:spacing w:val="-7"/>
        </w:rPr>
        <w:t> </w:t>
      </w:r>
      <w:r>
        <w:rPr>
          <w:color w:val="231F20"/>
        </w:rPr>
        <w:t>trải</w:t>
      </w:r>
      <w:r>
        <w:rPr>
          <w:color w:val="231F20"/>
          <w:spacing w:val="-8"/>
        </w:rPr>
        <w:t> </w:t>
      </w:r>
      <w:r>
        <w:rPr>
          <w:color w:val="231F20"/>
        </w:rPr>
        <w:t>qua</w:t>
      </w:r>
      <w:r>
        <w:rPr>
          <w:color w:val="231F20"/>
          <w:spacing w:val="-8"/>
        </w:rPr>
        <w:t> </w:t>
      </w:r>
      <w:r>
        <w:rPr>
          <w:color w:val="231F20"/>
        </w:rPr>
        <w:t>nên</w:t>
      </w:r>
      <w:r>
        <w:rPr>
          <w:color w:val="231F20"/>
          <w:spacing w:val="-8"/>
        </w:rPr>
        <w:t> </w:t>
      </w:r>
      <w:r>
        <w:rPr>
          <w:color w:val="231F20"/>
        </w:rPr>
        <w:t>cũng</w:t>
      </w:r>
      <w:r>
        <w:rPr>
          <w:color w:val="231F20"/>
          <w:spacing w:val="-7"/>
        </w:rPr>
        <w:t> </w:t>
      </w:r>
      <w:r>
        <w:rPr>
          <w:color w:val="231F20"/>
        </w:rPr>
        <w:t>có quên mất. Do thân suy yếu. Nghĩa là có người được định, thân suy yếu, nên tâm cũng suy yếu, sự tu tạo thành đó đã trải qua như </w:t>
      </w:r>
      <w:r>
        <w:rPr>
          <w:color w:val="231F20"/>
          <w:spacing w:val="-5"/>
        </w:rPr>
        <w:t>vậy, </w:t>
      </w:r>
      <w:r>
        <w:rPr>
          <w:color w:val="231F20"/>
        </w:rPr>
        <w:t>nên cũng có quên mất.</w:t>
      </w:r>
    </w:p>
    <w:p>
      <w:pPr>
        <w:pStyle w:val="BodyText"/>
        <w:spacing w:before="110"/>
        <w:ind w:left="677" w:firstLine="0"/>
      </w:pPr>
      <w:r>
        <w:rPr>
          <w:i/>
          <w:color w:val="231F20"/>
        </w:rPr>
        <w:t>Hỏi: </w:t>
      </w:r>
      <w:r>
        <w:rPr>
          <w:color w:val="231F20"/>
        </w:rPr>
        <w:t>Ở xứ nào có sự quên mất nhớ nghĩ?</w:t>
      </w:r>
    </w:p>
    <w:p>
      <w:pPr>
        <w:pStyle w:val="BodyText"/>
        <w:spacing w:line="273" w:lineRule="auto" w:before="155"/>
        <w:ind w:right="411"/>
      </w:pPr>
      <w:r>
        <w:rPr>
          <w:i/>
          <w:color w:val="231F20"/>
        </w:rPr>
        <w:t>Đáp: </w:t>
      </w:r>
      <w:r>
        <w:rPr>
          <w:color w:val="231F20"/>
        </w:rPr>
        <w:t>Ở cõi dục, không phải ở cõi sắc, cõi vô sắc. Ở trong năm nẻo đều có sự quên mất nhớ nghĩ.</w:t>
      </w:r>
    </w:p>
    <w:p>
      <w:pPr>
        <w:pStyle w:val="BodyText"/>
        <w:spacing w:line="273" w:lineRule="auto" w:before="111"/>
        <w:ind w:right="411"/>
      </w:pPr>
      <w:r>
        <w:rPr>
          <w:color w:val="231F20"/>
        </w:rPr>
        <w:t>Có thuyết nêu: Địa ngục không có sự quên mất nhớ nghĩ, do ở đó luôn luôn quên.</w:t>
      </w:r>
    </w:p>
    <w:p>
      <w:pPr>
        <w:pStyle w:val="BodyText"/>
        <w:spacing w:before="112"/>
        <w:ind w:left="677" w:firstLine="0"/>
      </w:pPr>
      <w:r>
        <w:rPr>
          <w:i/>
          <w:color w:val="231F20"/>
        </w:rPr>
        <w:t>Hỏi: </w:t>
      </w:r>
      <w:r>
        <w:rPr>
          <w:color w:val="231F20"/>
        </w:rPr>
        <w:t>Những Bổ-đặc-già-la nào có quên mất nhớ nghĩ?</w:t>
      </w:r>
    </w:p>
    <w:p>
      <w:pPr>
        <w:pStyle w:val="BodyText"/>
        <w:spacing w:line="273" w:lineRule="auto" w:before="155"/>
        <w:ind w:right="411"/>
      </w:pPr>
      <w:r>
        <w:rPr>
          <w:i/>
          <w:color w:val="231F20"/>
        </w:rPr>
        <w:t>Đáp:</w:t>
      </w:r>
      <w:r>
        <w:rPr>
          <w:i/>
          <w:color w:val="231F20"/>
          <w:spacing w:val="-13"/>
        </w:rPr>
        <w:t> </w:t>
      </w:r>
      <w:r>
        <w:rPr>
          <w:color w:val="231F20"/>
        </w:rPr>
        <w:t>Phàm</w:t>
      </w:r>
      <w:r>
        <w:rPr>
          <w:color w:val="231F20"/>
          <w:spacing w:val="-12"/>
        </w:rPr>
        <w:t> </w:t>
      </w:r>
      <w:r>
        <w:rPr>
          <w:color w:val="231F20"/>
        </w:rPr>
        <w:t>phu,</w:t>
      </w:r>
      <w:r>
        <w:rPr>
          <w:color w:val="231F20"/>
          <w:spacing w:val="-17"/>
        </w:rPr>
        <w:t> </w:t>
      </w:r>
      <w:r>
        <w:rPr>
          <w:color w:val="231F20"/>
        </w:rPr>
        <w:t>Thánh</w:t>
      </w:r>
      <w:r>
        <w:rPr>
          <w:color w:val="231F20"/>
          <w:spacing w:val="-12"/>
        </w:rPr>
        <w:t> </w:t>
      </w:r>
      <w:r>
        <w:rPr>
          <w:color w:val="231F20"/>
        </w:rPr>
        <w:t>giả</w:t>
      </w:r>
      <w:r>
        <w:rPr>
          <w:color w:val="231F20"/>
          <w:spacing w:val="-12"/>
        </w:rPr>
        <w:t> </w:t>
      </w:r>
      <w:r>
        <w:rPr>
          <w:color w:val="231F20"/>
        </w:rPr>
        <w:t>đều</w:t>
      </w:r>
      <w:r>
        <w:rPr>
          <w:color w:val="231F20"/>
          <w:spacing w:val="-13"/>
        </w:rPr>
        <w:t> </w:t>
      </w:r>
      <w:r>
        <w:rPr>
          <w:color w:val="231F20"/>
        </w:rPr>
        <w:t>có</w:t>
      </w:r>
      <w:r>
        <w:rPr>
          <w:color w:val="231F20"/>
          <w:spacing w:val="-12"/>
        </w:rPr>
        <w:t> </w:t>
      </w:r>
      <w:r>
        <w:rPr>
          <w:color w:val="231F20"/>
        </w:rPr>
        <w:t>sự</w:t>
      </w:r>
      <w:r>
        <w:rPr>
          <w:color w:val="231F20"/>
          <w:spacing w:val="-12"/>
        </w:rPr>
        <w:t> </w:t>
      </w:r>
      <w:r>
        <w:rPr>
          <w:color w:val="231F20"/>
        </w:rPr>
        <w:t>quên</w:t>
      </w:r>
      <w:r>
        <w:rPr>
          <w:color w:val="231F20"/>
          <w:spacing w:val="-13"/>
        </w:rPr>
        <w:t> </w:t>
      </w:r>
      <w:r>
        <w:rPr>
          <w:color w:val="231F20"/>
        </w:rPr>
        <w:t>mất</w:t>
      </w:r>
      <w:r>
        <w:rPr>
          <w:color w:val="231F20"/>
          <w:spacing w:val="-12"/>
        </w:rPr>
        <w:t> </w:t>
      </w:r>
      <w:r>
        <w:rPr>
          <w:color w:val="231F20"/>
        </w:rPr>
        <w:t>nhớ</w:t>
      </w:r>
      <w:r>
        <w:rPr>
          <w:color w:val="231F20"/>
          <w:spacing w:val="-12"/>
        </w:rPr>
        <w:t> </w:t>
      </w:r>
      <w:r>
        <w:rPr>
          <w:color w:val="231F20"/>
        </w:rPr>
        <w:t>nghĩ.</w:t>
      </w:r>
      <w:r>
        <w:rPr>
          <w:color w:val="231F20"/>
          <w:spacing w:val="-18"/>
        </w:rPr>
        <w:t> </w:t>
      </w:r>
      <w:r>
        <w:rPr>
          <w:color w:val="231F20"/>
        </w:rPr>
        <w:t>Trong Thánh giả, Dự lưu, Nhất lai, Bất hoàn, A-la-hán, Độc giác </w:t>
      </w:r>
      <w:r>
        <w:rPr>
          <w:color w:val="231F20"/>
          <w:spacing w:val="-6"/>
        </w:rPr>
        <w:t>v.v... </w:t>
      </w:r>
      <w:r>
        <w:rPr>
          <w:color w:val="231F20"/>
        </w:rPr>
        <w:t>đều có quên mất nhớ nghĩ. Chỉ trừ Đức Thế Tôn, do Phật đã thành tựu pháp không quên mất.</w:t>
      </w:r>
    </w:p>
    <w:p>
      <w:pPr>
        <w:pStyle w:val="BodyText"/>
        <w:spacing w:before="110"/>
        <w:ind w:left="677" w:firstLine="0"/>
      </w:pPr>
      <w:r>
        <w:rPr>
          <w:i/>
          <w:color w:val="231F20"/>
        </w:rPr>
        <w:t>Hỏi: </w:t>
      </w:r>
      <w:r>
        <w:rPr>
          <w:color w:val="231F20"/>
        </w:rPr>
        <w:t>Làm sao nhận biết như vậy.</w:t>
      </w:r>
    </w:p>
    <w:p>
      <w:pPr>
        <w:pStyle w:val="BodyText"/>
        <w:spacing w:line="273" w:lineRule="auto" w:before="154"/>
        <w:ind w:right="409"/>
      </w:pPr>
      <w:r>
        <w:rPr>
          <w:i/>
          <w:color w:val="231F20"/>
        </w:rPr>
        <w:t>Đáp:</w:t>
      </w:r>
      <w:r>
        <w:rPr>
          <w:i/>
          <w:color w:val="231F20"/>
          <w:spacing w:val="-11"/>
        </w:rPr>
        <w:t> </w:t>
      </w:r>
      <w:r>
        <w:rPr>
          <w:color w:val="231F20"/>
        </w:rPr>
        <w:t>Do</w:t>
      </w:r>
      <w:r>
        <w:rPr>
          <w:color w:val="231F20"/>
          <w:spacing w:val="-11"/>
        </w:rPr>
        <w:t> </w:t>
      </w:r>
      <w:r>
        <w:rPr>
          <w:color w:val="231F20"/>
        </w:rPr>
        <w:t>kinh</w:t>
      </w:r>
      <w:r>
        <w:rPr>
          <w:color w:val="231F20"/>
          <w:spacing w:val="-10"/>
        </w:rPr>
        <w:t> </w:t>
      </w:r>
      <w:r>
        <w:rPr>
          <w:color w:val="231F20"/>
        </w:rPr>
        <w:t>làm</w:t>
      </w:r>
      <w:r>
        <w:rPr>
          <w:color w:val="231F20"/>
          <w:spacing w:val="-11"/>
        </w:rPr>
        <w:t> </w:t>
      </w:r>
      <w:r>
        <w:rPr>
          <w:color w:val="231F20"/>
        </w:rPr>
        <w:t>lượng.</w:t>
      </w:r>
      <w:r>
        <w:rPr>
          <w:color w:val="231F20"/>
          <w:spacing w:val="-10"/>
        </w:rPr>
        <w:t> </w:t>
      </w:r>
      <w:r>
        <w:rPr>
          <w:color w:val="231F20"/>
        </w:rPr>
        <w:t>Như</w:t>
      </w:r>
      <w:r>
        <w:rPr>
          <w:color w:val="231F20"/>
          <w:spacing w:val="-11"/>
        </w:rPr>
        <w:t> </w:t>
      </w:r>
      <w:r>
        <w:rPr>
          <w:color w:val="231F20"/>
        </w:rPr>
        <w:t>nói:</w:t>
      </w:r>
      <w:r>
        <w:rPr>
          <w:color w:val="231F20"/>
          <w:spacing w:val="-10"/>
        </w:rPr>
        <w:t> </w:t>
      </w:r>
      <w:r>
        <w:rPr>
          <w:color w:val="231F20"/>
        </w:rPr>
        <w:t>Xá-lợi-tử!</w:t>
      </w:r>
      <w:r>
        <w:rPr>
          <w:color w:val="231F20"/>
          <w:spacing w:val="-11"/>
        </w:rPr>
        <w:t> </w:t>
      </w:r>
      <w:r>
        <w:rPr>
          <w:color w:val="231F20"/>
        </w:rPr>
        <w:t>Giả</w:t>
      </w:r>
      <w:r>
        <w:rPr>
          <w:color w:val="231F20"/>
          <w:spacing w:val="-10"/>
        </w:rPr>
        <w:t> </w:t>
      </w:r>
      <w:r>
        <w:rPr>
          <w:color w:val="231F20"/>
        </w:rPr>
        <w:t>sử</w:t>
      </w:r>
      <w:r>
        <w:rPr>
          <w:color w:val="231F20"/>
          <w:spacing w:val="-11"/>
        </w:rPr>
        <w:t> </w:t>
      </w:r>
      <w:r>
        <w:rPr>
          <w:color w:val="231F20"/>
        </w:rPr>
        <w:t>các</w:t>
      </w:r>
      <w:r>
        <w:rPr>
          <w:color w:val="231F20"/>
          <w:spacing w:val="-10"/>
        </w:rPr>
        <w:t> </w:t>
      </w:r>
      <w:r>
        <w:rPr>
          <w:color w:val="231F20"/>
        </w:rPr>
        <w:t>chúng Bí-sô dùng tòa giường khiên </w:t>
      </w:r>
      <w:r>
        <w:rPr>
          <w:color w:val="231F20"/>
          <w:spacing w:val="-10"/>
        </w:rPr>
        <w:t>Ta </w:t>
      </w:r>
      <w:r>
        <w:rPr>
          <w:color w:val="231F20"/>
        </w:rPr>
        <w:t>đi, trải qua một trăm năm, </w:t>
      </w:r>
      <w:r>
        <w:rPr>
          <w:color w:val="231F20"/>
          <w:spacing w:val="-4"/>
        </w:rPr>
        <w:t>muốn</w:t>
      </w:r>
      <w:r>
        <w:rPr>
          <w:color w:val="231F20"/>
          <w:spacing w:val="57"/>
        </w:rPr>
        <w:t> </w:t>
      </w:r>
      <w:r>
        <w:rPr>
          <w:color w:val="231F20"/>
        </w:rPr>
        <w:t>khiến cho trí tuệ, biện tài vô thượng của Như Lai có một ít </w:t>
      </w:r>
      <w:r>
        <w:rPr>
          <w:color w:val="231F20"/>
          <w:spacing w:val="-3"/>
        </w:rPr>
        <w:t>thoái </w:t>
      </w:r>
      <w:r>
        <w:rPr>
          <w:color w:val="231F20"/>
        </w:rPr>
        <w:t>chuyển, mất mát, thì không có sự việc </w:t>
      </w:r>
      <w:r>
        <w:rPr>
          <w:color w:val="231F20"/>
          <w:spacing w:val="-6"/>
        </w:rPr>
        <w:t>ấy. </w:t>
      </w:r>
      <w:r>
        <w:rPr>
          <w:color w:val="231F20"/>
        </w:rPr>
        <w:t>Do vậy biết được Phật có đủ pháp không quên mất.</w:t>
      </w:r>
    </w:p>
    <w:p>
      <w:pPr>
        <w:pStyle w:val="BodyText"/>
        <w:spacing w:line="273" w:lineRule="auto" w:before="109"/>
        <w:ind w:right="411"/>
      </w:pPr>
      <w:r>
        <w:rPr>
          <w:color w:val="231F20"/>
        </w:rPr>
        <w:t>Như</w:t>
      </w:r>
      <w:r>
        <w:rPr>
          <w:color w:val="231F20"/>
          <w:spacing w:val="-7"/>
        </w:rPr>
        <w:t> </w:t>
      </w:r>
      <w:r>
        <w:rPr>
          <w:color w:val="231F20"/>
        </w:rPr>
        <w:t>trong</w:t>
      </w:r>
      <w:r>
        <w:rPr>
          <w:color w:val="231F20"/>
          <w:spacing w:val="-6"/>
        </w:rPr>
        <w:t> </w:t>
      </w:r>
      <w:r>
        <w:rPr>
          <w:color w:val="231F20"/>
        </w:rPr>
        <w:t>Khế</w:t>
      </w:r>
      <w:r>
        <w:rPr>
          <w:color w:val="231F20"/>
          <w:spacing w:val="-7"/>
        </w:rPr>
        <w:t> </w:t>
      </w:r>
      <w:r>
        <w:rPr>
          <w:color w:val="231F20"/>
        </w:rPr>
        <w:t>kinh</w:t>
      </w:r>
      <w:r>
        <w:rPr>
          <w:color w:val="231F20"/>
          <w:spacing w:val="-11"/>
        </w:rPr>
        <w:t> </w:t>
      </w:r>
      <w:r>
        <w:rPr>
          <w:color w:val="231F20"/>
        </w:rPr>
        <w:t>Tượng</w:t>
      </w:r>
      <w:r>
        <w:rPr>
          <w:color w:val="231F20"/>
          <w:spacing w:val="-11"/>
        </w:rPr>
        <w:t> </w:t>
      </w:r>
      <w:r>
        <w:rPr>
          <w:color w:val="231F20"/>
        </w:rPr>
        <w:t>Tích</w:t>
      </w:r>
      <w:r>
        <w:rPr>
          <w:color w:val="231F20"/>
          <w:spacing w:val="-7"/>
        </w:rPr>
        <w:t> </w:t>
      </w:r>
      <w:r>
        <w:rPr>
          <w:color w:val="231F20"/>
        </w:rPr>
        <w:t>Dụ</w:t>
      </w:r>
      <w:r>
        <w:rPr>
          <w:color w:val="231F20"/>
          <w:spacing w:val="-6"/>
        </w:rPr>
        <w:t> </w:t>
      </w:r>
      <w:r>
        <w:rPr>
          <w:color w:val="231F20"/>
        </w:rPr>
        <w:t>nói:</w:t>
      </w:r>
      <w:r>
        <w:rPr>
          <w:color w:val="231F20"/>
          <w:spacing w:val="-7"/>
        </w:rPr>
        <w:t> </w:t>
      </w:r>
      <w:r>
        <w:rPr>
          <w:color w:val="231F20"/>
        </w:rPr>
        <w:t>Xá-lợi-tử</w:t>
      </w:r>
      <w:r>
        <w:rPr>
          <w:color w:val="231F20"/>
          <w:spacing w:val="-7"/>
        </w:rPr>
        <w:t> </w:t>
      </w:r>
      <w:r>
        <w:rPr>
          <w:color w:val="231F20"/>
        </w:rPr>
        <w:t>nêu</w:t>
      </w:r>
      <w:r>
        <w:rPr>
          <w:color w:val="231F20"/>
          <w:spacing w:val="-6"/>
        </w:rPr>
        <w:t> </w:t>
      </w:r>
      <w:r>
        <w:rPr>
          <w:color w:val="231F20"/>
        </w:rPr>
        <w:t>rõ:</w:t>
      </w:r>
      <w:r>
        <w:rPr>
          <w:color w:val="231F20"/>
          <w:spacing w:val="-7"/>
        </w:rPr>
        <w:t> </w:t>
      </w:r>
      <w:r>
        <w:rPr>
          <w:color w:val="231F20"/>
        </w:rPr>
        <w:t>Nếu ý xứ bên trong không hư hoại, pháp xứ bên ngoài hiện ở trước và có khả năng phát sinh tác ý đang khởi, bấy giờ ý thức</w:t>
      </w:r>
      <w:r>
        <w:rPr>
          <w:color w:val="231F20"/>
          <w:spacing w:val="-5"/>
        </w:rPr>
        <w:t> </w:t>
      </w:r>
      <w:r>
        <w:rPr>
          <w:color w:val="231F20"/>
        </w:rPr>
        <w:t>sinh.</w:t>
      </w:r>
    </w:p>
    <w:p>
      <w:pPr>
        <w:spacing w:before="111"/>
        <w:ind w:left="677" w:right="0" w:firstLine="0"/>
        <w:jc w:val="both"/>
        <w:rPr>
          <w:sz w:val="26"/>
        </w:rPr>
      </w:pPr>
      <w:r>
        <w:rPr>
          <w:i/>
          <w:color w:val="231F20"/>
          <w:sz w:val="26"/>
        </w:rPr>
        <w:t>Hỏi: </w:t>
      </w:r>
      <w:r>
        <w:rPr>
          <w:color w:val="231F20"/>
          <w:sz w:val="26"/>
        </w:rPr>
        <w:t>Thế nào là ý hoại?</w:t>
      </w:r>
    </w:p>
    <w:p>
      <w:pPr>
        <w:spacing w:after="0"/>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Có ba thứ hoại: 1. Hoại tạm thời. 2. Hoại hết cả chúng đồng phần. 3. Hoại hoàn toàn.</w:t>
      </w:r>
    </w:p>
    <w:p>
      <w:pPr>
        <w:pStyle w:val="BodyText"/>
        <w:spacing w:line="273" w:lineRule="auto" w:before="112"/>
        <w:ind w:left="393" w:right="126"/>
      </w:pPr>
      <w:r>
        <w:rPr>
          <w:color w:val="231F20"/>
        </w:rPr>
        <w:t>Hoại tạm thời: Nghĩa là tâm thiện không gián đoạn, tâm bất thiện,</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bấy</w:t>
      </w:r>
      <w:r>
        <w:rPr>
          <w:color w:val="231F20"/>
          <w:spacing w:val="-11"/>
        </w:rPr>
        <w:t> </w:t>
      </w:r>
      <w:r>
        <w:rPr>
          <w:color w:val="231F20"/>
        </w:rPr>
        <w:t>giờ</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thiện</w:t>
      </w:r>
      <w:r>
        <w:rPr>
          <w:color w:val="231F20"/>
          <w:spacing w:val="-10"/>
        </w:rPr>
        <w:t> </w:t>
      </w:r>
      <w:r>
        <w:rPr>
          <w:color w:val="231F20"/>
        </w:rPr>
        <w:t>hoại</w:t>
      </w:r>
      <w:r>
        <w:rPr>
          <w:color w:val="231F20"/>
          <w:spacing w:val="-11"/>
        </w:rPr>
        <w:t> </w:t>
      </w:r>
      <w:r>
        <w:rPr>
          <w:color w:val="231F20"/>
        </w:rPr>
        <w:t>tạm</w:t>
      </w:r>
      <w:r>
        <w:rPr>
          <w:color w:val="231F20"/>
          <w:spacing w:val="-11"/>
        </w:rPr>
        <w:t> </w:t>
      </w:r>
      <w:r>
        <w:rPr>
          <w:color w:val="231F20"/>
        </w:rPr>
        <w:t>thời.</w:t>
      </w:r>
      <w:r>
        <w:rPr>
          <w:color w:val="231F20"/>
          <w:spacing w:val="-11"/>
        </w:rPr>
        <w:t> </w:t>
      </w:r>
      <w:r>
        <w:rPr>
          <w:color w:val="231F20"/>
        </w:rPr>
        <w:t>Cho</w:t>
      </w:r>
      <w:r>
        <w:rPr>
          <w:color w:val="231F20"/>
          <w:spacing w:val="-11"/>
        </w:rPr>
        <w:t> </w:t>
      </w:r>
      <w:r>
        <w:rPr>
          <w:color w:val="231F20"/>
          <w:spacing w:val="-5"/>
        </w:rPr>
        <w:t>đến </w:t>
      </w:r>
      <w:r>
        <w:rPr>
          <w:color w:val="231F20"/>
        </w:rPr>
        <w:t>tâm vô ký không gián đoạn, tâm thiện, bất thiện hiện tiền, lúc ấy </w:t>
      </w:r>
      <w:r>
        <w:rPr>
          <w:color w:val="231F20"/>
          <w:spacing w:val="-5"/>
        </w:rPr>
        <w:t>gọi </w:t>
      </w:r>
      <w:r>
        <w:rPr>
          <w:color w:val="231F20"/>
        </w:rPr>
        <w:t>là tâm vô ký hoại tạm thời.</w:t>
      </w:r>
    </w:p>
    <w:p>
      <w:pPr>
        <w:pStyle w:val="BodyText"/>
        <w:spacing w:line="273" w:lineRule="auto" w:before="110"/>
        <w:ind w:left="393" w:right="120"/>
      </w:pPr>
      <w:r>
        <w:rPr>
          <w:color w:val="231F20"/>
          <w:spacing w:val="3"/>
        </w:rPr>
        <w:t>Như </w:t>
      </w:r>
      <w:r>
        <w:rPr>
          <w:color w:val="231F20"/>
        </w:rPr>
        <w:t>vậy, </w:t>
      </w:r>
      <w:r>
        <w:rPr>
          <w:color w:val="231F20"/>
          <w:spacing w:val="3"/>
        </w:rPr>
        <w:t>tâm cõi dục </w:t>
      </w:r>
      <w:r>
        <w:rPr>
          <w:color w:val="231F20"/>
          <w:spacing w:val="4"/>
        </w:rPr>
        <w:t>không </w:t>
      </w:r>
      <w:r>
        <w:rPr>
          <w:color w:val="231F20"/>
          <w:spacing w:val="3"/>
        </w:rPr>
        <w:t>gián </w:t>
      </w:r>
      <w:r>
        <w:rPr>
          <w:color w:val="231F20"/>
          <w:spacing w:val="4"/>
        </w:rPr>
        <w:t>đoạn, </w:t>
      </w:r>
      <w:r>
        <w:rPr>
          <w:color w:val="231F20"/>
          <w:spacing w:val="3"/>
        </w:rPr>
        <w:t>tâm cõi sắc, </w:t>
      </w:r>
      <w:r>
        <w:rPr>
          <w:color w:val="231F20"/>
          <w:spacing w:val="5"/>
        </w:rPr>
        <w:t>tâm </w:t>
      </w:r>
      <w:r>
        <w:rPr>
          <w:color w:val="231F20"/>
          <w:spacing w:val="4"/>
        </w:rPr>
        <w:t>không </w:t>
      </w:r>
      <w:r>
        <w:rPr>
          <w:color w:val="231F20"/>
          <w:spacing w:val="2"/>
        </w:rPr>
        <w:t>hệ </w:t>
      </w:r>
      <w:r>
        <w:rPr>
          <w:color w:val="231F20"/>
          <w:spacing w:val="4"/>
        </w:rPr>
        <w:t>thuộc </w:t>
      </w:r>
      <w:r>
        <w:rPr>
          <w:color w:val="231F20"/>
          <w:spacing w:val="3"/>
        </w:rPr>
        <w:t>hiện </w:t>
      </w:r>
      <w:r>
        <w:rPr>
          <w:color w:val="231F20"/>
          <w:spacing w:val="4"/>
        </w:rPr>
        <w:t>tiền, </w:t>
      </w:r>
      <w:r>
        <w:rPr>
          <w:color w:val="231F20"/>
          <w:spacing w:val="3"/>
        </w:rPr>
        <w:t>bấy giờ gọi </w:t>
      </w:r>
      <w:r>
        <w:rPr>
          <w:color w:val="231F20"/>
          <w:spacing w:val="2"/>
        </w:rPr>
        <w:t>là </w:t>
      </w:r>
      <w:r>
        <w:rPr>
          <w:color w:val="231F20"/>
          <w:spacing w:val="3"/>
        </w:rPr>
        <w:t>tâm cõi dục hoại </w:t>
      </w:r>
      <w:r>
        <w:rPr>
          <w:color w:val="231F20"/>
          <w:spacing w:val="5"/>
        </w:rPr>
        <w:t>tạm </w:t>
      </w:r>
      <w:r>
        <w:rPr>
          <w:color w:val="231F20"/>
          <w:spacing w:val="4"/>
        </w:rPr>
        <w:t>thời. </w:t>
      </w:r>
      <w:r>
        <w:rPr>
          <w:color w:val="231F20"/>
          <w:spacing w:val="3"/>
        </w:rPr>
        <w:t>Cho đến tâm </w:t>
      </w:r>
      <w:r>
        <w:rPr>
          <w:color w:val="231F20"/>
          <w:spacing w:val="4"/>
        </w:rPr>
        <w:t>không </w:t>
      </w:r>
      <w:r>
        <w:rPr>
          <w:color w:val="231F20"/>
          <w:spacing w:val="2"/>
        </w:rPr>
        <w:t>hệ </w:t>
      </w:r>
      <w:r>
        <w:rPr>
          <w:color w:val="231F20"/>
          <w:spacing w:val="4"/>
        </w:rPr>
        <w:t>thuộc, không </w:t>
      </w:r>
      <w:r>
        <w:rPr>
          <w:color w:val="231F20"/>
          <w:spacing w:val="3"/>
        </w:rPr>
        <w:t>gián đoạn tâm </w:t>
      </w:r>
      <w:r>
        <w:rPr>
          <w:color w:val="231F20"/>
          <w:spacing w:val="4"/>
        </w:rPr>
        <w:t>thuộc </w:t>
      </w:r>
      <w:r>
        <w:rPr>
          <w:color w:val="231F20"/>
          <w:spacing w:val="5"/>
        </w:rPr>
        <w:t>ba </w:t>
      </w:r>
      <w:r>
        <w:rPr>
          <w:color w:val="231F20"/>
          <w:spacing w:val="3"/>
        </w:rPr>
        <w:t>cõi hiện </w:t>
      </w:r>
      <w:r>
        <w:rPr>
          <w:color w:val="231F20"/>
          <w:spacing w:val="4"/>
        </w:rPr>
        <w:t>tiền, </w:t>
      </w:r>
      <w:r>
        <w:rPr>
          <w:color w:val="231F20"/>
          <w:spacing w:val="3"/>
        </w:rPr>
        <w:t>lúc </w:t>
      </w:r>
      <w:r>
        <w:rPr>
          <w:color w:val="231F20"/>
          <w:spacing w:val="2"/>
        </w:rPr>
        <w:t>ấy </w:t>
      </w:r>
      <w:r>
        <w:rPr>
          <w:color w:val="231F20"/>
          <w:spacing w:val="3"/>
        </w:rPr>
        <w:t>gọi </w:t>
      </w:r>
      <w:r>
        <w:rPr>
          <w:color w:val="231F20"/>
          <w:spacing w:val="2"/>
        </w:rPr>
        <w:t>là </w:t>
      </w:r>
      <w:r>
        <w:rPr>
          <w:color w:val="231F20"/>
          <w:spacing w:val="3"/>
        </w:rPr>
        <w:t>tâm </w:t>
      </w:r>
      <w:r>
        <w:rPr>
          <w:color w:val="231F20"/>
          <w:spacing w:val="4"/>
        </w:rPr>
        <w:t>không </w:t>
      </w:r>
      <w:r>
        <w:rPr>
          <w:color w:val="231F20"/>
          <w:spacing w:val="2"/>
        </w:rPr>
        <w:t>hệ </w:t>
      </w:r>
      <w:r>
        <w:rPr>
          <w:color w:val="231F20"/>
          <w:spacing w:val="4"/>
        </w:rPr>
        <w:t>thuộc </w:t>
      </w:r>
      <w:r>
        <w:rPr>
          <w:color w:val="231F20"/>
          <w:spacing w:val="3"/>
        </w:rPr>
        <w:t>hoại tạm </w:t>
      </w:r>
      <w:r>
        <w:rPr>
          <w:color w:val="231F20"/>
          <w:spacing w:val="4"/>
        </w:rPr>
        <w:t>thời. </w:t>
      </w:r>
      <w:r>
        <w:rPr>
          <w:color w:val="231F20"/>
          <w:spacing w:val="5"/>
        </w:rPr>
        <w:t>Nếu </w:t>
      </w:r>
      <w:r>
        <w:rPr>
          <w:color w:val="231F20"/>
          <w:spacing w:val="3"/>
        </w:rPr>
        <w:t>nhập đẳng chí </w:t>
      </w:r>
      <w:r>
        <w:rPr>
          <w:color w:val="231F20"/>
          <w:spacing w:val="2"/>
        </w:rPr>
        <w:t>vô </w:t>
      </w:r>
      <w:r>
        <w:rPr>
          <w:color w:val="231F20"/>
          <w:spacing w:val="4"/>
        </w:rPr>
        <w:t>tưởng, </w:t>
      </w:r>
      <w:r>
        <w:rPr>
          <w:color w:val="231F20"/>
          <w:spacing w:val="3"/>
        </w:rPr>
        <w:t>diệt tận, lúc </w:t>
      </w:r>
      <w:r>
        <w:rPr>
          <w:color w:val="231F20"/>
          <w:spacing w:val="2"/>
        </w:rPr>
        <w:t>ấy </w:t>
      </w:r>
      <w:r>
        <w:rPr>
          <w:color w:val="231F20"/>
          <w:spacing w:val="3"/>
        </w:rPr>
        <w:t>gọi </w:t>
      </w:r>
      <w:r>
        <w:rPr>
          <w:color w:val="231F20"/>
          <w:spacing w:val="2"/>
        </w:rPr>
        <w:t>là </w:t>
      </w:r>
      <w:r>
        <w:rPr>
          <w:color w:val="231F20"/>
          <w:spacing w:val="3"/>
        </w:rPr>
        <w:t>tất </w:t>
      </w:r>
      <w:r>
        <w:rPr>
          <w:color w:val="231F20"/>
          <w:spacing w:val="2"/>
        </w:rPr>
        <w:t>cả </w:t>
      </w:r>
      <w:r>
        <w:rPr>
          <w:color w:val="231F20"/>
          <w:spacing w:val="3"/>
        </w:rPr>
        <w:t>tâm đều </w:t>
      </w:r>
      <w:r>
        <w:rPr>
          <w:color w:val="231F20"/>
          <w:spacing w:val="5"/>
        </w:rPr>
        <w:t>hoại </w:t>
      </w:r>
      <w:r>
        <w:rPr>
          <w:color w:val="231F20"/>
          <w:spacing w:val="3"/>
        </w:rPr>
        <w:t>tạm</w:t>
      </w:r>
      <w:r>
        <w:rPr>
          <w:color w:val="231F20"/>
          <w:spacing w:val="10"/>
        </w:rPr>
        <w:t> </w:t>
      </w:r>
      <w:r>
        <w:rPr>
          <w:color w:val="231F20"/>
          <w:spacing w:val="5"/>
        </w:rPr>
        <w:t>thời.</w:t>
      </w:r>
    </w:p>
    <w:p>
      <w:pPr>
        <w:pStyle w:val="BodyText"/>
        <w:spacing w:line="273" w:lineRule="auto" w:before="108"/>
        <w:ind w:left="393" w:right="127"/>
      </w:pPr>
      <w:r>
        <w:rPr>
          <w:color w:val="231F20"/>
        </w:rPr>
        <w:t>Hoại hết cả chúng đồng phần: Nghĩa là kẻ đoạn trừ căn thiện, tâm thiện có hoại hết cả chúng đồng phần. Phàm phu lìa nhiễm nơi cõi dục, tâm bất thiện có hoại hết cả chúng đồng phần như thế </w:t>
      </w:r>
      <w:r>
        <w:rPr>
          <w:color w:val="231F20"/>
          <w:spacing w:val="-9"/>
        </w:rPr>
        <w:t>v.v…</w:t>
      </w:r>
    </w:p>
    <w:p>
      <w:pPr>
        <w:pStyle w:val="BodyText"/>
        <w:spacing w:line="273" w:lineRule="auto" w:before="111"/>
        <w:ind w:left="393" w:right="128"/>
      </w:pPr>
      <w:r>
        <w:rPr>
          <w:color w:val="231F20"/>
        </w:rPr>
        <w:t>Hoại hoàn toàn: Nghĩa là khổ trí đã sinh, tập trí chưa sinh, tâm nơi ba cõi do kiến khổ đoạn là hoại hoàn toàn. Cho đến diệt trí đã sinh, đạo trí chưa sinh, tâm nơi ba cõi do kiến khổ, tập, diệt đoạn là hoại hoàn toàn.</w:t>
      </w:r>
    </w:p>
    <w:p>
      <w:pPr>
        <w:pStyle w:val="BodyText"/>
        <w:spacing w:line="273" w:lineRule="auto" w:before="110"/>
        <w:ind w:left="393" w:right="127"/>
      </w:pPr>
      <w:r>
        <w:rPr>
          <w:color w:val="231F20"/>
        </w:rPr>
        <w:t>Dự lưu: Là tâm nơi ba cõi do kiến đạo đoạn là hoại hoàn toàn. Pháp không thoái chuyển nơi Nhất lai: Sáu phẩm tâm nơi ba cõi do kiến đạo đoạn và ở cõi dục do tu đạo đoạn là hoại hoàn toàn. Pháp không thoái chuyển nơi Bất hoàn: Tâm nhiễm ô nơi ba cõi do kiến đạo đoạn và ở cõi dục do tu đạo đoạn là hoại hoàn toàn. Pháp</w:t>
      </w:r>
      <w:r>
        <w:rPr>
          <w:color w:val="231F20"/>
          <w:spacing w:val="-18"/>
        </w:rPr>
        <w:t> </w:t>
      </w:r>
      <w:r>
        <w:rPr>
          <w:color w:val="231F20"/>
        </w:rPr>
        <w:t>không thoái chuyển nơi A-la-hán: Tâm nhiễm ô nơi ba cõi do kiến đạo, tu đạo đoạn là hoại hoàn toàn. Pháp không thoái chuyển nơi phàm phu lìa nhiễm của cõi dục: Tâm nhiễm ô nơi cõi dục tức hoại hoàn toàn. Cho đến kẻ lìa nhiễm của Vô sở hữu xứ, tâm nhiễm ô ở tám địa tức hoại hoàn toàn.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Tôn giả Thế Hữu nói: Nếu ý gặp duyên hòa hợp thì không gọi là hoại, không gặp thì gọi là hoại. Lại nói thế này: Nếu ý không bị nhân tương vi tạo chướng ngại thì không gọi là hoại, ngược lại thì gọi là hoại.</w:t>
      </w:r>
    </w:p>
    <w:p>
      <w:pPr>
        <w:pStyle w:val="BodyText"/>
        <w:spacing w:before="118"/>
        <w:ind w:left="216" w:right="517" w:firstLine="0"/>
        <w:jc w:val="center"/>
      </w:pPr>
      <w:r>
        <w:rPr>
          <w:color w:val="231F20"/>
        </w:rPr>
        <w:t>***</w:t>
      </w:r>
    </w:p>
    <w:p>
      <w:pPr>
        <w:pStyle w:val="Heading3"/>
        <w:spacing w:line="276" w:lineRule="auto" w:before="244"/>
        <w:ind w:right="411"/>
      </w:pPr>
      <w:r>
        <w:rPr>
          <w:i/>
          <w:color w:val="231F20"/>
        </w:rPr>
        <w:t>* Do đâu nơi sự cúng tế thì ngạ quỷ đến, không phải là nẻo </w:t>
      </w:r>
      <w:r>
        <w:rPr>
          <w:color w:val="231F20"/>
        </w:rPr>
        <w:t>khác? Cho đến nói rộng.</w:t>
      </w:r>
    </w:p>
    <w:p>
      <w:pPr>
        <w:pStyle w:val="BodyText"/>
        <w:spacing w:before="116"/>
        <w:ind w:left="677" w:firstLine="0"/>
      </w:pPr>
      <w:r>
        <w:rPr>
          <w:i/>
          <w:color w:val="231F20"/>
        </w:rPr>
        <w:t>Hỏi: </w:t>
      </w:r>
      <w:r>
        <w:rPr>
          <w:color w:val="231F20"/>
        </w:rPr>
        <w:t>Vì sao tạo ra phần Luận này?</w:t>
      </w:r>
    </w:p>
    <w:p>
      <w:pPr>
        <w:pStyle w:val="BodyText"/>
        <w:spacing w:line="276" w:lineRule="auto" w:before="159"/>
        <w:ind w:right="408"/>
      </w:pPr>
      <w:r>
        <w:rPr>
          <w:i/>
          <w:color w:val="231F20"/>
        </w:rPr>
        <w:t>Đáp: </w:t>
      </w:r>
      <w:r>
        <w:rPr>
          <w:color w:val="231F20"/>
        </w:rPr>
        <w:t>Vì nhằm giải thích kinh. Như Khế kinh nói: Bà-la-môn Sinh Văn đến chỗ Đức Phật, bạch Phật: “Thưa Sa-môn Kiều Đáp Ma! Tôi có người bà con mới vừa qua đời, tôi định thí cho họ thức ăn. Vậy họ có nhận được thức ăn của tôi không?”. Đức Thế Tôn bảo: “Sự việc này không nhất định. Vì sao? Vì các loài hữu tình có năm nẻo riêng khác. Nếu người bà con của ông sinh trong địa ngục, thì họ sẽ ăn thức ăn của địa ngục để tự sống còn, họ không thể nhận lãnh</w:t>
      </w:r>
      <w:r>
        <w:rPr>
          <w:color w:val="231F20"/>
          <w:spacing w:val="-9"/>
        </w:rPr>
        <w:t> </w:t>
      </w:r>
      <w:r>
        <w:rPr>
          <w:color w:val="231F20"/>
        </w:rPr>
        <w:t>thức</w:t>
      </w:r>
      <w:r>
        <w:rPr>
          <w:color w:val="231F20"/>
          <w:spacing w:val="-8"/>
        </w:rPr>
        <w:t> </w:t>
      </w:r>
      <w:r>
        <w:rPr>
          <w:color w:val="231F20"/>
        </w:rPr>
        <w:t>ăn</w:t>
      </w:r>
      <w:r>
        <w:rPr>
          <w:color w:val="231F20"/>
          <w:spacing w:val="-8"/>
        </w:rPr>
        <w:t> </w:t>
      </w:r>
      <w:r>
        <w:rPr>
          <w:color w:val="231F20"/>
        </w:rPr>
        <w:t>của</w:t>
      </w:r>
      <w:r>
        <w:rPr>
          <w:color w:val="231F20"/>
          <w:spacing w:val="-9"/>
        </w:rPr>
        <w:t> </w:t>
      </w:r>
      <w:r>
        <w:rPr>
          <w:color w:val="231F20"/>
        </w:rPr>
        <w:t>ông.</w:t>
      </w:r>
      <w:r>
        <w:rPr>
          <w:color w:val="231F20"/>
          <w:spacing w:val="-8"/>
        </w:rPr>
        <w:t> </w:t>
      </w:r>
      <w:r>
        <w:rPr>
          <w:color w:val="231F20"/>
        </w:rPr>
        <w:t>Nếu</w:t>
      </w:r>
      <w:r>
        <w:rPr>
          <w:color w:val="231F20"/>
          <w:spacing w:val="-8"/>
        </w:rPr>
        <w:t> </w:t>
      </w:r>
      <w:r>
        <w:rPr>
          <w:color w:val="231F20"/>
        </w:rPr>
        <w:t>họ</w:t>
      </w:r>
      <w:r>
        <w:rPr>
          <w:color w:val="231F20"/>
          <w:spacing w:val="-8"/>
        </w:rPr>
        <w:t> </w:t>
      </w:r>
      <w:r>
        <w:rPr>
          <w:color w:val="231F20"/>
        </w:rPr>
        <w:t>sinh</w:t>
      </w:r>
      <w:r>
        <w:rPr>
          <w:color w:val="231F20"/>
          <w:spacing w:val="-9"/>
        </w:rPr>
        <w:t> </w:t>
      </w:r>
      <w:r>
        <w:rPr>
          <w:color w:val="231F20"/>
        </w:rPr>
        <w:t>vào</w:t>
      </w:r>
      <w:r>
        <w:rPr>
          <w:color w:val="231F20"/>
          <w:spacing w:val="-8"/>
        </w:rPr>
        <w:t> </w:t>
      </w:r>
      <w:r>
        <w:rPr>
          <w:color w:val="231F20"/>
        </w:rPr>
        <w:t>nẻo</w:t>
      </w:r>
      <w:r>
        <w:rPr>
          <w:color w:val="231F20"/>
          <w:spacing w:val="-8"/>
        </w:rPr>
        <w:t> </w:t>
      </w:r>
      <w:r>
        <w:rPr>
          <w:color w:val="231F20"/>
        </w:rPr>
        <w:t>bàng</w:t>
      </w:r>
      <w:r>
        <w:rPr>
          <w:color w:val="231F20"/>
          <w:spacing w:val="-9"/>
        </w:rPr>
        <w:t> </w:t>
      </w:r>
      <w:r>
        <w:rPr>
          <w:color w:val="231F20"/>
        </w:rPr>
        <w:t>sinh,</w:t>
      </w:r>
      <w:r>
        <w:rPr>
          <w:color w:val="231F20"/>
          <w:spacing w:val="-8"/>
        </w:rPr>
        <w:t> </w:t>
      </w:r>
      <w:r>
        <w:rPr>
          <w:color w:val="231F20"/>
        </w:rPr>
        <w:t>nẻo</w:t>
      </w:r>
      <w:r>
        <w:rPr>
          <w:color w:val="231F20"/>
          <w:spacing w:val="-8"/>
        </w:rPr>
        <w:t> </w:t>
      </w:r>
      <w:r>
        <w:rPr>
          <w:color w:val="231F20"/>
        </w:rPr>
        <w:t>trời,</w:t>
      </w:r>
      <w:r>
        <w:rPr>
          <w:color w:val="231F20"/>
          <w:spacing w:val="-8"/>
        </w:rPr>
        <w:t> </w:t>
      </w:r>
      <w:r>
        <w:rPr>
          <w:color w:val="231F20"/>
        </w:rPr>
        <w:t>người cũng lại như thế. Nếu người bà con của ông sinh trong nẻo quỷ, thì có thể nhận lãnh thức ăn uống do ông đã thí”. Bà-la-môn nói: “Nếu người bà con của tôi không sinh trong nẻo quỷ thì ai sẽ nhận lãnh thức ăn uống tôi đã thí cho?”. Đức Phật nói với ông ta: “Trong nẻo ngạ quỷ, không có người bà con của ông là không có sự việc </w:t>
      </w:r>
      <w:r>
        <w:rPr>
          <w:color w:val="231F20"/>
          <w:spacing w:val="-5"/>
        </w:rPr>
        <w:t>ấy,</w:t>
      </w:r>
      <w:r>
        <w:rPr>
          <w:color w:val="231F20"/>
          <w:spacing w:val="-43"/>
        </w:rPr>
        <w:t> </w:t>
      </w:r>
      <w:r>
        <w:rPr>
          <w:color w:val="231F20"/>
        </w:rPr>
        <w:t>cho đến nói</w:t>
      </w:r>
      <w:r>
        <w:rPr>
          <w:color w:val="231F20"/>
          <w:spacing w:val="4"/>
        </w:rPr>
        <w:t> </w:t>
      </w:r>
      <w:r>
        <w:rPr>
          <w:color w:val="231F20"/>
        </w:rPr>
        <w:t>rộng”.</w:t>
      </w:r>
    </w:p>
    <w:p>
      <w:pPr>
        <w:pStyle w:val="BodyText"/>
        <w:spacing w:line="276" w:lineRule="auto" w:before="130"/>
        <w:ind w:right="411"/>
      </w:pPr>
      <w:r>
        <w:rPr>
          <w:color w:val="231F20"/>
        </w:rPr>
        <w:t>Tuy nói vậy, nhưng kinh kia không nói do đâu khi cúng tế thì ngạ quỷ đến, không phải là nẻo khác? Kinh kia là nơi chốn nương dựa căn bản của Luận này, những gì kinh kia không nói thì nay nên nói. Do vậy nên tạo ra phần Luận này.</w:t>
      </w:r>
    </w:p>
    <w:p>
      <w:pPr>
        <w:pStyle w:val="BodyText"/>
        <w:spacing w:line="276" w:lineRule="auto" w:before="118"/>
        <w:ind w:right="413"/>
      </w:pPr>
      <w:r>
        <w:rPr>
          <w:i/>
          <w:color w:val="231F20"/>
        </w:rPr>
        <w:t>Hỏi: </w:t>
      </w:r>
      <w:r>
        <w:rPr>
          <w:color w:val="231F20"/>
        </w:rPr>
        <w:t>Vì sao Bà-la-môn kia không hỏi Đức Phật, duyên gì khi cúng tế thì ngạ quỷ đến, không phải là nẻo khác?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pPr>
      <w:r>
        <w:rPr>
          <w:i/>
          <w:color w:val="231F20"/>
        </w:rPr>
        <w:t>Đáp: </w:t>
      </w:r>
      <w:r>
        <w:rPr>
          <w:color w:val="231F20"/>
        </w:rPr>
        <w:t>Có hai duyên. Nghĩa là Bà-la-môn kia hoặc là căn tánh lanh</w:t>
      </w:r>
      <w:r>
        <w:rPr>
          <w:color w:val="231F20"/>
          <w:spacing w:val="-12"/>
        </w:rPr>
        <w:t> </w:t>
      </w:r>
      <w:r>
        <w:rPr>
          <w:color w:val="231F20"/>
        </w:rPr>
        <w:t>lợi,</w:t>
      </w:r>
      <w:r>
        <w:rPr>
          <w:color w:val="231F20"/>
          <w:spacing w:val="-12"/>
        </w:rPr>
        <w:t> </w:t>
      </w:r>
      <w:r>
        <w:rPr>
          <w:color w:val="231F20"/>
        </w:rPr>
        <w:t>hoặc</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rPr>
        <w:t>tánh</w:t>
      </w:r>
      <w:r>
        <w:rPr>
          <w:color w:val="231F20"/>
          <w:spacing w:val="-12"/>
        </w:rPr>
        <w:t> </w:t>
      </w:r>
      <w:r>
        <w:rPr>
          <w:color w:val="231F20"/>
        </w:rPr>
        <w:t>độn</w:t>
      </w:r>
      <w:r>
        <w:rPr>
          <w:color w:val="231F20"/>
          <w:spacing w:val="-12"/>
        </w:rPr>
        <w:t> </w:t>
      </w:r>
      <w:r>
        <w:rPr>
          <w:color w:val="231F20"/>
        </w:rPr>
        <w:t>chậm,</w:t>
      </w:r>
      <w:r>
        <w:rPr>
          <w:color w:val="231F20"/>
          <w:spacing w:val="-12"/>
        </w:rPr>
        <w:t> </w:t>
      </w:r>
      <w:r>
        <w:rPr>
          <w:color w:val="231F20"/>
        </w:rPr>
        <w:t>nếu</w:t>
      </w:r>
      <w:r>
        <w:rPr>
          <w:color w:val="231F20"/>
          <w:spacing w:val="-12"/>
        </w:rPr>
        <w:t> </w:t>
      </w:r>
      <w:r>
        <w:rPr>
          <w:color w:val="231F20"/>
        </w:rPr>
        <w:t>thuộc</w:t>
      </w:r>
      <w:r>
        <w:rPr>
          <w:color w:val="231F20"/>
          <w:spacing w:val="-12"/>
        </w:rPr>
        <w:t> </w:t>
      </w:r>
      <w:r>
        <w:rPr>
          <w:color w:val="231F20"/>
        </w:rPr>
        <w:t>căn</w:t>
      </w:r>
      <w:r>
        <w:rPr>
          <w:color w:val="231F20"/>
          <w:spacing w:val="-12"/>
        </w:rPr>
        <w:t> </w:t>
      </w:r>
      <w:r>
        <w:rPr>
          <w:color w:val="231F20"/>
        </w:rPr>
        <w:t>tánh</w:t>
      </w:r>
      <w:r>
        <w:rPr>
          <w:color w:val="231F20"/>
          <w:spacing w:val="-12"/>
        </w:rPr>
        <w:t> </w:t>
      </w:r>
      <w:r>
        <w:rPr>
          <w:color w:val="231F20"/>
        </w:rPr>
        <w:t>lanh</w:t>
      </w:r>
      <w:r>
        <w:rPr>
          <w:color w:val="231F20"/>
          <w:spacing w:val="-12"/>
        </w:rPr>
        <w:t> </w:t>
      </w:r>
      <w:r>
        <w:rPr>
          <w:color w:val="231F20"/>
        </w:rPr>
        <w:t>lợi</w:t>
      </w:r>
      <w:r>
        <w:rPr>
          <w:color w:val="231F20"/>
          <w:spacing w:val="-12"/>
        </w:rPr>
        <w:t> </w:t>
      </w:r>
      <w:r>
        <w:rPr>
          <w:color w:val="231F20"/>
        </w:rPr>
        <w:t>thì</w:t>
      </w:r>
      <w:r>
        <w:rPr>
          <w:color w:val="231F20"/>
          <w:spacing w:val="-12"/>
        </w:rPr>
        <w:t> </w:t>
      </w:r>
      <w:r>
        <w:rPr>
          <w:color w:val="231F20"/>
        </w:rPr>
        <w:t>tự có</w:t>
      </w:r>
      <w:r>
        <w:rPr>
          <w:color w:val="231F20"/>
          <w:spacing w:val="-9"/>
        </w:rPr>
        <w:t> </w:t>
      </w:r>
      <w:r>
        <w:rPr>
          <w:color w:val="231F20"/>
        </w:rPr>
        <w:t>khả</w:t>
      </w:r>
      <w:r>
        <w:rPr>
          <w:color w:val="231F20"/>
          <w:spacing w:val="-9"/>
        </w:rPr>
        <w:t> </w:t>
      </w:r>
      <w:r>
        <w:rPr>
          <w:color w:val="231F20"/>
        </w:rPr>
        <w:t>năng</w:t>
      </w:r>
      <w:r>
        <w:rPr>
          <w:color w:val="231F20"/>
          <w:spacing w:val="-8"/>
        </w:rPr>
        <w:t> </w:t>
      </w:r>
      <w:r>
        <w:rPr>
          <w:color w:val="231F20"/>
        </w:rPr>
        <w:t>hiểu</w:t>
      </w:r>
      <w:r>
        <w:rPr>
          <w:color w:val="231F20"/>
          <w:spacing w:val="-9"/>
        </w:rPr>
        <w:t> </w:t>
      </w:r>
      <w:r>
        <w:rPr>
          <w:color w:val="231F20"/>
        </w:rPr>
        <w:t>rõ</w:t>
      </w:r>
      <w:r>
        <w:rPr>
          <w:color w:val="231F20"/>
          <w:spacing w:val="-8"/>
        </w:rPr>
        <w:t> </w:t>
      </w:r>
      <w:r>
        <w:rPr>
          <w:color w:val="231F20"/>
        </w:rPr>
        <w:t>vấn</w:t>
      </w:r>
      <w:r>
        <w:rPr>
          <w:color w:val="231F20"/>
          <w:spacing w:val="-9"/>
        </w:rPr>
        <w:t> </w:t>
      </w:r>
      <w:r>
        <w:rPr>
          <w:color w:val="231F20"/>
        </w:rPr>
        <w:t>đề,</w:t>
      </w:r>
      <w:r>
        <w:rPr>
          <w:color w:val="231F20"/>
          <w:spacing w:val="-8"/>
        </w:rPr>
        <w:t> </w:t>
      </w:r>
      <w:r>
        <w:rPr>
          <w:color w:val="231F20"/>
        </w:rPr>
        <w:t>không</w:t>
      </w:r>
      <w:r>
        <w:rPr>
          <w:color w:val="231F20"/>
          <w:spacing w:val="-9"/>
        </w:rPr>
        <w:t> </w:t>
      </w:r>
      <w:r>
        <w:rPr>
          <w:color w:val="231F20"/>
        </w:rPr>
        <w:t>cần</w:t>
      </w:r>
      <w:r>
        <w:rPr>
          <w:color w:val="231F20"/>
          <w:spacing w:val="-8"/>
        </w:rPr>
        <w:t> </w:t>
      </w:r>
      <w:r>
        <w:rPr>
          <w:color w:val="231F20"/>
        </w:rPr>
        <w:t>hỏi</w:t>
      </w:r>
      <w:r>
        <w:rPr>
          <w:color w:val="231F20"/>
          <w:spacing w:val="-9"/>
        </w:rPr>
        <w:t> </w:t>
      </w:r>
      <w:r>
        <w:rPr>
          <w:color w:val="231F20"/>
        </w:rPr>
        <w:t>Đức</w:t>
      </w:r>
      <w:r>
        <w:rPr>
          <w:color w:val="231F20"/>
          <w:spacing w:val="-8"/>
        </w:rPr>
        <w:t> </w:t>
      </w:r>
      <w:r>
        <w:rPr>
          <w:color w:val="231F20"/>
        </w:rPr>
        <w:t>Phật.</w:t>
      </w:r>
      <w:r>
        <w:rPr>
          <w:color w:val="231F20"/>
          <w:spacing w:val="-9"/>
        </w:rPr>
        <w:t> </w:t>
      </w:r>
      <w:r>
        <w:rPr>
          <w:color w:val="231F20"/>
        </w:rPr>
        <w:t>Nếu</w:t>
      </w:r>
      <w:r>
        <w:rPr>
          <w:color w:val="231F20"/>
          <w:spacing w:val="-8"/>
        </w:rPr>
        <w:t> </w:t>
      </w:r>
      <w:r>
        <w:rPr>
          <w:color w:val="231F20"/>
        </w:rPr>
        <w:t>là</w:t>
      </w:r>
      <w:r>
        <w:rPr>
          <w:color w:val="231F20"/>
          <w:spacing w:val="-9"/>
        </w:rPr>
        <w:t> </w:t>
      </w:r>
      <w:r>
        <w:rPr>
          <w:color w:val="231F20"/>
        </w:rPr>
        <w:t>căn</w:t>
      </w:r>
      <w:r>
        <w:rPr>
          <w:color w:val="231F20"/>
          <w:spacing w:val="-8"/>
        </w:rPr>
        <w:t> </w:t>
      </w:r>
      <w:r>
        <w:rPr>
          <w:color w:val="231F20"/>
        </w:rPr>
        <w:t>tánh độn chậm thì không thể sinh nghi nên không hỏi Đức</w:t>
      </w:r>
      <w:r>
        <w:rPr>
          <w:color w:val="231F20"/>
          <w:spacing w:val="-7"/>
        </w:rPr>
        <w:t> </w:t>
      </w:r>
      <w:r>
        <w:rPr>
          <w:color w:val="231F20"/>
        </w:rPr>
        <w:t>Phật.</w:t>
      </w:r>
    </w:p>
    <w:p>
      <w:pPr>
        <w:pStyle w:val="BodyText"/>
        <w:spacing w:line="273" w:lineRule="auto" w:before="110"/>
        <w:ind w:left="393" w:right="128"/>
      </w:pPr>
      <w:r>
        <w:rPr>
          <w:i/>
          <w:color w:val="231F20"/>
        </w:rPr>
        <w:t>Hỏi: </w:t>
      </w:r>
      <w:r>
        <w:rPr>
          <w:color w:val="231F20"/>
        </w:rPr>
        <w:t>Vì sao Đức Thế Tôn không vì họ nói nhân duyên khi thí cho thì ngạ quỷ đến?</w:t>
      </w:r>
    </w:p>
    <w:p>
      <w:pPr>
        <w:pStyle w:val="BodyText"/>
        <w:spacing w:line="273" w:lineRule="auto" w:before="112"/>
        <w:ind w:left="393" w:right="126"/>
      </w:pPr>
      <w:r>
        <w:rPr>
          <w:i/>
          <w:color w:val="231F20"/>
        </w:rPr>
        <w:t>Đáp:</w:t>
      </w:r>
      <w:r>
        <w:rPr>
          <w:i/>
          <w:color w:val="231F20"/>
          <w:spacing w:val="-12"/>
        </w:rPr>
        <w:t> </w:t>
      </w:r>
      <w:r>
        <w:rPr>
          <w:color w:val="231F20"/>
        </w:rPr>
        <w:t>Cũng</w:t>
      </w:r>
      <w:r>
        <w:rPr>
          <w:color w:val="231F20"/>
          <w:spacing w:val="-12"/>
        </w:rPr>
        <w:t> </w:t>
      </w:r>
      <w:r>
        <w:rPr>
          <w:color w:val="231F20"/>
        </w:rPr>
        <w:t>do</w:t>
      </w:r>
      <w:r>
        <w:rPr>
          <w:color w:val="231F20"/>
          <w:spacing w:val="-11"/>
        </w:rPr>
        <w:t> </w:t>
      </w:r>
      <w:r>
        <w:rPr>
          <w:color w:val="231F20"/>
        </w:rPr>
        <w:t>hai</w:t>
      </w:r>
      <w:r>
        <w:rPr>
          <w:color w:val="231F20"/>
          <w:spacing w:val="-12"/>
        </w:rPr>
        <w:t> </w:t>
      </w:r>
      <w:r>
        <w:rPr>
          <w:color w:val="231F20"/>
        </w:rPr>
        <w:t>duyên.</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Bà-la-môn</w:t>
      </w:r>
      <w:r>
        <w:rPr>
          <w:color w:val="231F20"/>
          <w:spacing w:val="-11"/>
        </w:rPr>
        <w:t> </w:t>
      </w:r>
      <w:r>
        <w:rPr>
          <w:color w:val="231F20"/>
        </w:rPr>
        <w:t>kia</w:t>
      </w:r>
      <w:r>
        <w:rPr>
          <w:color w:val="231F20"/>
          <w:spacing w:val="-12"/>
        </w:rPr>
        <w:t> </w:t>
      </w:r>
      <w:r>
        <w:rPr>
          <w:color w:val="231F20"/>
        </w:rPr>
        <w:t>hoặc</w:t>
      </w:r>
      <w:r>
        <w:rPr>
          <w:color w:val="231F20"/>
          <w:spacing w:val="-12"/>
        </w:rPr>
        <w:t> </w:t>
      </w:r>
      <w:r>
        <w:rPr>
          <w:color w:val="231F20"/>
        </w:rPr>
        <w:t>là</w:t>
      </w:r>
      <w:r>
        <w:rPr>
          <w:color w:val="231F20"/>
          <w:spacing w:val="-11"/>
        </w:rPr>
        <w:t> </w:t>
      </w:r>
      <w:r>
        <w:rPr>
          <w:color w:val="231F20"/>
        </w:rPr>
        <w:t>người thuộc căn tánh lanh lợi, hoặc căn tánh độn chậm. Nếu là căn </w:t>
      </w:r>
      <w:r>
        <w:rPr>
          <w:color w:val="231F20"/>
          <w:spacing w:val="-3"/>
        </w:rPr>
        <w:t>tánh </w:t>
      </w:r>
      <w:r>
        <w:rPr>
          <w:color w:val="231F20"/>
        </w:rPr>
        <w:t>lanh lợi, thì tự có khả năng hiểu rõ, không cần Đức Phật nói. Nếu là căn tánh độn chậm, vì không phải là pháp khí nên Đức Phật không giảng nói.</w:t>
      </w:r>
    </w:p>
    <w:p>
      <w:pPr>
        <w:pStyle w:val="BodyText"/>
        <w:spacing w:line="273" w:lineRule="auto" w:before="109"/>
        <w:ind w:left="393" w:right="122"/>
      </w:pPr>
      <w:r>
        <w:rPr>
          <w:i/>
          <w:color w:val="231F20"/>
          <w:spacing w:val="3"/>
        </w:rPr>
        <w:t>Hỏi: </w:t>
      </w:r>
      <w:r>
        <w:rPr>
          <w:color w:val="231F20"/>
          <w:spacing w:val="4"/>
        </w:rPr>
        <w:t>Duyên </w:t>
      </w:r>
      <w:r>
        <w:rPr>
          <w:color w:val="231F20"/>
          <w:spacing w:val="2"/>
        </w:rPr>
        <w:t>gì </w:t>
      </w:r>
      <w:r>
        <w:rPr>
          <w:color w:val="231F20"/>
          <w:spacing w:val="3"/>
        </w:rPr>
        <w:t>khi cúng </w:t>
      </w:r>
      <w:r>
        <w:rPr>
          <w:color w:val="231F20"/>
          <w:spacing w:val="2"/>
        </w:rPr>
        <w:t>tế </w:t>
      </w:r>
      <w:r>
        <w:rPr>
          <w:color w:val="231F20"/>
          <w:spacing w:val="3"/>
        </w:rPr>
        <w:t>thì ngạ quỷ đến, </w:t>
      </w:r>
      <w:r>
        <w:rPr>
          <w:color w:val="231F20"/>
          <w:spacing w:val="4"/>
        </w:rPr>
        <w:t>không </w:t>
      </w:r>
      <w:r>
        <w:rPr>
          <w:color w:val="231F20"/>
          <w:spacing w:val="3"/>
        </w:rPr>
        <w:t>phải </w:t>
      </w:r>
      <w:r>
        <w:rPr>
          <w:color w:val="231F20"/>
          <w:spacing w:val="5"/>
        </w:rPr>
        <w:t>là </w:t>
      </w:r>
      <w:r>
        <w:rPr>
          <w:color w:val="231F20"/>
          <w:spacing w:val="3"/>
        </w:rPr>
        <w:t>nẻo</w:t>
      </w:r>
      <w:r>
        <w:rPr>
          <w:color w:val="231F20"/>
          <w:spacing w:val="10"/>
        </w:rPr>
        <w:t> </w:t>
      </w:r>
      <w:r>
        <w:rPr>
          <w:color w:val="231F20"/>
          <w:spacing w:val="5"/>
        </w:rPr>
        <w:t>khác?</w:t>
      </w:r>
    </w:p>
    <w:p>
      <w:pPr>
        <w:pStyle w:val="BodyText"/>
        <w:spacing w:line="273" w:lineRule="auto" w:before="112"/>
        <w:ind w:left="393" w:right="122"/>
      </w:pPr>
      <w:r>
        <w:rPr>
          <w:i/>
          <w:color w:val="231F20"/>
        </w:rPr>
        <w:t>Đáp: </w:t>
      </w:r>
      <w:r>
        <w:rPr>
          <w:color w:val="231F20"/>
        </w:rPr>
        <w:t>Nẻo kia theo pháp như thế, được xứ như thế, phụng sự sự sống là phần của ngã, do vậy khi cúng tế thì đến, không phải nẻo khác.</w:t>
      </w:r>
    </w:p>
    <w:p>
      <w:pPr>
        <w:pStyle w:val="BodyText"/>
        <w:spacing w:line="273" w:lineRule="auto" w:before="111"/>
        <w:ind w:left="393" w:right="128"/>
      </w:pPr>
      <w:r>
        <w:rPr>
          <w:color w:val="231F20"/>
        </w:rPr>
        <w:t>Ở đây ý hỏi là nẻo này do là thấp kém nên đến, hay là do cao quý nên đến? Nếu nêu như vậy thì có lỗi gì? Nếu do thấp kém nên đến, thì khi cúng tế, các nẻo địa ngục, bàng sinh cũng nên đến. Nếu do cao quý nên đến, thì khi cúng tế, hàng trời người cũng nên đến.</w:t>
      </w:r>
    </w:p>
    <w:p>
      <w:pPr>
        <w:pStyle w:val="BodyText"/>
        <w:spacing w:line="273" w:lineRule="auto" w:before="110"/>
        <w:ind w:left="393" w:right="127"/>
      </w:pPr>
      <w:r>
        <w:rPr>
          <w:color w:val="231F20"/>
        </w:rPr>
        <w:t>Ý câu trả lời ở đây là không do thấp kém nên đến, cũng không do cao quý nên đến. Nhưng do hai duyên: 1. Do nẻo kia (ngạ quỷ) pháp là như thế. 2. Do dị thục của nghiệp.</w:t>
      </w:r>
    </w:p>
    <w:p>
      <w:pPr>
        <w:pStyle w:val="BodyText"/>
        <w:spacing w:line="273" w:lineRule="auto" w:before="111"/>
        <w:ind w:left="393" w:right="127"/>
      </w:pPr>
      <w:r>
        <w:rPr>
          <w:color w:val="231F20"/>
        </w:rPr>
        <w:t>Trong </w:t>
      </w:r>
      <w:r>
        <w:rPr>
          <w:color w:val="231F20"/>
          <w:spacing w:val="-5"/>
        </w:rPr>
        <w:t>đây, </w:t>
      </w:r>
      <w:r>
        <w:rPr>
          <w:color w:val="231F20"/>
        </w:rPr>
        <w:t>trước chỉ rõ nẻo kia pháp là như </w:t>
      </w:r>
      <w:r>
        <w:rPr>
          <w:color w:val="231F20"/>
          <w:spacing w:val="-5"/>
        </w:rPr>
        <w:t>vậy. </w:t>
      </w:r>
      <w:r>
        <w:rPr>
          <w:color w:val="231F20"/>
        </w:rPr>
        <w:t>Nghĩa là nẻo quỷ kia theo pháp như vậy nên được xứ như </w:t>
      </w:r>
      <w:r>
        <w:rPr>
          <w:color w:val="231F20"/>
          <w:spacing w:val="-5"/>
        </w:rPr>
        <w:t>vậy. </w:t>
      </w:r>
      <w:r>
        <w:rPr>
          <w:color w:val="231F20"/>
        </w:rPr>
        <w:t>Phụng sự sự sống là</w:t>
      </w:r>
      <w:r>
        <w:rPr>
          <w:color w:val="231F20"/>
          <w:spacing w:val="-11"/>
        </w:rPr>
        <w:t> </w:t>
      </w:r>
      <w:r>
        <w:rPr>
          <w:color w:val="231F20"/>
        </w:rPr>
        <w:t>phần</w:t>
      </w:r>
      <w:r>
        <w:rPr>
          <w:color w:val="231F20"/>
          <w:spacing w:val="-11"/>
        </w:rPr>
        <w:t> </w:t>
      </w:r>
      <w:r>
        <w:rPr>
          <w:color w:val="231F20"/>
        </w:rPr>
        <w:t>của</w:t>
      </w:r>
      <w:r>
        <w:rPr>
          <w:color w:val="231F20"/>
          <w:spacing w:val="-11"/>
        </w:rPr>
        <w:t> </w:t>
      </w:r>
      <w:r>
        <w:rPr>
          <w:color w:val="231F20"/>
        </w:rPr>
        <w:t>ngã,</w:t>
      </w:r>
      <w:r>
        <w:rPr>
          <w:color w:val="231F20"/>
          <w:spacing w:val="-11"/>
        </w:rPr>
        <w:t> </w:t>
      </w:r>
      <w:r>
        <w:rPr>
          <w:color w:val="231F20"/>
        </w:rPr>
        <w:t>do</w:t>
      </w:r>
      <w:r>
        <w:rPr>
          <w:color w:val="231F20"/>
          <w:spacing w:val="-11"/>
        </w:rPr>
        <w:t> </w:t>
      </w:r>
      <w:r>
        <w:rPr>
          <w:color w:val="231F20"/>
        </w:rPr>
        <w:t>đấy</w:t>
      </w:r>
      <w:r>
        <w:rPr>
          <w:color w:val="231F20"/>
          <w:spacing w:val="-10"/>
        </w:rPr>
        <w:t> </w:t>
      </w:r>
      <w:r>
        <w:rPr>
          <w:color w:val="231F20"/>
        </w:rPr>
        <w:t>khi</w:t>
      </w:r>
      <w:r>
        <w:rPr>
          <w:color w:val="231F20"/>
          <w:spacing w:val="-11"/>
        </w:rPr>
        <w:t> </w:t>
      </w:r>
      <w:r>
        <w:rPr>
          <w:color w:val="231F20"/>
        </w:rPr>
        <w:t>cúng</w:t>
      </w:r>
      <w:r>
        <w:rPr>
          <w:color w:val="231F20"/>
          <w:spacing w:val="-11"/>
        </w:rPr>
        <w:t> </w:t>
      </w:r>
      <w:r>
        <w:rPr>
          <w:color w:val="231F20"/>
        </w:rPr>
        <w:t>tế</w:t>
      </w:r>
      <w:r>
        <w:rPr>
          <w:color w:val="231F20"/>
          <w:spacing w:val="-11"/>
        </w:rPr>
        <w:t> </w:t>
      </w:r>
      <w:r>
        <w:rPr>
          <w:color w:val="231F20"/>
        </w:rPr>
        <w:t>thì</w:t>
      </w:r>
      <w:r>
        <w:rPr>
          <w:color w:val="231F20"/>
          <w:spacing w:val="-11"/>
        </w:rPr>
        <w:t> </w:t>
      </w:r>
      <w:r>
        <w:rPr>
          <w:color w:val="231F20"/>
        </w:rPr>
        <w:t>đến,</w:t>
      </w:r>
      <w:r>
        <w:rPr>
          <w:color w:val="231F20"/>
          <w:spacing w:val="-10"/>
        </w:rPr>
        <w:t> </w:t>
      </w:r>
      <w:r>
        <w:rPr>
          <w:color w:val="231F20"/>
        </w:rPr>
        <w:t>không</w:t>
      </w:r>
      <w:r>
        <w:rPr>
          <w:color w:val="231F20"/>
          <w:spacing w:val="-11"/>
        </w:rPr>
        <w:t> </w:t>
      </w:r>
      <w:r>
        <w:rPr>
          <w:color w:val="231F20"/>
        </w:rPr>
        <w:t>phải</w:t>
      </w:r>
      <w:r>
        <w:rPr>
          <w:color w:val="231F20"/>
          <w:spacing w:val="-11"/>
        </w:rPr>
        <w:t> </w:t>
      </w:r>
      <w:r>
        <w:rPr>
          <w:color w:val="231F20"/>
        </w:rPr>
        <w:t>nẻo</w:t>
      </w:r>
      <w:r>
        <w:rPr>
          <w:color w:val="231F20"/>
          <w:spacing w:val="-11"/>
        </w:rPr>
        <w:t> </w:t>
      </w:r>
      <w:r>
        <w:rPr>
          <w:color w:val="231F20"/>
        </w:rPr>
        <w:t>khác</w:t>
      </w:r>
      <w:r>
        <w:rPr>
          <w:color w:val="231F20"/>
          <w:spacing w:val="-11"/>
        </w:rPr>
        <w:t> </w:t>
      </w:r>
      <w:r>
        <w:rPr>
          <w:color w:val="231F20"/>
          <w:spacing w:val="-4"/>
        </w:rPr>
        <w:t>đến.</w:t>
      </w:r>
    </w:p>
    <w:p>
      <w:pPr>
        <w:pStyle w:val="BodyText"/>
        <w:spacing w:line="273" w:lineRule="auto" w:before="111"/>
        <w:ind w:left="393" w:right="127"/>
      </w:pPr>
      <w:r>
        <w:rPr>
          <w:color w:val="231F20"/>
        </w:rPr>
        <w:t>Vì muốn cho nghĩa này được rõ, nên dẫn chứng bằng dụ hiện có</w:t>
      </w:r>
      <w:r>
        <w:rPr>
          <w:color w:val="231F20"/>
          <w:spacing w:val="20"/>
        </w:rPr>
        <w:t> </w:t>
      </w:r>
      <w:r>
        <w:rPr>
          <w:color w:val="231F20"/>
        </w:rPr>
        <w:t>ở</w:t>
      </w:r>
      <w:r>
        <w:rPr>
          <w:color w:val="231F20"/>
          <w:spacing w:val="21"/>
        </w:rPr>
        <w:t> </w:t>
      </w:r>
      <w:r>
        <w:rPr>
          <w:color w:val="231F20"/>
        </w:rPr>
        <w:t>thế</w:t>
      </w:r>
      <w:r>
        <w:rPr>
          <w:color w:val="231F20"/>
          <w:spacing w:val="21"/>
        </w:rPr>
        <w:t> </w:t>
      </w:r>
      <w:r>
        <w:rPr>
          <w:color w:val="231F20"/>
        </w:rPr>
        <w:t>gian:</w:t>
      </w:r>
      <w:r>
        <w:rPr>
          <w:color w:val="231F20"/>
          <w:spacing w:val="21"/>
        </w:rPr>
        <w:t> </w:t>
      </w:r>
      <w:r>
        <w:rPr>
          <w:color w:val="231F20"/>
        </w:rPr>
        <w:t>Như</w:t>
      </w:r>
      <w:r>
        <w:rPr>
          <w:color w:val="231F20"/>
          <w:spacing w:val="21"/>
        </w:rPr>
        <w:t> </w:t>
      </w:r>
      <w:r>
        <w:rPr>
          <w:color w:val="231F20"/>
        </w:rPr>
        <w:t>các</w:t>
      </w:r>
      <w:r>
        <w:rPr>
          <w:color w:val="231F20"/>
          <w:spacing w:val="21"/>
        </w:rPr>
        <w:t> </w:t>
      </w:r>
      <w:r>
        <w:rPr>
          <w:color w:val="231F20"/>
        </w:rPr>
        <w:t>chim</w:t>
      </w:r>
      <w:r>
        <w:rPr>
          <w:color w:val="231F20"/>
          <w:spacing w:val="20"/>
        </w:rPr>
        <w:t> </w:t>
      </w:r>
      <w:r>
        <w:rPr>
          <w:color w:val="231F20"/>
        </w:rPr>
        <w:t>ngỗng,</w:t>
      </w:r>
      <w:r>
        <w:rPr>
          <w:color w:val="231F20"/>
          <w:spacing w:val="21"/>
        </w:rPr>
        <w:t> </w:t>
      </w:r>
      <w:r>
        <w:rPr>
          <w:color w:val="231F20"/>
        </w:rPr>
        <w:t>nhạn,</w:t>
      </w:r>
      <w:r>
        <w:rPr>
          <w:color w:val="231F20"/>
          <w:spacing w:val="21"/>
        </w:rPr>
        <w:t> </w:t>
      </w:r>
      <w:r>
        <w:rPr>
          <w:color w:val="231F20"/>
        </w:rPr>
        <w:t>khổng</w:t>
      </w:r>
      <w:r>
        <w:rPr>
          <w:color w:val="231F20"/>
          <w:spacing w:val="21"/>
        </w:rPr>
        <w:t> </w:t>
      </w:r>
      <w:r>
        <w:rPr>
          <w:color w:val="231F20"/>
        </w:rPr>
        <w:t>tước,</w:t>
      </w:r>
      <w:r>
        <w:rPr>
          <w:color w:val="231F20"/>
          <w:spacing w:val="21"/>
        </w:rPr>
        <w:t> </w:t>
      </w:r>
      <w:r>
        <w:rPr>
          <w:color w:val="231F20"/>
        </w:rPr>
        <w:t>anh</w:t>
      </w:r>
      <w:r>
        <w:rPr>
          <w:color w:val="231F20"/>
          <w:spacing w:val="21"/>
        </w:rPr>
        <w:t> </w:t>
      </w:r>
      <w:r>
        <w:rPr>
          <w:color w:val="231F20"/>
        </w:rPr>
        <w:t>vũ,</w:t>
      </w:r>
      <w:r>
        <w:rPr>
          <w:color w:val="231F20"/>
          <w:spacing w:val="21"/>
        </w:rPr>
        <w:t> </w:t>
      </w:r>
      <w:r>
        <w:rPr>
          <w:color w:val="231F20"/>
        </w:rPr>
        <w:t>xá</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lợi, mạng mạng </w:t>
      </w:r>
      <w:r>
        <w:rPr>
          <w:color w:val="231F20"/>
          <w:spacing w:val="-5"/>
        </w:rPr>
        <w:t>v.v… </w:t>
      </w:r>
      <w:r>
        <w:rPr>
          <w:color w:val="231F20"/>
        </w:rPr>
        <w:t>tuy tự tại như ý, vỗ cánh bay lượn trên không, nhưng về thần lực, oai đức, không lớn hơn người. Nhưng nẻo kia do pháp như vậy nên được xứ như thế. Phụng sự sự sống là phần của ngã, nên có khả năng bay lượn trong không. Nẻo quỷ cũng thế, </w:t>
      </w:r>
      <w:r>
        <w:rPr>
          <w:color w:val="231F20"/>
          <w:spacing w:val="-6"/>
        </w:rPr>
        <w:t>do </w:t>
      </w:r>
      <w:r>
        <w:rPr>
          <w:color w:val="231F20"/>
        </w:rPr>
        <w:t>lực của pháp như </w:t>
      </w:r>
      <w:r>
        <w:rPr>
          <w:color w:val="231F20"/>
          <w:spacing w:val="-5"/>
        </w:rPr>
        <w:t>vậy, </w:t>
      </w:r>
      <w:r>
        <w:rPr>
          <w:color w:val="231F20"/>
        </w:rPr>
        <w:t>nên nơi nào có cúng tế thì đến, nẻo khác thì không như thế. Nghĩa là như ngỗng, nhạn, khổng tước </w:t>
      </w:r>
      <w:r>
        <w:rPr>
          <w:color w:val="231F20"/>
          <w:spacing w:val="-5"/>
        </w:rPr>
        <w:t>v.v… </w:t>
      </w:r>
      <w:r>
        <w:rPr>
          <w:color w:val="231F20"/>
        </w:rPr>
        <w:t>trong nẻo bàng sinh, do sức nơi pháp như vậy của cõi là như thế, nên có khả năng bay lượn, dừng lại lâu trong không. Người có khả năng đi đây đó, lìa thần túc, chú thuật, cỏ thuốc, muốn dừng trong hư không cách mặt đất chừng bốn ngón </w:t>
      </w:r>
      <w:r>
        <w:rPr>
          <w:color w:val="231F20"/>
          <w:spacing w:val="-5"/>
        </w:rPr>
        <w:t>tay, </w:t>
      </w:r>
      <w:r>
        <w:rPr>
          <w:color w:val="231F20"/>
        </w:rPr>
        <w:t>chỉ khoảng giây phút hãy </w:t>
      </w:r>
      <w:r>
        <w:rPr>
          <w:color w:val="231F20"/>
          <w:spacing w:val="-5"/>
        </w:rPr>
        <w:t>còn </w:t>
      </w:r>
      <w:r>
        <w:rPr>
          <w:color w:val="231F20"/>
        </w:rPr>
        <w:t>không thể được, nhưng thần lực, oai đức của loài kia không hơn </w:t>
      </w:r>
      <w:r>
        <w:rPr>
          <w:color w:val="231F20"/>
          <w:spacing w:val="-4"/>
        </w:rPr>
        <w:t>con </w:t>
      </w:r>
      <w:r>
        <w:rPr>
          <w:color w:val="231F20"/>
        </w:rPr>
        <w:t>người. Ngạ quỷ cũng thế, do sức nơi pháp như vậy của nẻo </w:t>
      </w:r>
      <w:r>
        <w:rPr>
          <w:color w:val="231F20"/>
          <w:spacing w:val="-6"/>
        </w:rPr>
        <w:t>ấy, </w:t>
      </w:r>
      <w:r>
        <w:rPr>
          <w:color w:val="231F20"/>
        </w:rPr>
        <w:t>nên khi cúng tế thì đến, không phải là nẻo khác.</w:t>
      </w:r>
    </w:p>
    <w:p>
      <w:pPr>
        <w:pStyle w:val="BodyText"/>
        <w:spacing w:line="273" w:lineRule="auto" w:before="102"/>
        <w:ind w:right="411"/>
      </w:pPr>
      <w:r>
        <w:rPr>
          <w:color w:val="231F20"/>
        </w:rPr>
        <w:t>Vì muốn cho nghĩa trước được rõ hơn nữa, nên đưa ra thí dụ thứ hai: Lại như một loài Na-lạc-ca (Địa ngục) có khả năng nhớ lại đời sống kiếp trước, cũng biết được tâm người khác. Một loài bàng sinh, một loài ngạ quỷ, cũng đều có khả năng nhớ lại đời sống kiếp trước, cũng biết tâm người khác, cùng nổi nên khói, lửa, kéo </w:t>
      </w:r>
      <w:r>
        <w:rPr>
          <w:color w:val="231F20"/>
          <w:spacing w:val="-9"/>
        </w:rPr>
        <w:t>mây, </w:t>
      </w:r>
      <w:r>
        <w:rPr>
          <w:color w:val="231F20"/>
        </w:rPr>
        <w:t>gây nên cơn mưa, làm thời tiết lạnh, nóng </w:t>
      </w:r>
      <w:r>
        <w:rPr>
          <w:color w:val="231F20"/>
          <w:spacing w:val="-5"/>
        </w:rPr>
        <w:t>v.v… </w:t>
      </w:r>
      <w:r>
        <w:rPr>
          <w:color w:val="231F20"/>
          <w:spacing w:val="-4"/>
        </w:rPr>
        <w:t>Tuy </w:t>
      </w:r>
      <w:r>
        <w:rPr>
          <w:color w:val="231F20"/>
        </w:rPr>
        <w:t>chúng có khả năng làm nên những việc </w:t>
      </w:r>
      <w:r>
        <w:rPr>
          <w:color w:val="231F20"/>
          <w:spacing w:val="-6"/>
        </w:rPr>
        <w:t>ấy, </w:t>
      </w:r>
      <w:r>
        <w:rPr>
          <w:color w:val="231F20"/>
        </w:rPr>
        <w:t>nhưng thần lực, oai đức không lớn </w:t>
      </w:r>
      <w:r>
        <w:rPr>
          <w:color w:val="231F20"/>
          <w:spacing w:val="-7"/>
        </w:rPr>
        <w:t>so </w:t>
      </w:r>
      <w:r>
        <w:rPr>
          <w:color w:val="231F20"/>
        </w:rPr>
        <w:t>với</w:t>
      </w:r>
      <w:r>
        <w:rPr>
          <w:color w:val="231F20"/>
          <w:spacing w:val="-10"/>
        </w:rPr>
        <w:t> </w:t>
      </w:r>
      <w:r>
        <w:rPr>
          <w:color w:val="231F20"/>
        </w:rPr>
        <w:t>con</w:t>
      </w:r>
      <w:r>
        <w:rPr>
          <w:color w:val="231F20"/>
          <w:spacing w:val="-9"/>
        </w:rPr>
        <w:t> </w:t>
      </w:r>
      <w:r>
        <w:rPr>
          <w:color w:val="231F20"/>
        </w:rPr>
        <w:t>người.</w:t>
      </w:r>
      <w:r>
        <w:rPr>
          <w:color w:val="231F20"/>
          <w:spacing w:val="-9"/>
        </w:rPr>
        <w:t> </w:t>
      </w:r>
      <w:r>
        <w:rPr>
          <w:color w:val="231F20"/>
        </w:rPr>
        <w:t>Nhưng</w:t>
      </w:r>
      <w:r>
        <w:rPr>
          <w:color w:val="231F20"/>
          <w:spacing w:val="-10"/>
        </w:rPr>
        <w:t> </w:t>
      </w:r>
      <w:r>
        <w:rPr>
          <w:color w:val="231F20"/>
        </w:rPr>
        <w:t>nẻo</w:t>
      </w:r>
      <w:r>
        <w:rPr>
          <w:color w:val="231F20"/>
          <w:spacing w:val="-9"/>
        </w:rPr>
        <w:t> </w:t>
      </w:r>
      <w:r>
        <w:rPr>
          <w:color w:val="231F20"/>
        </w:rPr>
        <w:t>kia</w:t>
      </w:r>
      <w:r>
        <w:rPr>
          <w:color w:val="231F20"/>
          <w:spacing w:val="-9"/>
        </w:rPr>
        <w:t> </w:t>
      </w:r>
      <w:r>
        <w:rPr>
          <w:color w:val="231F20"/>
        </w:rPr>
        <w:t>do</w:t>
      </w:r>
      <w:r>
        <w:rPr>
          <w:color w:val="231F20"/>
          <w:spacing w:val="-9"/>
        </w:rPr>
        <w:t> </w:t>
      </w:r>
      <w:r>
        <w:rPr>
          <w:color w:val="231F20"/>
        </w:rPr>
        <w:t>pháp</w:t>
      </w:r>
      <w:r>
        <w:rPr>
          <w:color w:val="231F20"/>
          <w:spacing w:val="-10"/>
        </w:rPr>
        <w:t> </w:t>
      </w:r>
      <w:r>
        <w:rPr>
          <w:color w:val="231F20"/>
        </w:rPr>
        <w:t>như</w:t>
      </w:r>
      <w:r>
        <w:rPr>
          <w:color w:val="231F20"/>
          <w:spacing w:val="-9"/>
        </w:rPr>
        <w:t> </w:t>
      </w:r>
      <w:r>
        <w:rPr>
          <w:color w:val="231F20"/>
        </w:rPr>
        <w:t>vậy</w:t>
      </w:r>
      <w:r>
        <w:rPr>
          <w:color w:val="231F20"/>
          <w:spacing w:val="-9"/>
        </w:rPr>
        <w:t> </w:t>
      </w:r>
      <w:r>
        <w:rPr>
          <w:color w:val="231F20"/>
        </w:rPr>
        <w:t>nên</w:t>
      </w:r>
      <w:r>
        <w:rPr>
          <w:color w:val="231F20"/>
          <w:spacing w:val="-10"/>
        </w:rPr>
        <w:t> </w:t>
      </w:r>
      <w:r>
        <w:rPr>
          <w:color w:val="231F20"/>
        </w:rPr>
        <w:t>được</w:t>
      </w:r>
      <w:r>
        <w:rPr>
          <w:color w:val="231F20"/>
          <w:spacing w:val="-9"/>
        </w:rPr>
        <w:t> </w:t>
      </w:r>
      <w:r>
        <w:rPr>
          <w:color w:val="231F20"/>
        </w:rPr>
        <w:t>xứ</w:t>
      </w:r>
      <w:r>
        <w:rPr>
          <w:color w:val="231F20"/>
          <w:spacing w:val="-9"/>
        </w:rPr>
        <w:t> </w:t>
      </w:r>
      <w:r>
        <w:rPr>
          <w:color w:val="231F20"/>
        </w:rPr>
        <w:t>như</w:t>
      </w:r>
      <w:r>
        <w:rPr>
          <w:color w:val="231F20"/>
          <w:spacing w:val="-9"/>
        </w:rPr>
        <w:t> </w:t>
      </w:r>
      <w:r>
        <w:rPr>
          <w:color w:val="231F20"/>
        </w:rPr>
        <w:t>thế. Phụng</w:t>
      </w:r>
      <w:r>
        <w:rPr>
          <w:color w:val="231F20"/>
          <w:spacing w:val="-6"/>
        </w:rPr>
        <w:t> </w:t>
      </w:r>
      <w:r>
        <w:rPr>
          <w:color w:val="231F20"/>
        </w:rPr>
        <w:t>sự</w:t>
      </w:r>
      <w:r>
        <w:rPr>
          <w:color w:val="231F20"/>
          <w:spacing w:val="-6"/>
        </w:rPr>
        <w:t> </w:t>
      </w:r>
      <w:r>
        <w:rPr>
          <w:color w:val="231F20"/>
        </w:rPr>
        <w:t>sự</w:t>
      </w:r>
      <w:r>
        <w:rPr>
          <w:color w:val="231F20"/>
          <w:spacing w:val="-6"/>
        </w:rPr>
        <w:t> </w:t>
      </w:r>
      <w:r>
        <w:rPr>
          <w:color w:val="231F20"/>
        </w:rPr>
        <w:t>sống</w:t>
      </w:r>
      <w:r>
        <w:rPr>
          <w:color w:val="231F20"/>
          <w:spacing w:val="-5"/>
        </w:rPr>
        <w:t> </w:t>
      </w:r>
      <w:r>
        <w:rPr>
          <w:color w:val="231F20"/>
        </w:rPr>
        <w:t>là</w:t>
      </w:r>
      <w:r>
        <w:rPr>
          <w:color w:val="231F20"/>
          <w:spacing w:val="-6"/>
        </w:rPr>
        <w:t> </w:t>
      </w:r>
      <w:r>
        <w:rPr>
          <w:color w:val="231F20"/>
        </w:rPr>
        <w:t>phần</w:t>
      </w:r>
      <w:r>
        <w:rPr>
          <w:color w:val="231F20"/>
          <w:spacing w:val="-6"/>
        </w:rPr>
        <w:t> </w:t>
      </w:r>
      <w:r>
        <w:rPr>
          <w:color w:val="231F20"/>
        </w:rPr>
        <w:t>của</w:t>
      </w:r>
      <w:r>
        <w:rPr>
          <w:color w:val="231F20"/>
          <w:spacing w:val="-5"/>
        </w:rPr>
        <w:t> </w:t>
      </w:r>
      <w:r>
        <w:rPr>
          <w:color w:val="231F20"/>
        </w:rPr>
        <w:t>ngã,</w:t>
      </w:r>
      <w:r>
        <w:rPr>
          <w:color w:val="231F20"/>
          <w:spacing w:val="-6"/>
        </w:rPr>
        <w:t> </w:t>
      </w:r>
      <w:r>
        <w:rPr>
          <w:color w:val="231F20"/>
        </w:rPr>
        <w:t>nên</w:t>
      </w:r>
      <w:r>
        <w:rPr>
          <w:color w:val="231F20"/>
          <w:spacing w:val="-6"/>
        </w:rPr>
        <w:t> </w:t>
      </w:r>
      <w:r>
        <w:rPr>
          <w:color w:val="231F20"/>
        </w:rPr>
        <w:t>có</w:t>
      </w:r>
      <w:r>
        <w:rPr>
          <w:color w:val="231F20"/>
          <w:spacing w:val="-6"/>
        </w:rPr>
        <w:t> </w:t>
      </w:r>
      <w:r>
        <w:rPr>
          <w:color w:val="231F20"/>
        </w:rPr>
        <w:t>khả</w:t>
      </w:r>
      <w:r>
        <w:rPr>
          <w:color w:val="231F20"/>
          <w:spacing w:val="-5"/>
        </w:rPr>
        <w:t> </w:t>
      </w:r>
      <w:r>
        <w:rPr>
          <w:color w:val="231F20"/>
        </w:rPr>
        <w:t>năng</w:t>
      </w:r>
      <w:r>
        <w:rPr>
          <w:color w:val="231F20"/>
          <w:spacing w:val="-6"/>
        </w:rPr>
        <w:t> </w:t>
      </w:r>
      <w:r>
        <w:rPr>
          <w:color w:val="231F20"/>
        </w:rPr>
        <w:t>làm</w:t>
      </w:r>
      <w:r>
        <w:rPr>
          <w:color w:val="231F20"/>
          <w:spacing w:val="-6"/>
        </w:rPr>
        <w:t> </w:t>
      </w:r>
      <w:r>
        <w:rPr>
          <w:color w:val="231F20"/>
        </w:rPr>
        <w:t>việc</w:t>
      </w:r>
      <w:r>
        <w:rPr>
          <w:color w:val="231F20"/>
          <w:spacing w:val="-6"/>
        </w:rPr>
        <w:t> ấy. </w:t>
      </w:r>
      <w:r>
        <w:rPr>
          <w:color w:val="231F20"/>
        </w:rPr>
        <w:t>Nẻo quỷ cũng thế, do sức của pháp như </w:t>
      </w:r>
      <w:r>
        <w:rPr>
          <w:color w:val="231F20"/>
          <w:spacing w:val="-5"/>
        </w:rPr>
        <w:t>vậy, </w:t>
      </w:r>
      <w:r>
        <w:rPr>
          <w:color w:val="231F20"/>
        </w:rPr>
        <w:t>nên khi cúng tế thì đến, </w:t>
      </w:r>
      <w:r>
        <w:rPr>
          <w:color w:val="231F20"/>
          <w:spacing w:val="-4"/>
        </w:rPr>
        <w:t>nẻo </w:t>
      </w:r>
      <w:r>
        <w:rPr>
          <w:color w:val="231F20"/>
        </w:rPr>
        <w:t>khác không như thế.</w:t>
      </w:r>
    </w:p>
    <w:p>
      <w:pPr>
        <w:pStyle w:val="BodyText"/>
        <w:spacing w:line="273" w:lineRule="auto" w:before="99"/>
        <w:ind w:right="410"/>
      </w:pPr>
      <w:r>
        <w:rPr>
          <w:color w:val="231F20"/>
        </w:rPr>
        <w:t>Trong</w:t>
      </w:r>
      <w:r>
        <w:rPr>
          <w:color w:val="231F20"/>
          <w:spacing w:val="-13"/>
        </w:rPr>
        <w:t> </w:t>
      </w:r>
      <w:r>
        <w:rPr>
          <w:color w:val="231F20"/>
        </w:rPr>
        <w:t>đây</w:t>
      </w:r>
      <w:r>
        <w:rPr>
          <w:color w:val="231F20"/>
          <w:spacing w:val="-13"/>
        </w:rPr>
        <w:t> </w:t>
      </w:r>
      <w:r>
        <w:rPr>
          <w:color w:val="231F20"/>
        </w:rPr>
        <w:t>một</w:t>
      </w:r>
      <w:r>
        <w:rPr>
          <w:color w:val="231F20"/>
          <w:spacing w:val="-13"/>
        </w:rPr>
        <w:t> </w:t>
      </w:r>
      <w:r>
        <w:rPr>
          <w:color w:val="231F20"/>
        </w:rPr>
        <w:t>loại</w:t>
      </w:r>
      <w:r>
        <w:rPr>
          <w:color w:val="231F20"/>
          <w:spacing w:val="-12"/>
        </w:rPr>
        <w:t> </w:t>
      </w:r>
      <w:r>
        <w:rPr>
          <w:color w:val="231F20"/>
        </w:rPr>
        <w:t>Na-lạc-ca</w:t>
      </w:r>
      <w:r>
        <w:rPr>
          <w:color w:val="231F20"/>
          <w:spacing w:val="-13"/>
        </w:rPr>
        <w:t> </w:t>
      </w:r>
      <w:r>
        <w:rPr>
          <w:color w:val="231F20"/>
        </w:rPr>
        <w:t>có</w:t>
      </w:r>
      <w:r>
        <w:rPr>
          <w:color w:val="231F20"/>
          <w:spacing w:val="-13"/>
        </w:rPr>
        <w:t> </w:t>
      </w:r>
      <w:r>
        <w:rPr>
          <w:color w:val="231F20"/>
        </w:rPr>
        <w:t>khả</w:t>
      </w:r>
      <w:r>
        <w:rPr>
          <w:color w:val="231F20"/>
          <w:spacing w:val="-12"/>
        </w:rPr>
        <w:t> </w:t>
      </w:r>
      <w:r>
        <w:rPr>
          <w:color w:val="231F20"/>
        </w:rPr>
        <w:t>năng</w:t>
      </w:r>
      <w:r>
        <w:rPr>
          <w:color w:val="231F20"/>
          <w:spacing w:val="-13"/>
        </w:rPr>
        <w:t> </w:t>
      </w:r>
      <w:r>
        <w:rPr>
          <w:color w:val="231F20"/>
        </w:rPr>
        <w:t>nhớ</w:t>
      </w:r>
      <w:r>
        <w:rPr>
          <w:color w:val="231F20"/>
          <w:spacing w:val="-13"/>
        </w:rPr>
        <w:t> </w:t>
      </w:r>
      <w:r>
        <w:rPr>
          <w:color w:val="231F20"/>
        </w:rPr>
        <w:t>lại</w:t>
      </w:r>
      <w:r>
        <w:rPr>
          <w:color w:val="231F20"/>
          <w:spacing w:val="-12"/>
        </w:rPr>
        <w:t> </w:t>
      </w:r>
      <w:r>
        <w:rPr>
          <w:color w:val="231F20"/>
        </w:rPr>
        <w:t>đời</w:t>
      </w:r>
      <w:r>
        <w:rPr>
          <w:color w:val="231F20"/>
          <w:spacing w:val="-13"/>
        </w:rPr>
        <w:t> </w:t>
      </w:r>
      <w:r>
        <w:rPr>
          <w:color w:val="231F20"/>
        </w:rPr>
        <w:t>sống</w:t>
      </w:r>
      <w:r>
        <w:rPr>
          <w:color w:val="231F20"/>
          <w:spacing w:val="-13"/>
        </w:rPr>
        <w:t> </w:t>
      </w:r>
      <w:r>
        <w:rPr>
          <w:color w:val="231F20"/>
        </w:rPr>
        <w:t>kiếp trước:</w:t>
      </w:r>
      <w:r>
        <w:rPr>
          <w:color w:val="231F20"/>
          <w:spacing w:val="-7"/>
        </w:rPr>
        <w:t> </w:t>
      </w:r>
      <w:r>
        <w:rPr>
          <w:color w:val="231F20"/>
        </w:rPr>
        <w:t>Như</w:t>
      </w:r>
      <w:r>
        <w:rPr>
          <w:color w:val="231F20"/>
          <w:spacing w:val="-7"/>
        </w:rPr>
        <w:t> </w:t>
      </w:r>
      <w:r>
        <w:rPr>
          <w:color w:val="231F20"/>
        </w:rPr>
        <w:t>Khế</w:t>
      </w:r>
      <w:r>
        <w:rPr>
          <w:color w:val="231F20"/>
          <w:spacing w:val="-6"/>
        </w:rPr>
        <w:t> </w:t>
      </w:r>
      <w:r>
        <w:rPr>
          <w:color w:val="231F20"/>
        </w:rPr>
        <w:t>kinh</w:t>
      </w:r>
      <w:r>
        <w:rPr>
          <w:color w:val="231F20"/>
          <w:spacing w:val="-7"/>
        </w:rPr>
        <w:t> </w:t>
      </w:r>
      <w:r>
        <w:rPr>
          <w:color w:val="231F20"/>
        </w:rPr>
        <w:t>nói:</w:t>
      </w:r>
      <w:r>
        <w:rPr>
          <w:color w:val="231F20"/>
          <w:spacing w:val="-7"/>
        </w:rPr>
        <w:t> </w:t>
      </w:r>
      <w:r>
        <w:rPr>
          <w:color w:val="231F20"/>
        </w:rPr>
        <w:t>Chúng</w:t>
      </w:r>
      <w:r>
        <w:rPr>
          <w:color w:val="231F20"/>
          <w:spacing w:val="-6"/>
        </w:rPr>
        <w:t> </w:t>
      </w:r>
      <w:r>
        <w:rPr>
          <w:color w:val="231F20"/>
        </w:rPr>
        <w:t>sinh</w:t>
      </w:r>
      <w:r>
        <w:rPr>
          <w:color w:val="231F20"/>
          <w:spacing w:val="-7"/>
        </w:rPr>
        <w:t> </w:t>
      </w:r>
      <w:r>
        <w:rPr>
          <w:color w:val="231F20"/>
        </w:rPr>
        <w:t>ở</w:t>
      </w:r>
      <w:r>
        <w:rPr>
          <w:color w:val="231F20"/>
          <w:spacing w:val="-6"/>
        </w:rPr>
        <w:t> </w:t>
      </w:r>
      <w:r>
        <w:rPr>
          <w:color w:val="231F20"/>
        </w:rPr>
        <w:t>địa</w:t>
      </w:r>
      <w:r>
        <w:rPr>
          <w:color w:val="231F20"/>
          <w:spacing w:val="-7"/>
        </w:rPr>
        <w:t> </w:t>
      </w:r>
      <w:r>
        <w:rPr>
          <w:color w:val="231F20"/>
        </w:rPr>
        <w:t>ngục</w:t>
      </w:r>
      <w:r>
        <w:rPr>
          <w:color w:val="231F20"/>
          <w:spacing w:val="-7"/>
        </w:rPr>
        <w:t> </w:t>
      </w:r>
      <w:r>
        <w:rPr>
          <w:color w:val="231F20"/>
        </w:rPr>
        <w:t>có</w:t>
      </w:r>
      <w:r>
        <w:rPr>
          <w:color w:val="231F20"/>
          <w:spacing w:val="-6"/>
        </w:rPr>
        <w:t> </w:t>
      </w:r>
      <w:r>
        <w:rPr>
          <w:color w:val="231F20"/>
        </w:rPr>
        <w:t>suy</w:t>
      </w:r>
      <w:r>
        <w:rPr>
          <w:color w:val="231F20"/>
          <w:spacing w:val="-7"/>
        </w:rPr>
        <w:t> </w:t>
      </w:r>
      <w:r>
        <w:rPr>
          <w:color w:val="231F20"/>
        </w:rPr>
        <w:t>nghĩ</w:t>
      </w:r>
      <w:r>
        <w:rPr>
          <w:color w:val="231F20"/>
          <w:spacing w:val="-7"/>
        </w:rPr>
        <w:t> </w:t>
      </w:r>
      <w:r>
        <w:rPr>
          <w:color w:val="231F20"/>
        </w:rPr>
        <w:t>như</w:t>
      </w:r>
      <w:r>
        <w:rPr>
          <w:color w:val="231F20"/>
          <w:spacing w:val="-6"/>
        </w:rPr>
        <w:t> </w:t>
      </w:r>
      <w:r>
        <w:rPr>
          <w:color w:val="231F20"/>
        </w:rPr>
        <w:t>thế này:</w:t>
      </w:r>
      <w:r>
        <w:rPr>
          <w:color w:val="231F20"/>
          <w:spacing w:val="-10"/>
        </w:rPr>
        <w:t> </w:t>
      </w:r>
      <w:r>
        <w:rPr>
          <w:color w:val="231F20"/>
        </w:rPr>
        <w:t>Các</w:t>
      </w:r>
      <w:r>
        <w:rPr>
          <w:color w:val="231F20"/>
          <w:spacing w:val="-10"/>
        </w:rPr>
        <w:t> </w:t>
      </w:r>
      <w:r>
        <w:rPr>
          <w:color w:val="231F20"/>
        </w:rPr>
        <w:t>Đại</w:t>
      </w:r>
      <w:r>
        <w:rPr>
          <w:color w:val="231F20"/>
          <w:spacing w:val="-9"/>
        </w:rPr>
        <w:t> </w:t>
      </w:r>
      <w:r>
        <w:rPr>
          <w:color w:val="231F20"/>
        </w:rPr>
        <w:t>đức</w:t>
      </w:r>
      <w:r>
        <w:rPr>
          <w:color w:val="231F20"/>
          <w:spacing w:val="-10"/>
        </w:rPr>
        <w:t> </w:t>
      </w:r>
      <w:r>
        <w:rPr>
          <w:color w:val="231F20"/>
        </w:rPr>
        <w:t>Sa-môn,</w:t>
      </w:r>
      <w:r>
        <w:rPr>
          <w:color w:val="231F20"/>
          <w:spacing w:val="-9"/>
        </w:rPr>
        <w:t> </w:t>
      </w:r>
      <w:r>
        <w:rPr>
          <w:color w:val="231F20"/>
        </w:rPr>
        <w:t>Bà-la-môn</w:t>
      </w:r>
      <w:r>
        <w:rPr>
          <w:color w:val="231F20"/>
          <w:spacing w:val="-10"/>
        </w:rPr>
        <w:t> </w:t>
      </w:r>
      <w:r>
        <w:rPr>
          <w:color w:val="231F20"/>
          <w:spacing w:val="-5"/>
        </w:rPr>
        <w:t>v.v…</w:t>
      </w:r>
      <w:r>
        <w:rPr>
          <w:color w:val="231F20"/>
          <w:spacing w:val="-9"/>
        </w:rPr>
        <w:t> </w:t>
      </w:r>
      <w:r>
        <w:rPr>
          <w:color w:val="231F20"/>
        </w:rPr>
        <w:t>quan</w:t>
      </w:r>
      <w:r>
        <w:rPr>
          <w:color w:val="231F20"/>
          <w:spacing w:val="-10"/>
        </w:rPr>
        <w:t> </w:t>
      </w:r>
      <w:r>
        <w:rPr>
          <w:color w:val="231F20"/>
        </w:rPr>
        <w:t>sát</w:t>
      </w:r>
      <w:r>
        <w:rPr>
          <w:color w:val="231F20"/>
          <w:spacing w:val="-9"/>
        </w:rPr>
        <w:t> </w:t>
      </w:r>
      <w:r>
        <w:rPr>
          <w:color w:val="231F20"/>
        </w:rPr>
        <w:t>cõi</w:t>
      </w:r>
      <w:r>
        <w:rPr>
          <w:color w:val="231F20"/>
          <w:spacing w:val="-10"/>
        </w:rPr>
        <w:t> </w:t>
      </w:r>
      <w:r>
        <w:rPr>
          <w:color w:val="231F20"/>
        </w:rPr>
        <w:t>dục</w:t>
      </w:r>
      <w:r>
        <w:rPr>
          <w:color w:val="231F20"/>
          <w:spacing w:val="-10"/>
        </w:rPr>
        <w:t> </w:t>
      </w:r>
      <w:r>
        <w:rPr>
          <w:color w:val="231F20"/>
        </w:rPr>
        <w:t>trong</w:t>
      </w:r>
      <w:r>
        <w:rPr>
          <w:color w:val="231F20"/>
          <w:spacing w:val="-9"/>
        </w:rPr>
        <w:t> </w:t>
      </w:r>
      <w:r>
        <w:rPr>
          <w:color w:val="231F20"/>
        </w:rPr>
        <w:t>vị lai, có thể gây nên lỗi lầm tai họa, là điều đáng sợ hãi nhất, họ luôn vì chúng ta giảng nói pháp đoạn trừ dục, chúng ta tuy có nghe </w:t>
      </w:r>
      <w:r>
        <w:rPr>
          <w:color w:val="231F20"/>
          <w:spacing w:val="-7"/>
        </w:rPr>
        <w:t>mà </w:t>
      </w:r>
      <w:r>
        <w:rPr>
          <w:color w:val="231F20"/>
        </w:rPr>
        <w:t>không thể đoạn trừ. Hôm </w:t>
      </w:r>
      <w:r>
        <w:rPr>
          <w:color w:val="231F20"/>
          <w:spacing w:val="-5"/>
        </w:rPr>
        <w:t>nay, </w:t>
      </w:r>
      <w:r>
        <w:rPr>
          <w:color w:val="231F20"/>
        </w:rPr>
        <w:t>chính vì nhân tham dục nên phải</w:t>
      </w:r>
      <w:r>
        <w:rPr>
          <w:color w:val="231F20"/>
          <w:spacing w:val="-45"/>
        </w:rPr>
        <w:t> </w:t>
      </w:r>
      <w:r>
        <w:rPr>
          <w:color w:val="231F20"/>
          <w:spacing w:val="-3"/>
        </w:rPr>
        <w:t>nhận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chịu</w:t>
      </w:r>
      <w:r>
        <w:rPr>
          <w:color w:val="231F20"/>
          <w:spacing w:val="-12"/>
        </w:rPr>
        <w:t> </w:t>
      </w:r>
      <w:r>
        <w:rPr>
          <w:color w:val="231F20"/>
        </w:rPr>
        <w:t>khổ</w:t>
      </w:r>
      <w:r>
        <w:rPr>
          <w:color w:val="231F20"/>
          <w:spacing w:val="-11"/>
        </w:rPr>
        <w:t> </w:t>
      </w:r>
      <w:r>
        <w:rPr>
          <w:color w:val="231F20"/>
        </w:rPr>
        <w:t>não</w:t>
      </w:r>
      <w:r>
        <w:rPr>
          <w:color w:val="231F20"/>
          <w:spacing w:val="-11"/>
        </w:rPr>
        <w:t> </w:t>
      </w:r>
      <w:r>
        <w:rPr>
          <w:color w:val="231F20"/>
        </w:rPr>
        <w:t>lớn</w:t>
      </w:r>
      <w:r>
        <w:rPr>
          <w:color w:val="231F20"/>
          <w:spacing w:val="-11"/>
        </w:rPr>
        <w:t> </w:t>
      </w:r>
      <w:r>
        <w:rPr>
          <w:color w:val="231F20"/>
          <w:spacing w:val="-5"/>
        </w:rPr>
        <w:t>này.</w:t>
      </w:r>
      <w:r>
        <w:rPr>
          <w:color w:val="231F20"/>
          <w:spacing w:val="-11"/>
        </w:rPr>
        <w:t> </w:t>
      </w:r>
      <w:r>
        <w:rPr>
          <w:color w:val="231F20"/>
        </w:rPr>
        <w:t>Lại</w:t>
      </w:r>
      <w:r>
        <w:rPr>
          <w:color w:val="231F20"/>
          <w:spacing w:val="-11"/>
        </w:rPr>
        <w:t> </w:t>
      </w:r>
      <w:r>
        <w:rPr>
          <w:color w:val="231F20"/>
        </w:rPr>
        <w:t>suy</w:t>
      </w:r>
      <w:r>
        <w:rPr>
          <w:color w:val="231F20"/>
          <w:spacing w:val="-11"/>
        </w:rPr>
        <w:t> </w:t>
      </w:r>
      <w:r>
        <w:rPr>
          <w:color w:val="231F20"/>
        </w:rPr>
        <w:t>nghĩ</w:t>
      </w:r>
      <w:r>
        <w:rPr>
          <w:color w:val="231F20"/>
          <w:spacing w:val="-11"/>
        </w:rPr>
        <w:t> </w:t>
      </w:r>
      <w:r>
        <w:rPr>
          <w:color w:val="231F20"/>
        </w:rPr>
        <w:t>tiếp:</w:t>
      </w:r>
      <w:r>
        <w:rPr>
          <w:color w:val="231F20"/>
          <w:spacing w:val="-11"/>
        </w:rPr>
        <w:t> </w:t>
      </w:r>
      <w:r>
        <w:rPr>
          <w:color w:val="231F20"/>
        </w:rPr>
        <w:t>Khi</w:t>
      </w:r>
      <w:r>
        <w:rPr>
          <w:color w:val="231F20"/>
          <w:spacing w:val="-11"/>
        </w:rPr>
        <w:t> </w:t>
      </w:r>
      <w:r>
        <w:rPr>
          <w:color w:val="231F20"/>
        </w:rPr>
        <w:t>xưa,</w:t>
      </w:r>
      <w:r>
        <w:rPr>
          <w:color w:val="231F20"/>
          <w:spacing w:val="-11"/>
        </w:rPr>
        <w:t> </w:t>
      </w:r>
      <w:r>
        <w:rPr>
          <w:color w:val="231F20"/>
        </w:rPr>
        <w:t>chúng</w:t>
      </w:r>
      <w:r>
        <w:rPr>
          <w:color w:val="231F20"/>
          <w:spacing w:val="-11"/>
        </w:rPr>
        <w:t> </w:t>
      </w:r>
      <w:r>
        <w:rPr>
          <w:color w:val="231F20"/>
        </w:rPr>
        <w:t>ta</w:t>
      </w:r>
      <w:r>
        <w:rPr>
          <w:color w:val="231F20"/>
          <w:spacing w:val="-11"/>
        </w:rPr>
        <w:t> </w:t>
      </w:r>
      <w:r>
        <w:rPr>
          <w:color w:val="231F20"/>
        </w:rPr>
        <w:t>đã</w:t>
      </w:r>
      <w:r>
        <w:rPr>
          <w:color w:val="231F20"/>
          <w:spacing w:val="-11"/>
        </w:rPr>
        <w:t> </w:t>
      </w:r>
      <w:r>
        <w:rPr>
          <w:color w:val="231F20"/>
        </w:rPr>
        <w:t>gây</w:t>
      </w:r>
      <w:r>
        <w:rPr>
          <w:color w:val="231F20"/>
          <w:spacing w:val="-11"/>
        </w:rPr>
        <w:t> </w:t>
      </w:r>
      <w:r>
        <w:rPr>
          <w:color w:val="231F20"/>
        </w:rPr>
        <w:t>nên hành ác, tà đối với Sa-môn, Bà-la-môn tịnh hạnh </w:t>
      </w:r>
      <w:r>
        <w:rPr>
          <w:color w:val="231F20"/>
          <w:spacing w:val="-5"/>
        </w:rPr>
        <w:t>v.v… </w:t>
      </w:r>
      <w:r>
        <w:rPr>
          <w:color w:val="231F20"/>
        </w:rPr>
        <w:t>Do hành đó là nhân khiến nay phải nhận lấy khổ não </w:t>
      </w:r>
      <w:r>
        <w:rPr>
          <w:color w:val="231F20"/>
          <w:spacing w:val="-5"/>
        </w:rPr>
        <w:t>này.</w:t>
      </w:r>
    </w:p>
    <w:p>
      <w:pPr>
        <w:pStyle w:val="BodyText"/>
        <w:spacing w:line="268" w:lineRule="auto" w:before="101"/>
        <w:ind w:left="393" w:right="128"/>
      </w:pPr>
      <w:r>
        <w:rPr>
          <w:i/>
          <w:color w:val="231F20"/>
        </w:rPr>
        <w:t>Hỏi: </w:t>
      </w:r>
      <w:r>
        <w:rPr>
          <w:color w:val="231F20"/>
        </w:rPr>
        <w:t>Chúng sinh kia vào thời gian nào có thể tạo được sự nhớ nghĩ ấy?</w:t>
      </w:r>
    </w:p>
    <w:p>
      <w:pPr>
        <w:pStyle w:val="BodyText"/>
        <w:spacing w:line="268" w:lineRule="auto" w:before="110"/>
        <w:ind w:left="393" w:right="123"/>
      </w:pPr>
      <w:r>
        <w:rPr>
          <w:i/>
          <w:color w:val="231F20"/>
          <w:spacing w:val="2"/>
        </w:rPr>
        <w:t>Đáp: </w:t>
      </w:r>
      <w:r>
        <w:rPr>
          <w:color w:val="231F20"/>
        </w:rPr>
        <w:t>Vào lúc mới </w:t>
      </w:r>
      <w:r>
        <w:rPr>
          <w:color w:val="231F20"/>
          <w:spacing w:val="2"/>
        </w:rPr>
        <w:t>sinh, không phải </w:t>
      </w:r>
      <w:r>
        <w:rPr>
          <w:color w:val="231F20"/>
        </w:rPr>
        <w:t>là </w:t>
      </w:r>
      <w:r>
        <w:rPr>
          <w:color w:val="231F20"/>
          <w:spacing w:val="2"/>
        </w:rPr>
        <w:t>thời gian giữa </w:t>
      </w:r>
      <w:r>
        <w:rPr>
          <w:color w:val="231F20"/>
        </w:rPr>
        <w:t>và </w:t>
      </w:r>
      <w:r>
        <w:rPr>
          <w:color w:val="231F20"/>
          <w:spacing w:val="3"/>
        </w:rPr>
        <w:t>sau. </w:t>
      </w:r>
      <w:r>
        <w:rPr>
          <w:color w:val="231F20"/>
        </w:rPr>
        <w:t>Vì </w:t>
      </w:r>
      <w:r>
        <w:rPr>
          <w:color w:val="231F20"/>
          <w:spacing w:val="2"/>
        </w:rPr>
        <w:t>sao? </w:t>
      </w:r>
      <w:r>
        <w:rPr>
          <w:color w:val="231F20"/>
        </w:rPr>
        <w:t>Vì vào </w:t>
      </w:r>
      <w:r>
        <w:rPr>
          <w:color w:val="231F20"/>
          <w:spacing w:val="2"/>
        </w:rPr>
        <w:t>thời gian </w:t>
      </w:r>
      <w:r>
        <w:rPr>
          <w:color w:val="231F20"/>
        </w:rPr>
        <w:t>mới </w:t>
      </w:r>
      <w:r>
        <w:rPr>
          <w:color w:val="231F20"/>
          <w:spacing w:val="2"/>
        </w:rPr>
        <w:t>sinh chưa </w:t>
      </w:r>
      <w:r>
        <w:rPr>
          <w:color w:val="231F20"/>
        </w:rPr>
        <w:t>thọ </w:t>
      </w:r>
      <w:r>
        <w:rPr>
          <w:color w:val="231F20"/>
          <w:spacing w:val="2"/>
        </w:rPr>
        <w:t>nhận thống </w:t>
      </w:r>
      <w:r>
        <w:rPr>
          <w:color w:val="231F20"/>
        </w:rPr>
        <w:t>khổ nên </w:t>
      </w:r>
      <w:r>
        <w:rPr>
          <w:color w:val="231F20"/>
          <w:spacing w:val="3"/>
        </w:rPr>
        <w:t>có </w:t>
      </w:r>
      <w:r>
        <w:rPr>
          <w:color w:val="231F20"/>
        </w:rPr>
        <w:t>thể tạo ra sự nhớ </w:t>
      </w:r>
      <w:r>
        <w:rPr>
          <w:color w:val="231F20"/>
          <w:spacing w:val="2"/>
        </w:rPr>
        <w:t>nghĩ </w:t>
      </w:r>
      <w:r>
        <w:rPr>
          <w:color w:val="231F20"/>
          <w:spacing w:val="-4"/>
        </w:rPr>
        <w:t>ấy. </w:t>
      </w:r>
      <w:r>
        <w:rPr>
          <w:color w:val="231F20"/>
        </w:rPr>
        <w:t>Nếu thọ </w:t>
      </w:r>
      <w:r>
        <w:rPr>
          <w:color w:val="231F20"/>
          <w:spacing w:val="2"/>
        </w:rPr>
        <w:t>nhận thống </w:t>
      </w:r>
      <w:r>
        <w:rPr>
          <w:color w:val="231F20"/>
        </w:rPr>
        <w:t>khổ thì chỗ thọ </w:t>
      </w:r>
      <w:r>
        <w:rPr>
          <w:color w:val="231F20"/>
          <w:spacing w:val="3"/>
        </w:rPr>
        <w:t>nhận </w:t>
      </w:r>
      <w:r>
        <w:rPr>
          <w:color w:val="231F20"/>
        </w:rPr>
        <w:t>của đời </w:t>
      </w:r>
      <w:r>
        <w:rPr>
          <w:color w:val="231F20"/>
          <w:spacing w:val="2"/>
        </w:rPr>
        <w:t>hiện </w:t>
      </w:r>
      <w:r>
        <w:rPr>
          <w:color w:val="231F20"/>
        </w:rPr>
        <w:t>tại hãy còn </w:t>
      </w:r>
      <w:r>
        <w:rPr>
          <w:color w:val="231F20"/>
          <w:spacing w:val="2"/>
        </w:rPr>
        <w:t>không </w:t>
      </w:r>
      <w:r>
        <w:rPr>
          <w:color w:val="231F20"/>
        </w:rPr>
        <w:t>thể </w:t>
      </w:r>
      <w:r>
        <w:rPr>
          <w:color w:val="231F20"/>
          <w:spacing w:val="2"/>
        </w:rPr>
        <w:t>nhớ, huống </w:t>
      </w:r>
      <w:r>
        <w:rPr>
          <w:color w:val="231F20"/>
        </w:rPr>
        <w:t>hồ là sự thọ </w:t>
      </w:r>
      <w:r>
        <w:rPr>
          <w:color w:val="231F20"/>
          <w:spacing w:val="3"/>
        </w:rPr>
        <w:t>nhận   </w:t>
      </w:r>
      <w:r>
        <w:rPr>
          <w:color w:val="231F20"/>
        </w:rPr>
        <w:t>từ</w:t>
      </w:r>
      <w:r>
        <w:rPr>
          <w:color w:val="231F20"/>
          <w:spacing w:val="6"/>
        </w:rPr>
        <w:t> </w:t>
      </w:r>
      <w:r>
        <w:rPr>
          <w:color w:val="231F20"/>
          <w:spacing w:val="3"/>
        </w:rPr>
        <w:t>trước.</w:t>
      </w:r>
    </w:p>
    <w:p>
      <w:pPr>
        <w:pStyle w:val="BodyText"/>
        <w:spacing w:line="268" w:lineRule="auto" w:before="113"/>
        <w:ind w:left="393" w:right="122"/>
      </w:pPr>
      <w:r>
        <w:rPr>
          <w:i/>
          <w:color w:val="231F20"/>
          <w:spacing w:val="2"/>
        </w:rPr>
        <w:t>Hỏi: </w:t>
      </w:r>
      <w:r>
        <w:rPr>
          <w:color w:val="231F20"/>
          <w:spacing w:val="2"/>
        </w:rPr>
        <w:t>Chúng sinh </w:t>
      </w:r>
      <w:r>
        <w:rPr>
          <w:color w:val="231F20"/>
        </w:rPr>
        <w:t>kia đã trụ nơi tâm nào mà có khả </w:t>
      </w:r>
      <w:r>
        <w:rPr>
          <w:color w:val="231F20"/>
          <w:spacing w:val="2"/>
        </w:rPr>
        <w:t>năng </w:t>
      </w:r>
      <w:r>
        <w:rPr>
          <w:color w:val="231F20"/>
          <w:spacing w:val="3"/>
        </w:rPr>
        <w:t>suy </w:t>
      </w:r>
      <w:r>
        <w:rPr>
          <w:color w:val="231F20"/>
          <w:spacing w:val="2"/>
        </w:rPr>
        <w:t>nghĩ </w:t>
      </w:r>
      <w:r>
        <w:rPr>
          <w:color w:val="231F20"/>
        </w:rPr>
        <w:t>như </w:t>
      </w:r>
      <w:r>
        <w:rPr>
          <w:color w:val="231F20"/>
          <w:spacing w:val="2"/>
        </w:rPr>
        <w:t>thế? </w:t>
      </w:r>
      <w:r>
        <w:rPr>
          <w:color w:val="231F20"/>
        </w:rPr>
        <w:t>Là </w:t>
      </w:r>
      <w:r>
        <w:rPr>
          <w:color w:val="231F20"/>
          <w:spacing w:val="2"/>
        </w:rPr>
        <w:t>thiện chăng? </w:t>
      </w:r>
      <w:r>
        <w:rPr>
          <w:color w:val="231F20"/>
        </w:rPr>
        <w:t>Là </w:t>
      </w:r>
      <w:r>
        <w:rPr>
          <w:color w:val="231F20"/>
          <w:spacing w:val="2"/>
        </w:rPr>
        <w:t>nhiễm </w:t>
      </w:r>
      <w:r>
        <w:rPr>
          <w:color w:val="231F20"/>
        </w:rPr>
        <w:t>ô </w:t>
      </w:r>
      <w:r>
        <w:rPr>
          <w:color w:val="231F20"/>
          <w:spacing w:val="2"/>
        </w:rPr>
        <w:t>chăng? </w:t>
      </w:r>
      <w:r>
        <w:rPr>
          <w:color w:val="231F20"/>
        </w:rPr>
        <w:t>Là vô phú </w:t>
      </w:r>
      <w:r>
        <w:rPr>
          <w:color w:val="231F20"/>
          <w:spacing w:val="3"/>
        </w:rPr>
        <w:t>vô</w:t>
      </w:r>
      <w:r>
        <w:rPr>
          <w:color w:val="231F20"/>
          <w:spacing w:val="71"/>
        </w:rPr>
        <w:t> </w:t>
      </w:r>
      <w:r>
        <w:rPr>
          <w:color w:val="231F20"/>
        </w:rPr>
        <w:t>ký</w:t>
      </w:r>
      <w:r>
        <w:rPr>
          <w:color w:val="231F20"/>
          <w:spacing w:val="7"/>
        </w:rPr>
        <w:t> </w:t>
      </w:r>
      <w:r>
        <w:rPr>
          <w:color w:val="231F20"/>
          <w:spacing w:val="3"/>
        </w:rPr>
        <w:t>chăng?</w:t>
      </w:r>
    </w:p>
    <w:p>
      <w:pPr>
        <w:pStyle w:val="BodyText"/>
        <w:spacing w:before="112"/>
        <w:ind w:left="960" w:firstLine="0"/>
      </w:pPr>
      <w:r>
        <w:rPr>
          <w:i/>
          <w:color w:val="231F20"/>
        </w:rPr>
        <w:t>Đáp: </w:t>
      </w:r>
      <w:r>
        <w:rPr>
          <w:color w:val="231F20"/>
        </w:rPr>
        <w:t>Cả ba thứ đều có khả năng.</w:t>
      </w:r>
    </w:p>
    <w:p>
      <w:pPr>
        <w:pStyle w:val="BodyText"/>
        <w:spacing w:before="144"/>
        <w:ind w:left="960" w:firstLine="0"/>
      </w:pPr>
      <w:r>
        <w:rPr>
          <w:i/>
          <w:color w:val="231F20"/>
        </w:rPr>
        <w:t>Hỏi: </w:t>
      </w:r>
      <w:r>
        <w:rPr>
          <w:color w:val="231F20"/>
        </w:rPr>
        <w:t>Là vô phú vô ký nào?</w:t>
      </w:r>
    </w:p>
    <w:p>
      <w:pPr>
        <w:pStyle w:val="BodyText"/>
        <w:spacing w:line="268" w:lineRule="auto" w:before="145"/>
        <w:ind w:left="393" w:right="128"/>
      </w:pPr>
      <w:r>
        <w:rPr>
          <w:i/>
          <w:color w:val="231F20"/>
        </w:rPr>
        <w:t>Đáp: </w:t>
      </w:r>
      <w:r>
        <w:rPr>
          <w:color w:val="231F20"/>
        </w:rPr>
        <w:t>Là đường oai nghi, không phải là xứ công xảo, vì họ không có sự việc tinh xảo. Cũng không phải dị thục sinh, vì tâm dị thục của họ là năm thức.</w:t>
      </w:r>
    </w:p>
    <w:p>
      <w:pPr>
        <w:pStyle w:val="BodyText"/>
        <w:spacing w:line="268" w:lineRule="auto" w:before="111"/>
        <w:ind w:left="393" w:right="128"/>
      </w:pPr>
      <w:r>
        <w:rPr>
          <w:i/>
          <w:color w:val="231F20"/>
        </w:rPr>
        <w:t>Hỏi: </w:t>
      </w:r>
      <w:r>
        <w:rPr>
          <w:color w:val="231F20"/>
        </w:rPr>
        <w:t>Chúng sinh kia lúc nhớ nghĩ như thế là ở địa ý hay ở năm thức thân?</w:t>
      </w:r>
    </w:p>
    <w:p>
      <w:pPr>
        <w:pStyle w:val="BodyText"/>
        <w:spacing w:line="268" w:lineRule="auto" w:before="110"/>
        <w:ind w:left="393" w:right="127"/>
      </w:pPr>
      <w:r>
        <w:rPr>
          <w:i/>
          <w:color w:val="231F20"/>
        </w:rPr>
        <w:t>Đáp:</w:t>
      </w:r>
      <w:r>
        <w:rPr>
          <w:i/>
          <w:color w:val="231F20"/>
          <w:spacing w:val="-7"/>
        </w:rPr>
        <w:t> </w:t>
      </w:r>
      <w:r>
        <w:rPr>
          <w:color w:val="231F20"/>
        </w:rPr>
        <w:t>Ở</w:t>
      </w:r>
      <w:r>
        <w:rPr>
          <w:color w:val="231F20"/>
          <w:spacing w:val="-6"/>
        </w:rPr>
        <w:t> </w:t>
      </w:r>
      <w:r>
        <w:rPr>
          <w:color w:val="231F20"/>
        </w:rPr>
        <w:t>địa</w:t>
      </w:r>
      <w:r>
        <w:rPr>
          <w:color w:val="231F20"/>
          <w:spacing w:val="-6"/>
        </w:rPr>
        <w:t> </w:t>
      </w:r>
      <w:r>
        <w:rPr>
          <w:color w:val="231F20"/>
        </w:rPr>
        <w:t>ý,</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nơi</w:t>
      </w:r>
      <w:r>
        <w:rPr>
          <w:color w:val="231F20"/>
          <w:spacing w:val="-6"/>
        </w:rPr>
        <w:t> </w:t>
      </w:r>
      <w:r>
        <w:rPr>
          <w:color w:val="231F20"/>
        </w:rPr>
        <w:t>năm</w:t>
      </w:r>
      <w:r>
        <w:rPr>
          <w:color w:val="231F20"/>
          <w:spacing w:val="-6"/>
        </w:rPr>
        <w:t> </w:t>
      </w:r>
      <w:r>
        <w:rPr>
          <w:color w:val="231F20"/>
        </w:rPr>
        <w:t>thức</w:t>
      </w:r>
      <w:r>
        <w:rPr>
          <w:color w:val="231F20"/>
          <w:spacing w:val="-7"/>
        </w:rPr>
        <w:t> </w:t>
      </w:r>
      <w:r>
        <w:rPr>
          <w:color w:val="231F20"/>
        </w:rPr>
        <w:t>thân,</w:t>
      </w:r>
      <w:r>
        <w:rPr>
          <w:color w:val="231F20"/>
          <w:spacing w:val="-6"/>
        </w:rPr>
        <w:t> </w:t>
      </w:r>
      <w:r>
        <w:rPr>
          <w:color w:val="231F20"/>
        </w:rPr>
        <w:t>vì</w:t>
      </w:r>
      <w:r>
        <w:rPr>
          <w:color w:val="231F20"/>
          <w:spacing w:val="-6"/>
        </w:rPr>
        <w:t> </w:t>
      </w:r>
      <w:r>
        <w:rPr>
          <w:color w:val="231F20"/>
        </w:rPr>
        <w:t>trong</w:t>
      </w:r>
      <w:r>
        <w:rPr>
          <w:color w:val="231F20"/>
          <w:spacing w:val="-6"/>
        </w:rPr>
        <w:t> </w:t>
      </w:r>
      <w:r>
        <w:rPr>
          <w:color w:val="231F20"/>
        </w:rPr>
        <w:t>năm</w:t>
      </w:r>
      <w:r>
        <w:rPr>
          <w:color w:val="231F20"/>
          <w:spacing w:val="-6"/>
        </w:rPr>
        <w:t> </w:t>
      </w:r>
      <w:r>
        <w:rPr>
          <w:color w:val="231F20"/>
        </w:rPr>
        <w:t>thức không có sự phân biệt</w:t>
      </w:r>
      <w:r>
        <w:rPr>
          <w:color w:val="231F20"/>
          <w:spacing w:val="-1"/>
        </w:rPr>
        <w:t> </w:t>
      </w:r>
      <w:r>
        <w:rPr>
          <w:color w:val="231F20"/>
          <w:spacing w:val="-5"/>
        </w:rPr>
        <w:t>này.</w:t>
      </w:r>
    </w:p>
    <w:p>
      <w:pPr>
        <w:pStyle w:val="BodyText"/>
        <w:spacing w:line="268" w:lineRule="auto" w:before="110"/>
        <w:ind w:left="393" w:right="128"/>
      </w:pPr>
      <w:r>
        <w:rPr>
          <w:i/>
          <w:color w:val="231F20"/>
        </w:rPr>
        <w:t>Hỏi: </w:t>
      </w:r>
      <w:r>
        <w:rPr>
          <w:color w:val="231F20"/>
        </w:rPr>
        <w:t>Chúng sinh kia nhớ nghĩ như thế, là đã nhớ lại sự việc trong bao nhiêu đời?</w:t>
      </w:r>
    </w:p>
    <w:p>
      <w:pPr>
        <w:pStyle w:val="BodyText"/>
        <w:spacing w:line="268" w:lineRule="auto" w:before="110"/>
        <w:ind w:left="393" w:right="128"/>
      </w:pPr>
      <w:r>
        <w:rPr>
          <w:i/>
          <w:color w:val="231F20"/>
        </w:rPr>
        <w:t>Đáp: </w:t>
      </w:r>
      <w:r>
        <w:rPr>
          <w:color w:val="231F20"/>
        </w:rPr>
        <w:t>Chúng sinh kia chỉ nhớ một đời, nghĩa là từ khi mất đến đời này.</w:t>
      </w:r>
    </w:p>
    <w:p>
      <w:pPr>
        <w:pStyle w:val="BodyText"/>
        <w:spacing w:line="273" w:lineRule="auto" w:before="110"/>
        <w:ind w:left="393" w:right="127"/>
      </w:pPr>
      <w:r>
        <w:rPr>
          <w:color w:val="231F20"/>
        </w:rPr>
        <w:t>Có thuyết cho: Họ có khả năng nhớ được nhiều đời, cho đến năm trăm đời.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2"/>
      </w:pPr>
      <w:r>
        <w:rPr>
          <w:color w:val="231F20"/>
        </w:rPr>
        <w:t>Cũng nhận biết tâm người khác: Nghĩa là trong địa ngục có xứ sinh đạt được trí có khả năng nhận biết được tâm người khác,</w:t>
      </w:r>
      <w:r>
        <w:rPr>
          <w:color w:val="231F20"/>
          <w:spacing w:val="-41"/>
        </w:rPr>
        <w:t> </w:t>
      </w:r>
      <w:r>
        <w:rPr>
          <w:color w:val="231F20"/>
        </w:rPr>
        <w:t>nhưng không có sự việc để có thể làm sáng</w:t>
      </w:r>
      <w:r>
        <w:rPr>
          <w:color w:val="231F20"/>
          <w:spacing w:val="-3"/>
        </w:rPr>
        <w:t> </w:t>
      </w:r>
      <w:r>
        <w:rPr>
          <w:color w:val="231F20"/>
        </w:rPr>
        <w:t>tỏ.</w:t>
      </w:r>
    </w:p>
    <w:p>
      <w:pPr>
        <w:pStyle w:val="BodyText"/>
        <w:spacing w:line="268" w:lineRule="auto" w:before="111"/>
        <w:ind w:right="411"/>
      </w:pPr>
      <w:r>
        <w:rPr>
          <w:i/>
          <w:color w:val="231F20"/>
        </w:rPr>
        <w:t>Hỏi: </w:t>
      </w:r>
      <w:r>
        <w:rPr>
          <w:color w:val="231F20"/>
        </w:rPr>
        <w:t>Chúng sinh ở địa ngục kia, vào lúc nào thì có khả năng nhận biết được tâm người khác?</w:t>
      </w:r>
    </w:p>
    <w:p>
      <w:pPr>
        <w:pStyle w:val="BodyText"/>
        <w:spacing w:line="268" w:lineRule="auto" w:before="110"/>
        <w:ind w:right="412"/>
      </w:pPr>
      <w:r>
        <w:rPr>
          <w:i/>
          <w:color w:val="231F20"/>
        </w:rPr>
        <w:t>Đáp:</w:t>
      </w:r>
      <w:r>
        <w:rPr>
          <w:i/>
          <w:color w:val="231F20"/>
          <w:spacing w:val="-7"/>
        </w:rPr>
        <w:t> </w:t>
      </w:r>
      <w:r>
        <w:rPr>
          <w:color w:val="231F20"/>
        </w:rPr>
        <w:t>Chỉ</w:t>
      </w:r>
      <w:r>
        <w:rPr>
          <w:color w:val="231F20"/>
          <w:spacing w:val="-7"/>
        </w:rPr>
        <w:t> </w:t>
      </w:r>
      <w:r>
        <w:rPr>
          <w:color w:val="231F20"/>
        </w:rPr>
        <w:t>vào</w:t>
      </w:r>
      <w:r>
        <w:rPr>
          <w:color w:val="231F20"/>
          <w:spacing w:val="-7"/>
        </w:rPr>
        <w:t> </w:t>
      </w:r>
      <w:r>
        <w:rPr>
          <w:color w:val="231F20"/>
        </w:rPr>
        <w:t>lúc</w:t>
      </w:r>
      <w:r>
        <w:rPr>
          <w:color w:val="231F20"/>
          <w:spacing w:val="-7"/>
        </w:rPr>
        <w:t> </w:t>
      </w:r>
      <w:r>
        <w:rPr>
          <w:color w:val="231F20"/>
        </w:rPr>
        <w:t>vừa</w:t>
      </w:r>
      <w:r>
        <w:rPr>
          <w:color w:val="231F20"/>
          <w:spacing w:val="-7"/>
        </w:rPr>
        <w:t> </w:t>
      </w:r>
      <w:r>
        <w:rPr>
          <w:color w:val="231F20"/>
        </w:rPr>
        <w:t>mới</w:t>
      </w:r>
      <w:r>
        <w:rPr>
          <w:color w:val="231F20"/>
          <w:spacing w:val="-7"/>
        </w:rPr>
        <w:t> </w:t>
      </w:r>
      <w:r>
        <w:rPr>
          <w:color w:val="231F20"/>
        </w:rPr>
        <w:t>sinh.</w:t>
      </w:r>
      <w:r>
        <w:rPr>
          <w:color w:val="231F20"/>
          <w:spacing w:val="-12"/>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7"/>
        </w:rPr>
        <w:t> </w:t>
      </w:r>
      <w:r>
        <w:rPr>
          <w:color w:val="231F20"/>
        </w:rPr>
        <w:t>khi</w:t>
      </w:r>
      <w:r>
        <w:rPr>
          <w:color w:val="231F20"/>
          <w:spacing w:val="-7"/>
        </w:rPr>
        <w:t> </w:t>
      </w:r>
      <w:r>
        <w:rPr>
          <w:color w:val="231F20"/>
        </w:rPr>
        <w:t>đang</w:t>
      </w:r>
      <w:r>
        <w:rPr>
          <w:color w:val="231F20"/>
          <w:spacing w:val="-7"/>
        </w:rPr>
        <w:t> </w:t>
      </w:r>
      <w:r>
        <w:rPr>
          <w:color w:val="231F20"/>
        </w:rPr>
        <w:t>chịu</w:t>
      </w:r>
      <w:r>
        <w:rPr>
          <w:color w:val="231F20"/>
          <w:spacing w:val="-7"/>
        </w:rPr>
        <w:t> </w:t>
      </w:r>
      <w:r>
        <w:rPr>
          <w:color w:val="231F20"/>
        </w:rPr>
        <w:t>thống khổ thì tâm họ rất phiền muộn, tán loạn.</w:t>
      </w:r>
    </w:p>
    <w:p>
      <w:pPr>
        <w:pStyle w:val="BodyText"/>
        <w:spacing w:line="268" w:lineRule="auto" w:before="110"/>
        <w:ind w:right="411"/>
      </w:pPr>
      <w:r>
        <w:rPr>
          <w:i/>
          <w:color w:val="231F20"/>
        </w:rPr>
        <w:t>Hỏi: </w:t>
      </w:r>
      <w:r>
        <w:rPr>
          <w:color w:val="231F20"/>
        </w:rPr>
        <w:t>Chúng sinh đó đã trụ nơi tâm nào mà nhận biết được tâm người khác?</w:t>
      </w:r>
    </w:p>
    <w:p>
      <w:pPr>
        <w:pStyle w:val="BodyText"/>
        <w:spacing w:before="110"/>
        <w:ind w:left="677" w:firstLine="0"/>
      </w:pPr>
      <w:r>
        <w:rPr>
          <w:i/>
          <w:color w:val="231F20"/>
        </w:rPr>
        <w:t>Đáp: </w:t>
      </w:r>
      <w:r>
        <w:rPr>
          <w:color w:val="231F20"/>
        </w:rPr>
        <w:t>Trụ nơi tâm của ba tánh… đều có khả năng nhận biết.</w:t>
      </w:r>
    </w:p>
    <w:p>
      <w:pPr>
        <w:pStyle w:val="BodyText"/>
        <w:spacing w:before="145"/>
        <w:ind w:left="677" w:firstLine="0"/>
      </w:pPr>
      <w:r>
        <w:rPr>
          <w:i/>
          <w:color w:val="231F20"/>
        </w:rPr>
        <w:t>Hỏi: </w:t>
      </w:r>
      <w:r>
        <w:rPr>
          <w:color w:val="231F20"/>
        </w:rPr>
        <w:t>Thuộc vô phú vô ký nào?</w:t>
      </w:r>
    </w:p>
    <w:p>
      <w:pPr>
        <w:pStyle w:val="BodyText"/>
        <w:spacing w:line="268" w:lineRule="auto" w:before="144"/>
        <w:ind w:right="411"/>
      </w:pPr>
      <w:r>
        <w:rPr>
          <w:i/>
          <w:color w:val="231F20"/>
        </w:rPr>
        <w:t>Đáp:</w:t>
      </w:r>
      <w:r>
        <w:rPr>
          <w:i/>
          <w:color w:val="231F20"/>
          <w:spacing w:val="-10"/>
        </w:rPr>
        <w:t> </w:t>
      </w:r>
      <w:r>
        <w:rPr>
          <w:color w:val="231F20"/>
        </w:rPr>
        <w:t>Thuộc</w:t>
      </w:r>
      <w:r>
        <w:rPr>
          <w:color w:val="231F20"/>
          <w:spacing w:val="-4"/>
        </w:rPr>
        <w:t> </w:t>
      </w:r>
      <w:r>
        <w:rPr>
          <w:color w:val="231F20"/>
        </w:rPr>
        <w:t>về</w:t>
      </w:r>
      <w:r>
        <w:rPr>
          <w:color w:val="231F20"/>
          <w:spacing w:val="-4"/>
        </w:rPr>
        <w:t> </w:t>
      </w:r>
      <w:r>
        <w:rPr>
          <w:color w:val="231F20"/>
        </w:rPr>
        <w:t>đường</w:t>
      </w:r>
      <w:r>
        <w:rPr>
          <w:color w:val="231F20"/>
          <w:spacing w:val="-5"/>
        </w:rPr>
        <w:t> </w:t>
      </w:r>
      <w:r>
        <w:rPr>
          <w:color w:val="231F20"/>
        </w:rPr>
        <w:t>oai</w:t>
      </w:r>
      <w:r>
        <w:rPr>
          <w:color w:val="231F20"/>
          <w:spacing w:val="-4"/>
        </w:rPr>
        <w:t> </w:t>
      </w:r>
      <w:r>
        <w:rPr>
          <w:color w:val="231F20"/>
        </w:rPr>
        <w:t>nghi,</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thuộc</w:t>
      </w:r>
      <w:r>
        <w:rPr>
          <w:color w:val="231F20"/>
          <w:spacing w:val="-4"/>
        </w:rPr>
        <w:t> </w:t>
      </w:r>
      <w:r>
        <w:rPr>
          <w:color w:val="231F20"/>
        </w:rPr>
        <w:t>xứ</w:t>
      </w:r>
      <w:r>
        <w:rPr>
          <w:color w:val="231F20"/>
          <w:spacing w:val="-4"/>
        </w:rPr>
        <w:t> </w:t>
      </w:r>
      <w:r>
        <w:rPr>
          <w:color w:val="231F20"/>
        </w:rPr>
        <w:t>công</w:t>
      </w:r>
      <w:r>
        <w:rPr>
          <w:color w:val="231F20"/>
          <w:spacing w:val="-4"/>
        </w:rPr>
        <w:t> </w:t>
      </w:r>
      <w:r>
        <w:rPr>
          <w:color w:val="231F20"/>
        </w:rPr>
        <w:t>xảo, dị thục sinh, như trước đã</w:t>
      </w:r>
      <w:r>
        <w:rPr>
          <w:color w:val="231F20"/>
          <w:spacing w:val="-2"/>
        </w:rPr>
        <w:t> </w:t>
      </w:r>
      <w:r>
        <w:rPr>
          <w:color w:val="231F20"/>
        </w:rPr>
        <w:t>nói.</w:t>
      </w:r>
    </w:p>
    <w:p>
      <w:pPr>
        <w:pStyle w:val="BodyText"/>
        <w:spacing w:before="110"/>
        <w:ind w:left="677" w:firstLine="0"/>
      </w:pPr>
      <w:r>
        <w:rPr>
          <w:i/>
          <w:color w:val="231F20"/>
        </w:rPr>
        <w:t>Hỏi: </w:t>
      </w:r>
      <w:r>
        <w:rPr>
          <w:color w:val="231F20"/>
        </w:rPr>
        <w:t>Là ở địa ý hay ở năm thức thân?</w:t>
      </w:r>
    </w:p>
    <w:p>
      <w:pPr>
        <w:pStyle w:val="BodyText"/>
        <w:spacing w:line="268" w:lineRule="auto" w:before="145"/>
        <w:ind w:right="411"/>
      </w:pPr>
      <w:r>
        <w:rPr>
          <w:i/>
          <w:color w:val="231F20"/>
        </w:rPr>
        <w:t>Đáp:</w:t>
      </w:r>
      <w:r>
        <w:rPr>
          <w:i/>
          <w:color w:val="231F20"/>
          <w:spacing w:val="-14"/>
        </w:rPr>
        <w:t> </w:t>
      </w:r>
      <w:r>
        <w:rPr>
          <w:color w:val="231F20"/>
        </w:rPr>
        <w:t>Ở</w:t>
      </w:r>
      <w:r>
        <w:rPr>
          <w:color w:val="231F20"/>
          <w:spacing w:val="-13"/>
        </w:rPr>
        <w:t> </w:t>
      </w:r>
      <w:r>
        <w:rPr>
          <w:color w:val="231F20"/>
        </w:rPr>
        <w:t>nơi</w:t>
      </w:r>
      <w:r>
        <w:rPr>
          <w:color w:val="231F20"/>
          <w:spacing w:val="-13"/>
        </w:rPr>
        <w:t> </w:t>
      </w:r>
      <w:r>
        <w:rPr>
          <w:color w:val="231F20"/>
        </w:rPr>
        <w:t>địa</w:t>
      </w:r>
      <w:r>
        <w:rPr>
          <w:color w:val="231F20"/>
          <w:spacing w:val="-13"/>
        </w:rPr>
        <w:t> </w:t>
      </w:r>
      <w:r>
        <w:rPr>
          <w:color w:val="231F20"/>
        </w:rPr>
        <w:t>ý,</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ở</w:t>
      </w:r>
      <w:r>
        <w:rPr>
          <w:color w:val="231F20"/>
          <w:spacing w:val="-13"/>
        </w:rPr>
        <w:t> </w:t>
      </w:r>
      <w:r>
        <w:rPr>
          <w:color w:val="231F20"/>
        </w:rPr>
        <w:t>năm</w:t>
      </w:r>
      <w:r>
        <w:rPr>
          <w:color w:val="231F20"/>
          <w:spacing w:val="-13"/>
        </w:rPr>
        <w:t> </w:t>
      </w:r>
      <w:r>
        <w:rPr>
          <w:color w:val="231F20"/>
        </w:rPr>
        <w:t>thức</w:t>
      </w:r>
      <w:r>
        <w:rPr>
          <w:color w:val="231F20"/>
          <w:spacing w:val="-14"/>
        </w:rPr>
        <w:t> </w:t>
      </w:r>
      <w:r>
        <w:rPr>
          <w:color w:val="231F20"/>
        </w:rPr>
        <w:t>thân,</w:t>
      </w:r>
      <w:r>
        <w:rPr>
          <w:color w:val="231F20"/>
          <w:spacing w:val="-13"/>
        </w:rPr>
        <w:t> </w:t>
      </w:r>
      <w:r>
        <w:rPr>
          <w:color w:val="231F20"/>
        </w:rPr>
        <w:t>vì</w:t>
      </w:r>
      <w:r>
        <w:rPr>
          <w:color w:val="231F20"/>
          <w:spacing w:val="-13"/>
        </w:rPr>
        <w:t> </w:t>
      </w:r>
      <w:r>
        <w:rPr>
          <w:color w:val="231F20"/>
        </w:rPr>
        <w:t>năm</w:t>
      </w:r>
      <w:r>
        <w:rPr>
          <w:color w:val="231F20"/>
          <w:spacing w:val="-13"/>
        </w:rPr>
        <w:t> </w:t>
      </w:r>
      <w:r>
        <w:rPr>
          <w:color w:val="231F20"/>
        </w:rPr>
        <w:t>thức</w:t>
      </w:r>
      <w:r>
        <w:rPr>
          <w:color w:val="231F20"/>
          <w:spacing w:val="-13"/>
        </w:rPr>
        <w:t> </w:t>
      </w:r>
      <w:r>
        <w:rPr>
          <w:color w:val="231F20"/>
        </w:rPr>
        <w:t>thân chỉ duyên với sắc</w:t>
      </w:r>
      <w:r>
        <w:rPr>
          <w:color w:val="231F20"/>
          <w:spacing w:val="-2"/>
        </w:rPr>
        <w:t> </w:t>
      </w:r>
      <w:r>
        <w:rPr>
          <w:color w:val="231F20"/>
        </w:rPr>
        <w:t>pháp.</w:t>
      </w:r>
    </w:p>
    <w:p>
      <w:pPr>
        <w:pStyle w:val="BodyText"/>
        <w:spacing w:line="268" w:lineRule="auto" w:before="110"/>
        <w:ind w:right="410"/>
      </w:pPr>
      <w:r>
        <w:rPr>
          <w:color w:val="231F20"/>
        </w:rPr>
        <w:t>Một loại bàng sinh có khả năng nhớ lại đời sống ở kiếp trước: Như Khế kinh nói: Bà-la-môn bảo con chó Hướng khư: Nếu mày là Đao Đề, là cha của ta thì có thể lên ngồi trên tòa này! Con chó liền ngồi trên đó. Ông ta lại nói với chó: Nếu là Đao Đề, là cha của ta, thì</w:t>
      </w:r>
      <w:r>
        <w:rPr>
          <w:color w:val="231F20"/>
          <w:spacing w:val="-5"/>
        </w:rPr>
        <w:t> </w:t>
      </w:r>
      <w:r>
        <w:rPr>
          <w:color w:val="231F20"/>
        </w:rPr>
        <w:t>mày</w:t>
      </w:r>
      <w:r>
        <w:rPr>
          <w:color w:val="231F20"/>
          <w:spacing w:val="-5"/>
        </w:rPr>
        <w:t> </w:t>
      </w:r>
      <w:r>
        <w:rPr>
          <w:color w:val="231F20"/>
        </w:rPr>
        <w:t>có</w:t>
      </w:r>
      <w:r>
        <w:rPr>
          <w:color w:val="231F20"/>
          <w:spacing w:val="-4"/>
        </w:rPr>
        <w:t> </w:t>
      </w:r>
      <w:r>
        <w:rPr>
          <w:color w:val="231F20"/>
        </w:rPr>
        <w:t>thể</w:t>
      </w:r>
      <w:r>
        <w:rPr>
          <w:color w:val="231F20"/>
          <w:spacing w:val="-5"/>
        </w:rPr>
        <w:t> </w:t>
      </w:r>
      <w:r>
        <w:rPr>
          <w:color w:val="231F20"/>
        </w:rPr>
        <w:t>ăn</w:t>
      </w:r>
      <w:r>
        <w:rPr>
          <w:color w:val="231F20"/>
          <w:spacing w:val="-4"/>
        </w:rPr>
        <w:t> </w:t>
      </w:r>
      <w:r>
        <w:rPr>
          <w:color w:val="231F20"/>
        </w:rPr>
        <w:t>phần</w:t>
      </w:r>
      <w:r>
        <w:rPr>
          <w:color w:val="231F20"/>
          <w:spacing w:val="-5"/>
        </w:rPr>
        <w:t> </w:t>
      </w:r>
      <w:r>
        <w:rPr>
          <w:color w:val="231F20"/>
        </w:rPr>
        <w:t>cơm</w:t>
      </w:r>
      <w:r>
        <w:rPr>
          <w:color w:val="231F20"/>
          <w:spacing w:val="-4"/>
        </w:rPr>
        <w:t> </w:t>
      </w:r>
      <w:r>
        <w:rPr>
          <w:color w:val="231F20"/>
          <w:spacing w:val="-5"/>
        </w:rPr>
        <w:t>này. </w:t>
      </w:r>
      <w:r>
        <w:rPr>
          <w:color w:val="231F20"/>
        </w:rPr>
        <w:t>Con</w:t>
      </w:r>
      <w:r>
        <w:rPr>
          <w:color w:val="231F20"/>
          <w:spacing w:val="-4"/>
        </w:rPr>
        <w:t> </w:t>
      </w:r>
      <w:r>
        <w:rPr>
          <w:color w:val="231F20"/>
        </w:rPr>
        <w:t>chó</w:t>
      </w:r>
      <w:r>
        <w:rPr>
          <w:color w:val="231F20"/>
          <w:spacing w:val="-5"/>
        </w:rPr>
        <w:t> </w:t>
      </w:r>
      <w:r>
        <w:rPr>
          <w:color w:val="231F20"/>
        </w:rPr>
        <w:t>liền</w:t>
      </w:r>
      <w:r>
        <w:rPr>
          <w:color w:val="231F20"/>
          <w:spacing w:val="-4"/>
        </w:rPr>
        <w:t> </w:t>
      </w:r>
      <w:r>
        <w:rPr>
          <w:color w:val="231F20"/>
        </w:rPr>
        <w:t>ăn.</w:t>
      </w:r>
      <w:r>
        <w:rPr>
          <w:color w:val="231F20"/>
          <w:spacing w:val="-5"/>
        </w:rPr>
        <w:t> </w:t>
      </w:r>
      <w:r>
        <w:rPr>
          <w:color w:val="231F20"/>
        </w:rPr>
        <w:t>Bà-la-môn</w:t>
      </w:r>
      <w:r>
        <w:rPr>
          <w:color w:val="231F20"/>
          <w:spacing w:val="-4"/>
        </w:rPr>
        <w:t> </w:t>
      </w:r>
      <w:r>
        <w:rPr>
          <w:color w:val="231F20"/>
        </w:rPr>
        <w:t>lại</w:t>
      </w:r>
      <w:r>
        <w:rPr>
          <w:color w:val="231F20"/>
          <w:spacing w:val="-5"/>
        </w:rPr>
        <w:t> </w:t>
      </w:r>
      <w:r>
        <w:rPr>
          <w:color w:val="231F20"/>
          <w:spacing w:val="-4"/>
        </w:rPr>
        <w:t>bảo: </w:t>
      </w:r>
      <w:r>
        <w:rPr>
          <w:color w:val="231F20"/>
        </w:rPr>
        <w:t>Nếu là Đao Đề, là cha của ta thì trước khi chết, ông ấy đã chôn giấu tài sản, của báu ở đâu, nay có thể chỉ cho ta biết? Chó nọ liền dẫn Bà-la-môn đến nơi chôn giấu của cải.</w:t>
      </w:r>
    </w:p>
    <w:p>
      <w:pPr>
        <w:pStyle w:val="BodyText"/>
        <w:spacing w:line="268" w:lineRule="auto" w:before="117"/>
        <w:ind w:right="411"/>
      </w:pPr>
      <w:r>
        <w:rPr>
          <w:i/>
          <w:color w:val="231F20"/>
        </w:rPr>
        <w:t>Hỏi: </w:t>
      </w:r>
      <w:r>
        <w:rPr>
          <w:color w:val="231F20"/>
        </w:rPr>
        <w:t>Chúng sinh kia có khả năng nhớ lại sự việc ở kiếp trước, trong khoảng thời gian nào?</w:t>
      </w:r>
    </w:p>
    <w:p>
      <w:pPr>
        <w:pStyle w:val="BodyText"/>
        <w:spacing w:line="273" w:lineRule="auto" w:before="110"/>
        <w:ind w:right="412"/>
      </w:pPr>
      <w:r>
        <w:rPr>
          <w:i/>
          <w:color w:val="231F20"/>
        </w:rPr>
        <w:t>Đáp:</w:t>
      </w:r>
      <w:r>
        <w:rPr>
          <w:i/>
          <w:color w:val="231F20"/>
          <w:spacing w:val="-15"/>
        </w:rPr>
        <w:t> </w:t>
      </w:r>
      <w:r>
        <w:rPr>
          <w:color w:val="231F20"/>
        </w:rPr>
        <w:t>Trong</w:t>
      </w:r>
      <w:r>
        <w:rPr>
          <w:color w:val="231F20"/>
          <w:spacing w:val="-10"/>
        </w:rPr>
        <w:t> </w:t>
      </w:r>
      <w:r>
        <w:rPr>
          <w:color w:val="231F20"/>
        </w:rPr>
        <w:t>khoảng</w:t>
      </w:r>
      <w:r>
        <w:rPr>
          <w:color w:val="231F20"/>
          <w:spacing w:val="-10"/>
        </w:rPr>
        <w:t> </w:t>
      </w:r>
      <w:r>
        <w:rPr>
          <w:color w:val="231F20"/>
        </w:rPr>
        <w:t>thời</w:t>
      </w:r>
      <w:r>
        <w:rPr>
          <w:color w:val="231F20"/>
          <w:spacing w:val="-11"/>
        </w:rPr>
        <w:t> </w:t>
      </w:r>
      <w:r>
        <w:rPr>
          <w:color w:val="231F20"/>
        </w:rPr>
        <w:t>gian</w:t>
      </w:r>
      <w:r>
        <w:rPr>
          <w:color w:val="231F20"/>
          <w:spacing w:val="-10"/>
        </w:rPr>
        <w:t> </w:t>
      </w:r>
      <w:r>
        <w:rPr>
          <w:color w:val="231F20"/>
        </w:rPr>
        <w:t>đầu,</w:t>
      </w:r>
      <w:r>
        <w:rPr>
          <w:color w:val="231F20"/>
          <w:spacing w:val="-10"/>
        </w:rPr>
        <w:t> </w:t>
      </w:r>
      <w:r>
        <w:rPr>
          <w:color w:val="231F20"/>
        </w:rPr>
        <w:t>giữa</w:t>
      </w:r>
      <w:r>
        <w:rPr>
          <w:color w:val="231F20"/>
          <w:spacing w:val="-10"/>
        </w:rPr>
        <w:t> </w:t>
      </w:r>
      <w:r>
        <w:rPr>
          <w:color w:val="231F20"/>
        </w:rPr>
        <w:t>và</w:t>
      </w:r>
      <w:r>
        <w:rPr>
          <w:color w:val="231F20"/>
          <w:spacing w:val="-11"/>
        </w:rPr>
        <w:t> </w:t>
      </w:r>
      <w:r>
        <w:rPr>
          <w:color w:val="231F20"/>
        </w:rPr>
        <w:t>sau,</w:t>
      </w:r>
      <w:r>
        <w:rPr>
          <w:color w:val="231F20"/>
          <w:spacing w:val="-10"/>
        </w:rPr>
        <w:t> </w:t>
      </w:r>
      <w:r>
        <w:rPr>
          <w:color w:val="231F20"/>
        </w:rPr>
        <w:t>đều</w:t>
      </w:r>
      <w:r>
        <w:rPr>
          <w:color w:val="231F20"/>
          <w:spacing w:val="-10"/>
        </w:rPr>
        <w:t> </w:t>
      </w:r>
      <w:r>
        <w:rPr>
          <w:color w:val="231F20"/>
        </w:rPr>
        <w:t>có</w:t>
      </w:r>
      <w:r>
        <w:rPr>
          <w:color w:val="231F20"/>
          <w:spacing w:val="-11"/>
        </w:rPr>
        <w:t> </w:t>
      </w:r>
      <w:r>
        <w:rPr>
          <w:color w:val="231F20"/>
        </w:rPr>
        <w:t>khả</w:t>
      </w:r>
      <w:r>
        <w:rPr>
          <w:color w:val="231F20"/>
          <w:spacing w:val="-10"/>
        </w:rPr>
        <w:t> </w:t>
      </w:r>
      <w:r>
        <w:rPr>
          <w:color w:val="231F20"/>
        </w:rPr>
        <w:t>năng ghi nhớ.</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Chúng sinh kia đã trụ vào tâm nào để nhớ lại?</w:t>
      </w:r>
    </w:p>
    <w:p>
      <w:pPr>
        <w:pStyle w:val="BodyText"/>
        <w:spacing w:before="145"/>
        <w:ind w:left="960" w:firstLine="0"/>
        <w:jc w:val="left"/>
      </w:pPr>
      <w:r>
        <w:rPr>
          <w:i/>
          <w:color w:val="231F20"/>
        </w:rPr>
        <w:t>Đáp: </w:t>
      </w:r>
      <w:r>
        <w:rPr>
          <w:color w:val="231F20"/>
        </w:rPr>
        <w:t>Đã trụ vào tâm của ba tánh.</w:t>
      </w:r>
    </w:p>
    <w:p>
      <w:pPr>
        <w:pStyle w:val="BodyText"/>
        <w:spacing w:before="145"/>
        <w:ind w:left="960" w:firstLine="0"/>
        <w:jc w:val="left"/>
      </w:pPr>
      <w:r>
        <w:rPr>
          <w:i/>
          <w:color w:val="231F20"/>
        </w:rPr>
        <w:t>Hỏi: </w:t>
      </w:r>
      <w:r>
        <w:rPr>
          <w:color w:val="231F20"/>
        </w:rPr>
        <w:t>Là vô phú vô ký nào?</w:t>
      </w:r>
    </w:p>
    <w:p>
      <w:pPr>
        <w:pStyle w:val="BodyText"/>
        <w:spacing w:line="268" w:lineRule="auto" w:before="144"/>
        <w:ind w:left="393"/>
        <w:jc w:val="left"/>
      </w:pPr>
      <w:r>
        <w:rPr>
          <w:i/>
          <w:color w:val="231F20"/>
        </w:rPr>
        <w:t>Đáp: </w:t>
      </w:r>
      <w:r>
        <w:rPr>
          <w:color w:val="231F20"/>
        </w:rPr>
        <w:t>Là đường oai nghi, xứ công xảo, dị thục sinh đều có khả năng ghi nhớ.</w:t>
      </w:r>
    </w:p>
    <w:p>
      <w:pPr>
        <w:pStyle w:val="BodyText"/>
        <w:spacing w:before="110"/>
        <w:ind w:left="960" w:firstLine="0"/>
        <w:jc w:val="left"/>
      </w:pPr>
      <w:r>
        <w:rPr>
          <w:i/>
          <w:color w:val="231F20"/>
        </w:rPr>
        <w:t>Hỏi: </w:t>
      </w:r>
      <w:r>
        <w:rPr>
          <w:color w:val="231F20"/>
        </w:rPr>
        <w:t>Sự ghi nhớ này ở thức nào?</w:t>
      </w:r>
    </w:p>
    <w:p>
      <w:pPr>
        <w:pStyle w:val="BodyText"/>
        <w:spacing w:before="145"/>
        <w:ind w:left="960" w:firstLine="0"/>
        <w:jc w:val="left"/>
      </w:pPr>
      <w:r>
        <w:rPr>
          <w:i/>
          <w:color w:val="231F20"/>
        </w:rPr>
        <w:t>Đáp: </w:t>
      </w:r>
      <w:r>
        <w:rPr>
          <w:color w:val="231F20"/>
        </w:rPr>
        <w:t>Ở địa ý, không phải ở nơi năm thức thân.</w:t>
      </w:r>
    </w:p>
    <w:p>
      <w:pPr>
        <w:pStyle w:val="BodyText"/>
        <w:spacing w:before="145"/>
        <w:ind w:left="960" w:firstLine="0"/>
        <w:jc w:val="left"/>
      </w:pPr>
      <w:r>
        <w:rPr>
          <w:i/>
          <w:color w:val="231F20"/>
        </w:rPr>
        <w:t>Hỏi: </w:t>
      </w:r>
      <w:r>
        <w:rPr>
          <w:color w:val="231F20"/>
        </w:rPr>
        <w:t>Có khả năng nhớ lại bao nhiêu đời?</w:t>
      </w:r>
    </w:p>
    <w:p>
      <w:pPr>
        <w:pStyle w:val="BodyText"/>
        <w:spacing w:line="268" w:lineRule="auto" w:before="145"/>
        <w:ind w:left="393"/>
        <w:jc w:val="left"/>
      </w:pPr>
      <w:r>
        <w:rPr>
          <w:i/>
          <w:color w:val="231F20"/>
        </w:rPr>
        <w:t>Đáp: </w:t>
      </w:r>
      <w:r>
        <w:rPr>
          <w:color w:val="231F20"/>
        </w:rPr>
        <w:t>Có thuyết nói: Chỉ có khả năng nhớ lại một đời, nghĩa là từ sau khi mất, cho đến lúc sinh vào đời này.</w:t>
      </w:r>
    </w:p>
    <w:p>
      <w:pPr>
        <w:pStyle w:val="BodyText"/>
        <w:spacing w:line="268" w:lineRule="auto" w:before="110"/>
        <w:ind w:left="393" w:right="40"/>
        <w:jc w:val="left"/>
      </w:pPr>
      <w:r>
        <w:rPr>
          <w:color w:val="231F20"/>
        </w:rPr>
        <w:t>Có thuyết cho: Có khả năng ghi nhớ lại nhiều đời, cho đến năm trăm đời.</w:t>
      </w:r>
    </w:p>
    <w:p>
      <w:pPr>
        <w:pStyle w:val="BodyText"/>
        <w:spacing w:before="110"/>
        <w:ind w:left="960" w:firstLine="0"/>
        <w:jc w:val="left"/>
      </w:pPr>
      <w:r>
        <w:rPr>
          <w:color w:val="231F20"/>
        </w:rPr>
        <w:t>Làm thế nào để biết sự việc đó?</w:t>
      </w:r>
    </w:p>
    <w:p>
      <w:pPr>
        <w:pStyle w:val="BodyText"/>
        <w:spacing w:line="268" w:lineRule="auto" w:before="144"/>
        <w:ind w:left="393" w:right="126"/>
      </w:pPr>
      <w:r>
        <w:rPr>
          <w:color w:val="231F20"/>
        </w:rPr>
        <w:t>Theo</w:t>
      </w:r>
      <w:r>
        <w:rPr>
          <w:color w:val="231F20"/>
          <w:spacing w:val="-5"/>
        </w:rPr>
        <w:t> </w:t>
      </w:r>
      <w:r>
        <w:rPr>
          <w:color w:val="231F20"/>
        </w:rPr>
        <w:t>truyền</w:t>
      </w:r>
      <w:r>
        <w:rPr>
          <w:color w:val="231F20"/>
          <w:spacing w:val="-5"/>
        </w:rPr>
        <w:t> </w:t>
      </w:r>
      <w:r>
        <w:rPr>
          <w:color w:val="231F20"/>
        </w:rPr>
        <w:t>thuyết:</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phụ</w:t>
      </w:r>
      <w:r>
        <w:rPr>
          <w:color w:val="231F20"/>
          <w:spacing w:val="-5"/>
        </w:rPr>
        <w:t> </w:t>
      </w:r>
      <w:r>
        <w:rPr>
          <w:color w:val="231F20"/>
        </w:rPr>
        <w:t>nữ</w:t>
      </w:r>
      <w:r>
        <w:rPr>
          <w:color w:val="231F20"/>
          <w:spacing w:val="-5"/>
        </w:rPr>
        <w:t> </w:t>
      </w:r>
      <w:r>
        <w:rPr>
          <w:color w:val="231F20"/>
        </w:rPr>
        <w:t>để</w:t>
      </w:r>
      <w:r>
        <w:rPr>
          <w:color w:val="231F20"/>
          <w:spacing w:val="-5"/>
        </w:rPr>
        <w:t> </w:t>
      </w:r>
      <w:r>
        <w:rPr>
          <w:color w:val="231F20"/>
        </w:rPr>
        <w:t>con</w:t>
      </w:r>
      <w:r>
        <w:rPr>
          <w:color w:val="231F20"/>
          <w:spacing w:val="-5"/>
        </w:rPr>
        <w:t> </w:t>
      </w:r>
      <w:r>
        <w:rPr>
          <w:color w:val="231F20"/>
        </w:rPr>
        <w:t>nhỏ</w:t>
      </w:r>
      <w:r>
        <w:rPr>
          <w:color w:val="231F20"/>
          <w:spacing w:val="-5"/>
        </w:rPr>
        <w:t> </w:t>
      </w:r>
      <w:r>
        <w:rPr>
          <w:color w:val="231F20"/>
        </w:rPr>
        <w:t>của</w:t>
      </w:r>
      <w:r>
        <w:rPr>
          <w:color w:val="231F20"/>
          <w:spacing w:val="-5"/>
        </w:rPr>
        <w:t> </w:t>
      </w:r>
      <w:r>
        <w:rPr>
          <w:color w:val="231F20"/>
        </w:rPr>
        <w:t>mình</w:t>
      </w:r>
      <w:r>
        <w:rPr>
          <w:color w:val="231F20"/>
          <w:spacing w:val="-5"/>
        </w:rPr>
        <w:t> </w:t>
      </w:r>
      <w:r>
        <w:rPr>
          <w:color w:val="231F20"/>
        </w:rPr>
        <w:t>ở</w:t>
      </w:r>
      <w:r>
        <w:rPr>
          <w:color w:val="231F20"/>
          <w:spacing w:val="-5"/>
        </w:rPr>
        <w:t> </w:t>
      </w:r>
      <w:r>
        <w:rPr>
          <w:color w:val="231F20"/>
          <w:spacing w:val="-4"/>
        </w:rPr>
        <w:t>một </w:t>
      </w:r>
      <w:r>
        <w:rPr>
          <w:color w:val="231F20"/>
        </w:rPr>
        <w:t>chỗ nọ, vì có duyên phải đi nơi khác. Lát sau, một con chó sói đến mang đứa trẻ đi mất. Mọi người chung quanh đuổi theo bắt được và nói với chó sói: Vì duyên gì nay mày lại mang con của bà kia</w:t>
      </w:r>
      <w:r>
        <w:rPr>
          <w:color w:val="231F20"/>
          <w:spacing w:val="-9"/>
        </w:rPr>
        <w:t> </w:t>
      </w:r>
      <w:r>
        <w:rPr>
          <w:color w:val="231F20"/>
        </w:rPr>
        <w:t>đi?</w:t>
      </w:r>
    </w:p>
    <w:p>
      <w:pPr>
        <w:pStyle w:val="BodyText"/>
        <w:spacing w:line="268" w:lineRule="auto" w:before="113"/>
        <w:ind w:left="393" w:right="126"/>
      </w:pPr>
      <w:r>
        <w:rPr>
          <w:color w:val="231F20"/>
        </w:rPr>
        <w:t>Chó sói đáp: Người đàn bà </w:t>
      </w:r>
      <w:r>
        <w:rPr>
          <w:color w:val="231F20"/>
          <w:spacing w:val="-5"/>
        </w:rPr>
        <w:t>này, </w:t>
      </w:r>
      <w:r>
        <w:rPr>
          <w:color w:val="231F20"/>
        </w:rPr>
        <w:t>suốt năm trăm đời qua thường giết</w:t>
      </w:r>
      <w:r>
        <w:rPr>
          <w:color w:val="231F20"/>
          <w:spacing w:val="-5"/>
        </w:rPr>
        <w:t> </w:t>
      </w:r>
      <w:r>
        <w:rPr>
          <w:color w:val="231F20"/>
        </w:rPr>
        <w:t>chết</w:t>
      </w:r>
      <w:r>
        <w:rPr>
          <w:color w:val="231F20"/>
          <w:spacing w:val="-5"/>
        </w:rPr>
        <w:t> </w:t>
      </w:r>
      <w:r>
        <w:rPr>
          <w:color w:val="231F20"/>
        </w:rPr>
        <w:t>con</w:t>
      </w:r>
      <w:r>
        <w:rPr>
          <w:color w:val="231F20"/>
          <w:spacing w:val="-5"/>
        </w:rPr>
        <w:t> </w:t>
      </w:r>
      <w:r>
        <w:rPr>
          <w:color w:val="231F20"/>
        </w:rPr>
        <w:t>tôi,</w:t>
      </w:r>
      <w:r>
        <w:rPr>
          <w:color w:val="231F20"/>
          <w:spacing w:val="-5"/>
        </w:rPr>
        <w:t> </w:t>
      </w:r>
      <w:r>
        <w:rPr>
          <w:color w:val="231F20"/>
        </w:rPr>
        <w:t>nên</w:t>
      </w:r>
      <w:r>
        <w:rPr>
          <w:color w:val="231F20"/>
          <w:spacing w:val="-5"/>
        </w:rPr>
        <w:t> </w:t>
      </w:r>
      <w:r>
        <w:rPr>
          <w:color w:val="231F20"/>
        </w:rPr>
        <w:t>tôi</w:t>
      </w:r>
      <w:r>
        <w:rPr>
          <w:color w:val="231F20"/>
          <w:spacing w:val="-5"/>
        </w:rPr>
        <w:t> </w:t>
      </w:r>
      <w:r>
        <w:rPr>
          <w:color w:val="231F20"/>
        </w:rPr>
        <w:t>cũng</w:t>
      </w:r>
      <w:r>
        <w:rPr>
          <w:color w:val="231F20"/>
          <w:spacing w:val="-5"/>
        </w:rPr>
        <w:t> </w:t>
      </w:r>
      <w:r>
        <w:rPr>
          <w:color w:val="231F20"/>
        </w:rPr>
        <w:t>trải</w:t>
      </w:r>
      <w:r>
        <w:rPr>
          <w:color w:val="231F20"/>
          <w:spacing w:val="-5"/>
        </w:rPr>
        <w:t> </w:t>
      </w:r>
      <w:r>
        <w:rPr>
          <w:color w:val="231F20"/>
        </w:rPr>
        <w:t>qua</w:t>
      </w:r>
      <w:r>
        <w:rPr>
          <w:color w:val="231F20"/>
          <w:spacing w:val="-4"/>
        </w:rPr>
        <w:t> </w:t>
      </w:r>
      <w:r>
        <w:rPr>
          <w:color w:val="231F20"/>
        </w:rPr>
        <w:t>năm</w:t>
      </w:r>
      <w:r>
        <w:rPr>
          <w:color w:val="231F20"/>
          <w:spacing w:val="-5"/>
        </w:rPr>
        <w:t> </w:t>
      </w:r>
      <w:r>
        <w:rPr>
          <w:color w:val="231F20"/>
        </w:rPr>
        <w:t>trăm</w:t>
      </w:r>
      <w:r>
        <w:rPr>
          <w:color w:val="231F20"/>
          <w:spacing w:val="-5"/>
        </w:rPr>
        <w:t> </w:t>
      </w:r>
      <w:r>
        <w:rPr>
          <w:color w:val="231F20"/>
        </w:rPr>
        <w:t>đời</w:t>
      </w:r>
      <w:r>
        <w:rPr>
          <w:color w:val="231F20"/>
          <w:spacing w:val="-5"/>
        </w:rPr>
        <w:t> </w:t>
      </w:r>
      <w:r>
        <w:rPr>
          <w:color w:val="231F20"/>
        </w:rPr>
        <w:t>thường</w:t>
      </w:r>
      <w:r>
        <w:rPr>
          <w:color w:val="231F20"/>
          <w:spacing w:val="-5"/>
        </w:rPr>
        <w:t> </w:t>
      </w:r>
      <w:r>
        <w:rPr>
          <w:color w:val="231F20"/>
        </w:rPr>
        <w:t>giết</w:t>
      </w:r>
      <w:r>
        <w:rPr>
          <w:color w:val="231F20"/>
          <w:spacing w:val="-5"/>
        </w:rPr>
        <w:t> </w:t>
      </w:r>
      <w:r>
        <w:rPr>
          <w:color w:val="231F20"/>
          <w:spacing w:val="-3"/>
        </w:rPr>
        <w:t>chết </w:t>
      </w:r>
      <w:r>
        <w:rPr>
          <w:color w:val="231F20"/>
        </w:rPr>
        <w:t>con của bà ta. Nếu bà ta có thể xóa bỏ tâm thù hận oán ghét xưa thì tôi cũng từ bỏ tâm </w:t>
      </w:r>
      <w:r>
        <w:rPr>
          <w:color w:val="231F20"/>
          <w:spacing w:val="-6"/>
        </w:rPr>
        <w:t>ấy.</w:t>
      </w:r>
    </w:p>
    <w:p>
      <w:pPr>
        <w:pStyle w:val="BodyText"/>
        <w:spacing w:before="112"/>
        <w:ind w:left="960" w:firstLine="0"/>
      </w:pPr>
      <w:r>
        <w:rPr>
          <w:color w:val="231F20"/>
        </w:rPr>
        <w:t>Người đàn bà ấy nói: Ta đã từ bỏ tâm đó!</w:t>
      </w:r>
    </w:p>
    <w:p>
      <w:pPr>
        <w:pStyle w:val="BodyText"/>
        <w:spacing w:line="268" w:lineRule="auto" w:before="145"/>
        <w:ind w:left="393" w:right="129"/>
      </w:pPr>
      <w:r>
        <w:rPr>
          <w:color w:val="231F20"/>
        </w:rPr>
        <w:t>Chó</w:t>
      </w:r>
      <w:r>
        <w:rPr>
          <w:color w:val="231F20"/>
          <w:spacing w:val="-6"/>
        </w:rPr>
        <w:t> </w:t>
      </w:r>
      <w:r>
        <w:rPr>
          <w:color w:val="231F20"/>
        </w:rPr>
        <w:t>sói</w:t>
      </w:r>
      <w:r>
        <w:rPr>
          <w:color w:val="231F20"/>
          <w:spacing w:val="-6"/>
        </w:rPr>
        <w:t> </w:t>
      </w:r>
      <w:r>
        <w:rPr>
          <w:color w:val="231F20"/>
        </w:rPr>
        <w:t>quán</w:t>
      </w:r>
      <w:r>
        <w:rPr>
          <w:color w:val="231F20"/>
          <w:spacing w:val="-6"/>
        </w:rPr>
        <w:t> </w:t>
      </w:r>
      <w:r>
        <w:rPr>
          <w:color w:val="231F20"/>
        </w:rPr>
        <w:t>xét</w:t>
      </w:r>
      <w:r>
        <w:rPr>
          <w:color w:val="231F20"/>
          <w:spacing w:val="-6"/>
        </w:rPr>
        <w:t> </w:t>
      </w:r>
      <w:r>
        <w:rPr>
          <w:color w:val="231F20"/>
        </w:rPr>
        <w:t>biết</w:t>
      </w:r>
      <w:r>
        <w:rPr>
          <w:color w:val="231F20"/>
          <w:spacing w:val="-6"/>
        </w:rPr>
        <w:t> </w:t>
      </w:r>
      <w:r>
        <w:rPr>
          <w:color w:val="231F20"/>
        </w:rPr>
        <w:t>thiếu</w:t>
      </w:r>
      <w:r>
        <w:rPr>
          <w:color w:val="231F20"/>
          <w:spacing w:val="-5"/>
        </w:rPr>
        <w:t> </w:t>
      </w:r>
      <w:r>
        <w:rPr>
          <w:color w:val="231F20"/>
        </w:rPr>
        <w:t>phụ</w:t>
      </w:r>
      <w:r>
        <w:rPr>
          <w:color w:val="231F20"/>
          <w:spacing w:val="-6"/>
        </w:rPr>
        <w:t> </w:t>
      </w:r>
      <w:r>
        <w:rPr>
          <w:color w:val="231F20"/>
        </w:rPr>
        <w:t>này</w:t>
      </w:r>
      <w:r>
        <w:rPr>
          <w:color w:val="231F20"/>
          <w:spacing w:val="-6"/>
        </w:rPr>
        <w:t> </w:t>
      </w:r>
      <w:r>
        <w:rPr>
          <w:color w:val="231F20"/>
        </w:rPr>
        <w:t>miệng</w:t>
      </w:r>
      <w:r>
        <w:rPr>
          <w:color w:val="231F20"/>
          <w:spacing w:val="-6"/>
        </w:rPr>
        <w:t> </w:t>
      </w:r>
      <w:r>
        <w:rPr>
          <w:color w:val="231F20"/>
        </w:rPr>
        <w:t>tuy</w:t>
      </w:r>
      <w:r>
        <w:rPr>
          <w:color w:val="231F20"/>
          <w:spacing w:val="-6"/>
        </w:rPr>
        <w:t> </w:t>
      </w:r>
      <w:r>
        <w:rPr>
          <w:color w:val="231F20"/>
        </w:rPr>
        <w:t>nói</w:t>
      </w:r>
      <w:r>
        <w:rPr>
          <w:color w:val="231F20"/>
          <w:spacing w:val="-6"/>
        </w:rPr>
        <w:t> </w:t>
      </w:r>
      <w:r>
        <w:rPr>
          <w:color w:val="231F20"/>
        </w:rPr>
        <w:t>từ</w:t>
      </w:r>
      <w:r>
        <w:rPr>
          <w:color w:val="231F20"/>
          <w:spacing w:val="-5"/>
        </w:rPr>
        <w:t> </w:t>
      </w:r>
      <w:r>
        <w:rPr>
          <w:color w:val="231F20"/>
        </w:rPr>
        <w:t>bỏ,</w:t>
      </w:r>
      <w:r>
        <w:rPr>
          <w:color w:val="231F20"/>
          <w:spacing w:val="-6"/>
        </w:rPr>
        <w:t> </w:t>
      </w:r>
      <w:r>
        <w:rPr>
          <w:color w:val="231F20"/>
          <w:spacing w:val="-3"/>
        </w:rPr>
        <w:t>nhưng </w:t>
      </w:r>
      <w:r>
        <w:rPr>
          <w:color w:val="231F20"/>
        </w:rPr>
        <w:t>tâm không bỏ, liền đoạn mạng sống đứa bé rồi bỏ</w:t>
      </w:r>
      <w:r>
        <w:rPr>
          <w:color w:val="231F20"/>
          <w:spacing w:val="-2"/>
        </w:rPr>
        <w:t> </w:t>
      </w:r>
      <w:r>
        <w:rPr>
          <w:color w:val="231F20"/>
        </w:rPr>
        <w:t>đi.</w:t>
      </w:r>
    </w:p>
    <w:p>
      <w:pPr>
        <w:pStyle w:val="BodyText"/>
        <w:spacing w:line="271" w:lineRule="auto" w:before="110"/>
        <w:ind w:left="393" w:right="128"/>
      </w:pPr>
      <w:r>
        <w:rPr>
          <w:color w:val="231F20"/>
        </w:rPr>
        <w:t>Cũng nhận biết được tâm của người khác: Nghĩa là nơi nẻo bàng</w:t>
      </w:r>
      <w:r>
        <w:rPr>
          <w:color w:val="231F20"/>
          <w:spacing w:val="-13"/>
        </w:rPr>
        <w:t> </w:t>
      </w:r>
      <w:r>
        <w:rPr>
          <w:color w:val="231F20"/>
        </w:rPr>
        <w:t>sinh</w:t>
      </w:r>
      <w:r>
        <w:rPr>
          <w:color w:val="231F20"/>
          <w:spacing w:val="-12"/>
        </w:rPr>
        <w:t> </w:t>
      </w:r>
      <w:r>
        <w:rPr>
          <w:color w:val="231F20"/>
        </w:rPr>
        <w:t>cũng</w:t>
      </w:r>
      <w:r>
        <w:rPr>
          <w:color w:val="231F20"/>
          <w:spacing w:val="-13"/>
        </w:rPr>
        <w:t> </w:t>
      </w:r>
      <w:r>
        <w:rPr>
          <w:color w:val="231F20"/>
        </w:rPr>
        <w:t>biết</w:t>
      </w:r>
      <w:r>
        <w:rPr>
          <w:color w:val="231F20"/>
          <w:spacing w:val="-12"/>
        </w:rPr>
        <w:t> </w:t>
      </w:r>
      <w:r>
        <w:rPr>
          <w:color w:val="231F20"/>
        </w:rPr>
        <w:t>được</w:t>
      </w:r>
      <w:r>
        <w:rPr>
          <w:color w:val="231F20"/>
          <w:spacing w:val="-12"/>
        </w:rPr>
        <w:t> </w:t>
      </w:r>
      <w:r>
        <w:rPr>
          <w:color w:val="231F20"/>
        </w:rPr>
        <w:t>tâm</w:t>
      </w:r>
      <w:r>
        <w:rPr>
          <w:color w:val="231F20"/>
          <w:spacing w:val="-13"/>
        </w:rPr>
        <w:t> </w:t>
      </w:r>
      <w:r>
        <w:rPr>
          <w:color w:val="231F20"/>
        </w:rPr>
        <w:t>của</w:t>
      </w:r>
      <w:r>
        <w:rPr>
          <w:color w:val="231F20"/>
          <w:spacing w:val="-12"/>
        </w:rPr>
        <w:t> </w:t>
      </w:r>
      <w:r>
        <w:rPr>
          <w:color w:val="231F20"/>
        </w:rPr>
        <w:t>người</w:t>
      </w:r>
      <w:r>
        <w:rPr>
          <w:color w:val="231F20"/>
          <w:spacing w:val="-12"/>
        </w:rPr>
        <w:t> </w:t>
      </w:r>
      <w:r>
        <w:rPr>
          <w:color w:val="231F20"/>
        </w:rPr>
        <w:t>khác,</w:t>
      </w:r>
      <w:r>
        <w:rPr>
          <w:color w:val="231F20"/>
          <w:spacing w:val="-13"/>
        </w:rPr>
        <w:t> </w:t>
      </w:r>
      <w:r>
        <w:rPr>
          <w:color w:val="231F20"/>
        </w:rPr>
        <w:t>tức</w:t>
      </w:r>
      <w:r>
        <w:rPr>
          <w:color w:val="231F20"/>
          <w:spacing w:val="-12"/>
        </w:rPr>
        <w:t> </w:t>
      </w:r>
      <w:r>
        <w:rPr>
          <w:color w:val="231F20"/>
        </w:rPr>
        <w:t>như</w:t>
      </w:r>
      <w:r>
        <w:rPr>
          <w:color w:val="231F20"/>
          <w:spacing w:val="-12"/>
        </w:rPr>
        <w:t> </w:t>
      </w:r>
      <w:r>
        <w:rPr>
          <w:color w:val="231F20"/>
        </w:rPr>
        <w:t>chó</w:t>
      </w:r>
      <w:r>
        <w:rPr>
          <w:color w:val="231F20"/>
          <w:spacing w:val="-13"/>
        </w:rPr>
        <w:t> </w:t>
      </w:r>
      <w:r>
        <w:rPr>
          <w:color w:val="231F20"/>
        </w:rPr>
        <w:t>sói</w:t>
      </w:r>
      <w:r>
        <w:rPr>
          <w:color w:val="231F20"/>
          <w:spacing w:val="-12"/>
        </w:rPr>
        <w:t> </w:t>
      </w:r>
      <w:r>
        <w:rPr>
          <w:color w:val="231F20"/>
        </w:rPr>
        <w:t>nọ</w:t>
      </w:r>
      <w:r>
        <w:rPr>
          <w:color w:val="231F20"/>
          <w:spacing w:val="-12"/>
        </w:rPr>
        <w:t> </w:t>
      </w:r>
      <w:r>
        <w:rPr>
          <w:color w:val="231F20"/>
        </w:rPr>
        <w:t>biết được tâm của thiếu phụ kia.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62" w:lineRule="auto" w:before="89"/>
        <w:ind w:left="677" w:right="2735" w:firstLine="0"/>
        <w:jc w:val="left"/>
      </w:pPr>
      <w:r>
        <w:rPr>
          <w:i/>
          <w:color w:val="231F20"/>
        </w:rPr>
        <w:t>Hỏi: </w:t>
      </w:r>
      <w:r>
        <w:rPr>
          <w:color w:val="231F20"/>
        </w:rPr>
        <w:t>Lúc nào thì có khả năng nhận biết? </w:t>
      </w:r>
      <w:r>
        <w:rPr>
          <w:i/>
          <w:color w:val="231F20"/>
        </w:rPr>
        <w:t>Đáp: </w:t>
      </w:r>
      <w:r>
        <w:rPr>
          <w:color w:val="231F20"/>
        </w:rPr>
        <w:t>Trong ba thời gian đều nhận biết. </w:t>
      </w:r>
      <w:r>
        <w:rPr>
          <w:i/>
          <w:color w:val="231F20"/>
        </w:rPr>
        <w:t>Hỏi: </w:t>
      </w:r>
      <w:r>
        <w:rPr>
          <w:color w:val="231F20"/>
        </w:rPr>
        <w:t>Trụ vào tâm nào mà nhận biết?</w:t>
      </w:r>
    </w:p>
    <w:p>
      <w:pPr>
        <w:pStyle w:val="BodyText"/>
        <w:spacing w:before="2"/>
        <w:ind w:left="677" w:firstLine="0"/>
        <w:jc w:val="left"/>
      </w:pPr>
      <w:r>
        <w:rPr>
          <w:i/>
          <w:color w:val="231F20"/>
        </w:rPr>
        <w:t>Đáp: </w:t>
      </w:r>
      <w:r>
        <w:rPr>
          <w:color w:val="231F20"/>
        </w:rPr>
        <w:t>Trụ vào tâm của ba tánh.</w:t>
      </w:r>
    </w:p>
    <w:p>
      <w:pPr>
        <w:pStyle w:val="BodyText"/>
        <w:spacing w:before="152"/>
        <w:ind w:left="677" w:firstLine="0"/>
        <w:jc w:val="left"/>
      </w:pPr>
      <w:r>
        <w:rPr>
          <w:i/>
          <w:color w:val="231F20"/>
        </w:rPr>
        <w:t>Hỏi: </w:t>
      </w:r>
      <w:r>
        <w:rPr>
          <w:color w:val="231F20"/>
        </w:rPr>
        <w:t>Là vô phú vô ký nào?</w:t>
      </w:r>
    </w:p>
    <w:p>
      <w:pPr>
        <w:pStyle w:val="BodyText"/>
        <w:spacing w:line="271" w:lineRule="auto" w:before="153"/>
        <w:ind w:right="345"/>
        <w:jc w:val="left"/>
      </w:pPr>
      <w:r>
        <w:rPr>
          <w:i/>
          <w:color w:val="231F20"/>
        </w:rPr>
        <w:t>Đáp: </w:t>
      </w:r>
      <w:r>
        <w:rPr>
          <w:color w:val="231F20"/>
        </w:rPr>
        <w:t>Là xứ công xảo, đường oai nghi, dị thục sinh đều có thể nhận biết.</w:t>
      </w:r>
    </w:p>
    <w:p>
      <w:pPr>
        <w:pStyle w:val="BodyText"/>
        <w:spacing w:before="113"/>
        <w:ind w:left="677" w:firstLine="0"/>
        <w:jc w:val="left"/>
      </w:pPr>
      <w:r>
        <w:rPr>
          <w:i/>
          <w:color w:val="231F20"/>
        </w:rPr>
        <w:t>Hỏi: </w:t>
      </w:r>
      <w:r>
        <w:rPr>
          <w:color w:val="231F20"/>
        </w:rPr>
        <w:t>Sự ghi nhớ này do ở thức nào có được?</w:t>
      </w:r>
    </w:p>
    <w:p>
      <w:pPr>
        <w:pStyle w:val="BodyText"/>
        <w:spacing w:before="153"/>
        <w:ind w:left="677" w:firstLine="0"/>
        <w:jc w:val="left"/>
      </w:pPr>
      <w:r>
        <w:rPr>
          <w:i/>
          <w:color w:val="231F20"/>
        </w:rPr>
        <w:t>Đáp: </w:t>
      </w:r>
      <w:r>
        <w:rPr>
          <w:color w:val="231F20"/>
        </w:rPr>
        <w:t>Ở địa ý, không phải ở nơi năm thức.</w:t>
      </w:r>
    </w:p>
    <w:p>
      <w:pPr>
        <w:pStyle w:val="BodyText"/>
        <w:spacing w:line="271" w:lineRule="auto" w:before="152"/>
        <w:jc w:val="left"/>
      </w:pPr>
      <w:r>
        <w:rPr>
          <w:color w:val="231F20"/>
        </w:rPr>
        <w:t>Một loài ngạ quỷ có khả năng ghi nhớ lại sự việc của đời sống trước. Như kệ nói:</w:t>
      </w:r>
    </w:p>
    <w:p>
      <w:pPr>
        <w:spacing w:line="271" w:lineRule="auto" w:before="114"/>
        <w:ind w:left="2094" w:right="2799" w:firstLine="0"/>
        <w:jc w:val="left"/>
        <w:rPr>
          <w:i/>
          <w:sz w:val="26"/>
        </w:rPr>
      </w:pPr>
      <w:r>
        <w:rPr>
          <w:i/>
          <w:color w:val="231F20"/>
          <w:sz w:val="26"/>
        </w:rPr>
        <w:t>Xưa ta gom tiền của </w:t>
      </w:r>
      <w:r>
        <w:rPr>
          <w:i/>
          <w:color w:val="231F20"/>
          <w:sz w:val="26"/>
        </w:rPr>
        <w:t>Dùng pháp hoặc phi </w:t>
      </w:r>
      <w:r>
        <w:rPr>
          <w:i/>
          <w:color w:val="231F20"/>
          <w:spacing w:val="-4"/>
          <w:sz w:val="26"/>
        </w:rPr>
        <w:t>pháp </w:t>
      </w:r>
      <w:r>
        <w:rPr>
          <w:i/>
          <w:color w:val="231F20"/>
          <w:sz w:val="26"/>
        </w:rPr>
        <w:t>Người nay nhận giàu vui Riêng ta chịu nghèo khổ.</w:t>
      </w:r>
    </w:p>
    <w:p>
      <w:pPr>
        <w:pStyle w:val="BodyText"/>
        <w:spacing w:line="362" w:lineRule="auto"/>
        <w:ind w:left="677" w:right="2554" w:firstLine="0"/>
        <w:jc w:val="left"/>
      </w:pPr>
      <w:r>
        <w:rPr>
          <w:i/>
          <w:color w:val="231F20"/>
        </w:rPr>
        <w:t>Hỏi: </w:t>
      </w:r>
      <w:r>
        <w:rPr>
          <w:color w:val="231F20"/>
        </w:rPr>
        <w:t>Lúc nào có khả năng nhớ nghĩ? </w:t>
      </w:r>
      <w:r>
        <w:rPr>
          <w:i/>
          <w:color w:val="231F20"/>
        </w:rPr>
        <w:t>Đáp: </w:t>
      </w:r>
      <w:r>
        <w:rPr>
          <w:color w:val="231F20"/>
        </w:rPr>
        <w:t>Cả ba thời gian đều có thể nhớ </w:t>
      </w:r>
      <w:r>
        <w:rPr>
          <w:color w:val="231F20"/>
          <w:spacing w:val="-3"/>
        </w:rPr>
        <w:t>nghĩ. </w:t>
      </w:r>
      <w:r>
        <w:rPr>
          <w:i/>
          <w:color w:val="231F20"/>
        </w:rPr>
        <w:t>Hỏi: </w:t>
      </w:r>
      <w:r>
        <w:rPr>
          <w:color w:val="231F20"/>
          <w:spacing w:val="-4"/>
        </w:rPr>
        <w:t>Trụ </w:t>
      </w:r>
      <w:r>
        <w:rPr>
          <w:color w:val="231F20"/>
        </w:rPr>
        <w:t>vào tâm nào để</w:t>
      </w:r>
      <w:r>
        <w:rPr>
          <w:color w:val="231F20"/>
          <w:spacing w:val="-2"/>
        </w:rPr>
        <w:t> </w:t>
      </w:r>
      <w:r>
        <w:rPr>
          <w:color w:val="231F20"/>
        </w:rPr>
        <w:t>nhớ?</w:t>
      </w:r>
    </w:p>
    <w:p>
      <w:pPr>
        <w:pStyle w:val="BodyText"/>
        <w:spacing w:before="0"/>
        <w:ind w:left="677" w:firstLine="0"/>
        <w:jc w:val="left"/>
      </w:pPr>
      <w:r>
        <w:rPr>
          <w:i/>
          <w:color w:val="231F20"/>
        </w:rPr>
        <w:t>Đáp: </w:t>
      </w:r>
      <w:r>
        <w:rPr>
          <w:color w:val="231F20"/>
        </w:rPr>
        <w:t>Trụ vào tâm của ba tánh.</w:t>
      </w:r>
    </w:p>
    <w:p>
      <w:pPr>
        <w:pStyle w:val="BodyText"/>
        <w:spacing w:before="152"/>
        <w:ind w:left="677" w:firstLine="0"/>
        <w:jc w:val="left"/>
      </w:pPr>
      <w:r>
        <w:rPr>
          <w:i/>
          <w:color w:val="231F20"/>
        </w:rPr>
        <w:t>Hỏi: </w:t>
      </w:r>
      <w:r>
        <w:rPr>
          <w:color w:val="231F20"/>
        </w:rPr>
        <w:t>Là vô phú vô ký nào?</w:t>
      </w:r>
    </w:p>
    <w:p>
      <w:pPr>
        <w:pStyle w:val="BodyText"/>
        <w:spacing w:before="153"/>
        <w:ind w:left="677" w:firstLine="0"/>
        <w:jc w:val="left"/>
      </w:pPr>
      <w:r>
        <w:rPr>
          <w:i/>
          <w:color w:val="231F20"/>
        </w:rPr>
        <w:t>Đáp: </w:t>
      </w:r>
      <w:r>
        <w:rPr>
          <w:color w:val="231F20"/>
        </w:rPr>
        <w:t>Cả ba thứ, như trước đã nói.</w:t>
      </w:r>
    </w:p>
    <w:p>
      <w:pPr>
        <w:pStyle w:val="BodyText"/>
        <w:spacing w:before="152"/>
        <w:ind w:left="677" w:firstLine="0"/>
        <w:jc w:val="left"/>
      </w:pPr>
      <w:r>
        <w:rPr>
          <w:i/>
          <w:color w:val="231F20"/>
        </w:rPr>
        <w:t>Hỏi: </w:t>
      </w:r>
      <w:r>
        <w:rPr>
          <w:color w:val="231F20"/>
        </w:rPr>
        <w:t>Sự nhớ lại này là ở thức nào?</w:t>
      </w:r>
    </w:p>
    <w:p>
      <w:pPr>
        <w:pStyle w:val="BodyText"/>
        <w:spacing w:before="152"/>
        <w:ind w:left="677" w:firstLine="0"/>
        <w:jc w:val="left"/>
      </w:pPr>
      <w:r>
        <w:rPr>
          <w:i/>
          <w:color w:val="231F20"/>
        </w:rPr>
        <w:t>Đáp: </w:t>
      </w:r>
      <w:r>
        <w:rPr>
          <w:color w:val="231F20"/>
        </w:rPr>
        <w:t>Ở địa ý, không phải ở nơi năm thức thân.</w:t>
      </w:r>
    </w:p>
    <w:p>
      <w:pPr>
        <w:pStyle w:val="BodyText"/>
        <w:spacing w:before="153"/>
        <w:ind w:left="677" w:firstLine="0"/>
        <w:jc w:val="left"/>
      </w:pPr>
      <w:r>
        <w:rPr>
          <w:i/>
          <w:color w:val="231F20"/>
        </w:rPr>
        <w:t>Hỏi: </w:t>
      </w:r>
      <w:r>
        <w:rPr>
          <w:color w:val="231F20"/>
        </w:rPr>
        <w:t>Có thể nhớ lại được bao nhiêu đời?</w:t>
      </w:r>
    </w:p>
    <w:p>
      <w:pPr>
        <w:pStyle w:val="BodyText"/>
        <w:spacing w:before="154"/>
        <w:ind w:left="677" w:firstLine="0"/>
        <w:jc w:val="left"/>
      </w:pPr>
      <w:r>
        <w:rPr>
          <w:i/>
          <w:color w:val="231F20"/>
        </w:rPr>
        <w:t>Đáp: </w:t>
      </w:r>
      <w:r>
        <w:rPr>
          <w:color w:val="231F20"/>
        </w:rPr>
        <w:t>Cho đến năm trăm đời.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Làm sao nhận biết được sự việc đó?</w:t>
      </w:r>
    </w:p>
    <w:p>
      <w:pPr>
        <w:pStyle w:val="BodyText"/>
        <w:spacing w:line="273" w:lineRule="auto" w:before="154"/>
        <w:ind w:left="393" w:right="127"/>
      </w:pPr>
      <w:r>
        <w:rPr>
          <w:i/>
          <w:color w:val="231F20"/>
        </w:rPr>
        <w:t>Đáp: </w:t>
      </w:r>
      <w:r>
        <w:rPr>
          <w:color w:val="231F20"/>
        </w:rPr>
        <w:t>Tương truyền: Có một người nữ bị quỷ bắt, thân thể gầy ốm, khốn khổ, sắp chết. Sư chú thuật nói với quỷ: Vì sao nay ngươi lại gây khổ não cho người nữ kia?</w:t>
      </w:r>
    </w:p>
    <w:p>
      <w:pPr>
        <w:pStyle w:val="BodyText"/>
        <w:spacing w:line="273" w:lineRule="auto" w:before="111"/>
        <w:ind w:left="393" w:right="126"/>
      </w:pPr>
      <w:r>
        <w:rPr>
          <w:color w:val="231F20"/>
        </w:rPr>
        <w:t>Quỷ đáp: Trong năm trăm đời nay, người nữ này thường giết hại mạng sống của tôi. Và tôi cũng thường theo đuổi, giết hại mạng sống của bà ta. Nếu bà ta có thể từ bỏ tâm oán thù xưa, thì tôi cũng sẽ bỏ.</w:t>
      </w:r>
    </w:p>
    <w:p>
      <w:pPr>
        <w:pStyle w:val="BodyText"/>
        <w:spacing w:before="110"/>
        <w:ind w:left="960" w:firstLine="0"/>
      </w:pPr>
      <w:r>
        <w:rPr>
          <w:color w:val="231F20"/>
        </w:rPr>
        <w:t>Người nữ nói: Tôi đã từ bỏ rồi.</w:t>
      </w:r>
    </w:p>
    <w:p>
      <w:pPr>
        <w:pStyle w:val="BodyText"/>
        <w:spacing w:line="273" w:lineRule="auto" w:before="155"/>
        <w:ind w:left="393" w:right="128"/>
      </w:pPr>
      <w:r>
        <w:rPr>
          <w:color w:val="231F20"/>
        </w:rPr>
        <w:t>Quỷ quán xét biết người nữ này tuy miệng nói bỏ, nhưng tâm không bỏ, thế nên quỷ giết chết bà ta rồi bỏ đi.</w:t>
      </w:r>
    </w:p>
    <w:p>
      <w:pPr>
        <w:pStyle w:val="BodyText"/>
        <w:spacing w:line="273" w:lineRule="auto" w:before="112"/>
        <w:ind w:left="393" w:right="128"/>
      </w:pPr>
      <w:r>
        <w:rPr>
          <w:color w:val="231F20"/>
        </w:rPr>
        <w:t>Cũng</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được</w:t>
      </w:r>
      <w:r>
        <w:rPr>
          <w:color w:val="231F20"/>
          <w:spacing w:val="-7"/>
        </w:rPr>
        <w:t> </w:t>
      </w:r>
      <w:r>
        <w:rPr>
          <w:color w:val="231F20"/>
        </w:rPr>
        <w:t>tâm</w:t>
      </w:r>
      <w:r>
        <w:rPr>
          <w:color w:val="231F20"/>
          <w:spacing w:val="-7"/>
        </w:rPr>
        <w:t> </w:t>
      </w:r>
      <w:r>
        <w:rPr>
          <w:color w:val="231F20"/>
        </w:rPr>
        <w:t>của</w:t>
      </w:r>
      <w:r>
        <w:rPr>
          <w:color w:val="231F20"/>
          <w:spacing w:val="-7"/>
        </w:rPr>
        <w:t> </w:t>
      </w:r>
      <w:r>
        <w:rPr>
          <w:color w:val="231F20"/>
        </w:rPr>
        <w:t>người</w:t>
      </w:r>
      <w:r>
        <w:rPr>
          <w:color w:val="231F20"/>
          <w:spacing w:val="-7"/>
        </w:rPr>
        <w:t> </w:t>
      </w:r>
      <w:r>
        <w:rPr>
          <w:color w:val="231F20"/>
        </w:rPr>
        <w:t>khác:</w:t>
      </w:r>
      <w:r>
        <w:rPr>
          <w:color w:val="231F20"/>
          <w:spacing w:val="-12"/>
        </w:rPr>
        <w:t> </w:t>
      </w:r>
      <w:r>
        <w:rPr>
          <w:color w:val="231F20"/>
        </w:rPr>
        <w:t>Tức</w:t>
      </w:r>
      <w:r>
        <w:rPr>
          <w:color w:val="231F20"/>
          <w:spacing w:val="-7"/>
        </w:rPr>
        <w:t> </w:t>
      </w:r>
      <w:r>
        <w:rPr>
          <w:color w:val="231F20"/>
        </w:rPr>
        <w:t>như</w:t>
      </w:r>
      <w:r>
        <w:rPr>
          <w:color w:val="231F20"/>
          <w:spacing w:val="-7"/>
        </w:rPr>
        <w:t> </w:t>
      </w:r>
      <w:r>
        <w:rPr>
          <w:color w:val="231F20"/>
        </w:rPr>
        <w:t>quỷ</w:t>
      </w:r>
      <w:r>
        <w:rPr>
          <w:color w:val="231F20"/>
          <w:spacing w:val="-7"/>
        </w:rPr>
        <w:t> </w:t>
      </w:r>
      <w:r>
        <w:rPr>
          <w:color w:val="231F20"/>
        </w:rPr>
        <w:t>kia</w:t>
      </w:r>
      <w:r>
        <w:rPr>
          <w:color w:val="231F20"/>
          <w:spacing w:val="-7"/>
        </w:rPr>
        <w:t> </w:t>
      </w:r>
      <w:r>
        <w:rPr>
          <w:color w:val="231F20"/>
        </w:rPr>
        <w:t>biết được tâm của người nữ nọ.</w:t>
      </w:r>
    </w:p>
    <w:p>
      <w:pPr>
        <w:pStyle w:val="BodyText"/>
        <w:spacing w:before="111"/>
        <w:ind w:left="960" w:firstLine="0"/>
      </w:pPr>
      <w:r>
        <w:rPr>
          <w:i/>
          <w:color w:val="231F20"/>
          <w:spacing w:val="-5"/>
        </w:rPr>
        <w:t>Hỏi:</w:t>
      </w:r>
      <w:r>
        <w:rPr>
          <w:i/>
          <w:color w:val="231F20"/>
          <w:spacing w:val="-20"/>
        </w:rPr>
        <w:t> </w:t>
      </w:r>
      <w:r>
        <w:rPr>
          <w:color w:val="231F20"/>
          <w:spacing w:val="-3"/>
        </w:rPr>
        <w:t>Có</w:t>
      </w:r>
      <w:r>
        <w:rPr>
          <w:color w:val="231F20"/>
          <w:spacing w:val="-19"/>
        </w:rPr>
        <w:t> </w:t>
      </w:r>
      <w:r>
        <w:rPr>
          <w:color w:val="231F20"/>
          <w:spacing w:val="-4"/>
        </w:rPr>
        <w:t>khả</w:t>
      </w:r>
      <w:r>
        <w:rPr>
          <w:color w:val="231F20"/>
          <w:spacing w:val="-19"/>
        </w:rPr>
        <w:t> </w:t>
      </w:r>
      <w:r>
        <w:rPr>
          <w:color w:val="231F20"/>
          <w:spacing w:val="-5"/>
        </w:rPr>
        <w:t>năng</w:t>
      </w:r>
      <w:r>
        <w:rPr>
          <w:color w:val="231F20"/>
          <w:spacing w:val="-19"/>
        </w:rPr>
        <w:t> </w:t>
      </w:r>
      <w:r>
        <w:rPr>
          <w:color w:val="231F20"/>
          <w:spacing w:val="-5"/>
        </w:rPr>
        <w:t>nhận</w:t>
      </w:r>
      <w:r>
        <w:rPr>
          <w:color w:val="231F20"/>
          <w:spacing w:val="-20"/>
        </w:rPr>
        <w:t> </w:t>
      </w:r>
      <w:r>
        <w:rPr>
          <w:color w:val="231F20"/>
          <w:spacing w:val="-5"/>
        </w:rPr>
        <w:t>biết</w:t>
      </w:r>
      <w:r>
        <w:rPr>
          <w:color w:val="231F20"/>
          <w:spacing w:val="-19"/>
        </w:rPr>
        <w:t> </w:t>
      </w:r>
      <w:r>
        <w:rPr>
          <w:color w:val="231F20"/>
          <w:spacing w:val="-5"/>
        </w:rPr>
        <w:t>được</w:t>
      </w:r>
      <w:r>
        <w:rPr>
          <w:color w:val="231F20"/>
          <w:spacing w:val="-19"/>
        </w:rPr>
        <w:t> </w:t>
      </w:r>
      <w:r>
        <w:rPr>
          <w:color w:val="231F20"/>
          <w:spacing w:val="-4"/>
        </w:rPr>
        <w:t>tâm</w:t>
      </w:r>
      <w:r>
        <w:rPr>
          <w:color w:val="231F20"/>
          <w:spacing w:val="-19"/>
        </w:rPr>
        <w:t> </w:t>
      </w:r>
      <w:r>
        <w:rPr>
          <w:color w:val="231F20"/>
          <w:spacing w:val="-4"/>
        </w:rPr>
        <w:t>của</w:t>
      </w:r>
      <w:r>
        <w:rPr>
          <w:color w:val="231F20"/>
          <w:spacing w:val="-20"/>
        </w:rPr>
        <w:t> </w:t>
      </w:r>
      <w:r>
        <w:rPr>
          <w:color w:val="231F20"/>
          <w:spacing w:val="-5"/>
        </w:rPr>
        <w:t>người</w:t>
      </w:r>
      <w:r>
        <w:rPr>
          <w:color w:val="231F20"/>
          <w:spacing w:val="-19"/>
        </w:rPr>
        <w:t> </w:t>
      </w:r>
      <w:r>
        <w:rPr>
          <w:color w:val="231F20"/>
          <w:spacing w:val="-5"/>
        </w:rPr>
        <w:t>khác</w:t>
      </w:r>
      <w:r>
        <w:rPr>
          <w:color w:val="231F20"/>
          <w:spacing w:val="-19"/>
        </w:rPr>
        <w:t> </w:t>
      </w:r>
      <w:r>
        <w:rPr>
          <w:color w:val="231F20"/>
          <w:spacing w:val="-4"/>
        </w:rPr>
        <w:t>vào</w:t>
      </w:r>
      <w:r>
        <w:rPr>
          <w:color w:val="231F20"/>
          <w:spacing w:val="-19"/>
        </w:rPr>
        <w:t> </w:t>
      </w:r>
      <w:r>
        <w:rPr>
          <w:color w:val="231F20"/>
          <w:spacing w:val="-4"/>
        </w:rPr>
        <w:t>lúc</w:t>
      </w:r>
      <w:r>
        <w:rPr>
          <w:color w:val="231F20"/>
          <w:spacing w:val="-20"/>
        </w:rPr>
        <w:t> </w:t>
      </w:r>
      <w:r>
        <w:rPr>
          <w:color w:val="231F20"/>
          <w:spacing w:val="-6"/>
        </w:rPr>
        <w:t>nào?</w:t>
      </w:r>
    </w:p>
    <w:p>
      <w:pPr>
        <w:pStyle w:val="BodyText"/>
        <w:spacing w:before="155"/>
        <w:ind w:left="960" w:firstLine="0"/>
      </w:pPr>
      <w:r>
        <w:rPr>
          <w:i/>
          <w:color w:val="231F20"/>
        </w:rPr>
        <w:t>Đáp: </w:t>
      </w:r>
      <w:r>
        <w:rPr>
          <w:color w:val="231F20"/>
        </w:rPr>
        <w:t>Cả ba thời gian đều có khả năng.</w:t>
      </w:r>
    </w:p>
    <w:p>
      <w:pPr>
        <w:pStyle w:val="BodyText"/>
        <w:spacing w:before="154"/>
        <w:ind w:left="960" w:firstLine="0"/>
        <w:jc w:val="left"/>
      </w:pPr>
      <w:r>
        <w:rPr>
          <w:i/>
          <w:color w:val="231F20"/>
        </w:rPr>
        <w:t>Hỏi: </w:t>
      </w:r>
      <w:r>
        <w:rPr>
          <w:color w:val="231F20"/>
        </w:rPr>
        <w:t>Đã trụ vào tâm nào mà nhận biết được?</w:t>
      </w:r>
    </w:p>
    <w:p>
      <w:pPr>
        <w:pStyle w:val="BodyText"/>
        <w:spacing w:line="364" w:lineRule="auto" w:before="155"/>
        <w:ind w:left="960" w:right="3112" w:firstLine="0"/>
        <w:jc w:val="left"/>
      </w:pPr>
      <w:r>
        <w:rPr>
          <w:i/>
          <w:color w:val="231F20"/>
        </w:rPr>
        <w:t>Đáp: </w:t>
      </w:r>
      <w:r>
        <w:rPr>
          <w:color w:val="231F20"/>
        </w:rPr>
        <w:t>Trụ vào tâm của ba tánh. </w:t>
      </w:r>
      <w:r>
        <w:rPr>
          <w:i/>
          <w:color w:val="231F20"/>
        </w:rPr>
        <w:t>Hỏi: </w:t>
      </w:r>
      <w:r>
        <w:rPr>
          <w:color w:val="231F20"/>
        </w:rPr>
        <w:t>Thuộc vô phú vô ký nào? </w:t>
      </w:r>
      <w:r>
        <w:rPr>
          <w:i/>
          <w:color w:val="231F20"/>
        </w:rPr>
        <w:t>Đáp: </w:t>
      </w:r>
      <w:r>
        <w:rPr>
          <w:color w:val="231F20"/>
        </w:rPr>
        <w:t>Cả ba thứ, như trước đã nói.</w:t>
      </w:r>
    </w:p>
    <w:p>
      <w:pPr>
        <w:pStyle w:val="BodyText"/>
        <w:spacing w:line="296" w:lineRule="exact" w:before="0"/>
        <w:ind w:left="960" w:firstLine="0"/>
        <w:jc w:val="left"/>
      </w:pPr>
      <w:r>
        <w:rPr>
          <w:i/>
          <w:color w:val="231F20"/>
        </w:rPr>
        <w:t>Hỏi: </w:t>
      </w:r>
      <w:r>
        <w:rPr>
          <w:color w:val="231F20"/>
        </w:rPr>
        <w:t>Sự nhớ nghĩ đó do ở thức nào?</w:t>
      </w:r>
    </w:p>
    <w:p>
      <w:pPr>
        <w:pStyle w:val="BodyText"/>
        <w:spacing w:before="154"/>
        <w:ind w:left="960" w:firstLine="0"/>
      </w:pPr>
      <w:r>
        <w:rPr>
          <w:i/>
          <w:color w:val="231F20"/>
        </w:rPr>
        <w:t>Đáp: </w:t>
      </w:r>
      <w:r>
        <w:rPr>
          <w:color w:val="231F20"/>
        </w:rPr>
        <w:t>Ở địa ý, không phải ở nơi năm thức thân.</w:t>
      </w:r>
    </w:p>
    <w:p>
      <w:pPr>
        <w:pStyle w:val="BodyText"/>
        <w:spacing w:line="273" w:lineRule="auto" w:before="154"/>
        <w:ind w:left="393" w:right="126"/>
      </w:pPr>
      <w:r>
        <w:rPr>
          <w:color w:val="231F20"/>
        </w:rPr>
        <w:t>Lại</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nổi</w:t>
      </w:r>
      <w:r>
        <w:rPr>
          <w:color w:val="231F20"/>
          <w:spacing w:val="-8"/>
        </w:rPr>
        <w:t> </w:t>
      </w:r>
      <w:r>
        <w:rPr>
          <w:color w:val="231F20"/>
        </w:rPr>
        <w:t>lên</w:t>
      </w:r>
      <w:r>
        <w:rPr>
          <w:color w:val="231F20"/>
          <w:spacing w:val="-8"/>
        </w:rPr>
        <w:t> </w:t>
      </w:r>
      <w:r>
        <w:rPr>
          <w:color w:val="231F20"/>
        </w:rPr>
        <w:t>khói</w:t>
      </w:r>
      <w:r>
        <w:rPr>
          <w:color w:val="231F20"/>
          <w:spacing w:val="-7"/>
        </w:rPr>
        <w:t> </w:t>
      </w:r>
      <w:r>
        <w:rPr>
          <w:color w:val="231F20"/>
        </w:rPr>
        <w:t>lửa,</w:t>
      </w:r>
      <w:r>
        <w:rPr>
          <w:color w:val="231F20"/>
          <w:spacing w:val="-8"/>
        </w:rPr>
        <w:t> </w:t>
      </w:r>
      <w:r>
        <w:rPr>
          <w:color w:val="231F20"/>
        </w:rPr>
        <w:t>kéo</w:t>
      </w:r>
      <w:r>
        <w:rPr>
          <w:color w:val="231F20"/>
          <w:spacing w:val="-8"/>
        </w:rPr>
        <w:t> </w:t>
      </w:r>
      <w:r>
        <w:rPr>
          <w:color w:val="231F20"/>
          <w:spacing w:val="-5"/>
        </w:rPr>
        <w:t>mây,</w:t>
      </w:r>
      <w:r>
        <w:rPr>
          <w:color w:val="231F20"/>
          <w:spacing w:val="-8"/>
        </w:rPr>
        <w:t> </w:t>
      </w:r>
      <w:r>
        <w:rPr>
          <w:color w:val="231F20"/>
        </w:rPr>
        <w:t>gây</w:t>
      </w:r>
      <w:r>
        <w:rPr>
          <w:color w:val="231F20"/>
          <w:spacing w:val="-8"/>
        </w:rPr>
        <w:t> </w:t>
      </w:r>
      <w:r>
        <w:rPr>
          <w:color w:val="231F20"/>
        </w:rPr>
        <w:t>ra</w:t>
      </w:r>
      <w:r>
        <w:rPr>
          <w:color w:val="231F20"/>
          <w:spacing w:val="-7"/>
        </w:rPr>
        <w:t> </w:t>
      </w:r>
      <w:r>
        <w:rPr>
          <w:color w:val="231F20"/>
        </w:rPr>
        <w:t>mưa,</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thời</w:t>
      </w:r>
      <w:r>
        <w:rPr>
          <w:color w:val="231F20"/>
          <w:spacing w:val="-8"/>
        </w:rPr>
        <w:t> </w:t>
      </w:r>
      <w:r>
        <w:rPr>
          <w:color w:val="231F20"/>
        </w:rPr>
        <w:t>tiết lạnh, nóng </w:t>
      </w:r>
      <w:r>
        <w:rPr>
          <w:color w:val="231F20"/>
          <w:spacing w:val="-4"/>
        </w:rPr>
        <w:t>v.v…: </w:t>
      </w:r>
      <w:r>
        <w:rPr>
          <w:color w:val="231F20"/>
        </w:rPr>
        <w:t>Sự việc này chỉ có nẻo bàng sinh mới có khả năng làm</w:t>
      </w:r>
      <w:r>
        <w:rPr>
          <w:color w:val="231F20"/>
          <w:spacing w:val="-6"/>
        </w:rPr>
        <w:t> </w:t>
      </w:r>
      <w:r>
        <w:rPr>
          <w:color w:val="231F20"/>
        </w:rPr>
        <w:t>được,</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nẻo</w:t>
      </w:r>
      <w:r>
        <w:rPr>
          <w:color w:val="231F20"/>
          <w:spacing w:val="-5"/>
        </w:rPr>
        <w:t> </w:t>
      </w:r>
      <w:r>
        <w:rPr>
          <w:color w:val="231F20"/>
        </w:rPr>
        <w:t>khác.</w:t>
      </w:r>
      <w:r>
        <w:rPr>
          <w:color w:val="231F20"/>
          <w:spacing w:val="-6"/>
        </w:rPr>
        <w:t> </w:t>
      </w:r>
      <w:r>
        <w:rPr>
          <w:color w:val="231F20"/>
        </w:rPr>
        <w:t>Chỉ</w:t>
      </w:r>
      <w:r>
        <w:rPr>
          <w:color w:val="231F20"/>
          <w:spacing w:val="-5"/>
        </w:rPr>
        <w:t> </w:t>
      </w:r>
      <w:r>
        <w:rPr>
          <w:color w:val="231F20"/>
        </w:rPr>
        <w:t>loài</w:t>
      </w:r>
      <w:r>
        <w:rPr>
          <w:color w:val="231F20"/>
          <w:spacing w:val="-5"/>
        </w:rPr>
        <w:t> </w:t>
      </w:r>
      <w:r>
        <w:rPr>
          <w:color w:val="231F20"/>
        </w:rPr>
        <w:t>rồng</w:t>
      </w:r>
      <w:r>
        <w:rPr>
          <w:color w:val="231F20"/>
          <w:spacing w:val="-5"/>
        </w:rPr>
        <w:t> </w:t>
      </w:r>
      <w:r>
        <w:rPr>
          <w:color w:val="231F20"/>
        </w:rPr>
        <w:t>trong</w:t>
      </w:r>
      <w:r>
        <w:rPr>
          <w:color w:val="231F20"/>
          <w:spacing w:val="-6"/>
        </w:rPr>
        <w:t> </w:t>
      </w:r>
      <w:r>
        <w:rPr>
          <w:color w:val="231F20"/>
        </w:rPr>
        <w:t>nẻo</w:t>
      </w:r>
      <w:r>
        <w:rPr>
          <w:color w:val="231F20"/>
          <w:spacing w:val="-5"/>
        </w:rPr>
        <w:t> </w:t>
      </w:r>
      <w:r>
        <w:rPr>
          <w:color w:val="231F20"/>
        </w:rPr>
        <w:t>bàng</w:t>
      </w:r>
      <w:r>
        <w:rPr>
          <w:color w:val="231F20"/>
          <w:spacing w:val="-5"/>
        </w:rPr>
        <w:t> </w:t>
      </w:r>
      <w:r>
        <w:rPr>
          <w:color w:val="231F20"/>
        </w:rPr>
        <w:t>sinh là có khả năng, không phải là loài khác.</w:t>
      </w:r>
    </w:p>
    <w:p>
      <w:pPr>
        <w:pStyle w:val="BodyText"/>
        <w:spacing w:before="110"/>
        <w:ind w:left="960" w:firstLine="0"/>
      </w:pPr>
      <w:r>
        <w:rPr>
          <w:i/>
          <w:color w:val="231F20"/>
        </w:rPr>
        <w:t>Hỏi: </w:t>
      </w:r>
      <w:r>
        <w:rPr>
          <w:color w:val="231F20"/>
        </w:rPr>
        <w:t>Nếu thế, như kinh đã nói làm sao thông suốt?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color w:val="231F20"/>
        </w:rPr>
        <w:t>Như nói: Có trời mới có khả năng nổi mây. Có trời mới có khả năng trút mưa xuống. Có trời mới làm ra thời tiết lạnh nóng. Có trời mới nổi cơn giông gió, sấm sét?</w:t>
      </w:r>
    </w:p>
    <w:p>
      <w:pPr>
        <w:pStyle w:val="BodyText"/>
        <w:spacing w:line="276" w:lineRule="auto" w:before="117"/>
        <w:ind w:right="412"/>
      </w:pPr>
      <w:r>
        <w:rPr>
          <w:i/>
          <w:color w:val="231F20"/>
        </w:rPr>
        <w:t>Đáp: </w:t>
      </w:r>
      <w:r>
        <w:rPr>
          <w:color w:val="231F20"/>
        </w:rPr>
        <w:t>Nên biết kinh kia nói rồng là trời. Như kinh khác nói: Phật bảo Tôn giả A-nan: Ông xem trời mưa hay là không mưa? </w:t>
      </w:r>
      <w:r>
        <w:rPr>
          <w:color w:val="231F20"/>
          <w:spacing w:val="-3"/>
        </w:rPr>
        <w:t>Trời </w:t>
      </w:r>
      <w:r>
        <w:rPr>
          <w:color w:val="231F20"/>
        </w:rPr>
        <w:t>kia cũng ở nơi loài rồng, vì dùng tiếng trời để nói.</w:t>
      </w:r>
    </w:p>
    <w:p>
      <w:pPr>
        <w:pStyle w:val="BodyText"/>
        <w:spacing w:line="276" w:lineRule="auto" w:before="117"/>
        <w:ind w:right="406"/>
      </w:pPr>
      <w:r>
        <w:rPr>
          <w:i/>
          <w:color w:val="231F20"/>
          <w:spacing w:val="3"/>
        </w:rPr>
        <w:t>Hỏi: </w:t>
      </w:r>
      <w:r>
        <w:rPr>
          <w:color w:val="231F20"/>
          <w:spacing w:val="2"/>
        </w:rPr>
        <w:t>Sự </w:t>
      </w:r>
      <w:r>
        <w:rPr>
          <w:color w:val="231F20"/>
          <w:spacing w:val="3"/>
        </w:rPr>
        <w:t>việc nổi lên </w:t>
      </w:r>
      <w:r>
        <w:rPr>
          <w:color w:val="231F20"/>
          <w:spacing w:val="4"/>
        </w:rPr>
        <w:t>khói, </w:t>
      </w:r>
      <w:r>
        <w:rPr>
          <w:color w:val="231F20"/>
          <w:spacing w:val="3"/>
        </w:rPr>
        <w:t>lửa </w:t>
      </w:r>
      <w:r>
        <w:rPr>
          <w:color w:val="231F20"/>
        </w:rPr>
        <w:t>v.v… </w:t>
      </w:r>
      <w:r>
        <w:rPr>
          <w:color w:val="231F20"/>
          <w:spacing w:val="2"/>
        </w:rPr>
        <w:t>là do </w:t>
      </w:r>
      <w:r>
        <w:rPr>
          <w:color w:val="231F20"/>
          <w:spacing w:val="4"/>
        </w:rPr>
        <w:t>nhiều </w:t>
      </w:r>
      <w:r>
        <w:rPr>
          <w:color w:val="231F20"/>
          <w:spacing w:val="3"/>
        </w:rPr>
        <w:t>rồng </w:t>
      </w:r>
      <w:r>
        <w:rPr>
          <w:color w:val="231F20"/>
          <w:spacing w:val="5"/>
        </w:rPr>
        <w:t>hay </w:t>
      </w:r>
      <w:r>
        <w:rPr>
          <w:color w:val="231F20"/>
          <w:spacing w:val="3"/>
        </w:rPr>
        <w:t>một</w:t>
      </w:r>
      <w:r>
        <w:rPr>
          <w:color w:val="231F20"/>
          <w:spacing w:val="10"/>
        </w:rPr>
        <w:t> </w:t>
      </w:r>
      <w:r>
        <w:rPr>
          <w:color w:val="231F20"/>
          <w:spacing w:val="5"/>
        </w:rPr>
        <w:t>rồng?</w:t>
      </w:r>
    </w:p>
    <w:p>
      <w:pPr>
        <w:pStyle w:val="BodyText"/>
        <w:spacing w:before="115"/>
        <w:ind w:left="677" w:firstLine="0"/>
      </w:pPr>
      <w:r>
        <w:rPr>
          <w:i/>
          <w:color w:val="231F20"/>
        </w:rPr>
        <w:t>Đáp: </w:t>
      </w:r>
      <w:r>
        <w:rPr>
          <w:color w:val="231F20"/>
        </w:rPr>
        <w:t>Một rồng cũng có khả năng tạo được.</w:t>
      </w:r>
    </w:p>
    <w:p>
      <w:pPr>
        <w:pStyle w:val="BodyText"/>
        <w:spacing w:line="276" w:lineRule="auto" w:before="160"/>
        <w:ind w:right="411"/>
      </w:pPr>
      <w:r>
        <w:rPr>
          <w:i/>
          <w:color w:val="231F20"/>
        </w:rPr>
        <w:t>Hỏi: </w:t>
      </w:r>
      <w:r>
        <w:rPr>
          <w:color w:val="231F20"/>
        </w:rPr>
        <w:t>Nếu như vậy thì sao kinh nói thế này: Có trời mới có khả năng nổi mây, gây mưa, cho đến nói rộng?</w:t>
      </w:r>
    </w:p>
    <w:p>
      <w:pPr>
        <w:pStyle w:val="BodyText"/>
        <w:spacing w:line="276" w:lineRule="auto" w:before="116"/>
        <w:ind w:right="410"/>
      </w:pPr>
      <w:r>
        <w:rPr>
          <w:i/>
          <w:color w:val="231F20"/>
        </w:rPr>
        <w:t>Đáp:</w:t>
      </w:r>
      <w:r>
        <w:rPr>
          <w:i/>
          <w:color w:val="231F20"/>
          <w:spacing w:val="-12"/>
        </w:rPr>
        <w:t> </w:t>
      </w:r>
      <w:r>
        <w:rPr>
          <w:color w:val="231F20"/>
        </w:rPr>
        <w:t>Vì</w:t>
      </w:r>
      <w:r>
        <w:rPr>
          <w:color w:val="231F20"/>
          <w:spacing w:val="-7"/>
        </w:rPr>
        <w:t> </w:t>
      </w:r>
      <w:r>
        <w:rPr>
          <w:color w:val="231F20"/>
        </w:rPr>
        <w:t>tùy</w:t>
      </w:r>
      <w:r>
        <w:rPr>
          <w:color w:val="231F20"/>
          <w:spacing w:val="-6"/>
        </w:rPr>
        <w:t> </w:t>
      </w:r>
      <w:r>
        <w:rPr>
          <w:color w:val="231F20"/>
        </w:rPr>
        <w:t>thuộc</w:t>
      </w:r>
      <w:r>
        <w:rPr>
          <w:color w:val="231F20"/>
          <w:spacing w:val="-7"/>
        </w:rPr>
        <w:t> </w:t>
      </w:r>
      <w:r>
        <w:rPr>
          <w:color w:val="231F20"/>
        </w:rPr>
        <w:t>vào</w:t>
      </w:r>
      <w:r>
        <w:rPr>
          <w:color w:val="231F20"/>
          <w:spacing w:val="-7"/>
        </w:rPr>
        <w:t> </w:t>
      </w:r>
      <w:r>
        <w:rPr>
          <w:color w:val="231F20"/>
        </w:rPr>
        <w:t>sở</w:t>
      </w:r>
      <w:r>
        <w:rPr>
          <w:color w:val="231F20"/>
          <w:spacing w:val="-6"/>
        </w:rPr>
        <w:t> </w:t>
      </w:r>
      <w:r>
        <w:rPr>
          <w:color w:val="231F20"/>
        </w:rPr>
        <w:t>thích</w:t>
      </w:r>
      <w:r>
        <w:rPr>
          <w:color w:val="231F20"/>
          <w:spacing w:val="-7"/>
        </w:rPr>
        <w:t> </w:t>
      </w:r>
      <w:r>
        <w:rPr>
          <w:color w:val="231F20"/>
        </w:rPr>
        <w:t>riêng,</w:t>
      </w:r>
      <w:r>
        <w:rPr>
          <w:color w:val="231F20"/>
          <w:spacing w:val="-7"/>
        </w:rPr>
        <w:t> </w:t>
      </w:r>
      <w:r>
        <w:rPr>
          <w:color w:val="231F20"/>
        </w:rPr>
        <w:t>nên</w:t>
      </w:r>
      <w:r>
        <w:rPr>
          <w:color w:val="231F20"/>
          <w:spacing w:val="-6"/>
        </w:rPr>
        <w:t> </w:t>
      </w:r>
      <w:r>
        <w:rPr>
          <w:color w:val="231F20"/>
        </w:rPr>
        <w:t>nói</w:t>
      </w:r>
      <w:r>
        <w:rPr>
          <w:color w:val="231F20"/>
          <w:spacing w:val="-7"/>
        </w:rPr>
        <w:t> </w:t>
      </w:r>
      <w:r>
        <w:rPr>
          <w:color w:val="231F20"/>
        </w:rPr>
        <w:t>như</w:t>
      </w:r>
      <w:r>
        <w:rPr>
          <w:color w:val="231F20"/>
          <w:spacing w:val="-7"/>
        </w:rPr>
        <w:t> </w:t>
      </w:r>
      <w:r>
        <w:rPr>
          <w:color w:val="231F20"/>
        </w:rPr>
        <w:t>thế.</w:t>
      </w:r>
      <w:r>
        <w:rPr>
          <w:color w:val="231F20"/>
          <w:spacing w:val="-6"/>
        </w:rPr>
        <w:t> </w:t>
      </w:r>
      <w:r>
        <w:rPr>
          <w:color w:val="231F20"/>
        </w:rPr>
        <w:t>Nghĩa</w:t>
      </w:r>
      <w:r>
        <w:rPr>
          <w:color w:val="231F20"/>
          <w:spacing w:val="-7"/>
        </w:rPr>
        <w:t> </w:t>
      </w:r>
      <w:r>
        <w:rPr>
          <w:color w:val="231F20"/>
        </w:rPr>
        <w:t>là hoặc có rồng chỉ ưa nổi mây lên, hoặc có rồng chỉ thích gây ra </w:t>
      </w:r>
      <w:r>
        <w:rPr>
          <w:color w:val="231F20"/>
          <w:spacing w:val="-5"/>
        </w:rPr>
        <w:t>cơn </w:t>
      </w:r>
      <w:r>
        <w:rPr>
          <w:color w:val="231F20"/>
        </w:rPr>
        <w:t>mưa. Ngoài ra cũng như</w:t>
      </w:r>
      <w:r>
        <w:rPr>
          <w:color w:val="231F20"/>
          <w:spacing w:val="-2"/>
        </w:rPr>
        <w:t> </w:t>
      </w:r>
      <w:r>
        <w:rPr>
          <w:color w:val="231F20"/>
        </w:rPr>
        <w:t>thế.</w:t>
      </w:r>
    </w:p>
    <w:p>
      <w:pPr>
        <w:pStyle w:val="BodyText"/>
        <w:spacing w:line="276" w:lineRule="auto" w:before="116"/>
        <w:ind w:right="410"/>
      </w:pPr>
      <w:r>
        <w:rPr>
          <w:color w:val="231F20"/>
        </w:rPr>
        <w:t>Những sự việc tỏa khói lửa, kéo </w:t>
      </w:r>
      <w:r>
        <w:rPr>
          <w:color w:val="231F20"/>
          <w:spacing w:val="-5"/>
        </w:rPr>
        <w:t>mây, </w:t>
      </w:r>
      <w:r>
        <w:rPr>
          <w:color w:val="231F20"/>
        </w:rPr>
        <w:t>mưa xuống </w:t>
      </w:r>
      <w:r>
        <w:rPr>
          <w:color w:val="231F20"/>
          <w:spacing w:val="-5"/>
        </w:rPr>
        <w:t>v.v… </w:t>
      </w:r>
      <w:r>
        <w:rPr>
          <w:color w:val="231F20"/>
        </w:rPr>
        <w:t>trong </w:t>
      </w:r>
      <w:r>
        <w:rPr>
          <w:color w:val="231F20"/>
          <w:spacing w:val="-5"/>
        </w:rPr>
        <w:t>đây,</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của</w:t>
      </w:r>
      <w:r>
        <w:rPr>
          <w:color w:val="231F20"/>
          <w:spacing w:val="-4"/>
        </w:rPr>
        <w:t> </w:t>
      </w:r>
      <w:r>
        <w:rPr>
          <w:color w:val="231F20"/>
        </w:rPr>
        <w:t>rồng</w:t>
      </w:r>
      <w:r>
        <w:rPr>
          <w:color w:val="231F20"/>
          <w:spacing w:val="-4"/>
        </w:rPr>
        <w:t> </w:t>
      </w:r>
      <w:r>
        <w:rPr>
          <w:color w:val="231F20"/>
        </w:rPr>
        <w:t>dẫn</w:t>
      </w:r>
      <w:r>
        <w:rPr>
          <w:color w:val="231F20"/>
          <w:spacing w:val="-4"/>
        </w:rPr>
        <w:t> </w:t>
      </w:r>
      <w:r>
        <w:rPr>
          <w:color w:val="231F20"/>
        </w:rPr>
        <w:t>phát,</w:t>
      </w:r>
      <w:r>
        <w:rPr>
          <w:color w:val="231F20"/>
          <w:spacing w:val="-3"/>
        </w:rPr>
        <w:t> </w:t>
      </w:r>
      <w:r>
        <w:rPr>
          <w:color w:val="231F20"/>
        </w:rPr>
        <w:t>hay</w:t>
      </w:r>
      <w:r>
        <w:rPr>
          <w:color w:val="231F20"/>
          <w:spacing w:val="-4"/>
        </w:rPr>
        <w:t> </w:t>
      </w:r>
      <w:r>
        <w:rPr>
          <w:color w:val="231F20"/>
        </w:rPr>
        <w:t>chỉ</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sĩ</w:t>
      </w:r>
      <w:r>
        <w:rPr>
          <w:color w:val="231F20"/>
          <w:spacing w:val="-4"/>
        </w:rPr>
        <w:t> </w:t>
      </w:r>
      <w:r>
        <w:rPr>
          <w:color w:val="231F20"/>
        </w:rPr>
        <w:t>dụng</w:t>
      </w:r>
      <w:r>
        <w:rPr>
          <w:color w:val="231F20"/>
          <w:spacing w:val="-4"/>
        </w:rPr>
        <w:t> </w:t>
      </w:r>
      <w:r>
        <w:rPr>
          <w:color w:val="231F20"/>
        </w:rPr>
        <w:t>gần</w:t>
      </w:r>
      <w:r>
        <w:rPr>
          <w:color w:val="231F20"/>
          <w:spacing w:val="-4"/>
        </w:rPr>
        <w:t> </w:t>
      </w:r>
      <w:r>
        <w:rPr>
          <w:color w:val="231F20"/>
        </w:rPr>
        <w:t>của rồng. Nếu từ cung rồng tuôn chảy nước ra, thì không phải là do gia hạnh của rồng đã dẫn phát. Đây là quả tăng thượng chung của hết thảy hữu tình. Như địa ngục </w:t>
      </w:r>
      <w:r>
        <w:rPr>
          <w:color w:val="231F20"/>
          <w:spacing w:val="-5"/>
        </w:rPr>
        <w:t>v.v… </w:t>
      </w:r>
      <w:r>
        <w:rPr>
          <w:color w:val="231F20"/>
        </w:rPr>
        <w:t>do sức nơi pháp như vậy của</w:t>
      </w:r>
      <w:r>
        <w:rPr>
          <w:color w:val="231F20"/>
          <w:spacing w:val="-38"/>
        </w:rPr>
        <w:t> </w:t>
      </w:r>
      <w:r>
        <w:rPr>
          <w:color w:val="231F20"/>
        </w:rPr>
        <w:t>nẻo, tuy có sự việc như đã nói trên, nhưng về thần lực, oai đức không</w:t>
      </w:r>
      <w:r>
        <w:rPr>
          <w:color w:val="231F20"/>
          <w:spacing w:val="-40"/>
        </w:rPr>
        <w:t> </w:t>
      </w:r>
      <w:r>
        <w:rPr>
          <w:color w:val="231F20"/>
        </w:rPr>
        <w:t>lớn bằng con người.</w:t>
      </w:r>
    </w:p>
    <w:p>
      <w:pPr>
        <w:pStyle w:val="BodyText"/>
        <w:spacing w:line="276" w:lineRule="auto" w:before="89"/>
        <w:ind w:right="411" w:firstLine="567"/>
      </w:pPr>
      <w:r>
        <w:rPr>
          <w:color w:val="231F20"/>
        </w:rPr>
        <w:t>Nẻo quỷ cũng như thế. Do lực nơi pháp như vậy của nẻo quỷ, nên nơi nào có cúng tế thì đến, không phải nẻo khác.</w:t>
      </w:r>
    </w:p>
    <w:p>
      <w:pPr>
        <w:pStyle w:val="BodyText"/>
        <w:spacing w:line="276" w:lineRule="auto" w:before="82"/>
        <w:ind w:right="410" w:firstLine="567"/>
      </w:pPr>
      <w:r>
        <w:rPr>
          <w:color w:val="231F20"/>
        </w:rPr>
        <w:t>Lại có thuyết nói: Cả năm nẻo đều có sự việc thù thắng của pháp như </w:t>
      </w:r>
      <w:r>
        <w:rPr>
          <w:color w:val="231F20"/>
          <w:spacing w:val="-5"/>
        </w:rPr>
        <w:t>vậy. </w:t>
      </w:r>
      <w:r>
        <w:rPr>
          <w:color w:val="231F20"/>
        </w:rPr>
        <w:t>Nghĩa là sắc dị thục </w:t>
      </w:r>
      <w:r>
        <w:rPr>
          <w:color w:val="231F20"/>
          <w:spacing w:val="-5"/>
        </w:rPr>
        <w:t>v.v… </w:t>
      </w:r>
      <w:r>
        <w:rPr>
          <w:color w:val="231F20"/>
        </w:rPr>
        <w:t>ở địa ngục đã đoạn lìa, liền nối trở lại, nẻo khác thì không như </w:t>
      </w:r>
      <w:r>
        <w:rPr>
          <w:color w:val="231F20"/>
          <w:spacing w:val="-5"/>
        </w:rPr>
        <w:t>vậy. </w:t>
      </w:r>
      <w:r>
        <w:rPr>
          <w:color w:val="231F20"/>
        </w:rPr>
        <w:t>Trong nẻo bàng sinh, có</w:t>
      </w:r>
      <w:r>
        <w:rPr>
          <w:color w:val="231F20"/>
          <w:spacing w:val="-30"/>
        </w:rPr>
        <w:t> </w:t>
      </w:r>
      <w:r>
        <w:rPr>
          <w:color w:val="231F20"/>
        </w:rPr>
        <w:t>khả năng bay lượn trong không, nổi </w:t>
      </w:r>
      <w:r>
        <w:rPr>
          <w:color w:val="231F20"/>
          <w:spacing w:val="-5"/>
        </w:rPr>
        <w:t>mây, </w:t>
      </w:r>
      <w:r>
        <w:rPr>
          <w:color w:val="231F20"/>
        </w:rPr>
        <w:t>gây mưa </w:t>
      </w:r>
      <w:r>
        <w:rPr>
          <w:color w:val="231F20"/>
          <w:spacing w:val="-5"/>
        </w:rPr>
        <w:t>v.v… </w:t>
      </w:r>
      <w:r>
        <w:rPr>
          <w:color w:val="231F20"/>
        </w:rPr>
        <w:t>Trong nẻo ngạ quỷ,</w:t>
      </w:r>
      <w:r>
        <w:rPr>
          <w:color w:val="231F20"/>
          <w:spacing w:val="17"/>
        </w:rPr>
        <w:t> </w:t>
      </w:r>
      <w:r>
        <w:rPr>
          <w:color w:val="231F20"/>
        </w:rPr>
        <w:t>có</w:t>
      </w:r>
      <w:r>
        <w:rPr>
          <w:color w:val="231F20"/>
          <w:spacing w:val="18"/>
        </w:rPr>
        <w:t> </w:t>
      </w:r>
      <w:r>
        <w:rPr>
          <w:color w:val="231F20"/>
        </w:rPr>
        <w:t>cúng</w:t>
      </w:r>
      <w:r>
        <w:rPr>
          <w:color w:val="231F20"/>
          <w:spacing w:val="18"/>
        </w:rPr>
        <w:t> </w:t>
      </w:r>
      <w:r>
        <w:rPr>
          <w:color w:val="231F20"/>
        </w:rPr>
        <w:t>tế</w:t>
      </w:r>
      <w:r>
        <w:rPr>
          <w:color w:val="231F20"/>
          <w:spacing w:val="17"/>
        </w:rPr>
        <w:t> </w:t>
      </w:r>
      <w:r>
        <w:rPr>
          <w:color w:val="231F20"/>
        </w:rPr>
        <w:t>thì</w:t>
      </w:r>
      <w:r>
        <w:rPr>
          <w:color w:val="231F20"/>
          <w:spacing w:val="17"/>
        </w:rPr>
        <w:t> </w:t>
      </w:r>
      <w:r>
        <w:rPr>
          <w:color w:val="231F20"/>
        </w:rPr>
        <w:t>đến.</w:t>
      </w:r>
      <w:r>
        <w:rPr>
          <w:color w:val="231F20"/>
          <w:spacing w:val="17"/>
        </w:rPr>
        <w:t> </w:t>
      </w:r>
      <w:r>
        <w:rPr>
          <w:color w:val="231F20"/>
        </w:rPr>
        <w:t>Loài</w:t>
      </w:r>
      <w:r>
        <w:rPr>
          <w:color w:val="231F20"/>
          <w:spacing w:val="17"/>
        </w:rPr>
        <w:t> </w:t>
      </w:r>
      <w:r>
        <w:rPr>
          <w:color w:val="231F20"/>
        </w:rPr>
        <w:t>người</w:t>
      </w:r>
      <w:r>
        <w:rPr>
          <w:color w:val="231F20"/>
          <w:spacing w:val="17"/>
        </w:rPr>
        <w:t> </w:t>
      </w:r>
      <w:r>
        <w:rPr>
          <w:color w:val="231F20"/>
        </w:rPr>
        <w:t>thì</w:t>
      </w:r>
      <w:r>
        <w:rPr>
          <w:color w:val="231F20"/>
          <w:spacing w:val="17"/>
        </w:rPr>
        <w:t> </w:t>
      </w:r>
      <w:r>
        <w:rPr>
          <w:color w:val="231F20"/>
        </w:rPr>
        <w:t>có</w:t>
      </w:r>
      <w:r>
        <w:rPr>
          <w:color w:val="231F20"/>
          <w:spacing w:val="18"/>
        </w:rPr>
        <w:t> </w:t>
      </w:r>
      <w:r>
        <w:rPr>
          <w:color w:val="231F20"/>
        </w:rPr>
        <w:t>khả</w:t>
      </w:r>
      <w:r>
        <w:rPr>
          <w:color w:val="231F20"/>
          <w:spacing w:val="17"/>
        </w:rPr>
        <w:t> </w:t>
      </w:r>
      <w:r>
        <w:rPr>
          <w:color w:val="231F20"/>
        </w:rPr>
        <w:t>năng</w:t>
      </w:r>
      <w:r>
        <w:rPr>
          <w:color w:val="231F20"/>
          <w:spacing w:val="17"/>
        </w:rPr>
        <w:t> </w:t>
      </w:r>
      <w:r>
        <w:rPr>
          <w:color w:val="231F20"/>
        </w:rPr>
        <w:t>thọ</w:t>
      </w:r>
      <w:r>
        <w:rPr>
          <w:color w:val="231F20"/>
          <w:spacing w:val="18"/>
        </w:rPr>
        <w:t> </w:t>
      </w:r>
      <w:r>
        <w:rPr>
          <w:color w:val="231F20"/>
        </w:rPr>
        <w:t>giới</w:t>
      </w:r>
      <w:r>
        <w:rPr>
          <w:color w:val="231F20"/>
          <w:spacing w:val="17"/>
        </w:rPr>
        <w:t> </w:t>
      </w:r>
      <w:r>
        <w:rPr>
          <w:color w:val="231F20"/>
        </w:rPr>
        <w:t>thiện,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giới ác, tu phẩm thiện thù thắng, dũng mãnh, ghi nhớ mạnh mẽ, trí lực</w:t>
      </w:r>
      <w:r>
        <w:rPr>
          <w:color w:val="231F20"/>
          <w:spacing w:val="-12"/>
        </w:rPr>
        <w:t> </w:t>
      </w:r>
      <w:r>
        <w:rPr>
          <w:color w:val="231F20"/>
        </w:rPr>
        <w:t>sâu</w:t>
      </w:r>
      <w:r>
        <w:rPr>
          <w:color w:val="231F20"/>
          <w:spacing w:val="-11"/>
        </w:rPr>
        <w:t> </w:t>
      </w:r>
      <w:r>
        <w:rPr>
          <w:color w:val="231F20"/>
        </w:rPr>
        <w:t>xa.</w:t>
      </w:r>
      <w:r>
        <w:rPr>
          <w:color w:val="231F20"/>
          <w:spacing w:val="-11"/>
        </w:rPr>
        <w:t> </w:t>
      </w:r>
      <w:r>
        <w:rPr>
          <w:color w:val="231F20"/>
        </w:rPr>
        <w:t>Các</w:t>
      </w:r>
      <w:r>
        <w:rPr>
          <w:color w:val="231F20"/>
          <w:spacing w:val="-11"/>
        </w:rPr>
        <w:t> </w:t>
      </w:r>
      <w:r>
        <w:rPr>
          <w:color w:val="231F20"/>
        </w:rPr>
        <w:t>trời</w:t>
      </w:r>
      <w:r>
        <w:rPr>
          <w:color w:val="231F20"/>
          <w:spacing w:val="-12"/>
        </w:rPr>
        <w:t> </w:t>
      </w:r>
      <w:r>
        <w:rPr>
          <w:color w:val="231F20"/>
        </w:rPr>
        <w:t>Dục</w:t>
      </w:r>
      <w:r>
        <w:rPr>
          <w:color w:val="231F20"/>
          <w:spacing w:val="-11"/>
        </w:rPr>
        <w:t> </w:t>
      </w:r>
      <w:r>
        <w:rPr>
          <w:color w:val="231F20"/>
        </w:rPr>
        <w:t>trong</w:t>
      </w:r>
      <w:r>
        <w:rPr>
          <w:color w:val="231F20"/>
          <w:spacing w:val="-11"/>
        </w:rPr>
        <w:t> </w:t>
      </w:r>
      <w:r>
        <w:rPr>
          <w:color w:val="231F20"/>
        </w:rPr>
        <w:t>nẻo</w:t>
      </w:r>
      <w:r>
        <w:rPr>
          <w:color w:val="231F20"/>
          <w:spacing w:val="-11"/>
        </w:rPr>
        <w:t> </w:t>
      </w:r>
      <w:r>
        <w:rPr>
          <w:color w:val="231F20"/>
        </w:rPr>
        <w:t>trời,</w:t>
      </w:r>
      <w:r>
        <w:rPr>
          <w:color w:val="231F20"/>
          <w:spacing w:val="-12"/>
        </w:rPr>
        <w:t> </w:t>
      </w:r>
      <w:r>
        <w:rPr>
          <w:color w:val="231F20"/>
        </w:rPr>
        <w:t>tùy</w:t>
      </w:r>
      <w:r>
        <w:rPr>
          <w:color w:val="231F20"/>
          <w:spacing w:val="-11"/>
        </w:rPr>
        <w:t> </w:t>
      </w:r>
      <w:r>
        <w:rPr>
          <w:color w:val="231F20"/>
        </w:rPr>
        <w:t>ý</w:t>
      </w:r>
      <w:r>
        <w:rPr>
          <w:color w:val="231F20"/>
          <w:spacing w:val="-11"/>
        </w:rPr>
        <w:t> </w:t>
      </w:r>
      <w:r>
        <w:rPr>
          <w:color w:val="231F20"/>
        </w:rPr>
        <w:t>trời</w:t>
      </w:r>
      <w:r>
        <w:rPr>
          <w:color w:val="231F20"/>
          <w:spacing w:val="-11"/>
        </w:rPr>
        <w:t> </w:t>
      </w:r>
      <w:r>
        <w:rPr>
          <w:color w:val="231F20"/>
        </w:rPr>
        <w:t>cần</w:t>
      </w:r>
      <w:r>
        <w:rPr>
          <w:color w:val="231F20"/>
          <w:spacing w:val="-12"/>
        </w:rPr>
        <w:t> </w:t>
      </w:r>
      <w:r>
        <w:rPr>
          <w:color w:val="231F20"/>
        </w:rPr>
        <w:t>đến</w:t>
      </w:r>
      <w:r>
        <w:rPr>
          <w:color w:val="231F20"/>
          <w:spacing w:val="-11"/>
        </w:rPr>
        <w:t> </w:t>
      </w:r>
      <w:r>
        <w:rPr>
          <w:color w:val="231F20"/>
        </w:rPr>
        <w:t>điều</w:t>
      </w:r>
      <w:r>
        <w:rPr>
          <w:color w:val="231F20"/>
          <w:spacing w:val="-11"/>
        </w:rPr>
        <w:t> </w:t>
      </w:r>
      <w:r>
        <w:rPr>
          <w:color w:val="231F20"/>
        </w:rPr>
        <w:t>gì,</w:t>
      </w:r>
      <w:r>
        <w:rPr>
          <w:color w:val="231F20"/>
          <w:spacing w:val="-11"/>
        </w:rPr>
        <w:t> </w:t>
      </w:r>
      <w:r>
        <w:rPr>
          <w:color w:val="231F20"/>
        </w:rPr>
        <w:t>vừa nghĩ tới là có </w:t>
      </w:r>
      <w:r>
        <w:rPr>
          <w:color w:val="231F20"/>
          <w:spacing w:val="-4"/>
        </w:rPr>
        <w:t>ngay. </w:t>
      </w:r>
      <w:r>
        <w:rPr>
          <w:color w:val="231F20"/>
          <w:spacing w:val="-3"/>
        </w:rPr>
        <w:t>Trời </w:t>
      </w:r>
      <w:r>
        <w:rPr>
          <w:color w:val="231F20"/>
        </w:rPr>
        <w:t>Sắc, Vô sắc có đời sống và định thù</w:t>
      </w:r>
      <w:r>
        <w:rPr>
          <w:color w:val="231F20"/>
          <w:spacing w:val="-11"/>
        </w:rPr>
        <w:t> </w:t>
      </w:r>
      <w:r>
        <w:rPr>
          <w:color w:val="231F20"/>
        </w:rPr>
        <w:t>thắng.</w:t>
      </w:r>
    </w:p>
    <w:p>
      <w:pPr>
        <w:pStyle w:val="BodyText"/>
        <w:spacing w:line="273" w:lineRule="auto" w:before="111"/>
        <w:ind w:left="393" w:right="126"/>
      </w:pPr>
      <w:r>
        <w:rPr>
          <w:color w:val="231F20"/>
        </w:rPr>
        <w:t>Lại có thuyết cho: Các phương khác cũng có sự việc thù thắng của pháp như vậy. Nghĩa là như nước Chi na, tuy là tôi tớ v.v… đều mặc y phục toàn bằng lụa, trong khi kẻ giàu sang ở phương khác không có đủ khả năng ăn mặc như vậy. Nước Ấn Độ v.v… cho đến kẻ nghèo, đều mặc áo dạ bằng lông thú bện lại thành từng mảnh, người giàu ở phương khác không thể ăn mặc như thế.</w:t>
      </w:r>
    </w:p>
    <w:p>
      <w:pPr>
        <w:pStyle w:val="BodyText"/>
        <w:spacing w:line="273" w:lineRule="auto" w:before="108"/>
        <w:ind w:left="393" w:right="127"/>
      </w:pPr>
      <w:r>
        <w:rPr>
          <w:color w:val="231F20"/>
        </w:rPr>
        <w:t>Trong nước Ca-thấp-di-la, mùa thu trên cổ bò người ta đeo tràng hoa uất kim. Người tốt đẹp ở địa phương khác không thể có được. Người nghèo ở phương Bắc đều uống rượu Bồ đào, trong khi kẻ giàu sang ở phương khác thì không thể!</w:t>
      </w:r>
    </w:p>
    <w:p>
      <w:pPr>
        <w:pStyle w:val="BodyText"/>
        <w:spacing w:line="273" w:lineRule="auto" w:before="110"/>
        <w:ind w:left="393" w:right="127"/>
      </w:pPr>
      <w:r>
        <w:rPr>
          <w:color w:val="231F20"/>
        </w:rPr>
        <w:t>Như</w:t>
      </w:r>
      <w:r>
        <w:rPr>
          <w:color w:val="231F20"/>
          <w:spacing w:val="-14"/>
        </w:rPr>
        <w:t> </w:t>
      </w:r>
      <w:r>
        <w:rPr>
          <w:color w:val="231F20"/>
        </w:rPr>
        <w:t>các</w:t>
      </w:r>
      <w:r>
        <w:rPr>
          <w:color w:val="231F20"/>
          <w:spacing w:val="-13"/>
        </w:rPr>
        <w:t> </w:t>
      </w:r>
      <w:r>
        <w:rPr>
          <w:color w:val="231F20"/>
        </w:rPr>
        <w:t>phương</w:t>
      </w:r>
      <w:r>
        <w:rPr>
          <w:color w:val="231F20"/>
          <w:spacing w:val="-13"/>
        </w:rPr>
        <w:t> </w:t>
      </w:r>
      <w:r>
        <w:rPr>
          <w:color w:val="231F20"/>
        </w:rPr>
        <w:t>đều</w:t>
      </w:r>
      <w:r>
        <w:rPr>
          <w:color w:val="231F20"/>
          <w:spacing w:val="-13"/>
        </w:rPr>
        <w:t> </w:t>
      </w:r>
      <w:r>
        <w:rPr>
          <w:color w:val="231F20"/>
        </w:rPr>
        <w:t>có</w:t>
      </w:r>
      <w:r>
        <w:rPr>
          <w:color w:val="231F20"/>
          <w:spacing w:val="-14"/>
        </w:rPr>
        <w:t> </w:t>
      </w:r>
      <w:r>
        <w:rPr>
          <w:color w:val="231F20"/>
        </w:rPr>
        <w:t>sự</w:t>
      </w:r>
      <w:r>
        <w:rPr>
          <w:color w:val="231F20"/>
          <w:spacing w:val="-13"/>
        </w:rPr>
        <w:t> </w:t>
      </w:r>
      <w:r>
        <w:rPr>
          <w:color w:val="231F20"/>
        </w:rPr>
        <w:t>việc</w:t>
      </w:r>
      <w:r>
        <w:rPr>
          <w:color w:val="231F20"/>
          <w:spacing w:val="-13"/>
        </w:rPr>
        <w:t> </w:t>
      </w:r>
      <w:r>
        <w:rPr>
          <w:color w:val="231F20"/>
        </w:rPr>
        <w:t>thù</w:t>
      </w:r>
      <w:r>
        <w:rPr>
          <w:color w:val="231F20"/>
          <w:spacing w:val="-13"/>
        </w:rPr>
        <w:t> </w:t>
      </w:r>
      <w:r>
        <w:rPr>
          <w:color w:val="231F20"/>
        </w:rPr>
        <w:t>thắng</w:t>
      </w:r>
      <w:r>
        <w:rPr>
          <w:color w:val="231F20"/>
          <w:spacing w:val="-13"/>
        </w:rPr>
        <w:t> </w:t>
      </w:r>
      <w:r>
        <w:rPr>
          <w:color w:val="231F20"/>
        </w:rPr>
        <w:t>của</w:t>
      </w:r>
      <w:r>
        <w:rPr>
          <w:color w:val="231F20"/>
          <w:spacing w:val="-14"/>
        </w:rPr>
        <w:t> </w:t>
      </w:r>
      <w:r>
        <w:rPr>
          <w:color w:val="231F20"/>
        </w:rPr>
        <w:t>pháp</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ngạ quỷ cũng </w:t>
      </w:r>
      <w:r>
        <w:rPr>
          <w:color w:val="231F20"/>
          <w:spacing w:val="-5"/>
        </w:rPr>
        <w:t>vậy, </w:t>
      </w:r>
      <w:r>
        <w:rPr>
          <w:color w:val="231F20"/>
        </w:rPr>
        <w:t>nơi nào có cúng tế thì tự nhiên tìm</w:t>
      </w:r>
      <w:r>
        <w:rPr>
          <w:color w:val="231F20"/>
          <w:spacing w:val="6"/>
        </w:rPr>
        <w:t> </w:t>
      </w:r>
      <w:r>
        <w:rPr>
          <w:color w:val="231F20"/>
        </w:rPr>
        <w:t>đến.</w:t>
      </w:r>
    </w:p>
    <w:p>
      <w:pPr>
        <w:pStyle w:val="BodyText"/>
        <w:spacing w:line="273" w:lineRule="auto" w:before="112"/>
        <w:ind w:left="393" w:right="128"/>
      </w:pPr>
      <w:r>
        <w:rPr>
          <w:color w:val="231F20"/>
        </w:rPr>
        <w:t>Có thuyết nêu: Pháp như vậy của các nẻo đều có sự khác biệt. Nghĩa</w:t>
      </w:r>
      <w:r>
        <w:rPr>
          <w:color w:val="231F20"/>
          <w:spacing w:val="-7"/>
        </w:rPr>
        <w:t> </w:t>
      </w:r>
      <w:r>
        <w:rPr>
          <w:color w:val="231F20"/>
        </w:rPr>
        <w:t>là</w:t>
      </w:r>
      <w:r>
        <w:rPr>
          <w:color w:val="231F20"/>
          <w:spacing w:val="-6"/>
        </w:rPr>
        <w:t> </w:t>
      </w:r>
      <w:r>
        <w:rPr>
          <w:color w:val="231F20"/>
        </w:rPr>
        <w:t>trong</w:t>
      </w:r>
      <w:r>
        <w:rPr>
          <w:color w:val="231F20"/>
          <w:spacing w:val="-7"/>
        </w:rPr>
        <w:t> </w:t>
      </w:r>
      <w:r>
        <w:rPr>
          <w:color w:val="231F20"/>
        </w:rPr>
        <w:t>bốn</w:t>
      </w:r>
      <w:r>
        <w:rPr>
          <w:color w:val="231F20"/>
          <w:spacing w:val="-6"/>
        </w:rPr>
        <w:t> </w:t>
      </w:r>
      <w:r>
        <w:rPr>
          <w:color w:val="231F20"/>
        </w:rPr>
        <w:t>nẻo,</w:t>
      </w:r>
      <w:r>
        <w:rPr>
          <w:color w:val="231F20"/>
          <w:spacing w:val="-7"/>
        </w:rPr>
        <w:t> </w:t>
      </w:r>
      <w:r>
        <w:rPr>
          <w:color w:val="231F20"/>
        </w:rPr>
        <w:t>mỗi</w:t>
      </w:r>
      <w:r>
        <w:rPr>
          <w:color w:val="231F20"/>
          <w:spacing w:val="-6"/>
        </w:rPr>
        <w:t> </w:t>
      </w:r>
      <w:r>
        <w:rPr>
          <w:color w:val="231F20"/>
        </w:rPr>
        <w:t>mỗi</w:t>
      </w:r>
      <w:r>
        <w:rPr>
          <w:color w:val="231F20"/>
          <w:spacing w:val="-7"/>
        </w:rPr>
        <w:t> </w:t>
      </w:r>
      <w:r>
        <w:rPr>
          <w:color w:val="231F20"/>
        </w:rPr>
        <w:t>đều</w:t>
      </w:r>
      <w:r>
        <w:rPr>
          <w:color w:val="231F20"/>
          <w:spacing w:val="-6"/>
        </w:rPr>
        <w:t> </w:t>
      </w:r>
      <w:r>
        <w:rPr>
          <w:color w:val="231F20"/>
        </w:rPr>
        <w:t>có</w:t>
      </w:r>
      <w:r>
        <w:rPr>
          <w:color w:val="231F20"/>
          <w:spacing w:val="-7"/>
        </w:rPr>
        <w:t> </w:t>
      </w:r>
      <w:r>
        <w:rPr>
          <w:color w:val="231F20"/>
        </w:rPr>
        <w:t>xứ</w:t>
      </w:r>
      <w:r>
        <w:rPr>
          <w:color w:val="231F20"/>
          <w:spacing w:val="-6"/>
        </w:rPr>
        <w:t> </w:t>
      </w:r>
      <w:r>
        <w:rPr>
          <w:color w:val="231F20"/>
        </w:rPr>
        <w:t>sinh</w:t>
      </w:r>
      <w:r>
        <w:rPr>
          <w:color w:val="231F20"/>
          <w:spacing w:val="-6"/>
        </w:rPr>
        <w:t> </w:t>
      </w:r>
      <w:r>
        <w:rPr>
          <w:color w:val="231F20"/>
        </w:rPr>
        <w:t>đạt</w:t>
      </w:r>
      <w:r>
        <w:rPr>
          <w:color w:val="231F20"/>
          <w:spacing w:val="-7"/>
        </w:rPr>
        <w:t> </w:t>
      </w:r>
      <w:r>
        <w:rPr>
          <w:color w:val="231F20"/>
        </w:rPr>
        <w:t>được</w:t>
      </w:r>
      <w:r>
        <w:rPr>
          <w:color w:val="231F20"/>
          <w:spacing w:val="-6"/>
        </w:rPr>
        <w:t> </w:t>
      </w:r>
      <w:r>
        <w:rPr>
          <w:color w:val="231F20"/>
        </w:rPr>
        <w:t>trí.</w:t>
      </w:r>
      <w:r>
        <w:rPr>
          <w:color w:val="231F20"/>
          <w:spacing w:val="-7"/>
        </w:rPr>
        <w:t> </w:t>
      </w:r>
      <w:r>
        <w:rPr>
          <w:color w:val="231F20"/>
        </w:rPr>
        <w:t>Chỉ</w:t>
      </w:r>
      <w:r>
        <w:rPr>
          <w:color w:val="231F20"/>
          <w:spacing w:val="-6"/>
        </w:rPr>
        <w:t> </w:t>
      </w:r>
      <w:r>
        <w:rPr>
          <w:color w:val="231F20"/>
        </w:rPr>
        <w:t>nơi nẻo</w:t>
      </w:r>
      <w:r>
        <w:rPr>
          <w:color w:val="231F20"/>
          <w:spacing w:val="-6"/>
        </w:rPr>
        <w:t> </w:t>
      </w:r>
      <w:r>
        <w:rPr>
          <w:color w:val="231F20"/>
        </w:rPr>
        <w:t>người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ba</w:t>
      </w:r>
      <w:r>
        <w:rPr>
          <w:color w:val="231F20"/>
          <w:spacing w:val="-6"/>
        </w:rPr>
        <w:t> </w:t>
      </w:r>
      <w:r>
        <w:rPr>
          <w:color w:val="231F20"/>
        </w:rPr>
        <w:t>nẻo</w:t>
      </w:r>
      <w:r>
        <w:rPr>
          <w:color w:val="231F20"/>
          <w:spacing w:val="-5"/>
        </w:rPr>
        <w:t> </w:t>
      </w:r>
      <w:r>
        <w:rPr>
          <w:color w:val="231F20"/>
        </w:rPr>
        <w:t>ác</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như</w:t>
      </w:r>
      <w:r>
        <w:rPr>
          <w:color w:val="231F20"/>
          <w:spacing w:val="-6"/>
        </w:rPr>
        <w:t> </w:t>
      </w:r>
      <w:r>
        <w:rPr>
          <w:color w:val="231F20"/>
        </w:rPr>
        <w:t>trước</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rộng.</w:t>
      </w:r>
      <w:r>
        <w:rPr>
          <w:color w:val="231F20"/>
          <w:spacing w:val="-5"/>
        </w:rPr>
        <w:t> </w:t>
      </w:r>
      <w:r>
        <w:rPr>
          <w:color w:val="231F20"/>
        </w:rPr>
        <w:t>Nẻo trời có khả năng nhớ lại đời sống kiếp trước, như kệ</w:t>
      </w:r>
      <w:r>
        <w:rPr>
          <w:color w:val="231F20"/>
          <w:spacing w:val="-3"/>
        </w:rPr>
        <w:t> </w:t>
      </w:r>
      <w:r>
        <w:rPr>
          <w:color w:val="231F20"/>
        </w:rPr>
        <w:t>nói:</w:t>
      </w:r>
    </w:p>
    <w:p>
      <w:pPr>
        <w:spacing w:before="110"/>
        <w:ind w:left="2378" w:right="0" w:firstLine="0"/>
        <w:jc w:val="both"/>
        <w:rPr>
          <w:i/>
          <w:sz w:val="26"/>
        </w:rPr>
      </w:pPr>
      <w:r>
        <w:rPr>
          <w:i/>
          <w:color w:val="231F20"/>
          <w:sz w:val="26"/>
        </w:rPr>
        <w:t>Ta thí rừng Thệ đa</w:t>
      </w:r>
    </w:p>
    <w:p>
      <w:pPr>
        <w:spacing w:line="273" w:lineRule="auto" w:before="41"/>
        <w:ind w:left="2378" w:right="2414" w:firstLine="0"/>
        <w:jc w:val="both"/>
        <w:rPr>
          <w:i/>
          <w:sz w:val="26"/>
        </w:rPr>
      </w:pPr>
      <w:r>
        <w:rPr>
          <w:i/>
          <w:color w:val="231F20"/>
          <w:sz w:val="26"/>
        </w:rPr>
        <w:t>Mong Đại Pháp vương trụ </w:t>
      </w:r>
      <w:r>
        <w:rPr>
          <w:i/>
          <w:color w:val="231F20"/>
          <w:sz w:val="26"/>
        </w:rPr>
        <w:t>Hiền Thánh Tăng thọ dụng Nên tâm ta hoan hỷ.</w:t>
      </w:r>
    </w:p>
    <w:p>
      <w:pPr>
        <w:pStyle w:val="BodyText"/>
        <w:spacing w:line="273" w:lineRule="auto" w:before="111"/>
        <w:ind w:left="393" w:right="128"/>
      </w:pPr>
      <w:r>
        <w:rPr>
          <w:color w:val="231F20"/>
          <w:spacing w:val="-3"/>
        </w:rPr>
        <w:t>Trời </w:t>
      </w:r>
      <w:r>
        <w:rPr>
          <w:color w:val="231F20"/>
        </w:rPr>
        <w:t>kia cũng nhận biết được tâm người khác, nhưng </w:t>
      </w:r>
      <w:r>
        <w:rPr>
          <w:color w:val="231F20"/>
          <w:spacing w:val="-3"/>
        </w:rPr>
        <w:t>không </w:t>
      </w:r>
      <w:r>
        <w:rPr>
          <w:color w:val="231F20"/>
        </w:rPr>
        <w:t>biểu</w:t>
      </w:r>
      <w:r>
        <w:rPr>
          <w:color w:val="231F20"/>
          <w:spacing w:val="-12"/>
        </w:rPr>
        <w:t> </w:t>
      </w:r>
      <w:r>
        <w:rPr>
          <w:color w:val="231F20"/>
        </w:rPr>
        <w:t>hiện</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để</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nói,</w:t>
      </w:r>
      <w:r>
        <w:rPr>
          <w:color w:val="231F20"/>
          <w:spacing w:val="-11"/>
        </w:rPr>
        <w:t> </w:t>
      </w:r>
      <w:r>
        <w:rPr>
          <w:color w:val="231F20"/>
        </w:rPr>
        <w:t>là</w:t>
      </w:r>
      <w:r>
        <w:rPr>
          <w:color w:val="231F20"/>
          <w:spacing w:val="-11"/>
        </w:rPr>
        <w:t> </w:t>
      </w:r>
      <w:r>
        <w:rPr>
          <w:color w:val="231F20"/>
        </w:rPr>
        <w:t>đã</w:t>
      </w:r>
      <w:r>
        <w:rPr>
          <w:color w:val="231F20"/>
          <w:spacing w:val="-11"/>
        </w:rPr>
        <w:t> </w:t>
      </w:r>
      <w:r>
        <w:rPr>
          <w:color w:val="231F20"/>
        </w:rPr>
        <w:t>nhớ</w:t>
      </w:r>
      <w:r>
        <w:rPr>
          <w:color w:val="231F20"/>
          <w:spacing w:val="-11"/>
        </w:rPr>
        <w:t> </w:t>
      </w:r>
      <w:r>
        <w:rPr>
          <w:color w:val="231F20"/>
        </w:rPr>
        <w:t>biết</w:t>
      </w:r>
      <w:r>
        <w:rPr>
          <w:color w:val="231F20"/>
          <w:spacing w:val="-11"/>
        </w:rPr>
        <w:t> </w:t>
      </w:r>
      <w:r>
        <w:rPr>
          <w:color w:val="231F20"/>
          <w:spacing w:val="-5"/>
        </w:rPr>
        <w:t>v.v…</w:t>
      </w:r>
      <w:r>
        <w:rPr>
          <w:color w:val="231F20"/>
          <w:spacing w:val="-11"/>
        </w:rPr>
        <w:t> </w:t>
      </w:r>
      <w:r>
        <w:rPr>
          <w:color w:val="231F20"/>
        </w:rPr>
        <w:t>vào</w:t>
      </w:r>
      <w:r>
        <w:rPr>
          <w:color w:val="231F20"/>
          <w:spacing w:val="-11"/>
        </w:rPr>
        <w:t> </w:t>
      </w:r>
      <w:r>
        <w:rPr>
          <w:color w:val="231F20"/>
        </w:rPr>
        <w:t>lúc</w:t>
      </w:r>
      <w:r>
        <w:rPr>
          <w:color w:val="231F20"/>
          <w:spacing w:val="-11"/>
        </w:rPr>
        <w:t> </w:t>
      </w:r>
      <w:r>
        <w:rPr>
          <w:color w:val="231F20"/>
        </w:rPr>
        <w:t>nào?</w:t>
      </w:r>
      <w:r>
        <w:rPr>
          <w:color w:val="231F20"/>
          <w:spacing w:val="-11"/>
        </w:rPr>
        <w:t> </w:t>
      </w:r>
      <w:r>
        <w:rPr>
          <w:color w:val="231F20"/>
        </w:rPr>
        <w:t>Như ngạ quỷ, bàng sinh, tùy chỗ thích hợp, nên nói</w:t>
      </w:r>
      <w:r>
        <w:rPr>
          <w:color w:val="231F20"/>
          <w:spacing w:val="-3"/>
        </w:rPr>
        <w:t> </w:t>
      </w:r>
      <w:r>
        <w:rPr>
          <w:color w:val="231F20"/>
        </w:rPr>
        <w:t>rộng.</w:t>
      </w:r>
    </w:p>
    <w:p>
      <w:pPr>
        <w:pStyle w:val="BodyText"/>
        <w:spacing w:before="111"/>
        <w:ind w:left="960" w:firstLine="0"/>
      </w:pPr>
      <w:r>
        <w:rPr>
          <w:i/>
          <w:color w:val="231F20"/>
        </w:rPr>
        <w:t>Hỏi: </w:t>
      </w:r>
      <w:r>
        <w:rPr>
          <w:color w:val="231F20"/>
        </w:rPr>
        <w:t>Xứ sinh đắc trí này, sự nhớ biết được bao nhiêu nẻo?</w:t>
      </w:r>
    </w:p>
    <w:p>
      <w:pPr>
        <w:pStyle w:val="BodyText"/>
        <w:spacing w:before="154"/>
        <w:ind w:left="960" w:firstLine="0"/>
      </w:pPr>
      <w:r>
        <w:rPr>
          <w:i/>
          <w:color w:val="231F20"/>
        </w:rPr>
        <w:t>Đáp: </w:t>
      </w:r>
      <w:r>
        <w:rPr>
          <w:color w:val="231F20"/>
        </w:rPr>
        <w:t>Có thuyết nói: Đều chỉ nhớ biết về nẻo của mình.</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Có thuyết cho: Địa ngục chỉ nhớ biết địa ngục. Bàng sinh nhớ biết</w:t>
      </w:r>
      <w:r>
        <w:rPr>
          <w:color w:val="231F20"/>
          <w:spacing w:val="-5"/>
        </w:rPr>
        <w:t> </w:t>
      </w:r>
      <w:r>
        <w:rPr>
          <w:color w:val="231F20"/>
        </w:rPr>
        <w:t>được</w:t>
      </w:r>
      <w:r>
        <w:rPr>
          <w:color w:val="231F20"/>
          <w:spacing w:val="-5"/>
        </w:rPr>
        <w:t> </w:t>
      </w:r>
      <w:r>
        <w:rPr>
          <w:color w:val="231F20"/>
        </w:rPr>
        <w:t>hai</w:t>
      </w:r>
      <w:r>
        <w:rPr>
          <w:color w:val="231F20"/>
          <w:spacing w:val="-5"/>
        </w:rPr>
        <w:t> </w:t>
      </w:r>
      <w:r>
        <w:rPr>
          <w:color w:val="231F20"/>
        </w:rPr>
        <w:t>nẻo.</w:t>
      </w:r>
      <w:r>
        <w:rPr>
          <w:color w:val="231F20"/>
          <w:spacing w:val="-5"/>
        </w:rPr>
        <w:t> </w:t>
      </w:r>
      <w:r>
        <w:rPr>
          <w:color w:val="231F20"/>
        </w:rPr>
        <w:t>Ngạ</w:t>
      </w:r>
      <w:r>
        <w:rPr>
          <w:color w:val="231F20"/>
          <w:spacing w:val="-5"/>
        </w:rPr>
        <w:t> </w:t>
      </w:r>
      <w:r>
        <w:rPr>
          <w:color w:val="231F20"/>
        </w:rPr>
        <w:t>quỷ</w:t>
      </w:r>
      <w:r>
        <w:rPr>
          <w:color w:val="231F20"/>
          <w:spacing w:val="-5"/>
        </w:rPr>
        <w:t> </w:t>
      </w:r>
      <w:r>
        <w:rPr>
          <w:color w:val="231F20"/>
        </w:rPr>
        <w:t>nhớ</w:t>
      </w:r>
      <w:r>
        <w:rPr>
          <w:color w:val="231F20"/>
          <w:spacing w:val="-5"/>
        </w:rPr>
        <w:t> </w:t>
      </w:r>
      <w:r>
        <w:rPr>
          <w:color w:val="231F20"/>
        </w:rPr>
        <w:t>biết</w:t>
      </w:r>
      <w:r>
        <w:rPr>
          <w:color w:val="231F20"/>
          <w:spacing w:val="-5"/>
        </w:rPr>
        <w:t> </w:t>
      </w:r>
      <w:r>
        <w:rPr>
          <w:color w:val="231F20"/>
        </w:rPr>
        <w:t>được</w:t>
      </w:r>
      <w:r>
        <w:rPr>
          <w:color w:val="231F20"/>
          <w:spacing w:val="-5"/>
        </w:rPr>
        <w:t> </w:t>
      </w:r>
      <w:r>
        <w:rPr>
          <w:color w:val="231F20"/>
        </w:rPr>
        <w:t>ba</w:t>
      </w:r>
      <w:r>
        <w:rPr>
          <w:color w:val="231F20"/>
          <w:spacing w:val="-5"/>
        </w:rPr>
        <w:t> </w:t>
      </w:r>
      <w:r>
        <w:rPr>
          <w:color w:val="231F20"/>
        </w:rPr>
        <w:t>nẻo.</w:t>
      </w:r>
      <w:r>
        <w:rPr>
          <w:color w:val="231F20"/>
          <w:spacing w:val="-10"/>
        </w:rPr>
        <w:t> </w:t>
      </w:r>
      <w:r>
        <w:rPr>
          <w:color w:val="231F20"/>
          <w:spacing w:val="-3"/>
        </w:rPr>
        <w:t>Trời</w:t>
      </w:r>
      <w:r>
        <w:rPr>
          <w:color w:val="231F20"/>
          <w:spacing w:val="-5"/>
        </w:rPr>
        <w:t> </w:t>
      </w:r>
      <w:r>
        <w:rPr>
          <w:color w:val="231F20"/>
        </w:rPr>
        <w:t>nhớ</w:t>
      </w:r>
      <w:r>
        <w:rPr>
          <w:color w:val="231F20"/>
          <w:spacing w:val="-5"/>
        </w:rPr>
        <w:t> </w:t>
      </w:r>
      <w:r>
        <w:rPr>
          <w:color w:val="231F20"/>
        </w:rPr>
        <w:t>biết</w:t>
      </w:r>
      <w:r>
        <w:rPr>
          <w:color w:val="231F20"/>
          <w:spacing w:val="-5"/>
        </w:rPr>
        <w:t> </w:t>
      </w:r>
      <w:r>
        <w:rPr>
          <w:color w:val="231F20"/>
          <w:spacing w:val="-3"/>
        </w:rPr>
        <w:t>được </w:t>
      </w:r>
      <w:r>
        <w:rPr>
          <w:color w:val="231F20"/>
        </w:rPr>
        <w:t>năm nẻo.</w:t>
      </w:r>
    </w:p>
    <w:p>
      <w:pPr>
        <w:pStyle w:val="BodyText"/>
        <w:spacing w:line="276" w:lineRule="auto" w:before="117"/>
        <w:ind w:right="407"/>
      </w:pPr>
      <w:r>
        <w:rPr>
          <w:i/>
          <w:color w:val="231F20"/>
        </w:rPr>
        <w:t>Hỏi: </w:t>
      </w:r>
      <w:r>
        <w:rPr>
          <w:color w:val="231F20"/>
        </w:rPr>
        <w:t>Nếu bàng sinh không nhớ biết nẻo trời, thì như nơi Luận Thi Thiết nói làm sao có thể thông suốt? Như nói: Long vương Thiện Trụ v.v… nhận biết được tâm niệm của trời Đế Thích, cho đến nói rộng.</w:t>
      </w:r>
    </w:p>
    <w:p>
      <w:pPr>
        <w:pStyle w:val="BodyText"/>
        <w:spacing w:line="276" w:lineRule="auto" w:before="118"/>
        <w:ind w:right="412"/>
      </w:pPr>
      <w:r>
        <w:rPr>
          <w:i/>
          <w:color w:val="231F20"/>
        </w:rPr>
        <w:t>Đáp:</w:t>
      </w:r>
      <w:r>
        <w:rPr>
          <w:i/>
          <w:color w:val="231F20"/>
          <w:spacing w:val="-9"/>
        </w:rPr>
        <w:t> </w:t>
      </w:r>
      <w:r>
        <w:rPr>
          <w:color w:val="231F20"/>
        </w:rPr>
        <w:t>Trường</w:t>
      </w:r>
      <w:r>
        <w:rPr>
          <w:color w:val="231F20"/>
          <w:spacing w:val="-4"/>
        </w:rPr>
        <w:t> </w:t>
      </w:r>
      <w:r>
        <w:rPr>
          <w:color w:val="231F20"/>
        </w:rPr>
        <w:t>hợp</w:t>
      </w:r>
      <w:r>
        <w:rPr>
          <w:color w:val="231F20"/>
          <w:spacing w:val="-4"/>
        </w:rPr>
        <w:t> </w:t>
      </w:r>
      <w:r>
        <w:rPr>
          <w:color w:val="231F20"/>
        </w:rPr>
        <w:t>này</w:t>
      </w:r>
      <w:r>
        <w:rPr>
          <w:color w:val="231F20"/>
          <w:spacing w:val="-4"/>
        </w:rPr>
        <w:t> </w:t>
      </w:r>
      <w:r>
        <w:rPr>
          <w:color w:val="231F20"/>
        </w:rPr>
        <w:t>là</w:t>
      </w:r>
      <w:r>
        <w:rPr>
          <w:color w:val="231F20"/>
          <w:spacing w:val="-5"/>
        </w:rPr>
        <w:t> </w:t>
      </w:r>
      <w:r>
        <w:rPr>
          <w:color w:val="231F20"/>
        </w:rPr>
        <w:t>do</w:t>
      </w:r>
      <w:r>
        <w:rPr>
          <w:color w:val="231F20"/>
          <w:spacing w:val="-4"/>
        </w:rPr>
        <w:t> </w:t>
      </w:r>
      <w:r>
        <w:rPr>
          <w:color w:val="231F20"/>
        </w:rPr>
        <w:t>so</w:t>
      </w:r>
      <w:r>
        <w:rPr>
          <w:color w:val="231F20"/>
          <w:spacing w:val="-4"/>
        </w:rPr>
        <w:t> </w:t>
      </w:r>
      <w:r>
        <w:rPr>
          <w:color w:val="231F20"/>
        </w:rPr>
        <w:t>sánh</w:t>
      </w:r>
      <w:r>
        <w:rPr>
          <w:color w:val="231F20"/>
          <w:spacing w:val="-5"/>
        </w:rPr>
        <w:t> </w:t>
      </w:r>
      <w:r>
        <w:rPr>
          <w:color w:val="231F20"/>
        </w:rPr>
        <w:t>mà</w:t>
      </w:r>
      <w:r>
        <w:rPr>
          <w:color w:val="231F20"/>
          <w:spacing w:val="-4"/>
        </w:rPr>
        <w:t> </w:t>
      </w:r>
      <w:r>
        <w:rPr>
          <w:color w:val="231F20"/>
        </w:rPr>
        <w:t>biết,</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biết</w:t>
      </w:r>
      <w:r>
        <w:rPr>
          <w:color w:val="231F20"/>
          <w:spacing w:val="-4"/>
        </w:rPr>
        <w:t> </w:t>
      </w:r>
      <w:r>
        <w:rPr>
          <w:color w:val="231F20"/>
        </w:rPr>
        <w:t>từ hiện lượng, do vậy không có lỗi mâu thuẫn.</w:t>
      </w:r>
    </w:p>
    <w:p>
      <w:pPr>
        <w:pStyle w:val="BodyText"/>
        <w:spacing w:line="276" w:lineRule="auto" w:before="116"/>
        <w:ind w:right="412"/>
      </w:pPr>
      <w:r>
        <w:rPr>
          <w:color w:val="231F20"/>
        </w:rPr>
        <w:t>Nên</w:t>
      </w:r>
      <w:r>
        <w:rPr>
          <w:color w:val="231F20"/>
          <w:spacing w:val="-7"/>
        </w:rPr>
        <w:t> </w:t>
      </w:r>
      <w:r>
        <w:rPr>
          <w:color w:val="231F20"/>
        </w:rPr>
        <w:t>nói</w:t>
      </w:r>
      <w:r>
        <w:rPr>
          <w:color w:val="231F20"/>
          <w:spacing w:val="-5"/>
        </w:rPr>
        <w:t> </w:t>
      </w:r>
      <w:r>
        <w:rPr>
          <w:color w:val="231F20"/>
        </w:rPr>
        <w:t>như</w:t>
      </w:r>
      <w:r>
        <w:rPr>
          <w:color w:val="231F20"/>
          <w:spacing w:val="-5"/>
        </w:rPr>
        <w:t> </w:t>
      </w:r>
      <w:r>
        <w:rPr>
          <w:color w:val="231F20"/>
        </w:rPr>
        <w:t>vầy:</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nhớ</w:t>
      </w:r>
      <w:r>
        <w:rPr>
          <w:color w:val="231F20"/>
          <w:spacing w:val="-5"/>
        </w:rPr>
        <w:t> </w:t>
      </w:r>
      <w:r>
        <w:rPr>
          <w:color w:val="231F20"/>
        </w:rPr>
        <w:t>biết</w:t>
      </w:r>
      <w:r>
        <w:rPr>
          <w:color w:val="231F20"/>
          <w:spacing w:val="-6"/>
        </w:rPr>
        <w:t> </w:t>
      </w:r>
      <w:r>
        <w:rPr>
          <w:color w:val="231F20"/>
        </w:rPr>
        <w:t>này</w:t>
      </w:r>
      <w:r>
        <w:rPr>
          <w:color w:val="231F20"/>
          <w:spacing w:val="-6"/>
        </w:rPr>
        <w:t> </w:t>
      </w:r>
      <w:r>
        <w:rPr>
          <w:color w:val="231F20"/>
        </w:rPr>
        <w:t>không</w:t>
      </w:r>
      <w:r>
        <w:rPr>
          <w:color w:val="231F20"/>
          <w:spacing w:val="-5"/>
        </w:rPr>
        <w:t> </w:t>
      </w:r>
      <w:r>
        <w:rPr>
          <w:color w:val="231F20"/>
        </w:rPr>
        <w:t>nhất</w:t>
      </w:r>
      <w:r>
        <w:rPr>
          <w:color w:val="231F20"/>
          <w:spacing w:val="-5"/>
        </w:rPr>
        <w:t> </w:t>
      </w:r>
      <w:r>
        <w:rPr>
          <w:color w:val="231F20"/>
        </w:rPr>
        <w:t>định.</w:t>
      </w:r>
      <w:r>
        <w:rPr>
          <w:color w:val="231F20"/>
          <w:spacing w:val="-5"/>
        </w:rPr>
        <w:t> </w:t>
      </w:r>
      <w:r>
        <w:rPr>
          <w:color w:val="231F20"/>
        </w:rPr>
        <w:t>Chẳng hạn như chó sói và quỷ nhớ biết được con</w:t>
      </w:r>
      <w:r>
        <w:rPr>
          <w:color w:val="231F20"/>
          <w:spacing w:val="-2"/>
        </w:rPr>
        <w:t> </w:t>
      </w:r>
      <w:r>
        <w:rPr>
          <w:color w:val="231F20"/>
        </w:rPr>
        <w:t>người.</w:t>
      </w:r>
    </w:p>
    <w:p>
      <w:pPr>
        <w:pStyle w:val="BodyText"/>
        <w:spacing w:before="115"/>
        <w:ind w:left="677" w:firstLine="0"/>
      </w:pPr>
      <w:r>
        <w:rPr>
          <w:i/>
          <w:color w:val="231F20"/>
        </w:rPr>
        <w:t>Hỏi: </w:t>
      </w:r>
      <w:r>
        <w:rPr>
          <w:color w:val="231F20"/>
        </w:rPr>
        <w:t>Vì sao nơi nẻo người không có trí nhớ này?</w:t>
      </w:r>
    </w:p>
    <w:p>
      <w:pPr>
        <w:pStyle w:val="BodyText"/>
        <w:spacing w:before="160"/>
        <w:ind w:left="677" w:firstLine="0"/>
      </w:pPr>
      <w:r>
        <w:rPr>
          <w:i/>
          <w:color w:val="231F20"/>
        </w:rPr>
        <w:t>Đáp: </w:t>
      </w:r>
      <w:r>
        <w:rPr>
          <w:color w:val="231F20"/>
        </w:rPr>
        <w:t>Vì không phải là ruộng, pháp khí, cho đến nói rộng.</w:t>
      </w:r>
    </w:p>
    <w:p>
      <w:pPr>
        <w:pStyle w:val="BodyText"/>
        <w:spacing w:line="276" w:lineRule="auto" w:before="159"/>
        <w:ind w:right="410"/>
      </w:pPr>
      <w:r>
        <w:rPr>
          <w:color w:val="231F20"/>
        </w:rPr>
        <w:t>Lại nữa, nẻo người có trí xem tướng, trí xem ngôn tướng, trí bản tánh niệm sinh, trí diệu nguyện </w:t>
      </w:r>
      <w:r>
        <w:rPr>
          <w:color w:val="231F20"/>
          <w:spacing w:val="-5"/>
        </w:rPr>
        <w:t>v.v… </w:t>
      </w:r>
      <w:r>
        <w:rPr>
          <w:color w:val="231F20"/>
        </w:rPr>
        <w:t>Các trí đó đều bị che lấp do</w:t>
      </w:r>
      <w:r>
        <w:rPr>
          <w:color w:val="231F20"/>
          <w:spacing w:val="-6"/>
        </w:rPr>
        <w:t> </w:t>
      </w:r>
      <w:r>
        <w:rPr>
          <w:color w:val="231F20"/>
        </w:rPr>
        <w:t>vô</w:t>
      </w:r>
      <w:r>
        <w:rPr>
          <w:color w:val="231F20"/>
          <w:spacing w:val="-5"/>
        </w:rPr>
        <w:t> </w:t>
      </w:r>
      <w:r>
        <w:rPr>
          <w:color w:val="231F20"/>
        </w:rPr>
        <w:t>minh,</w:t>
      </w:r>
      <w:r>
        <w:rPr>
          <w:color w:val="231F20"/>
          <w:spacing w:val="-5"/>
        </w:rPr>
        <w:t> </w:t>
      </w:r>
      <w:r>
        <w:rPr>
          <w:color w:val="231F20"/>
        </w:rPr>
        <w:t>phiền</w:t>
      </w:r>
      <w:r>
        <w:rPr>
          <w:color w:val="231F20"/>
          <w:spacing w:val="-6"/>
        </w:rPr>
        <w:t> </w:t>
      </w:r>
      <w:r>
        <w:rPr>
          <w:color w:val="231F20"/>
        </w:rPr>
        <w:t>não.</w:t>
      </w:r>
      <w:r>
        <w:rPr>
          <w:color w:val="231F20"/>
          <w:spacing w:val="-5"/>
        </w:rPr>
        <w:t> </w:t>
      </w:r>
      <w:r>
        <w:rPr>
          <w:color w:val="231F20"/>
        </w:rPr>
        <w:t>Như</w:t>
      </w:r>
      <w:r>
        <w:rPr>
          <w:color w:val="231F20"/>
          <w:spacing w:val="-5"/>
        </w:rPr>
        <w:t> </w:t>
      </w:r>
      <w:r>
        <w:rPr>
          <w:color w:val="231F20"/>
        </w:rPr>
        <w:t>xứ</w:t>
      </w:r>
      <w:r>
        <w:rPr>
          <w:color w:val="231F20"/>
          <w:spacing w:val="-6"/>
        </w:rPr>
        <w:t> </w:t>
      </w:r>
      <w:r>
        <w:rPr>
          <w:color w:val="231F20"/>
        </w:rPr>
        <w:t>sinh</w:t>
      </w:r>
      <w:r>
        <w:rPr>
          <w:color w:val="231F20"/>
          <w:spacing w:val="-5"/>
        </w:rPr>
        <w:t> </w:t>
      </w:r>
      <w:r>
        <w:rPr>
          <w:color w:val="231F20"/>
        </w:rPr>
        <w:t>đắc</w:t>
      </w:r>
      <w:r>
        <w:rPr>
          <w:color w:val="231F20"/>
          <w:spacing w:val="-5"/>
        </w:rPr>
        <w:t> </w:t>
      </w:r>
      <w:r>
        <w:rPr>
          <w:color w:val="231F20"/>
        </w:rPr>
        <w:t>trí,</w:t>
      </w:r>
      <w:r>
        <w:rPr>
          <w:color w:val="231F20"/>
          <w:spacing w:val="-6"/>
        </w:rPr>
        <w:t> </w:t>
      </w:r>
      <w:r>
        <w:rPr>
          <w:color w:val="231F20"/>
        </w:rPr>
        <w:t>các</w:t>
      </w:r>
      <w:r>
        <w:rPr>
          <w:color w:val="231F20"/>
          <w:spacing w:val="-5"/>
        </w:rPr>
        <w:t> </w:t>
      </w:r>
      <w:r>
        <w:rPr>
          <w:color w:val="231F20"/>
        </w:rPr>
        <w:t>nẻo</w:t>
      </w:r>
      <w:r>
        <w:rPr>
          <w:color w:val="231F20"/>
          <w:spacing w:val="-5"/>
        </w:rPr>
        <w:t> </w:t>
      </w:r>
      <w:r>
        <w:rPr>
          <w:color w:val="231F20"/>
        </w:rPr>
        <w:t>khác</w:t>
      </w:r>
      <w:r>
        <w:rPr>
          <w:color w:val="231F20"/>
          <w:spacing w:val="-6"/>
        </w:rPr>
        <w:t> </w:t>
      </w:r>
      <w:r>
        <w:rPr>
          <w:color w:val="231F20"/>
        </w:rPr>
        <w:t>đều</w:t>
      </w:r>
      <w:r>
        <w:rPr>
          <w:color w:val="231F20"/>
          <w:spacing w:val="-5"/>
        </w:rPr>
        <w:t> </w:t>
      </w:r>
      <w:r>
        <w:rPr>
          <w:color w:val="231F20"/>
        </w:rPr>
        <w:t>có,</w:t>
      </w:r>
      <w:r>
        <w:rPr>
          <w:color w:val="231F20"/>
          <w:spacing w:val="-5"/>
        </w:rPr>
        <w:t> </w:t>
      </w:r>
      <w:r>
        <w:rPr>
          <w:color w:val="231F20"/>
        </w:rPr>
        <w:t>chỉ loài người là không có.</w:t>
      </w:r>
    </w:p>
    <w:p>
      <w:pPr>
        <w:pStyle w:val="BodyText"/>
        <w:spacing w:line="276" w:lineRule="auto" w:before="118"/>
        <w:ind w:right="411"/>
      </w:pPr>
      <w:r>
        <w:rPr>
          <w:color w:val="231F20"/>
        </w:rPr>
        <w:t>Vì vậy sự cúng tế chỉ có nẻo quỷ mới đến, các nẻo khác thì không như thế.</w:t>
      </w:r>
    </w:p>
    <w:p>
      <w:pPr>
        <w:pStyle w:val="BodyText"/>
        <w:spacing w:line="276" w:lineRule="auto" w:before="116"/>
        <w:ind w:right="411"/>
      </w:pPr>
      <w:r>
        <w:rPr>
          <w:color w:val="231F20"/>
        </w:rPr>
        <w:t>Như</w:t>
      </w:r>
      <w:r>
        <w:rPr>
          <w:color w:val="231F20"/>
          <w:spacing w:val="-12"/>
        </w:rPr>
        <w:t> </w:t>
      </w:r>
      <w:r>
        <w:rPr>
          <w:color w:val="231F20"/>
        </w:rPr>
        <w:t>vậy</w:t>
      </w:r>
      <w:r>
        <w:rPr>
          <w:color w:val="231F20"/>
          <w:spacing w:val="-11"/>
        </w:rPr>
        <w:t> </w:t>
      </w:r>
      <w:r>
        <w:rPr>
          <w:color w:val="231F20"/>
        </w:rPr>
        <w:t>là</w:t>
      </w:r>
      <w:r>
        <w:rPr>
          <w:color w:val="231F20"/>
          <w:spacing w:val="-11"/>
        </w:rPr>
        <w:t> </w:t>
      </w:r>
      <w:r>
        <w:rPr>
          <w:color w:val="231F20"/>
        </w:rPr>
        <w:t>đã</w:t>
      </w:r>
      <w:r>
        <w:rPr>
          <w:color w:val="231F20"/>
          <w:spacing w:val="-12"/>
        </w:rPr>
        <w:t> </w:t>
      </w:r>
      <w:r>
        <w:rPr>
          <w:color w:val="231F20"/>
        </w:rPr>
        <w:t>làm</w:t>
      </w:r>
      <w:r>
        <w:rPr>
          <w:color w:val="231F20"/>
          <w:spacing w:val="-11"/>
        </w:rPr>
        <w:t> </w:t>
      </w:r>
      <w:r>
        <w:rPr>
          <w:color w:val="231F20"/>
        </w:rPr>
        <w:t>sáng</w:t>
      </w:r>
      <w:r>
        <w:rPr>
          <w:color w:val="231F20"/>
          <w:spacing w:val="-11"/>
        </w:rPr>
        <w:t> </w:t>
      </w:r>
      <w:r>
        <w:rPr>
          <w:color w:val="231F20"/>
        </w:rPr>
        <w:t>tỏ</w:t>
      </w:r>
      <w:r>
        <w:rPr>
          <w:color w:val="231F20"/>
          <w:spacing w:val="-12"/>
        </w:rPr>
        <w:t> </w:t>
      </w:r>
      <w:r>
        <w:rPr>
          <w:color w:val="231F20"/>
        </w:rPr>
        <w:t>lực</w:t>
      </w:r>
      <w:r>
        <w:rPr>
          <w:color w:val="231F20"/>
          <w:spacing w:val="-11"/>
        </w:rPr>
        <w:t> </w:t>
      </w:r>
      <w:r>
        <w:rPr>
          <w:color w:val="231F20"/>
        </w:rPr>
        <w:t>nơi</w:t>
      </w:r>
      <w:r>
        <w:rPr>
          <w:color w:val="231F20"/>
          <w:spacing w:val="-11"/>
        </w:rPr>
        <w:t> </w:t>
      </w:r>
      <w:r>
        <w:rPr>
          <w:color w:val="231F20"/>
        </w:rPr>
        <w:t>pháp</w:t>
      </w:r>
      <w:r>
        <w:rPr>
          <w:color w:val="231F20"/>
          <w:spacing w:val="-12"/>
        </w:rPr>
        <w:t> </w:t>
      </w:r>
      <w:r>
        <w:rPr>
          <w:color w:val="231F20"/>
        </w:rPr>
        <w:t>như</w:t>
      </w:r>
      <w:r>
        <w:rPr>
          <w:color w:val="231F20"/>
          <w:spacing w:val="-11"/>
        </w:rPr>
        <w:t> </w:t>
      </w:r>
      <w:r>
        <w:rPr>
          <w:color w:val="231F20"/>
        </w:rPr>
        <w:t>vậy</w:t>
      </w:r>
      <w:r>
        <w:rPr>
          <w:color w:val="231F20"/>
          <w:spacing w:val="-11"/>
        </w:rPr>
        <w:t> </w:t>
      </w:r>
      <w:r>
        <w:rPr>
          <w:color w:val="231F20"/>
        </w:rPr>
        <w:t>của</w:t>
      </w:r>
      <w:r>
        <w:rPr>
          <w:color w:val="231F20"/>
          <w:spacing w:val="-12"/>
        </w:rPr>
        <w:t> </w:t>
      </w:r>
      <w:r>
        <w:rPr>
          <w:color w:val="231F20"/>
        </w:rPr>
        <w:t>nẻo,</w:t>
      </w:r>
      <w:r>
        <w:rPr>
          <w:color w:val="231F20"/>
          <w:spacing w:val="-11"/>
        </w:rPr>
        <w:t> </w:t>
      </w:r>
      <w:r>
        <w:rPr>
          <w:color w:val="231F20"/>
        </w:rPr>
        <w:t>nên</w:t>
      </w:r>
      <w:r>
        <w:rPr>
          <w:color w:val="231F20"/>
          <w:spacing w:val="-11"/>
        </w:rPr>
        <w:t> </w:t>
      </w:r>
      <w:r>
        <w:rPr>
          <w:color w:val="231F20"/>
        </w:rPr>
        <w:t>hễ có cúng tế là có ngạ quỷ đến, không phải là nẻo khác.</w:t>
      </w:r>
    </w:p>
    <w:p>
      <w:pPr>
        <w:pStyle w:val="BodyText"/>
        <w:spacing w:before="116"/>
        <w:ind w:left="677" w:firstLine="0"/>
      </w:pPr>
      <w:r>
        <w:rPr>
          <w:color w:val="231F20"/>
        </w:rPr>
        <w:t>Nay sẽ chỉ rõ là do dị thục của nghiệp.</w:t>
      </w:r>
    </w:p>
    <w:p>
      <w:pPr>
        <w:pStyle w:val="BodyText"/>
        <w:spacing w:line="276" w:lineRule="auto" w:before="159"/>
        <w:ind w:right="410"/>
      </w:pPr>
      <w:r>
        <w:rPr>
          <w:color w:val="231F20"/>
        </w:rPr>
        <w:t>Lại</w:t>
      </w:r>
      <w:r>
        <w:rPr>
          <w:color w:val="231F20"/>
          <w:spacing w:val="-9"/>
        </w:rPr>
        <w:t> </w:t>
      </w:r>
      <w:r>
        <w:rPr>
          <w:color w:val="231F20"/>
        </w:rPr>
        <w:t>nữa,</w:t>
      </w:r>
      <w:r>
        <w:rPr>
          <w:color w:val="231F20"/>
          <w:spacing w:val="-8"/>
        </w:rPr>
        <w:t> </w:t>
      </w:r>
      <w:r>
        <w:rPr>
          <w:color w:val="231F20"/>
        </w:rPr>
        <w:t>có</w:t>
      </w:r>
      <w:r>
        <w:rPr>
          <w:color w:val="231F20"/>
          <w:spacing w:val="-8"/>
        </w:rPr>
        <w:t> </w:t>
      </w:r>
      <w:r>
        <w:rPr>
          <w:color w:val="231F20"/>
        </w:rPr>
        <w:t>người</w:t>
      </w:r>
      <w:r>
        <w:rPr>
          <w:color w:val="231F20"/>
          <w:spacing w:val="-9"/>
        </w:rPr>
        <w:t> </w:t>
      </w:r>
      <w:r>
        <w:rPr>
          <w:color w:val="231F20"/>
        </w:rPr>
        <w:t>trong</w:t>
      </w:r>
      <w:r>
        <w:rPr>
          <w:color w:val="231F20"/>
          <w:spacing w:val="-8"/>
        </w:rPr>
        <w:t> </w:t>
      </w:r>
      <w:r>
        <w:rPr>
          <w:color w:val="231F20"/>
        </w:rPr>
        <w:t>đêm</w:t>
      </w:r>
      <w:r>
        <w:rPr>
          <w:color w:val="231F20"/>
          <w:spacing w:val="-8"/>
        </w:rPr>
        <w:t> </w:t>
      </w:r>
      <w:r>
        <w:rPr>
          <w:color w:val="231F20"/>
        </w:rPr>
        <w:t>dài</w:t>
      </w:r>
      <w:r>
        <w:rPr>
          <w:color w:val="231F20"/>
          <w:spacing w:val="-9"/>
        </w:rPr>
        <w:t> </w:t>
      </w:r>
      <w:r>
        <w:rPr>
          <w:color w:val="231F20"/>
        </w:rPr>
        <w:t>sinh</w:t>
      </w:r>
      <w:r>
        <w:rPr>
          <w:color w:val="231F20"/>
          <w:spacing w:val="-8"/>
        </w:rPr>
        <w:t> </w:t>
      </w:r>
      <w:r>
        <w:rPr>
          <w:color w:val="231F20"/>
        </w:rPr>
        <w:t>tử</w:t>
      </w:r>
      <w:r>
        <w:rPr>
          <w:color w:val="231F20"/>
          <w:spacing w:val="-8"/>
        </w:rPr>
        <w:t> </w:t>
      </w:r>
      <w:r>
        <w:rPr>
          <w:color w:val="231F20"/>
        </w:rPr>
        <w:t>khởi</w:t>
      </w:r>
      <w:r>
        <w:rPr>
          <w:color w:val="231F20"/>
          <w:spacing w:val="-8"/>
        </w:rPr>
        <w:t> </w:t>
      </w:r>
      <w:r>
        <w:rPr>
          <w:color w:val="231F20"/>
        </w:rPr>
        <w:t>sự</w:t>
      </w:r>
      <w:r>
        <w:rPr>
          <w:color w:val="231F20"/>
          <w:spacing w:val="-9"/>
        </w:rPr>
        <w:t> </w:t>
      </w:r>
      <w:r>
        <w:rPr>
          <w:color w:val="231F20"/>
        </w:rPr>
        <w:t>ham</w:t>
      </w:r>
      <w:r>
        <w:rPr>
          <w:color w:val="231F20"/>
          <w:spacing w:val="-8"/>
        </w:rPr>
        <w:t> </w:t>
      </w:r>
      <w:r>
        <w:rPr>
          <w:color w:val="231F20"/>
        </w:rPr>
        <w:t>muốn</w:t>
      </w:r>
      <w:r>
        <w:rPr>
          <w:color w:val="231F20"/>
          <w:spacing w:val="-8"/>
        </w:rPr>
        <w:t> </w:t>
      </w:r>
      <w:r>
        <w:rPr>
          <w:color w:val="231F20"/>
        </w:rPr>
        <w:t>như thế</w:t>
      </w:r>
      <w:r>
        <w:rPr>
          <w:color w:val="231F20"/>
          <w:spacing w:val="-6"/>
        </w:rPr>
        <w:t> </w:t>
      </w:r>
      <w:r>
        <w:rPr>
          <w:color w:val="231F20"/>
        </w:rPr>
        <w:t>này:</w:t>
      </w:r>
      <w:r>
        <w:rPr>
          <w:color w:val="231F20"/>
          <w:spacing w:val="-10"/>
        </w:rPr>
        <w:t> </w:t>
      </w:r>
      <w:r>
        <w:rPr>
          <w:color w:val="231F20"/>
        </w:rPr>
        <w:t>Vì</w:t>
      </w:r>
      <w:r>
        <w:rPr>
          <w:color w:val="231F20"/>
          <w:spacing w:val="-5"/>
        </w:rPr>
        <w:t> </w:t>
      </w:r>
      <w:r>
        <w:rPr>
          <w:color w:val="231F20"/>
        </w:rPr>
        <w:t>yêu</w:t>
      </w:r>
      <w:r>
        <w:rPr>
          <w:color w:val="231F20"/>
          <w:spacing w:val="-5"/>
        </w:rPr>
        <w:t> </w:t>
      </w:r>
      <w:r>
        <w:rPr>
          <w:color w:val="231F20"/>
        </w:rPr>
        <w:t>thích</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ta</w:t>
      </w:r>
      <w:r>
        <w:rPr>
          <w:color w:val="231F20"/>
          <w:spacing w:val="-5"/>
        </w:rPr>
        <w:t> </w:t>
      </w:r>
      <w:r>
        <w:rPr>
          <w:color w:val="231F20"/>
        </w:rPr>
        <w:t>sẽ</w:t>
      </w:r>
      <w:r>
        <w:rPr>
          <w:color w:val="231F20"/>
          <w:spacing w:val="-6"/>
        </w:rPr>
        <w:t> </w:t>
      </w:r>
      <w:r>
        <w:rPr>
          <w:color w:val="231F20"/>
        </w:rPr>
        <w:t>cưới</w:t>
      </w:r>
      <w:r>
        <w:rPr>
          <w:color w:val="231F20"/>
          <w:spacing w:val="-5"/>
        </w:rPr>
        <w:t> </w:t>
      </w:r>
      <w:r>
        <w:rPr>
          <w:color w:val="231F20"/>
        </w:rPr>
        <w:t>vợ,</w:t>
      </w:r>
      <w:r>
        <w:rPr>
          <w:color w:val="231F20"/>
          <w:spacing w:val="-5"/>
        </w:rPr>
        <w:t> </w:t>
      </w:r>
      <w:r>
        <w:rPr>
          <w:color w:val="231F20"/>
        </w:rPr>
        <w:t>cưới</w:t>
      </w:r>
      <w:r>
        <w:rPr>
          <w:color w:val="231F20"/>
          <w:spacing w:val="-5"/>
        </w:rPr>
        <w:t> </w:t>
      </w:r>
      <w:r>
        <w:rPr>
          <w:color w:val="231F20"/>
        </w:rPr>
        <w:t>vợ</w:t>
      </w:r>
      <w:r>
        <w:rPr>
          <w:color w:val="231F20"/>
          <w:spacing w:val="-5"/>
        </w:rPr>
        <w:t> </w:t>
      </w:r>
      <w:r>
        <w:rPr>
          <w:color w:val="231F20"/>
        </w:rPr>
        <w:t>cho</w:t>
      </w:r>
      <w:r>
        <w:rPr>
          <w:color w:val="231F20"/>
          <w:spacing w:val="-5"/>
        </w:rPr>
        <w:t> </w:t>
      </w:r>
      <w:r>
        <w:rPr>
          <w:color w:val="231F20"/>
        </w:rPr>
        <w:t>con,</w:t>
      </w:r>
      <w:r>
        <w:rPr>
          <w:color w:val="231F20"/>
          <w:spacing w:val="-5"/>
        </w:rPr>
        <w:t> </w:t>
      </w:r>
      <w:r>
        <w:rPr>
          <w:color w:val="231F20"/>
        </w:rPr>
        <w:t>rồi</w:t>
      </w:r>
      <w:r>
        <w:rPr>
          <w:color w:val="231F20"/>
          <w:spacing w:val="-5"/>
        </w:rPr>
        <w:t> </w:t>
      </w:r>
      <w:r>
        <w:rPr>
          <w:color w:val="231F20"/>
        </w:rPr>
        <w:t>đến cháu,</w:t>
      </w:r>
      <w:r>
        <w:rPr>
          <w:color w:val="231F20"/>
          <w:spacing w:val="-7"/>
        </w:rPr>
        <w:t> </w:t>
      </w:r>
      <w:r>
        <w:rPr>
          <w:color w:val="231F20"/>
        </w:rPr>
        <w:t>khiến</w:t>
      </w:r>
      <w:r>
        <w:rPr>
          <w:color w:val="231F20"/>
          <w:spacing w:val="-6"/>
        </w:rPr>
        <w:t> </w:t>
      </w:r>
      <w:r>
        <w:rPr>
          <w:color w:val="231F20"/>
        </w:rPr>
        <w:t>cứ</w:t>
      </w:r>
      <w:r>
        <w:rPr>
          <w:color w:val="231F20"/>
          <w:spacing w:val="-7"/>
        </w:rPr>
        <w:t> </w:t>
      </w:r>
      <w:r>
        <w:rPr>
          <w:color w:val="231F20"/>
        </w:rPr>
        <w:t>tiếp</w:t>
      </w:r>
      <w:r>
        <w:rPr>
          <w:color w:val="231F20"/>
          <w:spacing w:val="-6"/>
        </w:rPr>
        <w:t> </w:t>
      </w:r>
      <w:r>
        <w:rPr>
          <w:color w:val="231F20"/>
        </w:rPr>
        <w:t>tục</w:t>
      </w:r>
      <w:r>
        <w:rPr>
          <w:color w:val="231F20"/>
          <w:spacing w:val="-7"/>
        </w:rPr>
        <w:t> </w:t>
      </w:r>
      <w:r>
        <w:rPr>
          <w:color w:val="231F20"/>
        </w:rPr>
        <w:t>sinh</w:t>
      </w:r>
      <w:r>
        <w:rPr>
          <w:color w:val="231F20"/>
          <w:spacing w:val="-6"/>
        </w:rPr>
        <w:t> </w:t>
      </w:r>
      <w:r>
        <w:rPr>
          <w:color w:val="231F20"/>
        </w:rPr>
        <w:t>con</w:t>
      </w:r>
      <w:r>
        <w:rPr>
          <w:color w:val="231F20"/>
          <w:spacing w:val="-6"/>
        </w:rPr>
        <w:t> </w:t>
      </w:r>
      <w:r>
        <w:rPr>
          <w:color w:val="231F20"/>
        </w:rPr>
        <w:t>đẻ</w:t>
      </w:r>
      <w:r>
        <w:rPr>
          <w:color w:val="231F20"/>
          <w:spacing w:val="-7"/>
        </w:rPr>
        <w:t> </w:t>
      </w:r>
      <w:r>
        <w:rPr>
          <w:color w:val="231F20"/>
        </w:rPr>
        <w:t>cháu,</w:t>
      </w:r>
      <w:r>
        <w:rPr>
          <w:color w:val="231F20"/>
          <w:spacing w:val="-6"/>
        </w:rPr>
        <w:t> </w:t>
      </w:r>
      <w:r>
        <w:rPr>
          <w:color w:val="231F20"/>
        </w:rPr>
        <w:t>kế</w:t>
      </w:r>
      <w:r>
        <w:rPr>
          <w:color w:val="231F20"/>
          <w:spacing w:val="-7"/>
        </w:rPr>
        <w:t> </w:t>
      </w:r>
      <w:r>
        <w:rPr>
          <w:color w:val="231F20"/>
        </w:rPr>
        <w:t>thừa</w:t>
      </w:r>
      <w:r>
        <w:rPr>
          <w:color w:val="231F20"/>
          <w:spacing w:val="-6"/>
        </w:rPr>
        <w:t> </w:t>
      </w:r>
      <w:r>
        <w:rPr>
          <w:color w:val="231F20"/>
        </w:rPr>
        <w:t>mãi</w:t>
      </w:r>
      <w:r>
        <w:rPr>
          <w:color w:val="231F20"/>
          <w:spacing w:val="-6"/>
        </w:rPr>
        <w:t> </w:t>
      </w:r>
      <w:r>
        <w:rPr>
          <w:color w:val="231F20"/>
        </w:rPr>
        <w:t>không</w:t>
      </w:r>
      <w:r>
        <w:rPr>
          <w:color w:val="231F20"/>
          <w:spacing w:val="-7"/>
        </w:rPr>
        <w:t> </w:t>
      </w:r>
      <w:r>
        <w:rPr>
          <w:color w:val="231F20"/>
        </w:rPr>
        <w:t>dứt.</w:t>
      </w:r>
      <w:r>
        <w:rPr>
          <w:color w:val="231F20"/>
          <w:spacing w:val="-6"/>
        </w:rPr>
        <w:t> </w:t>
      </w:r>
      <w:r>
        <w:rPr>
          <w:color w:val="231F20"/>
        </w:rPr>
        <w:t>Sau khi mạng chung, nếu ta sinh vào nẻo quỷ, chúng sẽ nhớ nghĩ nên sẽ cúng tế cho ta, do đêm dài sinh tử kia mà ta có dục lạc</w:t>
      </w:r>
      <w:r>
        <w:rPr>
          <w:color w:val="231F20"/>
          <w:spacing w:val="-3"/>
        </w:rPr>
        <w:t> </w:t>
      </w:r>
      <w:r>
        <w:rPr>
          <w:color w:val="231F20"/>
          <w:spacing w:val="-6"/>
        </w:rPr>
        <w:t>ấy.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Do vậy, nơi nào có cúng tế thì ngạ quỷ sẽ đến, không phải là nẻo khác.</w:t>
      </w:r>
    </w:p>
    <w:p>
      <w:pPr>
        <w:pStyle w:val="BodyText"/>
        <w:spacing w:line="273" w:lineRule="auto" w:before="112"/>
        <w:ind w:left="393" w:right="127"/>
      </w:pPr>
      <w:r>
        <w:rPr>
          <w:color w:val="231F20"/>
        </w:rPr>
        <w:t>Nghĩa là ngạ quỷ kia, do khởi sinh dục lạc như thế, dẫn phát các nghiệp, sinh trong nẻo quỷ. Thế nên cúng tế thì đến, không phải là nẻo khác.</w:t>
      </w:r>
    </w:p>
    <w:p>
      <w:pPr>
        <w:pStyle w:val="BodyText"/>
        <w:spacing w:line="273" w:lineRule="auto" w:before="110"/>
        <w:ind w:left="393" w:right="126"/>
      </w:pPr>
      <w:r>
        <w:rPr>
          <w:color w:val="231F20"/>
        </w:rPr>
        <w:t>Như người trong các thôn xóm, thành ấp, hoặc vì con cháu không đoạn tuyệt, hoặc tài sản trở nên dồi dào thêm, hoặc vì danh tiếng</w:t>
      </w:r>
      <w:r>
        <w:rPr>
          <w:color w:val="231F20"/>
          <w:spacing w:val="-8"/>
        </w:rPr>
        <w:t> </w:t>
      </w:r>
      <w:r>
        <w:rPr>
          <w:color w:val="231F20"/>
        </w:rPr>
        <w:t>giàu</w:t>
      </w:r>
      <w:r>
        <w:rPr>
          <w:color w:val="231F20"/>
          <w:spacing w:val="-7"/>
        </w:rPr>
        <w:t> </w:t>
      </w:r>
      <w:r>
        <w:rPr>
          <w:color w:val="231F20"/>
        </w:rPr>
        <w:t>sang</w:t>
      </w:r>
      <w:r>
        <w:rPr>
          <w:color w:val="231F20"/>
          <w:spacing w:val="-7"/>
        </w:rPr>
        <w:t> </w:t>
      </w:r>
      <w:r>
        <w:rPr>
          <w:color w:val="231F20"/>
        </w:rPr>
        <w:t>được</w:t>
      </w:r>
      <w:r>
        <w:rPr>
          <w:color w:val="231F20"/>
          <w:spacing w:val="-7"/>
        </w:rPr>
        <w:t> </w:t>
      </w:r>
      <w:r>
        <w:rPr>
          <w:color w:val="231F20"/>
        </w:rPr>
        <w:t>lưu</w:t>
      </w:r>
      <w:r>
        <w:rPr>
          <w:color w:val="231F20"/>
          <w:spacing w:val="-8"/>
        </w:rPr>
        <w:t> </w:t>
      </w:r>
      <w:r>
        <w:rPr>
          <w:color w:val="231F20"/>
        </w:rPr>
        <w:t>truyền</w:t>
      </w:r>
      <w:r>
        <w:rPr>
          <w:color w:val="231F20"/>
          <w:spacing w:val="-7"/>
        </w:rPr>
        <w:t> </w:t>
      </w:r>
      <w:r>
        <w:rPr>
          <w:color w:val="231F20"/>
        </w:rPr>
        <w:t>từ</w:t>
      </w:r>
      <w:r>
        <w:rPr>
          <w:color w:val="231F20"/>
          <w:spacing w:val="-7"/>
        </w:rPr>
        <w:t> </w:t>
      </w:r>
      <w:r>
        <w:rPr>
          <w:color w:val="231F20"/>
        </w:rPr>
        <w:t>lâu,</w:t>
      </w:r>
      <w:r>
        <w:rPr>
          <w:color w:val="231F20"/>
          <w:spacing w:val="-7"/>
        </w:rPr>
        <w:t> </w:t>
      </w:r>
      <w:r>
        <w:rPr>
          <w:color w:val="231F20"/>
        </w:rPr>
        <w:t>đã</w:t>
      </w:r>
      <w:r>
        <w:rPr>
          <w:color w:val="231F20"/>
          <w:spacing w:val="-7"/>
        </w:rPr>
        <w:t> </w:t>
      </w:r>
      <w:r>
        <w:rPr>
          <w:color w:val="231F20"/>
        </w:rPr>
        <w:t>áp</w:t>
      </w:r>
      <w:r>
        <w:rPr>
          <w:color w:val="231F20"/>
          <w:spacing w:val="-8"/>
        </w:rPr>
        <w:t> </w:t>
      </w:r>
      <w:r>
        <w:rPr>
          <w:color w:val="231F20"/>
        </w:rPr>
        <w:t>dụng</w:t>
      </w:r>
      <w:r>
        <w:rPr>
          <w:color w:val="231F20"/>
          <w:spacing w:val="-7"/>
        </w:rPr>
        <w:t> </w:t>
      </w:r>
      <w:r>
        <w:rPr>
          <w:color w:val="231F20"/>
        </w:rPr>
        <w:t>các</w:t>
      </w:r>
      <w:r>
        <w:rPr>
          <w:color w:val="231F20"/>
          <w:spacing w:val="-7"/>
        </w:rPr>
        <w:t> </w:t>
      </w:r>
      <w:r>
        <w:rPr>
          <w:color w:val="231F20"/>
        </w:rPr>
        <w:t>việc</w:t>
      </w:r>
      <w:r>
        <w:rPr>
          <w:color w:val="231F20"/>
          <w:spacing w:val="-7"/>
        </w:rPr>
        <w:t> </w:t>
      </w:r>
      <w:r>
        <w:rPr>
          <w:color w:val="231F20"/>
        </w:rPr>
        <w:t>làm</w:t>
      </w:r>
      <w:r>
        <w:rPr>
          <w:color w:val="231F20"/>
          <w:spacing w:val="-7"/>
        </w:rPr>
        <w:t> </w:t>
      </w:r>
      <w:r>
        <w:rPr>
          <w:color w:val="231F20"/>
        </w:rPr>
        <w:t>đúng hoặc không đúng luật pháp nhằm thu gom các của cải quý báu, các loài vật bò, dê </w:t>
      </w:r>
      <w:r>
        <w:rPr>
          <w:color w:val="231F20"/>
          <w:spacing w:val="-5"/>
        </w:rPr>
        <w:t>v.v… </w:t>
      </w:r>
      <w:r>
        <w:rPr>
          <w:color w:val="231F20"/>
        </w:rPr>
        <w:t>đối với thân thuộc của mình hãy còn không muốn cho, huống chi là bố thí cho người khác. Kẻ kia, do keo kiệt, tham lam trói buộc tâm, nên khi xả bỏ đồng phần người, sinh trong nẻo quỷ, tự nhận lấy những chỗ bất tịnh như nước trong cống rãnh, nhà cầu làm nhà ở của mình…</w:t>
      </w:r>
    </w:p>
    <w:p>
      <w:pPr>
        <w:pStyle w:val="BodyText"/>
        <w:spacing w:line="273" w:lineRule="auto" w:before="106"/>
        <w:ind w:left="393" w:right="126"/>
      </w:pPr>
      <w:r>
        <w:rPr>
          <w:color w:val="231F20"/>
        </w:rPr>
        <w:t>Ngạ</w:t>
      </w:r>
      <w:r>
        <w:rPr>
          <w:color w:val="231F20"/>
          <w:spacing w:val="-11"/>
        </w:rPr>
        <w:t> </w:t>
      </w:r>
      <w:r>
        <w:rPr>
          <w:color w:val="231F20"/>
        </w:rPr>
        <w:t>quỷ</w:t>
      </w:r>
      <w:r>
        <w:rPr>
          <w:color w:val="231F20"/>
          <w:spacing w:val="-10"/>
        </w:rPr>
        <w:t> </w:t>
      </w:r>
      <w:r>
        <w:rPr>
          <w:color w:val="231F20"/>
        </w:rPr>
        <w:t>kia,</w:t>
      </w:r>
      <w:r>
        <w:rPr>
          <w:color w:val="231F20"/>
          <w:spacing w:val="-11"/>
        </w:rPr>
        <w:t> </w:t>
      </w:r>
      <w:r>
        <w:rPr>
          <w:color w:val="231F20"/>
        </w:rPr>
        <w:t>có</w:t>
      </w:r>
      <w:r>
        <w:rPr>
          <w:color w:val="231F20"/>
          <w:spacing w:val="-10"/>
        </w:rPr>
        <w:t> </w:t>
      </w:r>
      <w:r>
        <w:rPr>
          <w:color w:val="231F20"/>
        </w:rPr>
        <w:t>bà</w:t>
      </w:r>
      <w:r>
        <w:rPr>
          <w:color w:val="231F20"/>
          <w:spacing w:val="-10"/>
        </w:rPr>
        <w:t> </w:t>
      </w:r>
      <w:r>
        <w:rPr>
          <w:color w:val="231F20"/>
        </w:rPr>
        <w:t>con</w:t>
      </w:r>
      <w:r>
        <w:rPr>
          <w:color w:val="231F20"/>
          <w:spacing w:val="-11"/>
        </w:rPr>
        <w:t> </w:t>
      </w:r>
      <w:r>
        <w:rPr>
          <w:color w:val="231F20"/>
        </w:rPr>
        <w:t>thân</w:t>
      </w:r>
      <w:r>
        <w:rPr>
          <w:color w:val="231F20"/>
          <w:spacing w:val="-10"/>
        </w:rPr>
        <w:t> </w:t>
      </w:r>
      <w:r>
        <w:rPr>
          <w:color w:val="231F20"/>
        </w:rPr>
        <w:t>thuộc,</w:t>
      </w:r>
      <w:r>
        <w:rPr>
          <w:color w:val="231F20"/>
          <w:spacing w:val="-10"/>
        </w:rPr>
        <w:t> </w:t>
      </w:r>
      <w:r>
        <w:rPr>
          <w:color w:val="231F20"/>
        </w:rPr>
        <w:t>mãi</w:t>
      </w:r>
      <w:r>
        <w:rPr>
          <w:color w:val="231F20"/>
          <w:spacing w:val="-11"/>
        </w:rPr>
        <w:t> </w:t>
      </w:r>
      <w:r>
        <w:rPr>
          <w:color w:val="231F20"/>
        </w:rPr>
        <w:t>lưu</w:t>
      </w:r>
      <w:r>
        <w:rPr>
          <w:color w:val="231F20"/>
          <w:spacing w:val="-10"/>
        </w:rPr>
        <w:t> </w:t>
      </w:r>
      <w:r>
        <w:rPr>
          <w:color w:val="231F20"/>
        </w:rPr>
        <w:t>luyến,</w:t>
      </w:r>
      <w:r>
        <w:rPr>
          <w:color w:val="231F20"/>
          <w:spacing w:val="-11"/>
        </w:rPr>
        <w:t> </w:t>
      </w:r>
      <w:r>
        <w:rPr>
          <w:color w:val="231F20"/>
        </w:rPr>
        <w:t>nên</w:t>
      </w:r>
      <w:r>
        <w:rPr>
          <w:color w:val="231F20"/>
          <w:spacing w:val="-10"/>
        </w:rPr>
        <w:t> </w:t>
      </w:r>
      <w:r>
        <w:rPr>
          <w:color w:val="231F20"/>
        </w:rPr>
        <w:t>sinh</w:t>
      </w:r>
      <w:r>
        <w:rPr>
          <w:color w:val="231F20"/>
          <w:spacing w:val="-10"/>
        </w:rPr>
        <w:t> </w:t>
      </w:r>
      <w:r>
        <w:rPr>
          <w:color w:val="231F20"/>
        </w:rPr>
        <w:t>khổ. Họ nghĩ: Kẻ kia gom góp tài sản, mà tự thân không thọ dụng, cũng không</w:t>
      </w:r>
      <w:r>
        <w:rPr>
          <w:color w:val="231F20"/>
          <w:spacing w:val="-10"/>
        </w:rPr>
        <w:t> </w:t>
      </w:r>
      <w:r>
        <w:rPr>
          <w:color w:val="231F20"/>
        </w:rPr>
        <w:t>thí</w:t>
      </w:r>
      <w:r>
        <w:rPr>
          <w:color w:val="231F20"/>
          <w:spacing w:val="-9"/>
        </w:rPr>
        <w:t> </w:t>
      </w:r>
      <w:r>
        <w:rPr>
          <w:color w:val="231F20"/>
        </w:rPr>
        <w:t>cho</w:t>
      </w:r>
      <w:r>
        <w:rPr>
          <w:color w:val="231F20"/>
          <w:spacing w:val="-9"/>
        </w:rPr>
        <w:t> </w:t>
      </w:r>
      <w:r>
        <w:rPr>
          <w:color w:val="231F20"/>
        </w:rPr>
        <w:t>mọi</w:t>
      </w:r>
      <w:r>
        <w:rPr>
          <w:color w:val="231F20"/>
          <w:spacing w:val="-9"/>
        </w:rPr>
        <w:t> </w:t>
      </w:r>
      <w:r>
        <w:rPr>
          <w:color w:val="231F20"/>
        </w:rPr>
        <w:t>người.</w:t>
      </w:r>
      <w:r>
        <w:rPr>
          <w:color w:val="231F20"/>
          <w:spacing w:val="-10"/>
        </w:rPr>
        <w:t> </w:t>
      </w:r>
      <w:r>
        <w:rPr>
          <w:color w:val="231F20"/>
          <w:spacing w:val="-5"/>
        </w:rPr>
        <w:t>Nay,</w:t>
      </w:r>
      <w:r>
        <w:rPr>
          <w:color w:val="231F20"/>
          <w:spacing w:val="-9"/>
        </w:rPr>
        <w:t> </w:t>
      </w:r>
      <w:r>
        <w:rPr>
          <w:color w:val="231F20"/>
        </w:rPr>
        <w:t>không</w:t>
      </w:r>
      <w:r>
        <w:rPr>
          <w:color w:val="231F20"/>
          <w:spacing w:val="-9"/>
        </w:rPr>
        <w:t> </w:t>
      </w:r>
      <w:r>
        <w:rPr>
          <w:color w:val="231F20"/>
        </w:rPr>
        <w:t>biết</w:t>
      </w:r>
      <w:r>
        <w:rPr>
          <w:color w:val="231F20"/>
          <w:spacing w:val="-9"/>
        </w:rPr>
        <w:t> </w:t>
      </w:r>
      <w:r>
        <w:rPr>
          <w:color w:val="231F20"/>
        </w:rPr>
        <w:t>sinh</w:t>
      </w:r>
      <w:r>
        <w:rPr>
          <w:color w:val="231F20"/>
          <w:spacing w:val="-10"/>
        </w:rPr>
        <w:t> </w:t>
      </w:r>
      <w:r>
        <w:rPr>
          <w:color w:val="231F20"/>
        </w:rPr>
        <w:t>vào</w:t>
      </w:r>
      <w:r>
        <w:rPr>
          <w:color w:val="231F20"/>
          <w:spacing w:val="-9"/>
        </w:rPr>
        <w:t> </w:t>
      </w:r>
      <w:r>
        <w:rPr>
          <w:color w:val="231F20"/>
        </w:rPr>
        <w:t>chốn</w:t>
      </w:r>
      <w:r>
        <w:rPr>
          <w:color w:val="231F20"/>
          <w:spacing w:val="-9"/>
        </w:rPr>
        <w:t> </w:t>
      </w:r>
      <w:r>
        <w:rPr>
          <w:color w:val="231F20"/>
        </w:rPr>
        <w:t>nào?</w:t>
      </w:r>
      <w:r>
        <w:rPr>
          <w:color w:val="231F20"/>
          <w:spacing w:val="-9"/>
        </w:rPr>
        <w:t> </w:t>
      </w:r>
      <w:r>
        <w:rPr>
          <w:color w:val="231F20"/>
        </w:rPr>
        <w:t>Họ</w:t>
      </w:r>
      <w:r>
        <w:rPr>
          <w:color w:val="231F20"/>
          <w:spacing w:val="-9"/>
        </w:rPr>
        <w:t> </w:t>
      </w:r>
      <w:r>
        <w:rPr>
          <w:color w:val="231F20"/>
        </w:rPr>
        <w:t>vội triệu tập bà con lại, cung thỉnh các Sa-môn, Bà-la-môn đến, lập hội chẩn</w:t>
      </w:r>
      <w:r>
        <w:rPr>
          <w:color w:val="231F20"/>
          <w:spacing w:val="-10"/>
        </w:rPr>
        <w:t> </w:t>
      </w:r>
      <w:r>
        <w:rPr>
          <w:color w:val="231F20"/>
        </w:rPr>
        <w:t>thí</w:t>
      </w:r>
      <w:r>
        <w:rPr>
          <w:color w:val="231F20"/>
          <w:spacing w:val="-10"/>
        </w:rPr>
        <w:t> </w:t>
      </w:r>
      <w:r>
        <w:rPr>
          <w:color w:val="231F20"/>
        </w:rPr>
        <w:t>lớn,</w:t>
      </w:r>
      <w:r>
        <w:rPr>
          <w:color w:val="231F20"/>
          <w:spacing w:val="-9"/>
        </w:rPr>
        <w:t> </w:t>
      </w:r>
      <w:r>
        <w:rPr>
          <w:color w:val="231F20"/>
        </w:rPr>
        <w:t>mong</w:t>
      </w:r>
      <w:r>
        <w:rPr>
          <w:color w:val="231F20"/>
          <w:spacing w:val="-10"/>
        </w:rPr>
        <w:t> </w:t>
      </w:r>
      <w:r>
        <w:rPr>
          <w:color w:val="231F20"/>
        </w:rPr>
        <w:t>nhờ</w:t>
      </w:r>
      <w:r>
        <w:rPr>
          <w:color w:val="231F20"/>
          <w:spacing w:val="-10"/>
        </w:rPr>
        <w:t> </w:t>
      </w:r>
      <w:r>
        <w:rPr>
          <w:color w:val="231F20"/>
        </w:rPr>
        <w:t>vào</w:t>
      </w:r>
      <w:r>
        <w:rPr>
          <w:color w:val="231F20"/>
          <w:spacing w:val="-10"/>
        </w:rPr>
        <w:t> </w:t>
      </w:r>
      <w:r>
        <w:rPr>
          <w:color w:val="231F20"/>
        </w:rPr>
        <w:t>công</w:t>
      </w:r>
      <w:r>
        <w:rPr>
          <w:color w:val="231F20"/>
          <w:spacing w:val="-9"/>
        </w:rPr>
        <w:t> </w:t>
      </w:r>
      <w:r>
        <w:rPr>
          <w:color w:val="231F20"/>
        </w:rPr>
        <w:t>đức</w:t>
      </w:r>
      <w:r>
        <w:rPr>
          <w:color w:val="231F20"/>
          <w:spacing w:val="-9"/>
        </w:rPr>
        <w:t> </w:t>
      </w:r>
      <w:r>
        <w:rPr>
          <w:color w:val="231F20"/>
        </w:rPr>
        <w:t>thí</w:t>
      </w:r>
      <w:r>
        <w:rPr>
          <w:color w:val="231F20"/>
          <w:spacing w:val="-10"/>
        </w:rPr>
        <w:t> </w:t>
      </w:r>
      <w:r>
        <w:rPr>
          <w:color w:val="231F20"/>
          <w:spacing w:val="-5"/>
        </w:rPr>
        <w:t>này,</w:t>
      </w:r>
      <w:r>
        <w:rPr>
          <w:color w:val="231F20"/>
          <w:spacing w:val="-10"/>
        </w:rPr>
        <w:t> </w:t>
      </w:r>
      <w:r>
        <w:rPr>
          <w:color w:val="231F20"/>
        </w:rPr>
        <w:t>thân</w:t>
      </w:r>
      <w:r>
        <w:rPr>
          <w:color w:val="231F20"/>
          <w:spacing w:val="-10"/>
        </w:rPr>
        <w:t> </w:t>
      </w:r>
      <w:r>
        <w:rPr>
          <w:color w:val="231F20"/>
        </w:rPr>
        <w:t>nhân</w:t>
      </w:r>
      <w:r>
        <w:rPr>
          <w:color w:val="231F20"/>
          <w:spacing w:val="-10"/>
        </w:rPr>
        <w:t> </w:t>
      </w:r>
      <w:r>
        <w:rPr>
          <w:color w:val="231F20"/>
        </w:rPr>
        <w:t>họ</w:t>
      </w:r>
      <w:r>
        <w:rPr>
          <w:color w:val="231F20"/>
          <w:spacing w:val="-10"/>
        </w:rPr>
        <w:t> </w:t>
      </w:r>
      <w:r>
        <w:rPr>
          <w:color w:val="231F20"/>
        </w:rPr>
        <w:t>sẽ</w:t>
      </w:r>
      <w:r>
        <w:rPr>
          <w:color w:val="231F20"/>
          <w:spacing w:val="-10"/>
        </w:rPr>
        <w:t> </w:t>
      </w:r>
      <w:r>
        <w:rPr>
          <w:color w:val="231F20"/>
        </w:rPr>
        <w:t>xóa</w:t>
      </w:r>
      <w:r>
        <w:rPr>
          <w:color w:val="231F20"/>
          <w:spacing w:val="-10"/>
        </w:rPr>
        <w:t> </w:t>
      </w:r>
      <w:r>
        <w:rPr>
          <w:color w:val="231F20"/>
        </w:rPr>
        <w:t>hết đau khổ, được an vui.</w:t>
      </w:r>
    </w:p>
    <w:p>
      <w:pPr>
        <w:pStyle w:val="BodyText"/>
        <w:spacing w:line="273" w:lineRule="auto" w:before="109"/>
        <w:ind w:left="393" w:right="126"/>
      </w:pPr>
      <w:r>
        <w:rPr>
          <w:color w:val="231F20"/>
        </w:rPr>
        <w:t>Bấy</w:t>
      </w:r>
      <w:r>
        <w:rPr>
          <w:color w:val="231F20"/>
          <w:spacing w:val="-9"/>
        </w:rPr>
        <w:t> </w:t>
      </w:r>
      <w:r>
        <w:rPr>
          <w:color w:val="231F20"/>
        </w:rPr>
        <w:t>giờ,</w:t>
      </w:r>
      <w:r>
        <w:rPr>
          <w:color w:val="231F20"/>
          <w:spacing w:val="-8"/>
        </w:rPr>
        <w:t> </w:t>
      </w:r>
      <w:r>
        <w:rPr>
          <w:color w:val="231F20"/>
        </w:rPr>
        <w:t>từ</w:t>
      </w:r>
      <w:r>
        <w:rPr>
          <w:color w:val="231F20"/>
          <w:spacing w:val="-8"/>
        </w:rPr>
        <w:t> </w:t>
      </w:r>
      <w:r>
        <w:rPr>
          <w:color w:val="231F20"/>
        </w:rPr>
        <w:t>chỗ</w:t>
      </w:r>
      <w:r>
        <w:rPr>
          <w:color w:val="231F20"/>
          <w:spacing w:val="-7"/>
        </w:rPr>
        <w:t> </w:t>
      </w:r>
      <w:r>
        <w:rPr>
          <w:color w:val="231F20"/>
        </w:rPr>
        <w:t>ở</w:t>
      </w:r>
      <w:r>
        <w:rPr>
          <w:color w:val="231F20"/>
          <w:spacing w:val="-8"/>
        </w:rPr>
        <w:t> </w:t>
      </w:r>
      <w:r>
        <w:rPr>
          <w:color w:val="231F20"/>
        </w:rPr>
        <w:t>của</w:t>
      </w:r>
      <w:r>
        <w:rPr>
          <w:color w:val="231F20"/>
          <w:spacing w:val="-8"/>
        </w:rPr>
        <w:t> </w:t>
      </w:r>
      <w:r>
        <w:rPr>
          <w:color w:val="231F20"/>
        </w:rPr>
        <w:t>mình,</w:t>
      </w:r>
      <w:r>
        <w:rPr>
          <w:color w:val="231F20"/>
          <w:spacing w:val="-7"/>
        </w:rPr>
        <w:t> </w:t>
      </w:r>
      <w:r>
        <w:rPr>
          <w:color w:val="231F20"/>
        </w:rPr>
        <w:t>ngạ</w:t>
      </w:r>
      <w:r>
        <w:rPr>
          <w:color w:val="231F20"/>
          <w:spacing w:val="-8"/>
        </w:rPr>
        <w:t> </w:t>
      </w:r>
      <w:r>
        <w:rPr>
          <w:color w:val="231F20"/>
        </w:rPr>
        <w:t>quỷ</w:t>
      </w:r>
      <w:r>
        <w:rPr>
          <w:color w:val="231F20"/>
          <w:spacing w:val="-8"/>
        </w:rPr>
        <w:t> </w:t>
      </w:r>
      <w:r>
        <w:rPr>
          <w:color w:val="231F20"/>
        </w:rPr>
        <w:t>trông</w:t>
      </w:r>
      <w:r>
        <w:rPr>
          <w:color w:val="231F20"/>
          <w:spacing w:val="-8"/>
        </w:rPr>
        <w:t> </w:t>
      </w:r>
      <w:r>
        <w:rPr>
          <w:color w:val="231F20"/>
        </w:rPr>
        <w:t>thấy</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vừa</w:t>
      </w:r>
      <w:r>
        <w:rPr>
          <w:color w:val="231F20"/>
          <w:spacing w:val="-8"/>
        </w:rPr>
        <w:t> </w:t>
      </w:r>
      <w:r>
        <w:rPr>
          <w:color w:val="231F20"/>
        </w:rPr>
        <w:t>xảy ra</w:t>
      </w:r>
      <w:r>
        <w:rPr>
          <w:color w:val="231F20"/>
          <w:spacing w:val="-5"/>
        </w:rPr>
        <w:t> </w:t>
      </w:r>
      <w:r>
        <w:rPr>
          <w:color w:val="231F20"/>
        </w:rPr>
        <w:t>như</w:t>
      </w:r>
      <w:r>
        <w:rPr>
          <w:color w:val="231F20"/>
          <w:spacing w:val="-5"/>
        </w:rPr>
        <w:t> vậy, </w:t>
      </w:r>
      <w:r>
        <w:rPr>
          <w:color w:val="231F20"/>
        </w:rPr>
        <w:t>liền</w:t>
      </w:r>
      <w:r>
        <w:rPr>
          <w:color w:val="231F20"/>
          <w:spacing w:val="-5"/>
        </w:rPr>
        <w:t> </w:t>
      </w:r>
      <w:r>
        <w:rPr>
          <w:color w:val="231F20"/>
        </w:rPr>
        <w:t>sinh</w:t>
      </w:r>
      <w:r>
        <w:rPr>
          <w:color w:val="231F20"/>
          <w:spacing w:val="-5"/>
        </w:rPr>
        <w:t> </w:t>
      </w:r>
      <w:r>
        <w:rPr>
          <w:color w:val="231F20"/>
        </w:rPr>
        <w:t>tưởng</w:t>
      </w:r>
      <w:r>
        <w:rPr>
          <w:color w:val="231F20"/>
          <w:spacing w:val="-5"/>
        </w:rPr>
        <w:t> </w:t>
      </w:r>
      <w:r>
        <w:rPr>
          <w:color w:val="231F20"/>
        </w:rPr>
        <w:t>nhớ</w:t>
      </w:r>
      <w:r>
        <w:rPr>
          <w:color w:val="231F20"/>
          <w:spacing w:val="-5"/>
        </w:rPr>
        <w:t> </w:t>
      </w:r>
      <w:r>
        <w:rPr>
          <w:color w:val="231F20"/>
        </w:rPr>
        <w:t>đến</w:t>
      </w:r>
      <w:r>
        <w:rPr>
          <w:color w:val="231F20"/>
          <w:spacing w:val="-5"/>
        </w:rPr>
        <w:t> </w:t>
      </w:r>
      <w:r>
        <w:rPr>
          <w:color w:val="231F20"/>
        </w:rPr>
        <w:t>bà</w:t>
      </w:r>
      <w:r>
        <w:rPr>
          <w:color w:val="231F20"/>
          <w:spacing w:val="-5"/>
        </w:rPr>
        <w:t> </w:t>
      </w:r>
      <w:r>
        <w:rPr>
          <w:color w:val="231F20"/>
        </w:rPr>
        <w:t>con</w:t>
      </w:r>
      <w:r>
        <w:rPr>
          <w:color w:val="231F20"/>
          <w:spacing w:val="-4"/>
        </w:rPr>
        <w:t> </w:t>
      </w:r>
      <w:r>
        <w:rPr>
          <w:color w:val="231F20"/>
        </w:rPr>
        <w:t>mình,</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của</w:t>
      </w:r>
      <w:r>
        <w:rPr>
          <w:color w:val="231F20"/>
          <w:spacing w:val="-5"/>
        </w:rPr>
        <w:t> </w:t>
      </w:r>
      <w:r>
        <w:rPr>
          <w:color w:val="231F20"/>
        </w:rPr>
        <w:t>cải,</w:t>
      </w:r>
      <w:r>
        <w:rPr>
          <w:color w:val="231F20"/>
          <w:spacing w:val="-5"/>
        </w:rPr>
        <w:t> </w:t>
      </w:r>
      <w:r>
        <w:rPr>
          <w:color w:val="231F20"/>
        </w:rPr>
        <w:t>vật dụng thân nhân đã thí cho, sinh khởi tưởng mình đã có, tức thì cảm thấy hoan hỷ, với chốn ruộng phước, sinh tâm tin tưởng, cung kính, đối với việc làm của thân nhân, khởi tâm tùy hỷ, liền lìa bỏ đau </w:t>
      </w:r>
      <w:r>
        <w:rPr>
          <w:color w:val="231F20"/>
          <w:spacing w:val="-4"/>
        </w:rPr>
        <w:t>khổ </w:t>
      </w:r>
      <w:r>
        <w:rPr>
          <w:color w:val="231F20"/>
        </w:rPr>
        <w:t>trầm trọng.</w:t>
      </w:r>
    </w:p>
    <w:p>
      <w:pPr>
        <w:pStyle w:val="BodyText"/>
        <w:spacing w:before="108"/>
        <w:ind w:left="960" w:firstLine="0"/>
      </w:pPr>
      <w:r>
        <w:rPr>
          <w:color w:val="231F20"/>
        </w:rPr>
        <w:t>Do nhân duyên này nên cúng tế thì ngạ quỷ đến.</w:t>
      </w:r>
    </w:p>
    <w:p>
      <w:pPr>
        <w:pStyle w:val="BodyText"/>
        <w:spacing w:line="273" w:lineRule="auto" w:before="155"/>
        <w:ind w:left="393" w:right="128"/>
      </w:pPr>
      <w:r>
        <w:rPr>
          <w:i/>
          <w:color w:val="231F20"/>
        </w:rPr>
        <w:t>Hỏi: </w:t>
      </w:r>
      <w:r>
        <w:rPr>
          <w:color w:val="231F20"/>
        </w:rPr>
        <w:t>Nếu như vậy vì sao không nói là người khác tạo nghiệp, người khác nhận lãnh quả?</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Không phải </w:t>
      </w:r>
      <w:r>
        <w:rPr>
          <w:color w:val="231F20"/>
          <w:spacing w:val="-5"/>
        </w:rPr>
        <w:t>vậy. </w:t>
      </w:r>
      <w:r>
        <w:rPr>
          <w:color w:val="231F20"/>
        </w:rPr>
        <w:t>Vì ngạ quỷ kia, ngay bấy giờ, do sinh tâm</w:t>
      </w:r>
      <w:r>
        <w:rPr>
          <w:color w:val="231F20"/>
          <w:spacing w:val="-8"/>
        </w:rPr>
        <w:t> </w:t>
      </w:r>
      <w:r>
        <w:rPr>
          <w:color w:val="231F20"/>
        </w:rPr>
        <w:t>cung</w:t>
      </w:r>
      <w:r>
        <w:rPr>
          <w:color w:val="231F20"/>
          <w:spacing w:val="-6"/>
        </w:rPr>
        <w:t> </w:t>
      </w:r>
      <w:r>
        <w:rPr>
          <w:color w:val="231F20"/>
        </w:rPr>
        <w:t>kính,</w:t>
      </w:r>
      <w:r>
        <w:rPr>
          <w:color w:val="231F20"/>
          <w:spacing w:val="-7"/>
        </w:rPr>
        <w:t> </w:t>
      </w:r>
      <w:r>
        <w:rPr>
          <w:color w:val="231F20"/>
        </w:rPr>
        <w:t>tin</w:t>
      </w:r>
      <w:r>
        <w:rPr>
          <w:color w:val="231F20"/>
          <w:spacing w:val="-7"/>
        </w:rPr>
        <w:t> </w:t>
      </w:r>
      <w:r>
        <w:rPr>
          <w:color w:val="231F20"/>
        </w:rPr>
        <w:t>tưởng,</w:t>
      </w:r>
      <w:r>
        <w:rPr>
          <w:color w:val="231F20"/>
          <w:spacing w:val="-6"/>
        </w:rPr>
        <w:t> </w:t>
      </w:r>
      <w:r>
        <w:rPr>
          <w:color w:val="231F20"/>
        </w:rPr>
        <w:t>tùy</w:t>
      </w:r>
      <w:r>
        <w:rPr>
          <w:color w:val="231F20"/>
          <w:spacing w:val="-6"/>
        </w:rPr>
        <w:t> </w:t>
      </w:r>
      <w:r>
        <w:rPr>
          <w:color w:val="231F20"/>
        </w:rPr>
        <w:t>hỷ,</w:t>
      </w:r>
      <w:r>
        <w:rPr>
          <w:color w:val="231F20"/>
          <w:spacing w:val="-7"/>
        </w:rPr>
        <w:t> </w:t>
      </w:r>
      <w:r>
        <w:rPr>
          <w:color w:val="231F20"/>
        </w:rPr>
        <w:t>nhận</w:t>
      </w:r>
      <w:r>
        <w:rPr>
          <w:color w:val="231F20"/>
          <w:spacing w:val="-7"/>
        </w:rPr>
        <w:t> </w:t>
      </w:r>
      <w:r>
        <w:rPr>
          <w:color w:val="231F20"/>
        </w:rPr>
        <w:t>thấy</w:t>
      </w:r>
      <w:r>
        <w:rPr>
          <w:color w:val="231F20"/>
          <w:spacing w:val="-7"/>
        </w:rPr>
        <w:t> </w:t>
      </w:r>
      <w:r>
        <w:rPr>
          <w:color w:val="231F20"/>
        </w:rPr>
        <w:t>được</w:t>
      </w:r>
      <w:r>
        <w:rPr>
          <w:color w:val="231F20"/>
          <w:spacing w:val="-7"/>
        </w:rPr>
        <w:t> </w:t>
      </w:r>
      <w:r>
        <w:rPr>
          <w:color w:val="231F20"/>
        </w:rPr>
        <w:t>công</w:t>
      </w:r>
      <w:r>
        <w:rPr>
          <w:color w:val="231F20"/>
          <w:spacing w:val="-6"/>
        </w:rPr>
        <w:t> </w:t>
      </w:r>
      <w:r>
        <w:rPr>
          <w:color w:val="231F20"/>
        </w:rPr>
        <w:t>đức</w:t>
      </w:r>
      <w:r>
        <w:rPr>
          <w:color w:val="231F20"/>
          <w:spacing w:val="-7"/>
        </w:rPr>
        <w:t> </w:t>
      </w:r>
      <w:r>
        <w:rPr>
          <w:color w:val="231F20"/>
        </w:rPr>
        <w:t>của</w:t>
      </w:r>
      <w:r>
        <w:rPr>
          <w:color w:val="231F20"/>
          <w:spacing w:val="-7"/>
        </w:rPr>
        <w:t> </w:t>
      </w:r>
      <w:r>
        <w:rPr>
          <w:color w:val="231F20"/>
        </w:rPr>
        <w:t>sự</w:t>
      </w:r>
      <w:r>
        <w:rPr>
          <w:color w:val="231F20"/>
          <w:spacing w:val="-7"/>
        </w:rPr>
        <w:t> </w:t>
      </w:r>
      <w:r>
        <w:rPr>
          <w:color w:val="231F20"/>
        </w:rPr>
        <w:t>bố thí và lỗi lầm của tánh keo kiệt, tham lam. Nhờ đấy đã giúp nuôi</w:t>
      </w:r>
      <w:r>
        <w:rPr>
          <w:color w:val="231F20"/>
          <w:spacing w:val="-31"/>
        </w:rPr>
        <w:t> </w:t>
      </w:r>
      <w:r>
        <w:rPr>
          <w:color w:val="231F20"/>
          <w:spacing w:val="-4"/>
        </w:rPr>
        <w:t>lớn </w:t>
      </w:r>
      <w:r>
        <w:rPr>
          <w:color w:val="231F20"/>
        </w:rPr>
        <w:t>thêm</w:t>
      </w:r>
      <w:r>
        <w:rPr>
          <w:color w:val="231F20"/>
          <w:spacing w:val="-12"/>
        </w:rPr>
        <w:t> </w:t>
      </w:r>
      <w:r>
        <w:rPr>
          <w:color w:val="231F20"/>
        </w:rPr>
        <w:t>tưởng</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đức</w:t>
      </w:r>
      <w:r>
        <w:rPr>
          <w:color w:val="231F20"/>
          <w:spacing w:val="-12"/>
        </w:rPr>
        <w:t> </w:t>
      </w:r>
      <w:r>
        <w:rPr>
          <w:color w:val="231F20"/>
        </w:rPr>
        <w:t>xả,</w:t>
      </w:r>
      <w:r>
        <w:rPr>
          <w:color w:val="231F20"/>
          <w:spacing w:val="-12"/>
        </w:rPr>
        <w:t> </w:t>
      </w:r>
      <w:r>
        <w:rPr>
          <w:color w:val="231F20"/>
        </w:rPr>
        <w:t>nên</w:t>
      </w:r>
      <w:r>
        <w:rPr>
          <w:color w:val="231F20"/>
          <w:spacing w:val="-12"/>
        </w:rPr>
        <w:t> </w:t>
      </w:r>
      <w:r>
        <w:rPr>
          <w:color w:val="231F20"/>
        </w:rPr>
        <w:t>trở</w:t>
      </w:r>
      <w:r>
        <w:rPr>
          <w:color w:val="231F20"/>
          <w:spacing w:val="-12"/>
        </w:rPr>
        <w:t> </w:t>
      </w:r>
      <w:r>
        <w:rPr>
          <w:color w:val="231F20"/>
        </w:rPr>
        <w:t>thành</w:t>
      </w:r>
      <w:r>
        <w:rPr>
          <w:color w:val="231F20"/>
          <w:spacing w:val="-12"/>
        </w:rPr>
        <w:t> </w:t>
      </w:r>
      <w:r>
        <w:rPr>
          <w:color w:val="231F20"/>
        </w:rPr>
        <w:t>tùy</w:t>
      </w:r>
      <w:r>
        <w:rPr>
          <w:color w:val="231F20"/>
          <w:spacing w:val="-11"/>
        </w:rPr>
        <w:t> </w:t>
      </w:r>
      <w:r>
        <w:rPr>
          <w:color w:val="231F20"/>
        </w:rPr>
        <w:t>thuận</w:t>
      </w:r>
      <w:r>
        <w:rPr>
          <w:color w:val="231F20"/>
          <w:spacing w:val="-12"/>
        </w:rPr>
        <w:t> </w:t>
      </w:r>
      <w:r>
        <w:rPr>
          <w:color w:val="231F20"/>
        </w:rPr>
        <w:t>với</w:t>
      </w:r>
      <w:r>
        <w:rPr>
          <w:color w:val="231F20"/>
          <w:spacing w:val="-12"/>
        </w:rPr>
        <w:t> </w:t>
      </w:r>
      <w:r>
        <w:rPr>
          <w:color w:val="231F20"/>
        </w:rPr>
        <w:t>nghiệp hiện đang thọ nhận và được quả pháp hiện tại.</w:t>
      </w:r>
    </w:p>
    <w:p>
      <w:pPr>
        <w:pStyle w:val="BodyText"/>
        <w:spacing w:line="273" w:lineRule="auto" w:before="109"/>
        <w:ind w:right="410"/>
      </w:pPr>
      <w:r>
        <w:rPr>
          <w:color w:val="231F20"/>
        </w:rPr>
        <w:t>Tôn giả Thế Hữu nói: Quả đã thọ nhận hôm nay là do nghiệp của đời trước đã dẫn dắt. Nghiệp trước có chướng, thì nghiệp hiện nay</w:t>
      </w:r>
      <w:r>
        <w:rPr>
          <w:color w:val="231F20"/>
          <w:spacing w:val="-15"/>
        </w:rPr>
        <w:t> </w:t>
      </w:r>
      <w:r>
        <w:rPr>
          <w:color w:val="231F20"/>
        </w:rPr>
        <w:t>trừ</w:t>
      </w:r>
      <w:r>
        <w:rPr>
          <w:color w:val="231F20"/>
          <w:spacing w:val="-14"/>
        </w:rPr>
        <w:t> </w:t>
      </w:r>
      <w:r>
        <w:rPr>
          <w:color w:val="231F20"/>
        </w:rPr>
        <w:t>khử,</w:t>
      </w:r>
      <w:r>
        <w:rPr>
          <w:color w:val="231F20"/>
          <w:spacing w:val="-14"/>
        </w:rPr>
        <w:t> </w:t>
      </w:r>
      <w:r>
        <w:rPr>
          <w:color w:val="231F20"/>
        </w:rPr>
        <w:t>nên</w:t>
      </w:r>
      <w:r>
        <w:rPr>
          <w:color w:val="231F20"/>
          <w:spacing w:val="-14"/>
        </w:rPr>
        <w:t> </w:t>
      </w:r>
      <w:r>
        <w:rPr>
          <w:color w:val="231F20"/>
        </w:rPr>
        <w:t>không</w:t>
      </w:r>
      <w:r>
        <w:rPr>
          <w:color w:val="231F20"/>
          <w:spacing w:val="-14"/>
        </w:rPr>
        <w:t> </w:t>
      </w:r>
      <w:r>
        <w:rPr>
          <w:color w:val="231F20"/>
        </w:rPr>
        <w:t>phạm</w:t>
      </w:r>
      <w:r>
        <w:rPr>
          <w:color w:val="231F20"/>
          <w:spacing w:val="-14"/>
        </w:rPr>
        <w:t> </w:t>
      </w:r>
      <w:r>
        <w:rPr>
          <w:color w:val="231F20"/>
        </w:rPr>
        <w:t>sai</w:t>
      </w:r>
      <w:r>
        <w:rPr>
          <w:color w:val="231F20"/>
          <w:spacing w:val="-15"/>
        </w:rPr>
        <w:t> </w:t>
      </w:r>
      <w:r>
        <w:rPr>
          <w:color w:val="231F20"/>
        </w:rPr>
        <w:t>lầm</w:t>
      </w:r>
      <w:r>
        <w:rPr>
          <w:color w:val="231F20"/>
          <w:spacing w:val="-14"/>
        </w:rPr>
        <w:t> </w:t>
      </w:r>
      <w:r>
        <w:rPr>
          <w:color w:val="231F20"/>
        </w:rPr>
        <w:t>là</w:t>
      </w:r>
      <w:r>
        <w:rPr>
          <w:color w:val="231F20"/>
          <w:spacing w:val="-14"/>
        </w:rPr>
        <w:t> </w:t>
      </w:r>
      <w:r>
        <w:rPr>
          <w:color w:val="231F20"/>
        </w:rPr>
        <w:t>người</w:t>
      </w:r>
      <w:r>
        <w:rPr>
          <w:color w:val="231F20"/>
          <w:spacing w:val="-14"/>
        </w:rPr>
        <w:t> </w:t>
      </w:r>
      <w:r>
        <w:rPr>
          <w:color w:val="231F20"/>
        </w:rPr>
        <w:t>khác</w:t>
      </w:r>
      <w:r>
        <w:rPr>
          <w:color w:val="231F20"/>
          <w:spacing w:val="-14"/>
        </w:rPr>
        <w:t> </w:t>
      </w:r>
      <w:r>
        <w:rPr>
          <w:color w:val="231F20"/>
        </w:rPr>
        <w:t>tạo</w:t>
      </w:r>
      <w:r>
        <w:rPr>
          <w:color w:val="231F20"/>
          <w:spacing w:val="-14"/>
        </w:rPr>
        <w:t> </w:t>
      </w:r>
      <w:r>
        <w:rPr>
          <w:color w:val="231F20"/>
        </w:rPr>
        <w:t>nghiệp,</w:t>
      </w:r>
      <w:r>
        <w:rPr>
          <w:color w:val="231F20"/>
          <w:spacing w:val="-14"/>
        </w:rPr>
        <w:t> </w:t>
      </w:r>
      <w:r>
        <w:rPr>
          <w:color w:val="231F20"/>
        </w:rPr>
        <w:t>người khác thọ nhận quả. Nghĩa là ngạ quỷ kia, đời trước đã tạo nghiệp chiêu</w:t>
      </w:r>
      <w:r>
        <w:rPr>
          <w:color w:val="231F20"/>
          <w:spacing w:val="-9"/>
        </w:rPr>
        <w:t> </w:t>
      </w:r>
      <w:r>
        <w:rPr>
          <w:color w:val="231F20"/>
        </w:rPr>
        <w:t>cảm</w:t>
      </w:r>
      <w:r>
        <w:rPr>
          <w:color w:val="231F20"/>
          <w:spacing w:val="-8"/>
        </w:rPr>
        <w:t> </w:t>
      </w:r>
      <w:r>
        <w:rPr>
          <w:color w:val="231F20"/>
        </w:rPr>
        <w:t>sự</w:t>
      </w:r>
      <w:r>
        <w:rPr>
          <w:color w:val="231F20"/>
          <w:spacing w:val="-8"/>
        </w:rPr>
        <w:t> </w:t>
      </w:r>
      <w:r>
        <w:rPr>
          <w:color w:val="231F20"/>
        </w:rPr>
        <w:t>ăn</w:t>
      </w:r>
      <w:r>
        <w:rPr>
          <w:color w:val="231F20"/>
          <w:spacing w:val="-8"/>
        </w:rPr>
        <w:t> </w:t>
      </w:r>
      <w:r>
        <w:rPr>
          <w:color w:val="231F20"/>
        </w:rPr>
        <w:t>uống,</w:t>
      </w:r>
      <w:r>
        <w:rPr>
          <w:color w:val="231F20"/>
          <w:spacing w:val="-8"/>
        </w:rPr>
        <w:t> </w:t>
      </w:r>
      <w:r>
        <w:rPr>
          <w:color w:val="231F20"/>
        </w:rPr>
        <w:t>do</w:t>
      </w:r>
      <w:r>
        <w:rPr>
          <w:color w:val="231F20"/>
          <w:spacing w:val="-8"/>
        </w:rPr>
        <w:t> </w:t>
      </w:r>
      <w:r>
        <w:rPr>
          <w:color w:val="231F20"/>
        </w:rPr>
        <w:t>tính</w:t>
      </w:r>
      <w:r>
        <w:rPr>
          <w:color w:val="231F20"/>
          <w:spacing w:val="-8"/>
        </w:rPr>
        <w:t> </w:t>
      </w:r>
      <w:r>
        <w:rPr>
          <w:color w:val="231F20"/>
        </w:rPr>
        <w:t>chất</w:t>
      </w:r>
      <w:r>
        <w:rPr>
          <w:color w:val="231F20"/>
          <w:spacing w:val="-8"/>
        </w:rPr>
        <w:t> </w:t>
      </w:r>
      <w:r>
        <w:rPr>
          <w:color w:val="231F20"/>
        </w:rPr>
        <w:t>tham</w:t>
      </w:r>
      <w:r>
        <w:rPr>
          <w:color w:val="231F20"/>
          <w:spacing w:val="-8"/>
        </w:rPr>
        <w:t> </w:t>
      </w:r>
      <w:r>
        <w:rPr>
          <w:color w:val="231F20"/>
        </w:rPr>
        <w:t>lam</w:t>
      </w:r>
      <w:r>
        <w:rPr>
          <w:color w:val="231F20"/>
          <w:spacing w:val="-8"/>
        </w:rPr>
        <w:t> </w:t>
      </w:r>
      <w:r>
        <w:rPr>
          <w:color w:val="231F20"/>
        </w:rPr>
        <w:t>keo</w:t>
      </w:r>
      <w:r>
        <w:rPr>
          <w:color w:val="231F20"/>
          <w:spacing w:val="-8"/>
        </w:rPr>
        <w:t> </w:t>
      </w:r>
      <w:r>
        <w:rPr>
          <w:color w:val="231F20"/>
        </w:rPr>
        <w:t>kiệt</w:t>
      </w:r>
      <w:r>
        <w:rPr>
          <w:color w:val="231F20"/>
          <w:spacing w:val="-8"/>
        </w:rPr>
        <w:t> </w:t>
      </w:r>
      <w:r>
        <w:rPr>
          <w:color w:val="231F20"/>
        </w:rPr>
        <w:t>đã</w:t>
      </w:r>
      <w:r>
        <w:rPr>
          <w:color w:val="231F20"/>
          <w:spacing w:val="-8"/>
        </w:rPr>
        <w:t> </w:t>
      </w:r>
      <w:r>
        <w:rPr>
          <w:color w:val="231F20"/>
        </w:rPr>
        <w:t>che</w:t>
      </w:r>
      <w:r>
        <w:rPr>
          <w:color w:val="231F20"/>
          <w:spacing w:val="-8"/>
        </w:rPr>
        <w:t> </w:t>
      </w:r>
      <w:r>
        <w:rPr>
          <w:color w:val="231F20"/>
        </w:rPr>
        <w:t>lấp</w:t>
      </w:r>
      <w:r>
        <w:rPr>
          <w:color w:val="231F20"/>
          <w:spacing w:val="-8"/>
        </w:rPr>
        <w:t> </w:t>
      </w:r>
      <w:r>
        <w:rPr>
          <w:color w:val="231F20"/>
        </w:rPr>
        <w:t>tâm, nên</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thức</w:t>
      </w:r>
      <w:r>
        <w:rPr>
          <w:color w:val="231F20"/>
          <w:spacing w:val="-8"/>
        </w:rPr>
        <w:t> </w:t>
      </w:r>
      <w:r>
        <w:rPr>
          <w:color w:val="231F20"/>
        </w:rPr>
        <w:t>ăn</w:t>
      </w:r>
      <w:r>
        <w:rPr>
          <w:color w:val="231F20"/>
          <w:spacing w:val="-9"/>
        </w:rPr>
        <w:t> </w:t>
      </w:r>
      <w:r>
        <w:rPr>
          <w:color w:val="231F20"/>
        </w:rPr>
        <w:t>uống,</w:t>
      </w:r>
      <w:r>
        <w:rPr>
          <w:color w:val="231F20"/>
          <w:spacing w:val="-8"/>
        </w:rPr>
        <w:t> </w:t>
      </w:r>
      <w:r>
        <w:rPr>
          <w:color w:val="231F20"/>
        </w:rPr>
        <w:t>sinh</w:t>
      </w:r>
      <w:r>
        <w:rPr>
          <w:color w:val="231F20"/>
          <w:spacing w:val="-8"/>
        </w:rPr>
        <w:t> </w:t>
      </w:r>
      <w:r>
        <w:rPr>
          <w:color w:val="231F20"/>
        </w:rPr>
        <w:t>khởi</w:t>
      </w:r>
      <w:r>
        <w:rPr>
          <w:color w:val="231F20"/>
          <w:spacing w:val="-8"/>
        </w:rPr>
        <w:t> </w:t>
      </w:r>
      <w:r>
        <w:rPr>
          <w:color w:val="231F20"/>
        </w:rPr>
        <w:t>tưởng</w:t>
      </w:r>
      <w:r>
        <w:rPr>
          <w:color w:val="231F20"/>
          <w:spacing w:val="-9"/>
        </w:rPr>
        <w:t> </w:t>
      </w:r>
      <w:r>
        <w:rPr>
          <w:color w:val="231F20"/>
        </w:rPr>
        <w:t>điên</w:t>
      </w:r>
      <w:r>
        <w:rPr>
          <w:color w:val="231F20"/>
          <w:spacing w:val="-8"/>
        </w:rPr>
        <w:t> </w:t>
      </w:r>
      <w:r>
        <w:rPr>
          <w:color w:val="231F20"/>
        </w:rPr>
        <w:t>đảo,</w:t>
      </w:r>
      <w:r>
        <w:rPr>
          <w:color w:val="231F20"/>
          <w:spacing w:val="-8"/>
        </w:rPr>
        <w:t> </w:t>
      </w:r>
      <w:r>
        <w:rPr>
          <w:color w:val="231F20"/>
        </w:rPr>
        <w:t>nhận</w:t>
      </w:r>
      <w:r>
        <w:rPr>
          <w:color w:val="231F20"/>
          <w:spacing w:val="-8"/>
        </w:rPr>
        <w:t> </w:t>
      </w:r>
      <w:r>
        <w:rPr>
          <w:color w:val="231F20"/>
        </w:rPr>
        <w:t>thấy</w:t>
      </w:r>
      <w:r>
        <w:rPr>
          <w:color w:val="231F20"/>
          <w:spacing w:val="-8"/>
        </w:rPr>
        <w:t> </w:t>
      </w:r>
      <w:r>
        <w:rPr>
          <w:color w:val="231F20"/>
        </w:rPr>
        <w:t>không thọ</w:t>
      </w:r>
      <w:r>
        <w:rPr>
          <w:color w:val="231F20"/>
          <w:spacing w:val="10"/>
        </w:rPr>
        <w:t> </w:t>
      </w:r>
      <w:r>
        <w:rPr>
          <w:color w:val="231F20"/>
        </w:rPr>
        <w:t>dụng</w:t>
      </w:r>
      <w:r>
        <w:rPr>
          <w:color w:val="231F20"/>
          <w:spacing w:val="9"/>
        </w:rPr>
        <w:t> </w:t>
      </w:r>
      <w:r>
        <w:rPr>
          <w:color w:val="231F20"/>
        </w:rPr>
        <w:t>được.</w:t>
      </w:r>
      <w:r>
        <w:rPr>
          <w:color w:val="231F20"/>
          <w:spacing w:val="5"/>
        </w:rPr>
        <w:t> </w:t>
      </w:r>
      <w:r>
        <w:rPr>
          <w:color w:val="231F20"/>
          <w:spacing w:val="-4"/>
        </w:rPr>
        <w:t>Tuy</w:t>
      </w:r>
      <w:r>
        <w:rPr>
          <w:color w:val="231F20"/>
          <w:spacing w:val="9"/>
        </w:rPr>
        <w:t> </w:t>
      </w:r>
      <w:r>
        <w:rPr>
          <w:color w:val="231F20"/>
        </w:rPr>
        <w:t>nhiên,</w:t>
      </w:r>
      <w:r>
        <w:rPr>
          <w:color w:val="231F20"/>
          <w:spacing w:val="9"/>
        </w:rPr>
        <w:t> </w:t>
      </w:r>
      <w:r>
        <w:rPr>
          <w:color w:val="231F20"/>
        </w:rPr>
        <w:t>ngạ</w:t>
      </w:r>
      <w:r>
        <w:rPr>
          <w:color w:val="231F20"/>
          <w:spacing w:val="9"/>
        </w:rPr>
        <w:t> </w:t>
      </w:r>
      <w:r>
        <w:rPr>
          <w:color w:val="231F20"/>
        </w:rPr>
        <w:t>quỷ</w:t>
      </w:r>
      <w:r>
        <w:rPr>
          <w:color w:val="231F20"/>
          <w:spacing w:val="9"/>
        </w:rPr>
        <w:t> </w:t>
      </w:r>
      <w:r>
        <w:rPr>
          <w:color w:val="231F20"/>
        </w:rPr>
        <w:t>kia</w:t>
      </w:r>
      <w:r>
        <w:rPr>
          <w:color w:val="231F20"/>
          <w:spacing w:val="10"/>
        </w:rPr>
        <w:t> </w:t>
      </w:r>
      <w:r>
        <w:rPr>
          <w:color w:val="231F20"/>
        </w:rPr>
        <w:t>cũng</w:t>
      </w:r>
      <w:r>
        <w:rPr>
          <w:color w:val="231F20"/>
          <w:spacing w:val="9"/>
        </w:rPr>
        <w:t> </w:t>
      </w:r>
      <w:r>
        <w:rPr>
          <w:color w:val="231F20"/>
        </w:rPr>
        <w:t>có</w:t>
      </w:r>
      <w:r>
        <w:rPr>
          <w:color w:val="231F20"/>
          <w:spacing w:val="10"/>
        </w:rPr>
        <w:t> </w:t>
      </w:r>
      <w:r>
        <w:rPr>
          <w:color w:val="231F20"/>
        </w:rPr>
        <w:t>hai</w:t>
      </w:r>
      <w:r>
        <w:rPr>
          <w:color w:val="231F20"/>
          <w:spacing w:val="9"/>
        </w:rPr>
        <w:t> </w:t>
      </w:r>
      <w:r>
        <w:rPr>
          <w:color w:val="231F20"/>
        </w:rPr>
        <w:t>thứ:</w:t>
      </w:r>
      <w:r>
        <w:rPr>
          <w:color w:val="231F20"/>
          <w:spacing w:val="9"/>
        </w:rPr>
        <w:t> </w:t>
      </w:r>
      <w:r>
        <w:rPr>
          <w:color w:val="231F20"/>
        </w:rPr>
        <w:t>1.</w:t>
      </w:r>
      <w:r>
        <w:rPr>
          <w:color w:val="231F20"/>
          <w:spacing w:val="9"/>
        </w:rPr>
        <w:t> </w:t>
      </w:r>
      <w:r>
        <w:rPr>
          <w:color w:val="231F20"/>
        </w:rPr>
        <w:t>Ưa</w:t>
      </w:r>
      <w:r>
        <w:rPr>
          <w:color w:val="231F20"/>
          <w:spacing w:val="9"/>
        </w:rPr>
        <w:t> </w:t>
      </w:r>
      <w:r>
        <w:rPr>
          <w:color w:val="231F20"/>
        </w:rPr>
        <w:t>tịnh.</w:t>
      </w:r>
    </w:p>
    <w:p>
      <w:pPr>
        <w:pStyle w:val="ListParagraph"/>
        <w:numPr>
          <w:ilvl w:val="0"/>
          <w:numId w:val="22"/>
        </w:numPr>
        <w:tabs>
          <w:tab w:pos="366" w:val="left" w:leader="none"/>
        </w:tabs>
        <w:spacing w:line="293" w:lineRule="exact" w:before="0" w:after="0"/>
        <w:ind w:left="365" w:right="0" w:hanging="256"/>
        <w:jc w:val="both"/>
        <w:rPr>
          <w:sz w:val="26"/>
        </w:rPr>
      </w:pPr>
      <w:r>
        <w:rPr>
          <w:color w:val="231F20"/>
          <w:sz w:val="26"/>
        </w:rPr>
        <w:t>Thích bất tịnh.</w:t>
      </w:r>
    </w:p>
    <w:p>
      <w:pPr>
        <w:pStyle w:val="BodyText"/>
        <w:spacing w:line="273" w:lineRule="auto" w:before="155"/>
        <w:ind w:right="411"/>
      </w:pPr>
      <w:r>
        <w:rPr>
          <w:color w:val="231F20"/>
        </w:rPr>
        <w:t>Ngạ quỷ ưa tịnh: Vì tham lam keo kiệt nên nhìn thấy sông không phải sông, thấy nước là máu, hết thảy thức ăn uống đều trông thấy là bất tịnh.</w:t>
      </w:r>
    </w:p>
    <w:p>
      <w:pPr>
        <w:pStyle w:val="BodyText"/>
        <w:spacing w:line="273" w:lineRule="auto" w:before="111"/>
        <w:ind w:right="410"/>
      </w:pPr>
      <w:r>
        <w:rPr>
          <w:color w:val="231F20"/>
        </w:rPr>
        <w:t>Ngạ</w:t>
      </w:r>
      <w:r>
        <w:rPr>
          <w:color w:val="231F20"/>
          <w:spacing w:val="-11"/>
        </w:rPr>
        <w:t> </w:t>
      </w:r>
      <w:r>
        <w:rPr>
          <w:color w:val="231F20"/>
        </w:rPr>
        <w:t>quỷ</w:t>
      </w:r>
      <w:r>
        <w:rPr>
          <w:color w:val="231F20"/>
          <w:spacing w:val="-11"/>
        </w:rPr>
        <w:t> </w:t>
      </w:r>
      <w:r>
        <w:rPr>
          <w:color w:val="231F20"/>
        </w:rPr>
        <w:t>ưa</w:t>
      </w:r>
      <w:r>
        <w:rPr>
          <w:color w:val="231F20"/>
          <w:spacing w:val="-10"/>
        </w:rPr>
        <w:t> </w:t>
      </w:r>
      <w:r>
        <w:rPr>
          <w:color w:val="231F20"/>
        </w:rPr>
        <w:t>bất</w:t>
      </w:r>
      <w:r>
        <w:rPr>
          <w:color w:val="231F20"/>
          <w:spacing w:val="-11"/>
        </w:rPr>
        <w:t> </w:t>
      </w:r>
      <w:r>
        <w:rPr>
          <w:color w:val="231F20"/>
        </w:rPr>
        <w:t>tịnh:</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sông</w:t>
      </w:r>
      <w:r>
        <w:rPr>
          <w:color w:val="231F20"/>
          <w:spacing w:val="-11"/>
        </w:rPr>
        <w:t> </w:t>
      </w:r>
      <w:r>
        <w:rPr>
          <w:color w:val="231F20"/>
        </w:rPr>
        <w:t>thì</w:t>
      </w:r>
      <w:r>
        <w:rPr>
          <w:color w:val="231F20"/>
          <w:spacing w:val="-10"/>
        </w:rPr>
        <w:t> </w:t>
      </w:r>
      <w:r>
        <w:rPr>
          <w:color w:val="231F20"/>
        </w:rPr>
        <w:t>trông</w:t>
      </w:r>
      <w:r>
        <w:rPr>
          <w:color w:val="231F20"/>
          <w:spacing w:val="-11"/>
        </w:rPr>
        <w:t> </w:t>
      </w:r>
      <w:r>
        <w:rPr>
          <w:color w:val="231F20"/>
        </w:rPr>
        <w:t>thấy</w:t>
      </w:r>
      <w:r>
        <w:rPr>
          <w:color w:val="231F20"/>
          <w:spacing w:val="-11"/>
        </w:rPr>
        <w:t> </w:t>
      </w:r>
      <w:r>
        <w:rPr>
          <w:color w:val="231F20"/>
        </w:rPr>
        <w:t>khô</w:t>
      </w:r>
      <w:r>
        <w:rPr>
          <w:color w:val="231F20"/>
          <w:spacing w:val="-10"/>
        </w:rPr>
        <w:t> </w:t>
      </w:r>
      <w:r>
        <w:rPr>
          <w:color w:val="231F20"/>
        </w:rPr>
        <w:t>cạn,</w:t>
      </w:r>
      <w:r>
        <w:rPr>
          <w:color w:val="231F20"/>
          <w:spacing w:val="-11"/>
        </w:rPr>
        <w:t> </w:t>
      </w:r>
      <w:r>
        <w:rPr>
          <w:color w:val="231F20"/>
        </w:rPr>
        <w:t>nước thì trông thấy không có nước, đồ đựng đầy thức ăn uống, đều </w:t>
      </w:r>
      <w:r>
        <w:rPr>
          <w:color w:val="231F20"/>
          <w:spacing w:val="-3"/>
        </w:rPr>
        <w:t>trông </w:t>
      </w:r>
      <w:r>
        <w:rPr>
          <w:color w:val="231F20"/>
        </w:rPr>
        <w:t>thấy là trống không.</w:t>
      </w:r>
    </w:p>
    <w:p>
      <w:pPr>
        <w:pStyle w:val="BodyText"/>
        <w:spacing w:line="273" w:lineRule="auto" w:before="110"/>
        <w:ind w:right="410"/>
      </w:pPr>
      <w:r>
        <w:rPr>
          <w:color w:val="231F20"/>
        </w:rPr>
        <w:t>Thân thuộc của ngạ quỷ kia, nếu có lập hội thí cho, thì ngạ</w:t>
      </w:r>
      <w:r>
        <w:rPr>
          <w:color w:val="231F20"/>
          <w:spacing w:val="-42"/>
        </w:rPr>
        <w:t> </w:t>
      </w:r>
      <w:r>
        <w:rPr>
          <w:color w:val="231F20"/>
        </w:rPr>
        <w:t>quỷ kia sẽ tin tưởng, cung kính, phát tâm tùy hỷ, thấy được công đức thí cho</w:t>
      </w:r>
      <w:r>
        <w:rPr>
          <w:color w:val="231F20"/>
          <w:spacing w:val="-10"/>
        </w:rPr>
        <w:t> </w:t>
      </w:r>
      <w:r>
        <w:rPr>
          <w:color w:val="231F20"/>
        </w:rPr>
        <w:t>và</w:t>
      </w:r>
      <w:r>
        <w:rPr>
          <w:color w:val="231F20"/>
          <w:spacing w:val="-10"/>
        </w:rPr>
        <w:t> </w:t>
      </w:r>
      <w:r>
        <w:rPr>
          <w:color w:val="231F20"/>
        </w:rPr>
        <w:t>lỗi</w:t>
      </w:r>
      <w:r>
        <w:rPr>
          <w:color w:val="231F20"/>
          <w:spacing w:val="-10"/>
        </w:rPr>
        <w:t> </w:t>
      </w:r>
      <w:r>
        <w:rPr>
          <w:color w:val="231F20"/>
        </w:rPr>
        <w:t>lầm</w:t>
      </w:r>
      <w:r>
        <w:rPr>
          <w:color w:val="231F20"/>
          <w:spacing w:val="-10"/>
        </w:rPr>
        <w:t> </w:t>
      </w:r>
      <w:r>
        <w:rPr>
          <w:color w:val="231F20"/>
        </w:rPr>
        <w:t>do</w:t>
      </w:r>
      <w:r>
        <w:rPr>
          <w:color w:val="231F20"/>
          <w:spacing w:val="-10"/>
        </w:rPr>
        <w:t> </w:t>
      </w:r>
      <w:r>
        <w:rPr>
          <w:color w:val="231F20"/>
        </w:rPr>
        <w:t>keo</w:t>
      </w:r>
      <w:r>
        <w:rPr>
          <w:color w:val="231F20"/>
          <w:spacing w:val="-10"/>
        </w:rPr>
        <w:t> </w:t>
      </w:r>
      <w:r>
        <w:rPr>
          <w:color w:val="231F20"/>
        </w:rPr>
        <w:t>kiệt</w:t>
      </w:r>
      <w:r>
        <w:rPr>
          <w:color w:val="231F20"/>
          <w:spacing w:val="-10"/>
        </w:rPr>
        <w:t> </w:t>
      </w:r>
      <w:r>
        <w:rPr>
          <w:color w:val="231F20"/>
        </w:rPr>
        <w:t>tham</w:t>
      </w:r>
      <w:r>
        <w:rPr>
          <w:color w:val="231F20"/>
          <w:spacing w:val="-10"/>
        </w:rPr>
        <w:t> </w:t>
      </w:r>
      <w:r>
        <w:rPr>
          <w:color w:val="231F20"/>
        </w:rPr>
        <w:t>lam</w:t>
      </w:r>
      <w:r>
        <w:rPr>
          <w:color w:val="231F20"/>
          <w:spacing w:val="-10"/>
        </w:rPr>
        <w:t> </w:t>
      </w:r>
      <w:r>
        <w:rPr>
          <w:color w:val="231F20"/>
        </w:rPr>
        <w:t>được</w:t>
      </w:r>
      <w:r>
        <w:rPr>
          <w:color w:val="231F20"/>
          <w:spacing w:val="-10"/>
        </w:rPr>
        <w:t> </w:t>
      </w:r>
      <w:r>
        <w:rPr>
          <w:color w:val="231F20"/>
        </w:rPr>
        <w:t>gạt</w:t>
      </w:r>
      <w:r>
        <w:rPr>
          <w:color w:val="231F20"/>
          <w:spacing w:val="-10"/>
        </w:rPr>
        <w:t> </w:t>
      </w:r>
      <w:r>
        <w:rPr>
          <w:color w:val="231F20"/>
        </w:rPr>
        <w:t>bỏ,</w:t>
      </w:r>
      <w:r>
        <w:rPr>
          <w:color w:val="231F20"/>
          <w:spacing w:val="-10"/>
        </w:rPr>
        <w:t> </w:t>
      </w:r>
      <w:r>
        <w:rPr>
          <w:color w:val="231F20"/>
        </w:rPr>
        <w:t>có</w:t>
      </w:r>
      <w:r>
        <w:rPr>
          <w:color w:val="231F20"/>
          <w:spacing w:val="-10"/>
        </w:rPr>
        <w:t> </w:t>
      </w:r>
      <w:r>
        <w:rPr>
          <w:color w:val="231F20"/>
        </w:rPr>
        <w:t>tưởng</w:t>
      </w:r>
      <w:r>
        <w:rPr>
          <w:color w:val="231F20"/>
          <w:spacing w:val="-10"/>
        </w:rPr>
        <w:t> </w:t>
      </w:r>
      <w:r>
        <w:rPr>
          <w:color w:val="231F20"/>
        </w:rPr>
        <w:t>tương</w:t>
      </w:r>
      <w:r>
        <w:rPr>
          <w:color w:val="231F20"/>
          <w:spacing w:val="-10"/>
        </w:rPr>
        <w:t> </w:t>
      </w:r>
      <w:r>
        <w:rPr>
          <w:color w:val="231F20"/>
        </w:rPr>
        <w:t>ưng với đức xả, và tưởng này được tăng trưởng, nên trừ bỏ được </w:t>
      </w:r>
      <w:r>
        <w:rPr>
          <w:color w:val="231F20"/>
          <w:spacing w:val="-3"/>
        </w:rPr>
        <w:t>tưởng </w:t>
      </w:r>
      <w:r>
        <w:rPr>
          <w:color w:val="231F20"/>
        </w:rPr>
        <w:t>kiến điên đảo.</w:t>
      </w:r>
    </w:p>
    <w:p>
      <w:pPr>
        <w:pStyle w:val="BodyText"/>
        <w:spacing w:line="273" w:lineRule="auto" w:before="110"/>
        <w:ind w:right="410"/>
      </w:pPr>
      <w:r>
        <w:rPr>
          <w:color w:val="231F20"/>
        </w:rPr>
        <w:t>Ngạ quỷ ưa tịnh thì trông thấy sông là sông, thấy nước trong lặng, đối với các thức ăn uống đều trông thấy ngon, sạch.</w:t>
      </w:r>
    </w:p>
    <w:p>
      <w:pPr>
        <w:pStyle w:val="BodyText"/>
        <w:spacing w:line="273" w:lineRule="auto" w:before="111"/>
        <w:ind w:right="410"/>
      </w:pPr>
      <w:r>
        <w:rPr>
          <w:color w:val="231F20"/>
        </w:rPr>
        <w:t>Ngạ quỷ ưa bất tịnh thì thấy sông tràn trề, thấy nước là nước, thấy dụng cụ đựng thức ăn uống hết thảy đều đầy ắp. Vì thế, bà con của ngạ quỷ kia có cúng tế thì tìm đến.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Có</w:t>
      </w:r>
      <w:r>
        <w:rPr>
          <w:color w:val="231F20"/>
          <w:spacing w:val="-13"/>
        </w:rPr>
        <w:t> </w:t>
      </w:r>
      <w:r>
        <w:rPr>
          <w:color w:val="231F20"/>
        </w:rPr>
        <w:t>người</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này:</w:t>
      </w:r>
      <w:r>
        <w:rPr>
          <w:color w:val="231F20"/>
          <w:spacing w:val="-12"/>
        </w:rPr>
        <w:t> </w:t>
      </w:r>
      <w:r>
        <w:rPr>
          <w:color w:val="231F20"/>
        </w:rPr>
        <w:t>Ngạ</w:t>
      </w:r>
      <w:r>
        <w:rPr>
          <w:color w:val="231F20"/>
          <w:spacing w:val="-13"/>
        </w:rPr>
        <w:t> </w:t>
      </w:r>
      <w:r>
        <w:rPr>
          <w:color w:val="231F20"/>
        </w:rPr>
        <w:t>quỷ</w:t>
      </w:r>
      <w:r>
        <w:rPr>
          <w:color w:val="231F20"/>
          <w:spacing w:val="-12"/>
        </w:rPr>
        <w:t> </w:t>
      </w:r>
      <w:r>
        <w:rPr>
          <w:color w:val="231F20"/>
        </w:rPr>
        <w:t>kia,</w:t>
      </w:r>
      <w:r>
        <w:rPr>
          <w:color w:val="231F20"/>
          <w:spacing w:val="-12"/>
        </w:rPr>
        <w:t> </w:t>
      </w:r>
      <w:r>
        <w:rPr>
          <w:color w:val="231F20"/>
        </w:rPr>
        <w:t>đời</w:t>
      </w:r>
      <w:r>
        <w:rPr>
          <w:color w:val="231F20"/>
          <w:spacing w:val="-12"/>
        </w:rPr>
        <w:t> </w:t>
      </w:r>
      <w:r>
        <w:rPr>
          <w:color w:val="231F20"/>
        </w:rPr>
        <w:t>trước</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chiêu cảm</w:t>
      </w:r>
      <w:r>
        <w:rPr>
          <w:color w:val="231F20"/>
          <w:spacing w:val="-6"/>
        </w:rPr>
        <w:t> </w:t>
      </w:r>
      <w:r>
        <w:rPr>
          <w:color w:val="231F20"/>
        </w:rPr>
        <w:t>nghiệp</w:t>
      </w:r>
      <w:r>
        <w:rPr>
          <w:color w:val="231F20"/>
          <w:spacing w:val="-6"/>
        </w:rPr>
        <w:t> </w:t>
      </w:r>
      <w:r>
        <w:rPr>
          <w:color w:val="231F20"/>
        </w:rPr>
        <w:t>ăn</w:t>
      </w:r>
      <w:r>
        <w:rPr>
          <w:color w:val="231F20"/>
          <w:spacing w:val="-6"/>
        </w:rPr>
        <w:t> </w:t>
      </w:r>
      <w:r>
        <w:rPr>
          <w:color w:val="231F20"/>
        </w:rPr>
        <w:t>uống,</w:t>
      </w:r>
      <w:r>
        <w:rPr>
          <w:color w:val="231F20"/>
          <w:spacing w:val="-6"/>
        </w:rPr>
        <w:t> </w:t>
      </w:r>
      <w:r>
        <w:rPr>
          <w:color w:val="231F20"/>
        </w:rPr>
        <w:t>chỉ</w:t>
      </w:r>
      <w:r>
        <w:rPr>
          <w:color w:val="231F20"/>
          <w:spacing w:val="-6"/>
        </w:rPr>
        <w:t> </w:t>
      </w:r>
      <w:r>
        <w:rPr>
          <w:color w:val="231F20"/>
        </w:rPr>
        <w:t>do</w:t>
      </w:r>
      <w:r>
        <w:rPr>
          <w:color w:val="231F20"/>
          <w:spacing w:val="-6"/>
        </w:rPr>
        <w:t> </w:t>
      </w:r>
      <w:r>
        <w:rPr>
          <w:color w:val="231F20"/>
        </w:rPr>
        <w:t>tánh</w:t>
      </w:r>
      <w:r>
        <w:rPr>
          <w:color w:val="231F20"/>
          <w:spacing w:val="-6"/>
        </w:rPr>
        <w:t> </w:t>
      </w:r>
      <w:r>
        <w:rPr>
          <w:color w:val="231F20"/>
        </w:rPr>
        <w:t>tham</w:t>
      </w:r>
      <w:r>
        <w:rPr>
          <w:color w:val="231F20"/>
          <w:spacing w:val="-6"/>
        </w:rPr>
        <w:t> </w:t>
      </w:r>
      <w:r>
        <w:rPr>
          <w:color w:val="231F20"/>
        </w:rPr>
        <w:t>lam</w:t>
      </w:r>
      <w:r>
        <w:rPr>
          <w:color w:val="231F20"/>
          <w:spacing w:val="-6"/>
        </w:rPr>
        <w:t> </w:t>
      </w:r>
      <w:r>
        <w:rPr>
          <w:color w:val="231F20"/>
        </w:rPr>
        <w:t>keo</w:t>
      </w:r>
      <w:r>
        <w:rPr>
          <w:color w:val="231F20"/>
          <w:spacing w:val="-6"/>
        </w:rPr>
        <w:t> </w:t>
      </w:r>
      <w:r>
        <w:rPr>
          <w:color w:val="231F20"/>
        </w:rPr>
        <w:t>kiệt</w:t>
      </w:r>
      <w:r>
        <w:rPr>
          <w:color w:val="231F20"/>
          <w:spacing w:val="-6"/>
        </w:rPr>
        <w:t> </w:t>
      </w:r>
      <w:r>
        <w:rPr>
          <w:color w:val="231F20"/>
        </w:rPr>
        <w:t>che</w:t>
      </w:r>
      <w:r>
        <w:rPr>
          <w:color w:val="231F20"/>
          <w:spacing w:val="-6"/>
        </w:rPr>
        <w:t> </w:t>
      </w:r>
      <w:r>
        <w:rPr>
          <w:color w:val="231F20"/>
        </w:rPr>
        <w:t>lấp</w:t>
      </w:r>
      <w:r>
        <w:rPr>
          <w:color w:val="231F20"/>
          <w:spacing w:val="-6"/>
        </w:rPr>
        <w:t> </w:t>
      </w:r>
      <w:r>
        <w:rPr>
          <w:color w:val="231F20"/>
        </w:rPr>
        <w:t>tâm,</w:t>
      </w:r>
      <w:r>
        <w:rPr>
          <w:color w:val="231F20"/>
          <w:spacing w:val="-6"/>
        </w:rPr>
        <w:t> </w:t>
      </w:r>
      <w:r>
        <w:rPr>
          <w:color w:val="231F20"/>
        </w:rPr>
        <w:t>hiện tại</w:t>
      </w:r>
      <w:r>
        <w:rPr>
          <w:color w:val="231F20"/>
          <w:spacing w:val="-11"/>
        </w:rPr>
        <w:t> </w:t>
      </w:r>
      <w:r>
        <w:rPr>
          <w:color w:val="231F20"/>
        </w:rPr>
        <w:t>phải</w:t>
      </w:r>
      <w:r>
        <w:rPr>
          <w:color w:val="231F20"/>
          <w:spacing w:val="-10"/>
        </w:rPr>
        <w:t> </w:t>
      </w:r>
      <w:r>
        <w:rPr>
          <w:color w:val="231F20"/>
        </w:rPr>
        <w:t>nhận</w:t>
      </w:r>
      <w:r>
        <w:rPr>
          <w:color w:val="231F20"/>
          <w:spacing w:val="-10"/>
        </w:rPr>
        <w:t> </w:t>
      </w:r>
      <w:r>
        <w:rPr>
          <w:color w:val="231F20"/>
        </w:rPr>
        <w:t>lấy</w:t>
      </w:r>
      <w:r>
        <w:rPr>
          <w:color w:val="231F20"/>
          <w:spacing w:val="-11"/>
        </w:rPr>
        <w:t> </w:t>
      </w:r>
      <w:r>
        <w:rPr>
          <w:color w:val="231F20"/>
        </w:rPr>
        <w:t>thân</w:t>
      </w:r>
      <w:r>
        <w:rPr>
          <w:color w:val="231F20"/>
          <w:spacing w:val="-10"/>
        </w:rPr>
        <w:t> </w:t>
      </w:r>
      <w:r>
        <w:rPr>
          <w:color w:val="231F20"/>
        </w:rPr>
        <w:t>tâm</w:t>
      </w:r>
      <w:r>
        <w:rPr>
          <w:color w:val="231F20"/>
          <w:spacing w:val="-10"/>
        </w:rPr>
        <w:t> </w:t>
      </w:r>
      <w:r>
        <w:rPr>
          <w:color w:val="231F20"/>
        </w:rPr>
        <w:t>khiếp</w:t>
      </w:r>
      <w:r>
        <w:rPr>
          <w:color w:val="231F20"/>
          <w:spacing w:val="-11"/>
        </w:rPr>
        <w:t> </w:t>
      </w:r>
      <w:r>
        <w:rPr>
          <w:color w:val="231F20"/>
        </w:rPr>
        <w:t>nhược,</w:t>
      </w:r>
      <w:r>
        <w:rPr>
          <w:color w:val="231F20"/>
          <w:spacing w:val="-10"/>
        </w:rPr>
        <w:t> </w:t>
      </w:r>
      <w:r>
        <w:rPr>
          <w:color w:val="231F20"/>
        </w:rPr>
        <w:t>yếu</w:t>
      </w:r>
      <w:r>
        <w:rPr>
          <w:color w:val="231F20"/>
          <w:spacing w:val="-10"/>
        </w:rPr>
        <w:t> </w:t>
      </w:r>
      <w:r>
        <w:rPr>
          <w:color w:val="231F20"/>
        </w:rPr>
        <w:t>kém.</w:t>
      </w:r>
      <w:r>
        <w:rPr>
          <w:color w:val="231F20"/>
          <w:spacing w:val="-10"/>
        </w:rPr>
        <w:t> </w:t>
      </w:r>
      <w:r>
        <w:rPr>
          <w:color w:val="231F20"/>
        </w:rPr>
        <w:t>Những</w:t>
      </w:r>
      <w:r>
        <w:rPr>
          <w:color w:val="231F20"/>
          <w:spacing w:val="-11"/>
        </w:rPr>
        <w:t> </w:t>
      </w:r>
      <w:r>
        <w:rPr>
          <w:color w:val="231F20"/>
        </w:rPr>
        <w:t>nơi</w:t>
      </w:r>
      <w:r>
        <w:rPr>
          <w:color w:val="231F20"/>
          <w:spacing w:val="-10"/>
        </w:rPr>
        <w:t> </w:t>
      </w:r>
      <w:r>
        <w:rPr>
          <w:color w:val="231F20"/>
        </w:rPr>
        <w:t>chốn</w:t>
      </w:r>
      <w:r>
        <w:rPr>
          <w:color w:val="231F20"/>
          <w:spacing w:val="-10"/>
        </w:rPr>
        <w:t> </w:t>
      </w:r>
      <w:r>
        <w:rPr>
          <w:color w:val="231F20"/>
        </w:rPr>
        <w:t>có thức ăn uống tất có các quỷ thần có uy lực lớn bảo vệ, các ngạ </w:t>
      </w:r>
      <w:r>
        <w:rPr>
          <w:color w:val="231F20"/>
          <w:spacing w:val="-5"/>
        </w:rPr>
        <w:t>quỷ </w:t>
      </w:r>
      <w:r>
        <w:rPr>
          <w:color w:val="231F20"/>
        </w:rPr>
        <w:t>kia</w:t>
      </w:r>
      <w:r>
        <w:rPr>
          <w:color w:val="231F20"/>
          <w:spacing w:val="-7"/>
        </w:rPr>
        <w:t> </w:t>
      </w:r>
      <w:r>
        <w:rPr>
          <w:color w:val="231F20"/>
        </w:rPr>
        <w:t>yếu</w:t>
      </w:r>
      <w:r>
        <w:rPr>
          <w:color w:val="231F20"/>
          <w:spacing w:val="-6"/>
        </w:rPr>
        <w:t> </w:t>
      </w:r>
      <w:r>
        <w:rPr>
          <w:color w:val="231F20"/>
        </w:rPr>
        <w:t>kém</w:t>
      </w:r>
      <w:r>
        <w:rPr>
          <w:color w:val="231F20"/>
          <w:spacing w:val="-6"/>
        </w:rPr>
        <w:t> </w:t>
      </w:r>
      <w:r>
        <w:rPr>
          <w:color w:val="231F20"/>
        </w:rPr>
        <w:t>thế</w:t>
      </w:r>
      <w:r>
        <w:rPr>
          <w:color w:val="231F20"/>
          <w:spacing w:val="-7"/>
        </w:rPr>
        <w:t> </w:t>
      </w:r>
      <w:r>
        <w:rPr>
          <w:color w:val="231F20"/>
        </w:rPr>
        <w:t>nên</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đi</w:t>
      </w:r>
      <w:r>
        <w:rPr>
          <w:color w:val="231F20"/>
          <w:spacing w:val="-7"/>
        </w:rPr>
        <w:t> </w:t>
      </w:r>
      <w:r>
        <w:rPr>
          <w:color w:val="231F20"/>
        </w:rPr>
        <w:t>đến</w:t>
      </w:r>
      <w:r>
        <w:rPr>
          <w:color w:val="231F20"/>
          <w:spacing w:val="-6"/>
        </w:rPr>
        <w:t> </w:t>
      </w:r>
      <w:r>
        <w:rPr>
          <w:color w:val="231F20"/>
        </w:rPr>
        <w:t>được</w:t>
      </w:r>
      <w:r>
        <w:rPr>
          <w:color w:val="231F20"/>
          <w:spacing w:val="-6"/>
        </w:rPr>
        <w:t> </w:t>
      </w:r>
      <w:r>
        <w:rPr>
          <w:color w:val="231F20"/>
        </w:rPr>
        <w:t>địa</w:t>
      </w:r>
      <w:r>
        <w:rPr>
          <w:color w:val="231F20"/>
          <w:spacing w:val="-6"/>
        </w:rPr>
        <w:t> </w:t>
      </w:r>
      <w:r>
        <w:rPr>
          <w:color w:val="231F20"/>
        </w:rPr>
        <w:t>điểm</w:t>
      </w:r>
      <w:r>
        <w:rPr>
          <w:color w:val="231F20"/>
          <w:spacing w:val="-7"/>
        </w:rPr>
        <w:t> </w:t>
      </w:r>
      <w:r>
        <w:rPr>
          <w:color w:val="231F20"/>
        </w:rPr>
        <w:t>chẩn</w:t>
      </w:r>
      <w:r>
        <w:rPr>
          <w:color w:val="231F20"/>
          <w:spacing w:val="-6"/>
        </w:rPr>
        <w:t> </w:t>
      </w:r>
      <w:r>
        <w:rPr>
          <w:color w:val="231F20"/>
        </w:rPr>
        <w:t>thí.</w:t>
      </w:r>
      <w:r>
        <w:rPr>
          <w:color w:val="231F20"/>
          <w:spacing w:val="-6"/>
        </w:rPr>
        <w:t> </w:t>
      </w:r>
      <w:r>
        <w:rPr>
          <w:color w:val="231F20"/>
        </w:rPr>
        <w:t>Giả</w:t>
      </w:r>
      <w:r>
        <w:rPr>
          <w:color w:val="231F20"/>
          <w:spacing w:val="-6"/>
        </w:rPr>
        <w:t> </w:t>
      </w:r>
      <w:r>
        <w:rPr>
          <w:color w:val="231F20"/>
        </w:rPr>
        <w:t>sử có</w:t>
      </w:r>
      <w:r>
        <w:rPr>
          <w:color w:val="231F20"/>
          <w:spacing w:val="-9"/>
        </w:rPr>
        <w:t> </w:t>
      </w:r>
      <w:r>
        <w:rPr>
          <w:color w:val="231F20"/>
        </w:rPr>
        <w:t>đến</w:t>
      </w:r>
      <w:r>
        <w:rPr>
          <w:color w:val="231F20"/>
          <w:spacing w:val="-9"/>
        </w:rPr>
        <w:t> </w:t>
      </w:r>
      <w:r>
        <w:rPr>
          <w:color w:val="231F20"/>
        </w:rPr>
        <w:t>được,</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dám</w:t>
      </w:r>
      <w:r>
        <w:rPr>
          <w:color w:val="231F20"/>
          <w:spacing w:val="-9"/>
        </w:rPr>
        <w:t> </w:t>
      </w:r>
      <w:r>
        <w:rPr>
          <w:color w:val="231F20"/>
        </w:rPr>
        <w:t>ăn.</w:t>
      </w:r>
      <w:r>
        <w:rPr>
          <w:color w:val="231F20"/>
          <w:spacing w:val="-13"/>
        </w:rPr>
        <w:t> </w:t>
      </w:r>
      <w:r>
        <w:rPr>
          <w:color w:val="231F20"/>
          <w:spacing w:val="-4"/>
        </w:rPr>
        <w:t>Tuy</w:t>
      </w:r>
      <w:r>
        <w:rPr>
          <w:color w:val="231F20"/>
          <w:spacing w:val="-8"/>
        </w:rPr>
        <w:t> </w:t>
      </w:r>
      <w:r>
        <w:rPr>
          <w:color w:val="231F20"/>
        </w:rPr>
        <w:t>nhiên,</w:t>
      </w:r>
      <w:r>
        <w:rPr>
          <w:color w:val="231F20"/>
          <w:spacing w:val="-9"/>
        </w:rPr>
        <w:t> </w:t>
      </w:r>
      <w:r>
        <w:rPr>
          <w:color w:val="231F20"/>
        </w:rPr>
        <w:t>nếu</w:t>
      </w:r>
      <w:r>
        <w:rPr>
          <w:color w:val="231F20"/>
          <w:spacing w:val="-9"/>
        </w:rPr>
        <w:t> </w:t>
      </w:r>
      <w:r>
        <w:rPr>
          <w:color w:val="231F20"/>
        </w:rPr>
        <w:t>bà</w:t>
      </w:r>
      <w:r>
        <w:rPr>
          <w:color w:val="231F20"/>
          <w:spacing w:val="-9"/>
        </w:rPr>
        <w:t> </w:t>
      </w:r>
      <w:r>
        <w:rPr>
          <w:color w:val="231F20"/>
        </w:rPr>
        <w:t>con</w:t>
      </w:r>
      <w:r>
        <w:rPr>
          <w:color w:val="231F20"/>
          <w:spacing w:val="-9"/>
        </w:rPr>
        <w:t> </w:t>
      </w:r>
      <w:r>
        <w:rPr>
          <w:color w:val="231F20"/>
        </w:rPr>
        <w:t>của</w:t>
      </w:r>
      <w:r>
        <w:rPr>
          <w:color w:val="231F20"/>
          <w:spacing w:val="-9"/>
        </w:rPr>
        <w:t> </w:t>
      </w:r>
      <w:r>
        <w:rPr>
          <w:color w:val="231F20"/>
        </w:rPr>
        <w:t>ngạ</w:t>
      </w:r>
      <w:r>
        <w:rPr>
          <w:color w:val="231F20"/>
          <w:spacing w:val="-9"/>
        </w:rPr>
        <w:t> </w:t>
      </w:r>
      <w:r>
        <w:rPr>
          <w:color w:val="231F20"/>
        </w:rPr>
        <w:t>quỷ kia,</w:t>
      </w:r>
      <w:r>
        <w:rPr>
          <w:color w:val="231F20"/>
          <w:spacing w:val="-7"/>
        </w:rPr>
        <w:t> </w:t>
      </w:r>
      <w:r>
        <w:rPr>
          <w:color w:val="231F20"/>
        </w:rPr>
        <w:t>vì</w:t>
      </w:r>
      <w:r>
        <w:rPr>
          <w:color w:val="231F20"/>
          <w:spacing w:val="-7"/>
        </w:rPr>
        <w:t> </w:t>
      </w:r>
      <w:r>
        <w:rPr>
          <w:color w:val="231F20"/>
        </w:rPr>
        <w:t>họ</w:t>
      </w:r>
      <w:r>
        <w:rPr>
          <w:color w:val="231F20"/>
          <w:spacing w:val="-7"/>
        </w:rPr>
        <w:t> </w:t>
      </w:r>
      <w:r>
        <w:rPr>
          <w:color w:val="231F20"/>
        </w:rPr>
        <w:t>nên</w:t>
      </w:r>
      <w:r>
        <w:rPr>
          <w:color w:val="231F20"/>
          <w:spacing w:val="-7"/>
        </w:rPr>
        <w:t> </w:t>
      </w:r>
      <w:r>
        <w:rPr>
          <w:color w:val="231F20"/>
        </w:rPr>
        <w:t>lập</w:t>
      </w:r>
      <w:r>
        <w:rPr>
          <w:color w:val="231F20"/>
          <w:spacing w:val="-7"/>
        </w:rPr>
        <w:t> </w:t>
      </w:r>
      <w:r>
        <w:rPr>
          <w:color w:val="231F20"/>
        </w:rPr>
        <w:t>ra</w:t>
      </w:r>
      <w:r>
        <w:rPr>
          <w:color w:val="231F20"/>
          <w:spacing w:val="-7"/>
        </w:rPr>
        <w:t> </w:t>
      </w:r>
      <w:r>
        <w:rPr>
          <w:color w:val="231F20"/>
        </w:rPr>
        <w:t>hội</w:t>
      </w:r>
      <w:r>
        <w:rPr>
          <w:color w:val="231F20"/>
          <w:spacing w:val="-7"/>
        </w:rPr>
        <w:t> </w:t>
      </w:r>
      <w:r>
        <w:rPr>
          <w:color w:val="231F20"/>
        </w:rPr>
        <w:t>thí</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đức</w:t>
      </w:r>
      <w:r>
        <w:rPr>
          <w:color w:val="231F20"/>
          <w:spacing w:val="-7"/>
        </w:rPr>
        <w:t> </w:t>
      </w:r>
      <w:r>
        <w:rPr>
          <w:color w:val="231F20"/>
        </w:rPr>
        <w:t>xả được lớn mạnh thêm, khiến thân tâm ngạ quỷ kia trở nên tráng kiện hơn,</w:t>
      </w:r>
      <w:r>
        <w:rPr>
          <w:color w:val="231F20"/>
          <w:spacing w:val="-5"/>
        </w:rPr>
        <w:t> </w:t>
      </w:r>
      <w:r>
        <w:rPr>
          <w:color w:val="231F20"/>
        </w:rPr>
        <w:t>do</w:t>
      </w:r>
      <w:r>
        <w:rPr>
          <w:color w:val="231F20"/>
          <w:spacing w:val="-5"/>
        </w:rPr>
        <w:t> </w:t>
      </w:r>
      <w:r>
        <w:rPr>
          <w:color w:val="231F20"/>
        </w:rPr>
        <w:t>đấy</w:t>
      </w:r>
      <w:r>
        <w:rPr>
          <w:color w:val="231F20"/>
          <w:spacing w:val="-5"/>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5"/>
        </w:rPr>
        <w:t> </w:t>
      </w:r>
      <w:r>
        <w:rPr>
          <w:color w:val="231F20"/>
        </w:rPr>
        <w:t>đi</w:t>
      </w:r>
      <w:r>
        <w:rPr>
          <w:color w:val="231F20"/>
          <w:spacing w:val="-5"/>
        </w:rPr>
        <w:t> </w:t>
      </w:r>
      <w:r>
        <w:rPr>
          <w:color w:val="231F20"/>
        </w:rPr>
        <w:t>đến</w:t>
      </w:r>
      <w:r>
        <w:rPr>
          <w:color w:val="231F20"/>
          <w:spacing w:val="-5"/>
        </w:rPr>
        <w:t> </w:t>
      </w:r>
      <w:r>
        <w:rPr>
          <w:color w:val="231F20"/>
        </w:rPr>
        <w:t>chỗ</w:t>
      </w:r>
      <w:r>
        <w:rPr>
          <w:color w:val="231F20"/>
          <w:spacing w:val="-5"/>
        </w:rPr>
        <w:t> </w:t>
      </w:r>
      <w:r>
        <w:rPr>
          <w:color w:val="231F20"/>
        </w:rPr>
        <w:t>có</w:t>
      </w:r>
      <w:r>
        <w:rPr>
          <w:color w:val="231F20"/>
          <w:spacing w:val="-5"/>
        </w:rPr>
        <w:t> </w:t>
      </w:r>
      <w:r>
        <w:rPr>
          <w:color w:val="231F20"/>
        </w:rPr>
        <w:t>thức</w:t>
      </w:r>
      <w:r>
        <w:rPr>
          <w:color w:val="231F20"/>
          <w:spacing w:val="-5"/>
        </w:rPr>
        <w:t> </w:t>
      </w:r>
      <w:r>
        <w:rPr>
          <w:color w:val="231F20"/>
        </w:rPr>
        <w:t>ăn</w:t>
      </w:r>
      <w:r>
        <w:rPr>
          <w:color w:val="231F20"/>
          <w:spacing w:val="-5"/>
        </w:rPr>
        <w:t> </w:t>
      </w:r>
      <w:r>
        <w:rPr>
          <w:color w:val="231F20"/>
        </w:rPr>
        <w:t>uống</w:t>
      </w:r>
      <w:r>
        <w:rPr>
          <w:color w:val="231F20"/>
          <w:spacing w:val="-5"/>
        </w:rPr>
        <w:t> </w:t>
      </w:r>
      <w:r>
        <w:rPr>
          <w:color w:val="231F20"/>
        </w:rPr>
        <w:t>và</w:t>
      </w:r>
      <w:r>
        <w:rPr>
          <w:color w:val="231F20"/>
          <w:spacing w:val="-5"/>
        </w:rPr>
        <w:t> </w:t>
      </w:r>
      <w:r>
        <w:rPr>
          <w:color w:val="231F20"/>
        </w:rPr>
        <w:t>được</w:t>
      </w:r>
      <w:r>
        <w:rPr>
          <w:color w:val="231F20"/>
          <w:spacing w:val="-5"/>
        </w:rPr>
        <w:t> </w:t>
      </w:r>
      <w:r>
        <w:rPr>
          <w:color w:val="231F20"/>
        </w:rPr>
        <w:t>ăn</w:t>
      </w:r>
      <w:r>
        <w:rPr>
          <w:color w:val="231F20"/>
          <w:spacing w:val="-5"/>
        </w:rPr>
        <w:t> </w:t>
      </w:r>
      <w:r>
        <w:rPr>
          <w:color w:val="231F20"/>
        </w:rPr>
        <w:t>thức uống đó.</w:t>
      </w:r>
    </w:p>
    <w:p>
      <w:pPr>
        <w:pStyle w:val="BodyText"/>
        <w:spacing w:line="273" w:lineRule="auto" w:before="105"/>
        <w:ind w:left="393" w:right="128"/>
      </w:pPr>
      <w:r>
        <w:rPr>
          <w:color w:val="231F20"/>
        </w:rPr>
        <w:t>Do nhân duyên này, nên hễ có cúng tế thì tìm đến. Như vậy là không có lỗi: người khác tạo nghiệp, người khác thọ nhận quả.</w:t>
      </w:r>
    </w:p>
    <w:p>
      <w:pPr>
        <w:pStyle w:val="BodyText"/>
        <w:spacing w:line="273" w:lineRule="auto" w:before="112"/>
        <w:ind w:left="393" w:right="127"/>
      </w:pPr>
      <w:r>
        <w:rPr>
          <w:color w:val="231F20"/>
        </w:rPr>
        <w:t>Đại đức nói: Ngạ quỷ kia, tuy trước đây đã tạo nghiệp chiêu cảm thức ăn uống, nhưng vì yếu kém nên chưa thể cho quả. Nếu người</w:t>
      </w:r>
      <w:r>
        <w:rPr>
          <w:color w:val="231F20"/>
          <w:spacing w:val="-4"/>
        </w:rPr>
        <w:t> </w:t>
      </w:r>
      <w:r>
        <w:rPr>
          <w:color w:val="231F20"/>
        </w:rPr>
        <w:t>thân</w:t>
      </w:r>
      <w:r>
        <w:rPr>
          <w:color w:val="231F20"/>
          <w:spacing w:val="-3"/>
        </w:rPr>
        <w:t> </w:t>
      </w:r>
      <w:r>
        <w:rPr>
          <w:color w:val="231F20"/>
        </w:rPr>
        <w:t>của</w:t>
      </w:r>
      <w:r>
        <w:rPr>
          <w:color w:val="231F20"/>
          <w:spacing w:val="-3"/>
        </w:rPr>
        <w:t> </w:t>
      </w:r>
      <w:r>
        <w:rPr>
          <w:color w:val="231F20"/>
        </w:rPr>
        <w:t>quỷ</w:t>
      </w:r>
      <w:r>
        <w:rPr>
          <w:color w:val="231F20"/>
          <w:spacing w:val="-3"/>
        </w:rPr>
        <w:t> </w:t>
      </w:r>
      <w:r>
        <w:rPr>
          <w:color w:val="231F20"/>
        </w:rPr>
        <w:t>vì</w:t>
      </w:r>
      <w:r>
        <w:rPr>
          <w:color w:val="231F20"/>
          <w:spacing w:val="-3"/>
        </w:rPr>
        <w:t> </w:t>
      </w:r>
      <w:r>
        <w:rPr>
          <w:color w:val="231F20"/>
        </w:rPr>
        <w:t>họ</w:t>
      </w:r>
      <w:r>
        <w:rPr>
          <w:color w:val="231F20"/>
          <w:spacing w:val="-3"/>
        </w:rPr>
        <w:t> </w:t>
      </w:r>
      <w:r>
        <w:rPr>
          <w:color w:val="231F20"/>
        </w:rPr>
        <w:t>lập</w:t>
      </w:r>
      <w:r>
        <w:rPr>
          <w:color w:val="231F20"/>
          <w:spacing w:val="-3"/>
        </w:rPr>
        <w:t> </w:t>
      </w:r>
      <w:r>
        <w:rPr>
          <w:color w:val="231F20"/>
        </w:rPr>
        <w:t>ra</w:t>
      </w:r>
      <w:r>
        <w:rPr>
          <w:color w:val="231F20"/>
          <w:spacing w:val="-3"/>
        </w:rPr>
        <w:t> </w:t>
      </w:r>
      <w:r>
        <w:rPr>
          <w:color w:val="231F20"/>
        </w:rPr>
        <w:t>hội</w:t>
      </w:r>
      <w:r>
        <w:rPr>
          <w:color w:val="231F20"/>
          <w:spacing w:val="-3"/>
        </w:rPr>
        <w:t> </w:t>
      </w:r>
      <w:r>
        <w:rPr>
          <w:color w:val="231F20"/>
        </w:rPr>
        <w:t>thí,</w:t>
      </w:r>
      <w:r>
        <w:rPr>
          <w:color w:val="231F20"/>
          <w:spacing w:val="-3"/>
        </w:rPr>
        <w:t> </w:t>
      </w:r>
      <w:r>
        <w:rPr>
          <w:color w:val="231F20"/>
        </w:rPr>
        <w:t>nói</w:t>
      </w:r>
      <w:r>
        <w:rPr>
          <w:color w:val="231F20"/>
          <w:spacing w:val="-3"/>
        </w:rPr>
        <w:t> </w:t>
      </w:r>
      <w:r>
        <w:rPr>
          <w:color w:val="231F20"/>
        </w:rPr>
        <w:t>rộng</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có</w:t>
      </w:r>
      <w:r>
        <w:rPr>
          <w:color w:val="231F20"/>
          <w:spacing w:val="-3"/>
        </w:rPr>
        <w:t> </w:t>
      </w:r>
      <w:r>
        <w:rPr>
          <w:color w:val="231F20"/>
        </w:rPr>
        <w:t>suy</w:t>
      </w:r>
      <w:r>
        <w:rPr>
          <w:color w:val="231F20"/>
          <w:spacing w:val="-3"/>
        </w:rPr>
        <w:t> nghĩ </w:t>
      </w:r>
      <w:r>
        <w:rPr>
          <w:color w:val="231F20"/>
        </w:rPr>
        <w:t>tương ưng với đức xả, được nuôi lớn thêm, nên khiến nghiệp đã tạo trước kia đủ khả năng cho quả. Vì lẽ đó, hễ thân thuộc ngạ quỷ kia có cúng tế, là tìm đến. Do vậy không có lỗi: Người khác tạo nghiệp, người khác nhận quả.</w:t>
      </w:r>
    </w:p>
    <w:p>
      <w:pPr>
        <w:pStyle w:val="BodyText"/>
        <w:spacing w:line="273" w:lineRule="auto" w:before="107"/>
        <w:ind w:left="393" w:right="126"/>
      </w:pPr>
      <w:r>
        <w:rPr>
          <w:i/>
          <w:color w:val="231F20"/>
        </w:rPr>
        <w:t>Hỏi:</w:t>
      </w:r>
      <w:r>
        <w:rPr>
          <w:i/>
          <w:color w:val="231F20"/>
          <w:spacing w:val="-10"/>
        </w:rPr>
        <w:t> </w:t>
      </w:r>
      <w:r>
        <w:rPr>
          <w:color w:val="231F20"/>
        </w:rPr>
        <w:t>Suy</w:t>
      </w:r>
      <w:r>
        <w:rPr>
          <w:color w:val="231F20"/>
          <w:spacing w:val="-9"/>
        </w:rPr>
        <w:t> </w:t>
      </w:r>
      <w:r>
        <w:rPr>
          <w:color w:val="231F20"/>
        </w:rPr>
        <w:t>nghĩ</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10"/>
        </w:rPr>
        <w:t> </w:t>
      </w:r>
      <w:r>
        <w:rPr>
          <w:color w:val="231F20"/>
        </w:rPr>
        <w:t>đức</w:t>
      </w:r>
      <w:r>
        <w:rPr>
          <w:color w:val="231F20"/>
          <w:spacing w:val="-9"/>
        </w:rPr>
        <w:t> </w:t>
      </w:r>
      <w:r>
        <w:rPr>
          <w:color w:val="231F20"/>
        </w:rPr>
        <w:t>xả</w:t>
      </w:r>
      <w:r>
        <w:rPr>
          <w:color w:val="231F20"/>
          <w:spacing w:val="-9"/>
        </w:rPr>
        <w:t> </w:t>
      </w:r>
      <w:r>
        <w:rPr>
          <w:color w:val="231F20"/>
        </w:rPr>
        <w:t>đã</w:t>
      </w:r>
      <w:r>
        <w:rPr>
          <w:color w:val="231F20"/>
          <w:spacing w:val="-10"/>
        </w:rPr>
        <w:t> </w:t>
      </w:r>
      <w:r>
        <w:rPr>
          <w:color w:val="231F20"/>
        </w:rPr>
        <w:t>được</w:t>
      </w:r>
      <w:r>
        <w:rPr>
          <w:color w:val="231F20"/>
          <w:spacing w:val="-9"/>
        </w:rPr>
        <w:t> </w:t>
      </w:r>
      <w:r>
        <w:rPr>
          <w:color w:val="231F20"/>
        </w:rPr>
        <w:t>tăng</w:t>
      </w:r>
      <w:r>
        <w:rPr>
          <w:color w:val="231F20"/>
          <w:spacing w:val="-10"/>
        </w:rPr>
        <w:t> </w:t>
      </w:r>
      <w:r>
        <w:rPr>
          <w:color w:val="231F20"/>
        </w:rPr>
        <w:t>trưởng</w:t>
      </w:r>
      <w:r>
        <w:rPr>
          <w:color w:val="231F20"/>
          <w:spacing w:val="-9"/>
        </w:rPr>
        <w:t> </w:t>
      </w:r>
      <w:r>
        <w:rPr>
          <w:color w:val="231F20"/>
        </w:rPr>
        <w:t>rồi,</w:t>
      </w:r>
      <w:r>
        <w:rPr>
          <w:color w:val="231F20"/>
          <w:spacing w:val="-9"/>
        </w:rPr>
        <w:t> </w:t>
      </w:r>
      <w:r>
        <w:rPr>
          <w:color w:val="231F20"/>
        </w:rPr>
        <w:t>là chỉ chiêu cảm của cải riêng tư hay là cũng chiêu cảm được thân tâm thù thắng.</w:t>
      </w:r>
    </w:p>
    <w:p>
      <w:pPr>
        <w:pStyle w:val="BodyText"/>
        <w:spacing w:before="111"/>
        <w:ind w:left="960" w:firstLine="0"/>
      </w:pPr>
      <w:r>
        <w:rPr>
          <w:i/>
          <w:color w:val="231F20"/>
        </w:rPr>
        <w:t>Đáp: </w:t>
      </w:r>
      <w:r>
        <w:rPr>
          <w:color w:val="231F20"/>
        </w:rPr>
        <w:t>Cả hai thứ đều được.</w:t>
      </w:r>
    </w:p>
    <w:p>
      <w:pPr>
        <w:pStyle w:val="BodyText"/>
        <w:spacing w:line="273" w:lineRule="auto" w:before="154"/>
        <w:ind w:left="393" w:right="128"/>
      </w:pPr>
      <w:r>
        <w:rPr>
          <w:color w:val="231F20"/>
        </w:rPr>
        <w:t>Thân tâm thù thắng: Nghĩa là bỏ sắc, hương, vị, xúc yếu kém, để</w:t>
      </w:r>
      <w:r>
        <w:rPr>
          <w:color w:val="231F20"/>
          <w:spacing w:val="-8"/>
        </w:rPr>
        <w:t> </w:t>
      </w:r>
      <w:r>
        <w:rPr>
          <w:color w:val="231F20"/>
        </w:rPr>
        <w:t>được</w:t>
      </w:r>
      <w:r>
        <w:rPr>
          <w:color w:val="231F20"/>
          <w:spacing w:val="-7"/>
        </w:rPr>
        <w:t> </w:t>
      </w:r>
      <w:r>
        <w:rPr>
          <w:color w:val="231F20"/>
        </w:rPr>
        <w:t>sắc,</w:t>
      </w:r>
      <w:r>
        <w:rPr>
          <w:color w:val="231F20"/>
          <w:spacing w:val="-7"/>
        </w:rPr>
        <w:t> </w:t>
      </w:r>
      <w:r>
        <w:rPr>
          <w:color w:val="231F20"/>
        </w:rPr>
        <w:t>hương,</w:t>
      </w:r>
      <w:r>
        <w:rPr>
          <w:color w:val="231F20"/>
          <w:spacing w:val="-7"/>
        </w:rPr>
        <w:t> </w:t>
      </w:r>
      <w:r>
        <w:rPr>
          <w:color w:val="231F20"/>
        </w:rPr>
        <w:t>vị,</w:t>
      </w:r>
      <w:r>
        <w:rPr>
          <w:color w:val="231F20"/>
          <w:spacing w:val="-8"/>
        </w:rPr>
        <w:t> </w:t>
      </w:r>
      <w:r>
        <w:rPr>
          <w:color w:val="231F20"/>
        </w:rPr>
        <w:t>xúc</w:t>
      </w:r>
      <w:r>
        <w:rPr>
          <w:color w:val="231F20"/>
          <w:spacing w:val="-6"/>
        </w:rPr>
        <w:t> </w:t>
      </w:r>
      <w:r>
        <w:rPr>
          <w:color w:val="231F20"/>
        </w:rPr>
        <w:t>tốt</w:t>
      </w:r>
      <w:r>
        <w:rPr>
          <w:color w:val="231F20"/>
          <w:spacing w:val="-6"/>
        </w:rPr>
        <w:t> </w:t>
      </w:r>
      <w:r>
        <w:rPr>
          <w:color w:val="231F20"/>
        </w:rPr>
        <w:t>đẹp.</w:t>
      </w:r>
      <w:r>
        <w:rPr>
          <w:color w:val="231F20"/>
          <w:spacing w:val="-11"/>
        </w:rPr>
        <w:t> </w:t>
      </w:r>
      <w:r>
        <w:rPr>
          <w:color w:val="231F20"/>
        </w:rPr>
        <w:t>Từ</w:t>
      </w:r>
      <w:r>
        <w:rPr>
          <w:color w:val="231F20"/>
          <w:spacing w:val="-6"/>
        </w:rPr>
        <w:t> </w:t>
      </w:r>
      <w:r>
        <w:rPr>
          <w:color w:val="231F20"/>
        </w:rPr>
        <w:t>bỏ</w:t>
      </w:r>
      <w:r>
        <w:rPr>
          <w:color w:val="231F20"/>
          <w:spacing w:val="-7"/>
        </w:rPr>
        <w:t> </w:t>
      </w:r>
      <w:r>
        <w:rPr>
          <w:color w:val="231F20"/>
        </w:rPr>
        <w:t>không</w:t>
      </w:r>
      <w:r>
        <w:rPr>
          <w:color w:val="231F20"/>
          <w:spacing w:val="-6"/>
        </w:rPr>
        <w:t> </w:t>
      </w:r>
      <w:r>
        <w:rPr>
          <w:color w:val="231F20"/>
        </w:rPr>
        <w:t>oai</w:t>
      </w:r>
      <w:r>
        <w:rPr>
          <w:color w:val="231F20"/>
          <w:spacing w:val="-7"/>
        </w:rPr>
        <w:t> </w:t>
      </w:r>
      <w:r>
        <w:rPr>
          <w:color w:val="231F20"/>
        </w:rPr>
        <w:t>đức,</w:t>
      </w:r>
      <w:r>
        <w:rPr>
          <w:color w:val="231F20"/>
          <w:spacing w:val="-7"/>
        </w:rPr>
        <w:t> </w:t>
      </w:r>
      <w:r>
        <w:rPr>
          <w:color w:val="231F20"/>
        </w:rPr>
        <w:t>nhận</w:t>
      </w:r>
      <w:r>
        <w:rPr>
          <w:color w:val="231F20"/>
          <w:spacing w:val="-6"/>
        </w:rPr>
        <w:t> </w:t>
      </w:r>
      <w:r>
        <w:rPr>
          <w:color w:val="231F20"/>
        </w:rPr>
        <w:t>được có oai đức.</w:t>
      </w:r>
    </w:p>
    <w:p>
      <w:pPr>
        <w:pStyle w:val="BodyText"/>
        <w:spacing w:line="273" w:lineRule="auto" w:before="111"/>
        <w:ind w:left="393" w:right="128"/>
      </w:pPr>
      <w:r>
        <w:rPr>
          <w:color w:val="231F20"/>
        </w:rPr>
        <w:t>Chiêu cảm được vật dụng của cải: Nghĩa là được ăn uống, y phục, vườn rừng, nhà cửa, phòng xá v.v…</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Nếu sinh vào nẻo khác, thân thuộc vì họ tu tạo nghiệp phước thì họ cũng được hưởng chăng?</w:t>
      </w:r>
    </w:p>
    <w:p>
      <w:pPr>
        <w:pStyle w:val="BodyText"/>
        <w:spacing w:line="273" w:lineRule="auto" w:before="112"/>
        <w:ind w:right="410"/>
      </w:pPr>
      <w:r>
        <w:rPr>
          <w:i/>
          <w:color w:val="231F20"/>
        </w:rPr>
        <w:t>Đáp: </w:t>
      </w:r>
      <w:r>
        <w:rPr>
          <w:color w:val="231F20"/>
        </w:rPr>
        <w:t>Nếu họ cũng có khả năng phát sinh tâm tin tưởng, cung kính</w:t>
      </w:r>
      <w:r>
        <w:rPr>
          <w:color w:val="231F20"/>
          <w:spacing w:val="-9"/>
        </w:rPr>
        <w:t> </w:t>
      </w:r>
      <w:r>
        <w:rPr>
          <w:color w:val="231F20"/>
        </w:rPr>
        <w:t>và</w:t>
      </w:r>
      <w:r>
        <w:rPr>
          <w:color w:val="231F20"/>
          <w:spacing w:val="-8"/>
        </w:rPr>
        <w:t> </w:t>
      </w:r>
      <w:r>
        <w:rPr>
          <w:color w:val="231F20"/>
        </w:rPr>
        <w:t>tùy</w:t>
      </w:r>
      <w:r>
        <w:rPr>
          <w:color w:val="231F20"/>
          <w:spacing w:val="-8"/>
        </w:rPr>
        <w:t> </w:t>
      </w:r>
      <w:r>
        <w:rPr>
          <w:color w:val="231F20"/>
        </w:rPr>
        <w:t>hỷ,</w:t>
      </w:r>
      <w:r>
        <w:rPr>
          <w:color w:val="231F20"/>
          <w:spacing w:val="-8"/>
        </w:rPr>
        <w:t> </w:t>
      </w:r>
      <w:r>
        <w:rPr>
          <w:color w:val="231F20"/>
        </w:rPr>
        <w:t>sao</w:t>
      </w:r>
      <w:r>
        <w:rPr>
          <w:color w:val="231F20"/>
          <w:spacing w:val="-8"/>
        </w:rPr>
        <w:t> </w:t>
      </w:r>
      <w:r>
        <w:rPr>
          <w:color w:val="231F20"/>
        </w:rPr>
        <w:t>cho</w:t>
      </w:r>
      <w:r>
        <w:rPr>
          <w:color w:val="231F20"/>
          <w:spacing w:val="-8"/>
        </w:rPr>
        <w:t> </w:t>
      </w:r>
      <w:r>
        <w:rPr>
          <w:color w:val="231F20"/>
        </w:rPr>
        <w:t>tư</w:t>
      </w:r>
      <w:r>
        <w:rPr>
          <w:color w:val="231F20"/>
          <w:spacing w:val="-8"/>
        </w:rPr>
        <w:t> </w:t>
      </w:r>
      <w:r>
        <w:rPr>
          <w:color w:val="231F20"/>
        </w:rPr>
        <w:t>tưởng</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đức</w:t>
      </w:r>
      <w:r>
        <w:rPr>
          <w:color w:val="231F20"/>
          <w:spacing w:val="-8"/>
        </w:rPr>
        <w:t> </w:t>
      </w:r>
      <w:r>
        <w:rPr>
          <w:color w:val="231F20"/>
        </w:rPr>
        <w:t>xả</w:t>
      </w:r>
      <w:r>
        <w:rPr>
          <w:color w:val="231F20"/>
          <w:spacing w:val="-8"/>
        </w:rPr>
        <w:t> </w:t>
      </w:r>
      <w:r>
        <w:rPr>
          <w:color w:val="231F20"/>
        </w:rPr>
        <w:t>thí,</w:t>
      </w:r>
      <w:r>
        <w:rPr>
          <w:color w:val="231F20"/>
          <w:spacing w:val="-8"/>
        </w:rPr>
        <w:t> </w:t>
      </w:r>
      <w:r>
        <w:rPr>
          <w:color w:val="231F20"/>
        </w:rPr>
        <w:t>được</w:t>
      </w:r>
      <w:r>
        <w:rPr>
          <w:color w:val="231F20"/>
          <w:spacing w:val="-8"/>
        </w:rPr>
        <w:t> </w:t>
      </w:r>
      <w:r>
        <w:rPr>
          <w:color w:val="231F20"/>
        </w:rPr>
        <w:t>nuôi lớn thêm, tất nhiên cũng được phước kia.</w:t>
      </w:r>
    </w:p>
    <w:p>
      <w:pPr>
        <w:pStyle w:val="BodyText"/>
        <w:spacing w:before="111"/>
        <w:ind w:left="677" w:firstLine="0"/>
      </w:pPr>
      <w:r>
        <w:rPr>
          <w:i/>
          <w:color w:val="231F20"/>
        </w:rPr>
        <w:t>Hỏi: </w:t>
      </w:r>
      <w:r>
        <w:rPr>
          <w:color w:val="231F20"/>
        </w:rPr>
        <w:t>Nếu vậy, vì sao trong Luận này không nói đến?</w:t>
      </w:r>
    </w:p>
    <w:p>
      <w:pPr>
        <w:pStyle w:val="BodyText"/>
        <w:spacing w:line="273" w:lineRule="auto" w:before="154"/>
        <w:ind w:right="624"/>
        <w:jc w:val="left"/>
      </w:pPr>
      <w:r>
        <w:rPr>
          <w:i/>
          <w:color w:val="231F20"/>
        </w:rPr>
        <w:t>Đáp: </w:t>
      </w:r>
      <w:r>
        <w:rPr>
          <w:color w:val="231F20"/>
        </w:rPr>
        <w:t>Nên nói nhưng không nói, phải biết nghĩa này nêu bày chưa trọn vẹn.</w:t>
      </w:r>
    </w:p>
    <w:p>
      <w:pPr>
        <w:pStyle w:val="BodyText"/>
        <w:spacing w:line="273" w:lineRule="auto" w:before="112"/>
        <w:ind w:right="345"/>
        <w:jc w:val="left"/>
      </w:pPr>
      <w:r>
        <w:rPr>
          <w:color w:val="231F20"/>
        </w:rPr>
        <w:t>Có </w:t>
      </w:r>
      <w:r>
        <w:rPr>
          <w:color w:val="231F20"/>
          <w:spacing w:val="-3"/>
        </w:rPr>
        <w:t>thuyết nói: </w:t>
      </w:r>
      <w:r>
        <w:rPr>
          <w:color w:val="231F20"/>
          <w:spacing w:val="-5"/>
        </w:rPr>
        <w:t>Trong </w:t>
      </w:r>
      <w:r>
        <w:rPr>
          <w:color w:val="231F20"/>
        </w:rPr>
        <w:t>đây là </w:t>
      </w:r>
      <w:r>
        <w:rPr>
          <w:color w:val="231F20"/>
          <w:spacing w:val="-3"/>
        </w:rPr>
        <w:t>theo phần nhiều </w:t>
      </w:r>
      <w:r>
        <w:rPr>
          <w:color w:val="231F20"/>
        </w:rPr>
        <w:t>mà </w:t>
      </w:r>
      <w:r>
        <w:rPr>
          <w:color w:val="231F20"/>
          <w:spacing w:val="-3"/>
        </w:rPr>
        <w:t>nói. Nghĩa là trong</w:t>
      </w:r>
      <w:r>
        <w:rPr>
          <w:color w:val="231F20"/>
          <w:spacing w:val="-12"/>
        </w:rPr>
        <w:t> </w:t>
      </w:r>
      <w:r>
        <w:rPr>
          <w:color w:val="231F20"/>
        </w:rPr>
        <w:t>nẻo</w:t>
      </w:r>
      <w:r>
        <w:rPr>
          <w:color w:val="231F20"/>
          <w:spacing w:val="-11"/>
        </w:rPr>
        <w:t> </w:t>
      </w:r>
      <w:r>
        <w:rPr>
          <w:color w:val="231F20"/>
        </w:rPr>
        <w:t>ngạ</w:t>
      </w:r>
      <w:r>
        <w:rPr>
          <w:color w:val="231F20"/>
          <w:spacing w:val="-11"/>
        </w:rPr>
        <w:t> </w:t>
      </w:r>
      <w:r>
        <w:rPr>
          <w:color w:val="231F20"/>
        </w:rPr>
        <w:t>quỷ</w:t>
      </w:r>
      <w:r>
        <w:rPr>
          <w:color w:val="231F20"/>
          <w:spacing w:val="-11"/>
        </w:rPr>
        <w:t> </w:t>
      </w:r>
      <w:r>
        <w:rPr>
          <w:color w:val="231F20"/>
          <w:spacing w:val="-3"/>
        </w:rPr>
        <w:t>phần</w:t>
      </w:r>
      <w:r>
        <w:rPr>
          <w:color w:val="231F20"/>
          <w:spacing w:val="-11"/>
        </w:rPr>
        <w:t> </w:t>
      </w:r>
      <w:r>
        <w:rPr>
          <w:color w:val="231F20"/>
          <w:spacing w:val="-3"/>
        </w:rPr>
        <w:t>nhiều</w:t>
      </w:r>
      <w:r>
        <w:rPr>
          <w:color w:val="231F20"/>
          <w:spacing w:val="-11"/>
        </w:rPr>
        <w:t> </w:t>
      </w:r>
      <w:r>
        <w:rPr>
          <w:color w:val="231F20"/>
        </w:rPr>
        <w:t>có</w:t>
      </w:r>
      <w:r>
        <w:rPr>
          <w:color w:val="231F20"/>
          <w:spacing w:val="-11"/>
        </w:rPr>
        <w:t> </w:t>
      </w:r>
      <w:r>
        <w:rPr>
          <w:color w:val="231F20"/>
        </w:rPr>
        <w:t>sự</w:t>
      </w:r>
      <w:r>
        <w:rPr>
          <w:color w:val="231F20"/>
          <w:spacing w:val="-11"/>
        </w:rPr>
        <w:t> </w:t>
      </w:r>
      <w:r>
        <w:rPr>
          <w:color w:val="231F20"/>
          <w:spacing w:val="-3"/>
        </w:rPr>
        <w:t>việc</w:t>
      </w:r>
      <w:r>
        <w:rPr>
          <w:color w:val="231F20"/>
          <w:spacing w:val="-11"/>
        </w:rPr>
        <w:t> </w:t>
      </w:r>
      <w:r>
        <w:rPr>
          <w:color w:val="231F20"/>
          <w:spacing w:val="-7"/>
        </w:rPr>
        <w:t>này,</w:t>
      </w:r>
      <w:r>
        <w:rPr>
          <w:color w:val="231F20"/>
          <w:spacing w:val="-11"/>
        </w:rPr>
        <w:t> </w:t>
      </w:r>
      <w:r>
        <w:rPr>
          <w:color w:val="231F20"/>
        </w:rPr>
        <w:t>nẻo</w:t>
      </w:r>
      <w:r>
        <w:rPr>
          <w:color w:val="231F20"/>
          <w:spacing w:val="-12"/>
        </w:rPr>
        <w:t> </w:t>
      </w:r>
      <w:r>
        <w:rPr>
          <w:color w:val="231F20"/>
          <w:spacing w:val="-3"/>
        </w:rPr>
        <w:t>khác</w:t>
      </w:r>
      <w:r>
        <w:rPr>
          <w:color w:val="231F20"/>
          <w:spacing w:val="-11"/>
        </w:rPr>
        <w:t> </w:t>
      </w:r>
      <w:r>
        <w:rPr>
          <w:color w:val="231F20"/>
          <w:spacing w:val="-3"/>
        </w:rPr>
        <w:t>không</w:t>
      </w:r>
      <w:r>
        <w:rPr>
          <w:color w:val="231F20"/>
          <w:spacing w:val="-11"/>
        </w:rPr>
        <w:t> </w:t>
      </w:r>
      <w:r>
        <w:rPr>
          <w:color w:val="231F20"/>
        </w:rPr>
        <w:t>như</w:t>
      </w:r>
      <w:r>
        <w:rPr>
          <w:color w:val="231F20"/>
          <w:spacing w:val="-11"/>
        </w:rPr>
        <w:t> </w:t>
      </w:r>
      <w:r>
        <w:rPr>
          <w:color w:val="231F20"/>
          <w:spacing w:val="-3"/>
        </w:rPr>
        <w:t>thế.</w:t>
      </w:r>
    </w:p>
    <w:p>
      <w:pPr>
        <w:pStyle w:val="BodyText"/>
        <w:spacing w:line="273" w:lineRule="auto" w:before="112"/>
        <w:ind w:right="345"/>
        <w:jc w:val="left"/>
      </w:pPr>
      <w:r>
        <w:rPr>
          <w:color w:val="231F20"/>
        </w:rPr>
        <w:t>Có</w:t>
      </w:r>
      <w:r>
        <w:rPr>
          <w:color w:val="231F20"/>
          <w:spacing w:val="-12"/>
        </w:rPr>
        <w:t> </w:t>
      </w:r>
      <w:r>
        <w:rPr>
          <w:color w:val="231F20"/>
        </w:rPr>
        <w:t>thuyết</w:t>
      </w:r>
      <w:r>
        <w:rPr>
          <w:color w:val="231F20"/>
          <w:spacing w:val="-11"/>
        </w:rPr>
        <w:t> </w:t>
      </w:r>
      <w:r>
        <w:rPr>
          <w:color w:val="231F20"/>
        </w:rPr>
        <w:t>cho:</w:t>
      </w:r>
      <w:r>
        <w:rPr>
          <w:color w:val="231F20"/>
          <w:spacing w:val="-12"/>
        </w:rPr>
        <w:t> </w:t>
      </w:r>
      <w:r>
        <w:rPr>
          <w:color w:val="231F20"/>
        </w:rPr>
        <w:t>Nẻo</w:t>
      </w:r>
      <w:r>
        <w:rPr>
          <w:color w:val="231F20"/>
          <w:spacing w:val="-11"/>
        </w:rPr>
        <w:t> </w:t>
      </w:r>
      <w:r>
        <w:rPr>
          <w:color w:val="231F20"/>
        </w:rPr>
        <w:t>quỷ</w:t>
      </w:r>
      <w:r>
        <w:rPr>
          <w:color w:val="231F20"/>
          <w:spacing w:val="-12"/>
        </w:rPr>
        <w:t> </w:t>
      </w:r>
      <w:r>
        <w:rPr>
          <w:color w:val="231F20"/>
        </w:rPr>
        <w:t>phần</w:t>
      </w:r>
      <w:r>
        <w:rPr>
          <w:color w:val="231F20"/>
          <w:spacing w:val="-11"/>
        </w:rPr>
        <w:t> </w:t>
      </w:r>
      <w:r>
        <w:rPr>
          <w:color w:val="231F20"/>
        </w:rPr>
        <w:t>nhiều</w:t>
      </w:r>
      <w:r>
        <w:rPr>
          <w:color w:val="231F20"/>
          <w:spacing w:val="-12"/>
        </w:rPr>
        <w:t> </w:t>
      </w:r>
      <w:r>
        <w:rPr>
          <w:color w:val="231F20"/>
        </w:rPr>
        <w:t>có</w:t>
      </w:r>
      <w:r>
        <w:rPr>
          <w:color w:val="231F20"/>
          <w:spacing w:val="-11"/>
        </w:rPr>
        <w:t> </w:t>
      </w:r>
      <w:r>
        <w:rPr>
          <w:color w:val="231F20"/>
        </w:rPr>
        <w:t>nghiệp</w:t>
      </w:r>
      <w:r>
        <w:rPr>
          <w:color w:val="231F20"/>
          <w:spacing w:val="-12"/>
        </w:rPr>
        <w:t> </w:t>
      </w:r>
      <w:r>
        <w:rPr>
          <w:color w:val="231F20"/>
        </w:rPr>
        <w:t>như</w:t>
      </w:r>
      <w:r>
        <w:rPr>
          <w:color w:val="231F20"/>
          <w:spacing w:val="-11"/>
        </w:rPr>
        <w:t> </w:t>
      </w:r>
      <w:r>
        <w:rPr>
          <w:color w:val="231F20"/>
        </w:rPr>
        <w:t>thế.</w:t>
      </w:r>
      <w:r>
        <w:rPr>
          <w:color w:val="231F20"/>
          <w:spacing w:val="-12"/>
        </w:rPr>
        <w:t> </w:t>
      </w:r>
      <w:r>
        <w:rPr>
          <w:color w:val="231F20"/>
        </w:rPr>
        <w:t>Nghĩa</w:t>
      </w:r>
      <w:r>
        <w:rPr>
          <w:color w:val="231F20"/>
          <w:spacing w:val="-11"/>
        </w:rPr>
        <w:t> </w:t>
      </w:r>
      <w:r>
        <w:rPr>
          <w:color w:val="231F20"/>
        </w:rPr>
        <w:t>là vì kẻ gây tạo nghiệp ấy phần nhiều sinh vào nẻo</w:t>
      </w:r>
      <w:r>
        <w:rPr>
          <w:color w:val="231F20"/>
          <w:spacing w:val="-2"/>
        </w:rPr>
        <w:t> </w:t>
      </w:r>
      <w:r>
        <w:rPr>
          <w:color w:val="231F20"/>
        </w:rPr>
        <w:t>quỷ.</w:t>
      </w:r>
    </w:p>
    <w:p>
      <w:pPr>
        <w:pStyle w:val="BodyText"/>
        <w:spacing w:before="111"/>
        <w:ind w:left="677" w:firstLine="0"/>
        <w:jc w:val="left"/>
      </w:pPr>
      <w:r>
        <w:rPr>
          <w:color w:val="231F20"/>
        </w:rPr>
        <w:t>Có thuyết nêu: Loài quỷ thường xuyên mong cầu ở con người.</w:t>
      </w:r>
    </w:p>
    <w:p>
      <w:pPr>
        <w:pStyle w:val="BodyText"/>
        <w:spacing w:line="273" w:lineRule="auto" w:before="155"/>
        <w:ind w:right="410"/>
      </w:pPr>
      <w:r>
        <w:rPr>
          <w:color w:val="231F20"/>
        </w:rPr>
        <w:t>Có thuyết nói: Nẻo quỷ bị bức bách vì đói khát, do </w:t>
      </w:r>
      <w:r>
        <w:rPr>
          <w:color w:val="231F20"/>
          <w:spacing w:val="-5"/>
        </w:rPr>
        <w:t>vậy, </w:t>
      </w:r>
      <w:r>
        <w:rPr>
          <w:color w:val="231F20"/>
          <w:spacing w:val="-4"/>
        </w:rPr>
        <w:t>bất </w:t>
      </w:r>
      <w:r>
        <w:rPr>
          <w:color w:val="231F20"/>
          <w:spacing w:val="57"/>
        </w:rPr>
        <w:t> </w:t>
      </w:r>
      <w:r>
        <w:rPr>
          <w:color w:val="231F20"/>
        </w:rPr>
        <w:t>cứ nơi nào, chúng cũng thường nuôi hy vọng ở con người, thế </w:t>
      </w:r>
      <w:r>
        <w:rPr>
          <w:color w:val="231F20"/>
          <w:spacing w:val="-4"/>
        </w:rPr>
        <w:t>nên </w:t>
      </w:r>
      <w:r>
        <w:rPr>
          <w:color w:val="231F20"/>
        </w:rPr>
        <w:t>nói riêng. Trong phần này nên biện luận về nghĩa năm nẻo, như nơi chương Định Uẩn sẽ phân biệt</w:t>
      </w:r>
      <w:r>
        <w:rPr>
          <w:color w:val="231F20"/>
          <w:spacing w:val="-4"/>
        </w:rPr>
        <w:t> </w:t>
      </w:r>
      <w:r>
        <w:rPr>
          <w:color w:val="231F20"/>
        </w:rPr>
        <w:t>rộng.</w:t>
      </w:r>
    </w:p>
    <w:p>
      <w:pPr>
        <w:pStyle w:val="BodyText"/>
        <w:spacing w:before="4"/>
        <w:ind w:left="0" w:firstLine="0"/>
        <w:jc w:val="left"/>
        <w:rPr>
          <w:sz w:val="24"/>
        </w:rPr>
      </w:pPr>
    </w:p>
    <w:p>
      <w:pPr>
        <w:spacing w:before="0"/>
        <w:ind w:left="217" w:right="517" w:firstLine="0"/>
        <w:jc w:val="center"/>
        <w:rPr>
          <w:b/>
          <w:sz w:val="26"/>
        </w:rPr>
      </w:pPr>
      <w:r>
        <w:rPr>
          <w:b/>
          <w:color w:val="231F20"/>
          <w:sz w:val="26"/>
        </w:rPr>
        <w:t>HẾT - QUYỂN 12</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ind w:left="3256" w:right="0"/>
        <w:jc w:val="left"/>
      </w:pPr>
      <w:r>
        <w:rPr>
          <w:color w:val="231F20"/>
        </w:rPr>
        <w:t>QUYỂN 13</w:t>
      </w:r>
    </w:p>
    <w:p>
      <w:pPr>
        <w:spacing w:line="268" w:lineRule="auto" w:before="94"/>
        <w:ind w:left="2117" w:right="1834" w:firstLine="536"/>
        <w:jc w:val="left"/>
        <w:rPr>
          <w:b/>
          <w:sz w:val="28"/>
        </w:rPr>
      </w:pPr>
      <w:r>
        <w:rPr>
          <w:b/>
          <w:color w:val="231F20"/>
          <w:sz w:val="28"/>
        </w:rPr>
        <w:t>Chương 1: TẠP UẨN Phẩm 2: BÀN VỀ TRÍ, phần 5</w:t>
      </w:r>
    </w:p>
    <w:p>
      <w:pPr>
        <w:pStyle w:val="BodyText"/>
        <w:spacing w:before="0"/>
        <w:ind w:left="0" w:firstLine="0"/>
        <w:jc w:val="left"/>
        <w:rPr>
          <w:b/>
          <w:sz w:val="30"/>
        </w:rPr>
      </w:pPr>
    </w:p>
    <w:p>
      <w:pPr>
        <w:pStyle w:val="Heading3"/>
        <w:spacing w:line="273" w:lineRule="auto" w:before="220"/>
        <w:ind w:left="393" w:right="127"/>
      </w:pPr>
      <w:r>
        <w:rPr>
          <w:i/>
          <w:color w:val="231F20"/>
        </w:rPr>
        <w:t>*</w:t>
      </w:r>
      <w:r>
        <w:rPr>
          <w:i/>
          <w:color w:val="231F20"/>
          <w:spacing w:val="-8"/>
        </w:rPr>
        <w:t> </w:t>
      </w:r>
      <w:r>
        <w:rPr>
          <w:i/>
          <w:color w:val="231F20"/>
        </w:rPr>
        <w:t>Nên</w:t>
      </w:r>
      <w:r>
        <w:rPr>
          <w:i/>
          <w:color w:val="231F20"/>
          <w:spacing w:val="-8"/>
        </w:rPr>
        <w:t> </w:t>
      </w:r>
      <w:r>
        <w:rPr>
          <w:i/>
          <w:color w:val="231F20"/>
        </w:rPr>
        <w:t>nói</w:t>
      </w:r>
      <w:r>
        <w:rPr>
          <w:i/>
          <w:color w:val="231F20"/>
          <w:spacing w:val="-8"/>
        </w:rPr>
        <w:t> </w:t>
      </w:r>
      <w:r>
        <w:rPr>
          <w:i/>
          <w:color w:val="231F20"/>
        </w:rPr>
        <w:t>là</w:t>
      </w:r>
      <w:r>
        <w:rPr>
          <w:i/>
          <w:color w:val="231F20"/>
          <w:spacing w:val="-7"/>
        </w:rPr>
        <w:t> </w:t>
      </w:r>
      <w:r>
        <w:rPr>
          <w:i/>
          <w:color w:val="231F20"/>
        </w:rPr>
        <w:t>một</w:t>
      </w:r>
      <w:r>
        <w:rPr>
          <w:i/>
          <w:color w:val="231F20"/>
          <w:spacing w:val="-8"/>
        </w:rPr>
        <w:t> </w:t>
      </w:r>
      <w:r>
        <w:rPr>
          <w:i/>
          <w:color w:val="231F20"/>
        </w:rPr>
        <w:t>mắt</w:t>
      </w:r>
      <w:r>
        <w:rPr>
          <w:i/>
          <w:color w:val="231F20"/>
          <w:spacing w:val="-8"/>
        </w:rPr>
        <w:t> </w:t>
      </w:r>
      <w:r>
        <w:rPr>
          <w:i/>
          <w:color w:val="231F20"/>
        </w:rPr>
        <w:t>trông</w:t>
      </w:r>
      <w:r>
        <w:rPr>
          <w:i/>
          <w:color w:val="231F20"/>
          <w:spacing w:val="-7"/>
        </w:rPr>
        <w:t> </w:t>
      </w:r>
      <w:r>
        <w:rPr>
          <w:i/>
          <w:color w:val="231F20"/>
        </w:rPr>
        <w:t>thấy</w:t>
      </w:r>
      <w:r>
        <w:rPr>
          <w:i/>
          <w:color w:val="231F20"/>
          <w:spacing w:val="-8"/>
        </w:rPr>
        <w:t> </w:t>
      </w:r>
      <w:r>
        <w:rPr>
          <w:i/>
          <w:color w:val="231F20"/>
        </w:rPr>
        <w:t>sắc</w:t>
      </w:r>
      <w:r>
        <w:rPr>
          <w:i/>
          <w:color w:val="231F20"/>
          <w:spacing w:val="-8"/>
        </w:rPr>
        <w:t> </w:t>
      </w:r>
      <w:r>
        <w:rPr>
          <w:i/>
          <w:color w:val="231F20"/>
        </w:rPr>
        <w:t>hay</w:t>
      </w:r>
      <w:r>
        <w:rPr>
          <w:i/>
          <w:color w:val="231F20"/>
          <w:spacing w:val="-7"/>
        </w:rPr>
        <w:t> </w:t>
      </w:r>
      <w:r>
        <w:rPr>
          <w:i/>
          <w:color w:val="231F20"/>
        </w:rPr>
        <w:t>là</w:t>
      </w:r>
      <w:r>
        <w:rPr>
          <w:i/>
          <w:color w:val="231F20"/>
          <w:spacing w:val="-8"/>
        </w:rPr>
        <w:t> </w:t>
      </w:r>
      <w:r>
        <w:rPr>
          <w:i/>
          <w:color w:val="231F20"/>
        </w:rPr>
        <w:t>hai</w:t>
      </w:r>
      <w:r>
        <w:rPr>
          <w:i/>
          <w:color w:val="231F20"/>
          <w:spacing w:val="-8"/>
        </w:rPr>
        <w:t> </w:t>
      </w:r>
      <w:r>
        <w:rPr>
          <w:i/>
          <w:color w:val="231F20"/>
        </w:rPr>
        <w:t>mắt</w:t>
      </w:r>
      <w:r>
        <w:rPr>
          <w:i/>
          <w:color w:val="231F20"/>
          <w:spacing w:val="-7"/>
        </w:rPr>
        <w:t> </w:t>
      </w:r>
      <w:r>
        <w:rPr>
          <w:i/>
          <w:color w:val="231F20"/>
        </w:rPr>
        <w:t>trông</w:t>
      </w:r>
      <w:r>
        <w:rPr>
          <w:i/>
          <w:color w:val="231F20"/>
          <w:spacing w:val="-8"/>
        </w:rPr>
        <w:t> </w:t>
      </w:r>
      <w:r>
        <w:rPr>
          <w:i/>
          <w:color w:val="231F20"/>
        </w:rPr>
        <w:t>thấy </w:t>
      </w:r>
      <w:r>
        <w:rPr>
          <w:color w:val="231F20"/>
        </w:rPr>
        <w:t>sắc? Cho đến nói</w:t>
      </w:r>
      <w:r>
        <w:rPr>
          <w:color w:val="231F20"/>
          <w:spacing w:val="-3"/>
        </w:rPr>
        <w:t> </w:t>
      </w:r>
      <w:r>
        <w:rPr>
          <w:color w:val="231F20"/>
        </w:rPr>
        <w:t>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left="393" w:right="127"/>
      </w:pPr>
      <w:r>
        <w:rPr>
          <w:i/>
          <w:color w:val="231F20"/>
        </w:rPr>
        <w:t>Đáp: </w:t>
      </w:r>
      <w:r>
        <w:rPr>
          <w:color w:val="231F20"/>
        </w:rPr>
        <w:t>Vì nhằm ngăn chận Tông chỉ của người khác, cùng làm sáng tỏ nghĩa của luận mình. Nghĩa là: Hoặc có kẻ chấp: Nhãn thức trông thấy sắc, như thuyết của Tôn giả Pháp Cứu.</w:t>
      </w:r>
    </w:p>
    <w:p>
      <w:pPr>
        <w:pStyle w:val="BodyText"/>
        <w:spacing w:line="273" w:lineRule="auto" w:before="111"/>
        <w:ind w:left="393" w:right="126"/>
      </w:pPr>
      <w:r>
        <w:rPr>
          <w:color w:val="231F20"/>
        </w:rPr>
        <w:t>Hoặc lại có lối chấp: Nhãn thức tương ưng với tuệ trông thấy sắc, như Tôn giả Diệu Âm nói.</w:t>
      </w:r>
    </w:p>
    <w:p>
      <w:pPr>
        <w:pStyle w:val="BodyText"/>
        <w:spacing w:line="273" w:lineRule="auto" w:before="112"/>
        <w:ind w:left="393" w:right="128"/>
      </w:pPr>
      <w:r>
        <w:rPr>
          <w:color w:val="231F20"/>
        </w:rPr>
        <w:t>Hoặc lại có lối chấp: Do sự hòa hợp trông thấy sắc, như phái Thí Dụ nói.</w:t>
      </w:r>
    </w:p>
    <w:p>
      <w:pPr>
        <w:pStyle w:val="BodyText"/>
        <w:spacing w:before="111"/>
        <w:ind w:left="960" w:firstLine="0"/>
      </w:pPr>
      <w:r>
        <w:rPr>
          <w:color w:val="231F20"/>
        </w:rPr>
        <w:t>Hoặc lại có lối chấp: Một mắt trông thấy sắc, như Độc Tử Bộ.</w:t>
      </w:r>
    </w:p>
    <w:p>
      <w:pPr>
        <w:pStyle w:val="BodyText"/>
        <w:spacing w:line="273" w:lineRule="auto" w:before="155"/>
        <w:ind w:left="393" w:right="124"/>
      </w:pPr>
      <w:r>
        <w:rPr>
          <w:color w:val="231F20"/>
        </w:rPr>
        <w:t>Vì để ngăn chận những lối chấp dị biệt nơi Tông chỉ của</w:t>
      </w:r>
      <w:r>
        <w:rPr>
          <w:color w:val="231F20"/>
          <w:spacing w:val="-37"/>
        </w:rPr>
        <w:t> </w:t>
      </w:r>
      <w:r>
        <w:rPr>
          <w:color w:val="231F20"/>
        </w:rPr>
        <w:t>người khác, nhằm chỉ rõ Tông chỉ của luận mình, là có hai mắt trông thấy sắc, nên tạo ra phần Luận </w:t>
      </w:r>
      <w:r>
        <w:rPr>
          <w:color w:val="231F20"/>
          <w:spacing w:val="-4"/>
        </w:rPr>
        <w:t>này. </w:t>
      </w:r>
      <w:r>
        <w:rPr>
          <w:color w:val="231F20"/>
        </w:rPr>
        <w:t>Vì sao? Vì nếu nhãn thức trông thấy sắc,</w:t>
      </w:r>
      <w:r>
        <w:rPr>
          <w:color w:val="231F20"/>
          <w:spacing w:val="-5"/>
        </w:rPr>
        <w:t> </w:t>
      </w:r>
      <w:r>
        <w:rPr>
          <w:color w:val="231F20"/>
        </w:rPr>
        <w:t>thì</w:t>
      </w:r>
      <w:r>
        <w:rPr>
          <w:color w:val="231F20"/>
          <w:spacing w:val="-5"/>
        </w:rPr>
        <w:t> </w:t>
      </w:r>
      <w:r>
        <w:rPr>
          <w:color w:val="231F20"/>
        </w:rPr>
        <w:t>thức</w:t>
      </w:r>
      <w:r>
        <w:rPr>
          <w:color w:val="231F20"/>
          <w:spacing w:val="-5"/>
        </w:rPr>
        <w:t> </w:t>
      </w:r>
      <w:r>
        <w:rPr>
          <w:color w:val="231F20"/>
        </w:rPr>
        <w:t>phải</w:t>
      </w:r>
      <w:r>
        <w:rPr>
          <w:color w:val="231F20"/>
          <w:spacing w:val="-5"/>
        </w:rPr>
        <w:t> </w:t>
      </w:r>
      <w:r>
        <w:rPr>
          <w:color w:val="231F20"/>
        </w:rPr>
        <w:t>có</w:t>
      </w:r>
      <w:r>
        <w:rPr>
          <w:color w:val="231F20"/>
          <w:spacing w:val="-5"/>
        </w:rPr>
        <w:t> </w:t>
      </w:r>
      <w:r>
        <w:rPr>
          <w:color w:val="231F20"/>
        </w:rPr>
        <w:t>tướng</w:t>
      </w:r>
      <w:r>
        <w:rPr>
          <w:color w:val="231F20"/>
          <w:spacing w:val="-5"/>
        </w:rPr>
        <w:t> </w:t>
      </w:r>
      <w:r>
        <w:rPr>
          <w:color w:val="231F20"/>
        </w:rPr>
        <w:t>kiến,</w:t>
      </w:r>
      <w:r>
        <w:rPr>
          <w:color w:val="231F20"/>
          <w:spacing w:val="-5"/>
        </w:rPr>
        <w:t> </w:t>
      </w:r>
      <w:r>
        <w:rPr>
          <w:color w:val="231F20"/>
        </w:rPr>
        <w:t>nhưng</w:t>
      </w:r>
      <w:r>
        <w:rPr>
          <w:color w:val="231F20"/>
          <w:spacing w:val="-5"/>
        </w:rPr>
        <w:t> </w:t>
      </w:r>
      <w:r>
        <w:rPr>
          <w:color w:val="231F20"/>
        </w:rPr>
        <w:t>vì</w:t>
      </w:r>
      <w:r>
        <w:rPr>
          <w:color w:val="231F20"/>
          <w:spacing w:val="-5"/>
        </w:rPr>
        <w:t> </w:t>
      </w:r>
      <w:r>
        <w:rPr>
          <w:color w:val="231F20"/>
        </w:rPr>
        <w:t>thức</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tướng</w:t>
      </w:r>
      <w:r>
        <w:rPr>
          <w:color w:val="231F20"/>
          <w:spacing w:val="-5"/>
        </w:rPr>
        <w:t> </w:t>
      </w:r>
      <w:r>
        <w:rPr>
          <w:color w:val="231F20"/>
        </w:rPr>
        <w:t>kiến, nên không hợp lý. Nếu nhãn thức tương ưng với tuệ trông thấy sắc, thì</w:t>
      </w:r>
      <w:r>
        <w:rPr>
          <w:color w:val="231F20"/>
          <w:spacing w:val="20"/>
        </w:rPr>
        <w:t> </w:t>
      </w:r>
      <w:r>
        <w:rPr>
          <w:color w:val="231F20"/>
        </w:rPr>
        <w:t>nhĩ</w:t>
      </w:r>
      <w:r>
        <w:rPr>
          <w:color w:val="231F20"/>
          <w:spacing w:val="21"/>
        </w:rPr>
        <w:t> </w:t>
      </w:r>
      <w:r>
        <w:rPr>
          <w:color w:val="231F20"/>
        </w:rPr>
        <w:t>thức</w:t>
      </w:r>
      <w:r>
        <w:rPr>
          <w:color w:val="231F20"/>
          <w:spacing w:val="21"/>
        </w:rPr>
        <w:t> </w:t>
      </w:r>
      <w:r>
        <w:rPr>
          <w:color w:val="231F20"/>
        </w:rPr>
        <w:t>tương</w:t>
      </w:r>
      <w:r>
        <w:rPr>
          <w:color w:val="231F20"/>
          <w:spacing w:val="21"/>
        </w:rPr>
        <w:t> </w:t>
      </w:r>
      <w:r>
        <w:rPr>
          <w:color w:val="231F20"/>
        </w:rPr>
        <w:t>ưng</w:t>
      </w:r>
      <w:r>
        <w:rPr>
          <w:color w:val="231F20"/>
          <w:spacing w:val="21"/>
        </w:rPr>
        <w:t> </w:t>
      </w:r>
      <w:r>
        <w:rPr>
          <w:color w:val="231F20"/>
        </w:rPr>
        <w:t>với</w:t>
      </w:r>
      <w:r>
        <w:rPr>
          <w:color w:val="231F20"/>
          <w:spacing w:val="21"/>
        </w:rPr>
        <w:t> </w:t>
      </w:r>
      <w:r>
        <w:rPr>
          <w:color w:val="231F20"/>
        </w:rPr>
        <w:t>tuệ</w:t>
      </w:r>
      <w:r>
        <w:rPr>
          <w:color w:val="231F20"/>
          <w:spacing w:val="21"/>
        </w:rPr>
        <w:t> </w:t>
      </w:r>
      <w:r>
        <w:rPr>
          <w:color w:val="231F20"/>
        </w:rPr>
        <w:t>cũng</w:t>
      </w:r>
      <w:r>
        <w:rPr>
          <w:color w:val="231F20"/>
          <w:spacing w:val="21"/>
        </w:rPr>
        <w:t> </w:t>
      </w:r>
      <w:r>
        <w:rPr>
          <w:color w:val="231F20"/>
        </w:rPr>
        <w:t>nên</w:t>
      </w:r>
      <w:r>
        <w:rPr>
          <w:color w:val="231F20"/>
          <w:spacing w:val="21"/>
        </w:rPr>
        <w:t> </w:t>
      </w:r>
      <w:r>
        <w:rPr>
          <w:color w:val="231F20"/>
        </w:rPr>
        <w:t>nghe</w:t>
      </w:r>
      <w:r>
        <w:rPr>
          <w:color w:val="231F20"/>
          <w:spacing w:val="21"/>
        </w:rPr>
        <w:t> </w:t>
      </w:r>
      <w:r>
        <w:rPr>
          <w:color w:val="231F20"/>
        </w:rPr>
        <w:t>tiếng.</w:t>
      </w:r>
      <w:r>
        <w:rPr>
          <w:color w:val="231F20"/>
          <w:spacing w:val="16"/>
        </w:rPr>
        <w:t> </w:t>
      </w:r>
      <w:r>
        <w:rPr>
          <w:color w:val="231F20"/>
          <w:spacing w:val="-3"/>
        </w:rPr>
        <w:t>Tuy</w:t>
      </w:r>
      <w:r>
        <w:rPr>
          <w:color w:val="231F20"/>
          <w:spacing w:val="21"/>
        </w:rPr>
        <w:t> </w:t>
      </w:r>
      <w:r>
        <w:rPr>
          <w:color w:val="231F20"/>
        </w:rPr>
        <w:t>nhiên,</w:t>
      </w:r>
      <w:r>
        <w:rPr>
          <w:color w:val="231F20"/>
          <w:spacing w:val="20"/>
        </w:rPr>
        <w:t> </w:t>
      </w:r>
      <w:r>
        <w:rPr>
          <w:color w:val="231F20"/>
        </w:rPr>
        <w:t>vì</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8" w:firstLine="0"/>
      </w:pPr>
      <w:r>
        <w:rPr>
          <w:color w:val="231F20"/>
        </w:rPr>
        <w:t>tuệ không có tướng nghe, thế nên không hợp lý. Nếu do hòa hợp trông thấy sắc, tức nên bất cứ lúc nào cũng trông thấy sắc. Vì không có lúc nào là không hòa hợp, do vậy cũng không hợp lý. Nếu một mắt trông thấy sắc, không phải là hai mắt, thì các bộ phận của thân cũng không đồng thời có cảm giác tiếp xúc, như thân căn với hai cánh tay, cách nhau tuy xa, nhưng cảm giác tiếp xúc vẫn cùng một lúc sinh khởi sự nhận thức của một thân. Hai mắt cũng thế, tuy cách nhau xa, nhưng đâu ngại gì cùng lúc trông thấy sắc phát sinh nhận thức của một mắt.</w:t>
      </w:r>
    </w:p>
    <w:p>
      <w:pPr>
        <w:pStyle w:val="BodyText"/>
        <w:spacing w:line="271" w:lineRule="auto" w:before="102"/>
        <w:ind w:right="411"/>
      </w:pPr>
      <w:r>
        <w:rPr>
          <w:i/>
          <w:color w:val="231F20"/>
        </w:rPr>
        <w:t>Hỏi: </w:t>
      </w:r>
      <w:r>
        <w:rPr>
          <w:color w:val="231F20"/>
        </w:rPr>
        <w:t>Nếu mắt trông thấy sắc vì sao thức khác lại không thấy cùng một lúc? Lại không có thức lúc nào cũng nên thấy sắc?</w:t>
      </w:r>
    </w:p>
    <w:p>
      <w:pPr>
        <w:pStyle w:val="BodyText"/>
        <w:spacing w:line="271" w:lineRule="auto" w:before="113"/>
        <w:ind w:right="410"/>
      </w:pPr>
      <w:r>
        <w:rPr>
          <w:i/>
          <w:color w:val="231F20"/>
        </w:rPr>
        <w:t>Đáp: </w:t>
      </w:r>
      <w:r>
        <w:rPr>
          <w:color w:val="231F20"/>
        </w:rPr>
        <w:t>Mắt có hai thứ: 1. Thức hợp. 2. Thức không. Thức hợp: Nghĩa là chủ thể trông </w:t>
      </w:r>
      <w:r>
        <w:rPr>
          <w:color w:val="231F20"/>
          <w:spacing w:val="-4"/>
        </w:rPr>
        <w:t>thấy. </w:t>
      </w:r>
      <w:r>
        <w:rPr>
          <w:color w:val="231F20"/>
        </w:rPr>
        <w:t>Thức không: Nghĩa là không có chủ thể trông </w:t>
      </w:r>
      <w:r>
        <w:rPr>
          <w:color w:val="231F20"/>
          <w:spacing w:val="-4"/>
        </w:rPr>
        <w:t>thấy, </w:t>
      </w:r>
      <w:r>
        <w:rPr>
          <w:color w:val="231F20"/>
        </w:rPr>
        <w:t>nên không phạm sai lầm.</w:t>
      </w:r>
    </w:p>
    <w:p>
      <w:pPr>
        <w:pStyle w:val="BodyText"/>
        <w:spacing w:line="271" w:lineRule="auto"/>
        <w:ind w:right="410"/>
      </w:pPr>
      <w:r>
        <w:rPr>
          <w:color w:val="231F20"/>
        </w:rPr>
        <w:t>Lại</w:t>
      </w:r>
      <w:r>
        <w:rPr>
          <w:color w:val="231F20"/>
          <w:spacing w:val="-6"/>
        </w:rPr>
        <w:t> </w:t>
      </w:r>
      <w:r>
        <w:rPr>
          <w:color w:val="231F20"/>
        </w:rPr>
        <w:t>nữa,</w:t>
      </w:r>
      <w:r>
        <w:rPr>
          <w:color w:val="231F20"/>
          <w:spacing w:val="-5"/>
        </w:rPr>
        <w:t> </w:t>
      </w:r>
      <w:r>
        <w:rPr>
          <w:color w:val="231F20"/>
        </w:rPr>
        <w:t>sở</w:t>
      </w:r>
      <w:r>
        <w:rPr>
          <w:color w:val="231F20"/>
          <w:spacing w:val="-5"/>
        </w:rPr>
        <w:t> </w:t>
      </w:r>
      <w:r>
        <w:rPr>
          <w:color w:val="231F20"/>
        </w:rPr>
        <w:t>dĩ</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phần</w:t>
      </w:r>
      <w:r>
        <w:rPr>
          <w:color w:val="231F20"/>
          <w:spacing w:val="-5"/>
        </w:rPr>
        <w:t> </w:t>
      </w:r>
      <w:r>
        <w:rPr>
          <w:color w:val="231F20"/>
        </w:rPr>
        <w:t>Luận</w:t>
      </w:r>
      <w:r>
        <w:rPr>
          <w:color w:val="231F20"/>
          <w:spacing w:val="-5"/>
        </w:rPr>
        <w:t> </w:t>
      </w:r>
      <w:r>
        <w:rPr>
          <w:color w:val="231F20"/>
        </w:rPr>
        <w:t>này</w:t>
      </w:r>
      <w:r>
        <w:rPr>
          <w:color w:val="231F20"/>
          <w:spacing w:val="-5"/>
        </w:rPr>
        <w:t> </w:t>
      </w:r>
      <w:r>
        <w:rPr>
          <w:color w:val="231F20"/>
        </w:rPr>
        <w:t>là</w:t>
      </w:r>
      <w:r>
        <w:rPr>
          <w:color w:val="231F20"/>
          <w:spacing w:val="-5"/>
        </w:rPr>
        <w:t> </w:t>
      </w:r>
      <w:r>
        <w:rPr>
          <w:color w:val="231F20"/>
        </w:rPr>
        <w:t>vì</w:t>
      </w:r>
      <w:r>
        <w:rPr>
          <w:color w:val="231F20"/>
          <w:spacing w:val="-5"/>
        </w:rPr>
        <w:t> </w:t>
      </w:r>
      <w:r>
        <w:rPr>
          <w:color w:val="231F20"/>
        </w:rPr>
        <w:t>muốn</w:t>
      </w:r>
      <w:r>
        <w:rPr>
          <w:color w:val="231F20"/>
          <w:spacing w:val="-5"/>
        </w:rPr>
        <w:t> </w:t>
      </w:r>
      <w:r>
        <w:rPr>
          <w:color w:val="231F20"/>
        </w:rPr>
        <w:t>cho</w:t>
      </w:r>
      <w:r>
        <w:rPr>
          <w:color w:val="231F20"/>
          <w:spacing w:val="-5"/>
        </w:rPr>
        <w:t> </w:t>
      </w:r>
      <w:r>
        <w:rPr>
          <w:color w:val="231F20"/>
        </w:rPr>
        <w:t>kẻ</w:t>
      </w:r>
      <w:r>
        <w:rPr>
          <w:color w:val="231F20"/>
          <w:spacing w:val="-5"/>
        </w:rPr>
        <w:t> </w:t>
      </w:r>
      <w:r>
        <w:rPr>
          <w:color w:val="231F20"/>
        </w:rPr>
        <w:t>còn</w:t>
      </w:r>
      <w:r>
        <w:rPr>
          <w:color w:val="231F20"/>
          <w:spacing w:val="-5"/>
        </w:rPr>
        <w:t> </w:t>
      </w:r>
      <w:r>
        <w:rPr>
          <w:color w:val="231F20"/>
        </w:rPr>
        <w:t>nghi có được sự quyết định. Nghĩa là đôi mắt của hữu tình cùng đều cách nhau hoặc nửa hạt mè, một hạt mè, nửa hạt lúa mạch, một hạt </w:t>
      </w:r>
      <w:r>
        <w:rPr>
          <w:color w:val="231F20"/>
          <w:spacing w:val="-4"/>
        </w:rPr>
        <w:t>lúa </w:t>
      </w:r>
      <w:r>
        <w:rPr>
          <w:color w:val="231F20"/>
        </w:rPr>
        <w:t>mạch, nửa ngón </w:t>
      </w:r>
      <w:r>
        <w:rPr>
          <w:color w:val="231F20"/>
          <w:spacing w:val="-5"/>
        </w:rPr>
        <w:t>tay, </w:t>
      </w:r>
      <w:r>
        <w:rPr>
          <w:color w:val="231F20"/>
        </w:rPr>
        <w:t>một ngón </w:t>
      </w:r>
      <w:r>
        <w:rPr>
          <w:color w:val="231F20"/>
          <w:spacing w:val="-5"/>
        </w:rPr>
        <w:t>tay, </w:t>
      </w:r>
      <w:r>
        <w:rPr>
          <w:color w:val="231F20"/>
        </w:rPr>
        <w:t>nửa nắm </w:t>
      </w:r>
      <w:r>
        <w:rPr>
          <w:color w:val="231F20"/>
          <w:spacing w:val="-5"/>
        </w:rPr>
        <w:t>tay, </w:t>
      </w:r>
      <w:r>
        <w:rPr>
          <w:color w:val="231F20"/>
        </w:rPr>
        <w:t>một nắm </w:t>
      </w:r>
      <w:r>
        <w:rPr>
          <w:color w:val="231F20"/>
          <w:spacing w:val="-5"/>
        </w:rPr>
        <w:t>tay, </w:t>
      </w:r>
      <w:r>
        <w:rPr>
          <w:color w:val="231F20"/>
          <w:spacing w:val="-4"/>
        </w:rPr>
        <w:t>nửa </w:t>
      </w:r>
      <w:r>
        <w:rPr>
          <w:color w:val="231F20"/>
        </w:rPr>
        <w:t>cung, một cung, nửa câu lô xá, một câu lô xá, nửa du-thiện-na, </w:t>
      </w:r>
      <w:r>
        <w:rPr>
          <w:color w:val="231F20"/>
          <w:spacing w:val="-5"/>
        </w:rPr>
        <w:t>một </w:t>
      </w:r>
      <w:r>
        <w:rPr>
          <w:color w:val="231F20"/>
        </w:rPr>
        <w:t>du-thiện-na, hoặc lại cho đến một trăm du-thiện-na. Như chúng sinh có thân hình to lớn ở trong biển cả, hoặc bề dài bằng một trăm </w:t>
      </w:r>
      <w:r>
        <w:rPr>
          <w:color w:val="231F20"/>
          <w:spacing w:val="-5"/>
        </w:rPr>
        <w:t>du- </w:t>
      </w:r>
      <w:r>
        <w:rPr>
          <w:color w:val="231F20"/>
        </w:rPr>
        <w:t>thiện-na cho đến hoặc dài hai ngàn một trăm du-thiện-na, như </w:t>
      </w:r>
      <w:r>
        <w:rPr>
          <w:color w:val="231F20"/>
          <w:spacing w:val="-4"/>
        </w:rPr>
        <w:t>thân</w:t>
      </w:r>
      <w:r>
        <w:rPr>
          <w:color w:val="231F20"/>
          <w:spacing w:val="57"/>
        </w:rPr>
        <w:t> </w:t>
      </w:r>
      <w:r>
        <w:rPr>
          <w:color w:val="231F20"/>
        </w:rPr>
        <w:t>vua</w:t>
      </w:r>
      <w:r>
        <w:rPr>
          <w:color w:val="231F20"/>
          <w:spacing w:val="-22"/>
        </w:rPr>
        <w:t> </w:t>
      </w:r>
      <w:r>
        <w:rPr>
          <w:color w:val="231F20"/>
        </w:rPr>
        <w:t>A-tố-lạc</w:t>
      </w:r>
      <w:r>
        <w:rPr>
          <w:color w:val="231F20"/>
          <w:spacing w:val="-17"/>
        </w:rPr>
        <w:t> </w:t>
      </w:r>
      <w:r>
        <w:rPr>
          <w:color w:val="231F20"/>
        </w:rPr>
        <w:t>Yết</w:t>
      </w:r>
      <w:r>
        <w:rPr>
          <w:color w:val="231F20"/>
          <w:spacing w:val="-6"/>
        </w:rPr>
        <w:t> </w:t>
      </w:r>
      <w:r>
        <w:rPr>
          <w:color w:val="231F20"/>
        </w:rPr>
        <w:t>La</w:t>
      </w:r>
      <w:r>
        <w:rPr>
          <w:color w:val="231F20"/>
          <w:spacing w:val="-7"/>
        </w:rPr>
        <w:t> </w:t>
      </w:r>
      <w:r>
        <w:rPr>
          <w:color w:val="231F20"/>
        </w:rPr>
        <w:t>Hô</w:t>
      </w:r>
      <w:r>
        <w:rPr>
          <w:color w:val="231F20"/>
          <w:spacing w:val="-7"/>
        </w:rPr>
        <w:t> </w:t>
      </w:r>
      <w:r>
        <w:rPr>
          <w:color w:val="231F20"/>
        </w:rPr>
        <w:t>với</w:t>
      </w:r>
      <w:r>
        <w:rPr>
          <w:color w:val="231F20"/>
          <w:spacing w:val="-6"/>
        </w:rPr>
        <w:t> </w:t>
      </w:r>
      <w:r>
        <w:rPr>
          <w:color w:val="231F20"/>
        </w:rPr>
        <w:t>thân</w:t>
      </w:r>
      <w:r>
        <w:rPr>
          <w:color w:val="231F20"/>
          <w:spacing w:val="-7"/>
        </w:rPr>
        <w:t> </w:t>
      </w:r>
      <w:r>
        <w:rPr>
          <w:color w:val="231F20"/>
        </w:rPr>
        <w:t>lượng</w:t>
      </w:r>
      <w:r>
        <w:rPr>
          <w:color w:val="231F20"/>
          <w:spacing w:val="-7"/>
        </w:rPr>
        <w:t> </w:t>
      </w:r>
      <w:r>
        <w:rPr>
          <w:color w:val="231F20"/>
        </w:rPr>
        <w:t>cực</w:t>
      </w:r>
      <w:r>
        <w:rPr>
          <w:color w:val="231F20"/>
          <w:spacing w:val="-7"/>
        </w:rPr>
        <w:t> </w:t>
      </w:r>
      <w:r>
        <w:rPr>
          <w:color w:val="231F20"/>
        </w:rPr>
        <w:t>lớn.</w:t>
      </w:r>
      <w:r>
        <w:rPr>
          <w:color w:val="231F20"/>
          <w:spacing w:val="-6"/>
        </w:rPr>
        <w:t> </w:t>
      </w:r>
      <w:r>
        <w:rPr>
          <w:color w:val="231F20"/>
        </w:rPr>
        <w:t>Lại</w:t>
      </w:r>
      <w:r>
        <w:rPr>
          <w:color w:val="231F20"/>
          <w:spacing w:val="-7"/>
        </w:rPr>
        <w:t> </w:t>
      </w:r>
      <w:r>
        <w:rPr>
          <w:color w:val="231F20"/>
        </w:rPr>
        <w:t>như</w:t>
      </w:r>
      <w:r>
        <w:rPr>
          <w:color w:val="231F20"/>
          <w:spacing w:val="-7"/>
        </w:rPr>
        <w:t> </w:t>
      </w:r>
      <w:r>
        <w:rPr>
          <w:color w:val="231F20"/>
        </w:rPr>
        <w:t>nơi</w:t>
      </w:r>
      <w:r>
        <w:rPr>
          <w:color w:val="231F20"/>
          <w:spacing w:val="-6"/>
        </w:rPr>
        <w:t> </w:t>
      </w:r>
      <w:r>
        <w:rPr>
          <w:color w:val="231F20"/>
        </w:rPr>
        <w:t>nẻo</w:t>
      </w:r>
      <w:r>
        <w:rPr>
          <w:color w:val="231F20"/>
          <w:spacing w:val="-7"/>
        </w:rPr>
        <w:t> </w:t>
      </w:r>
      <w:r>
        <w:rPr>
          <w:color w:val="231F20"/>
        </w:rPr>
        <w:t>trời, thân của trời Sắc Cứu Cánh đo được một vạn sáu ngàn du-thiện-na, đôi mắt của những trời này cách nhau rất xa.</w:t>
      </w:r>
    </w:p>
    <w:p>
      <w:pPr>
        <w:pStyle w:val="BodyText"/>
        <w:spacing w:line="271" w:lineRule="auto" w:before="115"/>
        <w:ind w:right="410"/>
      </w:pPr>
      <w:r>
        <w:rPr>
          <w:color w:val="231F20"/>
        </w:rPr>
        <w:t>Hoặc</w:t>
      </w:r>
      <w:r>
        <w:rPr>
          <w:color w:val="231F20"/>
          <w:spacing w:val="-14"/>
        </w:rPr>
        <w:t> </w:t>
      </w:r>
      <w:r>
        <w:rPr>
          <w:color w:val="231F20"/>
        </w:rPr>
        <w:t>có</w:t>
      </w:r>
      <w:r>
        <w:rPr>
          <w:color w:val="231F20"/>
          <w:spacing w:val="-14"/>
        </w:rPr>
        <w:t> </w:t>
      </w:r>
      <w:r>
        <w:rPr>
          <w:color w:val="231F20"/>
        </w:rPr>
        <w:t>người</w:t>
      </w:r>
      <w:r>
        <w:rPr>
          <w:color w:val="231F20"/>
          <w:spacing w:val="-13"/>
        </w:rPr>
        <w:t> </w:t>
      </w:r>
      <w:r>
        <w:rPr>
          <w:color w:val="231F20"/>
        </w:rPr>
        <w:t>sinh</w:t>
      </w:r>
      <w:r>
        <w:rPr>
          <w:color w:val="231F20"/>
          <w:spacing w:val="-14"/>
        </w:rPr>
        <w:t> </w:t>
      </w:r>
      <w:r>
        <w:rPr>
          <w:color w:val="231F20"/>
        </w:rPr>
        <w:t>ngờ:</w:t>
      </w:r>
      <w:r>
        <w:rPr>
          <w:color w:val="231F20"/>
          <w:spacing w:val="-13"/>
        </w:rPr>
        <w:t> </w:t>
      </w:r>
      <w:r>
        <w:rPr>
          <w:color w:val="231F20"/>
        </w:rPr>
        <w:t>Làm</w:t>
      </w:r>
      <w:r>
        <w:rPr>
          <w:color w:val="231F20"/>
          <w:spacing w:val="-14"/>
        </w:rPr>
        <w:t> </w:t>
      </w:r>
      <w:r>
        <w:rPr>
          <w:color w:val="231F20"/>
        </w:rPr>
        <w:t>sao</w:t>
      </w:r>
      <w:r>
        <w:rPr>
          <w:color w:val="231F20"/>
          <w:spacing w:val="-14"/>
        </w:rPr>
        <w:t> </w:t>
      </w:r>
      <w:r>
        <w:rPr>
          <w:color w:val="231F20"/>
        </w:rPr>
        <w:t>nhãn</w:t>
      </w:r>
      <w:r>
        <w:rPr>
          <w:color w:val="231F20"/>
          <w:spacing w:val="-13"/>
        </w:rPr>
        <w:t> </w:t>
      </w:r>
      <w:r>
        <w:rPr>
          <w:color w:val="231F20"/>
        </w:rPr>
        <w:t>thức</w:t>
      </w:r>
      <w:r>
        <w:rPr>
          <w:color w:val="231F20"/>
          <w:spacing w:val="-14"/>
        </w:rPr>
        <w:t> </w:t>
      </w:r>
      <w:r>
        <w:rPr>
          <w:color w:val="231F20"/>
        </w:rPr>
        <w:t>dựa</w:t>
      </w:r>
      <w:r>
        <w:rPr>
          <w:color w:val="231F20"/>
          <w:spacing w:val="-13"/>
        </w:rPr>
        <w:t> </w:t>
      </w:r>
      <w:r>
        <w:rPr>
          <w:color w:val="231F20"/>
        </w:rPr>
        <w:t>vào</w:t>
      </w:r>
      <w:r>
        <w:rPr>
          <w:color w:val="231F20"/>
          <w:spacing w:val="-14"/>
        </w:rPr>
        <w:t> </w:t>
      </w:r>
      <w:r>
        <w:rPr>
          <w:color w:val="231F20"/>
        </w:rPr>
        <w:t>đôi</w:t>
      </w:r>
      <w:r>
        <w:rPr>
          <w:color w:val="231F20"/>
          <w:spacing w:val="-14"/>
        </w:rPr>
        <w:t> </w:t>
      </w:r>
      <w:r>
        <w:rPr>
          <w:color w:val="231F20"/>
        </w:rPr>
        <w:t>mắt</w:t>
      </w:r>
      <w:r>
        <w:rPr>
          <w:color w:val="231F20"/>
          <w:spacing w:val="-13"/>
        </w:rPr>
        <w:t> </w:t>
      </w:r>
      <w:r>
        <w:rPr>
          <w:color w:val="231F20"/>
        </w:rPr>
        <w:t>đó để chuyển biến? Hay là hai nhãn thức,cùng một lúc nương dựa </w:t>
      </w:r>
      <w:r>
        <w:rPr>
          <w:color w:val="231F20"/>
          <w:spacing w:val="-4"/>
        </w:rPr>
        <w:t>vào </w:t>
      </w:r>
      <w:r>
        <w:rPr>
          <w:color w:val="231F20"/>
        </w:rPr>
        <w:t>một</w:t>
      </w:r>
      <w:r>
        <w:rPr>
          <w:color w:val="231F20"/>
          <w:spacing w:val="-9"/>
        </w:rPr>
        <w:t> </w:t>
      </w:r>
      <w:r>
        <w:rPr>
          <w:color w:val="231F20"/>
        </w:rPr>
        <w:t>mắt</w:t>
      </w:r>
      <w:r>
        <w:rPr>
          <w:color w:val="231F20"/>
          <w:spacing w:val="-8"/>
        </w:rPr>
        <w:t> </w:t>
      </w:r>
      <w:r>
        <w:rPr>
          <w:color w:val="231F20"/>
        </w:rPr>
        <w:t>để</w:t>
      </w:r>
      <w:r>
        <w:rPr>
          <w:color w:val="231F20"/>
          <w:spacing w:val="-9"/>
        </w:rPr>
        <w:t> </w:t>
      </w:r>
      <w:r>
        <w:rPr>
          <w:color w:val="231F20"/>
        </w:rPr>
        <w:t>phát</w:t>
      </w:r>
      <w:r>
        <w:rPr>
          <w:color w:val="231F20"/>
          <w:spacing w:val="-8"/>
        </w:rPr>
        <w:t> </w:t>
      </w:r>
      <w:r>
        <w:rPr>
          <w:color w:val="231F20"/>
        </w:rPr>
        <w:t>sinh</w:t>
      </w:r>
      <w:r>
        <w:rPr>
          <w:color w:val="231F20"/>
          <w:spacing w:val="-8"/>
        </w:rPr>
        <w:t> </w:t>
      </w:r>
      <w:r>
        <w:rPr>
          <w:color w:val="231F20"/>
        </w:rPr>
        <w:t>tác</w:t>
      </w:r>
      <w:r>
        <w:rPr>
          <w:color w:val="231F20"/>
          <w:spacing w:val="-9"/>
        </w:rPr>
        <w:t> </w:t>
      </w:r>
      <w:r>
        <w:rPr>
          <w:color w:val="231F20"/>
        </w:rPr>
        <w:t>dụng?</w:t>
      </w:r>
      <w:r>
        <w:rPr>
          <w:color w:val="231F20"/>
          <w:spacing w:val="-8"/>
        </w:rPr>
        <w:t> </w:t>
      </w:r>
      <w:r>
        <w:rPr>
          <w:color w:val="231F20"/>
        </w:rPr>
        <w:t>Hay</w:t>
      </w:r>
      <w:r>
        <w:rPr>
          <w:color w:val="231F20"/>
          <w:spacing w:val="-8"/>
        </w:rPr>
        <w:t> </w:t>
      </w:r>
      <w:r>
        <w:rPr>
          <w:color w:val="231F20"/>
        </w:rPr>
        <w:t>là</w:t>
      </w:r>
      <w:r>
        <w:rPr>
          <w:color w:val="231F20"/>
          <w:spacing w:val="-9"/>
        </w:rPr>
        <w:t> </w:t>
      </w:r>
      <w:r>
        <w:rPr>
          <w:color w:val="231F20"/>
        </w:rPr>
        <w:t>một</w:t>
      </w:r>
      <w:r>
        <w:rPr>
          <w:color w:val="231F20"/>
          <w:spacing w:val="-8"/>
        </w:rPr>
        <w:t> </w:t>
      </w:r>
      <w:r>
        <w:rPr>
          <w:color w:val="231F20"/>
        </w:rPr>
        <w:t>nhãn</w:t>
      </w:r>
      <w:r>
        <w:rPr>
          <w:color w:val="231F20"/>
          <w:spacing w:val="-8"/>
        </w:rPr>
        <w:t> </w:t>
      </w:r>
      <w:r>
        <w:rPr>
          <w:color w:val="231F20"/>
        </w:rPr>
        <w:t>thức</w:t>
      </w:r>
      <w:r>
        <w:rPr>
          <w:color w:val="231F20"/>
          <w:spacing w:val="-9"/>
        </w:rPr>
        <w:t> </w:t>
      </w:r>
      <w:r>
        <w:rPr>
          <w:color w:val="231F20"/>
        </w:rPr>
        <w:t>nương</w:t>
      </w:r>
      <w:r>
        <w:rPr>
          <w:color w:val="231F20"/>
          <w:spacing w:val="-8"/>
        </w:rPr>
        <w:t> </w:t>
      </w:r>
      <w:r>
        <w:rPr>
          <w:color w:val="231F20"/>
        </w:rPr>
        <w:t>dựa</w:t>
      </w:r>
      <w:r>
        <w:rPr>
          <w:color w:val="231F20"/>
          <w:spacing w:val="-8"/>
        </w:rPr>
        <w:t> </w:t>
      </w:r>
      <w:r>
        <w:rPr>
          <w:color w:val="231F20"/>
        </w:rPr>
        <w:t>vào một</w:t>
      </w:r>
      <w:r>
        <w:rPr>
          <w:color w:val="231F20"/>
          <w:spacing w:val="-10"/>
        </w:rPr>
        <w:t> </w:t>
      </w:r>
      <w:r>
        <w:rPr>
          <w:color w:val="231F20"/>
        </w:rPr>
        <w:t>mắt</w:t>
      </w:r>
      <w:r>
        <w:rPr>
          <w:color w:val="231F20"/>
          <w:spacing w:val="-9"/>
        </w:rPr>
        <w:t> </w:t>
      </w:r>
      <w:r>
        <w:rPr>
          <w:color w:val="231F20"/>
        </w:rPr>
        <w:t>phát</w:t>
      </w:r>
      <w:r>
        <w:rPr>
          <w:color w:val="231F20"/>
          <w:spacing w:val="-9"/>
        </w:rPr>
        <w:t> </w:t>
      </w:r>
      <w:r>
        <w:rPr>
          <w:color w:val="231F20"/>
        </w:rPr>
        <w:t>sinh</w:t>
      </w:r>
      <w:r>
        <w:rPr>
          <w:color w:val="231F20"/>
          <w:spacing w:val="-9"/>
        </w:rPr>
        <w:t> </w:t>
      </w:r>
      <w:r>
        <w:rPr>
          <w:color w:val="231F20"/>
        </w:rPr>
        <w:t>tác</w:t>
      </w:r>
      <w:r>
        <w:rPr>
          <w:color w:val="231F20"/>
          <w:spacing w:val="-9"/>
        </w:rPr>
        <w:t> </w:t>
      </w:r>
      <w:r>
        <w:rPr>
          <w:color w:val="231F20"/>
        </w:rPr>
        <w:t>dụng,</w:t>
      </w:r>
      <w:r>
        <w:rPr>
          <w:color w:val="231F20"/>
          <w:spacing w:val="-9"/>
        </w:rPr>
        <w:t> </w:t>
      </w:r>
      <w:r>
        <w:rPr>
          <w:color w:val="231F20"/>
        </w:rPr>
        <w:t>rồi</w:t>
      </w:r>
      <w:r>
        <w:rPr>
          <w:color w:val="231F20"/>
          <w:spacing w:val="-9"/>
        </w:rPr>
        <w:t> </w:t>
      </w:r>
      <w:r>
        <w:rPr>
          <w:color w:val="231F20"/>
        </w:rPr>
        <w:t>lại</w:t>
      </w:r>
      <w:r>
        <w:rPr>
          <w:color w:val="231F20"/>
          <w:spacing w:val="-9"/>
        </w:rPr>
        <w:t> </w:t>
      </w:r>
      <w:r>
        <w:rPr>
          <w:color w:val="231F20"/>
        </w:rPr>
        <w:t>nương</w:t>
      </w:r>
      <w:r>
        <w:rPr>
          <w:color w:val="231F20"/>
          <w:spacing w:val="-9"/>
        </w:rPr>
        <w:t> </w:t>
      </w:r>
      <w:r>
        <w:rPr>
          <w:color w:val="231F20"/>
        </w:rPr>
        <w:t>vào</w:t>
      </w:r>
      <w:r>
        <w:rPr>
          <w:color w:val="231F20"/>
          <w:spacing w:val="-9"/>
        </w:rPr>
        <w:t> </w:t>
      </w:r>
      <w:r>
        <w:rPr>
          <w:color w:val="231F20"/>
        </w:rPr>
        <w:t>một</w:t>
      </w:r>
      <w:r>
        <w:rPr>
          <w:color w:val="231F20"/>
          <w:spacing w:val="-10"/>
        </w:rPr>
        <w:t> </w:t>
      </w:r>
      <w:r>
        <w:rPr>
          <w:color w:val="231F20"/>
        </w:rPr>
        <w:t>mắt</w:t>
      </w:r>
      <w:r>
        <w:rPr>
          <w:color w:val="231F20"/>
          <w:spacing w:val="-9"/>
        </w:rPr>
        <w:t> </w:t>
      </w:r>
      <w:r>
        <w:rPr>
          <w:color w:val="231F20"/>
        </w:rPr>
        <w:t>thứ</w:t>
      </w:r>
      <w:r>
        <w:rPr>
          <w:color w:val="231F20"/>
          <w:spacing w:val="-8"/>
        </w:rPr>
        <w:t> </w:t>
      </w:r>
      <w:r>
        <w:rPr>
          <w:color w:val="231F20"/>
        </w:rPr>
        <w:t>hai</w:t>
      </w:r>
      <w:r>
        <w:rPr>
          <w:color w:val="231F20"/>
          <w:spacing w:val="-9"/>
        </w:rPr>
        <w:t> </w:t>
      </w:r>
      <w:r>
        <w:rPr>
          <w:color w:val="231F20"/>
        </w:rPr>
        <w:t>để</w:t>
      </w:r>
      <w:r>
        <w:rPr>
          <w:color w:val="231F20"/>
          <w:spacing w:val="-9"/>
        </w:rPr>
        <w:t> </w:t>
      </w:r>
      <w:r>
        <w:rPr>
          <w:color w:val="231F20"/>
        </w:rPr>
        <w:t>vận chuyển? Hay là một nhãn thức chia ra làm hai phần, đối với phần</w:t>
      </w:r>
      <w:r>
        <w:rPr>
          <w:color w:val="231F20"/>
          <w:spacing w:val="22"/>
        </w:rPr>
        <w:t> </w:t>
      </w:r>
      <w:r>
        <w:rPr>
          <w:color w:val="231F20"/>
        </w:rPr>
        <w:t>vị</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của hai mắt, nhãn thức được phát sinh ở mỗi mắt một nửa? Hay là một nhãn thức, như đặt một vật nằm ngang, thông suốt cả hai mắt?</w:t>
      </w:r>
    </w:p>
    <w:p>
      <w:pPr>
        <w:pStyle w:val="BodyText"/>
        <w:spacing w:line="276" w:lineRule="auto" w:before="115"/>
        <w:ind w:left="393" w:right="126"/>
      </w:pPr>
      <w:r>
        <w:rPr>
          <w:color w:val="231F20"/>
        </w:rPr>
        <w:t>Nếu hai nhãn thức đồng thời đều dựa vào một mắt để phát</w:t>
      </w:r>
      <w:r>
        <w:rPr>
          <w:color w:val="231F20"/>
          <w:spacing w:val="-45"/>
        </w:rPr>
        <w:t> </w:t>
      </w:r>
      <w:r>
        <w:rPr>
          <w:color w:val="231F20"/>
        </w:rPr>
        <w:t>sinh tác dụng, tức nên một hữu tình có hai tâm cùng chuyển biến, điều này không hợp lý. Nếu một nhãn thức nương dựa vào một mắt phát sinh rồi, còn dựa vào mắt thứ hai để chuyển biến, thì đúng ra một pháp có đến hai sát-na an trụ, nhưng không có sự việc đó. Nếu một nhãn thức chia làm hai phần, ở phần vị hai mắt, mỗi nơi đều phát sinh một nửa, tức nên Thể của một pháp có hai phần, tuy nhiên vì Thể của hết thảy pháp không có phần vi tế. Nếu một nhãn thức như một</w:t>
      </w:r>
      <w:r>
        <w:rPr>
          <w:color w:val="231F20"/>
          <w:spacing w:val="-5"/>
        </w:rPr>
        <w:t> </w:t>
      </w:r>
      <w:r>
        <w:rPr>
          <w:color w:val="231F20"/>
        </w:rPr>
        <w:t>vật</w:t>
      </w:r>
      <w:r>
        <w:rPr>
          <w:color w:val="231F20"/>
          <w:spacing w:val="-5"/>
        </w:rPr>
        <w:t> </w:t>
      </w:r>
      <w:r>
        <w:rPr>
          <w:color w:val="231F20"/>
        </w:rPr>
        <w:t>đặt</w:t>
      </w:r>
      <w:r>
        <w:rPr>
          <w:color w:val="231F20"/>
          <w:spacing w:val="-5"/>
        </w:rPr>
        <w:t> </w:t>
      </w:r>
      <w:r>
        <w:rPr>
          <w:color w:val="231F20"/>
        </w:rPr>
        <w:t>nằm</w:t>
      </w:r>
      <w:r>
        <w:rPr>
          <w:color w:val="231F20"/>
          <w:spacing w:val="-5"/>
        </w:rPr>
        <w:t> </w:t>
      </w:r>
      <w:r>
        <w:rPr>
          <w:color w:val="231F20"/>
        </w:rPr>
        <w:t>ngang</w:t>
      </w:r>
      <w:r>
        <w:rPr>
          <w:color w:val="231F20"/>
          <w:spacing w:val="-5"/>
        </w:rPr>
        <w:t> </w:t>
      </w:r>
      <w:r>
        <w:rPr>
          <w:color w:val="231F20"/>
        </w:rPr>
        <w:t>chung</w:t>
      </w:r>
      <w:r>
        <w:rPr>
          <w:color w:val="231F20"/>
          <w:spacing w:val="-5"/>
        </w:rPr>
        <w:t> </w:t>
      </w:r>
      <w:r>
        <w:rPr>
          <w:color w:val="231F20"/>
        </w:rPr>
        <w:t>nơi</w:t>
      </w:r>
      <w:r>
        <w:rPr>
          <w:color w:val="231F20"/>
          <w:spacing w:val="-5"/>
        </w:rPr>
        <w:t> </w:t>
      </w:r>
      <w:r>
        <w:rPr>
          <w:color w:val="231F20"/>
        </w:rPr>
        <w:t>hai</w:t>
      </w:r>
      <w:r>
        <w:rPr>
          <w:color w:val="231F20"/>
          <w:spacing w:val="-5"/>
        </w:rPr>
        <w:t> </w:t>
      </w:r>
      <w:r>
        <w:rPr>
          <w:color w:val="231F20"/>
        </w:rPr>
        <w:t>mắt,</w:t>
      </w:r>
      <w:r>
        <w:rPr>
          <w:color w:val="231F20"/>
          <w:spacing w:val="-5"/>
        </w:rPr>
        <w:t> </w:t>
      </w:r>
      <w:r>
        <w:rPr>
          <w:color w:val="231F20"/>
        </w:rPr>
        <w:t>thì</w:t>
      </w:r>
      <w:r>
        <w:rPr>
          <w:color w:val="231F20"/>
          <w:spacing w:val="-5"/>
        </w:rPr>
        <w:t> </w:t>
      </w:r>
      <w:r>
        <w:rPr>
          <w:color w:val="231F20"/>
        </w:rPr>
        <w:t>đúng</w:t>
      </w:r>
      <w:r>
        <w:rPr>
          <w:color w:val="231F20"/>
          <w:spacing w:val="-5"/>
        </w:rPr>
        <w:t> </w:t>
      </w:r>
      <w:r>
        <w:rPr>
          <w:color w:val="231F20"/>
        </w:rPr>
        <w:t>ra</w:t>
      </w:r>
      <w:r>
        <w:rPr>
          <w:color w:val="231F20"/>
          <w:spacing w:val="-5"/>
        </w:rPr>
        <w:t> </w:t>
      </w:r>
      <w:r>
        <w:rPr>
          <w:color w:val="231F20"/>
        </w:rPr>
        <w:t>một</w:t>
      </w:r>
      <w:r>
        <w:rPr>
          <w:color w:val="231F20"/>
          <w:spacing w:val="-5"/>
        </w:rPr>
        <w:t> </w:t>
      </w:r>
      <w:r>
        <w:rPr>
          <w:color w:val="231F20"/>
        </w:rPr>
        <w:t>thức</w:t>
      </w:r>
      <w:r>
        <w:rPr>
          <w:color w:val="231F20"/>
          <w:spacing w:val="-5"/>
        </w:rPr>
        <w:t> </w:t>
      </w:r>
      <w:r>
        <w:rPr>
          <w:color w:val="231F20"/>
        </w:rPr>
        <w:t>cũng là nhãn thức, cũng là thân thức, trung gian hai mắt nương vào thân căn. Nhưng năm thức thân, đối tượng duyên, đối tượng nương dựa, mỗi thứ đều khác nhau, nên không thể một thức lại có hai sự nương dựa, hai duyên.</w:t>
      </w:r>
    </w:p>
    <w:p>
      <w:pPr>
        <w:pStyle w:val="BodyText"/>
        <w:spacing w:line="276" w:lineRule="auto" w:before="102"/>
        <w:ind w:left="393" w:right="126"/>
      </w:pPr>
      <w:r>
        <w:rPr>
          <w:color w:val="231F20"/>
        </w:rPr>
        <w:t>Vì muốn cho sự nghi ngờ này được quyết định, nên chỉ rõ là tuy</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nhãn</w:t>
      </w:r>
      <w:r>
        <w:rPr>
          <w:color w:val="231F20"/>
          <w:spacing w:val="-11"/>
        </w:rPr>
        <w:t> </w:t>
      </w:r>
      <w:r>
        <w:rPr>
          <w:color w:val="231F20"/>
        </w:rPr>
        <w:t>thức</w:t>
      </w:r>
      <w:r>
        <w:rPr>
          <w:color w:val="231F20"/>
          <w:spacing w:val="-11"/>
        </w:rPr>
        <w:t> </w:t>
      </w:r>
      <w:r>
        <w:rPr>
          <w:color w:val="231F20"/>
        </w:rPr>
        <w:t>phát</w:t>
      </w:r>
      <w:r>
        <w:rPr>
          <w:color w:val="231F20"/>
          <w:spacing w:val="-11"/>
        </w:rPr>
        <w:t> </w:t>
      </w:r>
      <w:r>
        <w:rPr>
          <w:color w:val="231F20"/>
        </w:rPr>
        <w:t>sinh</w:t>
      </w:r>
      <w:r>
        <w:rPr>
          <w:color w:val="231F20"/>
          <w:spacing w:val="-11"/>
        </w:rPr>
        <w:t> </w:t>
      </w:r>
      <w:r>
        <w:rPr>
          <w:color w:val="231F20"/>
        </w:rPr>
        <w:t>cùng</w:t>
      </w:r>
      <w:r>
        <w:rPr>
          <w:color w:val="231F20"/>
          <w:spacing w:val="-11"/>
        </w:rPr>
        <w:t> </w:t>
      </w:r>
      <w:r>
        <w:rPr>
          <w:color w:val="231F20"/>
        </w:rPr>
        <w:t>một</w:t>
      </w:r>
      <w:r>
        <w:rPr>
          <w:color w:val="231F20"/>
          <w:spacing w:val="-11"/>
        </w:rPr>
        <w:t> </w:t>
      </w:r>
      <w:r>
        <w:rPr>
          <w:color w:val="231F20"/>
        </w:rPr>
        <w:t>lúc,</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không</w:t>
      </w:r>
      <w:r>
        <w:rPr>
          <w:color w:val="231F20"/>
          <w:spacing w:val="-12"/>
        </w:rPr>
        <w:t> </w:t>
      </w:r>
      <w:r>
        <w:rPr>
          <w:color w:val="231F20"/>
          <w:spacing w:val="-6"/>
        </w:rPr>
        <w:t>có </w:t>
      </w:r>
      <w:r>
        <w:rPr>
          <w:color w:val="231F20"/>
        </w:rPr>
        <w:t>một nhãn thức theo chiều ngang chung cho cả hai mắt, nhưng </w:t>
      </w:r>
      <w:r>
        <w:rPr>
          <w:color w:val="231F20"/>
          <w:spacing w:val="-3"/>
        </w:rPr>
        <w:t>nhãn </w:t>
      </w:r>
      <w:r>
        <w:rPr>
          <w:color w:val="231F20"/>
        </w:rPr>
        <w:t>thức kia không phải là không dựa vào hai mắt cùng với một nhãn thức</w:t>
      </w:r>
      <w:r>
        <w:rPr>
          <w:color w:val="231F20"/>
          <w:spacing w:val="-8"/>
        </w:rPr>
        <w:t> </w:t>
      </w:r>
      <w:r>
        <w:rPr>
          <w:color w:val="231F20"/>
        </w:rPr>
        <w:t>phát</w:t>
      </w:r>
      <w:r>
        <w:rPr>
          <w:color w:val="231F20"/>
          <w:spacing w:val="-7"/>
        </w:rPr>
        <w:t> </w:t>
      </w:r>
      <w:r>
        <w:rPr>
          <w:color w:val="231F20"/>
        </w:rPr>
        <w:t>sinh</w:t>
      </w:r>
      <w:r>
        <w:rPr>
          <w:color w:val="231F20"/>
          <w:spacing w:val="-8"/>
        </w:rPr>
        <w:t> </w:t>
      </w:r>
      <w:r>
        <w:rPr>
          <w:color w:val="231F20"/>
        </w:rPr>
        <w:t>tác</w:t>
      </w:r>
      <w:r>
        <w:rPr>
          <w:color w:val="231F20"/>
          <w:spacing w:val="-7"/>
        </w:rPr>
        <w:t> </w:t>
      </w:r>
      <w:r>
        <w:rPr>
          <w:color w:val="231F20"/>
        </w:rPr>
        <w:t>dụng.</w:t>
      </w:r>
      <w:r>
        <w:rPr>
          <w:color w:val="231F20"/>
          <w:spacing w:val="-7"/>
        </w:rPr>
        <w:t> </w:t>
      </w:r>
      <w:r>
        <w:rPr>
          <w:color w:val="231F20"/>
        </w:rPr>
        <w:t>Hai</w:t>
      </w:r>
      <w:r>
        <w:rPr>
          <w:color w:val="231F20"/>
          <w:spacing w:val="-8"/>
        </w:rPr>
        <w:t> </w:t>
      </w:r>
      <w:r>
        <w:rPr>
          <w:color w:val="231F20"/>
        </w:rPr>
        <w:t>mắt</w:t>
      </w:r>
      <w:r>
        <w:rPr>
          <w:color w:val="231F20"/>
          <w:spacing w:val="-7"/>
        </w:rPr>
        <w:t> </w:t>
      </w:r>
      <w:r>
        <w:rPr>
          <w:color w:val="231F20"/>
        </w:rPr>
        <w:t>tuy</w:t>
      </w:r>
      <w:r>
        <w:rPr>
          <w:color w:val="231F20"/>
          <w:spacing w:val="-7"/>
        </w:rPr>
        <w:t> </w:t>
      </w:r>
      <w:r>
        <w:rPr>
          <w:color w:val="231F20"/>
        </w:rPr>
        <w:t>cách</w:t>
      </w:r>
      <w:r>
        <w:rPr>
          <w:color w:val="231F20"/>
          <w:spacing w:val="-8"/>
        </w:rPr>
        <w:t> </w:t>
      </w:r>
      <w:r>
        <w:rPr>
          <w:color w:val="231F20"/>
        </w:rPr>
        <w:t>xa</w:t>
      </w:r>
      <w:r>
        <w:rPr>
          <w:color w:val="231F20"/>
          <w:spacing w:val="-7"/>
        </w:rPr>
        <w:t> </w:t>
      </w:r>
      <w:r>
        <w:rPr>
          <w:color w:val="231F20"/>
        </w:rPr>
        <w:t>hằng</w:t>
      </w:r>
      <w:r>
        <w:rPr>
          <w:color w:val="231F20"/>
          <w:spacing w:val="-8"/>
        </w:rPr>
        <w:t> </w:t>
      </w:r>
      <w:r>
        <w:rPr>
          <w:color w:val="231F20"/>
        </w:rPr>
        <w:t>trăm</w:t>
      </w:r>
      <w:r>
        <w:rPr>
          <w:color w:val="231F20"/>
          <w:spacing w:val="-7"/>
        </w:rPr>
        <w:t> </w:t>
      </w:r>
      <w:r>
        <w:rPr>
          <w:color w:val="231F20"/>
        </w:rPr>
        <w:t>do-tuần</w:t>
      </w:r>
      <w:r>
        <w:rPr>
          <w:color w:val="231F20"/>
          <w:spacing w:val="-7"/>
        </w:rPr>
        <w:t> </w:t>
      </w:r>
      <w:r>
        <w:rPr>
          <w:color w:val="231F20"/>
        </w:rPr>
        <w:t>cũng không có lỗi.</w:t>
      </w:r>
    </w:p>
    <w:p>
      <w:pPr>
        <w:pStyle w:val="BodyText"/>
        <w:spacing w:line="276" w:lineRule="auto" w:before="109"/>
        <w:ind w:left="393" w:right="124"/>
      </w:pPr>
      <w:r>
        <w:rPr>
          <w:color w:val="231F20"/>
        </w:rPr>
        <w:t>Nghĩa lý rất tinh tế và sâu xa như thế, tức khó có thể nhận biết rõ. Nay vì muốn làm sáng tỏ nghĩa lý sâu xa đó, nên tạo ra phần Luận này.</w:t>
      </w:r>
    </w:p>
    <w:p>
      <w:pPr>
        <w:pStyle w:val="BodyText"/>
        <w:spacing w:line="276" w:lineRule="auto" w:before="111"/>
        <w:ind w:left="393" w:right="127"/>
      </w:pPr>
      <w:r>
        <w:rPr>
          <w:i/>
          <w:color w:val="231F20"/>
        </w:rPr>
        <w:t>Hỏi: </w:t>
      </w:r>
      <w:r>
        <w:rPr>
          <w:color w:val="231F20"/>
        </w:rPr>
        <w:t>Nên nói là một mắt trông thấy sắc hay là hai mắt trông thấy sắc?</w:t>
      </w:r>
    </w:p>
    <w:p>
      <w:pPr>
        <w:pStyle w:val="BodyText"/>
        <w:spacing w:before="111"/>
        <w:ind w:left="960" w:firstLine="0"/>
      </w:pPr>
      <w:r>
        <w:rPr>
          <w:i/>
          <w:color w:val="231F20"/>
        </w:rPr>
        <w:t>Đáp: </w:t>
      </w:r>
      <w:r>
        <w:rPr>
          <w:color w:val="231F20"/>
        </w:rPr>
        <w:t>Nên nói là hai mắt trông thấy sắc.</w:t>
      </w:r>
    </w:p>
    <w:p>
      <w:pPr>
        <w:pStyle w:val="BodyText"/>
        <w:spacing w:line="276" w:lineRule="auto" w:before="158"/>
        <w:ind w:left="393" w:right="127"/>
      </w:pPr>
      <w:r>
        <w:rPr>
          <w:i/>
          <w:color w:val="231F20"/>
        </w:rPr>
        <w:t>Hỏi: </w:t>
      </w:r>
      <w:r>
        <w:rPr>
          <w:color w:val="231F20"/>
        </w:rPr>
        <w:t>Hai mắt cách xa như thế, một thức nương vào mắt đó đều khiến trông thấy sắc phải không?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Vì đều là nhãn thức đã nương dựa vào căn. Nếu như có hàng trăm mắt, mỗi mắt cách nhau hàng trăm do-tuần, cũng có </w:t>
      </w:r>
      <w:r>
        <w:rPr>
          <w:color w:val="231F20"/>
          <w:spacing w:val="-4"/>
        </w:rPr>
        <w:t>thể</w:t>
      </w:r>
      <w:r>
        <w:rPr>
          <w:color w:val="231F20"/>
          <w:spacing w:val="57"/>
        </w:rPr>
        <w:t> </w:t>
      </w:r>
      <w:r>
        <w:rPr>
          <w:color w:val="231F20"/>
        </w:rPr>
        <w:t>dựa vào các mắt đó phát sinh một thức, khiến đều trông thấy trong cùng một lúc. Như đồ đựng Ca già có hàng trăm bánh xe nhỏ, mỗi mặt đối diện với hàng trăm mặt hình tượng hiện ra. Như </w:t>
      </w:r>
      <w:r>
        <w:rPr>
          <w:color w:val="231F20"/>
          <w:spacing w:val="-5"/>
        </w:rPr>
        <w:t>vậy, </w:t>
      </w:r>
      <w:r>
        <w:rPr>
          <w:color w:val="231F20"/>
          <w:spacing w:val="-6"/>
        </w:rPr>
        <w:t>về </w:t>
      </w:r>
      <w:r>
        <w:rPr>
          <w:color w:val="231F20"/>
        </w:rPr>
        <w:t>nghĩa một thức, nương vào nhiều mắt phát sinh, khiến trông thấy cùng một lúc cũng như thế.</w:t>
      </w:r>
    </w:p>
    <w:p>
      <w:pPr>
        <w:pStyle w:val="BodyText"/>
        <w:spacing w:line="273" w:lineRule="auto" w:before="108"/>
        <w:ind w:right="410"/>
      </w:pPr>
      <w:r>
        <w:rPr>
          <w:color w:val="231F20"/>
        </w:rPr>
        <w:t>Nên biết, ở đây mắt trông thấy sắc là ngăn chận ba lối chấp   dị biệt như của Tôn giả Pháp Cứu </w:t>
      </w:r>
      <w:r>
        <w:rPr>
          <w:color w:val="231F20"/>
          <w:spacing w:val="-5"/>
        </w:rPr>
        <w:t>v.v… </w:t>
      </w:r>
      <w:r>
        <w:rPr>
          <w:color w:val="231F20"/>
        </w:rPr>
        <w:t>Hai mắt trông thấy là ngăn chận lối chấp của Độc Tử</w:t>
      </w:r>
      <w:r>
        <w:rPr>
          <w:color w:val="231F20"/>
          <w:spacing w:val="-7"/>
        </w:rPr>
        <w:t> </w:t>
      </w:r>
      <w:r>
        <w:rPr>
          <w:color w:val="231F20"/>
        </w:rPr>
        <w:t>Bộ.</w:t>
      </w:r>
    </w:p>
    <w:p>
      <w:pPr>
        <w:pStyle w:val="BodyText"/>
        <w:spacing w:line="273" w:lineRule="auto" w:before="111"/>
        <w:ind w:right="409"/>
      </w:pPr>
      <w:r>
        <w:rPr>
          <w:color w:val="231F20"/>
        </w:rPr>
        <w:t>Chỉ</w:t>
      </w:r>
      <w:r>
        <w:rPr>
          <w:color w:val="231F20"/>
          <w:spacing w:val="-10"/>
        </w:rPr>
        <w:t> </w:t>
      </w:r>
      <w:r>
        <w:rPr>
          <w:color w:val="231F20"/>
        </w:rPr>
        <w:t>một</w:t>
      </w:r>
      <w:r>
        <w:rPr>
          <w:color w:val="231F20"/>
          <w:spacing w:val="-9"/>
        </w:rPr>
        <w:t> </w:t>
      </w:r>
      <w:r>
        <w:rPr>
          <w:color w:val="231F20"/>
        </w:rPr>
        <w:t>mắt</w:t>
      </w:r>
      <w:r>
        <w:rPr>
          <w:color w:val="231F20"/>
          <w:spacing w:val="-9"/>
        </w:rPr>
        <w:t> </w:t>
      </w:r>
      <w:r>
        <w:rPr>
          <w:color w:val="231F20"/>
          <w:spacing w:val="-3"/>
        </w:rPr>
        <w:t>trông</w:t>
      </w:r>
      <w:r>
        <w:rPr>
          <w:color w:val="231F20"/>
          <w:spacing w:val="-10"/>
        </w:rPr>
        <w:t> </w:t>
      </w:r>
      <w:r>
        <w:rPr>
          <w:color w:val="231F20"/>
          <w:spacing w:val="-3"/>
        </w:rPr>
        <w:t>thấy</w:t>
      </w:r>
      <w:r>
        <w:rPr>
          <w:color w:val="231F20"/>
          <w:spacing w:val="-9"/>
        </w:rPr>
        <w:t> </w:t>
      </w:r>
      <w:r>
        <w:rPr>
          <w:color w:val="231F20"/>
          <w:spacing w:val="-3"/>
        </w:rPr>
        <w:t>sắc.</w:t>
      </w:r>
      <w:r>
        <w:rPr>
          <w:color w:val="231F20"/>
          <w:spacing w:val="-14"/>
        </w:rPr>
        <w:t> </w:t>
      </w:r>
      <w:r>
        <w:rPr>
          <w:color w:val="231F20"/>
        </w:rPr>
        <w:t>Vì</w:t>
      </w:r>
      <w:r>
        <w:rPr>
          <w:color w:val="231F20"/>
          <w:spacing w:val="-9"/>
        </w:rPr>
        <w:t> </w:t>
      </w:r>
      <w:r>
        <w:rPr>
          <w:color w:val="231F20"/>
          <w:spacing w:val="-3"/>
        </w:rPr>
        <w:t>sao?</w:t>
      </w:r>
      <w:r>
        <w:rPr>
          <w:color w:val="231F20"/>
          <w:spacing w:val="-14"/>
        </w:rPr>
        <w:t> </w:t>
      </w:r>
      <w:r>
        <w:rPr>
          <w:color w:val="231F20"/>
        </w:rPr>
        <w:t>Vì</w:t>
      </w:r>
      <w:r>
        <w:rPr>
          <w:color w:val="231F20"/>
          <w:spacing w:val="-10"/>
        </w:rPr>
        <w:t> </w:t>
      </w:r>
      <w:r>
        <w:rPr>
          <w:color w:val="231F20"/>
        </w:rPr>
        <w:t>nếu</w:t>
      </w:r>
      <w:r>
        <w:rPr>
          <w:color w:val="231F20"/>
          <w:spacing w:val="-9"/>
        </w:rPr>
        <w:t> </w:t>
      </w:r>
      <w:r>
        <w:rPr>
          <w:color w:val="231F20"/>
          <w:spacing w:val="-3"/>
        </w:rPr>
        <w:t>nhắm</w:t>
      </w:r>
      <w:r>
        <w:rPr>
          <w:color w:val="231F20"/>
          <w:spacing w:val="-9"/>
        </w:rPr>
        <w:t> </w:t>
      </w:r>
      <w:r>
        <w:rPr>
          <w:color w:val="231F20"/>
        </w:rPr>
        <w:t>một</w:t>
      </w:r>
      <w:r>
        <w:rPr>
          <w:color w:val="231F20"/>
          <w:spacing w:val="-9"/>
        </w:rPr>
        <w:t> </w:t>
      </w:r>
      <w:r>
        <w:rPr>
          <w:color w:val="231F20"/>
        </w:rPr>
        <w:t>mắt</w:t>
      </w:r>
      <w:r>
        <w:rPr>
          <w:color w:val="231F20"/>
          <w:spacing w:val="-10"/>
        </w:rPr>
        <w:t> </w:t>
      </w:r>
      <w:r>
        <w:rPr>
          <w:color w:val="231F20"/>
        </w:rPr>
        <w:t>lại</w:t>
      </w:r>
      <w:r>
        <w:rPr>
          <w:color w:val="231F20"/>
          <w:spacing w:val="-9"/>
        </w:rPr>
        <w:t> </w:t>
      </w:r>
      <w:r>
        <w:rPr>
          <w:color w:val="231F20"/>
          <w:spacing w:val="-3"/>
        </w:rPr>
        <w:t>để </w:t>
      </w:r>
      <w:r>
        <w:rPr>
          <w:color w:val="231F20"/>
        </w:rPr>
        <w:t>bắt đầu </w:t>
      </w:r>
      <w:r>
        <w:rPr>
          <w:color w:val="231F20"/>
          <w:spacing w:val="-3"/>
        </w:rPr>
        <w:t>nhận thức </w:t>
      </w:r>
      <w:r>
        <w:rPr>
          <w:color w:val="231F20"/>
        </w:rPr>
        <w:t>bất </w:t>
      </w:r>
      <w:r>
        <w:rPr>
          <w:color w:val="231F20"/>
          <w:spacing w:val="-3"/>
        </w:rPr>
        <w:t>tịnh </w:t>
      </w:r>
      <w:r>
        <w:rPr>
          <w:color w:val="231F20"/>
        </w:rPr>
        <w:t>và lúc mở hai mắt để </w:t>
      </w:r>
      <w:r>
        <w:rPr>
          <w:color w:val="231F20"/>
          <w:spacing w:val="-3"/>
        </w:rPr>
        <w:t>khởi nhận thức tịnh. </w:t>
      </w:r>
      <w:r>
        <w:rPr>
          <w:color w:val="231F20"/>
        </w:rPr>
        <w:t>Nếu như </w:t>
      </w:r>
      <w:r>
        <w:rPr>
          <w:color w:val="231F20"/>
          <w:spacing w:val="-3"/>
        </w:rPr>
        <w:t>nhắm </w:t>
      </w:r>
      <w:r>
        <w:rPr>
          <w:color w:val="231F20"/>
        </w:rPr>
        <w:t>một mắt để </w:t>
      </w:r>
      <w:r>
        <w:rPr>
          <w:color w:val="231F20"/>
          <w:spacing w:val="-3"/>
        </w:rPr>
        <w:t>khởi nhận thức </w:t>
      </w:r>
      <w:r>
        <w:rPr>
          <w:color w:val="231F20"/>
        </w:rPr>
        <w:t>như thế so với khi mở </w:t>
      </w:r>
      <w:r>
        <w:rPr>
          <w:color w:val="231F20"/>
          <w:spacing w:val="-3"/>
        </w:rPr>
        <w:t>hai </w:t>
      </w:r>
      <w:r>
        <w:rPr>
          <w:color w:val="231F20"/>
        </w:rPr>
        <w:t>mắt</w:t>
      </w:r>
      <w:r>
        <w:rPr>
          <w:color w:val="231F20"/>
          <w:spacing w:val="-9"/>
        </w:rPr>
        <w:t> </w:t>
      </w:r>
      <w:r>
        <w:rPr>
          <w:color w:val="231F20"/>
          <w:spacing w:val="-3"/>
        </w:rPr>
        <w:t>cũng</w:t>
      </w:r>
      <w:r>
        <w:rPr>
          <w:color w:val="231F20"/>
          <w:spacing w:val="-9"/>
        </w:rPr>
        <w:t> </w:t>
      </w:r>
      <w:r>
        <w:rPr>
          <w:color w:val="231F20"/>
        </w:rPr>
        <w:t>bắt</w:t>
      </w:r>
      <w:r>
        <w:rPr>
          <w:color w:val="231F20"/>
          <w:spacing w:val="-9"/>
        </w:rPr>
        <w:t> </w:t>
      </w:r>
      <w:r>
        <w:rPr>
          <w:color w:val="231F20"/>
        </w:rPr>
        <w:t>đầu</w:t>
      </w:r>
      <w:r>
        <w:rPr>
          <w:color w:val="231F20"/>
          <w:spacing w:val="-9"/>
        </w:rPr>
        <w:t> </w:t>
      </w:r>
      <w:r>
        <w:rPr>
          <w:color w:val="231F20"/>
          <w:spacing w:val="-3"/>
        </w:rPr>
        <w:t>bằng</w:t>
      </w:r>
      <w:r>
        <w:rPr>
          <w:color w:val="231F20"/>
          <w:spacing w:val="-9"/>
        </w:rPr>
        <w:t> </w:t>
      </w:r>
      <w:r>
        <w:rPr>
          <w:color w:val="231F20"/>
          <w:spacing w:val="-3"/>
        </w:rPr>
        <w:t>nhận</w:t>
      </w:r>
      <w:r>
        <w:rPr>
          <w:color w:val="231F20"/>
          <w:spacing w:val="-9"/>
        </w:rPr>
        <w:t> </w:t>
      </w:r>
      <w:r>
        <w:rPr>
          <w:color w:val="231F20"/>
          <w:spacing w:val="-3"/>
        </w:rPr>
        <w:t>thức</w:t>
      </w:r>
      <w:r>
        <w:rPr>
          <w:color w:val="231F20"/>
          <w:spacing w:val="-9"/>
        </w:rPr>
        <w:t> </w:t>
      </w:r>
      <w:r>
        <w:rPr>
          <w:color w:val="231F20"/>
          <w:spacing w:val="-7"/>
        </w:rPr>
        <w:t>này,</w:t>
      </w:r>
      <w:r>
        <w:rPr>
          <w:color w:val="231F20"/>
          <w:spacing w:val="-9"/>
        </w:rPr>
        <w:t> </w:t>
      </w:r>
      <w:r>
        <w:rPr>
          <w:color w:val="231F20"/>
        </w:rPr>
        <w:t>tức</w:t>
      </w:r>
      <w:r>
        <w:rPr>
          <w:color w:val="231F20"/>
          <w:spacing w:val="-9"/>
        </w:rPr>
        <w:t> </w:t>
      </w:r>
      <w:r>
        <w:rPr>
          <w:color w:val="231F20"/>
          <w:spacing w:val="-3"/>
        </w:rPr>
        <w:t>không</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spacing w:val="-3"/>
        </w:rPr>
        <w:t>mắt trông thấy sắc. </w:t>
      </w:r>
      <w:r>
        <w:rPr>
          <w:color w:val="231F20"/>
          <w:spacing w:val="-5"/>
        </w:rPr>
        <w:t>Tuy </w:t>
      </w:r>
      <w:r>
        <w:rPr>
          <w:color w:val="231F20"/>
          <w:spacing w:val="-3"/>
        </w:rPr>
        <w:t>nhiên, </w:t>
      </w:r>
      <w:r>
        <w:rPr>
          <w:color w:val="231F20"/>
        </w:rPr>
        <w:t>lúc </w:t>
      </w:r>
      <w:r>
        <w:rPr>
          <w:color w:val="231F20"/>
          <w:spacing w:val="-3"/>
        </w:rPr>
        <w:t>nhắm </w:t>
      </w:r>
      <w:r>
        <w:rPr>
          <w:color w:val="231F20"/>
        </w:rPr>
        <w:t>một mắt để </w:t>
      </w:r>
      <w:r>
        <w:rPr>
          <w:color w:val="231F20"/>
          <w:spacing w:val="-3"/>
        </w:rPr>
        <w:t>khởi nhận thức bất tịnh </w:t>
      </w:r>
      <w:r>
        <w:rPr>
          <w:color w:val="231F20"/>
        </w:rPr>
        <w:t>và khi mở mắt ra tức </w:t>
      </w:r>
      <w:r>
        <w:rPr>
          <w:color w:val="231F20"/>
          <w:spacing w:val="-3"/>
        </w:rPr>
        <w:t>khởi nhận thức tịnh. </w:t>
      </w:r>
      <w:r>
        <w:rPr>
          <w:color w:val="231F20"/>
        </w:rPr>
        <w:t>Do </w:t>
      </w:r>
      <w:r>
        <w:rPr>
          <w:color w:val="231F20"/>
          <w:spacing w:val="-7"/>
        </w:rPr>
        <w:t>vậy, </w:t>
      </w:r>
      <w:r>
        <w:rPr>
          <w:color w:val="231F20"/>
        </w:rPr>
        <w:t>nên nói là </w:t>
      </w:r>
      <w:r>
        <w:rPr>
          <w:color w:val="231F20"/>
          <w:spacing w:val="-3"/>
        </w:rPr>
        <w:t>hai </w:t>
      </w:r>
      <w:r>
        <w:rPr>
          <w:color w:val="231F20"/>
        </w:rPr>
        <w:t>mắt</w:t>
      </w:r>
      <w:r>
        <w:rPr>
          <w:color w:val="231F20"/>
          <w:spacing w:val="-12"/>
        </w:rPr>
        <w:t> </w:t>
      </w:r>
      <w:r>
        <w:rPr>
          <w:color w:val="231F20"/>
          <w:spacing w:val="-3"/>
        </w:rPr>
        <w:t>trông</w:t>
      </w:r>
      <w:r>
        <w:rPr>
          <w:color w:val="231F20"/>
          <w:spacing w:val="-11"/>
        </w:rPr>
        <w:t> </w:t>
      </w:r>
      <w:r>
        <w:rPr>
          <w:color w:val="231F20"/>
          <w:spacing w:val="-3"/>
        </w:rPr>
        <w:t>thấy</w:t>
      </w:r>
      <w:r>
        <w:rPr>
          <w:color w:val="231F20"/>
          <w:spacing w:val="-12"/>
        </w:rPr>
        <w:t> </w:t>
      </w:r>
      <w:r>
        <w:rPr>
          <w:color w:val="231F20"/>
          <w:spacing w:val="-3"/>
        </w:rPr>
        <w:t>sắc,</w:t>
      </w:r>
      <w:r>
        <w:rPr>
          <w:color w:val="231F20"/>
          <w:spacing w:val="-11"/>
        </w:rPr>
        <w:t> </w:t>
      </w:r>
      <w:r>
        <w:rPr>
          <w:color w:val="231F20"/>
          <w:spacing w:val="-3"/>
        </w:rPr>
        <w:t>không</w:t>
      </w:r>
      <w:r>
        <w:rPr>
          <w:color w:val="231F20"/>
          <w:spacing w:val="-12"/>
        </w:rPr>
        <w:t> </w:t>
      </w:r>
      <w:r>
        <w:rPr>
          <w:color w:val="231F20"/>
          <w:spacing w:val="-3"/>
        </w:rPr>
        <w:t>phải</w:t>
      </w:r>
      <w:r>
        <w:rPr>
          <w:color w:val="231F20"/>
          <w:spacing w:val="-11"/>
        </w:rPr>
        <w:t> </w:t>
      </w:r>
      <w:r>
        <w:rPr>
          <w:color w:val="231F20"/>
        </w:rPr>
        <w:t>chỉ</w:t>
      </w:r>
      <w:r>
        <w:rPr>
          <w:color w:val="231F20"/>
          <w:spacing w:val="-11"/>
        </w:rPr>
        <w:t> </w:t>
      </w:r>
      <w:r>
        <w:rPr>
          <w:color w:val="231F20"/>
        </w:rPr>
        <w:t>là</w:t>
      </w:r>
      <w:r>
        <w:rPr>
          <w:color w:val="231F20"/>
          <w:spacing w:val="-12"/>
        </w:rPr>
        <w:t> </w:t>
      </w:r>
      <w:r>
        <w:rPr>
          <w:color w:val="231F20"/>
        </w:rPr>
        <w:t>lập</w:t>
      </w:r>
      <w:r>
        <w:rPr>
          <w:color w:val="231F20"/>
          <w:spacing w:val="-16"/>
        </w:rPr>
        <w:t> </w:t>
      </w:r>
      <w:r>
        <w:rPr>
          <w:color w:val="231F20"/>
          <w:spacing w:val="-3"/>
        </w:rPr>
        <w:t>Tông</w:t>
      </w:r>
      <w:r>
        <w:rPr>
          <w:color w:val="231F20"/>
          <w:spacing w:val="-12"/>
        </w:rPr>
        <w:t> </w:t>
      </w:r>
      <w:r>
        <w:rPr>
          <w:color w:val="231F20"/>
        </w:rPr>
        <w:t>mà</w:t>
      </w:r>
      <w:r>
        <w:rPr>
          <w:color w:val="231F20"/>
          <w:spacing w:val="-11"/>
        </w:rPr>
        <w:t> </w:t>
      </w:r>
      <w:r>
        <w:rPr>
          <w:color w:val="231F20"/>
          <w:spacing w:val="-3"/>
        </w:rPr>
        <w:t>nghĩa</w:t>
      </w:r>
      <w:r>
        <w:rPr>
          <w:color w:val="231F20"/>
          <w:spacing w:val="-11"/>
        </w:rPr>
        <w:t> </w:t>
      </w:r>
      <w:r>
        <w:rPr>
          <w:color w:val="231F20"/>
        </w:rPr>
        <w:t>tức</w:t>
      </w:r>
      <w:r>
        <w:rPr>
          <w:color w:val="231F20"/>
          <w:spacing w:val="-12"/>
        </w:rPr>
        <w:t> </w:t>
      </w:r>
      <w:r>
        <w:rPr>
          <w:color w:val="231F20"/>
          <w:spacing w:val="-3"/>
        </w:rPr>
        <w:t>thành</w:t>
      </w:r>
      <w:r>
        <w:rPr>
          <w:color w:val="231F20"/>
          <w:spacing w:val="-11"/>
        </w:rPr>
        <w:t> </w:t>
      </w:r>
      <w:r>
        <w:rPr>
          <w:color w:val="231F20"/>
          <w:spacing w:val="-3"/>
        </w:rPr>
        <w:t>lập. </w:t>
      </w:r>
      <w:r>
        <w:rPr>
          <w:color w:val="231F20"/>
        </w:rPr>
        <w:t>Vì</w:t>
      </w:r>
      <w:r>
        <w:rPr>
          <w:color w:val="231F20"/>
          <w:spacing w:val="-6"/>
        </w:rPr>
        <w:t> </w:t>
      </w:r>
      <w:r>
        <w:rPr>
          <w:color w:val="231F20"/>
        </w:rPr>
        <w:t>thế</w:t>
      </w:r>
      <w:r>
        <w:rPr>
          <w:color w:val="231F20"/>
          <w:spacing w:val="-6"/>
        </w:rPr>
        <w:t> </w:t>
      </w:r>
      <w:r>
        <w:rPr>
          <w:color w:val="231F20"/>
        </w:rPr>
        <w:t>nên</w:t>
      </w:r>
      <w:r>
        <w:rPr>
          <w:color w:val="231F20"/>
          <w:spacing w:val="-6"/>
        </w:rPr>
        <w:t> </w:t>
      </w:r>
      <w:r>
        <w:rPr>
          <w:color w:val="231F20"/>
          <w:spacing w:val="-3"/>
        </w:rPr>
        <w:t>phải</w:t>
      </w:r>
      <w:r>
        <w:rPr>
          <w:color w:val="231F20"/>
          <w:spacing w:val="-6"/>
        </w:rPr>
        <w:t> </w:t>
      </w:r>
      <w:r>
        <w:rPr>
          <w:color w:val="231F20"/>
          <w:spacing w:val="-3"/>
        </w:rPr>
        <w:t>hỏi,</w:t>
      </w:r>
      <w:r>
        <w:rPr>
          <w:color w:val="231F20"/>
          <w:spacing w:val="-6"/>
        </w:rPr>
        <w:t> </w:t>
      </w:r>
      <w:r>
        <w:rPr>
          <w:color w:val="231F20"/>
        </w:rPr>
        <w:t>đáp</w:t>
      </w:r>
      <w:r>
        <w:rPr>
          <w:color w:val="231F20"/>
          <w:spacing w:val="-6"/>
        </w:rPr>
        <w:t> </w:t>
      </w:r>
      <w:r>
        <w:rPr>
          <w:color w:val="231F20"/>
        </w:rPr>
        <w:t>một</w:t>
      </w:r>
      <w:r>
        <w:rPr>
          <w:color w:val="231F20"/>
          <w:spacing w:val="-6"/>
        </w:rPr>
        <w:t> </w:t>
      </w:r>
      <w:r>
        <w:rPr>
          <w:color w:val="231F20"/>
        </w:rPr>
        <w:t>lần</w:t>
      </w:r>
      <w:r>
        <w:rPr>
          <w:color w:val="231F20"/>
          <w:spacing w:val="-6"/>
        </w:rPr>
        <w:t> </w:t>
      </w:r>
      <w:r>
        <w:rPr>
          <w:color w:val="231F20"/>
          <w:spacing w:val="-3"/>
        </w:rPr>
        <w:t>nữa,</w:t>
      </w:r>
      <w:r>
        <w:rPr>
          <w:color w:val="231F20"/>
          <w:spacing w:val="-6"/>
        </w:rPr>
        <w:t> </w:t>
      </w:r>
      <w:r>
        <w:rPr>
          <w:color w:val="231F20"/>
          <w:spacing w:val="-3"/>
        </w:rPr>
        <w:t>nhằm</w:t>
      </w:r>
      <w:r>
        <w:rPr>
          <w:color w:val="231F20"/>
          <w:spacing w:val="-6"/>
        </w:rPr>
        <w:t> </w:t>
      </w:r>
      <w:r>
        <w:rPr>
          <w:color w:val="231F20"/>
        </w:rPr>
        <w:t>chỉ</w:t>
      </w:r>
      <w:r>
        <w:rPr>
          <w:color w:val="231F20"/>
          <w:spacing w:val="-5"/>
        </w:rPr>
        <w:t> </w:t>
      </w:r>
      <w:r>
        <w:rPr>
          <w:color w:val="231F20"/>
        </w:rPr>
        <w:t>rõ</w:t>
      </w:r>
      <w:r>
        <w:rPr>
          <w:color w:val="231F20"/>
          <w:spacing w:val="-6"/>
        </w:rPr>
        <w:t> </w:t>
      </w:r>
      <w:r>
        <w:rPr>
          <w:color w:val="231F20"/>
          <w:spacing w:val="-3"/>
        </w:rPr>
        <w:t>nhân</w:t>
      </w:r>
      <w:r>
        <w:rPr>
          <w:color w:val="231F20"/>
          <w:spacing w:val="-6"/>
        </w:rPr>
        <w:t> </w:t>
      </w:r>
      <w:r>
        <w:rPr>
          <w:color w:val="231F20"/>
        </w:rPr>
        <w:t>này</w:t>
      </w:r>
      <w:r>
        <w:rPr>
          <w:color w:val="231F20"/>
          <w:spacing w:val="-6"/>
        </w:rPr>
        <w:t> </w:t>
      </w:r>
      <w:r>
        <w:rPr>
          <w:color w:val="231F20"/>
          <w:spacing w:val="-3"/>
        </w:rPr>
        <w:t>khởi</w:t>
      </w:r>
      <w:r>
        <w:rPr>
          <w:color w:val="231F20"/>
          <w:spacing w:val="-6"/>
        </w:rPr>
        <w:t> </w:t>
      </w:r>
      <w:r>
        <w:rPr>
          <w:color w:val="231F20"/>
          <w:spacing w:val="-3"/>
        </w:rPr>
        <w:t>hiện nhận</w:t>
      </w:r>
      <w:r>
        <w:rPr>
          <w:color w:val="231F20"/>
          <w:spacing w:val="-18"/>
        </w:rPr>
        <w:t> </w:t>
      </w:r>
      <w:r>
        <w:rPr>
          <w:color w:val="231F20"/>
          <w:spacing w:val="-3"/>
        </w:rPr>
        <w:t>thức</w:t>
      </w:r>
      <w:r>
        <w:rPr>
          <w:color w:val="231F20"/>
          <w:spacing w:val="-18"/>
        </w:rPr>
        <w:t> </w:t>
      </w:r>
      <w:r>
        <w:rPr>
          <w:color w:val="231F20"/>
          <w:spacing w:val="-3"/>
        </w:rPr>
        <w:t>tịnh,</w:t>
      </w:r>
      <w:r>
        <w:rPr>
          <w:color w:val="231F20"/>
          <w:spacing w:val="-17"/>
        </w:rPr>
        <w:t> </w:t>
      </w:r>
      <w:r>
        <w:rPr>
          <w:color w:val="231F20"/>
          <w:spacing w:val="-3"/>
        </w:rPr>
        <w:t>nghĩa</w:t>
      </w:r>
      <w:r>
        <w:rPr>
          <w:color w:val="231F20"/>
          <w:spacing w:val="-18"/>
        </w:rPr>
        <w:t> </w:t>
      </w:r>
      <w:r>
        <w:rPr>
          <w:color w:val="231F20"/>
        </w:rPr>
        <w:t>là</w:t>
      </w:r>
      <w:r>
        <w:rPr>
          <w:color w:val="231F20"/>
          <w:spacing w:val="-17"/>
        </w:rPr>
        <w:t> </w:t>
      </w:r>
      <w:r>
        <w:rPr>
          <w:color w:val="231F20"/>
        </w:rPr>
        <w:t>đối</w:t>
      </w:r>
      <w:r>
        <w:rPr>
          <w:color w:val="231F20"/>
          <w:spacing w:val="-18"/>
        </w:rPr>
        <w:t> </w:t>
      </w:r>
      <w:r>
        <w:rPr>
          <w:color w:val="231F20"/>
        </w:rPr>
        <w:t>với</w:t>
      </w:r>
      <w:r>
        <w:rPr>
          <w:color w:val="231F20"/>
          <w:spacing w:val="-18"/>
        </w:rPr>
        <w:t> </w:t>
      </w:r>
      <w:r>
        <w:rPr>
          <w:color w:val="231F20"/>
          <w:spacing w:val="-3"/>
        </w:rPr>
        <w:t>nhiều</w:t>
      </w:r>
      <w:r>
        <w:rPr>
          <w:color w:val="231F20"/>
          <w:spacing w:val="-17"/>
        </w:rPr>
        <w:t> </w:t>
      </w:r>
      <w:r>
        <w:rPr>
          <w:color w:val="231F20"/>
          <w:spacing w:val="-3"/>
        </w:rPr>
        <w:t>cảnh</w:t>
      </w:r>
      <w:r>
        <w:rPr>
          <w:color w:val="231F20"/>
          <w:spacing w:val="-18"/>
        </w:rPr>
        <w:t> </w:t>
      </w:r>
      <w:r>
        <w:rPr>
          <w:color w:val="231F20"/>
          <w:spacing w:val="-3"/>
        </w:rPr>
        <w:t>sáng</w:t>
      </w:r>
      <w:r>
        <w:rPr>
          <w:color w:val="231F20"/>
          <w:spacing w:val="-18"/>
        </w:rPr>
        <w:t> </w:t>
      </w:r>
      <w:r>
        <w:rPr>
          <w:color w:val="231F20"/>
        </w:rPr>
        <w:t>rõ,</w:t>
      </w:r>
      <w:r>
        <w:rPr>
          <w:color w:val="231F20"/>
          <w:spacing w:val="-18"/>
        </w:rPr>
        <w:t> </w:t>
      </w:r>
      <w:r>
        <w:rPr>
          <w:color w:val="231F20"/>
        </w:rPr>
        <w:t>nó</w:t>
      </w:r>
      <w:r>
        <w:rPr>
          <w:color w:val="231F20"/>
          <w:spacing w:val="-17"/>
        </w:rPr>
        <w:t> </w:t>
      </w:r>
      <w:r>
        <w:rPr>
          <w:color w:val="231F20"/>
          <w:spacing w:val="-3"/>
        </w:rPr>
        <w:t>hiện</w:t>
      </w:r>
      <w:r>
        <w:rPr>
          <w:color w:val="231F20"/>
          <w:spacing w:val="-18"/>
        </w:rPr>
        <w:t> </w:t>
      </w:r>
      <w:r>
        <w:rPr>
          <w:color w:val="231F20"/>
        </w:rPr>
        <w:t>bày</w:t>
      </w:r>
      <w:r>
        <w:rPr>
          <w:color w:val="231F20"/>
          <w:spacing w:val="-17"/>
        </w:rPr>
        <w:t> </w:t>
      </w:r>
      <w:r>
        <w:rPr>
          <w:color w:val="231F20"/>
        </w:rPr>
        <w:t>sự</w:t>
      </w:r>
      <w:r>
        <w:rPr>
          <w:color w:val="231F20"/>
          <w:spacing w:val="-19"/>
        </w:rPr>
        <w:t> </w:t>
      </w:r>
      <w:r>
        <w:rPr>
          <w:color w:val="231F20"/>
          <w:spacing w:val="-3"/>
        </w:rPr>
        <w:t>mâu thuẫn </w:t>
      </w:r>
      <w:r>
        <w:rPr>
          <w:color w:val="231F20"/>
        </w:rPr>
        <w:t>với </w:t>
      </w:r>
      <w:r>
        <w:rPr>
          <w:color w:val="231F20"/>
          <w:spacing w:val="-3"/>
        </w:rPr>
        <w:t>tịnh, </w:t>
      </w:r>
      <w:r>
        <w:rPr>
          <w:color w:val="231F20"/>
        </w:rPr>
        <w:t>nên gọi là </w:t>
      </w:r>
      <w:r>
        <w:rPr>
          <w:color w:val="231F20"/>
          <w:spacing w:val="-3"/>
        </w:rPr>
        <w:t>nhận thức </w:t>
      </w:r>
      <w:r>
        <w:rPr>
          <w:color w:val="231F20"/>
        </w:rPr>
        <w:t>bất </w:t>
      </w:r>
      <w:r>
        <w:rPr>
          <w:color w:val="231F20"/>
          <w:spacing w:val="-3"/>
        </w:rPr>
        <w:t>tịnh. </w:t>
      </w:r>
      <w:r>
        <w:rPr>
          <w:color w:val="231F20"/>
        </w:rPr>
        <w:t>Như </w:t>
      </w:r>
      <w:r>
        <w:rPr>
          <w:color w:val="231F20"/>
          <w:spacing w:val="-3"/>
        </w:rPr>
        <w:t>nhắm </w:t>
      </w:r>
      <w:r>
        <w:rPr>
          <w:color w:val="231F20"/>
        </w:rPr>
        <w:t>mắt lại </w:t>
      </w:r>
      <w:r>
        <w:rPr>
          <w:color w:val="231F20"/>
          <w:spacing w:val="-3"/>
        </w:rPr>
        <w:t>bằng cách</w:t>
      </w:r>
      <w:r>
        <w:rPr>
          <w:color w:val="231F20"/>
          <w:spacing w:val="-18"/>
        </w:rPr>
        <w:t> </w:t>
      </w:r>
      <w:r>
        <w:rPr>
          <w:color w:val="231F20"/>
          <w:spacing w:val="-3"/>
        </w:rPr>
        <w:t>dùng</w:t>
      </w:r>
      <w:r>
        <w:rPr>
          <w:color w:val="231F20"/>
          <w:spacing w:val="-18"/>
        </w:rPr>
        <w:t> </w:t>
      </w:r>
      <w:r>
        <w:rPr>
          <w:color w:val="231F20"/>
        </w:rPr>
        <w:t>vật</w:t>
      </w:r>
      <w:r>
        <w:rPr>
          <w:color w:val="231F20"/>
          <w:spacing w:val="-18"/>
        </w:rPr>
        <w:t> </w:t>
      </w:r>
      <w:r>
        <w:rPr>
          <w:color w:val="231F20"/>
        </w:rPr>
        <w:t>che</w:t>
      </w:r>
      <w:r>
        <w:rPr>
          <w:color w:val="231F20"/>
          <w:spacing w:val="-18"/>
        </w:rPr>
        <w:t> </w:t>
      </w:r>
      <w:r>
        <w:rPr>
          <w:color w:val="231F20"/>
          <w:spacing w:val="-3"/>
        </w:rPr>
        <w:t>mắt,</w:t>
      </w:r>
      <w:r>
        <w:rPr>
          <w:color w:val="231F20"/>
          <w:spacing w:val="-17"/>
        </w:rPr>
        <w:t> </w:t>
      </w:r>
      <w:r>
        <w:rPr>
          <w:color w:val="231F20"/>
        </w:rPr>
        <w:t>làm</w:t>
      </w:r>
      <w:r>
        <w:rPr>
          <w:color w:val="231F20"/>
          <w:spacing w:val="-18"/>
        </w:rPr>
        <w:t> </w:t>
      </w:r>
      <w:r>
        <w:rPr>
          <w:color w:val="231F20"/>
        </w:rPr>
        <w:t>tổn</w:t>
      </w:r>
      <w:r>
        <w:rPr>
          <w:color w:val="231F20"/>
          <w:spacing w:val="-18"/>
        </w:rPr>
        <w:t> </w:t>
      </w:r>
      <w:r>
        <w:rPr>
          <w:color w:val="231F20"/>
        </w:rPr>
        <w:t>hại</w:t>
      </w:r>
      <w:r>
        <w:rPr>
          <w:color w:val="231F20"/>
          <w:spacing w:val="-18"/>
        </w:rPr>
        <w:t> </w:t>
      </w:r>
      <w:r>
        <w:rPr>
          <w:color w:val="231F20"/>
        </w:rPr>
        <w:t>hay</w:t>
      </w:r>
      <w:r>
        <w:rPr>
          <w:color w:val="231F20"/>
          <w:spacing w:val="-17"/>
        </w:rPr>
        <w:t> </w:t>
      </w:r>
      <w:r>
        <w:rPr>
          <w:color w:val="231F20"/>
        </w:rPr>
        <w:t>phá</w:t>
      </w:r>
      <w:r>
        <w:rPr>
          <w:color w:val="231F20"/>
          <w:spacing w:val="-18"/>
        </w:rPr>
        <w:t> </w:t>
      </w:r>
      <w:r>
        <w:rPr>
          <w:color w:val="231F20"/>
          <w:spacing w:val="-3"/>
        </w:rPr>
        <w:t>hỏng</w:t>
      </w:r>
      <w:r>
        <w:rPr>
          <w:color w:val="231F20"/>
          <w:spacing w:val="-18"/>
        </w:rPr>
        <w:t> </w:t>
      </w:r>
      <w:r>
        <w:rPr>
          <w:color w:val="231F20"/>
        </w:rPr>
        <w:t>mắt</w:t>
      </w:r>
      <w:r>
        <w:rPr>
          <w:color w:val="231F20"/>
          <w:spacing w:val="-18"/>
        </w:rPr>
        <w:t> </w:t>
      </w:r>
      <w:r>
        <w:rPr>
          <w:color w:val="231F20"/>
        </w:rPr>
        <w:t>thì</w:t>
      </w:r>
      <w:r>
        <w:rPr>
          <w:color w:val="231F20"/>
          <w:spacing w:val="-17"/>
        </w:rPr>
        <w:t> </w:t>
      </w:r>
      <w:r>
        <w:rPr>
          <w:color w:val="231F20"/>
          <w:spacing w:val="-3"/>
        </w:rPr>
        <w:t>cũng</w:t>
      </w:r>
      <w:r>
        <w:rPr>
          <w:color w:val="231F20"/>
          <w:spacing w:val="-18"/>
        </w:rPr>
        <w:t> </w:t>
      </w:r>
      <w:r>
        <w:rPr>
          <w:color w:val="231F20"/>
        </w:rPr>
        <w:t>như</w:t>
      </w:r>
      <w:r>
        <w:rPr>
          <w:color w:val="231F20"/>
          <w:spacing w:val="-18"/>
        </w:rPr>
        <w:t> </w:t>
      </w:r>
      <w:r>
        <w:rPr>
          <w:color w:val="231F20"/>
          <w:spacing w:val="-7"/>
        </w:rPr>
        <w:t>vậy.</w:t>
      </w:r>
    </w:p>
    <w:p>
      <w:pPr>
        <w:pStyle w:val="BodyText"/>
        <w:spacing w:line="271" w:lineRule="auto" w:before="96"/>
        <w:ind w:right="411"/>
      </w:pPr>
      <w:r>
        <w:rPr>
          <w:color w:val="231F20"/>
        </w:rPr>
        <w:t>Che: Nghĩa là dùng tay, áo, lá cây, hoặc vật dụng khác để che mắt lại.</w:t>
      </w:r>
    </w:p>
    <w:p>
      <w:pPr>
        <w:pStyle w:val="BodyText"/>
        <w:spacing w:line="362" w:lineRule="auto" w:before="113"/>
        <w:ind w:left="677" w:right="411" w:firstLine="0"/>
      </w:pPr>
      <w:r>
        <w:rPr>
          <w:color w:val="231F20"/>
        </w:rPr>
        <w:t>Làm</w:t>
      </w:r>
      <w:r>
        <w:rPr>
          <w:color w:val="231F20"/>
          <w:spacing w:val="-15"/>
        </w:rPr>
        <w:t> </w:t>
      </w:r>
      <w:r>
        <w:rPr>
          <w:color w:val="231F20"/>
        </w:rPr>
        <w:t>tổn</w:t>
      </w:r>
      <w:r>
        <w:rPr>
          <w:color w:val="231F20"/>
          <w:spacing w:val="-14"/>
        </w:rPr>
        <w:t> </w:t>
      </w:r>
      <w:r>
        <w:rPr>
          <w:color w:val="231F20"/>
        </w:rPr>
        <w:t>hại:</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mắt</w:t>
      </w:r>
      <w:r>
        <w:rPr>
          <w:color w:val="231F20"/>
          <w:spacing w:val="-14"/>
        </w:rPr>
        <w:t> </w:t>
      </w:r>
      <w:r>
        <w:rPr>
          <w:color w:val="231F20"/>
        </w:rPr>
        <w:t>bị</w:t>
      </w:r>
      <w:r>
        <w:rPr>
          <w:color w:val="231F20"/>
          <w:spacing w:val="-14"/>
        </w:rPr>
        <w:t> </w:t>
      </w:r>
      <w:r>
        <w:rPr>
          <w:color w:val="231F20"/>
        </w:rPr>
        <w:t>tổn</w:t>
      </w:r>
      <w:r>
        <w:rPr>
          <w:color w:val="231F20"/>
          <w:spacing w:val="-14"/>
        </w:rPr>
        <w:t> </w:t>
      </w:r>
      <w:r>
        <w:rPr>
          <w:color w:val="231F20"/>
        </w:rPr>
        <w:t>hại</w:t>
      </w:r>
      <w:r>
        <w:rPr>
          <w:color w:val="231F20"/>
          <w:spacing w:val="-14"/>
        </w:rPr>
        <w:t> </w:t>
      </w:r>
      <w:r>
        <w:rPr>
          <w:color w:val="231F20"/>
        </w:rPr>
        <w:t>do</w:t>
      </w:r>
      <w:r>
        <w:rPr>
          <w:color w:val="231F20"/>
          <w:spacing w:val="-14"/>
        </w:rPr>
        <w:t> </w:t>
      </w:r>
      <w:r>
        <w:rPr>
          <w:color w:val="231F20"/>
        </w:rPr>
        <w:t>khói</w:t>
      </w:r>
      <w:r>
        <w:rPr>
          <w:color w:val="231F20"/>
          <w:spacing w:val="-14"/>
        </w:rPr>
        <w:t> </w:t>
      </w:r>
      <w:r>
        <w:rPr>
          <w:color w:val="231F20"/>
        </w:rPr>
        <w:t>nhơ,</w:t>
      </w:r>
      <w:r>
        <w:rPr>
          <w:color w:val="231F20"/>
          <w:spacing w:val="-14"/>
        </w:rPr>
        <w:t> </w:t>
      </w:r>
      <w:r>
        <w:rPr>
          <w:color w:val="231F20"/>
        </w:rPr>
        <w:t>bụi</w:t>
      </w:r>
      <w:r>
        <w:rPr>
          <w:color w:val="231F20"/>
          <w:spacing w:val="-14"/>
        </w:rPr>
        <w:t> </w:t>
      </w:r>
      <w:r>
        <w:rPr>
          <w:color w:val="231F20"/>
        </w:rPr>
        <w:t>bặm</w:t>
      </w:r>
      <w:r>
        <w:rPr>
          <w:color w:val="231F20"/>
          <w:spacing w:val="-14"/>
        </w:rPr>
        <w:t> </w:t>
      </w:r>
      <w:r>
        <w:rPr>
          <w:color w:val="231F20"/>
          <w:spacing w:val="-5"/>
        </w:rPr>
        <w:t>v.v… </w:t>
      </w:r>
      <w:r>
        <w:rPr>
          <w:color w:val="231F20"/>
        </w:rPr>
        <w:t>Phá: Nghĩa là các màng che màng mắt đã bị phá</w:t>
      </w:r>
      <w:r>
        <w:rPr>
          <w:color w:val="231F20"/>
          <w:spacing w:val="-5"/>
        </w:rPr>
        <w:t> </w:t>
      </w:r>
      <w:r>
        <w:rPr>
          <w:color w:val="231F20"/>
        </w:rPr>
        <w:t>vỡ.</w:t>
      </w:r>
    </w:p>
    <w:p>
      <w:pPr>
        <w:pStyle w:val="BodyText"/>
        <w:spacing w:line="271" w:lineRule="auto" w:before="0"/>
        <w:ind w:right="412"/>
      </w:pPr>
      <w:r>
        <w:rPr>
          <w:color w:val="231F20"/>
        </w:rPr>
        <w:t>Hoại: Nghĩa là mắt bị khô hay bị lồi ra hoặc hỏng vì bị trùng đục khoét.</w:t>
      </w:r>
    </w:p>
    <w:p>
      <w:pPr>
        <w:pStyle w:val="BodyText"/>
        <w:spacing w:line="273" w:lineRule="auto" w:before="116"/>
        <w:ind w:right="406"/>
      </w:pPr>
      <w:r>
        <w:rPr>
          <w:color w:val="231F20"/>
        </w:rPr>
        <w:t>Che </w:t>
      </w:r>
      <w:r>
        <w:rPr>
          <w:color w:val="231F20"/>
          <w:spacing w:val="-3"/>
        </w:rPr>
        <w:t>v.v… </w:t>
      </w:r>
      <w:r>
        <w:rPr>
          <w:color w:val="231F20"/>
        </w:rPr>
        <w:t>như nhắm mắt lại, khởi nhận thức bất tịnh, </w:t>
      </w:r>
      <w:r>
        <w:rPr>
          <w:color w:val="231F20"/>
          <w:spacing w:val="2"/>
        </w:rPr>
        <w:t>mâu </w:t>
      </w:r>
      <w:r>
        <w:rPr>
          <w:color w:val="231F20"/>
        </w:rPr>
        <w:t>thuẫn với nhận thức này là khởi nhận thức tịnh. Đây là tùy theo</w:t>
      </w:r>
      <w:r>
        <w:rPr>
          <w:color w:val="231F20"/>
          <w:spacing w:val="54"/>
        </w:rPr>
        <w:t> </w:t>
      </w:r>
      <w:r>
        <w:rPr>
          <w:color w:val="231F20"/>
          <w:spacing w:val="2"/>
        </w:rPr>
        <w:t>đối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3" w:firstLine="0"/>
      </w:pPr>
      <w:r>
        <w:rPr>
          <w:color w:val="231F20"/>
        </w:rPr>
        <w:t>tượng nương dựa để nói về tịnh, bất tịnh, là căn cứ nơi lý thế tục. Nếu căn cứ vào thắng nghĩa thì thức thiện gọi là tịnh, nhiễm gọi là bất tịnh.</w:t>
      </w:r>
    </w:p>
    <w:p>
      <w:pPr>
        <w:pStyle w:val="BodyText"/>
        <w:spacing w:before="105"/>
        <w:ind w:left="960" w:firstLine="0"/>
        <w:jc w:val="left"/>
      </w:pPr>
      <w:r>
        <w:rPr>
          <w:color w:val="231F20"/>
        </w:rPr>
        <w:t>Do đối nơi mắt này, nên tạo ra bốn trường hợp:</w:t>
      </w:r>
    </w:p>
    <w:p>
      <w:pPr>
        <w:pStyle w:val="ListParagraph"/>
        <w:numPr>
          <w:ilvl w:val="1"/>
          <w:numId w:val="22"/>
        </w:numPr>
        <w:tabs>
          <w:tab w:pos="1233" w:val="left" w:leader="none"/>
        </w:tabs>
        <w:spacing w:line="271" w:lineRule="auto" w:before="146" w:after="0"/>
        <w:ind w:left="393" w:right="127" w:firstLine="566"/>
        <w:jc w:val="left"/>
        <w:rPr>
          <w:sz w:val="26"/>
        </w:rPr>
      </w:pPr>
      <w:r>
        <w:rPr>
          <w:color w:val="231F20"/>
          <w:sz w:val="26"/>
        </w:rPr>
        <w:t>Có mắt tịnh, thức bất tịnh. Nghĩa là căn cứ vào mắt đầy đủ sinh khởi nhãn thức</w:t>
      </w:r>
      <w:r>
        <w:rPr>
          <w:color w:val="231F20"/>
          <w:spacing w:val="-2"/>
          <w:sz w:val="26"/>
        </w:rPr>
        <w:t> </w:t>
      </w:r>
      <w:r>
        <w:rPr>
          <w:color w:val="231F20"/>
          <w:sz w:val="26"/>
        </w:rPr>
        <w:t>nhiễm.</w:t>
      </w:r>
    </w:p>
    <w:p>
      <w:pPr>
        <w:pStyle w:val="ListParagraph"/>
        <w:numPr>
          <w:ilvl w:val="1"/>
          <w:numId w:val="22"/>
        </w:numPr>
        <w:tabs>
          <w:tab w:pos="1227" w:val="left" w:leader="none"/>
        </w:tabs>
        <w:spacing w:line="271" w:lineRule="auto" w:before="106" w:after="0"/>
        <w:ind w:left="393" w:right="127" w:firstLine="566"/>
        <w:jc w:val="left"/>
        <w:rPr>
          <w:sz w:val="26"/>
        </w:rPr>
      </w:pPr>
      <w:r>
        <w:rPr>
          <w:color w:val="231F20"/>
          <w:sz w:val="26"/>
        </w:rPr>
        <w:t>Có thức tịnh, mắt bất tịnh. Nghĩa là dựa vào mắt không đầy đủ, phát sinh nhãn thức</w:t>
      </w:r>
      <w:r>
        <w:rPr>
          <w:color w:val="231F20"/>
          <w:spacing w:val="-2"/>
          <w:sz w:val="26"/>
        </w:rPr>
        <w:t> </w:t>
      </w:r>
      <w:r>
        <w:rPr>
          <w:color w:val="231F20"/>
          <w:sz w:val="26"/>
        </w:rPr>
        <w:t>thiện.</w:t>
      </w:r>
    </w:p>
    <w:p>
      <w:pPr>
        <w:pStyle w:val="ListParagraph"/>
        <w:numPr>
          <w:ilvl w:val="1"/>
          <w:numId w:val="22"/>
        </w:numPr>
        <w:tabs>
          <w:tab w:pos="1235" w:val="left" w:leader="none"/>
        </w:tabs>
        <w:spacing w:line="271" w:lineRule="auto" w:before="106" w:after="0"/>
        <w:ind w:left="393" w:right="128" w:firstLine="566"/>
        <w:jc w:val="left"/>
        <w:rPr>
          <w:sz w:val="26"/>
        </w:rPr>
      </w:pPr>
      <w:r>
        <w:rPr>
          <w:color w:val="231F20"/>
          <w:sz w:val="26"/>
        </w:rPr>
        <w:t>Có mắt thức đều tịnh. Nghĩa là nương dựa nơi mắt đầy đủ, khởi hiện nhãn thức thiện.</w:t>
      </w:r>
    </w:p>
    <w:p>
      <w:pPr>
        <w:pStyle w:val="ListParagraph"/>
        <w:numPr>
          <w:ilvl w:val="1"/>
          <w:numId w:val="22"/>
        </w:numPr>
        <w:tabs>
          <w:tab w:pos="1212" w:val="left" w:leader="none"/>
        </w:tabs>
        <w:spacing w:line="271" w:lineRule="auto" w:before="106" w:after="0"/>
        <w:ind w:left="393" w:right="127" w:firstLine="566"/>
        <w:jc w:val="left"/>
        <w:rPr>
          <w:sz w:val="26"/>
        </w:rPr>
      </w:pPr>
      <w:r>
        <w:rPr>
          <w:color w:val="231F20"/>
          <w:sz w:val="26"/>
        </w:rPr>
        <w:t>Có</w:t>
      </w:r>
      <w:r>
        <w:rPr>
          <w:color w:val="231F20"/>
          <w:spacing w:val="-11"/>
          <w:sz w:val="26"/>
        </w:rPr>
        <w:t> </w:t>
      </w:r>
      <w:r>
        <w:rPr>
          <w:color w:val="231F20"/>
          <w:sz w:val="26"/>
        </w:rPr>
        <w:t>mắt</w:t>
      </w:r>
      <w:r>
        <w:rPr>
          <w:color w:val="231F20"/>
          <w:spacing w:val="-10"/>
          <w:sz w:val="26"/>
        </w:rPr>
        <w:t> </w:t>
      </w:r>
      <w:r>
        <w:rPr>
          <w:color w:val="231F20"/>
          <w:sz w:val="26"/>
        </w:rPr>
        <w:t>thức</w:t>
      </w:r>
      <w:r>
        <w:rPr>
          <w:color w:val="231F20"/>
          <w:spacing w:val="-10"/>
          <w:sz w:val="26"/>
        </w:rPr>
        <w:t> </w:t>
      </w:r>
      <w:r>
        <w:rPr>
          <w:color w:val="231F20"/>
          <w:sz w:val="26"/>
        </w:rPr>
        <w:t>đều</w:t>
      </w:r>
      <w:r>
        <w:rPr>
          <w:color w:val="231F20"/>
          <w:spacing w:val="-11"/>
          <w:sz w:val="26"/>
        </w:rPr>
        <w:t> </w:t>
      </w:r>
      <w:r>
        <w:rPr>
          <w:color w:val="231F20"/>
          <w:sz w:val="26"/>
        </w:rPr>
        <w:t>bất</w:t>
      </w:r>
      <w:r>
        <w:rPr>
          <w:color w:val="231F20"/>
          <w:spacing w:val="-10"/>
          <w:sz w:val="26"/>
        </w:rPr>
        <w:t> </w:t>
      </w:r>
      <w:r>
        <w:rPr>
          <w:color w:val="231F20"/>
          <w:sz w:val="26"/>
        </w:rPr>
        <w:t>tịnh.</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căn</w:t>
      </w:r>
      <w:r>
        <w:rPr>
          <w:color w:val="231F20"/>
          <w:spacing w:val="-10"/>
          <w:sz w:val="26"/>
        </w:rPr>
        <w:t> </w:t>
      </w:r>
      <w:r>
        <w:rPr>
          <w:color w:val="231F20"/>
          <w:sz w:val="26"/>
        </w:rPr>
        <w:t>cứ</w:t>
      </w:r>
      <w:r>
        <w:rPr>
          <w:color w:val="231F20"/>
          <w:spacing w:val="-10"/>
          <w:sz w:val="26"/>
        </w:rPr>
        <w:t> </w:t>
      </w:r>
      <w:r>
        <w:rPr>
          <w:color w:val="231F20"/>
          <w:sz w:val="26"/>
        </w:rPr>
        <w:t>vào</w:t>
      </w:r>
      <w:r>
        <w:rPr>
          <w:color w:val="231F20"/>
          <w:spacing w:val="-11"/>
          <w:sz w:val="26"/>
        </w:rPr>
        <w:t> </w:t>
      </w:r>
      <w:r>
        <w:rPr>
          <w:color w:val="231F20"/>
          <w:sz w:val="26"/>
        </w:rPr>
        <w:t>mắt</w:t>
      </w:r>
      <w:r>
        <w:rPr>
          <w:color w:val="231F20"/>
          <w:spacing w:val="-10"/>
          <w:sz w:val="26"/>
        </w:rPr>
        <w:t> </w:t>
      </w:r>
      <w:r>
        <w:rPr>
          <w:color w:val="231F20"/>
          <w:sz w:val="26"/>
        </w:rPr>
        <w:t>không</w:t>
      </w:r>
      <w:r>
        <w:rPr>
          <w:color w:val="231F20"/>
          <w:spacing w:val="-10"/>
          <w:sz w:val="26"/>
        </w:rPr>
        <w:t> </w:t>
      </w:r>
      <w:r>
        <w:rPr>
          <w:color w:val="231F20"/>
          <w:sz w:val="26"/>
        </w:rPr>
        <w:t>đầy đủ, khởi hiện nhãn thức nhiễm.</w:t>
      </w:r>
    </w:p>
    <w:p>
      <w:pPr>
        <w:pStyle w:val="BodyText"/>
        <w:spacing w:line="271" w:lineRule="auto" w:before="106"/>
        <w:ind w:left="393" w:right="127"/>
      </w:pPr>
      <w:r>
        <w:rPr>
          <w:color w:val="231F20"/>
        </w:rPr>
        <w:t>Như mắt thấy sắc, thì tai nghe tiếng, mũi ngửi hương cũng</w:t>
      </w:r>
      <w:r>
        <w:rPr>
          <w:color w:val="231F20"/>
          <w:spacing w:val="-41"/>
        </w:rPr>
        <w:t> </w:t>
      </w:r>
      <w:r>
        <w:rPr>
          <w:color w:val="231F20"/>
        </w:rPr>
        <w:t>như thế, vì đều có hai xứ đồng với mắt.</w:t>
      </w:r>
    </w:p>
    <w:p>
      <w:pPr>
        <w:pStyle w:val="BodyText"/>
        <w:spacing w:line="271" w:lineRule="auto" w:before="106"/>
        <w:ind w:left="393" w:right="127"/>
      </w:pPr>
      <w:r>
        <w:rPr>
          <w:i/>
          <w:color w:val="231F20"/>
        </w:rPr>
        <w:t>Hỏi: </w:t>
      </w:r>
      <w:r>
        <w:rPr>
          <w:color w:val="231F20"/>
        </w:rPr>
        <w:t>Vì sao mắt, tai, mũi đều có hai xứ, mà lưỡi và thân chỉ có một xứ?</w:t>
      </w:r>
    </w:p>
    <w:p>
      <w:pPr>
        <w:pStyle w:val="BodyText"/>
        <w:spacing w:line="271" w:lineRule="auto" w:before="106"/>
        <w:ind w:left="393" w:right="127"/>
      </w:pPr>
      <w:r>
        <w:rPr>
          <w:i/>
          <w:color w:val="231F20"/>
        </w:rPr>
        <w:t>Đáp: </w:t>
      </w:r>
      <w:r>
        <w:rPr>
          <w:color w:val="231F20"/>
        </w:rPr>
        <w:t>Xứ của các sắc căn là để trang nghiêm thân. Nếu có hai lưỡi là điều rất xấu xí, người đời liền cười chê: Vì sao người này có đến hai lưỡi, trông giống như rắn độc. Nếu người có hai thân, cũng thật xấu xí, tức bị thế gian cười cợt: Làm sao một người mà có hai thân, như hai ngón tay đồng đều.</w:t>
      </w:r>
    </w:p>
    <w:p>
      <w:pPr>
        <w:pStyle w:val="BodyText"/>
        <w:spacing w:before="103"/>
        <w:ind w:left="960" w:firstLine="0"/>
      </w:pPr>
      <w:r>
        <w:rPr>
          <w:i/>
          <w:color w:val="231F20"/>
        </w:rPr>
        <w:t>Hỏi: </w:t>
      </w:r>
      <w:r>
        <w:rPr>
          <w:color w:val="231F20"/>
        </w:rPr>
        <w:t>Vì sao mắt, tai, mũi chỉ có hai xứ không thêm không bớt?</w:t>
      </w:r>
    </w:p>
    <w:p>
      <w:pPr>
        <w:pStyle w:val="BodyText"/>
        <w:spacing w:line="271" w:lineRule="auto" w:before="146"/>
        <w:ind w:left="393" w:right="127"/>
      </w:pPr>
      <w:r>
        <w:rPr>
          <w:i/>
          <w:color w:val="231F20"/>
        </w:rPr>
        <w:t>Đáp: </w:t>
      </w:r>
      <w:r>
        <w:rPr>
          <w:color w:val="231F20"/>
        </w:rPr>
        <w:t>Hiếp Tôn giả nói: Vì tất cả đều sinh nghi, vì thế không nên</w:t>
      </w:r>
      <w:r>
        <w:rPr>
          <w:color w:val="231F20"/>
          <w:spacing w:val="-10"/>
        </w:rPr>
        <w:t> </w:t>
      </w:r>
      <w:r>
        <w:rPr>
          <w:color w:val="231F20"/>
        </w:rPr>
        <w:t>nêu</w:t>
      </w:r>
      <w:r>
        <w:rPr>
          <w:color w:val="231F20"/>
          <w:spacing w:val="-10"/>
        </w:rPr>
        <w:t> </w:t>
      </w:r>
      <w:r>
        <w:rPr>
          <w:color w:val="231F20"/>
        </w:rPr>
        <w:t>vấn</w:t>
      </w:r>
      <w:r>
        <w:rPr>
          <w:color w:val="231F20"/>
          <w:spacing w:val="-9"/>
        </w:rPr>
        <w:t> </w:t>
      </w:r>
      <w:r>
        <w:rPr>
          <w:color w:val="231F20"/>
        </w:rPr>
        <w:t>nạn.</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nếu</w:t>
      </w:r>
      <w:r>
        <w:rPr>
          <w:color w:val="231F20"/>
          <w:spacing w:val="-10"/>
        </w:rPr>
        <w:t> </w:t>
      </w:r>
      <w:r>
        <w:rPr>
          <w:color w:val="231F20"/>
        </w:rPr>
        <w:t>có</w:t>
      </w:r>
      <w:r>
        <w:rPr>
          <w:color w:val="231F20"/>
          <w:spacing w:val="-9"/>
        </w:rPr>
        <w:t> </w:t>
      </w:r>
      <w:r>
        <w:rPr>
          <w:color w:val="231F20"/>
        </w:rPr>
        <w:t>thêm</w:t>
      </w:r>
      <w:r>
        <w:rPr>
          <w:color w:val="231F20"/>
          <w:spacing w:val="-10"/>
        </w:rPr>
        <w:t> </w:t>
      </w:r>
      <w:r>
        <w:rPr>
          <w:color w:val="231F20"/>
        </w:rPr>
        <w:t>hay</w:t>
      </w:r>
      <w:r>
        <w:rPr>
          <w:color w:val="231F20"/>
          <w:spacing w:val="-9"/>
        </w:rPr>
        <w:t> </w:t>
      </w:r>
      <w:r>
        <w:rPr>
          <w:color w:val="231F20"/>
        </w:rPr>
        <w:t>bớt</w:t>
      </w:r>
      <w:r>
        <w:rPr>
          <w:color w:val="231F20"/>
          <w:spacing w:val="-10"/>
        </w:rPr>
        <w:t> </w:t>
      </w:r>
      <w:r>
        <w:rPr>
          <w:color w:val="231F20"/>
        </w:rPr>
        <w:t>cũng</w:t>
      </w:r>
      <w:r>
        <w:rPr>
          <w:color w:val="231F20"/>
          <w:spacing w:val="-9"/>
        </w:rPr>
        <w:t> </w:t>
      </w:r>
      <w:r>
        <w:rPr>
          <w:color w:val="231F20"/>
        </w:rPr>
        <w:t>lại</w:t>
      </w:r>
      <w:r>
        <w:rPr>
          <w:color w:val="231F20"/>
          <w:spacing w:val="-10"/>
        </w:rPr>
        <w:t> </w:t>
      </w:r>
      <w:r>
        <w:rPr>
          <w:color w:val="231F20"/>
        </w:rPr>
        <w:t>sinh</w:t>
      </w:r>
      <w:r>
        <w:rPr>
          <w:color w:val="231F20"/>
          <w:spacing w:val="-10"/>
        </w:rPr>
        <w:t> </w:t>
      </w:r>
      <w:r>
        <w:rPr>
          <w:color w:val="231F20"/>
        </w:rPr>
        <w:t>nghi:</w:t>
      </w:r>
      <w:r>
        <w:rPr>
          <w:color w:val="231F20"/>
          <w:spacing w:val="-13"/>
        </w:rPr>
        <w:t> </w:t>
      </w:r>
      <w:r>
        <w:rPr>
          <w:color w:val="231F20"/>
        </w:rPr>
        <w:t>Vì sao ba căn này đều chỉ có từng ấy? Nhưng mỗi căn đều có hai xứ là không trái với pháp tánh.</w:t>
      </w:r>
    </w:p>
    <w:p>
      <w:pPr>
        <w:pStyle w:val="BodyText"/>
        <w:spacing w:line="273" w:lineRule="auto" w:before="105"/>
        <w:ind w:left="393" w:right="126"/>
      </w:pPr>
      <w:r>
        <w:rPr>
          <w:color w:val="231F20"/>
        </w:rPr>
        <w:t>Có thuyết cho: Xứ của căn là để trang nghiêm thân. Nếu thêm hay bớt là thân trở nên xấu xí.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Có thuyết nêu: Sắc căn làm phát sinh thức tịnh. Nếu ba thức dựa vào hai xứ phát sinh tác dụng thì sáng rõ, không loạn. Nếu lại tăng thêm thì thức tán loạn, còn bớt đi thì không còn sáng rõ.</w:t>
      </w:r>
    </w:p>
    <w:p>
      <w:pPr>
        <w:pStyle w:val="BodyText"/>
        <w:spacing w:line="273" w:lineRule="auto" w:before="111"/>
        <w:ind w:right="410"/>
      </w:pPr>
      <w:r>
        <w:rPr>
          <w:color w:val="231F20"/>
        </w:rPr>
        <w:t>Có thuyết nói: Sắc căn là nhận lấy cảnh của mình. Mỗi sắc căn đều</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nhận</w:t>
      </w:r>
      <w:r>
        <w:rPr>
          <w:color w:val="231F20"/>
          <w:spacing w:val="-6"/>
        </w:rPr>
        <w:t> </w:t>
      </w:r>
      <w:r>
        <w:rPr>
          <w:color w:val="231F20"/>
        </w:rPr>
        <w:t>lấy</w:t>
      </w:r>
      <w:r>
        <w:rPr>
          <w:color w:val="231F20"/>
          <w:spacing w:val="-6"/>
        </w:rPr>
        <w:t> </w:t>
      </w:r>
      <w:r>
        <w:rPr>
          <w:color w:val="231F20"/>
        </w:rPr>
        <w:t>cảnh</w:t>
      </w:r>
      <w:r>
        <w:rPr>
          <w:color w:val="231F20"/>
          <w:spacing w:val="-6"/>
        </w:rPr>
        <w:t> </w:t>
      </w:r>
      <w:r>
        <w:rPr>
          <w:color w:val="231F20"/>
        </w:rPr>
        <w:t>là</w:t>
      </w:r>
      <w:r>
        <w:rPr>
          <w:color w:val="231F20"/>
          <w:spacing w:val="-6"/>
        </w:rPr>
        <w:t> </w:t>
      </w:r>
      <w:r>
        <w:rPr>
          <w:color w:val="231F20"/>
        </w:rPr>
        <w:t>đủ.</w:t>
      </w:r>
      <w:r>
        <w:rPr>
          <w:color w:val="231F20"/>
          <w:spacing w:val="-6"/>
        </w:rPr>
        <w:t> </w:t>
      </w:r>
      <w:r>
        <w:rPr>
          <w:color w:val="231F20"/>
        </w:rPr>
        <w:t>Do</w:t>
      </w:r>
      <w:r>
        <w:rPr>
          <w:color w:val="231F20"/>
          <w:spacing w:val="-6"/>
        </w:rPr>
        <w:t> </w:t>
      </w:r>
      <w:r>
        <w:rPr>
          <w:color w:val="231F20"/>
          <w:spacing w:val="-5"/>
        </w:rPr>
        <w:t>vậy,</w:t>
      </w:r>
      <w:r>
        <w:rPr>
          <w:color w:val="231F20"/>
          <w:spacing w:val="-6"/>
        </w:rPr>
        <w:t> </w:t>
      </w:r>
      <w:r>
        <w:rPr>
          <w:color w:val="231F20"/>
        </w:rPr>
        <w:t>nếu</w:t>
      </w:r>
      <w:r>
        <w:rPr>
          <w:color w:val="231F20"/>
          <w:spacing w:val="-6"/>
        </w:rPr>
        <w:t> </w:t>
      </w:r>
      <w:r>
        <w:rPr>
          <w:color w:val="231F20"/>
        </w:rPr>
        <w:t>bớt</w:t>
      </w:r>
      <w:r>
        <w:rPr>
          <w:color w:val="231F20"/>
          <w:spacing w:val="-6"/>
        </w:rPr>
        <w:t> </w:t>
      </w:r>
      <w:r>
        <w:rPr>
          <w:color w:val="231F20"/>
        </w:rPr>
        <w:t>thì</w:t>
      </w:r>
      <w:r>
        <w:rPr>
          <w:color w:val="231F20"/>
          <w:spacing w:val="-6"/>
        </w:rPr>
        <w:t> </w:t>
      </w:r>
      <w:r>
        <w:rPr>
          <w:color w:val="231F20"/>
        </w:rPr>
        <w:t>không sáng rõ, còn thêm là vô</w:t>
      </w:r>
      <w:r>
        <w:rPr>
          <w:color w:val="231F20"/>
          <w:spacing w:val="-2"/>
        </w:rPr>
        <w:t> </w:t>
      </w:r>
      <w:r>
        <w:rPr>
          <w:color w:val="231F20"/>
        </w:rPr>
        <w:t>dụng.</w:t>
      </w:r>
    </w:p>
    <w:p>
      <w:pPr>
        <w:pStyle w:val="BodyText"/>
        <w:spacing w:line="273" w:lineRule="auto" w:before="111"/>
        <w:ind w:right="411"/>
      </w:pPr>
      <w:r>
        <w:rPr>
          <w:i/>
          <w:color w:val="231F20"/>
        </w:rPr>
        <w:t>Hỏi: </w:t>
      </w:r>
      <w:r>
        <w:rPr>
          <w:color w:val="231F20"/>
        </w:rPr>
        <w:t>Vì sao hai mắt, hai tai, hai mũi lại kết hợp lập nên một giới, một xứ, một căn?</w:t>
      </w:r>
    </w:p>
    <w:p>
      <w:pPr>
        <w:pStyle w:val="BodyText"/>
        <w:spacing w:line="271" w:lineRule="auto" w:before="111"/>
        <w:ind w:right="410"/>
      </w:pPr>
      <w:r>
        <w:rPr>
          <w:i/>
          <w:color w:val="231F20"/>
        </w:rPr>
        <w:t>Đáp: </w:t>
      </w:r>
      <w:r>
        <w:rPr>
          <w:color w:val="231F20"/>
        </w:rPr>
        <w:t>Vì tác dụng chỉ có một. Nghĩa là tuy có hai xứ, nhưng cùng</w:t>
      </w:r>
      <w:r>
        <w:rPr>
          <w:color w:val="231F20"/>
          <w:spacing w:val="-11"/>
        </w:rPr>
        <w:t> </w:t>
      </w:r>
      <w:r>
        <w:rPr>
          <w:color w:val="231F20"/>
        </w:rPr>
        <w:t>phát</w:t>
      </w:r>
      <w:r>
        <w:rPr>
          <w:color w:val="231F20"/>
          <w:spacing w:val="-10"/>
        </w:rPr>
        <w:t> </w:t>
      </w:r>
      <w:r>
        <w:rPr>
          <w:color w:val="231F20"/>
        </w:rPr>
        <w:t>sinh</w:t>
      </w:r>
      <w:r>
        <w:rPr>
          <w:color w:val="231F20"/>
          <w:spacing w:val="-11"/>
        </w:rPr>
        <w:t> </w:t>
      </w:r>
      <w:r>
        <w:rPr>
          <w:color w:val="231F20"/>
        </w:rPr>
        <w:t>một</w:t>
      </w:r>
      <w:r>
        <w:rPr>
          <w:color w:val="231F20"/>
          <w:spacing w:val="-10"/>
        </w:rPr>
        <w:t> </w:t>
      </w:r>
      <w:r>
        <w:rPr>
          <w:color w:val="231F20"/>
        </w:rPr>
        <w:t>thức,</w:t>
      </w:r>
      <w:r>
        <w:rPr>
          <w:color w:val="231F20"/>
          <w:spacing w:val="-10"/>
        </w:rPr>
        <w:t> </w:t>
      </w:r>
      <w:r>
        <w:rPr>
          <w:color w:val="231F20"/>
        </w:rPr>
        <w:t>nhận</w:t>
      </w:r>
      <w:r>
        <w:rPr>
          <w:color w:val="231F20"/>
          <w:spacing w:val="-11"/>
        </w:rPr>
        <w:t> </w:t>
      </w:r>
      <w:r>
        <w:rPr>
          <w:color w:val="231F20"/>
        </w:rPr>
        <w:t>lấy</w:t>
      </w:r>
      <w:r>
        <w:rPr>
          <w:color w:val="231F20"/>
          <w:spacing w:val="-10"/>
        </w:rPr>
        <w:t> </w:t>
      </w:r>
      <w:r>
        <w:rPr>
          <w:color w:val="231F20"/>
        </w:rPr>
        <w:t>chung</w:t>
      </w:r>
      <w:r>
        <w:rPr>
          <w:color w:val="231F20"/>
          <w:spacing w:val="-10"/>
        </w:rPr>
        <w:t> </w:t>
      </w:r>
      <w:r>
        <w:rPr>
          <w:color w:val="231F20"/>
        </w:rPr>
        <w:t>một</w:t>
      </w:r>
      <w:r>
        <w:rPr>
          <w:color w:val="231F20"/>
          <w:spacing w:val="-11"/>
        </w:rPr>
        <w:t> </w:t>
      </w:r>
      <w:r>
        <w:rPr>
          <w:color w:val="231F20"/>
        </w:rPr>
        <w:t>cảnh.</w:t>
      </w:r>
      <w:r>
        <w:rPr>
          <w:color w:val="231F20"/>
          <w:spacing w:val="-10"/>
        </w:rPr>
        <w:t> </w:t>
      </w:r>
      <w:r>
        <w:rPr>
          <w:color w:val="231F20"/>
        </w:rPr>
        <w:t>Như</w:t>
      </w:r>
      <w:r>
        <w:rPr>
          <w:color w:val="231F20"/>
          <w:spacing w:val="-10"/>
        </w:rPr>
        <w:t> </w:t>
      </w:r>
      <w:r>
        <w:rPr>
          <w:color w:val="231F20"/>
        </w:rPr>
        <w:t>vị</w:t>
      </w:r>
      <w:r>
        <w:rPr>
          <w:color w:val="231F20"/>
          <w:spacing w:val="-11"/>
        </w:rPr>
        <w:t> </w:t>
      </w:r>
      <w:r>
        <w:rPr>
          <w:color w:val="231F20"/>
        </w:rPr>
        <w:t>trí</w:t>
      </w:r>
      <w:r>
        <w:rPr>
          <w:color w:val="231F20"/>
          <w:spacing w:val="-10"/>
        </w:rPr>
        <w:t> </w:t>
      </w:r>
      <w:r>
        <w:rPr>
          <w:color w:val="231F20"/>
        </w:rPr>
        <w:t>nơi</w:t>
      </w:r>
      <w:r>
        <w:rPr>
          <w:color w:val="231F20"/>
          <w:spacing w:val="-10"/>
        </w:rPr>
        <w:t> </w:t>
      </w:r>
      <w:r>
        <w:rPr>
          <w:color w:val="231F20"/>
        </w:rPr>
        <w:t>các bộ phận của thân, tuy có nhiều tác dụng nhưng đồng nhau, nên chỉ thiết lập một giới, một xứ, một căn. Đây cũng như</w:t>
      </w:r>
      <w:r>
        <w:rPr>
          <w:color w:val="231F20"/>
          <w:spacing w:val="-2"/>
        </w:rPr>
        <w:t> </w:t>
      </w:r>
      <w:r>
        <w:rPr>
          <w:color w:val="231F20"/>
        </w:rPr>
        <w:t>thế.</w:t>
      </w:r>
    </w:p>
    <w:p>
      <w:pPr>
        <w:pStyle w:val="BodyText"/>
        <w:spacing w:line="271" w:lineRule="auto"/>
        <w:ind w:right="411"/>
      </w:pPr>
      <w:r>
        <w:rPr>
          <w:color w:val="231F20"/>
        </w:rPr>
        <w:t>Mắt</w:t>
      </w:r>
      <w:r>
        <w:rPr>
          <w:color w:val="231F20"/>
          <w:spacing w:val="-12"/>
        </w:rPr>
        <w:t> </w:t>
      </w:r>
      <w:r>
        <w:rPr>
          <w:color w:val="231F20"/>
        </w:rPr>
        <w:t>có</w:t>
      </w:r>
      <w:r>
        <w:rPr>
          <w:color w:val="231F20"/>
          <w:spacing w:val="-11"/>
        </w:rPr>
        <w:t> </w:t>
      </w:r>
      <w:r>
        <w:rPr>
          <w:color w:val="231F20"/>
        </w:rPr>
        <w:t>hai</w:t>
      </w:r>
      <w:r>
        <w:rPr>
          <w:color w:val="231F20"/>
          <w:spacing w:val="-12"/>
        </w:rPr>
        <w:t> </w:t>
      </w:r>
      <w:r>
        <w:rPr>
          <w:color w:val="231F20"/>
        </w:rPr>
        <w:t>thứ,</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nuôi</w:t>
      </w:r>
      <w:r>
        <w:rPr>
          <w:color w:val="231F20"/>
          <w:spacing w:val="-11"/>
        </w:rPr>
        <w:t> </w:t>
      </w:r>
      <w:r>
        <w:rPr>
          <w:color w:val="231F20"/>
        </w:rPr>
        <w:t>lớn</w:t>
      </w:r>
      <w:r>
        <w:rPr>
          <w:color w:val="231F20"/>
          <w:spacing w:val="-12"/>
        </w:rPr>
        <w:t> </w:t>
      </w:r>
      <w:r>
        <w:rPr>
          <w:color w:val="231F20"/>
        </w:rPr>
        <w:t>và</w:t>
      </w:r>
      <w:r>
        <w:rPr>
          <w:color w:val="231F20"/>
          <w:spacing w:val="-11"/>
        </w:rPr>
        <w:t> </w:t>
      </w:r>
      <w:r>
        <w:rPr>
          <w:color w:val="231F20"/>
        </w:rPr>
        <w:t>dị</w:t>
      </w:r>
      <w:r>
        <w:rPr>
          <w:color w:val="231F20"/>
          <w:spacing w:val="-12"/>
        </w:rPr>
        <w:t> </w:t>
      </w:r>
      <w:r>
        <w:rPr>
          <w:color w:val="231F20"/>
        </w:rPr>
        <w:t>thục</w:t>
      </w:r>
      <w:r>
        <w:rPr>
          <w:color w:val="231F20"/>
          <w:spacing w:val="-11"/>
        </w:rPr>
        <w:t> </w:t>
      </w:r>
      <w:r>
        <w:rPr>
          <w:color w:val="231F20"/>
        </w:rPr>
        <w:t>sinh,</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đẳng lưu riêng, vì không thể đạt được.</w:t>
      </w:r>
    </w:p>
    <w:p>
      <w:pPr>
        <w:pStyle w:val="BodyText"/>
        <w:spacing w:line="271" w:lineRule="auto"/>
        <w:ind w:right="410"/>
      </w:pPr>
      <w:r>
        <w:rPr>
          <w:i/>
          <w:color w:val="231F20"/>
        </w:rPr>
        <w:t>Hỏi: </w:t>
      </w:r>
      <w:r>
        <w:rPr>
          <w:color w:val="231F20"/>
        </w:rPr>
        <w:t>Từng chỉ có mắt nuôi lớn, không có mắt dị thục sinh, hay chỉ có mắt dị thục sinh, không có mắt nuôi lớn?</w:t>
      </w:r>
    </w:p>
    <w:p>
      <w:pPr>
        <w:pStyle w:val="BodyText"/>
        <w:spacing w:line="271" w:lineRule="auto"/>
        <w:ind w:right="410"/>
      </w:pPr>
      <w:r>
        <w:rPr>
          <w:i/>
          <w:color w:val="231F20"/>
        </w:rPr>
        <w:t>Đáp: </w:t>
      </w:r>
      <w:r>
        <w:rPr>
          <w:color w:val="231F20"/>
        </w:rPr>
        <w:t>Không có mắt dị thục sinh lìa mắt nuôi lớn. Như người này xếp chồng lên người kia, như vách chồng lên vách. Nuôi lớn, phòng</w:t>
      </w:r>
      <w:r>
        <w:rPr>
          <w:color w:val="231F20"/>
          <w:spacing w:val="-10"/>
        </w:rPr>
        <w:t> </w:t>
      </w:r>
      <w:r>
        <w:rPr>
          <w:color w:val="231F20"/>
        </w:rPr>
        <w:t>hộ,</w:t>
      </w:r>
      <w:r>
        <w:rPr>
          <w:color w:val="231F20"/>
          <w:spacing w:val="-10"/>
        </w:rPr>
        <w:t> </w:t>
      </w:r>
      <w:r>
        <w:rPr>
          <w:color w:val="231F20"/>
        </w:rPr>
        <w:t>dị</w:t>
      </w:r>
      <w:r>
        <w:rPr>
          <w:color w:val="231F20"/>
          <w:spacing w:val="-9"/>
        </w:rPr>
        <w:t> </w:t>
      </w:r>
      <w:r>
        <w:rPr>
          <w:color w:val="231F20"/>
        </w:rPr>
        <w:t>thục</w:t>
      </w:r>
      <w:r>
        <w:rPr>
          <w:color w:val="231F20"/>
          <w:spacing w:val="-11"/>
        </w:rPr>
        <w:t> </w:t>
      </w:r>
      <w:r>
        <w:rPr>
          <w:color w:val="231F20"/>
        </w:rPr>
        <w:t>cũng</w:t>
      </w:r>
      <w:r>
        <w:rPr>
          <w:color w:val="231F20"/>
          <w:spacing w:val="-9"/>
        </w:rPr>
        <w:t> </w:t>
      </w:r>
      <w:r>
        <w:rPr>
          <w:color w:val="231F20"/>
        </w:rPr>
        <w:t>như</w:t>
      </w:r>
      <w:r>
        <w:rPr>
          <w:color w:val="231F20"/>
          <w:spacing w:val="-9"/>
        </w:rPr>
        <w:t> </w:t>
      </w:r>
      <w:r>
        <w:rPr>
          <w:color w:val="231F20"/>
        </w:rPr>
        <w:t>thế.</w:t>
      </w:r>
      <w:r>
        <w:rPr>
          <w:color w:val="231F20"/>
          <w:spacing w:val="-10"/>
        </w:rPr>
        <w:t> </w:t>
      </w:r>
      <w:r>
        <w:rPr>
          <w:color w:val="231F20"/>
        </w:rPr>
        <w:t>Nhưng</w:t>
      </w:r>
      <w:r>
        <w:rPr>
          <w:color w:val="231F20"/>
          <w:spacing w:val="-11"/>
        </w:rPr>
        <w:t> </w:t>
      </w:r>
      <w:r>
        <w:rPr>
          <w:color w:val="231F20"/>
        </w:rPr>
        <w:t>có</w:t>
      </w:r>
      <w:r>
        <w:rPr>
          <w:color w:val="231F20"/>
          <w:spacing w:val="-9"/>
        </w:rPr>
        <w:t> </w:t>
      </w:r>
      <w:r>
        <w:rPr>
          <w:color w:val="231F20"/>
        </w:rPr>
        <w:t>mắt</w:t>
      </w:r>
      <w:r>
        <w:rPr>
          <w:color w:val="231F20"/>
          <w:spacing w:val="-10"/>
        </w:rPr>
        <w:t> </w:t>
      </w:r>
      <w:r>
        <w:rPr>
          <w:color w:val="231F20"/>
        </w:rPr>
        <w:t>nuôi</w:t>
      </w:r>
      <w:r>
        <w:rPr>
          <w:color w:val="231F20"/>
          <w:spacing w:val="-10"/>
        </w:rPr>
        <w:t> </w:t>
      </w:r>
      <w:r>
        <w:rPr>
          <w:color w:val="231F20"/>
        </w:rPr>
        <w:t>lớn,</w:t>
      </w:r>
      <w:r>
        <w:rPr>
          <w:color w:val="231F20"/>
          <w:spacing w:val="-11"/>
        </w:rPr>
        <w:t> </w:t>
      </w:r>
      <w:r>
        <w:rPr>
          <w:color w:val="231F20"/>
        </w:rPr>
        <w:t>lìa</w:t>
      </w:r>
      <w:r>
        <w:rPr>
          <w:color w:val="231F20"/>
          <w:spacing w:val="-10"/>
        </w:rPr>
        <w:t> </w:t>
      </w:r>
      <w:r>
        <w:rPr>
          <w:color w:val="231F20"/>
        </w:rPr>
        <w:t>bỏ</w:t>
      </w:r>
      <w:r>
        <w:rPr>
          <w:color w:val="231F20"/>
          <w:spacing w:val="-9"/>
        </w:rPr>
        <w:t> </w:t>
      </w:r>
      <w:r>
        <w:rPr>
          <w:color w:val="231F20"/>
        </w:rPr>
        <w:t>mắt</w:t>
      </w:r>
      <w:r>
        <w:rPr>
          <w:color w:val="231F20"/>
          <w:spacing w:val="-10"/>
        </w:rPr>
        <w:t> </w:t>
      </w:r>
      <w:r>
        <w:rPr>
          <w:color w:val="231F20"/>
        </w:rPr>
        <w:t>dị thục sinh, như từ người không có mắt mà được thiên</w:t>
      </w:r>
      <w:r>
        <w:rPr>
          <w:color w:val="231F20"/>
          <w:spacing w:val="-3"/>
        </w:rPr>
        <w:t> </w:t>
      </w:r>
      <w:r>
        <w:rPr>
          <w:color w:val="231F20"/>
        </w:rPr>
        <w:t>nhãn.</w:t>
      </w:r>
    </w:p>
    <w:p>
      <w:pPr>
        <w:pStyle w:val="BodyText"/>
        <w:ind w:left="677" w:firstLine="0"/>
      </w:pPr>
      <w:r>
        <w:rPr>
          <w:i/>
          <w:color w:val="231F20"/>
        </w:rPr>
        <w:t>Hỏi: </w:t>
      </w:r>
      <w:r>
        <w:rPr>
          <w:color w:val="231F20"/>
        </w:rPr>
        <w:t>Mắt nuôi lớn trông thấy sắc nhiều hay là mắt dị thục sinh?</w:t>
      </w:r>
    </w:p>
    <w:p>
      <w:pPr>
        <w:pStyle w:val="BodyText"/>
        <w:spacing w:line="271" w:lineRule="auto" w:before="152"/>
        <w:ind w:right="411"/>
      </w:pPr>
      <w:r>
        <w:rPr>
          <w:i/>
          <w:color w:val="231F20"/>
        </w:rPr>
        <w:t>Đáp: </w:t>
      </w:r>
      <w:r>
        <w:rPr>
          <w:color w:val="231F20"/>
        </w:rPr>
        <w:t>Mắt nuôi lớn trông thấy sắc nhiều, không phải là mắt dị thục sinh, vì căn của thiên nhãn là nuôi lớn. Nhưng căn cứ nơi thời gian, hai mắt có hơn kém, nên tạo ra bốn trường hợp:</w:t>
      </w:r>
    </w:p>
    <w:p>
      <w:pPr>
        <w:pStyle w:val="ListParagraph"/>
        <w:numPr>
          <w:ilvl w:val="0"/>
          <w:numId w:val="23"/>
        </w:numPr>
        <w:tabs>
          <w:tab w:pos="947" w:val="left" w:leader="none"/>
        </w:tabs>
        <w:spacing w:line="271" w:lineRule="auto" w:before="114" w:after="0"/>
        <w:ind w:left="110" w:right="411" w:firstLine="566"/>
        <w:jc w:val="both"/>
        <w:rPr>
          <w:sz w:val="26"/>
        </w:rPr>
      </w:pPr>
      <w:r>
        <w:rPr>
          <w:color w:val="231F20"/>
          <w:sz w:val="26"/>
        </w:rPr>
        <w:t>Có mắt nuôi lớn là hơn hẳn không phải là mắt dị thục sinh: Như khi tuổi còn trẻ, vì bấy giờ dị thục cùng nối tiếp còn</w:t>
      </w:r>
      <w:r>
        <w:rPr>
          <w:color w:val="231F20"/>
          <w:spacing w:val="-3"/>
          <w:sz w:val="26"/>
        </w:rPr>
        <w:t> </w:t>
      </w:r>
      <w:r>
        <w:rPr>
          <w:color w:val="231F20"/>
          <w:sz w:val="26"/>
        </w:rPr>
        <w:t>nhỏ.</w:t>
      </w:r>
    </w:p>
    <w:p>
      <w:pPr>
        <w:pStyle w:val="ListParagraph"/>
        <w:numPr>
          <w:ilvl w:val="0"/>
          <w:numId w:val="23"/>
        </w:numPr>
        <w:tabs>
          <w:tab w:pos="947" w:val="left" w:leader="none"/>
        </w:tabs>
        <w:spacing w:line="273" w:lineRule="auto" w:before="116" w:after="0"/>
        <w:ind w:left="110" w:right="411" w:firstLine="566"/>
        <w:jc w:val="both"/>
        <w:rPr>
          <w:sz w:val="26"/>
        </w:rPr>
      </w:pPr>
      <w:r>
        <w:rPr>
          <w:color w:val="231F20"/>
          <w:sz w:val="26"/>
        </w:rPr>
        <w:t>Có mắt dị thục sinh là hơn hẳn không phải là mắt nuôi </w:t>
      </w:r>
      <w:r>
        <w:rPr>
          <w:color w:val="231F20"/>
          <w:spacing w:val="-3"/>
          <w:sz w:val="26"/>
        </w:rPr>
        <w:t>lớn: </w:t>
      </w:r>
      <w:r>
        <w:rPr>
          <w:color w:val="231F20"/>
          <w:sz w:val="26"/>
        </w:rPr>
        <w:t>Như khi già, bệnh, vì lúc ấy nuôi lớn cùng nối tiếp đều</w:t>
      </w:r>
      <w:r>
        <w:rPr>
          <w:color w:val="231F20"/>
          <w:spacing w:val="-2"/>
          <w:sz w:val="26"/>
        </w:rPr>
        <w:t> </w:t>
      </w:r>
      <w:r>
        <w:rPr>
          <w:color w:val="231F20"/>
          <w:sz w:val="26"/>
        </w:rPr>
        <w:t>nhỏ.</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23"/>
        </w:numPr>
        <w:tabs>
          <w:tab w:pos="1221" w:val="left" w:leader="none"/>
        </w:tabs>
        <w:spacing w:line="240" w:lineRule="auto" w:before="89" w:after="0"/>
        <w:ind w:left="1220" w:right="0" w:hanging="261"/>
        <w:jc w:val="both"/>
        <w:rPr>
          <w:sz w:val="26"/>
        </w:rPr>
      </w:pPr>
      <w:r>
        <w:rPr>
          <w:color w:val="231F20"/>
          <w:sz w:val="26"/>
        </w:rPr>
        <w:t>Có hai mắt đều hơn hẳn: Như ở độ tuổi cường</w:t>
      </w:r>
      <w:r>
        <w:rPr>
          <w:color w:val="231F20"/>
          <w:spacing w:val="-2"/>
          <w:sz w:val="26"/>
        </w:rPr>
        <w:t> </w:t>
      </w:r>
      <w:r>
        <w:rPr>
          <w:color w:val="231F20"/>
          <w:sz w:val="26"/>
        </w:rPr>
        <w:t>tráng.</w:t>
      </w:r>
    </w:p>
    <w:p>
      <w:pPr>
        <w:pStyle w:val="ListParagraph"/>
        <w:numPr>
          <w:ilvl w:val="0"/>
          <w:numId w:val="23"/>
        </w:numPr>
        <w:tabs>
          <w:tab w:pos="1207" w:val="left" w:leader="none"/>
        </w:tabs>
        <w:spacing w:line="240" w:lineRule="auto" w:before="154" w:after="0"/>
        <w:ind w:left="1206" w:right="0" w:hanging="247"/>
        <w:jc w:val="both"/>
        <w:rPr>
          <w:sz w:val="26"/>
        </w:rPr>
      </w:pPr>
      <w:r>
        <w:rPr>
          <w:color w:val="231F20"/>
          <w:sz w:val="26"/>
        </w:rPr>
        <w:t>Có</w:t>
      </w:r>
      <w:r>
        <w:rPr>
          <w:color w:val="231F20"/>
          <w:spacing w:val="-16"/>
          <w:sz w:val="26"/>
        </w:rPr>
        <w:t> </w:t>
      </w:r>
      <w:r>
        <w:rPr>
          <w:color w:val="231F20"/>
          <w:sz w:val="26"/>
        </w:rPr>
        <w:t>hai</w:t>
      </w:r>
      <w:r>
        <w:rPr>
          <w:color w:val="231F20"/>
          <w:spacing w:val="-15"/>
          <w:sz w:val="26"/>
        </w:rPr>
        <w:t> </w:t>
      </w:r>
      <w:r>
        <w:rPr>
          <w:color w:val="231F20"/>
          <w:sz w:val="26"/>
        </w:rPr>
        <w:t>mắt</w:t>
      </w:r>
      <w:r>
        <w:rPr>
          <w:color w:val="231F20"/>
          <w:spacing w:val="-15"/>
          <w:sz w:val="26"/>
        </w:rPr>
        <w:t> </w:t>
      </w:r>
      <w:r>
        <w:rPr>
          <w:color w:val="231F20"/>
          <w:sz w:val="26"/>
        </w:rPr>
        <w:t>đều</w:t>
      </w:r>
      <w:r>
        <w:rPr>
          <w:color w:val="231F20"/>
          <w:spacing w:val="-15"/>
          <w:sz w:val="26"/>
        </w:rPr>
        <w:t> </w:t>
      </w:r>
      <w:r>
        <w:rPr>
          <w:color w:val="231F20"/>
          <w:spacing w:val="-3"/>
          <w:sz w:val="26"/>
        </w:rPr>
        <w:t>không</w:t>
      </w:r>
      <w:r>
        <w:rPr>
          <w:color w:val="231F20"/>
          <w:spacing w:val="-15"/>
          <w:sz w:val="26"/>
        </w:rPr>
        <w:t> </w:t>
      </w:r>
      <w:r>
        <w:rPr>
          <w:color w:val="231F20"/>
          <w:sz w:val="26"/>
        </w:rPr>
        <w:t>hơn</w:t>
      </w:r>
      <w:r>
        <w:rPr>
          <w:color w:val="231F20"/>
          <w:spacing w:val="-15"/>
          <w:sz w:val="26"/>
        </w:rPr>
        <w:t> </w:t>
      </w:r>
      <w:r>
        <w:rPr>
          <w:color w:val="231F20"/>
          <w:spacing w:val="-3"/>
          <w:sz w:val="26"/>
        </w:rPr>
        <w:t>hẳn:</w:t>
      </w:r>
      <w:r>
        <w:rPr>
          <w:color w:val="231F20"/>
          <w:spacing w:val="-15"/>
          <w:sz w:val="26"/>
        </w:rPr>
        <w:t> </w:t>
      </w:r>
      <w:r>
        <w:rPr>
          <w:color w:val="231F20"/>
          <w:spacing w:val="-3"/>
          <w:sz w:val="26"/>
        </w:rPr>
        <w:t>Nghĩa</w:t>
      </w:r>
      <w:r>
        <w:rPr>
          <w:color w:val="231F20"/>
          <w:spacing w:val="-15"/>
          <w:sz w:val="26"/>
        </w:rPr>
        <w:t> </w:t>
      </w:r>
      <w:r>
        <w:rPr>
          <w:color w:val="231F20"/>
          <w:sz w:val="26"/>
        </w:rPr>
        <w:t>là</w:t>
      </w:r>
      <w:r>
        <w:rPr>
          <w:color w:val="231F20"/>
          <w:spacing w:val="-15"/>
          <w:sz w:val="26"/>
        </w:rPr>
        <w:t> </w:t>
      </w:r>
      <w:r>
        <w:rPr>
          <w:color w:val="231F20"/>
          <w:sz w:val="26"/>
        </w:rPr>
        <w:t>trừ</w:t>
      </w:r>
      <w:r>
        <w:rPr>
          <w:color w:val="231F20"/>
          <w:spacing w:val="-15"/>
          <w:sz w:val="26"/>
        </w:rPr>
        <w:t> </w:t>
      </w:r>
      <w:r>
        <w:rPr>
          <w:color w:val="231F20"/>
          <w:sz w:val="26"/>
        </w:rPr>
        <w:t>các</w:t>
      </w:r>
      <w:r>
        <w:rPr>
          <w:color w:val="231F20"/>
          <w:spacing w:val="-15"/>
          <w:sz w:val="26"/>
        </w:rPr>
        <w:t> </w:t>
      </w:r>
      <w:r>
        <w:rPr>
          <w:color w:val="231F20"/>
          <w:spacing w:val="-3"/>
          <w:sz w:val="26"/>
        </w:rPr>
        <w:t>phần</w:t>
      </w:r>
      <w:r>
        <w:rPr>
          <w:color w:val="231F20"/>
          <w:spacing w:val="-15"/>
          <w:sz w:val="26"/>
        </w:rPr>
        <w:t> </w:t>
      </w:r>
      <w:r>
        <w:rPr>
          <w:color w:val="231F20"/>
          <w:sz w:val="26"/>
        </w:rPr>
        <w:t>vị</w:t>
      </w:r>
      <w:r>
        <w:rPr>
          <w:color w:val="231F20"/>
          <w:spacing w:val="-15"/>
          <w:sz w:val="26"/>
        </w:rPr>
        <w:t> </w:t>
      </w:r>
      <w:r>
        <w:rPr>
          <w:color w:val="231F20"/>
          <w:spacing w:val="-3"/>
          <w:sz w:val="26"/>
        </w:rPr>
        <w:t>trước.</w:t>
      </w:r>
    </w:p>
    <w:p>
      <w:pPr>
        <w:pStyle w:val="BodyText"/>
        <w:spacing w:line="273" w:lineRule="auto" w:before="155"/>
        <w:ind w:left="393" w:right="127"/>
      </w:pPr>
      <w:r>
        <w:rPr>
          <w:color w:val="231F20"/>
        </w:rPr>
        <w:t>Căn</w:t>
      </w:r>
      <w:r>
        <w:rPr>
          <w:color w:val="231F20"/>
          <w:spacing w:val="-9"/>
        </w:rPr>
        <w:t> </w:t>
      </w:r>
      <w:r>
        <w:rPr>
          <w:color w:val="231F20"/>
        </w:rPr>
        <w:t>cứ</w:t>
      </w:r>
      <w:r>
        <w:rPr>
          <w:color w:val="231F20"/>
          <w:spacing w:val="-9"/>
        </w:rPr>
        <w:t> </w:t>
      </w:r>
      <w:r>
        <w:rPr>
          <w:color w:val="231F20"/>
        </w:rPr>
        <w:t>nơi</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mắt</w:t>
      </w:r>
      <w:r>
        <w:rPr>
          <w:color w:val="231F20"/>
          <w:spacing w:val="-9"/>
        </w:rPr>
        <w:t> </w:t>
      </w:r>
      <w:r>
        <w:rPr>
          <w:color w:val="231F20"/>
        </w:rPr>
        <w:t>hơn</w:t>
      </w:r>
      <w:r>
        <w:rPr>
          <w:color w:val="231F20"/>
          <w:spacing w:val="-9"/>
        </w:rPr>
        <w:t> </w:t>
      </w:r>
      <w:r>
        <w:rPr>
          <w:color w:val="231F20"/>
        </w:rPr>
        <w:t>kém</w:t>
      </w:r>
      <w:r>
        <w:rPr>
          <w:color w:val="231F20"/>
          <w:spacing w:val="-9"/>
        </w:rPr>
        <w:t> </w:t>
      </w:r>
      <w:r>
        <w:rPr>
          <w:color w:val="231F20"/>
        </w:rPr>
        <w:t>cùng</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rPr>
        <w:t>cũng</w:t>
      </w:r>
      <w:r>
        <w:rPr>
          <w:color w:val="231F20"/>
          <w:spacing w:val="-9"/>
        </w:rPr>
        <w:t> </w:t>
      </w:r>
      <w:r>
        <w:rPr>
          <w:color w:val="231F20"/>
        </w:rPr>
        <w:t>nên lập bốn trường hợp:</w:t>
      </w:r>
    </w:p>
    <w:p>
      <w:pPr>
        <w:pStyle w:val="ListParagraph"/>
        <w:numPr>
          <w:ilvl w:val="0"/>
          <w:numId w:val="24"/>
        </w:numPr>
        <w:tabs>
          <w:tab w:pos="1230" w:val="left" w:leader="none"/>
        </w:tabs>
        <w:spacing w:line="273" w:lineRule="auto" w:before="111" w:after="0"/>
        <w:ind w:left="393" w:right="128" w:firstLine="566"/>
        <w:jc w:val="both"/>
        <w:rPr>
          <w:sz w:val="26"/>
        </w:rPr>
      </w:pPr>
      <w:r>
        <w:rPr>
          <w:color w:val="231F20"/>
          <w:sz w:val="26"/>
        </w:rPr>
        <w:t>Có mắt nuôi lớn là hơn hẳn không phải là mắt dị thục sinh: Như có kẻ giàu sang, mắt dị thục sinh yếu kém, nhưng vì trợ duyên nhiều nên mắt nuôi lớn thì hơn hẳn.</w:t>
      </w:r>
    </w:p>
    <w:p>
      <w:pPr>
        <w:pStyle w:val="ListParagraph"/>
        <w:numPr>
          <w:ilvl w:val="0"/>
          <w:numId w:val="24"/>
        </w:numPr>
        <w:tabs>
          <w:tab w:pos="1230" w:val="left" w:leader="none"/>
        </w:tabs>
        <w:spacing w:line="273" w:lineRule="auto" w:before="111" w:after="0"/>
        <w:ind w:left="393" w:right="127" w:firstLine="566"/>
        <w:jc w:val="both"/>
        <w:rPr>
          <w:sz w:val="26"/>
        </w:rPr>
      </w:pPr>
      <w:r>
        <w:rPr>
          <w:color w:val="231F20"/>
          <w:sz w:val="26"/>
        </w:rPr>
        <w:t>Có mắt dị thục sinh là hơn hẳn không phải là mắt nuôi lớn: Như</w:t>
      </w:r>
      <w:r>
        <w:rPr>
          <w:color w:val="231F20"/>
          <w:spacing w:val="-4"/>
          <w:sz w:val="26"/>
        </w:rPr>
        <w:t> </w:t>
      </w:r>
      <w:r>
        <w:rPr>
          <w:color w:val="231F20"/>
          <w:sz w:val="26"/>
        </w:rPr>
        <w:t>có</w:t>
      </w:r>
      <w:r>
        <w:rPr>
          <w:color w:val="231F20"/>
          <w:spacing w:val="-3"/>
          <w:sz w:val="26"/>
        </w:rPr>
        <w:t> </w:t>
      </w:r>
      <w:r>
        <w:rPr>
          <w:color w:val="231F20"/>
          <w:sz w:val="26"/>
        </w:rPr>
        <w:t>người</w:t>
      </w:r>
      <w:r>
        <w:rPr>
          <w:color w:val="231F20"/>
          <w:spacing w:val="-4"/>
          <w:sz w:val="26"/>
        </w:rPr>
        <w:t> </w:t>
      </w:r>
      <w:r>
        <w:rPr>
          <w:color w:val="231F20"/>
          <w:sz w:val="26"/>
        </w:rPr>
        <w:t>nghèo</w:t>
      </w:r>
      <w:r>
        <w:rPr>
          <w:color w:val="231F20"/>
          <w:spacing w:val="-3"/>
          <w:sz w:val="26"/>
        </w:rPr>
        <w:t> </w:t>
      </w:r>
      <w:r>
        <w:rPr>
          <w:color w:val="231F20"/>
          <w:sz w:val="26"/>
        </w:rPr>
        <w:t>khổ,</w:t>
      </w:r>
      <w:r>
        <w:rPr>
          <w:color w:val="231F20"/>
          <w:spacing w:val="-3"/>
          <w:sz w:val="26"/>
        </w:rPr>
        <w:t> </w:t>
      </w:r>
      <w:r>
        <w:rPr>
          <w:color w:val="231F20"/>
          <w:sz w:val="26"/>
        </w:rPr>
        <w:t>mắt</w:t>
      </w:r>
      <w:r>
        <w:rPr>
          <w:color w:val="231F20"/>
          <w:spacing w:val="-4"/>
          <w:sz w:val="26"/>
        </w:rPr>
        <w:t> </w:t>
      </w:r>
      <w:r>
        <w:rPr>
          <w:color w:val="231F20"/>
          <w:sz w:val="26"/>
        </w:rPr>
        <w:t>dị</w:t>
      </w:r>
      <w:r>
        <w:rPr>
          <w:color w:val="231F20"/>
          <w:spacing w:val="-3"/>
          <w:sz w:val="26"/>
        </w:rPr>
        <w:t> </w:t>
      </w:r>
      <w:r>
        <w:rPr>
          <w:color w:val="231F20"/>
          <w:sz w:val="26"/>
        </w:rPr>
        <w:t>thục</w:t>
      </w:r>
      <w:r>
        <w:rPr>
          <w:color w:val="231F20"/>
          <w:spacing w:val="-3"/>
          <w:sz w:val="26"/>
        </w:rPr>
        <w:t> </w:t>
      </w:r>
      <w:r>
        <w:rPr>
          <w:color w:val="231F20"/>
          <w:sz w:val="26"/>
        </w:rPr>
        <w:t>sinh</w:t>
      </w:r>
      <w:r>
        <w:rPr>
          <w:color w:val="231F20"/>
          <w:spacing w:val="-4"/>
          <w:sz w:val="26"/>
        </w:rPr>
        <w:t> </w:t>
      </w:r>
      <w:r>
        <w:rPr>
          <w:color w:val="231F20"/>
          <w:sz w:val="26"/>
        </w:rPr>
        <w:t>là</w:t>
      </w:r>
      <w:r>
        <w:rPr>
          <w:color w:val="231F20"/>
          <w:spacing w:val="-3"/>
          <w:sz w:val="26"/>
        </w:rPr>
        <w:t> </w:t>
      </w:r>
      <w:r>
        <w:rPr>
          <w:color w:val="231F20"/>
          <w:sz w:val="26"/>
        </w:rPr>
        <w:t>hơn,</w:t>
      </w:r>
      <w:r>
        <w:rPr>
          <w:color w:val="231F20"/>
          <w:spacing w:val="-3"/>
          <w:sz w:val="26"/>
        </w:rPr>
        <w:t> </w:t>
      </w:r>
      <w:r>
        <w:rPr>
          <w:color w:val="231F20"/>
          <w:sz w:val="26"/>
        </w:rPr>
        <w:t>nhưng</w:t>
      </w:r>
      <w:r>
        <w:rPr>
          <w:color w:val="231F20"/>
          <w:spacing w:val="-4"/>
          <w:sz w:val="26"/>
        </w:rPr>
        <w:t> </w:t>
      </w:r>
      <w:r>
        <w:rPr>
          <w:color w:val="231F20"/>
          <w:sz w:val="26"/>
        </w:rPr>
        <w:t>vì</w:t>
      </w:r>
      <w:r>
        <w:rPr>
          <w:color w:val="231F20"/>
          <w:spacing w:val="-3"/>
          <w:sz w:val="26"/>
        </w:rPr>
        <w:t> </w:t>
      </w:r>
      <w:r>
        <w:rPr>
          <w:color w:val="231F20"/>
          <w:sz w:val="26"/>
        </w:rPr>
        <w:t>thiếu</w:t>
      </w:r>
      <w:r>
        <w:rPr>
          <w:color w:val="231F20"/>
          <w:spacing w:val="-3"/>
          <w:sz w:val="26"/>
        </w:rPr>
        <w:t> </w:t>
      </w:r>
      <w:r>
        <w:rPr>
          <w:color w:val="231F20"/>
          <w:sz w:val="26"/>
        </w:rPr>
        <w:t>trợ duyên nên mắt nuôi lớn yếu kém.</w:t>
      </w:r>
    </w:p>
    <w:p>
      <w:pPr>
        <w:pStyle w:val="ListParagraph"/>
        <w:numPr>
          <w:ilvl w:val="0"/>
          <w:numId w:val="24"/>
        </w:numPr>
        <w:tabs>
          <w:tab w:pos="1210" w:val="left" w:leader="none"/>
        </w:tabs>
        <w:spacing w:line="273" w:lineRule="auto" w:before="111" w:after="0"/>
        <w:ind w:left="393" w:right="128" w:firstLine="566"/>
        <w:jc w:val="both"/>
        <w:rPr>
          <w:sz w:val="26"/>
        </w:rPr>
      </w:pPr>
      <w:r>
        <w:rPr>
          <w:color w:val="231F20"/>
          <w:sz w:val="26"/>
        </w:rPr>
        <w:t>Có</w:t>
      </w:r>
      <w:r>
        <w:rPr>
          <w:color w:val="231F20"/>
          <w:spacing w:val="-13"/>
          <w:sz w:val="26"/>
        </w:rPr>
        <w:t> </w:t>
      </w:r>
      <w:r>
        <w:rPr>
          <w:color w:val="231F20"/>
          <w:sz w:val="26"/>
        </w:rPr>
        <w:t>hai</w:t>
      </w:r>
      <w:r>
        <w:rPr>
          <w:color w:val="231F20"/>
          <w:spacing w:val="-12"/>
          <w:sz w:val="26"/>
        </w:rPr>
        <w:t> </w:t>
      </w:r>
      <w:r>
        <w:rPr>
          <w:color w:val="231F20"/>
          <w:sz w:val="26"/>
        </w:rPr>
        <w:t>mắt</w:t>
      </w:r>
      <w:r>
        <w:rPr>
          <w:color w:val="231F20"/>
          <w:spacing w:val="-13"/>
          <w:sz w:val="26"/>
        </w:rPr>
        <w:t> </w:t>
      </w:r>
      <w:r>
        <w:rPr>
          <w:color w:val="231F20"/>
          <w:sz w:val="26"/>
        </w:rPr>
        <w:t>đều</w:t>
      </w:r>
      <w:r>
        <w:rPr>
          <w:color w:val="231F20"/>
          <w:spacing w:val="-12"/>
          <w:sz w:val="26"/>
        </w:rPr>
        <w:t> </w:t>
      </w:r>
      <w:r>
        <w:rPr>
          <w:color w:val="231F20"/>
          <w:sz w:val="26"/>
        </w:rPr>
        <w:t>hơn</w:t>
      </w:r>
      <w:r>
        <w:rPr>
          <w:color w:val="231F20"/>
          <w:spacing w:val="-13"/>
          <w:sz w:val="26"/>
        </w:rPr>
        <w:t> </w:t>
      </w:r>
      <w:r>
        <w:rPr>
          <w:color w:val="231F20"/>
          <w:sz w:val="26"/>
        </w:rPr>
        <w:t>hẳn:</w:t>
      </w:r>
      <w:r>
        <w:rPr>
          <w:color w:val="231F20"/>
          <w:spacing w:val="-12"/>
          <w:sz w:val="26"/>
        </w:rPr>
        <w:t> </w:t>
      </w:r>
      <w:r>
        <w:rPr>
          <w:color w:val="231F20"/>
          <w:sz w:val="26"/>
        </w:rPr>
        <w:t>Như</w:t>
      </w:r>
      <w:r>
        <w:rPr>
          <w:color w:val="231F20"/>
          <w:spacing w:val="-13"/>
          <w:sz w:val="26"/>
        </w:rPr>
        <w:t> </w:t>
      </w:r>
      <w:r>
        <w:rPr>
          <w:color w:val="231F20"/>
          <w:sz w:val="26"/>
        </w:rPr>
        <w:t>có</w:t>
      </w:r>
      <w:r>
        <w:rPr>
          <w:color w:val="231F20"/>
          <w:spacing w:val="-12"/>
          <w:sz w:val="26"/>
        </w:rPr>
        <w:t> </w:t>
      </w:r>
      <w:r>
        <w:rPr>
          <w:color w:val="231F20"/>
          <w:sz w:val="26"/>
        </w:rPr>
        <w:t>người</w:t>
      </w:r>
      <w:r>
        <w:rPr>
          <w:color w:val="231F20"/>
          <w:spacing w:val="-12"/>
          <w:sz w:val="26"/>
        </w:rPr>
        <w:t> </w:t>
      </w:r>
      <w:r>
        <w:rPr>
          <w:color w:val="231F20"/>
          <w:sz w:val="26"/>
        </w:rPr>
        <w:t>giàu</w:t>
      </w:r>
      <w:r>
        <w:rPr>
          <w:color w:val="231F20"/>
          <w:spacing w:val="-13"/>
          <w:sz w:val="26"/>
        </w:rPr>
        <w:t> </w:t>
      </w:r>
      <w:r>
        <w:rPr>
          <w:color w:val="231F20"/>
          <w:sz w:val="26"/>
        </w:rPr>
        <w:t>sang,</w:t>
      </w:r>
      <w:r>
        <w:rPr>
          <w:color w:val="231F20"/>
          <w:spacing w:val="-12"/>
          <w:sz w:val="26"/>
        </w:rPr>
        <w:t> </w:t>
      </w:r>
      <w:r>
        <w:rPr>
          <w:color w:val="231F20"/>
          <w:sz w:val="26"/>
        </w:rPr>
        <w:t>mắt</w:t>
      </w:r>
      <w:r>
        <w:rPr>
          <w:color w:val="231F20"/>
          <w:spacing w:val="-13"/>
          <w:sz w:val="26"/>
        </w:rPr>
        <w:t> </w:t>
      </w:r>
      <w:r>
        <w:rPr>
          <w:color w:val="231F20"/>
          <w:sz w:val="26"/>
        </w:rPr>
        <w:t>dị</w:t>
      </w:r>
      <w:r>
        <w:rPr>
          <w:color w:val="231F20"/>
          <w:spacing w:val="-12"/>
          <w:sz w:val="26"/>
        </w:rPr>
        <w:t> </w:t>
      </w:r>
      <w:r>
        <w:rPr>
          <w:color w:val="231F20"/>
          <w:sz w:val="26"/>
        </w:rPr>
        <w:t>thục sinh là hơn hẳn, vì trợ duyên nhiều nên mắt nuôi lớn cũng hơn</w:t>
      </w:r>
      <w:r>
        <w:rPr>
          <w:color w:val="231F20"/>
          <w:spacing w:val="-4"/>
          <w:sz w:val="26"/>
        </w:rPr>
        <w:t> </w:t>
      </w:r>
      <w:r>
        <w:rPr>
          <w:color w:val="231F20"/>
          <w:sz w:val="26"/>
        </w:rPr>
        <w:t>hẳn.</w:t>
      </w:r>
    </w:p>
    <w:p>
      <w:pPr>
        <w:pStyle w:val="ListParagraph"/>
        <w:numPr>
          <w:ilvl w:val="0"/>
          <w:numId w:val="24"/>
        </w:numPr>
        <w:tabs>
          <w:tab w:pos="1217" w:val="left" w:leader="none"/>
        </w:tabs>
        <w:spacing w:line="273" w:lineRule="auto" w:before="112" w:after="0"/>
        <w:ind w:left="393" w:right="129" w:firstLine="566"/>
        <w:jc w:val="both"/>
        <w:rPr>
          <w:sz w:val="26"/>
        </w:rPr>
      </w:pPr>
      <w:r>
        <w:rPr>
          <w:color w:val="231F20"/>
          <w:sz w:val="26"/>
        </w:rPr>
        <w:t>Có hai mắt đều </w:t>
      </w:r>
      <w:r>
        <w:rPr>
          <w:color w:val="231F20"/>
          <w:spacing w:val="-3"/>
          <w:sz w:val="26"/>
        </w:rPr>
        <w:t>không </w:t>
      </w:r>
      <w:r>
        <w:rPr>
          <w:color w:val="231F20"/>
          <w:sz w:val="26"/>
        </w:rPr>
        <w:t>hơn </w:t>
      </w:r>
      <w:r>
        <w:rPr>
          <w:color w:val="231F20"/>
          <w:spacing w:val="-3"/>
          <w:sz w:val="26"/>
        </w:rPr>
        <w:t>hẳn: </w:t>
      </w:r>
      <w:r>
        <w:rPr>
          <w:color w:val="231F20"/>
          <w:sz w:val="26"/>
        </w:rPr>
        <w:t>Như có kẻ </w:t>
      </w:r>
      <w:r>
        <w:rPr>
          <w:color w:val="231F20"/>
          <w:spacing w:val="-3"/>
          <w:sz w:val="26"/>
        </w:rPr>
        <w:t>nghèo khổ, </w:t>
      </w:r>
      <w:r>
        <w:rPr>
          <w:color w:val="231F20"/>
          <w:sz w:val="26"/>
        </w:rPr>
        <w:t>mắt</w:t>
      </w:r>
      <w:r>
        <w:rPr>
          <w:color w:val="231F20"/>
          <w:spacing w:val="-46"/>
          <w:sz w:val="26"/>
        </w:rPr>
        <w:t> </w:t>
      </w:r>
      <w:r>
        <w:rPr>
          <w:color w:val="231F20"/>
          <w:spacing w:val="-3"/>
          <w:sz w:val="26"/>
        </w:rPr>
        <w:t>dị thục</w:t>
      </w:r>
      <w:r>
        <w:rPr>
          <w:color w:val="231F20"/>
          <w:spacing w:val="-18"/>
          <w:sz w:val="26"/>
        </w:rPr>
        <w:t> </w:t>
      </w:r>
      <w:r>
        <w:rPr>
          <w:color w:val="231F20"/>
          <w:spacing w:val="-3"/>
          <w:sz w:val="26"/>
        </w:rPr>
        <w:t>sinh</w:t>
      </w:r>
      <w:r>
        <w:rPr>
          <w:color w:val="231F20"/>
          <w:spacing w:val="-18"/>
          <w:sz w:val="26"/>
        </w:rPr>
        <w:t> </w:t>
      </w:r>
      <w:r>
        <w:rPr>
          <w:color w:val="231F20"/>
          <w:sz w:val="26"/>
        </w:rPr>
        <w:t>yếu</w:t>
      </w:r>
      <w:r>
        <w:rPr>
          <w:color w:val="231F20"/>
          <w:spacing w:val="-18"/>
          <w:sz w:val="26"/>
        </w:rPr>
        <w:t> </w:t>
      </w:r>
      <w:r>
        <w:rPr>
          <w:color w:val="231F20"/>
          <w:spacing w:val="-3"/>
          <w:sz w:val="26"/>
        </w:rPr>
        <w:t>kém,</w:t>
      </w:r>
      <w:r>
        <w:rPr>
          <w:color w:val="231F20"/>
          <w:spacing w:val="-17"/>
          <w:sz w:val="26"/>
        </w:rPr>
        <w:t> </w:t>
      </w:r>
      <w:r>
        <w:rPr>
          <w:color w:val="231F20"/>
          <w:sz w:val="26"/>
        </w:rPr>
        <w:t>lại</w:t>
      </w:r>
      <w:r>
        <w:rPr>
          <w:color w:val="231F20"/>
          <w:spacing w:val="-18"/>
          <w:sz w:val="26"/>
        </w:rPr>
        <w:t> </w:t>
      </w:r>
      <w:r>
        <w:rPr>
          <w:color w:val="231F20"/>
          <w:spacing w:val="-3"/>
          <w:sz w:val="26"/>
        </w:rPr>
        <w:t>thiếu</w:t>
      </w:r>
      <w:r>
        <w:rPr>
          <w:color w:val="231F20"/>
          <w:spacing w:val="-17"/>
          <w:sz w:val="26"/>
        </w:rPr>
        <w:t> </w:t>
      </w:r>
      <w:r>
        <w:rPr>
          <w:color w:val="231F20"/>
          <w:sz w:val="26"/>
        </w:rPr>
        <w:t>trợ</w:t>
      </w:r>
      <w:r>
        <w:rPr>
          <w:color w:val="231F20"/>
          <w:spacing w:val="-17"/>
          <w:sz w:val="26"/>
        </w:rPr>
        <w:t> </w:t>
      </w:r>
      <w:r>
        <w:rPr>
          <w:color w:val="231F20"/>
          <w:spacing w:val="-3"/>
          <w:sz w:val="26"/>
        </w:rPr>
        <w:t>duyên,</w:t>
      </w:r>
      <w:r>
        <w:rPr>
          <w:color w:val="231F20"/>
          <w:spacing w:val="-18"/>
          <w:sz w:val="26"/>
        </w:rPr>
        <w:t> </w:t>
      </w:r>
      <w:r>
        <w:rPr>
          <w:color w:val="231F20"/>
          <w:sz w:val="26"/>
        </w:rPr>
        <w:t>nên</w:t>
      </w:r>
      <w:r>
        <w:rPr>
          <w:color w:val="231F20"/>
          <w:spacing w:val="-17"/>
          <w:sz w:val="26"/>
        </w:rPr>
        <w:t> </w:t>
      </w:r>
      <w:r>
        <w:rPr>
          <w:color w:val="231F20"/>
          <w:sz w:val="26"/>
        </w:rPr>
        <w:t>mắt</w:t>
      </w:r>
      <w:r>
        <w:rPr>
          <w:color w:val="231F20"/>
          <w:spacing w:val="-18"/>
          <w:sz w:val="26"/>
        </w:rPr>
        <w:t> </w:t>
      </w:r>
      <w:r>
        <w:rPr>
          <w:color w:val="231F20"/>
          <w:spacing w:val="-3"/>
          <w:sz w:val="26"/>
        </w:rPr>
        <w:t>nuôi</w:t>
      </w:r>
      <w:r>
        <w:rPr>
          <w:color w:val="231F20"/>
          <w:spacing w:val="-17"/>
          <w:sz w:val="26"/>
        </w:rPr>
        <w:t> </w:t>
      </w:r>
      <w:r>
        <w:rPr>
          <w:color w:val="231F20"/>
          <w:sz w:val="26"/>
        </w:rPr>
        <w:t>lớn</w:t>
      </w:r>
      <w:r>
        <w:rPr>
          <w:color w:val="231F20"/>
          <w:spacing w:val="-18"/>
          <w:sz w:val="26"/>
        </w:rPr>
        <w:t> </w:t>
      </w:r>
      <w:r>
        <w:rPr>
          <w:color w:val="231F20"/>
          <w:spacing w:val="-3"/>
          <w:sz w:val="26"/>
        </w:rPr>
        <w:t>cũng</w:t>
      </w:r>
      <w:r>
        <w:rPr>
          <w:color w:val="231F20"/>
          <w:spacing w:val="-17"/>
          <w:sz w:val="26"/>
        </w:rPr>
        <w:t> </w:t>
      </w:r>
      <w:r>
        <w:rPr>
          <w:color w:val="231F20"/>
          <w:sz w:val="26"/>
        </w:rPr>
        <w:t>yếu</w:t>
      </w:r>
      <w:r>
        <w:rPr>
          <w:color w:val="231F20"/>
          <w:spacing w:val="-18"/>
          <w:sz w:val="26"/>
        </w:rPr>
        <w:t> </w:t>
      </w:r>
      <w:r>
        <w:rPr>
          <w:color w:val="231F20"/>
          <w:spacing w:val="-3"/>
          <w:sz w:val="26"/>
        </w:rPr>
        <w:t>kém.</w:t>
      </w:r>
    </w:p>
    <w:p>
      <w:pPr>
        <w:pStyle w:val="BodyText"/>
        <w:spacing w:line="273" w:lineRule="auto" w:before="112"/>
        <w:ind w:left="393" w:right="127"/>
      </w:pPr>
      <w:r>
        <w:rPr>
          <w:color w:val="231F20"/>
        </w:rPr>
        <w:t>Lại nữa, mắt nuôi lớn có hai thứ: Đó là do pháp thiện đã nuôi lớn và do pháp bất thiện đã nuôi lớn.</w:t>
      </w:r>
    </w:p>
    <w:p>
      <w:pPr>
        <w:pStyle w:val="BodyText"/>
        <w:spacing w:line="273" w:lineRule="auto" w:before="111"/>
        <w:ind w:left="393" w:right="127"/>
      </w:pPr>
      <w:r>
        <w:rPr>
          <w:i/>
          <w:color w:val="231F20"/>
        </w:rPr>
        <w:t>Hỏi: </w:t>
      </w:r>
      <w:r>
        <w:rPr>
          <w:color w:val="231F20"/>
        </w:rPr>
        <w:t>Mắt nuôi lớn do pháp thiện trông thấy sắc là thù thắng, hay là mắt nuôi lớn do pháp bất thiện trông thấy sắc là thù thắng?</w:t>
      </w:r>
    </w:p>
    <w:p>
      <w:pPr>
        <w:pStyle w:val="BodyText"/>
        <w:spacing w:before="112"/>
        <w:ind w:left="960" w:firstLine="0"/>
      </w:pPr>
      <w:r>
        <w:rPr>
          <w:i/>
          <w:color w:val="231F20"/>
        </w:rPr>
        <w:t>Đáp: </w:t>
      </w:r>
      <w:r>
        <w:rPr>
          <w:color w:val="231F20"/>
        </w:rPr>
        <w:t>Mắt nuôi lớn do pháp thiện trông thấy sắc là thù thắng.</w:t>
      </w:r>
    </w:p>
    <w:p>
      <w:pPr>
        <w:pStyle w:val="BodyText"/>
        <w:spacing w:before="41"/>
        <w:ind w:left="393" w:firstLine="0"/>
      </w:pPr>
      <w:r>
        <w:rPr>
          <w:color w:val="231F20"/>
        </w:rPr>
        <w:t>Như thiên nhãn do tu đắc, là do pháp thiện đã nuôi lớn.</w:t>
      </w:r>
    </w:p>
    <w:p>
      <w:pPr>
        <w:pStyle w:val="BodyText"/>
        <w:spacing w:line="273" w:lineRule="auto" w:before="154"/>
        <w:ind w:left="393" w:right="127"/>
      </w:pPr>
      <w:r>
        <w:rPr>
          <w:color w:val="231F20"/>
        </w:rPr>
        <w:t>Mắt</w:t>
      </w:r>
      <w:r>
        <w:rPr>
          <w:color w:val="231F20"/>
          <w:spacing w:val="-4"/>
        </w:rPr>
        <w:t> </w:t>
      </w:r>
      <w:r>
        <w:rPr>
          <w:color w:val="231F20"/>
        </w:rPr>
        <w:t>dị</w:t>
      </w:r>
      <w:r>
        <w:rPr>
          <w:color w:val="231F20"/>
          <w:spacing w:val="-3"/>
        </w:rPr>
        <w:t> </w:t>
      </w:r>
      <w:r>
        <w:rPr>
          <w:color w:val="231F20"/>
        </w:rPr>
        <w:t>thục</w:t>
      </w:r>
      <w:r>
        <w:rPr>
          <w:color w:val="231F20"/>
          <w:spacing w:val="-4"/>
        </w:rPr>
        <w:t> </w:t>
      </w:r>
      <w:r>
        <w:rPr>
          <w:color w:val="231F20"/>
        </w:rPr>
        <w:t>sinh</w:t>
      </w:r>
      <w:r>
        <w:rPr>
          <w:color w:val="231F20"/>
          <w:spacing w:val="-4"/>
        </w:rPr>
        <w:t> </w:t>
      </w:r>
      <w:r>
        <w:rPr>
          <w:color w:val="231F20"/>
        </w:rPr>
        <w:t>cũng</w:t>
      </w:r>
      <w:r>
        <w:rPr>
          <w:color w:val="231F20"/>
          <w:spacing w:val="-3"/>
        </w:rPr>
        <w:t> </w:t>
      </w:r>
      <w:r>
        <w:rPr>
          <w:color w:val="231F20"/>
        </w:rPr>
        <w:t>có</w:t>
      </w:r>
      <w:r>
        <w:rPr>
          <w:color w:val="231F20"/>
          <w:spacing w:val="-4"/>
        </w:rPr>
        <w:t> </w:t>
      </w:r>
      <w:r>
        <w:rPr>
          <w:color w:val="231F20"/>
        </w:rPr>
        <w:t>hai</w:t>
      </w:r>
      <w:r>
        <w:rPr>
          <w:color w:val="231F20"/>
          <w:spacing w:val="-3"/>
        </w:rPr>
        <w:t> </w:t>
      </w:r>
      <w:r>
        <w:rPr>
          <w:color w:val="231F20"/>
        </w:rPr>
        <w:t>thứ,</w:t>
      </w:r>
      <w:r>
        <w:rPr>
          <w:color w:val="231F20"/>
          <w:spacing w:val="-3"/>
        </w:rPr>
        <w:t> </w:t>
      </w:r>
      <w:r>
        <w:rPr>
          <w:color w:val="231F20"/>
        </w:rPr>
        <w:t>là</w:t>
      </w:r>
      <w:r>
        <w:rPr>
          <w:color w:val="231F20"/>
          <w:spacing w:val="-4"/>
        </w:rPr>
        <w:t> </w:t>
      </w:r>
      <w:r>
        <w:rPr>
          <w:color w:val="231F20"/>
        </w:rPr>
        <w:t>dị</w:t>
      </w:r>
      <w:r>
        <w:rPr>
          <w:color w:val="231F20"/>
          <w:spacing w:val="-3"/>
        </w:rPr>
        <w:t> </w:t>
      </w:r>
      <w:r>
        <w:rPr>
          <w:color w:val="231F20"/>
        </w:rPr>
        <w:t>thục</w:t>
      </w:r>
      <w:r>
        <w:rPr>
          <w:color w:val="231F20"/>
          <w:spacing w:val="-3"/>
        </w:rPr>
        <w:t> </w:t>
      </w:r>
      <w:r>
        <w:rPr>
          <w:color w:val="231F20"/>
        </w:rPr>
        <w:t>của</w:t>
      </w:r>
      <w:r>
        <w:rPr>
          <w:color w:val="231F20"/>
          <w:spacing w:val="-4"/>
        </w:rPr>
        <w:t> </w:t>
      </w:r>
      <w:r>
        <w:rPr>
          <w:color w:val="231F20"/>
        </w:rPr>
        <w:t>nghiệp</w:t>
      </w:r>
      <w:r>
        <w:rPr>
          <w:color w:val="231F20"/>
          <w:spacing w:val="-3"/>
        </w:rPr>
        <w:t> </w:t>
      </w:r>
      <w:r>
        <w:rPr>
          <w:color w:val="231F20"/>
        </w:rPr>
        <w:t>thiện</w:t>
      </w:r>
      <w:r>
        <w:rPr>
          <w:color w:val="231F20"/>
          <w:spacing w:val="-3"/>
        </w:rPr>
        <w:t> </w:t>
      </w:r>
      <w:r>
        <w:rPr>
          <w:color w:val="231F20"/>
        </w:rPr>
        <w:t>và dị thục của nghiệp bất thiện.</w:t>
      </w:r>
    </w:p>
    <w:p>
      <w:pPr>
        <w:pStyle w:val="BodyText"/>
        <w:spacing w:line="273" w:lineRule="auto" w:before="112"/>
        <w:ind w:left="393" w:right="127"/>
      </w:pPr>
      <w:r>
        <w:rPr>
          <w:i/>
          <w:color w:val="231F20"/>
        </w:rPr>
        <w:t>Hỏi: </w:t>
      </w:r>
      <w:r>
        <w:rPr>
          <w:color w:val="231F20"/>
        </w:rPr>
        <w:t>Mắt dị thục sinh của nghiệp thiện trông thấy sắc là thù thắng hay là mắt dị thục sinh của nghiệp bất thiện trông thấy sắc là thù thắng?</w:t>
      </w:r>
    </w:p>
    <w:p>
      <w:pPr>
        <w:pStyle w:val="BodyText"/>
        <w:spacing w:line="273" w:lineRule="auto" w:before="111"/>
        <w:ind w:left="393" w:right="126"/>
      </w:pPr>
      <w:r>
        <w:rPr>
          <w:i/>
          <w:color w:val="231F20"/>
        </w:rPr>
        <w:t>Đáp: </w:t>
      </w:r>
      <w:r>
        <w:rPr>
          <w:color w:val="231F20"/>
        </w:rPr>
        <w:t>Mắt dị thục sinh của nghiệp thiện trông thấy sắc là thù thắng, như là mắt của Bồ-tát, Chuyển luân vương, đều là dị thục</w:t>
      </w:r>
      <w:r>
        <w:rPr>
          <w:color w:val="231F20"/>
          <w:spacing w:val="-26"/>
        </w:rPr>
        <w:t> </w:t>
      </w:r>
      <w:r>
        <w:rPr>
          <w:color w:val="231F20"/>
        </w:rPr>
        <w:t>của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nghiệp thiện. Nếu căn cứ vào sự nối tiếp nhau cũng có mắt dị thục sinh của nghiệp bất thiện trông thấy sắc là hơn hẳn, không phải là mắt dị thục sinh của nghiệp thiện. Như mắt của Long vương v.v… trông thấy sắc hơn hẳn mắt con người.</w:t>
      </w:r>
    </w:p>
    <w:p>
      <w:pPr>
        <w:pStyle w:val="BodyText"/>
        <w:spacing w:before="110"/>
        <w:ind w:left="677" w:firstLine="0"/>
      </w:pPr>
      <w:r>
        <w:rPr>
          <w:color w:val="231F20"/>
        </w:rPr>
        <w:t>Như mắt, thì tai, mũi, lưỡi, thân cũng như thế.</w:t>
      </w:r>
    </w:p>
    <w:p>
      <w:pPr>
        <w:pStyle w:val="BodyText"/>
        <w:spacing w:line="367" w:lineRule="auto" w:before="157"/>
        <w:ind w:left="677" w:right="1372" w:firstLine="0"/>
      </w:pPr>
      <w:r>
        <w:rPr>
          <w:color w:val="231F20"/>
        </w:rPr>
        <w:t>Ý có ba thứ, nghĩa là dị thục sinh, đẳng lưu và sát-na. Sát-na nghĩa là khổ pháp trí nhẫn tương ưng.</w:t>
      </w:r>
    </w:p>
    <w:p>
      <w:pPr>
        <w:pStyle w:val="BodyText"/>
        <w:spacing w:line="276" w:lineRule="auto" w:before="0"/>
        <w:ind w:right="411"/>
      </w:pPr>
      <w:r>
        <w:rPr>
          <w:color w:val="231F20"/>
        </w:rPr>
        <w:t>Sắc</w:t>
      </w:r>
      <w:r>
        <w:rPr>
          <w:color w:val="231F20"/>
          <w:spacing w:val="-8"/>
        </w:rPr>
        <w:t> </w:t>
      </w:r>
      <w:r>
        <w:rPr>
          <w:color w:val="231F20"/>
        </w:rPr>
        <w:t>có</w:t>
      </w:r>
      <w:r>
        <w:rPr>
          <w:color w:val="231F20"/>
          <w:spacing w:val="-8"/>
        </w:rPr>
        <w:t> </w:t>
      </w:r>
      <w:r>
        <w:rPr>
          <w:color w:val="231F20"/>
        </w:rPr>
        <w:t>ba</w:t>
      </w:r>
      <w:r>
        <w:rPr>
          <w:color w:val="231F20"/>
          <w:spacing w:val="-8"/>
        </w:rPr>
        <w:t> </w:t>
      </w:r>
      <w:r>
        <w:rPr>
          <w:color w:val="231F20"/>
        </w:rPr>
        <w:t>thứ</w:t>
      </w:r>
      <w:r>
        <w:rPr>
          <w:color w:val="231F20"/>
          <w:spacing w:val="-7"/>
        </w:rPr>
        <w:t> </w:t>
      </w:r>
      <w:r>
        <w:rPr>
          <w:color w:val="231F20"/>
        </w:rPr>
        <w:t>là</w:t>
      </w:r>
      <w:r>
        <w:rPr>
          <w:color w:val="231F20"/>
          <w:spacing w:val="-8"/>
        </w:rPr>
        <w:t> </w:t>
      </w:r>
      <w:r>
        <w:rPr>
          <w:color w:val="231F20"/>
        </w:rPr>
        <w:t>dị</w:t>
      </w:r>
      <w:r>
        <w:rPr>
          <w:color w:val="231F20"/>
          <w:spacing w:val="-8"/>
        </w:rPr>
        <w:t> </w:t>
      </w:r>
      <w:r>
        <w:rPr>
          <w:color w:val="231F20"/>
        </w:rPr>
        <w:t>thục</w:t>
      </w:r>
      <w:r>
        <w:rPr>
          <w:color w:val="231F20"/>
          <w:spacing w:val="-7"/>
        </w:rPr>
        <w:t> </w:t>
      </w:r>
      <w:r>
        <w:rPr>
          <w:color w:val="231F20"/>
        </w:rPr>
        <w:t>sinh,</w:t>
      </w:r>
      <w:r>
        <w:rPr>
          <w:color w:val="231F20"/>
          <w:spacing w:val="-8"/>
        </w:rPr>
        <w:t> </w:t>
      </w:r>
      <w:r>
        <w:rPr>
          <w:color w:val="231F20"/>
        </w:rPr>
        <w:t>nuôi</w:t>
      </w:r>
      <w:r>
        <w:rPr>
          <w:color w:val="231F20"/>
          <w:spacing w:val="-8"/>
        </w:rPr>
        <w:t> </w:t>
      </w:r>
      <w:r>
        <w:rPr>
          <w:color w:val="231F20"/>
        </w:rPr>
        <w:t>lớn</w:t>
      </w:r>
      <w:r>
        <w:rPr>
          <w:color w:val="231F20"/>
          <w:spacing w:val="-8"/>
        </w:rPr>
        <w:t> </w:t>
      </w:r>
      <w:r>
        <w:rPr>
          <w:color w:val="231F20"/>
        </w:rPr>
        <w:t>và</w:t>
      </w:r>
      <w:r>
        <w:rPr>
          <w:color w:val="231F20"/>
          <w:spacing w:val="-7"/>
        </w:rPr>
        <w:t> </w:t>
      </w:r>
      <w:r>
        <w:rPr>
          <w:color w:val="231F20"/>
        </w:rPr>
        <w:t>đẳng</w:t>
      </w:r>
      <w:r>
        <w:rPr>
          <w:color w:val="231F20"/>
          <w:spacing w:val="-8"/>
        </w:rPr>
        <w:t> </w:t>
      </w:r>
      <w:r>
        <w:rPr>
          <w:color w:val="231F20"/>
        </w:rPr>
        <w:t>lưu.</w:t>
      </w:r>
      <w:r>
        <w:rPr>
          <w:color w:val="231F20"/>
          <w:spacing w:val="-8"/>
        </w:rPr>
        <w:t> </w:t>
      </w:r>
      <w:r>
        <w:rPr>
          <w:color w:val="231F20"/>
        </w:rPr>
        <w:t>Như</w:t>
      </w:r>
      <w:r>
        <w:rPr>
          <w:color w:val="231F20"/>
          <w:spacing w:val="-7"/>
        </w:rPr>
        <w:t> </w:t>
      </w:r>
      <w:r>
        <w:rPr>
          <w:color w:val="231F20"/>
        </w:rPr>
        <w:t>sắc,</w:t>
      </w:r>
      <w:r>
        <w:rPr>
          <w:color w:val="231F20"/>
          <w:spacing w:val="-8"/>
        </w:rPr>
        <w:t> </w:t>
      </w:r>
      <w:r>
        <w:rPr>
          <w:color w:val="231F20"/>
        </w:rPr>
        <w:t>thì hương, vị, xúc cũng như thế.</w:t>
      </w:r>
    </w:p>
    <w:p>
      <w:pPr>
        <w:pStyle w:val="BodyText"/>
        <w:spacing w:line="276" w:lineRule="auto" w:before="110"/>
        <w:ind w:right="410"/>
      </w:pPr>
      <w:r>
        <w:rPr>
          <w:color w:val="231F20"/>
        </w:rPr>
        <w:t>Thanh</w:t>
      </w:r>
      <w:r>
        <w:rPr>
          <w:color w:val="231F20"/>
          <w:spacing w:val="-12"/>
        </w:rPr>
        <w:t> </w:t>
      </w:r>
      <w:r>
        <w:rPr>
          <w:color w:val="231F20"/>
        </w:rPr>
        <w:t>có</w:t>
      </w:r>
      <w:r>
        <w:rPr>
          <w:color w:val="231F20"/>
          <w:spacing w:val="-11"/>
        </w:rPr>
        <w:t> </w:t>
      </w:r>
      <w:r>
        <w:rPr>
          <w:color w:val="231F20"/>
        </w:rPr>
        <w:t>hai</w:t>
      </w:r>
      <w:r>
        <w:rPr>
          <w:color w:val="231F20"/>
          <w:spacing w:val="-13"/>
        </w:rPr>
        <w:t> </w:t>
      </w:r>
      <w:r>
        <w:rPr>
          <w:color w:val="231F20"/>
        </w:rPr>
        <w:t>thứ</w:t>
      </w:r>
      <w:r>
        <w:rPr>
          <w:color w:val="231F20"/>
          <w:spacing w:val="-11"/>
        </w:rPr>
        <w:t> </w:t>
      </w:r>
      <w:r>
        <w:rPr>
          <w:color w:val="231F20"/>
        </w:rPr>
        <w:t>là</w:t>
      </w:r>
      <w:r>
        <w:rPr>
          <w:color w:val="231F20"/>
          <w:spacing w:val="-11"/>
        </w:rPr>
        <w:t> </w:t>
      </w:r>
      <w:r>
        <w:rPr>
          <w:color w:val="231F20"/>
        </w:rPr>
        <w:t>nuôi</w:t>
      </w:r>
      <w:r>
        <w:rPr>
          <w:color w:val="231F20"/>
          <w:spacing w:val="-12"/>
        </w:rPr>
        <w:t> </w:t>
      </w:r>
      <w:r>
        <w:rPr>
          <w:color w:val="231F20"/>
        </w:rPr>
        <w:t>lớn</w:t>
      </w:r>
      <w:r>
        <w:rPr>
          <w:color w:val="231F20"/>
          <w:spacing w:val="-11"/>
        </w:rPr>
        <w:t> </w:t>
      </w:r>
      <w:r>
        <w:rPr>
          <w:color w:val="231F20"/>
        </w:rPr>
        <w:t>và</w:t>
      </w:r>
      <w:r>
        <w:rPr>
          <w:color w:val="231F20"/>
          <w:spacing w:val="-11"/>
        </w:rPr>
        <w:t> </w:t>
      </w:r>
      <w:r>
        <w:rPr>
          <w:color w:val="231F20"/>
        </w:rPr>
        <w:t>đẳng</w:t>
      </w:r>
      <w:r>
        <w:rPr>
          <w:color w:val="231F20"/>
          <w:spacing w:val="-12"/>
        </w:rPr>
        <w:t> </w:t>
      </w:r>
      <w:r>
        <w:rPr>
          <w:color w:val="231F20"/>
        </w:rPr>
        <w:t>lưu,</w:t>
      </w:r>
      <w:r>
        <w:rPr>
          <w:color w:val="231F20"/>
          <w:spacing w:val="-11"/>
        </w:rPr>
        <w:t> </w:t>
      </w:r>
      <w:r>
        <w:rPr>
          <w:color w:val="231F20"/>
        </w:rPr>
        <w:t>không</w:t>
      </w:r>
      <w:r>
        <w:rPr>
          <w:color w:val="231F20"/>
          <w:spacing w:val="-11"/>
        </w:rPr>
        <w:t> </w:t>
      </w:r>
      <w:r>
        <w:rPr>
          <w:color w:val="231F20"/>
        </w:rPr>
        <w:t>có</w:t>
      </w:r>
      <w:r>
        <w:rPr>
          <w:color w:val="231F20"/>
          <w:spacing w:val="-12"/>
        </w:rPr>
        <w:t> </w:t>
      </w:r>
      <w:r>
        <w:rPr>
          <w:color w:val="231F20"/>
        </w:rPr>
        <w:t>dị</w:t>
      </w:r>
      <w:r>
        <w:rPr>
          <w:color w:val="231F20"/>
          <w:spacing w:val="-11"/>
        </w:rPr>
        <w:t> </w:t>
      </w:r>
      <w:r>
        <w:rPr>
          <w:color w:val="231F20"/>
        </w:rPr>
        <w:t>thục</w:t>
      </w:r>
      <w:r>
        <w:rPr>
          <w:color w:val="231F20"/>
          <w:spacing w:val="-11"/>
        </w:rPr>
        <w:t> </w:t>
      </w:r>
      <w:r>
        <w:rPr>
          <w:color w:val="231F20"/>
        </w:rPr>
        <w:t>sinh, vì có gián đoạn.</w:t>
      </w:r>
    </w:p>
    <w:p>
      <w:pPr>
        <w:pStyle w:val="BodyText"/>
        <w:spacing w:line="367" w:lineRule="auto" w:before="112"/>
        <w:ind w:left="677" w:right="710" w:firstLine="0"/>
      </w:pPr>
      <w:r>
        <w:rPr>
          <w:color w:val="231F20"/>
        </w:rPr>
        <w:t>Pháp có bốn thứ, là dị thục sinh, đẳng lưu, sát-na và sự thật. Sự thật, nghĩa là các vô vi.</w:t>
      </w:r>
    </w:p>
    <w:p>
      <w:pPr>
        <w:pStyle w:val="BodyText"/>
        <w:spacing w:line="276" w:lineRule="auto" w:before="0"/>
        <w:ind w:right="409"/>
      </w:pPr>
      <w:r>
        <w:rPr>
          <w:i/>
          <w:color w:val="231F20"/>
        </w:rPr>
        <w:t>Hỏi: </w:t>
      </w:r>
      <w:r>
        <w:rPr>
          <w:color w:val="231F20"/>
        </w:rPr>
        <w:t>Cực vi của nhãn căn làm sao mà trụ? Là trụ lại một bên hay</w:t>
      </w:r>
      <w:r>
        <w:rPr>
          <w:color w:val="231F20"/>
          <w:spacing w:val="-14"/>
        </w:rPr>
        <w:t> </w:t>
      </w:r>
      <w:r>
        <w:rPr>
          <w:color w:val="231F20"/>
        </w:rPr>
        <w:t>là</w:t>
      </w:r>
      <w:r>
        <w:rPr>
          <w:color w:val="231F20"/>
          <w:spacing w:val="-13"/>
        </w:rPr>
        <w:t> </w:t>
      </w:r>
      <w:r>
        <w:rPr>
          <w:color w:val="231F20"/>
        </w:rPr>
        <w:t>trụ</w:t>
      </w:r>
      <w:r>
        <w:rPr>
          <w:color w:val="231F20"/>
          <w:spacing w:val="-14"/>
        </w:rPr>
        <w:t> </w:t>
      </w:r>
      <w:r>
        <w:rPr>
          <w:color w:val="231F20"/>
        </w:rPr>
        <w:t>theo</w:t>
      </w:r>
      <w:r>
        <w:rPr>
          <w:color w:val="231F20"/>
          <w:spacing w:val="-13"/>
        </w:rPr>
        <w:t> </w:t>
      </w:r>
      <w:r>
        <w:rPr>
          <w:color w:val="231F20"/>
        </w:rPr>
        <w:t>vị</w:t>
      </w:r>
      <w:r>
        <w:rPr>
          <w:color w:val="231F20"/>
          <w:spacing w:val="-14"/>
        </w:rPr>
        <w:t> </w:t>
      </w:r>
      <w:r>
        <w:rPr>
          <w:color w:val="231F20"/>
        </w:rPr>
        <w:t>trí</w:t>
      </w:r>
      <w:r>
        <w:rPr>
          <w:color w:val="231F20"/>
          <w:spacing w:val="-13"/>
        </w:rPr>
        <w:t> </w:t>
      </w:r>
      <w:r>
        <w:rPr>
          <w:color w:val="231F20"/>
        </w:rPr>
        <w:t>trước</w:t>
      </w:r>
      <w:r>
        <w:rPr>
          <w:color w:val="231F20"/>
          <w:spacing w:val="-14"/>
        </w:rPr>
        <w:t> </w:t>
      </w:r>
      <w:r>
        <w:rPr>
          <w:color w:val="231F20"/>
        </w:rPr>
        <w:t>sau?</w:t>
      </w:r>
      <w:r>
        <w:rPr>
          <w:color w:val="231F20"/>
          <w:spacing w:val="-13"/>
        </w:rPr>
        <w:t> </w:t>
      </w:r>
      <w:r>
        <w:rPr>
          <w:color w:val="231F20"/>
        </w:rPr>
        <w:t>Nếu</w:t>
      </w:r>
      <w:r>
        <w:rPr>
          <w:color w:val="231F20"/>
          <w:spacing w:val="-14"/>
        </w:rPr>
        <w:t> </w:t>
      </w:r>
      <w:r>
        <w:rPr>
          <w:color w:val="231F20"/>
        </w:rPr>
        <w:t>nêu</w:t>
      </w:r>
      <w:r>
        <w:rPr>
          <w:color w:val="231F20"/>
          <w:spacing w:val="-13"/>
        </w:rPr>
        <w:t> </w:t>
      </w:r>
      <w:r>
        <w:rPr>
          <w:color w:val="231F20"/>
        </w:rPr>
        <w:t>bày</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rPr>
        <w:t>thì</w:t>
      </w:r>
      <w:r>
        <w:rPr>
          <w:color w:val="231F20"/>
          <w:spacing w:val="-14"/>
        </w:rPr>
        <w:t> </w:t>
      </w:r>
      <w:r>
        <w:rPr>
          <w:color w:val="231F20"/>
        </w:rPr>
        <w:t>có</w:t>
      </w:r>
      <w:r>
        <w:rPr>
          <w:color w:val="231F20"/>
          <w:spacing w:val="-13"/>
        </w:rPr>
        <w:t> </w:t>
      </w:r>
      <w:r>
        <w:rPr>
          <w:color w:val="231F20"/>
        </w:rPr>
        <w:t>lỗi</w:t>
      </w:r>
      <w:r>
        <w:rPr>
          <w:color w:val="231F20"/>
          <w:spacing w:val="-14"/>
        </w:rPr>
        <w:t> </w:t>
      </w:r>
      <w:r>
        <w:rPr>
          <w:color w:val="231F20"/>
        </w:rPr>
        <w:t>gì?</w:t>
      </w:r>
      <w:r>
        <w:rPr>
          <w:color w:val="231F20"/>
          <w:spacing w:val="-13"/>
        </w:rPr>
        <w:t> </w:t>
      </w:r>
      <w:r>
        <w:rPr>
          <w:color w:val="231F20"/>
        </w:rPr>
        <w:t>Nếu trụ một bên thì làm thế nào gió thổi không tan? Nếu trụ theo trước sau thì vì sao trước không chướng ngại</w:t>
      </w:r>
      <w:r>
        <w:rPr>
          <w:color w:val="231F20"/>
          <w:spacing w:val="-4"/>
        </w:rPr>
        <w:t> </w:t>
      </w:r>
      <w:r>
        <w:rPr>
          <w:color w:val="231F20"/>
        </w:rPr>
        <w:t>sau?</w:t>
      </w:r>
    </w:p>
    <w:p>
      <w:pPr>
        <w:pStyle w:val="BodyText"/>
        <w:spacing w:line="276" w:lineRule="auto" w:before="108"/>
        <w:ind w:right="411"/>
      </w:pPr>
      <w:r>
        <w:rPr>
          <w:i/>
          <w:color w:val="231F20"/>
        </w:rPr>
        <w:t>Đáp: </w:t>
      </w:r>
      <w:r>
        <w:rPr>
          <w:color w:val="231F20"/>
        </w:rPr>
        <w:t>Có người nói thế này: Đồng tử đen (Con ngươi) trụ khắp phía bên trên. Đối với cảnh của sắc bên ngoài, như hoa rau hồ tuy, hoặc như bột gạo rải trên mặt chậu nước đầy tràn.</w:t>
      </w:r>
    </w:p>
    <w:p>
      <w:pPr>
        <w:pStyle w:val="BodyText"/>
        <w:spacing w:before="111"/>
        <w:ind w:left="677" w:firstLine="0"/>
      </w:pPr>
      <w:r>
        <w:rPr>
          <w:i/>
          <w:color w:val="231F20"/>
        </w:rPr>
        <w:t>Hỏi: </w:t>
      </w:r>
      <w:r>
        <w:rPr>
          <w:color w:val="231F20"/>
        </w:rPr>
        <w:t>Nếu như thế thì do đâu gió thổi không tan?</w:t>
      </w:r>
    </w:p>
    <w:p>
      <w:pPr>
        <w:pStyle w:val="BodyText"/>
        <w:spacing w:line="367" w:lineRule="auto" w:before="157"/>
        <w:ind w:left="677" w:right="1207" w:firstLine="0"/>
      </w:pPr>
      <w:r>
        <w:rPr>
          <w:i/>
          <w:color w:val="231F20"/>
        </w:rPr>
        <w:t>Đáp: </w:t>
      </w:r>
      <w:r>
        <w:rPr>
          <w:color w:val="231F20"/>
        </w:rPr>
        <w:t>Vì sắc tịnh được che giữ nên gió thổi không tan. Có Sư khác nói: Trụ theo trước sau trong đồng tử đen. </w:t>
      </w:r>
      <w:r>
        <w:rPr>
          <w:i/>
          <w:color w:val="231F20"/>
        </w:rPr>
        <w:t>Hỏi: </w:t>
      </w:r>
      <w:r>
        <w:rPr>
          <w:color w:val="231F20"/>
        </w:rPr>
        <w:t>Nếu như thế vì sao trước không chướng ngại sau?</w:t>
      </w:r>
    </w:p>
    <w:p>
      <w:pPr>
        <w:pStyle w:val="BodyText"/>
        <w:spacing w:line="276" w:lineRule="auto" w:before="0"/>
        <w:ind w:right="407"/>
      </w:pPr>
      <w:r>
        <w:rPr>
          <w:i/>
          <w:color w:val="231F20"/>
        </w:rPr>
        <w:t>Đáp: </w:t>
      </w:r>
      <w:r>
        <w:rPr>
          <w:color w:val="231F20"/>
        </w:rPr>
        <w:t>Vì Thể thanh tịnh nên không chướng ngại nhau. Nghĩa là</w:t>
      </w:r>
      <w:r>
        <w:rPr>
          <w:color w:val="231F20"/>
          <w:spacing w:val="34"/>
        </w:rPr>
        <w:t> </w:t>
      </w:r>
      <w:r>
        <w:rPr>
          <w:color w:val="231F20"/>
        </w:rPr>
        <w:t>loại</w:t>
      </w:r>
      <w:r>
        <w:rPr>
          <w:color w:val="231F20"/>
          <w:spacing w:val="35"/>
        </w:rPr>
        <w:t> </w:t>
      </w:r>
      <w:r>
        <w:rPr>
          <w:color w:val="231F20"/>
        </w:rPr>
        <w:t>như</w:t>
      </w:r>
      <w:r>
        <w:rPr>
          <w:color w:val="231F20"/>
          <w:spacing w:val="34"/>
        </w:rPr>
        <w:t> </w:t>
      </w:r>
      <w:r>
        <w:rPr>
          <w:color w:val="231F20"/>
        </w:rPr>
        <w:t>thế</w:t>
      </w:r>
      <w:r>
        <w:rPr>
          <w:color w:val="231F20"/>
          <w:spacing w:val="35"/>
        </w:rPr>
        <w:t> </w:t>
      </w:r>
      <w:r>
        <w:rPr>
          <w:color w:val="231F20"/>
        </w:rPr>
        <w:t>đã</w:t>
      </w:r>
      <w:r>
        <w:rPr>
          <w:color w:val="231F20"/>
          <w:spacing w:val="34"/>
        </w:rPr>
        <w:t> </w:t>
      </w:r>
      <w:r>
        <w:rPr>
          <w:color w:val="231F20"/>
        </w:rPr>
        <w:t>tạo</w:t>
      </w:r>
      <w:r>
        <w:rPr>
          <w:color w:val="231F20"/>
          <w:spacing w:val="35"/>
        </w:rPr>
        <w:t> </w:t>
      </w:r>
      <w:r>
        <w:rPr>
          <w:color w:val="231F20"/>
        </w:rPr>
        <w:t>nên</w:t>
      </w:r>
      <w:r>
        <w:rPr>
          <w:color w:val="231F20"/>
          <w:spacing w:val="34"/>
        </w:rPr>
        <w:t> </w:t>
      </w:r>
      <w:r>
        <w:rPr>
          <w:color w:val="231F20"/>
        </w:rPr>
        <w:t>sắc</w:t>
      </w:r>
      <w:r>
        <w:rPr>
          <w:color w:val="231F20"/>
          <w:spacing w:val="35"/>
        </w:rPr>
        <w:t> </w:t>
      </w:r>
      <w:r>
        <w:rPr>
          <w:color w:val="231F20"/>
        </w:rPr>
        <w:t>tịnh,</w:t>
      </w:r>
      <w:r>
        <w:rPr>
          <w:color w:val="231F20"/>
          <w:spacing w:val="34"/>
        </w:rPr>
        <w:t> </w:t>
      </w:r>
      <w:r>
        <w:rPr>
          <w:color w:val="231F20"/>
        </w:rPr>
        <w:t>tuy</w:t>
      </w:r>
      <w:r>
        <w:rPr>
          <w:color w:val="231F20"/>
          <w:spacing w:val="35"/>
        </w:rPr>
        <w:t> </w:t>
      </w:r>
      <w:r>
        <w:rPr>
          <w:color w:val="231F20"/>
        </w:rPr>
        <w:t>chứa</w:t>
      </w:r>
      <w:r>
        <w:rPr>
          <w:color w:val="231F20"/>
          <w:spacing w:val="34"/>
        </w:rPr>
        <w:t> </w:t>
      </w:r>
      <w:r>
        <w:rPr>
          <w:color w:val="231F20"/>
        </w:rPr>
        <w:t>nhóm</w:t>
      </w:r>
      <w:r>
        <w:rPr>
          <w:color w:val="231F20"/>
          <w:spacing w:val="35"/>
        </w:rPr>
        <w:t> </w:t>
      </w:r>
      <w:r>
        <w:rPr>
          <w:color w:val="231F20"/>
        </w:rPr>
        <w:t>nhiều,</w:t>
      </w:r>
      <w:r>
        <w:rPr>
          <w:color w:val="231F20"/>
          <w:spacing w:val="34"/>
        </w:rPr>
        <w:t> </w:t>
      </w:r>
      <w:r>
        <w:rPr>
          <w:color w:val="231F20"/>
        </w:rPr>
        <w:t>nhưng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2" w:firstLine="0"/>
      </w:pPr>
      <w:r>
        <w:rPr>
          <w:color w:val="231F20"/>
        </w:rPr>
        <w:t>không cùng gây trở ngại. Như mặt nước trong ao mùa thu, vì lắng sạch nên một cây kim nhỏ rớt xuống ao cũng có thể nhìn thấy. </w:t>
      </w:r>
      <w:r>
        <w:rPr>
          <w:color w:val="231F20"/>
          <w:spacing w:val="2"/>
        </w:rPr>
        <w:t>Cực </w:t>
      </w:r>
      <w:r>
        <w:rPr>
          <w:color w:val="231F20"/>
        </w:rPr>
        <w:t>vi của nhĩ căn trụ trong lỗ tai. Cực vi của Tỷ căn trụ trong lỗ mũi. Ba căn như thế, trụ nơi vòng quanh đầu, như chiếc mũ kết bằng tràng hoa. Cực vi của thiệt căn thì trụ nơi phía trên cuống lưỡi, trông như hình bán nguyệt. Nhưng ở trong đó, lượng như đầu </w:t>
      </w:r>
      <w:r>
        <w:rPr>
          <w:color w:val="231F20"/>
          <w:spacing w:val="2"/>
        </w:rPr>
        <w:t>sợi </w:t>
      </w:r>
      <w:r>
        <w:rPr>
          <w:color w:val="231F20"/>
        </w:rPr>
        <w:t>lông, không có thiệt căn. Cực vi của thân căn thì trụ theo thứ </w:t>
      </w:r>
      <w:r>
        <w:rPr>
          <w:color w:val="231F20"/>
          <w:spacing w:val="2"/>
        </w:rPr>
        <w:t>lớp </w:t>
      </w:r>
      <w:r>
        <w:rPr>
          <w:color w:val="231F20"/>
        </w:rPr>
        <w:t>nơi bên trong bên ngoài</w:t>
      </w:r>
      <w:r>
        <w:rPr>
          <w:color w:val="231F20"/>
          <w:spacing w:val="28"/>
        </w:rPr>
        <w:t> </w:t>
      </w:r>
      <w:r>
        <w:rPr>
          <w:color w:val="231F20"/>
        </w:rPr>
        <w:t>thân.</w:t>
      </w:r>
    </w:p>
    <w:p>
      <w:pPr>
        <w:pStyle w:val="BodyText"/>
        <w:spacing w:line="273" w:lineRule="auto" w:before="107"/>
        <w:ind w:left="393" w:right="122"/>
      </w:pPr>
      <w:r>
        <w:rPr>
          <w:color w:val="231F20"/>
        </w:rPr>
        <w:t>Lại có Sư khác cho: Dùng dụ để chỉ rõ tướng cực vi của các căn trụ theo thứ lớp. Cực vi của nhãn căn ở bên trên đồng tử đen, như thuốc dính ở đầu chày. Cực vi của nhĩ căn trụ trong lỗ tai, cũng như chậu đèn. Cực vi của tỷ căn trụ trong lỗ mũi, như móng tay người. Cực vi của thiệt căn thì trụ trên cuống lưỡi, cũng như lưỡi dao cạo. Cực vi của thân căn thì tùy theo thân mà trụ, cũng như cái kích cái giáo dài. Cực vi của nữ căn trụ trong hình nữ cũng như bề mặt cái trống. Cực vi của nam căn trụ trong hình nam, cũng như chiếc nhẫn.</w:t>
      </w:r>
    </w:p>
    <w:p>
      <w:pPr>
        <w:pStyle w:val="BodyText"/>
        <w:spacing w:line="273" w:lineRule="auto" w:before="105"/>
        <w:ind w:left="393" w:right="128"/>
      </w:pPr>
      <w:r>
        <w:rPr>
          <w:color w:val="231F20"/>
        </w:rPr>
        <w:t>Trong kinh, Đức Phật cũng dùng dụ này để nói về tướng của các căn.</w:t>
      </w:r>
    </w:p>
    <w:p>
      <w:pPr>
        <w:pStyle w:val="BodyText"/>
        <w:spacing w:line="273" w:lineRule="auto" w:before="112"/>
        <w:ind w:left="393" w:right="126"/>
      </w:pPr>
      <w:r>
        <w:rPr>
          <w:color w:val="231F20"/>
        </w:rPr>
        <w:t>Cực vi của nhãn căn có lúc tất cả là đồng phần, có lúc hết thảy là đồng phần kia. Có lúc một phần là đồng phần, một phần là </w:t>
      </w:r>
      <w:r>
        <w:rPr>
          <w:color w:val="231F20"/>
          <w:spacing w:val="-4"/>
        </w:rPr>
        <w:t>đồng</w:t>
      </w:r>
      <w:r>
        <w:rPr>
          <w:color w:val="231F20"/>
          <w:spacing w:val="57"/>
        </w:rPr>
        <w:t> </w:t>
      </w:r>
      <w:r>
        <w:rPr>
          <w:color w:val="231F20"/>
        </w:rPr>
        <w:t>phần kia.</w:t>
      </w:r>
    </w:p>
    <w:p>
      <w:pPr>
        <w:pStyle w:val="BodyText"/>
        <w:spacing w:line="273" w:lineRule="auto" w:before="111"/>
        <w:ind w:left="393" w:right="126"/>
      </w:pPr>
      <w:r>
        <w:rPr>
          <w:color w:val="231F20"/>
        </w:rPr>
        <w:t>Như cực vi của nhãn căn thì cực vi của các căn tai, mũi, lưỡi cũng như thế.</w:t>
      </w:r>
    </w:p>
    <w:p>
      <w:pPr>
        <w:pStyle w:val="BodyText"/>
        <w:spacing w:line="273" w:lineRule="auto" w:before="112"/>
        <w:ind w:left="393" w:right="126"/>
      </w:pPr>
      <w:r>
        <w:rPr>
          <w:color w:val="231F20"/>
        </w:rPr>
        <w:t>Cực vi của thân căn có lúc tất cả là đồng phần kia, có lúc một phần</w:t>
      </w:r>
      <w:r>
        <w:rPr>
          <w:color w:val="231F20"/>
          <w:spacing w:val="-10"/>
        </w:rPr>
        <w:t> </w:t>
      </w:r>
      <w:r>
        <w:rPr>
          <w:color w:val="231F20"/>
        </w:rPr>
        <w:t>là</w:t>
      </w:r>
      <w:r>
        <w:rPr>
          <w:color w:val="231F20"/>
          <w:spacing w:val="-10"/>
        </w:rPr>
        <w:t> </w:t>
      </w:r>
      <w:r>
        <w:rPr>
          <w:color w:val="231F20"/>
        </w:rPr>
        <w:t>đồng</w:t>
      </w:r>
      <w:r>
        <w:rPr>
          <w:color w:val="231F20"/>
          <w:spacing w:val="-10"/>
        </w:rPr>
        <w:t> </w:t>
      </w:r>
      <w:r>
        <w:rPr>
          <w:color w:val="231F20"/>
        </w:rPr>
        <w:t>phần,</w:t>
      </w:r>
      <w:r>
        <w:rPr>
          <w:color w:val="231F20"/>
          <w:spacing w:val="-10"/>
        </w:rPr>
        <w:t> </w:t>
      </w:r>
      <w:r>
        <w:rPr>
          <w:color w:val="231F20"/>
        </w:rPr>
        <w:t>một</w:t>
      </w:r>
      <w:r>
        <w:rPr>
          <w:color w:val="231F20"/>
          <w:spacing w:val="-10"/>
        </w:rPr>
        <w:t> </w:t>
      </w:r>
      <w:r>
        <w:rPr>
          <w:color w:val="231F20"/>
        </w:rPr>
        <w:t>phần</w:t>
      </w:r>
      <w:r>
        <w:rPr>
          <w:color w:val="231F20"/>
          <w:spacing w:val="-10"/>
        </w:rPr>
        <w:t> </w:t>
      </w:r>
      <w:r>
        <w:rPr>
          <w:color w:val="231F20"/>
        </w:rPr>
        <w:t>là</w:t>
      </w:r>
      <w:r>
        <w:rPr>
          <w:color w:val="231F20"/>
          <w:spacing w:val="-10"/>
        </w:rPr>
        <w:t> </w:t>
      </w:r>
      <w:r>
        <w:rPr>
          <w:color w:val="231F20"/>
        </w:rPr>
        <w:t>đồng</w:t>
      </w:r>
      <w:r>
        <w:rPr>
          <w:color w:val="231F20"/>
          <w:spacing w:val="-10"/>
        </w:rPr>
        <w:t> </w:t>
      </w:r>
      <w:r>
        <w:rPr>
          <w:color w:val="231F20"/>
        </w:rPr>
        <w:t>phần</w:t>
      </w:r>
      <w:r>
        <w:rPr>
          <w:color w:val="231F20"/>
          <w:spacing w:val="-10"/>
        </w:rPr>
        <w:t> </w:t>
      </w:r>
      <w:r>
        <w:rPr>
          <w:color w:val="231F20"/>
        </w:rPr>
        <w:t>kia,</w:t>
      </w:r>
      <w:r>
        <w:rPr>
          <w:color w:val="231F20"/>
          <w:spacing w:val="-10"/>
        </w:rPr>
        <w:t> </w:t>
      </w:r>
      <w:r>
        <w:rPr>
          <w:color w:val="231F20"/>
        </w:rPr>
        <w:t>tất</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lúc nào cũng đồng phần.</w:t>
      </w:r>
    </w:p>
    <w:p>
      <w:pPr>
        <w:pStyle w:val="BodyText"/>
        <w:spacing w:line="273" w:lineRule="auto" w:before="111"/>
        <w:ind w:left="393" w:right="127"/>
      </w:pPr>
      <w:r>
        <w:rPr>
          <w:i/>
          <w:color w:val="231F20"/>
        </w:rPr>
        <w:t>Hỏi: </w:t>
      </w:r>
      <w:r>
        <w:rPr>
          <w:color w:val="231F20"/>
        </w:rPr>
        <w:t>Nếu toàn thân rơi vào trong ao nước lạnh giá, hoặc trong vạc</w:t>
      </w:r>
      <w:r>
        <w:rPr>
          <w:color w:val="231F20"/>
          <w:spacing w:val="-11"/>
        </w:rPr>
        <w:t> </w:t>
      </w:r>
      <w:r>
        <w:rPr>
          <w:color w:val="231F20"/>
        </w:rPr>
        <w:t>nước</w:t>
      </w:r>
      <w:r>
        <w:rPr>
          <w:color w:val="231F20"/>
          <w:spacing w:val="-11"/>
        </w:rPr>
        <w:t> </w:t>
      </w:r>
      <w:r>
        <w:rPr>
          <w:color w:val="231F20"/>
        </w:rPr>
        <w:t>sôi,</w:t>
      </w:r>
      <w:r>
        <w:rPr>
          <w:color w:val="231F20"/>
          <w:spacing w:val="-11"/>
        </w:rPr>
        <w:t> </w:t>
      </w:r>
      <w:r>
        <w:rPr>
          <w:color w:val="231F20"/>
        </w:rPr>
        <w:t>hoặc</w:t>
      </w:r>
      <w:r>
        <w:rPr>
          <w:color w:val="231F20"/>
          <w:spacing w:val="-11"/>
        </w:rPr>
        <w:t> </w:t>
      </w:r>
      <w:r>
        <w:rPr>
          <w:color w:val="231F20"/>
        </w:rPr>
        <w:t>ở</w:t>
      </w:r>
      <w:r>
        <w:rPr>
          <w:color w:val="231F20"/>
          <w:spacing w:val="-11"/>
        </w:rPr>
        <w:t> </w:t>
      </w:r>
      <w:r>
        <w:rPr>
          <w:color w:val="231F20"/>
        </w:rPr>
        <w:t>trên</w:t>
      </w:r>
      <w:r>
        <w:rPr>
          <w:color w:val="231F20"/>
          <w:spacing w:val="-11"/>
        </w:rPr>
        <w:t> </w:t>
      </w:r>
      <w:r>
        <w:rPr>
          <w:color w:val="231F20"/>
        </w:rPr>
        <w:t>núi</w:t>
      </w:r>
      <w:r>
        <w:rPr>
          <w:color w:val="231F20"/>
          <w:spacing w:val="-11"/>
        </w:rPr>
        <w:t> </w:t>
      </w:r>
      <w:r>
        <w:rPr>
          <w:color w:val="231F20"/>
        </w:rPr>
        <w:t>địa</w:t>
      </w:r>
      <w:r>
        <w:rPr>
          <w:color w:val="231F20"/>
          <w:spacing w:val="-11"/>
        </w:rPr>
        <w:t> </w:t>
      </w:r>
      <w:r>
        <w:rPr>
          <w:color w:val="231F20"/>
        </w:rPr>
        <w:t>ngục,</w:t>
      </w:r>
      <w:r>
        <w:rPr>
          <w:color w:val="231F20"/>
          <w:spacing w:val="-11"/>
        </w:rPr>
        <w:t> </w:t>
      </w:r>
      <w:r>
        <w:rPr>
          <w:color w:val="231F20"/>
        </w:rPr>
        <w:t>thân</w:t>
      </w:r>
      <w:r>
        <w:rPr>
          <w:color w:val="231F20"/>
          <w:spacing w:val="-11"/>
        </w:rPr>
        <w:t> </w:t>
      </w:r>
      <w:r>
        <w:rPr>
          <w:color w:val="231F20"/>
        </w:rPr>
        <w:t>thể</w:t>
      </w:r>
      <w:r>
        <w:rPr>
          <w:color w:val="231F20"/>
          <w:spacing w:val="-11"/>
        </w:rPr>
        <w:t> </w:t>
      </w:r>
      <w:r>
        <w:rPr>
          <w:color w:val="231F20"/>
        </w:rPr>
        <w:t>bị</w:t>
      </w:r>
      <w:r>
        <w:rPr>
          <w:color w:val="231F20"/>
          <w:spacing w:val="-11"/>
        </w:rPr>
        <w:t> </w:t>
      </w:r>
      <w:r>
        <w:rPr>
          <w:color w:val="231F20"/>
        </w:rPr>
        <w:t>mài</w:t>
      </w:r>
      <w:r>
        <w:rPr>
          <w:color w:val="231F20"/>
          <w:spacing w:val="-11"/>
        </w:rPr>
        <w:t> </w:t>
      </w:r>
      <w:r>
        <w:rPr>
          <w:color w:val="231F20"/>
        </w:rPr>
        <w:t>mòn</w:t>
      </w:r>
      <w:r>
        <w:rPr>
          <w:color w:val="231F20"/>
          <w:spacing w:val="-10"/>
        </w:rPr>
        <w:t> </w:t>
      </w:r>
      <w:r>
        <w:rPr>
          <w:color w:val="231F20"/>
        </w:rPr>
        <w:t>như</w:t>
      </w:r>
      <w:r>
        <w:rPr>
          <w:color w:val="231F20"/>
          <w:spacing w:val="-11"/>
        </w:rPr>
        <w:t> </w:t>
      </w:r>
      <w:r>
        <w:rPr>
          <w:color w:val="231F20"/>
          <w:spacing w:val="-3"/>
        </w:rPr>
        <w:t>chiếc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lá</w:t>
      </w:r>
      <w:r>
        <w:rPr>
          <w:color w:val="231F20"/>
          <w:spacing w:val="-6"/>
        </w:rPr>
        <w:t> </w:t>
      </w:r>
      <w:r>
        <w:rPr>
          <w:color w:val="231F20"/>
        </w:rPr>
        <w:t>bị</w:t>
      </w:r>
      <w:r>
        <w:rPr>
          <w:color w:val="231F20"/>
          <w:spacing w:val="-6"/>
        </w:rPr>
        <w:t> </w:t>
      </w:r>
      <w:r>
        <w:rPr>
          <w:color w:val="231F20"/>
        </w:rPr>
        <w:t>cháy</w:t>
      </w:r>
      <w:r>
        <w:rPr>
          <w:color w:val="231F20"/>
          <w:spacing w:val="-6"/>
        </w:rPr>
        <w:t> </w:t>
      </w:r>
      <w:r>
        <w:rPr>
          <w:color w:val="231F20"/>
        </w:rPr>
        <w:t>nám,</w:t>
      </w:r>
      <w:r>
        <w:rPr>
          <w:color w:val="231F20"/>
          <w:spacing w:val="-6"/>
        </w:rPr>
        <w:t> </w:t>
      </w:r>
      <w:r>
        <w:rPr>
          <w:color w:val="231F20"/>
        </w:rPr>
        <w:t>hoặc</w:t>
      </w:r>
      <w:r>
        <w:rPr>
          <w:color w:val="231F20"/>
          <w:spacing w:val="-6"/>
        </w:rPr>
        <w:t> </w:t>
      </w:r>
      <w:r>
        <w:rPr>
          <w:color w:val="231F20"/>
        </w:rPr>
        <w:t>bị</w:t>
      </w:r>
      <w:r>
        <w:rPr>
          <w:color w:val="231F20"/>
          <w:spacing w:val="-6"/>
        </w:rPr>
        <w:t> </w:t>
      </w:r>
      <w:r>
        <w:rPr>
          <w:color w:val="231F20"/>
        </w:rPr>
        <w:t>mười</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lửa</w:t>
      </w:r>
      <w:r>
        <w:rPr>
          <w:color w:val="231F20"/>
          <w:spacing w:val="-6"/>
        </w:rPr>
        <w:t> </w:t>
      </w:r>
      <w:r>
        <w:rPr>
          <w:color w:val="231F20"/>
        </w:rPr>
        <w:t>dữ</w:t>
      </w:r>
      <w:r>
        <w:rPr>
          <w:color w:val="231F20"/>
          <w:spacing w:val="-6"/>
        </w:rPr>
        <w:t> </w:t>
      </w:r>
      <w:r>
        <w:rPr>
          <w:color w:val="231F20"/>
        </w:rPr>
        <w:t>quấn</w:t>
      </w:r>
      <w:r>
        <w:rPr>
          <w:color w:val="231F20"/>
          <w:spacing w:val="-6"/>
        </w:rPr>
        <w:t> </w:t>
      </w:r>
      <w:r>
        <w:rPr>
          <w:color w:val="231F20"/>
        </w:rPr>
        <w:t>quanh</w:t>
      </w:r>
      <w:r>
        <w:rPr>
          <w:color w:val="231F20"/>
          <w:spacing w:val="-6"/>
        </w:rPr>
        <w:t> </w:t>
      </w:r>
      <w:r>
        <w:rPr>
          <w:color w:val="231F20"/>
        </w:rPr>
        <w:t>thân,</w:t>
      </w:r>
      <w:r>
        <w:rPr>
          <w:color w:val="231F20"/>
          <w:spacing w:val="-6"/>
        </w:rPr>
        <w:t> </w:t>
      </w:r>
      <w:r>
        <w:rPr>
          <w:color w:val="231F20"/>
        </w:rPr>
        <w:t>bấy</w:t>
      </w:r>
      <w:r>
        <w:rPr>
          <w:color w:val="231F20"/>
          <w:spacing w:val="-6"/>
        </w:rPr>
        <w:t> </w:t>
      </w:r>
      <w:r>
        <w:rPr>
          <w:color w:val="231F20"/>
        </w:rPr>
        <w:t>giờ há không phải tất cả là đồng phần</w:t>
      </w:r>
      <w:r>
        <w:rPr>
          <w:color w:val="231F20"/>
          <w:spacing w:val="-1"/>
        </w:rPr>
        <w:t> </w:t>
      </w:r>
      <w:r>
        <w:rPr>
          <w:color w:val="231F20"/>
        </w:rPr>
        <w:t>sao?</w:t>
      </w:r>
    </w:p>
    <w:p>
      <w:pPr>
        <w:pStyle w:val="BodyText"/>
        <w:spacing w:line="276" w:lineRule="auto"/>
        <w:ind w:right="410"/>
      </w:pPr>
      <w:r>
        <w:rPr>
          <w:i/>
          <w:color w:val="231F20"/>
        </w:rPr>
        <w:t>Đáp: </w:t>
      </w:r>
      <w:r>
        <w:rPr>
          <w:color w:val="231F20"/>
        </w:rPr>
        <w:t>Bấy giờ cũng có đồng phần kia. Giả sử tất cả cực vi của thân căn đều phát sinh thân thức, thì thân liền tan hoại, vì năm thức thân đều nương dựa vào sự tích tụ và duyên nơi sự tích tụ này.</w:t>
      </w:r>
    </w:p>
    <w:p>
      <w:pPr>
        <w:pStyle w:val="BodyText"/>
        <w:spacing w:line="276" w:lineRule="auto" w:before="113"/>
        <w:ind w:right="411"/>
      </w:pPr>
      <w:r>
        <w:rPr>
          <w:i/>
          <w:color w:val="231F20"/>
        </w:rPr>
        <w:t>Hỏi: </w:t>
      </w:r>
      <w:r>
        <w:rPr>
          <w:color w:val="231F20"/>
        </w:rPr>
        <w:t>Sáu căn như mắt v.v… bao nhiêu thứ có khả năng nhận lấy cảnh đến? Bao nhiêu thứ có khả năng nhận lấy cảnh không đến?</w:t>
      </w:r>
    </w:p>
    <w:p>
      <w:pPr>
        <w:pStyle w:val="BodyText"/>
        <w:ind w:left="677" w:firstLine="0"/>
      </w:pPr>
      <w:r>
        <w:rPr>
          <w:i/>
          <w:color w:val="231F20"/>
        </w:rPr>
        <w:t>Đáp: </w:t>
      </w:r>
      <w:r>
        <w:rPr>
          <w:color w:val="231F20"/>
        </w:rPr>
        <w:t>Đến có hai thứ: 1. Đến cảnh. 2. Đến vô gián.</w:t>
      </w:r>
    </w:p>
    <w:p>
      <w:pPr>
        <w:pStyle w:val="BodyText"/>
        <w:spacing w:line="276" w:lineRule="auto" w:before="159"/>
        <w:ind w:right="409"/>
      </w:pPr>
      <w:r>
        <w:rPr>
          <w:color w:val="231F20"/>
        </w:rPr>
        <w:t>Nếu dựa vào đến cảnh để nói, thì sáu căn đều nhận lấy cảnh đến. Nếu dựa vào đến vô gián mà nói, thì có ba căn nhận lấy cảnh đến</w:t>
      </w:r>
      <w:r>
        <w:rPr>
          <w:color w:val="231F20"/>
          <w:spacing w:val="-5"/>
        </w:rPr>
        <w:t> </w:t>
      </w:r>
      <w:r>
        <w:rPr>
          <w:color w:val="231F20"/>
        </w:rPr>
        <w:t>là</w:t>
      </w:r>
      <w:r>
        <w:rPr>
          <w:color w:val="231F20"/>
          <w:spacing w:val="-5"/>
        </w:rPr>
        <w:t> </w:t>
      </w:r>
      <w:r>
        <w:rPr>
          <w:color w:val="231F20"/>
        </w:rPr>
        <w:t>mũi,</w:t>
      </w:r>
      <w:r>
        <w:rPr>
          <w:color w:val="231F20"/>
          <w:spacing w:val="-5"/>
        </w:rPr>
        <w:t> </w:t>
      </w:r>
      <w:r>
        <w:rPr>
          <w:color w:val="231F20"/>
        </w:rPr>
        <w:t>lưỡi,</w:t>
      </w:r>
      <w:r>
        <w:rPr>
          <w:color w:val="231F20"/>
          <w:spacing w:val="-5"/>
        </w:rPr>
        <w:t> </w:t>
      </w:r>
      <w:r>
        <w:rPr>
          <w:color w:val="231F20"/>
        </w:rPr>
        <w:t>thân.</w:t>
      </w:r>
      <w:r>
        <w:rPr>
          <w:color w:val="231F20"/>
          <w:spacing w:val="-5"/>
        </w:rPr>
        <w:t> </w:t>
      </w:r>
      <w:r>
        <w:rPr>
          <w:color w:val="231F20"/>
        </w:rPr>
        <w:t>Ba</w:t>
      </w:r>
      <w:r>
        <w:rPr>
          <w:color w:val="231F20"/>
          <w:spacing w:val="-5"/>
        </w:rPr>
        <w:t> </w:t>
      </w:r>
      <w:r>
        <w:rPr>
          <w:color w:val="231F20"/>
        </w:rPr>
        <w:t>căn</w:t>
      </w:r>
      <w:r>
        <w:rPr>
          <w:color w:val="231F20"/>
          <w:spacing w:val="-5"/>
        </w:rPr>
        <w:t> </w:t>
      </w:r>
      <w:r>
        <w:rPr>
          <w:color w:val="231F20"/>
        </w:rPr>
        <w:t>nhận</w:t>
      </w:r>
      <w:r>
        <w:rPr>
          <w:color w:val="231F20"/>
          <w:spacing w:val="-5"/>
        </w:rPr>
        <w:t> </w:t>
      </w:r>
      <w:r>
        <w:rPr>
          <w:color w:val="231F20"/>
        </w:rPr>
        <w:t>lấy</w:t>
      </w:r>
      <w:r>
        <w:rPr>
          <w:color w:val="231F20"/>
          <w:spacing w:val="-5"/>
        </w:rPr>
        <w:t> </w:t>
      </w:r>
      <w:r>
        <w:rPr>
          <w:color w:val="231F20"/>
        </w:rPr>
        <w:t>cảnh</w:t>
      </w:r>
      <w:r>
        <w:rPr>
          <w:color w:val="231F20"/>
          <w:spacing w:val="-4"/>
        </w:rPr>
        <w:t> </w:t>
      </w:r>
      <w:r>
        <w:rPr>
          <w:color w:val="231F20"/>
        </w:rPr>
        <w:t>không</w:t>
      </w:r>
      <w:r>
        <w:rPr>
          <w:color w:val="231F20"/>
          <w:spacing w:val="-5"/>
        </w:rPr>
        <w:t> </w:t>
      </w:r>
      <w:r>
        <w:rPr>
          <w:color w:val="231F20"/>
        </w:rPr>
        <w:t>đến</w:t>
      </w:r>
      <w:r>
        <w:rPr>
          <w:color w:val="231F20"/>
          <w:spacing w:val="-5"/>
        </w:rPr>
        <w:t> </w:t>
      </w:r>
      <w:r>
        <w:rPr>
          <w:color w:val="231F20"/>
        </w:rPr>
        <w:t>là</w:t>
      </w:r>
      <w:r>
        <w:rPr>
          <w:color w:val="231F20"/>
          <w:spacing w:val="-5"/>
        </w:rPr>
        <w:t> </w:t>
      </w:r>
      <w:r>
        <w:rPr>
          <w:color w:val="231F20"/>
        </w:rPr>
        <w:t>mắt,</w:t>
      </w:r>
      <w:r>
        <w:rPr>
          <w:color w:val="231F20"/>
          <w:spacing w:val="-5"/>
        </w:rPr>
        <w:t> </w:t>
      </w:r>
      <w:r>
        <w:rPr>
          <w:color w:val="231F20"/>
        </w:rPr>
        <w:t>tai,</w:t>
      </w:r>
      <w:r>
        <w:rPr>
          <w:color w:val="231F20"/>
          <w:spacing w:val="-5"/>
        </w:rPr>
        <w:t> </w:t>
      </w:r>
      <w:r>
        <w:rPr>
          <w:color w:val="231F20"/>
          <w:spacing w:val="-7"/>
        </w:rPr>
        <w:t>ý.</w:t>
      </w:r>
    </w:p>
    <w:p>
      <w:pPr>
        <w:pStyle w:val="BodyText"/>
        <w:spacing w:line="276" w:lineRule="auto"/>
        <w:ind w:right="410"/>
      </w:pPr>
      <w:r>
        <w:rPr>
          <w:i/>
          <w:color w:val="231F20"/>
        </w:rPr>
        <w:t>Hỏi: </w:t>
      </w:r>
      <w:r>
        <w:rPr>
          <w:color w:val="231F20"/>
        </w:rPr>
        <w:t>Nếu như thế thì vì sao tai nghe tiếng gần, như tiếng bên vành</w:t>
      </w:r>
      <w:r>
        <w:rPr>
          <w:color w:val="231F20"/>
          <w:spacing w:val="-10"/>
        </w:rPr>
        <w:t> </w:t>
      </w:r>
      <w:r>
        <w:rPr>
          <w:color w:val="231F20"/>
        </w:rPr>
        <w:t>tai,</w:t>
      </w:r>
      <w:r>
        <w:rPr>
          <w:color w:val="231F20"/>
          <w:spacing w:val="-9"/>
        </w:rPr>
        <w:t> </w:t>
      </w:r>
      <w:r>
        <w:rPr>
          <w:color w:val="231F20"/>
        </w:rPr>
        <w:t>nhưng</w:t>
      </w:r>
      <w:r>
        <w:rPr>
          <w:color w:val="231F20"/>
          <w:spacing w:val="-9"/>
        </w:rPr>
        <w:t> </w:t>
      </w:r>
      <w:r>
        <w:rPr>
          <w:color w:val="231F20"/>
        </w:rPr>
        <w:t>mắt</w:t>
      </w:r>
      <w:r>
        <w:rPr>
          <w:color w:val="231F20"/>
          <w:spacing w:val="-10"/>
        </w:rPr>
        <w:t> </w:t>
      </w:r>
      <w:r>
        <w:rPr>
          <w:color w:val="231F20"/>
        </w:rPr>
        <w:t>thì</w:t>
      </w:r>
      <w:r>
        <w:rPr>
          <w:color w:val="231F20"/>
          <w:spacing w:val="-9"/>
        </w:rPr>
        <w:t> </w:t>
      </w:r>
      <w:r>
        <w:rPr>
          <w:color w:val="231F20"/>
        </w:rPr>
        <w:t>không</w:t>
      </w:r>
      <w:r>
        <w:rPr>
          <w:color w:val="231F20"/>
          <w:spacing w:val="-9"/>
        </w:rPr>
        <w:t> </w:t>
      </w:r>
      <w:r>
        <w:rPr>
          <w:color w:val="231F20"/>
        </w:rPr>
        <w:t>trông</w:t>
      </w:r>
      <w:r>
        <w:rPr>
          <w:color w:val="231F20"/>
          <w:spacing w:val="-10"/>
        </w:rPr>
        <w:t> </w:t>
      </w:r>
      <w:r>
        <w:rPr>
          <w:color w:val="231F20"/>
        </w:rPr>
        <w:t>thấy</w:t>
      </w:r>
      <w:r>
        <w:rPr>
          <w:color w:val="231F20"/>
          <w:spacing w:val="-9"/>
        </w:rPr>
        <w:t> </w:t>
      </w:r>
      <w:r>
        <w:rPr>
          <w:color w:val="231F20"/>
        </w:rPr>
        <w:t>sắc</w:t>
      </w:r>
      <w:r>
        <w:rPr>
          <w:color w:val="231F20"/>
          <w:spacing w:val="-9"/>
        </w:rPr>
        <w:t> </w:t>
      </w:r>
      <w:r>
        <w:rPr>
          <w:color w:val="231F20"/>
        </w:rPr>
        <w:t>gần,</w:t>
      </w:r>
      <w:r>
        <w:rPr>
          <w:color w:val="231F20"/>
          <w:spacing w:val="-9"/>
        </w:rPr>
        <w:t> </w:t>
      </w:r>
      <w:r>
        <w:rPr>
          <w:color w:val="231F20"/>
        </w:rPr>
        <w:t>như</w:t>
      </w:r>
      <w:r>
        <w:rPr>
          <w:color w:val="231F20"/>
          <w:spacing w:val="-10"/>
        </w:rPr>
        <w:t> </w:t>
      </w:r>
      <w:r>
        <w:rPr>
          <w:color w:val="231F20"/>
        </w:rPr>
        <w:t>sắc</w:t>
      </w:r>
      <w:r>
        <w:rPr>
          <w:color w:val="231F20"/>
          <w:spacing w:val="-9"/>
        </w:rPr>
        <w:t> </w:t>
      </w:r>
      <w:r>
        <w:rPr>
          <w:color w:val="231F20"/>
        </w:rPr>
        <w:t>thuốc</w:t>
      </w:r>
      <w:r>
        <w:rPr>
          <w:color w:val="231F20"/>
          <w:spacing w:val="-9"/>
        </w:rPr>
        <w:t> </w:t>
      </w:r>
      <w:r>
        <w:rPr>
          <w:color w:val="231F20"/>
        </w:rPr>
        <w:t>dính ở đầu chày?</w:t>
      </w:r>
    </w:p>
    <w:p>
      <w:pPr>
        <w:pStyle w:val="BodyText"/>
        <w:spacing w:line="276" w:lineRule="auto" w:before="113"/>
        <w:ind w:right="409"/>
      </w:pPr>
      <w:r>
        <w:rPr>
          <w:i/>
          <w:color w:val="231F20"/>
        </w:rPr>
        <w:t>Đáp:</w:t>
      </w:r>
      <w:r>
        <w:rPr>
          <w:i/>
          <w:color w:val="231F20"/>
          <w:spacing w:val="-9"/>
        </w:rPr>
        <w:t> </w:t>
      </w:r>
      <w:r>
        <w:rPr>
          <w:color w:val="231F20"/>
        </w:rPr>
        <w:t>Tôn</w:t>
      </w:r>
      <w:r>
        <w:rPr>
          <w:color w:val="231F20"/>
          <w:spacing w:val="-4"/>
        </w:rPr>
        <w:t> </w:t>
      </w:r>
      <w:r>
        <w:rPr>
          <w:color w:val="231F20"/>
        </w:rPr>
        <w:t>giả</w:t>
      </w:r>
      <w:r>
        <w:rPr>
          <w:color w:val="231F20"/>
          <w:spacing w:val="-8"/>
        </w:rPr>
        <w:t> </w:t>
      </w:r>
      <w:r>
        <w:rPr>
          <w:color w:val="231F20"/>
        </w:rPr>
        <w:t>Thế</w:t>
      </w:r>
      <w:r>
        <w:rPr>
          <w:color w:val="231F20"/>
          <w:spacing w:val="-4"/>
        </w:rPr>
        <w:t> </w:t>
      </w:r>
      <w:r>
        <w:rPr>
          <w:color w:val="231F20"/>
        </w:rPr>
        <w:t>Hữu</w:t>
      </w:r>
      <w:r>
        <w:rPr>
          <w:color w:val="231F20"/>
          <w:spacing w:val="-5"/>
        </w:rPr>
        <w:t> </w:t>
      </w:r>
      <w:r>
        <w:rPr>
          <w:color w:val="231F20"/>
        </w:rPr>
        <w:t>nói:</w:t>
      </w:r>
      <w:r>
        <w:rPr>
          <w:color w:val="231F20"/>
          <w:spacing w:val="-8"/>
        </w:rPr>
        <w:t> </w:t>
      </w:r>
      <w:r>
        <w:rPr>
          <w:color w:val="231F20"/>
          <w:spacing w:val="-4"/>
        </w:rPr>
        <w:t>Tuy </w:t>
      </w:r>
      <w:r>
        <w:rPr>
          <w:color w:val="231F20"/>
        </w:rPr>
        <w:t>đều</w:t>
      </w:r>
      <w:r>
        <w:rPr>
          <w:color w:val="231F20"/>
          <w:spacing w:val="-4"/>
        </w:rPr>
        <w:t> </w:t>
      </w:r>
      <w:r>
        <w:rPr>
          <w:color w:val="231F20"/>
        </w:rPr>
        <w:t>cùng</w:t>
      </w:r>
      <w:r>
        <w:rPr>
          <w:color w:val="231F20"/>
          <w:spacing w:val="-5"/>
        </w:rPr>
        <w:t> </w:t>
      </w:r>
      <w:r>
        <w:rPr>
          <w:color w:val="231F20"/>
        </w:rPr>
        <w:t>nhận</w:t>
      </w:r>
      <w:r>
        <w:rPr>
          <w:color w:val="231F20"/>
          <w:spacing w:val="-4"/>
        </w:rPr>
        <w:t> </w:t>
      </w:r>
      <w:r>
        <w:rPr>
          <w:color w:val="231F20"/>
        </w:rPr>
        <w:t>lấy</w:t>
      </w:r>
      <w:r>
        <w:rPr>
          <w:color w:val="231F20"/>
          <w:spacing w:val="-4"/>
        </w:rPr>
        <w:t> </w:t>
      </w:r>
      <w:r>
        <w:rPr>
          <w:color w:val="231F20"/>
        </w:rPr>
        <w:t>cảnh</w:t>
      </w:r>
      <w:r>
        <w:rPr>
          <w:color w:val="231F20"/>
          <w:spacing w:val="-4"/>
        </w:rPr>
        <w:t> </w:t>
      </w:r>
      <w:r>
        <w:rPr>
          <w:color w:val="231F20"/>
        </w:rPr>
        <w:t>không đến</w:t>
      </w:r>
      <w:r>
        <w:rPr>
          <w:color w:val="231F20"/>
          <w:spacing w:val="-12"/>
        </w:rPr>
        <w:t> </w:t>
      </w:r>
      <w:r>
        <w:rPr>
          <w:color w:val="231F20"/>
        </w:rPr>
        <w:t>nhưng</w:t>
      </w:r>
      <w:r>
        <w:rPr>
          <w:color w:val="231F20"/>
          <w:spacing w:val="-12"/>
        </w:rPr>
        <w:t> </w:t>
      </w:r>
      <w:r>
        <w:rPr>
          <w:color w:val="231F20"/>
        </w:rPr>
        <w:t>căn</w:t>
      </w:r>
      <w:r>
        <w:rPr>
          <w:color w:val="231F20"/>
          <w:spacing w:val="-12"/>
        </w:rPr>
        <w:t> </w:t>
      </w:r>
      <w:r>
        <w:rPr>
          <w:color w:val="231F20"/>
        </w:rPr>
        <w:t>theo</w:t>
      </w:r>
      <w:r>
        <w:rPr>
          <w:color w:val="231F20"/>
          <w:spacing w:val="-12"/>
        </w:rPr>
        <w:t> </w:t>
      </w:r>
      <w:r>
        <w:rPr>
          <w:color w:val="231F20"/>
        </w:rPr>
        <w:t>pháp</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có</w:t>
      </w:r>
      <w:r>
        <w:rPr>
          <w:color w:val="231F20"/>
          <w:spacing w:val="-12"/>
        </w:rPr>
        <w:t> </w:t>
      </w:r>
      <w:r>
        <w:rPr>
          <w:color w:val="231F20"/>
        </w:rPr>
        <w:t>thứ</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nhận</w:t>
      </w:r>
      <w:r>
        <w:rPr>
          <w:color w:val="231F20"/>
          <w:spacing w:val="-12"/>
        </w:rPr>
        <w:t> </w:t>
      </w:r>
      <w:r>
        <w:rPr>
          <w:color w:val="231F20"/>
        </w:rPr>
        <w:t>lấy</w:t>
      </w:r>
      <w:r>
        <w:rPr>
          <w:color w:val="231F20"/>
          <w:spacing w:val="-12"/>
        </w:rPr>
        <w:t> </w:t>
      </w:r>
      <w:r>
        <w:rPr>
          <w:color w:val="231F20"/>
        </w:rPr>
        <w:t>cảnh</w:t>
      </w:r>
      <w:r>
        <w:rPr>
          <w:color w:val="231F20"/>
          <w:spacing w:val="-12"/>
        </w:rPr>
        <w:t> </w:t>
      </w:r>
      <w:r>
        <w:rPr>
          <w:color w:val="231F20"/>
        </w:rPr>
        <w:t>gần,</w:t>
      </w:r>
      <w:r>
        <w:rPr>
          <w:color w:val="231F20"/>
          <w:spacing w:val="-12"/>
        </w:rPr>
        <w:t> </w:t>
      </w:r>
      <w:r>
        <w:rPr>
          <w:color w:val="231F20"/>
        </w:rPr>
        <w:t>có thứ thì không thể nhận lấy cảnh gần, vì thế không nên nêu vấn nạn.</w:t>
      </w:r>
    </w:p>
    <w:p>
      <w:pPr>
        <w:pStyle w:val="BodyText"/>
        <w:spacing w:line="276" w:lineRule="auto"/>
        <w:ind w:right="410"/>
      </w:pPr>
      <w:r>
        <w:rPr>
          <w:color w:val="231F20"/>
        </w:rPr>
        <w:t>Có</w:t>
      </w:r>
      <w:r>
        <w:rPr>
          <w:color w:val="231F20"/>
          <w:spacing w:val="-10"/>
        </w:rPr>
        <w:t> </w:t>
      </w:r>
      <w:r>
        <w:rPr>
          <w:color w:val="231F20"/>
        </w:rPr>
        <w:t>thuyết</w:t>
      </w:r>
      <w:r>
        <w:rPr>
          <w:color w:val="231F20"/>
          <w:spacing w:val="-9"/>
        </w:rPr>
        <w:t> </w:t>
      </w:r>
      <w:r>
        <w:rPr>
          <w:color w:val="231F20"/>
        </w:rPr>
        <w:t>cho:</w:t>
      </w:r>
      <w:r>
        <w:rPr>
          <w:color w:val="231F20"/>
          <w:spacing w:val="-9"/>
        </w:rPr>
        <w:t> </w:t>
      </w:r>
      <w:r>
        <w:rPr>
          <w:color w:val="231F20"/>
        </w:rPr>
        <w:t>Nếu</w:t>
      </w:r>
      <w:r>
        <w:rPr>
          <w:color w:val="231F20"/>
          <w:spacing w:val="-10"/>
        </w:rPr>
        <w:t> </w:t>
      </w:r>
      <w:r>
        <w:rPr>
          <w:color w:val="231F20"/>
        </w:rPr>
        <w:t>tiếng</w:t>
      </w:r>
      <w:r>
        <w:rPr>
          <w:color w:val="231F20"/>
          <w:spacing w:val="-9"/>
        </w:rPr>
        <w:t> </w:t>
      </w:r>
      <w:r>
        <w:rPr>
          <w:color w:val="231F20"/>
        </w:rPr>
        <w:t>ập</w:t>
      </w:r>
      <w:r>
        <w:rPr>
          <w:color w:val="231F20"/>
          <w:spacing w:val="-9"/>
        </w:rPr>
        <w:t> </w:t>
      </w:r>
      <w:r>
        <w:rPr>
          <w:color w:val="231F20"/>
        </w:rPr>
        <w:t>sát</w:t>
      </w:r>
      <w:r>
        <w:rPr>
          <w:color w:val="231F20"/>
          <w:spacing w:val="-10"/>
        </w:rPr>
        <w:t> </w:t>
      </w:r>
      <w:r>
        <w:rPr>
          <w:color w:val="231F20"/>
        </w:rPr>
        <w:t>bên</w:t>
      </w:r>
      <w:r>
        <w:rPr>
          <w:color w:val="231F20"/>
          <w:spacing w:val="-9"/>
        </w:rPr>
        <w:t> </w:t>
      </w:r>
      <w:r>
        <w:rPr>
          <w:color w:val="231F20"/>
        </w:rPr>
        <w:t>nhĩ</w:t>
      </w:r>
      <w:r>
        <w:rPr>
          <w:color w:val="231F20"/>
          <w:spacing w:val="-9"/>
        </w:rPr>
        <w:t> </w:t>
      </w:r>
      <w:r>
        <w:rPr>
          <w:color w:val="231F20"/>
        </w:rPr>
        <w:t>căn,</w:t>
      </w:r>
      <w:r>
        <w:rPr>
          <w:color w:val="231F20"/>
          <w:spacing w:val="-9"/>
        </w:rPr>
        <w:t> </w:t>
      </w:r>
      <w:r>
        <w:rPr>
          <w:color w:val="231F20"/>
        </w:rPr>
        <w:t>như</w:t>
      </w:r>
      <w:r>
        <w:rPr>
          <w:color w:val="231F20"/>
          <w:spacing w:val="-10"/>
        </w:rPr>
        <w:t> </w:t>
      </w:r>
      <w:r>
        <w:rPr>
          <w:color w:val="231F20"/>
        </w:rPr>
        <w:t>thuốc</w:t>
      </w:r>
      <w:r>
        <w:rPr>
          <w:color w:val="231F20"/>
          <w:spacing w:val="-9"/>
        </w:rPr>
        <w:t> </w:t>
      </w:r>
      <w:r>
        <w:rPr>
          <w:color w:val="231F20"/>
        </w:rPr>
        <w:t>trên</w:t>
      </w:r>
      <w:r>
        <w:rPr>
          <w:color w:val="231F20"/>
          <w:spacing w:val="-9"/>
        </w:rPr>
        <w:t> </w:t>
      </w:r>
      <w:r>
        <w:rPr>
          <w:color w:val="231F20"/>
        </w:rPr>
        <w:t>đầu chày tiếp cận với nhãn căn thì cũng không thể nghe. Âm thanh </w:t>
      </w:r>
      <w:r>
        <w:rPr>
          <w:color w:val="231F20"/>
          <w:spacing w:val="-4"/>
        </w:rPr>
        <w:t>đến</w:t>
      </w:r>
      <w:r>
        <w:rPr>
          <w:color w:val="231F20"/>
          <w:spacing w:val="57"/>
        </w:rPr>
        <w:t> </w:t>
      </w:r>
      <w:r>
        <w:rPr>
          <w:color w:val="231F20"/>
        </w:rPr>
        <w:t>bên</w:t>
      </w:r>
      <w:r>
        <w:rPr>
          <w:color w:val="231F20"/>
          <w:spacing w:val="-10"/>
        </w:rPr>
        <w:t> </w:t>
      </w:r>
      <w:r>
        <w:rPr>
          <w:color w:val="231F20"/>
        </w:rPr>
        <w:t>vành</w:t>
      </w:r>
      <w:r>
        <w:rPr>
          <w:color w:val="231F20"/>
          <w:spacing w:val="-10"/>
        </w:rPr>
        <w:t> </w:t>
      </w:r>
      <w:r>
        <w:rPr>
          <w:color w:val="231F20"/>
        </w:rPr>
        <w:t>tai</w:t>
      </w:r>
      <w:r>
        <w:rPr>
          <w:color w:val="231F20"/>
          <w:spacing w:val="-10"/>
        </w:rPr>
        <w:t> </w:t>
      </w:r>
      <w:r>
        <w:rPr>
          <w:color w:val="231F20"/>
        </w:rPr>
        <w:t>phải</w:t>
      </w:r>
      <w:r>
        <w:rPr>
          <w:color w:val="231F20"/>
          <w:spacing w:val="-10"/>
        </w:rPr>
        <w:t> </w:t>
      </w:r>
      <w:r>
        <w:rPr>
          <w:color w:val="231F20"/>
        </w:rPr>
        <w:t>còn</w:t>
      </w:r>
      <w:r>
        <w:rPr>
          <w:color w:val="231F20"/>
          <w:spacing w:val="-10"/>
        </w:rPr>
        <w:t> </w:t>
      </w:r>
      <w:r>
        <w:rPr>
          <w:color w:val="231F20"/>
        </w:rPr>
        <w:t>cách</w:t>
      </w:r>
      <w:r>
        <w:rPr>
          <w:color w:val="231F20"/>
          <w:spacing w:val="-10"/>
        </w:rPr>
        <w:t> </w:t>
      </w:r>
      <w:r>
        <w:rPr>
          <w:color w:val="231F20"/>
        </w:rPr>
        <w:t>xa</w:t>
      </w:r>
      <w:r>
        <w:rPr>
          <w:color w:val="231F20"/>
          <w:spacing w:val="-10"/>
        </w:rPr>
        <w:t> </w:t>
      </w:r>
      <w:r>
        <w:rPr>
          <w:color w:val="231F20"/>
        </w:rPr>
        <w:t>tai</w:t>
      </w:r>
      <w:r>
        <w:rPr>
          <w:color w:val="231F20"/>
          <w:spacing w:val="-10"/>
        </w:rPr>
        <w:t> </w:t>
      </w:r>
      <w:r>
        <w:rPr>
          <w:color w:val="231F20"/>
        </w:rPr>
        <w:t>thì</w:t>
      </w:r>
      <w:r>
        <w:rPr>
          <w:color w:val="231F20"/>
          <w:spacing w:val="-10"/>
        </w:rPr>
        <w:t> </w:t>
      </w:r>
      <w:r>
        <w:rPr>
          <w:color w:val="231F20"/>
        </w:rPr>
        <w:t>mới</w:t>
      </w:r>
      <w:r>
        <w:rPr>
          <w:color w:val="231F20"/>
          <w:spacing w:val="-10"/>
        </w:rPr>
        <w:t> </w:t>
      </w:r>
      <w:r>
        <w:rPr>
          <w:color w:val="231F20"/>
        </w:rPr>
        <w:t>nghe</w:t>
      </w:r>
      <w:r>
        <w:rPr>
          <w:color w:val="231F20"/>
          <w:spacing w:val="-10"/>
        </w:rPr>
        <w:t> </w:t>
      </w:r>
      <w:r>
        <w:rPr>
          <w:color w:val="231F20"/>
        </w:rPr>
        <w:t>được,</w:t>
      </w:r>
      <w:r>
        <w:rPr>
          <w:color w:val="231F20"/>
          <w:spacing w:val="-10"/>
        </w:rPr>
        <w:t> </w:t>
      </w:r>
      <w:r>
        <w:rPr>
          <w:color w:val="231F20"/>
        </w:rPr>
        <w:t>vì</w:t>
      </w:r>
      <w:r>
        <w:rPr>
          <w:color w:val="231F20"/>
          <w:spacing w:val="-10"/>
        </w:rPr>
        <w:t> </w:t>
      </w:r>
      <w:r>
        <w:rPr>
          <w:color w:val="231F20"/>
        </w:rPr>
        <w:t>cực</w:t>
      </w:r>
      <w:r>
        <w:rPr>
          <w:color w:val="231F20"/>
          <w:spacing w:val="-10"/>
        </w:rPr>
        <w:t> </w:t>
      </w:r>
      <w:r>
        <w:rPr>
          <w:color w:val="231F20"/>
        </w:rPr>
        <w:t>vi</w:t>
      </w:r>
      <w:r>
        <w:rPr>
          <w:color w:val="231F20"/>
          <w:spacing w:val="-10"/>
        </w:rPr>
        <w:t> </w:t>
      </w:r>
      <w:r>
        <w:rPr>
          <w:color w:val="231F20"/>
        </w:rPr>
        <w:t>của</w:t>
      </w:r>
      <w:r>
        <w:rPr>
          <w:color w:val="231F20"/>
          <w:spacing w:val="-10"/>
        </w:rPr>
        <w:t> </w:t>
      </w:r>
      <w:r>
        <w:rPr>
          <w:color w:val="231F20"/>
        </w:rPr>
        <w:t>nhĩ căn ở trong lỗ tai.</w:t>
      </w:r>
    </w:p>
    <w:p>
      <w:pPr>
        <w:pStyle w:val="BodyText"/>
        <w:spacing w:line="276" w:lineRule="auto"/>
        <w:ind w:right="410"/>
      </w:pPr>
      <w:r>
        <w:rPr>
          <w:color w:val="231F20"/>
        </w:rPr>
        <w:t>Đại đức nói: Vì mắt nhân nơi ánh sáng nên có thể trông thấy sắc. Nếu sắc áp sát nơi mắt thì làm trở ngại ánh sáng, nên không  thể trông </w:t>
      </w:r>
      <w:r>
        <w:rPr>
          <w:color w:val="231F20"/>
          <w:spacing w:val="-4"/>
        </w:rPr>
        <w:t>thấy. </w:t>
      </w:r>
      <w:r>
        <w:rPr>
          <w:color w:val="231F20"/>
        </w:rPr>
        <w:t>Vì tai nhờ nơi khoảng không, nên có thể nghe tiếng. Tiếng</w:t>
      </w:r>
      <w:r>
        <w:rPr>
          <w:color w:val="231F20"/>
          <w:spacing w:val="-5"/>
        </w:rPr>
        <w:t> </w:t>
      </w:r>
      <w:r>
        <w:rPr>
          <w:color w:val="231F20"/>
        </w:rPr>
        <w:t>tuy</w:t>
      </w:r>
      <w:r>
        <w:rPr>
          <w:color w:val="231F20"/>
          <w:spacing w:val="-5"/>
        </w:rPr>
        <w:t> </w:t>
      </w:r>
      <w:r>
        <w:rPr>
          <w:color w:val="231F20"/>
        </w:rPr>
        <w:t>áp</w:t>
      </w:r>
      <w:r>
        <w:rPr>
          <w:color w:val="231F20"/>
          <w:spacing w:val="-5"/>
        </w:rPr>
        <w:t> </w:t>
      </w:r>
      <w:r>
        <w:rPr>
          <w:color w:val="231F20"/>
        </w:rPr>
        <w:t>sát</w:t>
      </w:r>
      <w:r>
        <w:rPr>
          <w:color w:val="231F20"/>
          <w:spacing w:val="-5"/>
        </w:rPr>
        <w:t> </w:t>
      </w:r>
      <w:r>
        <w:rPr>
          <w:color w:val="231F20"/>
        </w:rPr>
        <w:t>nhưng</w:t>
      </w:r>
      <w:r>
        <w:rPr>
          <w:color w:val="231F20"/>
          <w:spacing w:val="-5"/>
        </w:rPr>
        <w:t> </w:t>
      </w:r>
      <w:r>
        <w:rPr>
          <w:color w:val="231F20"/>
        </w:rPr>
        <w:t>không</w:t>
      </w:r>
      <w:r>
        <w:rPr>
          <w:color w:val="231F20"/>
          <w:spacing w:val="-4"/>
        </w:rPr>
        <w:t> </w:t>
      </w:r>
      <w:r>
        <w:rPr>
          <w:color w:val="231F20"/>
        </w:rPr>
        <w:t>trở</w:t>
      </w:r>
      <w:r>
        <w:rPr>
          <w:color w:val="231F20"/>
          <w:spacing w:val="-5"/>
        </w:rPr>
        <w:t> </w:t>
      </w:r>
      <w:r>
        <w:rPr>
          <w:color w:val="231F20"/>
        </w:rPr>
        <w:t>ngại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khoảng</w:t>
      </w:r>
      <w:r>
        <w:rPr>
          <w:color w:val="231F20"/>
          <w:spacing w:val="-5"/>
        </w:rPr>
        <w:t> </w:t>
      </w:r>
      <w:r>
        <w:rPr>
          <w:color w:val="231F20"/>
        </w:rPr>
        <w:t>không,</w:t>
      </w:r>
      <w:r>
        <w:rPr>
          <w:color w:val="231F20"/>
          <w:spacing w:val="-4"/>
        </w:rPr>
        <w:t> </w:t>
      </w:r>
      <w:r>
        <w:rPr>
          <w:color w:val="231F20"/>
        </w:rPr>
        <w:t>nên</w:t>
      </w:r>
      <w:r>
        <w:rPr>
          <w:color w:val="231F20"/>
          <w:spacing w:val="-5"/>
        </w:rPr>
        <w:t> </w:t>
      </w:r>
      <w:r>
        <w:rPr>
          <w:color w:val="231F20"/>
          <w:spacing w:val="-6"/>
        </w:rPr>
        <w:t>có </w:t>
      </w:r>
      <w:r>
        <w:rPr>
          <w:color w:val="231F20"/>
        </w:rPr>
        <w:t>thể nghe được. Do đấy tức nói, vì mắt nhân nơi ánh sáng tăng nên thấy sắc. </w:t>
      </w:r>
      <w:r>
        <w:rPr>
          <w:color w:val="231F20"/>
          <w:spacing w:val="-7"/>
        </w:rPr>
        <w:t>Tai </w:t>
      </w:r>
      <w:r>
        <w:rPr>
          <w:color w:val="231F20"/>
        </w:rPr>
        <w:t>nhân nơi hư không tăng nên nghe tiếng. Mũi nhân nơi gió</w:t>
      </w:r>
      <w:r>
        <w:rPr>
          <w:color w:val="231F20"/>
          <w:spacing w:val="-6"/>
        </w:rPr>
        <w:t> </w:t>
      </w:r>
      <w:r>
        <w:rPr>
          <w:color w:val="231F20"/>
        </w:rPr>
        <w:t>tăng</w:t>
      </w:r>
      <w:r>
        <w:rPr>
          <w:color w:val="231F20"/>
          <w:spacing w:val="-5"/>
        </w:rPr>
        <w:t> </w:t>
      </w:r>
      <w:r>
        <w:rPr>
          <w:color w:val="231F20"/>
        </w:rPr>
        <w:t>nên</w:t>
      </w:r>
      <w:r>
        <w:rPr>
          <w:color w:val="231F20"/>
          <w:spacing w:val="-6"/>
        </w:rPr>
        <w:t> </w:t>
      </w:r>
      <w:r>
        <w:rPr>
          <w:color w:val="231F20"/>
        </w:rPr>
        <w:t>ngửi</w:t>
      </w:r>
      <w:r>
        <w:rPr>
          <w:color w:val="231F20"/>
          <w:spacing w:val="-6"/>
        </w:rPr>
        <w:t> </w:t>
      </w:r>
      <w:r>
        <w:rPr>
          <w:color w:val="231F20"/>
        </w:rPr>
        <w:t>hương.</w:t>
      </w:r>
      <w:r>
        <w:rPr>
          <w:color w:val="231F20"/>
          <w:spacing w:val="-6"/>
        </w:rPr>
        <w:t> </w:t>
      </w:r>
      <w:r>
        <w:rPr>
          <w:color w:val="231F20"/>
        </w:rPr>
        <w:t>Lưỡi</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nước</w:t>
      </w:r>
      <w:r>
        <w:rPr>
          <w:color w:val="231F20"/>
          <w:spacing w:val="-6"/>
        </w:rPr>
        <w:t> </w:t>
      </w:r>
      <w:r>
        <w:rPr>
          <w:color w:val="231F20"/>
        </w:rPr>
        <w:t>tăng</w:t>
      </w:r>
      <w:r>
        <w:rPr>
          <w:color w:val="231F20"/>
          <w:spacing w:val="-6"/>
        </w:rPr>
        <w:t> </w:t>
      </w:r>
      <w:r>
        <w:rPr>
          <w:color w:val="231F20"/>
        </w:rPr>
        <w:t>nên</w:t>
      </w:r>
      <w:r>
        <w:rPr>
          <w:color w:val="231F20"/>
          <w:spacing w:val="-6"/>
        </w:rPr>
        <w:t> </w:t>
      </w:r>
      <w:r>
        <w:rPr>
          <w:color w:val="231F20"/>
        </w:rPr>
        <w:t>nếm</w:t>
      </w:r>
      <w:r>
        <w:rPr>
          <w:color w:val="231F20"/>
          <w:spacing w:val="-6"/>
        </w:rPr>
        <w:t> </w:t>
      </w:r>
      <w:r>
        <w:rPr>
          <w:color w:val="231F20"/>
        </w:rPr>
        <w:t>vị.</w:t>
      </w:r>
      <w:r>
        <w:rPr>
          <w:color w:val="231F20"/>
          <w:spacing w:val="-10"/>
        </w:rPr>
        <w:t> </w:t>
      </w:r>
      <w:r>
        <w:rPr>
          <w:color w:val="231F20"/>
        </w:rPr>
        <w:t>Thân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firstLine="0"/>
      </w:pPr>
      <w:r>
        <w:rPr>
          <w:color w:val="231F20"/>
        </w:rPr>
        <w:t>nhân nơi đất tăng nên nhận biết tiếp xúc. Ý nhân nơi tác ý tăng nên có thể hiểu rõ pháp.</w:t>
      </w:r>
    </w:p>
    <w:p>
      <w:pPr>
        <w:pStyle w:val="BodyText"/>
        <w:spacing w:line="276" w:lineRule="auto"/>
        <w:ind w:left="393" w:right="127"/>
      </w:pPr>
      <w:r>
        <w:rPr>
          <w:i/>
          <w:color w:val="231F20"/>
        </w:rPr>
        <w:t>Hỏi:</w:t>
      </w:r>
      <w:r>
        <w:rPr>
          <w:i/>
          <w:color w:val="231F20"/>
          <w:spacing w:val="-17"/>
        </w:rPr>
        <w:t> </w:t>
      </w:r>
      <w:r>
        <w:rPr>
          <w:color w:val="231F20"/>
        </w:rPr>
        <w:t>Vì</w:t>
      </w:r>
      <w:r>
        <w:rPr>
          <w:color w:val="231F20"/>
          <w:spacing w:val="-12"/>
        </w:rPr>
        <w:t> </w:t>
      </w:r>
      <w:r>
        <w:rPr>
          <w:color w:val="231F20"/>
        </w:rPr>
        <w:t>sao</w:t>
      </w:r>
      <w:r>
        <w:rPr>
          <w:color w:val="231F20"/>
          <w:spacing w:val="-13"/>
        </w:rPr>
        <w:t> </w:t>
      </w:r>
      <w:r>
        <w:rPr>
          <w:color w:val="231F20"/>
        </w:rPr>
        <w:t>ba</w:t>
      </w:r>
      <w:r>
        <w:rPr>
          <w:color w:val="231F20"/>
          <w:spacing w:val="-12"/>
        </w:rPr>
        <w:t> </w:t>
      </w:r>
      <w:r>
        <w:rPr>
          <w:color w:val="231F20"/>
        </w:rPr>
        <w:t>căn</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nhận</w:t>
      </w:r>
      <w:r>
        <w:rPr>
          <w:color w:val="231F20"/>
          <w:spacing w:val="-13"/>
        </w:rPr>
        <w:t> </w:t>
      </w:r>
      <w:r>
        <w:rPr>
          <w:color w:val="231F20"/>
        </w:rPr>
        <w:t>lấy</w:t>
      </w:r>
      <w:r>
        <w:rPr>
          <w:color w:val="231F20"/>
          <w:spacing w:val="-12"/>
        </w:rPr>
        <w:t> </w:t>
      </w:r>
      <w:r>
        <w:rPr>
          <w:color w:val="231F20"/>
        </w:rPr>
        <w:t>cảnh</w:t>
      </w:r>
      <w:r>
        <w:rPr>
          <w:color w:val="231F20"/>
          <w:spacing w:val="-12"/>
        </w:rPr>
        <w:t> </w:t>
      </w:r>
      <w:r>
        <w:rPr>
          <w:color w:val="231F20"/>
        </w:rPr>
        <w:t>đến</w:t>
      </w:r>
      <w:r>
        <w:rPr>
          <w:color w:val="231F20"/>
          <w:spacing w:val="-13"/>
        </w:rPr>
        <w:t> </w:t>
      </w:r>
      <w:r>
        <w:rPr>
          <w:color w:val="231F20"/>
        </w:rPr>
        <w:t>và</w:t>
      </w:r>
      <w:r>
        <w:rPr>
          <w:color w:val="231F20"/>
          <w:spacing w:val="-12"/>
        </w:rPr>
        <w:t> </w:t>
      </w:r>
      <w:r>
        <w:rPr>
          <w:color w:val="231F20"/>
        </w:rPr>
        <w:t>ba</w:t>
      </w:r>
      <w:r>
        <w:rPr>
          <w:color w:val="231F20"/>
          <w:spacing w:val="-12"/>
        </w:rPr>
        <w:t> </w:t>
      </w:r>
      <w:r>
        <w:rPr>
          <w:color w:val="231F20"/>
        </w:rPr>
        <w:t>căn</w:t>
      </w:r>
      <w:r>
        <w:rPr>
          <w:color w:val="231F20"/>
          <w:spacing w:val="-13"/>
        </w:rPr>
        <w:t> </w:t>
      </w:r>
      <w:r>
        <w:rPr>
          <w:color w:val="231F20"/>
        </w:rPr>
        <w:t>thì</w:t>
      </w:r>
      <w:r>
        <w:rPr>
          <w:color w:val="231F20"/>
          <w:spacing w:val="-12"/>
        </w:rPr>
        <w:t> </w:t>
      </w:r>
      <w:r>
        <w:rPr>
          <w:color w:val="231F20"/>
        </w:rPr>
        <w:t>không thể nhận lấy cảnh đến?</w:t>
      </w:r>
    </w:p>
    <w:p>
      <w:pPr>
        <w:pStyle w:val="BodyText"/>
        <w:spacing w:line="276" w:lineRule="auto" w:before="113"/>
        <w:ind w:left="393" w:right="127"/>
      </w:pPr>
      <w:r>
        <w:rPr>
          <w:i/>
          <w:color w:val="231F20"/>
        </w:rPr>
        <w:t>Đáp: </w:t>
      </w:r>
      <w:r>
        <w:rPr>
          <w:color w:val="231F20"/>
        </w:rPr>
        <w:t>Vì nhãn thức nương vào giới của mình, duyên với giới của mình và giới của người khác. Nhĩ thức cũng như thế. Ý </w:t>
      </w:r>
      <w:r>
        <w:rPr>
          <w:color w:val="231F20"/>
          <w:spacing w:val="-3"/>
        </w:rPr>
        <w:t>thức </w:t>
      </w:r>
      <w:r>
        <w:rPr>
          <w:color w:val="231F20"/>
        </w:rPr>
        <w:t>nương vào giới của mình, giới của người khác, duyên với giới của mình</w:t>
      </w:r>
      <w:r>
        <w:rPr>
          <w:color w:val="231F20"/>
          <w:spacing w:val="-5"/>
        </w:rPr>
        <w:t> </w:t>
      </w:r>
      <w:r>
        <w:rPr>
          <w:color w:val="231F20"/>
        </w:rPr>
        <w:t>và</w:t>
      </w:r>
      <w:r>
        <w:rPr>
          <w:color w:val="231F20"/>
          <w:spacing w:val="-5"/>
        </w:rPr>
        <w:t> </w:t>
      </w:r>
      <w:r>
        <w:rPr>
          <w:color w:val="231F20"/>
        </w:rPr>
        <w:t>giới</w:t>
      </w:r>
      <w:r>
        <w:rPr>
          <w:color w:val="231F20"/>
          <w:spacing w:val="-5"/>
        </w:rPr>
        <w:t> </w:t>
      </w:r>
      <w:r>
        <w:rPr>
          <w:color w:val="231F20"/>
        </w:rPr>
        <w:t>của</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Ba</w:t>
      </w:r>
      <w:r>
        <w:rPr>
          <w:color w:val="231F20"/>
          <w:spacing w:val="-5"/>
        </w:rPr>
        <w:t> </w:t>
      </w:r>
      <w:r>
        <w:rPr>
          <w:color w:val="231F20"/>
        </w:rPr>
        <w:t>thức</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giới</w:t>
      </w:r>
      <w:r>
        <w:rPr>
          <w:color w:val="231F20"/>
          <w:spacing w:val="-5"/>
        </w:rPr>
        <w:t> </w:t>
      </w:r>
      <w:r>
        <w:rPr>
          <w:color w:val="231F20"/>
        </w:rPr>
        <w:t>của</w:t>
      </w:r>
      <w:r>
        <w:rPr>
          <w:color w:val="231F20"/>
          <w:spacing w:val="-5"/>
        </w:rPr>
        <w:t> </w:t>
      </w:r>
      <w:r>
        <w:rPr>
          <w:color w:val="231F20"/>
        </w:rPr>
        <w:t>mình và duyên với giới của mình.</w:t>
      </w:r>
    </w:p>
    <w:p>
      <w:pPr>
        <w:pStyle w:val="BodyText"/>
        <w:spacing w:line="276" w:lineRule="auto" w:before="115"/>
        <w:ind w:left="393" w:right="127"/>
      </w:pPr>
      <w:r>
        <w:rPr>
          <w:color w:val="231F20"/>
        </w:rPr>
        <w:t>Lại</w:t>
      </w:r>
      <w:r>
        <w:rPr>
          <w:color w:val="231F20"/>
          <w:spacing w:val="-9"/>
        </w:rPr>
        <w:t> </w:t>
      </w:r>
      <w:r>
        <w:rPr>
          <w:color w:val="231F20"/>
        </w:rPr>
        <w:t>nữa,</w:t>
      </w:r>
      <w:r>
        <w:rPr>
          <w:color w:val="231F20"/>
          <w:spacing w:val="-9"/>
        </w:rPr>
        <w:t> </w:t>
      </w:r>
      <w:r>
        <w:rPr>
          <w:color w:val="231F20"/>
        </w:rPr>
        <w:t>nhãn</w:t>
      </w:r>
      <w:r>
        <w:rPr>
          <w:color w:val="231F20"/>
          <w:spacing w:val="-9"/>
        </w:rPr>
        <w:t> </w:t>
      </w:r>
      <w:r>
        <w:rPr>
          <w:color w:val="231F20"/>
        </w:rPr>
        <w:t>thức</w:t>
      </w:r>
      <w:r>
        <w:rPr>
          <w:color w:val="231F20"/>
          <w:spacing w:val="-9"/>
        </w:rPr>
        <w:t> </w:t>
      </w:r>
      <w:r>
        <w:rPr>
          <w:color w:val="231F20"/>
        </w:rPr>
        <w:t>nương</w:t>
      </w:r>
      <w:r>
        <w:rPr>
          <w:color w:val="231F20"/>
          <w:spacing w:val="-9"/>
        </w:rPr>
        <w:t> </w:t>
      </w:r>
      <w:r>
        <w:rPr>
          <w:color w:val="231F20"/>
        </w:rPr>
        <w:t>vào</w:t>
      </w:r>
      <w:r>
        <w:rPr>
          <w:color w:val="231F20"/>
          <w:spacing w:val="-9"/>
        </w:rPr>
        <w:t> </w:t>
      </w:r>
      <w:r>
        <w:rPr>
          <w:color w:val="231F20"/>
        </w:rPr>
        <w:t>đồng</w:t>
      </w:r>
      <w:r>
        <w:rPr>
          <w:color w:val="231F20"/>
          <w:spacing w:val="-9"/>
        </w:rPr>
        <w:t> </w:t>
      </w:r>
      <w:r>
        <w:rPr>
          <w:color w:val="231F20"/>
        </w:rPr>
        <w:t>phần,</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đồng</w:t>
      </w:r>
      <w:r>
        <w:rPr>
          <w:color w:val="231F20"/>
          <w:spacing w:val="-9"/>
        </w:rPr>
        <w:t> </w:t>
      </w:r>
      <w:r>
        <w:rPr>
          <w:color w:val="231F20"/>
        </w:rPr>
        <w:t>phần và</w:t>
      </w:r>
      <w:r>
        <w:rPr>
          <w:color w:val="231F20"/>
          <w:spacing w:val="-15"/>
        </w:rPr>
        <w:t> </w:t>
      </w:r>
      <w:r>
        <w:rPr>
          <w:color w:val="231F20"/>
        </w:rPr>
        <w:t>đồng</w:t>
      </w:r>
      <w:r>
        <w:rPr>
          <w:color w:val="231F20"/>
          <w:spacing w:val="-14"/>
        </w:rPr>
        <w:t> </w:t>
      </w:r>
      <w:r>
        <w:rPr>
          <w:color w:val="231F20"/>
        </w:rPr>
        <w:t>phần</w:t>
      </w:r>
      <w:r>
        <w:rPr>
          <w:color w:val="231F20"/>
          <w:spacing w:val="-14"/>
        </w:rPr>
        <w:t> </w:t>
      </w:r>
      <w:r>
        <w:rPr>
          <w:color w:val="231F20"/>
        </w:rPr>
        <w:t>kia.</w:t>
      </w:r>
      <w:r>
        <w:rPr>
          <w:color w:val="231F20"/>
          <w:spacing w:val="-14"/>
        </w:rPr>
        <w:t> </w:t>
      </w:r>
      <w:r>
        <w:rPr>
          <w:color w:val="231F20"/>
        </w:rPr>
        <w:t>Nhĩ</w:t>
      </w:r>
      <w:r>
        <w:rPr>
          <w:color w:val="231F20"/>
          <w:spacing w:val="-14"/>
        </w:rPr>
        <w:t> </w:t>
      </w:r>
      <w:r>
        <w:rPr>
          <w:color w:val="231F20"/>
        </w:rPr>
        <w:t>thức</w:t>
      </w:r>
      <w:r>
        <w:rPr>
          <w:color w:val="231F20"/>
          <w:spacing w:val="-14"/>
        </w:rPr>
        <w:t> </w:t>
      </w:r>
      <w:r>
        <w:rPr>
          <w:color w:val="231F20"/>
        </w:rPr>
        <w:t>cũng</w:t>
      </w:r>
      <w:r>
        <w:rPr>
          <w:color w:val="231F20"/>
          <w:spacing w:val="-14"/>
        </w:rPr>
        <w:t> </w:t>
      </w:r>
      <w:r>
        <w:rPr>
          <w:color w:val="231F20"/>
        </w:rPr>
        <w:t>như</w:t>
      </w:r>
      <w:r>
        <w:rPr>
          <w:color w:val="231F20"/>
          <w:spacing w:val="-15"/>
        </w:rPr>
        <w:t> </w:t>
      </w:r>
      <w:r>
        <w:rPr>
          <w:color w:val="231F20"/>
        </w:rPr>
        <w:t>thế.</w:t>
      </w:r>
      <w:r>
        <w:rPr>
          <w:color w:val="231F20"/>
          <w:spacing w:val="-14"/>
        </w:rPr>
        <w:t> </w:t>
      </w:r>
      <w:r>
        <w:rPr>
          <w:color w:val="231F20"/>
        </w:rPr>
        <w:t>Bốn</w:t>
      </w:r>
      <w:r>
        <w:rPr>
          <w:color w:val="231F20"/>
          <w:spacing w:val="-14"/>
        </w:rPr>
        <w:t> </w:t>
      </w:r>
      <w:r>
        <w:rPr>
          <w:color w:val="231F20"/>
        </w:rPr>
        <w:t>thức</w:t>
      </w:r>
      <w:r>
        <w:rPr>
          <w:color w:val="231F20"/>
          <w:spacing w:val="-14"/>
        </w:rPr>
        <w:t> </w:t>
      </w:r>
      <w:r>
        <w:rPr>
          <w:color w:val="231F20"/>
        </w:rPr>
        <w:t>còn</w:t>
      </w:r>
      <w:r>
        <w:rPr>
          <w:color w:val="231F20"/>
          <w:spacing w:val="-14"/>
        </w:rPr>
        <w:t> </w:t>
      </w:r>
      <w:r>
        <w:rPr>
          <w:color w:val="231F20"/>
        </w:rPr>
        <w:t>lại</w:t>
      </w:r>
      <w:r>
        <w:rPr>
          <w:color w:val="231F20"/>
          <w:spacing w:val="-14"/>
        </w:rPr>
        <w:t> </w:t>
      </w:r>
      <w:r>
        <w:rPr>
          <w:color w:val="231F20"/>
        </w:rPr>
        <w:t>đều</w:t>
      </w:r>
      <w:r>
        <w:rPr>
          <w:color w:val="231F20"/>
          <w:spacing w:val="-14"/>
        </w:rPr>
        <w:t> </w:t>
      </w:r>
      <w:r>
        <w:rPr>
          <w:color w:val="231F20"/>
        </w:rPr>
        <w:t>nương vào đồng phần, duyên với đồng phần. Đây là dựa vào thức hiện tại để nói.</w:t>
      </w:r>
    </w:p>
    <w:p>
      <w:pPr>
        <w:pStyle w:val="BodyText"/>
        <w:spacing w:line="276" w:lineRule="auto"/>
        <w:ind w:left="393" w:right="127"/>
      </w:pPr>
      <w:r>
        <w:rPr>
          <w:color w:val="231F20"/>
        </w:rPr>
        <w:t>Lại nữa, nhãn thức nương dựa cùng duyên nơi địa của mình</w:t>
      </w:r>
      <w:r>
        <w:rPr>
          <w:color w:val="231F20"/>
          <w:spacing w:val="-24"/>
        </w:rPr>
        <w:t> </w:t>
      </w:r>
      <w:r>
        <w:rPr>
          <w:color w:val="231F20"/>
        </w:rPr>
        <w:t>và địa của người khác. Nhĩ, thân và ý thức cũng như thế. Hai thức còn lại nương vào địa của mình và duyên với địa của mình.</w:t>
      </w:r>
    </w:p>
    <w:p>
      <w:pPr>
        <w:pStyle w:val="BodyText"/>
        <w:spacing w:line="276" w:lineRule="auto"/>
        <w:ind w:left="393" w:right="126"/>
      </w:pPr>
      <w:r>
        <w:rPr>
          <w:color w:val="231F20"/>
        </w:rPr>
        <w:t>Lại nữa, nhãn thức nương vào vô ký, duyên với ba thứ (Thiện, bất thiện, vô ký), nhĩ thức cũng như thế. Ý thức dựa vào ba thứ, duyên</w:t>
      </w:r>
      <w:r>
        <w:rPr>
          <w:color w:val="231F20"/>
          <w:spacing w:val="-6"/>
        </w:rPr>
        <w:t> </w:t>
      </w:r>
      <w:r>
        <w:rPr>
          <w:color w:val="231F20"/>
        </w:rPr>
        <w:t>với</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thức</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nương</w:t>
      </w:r>
      <w:r>
        <w:rPr>
          <w:color w:val="231F20"/>
          <w:spacing w:val="-6"/>
        </w:rPr>
        <w:t> </w:t>
      </w:r>
      <w:r>
        <w:rPr>
          <w:color w:val="231F20"/>
        </w:rPr>
        <w:t>vào</w:t>
      </w:r>
      <w:r>
        <w:rPr>
          <w:color w:val="231F20"/>
          <w:spacing w:val="-5"/>
        </w:rPr>
        <w:t> </w:t>
      </w:r>
      <w:r>
        <w:rPr>
          <w:color w:val="231F20"/>
        </w:rPr>
        <w:t>vô</w:t>
      </w:r>
      <w:r>
        <w:rPr>
          <w:color w:val="231F20"/>
          <w:spacing w:val="-6"/>
        </w:rPr>
        <w:t> </w:t>
      </w:r>
      <w:r>
        <w:rPr>
          <w:color w:val="231F20"/>
        </w:rPr>
        <w:t>ký,</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vô</w:t>
      </w:r>
      <w:r>
        <w:rPr>
          <w:color w:val="231F20"/>
          <w:spacing w:val="-6"/>
        </w:rPr>
        <w:t> </w:t>
      </w:r>
      <w:r>
        <w:rPr>
          <w:color w:val="231F20"/>
          <w:spacing w:val="-5"/>
        </w:rPr>
        <w:t>ký.</w:t>
      </w:r>
    </w:p>
    <w:p>
      <w:pPr>
        <w:pStyle w:val="BodyText"/>
        <w:spacing w:line="276" w:lineRule="auto"/>
        <w:ind w:left="393" w:right="128"/>
      </w:pPr>
      <w:r>
        <w:rPr>
          <w:color w:val="231F20"/>
        </w:rPr>
        <w:t>Lại nữa, nhãn thức dựa vào gần, duyên với gần xa. Nhĩ thức cũng</w:t>
      </w:r>
      <w:r>
        <w:rPr>
          <w:color w:val="231F20"/>
          <w:spacing w:val="-17"/>
        </w:rPr>
        <w:t> </w:t>
      </w:r>
      <w:r>
        <w:rPr>
          <w:color w:val="231F20"/>
          <w:spacing w:val="-6"/>
        </w:rPr>
        <w:t>vậy.</w:t>
      </w:r>
      <w:r>
        <w:rPr>
          <w:color w:val="231F20"/>
          <w:spacing w:val="-17"/>
        </w:rPr>
        <w:t> </w:t>
      </w:r>
      <w:r>
        <w:rPr>
          <w:color w:val="231F20"/>
        </w:rPr>
        <w:t>Ý</w:t>
      </w:r>
      <w:r>
        <w:rPr>
          <w:color w:val="231F20"/>
          <w:spacing w:val="-17"/>
        </w:rPr>
        <w:t> </w:t>
      </w:r>
      <w:r>
        <w:rPr>
          <w:color w:val="231F20"/>
        </w:rPr>
        <w:t>thức</w:t>
      </w:r>
      <w:r>
        <w:rPr>
          <w:color w:val="231F20"/>
          <w:spacing w:val="-17"/>
        </w:rPr>
        <w:t> </w:t>
      </w:r>
      <w:r>
        <w:rPr>
          <w:color w:val="231F20"/>
        </w:rPr>
        <w:t>nương</w:t>
      </w:r>
      <w:r>
        <w:rPr>
          <w:color w:val="231F20"/>
          <w:spacing w:val="-17"/>
        </w:rPr>
        <w:t> </w:t>
      </w:r>
      <w:r>
        <w:rPr>
          <w:color w:val="231F20"/>
        </w:rPr>
        <w:t>vào</w:t>
      </w:r>
      <w:r>
        <w:rPr>
          <w:color w:val="231F20"/>
          <w:spacing w:val="-17"/>
        </w:rPr>
        <w:t> </w:t>
      </w:r>
      <w:r>
        <w:rPr>
          <w:color w:val="231F20"/>
        </w:rPr>
        <w:t>gần</w:t>
      </w:r>
      <w:r>
        <w:rPr>
          <w:color w:val="231F20"/>
          <w:spacing w:val="-17"/>
        </w:rPr>
        <w:t> </w:t>
      </w:r>
      <w:r>
        <w:rPr>
          <w:color w:val="231F20"/>
        </w:rPr>
        <w:t>xa,</w:t>
      </w:r>
      <w:r>
        <w:rPr>
          <w:color w:val="231F20"/>
          <w:spacing w:val="-17"/>
        </w:rPr>
        <w:t> </w:t>
      </w:r>
      <w:r>
        <w:rPr>
          <w:color w:val="231F20"/>
        </w:rPr>
        <w:t>duyên</w:t>
      </w:r>
      <w:r>
        <w:rPr>
          <w:color w:val="231F20"/>
          <w:spacing w:val="-17"/>
        </w:rPr>
        <w:t> </w:t>
      </w:r>
      <w:r>
        <w:rPr>
          <w:color w:val="231F20"/>
        </w:rPr>
        <w:t>với</w:t>
      </w:r>
      <w:r>
        <w:rPr>
          <w:color w:val="231F20"/>
          <w:spacing w:val="-17"/>
        </w:rPr>
        <w:t> </w:t>
      </w:r>
      <w:r>
        <w:rPr>
          <w:color w:val="231F20"/>
        </w:rPr>
        <w:t>gần</w:t>
      </w:r>
      <w:r>
        <w:rPr>
          <w:color w:val="231F20"/>
          <w:spacing w:val="-17"/>
        </w:rPr>
        <w:t> </w:t>
      </w:r>
      <w:r>
        <w:rPr>
          <w:color w:val="231F20"/>
        </w:rPr>
        <w:t>xa.</w:t>
      </w:r>
      <w:r>
        <w:rPr>
          <w:color w:val="231F20"/>
          <w:spacing w:val="-17"/>
        </w:rPr>
        <w:t> </w:t>
      </w:r>
      <w:r>
        <w:rPr>
          <w:color w:val="231F20"/>
        </w:rPr>
        <w:t>Ba</w:t>
      </w:r>
      <w:r>
        <w:rPr>
          <w:color w:val="231F20"/>
          <w:spacing w:val="-17"/>
        </w:rPr>
        <w:t> </w:t>
      </w:r>
      <w:r>
        <w:rPr>
          <w:color w:val="231F20"/>
        </w:rPr>
        <w:t>thức</w:t>
      </w:r>
      <w:r>
        <w:rPr>
          <w:color w:val="231F20"/>
          <w:spacing w:val="-17"/>
        </w:rPr>
        <w:t> </w:t>
      </w:r>
      <w:r>
        <w:rPr>
          <w:color w:val="231F20"/>
        </w:rPr>
        <w:t>còn</w:t>
      </w:r>
      <w:r>
        <w:rPr>
          <w:color w:val="231F20"/>
          <w:spacing w:val="-17"/>
        </w:rPr>
        <w:t> </w:t>
      </w:r>
      <w:r>
        <w:rPr>
          <w:color w:val="231F20"/>
          <w:spacing w:val="-2"/>
        </w:rPr>
        <w:t>lại </w:t>
      </w:r>
      <w:r>
        <w:rPr>
          <w:color w:val="231F20"/>
        </w:rPr>
        <w:t>nương</w:t>
      </w:r>
      <w:r>
        <w:rPr>
          <w:color w:val="231F20"/>
          <w:spacing w:val="-7"/>
        </w:rPr>
        <w:t> </w:t>
      </w:r>
      <w:r>
        <w:rPr>
          <w:color w:val="231F20"/>
        </w:rPr>
        <w:t>vào</w:t>
      </w:r>
      <w:r>
        <w:rPr>
          <w:color w:val="231F20"/>
          <w:spacing w:val="-6"/>
        </w:rPr>
        <w:t> </w:t>
      </w:r>
      <w:r>
        <w:rPr>
          <w:color w:val="231F20"/>
        </w:rPr>
        <w:t>gần,</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gần.</w:t>
      </w:r>
      <w:r>
        <w:rPr>
          <w:color w:val="231F20"/>
          <w:spacing w:val="-11"/>
        </w:rPr>
        <w:t> </w:t>
      </w:r>
      <w:r>
        <w:rPr>
          <w:color w:val="231F20"/>
        </w:rPr>
        <w:t>Vì</w:t>
      </w:r>
      <w:r>
        <w:rPr>
          <w:color w:val="231F20"/>
          <w:spacing w:val="-7"/>
        </w:rPr>
        <w:t> </w:t>
      </w:r>
      <w:r>
        <w:rPr>
          <w:color w:val="231F20"/>
        </w:rPr>
        <w:t>sao?</w:t>
      </w:r>
      <w:r>
        <w:rPr>
          <w:color w:val="231F20"/>
          <w:spacing w:val="-10"/>
        </w:rPr>
        <w:t> </w:t>
      </w:r>
      <w:r>
        <w:rPr>
          <w:color w:val="231F20"/>
        </w:rPr>
        <w:t>Vì</w:t>
      </w:r>
      <w:r>
        <w:rPr>
          <w:color w:val="231F20"/>
          <w:spacing w:val="-8"/>
        </w:rPr>
        <w:t> </w:t>
      </w:r>
      <w:r>
        <w:rPr>
          <w:color w:val="231F20"/>
        </w:rPr>
        <w:t>cho</w:t>
      </w:r>
      <w:r>
        <w:rPr>
          <w:color w:val="231F20"/>
          <w:spacing w:val="-6"/>
        </w:rPr>
        <w:t> </w:t>
      </w:r>
      <w:r>
        <w:rPr>
          <w:color w:val="231F20"/>
        </w:rPr>
        <w:t>đến</w:t>
      </w:r>
      <w:r>
        <w:rPr>
          <w:color w:val="231F20"/>
          <w:spacing w:val="-6"/>
        </w:rPr>
        <w:t> </w:t>
      </w:r>
      <w:r>
        <w:rPr>
          <w:color w:val="231F20"/>
        </w:rPr>
        <w:t>ba</w:t>
      </w:r>
      <w:r>
        <w:rPr>
          <w:color w:val="231F20"/>
          <w:spacing w:val="-6"/>
        </w:rPr>
        <w:t> </w:t>
      </w:r>
      <w:r>
        <w:rPr>
          <w:color w:val="231F20"/>
        </w:rPr>
        <w:t>căn</w:t>
      </w:r>
      <w:r>
        <w:rPr>
          <w:color w:val="231F20"/>
          <w:spacing w:val="-6"/>
        </w:rPr>
        <w:t> </w:t>
      </w:r>
      <w:r>
        <w:rPr>
          <w:color w:val="231F20"/>
        </w:rPr>
        <w:t>chưa</w:t>
      </w:r>
      <w:r>
        <w:rPr>
          <w:color w:val="231F20"/>
          <w:spacing w:val="-6"/>
        </w:rPr>
        <w:t> </w:t>
      </w:r>
      <w:r>
        <w:rPr>
          <w:color w:val="231F20"/>
        </w:rPr>
        <w:t>cùng với</w:t>
      </w:r>
      <w:r>
        <w:rPr>
          <w:color w:val="231F20"/>
          <w:spacing w:val="-8"/>
        </w:rPr>
        <w:t> </w:t>
      </w:r>
      <w:r>
        <w:rPr>
          <w:color w:val="231F20"/>
        </w:rPr>
        <w:t>cảnh</w:t>
      </w:r>
      <w:r>
        <w:rPr>
          <w:color w:val="231F20"/>
          <w:spacing w:val="-7"/>
        </w:rPr>
        <w:t> </w:t>
      </w:r>
      <w:r>
        <w:rPr>
          <w:color w:val="231F20"/>
        </w:rPr>
        <w:t>không</w:t>
      </w:r>
      <w:r>
        <w:rPr>
          <w:color w:val="231F20"/>
          <w:spacing w:val="-7"/>
        </w:rPr>
        <w:t> </w:t>
      </w:r>
      <w:r>
        <w:rPr>
          <w:color w:val="231F20"/>
        </w:rPr>
        <w:t>gián</w:t>
      </w:r>
      <w:r>
        <w:rPr>
          <w:color w:val="231F20"/>
          <w:spacing w:val="-7"/>
        </w:rPr>
        <w:t> </w:t>
      </w:r>
      <w:r>
        <w:rPr>
          <w:color w:val="231F20"/>
        </w:rPr>
        <w:t>đoạn</w:t>
      </w:r>
      <w:r>
        <w:rPr>
          <w:color w:val="231F20"/>
          <w:spacing w:val="-7"/>
        </w:rPr>
        <w:t> </w:t>
      </w:r>
      <w:r>
        <w:rPr>
          <w:color w:val="231F20"/>
        </w:rPr>
        <w:t>mà</w:t>
      </w:r>
      <w:r>
        <w:rPr>
          <w:color w:val="231F20"/>
          <w:spacing w:val="-7"/>
        </w:rPr>
        <w:t> </w:t>
      </w:r>
      <w:r>
        <w:rPr>
          <w:color w:val="231F20"/>
        </w:rPr>
        <w:t>trụ,</w:t>
      </w:r>
      <w:r>
        <w:rPr>
          <w:color w:val="231F20"/>
          <w:spacing w:val="-8"/>
        </w:rPr>
        <w:t> </w:t>
      </w:r>
      <w:r>
        <w:rPr>
          <w:color w:val="231F20"/>
        </w:rPr>
        <w:t>thì</w:t>
      </w:r>
      <w:r>
        <w:rPr>
          <w:color w:val="231F20"/>
          <w:spacing w:val="-7"/>
        </w:rPr>
        <w:t> </w:t>
      </w:r>
      <w:r>
        <w:rPr>
          <w:color w:val="231F20"/>
        </w:rPr>
        <w:t>ba</w:t>
      </w:r>
      <w:r>
        <w:rPr>
          <w:color w:val="231F20"/>
          <w:spacing w:val="-7"/>
        </w:rPr>
        <w:t> </w:t>
      </w:r>
      <w:r>
        <w:rPr>
          <w:color w:val="231F20"/>
        </w:rPr>
        <w:t>thức</w:t>
      </w:r>
      <w:r>
        <w:rPr>
          <w:color w:val="231F20"/>
          <w:spacing w:val="-7"/>
        </w:rPr>
        <w:t> </w:t>
      </w:r>
      <w:r>
        <w:rPr>
          <w:color w:val="231F20"/>
        </w:rPr>
        <w:t>tất</w:t>
      </w:r>
      <w:r>
        <w:rPr>
          <w:color w:val="231F20"/>
          <w:spacing w:val="-7"/>
        </w:rPr>
        <w:t> </w:t>
      </w:r>
      <w:r>
        <w:rPr>
          <w:color w:val="231F20"/>
        </w:rPr>
        <w:t>không</w:t>
      </w:r>
      <w:r>
        <w:rPr>
          <w:color w:val="231F20"/>
          <w:spacing w:val="-7"/>
        </w:rPr>
        <w:t> </w:t>
      </w:r>
      <w:r>
        <w:rPr>
          <w:color w:val="231F20"/>
        </w:rPr>
        <w:t>được</w:t>
      </w:r>
      <w:r>
        <w:rPr>
          <w:color w:val="231F20"/>
          <w:spacing w:val="-8"/>
        </w:rPr>
        <w:t> </w:t>
      </w:r>
      <w:r>
        <w:rPr>
          <w:color w:val="231F20"/>
        </w:rPr>
        <w:t>sinh.</w:t>
      </w:r>
    </w:p>
    <w:p>
      <w:pPr>
        <w:pStyle w:val="BodyText"/>
        <w:spacing w:line="276" w:lineRule="auto"/>
        <w:ind w:left="393" w:right="126"/>
      </w:pPr>
      <w:r>
        <w:rPr>
          <w:color w:val="231F20"/>
        </w:rPr>
        <w:t>Lại nữa, nhãn thức hoặc dựa vào nhỏ mà duyên với lớn, như trông</w:t>
      </w:r>
      <w:r>
        <w:rPr>
          <w:color w:val="231F20"/>
          <w:spacing w:val="-9"/>
        </w:rPr>
        <w:t> </w:t>
      </w:r>
      <w:r>
        <w:rPr>
          <w:color w:val="231F20"/>
        </w:rPr>
        <w:t>thấy</w:t>
      </w:r>
      <w:r>
        <w:rPr>
          <w:color w:val="231F20"/>
          <w:spacing w:val="-8"/>
        </w:rPr>
        <w:t> </w:t>
      </w:r>
      <w:r>
        <w:rPr>
          <w:color w:val="231F20"/>
        </w:rPr>
        <w:t>ngọn</w:t>
      </w:r>
      <w:r>
        <w:rPr>
          <w:color w:val="231F20"/>
          <w:spacing w:val="-8"/>
        </w:rPr>
        <w:t> </w:t>
      </w:r>
      <w:r>
        <w:rPr>
          <w:color w:val="231F20"/>
        </w:rPr>
        <w:t>núi</w:t>
      </w:r>
      <w:r>
        <w:rPr>
          <w:color w:val="231F20"/>
          <w:spacing w:val="-8"/>
        </w:rPr>
        <w:t> </w:t>
      </w:r>
      <w:r>
        <w:rPr>
          <w:color w:val="231F20"/>
        </w:rPr>
        <w:t>lớn.</w:t>
      </w:r>
      <w:r>
        <w:rPr>
          <w:color w:val="231F20"/>
          <w:spacing w:val="-9"/>
        </w:rPr>
        <w:t> </w:t>
      </w:r>
      <w:r>
        <w:rPr>
          <w:color w:val="231F20"/>
        </w:rPr>
        <w:t>Hoặc</w:t>
      </w:r>
      <w:r>
        <w:rPr>
          <w:color w:val="231F20"/>
          <w:spacing w:val="-8"/>
        </w:rPr>
        <w:t> </w:t>
      </w:r>
      <w:r>
        <w:rPr>
          <w:color w:val="231F20"/>
        </w:rPr>
        <w:t>nương</w:t>
      </w:r>
      <w:r>
        <w:rPr>
          <w:color w:val="231F20"/>
          <w:spacing w:val="-8"/>
        </w:rPr>
        <w:t> </w:t>
      </w:r>
      <w:r>
        <w:rPr>
          <w:color w:val="231F20"/>
        </w:rPr>
        <w:t>vào</w:t>
      </w:r>
      <w:r>
        <w:rPr>
          <w:color w:val="231F20"/>
          <w:spacing w:val="-8"/>
        </w:rPr>
        <w:t> </w:t>
      </w:r>
      <w:r>
        <w:rPr>
          <w:color w:val="231F20"/>
        </w:rPr>
        <w:t>lớn</w:t>
      </w:r>
      <w:r>
        <w:rPr>
          <w:color w:val="231F20"/>
          <w:spacing w:val="-8"/>
        </w:rPr>
        <w:t> </w:t>
      </w:r>
      <w:r>
        <w:rPr>
          <w:color w:val="231F20"/>
        </w:rPr>
        <w:t>mà</w:t>
      </w:r>
      <w:r>
        <w:rPr>
          <w:color w:val="231F20"/>
          <w:spacing w:val="-9"/>
        </w:rPr>
        <w:t> </w:t>
      </w:r>
      <w:r>
        <w:rPr>
          <w:color w:val="231F20"/>
        </w:rPr>
        <w:t>duyên</w:t>
      </w:r>
      <w:r>
        <w:rPr>
          <w:color w:val="231F20"/>
          <w:spacing w:val="-8"/>
        </w:rPr>
        <w:t> </w:t>
      </w:r>
      <w:r>
        <w:rPr>
          <w:color w:val="231F20"/>
        </w:rPr>
        <w:t>với</w:t>
      </w:r>
      <w:r>
        <w:rPr>
          <w:color w:val="231F20"/>
          <w:spacing w:val="-8"/>
        </w:rPr>
        <w:t> </w:t>
      </w:r>
      <w:r>
        <w:rPr>
          <w:color w:val="231F20"/>
        </w:rPr>
        <w:t>nhỏ,</w:t>
      </w:r>
      <w:r>
        <w:rPr>
          <w:color w:val="231F20"/>
          <w:spacing w:val="-8"/>
        </w:rPr>
        <w:t> </w:t>
      </w:r>
      <w:r>
        <w:rPr>
          <w:color w:val="231F20"/>
        </w:rPr>
        <w:t>như nhìn thấy đầu sợi lông. Hoặc dựa duyên nơi đồng đều, như trông thấy trái bồ đào. Nhĩ thức cũng như thế. Chỗ nương dựa của ý thức tuy không thể thiết lập lớn nhỏ nhưng đối tượng duyên thì hoặc</w:t>
      </w:r>
      <w:r>
        <w:rPr>
          <w:color w:val="231F20"/>
          <w:spacing w:val="27"/>
        </w:rPr>
        <w:t> </w:t>
      </w:r>
      <w:r>
        <w:rPr>
          <w:color w:val="231F20"/>
        </w:rPr>
        <w:t>nhỏ</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hoặc</w:t>
      </w:r>
      <w:r>
        <w:rPr>
          <w:color w:val="231F20"/>
          <w:spacing w:val="-10"/>
        </w:rPr>
        <w:t> </w:t>
      </w:r>
      <w:r>
        <w:rPr>
          <w:color w:val="231F20"/>
        </w:rPr>
        <w:t>lớn.</w:t>
      </w:r>
      <w:r>
        <w:rPr>
          <w:color w:val="231F20"/>
          <w:spacing w:val="-10"/>
        </w:rPr>
        <w:t> </w:t>
      </w:r>
      <w:r>
        <w:rPr>
          <w:color w:val="231F20"/>
        </w:rPr>
        <w:t>Chỗ</w:t>
      </w:r>
      <w:r>
        <w:rPr>
          <w:color w:val="231F20"/>
          <w:spacing w:val="-10"/>
        </w:rPr>
        <w:t> </w:t>
      </w:r>
      <w:r>
        <w:rPr>
          <w:color w:val="231F20"/>
        </w:rPr>
        <w:t>dựa</w:t>
      </w:r>
      <w:r>
        <w:rPr>
          <w:color w:val="231F20"/>
          <w:spacing w:val="-10"/>
        </w:rPr>
        <w:t> </w:t>
      </w:r>
      <w:r>
        <w:rPr>
          <w:color w:val="231F20"/>
        </w:rPr>
        <w:t>duyên</w:t>
      </w:r>
      <w:r>
        <w:rPr>
          <w:color w:val="231F20"/>
          <w:spacing w:val="-10"/>
        </w:rPr>
        <w:t> </w:t>
      </w:r>
      <w:r>
        <w:rPr>
          <w:color w:val="231F20"/>
        </w:rPr>
        <w:t>của</w:t>
      </w:r>
      <w:r>
        <w:rPr>
          <w:color w:val="231F20"/>
          <w:spacing w:val="-10"/>
        </w:rPr>
        <w:t> </w:t>
      </w:r>
      <w:r>
        <w:rPr>
          <w:color w:val="231F20"/>
        </w:rPr>
        <w:t>ba</w:t>
      </w:r>
      <w:r>
        <w:rPr>
          <w:color w:val="231F20"/>
          <w:spacing w:val="-10"/>
        </w:rPr>
        <w:t> </w:t>
      </w:r>
      <w:r>
        <w:rPr>
          <w:color w:val="231F20"/>
        </w:rPr>
        <w:t>thức</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đều</w:t>
      </w:r>
      <w:r>
        <w:rPr>
          <w:color w:val="231F20"/>
          <w:spacing w:val="-10"/>
        </w:rPr>
        <w:t> </w:t>
      </w:r>
      <w:r>
        <w:rPr>
          <w:color w:val="231F20"/>
        </w:rPr>
        <w:t>nương</w:t>
      </w:r>
      <w:r>
        <w:rPr>
          <w:color w:val="231F20"/>
          <w:spacing w:val="-10"/>
        </w:rPr>
        <w:t> </w:t>
      </w:r>
      <w:r>
        <w:rPr>
          <w:color w:val="231F20"/>
        </w:rPr>
        <w:t>theo</w:t>
      </w:r>
      <w:r>
        <w:rPr>
          <w:color w:val="231F20"/>
          <w:spacing w:val="-10"/>
        </w:rPr>
        <w:t> </w:t>
      </w:r>
      <w:r>
        <w:rPr>
          <w:color w:val="231F20"/>
        </w:rPr>
        <w:t>từng</w:t>
      </w:r>
      <w:r>
        <w:rPr>
          <w:color w:val="231F20"/>
          <w:spacing w:val="-10"/>
        </w:rPr>
        <w:t> </w:t>
      </w:r>
      <w:r>
        <w:rPr>
          <w:color w:val="231F20"/>
          <w:spacing w:val="-6"/>
        </w:rPr>
        <w:t>ấy. </w:t>
      </w:r>
      <w:r>
        <w:rPr>
          <w:color w:val="231F20"/>
        </w:rPr>
        <w:t>Cực vi của mũi, lưỡi, thân tức duyên nơi từng ấy cực vi của hương, vị, xúc.</w:t>
      </w:r>
    </w:p>
    <w:p>
      <w:pPr>
        <w:pStyle w:val="BodyText"/>
        <w:spacing w:line="273" w:lineRule="auto" w:before="111"/>
        <w:ind w:right="411"/>
      </w:pPr>
      <w:r>
        <w:rPr>
          <w:color w:val="231F20"/>
        </w:rPr>
        <w:t>Lại nữa, ba thức nhãn, nhĩ, ý dựa vào phi nghiệp duyên nơi nghiệp, phi nghiệp. Ba thức còn lại thì dựa vào phi nghiệp, duyên nơi phi nghiệp.</w:t>
      </w:r>
    </w:p>
    <w:p>
      <w:pPr>
        <w:pStyle w:val="BodyText"/>
        <w:spacing w:line="273" w:lineRule="auto" w:before="111"/>
        <w:ind w:right="410"/>
      </w:pPr>
      <w:r>
        <w:rPr>
          <w:color w:val="231F20"/>
        </w:rPr>
        <w:t>Lại nữa, ba thức nhãn, nhĩ, ý dựa vào phi hành diệu hành ác, duyên với hành diệu hành ác và đều không phải. Ba thức còn lại</w:t>
      </w:r>
      <w:r>
        <w:rPr>
          <w:color w:val="231F20"/>
          <w:spacing w:val="-41"/>
        </w:rPr>
        <w:t> </w:t>
      </w:r>
      <w:r>
        <w:rPr>
          <w:color w:val="231F20"/>
          <w:spacing w:val="-5"/>
        </w:rPr>
        <w:t>dựa </w:t>
      </w:r>
      <w:r>
        <w:rPr>
          <w:color w:val="231F20"/>
        </w:rPr>
        <w:t>vào phi hành diệu hành ác, duyên với phi hành diệu hành ác. Như hành diệu hành ác, thì giới thiện giới ác, luật nghi không luật nghi, biểu phi biểu cũng như thế.</w:t>
      </w:r>
    </w:p>
    <w:p>
      <w:pPr>
        <w:pStyle w:val="BodyText"/>
        <w:spacing w:line="273" w:lineRule="auto" w:before="109"/>
        <w:ind w:right="410"/>
      </w:pPr>
      <w:r>
        <w:rPr>
          <w:i/>
          <w:color w:val="231F20"/>
        </w:rPr>
        <w:t>Hỏi: </w:t>
      </w:r>
      <w:r>
        <w:rPr>
          <w:color w:val="231F20"/>
        </w:rPr>
        <w:t>Từng có một cực vi là đối tượng dựa, một cực vi là đối tượng duyên sinh năm thức như nhãn v.v… chăng?</w:t>
      </w:r>
    </w:p>
    <w:p>
      <w:pPr>
        <w:pStyle w:val="BodyText"/>
        <w:spacing w:line="273" w:lineRule="auto" w:before="112"/>
        <w:ind w:right="411"/>
      </w:pPr>
      <w:r>
        <w:rPr>
          <w:i/>
          <w:color w:val="231F20"/>
        </w:rPr>
        <w:t>Đáp:</w:t>
      </w:r>
      <w:r>
        <w:rPr>
          <w:i/>
          <w:color w:val="231F20"/>
          <w:spacing w:val="-7"/>
        </w:rPr>
        <w:t> </w:t>
      </w:r>
      <w:r>
        <w:rPr>
          <w:color w:val="231F20"/>
        </w:rPr>
        <w:t>Không.</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7"/>
        </w:rPr>
        <w:t> </w:t>
      </w:r>
      <w:r>
        <w:rPr>
          <w:color w:val="231F20"/>
        </w:rPr>
        <w:t>năm</w:t>
      </w:r>
      <w:r>
        <w:rPr>
          <w:color w:val="231F20"/>
          <w:spacing w:val="-8"/>
        </w:rPr>
        <w:t> </w:t>
      </w:r>
      <w:r>
        <w:rPr>
          <w:color w:val="231F20"/>
        </w:rPr>
        <w:t>thức</w:t>
      </w:r>
      <w:r>
        <w:rPr>
          <w:color w:val="231F20"/>
          <w:spacing w:val="-8"/>
        </w:rPr>
        <w:t> </w:t>
      </w:r>
      <w:r>
        <w:rPr>
          <w:color w:val="231F20"/>
        </w:rPr>
        <w:t>như</w:t>
      </w:r>
      <w:r>
        <w:rPr>
          <w:color w:val="231F20"/>
          <w:spacing w:val="-8"/>
        </w:rPr>
        <w:t> </w:t>
      </w:r>
      <w:r>
        <w:rPr>
          <w:color w:val="231F20"/>
        </w:rPr>
        <w:t>nhãn</w:t>
      </w:r>
      <w:r>
        <w:rPr>
          <w:color w:val="231F20"/>
          <w:spacing w:val="-8"/>
        </w:rPr>
        <w:t> </w:t>
      </w:r>
      <w:r>
        <w:rPr>
          <w:color w:val="231F20"/>
          <w:spacing w:val="-5"/>
        </w:rPr>
        <w:t>v.v…</w:t>
      </w:r>
      <w:r>
        <w:rPr>
          <w:color w:val="231F20"/>
          <w:spacing w:val="-7"/>
        </w:rPr>
        <w:t> </w:t>
      </w:r>
      <w:r>
        <w:rPr>
          <w:color w:val="231F20"/>
        </w:rPr>
        <w:t>dựa</w:t>
      </w:r>
      <w:r>
        <w:rPr>
          <w:color w:val="231F20"/>
          <w:spacing w:val="-8"/>
        </w:rPr>
        <w:t> </w:t>
      </w:r>
      <w:r>
        <w:rPr>
          <w:color w:val="231F20"/>
        </w:rPr>
        <w:t>vào</w:t>
      </w:r>
      <w:r>
        <w:rPr>
          <w:color w:val="231F20"/>
          <w:spacing w:val="-8"/>
        </w:rPr>
        <w:t> </w:t>
      </w:r>
      <w:r>
        <w:rPr>
          <w:color w:val="231F20"/>
        </w:rPr>
        <w:t>tích tụ, duyên với tích tụ, dựa vào có đối, duyên với có đối, nương </w:t>
      </w:r>
      <w:r>
        <w:rPr>
          <w:color w:val="231F20"/>
          <w:spacing w:val="-6"/>
        </w:rPr>
        <w:t>vào </w:t>
      </w:r>
      <w:r>
        <w:rPr>
          <w:color w:val="231F20"/>
        </w:rPr>
        <w:t>hòa hợp, duyên với hòa hợp.</w:t>
      </w:r>
    </w:p>
    <w:p>
      <w:pPr>
        <w:pStyle w:val="BodyText"/>
        <w:spacing w:line="273" w:lineRule="auto" w:before="110"/>
        <w:ind w:right="410"/>
      </w:pPr>
      <w:r>
        <w:rPr>
          <w:i/>
          <w:color w:val="231F20"/>
        </w:rPr>
        <w:t>Hỏi: </w:t>
      </w:r>
      <w:r>
        <w:rPr>
          <w:color w:val="231F20"/>
        </w:rPr>
        <w:t>Nếu như thế thì từng ấy pháp cùng sinh, tức từng ấy pháp cùng diệt và sát-na sau tất không trụ, vì sao có thể nói mũi ngửi hương, lưỡi nếm vị và thân nhận biết tiếp xúc?</w:t>
      </w:r>
    </w:p>
    <w:p>
      <w:pPr>
        <w:pStyle w:val="BodyText"/>
        <w:spacing w:line="273" w:lineRule="auto" w:before="111"/>
        <w:ind w:right="409"/>
      </w:pPr>
      <w:r>
        <w:rPr>
          <w:i/>
          <w:color w:val="231F20"/>
        </w:rPr>
        <w:t>Đáp:</w:t>
      </w:r>
      <w:r>
        <w:rPr>
          <w:i/>
          <w:color w:val="231F20"/>
          <w:spacing w:val="-9"/>
        </w:rPr>
        <w:t> </w:t>
      </w:r>
      <w:r>
        <w:rPr>
          <w:color w:val="231F20"/>
        </w:rPr>
        <w:t>Nếu</w:t>
      </w:r>
      <w:r>
        <w:rPr>
          <w:color w:val="231F20"/>
          <w:spacing w:val="-10"/>
        </w:rPr>
        <w:t> </w:t>
      </w:r>
      <w:r>
        <w:rPr>
          <w:color w:val="231F20"/>
        </w:rPr>
        <w:t>duyên</w:t>
      </w:r>
      <w:r>
        <w:rPr>
          <w:color w:val="231F20"/>
          <w:spacing w:val="-8"/>
        </w:rPr>
        <w:t> </w:t>
      </w:r>
      <w:r>
        <w:rPr>
          <w:color w:val="231F20"/>
        </w:rPr>
        <w:t>nơi</w:t>
      </w:r>
      <w:r>
        <w:rPr>
          <w:color w:val="231F20"/>
          <w:spacing w:val="-10"/>
        </w:rPr>
        <w:t> </w:t>
      </w:r>
      <w:r>
        <w:rPr>
          <w:color w:val="231F20"/>
        </w:rPr>
        <w:t>pháp</w:t>
      </w:r>
      <w:r>
        <w:rPr>
          <w:color w:val="231F20"/>
          <w:spacing w:val="-9"/>
        </w:rPr>
        <w:t> </w:t>
      </w:r>
      <w:r>
        <w:rPr>
          <w:color w:val="231F20"/>
        </w:rPr>
        <w:t>sinh</w:t>
      </w:r>
      <w:r>
        <w:rPr>
          <w:color w:val="231F20"/>
          <w:spacing w:val="-9"/>
        </w:rPr>
        <w:t> </w:t>
      </w:r>
      <w:r>
        <w:rPr>
          <w:color w:val="231F20"/>
        </w:rPr>
        <w:t>diệt</w:t>
      </w:r>
      <w:r>
        <w:rPr>
          <w:color w:val="231F20"/>
          <w:spacing w:val="-10"/>
        </w:rPr>
        <w:t> </w:t>
      </w:r>
      <w:r>
        <w:rPr>
          <w:color w:val="231F20"/>
        </w:rPr>
        <w:t>kia,</w:t>
      </w:r>
      <w:r>
        <w:rPr>
          <w:color w:val="231F20"/>
          <w:spacing w:val="-10"/>
        </w:rPr>
        <w:t> </w:t>
      </w:r>
      <w:r>
        <w:rPr>
          <w:color w:val="231F20"/>
        </w:rPr>
        <w:t>mà</w:t>
      </w:r>
      <w:r>
        <w:rPr>
          <w:color w:val="231F20"/>
          <w:spacing w:val="-8"/>
        </w:rPr>
        <w:t> </w:t>
      </w:r>
      <w:r>
        <w:rPr>
          <w:color w:val="231F20"/>
        </w:rPr>
        <w:t>mũi,</w:t>
      </w:r>
      <w:r>
        <w:rPr>
          <w:color w:val="231F20"/>
          <w:spacing w:val="-9"/>
        </w:rPr>
        <w:t> </w:t>
      </w:r>
      <w:r>
        <w:rPr>
          <w:color w:val="231F20"/>
        </w:rPr>
        <w:t>lưỡi,</w:t>
      </w:r>
      <w:r>
        <w:rPr>
          <w:color w:val="231F20"/>
          <w:spacing w:val="-9"/>
        </w:rPr>
        <w:t> </w:t>
      </w:r>
      <w:r>
        <w:rPr>
          <w:color w:val="231F20"/>
        </w:rPr>
        <w:t>thân</w:t>
      </w:r>
      <w:r>
        <w:rPr>
          <w:color w:val="231F20"/>
          <w:spacing w:val="-8"/>
        </w:rPr>
        <w:t> </w:t>
      </w:r>
      <w:r>
        <w:rPr>
          <w:color w:val="231F20"/>
        </w:rPr>
        <w:t>thức phát sinh, tức nói pháp đó là đối tượng phân biệt nhận biết của mũi, lưỡi,</w:t>
      </w:r>
      <w:r>
        <w:rPr>
          <w:color w:val="231F20"/>
          <w:spacing w:val="-8"/>
        </w:rPr>
        <w:t> </w:t>
      </w:r>
      <w:r>
        <w:rPr>
          <w:color w:val="231F20"/>
        </w:rPr>
        <w:t>thân</w:t>
      </w:r>
      <w:r>
        <w:rPr>
          <w:color w:val="231F20"/>
          <w:spacing w:val="-8"/>
        </w:rPr>
        <w:t> </w:t>
      </w:r>
      <w:r>
        <w:rPr>
          <w:color w:val="231F20"/>
        </w:rPr>
        <w:t>thức,</w:t>
      </w:r>
      <w:r>
        <w:rPr>
          <w:color w:val="231F20"/>
          <w:spacing w:val="-8"/>
        </w:rPr>
        <w:t> </w:t>
      </w:r>
      <w:r>
        <w:rPr>
          <w:color w:val="231F20"/>
        </w:rPr>
        <w:t>tức</w:t>
      </w:r>
      <w:r>
        <w:rPr>
          <w:color w:val="231F20"/>
          <w:spacing w:val="-8"/>
        </w:rPr>
        <w:t> </w:t>
      </w:r>
      <w:r>
        <w:rPr>
          <w:color w:val="231F20"/>
        </w:rPr>
        <w:t>cũng</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ngửi,</w:t>
      </w:r>
      <w:r>
        <w:rPr>
          <w:color w:val="231F20"/>
          <w:spacing w:val="-8"/>
        </w:rPr>
        <w:t> </w:t>
      </w:r>
      <w:r>
        <w:rPr>
          <w:color w:val="231F20"/>
        </w:rPr>
        <w:t>nếm,</w:t>
      </w:r>
      <w:r>
        <w:rPr>
          <w:color w:val="231F20"/>
          <w:spacing w:val="-8"/>
        </w:rPr>
        <w:t> </w:t>
      </w:r>
      <w:r>
        <w:rPr>
          <w:color w:val="231F20"/>
        </w:rPr>
        <w:t>tiếp</w:t>
      </w:r>
      <w:r>
        <w:rPr>
          <w:color w:val="231F20"/>
          <w:spacing w:val="-8"/>
        </w:rPr>
        <w:t> </w:t>
      </w:r>
      <w:r>
        <w:rPr>
          <w:color w:val="231F20"/>
        </w:rPr>
        <w:t>xúc</w:t>
      </w:r>
      <w:r>
        <w:rPr>
          <w:color w:val="231F20"/>
          <w:spacing w:val="-8"/>
        </w:rPr>
        <w:t> </w:t>
      </w:r>
      <w:r>
        <w:rPr>
          <w:color w:val="231F20"/>
        </w:rPr>
        <w:t>của</w:t>
      </w:r>
      <w:r>
        <w:rPr>
          <w:color w:val="231F20"/>
          <w:spacing w:val="-8"/>
        </w:rPr>
        <w:t> </w:t>
      </w:r>
      <w:r>
        <w:rPr>
          <w:color w:val="231F20"/>
        </w:rPr>
        <w:t>các căn mũi, lưỡi, thân, nên không có lỗi.</w:t>
      </w:r>
    </w:p>
    <w:p>
      <w:pPr>
        <w:pStyle w:val="BodyText"/>
        <w:spacing w:before="110"/>
        <w:ind w:left="677" w:firstLine="0"/>
      </w:pPr>
      <w:r>
        <w:rPr>
          <w:i/>
          <w:color w:val="231F20"/>
        </w:rPr>
        <w:t>Hỏi: </w:t>
      </w:r>
      <w:r>
        <w:rPr>
          <w:color w:val="231F20"/>
        </w:rPr>
        <w:t>Năm căn xứ như nhãn v.v… có gân, xương, máu, thịt không?</w:t>
      </w:r>
    </w:p>
    <w:p>
      <w:pPr>
        <w:pStyle w:val="BodyText"/>
        <w:spacing w:line="273" w:lineRule="auto" w:before="155"/>
        <w:ind w:right="411"/>
      </w:pPr>
      <w:r>
        <w:rPr>
          <w:i/>
          <w:color w:val="231F20"/>
        </w:rPr>
        <w:t>Đáp: </w:t>
      </w:r>
      <w:r>
        <w:rPr>
          <w:color w:val="231F20"/>
        </w:rPr>
        <w:t>Không có. Vì các sắc căn là do đại chủng thanh tịnh tạo nên. Nhưng sở dĩ kinh nói sắc căn xứ có gân, xương, máu, thịt, là vì sắc,</w:t>
      </w:r>
      <w:r>
        <w:rPr>
          <w:color w:val="231F20"/>
          <w:spacing w:val="-5"/>
        </w:rPr>
        <w:t> </w:t>
      </w:r>
      <w:r>
        <w:rPr>
          <w:color w:val="231F20"/>
        </w:rPr>
        <w:t>hương,</w:t>
      </w:r>
      <w:r>
        <w:rPr>
          <w:color w:val="231F20"/>
          <w:spacing w:val="-4"/>
        </w:rPr>
        <w:t> </w:t>
      </w:r>
      <w:r>
        <w:rPr>
          <w:color w:val="231F20"/>
        </w:rPr>
        <w:t>vị,</w:t>
      </w:r>
      <w:r>
        <w:rPr>
          <w:color w:val="231F20"/>
          <w:spacing w:val="-4"/>
        </w:rPr>
        <w:t> </w:t>
      </w:r>
      <w:r>
        <w:rPr>
          <w:color w:val="231F20"/>
        </w:rPr>
        <w:t>xúc</w:t>
      </w:r>
      <w:r>
        <w:rPr>
          <w:color w:val="231F20"/>
          <w:spacing w:val="-4"/>
        </w:rPr>
        <w:t> </w:t>
      </w:r>
      <w:r>
        <w:rPr>
          <w:color w:val="231F20"/>
        </w:rPr>
        <w:t>nơi</w:t>
      </w:r>
      <w:r>
        <w:rPr>
          <w:color w:val="231F20"/>
          <w:spacing w:val="-4"/>
        </w:rPr>
        <w:t> </w:t>
      </w:r>
      <w:r>
        <w:rPr>
          <w:color w:val="231F20"/>
        </w:rPr>
        <w:t>trung</w:t>
      </w:r>
      <w:r>
        <w:rPr>
          <w:color w:val="231F20"/>
          <w:spacing w:val="-5"/>
        </w:rPr>
        <w:t> </w:t>
      </w:r>
      <w:r>
        <w:rPr>
          <w:color w:val="231F20"/>
        </w:rPr>
        <w:t>gian</w:t>
      </w:r>
      <w:r>
        <w:rPr>
          <w:color w:val="231F20"/>
          <w:spacing w:val="-4"/>
        </w:rPr>
        <w:t> </w:t>
      </w:r>
      <w:r>
        <w:rPr>
          <w:color w:val="231F20"/>
        </w:rPr>
        <w:t>của</w:t>
      </w:r>
      <w:r>
        <w:rPr>
          <w:color w:val="231F20"/>
          <w:spacing w:val="-4"/>
        </w:rPr>
        <w:t> </w:t>
      </w:r>
      <w:r>
        <w:rPr>
          <w:color w:val="231F20"/>
        </w:rPr>
        <w:t>căn</w:t>
      </w:r>
      <w:r>
        <w:rPr>
          <w:color w:val="231F20"/>
          <w:spacing w:val="-4"/>
        </w:rPr>
        <w:t> </w:t>
      </w:r>
      <w:r>
        <w:rPr>
          <w:color w:val="231F20"/>
        </w:rPr>
        <w:t>đã</w:t>
      </w:r>
      <w:r>
        <w:rPr>
          <w:color w:val="231F20"/>
          <w:spacing w:val="-4"/>
        </w:rPr>
        <w:t> </w:t>
      </w:r>
      <w:r>
        <w:rPr>
          <w:color w:val="231F20"/>
        </w:rPr>
        <w:t>tiếp</w:t>
      </w:r>
      <w:r>
        <w:rPr>
          <w:color w:val="231F20"/>
          <w:spacing w:val="-5"/>
        </w:rPr>
        <w:t> </w:t>
      </w:r>
      <w:r>
        <w:rPr>
          <w:color w:val="231F20"/>
        </w:rPr>
        <w:t>cận</w:t>
      </w:r>
      <w:r>
        <w:rPr>
          <w:color w:val="231F20"/>
          <w:spacing w:val="-4"/>
        </w:rPr>
        <w:t> </w:t>
      </w:r>
      <w:r>
        <w:rPr>
          <w:color w:val="231F20"/>
        </w:rPr>
        <w:t>căn</w:t>
      </w:r>
      <w:r>
        <w:rPr>
          <w:color w:val="231F20"/>
          <w:spacing w:val="-4"/>
        </w:rPr>
        <w:t> </w:t>
      </w:r>
      <w:r>
        <w:rPr>
          <w:color w:val="231F20"/>
        </w:rPr>
        <w:t>xứ</w:t>
      </w:r>
      <w:r>
        <w:rPr>
          <w:color w:val="231F20"/>
          <w:spacing w:val="-4"/>
        </w:rPr>
        <w:t> </w:t>
      </w:r>
      <w:r>
        <w:rPr>
          <w:color w:val="231F20"/>
        </w:rPr>
        <w:t>nên</w:t>
      </w:r>
      <w:r>
        <w:rPr>
          <w:color w:val="231F20"/>
          <w:spacing w:val="-4"/>
        </w:rPr>
        <w:t> </w:t>
      </w:r>
      <w:r>
        <w:rPr>
          <w:color w:val="231F20"/>
        </w:rPr>
        <w:t>gọi là có, nhưng thật ra căn xứ không có gân, xương </w:t>
      </w:r>
      <w:r>
        <w:rPr>
          <w:color w:val="231F20"/>
          <w:spacing w:val="-5"/>
        </w:rPr>
        <w:t>v.v…</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i/>
          <w:color w:val="231F20"/>
        </w:rPr>
        <w:t>* Sắc xứ có hai mươi thứ: </w:t>
      </w:r>
      <w:r>
        <w:rPr>
          <w:color w:val="231F20"/>
        </w:rPr>
        <w:t>Đó là các màu sắc xanh, vàng, đỏ, trắng, các vật thể dài, ngắn, tròn, vuông, cao, thấp, thẳng, không thẳng, mây, khói, bụi, sương mù, ảnh quang, sáng, tối.</w:t>
      </w:r>
    </w:p>
    <w:p>
      <w:pPr>
        <w:pStyle w:val="BodyText"/>
        <w:spacing w:line="271" w:lineRule="auto" w:before="105"/>
        <w:ind w:left="393" w:right="127"/>
      </w:pPr>
      <w:r>
        <w:rPr>
          <w:color w:val="231F20"/>
        </w:rPr>
        <w:t>Có thuyết nói: Sắc xứ có hai mươi mốt thứ, nghĩa là hai mươi thứ trước và một hiển sắc của hư không.</w:t>
      </w:r>
    </w:p>
    <w:p>
      <w:pPr>
        <w:pStyle w:val="BodyText"/>
        <w:spacing w:line="271" w:lineRule="auto" w:before="106"/>
        <w:ind w:left="393" w:right="127"/>
      </w:pPr>
      <w:r>
        <w:rPr>
          <w:color w:val="231F20"/>
        </w:rPr>
        <w:t>Các</w:t>
      </w:r>
      <w:r>
        <w:rPr>
          <w:color w:val="231F20"/>
          <w:spacing w:val="-9"/>
        </w:rPr>
        <w:t> </w:t>
      </w:r>
      <w:r>
        <w:rPr>
          <w:color w:val="231F20"/>
        </w:rPr>
        <w:t>sắc</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hoặc</w:t>
      </w:r>
      <w:r>
        <w:rPr>
          <w:color w:val="231F20"/>
          <w:spacing w:val="-8"/>
        </w:rPr>
        <w:t> </w:t>
      </w:r>
      <w:r>
        <w:rPr>
          <w:color w:val="231F20"/>
        </w:rPr>
        <w:t>có</w:t>
      </w:r>
      <w:r>
        <w:rPr>
          <w:color w:val="231F20"/>
          <w:spacing w:val="-8"/>
        </w:rPr>
        <w:t> </w:t>
      </w:r>
      <w:r>
        <w:rPr>
          <w:color w:val="231F20"/>
        </w:rPr>
        <w:t>thứ</w:t>
      </w:r>
      <w:r>
        <w:rPr>
          <w:color w:val="231F20"/>
          <w:spacing w:val="-8"/>
        </w:rPr>
        <w:t> </w:t>
      </w:r>
      <w:r>
        <w:rPr>
          <w:color w:val="231F20"/>
        </w:rPr>
        <w:t>là</w:t>
      </w:r>
      <w:r>
        <w:rPr>
          <w:color w:val="231F20"/>
          <w:spacing w:val="-9"/>
        </w:rPr>
        <w:t> </w:t>
      </w:r>
      <w:r>
        <w:rPr>
          <w:color w:val="231F20"/>
        </w:rPr>
        <w:t>hiển</w:t>
      </w:r>
      <w:r>
        <w:rPr>
          <w:color w:val="231F20"/>
          <w:spacing w:val="-8"/>
        </w:rPr>
        <w:t> </w:t>
      </w:r>
      <w:r>
        <w:rPr>
          <w:color w:val="231F20"/>
        </w:rPr>
        <w:t>nên</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không phải là </w:t>
      </w:r>
      <w:r>
        <w:rPr>
          <w:i/>
          <w:color w:val="231F20"/>
        </w:rPr>
        <w:t>hình</w:t>
      </w:r>
      <w:r>
        <w:rPr>
          <w:color w:val="231F20"/>
        </w:rPr>
        <w:t>, đó là xanh, vàng, đỏ, trắng, ảnh quang, sáng, tối và</w:t>
      </w:r>
      <w:r>
        <w:rPr>
          <w:color w:val="231F20"/>
          <w:spacing w:val="-44"/>
        </w:rPr>
        <w:t> </w:t>
      </w:r>
      <w:r>
        <w:rPr>
          <w:color w:val="231F20"/>
          <w:spacing w:val="-4"/>
        </w:rPr>
        <w:t>một </w:t>
      </w:r>
      <w:r>
        <w:rPr>
          <w:color w:val="231F20"/>
        </w:rPr>
        <w:t>hiển sắc của hư không. Hoặc có thứ là </w:t>
      </w:r>
      <w:r>
        <w:rPr>
          <w:i/>
          <w:color w:val="231F20"/>
        </w:rPr>
        <w:t>hình </w:t>
      </w:r>
      <w:r>
        <w:rPr>
          <w:color w:val="231F20"/>
        </w:rPr>
        <w:t>nên có thể nhận biết không phải là hiển, đó là nghiệp thân biểu.</w:t>
      </w:r>
    </w:p>
    <w:p>
      <w:pPr>
        <w:pStyle w:val="BodyText"/>
        <w:spacing w:line="271" w:lineRule="auto" w:before="105"/>
        <w:ind w:left="393" w:right="127"/>
      </w:pPr>
      <w:r>
        <w:rPr>
          <w:color w:val="231F20"/>
        </w:rPr>
        <w:t>Hoặc có thứ là </w:t>
      </w:r>
      <w:r>
        <w:rPr>
          <w:i/>
          <w:color w:val="231F20"/>
        </w:rPr>
        <w:t>hiển </w:t>
      </w:r>
      <w:r>
        <w:rPr>
          <w:color w:val="231F20"/>
        </w:rPr>
        <w:t>và </w:t>
      </w:r>
      <w:r>
        <w:rPr>
          <w:i/>
          <w:color w:val="231F20"/>
        </w:rPr>
        <w:t>hình </w:t>
      </w:r>
      <w:r>
        <w:rPr>
          <w:color w:val="231F20"/>
        </w:rPr>
        <w:t>nên có thể nhận biết, đó là mười hai thứ sắc còn lại. Hoặc không phải là hiển, hình, nên có thể nhận biết là không có.</w:t>
      </w:r>
    </w:p>
    <w:p>
      <w:pPr>
        <w:pStyle w:val="BodyText"/>
        <w:spacing w:line="271" w:lineRule="auto" w:before="105"/>
        <w:ind w:left="393" w:right="127"/>
      </w:pPr>
      <w:r>
        <w:rPr>
          <w:i/>
          <w:color w:val="231F20"/>
        </w:rPr>
        <w:t>Hỏi: </w:t>
      </w:r>
      <w:r>
        <w:rPr>
          <w:color w:val="231F20"/>
        </w:rPr>
        <w:t>Duyên nơi một sắc phát sinh nhãn thức, hay là duyên nơi nhiều</w:t>
      </w:r>
      <w:r>
        <w:rPr>
          <w:color w:val="231F20"/>
          <w:spacing w:val="-14"/>
        </w:rPr>
        <w:t> </w:t>
      </w:r>
      <w:r>
        <w:rPr>
          <w:color w:val="231F20"/>
        </w:rPr>
        <w:t>sắc</w:t>
      </w:r>
      <w:r>
        <w:rPr>
          <w:color w:val="231F20"/>
          <w:spacing w:val="-14"/>
        </w:rPr>
        <w:t> </w:t>
      </w:r>
      <w:r>
        <w:rPr>
          <w:color w:val="231F20"/>
        </w:rPr>
        <w:t>phát</w:t>
      </w:r>
      <w:r>
        <w:rPr>
          <w:color w:val="231F20"/>
          <w:spacing w:val="-14"/>
        </w:rPr>
        <w:t> </w:t>
      </w:r>
      <w:r>
        <w:rPr>
          <w:color w:val="231F20"/>
        </w:rPr>
        <w:t>sinh</w:t>
      </w:r>
      <w:r>
        <w:rPr>
          <w:color w:val="231F20"/>
          <w:spacing w:val="-14"/>
        </w:rPr>
        <w:t> </w:t>
      </w:r>
      <w:r>
        <w:rPr>
          <w:color w:val="231F20"/>
        </w:rPr>
        <w:t>nhãn</w:t>
      </w:r>
      <w:r>
        <w:rPr>
          <w:color w:val="231F20"/>
          <w:spacing w:val="-14"/>
        </w:rPr>
        <w:t> </w:t>
      </w:r>
      <w:r>
        <w:rPr>
          <w:color w:val="231F20"/>
        </w:rPr>
        <w:t>thức?</w:t>
      </w:r>
      <w:r>
        <w:rPr>
          <w:color w:val="231F20"/>
          <w:spacing w:val="-14"/>
        </w:rPr>
        <w:t> </w:t>
      </w:r>
      <w:r>
        <w:rPr>
          <w:color w:val="231F20"/>
        </w:rPr>
        <w:t>Nếu</w:t>
      </w:r>
      <w:r>
        <w:rPr>
          <w:color w:val="231F20"/>
          <w:spacing w:val="-14"/>
        </w:rPr>
        <w:t> </w:t>
      </w:r>
      <w:r>
        <w:rPr>
          <w:color w:val="231F20"/>
        </w:rPr>
        <w:t>duyên</w:t>
      </w:r>
      <w:r>
        <w:rPr>
          <w:color w:val="231F20"/>
          <w:spacing w:val="-14"/>
        </w:rPr>
        <w:t> </w:t>
      </w:r>
      <w:r>
        <w:rPr>
          <w:color w:val="231F20"/>
        </w:rPr>
        <w:t>nơi</w:t>
      </w:r>
      <w:r>
        <w:rPr>
          <w:color w:val="231F20"/>
          <w:spacing w:val="-13"/>
        </w:rPr>
        <w:t> </w:t>
      </w:r>
      <w:r>
        <w:rPr>
          <w:color w:val="231F20"/>
        </w:rPr>
        <w:t>một</w:t>
      </w:r>
      <w:r>
        <w:rPr>
          <w:color w:val="231F20"/>
          <w:spacing w:val="-14"/>
        </w:rPr>
        <w:t> </w:t>
      </w:r>
      <w:r>
        <w:rPr>
          <w:color w:val="231F20"/>
        </w:rPr>
        <w:t>sắc</w:t>
      </w:r>
      <w:r>
        <w:rPr>
          <w:color w:val="231F20"/>
          <w:spacing w:val="-14"/>
        </w:rPr>
        <w:t> </w:t>
      </w:r>
      <w:r>
        <w:rPr>
          <w:color w:val="231F20"/>
        </w:rPr>
        <w:t>phát</w:t>
      </w:r>
      <w:r>
        <w:rPr>
          <w:color w:val="231F20"/>
          <w:spacing w:val="-14"/>
        </w:rPr>
        <w:t> </w:t>
      </w:r>
      <w:r>
        <w:rPr>
          <w:color w:val="231F20"/>
        </w:rPr>
        <w:t>sinh</w:t>
      </w:r>
      <w:r>
        <w:rPr>
          <w:color w:val="231F20"/>
          <w:spacing w:val="-14"/>
        </w:rPr>
        <w:t> </w:t>
      </w:r>
      <w:r>
        <w:rPr>
          <w:color w:val="231F20"/>
        </w:rPr>
        <w:t>nhãn thức thì vấn đề này làm sao thông suốt? Như nói: Nhãn thức duyên nơi năm màu tơ lụa. Nếu duyên nơi nhiều sắc phát sinh nhãn thức, thì một nhãn thức có nhiều tánh phân biệt nhận biết. Tánh phân biệt nhận biết nhiều, tức nên có nhiều Thể. Một pháp mà có nhiều Thể</w:t>
      </w:r>
      <w:r>
        <w:rPr>
          <w:color w:val="231F20"/>
          <w:spacing w:val="-40"/>
        </w:rPr>
        <w:t> </w:t>
      </w:r>
      <w:r>
        <w:rPr>
          <w:color w:val="231F20"/>
        </w:rPr>
        <w:t>là trái với lý.</w:t>
      </w:r>
    </w:p>
    <w:p>
      <w:pPr>
        <w:pStyle w:val="BodyText"/>
        <w:spacing w:before="102"/>
        <w:ind w:left="960" w:firstLine="0"/>
      </w:pPr>
      <w:r>
        <w:rPr>
          <w:color w:val="231F20"/>
        </w:rPr>
        <w:t>Có thuyết cho: Chỉ duyên nơi một sắc phát sinh nhãn thức.</w:t>
      </w:r>
    </w:p>
    <w:p>
      <w:pPr>
        <w:pStyle w:val="BodyText"/>
        <w:spacing w:line="271" w:lineRule="auto" w:before="145"/>
        <w:ind w:left="393" w:right="128"/>
      </w:pPr>
      <w:r>
        <w:rPr>
          <w:i/>
          <w:color w:val="231F20"/>
        </w:rPr>
        <w:t>Hỏi:</w:t>
      </w:r>
      <w:r>
        <w:rPr>
          <w:i/>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này</w:t>
      </w:r>
      <w:r>
        <w:rPr>
          <w:color w:val="231F20"/>
          <w:spacing w:val="-10"/>
        </w:rPr>
        <w:t> </w:t>
      </w:r>
      <w:r>
        <w:rPr>
          <w:color w:val="231F20"/>
        </w:rPr>
        <w:t>làm</w:t>
      </w:r>
      <w:r>
        <w:rPr>
          <w:color w:val="231F20"/>
          <w:spacing w:val="-10"/>
        </w:rPr>
        <w:t> </w:t>
      </w:r>
      <w:r>
        <w:rPr>
          <w:color w:val="231F20"/>
        </w:rPr>
        <w:t>sao</w:t>
      </w:r>
      <w:r>
        <w:rPr>
          <w:color w:val="231F20"/>
          <w:spacing w:val="-10"/>
        </w:rPr>
        <w:t> </w:t>
      </w:r>
      <w:r>
        <w:rPr>
          <w:color w:val="231F20"/>
        </w:rPr>
        <w:t>thông</w:t>
      </w:r>
      <w:r>
        <w:rPr>
          <w:color w:val="231F20"/>
          <w:spacing w:val="-10"/>
        </w:rPr>
        <w:t> </w:t>
      </w:r>
      <w:r>
        <w:rPr>
          <w:color w:val="231F20"/>
        </w:rPr>
        <w:t>suốt?</w:t>
      </w:r>
      <w:r>
        <w:rPr>
          <w:color w:val="231F20"/>
          <w:spacing w:val="-10"/>
        </w:rPr>
        <w:t> </w:t>
      </w:r>
      <w:r>
        <w:rPr>
          <w:color w:val="231F20"/>
        </w:rPr>
        <w:t>Như</w:t>
      </w:r>
      <w:r>
        <w:rPr>
          <w:color w:val="231F20"/>
          <w:spacing w:val="-10"/>
        </w:rPr>
        <w:t> </w:t>
      </w:r>
      <w:r>
        <w:rPr>
          <w:color w:val="231F20"/>
        </w:rPr>
        <w:t>nói</w:t>
      </w:r>
      <w:r>
        <w:rPr>
          <w:color w:val="231F20"/>
          <w:spacing w:val="-10"/>
        </w:rPr>
        <w:t> </w:t>
      </w:r>
      <w:r>
        <w:rPr>
          <w:color w:val="231F20"/>
        </w:rPr>
        <w:t>nhãn</w:t>
      </w:r>
      <w:r>
        <w:rPr>
          <w:color w:val="231F20"/>
          <w:spacing w:val="-10"/>
        </w:rPr>
        <w:t> </w:t>
      </w:r>
      <w:r>
        <w:rPr>
          <w:color w:val="231F20"/>
        </w:rPr>
        <w:t>thức</w:t>
      </w:r>
      <w:r>
        <w:rPr>
          <w:color w:val="231F20"/>
          <w:spacing w:val="-10"/>
        </w:rPr>
        <w:t> </w:t>
      </w:r>
      <w:r>
        <w:rPr>
          <w:color w:val="231F20"/>
        </w:rPr>
        <w:t>duyên nơi năm màu tơ lụa.</w:t>
      </w:r>
    </w:p>
    <w:p>
      <w:pPr>
        <w:pStyle w:val="BodyText"/>
        <w:spacing w:line="271" w:lineRule="auto" w:before="106"/>
        <w:ind w:left="393" w:right="128"/>
      </w:pPr>
      <w:r>
        <w:rPr>
          <w:i/>
          <w:color w:val="231F20"/>
        </w:rPr>
        <w:t>Đáp: </w:t>
      </w:r>
      <w:r>
        <w:rPr>
          <w:color w:val="231F20"/>
        </w:rPr>
        <w:t>Do nhiều sắc hòa hợp cùng sinh một màu sắc. Khi thấy một sắc, nói là thấy nhiều sắc.</w:t>
      </w:r>
    </w:p>
    <w:p>
      <w:pPr>
        <w:pStyle w:val="BodyText"/>
        <w:spacing w:line="271" w:lineRule="auto" w:before="106"/>
        <w:ind w:left="393" w:right="126"/>
      </w:pPr>
      <w:r>
        <w:rPr>
          <w:color w:val="231F20"/>
        </w:rPr>
        <w:t>Tôn</w:t>
      </w:r>
      <w:r>
        <w:rPr>
          <w:color w:val="231F20"/>
          <w:spacing w:val="-10"/>
        </w:rPr>
        <w:t> </w:t>
      </w:r>
      <w:r>
        <w:rPr>
          <w:color w:val="231F20"/>
        </w:rPr>
        <w:t>giả</w:t>
      </w:r>
      <w:r>
        <w:rPr>
          <w:color w:val="231F20"/>
          <w:spacing w:val="-14"/>
        </w:rPr>
        <w:t> </w:t>
      </w:r>
      <w:r>
        <w:rPr>
          <w:color w:val="231F20"/>
        </w:rPr>
        <w:t>Thế</w:t>
      </w:r>
      <w:r>
        <w:rPr>
          <w:color w:val="231F20"/>
          <w:spacing w:val="-10"/>
        </w:rPr>
        <w:t> </w:t>
      </w:r>
      <w:r>
        <w:rPr>
          <w:color w:val="231F20"/>
        </w:rPr>
        <w:t>Hữu</w:t>
      </w:r>
      <w:r>
        <w:rPr>
          <w:color w:val="231F20"/>
          <w:spacing w:val="-10"/>
        </w:rPr>
        <w:t> </w:t>
      </w:r>
      <w:r>
        <w:rPr>
          <w:color w:val="231F20"/>
        </w:rPr>
        <w:t>nói:</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một</w:t>
      </w:r>
      <w:r>
        <w:rPr>
          <w:color w:val="231F20"/>
          <w:spacing w:val="-9"/>
        </w:rPr>
        <w:t> </w:t>
      </w:r>
      <w:r>
        <w:rPr>
          <w:color w:val="231F20"/>
        </w:rPr>
        <w:t>nhãn</w:t>
      </w:r>
      <w:r>
        <w:rPr>
          <w:color w:val="231F20"/>
          <w:spacing w:val="-11"/>
        </w:rPr>
        <w:t> </w:t>
      </w:r>
      <w:r>
        <w:rPr>
          <w:color w:val="231F20"/>
        </w:rPr>
        <w:t>thức</w:t>
      </w:r>
      <w:r>
        <w:rPr>
          <w:color w:val="231F20"/>
          <w:spacing w:val="-10"/>
        </w:rPr>
        <w:t> </w:t>
      </w:r>
      <w:r>
        <w:rPr>
          <w:color w:val="231F20"/>
        </w:rPr>
        <w:t>tức</w:t>
      </w:r>
      <w:r>
        <w:rPr>
          <w:color w:val="231F20"/>
          <w:spacing w:val="-10"/>
        </w:rPr>
        <w:t> </w:t>
      </w:r>
      <w:r>
        <w:rPr>
          <w:color w:val="231F20"/>
        </w:rPr>
        <w:t>khắc</w:t>
      </w:r>
      <w:r>
        <w:rPr>
          <w:color w:val="231F20"/>
          <w:spacing w:val="-10"/>
        </w:rPr>
        <w:t> </w:t>
      </w:r>
      <w:r>
        <w:rPr>
          <w:color w:val="231F20"/>
        </w:rPr>
        <w:t>nhận lấy nhiều sắc sinh, do nhanh quá, nên đối với sắc, không phải đồng thời sinh, cho là đồng thời sinh, đó là tăng thượng mạn. Như quay một vòng tròn lửa, không phải là vòng tròn mà cho là vòng tròn, </w:t>
      </w:r>
      <w:r>
        <w:rPr>
          <w:color w:val="231F20"/>
          <w:spacing w:val="-6"/>
        </w:rPr>
        <w:t>là </w:t>
      </w:r>
      <w:r>
        <w:rPr>
          <w:color w:val="231F20"/>
        </w:rPr>
        <w:t>tăng thượng mạn.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spacing w:val="-3"/>
        </w:rPr>
        <w:t>Có </w:t>
      </w:r>
      <w:r>
        <w:rPr>
          <w:color w:val="231F20"/>
          <w:spacing w:val="-5"/>
        </w:rPr>
        <w:t>thuyết nêu: Cũng duyên </w:t>
      </w:r>
      <w:r>
        <w:rPr>
          <w:color w:val="231F20"/>
          <w:spacing w:val="-4"/>
        </w:rPr>
        <w:t>nơi </w:t>
      </w:r>
      <w:r>
        <w:rPr>
          <w:color w:val="231F20"/>
          <w:spacing w:val="-5"/>
        </w:rPr>
        <w:t>nhiều </w:t>
      </w:r>
      <w:r>
        <w:rPr>
          <w:color w:val="231F20"/>
          <w:spacing w:val="-4"/>
        </w:rPr>
        <w:t>sắc </w:t>
      </w:r>
      <w:r>
        <w:rPr>
          <w:color w:val="231F20"/>
          <w:spacing w:val="-5"/>
        </w:rPr>
        <w:t>phát sinh </w:t>
      </w:r>
      <w:r>
        <w:rPr>
          <w:color w:val="231F20"/>
          <w:spacing w:val="-4"/>
        </w:rPr>
        <w:t>một </w:t>
      </w:r>
      <w:r>
        <w:rPr>
          <w:color w:val="231F20"/>
          <w:spacing w:val="-5"/>
        </w:rPr>
        <w:t>nhãn </w:t>
      </w:r>
      <w:r>
        <w:rPr>
          <w:color w:val="231F20"/>
          <w:spacing w:val="-6"/>
        </w:rPr>
        <w:t>thức.</w:t>
      </w:r>
    </w:p>
    <w:p>
      <w:pPr>
        <w:pStyle w:val="BodyText"/>
        <w:spacing w:line="273" w:lineRule="auto" w:before="154"/>
        <w:ind w:right="411"/>
      </w:pPr>
      <w:r>
        <w:rPr>
          <w:i/>
          <w:color w:val="231F20"/>
        </w:rPr>
        <w:t>Hỏi: </w:t>
      </w:r>
      <w:r>
        <w:rPr>
          <w:color w:val="231F20"/>
        </w:rPr>
        <w:t>Tức nên một nhãn thức có nhiều tánh phân biệt nhận</w:t>
      </w:r>
      <w:r>
        <w:rPr>
          <w:color w:val="231F20"/>
          <w:spacing w:val="-31"/>
        </w:rPr>
        <w:t> </w:t>
      </w:r>
      <w:r>
        <w:rPr>
          <w:color w:val="231F20"/>
        </w:rPr>
        <w:t>biết, cho đến nói rộng?</w:t>
      </w:r>
    </w:p>
    <w:p>
      <w:pPr>
        <w:pStyle w:val="BodyText"/>
        <w:spacing w:line="273" w:lineRule="auto" w:before="112"/>
        <w:ind w:right="412"/>
      </w:pPr>
      <w:r>
        <w:rPr>
          <w:i/>
          <w:color w:val="231F20"/>
        </w:rPr>
        <w:t>Đáp:</w:t>
      </w:r>
      <w:r>
        <w:rPr>
          <w:i/>
          <w:color w:val="231F20"/>
          <w:spacing w:val="-6"/>
        </w:rPr>
        <w:t> </w:t>
      </w:r>
      <w:r>
        <w:rPr>
          <w:color w:val="231F20"/>
        </w:rPr>
        <w:t>Nếu</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riêng</w:t>
      </w:r>
      <w:r>
        <w:rPr>
          <w:color w:val="231F20"/>
          <w:spacing w:val="-6"/>
        </w:rPr>
        <w:t> </w:t>
      </w:r>
      <w:r>
        <w:rPr>
          <w:color w:val="231F20"/>
        </w:rPr>
        <w:t>thì</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một</w:t>
      </w:r>
      <w:r>
        <w:rPr>
          <w:color w:val="231F20"/>
          <w:spacing w:val="-5"/>
        </w:rPr>
        <w:t> </w:t>
      </w:r>
      <w:r>
        <w:rPr>
          <w:color w:val="231F20"/>
        </w:rPr>
        <w:t>sắc,</w:t>
      </w:r>
      <w:r>
        <w:rPr>
          <w:color w:val="231F20"/>
          <w:spacing w:val="-6"/>
        </w:rPr>
        <w:t> </w:t>
      </w:r>
      <w:r>
        <w:rPr>
          <w:color w:val="231F20"/>
        </w:rPr>
        <w:t>sinh</w:t>
      </w:r>
      <w:r>
        <w:rPr>
          <w:color w:val="231F20"/>
          <w:spacing w:val="-6"/>
        </w:rPr>
        <w:t> </w:t>
      </w:r>
      <w:r>
        <w:rPr>
          <w:color w:val="231F20"/>
        </w:rPr>
        <w:t>một</w:t>
      </w:r>
      <w:r>
        <w:rPr>
          <w:color w:val="231F20"/>
          <w:spacing w:val="-6"/>
        </w:rPr>
        <w:t> </w:t>
      </w:r>
      <w:r>
        <w:rPr>
          <w:color w:val="231F20"/>
        </w:rPr>
        <w:t>nhãn thức. Nếu không phân biệt riêng thì duyên nơi nhiều sắc, sinh một nhãn thức.</w:t>
      </w:r>
    </w:p>
    <w:p>
      <w:pPr>
        <w:pStyle w:val="BodyText"/>
        <w:spacing w:line="273" w:lineRule="auto" w:before="111"/>
        <w:ind w:right="412"/>
      </w:pPr>
      <w:r>
        <w:rPr>
          <w:color w:val="231F20"/>
        </w:rPr>
        <w:t>Đại đức nói: Nếu không phân biệt rõ, thì khi nhận lấy màu sắc khác nhau, duyên với nhiều sắc cũng sinh một thức. Như xem rừng cây đã nhận lấy chung về lá v.v…</w:t>
      </w:r>
    </w:p>
    <w:p>
      <w:pPr>
        <w:pStyle w:val="BodyText"/>
        <w:spacing w:before="111"/>
        <w:ind w:left="677" w:firstLine="0"/>
      </w:pPr>
      <w:r>
        <w:rPr>
          <w:i/>
          <w:color w:val="231F20"/>
        </w:rPr>
        <w:t>Hỏi: </w:t>
      </w:r>
      <w:r>
        <w:rPr>
          <w:color w:val="231F20"/>
        </w:rPr>
        <w:t>Có một cực vi màu xanh không?</w:t>
      </w:r>
    </w:p>
    <w:p>
      <w:pPr>
        <w:pStyle w:val="BodyText"/>
        <w:spacing w:line="273" w:lineRule="auto" w:before="154"/>
        <w:ind w:right="412"/>
      </w:pPr>
      <w:r>
        <w:rPr>
          <w:i/>
          <w:color w:val="231F20"/>
          <w:spacing w:val="-3"/>
        </w:rPr>
        <w:t>Đáp:</w:t>
      </w:r>
      <w:r>
        <w:rPr>
          <w:i/>
          <w:color w:val="231F20"/>
          <w:spacing w:val="-15"/>
        </w:rPr>
        <w:t> </w:t>
      </w:r>
      <w:r>
        <w:rPr>
          <w:color w:val="231F20"/>
        </w:rPr>
        <w:t>Có,</w:t>
      </w:r>
      <w:r>
        <w:rPr>
          <w:color w:val="231F20"/>
          <w:spacing w:val="-15"/>
        </w:rPr>
        <w:t> </w:t>
      </w:r>
      <w:r>
        <w:rPr>
          <w:color w:val="231F20"/>
          <w:spacing w:val="-3"/>
        </w:rPr>
        <w:t>nhưng</w:t>
      </w:r>
      <w:r>
        <w:rPr>
          <w:color w:val="231F20"/>
          <w:spacing w:val="-16"/>
        </w:rPr>
        <w:t> </w:t>
      </w:r>
      <w:r>
        <w:rPr>
          <w:color w:val="231F20"/>
          <w:spacing w:val="-3"/>
        </w:rPr>
        <w:t>không</w:t>
      </w:r>
      <w:r>
        <w:rPr>
          <w:color w:val="231F20"/>
          <w:spacing w:val="-15"/>
        </w:rPr>
        <w:t> </w:t>
      </w:r>
      <w:r>
        <w:rPr>
          <w:color w:val="231F20"/>
          <w:spacing w:val="-3"/>
        </w:rPr>
        <w:t>phải</w:t>
      </w:r>
      <w:r>
        <w:rPr>
          <w:color w:val="231F20"/>
          <w:spacing w:val="-16"/>
        </w:rPr>
        <w:t> </w:t>
      </w:r>
      <w:r>
        <w:rPr>
          <w:color w:val="231F20"/>
        </w:rPr>
        <w:t>là</w:t>
      </w:r>
      <w:r>
        <w:rPr>
          <w:color w:val="231F20"/>
          <w:spacing w:val="-14"/>
        </w:rPr>
        <w:t> </w:t>
      </w:r>
      <w:r>
        <w:rPr>
          <w:color w:val="231F20"/>
        </w:rPr>
        <w:t>đối</w:t>
      </w:r>
      <w:r>
        <w:rPr>
          <w:color w:val="231F20"/>
          <w:spacing w:val="-16"/>
        </w:rPr>
        <w:t> </w:t>
      </w:r>
      <w:r>
        <w:rPr>
          <w:color w:val="231F20"/>
          <w:spacing w:val="-3"/>
        </w:rPr>
        <w:t>tượng</w:t>
      </w:r>
      <w:r>
        <w:rPr>
          <w:color w:val="231F20"/>
          <w:spacing w:val="-14"/>
        </w:rPr>
        <w:t> </w:t>
      </w:r>
      <w:r>
        <w:rPr>
          <w:color w:val="231F20"/>
          <w:spacing w:val="-3"/>
        </w:rPr>
        <w:t>nhận</w:t>
      </w:r>
      <w:r>
        <w:rPr>
          <w:color w:val="231F20"/>
          <w:spacing w:val="-16"/>
        </w:rPr>
        <w:t> </w:t>
      </w:r>
      <w:r>
        <w:rPr>
          <w:color w:val="231F20"/>
        </w:rPr>
        <w:t>lấy</w:t>
      </w:r>
      <w:r>
        <w:rPr>
          <w:color w:val="231F20"/>
          <w:spacing w:val="-14"/>
        </w:rPr>
        <w:t> </w:t>
      </w:r>
      <w:r>
        <w:rPr>
          <w:color w:val="231F20"/>
        </w:rPr>
        <w:t>của</w:t>
      </w:r>
      <w:r>
        <w:rPr>
          <w:color w:val="231F20"/>
          <w:spacing w:val="-15"/>
        </w:rPr>
        <w:t> </w:t>
      </w:r>
      <w:r>
        <w:rPr>
          <w:color w:val="231F20"/>
          <w:spacing w:val="-3"/>
        </w:rPr>
        <w:t>nhãn</w:t>
      </w:r>
      <w:r>
        <w:rPr>
          <w:color w:val="231F20"/>
          <w:spacing w:val="-15"/>
        </w:rPr>
        <w:t> </w:t>
      </w:r>
      <w:r>
        <w:rPr>
          <w:color w:val="231F20"/>
          <w:spacing w:val="-3"/>
        </w:rPr>
        <w:t>thức. </w:t>
      </w:r>
      <w:r>
        <w:rPr>
          <w:color w:val="231F20"/>
        </w:rPr>
        <w:t>Nếu</w:t>
      </w:r>
      <w:r>
        <w:rPr>
          <w:color w:val="231F20"/>
          <w:spacing w:val="-17"/>
        </w:rPr>
        <w:t> </w:t>
      </w:r>
      <w:r>
        <w:rPr>
          <w:color w:val="231F20"/>
        </w:rPr>
        <w:t>một</w:t>
      </w:r>
      <w:r>
        <w:rPr>
          <w:color w:val="231F20"/>
          <w:spacing w:val="-17"/>
        </w:rPr>
        <w:t> </w:t>
      </w:r>
      <w:r>
        <w:rPr>
          <w:color w:val="231F20"/>
        </w:rPr>
        <w:t>cực</w:t>
      </w:r>
      <w:r>
        <w:rPr>
          <w:color w:val="231F20"/>
          <w:spacing w:val="-17"/>
        </w:rPr>
        <w:t> </w:t>
      </w:r>
      <w:r>
        <w:rPr>
          <w:color w:val="231F20"/>
        </w:rPr>
        <w:t>vi</w:t>
      </w:r>
      <w:r>
        <w:rPr>
          <w:color w:val="231F20"/>
          <w:spacing w:val="-17"/>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là</w:t>
      </w:r>
      <w:r>
        <w:rPr>
          <w:color w:val="231F20"/>
          <w:spacing w:val="-17"/>
        </w:rPr>
        <w:t> </w:t>
      </w:r>
      <w:r>
        <w:rPr>
          <w:color w:val="231F20"/>
        </w:rPr>
        <w:t>màu</w:t>
      </w:r>
      <w:r>
        <w:rPr>
          <w:color w:val="231F20"/>
          <w:spacing w:val="-17"/>
        </w:rPr>
        <w:t> </w:t>
      </w:r>
      <w:r>
        <w:rPr>
          <w:color w:val="231F20"/>
          <w:spacing w:val="-3"/>
        </w:rPr>
        <w:t>xanh</w:t>
      </w:r>
      <w:r>
        <w:rPr>
          <w:color w:val="231F20"/>
          <w:spacing w:val="-16"/>
        </w:rPr>
        <w:t> </w:t>
      </w:r>
      <w:r>
        <w:rPr>
          <w:color w:val="231F20"/>
        </w:rPr>
        <w:t>thì</w:t>
      </w:r>
      <w:r>
        <w:rPr>
          <w:color w:val="231F20"/>
          <w:spacing w:val="-17"/>
        </w:rPr>
        <w:t> </w:t>
      </w:r>
      <w:r>
        <w:rPr>
          <w:color w:val="231F20"/>
          <w:spacing w:val="-3"/>
        </w:rPr>
        <w:t>nhiều</w:t>
      </w:r>
      <w:r>
        <w:rPr>
          <w:color w:val="231F20"/>
          <w:spacing w:val="-17"/>
        </w:rPr>
        <w:t> </w:t>
      </w:r>
      <w:r>
        <w:rPr>
          <w:color w:val="231F20"/>
        </w:rPr>
        <w:t>cực</w:t>
      </w:r>
      <w:r>
        <w:rPr>
          <w:color w:val="231F20"/>
          <w:spacing w:val="-17"/>
        </w:rPr>
        <w:t> </w:t>
      </w:r>
      <w:r>
        <w:rPr>
          <w:color w:val="231F20"/>
        </w:rPr>
        <w:t>vi</w:t>
      </w:r>
      <w:r>
        <w:rPr>
          <w:color w:val="231F20"/>
          <w:spacing w:val="-17"/>
        </w:rPr>
        <w:t> </w:t>
      </w:r>
      <w:r>
        <w:rPr>
          <w:color w:val="231F20"/>
        </w:rPr>
        <w:t>tụ</w:t>
      </w:r>
      <w:r>
        <w:rPr>
          <w:color w:val="231F20"/>
          <w:spacing w:val="-17"/>
        </w:rPr>
        <w:t> </w:t>
      </w:r>
      <w:r>
        <w:rPr>
          <w:color w:val="231F20"/>
        </w:rPr>
        <w:t>tập</w:t>
      </w:r>
      <w:r>
        <w:rPr>
          <w:color w:val="231F20"/>
          <w:spacing w:val="-17"/>
        </w:rPr>
        <w:t> </w:t>
      </w:r>
      <w:r>
        <w:rPr>
          <w:color w:val="231F20"/>
        </w:rPr>
        <w:t>lại</w:t>
      </w:r>
      <w:r>
        <w:rPr>
          <w:color w:val="231F20"/>
          <w:spacing w:val="-17"/>
        </w:rPr>
        <w:t> </w:t>
      </w:r>
      <w:r>
        <w:rPr>
          <w:color w:val="231F20"/>
          <w:spacing w:val="-3"/>
        </w:rPr>
        <w:t>cũng </w:t>
      </w:r>
      <w:r>
        <w:rPr>
          <w:color w:val="231F20"/>
        </w:rPr>
        <w:t>nên</w:t>
      </w:r>
      <w:r>
        <w:rPr>
          <w:color w:val="231F20"/>
          <w:spacing w:val="-7"/>
        </w:rPr>
        <w:t> </w:t>
      </w:r>
      <w:r>
        <w:rPr>
          <w:color w:val="231F20"/>
          <w:spacing w:val="-3"/>
        </w:rPr>
        <w:t>không</w:t>
      </w:r>
      <w:r>
        <w:rPr>
          <w:color w:val="231F20"/>
          <w:spacing w:val="-7"/>
        </w:rPr>
        <w:t> </w:t>
      </w:r>
      <w:r>
        <w:rPr>
          <w:color w:val="231F20"/>
          <w:spacing w:val="-3"/>
        </w:rPr>
        <w:t>phải</w:t>
      </w:r>
      <w:r>
        <w:rPr>
          <w:color w:val="231F20"/>
          <w:spacing w:val="-6"/>
        </w:rPr>
        <w:t> </w:t>
      </w:r>
      <w:r>
        <w:rPr>
          <w:color w:val="231F20"/>
        </w:rPr>
        <w:t>là</w:t>
      </w:r>
      <w:r>
        <w:rPr>
          <w:color w:val="231F20"/>
          <w:spacing w:val="-7"/>
        </w:rPr>
        <w:t> </w:t>
      </w:r>
      <w:r>
        <w:rPr>
          <w:color w:val="231F20"/>
        </w:rPr>
        <w:t>màu</w:t>
      </w:r>
      <w:r>
        <w:rPr>
          <w:color w:val="231F20"/>
          <w:spacing w:val="-7"/>
        </w:rPr>
        <w:t> </w:t>
      </w:r>
      <w:r>
        <w:rPr>
          <w:color w:val="231F20"/>
          <w:spacing w:val="-3"/>
        </w:rPr>
        <w:t>xanh.</w:t>
      </w:r>
      <w:r>
        <w:rPr>
          <w:color w:val="231F20"/>
          <w:spacing w:val="-6"/>
        </w:rPr>
        <w:t> </w:t>
      </w:r>
      <w:r>
        <w:rPr>
          <w:color w:val="231F20"/>
        </w:rPr>
        <w:t>Các</w:t>
      </w:r>
      <w:r>
        <w:rPr>
          <w:color w:val="231F20"/>
          <w:spacing w:val="-7"/>
        </w:rPr>
        <w:t> </w:t>
      </w:r>
      <w:r>
        <w:rPr>
          <w:color w:val="231F20"/>
        </w:rPr>
        <w:t>màu</w:t>
      </w:r>
      <w:r>
        <w:rPr>
          <w:color w:val="231F20"/>
          <w:spacing w:val="-7"/>
        </w:rPr>
        <w:t> </w:t>
      </w:r>
      <w:r>
        <w:rPr>
          <w:color w:val="231F20"/>
          <w:spacing w:val="-3"/>
        </w:rPr>
        <w:t>vàng</w:t>
      </w:r>
      <w:r>
        <w:rPr>
          <w:color w:val="231F20"/>
          <w:spacing w:val="-6"/>
        </w:rPr>
        <w:t> </w:t>
      </w:r>
      <w:r>
        <w:rPr>
          <w:color w:val="231F20"/>
          <w:spacing w:val="-7"/>
        </w:rPr>
        <w:t>v.v… </w:t>
      </w:r>
      <w:r>
        <w:rPr>
          <w:color w:val="231F20"/>
          <w:spacing w:val="-3"/>
        </w:rPr>
        <w:t>cũng</w:t>
      </w:r>
      <w:r>
        <w:rPr>
          <w:color w:val="231F20"/>
          <w:spacing w:val="-7"/>
        </w:rPr>
        <w:t> </w:t>
      </w:r>
      <w:r>
        <w:rPr>
          <w:color w:val="231F20"/>
        </w:rPr>
        <w:t>như</w:t>
      </w:r>
      <w:r>
        <w:rPr>
          <w:color w:val="231F20"/>
          <w:spacing w:val="-6"/>
        </w:rPr>
        <w:t> </w:t>
      </w:r>
      <w:r>
        <w:rPr>
          <w:color w:val="231F20"/>
          <w:spacing w:val="-7"/>
        </w:rPr>
        <w:t>vậy.</w:t>
      </w:r>
    </w:p>
    <w:p>
      <w:pPr>
        <w:pStyle w:val="BodyText"/>
        <w:spacing w:before="111"/>
        <w:ind w:left="677" w:firstLine="0"/>
      </w:pPr>
      <w:r>
        <w:rPr>
          <w:i/>
          <w:color w:val="231F20"/>
        </w:rPr>
        <w:t>Hỏi: </w:t>
      </w:r>
      <w:r>
        <w:rPr>
          <w:color w:val="231F20"/>
        </w:rPr>
        <w:t>Có cực vi hình như dài v.v… không?</w:t>
      </w:r>
    </w:p>
    <w:p>
      <w:pPr>
        <w:pStyle w:val="BodyText"/>
        <w:spacing w:line="273" w:lineRule="auto" w:before="154"/>
        <w:ind w:right="411"/>
      </w:pPr>
      <w:r>
        <w:rPr>
          <w:i/>
          <w:color w:val="231F20"/>
        </w:rPr>
        <w:t>Đáp: </w:t>
      </w:r>
      <w:r>
        <w:rPr>
          <w:color w:val="231F20"/>
        </w:rPr>
        <w:t>Có, nhưng không phải là đối tượng nhận lấy của nhãn thức.</w:t>
      </w:r>
      <w:r>
        <w:rPr>
          <w:color w:val="231F20"/>
          <w:spacing w:val="-6"/>
        </w:rPr>
        <w:t> </w:t>
      </w:r>
      <w:r>
        <w:rPr>
          <w:color w:val="231F20"/>
        </w:rPr>
        <w:t>Nếu</w:t>
      </w:r>
      <w:r>
        <w:rPr>
          <w:color w:val="231F20"/>
          <w:spacing w:val="-6"/>
        </w:rPr>
        <w:t> </w:t>
      </w:r>
      <w:r>
        <w:rPr>
          <w:color w:val="231F20"/>
        </w:rPr>
        <w:t>một</w:t>
      </w:r>
      <w:r>
        <w:rPr>
          <w:color w:val="231F20"/>
          <w:spacing w:val="-6"/>
        </w:rPr>
        <w:t> </w:t>
      </w:r>
      <w:r>
        <w:rPr>
          <w:color w:val="231F20"/>
        </w:rPr>
        <w:t>cực</w:t>
      </w:r>
      <w:r>
        <w:rPr>
          <w:color w:val="231F20"/>
          <w:spacing w:val="-6"/>
        </w:rPr>
        <w:t> </w:t>
      </w:r>
      <w:r>
        <w:rPr>
          <w:color w:val="231F20"/>
        </w:rPr>
        <w:t>vi</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hình</w:t>
      </w:r>
      <w:r>
        <w:rPr>
          <w:color w:val="231F20"/>
          <w:spacing w:val="-6"/>
        </w:rPr>
        <w:t> </w:t>
      </w:r>
      <w:r>
        <w:rPr>
          <w:color w:val="231F20"/>
        </w:rPr>
        <w:t>dài</w:t>
      </w:r>
      <w:r>
        <w:rPr>
          <w:color w:val="231F20"/>
          <w:spacing w:val="-6"/>
        </w:rPr>
        <w:t> </w:t>
      </w:r>
      <w:r>
        <w:rPr>
          <w:color w:val="231F20"/>
          <w:spacing w:val="-5"/>
        </w:rPr>
        <w:t>v.v…</w:t>
      </w:r>
      <w:r>
        <w:rPr>
          <w:color w:val="231F20"/>
          <w:spacing w:val="-6"/>
        </w:rPr>
        <w:t> </w:t>
      </w:r>
      <w:r>
        <w:rPr>
          <w:color w:val="231F20"/>
        </w:rPr>
        <w:t>thì</w:t>
      </w:r>
      <w:r>
        <w:rPr>
          <w:color w:val="231F20"/>
          <w:spacing w:val="-6"/>
        </w:rPr>
        <w:t> </w:t>
      </w:r>
      <w:r>
        <w:rPr>
          <w:color w:val="231F20"/>
        </w:rPr>
        <w:t>nhiều</w:t>
      </w:r>
      <w:r>
        <w:rPr>
          <w:color w:val="231F20"/>
          <w:spacing w:val="-6"/>
        </w:rPr>
        <w:t> </w:t>
      </w:r>
      <w:r>
        <w:rPr>
          <w:color w:val="231F20"/>
        </w:rPr>
        <w:t>cực</w:t>
      </w:r>
      <w:r>
        <w:rPr>
          <w:color w:val="231F20"/>
          <w:spacing w:val="-6"/>
        </w:rPr>
        <w:t> </w:t>
      </w:r>
      <w:r>
        <w:rPr>
          <w:color w:val="231F20"/>
        </w:rPr>
        <w:t>vi</w:t>
      </w:r>
      <w:r>
        <w:rPr>
          <w:color w:val="231F20"/>
          <w:spacing w:val="-6"/>
        </w:rPr>
        <w:t> </w:t>
      </w:r>
      <w:r>
        <w:rPr>
          <w:color w:val="231F20"/>
        </w:rPr>
        <w:t>tụ tập lại cũng nên không phải là hình dài </w:t>
      </w:r>
      <w:r>
        <w:rPr>
          <w:color w:val="231F20"/>
          <w:spacing w:val="-5"/>
        </w:rPr>
        <w:t>v.v…</w:t>
      </w:r>
    </w:p>
    <w:p>
      <w:pPr>
        <w:pStyle w:val="BodyText"/>
        <w:spacing w:line="271" w:lineRule="auto" w:before="111"/>
        <w:ind w:right="411"/>
      </w:pPr>
      <w:r>
        <w:rPr>
          <w:color w:val="231F20"/>
        </w:rPr>
        <w:t>Lại nữa, vì có sắc rất nhỏ, nên không trông </w:t>
      </w:r>
      <w:r>
        <w:rPr>
          <w:color w:val="231F20"/>
          <w:spacing w:val="-4"/>
        </w:rPr>
        <w:t>thấy, </w:t>
      </w:r>
      <w:r>
        <w:rPr>
          <w:color w:val="231F20"/>
        </w:rPr>
        <w:t>không phải là phi cảnh. Như bớt đi bảy sắc xứ cực vi, thì có sắc là phi cảnh, nên không</w:t>
      </w:r>
      <w:r>
        <w:rPr>
          <w:color w:val="231F20"/>
          <w:spacing w:val="-9"/>
        </w:rPr>
        <w:t> </w:t>
      </w:r>
      <w:r>
        <w:rPr>
          <w:color w:val="231F20"/>
        </w:rPr>
        <w:t>trông</w:t>
      </w:r>
      <w:r>
        <w:rPr>
          <w:color w:val="231F20"/>
          <w:spacing w:val="-8"/>
        </w:rPr>
        <w:t> </w:t>
      </w:r>
      <w:r>
        <w:rPr>
          <w:color w:val="231F20"/>
          <w:spacing w:val="-4"/>
        </w:rPr>
        <w:t>thấy,</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vì</w:t>
      </w:r>
      <w:r>
        <w:rPr>
          <w:color w:val="231F20"/>
          <w:spacing w:val="-8"/>
        </w:rPr>
        <w:t> </w:t>
      </w:r>
      <w:r>
        <w:rPr>
          <w:color w:val="231F20"/>
        </w:rPr>
        <w:t>rất</w:t>
      </w:r>
      <w:r>
        <w:rPr>
          <w:color w:val="231F20"/>
          <w:spacing w:val="-8"/>
        </w:rPr>
        <w:t> </w:t>
      </w:r>
      <w:r>
        <w:rPr>
          <w:color w:val="231F20"/>
        </w:rPr>
        <w:t>nhỏ.</w:t>
      </w:r>
      <w:r>
        <w:rPr>
          <w:color w:val="231F20"/>
          <w:spacing w:val="-8"/>
        </w:rPr>
        <w:t> </w:t>
      </w:r>
      <w:r>
        <w:rPr>
          <w:color w:val="231F20"/>
        </w:rPr>
        <w:t>Như</w:t>
      </w:r>
      <w:r>
        <w:rPr>
          <w:color w:val="231F20"/>
          <w:spacing w:val="-8"/>
        </w:rPr>
        <w:t> </w:t>
      </w:r>
      <w:r>
        <w:rPr>
          <w:color w:val="231F20"/>
        </w:rPr>
        <w:t>trừ</w:t>
      </w:r>
      <w:r>
        <w:rPr>
          <w:color w:val="231F20"/>
          <w:spacing w:val="-9"/>
        </w:rPr>
        <w:t> </w:t>
      </w:r>
      <w:r>
        <w:rPr>
          <w:color w:val="231F20"/>
        </w:rPr>
        <w:t>sắc</w:t>
      </w:r>
      <w:r>
        <w:rPr>
          <w:color w:val="231F20"/>
          <w:spacing w:val="-8"/>
        </w:rPr>
        <w:t> </w:t>
      </w:r>
      <w:r>
        <w:rPr>
          <w:color w:val="231F20"/>
        </w:rPr>
        <w:t>xứ,</w:t>
      </w:r>
      <w:r>
        <w:rPr>
          <w:color w:val="231F20"/>
          <w:spacing w:val="-8"/>
        </w:rPr>
        <w:t> </w:t>
      </w:r>
      <w:r>
        <w:rPr>
          <w:color w:val="231F20"/>
        </w:rPr>
        <w:t>mọi</w:t>
      </w:r>
      <w:r>
        <w:rPr>
          <w:color w:val="231F20"/>
          <w:spacing w:val="-8"/>
        </w:rPr>
        <w:t> </w:t>
      </w:r>
      <w:r>
        <w:rPr>
          <w:color w:val="231F20"/>
        </w:rPr>
        <w:t>sắc</w:t>
      </w:r>
      <w:r>
        <w:rPr>
          <w:color w:val="231F20"/>
          <w:spacing w:val="-8"/>
        </w:rPr>
        <w:t> </w:t>
      </w:r>
      <w:r>
        <w:rPr>
          <w:color w:val="231F20"/>
        </w:rPr>
        <w:t>tích tụ</w:t>
      </w:r>
      <w:r>
        <w:rPr>
          <w:color w:val="231F20"/>
          <w:spacing w:val="-5"/>
        </w:rPr>
        <w:t> </w:t>
      </w:r>
      <w:r>
        <w:rPr>
          <w:color w:val="231F20"/>
        </w:rPr>
        <w:t>khác</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sắc</w:t>
      </w:r>
      <w:r>
        <w:rPr>
          <w:color w:val="231F20"/>
          <w:spacing w:val="-5"/>
        </w:rPr>
        <w:t> </w:t>
      </w:r>
      <w:r>
        <w:rPr>
          <w:color w:val="231F20"/>
        </w:rPr>
        <w:t>rất</w:t>
      </w:r>
      <w:r>
        <w:rPr>
          <w:color w:val="231F20"/>
          <w:spacing w:val="-5"/>
        </w:rPr>
        <w:t> </w:t>
      </w:r>
      <w:r>
        <w:rPr>
          <w:color w:val="231F20"/>
        </w:rPr>
        <w:t>nhỏ,</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trông</w:t>
      </w:r>
      <w:r>
        <w:rPr>
          <w:color w:val="231F20"/>
          <w:spacing w:val="-5"/>
        </w:rPr>
        <w:t> </w:t>
      </w:r>
      <w:r>
        <w:rPr>
          <w:color w:val="231F20"/>
          <w:spacing w:val="-4"/>
        </w:rPr>
        <w:t>thấy,</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 cảnh. Như trừ sắc xứ còn lại đều là sắc của cực</w:t>
      </w:r>
      <w:r>
        <w:rPr>
          <w:color w:val="231F20"/>
          <w:spacing w:val="-5"/>
        </w:rPr>
        <w:t> </w:t>
      </w:r>
      <w:r>
        <w:rPr>
          <w:color w:val="231F20"/>
        </w:rPr>
        <w:t>vi.</w:t>
      </w:r>
    </w:p>
    <w:p>
      <w:pPr>
        <w:pStyle w:val="BodyText"/>
        <w:spacing w:line="271" w:lineRule="auto"/>
        <w:ind w:right="411"/>
      </w:pPr>
      <w:r>
        <w:rPr>
          <w:color w:val="231F20"/>
        </w:rPr>
        <w:t>Có</w:t>
      </w:r>
      <w:r>
        <w:rPr>
          <w:color w:val="231F20"/>
          <w:spacing w:val="-12"/>
        </w:rPr>
        <w:t> </w:t>
      </w:r>
      <w:r>
        <w:rPr>
          <w:color w:val="231F20"/>
        </w:rPr>
        <w:t>sắc</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rất</w:t>
      </w:r>
      <w:r>
        <w:rPr>
          <w:color w:val="231F20"/>
          <w:spacing w:val="-12"/>
        </w:rPr>
        <w:t> </w:t>
      </w:r>
      <w:r>
        <w:rPr>
          <w:color w:val="231F20"/>
        </w:rPr>
        <w:t>nhỏ,</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trông</w:t>
      </w:r>
      <w:r>
        <w:rPr>
          <w:color w:val="231F20"/>
          <w:spacing w:val="-12"/>
        </w:rPr>
        <w:t> </w:t>
      </w:r>
      <w:r>
        <w:rPr>
          <w:color w:val="231F20"/>
          <w:spacing w:val="-4"/>
        </w:rPr>
        <w:t>thấy,</w:t>
      </w:r>
      <w:r>
        <w:rPr>
          <w:color w:val="231F20"/>
          <w:spacing w:val="-12"/>
        </w:rPr>
        <w:t> </w:t>
      </w:r>
      <w:r>
        <w:rPr>
          <w:color w:val="231F20"/>
        </w:rPr>
        <w:t>cũng</w:t>
      </w:r>
      <w:r>
        <w:rPr>
          <w:color w:val="231F20"/>
          <w:spacing w:val="-12"/>
        </w:rPr>
        <w:t> </w:t>
      </w:r>
      <w:r>
        <w:rPr>
          <w:color w:val="231F20"/>
        </w:rPr>
        <w:t>không phải</w:t>
      </w:r>
      <w:r>
        <w:rPr>
          <w:color w:val="231F20"/>
          <w:spacing w:val="-8"/>
        </w:rPr>
        <w:t> </w:t>
      </w:r>
      <w:r>
        <w:rPr>
          <w:color w:val="231F20"/>
        </w:rPr>
        <w:t>là</w:t>
      </w:r>
      <w:r>
        <w:rPr>
          <w:color w:val="231F20"/>
          <w:spacing w:val="-8"/>
        </w:rPr>
        <w:t> </w:t>
      </w:r>
      <w:r>
        <w:rPr>
          <w:color w:val="231F20"/>
        </w:rPr>
        <w:t>phi</w:t>
      </w:r>
      <w:r>
        <w:rPr>
          <w:color w:val="231F20"/>
          <w:spacing w:val="-8"/>
        </w:rPr>
        <w:t> </w:t>
      </w:r>
      <w:r>
        <w:rPr>
          <w:color w:val="231F20"/>
        </w:rPr>
        <w:t>cảnh,</w:t>
      </w:r>
      <w:r>
        <w:rPr>
          <w:color w:val="231F20"/>
          <w:spacing w:val="-8"/>
        </w:rPr>
        <w:t> </w:t>
      </w:r>
      <w:r>
        <w:rPr>
          <w:color w:val="231F20"/>
        </w:rPr>
        <w:t>như</w:t>
      </w:r>
      <w:r>
        <w:rPr>
          <w:color w:val="231F20"/>
          <w:spacing w:val="-7"/>
        </w:rPr>
        <w:t> </w:t>
      </w:r>
      <w:r>
        <w:rPr>
          <w:color w:val="231F20"/>
        </w:rPr>
        <w:t>thuốc</w:t>
      </w:r>
      <w:r>
        <w:rPr>
          <w:color w:val="231F20"/>
          <w:spacing w:val="-8"/>
        </w:rPr>
        <w:t> </w:t>
      </w:r>
      <w:r>
        <w:rPr>
          <w:color w:val="231F20"/>
        </w:rPr>
        <w:t>dính</w:t>
      </w:r>
      <w:r>
        <w:rPr>
          <w:color w:val="231F20"/>
          <w:spacing w:val="-8"/>
        </w:rPr>
        <w:t> </w:t>
      </w:r>
      <w:r>
        <w:rPr>
          <w:color w:val="231F20"/>
        </w:rPr>
        <w:t>ở</w:t>
      </w:r>
      <w:r>
        <w:rPr>
          <w:color w:val="231F20"/>
          <w:spacing w:val="-8"/>
        </w:rPr>
        <w:t> </w:t>
      </w:r>
      <w:r>
        <w:rPr>
          <w:color w:val="231F20"/>
        </w:rPr>
        <w:t>đầu</w:t>
      </w:r>
      <w:r>
        <w:rPr>
          <w:color w:val="231F20"/>
          <w:spacing w:val="-7"/>
        </w:rPr>
        <w:t> </w:t>
      </w:r>
      <w:r>
        <w:rPr>
          <w:color w:val="231F20"/>
          <w:spacing w:val="-4"/>
        </w:rPr>
        <w:t>chày,</w:t>
      </w:r>
      <w:r>
        <w:rPr>
          <w:color w:val="231F20"/>
          <w:spacing w:val="-8"/>
        </w:rPr>
        <w:t> </w:t>
      </w:r>
      <w:r>
        <w:rPr>
          <w:color w:val="231F20"/>
        </w:rPr>
        <w:t>áp</w:t>
      </w:r>
      <w:r>
        <w:rPr>
          <w:color w:val="231F20"/>
          <w:spacing w:val="-8"/>
        </w:rPr>
        <w:t> </w:t>
      </w:r>
      <w:r>
        <w:rPr>
          <w:color w:val="231F20"/>
        </w:rPr>
        <w:t>sát</w:t>
      </w:r>
      <w:r>
        <w:rPr>
          <w:color w:val="231F20"/>
          <w:spacing w:val="-8"/>
        </w:rPr>
        <w:t> </w:t>
      </w:r>
      <w:r>
        <w:rPr>
          <w:color w:val="231F20"/>
        </w:rPr>
        <w:t>vật</w:t>
      </w:r>
      <w:r>
        <w:rPr>
          <w:color w:val="231F20"/>
          <w:spacing w:val="-7"/>
        </w:rPr>
        <w:t> </w:t>
      </w:r>
      <w:r>
        <w:rPr>
          <w:color w:val="231F20"/>
        </w:rPr>
        <w:t>vào</w:t>
      </w:r>
      <w:r>
        <w:rPr>
          <w:color w:val="231F20"/>
          <w:spacing w:val="-8"/>
        </w:rPr>
        <w:t> </w:t>
      </w:r>
      <w:r>
        <w:rPr>
          <w:color w:val="231F20"/>
        </w:rPr>
        <w:t>con</w:t>
      </w:r>
      <w:r>
        <w:rPr>
          <w:color w:val="231F20"/>
          <w:spacing w:val="-8"/>
        </w:rPr>
        <w:t> </w:t>
      </w:r>
      <w:r>
        <w:rPr>
          <w:color w:val="231F20"/>
          <w:spacing w:val="-3"/>
        </w:rPr>
        <w:t>ngươi </w:t>
      </w:r>
      <w:r>
        <w:rPr>
          <w:color w:val="231F20"/>
        </w:rPr>
        <w:t>mắt làm sao</w:t>
      </w:r>
      <w:r>
        <w:rPr>
          <w:color w:val="231F20"/>
          <w:spacing w:val="-1"/>
        </w:rPr>
        <w:t> </w:t>
      </w:r>
      <w:r>
        <w:rPr>
          <w:color w:val="231F20"/>
          <w:spacing w:val="-4"/>
        </w:rPr>
        <w:t>thấy.</w:t>
      </w:r>
    </w:p>
    <w:p>
      <w:pPr>
        <w:pStyle w:val="BodyText"/>
        <w:spacing w:line="271" w:lineRule="auto"/>
        <w:ind w:right="409"/>
      </w:pPr>
      <w:r>
        <w:rPr>
          <w:color w:val="231F20"/>
        </w:rPr>
        <w:t>Lại</w:t>
      </w:r>
      <w:r>
        <w:rPr>
          <w:color w:val="231F20"/>
          <w:spacing w:val="-12"/>
        </w:rPr>
        <w:t> </w:t>
      </w:r>
      <w:r>
        <w:rPr>
          <w:color w:val="231F20"/>
        </w:rPr>
        <w:t>nữa,</w:t>
      </w:r>
      <w:r>
        <w:rPr>
          <w:color w:val="231F20"/>
          <w:spacing w:val="-12"/>
        </w:rPr>
        <w:t> </w:t>
      </w:r>
      <w:r>
        <w:rPr>
          <w:color w:val="231F20"/>
        </w:rPr>
        <w:t>có</w:t>
      </w:r>
      <w:r>
        <w:rPr>
          <w:color w:val="231F20"/>
          <w:spacing w:val="-12"/>
        </w:rPr>
        <w:t> </w:t>
      </w:r>
      <w:r>
        <w:rPr>
          <w:color w:val="231F20"/>
        </w:rPr>
        <w:t>sắc</w:t>
      </w:r>
      <w:r>
        <w:rPr>
          <w:color w:val="231F20"/>
          <w:spacing w:val="-12"/>
        </w:rPr>
        <w:t> </w:t>
      </w:r>
      <w:r>
        <w:rPr>
          <w:color w:val="231F20"/>
        </w:rPr>
        <w:t>rất</w:t>
      </w:r>
      <w:r>
        <w:rPr>
          <w:color w:val="231F20"/>
          <w:spacing w:val="-12"/>
        </w:rPr>
        <w:t> </w:t>
      </w:r>
      <w:r>
        <w:rPr>
          <w:color w:val="231F20"/>
        </w:rPr>
        <w:t>xa,</w:t>
      </w:r>
      <w:r>
        <w:rPr>
          <w:color w:val="231F20"/>
          <w:spacing w:val="-12"/>
        </w:rPr>
        <w:t> </w:t>
      </w:r>
      <w:r>
        <w:rPr>
          <w:color w:val="231F20"/>
        </w:rPr>
        <w:t>không</w:t>
      </w:r>
      <w:r>
        <w:rPr>
          <w:color w:val="231F20"/>
          <w:spacing w:val="-12"/>
        </w:rPr>
        <w:t> </w:t>
      </w:r>
      <w:r>
        <w:rPr>
          <w:color w:val="231F20"/>
        </w:rPr>
        <w:t>trông</w:t>
      </w:r>
      <w:r>
        <w:rPr>
          <w:color w:val="231F20"/>
          <w:spacing w:val="-12"/>
        </w:rPr>
        <w:t> </w:t>
      </w:r>
      <w:r>
        <w:rPr>
          <w:color w:val="231F20"/>
          <w:spacing w:val="-4"/>
        </w:rPr>
        <w:t>thấy,</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phi</w:t>
      </w:r>
      <w:r>
        <w:rPr>
          <w:color w:val="231F20"/>
          <w:spacing w:val="-12"/>
        </w:rPr>
        <w:t> </w:t>
      </w:r>
      <w:r>
        <w:rPr>
          <w:color w:val="231F20"/>
        </w:rPr>
        <w:t>cảnh, như</w:t>
      </w:r>
      <w:r>
        <w:rPr>
          <w:color w:val="231F20"/>
          <w:spacing w:val="-10"/>
        </w:rPr>
        <w:t> </w:t>
      </w:r>
      <w:r>
        <w:rPr>
          <w:color w:val="231F20"/>
        </w:rPr>
        <w:t>trời</w:t>
      </w:r>
      <w:r>
        <w:rPr>
          <w:color w:val="231F20"/>
          <w:spacing w:val="-15"/>
        </w:rPr>
        <w:t> </w:t>
      </w:r>
      <w:r>
        <w:rPr>
          <w:color w:val="231F20"/>
        </w:rPr>
        <w:t>Tứ</w:t>
      </w:r>
      <w:r>
        <w:rPr>
          <w:color w:val="231F20"/>
          <w:spacing w:val="-15"/>
        </w:rPr>
        <w:t> </w:t>
      </w:r>
      <w:r>
        <w:rPr>
          <w:color w:val="231F20"/>
        </w:rPr>
        <w:t>Thiên</w:t>
      </w:r>
      <w:r>
        <w:rPr>
          <w:color w:val="231F20"/>
          <w:spacing w:val="-10"/>
        </w:rPr>
        <w:t> </w:t>
      </w:r>
      <w:r>
        <w:rPr>
          <w:color w:val="231F20"/>
        </w:rPr>
        <w:t>vương</w:t>
      </w:r>
      <w:r>
        <w:rPr>
          <w:color w:val="231F20"/>
          <w:spacing w:val="-10"/>
        </w:rPr>
        <w:t> </w:t>
      </w:r>
      <w:r>
        <w:rPr>
          <w:color w:val="231F20"/>
        </w:rPr>
        <w:t>chúng,</w:t>
      </w:r>
      <w:r>
        <w:rPr>
          <w:color w:val="231F20"/>
          <w:spacing w:val="-10"/>
        </w:rPr>
        <w:t> </w:t>
      </w:r>
      <w:r>
        <w:rPr>
          <w:color w:val="231F20"/>
        </w:rPr>
        <w:t>khi</w:t>
      </w:r>
      <w:r>
        <w:rPr>
          <w:color w:val="231F20"/>
          <w:spacing w:val="-10"/>
        </w:rPr>
        <w:t> </w:t>
      </w:r>
      <w:r>
        <w:rPr>
          <w:color w:val="231F20"/>
        </w:rPr>
        <w:t>an</w:t>
      </w:r>
      <w:r>
        <w:rPr>
          <w:color w:val="231F20"/>
          <w:spacing w:val="-10"/>
        </w:rPr>
        <w:t> </w:t>
      </w:r>
      <w:r>
        <w:rPr>
          <w:color w:val="231F20"/>
        </w:rPr>
        <w:t>trụ</w:t>
      </w:r>
      <w:r>
        <w:rPr>
          <w:color w:val="231F20"/>
          <w:spacing w:val="-10"/>
        </w:rPr>
        <w:t> </w:t>
      </w:r>
      <w:r>
        <w:rPr>
          <w:color w:val="231F20"/>
        </w:rPr>
        <w:t>trong</w:t>
      </w:r>
      <w:r>
        <w:rPr>
          <w:color w:val="231F20"/>
          <w:spacing w:val="-10"/>
        </w:rPr>
        <w:t> </w:t>
      </w:r>
      <w:r>
        <w:rPr>
          <w:color w:val="231F20"/>
        </w:rPr>
        <w:t>cung</w:t>
      </w:r>
      <w:r>
        <w:rPr>
          <w:color w:val="231F20"/>
          <w:spacing w:val="-10"/>
        </w:rPr>
        <w:t> </w:t>
      </w:r>
      <w:r>
        <w:rPr>
          <w:color w:val="231F20"/>
        </w:rPr>
        <w:t>điện</w:t>
      </w:r>
      <w:r>
        <w:rPr>
          <w:color w:val="231F20"/>
          <w:spacing w:val="-10"/>
        </w:rPr>
        <w:t> </w:t>
      </w:r>
      <w:r>
        <w:rPr>
          <w:color w:val="231F20"/>
        </w:rPr>
        <w:t>của</w:t>
      </w:r>
      <w:r>
        <w:rPr>
          <w:color w:val="231F20"/>
          <w:spacing w:val="-10"/>
        </w:rPr>
        <w:t> </w:t>
      </w:r>
      <w:r>
        <w:rPr>
          <w:color w:val="231F20"/>
        </w:rPr>
        <w:t>mình, tuy</w:t>
      </w:r>
      <w:r>
        <w:rPr>
          <w:color w:val="231F20"/>
          <w:spacing w:val="-6"/>
        </w:rPr>
        <w:t> </w:t>
      </w:r>
      <w:r>
        <w:rPr>
          <w:color w:val="231F20"/>
        </w:rPr>
        <w:t>họ</w:t>
      </w:r>
      <w:r>
        <w:rPr>
          <w:color w:val="231F20"/>
          <w:spacing w:val="-6"/>
        </w:rPr>
        <w:t> </w:t>
      </w:r>
      <w:r>
        <w:rPr>
          <w:color w:val="231F20"/>
        </w:rPr>
        <w:t>là</w:t>
      </w:r>
      <w:r>
        <w:rPr>
          <w:color w:val="231F20"/>
          <w:spacing w:val="-6"/>
        </w:rPr>
        <w:t> </w:t>
      </w:r>
      <w:r>
        <w:rPr>
          <w:color w:val="231F20"/>
        </w:rPr>
        <w:t>cảnh</w:t>
      </w:r>
      <w:r>
        <w:rPr>
          <w:color w:val="231F20"/>
          <w:spacing w:val="-6"/>
        </w:rPr>
        <w:t> </w:t>
      </w:r>
      <w:r>
        <w:rPr>
          <w:color w:val="231F20"/>
        </w:rPr>
        <w:t>của</w:t>
      </w:r>
      <w:r>
        <w:rPr>
          <w:color w:val="231F20"/>
          <w:spacing w:val="-5"/>
        </w:rPr>
        <w:t> </w:t>
      </w:r>
      <w:r>
        <w:rPr>
          <w:color w:val="231F20"/>
        </w:rPr>
        <w:t>mắt</w:t>
      </w:r>
      <w:r>
        <w:rPr>
          <w:color w:val="231F20"/>
          <w:spacing w:val="-6"/>
        </w:rPr>
        <w:t> </w:t>
      </w:r>
      <w:r>
        <w:rPr>
          <w:color w:val="231F20"/>
        </w:rPr>
        <w:t>người,</w:t>
      </w:r>
      <w:r>
        <w:rPr>
          <w:color w:val="231F20"/>
          <w:spacing w:val="-6"/>
        </w:rPr>
        <w:t> </w:t>
      </w:r>
      <w:r>
        <w:rPr>
          <w:color w:val="231F20"/>
        </w:rPr>
        <w:t>nhưng</w:t>
      </w:r>
      <w:r>
        <w:rPr>
          <w:color w:val="231F20"/>
          <w:spacing w:val="-6"/>
        </w:rPr>
        <w:t> </w:t>
      </w:r>
      <w:r>
        <w:rPr>
          <w:color w:val="231F20"/>
        </w:rPr>
        <w:t>vì</w:t>
      </w:r>
      <w:r>
        <w:rPr>
          <w:color w:val="231F20"/>
          <w:spacing w:val="-6"/>
        </w:rPr>
        <w:t> </w:t>
      </w:r>
      <w:r>
        <w:rPr>
          <w:color w:val="231F20"/>
        </w:rPr>
        <w:t>quá</w:t>
      </w:r>
      <w:r>
        <w:rPr>
          <w:color w:val="231F20"/>
          <w:spacing w:val="-5"/>
        </w:rPr>
        <w:t> </w:t>
      </w:r>
      <w:r>
        <w:rPr>
          <w:color w:val="231F20"/>
        </w:rPr>
        <w:t>xa</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rPr>
        <w:t>trông</w:t>
      </w:r>
      <w:r>
        <w:rPr>
          <w:color w:val="231F20"/>
          <w:spacing w:val="-6"/>
        </w:rPr>
        <w:t> </w:t>
      </w:r>
      <w:r>
        <w:rPr>
          <w:color w:val="231F20"/>
          <w:spacing w:val="-4"/>
        </w:rPr>
        <w:t>thấy.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Có sắc không phải cảnh, nên không trông thấy, không phải vì quá xa, như trời Phạm chúng v.v... đi đến trong loài người, tuy gần, nhưng không trông thấy.</w:t>
      </w:r>
    </w:p>
    <w:p>
      <w:pPr>
        <w:pStyle w:val="BodyText"/>
        <w:spacing w:line="273" w:lineRule="auto" w:before="111"/>
        <w:ind w:left="393" w:right="126"/>
      </w:pPr>
      <w:r>
        <w:rPr>
          <w:color w:val="231F20"/>
        </w:rPr>
        <w:t>Có sắc rất xa, nên không trông thấy, cũng không phải là cảnh, như trời Phạm chúng v.v… lúc ở cung điện của mình, mắt người không trông thấy.</w:t>
      </w:r>
    </w:p>
    <w:p>
      <w:pPr>
        <w:pStyle w:val="BodyText"/>
        <w:spacing w:line="273" w:lineRule="auto" w:before="111"/>
        <w:ind w:left="393" w:right="127"/>
      </w:pPr>
      <w:r>
        <w:rPr>
          <w:color w:val="231F20"/>
        </w:rPr>
        <w:t>Có</w:t>
      </w:r>
      <w:r>
        <w:rPr>
          <w:color w:val="231F20"/>
          <w:spacing w:val="-6"/>
        </w:rPr>
        <w:t> </w:t>
      </w:r>
      <w:r>
        <w:rPr>
          <w:color w:val="231F20"/>
        </w:rPr>
        <w:t>sắc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rất</w:t>
      </w:r>
      <w:r>
        <w:rPr>
          <w:color w:val="231F20"/>
          <w:spacing w:val="-6"/>
        </w:rPr>
        <w:t> </w:t>
      </w:r>
      <w:r>
        <w:rPr>
          <w:color w:val="231F20"/>
        </w:rPr>
        <w:t>xa,</w:t>
      </w:r>
      <w:r>
        <w:rPr>
          <w:color w:val="231F20"/>
          <w:spacing w:val="-6"/>
        </w:rPr>
        <w:t> </w:t>
      </w:r>
      <w:r>
        <w:rPr>
          <w:color w:val="231F20"/>
        </w:rPr>
        <w:t>không</w:t>
      </w:r>
      <w:r>
        <w:rPr>
          <w:color w:val="231F20"/>
          <w:spacing w:val="-6"/>
        </w:rPr>
        <w:t> </w:t>
      </w:r>
      <w:r>
        <w:rPr>
          <w:color w:val="231F20"/>
        </w:rPr>
        <w:t>trông</w:t>
      </w:r>
      <w:r>
        <w:rPr>
          <w:color w:val="231F20"/>
          <w:spacing w:val="-6"/>
        </w:rPr>
        <w:t> </w:t>
      </w:r>
      <w:r>
        <w:rPr>
          <w:color w:val="231F20"/>
          <w:spacing w:val="-4"/>
        </w:rPr>
        <w:t>thấy,</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 là</w:t>
      </w:r>
      <w:r>
        <w:rPr>
          <w:color w:val="231F20"/>
          <w:spacing w:val="-3"/>
        </w:rPr>
        <w:t> </w:t>
      </w:r>
      <w:r>
        <w:rPr>
          <w:color w:val="231F20"/>
        </w:rPr>
        <w:t>phi</w:t>
      </w:r>
      <w:r>
        <w:rPr>
          <w:color w:val="231F20"/>
          <w:spacing w:val="-4"/>
        </w:rPr>
        <w:t> </w:t>
      </w:r>
      <w:r>
        <w:rPr>
          <w:color w:val="231F20"/>
        </w:rPr>
        <w:t>cảnh,</w:t>
      </w:r>
      <w:r>
        <w:rPr>
          <w:color w:val="231F20"/>
          <w:spacing w:val="-3"/>
        </w:rPr>
        <w:t> </w:t>
      </w:r>
      <w:r>
        <w:rPr>
          <w:color w:val="231F20"/>
        </w:rPr>
        <w:t>như</w:t>
      </w:r>
      <w:r>
        <w:rPr>
          <w:color w:val="231F20"/>
          <w:spacing w:val="-3"/>
        </w:rPr>
        <w:t> </w:t>
      </w:r>
      <w:r>
        <w:rPr>
          <w:color w:val="231F20"/>
        </w:rPr>
        <w:t>thuốc</w:t>
      </w:r>
      <w:r>
        <w:rPr>
          <w:color w:val="231F20"/>
          <w:spacing w:val="-3"/>
        </w:rPr>
        <w:t> </w:t>
      </w:r>
      <w:r>
        <w:rPr>
          <w:color w:val="231F20"/>
        </w:rPr>
        <w:t>dính</w:t>
      </w:r>
      <w:r>
        <w:rPr>
          <w:color w:val="231F20"/>
          <w:spacing w:val="-4"/>
        </w:rPr>
        <w:t> </w:t>
      </w:r>
      <w:r>
        <w:rPr>
          <w:color w:val="231F20"/>
        </w:rPr>
        <w:t>vào</w:t>
      </w:r>
      <w:r>
        <w:rPr>
          <w:color w:val="231F20"/>
          <w:spacing w:val="-4"/>
        </w:rPr>
        <w:t> </w:t>
      </w:r>
      <w:r>
        <w:rPr>
          <w:color w:val="231F20"/>
        </w:rPr>
        <w:t>đầu</w:t>
      </w:r>
      <w:r>
        <w:rPr>
          <w:color w:val="231F20"/>
          <w:spacing w:val="-4"/>
        </w:rPr>
        <w:t> chày,</w:t>
      </w:r>
      <w:r>
        <w:rPr>
          <w:color w:val="231F20"/>
          <w:spacing w:val="-3"/>
        </w:rPr>
        <w:t> </w:t>
      </w:r>
      <w:r>
        <w:rPr>
          <w:color w:val="231F20"/>
        </w:rPr>
        <w:t>áp</w:t>
      </w:r>
      <w:r>
        <w:rPr>
          <w:color w:val="231F20"/>
          <w:spacing w:val="-3"/>
        </w:rPr>
        <w:t> </w:t>
      </w:r>
      <w:r>
        <w:rPr>
          <w:color w:val="231F20"/>
        </w:rPr>
        <w:t>vật</w:t>
      </w:r>
      <w:r>
        <w:rPr>
          <w:color w:val="231F20"/>
          <w:spacing w:val="-4"/>
        </w:rPr>
        <w:t> </w:t>
      </w:r>
      <w:r>
        <w:rPr>
          <w:color w:val="231F20"/>
        </w:rPr>
        <w:t>sát</w:t>
      </w:r>
      <w:r>
        <w:rPr>
          <w:color w:val="231F20"/>
          <w:spacing w:val="-4"/>
        </w:rPr>
        <w:t> </w:t>
      </w:r>
      <w:r>
        <w:rPr>
          <w:color w:val="231F20"/>
        </w:rPr>
        <w:t>vào</w:t>
      </w:r>
      <w:r>
        <w:rPr>
          <w:color w:val="231F20"/>
          <w:spacing w:val="-4"/>
        </w:rPr>
        <w:t> </w:t>
      </w:r>
      <w:r>
        <w:rPr>
          <w:color w:val="231F20"/>
        </w:rPr>
        <w:t>đồng</w:t>
      </w:r>
      <w:r>
        <w:rPr>
          <w:color w:val="231F20"/>
          <w:spacing w:val="-3"/>
        </w:rPr>
        <w:t> </w:t>
      </w:r>
      <w:r>
        <w:rPr>
          <w:color w:val="231F20"/>
        </w:rPr>
        <w:t>tử</w:t>
      </w:r>
      <w:r>
        <w:rPr>
          <w:color w:val="231F20"/>
          <w:spacing w:val="-3"/>
        </w:rPr>
        <w:t> </w:t>
      </w:r>
      <w:r>
        <w:rPr>
          <w:color w:val="231F20"/>
        </w:rPr>
        <w:t>mắt làm sao</w:t>
      </w:r>
      <w:r>
        <w:rPr>
          <w:color w:val="231F20"/>
          <w:spacing w:val="-1"/>
        </w:rPr>
        <w:t> </w:t>
      </w:r>
      <w:r>
        <w:rPr>
          <w:color w:val="231F20"/>
          <w:spacing w:val="-4"/>
        </w:rPr>
        <w:t>thấy.</w:t>
      </w:r>
    </w:p>
    <w:p>
      <w:pPr>
        <w:pStyle w:val="BodyText"/>
        <w:spacing w:line="273" w:lineRule="auto" w:before="110"/>
        <w:ind w:left="393" w:right="127"/>
      </w:pPr>
      <w:r>
        <w:rPr>
          <w:color w:val="231F20"/>
        </w:rPr>
        <w:t>Tôn giả Thế Hữu nói: Do bốn duyên nên tuy có sắc, nhưng không</w:t>
      </w:r>
      <w:r>
        <w:rPr>
          <w:color w:val="231F20"/>
          <w:spacing w:val="-8"/>
        </w:rPr>
        <w:t> </w:t>
      </w:r>
      <w:r>
        <w:rPr>
          <w:color w:val="231F20"/>
        </w:rPr>
        <w:t>trông</w:t>
      </w:r>
      <w:r>
        <w:rPr>
          <w:color w:val="231F20"/>
          <w:spacing w:val="-7"/>
        </w:rPr>
        <w:t> </w:t>
      </w:r>
      <w:r>
        <w:rPr>
          <w:color w:val="231F20"/>
          <w:spacing w:val="-4"/>
        </w:rPr>
        <w:t>thấy.</w:t>
      </w:r>
      <w:r>
        <w:rPr>
          <w:color w:val="231F20"/>
          <w:spacing w:val="-7"/>
        </w:rPr>
        <w:t> </w:t>
      </w:r>
      <w:r>
        <w:rPr>
          <w:color w:val="231F20"/>
        </w:rPr>
        <w:t>Một</w:t>
      </w:r>
      <w:r>
        <w:rPr>
          <w:color w:val="231F20"/>
          <w:spacing w:val="-7"/>
        </w:rPr>
        <w:t> </w:t>
      </w:r>
      <w:r>
        <w:rPr>
          <w:color w:val="231F20"/>
        </w:rPr>
        <w:t>là</w:t>
      </w:r>
      <w:r>
        <w:rPr>
          <w:color w:val="231F20"/>
          <w:spacing w:val="-7"/>
        </w:rPr>
        <w:t> </w:t>
      </w:r>
      <w:r>
        <w:rPr>
          <w:color w:val="231F20"/>
        </w:rPr>
        <w:t>quá</w:t>
      </w:r>
      <w:r>
        <w:rPr>
          <w:color w:val="231F20"/>
          <w:spacing w:val="-7"/>
        </w:rPr>
        <w:t> </w:t>
      </w:r>
      <w:r>
        <w:rPr>
          <w:color w:val="231F20"/>
        </w:rPr>
        <w:t>gần,</w:t>
      </w:r>
      <w:r>
        <w:rPr>
          <w:color w:val="231F20"/>
          <w:spacing w:val="-7"/>
        </w:rPr>
        <w:t> </w:t>
      </w:r>
      <w:r>
        <w:rPr>
          <w:color w:val="231F20"/>
        </w:rPr>
        <w:t>như</w:t>
      </w:r>
      <w:r>
        <w:rPr>
          <w:color w:val="231F20"/>
          <w:spacing w:val="-7"/>
        </w:rPr>
        <w:t> </w:t>
      </w:r>
      <w:r>
        <w:rPr>
          <w:color w:val="231F20"/>
        </w:rPr>
        <w:t>sắc</w:t>
      </w:r>
      <w:r>
        <w:rPr>
          <w:color w:val="231F20"/>
          <w:spacing w:val="-7"/>
        </w:rPr>
        <w:t> </w:t>
      </w:r>
      <w:r>
        <w:rPr>
          <w:color w:val="231F20"/>
        </w:rPr>
        <w:t>của</w:t>
      </w:r>
      <w:r>
        <w:rPr>
          <w:color w:val="231F20"/>
          <w:spacing w:val="-7"/>
        </w:rPr>
        <w:t> </w:t>
      </w:r>
      <w:r>
        <w:rPr>
          <w:color w:val="231F20"/>
        </w:rPr>
        <w:t>thuốc</w:t>
      </w:r>
      <w:r>
        <w:rPr>
          <w:color w:val="231F20"/>
          <w:spacing w:val="-7"/>
        </w:rPr>
        <w:t> </w:t>
      </w:r>
      <w:r>
        <w:rPr>
          <w:color w:val="231F20"/>
        </w:rPr>
        <w:t>dính</w:t>
      </w:r>
      <w:r>
        <w:rPr>
          <w:color w:val="231F20"/>
          <w:spacing w:val="-7"/>
        </w:rPr>
        <w:t> </w:t>
      </w:r>
      <w:r>
        <w:rPr>
          <w:color w:val="231F20"/>
        </w:rPr>
        <w:t>ở</w:t>
      </w:r>
      <w:r>
        <w:rPr>
          <w:color w:val="231F20"/>
          <w:spacing w:val="-7"/>
        </w:rPr>
        <w:t> </w:t>
      </w:r>
      <w:r>
        <w:rPr>
          <w:color w:val="231F20"/>
        </w:rPr>
        <w:t>đầu</w:t>
      </w:r>
      <w:r>
        <w:rPr>
          <w:color w:val="231F20"/>
          <w:spacing w:val="-7"/>
        </w:rPr>
        <w:t> </w:t>
      </w:r>
      <w:r>
        <w:rPr>
          <w:color w:val="231F20"/>
        </w:rPr>
        <w:t>chày áp</w:t>
      </w:r>
      <w:r>
        <w:rPr>
          <w:color w:val="231F20"/>
          <w:spacing w:val="-10"/>
        </w:rPr>
        <w:t> </w:t>
      </w:r>
      <w:r>
        <w:rPr>
          <w:color w:val="231F20"/>
        </w:rPr>
        <w:t>sát</w:t>
      </w:r>
      <w:r>
        <w:rPr>
          <w:color w:val="231F20"/>
          <w:spacing w:val="-10"/>
        </w:rPr>
        <w:t> </w:t>
      </w:r>
      <w:r>
        <w:rPr>
          <w:color w:val="231F20"/>
        </w:rPr>
        <w:t>vào</w:t>
      </w:r>
      <w:r>
        <w:rPr>
          <w:color w:val="231F20"/>
          <w:spacing w:val="-10"/>
        </w:rPr>
        <w:t> </w:t>
      </w:r>
      <w:r>
        <w:rPr>
          <w:color w:val="231F20"/>
        </w:rPr>
        <w:t>tròng</w:t>
      </w:r>
      <w:r>
        <w:rPr>
          <w:color w:val="231F20"/>
          <w:spacing w:val="-9"/>
        </w:rPr>
        <w:t> </w:t>
      </w:r>
      <w:r>
        <w:rPr>
          <w:color w:val="231F20"/>
        </w:rPr>
        <w:t>mắt.</w:t>
      </w:r>
      <w:r>
        <w:rPr>
          <w:color w:val="231F20"/>
          <w:spacing w:val="-9"/>
        </w:rPr>
        <w:t> </w:t>
      </w:r>
      <w:r>
        <w:rPr>
          <w:color w:val="231F20"/>
        </w:rPr>
        <w:t>Hai</w:t>
      </w:r>
      <w:r>
        <w:rPr>
          <w:color w:val="231F20"/>
          <w:spacing w:val="-11"/>
        </w:rPr>
        <w:t> </w:t>
      </w:r>
      <w:r>
        <w:rPr>
          <w:color w:val="231F20"/>
        </w:rPr>
        <w:t>là</w:t>
      </w:r>
      <w:r>
        <w:rPr>
          <w:color w:val="231F20"/>
          <w:spacing w:val="-9"/>
        </w:rPr>
        <w:t> </w:t>
      </w:r>
      <w:r>
        <w:rPr>
          <w:color w:val="231F20"/>
        </w:rPr>
        <w:t>rất</w:t>
      </w:r>
      <w:r>
        <w:rPr>
          <w:color w:val="231F20"/>
          <w:spacing w:val="-10"/>
        </w:rPr>
        <w:t> </w:t>
      </w:r>
      <w:r>
        <w:rPr>
          <w:color w:val="231F20"/>
        </w:rPr>
        <w:t>xa,</w:t>
      </w:r>
      <w:r>
        <w:rPr>
          <w:color w:val="231F20"/>
          <w:spacing w:val="-9"/>
        </w:rPr>
        <w:t> </w:t>
      </w:r>
      <w:r>
        <w:rPr>
          <w:color w:val="231F20"/>
        </w:rPr>
        <w:t>như</w:t>
      </w:r>
      <w:r>
        <w:rPr>
          <w:color w:val="231F20"/>
          <w:spacing w:val="-9"/>
        </w:rPr>
        <w:t> </w:t>
      </w:r>
      <w:r>
        <w:rPr>
          <w:color w:val="231F20"/>
        </w:rPr>
        <w:t>sắc</w:t>
      </w:r>
      <w:r>
        <w:rPr>
          <w:color w:val="231F20"/>
          <w:spacing w:val="-11"/>
        </w:rPr>
        <w:t> </w:t>
      </w:r>
      <w:r>
        <w:rPr>
          <w:color w:val="231F20"/>
        </w:rPr>
        <w:t>trụ</w:t>
      </w:r>
      <w:r>
        <w:rPr>
          <w:color w:val="231F20"/>
          <w:spacing w:val="-9"/>
        </w:rPr>
        <w:t> </w:t>
      </w:r>
      <w:r>
        <w:rPr>
          <w:color w:val="231F20"/>
        </w:rPr>
        <w:t>ở</w:t>
      </w:r>
      <w:r>
        <w:rPr>
          <w:color w:val="231F20"/>
          <w:spacing w:val="-10"/>
        </w:rPr>
        <w:t> </w:t>
      </w:r>
      <w:r>
        <w:rPr>
          <w:color w:val="231F20"/>
        </w:rPr>
        <w:t>giữa</w:t>
      </w:r>
      <w:r>
        <w:rPr>
          <w:color w:val="231F20"/>
          <w:spacing w:val="-9"/>
        </w:rPr>
        <w:t> </w:t>
      </w:r>
      <w:r>
        <w:rPr>
          <w:color w:val="231F20"/>
        </w:rPr>
        <w:t>thành</w:t>
      </w:r>
      <w:r>
        <w:rPr>
          <w:color w:val="231F20"/>
          <w:spacing w:val="-9"/>
        </w:rPr>
        <w:t> </w:t>
      </w:r>
      <w:r>
        <w:rPr>
          <w:color w:val="231F20"/>
        </w:rPr>
        <w:t>Ba-trá-lê. Ba là quá nhỏ, như sắc giảm đi bảy cực vi. Bốn là có chướng ngại, như các sắc ở bên ngoài vách</w:t>
      </w:r>
      <w:r>
        <w:rPr>
          <w:color w:val="231F20"/>
          <w:spacing w:val="-2"/>
        </w:rPr>
        <w:t> </w:t>
      </w:r>
      <w:r>
        <w:rPr>
          <w:color w:val="231F20"/>
        </w:rPr>
        <w:t>tường.</w:t>
      </w:r>
    </w:p>
    <w:p>
      <w:pPr>
        <w:pStyle w:val="BodyText"/>
        <w:spacing w:line="273" w:lineRule="auto" w:before="110"/>
        <w:ind w:left="393" w:right="126"/>
      </w:pPr>
      <w:r>
        <w:rPr>
          <w:color w:val="231F20"/>
        </w:rPr>
        <w:t>Người thuộc Số luận nói: Do tám duyên, tuy có sắc nhưng không trông thấy. Đó là rất xa, quá gần, căn hư hoại, ý tán loạn, rất nhỏ, có chướng ngại, bị ánh nắng chói lóa cướp đoạt, bị tán loạn do giống nhau.</w:t>
      </w:r>
    </w:p>
    <w:p>
      <w:pPr>
        <w:pStyle w:val="BodyText"/>
        <w:spacing w:line="273" w:lineRule="auto" w:before="110"/>
        <w:ind w:left="393" w:right="126"/>
      </w:pPr>
      <w:r>
        <w:rPr>
          <w:i/>
          <w:color w:val="231F20"/>
        </w:rPr>
        <w:t>* Thanh </w:t>
      </w:r>
      <w:r>
        <w:rPr>
          <w:i/>
          <w:color w:val="231F20"/>
          <w:spacing w:val="-3"/>
        </w:rPr>
        <w:t>(Tiếng) </w:t>
      </w:r>
      <w:r>
        <w:rPr>
          <w:i/>
          <w:color w:val="231F20"/>
        </w:rPr>
        <w:t>xứ có tám thứ: </w:t>
      </w:r>
      <w:r>
        <w:rPr>
          <w:color w:val="231F20"/>
        </w:rPr>
        <w:t>Đó là âm thanh nhân chấp thọ đại chủng, âm thanh không nhân chấp thọ đại chủng. Âm thanh này đều</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âm</w:t>
      </w:r>
      <w:r>
        <w:rPr>
          <w:color w:val="231F20"/>
          <w:spacing w:val="-4"/>
        </w:rPr>
        <w:t> </w:t>
      </w:r>
      <w:r>
        <w:rPr>
          <w:color w:val="231F20"/>
        </w:rPr>
        <w:t>thanh</w:t>
      </w:r>
      <w:r>
        <w:rPr>
          <w:color w:val="231F20"/>
          <w:spacing w:val="-4"/>
        </w:rPr>
        <w:t> </w:t>
      </w:r>
      <w:r>
        <w:rPr>
          <w:color w:val="231F20"/>
        </w:rPr>
        <w:t>mang</w:t>
      </w:r>
      <w:r>
        <w:rPr>
          <w:color w:val="231F20"/>
          <w:spacing w:val="-4"/>
        </w:rPr>
        <w:t> </w:t>
      </w:r>
      <w:r>
        <w:rPr>
          <w:color w:val="231F20"/>
        </w:rPr>
        <w:t>tên</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âm</w:t>
      </w:r>
      <w:r>
        <w:rPr>
          <w:color w:val="231F20"/>
          <w:spacing w:val="-4"/>
        </w:rPr>
        <w:t> </w:t>
      </w:r>
      <w:r>
        <w:rPr>
          <w:color w:val="231F20"/>
        </w:rPr>
        <w:t>thanh</w:t>
      </w:r>
      <w:r>
        <w:rPr>
          <w:color w:val="231F20"/>
          <w:spacing w:val="-4"/>
        </w:rPr>
        <w:t> </w:t>
      </w:r>
      <w:r>
        <w:rPr>
          <w:color w:val="231F20"/>
        </w:rPr>
        <w:t>mang</w:t>
      </w:r>
      <w:r>
        <w:rPr>
          <w:color w:val="231F20"/>
          <w:spacing w:val="-4"/>
        </w:rPr>
        <w:t> </w:t>
      </w:r>
      <w:r>
        <w:rPr>
          <w:color w:val="231F20"/>
        </w:rPr>
        <w:t>tên phi</w:t>
      </w:r>
      <w:r>
        <w:rPr>
          <w:color w:val="231F20"/>
          <w:spacing w:val="-13"/>
        </w:rPr>
        <w:t> </w:t>
      </w:r>
      <w:r>
        <w:rPr>
          <w:color w:val="231F20"/>
        </w:rPr>
        <w:t>hữu</w:t>
      </w:r>
      <w:r>
        <w:rPr>
          <w:color w:val="231F20"/>
          <w:spacing w:val="-12"/>
        </w:rPr>
        <w:t> </w:t>
      </w:r>
      <w:r>
        <w:rPr>
          <w:color w:val="231F20"/>
        </w:rPr>
        <w:t>tình.</w:t>
      </w:r>
      <w:r>
        <w:rPr>
          <w:color w:val="231F20"/>
          <w:spacing w:val="-12"/>
        </w:rPr>
        <w:t> </w:t>
      </w:r>
      <w:r>
        <w:rPr>
          <w:color w:val="231F20"/>
        </w:rPr>
        <w:t>Mỗi</w:t>
      </w:r>
      <w:r>
        <w:rPr>
          <w:color w:val="231F20"/>
          <w:spacing w:val="-12"/>
        </w:rPr>
        <w:t> </w:t>
      </w:r>
      <w:r>
        <w:rPr>
          <w:color w:val="231F20"/>
        </w:rPr>
        <w:t>âm</w:t>
      </w:r>
      <w:r>
        <w:rPr>
          <w:color w:val="231F20"/>
          <w:spacing w:val="-12"/>
        </w:rPr>
        <w:t> </w:t>
      </w:r>
      <w:r>
        <w:rPr>
          <w:color w:val="231F20"/>
        </w:rPr>
        <w:t>thanh</w:t>
      </w:r>
      <w:r>
        <w:rPr>
          <w:color w:val="231F20"/>
          <w:spacing w:val="-12"/>
        </w:rPr>
        <w:t> </w:t>
      </w:r>
      <w:r>
        <w:rPr>
          <w:color w:val="231F20"/>
        </w:rPr>
        <w:t>này</w:t>
      </w:r>
      <w:r>
        <w:rPr>
          <w:color w:val="231F20"/>
          <w:spacing w:val="-12"/>
        </w:rPr>
        <w:t> </w:t>
      </w:r>
      <w:r>
        <w:rPr>
          <w:color w:val="231F20"/>
        </w:rPr>
        <w:t>đều</w:t>
      </w:r>
      <w:r>
        <w:rPr>
          <w:color w:val="231F20"/>
          <w:spacing w:val="-13"/>
        </w:rPr>
        <w:t> </w:t>
      </w:r>
      <w:r>
        <w:rPr>
          <w:color w:val="231F20"/>
        </w:rPr>
        <w:t>có</w:t>
      </w:r>
      <w:r>
        <w:rPr>
          <w:color w:val="231F20"/>
          <w:spacing w:val="-12"/>
        </w:rPr>
        <w:t> </w:t>
      </w:r>
      <w:r>
        <w:rPr>
          <w:color w:val="231F20"/>
        </w:rPr>
        <w:t>tiếng</w:t>
      </w:r>
      <w:r>
        <w:rPr>
          <w:color w:val="231F20"/>
          <w:spacing w:val="-12"/>
        </w:rPr>
        <w:t> </w:t>
      </w:r>
      <w:r>
        <w:rPr>
          <w:color w:val="231F20"/>
        </w:rPr>
        <w:t>vừa</w:t>
      </w:r>
      <w:r>
        <w:rPr>
          <w:color w:val="231F20"/>
          <w:spacing w:val="-12"/>
        </w:rPr>
        <w:t> </w:t>
      </w:r>
      <w:r>
        <w:rPr>
          <w:color w:val="231F20"/>
        </w:rPr>
        <w:t>ý,</w:t>
      </w:r>
      <w:r>
        <w:rPr>
          <w:color w:val="231F20"/>
          <w:spacing w:val="-12"/>
        </w:rPr>
        <w:t> </w:t>
      </w:r>
      <w:r>
        <w:rPr>
          <w:color w:val="231F20"/>
        </w:rPr>
        <w:t>không</w:t>
      </w:r>
      <w:r>
        <w:rPr>
          <w:color w:val="231F20"/>
          <w:spacing w:val="-12"/>
        </w:rPr>
        <w:t> </w:t>
      </w:r>
      <w:r>
        <w:rPr>
          <w:color w:val="231F20"/>
        </w:rPr>
        <w:t>vừa</w:t>
      </w:r>
      <w:r>
        <w:rPr>
          <w:color w:val="231F20"/>
          <w:spacing w:val="-12"/>
        </w:rPr>
        <w:t> </w:t>
      </w:r>
      <w:r>
        <w:rPr>
          <w:color w:val="231F20"/>
        </w:rPr>
        <w:t>ý</w:t>
      </w:r>
      <w:r>
        <w:rPr>
          <w:color w:val="231F20"/>
          <w:spacing w:val="-12"/>
        </w:rPr>
        <w:t> </w:t>
      </w:r>
      <w:r>
        <w:rPr>
          <w:color w:val="231F20"/>
        </w:rPr>
        <w:t>khác biệt, nên thành tám thứ.</w:t>
      </w:r>
    </w:p>
    <w:p>
      <w:pPr>
        <w:pStyle w:val="BodyText"/>
        <w:spacing w:line="273" w:lineRule="auto" w:before="109"/>
        <w:ind w:left="393" w:right="126"/>
      </w:pPr>
      <w:r>
        <w:rPr>
          <w:color w:val="231F20"/>
        </w:rPr>
        <w:t>Có người nói như thế này: Âm thanh nhân chấp thọ đại chủng, âm thanh không nhân chấp thọ đại chủng, mỗi âm thanh đều có thứ vừa ý, không vừa ý khác nhau. Âm thanh nhân đại chủng thuộc số hữu tình, âm thanh nhân đại chủng thuộc số phi hữu tình, cũng đều có thứ vừa ý, không vừa ý khác biệt, nên thành tám thứ.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i/>
          <w:color w:val="231F20"/>
        </w:rPr>
        <w:t>Hỏi: </w:t>
      </w:r>
      <w:r>
        <w:rPr>
          <w:color w:val="231F20"/>
        </w:rPr>
        <w:t>Duyên với một âm thanh phát sinh nhĩ thức, hay là duyên với</w:t>
      </w:r>
      <w:r>
        <w:rPr>
          <w:color w:val="231F20"/>
          <w:spacing w:val="-7"/>
        </w:rPr>
        <w:t> </w:t>
      </w:r>
      <w:r>
        <w:rPr>
          <w:color w:val="231F20"/>
        </w:rPr>
        <w:t>nhiều</w:t>
      </w:r>
      <w:r>
        <w:rPr>
          <w:color w:val="231F20"/>
          <w:spacing w:val="-6"/>
        </w:rPr>
        <w:t> </w:t>
      </w:r>
      <w:r>
        <w:rPr>
          <w:color w:val="231F20"/>
        </w:rPr>
        <w:t>âm</w:t>
      </w:r>
      <w:r>
        <w:rPr>
          <w:color w:val="231F20"/>
          <w:spacing w:val="-7"/>
        </w:rPr>
        <w:t> </w:t>
      </w:r>
      <w:r>
        <w:rPr>
          <w:color w:val="231F20"/>
        </w:rPr>
        <w:t>thanh</w:t>
      </w:r>
      <w:r>
        <w:rPr>
          <w:color w:val="231F20"/>
          <w:spacing w:val="-6"/>
        </w:rPr>
        <w:t> </w:t>
      </w:r>
      <w:r>
        <w:rPr>
          <w:color w:val="231F20"/>
        </w:rPr>
        <w:t>phát</w:t>
      </w:r>
      <w:r>
        <w:rPr>
          <w:color w:val="231F20"/>
          <w:spacing w:val="-6"/>
        </w:rPr>
        <w:t> </w:t>
      </w:r>
      <w:r>
        <w:rPr>
          <w:color w:val="231F20"/>
        </w:rPr>
        <w:t>sinh</w:t>
      </w:r>
      <w:r>
        <w:rPr>
          <w:color w:val="231F20"/>
          <w:spacing w:val="-7"/>
        </w:rPr>
        <w:t> </w:t>
      </w:r>
      <w:r>
        <w:rPr>
          <w:color w:val="231F20"/>
        </w:rPr>
        <w:t>nhĩ</w:t>
      </w:r>
      <w:r>
        <w:rPr>
          <w:color w:val="231F20"/>
          <w:spacing w:val="-6"/>
        </w:rPr>
        <w:t> </w:t>
      </w:r>
      <w:r>
        <w:rPr>
          <w:color w:val="231F20"/>
        </w:rPr>
        <w:t>thức?</w:t>
      </w:r>
      <w:r>
        <w:rPr>
          <w:color w:val="231F20"/>
          <w:spacing w:val="-6"/>
        </w:rPr>
        <w:t> </w:t>
      </w:r>
      <w:r>
        <w:rPr>
          <w:color w:val="231F20"/>
        </w:rPr>
        <w:t>Nếu</w:t>
      </w:r>
      <w:r>
        <w:rPr>
          <w:color w:val="231F20"/>
          <w:spacing w:val="-7"/>
        </w:rPr>
        <w:t> </w:t>
      </w:r>
      <w:r>
        <w:rPr>
          <w:color w:val="231F20"/>
        </w:rPr>
        <w:t>duyên</w:t>
      </w:r>
      <w:r>
        <w:rPr>
          <w:color w:val="231F20"/>
          <w:spacing w:val="-6"/>
        </w:rPr>
        <w:t> </w:t>
      </w:r>
      <w:r>
        <w:rPr>
          <w:color w:val="231F20"/>
        </w:rPr>
        <w:t>với</w:t>
      </w:r>
      <w:r>
        <w:rPr>
          <w:color w:val="231F20"/>
          <w:spacing w:val="-7"/>
        </w:rPr>
        <w:t> </w:t>
      </w:r>
      <w:r>
        <w:rPr>
          <w:color w:val="231F20"/>
        </w:rPr>
        <w:t>một</w:t>
      </w:r>
      <w:r>
        <w:rPr>
          <w:color w:val="231F20"/>
          <w:spacing w:val="-6"/>
        </w:rPr>
        <w:t> </w:t>
      </w:r>
      <w:r>
        <w:rPr>
          <w:color w:val="231F20"/>
        </w:rPr>
        <w:t>âm</w:t>
      </w:r>
      <w:r>
        <w:rPr>
          <w:color w:val="231F20"/>
          <w:spacing w:val="-6"/>
        </w:rPr>
        <w:t> </w:t>
      </w:r>
      <w:r>
        <w:rPr>
          <w:color w:val="231F20"/>
        </w:rPr>
        <w:t>thanh phát sinh nhĩ thức, thì làm thế nào cùng một lúc mà nghe đến năm thứ âm thanh nhạc. Và trong cùng một lúc, nghe tiếng đọc tụng của nhiều người? Nếu duyên với nhiều thứ âm thanh phát sinh nhĩ thức, thì</w:t>
      </w:r>
      <w:r>
        <w:rPr>
          <w:color w:val="231F20"/>
          <w:spacing w:val="-4"/>
        </w:rPr>
        <w:t> </w:t>
      </w:r>
      <w:r>
        <w:rPr>
          <w:color w:val="231F20"/>
        </w:rPr>
        <w:t>một</w:t>
      </w:r>
      <w:r>
        <w:rPr>
          <w:color w:val="231F20"/>
          <w:spacing w:val="-4"/>
        </w:rPr>
        <w:t> </w:t>
      </w:r>
      <w:r>
        <w:rPr>
          <w:color w:val="231F20"/>
        </w:rPr>
        <w:t>nhĩ</w:t>
      </w:r>
      <w:r>
        <w:rPr>
          <w:color w:val="231F20"/>
          <w:spacing w:val="-4"/>
        </w:rPr>
        <w:t> </w:t>
      </w:r>
      <w:r>
        <w:rPr>
          <w:color w:val="231F20"/>
        </w:rPr>
        <w:t>thức</w:t>
      </w:r>
      <w:r>
        <w:rPr>
          <w:color w:val="231F20"/>
          <w:spacing w:val="-4"/>
        </w:rPr>
        <w:t> </w:t>
      </w:r>
      <w:r>
        <w:rPr>
          <w:color w:val="231F20"/>
        </w:rPr>
        <w:t>có</w:t>
      </w:r>
      <w:r>
        <w:rPr>
          <w:color w:val="231F20"/>
          <w:spacing w:val="-4"/>
        </w:rPr>
        <w:t> </w:t>
      </w:r>
      <w:r>
        <w:rPr>
          <w:color w:val="231F20"/>
        </w:rPr>
        <w:t>nhiều</w:t>
      </w:r>
      <w:r>
        <w:rPr>
          <w:color w:val="231F20"/>
          <w:spacing w:val="-4"/>
        </w:rPr>
        <w:t> </w:t>
      </w:r>
      <w:r>
        <w:rPr>
          <w:color w:val="231F20"/>
        </w:rPr>
        <w:t>tánh</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nói</w:t>
      </w:r>
      <w:r>
        <w:rPr>
          <w:color w:val="231F20"/>
          <w:spacing w:val="-4"/>
        </w:rPr>
        <w:t> </w:t>
      </w:r>
      <w:r>
        <w:rPr>
          <w:color w:val="231F20"/>
        </w:rPr>
        <w:t>rộng.</w:t>
      </w:r>
    </w:p>
    <w:p>
      <w:pPr>
        <w:pStyle w:val="BodyText"/>
        <w:spacing w:line="273" w:lineRule="auto" w:before="108"/>
        <w:ind w:right="407"/>
      </w:pPr>
      <w:r>
        <w:rPr>
          <w:i/>
          <w:color w:val="231F20"/>
        </w:rPr>
        <w:t>Đáp: </w:t>
      </w:r>
      <w:r>
        <w:rPr>
          <w:color w:val="231F20"/>
        </w:rPr>
        <w:t>Có thuyết cho: Chỉ duyên với một âm thanh phát sinh nhĩ</w:t>
      </w:r>
      <w:r>
        <w:rPr>
          <w:color w:val="231F20"/>
          <w:spacing w:val="5"/>
        </w:rPr>
        <w:t> </w:t>
      </w:r>
      <w:r>
        <w:rPr>
          <w:color w:val="231F20"/>
        </w:rPr>
        <w:t>thức.</w:t>
      </w:r>
    </w:p>
    <w:p>
      <w:pPr>
        <w:pStyle w:val="BodyText"/>
        <w:spacing w:line="273" w:lineRule="auto" w:before="112"/>
        <w:ind w:right="410"/>
      </w:pPr>
      <w:r>
        <w:rPr>
          <w:i/>
          <w:color w:val="231F20"/>
        </w:rPr>
        <w:t>Hỏi: </w:t>
      </w:r>
      <w:r>
        <w:rPr>
          <w:color w:val="231F20"/>
        </w:rPr>
        <w:t>Thế thì vì sao một lúc mà nghe năm thứ nhạc cùng nghe nhiều người đọc tụng?</w:t>
      </w:r>
    </w:p>
    <w:p>
      <w:pPr>
        <w:pStyle w:val="BodyText"/>
        <w:spacing w:line="273" w:lineRule="auto" w:before="112"/>
        <w:ind w:right="411"/>
      </w:pPr>
      <w:r>
        <w:rPr>
          <w:i/>
          <w:color w:val="231F20"/>
        </w:rPr>
        <w:t>Đáp: </w:t>
      </w:r>
      <w:r>
        <w:rPr>
          <w:color w:val="231F20"/>
        </w:rPr>
        <w:t>Nhiều âm thanh hòa hợp cùng sinh một âm thanh. Lúc nghe một âm thanh nói là nghe nhiều âm thanh.</w:t>
      </w:r>
    </w:p>
    <w:p>
      <w:pPr>
        <w:pStyle w:val="BodyText"/>
        <w:spacing w:line="273" w:lineRule="auto" w:before="112"/>
        <w:ind w:right="410"/>
      </w:pPr>
      <w:r>
        <w:rPr>
          <w:color w:val="231F20"/>
        </w:rPr>
        <w:t>Tôn</w:t>
      </w:r>
      <w:r>
        <w:rPr>
          <w:color w:val="231F20"/>
          <w:spacing w:val="-9"/>
        </w:rPr>
        <w:t> </w:t>
      </w:r>
      <w:r>
        <w:rPr>
          <w:color w:val="231F20"/>
        </w:rPr>
        <w:t>giả</w:t>
      </w:r>
      <w:r>
        <w:rPr>
          <w:color w:val="231F20"/>
          <w:spacing w:val="-13"/>
        </w:rPr>
        <w:t> </w:t>
      </w:r>
      <w:r>
        <w:rPr>
          <w:color w:val="231F20"/>
        </w:rPr>
        <w:t>Thế</w:t>
      </w:r>
      <w:r>
        <w:rPr>
          <w:color w:val="231F20"/>
          <w:spacing w:val="-9"/>
        </w:rPr>
        <w:t> </w:t>
      </w:r>
      <w:r>
        <w:rPr>
          <w:color w:val="231F20"/>
        </w:rPr>
        <w:t>Hữu</w:t>
      </w:r>
      <w:r>
        <w:rPr>
          <w:color w:val="231F20"/>
          <w:spacing w:val="-8"/>
        </w:rPr>
        <w:t> </w:t>
      </w:r>
      <w:r>
        <w:rPr>
          <w:color w:val="231F20"/>
        </w:rPr>
        <w:t>nói:</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một</w:t>
      </w:r>
      <w:r>
        <w:rPr>
          <w:color w:val="231F20"/>
          <w:spacing w:val="-8"/>
        </w:rPr>
        <w:t> </w:t>
      </w:r>
      <w:r>
        <w:rPr>
          <w:color w:val="231F20"/>
        </w:rPr>
        <w:t>nhĩ</w:t>
      </w:r>
      <w:r>
        <w:rPr>
          <w:color w:val="231F20"/>
          <w:spacing w:val="-9"/>
        </w:rPr>
        <w:t> </w:t>
      </w:r>
      <w:r>
        <w:rPr>
          <w:color w:val="231F20"/>
        </w:rPr>
        <w:t>thức</w:t>
      </w:r>
      <w:r>
        <w:rPr>
          <w:color w:val="231F20"/>
          <w:spacing w:val="-8"/>
        </w:rPr>
        <w:t> </w:t>
      </w:r>
      <w:r>
        <w:rPr>
          <w:color w:val="231F20"/>
        </w:rPr>
        <w:t>tức</w:t>
      </w:r>
      <w:r>
        <w:rPr>
          <w:color w:val="231F20"/>
          <w:spacing w:val="-8"/>
        </w:rPr>
        <w:t> </w:t>
      </w:r>
      <w:r>
        <w:rPr>
          <w:color w:val="231F20"/>
        </w:rPr>
        <w:t>thì</w:t>
      </w:r>
      <w:r>
        <w:rPr>
          <w:color w:val="231F20"/>
          <w:spacing w:val="-9"/>
        </w:rPr>
        <w:t> </w:t>
      </w:r>
      <w:r>
        <w:rPr>
          <w:color w:val="231F20"/>
        </w:rPr>
        <w:t>nhận</w:t>
      </w:r>
      <w:r>
        <w:rPr>
          <w:color w:val="231F20"/>
          <w:spacing w:val="-8"/>
        </w:rPr>
        <w:t> </w:t>
      </w:r>
      <w:r>
        <w:rPr>
          <w:color w:val="231F20"/>
        </w:rPr>
        <w:t>lấy nhiều âm thanh sinh ra, do mau chóng nên không phải là cùng lúc cho là cùng lúc, cho đến nói rộng.</w:t>
      </w:r>
    </w:p>
    <w:p>
      <w:pPr>
        <w:pStyle w:val="BodyText"/>
        <w:spacing w:line="273" w:lineRule="auto" w:before="111"/>
        <w:ind w:right="411"/>
      </w:pPr>
      <w:r>
        <w:rPr>
          <w:color w:val="231F20"/>
        </w:rPr>
        <w:t>Có thuyết nêu: Cũng duyên với nhiều âm thanh phát sinh một nhĩ thức.</w:t>
      </w:r>
    </w:p>
    <w:p>
      <w:pPr>
        <w:pStyle w:val="BodyText"/>
        <w:spacing w:before="111"/>
        <w:ind w:left="677" w:firstLine="0"/>
      </w:pPr>
      <w:r>
        <w:rPr>
          <w:i/>
          <w:color w:val="231F20"/>
        </w:rPr>
        <w:t>Hỏi: </w:t>
      </w:r>
      <w:r>
        <w:rPr>
          <w:color w:val="231F20"/>
        </w:rPr>
        <w:t>Tức nên một nhĩ thức có nhiều tánh phân biệt nhận biết?</w:t>
      </w:r>
    </w:p>
    <w:p>
      <w:pPr>
        <w:pStyle w:val="BodyText"/>
        <w:spacing w:before="41"/>
        <w:ind w:firstLine="0"/>
      </w:pPr>
      <w:r>
        <w:rPr>
          <w:color w:val="231F20"/>
        </w:rPr>
        <w:t>Cho đến nói rộng.</w:t>
      </w:r>
    </w:p>
    <w:p>
      <w:pPr>
        <w:pStyle w:val="BodyText"/>
        <w:spacing w:line="273" w:lineRule="auto" w:before="155"/>
        <w:ind w:right="411"/>
      </w:pPr>
      <w:r>
        <w:rPr>
          <w:i/>
          <w:color w:val="231F20"/>
        </w:rPr>
        <w:t>Đáp: </w:t>
      </w:r>
      <w:r>
        <w:rPr>
          <w:color w:val="231F20"/>
        </w:rPr>
        <w:t>Nếu phân biệt riêng thì duyên với một âm thanh sinh ra một nhĩ thức. Nếu không phân biệt riêng, thì duyên nơi nhiều âm thành, sinh ra một nhĩ thức.</w:t>
      </w:r>
    </w:p>
    <w:p>
      <w:pPr>
        <w:pStyle w:val="BodyText"/>
        <w:spacing w:line="273" w:lineRule="auto" w:before="111"/>
        <w:ind w:right="411"/>
      </w:pPr>
      <w:r>
        <w:rPr>
          <w:color w:val="231F20"/>
        </w:rPr>
        <w:t>Đại đức nói: Nếu nhận lấy âm thanh khác nhau không sáng rõ, thì duyên nơi nhiều âm thanh cũng phát sinh một thức. Như nghe tiếng nói ồn ào xen tạp của đoàn quân.</w:t>
      </w:r>
    </w:p>
    <w:p>
      <w:pPr>
        <w:spacing w:line="273" w:lineRule="auto" w:before="110"/>
        <w:ind w:left="110" w:right="411" w:firstLine="566"/>
        <w:jc w:val="both"/>
        <w:rPr>
          <w:sz w:val="26"/>
        </w:rPr>
      </w:pPr>
      <w:r>
        <w:rPr>
          <w:i/>
          <w:color w:val="231F20"/>
          <w:sz w:val="26"/>
        </w:rPr>
        <w:t>* Hương xứ có bốn thứ: </w:t>
      </w:r>
      <w:r>
        <w:rPr>
          <w:color w:val="231F20"/>
          <w:sz w:val="26"/>
        </w:rPr>
        <w:t>Đó là hương tốt, hương xấu, hương bình đẳng, hương không bình đẳng.</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Hỏi: </w:t>
      </w:r>
      <w:r>
        <w:rPr>
          <w:color w:val="231F20"/>
        </w:rPr>
        <w:t>Duyên nơi một hương, phát sinh tỷ thức hay là duyên nơi nhiều hương phát sinh tỷ thức? Nếu duyên nơi một hương phát sinh tỷ thức, thì làm sao cùng một lúc ngửi được hàng trăm mùi hương hòa lẫn nhau? Nếu duyên nơi nhiều hương phát sinh tỷ thức, thì một tỷ thức có nhiều tánh phân biệt nhận biết, cho đến nói rộng.</w:t>
      </w:r>
    </w:p>
    <w:p>
      <w:pPr>
        <w:pStyle w:val="BodyText"/>
        <w:spacing w:before="109"/>
        <w:ind w:left="960" w:firstLine="0"/>
      </w:pPr>
      <w:r>
        <w:rPr>
          <w:i/>
          <w:color w:val="231F20"/>
          <w:spacing w:val="-3"/>
        </w:rPr>
        <w:t>Đáp:</w:t>
      </w:r>
      <w:r>
        <w:rPr>
          <w:i/>
          <w:color w:val="231F20"/>
          <w:spacing w:val="-12"/>
        </w:rPr>
        <w:t> </w:t>
      </w:r>
      <w:r>
        <w:rPr>
          <w:color w:val="231F20"/>
        </w:rPr>
        <w:t>Có</w:t>
      </w:r>
      <w:r>
        <w:rPr>
          <w:color w:val="231F20"/>
          <w:spacing w:val="-11"/>
        </w:rPr>
        <w:t> </w:t>
      </w:r>
      <w:r>
        <w:rPr>
          <w:color w:val="231F20"/>
          <w:spacing w:val="-3"/>
        </w:rPr>
        <w:t>thuyết</w:t>
      </w:r>
      <w:r>
        <w:rPr>
          <w:color w:val="231F20"/>
          <w:spacing w:val="-11"/>
        </w:rPr>
        <w:t> </w:t>
      </w:r>
      <w:r>
        <w:rPr>
          <w:color w:val="231F20"/>
          <w:spacing w:val="-3"/>
        </w:rPr>
        <w:t>cho:</w:t>
      </w:r>
      <w:r>
        <w:rPr>
          <w:color w:val="231F20"/>
          <w:spacing w:val="-11"/>
        </w:rPr>
        <w:t> </w:t>
      </w:r>
      <w:r>
        <w:rPr>
          <w:color w:val="231F20"/>
        </w:rPr>
        <w:t>Chỉ</w:t>
      </w:r>
      <w:r>
        <w:rPr>
          <w:color w:val="231F20"/>
          <w:spacing w:val="-12"/>
        </w:rPr>
        <w:t> </w:t>
      </w:r>
      <w:r>
        <w:rPr>
          <w:color w:val="231F20"/>
          <w:spacing w:val="-3"/>
        </w:rPr>
        <w:t>duyên</w:t>
      </w:r>
      <w:r>
        <w:rPr>
          <w:color w:val="231F20"/>
          <w:spacing w:val="-11"/>
        </w:rPr>
        <w:t> </w:t>
      </w:r>
      <w:r>
        <w:rPr>
          <w:color w:val="231F20"/>
        </w:rPr>
        <w:t>nơi</w:t>
      </w:r>
      <w:r>
        <w:rPr>
          <w:color w:val="231F20"/>
          <w:spacing w:val="-11"/>
        </w:rPr>
        <w:t> </w:t>
      </w:r>
      <w:r>
        <w:rPr>
          <w:color w:val="231F20"/>
        </w:rPr>
        <w:t>một</w:t>
      </w:r>
      <w:r>
        <w:rPr>
          <w:color w:val="231F20"/>
          <w:spacing w:val="-11"/>
        </w:rPr>
        <w:t> </w:t>
      </w:r>
      <w:r>
        <w:rPr>
          <w:color w:val="231F20"/>
          <w:spacing w:val="-3"/>
        </w:rPr>
        <w:t>hương</w:t>
      </w:r>
      <w:r>
        <w:rPr>
          <w:color w:val="231F20"/>
          <w:spacing w:val="-12"/>
        </w:rPr>
        <w:t> </w:t>
      </w:r>
      <w:r>
        <w:rPr>
          <w:color w:val="231F20"/>
          <w:spacing w:val="-3"/>
        </w:rPr>
        <w:t>phát</w:t>
      </w:r>
      <w:r>
        <w:rPr>
          <w:color w:val="231F20"/>
          <w:spacing w:val="-11"/>
        </w:rPr>
        <w:t> </w:t>
      </w:r>
      <w:r>
        <w:rPr>
          <w:color w:val="231F20"/>
          <w:spacing w:val="-3"/>
        </w:rPr>
        <w:t>sinh</w:t>
      </w:r>
      <w:r>
        <w:rPr>
          <w:color w:val="231F20"/>
          <w:spacing w:val="-11"/>
        </w:rPr>
        <w:t> </w:t>
      </w:r>
      <w:r>
        <w:rPr>
          <w:color w:val="231F20"/>
        </w:rPr>
        <w:t>tỷ</w:t>
      </w:r>
      <w:r>
        <w:rPr>
          <w:color w:val="231F20"/>
          <w:spacing w:val="-11"/>
        </w:rPr>
        <w:t> </w:t>
      </w:r>
      <w:r>
        <w:rPr>
          <w:color w:val="231F20"/>
          <w:spacing w:val="-3"/>
        </w:rPr>
        <w:t>thức.</w:t>
      </w:r>
    </w:p>
    <w:p>
      <w:pPr>
        <w:pStyle w:val="BodyText"/>
        <w:spacing w:before="155"/>
        <w:ind w:left="960" w:firstLine="0"/>
      </w:pPr>
      <w:r>
        <w:rPr>
          <w:i/>
          <w:color w:val="231F20"/>
        </w:rPr>
        <w:t>Hỏi: </w:t>
      </w:r>
      <w:r>
        <w:rPr>
          <w:color w:val="231F20"/>
        </w:rPr>
        <w:t>Vậy làm thế nào trong một lúc ngửi đến trăm thứ</w:t>
      </w:r>
      <w:r>
        <w:rPr>
          <w:color w:val="231F20"/>
          <w:spacing w:val="-11"/>
        </w:rPr>
        <w:t> </w:t>
      </w:r>
      <w:r>
        <w:rPr>
          <w:color w:val="231F20"/>
        </w:rPr>
        <w:t>hương?</w:t>
      </w:r>
    </w:p>
    <w:p>
      <w:pPr>
        <w:pStyle w:val="BodyText"/>
        <w:spacing w:line="273" w:lineRule="auto" w:before="154"/>
        <w:ind w:left="393" w:right="128"/>
      </w:pPr>
      <w:r>
        <w:rPr>
          <w:i/>
          <w:color w:val="231F20"/>
        </w:rPr>
        <w:t>Đáp:</w:t>
      </w:r>
      <w:r>
        <w:rPr>
          <w:i/>
          <w:color w:val="231F20"/>
          <w:spacing w:val="-17"/>
        </w:rPr>
        <w:t> </w:t>
      </w:r>
      <w:r>
        <w:rPr>
          <w:color w:val="231F20"/>
        </w:rPr>
        <w:t>Nhiều</w:t>
      </w:r>
      <w:r>
        <w:rPr>
          <w:color w:val="231F20"/>
          <w:spacing w:val="-17"/>
        </w:rPr>
        <w:t> </w:t>
      </w:r>
      <w:r>
        <w:rPr>
          <w:color w:val="231F20"/>
        </w:rPr>
        <w:t>hương</w:t>
      </w:r>
      <w:r>
        <w:rPr>
          <w:color w:val="231F20"/>
          <w:spacing w:val="-16"/>
        </w:rPr>
        <w:t> </w:t>
      </w:r>
      <w:r>
        <w:rPr>
          <w:color w:val="231F20"/>
        </w:rPr>
        <w:t>hòa</w:t>
      </w:r>
      <w:r>
        <w:rPr>
          <w:color w:val="231F20"/>
          <w:spacing w:val="-17"/>
        </w:rPr>
        <w:t> </w:t>
      </w:r>
      <w:r>
        <w:rPr>
          <w:color w:val="231F20"/>
        </w:rPr>
        <w:t>hợp</w:t>
      </w:r>
      <w:r>
        <w:rPr>
          <w:color w:val="231F20"/>
          <w:spacing w:val="-17"/>
        </w:rPr>
        <w:t> </w:t>
      </w:r>
      <w:r>
        <w:rPr>
          <w:color w:val="231F20"/>
        </w:rPr>
        <w:t>cùng</w:t>
      </w:r>
      <w:r>
        <w:rPr>
          <w:color w:val="231F20"/>
          <w:spacing w:val="-16"/>
        </w:rPr>
        <w:t> </w:t>
      </w:r>
      <w:r>
        <w:rPr>
          <w:color w:val="231F20"/>
        </w:rPr>
        <w:t>sinh</w:t>
      </w:r>
      <w:r>
        <w:rPr>
          <w:color w:val="231F20"/>
          <w:spacing w:val="-17"/>
        </w:rPr>
        <w:t> </w:t>
      </w:r>
      <w:r>
        <w:rPr>
          <w:color w:val="231F20"/>
        </w:rPr>
        <w:t>một</w:t>
      </w:r>
      <w:r>
        <w:rPr>
          <w:color w:val="231F20"/>
          <w:spacing w:val="-16"/>
        </w:rPr>
        <w:t> </w:t>
      </w:r>
      <w:r>
        <w:rPr>
          <w:color w:val="231F20"/>
        </w:rPr>
        <w:t>hương.</w:t>
      </w:r>
      <w:r>
        <w:rPr>
          <w:color w:val="231F20"/>
          <w:spacing w:val="-17"/>
        </w:rPr>
        <w:t> </w:t>
      </w:r>
      <w:r>
        <w:rPr>
          <w:color w:val="231F20"/>
        </w:rPr>
        <w:t>Lúc</w:t>
      </w:r>
      <w:r>
        <w:rPr>
          <w:color w:val="231F20"/>
          <w:spacing w:val="-17"/>
        </w:rPr>
        <w:t> </w:t>
      </w:r>
      <w:r>
        <w:rPr>
          <w:color w:val="231F20"/>
        </w:rPr>
        <w:t>ngửi</w:t>
      </w:r>
      <w:r>
        <w:rPr>
          <w:color w:val="231F20"/>
          <w:spacing w:val="-16"/>
        </w:rPr>
        <w:t> </w:t>
      </w:r>
      <w:r>
        <w:rPr>
          <w:color w:val="231F20"/>
          <w:spacing w:val="-2"/>
        </w:rPr>
        <w:t>một </w:t>
      </w:r>
      <w:r>
        <w:rPr>
          <w:color w:val="231F20"/>
        </w:rPr>
        <w:t>hương,</w:t>
      </w:r>
      <w:r>
        <w:rPr>
          <w:color w:val="231F20"/>
          <w:spacing w:val="-15"/>
        </w:rPr>
        <w:t> </w:t>
      </w:r>
      <w:r>
        <w:rPr>
          <w:color w:val="231F20"/>
        </w:rPr>
        <w:t>nói</w:t>
      </w:r>
      <w:r>
        <w:rPr>
          <w:color w:val="231F20"/>
          <w:spacing w:val="-15"/>
        </w:rPr>
        <w:t> </w:t>
      </w:r>
      <w:r>
        <w:rPr>
          <w:color w:val="231F20"/>
        </w:rPr>
        <w:t>là</w:t>
      </w:r>
      <w:r>
        <w:rPr>
          <w:color w:val="231F20"/>
          <w:spacing w:val="-15"/>
        </w:rPr>
        <w:t> </w:t>
      </w:r>
      <w:r>
        <w:rPr>
          <w:color w:val="231F20"/>
        </w:rPr>
        <w:t>ngửi</w:t>
      </w:r>
      <w:r>
        <w:rPr>
          <w:color w:val="231F20"/>
          <w:spacing w:val="-15"/>
        </w:rPr>
        <w:t> </w:t>
      </w:r>
      <w:r>
        <w:rPr>
          <w:color w:val="231F20"/>
        </w:rPr>
        <w:t>nhiều</w:t>
      </w:r>
      <w:r>
        <w:rPr>
          <w:color w:val="231F20"/>
          <w:spacing w:val="-14"/>
        </w:rPr>
        <w:t> </w:t>
      </w:r>
      <w:r>
        <w:rPr>
          <w:color w:val="231F20"/>
        </w:rPr>
        <w:t>hương,</w:t>
      </w:r>
      <w:r>
        <w:rPr>
          <w:color w:val="231F20"/>
          <w:spacing w:val="-15"/>
        </w:rPr>
        <w:t> </w:t>
      </w:r>
      <w:r>
        <w:rPr>
          <w:color w:val="231F20"/>
        </w:rPr>
        <w:t>như</w:t>
      </w:r>
      <w:r>
        <w:rPr>
          <w:color w:val="231F20"/>
          <w:spacing w:val="-19"/>
        </w:rPr>
        <w:t> </w:t>
      </w:r>
      <w:r>
        <w:rPr>
          <w:color w:val="231F20"/>
        </w:rPr>
        <w:t>Tôn</w:t>
      </w:r>
      <w:r>
        <w:rPr>
          <w:color w:val="231F20"/>
          <w:spacing w:val="-15"/>
        </w:rPr>
        <w:t> </w:t>
      </w:r>
      <w:r>
        <w:rPr>
          <w:color w:val="231F20"/>
        </w:rPr>
        <w:t>giả</w:t>
      </w:r>
      <w:r>
        <w:rPr>
          <w:color w:val="231F20"/>
          <w:spacing w:val="-20"/>
        </w:rPr>
        <w:t> </w:t>
      </w:r>
      <w:r>
        <w:rPr>
          <w:color w:val="231F20"/>
        </w:rPr>
        <w:t>Thế</w:t>
      </w:r>
      <w:r>
        <w:rPr>
          <w:color w:val="231F20"/>
          <w:spacing w:val="-14"/>
        </w:rPr>
        <w:t> </w:t>
      </w:r>
      <w:r>
        <w:rPr>
          <w:color w:val="231F20"/>
        </w:rPr>
        <w:t>Hữu</w:t>
      </w:r>
      <w:r>
        <w:rPr>
          <w:color w:val="231F20"/>
          <w:spacing w:val="-15"/>
        </w:rPr>
        <w:t> </w:t>
      </w:r>
      <w:r>
        <w:rPr>
          <w:color w:val="231F20"/>
        </w:rPr>
        <w:t>đã</w:t>
      </w:r>
      <w:r>
        <w:rPr>
          <w:color w:val="231F20"/>
          <w:spacing w:val="-15"/>
        </w:rPr>
        <w:t> </w:t>
      </w:r>
      <w:r>
        <w:rPr>
          <w:color w:val="231F20"/>
        </w:rPr>
        <w:t>nói</w:t>
      </w:r>
      <w:r>
        <w:rPr>
          <w:color w:val="231F20"/>
          <w:spacing w:val="-15"/>
        </w:rPr>
        <w:t> </w:t>
      </w:r>
      <w:r>
        <w:rPr>
          <w:color w:val="231F20"/>
        </w:rPr>
        <w:t>ở</w:t>
      </w:r>
      <w:r>
        <w:rPr>
          <w:color w:val="231F20"/>
          <w:spacing w:val="-14"/>
        </w:rPr>
        <w:t> </w:t>
      </w:r>
      <w:r>
        <w:rPr>
          <w:color w:val="231F20"/>
          <w:spacing w:val="-2"/>
        </w:rPr>
        <w:t>trước.</w:t>
      </w:r>
    </w:p>
    <w:p>
      <w:pPr>
        <w:pStyle w:val="BodyText"/>
        <w:spacing w:line="273" w:lineRule="auto" w:before="112"/>
        <w:ind w:left="393" w:right="125"/>
      </w:pPr>
      <w:r>
        <w:rPr>
          <w:color w:val="231F20"/>
        </w:rPr>
        <w:t>Có thuyết nêu: Cũng duyên với nhiều hương, sinh khởi </w:t>
      </w:r>
      <w:r>
        <w:rPr>
          <w:color w:val="231F20"/>
          <w:spacing w:val="2"/>
        </w:rPr>
        <w:t>một  </w:t>
      </w:r>
      <w:r>
        <w:rPr>
          <w:color w:val="231F20"/>
        </w:rPr>
        <w:t>tỷ</w:t>
      </w:r>
      <w:r>
        <w:rPr>
          <w:color w:val="231F20"/>
          <w:spacing w:val="5"/>
        </w:rPr>
        <w:t> </w:t>
      </w:r>
      <w:r>
        <w:rPr>
          <w:color w:val="231F20"/>
        </w:rPr>
        <w:t>thức.</w:t>
      </w:r>
    </w:p>
    <w:p>
      <w:pPr>
        <w:pStyle w:val="BodyText"/>
        <w:spacing w:line="273" w:lineRule="auto" w:before="112"/>
        <w:ind w:left="393" w:right="128"/>
      </w:pPr>
      <w:r>
        <w:rPr>
          <w:i/>
          <w:color w:val="231F20"/>
        </w:rPr>
        <w:t>Hỏi: </w:t>
      </w:r>
      <w:r>
        <w:rPr>
          <w:color w:val="231F20"/>
        </w:rPr>
        <w:t>Nên một tỷ thức có nhiều tánh phân biệt nhận biết? Cho đến nói rộng.</w:t>
      </w:r>
    </w:p>
    <w:p>
      <w:pPr>
        <w:pStyle w:val="BodyText"/>
        <w:spacing w:line="273" w:lineRule="auto" w:before="111"/>
        <w:ind w:left="393" w:right="128"/>
      </w:pPr>
      <w:r>
        <w:rPr>
          <w:i/>
          <w:color w:val="231F20"/>
        </w:rPr>
        <w:t>Đáp:</w:t>
      </w:r>
      <w:r>
        <w:rPr>
          <w:i/>
          <w:color w:val="231F20"/>
          <w:spacing w:val="-7"/>
        </w:rPr>
        <w:t> </w:t>
      </w:r>
      <w:r>
        <w:rPr>
          <w:color w:val="231F20"/>
        </w:rPr>
        <w:t>Nếu</w:t>
      </w:r>
      <w:r>
        <w:rPr>
          <w:color w:val="231F20"/>
          <w:spacing w:val="-7"/>
        </w:rPr>
        <w:t> </w:t>
      </w:r>
      <w:r>
        <w:rPr>
          <w:color w:val="231F20"/>
        </w:rPr>
        <w:t>phân</w:t>
      </w:r>
      <w:r>
        <w:rPr>
          <w:color w:val="231F20"/>
          <w:spacing w:val="-6"/>
        </w:rPr>
        <w:t> </w:t>
      </w:r>
      <w:r>
        <w:rPr>
          <w:color w:val="231F20"/>
        </w:rPr>
        <w:t>biệt</w:t>
      </w:r>
      <w:r>
        <w:rPr>
          <w:color w:val="231F20"/>
          <w:spacing w:val="-7"/>
        </w:rPr>
        <w:t> </w:t>
      </w:r>
      <w:r>
        <w:rPr>
          <w:color w:val="231F20"/>
        </w:rPr>
        <w:t>riêng,</w:t>
      </w:r>
      <w:r>
        <w:rPr>
          <w:color w:val="231F20"/>
          <w:spacing w:val="-7"/>
        </w:rPr>
        <w:t> </w:t>
      </w:r>
      <w:r>
        <w:rPr>
          <w:color w:val="231F20"/>
        </w:rPr>
        <w:t>tất</w:t>
      </w:r>
      <w:r>
        <w:rPr>
          <w:color w:val="231F20"/>
          <w:spacing w:val="-6"/>
        </w:rPr>
        <w:t> </w:t>
      </w:r>
      <w:r>
        <w:rPr>
          <w:color w:val="231F20"/>
        </w:rPr>
        <w:t>duyên</w:t>
      </w:r>
      <w:r>
        <w:rPr>
          <w:color w:val="231F20"/>
          <w:spacing w:val="-7"/>
        </w:rPr>
        <w:t> </w:t>
      </w:r>
      <w:r>
        <w:rPr>
          <w:color w:val="231F20"/>
        </w:rPr>
        <w:t>với</w:t>
      </w:r>
      <w:r>
        <w:rPr>
          <w:color w:val="231F20"/>
          <w:spacing w:val="-7"/>
        </w:rPr>
        <w:t> </w:t>
      </w:r>
      <w:r>
        <w:rPr>
          <w:color w:val="231F20"/>
        </w:rPr>
        <w:t>một</w:t>
      </w:r>
      <w:r>
        <w:rPr>
          <w:color w:val="231F20"/>
          <w:spacing w:val="-6"/>
        </w:rPr>
        <w:t> </w:t>
      </w:r>
      <w:r>
        <w:rPr>
          <w:color w:val="231F20"/>
        </w:rPr>
        <w:t>hương</w:t>
      </w:r>
      <w:r>
        <w:rPr>
          <w:color w:val="231F20"/>
          <w:spacing w:val="-7"/>
        </w:rPr>
        <w:t> </w:t>
      </w:r>
      <w:r>
        <w:rPr>
          <w:color w:val="231F20"/>
        </w:rPr>
        <w:t>sinh</w:t>
      </w:r>
      <w:r>
        <w:rPr>
          <w:color w:val="231F20"/>
          <w:spacing w:val="-7"/>
        </w:rPr>
        <w:t> </w:t>
      </w:r>
      <w:r>
        <w:rPr>
          <w:color w:val="231F20"/>
        </w:rPr>
        <w:t>một</w:t>
      </w:r>
      <w:r>
        <w:rPr>
          <w:color w:val="231F20"/>
          <w:spacing w:val="-6"/>
        </w:rPr>
        <w:t> </w:t>
      </w:r>
      <w:r>
        <w:rPr>
          <w:color w:val="231F20"/>
        </w:rPr>
        <w:t>tỷ thức.</w:t>
      </w:r>
      <w:r>
        <w:rPr>
          <w:color w:val="231F20"/>
          <w:spacing w:val="-11"/>
        </w:rPr>
        <w:t> </w:t>
      </w:r>
      <w:r>
        <w:rPr>
          <w:color w:val="231F20"/>
        </w:rPr>
        <w:t>Nếu</w:t>
      </w:r>
      <w:r>
        <w:rPr>
          <w:color w:val="231F20"/>
          <w:spacing w:val="-10"/>
        </w:rPr>
        <w:t> </w:t>
      </w:r>
      <w:r>
        <w:rPr>
          <w:color w:val="231F20"/>
        </w:rPr>
        <w:t>không</w:t>
      </w:r>
      <w:r>
        <w:rPr>
          <w:color w:val="231F20"/>
          <w:spacing w:val="-11"/>
        </w:rPr>
        <w:t> </w:t>
      </w:r>
      <w:r>
        <w:rPr>
          <w:color w:val="231F20"/>
        </w:rPr>
        <w:t>phân</w:t>
      </w:r>
      <w:r>
        <w:rPr>
          <w:color w:val="231F20"/>
          <w:spacing w:val="-10"/>
        </w:rPr>
        <w:t> </w:t>
      </w:r>
      <w:r>
        <w:rPr>
          <w:color w:val="231F20"/>
        </w:rPr>
        <w:t>biệt</w:t>
      </w:r>
      <w:r>
        <w:rPr>
          <w:color w:val="231F20"/>
          <w:spacing w:val="-11"/>
        </w:rPr>
        <w:t> </w:t>
      </w:r>
      <w:r>
        <w:rPr>
          <w:color w:val="231F20"/>
        </w:rPr>
        <w:t>riêng,</w:t>
      </w:r>
      <w:r>
        <w:rPr>
          <w:color w:val="231F20"/>
          <w:spacing w:val="-10"/>
        </w:rPr>
        <w:t> </w:t>
      </w:r>
      <w:r>
        <w:rPr>
          <w:color w:val="231F20"/>
        </w:rPr>
        <w:t>tất</w:t>
      </w:r>
      <w:r>
        <w:rPr>
          <w:color w:val="231F20"/>
          <w:spacing w:val="-10"/>
        </w:rPr>
        <w:t> </w:t>
      </w:r>
      <w:r>
        <w:rPr>
          <w:color w:val="231F20"/>
        </w:rPr>
        <w:t>duyên</w:t>
      </w:r>
      <w:r>
        <w:rPr>
          <w:color w:val="231F20"/>
          <w:spacing w:val="-11"/>
        </w:rPr>
        <w:t> </w:t>
      </w:r>
      <w:r>
        <w:rPr>
          <w:color w:val="231F20"/>
        </w:rPr>
        <w:t>với</w:t>
      </w:r>
      <w:r>
        <w:rPr>
          <w:color w:val="231F20"/>
          <w:spacing w:val="-10"/>
        </w:rPr>
        <w:t> </w:t>
      </w:r>
      <w:r>
        <w:rPr>
          <w:color w:val="231F20"/>
        </w:rPr>
        <w:t>nhiều</w:t>
      </w:r>
      <w:r>
        <w:rPr>
          <w:color w:val="231F20"/>
          <w:spacing w:val="-11"/>
        </w:rPr>
        <w:t> </w:t>
      </w:r>
      <w:r>
        <w:rPr>
          <w:color w:val="231F20"/>
        </w:rPr>
        <w:t>hương</w:t>
      </w:r>
      <w:r>
        <w:rPr>
          <w:color w:val="231F20"/>
          <w:spacing w:val="-10"/>
        </w:rPr>
        <w:t> </w:t>
      </w:r>
      <w:r>
        <w:rPr>
          <w:color w:val="231F20"/>
        </w:rPr>
        <w:t>sinh</w:t>
      </w:r>
      <w:r>
        <w:rPr>
          <w:color w:val="231F20"/>
          <w:spacing w:val="-10"/>
        </w:rPr>
        <w:t> </w:t>
      </w:r>
      <w:r>
        <w:rPr>
          <w:color w:val="231F20"/>
        </w:rPr>
        <w:t>một tỷ thức. Như Đại đức đã nói ở</w:t>
      </w:r>
      <w:r>
        <w:rPr>
          <w:color w:val="231F20"/>
          <w:spacing w:val="-3"/>
        </w:rPr>
        <w:t> </w:t>
      </w:r>
      <w:r>
        <w:rPr>
          <w:color w:val="231F20"/>
        </w:rPr>
        <w:t>trước.</w:t>
      </w:r>
    </w:p>
    <w:p>
      <w:pPr>
        <w:spacing w:before="111"/>
        <w:ind w:left="960" w:right="0" w:firstLine="0"/>
        <w:jc w:val="both"/>
        <w:rPr>
          <w:sz w:val="26"/>
        </w:rPr>
      </w:pPr>
      <w:r>
        <w:rPr>
          <w:i/>
          <w:color w:val="231F20"/>
          <w:sz w:val="26"/>
        </w:rPr>
        <w:t>* Vị xứ có sáu thứ: </w:t>
      </w:r>
      <w:r>
        <w:rPr>
          <w:color w:val="231F20"/>
          <w:sz w:val="26"/>
        </w:rPr>
        <w:t>Đó là ngọt, chua, mặn, cay, đắng, lạt.</w:t>
      </w:r>
    </w:p>
    <w:p>
      <w:pPr>
        <w:pStyle w:val="BodyText"/>
        <w:spacing w:line="273" w:lineRule="auto" w:before="155"/>
        <w:ind w:left="393" w:right="126"/>
      </w:pPr>
      <w:r>
        <w:rPr>
          <w:i/>
          <w:color w:val="231F20"/>
        </w:rPr>
        <w:t>Hỏi: </w:t>
      </w:r>
      <w:r>
        <w:rPr>
          <w:color w:val="231F20"/>
        </w:rPr>
        <w:t>Duyên với một vị sinh khởi thiệt thức hay là duyên với nhiều vị sinh khởi thiệt thức? Nếu duyên với một vị sinh khởi thiệt thức, thì làm sao trong cùng một lúc nếm hàng trăm thức vị. Nếu duyên với nhiều vị phát sinh thiệt thức, tất một thiệt thức có nhiều tánh phân biệt nhận biết, cho đến nói rộng?</w:t>
      </w:r>
    </w:p>
    <w:p>
      <w:pPr>
        <w:pStyle w:val="BodyText"/>
        <w:spacing w:before="109"/>
        <w:ind w:left="960" w:firstLine="0"/>
      </w:pPr>
      <w:r>
        <w:rPr>
          <w:i/>
          <w:color w:val="231F20"/>
        </w:rPr>
        <w:t>Đáp: </w:t>
      </w:r>
      <w:r>
        <w:rPr>
          <w:color w:val="231F20"/>
        </w:rPr>
        <w:t>Có thuyết nói: Chỉ duyên với một vị phát sinh thiệt</w:t>
      </w:r>
      <w:r>
        <w:rPr>
          <w:color w:val="231F20"/>
          <w:spacing w:val="-7"/>
        </w:rPr>
        <w:t> </w:t>
      </w:r>
      <w:r>
        <w:rPr>
          <w:color w:val="231F20"/>
        </w:rPr>
        <w:t>thức.</w:t>
      </w:r>
    </w:p>
    <w:p>
      <w:pPr>
        <w:pStyle w:val="BodyText"/>
        <w:spacing w:before="154"/>
        <w:ind w:left="960" w:firstLine="0"/>
        <w:jc w:val="left"/>
      </w:pPr>
      <w:r>
        <w:rPr>
          <w:i/>
          <w:color w:val="231F20"/>
        </w:rPr>
        <w:t>Hỏi:</w:t>
      </w:r>
      <w:r>
        <w:rPr>
          <w:i/>
          <w:color w:val="231F20"/>
          <w:spacing w:val="-19"/>
        </w:rPr>
        <w:t> </w:t>
      </w:r>
      <w:r>
        <w:rPr>
          <w:color w:val="231F20"/>
        </w:rPr>
        <w:t>Vậy</w:t>
      </w:r>
      <w:r>
        <w:rPr>
          <w:color w:val="231F20"/>
          <w:spacing w:val="-13"/>
        </w:rPr>
        <w:t> </w:t>
      </w:r>
      <w:r>
        <w:rPr>
          <w:color w:val="231F20"/>
        </w:rPr>
        <w:t>làm</w:t>
      </w:r>
      <w:r>
        <w:rPr>
          <w:color w:val="231F20"/>
          <w:spacing w:val="-14"/>
        </w:rPr>
        <w:t> </w:t>
      </w:r>
      <w:r>
        <w:rPr>
          <w:color w:val="231F20"/>
        </w:rPr>
        <w:t>thế</w:t>
      </w:r>
      <w:r>
        <w:rPr>
          <w:color w:val="231F20"/>
          <w:spacing w:val="-13"/>
        </w:rPr>
        <w:t> </w:t>
      </w:r>
      <w:r>
        <w:rPr>
          <w:color w:val="231F20"/>
        </w:rPr>
        <w:t>nào</w:t>
      </w:r>
      <w:r>
        <w:rPr>
          <w:color w:val="231F20"/>
          <w:spacing w:val="-13"/>
        </w:rPr>
        <w:t> </w:t>
      </w:r>
      <w:r>
        <w:rPr>
          <w:color w:val="231F20"/>
        </w:rPr>
        <w:t>trong</w:t>
      </w:r>
      <w:r>
        <w:rPr>
          <w:color w:val="231F20"/>
          <w:spacing w:val="-14"/>
        </w:rPr>
        <w:t> </w:t>
      </w:r>
      <w:r>
        <w:rPr>
          <w:color w:val="231F20"/>
        </w:rPr>
        <w:t>một</w:t>
      </w:r>
      <w:r>
        <w:rPr>
          <w:color w:val="231F20"/>
          <w:spacing w:val="-13"/>
        </w:rPr>
        <w:t> </w:t>
      </w:r>
      <w:r>
        <w:rPr>
          <w:color w:val="231F20"/>
        </w:rPr>
        <w:t>lúc</w:t>
      </w:r>
      <w:r>
        <w:rPr>
          <w:color w:val="231F20"/>
          <w:spacing w:val="-14"/>
        </w:rPr>
        <w:t> </w:t>
      </w:r>
      <w:r>
        <w:rPr>
          <w:color w:val="231F20"/>
        </w:rPr>
        <w:t>nếm</w:t>
      </w:r>
      <w:r>
        <w:rPr>
          <w:color w:val="231F20"/>
          <w:spacing w:val="-13"/>
        </w:rPr>
        <w:t> </w:t>
      </w:r>
      <w:r>
        <w:rPr>
          <w:color w:val="231F20"/>
        </w:rPr>
        <w:t>đến</w:t>
      </w:r>
      <w:r>
        <w:rPr>
          <w:color w:val="231F20"/>
          <w:spacing w:val="-13"/>
        </w:rPr>
        <w:t> </w:t>
      </w:r>
      <w:r>
        <w:rPr>
          <w:color w:val="231F20"/>
        </w:rPr>
        <w:t>hàng</w:t>
      </w:r>
      <w:r>
        <w:rPr>
          <w:color w:val="231F20"/>
          <w:spacing w:val="-14"/>
        </w:rPr>
        <w:t> </w:t>
      </w:r>
      <w:r>
        <w:rPr>
          <w:color w:val="231F20"/>
        </w:rPr>
        <w:t>trăm</w:t>
      </w:r>
      <w:r>
        <w:rPr>
          <w:color w:val="231F20"/>
          <w:spacing w:val="-13"/>
        </w:rPr>
        <w:t> </w:t>
      </w:r>
      <w:r>
        <w:rPr>
          <w:color w:val="231F20"/>
        </w:rPr>
        <w:t>thức</w:t>
      </w:r>
      <w:r>
        <w:rPr>
          <w:color w:val="231F20"/>
          <w:spacing w:val="-13"/>
        </w:rPr>
        <w:t> </w:t>
      </w:r>
      <w:r>
        <w:rPr>
          <w:color w:val="231F20"/>
        </w:rPr>
        <w:t>vị?</w:t>
      </w:r>
    </w:p>
    <w:p>
      <w:pPr>
        <w:pStyle w:val="BodyText"/>
        <w:spacing w:line="273" w:lineRule="auto" w:before="155"/>
        <w:ind w:left="393" w:right="126"/>
        <w:jc w:val="left"/>
      </w:pPr>
      <w:r>
        <w:rPr>
          <w:i/>
          <w:color w:val="231F20"/>
        </w:rPr>
        <w:t>Đáp: </w:t>
      </w:r>
      <w:r>
        <w:rPr>
          <w:color w:val="231F20"/>
        </w:rPr>
        <w:t>Nhiều vị hòa hợp chung cùng sinh một vị. Khi nếm một vị, nói là nếm nhiều vị. Như Tôn giả Thế Hữu đã nói ở trước.</w:t>
      </w:r>
    </w:p>
    <w:p>
      <w:pPr>
        <w:pStyle w:val="BodyText"/>
        <w:spacing w:before="111"/>
        <w:ind w:left="960" w:firstLine="0"/>
        <w:jc w:val="left"/>
      </w:pPr>
      <w:r>
        <w:rPr>
          <w:color w:val="231F20"/>
        </w:rPr>
        <w:t>Có </w:t>
      </w:r>
      <w:r>
        <w:rPr>
          <w:color w:val="231F20"/>
          <w:spacing w:val="-3"/>
        </w:rPr>
        <w:t>thuyết cho: Cũng duyên </w:t>
      </w:r>
      <w:r>
        <w:rPr>
          <w:color w:val="231F20"/>
        </w:rPr>
        <w:t>với </w:t>
      </w:r>
      <w:r>
        <w:rPr>
          <w:color w:val="231F20"/>
          <w:spacing w:val="-3"/>
        </w:rPr>
        <w:t>nhiều </w:t>
      </w:r>
      <w:r>
        <w:rPr>
          <w:color w:val="231F20"/>
        </w:rPr>
        <w:t>vị </w:t>
      </w:r>
      <w:r>
        <w:rPr>
          <w:color w:val="231F20"/>
          <w:spacing w:val="-3"/>
        </w:rPr>
        <w:t>phát sinh </w:t>
      </w:r>
      <w:r>
        <w:rPr>
          <w:color w:val="231F20"/>
        </w:rPr>
        <w:t>một </w:t>
      </w:r>
      <w:r>
        <w:rPr>
          <w:color w:val="231F20"/>
          <w:spacing w:val="-3"/>
        </w:rPr>
        <w:t>thiệt thức.</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Nên một thiệt thức có nhiều tánh phân biệt nhận biết, cho đến nói rộng?</w:t>
      </w:r>
    </w:p>
    <w:p>
      <w:pPr>
        <w:pStyle w:val="BodyText"/>
        <w:spacing w:line="271" w:lineRule="auto" w:before="112"/>
        <w:ind w:right="412"/>
      </w:pPr>
      <w:r>
        <w:rPr>
          <w:i/>
          <w:color w:val="231F20"/>
        </w:rPr>
        <w:t>Đáp: </w:t>
      </w:r>
      <w:r>
        <w:rPr>
          <w:color w:val="231F20"/>
        </w:rPr>
        <w:t>Nếu phân biệt riêng thì duyên với một vị phát sinh một thiệt thức. Nếu không phân biệt riêng thì duyên với nhiều vị sinh khởi một thiệt thức. Như Đại đức đã nói ở trước, nên biết.</w:t>
      </w:r>
    </w:p>
    <w:p>
      <w:pPr>
        <w:pStyle w:val="BodyText"/>
        <w:ind w:left="677" w:firstLine="0"/>
      </w:pPr>
      <w:r>
        <w:rPr>
          <w:i/>
          <w:color w:val="231F20"/>
          <w:spacing w:val="-5"/>
        </w:rPr>
        <w:t>Hỏi: </w:t>
      </w:r>
      <w:r>
        <w:rPr>
          <w:color w:val="231F20"/>
          <w:spacing w:val="-4"/>
        </w:rPr>
        <w:t>Nếu khi nếm </w:t>
      </w:r>
      <w:r>
        <w:rPr>
          <w:color w:val="231F20"/>
          <w:spacing w:val="-3"/>
        </w:rPr>
        <w:t>vị là </w:t>
      </w:r>
      <w:r>
        <w:rPr>
          <w:color w:val="231F20"/>
          <w:spacing w:val="-5"/>
        </w:rPr>
        <w:t>thiệt thức sinh khởi trước </w:t>
      </w:r>
      <w:r>
        <w:rPr>
          <w:color w:val="231F20"/>
          <w:spacing w:val="-4"/>
        </w:rPr>
        <w:t>hay </w:t>
      </w:r>
      <w:r>
        <w:rPr>
          <w:color w:val="231F20"/>
          <w:spacing w:val="-3"/>
        </w:rPr>
        <w:t>là </w:t>
      </w:r>
      <w:r>
        <w:rPr>
          <w:color w:val="231F20"/>
          <w:spacing w:val="-5"/>
        </w:rPr>
        <w:t>thân </w:t>
      </w:r>
      <w:r>
        <w:rPr>
          <w:color w:val="231F20"/>
          <w:spacing w:val="-6"/>
        </w:rPr>
        <w:t>thức?</w:t>
      </w:r>
    </w:p>
    <w:p>
      <w:pPr>
        <w:pStyle w:val="BodyText"/>
        <w:spacing w:line="271" w:lineRule="auto" w:before="152"/>
        <w:ind w:right="410"/>
      </w:pPr>
      <w:r>
        <w:rPr>
          <w:i/>
          <w:color w:val="231F20"/>
        </w:rPr>
        <w:t>Đáp: </w:t>
      </w:r>
      <w:r>
        <w:rPr>
          <w:color w:val="231F20"/>
        </w:rPr>
        <w:t>Tùy thuộc ở cảnh của vị gia tăng mà thức kia sinh khởi trước. Nếu cả hai cảnh ngang nhau thì thiệt thức sinh khởi trước, vì tính chất tham vị của các hữu tình gia tăng.</w:t>
      </w:r>
    </w:p>
    <w:p>
      <w:pPr>
        <w:spacing w:line="271" w:lineRule="auto" w:before="114"/>
        <w:ind w:left="110" w:right="411" w:firstLine="566"/>
        <w:jc w:val="both"/>
        <w:rPr>
          <w:sz w:val="26"/>
        </w:rPr>
      </w:pPr>
      <w:r>
        <w:rPr>
          <w:i/>
          <w:color w:val="231F20"/>
          <w:sz w:val="26"/>
        </w:rPr>
        <w:t>* Xúc xứ có mười một thứ: </w:t>
      </w:r>
      <w:r>
        <w:rPr>
          <w:color w:val="231F20"/>
          <w:sz w:val="26"/>
        </w:rPr>
        <w:t>Đó là tính chất trơn nhẵn của bốn đại chủng, tính chất nhám, nhẹ, nặng, lạnh, ấm, đói, khát.</w:t>
      </w:r>
    </w:p>
    <w:p>
      <w:pPr>
        <w:pStyle w:val="BodyText"/>
        <w:spacing w:line="271" w:lineRule="auto"/>
        <w:ind w:right="412"/>
      </w:pPr>
      <w:r>
        <w:rPr>
          <w:i/>
          <w:color w:val="231F20"/>
        </w:rPr>
        <w:t>Hỏi: </w:t>
      </w:r>
      <w:r>
        <w:rPr>
          <w:color w:val="231F20"/>
        </w:rPr>
        <w:t>Duyên nơi một xúc phát sinh thân thức hay là duyên nơi nhiều xúc phát sinh thân thức?</w:t>
      </w:r>
    </w:p>
    <w:p>
      <w:pPr>
        <w:pStyle w:val="BodyText"/>
        <w:spacing w:line="271" w:lineRule="auto" w:before="113"/>
        <w:ind w:right="411"/>
      </w:pPr>
      <w:r>
        <w:rPr>
          <w:i/>
          <w:color w:val="231F20"/>
        </w:rPr>
        <w:t>Đáp: </w:t>
      </w:r>
      <w:r>
        <w:rPr>
          <w:color w:val="231F20"/>
        </w:rPr>
        <w:t>Có thuyết nêu: Chỉ duyên nơi một xúc phát sinh thân thức. Nghĩa là: Hoặc duyên nơi tánh cứng chắc, cho đến hoặc</w:t>
      </w:r>
      <w:r>
        <w:rPr>
          <w:color w:val="231F20"/>
          <w:spacing w:val="-31"/>
        </w:rPr>
        <w:t> </w:t>
      </w:r>
      <w:r>
        <w:rPr>
          <w:color w:val="231F20"/>
        </w:rPr>
        <w:t>duyên nơi tánh khát.</w:t>
      </w:r>
    </w:p>
    <w:p>
      <w:pPr>
        <w:pStyle w:val="BodyText"/>
        <w:spacing w:line="271" w:lineRule="auto"/>
        <w:ind w:right="409"/>
      </w:pPr>
      <w:r>
        <w:rPr>
          <w:color w:val="231F20"/>
        </w:rPr>
        <w:t>Có thuyết nói: Duyên với năm xúc, sinh một thân thức. Nghĩa là tính chất trơn nhẵn và bốn đại chủng, cho đến tính chất khát cùng bốn đại chủng.</w:t>
      </w:r>
    </w:p>
    <w:p>
      <w:pPr>
        <w:pStyle w:val="BodyText"/>
        <w:spacing w:line="271" w:lineRule="auto"/>
        <w:ind w:right="410"/>
      </w:pPr>
      <w:r>
        <w:rPr>
          <w:color w:val="231F20"/>
        </w:rPr>
        <w:t>Có thuyết cho: Cho đến có duyên với mười một thứ xúc, sinh khởi</w:t>
      </w:r>
      <w:r>
        <w:rPr>
          <w:color w:val="231F20"/>
          <w:spacing w:val="-12"/>
        </w:rPr>
        <w:t> </w:t>
      </w:r>
      <w:r>
        <w:rPr>
          <w:color w:val="231F20"/>
        </w:rPr>
        <w:t>một</w:t>
      </w:r>
      <w:r>
        <w:rPr>
          <w:color w:val="231F20"/>
          <w:spacing w:val="-12"/>
        </w:rPr>
        <w:t> </w:t>
      </w:r>
      <w:r>
        <w:rPr>
          <w:color w:val="231F20"/>
        </w:rPr>
        <w:t>thân</w:t>
      </w:r>
      <w:r>
        <w:rPr>
          <w:color w:val="231F20"/>
          <w:spacing w:val="-11"/>
        </w:rPr>
        <w:t> </w:t>
      </w:r>
      <w:r>
        <w:rPr>
          <w:color w:val="231F20"/>
        </w:rPr>
        <w:t>thức.</w:t>
      </w:r>
      <w:r>
        <w:rPr>
          <w:color w:val="231F20"/>
          <w:spacing w:val="-12"/>
        </w:rPr>
        <w:t> </w:t>
      </w:r>
      <w:r>
        <w:rPr>
          <w:color w:val="231F20"/>
        </w:rPr>
        <w:t>Như</w:t>
      </w:r>
      <w:r>
        <w:rPr>
          <w:color w:val="231F20"/>
          <w:spacing w:val="-12"/>
        </w:rPr>
        <w:t> </w:t>
      </w:r>
      <w:r>
        <w:rPr>
          <w:color w:val="231F20"/>
        </w:rPr>
        <w:t>cho</w:t>
      </w:r>
      <w:r>
        <w:rPr>
          <w:color w:val="231F20"/>
          <w:spacing w:val="-11"/>
        </w:rPr>
        <w:t> </w:t>
      </w:r>
      <w:r>
        <w:rPr>
          <w:color w:val="231F20"/>
        </w:rPr>
        <w:t>đến</w:t>
      </w:r>
      <w:r>
        <w:rPr>
          <w:color w:val="231F20"/>
          <w:spacing w:val="-12"/>
        </w:rPr>
        <w:t> </w:t>
      </w:r>
      <w:r>
        <w:rPr>
          <w:color w:val="231F20"/>
        </w:rPr>
        <w:t>có</w:t>
      </w:r>
      <w:r>
        <w:rPr>
          <w:color w:val="231F20"/>
          <w:spacing w:val="-11"/>
        </w:rPr>
        <w:t> </w:t>
      </w:r>
      <w:r>
        <w:rPr>
          <w:color w:val="231F20"/>
        </w:rPr>
        <w:t>duyên</w:t>
      </w:r>
      <w:r>
        <w:rPr>
          <w:color w:val="231F20"/>
          <w:spacing w:val="-12"/>
        </w:rPr>
        <w:t> </w:t>
      </w:r>
      <w:r>
        <w:rPr>
          <w:color w:val="231F20"/>
        </w:rPr>
        <w:t>với</w:t>
      </w:r>
      <w:r>
        <w:rPr>
          <w:color w:val="231F20"/>
          <w:spacing w:val="-12"/>
        </w:rPr>
        <w:t> </w:t>
      </w:r>
      <w:r>
        <w:rPr>
          <w:color w:val="231F20"/>
        </w:rPr>
        <w:t>hai</w:t>
      </w:r>
      <w:r>
        <w:rPr>
          <w:color w:val="231F20"/>
          <w:spacing w:val="-11"/>
        </w:rPr>
        <w:t> </w:t>
      </w:r>
      <w:r>
        <w:rPr>
          <w:color w:val="231F20"/>
        </w:rPr>
        <w:t>mươi</w:t>
      </w:r>
      <w:r>
        <w:rPr>
          <w:color w:val="231F20"/>
          <w:spacing w:val="-12"/>
        </w:rPr>
        <w:t> </w:t>
      </w:r>
      <w:r>
        <w:rPr>
          <w:color w:val="231F20"/>
        </w:rPr>
        <w:t>thứ</w:t>
      </w:r>
      <w:r>
        <w:rPr>
          <w:color w:val="231F20"/>
          <w:spacing w:val="-11"/>
        </w:rPr>
        <w:t> </w:t>
      </w:r>
      <w:r>
        <w:rPr>
          <w:color w:val="231F20"/>
        </w:rPr>
        <w:t>sắc,</w:t>
      </w:r>
      <w:r>
        <w:rPr>
          <w:color w:val="231F20"/>
          <w:spacing w:val="-12"/>
        </w:rPr>
        <w:t> </w:t>
      </w:r>
      <w:r>
        <w:rPr>
          <w:color w:val="231F20"/>
        </w:rPr>
        <w:t>sinh khởi một nhãn thức.</w:t>
      </w:r>
    </w:p>
    <w:p>
      <w:pPr>
        <w:pStyle w:val="BodyText"/>
        <w:spacing w:line="271" w:lineRule="auto"/>
        <w:ind w:right="410"/>
      </w:pPr>
      <w:r>
        <w:rPr>
          <w:i/>
          <w:color w:val="231F20"/>
        </w:rPr>
        <w:t>Hỏi: </w:t>
      </w:r>
      <w:r>
        <w:rPr>
          <w:color w:val="231F20"/>
        </w:rPr>
        <w:t>Thế nào là thân thức duyên với cảnh của cộng tướng, vì năm thức thân đều duyên với tự tướng?</w:t>
      </w:r>
    </w:p>
    <w:p>
      <w:pPr>
        <w:pStyle w:val="BodyText"/>
        <w:spacing w:line="271" w:lineRule="auto"/>
        <w:ind w:right="410"/>
      </w:pPr>
      <w:r>
        <w:rPr>
          <w:i/>
          <w:color w:val="231F20"/>
        </w:rPr>
        <w:t>Đáp:</w:t>
      </w:r>
      <w:r>
        <w:rPr>
          <w:i/>
          <w:color w:val="231F20"/>
          <w:spacing w:val="-9"/>
        </w:rPr>
        <w:t> </w:t>
      </w:r>
      <w:r>
        <w:rPr>
          <w:color w:val="231F20"/>
        </w:rPr>
        <w:t>Tự</w:t>
      </w:r>
      <w:r>
        <w:rPr>
          <w:color w:val="231F20"/>
          <w:spacing w:val="-4"/>
        </w:rPr>
        <w:t> </w:t>
      </w:r>
      <w:r>
        <w:rPr>
          <w:color w:val="231F20"/>
        </w:rPr>
        <w:t>tướng</w:t>
      </w:r>
      <w:r>
        <w:rPr>
          <w:color w:val="231F20"/>
          <w:spacing w:val="-5"/>
        </w:rPr>
        <w:t> </w:t>
      </w:r>
      <w:r>
        <w:rPr>
          <w:color w:val="231F20"/>
        </w:rPr>
        <w:t>có</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1.</w:t>
      </w:r>
      <w:r>
        <w:rPr>
          <w:color w:val="231F20"/>
          <w:spacing w:val="-9"/>
        </w:rPr>
        <w:t> </w:t>
      </w:r>
      <w:r>
        <w:rPr>
          <w:color w:val="231F20"/>
        </w:rPr>
        <w:t>Tự</w:t>
      </w:r>
      <w:r>
        <w:rPr>
          <w:color w:val="231F20"/>
          <w:spacing w:val="-4"/>
        </w:rPr>
        <w:t> </w:t>
      </w:r>
      <w:r>
        <w:rPr>
          <w:color w:val="231F20"/>
        </w:rPr>
        <w:t>tướng</w:t>
      </w:r>
      <w:r>
        <w:rPr>
          <w:color w:val="231F20"/>
          <w:spacing w:val="-4"/>
        </w:rPr>
        <w:t> </w:t>
      </w:r>
      <w:r>
        <w:rPr>
          <w:color w:val="231F20"/>
        </w:rPr>
        <w:t>của</w:t>
      </w:r>
      <w:r>
        <w:rPr>
          <w:color w:val="231F20"/>
          <w:spacing w:val="-4"/>
        </w:rPr>
        <w:t> </w:t>
      </w:r>
      <w:r>
        <w:rPr>
          <w:color w:val="231F20"/>
        </w:rPr>
        <w:t>sự.</w:t>
      </w:r>
      <w:r>
        <w:rPr>
          <w:color w:val="231F20"/>
          <w:spacing w:val="-5"/>
        </w:rPr>
        <w:t> </w:t>
      </w:r>
      <w:r>
        <w:rPr>
          <w:color w:val="231F20"/>
        </w:rPr>
        <w:t>2.</w:t>
      </w:r>
      <w:r>
        <w:rPr>
          <w:color w:val="231F20"/>
          <w:spacing w:val="-8"/>
        </w:rPr>
        <w:t> </w:t>
      </w:r>
      <w:r>
        <w:rPr>
          <w:color w:val="231F20"/>
        </w:rPr>
        <w:t>Tự</w:t>
      </w:r>
      <w:r>
        <w:rPr>
          <w:color w:val="231F20"/>
          <w:spacing w:val="-5"/>
        </w:rPr>
        <w:t> </w:t>
      </w:r>
      <w:r>
        <w:rPr>
          <w:color w:val="231F20"/>
        </w:rPr>
        <w:t>tướng</w:t>
      </w:r>
      <w:r>
        <w:rPr>
          <w:color w:val="231F20"/>
          <w:spacing w:val="-4"/>
        </w:rPr>
        <w:t> </w:t>
      </w:r>
      <w:r>
        <w:rPr>
          <w:color w:val="231F20"/>
          <w:spacing w:val="-2"/>
        </w:rPr>
        <w:t>của </w:t>
      </w:r>
      <w:r>
        <w:rPr>
          <w:color w:val="231F20"/>
        </w:rPr>
        <w:t>xứ. Nếu căn cứ vào tự tướng của sự để nói thì năm thức thân cũng duyên</w:t>
      </w:r>
      <w:r>
        <w:rPr>
          <w:color w:val="231F20"/>
          <w:spacing w:val="-17"/>
        </w:rPr>
        <w:t> </w:t>
      </w:r>
      <w:r>
        <w:rPr>
          <w:color w:val="231F20"/>
        </w:rPr>
        <w:t>với</w:t>
      </w:r>
      <w:r>
        <w:rPr>
          <w:color w:val="231F20"/>
          <w:spacing w:val="-16"/>
        </w:rPr>
        <w:t> </w:t>
      </w:r>
      <w:r>
        <w:rPr>
          <w:color w:val="231F20"/>
        </w:rPr>
        <w:t>cộng</w:t>
      </w:r>
      <w:r>
        <w:rPr>
          <w:color w:val="231F20"/>
          <w:spacing w:val="-16"/>
        </w:rPr>
        <w:t> </w:t>
      </w:r>
      <w:r>
        <w:rPr>
          <w:color w:val="231F20"/>
        </w:rPr>
        <w:t>tướng.</w:t>
      </w:r>
      <w:r>
        <w:rPr>
          <w:color w:val="231F20"/>
          <w:spacing w:val="-17"/>
        </w:rPr>
        <w:t> </w:t>
      </w:r>
      <w:r>
        <w:rPr>
          <w:color w:val="231F20"/>
        </w:rPr>
        <w:t>Nếu</w:t>
      </w:r>
      <w:r>
        <w:rPr>
          <w:color w:val="231F20"/>
          <w:spacing w:val="-16"/>
        </w:rPr>
        <w:t> </w:t>
      </w:r>
      <w:r>
        <w:rPr>
          <w:color w:val="231F20"/>
        </w:rPr>
        <w:t>căn</w:t>
      </w:r>
      <w:r>
        <w:rPr>
          <w:color w:val="231F20"/>
          <w:spacing w:val="-16"/>
        </w:rPr>
        <w:t> </w:t>
      </w:r>
      <w:r>
        <w:rPr>
          <w:color w:val="231F20"/>
        </w:rPr>
        <w:t>cứ</w:t>
      </w:r>
      <w:r>
        <w:rPr>
          <w:color w:val="231F20"/>
          <w:spacing w:val="-17"/>
        </w:rPr>
        <w:t> </w:t>
      </w:r>
      <w:r>
        <w:rPr>
          <w:color w:val="231F20"/>
        </w:rPr>
        <w:t>vào</w:t>
      </w:r>
      <w:r>
        <w:rPr>
          <w:color w:val="231F20"/>
          <w:spacing w:val="-16"/>
        </w:rPr>
        <w:t> </w:t>
      </w:r>
      <w:r>
        <w:rPr>
          <w:color w:val="231F20"/>
        </w:rPr>
        <w:t>tự</w:t>
      </w:r>
      <w:r>
        <w:rPr>
          <w:color w:val="231F20"/>
          <w:spacing w:val="-16"/>
        </w:rPr>
        <w:t> </w:t>
      </w:r>
      <w:r>
        <w:rPr>
          <w:color w:val="231F20"/>
        </w:rPr>
        <w:t>tướng</w:t>
      </w:r>
      <w:r>
        <w:rPr>
          <w:color w:val="231F20"/>
          <w:spacing w:val="-17"/>
        </w:rPr>
        <w:t> </w:t>
      </w:r>
      <w:r>
        <w:rPr>
          <w:color w:val="231F20"/>
        </w:rPr>
        <w:t>của</w:t>
      </w:r>
      <w:r>
        <w:rPr>
          <w:color w:val="231F20"/>
          <w:spacing w:val="-16"/>
        </w:rPr>
        <w:t> </w:t>
      </w:r>
      <w:r>
        <w:rPr>
          <w:color w:val="231F20"/>
        </w:rPr>
        <w:t>xứ</w:t>
      </w:r>
      <w:r>
        <w:rPr>
          <w:color w:val="231F20"/>
          <w:spacing w:val="-16"/>
        </w:rPr>
        <w:t> </w:t>
      </w:r>
      <w:r>
        <w:rPr>
          <w:color w:val="231F20"/>
        </w:rPr>
        <w:t>để</w:t>
      </w:r>
      <w:r>
        <w:rPr>
          <w:color w:val="231F20"/>
          <w:spacing w:val="-16"/>
        </w:rPr>
        <w:t> </w:t>
      </w:r>
      <w:r>
        <w:rPr>
          <w:color w:val="231F20"/>
        </w:rPr>
        <w:t>nói</w:t>
      </w:r>
      <w:r>
        <w:rPr>
          <w:color w:val="231F20"/>
          <w:spacing w:val="-17"/>
        </w:rPr>
        <w:t> </w:t>
      </w:r>
      <w:r>
        <w:rPr>
          <w:color w:val="231F20"/>
        </w:rPr>
        <w:t>thì</w:t>
      </w:r>
      <w:r>
        <w:rPr>
          <w:color w:val="231F20"/>
          <w:spacing w:val="-18"/>
        </w:rPr>
        <w:t> </w:t>
      </w:r>
      <w:r>
        <w:rPr>
          <w:color w:val="231F20"/>
          <w:spacing w:val="-2"/>
        </w:rPr>
        <w:t>năm </w:t>
      </w:r>
      <w:r>
        <w:rPr>
          <w:color w:val="231F20"/>
        </w:rPr>
        <w:t>thức</w:t>
      </w:r>
      <w:r>
        <w:rPr>
          <w:color w:val="231F20"/>
          <w:spacing w:val="-10"/>
        </w:rPr>
        <w:t> </w:t>
      </w:r>
      <w:r>
        <w:rPr>
          <w:color w:val="231F20"/>
        </w:rPr>
        <w:t>thân</w:t>
      </w:r>
      <w:r>
        <w:rPr>
          <w:color w:val="231F20"/>
          <w:spacing w:val="-11"/>
        </w:rPr>
        <w:t> </w:t>
      </w:r>
      <w:r>
        <w:rPr>
          <w:color w:val="231F20"/>
        </w:rPr>
        <w:t>chỉ</w:t>
      </w:r>
      <w:r>
        <w:rPr>
          <w:color w:val="231F20"/>
          <w:spacing w:val="-10"/>
        </w:rPr>
        <w:t> </w:t>
      </w:r>
      <w:r>
        <w:rPr>
          <w:color w:val="231F20"/>
        </w:rPr>
        <w:t>duyên</w:t>
      </w:r>
      <w:r>
        <w:rPr>
          <w:color w:val="231F20"/>
          <w:spacing w:val="-10"/>
        </w:rPr>
        <w:t> </w:t>
      </w:r>
      <w:r>
        <w:rPr>
          <w:color w:val="231F20"/>
        </w:rPr>
        <w:t>với</w:t>
      </w:r>
      <w:r>
        <w:rPr>
          <w:color w:val="231F20"/>
          <w:spacing w:val="-11"/>
        </w:rPr>
        <w:t> </w:t>
      </w:r>
      <w:r>
        <w:rPr>
          <w:color w:val="231F20"/>
        </w:rPr>
        <w:t>tự</w:t>
      </w:r>
      <w:r>
        <w:rPr>
          <w:color w:val="231F20"/>
          <w:spacing w:val="-10"/>
        </w:rPr>
        <w:t> </w:t>
      </w:r>
      <w:r>
        <w:rPr>
          <w:color w:val="231F20"/>
        </w:rPr>
        <w:t>tướng.</w:t>
      </w:r>
      <w:r>
        <w:rPr>
          <w:color w:val="231F20"/>
          <w:spacing w:val="-11"/>
        </w:rPr>
        <w:t> </w:t>
      </w:r>
      <w:r>
        <w:rPr>
          <w:color w:val="231F20"/>
        </w:rPr>
        <w:t>Do</w:t>
      </w:r>
      <w:r>
        <w:rPr>
          <w:color w:val="231F20"/>
          <w:spacing w:val="-11"/>
        </w:rPr>
        <w:t> </w:t>
      </w:r>
      <w:r>
        <w:rPr>
          <w:color w:val="231F20"/>
        </w:rPr>
        <w:t>vậy</w:t>
      </w:r>
      <w:r>
        <w:rPr>
          <w:color w:val="231F20"/>
          <w:spacing w:val="-10"/>
        </w:rPr>
        <w:t> </w:t>
      </w:r>
      <w:r>
        <w:rPr>
          <w:color w:val="231F20"/>
        </w:rPr>
        <w:t>mà</w:t>
      </w:r>
      <w:r>
        <w:rPr>
          <w:color w:val="231F20"/>
          <w:spacing w:val="-11"/>
        </w:rPr>
        <w:t> </w:t>
      </w:r>
      <w:r>
        <w:rPr>
          <w:color w:val="231F20"/>
        </w:rPr>
        <w:t>không</w:t>
      </w:r>
      <w:r>
        <w:rPr>
          <w:color w:val="231F20"/>
          <w:spacing w:val="-10"/>
        </w:rPr>
        <w:t> </w:t>
      </w:r>
      <w:r>
        <w:rPr>
          <w:color w:val="231F20"/>
        </w:rPr>
        <w:t>mâu</w:t>
      </w:r>
      <w:r>
        <w:rPr>
          <w:color w:val="231F20"/>
          <w:spacing w:val="-10"/>
        </w:rPr>
        <w:t> </w:t>
      </w:r>
      <w:r>
        <w:rPr>
          <w:color w:val="231F20"/>
        </w:rPr>
        <w:t>thuẫn</w:t>
      </w:r>
      <w:r>
        <w:rPr>
          <w:color w:val="231F20"/>
          <w:spacing w:val="-10"/>
        </w:rPr>
        <w:t> </w:t>
      </w:r>
      <w:r>
        <w:rPr>
          <w:color w:val="231F20"/>
        </w:rPr>
        <w:t>nhau.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i/>
          <w:color w:val="231F20"/>
        </w:rPr>
        <w:t>Hỏi: </w:t>
      </w:r>
      <w:r>
        <w:rPr>
          <w:color w:val="231F20"/>
        </w:rPr>
        <w:t>Đối với hương, vị, xúc, khi ngửi, nếm, nhận biết, thì sự ngửi, nếm, nhận biết là có chấp thọ hương </w:t>
      </w:r>
      <w:r>
        <w:rPr>
          <w:color w:val="231F20"/>
          <w:spacing w:val="-5"/>
        </w:rPr>
        <w:t>v.v… </w:t>
      </w:r>
      <w:r>
        <w:rPr>
          <w:color w:val="231F20"/>
        </w:rPr>
        <w:t>hay là không chấp thọ</w:t>
      </w:r>
      <w:r>
        <w:rPr>
          <w:color w:val="231F20"/>
          <w:spacing w:val="-6"/>
        </w:rPr>
        <w:t> </w:t>
      </w:r>
      <w:r>
        <w:rPr>
          <w:color w:val="231F20"/>
        </w:rPr>
        <w:t>hương?</w:t>
      </w:r>
      <w:r>
        <w:rPr>
          <w:color w:val="231F20"/>
          <w:spacing w:val="-6"/>
        </w:rPr>
        <w:t> </w:t>
      </w:r>
      <w:r>
        <w:rPr>
          <w:color w:val="231F20"/>
        </w:rPr>
        <w:t>Nếu</w:t>
      </w:r>
      <w:r>
        <w:rPr>
          <w:color w:val="231F20"/>
          <w:spacing w:val="-6"/>
        </w:rPr>
        <w:t> </w:t>
      </w:r>
      <w:r>
        <w:rPr>
          <w:color w:val="231F20"/>
        </w:rPr>
        <w:t>sự</w:t>
      </w:r>
      <w:r>
        <w:rPr>
          <w:color w:val="231F20"/>
          <w:spacing w:val="-6"/>
        </w:rPr>
        <w:t> </w:t>
      </w:r>
      <w:r>
        <w:rPr>
          <w:color w:val="231F20"/>
        </w:rPr>
        <w:t>ngửi,</w:t>
      </w:r>
      <w:r>
        <w:rPr>
          <w:color w:val="231F20"/>
          <w:spacing w:val="-6"/>
        </w:rPr>
        <w:t> </w:t>
      </w:r>
      <w:r>
        <w:rPr>
          <w:color w:val="231F20"/>
        </w:rPr>
        <w:t>nếm,</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có</w:t>
      </w:r>
      <w:r>
        <w:rPr>
          <w:color w:val="231F20"/>
          <w:spacing w:val="-6"/>
        </w:rPr>
        <w:t> </w:t>
      </w:r>
      <w:r>
        <w:rPr>
          <w:color w:val="231F20"/>
        </w:rPr>
        <w:t>chấp</w:t>
      </w:r>
      <w:r>
        <w:rPr>
          <w:color w:val="231F20"/>
          <w:spacing w:val="-6"/>
        </w:rPr>
        <w:t> </w:t>
      </w:r>
      <w:r>
        <w:rPr>
          <w:color w:val="231F20"/>
        </w:rPr>
        <w:t>thọ</w:t>
      </w:r>
      <w:r>
        <w:rPr>
          <w:color w:val="231F20"/>
          <w:spacing w:val="-6"/>
        </w:rPr>
        <w:t> </w:t>
      </w:r>
      <w:r>
        <w:rPr>
          <w:color w:val="231F20"/>
        </w:rPr>
        <w:t>hương</w:t>
      </w:r>
      <w:r>
        <w:rPr>
          <w:color w:val="231F20"/>
          <w:spacing w:val="-6"/>
        </w:rPr>
        <w:t> </w:t>
      </w:r>
      <w:r>
        <w:rPr>
          <w:color w:val="231F20"/>
          <w:spacing w:val="-5"/>
        </w:rPr>
        <w:t>v.v…</w:t>
      </w:r>
      <w:r>
        <w:rPr>
          <w:color w:val="231F20"/>
          <w:spacing w:val="-6"/>
        </w:rPr>
        <w:t> </w:t>
      </w:r>
      <w:r>
        <w:rPr>
          <w:color w:val="231F20"/>
        </w:rPr>
        <w:t>thì vì</w:t>
      </w:r>
      <w:r>
        <w:rPr>
          <w:color w:val="231F20"/>
          <w:spacing w:val="-8"/>
        </w:rPr>
        <w:t> </w:t>
      </w:r>
      <w:r>
        <w:rPr>
          <w:color w:val="231F20"/>
        </w:rPr>
        <w:t>sao</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nhận</w:t>
      </w:r>
      <w:r>
        <w:rPr>
          <w:color w:val="231F20"/>
          <w:spacing w:val="-7"/>
        </w:rPr>
        <w:t> </w:t>
      </w:r>
      <w:r>
        <w:rPr>
          <w:color w:val="231F20"/>
        </w:rPr>
        <w:t>dùng</w:t>
      </w:r>
      <w:r>
        <w:rPr>
          <w:color w:val="231F20"/>
          <w:spacing w:val="-7"/>
        </w:rPr>
        <w:t> </w:t>
      </w:r>
      <w:r>
        <w:rPr>
          <w:color w:val="231F20"/>
        </w:rPr>
        <w:t>vật</w:t>
      </w:r>
      <w:r>
        <w:rPr>
          <w:color w:val="231F20"/>
          <w:spacing w:val="-7"/>
        </w:rPr>
        <w:t> </w:t>
      </w:r>
      <w:r>
        <w:rPr>
          <w:color w:val="231F20"/>
        </w:rPr>
        <w:t>bố</w:t>
      </w:r>
      <w:r>
        <w:rPr>
          <w:color w:val="231F20"/>
          <w:spacing w:val="-7"/>
        </w:rPr>
        <w:t> </w:t>
      </w:r>
      <w:r>
        <w:rPr>
          <w:color w:val="231F20"/>
        </w:rPr>
        <w:t>thí</w:t>
      </w:r>
      <w:r>
        <w:rPr>
          <w:color w:val="231F20"/>
          <w:spacing w:val="-8"/>
        </w:rPr>
        <w:t> </w:t>
      </w:r>
      <w:r>
        <w:rPr>
          <w:color w:val="231F20"/>
        </w:rPr>
        <w:t>của</w:t>
      </w:r>
      <w:r>
        <w:rPr>
          <w:color w:val="231F20"/>
          <w:spacing w:val="-7"/>
        </w:rPr>
        <w:t> </w:t>
      </w:r>
      <w:r>
        <w:rPr>
          <w:color w:val="231F20"/>
        </w:rPr>
        <w:t>thí</w:t>
      </w:r>
      <w:r>
        <w:rPr>
          <w:color w:val="231F20"/>
          <w:spacing w:val="-7"/>
        </w:rPr>
        <w:t> </w:t>
      </w:r>
      <w:r>
        <w:rPr>
          <w:color w:val="231F20"/>
        </w:rPr>
        <w:t>chủ.</w:t>
      </w:r>
      <w:r>
        <w:rPr>
          <w:color w:val="231F20"/>
          <w:spacing w:val="-7"/>
        </w:rPr>
        <w:t> </w:t>
      </w:r>
      <w:r>
        <w:rPr>
          <w:color w:val="231F20"/>
        </w:rPr>
        <w:t>Lại</w:t>
      </w:r>
      <w:r>
        <w:rPr>
          <w:color w:val="231F20"/>
          <w:spacing w:val="-7"/>
        </w:rPr>
        <w:t> </w:t>
      </w:r>
      <w:r>
        <w:rPr>
          <w:color w:val="231F20"/>
        </w:rPr>
        <w:t>nữa,</w:t>
      </w:r>
      <w:r>
        <w:rPr>
          <w:color w:val="231F20"/>
          <w:spacing w:val="-7"/>
        </w:rPr>
        <w:t> </w:t>
      </w:r>
      <w:r>
        <w:rPr>
          <w:color w:val="231F20"/>
        </w:rPr>
        <w:t>bất</w:t>
      </w:r>
      <w:r>
        <w:rPr>
          <w:color w:val="231F20"/>
          <w:spacing w:val="-7"/>
        </w:rPr>
        <w:t> </w:t>
      </w:r>
      <w:r>
        <w:rPr>
          <w:color w:val="231F20"/>
        </w:rPr>
        <w:t>cứ</w:t>
      </w:r>
      <w:r>
        <w:rPr>
          <w:color w:val="231F20"/>
          <w:spacing w:val="-7"/>
        </w:rPr>
        <w:t> </w:t>
      </w:r>
      <w:r>
        <w:rPr>
          <w:color w:val="231F20"/>
        </w:rPr>
        <w:t>lúc</w:t>
      </w:r>
      <w:r>
        <w:rPr>
          <w:color w:val="231F20"/>
          <w:spacing w:val="-7"/>
        </w:rPr>
        <w:t> </w:t>
      </w:r>
      <w:r>
        <w:rPr>
          <w:color w:val="231F20"/>
        </w:rPr>
        <w:t>nào cũng</w:t>
      </w:r>
      <w:r>
        <w:rPr>
          <w:color w:val="231F20"/>
          <w:spacing w:val="-13"/>
        </w:rPr>
        <w:t> </w:t>
      </w:r>
      <w:r>
        <w:rPr>
          <w:color w:val="231F20"/>
        </w:rPr>
        <w:t>nên</w:t>
      </w:r>
      <w:r>
        <w:rPr>
          <w:color w:val="231F20"/>
          <w:spacing w:val="-13"/>
        </w:rPr>
        <w:t> </w:t>
      </w:r>
      <w:r>
        <w:rPr>
          <w:color w:val="231F20"/>
        </w:rPr>
        <w:t>có</w:t>
      </w:r>
      <w:r>
        <w:rPr>
          <w:color w:val="231F20"/>
          <w:spacing w:val="-13"/>
        </w:rPr>
        <w:t> </w:t>
      </w:r>
      <w:r>
        <w:rPr>
          <w:color w:val="231F20"/>
        </w:rPr>
        <w:t>ngửi,</w:t>
      </w:r>
      <w:r>
        <w:rPr>
          <w:color w:val="231F20"/>
          <w:spacing w:val="-13"/>
        </w:rPr>
        <w:t> </w:t>
      </w:r>
      <w:r>
        <w:rPr>
          <w:color w:val="231F20"/>
        </w:rPr>
        <w:t>nếm,</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Nếu</w:t>
      </w:r>
      <w:r>
        <w:rPr>
          <w:color w:val="231F20"/>
          <w:spacing w:val="-13"/>
        </w:rPr>
        <w:t> </w:t>
      </w:r>
      <w:r>
        <w:rPr>
          <w:color w:val="231F20"/>
        </w:rPr>
        <w:t>sự</w:t>
      </w:r>
      <w:r>
        <w:rPr>
          <w:color w:val="231F20"/>
          <w:spacing w:val="-13"/>
        </w:rPr>
        <w:t> </w:t>
      </w:r>
      <w:r>
        <w:rPr>
          <w:color w:val="231F20"/>
        </w:rPr>
        <w:t>ngửi,</w:t>
      </w:r>
      <w:r>
        <w:rPr>
          <w:color w:val="231F20"/>
          <w:spacing w:val="-13"/>
        </w:rPr>
        <w:t> </w:t>
      </w:r>
      <w:r>
        <w:rPr>
          <w:color w:val="231F20"/>
        </w:rPr>
        <w:t>nếm,</w:t>
      </w:r>
      <w:r>
        <w:rPr>
          <w:color w:val="231F20"/>
          <w:spacing w:val="-12"/>
        </w:rPr>
        <w:t> </w:t>
      </w:r>
      <w:r>
        <w:rPr>
          <w:color w:val="231F20"/>
        </w:rPr>
        <w:t>nhận</w:t>
      </w:r>
      <w:r>
        <w:rPr>
          <w:color w:val="231F20"/>
          <w:spacing w:val="-13"/>
        </w:rPr>
        <w:t> </w:t>
      </w:r>
      <w:r>
        <w:rPr>
          <w:color w:val="231F20"/>
        </w:rPr>
        <w:t>biết</w:t>
      </w:r>
      <w:r>
        <w:rPr>
          <w:color w:val="231F20"/>
          <w:spacing w:val="-13"/>
        </w:rPr>
        <w:t> </w:t>
      </w:r>
      <w:r>
        <w:rPr>
          <w:color w:val="231F20"/>
          <w:spacing w:val="-3"/>
        </w:rPr>
        <w:t>không </w:t>
      </w:r>
      <w:r>
        <w:rPr>
          <w:color w:val="231F20"/>
        </w:rPr>
        <w:t>chấp</w:t>
      </w:r>
      <w:r>
        <w:rPr>
          <w:color w:val="231F20"/>
          <w:spacing w:val="-8"/>
        </w:rPr>
        <w:t> </w:t>
      </w:r>
      <w:r>
        <w:rPr>
          <w:color w:val="231F20"/>
        </w:rPr>
        <w:t>thọ</w:t>
      </w:r>
      <w:r>
        <w:rPr>
          <w:color w:val="231F20"/>
          <w:spacing w:val="-8"/>
        </w:rPr>
        <w:t> </w:t>
      </w:r>
      <w:r>
        <w:rPr>
          <w:color w:val="231F20"/>
        </w:rPr>
        <w:t>hương</w:t>
      </w:r>
      <w:r>
        <w:rPr>
          <w:color w:val="231F20"/>
          <w:spacing w:val="-8"/>
        </w:rPr>
        <w:t> </w:t>
      </w:r>
      <w:r>
        <w:rPr>
          <w:color w:val="231F20"/>
          <w:spacing w:val="-5"/>
        </w:rPr>
        <w:t>v.v…</w:t>
      </w:r>
      <w:r>
        <w:rPr>
          <w:color w:val="231F20"/>
          <w:spacing w:val="-8"/>
        </w:rPr>
        <w:t> </w:t>
      </w:r>
      <w:r>
        <w:rPr>
          <w:color w:val="231F20"/>
        </w:rPr>
        <w:t>thì</w:t>
      </w:r>
      <w:r>
        <w:rPr>
          <w:color w:val="231F20"/>
          <w:spacing w:val="-7"/>
        </w:rPr>
        <w:t> </w:t>
      </w:r>
      <w:r>
        <w:rPr>
          <w:color w:val="231F20"/>
        </w:rPr>
        <w:t>hương,</w:t>
      </w:r>
      <w:r>
        <w:rPr>
          <w:color w:val="231F20"/>
          <w:spacing w:val="-8"/>
        </w:rPr>
        <w:t> </w:t>
      </w:r>
      <w:r>
        <w:rPr>
          <w:color w:val="231F20"/>
        </w:rPr>
        <w:t>vị,</w:t>
      </w:r>
      <w:r>
        <w:rPr>
          <w:color w:val="231F20"/>
          <w:spacing w:val="-8"/>
        </w:rPr>
        <w:t> </w:t>
      </w:r>
      <w:r>
        <w:rPr>
          <w:color w:val="231F20"/>
        </w:rPr>
        <w:t>xúc</w:t>
      </w:r>
      <w:r>
        <w:rPr>
          <w:color w:val="231F20"/>
          <w:spacing w:val="-8"/>
        </w:rPr>
        <w:t> </w:t>
      </w:r>
      <w:r>
        <w:rPr>
          <w:color w:val="231F20"/>
        </w:rPr>
        <w:t>bên</w:t>
      </w:r>
      <w:r>
        <w:rPr>
          <w:color w:val="231F20"/>
          <w:spacing w:val="-7"/>
        </w:rPr>
        <w:t> </w:t>
      </w:r>
      <w:r>
        <w:rPr>
          <w:color w:val="231F20"/>
        </w:rPr>
        <w:t>ngoài</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hương,</w:t>
      </w:r>
      <w:r>
        <w:rPr>
          <w:color w:val="231F20"/>
          <w:spacing w:val="-8"/>
        </w:rPr>
        <w:t> </w:t>
      </w:r>
      <w:r>
        <w:rPr>
          <w:color w:val="231F20"/>
        </w:rPr>
        <w:t>vị, xúc bên trong đều không có nhân làm sao nhận dùng</w:t>
      </w:r>
      <w:r>
        <w:rPr>
          <w:color w:val="231F20"/>
          <w:spacing w:val="-2"/>
        </w:rPr>
        <w:t> </w:t>
      </w:r>
      <w:r>
        <w:rPr>
          <w:color w:val="231F20"/>
        </w:rPr>
        <w:t>được?</w:t>
      </w:r>
    </w:p>
    <w:p>
      <w:pPr>
        <w:pStyle w:val="BodyText"/>
        <w:spacing w:line="276" w:lineRule="auto" w:before="115"/>
        <w:ind w:left="393" w:right="128"/>
      </w:pPr>
      <w:r>
        <w:rPr>
          <w:i/>
          <w:color w:val="231F20"/>
        </w:rPr>
        <w:t>Đáp:</w:t>
      </w:r>
      <w:r>
        <w:rPr>
          <w:i/>
          <w:color w:val="231F20"/>
          <w:spacing w:val="-14"/>
        </w:rPr>
        <w:t> </w:t>
      </w:r>
      <w:r>
        <w:rPr>
          <w:color w:val="231F20"/>
        </w:rPr>
        <w:t>Có</w:t>
      </w:r>
      <w:r>
        <w:rPr>
          <w:color w:val="231F20"/>
          <w:spacing w:val="-14"/>
        </w:rPr>
        <w:t> </w:t>
      </w:r>
      <w:r>
        <w:rPr>
          <w:color w:val="231F20"/>
        </w:rPr>
        <w:t>thuyết</w:t>
      </w:r>
      <w:r>
        <w:rPr>
          <w:color w:val="231F20"/>
          <w:spacing w:val="-13"/>
        </w:rPr>
        <w:t> </w:t>
      </w:r>
      <w:r>
        <w:rPr>
          <w:color w:val="231F20"/>
        </w:rPr>
        <w:t>nói:</w:t>
      </w:r>
      <w:r>
        <w:rPr>
          <w:color w:val="231F20"/>
          <w:spacing w:val="-14"/>
        </w:rPr>
        <w:t> </w:t>
      </w:r>
      <w:r>
        <w:rPr>
          <w:color w:val="231F20"/>
        </w:rPr>
        <w:t>Ngửi,</w:t>
      </w:r>
      <w:r>
        <w:rPr>
          <w:color w:val="231F20"/>
          <w:spacing w:val="-13"/>
        </w:rPr>
        <w:t> </w:t>
      </w:r>
      <w:r>
        <w:rPr>
          <w:color w:val="231F20"/>
        </w:rPr>
        <w:t>nếm,</w:t>
      </w:r>
      <w:r>
        <w:rPr>
          <w:color w:val="231F20"/>
          <w:spacing w:val="-14"/>
        </w:rPr>
        <w:t> </w:t>
      </w:r>
      <w:r>
        <w:rPr>
          <w:color w:val="231F20"/>
        </w:rPr>
        <w:t>nhận</w:t>
      </w:r>
      <w:r>
        <w:rPr>
          <w:color w:val="231F20"/>
          <w:spacing w:val="-13"/>
        </w:rPr>
        <w:t> </w:t>
      </w:r>
      <w:r>
        <w:rPr>
          <w:color w:val="231F20"/>
        </w:rPr>
        <w:t>biết</w:t>
      </w:r>
      <w:r>
        <w:rPr>
          <w:color w:val="231F20"/>
          <w:spacing w:val="-14"/>
        </w:rPr>
        <w:t> </w:t>
      </w:r>
      <w:r>
        <w:rPr>
          <w:color w:val="231F20"/>
        </w:rPr>
        <w:t>là</w:t>
      </w:r>
      <w:r>
        <w:rPr>
          <w:color w:val="231F20"/>
          <w:spacing w:val="-13"/>
        </w:rPr>
        <w:t> </w:t>
      </w:r>
      <w:r>
        <w:rPr>
          <w:color w:val="231F20"/>
        </w:rPr>
        <w:t>có</w:t>
      </w:r>
      <w:r>
        <w:rPr>
          <w:color w:val="231F20"/>
          <w:spacing w:val="-14"/>
        </w:rPr>
        <w:t> </w:t>
      </w:r>
      <w:r>
        <w:rPr>
          <w:color w:val="231F20"/>
        </w:rPr>
        <w:t>chấp</w:t>
      </w:r>
      <w:r>
        <w:rPr>
          <w:color w:val="231F20"/>
          <w:spacing w:val="-14"/>
        </w:rPr>
        <w:t> </w:t>
      </w:r>
      <w:r>
        <w:rPr>
          <w:color w:val="231F20"/>
        </w:rPr>
        <w:t>thọ</w:t>
      </w:r>
      <w:r>
        <w:rPr>
          <w:color w:val="231F20"/>
          <w:spacing w:val="-13"/>
        </w:rPr>
        <w:t> </w:t>
      </w:r>
      <w:r>
        <w:rPr>
          <w:color w:val="231F20"/>
        </w:rPr>
        <w:t>hương, vị, xúc.</w:t>
      </w:r>
    </w:p>
    <w:p>
      <w:pPr>
        <w:pStyle w:val="BodyText"/>
        <w:spacing w:line="276" w:lineRule="auto" w:before="113"/>
        <w:ind w:left="393" w:right="127"/>
      </w:pPr>
      <w:r>
        <w:rPr>
          <w:i/>
          <w:color w:val="231F20"/>
        </w:rPr>
        <w:t>Hỏi:</w:t>
      </w:r>
      <w:r>
        <w:rPr>
          <w:i/>
          <w:color w:val="231F20"/>
          <w:spacing w:val="-4"/>
        </w:rPr>
        <w:t> </w:t>
      </w:r>
      <w:r>
        <w:rPr>
          <w:color w:val="231F20"/>
        </w:rPr>
        <w:t>Như</w:t>
      </w:r>
      <w:r>
        <w:rPr>
          <w:color w:val="231F20"/>
          <w:spacing w:val="-3"/>
        </w:rPr>
        <w:t> </w:t>
      </w:r>
      <w:r>
        <w:rPr>
          <w:color w:val="231F20"/>
        </w:rPr>
        <w:t>vậy</w:t>
      </w:r>
      <w:r>
        <w:rPr>
          <w:color w:val="231F20"/>
          <w:spacing w:val="-3"/>
        </w:rPr>
        <w:t> </w:t>
      </w:r>
      <w:r>
        <w:rPr>
          <w:color w:val="231F20"/>
        </w:rPr>
        <w:t>thì</w:t>
      </w:r>
      <w:r>
        <w:rPr>
          <w:color w:val="231F20"/>
          <w:spacing w:val="-4"/>
        </w:rPr>
        <w:t> </w:t>
      </w:r>
      <w:r>
        <w:rPr>
          <w:color w:val="231F20"/>
        </w:rPr>
        <w:t>thế</w:t>
      </w:r>
      <w:r>
        <w:rPr>
          <w:color w:val="231F20"/>
          <w:spacing w:val="-3"/>
        </w:rPr>
        <w:t> </w:t>
      </w:r>
      <w:r>
        <w:rPr>
          <w:color w:val="231F20"/>
        </w:rPr>
        <w:t>nào</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thọ</w:t>
      </w:r>
      <w:r>
        <w:rPr>
          <w:color w:val="231F20"/>
          <w:spacing w:val="-3"/>
        </w:rPr>
        <w:t> </w:t>
      </w:r>
      <w:r>
        <w:rPr>
          <w:color w:val="231F20"/>
        </w:rPr>
        <w:t>dụng</w:t>
      </w:r>
      <w:r>
        <w:rPr>
          <w:color w:val="231F20"/>
          <w:spacing w:val="-4"/>
        </w:rPr>
        <w:t> </w:t>
      </w:r>
      <w:r>
        <w:rPr>
          <w:color w:val="231F20"/>
        </w:rPr>
        <w:t>vật</w:t>
      </w:r>
      <w:r>
        <w:rPr>
          <w:color w:val="231F20"/>
          <w:spacing w:val="-3"/>
        </w:rPr>
        <w:t> </w:t>
      </w:r>
      <w:r>
        <w:rPr>
          <w:color w:val="231F20"/>
        </w:rPr>
        <w:t>bố</w:t>
      </w:r>
      <w:r>
        <w:rPr>
          <w:color w:val="231F20"/>
          <w:spacing w:val="-3"/>
        </w:rPr>
        <w:t> </w:t>
      </w:r>
      <w:r>
        <w:rPr>
          <w:color w:val="231F20"/>
        </w:rPr>
        <w:t>thí</w:t>
      </w:r>
      <w:r>
        <w:rPr>
          <w:color w:val="231F20"/>
          <w:spacing w:val="-4"/>
        </w:rPr>
        <w:t> </w:t>
      </w:r>
      <w:r>
        <w:rPr>
          <w:color w:val="231F20"/>
        </w:rPr>
        <w:t>của</w:t>
      </w:r>
      <w:r>
        <w:rPr>
          <w:color w:val="231F20"/>
          <w:spacing w:val="-3"/>
        </w:rPr>
        <w:t> </w:t>
      </w:r>
      <w:r>
        <w:rPr>
          <w:color w:val="231F20"/>
        </w:rPr>
        <w:t>thí</w:t>
      </w:r>
      <w:r>
        <w:rPr>
          <w:color w:val="231F20"/>
          <w:spacing w:val="-3"/>
        </w:rPr>
        <w:t> </w:t>
      </w:r>
      <w:r>
        <w:rPr>
          <w:color w:val="231F20"/>
        </w:rPr>
        <w:t>chủ, lại nên bất cứ lúc nào cũng có ngửi, nếm, nhận biết?</w:t>
      </w:r>
    </w:p>
    <w:p>
      <w:pPr>
        <w:pStyle w:val="BodyText"/>
        <w:spacing w:line="276" w:lineRule="auto"/>
        <w:ind w:left="393" w:right="129"/>
      </w:pPr>
      <w:r>
        <w:rPr>
          <w:i/>
          <w:color w:val="231F20"/>
        </w:rPr>
        <w:t>Đáp:</w:t>
      </w:r>
      <w:r>
        <w:rPr>
          <w:i/>
          <w:color w:val="231F20"/>
          <w:spacing w:val="-14"/>
        </w:rPr>
        <w:t> </w:t>
      </w:r>
      <w:r>
        <w:rPr>
          <w:color w:val="231F20"/>
        </w:rPr>
        <w:t>Hương,</w:t>
      </w:r>
      <w:r>
        <w:rPr>
          <w:color w:val="231F20"/>
          <w:spacing w:val="-14"/>
        </w:rPr>
        <w:t> </w:t>
      </w:r>
      <w:r>
        <w:rPr>
          <w:color w:val="231F20"/>
        </w:rPr>
        <w:t>vị,</w:t>
      </w:r>
      <w:r>
        <w:rPr>
          <w:color w:val="231F20"/>
          <w:spacing w:val="-13"/>
        </w:rPr>
        <w:t> </w:t>
      </w:r>
      <w:r>
        <w:rPr>
          <w:color w:val="231F20"/>
        </w:rPr>
        <w:t>xúc</w:t>
      </w:r>
      <w:r>
        <w:rPr>
          <w:color w:val="231F20"/>
          <w:spacing w:val="-14"/>
        </w:rPr>
        <w:t> </w:t>
      </w:r>
      <w:r>
        <w:rPr>
          <w:color w:val="231F20"/>
        </w:rPr>
        <w:t>bên</w:t>
      </w:r>
      <w:r>
        <w:rPr>
          <w:color w:val="231F20"/>
          <w:spacing w:val="-14"/>
        </w:rPr>
        <w:t> </w:t>
      </w:r>
      <w:r>
        <w:rPr>
          <w:color w:val="231F20"/>
        </w:rPr>
        <w:t>ngoài</w:t>
      </w:r>
      <w:r>
        <w:rPr>
          <w:color w:val="231F20"/>
          <w:spacing w:val="-13"/>
        </w:rPr>
        <w:t> </w:t>
      </w:r>
      <w:r>
        <w:rPr>
          <w:color w:val="231F20"/>
        </w:rPr>
        <w:t>đối</w:t>
      </w:r>
      <w:r>
        <w:rPr>
          <w:color w:val="231F20"/>
          <w:spacing w:val="-14"/>
        </w:rPr>
        <w:t> </w:t>
      </w:r>
      <w:r>
        <w:rPr>
          <w:color w:val="231F20"/>
        </w:rPr>
        <w:t>với</w:t>
      </w:r>
      <w:r>
        <w:rPr>
          <w:color w:val="231F20"/>
          <w:spacing w:val="-14"/>
        </w:rPr>
        <w:t> </w:t>
      </w:r>
      <w:r>
        <w:rPr>
          <w:color w:val="231F20"/>
        </w:rPr>
        <w:t>hương,</w:t>
      </w:r>
      <w:r>
        <w:rPr>
          <w:color w:val="231F20"/>
          <w:spacing w:val="-13"/>
        </w:rPr>
        <w:t> </w:t>
      </w:r>
      <w:r>
        <w:rPr>
          <w:color w:val="231F20"/>
        </w:rPr>
        <w:t>vị,</w:t>
      </w:r>
      <w:r>
        <w:rPr>
          <w:color w:val="231F20"/>
          <w:spacing w:val="-14"/>
        </w:rPr>
        <w:t> </w:t>
      </w:r>
      <w:r>
        <w:rPr>
          <w:color w:val="231F20"/>
        </w:rPr>
        <w:t>xúc</w:t>
      </w:r>
      <w:r>
        <w:rPr>
          <w:color w:val="231F20"/>
          <w:spacing w:val="-14"/>
        </w:rPr>
        <w:t> </w:t>
      </w:r>
      <w:r>
        <w:rPr>
          <w:color w:val="231F20"/>
        </w:rPr>
        <w:t>bên</w:t>
      </w:r>
      <w:r>
        <w:rPr>
          <w:color w:val="231F20"/>
          <w:spacing w:val="-13"/>
        </w:rPr>
        <w:t> </w:t>
      </w:r>
      <w:r>
        <w:rPr>
          <w:color w:val="231F20"/>
        </w:rPr>
        <w:t>trong là “Nhân phát khởi nhận biết”, nên không có lỗi.</w:t>
      </w:r>
    </w:p>
    <w:p>
      <w:pPr>
        <w:pStyle w:val="BodyText"/>
        <w:spacing w:line="276" w:lineRule="auto"/>
        <w:ind w:left="393" w:right="124"/>
      </w:pPr>
      <w:r>
        <w:rPr>
          <w:color w:val="231F20"/>
        </w:rPr>
        <w:t>Có thuyết cho: Ngửi, nếm, nhận biết không chấp thọ </w:t>
      </w:r>
      <w:r>
        <w:rPr>
          <w:color w:val="231F20"/>
          <w:spacing w:val="2"/>
        </w:rPr>
        <w:t>hương, </w:t>
      </w:r>
      <w:r>
        <w:rPr>
          <w:color w:val="231F20"/>
        </w:rPr>
        <w:t>vị</w:t>
      </w:r>
      <w:r>
        <w:rPr>
          <w:color w:val="231F20"/>
          <w:spacing w:val="5"/>
        </w:rPr>
        <w:t> </w:t>
      </w:r>
      <w:r>
        <w:rPr>
          <w:color w:val="231F20"/>
        </w:rPr>
        <w:t>xúc.</w:t>
      </w:r>
    </w:p>
    <w:p>
      <w:pPr>
        <w:pStyle w:val="BodyText"/>
        <w:spacing w:line="276" w:lineRule="auto"/>
        <w:ind w:left="393" w:right="130"/>
      </w:pPr>
      <w:r>
        <w:rPr>
          <w:i/>
          <w:color w:val="231F20"/>
        </w:rPr>
        <w:t>Hỏi:</w:t>
      </w:r>
      <w:r>
        <w:rPr>
          <w:i/>
          <w:color w:val="231F20"/>
          <w:spacing w:val="-9"/>
        </w:rPr>
        <w:t> </w:t>
      </w:r>
      <w:r>
        <w:rPr>
          <w:color w:val="231F20"/>
        </w:rPr>
        <w:t>Hương,</w:t>
      </w:r>
      <w:r>
        <w:rPr>
          <w:color w:val="231F20"/>
          <w:spacing w:val="-10"/>
        </w:rPr>
        <w:t> </w:t>
      </w:r>
      <w:r>
        <w:rPr>
          <w:color w:val="231F20"/>
        </w:rPr>
        <w:t>vị,</w:t>
      </w:r>
      <w:r>
        <w:rPr>
          <w:color w:val="231F20"/>
          <w:spacing w:val="-9"/>
        </w:rPr>
        <w:t> </w:t>
      </w:r>
      <w:r>
        <w:rPr>
          <w:color w:val="231F20"/>
        </w:rPr>
        <w:t>xúc</w:t>
      </w:r>
      <w:r>
        <w:rPr>
          <w:color w:val="231F20"/>
          <w:spacing w:val="-10"/>
        </w:rPr>
        <w:t> </w:t>
      </w:r>
      <w:r>
        <w:rPr>
          <w:color w:val="231F20"/>
        </w:rPr>
        <w:t>bên</w:t>
      </w:r>
      <w:r>
        <w:rPr>
          <w:color w:val="231F20"/>
          <w:spacing w:val="-10"/>
        </w:rPr>
        <w:t> </w:t>
      </w:r>
      <w:r>
        <w:rPr>
          <w:color w:val="231F20"/>
        </w:rPr>
        <w:t>ngoài</w:t>
      </w:r>
      <w:r>
        <w:rPr>
          <w:color w:val="231F20"/>
          <w:spacing w:val="-9"/>
        </w:rPr>
        <w:t> </w:t>
      </w:r>
      <w:r>
        <w:rPr>
          <w:color w:val="231F20"/>
        </w:rPr>
        <w:t>đối</w:t>
      </w:r>
      <w:r>
        <w:rPr>
          <w:color w:val="231F20"/>
          <w:spacing w:val="-10"/>
        </w:rPr>
        <w:t> </w:t>
      </w:r>
      <w:r>
        <w:rPr>
          <w:color w:val="231F20"/>
        </w:rPr>
        <w:t>với</w:t>
      </w:r>
      <w:r>
        <w:rPr>
          <w:color w:val="231F20"/>
          <w:spacing w:val="-10"/>
        </w:rPr>
        <w:t> </w:t>
      </w:r>
      <w:r>
        <w:rPr>
          <w:color w:val="231F20"/>
        </w:rPr>
        <w:t>hương,</w:t>
      </w:r>
      <w:r>
        <w:rPr>
          <w:color w:val="231F20"/>
          <w:spacing w:val="-9"/>
        </w:rPr>
        <w:t> </w:t>
      </w:r>
      <w:r>
        <w:rPr>
          <w:color w:val="231F20"/>
        </w:rPr>
        <w:t>vị,</w:t>
      </w:r>
      <w:r>
        <w:rPr>
          <w:color w:val="231F20"/>
          <w:spacing w:val="-10"/>
        </w:rPr>
        <w:t> </w:t>
      </w:r>
      <w:r>
        <w:rPr>
          <w:color w:val="231F20"/>
        </w:rPr>
        <w:t>xúc</w:t>
      </w:r>
      <w:r>
        <w:rPr>
          <w:color w:val="231F20"/>
          <w:spacing w:val="-10"/>
        </w:rPr>
        <w:t> </w:t>
      </w:r>
      <w:r>
        <w:rPr>
          <w:color w:val="231F20"/>
        </w:rPr>
        <w:t>bên</w:t>
      </w:r>
      <w:r>
        <w:rPr>
          <w:color w:val="231F20"/>
          <w:spacing w:val="-9"/>
        </w:rPr>
        <w:t> </w:t>
      </w:r>
      <w:r>
        <w:rPr>
          <w:color w:val="231F20"/>
        </w:rPr>
        <w:t>trong đều không có nhân làm sao thọ dụng</w:t>
      </w:r>
      <w:r>
        <w:rPr>
          <w:color w:val="231F20"/>
          <w:spacing w:val="-2"/>
        </w:rPr>
        <w:t> </w:t>
      </w:r>
      <w:r>
        <w:rPr>
          <w:color w:val="231F20"/>
        </w:rPr>
        <w:t>được?</w:t>
      </w:r>
    </w:p>
    <w:p>
      <w:pPr>
        <w:pStyle w:val="BodyText"/>
        <w:spacing w:before="113"/>
        <w:ind w:left="960" w:firstLine="0"/>
      </w:pPr>
      <w:r>
        <w:rPr>
          <w:i/>
          <w:color w:val="231F20"/>
        </w:rPr>
        <w:t>Đáp: </w:t>
      </w:r>
      <w:r>
        <w:rPr>
          <w:color w:val="231F20"/>
        </w:rPr>
        <w:t>Vì như âm thanh, nên không có lỗi.</w:t>
      </w:r>
    </w:p>
    <w:p>
      <w:pPr>
        <w:pStyle w:val="BodyText"/>
        <w:spacing w:line="276" w:lineRule="auto" w:before="159"/>
        <w:ind w:left="393" w:right="127"/>
      </w:pPr>
      <w:r>
        <w:rPr>
          <w:color w:val="231F20"/>
        </w:rPr>
        <w:t>Có thuyết nêu: Đối với việc có chấp thọ hay không chấp thọ hương,</w:t>
      </w:r>
      <w:r>
        <w:rPr>
          <w:color w:val="231F20"/>
          <w:spacing w:val="-5"/>
        </w:rPr>
        <w:t> </w:t>
      </w:r>
      <w:r>
        <w:rPr>
          <w:color w:val="231F20"/>
        </w:rPr>
        <w:t>vị,</w:t>
      </w:r>
      <w:r>
        <w:rPr>
          <w:color w:val="231F20"/>
          <w:spacing w:val="-5"/>
        </w:rPr>
        <w:t> </w:t>
      </w:r>
      <w:r>
        <w:rPr>
          <w:color w:val="231F20"/>
        </w:rPr>
        <w:t>xúc</w:t>
      </w:r>
      <w:r>
        <w:rPr>
          <w:color w:val="231F20"/>
          <w:spacing w:val="-5"/>
        </w:rPr>
        <w:t> </w:t>
      </w:r>
      <w:r>
        <w:rPr>
          <w:color w:val="231F20"/>
        </w:rPr>
        <w:t>thì</w:t>
      </w:r>
      <w:r>
        <w:rPr>
          <w:color w:val="231F20"/>
          <w:spacing w:val="-5"/>
        </w:rPr>
        <w:t> </w:t>
      </w:r>
      <w:r>
        <w:rPr>
          <w:color w:val="231F20"/>
        </w:rPr>
        <w:t>cũng</w:t>
      </w:r>
      <w:r>
        <w:rPr>
          <w:color w:val="231F20"/>
          <w:spacing w:val="-5"/>
        </w:rPr>
        <w:t> </w:t>
      </w:r>
      <w:r>
        <w:rPr>
          <w:color w:val="231F20"/>
        </w:rPr>
        <w:t>đều</w:t>
      </w:r>
      <w:r>
        <w:rPr>
          <w:color w:val="231F20"/>
          <w:spacing w:val="-5"/>
        </w:rPr>
        <w:t> </w:t>
      </w:r>
      <w:r>
        <w:rPr>
          <w:color w:val="231F20"/>
        </w:rPr>
        <w:t>ngửi,</w:t>
      </w:r>
      <w:r>
        <w:rPr>
          <w:color w:val="231F20"/>
          <w:spacing w:val="-5"/>
        </w:rPr>
        <w:t> </w:t>
      </w:r>
      <w:r>
        <w:rPr>
          <w:color w:val="231F20"/>
        </w:rPr>
        <w:t>nếm,</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nhưng</w:t>
      </w:r>
      <w:r>
        <w:rPr>
          <w:color w:val="231F20"/>
          <w:spacing w:val="-5"/>
        </w:rPr>
        <w:t> </w:t>
      </w:r>
      <w:r>
        <w:rPr>
          <w:color w:val="231F20"/>
        </w:rPr>
        <w:t>không</w:t>
      </w:r>
      <w:r>
        <w:rPr>
          <w:color w:val="231F20"/>
          <w:spacing w:val="-5"/>
        </w:rPr>
        <w:t> </w:t>
      </w:r>
      <w:r>
        <w:rPr>
          <w:color w:val="231F20"/>
        </w:rPr>
        <w:t>cùng một lúc.</w:t>
      </w:r>
    </w:p>
    <w:p>
      <w:pPr>
        <w:pStyle w:val="BodyText"/>
        <w:spacing w:line="276" w:lineRule="auto"/>
        <w:ind w:left="393" w:right="129"/>
      </w:pPr>
      <w:r>
        <w:rPr>
          <w:i/>
          <w:color w:val="231F20"/>
        </w:rPr>
        <w:t>Hỏi: </w:t>
      </w:r>
      <w:r>
        <w:rPr>
          <w:color w:val="231F20"/>
        </w:rPr>
        <w:t>Hương, vị, xúc bên trong đã không có thêm bớt thì làm sao ngửi, nếm, nhận biết được?</w:t>
      </w:r>
    </w:p>
    <w:p>
      <w:pPr>
        <w:pStyle w:val="BodyText"/>
        <w:spacing w:before="113"/>
        <w:ind w:left="960" w:firstLine="0"/>
      </w:pPr>
      <w:r>
        <w:rPr>
          <w:i/>
          <w:color w:val="231F20"/>
        </w:rPr>
        <w:t>Đáp: </w:t>
      </w:r>
      <w:r>
        <w:rPr>
          <w:color w:val="231F20"/>
        </w:rPr>
        <w:t>Do duyên bên ngoài, nên cũng có thêm bớt.</w:t>
      </w:r>
    </w:p>
    <w:p>
      <w:pPr>
        <w:pStyle w:val="BodyText"/>
        <w:spacing w:line="276" w:lineRule="auto" w:before="159"/>
        <w:ind w:left="393" w:right="127"/>
      </w:pPr>
      <w:r>
        <w:rPr>
          <w:i/>
          <w:color w:val="231F20"/>
        </w:rPr>
        <w:t>*</w:t>
      </w:r>
      <w:r>
        <w:rPr>
          <w:i/>
          <w:color w:val="231F20"/>
          <w:spacing w:val="-7"/>
        </w:rPr>
        <w:t> </w:t>
      </w:r>
      <w:r>
        <w:rPr>
          <w:i/>
          <w:color w:val="231F20"/>
        </w:rPr>
        <w:t>Pháp</w:t>
      </w:r>
      <w:r>
        <w:rPr>
          <w:i/>
          <w:color w:val="231F20"/>
          <w:spacing w:val="-6"/>
        </w:rPr>
        <w:t> </w:t>
      </w:r>
      <w:r>
        <w:rPr>
          <w:i/>
          <w:color w:val="231F20"/>
        </w:rPr>
        <w:t>xứ</w:t>
      </w:r>
      <w:r>
        <w:rPr>
          <w:i/>
          <w:color w:val="231F20"/>
          <w:spacing w:val="-6"/>
        </w:rPr>
        <w:t> </w:t>
      </w:r>
      <w:r>
        <w:rPr>
          <w:i/>
          <w:color w:val="231F20"/>
        </w:rPr>
        <w:t>có</w:t>
      </w:r>
      <w:r>
        <w:rPr>
          <w:i/>
          <w:color w:val="231F20"/>
          <w:spacing w:val="-6"/>
        </w:rPr>
        <w:t> </w:t>
      </w:r>
      <w:r>
        <w:rPr>
          <w:i/>
          <w:color w:val="231F20"/>
        </w:rPr>
        <w:t>bảy</w:t>
      </w:r>
      <w:r>
        <w:rPr>
          <w:i/>
          <w:color w:val="231F20"/>
          <w:spacing w:val="-6"/>
        </w:rPr>
        <w:t> </w:t>
      </w:r>
      <w:r>
        <w:rPr>
          <w:i/>
          <w:color w:val="231F20"/>
        </w:rPr>
        <w:t>thứ:</w:t>
      </w:r>
      <w:r>
        <w:rPr>
          <w:i/>
          <w:color w:val="231F20"/>
          <w:spacing w:val="-7"/>
        </w:rPr>
        <w:t> </w:t>
      </w:r>
      <w:r>
        <w:rPr>
          <w:color w:val="231F20"/>
        </w:rPr>
        <w:t>Đó</w:t>
      </w:r>
      <w:r>
        <w:rPr>
          <w:color w:val="231F20"/>
          <w:spacing w:val="-6"/>
        </w:rPr>
        <w:t> </w:t>
      </w:r>
      <w:r>
        <w:rPr>
          <w:color w:val="231F20"/>
        </w:rPr>
        <w:t>là</w:t>
      </w:r>
      <w:r>
        <w:rPr>
          <w:color w:val="231F20"/>
          <w:spacing w:val="-6"/>
        </w:rPr>
        <w:t> </w:t>
      </w:r>
      <w:r>
        <w:rPr>
          <w:color w:val="231F20"/>
        </w:rPr>
        <w:t>bốn</w:t>
      </w:r>
      <w:r>
        <w:rPr>
          <w:color w:val="231F20"/>
          <w:spacing w:val="-6"/>
        </w:rPr>
        <w:t> </w:t>
      </w:r>
      <w:r>
        <w:rPr>
          <w:color w:val="231F20"/>
        </w:rPr>
        <w:t>uẩn</w:t>
      </w:r>
      <w:r>
        <w:rPr>
          <w:color w:val="231F20"/>
          <w:spacing w:val="-6"/>
        </w:rPr>
        <w:t> </w:t>
      </w:r>
      <w:r>
        <w:rPr>
          <w:color w:val="231F20"/>
        </w:rPr>
        <w:t>trước</w:t>
      </w:r>
      <w:r>
        <w:rPr>
          <w:color w:val="231F20"/>
          <w:spacing w:val="-6"/>
        </w:rPr>
        <w:t> </w:t>
      </w:r>
      <w:r>
        <w:rPr>
          <w:color w:val="231F20"/>
        </w:rPr>
        <w:t>và</w:t>
      </w:r>
      <w:r>
        <w:rPr>
          <w:color w:val="231F20"/>
          <w:spacing w:val="-6"/>
        </w:rPr>
        <w:t> </w:t>
      </w:r>
      <w:r>
        <w:rPr>
          <w:color w:val="231F20"/>
        </w:rPr>
        <w:t>ba</w:t>
      </w:r>
      <w:r>
        <w:rPr>
          <w:color w:val="231F20"/>
          <w:spacing w:val="-6"/>
        </w:rPr>
        <w:t> </w:t>
      </w:r>
      <w:r>
        <w:rPr>
          <w:color w:val="231F20"/>
        </w:rPr>
        <w:t>vô</w:t>
      </w:r>
      <w:r>
        <w:rPr>
          <w:color w:val="231F20"/>
          <w:spacing w:val="-6"/>
        </w:rPr>
        <w:t> </w:t>
      </w:r>
      <w:r>
        <w:rPr>
          <w:color w:val="231F20"/>
        </w:rPr>
        <w:t>vi.</w:t>
      </w:r>
      <w:r>
        <w:rPr>
          <w:color w:val="231F20"/>
          <w:spacing w:val="-6"/>
        </w:rPr>
        <w:t> </w:t>
      </w:r>
      <w:r>
        <w:rPr>
          <w:color w:val="231F20"/>
        </w:rPr>
        <w:t>Ở</w:t>
      </w:r>
      <w:r>
        <w:rPr>
          <w:color w:val="231F20"/>
          <w:spacing w:val="-6"/>
        </w:rPr>
        <w:t> </w:t>
      </w:r>
      <w:r>
        <w:rPr>
          <w:color w:val="231F20"/>
        </w:rPr>
        <w:t>trong sắc uẩn nhận lấy sắc vô biểu. Ba vô vi là hư không, trạch diệt và phi trạch diệt.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Hỏi: </w:t>
      </w:r>
      <w:r>
        <w:rPr>
          <w:color w:val="231F20"/>
        </w:rPr>
        <w:t>Vì duyên với một pháp sinh khởi ý thức, hay duyên với nhiều pháp sinh khởi ý thức?</w:t>
      </w:r>
    </w:p>
    <w:p>
      <w:pPr>
        <w:pStyle w:val="BodyText"/>
        <w:spacing w:line="273" w:lineRule="auto" w:before="112"/>
        <w:ind w:right="410"/>
      </w:pPr>
      <w:r>
        <w:rPr>
          <w:i/>
          <w:color w:val="231F20"/>
        </w:rPr>
        <w:t>Đáp:</w:t>
      </w:r>
      <w:r>
        <w:rPr>
          <w:i/>
          <w:color w:val="231F20"/>
          <w:spacing w:val="-11"/>
        </w:rPr>
        <w:t> </w:t>
      </w:r>
      <w:r>
        <w:rPr>
          <w:color w:val="231F20"/>
        </w:rPr>
        <w:t>Duyên</w:t>
      </w:r>
      <w:r>
        <w:rPr>
          <w:color w:val="231F20"/>
          <w:spacing w:val="-12"/>
        </w:rPr>
        <w:t> </w:t>
      </w:r>
      <w:r>
        <w:rPr>
          <w:color w:val="231F20"/>
        </w:rPr>
        <w:t>nơi</w:t>
      </w:r>
      <w:r>
        <w:rPr>
          <w:color w:val="231F20"/>
          <w:spacing w:val="-12"/>
        </w:rPr>
        <w:t> </w:t>
      </w:r>
      <w:r>
        <w:rPr>
          <w:color w:val="231F20"/>
        </w:rPr>
        <w:t>một</w:t>
      </w:r>
      <w:r>
        <w:rPr>
          <w:color w:val="231F20"/>
          <w:spacing w:val="-12"/>
        </w:rPr>
        <w:t> </w:t>
      </w:r>
      <w:r>
        <w:rPr>
          <w:color w:val="231F20"/>
        </w:rPr>
        <w:t>duyên</w:t>
      </w:r>
      <w:r>
        <w:rPr>
          <w:color w:val="231F20"/>
          <w:spacing w:val="-12"/>
        </w:rPr>
        <w:t> </w:t>
      </w:r>
      <w:r>
        <w:rPr>
          <w:color w:val="231F20"/>
        </w:rPr>
        <w:t>tức</w:t>
      </w:r>
      <w:r>
        <w:rPr>
          <w:color w:val="231F20"/>
          <w:spacing w:val="-11"/>
        </w:rPr>
        <w:t> </w:t>
      </w:r>
      <w:r>
        <w:rPr>
          <w:color w:val="231F20"/>
        </w:rPr>
        <w:t>có</w:t>
      </w:r>
      <w:r>
        <w:rPr>
          <w:color w:val="231F20"/>
          <w:spacing w:val="-12"/>
        </w:rPr>
        <w:t> </w:t>
      </w:r>
      <w:r>
        <w:rPr>
          <w:color w:val="231F20"/>
        </w:rPr>
        <w:t>nhiều</w:t>
      </w:r>
      <w:r>
        <w:rPr>
          <w:color w:val="231F20"/>
          <w:spacing w:val="-12"/>
        </w:rPr>
        <w:t> </w:t>
      </w:r>
      <w:r>
        <w:rPr>
          <w:color w:val="231F20"/>
        </w:rPr>
        <w:t>là</w:t>
      </w:r>
      <w:r>
        <w:rPr>
          <w:color w:val="231F20"/>
          <w:spacing w:val="-12"/>
        </w:rPr>
        <w:t> </w:t>
      </w:r>
      <w:r>
        <w:rPr>
          <w:color w:val="231F20"/>
        </w:rPr>
        <w:t>ý</w:t>
      </w:r>
      <w:r>
        <w:rPr>
          <w:color w:val="231F20"/>
          <w:spacing w:val="-12"/>
        </w:rPr>
        <w:t> </w:t>
      </w:r>
      <w:r>
        <w:rPr>
          <w:color w:val="231F20"/>
        </w:rPr>
        <w:t>thức</w:t>
      </w:r>
      <w:r>
        <w:rPr>
          <w:color w:val="231F20"/>
          <w:spacing w:val="-11"/>
        </w:rPr>
        <w:t> </w:t>
      </w:r>
      <w:r>
        <w:rPr>
          <w:color w:val="231F20"/>
        </w:rPr>
        <w:t>câu</w:t>
      </w:r>
      <w:r>
        <w:rPr>
          <w:color w:val="231F20"/>
          <w:spacing w:val="-12"/>
        </w:rPr>
        <w:t> </w:t>
      </w:r>
      <w:r>
        <w:rPr>
          <w:color w:val="231F20"/>
        </w:rPr>
        <w:t>sinh.</w:t>
      </w:r>
      <w:r>
        <w:rPr>
          <w:color w:val="231F20"/>
          <w:spacing w:val="-12"/>
        </w:rPr>
        <w:t> </w:t>
      </w:r>
      <w:r>
        <w:rPr>
          <w:color w:val="231F20"/>
        </w:rPr>
        <w:t>Lại, pháp của đối tượng duyên không phải chỉ có bảy thứ, tức là bảy thứ trước và các pháp khác đều có thể duyên tức khắc, chỉ trừ tự tánh tương ưng, cùng có.</w:t>
      </w:r>
    </w:p>
    <w:p>
      <w:pPr>
        <w:pStyle w:val="BodyText"/>
        <w:spacing w:line="273" w:lineRule="auto" w:before="110"/>
        <w:ind w:right="411"/>
      </w:pPr>
      <w:r>
        <w:rPr>
          <w:i/>
          <w:color w:val="231F20"/>
        </w:rPr>
        <w:t>Hỏi: </w:t>
      </w:r>
      <w:r>
        <w:rPr>
          <w:color w:val="231F20"/>
        </w:rPr>
        <w:t>Từng nghe nói sáu căn của Bồ-tát rất mạnh mẽ nhanh nhẹn. Thế nào là đối với cảnh nhận biết mạnh mẽ, nhanh nhẹn?</w:t>
      </w:r>
    </w:p>
    <w:p>
      <w:pPr>
        <w:pStyle w:val="BodyText"/>
        <w:spacing w:line="273" w:lineRule="auto" w:before="112"/>
        <w:ind w:right="409"/>
      </w:pPr>
      <w:r>
        <w:rPr>
          <w:i/>
          <w:color w:val="231F20"/>
        </w:rPr>
        <w:t>Đáp: </w:t>
      </w:r>
      <w:r>
        <w:rPr>
          <w:color w:val="231F20"/>
        </w:rPr>
        <w:t>Bên cạnh cung điện của Bồ-tát, có ngôi nhà của Vô diệt. Trong ngôi nhà đó đã đốt năm trăm ngọn đèn. Bấy giờ, Bồ-tát trụ trong cung điện của mình, không trông thấy ngọn neon </w:t>
      </w:r>
      <w:r>
        <w:rPr>
          <w:color w:val="231F20"/>
          <w:spacing w:val="-4"/>
        </w:rPr>
        <w:t>cháy, </w:t>
      </w:r>
      <w:r>
        <w:rPr>
          <w:color w:val="231F20"/>
        </w:rPr>
        <w:t>chỉ trông thấy ánh đèn mà biết ngay số đèn kia có năm trăm chiếc. Nơi số</w:t>
      </w:r>
      <w:r>
        <w:rPr>
          <w:color w:val="231F20"/>
          <w:spacing w:val="-8"/>
        </w:rPr>
        <w:t> </w:t>
      </w:r>
      <w:r>
        <w:rPr>
          <w:color w:val="231F20"/>
        </w:rPr>
        <w:t>đèn</w:t>
      </w:r>
      <w:r>
        <w:rPr>
          <w:color w:val="231F20"/>
          <w:spacing w:val="-7"/>
        </w:rPr>
        <w:t> </w:t>
      </w:r>
      <w:r>
        <w:rPr>
          <w:color w:val="231F20"/>
        </w:rPr>
        <w:t>đó,</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ngọn</w:t>
      </w:r>
      <w:r>
        <w:rPr>
          <w:color w:val="231F20"/>
          <w:spacing w:val="-7"/>
        </w:rPr>
        <w:t> </w:t>
      </w:r>
      <w:r>
        <w:rPr>
          <w:color w:val="231F20"/>
        </w:rPr>
        <w:t>đèn</w:t>
      </w:r>
      <w:r>
        <w:rPr>
          <w:color w:val="231F20"/>
          <w:spacing w:val="-7"/>
        </w:rPr>
        <w:t> </w:t>
      </w:r>
      <w:r>
        <w:rPr>
          <w:color w:val="231F20"/>
        </w:rPr>
        <w:t>vừa</w:t>
      </w:r>
      <w:r>
        <w:rPr>
          <w:color w:val="231F20"/>
          <w:spacing w:val="-7"/>
        </w:rPr>
        <w:t> </w:t>
      </w:r>
      <w:r>
        <w:rPr>
          <w:color w:val="231F20"/>
        </w:rPr>
        <w:t>tắt,</w:t>
      </w:r>
      <w:r>
        <w:rPr>
          <w:color w:val="231F20"/>
          <w:spacing w:val="-7"/>
        </w:rPr>
        <w:t> </w:t>
      </w:r>
      <w:r>
        <w:rPr>
          <w:color w:val="231F20"/>
        </w:rPr>
        <w:t>liền</w:t>
      </w:r>
      <w:r>
        <w:rPr>
          <w:color w:val="231F20"/>
          <w:spacing w:val="-7"/>
        </w:rPr>
        <w:t> </w:t>
      </w:r>
      <w:r>
        <w:rPr>
          <w:color w:val="231F20"/>
        </w:rPr>
        <w:t>ghi</w:t>
      </w:r>
      <w:r>
        <w:rPr>
          <w:color w:val="231F20"/>
          <w:spacing w:val="-7"/>
        </w:rPr>
        <w:t> </w:t>
      </w:r>
      <w:r>
        <w:rPr>
          <w:color w:val="231F20"/>
        </w:rPr>
        <w:t>nhận</w:t>
      </w:r>
      <w:r>
        <w:rPr>
          <w:color w:val="231F20"/>
          <w:spacing w:val="-7"/>
        </w:rPr>
        <w:t> </w:t>
      </w:r>
      <w:r>
        <w:rPr>
          <w:color w:val="231F20"/>
        </w:rPr>
        <w:t>là</w:t>
      </w:r>
      <w:r>
        <w:rPr>
          <w:color w:val="231F20"/>
          <w:spacing w:val="-7"/>
        </w:rPr>
        <w:t> </w:t>
      </w:r>
      <w:r>
        <w:rPr>
          <w:color w:val="231F20"/>
        </w:rPr>
        <w:t>một</w:t>
      </w:r>
      <w:r>
        <w:rPr>
          <w:color w:val="231F20"/>
          <w:spacing w:val="-7"/>
        </w:rPr>
        <w:t> </w:t>
      </w:r>
      <w:r>
        <w:rPr>
          <w:color w:val="231F20"/>
        </w:rPr>
        <w:t>ngọn</w:t>
      </w:r>
      <w:r>
        <w:rPr>
          <w:color w:val="231F20"/>
          <w:spacing w:val="-7"/>
        </w:rPr>
        <w:t> </w:t>
      </w:r>
      <w:r>
        <w:rPr>
          <w:color w:val="231F20"/>
        </w:rPr>
        <w:t>đèn</w:t>
      </w:r>
      <w:r>
        <w:rPr>
          <w:color w:val="231F20"/>
          <w:spacing w:val="-7"/>
        </w:rPr>
        <w:t> </w:t>
      </w:r>
      <w:r>
        <w:rPr>
          <w:color w:val="231F20"/>
        </w:rPr>
        <w:t>đã tắt.</w:t>
      </w:r>
      <w:r>
        <w:rPr>
          <w:color w:val="231F20"/>
          <w:spacing w:val="-14"/>
        </w:rPr>
        <w:t> </w:t>
      </w:r>
      <w:r>
        <w:rPr>
          <w:color w:val="231F20"/>
        </w:rPr>
        <w:t>Đây</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nhãn</w:t>
      </w:r>
      <w:r>
        <w:rPr>
          <w:color w:val="231F20"/>
          <w:spacing w:val="-14"/>
        </w:rPr>
        <w:t> </w:t>
      </w:r>
      <w:r>
        <w:rPr>
          <w:color w:val="231F20"/>
        </w:rPr>
        <w:t>căn</w:t>
      </w:r>
      <w:r>
        <w:rPr>
          <w:color w:val="231F20"/>
          <w:spacing w:val="-14"/>
        </w:rPr>
        <w:t> </w:t>
      </w:r>
      <w:r>
        <w:rPr>
          <w:color w:val="231F20"/>
        </w:rPr>
        <w:t>mạnh</w:t>
      </w:r>
      <w:r>
        <w:rPr>
          <w:color w:val="231F20"/>
          <w:spacing w:val="-14"/>
        </w:rPr>
        <w:t> </w:t>
      </w:r>
      <w:r>
        <w:rPr>
          <w:color w:val="231F20"/>
        </w:rPr>
        <w:t>mẽ,</w:t>
      </w:r>
      <w:r>
        <w:rPr>
          <w:color w:val="231F20"/>
          <w:spacing w:val="-14"/>
        </w:rPr>
        <w:t> </w:t>
      </w:r>
      <w:r>
        <w:rPr>
          <w:color w:val="231F20"/>
        </w:rPr>
        <w:t>nhanh</w:t>
      </w:r>
      <w:r>
        <w:rPr>
          <w:color w:val="231F20"/>
          <w:spacing w:val="-14"/>
        </w:rPr>
        <w:t> </w:t>
      </w:r>
      <w:r>
        <w:rPr>
          <w:color w:val="231F20"/>
        </w:rPr>
        <w:t>nhẹn</w:t>
      </w:r>
      <w:r>
        <w:rPr>
          <w:color w:val="231F20"/>
          <w:spacing w:val="-13"/>
        </w:rPr>
        <w:t> </w:t>
      </w:r>
      <w:r>
        <w:rPr>
          <w:color w:val="231F20"/>
        </w:rPr>
        <w:t>của</w:t>
      </w:r>
      <w:r>
        <w:rPr>
          <w:color w:val="231F20"/>
          <w:spacing w:val="-14"/>
        </w:rPr>
        <w:t> </w:t>
      </w:r>
      <w:r>
        <w:rPr>
          <w:color w:val="231F20"/>
        </w:rPr>
        <w:t>Bồ-tát.</w:t>
      </w:r>
      <w:r>
        <w:rPr>
          <w:color w:val="231F20"/>
          <w:spacing w:val="-19"/>
        </w:rPr>
        <w:t> </w:t>
      </w:r>
      <w:r>
        <w:rPr>
          <w:color w:val="231F20"/>
        </w:rPr>
        <w:t>Trong</w:t>
      </w:r>
      <w:r>
        <w:rPr>
          <w:color w:val="231F20"/>
          <w:spacing w:val="-14"/>
        </w:rPr>
        <w:t> </w:t>
      </w:r>
      <w:r>
        <w:rPr>
          <w:color w:val="231F20"/>
        </w:rPr>
        <w:t>ngôi nhà của Vô diệt, có năm trăm kỹ nữ cùng lúc hòa tấu nhạc. Lúc </w:t>
      </w:r>
      <w:r>
        <w:rPr>
          <w:color w:val="231F20"/>
          <w:spacing w:val="-10"/>
        </w:rPr>
        <w:t>ấy, </w:t>
      </w:r>
      <w:r>
        <w:rPr>
          <w:color w:val="231F20"/>
        </w:rPr>
        <w:t>Bồ-tát không trông thấy số kỹ nữ nọ, chỉ nghe tiếng âm nhạc mà tức thì</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nơi</w:t>
      </w:r>
      <w:r>
        <w:rPr>
          <w:color w:val="231F20"/>
          <w:spacing w:val="-13"/>
        </w:rPr>
        <w:t> </w:t>
      </w:r>
      <w:r>
        <w:rPr>
          <w:color w:val="231F20"/>
        </w:rPr>
        <w:t>ngôi</w:t>
      </w:r>
      <w:r>
        <w:rPr>
          <w:color w:val="231F20"/>
          <w:spacing w:val="-13"/>
        </w:rPr>
        <w:t> </w:t>
      </w:r>
      <w:r>
        <w:rPr>
          <w:color w:val="231F20"/>
        </w:rPr>
        <w:t>nhà</w:t>
      </w:r>
      <w:r>
        <w:rPr>
          <w:color w:val="231F20"/>
          <w:spacing w:val="-14"/>
        </w:rPr>
        <w:t> </w:t>
      </w:r>
      <w:r>
        <w:rPr>
          <w:color w:val="231F20"/>
        </w:rPr>
        <w:t>đó</w:t>
      </w:r>
      <w:r>
        <w:rPr>
          <w:color w:val="231F20"/>
          <w:spacing w:val="-13"/>
        </w:rPr>
        <w:t> </w:t>
      </w:r>
      <w:r>
        <w:rPr>
          <w:color w:val="231F20"/>
        </w:rPr>
        <w:t>có</w:t>
      </w:r>
      <w:r>
        <w:rPr>
          <w:color w:val="231F20"/>
          <w:spacing w:val="-13"/>
        </w:rPr>
        <w:t> </w:t>
      </w:r>
      <w:r>
        <w:rPr>
          <w:color w:val="231F20"/>
        </w:rPr>
        <w:t>năm</w:t>
      </w:r>
      <w:r>
        <w:rPr>
          <w:color w:val="231F20"/>
          <w:spacing w:val="-13"/>
        </w:rPr>
        <w:t> </w:t>
      </w:r>
      <w:r>
        <w:rPr>
          <w:color w:val="231F20"/>
        </w:rPr>
        <w:t>trăm</w:t>
      </w:r>
      <w:r>
        <w:rPr>
          <w:color w:val="231F20"/>
          <w:spacing w:val="-13"/>
        </w:rPr>
        <w:t> </w:t>
      </w:r>
      <w:r>
        <w:rPr>
          <w:color w:val="231F20"/>
        </w:rPr>
        <w:t>thứ</w:t>
      </w:r>
      <w:r>
        <w:rPr>
          <w:color w:val="231F20"/>
          <w:spacing w:val="-14"/>
        </w:rPr>
        <w:t> </w:t>
      </w:r>
      <w:r>
        <w:rPr>
          <w:color w:val="231F20"/>
        </w:rPr>
        <w:t>nhạc</w:t>
      </w:r>
      <w:r>
        <w:rPr>
          <w:color w:val="231F20"/>
          <w:spacing w:val="-13"/>
        </w:rPr>
        <w:t> </w:t>
      </w:r>
      <w:r>
        <w:rPr>
          <w:color w:val="231F20"/>
        </w:rPr>
        <w:t>đang</w:t>
      </w:r>
      <w:r>
        <w:rPr>
          <w:color w:val="231F20"/>
          <w:spacing w:val="-13"/>
        </w:rPr>
        <w:t> </w:t>
      </w:r>
      <w:r>
        <w:rPr>
          <w:color w:val="231F20"/>
        </w:rPr>
        <w:t>trổi</w:t>
      </w:r>
      <w:r>
        <w:rPr>
          <w:color w:val="231F20"/>
          <w:spacing w:val="-13"/>
        </w:rPr>
        <w:t> </w:t>
      </w:r>
      <w:r>
        <w:rPr>
          <w:color w:val="231F20"/>
        </w:rPr>
        <w:t>lên.</w:t>
      </w:r>
      <w:r>
        <w:rPr>
          <w:color w:val="231F20"/>
          <w:spacing w:val="-13"/>
        </w:rPr>
        <w:t> </w:t>
      </w:r>
      <w:r>
        <w:rPr>
          <w:color w:val="231F20"/>
        </w:rPr>
        <w:t>Nếu có</w:t>
      </w:r>
      <w:r>
        <w:rPr>
          <w:color w:val="231F20"/>
          <w:spacing w:val="-12"/>
        </w:rPr>
        <w:t> </w:t>
      </w:r>
      <w:r>
        <w:rPr>
          <w:color w:val="231F20"/>
        </w:rPr>
        <w:t>một</w:t>
      </w:r>
      <w:r>
        <w:rPr>
          <w:color w:val="231F20"/>
          <w:spacing w:val="-11"/>
        </w:rPr>
        <w:t> </w:t>
      </w:r>
      <w:r>
        <w:rPr>
          <w:color w:val="231F20"/>
        </w:rPr>
        <w:t>sợi</w:t>
      </w:r>
      <w:r>
        <w:rPr>
          <w:color w:val="231F20"/>
          <w:spacing w:val="-11"/>
        </w:rPr>
        <w:t> </w:t>
      </w:r>
      <w:r>
        <w:rPr>
          <w:color w:val="231F20"/>
        </w:rPr>
        <w:t>dây</w:t>
      </w:r>
      <w:r>
        <w:rPr>
          <w:color w:val="231F20"/>
          <w:spacing w:val="-11"/>
        </w:rPr>
        <w:t> </w:t>
      </w:r>
      <w:r>
        <w:rPr>
          <w:color w:val="231F20"/>
        </w:rPr>
        <w:t>dàn</w:t>
      </w:r>
      <w:r>
        <w:rPr>
          <w:color w:val="231F20"/>
          <w:spacing w:val="-11"/>
        </w:rPr>
        <w:t> </w:t>
      </w:r>
      <w:r>
        <w:rPr>
          <w:color w:val="231F20"/>
        </w:rPr>
        <w:t>nào</w:t>
      </w:r>
      <w:r>
        <w:rPr>
          <w:color w:val="231F20"/>
          <w:spacing w:val="-11"/>
        </w:rPr>
        <w:t> </w:t>
      </w:r>
      <w:r>
        <w:rPr>
          <w:color w:val="231F20"/>
        </w:rPr>
        <w:t>đứt,</w:t>
      </w:r>
      <w:r>
        <w:rPr>
          <w:color w:val="231F20"/>
          <w:spacing w:val="-11"/>
        </w:rPr>
        <w:t> </w:t>
      </w:r>
      <w:r>
        <w:rPr>
          <w:color w:val="231F20"/>
        </w:rPr>
        <w:t>hoặc</w:t>
      </w:r>
      <w:r>
        <w:rPr>
          <w:color w:val="231F20"/>
          <w:spacing w:val="-12"/>
        </w:rPr>
        <w:t> </w:t>
      </w:r>
      <w:r>
        <w:rPr>
          <w:color w:val="231F20"/>
        </w:rPr>
        <w:t>một</w:t>
      </w:r>
      <w:r>
        <w:rPr>
          <w:color w:val="231F20"/>
          <w:spacing w:val="-11"/>
        </w:rPr>
        <w:t> </w:t>
      </w:r>
      <w:r>
        <w:rPr>
          <w:color w:val="231F20"/>
        </w:rPr>
        <w:t>nhạc</w:t>
      </w:r>
      <w:r>
        <w:rPr>
          <w:color w:val="231F20"/>
          <w:spacing w:val="-11"/>
        </w:rPr>
        <w:t> </w:t>
      </w:r>
      <w:r>
        <w:rPr>
          <w:color w:val="231F20"/>
        </w:rPr>
        <w:t>công</w:t>
      </w:r>
      <w:r>
        <w:rPr>
          <w:color w:val="231F20"/>
          <w:spacing w:val="-11"/>
        </w:rPr>
        <w:t> </w:t>
      </w:r>
      <w:r>
        <w:rPr>
          <w:color w:val="231F20"/>
        </w:rPr>
        <w:t>ngủ</w:t>
      </w:r>
      <w:r>
        <w:rPr>
          <w:color w:val="231F20"/>
          <w:spacing w:val="-11"/>
        </w:rPr>
        <w:t> </w:t>
      </w:r>
      <w:r>
        <w:rPr>
          <w:color w:val="231F20"/>
        </w:rPr>
        <w:t>quên,</w:t>
      </w:r>
      <w:r>
        <w:rPr>
          <w:color w:val="231F20"/>
          <w:spacing w:val="-11"/>
        </w:rPr>
        <w:t> </w:t>
      </w:r>
      <w:r>
        <w:rPr>
          <w:color w:val="231F20"/>
        </w:rPr>
        <w:t>Bồ-tát</w:t>
      </w:r>
      <w:r>
        <w:rPr>
          <w:color w:val="231F20"/>
          <w:spacing w:val="-11"/>
        </w:rPr>
        <w:t> </w:t>
      </w:r>
      <w:r>
        <w:rPr>
          <w:color w:val="231F20"/>
        </w:rPr>
        <w:t>tức thì</w:t>
      </w:r>
      <w:r>
        <w:rPr>
          <w:color w:val="231F20"/>
          <w:spacing w:val="-9"/>
        </w:rPr>
        <w:t> </w:t>
      </w:r>
      <w:r>
        <w:rPr>
          <w:color w:val="231F20"/>
        </w:rPr>
        <w:t>ghi</w:t>
      </w:r>
      <w:r>
        <w:rPr>
          <w:color w:val="231F20"/>
          <w:spacing w:val="-8"/>
        </w:rPr>
        <w:t> </w:t>
      </w:r>
      <w:r>
        <w:rPr>
          <w:color w:val="231F20"/>
        </w:rPr>
        <w:t>nhận,</w:t>
      </w:r>
      <w:r>
        <w:rPr>
          <w:color w:val="231F20"/>
          <w:spacing w:val="-8"/>
        </w:rPr>
        <w:t> </w:t>
      </w:r>
      <w:r>
        <w:rPr>
          <w:color w:val="231F20"/>
        </w:rPr>
        <w:t>nói</w:t>
      </w:r>
      <w:r>
        <w:rPr>
          <w:color w:val="231F20"/>
          <w:spacing w:val="-9"/>
        </w:rPr>
        <w:t> </w:t>
      </w:r>
      <w:r>
        <w:rPr>
          <w:color w:val="231F20"/>
        </w:rPr>
        <w:t>nay</w:t>
      </w:r>
      <w:r>
        <w:rPr>
          <w:color w:val="231F20"/>
          <w:spacing w:val="-9"/>
        </w:rPr>
        <w:t> </w:t>
      </w:r>
      <w:r>
        <w:rPr>
          <w:color w:val="231F20"/>
        </w:rPr>
        <w:t>trong</w:t>
      </w:r>
      <w:r>
        <w:rPr>
          <w:color w:val="231F20"/>
          <w:spacing w:val="-8"/>
        </w:rPr>
        <w:t> </w:t>
      </w:r>
      <w:r>
        <w:rPr>
          <w:color w:val="231F20"/>
        </w:rPr>
        <w:t>ngôi</w:t>
      </w:r>
      <w:r>
        <w:rPr>
          <w:color w:val="231F20"/>
          <w:spacing w:val="-9"/>
        </w:rPr>
        <w:t> </w:t>
      </w:r>
      <w:r>
        <w:rPr>
          <w:color w:val="231F20"/>
        </w:rPr>
        <w:t>nhà</w:t>
      </w:r>
      <w:r>
        <w:rPr>
          <w:color w:val="231F20"/>
          <w:spacing w:val="-10"/>
        </w:rPr>
        <w:t> </w:t>
      </w:r>
      <w:r>
        <w:rPr>
          <w:color w:val="231F20"/>
        </w:rPr>
        <w:t>đó</w:t>
      </w:r>
      <w:r>
        <w:rPr>
          <w:color w:val="231F20"/>
          <w:spacing w:val="-8"/>
        </w:rPr>
        <w:t> </w:t>
      </w:r>
      <w:r>
        <w:rPr>
          <w:color w:val="231F20"/>
        </w:rPr>
        <w:t>đã</w:t>
      </w:r>
      <w:r>
        <w:rPr>
          <w:color w:val="231F20"/>
          <w:spacing w:val="-9"/>
        </w:rPr>
        <w:t> </w:t>
      </w:r>
      <w:r>
        <w:rPr>
          <w:color w:val="231F20"/>
        </w:rPr>
        <w:t>giảm</w:t>
      </w:r>
      <w:r>
        <w:rPr>
          <w:color w:val="231F20"/>
          <w:spacing w:val="-9"/>
        </w:rPr>
        <w:t> </w:t>
      </w:r>
      <w:r>
        <w:rPr>
          <w:color w:val="231F20"/>
        </w:rPr>
        <w:t>từng</w:t>
      </w:r>
      <w:r>
        <w:rPr>
          <w:color w:val="231F20"/>
          <w:spacing w:val="-8"/>
        </w:rPr>
        <w:t> </w:t>
      </w:r>
      <w:r>
        <w:rPr>
          <w:color w:val="231F20"/>
        </w:rPr>
        <w:t>ấy</w:t>
      </w:r>
      <w:r>
        <w:rPr>
          <w:color w:val="231F20"/>
          <w:spacing w:val="-8"/>
        </w:rPr>
        <w:t> </w:t>
      </w:r>
      <w:r>
        <w:rPr>
          <w:color w:val="231F20"/>
        </w:rPr>
        <w:t>thứ</w:t>
      </w:r>
      <w:r>
        <w:rPr>
          <w:color w:val="231F20"/>
          <w:spacing w:val="-8"/>
        </w:rPr>
        <w:t> </w:t>
      </w:r>
      <w:r>
        <w:rPr>
          <w:color w:val="231F20"/>
        </w:rPr>
        <w:t>nhạc.</w:t>
      </w:r>
      <w:r>
        <w:rPr>
          <w:color w:val="231F20"/>
          <w:spacing w:val="-9"/>
        </w:rPr>
        <w:t> </w:t>
      </w:r>
      <w:r>
        <w:rPr>
          <w:color w:val="231F20"/>
        </w:rPr>
        <w:t>Đó gọi là nhĩ căn mạnh mẽ nhanh nhẹn của Bồ-tát.</w:t>
      </w:r>
    </w:p>
    <w:p>
      <w:pPr>
        <w:pStyle w:val="BodyText"/>
        <w:spacing w:line="273" w:lineRule="auto" w:before="103"/>
        <w:ind w:right="410"/>
      </w:pPr>
      <w:r>
        <w:rPr>
          <w:color w:val="231F20"/>
        </w:rPr>
        <w:t>Trong cung, Bồ-tát đốt một trăm thứ hương hòa hợp, chỉ cần ngửi lấy mùi hương, Bồ-tát biết ngay là có một trăm thứ hương. Người đốt hương hòa hợp kia, định thử Bồ-tát, bằng cách thêm</w:t>
      </w:r>
      <w:r>
        <w:rPr>
          <w:color w:val="231F20"/>
          <w:spacing w:val="-40"/>
        </w:rPr>
        <w:t> </w:t>
      </w:r>
      <w:r>
        <w:rPr>
          <w:color w:val="231F20"/>
        </w:rPr>
        <w:t>hoặc bớt trong một trăm thứ hương đó. Bồ-tát ngửi hương, liền xác định đây</w:t>
      </w:r>
      <w:r>
        <w:rPr>
          <w:color w:val="231F20"/>
          <w:spacing w:val="-6"/>
        </w:rPr>
        <w:t> </w:t>
      </w:r>
      <w:r>
        <w:rPr>
          <w:color w:val="231F20"/>
        </w:rPr>
        <w:t>là</w:t>
      </w:r>
      <w:r>
        <w:rPr>
          <w:color w:val="231F20"/>
          <w:spacing w:val="-5"/>
        </w:rPr>
        <w:t> </w:t>
      </w:r>
      <w:r>
        <w:rPr>
          <w:color w:val="231F20"/>
        </w:rPr>
        <w:t>thứ</w:t>
      </w:r>
      <w:r>
        <w:rPr>
          <w:color w:val="231F20"/>
          <w:spacing w:val="-5"/>
        </w:rPr>
        <w:t> </w:t>
      </w:r>
      <w:r>
        <w:rPr>
          <w:color w:val="231F20"/>
        </w:rPr>
        <w:t>hương</w:t>
      </w:r>
      <w:r>
        <w:rPr>
          <w:color w:val="231F20"/>
          <w:spacing w:val="-5"/>
        </w:rPr>
        <w:t> </w:t>
      </w:r>
      <w:r>
        <w:rPr>
          <w:color w:val="231F20"/>
        </w:rPr>
        <w:t>có</w:t>
      </w:r>
      <w:r>
        <w:rPr>
          <w:color w:val="231F20"/>
          <w:spacing w:val="-5"/>
        </w:rPr>
        <w:t> </w:t>
      </w:r>
      <w:r>
        <w:rPr>
          <w:color w:val="231F20"/>
        </w:rPr>
        <w:t>trước</w:t>
      </w:r>
      <w:r>
        <w:rPr>
          <w:color w:val="231F20"/>
          <w:spacing w:val="-5"/>
        </w:rPr>
        <w:t> </w:t>
      </w:r>
      <w:r>
        <w:rPr>
          <w:color w:val="231F20"/>
        </w:rPr>
        <w:t>được</w:t>
      </w:r>
      <w:r>
        <w:rPr>
          <w:color w:val="231F20"/>
          <w:spacing w:val="-5"/>
        </w:rPr>
        <w:t> </w:t>
      </w:r>
      <w:r>
        <w:rPr>
          <w:color w:val="231F20"/>
        </w:rPr>
        <w:t>thêm</w:t>
      </w:r>
      <w:r>
        <w:rPr>
          <w:color w:val="231F20"/>
          <w:spacing w:val="-5"/>
        </w:rPr>
        <w:t> </w:t>
      </w:r>
      <w:r>
        <w:rPr>
          <w:color w:val="231F20"/>
        </w:rPr>
        <w:t>hay</w:t>
      </w:r>
      <w:r>
        <w:rPr>
          <w:color w:val="231F20"/>
          <w:spacing w:val="-5"/>
        </w:rPr>
        <w:t> </w:t>
      </w:r>
      <w:r>
        <w:rPr>
          <w:color w:val="231F20"/>
        </w:rPr>
        <w:t>bớt</w:t>
      </w:r>
      <w:r>
        <w:rPr>
          <w:color w:val="231F20"/>
          <w:spacing w:val="-5"/>
        </w:rPr>
        <w:t> </w:t>
      </w:r>
      <w:r>
        <w:rPr>
          <w:color w:val="231F20"/>
        </w:rPr>
        <w:t>là</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 tỷ căn mạnh mẽ, nhanh nhẹn của Bồ-tát.</w:t>
      </w:r>
    </w:p>
    <w:p>
      <w:pPr>
        <w:pStyle w:val="BodyText"/>
        <w:spacing w:line="273" w:lineRule="auto" w:before="108"/>
        <w:ind w:right="410"/>
      </w:pPr>
      <w:r>
        <w:rPr>
          <w:color w:val="231F20"/>
        </w:rPr>
        <w:t>Khi Bồ-tát ăn, thị giả thường dùng một trăm viên vị tiến dâng. Bồ-tát vừa nếm, là biết ngay trong thức ăn đó có đầy đủ một </w:t>
      </w:r>
      <w:r>
        <w:rPr>
          <w:color w:val="231F20"/>
          <w:spacing w:val="-3"/>
        </w:rPr>
        <w:t>trăm </w:t>
      </w:r>
      <w:r>
        <w:rPr>
          <w:color w:val="231F20"/>
        </w:rPr>
        <w:t>vị. Bấy giờ, người sắm sửa thức ăn muốn thử Bồ-tát bằng cách</w:t>
      </w:r>
      <w:r>
        <w:rPr>
          <w:color w:val="231F20"/>
          <w:spacing w:val="-6"/>
        </w:rPr>
        <w:t> </w:t>
      </w:r>
      <w:r>
        <w:rPr>
          <w:color w:val="231F20"/>
        </w:rPr>
        <w:t>hoặc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lấy</w:t>
      </w:r>
      <w:r>
        <w:rPr>
          <w:color w:val="231F20"/>
          <w:spacing w:val="-7"/>
        </w:rPr>
        <w:t> </w:t>
      </w:r>
      <w:r>
        <w:rPr>
          <w:color w:val="231F20"/>
        </w:rPr>
        <w:t>bớt</w:t>
      </w:r>
      <w:r>
        <w:rPr>
          <w:color w:val="231F20"/>
          <w:spacing w:val="-6"/>
        </w:rPr>
        <w:t> </w:t>
      </w:r>
      <w:r>
        <w:rPr>
          <w:color w:val="231F20"/>
        </w:rPr>
        <w:t>ra,</w:t>
      </w:r>
      <w:r>
        <w:rPr>
          <w:color w:val="231F20"/>
          <w:spacing w:val="-6"/>
        </w:rPr>
        <w:t> </w:t>
      </w:r>
      <w:r>
        <w:rPr>
          <w:color w:val="231F20"/>
        </w:rPr>
        <w:t>hoặc</w:t>
      </w:r>
      <w:r>
        <w:rPr>
          <w:color w:val="231F20"/>
          <w:spacing w:val="-6"/>
        </w:rPr>
        <w:t> </w:t>
      </w:r>
      <w:r>
        <w:rPr>
          <w:color w:val="231F20"/>
        </w:rPr>
        <w:t>thêm</w:t>
      </w:r>
      <w:r>
        <w:rPr>
          <w:color w:val="231F20"/>
          <w:spacing w:val="-6"/>
        </w:rPr>
        <w:t> </w:t>
      </w:r>
      <w:r>
        <w:rPr>
          <w:color w:val="231F20"/>
        </w:rPr>
        <w:t>vào</w:t>
      </w:r>
      <w:r>
        <w:rPr>
          <w:color w:val="231F20"/>
          <w:spacing w:val="-6"/>
        </w:rPr>
        <w:t> </w:t>
      </w:r>
      <w:r>
        <w:rPr>
          <w:color w:val="231F20"/>
        </w:rPr>
        <w:t>trong</w:t>
      </w:r>
      <w:r>
        <w:rPr>
          <w:color w:val="231F20"/>
          <w:spacing w:val="-6"/>
        </w:rPr>
        <w:t> </w:t>
      </w:r>
      <w:r>
        <w:rPr>
          <w:color w:val="231F20"/>
        </w:rPr>
        <w:t>một</w:t>
      </w:r>
      <w:r>
        <w:rPr>
          <w:color w:val="231F20"/>
          <w:spacing w:val="-6"/>
        </w:rPr>
        <w:t> </w:t>
      </w:r>
      <w:r>
        <w:rPr>
          <w:color w:val="231F20"/>
        </w:rPr>
        <w:t>trăm</w:t>
      </w:r>
      <w:r>
        <w:rPr>
          <w:color w:val="231F20"/>
          <w:spacing w:val="-6"/>
        </w:rPr>
        <w:t> </w:t>
      </w:r>
      <w:r>
        <w:rPr>
          <w:color w:val="231F20"/>
        </w:rPr>
        <w:t>vị</w:t>
      </w:r>
      <w:r>
        <w:rPr>
          <w:color w:val="231F20"/>
          <w:spacing w:val="-6"/>
        </w:rPr>
        <w:t> ấy. </w:t>
      </w:r>
      <w:r>
        <w:rPr>
          <w:color w:val="231F20"/>
        </w:rPr>
        <w:t>Sau</w:t>
      </w:r>
      <w:r>
        <w:rPr>
          <w:color w:val="231F20"/>
          <w:spacing w:val="-6"/>
        </w:rPr>
        <w:t> </w:t>
      </w:r>
      <w:r>
        <w:rPr>
          <w:color w:val="231F20"/>
        </w:rPr>
        <w:t>khi</w:t>
      </w:r>
      <w:r>
        <w:rPr>
          <w:color w:val="231F20"/>
          <w:spacing w:val="-6"/>
        </w:rPr>
        <w:t> </w:t>
      </w:r>
      <w:r>
        <w:rPr>
          <w:color w:val="231F20"/>
        </w:rPr>
        <w:t>nếm</w:t>
      </w:r>
      <w:r>
        <w:rPr>
          <w:color w:val="231F20"/>
          <w:spacing w:val="-6"/>
        </w:rPr>
        <w:t> </w:t>
      </w:r>
      <w:r>
        <w:rPr>
          <w:color w:val="231F20"/>
        </w:rPr>
        <w:t>vị</w:t>
      </w:r>
      <w:r>
        <w:rPr>
          <w:color w:val="231F20"/>
          <w:spacing w:val="-6"/>
        </w:rPr>
        <w:t> </w:t>
      </w:r>
      <w:r>
        <w:rPr>
          <w:color w:val="231F20"/>
        </w:rPr>
        <w:t>xong, Bồ-tát biết ngay từng ấy số thêm hoặc bớt trong số vị kia. Đó gọi là thiệt căn mạnh mẽ, nhanh nhẹn của Bồ-tát.</w:t>
      </w:r>
    </w:p>
    <w:p>
      <w:pPr>
        <w:pStyle w:val="BodyText"/>
        <w:spacing w:line="273" w:lineRule="auto" w:before="77"/>
        <w:ind w:left="393" w:right="123" w:firstLine="567"/>
      </w:pPr>
      <w:r>
        <w:rPr>
          <w:color w:val="231F20"/>
        </w:rPr>
        <w:t>Khi Bồ-tát tắm, thị giả liền đem ngay y tắm gội, vừa chạm  đến là Bồ-tát biết ngay kẻ dệt áo đó, hoặc biết ngay người dâng y  có bệnh như thế, như thế. Đó gọi là thân căn mạnh mẽ, nhanh nhẹn của</w:t>
      </w:r>
      <w:r>
        <w:rPr>
          <w:color w:val="231F20"/>
          <w:spacing w:val="5"/>
        </w:rPr>
        <w:t> </w:t>
      </w:r>
      <w:r>
        <w:rPr>
          <w:color w:val="231F20"/>
        </w:rPr>
        <w:t>Bồ-tát.</w:t>
      </w:r>
    </w:p>
    <w:p>
      <w:pPr>
        <w:pStyle w:val="BodyText"/>
        <w:spacing w:line="273" w:lineRule="auto" w:before="77"/>
        <w:ind w:left="393" w:right="127" w:firstLine="567"/>
      </w:pPr>
      <w:r>
        <w:rPr>
          <w:color w:val="231F20"/>
        </w:rPr>
        <w:t>Bồ-tát khéo nhận biết rõ tự tướng và cộng tướng của các pháp, không có gì làm trở ngại. Đó gọi là ý căn mạnh mẽ, nhanh nhẹn của Bồ-tát.</w:t>
      </w:r>
    </w:p>
    <w:p>
      <w:pPr>
        <w:pStyle w:val="BodyText"/>
        <w:spacing w:before="111"/>
        <w:ind w:left="780" w:right="517" w:firstLine="0"/>
        <w:jc w:val="center"/>
      </w:pPr>
      <w:r>
        <w:rPr>
          <w:color w:val="231F20"/>
        </w:rPr>
        <w:t>***</w:t>
      </w:r>
    </w:p>
    <w:p>
      <w:pPr>
        <w:pStyle w:val="Heading3"/>
        <w:spacing w:line="273" w:lineRule="auto"/>
        <w:ind w:left="393" w:right="128"/>
      </w:pPr>
      <w:r>
        <w:rPr>
          <w:i/>
          <w:color w:val="231F20"/>
        </w:rPr>
        <w:t>* Các thứ quá khứ, hết thảy quá khứ kia đều không hiện </w:t>
      </w:r>
      <w:r>
        <w:rPr>
          <w:color w:val="231F20"/>
        </w:rPr>
        <w:t>chăng? Cho đến nói 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left="393" w:right="124"/>
      </w:pPr>
      <w:r>
        <w:rPr>
          <w:i/>
          <w:color w:val="231F20"/>
        </w:rPr>
        <w:t>Đáp: </w:t>
      </w:r>
      <w:r>
        <w:rPr>
          <w:color w:val="231F20"/>
        </w:rPr>
        <w:t>Vì nhằm ngăn chận Tông chỉ của người khác, vì để </w:t>
      </w:r>
      <w:r>
        <w:rPr>
          <w:color w:val="231F20"/>
          <w:spacing w:val="2"/>
        </w:rPr>
        <w:t>làm </w:t>
      </w:r>
      <w:r>
        <w:rPr>
          <w:color w:val="231F20"/>
        </w:rPr>
        <w:t>sáng tỏ luận của mình. Hoặc giả có thuyết cho là quá khứ, vị lai, Thể tánh không thật, hiện tại tuy có mà là vô vi. Nhằm ngăn chận ý đó và chỉ rõ quá khứ, vị lai là có, hiện tại là hữu vi, nên tạo ra phần Luận</w:t>
      </w:r>
      <w:r>
        <w:rPr>
          <w:color w:val="231F20"/>
          <w:spacing w:val="5"/>
        </w:rPr>
        <w:t> </w:t>
      </w:r>
      <w:r>
        <w:rPr>
          <w:color w:val="231F20"/>
          <w:spacing w:val="-3"/>
        </w:rPr>
        <w:t>này.</w:t>
      </w:r>
    </w:p>
    <w:p>
      <w:pPr>
        <w:pStyle w:val="BodyText"/>
        <w:spacing w:before="110"/>
        <w:ind w:left="960" w:firstLine="0"/>
      </w:pPr>
      <w:r>
        <w:rPr>
          <w:i/>
          <w:color w:val="231F20"/>
        </w:rPr>
        <w:t>Hỏi: </w:t>
      </w:r>
      <w:r>
        <w:rPr>
          <w:color w:val="231F20"/>
        </w:rPr>
        <w:t>Các thứ quá khứ, hết thảy quá khứ đều không hiện chăng?</w:t>
      </w:r>
    </w:p>
    <w:p>
      <w:pPr>
        <w:pStyle w:val="BodyText"/>
        <w:spacing w:before="154"/>
        <w:ind w:left="960" w:firstLine="0"/>
      </w:pPr>
      <w:r>
        <w:rPr>
          <w:i/>
          <w:color w:val="231F20"/>
        </w:rPr>
        <w:t>Đáp: </w:t>
      </w:r>
      <w:r>
        <w:rPr>
          <w:color w:val="231F20"/>
        </w:rPr>
        <w:t>Nên nêu ra bốn trường hợp:</w:t>
      </w:r>
    </w:p>
    <w:p>
      <w:pPr>
        <w:pStyle w:val="BodyText"/>
        <w:spacing w:before="155"/>
        <w:ind w:left="960" w:firstLine="0"/>
        <w:jc w:val="left"/>
      </w:pPr>
      <w:r>
        <w:rPr>
          <w:color w:val="231F20"/>
        </w:rPr>
        <w:t>Quá</w:t>
      </w:r>
      <w:r>
        <w:rPr>
          <w:color w:val="231F20"/>
          <w:spacing w:val="-12"/>
        </w:rPr>
        <w:t> </w:t>
      </w:r>
      <w:r>
        <w:rPr>
          <w:color w:val="231F20"/>
        </w:rPr>
        <w:t>khứ</w:t>
      </w:r>
      <w:r>
        <w:rPr>
          <w:color w:val="231F20"/>
          <w:spacing w:val="-11"/>
        </w:rPr>
        <w:t> </w:t>
      </w:r>
      <w:r>
        <w:rPr>
          <w:color w:val="231F20"/>
        </w:rPr>
        <w:t>có</w:t>
      </w:r>
      <w:r>
        <w:rPr>
          <w:color w:val="231F20"/>
          <w:spacing w:val="-12"/>
        </w:rPr>
        <w:t> </w:t>
      </w:r>
      <w:r>
        <w:rPr>
          <w:color w:val="231F20"/>
        </w:rPr>
        <w:t>hai</w:t>
      </w:r>
      <w:r>
        <w:rPr>
          <w:color w:val="231F20"/>
          <w:spacing w:val="-11"/>
        </w:rPr>
        <w:t> </w:t>
      </w:r>
      <w:r>
        <w:rPr>
          <w:color w:val="231F20"/>
        </w:rPr>
        <w:t>thứ:</w:t>
      </w:r>
      <w:r>
        <w:rPr>
          <w:color w:val="231F20"/>
          <w:spacing w:val="-11"/>
        </w:rPr>
        <w:t> </w:t>
      </w:r>
      <w:r>
        <w:rPr>
          <w:color w:val="231F20"/>
        </w:rPr>
        <w:t>1.</w:t>
      </w:r>
      <w:r>
        <w:rPr>
          <w:color w:val="231F20"/>
          <w:spacing w:val="-12"/>
        </w:rPr>
        <w:t> </w:t>
      </w:r>
      <w:r>
        <w:rPr>
          <w:color w:val="231F20"/>
        </w:rPr>
        <w:t>Quá</w:t>
      </w:r>
      <w:r>
        <w:rPr>
          <w:color w:val="231F20"/>
          <w:spacing w:val="-11"/>
        </w:rPr>
        <w:t> </w:t>
      </w:r>
      <w:r>
        <w:rPr>
          <w:color w:val="231F20"/>
        </w:rPr>
        <w:t>khứ</w:t>
      </w:r>
      <w:r>
        <w:rPr>
          <w:color w:val="231F20"/>
          <w:spacing w:val="-12"/>
        </w:rPr>
        <w:t> </w:t>
      </w:r>
      <w:r>
        <w:rPr>
          <w:color w:val="231F20"/>
        </w:rPr>
        <w:t>của</w:t>
      </w:r>
      <w:r>
        <w:rPr>
          <w:color w:val="231F20"/>
          <w:spacing w:val="-11"/>
        </w:rPr>
        <w:t> </w:t>
      </w:r>
      <w:r>
        <w:rPr>
          <w:color w:val="231F20"/>
        </w:rPr>
        <w:t>đời.</w:t>
      </w:r>
      <w:r>
        <w:rPr>
          <w:color w:val="231F20"/>
          <w:spacing w:val="-11"/>
        </w:rPr>
        <w:t> </w:t>
      </w:r>
      <w:r>
        <w:rPr>
          <w:color w:val="231F20"/>
        </w:rPr>
        <w:t>2.</w:t>
      </w:r>
      <w:r>
        <w:rPr>
          <w:color w:val="231F20"/>
          <w:spacing w:val="-12"/>
        </w:rPr>
        <w:t> </w:t>
      </w:r>
      <w:r>
        <w:rPr>
          <w:color w:val="231F20"/>
        </w:rPr>
        <w:t>Quá</w:t>
      </w:r>
      <w:r>
        <w:rPr>
          <w:color w:val="231F20"/>
          <w:spacing w:val="-11"/>
        </w:rPr>
        <w:t> </w:t>
      </w:r>
      <w:r>
        <w:rPr>
          <w:color w:val="231F20"/>
        </w:rPr>
        <w:t>khứ</w:t>
      </w:r>
      <w:r>
        <w:rPr>
          <w:color w:val="231F20"/>
          <w:spacing w:val="-12"/>
        </w:rPr>
        <w:t> </w:t>
      </w:r>
      <w:r>
        <w:rPr>
          <w:color w:val="231F20"/>
        </w:rPr>
        <w:t>của</w:t>
      </w:r>
      <w:r>
        <w:rPr>
          <w:color w:val="231F20"/>
          <w:spacing w:val="-11"/>
        </w:rPr>
        <w:t> </w:t>
      </w:r>
      <w:r>
        <w:rPr>
          <w:color w:val="231F20"/>
        </w:rPr>
        <w:t>Du</w:t>
      </w:r>
      <w:r>
        <w:rPr>
          <w:color w:val="231F20"/>
          <w:spacing w:val="-11"/>
        </w:rPr>
        <w:t> </w:t>
      </w:r>
      <w:r>
        <w:rPr>
          <w:color w:val="231F20"/>
        </w:rPr>
        <w:t>già.</w:t>
      </w:r>
    </w:p>
    <w:p>
      <w:pPr>
        <w:pStyle w:val="BodyText"/>
        <w:spacing w:line="273" w:lineRule="auto" w:before="154"/>
        <w:ind w:left="393"/>
        <w:jc w:val="left"/>
      </w:pPr>
      <w:r>
        <w:rPr>
          <w:color w:val="231F20"/>
        </w:rPr>
        <w:t>Không hiện cũng có hai thứ: 1. Không hiện của đời. 2. Không hiện do ngăn che.</w:t>
      </w:r>
    </w:p>
    <w:p>
      <w:pPr>
        <w:pStyle w:val="BodyText"/>
        <w:spacing w:line="273" w:lineRule="auto" w:before="112"/>
        <w:ind w:left="393"/>
        <w:jc w:val="left"/>
      </w:pPr>
      <w:r>
        <w:rPr>
          <w:color w:val="231F20"/>
        </w:rPr>
        <w:t>Ở đây đều căn cứ vào hai thứ để tạo luận. Quá khứ không hiện cùng có rộng hẹp, nên tạo ra bốn trường hợp:</w:t>
      </w:r>
    </w:p>
    <w:p>
      <w:pPr>
        <w:pStyle w:val="BodyText"/>
        <w:spacing w:before="111"/>
        <w:ind w:left="960" w:firstLine="0"/>
        <w:jc w:val="left"/>
      </w:pPr>
      <w:r>
        <w:rPr>
          <w:color w:val="231F20"/>
        </w:rPr>
        <w:t>+</w:t>
      </w:r>
      <w:r>
        <w:rPr>
          <w:color w:val="231F20"/>
          <w:spacing w:val="-15"/>
        </w:rPr>
        <w:t> </w:t>
      </w:r>
      <w:r>
        <w:rPr>
          <w:color w:val="231F20"/>
        </w:rPr>
        <w:t>Có</w:t>
      </w:r>
      <w:r>
        <w:rPr>
          <w:color w:val="231F20"/>
          <w:spacing w:val="-14"/>
        </w:rPr>
        <w:t> </w:t>
      </w:r>
      <w:r>
        <w:rPr>
          <w:color w:val="231F20"/>
        </w:rPr>
        <w:t>quá</w:t>
      </w:r>
      <w:r>
        <w:rPr>
          <w:color w:val="231F20"/>
          <w:spacing w:val="-14"/>
        </w:rPr>
        <w:t> </w:t>
      </w:r>
      <w:r>
        <w:rPr>
          <w:color w:val="231F20"/>
        </w:rPr>
        <w:t>khứ</w:t>
      </w:r>
      <w:r>
        <w:rPr>
          <w:color w:val="231F20"/>
          <w:spacing w:val="-14"/>
        </w:rPr>
        <w:t> </w:t>
      </w:r>
      <w:r>
        <w:rPr>
          <w:color w:val="231F20"/>
          <w:spacing w:val="-3"/>
        </w:rPr>
        <w:t>không</w:t>
      </w:r>
      <w:r>
        <w:rPr>
          <w:color w:val="231F20"/>
          <w:spacing w:val="-14"/>
        </w:rPr>
        <w:t> </w:t>
      </w:r>
      <w:r>
        <w:rPr>
          <w:color w:val="231F20"/>
          <w:spacing w:val="-3"/>
        </w:rPr>
        <w:t>phải</w:t>
      </w:r>
      <w:r>
        <w:rPr>
          <w:color w:val="231F20"/>
          <w:spacing w:val="-14"/>
        </w:rPr>
        <w:t> </w:t>
      </w:r>
      <w:r>
        <w:rPr>
          <w:color w:val="231F20"/>
        </w:rPr>
        <w:t>là</w:t>
      </w:r>
      <w:r>
        <w:rPr>
          <w:color w:val="231F20"/>
          <w:spacing w:val="-14"/>
        </w:rPr>
        <w:t> </w:t>
      </w:r>
      <w:r>
        <w:rPr>
          <w:color w:val="231F20"/>
          <w:spacing w:val="-3"/>
        </w:rPr>
        <w:t>không</w:t>
      </w:r>
      <w:r>
        <w:rPr>
          <w:color w:val="231F20"/>
          <w:spacing w:val="-14"/>
        </w:rPr>
        <w:t> </w:t>
      </w:r>
      <w:r>
        <w:rPr>
          <w:color w:val="231F20"/>
          <w:spacing w:val="-3"/>
        </w:rPr>
        <w:t>hiện:</w:t>
      </w:r>
      <w:r>
        <w:rPr>
          <w:color w:val="231F20"/>
          <w:spacing w:val="-15"/>
        </w:rPr>
        <w:t> </w:t>
      </w:r>
      <w:r>
        <w:rPr>
          <w:color w:val="231F20"/>
        </w:rPr>
        <w:t>Như</w:t>
      </w:r>
      <w:r>
        <w:rPr>
          <w:color w:val="231F20"/>
          <w:spacing w:val="-14"/>
        </w:rPr>
        <w:t> </w:t>
      </w:r>
      <w:r>
        <w:rPr>
          <w:color w:val="231F20"/>
        </w:rPr>
        <w:t>cụ</w:t>
      </w:r>
      <w:r>
        <w:rPr>
          <w:color w:val="231F20"/>
          <w:spacing w:val="-14"/>
        </w:rPr>
        <w:t> </w:t>
      </w:r>
      <w:r>
        <w:rPr>
          <w:color w:val="231F20"/>
        </w:rPr>
        <w:t>thọ</w:t>
      </w:r>
      <w:r>
        <w:rPr>
          <w:color w:val="231F20"/>
          <w:spacing w:val="-14"/>
        </w:rPr>
        <w:t> </w:t>
      </w:r>
      <w:r>
        <w:rPr>
          <w:color w:val="231F20"/>
          <w:spacing w:val="-3"/>
        </w:rPr>
        <w:t>Ô-đà-di</w:t>
      </w:r>
      <w:r>
        <w:rPr>
          <w:color w:val="231F20"/>
          <w:spacing w:val="-14"/>
        </w:rPr>
        <w:t> </w:t>
      </w:r>
      <w:r>
        <w:rPr>
          <w:color w:val="231F20"/>
          <w:spacing w:val="-3"/>
        </w:rPr>
        <w:t>nói: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2094" w:right="3303" w:firstLine="0"/>
        <w:jc w:val="left"/>
        <w:rPr>
          <w:i/>
          <w:sz w:val="26"/>
        </w:rPr>
      </w:pPr>
      <w:r>
        <w:rPr>
          <w:i/>
          <w:color w:val="231F20"/>
          <w:sz w:val="26"/>
        </w:rPr>
        <w:t>Tất cả kiết quá khứ </w:t>
      </w:r>
      <w:r>
        <w:rPr>
          <w:i/>
          <w:color w:val="231F20"/>
          <w:sz w:val="26"/>
        </w:rPr>
        <w:t>Từ rừng lìa rừng đến Ưa lìa khỏi các dục</w:t>
      </w:r>
    </w:p>
    <w:p>
      <w:pPr>
        <w:spacing w:line="296" w:lineRule="exact" w:before="0"/>
        <w:ind w:left="2094" w:right="0" w:firstLine="0"/>
        <w:jc w:val="left"/>
        <w:rPr>
          <w:i/>
          <w:sz w:val="26"/>
        </w:rPr>
      </w:pPr>
      <w:r>
        <w:rPr>
          <w:i/>
          <w:color w:val="231F20"/>
          <w:sz w:val="26"/>
        </w:rPr>
        <w:t>Như vàng hiện đỉnh núi.</w:t>
      </w:r>
    </w:p>
    <w:p>
      <w:pPr>
        <w:pStyle w:val="BodyText"/>
        <w:spacing w:line="273" w:lineRule="auto" w:before="154"/>
        <w:ind w:right="409"/>
      </w:pPr>
      <w:r>
        <w:rPr>
          <w:color w:val="231F20"/>
        </w:rPr>
        <w:t>Kinh Ô-đà-di là căn bản của Luận </w:t>
      </w:r>
      <w:r>
        <w:rPr>
          <w:color w:val="231F20"/>
          <w:spacing w:val="-5"/>
        </w:rPr>
        <w:t>này. </w:t>
      </w:r>
      <w:r>
        <w:rPr>
          <w:color w:val="231F20"/>
        </w:rPr>
        <w:t>Như nói: Đức Thế Tôn an trụ trong Lộc mẫu đường, thuộc thành Thất-la-phiệt (Xá vệ).</w:t>
      </w:r>
      <w:r>
        <w:rPr>
          <w:color w:val="231F20"/>
          <w:spacing w:val="-40"/>
        </w:rPr>
        <w:t> </w:t>
      </w:r>
      <w:r>
        <w:rPr>
          <w:color w:val="231F20"/>
        </w:rPr>
        <w:t>Một hôm, vào xế chiều, từ định tĩnh xuất, Ngài dẫn Ô-đà-di đến bờ ao, thuộc phía Đông, mặc áo lót sát người, lội xuống ao tắm</w:t>
      </w:r>
      <w:r>
        <w:rPr>
          <w:color w:val="231F20"/>
          <w:spacing w:val="-5"/>
        </w:rPr>
        <w:t> </w:t>
      </w:r>
      <w:r>
        <w:rPr>
          <w:color w:val="231F20"/>
        </w:rPr>
        <w:t>gội.</w:t>
      </w:r>
    </w:p>
    <w:p>
      <w:pPr>
        <w:pStyle w:val="BodyText"/>
        <w:spacing w:line="273" w:lineRule="auto" w:before="111"/>
        <w:ind w:right="410"/>
      </w:pPr>
      <w:r>
        <w:rPr>
          <w:color w:val="231F20"/>
        </w:rPr>
        <w:t>Bấy giờ, Tôn giả Ô-đà-di kỳ cọ thân Phật. Thuở xưa, khi Phật còn là Bồ-tát, Ô-đà-di thường theo hầu hạ, cung phụng. Nay trông thấy thân Phật tỏa ánh sáng chói rực, hơn hẳn lúc còn là Bồ-tát, nên vô cùng hoan hỷ, yêu kính, bèn chấp tay bạch Phật: Hôm nay con muốn đem rồng để thí dụ, thông qua bài tụng tán thán Đức Thế</w:t>
      </w:r>
      <w:r>
        <w:rPr>
          <w:color w:val="231F20"/>
          <w:spacing w:val="-40"/>
        </w:rPr>
        <w:t> </w:t>
      </w:r>
      <w:r>
        <w:rPr>
          <w:color w:val="231F20"/>
        </w:rPr>
        <w:t>Tôn, ngưỡng mong Ngài cho</w:t>
      </w:r>
      <w:r>
        <w:rPr>
          <w:color w:val="231F20"/>
          <w:spacing w:val="-2"/>
        </w:rPr>
        <w:t> </w:t>
      </w:r>
      <w:r>
        <w:rPr>
          <w:color w:val="231F20"/>
        </w:rPr>
        <w:t>phép.</w:t>
      </w:r>
    </w:p>
    <w:p>
      <w:pPr>
        <w:pStyle w:val="BodyText"/>
        <w:spacing w:line="364" w:lineRule="auto" w:before="108"/>
        <w:ind w:left="677" w:right="1905" w:firstLine="0"/>
      </w:pPr>
      <w:r>
        <w:rPr>
          <w:color w:val="231F20"/>
        </w:rPr>
        <w:t>Đức Phật nói: Muốn nói gì thì tùy ý, ông cứ nói. Lúc ấy, Ô-đà-di liền đọc bài tụng như trên.</w:t>
      </w:r>
    </w:p>
    <w:p>
      <w:pPr>
        <w:pStyle w:val="BodyText"/>
        <w:spacing w:line="273" w:lineRule="auto" w:before="0"/>
        <w:ind w:right="624"/>
        <w:jc w:val="left"/>
      </w:pPr>
      <w:r>
        <w:rPr>
          <w:color w:val="231F20"/>
        </w:rPr>
        <w:t>Tất cả kiết quá khứ: Nghĩa là Đức Phật đã giải thoát tất cả phiền não.</w:t>
      </w:r>
    </w:p>
    <w:p>
      <w:pPr>
        <w:pStyle w:val="BodyText"/>
        <w:spacing w:line="273" w:lineRule="auto" w:before="110"/>
        <w:ind w:right="345"/>
        <w:jc w:val="left"/>
      </w:pPr>
      <w:r>
        <w:rPr>
          <w:color w:val="231F20"/>
        </w:rPr>
        <w:t>Từ rừng lìa rừng đến: Rừng nghĩa là nhà ở. Đức Thế Tôn đã từ bỏ cách sống ở nhà mà hướng đến không nhà.</w:t>
      </w:r>
    </w:p>
    <w:p>
      <w:pPr>
        <w:pStyle w:val="BodyText"/>
        <w:spacing w:before="111"/>
        <w:ind w:left="677" w:firstLine="0"/>
        <w:jc w:val="left"/>
      </w:pPr>
      <w:r>
        <w:rPr>
          <w:color w:val="231F20"/>
        </w:rPr>
        <w:t>Ưa lìa khỏi các dục: Dục có hai thứ: 1. Dục của phiền não. 2.</w:t>
      </w:r>
    </w:p>
    <w:p>
      <w:pPr>
        <w:pStyle w:val="BodyText"/>
        <w:spacing w:before="41"/>
        <w:ind w:firstLine="0"/>
        <w:jc w:val="left"/>
      </w:pPr>
      <w:r>
        <w:rPr>
          <w:color w:val="231F20"/>
        </w:rPr>
        <w:t>Dục của các vật dụng.</w:t>
      </w:r>
    </w:p>
    <w:p>
      <w:pPr>
        <w:pStyle w:val="BodyText"/>
        <w:spacing w:before="155"/>
        <w:ind w:left="677" w:firstLine="0"/>
      </w:pPr>
      <w:r>
        <w:rPr>
          <w:color w:val="231F20"/>
        </w:rPr>
        <w:t>Thân, tâm Phật không nhiễm hai thứ này, nên gọi là ưa lìa khỏi.</w:t>
      </w:r>
    </w:p>
    <w:p>
      <w:pPr>
        <w:pStyle w:val="BodyText"/>
        <w:spacing w:before="41"/>
        <w:ind w:firstLine="0"/>
      </w:pPr>
      <w:r>
        <w:rPr>
          <w:color w:val="231F20"/>
        </w:rPr>
        <w:t>Nghĩa là ưa thích vui vẻ an trụ trong đó.</w:t>
      </w:r>
    </w:p>
    <w:p>
      <w:pPr>
        <w:pStyle w:val="BodyText"/>
        <w:spacing w:line="273" w:lineRule="auto" w:before="154"/>
        <w:ind w:right="411"/>
      </w:pPr>
      <w:r>
        <w:rPr>
          <w:color w:val="231F20"/>
        </w:rPr>
        <w:t>Như vàng hiện đỉnh núi: Mặt trời gọi là vàng. Đỉnh núi tức là nơi mặt trời hiện ra. Như lúc mặt trời vừa mọc khỏi đỉnh núi, ánh sáng soi chiếu khắp. Đức Phật từ phiền não, theo phiền não mà ra khỏi cũng lại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Có thuyết nói: Đỉnh núi là mây của đỉnh núi. Như lúc mặt trời mọc sẽ từ mây chiếu ánh sáng khắp nơi. Đức Phật cũng như vậy.</w:t>
      </w:r>
    </w:p>
    <w:p>
      <w:pPr>
        <w:pStyle w:val="BodyText"/>
        <w:spacing w:line="273" w:lineRule="auto" w:before="112"/>
        <w:ind w:left="393" w:right="127"/>
      </w:pPr>
      <w:r>
        <w:rPr>
          <w:color w:val="231F20"/>
        </w:rPr>
        <w:t>Có thuyết cho: Đỉnh núi là cát đen của đỉnh núi. Vàng là cát vàng. Cũng như cát vàng từ cát đen mà ra, tỏa ra ánh sáng rực rỡ. Đức Phật cũng như thế, từ phiền não xuất sinh mười lực, bốn pháp vô úy v.v…</w:t>
      </w:r>
    </w:p>
    <w:p>
      <w:pPr>
        <w:pStyle w:val="BodyText"/>
        <w:spacing w:line="273" w:lineRule="auto" w:before="110"/>
        <w:ind w:left="393" w:right="130"/>
      </w:pPr>
      <w:r>
        <w:rPr>
          <w:color w:val="231F20"/>
        </w:rPr>
        <w:t>Hào </w:t>
      </w:r>
      <w:r>
        <w:rPr>
          <w:color w:val="231F20"/>
          <w:spacing w:val="-3"/>
        </w:rPr>
        <w:t>quang sáng </w:t>
      </w:r>
      <w:r>
        <w:rPr>
          <w:color w:val="231F20"/>
        </w:rPr>
        <w:t>rực rỡ, đây gọi là quá </w:t>
      </w:r>
      <w:r>
        <w:rPr>
          <w:color w:val="231F20"/>
          <w:spacing w:val="-3"/>
        </w:rPr>
        <w:t>khứ, không phải </w:t>
      </w:r>
      <w:r>
        <w:rPr>
          <w:color w:val="231F20"/>
        </w:rPr>
        <w:t>là </w:t>
      </w:r>
      <w:r>
        <w:rPr>
          <w:color w:val="231F20"/>
          <w:spacing w:val="-3"/>
        </w:rPr>
        <w:t>quá </w:t>
      </w:r>
      <w:r>
        <w:rPr>
          <w:color w:val="231F20"/>
        </w:rPr>
        <w:t>khứ</w:t>
      </w:r>
      <w:r>
        <w:rPr>
          <w:color w:val="231F20"/>
          <w:spacing w:val="-6"/>
        </w:rPr>
        <w:t> </w:t>
      </w:r>
      <w:r>
        <w:rPr>
          <w:color w:val="231F20"/>
          <w:spacing w:val="-3"/>
        </w:rPr>
        <w:t>không</w:t>
      </w:r>
      <w:r>
        <w:rPr>
          <w:color w:val="231F20"/>
          <w:spacing w:val="-6"/>
        </w:rPr>
        <w:t> </w:t>
      </w:r>
      <w:r>
        <w:rPr>
          <w:color w:val="231F20"/>
          <w:spacing w:val="-3"/>
        </w:rPr>
        <w:t>hiện:</w:t>
      </w:r>
      <w:r>
        <w:rPr>
          <w:color w:val="231F20"/>
          <w:spacing w:val="-5"/>
        </w:rPr>
        <w:t> </w:t>
      </w:r>
      <w:r>
        <w:rPr>
          <w:color w:val="231F20"/>
          <w:spacing w:val="-3"/>
        </w:rPr>
        <w:t>Nghĩa</w:t>
      </w:r>
      <w:r>
        <w:rPr>
          <w:color w:val="231F20"/>
          <w:spacing w:val="-6"/>
        </w:rPr>
        <w:t> </w:t>
      </w:r>
      <w:r>
        <w:rPr>
          <w:color w:val="231F20"/>
        </w:rPr>
        <w:t>là</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thứ</w:t>
      </w:r>
      <w:r>
        <w:rPr>
          <w:color w:val="231F20"/>
          <w:spacing w:val="-6"/>
        </w:rPr>
        <w:t> </w:t>
      </w:r>
      <w:r>
        <w:rPr>
          <w:color w:val="231F20"/>
          <w:spacing w:val="-3"/>
        </w:rPr>
        <w:t>hai.</w:t>
      </w:r>
      <w:r>
        <w:rPr>
          <w:color w:val="231F20"/>
          <w:spacing w:val="-5"/>
        </w:rPr>
        <w:t> </w:t>
      </w:r>
      <w:r>
        <w:rPr>
          <w:color w:val="231F20"/>
          <w:spacing w:val="-3"/>
        </w:rPr>
        <w:t>Không</w:t>
      </w:r>
      <w:r>
        <w:rPr>
          <w:color w:val="231F20"/>
          <w:spacing w:val="-6"/>
        </w:rPr>
        <w:t> </w:t>
      </w:r>
      <w:r>
        <w:rPr>
          <w:color w:val="231F20"/>
          <w:spacing w:val="-3"/>
        </w:rPr>
        <w:t>phải</w:t>
      </w:r>
      <w:r>
        <w:rPr>
          <w:color w:val="231F20"/>
          <w:spacing w:val="-6"/>
        </w:rPr>
        <w:t> </w:t>
      </w:r>
      <w:r>
        <w:rPr>
          <w:color w:val="231F20"/>
        </w:rPr>
        <w:t>là</w:t>
      </w:r>
      <w:r>
        <w:rPr>
          <w:color w:val="231F20"/>
          <w:spacing w:val="-5"/>
        </w:rPr>
        <w:t> </w:t>
      </w:r>
      <w:r>
        <w:rPr>
          <w:color w:val="231F20"/>
          <w:spacing w:val="-3"/>
        </w:rPr>
        <w:t>không</w:t>
      </w:r>
      <w:r>
        <w:rPr>
          <w:color w:val="231F20"/>
          <w:spacing w:val="-6"/>
        </w:rPr>
        <w:t> </w:t>
      </w:r>
      <w:r>
        <w:rPr>
          <w:color w:val="231F20"/>
          <w:spacing w:val="-3"/>
        </w:rPr>
        <w:t>hiện: Nghĩa</w:t>
      </w:r>
      <w:r>
        <w:rPr>
          <w:color w:val="231F20"/>
          <w:spacing w:val="-17"/>
        </w:rPr>
        <w:t> </w:t>
      </w:r>
      <w:r>
        <w:rPr>
          <w:color w:val="231F20"/>
        </w:rPr>
        <w:t>là</w:t>
      </w:r>
      <w:r>
        <w:rPr>
          <w:color w:val="231F20"/>
          <w:spacing w:val="-17"/>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hai</w:t>
      </w:r>
      <w:r>
        <w:rPr>
          <w:color w:val="231F20"/>
          <w:spacing w:val="-16"/>
        </w:rPr>
        <w:t> </w:t>
      </w:r>
      <w:r>
        <w:rPr>
          <w:color w:val="231F20"/>
        </w:rPr>
        <w:t>thứ</w:t>
      </w:r>
      <w:r>
        <w:rPr>
          <w:color w:val="231F20"/>
          <w:spacing w:val="-17"/>
        </w:rPr>
        <w:t> </w:t>
      </w:r>
      <w:r>
        <w:rPr>
          <w:color w:val="231F20"/>
          <w:spacing w:val="-3"/>
        </w:rPr>
        <w:t>không</w:t>
      </w:r>
      <w:r>
        <w:rPr>
          <w:color w:val="231F20"/>
          <w:spacing w:val="-17"/>
        </w:rPr>
        <w:t> </w:t>
      </w:r>
      <w:r>
        <w:rPr>
          <w:color w:val="231F20"/>
          <w:spacing w:val="-3"/>
        </w:rPr>
        <w:t>hiện,</w:t>
      </w:r>
      <w:r>
        <w:rPr>
          <w:color w:val="231F20"/>
          <w:spacing w:val="-17"/>
        </w:rPr>
        <w:t> </w:t>
      </w:r>
      <w:r>
        <w:rPr>
          <w:color w:val="231F20"/>
        </w:rPr>
        <w:t>vì</w:t>
      </w:r>
      <w:r>
        <w:rPr>
          <w:color w:val="231F20"/>
          <w:spacing w:val="-17"/>
        </w:rPr>
        <w:t> </w:t>
      </w:r>
      <w:r>
        <w:rPr>
          <w:color w:val="231F20"/>
          <w:spacing w:val="-3"/>
        </w:rPr>
        <w:t>thân</w:t>
      </w:r>
      <w:r>
        <w:rPr>
          <w:color w:val="231F20"/>
          <w:spacing w:val="-16"/>
        </w:rPr>
        <w:t> </w:t>
      </w:r>
      <w:r>
        <w:rPr>
          <w:color w:val="231F20"/>
          <w:spacing w:val="-3"/>
        </w:rPr>
        <w:t>Phật</w:t>
      </w:r>
      <w:r>
        <w:rPr>
          <w:color w:val="231F20"/>
          <w:spacing w:val="-17"/>
        </w:rPr>
        <w:t> </w:t>
      </w:r>
      <w:r>
        <w:rPr>
          <w:color w:val="231F20"/>
          <w:spacing w:val="-3"/>
        </w:rPr>
        <w:t>hiện</w:t>
      </w:r>
      <w:r>
        <w:rPr>
          <w:color w:val="231F20"/>
          <w:spacing w:val="-17"/>
        </w:rPr>
        <w:t> </w:t>
      </w:r>
      <w:r>
        <w:rPr>
          <w:color w:val="231F20"/>
        </w:rPr>
        <w:t>tại</w:t>
      </w:r>
      <w:r>
        <w:rPr>
          <w:color w:val="231F20"/>
          <w:spacing w:val="-17"/>
        </w:rPr>
        <w:t> </w:t>
      </w:r>
      <w:r>
        <w:rPr>
          <w:color w:val="231F20"/>
          <w:spacing w:val="-3"/>
        </w:rPr>
        <w:t>hiển</w:t>
      </w:r>
      <w:r>
        <w:rPr>
          <w:color w:val="231F20"/>
          <w:spacing w:val="-17"/>
        </w:rPr>
        <w:t> </w:t>
      </w:r>
      <w:r>
        <w:rPr>
          <w:color w:val="231F20"/>
          <w:spacing w:val="-3"/>
        </w:rPr>
        <w:t>hiện.</w:t>
      </w:r>
    </w:p>
    <w:p>
      <w:pPr>
        <w:pStyle w:val="BodyText"/>
        <w:spacing w:line="273" w:lineRule="auto" w:before="110"/>
        <w:ind w:left="393" w:right="127"/>
      </w:pPr>
      <w:r>
        <w:rPr>
          <w:color w:val="231F20"/>
        </w:rPr>
        <w:t>+ Có không hiện không phải là quá khứ: Nghĩa là như có một người, hoặc dùng thần thông, hoặc dùng chú thuật, hoặc dùng vật thuốc, hoặc do xứ sinh đắc trí như thế, cái có được đem che giấu khiến không hiển hiện. Hoặc dùng thần thông: Nghĩa là sức thần thông khiến không hiện rõ.</w:t>
      </w:r>
    </w:p>
    <w:p>
      <w:pPr>
        <w:pStyle w:val="BodyText"/>
        <w:spacing w:line="273" w:lineRule="auto" w:before="120"/>
        <w:ind w:left="393" w:right="126"/>
      </w:pPr>
      <w:r>
        <w:rPr>
          <w:color w:val="231F20"/>
        </w:rPr>
        <w:t>Như Khế kinh nói: Phạm vương bạch Phật: Tôi định ẩn giấu thân. Đức Phật nói: Được. Bấy giờ, Đại phạm ẩn mình trong đất, Đức</w:t>
      </w:r>
      <w:r>
        <w:rPr>
          <w:color w:val="231F20"/>
          <w:spacing w:val="-12"/>
        </w:rPr>
        <w:t> </w:t>
      </w:r>
      <w:r>
        <w:rPr>
          <w:color w:val="231F20"/>
        </w:rPr>
        <w:t>Phật</w:t>
      </w:r>
      <w:r>
        <w:rPr>
          <w:color w:val="231F20"/>
          <w:spacing w:val="-12"/>
        </w:rPr>
        <w:t> </w:t>
      </w:r>
      <w:r>
        <w:rPr>
          <w:color w:val="231F20"/>
        </w:rPr>
        <w:t>liền</w:t>
      </w:r>
      <w:r>
        <w:rPr>
          <w:color w:val="231F20"/>
          <w:spacing w:val="-12"/>
        </w:rPr>
        <w:t> </w:t>
      </w:r>
      <w:r>
        <w:rPr>
          <w:color w:val="231F20"/>
        </w:rPr>
        <w:t>chỉ</w:t>
      </w:r>
      <w:r>
        <w:rPr>
          <w:color w:val="231F20"/>
          <w:spacing w:val="-11"/>
        </w:rPr>
        <w:t> </w:t>
      </w:r>
      <w:r>
        <w:rPr>
          <w:color w:val="231F20"/>
        </w:rPr>
        <w:t>tay</w:t>
      </w:r>
      <w:r>
        <w:rPr>
          <w:color w:val="231F20"/>
          <w:spacing w:val="-12"/>
        </w:rPr>
        <w:t> </w:t>
      </w:r>
      <w:r>
        <w:rPr>
          <w:color w:val="231F20"/>
        </w:rPr>
        <w:t>bảo:</w:t>
      </w:r>
      <w:r>
        <w:rPr>
          <w:color w:val="231F20"/>
          <w:spacing w:val="-12"/>
        </w:rPr>
        <w:t> </w:t>
      </w:r>
      <w:r>
        <w:rPr>
          <w:color w:val="231F20"/>
        </w:rPr>
        <w:t>Đất</w:t>
      </w:r>
      <w:r>
        <w:rPr>
          <w:color w:val="231F20"/>
          <w:spacing w:val="-12"/>
        </w:rPr>
        <w:t> </w:t>
      </w:r>
      <w:r>
        <w:rPr>
          <w:color w:val="231F20"/>
        </w:rPr>
        <w:t>kia</w:t>
      </w:r>
      <w:r>
        <w:rPr>
          <w:color w:val="231F20"/>
          <w:spacing w:val="-11"/>
        </w:rPr>
        <w:t> </w:t>
      </w:r>
      <w:r>
        <w:rPr>
          <w:color w:val="231F20"/>
        </w:rPr>
        <w:t>há</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ông</w:t>
      </w:r>
      <w:r>
        <w:rPr>
          <w:color w:val="231F20"/>
          <w:spacing w:val="-11"/>
        </w:rPr>
        <w:t> </w:t>
      </w:r>
      <w:r>
        <w:rPr>
          <w:color w:val="231F20"/>
        </w:rPr>
        <w:t>chăng?</w:t>
      </w:r>
      <w:r>
        <w:rPr>
          <w:color w:val="231F20"/>
          <w:spacing w:val="-12"/>
        </w:rPr>
        <w:t> </w:t>
      </w:r>
      <w:r>
        <w:rPr>
          <w:color w:val="231F20"/>
        </w:rPr>
        <w:t>Phạm vương</w:t>
      </w:r>
      <w:r>
        <w:rPr>
          <w:color w:val="231F20"/>
          <w:spacing w:val="-6"/>
        </w:rPr>
        <w:t> </w:t>
      </w:r>
      <w:r>
        <w:rPr>
          <w:color w:val="231F20"/>
        </w:rPr>
        <w:t>nghĩ:</w:t>
      </w:r>
      <w:r>
        <w:rPr>
          <w:color w:val="231F20"/>
          <w:spacing w:val="-6"/>
        </w:rPr>
        <w:t> </w:t>
      </w:r>
      <w:r>
        <w:rPr>
          <w:color w:val="231F20"/>
        </w:rPr>
        <w:t>Đấy</w:t>
      </w:r>
      <w:r>
        <w:rPr>
          <w:color w:val="231F20"/>
          <w:spacing w:val="-6"/>
        </w:rPr>
        <w:t> </w:t>
      </w:r>
      <w:r>
        <w:rPr>
          <w:color w:val="231F20"/>
        </w:rPr>
        <w:t>là</w:t>
      </w:r>
      <w:r>
        <w:rPr>
          <w:color w:val="231F20"/>
          <w:spacing w:val="-6"/>
        </w:rPr>
        <w:t> </w:t>
      </w:r>
      <w:r>
        <w:rPr>
          <w:color w:val="231F20"/>
        </w:rPr>
        <w:t>vì</w:t>
      </w:r>
      <w:r>
        <w:rPr>
          <w:color w:val="231F20"/>
          <w:spacing w:val="-6"/>
        </w:rPr>
        <w:t> </w:t>
      </w:r>
      <w:r>
        <w:rPr>
          <w:color w:val="231F20"/>
        </w:rPr>
        <w:t>gần.</w:t>
      </w:r>
      <w:r>
        <w:rPr>
          <w:color w:val="231F20"/>
          <w:spacing w:val="-10"/>
        </w:rPr>
        <w:t> </w:t>
      </w:r>
      <w:r>
        <w:rPr>
          <w:color w:val="231F20"/>
        </w:rPr>
        <w:t>Tức</w:t>
      </w:r>
      <w:r>
        <w:rPr>
          <w:color w:val="231F20"/>
          <w:spacing w:val="-6"/>
        </w:rPr>
        <w:t> </w:t>
      </w:r>
      <w:r>
        <w:rPr>
          <w:color w:val="231F20"/>
        </w:rPr>
        <w:t>thì</w:t>
      </w:r>
      <w:r>
        <w:rPr>
          <w:color w:val="231F20"/>
          <w:spacing w:val="-6"/>
        </w:rPr>
        <w:t> </w:t>
      </w:r>
      <w:r>
        <w:rPr>
          <w:color w:val="231F20"/>
        </w:rPr>
        <w:t>lội</w:t>
      </w:r>
      <w:r>
        <w:rPr>
          <w:color w:val="231F20"/>
          <w:spacing w:val="-6"/>
        </w:rPr>
        <w:t> </w:t>
      </w:r>
      <w:r>
        <w:rPr>
          <w:color w:val="231F20"/>
        </w:rPr>
        <w:t>qua</w:t>
      </w:r>
      <w:r>
        <w:rPr>
          <w:color w:val="231F20"/>
          <w:spacing w:val="-6"/>
        </w:rPr>
        <w:t> </w:t>
      </w:r>
      <w:r>
        <w:rPr>
          <w:color w:val="231F20"/>
        </w:rPr>
        <w:t>biển</w:t>
      </w:r>
      <w:r>
        <w:rPr>
          <w:color w:val="231F20"/>
          <w:spacing w:val="-6"/>
        </w:rPr>
        <w:t> </w:t>
      </w:r>
      <w:r>
        <w:rPr>
          <w:color w:val="231F20"/>
        </w:rPr>
        <w:t>cả</w:t>
      </w:r>
      <w:r>
        <w:rPr>
          <w:color w:val="231F20"/>
          <w:spacing w:val="-5"/>
        </w:rPr>
        <w:t> </w:t>
      </w:r>
      <w:r>
        <w:rPr>
          <w:color w:val="231F20"/>
        </w:rPr>
        <w:t>để</w:t>
      </w:r>
      <w:r>
        <w:rPr>
          <w:color w:val="231F20"/>
          <w:spacing w:val="-6"/>
        </w:rPr>
        <w:t> </w:t>
      </w:r>
      <w:r>
        <w:rPr>
          <w:color w:val="231F20"/>
        </w:rPr>
        <w:t>đi</w:t>
      </w:r>
      <w:r>
        <w:rPr>
          <w:color w:val="231F20"/>
          <w:spacing w:val="-6"/>
        </w:rPr>
        <w:t> </w:t>
      </w:r>
      <w:r>
        <w:rPr>
          <w:color w:val="231F20"/>
        </w:rPr>
        <w:t>vào</w:t>
      </w:r>
      <w:r>
        <w:rPr>
          <w:color w:val="231F20"/>
          <w:spacing w:val="-6"/>
        </w:rPr>
        <w:t> </w:t>
      </w:r>
      <w:r>
        <w:rPr>
          <w:color w:val="231F20"/>
        </w:rPr>
        <w:t>trụ</w:t>
      </w:r>
      <w:r>
        <w:rPr>
          <w:color w:val="231F20"/>
          <w:spacing w:val="-6"/>
        </w:rPr>
        <w:t> </w:t>
      </w:r>
      <w:r>
        <w:rPr>
          <w:color w:val="231F20"/>
          <w:spacing w:val="-3"/>
        </w:rPr>
        <w:t>trong </w:t>
      </w:r>
      <w:r>
        <w:rPr>
          <w:color w:val="231F20"/>
        </w:rPr>
        <w:t>lòng núi Diệu Cao. Đức Thế Tôn lại chỉ tay bảo: Vậy hóa ra ông cư trú</w:t>
      </w:r>
      <w:r>
        <w:rPr>
          <w:color w:val="231F20"/>
          <w:spacing w:val="-11"/>
        </w:rPr>
        <w:t> </w:t>
      </w:r>
      <w:r>
        <w:rPr>
          <w:color w:val="231F20"/>
        </w:rPr>
        <w:t>ở</w:t>
      </w:r>
      <w:r>
        <w:rPr>
          <w:color w:val="231F20"/>
          <w:spacing w:val="-10"/>
        </w:rPr>
        <w:t> </w:t>
      </w:r>
      <w:r>
        <w:rPr>
          <w:color w:val="231F20"/>
        </w:rPr>
        <w:t>đây</w:t>
      </w:r>
      <w:r>
        <w:rPr>
          <w:color w:val="231F20"/>
          <w:spacing w:val="-11"/>
        </w:rPr>
        <w:t> </w:t>
      </w:r>
      <w:r>
        <w:rPr>
          <w:color w:val="231F20"/>
        </w:rPr>
        <w:t>sao?</w:t>
      </w:r>
      <w:r>
        <w:rPr>
          <w:color w:val="231F20"/>
          <w:spacing w:val="-10"/>
        </w:rPr>
        <w:t> </w:t>
      </w:r>
      <w:r>
        <w:rPr>
          <w:color w:val="231F20"/>
        </w:rPr>
        <w:t>Phạm</w:t>
      </w:r>
      <w:r>
        <w:rPr>
          <w:color w:val="231F20"/>
          <w:spacing w:val="-11"/>
        </w:rPr>
        <w:t> </w:t>
      </w:r>
      <w:r>
        <w:rPr>
          <w:color w:val="231F20"/>
        </w:rPr>
        <w:t>vương</w:t>
      </w:r>
      <w:r>
        <w:rPr>
          <w:color w:val="231F20"/>
          <w:spacing w:val="-10"/>
        </w:rPr>
        <w:t> </w:t>
      </w:r>
      <w:r>
        <w:rPr>
          <w:color w:val="231F20"/>
        </w:rPr>
        <w:t>lại</w:t>
      </w:r>
      <w:r>
        <w:rPr>
          <w:color w:val="231F20"/>
          <w:spacing w:val="-11"/>
        </w:rPr>
        <w:t> </w:t>
      </w:r>
      <w:r>
        <w:rPr>
          <w:color w:val="231F20"/>
        </w:rPr>
        <w:t>nghĩ:</w:t>
      </w:r>
      <w:r>
        <w:rPr>
          <w:color w:val="231F20"/>
          <w:spacing w:val="-15"/>
        </w:rPr>
        <w:t> </w:t>
      </w:r>
      <w:r>
        <w:rPr>
          <w:color w:val="231F20"/>
        </w:rPr>
        <w:t>Vì</w:t>
      </w:r>
      <w:r>
        <w:rPr>
          <w:color w:val="231F20"/>
          <w:spacing w:val="-11"/>
        </w:rPr>
        <w:t> </w:t>
      </w:r>
      <w:r>
        <w:rPr>
          <w:color w:val="231F20"/>
        </w:rPr>
        <w:t>đây</w:t>
      </w:r>
      <w:r>
        <w:rPr>
          <w:color w:val="231F20"/>
          <w:spacing w:val="-10"/>
        </w:rPr>
        <w:t> </w:t>
      </w:r>
      <w:r>
        <w:rPr>
          <w:color w:val="231F20"/>
        </w:rPr>
        <w:t>hãy</w:t>
      </w:r>
      <w:r>
        <w:rPr>
          <w:color w:val="231F20"/>
          <w:spacing w:val="-10"/>
        </w:rPr>
        <w:t> </w:t>
      </w:r>
      <w:r>
        <w:rPr>
          <w:color w:val="231F20"/>
        </w:rPr>
        <w:t>còn</w:t>
      </w:r>
      <w:r>
        <w:rPr>
          <w:color w:val="231F20"/>
          <w:spacing w:val="-11"/>
        </w:rPr>
        <w:t> </w:t>
      </w:r>
      <w:r>
        <w:rPr>
          <w:color w:val="231F20"/>
        </w:rPr>
        <w:t>thô,</w:t>
      </w:r>
      <w:r>
        <w:rPr>
          <w:color w:val="231F20"/>
          <w:spacing w:val="-10"/>
        </w:rPr>
        <w:t> </w:t>
      </w:r>
      <w:r>
        <w:rPr>
          <w:color w:val="231F20"/>
        </w:rPr>
        <w:t>liền</w:t>
      </w:r>
      <w:r>
        <w:rPr>
          <w:color w:val="231F20"/>
          <w:spacing w:val="-11"/>
        </w:rPr>
        <w:t> </w:t>
      </w:r>
      <w:r>
        <w:rPr>
          <w:color w:val="231F20"/>
        </w:rPr>
        <w:t>hóa</w:t>
      </w:r>
      <w:r>
        <w:rPr>
          <w:color w:val="231F20"/>
          <w:spacing w:val="-10"/>
        </w:rPr>
        <w:t> </w:t>
      </w:r>
      <w:r>
        <w:rPr>
          <w:color w:val="231F20"/>
        </w:rPr>
        <w:t>làm thân hình thật nhỏ, chui vào đứng ở giữa chòm lòng mày trắng uyển chuyển.</w:t>
      </w:r>
      <w:r>
        <w:rPr>
          <w:color w:val="231F20"/>
          <w:spacing w:val="-10"/>
        </w:rPr>
        <w:t> </w:t>
      </w:r>
      <w:r>
        <w:rPr>
          <w:color w:val="231F20"/>
        </w:rPr>
        <w:t>Đức</w:t>
      </w:r>
      <w:r>
        <w:rPr>
          <w:color w:val="231F20"/>
          <w:spacing w:val="-10"/>
        </w:rPr>
        <w:t> </w:t>
      </w:r>
      <w:r>
        <w:rPr>
          <w:color w:val="231F20"/>
        </w:rPr>
        <w:t>Phật</w:t>
      </w:r>
      <w:r>
        <w:rPr>
          <w:color w:val="231F20"/>
          <w:spacing w:val="-9"/>
        </w:rPr>
        <w:t> </w:t>
      </w:r>
      <w:r>
        <w:rPr>
          <w:color w:val="231F20"/>
        </w:rPr>
        <w:t>đã</w:t>
      </w:r>
      <w:r>
        <w:rPr>
          <w:color w:val="231F20"/>
          <w:spacing w:val="-10"/>
        </w:rPr>
        <w:t> </w:t>
      </w:r>
      <w:r>
        <w:rPr>
          <w:color w:val="231F20"/>
        </w:rPr>
        <w:t>biết</w:t>
      </w:r>
      <w:r>
        <w:rPr>
          <w:color w:val="231F20"/>
          <w:spacing w:val="-10"/>
        </w:rPr>
        <w:t> </w:t>
      </w:r>
      <w:r>
        <w:rPr>
          <w:color w:val="231F20"/>
        </w:rPr>
        <w:t>rồi,</w:t>
      </w:r>
      <w:r>
        <w:rPr>
          <w:color w:val="231F20"/>
          <w:spacing w:val="-9"/>
        </w:rPr>
        <w:t> </w:t>
      </w:r>
      <w:r>
        <w:rPr>
          <w:color w:val="231F20"/>
        </w:rPr>
        <w:t>liền</w:t>
      </w:r>
      <w:r>
        <w:rPr>
          <w:color w:val="231F20"/>
          <w:spacing w:val="-10"/>
        </w:rPr>
        <w:t> </w:t>
      </w:r>
      <w:r>
        <w:rPr>
          <w:color w:val="231F20"/>
        </w:rPr>
        <w:t>phóng</w:t>
      </w:r>
      <w:r>
        <w:rPr>
          <w:color w:val="231F20"/>
          <w:spacing w:val="-10"/>
        </w:rPr>
        <w:t> </w:t>
      </w:r>
      <w:r>
        <w:rPr>
          <w:color w:val="231F20"/>
        </w:rPr>
        <w:t>hào</w:t>
      </w:r>
      <w:r>
        <w:rPr>
          <w:color w:val="231F20"/>
          <w:spacing w:val="-9"/>
        </w:rPr>
        <w:t> </w:t>
      </w:r>
      <w:r>
        <w:rPr>
          <w:color w:val="231F20"/>
        </w:rPr>
        <w:t>quang</w:t>
      </w:r>
      <w:r>
        <w:rPr>
          <w:color w:val="231F20"/>
          <w:spacing w:val="-10"/>
        </w:rPr>
        <w:t> </w:t>
      </w:r>
      <w:r>
        <w:rPr>
          <w:color w:val="231F20"/>
        </w:rPr>
        <w:t>làm</w:t>
      </w:r>
      <w:r>
        <w:rPr>
          <w:color w:val="231F20"/>
          <w:spacing w:val="-10"/>
        </w:rPr>
        <w:t> </w:t>
      </w:r>
      <w:r>
        <w:rPr>
          <w:color w:val="231F20"/>
        </w:rPr>
        <w:t>Phạm</w:t>
      </w:r>
      <w:r>
        <w:rPr>
          <w:color w:val="231F20"/>
          <w:spacing w:val="-9"/>
        </w:rPr>
        <w:t> </w:t>
      </w:r>
      <w:r>
        <w:rPr>
          <w:color w:val="231F20"/>
        </w:rPr>
        <w:t>vương hiện nguyên hình.</w:t>
      </w:r>
    </w:p>
    <w:p>
      <w:pPr>
        <w:pStyle w:val="BodyText"/>
        <w:spacing w:line="273" w:lineRule="auto" w:before="124"/>
        <w:ind w:left="393" w:right="127"/>
      </w:pPr>
      <w:r>
        <w:rPr>
          <w:color w:val="231F20"/>
        </w:rPr>
        <w:t>Lúc </w:t>
      </w:r>
      <w:r>
        <w:rPr>
          <w:color w:val="231F20"/>
          <w:spacing w:val="-6"/>
        </w:rPr>
        <w:t>ấy, </w:t>
      </w:r>
      <w:r>
        <w:rPr>
          <w:color w:val="231F20"/>
        </w:rPr>
        <w:t>Đại Phạm vương vô cùng hổ thẹn. Đức Phật liền bảo: </w:t>
      </w:r>
      <w:r>
        <w:rPr>
          <w:color w:val="231F20"/>
          <w:spacing w:val="-10"/>
        </w:rPr>
        <w:t>Ta</w:t>
      </w:r>
      <w:r>
        <w:rPr>
          <w:color w:val="231F20"/>
          <w:spacing w:val="-11"/>
        </w:rPr>
        <w:t> </w:t>
      </w:r>
      <w:r>
        <w:rPr>
          <w:color w:val="231F20"/>
        </w:rPr>
        <w:t>sẽ</w:t>
      </w:r>
      <w:r>
        <w:rPr>
          <w:color w:val="231F20"/>
          <w:spacing w:val="-11"/>
        </w:rPr>
        <w:t> </w:t>
      </w:r>
      <w:r>
        <w:rPr>
          <w:color w:val="231F20"/>
        </w:rPr>
        <w:t>ẩn</w:t>
      </w:r>
      <w:r>
        <w:rPr>
          <w:color w:val="231F20"/>
          <w:spacing w:val="-11"/>
        </w:rPr>
        <w:t> </w:t>
      </w:r>
      <w:r>
        <w:rPr>
          <w:color w:val="231F20"/>
        </w:rPr>
        <w:t>mình,</w:t>
      </w:r>
      <w:r>
        <w:rPr>
          <w:color w:val="231F20"/>
          <w:spacing w:val="-11"/>
        </w:rPr>
        <w:t> </w:t>
      </w:r>
      <w:r>
        <w:rPr>
          <w:color w:val="231F20"/>
        </w:rPr>
        <w:t>ông</w:t>
      </w:r>
      <w:r>
        <w:rPr>
          <w:color w:val="231F20"/>
          <w:spacing w:val="-11"/>
        </w:rPr>
        <w:t> </w:t>
      </w:r>
      <w:r>
        <w:rPr>
          <w:color w:val="231F20"/>
        </w:rPr>
        <w:t>hãy</w:t>
      </w:r>
      <w:r>
        <w:rPr>
          <w:color w:val="231F20"/>
          <w:spacing w:val="-11"/>
        </w:rPr>
        <w:t> </w:t>
      </w:r>
      <w:r>
        <w:rPr>
          <w:color w:val="231F20"/>
        </w:rPr>
        <w:t>trổ</w:t>
      </w:r>
      <w:r>
        <w:rPr>
          <w:color w:val="231F20"/>
          <w:spacing w:val="-11"/>
        </w:rPr>
        <w:t> </w:t>
      </w:r>
      <w:r>
        <w:rPr>
          <w:color w:val="231F20"/>
        </w:rPr>
        <w:t>hết</w:t>
      </w:r>
      <w:r>
        <w:rPr>
          <w:color w:val="231F20"/>
          <w:spacing w:val="-11"/>
        </w:rPr>
        <w:t> </w:t>
      </w:r>
      <w:r>
        <w:rPr>
          <w:color w:val="231F20"/>
        </w:rPr>
        <w:t>tài</w:t>
      </w:r>
      <w:r>
        <w:rPr>
          <w:color w:val="231F20"/>
          <w:spacing w:val="-11"/>
        </w:rPr>
        <w:t> </w:t>
      </w:r>
      <w:r>
        <w:rPr>
          <w:color w:val="231F20"/>
        </w:rPr>
        <w:t>năng,</w:t>
      </w:r>
      <w:r>
        <w:rPr>
          <w:color w:val="231F20"/>
          <w:spacing w:val="-11"/>
        </w:rPr>
        <w:t> </w:t>
      </w:r>
      <w:r>
        <w:rPr>
          <w:color w:val="231F20"/>
        </w:rPr>
        <w:t>để</w:t>
      </w:r>
      <w:r>
        <w:rPr>
          <w:color w:val="231F20"/>
          <w:spacing w:val="-11"/>
        </w:rPr>
        <w:t> </w:t>
      </w:r>
      <w:r>
        <w:rPr>
          <w:color w:val="231F20"/>
        </w:rPr>
        <w:t>thử</w:t>
      </w:r>
      <w:r>
        <w:rPr>
          <w:color w:val="231F20"/>
          <w:spacing w:val="-11"/>
        </w:rPr>
        <w:t> </w:t>
      </w:r>
      <w:r>
        <w:rPr>
          <w:color w:val="231F20"/>
        </w:rPr>
        <w:t>xem</w:t>
      </w:r>
      <w:r>
        <w:rPr>
          <w:color w:val="231F20"/>
          <w:spacing w:val="-11"/>
        </w:rPr>
        <w:t> </w:t>
      </w:r>
      <w:r>
        <w:rPr>
          <w:color w:val="231F20"/>
        </w:rPr>
        <w:t>có</w:t>
      </w:r>
      <w:r>
        <w:rPr>
          <w:color w:val="231F20"/>
          <w:spacing w:val="-11"/>
        </w:rPr>
        <w:t> </w:t>
      </w:r>
      <w:r>
        <w:rPr>
          <w:color w:val="231F20"/>
        </w:rPr>
        <w:t>nhận</w:t>
      </w:r>
      <w:r>
        <w:rPr>
          <w:color w:val="231F20"/>
          <w:spacing w:val="-11"/>
        </w:rPr>
        <w:t> </w:t>
      </w:r>
      <w:r>
        <w:rPr>
          <w:color w:val="231F20"/>
        </w:rPr>
        <w:t>ta</w:t>
      </w:r>
      <w:r>
        <w:rPr>
          <w:color w:val="231F20"/>
          <w:spacing w:val="-11"/>
        </w:rPr>
        <w:t> </w:t>
      </w:r>
      <w:r>
        <w:rPr>
          <w:color w:val="231F20"/>
        </w:rPr>
        <w:t>không. Phạm vương cung kính vâng</w:t>
      </w:r>
      <w:r>
        <w:rPr>
          <w:color w:val="231F20"/>
          <w:spacing w:val="-2"/>
        </w:rPr>
        <w:t> </w:t>
      </w:r>
      <w:r>
        <w:rPr>
          <w:color w:val="231F20"/>
        </w:rPr>
        <w:t>theo.</w:t>
      </w:r>
    </w:p>
    <w:p>
      <w:pPr>
        <w:pStyle w:val="BodyText"/>
        <w:spacing w:line="273" w:lineRule="auto" w:before="116"/>
        <w:ind w:left="393" w:right="127"/>
      </w:pPr>
      <w:r>
        <w:rPr>
          <w:color w:val="231F20"/>
        </w:rPr>
        <w:t>Đức</w:t>
      </w:r>
      <w:r>
        <w:rPr>
          <w:color w:val="231F20"/>
          <w:spacing w:val="-7"/>
        </w:rPr>
        <w:t> </w:t>
      </w:r>
      <w:r>
        <w:rPr>
          <w:color w:val="231F20"/>
        </w:rPr>
        <w:t>Phật</w:t>
      </w:r>
      <w:r>
        <w:rPr>
          <w:color w:val="231F20"/>
          <w:spacing w:val="-7"/>
        </w:rPr>
        <w:t> </w:t>
      </w:r>
      <w:r>
        <w:rPr>
          <w:color w:val="231F20"/>
        </w:rPr>
        <w:t>liền</w:t>
      </w:r>
      <w:r>
        <w:rPr>
          <w:color w:val="231F20"/>
          <w:spacing w:val="-6"/>
        </w:rPr>
        <w:t> </w:t>
      </w:r>
      <w:r>
        <w:rPr>
          <w:color w:val="231F20"/>
        </w:rPr>
        <w:t>nhập</w:t>
      </w:r>
      <w:r>
        <w:rPr>
          <w:color w:val="231F20"/>
          <w:spacing w:val="-5"/>
        </w:rPr>
        <w:t> </w:t>
      </w:r>
      <w:r>
        <w:rPr>
          <w:color w:val="231F20"/>
        </w:rPr>
        <w:t>định</w:t>
      </w:r>
      <w:r>
        <w:rPr>
          <w:color w:val="231F20"/>
          <w:spacing w:val="-6"/>
        </w:rPr>
        <w:t> </w:t>
      </w:r>
      <w:r>
        <w:rPr>
          <w:color w:val="231F20"/>
        </w:rPr>
        <w:t>như</w:t>
      </w:r>
      <w:r>
        <w:rPr>
          <w:color w:val="231F20"/>
          <w:spacing w:val="-6"/>
        </w:rPr>
        <w:t> </w:t>
      </w:r>
      <w:r>
        <w:rPr>
          <w:color w:val="231F20"/>
        </w:rPr>
        <w:t>thị,</w:t>
      </w:r>
      <w:r>
        <w:rPr>
          <w:color w:val="231F20"/>
          <w:spacing w:val="-6"/>
        </w:rPr>
        <w:t> </w:t>
      </w:r>
      <w:r>
        <w:rPr>
          <w:color w:val="231F20"/>
        </w:rPr>
        <w:t>phóng</w:t>
      </w:r>
      <w:r>
        <w:rPr>
          <w:color w:val="231F20"/>
          <w:spacing w:val="-5"/>
        </w:rPr>
        <w:t> </w:t>
      </w:r>
      <w:r>
        <w:rPr>
          <w:color w:val="231F20"/>
        </w:rPr>
        <w:t>hào</w:t>
      </w:r>
      <w:r>
        <w:rPr>
          <w:color w:val="231F20"/>
          <w:spacing w:val="-6"/>
        </w:rPr>
        <w:t> </w:t>
      </w:r>
      <w:r>
        <w:rPr>
          <w:color w:val="231F20"/>
        </w:rPr>
        <w:t>quang</w:t>
      </w:r>
      <w:r>
        <w:rPr>
          <w:color w:val="231F20"/>
          <w:spacing w:val="-6"/>
        </w:rPr>
        <w:t> </w:t>
      </w:r>
      <w:r>
        <w:rPr>
          <w:color w:val="231F20"/>
        </w:rPr>
        <w:t>lớn</w:t>
      </w:r>
      <w:r>
        <w:rPr>
          <w:color w:val="231F20"/>
          <w:spacing w:val="-5"/>
        </w:rPr>
        <w:t> </w:t>
      </w:r>
      <w:r>
        <w:rPr>
          <w:color w:val="231F20"/>
        </w:rPr>
        <w:t>tỏa</w:t>
      </w:r>
      <w:r>
        <w:rPr>
          <w:color w:val="231F20"/>
          <w:spacing w:val="-6"/>
        </w:rPr>
        <w:t> </w:t>
      </w:r>
      <w:r>
        <w:rPr>
          <w:color w:val="231F20"/>
        </w:rPr>
        <w:t>sáng khắp nơi trong cung điện Phạm vương, đồng thời cũng khiến cho Phạm</w:t>
      </w:r>
      <w:r>
        <w:rPr>
          <w:color w:val="231F20"/>
          <w:spacing w:val="36"/>
        </w:rPr>
        <w:t> </w:t>
      </w:r>
      <w:r>
        <w:rPr>
          <w:color w:val="231F20"/>
        </w:rPr>
        <w:t>thế</w:t>
      </w:r>
      <w:r>
        <w:rPr>
          <w:color w:val="231F20"/>
          <w:spacing w:val="37"/>
        </w:rPr>
        <w:t> </w:t>
      </w:r>
      <w:r>
        <w:rPr>
          <w:color w:val="231F20"/>
        </w:rPr>
        <w:t>nghe</w:t>
      </w:r>
      <w:r>
        <w:rPr>
          <w:color w:val="231F20"/>
          <w:spacing w:val="36"/>
        </w:rPr>
        <w:t> </w:t>
      </w:r>
      <w:r>
        <w:rPr>
          <w:color w:val="231F20"/>
        </w:rPr>
        <w:t>được</w:t>
      </w:r>
      <w:r>
        <w:rPr>
          <w:color w:val="231F20"/>
          <w:spacing w:val="37"/>
        </w:rPr>
        <w:t> </w:t>
      </w:r>
      <w:r>
        <w:rPr>
          <w:color w:val="231F20"/>
        </w:rPr>
        <w:t>âm</w:t>
      </w:r>
      <w:r>
        <w:rPr>
          <w:color w:val="231F20"/>
          <w:spacing w:val="36"/>
        </w:rPr>
        <w:t> </w:t>
      </w:r>
      <w:r>
        <w:rPr>
          <w:color w:val="231F20"/>
        </w:rPr>
        <w:t>thanh</w:t>
      </w:r>
      <w:r>
        <w:rPr>
          <w:color w:val="231F20"/>
          <w:spacing w:val="37"/>
        </w:rPr>
        <w:t> </w:t>
      </w:r>
      <w:r>
        <w:rPr>
          <w:color w:val="231F20"/>
        </w:rPr>
        <w:t>vang</w:t>
      </w:r>
      <w:r>
        <w:rPr>
          <w:color w:val="231F20"/>
          <w:spacing w:val="36"/>
        </w:rPr>
        <w:t> </w:t>
      </w:r>
      <w:r>
        <w:rPr>
          <w:color w:val="231F20"/>
        </w:rPr>
        <w:t>dội</w:t>
      </w:r>
      <w:r>
        <w:rPr>
          <w:color w:val="231F20"/>
          <w:spacing w:val="37"/>
        </w:rPr>
        <w:t> </w:t>
      </w:r>
      <w:r>
        <w:rPr>
          <w:color w:val="231F20"/>
        </w:rPr>
        <w:t>to</w:t>
      </w:r>
      <w:r>
        <w:rPr>
          <w:color w:val="231F20"/>
          <w:spacing w:val="36"/>
        </w:rPr>
        <w:t> </w:t>
      </w:r>
      <w:r>
        <w:rPr>
          <w:color w:val="231F20"/>
        </w:rPr>
        <w:t>lớn.</w:t>
      </w:r>
      <w:r>
        <w:rPr>
          <w:color w:val="231F20"/>
          <w:spacing w:val="37"/>
        </w:rPr>
        <w:t> </w:t>
      </w:r>
      <w:r>
        <w:rPr>
          <w:color w:val="231F20"/>
        </w:rPr>
        <w:t>Các</w:t>
      </w:r>
      <w:r>
        <w:rPr>
          <w:color w:val="231F20"/>
          <w:spacing w:val="36"/>
        </w:rPr>
        <w:t> </w:t>
      </w:r>
      <w:r>
        <w:rPr>
          <w:color w:val="231F20"/>
        </w:rPr>
        <w:t>Phạm</w:t>
      </w:r>
      <w:r>
        <w:rPr>
          <w:color w:val="231F20"/>
          <w:spacing w:val="37"/>
        </w:rPr>
        <w:t> </w:t>
      </w:r>
      <w:r>
        <w:rPr>
          <w:color w:val="231F20"/>
        </w:rPr>
        <w:t>thiên,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3" w:firstLine="0"/>
      </w:pPr>
      <w:r>
        <w:rPr>
          <w:color w:val="231F20"/>
        </w:rPr>
        <w:t>Phạm</w:t>
      </w:r>
      <w:r>
        <w:rPr>
          <w:color w:val="231F20"/>
          <w:spacing w:val="-14"/>
        </w:rPr>
        <w:t> </w:t>
      </w:r>
      <w:r>
        <w:rPr>
          <w:color w:val="231F20"/>
        </w:rPr>
        <w:t>vương</w:t>
      </w:r>
      <w:r>
        <w:rPr>
          <w:color w:val="231F20"/>
          <w:spacing w:val="-14"/>
        </w:rPr>
        <w:t> </w:t>
      </w:r>
      <w:r>
        <w:rPr>
          <w:color w:val="231F20"/>
        </w:rPr>
        <w:t>không</w:t>
      </w:r>
      <w:r>
        <w:rPr>
          <w:color w:val="231F20"/>
          <w:spacing w:val="-14"/>
        </w:rPr>
        <w:t> </w:t>
      </w:r>
      <w:r>
        <w:rPr>
          <w:color w:val="231F20"/>
        </w:rPr>
        <w:t>một</w:t>
      </w:r>
      <w:r>
        <w:rPr>
          <w:color w:val="231F20"/>
          <w:spacing w:val="-14"/>
        </w:rPr>
        <w:t> </w:t>
      </w:r>
      <w:r>
        <w:rPr>
          <w:color w:val="231F20"/>
        </w:rPr>
        <w:t>ai</w:t>
      </w:r>
      <w:r>
        <w:rPr>
          <w:color w:val="231F20"/>
          <w:spacing w:val="-14"/>
        </w:rPr>
        <w:t> </w:t>
      </w:r>
      <w:r>
        <w:rPr>
          <w:color w:val="231F20"/>
        </w:rPr>
        <w:t>biết</w:t>
      </w:r>
      <w:r>
        <w:rPr>
          <w:color w:val="231F20"/>
          <w:spacing w:val="-13"/>
        </w:rPr>
        <w:t> </w:t>
      </w:r>
      <w:r>
        <w:rPr>
          <w:color w:val="231F20"/>
        </w:rPr>
        <w:t>Đức</w:t>
      </w:r>
      <w:r>
        <w:rPr>
          <w:color w:val="231F20"/>
          <w:spacing w:val="-14"/>
        </w:rPr>
        <w:t> </w:t>
      </w:r>
      <w:r>
        <w:rPr>
          <w:color w:val="231F20"/>
        </w:rPr>
        <w:t>Phật</w:t>
      </w:r>
      <w:r>
        <w:rPr>
          <w:color w:val="231F20"/>
          <w:spacing w:val="-14"/>
        </w:rPr>
        <w:t> </w:t>
      </w:r>
      <w:r>
        <w:rPr>
          <w:color w:val="231F20"/>
        </w:rPr>
        <w:t>đang</w:t>
      </w:r>
      <w:r>
        <w:rPr>
          <w:color w:val="231F20"/>
          <w:spacing w:val="-14"/>
        </w:rPr>
        <w:t> </w:t>
      </w:r>
      <w:r>
        <w:rPr>
          <w:color w:val="231F20"/>
        </w:rPr>
        <w:t>ở</w:t>
      </w:r>
      <w:r>
        <w:rPr>
          <w:color w:val="231F20"/>
          <w:spacing w:val="-14"/>
        </w:rPr>
        <w:t> </w:t>
      </w:r>
      <w:r>
        <w:rPr>
          <w:color w:val="231F20"/>
        </w:rPr>
        <w:t>chỗ</w:t>
      </w:r>
      <w:r>
        <w:rPr>
          <w:color w:val="231F20"/>
          <w:spacing w:val="-14"/>
        </w:rPr>
        <w:t> </w:t>
      </w:r>
      <w:r>
        <w:rPr>
          <w:color w:val="231F20"/>
        </w:rPr>
        <w:t>nào.</w:t>
      </w:r>
      <w:r>
        <w:rPr>
          <w:color w:val="231F20"/>
          <w:spacing w:val="-13"/>
        </w:rPr>
        <w:t> </w:t>
      </w:r>
      <w:r>
        <w:rPr>
          <w:color w:val="231F20"/>
        </w:rPr>
        <w:t>Họ</w:t>
      </w:r>
      <w:r>
        <w:rPr>
          <w:color w:val="231F20"/>
          <w:spacing w:val="-14"/>
        </w:rPr>
        <w:t> </w:t>
      </w:r>
      <w:r>
        <w:rPr>
          <w:color w:val="231F20"/>
        </w:rPr>
        <w:t>hỏi</w:t>
      </w:r>
      <w:r>
        <w:rPr>
          <w:color w:val="231F20"/>
          <w:spacing w:val="-14"/>
        </w:rPr>
        <w:t> </w:t>
      </w:r>
      <w:r>
        <w:rPr>
          <w:color w:val="231F20"/>
        </w:rPr>
        <w:t>Đức Phật ở đâu mà họ không biết, không nhận ra</w:t>
      </w:r>
      <w:r>
        <w:rPr>
          <w:color w:val="231F20"/>
          <w:spacing w:val="-2"/>
        </w:rPr>
        <w:t> </w:t>
      </w:r>
      <w:r>
        <w:rPr>
          <w:color w:val="231F20"/>
        </w:rPr>
        <w:t>được?</w:t>
      </w:r>
    </w:p>
    <w:p>
      <w:pPr>
        <w:pStyle w:val="BodyText"/>
        <w:spacing w:line="364" w:lineRule="auto" w:before="112"/>
        <w:ind w:left="677" w:right="1044" w:firstLine="0"/>
      </w:pPr>
      <w:r>
        <w:rPr>
          <w:color w:val="231F20"/>
        </w:rPr>
        <w:t>Có thuyết nói: Phật đứng trong búi tóc của Phạm vương. Có thuyết cho: Phật hóa làm thân diệu cực nhỏ.</w:t>
      </w:r>
    </w:p>
    <w:p>
      <w:pPr>
        <w:pStyle w:val="BodyText"/>
        <w:spacing w:line="297" w:lineRule="exact" w:before="0"/>
        <w:ind w:left="677" w:firstLine="0"/>
      </w:pPr>
      <w:r>
        <w:rPr>
          <w:color w:val="231F20"/>
        </w:rPr>
        <w:t>Có thuyết nêu: Ngài đã hóa thân khiến không hiện rõ.</w:t>
      </w:r>
    </w:p>
    <w:p>
      <w:pPr>
        <w:pStyle w:val="BodyText"/>
        <w:spacing w:line="273" w:lineRule="auto" w:before="154"/>
        <w:ind w:right="411"/>
      </w:pPr>
      <w:r>
        <w:rPr>
          <w:color w:val="231F20"/>
        </w:rPr>
        <w:t>Có thuyết biện: Ngài hóa làm vật chướng ngại để ngăn cản Phạm vương.</w:t>
      </w:r>
    </w:p>
    <w:p>
      <w:pPr>
        <w:pStyle w:val="BodyText"/>
        <w:spacing w:before="112"/>
        <w:ind w:left="677" w:firstLine="0"/>
      </w:pPr>
      <w:r>
        <w:rPr>
          <w:color w:val="231F20"/>
        </w:rPr>
        <w:t>Có thuyết cho: Ngài nhập tĩnh lự nơi cảnh giới của tĩnh lự.</w:t>
      </w:r>
    </w:p>
    <w:p>
      <w:pPr>
        <w:pStyle w:val="BodyText"/>
        <w:spacing w:line="273" w:lineRule="auto" w:before="154"/>
        <w:ind w:right="412"/>
      </w:pPr>
      <w:r>
        <w:rPr>
          <w:color w:val="231F20"/>
        </w:rPr>
        <w:t>Cảnh</w:t>
      </w:r>
      <w:r>
        <w:rPr>
          <w:color w:val="231F20"/>
          <w:spacing w:val="-14"/>
        </w:rPr>
        <w:t> </w:t>
      </w:r>
      <w:r>
        <w:rPr>
          <w:color w:val="231F20"/>
        </w:rPr>
        <w:t>giới</w:t>
      </w:r>
      <w:r>
        <w:rPr>
          <w:color w:val="231F20"/>
          <w:spacing w:val="-13"/>
        </w:rPr>
        <w:t> </w:t>
      </w:r>
      <w:r>
        <w:rPr>
          <w:color w:val="231F20"/>
        </w:rPr>
        <w:t>của</w:t>
      </w:r>
      <w:r>
        <w:rPr>
          <w:color w:val="231F20"/>
          <w:spacing w:val="-13"/>
        </w:rPr>
        <w:t> </w:t>
      </w:r>
      <w:r>
        <w:rPr>
          <w:color w:val="231F20"/>
        </w:rPr>
        <w:t>mỗi</w:t>
      </w:r>
      <w:r>
        <w:rPr>
          <w:color w:val="231F20"/>
          <w:spacing w:val="-13"/>
        </w:rPr>
        <w:t> </w:t>
      </w:r>
      <w:r>
        <w:rPr>
          <w:color w:val="231F20"/>
        </w:rPr>
        <w:t>Đức</w:t>
      </w:r>
      <w:r>
        <w:rPr>
          <w:color w:val="231F20"/>
          <w:spacing w:val="-13"/>
        </w:rPr>
        <w:t> </w:t>
      </w:r>
      <w:r>
        <w:rPr>
          <w:color w:val="231F20"/>
        </w:rPr>
        <w:t>Phật</w:t>
      </w:r>
      <w:r>
        <w:rPr>
          <w:color w:val="231F20"/>
          <w:spacing w:val="-14"/>
        </w:rPr>
        <w:t> </w:t>
      </w:r>
      <w:r>
        <w:rPr>
          <w:color w:val="231F20"/>
        </w:rPr>
        <w:t>đều</w:t>
      </w:r>
      <w:r>
        <w:rPr>
          <w:color w:val="231F20"/>
          <w:spacing w:val="-13"/>
        </w:rPr>
        <w:t> </w:t>
      </w:r>
      <w:r>
        <w:rPr>
          <w:color w:val="231F20"/>
        </w:rPr>
        <w:t>không</w:t>
      </w:r>
      <w:r>
        <w:rPr>
          <w:color w:val="231F20"/>
          <w:spacing w:val="-13"/>
        </w:rPr>
        <w:t> </w:t>
      </w:r>
      <w:r>
        <w:rPr>
          <w:color w:val="231F20"/>
        </w:rPr>
        <w:t>thể</w:t>
      </w:r>
      <w:r>
        <w:rPr>
          <w:color w:val="231F20"/>
          <w:spacing w:val="-14"/>
        </w:rPr>
        <w:t> </w:t>
      </w:r>
      <w:r>
        <w:rPr>
          <w:color w:val="231F20"/>
        </w:rPr>
        <w:t>nghĩ</w:t>
      </w:r>
      <w:r>
        <w:rPr>
          <w:color w:val="231F20"/>
          <w:spacing w:val="-13"/>
        </w:rPr>
        <w:t> </w:t>
      </w:r>
      <w:r>
        <w:rPr>
          <w:color w:val="231F20"/>
        </w:rPr>
        <w:t>bàn,</w:t>
      </w:r>
      <w:r>
        <w:rPr>
          <w:color w:val="231F20"/>
          <w:spacing w:val="-14"/>
        </w:rPr>
        <w:t> </w:t>
      </w:r>
      <w:r>
        <w:rPr>
          <w:color w:val="231F20"/>
        </w:rPr>
        <w:t>vì</w:t>
      </w:r>
      <w:r>
        <w:rPr>
          <w:color w:val="231F20"/>
          <w:spacing w:val="-13"/>
        </w:rPr>
        <w:t> </w:t>
      </w:r>
      <w:r>
        <w:rPr>
          <w:color w:val="231F20"/>
        </w:rPr>
        <w:t>vậy</w:t>
      </w:r>
      <w:r>
        <w:rPr>
          <w:color w:val="231F20"/>
          <w:spacing w:val="-13"/>
        </w:rPr>
        <w:t> </w:t>
      </w:r>
      <w:r>
        <w:rPr>
          <w:color w:val="231F20"/>
        </w:rPr>
        <w:t>nên họ không thể biết được chỗ ở của thân</w:t>
      </w:r>
      <w:r>
        <w:rPr>
          <w:color w:val="231F20"/>
          <w:spacing w:val="-1"/>
        </w:rPr>
        <w:t> </w:t>
      </w:r>
      <w:r>
        <w:rPr>
          <w:color w:val="231F20"/>
        </w:rPr>
        <w:t>Phật.</w:t>
      </w:r>
    </w:p>
    <w:p>
      <w:pPr>
        <w:pStyle w:val="BodyText"/>
        <w:spacing w:line="271" w:lineRule="auto" w:before="110"/>
        <w:ind w:right="411"/>
      </w:pPr>
      <w:r>
        <w:rPr>
          <w:color w:val="231F20"/>
        </w:rPr>
        <w:t>Lại như Tôn giả Đại Mục Kiền Liên đang nhập định như thị, ngay tự chỗ ngồi đã tự ẩn mình, khiến Đề-bà-đạt-đa đang đứng đối diện không thể trông thấy.</w:t>
      </w:r>
    </w:p>
    <w:p>
      <w:pPr>
        <w:pStyle w:val="BodyText"/>
        <w:spacing w:line="271" w:lineRule="auto"/>
        <w:ind w:right="410"/>
      </w:pPr>
      <w:r>
        <w:rPr>
          <w:color w:val="231F20"/>
        </w:rPr>
        <w:t>Những loại như thế, hoặc do chú thuật: Nghĩa là dùng sức của chú thuật khiến không hiện rõ. Như chú thuật thắt nút dây của các tiên nhân.</w:t>
      </w:r>
    </w:p>
    <w:p>
      <w:pPr>
        <w:pStyle w:val="BodyText"/>
        <w:spacing w:line="271" w:lineRule="auto"/>
        <w:ind w:right="411"/>
      </w:pPr>
      <w:r>
        <w:rPr>
          <w:color w:val="231F20"/>
        </w:rPr>
        <w:t>Có người thọ nhận giữ gìn: Nghĩa là tùy chỗ ẩn mất có thể khiến không hiện nguyên hình.</w:t>
      </w:r>
    </w:p>
    <w:p>
      <w:pPr>
        <w:pStyle w:val="BodyText"/>
        <w:spacing w:line="271" w:lineRule="auto" w:before="113"/>
        <w:ind w:right="408"/>
      </w:pPr>
      <w:r>
        <w:rPr>
          <w:color w:val="231F20"/>
        </w:rPr>
        <w:t>Hoặc sử dụng vật thuốc: Nghĩa là do lực dụng của vật thuốc làm cho không hiện rõ. Như có vật thuốc gồm đủ uy dụng của vị thần lớn.</w:t>
      </w:r>
    </w:p>
    <w:p>
      <w:pPr>
        <w:pStyle w:val="BodyText"/>
        <w:ind w:left="677" w:firstLine="0"/>
      </w:pPr>
      <w:r>
        <w:rPr>
          <w:color w:val="231F20"/>
        </w:rPr>
        <w:t>Nếu có chấp thọ thì theo chỗ ẩn giấu cũng khiến không hiện.</w:t>
      </w:r>
    </w:p>
    <w:p>
      <w:pPr>
        <w:pStyle w:val="BodyText"/>
        <w:spacing w:before="39"/>
        <w:ind w:firstLine="0"/>
      </w:pPr>
      <w:r>
        <w:rPr>
          <w:color w:val="231F20"/>
        </w:rPr>
        <w:t>Như Tất-xá-già, Cung-bạn-đồ v.v…</w:t>
      </w:r>
    </w:p>
    <w:p>
      <w:pPr>
        <w:pStyle w:val="BodyText"/>
        <w:spacing w:line="271" w:lineRule="auto" w:before="153"/>
        <w:ind w:right="412"/>
      </w:pPr>
      <w:r>
        <w:rPr>
          <w:color w:val="231F20"/>
        </w:rPr>
        <w:t>Hoặc do trí xứ sinh đắc như thế: Nghĩa là lực của trí đó khiến chỗ ẩn giấu mất hẳn, không còn hiện rõ.</w:t>
      </w:r>
    </w:p>
    <w:p>
      <w:pPr>
        <w:pStyle w:val="BodyText"/>
        <w:spacing w:line="273" w:lineRule="auto" w:before="113"/>
        <w:ind w:right="411"/>
      </w:pPr>
      <w:r>
        <w:rPr>
          <w:color w:val="231F20"/>
        </w:rPr>
        <w:t>Trong</w:t>
      </w:r>
      <w:r>
        <w:rPr>
          <w:color w:val="231F20"/>
          <w:spacing w:val="-13"/>
        </w:rPr>
        <w:t> </w:t>
      </w:r>
      <w:r>
        <w:rPr>
          <w:color w:val="231F20"/>
          <w:spacing w:val="-5"/>
        </w:rPr>
        <w:t>đây,</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Địa</w:t>
      </w:r>
      <w:r>
        <w:rPr>
          <w:color w:val="231F20"/>
          <w:spacing w:val="-14"/>
        </w:rPr>
        <w:t> </w:t>
      </w:r>
      <w:r>
        <w:rPr>
          <w:color w:val="231F20"/>
        </w:rPr>
        <w:t>ngục</w:t>
      </w:r>
      <w:r>
        <w:rPr>
          <w:color w:val="231F20"/>
          <w:spacing w:val="-13"/>
        </w:rPr>
        <w:t> </w:t>
      </w:r>
      <w:r>
        <w:rPr>
          <w:color w:val="231F20"/>
        </w:rPr>
        <w:t>tuy</w:t>
      </w:r>
      <w:r>
        <w:rPr>
          <w:color w:val="231F20"/>
          <w:spacing w:val="-13"/>
        </w:rPr>
        <w:t> </w:t>
      </w:r>
      <w:r>
        <w:rPr>
          <w:color w:val="231F20"/>
        </w:rPr>
        <w:t>có</w:t>
      </w:r>
      <w:r>
        <w:rPr>
          <w:color w:val="231F20"/>
          <w:spacing w:val="-13"/>
        </w:rPr>
        <w:t> </w:t>
      </w:r>
      <w:r>
        <w:rPr>
          <w:color w:val="231F20"/>
        </w:rPr>
        <w:t>trí</w:t>
      </w:r>
      <w:r>
        <w:rPr>
          <w:color w:val="231F20"/>
          <w:spacing w:val="-12"/>
        </w:rPr>
        <w:t> </w:t>
      </w:r>
      <w:r>
        <w:rPr>
          <w:color w:val="231F20"/>
        </w:rPr>
        <w:t>xứ</w:t>
      </w:r>
      <w:r>
        <w:rPr>
          <w:color w:val="231F20"/>
          <w:spacing w:val="-13"/>
        </w:rPr>
        <w:t> </w:t>
      </w:r>
      <w:r>
        <w:rPr>
          <w:color w:val="231F20"/>
        </w:rPr>
        <w:t>sinh</w:t>
      </w:r>
      <w:r>
        <w:rPr>
          <w:color w:val="231F20"/>
          <w:spacing w:val="-14"/>
        </w:rPr>
        <w:t> </w:t>
      </w:r>
      <w:r>
        <w:rPr>
          <w:color w:val="231F20"/>
        </w:rPr>
        <w:t>đắc,</w:t>
      </w:r>
      <w:r>
        <w:rPr>
          <w:color w:val="231F20"/>
          <w:spacing w:val="-14"/>
        </w:rPr>
        <w:t> </w:t>
      </w:r>
      <w:r>
        <w:rPr>
          <w:color w:val="231F20"/>
        </w:rPr>
        <w:t>nhưng không</w:t>
      </w:r>
      <w:r>
        <w:rPr>
          <w:color w:val="231F20"/>
          <w:spacing w:val="15"/>
        </w:rPr>
        <w:t> </w:t>
      </w:r>
      <w:r>
        <w:rPr>
          <w:color w:val="231F20"/>
        </w:rPr>
        <w:t>thể</w:t>
      </w:r>
      <w:r>
        <w:rPr>
          <w:color w:val="231F20"/>
          <w:spacing w:val="15"/>
        </w:rPr>
        <w:t> </w:t>
      </w:r>
      <w:r>
        <w:rPr>
          <w:color w:val="231F20"/>
        </w:rPr>
        <w:t>khiến</w:t>
      </w:r>
      <w:r>
        <w:rPr>
          <w:color w:val="231F20"/>
          <w:spacing w:val="15"/>
        </w:rPr>
        <w:t> </w:t>
      </w:r>
      <w:r>
        <w:rPr>
          <w:color w:val="231F20"/>
        </w:rPr>
        <w:t>thân</w:t>
      </w:r>
      <w:r>
        <w:rPr>
          <w:color w:val="231F20"/>
          <w:spacing w:val="15"/>
        </w:rPr>
        <w:t> </w:t>
      </w:r>
      <w:r>
        <w:rPr>
          <w:color w:val="231F20"/>
        </w:rPr>
        <w:t>không</w:t>
      </w:r>
      <w:r>
        <w:rPr>
          <w:color w:val="231F20"/>
          <w:spacing w:val="16"/>
        </w:rPr>
        <w:t> </w:t>
      </w:r>
      <w:r>
        <w:rPr>
          <w:color w:val="231F20"/>
        </w:rPr>
        <w:t>hiện</w:t>
      </w:r>
      <w:r>
        <w:rPr>
          <w:color w:val="231F20"/>
          <w:spacing w:val="15"/>
        </w:rPr>
        <w:t> </w:t>
      </w:r>
      <w:r>
        <w:rPr>
          <w:color w:val="231F20"/>
        </w:rPr>
        <w:t>rõ.</w:t>
      </w:r>
      <w:r>
        <w:rPr>
          <w:color w:val="231F20"/>
          <w:spacing w:val="14"/>
        </w:rPr>
        <w:t> </w:t>
      </w:r>
      <w:r>
        <w:rPr>
          <w:color w:val="231F20"/>
        </w:rPr>
        <w:t>Nếu</w:t>
      </w:r>
      <w:r>
        <w:rPr>
          <w:color w:val="231F20"/>
          <w:spacing w:val="15"/>
        </w:rPr>
        <w:t> </w:t>
      </w:r>
      <w:r>
        <w:rPr>
          <w:color w:val="231F20"/>
        </w:rPr>
        <w:t>người</w:t>
      </w:r>
      <w:r>
        <w:rPr>
          <w:color w:val="231F20"/>
          <w:spacing w:val="15"/>
        </w:rPr>
        <w:t> </w:t>
      </w:r>
      <w:r>
        <w:rPr>
          <w:color w:val="231F20"/>
        </w:rPr>
        <w:t>ở</w:t>
      </w:r>
      <w:r>
        <w:rPr>
          <w:color w:val="231F20"/>
          <w:spacing w:val="16"/>
        </w:rPr>
        <w:t> </w:t>
      </w:r>
      <w:r>
        <w:rPr>
          <w:color w:val="231F20"/>
        </w:rPr>
        <w:t>nơi</w:t>
      </w:r>
      <w:r>
        <w:rPr>
          <w:color w:val="231F20"/>
          <w:spacing w:val="15"/>
        </w:rPr>
        <w:t> </w:t>
      </w:r>
      <w:r>
        <w:rPr>
          <w:color w:val="231F20"/>
        </w:rPr>
        <w:t>địa</w:t>
      </w:r>
      <w:r>
        <w:rPr>
          <w:color w:val="231F20"/>
          <w:spacing w:val="15"/>
        </w:rPr>
        <w:t> </w:t>
      </w:r>
      <w:r>
        <w:rPr>
          <w:color w:val="231F20"/>
        </w:rPr>
        <w:t>ngục</w:t>
      </w:r>
      <w:r>
        <w:rPr>
          <w:color w:val="231F20"/>
          <w:spacing w:val="15"/>
        </w:rPr>
        <w:t> </w:t>
      </w:r>
      <w:r>
        <w:rPr>
          <w:color w:val="231F20"/>
        </w:rPr>
        <w:t>kia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có khả năng như thế thì chung quy không ở trong địa ngục một phút giây nào để thọ nhận khổ.</w:t>
      </w:r>
    </w:p>
    <w:p>
      <w:pPr>
        <w:pStyle w:val="BodyText"/>
        <w:spacing w:line="276" w:lineRule="auto" w:before="116"/>
        <w:ind w:left="393" w:right="124"/>
      </w:pPr>
      <w:r>
        <w:rPr>
          <w:color w:val="231F20"/>
        </w:rPr>
        <w:t>Có thuyết cho: Người kia tuy không thể khiến thân không  hiện ở bên ngục tốt, nhưng có khả năng khiến thân không hiện </w:t>
      </w:r>
      <w:r>
        <w:rPr>
          <w:color w:val="231F20"/>
          <w:spacing w:val="2"/>
        </w:rPr>
        <w:t>đối </w:t>
      </w:r>
      <w:r>
        <w:rPr>
          <w:color w:val="231F20"/>
        </w:rPr>
        <w:t>với người khác. Bàng sinh, ngạ quỷ, trời cũng có trí xứ sinh </w:t>
      </w:r>
      <w:r>
        <w:rPr>
          <w:color w:val="231F20"/>
          <w:spacing w:val="2"/>
        </w:rPr>
        <w:t>đắc </w:t>
      </w:r>
      <w:r>
        <w:rPr>
          <w:color w:val="231F20"/>
          <w:spacing w:val="-3"/>
        </w:rPr>
        <w:t>này,</w:t>
      </w:r>
      <w:r>
        <w:rPr>
          <w:color w:val="231F20"/>
          <w:spacing w:val="7"/>
        </w:rPr>
        <w:t> </w:t>
      </w:r>
      <w:r>
        <w:rPr>
          <w:color w:val="231F20"/>
        </w:rPr>
        <w:t>khiến</w:t>
      </w:r>
      <w:r>
        <w:rPr>
          <w:color w:val="231F20"/>
          <w:spacing w:val="8"/>
        </w:rPr>
        <w:t> </w:t>
      </w:r>
      <w:r>
        <w:rPr>
          <w:color w:val="231F20"/>
        </w:rPr>
        <w:t>thân</w:t>
      </w:r>
      <w:r>
        <w:rPr>
          <w:color w:val="231F20"/>
          <w:spacing w:val="8"/>
        </w:rPr>
        <w:t> </w:t>
      </w:r>
      <w:r>
        <w:rPr>
          <w:color w:val="231F20"/>
        </w:rPr>
        <w:t>không</w:t>
      </w:r>
      <w:r>
        <w:rPr>
          <w:color w:val="231F20"/>
          <w:spacing w:val="8"/>
        </w:rPr>
        <w:t> </w:t>
      </w:r>
      <w:r>
        <w:rPr>
          <w:color w:val="231F20"/>
        </w:rPr>
        <w:t>hiện,</w:t>
      </w:r>
      <w:r>
        <w:rPr>
          <w:color w:val="231F20"/>
          <w:spacing w:val="8"/>
        </w:rPr>
        <w:t> </w:t>
      </w:r>
      <w:r>
        <w:rPr>
          <w:color w:val="231F20"/>
        </w:rPr>
        <w:t>chỉ</w:t>
      </w:r>
      <w:r>
        <w:rPr>
          <w:color w:val="231F20"/>
          <w:spacing w:val="8"/>
        </w:rPr>
        <w:t> </w:t>
      </w:r>
      <w:r>
        <w:rPr>
          <w:color w:val="231F20"/>
        </w:rPr>
        <w:t>nơi</w:t>
      </w:r>
      <w:r>
        <w:rPr>
          <w:color w:val="231F20"/>
          <w:spacing w:val="8"/>
        </w:rPr>
        <w:t> </w:t>
      </w:r>
      <w:r>
        <w:rPr>
          <w:color w:val="231F20"/>
        </w:rPr>
        <w:t>nẻo</w:t>
      </w:r>
      <w:r>
        <w:rPr>
          <w:color w:val="231F20"/>
          <w:spacing w:val="7"/>
        </w:rPr>
        <w:t> </w:t>
      </w:r>
      <w:r>
        <w:rPr>
          <w:color w:val="231F20"/>
        </w:rPr>
        <w:t>người</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spacing w:val="2"/>
        </w:rPr>
        <w:t>có.</w:t>
      </w:r>
    </w:p>
    <w:p>
      <w:pPr>
        <w:pStyle w:val="BodyText"/>
        <w:spacing w:line="276" w:lineRule="auto" w:before="118"/>
        <w:ind w:left="393" w:right="127"/>
      </w:pPr>
      <w:r>
        <w:rPr>
          <w:i/>
          <w:color w:val="231F20"/>
        </w:rPr>
        <w:t>Hỏi: </w:t>
      </w:r>
      <w:r>
        <w:rPr>
          <w:color w:val="231F20"/>
        </w:rPr>
        <w:t>Trong bốn thứ lực như thần thông ấy, ai có khả năng đối với ai, khiến không hiện?</w:t>
      </w:r>
    </w:p>
    <w:p>
      <w:pPr>
        <w:pStyle w:val="BodyText"/>
        <w:spacing w:line="276" w:lineRule="auto" w:before="115"/>
        <w:ind w:left="393" w:right="127"/>
      </w:pPr>
      <w:r>
        <w:rPr>
          <w:i/>
          <w:color w:val="231F20"/>
        </w:rPr>
        <w:t>Đáp: </w:t>
      </w:r>
      <w:r>
        <w:rPr>
          <w:color w:val="231F20"/>
        </w:rPr>
        <w:t>Chính thần thông mới có khả năng đối với tất cả làm cho không hiện, vì nó là hơn hết.</w:t>
      </w:r>
    </w:p>
    <w:p>
      <w:pPr>
        <w:pStyle w:val="BodyText"/>
        <w:spacing w:line="276" w:lineRule="auto" w:before="116"/>
        <w:ind w:left="393" w:right="127"/>
      </w:pPr>
      <w:r>
        <w:rPr>
          <w:i/>
          <w:color w:val="231F20"/>
        </w:rPr>
        <w:t>Hỏi:</w:t>
      </w:r>
      <w:r>
        <w:rPr>
          <w:i/>
          <w:color w:val="231F20"/>
          <w:spacing w:val="-47"/>
        </w:rPr>
        <w:t> </w:t>
      </w:r>
      <w:r>
        <w:rPr>
          <w:color w:val="231F20"/>
        </w:rPr>
        <w:t>Thần thông của ai, đối với những ai thì có khả năng khiến không hiện?</w:t>
      </w:r>
    </w:p>
    <w:p>
      <w:pPr>
        <w:pStyle w:val="BodyText"/>
        <w:spacing w:line="276" w:lineRule="auto" w:before="116"/>
        <w:ind w:left="393" w:right="127"/>
      </w:pPr>
      <w:r>
        <w:rPr>
          <w:i/>
          <w:color w:val="231F20"/>
        </w:rPr>
        <w:t>Đáp: </w:t>
      </w:r>
      <w:r>
        <w:rPr>
          <w:color w:val="231F20"/>
        </w:rPr>
        <w:t>Đức Phật đối với tất cả đều có khả năng khiến không hiện. Độc giác, trừ Phật, đối với hết thảy người khác, đều có khả năng khiến không hiện. Tôn giả Xá-lợi-tử, trừ Phật và Độc giác, đối với người khác đều khiến không hiện. Tôn giả Mục Kiền Liên trừ Phật, Độc giác và Tôn giả Xá-lợi-tử, đối với người khác đều khiến không hiện. Cho đến người độn căn, trừ kẻ lợi căn, ngoài ra, đối với người</w:t>
      </w:r>
      <w:r>
        <w:rPr>
          <w:color w:val="231F20"/>
          <w:spacing w:val="-5"/>
        </w:rPr>
        <w:t> </w:t>
      </w:r>
      <w:r>
        <w:rPr>
          <w:color w:val="231F20"/>
        </w:rPr>
        <w:t>khác</w:t>
      </w:r>
      <w:r>
        <w:rPr>
          <w:color w:val="231F20"/>
          <w:spacing w:val="-5"/>
        </w:rPr>
        <w:t> </w:t>
      </w:r>
      <w:r>
        <w:rPr>
          <w:color w:val="231F20"/>
        </w:rPr>
        <w:t>đều</w:t>
      </w:r>
      <w:r>
        <w:rPr>
          <w:color w:val="231F20"/>
          <w:spacing w:val="-5"/>
        </w:rPr>
        <w:t> </w:t>
      </w:r>
      <w:r>
        <w:rPr>
          <w:color w:val="231F20"/>
        </w:rPr>
        <w:t>khiến</w:t>
      </w:r>
      <w:r>
        <w:rPr>
          <w:color w:val="231F20"/>
          <w:spacing w:val="-5"/>
        </w:rPr>
        <w:t> </w:t>
      </w:r>
      <w:r>
        <w:rPr>
          <w:color w:val="231F20"/>
        </w:rPr>
        <w:t>không</w:t>
      </w:r>
      <w:r>
        <w:rPr>
          <w:color w:val="231F20"/>
          <w:spacing w:val="-4"/>
        </w:rPr>
        <w:t> </w:t>
      </w:r>
      <w:r>
        <w:rPr>
          <w:color w:val="231F20"/>
        </w:rPr>
        <w:t>hiện.</w:t>
      </w:r>
      <w:r>
        <w:rPr>
          <w:color w:val="231F20"/>
          <w:spacing w:val="-5"/>
        </w:rPr>
        <w:t> </w:t>
      </w:r>
      <w:r>
        <w:rPr>
          <w:color w:val="231F20"/>
        </w:rPr>
        <w:t>Chú</w:t>
      </w:r>
      <w:r>
        <w:rPr>
          <w:color w:val="231F20"/>
          <w:spacing w:val="-4"/>
        </w:rPr>
        <w:t> </w:t>
      </w:r>
      <w:r>
        <w:rPr>
          <w:color w:val="231F20"/>
        </w:rPr>
        <w:t>thuật</w:t>
      </w:r>
      <w:r>
        <w:rPr>
          <w:color w:val="231F20"/>
          <w:spacing w:val="-5"/>
        </w:rPr>
        <w:t> </w:t>
      </w:r>
      <w:r>
        <w:rPr>
          <w:color w:val="231F20"/>
        </w:rPr>
        <w:t>trừ</w:t>
      </w:r>
      <w:r>
        <w:rPr>
          <w:color w:val="231F20"/>
          <w:spacing w:val="-4"/>
        </w:rPr>
        <w:t> </w:t>
      </w:r>
      <w:r>
        <w:rPr>
          <w:color w:val="231F20"/>
        </w:rPr>
        <w:t>thần</w:t>
      </w:r>
      <w:r>
        <w:rPr>
          <w:color w:val="231F20"/>
          <w:spacing w:val="-4"/>
        </w:rPr>
        <w:t> </w:t>
      </w:r>
      <w:r>
        <w:rPr>
          <w:color w:val="231F20"/>
        </w:rPr>
        <w:t>thông,</w:t>
      </w:r>
      <w:r>
        <w:rPr>
          <w:color w:val="231F20"/>
          <w:spacing w:val="-4"/>
        </w:rPr>
        <w:t> </w:t>
      </w:r>
      <w:r>
        <w:rPr>
          <w:color w:val="231F20"/>
        </w:rPr>
        <w:t>ngoài</w:t>
      </w:r>
      <w:r>
        <w:rPr>
          <w:color w:val="231F20"/>
          <w:spacing w:val="-5"/>
        </w:rPr>
        <w:t> </w:t>
      </w:r>
      <w:r>
        <w:rPr>
          <w:color w:val="231F20"/>
        </w:rPr>
        <w:t>ra đối với người khác, có khả năng khiến không hiện.</w:t>
      </w:r>
    </w:p>
    <w:p>
      <w:pPr>
        <w:pStyle w:val="BodyText"/>
        <w:spacing w:line="276" w:lineRule="auto" w:before="123"/>
        <w:ind w:left="393" w:right="128"/>
      </w:pPr>
      <w:r>
        <w:rPr>
          <w:i/>
          <w:color w:val="231F20"/>
        </w:rPr>
        <w:t>Hỏi: </w:t>
      </w:r>
      <w:r>
        <w:rPr>
          <w:color w:val="231F20"/>
        </w:rPr>
        <w:t>Chú thuật nào đối với những kẻ nào có khả năng khiến không hiện?</w:t>
      </w:r>
    </w:p>
    <w:p>
      <w:pPr>
        <w:pStyle w:val="BodyText"/>
        <w:spacing w:line="276" w:lineRule="auto" w:before="115"/>
        <w:ind w:left="393" w:right="126"/>
      </w:pPr>
      <w:r>
        <w:rPr>
          <w:i/>
          <w:color w:val="231F20"/>
        </w:rPr>
        <w:t>Đáp: </w:t>
      </w:r>
      <w:r>
        <w:rPr>
          <w:color w:val="231F20"/>
        </w:rPr>
        <w:t>Có chú thuật viên mãn, có chú thuật không viên mãn. Có chú thuật thù thắng, có chú thuật không thù thắng.</w:t>
      </w:r>
    </w:p>
    <w:p>
      <w:pPr>
        <w:pStyle w:val="BodyText"/>
        <w:spacing w:line="276" w:lineRule="auto" w:before="116"/>
        <w:ind w:left="393" w:right="127"/>
      </w:pPr>
      <w:r>
        <w:rPr>
          <w:color w:val="231F20"/>
        </w:rPr>
        <w:t>Viên mãn, thù thắng, đối với hết thảy đều có khả năng khiến không hiện. Không viên mãn, không thù thắng, là trừ viên mãn, thù thắng, đối với những người khác đều khiến không hiện.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color w:val="231F20"/>
        </w:rPr>
        <w:t>Vật thuốc, trừ thần thông, chú thuật, ngoài ra tức có khả năng khiến</w:t>
      </w:r>
      <w:r>
        <w:rPr>
          <w:color w:val="231F20"/>
          <w:spacing w:val="-7"/>
        </w:rPr>
        <w:t> </w:t>
      </w:r>
      <w:r>
        <w:rPr>
          <w:color w:val="231F20"/>
        </w:rPr>
        <w:t>không</w:t>
      </w:r>
      <w:r>
        <w:rPr>
          <w:color w:val="231F20"/>
          <w:spacing w:val="-6"/>
        </w:rPr>
        <w:t> </w:t>
      </w:r>
      <w:r>
        <w:rPr>
          <w:color w:val="231F20"/>
        </w:rPr>
        <w:t>hiện.</w:t>
      </w:r>
      <w:r>
        <w:rPr>
          <w:color w:val="231F20"/>
          <w:spacing w:val="-10"/>
        </w:rPr>
        <w:t> </w:t>
      </w:r>
      <w:r>
        <w:rPr>
          <w:color w:val="231F20"/>
        </w:rPr>
        <w:t>Vì</w:t>
      </w:r>
      <w:r>
        <w:rPr>
          <w:color w:val="231F20"/>
          <w:spacing w:val="-7"/>
        </w:rPr>
        <w:t> </w:t>
      </w:r>
      <w:r>
        <w:rPr>
          <w:color w:val="231F20"/>
        </w:rPr>
        <w:t>sao?</w:t>
      </w:r>
      <w:r>
        <w:rPr>
          <w:color w:val="231F20"/>
          <w:spacing w:val="-10"/>
        </w:rPr>
        <w:t> </w:t>
      </w:r>
      <w:r>
        <w:rPr>
          <w:color w:val="231F20"/>
        </w:rPr>
        <w:t>Vì</w:t>
      </w:r>
      <w:r>
        <w:rPr>
          <w:color w:val="231F20"/>
          <w:spacing w:val="-6"/>
        </w:rPr>
        <w:t> </w:t>
      </w:r>
      <w:r>
        <w:rPr>
          <w:color w:val="231F20"/>
        </w:rPr>
        <w:t>do</w:t>
      </w:r>
      <w:r>
        <w:rPr>
          <w:color w:val="231F20"/>
          <w:spacing w:val="-7"/>
        </w:rPr>
        <w:t> </w:t>
      </w:r>
      <w:r>
        <w:rPr>
          <w:color w:val="231F20"/>
        </w:rPr>
        <w:t>lực</w:t>
      </w:r>
      <w:r>
        <w:rPr>
          <w:color w:val="231F20"/>
          <w:spacing w:val="-6"/>
        </w:rPr>
        <w:t> </w:t>
      </w:r>
      <w:r>
        <w:rPr>
          <w:color w:val="231F20"/>
        </w:rPr>
        <w:t>của</w:t>
      </w:r>
      <w:r>
        <w:rPr>
          <w:color w:val="231F20"/>
          <w:spacing w:val="-6"/>
        </w:rPr>
        <w:t> </w:t>
      </w:r>
      <w:r>
        <w:rPr>
          <w:color w:val="231F20"/>
        </w:rPr>
        <w:t>chú</w:t>
      </w:r>
      <w:r>
        <w:rPr>
          <w:color w:val="231F20"/>
          <w:spacing w:val="-7"/>
        </w:rPr>
        <w:t> </w:t>
      </w:r>
      <w:r>
        <w:rPr>
          <w:color w:val="231F20"/>
        </w:rPr>
        <w:t>thuật</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dẫn</w:t>
      </w:r>
      <w:r>
        <w:rPr>
          <w:color w:val="231F20"/>
          <w:spacing w:val="-6"/>
        </w:rPr>
        <w:t> </w:t>
      </w:r>
      <w:r>
        <w:rPr>
          <w:color w:val="231F20"/>
        </w:rPr>
        <w:t>đến</w:t>
      </w:r>
      <w:r>
        <w:rPr>
          <w:color w:val="231F20"/>
          <w:spacing w:val="-6"/>
        </w:rPr>
        <w:t> </w:t>
      </w:r>
      <w:r>
        <w:rPr>
          <w:color w:val="231F20"/>
        </w:rPr>
        <w:t>vật thuốc, không phải lực của vật thuốc có thể dẫn đến chú thuật.</w:t>
      </w:r>
    </w:p>
    <w:p>
      <w:pPr>
        <w:pStyle w:val="BodyText"/>
        <w:spacing w:line="273" w:lineRule="auto" w:before="111"/>
        <w:ind w:right="408"/>
      </w:pPr>
      <w:r>
        <w:rPr>
          <w:i/>
          <w:color w:val="231F20"/>
        </w:rPr>
        <w:t>Hỏi: </w:t>
      </w:r>
      <w:r>
        <w:rPr>
          <w:color w:val="231F20"/>
        </w:rPr>
        <w:t>Thuốc nào đối với những kẻ nào có khả năng khiến không hiện?</w:t>
      </w:r>
    </w:p>
    <w:p>
      <w:pPr>
        <w:pStyle w:val="BodyText"/>
        <w:spacing w:line="273" w:lineRule="auto" w:before="111"/>
        <w:ind w:right="411"/>
      </w:pPr>
      <w:r>
        <w:rPr>
          <w:i/>
          <w:color w:val="231F20"/>
        </w:rPr>
        <w:t>Đáp: </w:t>
      </w:r>
      <w:r>
        <w:rPr>
          <w:color w:val="231F20"/>
        </w:rPr>
        <w:t>Thuốc hơn đối với những kẻ kém, có khả năng khiến không hiện. Trí xứ sinh đắc, trừ ba thứ trước, đối với các thứ khác đều khiến không hiện, vì quá yếu kém.</w:t>
      </w:r>
    </w:p>
    <w:p>
      <w:pPr>
        <w:pStyle w:val="BodyText"/>
        <w:spacing w:before="111"/>
        <w:ind w:left="677" w:firstLine="0"/>
      </w:pPr>
      <w:r>
        <w:rPr>
          <w:i/>
          <w:color w:val="231F20"/>
        </w:rPr>
        <w:t>Hỏi: </w:t>
      </w:r>
      <w:r>
        <w:rPr>
          <w:color w:val="231F20"/>
        </w:rPr>
        <w:t>Xứ nào đối với xứ nào, có khả năng khiến không hiện?</w:t>
      </w:r>
    </w:p>
    <w:p>
      <w:pPr>
        <w:pStyle w:val="BodyText"/>
        <w:spacing w:line="276" w:lineRule="auto" w:before="159"/>
        <w:ind w:right="411"/>
      </w:pPr>
      <w:r>
        <w:rPr>
          <w:i/>
          <w:color w:val="231F20"/>
        </w:rPr>
        <w:t>Đáp:</w:t>
      </w:r>
      <w:r>
        <w:rPr>
          <w:i/>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cho:</w:t>
      </w:r>
      <w:r>
        <w:rPr>
          <w:color w:val="231F20"/>
          <w:spacing w:val="-7"/>
        </w:rPr>
        <w:t> </w:t>
      </w:r>
      <w:r>
        <w:rPr>
          <w:color w:val="231F20"/>
        </w:rPr>
        <w:t>Địa</w:t>
      </w:r>
      <w:r>
        <w:rPr>
          <w:color w:val="231F20"/>
          <w:spacing w:val="-7"/>
        </w:rPr>
        <w:t> </w:t>
      </w:r>
      <w:r>
        <w:rPr>
          <w:color w:val="231F20"/>
        </w:rPr>
        <w:t>ngục</w:t>
      </w:r>
      <w:r>
        <w:rPr>
          <w:color w:val="231F20"/>
          <w:spacing w:val="-8"/>
        </w:rPr>
        <w:t> </w:t>
      </w:r>
      <w:r>
        <w:rPr>
          <w:color w:val="231F20"/>
        </w:rPr>
        <w:t>chỉ</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địa</w:t>
      </w:r>
      <w:r>
        <w:rPr>
          <w:color w:val="231F20"/>
          <w:spacing w:val="-7"/>
        </w:rPr>
        <w:t> </w:t>
      </w:r>
      <w:r>
        <w:rPr>
          <w:color w:val="231F20"/>
        </w:rPr>
        <w:t>ngục</w:t>
      </w:r>
      <w:r>
        <w:rPr>
          <w:color w:val="231F20"/>
          <w:spacing w:val="-8"/>
        </w:rPr>
        <w:t> </w:t>
      </w:r>
      <w:r>
        <w:rPr>
          <w:color w:val="231F20"/>
        </w:rPr>
        <w:t>có</w:t>
      </w:r>
      <w:r>
        <w:rPr>
          <w:color w:val="231F20"/>
          <w:spacing w:val="-7"/>
        </w:rPr>
        <w:t> </w:t>
      </w:r>
      <w:r>
        <w:rPr>
          <w:color w:val="231F20"/>
        </w:rPr>
        <w:t>khả</w:t>
      </w:r>
      <w:r>
        <w:rPr>
          <w:color w:val="231F20"/>
          <w:spacing w:val="-7"/>
        </w:rPr>
        <w:t> </w:t>
      </w:r>
      <w:r>
        <w:rPr>
          <w:color w:val="231F20"/>
        </w:rPr>
        <w:t>năng khiến không hiện. Cho đến trời chỉ đối với trời là có khả năng khiến không hiện.</w:t>
      </w:r>
    </w:p>
    <w:p>
      <w:pPr>
        <w:pStyle w:val="BodyText"/>
        <w:spacing w:line="276" w:lineRule="auto"/>
        <w:ind w:right="411"/>
      </w:pPr>
      <w:r>
        <w:rPr>
          <w:color w:val="231F20"/>
        </w:rPr>
        <w:t>Có</w:t>
      </w:r>
      <w:r>
        <w:rPr>
          <w:color w:val="231F20"/>
          <w:spacing w:val="-11"/>
        </w:rPr>
        <w:t> </w:t>
      </w:r>
      <w:r>
        <w:rPr>
          <w:color w:val="231F20"/>
        </w:rPr>
        <w:t>thuyết</w:t>
      </w:r>
      <w:r>
        <w:rPr>
          <w:color w:val="231F20"/>
          <w:spacing w:val="-10"/>
        </w:rPr>
        <w:t> </w:t>
      </w:r>
      <w:r>
        <w:rPr>
          <w:color w:val="231F20"/>
        </w:rPr>
        <w:t>nêu:</w:t>
      </w:r>
      <w:r>
        <w:rPr>
          <w:color w:val="231F20"/>
          <w:spacing w:val="-10"/>
        </w:rPr>
        <w:t> </w:t>
      </w:r>
      <w:r>
        <w:rPr>
          <w:color w:val="231F20"/>
        </w:rPr>
        <w:t>Địa</w:t>
      </w:r>
      <w:r>
        <w:rPr>
          <w:color w:val="231F20"/>
          <w:spacing w:val="-10"/>
        </w:rPr>
        <w:t> </w:t>
      </w:r>
      <w:r>
        <w:rPr>
          <w:color w:val="231F20"/>
        </w:rPr>
        <w:t>ngục</w:t>
      </w:r>
      <w:r>
        <w:rPr>
          <w:color w:val="231F20"/>
          <w:spacing w:val="-10"/>
        </w:rPr>
        <w:t> </w:t>
      </w:r>
      <w:r>
        <w:rPr>
          <w:color w:val="231F20"/>
        </w:rPr>
        <w:t>chỉ</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địa</w:t>
      </w:r>
      <w:r>
        <w:rPr>
          <w:color w:val="231F20"/>
          <w:spacing w:val="-10"/>
        </w:rPr>
        <w:t> </w:t>
      </w:r>
      <w:r>
        <w:rPr>
          <w:color w:val="231F20"/>
        </w:rPr>
        <w:t>ngục</w:t>
      </w:r>
      <w:r>
        <w:rPr>
          <w:color w:val="231F20"/>
          <w:spacing w:val="-10"/>
        </w:rPr>
        <w:t> </w:t>
      </w:r>
      <w:r>
        <w:rPr>
          <w:color w:val="231F20"/>
        </w:rPr>
        <w:t>có</w:t>
      </w:r>
      <w:r>
        <w:rPr>
          <w:color w:val="231F20"/>
          <w:spacing w:val="-10"/>
        </w:rPr>
        <w:t> </w:t>
      </w:r>
      <w:r>
        <w:rPr>
          <w:color w:val="231F20"/>
        </w:rPr>
        <w:t>khả</w:t>
      </w:r>
      <w:r>
        <w:rPr>
          <w:color w:val="231F20"/>
          <w:spacing w:val="-10"/>
        </w:rPr>
        <w:t> </w:t>
      </w:r>
      <w:r>
        <w:rPr>
          <w:color w:val="231F20"/>
        </w:rPr>
        <w:t>năng</w:t>
      </w:r>
      <w:r>
        <w:rPr>
          <w:color w:val="231F20"/>
          <w:spacing w:val="-10"/>
        </w:rPr>
        <w:t> </w:t>
      </w:r>
      <w:r>
        <w:rPr>
          <w:color w:val="231F20"/>
        </w:rPr>
        <w:t>khiến không hiện. Bàng sinh đối với hai nẻo, ngạ quỷ đối với ba nẻo, trời đối với năm nẻo, đều có khả năng khiến không hiện.</w:t>
      </w:r>
    </w:p>
    <w:p>
      <w:pPr>
        <w:pStyle w:val="BodyText"/>
        <w:spacing w:line="276" w:lineRule="auto"/>
        <w:ind w:right="411"/>
      </w:pPr>
      <w:r>
        <w:rPr>
          <w:color w:val="231F20"/>
        </w:rPr>
        <w:t>Nên nói như thế này: Địa ngục có khả năng đối với năm nẻo khiến không hiện, cho đến trời cũng có thể đối với năm nẻo khiến không hiện.</w:t>
      </w:r>
    </w:p>
    <w:p>
      <w:pPr>
        <w:pStyle w:val="BodyText"/>
        <w:spacing w:line="276" w:lineRule="auto" w:before="113"/>
        <w:ind w:right="411"/>
      </w:pPr>
      <w:r>
        <w:rPr>
          <w:color w:val="231F20"/>
        </w:rPr>
        <w:t>Đó</w:t>
      </w:r>
      <w:r>
        <w:rPr>
          <w:color w:val="231F20"/>
          <w:spacing w:val="-17"/>
        </w:rPr>
        <w:t> </w:t>
      </w:r>
      <w:r>
        <w:rPr>
          <w:color w:val="231F20"/>
        </w:rPr>
        <w:t>gọi</w:t>
      </w:r>
      <w:r>
        <w:rPr>
          <w:color w:val="231F20"/>
          <w:spacing w:val="-17"/>
        </w:rPr>
        <w:t> </w:t>
      </w:r>
      <w:r>
        <w:rPr>
          <w:color w:val="231F20"/>
        </w:rPr>
        <w:t>là</w:t>
      </w:r>
      <w:r>
        <w:rPr>
          <w:color w:val="231F20"/>
          <w:spacing w:val="-17"/>
        </w:rPr>
        <w:t> </w:t>
      </w:r>
      <w:r>
        <w:rPr>
          <w:color w:val="231F20"/>
        </w:rPr>
        <w:t>không</w:t>
      </w:r>
      <w:r>
        <w:rPr>
          <w:color w:val="231F20"/>
          <w:spacing w:val="-17"/>
        </w:rPr>
        <w:t> </w:t>
      </w:r>
      <w:r>
        <w:rPr>
          <w:color w:val="231F20"/>
        </w:rPr>
        <w:t>hiện</w:t>
      </w:r>
      <w:r>
        <w:rPr>
          <w:color w:val="231F20"/>
          <w:spacing w:val="-16"/>
        </w:rPr>
        <w:t> </w:t>
      </w:r>
      <w:r>
        <w:rPr>
          <w:color w:val="231F20"/>
        </w:rPr>
        <w:t>không</w:t>
      </w:r>
      <w:r>
        <w:rPr>
          <w:color w:val="231F20"/>
          <w:spacing w:val="-17"/>
        </w:rPr>
        <w:t> </w:t>
      </w:r>
      <w:r>
        <w:rPr>
          <w:color w:val="231F20"/>
        </w:rPr>
        <w:t>phải</w:t>
      </w:r>
      <w:r>
        <w:rPr>
          <w:color w:val="231F20"/>
          <w:spacing w:val="-17"/>
        </w:rPr>
        <w:t> </w:t>
      </w:r>
      <w:r>
        <w:rPr>
          <w:color w:val="231F20"/>
        </w:rPr>
        <w:t>là</w:t>
      </w:r>
      <w:r>
        <w:rPr>
          <w:color w:val="231F20"/>
          <w:spacing w:val="-17"/>
        </w:rPr>
        <w:t> </w:t>
      </w:r>
      <w:r>
        <w:rPr>
          <w:color w:val="231F20"/>
        </w:rPr>
        <w:t>quá</w:t>
      </w:r>
      <w:r>
        <w:rPr>
          <w:color w:val="231F20"/>
          <w:spacing w:val="-17"/>
        </w:rPr>
        <w:t> </w:t>
      </w:r>
      <w:r>
        <w:rPr>
          <w:color w:val="231F20"/>
        </w:rPr>
        <w:t>khứ.</w:t>
      </w:r>
      <w:r>
        <w:rPr>
          <w:color w:val="231F20"/>
          <w:spacing w:val="-16"/>
        </w:rPr>
        <w:t> </w:t>
      </w:r>
      <w:r>
        <w:rPr>
          <w:color w:val="231F20"/>
        </w:rPr>
        <w:t>Không</w:t>
      </w:r>
      <w:r>
        <w:rPr>
          <w:color w:val="231F20"/>
          <w:spacing w:val="-17"/>
        </w:rPr>
        <w:t> </w:t>
      </w:r>
      <w:r>
        <w:rPr>
          <w:color w:val="231F20"/>
        </w:rPr>
        <w:t>hiện:</w:t>
      </w:r>
      <w:r>
        <w:rPr>
          <w:color w:val="231F20"/>
          <w:spacing w:val="-17"/>
        </w:rPr>
        <w:t> </w:t>
      </w:r>
      <w:r>
        <w:rPr>
          <w:color w:val="231F20"/>
        </w:rPr>
        <w:t>Nghĩa là</w:t>
      </w:r>
      <w:r>
        <w:rPr>
          <w:color w:val="231F20"/>
          <w:spacing w:val="-14"/>
        </w:rPr>
        <w:t> </w:t>
      </w:r>
      <w:r>
        <w:rPr>
          <w:color w:val="231F20"/>
        </w:rPr>
        <w:t>không</w:t>
      </w:r>
      <w:r>
        <w:rPr>
          <w:color w:val="231F20"/>
          <w:spacing w:val="-13"/>
        </w:rPr>
        <w:t> </w:t>
      </w:r>
      <w:r>
        <w:rPr>
          <w:color w:val="231F20"/>
        </w:rPr>
        <w:t>hiện</w:t>
      </w:r>
      <w:r>
        <w:rPr>
          <w:color w:val="231F20"/>
          <w:spacing w:val="-13"/>
        </w:rPr>
        <w:t> </w:t>
      </w:r>
      <w:r>
        <w:rPr>
          <w:color w:val="231F20"/>
        </w:rPr>
        <w:t>lần</w:t>
      </w:r>
      <w:r>
        <w:rPr>
          <w:color w:val="231F20"/>
          <w:spacing w:val="-14"/>
        </w:rPr>
        <w:t> </w:t>
      </w:r>
      <w:r>
        <w:rPr>
          <w:color w:val="231F20"/>
        </w:rPr>
        <w:t>thứ</w:t>
      </w:r>
      <w:r>
        <w:rPr>
          <w:color w:val="231F20"/>
          <w:spacing w:val="-13"/>
        </w:rPr>
        <w:t> </w:t>
      </w:r>
      <w:r>
        <w:rPr>
          <w:color w:val="231F20"/>
        </w:rPr>
        <w:t>hai.</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quá</w:t>
      </w:r>
      <w:r>
        <w:rPr>
          <w:color w:val="231F20"/>
          <w:spacing w:val="-13"/>
        </w:rPr>
        <w:t> </w:t>
      </w:r>
      <w:r>
        <w:rPr>
          <w:color w:val="231F20"/>
        </w:rPr>
        <w:t>khứ:</w:t>
      </w:r>
      <w:r>
        <w:rPr>
          <w:color w:val="231F20"/>
          <w:spacing w:val="-18"/>
        </w:rPr>
        <w:t> </w:t>
      </w:r>
      <w:r>
        <w:rPr>
          <w:color w:val="231F20"/>
        </w:rPr>
        <w:t>Tức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hai thứ quá khứ, do chỗ ẩn mất đang ở trong hiện tại.</w:t>
      </w:r>
    </w:p>
    <w:p>
      <w:pPr>
        <w:pStyle w:val="BodyText"/>
        <w:spacing w:line="276" w:lineRule="auto"/>
        <w:ind w:right="411"/>
      </w:pPr>
      <w:r>
        <w:rPr>
          <w:color w:val="231F20"/>
        </w:rPr>
        <w:t>+ Có quá khứ cũng là không hiện: Nghĩa là tất cả hành hiện  có đã khởi hiện, cùng khởi hiện, đã sinh cùng sinh, đã thay đổi hiện đang thay đổi, đã tập hợp, đã hiện, đã đi qua, đã tận diệt, đã lìa chuyển biến, là quá khứ, phần quá khứ, thuộc về đời quá khứ.</w:t>
      </w:r>
    </w:p>
    <w:p>
      <w:pPr>
        <w:pStyle w:val="BodyText"/>
        <w:spacing w:line="276" w:lineRule="auto" w:before="115"/>
        <w:ind w:right="415"/>
      </w:pPr>
      <w:r>
        <w:rPr>
          <w:color w:val="231F20"/>
          <w:spacing w:val="-4"/>
        </w:rPr>
        <w:t>Các</w:t>
      </w:r>
      <w:r>
        <w:rPr>
          <w:color w:val="231F20"/>
          <w:spacing w:val="-15"/>
        </w:rPr>
        <w:t> </w:t>
      </w:r>
      <w:r>
        <w:rPr>
          <w:color w:val="231F20"/>
          <w:spacing w:val="-5"/>
        </w:rPr>
        <w:t>trường</w:t>
      </w:r>
      <w:r>
        <w:rPr>
          <w:color w:val="231F20"/>
          <w:spacing w:val="-14"/>
        </w:rPr>
        <w:t> </w:t>
      </w:r>
      <w:r>
        <w:rPr>
          <w:color w:val="231F20"/>
          <w:spacing w:val="-4"/>
        </w:rPr>
        <w:t>hợp</w:t>
      </w:r>
      <w:r>
        <w:rPr>
          <w:color w:val="231F20"/>
          <w:spacing w:val="-15"/>
        </w:rPr>
        <w:t> </w:t>
      </w:r>
      <w:r>
        <w:rPr>
          <w:color w:val="231F20"/>
          <w:spacing w:val="-4"/>
        </w:rPr>
        <w:t>như</w:t>
      </w:r>
      <w:r>
        <w:rPr>
          <w:color w:val="231F20"/>
          <w:spacing w:val="-14"/>
        </w:rPr>
        <w:t> </w:t>
      </w:r>
      <w:r>
        <w:rPr>
          <w:color w:val="231F20"/>
          <w:spacing w:val="-5"/>
        </w:rPr>
        <w:t>thế,</w:t>
      </w:r>
      <w:r>
        <w:rPr>
          <w:color w:val="231F20"/>
          <w:spacing w:val="-15"/>
        </w:rPr>
        <w:t> </w:t>
      </w:r>
      <w:r>
        <w:rPr>
          <w:color w:val="231F20"/>
          <w:spacing w:val="-4"/>
        </w:rPr>
        <w:t>đều</w:t>
      </w:r>
      <w:r>
        <w:rPr>
          <w:color w:val="231F20"/>
          <w:spacing w:val="-14"/>
        </w:rPr>
        <w:t> </w:t>
      </w:r>
      <w:r>
        <w:rPr>
          <w:color w:val="231F20"/>
          <w:spacing w:val="-5"/>
        </w:rPr>
        <w:t>cùng</w:t>
      </w:r>
      <w:r>
        <w:rPr>
          <w:color w:val="231F20"/>
          <w:spacing w:val="-15"/>
        </w:rPr>
        <w:t> </w:t>
      </w:r>
      <w:r>
        <w:rPr>
          <w:color w:val="231F20"/>
          <w:spacing w:val="-5"/>
        </w:rPr>
        <w:t>hiển</w:t>
      </w:r>
      <w:r>
        <w:rPr>
          <w:color w:val="231F20"/>
          <w:spacing w:val="-14"/>
        </w:rPr>
        <w:t> </w:t>
      </w:r>
      <w:r>
        <w:rPr>
          <w:color w:val="231F20"/>
          <w:spacing w:val="-4"/>
        </w:rPr>
        <w:t>bày</w:t>
      </w:r>
      <w:r>
        <w:rPr>
          <w:color w:val="231F20"/>
          <w:spacing w:val="-15"/>
        </w:rPr>
        <w:t> </w:t>
      </w:r>
      <w:r>
        <w:rPr>
          <w:color w:val="231F20"/>
          <w:spacing w:val="-4"/>
        </w:rPr>
        <w:t>chỉ</w:t>
      </w:r>
      <w:r>
        <w:rPr>
          <w:color w:val="231F20"/>
          <w:spacing w:val="-14"/>
        </w:rPr>
        <w:t> </w:t>
      </w:r>
      <w:r>
        <w:rPr>
          <w:color w:val="231F20"/>
          <w:spacing w:val="-3"/>
        </w:rPr>
        <w:t>rõ</w:t>
      </w:r>
      <w:r>
        <w:rPr>
          <w:color w:val="231F20"/>
          <w:spacing w:val="-15"/>
        </w:rPr>
        <w:t> </w:t>
      </w:r>
      <w:r>
        <w:rPr>
          <w:color w:val="231F20"/>
          <w:spacing w:val="-3"/>
        </w:rPr>
        <w:t>về</w:t>
      </w:r>
      <w:r>
        <w:rPr>
          <w:color w:val="231F20"/>
          <w:spacing w:val="-14"/>
        </w:rPr>
        <w:t> </w:t>
      </w:r>
      <w:r>
        <w:rPr>
          <w:color w:val="231F20"/>
          <w:spacing w:val="-4"/>
        </w:rPr>
        <w:t>các</w:t>
      </w:r>
      <w:r>
        <w:rPr>
          <w:color w:val="231F20"/>
          <w:spacing w:val="-15"/>
        </w:rPr>
        <w:t> </w:t>
      </w:r>
      <w:r>
        <w:rPr>
          <w:color w:val="231F20"/>
          <w:spacing w:val="-5"/>
        </w:rPr>
        <w:t>hành</w:t>
      </w:r>
      <w:r>
        <w:rPr>
          <w:color w:val="231F20"/>
          <w:spacing w:val="-14"/>
        </w:rPr>
        <w:t> </w:t>
      </w:r>
      <w:r>
        <w:rPr>
          <w:color w:val="231F20"/>
          <w:spacing w:val="-6"/>
        </w:rPr>
        <w:t>quá </w:t>
      </w:r>
      <w:r>
        <w:rPr>
          <w:color w:val="231F20"/>
          <w:spacing w:val="-5"/>
        </w:rPr>
        <w:t>khứ.</w:t>
      </w:r>
      <w:r>
        <w:rPr>
          <w:color w:val="231F20"/>
          <w:spacing w:val="-11"/>
        </w:rPr>
        <w:t> </w:t>
      </w:r>
      <w:r>
        <w:rPr>
          <w:color w:val="231F20"/>
          <w:spacing w:val="-4"/>
        </w:rPr>
        <w:t>Quá</w:t>
      </w:r>
      <w:r>
        <w:rPr>
          <w:color w:val="231F20"/>
          <w:spacing w:val="-11"/>
        </w:rPr>
        <w:t> </w:t>
      </w:r>
      <w:r>
        <w:rPr>
          <w:color w:val="231F20"/>
          <w:spacing w:val="-4"/>
        </w:rPr>
        <w:t>khứ</w:t>
      </w:r>
      <w:r>
        <w:rPr>
          <w:color w:val="231F20"/>
          <w:spacing w:val="-10"/>
        </w:rPr>
        <w:t> </w:t>
      </w:r>
      <w:r>
        <w:rPr>
          <w:color w:val="231F20"/>
          <w:spacing w:val="-3"/>
        </w:rPr>
        <w:t>là</w:t>
      </w:r>
      <w:r>
        <w:rPr>
          <w:color w:val="231F20"/>
          <w:spacing w:val="-11"/>
        </w:rPr>
        <w:t> </w:t>
      </w:r>
      <w:r>
        <w:rPr>
          <w:color w:val="231F20"/>
          <w:spacing w:val="-4"/>
        </w:rPr>
        <w:t>quá</w:t>
      </w:r>
      <w:r>
        <w:rPr>
          <w:color w:val="231F20"/>
          <w:spacing w:val="-10"/>
        </w:rPr>
        <w:t> </w:t>
      </w:r>
      <w:r>
        <w:rPr>
          <w:color w:val="231F20"/>
          <w:spacing w:val="-4"/>
        </w:rPr>
        <w:t>khứ</w:t>
      </w:r>
      <w:r>
        <w:rPr>
          <w:color w:val="231F20"/>
          <w:spacing w:val="-11"/>
        </w:rPr>
        <w:t> </w:t>
      </w:r>
      <w:r>
        <w:rPr>
          <w:color w:val="231F20"/>
          <w:spacing w:val="-4"/>
        </w:rPr>
        <w:t>của</w:t>
      </w:r>
      <w:r>
        <w:rPr>
          <w:color w:val="231F20"/>
          <w:spacing w:val="-10"/>
        </w:rPr>
        <w:t> </w:t>
      </w:r>
      <w:r>
        <w:rPr>
          <w:color w:val="231F20"/>
          <w:spacing w:val="-5"/>
        </w:rPr>
        <w:t>đời,</w:t>
      </w:r>
      <w:r>
        <w:rPr>
          <w:color w:val="231F20"/>
          <w:spacing w:val="-11"/>
        </w:rPr>
        <w:t> </w:t>
      </w:r>
      <w:r>
        <w:rPr>
          <w:color w:val="231F20"/>
          <w:spacing w:val="-5"/>
        </w:rPr>
        <w:t>không</w:t>
      </w:r>
      <w:r>
        <w:rPr>
          <w:color w:val="231F20"/>
          <w:spacing w:val="-10"/>
        </w:rPr>
        <w:t> </w:t>
      </w:r>
      <w:r>
        <w:rPr>
          <w:color w:val="231F20"/>
          <w:spacing w:val="-5"/>
        </w:rPr>
        <w:t>hiện</w:t>
      </w:r>
      <w:r>
        <w:rPr>
          <w:color w:val="231F20"/>
          <w:spacing w:val="-11"/>
        </w:rPr>
        <w:t> </w:t>
      </w:r>
      <w:r>
        <w:rPr>
          <w:color w:val="231F20"/>
          <w:spacing w:val="-3"/>
        </w:rPr>
        <w:t>là</w:t>
      </w:r>
      <w:r>
        <w:rPr>
          <w:color w:val="231F20"/>
          <w:spacing w:val="-10"/>
        </w:rPr>
        <w:t> </w:t>
      </w:r>
      <w:r>
        <w:rPr>
          <w:color w:val="231F20"/>
          <w:spacing w:val="-5"/>
        </w:rPr>
        <w:t>không</w:t>
      </w:r>
      <w:r>
        <w:rPr>
          <w:color w:val="231F20"/>
          <w:spacing w:val="-11"/>
        </w:rPr>
        <w:t> </w:t>
      </w:r>
      <w:r>
        <w:rPr>
          <w:color w:val="231F20"/>
          <w:spacing w:val="-5"/>
        </w:rPr>
        <w:t>hiện</w:t>
      </w:r>
      <w:r>
        <w:rPr>
          <w:color w:val="231F20"/>
          <w:spacing w:val="-10"/>
        </w:rPr>
        <w:t> </w:t>
      </w:r>
      <w:r>
        <w:rPr>
          <w:color w:val="231F20"/>
          <w:spacing w:val="-4"/>
        </w:rPr>
        <w:t>của</w:t>
      </w:r>
      <w:r>
        <w:rPr>
          <w:color w:val="231F20"/>
          <w:spacing w:val="-11"/>
        </w:rPr>
        <w:t> </w:t>
      </w:r>
      <w:r>
        <w:rPr>
          <w:color w:val="231F20"/>
          <w:spacing w:val="-6"/>
        </w:rPr>
        <w:t>đời.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 Có không phải là quá khứ cũng không phải là không </w:t>
      </w:r>
      <w:r>
        <w:rPr>
          <w:color w:val="231F20"/>
          <w:spacing w:val="-3"/>
        </w:rPr>
        <w:t>hiện: </w:t>
      </w:r>
      <w:r>
        <w:rPr>
          <w:color w:val="231F20"/>
        </w:rPr>
        <w:t>Nghĩa là trừ các tướng nêu trước. Ở đây tiếng tướng được gọi là chuyển.</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nếu</w:t>
      </w:r>
      <w:r>
        <w:rPr>
          <w:color w:val="231F20"/>
          <w:spacing w:val="-14"/>
        </w:rPr>
        <w:t> </w:t>
      </w:r>
      <w:r>
        <w:rPr>
          <w:color w:val="231F20"/>
        </w:rPr>
        <w:t>pháp</w:t>
      </w:r>
      <w:r>
        <w:rPr>
          <w:color w:val="231F20"/>
          <w:spacing w:val="-12"/>
        </w:rPr>
        <w:t> </w:t>
      </w:r>
      <w:r>
        <w:rPr>
          <w:color w:val="231F20"/>
        </w:rPr>
        <w:t>là</w:t>
      </w:r>
      <w:r>
        <w:rPr>
          <w:color w:val="231F20"/>
          <w:spacing w:val="-12"/>
        </w:rPr>
        <w:t> </w:t>
      </w:r>
      <w:r>
        <w:rPr>
          <w:color w:val="231F20"/>
        </w:rPr>
        <w:t>ba</w:t>
      </w:r>
      <w:r>
        <w:rPr>
          <w:color w:val="231F20"/>
          <w:spacing w:val="-13"/>
        </w:rPr>
        <w:t> </w:t>
      </w:r>
      <w:r>
        <w:rPr>
          <w:color w:val="231F20"/>
        </w:rPr>
        <w:t>trường</w:t>
      </w:r>
      <w:r>
        <w:rPr>
          <w:color w:val="231F20"/>
          <w:spacing w:val="-13"/>
        </w:rPr>
        <w:t> </w:t>
      </w:r>
      <w:r>
        <w:rPr>
          <w:color w:val="231F20"/>
        </w:rPr>
        <w:t>hợp</w:t>
      </w:r>
      <w:r>
        <w:rPr>
          <w:color w:val="231F20"/>
          <w:spacing w:val="-13"/>
        </w:rPr>
        <w:t> </w:t>
      </w:r>
      <w:r>
        <w:rPr>
          <w:color w:val="231F20"/>
        </w:rPr>
        <w:t>trước,</w:t>
      </w:r>
      <w:r>
        <w:rPr>
          <w:color w:val="231F20"/>
          <w:spacing w:val="-13"/>
        </w:rPr>
        <w:t> </w:t>
      </w:r>
      <w:r>
        <w:rPr>
          <w:color w:val="231F20"/>
        </w:rPr>
        <w:t>do</w:t>
      </w:r>
      <w:r>
        <w:rPr>
          <w:color w:val="231F20"/>
          <w:spacing w:val="-13"/>
        </w:rPr>
        <w:t> </w:t>
      </w:r>
      <w:r>
        <w:rPr>
          <w:color w:val="231F20"/>
        </w:rPr>
        <w:t>tên</w:t>
      </w:r>
      <w:r>
        <w:rPr>
          <w:color w:val="231F20"/>
          <w:spacing w:val="-12"/>
        </w:rPr>
        <w:t> </w:t>
      </w:r>
      <w:r>
        <w:rPr>
          <w:color w:val="231F20"/>
        </w:rPr>
        <w:t>gọi</w:t>
      </w:r>
      <w:r>
        <w:rPr>
          <w:color w:val="231F20"/>
          <w:spacing w:val="-13"/>
        </w:rPr>
        <w:t> </w:t>
      </w:r>
      <w:r>
        <w:rPr>
          <w:color w:val="231F20"/>
        </w:rPr>
        <w:t>đã</w:t>
      </w:r>
      <w:r>
        <w:rPr>
          <w:color w:val="231F20"/>
          <w:spacing w:val="-12"/>
        </w:rPr>
        <w:t> </w:t>
      </w:r>
      <w:r>
        <w:rPr>
          <w:color w:val="231F20"/>
        </w:rPr>
        <w:t>được hiển bày rồi thảy đều hủy bỏ hết. Còn lại tên gọi nào chưa được làm rõ thì nên tạo trường hợp thứ tư. Đây lại là thế nào? Nghĩa là trừ hết thảy</w:t>
      </w:r>
      <w:r>
        <w:rPr>
          <w:color w:val="231F20"/>
          <w:spacing w:val="-5"/>
        </w:rPr>
        <w:t> </w:t>
      </w:r>
      <w:r>
        <w:rPr>
          <w:color w:val="231F20"/>
        </w:rPr>
        <w:t>pháp</w:t>
      </w:r>
      <w:r>
        <w:rPr>
          <w:color w:val="231F20"/>
          <w:spacing w:val="-4"/>
        </w:rPr>
        <w:t> </w:t>
      </w:r>
      <w:r>
        <w:rPr>
          <w:color w:val="231F20"/>
        </w:rPr>
        <w:t>thuộc</w:t>
      </w:r>
      <w:r>
        <w:rPr>
          <w:color w:val="231F20"/>
          <w:spacing w:val="-4"/>
        </w:rPr>
        <w:t> </w:t>
      </w:r>
      <w:r>
        <w:rPr>
          <w:color w:val="231F20"/>
        </w:rPr>
        <w:t>đời</w:t>
      </w:r>
      <w:r>
        <w:rPr>
          <w:color w:val="231F20"/>
          <w:spacing w:val="-5"/>
        </w:rPr>
        <w:t> </w:t>
      </w:r>
      <w:r>
        <w:rPr>
          <w:color w:val="231F20"/>
        </w:rPr>
        <w:t>quá</w:t>
      </w:r>
      <w:r>
        <w:rPr>
          <w:color w:val="231F20"/>
          <w:spacing w:val="-5"/>
        </w:rPr>
        <w:t> </w:t>
      </w:r>
      <w:r>
        <w:rPr>
          <w:color w:val="231F20"/>
        </w:rPr>
        <w:t>khứ,</w:t>
      </w:r>
      <w:r>
        <w:rPr>
          <w:color w:val="231F20"/>
          <w:spacing w:val="-4"/>
        </w:rPr>
        <w:t> </w:t>
      </w:r>
      <w:r>
        <w:rPr>
          <w:color w:val="231F20"/>
        </w:rPr>
        <w:t>thân</w:t>
      </w:r>
      <w:r>
        <w:rPr>
          <w:color w:val="231F20"/>
          <w:spacing w:val="-4"/>
        </w:rPr>
        <w:t> </w:t>
      </w:r>
      <w:r>
        <w:rPr>
          <w:color w:val="231F20"/>
        </w:rPr>
        <w:t>Phật</w:t>
      </w:r>
      <w:r>
        <w:rPr>
          <w:color w:val="231F20"/>
          <w:spacing w:val="-5"/>
        </w:rPr>
        <w:t> </w:t>
      </w:r>
      <w:r>
        <w:rPr>
          <w:color w:val="231F20"/>
        </w:rPr>
        <w:t>trong</w:t>
      </w:r>
      <w:r>
        <w:rPr>
          <w:color w:val="231F20"/>
          <w:spacing w:val="-4"/>
        </w:rPr>
        <w:t> </w:t>
      </w:r>
      <w:r>
        <w:rPr>
          <w:color w:val="231F20"/>
        </w:rPr>
        <w:t>hiện</w:t>
      </w:r>
      <w:r>
        <w:rPr>
          <w:color w:val="231F20"/>
          <w:spacing w:val="-6"/>
        </w:rPr>
        <w:t> </w:t>
      </w:r>
      <w:r>
        <w:rPr>
          <w:color w:val="231F20"/>
        </w:rPr>
        <w:t>tại</w:t>
      </w:r>
      <w:r>
        <w:rPr>
          <w:color w:val="231F20"/>
          <w:spacing w:val="-4"/>
        </w:rPr>
        <w:t> </w:t>
      </w:r>
      <w:r>
        <w:rPr>
          <w:color w:val="231F20"/>
        </w:rPr>
        <w:t>và</w:t>
      </w:r>
      <w:r>
        <w:rPr>
          <w:color w:val="231F20"/>
          <w:spacing w:val="-4"/>
        </w:rPr>
        <w:t> </w:t>
      </w:r>
      <w:r>
        <w:rPr>
          <w:color w:val="231F20"/>
        </w:rPr>
        <w:t>những</w:t>
      </w:r>
      <w:r>
        <w:rPr>
          <w:color w:val="231F20"/>
          <w:spacing w:val="-4"/>
        </w:rPr>
        <w:t> </w:t>
      </w:r>
      <w:r>
        <w:rPr>
          <w:color w:val="231F20"/>
        </w:rPr>
        <w:t>gì</w:t>
      </w:r>
      <w:r>
        <w:rPr>
          <w:color w:val="231F20"/>
          <w:spacing w:val="-4"/>
        </w:rPr>
        <w:t> </w:t>
      </w:r>
      <w:r>
        <w:rPr>
          <w:color w:val="231F20"/>
        </w:rPr>
        <w:t>đã ẩn mất, còn lại hiện tại, tất cả vị lai và pháp vô vi.</w:t>
      </w:r>
    </w:p>
    <w:p>
      <w:pPr>
        <w:pStyle w:val="BodyText"/>
        <w:spacing w:line="273" w:lineRule="auto" w:before="107"/>
        <w:ind w:left="393" w:right="127"/>
      </w:pPr>
      <w:r>
        <w:rPr>
          <w:i/>
          <w:color w:val="231F20"/>
        </w:rPr>
        <w:t>Hỏi: </w:t>
      </w:r>
      <w:r>
        <w:rPr>
          <w:color w:val="231F20"/>
        </w:rPr>
        <w:t>Như nói về tận và diệt ở sau, cũng căn cứ theo kiết đoạn để nêu ra bốn trường hợp. Vì sao trong đây không căn cứ theo kiết đoạn để lập ra bốn trường hợp?</w:t>
      </w:r>
    </w:p>
    <w:p>
      <w:pPr>
        <w:pStyle w:val="BodyText"/>
        <w:spacing w:line="273" w:lineRule="auto" w:before="111"/>
        <w:ind w:left="393" w:right="128"/>
      </w:pPr>
      <w:r>
        <w:rPr>
          <w:i/>
          <w:color w:val="231F20"/>
        </w:rPr>
        <w:t>Đáp: </w:t>
      </w:r>
      <w:r>
        <w:rPr>
          <w:color w:val="231F20"/>
        </w:rPr>
        <w:t>Vì có xứ nói: Kiết đoạn gọi là tận, là diệt, không có nơi nào nói kiết đoạn gọi là không hiện.</w:t>
      </w:r>
    </w:p>
    <w:p>
      <w:pPr>
        <w:pStyle w:val="BodyText"/>
        <w:spacing w:before="6"/>
        <w:ind w:left="0" w:firstLine="0"/>
        <w:jc w:val="left"/>
        <w:rPr>
          <w:sz w:val="24"/>
        </w:rPr>
      </w:pPr>
    </w:p>
    <w:p>
      <w:pPr>
        <w:spacing w:before="0"/>
        <w:ind w:left="780" w:right="517" w:firstLine="0"/>
        <w:jc w:val="center"/>
        <w:rPr>
          <w:b/>
          <w:sz w:val="26"/>
        </w:rPr>
      </w:pPr>
      <w:r>
        <w:rPr>
          <w:b/>
          <w:color w:val="231F20"/>
          <w:sz w:val="26"/>
        </w:rPr>
        <w:t>HẾT - QUYỂN 13</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973" w:right="0"/>
        <w:jc w:val="left"/>
      </w:pPr>
      <w:r>
        <w:rPr>
          <w:color w:val="231F20"/>
        </w:rPr>
        <w:t>QUYỂN 14</w:t>
      </w:r>
    </w:p>
    <w:p>
      <w:pPr>
        <w:spacing w:line="268" w:lineRule="auto" w:before="94"/>
        <w:ind w:left="1834" w:right="2117" w:firstLine="536"/>
        <w:jc w:val="left"/>
        <w:rPr>
          <w:b/>
          <w:sz w:val="28"/>
        </w:rPr>
      </w:pPr>
      <w:r>
        <w:rPr>
          <w:b/>
          <w:color w:val="231F20"/>
          <w:sz w:val="28"/>
        </w:rPr>
        <w:t>Chương 1: TẠP UẨN Phẩm 2: BÀN VỀ TRÍ, phần 6</w:t>
      </w:r>
    </w:p>
    <w:p>
      <w:pPr>
        <w:pStyle w:val="BodyText"/>
        <w:spacing w:before="0"/>
        <w:ind w:left="0" w:firstLine="0"/>
        <w:jc w:val="left"/>
        <w:rPr>
          <w:b/>
          <w:sz w:val="30"/>
        </w:rPr>
      </w:pPr>
    </w:p>
    <w:p>
      <w:pPr>
        <w:pStyle w:val="BodyText"/>
        <w:spacing w:before="220"/>
        <w:ind w:left="677" w:firstLine="0"/>
      </w:pPr>
      <w:r>
        <w:rPr>
          <w:i/>
          <w:color w:val="231F20"/>
        </w:rPr>
        <w:t>Hỏi: </w:t>
      </w:r>
      <w:r>
        <w:rPr>
          <w:color w:val="231F20"/>
        </w:rPr>
        <w:t>Các quá khứ tất cả quá khứ kia đều là tận (Hết) chăng?</w:t>
      </w:r>
    </w:p>
    <w:p>
      <w:pPr>
        <w:pStyle w:val="BodyText"/>
        <w:spacing w:before="154"/>
        <w:ind w:left="677" w:firstLine="0"/>
      </w:pPr>
      <w:r>
        <w:rPr>
          <w:i/>
          <w:color w:val="231F20"/>
        </w:rPr>
        <w:t>Đáp: </w:t>
      </w:r>
      <w:r>
        <w:rPr>
          <w:color w:val="231F20"/>
        </w:rPr>
        <w:t>Nên nêu ra bốn trường hợp:</w:t>
      </w:r>
    </w:p>
    <w:p>
      <w:pPr>
        <w:pStyle w:val="BodyText"/>
        <w:spacing w:line="273" w:lineRule="auto" w:before="155"/>
        <w:ind w:right="410"/>
      </w:pPr>
      <w:r>
        <w:rPr>
          <w:color w:val="231F20"/>
        </w:rPr>
        <w:t>Quá khứ có hai thứ như trước đã nói. Tận cũng có hai thứ, như nói</w:t>
      </w:r>
      <w:r>
        <w:rPr>
          <w:color w:val="231F20"/>
          <w:spacing w:val="-10"/>
        </w:rPr>
        <w:t> </w:t>
      </w:r>
      <w:r>
        <w:rPr>
          <w:color w:val="231F20"/>
        </w:rPr>
        <w:t>về</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đều</w:t>
      </w:r>
      <w:r>
        <w:rPr>
          <w:color w:val="231F20"/>
          <w:spacing w:val="-9"/>
        </w:rPr>
        <w:t> </w:t>
      </w:r>
      <w:r>
        <w:rPr>
          <w:color w:val="231F20"/>
        </w:rPr>
        <w:t>căn</w:t>
      </w:r>
      <w:r>
        <w:rPr>
          <w:color w:val="231F20"/>
          <w:spacing w:val="-9"/>
        </w:rPr>
        <w:t> </w:t>
      </w:r>
      <w:r>
        <w:rPr>
          <w:color w:val="231F20"/>
        </w:rPr>
        <w:t>cứ</w:t>
      </w:r>
      <w:r>
        <w:rPr>
          <w:color w:val="231F20"/>
          <w:spacing w:val="-8"/>
        </w:rPr>
        <w:t> </w:t>
      </w:r>
      <w:r>
        <w:rPr>
          <w:color w:val="231F20"/>
        </w:rPr>
        <w:t>vào</w:t>
      </w:r>
      <w:r>
        <w:rPr>
          <w:color w:val="231F20"/>
          <w:spacing w:val="-9"/>
        </w:rPr>
        <w:t> </w:t>
      </w:r>
      <w:r>
        <w:rPr>
          <w:color w:val="231F20"/>
        </w:rPr>
        <w:t>hai</w:t>
      </w:r>
      <w:r>
        <w:rPr>
          <w:color w:val="231F20"/>
          <w:spacing w:val="-9"/>
        </w:rPr>
        <w:t> </w:t>
      </w:r>
      <w:r>
        <w:rPr>
          <w:color w:val="231F20"/>
        </w:rPr>
        <w:t>thứ</w:t>
      </w:r>
      <w:r>
        <w:rPr>
          <w:color w:val="231F20"/>
          <w:spacing w:val="-8"/>
        </w:rPr>
        <w:t> </w:t>
      </w:r>
      <w:r>
        <w:rPr>
          <w:color w:val="231F20"/>
        </w:rPr>
        <w:t>để</w:t>
      </w:r>
      <w:r>
        <w:rPr>
          <w:color w:val="231F20"/>
          <w:spacing w:val="-9"/>
        </w:rPr>
        <w:t> </w:t>
      </w:r>
      <w:r>
        <w:rPr>
          <w:color w:val="231F20"/>
        </w:rPr>
        <w:t>tạo</w:t>
      </w:r>
      <w:r>
        <w:rPr>
          <w:color w:val="231F20"/>
          <w:spacing w:val="-8"/>
        </w:rPr>
        <w:t> </w:t>
      </w:r>
      <w:r>
        <w:rPr>
          <w:color w:val="231F20"/>
        </w:rPr>
        <w:t>luận.</w:t>
      </w:r>
      <w:r>
        <w:rPr>
          <w:color w:val="231F20"/>
          <w:spacing w:val="-13"/>
        </w:rPr>
        <w:t> </w:t>
      </w:r>
      <w:r>
        <w:rPr>
          <w:color w:val="231F20"/>
        </w:rPr>
        <w:t>Vì</w:t>
      </w:r>
      <w:r>
        <w:rPr>
          <w:color w:val="231F20"/>
          <w:spacing w:val="-9"/>
        </w:rPr>
        <w:t> </w:t>
      </w:r>
      <w:r>
        <w:rPr>
          <w:color w:val="231F20"/>
        </w:rPr>
        <w:t>quá</w:t>
      </w:r>
      <w:r>
        <w:rPr>
          <w:color w:val="231F20"/>
          <w:spacing w:val="-9"/>
        </w:rPr>
        <w:t> </w:t>
      </w:r>
      <w:r>
        <w:rPr>
          <w:color w:val="231F20"/>
        </w:rPr>
        <w:t>khứ và tận đều cùng có rộng hẹp, nên nêu ra bốn trường hợp:</w:t>
      </w:r>
    </w:p>
    <w:p>
      <w:pPr>
        <w:pStyle w:val="ListParagraph"/>
        <w:numPr>
          <w:ilvl w:val="0"/>
          <w:numId w:val="25"/>
        </w:numPr>
        <w:tabs>
          <w:tab w:pos="942" w:val="left" w:leader="none"/>
        </w:tabs>
        <w:spacing w:line="273" w:lineRule="auto" w:before="111" w:after="0"/>
        <w:ind w:left="110" w:right="412" w:firstLine="566"/>
        <w:jc w:val="both"/>
        <w:rPr>
          <w:sz w:val="26"/>
        </w:rPr>
      </w:pPr>
      <w:r>
        <w:rPr>
          <w:color w:val="231F20"/>
          <w:sz w:val="26"/>
        </w:rPr>
        <w:t>Có quá khứ không phải là tận: Nghĩa là như Cụ thọ Ô-đà-di đã nói: Tất cả kiết quá khứ, cho đến nói</w:t>
      </w:r>
      <w:r>
        <w:rPr>
          <w:color w:val="231F20"/>
          <w:spacing w:val="-5"/>
          <w:sz w:val="26"/>
        </w:rPr>
        <w:t> </w:t>
      </w:r>
      <w:r>
        <w:rPr>
          <w:color w:val="231F20"/>
          <w:sz w:val="26"/>
        </w:rPr>
        <w:t>rộng.</w:t>
      </w:r>
    </w:p>
    <w:p>
      <w:pPr>
        <w:pStyle w:val="BodyText"/>
        <w:spacing w:before="111"/>
        <w:ind w:left="677" w:firstLine="0"/>
      </w:pPr>
      <w:r>
        <w:rPr>
          <w:color w:val="231F20"/>
        </w:rPr>
        <w:t>Quá khứ: Là quá khứ thứ hai.</w:t>
      </w:r>
    </w:p>
    <w:p>
      <w:pPr>
        <w:pStyle w:val="BodyText"/>
        <w:spacing w:line="273" w:lineRule="auto" w:before="155"/>
        <w:ind w:right="411"/>
      </w:pPr>
      <w:r>
        <w:rPr>
          <w:color w:val="231F20"/>
        </w:rPr>
        <w:t>Không phải là tận: Là không phải mới tận, vì thân Phật trong hiện tại đã đoạn tận.</w:t>
      </w:r>
    </w:p>
    <w:p>
      <w:pPr>
        <w:pStyle w:val="ListParagraph"/>
        <w:numPr>
          <w:ilvl w:val="0"/>
          <w:numId w:val="25"/>
        </w:numPr>
        <w:tabs>
          <w:tab w:pos="952" w:val="left" w:leader="none"/>
        </w:tabs>
        <w:spacing w:line="273" w:lineRule="auto" w:before="111" w:after="0"/>
        <w:ind w:left="110" w:right="411" w:firstLine="566"/>
        <w:jc w:val="both"/>
        <w:rPr>
          <w:sz w:val="26"/>
        </w:rPr>
      </w:pPr>
      <w:r>
        <w:rPr>
          <w:color w:val="231F20"/>
          <w:sz w:val="26"/>
        </w:rPr>
        <w:t>Có tận không phải là quá khứ: Nghĩa là như Đức Phật nói: Thánh đệ tử </w:t>
      </w:r>
      <w:r>
        <w:rPr>
          <w:color w:val="231F20"/>
          <w:spacing w:val="-5"/>
          <w:sz w:val="26"/>
        </w:rPr>
        <w:t>này, </w:t>
      </w:r>
      <w:r>
        <w:rPr>
          <w:color w:val="231F20"/>
          <w:sz w:val="26"/>
        </w:rPr>
        <w:t>đã tận địa ngục, đã tận bàng sinh, đã tận ngạ quỷ, đã tận mọi hầm hố hiểm nguy hiện có trong nẻo ác.</w:t>
      </w:r>
    </w:p>
    <w:p>
      <w:pPr>
        <w:pStyle w:val="BodyText"/>
        <w:spacing w:line="273" w:lineRule="auto" w:before="111"/>
        <w:ind w:right="412"/>
      </w:pPr>
      <w:r>
        <w:rPr>
          <w:i/>
          <w:color w:val="231F20"/>
        </w:rPr>
        <w:t>Hỏi:</w:t>
      </w:r>
      <w:r>
        <w:rPr>
          <w:i/>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nói:</w:t>
      </w:r>
      <w:r>
        <w:rPr>
          <w:color w:val="231F20"/>
          <w:spacing w:val="-12"/>
        </w:rPr>
        <w:t> </w:t>
      </w:r>
      <w:r>
        <w:rPr>
          <w:color w:val="231F20"/>
        </w:rPr>
        <w:t>Đã</w:t>
      </w:r>
      <w:r>
        <w:rPr>
          <w:color w:val="231F20"/>
          <w:spacing w:val="-11"/>
        </w:rPr>
        <w:t> </w:t>
      </w:r>
      <w:r>
        <w:rPr>
          <w:color w:val="231F20"/>
        </w:rPr>
        <w:t>tận</w:t>
      </w:r>
      <w:r>
        <w:rPr>
          <w:color w:val="231F20"/>
          <w:spacing w:val="-12"/>
        </w:rPr>
        <w:t> </w:t>
      </w:r>
      <w:r>
        <w:rPr>
          <w:color w:val="231F20"/>
        </w:rPr>
        <w:t>địa</w:t>
      </w:r>
      <w:r>
        <w:rPr>
          <w:color w:val="231F20"/>
          <w:spacing w:val="-12"/>
        </w:rPr>
        <w:t> </w:t>
      </w:r>
      <w:r>
        <w:rPr>
          <w:color w:val="231F20"/>
        </w:rPr>
        <w:t>ngục:</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làm</w:t>
      </w:r>
      <w:r>
        <w:rPr>
          <w:color w:val="231F20"/>
          <w:spacing w:val="-12"/>
        </w:rPr>
        <w:t> </w:t>
      </w:r>
      <w:r>
        <w:rPr>
          <w:color w:val="231F20"/>
        </w:rPr>
        <w:t>sáng</w:t>
      </w:r>
      <w:r>
        <w:rPr>
          <w:color w:val="231F20"/>
          <w:spacing w:val="-12"/>
        </w:rPr>
        <w:t> </w:t>
      </w:r>
      <w:r>
        <w:rPr>
          <w:color w:val="231F20"/>
        </w:rPr>
        <w:t>tỏ</w:t>
      </w:r>
      <w:r>
        <w:rPr>
          <w:color w:val="231F20"/>
          <w:spacing w:val="-16"/>
        </w:rPr>
        <w:t> </w:t>
      </w:r>
      <w:r>
        <w:rPr>
          <w:color w:val="231F20"/>
        </w:rPr>
        <w:t>Thánh</w:t>
      </w:r>
      <w:r>
        <w:rPr>
          <w:color w:val="231F20"/>
          <w:spacing w:val="-12"/>
        </w:rPr>
        <w:t> </w:t>
      </w:r>
      <w:r>
        <w:rPr>
          <w:color w:val="231F20"/>
        </w:rPr>
        <w:t>đệ tử đã dứt hết địa ngục. Đã tận bàng sinh: Nghĩa là làm sáng tỏ đệ tử này</w:t>
      </w:r>
      <w:r>
        <w:rPr>
          <w:color w:val="231F20"/>
          <w:spacing w:val="-5"/>
        </w:rPr>
        <w:t> </w:t>
      </w:r>
      <w:r>
        <w:rPr>
          <w:color w:val="231F20"/>
        </w:rPr>
        <w:t>đã</w:t>
      </w:r>
      <w:r>
        <w:rPr>
          <w:color w:val="231F20"/>
          <w:spacing w:val="-4"/>
        </w:rPr>
        <w:t> </w:t>
      </w:r>
      <w:r>
        <w:rPr>
          <w:color w:val="231F20"/>
        </w:rPr>
        <w:t>dứt</w:t>
      </w:r>
      <w:r>
        <w:rPr>
          <w:color w:val="231F20"/>
          <w:spacing w:val="-5"/>
        </w:rPr>
        <w:t> </w:t>
      </w:r>
      <w:r>
        <w:rPr>
          <w:color w:val="231F20"/>
        </w:rPr>
        <w:t>hết</w:t>
      </w:r>
      <w:r>
        <w:rPr>
          <w:color w:val="231F20"/>
          <w:spacing w:val="-4"/>
        </w:rPr>
        <w:t> </w:t>
      </w:r>
      <w:r>
        <w:rPr>
          <w:color w:val="231F20"/>
        </w:rPr>
        <w:t>bàng</w:t>
      </w:r>
      <w:r>
        <w:rPr>
          <w:color w:val="231F20"/>
          <w:spacing w:val="-5"/>
        </w:rPr>
        <w:t> </w:t>
      </w:r>
      <w:r>
        <w:rPr>
          <w:color w:val="231F20"/>
        </w:rPr>
        <w:t>sinh.</w:t>
      </w:r>
      <w:r>
        <w:rPr>
          <w:color w:val="231F20"/>
          <w:spacing w:val="-5"/>
        </w:rPr>
        <w:t> </w:t>
      </w:r>
      <w:r>
        <w:rPr>
          <w:color w:val="231F20"/>
        </w:rPr>
        <w:t>Đã</w:t>
      </w:r>
      <w:r>
        <w:rPr>
          <w:color w:val="231F20"/>
          <w:spacing w:val="-5"/>
        </w:rPr>
        <w:t> </w:t>
      </w:r>
      <w:r>
        <w:rPr>
          <w:color w:val="231F20"/>
        </w:rPr>
        <w:t>tận</w:t>
      </w:r>
      <w:r>
        <w:rPr>
          <w:color w:val="231F20"/>
          <w:spacing w:val="-3"/>
        </w:rPr>
        <w:t> </w:t>
      </w:r>
      <w:r>
        <w:rPr>
          <w:color w:val="231F20"/>
        </w:rPr>
        <w:t>ngạ</w:t>
      </w:r>
      <w:r>
        <w:rPr>
          <w:color w:val="231F20"/>
          <w:spacing w:val="-5"/>
        </w:rPr>
        <w:t> </w:t>
      </w:r>
      <w:r>
        <w:rPr>
          <w:color w:val="231F20"/>
        </w:rPr>
        <w:t>quỷ:</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làm</w:t>
      </w:r>
      <w:r>
        <w:rPr>
          <w:color w:val="231F20"/>
          <w:spacing w:val="-4"/>
        </w:rPr>
        <w:t> </w:t>
      </w:r>
      <w:r>
        <w:rPr>
          <w:color w:val="231F20"/>
        </w:rPr>
        <w:t>sáng</w:t>
      </w:r>
      <w:r>
        <w:rPr>
          <w:color w:val="231F20"/>
          <w:spacing w:val="-5"/>
        </w:rPr>
        <w:t> </w:t>
      </w:r>
      <w:r>
        <w:rPr>
          <w:color w:val="231F20"/>
        </w:rPr>
        <w:t>tỏ</w:t>
      </w:r>
      <w:r>
        <w:rPr>
          <w:color w:val="231F20"/>
          <w:spacing w:val="-3"/>
        </w:rPr>
        <w:t> </w:t>
      </w:r>
      <w:r>
        <w:rPr>
          <w:color w:val="231F20"/>
        </w:rPr>
        <w:t>đệ</w:t>
      </w:r>
      <w:r>
        <w:rPr>
          <w:color w:val="231F20"/>
          <w:spacing w:val="-5"/>
        </w:rPr>
        <w:t> </w:t>
      </w:r>
      <w:r>
        <w:rPr>
          <w:color w:val="231F20"/>
        </w:rPr>
        <w:t>tử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này đã dứt hết ngạ quỷ. Đã tận mọi hầm hố hiểm nguy hiện có</w:t>
      </w:r>
      <w:r>
        <w:rPr>
          <w:color w:val="231F20"/>
          <w:spacing w:val="-27"/>
        </w:rPr>
        <w:t> </w:t>
      </w:r>
      <w:r>
        <w:rPr>
          <w:color w:val="231F20"/>
        </w:rPr>
        <w:t>trong nẻo ác: Nghĩa là làm sáng tỏ đệ tử này còn dứt hết những gì</w:t>
      </w:r>
      <w:r>
        <w:rPr>
          <w:color w:val="231F20"/>
          <w:spacing w:val="-8"/>
        </w:rPr>
        <w:t> </w:t>
      </w:r>
      <w:r>
        <w:rPr>
          <w:color w:val="231F20"/>
        </w:rPr>
        <w:t>nữa?</w:t>
      </w:r>
    </w:p>
    <w:p>
      <w:pPr>
        <w:pStyle w:val="BodyText"/>
        <w:spacing w:line="271" w:lineRule="auto" w:before="113"/>
        <w:ind w:left="393" w:right="127"/>
      </w:pPr>
      <w:r>
        <w:rPr>
          <w:i/>
          <w:color w:val="231F20"/>
        </w:rPr>
        <w:t>Đáp:</w:t>
      </w:r>
      <w:r>
        <w:rPr>
          <w:i/>
          <w:color w:val="231F20"/>
          <w:spacing w:val="-10"/>
        </w:rPr>
        <w:t> </w:t>
      </w:r>
      <w:r>
        <w:rPr>
          <w:color w:val="231F20"/>
        </w:rPr>
        <w:t>Tức</w:t>
      </w:r>
      <w:r>
        <w:rPr>
          <w:color w:val="231F20"/>
          <w:spacing w:val="-6"/>
        </w:rPr>
        <w:t> </w:t>
      </w:r>
      <w:r>
        <w:rPr>
          <w:color w:val="231F20"/>
        </w:rPr>
        <w:t>là</w:t>
      </w:r>
      <w:r>
        <w:rPr>
          <w:color w:val="231F20"/>
          <w:spacing w:val="-6"/>
        </w:rPr>
        <w:t> </w:t>
      </w:r>
      <w:r>
        <w:rPr>
          <w:color w:val="231F20"/>
        </w:rPr>
        <w:t>làm</w:t>
      </w:r>
      <w:r>
        <w:rPr>
          <w:color w:val="231F20"/>
          <w:spacing w:val="-5"/>
        </w:rPr>
        <w:t> </w:t>
      </w:r>
      <w:r>
        <w:rPr>
          <w:color w:val="231F20"/>
        </w:rPr>
        <w:t>sáng</w:t>
      </w:r>
      <w:r>
        <w:rPr>
          <w:color w:val="231F20"/>
          <w:spacing w:val="-6"/>
        </w:rPr>
        <w:t> </w:t>
      </w:r>
      <w:r>
        <w:rPr>
          <w:color w:val="231F20"/>
        </w:rPr>
        <w:t>tỏ</w:t>
      </w:r>
      <w:r>
        <w:rPr>
          <w:color w:val="231F20"/>
          <w:spacing w:val="-6"/>
        </w:rPr>
        <w:t> </w:t>
      </w:r>
      <w:r>
        <w:rPr>
          <w:color w:val="231F20"/>
        </w:rPr>
        <w:t>ba</w:t>
      </w:r>
      <w:r>
        <w:rPr>
          <w:color w:val="231F20"/>
          <w:spacing w:val="-6"/>
        </w:rPr>
        <w:t> </w:t>
      </w:r>
      <w:r>
        <w:rPr>
          <w:color w:val="231F20"/>
        </w:rPr>
        <w:t>nẻo</w:t>
      </w:r>
      <w:r>
        <w:rPr>
          <w:color w:val="231F20"/>
          <w:spacing w:val="-6"/>
        </w:rPr>
        <w:t> </w:t>
      </w:r>
      <w:r>
        <w:rPr>
          <w:color w:val="231F20"/>
        </w:rPr>
        <w:t>trên,</w:t>
      </w:r>
      <w:r>
        <w:rPr>
          <w:color w:val="231F20"/>
          <w:spacing w:val="-6"/>
        </w:rPr>
        <w:t> </w:t>
      </w:r>
      <w:r>
        <w:rPr>
          <w:color w:val="231F20"/>
        </w:rPr>
        <w:t>nhưng</w:t>
      </w:r>
      <w:r>
        <w:rPr>
          <w:color w:val="231F20"/>
          <w:spacing w:val="-5"/>
        </w:rPr>
        <w:t> </w:t>
      </w:r>
      <w:r>
        <w:rPr>
          <w:color w:val="231F20"/>
        </w:rPr>
        <w:t>trước</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spacing w:val="-2"/>
        </w:rPr>
        <w:t>sau </w:t>
      </w:r>
      <w:r>
        <w:rPr>
          <w:color w:val="231F20"/>
        </w:rPr>
        <w:t>nói</w:t>
      </w:r>
      <w:r>
        <w:rPr>
          <w:color w:val="231F20"/>
          <w:spacing w:val="-19"/>
        </w:rPr>
        <w:t> </w:t>
      </w:r>
      <w:r>
        <w:rPr>
          <w:color w:val="231F20"/>
        </w:rPr>
        <w:t>giản</w:t>
      </w:r>
      <w:r>
        <w:rPr>
          <w:color w:val="231F20"/>
          <w:spacing w:val="-18"/>
        </w:rPr>
        <w:t> </w:t>
      </w:r>
      <w:r>
        <w:rPr>
          <w:color w:val="231F20"/>
        </w:rPr>
        <w:t>lược,</w:t>
      </w:r>
      <w:r>
        <w:rPr>
          <w:color w:val="231F20"/>
          <w:spacing w:val="-18"/>
        </w:rPr>
        <w:t> </w:t>
      </w:r>
      <w:r>
        <w:rPr>
          <w:color w:val="231F20"/>
        </w:rPr>
        <w:t>trước</w:t>
      </w:r>
      <w:r>
        <w:rPr>
          <w:color w:val="231F20"/>
          <w:spacing w:val="-17"/>
        </w:rPr>
        <w:t> </w:t>
      </w:r>
      <w:r>
        <w:rPr>
          <w:color w:val="231F20"/>
        </w:rPr>
        <w:t>nói</w:t>
      </w:r>
      <w:r>
        <w:rPr>
          <w:color w:val="231F20"/>
          <w:spacing w:val="-19"/>
        </w:rPr>
        <w:t> </w:t>
      </w:r>
      <w:r>
        <w:rPr>
          <w:color w:val="231F20"/>
        </w:rPr>
        <w:t>cá</w:t>
      </w:r>
      <w:r>
        <w:rPr>
          <w:color w:val="231F20"/>
          <w:spacing w:val="-17"/>
        </w:rPr>
        <w:t> </w:t>
      </w:r>
      <w:r>
        <w:rPr>
          <w:color w:val="231F20"/>
        </w:rPr>
        <w:t>biệt,</w:t>
      </w:r>
      <w:r>
        <w:rPr>
          <w:color w:val="231F20"/>
          <w:spacing w:val="-19"/>
        </w:rPr>
        <w:t> </w:t>
      </w:r>
      <w:r>
        <w:rPr>
          <w:color w:val="231F20"/>
        </w:rPr>
        <w:t>sau</w:t>
      </w:r>
      <w:r>
        <w:rPr>
          <w:color w:val="231F20"/>
          <w:spacing w:val="-18"/>
        </w:rPr>
        <w:t> </w:t>
      </w:r>
      <w:r>
        <w:rPr>
          <w:color w:val="231F20"/>
        </w:rPr>
        <w:t>nói</w:t>
      </w:r>
      <w:r>
        <w:rPr>
          <w:color w:val="231F20"/>
          <w:spacing w:val="-19"/>
        </w:rPr>
        <w:t> </w:t>
      </w:r>
      <w:r>
        <w:rPr>
          <w:color w:val="231F20"/>
        </w:rPr>
        <w:t>tổng</w:t>
      </w:r>
      <w:r>
        <w:rPr>
          <w:color w:val="231F20"/>
          <w:spacing w:val="-17"/>
        </w:rPr>
        <w:t> </w:t>
      </w:r>
      <w:r>
        <w:rPr>
          <w:color w:val="231F20"/>
        </w:rPr>
        <w:t>quát,</w:t>
      </w:r>
      <w:r>
        <w:rPr>
          <w:color w:val="231F20"/>
          <w:spacing w:val="-19"/>
        </w:rPr>
        <w:t> </w:t>
      </w:r>
      <w:r>
        <w:rPr>
          <w:color w:val="231F20"/>
        </w:rPr>
        <w:t>trước</w:t>
      </w:r>
      <w:r>
        <w:rPr>
          <w:color w:val="231F20"/>
          <w:spacing w:val="-17"/>
        </w:rPr>
        <w:t> </w:t>
      </w:r>
      <w:r>
        <w:rPr>
          <w:color w:val="231F20"/>
        </w:rPr>
        <w:t>là</w:t>
      </w:r>
      <w:r>
        <w:rPr>
          <w:color w:val="231F20"/>
          <w:spacing w:val="-18"/>
        </w:rPr>
        <w:t> </w:t>
      </w:r>
      <w:r>
        <w:rPr>
          <w:color w:val="231F20"/>
        </w:rPr>
        <w:t>nói</w:t>
      </w:r>
      <w:r>
        <w:rPr>
          <w:color w:val="231F20"/>
          <w:spacing w:val="-18"/>
        </w:rPr>
        <w:t> </w:t>
      </w:r>
      <w:r>
        <w:rPr>
          <w:color w:val="231F20"/>
        </w:rPr>
        <w:t>lần</w:t>
      </w:r>
      <w:r>
        <w:rPr>
          <w:color w:val="231F20"/>
          <w:spacing w:val="-18"/>
        </w:rPr>
        <w:t> </w:t>
      </w:r>
      <w:r>
        <w:rPr>
          <w:color w:val="231F20"/>
        </w:rPr>
        <w:t>lượt </w:t>
      </w:r>
      <w:r>
        <w:rPr>
          <w:color w:val="231F20"/>
          <w:spacing w:val="-3"/>
        </w:rPr>
        <w:t>(Tiệm),</w:t>
      </w:r>
      <w:r>
        <w:rPr>
          <w:color w:val="231F20"/>
          <w:spacing w:val="-13"/>
        </w:rPr>
        <w:t> </w:t>
      </w:r>
      <w:r>
        <w:rPr>
          <w:color w:val="231F20"/>
        </w:rPr>
        <w:t>sau</w:t>
      </w:r>
      <w:r>
        <w:rPr>
          <w:color w:val="231F20"/>
          <w:spacing w:val="-12"/>
        </w:rPr>
        <w:t> </w:t>
      </w:r>
      <w:r>
        <w:rPr>
          <w:color w:val="231F20"/>
        </w:rPr>
        <w:t>nói</w:t>
      </w:r>
      <w:r>
        <w:rPr>
          <w:color w:val="231F20"/>
          <w:spacing w:val="-12"/>
        </w:rPr>
        <w:t> </w:t>
      </w:r>
      <w:r>
        <w:rPr>
          <w:color w:val="231F20"/>
        </w:rPr>
        <w:t>tức</w:t>
      </w:r>
      <w:r>
        <w:rPr>
          <w:color w:val="231F20"/>
          <w:spacing w:val="-12"/>
        </w:rPr>
        <w:t> </w:t>
      </w:r>
      <w:r>
        <w:rPr>
          <w:color w:val="231F20"/>
        </w:rPr>
        <w:t>khắc</w:t>
      </w:r>
      <w:r>
        <w:rPr>
          <w:color w:val="231F20"/>
          <w:spacing w:val="-12"/>
        </w:rPr>
        <w:t> </w:t>
      </w:r>
      <w:r>
        <w:rPr>
          <w:color w:val="231F20"/>
        </w:rPr>
        <w:t>(Đốn),</w:t>
      </w:r>
      <w:r>
        <w:rPr>
          <w:color w:val="231F20"/>
          <w:spacing w:val="-12"/>
        </w:rPr>
        <w:t> </w:t>
      </w:r>
      <w:r>
        <w:rPr>
          <w:color w:val="231F20"/>
        </w:rPr>
        <w:t>trước</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sau</w:t>
      </w:r>
      <w:r>
        <w:rPr>
          <w:color w:val="231F20"/>
          <w:spacing w:val="-12"/>
        </w:rPr>
        <w:t> </w:t>
      </w:r>
      <w:r>
        <w:rPr>
          <w:color w:val="231F20"/>
        </w:rPr>
        <w:t>không</w:t>
      </w:r>
      <w:r>
        <w:rPr>
          <w:color w:val="231F20"/>
          <w:spacing w:val="-12"/>
        </w:rPr>
        <w:t> </w:t>
      </w:r>
      <w:r>
        <w:rPr>
          <w:color w:val="231F20"/>
        </w:rPr>
        <w:t>phân</w:t>
      </w:r>
      <w:r>
        <w:rPr>
          <w:color w:val="231F20"/>
          <w:spacing w:val="-12"/>
        </w:rPr>
        <w:t> </w:t>
      </w:r>
      <w:r>
        <w:rPr>
          <w:color w:val="231F20"/>
        </w:rPr>
        <w:t>biệt.</w:t>
      </w:r>
    </w:p>
    <w:p>
      <w:pPr>
        <w:pStyle w:val="BodyText"/>
        <w:spacing w:line="271" w:lineRule="auto"/>
        <w:ind w:left="393" w:right="128"/>
      </w:pP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8"/>
        </w:rPr>
        <w:t> </w:t>
      </w:r>
      <w:r>
        <w:rPr>
          <w:color w:val="231F20"/>
        </w:rPr>
        <w:t>Đã</w:t>
      </w:r>
      <w:r>
        <w:rPr>
          <w:color w:val="231F20"/>
          <w:spacing w:val="-7"/>
        </w:rPr>
        <w:t> </w:t>
      </w:r>
      <w:r>
        <w:rPr>
          <w:color w:val="231F20"/>
        </w:rPr>
        <w:t>dứt</w:t>
      </w:r>
      <w:r>
        <w:rPr>
          <w:color w:val="231F20"/>
          <w:spacing w:val="-7"/>
        </w:rPr>
        <w:t> </w:t>
      </w:r>
      <w:r>
        <w:rPr>
          <w:color w:val="231F20"/>
        </w:rPr>
        <w:t>hết</w:t>
      </w:r>
      <w:r>
        <w:rPr>
          <w:color w:val="231F20"/>
          <w:spacing w:val="-8"/>
        </w:rPr>
        <w:t> </w:t>
      </w:r>
      <w:r>
        <w:rPr>
          <w:color w:val="231F20"/>
        </w:rPr>
        <w:t>địa</w:t>
      </w:r>
      <w:r>
        <w:rPr>
          <w:color w:val="231F20"/>
          <w:spacing w:val="-7"/>
        </w:rPr>
        <w:t> </w:t>
      </w:r>
      <w:r>
        <w:rPr>
          <w:color w:val="231F20"/>
        </w:rPr>
        <w:t>ngục,</w:t>
      </w:r>
      <w:r>
        <w:rPr>
          <w:color w:val="231F20"/>
          <w:spacing w:val="-7"/>
        </w:rPr>
        <w:t> </w:t>
      </w:r>
      <w:r>
        <w:rPr>
          <w:color w:val="231F20"/>
        </w:rPr>
        <w:t>bàng</w:t>
      </w:r>
      <w:r>
        <w:rPr>
          <w:color w:val="231F20"/>
          <w:spacing w:val="-8"/>
        </w:rPr>
        <w:t> </w:t>
      </w:r>
      <w:r>
        <w:rPr>
          <w:color w:val="231F20"/>
        </w:rPr>
        <w:t>sinh,</w:t>
      </w:r>
      <w:r>
        <w:rPr>
          <w:color w:val="231F20"/>
          <w:spacing w:val="-7"/>
        </w:rPr>
        <w:t> </w:t>
      </w:r>
      <w:r>
        <w:rPr>
          <w:color w:val="231F20"/>
        </w:rPr>
        <w:t>ngạ</w:t>
      </w:r>
      <w:r>
        <w:rPr>
          <w:color w:val="231F20"/>
          <w:spacing w:val="-8"/>
        </w:rPr>
        <w:t> </w:t>
      </w:r>
      <w:r>
        <w:rPr>
          <w:color w:val="231F20"/>
        </w:rPr>
        <w:t>quỷ:</w:t>
      </w:r>
      <w:r>
        <w:rPr>
          <w:color w:val="231F20"/>
          <w:spacing w:val="-7"/>
        </w:rPr>
        <w:t> </w:t>
      </w:r>
      <w:r>
        <w:rPr>
          <w:color w:val="231F20"/>
        </w:rPr>
        <w:t>Là</w:t>
      </w:r>
      <w:r>
        <w:rPr>
          <w:color w:val="231F20"/>
          <w:spacing w:val="-7"/>
        </w:rPr>
        <w:t> </w:t>
      </w:r>
      <w:r>
        <w:rPr>
          <w:color w:val="231F20"/>
        </w:rPr>
        <w:t>làm sáng tỏ đệ tử này đã dứt hết tự tánh của ba nẻo ác. Đã dứt hết mọi hầm hố hiểm nguy hiện có trong nẻo ác: Nghĩa là làm sáng tỏ đệ tử này đã dứt hết trung hữu kia.</w:t>
      </w:r>
    </w:p>
    <w:p>
      <w:pPr>
        <w:pStyle w:val="BodyText"/>
        <w:spacing w:line="271" w:lineRule="auto"/>
        <w:ind w:left="393" w:right="128"/>
      </w:pPr>
      <w:r>
        <w:rPr>
          <w:color w:val="231F20"/>
        </w:rPr>
        <w:t>Có</w:t>
      </w:r>
      <w:r>
        <w:rPr>
          <w:color w:val="231F20"/>
          <w:spacing w:val="-5"/>
        </w:rPr>
        <w:t> </w:t>
      </w:r>
      <w:r>
        <w:rPr>
          <w:color w:val="231F20"/>
        </w:rPr>
        <w:t>thuyết</w:t>
      </w:r>
      <w:r>
        <w:rPr>
          <w:color w:val="231F20"/>
          <w:spacing w:val="-4"/>
        </w:rPr>
        <w:t> </w:t>
      </w:r>
      <w:r>
        <w:rPr>
          <w:color w:val="231F20"/>
        </w:rPr>
        <w:t>nêu:</w:t>
      </w:r>
      <w:r>
        <w:rPr>
          <w:color w:val="231F20"/>
          <w:spacing w:val="-5"/>
        </w:rPr>
        <w:t> </w:t>
      </w:r>
      <w:r>
        <w:rPr>
          <w:color w:val="231F20"/>
        </w:rPr>
        <w:t>Đã</w:t>
      </w:r>
      <w:r>
        <w:rPr>
          <w:color w:val="231F20"/>
          <w:spacing w:val="-4"/>
        </w:rPr>
        <w:t> </w:t>
      </w:r>
      <w:r>
        <w:rPr>
          <w:color w:val="231F20"/>
        </w:rPr>
        <w:t>dứt</w:t>
      </w:r>
      <w:r>
        <w:rPr>
          <w:color w:val="231F20"/>
          <w:spacing w:val="-4"/>
        </w:rPr>
        <w:t> </w:t>
      </w:r>
      <w:r>
        <w:rPr>
          <w:color w:val="231F20"/>
        </w:rPr>
        <w:t>hết</w:t>
      </w:r>
      <w:r>
        <w:rPr>
          <w:color w:val="231F20"/>
          <w:spacing w:val="-5"/>
        </w:rPr>
        <w:t> </w:t>
      </w:r>
      <w:r>
        <w:rPr>
          <w:color w:val="231F20"/>
        </w:rPr>
        <w:t>địa</w:t>
      </w:r>
      <w:r>
        <w:rPr>
          <w:color w:val="231F20"/>
          <w:spacing w:val="-4"/>
        </w:rPr>
        <w:t> </w:t>
      </w:r>
      <w:r>
        <w:rPr>
          <w:color w:val="231F20"/>
        </w:rPr>
        <w:t>ngục</w:t>
      </w:r>
      <w:r>
        <w:rPr>
          <w:color w:val="231F20"/>
          <w:spacing w:val="-4"/>
        </w:rPr>
        <w:t> v.v…:</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làm</w:t>
      </w:r>
      <w:r>
        <w:rPr>
          <w:color w:val="231F20"/>
          <w:spacing w:val="-4"/>
        </w:rPr>
        <w:t> </w:t>
      </w:r>
      <w:r>
        <w:rPr>
          <w:color w:val="231F20"/>
        </w:rPr>
        <w:t>sáng</w:t>
      </w:r>
      <w:r>
        <w:rPr>
          <w:color w:val="231F20"/>
          <w:spacing w:val="-4"/>
        </w:rPr>
        <w:t> </w:t>
      </w:r>
      <w:r>
        <w:rPr>
          <w:color w:val="231F20"/>
        </w:rPr>
        <w:t>tỏ sự việc đã dứt hết địa ngục </w:t>
      </w:r>
      <w:r>
        <w:rPr>
          <w:color w:val="231F20"/>
          <w:spacing w:val="-5"/>
        </w:rPr>
        <w:t>v.v… </w:t>
      </w:r>
      <w:r>
        <w:rPr>
          <w:color w:val="231F20"/>
        </w:rPr>
        <w:t>Đã dứt hết mọi hầm hố hiểm nguy hiện có trong nẻo ác: Nghĩa là làm sáng tỏ việc đã dứt hết các loại Phiến quắc bán trạch ca, không hình, hai hình trong loài người. Vì chúng là hầm hố hiểm nguy nơi nẻo ác trong loài người.</w:t>
      </w:r>
    </w:p>
    <w:p>
      <w:pPr>
        <w:pStyle w:val="BodyText"/>
        <w:spacing w:line="271" w:lineRule="auto" w:before="115"/>
        <w:ind w:left="393" w:right="128"/>
      </w:pPr>
      <w:r>
        <w:rPr>
          <w:color w:val="231F20"/>
        </w:rPr>
        <w:t>Có thuyết nói: Trước là làm sáng tỏ đã dứt hết địa ngục, bàng sinh,</w:t>
      </w:r>
      <w:r>
        <w:rPr>
          <w:color w:val="231F20"/>
          <w:spacing w:val="-10"/>
        </w:rPr>
        <w:t> </w:t>
      </w:r>
      <w:r>
        <w:rPr>
          <w:color w:val="231F20"/>
        </w:rPr>
        <w:t>ngạ</w:t>
      </w:r>
      <w:r>
        <w:rPr>
          <w:color w:val="231F20"/>
          <w:spacing w:val="-10"/>
        </w:rPr>
        <w:t> </w:t>
      </w:r>
      <w:r>
        <w:rPr>
          <w:color w:val="231F20"/>
        </w:rPr>
        <w:t>quỷ,</w:t>
      </w:r>
      <w:r>
        <w:rPr>
          <w:color w:val="231F20"/>
          <w:spacing w:val="-9"/>
        </w:rPr>
        <w:t> </w:t>
      </w:r>
      <w:r>
        <w:rPr>
          <w:color w:val="231F20"/>
        </w:rPr>
        <w:t>sau</w:t>
      </w:r>
      <w:r>
        <w:rPr>
          <w:color w:val="231F20"/>
          <w:spacing w:val="-10"/>
        </w:rPr>
        <w:t> </w:t>
      </w:r>
      <w:r>
        <w:rPr>
          <w:color w:val="231F20"/>
        </w:rPr>
        <w:t>là</w:t>
      </w:r>
      <w:r>
        <w:rPr>
          <w:color w:val="231F20"/>
          <w:spacing w:val="-10"/>
        </w:rPr>
        <w:t> </w:t>
      </w:r>
      <w:r>
        <w:rPr>
          <w:color w:val="231F20"/>
        </w:rPr>
        <w:t>làm</w:t>
      </w:r>
      <w:r>
        <w:rPr>
          <w:color w:val="231F20"/>
          <w:spacing w:val="-9"/>
        </w:rPr>
        <w:t> </w:t>
      </w:r>
      <w:r>
        <w:rPr>
          <w:color w:val="231F20"/>
        </w:rPr>
        <w:t>sáng</w:t>
      </w:r>
      <w:r>
        <w:rPr>
          <w:color w:val="231F20"/>
          <w:spacing w:val="-10"/>
        </w:rPr>
        <w:t> </w:t>
      </w:r>
      <w:r>
        <w:rPr>
          <w:color w:val="231F20"/>
        </w:rPr>
        <w:t>tỏ</w:t>
      </w:r>
      <w:r>
        <w:rPr>
          <w:color w:val="231F20"/>
          <w:spacing w:val="-9"/>
        </w:rPr>
        <w:t> </w:t>
      </w:r>
      <w:r>
        <w:rPr>
          <w:color w:val="231F20"/>
        </w:rPr>
        <w:t>đã</w:t>
      </w:r>
      <w:r>
        <w:rPr>
          <w:color w:val="231F20"/>
          <w:spacing w:val="-10"/>
        </w:rPr>
        <w:t> </w:t>
      </w:r>
      <w:r>
        <w:rPr>
          <w:color w:val="231F20"/>
        </w:rPr>
        <w:t>dứt</w:t>
      </w:r>
      <w:r>
        <w:rPr>
          <w:color w:val="231F20"/>
          <w:spacing w:val="-10"/>
        </w:rPr>
        <w:t> </w:t>
      </w:r>
      <w:r>
        <w:rPr>
          <w:color w:val="231F20"/>
        </w:rPr>
        <w:t>hết</w:t>
      </w:r>
      <w:r>
        <w:rPr>
          <w:color w:val="231F20"/>
          <w:spacing w:val="-9"/>
        </w:rPr>
        <w:t> </w:t>
      </w:r>
      <w:r>
        <w:rPr>
          <w:color w:val="231F20"/>
        </w:rPr>
        <w:t>sự</w:t>
      </w:r>
      <w:r>
        <w:rPr>
          <w:color w:val="231F20"/>
          <w:spacing w:val="-10"/>
        </w:rPr>
        <w:t> </w:t>
      </w:r>
      <w:r>
        <w:rPr>
          <w:color w:val="231F20"/>
        </w:rPr>
        <w:t>an</w:t>
      </w:r>
      <w:r>
        <w:rPr>
          <w:color w:val="231F20"/>
          <w:spacing w:val="-9"/>
        </w:rPr>
        <w:t> </w:t>
      </w:r>
      <w:r>
        <w:rPr>
          <w:color w:val="231F20"/>
        </w:rPr>
        <w:t>trụ</w:t>
      </w:r>
      <w:r>
        <w:rPr>
          <w:color w:val="231F20"/>
          <w:spacing w:val="-10"/>
        </w:rPr>
        <w:t> </w:t>
      </w:r>
      <w:r>
        <w:rPr>
          <w:color w:val="231F20"/>
        </w:rPr>
        <w:t>không</w:t>
      </w:r>
      <w:r>
        <w:rPr>
          <w:color w:val="231F20"/>
          <w:spacing w:val="-10"/>
        </w:rPr>
        <w:t> </w:t>
      </w:r>
      <w:r>
        <w:rPr>
          <w:color w:val="231F20"/>
        </w:rPr>
        <w:t>luật</w:t>
      </w:r>
      <w:r>
        <w:rPr>
          <w:color w:val="231F20"/>
          <w:spacing w:val="-9"/>
        </w:rPr>
        <w:t> </w:t>
      </w:r>
      <w:r>
        <w:rPr>
          <w:color w:val="231F20"/>
        </w:rPr>
        <w:t>nghi, vì các thứ kia sẽ rơi vào hầm hố hiểm nguy nơi nẻo</w:t>
      </w:r>
      <w:r>
        <w:rPr>
          <w:color w:val="231F20"/>
          <w:spacing w:val="-2"/>
        </w:rPr>
        <w:t> </w:t>
      </w:r>
      <w:r>
        <w:rPr>
          <w:color w:val="231F20"/>
        </w:rPr>
        <w:t>ác.</w:t>
      </w:r>
    </w:p>
    <w:p>
      <w:pPr>
        <w:pStyle w:val="BodyText"/>
        <w:spacing w:line="271" w:lineRule="auto" w:before="113"/>
        <w:ind w:left="393" w:right="128"/>
      </w:pPr>
      <w:r>
        <w:rPr>
          <w:color w:val="231F20"/>
        </w:rPr>
        <w:t>Có thuyết cho: Trước là làm sáng tỏ đã dứt hết địa ngục, bàng sinh, ngạ quỷ, sau là làm sáng tỏ đã dứt hết việc gây tạo nghiệp năm vô gián, vì các nghiệp kia vô gián sinh đọa địa ngục.</w:t>
      </w:r>
    </w:p>
    <w:p>
      <w:pPr>
        <w:pStyle w:val="BodyText"/>
        <w:spacing w:line="271" w:lineRule="auto"/>
        <w:ind w:left="393" w:right="128"/>
      </w:pPr>
      <w:r>
        <w:rPr>
          <w:color w:val="231F20"/>
        </w:rPr>
        <w:t>Có thuyết nêu: Trước là làm sáng tỏ đã dứt hết địa ngục, bàng sinh, ngạ quỷ, sau là làm sáng tỏ đã dứt hết việc đoạn căn thiện, vì việc đoạn căn thiện như hầm hố hiểm nguy nơi nẻo ác. Nếu không nối tiếp căn thiện thì sau khi chết tất phải rơi vào địa ngục.</w:t>
      </w:r>
    </w:p>
    <w:p>
      <w:pPr>
        <w:pStyle w:val="BodyText"/>
        <w:spacing w:line="271" w:lineRule="auto"/>
        <w:ind w:left="393" w:right="126"/>
      </w:pPr>
      <w:r>
        <w:rPr>
          <w:color w:val="231F20"/>
        </w:rPr>
        <w:t>Có thuyết biện: Trước là chỉ rõ đã dứt hết quả của địa ngục, bàng sinh, ngạ quỷ, sau là làm sáng tỏ đã dứt hết nhân của địa ngục, bàng</w:t>
      </w:r>
      <w:r>
        <w:rPr>
          <w:color w:val="231F20"/>
          <w:spacing w:val="-4"/>
        </w:rPr>
        <w:t> </w:t>
      </w:r>
      <w:r>
        <w:rPr>
          <w:color w:val="231F20"/>
        </w:rPr>
        <w:t>sinh,</w:t>
      </w:r>
      <w:r>
        <w:rPr>
          <w:color w:val="231F20"/>
          <w:spacing w:val="-4"/>
        </w:rPr>
        <w:t> </w:t>
      </w:r>
      <w:r>
        <w:rPr>
          <w:color w:val="231F20"/>
        </w:rPr>
        <w:t>ngạ</w:t>
      </w:r>
      <w:r>
        <w:rPr>
          <w:color w:val="231F20"/>
          <w:spacing w:val="-4"/>
        </w:rPr>
        <w:t> </w:t>
      </w:r>
      <w:r>
        <w:rPr>
          <w:color w:val="231F20"/>
        </w:rPr>
        <w:t>quỷ.</w:t>
      </w:r>
      <w:r>
        <w:rPr>
          <w:color w:val="231F20"/>
          <w:spacing w:val="-3"/>
        </w:rPr>
        <w:t> </w:t>
      </w:r>
      <w:r>
        <w:rPr>
          <w:color w:val="231F20"/>
        </w:rPr>
        <w:t>Như</w:t>
      </w:r>
      <w:r>
        <w:rPr>
          <w:color w:val="231F20"/>
          <w:spacing w:val="-4"/>
        </w:rPr>
        <w:t> </w:t>
      </w:r>
      <w:r>
        <w:rPr>
          <w:color w:val="231F20"/>
        </w:rPr>
        <w:t>Khế</w:t>
      </w:r>
      <w:r>
        <w:rPr>
          <w:color w:val="231F20"/>
          <w:spacing w:val="-4"/>
        </w:rPr>
        <w:t> </w:t>
      </w:r>
      <w:r>
        <w:rPr>
          <w:color w:val="231F20"/>
        </w:rPr>
        <w:t>kinh</w:t>
      </w:r>
      <w:r>
        <w:rPr>
          <w:color w:val="231F20"/>
          <w:spacing w:val="-4"/>
        </w:rPr>
        <w:t> </w:t>
      </w:r>
      <w:r>
        <w:rPr>
          <w:color w:val="231F20"/>
        </w:rPr>
        <w:t>nói:</w:t>
      </w:r>
      <w:r>
        <w:rPr>
          <w:color w:val="231F20"/>
          <w:spacing w:val="-3"/>
        </w:rPr>
        <w:t> </w:t>
      </w:r>
      <w:r>
        <w:rPr>
          <w:color w:val="231F20"/>
        </w:rPr>
        <w:t>Các</w:t>
      </w:r>
      <w:r>
        <w:rPr>
          <w:color w:val="231F20"/>
          <w:spacing w:val="-4"/>
        </w:rPr>
        <w:t> </w:t>
      </w:r>
      <w:r>
        <w:rPr>
          <w:color w:val="231F20"/>
        </w:rPr>
        <w:t>Bí-sô!</w:t>
      </w:r>
      <w:r>
        <w:rPr>
          <w:color w:val="231F20"/>
          <w:spacing w:val="-4"/>
        </w:rPr>
        <w:t> </w:t>
      </w:r>
      <w:r>
        <w:rPr>
          <w:color w:val="231F20"/>
        </w:rPr>
        <w:t>Nếu</w:t>
      </w:r>
      <w:r>
        <w:rPr>
          <w:color w:val="231F20"/>
          <w:spacing w:val="-4"/>
        </w:rPr>
        <w:t> </w:t>
      </w:r>
      <w:r>
        <w:rPr>
          <w:color w:val="231F20"/>
        </w:rPr>
        <w:t>đã</w:t>
      </w:r>
      <w:r>
        <w:rPr>
          <w:color w:val="231F20"/>
          <w:spacing w:val="-3"/>
        </w:rPr>
        <w:t> </w:t>
      </w:r>
      <w:r>
        <w:rPr>
          <w:color w:val="231F20"/>
        </w:rPr>
        <w:t>thấy</w:t>
      </w:r>
      <w:r>
        <w:rPr>
          <w:color w:val="231F20"/>
          <w:spacing w:val="-4"/>
        </w:rPr>
        <w:t> </w:t>
      </w:r>
      <w:r>
        <w:rPr>
          <w:color w:val="231F20"/>
        </w:rPr>
        <w:t>hành nơi thân, ngữ, ý hành ác, nên biết là các ông cũng đã trông thấy </w:t>
      </w:r>
      <w:r>
        <w:rPr>
          <w:color w:val="231F20"/>
          <w:spacing w:val="-4"/>
        </w:rPr>
        <w:t>địa </w:t>
      </w:r>
      <w:r>
        <w:rPr>
          <w:color w:val="231F20"/>
        </w:rPr>
        <w:t>ngục, hoặc các nẻo ác khác.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Có thuyết cho: Trước là làm sáng tỏ đã dứt hết địa ngục, bàng sinh,</w:t>
      </w:r>
      <w:r>
        <w:rPr>
          <w:color w:val="231F20"/>
          <w:spacing w:val="-4"/>
        </w:rPr>
        <w:t> </w:t>
      </w:r>
      <w:r>
        <w:rPr>
          <w:color w:val="231F20"/>
        </w:rPr>
        <w:t>ngạ</w:t>
      </w:r>
      <w:r>
        <w:rPr>
          <w:color w:val="231F20"/>
          <w:spacing w:val="-3"/>
        </w:rPr>
        <w:t> </w:t>
      </w:r>
      <w:r>
        <w:rPr>
          <w:color w:val="231F20"/>
        </w:rPr>
        <w:t>quỷ,</w:t>
      </w:r>
      <w:r>
        <w:rPr>
          <w:color w:val="231F20"/>
          <w:spacing w:val="-4"/>
        </w:rPr>
        <w:t> </w:t>
      </w:r>
      <w:r>
        <w:rPr>
          <w:color w:val="231F20"/>
        </w:rPr>
        <w:t>sau</w:t>
      </w:r>
      <w:r>
        <w:rPr>
          <w:color w:val="231F20"/>
          <w:spacing w:val="-3"/>
        </w:rPr>
        <w:t> </w:t>
      </w:r>
      <w:r>
        <w:rPr>
          <w:color w:val="231F20"/>
        </w:rPr>
        <w:t>lại</w:t>
      </w:r>
      <w:r>
        <w:rPr>
          <w:color w:val="231F20"/>
          <w:spacing w:val="-3"/>
        </w:rPr>
        <w:t> </w:t>
      </w:r>
      <w:r>
        <w:rPr>
          <w:color w:val="231F20"/>
        </w:rPr>
        <w:t>nói</w:t>
      </w:r>
      <w:r>
        <w:rPr>
          <w:color w:val="231F20"/>
          <w:spacing w:val="-4"/>
        </w:rPr>
        <w:t> </w:t>
      </w:r>
      <w:r>
        <w:rPr>
          <w:color w:val="231F20"/>
        </w:rPr>
        <w:t>đã</w:t>
      </w:r>
      <w:r>
        <w:rPr>
          <w:color w:val="231F20"/>
          <w:spacing w:val="-3"/>
        </w:rPr>
        <w:t> </w:t>
      </w:r>
      <w:r>
        <w:rPr>
          <w:color w:val="231F20"/>
        </w:rPr>
        <w:t>dứt</w:t>
      </w:r>
      <w:r>
        <w:rPr>
          <w:color w:val="231F20"/>
          <w:spacing w:val="-3"/>
        </w:rPr>
        <w:t> </w:t>
      </w:r>
      <w:r>
        <w:rPr>
          <w:color w:val="231F20"/>
        </w:rPr>
        <w:t>hết</w:t>
      </w:r>
      <w:r>
        <w:rPr>
          <w:color w:val="231F20"/>
          <w:spacing w:val="-4"/>
        </w:rPr>
        <w:t> </w:t>
      </w:r>
      <w:r>
        <w:rPr>
          <w:color w:val="231F20"/>
        </w:rPr>
        <w:t>hiểm</w:t>
      </w:r>
      <w:r>
        <w:rPr>
          <w:color w:val="231F20"/>
          <w:spacing w:val="-3"/>
        </w:rPr>
        <w:t> </w:t>
      </w:r>
      <w:r>
        <w:rPr>
          <w:color w:val="231F20"/>
        </w:rPr>
        <w:t>nguy</w:t>
      </w:r>
      <w:r>
        <w:rPr>
          <w:color w:val="231F20"/>
          <w:spacing w:val="-3"/>
        </w:rPr>
        <w:t> </w:t>
      </w:r>
      <w:r>
        <w:rPr>
          <w:color w:val="231F20"/>
        </w:rPr>
        <w:t>hiện</w:t>
      </w:r>
      <w:r>
        <w:rPr>
          <w:color w:val="231F20"/>
          <w:spacing w:val="-4"/>
        </w:rPr>
        <w:t> </w:t>
      </w:r>
      <w:r>
        <w:rPr>
          <w:color w:val="231F20"/>
        </w:rPr>
        <w:t>có,</w:t>
      </w:r>
      <w:r>
        <w:rPr>
          <w:color w:val="231F20"/>
          <w:spacing w:val="-3"/>
        </w:rPr>
        <w:t> </w:t>
      </w:r>
      <w:r>
        <w:rPr>
          <w:color w:val="231F20"/>
        </w:rPr>
        <w:t>là</w:t>
      </w:r>
      <w:r>
        <w:rPr>
          <w:color w:val="231F20"/>
          <w:spacing w:val="-4"/>
        </w:rPr>
        <w:t> </w:t>
      </w:r>
      <w:r>
        <w:rPr>
          <w:color w:val="231F20"/>
        </w:rPr>
        <w:t>làm</w:t>
      </w:r>
      <w:r>
        <w:rPr>
          <w:color w:val="231F20"/>
          <w:spacing w:val="-3"/>
        </w:rPr>
        <w:t> </w:t>
      </w:r>
      <w:r>
        <w:rPr>
          <w:color w:val="231F20"/>
        </w:rPr>
        <w:t>rõ</w:t>
      </w:r>
      <w:r>
        <w:rPr>
          <w:color w:val="231F20"/>
          <w:spacing w:val="-3"/>
        </w:rPr>
        <w:t> </w:t>
      </w:r>
      <w:r>
        <w:rPr>
          <w:color w:val="231F20"/>
        </w:rPr>
        <w:t>lần nữa</w:t>
      </w:r>
      <w:r>
        <w:rPr>
          <w:color w:val="231F20"/>
          <w:spacing w:val="-12"/>
        </w:rPr>
        <w:t> </w:t>
      </w:r>
      <w:r>
        <w:rPr>
          <w:color w:val="231F20"/>
        </w:rPr>
        <w:t>đã</w:t>
      </w:r>
      <w:r>
        <w:rPr>
          <w:color w:val="231F20"/>
          <w:spacing w:val="-11"/>
        </w:rPr>
        <w:t> </w:t>
      </w:r>
      <w:r>
        <w:rPr>
          <w:color w:val="231F20"/>
        </w:rPr>
        <w:t>dứt</w:t>
      </w:r>
      <w:r>
        <w:rPr>
          <w:color w:val="231F20"/>
          <w:spacing w:val="-11"/>
        </w:rPr>
        <w:t> </w:t>
      </w:r>
      <w:r>
        <w:rPr>
          <w:color w:val="231F20"/>
        </w:rPr>
        <w:t>hết</w:t>
      </w:r>
      <w:r>
        <w:rPr>
          <w:color w:val="231F20"/>
          <w:spacing w:val="-11"/>
        </w:rPr>
        <w:t> </w:t>
      </w:r>
      <w:r>
        <w:rPr>
          <w:color w:val="231F20"/>
        </w:rPr>
        <w:t>địa</w:t>
      </w:r>
      <w:r>
        <w:rPr>
          <w:color w:val="231F20"/>
          <w:spacing w:val="-11"/>
        </w:rPr>
        <w:t> </w:t>
      </w:r>
      <w:r>
        <w:rPr>
          <w:color w:val="231F20"/>
        </w:rPr>
        <w:t>ngục,</w:t>
      </w:r>
      <w:r>
        <w:rPr>
          <w:color w:val="231F20"/>
          <w:spacing w:val="-11"/>
        </w:rPr>
        <w:t> </w:t>
      </w:r>
      <w:r>
        <w:rPr>
          <w:color w:val="231F20"/>
        </w:rPr>
        <w:t>vì</w:t>
      </w:r>
      <w:r>
        <w:rPr>
          <w:color w:val="231F20"/>
          <w:spacing w:val="-11"/>
        </w:rPr>
        <w:t> </w:t>
      </w:r>
      <w:r>
        <w:rPr>
          <w:color w:val="231F20"/>
        </w:rPr>
        <w:t>trong</w:t>
      </w:r>
      <w:r>
        <w:rPr>
          <w:color w:val="231F20"/>
          <w:spacing w:val="-11"/>
        </w:rPr>
        <w:t> </w:t>
      </w:r>
      <w:r>
        <w:rPr>
          <w:color w:val="231F20"/>
        </w:rPr>
        <w:t>địa</w:t>
      </w:r>
      <w:r>
        <w:rPr>
          <w:color w:val="231F20"/>
          <w:spacing w:val="-11"/>
        </w:rPr>
        <w:t> </w:t>
      </w:r>
      <w:r>
        <w:rPr>
          <w:color w:val="231F20"/>
        </w:rPr>
        <w:t>ngục</w:t>
      </w:r>
      <w:r>
        <w:rPr>
          <w:color w:val="231F20"/>
          <w:spacing w:val="-11"/>
        </w:rPr>
        <w:t> </w:t>
      </w:r>
      <w:r>
        <w:rPr>
          <w:color w:val="231F20"/>
        </w:rPr>
        <w:t>không</w:t>
      </w:r>
      <w:r>
        <w:rPr>
          <w:color w:val="231F20"/>
          <w:spacing w:val="-11"/>
        </w:rPr>
        <w:t> </w:t>
      </w:r>
      <w:r>
        <w:rPr>
          <w:color w:val="231F20"/>
        </w:rPr>
        <w:t>có</w:t>
      </w:r>
      <w:r>
        <w:rPr>
          <w:color w:val="231F20"/>
          <w:spacing w:val="-12"/>
        </w:rPr>
        <w:t> </w:t>
      </w:r>
      <w:r>
        <w:rPr>
          <w:color w:val="231F20"/>
        </w:rPr>
        <w:t>quả</w:t>
      </w:r>
      <w:r>
        <w:rPr>
          <w:color w:val="231F20"/>
          <w:spacing w:val="-11"/>
        </w:rPr>
        <w:t> </w:t>
      </w:r>
      <w:r>
        <w:rPr>
          <w:color w:val="231F20"/>
        </w:rPr>
        <w:t>thiện.</w:t>
      </w:r>
      <w:r>
        <w:rPr>
          <w:color w:val="231F20"/>
          <w:spacing w:val="-11"/>
        </w:rPr>
        <w:t> </w:t>
      </w:r>
      <w:r>
        <w:rPr>
          <w:color w:val="231F20"/>
        </w:rPr>
        <w:t>Nẻo</w:t>
      </w:r>
      <w:r>
        <w:rPr>
          <w:color w:val="231F20"/>
          <w:spacing w:val="-11"/>
        </w:rPr>
        <w:t> </w:t>
      </w:r>
      <w:r>
        <w:rPr>
          <w:color w:val="231F20"/>
          <w:spacing w:val="-6"/>
        </w:rPr>
        <w:t>ác </w:t>
      </w:r>
      <w:r>
        <w:rPr>
          <w:color w:val="231F20"/>
        </w:rPr>
        <w:t>là hiển bày lần nữa đã dứt hết ngạ quỷ, vì nẻo ấy thường nghèo khổ, thiếu</w:t>
      </w:r>
      <w:r>
        <w:rPr>
          <w:color w:val="231F20"/>
          <w:spacing w:val="-11"/>
        </w:rPr>
        <w:t> </w:t>
      </w:r>
      <w:r>
        <w:rPr>
          <w:color w:val="231F20"/>
        </w:rPr>
        <w:t>thốn</w:t>
      </w:r>
      <w:r>
        <w:rPr>
          <w:color w:val="231F20"/>
          <w:spacing w:val="-10"/>
        </w:rPr>
        <w:t> </w:t>
      </w:r>
      <w:r>
        <w:rPr>
          <w:color w:val="231F20"/>
        </w:rPr>
        <w:t>của</w:t>
      </w:r>
      <w:r>
        <w:rPr>
          <w:color w:val="231F20"/>
          <w:spacing w:val="-10"/>
        </w:rPr>
        <w:t> </w:t>
      </w:r>
      <w:r>
        <w:rPr>
          <w:color w:val="231F20"/>
        </w:rPr>
        <w:t>tiền.</w:t>
      </w:r>
      <w:r>
        <w:rPr>
          <w:color w:val="231F20"/>
          <w:spacing w:val="-11"/>
        </w:rPr>
        <w:t> </w:t>
      </w:r>
      <w:r>
        <w:rPr>
          <w:color w:val="231F20"/>
        </w:rPr>
        <w:t>Hầm</w:t>
      </w:r>
      <w:r>
        <w:rPr>
          <w:color w:val="231F20"/>
          <w:spacing w:val="-10"/>
        </w:rPr>
        <w:t> </w:t>
      </w:r>
      <w:r>
        <w:rPr>
          <w:color w:val="231F20"/>
        </w:rPr>
        <w:t>hố</w:t>
      </w:r>
      <w:r>
        <w:rPr>
          <w:color w:val="231F20"/>
          <w:spacing w:val="-10"/>
        </w:rPr>
        <w:t> </w:t>
      </w:r>
      <w:r>
        <w:rPr>
          <w:color w:val="231F20"/>
        </w:rPr>
        <w:t>là</w:t>
      </w:r>
      <w:r>
        <w:rPr>
          <w:color w:val="231F20"/>
          <w:spacing w:val="-11"/>
        </w:rPr>
        <w:t> </w:t>
      </w:r>
      <w:r>
        <w:rPr>
          <w:color w:val="231F20"/>
        </w:rPr>
        <w:t>lại</w:t>
      </w:r>
      <w:r>
        <w:rPr>
          <w:color w:val="231F20"/>
          <w:spacing w:val="-10"/>
        </w:rPr>
        <w:t> </w:t>
      </w:r>
      <w:r>
        <w:rPr>
          <w:color w:val="231F20"/>
        </w:rPr>
        <w:t>làm</w:t>
      </w:r>
      <w:r>
        <w:rPr>
          <w:color w:val="231F20"/>
          <w:spacing w:val="-10"/>
        </w:rPr>
        <w:t> </w:t>
      </w:r>
      <w:r>
        <w:rPr>
          <w:color w:val="231F20"/>
        </w:rPr>
        <w:t>sáng</w:t>
      </w:r>
      <w:r>
        <w:rPr>
          <w:color w:val="231F20"/>
          <w:spacing w:val="-11"/>
        </w:rPr>
        <w:t> </w:t>
      </w:r>
      <w:r>
        <w:rPr>
          <w:color w:val="231F20"/>
        </w:rPr>
        <w:t>tỏ</w:t>
      </w:r>
      <w:r>
        <w:rPr>
          <w:color w:val="231F20"/>
          <w:spacing w:val="-10"/>
        </w:rPr>
        <w:t> </w:t>
      </w:r>
      <w:r>
        <w:rPr>
          <w:color w:val="231F20"/>
        </w:rPr>
        <w:t>lần</w:t>
      </w:r>
      <w:r>
        <w:rPr>
          <w:color w:val="231F20"/>
          <w:spacing w:val="-10"/>
        </w:rPr>
        <w:t> </w:t>
      </w:r>
      <w:r>
        <w:rPr>
          <w:color w:val="231F20"/>
        </w:rPr>
        <w:t>nữa</w:t>
      </w:r>
      <w:r>
        <w:rPr>
          <w:color w:val="231F20"/>
          <w:spacing w:val="-10"/>
        </w:rPr>
        <w:t> </w:t>
      </w:r>
      <w:r>
        <w:rPr>
          <w:color w:val="231F20"/>
        </w:rPr>
        <w:t>đã</w:t>
      </w:r>
      <w:r>
        <w:rPr>
          <w:color w:val="231F20"/>
          <w:spacing w:val="-11"/>
        </w:rPr>
        <w:t> </w:t>
      </w:r>
      <w:r>
        <w:rPr>
          <w:color w:val="231F20"/>
        </w:rPr>
        <w:t>dứt</w:t>
      </w:r>
      <w:r>
        <w:rPr>
          <w:color w:val="231F20"/>
          <w:spacing w:val="-10"/>
        </w:rPr>
        <w:t> </w:t>
      </w:r>
      <w:r>
        <w:rPr>
          <w:color w:val="231F20"/>
        </w:rPr>
        <w:t>hết</w:t>
      </w:r>
      <w:r>
        <w:rPr>
          <w:color w:val="231F20"/>
          <w:spacing w:val="-10"/>
        </w:rPr>
        <w:t> </w:t>
      </w:r>
      <w:r>
        <w:rPr>
          <w:color w:val="231F20"/>
        </w:rPr>
        <w:t>bàng sinh, vì thân tâm bị rơi vào đấy khó có thể ra khỏi. Có kẻ sinh từ</w:t>
      </w:r>
      <w:r>
        <w:rPr>
          <w:color w:val="231F20"/>
          <w:spacing w:val="-27"/>
        </w:rPr>
        <w:t> </w:t>
      </w:r>
      <w:r>
        <w:rPr>
          <w:color w:val="231F20"/>
        </w:rPr>
        <w:t>khi kiếp thành, cho đến lúc kiếp hoại mới chết.</w:t>
      </w:r>
    </w:p>
    <w:p>
      <w:pPr>
        <w:pStyle w:val="BodyText"/>
        <w:spacing w:line="276" w:lineRule="auto" w:before="106"/>
        <w:ind w:right="411"/>
      </w:pPr>
      <w:r>
        <w:rPr>
          <w:color w:val="231F20"/>
        </w:rPr>
        <w:t>Có thuyết nói: Trước là làm sáng tỏ đã dứt hết địa ngục, bàng sinh,</w:t>
      </w:r>
      <w:r>
        <w:rPr>
          <w:color w:val="231F20"/>
          <w:spacing w:val="-12"/>
        </w:rPr>
        <w:t> </w:t>
      </w:r>
      <w:r>
        <w:rPr>
          <w:color w:val="231F20"/>
        </w:rPr>
        <w:t>ngạ</w:t>
      </w:r>
      <w:r>
        <w:rPr>
          <w:color w:val="231F20"/>
          <w:spacing w:val="-11"/>
        </w:rPr>
        <w:t> </w:t>
      </w:r>
      <w:r>
        <w:rPr>
          <w:color w:val="231F20"/>
        </w:rPr>
        <w:t>quỷ,</w:t>
      </w:r>
      <w:r>
        <w:rPr>
          <w:color w:val="231F20"/>
          <w:spacing w:val="-12"/>
        </w:rPr>
        <w:t> </w:t>
      </w:r>
      <w:r>
        <w:rPr>
          <w:color w:val="231F20"/>
        </w:rPr>
        <w:t>sau</w:t>
      </w:r>
      <w:r>
        <w:rPr>
          <w:color w:val="231F20"/>
          <w:spacing w:val="-11"/>
        </w:rPr>
        <w:t> </w:t>
      </w:r>
      <w:r>
        <w:rPr>
          <w:color w:val="231F20"/>
        </w:rPr>
        <w:t>lại</w:t>
      </w:r>
      <w:r>
        <w:rPr>
          <w:color w:val="231F20"/>
          <w:spacing w:val="-11"/>
        </w:rPr>
        <w:t> </w:t>
      </w:r>
      <w:r>
        <w:rPr>
          <w:color w:val="231F20"/>
        </w:rPr>
        <w:t>nói</w:t>
      </w:r>
      <w:r>
        <w:rPr>
          <w:color w:val="231F20"/>
          <w:spacing w:val="-12"/>
        </w:rPr>
        <w:t> </w:t>
      </w:r>
      <w:r>
        <w:rPr>
          <w:color w:val="231F20"/>
        </w:rPr>
        <w:t>đã</w:t>
      </w:r>
      <w:r>
        <w:rPr>
          <w:color w:val="231F20"/>
          <w:spacing w:val="-11"/>
        </w:rPr>
        <w:t> </w:t>
      </w:r>
      <w:r>
        <w:rPr>
          <w:color w:val="231F20"/>
        </w:rPr>
        <w:t>dứt</w:t>
      </w:r>
      <w:r>
        <w:rPr>
          <w:color w:val="231F20"/>
          <w:spacing w:val="-12"/>
        </w:rPr>
        <w:t> </w:t>
      </w:r>
      <w:r>
        <w:rPr>
          <w:color w:val="231F20"/>
        </w:rPr>
        <w:t>hết</w:t>
      </w:r>
      <w:r>
        <w:rPr>
          <w:color w:val="231F20"/>
          <w:spacing w:val="-11"/>
        </w:rPr>
        <w:t> </w:t>
      </w:r>
      <w:r>
        <w:rPr>
          <w:color w:val="231F20"/>
        </w:rPr>
        <w:t>những</w:t>
      </w:r>
      <w:r>
        <w:rPr>
          <w:color w:val="231F20"/>
          <w:spacing w:val="-11"/>
        </w:rPr>
        <w:t> </w:t>
      </w:r>
      <w:r>
        <w:rPr>
          <w:color w:val="231F20"/>
        </w:rPr>
        <w:t>hầm</w:t>
      </w:r>
      <w:r>
        <w:rPr>
          <w:color w:val="231F20"/>
          <w:spacing w:val="-12"/>
        </w:rPr>
        <w:t> </w:t>
      </w:r>
      <w:r>
        <w:rPr>
          <w:color w:val="231F20"/>
        </w:rPr>
        <w:t>hố</w:t>
      </w:r>
      <w:r>
        <w:rPr>
          <w:color w:val="231F20"/>
          <w:spacing w:val="-11"/>
        </w:rPr>
        <w:t> </w:t>
      </w:r>
      <w:r>
        <w:rPr>
          <w:color w:val="231F20"/>
        </w:rPr>
        <w:t>hiểm</w:t>
      </w:r>
      <w:r>
        <w:rPr>
          <w:color w:val="231F20"/>
          <w:spacing w:val="-13"/>
        </w:rPr>
        <w:t> </w:t>
      </w:r>
      <w:r>
        <w:rPr>
          <w:color w:val="231F20"/>
        </w:rPr>
        <w:t>nguy</w:t>
      </w:r>
      <w:r>
        <w:rPr>
          <w:color w:val="231F20"/>
          <w:spacing w:val="-11"/>
        </w:rPr>
        <w:t> </w:t>
      </w:r>
      <w:r>
        <w:rPr>
          <w:color w:val="231F20"/>
        </w:rPr>
        <w:t>hiện</w:t>
      </w:r>
      <w:r>
        <w:rPr>
          <w:color w:val="231F20"/>
          <w:spacing w:val="-11"/>
        </w:rPr>
        <w:t> </w:t>
      </w:r>
      <w:r>
        <w:rPr>
          <w:color w:val="231F20"/>
        </w:rPr>
        <w:t>có nơi nẻo ác: Đều có nghĩa làm sáng tỏ lần nữa, là đã dứt hết quả của ba</w:t>
      </w:r>
      <w:r>
        <w:rPr>
          <w:color w:val="231F20"/>
          <w:spacing w:val="-8"/>
        </w:rPr>
        <w:t> </w:t>
      </w:r>
      <w:r>
        <w:rPr>
          <w:color w:val="231F20"/>
        </w:rPr>
        <w:t>nẻo</w:t>
      </w:r>
      <w:r>
        <w:rPr>
          <w:color w:val="231F20"/>
          <w:spacing w:val="-7"/>
        </w:rPr>
        <w:t> </w:t>
      </w:r>
      <w:r>
        <w:rPr>
          <w:color w:val="231F20"/>
        </w:rPr>
        <w:t>ác.</w:t>
      </w:r>
      <w:r>
        <w:rPr>
          <w:color w:val="231F20"/>
          <w:spacing w:val="-12"/>
        </w:rPr>
        <w:t> </w:t>
      </w:r>
      <w:r>
        <w:rPr>
          <w:color w:val="231F20"/>
        </w:rPr>
        <w:t>Tức</w:t>
      </w:r>
      <w:r>
        <w:rPr>
          <w:color w:val="231F20"/>
          <w:spacing w:val="-7"/>
        </w:rPr>
        <w:t> </w:t>
      </w:r>
      <w:r>
        <w:rPr>
          <w:color w:val="231F20"/>
        </w:rPr>
        <w:t>cả</w:t>
      </w:r>
      <w:r>
        <w:rPr>
          <w:color w:val="231F20"/>
          <w:spacing w:val="-7"/>
        </w:rPr>
        <w:t> </w:t>
      </w:r>
      <w:r>
        <w:rPr>
          <w:color w:val="231F20"/>
        </w:rPr>
        <w:t>ba</w:t>
      </w:r>
      <w:r>
        <w:rPr>
          <w:color w:val="231F20"/>
          <w:spacing w:val="-7"/>
        </w:rPr>
        <w:t> </w:t>
      </w:r>
      <w:r>
        <w:rPr>
          <w:color w:val="231F20"/>
        </w:rPr>
        <w:t>nẻo</w:t>
      </w:r>
      <w:r>
        <w:rPr>
          <w:color w:val="231F20"/>
          <w:spacing w:val="-7"/>
        </w:rPr>
        <w:t> </w:t>
      </w:r>
      <w:r>
        <w:rPr>
          <w:color w:val="231F20"/>
        </w:rPr>
        <w:t>ác</w:t>
      </w:r>
      <w:r>
        <w:rPr>
          <w:color w:val="231F20"/>
          <w:spacing w:val="-7"/>
        </w:rPr>
        <w:t> </w:t>
      </w:r>
      <w:r>
        <w:rPr>
          <w:color w:val="231F20"/>
        </w:rPr>
        <w:t>đều</w:t>
      </w:r>
      <w:r>
        <w:rPr>
          <w:color w:val="231F20"/>
          <w:spacing w:val="-8"/>
        </w:rPr>
        <w:t> </w:t>
      </w:r>
      <w:r>
        <w:rPr>
          <w:color w:val="231F20"/>
        </w:rPr>
        <w:t>là</w:t>
      </w:r>
      <w:r>
        <w:rPr>
          <w:color w:val="231F20"/>
          <w:spacing w:val="-7"/>
        </w:rPr>
        <w:t> </w:t>
      </w:r>
      <w:r>
        <w:rPr>
          <w:color w:val="231F20"/>
        </w:rPr>
        <w:t>hết</w:t>
      </w:r>
      <w:r>
        <w:rPr>
          <w:color w:val="231F20"/>
          <w:spacing w:val="-7"/>
        </w:rPr>
        <w:t> </w:t>
      </w:r>
      <w:r>
        <w:rPr>
          <w:color w:val="231F20"/>
        </w:rPr>
        <w:t>sức</w:t>
      </w:r>
      <w:r>
        <w:rPr>
          <w:color w:val="231F20"/>
          <w:spacing w:val="-7"/>
        </w:rPr>
        <w:t> </w:t>
      </w:r>
      <w:r>
        <w:rPr>
          <w:color w:val="231F20"/>
        </w:rPr>
        <w:t>nguy</w:t>
      </w:r>
      <w:r>
        <w:rPr>
          <w:color w:val="231F20"/>
          <w:spacing w:val="-7"/>
        </w:rPr>
        <w:t> </w:t>
      </w:r>
      <w:r>
        <w:rPr>
          <w:color w:val="231F20"/>
        </w:rPr>
        <w:t>hiểm,</w:t>
      </w:r>
      <w:r>
        <w:rPr>
          <w:color w:val="231F20"/>
          <w:spacing w:val="-7"/>
        </w:rPr>
        <w:t> </w:t>
      </w:r>
      <w:r>
        <w:rPr>
          <w:color w:val="231F20"/>
        </w:rPr>
        <w:t>mọi</w:t>
      </w:r>
      <w:r>
        <w:rPr>
          <w:color w:val="231F20"/>
          <w:spacing w:val="-7"/>
        </w:rPr>
        <w:t> </w:t>
      </w:r>
      <w:r>
        <w:rPr>
          <w:color w:val="231F20"/>
        </w:rPr>
        <w:t>điều</w:t>
      </w:r>
      <w:r>
        <w:rPr>
          <w:color w:val="231F20"/>
          <w:spacing w:val="-7"/>
        </w:rPr>
        <w:t> </w:t>
      </w:r>
      <w:r>
        <w:rPr>
          <w:color w:val="231F20"/>
        </w:rPr>
        <w:t>ác</w:t>
      </w:r>
      <w:r>
        <w:rPr>
          <w:color w:val="231F20"/>
          <w:spacing w:val="-7"/>
        </w:rPr>
        <w:t> </w:t>
      </w:r>
      <w:r>
        <w:rPr>
          <w:color w:val="231F20"/>
        </w:rPr>
        <w:t>đổ dồn đến, đều đã rơi cả vào hầm hố </w:t>
      </w:r>
      <w:r>
        <w:rPr>
          <w:color w:val="231F20"/>
          <w:spacing w:val="-5"/>
        </w:rPr>
        <w:t>này.</w:t>
      </w:r>
    </w:p>
    <w:p>
      <w:pPr>
        <w:pStyle w:val="BodyText"/>
        <w:spacing w:line="276" w:lineRule="auto" w:before="115"/>
        <w:ind w:right="411"/>
      </w:pPr>
      <w:r>
        <w:rPr>
          <w:i/>
          <w:color w:val="231F20"/>
        </w:rPr>
        <w:t>Hỏi:</w:t>
      </w:r>
      <w:r>
        <w:rPr>
          <w:i/>
          <w:color w:val="231F20"/>
          <w:spacing w:val="-4"/>
        </w:rPr>
        <w:t> </w:t>
      </w:r>
      <w:r>
        <w:rPr>
          <w:color w:val="231F20"/>
        </w:rPr>
        <w:t>Hiện</w:t>
      </w:r>
      <w:r>
        <w:rPr>
          <w:color w:val="231F20"/>
          <w:spacing w:val="-4"/>
        </w:rPr>
        <w:t> </w:t>
      </w:r>
      <w:r>
        <w:rPr>
          <w:color w:val="231F20"/>
        </w:rPr>
        <w:t>nay</w:t>
      </w:r>
      <w:r>
        <w:rPr>
          <w:color w:val="231F20"/>
          <w:spacing w:val="-5"/>
        </w:rPr>
        <w:t> </w:t>
      </w:r>
      <w:r>
        <w:rPr>
          <w:color w:val="231F20"/>
        </w:rPr>
        <w:t>trong</w:t>
      </w:r>
      <w:r>
        <w:rPr>
          <w:color w:val="231F20"/>
          <w:spacing w:val="-3"/>
        </w:rPr>
        <w:t> </w:t>
      </w:r>
      <w:r>
        <w:rPr>
          <w:color w:val="231F20"/>
        </w:rPr>
        <w:t>địa</w:t>
      </w:r>
      <w:r>
        <w:rPr>
          <w:color w:val="231F20"/>
          <w:spacing w:val="-5"/>
        </w:rPr>
        <w:t> </w:t>
      </w:r>
      <w:r>
        <w:rPr>
          <w:color w:val="231F20"/>
        </w:rPr>
        <w:t>ngục</w:t>
      </w:r>
      <w:r>
        <w:rPr>
          <w:color w:val="231F20"/>
          <w:spacing w:val="-4"/>
        </w:rPr>
        <w:t> </w:t>
      </w:r>
      <w:r>
        <w:rPr>
          <w:color w:val="231F20"/>
        </w:rPr>
        <w:t>vẫn</w:t>
      </w:r>
      <w:r>
        <w:rPr>
          <w:color w:val="231F20"/>
          <w:spacing w:val="-5"/>
        </w:rPr>
        <w:t> </w:t>
      </w:r>
      <w:r>
        <w:rPr>
          <w:color w:val="231F20"/>
        </w:rPr>
        <w:t>còn</w:t>
      </w:r>
      <w:r>
        <w:rPr>
          <w:color w:val="231F20"/>
          <w:spacing w:val="-4"/>
        </w:rPr>
        <w:t> </w:t>
      </w:r>
      <w:r>
        <w:rPr>
          <w:color w:val="231F20"/>
        </w:rPr>
        <w:t>đầy</w:t>
      </w:r>
      <w:r>
        <w:rPr>
          <w:color w:val="231F20"/>
          <w:spacing w:val="-5"/>
        </w:rPr>
        <w:t> </w:t>
      </w:r>
      <w:r>
        <w:rPr>
          <w:color w:val="231F20"/>
        </w:rPr>
        <w:t>dẫy</w:t>
      </w:r>
      <w:r>
        <w:rPr>
          <w:color w:val="231F20"/>
          <w:spacing w:val="-4"/>
        </w:rPr>
        <w:t> </w:t>
      </w:r>
      <w:r>
        <w:rPr>
          <w:color w:val="231F20"/>
        </w:rPr>
        <w:t>những</w:t>
      </w:r>
      <w:r>
        <w:rPr>
          <w:color w:val="231F20"/>
          <w:spacing w:val="-5"/>
        </w:rPr>
        <w:t> </w:t>
      </w:r>
      <w:r>
        <w:rPr>
          <w:color w:val="231F20"/>
        </w:rPr>
        <w:t>vạc</w:t>
      </w:r>
      <w:r>
        <w:rPr>
          <w:color w:val="231F20"/>
          <w:spacing w:val="-4"/>
        </w:rPr>
        <w:t> </w:t>
      </w:r>
      <w:r>
        <w:rPr>
          <w:color w:val="231F20"/>
        </w:rPr>
        <w:t>nước sôi, lò than nóng và vô số công cụ gây tạo khổ như cai ngục</w:t>
      </w:r>
      <w:r>
        <w:rPr>
          <w:color w:val="231F20"/>
          <w:spacing w:val="-44"/>
        </w:rPr>
        <w:t> </w:t>
      </w:r>
      <w:r>
        <w:rPr>
          <w:color w:val="231F20"/>
          <w:spacing w:val="-5"/>
        </w:rPr>
        <w:t>v.v… </w:t>
      </w:r>
      <w:r>
        <w:rPr>
          <w:color w:val="231F20"/>
        </w:rPr>
        <w:t>vì sao nói là dứt</w:t>
      </w:r>
      <w:r>
        <w:rPr>
          <w:color w:val="231F20"/>
          <w:spacing w:val="-2"/>
        </w:rPr>
        <w:t> </w:t>
      </w:r>
      <w:r>
        <w:rPr>
          <w:color w:val="231F20"/>
        </w:rPr>
        <w:t>hết?</w:t>
      </w:r>
    </w:p>
    <w:p>
      <w:pPr>
        <w:pStyle w:val="BodyText"/>
        <w:spacing w:line="276" w:lineRule="auto"/>
        <w:ind w:right="411"/>
      </w:pPr>
      <w:r>
        <w:rPr>
          <w:i/>
          <w:color w:val="231F20"/>
        </w:rPr>
        <w:t>Đáp: </w:t>
      </w:r>
      <w:r>
        <w:rPr>
          <w:color w:val="231F20"/>
        </w:rPr>
        <w:t>Không đi đến, không sinh vào nơi đó, nên nói là dứt hết. Nghĩa là các Thánh đệ tử đã không còn đi đến xứ đó, đã không còn sinh nơi uẩn, xứ, giới của các nẻo đó. Đây là nói các Thánh đệ tử đã chứng được phi trạch diệt.</w:t>
      </w:r>
    </w:p>
    <w:p>
      <w:pPr>
        <w:pStyle w:val="BodyText"/>
        <w:spacing w:line="276" w:lineRule="auto"/>
        <w:ind w:right="411"/>
      </w:pPr>
      <w:r>
        <w:rPr>
          <w:i/>
          <w:color w:val="231F20"/>
        </w:rPr>
        <w:t>Hỏi:</w:t>
      </w:r>
      <w:r>
        <w:rPr>
          <w:i/>
          <w:color w:val="231F20"/>
          <w:spacing w:val="-10"/>
        </w:rPr>
        <w:t> </w:t>
      </w:r>
      <w:r>
        <w:rPr>
          <w:color w:val="231F20"/>
        </w:rPr>
        <w:t>Cũng</w:t>
      </w:r>
      <w:r>
        <w:rPr>
          <w:color w:val="231F20"/>
          <w:spacing w:val="-10"/>
        </w:rPr>
        <w:t> </w:t>
      </w:r>
      <w:r>
        <w:rPr>
          <w:color w:val="231F20"/>
        </w:rPr>
        <w:t>có</w:t>
      </w:r>
      <w:r>
        <w:rPr>
          <w:color w:val="231F20"/>
          <w:spacing w:val="-9"/>
        </w:rPr>
        <w:t> </w:t>
      </w:r>
      <w:r>
        <w:rPr>
          <w:color w:val="231F20"/>
        </w:rPr>
        <w:t>phàm</w:t>
      </w:r>
      <w:r>
        <w:rPr>
          <w:color w:val="231F20"/>
          <w:spacing w:val="-10"/>
        </w:rPr>
        <w:t> </w:t>
      </w:r>
      <w:r>
        <w:rPr>
          <w:color w:val="231F20"/>
        </w:rPr>
        <w:t>phu</w:t>
      </w:r>
      <w:r>
        <w:rPr>
          <w:color w:val="231F20"/>
          <w:spacing w:val="-11"/>
        </w:rPr>
        <w:t> </w:t>
      </w:r>
      <w:r>
        <w:rPr>
          <w:color w:val="231F20"/>
        </w:rPr>
        <w:t>chứng</w:t>
      </w:r>
      <w:r>
        <w:rPr>
          <w:color w:val="231F20"/>
          <w:spacing w:val="-9"/>
        </w:rPr>
        <w:t> </w:t>
      </w:r>
      <w:r>
        <w:rPr>
          <w:color w:val="231F20"/>
        </w:rPr>
        <w:t>được</w:t>
      </w:r>
      <w:r>
        <w:rPr>
          <w:color w:val="231F20"/>
          <w:spacing w:val="-10"/>
        </w:rPr>
        <w:t> </w:t>
      </w:r>
      <w:r>
        <w:rPr>
          <w:color w:val="231F20"/>
        </w:rPr>
        <w:t>phi</w:t>
      </w:r>
      <w:r>
        <w:rPr>
          <w:color w:val="231F20"/>
          <w:spacing w:val="-10"/>
        </w:rPr>
        <w:t> </w:t>
      </w:r>
      <w:r>
        <w:rPr>
          <w:color w:val="231F20"/>
        </w:rPr>
        <w:t>trạch</w:t>
      </w:r>
      <w:r>
        <w:rPr>
          <w:color w:val="231F20"/>
          <w:spacing w:val="-11"/>
        </w:rPr>
        <w:t> </w:t>
      </w:r>
      <w:r>
        <w:rPr>
          <w:color w:val="231F20"/>
        </w:rPr>
        <w:t>diệt</w:t>
      </w:r>
      <w:r>
        <w:rPr>
          <w:color w:val="231F20"/>
          <w:spacing w:val="-10"/>
        </w:rPr>
        <w:t> </w:t>
      </w:r>
      <w:r>
        <w:rPr>
          <w:color w:val="231F20"/>
        </w:rPr>
        <w:t>của</w:t>
      </w:r>
      <w:r>
        <w:rPr>
          <w:color w:val="231F20"/>
          <w:spacing w:val="-10"/>
        </w:rPr>
        <w:t> </w:t>
      </w:r>
      <w:r>
        <w:rPr>
          <w:color w:val="231F20"/>
        </w:rPr>
        <w:t>địa</w:t>
      </w:r>
      <w:r>
        <w:rPr>
          <w:color w:val="231F20"/>
          <w:spacing w:val="-10"/>
        </w:rPr>
        <w:t> </w:t>
      </w:r>
      <w:r>
        <w:rPr>
          <w:color w:val="231F20"/>
        </w:rPr>
        <w:t>ngục </w:t>
      </w:r>
      <w:r>
        <w:rPr>
          <w:color w:val="231F20"/>
          <w:spacing w:val="-4"/>
        </w:rPr>
        <w:t>v.v…, </w:t>
      </w:r>
      <w:r>
        <w:rPr>
          <w:color w:val="231F20"/>
        </w:rPr>
        <w:t>vì sao chỉ nói Thánh đệ</w:t>
      </w:r>
      <w:r>
        <w:rPr>
          <w:color w:val="231F20"/>
          <w:spacing w:val="-2"/>
        </w:rPr>
        <w:t> </w:t>
      </w:r>
      <w:r>
        <w:rPr>
          <w:color w:val="231F20"/>
        </w:rPr>
        <w:t>tử?</w:t>
      </w:r>
    </w:p>
    <w:p>
      <w:pPr>
        <w:pStyle w:val="BodyText"/>
        <w:spacing w:line="276" w:lineRule="auto" w:before="113"/>
        <w:ind w:right="411"/>
      </w:pPr>
      <w:r>
        <w:rPr>
          <w:i/>
          <w:color w:val="231F20"/>
        </w:rPr>
        <w:t>Đáp:</w:t>
      </w:r>
      <w:r>
        <w:rPr>
          <w:i/>
          <w:color w:val="231F20"/>
          <w:spacing w:val="-11"/>
        </w:rPr>
        <w:t> </w:t>
      </w:r>
      <w:r>
        <w:rPr>
          <w:color w:val="231F20"/>
        </w:rPr>
        <w:t>Vì</w:t>
      </w:r>
      <w:r>
        <w:rPr>
          <w:color w:val="231F20"/>
          <w:spacing w:val="-6"/>
        </w:rPr>
        <w:t> </w:t>
      </w:r>
      <w:r>
        <w:rPr>
          <w:color w:val="231F20"/>
        </w:rPr>
        <w:t>các</w:t>
      </w:r>
      <w:r>
        <w:rPr>
          <w:color w:val="231F20"/>
          <w:spacing w:val="-10"/>
        </w:rPr>
        <w:t> </w:t>
      </w:r>
      <w:r>
        <w:rPr>
          <w:color w:val="231F20"/>
        </w:rPr>
        <w:t>Thánh</w:t>
      </w:r>
      <w:r>
        <w:rPr>
          <w:color w:val="231F20"/>
          <w:spacing w:val="-6"/>
        </w:rPr>
        <w:t> </w:t>
      </w:r>
      <w:r>
        <w:rPr>
          <w:color w:val="231F20"/>
        </w:rPr>
        <w:t>đệ</w:t>
      </w:r>
      <w:r>
        <w:rPr>
          <w:color w:val="231F20"/>
          <w:spacing w:val="-5"/>
        </w:rPr>
        <w:t> </w:t>
      </w:r>
      <w:r>
        <w:rPr>
          <w:color w:val="231F20"/>
        </w:rPr>
        <w:t>tử</w:t>
      </w:r>
      <w:r>
        <w:rPr>
          <w:color w:val="231F20"/>
          <w:spacing w:val="-5"/>
        </w:rPr>
        <w:t> </w:t>
      </w:r>
      <w:r>
        <w:rPr>
          <w:color w:val="231F20"/>
        </w:rPr>
        <w:t>đều</w:t>
      </w:r>
      <w:r>
        <w:rPr>
          <w:color w:val="231F20"/>
          <w:spacing w:val="-6"/>
        </w:rPr>
        <w:t> </w:t>
      </w:r>
      <w:r>
        <w:rPr>
          <w:color w:val="231F20"/>
        </w:rPr>
        <w:t>đã</w:t>
      </w:r>
      <w:r>
        <w:rPr>
          <w:color w:val="231F20"/>
          <w:spacing w:val="-5"/>
        </w:rPr>
        <w:t> </w:t>
      </w:r>
      <w:r>
        <w:rPr>
          <w:color w:val="231F20"/>
        </w:rPr>
        <w:t>dứt</w:t>
      </w:r>
      <w:r>
        <w:rPr>
          <w:color w:val="231F20"/>
          <w:spacing w:val="-5"/>
        </w:rPr>
        <w:t> </w:t>
      </w:r>
      <w:r>
        <w:rPr>
          <w:color w:val="231F20"/>
        </w:rPr>
        <w:t>hết.</w:t>
      </w:r>
      <w:r>
        <w:rPr>
          <w:color w:val="231F20"/>
          <w:spacing w:val="-5"/>
        </w:rPr>
        <w:t> </w:t>
      </w:r>
      <w:r>
        <w:rPr>
          <w:color w:val="231F20"/>
        </w:rPr>
        <w:t>Còn</w:t>
      </w:r>
      <w:r>
        <w:rPr>
          <w:color w:val="231F20"/>
          <w:spacing w:val="-6"/>
        </w:rPr>
        <w:t> </w:t>
      </w:r>
      <w:r>
        <w:rPr>
          <w:color w:val="231F20"/>
        </w:rPr>
        <w:t>trong</w:t>
      </w:r>
      <w:r>
        <w:rPr>
          <w:color w:val="231F20"/>
          <w:spacing w:val="-5"/>
        </w:rPr>
        <w:t> </w:t>
      </w:r>
      <w:r>
        <w:rPr>
          <w:color w:val="231F20"/>
        </w:rPr>
        <w:t>phẩm</w:t>
      </w:r>
      <w:r>
        <w:rPr>
          <w:color w:val="231F20"/>
          <w:spacing w:val="-5"/>
        </w:rPr>
        <w:t> </w:t>
      </w:r>
      <w:r>
        <w:rPr>
          <w:color w:val="231F20"/>
        </w:rPr>
        <w:t>phàm phu có người chưa dứt hết, thế nên không nói.</w:t>
      </w:r>
    </w:p>
    <w:p>
      <w:pPr>
        <w:pStyle w:val="BodyText"/>
        <w:spacing w:line="276" w:lineRule="auto"/>
        <w:ind w:right="411"/>
      </w:pPr>
      <w:r>
        <w:rPr>
          <w:i/>
          <w:color w:val="231F20"/>
        </w:rPr>
        <w:t>Hỏi: </w:t>
      </w:r>
      <w:r>
        <w:rPr>
          <w:color w:val="231F20"/>
        </w:rPr>
        <w:t>Các Thánh đệ tử cũng đã dứt hết đối với nẻo người, trời, vì sao chỉ nói dứt hết địa ngục v.v…?</w:t>
      </w:r>
    </w:p>
    <w:p>
      <w:pPr>
        <w:pStyle w:val="BodyText"/>
        <w:spacing w:line="276" w:lineRule="auto"/>
        <w:ind w:right="411"/>
      </w:pPr>
      <w:r>
        <w:rPr>
          <w:i/>
          <w:color w:val="231F20"/>
        </w:rPr>
        <w:t>Đáp: </w:t>
      </w:r>
      <w:r>
        <w:rPr>
          <w:color w:val="231F20"/>
        </w:rPr>
        <w:t>Vì trong đây chỉ nói tất cả dứt hết. Các Thánh đệ tử đối với nẻo người, trời, còn có người chưa dứt hết, nên không nói đến.</w:t>
      </w:r>
    </w:p>
    <w:p>
      <w:pPr>
        <w:pStyle w:val="BodyText"/>
        <w:ind w:left="677" w:firstLine="0"/>
      </w:pPr>
      <w:r>
        <w:rPr>
          <w:color w:val="231F20"/>
        </w:rPr>
        <w:t>Đó gọi là tận không phải là quá khứ.</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Tận: Nghĩa là tận thứ hai.</w:t>
      </w:r>
    </w:p>
    <w:p>
      <w:pPr>
        <w:pStyle w:val="BodyText"/>
        <w:spacing w:before="152"/>
        <w:ind w:left="960" w:firstLine="0"/>
      </w:pPr>
      <w:r>
        <w:rPr>
          <w:color w:val="231F20"/>
        </w:rPr>
        <w:t>Không phải là quá khứ: Nghĩa là không phải quá khứ thứ nhất.</w:t>
      </w:r>
    </w:p>
    <w:p>
      <w:pPr>
        <w:pStyle w:val="ListParagraph"/>
        <w:numPr>
          <w:ilvl w:val="0"/>
          <w:numId w:val="25"/>
        </w:numPr>
        <w:tabs>
          <w:tab w:pos="1237" w:val="left" w:leader="none"/>
        </w:tabs>
        <w:spacing w:line="271" w:lineRule="auto" w:before="153" w:after="0"/>
        <w:ind w:left="393" w:right="127" w:firstLine="566"/>
        <w:jc w:val="both"/>
        <w:rPr>
          <w:sz w:val="26"/>
        </w:rPr>
      </w:pPr>
      <w:r>
        <w:rPr>
          <w:color w:val="231F20"/>
          <w:sz w:val="26"/>
        </w:rPr>
        <w:t>Có quá khứ cũng là tận: Nghĩa là hết thảy hành hiện có đã sinh khởi, cùng sinh khởi, cho đến nói rộng. Đây đều là chỉ rõ các hành quá khứ.</w:t>
      </w:r>
    </w:p>
    <w:p>
      <w:pPr>
        <w:pStyle w:val="BodyText"/>
        <w:spacing w:before="113"/>
        <w:ind w:left="960" w:firstLine="0"/>
      </w:pPr>
      <w:r>
        <w:rPr>
          <w:color w:val="231F20"/>
        </w:rPr>
        <w:t>Quá khứ: Nghĩa là quá khứ của đời. Tận cũng như thế.</w:t>
      </w:r>
    </w:p>
    <w:p>
      <w:pPr>
        <w:pStyle w:val="ListParagraph"/>
        <w:numPr>
          <w:ilvl w:val="0"/>
          <w:numId w:val="25"/>
        </w:numPr>
        <w:tabs>
          <w:tab w:pos="1230" w:val="left" w:leader="none"/>
        </w:tabs>
        <w:spacing w:line="271" w:lineRule="auto" w:before="153" w:after="0"/>
        <w:ind w:left="393" w:right="128" w:firstLine="566"/>
        <w:jc w:val="both"/>
        <w:rPr>
          <w:sz w:val="26"/>
        </w:rPr>
      </w:pPr>
      <w:r>
        <w:rPr>
          <w:color w:val="231F20"/>
          <w:sz w:val="26"/>
        </w:rPr>
        <w:t>Có không phải là quá khứ cũng không phải là tận: Nghĩa là trừ các tướng nêu trước.</w:t>
      </w:r>
    </w:p>
    <w:p>
      <w:pPr>
        <w:pStyle w:val="BodyText"/>
        <w:spacing w:line="271" w:lineRule="auto"/>
        <w:ind w:left="393" w:right="127"/>
      </w:pPr>
      <w:r>
        <w:rPr>
          <w:color w:val="231F20"/>
        </w:rPr>
        <w:t>Ở </w:t>
      </w:r>
      <w:r>
        <w:rPr>
          <w:color w:val="231F20"/>
          <w:spacing w:val="-5"/>
        </w:rPr>
        <w:t>đây, </w:t>
      </w:r>
      <w:r>
        <w:rPr>
          <w:color w:val="231F20"/>
        </w:rPr>
        <w:t>nghĩa của tiếng tướng, như trước đã giải thích, nói rộng cho đến: Đây lại là thế nào? Nghĩa là trừ hết thảy pháp của đời quá khứ, thân Phật hiện tại, Thánh đệ tử ở vị lai và các uẩn, xứ, giới của địa ngục </w:t>
      </w:r>
      <w:r>
        <w:rPr>
          <w:color w:val="231F20"/>
          <w:spacing w:val="-5"/>
        </w:rPr>
        <w:t>v.v… </w:t>
      </w:r>
      <w:r>
        <w:rPr>
          <w:color w:val="231F20"/>
        </w:rPr>
        <w:t>còn lại là nhận lấy tất cả hiện tại vị lai và pháp vô vi, dùng làm trường hợp thứ tư.</w:t>
      </w:r>
    </w:p>
    <w:p>
      <w:pPr>
        <w:pStyle w:val="BodyText"/>
        <w:spacing w:line="271" w:lineRule="auto"/>
        <w:ind w:left="393" w:right="128"/>
      </w:pPr>
      <w:r>
        <w:rPr>
          <w:color w:val="231F20"/>
        </w:rPr>
        <w:t>Lại</w:t>
      </w:r>
      <w:r>
        <w:rPr>
          <w:color w:val="231F20"/>
          <w:spacing w:val="-8"/>
        </w:rPr>
        <w:t> </w:t>
      </w:r>
      <w:r>
        <w:rPr>
          <w:color w:val="231F20"/>
        </w:rPr>
        <w:t>nữa,</w:t>
      </w:r>
      <w:r>
        <w:rPr>
          <w:color w:val="231F20"/>
          <w:spacing w:val="-8"/>
        </w:rPr>
        <w:t> </w:t>
      </w:r>
      <w:r>
        <w:rPr>
          <w:color w:val="231F20"/>
        </w:rPr>
        <w:t>nếu</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kiết</w:t>
      </w:r>
      <w:r>
        <w:rPr>
          <w:color w:val="231F20"/>
          <w:spacing w:val="-8"/>
        </w:rPr>
        <w:t> </w:t>
      </w:r>
      <w:r>
        <w:rPr>
          <w:color w:val="231F20"/>
        </w:rPr>
        <w:t>đoạn</w:t>
      </w:r>
      <w:r>
        <w:rPr>
          <w:color w:val="231F20"/>
          <w:spacing w:val="-8"/>
        </w:rPr>
        <w:t> </w:t>
      </w:r>
      <w:r>
        <w:rPr>
          <w:color w:val="231F20"/>
        </w:rPr>
        <w:t>để</w:t>
      </w:r>
      <w:r>
        <w:rPr>
          <w:color w:val="231F20"/>
          <w:spacing w:val="-8"/>
        </w:rPr>
        <w:t> </w:t>
      </w:r>
      <w:r>
        <w:rPr>
          <w:color w:val="231F20"/>
        </w:rPr>
        <w:t>nói,</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nói</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là</w:t>
      </w:r>
      <w:r>
        <w:rPr>
          <w:color w:val="231F20"/>
          <w:spacing w:val="-8"/>
        </w:rPr>
        <w:t> </w:t>
      </w:r>
      <w:r>
        <w:rPr>
          <w:color w:val="231F20"/>
        </w:rPr>
        <w:t>làm sáng tỏ nghĩa đã nương</w:t>
      </w:r>
      <w:r>
        <w:rPr>
          <w:color w:val="231F20"/>
          <w:spacing w:val="-2"/>
        </w:rPr>
        <w:t> </w:t>
      </w:r>
      <w:r>
        <w:rPr>
          <w:color w:val="231F20"/>
        </w:rPr>
        <w:t>nhờ.</w:t>
      </w:r>
    </w:p>
    <w:p>
      <w:pPr>
        <w:pStyle w:val="BodyText"/>
        <w:spacing w:line="271" w:lineRule="auto" w:before="113"/>
        <w:ind w:left="393" w:right="127"/>
      </w:pPr>
      <w:r>
        <w:rPr>
          <w:color w:val="231F20"/>
        </w:rPr>
        <w:t>Trong bốn trường hợp trước là dựa vào tận của đời và tận bất sinh để nói về chữ tận. Nay trong bốn trường hợp này là dựa vào sự việc đoạn trừ phiền não được trạch diệt tận để kiến lập tên gọi tận.</w:t>
      </w:r>
    </w:p>
    <w:p>
      <w:pPr>
        <w:pStyle w:val="ListParagraph"/>
        <w:numPr>
          <w:ilvl w:val="0"/>
          <w:numId w:val="26"/>
        </w:numPr>
        <w:tabs>
          <w:tab w:pos="1248" w:val="left" w:leader="none"/>
        </w:tabs>
        <w:spacing w:line="271" w:lineRule="auto" w:before="114" w:after="0"/>
        <w:ind w:left="393" w:right="127" w:firstLine="566"/>
        <w:jc w:val="both"/>
        <w:rPr>
          <w:sz w:val="26"/>
        </w:rPr>
      </w:pPr>
      <w:r>
        <w:rPr>
          <w:color w:val="231F20"/>
          <w:sz w:val="26"/>
        </w:rPr>
        <w:t>Có kiết quá khứ không phải là tận: Nghĩa là kiết quá khứ chưa</w:t>
      </w:r>
      <w:r>
        <w:rPr>
          <w:color w:val="231F20"/>
          <w:spacing w:val="-10"/>
          <w:sz w:val="26"/>
        </w:rPr>
        <w:t> </w:t>
      </w:r>
      <w:r>
        <w:rPr>
          <w:color w:val="231F20"/>
          <w:sz w:val="26"/>
        </w:rPr>
        <w:t>đoạn,</w:t>
      </w:r>
      <w:r>
        <w:rPr>
          <w:color w:val="231F20"/>
          <w:spacing w:val="-10"/>
          <w:sz w:val="26"/>
        </w:rPr>
        <w:t> </w:t>
      </w:r>
      <w:r>
        <w:rPr>
          <w:color w:val="231F20"/>
          <w:sz w:val="26"/>
        </w:rPr>
        <w:t>chưa</w:t>
      </w:r>
      <w:r>
        <w:rPr>
          <w:color w:val="231F20"/>
          <w:spacing w:val="-10"/>
          <w:sz w:val="26"/>
        </w:rPr>
        <w:t> </w:t>
      </w:r>
      <w:r>
        <w:rPr>
          <w:color w:val="231F20"/>
          <w:sz w:val="26"/>
        </w:rPr>
        <w:t>nhận</w:t>
      </w:r>
      <w:r>
        <w:rPr>
          <w:color w:val="231F20"/>
          <w:spacing w:val="-9"/>
          <w:sz w:val="26"/>
        </w:rPr>
        <w:t> </w:t>
      </w:r>
      <w:r>
        <w:rPr>
          <w:color w:val="231F20"/>
          <w:sz w:val="26"/>
        </w:rPr>
        <w:t>biết</w:t>
      </w:r>
      <w:r>
        <w:rPr>
          <w:color w:val="231F20"/>
          <w:spacing w:val="-10"/>
          <w:sz w:val="26"/>
        </w:rPr>
        <w:t> </w:t>
      </w:r>
      <w:r>
        <w:rPr>
          <w:color w:val="231F20"/>
          <w:sz w:val="26"/>
        </w:rPr>
        <w:t>khắp,</w:t>
      </w:r>
      <w:r>
        <w:rPr>
          <w:color w:val="231F20"/>
          <w:spacing w:val="-10"/>
          <w:sz w:val="26"/>
        </w:rPr>
        <w:t> </w:t>
      </w:r>
      <w:r>
        <w:rPr>
          <w:color w:val="231F20"/>
          <w:sz w:val="26"/>
        </w:rPr>
        <w:t>chưa</w:t>
      </w:r>
      <w:r>
        <w:rPr>
          <w:color w:val="231F20"/>
          <w:spacing w:val="-9"/>
          <w:sz w:val="26"/>
        </w:rPr>
        <w:t> </w:t>
      </w:r>
      <w:r>
        <w:rPr>
          <w:color w:val="231F20"/>
          <w:sz w:val="26"/>
        </w:rPr>
        <w:t>diệt,</w:t>
      </w:r>
      <w:r>
        <w:rPr>
          <w:color w:val="231F20"/>
          <w:spacing w:val="-10"/>
          <w:sz w:val="26"/>
        </w:rPr>
        <w:t> </w:t>
      </w:r>
      <w:r>
        <w:rPr>
          <w:color w:val="231F20"/>
          <w:sz w:val="26"/>
        </w:rPr>
        <w:t>chưa</w:t>
      </w:r>
      <w:r>
        <w:rPr>
          <w:color w:val="231F20"/>
          <w:spacing w:val="-10"/>
          <w:sz w:val="26"/>
        </w:rPr>
        <w:t> </w:t>
      </w:r>
      <w:r>
        <w:rPr>
          <w:color w:val="231F20"/>
          <w:sz w:val="26"/>
        </w:rPr>
        <w:t>biến</w:t>
      </w:r>
      <w:r>
        <w:rPr>
          <w:color w:val="231F20"/>
          <w:spacing w:val="-10"/>
          <w:sz w:val="26"/>
        </w:rPr>
        <w:t> </w:t>
      </w:r>
      <w:r>
        <w:rPr>
          <w:color w:val="231F20"/>
          <w:sz w:val="26"/>
        </w:rPr>
        <w:t>đổi</w:t>
      </w:r>
      <w:r>
        <w:rPr>
          <w:color w:val="231F20"/>
          <w:spacing w:val="-9"/>
          <w:sz w:val="26"/>
        </w:rPr>
        <w:t> </w:t>
      </w:r>
      <w:r>
        <w:rPr>
          <w:color w:val="231F20"/>
          <w:sz w:val="26"/>
        </w:rPr>
        <w:t>loại</w:t>
      </w:r>
      <w:r>
        <w:rPr>
          <w:color w:val="231F20"/>
          <w:spacing w:val="-10"/>
          <w:sz w:val="26"/>
        </w:rPr>
        <w:t> </w:t>
      </w:r>
      <w:r>
        <w:rPr>
          <w:color w:val="231F20"/>
          <w:sz w:val="26"/>
        </w:rPr>
        <w:t>bỏ</w:t>
      </w:r>
      <w:r>
        <w:rPr>
          <w:color w:val="231F20"/>
          <w:spacing w:val="-10"/>
          <w:sz w:val="26"/>
        </w:rPr>
        <w:t> </w:t>
      </w:r>
      <w:r>
        <w:rPr>
          <w:color w:val="231F20"/>
          <w:spacing w:val="-4"/>
          <w:sz w:val="26"/>
        </w:rPr>
        <w:t>hẳn.</w:t>
      </w:r>
    </w:p>
    <w:p>
      <w:pPr>
        <w:pStyle w:val="BodyText"/>
        <w:spacing w:line="271" w:lineRule="auto"/>
        <w:ind w:left="393" w:right="128"/>
      </w:pPr>
      <w:r>
        <w:rPr>
          <w:color w:val="231F20"/>
        </w:rPr>
        <w:t>Chưa</w:t>
      </w:r>
      <w:r>
        <w:rPr>
          <w:color w:val="231F20"/>
          <w:spacing w:val="-9"/>
        </w:rPr>
        <w:t> </w:t>
      </w:r>
      <w:r>
        <w:rPr>
          <w:color w:val="231F20"/>
        </w:rPr>
        <w:t>đoạn:</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chưa</w:t>
      </w:r>
      <w:r>
        <w:rPr>
          <w:color w:val="231F20"/>
          <w:spacing w:val="-8"/>
        </w:rPr>
        <w:t> </w:t>
      </w:r>
      <w:r>
        <w:rPr>
          <w:color w:val="231F20"/>
        </w:rPr>
        <w:t>thành</w:t>
      </w:r>
      <w:r>
        <w:rPr>
          <w:color w:val="231F20"/>
          <w:spacing w:val="-9"/>
        </w:rPr>
        <w:t> </w:t>
      </w:r>
      <w:r>
        <w:rPr>
          <w:color w:val="231F20"/>
        </w:rPr>
        <w:t>lập</w:t>
      </w:r>
      <w:r>
        <w:rPr>
          <w:color w:val="231F20"/>
          <w:spacing w:val="-8"/>
        </w:rPr>
        <w:t> </w:t>
      </w:r>
      <w:r>
        <w:rPr>
          <w:color w:val="231F20"/>
        </w:rPr>
        <w:t>đoạn</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khắp.</w:t>
      </w:r>
      <w:r>
        <w:rPr>
          <w:color w:val="231F20"/>
          <w:spacing w:val="-8"/>
        </w:rPr>
        <w:t> </w:t>
      </w:r>
      <w:r>
        <w:rPr>
          <w:color w:val="231F20"/>
        </w:rPr>
        <w:t>Chưa nhận</w:t>
      </w:r>
      <w:r>
        <w:rPr>
          <w:color w:val="231F20"/>
          <w:spacing w:val="-5"/>
        </w:rPr>
        <w:t> </w:t>
      </w:r>
      <w:r>
        <w:rPr>
          <w:color w:val="231F20"/>
        </w:rPr>
        <w:t>biết</w:t>
      </w:r>
      <w:r>
        <w:rPr>
          <w:color w:val="231F20"/>
          <w:spacing w:val="-4"/>
        </w:rPr>
        <w:t> </w:t>
      </w:r>
      <w:r>
        <w:rPr>
          <w:color w:val="231F20"/>
        </w:rPr>
        <w:t>khắp:</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chưa</w:t>
      </w:r>
      <w:r>
        <w:rPr>
          <w:color w:val="231F20"/>
          <w:spacing w:val="-4"/>
        </w:rPr>
        <w:t> </w:t>
      </w:r>
      <w:r>
        <w:rPr>
          <w:color w:val="231F20"/>
        </w:rPr>
        <w:t>kiến</w:t>
      </w:r>
      <w:r>
        <w:rPr>
          <w:color w:val="231F20"/>
          <w:spacing w:val="-5"/>
        </w:rPr>
        <w:t> </w:t>
      </w:r>
      <w:r>
        <w:rPr>
          <w:color w:val="231F20"/>
        </w:rPr>
        <w:t>lập</w:t>
      </w:r>
      <w:r>
        <w:rPr>
          <w:color w:val="231F20"/>
          <w:spacing w:val="-4"/>
        </w:rPr>
        <w:t> </w:t>
      </w:r>
      <w:r>
        <w:rPr>
          <w:color w:val="231F20"/>
        </w:rPr>
        <w:t>trí</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khắp.</w:t>
      </w:r>
      <w:r>
        <w:rPr>
          <w:color w:val="231F20"/>
          <w:spacing w:val="-4"/>
        </w:rPr>
        <w:t> </w:t>
      </w:r>
      <w:r>
        <w:rPr>
          <w:color w:val="231F20"/>
        </w:rPr>
        <w:t>Chưa</w:t>
      </w:r>
      <w:r>
        <w:rPr>
          <w:color w:val="231F20"/>
          <w:spacing w:val="-4"/>
        </w:rPr>
        <w:t> </w:t>
      </w:r>
      <w:r>
        <w:rPr>
          <w:color w:val="231F20"/>
        </w:rPr>
        <w:t>diệt: Nghĩa là chưa đắc trạch diệt. Chưa biến đổi loại bỏ hẳn: Nghĩa là chưa dứt bỏ những thứ có được kia.</w:t>
      </w:r>
    </w:p>
    <w:p>
      <w:pPr>
        <w:pStyle w:val="BodyText"/>
        <w:spacing w:line="271" w:lineRule="auto"/>
        <w:ind w:left="393" w:right="127"/>
      </w:pPr>
      <w:r>
        <w:rPr>
          <w:color w:val="231F20"/>
        </w:rPr>
        <w:t>Có thuyết nói: Chưa đoạn: Là chưa dùng đạo vô gián để </w:t>
      </w:r>
      <w:r>
        <w:rPr>
          <w:color w:val="231F20"/>
          <w:spacing w:val="-3"/>
        </w:rPr>
        <w:t>đoạn. </w:t>
      </w:r>
      <w:r>
        <w:rPr>
          <w:color w:val="231F20"/>
        </w:rPr>
        <w:t>Chưa</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khắp:</w:t>
      </w:r>
      <w:r>
        <w:rPr>
          <w:color w:val="231F20"/>
          <w:spacing w:val="-7"/>
        </w:rPr>
        <w:t> </w:t>
      </w:r>
      <w:r>
        <w:rPr>
          <w:color w:val="231F20"/>
        </w:rPr>
        <w:t>Là</w:t>
      </w:r>
      <w:r>
        <w:rPr>
          <w:color w:val="231F20"/>
          <w:spacing w:val="-7"/>
        </w:rPr>
        <w:t> </w:t>
      </w:r>
      <w:r>
        <w:rPr>
          <w:color w:val="231F20"/>
        </w:rPr>
        <w:t>chưa</w:t>
      </w:r>
      <w:r>
        <w:rPr>
          <w:color w:val="231F20"/>
          <w:spacing w:val="-7"/>
        </w:rPr>
        <w:t> </w:t>
      </w:r>
      <w:r>
        <w:rPr>
          <w:color w:val="231F20"/>
        </w:rPr>
        <w:t>dùng</w:t>
      </w:r>
      <w:r>
        <w:rPr>
          <w:color w:val="231F20"/>
          <w:spacing w:val="-7"/>
        </w:rPr>
        <w:t> </w:t>
      </w:r>
      <w:r>
        <w:rPr>
          <w:color w:val="231F20"/>
        </w:rPr>
        <w:t>đạo</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để</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khắp. Chưa</w:t>
      </w:r>
      <w:r>
        <w:rPr>
          <w:color w:val="231F20"/>
          <w:spacing w:val="-11"/>
        </w:rPr>
        <w:t> </w:t>
      </w:r>
      <w:r>
        <w:rPr>
          <w:color w:val="231F20"/>
        </w:rPr>
        <w:t>diệt:</w:t>
      </w:r>
      <w:r>
        <w:rPr>
          <w:color w:val="231F20"/>
          <w:spacing w:val="-10"/>
        </w:rPr>
        <w:t> </w:t>
      </w:r>
      <w:r>
        <w:rPr>
          <w:color w:val="231F20"/>
        </w:rPr>
        <w:t>Là</w:t>
      </w:r>
      <w:r>
        <w:rPr>
          <w:color w:val="231F20"/>
          <w:spacing w:val="-10"/>
        </w:rPr>
        <w:t> </w:t>
      </w:r>
      <w:r>
        <w:rPr>
          <w:color w:val="231F20"/>
        </w:rPr>
        <w:t>chưa</w:t>
      </w:r>
      <w:r>
        <w:rPr>
          <w:color w:val="231F20"/>
          <w:spacing w:val="-10"/>
        </w:rPr>
        <w:t> </w:t>
      </w:r>
      <w:r>
        <w:rPr>
          <w:color w:val="231F20"/>
        </w:rPr>
        <w:t>chứng</w:t>
      </w:r>
      <w:r>
        <w:rPr>
          <w:color w:val="231F20"/>
          <w:spacing w:val="-10"/>
        </w:rPr>
        <w:t> </w:t>
      </w:r>
      <w:r>
        <w:rPr>
          <w:color w:val="231F20"/>
        </w:rPr>
        <w:t>đắc</w:t>
      </w:r>
      <w:r>
        <w:rPr>
          <w:color w:val="231F20"/>
          <w:spacing w:val="-10"/>
        </w:rPr>
        <w:t> </w:t>
      </w:r>
      <w:r>
        <w:rPr>
          <w:color w:val="231F20"/>
        </w:rPr>
        <w:t>sự</w:t>
      </w:r>
      <w:r>
        <w:rPr>
          <w:color w:val="231F20"/>
          <w:spacing w:val="-10"/>
        </w:rPr>
        <w:t> </w:t>
      </w:r>
      <w:r>
        <w:rPr>
          <w:color w:val="231F20"/>
        </w:rPr>
        <w:t>lìa</w:t>
      </w:r>
      <w:r>
        <w:rPr>
          <w:color w:val="231F20"/>
          <w:spacing w:val="-11"/>
        </w:rPr>
        <w:t> </w:t>
      </w:r>
      <w:r>
        <w:rPr>
          <w:color w:val="231F20"/>
        </w:rPr>
        <w:t>dứt</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Chưa</w:t>
      </w:r>
      <w:r>
        <w:rPr>
          <w:color w:val="231F20"/>
          <w:spacing w:val="-10"/>
        </w:rPr>
        <w:t> </w:t>
      </w:r>
      <w:r>
        <w:rPr>
          <w:color w:val="231F20"/>
        </w:rPr>
        <w:t>biến</w:t>
      </w:r>
      <w:r>
        <w:rPr>
          <w:color w:val="231F20"/>
          <w:spacing w:val="-10"/>
        </w:rPr>
        <w:t> </w:t>
      </w:r>
      <w:r>
        <w:rPr>
          <w:color w:val="231F20"/>
        </w:rPr>
        <w:t>đổi</w:t>
      </w:r>
      <w:r>
        <w:rPr>
          <w:color w:val="231F20"/>
          <w:spacing w:val="-10"/>
        </w:rPr>
        <w:t> </w:t>
      </w:r>
      <w:r>
        <w:rPr>
          <w:color w:val="231F20"/>
        </w:rPr>
        <w:t>loại bỏ hẳn: Là chưa xả bỏ sự trói buộc đã</w:t>
      </w:r>
      <w:r>
        <w:rPr>
          <w:color w:val="231F20"/>
          <w:spacing w:val="-2"/>
        </w:rPr>
        <w:t> </w:t>
      </w:r>
      <w:r>
        <w:rPr>
          <w:color w:val="231F20"/>
        </w:rPr>
        <w:t>có.</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pPr>
      <w:r>
        <w:rPr>
          <w:color w:val="231F20"/>
        </w:rPr>
        <w:t>Có </w:t>
      </w:r>
      <w:r>
        <w:rPr>
          <w:color w:val="231F20"/>
          <w:spacing w:val="2"/>
        </w:rPr>
        <w:t>thuyết cho: </w:t>
      </w:r>
      <w:r>
        <w:rPr>
          <w:color w:val="231F20"/>
        </w:rPr>
        <w:t>Bốn </w:t>
      </w:r>
      <w:r>
        <w:rPr>
          <w:color w:val="231F20"/>
          <w:spacing w:val="2"/>
        </w:rPr>
        <w:t>trường </w:t>
      </w:r>
      <w:r>
        <w:rPr>
          <w:color w:val="231F20"/>
        </w:rPr>
        <w:t>hợp này đều làm rõ </w:t>
      </w:r>
      <w:r>
        <w:rPr>
          <w:color w:val="231F20"/>
          <w:spacing w:val="2"/>
        </w:rPr>
        <w:t>nghĩa </w:t>
      </w:r>
      <w:r>
        <w:rPr>
          <w:color w:val="231F20"/>
          <w:spacing w:val="3"/>
        </w:rPr>
        <w:t>chưa </w:t>
      </w:r>
      <w:r>
        <w:rPr>
          <w:color w:val="231F20"/>
        </w:rPr>
        <w:t>dứt bỏ. Sự </w:t>
      </w:r>
      <w:r>
        <w:rPr>
          <w:color w:val="231F20"/>
          <w:spacing w:val="2"/>
        </w:rPr>
        <w:t>việc </w:t>
      </w:r>
      <w:r>
        <w:rPr>
          <w:color w:val="231F20"/>
        </w:rPr>
        <w:t>này lại là thế </w:t>
      </w:r>
      <w:r>
        <w:rPr>
          <w:color w:val="231F20"/>
          <w:spacing w:val="2"/>
        </w:rPr>
        <w:t>nào? Nghĩa </w:t>
      </w:r>
      <w:r>
        <w:rPr>
          <w:color w:val="231F20"/>
        </w:rPr>
        <w:t>là các </w:t>
      </w:r>
      <w:r>
        <w:rPr>
          <w:color w:val="231F20"/>
          <w:spacing w:val="2"/>
        </w:rPr>
        <w:t>phàm </w:t>
      </w:r>
      <w:r>
        <w:rPr>
          <w:color w:val="231F20"/>
        </w:rPr>
        <w:t>phu nếu </w:t>
      </w:r>
      <w:r>
        <w:rPr>
          <w:color w:val="231F20"/>
          <w:spacing w:val="3"/>
        </w:rPr>
        <w:t>có </w:t>
      </w:r>
      <w:r>
        <w:rPr>
          <w:color w:val="231F20"/>
        </w:rPr>
        <w:t>đủ </w:t>
      </w:r>
      <w:r>
        <w:rPr>
          <w:color w:val="231F20"/>
          <w:spacing w:val="2"/>
        </w:rPr>
        <w:t>trói buộc, </w:t>
      </w:r>
      <w:r>
        <w:rPr>
          <w:color w:val="231F20"/>
        </w:rPr>
        <w:t>thì </w:t>
      </w:r>
      <w:r>
        <w:rPr>
          <w:color w:val="231F20"/>
          <w:spacing w:val="2"/>
        </w:rPr>
        <w:t>kiết </w:t>
      </w:r>
      <w:r>
        <w:rPr>
          <w:color w:val="231F20"/>
        </w:rPr>
        <w:t>quá khứ nơi ba cõi đều do </w:t>
      </w:r>
      <w:r>
        <w:rPr>
          <w:color w:val="231F20"/>
          <w:spacing w:val="2"/>
        </w:rPr>
        <w:t>kiến đạo, </w:t>
      </w:r>
      <w:r>
        <w:rPr>
          <w:color w:val="231F20"/>
        </w:rPr>
        <w:t>tu </w:t>
      </w:r>
      <w:r>
        <w:rPr>
          <w:color w:val="231F20"/>
          <w:spacing w:val="3"/>
        </w:rPr>
        <w:t>đoạn. </w:t>
      </w:r>
      <w:r>
        <w:rPr>
          <w:color w:val="231F20"/>
        </w:rPr>
        <w:t>Đã lìa </w:t>
      </w:r>
      <w:r>
        <w:rPr>
          <w:color w:val="231F20"/>
          <w:spacing w:val="2"/>
        </w:rPr>
        <w:t>nhiễm </w:t>
      </w:r>
      <w:r>
        <w:rPr>
          <w:color w:val="231F20"/>
        </w:rPr>
        <w:t>nơi cõi  </w:t>
      </w:r>
      <w:r>
        <w:rPr>
          <w:color w:val="231F20"/>
          <w:spacing w:val="2"/>
        </w:rPr>
        <w:t>dục, chưa </w:t>
      </w:r>
      <w:r>
        <w:rPr>
          <w:color w:val="231F20"/>
        </w:rPr>
        <w:t>lìa  </w:t>
      </w:r>
      <w:r>
        <w:rPr>
          <w:color w:val="231F20"/>
          <w:spacing w:val="2"/>
        </w:rPr>
        <w:t>nhiễm </w:t>
      </w:r>
      <w:r>
        <w:rPr>
          <w:color w:val="231F20"/>
        </w:rPr>
        <w:t>của  </w:t>
      </w:r>
      <w:r>
        <w:rPr>
          <w:color w:val="231F20"/>
          <w:spacing w:val="2"/>
        </w:rPr>
        <w:t>tĩnh </w:t>
      </w:r>
      <w:r>
        <w:rPr>
          <w:color w:val="231F20"/>
        </w:rPr>
        <w:t>lự  thứ  </w:t>
      </w:r>
      <w:r>
        <w:rPr>
          <w:color w:val="231F20"/>
          <w:spacing w:val="3"/>
        </w:rPr>
        <w:t>nhất, </w:t>
      </w:r>
      <w:r>
        <w:rPr>
          <w:color w:val="231F20"/>
        </w:rPr>
        <w:t>thì </w:t>
      </w:r>
      <w:r>
        <w:rPr>
          <w:color w:val="231F20"/>
          <w:spacing w:val="2"/>
        </w:rPr>
        <w:t>kiết </w:t>
      </w:r>
      <w:r>
        <w:rPr>
          <w:color w:val="231F20"/>
        </w:rPr>
        <w:t>quá khư nơi tám địa do </w:t>
      </w:r>
      <w:r>
        <w:rPr>
          <w:color w:val="231F20"/>
          <w:spacing w:val="2"/>
        </w:rPr>
        <w:t>kiến đạo, </w:t>
      </w:r>
      <w:r>
        <w:rPr>
          <w:color w:val="231F20"/>
        </w:rPr>
        <w:t>tu </w:t>
      </w:r>
      <w:r>
        <w:rPr>
          <w:color w:val="231F20"/>
          <w:spacing w:val="2"/>
        </w:rPr>
        <w:t>đoạn. </w:t>
      </w:r>
      <w:r>
        <w:rPr>
          <w:color w:val="231F20"/>
        </w:rPr>
        <w:t>Cho đến đã </w:t>
      </w:r>
      <w:r>
        <w:rPr>
          <w:color w:val="231F20"/>
          <w:spacing w:val="3"/>
        </w:rPr>
        <w:t>lìa </w:t>
      </w:r>
      <w:r>
        <w:rPr>
          <w:color w:val="231F20"/>
          <w:spacing w:val="2"/>
        </w:rPr>
        <w:t>nhiễm </w:t>
      </w:r>
      <w:r>
        <w:rPr>
          <w:color w:val="231F20"/>
        </w:rPr>
        <w:t>của Vô sở hữu xứ, thì </w:t>
      </w:r>
      <w:r>
        <w:rPr>
          <w:color w:val="231F20"/>
          <w:spacing w:val="2"/>
        </w:rPr>
        <w:t>kiết </w:t>
      </w:r>
      <w:r>
        <w:rPr>
          <w:color w:val="231F20"/>
        </w:rPr>
        <w:t>quá khư nơi một địa do </w:t>
      </w:r>
      <w:r>
        <w:rPr>
          <w:color w:val="231F20"/>
          <w:spacing w:val="2"/>
        </w:rPr>
        <w:t>kiến </w:t>
      </w:r>
      <w:r>
        <w:rPr>
          <w:color w:val="231F20"/>
          <w:spacing w:val="3"/>
        </w:rPr>
        <w:t>đạo, </w:t>
      </w:r>
      <w:r>
        <w:rPr>
          <w:color w:val="231F20"/>
        </w:rPr>
        <w:t>tu </w:t>
      </w:r>
      <w:r>
        <w:rPr>
          <w:color w:val="231F20"/>
          <w:spacing w:val="2"/>
        </w:rPr>
        <w:t>đoạn. Hoặc Thánh </w:t>
      </w:r>
      <w:r>
        <w:rPr>
          <w:color w:val="231F20"/>
        </w:rPr>
        <w:t>giả còn đủ </w:t>
      </w:r>
      <w:r>
        <w:rPr>
          <w:color w:val="231F20"/>
          <w:spacing w:val="2"/>
        </w:rPr>
        <w:t>trói buộc, nhập </w:t>
      </w:r>
      <w:r>
        <w:rPr>
          <w:color w:val="231F20"/>
        </w:rPr>
        <w:t>vị </w:t>
      </w:r>
      <w:r>
        <w:rPr>
          <w:color w:val="231F20"/>
          <w:spacing w:val="2"/>
        </w:rPr>
        <w:t>chánh tánh </w:t>
      </w:r>
      <w:r>
        <w:rPr>
          <w:color w:val="231F20"/>
          <w:spacing w:val="3"/>
        </w:rPr>
        <w:t>ly </w:t>
      </w:r>
      <w:r>
        <w:rPr>
          <w:color w:val="231F20"/>
          <w:spacing w:val="2"/>
        </w:rPr>
        <w:t>sinh, </w:t>
      </w:r>
      <w:r>
        <w:rPr>
          <w:color w:val="231F20"/>
        </w:rPr>
        <w:t>lúc khổ </w:t>
      </w:r>
      <w:r>
        <w:rPr>
          <w:color w:val="231F20"/>
          <w:spacing w:val="2"/>
        </w:rPr>
        <w:t>pháp </w:t>
      </w:r>
      <w:r>
        <w:rPr>
          <w:color w:val="231F20"/>
        </w:rPr>
        <w:t>trí </w:t>
      </w:r>
      <w:r>
        <w:rPr>
          <w:color w:val="231F20"/>
          <w:spacing w:val="2"/>
        </w:rPr>
        <w:t>nhẫn sinh, </w:t>
      </w:r>
      <w:r>
        <w:rPr>
          <w:color w:val="231F20"/>
        </w:rPr>
        <w:t>thì </w:t>
      </w:r>
      <w:r>
        <w:rPr>
          <w:color w:val="231F20"/>
          <w:spacing w:val="2"/>
        </w:rPr>
        <w:t>kiết </w:t>
      </w:r>
      <w:r>
        <w:rPr>
          <w:color w:val="231F20"/>
        </w:rPr>
        <w:t>quá khứ nơi ba cõi do </w:t>
      </w:r>
      <w:r>
        <w:rPr>
          <w:color w:val="231F20"/>
          <w:spacing w:val="3"/>
        </w:rPr>
        <w:t>kiến </w:t>
      </w:r>
      <w:r>
        <w:rPr>
          <w:color w:val="231F20"/>
          <w:spacing w:val="2"/>
        </w:rPr>
        <w:t>đạo, </w:t>
      </w:r>
      <w:r>
        <w:rPr>
          <w:color w:val="231F20"/>
        </w:rPr>
        <w:t>tu </w:t>
      </w:r>
      <w:r>
        <w:rPr>
          <w:color w:val="231F20"/>
          <w:spacing w:val="2"/>
        </w:rPr>
        <w:t>đoạn. </w:t>
      </w:r>
      <w:r>
        <w:rPr>
          <w:color w:val="231F20"/>
        </w:rPr>
        <w:t>Khổ </w:t>
      </w:r>
      <w:r>
        <w:rPr>
          <w:color w:val="231F20"/>
          <w:spacing w:val="2"/>
        </w:rPr>
        <w:t>pháp </w:t>
      </w:r>
      <w:r>
        <w:rPr>
          <w:color w:val="231F20"/>
        </w:rPr>
        <w:t>trí đã </w:t>
      </w:r>
      <w:r>
        <w:rPr>
          <w:color w:val="231F20"/>
          <w:spacing w:val="2"/>
        </w:rPr>
        <w:t>sinh, </w:t>
      </w:r>
      <w:r>
        <w:rPr>
          <w:color w:val="231F20"/>
        </w:rPr>
        <w:t>khổ </w:t>
      </w:r>
      <w:r>
        <w:rPr>
          <w:color w:val="231F20"/>
          <w:spacing w:val="2"/>
        </w:rPr>
        <w:t>loại </w:t>
      </w:r>
      <w:r>
        <w:rPr>
          <w:color w:val="231F20"/>
        </w:rPr>
        <w:t>trí </w:t>
      </w:r>
      <w:r>
        <w:rPr>
          <w:color w:val="231F20"/>
          <w:spacing w:val="2"/>
        </w:rPr>
        <w:t>chưa sinh, </w:t>
      </w:r>
      <w:r>
        <w:rPr>
          <w:color w:val="231F20"/>
        </w:rPr>
        <w:t>thì </w:t>
      </w:r>
      <w:r>
        <w:rPr>
          <w:color w:val="231F20"/>
          <w:spacing w:val="3"/>
        </w:rPr>
        <w:t>kiết </w:t>
      </w:r>
      <w:r>
        <w:rPr>
          <w:color w:val="231F20"/>
        </w:rPr>
        <w:t>quá khứ nơi cõi </w:t>
      </w:r>
      <w:r>
        <w:rPr>
          <w:color w:val="231F20"/>
          <w:spacing w:val="2"/>
        </w:rPr>
        <w:t>sắc, </w:t>
      </w:r>
      <w:r>
        <w:rPr>
          <w:color w:val="231F20"/>
        </w:rPr>
        <w:t>cõi vô sắc do </w:t>
      </w:r>
      <w:r>
        <w:rPr>
          <w:color w:val="231F20"/>
          <w:spacing w:val="2"/>
        </w:rPr>
        <w:t>kiến </w:t>
      </w:r>
      <w:r>
        <w:rPr>
          <w:color w:val="231F20"/>
        </w:rPr>
        <w:t>khổ </w:t>
      </w:r>
      <w:r>
        <w:rPr>
          <w:color w:val="231F20"/>
          <w:spacing w:val="2"/>
        </w:rPr>
        <w:t>đoạn trừ. </w:t>
      </w:r>
      <w:r>
        <w:rPr>
          <w:color w:val="231F20"/>
        </w:rPr>
        <w:t>Cho đến </w:t>
      </w:r>
      <w:r>
        <w:rPr>
          <w:color w:val="231F20"/>
          <w:spacing w:val="3"/>
        </w:rPr>
        <w:t>kiết </w:t>
      </w:r>
      <w:r>
        <w:rPr>
          <w:color w:val="231F20"/>
        </w:rPr>
        <w:t>nơi ba cõi do </w:t>
      </w:r>
      <w:r>
        <w:rPr>
          <w:color w:val="231F20"/>
          <w:spacing w:val="2"/>
        </w:rPr>
        <w:t>kiến tập, kiến diệt, kiến </w:t>
      </w:r>
      <w:r>
        <w:rPr>
          <w:color w:val="231F20"/>
        </w:rPr>
        <w:t>đạo </w:t>
      </w:r>
      <w:r>
        <w:rPr>
          <w:color w:val="231F20"/>
          <w:spacing w:val="2"/>
        </w:rPr>
        <w:t>cùng </w:t>
      </w:r>
      <w:r>
        <w:rPr>
          <w:color w:val="231F20"/>
        </w:rPr>
        <w:t>do tu đạo </w:t>
      </w:r>
      <w:r>
        <w:rPr>
          <w:color w:val="231F20"/>
          <w:spacing w:val="2"/>
        </w:rPr>
        <w:t>đoạn </w:t>
      </w:r>
      <w:r>
        <w:rPr>
          <w:color w:val="231F20"/>
          <w:spacing w:val="3"/>
        </w:rPr>
        <w:t>trừ. </w:t>
      </w:r>
      <w:r>
        <w:rPr>
          <w:color w:val="231F20"/>
        </w:rPr>
        <w:t>Tiếp </w:t>
      </w:r>
      <w:r>
        <w:rPr>
          <w:color w:val="231F20"/>
          <w:spacing w:val="2"/>
        </w:rPr>
        <w:t>theo </w:t>
      </w:r>
      <w:r>
        <w:rPr>
          <w:color w:val="231F20"/>
        </w:rPr>
        <w:t>đạo </w:t>
      </w:r>
      <w:r>
        <w:rPr>
          <w:color w:val="231F20"/>
          <w:spacing w:val="2"/>
        </w:rPr>
        <w:t>pháp </w:t>
      </w:r>
      <w:r>
        <w:rPr>
          <w:color w:val="231F20"/>
        </w:rPr>
        <w:t>trí đã </w:t>
      </w:r>
      <w:r>
        <w:rPr>
          <w:color w:val="231F20"/>
          <w:spacing w:val="2"/>
        </w:rPr>
        <w:t>sinh, </w:t>
      </w:r>
      <w:r>
        <w:rPr>
          <w:color w:val="231F20"/>
        </w:rPr>
        <w:t>đạo </w:t>
      </w:r>
      <w:r>
        <w:rPr>
          <w:color w:val="231F20"/>
          <w:spacing w:val="2"/>
        </w:rPr>
        <w:t>loại </w:t>
      </w:r>
      <w:r>
        <w:rPr>
          <w:color w:val="231F20"/>
        </w:rPr>
        <w:t>trí </w:t>
      </w:r>
      <w:r>
        <w:rPr>
          <w:color w:val="231F20"/>
          <w:spacing w:val="2"/>
        </w:rPr>
        <w:t>chưa sinh, </w:t>
      </w:r>
      <w:r>
        <w:rPr>
          <w:color w:val="231F20"/>
        </w:rPr>
        <w:t>thì </w:t>
      </w:r>
      <w:r>
        <w:rPr>
          <w:color w:val="231F20"/>
          <w:spacing w:val="2"/>
        </w:rPr>
        <w:t>kiết </w:t>
      </w:r>
      <w:r>
        <w:rPr>
          <w:color w:val="231F20"/>
          <w:spacing w:val="3"/>
        </w:rPr>
        <w:t>quá </w:t>
      </w:r>
      <w:r>
        <w:rPr>
          <w:color w:val="231F20"/>
        </w:rPr>
        <w:t>khứ nơi cõi </w:t>
      </w:r>
      <w:r>
        <w:rPr>
          <w:color w:val="231F20"/>
          <w:spacing w:val="2"/>
        </w:rPr>
        <w:t>sắc, </w:t>
      </w:r>
      <w:r>
        <w:rPr>
          <w:color w:val="231F20"/>
        </w:rPr>
        <w:t>cõi vô sắc do </w:t>
      </w:r>
      <w:r>
        <w:rPr>
          <w:color w:val="231F20"/>
          <w:spacing w:val="2"/>
        </w:rPr>
        <w:t>kiến </w:t>
      </w:r>
      <w:r>
        <w:rPr>
          <w:color w:val="231F20"/>
        </w:rPr>
        <w:t>đạo </w:t>
      </w:r>
      <w:r>
        <w:rPr>
          <w:color w:val="231F20"/>
          <w:spacing w:val="2"/>
        </w:rPr>
        <w:t>đoạn trừ, </w:t>
      </w:r>
      <w:r>
        <w:rPr>
          <w:color w:val="231F20"/>
        </w:rPr>
        <w:t>và </w:t>
      </w:r>
      <w:r>
        <w:rPr>
          <w:color w:val="231F20"/>
          <w:spacing w:val="2"/>
        </w:rPr>
        <w:t>kiết </w:t>
      </w:r>
      <w:r>
        <w:rPr>
          <w:color w:val="231F20"/>
        </w:rPr>
        <w:t>nơi ba </w:t>
      </w:r>
      <w:r>
        <w:rPr>
          <w:color w:val="231F20"/>
          <w:spacing w:val="3"/>
        </w:rPr>
        <w:t>cõi </w:t>
      </w:r>
      <w:r>
        <w:rPr>
          <w:color w:val="231F20"/>
        </w:rPr>
        <w:t>do tu đạo </w:t>
      </w:r>
      <w:r>
        <w:rPr>
          <w:color w:val="231F20"/>
          <w:spacing w:val="2"/>
        </w:rPr>
        <w:t>đoạn</w:t>
      </w:r>
      <w:r>
        <w:rPr>
          <w:color w:val="231F20"/>
          <w:spacing w:val="28"/>
        </w:rPr>
        <w:t> </w:t>
      </w:r>
      <w:r>
        <w:rPr>
          <w:color w:val="231F20"/>
          <w:spacing w:val="3"/>
        </w:rPr>
        <w:t>trừ.</w:t>
      </w:r>
    </w:p>
    <w:p>
      <w:pPr>
        <w:pStyle w:val="BodyText"/>
        <w:spacing w:before="102"/>
        <w:ind w:left="677" w:firstLine="0"/>
      </w:pPr>
      <w:r>
        <w:rPr>
          <w:color w:val="231F20"/>
        </w:rPr>
        <w:t>Dự lưu: Nghĩa là kiết quá khứ nơi ba cõi do tu đạo đoạn trừ.</w:t>
      </w:r>
    </w:p>
    <w:p>
      <w:pPr>
        <w:pStyle w:val="BodyText"/>
        <w:spacing w:line="273" w:lineRule="auto" w:before="154"/>
        <w:ind w:right="412"/>
      </w:pPr>
      <w:r>
        <w:rPr>
          <w:color w:val="231F20"/>
        </w:rPr>
        <w:t>Nhất lai: Nghĩa là ba phẩm kiết quá khứ nơi cõi dục do tu đạo đoạn trừ và kiết của cõi sắc, cõi vô sắc do tu đạo đoạn trừ.</w:t>
      </w:r>
    </w:p>
    <w:p>
      <w:pPr>
        <w:pStyle w:val="BodyText"/>
        <w:spacing w:line="273" w:lineRule="auto" w:before="112"/>
        <w:ind w:right="411"/>
      </w:pPr>
      <w:r>
        <w:rPr>
          <w:color w:val="231F20"/>
        </w:rPr>
        <w:t>Bất hoàn: Nghĩa là nếu chưa lìa nhiễm của tĩnh lự thứ nhất,  thì kiết quá khứ nơi tám địa do tu đạo đoạn trừ. Cho đến nếu đã </w:t>
      </w:r>
      <w:r>
        <w:rPr>
          <w:color w:val="231F20"/>
          <w:spacing w:val="-5"/>
        </w:rPr>
        <w:t>lìa </w:t>
      </w:r>
      <w:r>
        <w:rPr>
          <w:color w:val="231F20"/>
        </w:rPr>
        <w:t>nhiễm</w:t>
      </w:r>
      <w:r>
        <w:rPr>
          <w:color w:val="231F20"/>
          <w:spacing w:val="-6"/>
        </w:rPr>
        <w:t> </w:t>
      </w:r>
      <w:r>
        <w:rPr>
          <w:color w:val="231F20"/>
        </w:rPr>
        <w:t>nơi</w:t>
      </w:r>
      <w:r>
        <w:rPr>
          <w:color w:val="231F20"/>
          <w:spacing w:val="-10"/>
        </w:rPr>
        <w:t> </w:t>
      </w:r>
      <w:r>
        <w:rPr>
          <w:color w:val="231F20"/>
        </w:rPr>
        <w:t>Vô</w:t>
      </w:r>
      <w:r>
        <w:rPr>
          <w:color w:val="231F20"/>
          <w:spacing w:val="-5"/>
        </w:rPr>
        <w:t> </w:t>
      </w:r>
      <w:r>
        <w:rPr>
          <w:color w:val="231F20"/>
        </w:rPr>
        <w:t>sở</w:t>
      </w:r>
      <w:r>
        <w:rPr>
          <w:color w:val="231F20"/>
          <w:spacing w:val="-5"/>
        </w:rPr>
        <w:t> </w:t>
      </w:r>
      <w:r>
        <w:rPr>
          <w:color w:val="231F20"/>
        </w:rPr>
        <w:t>hữu</w:t>
      </w:r>
      <w:r>
        <w:rPr>
          <w:color w:val="231F20"/>
          <w:spacing w:val="-5"/>
        </w:rPr>
        <w:t> </w:t>
      </w:r>
      <w:r>
        <w:rPr>
          <w:color w:val="231F20"/>
        </w:rPr>
        <w:t>xứ,</w:t>
      </w:r>
      <w:r>
        <w:rPr>
          <w:color w:val="231F20"/>
          <w:spacing w:val="-5"/>
        </w:rPr>
        <w:t> </w:t>
      </w:r>
      <w:r>
        <w:rPr>
          <w:color w:val="231F20"/>
        </w:rPr>
        <w:t>thì</w:t>
      </w:r>
      <w:r>
        <w:rPr>
          <w:color w:val="231F20"/>
          <w:spacing w:val="-5"/>
        </w:rPr>
        <w:t> </w:t>
      </w:r>
      <w:r>
        <w:rPr>
          <w:color w:val="231F20"/>
        </w:rPr>
        <w:t>kiết</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nơi</w:t>
      </w:r>
      <w:r>
        <w:rPr>
          <w:color w:val="231F20"/>
          <w:spacing w:val="-6"/>
        </w:rPr>
        <w:t> </w:t>
      </w:r>
      <w:r>
        <w:rPr>
          <w:color w:val="231F20"/>
        </w:rPr>
        <w:t>một</w:t>
      </w:r>
      <w:r>
        <w:rPr>
          <w:color w:val="231F20"/>
          <w:spacing w:val="-5"/>
        </w:rPr>
        <w:t> </w:t>
      </w:r>
      <w:r>
        <w:rPr>
          <w:color w:val="231F20"/>
        </w:rPr>
        <w:t>địa</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spacing w:val="-3"/>
        </w:rPr>
        <w:t>đoạn </w:t>
      </w:r>
      <w:r>
        <w:rPr>
          <w:color w:val="231F20"/>
        </w:rPr>
        <w:t>trừ. Đây gọi là kiết quá khứ không phải là</w:t>
      </w:r>
      <w:r>
        <w:rPr>
          <w:color w:val="231F20"/>
          <w:spacing w:val="-2"/>
        </w:rPr>
        <w:t> </w:t>
      </w:r>
      <w:r>
        <w:rPr>
          <w:color w:val="231F20"/>
        </w:rPr>
        <w:t>tận.</w:t>
      </w:r>
    </w:p>
    <w:p>
      <w:pPr>
        <w:pStyle w:val="ListParagraph"/>
        <w:numPr>
          <w:ilvl w:val="0"/>
          <w:numId w:val="26"/>
        </w:numPr>
        <w:tabs>
          <w:tab w:pos="963" w:val="left" w:leader="none"/>
        </w:tabs>
        <w:spacing w:line="273" w:lineRule="auto" w:before="110" w:after="0"/>
        <w:ind w:left="110" w:right="412" w:firstLine="566"/>
        <w:jc w:val="both"/>
        <w:rPr>
          <w:sz w:val="26"/>
        </w:rPr>
      </w:pPr>
      <w:r>
        <w:rPr>
          <w:color w:val="231F20"/>
          <w:sz w:val="26"/>
        </w:rPr>
        <w:t>Có kiết tận không phải là quá khứ: Nghĩa là kiết vị lai đã đoạn, đã nhận biết khắp, đã diệt, đã biến đổi loại bỏ hẳn.</w:t>
      </w:r>
    </w:p>
    <w:p>
      <w:pPr>
        <w:pStyle w:val="BodyText"/>
        <w:spacing w:line="273" w:lineRule="auto" w:before="111"/>
        <w:ind w:right="412"/>
      </w:pPr>
      <w:r>
        <w:rPr>
          <w:color w:val="231F20"/>
        </w:rPr>
        <w:t>Đã đoạn: Nghĩa là đã kiến lập đoạn nhận biết khắp. Đã nhận biết khắp: Nghĩa là đã kiến lập trí nhận biết khắp. Đã diệt: Nghĩa là đã được trạch diệt. Đã biến đổi loại bỏ hẳn: Nghĩa là đã dứt bỏ các thứ có được kia.</w:t>
      </w:r>
    </w:p>
    <w:p>
      <w:pPr>
        <w:pStyle w:val="BodyText"/>
        <w:spacing w:line="273" w:lineRule="auto" w:before="111"/>
        <w:ind w:right="412"/>
      </w:pPr>
      <w:r>
        <w:rPr>
          <w:color w:val="231F20"/>
        </w:rPr>
        <w:t>Có thuyết nói: Đã đoạn: Là đã dùng đạo vô gián để đoạn. Đã nhận</w:t>
      </w:r>
      <w:r>
        <w:rPr>
          <w:color w:val="231F20"/>
          <w:spacing w:val="-7"/>
        </w:rPr>
        <w:t> </w:t>
      </w:r>
      <w:r>
        <w:rPr>
          <w:color w:val="231F20"/>
        </w:rPr>
        <w:t>biết</w:t>
      </w:r>
      <w:r>
        <w:rPr>
          <w:color w:val="231F20"/>
          <w:spacing w:val="-8"/>
        </w:rPr>
        <w:t> </w:t>
      </w:r>
      <w:r>
        <w:rPr>
          <w:color w:val="231F20"/>
        </w:rPr>
        <w:t>khắp:</w:t>
      </w:r>
      <w:r>
        <w:rPr>
          <w:color w:val="231F20"/>
          <w:spacing w:val="-7"/>
        </w:rPr>
        <w:t> </w:t>
      </w:r>
      <w:r>
        <w:rPr>
          <w:color w:val="231F20"/>
        </w:rPr>
        <w:t>Là</w:t>
      </w:r>
      <w:r>
        <w:rPr>
          <w:color w:val="231F20"/>
          <w:spacing w:val="-7"/>
        </w:rPr>
        <w:t> </w:t>
      </w:r>
      <w:r>
        <w:rPr>
          <w:color w:val="231F20"/>
        </w:rPr>
        <w:t>đã</w:t>
      </w:r>
      <w:r>
        <w:rPr>
          <w:color w:val="231F20"/>
          <w:spacing w:val="-7"/>
        </w:rPr>
        <w:t> </w:t>
      </w:r>
      <w:r>
        <w:rPr>
          <w:color w:val="231F20"/>
        </w:rPr>
        <w:t>dùng</w:t>
      </w:r>
      <w:r>
        <w:rPr>
          <w:color w:val="231F20"/>
          <w:spacing w:val="-7"/>
        </w:rPr>
        <w:t> </w:t>
      </w:r>
      <w:r>
        <w:rPr>
          <w:color w:val="231F20"/>
        </w:rPr>
        <w:t>đạo</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để</w:t>
      </w:r>
      <w:r>
        <w:rPr>
          <w:color w:val="231F20"/>
          <w:spacing w:val="-7"/>
        </w:rPr>
        <w:t> </w:t>
      </w:r>
      <w:r>
        <w:rPr>
          <w:color w:val="231F20"/>
        </w:rPr>
        <w:t>nhận</w:t>
      </w:r>
      <w:r>
        <w:rPr>
          <w:color w:val="231F20"/>
          <w:spacing w:val="-7"/>
        </w:rPr>
        <w:t> </w:t>
      </w:r>
      <w:r>
        <w:rPr>
          <w:color w:val="231F20"/>
        </w:rPr>
        <w:t>biết</w:t>
      </w:r>
      <w:r>
        <w:rPr>
          <w:color w:val="231F20"/>
          <w:spacing w:val="-8"/>
        </w:rPr>
        <w:t> </w:t>
      </w:r>
      <w:r>
        <w:rPr>
          <w:color w:val="231F20"/>
        </w:rPr>
        <w:t>khắp.</w:t>
      </w:r>
      <w:r>
        <w:rPr>
          <w:color w:val="231F20"/>
          <w:spacing w:val="-7"/>
        </w:rPr>
        <w:t> </w:t>
      </w:r>
      <w:r>
        <w:rPr>
          <w:color w:val="231F20"/>
        </w:rPr>
        <w:t>Đã</w:t>
      </w:r>
      <w:r>
        <w:rPr>
          <w:color w:val="231F20"/>
          <w:spacing w:val="-8"/>
        </w:rPr>
        <w:t> </w:t>
      </w:r>
      <w:r>
        <w:rPr>
          <w:color w:val="231F20"/>
          <w:spacing w:val="-3"/>
        </w:rPr>
        <w:t>diệt: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Là đã chứng được sự lìa bỏ mọi trói buộc. Đã biến đổi loại bỏ hẳn: Là đã xả bỏ được mọi sự trói buộc kia.</w:t>
      </w:r>
    </w:p>
    <w:p>
      <w:pPr>
        <w:pStyle w:val="BodyText"/>
        <w:spacing w:line="273" w:lineRule="auto" w:before="112"/>
        <w:ind w:left="393" w:right="127"/>
      </w:pPr>
      <w:r>
        <w:rPr>
          <w:color w:val="231F20"/>
        </w:rPr>
        <w:t>Có thuyết cho: Bốn trường hợp này đều hiển bày nghĩa đã dứt bỏ.</w:t>
      </w:r>
      <w:r>
        <w:rPr>
          <w:color w:val="231F20"/>
          <w:spacing w:val="-17"/>
        </w:rPr>
        <w:t> </w:t>
      </w:r>
      <w:r>
        <w:rPr>
          <w:color w:val="231F20"/>
          <w:spacing w:val="-4"/>
        </w:rPr>
        <w:t>Việc</w:t>
      </w:r>
      <w:r>
        <w:rPr>
          <w:color w:val="231F20"/>
          <w:spacing w:val="-12"/>
        </w:rPr>
        <w:t> </w:t>
      </w:r>
      <w:r>
        <w:rPr>
          <w:color w:val="231F20"/>
        </w:rPr>
        <w:t>đó</w:t>
      </w:r>
      <w:r>
        <w:rPr>
          <w:color w:val="231F20"/>
          <w:spacing w:val="-12"/>
        </w:rPr>
        <w:t> </w:t>
      </w:r>
      <w:r>
        <w:rPr>
          <w:color w:val="231F20"/>
        </w:rPr>
        <w:t>lại</w:t>
      </w:r>
      <w:r>
        <w:rPr>
          <w:color w:val="231F20"/>
          <w:spacing w:val="-11"/>
        </w:rPr>
        <w:t> </w:t>
      </w:r>
      <w:r>
        <w:rPr>
          <w:color w:val="231F20"/>
        </w:rPr>
        <w:t>là</w:t>
      </w:r>
      <w:r>
        <w:rPr>
          <w:color w:val="231F20"/>
          <w:spacing w:val="-12"/>
        </w:rPr>
        <w:t> </w:t>
      </w:r>
      <w:r>
        <w:rPr>
          <w:color w:val="231F20"/>
        </w:rPr>
        <w:t>thế</w:t>
      </w:r>
      <w:r>
        <w:rPr>
          <w:color w:val="231F20"/>
          <w:spacing w:val="-12"/>
        </w:rPr>
        <w:t> </w:t>
      </w:r>
      <w:r>
        <w:rPr>
          <w:color w:val="231F20"/>
        </w:rPr>
        <w:t>nào?</w:t>
      </w:r>
      <w:r>
        <w:rPr>
          <w:color w:val="231F20"/>
          <w:spacing w:val="-12"/>
        </w:rPr>
        <w:t> </w:t>
      </w:r>
      <w:r>
        <w:rPr>
          <w:color w:val="231F20"/>
        </w:rPr>
        <w:t>Nghĩa</w:t>
      </w:r>
      <w:r>
        <w:rPr>
          <w:color w:val="231F20"/>
          <w:spacing w:val="-12"/>
        </w:rPr>
        <w:t> </w:t>
      </w:r>
      <w:r>
        <w:rPr>
          <w:color w:val="231F20"/>
        </w:rPr>
        <w:t>là</w:t>
      </w:r>
      <w:r>
        <w:rPr>
          <w:color w:val="231F20"/>
          <w:spacing w:val="-27"/>
        </w:rPr>
        <w:t> </w:t>
      </w:r>
      <w:r>
        <w:rPr>
          <w:color w:val="231F20"/>
        </w:rPr>
        <w:t>A-la-hán</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tu</w:t>
      </w:r>
      <w:r>
        <w:rPr>
          <w:color w:val="231F20"/>
          <w:spacing w:val="-11"/>
        </w:rPr>
        <w:t> </w:t>
      </w:r>
      <w:r>
        <w:rPr>
          <w:color w:val="231F20"/>
        </w:rPr>
        <w:t>đạo</w:t>
      </w:r>
      <w:r>
        <w:rPr>
          <w:color w:val="231F20"/>
          <w:spacing w:val="-12"/>
        </w:rPr>
        <w:t> </w:t>
      </w:r>
      <w:r>
        <w:rPr>
          <w:color w:val="231F20"/>
        </w:rPr>
        <w:t>đoạn trừ</w:t>
      </w:r>
      <w:r>
        <w:rPr>
          <w:color w:val="231F20"/>
          <w:spacing w:val="-12"/>
        </w:rPr>
        <w:t> </w:t>
      </w:r>
      <w:r>
        <w:rPr>
          <w:color w:val="231F20"/>
        </w:rPr>
        <w:t>kiết</w:t>
      </w:r>
      <w:r>
        <w:rPr>
          <w:color w:val="231F20"/>
          <w:spacing w:val="-11"/>
        </w:rPr>
        <w:t> </w:t>
      </w:r>
      <w:r>
        <w:rPr>
          <w:color w:val="231F20"/>
        </w:rPr>
        <w:t>vị</w:t>
      </w:r>
      <w:r>
        <w:rPr>
          <w:color w:val="231F20"/>
          <w:spacing w:val="-12"/>
        </w:rPr>
        <w:t> </w:t>
      </w:r>
      <w:r>
        <w:rPr>
          <w:color w:val="231F20"/>
        </w:rPr>
        <w:t>lai</w:t>
      </w:r>
      <w:r>
        <w:rPr>
          <w:color w:val="231F20"/>
          <w:spacing w:val="-11"/>
        </w:rPr>
        <w:t> </w:t>
      </w:r>
      <w:r>
        <w:rPr>
          <w:color w:val="231F20"/>
        </w:rPr>
        <w:t>nơi</w:t>
      </w:r>
      <w:r>
        <w:rPr>
          <w:color w:val="231F20"/>
          <w:spacing w:val="-11"/>
        </w:rPr>
        <w:t> </w:t>
      </w:r>
      <w:r>
        <w:rPr>
          <w:color w:val="231F20"/>
        </w:rPr>
        <w:t>ba</w:t>
      </w:r>
      <w:r>
        <w:rPr>
          <w:color w:val="231F20"/>
          <w:spacing w:val="-12"/>
        </w:rPr>
        <w:t> </w:t>
      </w:r>
      <w:r>
        <w:rPr>
          <w:color w:val="231F20"/>
        </w:rPr>
        <w:t>cõi.</w:t>
      </w:r>
      <w:r>
        <w:rPr>
          <w:color w:val="231F20"/>
          <w:spacing w:val="-11"/>
        </w:rPr>
        <w:t> </w:t>
      </w:r>
      <w:r>
        <w:rPr>
          <w:color w:val="231F20"/>
        </w:rPr>
        <w:t>Hoặc</w:t>
      </w:r>
      <w:r>
        <w:rPr>
          <w:color w:val="231F20"/>
          <w:spacing w:val="-11"/>
        </w:rPr>
        <w:t> </w:t>
      </w:r>
      <w:r>
        <w:rPr>
          <w:color w:val="231F20"/>
        </w:rPr>
        <w:t>người</w:t>
      </w:r>
      <w:r>
        <w:rPr>
          <w:color w:val="231F20"/>
          <w:spacing w:val="-12"/>
        </w:rPr>
        <w:t> </w:t>
      </w:r>
      <w:r>
        <w:rPr>
          <w:color w:val="231F20"/>
        </w:rPr>
        <w:t>Bất</w:t>
      </w:r>
      <w:r>
        <w:rPr>
          <w:color w:val="231F20"/>
          <w:spacing w:val="-11"/>
        </w:rPr>
        <w:t> </w:t>
      </w:r>
      <w:r>
        <w:rPr>
          <w:color w:val="231F20"/>
        </w:rPr>
        <w:t>hoàn</w:t>
      </w:r>
      <w:r>
        <w:rPr>
          <w:color w:val="231F20"/>
          <w:spacing w:val="-12"/>
        </w:rPr>
        <w:t> </w:t>
      </w:r>
      <w:r>
        <w:rPr>
          <w:color w:val="231F20"/>
        </w:rPr>
        <w:t>đã</w:t>
      </w:r>
      <w:r>
        <w:rPr>
          <w:color w:val="231F20"/>
          <w:spacing w:val="-11"/>
        </w:rPr>
        <w:t> </w:t>
      </w:r>
      <w:r>
        <w:rPr>
          <w:color w:val="231F20"/>
        </w:rPr>
        <w:t>lìa</w:t>
      </w:r>
      <w:r>
        <w:rPr>
          <w:color w:val="231F20"/>
          <w:spacing w:val="-11"/>
        </w:rPr>
        <w:t> </w:t>
      </w:r>
      <w:r>
        <w:rPr>
          <w:color w:val="231F20"/>
        </w:rPr>
        <w:t>nhiễm</w:t>
      </w:r>
      <w:r>
        <w:rPr>
          <w:color w:val="231F20"/>
          <w:spacing w:val="-12"/>
        </w:rPr>
        <w:t> </w:t>
      </w:r>
      <w:r>
        <w:rPr>
          <w:color w:val="231F20"/>
        </w:rPr>
        <w:t>của</w:t>
      </w:r>
      <w:r>
        <w:rPr>
          <w:color w:val="231F20"/>
          <w:spacing w:val="-16"/>
        </w:rPr>
        <w:t> </w:t>
      </w:r>
      <w:r>
        <w:rPr>
          <w:color w:val="231F20"/>
        </w:rPr>
        <w:t>Vô</w:t>
      </w:r>
      <w:r>
        <w:rPr>
          <w:color w:val="231F20"/>
          <w:spacing w:val="-11"/>
        </w:rPr>
        <w:t> </w:t>
      </w:r>
      <w:r>
        <w:rPr>
          <w:color w:val="231F20"/>
        </w:rPr>
        <w:t>sở hữu xứ do kiến đạo đoạn trừ kiết vị lai nơi ba cõi và do tu đạo đoạn trừ kiết của tám địa. Cho đến người chưa lìa nhiễm của tĩnh lự </w:t>
      </w:r>
      <w:r>
        <w:rPr>
          <w:color w:val="231F20"/>
          <w:spacing w:val="-4"/>
        </w:rPr>
        <w:t>thứ </w:t>
      </w:r>
      <w:r>
        <w:rPr>
          <w:color w:val="231F20"/>
        </w:rPr>
        <w:t>nhất do kiến đạo đoạn trừ kiết vị lai nơi ba cõi cùng do tu đạo đoạn trừ</w:t>
      </w:r>
      <w:r>
        <w:rPr>
          <w:color w:val="231F20"/>
          <w:spacing w:val="-14"/>
        </w:rPr>
        <w:t> </w:t>
      </w:r>
      <w:r>
        <w:rPr>
          <w:color w:val="231F20"/>
        </w:rPr>
        <w:t>kiết</w:t>
      </w:r>
      <w:r>
        <w:rPr>
          <w:color w:val="231F20"/>
          <w:spacing w:val="-13"/>
        </w:rPr>
        <w:t> </w:t>
      </w:r>
      <w:r>
        <w:rPr>
          <w:color w:val="231F20"/>
        </w:rPr>
        <w:t>một</w:t>
      </w:r>
      <w:r>
        <w:rPr>
          <w:color w:val="231F20"/>
          <w:spacing w:val="-14"/>
        </w:rPr>
        <w:t> </w:t>
      </w:r>
      <w:r>
        <w:rPr>
          <w:color w:val="231F20"/>
        </w:rPr>
        <w:t>địa.</w:t>
      </w:r>
      <w:r>
        <w:rPr>
          <w:color w:val="231F20"/>
          <w:spacing w:val="-13"/>
        </w:rPr>
        <w:t> </w:t>
      </w:r>
      <w:r>
        <w:rPr>
          <w:color w:val="231F20"/>
        </w:rPr>
        <w:t>Hoặc</w:t>
      </w:r>
      <w:r>
        <w:rPr>
          <w:color w:val="231F20"/>
          <w:spacing w:val="-13"/>
        </w:rPr>
        <w:t> </w:t>
      </w:r>
      <w:r>
        <w:rPr>
          <w:color w:val="231F20"/>
        </w:rPr>
        <w:t>quả</w:t>
      </w:r>
      <w:r>
        <w:rPr>
          <w:color w:val="231F20"/>
          <w:spacing w:val="-14"/>
        </w:rPr>
        <w:t> </w:t>
      </w:r>
      <w:r>
        <w:rPr>
          <w:color w:val="231F20"/>
        </w:rPr>
        <w:t>Nhất</w:t>
      </w:r>
      <w:r>
        <w:rPr>
          <w:color w:val="231F20"/>
          <w:spacing w:val="-13"/>
        </w:rPr>
        <w:t> </w:t>
      </w:r>
      <w:r>
        <w:rPr>
          <w:color w:val="231F20"/>
        </w:rPr>
        <w:t>lai</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kiết</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nơi ba</w:t>
      </w:r>
      <w:r>
        <w:rPr>
          <w:color w:val="231F20"/>
          <w:spacing w:val="-6"/>
        </w:rPr>
        <w:t> </w:t>
      </w:r>
      <w:r>
        <w:rPr>
          <w:color w:val="231F20"/>
        </w:rPr>
        <w:t>cõi</w:t>
      </w:r>
      <w:r>
        <w:rPr>
          <w:color w:val="231F20"/>
          <w:spacing w:val="-5"/>
        </w:rPr>
        <w:t> </w:t>
      </w:r>
      <w:r>
        <w:rPr>
          <w:color w:val="231F20"/>
        </w:rPr>
        <w:t>và</w:t>
      </w:r>
      <w:r>
        <w:rPr>
          <w:color w:val="231F20"/>
          <w:spacing w:val="-6"/>
        </w:rPr>
        <w:t> </w:t>
      </w:r>
      <w:r>
        <w:rPr>
          <w:color w:val="231F20"/>
        </w:rPr>
        <w:t>do</w:t>
      </w:r>
      <w:r>
        <w:rPr>
          <w:color w:val="231F20"/>
          <w:spacing w:val="-5"/>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sáu</w:t>
      </w:r>
      <w:r>
        <w:rPr>
          <w:color w:val="231F20"/>
          <w:spacing w:val="-5"/>
        </w:rPr>
        <w:t> </w:t>
      </w:r>
      <w:r>
        <w:rPr>
          <w:color w:val="231F20"/>
        </w:rPr>
        <w:t>phẩm</w:t>
      </w:r>
      <w:r>
        <w:rPr>
          <w:color w:val="231F20"/>
          <w:spacing w:val="-6"/>
        </w:rPr>
        <w:t> </w:t>
      </w:r>
      <w:r>
        <w:rPr>
          <w:color w:val="231F20"/>
        </w:rPr>
        <w:t>kiết</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Hoặc</w:t>
      </w:r>
      <w:r>
        <w:rPr>
          <w:color w:val="231F20"/>
          <w:spacing w:val="-6"/>
        </w:rPr>
        <w:t> </w:t>
      </w:r>
      <w:r>
        <w:rPr>
          <w:color w:val="231F20"/>
        </w:rPr>
        <w:t>quả</w:t>
      </w:r>
      <w:r>
        <w:rPr>
          <w:color w:val="231F20"/>
          <w:spacing w:val="-5"/>
        </w:rPr>
        <w:t> </w:t>
      </w:r>
      <w:r>
        <w:rPr>
          <w:color w:val="231F20"/>
        </w:rPr>
        <w:t>Dự lưu do kiến đạo đoạn trừ kiết vị lai nơi ba cõi. Hoặc vị Tùy tín</w:t>
      </w:r>
      <w:r>
        <w:rPr>
          <w:color w:val="231F20"/>
          <w:spacing w:val="-26"/>
        </w:rPr>
        <w:t> </w:t>
      </w:r>
      <w:r>
        <w:rPr>
          <w:color w:val="231F20"/>
        </w:rPr>
        <w:t>hành, Tùy pháp hành, khi đạo pháp trí đã sinh, đạo loại trí chưa sinh, do kiến khổ, tập, diệt đoạn trừ kiết vị lai nơi ba cõi và do kiến đạo</w:t>
      </w:r>
      <w:r>
        <w:rPr>
          <w:color w:val="231F20"/>
          <w:spacing w:val="-32"/>
        </w:rPr>
        <w:t> </w:t>
      </w:r>
      <w:r>
        <w:rPr>
          <w:color w:val="231F20"/>
        </w:rPr>
        <w:t>đoạn trừ kiết nơi cõi dục. Cho đến khổ pháp trí đã sinh, khổ loại trí chưa sinh,</w:t>
      </w:r>
      <w:r>
        <w:rPr>
          <w:color w:val="231F20"/>
          <w:spacing w:val="-8"/>
        </w:rPr>
        <w:t> </w:t>
      </w:r>
      <w:r>
        <w:rPr>
          <w:color w:val="231F20"/>
        </w:rPr>
        <w:t>do</w:t>
      </w:r>
      <w:r>
        <w:rPr>
          <w:color w:val="231F20"/>
          <w:spacing w:val="-7"/>
        </w:rPr>
        <w:t> </w:t>
      </w:r>
      <w:r>
        <w:rPr>
          <w:color w:val="231F20"/>
        </w:rPr>
        <w:t>kiến</w:t>
      </w:r>
      <w:r>
        <w:rPr>
          <w:color w:val="231F20"/>
          <w:spacing w:val="-8"/>
        </w:rPr>
        <w:t> </w:t>
      </w:r>
      <w:r>
        <w:rPr>
          <w:color w:val="231F20"/>
        </w:rPr>
        <w:t>khổ</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kiết</w:t>
      </w:r>
      <w:r>
        <w:rPr>
          <w:color w:val="231F20"/>
          <w:spacing w:val="-8"/>
        </w:rPr>
        <w:t> </w:t>
      </w:r>
      <w:r>
        <w:rPr>
          <w:color w:val="231F20"/>
        </w:rPr>
        <w:t>vị</w:t>
      </w:r>
      <w:r>
        <w:rPr>
          <w:color w:val="231F20"/>
          <w:spacing w:val="-7"/>
        </w:rPr>
        <w:t> </w:t>
      </w:r>
      <w:r>
        <w:rPr>
          <w:color w:val="231F20"/>
        </w:rPr>
        <w:t>lai</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Hoặc</w:t>
      </w:r>
      <w:r>
        <w:rPr>
          <w:color w:val="231F20"/>
          <w:spacing w:val="-7"/>
        </w:rPr>
        <w:t> </w:t>
      </w:r>
      <w:r>
        <w:rPr>
          <w:color w:val="231F20"/>
        </w:rPr>
        <w:t>các</w:t>
      </w:r>
      <w:r>
        <w:rPr>
          <w:color w:val="231F20"/>
          <w:spacing w:val="-8"/>
        </w:rPr>
        <w:t> </w:t>
      </w:r>
      <w:r>
        <w:rPr>
          <w:color w:val="231F20"/>
        </w:rPr>
        <w:t>phàm</w:t>
      </w:r>
      <w:r>
        <w:rPr>
          <w:color w:val="231F20"/>
          <w:spacing w:val="-7"/>
        </w:rPr>
        <w:t> </w:t>
      </w:r>
      <w:r>
        <w:rPr>
          <w:color w:val="231F20"/>
        </w:rPr>
        <w:t>phu đã lìa nhiễm của Vô sở hữu xứ do kiến đạo, tu đạo đoạn trừ kiết vị lai</w:t>
      </w:r>
      <w:r>
        <w:rPr>
          <w:color w:val="231F20"/>
          <w:spacing w:val="-5"/>
        </w:rPr>
        <w:t> </w:t>
      </w:r>
      <w:r>
        <w:rPr>
          <w:color w:val="231F20"/>
        </w:rPr>
        <w:t>nơi</w:t>
      </w:r>
      <w:r>
        <w:rPr>
          <w:color w:val="231F20"/>
          <w:spacing w:val="-5"/>
        </w:rPr>
        <w:t> </w:t>
      </w:r>
      <w:r>
        <w:rPr>
          <w:color w:val="231F20"/>
        </w:rPr>
        <w:t>tám</w:t>
      </w:r>
      <w:r>
        <w:rPr>
          <w:color w:val="231F20"/>
          <w:spacing w:val="-5"/>
        </w:rPr>
        <w:t> </w:t>
      </w:r>
      <w:r>
        <w:rPr>
          <w:color w:val="231F20"/>
        </w:rPr>
        <w:t>địa.</w:t>
      </w:r>
      <w:r>
        <w:rPr>
          <w:color w:val="231F20"/>
          <w:spacing w:val="-5"/>
        </w:rPr>
        <w:t> </w:t>
      </w:r>
      <w:r>
        <w:rPr>
          <w:color w:val="231F20"/>
        </w:rPr>
        <w:t>Cho</w:t>
      </w:r>
      <w:r>
        <w:rPr>
          <w:color w:val="231F20"/>
          <w:spacing w:val="-5"/>
        </w:rPr>
        <w:t> </w:t>
      </w:r>
      <w:r>
        <w:rPr>
          <w:color w:val="231F20"/>
        </w:rPr>
        <w:t>đến</w:t>
      </w:r>
      <w:r>
        <w:rPr>
          <w:color w:val="231F20"/>
          <w:spacing w:val="-4"/>
        </w:rPr>
        <w:t> </w:t>
      </w:r>
      <w:r>
        <w:rPr>
          <w:color w:val="231F20"/>
        </w:rPr>
        <w:t>đã</w:t>
      </w:r>
      <w:r>
        <w:rPr>
          <w:color w:val="231F20"/>
          <w:spacing w:val="-5"/>
        </w:rPr>
        <w:t> </w:t>
      </w:r>
      <w:r>
        <w:rPr>
          <w:color w:val="231F20"/>
        </w:rPr>
        <w:t>lìa</w:t>
      </w:r>
      <w:r>
        <w:rPr>
          <w:color w:val="231F20"/>
          <w:spacing w:val="-5"/>
        </w:rPr>
        <w:t> </w:t>
      </w:r>
      <w:r>
        <w:rPr>
          <w:color w:val="231F20"/>
        </w:rPr>
        <w:t>nhiễm</w:t>
      </w:r>
      <w:r>
        <w:rPr>
          <w:color w:val="231F20"/>
          <w:spacing w:val="-6"/>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chưa</w:t>
      </w:r>
      <w:r>
        <w:rPr>
          <w:color w:val="231F20"/>
          <w:spacing w:val="-5"/>
        </w:rPr>
        <w:t> </w:t>
      </w:r>
      <w:r>
        <w:rPr>
          <w:color w:val="231F20"/>
        </w:rPr>
        <w:t>lìa</w:t>
      </w:r>
      <w:r>
        <w:rPr>
          <w:color w:val="231F20"/>
          <w:spacing w:val="-5"/>
        </w:rPr>
        <w:t> </w:t>
      </w:r>
      <w:r>
        <w:rPr>
          <w:color w:val="231F20"/>
        </w:rPr>
        <w:t>nhiễm</w:t>
      </w:r>
      <w:r>
        <w:rPr>
          <w:color w:val="231F20"/>
          <w:spacing w:val="-6"/>
        </w:rPr>
        <w:t> </w:t>
      </w:r>
      <w:r>
        <w:rPr>
          <w:color w:val="231F20"/>
          <w:spacing w:val="-5"/>
        </w:rPr>
        <w:t>nơi </w:t>
      </w:r>
      <w:r>
        <w:rPr>
          <w:color w:val="231F20"/>
        </w:rPr>
        <w:t>tĩnh lự thứ nhất, do kiến đạo, tu đạo đoạn trừ kiết vị lai nơi một địa.</w:t>
      </w:r>
    </w:p>
    <w:p>
      <w:pPr>
        <w:pStyle w:val="BodyText"/>
        <w:spacing w:before="100"/>
        <w:ind w:left="960" w:firstLine="0"/>
      </w:pPr>
      <w:r>
        <w:rPr>
          <w:color w:val="231F20"/>
        </w:rPr>
        <w:t>Đó gọi là kiết tận không phải là quá khứ.</w:t>
      </w:r>
    </w:p>
    <w:p>
      <w:pPr>
        <w:pStyle w:val="ListParagraph"/>
        <w:numPr>
          <w:ilvl w:val="0"/>
          <w:numId w:val="26"/>
        </w:numPr>
        <w:tabs>
          <w:tab w:pos="1225" w:val="left" w:leader="none"/>
        </w:tabs>
        <w:spacing w:line="273" w:lineRule="auto" w:before="154" w:after="0"/>
        <w:ind w:left="393" w:right="128" w:firstLine="566"/>
        <w:jc w:val="both"/>
        <w:rPr>
          <w:sz w:val="26"/>
        </w:rPr>
      </w:pPr>
      <w:r>
        <w:rPr>
          <w:color w:val="231F20"/>
          <w:sz w:val="26"/>
        </w:rPr>
        <w:t>Có kiết quá khứ cũng là tận: Nghĩa là kiết quá khứ đã đoạn, đã nhận biết khắp, đã diệt, đã biến đổi loại bỏ hẳn.</w:t>
      </w:r>
    </w:p>
    <w:p>
      <w:pPr>
        <w:pStyle w:val="BodyText"/>
        <w:spacing w:line="273" w:lineRule="auto" w:before="112"/>
        <w:ind w:left="393" w:right="127"/>
      </w:pPr>
      <w:r>
        <w:rPr>
          <w:color w:val="231F20"/>
        </w:rPr>
        <w:t>Nói đã đoạn </w:t>
      </w:r>
      <w:r>
        <w:rPr>
          <w:color w:val="231F20"/>
          <w:spacing w:val="-4"/>
        </w:rPr>
        <w:t>v.v…: </w:t>
      </w:r>
      <w:r>
        <w:rPr>
          <w:color w:val="231F20"/>
        </w:rPr>
        <w:t>Tức như trước đã nói rộng. Sự việc này lại là thế nào? Nghĩa là A-la-hán do kiến đạo, tu đạo đoạn trừ kiết quá khứ nơi ba cõi. Nói rộng cho đến hoặc phàm phu đã lìa dục nhiễm, chưa lìa nhiễm nơi tĩnh lự thứ nhất, do kiến đạo, tu đạo đoạn trừ</w:t>
      </w:r>
      <w:r>
        <w:rPr>
          <w:color w:val="231F20"/>
          <w:spacing w:val="-45"/>
        </w:rPr>
        <w:t> </w:t>
      </w:r>
      <w:r>
        <w:rPr>
          <w:color w:val="231F20"/>
        </w:rPr>
        <w:t>kiết quá khứ nơi một địa. Đó gọi là kiết quá khứ cũng là</w:t>
      </w:r>
      <w:r>
        <w:rPr>
          <w:color w:val="231F20"/>
          <w:spacing w:val="-2"/>
        </w:rPr>
        <w:t> </w:t>
      </w:r>
      <w:r>
        <w:rPr>
          <w:color w:val="231F20"/>
        </w:rPr>
        <w:t>tận.</w:t>
      </w:r>
    </w:p>
    <w:p>
      <w:pPr>
        <w:pStyle w:val="ListParagraph"/>
        <w:numPr>
          <w:ilvl w:val="0"/>
          <w:numId w:val="26"/>
        </w:numPr>
        <w:tabs>
          <w:tab w:pos="1214" w:val="left" w:leader="none"/>
        </w:tabs>
        <w:spacing w:line="273" w:lineRule="auto" w:before="109" w:after="0"/>
        <w:ind w:left="393" w:right="127" w:firstLine="566"/>
        <w:jc w:val="both"/>
        <w:rPr>
          <w:sz w:val="26"/>
        </w:rPr>
      </w:pPr>
      <w:r>
        <w:rPr>
          <w:color w:val="231F20"/>
          <w:sz w:val="26"/>
        </w:rPr>
        <w:t>Có</w:t>
      </w:r>
      <w:r>
        <w:rPr>
          <w:color w:val="231F20"/>
          <w:spacing w:val="-8"/>
          <w:sz w:val="26"/>
        </w:rPr>
        <w:t> </w:t>
      </w:r>
      <w:r>
        <w:rPr>
          <w:color w:val="231F20"/>
          <w:sz w:val="26"/>
        </w:rPr>
        <w:t>kiết</w:t>
      </w:r>
      <w:r>
        <w:rPr>
          <w:color w:val="231F20"/>
          <w:spacing w:val="-8"/>
          <w:sz w:val="26"/>
        </w:rPr>
        <w:t> </w:t>
      </w:r>
      <w:r>
        <w:rPr>
          <w:color w:val="231F20"/>
          <w:sz w:val="26"/>
        </w:rPr>
        <w:t>không</w:t>
      </w:r>
      <w:r>
        <w:rPr>
          <w:color w:val="231F20"/>
          <w:spacing w:val="-9"/>
          <w:sz w:val="26"/>
        </w:rPr>
        <w:t> </w:t>
      </w:r>
      <w:r>
        <w:rPr>
          <w:color w:val="231F20"/>
          <w:sz w:val="26"/>
        </w:rPr>
        <w:t>phải</w:t>
      </w:r>
      <w:r>
        <w:rPr>
          <w:color w:val="231F20"/>
          <w:spacing w:val="-8"/>
          <w:sz w:val="26"/>
        </w:rPr>
        <w:t> </w:t>
      </w:r>
      <w:r>
        <w:rPr>
          <w:color w:val="231F20"/>
          <w:sz w:val="26"/>
        </w:rPr>
        <w:t>là</w:t>
      </w:r>
      <w:r>
        <w:rPr>
          <w:color w:val="231F20"/>
          <w:spacing w:val="-7"/>
          <w:sz w:val="26"/>
        </w:rPr>
        <w:t> </w:t>
      </w:r>
      <w:r>
        <w:rPr>
          <w:color w:val="231F20"/>
          <w:sz w:val="26"/>
        </w:rPr>
        <w:t>quá</w:t>
      </w:r>
      <w:r>
        <w:rPr>
          <w:color w:val="231F20"/>
          <w:spacing w:val="-9"/>
          <w:sz w:val="26"/>
        </w:rPr>
        <w:t> </w:t>
      </w:r>
      <w:r>
        <w:rPr>
          <w:color w:val="231F20"/>
          <w:sz w:val="26"/>
        </w:rPr>
        <w:t>khứ</w:t>
      </w:r>
      <w:r>
        <w:rPr>
          <w:color w:val="231F20"/>
          <w:spacing w:val="-8"/>
          <w:sz w:val="26"/>
        </w:rPr>
        <w:t> </w:t>
      </w:r>
      <w:r>
        <w:rPr>
          <w:color w:val="231F20"/>
          <w:sz w:val="26"/>
        </w:rPr>
        <w:t>cũng</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9"/>
          <w:sz w:val="26"/>
        </w:rPr>
        <w:t> </w:t>
      </w:r>
      <w:r>
        <w:rPr>
          <w:color w:val="231F20"/>
          <w:sz w:val="26"/>
        </w:rPr>
        <w:t>là</w:t>
      </w:r>
      <w:r>
        <w:rPr>
          <w:color w:val="231F20"/>
          <w:spacing w:val="-8"/>
          <w:sz w:val="26"/>
        </w:rPr>
        <w:t> </w:t>
      </w:r>
      <w:r>
        <w:rPr>
          <w:color w:val="231F20"/>
          <w:sz w:val="26"/>
        </w:rPr>
        <w:t>tận:</w:t>
      </w:r>
      <w:r>
        <w:rPr>
          <w:color w:val="231F20"/>
          <w:spacing w:val="-8"/>
          <w:sz w:val="26"/>
        </w:rPr>
        <w:t> </w:t>
      </w:r>
      <w:r>
        <w:rPr>
          <w:color w:val="231F20"/>
          <w:sz w:val="26"/>
        </w:rPr>
        <w:t>Nghĩa là</w:t>
      </w:r>
      <w:r>
        <w:rPr>
          <w:color w:val="231F20"/>
          <w:spacing w:val="-11"/>
          <w:sz w:val="26"/>
        </w:rPr>
        <w:t> </w:t>
      </w:r>
      <w:r>
        <w:rPr>
          <w:color w:val="231F20"/>
          <w:sz w:val="26"/>
        </w:rPr>
        <w:t>kiết</w:t>
      </w:r>
      <w:r>
        <w:rPr>
          <w:color w:val="231F20"/>
          <w:spacing w:val="-11"/>
          <w:sz w:val="26"/>
        </w:rPr>
        <w:t> </w:t>
      </w:r>
      <w:r>
        <w:rPr>
          <w:color w:val="231F20"/>
          <w:sz w:val="26"/>
        </w:rPr>
        <w:t>vị</w:t>
      </w:r>
      <w:r>
        <w:rPr>
          <w:color w:val="231F20"/>
          <w:spacing w:val="-11"/>
          <w:sz w:val="26"/>
        </w:rPr>
        <w:t> </w:t>
      </w:r>
      <w:r>
        <w:rPr>
          <w:color w:val="231F20"/>
          <w:sz w:val="26"/>
        </w:rPr>
        <w:t>lai</w:t>
      </w:r>
      <w:r>
        <w:rPr>
          <w:color w:val="231F20"/>
          <w:spacing w:val="-11"/>
          <w:sz w:val="26"/>
        </w:rPr>
        <w:t> </w:t>
      </w:r>
      <w:r>
        <w:rPr>
          <w:color w:val="231F20"/>
          <w:sz w:val="26"/>
        </w:rPr>
        <w:t>chưa</w:t>
      </w:r>
      <w:r>
        <w:rPr>
          <w:color w:val="231F20"/>
          <w:spacing w:val="-11"/>
          <w:sz w:val="26"/>
        </w:rPr>
        <w:t> </w:t>
      </w:r>
      <w:r>
        <w:rPr>
          <w:color w:val="231F20"/>
          <w:sz w:val="26"/>
        </w:rPr>
        <w:t>đoạn,</w:t>
      </w:r>
      <w:r>
        <w:rPr>
          <w:color w:val="231F20"/>
          <w:spacing w:val="-11"/>
          <w:sz w:val="26"/>
        </w:rPr>
        <w:t> </w:t>
      </w:r>
      <w:r>
        <w:rPr>
          <w:color w:val="231F20"/>
          <w:sz w:val="26"/>
        </w:rPr>
        <w:t>chưa</w:t>
      </w:r>
      <w:r>
        <w:rPr>
          <w:color w:val="231F20"/>
          <w:spacing w:val="-10"/>
          <w:sz w:val="26"/>
        </w:rPr>
        <w:t> </w:t>
      </w:r>
      <w:r>
        <w:rPr>
          <w:color w:val="231F20"/>
          <w:sz w:val="26"/>
        </w:rPr>
        <w:t>nhận</w:t>
      </w:r>
      <w:r>
        <w:rPr>
          <w:color w:val="231F20"/>
          <w:spacing w:val="-11"/>
          <w:sz w:val="26"/>
        </w:rPr>
        <w:t> </w:t>
      </w:r>
      <w:r>
        <w:rPr>
          <w:color w:val="231F20"/>
          <w:sz w:val="26"/>
        </w:rPr>
        <w:t>biết</w:t>
      </w:r>
      <w:r>
        <w:rPr>
          <w:color w:val="231F20"/>
          <w:spacing w:val="-11"/>
          <w:sz w:val="26"/>
        </w:rPr>
        <w:t> </w:t>
      </w:r>
      <w:r>
        <w:rPr>
          <w:color w:val="231F20"/>
          <w:sz w:val="26"/>
        </w:rPr>
        <w:t>khắp,</w:t>
      </w:r>
      <w:r>
        <w:rPr>
          <w:color w:val="231F20"/>
          <w:spacing w:val="-11"/>
          <w:sz w:val="26"/>
        </w:rPr>
        <w:t> </w:t>
      </w:r>
      <w:r>
        <w:rPr>
          <w:color w:val="231F20"/>
          <w:sz w:val="26"/>
        </w:rPr>
        <w:t>chưa</w:t>
      </w:r>
      <w:r>
        <w:rPr>
          <w:color w:val="231F20"/>
          <w:spacing w:val="-10"/>
          <w:sz w:val="26"/>
        </w:rPr>
        <w:t> </w:t>
      </w:r>
      <w:r>
        <w:rPr>
          <w:color w:val="231F20"/>
          <w:sz w:val="26"/>
        </w:rPr>
        <w:t>diệt,</w:t>
      </w:r>
      <w:r>
        <w:rPr>
          <w:color w:val="231F20"/>
          <w:spacing w:val="-11"/>
          <w:sz w:val="26"/>
        </w:rPr>
        <w:t> </w:t>
      </w:r>
      <w:r>
        <w:rPr>
          <w:color w:val="231F20"/>
          <w:sz w:val="26"/>
        </w:rPr>
        <w:t>chưa</w:t>
      </w:r>
      <w:r>
        <w:rPr>
          <w:color w:val="231F20"/>
          <w:spacing w:val="-11"/>
          <w:sz w:val="26"/>
        </w:rPr>
        <w:t> </w:t>
      </w:r>
      <w:r>
        <w:rPr>
          <w:color w:val="231F20"/>
          <w:sz w:val="26"/>
        </w:rPr>
        <w:t>biến</w:t>
      </w:r>
      <w:r>
        <w:rPr>
          <w:color w:val="231F20"/>
          <w:spacing w:val="-11"/>
          <w:sz w:val="26"/>
        </w:rPr>
        <w:t> </w:t>
      </w:r>
      <w:r>
        <w:rPr>
          <w:color w:val="231F20"/>
          <w:sz w:val="26"/>
        </w:rPr>
        <w:t>đổi loại bỏ hẳn, và kiết hiện tại.</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Nói chưa đoạn </w:t>
      </w:r>
      <w:r>
        <w:rPr>
          <w:color w:val="231F20"/>
          <w:spacing w:val="-4"/>
        </w:rPr>
        <w:t>v.v…: </w:t>
      </w:r>
      <w:r>
        <w:rPr>
          <w:color w:val="231F20"/>
        </w:rPr>
        <w:t>Tức như trước đã nói rộng. Sự việc này lại là thế nào? Nghĩa là các phàm phu, hoặc là người bị trói buộc</w:t>
      </w:r>
      <w:r>
        <w:rPr>
          <w:color w:val="231F20"/>
          <w:spacing w:val="-34"/>
        </w:rPr>
        <w:t> </w:t>
      </w:r>
      <w:r>
        <w:rPr>
          <w:color w:val="231F20"/>
          <w:spacing w:val="-4"/>
        </w:rPr>
        <w:t>đủ, </w:t>
      </w:r>
      <w:r>
        <w:rPr>
          <w:color w:val="231F20"/>
        </w:rPr>
        <w:t>do kiến đạo, tu đạo đoạn trừ kiết vị lai nơi ba cõi, nói rộng cho đến, hoặc</w:t>
      </w:r>
      <w:r>
        <w:rPr>
          <w:color w:val="231F20"/>
          <w:spacing w:val="-9"/>
        </w:rPr>
        <w:t> </w:t>
      </w:r>
      <w:r>
        <w:rPr>
          <w:color w:val="231F20"/>
        </w:rPr>
        <w:t>là</w:t>
      </w:r>
      <w:r>
        <w:rPr>
          <w:color w:val="231F20"/>
          <w:spacing w:val="-8"/>
        </w:rPr>
        <w:t> </w:t>
      </w:r>
      <w:r>
        <w:rPr>
          <w:color w:val="231F20"/>
        </w:rPr>
        <w:t>vị</w:t>
      </w:r>
      <w:r>
        <w:rPr>
          <w:color w:val="231F20"/>
          <w:spacing w:val="-8"/>
        </w:rPr>
        <w:t> </w:t>
      </w:r>
      <w:r>
        <w:rPr>
          <w:color w:val="231F20"/>
        </w:rPr>
        <w:t>Bất</w:t>
      </w:r>
      <w:r>
        <w:rPr>
          <w:color w:val="231F20"/>
          <w:spacing w:val="-8"/>
        </w:rPr>
        <w:t> </w:t>
      </w:r>
      <w:r>
        <w:rPr>
          <w:color w:val="231F20"/>
        </w:rPr>
        <w:t>hoàn</w:t>
      </w:r>
      <w:r>
        <w:rPr>
          <w:color w:val="231F20"/>
          <w:spacing w:val="-8"/>
        </w:rPr>
        <w:t> </w:t>
      </w:r>
      <w:r>
        <w:rPr>
          <w:color w:val="231F20"/>
        </w:rPr>
        <w:t>đã</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nơi</w:t>
      </w:r>
      <w:r>
        <w:rPr>
          <w:color w:val="231F20"/>
          <w:spacing w:val="-14"/>
        </w:rPr>
        <w:t> </w:t>
      </w:r>
      <w:r>
        <w:rPr>
          <w:color w:val="231F20"/>
        </w:rPr>
        <w:t>Vô</w:t>
      </w:r>
      <w:r>
        <w:rPr>
          <w:color w:val="231F20"/>
          <w:spacing w:val="-8"/>
        </w:rPr>
        <w:t> </w:t>
      </w:r>
      <w:r>
        <w:rPr>
          <w:color w:val="231F20"/>
        </w:rPr>
        <w:t>sở</w:t>
      </w:r>
      <w:r>
        <w:rPr>
          <w:color w:val="231F20"/>
          <w:spacing w:val="-8"/>
        </w:rPr>
        <w:t> </w:t>
      </w:r>
      <w:r>
        <w:rPr>
          <w:color w:val="231F20"/>
        </w:rPr>
        <w:t>hữu</w:t>
      </w:r>
      <w:r>
        <w:rPr>
          <w:color w:val="231F20"/>
          <w:spacing w:val="-8"/>
        </w:rPr>
        <w:t> </w:t>
      </w:r>
      <w:r>
        <w:rPr>
          <w:color w:val="231F20"/>
        </w:rPr>
        <w:t>xứ</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 kiết vị lai nơi một địa và hết thảy kiết hiện tại. Đó gọi là kiết </w:t>
      </w:r>
      <w:r>
        <w:rPr>
          <w:color w:val="231F20"/>
          <w:spacing w:val="-3"/>
        </w:rPr>
        <w:t>không </w:t>
      </w:r>
      <w:r>
        <w:rPr>
          <w:color w:val="231F20"/>
        </w:rPr>
        <w:t>phải là quá khứ cũng không phải là tận.</w:t>
      </w:r>
    </w:p>
    <w:p>
      <w:pPr>
        <w:pStyle w:val="BodyText"/>
        <w:spacing w:before="108"/>
        <w:ind w:left="677" w:firstLine="0"/>
      </w:pPr>
      <w:r>
        <w:rPr>
          <w:i/>
          <w:color w:val="231F20"/>
        </w:rPr>
        <w:t>Hỏi: </w:t>
      </w:r>
      <w:r>
        <w:rPr>
          <w:color w:val="231F20"/>
        </w:rPr>
        <w:t>Các quá khứ tất cả quá khứ kia đều diệt chăng?</w:t>
      </w:r>
    </w:p>
    <w:p>
      <w:pPr>
        <w:pStyle w:val="BodyText"/>
        <w:spacing w:line="273" w:lineRule="auto" w:before="155"/>
        <w:ind w:right="411"/>
      </w:pPr>
      <w:r>
        <w:rPr>
          <w:i/>
          <w:color w:val="231F20"/>
        </w:rPr>
        <w:t>Đáp:</w:t>
      </w:r>
      <w:r>
        <w:rPr>
          <w:i/>
          <w:color w:val="231F20"/>
          <w:spacing w:val="-11"/>
        </w:rPr>
        <w:t> </w:t>
      </w:r>
      <w:r>
        <w:rPr>
          <w:color w:val="231F20"/>
        </w:rPr>
        <w:t>Nên</w:t>
      </w:r>
      <w:r>
        <w:rPr>
          <w:color w:val="231F20"/>
          <w:spacing w:val="-11"/>
        </w:rPr>
        <w:t> </w:t>
      </w:r>
      <w:r>
        <w:rPr>
          <w:color w:val="231F20"/>
        </w:rPr>
        <w:t>nêu</w:t>
      </w:r>
      <w:r>
        <w:rPr>
          <w:color w:val="231F20"/>
          <w:spacing w:val="-10"/>
        </w:rPr>
        <w:t> </w:t>
      </w:r>
      <w:r>
        <w:rPr>
          <w:color w:val="231F20"/>
        </w:rPr>
        <w:t>ra</w:t>
      </w:r>
      <w:r>
        <w:rPr>
          <w:color w:val="231F20"/>
          <w:spacing w:val="-11"/>
        </w:rPr>
        <w:t> </w:t>
      </w:r>
      <w:r>
        <w:rPr>
          <w:color w:val="231F20"/>
        </w:rPr>
        <w:t>bốn</w:t>
      </w:r>
      <w:r>
        <w:rPr>
          <w:color w:val="231F20"/>
          <w:spacing w:val="-10"/>
        </w:rPr>
        <w:t> </w:t>
      </w:r>
      <w:r>
        <w:rPr>
          <w:color w:val="231F20"/>
        </w:rPr>
        <w:t>trường</w:t>
      </w:r>
      <w:r>
        <w:rPr>
          <w:color w:val="231F20"/>
          <w:spacing w:val="-11"/>
        </w:rPr>
        <w:t> </w:t>
      </w:r>
      <w:r>
        <w:rPr>
          <w:color w:val="231F20"/>
        </w:rPr>
        <w:t>hợp:</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có</w:t>
      </w:r>
      <w:r>
        <w:rPr>
          <w:color w:val="231F20"/>
          <w:spacing w:val="-11"/>
        </w:rPr>
        <w:t> </w:t>
      </w:r>
      <w:r>
        <w:rPr>
          <w:color w:val="231F20"/>
        </w:rPr>
        <w:t>hai</w:t>
      </w:r>
      <w:r>
        <w:rPr>
          <w:color w:val="231F20"/>
          <w:spacing w:val="-10"/>
        </w:rPr>
        <w:t> </w:t>
      </w:r>
      <w:r>
        <w:rPr>
          <w:color w:val="231F20"/>
        </w:rPr>
        <w:t>thứ</w:t>
      </w:r>
      <w:r>
        <w:rPr>
          <w:color w:val="231F20"/>
          <w:spacing w:val="-11"/>
        </w:rPr>
        <w:t> </w:t>
      </w:r>
      <w:r>
        <w:rPr>
          <w:color w:val="231F20"/>
        </w:rPr>
        <w:t>như</w:t>
      </w:r>
      <w:r>
        <w:rPr>
          <w:color w:val="231F20"/>
          <w:spacing w:val="-10"/>
        </w:rPr>
        <w:t> </w:t>
      </w:r>
      <w:r>
        <w:rPr>
          <w:color w:val="231F20"/>
        </w:rPr>
        <w:t>trước đã nói. Diệt cũng có hai thứ: 1. Diệt của đời. 2. Diệt của ẩn giấu. Ở đây đều dựa vào hai thứ để tạo luận. Vì quá khứ và diệt đều cùng </w:t>
      </w:r>
      <w:r>
        <w:rPr>
          <w:color w:val="231F20"/>
          <w:spacing w:val="-6"/>
        </w:rPr>
        <w:t>có </w:t>
      </w:r>
      <w:r>
        <w:rPr>
          <w:color w:val="231F20"/>
        </w:rPr>
        <w:t>rộng hẹp, nên nêu ra bốn trường hợp:</w:t>
      </w:r>
    </w:p>
    <w:p>
      <w:pPr>
        <w:pStyle w:val="ListParagraph"/>
        <w:numPr>
          <w:ilvl w:val="0"/>
          <w:numId w:val="27"/>
        </w:numPr>
        <w:tabs>
          <w:tab w:pos="937" w:val="left" w:leader="none"/>
        </w:tabs>
        <w:spacing w:line="276" w:lineRule="auto" w:before="115" w:after="0"/>
        <w:ind w:left="110" w:right="412" w:firstLine="566"/>
        <w:jc w:val="both"/>
        <w:rPr>
          <w:sz w:val="26"/>
        </w:rPr>
      </w:pPr>
      <w:r>
        <w:rPr>
          <w:color w:val="231F20"/>
          <w:sz w:val="26"/>
        </w:rPr>
        <w:t>Có quá khứ không phải là diệt: Nghĩa là như Cụ thọ</w:t>
      </w:r>
      <w:r>
        <w:rPr>
          <w:color w:val="231F20"/>
          <w:spacing w:val="-35"/>
          <w:sz w:val="26"/>
        </w:rPr>
        <w:t> </w:t>
      </w:r>
      <w:r>
        <w:rPr>
          <w:color w:val="231F20"/>
          <w:sz w:val="26"/>
        </w:rPr>
        <w:t>Ô-đà-di nói: Tất cả kiết quá khứ, cho đến nói</w:t>
      </w:r>
      <w:r>
        <w:rPr>
          <w:color w:val="231F20"/>
          <w:spacing w:val="-5"/>
          <w:sz w:val="26"/>
        </w:rPr>
        <w:t> </w:t>
      </w:r>
      <w:r>
        <w:rPr>
          <w:color w:val="231F20"/>
          <w:sz w:val="26"/>
        </w:rPr>
        <w:t>rộng.</w:t>
      </w:r>
    </w:p>
    <w:p>
      <w:pPr>
        <w:pStyle w:val="BodyText"/>
        <w:spacing w:line="273" w:lineRule="auto" w:before="115"/>
        <w:ind w:right="411"/>
      </w:pPr>
      <w:r>
        <w:rPr>
          <w:color w:val="231F20"/>
        </w:rPr>
        <w:t>Quá khứ: Là quá khứ thứ hai. Không phải là diệt: Là không phải hai thứ diệt, vì thân Phật hiện tại không phải là ẩn giấu.</w:t>
      </w:r>
    </w:p>
    <w:p>
      <w:pPr>
        <w:pStyle w:val="ListParagraph"/>
        <w:numPr>
          <w:ilvl w:val="0"/>
          <w:numId w:val="27"/>
        </w:numPr>
        <w:tabs>
          <w:tab w:pos="922" w:val="left" w:leader="none"/>
        </w:tabs>
        <w:spacing w:line="273" w:lineRule="auto" w:before="112" w:after="0"/>
        <w:ind w:left="110" w:right="413" w:firstLine="566"/>
        <w:jc w:val="both"/>
        <w:rPr>
          <w:sz w:val="26"/>
        </w:rPr>
      </w:pPr>
      <w:r>
        <w:rPr>
          <w:color w:val="231F20"/>
          <w:sz w:val="26"/>
        </w:rPr>
        <w:t>Có</w:t>
      </w:r>
      <w:r>
        <w:rPr>
          <w:color w:val="231F20"/>
          <w:spacing w:val="-16"/>
          <w:sz w:val="26"/>
        </w:rPr>
        <w:t> </w:t>
      </w:r>
      <w:r>
        <w:rPr>
          <w:color w:val="231F20"/>
          <w:spacing w:val="-3"/>
          <w:sz w:val="26"/>
        </w:rPr>
        <w:t>diệt</w:t>
      </w:r>
      <w:r>
        <w:rPr>
          <w:color w:val="231F20"/>
          <w:spacing w:val="-16"/>
          <w:sz w:val="26"/>
        </w:rPr>
        <w:t> </w:t>
      </w:r>
      <w:r>
        <w:rPr>
          <w:color w:val="231F20"/>
          <w:spacing w:val="-3"/>
          <w:sz w:val="26"/>
        </w:rPr>
        <w:t>không</w:t>
      </w:r>
      <w:r>
        <w:rPr>
          <w:color w:val="231F20"/>
          <w:spacing w:val="-15"/>
          <w:sz w:val="26"/>
        </w:rPr>
        <w:t> </w:t>
      </w:r>
      <w:r>
        <w:rPr>
          <w:color w:val="231F20"/>
          <w:spacing w:val="-3"/>
          <w:sz w:val="26"/>
        </w:rPr>
        <w:t>phải</w:t>
      </w:r>
      <w:r>
        <w:rPr>
          <w:color w:val="231F20"/>
          <w:spacing w:val="-16"/>
          <w:sz w:val="26"/>
        </w:rPr>
        <w:t> </w:t>
      </w:r>
      <w:r>
        <w:rPr>
          <w:color w:val="231F20"/>
          <w:sz w:val="26"/>
        </w:rPr>
        <w:t>là</w:t>
      </w:r>
      <w:r>
        <w:rPr>
          <w:color w:val="231F20"/>
          <w:spacing w:val="-15"/>
          <w:sz w:val="26"/>
        </w:rPr>
        <w:t> </w:t>
      </w:r>
      <w:r>
        <w:rPr>
          <w:color w:val="231F20"/>
          <w:sz w:val="26"/>
        </w:rPr>
        <w:t>quá</w:t>
      </w:r>
      <w:r>
        <w:rPr>
          <w:color w:val="231F20"/>
          <w:spacing w:val="-16"/>
          <w:sz w:val="26"/>
        </w:rPr>
        <w:t> </w:t>
      </w:r>
      <w:r>
        <w:rPr>
          <w:color w:val="231F20"/>
          <w:spacing w:val="-3"/>
          <w:sz w:val="26"/>
        </w:rPr>
        <w:t>khứ:</w:t>
      </w:r>
      <w:r>
        <w:rPr>
          <w:color w:val="231F20"/>
          <w:spacing w:val="-15"/>
          <w:sz w:val="26"/>
        </w:rPr>
        <w:t> </w:t>
      </w:r>
      <w:r>
        <w:rPr>
          <w:color w:val="231F20"/>
          <w:spacing w:val="-3"/>
          <w:sz w:val="26"/>
        </w:rPr>
        <w:t>Nghĩa</w:t>
      </w:r>
      <w:r>
        <w:rPr>
          <w:color w:val="231F20"/>
          <w:spacing w:val="-16"/>
          <w:sz w:val="26"/>
        </w:rPr>
        <w:t> </w:t>
      </w:r>
      <w:r>
        <w:rPr>
          <w:color w:val="231F20"/>
          <w:sz w:val="26"/>
        </w:rPr>
        <w:t>là</w:t>
      </w:r>
      <w:r>
        <w:rPr>
          <w:color w:val="231F20"/>
          <w:spacing w:val="-15"/>
          <w:sz w:val="26"/>
        </w:rPr>
        <w:t> </w:t>
      </w:r>
      <w:r>
        <w:rPr>
          <w:color w:val="231F20"/>
          <w:sz w:val="26"/>
        </w:rPr>
        <w:t>căn</w:t>
      </w:r>
      <w:r>
        <w:rPr>
          <w:color w:val="231F20"/>
          <w:spacing w:val="-16"/>
          <w:sz w:val="26"/>
        </w:rPr>
        <w:t> </w:t>
      </w:r>
      <w:r>
        <w:rPr>
          <w:color w:val="231F20"/>
          <w:sz w:val="26"/>
        </w:rPr>
        <w:t>cứ</w:t>
      </w:r>
      <w:r>
        <w:rPr>
          <w:color w:val="231F20"/>
          <w:spacing w:val="-15"/>
          <w:sz w:val="26"/>
        </w:rPr>
        <w:t> </w:t>
      </w:r>
      <w:r>
        <w:rPr>
          <w:color w:val="231F20"/>
          <w:sz w:val="26"/>
        </w:rPr>
        <w:t>vào</w:t>
      </w:r>
      <w:r>
        <w:rPr>
          <w:color w:val="231F20"/>
          <w:spacing w:val="-16"/>
          <w:sz w:val="26"/>
        </w:rPr>
        <w:t> </w:t>
      </w:r>
      <w:r>
        <w:rPr>
          <w:color w:val="231F20"/>
          <w:sz w:val="26"/>
        </w:rPr>
        <w:t>con</w:t>
      </w:r>
      <w:r>
        <w:rPr>
          <w:color w:val="231F20"/>
          <w:spacing w:val="-15"/>
          <w:sz w:val="26"/>
        </w:rPr>
        <w:t> </w:t>
      </w:r>
      <w:r>
        <w:rPr>
          <w:color w:val="231F20"/>
          <w:spacing w:val="-3"/>
          <w:sz w:val="26"/>
        </w:rPr>
        <w:t>đường nhỏ,</w:t>
      </w:r>
      <w:r>
        <w:rPr>
          <w:color w:val="231F20"/>
          <w:spacing w:val="-9"/>
          <w:sz w:val="26"/>
        </w:rPr>
        <w:t> </w:t>
      </w:r>
      <w:r>
        <w:rPr>
          <w:color w:val="231F20"/>
          <w:sz w:val="26"/>
        </w:rPr>
        <w:t>nhà</w:t>
      </w:r>
      <w:r>
        <w:rPr>
          <w:color w:val="231F20"/>
          <w:spacing w:val="-8"/>
          <w:sz w:val="26"/>
        </w:rPr>
        <w:t> </w:t>
      </w:r>
      <w:r>
        <w:rPr>
          <w:color w:val="231F20"/>
          <w:sz w:val="26"/>
        </w:rPr>
        <w:t>cửa</w:t>
      </w:r>
      <w:r>
        <w:rPr>
          <w:color w:val="231F20"/>
          <w:spacing w:val="-8"/>
          <w:sz w:val="26"/>
        </w:rPr>
        <w:t> </w:t>
      </w:r>
      <w:r>
        <w:rPr>
          <w:color w:val="231F20"/>
          <w:spacing w:val="-3"/>
          <w:sz w:val="26"/>
        </w:rPr>
        <w:t>nhỏ,</w:t>
      </w:r>
      <w:r>
        <w:rPr>
          <w:color w:val="231F20"/>
          <w:spacing w:val="-8"/>
          <w:sz w:val="26"/>
        </w:rPr>
        <w:t> </w:t>
      </w:r>
      <w:r>
        <w:rPr>
          <w:color w:val="231F20"/>
          <w:sz w:val="26"/>
        </w:rPr>
        <w:t>vật</w:t>
      </w:r>
      <w:r>
        <w:rPr>
          <w:color w:val="231F20"/>
          <w:spacing w:val="-9"/>
          <w:sz w:val="26"/>
        </w:rPr>
        <w:t> </w:t>
      </w:r>
      <w:r>
        <w:rPr>
          <w:color w:val="231F20"/>
          <w:spacing w:val="-3"/>
          <w:sz w:val="26"/>
        </w:rPr>
        <w:t>dụng</w:t>
      </w:r>
      <w:r>
        <w:rPr>
          <w:color w:val="231F20"/>
          <w:spacing w:val="-8"/>
          <w:sz w:val="26"/>
        </w:rPr>
        <w:t> </w:t>
      </w:r>
      <w:r>
        <w:rPr>
          <w:color w:val="231F20"/>
          <w:spacing w:val="-3"/>
          <w:sz w:val="26"/>
        </w:rPr>
        <w:t>nhỏ,</w:t>
      </w:r>
      <w:r>
        <w:rPr>
          <w:color w:val="231F20"/>
          <w:spacing w:val="-8"/>
          <w:sz w:val="26"/>
        </w:rPr>
        <w:t> </w:t>
      </w:r>
      <w:r>
        <w:rPr>
          <w:color w:val="231F20"/>
          <w:sz w:val="26"/>
        </w:rPr>
        <w:t>mắt</w:t>
      </w:r>
      <w:r>
        <w:rPr>
          <w:color w:val="231F20"/>
          <w:spacing w:val="-8"/>
          <w:sz w:val="26"/>
        </w:rPr>
        <w:t> </w:t>
      </w:r>
      <w:r>
        <w:rPr>
          <w:color w:val="231F20"/>
          <w:sz w:val="26"/>
        </w:rPr>
        <w:t>nhỏ</w:t>
      </w:r>
      <w:r>
        <w:rPr>
          <w:color w:val="231F20"/>
          <w:spacing w:val="-9"/>
          <w:sz w:val="26"/>
        </w:rPr>
        <w:t> </w:t>
      </w:r>
      <w:r>
        <w:rPr>
          <w:color w:val="231F20"/>
          <w:sz w:val="26"/>
        </w:rPr>
        <w:t>của</w:t>
      </w:r>
      <w:r>
        <w:rPr>
          <w:color w:val="231F20"/>
          <w:spacing w:val="-8"/>
          <w:sz w:val="26"/>
        </w:rPr>
        <w:t> </w:t>
      </w:r>
      <w:r>
        <w:rPr>
          <w:color w:val="231F20"/>
          <w:sz w:val="26"/>
        </w:rPr>
        <w:t>thế</w:t>
      </w:r>
      <w:r>
        <w:rPr>
          <w:color w:val="231F20"/>
          <w:spacing w:val="-8"/>
          <w:sz w:val="26"/>
        </w:rPr>
        <w:t> </w:t>
      </w:r>
      <w:r>
        <w:rPr>
          <w:color w:val="231F20"/>
          <w:sz w:val="26"/>
        </w:rPr>
        <w:t>tục</w:t>
      </w:r>
      <w:r>
        <w:rPr>
          <w:color w:val="231F20"/>
          <w:spacing w:val="-8"/>
          <w:sz w:val="26"/>
        </w:rPr>
        <w:t> </w:t>
      </w:r>
      <w:r>
        <w:rPr>
          <w:color w:val="231F20"/>
          <w:sz w:val="26"/>
        </w:rPr>
        <w:t>để</w:t>
      </w:r>
      <w:r>
        <w:rPr>
          <w:color w:val="231F20"/>
          <w:spacing w:val="-9"/>
          <w:sz w:val="26"/>
        </w:rPr>
        <w:t> </w:t>
      </w:r>
      <w:r>
        <w:rPr>
          <w:color w:val="231F20"/>
          <w:sz w:val="26"/>
        </w:rPr>
        <w:t>nói</w:t>
      </w:r>
      <w:r>
        <w:rPr>
          <w:color w:val="231F20"/>
          <w:spacing w:val="-8"/>
          <w:sz w:val="26"/>
        </w:rPr>
        <w:t> </w:t>
      </w:r>
      <w:r>
        <w:rPr>
          <w:color w:val="231F20"/>
          <w:sz w:val="26"/>
        </w:rPr>
        <w:t>là</w:t>
      </w:r>
      <w:r>
        <w:rPr>
          <w:color w:val="231F20"/>
          <w:spacing w:val="-8"/>
          <w:sz w:val="26"/>
        </w:rPr>
        <w:t> </w:t>
      </w:r>
      <w:r>
        <w:rPr>
          <w:color w:val="231F20"/>
          <w:spacing w:val="-3"/>
          <w:sz w:val="26"/>
        </w:rPr>
        <w:t>diệt.</w:t>
      </w:r>
    </w:p>
    <w:p>
      <w:pPr>
        <w:pStyle w:val="BodyText"/>
        <w:spacing w:line="273" w:lineRule="auto" w:before="112"/>
        <w:ind w:right="411"/>
      </w:pPr>
      <w:r>
        <w:rPr>
          <w:color w:val="231F20"/>
        </w:rPr>
        <w:t>Con</w:t>
      </w:r>
      <w:r>
        <w:rPr>
          <w:color w:val="231F20"/>
          <w:spacing w:val="-11"/>
        </w:rPr>
        <w:t> </w:t>
      </w:r>
      <w:r>
        <w:rPr>
          <w:color w:val="231F20"/>
        </w:rPr>
        <w:t>đường</w:t>
      </w:r>
      <w:r>
        <w:rPr>
          <w:color w:val="231F20"/>
          <w:spacing w:val="-10"/>
        </w:rPr>
        <w:t> </w:t>
      </w:r>
      <w:r>
        <w:rPr>
          <w:color w:val="231F20"/>
        </w:rPr>
        <w:t>diệt</w:t>
      </w:r>
      <w:r>
        <w:rPr>
          <w:color w:val="231F20"/>
          <w:spacing w:val="-10"/>
        </w:rPr>
        <w:t> </w:t>
      </w:r>
      <w:r>
        <w:rPr>
          <w:color w:val="231F20"/>
        </w:rPr>
        <w:t>cho</w:t>
      </w:r>
      <w:r>
        <w:rPr>
          <w:color w:val="231F20"/>
          <w:spacing w:val="-11"/>
        </w:rPr>
        <w:t> </w:t>
      </w:r>
      <w:r>
        <w:rPr>
          <w:color w:val="231F20"/>
        </w:rPr>
        <w:t>đến</w:t>
      </w:r>
      <w:r>
        <w:rPr>
          <w:color w:val="231F20"/>
          <w:spacing w:val="-10"/>
        </w:rPr>
        <w:t> </w:t>
      </w:r>
      <w:r>
        <w:rPr>
          <w:color w:val="231F20"/>
        </w:rPr>
        <w:t>mắt</w:t>
      </w:r>
      <w:r>
        <w:rPr>
          <w:color w:val="231F20"/>
          <w:spacing w:val="-10"/>
        </w:rPr>
        <w:t> </w:t>
      </w:r>
      <w:r>
        <w:rPr>
          <w:color w:val="231F20"/>
        </w:rPr>
        <w:t>diệt:</w:t>
      </w:r>
      <w:r>
        <w:rPr>
          <w:color w:val="231F20"/>
          <w:spacing w:val="-10"/>
        </w:rPr>
        <w:t> </w:t>
      </w:r>
      <w:r>
        <w:rPr>
          <w:color w:val="231F20"/>
        </w:rPr>
        <w:t>Là</w:t>
      </w:r>
      <w:r>
        <w:rPr>
          <w:color w:val="231F20"/>
          <w:spacing w:val="-11"/>
        </w:rPr>
        <w:t> </w:t>
      </w:r>
      <w:r>
        <w:rPr>
          <w:color w:val="231F20"/>
        </w:rPr>
        <w:t>người</w:t>
      </w:r>
      <w:r>
        <w:rPr>
          <w:color w:val="231F20"/>
          <w:spacing w:val="-10"/>
        </w:rPr>
        <w:t> </w:t>
      </w:r>
      <w:r>
        <w:rPr>
          <w:color w:val="231F20"/>
        </w:rPr>
        <w:t>phương</w:t>
      </w:r>
      <w:r>
        <w:rPr>
          <w:color w:val="231F20"/>
          <w:spacing w:val="-10"/>
        </w:rPr>
        <w:t> </w:t>
      </w:r>
      <w:r>
        <w:rPr>
          <w:color w:val="231F20"/>
        </w:rPr>
        <w:t>Đông</w:t>
      </w:r>
      <w:r>
        <w:rPr>
          <w:color w:val="231F20"/>
          <w:spacing w:val="-10"/>
        </w:rPr>
        <w:t> </w:t>
      </w:r>
      <w:r>
        <w:rPr>
          <w:color w:val="231F20"/>
        </w:rPr>
        <w:t>trông thấy con đường nhỏ </w:t>
      </w:r>
      <w:r>
        <w:rPr>
          <w:color w:val="231F20"/>
          <w:spacing w:val="-5"/>
        </w:rPr>
        <w:t>v.v… </w:t>
      </w:r>
      <w:r>
        <w:rPr>
          <w:color w:val="231F20"/>
        </w:rPr>
        <w:t>rồi nói: Con đường này mất hút. Tức dựa vào nghĩa này để có thể nói lời </w:t>
      </w:r>
      <w:r>
        <w:rPr>
          <w:color w:val="231F20"/>
          <w:spacing w:val="-6"/>
        </w:rPr>
        <w:t>ấy.</w:t>
      </w:r>
    </w:p>
    <w:p>
      <w:pPr>
        <w:pStyle w:val="BodyText"/>
        <w:spacing w:line="273" w:lineRule="auto" w:before="111"/>
        <w:ind w:right="410"/>
      </w:pPr>
      <w:r>
        <w:rPr>
          <w:color w:val="231F20"/>
        </w:rPr>
        <w:t>Từng có mắt diệt mà có thể thấy sắc chăng? Có. Nghĩa là</w:t>
      </w:r>
      <w:r>
        <w:rPr>
          <w:color w:val="231F20"/>
          <w:spacing w:val="-32"/>
        </w:rPr>
        <w:t> </w:t>
      </w:r>
      <w:r>
        <w:rPr>
          <w:color w:val="231F20"/>
        </w:rPr>
        <w:t>đồng phần nơi mắt nhỏ của đời hiện tại cho là diệt.</w:t>
      </w:r>
    </w:p>
    <w:p>
      <w:pPr>
        <w:pStyle w:val="BodyText"/>
        <w:spacing w:before="111"/>
        <w:ind w:left="677" w:firstLine="0"/>
      </w:pPr>
      <w:r>
        <w:rPr>
          <w:color w:val="231F20"/>
        </w:rPr>
        <w:t>Không phải là quá khứ diệt: Nghĩa là diệt thứ hai.</w:t>
      </w:r>
    </w:p>
    <w:p>
      <w:pPr>
        <w:pStyle w:val="BodyText"/>
        <w:spacing w:before="155"/>
        <w:ind w:left="677" w:firstLine="0"/>
        <w:jc w:val="left"/>
      </w:pPr>
      <w:r>
        <w:rPr>
          <w:color w:val="231F20"/>
        </w:rPr>
        <w:t>Không phải là quá khứ: Nghĩa là không phải là quá khứ thứ nhất.</w:t>
      </w:r>
    </w:p>
    <w:p>
      <w:pPr>
        <w:pStyle w:val="ListParagraph"/>
        <w:numPr>
          <w:ilvl w:val="0"/>
          <w:numId w:val="27"/>
        </w:numPr>
        <w:tabs>
          <w:tab w:pos="929" w:val="left" w:leader="none"/>
        </w:tabs>
        <w:spacing w:line="273" w:lineRule="auto" w:before="154" w:after="0"/>
        <w:ind w:left="110" w:right="411" w:firstLine="566"/>
        <w:jc w:val="left"/>
        <w:rPr>
          <w:sz w:val="26"/>
        </w:rPr>
      </w:pPr>
      <w:r>
        <w:rPr>
          <w:color w:val="231F20"/>
          <w:sz w:val="26"/>
        </w:rPr>
        <w:t>Có</w:t>
      </w:r>
      <w:r>
        <w:rPr>
          <w:color w:val="231F20"/>
          <w:spacing w:val="-11"/>
          <w:sz w:val="26"/>
        </w:rPr>
        <w:t> </w:t>
      </w:r>
      <w:r>
        <w:rPr>
          <w:color w:val="231F20"/>
          <w:sz w:val="26"/>
        </w:rPr>
        <w:t>quá</w:t>
      </w:r>
      <w:r>
        <w:rPr>
          <w:color w:val="231F20"/>
          <w:spacing w:val="-10"/>
          <w:sz w:val="26"/>
        </w:rPr>
        <w:t> </w:t>
      </w:r>
      <w:r>
        <w:rPr>
          <w:color w:val="231F20"/>
          <w:sz w:val="26"/>
        </w:rPr>
        <w:t>khứ</w:t>
      </w:r>
      <w:r>
        <w:rPr>
          <w:color w:val="231F20"/>
          <w:spacing w:val="-10"/>
          <w:sz w:val="26"/>
        </w:rPr>
        <w:t> </w:t>
      </w:r>
      <w:r>
        <w:rPr>
          <w:color w:val="231F20"/>
          <w:sz w:val="26"/>
        </w:rPr>
        <w:t>cũng</w:t>
      </w:r>
      <w:r>
        <w:rPr>
          <w:color w:val="231F20"/>
          <w:spacing w:val="-11"/>
          <w:sz w:val="26"/>
        </w:rPr>
        <w:t> </w:t>
      </w:r>
      <w:r>
        <w:rPr>
          <w:color w:val="231F20"/>
          <w:sz w:val="26"/>
        </w:rPr>
        <w:t>là</w:t>
      </w:r>
      <w:r>
        <w:rPr>
          <w:color w:val="231F20"/>
          <w:spacing w:val="-10"/>
          <w:sz w:val="26"/>
        </w:rPr>
        <w:t> </w:t>
      </w:r>
      <w:r>
        <w:rPr>
          <w:color w:val="231F20"/>
          <w:sz w:val="26"/>
        </w:rPr>
        <w:t>diệt:</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hành</w:t>
      </w:r>
      <w:r>
        <w:rPr>
          <w:color w:val="231F20"/>
          <w:spacing w:val="-10"/>
          <w:sz w:val="26"/>
        </w:rPr>
        <w:t> </w:t>
      </w:r>
      <w:r>
        <w:rPr>
          <w:color w:val="231F20"/>
          <w:sz w:val="26"/>
        </w:rPr>
        <w:t>hiện</w:t>
      </w:r>
      <w:r>
        <w:rPr>
          <w:color w:val="231F20"/>
          <w:spacing w:val="-10"/>
          <w:sz w:val="26"/>
        </w:rPr>
        <w:t> </w:t>
      </w:r>
      <w:r>
        <w:rPr>
          <w:color w:val="231F20"/>
          <w:sz w:val="26"/>
        </w:rPr>
        <w:t>có</w:t>
      </w:r>
      <w:r>
        <w:rPr>
          <w:color w:val="231F20"/>
          <w:spacing w:val="-11"/>
          <w:sz w:val="26"/>
        </w:rPr>
        <w:t> </w:t>
      </w:r>
      <w:r>
        <w:rPr>
          <w:color w:val="231F20"/>
          <w:sz w:val="26"/>
        </w:rPr>
        <w:t>đã</w:t>
      </w:r>
      <w:r>
        <w:rPr>
          <w:color w:val="231F20"/>
          <w:spacing w:val="-10"/>
          <w:sz w:val="26"/>
        </w:rPr>
        <w:t> </w:t>
      </w:r>
      <w:r>
        <w:rPr>
          <w:color w:val="231F20"/>
          <w:sz w:val="26"/>
        </w:rPr>
        <w:t>khởi,</w:t>
      </w:r>
      <w:r>
        <w:rPr>
          <w:color w:val="231F20"/>
          <w:spacing w:val="-10"/>
          <w:sz w:val="26"/>
        </w:rPr>
        <w:t> </w:t>
      </w:r>
      <w:r>
        <w:rPr>
          <w:color w:val="231F20"/>
          <w:sz w:val="26"/>
        </w:rPr>
        <w:t>cùng khởi,</w:t>
      </w:r>
      <w:r>
        <w:rPr>
          <w:color w:val="231F20"/>
          <w:spacing w:val="-9"/>
          <w:sz w:val="26"/>
        </w:rPr>
        <w:t> </w:t>
      </w:r>
      <w:r>
        <w:rPr>
          <w:color w:val="231F20"/>
          <w:sz w:val="26"/>
        </w:rPr>
        <w:t>cho</w:t>
      </w:r>
      <w:r>
        <w:rPr>
          <w:color w:val="231F20"/>
          <w:spacing w:val="-9"/>
          <w:sz w:val="26"/>
        </w:rPr>
        <w:t> </w:t>
      </w:r>
      <w:r>
        <w:rPr>
          <w:color w:val="231F20"/>
          <w:sz w:val="26"/>
        </w:rPr>
        <w:t>đến</w:t>
      </w:r>
      <w:r>
        <w:rPr>
          <w:color w:val="231F20"/>
          <w:spacing w:val="-9"/>
          <w:sz w:val="26"/>
        </w:rPr>
        <w:t> </w:t>
      </w:r>
      <w:r>
        <w:rPr>
          <w:color w:val="231F20"/>
          <w:sz w:val="26"/>
        </w:rPr>
        <w:t>nói</w:t>
      </w:r>
      <w:r>
        <w:rPr>
          <w:color w:val="231F20"/>
          <w:spacing w:val="-9"/>
          <w:sz w:val="26"/>
        </w:rPr>
        <w:t> </w:t>
      </w:r>
      <w:r>
        <w:rPr>
          <w:color w:val="231F20"/>
          <w:sz w:val="26"/>
        </w:rPr>
        <w:t>rộng.</w:t>
      </w:r>
      <w:r>
        <w:rPr>
          <w:color w:val="231F20"/>
          <w:spacing w:val="-9"/>
          <w:sz w:val="26"/>
        </w:rPr>
        <w:t> </w:t>
      </w:r>
      <w:r>
        <w:rPr>
          <w:color w:val="231F20"/>
          <w:sz w:val="26"/>
        </w:rPr>
        <w:t>Các</w:t>
      </w:r>
      <w:r>
        <w:rPr>
          <w:color w:val="231F20"/>
          <w:spacing w:val="-9"/>
          <w:sz w:val="26"/>
        </w:rPr>
        <w:t> </w:t>
      </w:r>
      <w:r>
        <w:rPr>
          <w:color w:val="231F20"/>
          <w:sz w:val="26"/>
        </w:rPr>
        <w:t>hành</w:t>
      </w:r>
      <w:r>
        <w:rPr>
          <w:color w:val="231F20"/>
          <w:spacing w:val="-9"/>
          <w:sz w:val="26"/>
        </w:rPr>
        <w:t> </w:t>
      </w:r>
      <w:r>
        <w:rPr>
          <w:color w:val="231F20"/>
          <w:sz w:val="26"/>
        </w:rPr>
        <w:t>này</w:t>
      </w:r>
      <w:r>
        <w:rPr>
          <w:color w:val="231F20"/>
          <w:spacing w:val="-9"/>
          <w:sz w:val="26"/>
        </w:rPr>
        <w:t> </w:t>
      </w:r>
      <w:r>
        <w:rPr>
          <w:color w:val="231F20"/>
          <w:sz w:val="26"/>
        </w:rPr>
        <w:t>đều</w:t>
      </w:r>
      <w:r>
        <w:rPr>
          <w:color w:val="231F20"/>
          <w:spacing w:val="-9"/>
          <w:sz w:val="26"/>
        </w:rPr>
        <w:t> </w:t>
      </w:r>
      <w:r>
        <w:rPr>
          <w:color w:val="231F20"/>
          <w:sz w:val="26"/>
        </w:rPr>
        <w:t>chỉ</w:t>
      </w:r>
      <w:r>
        <w:rPr>
          <w:color w:val="231F20"/>
          <w:spacing w:val="-9"/>
          <w:sz w:val="26"/>
        </w:rPr>
        <w:t> </w:t>
      </w:r>
      <w:r>
        <w:rPr>
          <w:color w:val="231F20"/>
          <w:sz w:val="26"/>
        </w:rPr>
        <w:t>rõ</w:t>
      </w:r>
      <w:r>
        <w:rPr>
          <w:color w:val="231F20"/>
          <w:spacing w:val="-9"/>
          <w:sz w:val="26"/>
        </w:rPr>
        <w:t> </w:t>
      </w:r>
      <w:r>
        <w:rPr>
          <w:color w:val="231F20"/>
          <w:sz w:val="26"/>
        </w:rPr>
        <w:t>là</w:t>
      </w:r>
      <w:r>
        <w:rPr>
          <w:color w:val="231F20"/>
          <w:spacing w:val="-9"/>
          <w:sz w:val="26"/>
        </w:rPr>
        <w:t> </w:t>
      </w:r>
      <w:r>
        <w:rPr>
          <w:color w:val="231F20"/>
          <w:sz w:val="26"/>
        </w:rPr>
        <w:t>các</w:t>
      </w:r>
      <w:r>
        <w:rPr>
          <w:color w:val="231F20"/>
          <w:spacing w:val="-9"/>
          <w:sz w:val="26"/>
        </w:rPr>
        <w:t> </w:t>
      </w:r>
      <w:r>
        <w:rPr>
          <w:color w:val="231F20"/>
          <w:sz w:val="26"/>
        </w:rPr>
        <w:t>hành</w:t>
      </w:r>
      <w:r>
        <w:rPr>
          <w:color w:val="231F20"/>
          <w:spacing w:val="-9"/>
          <w:sz w:val="26"/>
        </w:rPr>
        <w:t> </w:t>
      </w:r>
      <w:r>
        <w:rPr>
          <w:color w:val="231F20"/>
          <w:sz w:val="26"/>
        </w:rPr>
        <w:t>quá</w:t>
      </w:r>
      <w:r>
        <w:rPr>
          <w:color w:val="231F20"/>
          <w:spacing w:val="-9"/>
          <w:sz w:val="26"/>
        </w:rPr>
        <w:t> </w:t>
      </w:r>
      <w:r>
        <w:rPr>
          <w:color w:val="231F20"/>
          <w:sz w:val="26"/>
        </w:rPr>
        <w:t>khứ.</w:t>
      </w:r>
    </w:p>
    <w:p>
      <w:pPr>
        <w:pStyle w:val="BodyText"/>
        <w:spacing w:before="79"/>
        <w:ind w:left="677" w:firstLine="0"/>
        <w:jc w:val="left"/>
      </w:pPr>
      <w:r>
        <w:rPr>
          <w:color w:val="231F20"/>
        </w:rPr>
        <w:t>Quá khứ: Là quá khứ của đời. Diệt cũng như thế.</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27"/>
        </w:numPr>
        <w:tabs>
          <w:tab w:pos="1224" w:val="left" w:leader="none"/>
        </w:tabs>
        <w:spacing w:line="273" w:lineRule="auto" w:before="89" w:after="0"/>
        <w:ind w:left="393" w:right="128" w:firstLine="566"/>
        <w:jc w:val="both"/>
        <w:rPr>
          <w:sz w:val="26"/>
        </w:rPr>
      </w:pPr>
      <w:r>
        <w:rPr>
          <w:color w:val="231F20"/>
          <w:sz w:val="26"/>
        </w:rPr>
        <w:t>Có không phải là quá khứ cũng không phải là diệt: Nghĩa là trừ các tướng nêu trước.</w:t>
      </w:r>
    </w:p>
    <w:p>
      <w:pPr>
        <w:pStyle w:val="BodyText"/>
        <w:spacing w:line="273" w:lineRule="auto" w:before="112"/>
        <w:ind w:left="393" w:right="127"/>
      </w:pPr>
      <w:r>
        <w:rPr>
          <w:color w:val="231F20"/>
        </w:rPr>
        <w:t>Trong </w:t>
      </w:r>
      <w:r>
        <w:rPr>
          <w:color w:val="231F20"/>
          <w:spacing w:val="-5"/>
        </w:rPr>
        <w:t>đây, </w:t>
      </w:r>
      <w:r>
        <w:rPr>
          <w:color w:val="231F20"/>
        </w:rPr>
        <w:t>tiếng tướng cũng như trước đã nói, nói rộng cho đến: Sự việc này lại là thế nào? Nghĩa là trừ tất cả pháp của đời quá khứ,</w:t>
      </w:r>
      <w:r>
        <w:rPr>
          <w:color w:val="231F20"/>
          <w:spacing w:val="-5"/>
        </w:rPr>
        <w:t> </w:t>
      </w:r>
      <w:r>
        <w:rPr>
          <w:color w:val="231F20"/>
        </w:rPr>
        <w:t>thân</w:t>
      </w:r>
      <w:r>
        <w:rPr>
          <w:color w:val="231F20"/>
          <w:spacing w:val="-5"/>
        </w:rPr>
        <w:t> </w:t>
      </w:r>
      <w:r>
        <w:rPr>
          <w:color w:val="231F20"/>
        </w:rPr>
        <w:t>Phật</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và</w:t>
      </w:r>
      <w:r>
        <w:rPr>
          <w:color w:val="231F20"/>
          <w:spacing w:val="-5"/>
        </w:rPr>
        <w:t> </w:t>
      </w:r>
      <w:r>
        <w:rPr>
          <w:color w:val="231F20"/>
        </w:rPr>
        <w:t>con</w:t>
      </w:r>
      <w:r>
        <w:rPr>
          <w:color w:val="231F20"/>
          <w:spacing w:val="-5"/>
        </w:rPr>
        <w:t> </w:t>
      </w:r>
      <w:r>
        <w:rPr>
          <w:color w:val="231F20"/>
        </w:rPr>
        <w:t>đường</w:t>
      </w:r>
      <w:r>
        <w:rPr>
          <w:color w:val="231F20"/>
          <w:spacing w:val="-5"/>
        </w:rPr>
        <w:t> </w:t>
      </w:r>
      <w:r>
        <w:rPr>
          <w:color w:val="231F20"/>
        </w:rPr>
        <w:t>nhỏ</w:t>
      </w:r>
      <w:r>
        <w:rPr>
          <w:color w:val="231F20"/>
          <w:spacing w:val="-5"/>
        </w:rPr>
        <w:t> v.v… </w:t>
      </w:r>
      <w:r>
        <w:rPr>
          <w:color w:val="231F20"/>
        </w:rPr>
        <w:t>nhận</w:t>
      </w:r>
      <w:r>
        <w:rPr>
          <w:color w:val="231F20"/>
          <w:spacing w:val="-5"/>
        </w:rPr>
        <w:t> </w:t>
      </w:r>
      <w:r>
        <w:rPr>
          <w:color w:val="231F20"/>
        </w:rPr>
        <w:t>lấy</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còn lại, tất cả vị lai và pháp vô vi để làm trường hợp thứ tư.</w:t>
      </w:r>
    </w:p>
    <w:p>
      <w:pPr>
        <w:pStyle w:val="BodyText"/>
        <w:spacing w:line="273" w:lineRule="auto" w:before="110"/>
        <w:ind w:left="393" w:right="128"/>
      </w:pPr>
      <w:r>
        <w:rPr>
          <w:color w:val="231F20"/>
        </w:rPr>
        <w:t>Lại nữa, nếu căn cứ vào sự đoạn trừ kiết để nói, ở đây dựa vào nghĩa của lời nói như trước đã nêu.</w:t>
      </w:r>
    </w:p>
    <w:p>
      <w:pPr>
        <w:pStyle w:val="BodyText"/>
        <w:spacing w:line="273" w:lineRule="auto" w:before="111"/>
        <w:ind w:left="393" w:right="124"/>
      </w:pPr>
      <w:r>
        <w:rPr>
          <w:color w:val="231F20"/>
        </w:rPr>
        <w:t>Trong bốn trường hợp trước là dựa vào diệt của đời và diệt của ẩn giấu để nói về diệt. Nay trong bốn trường hợp này là </w:t>
      </w:r>
      <w:r>
        <w:rPr>
          <w:color w:val="231F20"/>
          <w:spacing w:val="2"/>
        </w:rPr>
        <w:t>dựa </w:t>
      </w:r>
      <w:r>
        <w:rPr>
          <w:color w:val="231F20"/>
        </w:rPr>
        <w:t>vào việc đoạn trừ phiền não chứng được diệt của trạch diệt để kiến lập tên gọi</w:t>
      </w:r>
      <w:r>
        <w:rPr>
          <w:color w:val="231F20"/>
          <w:spacing w:val="15"/>
        </w:rPr>
        <w:t> </w:t>
      </w:r>
      <w:r>
        <w:rPr>
          <w:color w:val="231F20"/>
        </w:rPr>
        <w:t>diệt.</w:t>
      </w:r>
    </w:p>
    <w:p>
      <w:pPr>
        <w:pStyle w:val="BodyText"/>
        <w:spacing w:line="273" w:lineRule="auto" w:before="110"/>
        <w:ind w:left="393" w:right="128"/>
      </w:pPr>
      <w:r>
        <w:rPr>
          <w:color w:val="231F20"/>
        </w:rPr>
        <w:t>Có kiết quá khứ không phải là diệt: Nghĩa là kiết quá khứ</w:t>
      </w:r>
      <w:r>
        <w:rPr>
          <w:color w:val="231F20"/>
          <w:spacing w:val="-43"/>
        </w:rPr>
        <w:t> </w:t>
      </w:r>
      <w:r>
        <w:rPr>
          <w:color w:val="231F20"/>
        </w:rPr>
        <w:t>chưa đoạn, chưa nhận biết khắp, chưa diệt, chưa biến đổi loại bỏ hẳn.</w:t>
      </w:r>
      <w:r>
        <w:rPr>
          <w:color w:val="231F20"/>
          <w:spacing w:val="-29"/>
        </w:rPr>
        <w:t> </w:t>
      </w:r>
      <w:r>
        <w:rPr>
          <w:color w:val="231F20"/>
        </w:rPr>
        <w:t>Nói rộng</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diệt: Nghĩa là kiết vị lai chưa đoạn, chưa nhận biết khắp, chưa diệt, chưa biến đổi loại bỏ hẳn và kiết hiện tại.</w:t>
      </w:r>
    </w:p>
    <w:p>
      <w:pPr>
        <w:pStyle w:val="BodyText"/>
        <w:spacing w:before="110"/>
        <w:ind w:left="960" w:firstLine="0"/>
      </w:pPr>
      <w:r>
        <w:rPr>
          <w:color w:val="231F20"/>
        </w:rPr>
        <w:t>Trong đây hết thảy nghĩa đều như trước đã nói.</w:t>
      </w:r>
    </w:p>
    <w:p>
      <w:pPr>
        <w:pStyle w:val="BodyText"/>
        <w:spacing w:line="273" w:lineRule="auto" w:before="154"/>
        <w:ind w:left="393" w:right="127"/>
      </w:pPr>
      <w:r>
        <w:rPr>
          <w:color w:val="231F20"/>
        </w:rPr>
        <w:t>Như thế là trong năm lớp bốn trường hợp đã nói, ba lớp bốn trường hợp trước là căn cứ vào sự nêu đặt của đời và của bậc Thánh mà nói. Căn cứ vào lời nói của thế gian và lời nói của bậc Thánh</w:t>
      </w:r>
      <w:r>
        <w:rPr>
          <w:color w:val="231F20"/>
          <w:spacing w:val="-36"/>
        </w:rPr>
        <w:t> </w:t>
      </w:r>
      <w:r>
        <w:rPr>
          <w:color w:val="231F20"/>
        </w:rPr>
        <w:t>mà nêu.</w:t>
      </w:r>
      <w:r>
        <w:rPr>
          <w:color w:val="231F20"/>
          <w:spacing w:val="-7"/>
        </w:rPr>
        <w:t> </w:t>
      </w:r>
      <w:r>
        <w:rPr>
          <w:color w:val="231F20"/>
        </w:rPr>
        <w:t>Căn</w:t>
      </w:r>
      <w:r>
        <w:rPr>
          <w:color w:val="231F20"/>
          <w:spacing w:val="-6"/>
        </w:rPr>
        <w:t> </w:t>
      </w:r>
      <w:r>
        <w:rPr>
          <w:color w:val="231F20"/>
        </w:rPr>
        <w:t>cứ</w:t>
      </w:r>
      <w:r>
        <w:rPr>
          <w:color w:val="231F20"/>
          <w:spacing w:val="-6"/>
        </w:rPr>
        <w:t> </w:t>
      </w:r>
      <w:r>
        <w:rPr>
          <w:color w:val="231F20"/>
        </w:rPr>
        <w:t>vào</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và</w:t>
      </w:r>
      <w:r>
        <w:rPr>
          <w:color w:val="231F20"/>
          <w:spacing w:val="-6"/>
        </w:rPr>
        <w:t> </w:t>
      </w:r>
      <w:r>
        <w:rPr>
          <w:color w:val="231F20"/>
        </w:rPr>
        <w:t>thắng</w:t>
      </w:r>
      <w:r>
        <w:rPr>
          <w:color w:val="231F20"/>
          <w:spacing w:val="-7"/>
        </w:rPr>
        <w:t> </w:t>
      </w:r>
      <w:r>
        <w:rPr>
          <w:color w:val="231F20"/>
        </w:rPr>
        <w:t>nghĩa</w:t>
      </w:r>
      <w:r>
        <w:rPr>
          <w:color w:val="231F20"/>
          <w:spacing w:val="-6"/>
        </w:rPr>
        <w:t> </w:t>
      </w:r>
      <w:r>
        <w:rPr>
          <w:color w:val="231F20"/>
        </w:rPr>
        <w:t>mà</w:t>
      </w:r>
      <w:r>
        <w:rPr>
          <w:color w:val="231F20"/>
          <w:spacing w:val="-6"/>
        </w:rPr>
        <w:t> </w:t>
      </w:r>
      <w:r>
        <w:rPr>
          <w:color w:val="231F20"/>
        </w:rPr>
        <w:t>nói.</w:t>
      </w:r>
      <w:r>
        <w:rPr>
          <w:color w:val="231F20"/>
          <w:spacing w:val="-6"/>
        </w:rPr>
        <w:t> </w:t>
      </w:r>
      <w:r>
        <w:rPr>
          <w:color w:val="231F20"/>
        </w:rPr>
        <w:t>Căn</w:t>
      </w:r>
      <w:r>
        <w:rPr>
          <w:color w:val="231F20"/>
          <w:spacing w:val="-6"/>
        </w:rPr>
        <w:t> </w:t>
      </w:r>
      <w:r>
        <w:rPr>
          <w:color w:val="231F20"/>
        </w:rPr>
        <w:t>cứ</w:t>
      </w:r>
      <w:r>
        <w:rPr>
          <w:color w:val="231F20"/>
          <w:spacing w:val="-6"/>
        </w:rPr>
        <w:t> </w:t>
      </w:r>
      <w:r>
        <w:rPr>
          <w:color w:val="231F20"/>
        </w:rPr>
        <w:t>vào</w:t>
      </w:r>
      <w:r>
        <w:rPr>
          <w:color w:val="231F20"/>
          <w:spacing w:val="-6"/>
        </w:rPr>
        <w:t> </w:t>
      </w:r>
      <w:r>
        <w:rPr>
          <w:color w:val="231F20"/>
        </w:rPr>
        <w:t>Khế</w:t>
      </w:r>
      <w:r>
        <w:rPr>
          <w:color w:val="231F20"/>
          <w:spacing w:val="-6"/>
        </w:rPr>
        <w:t> </w:t>
      </w:r>
      <w:r>
        <w:rPr>
          <w:color w:val="231F20"/>
        </w:rPr>
        <w:t>kinh và hiện trông thấy mà nói.</w:t>
      </w:r>
    </w:p>
    <w:p>
      <w:pPr>
        <w:pStyle w:val="BodyText"/>
        <w:spacing w:line="273" w:lineRule="auto" w:before="109"/>
        <w:ind w:left="393" w:right="122"/>
      </w:pPr>
      <w:r>
        <w:rPr>
          <w:color w:val="231F20"/>
        </w:rPr>
        <w:t>Hai lớp của bốn </w:t>
      </w:r>
      <w:r>
        <w:rPr>
          <w:color w:val="231F20"/>
          <w:spacing w:val="2"/>
        </w:rPr>
        <w:t>trường </w:t>
      </w:r>
      <w:r>
        <w:rPr>
          <w:color w:val="231F20"/>
        </w:rPr>
        <w:t>hợp </w:t>
      </w:r>
      <w:r>
        <w:rPr>
          <w:color w:val="231F20"/>
          <w:spacing w:val="2"/>
        </w:rPr>
        <w:t>sau, </w:t>
      </w:r>
      <w:r>
        <w:rPr>
          <w:color w:val="231F20"/>
        </w:rPr>
        <w:t>chỉ căn cứ nơi sự nêu </w:t>
      </w:r>
      <w:r>
        <w:rPr>
          <w:color w:val="231F20"/>
          <w:spacing w:val="3"/>
        </w:rPr>
        <w:t>đặt  </w:t>
      </w:r>
      <w:r>
        <w:rPr>
          <w:color w:val="231F20"/>
        </w:rPr>
        <w:t>của </w:t>
      </w:r>
      <w:r>
        <w:rPr>
          <w:color w:val="231F20"/>
          <w:spacing w:val="2"/>
        </w:rPr>
        <w:t>Thánh, </w:t>
      </w:r>
      <w:r>
        <w:rPr>
          <w:color w:val="231F20"/>
        </w:rPr>
        <w:t>vào lời nói của </w:t>
      </w:r>
      <w:r>
        <w:rPr>
          <w:color w:val="231F20"/>
          <w:spacing w:val="2"/>
        </w:rPr>
        <w:t>Thánh, </w:t>
      </w:r>
      <w:r>
        <w:rPr>
          <w:color w:val="231F20"/>
        </w:rPr>
        <w:t>vào </w:t>
      </w:r>
      <w:r>
        <w:rPr>
          <w:color w:val="231F20"/>
          <w:spacing w:val="2"/>
        </w:rPr>
        <w:t>thắng nghĩa, </w:t>
      </w:r>
      <w:r>
        <w:rPr>
          <w:color w:val="231F20"/>
        </w:rPr>
        <w:t>vào Khế </w:t>
      </w:r>
      <w:r>
        <w:rPr>
          <w:color w:val="231F20"/>
          <w:spacing w:val="3"/>
        </w:rPr>
        <w:t>kinh </w:t>
      </w:r>
      <w:r>
        <w:rPr>
          <w:color w:val="231F20"/>
        </w:rPr>
        <w:t>mà</w:t>
      </w:r>
      <w:r>
        <w:rPr>
          <w:color w:val="231F20"/>
          <w:spacing w:val="7"/>
        </w:rPr>
        <w:t> </w:t>
      </w:r>
      <w:r>
        <w:rPr>
          <w:color w:val="231F20"/>
          <w:spacing w:val="3"/>
        </w:rPr>
        <w:t>nói.</w:t>
      </w:r>
    </w:p>
    <w:p>
      <w:pPr>
        <w:pStyle w:val="BodyText"/>
        <w:spacing w:line="273" w:lineRule="auto" w:before="111"/>
        <w:ind w:left="393" w:right="128"/>
      </w:pPr>
      <w:r>
        <w:rPr>
          <w:i/>
          <w:color w:val="231F20"/>
        </w:rPr>
        <w:t>Hỏi: </w:t>
      </w:r>
      <w:r>
        <w:rPr>
          <w:color w:val="231F20"/>
        </w:rPr>
        <w:t>Trong hai lớp của bốn trường hợp sau, vì sao chỉ nói đến kiết mà không nói pháp của kiết?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Vì đó là ý của người tạo luận muốn thế, cho đến nói rộng.</w:t>
      </w:r>
    </w:p>
    <w:p>
      <w:pPr>
        <w:pStyle w:val="BodyText"/>
        <w:spacing w:line="273" w:lineRule="auto" w:before="154"/>
        <w:ind w:right="412"/>
      </w:pP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1"/>
        </w:rPr>
        <w:t> </w:t>
      </w:r>
      <w:r>
        <w:rPr>
          <w:color w:val="231F20"/>
        </w:rPr>
        <w:t>Đáng</w:t>
      </w:r>
      <w:r>
        <w:rPr>
          <w:color w:val="231F20"/>
          <w:spacing w:val="-11"/>
        </w:rPr>
        <w:t> </w:t>
      </w:r>
      <w:r>
        <w:rPr>
          <w:color w:val="231F20"/>
        </w:rPr>
        <w:t>lẽ</w:t>
      </w:r>
      <w:r>
        <w:rPr>
          <w:color w:val="231F20"/>
          <w:spacing w:val="-12"/>
        </w:rPr>
        <w:t> </w:t>
      </w:r>
      <w:r>
        <w:rPr>
          <w:color w:val="231F20"/>
        </w:rPr>
        <w:t>nói</w:t>
      </w:r>
      <w:r>
        <w:rPr>
          <w:color w:val="231F20"/>
          <w:spacing w:val="-11"/>
        </w:rPr>
        <w:t> </w:t>
      </w:r>
      <w:r>
        <w:rPr>
          <w:color w:val="231F20"/>
        </w:rPr>
        <w:t>nhưng</w:t>
      </w:r>
      <w:r>
        <w:rPr>
          <w:color w:val="231F20"/>
          <w:spacing w:val="-11"/>
        </w:rPr>
        <w:t> </w:t>
      </w:r>
      <w:r>
        <w:rPr>
          <w:color w:val="231F20"/>
        </w:rPr>
        <w:t>không</w:t>
      </w:r>
      <w:r>
        <w:rPr>
          <w:color w:val="231F20"/>
          <w:spacing w:val="-11"/>
        </w:rPr>
        <w:t> </w:t>
      </w:r>
      <w:r>
        <w:rPr>
          <w:color w:val="231F20"/>
        </w:rPr>
        <w:t>nói,</w:t>
      </w:r>
      <w:r>
        <w:rPr>
          <w:color w:val="231F20"/>
          <w:spacing w:val="-12"/>
        </w:rPr>
        <w:t> </w:t>
      </w:r>
      <w:r>
        <w:rPr>
          <w:color w:val="231F20"/>
        </w:rPr>
        <w:t>nên</w:t>
      </w:r>
      <w:r>
        <w:rPr>
          <w:color w:val="231F20"/>
          <w:spacing w:val="-11"/>
        </w:rPr>
        <w:t> </w:t>
      </w:r>
      <w:r>
        <w:rPr>
          <w:color w:val="231F20"/>
        </w:rPr>
        <w:t>biết</w:t>
      </w:r>
      <w:r>
        <w:rPr>
          <w:color w:val="231F20"/>
          <w:spacing w:val="-11"/>
        </w:rPr>
        <w:t> </w:t>
      </w:r>
      <w:r>
        <w:rPr>
          <w:color w:val="231F20"/>
        </w:rPr>
        <w:t>nghĩa</w:t>
      </w:r>
      <w:r>
        <w:rPr>
          <w:color w:val="231F20"/>
          <w:spacing w:val="-11"/>
        </w:rPr>
        <w:t> </w:t>
      </w:r>
      <w:r>
        <w:rPr>
          <w:color w:val="231F20"/>
        </w:rPr>
        <w:t>này nêu bày chưa trọn vẹn.</w:t>
      </w:r>
    </w:p>
    <w:p>
      <w:pPr>
        <w:pStyle w:val="BodyText"/>
        <w:spacing w:line="276" w:lineRule="auto" w:before="112"/>
        <w:ind w:right="411"/>
      </w:pP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kiết</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là</w:t>
      </w:r>
      <w:r>
        <w:rPr>
          <w:color w:val="231F20"/>
          <w:spacing w:val="-7"/>
        </w:rPr>
        <w:t> </w:t>
      </w:r>
      <w:r>
        <w:rPr>
          <w:color w:val="231F20"/>
        </w:rPr>
        <w:t>cũng</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đến</w:t>
      </w:r>
      <w:r>
        <w:rPr>
          <w:color w:val="231F20"/>
          <w:spacing w:val="-7"/>
        </w:rPr>
        <w:t> </w:t>
      </w:r>
      <w:r>
        <w:rPr>
          <w:color w:val="231F20"/>
        </w:rPr>
        <w:t>pháp</w:t>
      </w:r>
      <w:r>
        <w:rPr>
          <w:color w:val="231F20"/>
          <w:spacing w:val="-7"/>
        </w:rPr>
        <w:t> </w:t>
      </w:r>
      <w:r>
        <w:rPr>
          <w:color w:val="231F20"/>
          <w:spacing w:val="-4"/>
        </w:rPr>
        <w:t>của </w:t>
      </w:r>
      <w:r>
        <w:rPr>
          <w:color w:val="231F20"/>
        </w:rPr>
        <w:t>kiết.</w:t>
      </w:r>
      <w:r>
        <w:rPr>
          <w:color w:val="231F20"/>
          <w:spacing w:val="-17"/>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2"/>
        </w:rPr>
        <w:t> </w:t>
      </w:r>
      <w:r>
        <w:rPr>
          <w:color w:val="231F20"/>
        </w:rPr>
        <w:t>căn</w:t>
      </w:r>
      <w:r>
        <w:rPr>
          <w:color w:val="231F20"/>
          <w:spacing w:val="-11"/>
        </w:rPr>
        <w:t> </w:t>
      </w:r>
      <w:r>
        <w:rPr>
          <w:color w:val="231F20"/>
        </w:rPr>
        <w:t>cứ</w:t>
      </w:r>
      <w:r>
        <w:rPr>
          <w:color w:val="231F20"/>
          <w:spacing w:val="-11"/>
        </w:rPr>
        <w:t> </w:t>
      </w:r>
      <w:r>
        <w:rPr>
          <w:color w:val="231F20"/>
        </w:rPr>
        <w:t>vào</w:t>
      </w:r>
      <w:r>
        <w:rPr>
          <w:color w:val="231F20"/>
          <w:spacing w:val="-12"/>
        </w:rPr>
        <w:t> </w:t>
      </w:r>
      <w:r>
        <w:rPr>
          <w:color w:val="231F20"/>
        </w:rPr>
        <w:t>kiết</w:t>
      </w:r>
      <w:r>
        <w:rPr>
          <w:color w:val="231F20"/>
          <w:spacing w:val="-11"/>
        </w:rPr>
        <w:t> </w:t>
      </w:r>
      <w:r>
        <w:rPr>
          <w:color w:val="231F20"/>
        </w:rPr>
        <w:t>để</w:t>
      </w:r>
      <w:r>
        <w:rPr>
          <w:color w:val="231F20"/>
          <w:spacing w:val="-11"/>
        </w:rPr>
        <w:t> </w:t>
      </w:r>
      <w:r>
        <w:rPr>
          <w:color w:val="231F20"/>
        </w:rPr>
        <w:t>kiến</w:t>
      </w:r>
      <w:r>
        <w:rPr>
          <w:color w:val="231F20"/>
          <w:spacing w:val="-11"/>
        </w:rPr>
        <w:t> </w:t>
      </w:r>
      <w:r>
        <w:rPr>
          <w:color w:val="231F20"/>
        </w:rPr>
        <w:t>lập</w:t>
      </w:r>
      <w:r>
        <w:rPr>
          <w:color w:val="231F20"/>
          <w:spacing w:val="-12"/>
        </w:rPr>
        <w:t> </w:t>
      </w:r>
      <w:r>
        <w:rPr>
          <w:color w:val="231F20"/>
        </w:rPr>
        <w:t>pháp</w:t>
      </w:r>
      <w:r>
        <w:rPr>
          <w:color w:val="231F20"/>
          <w:spacing w:val="-11"/>
        </w:rPr>
        <w:t> </w:t>
      </w:r>
      <w:r>
        <w:rPr>
          <w:color w:val="231F20"/>
        </w:rPr>
        <w:t>của</w:t>
      </w:r>
      <w:r>
        <w:rPr>
          <w:color w:val="231F20"/>
          <w:spacing w:val="-11"/>
        </w:rPr>
        <w:t> </w:t>
      </w:r>
      <w:r>
        <w:rPr>
          <w:color w:val="231F20"/>
        </w:rPr>
        <w:t>kiết.</w:t>
      </w:r>
      <w:r>
        <w:rPr>
          <w:color w:val="231F20"/>
          <w:spacing w:val="-12"/>
        </w:rPr>
        <w:t> </w:t>
      </w:r>
      <w:r>
        <w:rPr>
          <w:color w:val="231F20"/>
        </w:rPr>
        <w:t>Lại</w:t>
      </w:r>
      <w:r>
        <w:rPr>
          <w:color w:val="231F20"/>
          <w:spacing w:val="-11"/>
        </w:rPr>
        <w:t> </w:t>
      </w:r>
      <w:r>
        <w:rPr>
          <w:color w:val="231F20"/>
        </w:rPr>
        <w:t>vì</w:t>
      </w:r>
      <w:r>
        <w:rPr>
          <w:color w:val="231F20"/>
          <w:spacing w:val="-11"/>
        </w:rPr>
        <w:t> </w:t>
      </w:r>
      <w:r>
        <w:rPr>
          <w:color w:val="231F20"/>
        </w:rPr>
        <w:t>đồng một đối trị.</w:t>
      </w:r>
    </w:p>
    <w:p>
      <w:pPr>
        <w:pStyle w:val="BodyText"/>
        <w:spacing w:line="276" w:lineRule="auto" w:before="117"/>
        <w:ind w:right="410"/>
      </w:pPr>
      <w:r>
        <w:rPr>
          <w:color w:val="231F20"/>
        </w:rPr>
        <w:t>Có thuyết nêu: Vì tự tánh của các kiết là đoạn, đoạn rồi thì không</w:t>
      </w:r>
      <w:r>
        <w:rPr>
          <w:color w:val="231F20"/>
          <w:spacing w:val="-10"/>
        </w:rPr>
        <w:t> </w:t>
      </w:r>
      <w:r>
        <w:rPr>
          <w:color w:val="231F20"/>
        </w:rPr>
        <w:t>tạo</w:t>
      </w:r>
      <w:r>
        <w:rPr>
          <w:color w:val="231F20"/>
          <w:spacing w:val="-10"/>
        </w:rPr>
        <w:t> </w:t>
      </w:r>
      <w:r>
        <w:rPr>
          <w:color w:val="231F20"/>
        </w:rPr>
        <w:t>thành</w:t>
      </w:r>
      <w:r>
        <w:rPr>
          <w:color w:val="231F20"/>
          <w:spacing w:val="-10"/>
        </w:rPr>
        <w:t> </w:t>
      </w:r>
      <w:r>
        <w:rPr>
          <w:color w:val="231F20"/>
        </w:rPr>
        <w:t>nên</w:t>
      </w:r>
      <w:r>
        <w:rPr>
          <w:color w:val="231F20"/>
          <w:spacing w:val="-10"/>
        </w:rPr>
        <w:t> </w:t>
      </w:r>
      <w:r>
        <w:rPr>
          <w:color w:val="231F20"/>
        </w:rPr>
        <w:t>mới</w:t>
      </w:r>
      <w:r>
        <w:rPr>
          <w:color w:val="231F20"/>
          <w:spacing w:val="-10"/>
        </w:rPr>
        <w:t> </w:t>
      </w:r>
      <w:r>
        <w:rPr>
          <w:color w:val="231F20"/>
        </w:rPr>
        <w:t>nói</w:t>
      </w:r>
      <w:r>
        <w:rPr>
          <w:color w:val="231F20"/>
          <w:spacing w:val="-10"/>
        </w:rPr>
        <w:t> </w:t>
      </w:r>
      <w:r>
        <w:rPr>
          <w:color w:val="231F20"/>
        </w:rPr>
        <w:t>đến,</w:t>
      </w:r>
      <w:r>
        <w:rPr>
          <w:color w:val="231F20"/>
          <w:spacing w:val="-10"/>
        </w:rPr>
        <w:t> </w:t>
      </w:r>
      <w:r>
        <w:rPr>
          <w:color w:val="231F20"/>
        </w:rPr>
        <w:t>còn</w:t>
      </w:r>
      <w:r>
        <w:rPr>
          <w:color w:val="231F20"/>
          <w:spacing w:val="-10"/>
        </w:rPr>
        <w:t> </w:t>
      </w:r>
      <w:r>
        <w:rPr>
          <w:color w:val="231F20"/>
        </w:rPr>
        <w:t>pháp</w:t>
      </w:r>
      <w:r>
        <w:rPr>
          <w:color w:val="231F20"/>
          <w:spacing w:val="-10"/>
        </w:rPr>
        <w:t> </w:t>
      </w:r>
      <w:r>
        <w:rPr>
          <w:color w:val="231F20"/>
        </w:rPr>
        <w:t>của</w:t>
      </w:r>
      <w:r>
        <w:rPr>
          <w:color w:val="231F20"/>
          <w:spacing w:val="-10"/>
        </w:rPr>
        <w:t> </w:t>
      </w:r>
      <w:r>
        <w:rPr>
          <w:color w:val="231F20"/>
        </w:rPr>
        <w:t>kiết</w:t>
      </w:r>
      <w:r>
        <w:rPr>
          <w:color w:val="231F20"/>
          <w:spacing w:val="-10"/>
        </w:rPr>
        <w:t> </w:t>
      </w:r>
      <w:r>
        <w:rPr>
          <w:color w:val="231F20"/>
        </w:rPr>
        <w:t>không</w:t>
      </w:r>
      <w:r>
        <w:rPr>
          <w:color w:val="231F20"/>
          <w:spacing w:val="-10"/>
        </w:rPr>
        <w:t> </w:t>
      </w:r>
      <w:r>
        <w:rPr>
          <w:color w:val="231F20"/>
        </w:rPr>
        <w:t>nhất</w:t>
      </w:r>
      <w:r>
        <w:rPr>
          <w:color w:val="231F20"/>
          <w:spacing w:val="-10"/>
        </w:rPr>
        <w:t> </w:t>
      </w:r>
      <w:r>
        <w:rPr>
          <w:color w:val="231F20"/>
        </w:rPr>
        <w:t>định, thế nên không nói.</w:t>
      </w:r>
    </w:p>
    <w:p>
      <w:pPr>
        <w:pStyle w:val="BodyText"/>
        <w:spacing w:line="276" w:lineRule="auto" w:before="117"/>
        <w:ind w:right="411"/>
      </w:pPr>
      <w:r>
        <w:rPr>
          <w:color w:val="231F20"/>
        </w:rPr>
        <w:t>Có thuyết biện: Các kiết phần nhiều là các lỗi lầm sâu chắc </w:t>
      </w:r>
      <w:r>
        <w:rPr>
          <w:color w:val="231F20"/>
          <w:spacing w:val="-4"/>
        </w:rPr>
        <w:t>rất </w:t>
      </w:r>
      <w:r>
        <w:rPr>
          <w:color w:val="231F20"/>
        </w:rPr>
        <w:t>khó</w:t>
      </w:r>
      <w:r>
        <w:rPr>
          <w:color w:val="231F20"/>
          <w:spacing w:val="-7"/>
        </w:rPr>
        <w:t> </w:t>
      </w:r>
      <w:r>
        <w:rPr>
          <w:color w:val="231F20"/>
        </w:rPr>
        <w:t>đoạn,</w:t>
      </w:r>
      <w:r>
        <w:rPr>
          <w:color w:val="231F20"/>
          <w:spacing w:val="-7"/>
        </w:rPr>
        <w:t> </w:t>
      </w:r>
      <w:r>
        <w:rPr>
          <w:color w:val="231F20"/>
        </w:rPr>
        <w:t>khó</w:t>
      </w:r>
      <w:r>
        <w:rPr>
          <w:color w:val="231F20"/>
          <w:spacing w:val="-7"/>
        </w:rPr>
        <w:t> </w:t>
      </w:r>
      <w:r>
        <w:rPr>
          <w:color w:val="231F20"/>
        </w:rPr>
        <w:t>phá</w:t>
      </w:r>
      <w:r>
        <w:rPr>
          <w:color w:val="231F20"/>
          <w:spacing w:val="-7"/>
        </w:rPr>
        <w:t> </w:t>
      </w:r>
      <w:r>
        <w:rPr>
          <w:color w:val="231F20"/>
        </w:rPr>
        <w:t>trừ,</w:t>
      </w:r>
      <w:r>
        <w:rPr>
          <w:color w:val="231F20"/>
          <w:spacing w:val="-7"/>
        </w:rPr>
        <w:t> </w:t>
      </w:r>
      <w:r>
        <w:rPr>
          <w:color w:val="231F20"/>
        </w:rPr>
        <w:t>không</w:t>
      </w:r>
      <w:r>
        <w:rPr>
          <w:color w:val="231F20"/>
          <w:spacing w:val="-7"/>
        </w:rPr>
        <w:t> </w:t>
      </w:r>
      <w:r>
        <w:rPr>
          <w:color w:val="231F20"/>
        </w:rPr>
        <w:t>dễ</w:t>
      </w:r>
      <w:r>
        <w:rPr>
          <w:color w:val="231F20"/>
          <w:spacing w:val="-7"/>
        </w:rPr>
        <w:t> </w:t>
      </w:r>
      <w:r>
        <w:rPr>
          <w:color w:val="231F20"/>
        </w:rPr>
        <w:t>gì</w:t>
      </w:r>
      <w:r>
        <w:rPr>
          <w:color w:val="231F20"/>
          <w:spacing w:val="-7"/>
        </w:rPr>
        <w:t> </w:t>
      </w:r>
      <w:r>
        <w:rPr>
          <w:color w:val="231F20"/>
        </w:rPr>
        <w:t>vượt</w:t>
      </w:r>
      <w:r>
        <w:rPr>
          <w:color w:val="231F20"/>
          <w:spacing w:val="-7"/>
        </w:rPr>
        <w:t> </w:t>
      </w:r>
      <w:r>
        <w:rPr>
          <w:color w:val="231F20"/>
        </w:rPr>
        <w:t>qua,</w:t>
      </w:r>
      <w:r>
        <w:rPr>
          <w:color w:val="231F20"/>
          <w:spacing w:val="-7"/>
        </w:rPr>
        <w:t> </w:t>
      </w:r>
      <w:r>
        <w:rPr>
          <w:color w:val="231F20"/>
        </w:rPr>
        <w:t>do</w:t>
      </w:r>
      <w:r>
        <w:rPr>
          <w:color w:val="231F20"/>
          <w:spacing w:val="-7"/>
        </w:rPr>
        <w:t> </w:t>
      </w:r>
      <w:r>
        <w:rPr>
          <w:color w:val="231F20"/>
        </w:rPr>
        <w:t>vậy</w:t>
      </w:r>
      <w:r>
        <w:rPr>
          <w:color w:val="231F20"/>
          <w:spacing w:val="-7"/>
        </w:rPr>
        <w:t> </w:t>
      </w:r>
      <w:r>
        <w:rPr>
          <w:color w:val="231F20"/>
        </w:rPr>
        <w:t>mới</w:t>
      </w:r>
      <w:r>
        <w:rPr>
          <w:color w:val="231F20"/>
          <w:spacing w:val="-7"/>
        </w:rPr>
        <w:t> </w:t>
      </w:r>
      <w:r>
        <w:rPr>
          <w:color w:val="231F20"/>
        </w:rPr>
        <w:t>đề</w:t>
      </w:r>
      <w:r>
        <w:rPr>
          <w:color w:val="231F20"/>
          <w:spacing w:val="-7"/>
        </w:rPr>
        <w:t> </w:t>
      </w:r>
      <w:r>
        <w:rPr>
          <w:color w:val="231F20"/>
        </w:rPr>
        <w:t>cập,</w:t>
      </w:r>
      <w:r>
        <w:rPr>
          <w:color w:val="231F20"/>
          <w:spacing w:val="-7"/>
        </w:rPr>
        <w:t> </w:t>
      </w:r>
      <w:r>
        <w:rPr>
          <w:color w:val="231F20"/>
        </w:rPr>
        <w:t>còn pháp của kiết thì không như thế, nên không nói.</w:t>
      </w:r>
    </w:p>
    <w:p>
      <w:pPr>
        <w:pStyle w:val="BodyText"/>
        <w:spacing w:line="276" w:lineRule="auto" w:before="117"/>
        <w:ind w:right="409"/>
      </w:pPr>
      <w:r>
        <w:rPr>
          <w:color w:val="231F20"/>
        </w:rPr>
        <w:t>Có thuyết cho: Các kiết luôn mâu thuẫn với Thánh đạo, còn pháp của kiết thì không như </w:t>
      </w:r>
      <w:r>
        <w:rPr>
          <w:color w:val="231F20"/>
          <w:spacing w:val="-5"/>
        </w:rPr>
        <w:t>vậy, </w:t>
      </w:r>
      <w:r>
        <w:rPr>
          <w:color w:val="231F20"/>
        </w:rPr>
        <w:t>vì thiện hữu lậu có thể cùng vào ra với Thánh đạo, vô phú vô ký có thể làm nơi nương dựa cho </w:t>
      </w:r>
      <w:r>
        <w:rPr>
          <w:color w:val="231F20"/>
          <w:spacing w:val="-3"/>
        </w:rPr>
        <w:t>Thánh </w:t>
      </w:r>
      <w:r>
        <w:rPr>
          <w:color w:val="231F20"/>
        </w:rPr>
        <w:t>đạo, nhưng vì cùng xen tạp với kiết, nên cũng là đối tượng cần </w:t>
      </w:r>
      <w:r>
        <w:rPr>
          <w:color w:val="231F20"/>
          <w:spacing w:val="-4"/>
        </w:rPr>
        <w:t>đoạn </w:t>
      </w:r>
      <w:r>
        <w:rPr>
          <w:color w:val="231F20"/>
        </w:rPr>
        <w:t>dứt</w:t>
      </w:r>
      <w:r>
        <w:rPr>
          <w:color w:val="231F20"/>
          <w:spacing w:val="-6"/>
        </w:rPr>
        <w:t> </w:t>
      </w:r>
      <w:r>
        <w:rPr>
          <w:color w:val="231F20"/>
        </w:rPr>
        <w:t>của</w:t>
      </w:r>
      <w:r>
        <w:rPr>
          <w:color w:val="231F20"/>
          <w:spacing w:val="-10"/>
        </w:rPr>
        <w:t> </w:t>
      </w:r>
      <w:r>
        <w:rPr>
          <w:color w:val="231F20"/>
        </w:rPr>
        <w:t>Thánh</w:t>
      </w:r>
      <w:r>
        <w:rPr>
          <w:color w:val="231F20"/>
          <w:spacing w:val="-5"/>
        </w:rPr>
        <w:t> </w:t>
      </w:r>
      <w:r>
        <w:rPr>
          <w:color w:val="231F20"/>
        </w:rPr>
        <w:t>đạo.</w:t>
      </w:r>
      <w:r>
        <w:rPr>
          <w:color w:val="231F20"/>
          <w:spacing w:val="-5"/>
        </w:rPr>
        <w:t> </w:t>
      </w:r>
      <w:r>
        <w:rPr>
          <w:color w:val="231F20"/>
        </w:rPr>
        <w:t>Như</w:t>
      </w:r>
      <w:r>
        <w:rPr>
          <w:color w:val="231F20"/>
          <w:spacing w:val="-5"/>
        </w:rPr>
        <w:t> </w:t>
      </w:r>
      <w:r>
        <w:rPr>
          <w:color w:val="231F20"/>
        </w:rPr>
        <w:t>lúc</w:t>
      </w:r>
      <w:r>
        <w:rPr>
          <w:color w:val="231F20"/>
          <w:spacing w:val="-5"/>
        </w:rPr>
        <w:t> </w:t>
      </w:r>
      <w:r>
        <w:rPr>
          <w:color w:val="231F20"/>
        </w:rPr>
        <w:t>ngọn</w:t>
      </w:r>
      <w:r>
        <w:rPr>
          <w:color w:val="231F20"/>
          <w:spacing w:val="-5"/>
        </w:rPr>
        <w:t> </w:t>
      </w:r>
      <w:r>
        <w:rPr>
          <w:color w:val="231F20"/>
        </w:rPr>
        <w:t>đèn</w:t>
      </w:r>
      <w:r>
        <w:rPr>
          <w:color w:val="231F20"/>
          <w:spacing w:val="-6"/>
        </w:rPr>
        <w:t> </w:t>
      </w:r>
      <w:r>
        <w:rPr>
          <w:color w:val="231F20"/>
        </w:rPr>
        <w:t>xua</w:t>
      </w:r>
      <w:r>
        <w:rPr>
          <w:color w:val="231F20"/>
          <w:spacing w:val="-5"/>
        </w:rPr>
        <w:t> </w:t>
      </w:r>
      <w:r>
        <w:rPr>
          <w:color w:val="231F20"/>
        </w:rPr>
        <w:t>tan</w:t>
      </w:r>
      <w:r>
        <w:rPr>
          <w:color w:val="231F20"/>
          <w:spacing w:val="-5"/>
        </w:rPr>
        <w:t> </w:t>
      </w:r>
      <w:r>
        <w:rPr>
          <w:color w:val="231F20"/>
        </w:rPr>
        <w:t>bóng</w:t>
      </w:r>
      <w:r>
        <w:rPr>
          <w:color w:val="231F20"/>
          <w:spacing w:val="-5"/>
        </w:rPr>
        <w:t> </w:t>
      </w:r>
      <w:r>
        <w:rPr>
          <w:color w:val="231F20"/>
        </w:rPr>
        <w:t>tối,</w:t>
      </w:r>
      <w:r>
        <w:rPr>
          <w:color w:val="231F20"/>
          <w:spacing w:val="-5"/>
        </w:rPr>
        <w:t> </w:t>
      </w:r>
      <w:r>
        <w:rPr>
          <w:color w:val="231F20"/>
        </w:rPr>
        <w:t>cũng</w:t>
      </w:r>
      <w:r>
        <w:rPr>
          <w:color w:val="231F20"/>
          <w:spacing w:val="-5"/>
        </w:rPr>
        <w:t> </w:t>
      </w:r>
      <w:r>
        <w:rPr>
          <w:color w:val="231F20"/>
        </w:rPr>
        <w:t>tổn</w:t>
      </w:r>
      <w:r>
        <w:rPr>
          <w:color w:val="231F20"/>
          <w:spacing w:val="-5"/>
        </w:rPr>
        <w:t> </w:t>
      </w:r>
      <w:r>
        <w:rPr>
          <w:color w:val="231F20"/>
        </w:rPr>
        <w:t>hao tim</w:t>
      </w:r>
      <w:r>
        <w:rPr>
          <w:color w:val="231F20"/>
          <w:spacing w:val="-6"/>
        </w:rPr>
        <w:t> </w:t>
      </w:r>
      <w:r>
        <w:rPr>
          <w:color w:val="231F20"/>
        </w:rPr>
        <w:t>đèn,</w:t>
      </w:r>
      <w:r>
        <w:rPr>
          <w:color w:val="231F20"/>
          <w:spacing w:val="-6"/>
        </w:rPr>
        <w:t> </w:t>
      </w:r>
      <w:r>
        <w:rPr>
          <w:color w:val="231F20"/>
        </w:rPr>
        <w:t>dầu</w:t>
      </w:r>
      <w:r>
        <w:rPr>
          <w:color w:val="231F20"/>
          <w:spacing w:val="-6"/>
        </w:rPr>
        <w:t> </w:t>
      </w:r>
      <w:r>
        <w:rPr>
          <w:color w:val="231F20"/>
          <w:spacing w:val="-5"/>
        </w:rPr>
        <w:t>v.v…</w:t>
      </w:r>
      <w:r>
        <w:rPr>
          <w:color w:val="231F20"/>
          <w:spacing w:val="-6"/>
        </w:rPr>
        <w:t> </w:t>
      </w:r>
      <w:r>
        <w:rPr>
          <w:color w:val="231F20"/>
        </w:rPr>
        <w:t>Khi</w:t>
      </w:r>
      <w:r>
        <w:rPr>
          <w:color w:val="231F20"/>
          <w:spacing w:val="-6"/>
        </w:rPr>
        <w:t> </w:t>
      </w:r>
      <w:r>
        <w:rPr>
          <w:color w:val="231F20"/>
        </w:rPr>
        <w:t>nhà</w:t>
      </w:r>
      <w:r>
        <w:rPr>
          <w:color w:val="231F20"/>
          <w:spacing w:val="-6"/>
        </w:rPr>
        <w:t> </w:t>
      </w:r>
      <w:r>
        <w:rPr>
          <w:color w:val="231F20"/>
        </w:rPr>
        <w:t>vua</w:t>
      </w:r>
      <w:r>
        <w:rPr>
          <w:color w:val="231F20"/>
          <w:spacing w:val="-6"/>
        </w:rPr>
        <w:t> </w:t>
      </w:r>
      <w:r>
        <w:rPr>
          <w:color w:val="231F20"/>
        </w:rPr>
        <w:t>đem</w:t>
      </w:r>
      <w:r>
        <w:rPr>
          <w:color w:val="231F20"/>
          <w:spacing w:val="-6"/>
        </w:rPr>
        <w:t> </w:t>
      </w:r>
      <w:r>
        <w:rPr>
          <w:color w:val="231F20"/>
        </w:rPr>
        <w:t>binh</w:t>
      </w:r>
      <w:r>
        <w:rPr>
          <w:color w:val="231F20"/>
          <w:spacing w:val="-6"/>
        </w:rPr>
        <w:t> </w:t>
      </w:r>
      <w:r>
        <w:rPr>
          <w:color w:val="231F20"/>
        </w:rPr>
        <w:t>sĩ</w:t>
      </w:r>
      <w:r>
        <w:rPr>
          <w:color w:val="231F20"/>
          <w:spacing w:val="-6"/>
        </w:rPr>
        <w:t> </w:t>
      </w:r>
      <w:r>
        <w:rPr>
          <w:color w:val="231F20"/>
        </w:rPr>
        <w:t>đi</w:t>
      </w:r>
      <w:r>
        <w:rPr>
          <w:color w:val="231F20"/>
          <w:spacing w:val="-6"/>
        </w:rPr>
        <w:t> </w:t>
      </w:r>
      <w:r>
        <w:rPr>
          <w:color w:val="231F20"/>
        </w:rPr>
        <w:t>đánh</w:t>
      </w:r>
      <w:r>
        <w:rPr>
          <w:color w:val="231F20"/>
          <w:spacing w:val="-6"/>
        </w:rPr>
        <w:t> </w:t>
      </w:r>
      <w:r>
        <w:rPr>
          <w:color w:val="231F20"/>
        </w:rPr>
        <w:t>nước</w:t>
      </w:r>
      <w:r>
        <w:rPr>
          <w:color w:val="231F20"/>
          <w:spacing w:val="-6"/>
        </w:rPr>
        <w:t> </w:t>
      </w:r>
      <w:r>
        <w:rPr>
          <w:color w:val="231F20"/>
        </w:rPr>
        <w:t>khác,</w:t>
      </w:r>
      <w:r>
        <w:rPr>
          <w:color w:val="231F20"/>
          <w:spacing w:val="-6"/>
        </w:rPr>
        <w:t> </w:t>
      </w:r>
      <w:r>
        <w:rPr>
          <w:color w:val="231F20"/>
        </w:rPr>
        <w:t>cũng gây tổn thương cho binh sĩ của</w:t>
      </w:r>
      <w:r>
        <w:rPr>
          <w:color w:val="231F20"/>
          <w:spacing w:val="-2"/>
        </w:rPr>
        <w:t> </w:t>
      </w:r>
      <w:r>
        <w:rPr>
          <w:color w:val="231F20"/>
        </w:rPr>
        <w:t>mình.</w:t>
      </w:r>
    </w:p>
    <w:p>
      <w:pPr>
        <w:pStyle w:val="BodyText"/>
        <w:spacing w:line="276" w:lineRule="auto" w:before="122"/>
        <w:ind w:right="405"/>
      </w:pPr>
      <w:r>
        <w:rPr>
          <w:color w:val="231F20"/>
          <w:spacing w:val="2"/>
        </w:rPr>
        <w:t>Có </w:t>
      </w:r>
      <w:r>
        <w:rPr>
          <w:color w:val="231F20"/>
          <w:spacing w:val="4"/>
        </w:rPr>
        <w:t>thuyết </w:t>
      </w:r>
      <w:r>
        <w:rPr>
          <w:color w:val="231F20"/>
          <w:spacing w:val="3"/>
        </w:rPr>
        <w:t>nêu: Các kiết </w:t>
      </w:r>
      <w:r>
        <w:rPr>
          <w:color w:val="231F20"/>
          <w:spacing w:val="2"/>
        </w:rPr>
        <w:t>là </w:t>
      </w:r>
      <w:r>
        <w:rPr>
          <w:color w:val="231F20"/>
          <w:spacing w:val="4"/>
        </w:rPr>
        <w:t>kiết, </w:t>
      </w:r>
      <w:r>
        <w:rPr>
          <w:color w:val="231F20"/>
          <w:spacing w:val="3"/>
        </w:rPr>
        <w:t>cũng </w:t>
      </w:r>
      <w:r>
        <w:rPr>
          <w:color w:val="231F20"/>
          <w:spacing w:val="2"/>
        </w:rPr>
        <w:t>là </w:t>
      </w:r>
      <w:r>
        <w:rPr>
          <w:color w:val="231F20"/>
          <w:spacing w:val="3"/>
        </w:rPr>
        <w:t>pháp của </w:t>
      </w:r>
      <w:r>
        <w:rPr>
          <w:color w:val="231F20"/>
          <w:spacing w:val="4"/>
        </w:rPr>
        <w:t>kiết, </w:t>
      </w:r>
      <w:r>
        <w:rPr>
          <w:color w:val="231F20"/>
          <w:spacing w:val="5"/>
        </w:rPr>
        <w:t>thế </w:t>
      </w:r>
      <w:r>
        <w:rPr>
          <w:color w:val="231F20"/>
          <w:spacing w:val="3"/>
        </w:rPr>
        <w:t>nên nói đến. </w:t>
      </w:r>
      <w:r>
        <w:rPr>
          <w:color w:val="231F20"/>
          <w:spacing w:val="2"/>
        </w:rPr>
        <w:t>Vì </w:t>
      </w:r>
      <w:r>
        <w:rPr>
          <w:color w:val="231F20"/>
          <w:spacing w:val="3"/>
        </w:rPr>
        <w:t>pháp của kiết </w:t>
      </w:r>
      <w:r>
        <w:rPr>
          <w:color w:val="231F20"/>
          <w:spacing w:val="4"/>
        </w:rPr>
        <w:t>không </w:t>
      </w:r>
      <w:r>
        <w:rPr>
          <w:color w:val="231F20"/>
          <w:spacing w:val="3"/>
        </w:rPr>
        <w:t>phải </w:t>
      </w:r>
      <w:r>
        <w:rPr>
          <w:color w:val="231F20"/>
          <w:spacing w:val="2"/>
        </w:rPr>
        <w:t>là </w:t>
      </w:r>
      <w:r>
        <w:rPr>
          <w:color w:val="231F20"/>
          <w:spacing w:val="4"/>
        </w:rPr>
        <w:t>kiết, </w:t>
      </w:r>
      <w:r>
        <w:rPr>
          <w:color w:val="231F20"/>
          <w:spacing w:val="3"/>
        </w:rPr>
        <w:t>thế nên </w:t>
      </w:r>
      <w:r>
        <w:rPr>
          <w:color w:val="231F20"/>
          <w:spacing w:val="5"/>
        </w:rPr>
        <w:t>không </w:t>
      </w:r>
      <w:r>
        <w:rPr>
          <w:color w:val="231F20"/>
          <w:spacing w:val="3"/>
        </w:rPr>
        <w:t>nói</w:t>
      </w:r>
      <w:r>
        <w:rPr>
          <w:color w:val="231F20"/>
          <w:spacing w:val="10"/>
        </w:rPr>
        <w:t> </w:t>
      </w:r>
      <w:r>
        <w:rPr>
          <w:color w:val="231F20"/>
          <w:spacing w:val="5"/>
        </w:rPr>
        <w:t>đến.</w:t>
      </w:r>
    </w:p>
    <w:p>
      <w:pPr>
        <w:pStyle w:val="BodyText"/>
        <w:spacing w:line="276" w:lineRule="auto" w:before="117"/>
        <w:ind w:right="407"/>
      </w:pPr>
      <w:r>
        <w:rPr>
          <w:color w:val="231F20"/>
        </w:rPr>
        <w:t>Như kiết và pháp của kiết, thì phược và pháp của phược, </w:t>
      </w:r>
      <w:r>
        <w:rPr>
          <w:color w:val="231F20"/>
          <w:spacing w:val="2"/>
        </w:rPr>
        <w:t>tùy </w:t>
      </w:r>
      <w:r>
        <w:rPr>
          <w:color w:val="231F20"/>
        </w:rPr>
        <w:t>miên và pháp của tùy miên, tùy phiền não và pháp của tùy phiền não, triền và pháp của triền, cấu và pháp của cấu </w:t>
      </w:r>
      <w:r>
        <w:rPr>
          <w:color w:val="231F20"/>
          <w:spacing w:val="-4"/>
        </w:rPr>
        <w:t>v.v... </w:t>
      </w:r>
      <w:r>
        <w:rPr>
          <w:color w:val="231F20"/>
        </w:rPr>
        <w:t>nên biết cũng như</w:t>
      </w:r>
      <w:r>
        <w:rPr>
          <w:color w:val="231F20"/>
          <w:spacing w:val="5"/>
        </w:rPr>
        <w:t> </w:t>
      </w:r>
      <w:r>
        <w:rPr>
          <w:color w:val="231F20"/>
        </w:rPr>
        <w:t>thế.</w:t>
      </w:r>
    </w:p>
    <w:p>
      <w:pPr>
        <w:pStyle w:val="BodyText"/>
        <w:spacing w:before="113"/>
        <w:ind w:left="216" w:right="517" w:firstLine="0"/>
        <w:jc w:val="center"/>
      </w:pPr>
      <w:r>
        <w:rPr>
          <w:color w:val="231F20"/>
        </w:rPr>
        <w:t>***</w:t>
      </w:r>
    </w:p>
    <w:p>
      <w:pPr>
        <w:spacing w:after="0"/>
        <w:jc w:val="center"/>
        <w:sectPr>
          <w:pgSz w:w="9080" w:h="13610"/>
          <w:pgMar w:header="1192" w:footer="0" w:top="1440" w:bottom="280" w:left="740" w:right="720"/>
        </w:sectPr>
      </w:pPr>
    </w:p>
    <w:p>
      <w:pPr>
        <w:pStyle w:val="BodyText"/>
        <w:spacing w:before="9"/>
        <w:ind w:left="0" w:firstLine="0"/>
        <w:jc w:val="left"/>
        <w:rPr>
          <w:sz w:val="18"/>
        </w:rPr>
      </w:pPr>
    </w:p>
    <w:p>
      <w:pPr>
        <w:pStyle w:val="Heading3"/>
        <w:spacing w:line="271" w:lineRule="auto" w:before="89"/>
        <w:ind w:left="393" w:right="128"/>
      </w:pPr>
      <w:r>
        <w:rPr>
          <w:i/>
          <w:color w:val="231F20"/>
        </w:rPr>
        <w:t>*</w:t>
      </w:r>
      <w:r>
        <w:rPr>
          <w:i/>
          <w:color w:val="231F20"/>
          <w:spacing w:val="-20"/>
        </w:rPr>
        <w:t> </w:t>
      </w:r>
      <w:r>
        <w:rPr>
          <w:i/>
          <w:color w:val="231F20"/>
        </w:rPr>
        <w:t>Nếu</w:t>
      </w:r>
      <w:r>
        <w:rPr>
          <w:i/>
          <w:color w:val="231F20"/>
          <w:spacing w:val="-19"/>
        </w:rPr>
        <w:t> </w:t>
      </w:r>
      <w:r>
        <w:rPr>
          <w:i/>
          <w:color w:val="231F20"/>
        </w:rPr>
        <w:t>đối</w:t>
      </w:r>
      <w:r>
        <w:rPr>
          <w:i/>
          <w:color w:val="231F20"/>
          <w:spacing w:val="-19"/>
        </w:rPr>
        <w:t> </w:t>
      </w:r>
      <w:r>
        <w:rPr>
          <w:i/>
          <w:color w:val="231F20"/>
        </w:rPr>
        <w:t>với</w:t>
      </w:r>
      <w:r>
        <w:rPr>
          <w:i/>
          <w:color w:val="231F20"/>
          <w:spacing w:val="-19"/>
        </w:rPr>
        <w:t> </w:t>
      </w:r>
      <w:r>
        <w:rPr>
          <w:i/>
          <w:color w:val="231F20"/>
        </w:rPr>
        <w:t>khổ</w:t>
      </w:r>
      <w:r>
        <w:rPr>
          <w:i/>
          <w:color w:val="231F20"/>
          <w:spacing w:val="-19"/>
        </w:rPr>
        <w:t> </w:t>
      </w:r>
      <w:r>
        <w:rPr>
          <w:i/>
          <w:color w:val="231F20"/>
        </w:rPr>
        <w:t>sinh</w:t>
      </w:r>
      <w:r>
        <w:rPr>
          <w:i/>
          <w:color w:val="231F20"/>
          <w:spacing w:val="-19"/>
        </w:rPr>
        <w:t> </w:t>
      </w:r>
      <w:r>
        <w:rPr>
          <w:i/>
          <w:color w:val="231F20"/>
        </w:rPr>
        <w:t>nghi:</w:t>
      </w:r>
      <w:r>
        <w:rPr>
          <w:i/>
          <w:color w:val="231F20"/>
          <w:spacing w:val="-19"/>
        </w:rPr>
        <w:t> </w:t>
      </w:r>
      <w:r>
        <w:rPr>
          <w:i/>
          <w:color w:val="231F20"/>
        </w:rPr>
        <w:t>Đây</w:t>
      </w:r>
      <w:r>
        <w:rPr>
          <w:i/>
          <w:color w:val="231F20"/>
          <w:spacing w:val="-19"/>
        </w:rPr>
        <w:t> </w:t>
      </w:r>
      <w:r>
        <w:rPr>
          <w:i/>
          <w:color w:val="231F20"/>
        </w:rPr>
        <w:t>là</w:t>
      </w:r>
      <w:r>
        <w:rPr>
          <w:i/>
          <w:color w:val="231F20"/>
          <w:spacing w:val="-19"/>
        </w:rPr>
        <w:t> </w:t>
      </w:r>
      <w:r>
        <w:rPr>
          <w:i/>
          <w:color w:val="231F20"/>
        </w:rPr>
        <w:t>khổ</w:t>
      </w:r>
      <w:r>
        <w:rPr>
          <w:i/>
          <w:color w:val="231F20"/>
          <w:spacing w:val="-19"/>
        </w:rPr>
        <w:t> </w:t>
      </w:r>
      <w:r>
        <w:rPr>
          <w:i/>
          <w:color w:val="231F20"/>
        </w:rPr>
        <w:t>chăng,</w:t>
      </w:r>
      <w:r>
        <w:rPr>
          <w:i/>
          <w:color w:val="231F20"/>
          <w:spacing w:val="-19"/>
        </w:rPr>
        <w:t> </w:t>
      </w:r>
      <w:r>
        <w:rPr>
          <w:i/>
          <w:color w:val="231F20"/>
        </w:rPr>
        <w:t>hay</w:t>
      </w:r>
      <w:r>
        <w:rPr>
          <w:i/>
          <w:color w:val="231F20"/>
          <w:spacing w:val="-19"/>
        </w:rPr>
        <w:t> </w:t>
      </w:r>
      <w:r>
        <w:rPr>
          <w:i/>
          <w:color w:val="231F20"/>
        </w:rPr>
        <w:t>đây</w:t>
      </w:r>
      <w:r>
        <w:rPr>
          <w:i/>
          <w:color w:val="231F20"/>
          <w:spacing w:val="-20"/>
        </w:rPr>
        <w:t> </w:t>
      </w:r>
      <w:r>
        <w:rPr>
          <w:i/>
          <w:color w:val="231F20"/>
        </w:rPr>
        <w:t>không </w:t>
      </w:r>
      <w:r>
        <w:rPr>
          <w:color w:val="231F20"/>
        </w:rPr>
        <w:t>phải là khổ chăng? Cho đến nói</w:t>
      </w:r>
      <w:r>
        <w:rPr>
          <w:color w:val="231F20"/>
          <w:spacing w:val="-2"/>
        </w:rPr>
        <w:t> </w:t>
      </w:r>
      <w:r>
        <w:rPr>
          <w:color w:val="231F20"/>
        </w:rPr>
        <w:t>rộng.</w:t>
      </w:r>
    </w:p>
    <w:p>
      <w:pPr>
        <w:pStyle w:val="BodyText"/>
        <w:ind w:left="960" w:firstLine="0"/>
      </w:pPr>
      <w:r>
        <w:rPr>
          <w:i/>
          <w:color w:val="231F20"/>
        </w:rPr>
        <w:t>Hỏi: </w:t>
      </w:r>
      <w:r>
        <w:rPr>
          <w:color w:val="231F20"/>
        </w:rPr>
        <w:t>Vì sao tạo ra phần Luận này?</w:t>
      </w:r>
    </w:p>
    <w:p>
      <w:pPr>
        <w:pStyle w:val="BodyText"/>
        <w:spacing w:line="271" w:lineRule="auto" w:before="152"/>
        <w:ind w:left="393" w:right="128"/>
      </w:pPr>
      <w:r>
        <w:rPr>
          <w:i/>
          <w:color w:val="231F20"/>
        </w:rPr>
        <w:t>Đáp: </w:t>
      </w:r>
      <w:r>
        <w:rPr>
          <w:color w:val="231F20"/>
        </w:rPr>
        <w:t>Vì muốn phân biệt nghĩa của Khế kinh. Như Khế kinh nói: Có Bà-la-môn Nhân luận đến chỗ Đức Phật hỏi như vầy: Sa- môn</w:t>
      </w:r>
      <w:r>
        <w:rPr>
          <w:color w:val="231F20"/>
          <w:spacing w:val="-14"/>
        </w:rPr>
        <w:t> </w:t>
      </w:r>
      <w:r>
        <w:rPr>
          <w:color w:val="231F20"/>
        </w:rPr>
        <w:t>Kiều</w:t>
      </w:r>
      <w:r>
        <w:rPr>
          <w:color w:val="231F20"/>
          <w:spacing w:val="-15"/>
        </w:rPr>
        <w:t> </w:t>
      </w:r>
      <w:r>
        <w:rPr>
          <w:color w:val="231F20"/>
        </w:rPr>
        <w:t>Đáp</w:t>
      </w:r>
      <w:r>
        <w:rPr>
          <w:color w:val="231F20"/>
          <w:spacing w:val="-14"/>
        </w:rPr>
        <w:t> </w:t>
      </w:r>
      <w:r>
        <w:rPr>
          <w:color w:val="231F20"/>
        </w:rPr>
        <w:t>Ma!</w:t>
      </w:r>
      <w:r>
        <w:rPr>
          <w:color w:val="231F20"/>
          <w:spacing w:val="-15"/>
        </w:rPr>
        <w:t> </w:t>
      </w:r>
      <w:r>
        <w:rPr>
          <w:color w:val="231F20"/>
        </w:rPr>
        <w:t>Sự</w:t>
      </w:r>
      <w:r>
        <w:rPr>
          <w:color w:val="231F20"/>
          <w:spacing w:val="-14"/>
        </w:rPr>
        <w:t> </w:t>
      </w:r>
      <w:r>
        <w:rPr>
          <w:color w:val="231F20"/>
        </w:rPr>
        <w:t>nghi</w:t>
      </w:r>
      <w:r>
        <w:rPr>
          <w:color w:val="231F20"/>
          <w:spacing w:val="-15"/>
        </w:rPr>
        <w:t> </w:t>
      </w:r>
      <w:r>
        <w:rPr>
          <w:color w:val="231F20"/>
        </w:rPr>
        <w:t>ngờ</w:t>
      </w:r>
      <w:r>
        <w:rPr>
          <w:color w:val="231F20"/>
          <w:spacing w:val="-14"/>
        </w:rPr>
        <w:t> </w:t>
      </w:r>
      <w:r>
        <w:rPr>
          <w:color w:val="231F20"/>
        </w:rPr>
        <w:t>rất</w:t>
      </w:r>
      <w:r>
        <w:rPr>
          <w:color w:val="231F20"/>
          <w:spacing w:val="-15"/>
        </w:rPr>
        <w:t> </w:t>
      </w:r>
      <w:r>
        <w:rPr>
          <w:color w:val="231F20"/>
        </w:rPr>
        <w:t>là</w:t>
      </w:r>
      <w:r>
        <w:rPr>
          <w:color w:val="231F20"/>
          <w:spacing w:val="-13"/>
        </w:rPr>
        <w:t> </w:t>
      </w:r>
      <w:r>
        <w:rPr>
          <w:color w:val="231F20"/>
        </w:rPr>
        <w:t>hiếm</w:t>
      </w:r>
      <w:r>
        <w:rPr>
          <w:color w:val="231F20"/>
          <w:spacing w:val="-15"/>
        </w:rPr>
        <w:t> </w:t>
      </w:r>
      <w:r>
        <w:rPr>
          <w:color w:val="231F20"/>
        </w:rPr>
        <w:t>có,</w:t>
      </w:r>
      <w:r>
        <w:rPr>
          <w:color w:val="231F20"/>
          <w:spacing w:val="-14"/>
        </w:rPr>
        <w:t> </w:t>
      </w:r>
      <w:r>
        <w:rPr>
          <w:color w:val="231F20"/>
        </w:rPr>
        <w:t>khó</w:t>
      </w:r>
      <w:r>
        <w:rPr>
          <w:color w:val="231F20"/>
          <w:spacing w:val="-13"/>
        </w:rPr>
        <w:t> </w:t>
      </w:r>
      <w:r>
        <w:rPr>
          <w:color w:val="231F20"/>
        </w:rPr>
        <w:t>thoát</w:t>
      </w:r>
      <w:r>
        <w:rPr>
          <w:color w:val="231F20"/>
          <w:spacing w:val="-15"/>
        </w:rPr>
        <w:t> </w:t>
      </w:r>
      <w:r>
        <w:rPr>
          <w:color w:val="231F20"/>
        </w:rPr>
        <w:t>khỏi,</w:t>
      </w:r>
      <w:r>
        <w:rPr>
          <w:color w:val="231F20"/>
          <w:spacing w:val="-14"/>
        </w:rPr>
        <w:t> </w:t>
      </w:r>
      <w:r>
        <w:rPr>
          <w:color w:val="231F20"/>
        </w:rPr>
        <w:t>không phải dễ hóa độ, có đúng thế không? Đức Thế Tôn bảo: Đúng thế! Đúng</w:t>
      </w:r>
      <w:r>
        <w:rPr>
          <w:color w:val="231F20"/>
          <w:spacing w:val="-2"/>
        </w:rPr>
        <w:t> </w:t>
      </w:r>
      <w:r>
        <w:rPr>
          <w:color w:val="231F20"/>
        </w:rPr>
        <w:t>thế!</w:t>
      </w:r>
    </w:p>
    <w:p>
      <w:pPr>
        <w:pStyle w:val="BodyText"/>
        <w:spacing w:line="271" w:lineRule="auto"/>
        <w:ind w:left="393" w:right="123"/>
      </w:pPr>
      <w:r>
        <w:rPr>
          <w:color w:val="231F20"/>
        </w:rPr>
        <w:t>Sự</w:t>
      </w:r>
      <w:r>
        <w:rPr>
          <w:color w:val="231F20"/>
          <w:spacing w:val="-8"/>
        </w:rPr>
        <w:t> </w:t>
      </w:r>
      <w:r>
        <w:rPr>
          <w:color w:val="231F20"/>
          <w:spacing w:val="2"/>
        </w:rPr>
        <w:t>nghi</w:t>
      </w:r>
      <w:r>
        <w:rPr>
          <w:color w:val="231F20"/>
          <w:spacing w:val="-8"/>
        </w:rPr>
        <w:t> </w:t>
      </w:r>
      <w:r>
        <w:rPr>
          <w:color w:val="231F20"/>
        </w:rPr>
        <w:t>của</w:t>
      </w:r>
      <w:r>
        <w:rPr>
          <w:color w:val="231F20"/>
          <w:spacing w:val="-7"/>
        </w:rPr>
        <w:t> </w:t>
      </w:r>
      <w:r>
        <w:rPr>
          <w:color w:val="231F20"/>
          <w:spacing w:val="2"/>
        </w:rPr>
        <w:t>Bà-la-môn</w:t>
      </w:r>
      <w:r>
        <w:rPr>
          <w:color w:val="231F20"/>
          <w:spacing w:val="-8"/>
        </w:rPr>
        <w:t> </w:t>
      </w:r>
      <w:r>
        <w:rPr>
          <w:color w:val="231F20"/>
          <w:spacing w:val="2"/>
        </w:rPr>
        <w:t>thật</w:t>
      </w:r>
      <w:r>
        <w:rPr>
          <w:color w:val="231F20"/>
          <w:spacing w:val="-7"/>
        </w:rPr>
        <w:t> </w:t>
      </w:r>
      <w:r>
        <w:rPr>
          <w:color w:val="231F20"/>
          <w:spacing w:val="2"/>
        </w:rPr>
        <w:t>hiếm</w:t>
      </w:r>
      <w:r>
        <w:rPr>
          <w:color w:val="231F20"/>
          <w:spacing w:val="-8"/>
        </w:rPr>
        <w:t> </w:t>
      </w:r>
      <w:r>
        <w:rPr>
          <w:color w:val="231F20"/>
        </w:rPr>
        <w:t>có,</w:t>
      </w:r>
      <w:r>
        <w:rPr>
          <w:color w:val="231F20"/>
          <w:spacing w:val="-7"/>
        </w:rPr>
        <w:t> </w:t>
      </w:r>
      <w:r>
        <w:rPr>
          <w:color w:val="231F20"/>
        </w:rPr>
        <w:t>rất</w:t>
      </w:r>
      <w:r>
        <w:rPr>
          <w:color w:val="231F20"/>
          <w:spacing w:val="-8"/>
        </w:rPr>
        <w:t> </w:t>
      </w:r>
      <w:r>
        <w:rPr>
          <w:color w:val="231F20"/>
        </w:rPr>
        <w:t>khó</w:t>
      </w:r>
      <w:r>
        <w:rPr>
          <w:color w:val="231F20"/>
          <w:spacing w:val="-7"/>
        </w:rPr>
        <w:t> </w:t>
      </w:r>
      <w:r>
        <w:rPr>
          <w:color w:val="231F20"/>
          <w:spacing w:val="2"/>
        </w:rPr>
        <w:t>thoát</w:t>
      </w:r>
      <w:r>
        <w:rPr>
          <w:color w:val="231F20"/>
          <w:spacing w:val="-8"/>
        </w:rPr>
        <w:t> </w:t>
      </w:r>
      <w:r>
        <w:rPr>
          <w:color w:val="231F20"/>
          <w:spacing w:val="2"/>
        </w:rPr>
        <w:t>khỏi,</w:t>
      </w:r>
      <w:r>
        <w:rPr>
          <w:color w:val="231F20"/>
          <w:spacing w:val="-7"/>
        </w:rPr>
        <w:t> </w:t>
      </w:r>
      <w:r>
        <w:rPr>
          <w:color w:val="231F20"/>
          <w:spacing w:val="3"/>
        </w:rPr>
        <w:t>không </w:t>
      </w:r>
      <w:r>
        <w:rPr>
          <w:color w:val="231F20"/>
          <w:spacing w:val="2"/>
        </w:rPr>
        <w:t>phải </w:t>
      </w:r>
      <w:r>
        <w:rPr>
          <w:color w:val="231F20"/>
        </w:rPr>
        <w:t>dễ hóa độ. Vì </w:t>
      </w:r>
      <w:r>
        <w:rPr>
          <w:color w:val="231F20"/>
          <w:spacing w:val="2"/>
        </w:rPr>
        <w:t>sao? </w:t>
      </w:r>
      <w:r>
        <w:rPr>
          <w:color w:val="231F20"/>
        </w:rPr>
        <w:t>Có </w:t>
      </w:r>
      <w:r>
        <w:rPr>
          <w:color w:val="231F20"/>
          <w:spacing w:val="2"/>
        </w:rPr>
        <w:t>truyện </w:t>
      </w:r>
      <w:r>
        <w:rPr>
          <w:color w:val="231F20"/>
        </w:rPr>
        <w:t>xưa kể: Xưa kia các  </w:t>
      </w:r>
      <w:r>
        <w:rPr>
          <w:color w:val="231F20"/>
          <w:spacing w:val="3"/>
        </w:rPr>
        <w:t>Bà-la-</w:t>
      </w:r>
      <w:r>
        <w:rPr>
          <w:color w:val="231F20"/>
          <w:spacing w:val="71"/>
        </w:rPr>
        <w:t> </w:t>
      </w:r>
      <w:r>
        <w:rPr>
          <w:color w:val="231F20"/>
        </w:rPr>
        <w:t>môn </w:t>
      </w:r>
      <w:r>
        <w:rPr>
          <w:color w:val="231F20"/>
          <w:spacing w:val="2"/>
        </w:rPr>
        <w:t>đứng </w:t>
      </w:r>
      <w:r>
        <w:rPr>
          <w:color w:val="231F20"/>
        </w:rPr>
        <w:t>đầu tạo ra </w:t>
      </w:r>
      <w:r>
        <w:rPr>
          <w:color w:val="231F20"/>
          <w:spacing w:val="2"/>
        </w:rPr>
        <w:t>Minh luận, </w:t>
      </w:r>
      <w:r>
        <w:rPr>
          <w:color w:val="231F20"/>
        </w:rPr>
        <w:t>tạo ra chú </w:t>
      </w:r>
      <w:r>
        <w:rPr>
          <w:color w:val="231F20"/>
          <w:spacing w:val="2"/>
        </w:rPr>
        <w:t>thuật, </w:t>
      </w:r>
      <w:r>
        <w:rPr>
          <w:color w:val="231F20"/>
        </w:rPr>
        <w:t>gồm có </w:t>
      </w:r>
      <w:r>
        <w:rPr>
          <w:color w:val="231F20"/>
          <w:spacing w:val="2"/>
        </w:rPr>
        <w:t>mười: </w:t>
      </w:r>
      <w:r>
        <w:rPr>
          <w:color w:val="231F20"/>
          <w:spacing w:val="3"/>
        </w:rPr>
        <w:t>1. </w:t>
      </w:r>
      <w:r>
        <w:rPr>
          <w:color w:val="231F20"/>
          <w:spacing w:val="2"/>
        </w:rPr>
        <w:t>Át-sắt-kiệt-ca.</w:t>
      </w:r>
      <w:r>
        <w:rPr>
          <w:color w:val="231F20"/>
          <w:spacing w:val="20"/>
        </w:rPr>
        <w:t> </w:t>
      </w:r>
      <w:r>
        <w:rPr>
          <w:color w:val="231F20"/>
        </w:rPr>
        <w:t>2.</w:t>
      </w:r>
      <w:r>
        <w:rPr>
          <w:color w:val="231F20"/>
          <w:spacing w:val="20"/>
        </w:rPr>
        <w:t> </w:t>
      </w:r>
      <w:r>
        <w:rPr>
          <w:color w:val="231F20"/>
          <w:spacing w:val="2"/>
        </w:rPr>
        <w:t>Bà-mạc-ca.</w:t>
      </w:r>
      <w:r>
        <w:rPr>
          <w:color w:val="231F20"/>
          <w:spacing w:val="21"/>
        </w:rPr>
        <w:t> </w:t>
      </w:r>
      <w:r>
        <w:rPr>
          <w:color w:val="231F20"/>
        </w:rPr>
        <w:t>3.</w:t>
      </w:r>
      <w:r>
        <w:rPr>
          <w:color w:val="231F20"/>
          <w:spacing w:val="20"/>
        </w:rPr>
        <w:t> </w:t>
      </w:r>
      <w:r>
        <w:rPr>
          <w:color w:val="231F20"/>
          <w:spacing w:val="2"/>
        </w:rPr>
        <w:t>Bà-mạc-đề-bà.</w:t>
      </w:r>
      <w:r>
        <w:rPr>
          <w:color w:val="231F20"/>
          <w:spacing w:val="21"/>
        </w:rPr>
        <w:t> </w:t>
      </w:r>
      <w:r>
        <w:rPr>
          <w:color w:val="231F20"/>
        </w:rPr>
        <w:t>4.</w:t>
      </w:r>
      <w:r>
        <w:rPr>
          <w:color w:val="231F20"/>
          <w:spacing w:val="15"/>
        </w:rPr>
        <w:t> </w:t>
      </w:r>
      <w:r>
        <w:rPr>
          <w:color w:val="231F20"/>
          <w:spacing w:val="3"/>
        </w:rPr>
        <w:t>Tỳ-thấp-phược-</w:t>
      </w:r>
    </w:p>
    <w:p>
      <w:pPr>
        <w:pStyle w:val="BodyText"/>
        <w:spacing w:before="1"/>
        <w:ind w:left="393" w:firstLine="0"/>
      </w:pPr>
      <w:r>
        <w:rPr>
          <w:color w:val="231F20"/>
          <w:spacing w:val="2"/>
        </w:rPr>
        <w:t>mật-đa-la. </w:t>
      </w:r>
      <w:r>
        <w:rPr>
          <w:color w:val="231F20"/>
        </w:rPr>
        <w:t>5.  </w:t>
      </w:r>
      <w:r>
        <w:rPr>
          <w:color w:val="231F20"/>
          <w:spacing w:val="2"/>
        </w:rPr>
        <w:t>Xà-mạc-đạc-kỳ-ni. </w:t>
      </w:r>
      <w:r>
        <w:rPr>
          <w:color w:val="231F20"/>
        </w:rPr>
        <w:t>6.  </w:t>
      </w:r>
      <w:r>
        <w:rPr>
          <w:color w:val="231F20"/>
          <w:spacing w:val="2"/>
        </w:rPr>
        <w:t>Ương-kỳ-la. </w:t>
      </w:r>
      <w:r>
        <w:rPr>
          <w:color w:val="231F20"/>
        </w:rPr>
        <w:t>7.</w:t>
      </w:r>
      <w:r>
        <w:rPr>
          <w:color w:val="231F20"/>
          <w:spacing w:val="40"/>
        </w:rPr>
        <w:t> </w:t>
      </w:r>
      <w:r>
        <w:rPr>
          <w:color w:val="231F20"/>
          <w:spacing w:val="3"/>
        </w:rPr>
        <w:t>Bạt-la-đọa-xà.</w:t>
      </w:r>
    </w:p>
    <w:p>
      <w:pPr>
        <w:pStyle w:val="BodyText"/>
        <w:spacing w:line="271" w:lineRule="auto" w:before="39"/>
        <w:ind w:left="393" w:right="123" w:firstLine="0"/>
      </w:pPr>
      <w:r>
        <w:rPr>
          <w:color w:val="231F20"/>
        </w:rPr>
        <w:t>8. </w:t>
      </w:r>
      <w:r>
        <w:rPr>
          <w:color w:val="231F20"/>
          <w:spacing w:val="2"/>
        </w:rPr>
        <w:t>Bà-tử-sắt-quặc. </w:t>
      </w:r>
      <w:r>
        <w:rPr>
          <w:color w:val="231F20"/>
        </w:rPr>
        <w:t>9. </w:t>
      </w:r>
      <w:r>
        <w:rPr>
          <w:color w:val="231F20"/>
          <w:spacing w:val="2"/>
        </w:rPr>
        <w:t>Ca-diếp-ba. </w:t>
      </w:r>
      <w:r>
        <w:rPr>
          <w:color w:val="231F20"/>
        </w:rPr>
        <w:t>10. </w:t>
      </w:r>
      <w:r>
        <w:rPr>
          <w:color w:val="231F20"/>
          <w:spacing w:val="2"/>
        </w:rPr>
        <w:t>Bột-lật-cồ. </w:t>
      </w:r>
      <w:r>
        <w:rPr>
          <w:color w:val="231F20"/>
        </w:rPr>
        <w:t>Các </w:t>
      </w:r>
      <w:r>
        <w:rPr>
          <w:color w:val="231F20"/>
          <w:spacing w:val="3"/>
        </w:rPr>
        <w:t>Bà-la-môn </w:t>
      </w:r>
      <w:r>
        <w:rPr>
          <w:color w:val="231F20"/>
        </w:rPr>
        <w:t>như </w:t>
      </w:r>
      <w:r>
        <w:rPr>
          <w:color w:val="231F20"/>
          <w:spacing w:val="2"/>
        </w:rPr>
        <w:t>thế, </w:t>
      </w:r>
      <w:r>
        <w:rPr>
          <w:color w:val="231F20"/>
        </w:rPr>
        <w:t>tuy </w:t>
      </w:r>
      <w:r>
        <w:rPr>
          <w:color w:val="231F20"/>
          <w:spacing w:val="2"/>
        </w:rPr>
        <w:t>người </w:t>
      </w:r>
      <w:r>
        <w:rPr>
          <w:color w:val="231F20"/>
        </w:rPr>
        <w:t>đời tôn </w:t>
      </w:r>
      <w:r>
        <w:rPr>
          <w:color w:val="231F20"/>
          <w:spacing w:val="2"/>
        </w:rPr>
        <w:t>kính, nhưng </w:t>
      </w:r>
      <w:r>
        <w:rPr>
          <w:color w:val="231F20"/>
        </w:rPr>
        <w:t>cho đến lúc </w:t>
      </w:r>
      <w:r>
        <w:rPr>
          <w:color w:val="231F20"/>
          <w:spacing w:val="2"/>
        </w:rPr>
        <w:t>mạng </w:t>
      </w:r>
      <w:r>
        <w:rPr>
          <w:color w:val="231F20"/>
          <w:spacing w:val="3"/>
        </w:rPr>
        <w:t>chung </w:t>
      </w:r>
      <w:r>
        <w:rPr>
          <w:color w:val="231F20"/>
        </w:rPr>
        <w:t>vẫn còn </w:t>
      </w:r>
      <w:r>
        <w:rPr>
          <w:color w:val="231F20"/>
          <w:spacing w:val="2"/>
        </w:rPr>
        <w:t>hoài nghi. </w:t>
      </w:r>
      <w:r>
        <w:rPr>
          <w:color w:val="231F20"/>
        </w:rPr>
        <w:t>Do vậy nên </w:t>
      </w:r>
      <w:r>
        <w:rPr>
          <w:color w:val="231F20"/>
          <w:spacing w:val="2"/>
        </w:rPr>
        <w:t>biết </w:t>
      </w:r>
      <w:r>
        <w:rPr>
          <w:color w:val="231F20"/>
        </w:rPr>
        <w:t>sự </w:t>
      </w:r>
      <w:r>
        <w:rPr>
          <w:color w:val="231F20"/>
          <w:spacing w:val="2"/>
        </w:rPr>
        <w:t>nghi </w:t>
      </w:r>
      <w:r>
        <w:rPr>
          <w:color w:val="231F20"/>
        </w:rPr>
        <w:t>ngờ là khó </w:t>
      </w:r>
      <w:r>
        <w:rPr>
          <w:color w:val="231F20"/>
          <w:spacing w:val="2"/>
        </w:rPr>
        <w:t>thoát </w:t>
      </w:r>
      <w:r>
        <w:rPr>
          <w:color w:val="231F20"/>
          <w:spacing w:val="3"/>
        </w:rPr>
        <w:t>khỏi, </w:t>
      </w:r>
      <w:r>
        <w:rPr>
          <w:color w:val="231F20"/>
        </w:rPr>
        <w:t>khó hóa</w:t>
      </w:r>
      <w:r>
        <w:rPr>
          <w:color w:val="231F20"/>
          <w:spacing w:val="12"/>
        </w:rPr>
        <w:t> </w:t>
      </w:r>
      <w:r>
        <w:rPr>
          <w:color w:val="231F20"/>
          <w:spacing w:val="3"/>
        </w:rPr>
        <w:t>độ.</w:t>
      </w:r>
    </w:p>
    <w:p>
      <w:pPr>
        <w:pStyle w:val="BodyText"/>
        <w:spacing w:line="271" w:lineRule="auto"/>
        <w:ind w:left="393" w:right="127"/>
      </w:pPr>
      <w:r>
        <w:rPr>
          <w:color w:val="231F20"/>
        </w:rPr>
        <w:t>Khế kinh tuy nói lời ấy, nhưng không phân biệt rộng. Kinh kia là chỗ dựa căn bản của Luận này, những gì kinh kia không nói đến, nay nên nói. Đó là lý do tạo ra phần Luận này.</w:t>
      </w:r>
    </w:p>
    <w:p>
      <w:pPr>
        <w:pStyle w:val="BodyText"/>
        <w:spacing w:line="271" w:lineRule="auto"/>
        <w:ind w:left="393" w:right="128"/>
      </w:pPr>
      <w:r>
        <w:rPr>
          <w:i/>
          <w:color w:val="231F20"/>
        </w:rPr>
        <w:t>Hỏi: </w:t>
      </w:r>
      <w:r>
        <w:rPr>
          <w:color w:val="231F20"/>
        </w:rPr>
        <w:t>Nếu đối với khổ sinh nghi đây là khổ chăng? Đây không phải là khổ chăng? Nên nói là một tâm hay là nhiều tâm?</w:t>
      </w:r>
    </w:p>
    <w:p>
      <w:pPr>
        <w:pStyle w:val="BodyText"/>
        <w:spacing w:line="271" w:lineRule="auto"/>
        <w:ind w:left="393" w:right="126"/>
      </w:pPr>
      <w:r>
        <w:rPr>
          <w:i/>
          <w:color w:val="231F20"/>
        </w:rPr>
        <w:t>Đáp: </w:t>
      </w:r>
      <w:r>
        <w:rPr>
          <w:color w:val="231F20"/>
        </w:rPr>
        <w:t>Nên nói là nhiều tâm. Nghĩa là câu: “Đây là khổ chăng” là một tâm, “Đây không phải là khổ chăng” là tâm thứ hai. Đối với tập, diệt, đạo sinh nghi cũng như thế.</w:t>
      </w:r>
    </w:p>
    <w:p>
      <w:pPr>
        <w:pStyle w:val="BodyText"/>
        <w:spacing w:line="271" w:lineRule="auto"/>
        <w:ind w:left="393" w:right="123"/>
      </w:pPr>
      <w:r>
        <w:rPr>
          <w:color w:val="231F20"/>
        </w:rPr>
        <w:t>Trong đây, </w:t>
      </w:r>
      <w:r>
        <w:rPr>
          <w:color w:val="231F20"/>
          <w:spacing w:val="2"/>
        </w:rPr>
        <w:t>tiếng chăng (da) </w:t>
      </w:r>
      <w:r>
        <w:rPr>
          <w:color w:val="231F20"/>
        </w:rPr>
        <w:t>là làm rõ, xác </w:t>
      </w:r>
      <w:r>
        <w:rPr>
          <w:color w:val="231F20"/>
          <w:spacing w:val="2"/>
        </w:rPr>
        <w:t>nhận nghĩa </w:t>
      </w:r>
      <w:r>
        <w:rPr>
          <w:color w:val="231F20"/>
          <w:spacing w:val="3"/>
        </w:rPr>
        <w:t>nghi. </w:t>
      </w:r>
      <w:r>
        <w:rPr>
          <w:color w:val="231F20"/>
        </w:rPr>
        <w:t>Nếu chỉ </w:t>
      </w:r>
      <w:r>
        <w:rPr>
          <w:color w:val="231F20"/>
          <w:spacing w:val="2"/>
        </w:rPr>
        <w:t>nói: </w:t>
      </w:r>
      <w:r>
        <w:rPr>
          <w:color w:val="231F20"/>
        </w:rPr>
        <w:t>Đây là </w:t>
      </w:r>
      <w:r>
        <w:rPr>
          <w:color w:val="231F20"/>
          <w:spacing w:val="2"/>
        </w:rPr>
        <w:t>khổ, </w:t>
      </w:r>
      <w:r>
        <w:rPr>
          <w:color w:val="231F20"/>
        </w:rPr>
        <w:t>tức </w:t>
      </w:r>
      <w:r>
        <w:rPr>
          <w:color w:val="231F20"/>
          <w:spacing w:val="2"/>
        </w:rPr>
        <w:t>thành chánh kiến. </w:t>
      </w:r>
      <w:r>
        <w:rPr>
          <w:color w:val="231F20"/>
        </w:rPr>
        <w:t>Còn nếu </w:t>
      </w:r>
      <w:r>
        <w:rPr>
          <w:color w:val="231F20"/>
          <w:spacing w:val="2"/>
        </w:rPr>
        <w:t>nói: </w:t>
      </w:r>
      <w:r>
        <w:rPr>
          <w:color w:val="231F20"/>
          <w:spacing w:val="3"/>
        </w:rPr>
        <w:t>Đây </w:t>
      </w:r>
      <w:r>
        <w:rPr>
          <w:color w:val="231F20"/>
          <w:spacing w:val="2"/>
        </w:rPr>
        <w:t>không phải </w:t>
      </w:r>
      <w:r>
        <w:rPr>
          <w:color w:val="231F20"/>
        </w:rPr>
        <w:t>là </w:t>
      </w:r>
      <w:r>
        <w:rPr>
          <w:color w:val="231F20"/>
          <w:spacing w:val="2"/>
        </w:rPr>
        <w:t>khổ, </w:t>
      </w:r>
      <w:r>
        <w:rPr>
          <w:color w:val="231F20"/>
        </w:rPr>
        <w:t>tức </w:t>
      </w:r>
      <w:r>
        <w:rPr>
          <w:color w:val="231F20"/>
          <w:spacing w:val="2"/>
        </w:rPr>
        <w:t>thành </w:t>
      </w:r>
      <w:r>
        <w:rPr>
          <w:color w:val="231F20"/>
        </w:rPr>
        <w:t>tà </w:t>
      </w:r>
      <w:r>
        <w:rPr>
          <w:color w:val="231F20"/>
          <w:spacing w:val="2"/>
        </w:rPr>
        <w:t>kiến. </w:t>
      </w:r>
      <w:r>
        <w:rPr>
          <w:color w:val="231F20"/>
        </w:rPr>
        <w:t>Cho đến đối với đạo </w:t>
      </w:r>
      <w:r>
        <w:rPr>
          <w:color w:val="231F20"/>
          <w:spacing w:val="3"/>
        </w:rPr>
        <w:t>cũng  </w:t>
      </w:r>
      <w:r>
        <w:rPr>
          <w:color w:val="231F20"/>
        </w:rPr>
        <w:t>như</w:t>
      </w:r>
      <w:r>
        <w:rPr>
          <w:color w:val="231F20"/>
          <w:spacing w:val="7"/>
        </w:rPr>
        <w:t> </w:t>
      </w:r>
      <w:r>
        <w:rPr>
          <w:color w:val="231F20"/>
          <w:spacing w:val="3"/>
        </w:rPr>
        <w:t>thế.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Do nói tiếng Da (chăng) nên thành nghĩa nghi. Như thế đối</w:t>
      </w:r>
      <w:r>
        <w:rPr>
          <w:color w:val="231F20"/>
          <w:spacing w:val="-40"/>
        </w:rPr>
        <w:t> </w:t>
      </w:r>
      <w:r>
        <w:rPr>
          <w:color w:val="231F20"/>
        </w:rPr>
        <w:t>với khổ, cho đến đối với đạo, đều có hai tâm, tổng cộng thành tám </w:t>
      </w:r>
      <w:r>
        <w:rPr>
          <w:color w:val="231F20"/>
          <w:spacing w:val="-3"/>
        </w:rPr>
        <w:t>tâm. </w:t>
      </w:r>
      <w:r>
        <w:rPr>
          <w:color w:val="231F20"/>
        </w:rPr>
        <w:t>Đây là nói về cực</w:t>
      </w:r>
      <w:r>
        <w:rPr>
          <w:color w:val="231F20"/>
          <w:spacing w:val="-2"/>
        </w:rPr>
        <w:t> </w:t>
      </w:r>
      <w:r>
        <w:rPr>
          <w:color w:val="231F20"/>
        </w:rPr>
        <w:t>nhanh.</w:t>
      </w:r>
    </w:p>
    <w:p>
      <w:pPr>
        <w:pStyle w:val="BodyText"/>
        <w:spacing w:line="273" w:lineRule="auto" w:before="111"/>
        <w:ind w:right="411"/>
      </w:pPr>
      <w:r>
        <w:rPr>
          <w:color w:val="231F20"/>
        </w:rPr>
        <w:t>Đối với bốn Thánh đế, theo thứ lớp sinh nghi: Nghĩa là có tám tâm </w:t>
      </w:r>
      <w:r>
        <w:rPr>
          <w:color w:val="231F20"/>
          <w:spacing w:val="-5"/>
        </w:rPr>
        <w:t>này. </w:t>
      </w:r>
      <w:r>
        <w:rPr>
          <w:color w:val="231F20"/>
        </w:rPr>
        <w:t>Như khi hiện quán, từ khổ pháp trí nhẫn, cho đến đạo </w:t>
      </w:r>
      <w:r>
        <w:rPr>
          <w:color w:val="231F20"/>
          <w:spacing w:val="-4"/>
        </w:rPr>
        <w:t>loại</w:t>
      </w:r>
      <w:r>
        <w:rPr>
          <w:color w:val="231F20"/>
          <w:spacing w:val="57"/>
        </w:rPr>
        <w:t> </w:t>
      </w:r>
      <w:r>
        <w:rPr>
          <w:color w:val="231F20"/>
        </w:rPr>
        <w:t>trí là mười sáu</w:t>
      </w:r>
      <w:r>
        <w:rPr>
          <w:color w:val="231F20"/>
          <w:spacing w:val="-2"/>
        </w:rPr>
        <w:t> </w:t>
      </w:r>
      <w:r>
        <w:rPr>
          <w:color w:val="231F20"/>
        </w:rPr>
        <w:t>sát-na.</w:t>
      </w:r>
    </w:p>
    <w:p>
      <w:pPr>
        <w:pStyle w:val="BodyText"/>
        <w:spacing w:line="273" w:lineRule="auto" w:before="111"/>
        <w:ind w:right="410"/>
      </w:pPr>
      <w:r>
        <w:rPr>
          <w:color w:val="231F20"/>
        </w:rPr>
        <w:t>Có thuyết nói: Tám tâm này không phải là tám sát-na, vì mỗi mỗi tâm này sinh diệt rất nhanh. Nếu suy nghĩ thế này: “Đây là khổ chăng?”,</w:t>
      </w:r>
      <w:r>
        <w:rPr>
          <w:color w:val="231F20"/>
          <w:spacing w:val="-6"/>
        </w:rPr>
        <w:t> </w:t>
      </w:r>
      <w:r>
        <w:rPr>
          <w:color w:val="231F20"/>
        </w:rPr>
        <w:t>thì</w:t>
      </w:r>
      <w:r>
        <w:rPr>
          <w:color w:val="231F20"/>
          <w:spacing w:val="-5"/>
        </w:rPr>
        <w:t> </w:t>
      </w:r>
      <w:r>
        <w:rPr>
          <w:color w:val="231F20"/>
        </w:rPr>
        <w:t>trung</w:t>
      </w:r>
      <w:r>
        <w:rPr>
          <w:color w:val="231F20"/>
          <w:spacing w:val="-5"/>
        </w:rPr>
        <w:t> </w:t>
      </w:r>
      <w:r>
        <w:rPr>
          <w:color w:val="231F20"/>
        </w:rPr>
        <w:t>gian</w:t>
      </w:r>
      <w:r>
        <w:rPr>
          <w:color w:val="231F20"/>
          <w:spacing w:val="-6"/>
        </w:rPr>
        <w:t> </w:t>
      </w:r>
      <w:r>
        <w:rPr>
          <w:color w:val="231F20"/>
        </w:rPr>
        <w:t>đã</w:t>
      </w:r>
      <w:r>
        <w:rPr>
          <w:color w:val="231F20"/>
          <w:spacing w:val="-5"/>
        </w:rPr>
        <w:t> </w:t>
      </w:r>
      <w:r>
        <w:rPr>
          <w:color w:val="231F20"/>
        </w:rPr>
        <w:t>trải</w:t>
      </w:r>
      <w:r>
        <w:rPr>
          <w:color w:val="231F20"/>
          <w:spacing w:val="-5"/>
        </w:rPr>
        <w:t> </w:t>
      </w:r>
      <w:r>
        <w:rPr>
          <w:color w:val="231F20"/>
        </w:rPr>
        <w:t>qua</w:t>
      </w:r>
      <w:r>
        <w:rPr>
          <w:color w:val="231F20"/>
          <w:spacing w:val="-6"/>
        </w:rPr>
        <w:t> </w:t>
      </w:r>
      <w:r>
        <w:rPr>
          <w:color w:val="231F20"/>
        </w:rPr>
        <w:t>hàng</w:t>
      </w:r>
      <w:r>
        <w:rPr>
          <w:color w:val="231F20"/>
          <w:spacing w:val="-5"/>
        </w:rPr>
        <w:t> </w:t>
      </w:r>
      <w:r>
        <w:rPr>
          <w:color w:val="231F20"/>
        </w:rPr>
        <w:t>trăm</w:t>
      </w:r>
      <w:r>
        <w:rPr>
          <w:color w:val="231F20"/>
          <w:spacing w:val="-5"/>
        </w:rPr>
        <w:t> </w:t>
      </w:r>
      <w:r>
        <w:rPr>
          <w:color w:val="231F20"/>
        </w:rPr>
        <w:t>ngàn</w:t>
      </w:r>
      <w:r>
        <w:rPr>
          <w:color w:val="231F20"/>
          <w:spacing w:val="-5"/>
        </w:rPr>
        <w:t> </w:t>
      </w:r>
      <w:r>
        <w:rPr>
          <w:color w:val="231F20"/>
        </w:rPr>
        <w:t>lần</w:t>
      </w:r>
      <w:r>
        <w:rPr>
          <w:color w:val="231F20"/>
          <w:spacing w:val="-6"/>
        </w:rPr>
        <w:t> </w:t>
      </w:r>
      <w:r>
        <w:rPr>
          <w:color w:val="231F20"/>
        </w:rPr>
        <w:t>tâm</w:t>
      </w:r>
      <w:r>
        <w:rPr>
          <w:color w:val="231F20"/>
          <w:spacing w:val="-5"/>
        </w:rPr>
        <w:t> </w:t>
      </w:r>
      <w:r>
        <w:rPr>
          <w:color w:val="231F20"/>
        </w:rPr>
        <w:t>niệm</w:t>
      </w:r>
      <w:r>
        <w:rPr>
          <w:color w:val="231F20"/>
          <w:spacing w:val="-5"/>
        </w:rPr>
        <w:t> </w:t>
      </w:r>
      <w:r>
        <w:rPr>
          <w:color w:val="231F20"/>
        </w:rPr>
        <w:t>sinh diệt. Tâm khác cũng như </w:t>
      </w:r>
      <w:r>
        <w:rPr>
          <w:color w:val="231F20"/>
          <w:spacing w:val="-5"/>
        </w:rPr>
        <w:t>vậy. </w:t>
      </w:r>
      <w:r>
        <w:rPr>
          <w:color w:val="231F20"/>
        </w:rPr>
        <w:t>Chỉ vì bản ý của Luận sư muốn khiến cho các đệ tử dễ hiểu rõ, nên nói nhiều sát-na dùng làm một tâm, vì hình tướng như nhau.</w:t>
      </w:r>
    </w:p>
    <w:p>
      <w:pPr>
        <w:pStyle w:val="BodyText"/>
        <w:spacing w:before="108"/>
        <w:ind w:left="216" w:right="517" w:firstLine="0"/>
        <w:jc w:val="center"/>
      </w:pPr>
      <w:r>
        <w:rPr>
          <w:color w:val="231F20"/>
        </w:rPr>
        <w:t>***</w:t>
      </w:r>
    </w:p>
    <w:p>
      <w:pPr>
        <w:pStyle w:val="Heading3"/>
        <w:spacing w:line="273" w:lineRule="auto"/>
        <w:ind w:right="405"/>
      </w:pPr>
      <w:r>
        <w:rPr>
          <w:i/>
          <w:color w:val="231F20"/>
        </w:rPr>
        <w:t>* Từng có một tâm có nghi, không nghi chăng? Cho đến </w:t>
      </w:r>
      <w:r>
        <w:rPr>
          <w:color w:val="231F20"/>
        </w:rPr>
        <w:t>nói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5"/>
        <w:ind w:right="411"/>
      </w:pPr>
      <w:r>
        <w:rPr>
          <w:i/>
          <w:color w:val="231F20"/>
        </w:rPr>
        <w:t>Đáp: </w:t>
      </w:r>
      <w:r>
        <w:rPr>
          <w:color w:val="231F20"/>
        </w:rPr>
        <w:t>Vì nhằm khiến cho người nghi có được sự quyết định. Nghĩa là người A-tỳ-đạt-ma nói một nhóm tâm có nhiều pháp cùng sinh.</w:t>
      </w:r>
      <w:r>
        <w:rPr>
          <w:color w:val="231F20"/>
          <w:spacing w:val="-10"/>
        </w:rPr>
        <w:t> </w:t>
      </w:r>
      <w:r>
        <w:rPr>
          <w:color w:val="231F20"/>
        </w:rPr>
        <w:t>Ở</w:t>
      </w:r>
      <w:r>
        <w:rPr>
          <w:color w:val="231F20"/>
          <w:spacing w:val="-9"/>
        </w:rPr>
        <w:t> </w:t>
      </w:r>
      <w:r>
        <w:rPr>
          <w:color w:val="231F20"/>
          <w:spacing w:val="-5"/>
        </w:rPr>
        <w:t>đây,</w:t>
      </w:r>
      <w:r>
        <w:rPr>
          <w:color w:val="231F20"/>
          <w:spacing w:val="-8"/>
        </w:rPr>
        <w:t> </w:t>
      </w:r>
      <w:r>
        <w:rPr>
          <w:color w:val="231F20"/>
        </w:rPr>
        <w:t>có</w:t>
      </w:r>
      <w:r>
        <w:rPr>
          <w:color w:val="231F20"/>
          <w:spacing w:val="-8"/>
        </w:rPr>
        <w:t> </w:t>
      </w:r>
      <w:r>
        <w:rPr>
          <w:color w:val="231F20"/>
        </w:rPr>
        <w:t>là</w:t>
      </w:r>
      <w:r>
        <w:rPr>
          <w:color w:val="231F20"/>
          <w:spacing w:val="-9"/>
        </w:rPr>
        <w:t> </w:t>
      </w:r>
      <w:r>
        <w:rPr>
          <w:color w:val="231F20"/>
        </w:rPr>
        <w:t>do</w:t>
      </w:r>
      <w:r>
        <w:rPr>
          <w:color w:val="231F20"/>
          <w:spacing w:val="-9"/>
        </w:rPr>
        <w:t> </w:t>
      </w:r>
      <w:r>
        <w:rPr>
          <w:color w:val="231F20"/>
        </w:rPr>
        <w:t>dự,</w:t>
      </w:r>
      <w:r>
        <w:rPr>
          <w:color w:val="231F20"/>
          <w:spacing w:val="-8"/>
        </w:rPr>
        <w:t> </w:t>
      </w:r>
      <w:r>
        <w:rPr>
          <w:color w:val="231F20"/>
        </w:rPr>
        <w:t>nghĩa</w:t>
      </w:r>
      <w:r>
        <w:rPr>
          <w:color w:val="231F20"/>
          <w:spacing w:val="-9"/>
        </w:rPr>
        <w:t> </w:t>
      </w:r>
      <w:r>
        <w:rPr>
          <w:color w:val="231F20"/>
        </w:rPr>
        <w:t>là</w:t>
      </w:r>
      <w:r>
        <w:rPr>
          <w:color w:val="231F20"/>
          <w:spacing w:val="-9"/>
        </w:rPr>
        <w:t> </w:t>
      </w:r>
      <w:r>
        <w:rPr>
          <w:color w:val="231F20"/>
        </w:rPr>
        <w:t>nghi.</w:t>
      </w:r>
      <w:r>
        <w:rPr>
          <w:color w:val="231F20"/>
          <w:spacing w:val="-9"/>
        </w:rPr>
        <w:t> </w:t>
      </w:r>
      <w:r>
        <w:rPr>
          <w:color w:val="231F20"/>
        </w:rPr>
        <w:t>Có</w:t>
      </w:r>
      <w:r>
        <w:rPr>
          <w:color w:val="231F20"/>
          <w:spacing w:val="-9"/>
        </w:rPr>
        <w:t> </w:t>
      </w:r>
      <w:r>
        <w:rPr>
          <w:color w:val="231F20"/>
        </w:rPr>
        <w:t>là</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tuệ. Có không phải là do dự, không phải là quyết định, nghĩa là tâm sở khác. Chớ có sinh nghi, tức có tâm nghi. Là không tâm nghi tức </w:t>
      </w:r>
      <w:r>
        <w:rPr>
          <w:color w:val="231F20"/>
          <w:spacing w:val="-4"/>
        </w:rPr>
        <w:t>tâm </w:t>
      </w:r>
      <w:r>
        <w:rPr>
          <w:color w:val="231F20"/>
        </w:rPr>
        <w:t>không nghi. Là có tâm nghi, vì khiến cho nghi này được quyết </w:t>
      </w:r>
      <w:r>
        <w:rPr>
          <w:color w:val="231F20"/>
          <w:spacing w:val="-3"/>
        </w:rPr>
        <w:t>định, </w:t>
      </w:r>
      <w:r>
        <w:rPr>
          <w:color w:val="231F20"/>
        </w:rPr>
        <w:t>nhằm làm sáng tỏ là có tâm nghi khác, không có tâm nghi khác, nên tạo ra phần Luận </w:t>
      </w:r>
      <w:r>
        <w:rPr>
          <w:color w:val="231F20"/>
          <w:spacing w:val="-5"/>
        </w:rPr>
        <w:t>này.</w:t>
      </w:r>
    </w:p>
    <w:p>
      <w:pPr>
        <w:pStyle w:val="BodyText"/>
        <w:spacing w:before="106"/>
        <w:ind w:left="677" w:firstLine="0"/>
      </w:pPr>
      <w:r>
        <w:rPr>
          <w:i/>
          <w:color w:val="231F20"/>
        </w:rPr>
        <w:t>Hỏi: </w:t>
      </w:r>
      <w:r>
        <w:rPr>
          <w:color w:val="231F20"/>
        </w:rPr>
        <w:t>Từng có một tâm có nghi, không nghi chăng?</w:t>
      </w:r>
    </w:p>
    <w:p>
      <w:pPr>
        <w:spacing w:before="155"/>
        <w:ind w:left="677" w:right="0" w:firstLine="0"/>
        <w:jc w:val="both"/>
        <w:rPr>
          <w:sz w:val="26"/>
        </w:rPr>
      </w:pPr>
      <w:r>
        <w:rPr>
          <w:i/>
          <w:color w:val="231F20"/>
          <w:sz w:val="26"/>
        </w:rPr>
        <w:t>Đáp: </w:t>
      </w:r>
      <w:r>
        <w:rPr>
          <w:color w:val="231F20"/>
          <w:sz w:val="26"/>
        </w:rPr>
        <w:t>Không.</w:t>
      </w:r>
    </w:p>
    <w:p>
      <w:pPr>
        <w:pStyle w:val="BodyText"/>
        <w:spacing w:line="273" w:lineRule="auto" w:before="154"/>
        <w:ind w:right="410"/>
      </w:pPr>
      <w:r>
        <w:rPr>
          <w:i/>
          <w:color w:val="231F20"/>
        </w:rPr>
        <w:t>Hỏi: </w:t>
      </w:r>
      <w:r>
        <w:rPr>
          <w:color w:val="231F20"/>
        </w:rPr>
        <w:t>Nói ở đây là căn cứ theo nhóm tâm hay là căn cứ theo</w:t>
      </w:r>
      <w:r>
        <w:rPr>
          <w:color w:val="231F20"/>
          <w:spacing w:val="-36"/>
        </w:rPr>
        <w:t> </w:t>
      </w:r>
      <w:r>
        <w:rPr>
          <w:color w:val="231F20"/>
        </w:rPr>
        <w:t>đối tượng</w:t>
      </w:r>
      <w:r>
        <w:rPr>
          <w:color w:val="231F20"/>
          <w:spacing w:val="-10"/>
        </w:rPr>
        <w:t> </w:t>
      </w:r>
      <w:r>
        <w:rPr>
          <w:color w:val="231F20"/>
        </w:rPr>
        <w:t>duyên</w:t>
      </w:r>
      <w:r>
        <w:rPr>
          <w:color w:val="231F20"/>
          <w:spacing w:val="-9"/>
        </w:rPr>
        <w:t> </w:t>
      </w:r>
      <w:r>
        <w:rPr>
          <w:color w:val="231F20"/>
        </w:rPr>
        <w:t>để</w:t>
      </w:r>
      <w:r>
        <w:rPr>
          <w:color w:val="231F20"/>
          <w:spacing w:val="-9"/>
        </w:rPr>
        <w:t> </w:t>
      </w:r>
      <w:r>
        <w:rPr>
          <w:color w:val="231F20"/>
        </w:rPr>
        <w:t>nói?</w:t>
      </w:r>
      <w:r>
        <w:rPr>
          <w:color w:val="231F20"/>
          <w:spacing w:val="-9"/>
        </w:rPr>
        <w:t> </w:t>
      </w:r>
      <w:r>
        <w:rPr>
          <w:color w:val="231F20"/>
        </w:rPr>
        <w:t>Nếu</w:t>
      </w:r>
      <w:r>
        <w:rPr>
          <w:color w:val="231F20"/>
          <w:spacing w:val="-9"/>
        </w:rPr>
        <w:t> </w:t>
      </w:r>
      <w:r>
        <w:rPr>
          <w:color w:val="231F20"/>
        </w:rPr>
        <w:t>căn</w:t>
      </w:r>
      <w:r>
        <w:rPr>
          <w:color w:val="231F20"/>
          <w:spacing w:val="-9"/>
        </w:rPr>
        <w:t> </w:t>
      </w:r>
      <w:r>
        <w:rPr>
          <w:color w:val="231F20"/>
        </w:rPr>
        <w:t>cứ</w:t>
      </w:r>
      <w:r>
        <w:rPr>
          <w:color w:val="231F20"/>
          <w:spacing w:val="-9"/>
        </w:rPr>
        <w:t> </w:t>
      </w:r>
      <w:r>
        <w:rPr>
          <w:color w:val="231F20"/>
        </w:rPr>
        <w:t>theo</w:t>
      </w:r>
      <w:r>
        <w:rPr>
          <w:color w:val="231F20"/>
          <w:spacing w:val="-10"/>
        </w:rPr>
        <w:t> </w:t>
      </w:r>
      <w:r>
        <w:rPr>
          <w:color w:val="231F20"/>
        </w:rPr>
        <w:t>nhóm</w:t>
      </w:r>
      <w:r>
        <w:rPr>
          <w:color w:val="231F20"/>
          <w:spacing w:val="-9"/>
        </w:rPr>
        <w:t> </w:t>
      </w:r>
      <w:r>
        <w:rPr>
          <w:color w:val="231F20"/>
        </w:rPr>
        <w:t>tâm</w:t>
      </w:r>
      <w:r>
        <w:rPr>
          <w:color w:val="231F20"/>
          <w:spacing w:val="-9"/>
        </w:rPr>
        <w:t> </w:t>
      </w:r>
      <w:r>
        <w:rPr>
          <w:color w:val="231F20"/>
        </w:rPr>
        <w:t>để</w:t>
      </w:r>
      <w:r>
        <w:rPr>
          <w:color w:val="231F20"/>
          <w:spacing w:val="-9"/>
        </w:rPr>
        <w:t> </w:t>
      </w:r>
      <w:r>
        <w:rPr>
          <w:color w:val="231F20"/>
        </w:rPr>
        <w:t>nói,</w:t>
      </w:r>
      <w:r>
        <w:rPr>
          <w:color w:val="231F20"/>
          <w:spacing w:val="-9"/>
        </w:rPr>
        <w:t> </w:t>
      </w:r>
      <w:r>
        <w:rPr>
          <w:color w:val="231F20"/>
        </w:rPr>
        <w:t>thì</w:t>
      </w:r>
      <w:r>
        <w:rPr>
          <w:color w:val="231F20"/>
          <w:spacing w:val="-9"/>
        </w:rPr>
        <w:t> </w:t>
      </w:r>
      <w:r>
        <w:rPr>
          <w:color w:val="231F20"/>
        </w:rPr>
        <w:t>trong</w:t>
      </w:r>
      <w:r>
        <w:rPr>
          <w:color w:val="231F20"/>
          <w:spacing w:val="-9"/>
        </w:rPr>
        <w:t> </w:t>
      </w:r>
      <w:r>
        <w:rPr>
          <w:color w:val="231F20"/>
        </w:rPr>
        <w:t>một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nhóm tâm có là nghi, có không phải là nghi, như trước đã nói, vậy sao nói là không? Nếu căn cứ theo đối tượng duyên để nói, thì đối với tâm của một Đức Phật, có kẻ có nghi, nghĩa là phàm phu, có kẻ không</w:t>
      </w:r>
      <w:r>
        <w:rPr>
          <w:color w:val="231F20"/>
          <w:spacing w:val="-4"/>
        </w:rPr>
        <w:t> </w:t>
      </w:r>
      <w:r>
        <w:rPr>
          <w:color w:val="231F20"/>
        </w:rPr>
        <w:t>nghi,</w:t>
      </w:r>
      <w:r>
        <w:rPr>
          <w:color w:val="231F20"/>
          <w:spacing w:val="-3"/>
        </w:rPr>
        <w:t> </w:t>
      </w:r>
      <w:r>
        <w:rPr>
          <w:color w:val="231F20"/>
        </w:rPr>
        <w:t>tức</w:t>
      </w:r>
      <w:r>
        <w:rPr>
          <w:color w:val="231F20"/>
          <w:spacing w:val="-4"/>
        </w:rPr>
        <w:t> </w:t>
      </w:r>
      <w:r>
        <w:rPr>
          <w:color w:val="231F20"/>
        </w:rPr>
        <w:t>là</w:t>
      </w:r>
      <w:r>
        <w:rPr>
          <w:color w:val="231F20"/>
          <w:spacing w:val="-8"/>
        </w:rPr>
        <w:t> </w:t>
      </w:r>
      <w:r>
        <w:rPr>
          <w:color w:val="231F20"/>
        </w:rPr>
        <w:t>Thánh</w:t>
      </w:r>
      <w:r>
        <w:rPr>
          <w:color w:val="231F20"/>
          <w:spacing w:val="-3"/>
        </w:rPr>
        <w:t> </w:t>
      </w:r>
      <w:r>
        <w:rPr>
          <w:color w:val="231F20"/>
        </w:rPr>
        <w:t>giả,</w:t>
      </w:r>
      <w:r>
        <w:rPr>
          <w:color w:val="231F20"/>
          <w:spacing w:val="-4"/>
        </w:rPr>
        <w:t> </w:t>
      </w:r>
      <w:r>
        <w:rPr>
          <w:color w:val="231F20"/>
        </w:rPr>
        <w:t>cũng</w:t>
      </w:r>
      <w:r>
        <w:rPr>
          <w:color w:val="231F20"/>
          <w:spacing w:val="-3"/>
        </w:rPr>
        <w:t> </w:t>
      </w:r>
      <w:r>
        <w:rPr>
          <w:color w:val="231F20"/>
        </w:rPr>
        <w:t>không</w:t>
      </w:r>
      <w:r>
        <w:rPr>
          <w:color w:val="231F20"/>
          <w:spacing w:val="-3"/>
        </w:rPr>
        <w:t> </w:t>
      </w:r>
      <w:r>
        <w:rPr>
          <w:color w:val="231F20"/>
        </w:rPr>
        <w:t>nên</w:t>
      </w:r>
      <w:r>
        <w:rPr>
          <w:color w:val="231F20"/>
          <w:spacing w:val="-4"/>
        </w:rPr>
        <w:t> </w:t>
      </w:r>
      <w:r>
        <w:rPr>
          <w:color w:val="231F20"/>
        </w:rPr>
        <w:t>nói</w:t>
      </w:r>
      <w:r>
        <w:rPr>
          <w:color w:val="231F20"/>
          <w:spacing w:val="-3"/>
        </w:rPr>
        <w:t> </w:t>
      </w:r>
      <w:r>
        <w:rPr>
          <w:color w:val="231F20"/>
        </w:rPr>
        <w:t>là</w:t>
      </w:r>
      <w:r>
        <w:rPr>
          <w:color w:val="231F20"/>
          <w:spacing w:val="-4"/>
        </w:rPr>
        <w:t> </w:t>
      </w:r>
      <w:r>
        <w:rPr>
          <w:color w:val="231F20"/>
        </w:rPr>
        <w:t>không.</w:t>
      </w:r>
      <w:r>
        <w:rPr>
          <w:color w:val="231F20"/>
          <w:spacing w:val="-8"/>
        </w:rPr>
        <w:t> </w:t>
      </w:r>
      <w:r>
        <w:rPr>
          <w:color w:val="231F20"/>
        </w:rPr>
        <w:t>Vậy</w:t>
      </w:r>
      <w:r>
        <w:rPr>
          <w:color w:val="231F20"/>
          <w:spacing w:val="-3"/>
        </w:rPr>
        <w:t> </w:t>
      </w:r>
      <w:r>
        <w:rPr>
          <w:color w:val="231F20"/>
        </w:rPr>
        <w:t>sao trả lời là không?</w:t>
      </w:r>
    </w:p>
    <w:p>
      <w:pPr>
        <w:pStyle w:val="BodyText"/>
        <w:spacing w:line="273" w:lineRule="auto" w:before="109"/>
        <w:ind w:left="393" w:right="128"/>
      </w:pPr>
      <w:r>
        <w:rPr>
          <w:i/>
          <w:color w:val="231F20"/>
        </w:rPr>
        <w:t>Đáp: </w:t>
      </w:r>
      <w:r>
        <w:rPr>
          <w:color w:val="231F20"/>
        </w:rPr>
        <w:t>Đây là căn cứ theo nhóm tâm nên đáp là không. Nghĩa  là các nhóm tâm, nếu có người nghi, gọi là có tâm nghi. Nếu </w:t>
      </w:r>
      <w:r>
        <w:rPr>
          <w:color w:val="231F20"/>
          <w:spacing w:val="-3"/>
        </w:rPr>
        <w:t>không </w:t>
      </w:r>
      <w:r>
        <w:rPr>
          <w:color w:val="231F20"/>
        </w:rPr>
        <w:t>có người nghi, gọi là không có tâm nghi. Do </w:t>
      </w:r>
      <w:r>
        <w:rPr>
          <w:color w:val="231F20"/>
          <w:spacing w:val="-5"/>
        </w:rPr>
        <w:t>vậy, </w:t>
      </w:r>
      <w:r>
        <w:rPr>
          <w:color w:val="231F20"/>
        </w:rPr>
        <w:t>có tâm nghi khác, không có tâm nghi khác.</w:t>
      </w:r>
    </w:p>
    <w:p>
      <w:pPr>
        <w:pStyle w:val="BodyText"/>
        <w:spacing w:line="273" w:lineRule="auto" w:before="110"/>
        <w:ind w:left="393" w:right="127"/>
      </w:pPr>
      <w:r>
        <w:rPr>
          <w:color w:val="231F20"/>
        </w:rPr>
        <w:t>Nhưng ở đây nói không có tâm nghi là đối với bốn Thánh đế, hoặc hiểu rõ là có, hoặc bác bỏ cho là không, không phải chỉ </w:t>
      </w:r>
      <w:r>
        <w:rPr>
          <w:color w:val="231F20"/>
          <w:spacing w:val="-4"/>
        </w:rPr>
        <w:t>cùng </w:t>
      </w:r>
      <w:r>
        <w:rPr>
          <w:color w:val="231F20"/>
        </w:rPr>
        <w:t>với</w:t>
      </w:r>
      <w:r>
        <w:rPr>
          <w:color w:val="231F20"/>
          <w:spacing w:val="-5"/>
        </w:rPr>
        <w:t> </w:t>
      </w:r>
      <w:r>
        <w:rPr>
          <w:color w:val="231F20"/>
        </w:rPr>
        <w:t>nghi</w:t>
      </w:r>
      <w:r>
        <w:rPr>
          <w:color w:val="231F20"/>
          <w:spacing w:val="-5"/>
        </w:rPr>
        <w:t> </w:t>
      </w:r>
      <w:r>
        <w:rPr>
          <w:color w:val="231F20"/>
        </w:rPr>
        <w:t>không</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nên</w:t>
      </w:r>
      <w:r>
        <w:rPr>
          <w:color w:val="231F20"/>
          <w:spacing w:val="-5"/>
        </w:rPr>
        <w:t> </w:t>
      </w:r>
      <w:r>
        <w:rPr>
          <w:color w:val="231F20"/>
        </w:rPr>
        <w:t>khởi.</w:t>
      </w:r>
      <w:r>
        <w:rPr>
          <w:color w:val="231F20"/>
          <w:spacing w:val="-8"/>
        </w:rPr>
        <w:t> </w:t>
      </w:r>
      <w:r>
        <w:rPr>
          <w:color w:val="231F20"/>
        </w:rPr>
        <w:t>Vì</w:t>
      </w:r>
      <w:r>
        <w:rPr>
          <w:color w:val="231F20"/>
          <w:spacing w:val="-5"/>
        </w:rPr>
        <w:t> </w:t>
      </w:r>
      <w:r>
        <w:rPr>
          <w:color w:val="231F20"/>
        </w:rPr>
        <w:t>sao?</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khổ</w:t>
      </w:r>
      <w:r>
        <w:rPr>
          <w:color w:val="231F20"/>
          <w:spacing w:val="-4"/>
        </w:rPr>
        <w:t> </w:t>
      </w:r>
      <w:r>
        <w:rPr>
          <w:color w:val="231F20"/>
        </w:rPr>
        <w:t>đế nếu nói: “Đây là khổ chăng?”, thì tâm này có nghi. Nếu nói: “Đây là khổ”, thì tâm này không nghi. Nếu nói: “Đây không phải là khổ chăng?”, là tâm này có nghi. Nếu nói: “Đây không phải là khổ”, thì tâm này không nghi. Đối với tập, diệt, đạo nên biết cũng như</w:t>
      </w:r>
      <w:r>
        <w:rPr>
          <w:color w:val="231F20"/>
          <w:spacing w:val="-1"/>
        </w:rPr>
        <w:t> </w:t>
      </w:r>
      <w:r>
        <w:rPr>
          <w:color w:val="231F20"/>
          <w:spacing w:val="-5"/>
        </w:rPr>
        <w:t>vậy.</w:t>
      </w:r>
    </w:p>
    <w:p>
      <w:pPr>
        <w:pStyle w:val="BodyText"/>
        <w:spacing w:line="273" w:lineRule="auto" w:before="108"/>
        <w:ind w:left="393" w:right="126"/>
      </w:pPr>
      <w:r>
        <w:rPr>
          <w:color w:val="231F20"/>
        </w:rPr>
        <w:t>Phải biết ở đây có mười sáu tâm. Đối với bốn Thánh đế, mỗi Thánh đế đều có bốn tâm, tức tám là nghi, bốn là chánh kiến, bốn là tà kiến. Bốn thứ nghi trước dẫn phát bốn chánh kiến, bốn thứ nghi sau dẫn phát bốn tà kiến. Nghĩa là nói: Đây là khổ v.v… là chánh kiến. Đây không phải là khổ v.v... là tà kiến.</w:t>
      </w:r>
    </w:p>
    <w:p>
      <w:pPr>
        <w:pStyle w:val="BodyText"/>
        <w:spacing w:before="109"/>
        <w:ind w:left="960" w:firstLine="0"/>
      </w:pPr>
      <w:r>
        <w:rPr>
          <w:i/>
          <w:color w:val="231F20"/>
        </w:rPr>
        <w:t>Hỏi:</w:t>
      </w:r>
      <w:r>
        <w:rPr>
          <w:i/>
          <w:color w:val="231F20"/>
          <w:spacing w:val="-16"/>
        </w:rPr>
        <w:t> </w:t>
      </w:r>
      <w:r>
        <w:rPr>
          <w:color w:val="231F20"/>
        </w:rPr>
        <w:t>Những</w:t>
      </w:r>
      <w:r>
        <w:rPr>
          <w:color w:val="231F20"/>
          <w:spacing w:val="-16"/>
        </w:rPr>
        <w:t> </w:t>
      </w:r>
      <w:r>
        <w:rPr>
          <w:color w:val="231F20"/>
        </w:rPr>
        <w:t>Bổ-đặc-già-la</w:t>
      </w:r>
      <w:r>
        <w:rPr>
          <w:color w:val="231F20"/>
          <w:spacing w:val="-16"/>
        </w:rPr>
        <w:t> </w:t>
      </w:r>
      <w:r>
        <w:rPr>
          <w:color w:val="231F20"/>
        </w:rPr>
        <w:t>nào</w:t>
      </w:r>
      <w:r>
        <w:rPr>
          <w:color w:val="231F20"/>
          <w:spacing w:val="-16"/>
        </w:rPr>
        <w:t> </w:t>
      </w:r>
      <w:r>
        <w:rPr>
          <w:color w:val="231F20"/>
        </w:rPr>
        <w:t>nghi</w:t>
      </w:r>
      <w:r>
        <w:rPr>
          <w:color w:val="231F20"/>
          <w:spacing w:val="-16"/>
        </w:rPr>
        <w:t> </w:t>
      </w:r>
      <w:r>
        <w:rPr>
          <w:color w:val="231F20"/>
        </w:rPr>
        <w:t>có</w:t>
      </w:r>
      <w:r>
        <w:rPr>
          <w:color w:val="231F20"/>
          <w:spacing w:val="-16"/>
        </w:rPr>
        <w:t> </w:t>
      </w:r>
      <w:r>
        <w:rPr>
          <w:color w:val="231F20"/>
        </w:rPr>
        <w:t>thể</w:t>
      </w:r>
      <w:r>
        <w:rPr>
          <w:color w:val="231F20"/>
          <w:spacing w:val="-15"/>
        </w:rPr>
        <w:t> </w:t>
      </w:r>
      <w:r>
        <w:rPr>
          <w:color w:val="231F20"/>
        </w:rPr>
        <w:t>dẫn</w:t>
      </w:r>
      <w:r>
        <w:rPr>
          <w:color w:val="231F20"/>
          <w:spacing w:val="-16"/>
        </w:rPr>
        <w:t> </w:t>
      </w:r>
      <w:r>
        <w:rPr>
          <w:color w:val="231F20"/>
        </w:rPr>
        <w:t>sinh</w:t>
      </w:r>
      <w:r>
        <w:rPr>
          <w:color w:val="231F20"/>
          <w:spacing w:val="-16"/>
        </w:rPr>
        <w:t> </w:t>
      </w:r>
      <w:r>
        <w:rPr>
          <w:color w:val="231F20"/>
        </w:rPr>
        <w:t>chánh</w:t>
      </w:r>
      <w:r>
        <w:rPr>
          <w:color w:val="231F20"/>
          <w:spacing w:val="-16"/>
        </w:rPr>
        <w:t> </w:t>
      </w:r>
      <w:r>
        <w:rPr>
          <w:color w:val="231F20"/>
        </w:rPr>
        <w:t>kiến?</w:t>
      </w:r>
    </w:p>
    <w:p>
      <w:pPr>
        <w:pStyle w:val="BodyText"/>
        <w:spacing w:before="41"/>
        <w:ind w:left="393" w:firstLine="0"/>
      </w:pPr>
      <w:r>
        <w:rPr>
          <w:color w:val="231F20"/>
        </w:rPr>
        <w:t>Những Bổ-đặc-già-la nào nghi có thể dẫn sinh tà kiến?</w:t>
      </w:r>
    </w:p>
    <w:p>
      <w:pPr>
        <w:pStyle w:val="BodyText"/>
        <w:spacing w:line="273" w:lineRule="auto" w:before="154"/>
        <w:ind w:left="393" w:right="127"/>
      </w:pPr>
      <w:r>
        <w:rPr>
          <w:i/>
          <w:color w:val="231F20"/>
        </w:rPr>
        <w:t>Đáp: </w:t>
      </w:r>
      <w:r>
        <w:rPr>
          <w:color w:val="231F20"/>
        </w:rPr>
        <w:t>Nếu ưa thích cùng với pháp ấy cùng trụ thì nghi kia dẫn sinh chánh kiến. Nếu ưa thích cùng với ngoại đạo cùng trụ thì nghi kia dẫn sinh tà kiến.</w:t>
      </w:r>
    </w:p>
    <w:p>
      <w:pPr>
        <w:pStyle w:val="BodyText"/>
        <w:spacing w:line="273" w:lineRule="auto" w:before="111"/>
        <w:ind w:left="393" w:right="128"/>
      </w:pPr>
      <w:r>
        <w:rPr>
          <w:color w:val="231F20"/>
        </w:rPr>
        <w:t>Lại nữa, nếu vui thích hành tập luận nội thì nghi kia dẫn sinh chánh kiến. Nếu vui thích hành tập luận ngoại thì nghi kia dẫn sinh tà kiến.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color w:val="231F20"/>
        </w:rPr>
        <w:t>Lại nữa, nếu yêu kính thân cận thiện tri thức, lắng nghe chánh pháp, thì nghi kia dẫn sinh chánh kiến. Nếu yêu kính gần gũi không phải thiện tri thức, nghe nhận pháp bất chánh, thì nghi kia dẫn sinh tà kiến.</w:t>
      </w:r>
    </w:p>
    <w:p>
      <w:pPr>
        <w:pStyle w:val="BodyText"/>
        <w:spacing w:line="276" w:lineRule="auto" w:before="124"/>
        <w:ind w:right="411"/>
      </w:pPr>
      <w:r>
        <w:rPr>
          <w:color w:val="231F20"/>
        </w:rPr>
        <w:t>Lại nữa, nếu lực nhân, lực gia hạnh, lực không phóng dật tăng thượng,</w:t>
      </w:r>
      <w:r>
        <w:rPr>
          <w:color w:val="231F20"/>
          <w:spacing w:val="-10"/>
        </w:rPr>
        <w:t> </w:t>
      </w:r>
      <w:r>
        <w:rPr>
          <w:color w:val="231F20"/>
        </w:rPr>
        <w:t>thì</w:t>
      </w:r>
      <w:r>
        <w:rPr>
          <w:color w:val="231F20"/>
          <w:spacing w:val="-9"/>
        </w:rPr>
        <w:t> </w:t>
      </w:r>
      <w:r>
        <w:rPr>
          <w:color w:val="231F20"/>
        </w:rPr>
        <w:t>nghi</w:t>
      </w:r>
      <w:r>
        <w:rPr>
          <w:color w:val="231F20"/>
          <w:spacing w:val="-10"/>
        </w:rPr>
        <w:t> </w:t>
      </w:r>
      <w:r>
        <w:rPr>
          <w:color w:val="231F20"/>
        </w:rPr>
        <w:t>kia</w:t>
      </w:r>
      <w:r>
        <w:rPr>
          <w:color w:val="231F20"/>
          <w:spacing w:val="-9"/>
        </w:rPr>
        <w:t> </w:t>
      </w:r>
      <w:r>
        <w:rPr>
          <w:color w:val="231F20"/>
        </w:rPr>
        <w:t>dẫn</w:t>
      </w:r>
      <w:r>
        <w:rPr>
          <w:color w:val="231F20"/>
          <w:spacing w:val="-9"/>
        </w:rPr>
        <w:t> </w:t>
      </w:r>
      <w:r>
        <w:rPr>
          <w:color w:val="231F20"/>
        </w:rPr>
        <w:t>sinh</w:t>
      </w:r>
      <w:r>
        <w:rPr>
          <w:color w:val="231F20"/>
          <w:spacing w:val="-10"/>
        </w:rPr>
        <w:t> </w:t>
      </w:r>
      <w:r>
        <w:rPr>
          <w:color w:val="231F20"/>
        </w:rPr>
        <w:t>chánh</w:t>
      </w:r>
      <w:r>
        <w:rPr>
          <w:color w:val="231F20"/>
          <w:spacing w:val="-9"/>
        </w:rPr>
        <w:t> </w:t>
      </w:r>
      <w:r>
        <w:rPr>
          <w:color w:val="231F20"/>
        </w:rPr>
        <w:t>kiến.</w:t>
      </w:r>
      <w:r>
        <w:rPr>
          <w:color w:val="231F20"/>
          <w:spacing w:val="-9"/>
        </w:rPr>
        <w:t> </w:t>
      </w:r>
      <w:r>
        <w:rPr>
          <w:color w:val="231F20"/>
        </w:rPr>
        <w:t>Nếu</w:t>
      </w:r>
      <w:r>
        <w:rPr>
          <w:color w:val="231F20"/>
          <w:spacing w:val="-10"/>
        </w:rPr>
        <w:t> </w:t>
      </w:r>
      <w:r>
        <w:rPr>
          <w:color w:val="231F20"/>
        </w:rPr>
        <w:t>lực</w:t>
      </w:r>
      <w:r>
        <w:rPr>
          <w:color w:val="231F20"/>
          <w:spacing w:val="-9"/>
        </w:rPr>
        <w:t> </w:t>
      </w:r>
      <w:r>
        <w:rPr>
          <w:color w:val="231F20"/>
        </w:rPr>
        <w:t>nhân,</w:t>
      </w:r>
      <w:r>
        <w:rPr>
          <w:color w:val="231F20"/>
          <w:spacing w:val="-10"/>
        </w:rPr>
        <w:t> </w:t>
      </w:r>
      <w:r>
        <w:rPr>
          <w:color w:val="231F20"/>
        </w:rPr>
        <w:t>lực</w:t>
      </w:r>
      <w:r>
        <w:rPr>
          <w:color w:val="231F20"/>
          <w:spacing w:val="-9"/>
        </w:rPr>
        <w:t> </w:t>
      </w:r>
      <w:r>
        <w:rPr>
          <w:color w:val="231F20"/>
        </w:rPr>
        <w:t>gia</w:t>
      </w:r>
      <w:r>
        <w:rPr>
          <w:color w:val="231F20"/>
          <w:spacing w:val="-9"/>
        </w:rPr>
        <w:t> </w:t>
      </w:r>
      <w:r>
        <w:rPr>
          <w:color w:val="231F20"/>
        </w:rPr>
        <w:t>hạnh, lực</w:t>
      </w:r>
      <w:r>
        <w:rPr>
          <w:color w:val="231F20"/>
          <w:spacing w:val="-10"/>
        </w:rPr>
        <w:t> </w:t>
      </w:r>
      <w:r>
        <w:rPr>
          <w:color w:val="231F20"/>
        </w:rPr>
        <w:t>không</w:t>
      </w:r>
      <w:r>
        <w:rPr>
          <w:color w:val="231F20"/>
          <w:spacing w:val="-9"/>
        </w:rPr>
        <w:t> </w:t>
      </w:r>
      <w:r>
        <w:rPr>
          <w:color w:val="231F20"/>
        </w:rPr>
        <w:t>phóng</w:t>
      </w:r>
      <w:r>
        <w:rPr>
          <w:color w:val="231F20"/>
          <w:spacing w:val="-9"/>
        </w:rPr>
        <w:t> </w:t>
      </w:r>
      <w:r>
        <w:rPr>
          <w:color w:val="231F20"/>
        </w:rPr>
        <w:t>dật</w:t>
      </w:r>
      <w:r>
        <w:rPr>
          <w:color w:val="231F20"/>
          <w:spacing w:val="-9"/>
        </w:rPr>
        <w:t> </w:t>
      </w:r>
      <w:r>
        <w:rPr>
          <w:color w:val="231F20"/>
        </w:rPr>
        <w:t>không</w:t>
      </w:r>
      <w:r>
        <w:rPr>
          <w:color w:val="231F20"/>
          <w:spacing w:val="-10"/>
        </w:rPr>
        <w:t> </w:t>
      </w:r>
      <w:r>
        <w:rPr>
          <w:color w:val="231F20"/>
        </w:rPr>
        <w:t>tăng</w:t>
      </w:r>
      <w:r>
        <w:rPr>
          <w:color w:val="231F20"/>
          <w:spacing w:val="-9"/>
        </w:rPr>
        <w:t> </w:t>
      </w:r>
      <w:r>
        <w:rPr>
          <w:color w:val="231F20"/>
        </w:rPr>
        <w:t>thượng</w:t>
      </w:r>
      <w:r>
        <w:rPr>
          <w:color w:val="231F20"/>
          <w:spacing w:val="-9"/>
        </w:rPr>
        <w:t> </w:t>
      </w:r>
      <w:r>
        <w:rPr>
          <w:color w:val="231F20"/>
        </w:rPr>
        <w:t>thì</w:t>
      </w:r>
      <w:r>
        <w:rPr>
          <w:color w:val="231F20"/>
          <w:spacing w:val="-9"/>
        </w:rPr>
        <w:t> </w:t>
      </w:r>
      <w:r>
        <w:rPr>
          <w:color w:val="231F20"/>
        </w:rPr>
        <w:t>nghi</w:t>
      </w:r>
      <w:r>
        <w:rPr>
          <w:color w:val="231F20"/>
          <w:spacing w:val="-9"/>
        </w:rPr>
        <w:t> </w:t>
      </w:r>
      <w:r>
        <w:rPr>
          <w:color w:val="231F20"/>
        </w:rPr>
        <w:t>kia</w:t>
      </w:r>
      <w:r>
        <w:rPr>
          <w:color w:val="231F20"/>
          <w:spacing w:val="-10"/>
        </w:rPr>
        <w:t> </w:t>
      </w:r>
      <w:r>
        <w:rPr>
          <w:color w:val="231F20"/>
        </w:rPr>
        <w:t>dẫn</w:t>
      </w:r>
      <w:r>
        <w:rPr>
          <w:color w:val="231F20"/>
          <w:spacing w:val="-9"/>
        </w:rPr>
        <w:t> </w:t>
      </w:r>
      <w:r>
        <w:rPr>
          <w:color w:val="231F20"/>
        </w:rPr>
        <w:t>sinh</w:t>
      </w:r>
      <w:r>
        <w:rPr>
          <w:color w:val="231F20"/>
          <w:spacing w:val="-9"/>
        </w:rPr>
        <w:t> </w:t>
      </w:r>
      <w:r>
        <w:rPr>
          <w:color w:val="231F20"/>
        </w:rPr>
        <w:t>tà</w:t>
      </w:r>
      <w:r>
        <w:rPr>
          <w:color w:val="231F20"/>
          <w:spacing w:val="-9"/>
        </w:rPr>
        <w:t> </w:t>
      </w:r>
      <w:r>
        <w:rPr>
          <w:color w:val="231F20"/>
        </w:rPr>
        <w:t>kiến.</w:t>
      </w:r>
    </w:p>
    <w:p>
      <w:pPr>
        <w:pStyle w:val="BodyText"/>
        <w:spacing w:line="276" w:lineRule="auto" w:before="122"/>
        <w:ind w:right="411"/>
      </w:pPr>
      <w:r>
        <w:rPr>
          <w:color w:val="231F20"/>
        </w:rPr>
        <w:t>Như</w:t>
      </w:r>
      <w:r>
        <w:rPr>
          <w:color w:val="231F20"/>
          <w:spacing w:val="-14"/>
        </w:rPr>
        <w:t> </w:t>
      </w:r>
      <w:r>
        <w:rPr>
          <w:color w:val="231F20"/>
        </w:rPr>
        <w:t>Khế</w:t>
      </w:r>
      <w:r>
        <w:rPr>
          <w:color w:val="231F20"/>
          <w:spacing w:val="-13"/>
        </w:rPr>
        <w:t> </w:t>
      </w:r>
      <w:r>
        <w:rPr>
          <w:color w:val="231F20"/>
        </w:rPr>
        <w:t>kinh</w:t>
      </w:r>
      <w:r>
        <w:rPr>
          <w:color w:val="231F20"/>
          <w:spacing w:val="-13"/>
        </w:rPr>
        <w:t> </w:t>
      </w:r>
      <w:r>
        <w:rPr>
          <w:color w:val="231F20"/>
        </w:rPr>
        <w:t>nói:</w:t>
      </w:r>
      <w:r>
        <w:rPr>
          <w:color w:val="231F20"/>
          <w:spacing w:val="-14"/>
        </w:rPr>
        <w:t> </w:t>
      </w:r>
      <w:r>
        <w:rPr>
          <w:color w:val="231F20"/>
        </w:rPr>
        <w:t>Có</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thân</w:t>
      </w:r>
      <w:r>
        <w:rPr>
          <w:color w:val="231F20"/>
          <w:spacing w:val="-14"/>
        </w:rPr>
        <w:t> </w:t>
      </w:r>
      <w:r>
        <w:rPr>
          <w:color w:val="231F20"/>
        </w:rPr>
        <w:t>tối</w:t>
      </w:r>
      <w:r>
        <w:rPr>
          <w:color w:val="231F20"/>
          <w:spacing w:val="-13"/>
        </w:rPr>
        <w:t> </w:t>
      </w:r>
      <w:r>
        <w:rPr>
          <w:color w:val="231F20"/>
        </w:rPr>
        <w:t>tăm,</w:t>
      </w:r>
      <w:r>
        <w:rPr>
          <w:color w:val="231F20"/>
          <w:spacing w:val="-13"/>
        </w:rPr>
        <w:t> </w:t>
      </w:r>
      <w:r>
        <w:rPr>
          <w:color w:val="231F20"/>
        </w:rPr>
        <w:t>là</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ba</w:t>
      </w:r>
      <w:r>
        <w:rPr>
          <w:color w:val="231F20"/>
          <w:spacing w:val="-13"/>
        </w:rPr>
        <w:t> </w:t>
      </w:r>
      <w:r>
        <w:rPr>
          <w:color w:val="231F20"/>
        </w:rPr>
        <w:t>đời</w:t>
      </w:r>
      <w:r>
        <w:rPr>
          <w:color w:val="231F20"/>
          <w:spacing w:val="-13"/>
        </w:rPr>
        <w:t> </w:t>
      </w:r>
      <w:r>
        <w:rPr>
          <w:color w:val="231F20"/>
        </w:rPr>
        <w:t>nghi hoặc, do dự.</w:t>
      </w:r>
    </w:p>
    <w:p>
      <w:pPr>
        <w:pStyle w:val="BodyText"/>
        <w:spacing w:before="122"/>
        <w:ind w:left="677" w:firstLine="0"/>
      </w:pPr>
      <w:r>
        <w:rPr>
          <w:i/>
          <w:color w:val="231F20"/>
        </w:rPr>
        <w:t>Hỏi: </w:t>
      </w:r>
      <w:r>
        <w:rPr>
          <w:color w:val="231F20"/>
        </w:rPr>
        <w:t>Tự tánh của thân tối tăm nên là vô minh, vì sao nói là nghi?</w:t>
      </w:r>
    </w:p>
    <w:p>
      <w:pPr>
        <w:pStyle w:val="BodyText"/>
        <w:spacing w:line="276" w:lineRule="auto" w:before="165"/>
        <w:ind w:right="410"/>
      </w:pPr>
      <w:r>
        <w:rPr>
          <w:i/>
          <w:color w:val="231F20"/>
        </w:rPr>
        <w:t>Đáp: </w:t>
      </w:r>
      <w:r>
        <w:rPr>
          <w:color w:val="231F20"/>
        </w:rPr>
        <w:t>Là do giống nhau. Tức trong các phiền não, không hiểu rõ về không có, hành tướng cùng với vô minh giống nhau cũng như nghi, do vậy nên nói là nghi.</w:t>
      </w:r>
    </w:p>
    <w:p>
      <w:pPr>
        <w:pStyle w:val="BodyText"/>
        <w:spacing w:before="122"/>
        <w:ind w:left="677" w:firstLine="0"/>
      </w:pPr>
      <w:r>
        <w:rPr>
          <w:color w:val="231F20"/>
        </w:rPr>
        <w:t>Có thuyết cho: Tự tánh của thân tối tăm, thật sự là vô minh.</w:t>
      </w:r>
    </w:p>
    <w:p>
      <w:pPr>
        <w:pStyle w:val="BodyText"/>
        <w:spacing w:before="46"/>
        <w:ind w:firstLine="0"/>
      </w:pPr>
      <w:r>
        <w:rPr>
          <w:color w:val="231F20"/>
        </w:rPr>
        <w:t>Nghi là nhà ở, là chỗ nương dựa của vô minh, nên nói là nghi.</w:t>
      </w:r>
    </w:p>
    <w:p>
      <w:pPr>
        <w:pStyle w:val="BodyText"/>
        <w:spacing w:before="165"/>
        <w:ind w:left="677" w:firstLine="0"/>
      </w:pPr>
      <w:r>
        <w:rPr>
          <w:color w:val="231F20"/>
        </w:rPr>
        <w:t>Như Luận Thi Thiết nói: Nghi là nhà cửa, là chỗ dựa của vô tri.</w:t>
      </w:r>
    </w:p>
    <w:p>
      <w:pPr>
        <w:pStyle w:val="BodyText"/>
        <w:spacing w:line="276" w:lineRule="auto" w:before="165"/>
        <w:ind w:right="412"/>
      </w:pPr>
      <w:r>
        <w:rPr>
          <w:color w:val="231F20"/>
        </w:rPr>
        <w:t>Có thuyết nói: Vì nghi cùng với vô minh cư trú gần gũi nhau. Nghĩa</w:t>
      </w:r>
      <w:r>
        <w:rPr>
          <w:color w:val="231F20"/>
          <w:spacing w:val="-10"/>
        </w:rPr>
        <w:t> </w:t>
      </w:r>
      <w:r>
        <w:rPr>
          <w:color w:val="231F20"/>
        </w:rPr>
        <w:t>là</w:t>
      </w:r>
      <w:r>
        <w:rPr>
          <w:color w:val="231F20"/>
          <w:spacing w:val="-9"/>
        </w:rPr>
        <w:t> </w:t>
      </w:r>
      <w:r>
        <w:rPr>
          <w:color w:val="231F20"/>
        </w:rPr>
        <w:t>nếu</w:t>
      </w:r>
      <w:r>
        <w:rPr>
          <w:color w:val="231F20"/>
          <w:spacing w:val="-10"/>
        </w:rPr>
        <w:t> </w:t>
      </w:r>
      <w:r>
        <w:rPr>
          <w:color w:val="231F20"/>
        </w:rPr>
        <w:t>có</w:t>
      </w:r>
      <w:r>
        <w:rPr>
          <w:color w:val="231F20"/>
          <w:spacing w:val="-9"/>
        </w:rPr>
        <w:t> </w:t>
      </w:r>
      <w:r>
        <w:rPr>
          <w:color w:val="231F20"/>
        </w:rPr>
        <w:t>xứ</w:t>
      </w:r>
      <w:r>
        <w:rPr>
          <w:color w:val="231F20"/>
          <w:spacing w:val="-9"/>
        </w:rPr>
        <w:t> </w:t>
      </w:r>
      <w:r>
        <w:rPr>
          <w:color w:val="231F20"/>
        </w:rPr>
        <w:t>nghi</w:t>
      </w:r>
      <w:r>
        <w:rPr>
          <w:color w:val="231F20"/>
          <w:spacing w:val="-10"/>
        </w:rPr>
        <w:t> </w:t>
      </w:r>
      <w:r>
        <w:rPr>
          <w:color w:val="231F20"/>
        </w:rPr>
        <w:t>tất</w:t>
      </w:r>
      <w:r>
        <w:rPr>
          <w:color w:val="231F20"/>
          <w:spacing w:val="-9"/>
        </w:rPr>
        <w:t> </w:t>
      </w:r>
      <w:r>
        <w:rPr>
          <w:color w:val="231F20"/>
        </w:rPr>
        <w:t>có</w:t>
      </w:r>
      <w:r>
        <w:rPr>
          <w:color w:val="231F20"/>
          <w:spacing w:val="-10"/>
        </w:rPr>
        <w:t> </w:t>
      </w:r>
      <w:r>
        <w:rPr>
          <w:color w:val="231F20"/>
        </w:rPr>
        <w:t>vô</w:t>
      </w:r>
      <w:r>
        <w:rPr>
          <w:color w:val="231F20"/>
          <w:spacing w:val="-9"/>
        </w:rPr>
        <w:t> </w:t>
      </w:r>
      <w:r>
        <w:rPr>
          <w:color w:val="231F20"/>
        </w:rPr>
        <w:t>minh.</w:t>
      </w:r>
      <w:r>
        <w:rPr>
          <w:color w:val="231F20"/>
          <w:spacing w:val="-9"/>
        </w:rPr>
        <w:t> </w:t>
      </w:r>
      <w:r>
        <w:rPr>
          <w:color w:val="231F20"/>
        </w:rPr>
        <w:t>Như</w:t>
      </w:r>
      <w:r>
        <w:rPr>
          <w:color w:val="231F20"/>
          <w:spacing w:val="-10"/>
        </w:rPr>
        <w:t> </w:t>
      </w:r>
      <w:r>
        <w:rPr>
          <w:color w:val="231F20"/>
        </w:rPr>
        <w:t>người</w:t>
      </w:r>
      <w:r>
        <w:rPr>
          <w:color w:val="231F20"/>
          <w:spacing w:val="-9"/>
        </w:rPr>
        <w:t> </w:t>
      </w:r>
      <w:r>
        <w:rPr>
          <w:color w:val="231F20"/>
        </w:rPr>
        <w:t>đời</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người thân, nói người ấy chính là ta, nên nói là nghi.</w:t>
      </w:r>
    </w:p>
    <w:p>
      <w:pPr>
        <w:pStyle w:val="BodyText"/>
        <w:spacing w:line="276" w:lineRule="auto" w:before="123"/>
        <w:ind w:right="411"/>
      </w:pPr>
      <w:r>
        <w:rPr>
          <w:color w:val="231F20"/>
        </w:rPr>
        <w:t>Có thuyết nêu: Nghi và vô minh đều đồng tướng loại. Nghĩa  là nghi kia đối với cảnh đều không quyết định, theo hai phần </w:t>
      </w:r>
      <w:r>
        <w:rPr>
          <w:color w:val="231F20"/>
          <w:spacing w:val="-7"/>
        </w:rPr>
        <w:t>mà </w:t>
      </w:r>
      <w:r>
        <w:rPr>
          <w:color w:val="231F20"/>
        </w:rPr>
        <w:t>chuyển, thế nên nói là nghi.</w:t>
      </w:r>
    </w:p>
    <w:p>
      <w:pPr>
        <w:pStyle w:val="BodyText"/>
        <w:spacing w:line="276" w:lineRule="auto" w:before="123"/>
        <w:ind w:right="409"/>
      </w:pPr>
      <w:r>
        <w:rPr>
          <w:color w:val="231F20"/>
        </w:rPr>
        <w:t>Có thuyết nói: Kinh kia là pháp thành, bất thành. Tức vô minh là tự tánh của thân tối tăm, không nói là tự thành lập, mà nghi cũng có</w:t>
      </w:r>
      <w:r>
        <w:rPr>
          <w:color w:val="231F20"/>
          <w:spacing w:val="-12"/>
        </w:rPr>
        <w:t> </w:t>
      </w:r>
      <w:r>
        <w:rPr>
          <w:color w:val="231F20"/>
        </w:rPr>
        <w:t>nghĩa</w:t>
      </w:r>
      <w:r>
        <w:rPr>
          <w:color w:val="231F20"/>
          <w:spacing w:val="-11"/>
        </w:rPr>
        <w:t> </w:t>
      </w:r>
      <w:r>
        <w:rPr>
          <w:color w:val="231F20"/>
        </w:rPr>
        <w:t>của</w:t>
      </w:r>
      <w:r>
        <w:rPr>
          <w:color w:val="231F20"/>
          <w:spacing w:val="-11"/>
        </w:rPr>
        <w:t> </w:t>
      </w:r>
      <w:r>
        <w:rPr>
          <w:color w:val="231F20"/>
        </w:rPr>
        <w:t>thân</w:t>
      </w:r>
      <w:r>
        <w:rPr>
          <w:color w:val="231F20"/>
          <w:spacing w:val="-11"/>
        </w:rPr>
        <w:t> </w:t>
      </w:r>
      <w:r>
        <w:rPr>
          <w:color w:val="231F20"/>
        </w:rPr>
        <w:t>tối</w:t>
      </w:r>
      <w:r>
        <w:rPr>
          <w:color w:val="231F20"/>
          <w:spacing w:val="-11"/>
        </w:rPr>
        <w:t> </w:t>
      </w:r>
      <w:r>
        <w:rPr>
          <w:color w:val="231F20"/>
        </w:rPr>
        <w:t>tăm,</w:t>
      </w:r>
      <w:r>
        <w:rPr>
          <w:color w:val="231F20"/>
          <w:spacing w:val="-11"/>
        </w:rPr>
        <w:t> </w:t>
      </w:r>
      <w:r>
        <w:rPr>
          <w:color w:val="231F20"/>
        </w:rPr>
        <w:t>nhưng</w:t>
      </w:r>
      <w:r>
        <w:rPr>
          <w:color w:val="231F20"/>
          <w:spacing w:val="-11"/>
        </w:rPr>
        <w:t> </w:t>
      </w:r>
      <w:r>
        <w:rPr>
          <w:color w:val="231F20"/>
        </w:rPr>
        <w:t>vì</w:t>
      </w:r>
      <w:r>
        <w:rPr>
          <w:color w:val="231F20"/>
          <w:spacing w:val="-11"/>
        </w:rPr>
        <w:t> </w:t>
      </w:r>
      <w:r>
        <w:rPr>
          <w:color w:val="231F20"/>
        </w:rPr>
        <w:t>không</w:t>
      </w:r>
      <w:r>
        <w:rPr>
          <w:color w:val="231F20"/>
          <w:spacing w:val="-11"/>
        </w:rPr>
        <w:t> </w:t>
      </w:r>
      <w:r>
        <w:rPr>
          <w:color w:val="231F20"/>
        </w:rPr>
        <w:t>hiển</w:t>
      </w:r>
      <w:r>
        <w:rPr>
          <w:color w:val="231F20"/>
          <w:spacing w:val="-11"/>
        </w:rPr>
        <w:t> </w:t>
      </w:r>
      <w:r>
        <w:rPr>
          <w:color w:val="231F20"/>
        </w:rPr>
        <w:t>bày</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riêng.</w:t>
      </w:r>
    </w:p>
    <w:p>
      <w:pPr>
        <w:pStyle w:val="BodyText"/>
        <w:spacing w:line="276" w:lineRule="auto" w:before="122"/>
        <w:ind w:right="411"/>
      </w:pPr>
      <w:r>
        <w:rPr>
          <w:i/>
          <w:color w:val="231F20"/>
        </w:rPr>
        <w:t>Hỏi: </w:t>
      </w:r>
      <w:r>
        <w:rPr>
          <w:color w:val="231F20"/>
        </w:rPr>
        <w:t>Vì sao Đức Thế Tôn chỉ nói duyên với nghi của đời làm thân tối tăm, không nói duyên với vô vi nên nghi?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i/>
          <w:color w:val="231F20"/>
        </w:rPr>
        <w:t>Đáp: </w:t>
      </w:r>
      <w:r>
        <w:rPr>
          <w:color w:val="231F20"/>
        </w:rPr>
        <w:t>Nên nói nhưng không nói, phải biết nghĩa này nêu bày chưa trọn vẹn.</w:t>
      </w:r>
    </w:p>
    <w:p>
      <w:pPr>
        <w:pStyle w:val="BodyText"/>
        <w:spacing w:line="276" w:lineRule="auto" w:before="131"/>
        <w:ind w:left="393" w:right="128"/>
      </w:pPr>
      <w:r>
        <w:rPr>
          <w:color w:val="231F20"/>
        </w:rPr>
        <w:t>Có thuyết cho: Kinh kia dựa vào phần nhiều để nói. Nghĩa là phần nhiều duyên với thế gian khởi hiện thân tối tăm này, ít duyên với vô vi, do đấy không nói.</w:t>
      </w:r>
    </w:p>
    <w:p>
      <w:pPr>
        <w:pStyle w:val="BodyText"/>
        <w:spacing w:line="276" w:lineRule="auto" w:before="131"/>
        <w:ind w:left="393" w:right="127"/>
      </w:pPr>
      <w:r>
        <w:rPr>
          <w:color w:val="231F20"/>
        </w:rPr>
        <w:t>Có thuyết nêu: Pháp hữu vi thô, rõ, qua đó sinh nghi, bị các Thánh</w:t>
      </w:r>
      <w:r>
        <w:rPr>
          <w:color w:val="231F20"/>
          <w:spacing w:val="-6"/>
        </w:rPr>
        <w:t> </w:t>
      </w:r>
      <w:r>
        <w:rPr>
          <w:color w:val="231F20"/>
        </w:rPr>
        <w:t>quở</w:t>
      </w:r>
      <w:r>
        <w:rPr>
          <w:color w:val="231F20"/>
          <w:spacing w:val="-5"/>
        </w:rPr>
        <w:t> </w:t>
      </w:r>
      <w:r>
        <w:rPr>
          <w:color w:val="231F20"/>
        </w:rPr>
        <w:t>trách,</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tối</w:t>
      </w:r>
      <w:r>
        <w:rPr>
          <w:color w:val="231F20"/>
          <w:spacing w:val="-6"/>
        </w:rPr>
        <w:t> </w:t>
      </w:r>
      <w:r>
        <w:rPr>
          <w:color w:val="231F20"/>
        </w:rPr>
        <w:t>tăm.</w:t>
      </w:r>
      <w:r>
        <w:rPr>
          <w:color w:val="231F20"/>
          <w:spacing w:val="-5"/>
        </w:rPr>
        <w:t> </w:t>
      </w:r>
      <w:r>
        <w:rPr>
          <w:color w:val="231F20"/>
        </w:rPr>
        <w:t>Pháp</w:t>
      </w:r>
      <w:r>
        <w:rPr>
          <w:color w:val="231F20"/>
          <w:spacing w:val="-5"/>
        </w:rPr>
        <w:t> </w:t>
      </w:r>
      <w:r>
        <w:rPr>
          <w:color w:val="231F20"/>
        </w:rPr>
        <w:t>vô</w:t>
      </w:r>
      <w:r>
        <w:rPr>
          <w:color w:val="231F20"/>
          <w:spacing w:val="-5"/>
        </w:rPr>
        <w:t> </w:t>
      </w:r>
      <w:r>
        <w:rPr>
          <w:color w:val="231F20"/>
        </w:rPr>
        <w:t>vi</w:t>
      </w:r>
      <w:r>
        <w:rPr>
          <w:color w:val="231F20"/>
          <w:spacing w:val="-5"/>
        </w:rPr>
        <w:t> </w:t>
      </w:r>
      <w:r>
        <w:rPr>
          <w:color w:val="231F20"/>
        </w:rPr>
        <w:t>vi</w:t>
      </w:r>
      <w:r>
        <w:rPr>
          <w:color w:val="231F20"/>
          <w:spacing w:val="-6"/>
        </w:rPr>
        <w:t> </w:t>
      </w:r>
      <w:r>
        <w:rPr>
          <w:color w:val="231F20"/>
        </w:rPr>
        <w:t>tế,</w:t>
      </w:r>
      <w:r>
        <w:rPr>
          <w:color w:val="231F20"/>
          <w:spacing w:val="-5"/>
        </w:rPr>
        <w:t> </w:t>
      </w:r>
      <w:r>
        <w:rPr>
          <w:color w:val="231F20"/>
        </w:rPr>
        <w:t>khó</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hiểu</w:t>
      </w:r>
      <w:r>
        <w:rPr>
          <w:color w:val="231F20"/>
          <w:spacing w:val="-5"/>
        </w:rPr>
        <w:t> </w:t>
      </w:r>
      <w:r>
        <w:rPr>
          <w:color w:val="231F20"/>
        </w:rPr>
        <w:t>biết rõ, ở đấy sinh nghi, Thánh không quở trách, thế nên không nói </w:t>
      </w:r>
      <w:r>
        <w:rPr>
          <w:color w:val="231F20"/>
          <w:spacing w:val="-3"/>
        </w:rPr>
        <w:t>đến. </w:t>
      </w:r>
      <w:r>
        <w:rPr>
          <w:color w:val="231F20"/>
        </w:rPr>
        <w:t>Như người đi dạo giữa ban ngày mà bị vấp ngã tức bị người đời chê trách nói là người mù. Nhưng nếu người đó đi trong đêm tối mà bị vấp ngã thì không ai chê trách. Pháp kia cũng như</w:t>
      </w:r>
      <w:r>
        <w:rPr>
          <w:color w:val="231F20"/>
          <w:spacing w:val="-2"/>
        </w:rPr>
        <w:t> </w:t>
      </w:r>
      <w:r>
        <w:rPr>
          <w:color w:val="231F20"/>
        </w:rPr>
        <w:t>thế.</w:t>
      </w:r>
    </w:p>
    <w:p>
      <w:pPr>
        <w:pStyle w:val="BodyText"/>
        <w:spacing w:line="276" w:lineRule="auto" w:before="131"/>
        <w:ind w:left="393" w:right="127"/>
      </w:pPr>
      <w:r>
        <w:rPr>
          <w:color w:val="231F20"/>
        </w:rPr>
        <w:t>Có thuyết nói: Ngoại đạo đối với đời khởi hiện ngu tối tăng thượng,</w:t>
      </w:r>
      <w:r>
        <w:rPr>
          <w:color w:val="231F20"/>
          <w:spacing w:val="-8"/>
        </w:rPr>
        <w:t> </w:t>
      </w:r>
      <w:r>
        <w:rPr>
          <w:color w:val="231F20"/>
        </w:rPr>
        <w:t>vì</w:t>
      </w:r>
      <w:r>
        <w:rPr>
          <w:color w:val="231F20"/>
          <w:spacing w:val="-7"/>
        </w:rPr>
        <w:t> </w:t>
      </w:r>
      <w:r>
        <w:rPr>
          <w:color w:val="231F20"/>
        </w:rPr>
        <w:t>nghi</w:t>
      </w:r>
      <w:r>
        <w:rPr>
          <w:color w:val="231F20"/>
          <w:spacing w:val="-7"/>
        </w:rPr>
        <w:t> </w:t>
      </w:r>
      <w:r>
        <w:rPr>
          <w:color w:val="231F20"/>
        </w:rPr>
        <w:t>hoặc,</w:t>
      </w:r>
      <w:r>
        <w:rPr>
          <w:color w:val="231F20"/>
          <w:spacing w:val="-7"/>
        </w:rPr>
        <w:t> </w:t>
      </w:r>
      <w:r>
        <w:rPr>
          <w:color w:val="231F20"/>
        </w:rPr>
        <w:t>do</w:t>
      </w:r>
      <w:r>
        <w:rPr>
          <w:color w:val="231F20"/>
          <w:spacing w:val="-8"/>
        </w:rPr>
        <w:t> </w:t>
      </w:r>
      <w:r>
        <w:rPr>
          <w:color w:val="231F20"/>
        </w:rPr>
        <w:t>dự,</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riêng.</w:t>
      </w:r>
      <w:r>
        <w:rPr>
          <w:color w:val="231F20"/>
          <w:spacing w:val="-7"/>
        </w:rPr>
        <w:t> </w:t>
      </w:r>
      <w:r>
        <w:rPr>
          <w:color w:val="231F20"/>
        </w:rPr>
        <w:t>Như</w:t>
      </w:r>
      <w:r>
        <w:rPr>
          <w:color w:val="231F20"/>
          <w:spacing w:val="-8"/>
        </w:rPr>
        <w:t> </w:t>
      </w:r>
      <w:r>
        <w:rPr>
          <w:color w:val="231F20"/>
        </w:rPr>
        <w:t>Khế</w:t>
      </w:r>
      <w:r>
        <w:rPr>
          <w:color w:val="231F20"/>
          <w:spacing w:val="-7"/>
        </w:rPr>
        <w:t> </w:t>
      </w:r>
      <w:r>
        <w:rPr>
          <w:color w:val="231F20"/>
        </w:rPr>
        <w:t>kinh</w:t>
      </w:r>
      <w:r>
        <w:rPr>
          <w:color w:val="231F20"/>
          <w:spacing w:val="-7"/>
        </w:rPr>
        <w:t> </w:t>
      </w:r>
      <w:r>
        <w:rPr>
          <w:color w:val="231F20"/>
        </w:rPr>
        <w:t>nói:</w:t>
      </w:r>
      <w:r>
        <w:rPr>
          <w:color w:val="231F20"/>
          <w:spacing w:val="-12"/>
        </w:rPr>
        <w:t> </w:t>
      </w:r>
      <w:r>
        <w:rPr>
          <w:color w:val="231F20"/>
          <w:spacing w:val="-10"/>
        </w:rPr>
        <w:t>Ta</w:t>
      </w:r>
      <w:r>
        <w:rPr>
          <w:color w:val="231F20"/>
          <w:spacing w:val="-7"/>
        </w:rPr>
        <w:t> </w:t>
      </w:r>
      <w:r>
        <w:rPr>
          <w:color w:val="231F20"/>
        </w:rPr>
        <w:t>đối với</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là</w:t>
      </w:r>
      <w:r>
        <w:rPr>
          <w:color w:val="231F20"/>
          <w:spacing w:val="-8"/>
        </w:rPr>
        <w:t> </w:t>
      </w:r>
      <w:r>
        <w:rPr>
          <w:color w:val="231F20"/>
        </w:rPr>
        <w:t>từng</w:t>
      </w:r>
      <w:r>
        <w:rPr>
          <w:color w:val="231F20"/>
          <w:spacing w:val="-9"/>
        </w:rPr>
        <w:t> </w:t>
      </w:r>
      <w:r>
        <w:rPr>
          <w:color w:val="231F20"/>
        </w:rPr>
        <w:t>có</w:t>
      </w:r>
      <w:r>
        <w:rPr>
          <w:color w:val="231F20"/>
          <w:spacing w:val="-8"/>
        </w:rPr>
        <w:t> </w:t>
      </w:r>
      <w:r>
        <w:rPr>
          <w:color w:val="231F20"/>
        </w:rPr>
        <w:t>hay</w:t>
      </w:r>
      <w:r>
        <w:rPr>
          <w:color w:val="231F20"/>
          <w:spacing w:val="-8"/>
        </w:rPr>
        <w:t> </w:t>
      </w:r>
      <w:r>
        <w:rPr>
          <w:color w:val="231F20"/>
        </w:rPr>
        <w:t>là</w:t>
      </w:r>
      <w:r>
        <w:rPr>
          <w:color w:val="231F20"/>
          <w:spacing w:val="-8"/>
        </w:rPr>
        <w:t> </w:t>
      </w:r>
      <w:r>
        <w:rPr>
          <w:color w:val="231F20"/>
        </w:rPr>
        <w:t>không</w:t>
      </w:r>
      <w:r>
        <w:rPr>
          <w:color w:val="231F20"/>
          <w:spacing w:val="-9"/>
        </w:rPr>
        <w:t> </w:t>
      </w:r>
      <w:r>
        <w:rPr>
          <w:color w:val="231F20"/>
        </w:rPr>
        <w:t>từng</w:t>
      </w:r>
      <w:r>
        <w:rPr>
          <w:color w:val="231F20"/>
          <w:spacing w:val="-8"/>
        </w:rPr>
        <w:t> </w:t>
      </w:r>
      <w:r>
        <w:rPr>
          <w:color w:val="231F20"/>
        </w:rPr>
        <w:t>có,</w:t>
      </w:r>
      <w:r>
        <w:rPr>
          <w:color w:val="231F20"/>
          <w:spacing w:val="-8"/>
        </w:rPr>
        <w:t> </w:t>
      </w:r>
      <w:r>
        <w:rPr>
          <w:color w:val="231F20"/>
        </w:rPr>
        <w:t>nơi</w:t>
      </w:r>
      <w:r>
        <w:rPr>
          <w:color w:val="231F20"/>
          <w:spacing w:val="-8"/>
        </w:rPr>
        <w:t> </w:t>
      </w:r>
      <w:r>
        <w:rPr>
          <w:color w:val="231F20"/>
        </w:rPr>
        <w:t>nào</w:t>
      </w:r>
      <w:r>
        <w:rPr>
          <w:color w:val="231F20"/>
          <w:spacing w:val="-9"/>
        </w:rPr>
        <w:t> </w:t>
      </w:r>
      <w:r>
        <w:rPr>
          <w:color w:val="231F20"/>
        </w:rPr>
        <w:t>từng</w:t>
      </w:r>
      <w:r>
        <w:rPr>
          <w:color w:val="231F20"/>
          <w:spacing w:val="-8"/>
        </w:rPr>
        <w:t> </w:t>
      </w:r>
      <w:r>
        <w:rPr>
          <w:color w:val="231F20"/>
        </w:rPr>
        <w:t>có?</w:t>
      </w:r>
      <w:r>
        <w:rPr>
          <w:color w:val="231F20"/>
          <w:spacing w:val="-13"/>
        </w:rPr>
        <w:t> </w:t>
      </w:r>
      <w:r>
        <w:rPr>
          <w:color w:val="231F20"/>
        </w:rPr>
        <w:t>Vì</w:t>
      </w:r>
      <w:r>
        <w:rPr>
          <w:color w:val="231F20"/>
          <w:spacing w:val="-8"/>
        </w:rPr>
        <w:t> </w:t>
      </w:r>
      <w:r>
        <w:rPr>
          <w:color w:val="231F20"/>
        </w:rPr>
        <w:t>sao từng có? </w:t>
      </w:r>
      <w:r>
        <w:rPr>
          <w:color w:val="231F20"/>
          <w:spacing w:val="-10"/>
        </w:rPr>
        <w:t>Ta </w:t>
      </w:r>
      <w:r>
        <w:rPr>
          <w:color w:val="231F20"/>
        </w:rPr>
        <w:t>đối với vị lai là sẽ có hay là không phải sẽ có? Nơi nào sẽ</w:t>
      </w:r>
      <w:r>
        <w:rPr>
          <w:color w:val="231F20"/>
          <w:spacing w:val="-3"/>
        </w:rPr>
        <w:t> </w:t>
      </w:r>
      <w:r>
        <w:rPr>
          <w:color w:val="231F20"/>
        </w:rPr>
        <w:t>có?</w:t>
      </w:r>
      <w:r>
        <w:rPr>
          <w:color w:val="231F20"/>
          <w:spacing w:val="-8"/>
        </w:rPr>
        <w:t> </w:t>
      </w:r>
      <w:r>
        <w:rPr>
          <w:color w:val="231F20"/>
        </w:rPr>
        <w:t>Vì</w:t>
      </w:r>
      <w:r>
        <w:rPr>
          <w:color w:val="231F20"/>
          <w:spacing w:val="-2"/>
        </w:rPr>
        <w:t> </w:t>
      </w:r>
      <w:r>
        <w:rPr>
          <w:color w:val="231F20"/>
        </w:rPr>
        <w:t>sao</w:t>
      </w:r>
      <w:r>
        <w:rPr>
          <w:color w:val="231F20"/>
          <w:spacing w:val="-3"/>
        </w:rPr>
        <w:t> </w:t>
      </w:r>
      <w:r>
        <w:rPr>
          <w:color w:val="231F20"/>
        </w:rPr>
        <w:t>sẽ</w:t>
      </w:r>
      <w:r>
        <w:rPr>
          <w:color w:val="231F20"/>
          <w:spacing w:val="-3"/>
        </w:rPr>
        <w:t> </w:t>
      </w:r>
      <w:r>
        <w:rPr>
          <w:color w:val="231F20"/>
        </w:rPr>
        <w:t>có?</w:t>
      </w:r>
      <w:r>
        <w:rPr>
          <w:color w:val="231F20"/>
          <w:spacing w:val="-2"/>
        </w:rPr>
        <w:t> </w:t>
      </w:r>
      <w:r>
        <w:rPr>
          <w:color w:val="231F20"/>
        </w:rPr>
        <w:t>Đối</w:t>
      </w:r>
      <w:r>
        <w:rPr>
          <w:color w:val="231F20"/>
          <w:spacing w:val="-3"/>
        </w:rPr>
        <w:t> </w:t>
      </w:r>
      <w:r>
        <w:rPr>
          <w:color w:val="231F20"/>
        </w:rPr>
        <w:t>với</w:t>
      </w:r>
      <w:r>
        <w:rPr>
          <w:color w:val="231F20"/>
          <w:spacing w:val="-3"/>
        </w:rPr>
        <w:t> </w:t>
      </w:r>
      <w:r>
        <w:rPr>
          <w:color w:val="231F20"/>
        </w:rPr>
        <w:t>bên</w:t>
      </w:r>
      <w:r>
        <w:rPr>
          <w:color w:val="231F20"/>
          <w:spacing w:val="-2"/>
        </w:rPr>
        <w:t> </w:t>
      </w:r>
      <w:r>
        <w:rPr>
          <w:color w:val="231F20"/>
        </w:rPr>
        <w:t>trong</w:t>
      </w:r>
      <w:r>
        <w:rPr>
          <w:color w:val="231F20"/>
          <w:spacing w:val="-3"/>
        </w:rPr>
        <w:t> </w:t>
      </w:r>
      <w:r>
        <w:rPr>
          <w:color w:val="231F20"/>
        </w:rPr>
        <w:t>do</w:t>
      </w:r>
      <w:r>
        <w:rPr>
          <w:color w:val="231F20"/>
          <w:spacing w:val="-2"/>
        </w:rPr>
        <w:t> </w:t>
      </w:r>
      <w:r>
        <w:rPr>
          <w:color w:val="231F20"/>
        </w:rPr>
        <w:t>dự:</w:t>
      </w:r>
      <w:r>
        <w:rPr>
          <w:color w:val="231F20"/>
          <w:spacing w:val="-8"/>
        </w:rPr>
        <w:t> </w:t>
      </w:r>
      <w:r>
        <w:rPr>
          <w:color w:val="231F20"/>
        </w:rPr>
        <w:t>Vật</w:t>
      </w:r>
      <w:r>
        <w:rPr>
          <w:color w:val="231F20"/>
          <w:spacing w:val="-3"/>
        </w:rPr>
        <w:t> </w:t>
      </w:r>
      <w:r>
        <w:rPr>
          <w:color w:val="231F20"/>
        </w:rPr>
        <w:t>này</w:t>
      </w:r>
      <w:r>
        <w:rPr>
          <w:color w:val="231F20"/>
          <w:spacing w:val="-2"/>
        </w:rPr>
        <w:t> </w:t>
      </w:r>
      <w:r>
        <w:rPr>
          <w:color w:val="231F20"/>
        </w:rPr>
        <w:t>là</w:t>
      </w:r>
      <w:r>
        <w:rPr>
          <w:color w:val="231F20"/>
          <w:spacing w:val="-3"/>
        </w:rPr>
        <w:t> </w:t>
      </w:r>
      <w:r>
        <w:rPr>
          <w:color w:val="231F20"/>
        </w:rPr>
        <w:t>gì?</w:t>
      </w:r>
      <w:r>
        <w:rPr>
          <w:color w:val="231F20"/>
          <w:spacing w:val="-8"/>
        </w:rPr>
        <w:t> </w:t>
      </w:r>
      <w:r>
        <w:rPr>
          <w:color w:val="231F20"/>
        </w:rPr>
        <w:t>Vật</w:t>
      </w:r>
      <w:r>
        <w:rPr>
          <w:color w:val="231F20"/>
          <w:spacing w:val="-2"/>
        </w:rPr>
        <w:t> </w:t>
      </w:r>
      <w:r>
        <w:rPr>
          <w:color w:val="231F20"/>
        </w:rPr>
        <w:t>này là thế nào? Sẽ có ở nơi nào? Hữu tình như thế, sinh từ đâu đến, mất rồi sẽ đi về đâu? Ngoại đạo đối với đời thường dấy khởi do dự tăng thượng như thế nên mới nói riêng.</w:t>
      </w:r>
    </w:p>
    <w:p>
      <w:pPr>
        <w:pStyle w:val="BodyText"/>
        <w:spacing w:line="276" w:lineRule="auto" w:before="132"/>
        <w:ind w:left="393" w:right="126"/>
      </w:pPr>
      <w:r>
        <w:rPr>
          <w:color w:val="231F20"/>
        </w:rPr>
        <w:t>Có thuyết cho: Hoặc ngu hay trí, nội đạo, ngoại đạo, luận giả thế</w:t>
      </w:r>
      <w:r>
        <w:rPr>
          <w:color w:val="231F20"/>
          <w:spacing w:val="-10"/>
        </w:rPr>
        <w:t> </w:t>
      </w:r>
      <w:r>
        <w:rPr>
          <w:color w:val="231F20"/>
        </w:rPr>
        <w:t>gian,</w:t>
      </w:r>
      <w:r>
        <w:rPr>
          <w:color w:val="231F20"/>
          <w:spacing w:val="-9"/>
        </w:rPr>
        <w:t> </w:t>
      </w:r>
      <w:r>
        <w:rPr>
          <w:color w:val="231F20"/>
        </w:rPr>
        <w:t>cho</w:t>
      </w:r>
      <w:r>
        <w:rPr>
          <w:color w:val="231F20"/>
          <w:spacing w:val="-9"/>
        </w:rPr>
        <w:t> </w:t>
      </w:r>
      <w:r>
        <w:rPr>
          <w:color w:val="231F20"/>
        </w:rPr>
        <w:t>đến</w:t>
      </w:r>
      <w:r>
        <w:rPr>
          <w:color w:val="231F20"/>
          <w:spacing w:val="-10"/>
        </w:rPr>
        <w:t> </w:t>
      </w:r>
      <w:r>
        <w:rPr>
          <w:color w:val="231F20"/>
        </w:rPr>
        <w:t>trẻ</w:t>
      </w:r>
      <w:r>
        <w:rPr>
          <w:color w:val="231F20"/>
          <w:spacing w:val="-9"/>
        </w:rPr>
        <w:t> </w:t>
      </w:r>
      <w:r>
        <w:rPr>
          <w:color w:val="231F20"/>
        </w:rPr>
        <w:t>con</w:t>
      </w:r>
      <w:r>
        <w:rPr>
          <w:color w:val="231F20"/>
          <w:spacing w:val="-9"/>
        </w:rPr>
        <w:t> </w:t>
      </w:r>
      <w:r>
        <w:rPr>
          <w:color w:val="231F20"/>
        </w:rPr>
        <w:t>cũng</w:t>
      </w:r>
      <w:r>
        <w:rPr>
          <w:color w:val="231F20"/>
          <w:spacing w:val="-9"/>
        </w:rPr>
        <w:t> </w:t>
      </w:r>
      <w:r>
        <w:rPr>
          <w:color w:val="231F20"/>
        </w:rPr>
        <w:t>đều</w:t>
      </w:r>
      <w:r>
        <w:rPr>
          <w:color w:val="231F20"/>
          <w:spacing w:val="-10"/>
        </w:rPr>
        <w:t> </w:t>
      </w:r>
      <w:r>
        <w:rPr>
          <w:color w:val="231F20"/>
        </w:rPr>
        <w:t>biết</w:t>
      </w:r>
      <w:r>
        <w:rPr>
          <w:color w:val="231F20"/>
          <w:spacing w:val="-10"/>
        </w:rPr>
        <w:t> </w:t>
      </w:r>
      <w:r>
        <w:rPr>
          <w:color w:val="231F20"/>
        </w:rPr>
        <w:t>có</w:t>
      </w:r>
      <w:r>
        <w:rPr>
          <w:color w:val="231F20"/>
          <w:spacing w:val="-9"/>
        </w:rPr>
        <w:t> </w:t>
      </w:r>
      <w:r>
        <w:rPr>
          <w:color w:val="231F20"/>
        </w:rPr>
        <w:t>đời.</w:t>
      </w:r>
      <w:r>
        <w:rPr>
          <w:color w:val="231F20"/>
          <w:spacing w:val="-9"/>
        </w:rPr>
        <w:t> </w:t>
      </w:r>
      <w:r>
        <w:rPr>
          <w:color w:val="231F20"/>
        </w:rPr>
        <w:t>Nghĩa</w:t>
      </w:r>
      <w:r>
        <w:rPr>
          <w:color w:val="231F20"/>
          <w:spacing w:val="-11"/>
        </w:rPr>
        <w:t> </w:t>
      </w:r>
      <w:r>
        <w:rPr>
          <w:color w:val="231F20"/>
        </w:rPr>
        <w:t>là</w:t>
      </w:r>
      <w:r>
        <w:rPr>
          <w:color w:val="231F20"/>
          <w:spacing w:val="-9"/>
        </w:rPr>
        <w:t> </w:t>
      </w:r>
      <w:r>
        <w:rPr>
          <w:color w:val="231F20"/>
        </w:rPr>
        <w:t>ngoại</w:t>
      </w:r>
      <w:r>
        <w:rPr>
          <w:color w:val="231F20"/>
          <w:spacing w:val="-9"/>
        </w:rPr>
        <w:t> </w:t>
      </w:r>
      <w:r>
        <w:rPr>
          <w:color w:val="231F20"/>
        </w:rPr>
        <w:t>đạo</w:t>
      </w:r>
      <w:r>
        <w:rPr>
          <w:color w:val="231F20"/>
          <w:spacing w:val="-9"/>
        </w:rPr>
        <w:t> </w:t>
      </w:r>
      <w:r>
        <w:rPr>
          <w:color w:val="231F20"/>
        </w:rPr>
        <w:t>kia đều hiểu rõ là có quá khứ, vị lai, hiện tại, nhưng vì qua đó nghi ngờ, hết sức mù mờ, nên nói là thân tối tăm. Niết-bàn lìa tướng, rất khó hiểu rõ, dù trí mạnh mẽ, thông lợi cũng không thể đạt tới cùng, nên đối với nghi kia ở đây không nói.</w:t>
      </w:r>
    </w:p>
    <w:p>
      <w:pPr>
        <w:pStyle w:val="BodyText"/>
        <w:spacing w:line="276" w:lineRule="auto" w:before="131"/>
        <w:ind w:left="393" w:right="129"/>
      </w:pPr>
      <w:r>
        <w:rPr>
          <w:color w:val="231F20"/>
        </w:rPr>
        <w:t>Có thuyết nêu: Đức Phật quán trong đời vị lai sẽ có các đệ tử bác bỏ cho là không có quá khứ, vị lai, nên nói đối với thế gian, kẻ khởi nghi hoặc gọi là thân tối tăm.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Như Khế kinh nói: Có năm thứ tâm lầm lạc: 1. Nghi Phật. 2.</w:t>
      </w:r>
    </w:p>
    <w:p>
      <w:pPr>
        <w:pStyle w:val="BodyText"/>
        <w:spacing w:before="41"/>
        <w:ind w:firstLine="0"/>
      </w:pPr>
      <w:r>
        <w:rPr>
          <w:color w:val="231F20"/>
        </w:rPr>
        <w:t>Nghi pháp. 3. Nghi giới. 4. Nghi giáo. 5. Giận dữ đối với Tăng.</w:t>
      </w:r>
    </w:p>
    <w:p>
      <w:pPr>
        <w:pStyle w:val="BodyText"/>
        <w:spacing w:line="273" w:lineRule="auto" w:before="154"/>
        <w:ind w:right="411"/>
      </w:pPr>
      <w:r>
        <w:rPr>
          <w:color w:val="231F20"/>
        </w:rPr>
        <w:t>Như kinh kia nói: Có năm tâm lầm lạc. Những gì là năm? Nghĩa là đối với bậc Đại sư và pháp, giới giáo, sinh nghi hoặc, do dự. Không ngộ nhập, không tin hiểu, không trừ bỏ tâm lầm lạc. Đối với các bậc có trí đồng phạm hạnh được Phật tán thán, lại khởi giận dữ, mạ lỵ, hủy nhục, xúc não, không trừ bỏ tâm lầm lạc.</w:t>
      </w:r>
    </w:p>
    <w:p>
      <w:pPr>
        <w:pStyle w:val="BodyText"/>
        <w:spacing w:before="109"/>
        <w:ind w:left="677" w:firstLine="0"/>
      </w:pPr>
      <w:r>
        <w:rPr>
          <w:i/>
          <w:color w:val="231F20"/>
        </w:rPr>
        <w:t>Hỏi: </w:t>
      </w:r>
      <w:r>
        <w:rPr>
          <w:color w:val="231F20"/>
        </w:rPr>
        <w:t>Năm tâm lầm lạc này lấy gì làm Thể?</w:t>
      </w:r>
    </w:p>
    <w:p>
      <w:pPr>
        <w:pStyle w:val="BodyText"/>
        <w:spacing w:line="273" w:lineRule="auto" w:before="155"/>
        <w:ind w:right="410"/>
      </w:pPr>
      <w:r>
        <w:rPr>
          <w:i/>
          <w:color w:val="231F20"/>
        </w:rPr>
        <w:t>Đáp: </w:t>
      </w:r>
      <w:r>
        <w:rPr>
          <w:color w:val="231F20"/>
        </w:rPr>
        <w:t>Lấy nghi ngờ, giận dữ làm Thể. Bốn tâm trước là nghi, tâm thứ năm là giận dữ.</w:t>
      </w:r>
    </w:p>
    <w:p>
      <w:pPr>
        <w:pStyle w:val="BodyText"/>
        <w:spacing w:line="273" w:lineRule="auto" w:before="112"/>
        <w:ind w:right="411"/>
      </w:pPr>
      <w:r>
        <w:rPr>
          <w:i/>
          <w:color w:val="231F20"/>
        </w:rPr>
        <w:t>Hỏi: </w:t>
      </w:r>
      <w:r>
        <w:rPr>
          <w:color w:val="231F20"/>
        </w:rPr>
        <w:t>Giận dữ có thể như </w:t>
      </w:r>
      <w:r>
        <w:rPr>
          <w:color w:val="231F20"/>
          <w:spacing w:val="-5"/>
        </w:rPr>
        <w:t>vậy, </w:t>
      </w:r>
      <w:r>
        <w:rPr>
          <w:color w:val="231F20"/>
        </w:rPr>
        <w:t>còn nghi là thế nào? Như Khế kinh</w:t>
      </w:r>
      <w:r>
        <w:rPr>
          <w:color w:val="231F20"/>
          <w:spacing w:val="-8"/>
        </w:rPr>
        <w:t> </w:t>
      </w:r>
      <w:r>
        <w:rPr>
          <w:color w:val="231F20"/>
        </w:rPr>
        <w:t>nói:</w:t>
      </w:r>
      <w:r>
        <w:rPr>
          <w:color w:val="231F20"/>
          <w:spacing w:val="-7"/>
        </w:rPr>
        <w:t> </w:t>
      </w:r>
      <w:r>
        <w:rPr>
          <w:color w:val="231F20"/>
        </w:rPr>
        <w:t>Sự</w:t>
      </w:r>
      <w:r>
        <w:rPr>
          <w:color w:val="231F20"/>
          <w:spacing w:val="-8"/>
        </w:rPr>
        <w:t> </w:t>
      </w:r>
      <w:r>
        <w:rPr>
          <w:color w:val="231F20"/>
        </w:rPr>
        <w:t>lầm</w:t>
      </w:r>
      <w:r>
        <w:rPr>
          <w:color w:val="231F20"/>
          <w:spacing w:val="-7"/>
        </w:rPr>
        <w:t> </w:t>
      </w:r>
      <w:r>
        <w:rPr>
          <w:color w:val="231F20"/>
        </w:rPr>
        <w:t>lạc</w:t>
      </w:r>
      <w:r>
        <w:rPr>
          <w:color w:val="231F20"/>
          <w:spacing w:val="-7"/>
        </w:rPr>
        <w:t> </w:t>
      </w:r>
      <w:r>
        <w:rPr>
          <w:color w:val="231F20"/>
        </w:rPr>
        <w:t>có</w:t>
      </w:r>
      <w:r>
        <w:rPr>
          <w:color w:val="231F20"/>
          <w:spacing w:val="-8"/>
        </w:rPr>
        <w:t> </w:t>
      </w:r>
      <w:r>
        <w:rPr>
          <w:color w:val="231F20"/>
        </w:rPr>
        <w:t>ba</w:t>
      </w:r>
      <w:r>
        <w:rPr>
          <w:color w:val="231F20"/>
          <w:spacing w:val="-7"/>
        </w:rPr>
        <w:t> </w:t>
      </w:r>
      <w:r>
        <w:rPr>
          <w:color w:val="231F20"/>
        </w:rPr>
        <w:t>thứ</w:t>
      </w:r>
      <w:r>
        <w:rPr>
          <w:color w:val="231F20"/>
          <w:spacing w:val="-8"/>
        </w:rPr>
        <w:t> </w:t>
      </w:r>
      <w:r>
        <w:rPr>
          <w:color w:val="231F20"/>
        </w:rPr>
        <w:t>là</w:t>
      </w:r>
      <w:r>
        <w:rPr>
          <w:color w:val="231F20"/>
          <w:spacing w:val="-7"/>
        </w:rPr>
        <w:t> </w:t>
      </w:r>
      <w:r>
        <w:rPr>
          <w:color w:val="231F20"/>
        </w:rPr>
        <w:t>tham,</w:t>
      </w:r>
      <w:r>
        <w:rPr>
          <w:color w:val="231F20"/>
          <w:spacing w:val="-7"/>
        </w:rPr>
        <w:t> </w:t>
      </w:r>
      <w:r>
        <w:rPr>
          <w:color w:val="231F20"/>
        </w:rPr>
        <w:t>giận,</w:t>
      </w:r>
      <w:r>
        <w:rPr>
          <w:color w:val="231F20"/>
          <w:spacing w:val="-8"/>
        </w:rPr>
        <w:t> </w:t>
      </w:r>
      <w:r>
        <w:rPr>
          <w:color w:val="231F20"/>
        </w:rPr>
        <w:t>si.</w:t>
      </w:r>
      <w:r>
        <w:rPr>
          <w:color w:val="231F20"/>
          <w:spacing w:val="-7"/>
        </w:rPr>
        <w:t> </w:t>
      </w:r>
      <w:r>
        <w:rPr>
          <w:color w:val="231F20"/>
        </w:rPr>
        <w:t>Luận</w:t>
      </w:r>
      <w:r>
        <w:rPr>
          <w:color w:val="231F20"/>
          <w:spacing w:val="-8"/>
        </w:rPr>
        <w:t> </w:t>
      </w:r>
      <w:r>
        <w:rPr>
          <w:color w:val="231F20"/>
        </w:rPr>
        <w:t>Phẩm</w:t>
      </w:r>
      <w:r>
        <w:rPr>
          <w:color w:val="231F20"/>
          <w:spacing w:val="-7"/>
        </w:rPr>
        <w:t> </w:t>
      </w:r>
      <w:r>
        <w:rPr>
          <w:color w:val="231F20"/>
        </w:rPr>
        <w:t>Loại</w:t>
      </w:r>
      <w:r>
        <w:rPr>
          <w:color w:val="231F20"/>
          <w:spacing w:val="-11"/>
        </w:rPr>
        <w:t> </w:t>
      </w:r>
      <w:r>
        <w:rPr>
          <w:color w:val="231F20"/>
        </w:rPr>
        <w:t>Túc cũng nói thế này: Giận dữ là thế nào? Nghĩa là đối với hữu tình tạo sự tổn hại, tạo nên mầm mống lầm lạc. Không có nơi nào nói nghi ngờ là tự tánh của lầm lạc, vì sao trong đây lại</w:t>
      </w:r>
      <w:r>
        <w:rPr>
          <w:color w:val="231F20"/>
          <w:spacing w:val="-2"/>
        </w:rPr>
        <w:t> </w:t>
      </w:r>
      <w:r>
        <w:rPr>
          <w:color w:val="231F20"/>
        </w:rPr>
        <w:t>nói?</w:t>
      </w:r>
    </w:p>
    <w:p>
      <w:pPr>
        <w:pStyle w:val="BodyText"/>
        <w:spacing w:line="273" w:lineRule="auto" w:before="109"/>
        <w:ind w:right="408"/>
      </w:pPr>
      <w:r>
        <w:rPr>
          <w:i/>
          <w:color w:val="231F20"/>
        </w:rPr>
        <w:t>Đáp: </w:t>
      </w:r>
      <w:r>
        <w:rPr>
          <w:color w:val="231F20"/>
        </w:rPr>
        <w:t>Vì giống như nghi kia. Nghĩa là trong các phiền não, không có thứ nào không phải là tự tánh của lầm lạc để tạo ra sự  lầm lạc. Cũng như nghi, như Luận Thi Thiết nói: Nghi che lấp tâm, khiến</w:t>
      </w:r>
      <w:r>
        <w:rPr>
          <w:color w:val="231F20"/>
          <w:spacing w:val="-10"/>
        </w:rPr>
        <w:t> </w:t>
      </w:r>
      <w:r>
        <w:rPr>
          <w:color w:val="231F20"/>
        </w:rPr>
        <w:t>tâm</w:t>
      </w:r>
      <w:r>
        <w:rPr>
          <w:color w:val="231F20"/>
          <w:spacing w:val="-10"/>
        </w:rPr>
        <w:t> </w:t>
      </w:r>
      <w:r>
        <w:rPr>
          <w:color w:val="231F20"/>
        </w:rPr>
        <w:t>ương</w:t>
      </w:r>
      <w:r>
        <w:rPr>
          <w:color w:val="231F20"/>
          <w:spacing w:val="-10"/>
        </w:rPr>
        <w:t> </w:t>
      </w:r>
      <w:r>
        <w:rPr>
          <w:color w:val="231F20"/>
        </w:rPr>
        <w:t>bướng,</w:t>
      </w:r>
      <w:r>
        <w:rPr>
          <w:color w:val="231F20"/>
          <w:spacing w:val="-10"/>
        </w:rPr>
        <w:t> </w:t>
      </w:r>
      <w:r>
        <w:rPr>
          <w:color w:val="231F20"/>
        </w:rPr>
        <w:t>tạo</w:t>
      </w:r>
      <w:r>
        <w:rPr>
          <w:color w:val="231F20"/>
          <w:spacing w:val="-10"/>
        </w:rPr>
        <w:t> </w:t>
      </w:r>
      <w:r>
        <w:rPr>
          <w:color w:val="231F20"/>
        </w:rPr>
        <w:t>thành</w:t>
      </w:r>
      <w:r>
        <w:rPr>
          <w:color w:val="231F20"/>
          <w:spacing w:val="-10"/>
        </w:rPr>
        <w:t> </w:t>
      </w:r>
      <w:r>
        <w:rPr>
          <w:color w:val="231F20"/>
        </w:rPr>
        <w:t>mầm</w:t>
      </w:r>
      <w:r>
        <w:rPr>
          <w:color w:val="231F20"/>
          <w:spacing w:val="-10"/>
        </w:rPr>
        <w:t> </w:t>
      </w:r>
      <w:r>
        <w:rPr>
          <w:color w:val="231F20"/>
        </w:rPr>
        <w:t>mống</w:t>
      </w:r>
      <w:r>
        <w:rPr>
          <w:color w:val="231F20"/>
          <w:spacing w:val="-10"/>
        </w:rPr>
        <w:t> </w:t>
      </w:r>
      <w:r>
        <w:rPr>
          <w:color w:val="231F20"/>
        </w:rPr>
        <w:t>lầm</w:t>
      </w:r>
      <w:r>
        <w:rPr>
          <w:color w:val="231F20"/>
          <w:spacing w:val="-10"/>
        </w:rPr>
        <w:t> </w:t>
      </w:r>
      <w:r>
        <w:rPr>
          <w:color w:val="231F20"/>
        </w:rPr>
        <w:t>lạc,</w:t>
      </w:r>
      <w:r>
        <w:rPr>
          <w:color w:val="231F20"/>
          <w:spacing w:val="-10"/>
        </w:rPr>
        <w:t> </w:t>
      </w:r>
      <w:r>
        <w:rPr>
          <w:color w:val="231F20"/>
        </w:rPr>
        <w:t>hãy</w:t>
      </w:r>
      <w:r>
        <w:rPr>
          <w:color w:val="231F20"/>
          <w:spacing w:val="-10"/>
        </w:rPr>
        <w:t> </w:t>
      </w:r>
      <w:r>
        <w:rPr>
          <w:color w:val="231F20"/>
        </w:rPr>
        <w:t>còn</w:t>
      </w:r>
      <w:r>
        <w:rPr>
          <w:color w:val="231F20"/>
          <w:spacing w:val="-9"/>
        </w:rPr>
        <w:t> </w:t>
      </w:r>
      <w:r>
        <w:rPr>
          <w:color w:val="231F20"/>
        </w:rPr>
        <w:t>không khiến tâm theo quyết định tà, huống chi là được quyết định chánh. Ví như thửa ruộng tốt, nếu không dọn dẹp cày bừa thì đất sẽ khô cằn, nhiều cây tạp, gai gốc, cỏ dại còn không mọc nổi, huống chi là giống mầm</w:t>
      </w:r>
      <w:r>
        <w:rPr>
          <w:color w:val="231F20"/>
          <w:spacing w:val="4"/>
        </w:rPr>
        <w:t> </w:t>
      </w:r>
      <w:r>
        <w:rPr>
          <w:color w:val="231F20"/>
        </w:rPr>
        <w:t>tốt.</w:t>
      </w:r>
    </w:p>
    <w:p>
      <w:pPr>
        <w:pStyle w:val="BodyText"/>
        <w:spacing w:line="273" w:lineRule="auto" w:before="107"/>
        <w:ind w:right="410"/>
      </w:pPr>
      <w:r>
        <w:rPr>
          <w:color w:val="231F20"/>
        </w:rPr>
        <w:t>Có thuyết nói: Hành tướng và chỗ đối lập của nghi và giận dữ, vì đều giống nhau, nên gọi là tâm lầm lạc. Hành tướng giống nhau: Là cùng với hành tướng lo buồn chuyển biến. Chỗ đối lập giống nhau: Là cả hai đều đối lập với hành tướng hoan hỷ.</w:t>
      </w:r>
    </w:p>
    <w:p>
      <w:pPr>
        <w:pStyle w:val="BodyText"/>
        <w:spacing w:before="110"/>
        <w:ind w:left="677" w:firstLine="0"/>
      </w:pPr>
      <w:r>
        <w:rPr>
          <w:i/>
          <w:color w:val="231F20"/>
          <w:spacing w:val="-5"/>
        </w:rPr>
        <w:t>Hỏi: </w:t>
      </w:r>
      <w:r>
        <w:rPr>
          <w:color w:val="231F20"/>
          <w:spacing w:val="-3"/>
        </w:rPr>
        <w:t>Vì </w:t>
      </w:r>
      <w:r>
        <w:rPr>
          <w:color w:val="231F20"/>
          <w:spacing w:val="-4"/>
        </w:rPr>
        <w:t>sao </w:t>
      </w:r>
      <w:r>
        <w:rPr>
          <w:color w:val="231F20"/>
          <w:spacing w:val="-5"/>
        </w:rPr>
        <w:t>nghi Phật </w:t>
      </w:r>
      <w:r>
        <w:rPr>
          <w:color w:val="231F20"/>
          <w:spacing w:val="-4"/>
        </w:rPr>
        <w:t>nói </w:t>
      </w:r>
      <w:r>
        <w:rPr>
          <w:color w:val="231F20"/>
          <w:spacing w:val="-3"/>
        </w:rPr>
        <w:t>là </w:t>
      </w:r>
      <w:r>
        <w:rPr>
          <w:color w:val="231F20"/>
          <w:spacing w:val="-4"/>
        </w:rPr>
        <w:t>tâm lầm </w:t>
      </w:r>
      <w:r>
        <w:rPr>
          <w:color w:val="231F20"/>
          <w:spacing w:val="-5"/>
        </w:rPr>
        <w:t>lạc, không phải </w:t>
      </w:r>
      <w:r>
        <w:rPr>
          <w:color w:val="231F20"/>
          <w:spacing w:val="-3"/>
        </w:rPr>
        <w:t>là </w:t>
      </w:r>
      <w:r>
        <w:rPr>
          <w:color w:val="231F20"/>
          <w:spacing w:val="-5"/>
        </w:rPr>
        <w:t>nghi </w:t>
      </w:r>
      <w:r>
        <w:rPr>
          <w:color w:val="231F20"/>
          <w:spacing w:val="-6"/>
        </w:rPr>
        <w:t>Tăng?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w:t>
      </w:r>
      <w:r>
        <w:rPr>
          <w:i/>
          <w:color w:val="231F20"/>
          <w:spacing w:val="-4"/>
        </w:rPr>
        <w:t> </w:t>
      </w:r>
      <w:r>
        <w:rPr>
          <w:color w:val="231F20"/>
        </w:rPr>
        <w:t>Xứ</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sinh</w:t>
      </w:r>
      <w:r>
        <w:rPr>
          <w:color w:val="231F20"/>
          <w:spacing w:val="-4"/>
        </w:rPr>
        <w:t> </w:t>
      </w:r>
      <w:r>
        <w:rPr>
          <w:color w:val="231F20"/>
        </w:rPr>
        <w:t>mà</w:t>
      </w:r>
      <w:r>
        <w:rPr>
          <w:color w:val="231F20"/>
          <w:spacing w:val="-4"/>
        </w:rPr>
        <w:t> </w:t>
      </w:r>
      <w:r>
        <w:rPr>
          <w:color w:val="231F20"/>
        </w:rPr>
        <w:t>vọng</w:t>
      </w:r>
      <w:r>
        <w:rPr>
          <w:color w:val="231F20"/>
          <w:spacing w:val="-4"/>
        </w:rPr>
        <w:t> </w:t>
      </w:r>
      <w:r>
        <w:rPr>
          <w:color w:val="231F20"/>
        </w:rPr>
        <w:t>sinh</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lầm</w:t>
      </w:r>
      <w:r>
        <w:rPr>
          <w:color w:val="231F20"/>
          <w:spacing w:val="-4"/>
        </w:rPr>
        <w:t> </w:t>
      </w:r>
      <w:r>
        <w:rPr>
          <w:color w:val="231F20"/>
        </w:rPr>
        <w:t>lạc.</w:t>
      </w:r>
      <w:r>
        <w:rPr>
          <w:color w:val="231F20"/>
          <w:spacing w:val="-4"/>
        </w:rPr>
        <w:t> </w:t>
      </w:r>
      <w:r>
        <w:rPr>
          <w:color w:val="231F20"/>
        </w:rPr>
        <w:t>Đức Phật không còn có lỗi lầm của hành ác nào mà sinh nghi ngờ, đó</w:t>
      </w:r>
      <w:r>
        <w:rPr>
          <w:color w:val="231F20"/>
          <w:spacing w:val="-36"/>
        </w:rPr>
        <w:t> </w:t>
      </w:r>
      <w:r>
        <w:rPr>
          <w:color w:val="231F20"/>
        </w:rPr>
        <w:t>gọi là không phải xứ. Đối với pháp, giới, giáo, nên biết cũng như </w:t>
      </w:r>
      <w:r>
        <w:rPr>
          <w:color w:val="231F20"/>
          <w:spacing w:val="-3"/>
        </w:rPr>
        <w:t>thế. </w:t>
      </w:r>
      <w:r>
        <w:rPr>
          <w:color w:val="231F20"/>
        </w:rPr>
        <w:t>Tăng</w:t>
      </w:r>
      <w:r>
        <w:rPr>
          <w:color w:val="231F20"/>
          <w:spacing w:val="-5"/>
        </w:rPr>
        <w:t> </w:t>
      </w:r>
      <w:r>
        <w:rPr>
          <w:color w:val="231F20"/>
        </w:rPr>
        <w:t>có</w:t>
      </w:r>
      <w:r>
        <w:rPr>
          <w:color w:val="231F20"/>
          <w:spacing w:val="-4"/>
        </w:rPr>
        <w:t> </w:t>
      </w:r>
      <w:r>
        <w:rPr>
          <w:color w:val="231F20"/>
        </w:rPr>
        <w:t>lỗi</w:t>
      </w:r>
      <w:r>
        <w:rPr>
          <w:color w:val="231F20"/>
          <w:spacing w:val="-4"/>
        </w:rPr>
        <w:t> </w:t>
      </w:r>
      <w:r>
        <w:rPr>
          <w:color w:val="231F20"/>
        </w:rPr>
        <w:t>lầm</w:t>
      </w:r>
      <w:r>
        <w:rPr>
          <w:color w:val="231F20"/>
          <w:spacing w:val="-4"/>
        </w:rPr>
        <w:t> </w:t>
      </w:r>
      <w:r>
        <w:rPr>
          <w:color w:val="231F20"/>
        </w:rPr>
        <w:t>của</w:t>
      </w:r>
      <w:r>
        <w:rPr>
          <w:color w:val="231F20"/>
          <w:spacing w:val="-4"/>
        </w:rPr>
        <w:t> </w:t>
      </w:r>
      <w:r>
        <w:rPr>
          <w:color w:val="231F20"/>
        </w:rPr>
        <w:t>phần</w:t>
      </w:r>
      <w:r>
        <w:rPr>
          <w:color w:val="231F20"/>
          <w:spacing w:val="-5"/>
        </w:rPr>
        <w:t> </w:t>
      </w:r>
      <w:r>
        <w:rPr>
          <w:color w:val="231F20"/>
        </w:rPr>
        <w:t>ít</w:t>
      </w:r>
      <w:r>
        <w:rPr>
          <w:color w:val="231F20"/>
          <w:spacing w:val="-4"/>
        </w:rPr>
        <w:t> </w:t>
      </w:r>
      <w:r>
        <w:rPr>
          <w:color w:val="231F20"/>
        </w:rPr>
        <w:t>hành</w:t>
      </w:r>
      <w:r>
        <w:rPr>
          <w:color w:val="231F20"/>
          <w:spacing w:val="-4"/>
        </w:rPr>
        <w:t> </w:t>
      </w:r>
      <w:r>
        <w:rPr>
          <w:color w:val="231F20"/>
        </w:rPr>
        <w:t>ác</w:t>
      </w:r>
      <w:r>
        <w:rPr>
          <w:color w:val="231F20"/>
          <w:spacing w:val="-4"/>
        </w:rPr>
        <w:t> </w:t>
      </w:r>
      <w:r>
        <w:rPr>
          <w:color w:val="231F20"/>
        </w:rPr>
        <w:t>mà</w:t>
      </w:r>
      <w:r>
        <w:rPr>
          <w:color w:val="231F20"/>
          <w:spacing w:val="-4"/>
        </w:rPr>
        <w:t> </w:t>
      </w:r>
      <w:r>
        <w:rPr>
          <w:color w:val="231F20"/>
        </w:rPr>
        <w:t>nghi</w:t>
      </w:r>
      <w:r>
        <w:rPr>
          <w:color w:val="231F20"/>
          <w:spacing w:val="-5"/>
        </w:rPr>
        <w:t> </w:t>
      </w:r>
      <w:r>
        <w:rPr>
          <w:color w:val="231F20"/>
        </w:rPr>
        <w:t>ngờ</w:t>
      </w:r>
      <w:r>
        <w:rPr>
          <w:color w:val="231F20"/>
          <w:spacing w:val="-4"/>
        </w:rPr>
        <w:t> </w:t>
      </w:r>
      <w:r>
        <w:rPr>
          <w:color w:val="231F20"/>
        </w:rPr>
        <w:t>là</w:t>
      </w:r>
      <w:r>
        <w:rPr>
          <w:color w:val="231F20"/>
          <w:spacing w:val="-4"/>
        </w:rPr>
        <w:t> </w:t>
      </w:r>
      <w:r>
        <w:rPr>
          <w:color w:val="231F20"/>
        </w:rPr>
        <w:t>xứ</w:t>
      </w:r>
      <w:r>
        <w:rPr>
          <w:color w:val="231F20"/>
          <w:spacing w:val="-4"/>
        </w:rPr>
        <w:t> </w:t>
      </w:r>
      <w:r>
        <w:rPr>
          <w:color w:val="231F20"/>
        </w:rPr>
        <w:t>nên</w:t>
      </w:r>
      <w:r>
        <w:rPr>
          <w:color w:val="231F20"/>
          <w:spacing w:val="-4"/>
        </w:rPr>
        <w:t> </w:t>
      </w:r>
      <w:r>
        <w:rPr>
          <w:color w:val="231F20"/>
        </w:rPr>
        <w:t>sinh</w:t>
      </w:r>
      <w:r>
        <w:rPr>
          <w:color w:val="231F20"/>
          <w:spacing w:val="-4"/>
        </w:rPr>
        <w:t> </w:t>
      </w:r>
      <w:r>
        <w:rPr>
          <w:color w:val="231F20"/>
        </w:rPr>
        <w:t>khởi tức không gọi là tâm lầm lạc.</w:t>
      </w:r>
    </w:p>
    <w:p>
      <w:pPr>
        <w:pStyle w:val="BodyText"/>
        <w:spacing w:line="273" w:lineRule="auto" w:before="109"/>
        <w:ind w:left="393" w:right="128"/>
      </w:pPr>
      <w:r>
        <w:rPr>
          <w:i/>
          <w:color w:val="231F20"/>
        </w:rPr>
        <w:t>Hỏi:</w:t>
      </w:r>
      <w:r>
        <w:rPr>
          <w:i/>
          <w:color w:val="231F20"/>
          <w:spacing w:val="-17"/>
        </w:rPr>
        <w:t> </w:t>
      </w:r>
      <w:r>
        <w:rPr>
          <w:color w:val="231F20"/>
        </w:rPr>
        <w:t>Vì</w:t>
      </w:r>
      <w:r>
        <w:rPr>
          <w:color w:val="231F20"/>
          <w:spacing w:val="-12"/>
        </w:rPr>
        <w:t> </w:t>
      </w:r>
      <w:r>
        <w:rPr>
          <w:color w:val="231F20"/>
        </w:rPr>
        <w:t>sao</w:t>
      </w:r>
      <w:r>
        <w:rPr>
          <w:color w:val="231F20"/>
          <w:spacing w:val="-13"/>
        </w:rPr>
        <w:t> </w:t>
      </w:r>
      <w:r>
        <w:rPr>
          <w:color w:val="231F20"/>
        </w:rPr>
        <w:t>giận</w:t>
      </w:r>
      <w:r>
        <w:rPr>
          <w:color w:val="231F20"/>
          <w:spacing w:val="-12"/>
        </w:rPr>
        <w:t> </w:t>
      </w:r>
      <w:r>
        <w:rPr>
          <w:color w:val="231F20"/>
        </w:rPr>
        <w:t>dữ</w:t>
      </w:r>
      <w:r>
        <w:rPr>
          <w:color w:val="231F20"/>
          <w:spacing w:val="-13"/>
        </w:rPr>
        <w:t> </w:t>
      </w:r>
      <w:r>
        <w:rPr>
          <w:color w:val="231F20"/>
        </w:rPr>
        <w:t>đối</w:t>
      </w:r>
      <w:r>
        <w:rPr>
          <w:color w:val="231F20"/>
          <w:spacing w:val="-12"/>
        </w:rPr>
        <w:t> </w:t>
      </w:r>
      <w:r>
        <w:rPr>
          <w:color w:val="231F20"/>
        </w:rPr>
        <w:t>với</w:t>
      </w:r>
      <w:r>
        <w:rPr>
          <w:color w:val="231F20"/>
          <w:spacing w:val="-16"/>
        </w:rPr>
        <w:t> </w:t>
      </w:r>
      <w:r>
        <w:rPr>
          <w:color w:val="231F20"/>
        </w:rPr>
        <w:t>Tăng</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rPr>
        <w:t>tâm</w:t>
      </w:r>
      <w:r>
        <w:rPr>
          <w:color w:val="231F20"/>
          <w:spacing w:val="-12"/>
        </w:rPr>
        <w:t> </w:t>
      </w:r>
      <w:r>
        <w:rPr>
          <w:color w:val="231F20"/>
        </w:rPr>
        <w:t>lầm</w:t>
      </w:r>
      <w:r>
        <w:rPr>
          <w:color w:val="231F20"/>
          <w:spacing w:val="-12"/>
        </w:rPr>
        <w:t> </w:t>
      </w:r>
      <w:r>
        <w:rPr>
          <w:color w:val="231F20"/>
        </w:rPr>
        <w:t>lạc,</w:t>
      </w:r>
      <w:r>
        <w:rPr>
          <w:color w:val="231F20"/>
          <w:spacing w:val="-12"/>
        </w:rPr>
        <w:t> </w:t>
      </w:r>
      <w:r>
        <w:rPr>
          <w:color w:val="231F20"/>
        </w:rPr>
        <w:t>không</w:t>
      </w:r>
      <w:r>
        <w:rPr>
          <w:color w:val="231F20"/>
          <w:spacing w:val="-12"/>
        </w:rPr>
        <w:t> </w:t>
      </w:r>
      <w:r>
        <w:rPr>
          <w:color w:val="231F20"/>
        </w:rPr>
        <w:t>phải là giận dữ đối với</w:t>
      </w:r>
      <w:r>
        <w:rPr>
          <w:color w:val="231F20"/>
          <w:spacing w:val="-1"/>
        </w:rPr>
        <w:t> </w:t>
      </w:r>
      <w:r>
        <w:rPr>
          <w:color w:val="231F20"/>
        </w:rPr>
        <w:t>Phật?</w:t>
      </w:r>
    </w:p>
    <w:p>
      <w:pPr>
        <w:pStyle w:val="BodyText"/>
        <w:spacing w:line="273" w:lineRule="auto" w:before="112"/>
        <w:ind w:left="393" w:right="127"/>
      </w:pPr>
      <w:r>
        <w:rPr>
          <w:i/>
          <w:color w:val="231F20"/>
        </w:rPr>
        <w:t>Đáp: </w:t>
      </w:r>
      <w:r>
        <w:rPr>
          <w:color w:val="231F20"/>
        </w:rPr>
        <w:t>Tăng có lỗi lầm của phần ít hành ác, duyên vào hành ác đó mà sinh tánh giận dữ tất rất nặng, nên gọi là tâm lầm lạc. Đức Phật không còn lỗi lầm của hết thảy hành ác, sinh giận dữ tức nhẹ, nên không nói đến. Đối với pháp, giới, giáo, nên biết cũng như thế.</w:t>
      </w:r>
    </w:p>
    <w:p>
      <w:pPr>
        <w:pStyle w:val="BodyText"/>
        <w:spacing w:line="273" w:lineRule="auto" w:before="110"/>
        <w:ind w:left="393" w:right="127"/>
      </w:pPr>
      <w:r>
        <w:rPr>
          <w:color w:val="231F20"/>
        </w:rPr>
        <w:t>Có Sư khác cho: Đối với không phải lỗi lầm nặng thì thiết lập tâm lầm lạc. Đối với Tăng sinh nghi ngờ thì lỗi đó rất nặng, vì ở nơi xứ nên sinh khởi, khó có thể đoạn trừ, nên không gọi là tâm lầm</w:t>
      </w:r>
      <w:r>
        <w:rPr>
          <w:color w:val="231F20"/>
          <w:spacing w:val="-33"/>
        </w:rPr>
        <w:t> </w:t>
      </w:r>
      <w:r>
        <w:rPr>
          <w:color w:val="231F20"/>
        </w:rPr>
        <w:t>lạc. Đức</w:t>
      </w:r>
      <w:r>
        <w:rPr>
          <w:color w:val="231F20"/>
          <w:spacing w:val="-8"/>
        </w:rPr>
        <w:t> </w:t>
      </w:r>
      <w:r>
        <w:rPr>
          <w:color w:val="231F20"/>
        </w:rPr>
        <w:t>Phật</w:t>
      </w:r>
      <w:r>
        <w:rPr>
          <w:color w:val="231F20"/>
          <w:spacing w:val="-8"/>
        </w:rPr>
        <w:t> </w:t>
      </w:r>
      <w:r>
        <w:rPr>
          <w:color w:val="231F20"/>
        </w:rPr>
        <w:t>không</w:t>
      </w:r>
      <w:r>
        <w:rPr>
          <w:color w:val="231F20"/>
          <w:spacing w:val="-7"/>
        </w:rPr>
        <w:t> </w:t>
      </w:r>
      <w:r>
        <w:rPr>
          <w:color w:val="231F20"/>
        </w:rPr>
        <w:t>có</w:t>
      </w:r>
      <w:r>
        <w:rPr>
          <w:color w:val="231F20"/>
          <w:spacing w:val="-8"/>
        </w:rPr>
        <w:t> </w:t>
      </w:r>
      <w:r>
        <w:rPr>
          <w:color w:val="231F20"/>
        </w:rPr>
        <w:t>các</w:t>
      </w:r>
      <w:r>
        <w:rPr>
          <w:color w:val="231F20"/>
          <w:spacing w:val="-7"/>
        </w:rPr>
        <w:t> </w:t>
      </w:r>
      <w:r>
        <w:rPr>
          <w:color w:val="231F20"/>
        </w:rPr>
        <w:t>lỗi</w:t>
      </w:r>
      <w:r>
        <w:rPr>
          <w:color w:val="231F20"/>
          <w:spacing w:val="-8"/>
        </w:rPr>
        <w:t> </w:t>
      </w:r>
      <w:r>
        <w:rPr>
          <w:color w:val="231F20"/>
        </w:rPr>
        <w:t>lầm</w:t>
      </w:r>
      <w:r>
        <w:rPr>
          <w:color w:val="231F20"/>
          <w:spacing w:val="-7"/>
        </w:rPr>
        <w:t> </w:t>
      </w:r>
      <w:r>
        <w:rPr>
          <w:color w:val="231F20"/>
        </w:rPr>
        <w:t>mà</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duyên</w:t>
      </w:r>
      <w:r>
        <w:rPr>
          <w:color w:val="231F20"/>
          <w:spacing w:val="-7"/>
        </w:rPr>
        <w:t> </w:t>
      </w:r>
      <w:r>
        <w:rPr>
          <w:color w:val="231F20"/>
        </w:rPr>
        <w:t>vào</w:t>
      </w:r>
      <w:r>
        <w:rPr>
          <w:color w:val="231F20"/>
          <w:spacing w:val="-8"/>
        </w:rPr>
        <w:t> </w:t>
      </w:r>
      <w:r>
        <w:rPr>
          <w:color w:val="231F20"/>
        </w:rPr>
        <w:t>đấy</w:t>
      </w:r>
      <w:r>
        <w:rPr>
          <w:color w:val="231F20"/>
          <w:spacing w:val="-7"/>
        </w:rPr>
        <w:t> </w:t>
      </w:r>
      <w:r>
        <w:rPr>
          <w:color w:val="231F20"/>
        </w:rPr>
        <w:t>để</w:t>
      </w:r>
      <w:r>
        <w:rPr>
          <w:color w:val="231F20"/>
          <w:spacing w:val="-8"/>
        </w:rPr>
        <w:t> </w:t>
      </w:r>
      <w:r>
        <w:rPr>
          <w:color w:val="231F20"/>
        </w:rPr>
        <w:t>sinh</w:t>
      </w:r>
      <w:r>
        <w:rPr>
          <w:color w:val="231F20"/>
          <w:spacing w:val="-7"/>
        </w:rPr>
        <w:t> </w:t>
      </w:r>
      <w:r>
        <w:rPr>
          <w:color w:val="231F20"/>
        </w:rPr>
        <w:t>tánh giận dữ, tất là rất nặng, khó đoạn trừ, cũng không phải tâm lầm lạc. Đối với pháp, giới, giáo cũng lại như</w:t>
      </w:r>
      <w:r>
        <w:rPr>
          <w:color w:val="231F20"/>
          <w:spacing w:val="-2"/>
        </w:rPr>
        <w:t> </w:t>
      </w:r>
      <w:r>
        <w:rPr>
          <w:color w:val="231F20"/>
        </w:rPr>
        <w:t>thế.</w:t>
      </w:r>
    </w:p>
    <w:p>
      <w:pPr>
        <w:pStyle w:val="BodyText"/>
        <w:spacing w:before="108"/>
        <w:ind w:left="780" w:right="517" w:firstLine="0"/>
        <w:jc w:val="center"/>
      </w:pPr>
      <w:r>
        <w:rPr>
          <w:color w:val="231F20"/>
        </w:rPr>
        <w:t>***</w:t>
      </w:r>
    </w:p>
    <w:p>
      <w:pPr>
        <w:pStyle w:val="Heading3"/>
        <w:spacing w:before="240"/>
        <w:ind w:left="960" w:firstLine="0"/>
        <w:jc w:val="left"/>
        <w:rPr>
          <w:i/>
        </w:rPr>
      </w:pPr>
      <w:r>
        <w:rPr>
          <w:i/>
          <w:color w:val="231F20"/>
        </w:rPr>
        <w:t>* Thế nào gọi là nhiều danh thân? Cho đến nói rộng.</w:t>
      </w:r>
    </w:p>
    <w:p>
      <w:pPr>
        <w:pStyle w:val="BodyText"/>
        <w:spacing w:before="154"/>
        <w:ind w:left="960" w:firstLine="0"/>
        <w:jc w:val="left"/>
      </w:pPr>
      <w:r>
        <w:rPr>
          <w:i/>
          <w:color w:val="231F20"/>
        </w:rPr>
        <w:t>Hỏi: </w:t>
      </w:r>
      <w:r>
        <w:rPr>
          <w:color w:val="231F20"/>
        </w:rPr>
        <w:t>Vì sao tạo ra phần Luận này?</w:t>
      </w:r>
    </w:p>
    <w:p>
      <w:pPr>
        <w:pStyle w:val="BodyText"/>
        <w:spacing w:before="155"/>
        <w:ind w:left="960" w:firstLine="0"/>
      </w:pPr>
      <w:r>
        <w:rPr>
          <w:i/>
          <w:color w:val="231F20"/>
        </w:rPr>
        <w:t>Đáp: </w:t>
      </w:r>
      <w:r>
        <w:rPr>
          <w:color w:val="231F20"/>
        </w:rPr>
        <w:t>Vì ý của người tạo luận muốn thế, cho đến nói rộng.</w:t>
      </w:r>
    </w:p>
    <w:p>
      <w:pPr>
        <w:pStyle w:val="BodyText"/>
        <w:spacing w:line="273" w:lineRule="auto" w:before="154"/>
        <w:ind w:left="393" w:right="127"/>
      </w:pPr>
      <w:r>
        <w:rPr>
          <w:color w:val="231F20"/>
        </w:rPr>
        <w:t>Có thuyết nêu: Vì muốn phân biệt nghĩa của Khế kinh. Như Khế kinh nói: Bí-sô nên biết! Như Lai xuất thế, tức có danh thân, cú thân,</w:t>
      </w:r>
      <w:r>
        <w:rPr>
          <w:color w:val="231F20"/>
          <w:spacing w:val="-8"/>
        </w:rPr>
        <w:t> </w:t>
      </w:r>
      <w:r>
        <w:rPr>
          <w:color w:val="231F20"/>
        </w:rPr>
        <w:t>văn</w:t>
      </w:r>
      <w:r>
        <w:rPr>
          <w:color w:val="231F20"/>
          <w:spacing w:val="-7"/>
        </w:rPr>
        <w:t> </w:t>
      </w:r>
      <w:r>
        <w:rPr>
          <w:color w:val="231F20"/>
        </w:rPr>
        <w:t>thân</w:t>
      </w:r>
      <w:r>
        <w:rPr>
          <w:color w:val="231F20"/>
          <w:spacing w:val="-8"/>
        </w:rPr>
        <w:t> </w:t>
      </w:r>
      <w:r>
        <w:rPr>
          <w:color w:val="231F20"/>
        </w:rPr>
        <w:t>xuất</w:t>
      </w:r>
      <w:r>
        <w:rPr>
          <w:color w:val="231F20"/>
          <w:spacing w:val="-7"/>
        </w:rPr>
        <w:t> </w:t>
      </w:r>
      <w:r>
        <w:rPr>
          <w:color w:val="231F20"/>
        </w:rPr>
        <w:t>hiện</w:t>
      </w:r>
      <w:r>
        <w:rPr>
          <w:color w:val="231F20"/>
          <w:spacing w:val="-8"/>
        </w:rPr>
        <w:t> </w:t>
      </w:r>
      <w:r>
        <w:rPr>
          <w:color w:val="231F20"/>
        </w:rPr>
        <w:t>ở</w:t>
      </w:r>
      <w:r>
        <w:rPr>
          <w:color w:val="231F20"/>
          <w:spacing w:val="-7"/>
        </w:rPr>
        <w:t> </w:t>
      </w:r>
      <w:r>
        <w:rPr>
          <w:color w:val="231F20"/>
        </w:rPr>
        <w:t>thế</w:t>
      </w:r>
      <w:r>
        <w:rPr>
          <w:color w:val="231F20"/>
          <w:spacing w:val="-8"/>
        </w:rPr>
        <w:t> </w:t>
      </w:r>
      <w:r>
        <w:rPr>
          <w:color w:val="231F20"/>
        </w:rPr>
        <w:t>gian.</w:t>
      </w:r>
      <w:r>
        <w:rPr>
          <w:color w:val="231F20"/>
          <w:spacing w:val="-12"/>
        </w:rPr>
        <w:t> </w:t>
      </w:r>
      <w:r>
        <w:rPr>
          <w:color w:val="231F20"/>
          <w:spacing w:val="-4"/>
        </w:rPr>
        <w:t>Tuy</w:t>
      </w:r>
      <w:r>
        <w:rPr>
          <w:color w:val="231F20"/>
          <w:spacing w:val="-8"/>
        </w:rPr>
        <w:t> </w:t>
      </w:r>
      <w:r>
        <w:rPr>
          <w:color w:val="231F20"/>
        </w:rPr>
        <w:t>kinh</w:t>
      </w:r>
      <w:r>
        <w:rPr>
          <w:color w:val="231F20"/>
          <w:spacing w:val="-7"/>
        </w:rPr>
        <w:t> </w:t>
      </w:r>
      <w:r>
        <w:rPr>
          <w:color w:val="231F20"/>
        </w:rPr>
        <w:t>nói</w:t>
      </w:r>
      <w:r>
        <w:rPr>
          <w:color w:val="231F20"/>
          <w:spacing w:val="-8"/>
        </w:rPr>
        <w:t> </w:t>
      </w:r>
      <w:r>
        <w:rPr>
          <w:color w:val="231F20"/>
        </w:rPr>
        <w:t>lời</w:t>
      </w:r>
      <w:r>
        <w:rPr>
          <w:color w:val="231F20"/>
          <w:spacing w:val="-7"/>
        </w:rPr>
        <w:t> </w:t>
      </w:r>
      <w:r>
        <w:rPr>
          <w:color w:val="231F20"/>
          <w:spacing w:val="-6"/>
        </w:rPr>
        <w:t>ấy,</w:t>
      </w:r>
      <w:r>
        <w:rPr>
          <w:color w:val="231F20"/>
          <w:spacing w:val="-8"/>
        </w:rPr>
        <w:t> </w:t>
      </w:r>
      <w:r>
        <w:rPr>
          <w:color w:val="231F20"/>
        </w:rPr>
        <w:t>nhưng</w:t>
      </w:r>
      <w:r>
        <w:rPr>
          <w:color w:val="231F20"/>
          <w:spacing w:val="-7"/>
        </w:rPr>
        <w:t> </w:t>
      </w:r>
      <w:r>
        <w:rPr>
          <w:color w:val="231F20"/>
          <w:spacing w:val="-3"/>
        </w:rPr>
        <w:t>không </w:t>
      </w:r>
      <w:r>
        <w:rPr>
          <w:color w:val="231F20"/>
        </w:rPr>
        <w:t>phân biệt thế nào là danh thân, cú thân, văn thân? Nay vì nhằm</w:t>
      </w:r>
      <w:r>
        <w:rPr>
          <w:color w:val="231F20"/>
          <w:spacing w:val="-44"/>
        </w:rPr>
        <w:t> </w:t>
      </w:r>
      <w:r>
        <w:rPr>
          <w:color w:val="231F20"/>
        </w:rPr>
        <w:t>phân biệt nên tạo ra phần Luận </w:t>
      </w:r>
      <w:r>
        <w:rPr>
          <w:color w:val="231F20"/>
          <w:spacing w:val="-5"/>
        </w:rPr>
        <w:t>này.</w:t>
      </w:r>
    </w:p>
    <w:p>
      <w:pPr>
        <w:pStyle w:val="BodyText"/>
        <w:spacing w:line="273" w:lineRule="auto" w:before="109"/>
        <w:ind w:left="393" w:right="127"/>
      </w:pPr>
      <w:r>
        <w:rPr>
          <w:color w:val="231F20"/>
        </w:rPr>
        <w:t>Có thuyết nói: Vì muốn cho người nghi có được quyết định. Tức trong Luận này phân biệt vô số các nghĩa thật sâu xa vi diệu.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Hoặc có kẻ sinh nghi về luận giả, đối với nghĩa tuy được thiện xảo, nhưng</w:t>
      </w:r>
      <w:r>
        <w:rPr>
          <w:color w:val="231F20"/>
          <w:spacing w:val="-9"/>
        </w:rPr>
        <w:t> </w:t>
      </w:r>
      <w:r>
        <w:rPr>
          <w:color w:val="231F20"/>
        </w:rPr>
        <w:t>đối</w:t>
      </w:r>
      <w:r>
        <w:rPr>
          <w:color w:val="231F20"/>
          <w:spacing w:val="-8"/>
        </w:rPr>
        <w:t> </w:t>
      </w:r>
      <w:r>
        <w:rPr>
          <w:color w:val="231F20"/>
        </w:rPr>
        <w:t>với</w:t>
      </w:r>
      <w:r>
        <w:rPr>
          <w:color w:val="231F20"/>
          <w:spacing w:val="-9"/>
        </w:rPr>
        <w:t> </w:t>
      </w:r>
      <w:r>
        <w:rPr>
          <w:color w:val="231F20"/>
        </w:rPr>
        <w:t>văn</w:t>
      </w:r>
      <w:r>
        <w:rPr>
          <w:color w:val="231F20"/>
          <w:spacing w:val="-8"/>
        </w:rPr>
        <w:t> </w:t>
      </w:r>
      <w:r>
        <w:rPr>
          <w:color w:val="231F20"/>
        </w:rPr>
        <w:t>đôi</w:t>
      </w:r>
      <w:r>
        <w:rPr>
          <w:color w:val="231F20"/>
          <w:spacing w:val="-8"/>
        </w:rPr>
        <w:t> </w:t>
      </w:r>
      <w:r>
        <w:rPr>
          <w:color w:val="231F20"/>
        </w:rPr>
        <w:t>khi</w:t>
      </w:r>
      <w:r>
        <w:rPr>
          <w:color w:val="231F20"/>
          <w:spacing w:val="-9"/>
        </w:rPr>
        <w:t> </w:t>
      </w:r>
      <w:r>
        <w:rPr>
          <w:color w:val="231F20"/>
        </w:rPr>
        <w:t>không</w:t>
      </w:r>
      <w:r>
        <w:rPr>
          <w:color w:val="231F20"/>
          <w:spacing w:val="-8"/>
        </w:rPr>
        <w:t> </w:t>
      </w:r>
      <w:r>
        <w:rPr>
          <w:color w:val="231F20"/>
        </w:rPr>
        <w:t>được</w:t>
      </w:r>
      <w:r>
        <w:rPr>
          <w:color w:val="231F20"/>
          <w:spacing w:val="-8"/>
        </w:rPr>
        <w:t> </w:t>
      </w:r>
      <w:r>
        <w:rPr>
          <w:color w:val="231F20"/>
        </w:rPr>
        <w:t>thiện</w:t>
      </w:r>
      <w:r>
        <w:rPr>
          <w:color w:val="231F20"/>
          <w:spacing w:val="-9"/>
        </w:rPr>
        <w:t> </w:t>
      </w:r>
      <w:r>
        <w:rPr>
          <w:color w:val="231F20"/>
        </w:rPr>
        <w:t>xảo.</w:t>
      </w:r>
      <w:r>
        <w:rPr>
          <w:color w:val="231F20"/>
          <w:spacing w:val="-8"/>
        </w:rPr>
        <w:t> </w:t>
      </w:r>
      <w:r>
        <w:rPr>
          <w:color w:val="231F20"/>
        </w:rPr>
        <w:t>Nhằm</w:t>
      </w:r>
      <w:r>
        <w:rPr>
          <w:color w:val="231F20"/>
          <w:spacing w:val="-9"/>
        </w:rPr>
        <w:t> </w:t>
      </w:r>
      <w:r>
        <w:rPr>
          <w:color w:val="231F20"/>
        </w:rPr>
        <w:t>khiến</w:t>
      </w:r>
      <w:r>
        <w:rPr>
          <w:color w:val="231F20"/>
          <w:spacing w:val="-8"/>
        </w:rPr>
        <w:t> </w:t>
      </w:r>
      <w:r>
        <w:rPr>
          <w:color w:val="231F20"/>
        </w:rPr>
        <w:t>cho</w:t>
      </w:r>
      <w:r>
        <w:rPr>
          <w:color w:val="231F20"/>
          <w:spacing w:val="-8"/>
        </w:rPr>
        <w:t> </w:t>
      </w:r>
      <w:r>
        <w:rPr>
          <w:color w:val="231F20"/>
        </w:rPr>
        <w:t>sự nghi ấy có được quyết định, tức hiển bày là đối với nghĩa, văn đều được thiện xảo, nên tạo ra phần Luận </w:t>
      </w:r>
      <w:r>
        <w:rPr>
          <w:color w:val="231F20"/>
          <w:spacing w:val="-5"/>
        </w:rPr>
        <w:t>này.</w:t>
      </w:r>
    </w:p>
    <w:p>
      <w:pPr>
        <w:pStyle w:val="BodyText"/>
        <w:spacing w:line="276" w:lineRule="auto" w:before="118"/>
        <w:ind w:right="410"/>
      </w:pPr>
      <w:r>
        <w:rPr>
          <w:color w:val="231F20"/>
        </w:rPr>
        <w:t>Có thuyết cho: Vì ngăn chận Tông chỉ của người khác, nhằm làm sáng tỏ nghĩa của Tông mình. Nghĩa là hoặc có người chấp: Danh, cú, văn thân không phải là pháp thật có, như phái Thí Dụ. Hoặc có kẻ chấp về danh, cú, văn thân, cho tiếng (Thanh) là tự</w:t>
      </w:r>
      <w:r>
        <w:rPr>
          <w:color w:val="231F20"/>
          <w:spacing w:val="-23"/>
        </w:rPr>
        <w:t> </w:t>
      </w:r>
      <w:r>
        <w:rPr>
          <w:color w:val="231F20"/>
        </w:rPr>
        <w:t>tánh, như</w:t>
      </w:r>
      <w:r>
        <w:rPr>
          <w:color w:val="231F20"/>
          <w:spacing w:val="-4"/>
        </w:rPr>
        <w:t> </w:t>
      </w:r>
      <w:r>
        <w:rPr>
          <w:color w:val="231F20"/>
        </w:rPr>
        <w:t>phái</w:t>
      </w:r>
      <w:r>
        <w:rPr>
          <w:color w:val="231F20"/>
          <w:spacing w:val="-8"/>
        </w:rPr>
        <w:t> </w:t>
      </w:r>
      <w:r>
        <w:rPr>
          <w:color w:val="231F20"/>
        </w:rPr>
        <w:t>Thanh</w:t>
      </w:r>
      <w:r>
        <w:rPr>
          <w:color w:val="231F20"/>
          <w:spacing w:val="-3"/>
        </w:rPr>
        <w:t> </w:t>
      </w:r>
      <w:r>
        <w:rPr>
          <w:color w:val="231F20"/>
        </w:rPr>
        <w:t>Luận.</w:t>
      </w:r>
      <w:r>
        <w:rPr>
          <w:color w:val="231F20"/>
          <w:spacing w:val="-7"/>
        </w:rPr>
        <w:t> </w:t>
      </w:r>
      <w:r>
        <w:rPr>
          <w:color w:val="231F20"/>
        </w:rPr>
        <w:t>Vì</w:t>
      </w:r>
      <w:r>
        <w:rPr>
          <w:color w:val="231F20"/>
          <w:spacing w:val="-3"/>
        </w:rPr>
        <w:t> </w:t>
      </w:r>
      <w:r>
        <w:rPr>
          <w:color w:val="231F20"/>
        </w:rPr>
        <w:t>nhằm</w:t>
      </w:r>
      <w:r>
        <w:rPr>
          <w:color w:val="231F20"/>
          <w:spacing w:val="-3"/>
        </w:rPr>
        <w:t> </w:t>
      </w:r>
      <w:r>
        <w:rPr>
          <w:color w:val="231F20"/>
        </w:rPr>
        <w:t>ngăn</w:t>
      </w:r>
      <w:r>
        <w:rPr>
          <w:color w:val="231F20"/>
          <w:spacing w:val="-3"/>
        </w:rPr>
        <w:t> </w:t>
      </w:r>
      <w:r>
        <w:rPr>
          <w:color w:val="231F20"/>
        </w:rPr>
        <w:t>chận</w:t>
      </w:r>
      <w:r>
        <w:rPr>
          <w:color w:val="231F20"/>
          <w:spacing w:val="-3"/>
        </w:rPr>
        <w:t> </w:t>
      </w:r>
      <w:r>
        <w:rPr>
          <w:color w:val="231F20"/>
        </w:rPr>
        <w:t>các</w:t>
      </w:r>
      <w:r>
        <w:rPr>
          <w:color w:val="231F20"/>
          <w:spacing w:val="-3"/>
        </w:rPr>
        <w:t> </w:t>
      </w:r>
      <w:r>
        <w:rPr>
          <w:color w:val="231F20"/>
        </w:rPr>
        <w:t>thứ</w:t>
      </w:r>
      <w:r>
        <w:rPr>
          <w:color w:val="231F20"/>
          <w:spacing w:val="-3"/>
        </w:rPr>
        <w:t> </w:t>
      </w:r>
      <w:r>
        <w:rPr>
          <w:color w:val="231F20"/>
        </w:rPr>
        <w:t>chấp</w:t>
      </w:r>
      <w:r>
        <w:rPr>
          <w:color w:val="231F20"/>
          <w:spacing w:val="-3"/>
        </w:rPr>
        <w:t> </w:t>
      </w:r>
      <w:r>
        <w:rPr>
          <w:color w:val="231F20"/>
        </w:rPr>
        <w:t>của</w:t>
      </w:r>
      <w:r>
        <w:rPr>
          <w:color w:val="231F20"/>
          <w:spacing w:val="-3"/>
        </w:rPr>
        <w:t> </w:t>
      </w:r>
      <w:r>
        <w:rPr>
          <w:color w:val="231F20"/>
        </w:rPr>
        <w:t>các</w:t>
      </w:r>
      <w:r>
        <w:rPr>
          <w:color w:val="231F20"/>
          <w:spacing w:val="-3"/>
        </w:rPr>
        <w:t> </w:t>
      </w:r>
      <w:r>
        <w:rPr>
          <w:color w:val="231F20"/>
        </w:rPr>
        <w:t>phái kia</w:t>
      </w:r>
      <w:r>
        <w:rPr>
          <w:color w:val="231F20"/>
          <w:spacing w:val="-9"/>
        </w:rPr>
        <w:t> </w:t>
      </w:r>
      <w:r>
        <w:rPr>
          <w:color w:val="231F20"/>
        </w:rPr>
        <w:t>và</w:t>
      </w:r>
      <w:r>
        <w:rPr>
          <w:color w:val="231F20"/>
          <w:spacing w:val="-9"/>
        </w:rPr>
        <w:t> </w:t>
      </w:r>
      <w:r>
        <w:rPr>
          <w:color w:val="231F20"/>
        </w:rPr>
        <w:t>làm</w:t>
      </w:r>
      <w:r>
        <w:rPr>
          <w:color w:val="231F20"/>
          <w:spacing w:val="-9"/>
        </w:rPr>
        <w:t> </w:t>
      </w:r>
      <w:r>
        <w:rPr>
          <w:color w:val="231F20"/>
        </w:rPr>
        <w:t>sáng</w:t>
      </w:r>
      <w:r>
        <w:rPr>
          <w:color w:val="231F20"/>
          <w:spacing w:val="-9"/>
        </w:rPr>
        <w:t> </w:t>
      </w:r>
      <w:r>
        <w:rPr>
          <w:color w:val="231F20"/>
        </w:rPr>
        <w:t>tỏ</w:t>
      </w:r>
      <w:r>
        <w:rPr>
          <w:color w:val="231F20"/>
          <w:spacing w:val="-9"/>
        </w:rPr>
        <w:t> </w:t>
      </w:r>
      <w:r>
        <w:rPr>
          <w:color w:val="231F20"/>
        </w:rPr>
        <w:t>danh</w:t>
      </w:r>
      <w:r>
        <w:rPr>
          <w:color w:val="231F20"/>
          <w:spacing w:val="-9"/>
        </w:rPr>
        <w:t> </w:t>
      </w:r>
      <w:r>
        <w:rPr>
          <w:color w:val="231F20"/>
        </w:rPr>
        <w:t>cú</w:t>
      </w:r>
      <w:r>
        <w:rPr>
          <w:color w:val="231F20"/>
          <w:spacing w:val="-9"/>
        </w:rPr>
        <w:t> </w:t>
      </w:r>
      <w:r>
        <w:rPr>
          <w:color w:val="231F20"/>
        </w:rPr>
        <w:t>văn</w:t>
      </w:r>
      <w:r>
        <w:rPr>
          <w:color w:val="231F20"/>
          <w:spacing w:val="-9"/>
        </w:rPr>
        <w:t> </w:t>
      </w:r>
      <w:r>
        <w:rPr>
          <w:color w:val="231F20"/>
        </w:rPr>
        <w:t>thân</w:t>
      </w:r>
      <w:r>
        <w:rPr>
          <w:color w:val="231F20"/>
          <w:spacing w:val="-9"/>
        </w:rPr>
        <w:t> </w:t>
      </w:r>
      <w:r>
        <w:rPr>
          <w:color w:val="231F20"/>
          <w:spacing w:val="-5"/>
        </w:rPr>
        <w:t>v.v…</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thật</w:t>
      </w:r>
      <w:r>
        <w:rPr>
          <w:color w:val="231F20"/>
          <w:spacing w:val="-9"/>
        </w:rPr>
        <w:t> </w:t>
      </w:r>
      <w:r>
        <w:rPr>
          <w:color w:val="231F20"/>
        </w:rPr>
        <w:t>có,</w:t>
      </w:r>
      <w:r>
        <w:rPr>
          <w:color w:val="231F20"/>
          <w:spacing w:val="-9"/>
        </w:rPr>
        <w:t> </w:t>
      </w:r>
      <w:r>
        <w:rPr>
          <w:color w:val="231F20"/>
        </w:rPr>
        <w:t>là</w:t>
      </w:r>
      <w:r>
        <w:rPr>
          <w:color w:val="231F20"/>
          <w:spacing w:val="-9"/>
        </w:rPr>
        <w:t> </w:t>
      </w:r>
      <w:r>
        <w:rPr>
          <w:color w:val="231F20"/>
        </w:rPr>
        <w:t>thuộc</w:t>
      </w:r>
      <w:r>
        <w:rPr>
          <w:color w:val="231F20"/>
          <w:spacing w:val="-9"/>
        </w:rPr>
        <w:t> </w:t>
      </w:r>
      <w:r>
        <w:rPr>
          <w:color w:val="231F20"/>
        </w:rPr>
        <w:t>về hành uẩn không tương ưng, nên tạo ra phần Luận </w:t>
      </w:r>
      <w:r>
        <w:rPr>
          <w:color w:val="231F20"/>
          <w:spacing w:val="-5"/>
        </w:rPr>
        <w:t>này.</w:t>
      </w:r>
    </w:p>
    <w:p>
      <w:pPr>
        <w:pStyle w:val="BodyText"/>
        <w:spacing w:line="276" w:lineRule="auto" w:before="122"/>
        <w:ind w:right="409"/>
      </w:pPr>
      <w:r>
        <w:rPr>
          <w:color w:val="231F20"/>
        </w:rPr>
        <w:t>Có thuyết nêu: Vì muốn làm sáng tỏ trong ba vô số kiếp, Đức Thế Tôn đã tạo lập biết bao công sức khó nhọc để được quả lớn. Nghĩa là về quá khứ, Đức Phật nơi vô lượng kiếp về trước đã được Niết-bàn,</w:t>
      </w:r>
      <w:r>
        <w:rPr>
          <w:color w:val="231F20"/>
          <w:spacing w:val="-14"/>
        </w:rPr>
        <w:t> </w:t>
      </w:r>
      <w:r>
        <w:rPr>
          <w:color w:val="231F20"/>
        </w:rPr>
        <w:t>sở</w:t>
      </w:r>
      <w:r>
        <w:rPr>
          <w:color w:val="231F20"/>
          <w:spacing w:val="-14"/>
        </w:rPr>
        <w:t> </w:t>
      </w:r>
      <w:r>
        <w:rPr>
          <w:color w:val="231F20"/>
        </w:rPr>
        <w:t>dĩ</w:t>
      </w:r>
      <w:r>
        <w:rPr>
          <w:color w:val="231F20"/>
          <w:spacing w:val="-14"/>
        </w:rPr>
        <w:t> </w:t>
      </w:r>
      <w:r>
        <w:rPr>
          <w:color w:val="231F20"/>
        </w:rPr>
        <w:t>Đức</w:t>
      </w:r>
      <w:r>
        <w:rPr>
          <w:color w:val="231F20"/>
          <w:spacing w:val="-14"/>
        </w:rPr>
        <w:t> </w:t>
      </w:r>
      <w:r>
        <w:rPr>
          <w:color w:val="231F20"/>
        </w:rPr>
        <w:t>Phật</w:t>
      </w:r>
      <w:r>
        <w:rPr>
          <w:color w:val="231F20"/>
          <w:spacing w:val="-14"/>
        </w:rPr>
        <w:t> </w:t>
      </w:r>
      <w:r>
        <w:rPr>
          <w:color w:val="231F20"/>
        </w:rPr>
        <w:t>trải</w:t>
      </w:r>
      <w:r>
        <w:rPr>
          <w:color w:val="231F20"/>
          <w:spacing w:val="-14"/>
        </w:rPr>
        <w:t> </w:t>
      </w:r>
      <w:r>
        <w:rPr>
          <w:color w:val="231F20"/>
        </w:rPr>
        <w:t>qua</w:t>
      </w:r>
      <w:r>
        <w:rPr>
          <w:color w:val="231F20"/>
          <w:spacing w:val="-14"/>
        </w:rPr>
        <w:t> </w:t>
      </w:r>
      <w:r>
        <w:rPr>
          <w:color w:val="231F20"/>
        </w:rPr>
        <w:t>ba</w:t>
      </w:r>
      <w:r>
        <w:rPr>
          <w:color w:val="231F20"/>
          <w:spacing w:val="-14"/>
        </w:rPr>
        <w:t> </w:t>
      </w:r>
      <w:r>
        <w:rPr>
          <w:color w:val="231F20"/>
        </w:rPr>
        <w:t>vô</w:t>
      </w:r>
      <w:r>
        <w:rPr>
          <w:color w:val="231F20"/>
          <w:spacing w:val="-14"/>
        </w:rPr>
        <w:t> </w:t>
      </w:r>
      <w:r>
        <w:rPr>
          <w:color w:val="231F20"/>
        </w:rPr>
        <w:t>số</w:t>
      </w:r>
      <w:r>
        <w:rPr>
          <w:color w:val="231F20"/>
          <w:spacing w:val="-14"/>
        </w:rPr>
        <w:t> </w:t>
      </w:r>
      <w:r>
        <w:rPr>
          <w:color w:val="231F20"/>
        </w:rPr>
        <w:t>kiếp,</w:t>
      </w:r>
      <w:r>
        <w:rPr>
          <w:color w:val="231F20"/>
          <w:spacing w:val="-14"/>
        </w:rPr>
        <w:t> </w:t>
      </w:r>
      <w:r>
        <w:rPr>
          <w:color w:val="231F20"/>
        </w:rPr>
        <w:t>tu</w:t>
      </w:r>
      <w:r>
        <w:rPr>
          <w:color w:val="231F20"/>
          <w:spacing w:val="-14"/>
        </w:rPr>
        <w:t> </w:t>
      </w:r>
      <w:r>
        <w:rPr>
          <w:color w:val="231F20"/>
        </w:rPr>
        <w:t>tập</w:t>
      </w:r>
      <w:r>
        <w:rPr>
          <w:color w:val="231F20"/>
          <w:spacing w:val="-14"/>
        </w:rPr>
        <w:t> </w:t>
      </w:r>
      <w:r>
        <w:rPr>
          <w:color w:val="231F20"/>
        </w:rPr>
        <w:t>hàng</w:t>
      </w:r>
      <w:r>
        <w:rPr>
          <w:color w:val="231F20"/>
          <w:spacing w:val="-14"/>
        </w:rPr>
        <w:t> </w:t>
      </w:r>
      <w:r>
        <w:rPr>
          <w:color w:val="231F20"/>
        </w:rPr>
        <w:t>trăm</w:t>
      </w:r>
      <w:r>
        <w:rPr>
          <w:color w:val="231F20"/>
          <w:spacing w:val="-14"/>
        </w:rPr>
        <w:t> </w:t>
      </w:r>
      <w:r>
        <w:rPr>
          <w:color w:val="231F20"/>
        </w:rPr>
        <w:t>ngàn hạnh</w:t>
      </w:r>
      <w:r>
        <w:rPr>
          <w:color w:val="231F20"/>
          <w:spacing w:val="-14"/>
        </w:rPr>
        <w:t> </w:t>
      </w:r>
      <w:r>
        <w:rPr>
          <w:color w:val="231F20"/>
        </w:rPr>
        <w:t>khổ</w:t>
      </w:r>
      <w:r>
        <w:rPr>
          <w:color w:val="231F20"/>
          <w:spacing w:val="-13"/>
        </w:rPr>
        <w:t> </w:t>
      </w:r>
      <w:r>
        <w:rPr>
          <w:color w:val="231F20"/>
        </w:rPr>
        <w:t>khó</w:t>
      </w:r>
      <w:r>
        <w:rPr>
          <w:color w:val="231F20"/>
          <w:spacing w:val="-13"/>
        </w:rPr>
        <w:t> </w:t>
      </w:r>
      <w:r>
        <w:rPr>
          <w:color w:val="231F20"/>
        </w:rPr>
        <w:t>làm,</w:t>
      </w:r>
      <w:r>
        <w:rPr>
          <w:color w:val="231F20"/>
          <w:spacing w:val="-13"/>
        </w:rPr>
        <w:t> </w:t>
      </w:r>
      <w:r>
        <w:rPr>
          <w:color w:val="231F20"/>
        </w:rPr>
        <w:t>cũng</w:t>
      </w:r>
      <w:r>
        <w:rPr>
          <w:color w:val="231F20"/>
          <w:spacing w:val="-13"/>
        </w:rPr>
        <w:t> </w:t>
      </w:r>
      <w:r>
        <w:rPr>
          <w:color w:val="231F20"/>
        </w:rPr>
        <w:t>chỉ</w:t>
      </w:r>
      <w:r>
        <w:rPr>
          <w:color w:val="231F20"/>
          <w:spacing w:val="-14"/>
        </w:rPr>
        <w:t> </w:t>
      </w:r>
      <w:r>
        <w:rPr>
          <w:color w:val="231F20"/>
        </w:rPr>
        <w:t>vì</w:t>
      </w:r>
      <w:r>
        <w:rPr>
          <w:color w:val="231F20"/>
          <w:spacing w:val="-13"/>
        </w:rPr>
        <w:t> </w:t>
      </w:r>
      <w:r>
        <w:rPr>
          <w:color w:val="231F20"/>
        </w:rPr>
        <w:t>lợi</w:t>
      </w:r>
      <w:r>
        <w:rPr>
          <w:color w:val="231F20"/>
          <w:spacing w:val="-13"/>
        </w:rPr>
        <w:t> </w:t>
      </w:r>
      <w:r>
        <w:rPr>
          <w:color w:val="231F20"/>
        </w:rPr>
        <w:t>tha.</w:t>
      </w:r>
      <w:r>
        <w:rPr>
          <w:color w:val="231F20"/>
          <w:spacing w:val="-13"/>
        </w:rPr>
        <w:t> </w:t>
      </w:r>
      <w:r>
        <w:rPr>
          <w:color w:val="231F20"/>
        </w:rPr>
        <w:t>Phàm</w:t>
      </w:r>
      <w:r>
        <w:rPr>
          <w:color w:val="231F20"/>
          <w:spacing w:val="-13"/>
        </w:rPr>
        <w:t> </w:t>
      </w:r>
      <w:r>
        <w:rPr>
          <w:color w:val="231F20"/>
        </w:rPr>
        <w:t>là</w:t>
      </w:r>
      <w:r>
        <w:rPr>
          <w:color w:val="231F20"/>
          <w:spacing w:val="-13"/>
        </w:rPr>
        <w:t> </w:t>
      </w:r>
      <w:r>
        <w:rPr>
          <w:color w:val="231F20"/>
        </w:rPr>
        <w:t>lợi</w:t>
      </w:r>
      <w:r>
        <w:rPr>
          <w:color w:val="231F20"/>
          <w:spacing w:val="-14"/>
        </w:rPr>
        <w:t> </w:t>
      </w:r>
      <w:r>
        <w:rPr>
          <w:color w:val="231F20"/>
        </w:rPr>
        <w:t>tha</w:t>
      </w:r>
      <w:r>
        <w:rPr>
          <w:color w:val="231F20"/>
          <w:spacing w:val="-13"/>
        </w:rPr>
        <w:t> </w:t>
      </w:r>
      <w:r>
        <w:rPr>
          <w:color w:val="231F20"/>
        </w:rPr>
        <w:t>tất</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danh thân, cú thân, văn thân đều được thiện xảo, do đấy mới có thể</w:t>
      </w:r>
      <w:r>
        <w:rPr>
          <w:color w:val="231F20"/>
          <w:spacing w:val="-42"/>
        </w:rPr>
        <w:t> </w:t>
      </w:r>
      <w:r>
        <w:rPr>
          <w:color w:val="231F20"/>
        </w:rPr>
        <w:t>thuyết giảng</w:t>
      </w:r>
      <w:r>
        <w:rPr>
          <w:color w:val="231F20"/>
          <w:spacing w:val="-10"/>
        </w:rPr>
        <w:t> </w:t>
      </w:r>
      <w:r>
        <w:rPr>
          <w:color w:val="231F20"/>
        </w:rPr>
        <w:t>cho</w:t>
      </w:r>
      <w:r>
        <w:rPr>
          <w:color w:val="231F20"/>
          <w:spacing w:val="-10"/>
        </w:rPr>
        <w:t> </w:t>
      </w:r>
      <w:r>
        <w:rPr>
          <w:color w:val="231F20"/>
        </w:rPr>
        <w:t>người</w:t>
      </w:r>
      <w:r>
        <w:rPr>
          <w:color w:val="231F20"/>
          <w:spacing w:val="-10"/>
        </w:rPr>
        <w:t> </w:t>
      </w:r>
      <w:r>
        <w:rPr>
          <w:color w:val="231F20"/>
        </w:rPr>
        <w:t>khác</w:t>
      </w:r>
      <w:r>
        <w:rPr>
          <w:color w:val="231F20"/>
          <w:spacing w:val="-10"/>
        </w:rPr>
        <w:t> </w:t>
      </w:r>
      <w:r>
        <w:rPr>
          <w:color w:val="231F20"/>
        </w:rPr>
        <w:t>về</w:t>
      </w:r>
      <w:r>
        <w:rPr>
          <w:color w:val="231F20"/>
          <w:spacing w:val="-9"/>
        </w:rPr>
        <w:t> </w:t>
      </w:r>
      <w:r>
        <w:rPr>
          <w:color w:val="231F20"/>
        </w:rPr>
        <w:t>uẩn,</w:t>
      </w:r>
      <w:r>
        <w:rPr>
          <w:color w:val="231F20"/>
          <w:spacing w:val="-10"/>
        </w:rPr>
        <w:t> </w:t>
      </w:r>
      <w:r>
        <w:rPr>
          <w:color w:val="231F20"/>
        </w:rPr>
        <w:t>xứ,</w:t>
      </w:r>
      <w:r>
        <w:rPr>
          <w:color w:val="231F20"/>
          <w:spacing w:val="-10"/>
        </w:rPr>
        <w:t> </w:t>
      </w:r>
      <w:r>
        <w:rPr>
          <w:color w:val="231F20"/>
        </w:rPr>
        <w:t>giới</w:t>
      </w:r>
      <w:r>
        <w:rPr>
          <w:color w:val="231F20"/>
          <w:spacing w:val="-10"/>
        </w:rPr>
        <w:t> </w:t>
      </w:r>
      <w:r>
        <w:rPr>
          <w:color w:val="231F20"/>
          <w:spacing w:val="-5"/>
        </w:rPr>
        <w:t>v.v…</w:t>
      </w:r>
      <w:r>
        <w:rPr>
          <w:color w:val="231F20"/>
          <w:spacing w:val="-10"/>
        </w:rPr>
        <w:t> </w:t>
      </w:r>
      <w:r>
        <w:rPr>
          <w:color w:val="231F20"/>
        </w:rPr>
        <w:t>khiến</w:t>
      </w:r>
      <w:r>
        <w:rPr>
          <w:color w:val="231F20"/>
          <w:spacing w:val="-9"/>
        </w:rPr>
        <w:t> </w:t>
      </w:r>
      <w:r>
        <w:rPr>
          <w:color w:val="231F20"/>
        </w:rPr>
        <w:t>họ</w:t>
      </w:r>
      <w:r>
        <w:rPr>
          <w:color w:val="231F20"/>
          <w:spacing w:val="-10"/>
        </w:rPr>
        <w:t> </w:t>
      </w:r>
      <w:r>
        <w:rPr>
          <w:color w:val="231F20"/>
        </w:rPr>
        <w:t>được</w:t>
      </w:r>
      <w:r>
        <w:rPr>
          <w:color w:val="231F20"/>
          <w:spacing w:val="-10"/>
        </w:rPr>
        <w:t> </w:t>
      </w:r>
      <w:r>
        <w:rPr>
          <w:color w:val="231F20"/>
        </w:rPr>
        <w:t>lợi</w:t>
      </w:r>
      <w:r>
        <w:rPr>
          <w:color w:val="231F20"/>
          <w:spacing w:val="-10"/>
        </w:rPr>
        <w:t> </w:t>
      </w:r>
      <w:r>
        <w:rPr>
          <w:color w:val="231F20"/>
        </w:rPr>
        <w:t>ích</w:t>
      </w:r>
      <w:r>
        <w:rPr>
          <w:color w:val="231F20"/>
          <w:spacing w:val="-10"/>
        </w:rPr>
        <w:t> </w:t>
      </w:r>
      <w:r>
        <w:rPr>
          <w:color w:val="231F20"/>
        </w:rPr>
        <w:t>rốt ráo là chứng đắc Niết-bàn. Đấy gọi là quả</w:t>
      </w:r>
      <w:r>
        <w:rPr>
          <w:color w:val="231F20"/>
          <w:spacing w:val="-5"/>
        </w:rPr>
        <w:t> </w:t>
      </w:r>
      <w:r>
        <w:rPr>
          <w:color w:val="231F20"/>
        </w:rPr>
        <w:t>lớn.</w:t>
      </w:r>
    </w:p>
    <w:p>
      <w:pPr>
        <w:pStyle w:val="BodyText"/>
        <w:spacing w:line="276" w:lineRule="auto" w:before="122"/>
        <w:ind w:right="414"/>
      </w:pPr>
      <w:r>
        <w:rPr>
          <w:color w:val="231F20"/>
          <w:spacing w:val="-3"/>
        </w:rPr>
        <w:t>Có </w:t>
      </w:r>
      <w:r>
        <w:rPr>
          <w:color w:val="231F20"/>
          <w:spacing w:val="-5"/>
        </w:rPr>
        <w:t>thuyết </w:t>
      </w:r>
      <w:r>
        <w:rPr>
          <w:color w:val="231F20"/>
          <w:spacing w:val="-4"/>
        </w:rPr>
        <w:t>nói: </w:t>
      </w:r>
      <w:r>
        <w:rPr>
          <w:color w:val="231F20"/>
          <w:spacing w:val="-3"/>
        </w:rPr>
        <w:t>Vì </w:t>
      </w:r>
      <w:r>
        <w:rPr>
          <w:color w:val="231F20"/>
          <w:spacing w:val="-4"/>
        </w:rPr>
        <w:t>muốn kiến lập tăng </w:t>
      </w:r>
      <w:r>
        <w:rPr>
          <w:color w:val="231F20"/>
          <w:spacing w:val="-5"/>
        </w:rPr>
        <w:t>thượng </w:t>
      </w:r>
      <w:r>
        <w:rPr>
          <w:color w:val="231F20"/>
          <w:spacing w:val="-4"/>
        </w:rPr>
        <w:t>duyên của </w:t>
      </w:r>
      <w:r>
        <w:rPr>
          <w:color w:val="231F20"/>
          <w:spacing w:val="-3"/>
        </w:rPr>
        <w:t>ba </w:t>
      </w:r>
      <w:r>
        <w:rPr>
          <w:color w:val="231F20"/>
          <w:spacing w:val="-5"/>
        </w:rPr>
        <w:t>thứ Bồ-đề.</w:t>
      </w:r>
      <w:r>
        <w:rPr>
          <w:color w:val="231F20"/>
          <w:spacing w:val="-20"/>
        </w:rPr>
        <w:t> </w:t>
      </w:r>
      <w:r>
        <w:rPr>
          <w:color w:val="231F20"/>
          <w:spacing w:val="-4"/>
        </w:rPr>
        <w:t>Nghĩa</w:t>
      </w:r>
      <w:r>
        <w:rPr>
          <w:color w:val="231F20"/>
          <w:spacing w:val="-19"/>
        </w:rPr>
        <w:t> </w:t>
      </w:r>
      <w:r>
        <w:rPr>
          <w:color w:val="231F20"/>
          <w:spacing w:val="-3"/>
        </w:rPr>
        <w:t>là</w:t>
      </w:r>
      <w:r>
        <w:rPr>
          <w:color w:val="231F20"/>
          <w:spacing w:val="-20"/>
        </w:rPr>
        <w:t> </w:t>
      </w:r>
      <w:r>
        <w:rPr>
          <w:color w:val="231F20"/>
          <w:spacing w:val="-4"/>
        </w:rPr>
        <w:t>nếu</w:t>
      </w:r>
      <w:r>
        <w:rPr>
          <w:color w:val="231F20"/>
          <w:spacing w:val="-19"/>
        </w:rPr>
        <w:t> </w:t>
      </w:r>
      <w:r>
        <w:rPr>
          <w:color w:val="231F20"/>
          <w:spacing w:val="-4"/>
        </w:rPr>
        <w:t>dùng</w:t>
      </w:r>
      <w:r>
        <w:rPr>
          <w:color w:val="231F20"/>
          <w:spacing w:val="-20"/>
        </w:rPr>
        <w:t> </w:t>
      </w:r>
      <w:r>
        <w:rPr>
          <w:color w:val="231F20"/>
          <w:spacing w:val="-4"/>
        </w:rPr>
        <w:t>tuệ</w:t>
      </w:r>
      <w:r>
        <w:rPr>
          <w:color w:val="231F20"/>
          <w:spacing w:val="-19"/>
        </w:rPr>
        <w:t> </w:t>
      </w:r>
      <w:r>
        <w:rPr>
          <w:color w:val="231F20"/>
          <w:spacing w:val="-4"/>
        </w:rPr>
        <w:t>giác</w:t>
      </w:r>
      <w:r>
        <w:rPr>
          <w:color w:val="231F20"/>
          <w:spacing w:val="-20"/>
        </w:rPr>
        <w:t> </w:t>
      </w:r>
      <w:r>
        <w:rPr>
          <w:color w:val="231F20"/>
          <w:spacing w:val="-4"/>
        </w:rPr>
        <w:t>phẩm</w:t>
      </w:r>
      <w:r>
        <w:rPr>
          <w:color w:val="231F20"/>
          <w:spacing w:val="-19"/>
        </w:rPr>
        <w:t> </w:t>
      </w:r>
      <w:r>
        <w:rPr>
          <w:color w:val="231F20"/>
          <w:spacing w:val="-5"/>
        </w:rPr>
        <w:t>thượng</w:t>
      </w:r>
      <w:r>
        <w:rPr>
          <w:color w:val="231F20"/>
          <w:spacing w:val="-20"/>
        </w:rPr>
        <w:t> </w:t>
      </w:r>
      <w:r>
        <w:rPr>
          <w:color w:val="231F20"/>
          <w:spacing w:val="-3"/>
        </w:rPr>
        <w:t>để</w:t>
      </w:r>
      <w:r>
        <w:rPr>
          <w:color w:val="231F20"/>
          <w:spacing w:val="-19"/>
        </w:rPr>
        <w:t> </w:t>
      </w:r>
      <w:r>
        <w:rPr>
          <w:color w:val="231F20"/>
          <w:spacing w:val="-4"/>
        </w:rPr>
        <w:t>lãnh</w:t>
      </w:r>
      <w:r>
        <w:rPr>
          <w:color w:val="231F20"/>
          <w:spacing w:val="-20"/>
        </w:rPr>
        <w:t> </w:t>
      </w:r>
      <w:r>
        <w:rPr>
          <w:color w:val="231F20"/>
          <w:spacing w:val="-4"/>
        </w:rPr>
        <w:t>hội</w:t>
      </w:r>
      <w:r>
        <w:rPr>
          <w:color w:val="231F20"/>
          <w:spacing w:val="-19"/>
        </w:rPr>
        <w:t> </w:t>
      </w:r>
      <w:r>
        <w:rPr>
          <w:color w:val="231F20"/>
          <w:spacing w:val="-3"/>
        </w:rPr>
        <w:t>về</w:t>
      </w:r>
      <w:r>
        <w:rPr>
          <w:color w:val="231F20"/>
          <w:spacing w:val="-20"/>
        </w:rPr>
        <w:t> </w:t>
      </w:r>
      <w:r>
        <w:rPr>
          <w:color w:val="231F20"/>
          <w:spacing w:val="-4"/>
        </w:rPr>
        <w:t>danh,</w:t>
      </w:r>
      <w:r>
        <w:rPr>
          <w:color w:val="231F20"/>
          <w:spacing w:val="-19"/>
        </w:rPr>
        <w:t> </w:t>
      </w:r>
      <w:r>
        <w:rPr>
          <w:color w:val="231F20"/>
          <w:spacing w:val="-5"/>
        </w:rPr>
        <w:t>cú, </w:t>
      </w:r>
      <w:r>
        <w:rPr>
          <w:color w:val="231F20"/>
          <w:spacing w:val="-4"/>
        </w:rPr>
        <w:t>văn thân, gọi </w:t>
      </w:r>
      <w:r>
        <w:rPr>
          <w:color w:val="231F20"/>
          <w:spacing w:val="-3"/>
        </w:rPr>
        <w:t>là </w:t>
      </w:r>
      <w:r>
        <w:rPr>
          <w:color w:val="231F20"/>
          <w:spacing w:val="-4"/>
        </w:rPr>
        <w:t>Bồ-đề của Phật. Nếu dùng tuệ giác phẩm trung </w:t>
      </w:r>
      <w:r>
        <w:rPr>
          <w:color w:val="231F20"/>
          <w:spacing w:val="-3"/>
        </w:rPr>
        <w:t>để </w:t>
      </w:r>
      <w:r>
        <w:rPr>
          <w:color w:val="231F20"/>
          <w:spacing w:val="-5"/>
        </w:rPr>
        <w:t>lãnh </w:t>
      </w:r>
      <w:r>
        <w:rPr>
          <w:color w:val="231F20"/>
          <w:spacing w:val="-4"/>
        </w:rPr>
        <w:t>hội</w:t>
      </w:r>
      <w:r>
        <w:rPr>
          <w:color w:val="231F20"/>
          <w:spacing w:val="-13"/>
        </w:rPr>
        <w:t> </w:t>
      </w:r>
      <w:r>
        <w:rPr>
          <w:color w:val="231F20"/>
          <w:spacing w:val="-3"/>
        </w:rPr>
        <w:t>về</w:t>
      </w:r>
      <w:r>
        <w:rPr>
          <w:color w:val="231F20"/>
          <w:spacing w:val="-13"/>
        </w:rPr>
        <w:t> </w:t>
      </w:r>
      <w:r>
        <w:rPr>
          <w:color w:val="231F20"/>
          <w:spacing w:val="-4"/>
        </w:rPr>
        <w:t>danh,</w:t>
      </w:r>
      <w:r>
        <w:rPr>
          <w:color w:val="231F20"/>
          <w:spacing w:val="-13"/>
        </w:rPr>
        <w:t> </w:t>
      </w:r>
      <w:r>
        <w:rPr>
          <w:color w:val="231F20"/>
          <w:spacing w:val="-4"/>
        </w:rPr>
        <w:t>cú,</w:t>
      </w:r>
      <w:r>
        <w:rPr>
          <w:color w:val="231F20"/>
          <w:spacing w:val="-13"/>
        </w:rPr>
        <w:t> </w:t>
      </w:r>
      <w:r>
        <w:rPr>
          <w:color w:val="231F20"/>
          <w:spacing w:val="-4"/>
        </w:rPr>
        <w:t>văn</w:t>
      </w:r>
      <w:r>
        <w:rPr>
          <w:color w:val="231F20"/>
          <w:spacing w:val="-12"/>
        </w:rPr>
        <w:t> </w:t>
      </w:r>
      <w:r>
        <w:rPr>
          <w:color w:val="231F20"/>
          <w:spacing w:val="-4"/>
        </w:rPr>
        <w:t>thân,</w:t>
      </w:r>
      <w:r>
        <w:rPr>
          <w:color w:val="231F20"/>
          <w:spacing w:val="-13"/>
        </w:rPr>
        <w:t> </w:t>
      </w:r>
      <w:r>
        <w:rPr>
          <w:color w:val="231F20"/>
          <w:spacing w:val="-4"/>
        </w:rPr>
        <w:t>gọi</w:t>
      </w:r>
      <w:r>
        <w:rPr>
          <w:color w:val="231F20"/>
          <w:spacing w:val="-13"/>
        </w:rPr>
        <w:t> </w:t>
      </w:r>
      <w:r>
        <w:rPr>
          <w:color w:val="231F20"/>
          <w:spacing w:val="-3"/>
        </w:rPr>
        <w:t>là</w:t>
      </w:r>
      <w:r>
        <w:rPr>
          <w:color w:val="231F20"/>
          <w:spacing w:val="-13"/>
        </w:rPr>
        <w:t> </w:t>
      </w:r>
      <w:r>
        <w:rPr>
          <w:color w:val="231F20"/>
          <w:spacing w:val="-4"/>
        </w:rPr>
        <w:t>Bồ-đề</w:t>
      </w:r>
      <w:r>
        <w:rPr>
          <w:color w:val="231F20"/>
          <w:spacing w:val="-13"/>
        </w:rPr>
        <w:t> </w:t>
      </w:r>
      <w:r>
        <w:rPr>
          <w:color w:val="231F20"/>
          <w:spacing w:val="-4"/>
        </w:rPr>
        <w:t>của</w:t>
      </w:r>
      <w:r>
        <w:rPr>
          <w:color w:val="231F20"/>
          <w:spacing w:val="-12"/>
        </w:rPr>
        <w:t> </w:t>
      </w:r>
      <w:r>
        <w:rPr>
          <w:color w:val="231F20"/>
          <w:spacing w:val="-4"/>
        </w:rPr>
        <w:t>Độc</w:t>
      </w:r>
      <w:r>
        <w:rPr>
          <w:color w:val="231F20"/>
          <w:spacing w:val="-14"/>
        </w:rPr>
        <w:t> </w:t>
      </w:r>
      <w:r>
        <w:rPr>
          <w:color w:val="231F20"/>
          <w:spacing w:val="-4"/>
        </w:rPr>
        <w:t>giác.</w:t>
      </w:r>
      <w:r>
        <w:rPr>
          <w:color w:val="231F20"/>
          <w:spacing w:val="-13"/>
        </w:rPr>
        <w:t> </w:t>
      </w:r>
      <w:r>
        <w:rPr>
          <w:color w:val="231F20"/>
          <w:spacing w:val="-4"/>
        </w:rPr>
        <w:t>Nếu</w:t>
      </w:r>
      <w:r>
        <w:rPr>
          <w:color w:val="231F20"/>
          <w:spacing w:val="-14"/>
        </w:rPr>
        <w:t> </w:t>
      </w:r>
      <w:r>
        <w:rPr>
          <w:color w:val="231F20"/>
          <w:spacing w:val="-4"/>
        </w:rPr>
        <w:t>dùng</w:t>
      </w:r>
      <w:r>
        <w:rPr>
          <w:color w:val="231F20"/>
          <w:spacing w:val="-13"/>
        </w:rPr>
        <w:t> </w:t>
      </w:r>
      <w:r>
        <w:rPr>
          <w:color w:val="231F20"/>
          <w:spacing w:val="-4"/>
        </w:rPr>
        <w:t>tuệ</w:t>
      </w:r>
      <w:r>
        <w:rPr>
          <w:color w:val="231F20"/>
          <w:spacing w:val="-12"/>
        </w:rPr>
        <w:t> </w:t>
      </w:r>
      <w:r>
        <w:rPr>
          <w:color w:val="231F20"/>
          <w:spacing w:val="-5"/>
        </w:rPr>
        <w:t>giác </w:t>
      </w:r>
      <w:r>
        <w:rPr>
          <w:color w:val="231F20"/>
          <w:spacing w:val="-4"/>
        </w:rPr>
        <w:t>phẩm</w:t>
      </w:r>
      <w:r>
        <w:rPr>
          <w:color w:val="231F20"/>
          <w:spacing w:val="-12"/>
        </w:rPr>
        <w:t> </w:t>
      </w:r>
      <w:r>
        <w:rPr>
          <w:color w:val="231F20"/>
          <w:spacing w:val="-3"/>
        </w:rPr>
        <w:t>hạ</w:t>
      </w:r>
      <w:r>
        <w:rPr>
          <w:color w:val="231F20"/>
          <w:spacing w:val="-12"/>
        </w:rPr>
        <w:t> </w:t>
      </w:r>
      <w:r>
        <w:rPr>
          <w:color w:val="231F20"/>
          <w:spacing w:val="-3"/>
        </w:rPr>
        <w:t>để</w:t>
      </w:r>
      <w:r>
        <w:rPr>
          <w:color w:val="231F20"/>
          <w:spacing w:val="-12"/>
        </w:rPr>
        <w:t> </w:t>
      </w:r>
      <w:r>
        <w:rPr>
          <w:color w:val="231F20"/>
          <w:spacing w:val="-4"/>
        </w:rPr>
        <w:t>lãnh</w:t>
      </w:r>
      <w:r>
        <w:rPr>
          <w:color w:val="231F20"/>
          <w:spacing w:val="-12"/>
        </w:rPr>
        <w:t> </w:t>
      </w:r>
      <w:r>
        <w:rPr>
          <w:color w:val="231F20"/>
          <w:spacing w:val="-4"/>
        </w:rPr>
        <w:t>hội</w:t>
      </w:r>
      <w:r>
        <w:rPr>
          <w:color w:val="231F20"/>
          <w:spacing w:val="-12"/>
        </w:rPr>
        <w:t> </w:t>
      </w:r>
      <w:r>
        <w:rPr>
          <w:color w:val="231F20"/>
          <w:spacing w:val="-3"/>
        </w:rPr>
        <w:t>về</w:t>
      </w:r>
      <w:r>
        <w:rPr>
          <w:color w:val="231F20"/>
          <w:spacing w:val="-12"/>
        </w:rPr>
        <w:t> </w:t>
      </w:r>
      <w:r>
        <w:rPr>
          <w:color w:val="231F20"/>
          <w:spacing w:val="-4"/>
        </w:rPr>
        <w:t>danh,</w:t>
      </w:r>
      <w:r>
        <w:rPr>
          <w:color w:val="231F20"/>
          <w:spacing w:val="-12"/>
        </w:rPr>
        <w:t> </w:t>
      </w:r>
      <w:r>
        <w:rPr>
          <w:color w:val="231F20"/>
          <w:spacing w:val="-4"/>
        </w:rPr>
        <w:t>cú,</w:t>
      </w:r>
      <w:r>
        <w:rPr>
          <w:color w:val="231F20"/>
          <w:spacing w:val="-12"/>
        </w:rPr>
        <w:t> </w:t>
      </w:r>
      <w:r>
        <w:rPr>
          <w:color w:val="231F20"/>
          <w:spacing w:val="-4"/>
        </w:rPr>
        <w:t>văn</w:t>
      </w:r>
      <w:r>
        <w:rPr>
          <w:color w:val="231F20"/>
          <w:spacing w:val="-12"/>
        </w:rPr>
        <w:t> </w:t>
      </w:r>
      <w:r>
        <w:rPr>
          <w:color w:val="231F20"/>
          <w:spacing w:val="-4"/>
        </w:rPr>
        <w:t>thân,</w:t>
      </w:r>
      <w:r>
        <w:rPr>
          <w:color w:val="231F20"/>
          <w:spacing w:val="-12"/>
        </w:rPr>
        <w:t> </w:t>
      </w:r>
      <w:r>
        <w:rPr>
          <w:color w:val="231F20"/>
          <w:spacing w:val="-4"/>
        </w:rPr>
        <w:t>gọi</w:t>
      </w:r>
      <w:r>
        <w:rPr>
          <w:color w:val="231F20"/>
          <w:spacing w:val="-12"/>
        </w:rPr>
        <w:t> </w:t>
      </w:r>
      <w:r>
        <w:rPr>
          <w:color w:val="231F20"/>
          <w:spacing w:val="-3"/>
        </w:rPr>
        <w:t>là</w:t>
      </w:r>
      <w:r>
        <w:rPr>
          <w:color w:val="231F20"/>
          <w:spacing w:val="-12"/>
        </w:rPr>
        <w:t> </w:t>
      </w:r>
      <w:r>
        <w:rPr>
          <w:color w:val="231F20"/>
          <w:spacing w:val="-4"/>
        </w:rPr>
        <w:t>Bồ-đề</w:t>
      </w:r>
      <w:r>
        <w:rPr>
          <w:color w:val="231F20"/>
          <w:spacing w:val="-12"/>
        </w:rPr>
        <w:t> </w:t>
      </w:r>
      <w:r>
        <w:rPr>
          <w:color w:val="231F20"/>
          <w:spacing w:val="-4"/>
        </w:rPr>
        <w:t>của</w:t>
      </w:r>
      <w:r>
        <w:rPr>
          <w:color w:val="231F20"/>
          <w:spacing w:val="-17"/>
        </w:rPr>
        <w:t> </w:t>
      </w:r>
      <w:r>
        <w:rPr>
          <w:color w:val="231F20"/>
          <w:spacing w:val="-4"/>
        </w:rPr>
        <w:t>Thanh</w:t>
      </w:r>
      <w:r>
        <w:rPr>
          <w:color w:val="231F20"/>
          <w:spacing w:val="-11"/>
        </w:rPr>
        <w:t> </w:t>
      </w:r>
      <w:r>
        <w:rPr>
          <w:color w:val="231F20"/>
          <w:spacing w:val="-5"/>
        </w:rPr>
        <w:t>văn.</w:t>
      </w:r>
    </w:p>
    <w:p>
      <w:pPr>
        <w:pStyle w:val="BodyText"/>
        <w:spacing w:line="276" w:lineRule="auto" w:before="120"/>
        <w:ind w:right="410"/>
      </w:pPr>
      <w:r>
        <w:rPr>
          <w:color w:val="231F20"/>
        </w:rPr>
        <w:t>Có thuyết cho: Vì muốn làm sáng tỏ Đức Phật là bậc thuyết giảng pháp vô lượng vô biên. Nghĩa là Đức Phật đã khéo thấu đạt về danh, cú, văn thân, có khả năng vì chúng sinh thuyết pháp vô</w:t>
      </w:r>
      <w:r>
        <w:rPr>
          <w:color w:val="231F20"/>
          <w:spacing w:val="-45"/>
        </w:rPr>
        <w:t> </w:t>
      </w:r>
      <w:r>
        <w:rPr>
          <w:color w:val="231F20"/>
        </w:rPr>
        <w:t>tận.</w:t>
      </w:r>
    </w:p>
    <w:p>
      <w:pPr>
        <w:pStyle w:val="BodyText"/>
        <w:spacing w:line="276" w:lineRule="auto" w:before="117"/>
        <w:ind w:right="411"/>
      </w:pPr>
      <w:r>
        <w:rPr>
          <w:color w:val="231F20"/>
        </w:rPr>
        <w:t>Có thuyết nêu: Vì muốn phân biệt rõ là Đức Thế Tôn khác với Độc giác. Nghĩa là Phật và Độc giác đều không do thầy mà tự</w:t>
      </w:r>
      <w:r>
        <w:rPr>
          <w:color w:val="231F20"/>
          <w:spacing w:val="31"/>
        </w:rPr>
        <w:t> </w:t>
      </w:r>
      <w:r>
        <w:rPr>
          <w:color w:val="231F20"/>
        </w:rPr>
        <w:t>mình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có thể giác ngộ, nhưng về danh </w:t>
      </w:r>
      <w:r>
        <w:rPr>
          <w:color w:val="231F20"/>
          <w:spacing w:val="-5"/>
        </w:rPr>
        <w:t>v.v… </w:t>
      </w:r>
      <w:r>
        <w:rPr>
          <w:color w:val="231F20"/>
        </w:rPr>
        <w:t>chỉ có Đức Thế Tôn mới khéo nhận biết, còn Độc giác thì không như thế.</w:t>
      </w:r>
    </w:p>
    <w:p>
      <w:pPr>
        <w:pStyle w:val="BodyText"/>
        <w:spacing w:line="273" w:lineRule="auto" w:before="112"/>
        <w:ind w:left="393" w:right="127"/>
      </w:pPr>
      <w:r>
        <w:rPr>
          <w:color w:val="231F20"/>
        </w:rPr>
        <w:t>Có thuyết biện: Vì muốn soi sáng tánh, tướng của hai pháp  tạp nhiễm và thanh tịnh, đồng thời cũng khiến cho người khác </w:t>
      </w:r>
      <w:r>
        <w:rPr>
          <w:color w:val="231F20"/>
          <w:spacing w:val="-4"/>
        </w:rPr>
        <w:t>nhận </w:t>
      </w:r>
      <w:r>
        <w:rPr>
          <w:color w:val="231F20"/>
        </w:rPr>
        <w:t>biết. Nghĩa là danh thân </w:t>
      </w:r>
      <w:r>
        <w:rPr>
          <w:color w:val="231F20"/>
          <w:spacing w:val="-5"/>
        </w:rPr>
        <w:t>v.v… </w:t>
      </w:r>
      <w:r>
        <w:rPr>
          <w:color w:val="231F20"/>
        </w:rPr>
        <w:t>có khả năng soi chiếu về cội rễ của nhiễm, tịnh. Nếu không có danh, cú, văn thân thì tạp nhiễm, </w:t>
      </w:r>
      <w:r>
        <w:rPr>
          <w:color w:val="231F20"/>
          <w:spacing w:val="-3"/>
        </w:rPr>
        <w:t>thanh </w:t>
      </w:r>
      <w:r>
        <w:rPr>
          <w:color w:val="231F20"/>
        </w:rPr>
        <w:t>tịnh không thể hiển </w:t>
      </w:r>
      <w:r>
        <w:rPr>
          <w:color w:val="231F20"/>
          <w:spacing w:val="-5"/>
        </w:rPr>
        <w:t>bày.</w:t>
      </w:r>
    </w:p>
    <w:p>
      <w:pPr>
        <w:pStyle w:val="BodyText"/>
        <w:spacing w:line="273" w:lineRule="auto" w:before="109"/>
        <w:ind w:left="393" w:right="126"/>
      </w:pP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5"/>
        </w:rPr>
        <w:t> </w:t>
      </w:r>
      <w:r>
        <w:rPr>
          <w:color w:val="231F20"/>
        </w:rPr>
        <w:t>Vì</w:t>
      </w:r>
      <w:r>
        <w:rPr>
          <w:color w:val="231F20"/>
          <w:spacing w:val="-10"/>
        </w:rPr>
        <w:t> </w:t>
      </w:r>
      <w:r>
        <w:rPr>
          <w:color w:val="231F20"/>
        </w:rPr>
        <w:t>muốn</w:t>
      </w:r>
      <w:r>
        <w:rPr>
          <w:color w:val="231F20"/>
          <w:spacing w:val="-10"/>
        </w:rPr>
        <w:t> </w:t>
      </w:r>
      <w:r>
        <w:rPr>
          <w:color w:val="231F20"/>
        </w:rPr>
        <w:t>làm</w:t>
      </w:r>
      <w:r>
        <w:rPr>
          <w:color w:val="231F20"/>
          <w:spacing w:val="-10"/>
        </w:rPr>
        <w:t> </w:t>
      </w:r>
      <w:r>
        <w:rPr>
          <w:color w:val="231F20"/>
        </w:rPr>
        <w:t>rõ</w:t>
      </w:r>
      <w:r>
        <w:rPr>
          <w:color w:val="231F20"/>
          <w:spacing w:val="-9"/>
        </w:rPr>
        <w:t> </w:t>
      </w:r>
      <w:r>
        <w:rPr>
          <w:color w:val="231F20"/>
        </w:rPr>
        <w:t>đối</w:t>
      </w:r>
      <w:r>
        <w:rPr>
          <w:color w:val="231F20"/>
          <w:spacing w:val="-10"/>
        </w:rPr>
        <w:t> </w:t>
      </w:r>
      <w:r>
        <w:rPr>
          <w:color w:val="231F20"/>
        </w:rPr>
        <w:t>với</w:t>
      </w:r>
      <w:r>
        <w:rPr>
          <w:color w:val="231F20"/>
          <w:spacing w:val="-10"/>
        </w:rPr>
        <w:t> </w:t>
      </w:r>
      <w:r>
        <w:rPr>
          <w:color w:val="231F20"/>
        </w:rPr>
        <w:t>danh,</w:t>
      </w:r>
      <w:r>
        <w:rPr>
          <w:color w:val="231F20"/>
          <w:spacing w:val="-10"/>
        </w:rPr>
        <w:t> </w:t>
      </w:r>
      <w:r>
        <w:rPr>
          <w:color w:val="231F20"/>
        </w:rPr>
        <w:t>cú,</w:t>
      </w:r>
      <w:r>
        <w:rPr>
          <w:color w:val="231F20"/>
          <w:spacing w:val="-10"/>
        </w:rPr>
        <w:t> </w:t>
      </w:r>
      <w:r>
        <w:rPr>
          <w:color w:val="231F20"/>
        </w:rPr>
        <w:t>văn</w:t>
      </w:r>
      <w:r>
        <w:rPr>
          <w:color w:val="231F20"/>
          <w:spacing w:val="-10"/>
        </w:rPr>
        <w:t> </w:t>
      </w:r>
      <w:r>
        <w:rPr>
          <w:color w:val="231F20"/>
        </w:rPr>
        <w:t>thân</w:t>
      </w:r>
      <w:r>
        <w:rPr>
          <w:color w:val="231F20"/>
          <w:spacing w:val="-10"/>
        </w:rPr>
        <w:t> </w:t>
      </w:r>
      <w:r>
        <w:rPr>
          <w:color w:val="231F20"/>
          <w:spacing w:val="-5"/>
        </w:rPr>
        <w:t>v.v… </w:t>
      </w:r>
      <w:r>
        <w:rPr>
          <w:color w:val="231F20"/>
        </w:rPr>
        <w:t>nên quán sát, không quán sát, sẽ dẫn đến nghĩa lợi lớn, suy tổn lớn. Nghĩa</w:t>
      </w:r>
      <w:r>
        <w:rPr>
          <w:color w:val="231F20"/>
          <w:spacing w:val="-4"/>
        </w:rPr>
        <w:t> </w:t>
      </w:r>
      <w:r>
        <w:rPr>
          <w:color w:val="231F20"/>
        </w:rPr>
        <w:t>là</w:t>
      </w:r>
      <w:r>
        <w:rPr>
          <w:color w:val="231F20"/>
          <w:spacing w:val="-3"/>
        </w:rPr>
        <w:t> </w:t>
      </w:r>
      <w:r>
        <w:rPr>
          <w:color w:val="231F20"/>
        </w:rPr>
        <w:t>người</w:t>
      </w:r>
      <w:r>
        <w:rPr>
          <w:color w:val="231F20"/>
          <w:spacing w:val="-4"/>
        </w:rPr>
        <w:t> </w:t>
      </w:r>
      <w:r>
        <w:rPr>
          <w:color w:val="231F20"/>
        </w:rPr>
        <w:t>tu</w:t>
      </w:r>
      <w:r>
        <w:rPr>
          <w:color w:val="231F20"/>
          <w:spacing w:val="-3"/>
        </w:rPr>
        <w:t> </w:t>
      </w:r>
      <w:r>
        <w:rPr>
          <w:color w:val="231F20"/>
        </w:rPr>
        <w:t>hành</w:t>
      </w:r>
      <w:r>
        <w:rPr>
          <w:color w:val="231F20"/>
          <w:spacing w:val="-3"/>
        </w:rPr>
        <w:t> </w:t>
      </w:r>
      <w:r>
        <w:rPr>
          <w:color w:val="231F20"/>
        </w:rPr>
        <w:t>nếu</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quán</w:t>
      </w:r>
      <w:r>
        <w:rPr>
          <w:color w:val="231F20"/>
          <w:spacing w:val="-3"/>
        </w:rPr>
        <w:t> </w:t>
      </w:r>
      <w:r>
        <w:rPr>
          <w:color w:val="231F20"/>
        </w:rPr>
        <w:t>sát</w:t>
      </w:r>
      <w:r>
        <w:rPr>
          <w:color w:val="231F20"/>
          <w:spacing w:val="-3"/>
        </w:rPr>
        <w:t> </w:t>
      </w:r>
      <w:r>
        <w:rPr>
          <w:color w:val="231F20"/>
        </w:rPr>
        <w:t>về</w:t>
      </w:r>
      <w:r>
        <w:rPr>
          <w:color w:val="231F20"/>
          <w:spacing w:val="-4"/>
        </w:rPr>
        <w:t> </w:t>
      </w:r>
      <w:r>
        <w:rPr>
          <w:color w:val="231F20"/>
        </w:rPr>
        <w:t>danh,</w:t>
      </w:r>
      <w:r>
        <w:rPr>
          <w:color w:val="231F20"/>
          <w:spacing w:val="-3"/>
        </w:rPr>
        <w:t> </w:t>
      </w:r>
      <w:r>
        <w:rPr>
          <w:color w:val="231F20"/>
        </w:rPr>
        <w:t>cú,</w:t>
      </w:r>
      <w:r>
        <w:rPr>
          <w:color w:val="231F20"/>
          <w:spacing w:val="-4"/>
        </w:rPr>
        <w:t> </w:t>
      </w:r>
      <w:r>
        <w:rPr>
          <w:color w:val="231F20"/>
        </w:rPr>
        <w:t>văn</w:t>
      </w:r>
      <w:r>
        <w:rPr>
          <w:color w:val="231F20"/>
          <w:spacing w:val="-3"/>
        </w:rPr>
        <w:t> </w:t>
      </w:r>
      <w:r>
        <w:rPr>
          <w:color w:val="231F20"/>
        </w:rPr>
        <w:t>thân,</w:t>
      </w:r>
      <w:r>
        <w:rPr>
          <w:color w:val="231F20"/>
          <w:spacing w:val="-3"/>
        </w:rPr>
        <w:t> </w:t>
      </w:r>
      <w:r>
        <w:rPr>
          <w:color w:val="231F20"/>
        </w:rPr>
        <w:t>tất có</w:t>
      </w:r>
      <w:r>
        <w:rPr>
          <w:color w:val="231F20"/>
          <w:spacing w:val="-9"/>
        </w:rPr>
        <w:t> </w:t>
      </w:r>
      <w:r>
        <w:rPr>
          <w:color w:val="231F20"/>
        </w:rPr>
        <w:t>thể</w:t>
      </w:r>
      <w:r>
        <w:rPr>
          <w:color w:val="231F20"/>
          <w:spacing w:val="-9"/>
        </w:rPr>
        <w:t> </w:t>
      </w:r>
      <w:r>
        <w:rPr>
          <w:color w:val="231F20"/>
        </w:rPr>
        <w:t>chế</w:t>
      </w:r>
      <w:r>
        <w:rPr>
          <w:color w:val="231F20"/>
          <w:spacing w:val="-9"/>
        </w:rPr>
        <w:t> </w:t>
      </w:r>
      <w:r>
        <w:rPr>
          <w:color w:val="231F20"/>
        </w:rPr>
        <w:t>ngự,</w:t>
      </w:r>
      <w:r>
        <w:rPr>
          <w:color w:val="231F20"/>
          <w:spacing w:val="-9"/>
        </w:rPr>
        <w:t> </w:t>
      </w:r>
      <w:r>
        <w:rPr>
          <w:color w:val="231F20"/>
        </w:rPr>
        <w:t>điều</w:t>
      </w:r>
      <w:r>
        <w:rPr>
          <w:color w:val="231F20"/>
          <w:spacing w:val="-9"/>
        </w:rPr>
        <w:t> </w:t>
      </w:r>
      <w:r>
        <w:rPr>
          <w:color w:val="231F20"/>
        </w:rPr>
        <w:t>phục</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hành</w:t>
      </w:r>
      <w:r>
        <w:rPr>
          <w:color w:val="231F20"/>
          <w:spacing w:val="-9"/>
        </w:rPr>
        <w:t> </w:t>
      </w:r>
      <w:r>
        <w:rPr>
          <w:color w:val="231F20"/>
        </w:rPr>
        <w:t>ác,</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núi</w:t>
      </w:r>
      <w:r>
        <w:rPr>
          <w:color w:val="231F20"/>
          <w:spacing w:val="-9"/>
        </w:rPr>
        <w:t> </w:t>
      </w:r>
      <w:r>
        <w:rPr>
          <w:color w:val="231F20"/>
        </w:rPr>
        <w:t>tích</w:t>
      </w:r>
      <w:r>
        <w:rPr>
          <w:color w:val="231F20"/>
          <w:spacing w:val="-9"/>
        </w:rPr>
        <w:t> </w:t>
      </w:r>
      <w:r>
        <w:rPr>
          <w:color w:val="231F20"/>
        </w:rPr>
        <w:t>chứa, tuy</w:t>
      </w:r>
      <w:r>
        <w:rPr>
          <w:color w:val="231F20"/>
          <w:spacing w:val="-11"/>
        </w:rPr>
        <w:t> </w:t>
      </w:r>
      <w:r>
        <w:rPr>
          <w:color w:val="231F20"/>
        </w:rPr>
        <w:t>gặp</w:t>
      </w:r>
      <w:r>
        <w:rPr>
          <w:color w:val="231F20"/>
          <w:spacing w:val="-11"/>
        </w:rPr>
        <w:t> </w:t>
      </w:r>
      <w:r>
        <w:rPr>
          <w:color w:val="231F20"/>
        </w:rPr>
        <w:t>phải</w:t>
      </w:r>
      <w:r>
        <w:rPr>
          <w:color w:val="231F20"/>
          <w:spacing w:val="-11"/>
        </w:rPr>
        <w:t> </w:t>
      </w:r>
      <w:r>
        <w:rPr>
          <w:color w:val="231F20"/>
        </w:rPr>
        <w:t>những</w:t>
      </w:r>
      <w:r>
        <w:rPr>
          <w:color w:val="231F20"/>
          <w:spacing w:val="-11"/>
        </w:rPr>
        <w:t> </w:t>
      </w:r>
      <w:r>
        <w:rPr>
          <w:color w:val="231F20"/>
        </w:rPr>
        <w:t>mạ</w:t>
      </w:r>
      <w:r>
        <w:rPr>
          <w:color w:val="231F20"/>
          <w:spacing w:val="-11"/>
        </w:rPr>
        <w:t> </w:t>
      </w:r>
      <w:r>
        <w:rPr>
          <w:color w:val="231F20"/>
        </w:rPr>
        <w:t>lỵ</w:t>
      </w:r>
      <w:r>
        <w:rPr>
          <w:color w:val="231F20"/>
          <w:spacing w:val="-11"/>
        </w:rPr>
        <w:t> </w:t>
      </w:r>
      <w:r>
        <w:rPr>
          <w:color w:val="231F20"/>
        </w:rPr>
        <w:t>hủy</w:t>
      </w:r>
      <w:r>
        <w:rPr>
          <w:color w:val="231F20"/>
          <w:spacing w:val="-11"/>
        </w:rPr>
        <w:t> </w:t>
      </w:r>
      <w:r>
        <w:rPr>
          <w:color w:val="231F20"/>
        </w:rPr>
        <w:t>nhục</w:t>
      </w:r>
      <w:r>
        <w:rPr>
          <w:color w:val="231F20"/>
          <w:spacing w:val="-10"/>
        </w:rPr>
        <w:t> </w:t>
      </w:r>
      <w:r>
        <w:rPr>
          <w:color w:val="231F20"/>
        </w:rPr>
        <w:t>đều</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gắng</w:t>
      </w:r>
      <w:r>
        <w:rPr>
          <w:color w:val="231F20"/>
          <w:spacing w:val="-11"/>
        </w:rPr>
        <w:t> </w:t>
      </w:r>
      <w:r>
        <w:rPr>
          <w:color w:val="231F20"/>
        </w:rPr>
        <w:t>nhẫn.</w:t>
      </w:r>
      <w:r>
        <w:rPr>
          <w:color w:val="231F20"/>
          <w:spacing w:val="-11"/>
        </w:rPr>
        <w:t> </w:t>
      </w:r>
      <w:r>
        <w:rPr>
          <w:color w:val="231F20"/>
        </w:rPr>
        <w:t>Nếu</w:t>
      </w:r>
      <w:r>
        <w:rPr>
          <w:color w:val="231F20"/>
          <w:spacing w:val="-11"/>
        </w:rPr>
        <w:t> </w:t>
      </w:r>
      <w:r>
        <w:rPr>
          <w:color w:val="231F20"/>
          <w:spacing w:val="-3"/>
        </w:rPr>
        <w:t>không </w:t>
      </w:r>
      <w:r>
        <w:rPr>
          <w:color w:val="231F20"/>
        </w:rPr>
        <w:t>quán sát danh, cú, văn thân, thì phiền não, hành ác như dòng sông tuôn</w:t>
      </w:r>
      <w:r>
        <w:rPr>
          <w:color w:val="231F20"/>
          <w:spacing w:val="-5"/>
        </w:rPr>
        <w:t> </w:t>
      </w:r>
      <w:r>
        <w:rPr>
          <w:color w:val="231F20"/>
          <w:spacing w:val="-4"/>
        </w:rPr>
        <w:t>chảy,</w:t>
      </w:r>
      <w:r>
        <w:rPr>
          <w:color w:val="231F20"/>
          <w:spacing w:val="-5"/>
        </w:rPr>
        <w:t> </w:t>
      </w:r>
      <w:r>
        <w:rPr>
          <w:color w:val="231F20"/>
        </w:rPr>
        <w:t>không</w:t>
      </w:r>
      <w:r>
        <w:rPr>
          <w:color w:val="231F20"/>
          <w:spacing w:val="-4"/>
        </w:rPr>
        <w:t> </w:t>
      </w:r>
      <w:r>
        <w:rPr>
          <w:color w:val="231F20"/>
        </w:rPr>
        <w:t>dứt.</w:t>
      </w:r>
      <w:r>
        <w:rPr>
          <w:color w:val="231F20"/>
          <w:spacing w:val="-5"/>
        </w:rPr>
        <w:t> </w:t>
      </w:r>
      <w:r>
        <w:rPr>
          <w:color w:val="231F20"/>
        </w:rPr>
        <w:t>Chẳng</w:t>
      </w:r>
      <w:r>
        <w:rPr>
          <w:color w:val="231F20"/>
          <w:spacing w:val="-4"/>
        </w:rPr>
        <w:t> </w:t>
      </w:r>
      <w:r>
        <w:rPr>
          <w:color w:val="231F20"/>
        </w:rPr>
        <w:t>hạn</w:t>
      </w:r>
      <w:r>
        <w:rPr>
          <w:color w:val="231F20"/>
          <w:spacing w:val="-5"/>
        </w:rPr>
        <w:t> </w:t>
      </w:r>
      <w:r>
        <w:rPr>
          <w:color w:val="231F20"/>
        </w:rPr>
        <w:t>như</w:t>
      </w:r>
      <w:r>
        <w:rPr>
          <w:color w:val="231F20"/>
          <w:spacing w:val="-5"/>
        </w:rPr>
        <w:t> </w:t>
      </w:r>
      <w:r>
        <w:rPr>
          <w:color w:val="231F20"/>
        </w:rPr>
        <w:t>mắng</w:t>
      </w:r>
      <w:r>
        <w:rPr>
          <w:color w:val="231F20"/>
          <w:spacing w:val="-9"/>
        </w:rPr>
        <w:t> </w:t>
      </w:r>
      <w:r>
        <w:rPr>
          <w:color w:val="231F20"/>
        </w:rPr>
        <w:t>Thái</w:t>
      </w:r>
      <w:r>
        <w:rPr>
          <w:color w:val="231F20"/>
          <w:spacing w:val="-5"/>
        </w:rPr>
        <w:t> </w:t>
      </w:r>
      <w:r>
        <w:rPr>
          <w:color w:val="231F20"/>
        </w:rPr>
        <w:t>tử</w:t>
      </w:r>
      <w:r>
        <w:rPr>
          <w:color w:val="231F20"/>
          <w:spacing w:val="-9"/>
        </w:rPr>
        <w:t> </w:t>
      </w:r>
      <w:r>
        <w:rPr>
          <w:color w:val="231F20"/>
        </w:rPr>
        <w:t>Tỳ</w:t>
      </w:r>
      <w:r>
        <w:rPr>
          <w:color w:val="231F20"/>
          <w:spacing w:val="-5"/>
        </w:rPr>
        <w:t> </w:t>
      </w:r>
      <w:r>
        <w:rPr>
          <w:color w:val="231F20"/>
        </w:rPr>
        <w:t>Lô</w:t>
      </w:r>
      <w:r>
        <w:rPr>
          <w:color w:val="231F20"/>
          <w:spacing w:val="-10"/>
        </w:rPr>
        <w:t> </w:t>
      </w:r>
      <w:r>
        <w:rPr>
          <w:color w:val="231F20"/>
        </w:rPr>
        <w:t>Thích</w:t>
      </w:r>
      <w:r>
        <w:rPr>
          <w:color w:val="231F20"/>
          <w:spacing w:val="-4"/>
        </w:rPr>
        <w:t> </w:t>
      </w:r>
      <w:r>
        <w:rPr>
          <w:color w:val="231F20"/>
          <w:spacing w:val="-5"/>
        </w:rPr>
        <w:t>Ca, </w:t>
      </w:r>
      <w:r>
        <w:rPr>
          <w:color w:val="231F20"/>
        </w:rPr>
        <w:t>nói: “Ông là kẻ hèn kém sao dám bước lên sảnh đường của dòng họ Thích ta?”. Thái tử kia do không thể quán sát bốn, năm chữ như</w:t>
      </w:r>
      <w:r>
        <w:rPr>
          <w:color w:val="231F20"/>
          <w:spacing w:val="-21"/>
        </w:rPr>
        <w:t> </w:t>
      </w:r>
      <w:r>
        <w:rPr>
          <w:color w:val="231F20"/>
        </w:rPr>
        <w:t>thế, nên</w:t>
      </w:r>
      <w:r>
        <w:rPr>
          <w:color w:val="231F20"/>
          <w:spacing w:val="-9"/>
        </w:rPr>
        <w:t> </w:t>
      </w:r>
      <w:r>
        <w:rPr>
          <w:color w:val="231F20"/>
        </w:rPr>
        <w:t>đã</w:t>
      </w:r>
      <w:r>
        <w:rPr>
          <w:color w:val="231F20"/>
          <w:spacing w:val="-8"/>
        </w:rPr>
        <w:t> </w:t>
      </w:r>
      <w:r>
        <w:rPr>
          <w:color w:val="231F20"/>
        </w:rPr>
        <w:t>lôi</w:t>
      </w:r>
      <w:r>
        <w:rPr>
          <w:color w:val="231F20"/>
          <w:spacing w:val="-8"/>
        </w:rPr>
        <w:t> </w:t>
      </w:r>
      <w:r>
        <w:rPr>
          <w:color w:val="231F20"/>
        </w:rPr>
        <w:t>kéo</w:t>
      </w:r>
      <w:r>
        <w:rPr>
          <w:color w:val="231F20"/>
          <w:spacing w:val="-8"/>
        </w:rPr>
        <w:t> </w:t>
      </w:r>
      <w:r>
        <w:rPr>
          <w:color w:val="231F20"/>
        </w:rPr>
        <w:t>vô</w:t>
      </w:r>
      <w:r>
        <w:rPr>
          <w:color w:val="231F20"/>
          <w:spacing w:val="-9"/>
        </w:rPr>
        <w:t> </w:t>
      </w:r>
      <w:r>
        <w:rPr>
          <w:color w:val="231F20"/>
        </w:rPr>
        <w:t>lượng</w:t>
      </w:r>
      <w:r>
        <w:rPr>
          <w:color w:val="231F20"/>
          <w:spacing w:val="-8"/>
        </w:rPr>
        <w:t> </w:t>
      </w:r>
      <w:r>
        <w:rPr>
          <w:color w:val="231F20"/>
        </w:rPr>
        <w:t>trăm</w:t>
      </w:r>
      <w:r>
        <w:rPr>
          <w:color w:val="231F20"/>
          <w:spacing w:val="-8"/>
        </w:rPr>
        <w:t> </w:t>
      </w:r>
      <w:r>
        <w:rPr>
          <w:color w:val="231F20"/>
        </w:rPr>
        <w:t>ngàn</w:t>
      </w:r>
      <w:r>
        <w:rPr>
          <w:color w:val="231F20"/>
          <w:spacing w:val="-8"/>
        </w:rPr>
        <w:t> </w:t>
      </w:r>
      <w:r>
        <w:rPr>
          <w:color w:val="231F20"/>
        </w:rPr>
        <w:t>chúng</w:t>
      </w:r>
      <w:r>
        <w:rPr>
          <w:color w:val="231F20"/>
          <w:spacing w:val="-8"/>
        </w:rPr>
        <w:t> </w:t>
      </w:r>
      <w:r>
        <w:rPr>
          <w:color w:val="231F20"/>
        </w:rPr>
        <w:t>sinh</w:t>
      </w:r>
      <w:r>
        <w:rPr>
          <w:color w:val="231F20"/>
          <w:spacing w:val="-9"/>
        </w:rPr>
        <w:t> </w:t>
      </w:r>
      <w:r>
        <w:rPr>
          <w:color w:val="231F20"/>
        </w:rPr>
        <w:t>cùng</w:t>
      </w:r>
      <w:r>
        <w:rPr>
          <w:color w:val="231F20"/>
          <w:spacing w:val="-8"/>
        </w:rPr>
        <w:t> </w:t>
      </w:r>
      <w:r>
        <w:rPr>
          <w:color w:val="231F20"/>
        </w:rPr>
        <w:t>đọa</w:t>
      </w:r>
      <w:r>
        <w:rPr>
          <w:color w:val="231F20"/>
          <w:spacing w:val="-8"/>
        </w:rPr>
        <w:t> </w:t>
      </w:r>
      <w:r>
        <w:rPr>
          <w:color w:val="231F20"/>
        </w:rPr>
        <w:t>đại</w:t>
      </w:r>
      <w:r>
        <w:rPr>
          <w:color w:val="231F20"/>
          <w:spacing w:val="-8"/>
        </w:rPr>
        <w:t> </w:t>
      </w:r>
      <w:r>
        <w:rPr>
          <w:color w:val="231F20"/>
        </w:rPr>
        <w:t>địa</w:t>
      </w:r>
      <w:r>
        <w:rPr>
          <w:color w:val="231F20"/>
          <w:spacing w:val="-8"/>
        </w:rPr>
        <w:t> </w:t>
      </w:r>
      <w:r>
        <w:rPr>
          <w:color w:val="231F20"/>
        </w:rPr>
        <w:t>ngục.</w:t>
      </w:r>
    </w:p>
    <w:p>
      <w:pPr>
        <w:pStyle w:val="BodyText"/>
        <w:spacing w:line="273" w:lineRule="auto" w:before="105"/>
        <w:ind w:left="393" w:right="129"/>
      </w:pPr>
      <w:r>
        <w:rPr>
          <w:i/>
          <w:color w:val="231F20"/>
        </w:rPr>
        <w:t>Hỏi:</w:t>
      </w:r>
      <w:r>
        <w:rPr>
          <w:i/>
          <w:color w:val="231F20"/>
          <w:spacing w:val="-13"/>
        </w:rPr>
        <w:t> </w:t>
      </w:r>
      <w:r>
        <w:rPr>
          <w:color w:val="231F20"/>
        </w:rPr>
        <w:t>Người</w:t>
      </w:r>
      <w:r>
        <w:rPr>
          <w:color w:val="231F20"/>
          <w:spacing w:val="-13"/>
        </w:rPr>
        <w:t> </w:t>
      </w:r>
      <w:r>
        <w:rPr>
          <w:color w:val="231F20"/>
        </w:rPr>
        <w:t>tu</w:t>
      </w:r>
      <w:r>
        <w:rPr>
          <w:color w:val="231F20"/>
          <w:spacing w:val="-13"/>
        </w:rPr>
        <w:t> </w:t>
      </w:r>
      <w:r>
        <w:rPr>
          <w:color w:val="231F20"/>
        </w:rPr>
        <w:t>hành</w:t>
      </w:r>
      <w:r>
        <w:rPr>
          <w:color w:val="231F20"/>
          <w:spacing w:val="-12"/>
        </w:rPr>
        <w:t> </w:t>
      </w:r>
      <w:r>
        <w:rPr>
          <w:color w:val="231F20"/>
        </w:rPr>
        <w:t>kia</w:t>
      </w:r>
      <w:r>
        <w:rPr>
          <w:color w:val="231F20"/>
          <w:spacing w:val="-13"/>
        </w:rPr>
        <w:t> </w:t>
      </w:r>
      <w:r>
        <w:rPr>
          <w:color w:val="231F20"/>
        </w:rPr>
        <w:t>khi</w:t>
      </w:r>
      <w:r>
        <w:rPr>
          <w:color w:val="231F20"/>
          <w:spacing w:val="-13"/>
        </w:rPr>
        <w:t> </w:t>
      </w:r>
      <w:r>
        <w:rPr>
          <w:color w:val="231F20"/>
        </w:rPr>
        <w:t>bị</w:t>
      </w:r>
      <w:r>
        <w:rPr>
          <w:color w:val="231F20"/>
          <w:spacing w:val="-13"/>
        </w:rPr>
        <w:t> </w:t>
      </w:r>
      <w:r>
        <w:rPr>
          <w:color w:val="231F20"/>
        </w:rPr>
        <w:t>kẻ</w:t>
      </w:r>
      <w:r>
        <w:rPr>
          <w:color w:val="231F20"/>
          <w:spacing w:val="-12"/>
        </w:rPr>
        <w:t> </w:t>
      </w:r>
      <w:r>
        <w:rPr>
          <w:color w:val="231F20"/>
        </w:rPr>
        <w:t>khác</w:t>
      </w:r>
      <w:r>
        <w:rPr>
          <w:color w:val="231F20"/>
          <w:spacing w:val="-13"/>
        </w:rPr>
        <w:t> </w:t>
      </w:r>
      <w:r>
        <w:rPr>
          <w:color w:val="231F20"/>
        </w:rPr>
        <w:t>mắng</w:t>
      </w:r>
      <w:r>
        <w:rPr>
          <w:color w:val="231F20"/>
          <w:spacing w:val="-13"/>
        </w:rPr>
        <w:t> </w:t>
      </w:r>
      <w:r>
        <w:rPr>
          <w:color w:val="231F20"/>
        </w:rPr>
        <w:t>nhiếc</w:t>
      </w:r>
      <w:r>
        <w:rPr>
          <w:color w:val="231F20"/>
          <w:spacing w:val="-13"/>
        </w:rPr>
        <w:t> </w:t>
      </w:r>
      <w:r>
        <w:rPr>
          <w:color w:val="231F20"/>
        </w:rPr>
        <w:t>phải</w:t>
      </w:r>
      <w:r>
        <w:rPr>
          <w:color w:val="231F20"/>
          <w:spacing w:val="-12"/>
        </w:rPr>
        <w:t> </w:t>
      </w:r>
      <w:r>
        <w:rPr>
          <w:color w:val="231F20"/>
        </w:rPr>
        <w:t>quán</w:t>
      </w:r>
      <w:r>
        <w:rPr>
          <w:color w:val="231F20"/>
          <w:spacing w:val="-13"/>
        </w:rPr>
        <w:t> </w:t>
      </w:r>
      <w:r>
        <w:rPr>
          <w:color w:val="231F20"/>
        </w:rPr>
        <w:t>sát thế nào để khiến cơn giận không khởi?</w:t>
      </w:r>
    </w:p>
    <w:p>
      <w:pPr>
        <w:pStyle w:val="BodyText"/>
        <w:spacing w:line="273" w:lineRule="auto" w:before="112"/>
        <w:ind w:left="393" w:right="127"/>
      </w:pPr>
      <w:r>
        <w:rPr>
          <w:i/>
          <w:color w:val="231F20"/>
        </w:rPr>
        <w:t>Đáp: </w:t>
      </w:r>
      <w:r>
        <w:rPr>
          <w:color w:val="231F20"/>
        </w:rPr>
        <w:t>Chẳng hạn như nói: A câu lô xá man, đó là mắng ta. Nếu bỏ chữ A thì chỉ là gọi ta. Hoặc bỏ chữ Man thì chính là tiếng</w:t>
      </w:r>
      <w:r>
        <w:rPr>
          <w:color w:val="231F20"/>
          <w:spacing w:val="-35"/>
        </w:rPr>
        <w:t> </w:t>
      </w:r>
      <w:r>
        <w:rPr>
          <w:color w:val="231F20"/>
        </w:rPr>
        <w:t>mắng. Nếu bỏ cả hai chữ A và Man thì có nghĩa là gọi. Người tu hành khi bị kẻ khác mắng cần phải quán sát kỹ, trong các chữ </w:t>
      </w:r>
      <w:r>
        <w:rPr>
          <w:color w:val="231F20"/>
          <w:spacing w:val="-6"/>
        </w:rPr>
        <w:t>ấy, </w:t>
      </w:r>
      <w:r>
        <w:rPr>
          <w:color w:val="231F20"/>
        </w:rPr>
        <w:t>nếu không có</w:t>
      </w:r>
      <w:r>
        <w:rPr>
          <w:color w:val="231F20"/>
          <w:spacing w:val="-2"/>
        </w:rPr>
        <w:t> </w:t>
      </w:r>
      <w:r>
        <w:rPr>
          <w:color w:val="231F20"/>
        </w:rPr>
        <w:t>chữ</w:t>
      </w:r>
      <w:r>
        <w:rPr>
          <w:color w:val="231F20"/>
          <w:spacing w:val="-15"/>
        </w:rPr>
        <w:t> </w:t>
      </w:r>
      <w:r>
        <w:rPr>
          <w:color w:val="231F20"/>
        </w:rPr>
        <w:t>A</w:t>
      </w:r>
      <w:r>
        <w:rPr>
          <w:color w:val="231F20"/>
          <w:spacing w:val="-16"/>
        </w:rPr>
        <w:t> </w:t>
      </w:r>
      <w:r>
        <w:rPr>
          <w:color w:val="231F20"/>
        </w:rPr>
        <w:t>thì</w:t>
      </w:r>
      <w:r>
        <w:rPr>
          <w:color w:val="231F20"/>
          <w:spacing w:val="-1"/>
        </w:rPr>
        <w:t> </w:t>
      </w:r>
      <w:r>
        <w:rPr>
          <w:color w:val="231F20"/>
        </w:rPr>
        <w:t>nghĩa</w:t>
      </w:r>
      <w:r>
        <w:rPr>
          <w:color w:val="231F20"/>
          <w:spacing w:val="-1"/>
        </w:rPr>
        <w:t> </w:t>
      </w:r>
      <w:r>
        <w:rPr>
          <w:color w:val="231F20"/>
        </w:rPr>
        <w:t>là</w:t>
      </w:r>
      <w:r>
        <w:rPr>
          <w:color w:val="231F20"/>
          <w:spacing w:val="-2"/>
        </w:rPr>
        <w:t> </w:t>
      </w:r>
      <w:r>
        <w:rPr>
          <w:color w:val="231F20"/>
        </w:rPr>
        <w:t>kêu</w:t>
      </w:r>
      <w:r>
        <w:rPr>
          <w:color w:val="231F20"/>
          <w:spacing w:val="-1"/>
        </w:rPr>
        <w:t> </w:t>
      </w:r>
      <w:r>
        <w:rPr>
          <w:color w:val="231F20"/>
        </w:rPr>
        <w:t>gọi,</w:t>
      </w:r>
      <w:r>
        <w:rPr>
          <w:color w:val="231F20"/>
          <w:spacing w:val="-2"/>
        </w:rPr>
        <w:t> </w:t>
      </w:r>
      <w:r>
        <w:rPr>
          <w:color w:val="231F20"/>
        </w:rPr>
        <w:t>ta</w:t>
      </w:r>
      <w:r>
        <w:rPr>
          <w:color w:val="231F20"/>
          <w:spacing w:val="-1"/>
        </w:rPr>
        <w:t> </w:t>
      </w:r>
      <w:r>
        <w:rPr>
          <w:color w:val="231F20"/>
        </w:rPr>
        <w:t>sao</w:t>
      </w:r>
      <w:r>
        <w:rPr>
          <w:color w:val="231F20"/>
          <w:spacing w:val="-2"/>
        </w:rPr>
        <w:t> </w:t>
      </w:r>
      <w:r>
        <w:rPr>
          <w:color w:val="231F20"/>
        </w:rPr>
        <w:t>lại</w:t>
      </w:r>
      <w:r>
        <w:rPr>
          <w:color w:val="231F20"/>
          <w:spacing w:val="-1"/>
        </w:rPr>
        <w:t> </w:t>
      </w:r>
      <w:r>
        <w:rPr>
          <w:color w:val="231F20"/>
        </w:rPr>
        <w:t>vì</w:t>
      </w:r>
      <w:r>
        <w:rPr>
          <w:color w:val="231F20"/>
          <w:spacing w:val="-2"/>
        </w:rPr>
        <w:t> </w:t>
      </w:r>
      <w:r>
        <w:rPr>
          <w:color w:val="231F20"/>
        </w:rPr>
        <w:t>đấy</w:t>
      </w:r>
      <w:r>
        <w:rPr>
          <w:color w:val="231F20"/>
          <w:spacing w:val="-1"/>
        </w:rPr>
        <w:t> </w:t>
      </w:r>
      <w:r>
        <w:rPr>
          <w:color w:val="231F20"/>
        </w:rPr>
        <w:t>sinh</w:t>
      </w:r>
      <w:r>
        <w:rPr>
          <w:color w:val="231F20"/>
          <w:spacing w:val="-1"/>
        </w:rPr>
        <w:t> </w:t>
      </w:r>
      <w:r>
        <w:rPr>
          <w:color w:val="231F20"/>
        </w:rPr>
        <w:t>giận?</w:t>
      </w:r>
      <w:r>
        <w:rPr>
          <w:color w:val="231F20"/>
          <w:spacing w:val="-2"/>
        </w:rPr>
        <w:t> </w:t>
      </w:r>
      <w:r>
        <w:rPr>
          <w:color w:val="231F20"/>
        </w:rPr>
        <w:t>Nếu</w:t>
      </w:r>
      <w:r>
        <w:rPr>
          <w:color w:val="231F20"/>
          <w:spacing w:val="-1"/>
        </w:rPr>
        <w:t> </w:t>
      </w:r>
      <w:r>
        <w:rPr>
          <w:color w:val="231F20"/>
        </w:rPr>
        <w:t>không có</w:t>
      </w:r>
      <w:r>
        <w:rPr>
          <w:color w:val="231F20"/>
          <w:spacing w:val="-7"/>
        </w:rPr>
        <w:t> </w:t>
      </w:r>
      <w:r>
        <w:rPr>
          <w:color w:val="231F20"/>
        </w:rPr>
        <w:t>chữ</w:t>
      </w:r>
      <w:r>
        <w:rPr>
          <w:color w:val="231F20"/>
          <w:spacing w:val="-6"/>
        </w:rPr>
        <w:t> </w:t>
      </w:r>
      <w:r>
        <w:rPr>
          <w:color w:val="231F20"/>
        </w:rPr>
        <w:t>Man</w:t>
      </w:r>
      <w:r>
        <w:rPr>
          <w:color w:val="231F20"/>
          <w:spacing w:val="-6"/>
        </w:rPr>
        <w:t> </w:t>
      </w:r>
      <w:r>
        <w:rPr>
          <w:color w:val="231F20"/>
        </w:rPr>
        <w:t>thì</w:t>
      </w:r>
      <w:r>
        <w:rPr>
          <w:color w:val="231F20"/>
          <w:spacing w:val="-7"/>
        </w:rPr>
        <w:t> </w:t>
      </w:r>
      <w:r>
        <w:rPr>
          <w:color w:val="231F20"/>
        </w:rPr>
        <w:t>chỉ</w:t>
      </w:r>
      <w:r>
        <w:rPr>
          <w:color w:val="231F20"/>
          <w:spacing w:val="-6"/>
        </w:rPr>
        <w:t> </w:t>
      </w:r>
      <w:r>
        <w:rPr>
          <w:color w:val="231F20"/>
        </w:rPr>
        <w:t>có</w:t>
      </w:r>
      <w:r>
        <w:rPr>
          <w:color w:val="231F20"/>
          <w:spacing w:val="-6"/>
        </w:rPr>
        <w:t> </w:t>
      </w:r>
      <w:r>
        <w:rPr>
          <w:color w:val="231F20"/>
        </w:rPr>
        <w:t>tiếng</w:t>
      </w:r>
      <w:r>
        <w:rPr>
          <w:color w:val="231F20"/>
          <w:spacing w:val="-7"/>
        </w:rPr>
        <w:t> </w:t>
      </w:r>
      <w:r>
        <w:rPr>
          <w:color w:val="231F20"/>
        </w:rPr>
        <w:t>mắng,</w:t>
      </w:r>
      <w:r>
        <w:rPr>
          <w:color w:val="231F20"/>
          <w:spacing w:val="-6"/>
        </w:rPr>
        <w:t> </w:t>
      </w:r>
      <w:r>
        <w:rPr>
          <w:color w:val="231F20"/>
        </w:rPr>
        <w:t>không</w:t>
      </w:r>
      <w:r>
        <w:rPr>
          <w:color w:val="231F20"/>
          <w:spacing w:val="-6"/>
        </w:rPr>
        <w:t> </w:t>
      </w:r>
      <w:r>
        <w:rPr>
          <w:color w:val="231F20"/>
        </w:rPr>
        <w:t>quan</w:t>
      </w:r>
      <w:r>
        <w:rPr>
          <w:color w:val="231F20"/>
          <w:spacing w:val="-7"/>
        </w:rPr>
        <w:t> </w:t>
      </w:r>
      <w:r>
        <w:rPr>
          <w:color w:val="231F20"/>
        </w:rPr>
        <w:t>hệ</w:t>
      </w:r>
      <w:r>
        <w:rPr>
          <w:color w:val="231F20"/>
          <w:spacing w:val="-6"/>
        </w:rPr>
        <w:t> </w:t>
      </w:r>
      <w:r>
        <w:rPr>
          <w:color w:val="231F20"/>
        </w:rPr>
        <w:t>gì</w:t>
      </w:r>
      <w:r>
        <w:rPr>
          <w:color w:val="231F20"/>
          <w:spacing w:val="-6"/>
        </w:rPr>
        <w:t> </w:t>
      </w:r>
      <w:r>
        <w:rPr>
          <w:color w:val="231F20"/>
        </w:rPr>
        <w:t>đến</w:t>
      </w:r>
      <w:r>
        <w:rPr>
          <w:color w:val="231F20"/>
          <w:spacing w:val="-6"/>
        </w:rPr>
        <w:t> </w:t>
      </w:r>
      <w:r>
        <w:rPr>
          <w:color w:val="231F20"/>
        </w:rPr>
        <w:t>ta,</w:t>
      </w:r>
      <w:r>
        <w:rPr>
          <w:color w:val="231F20"/>
          <w:spacing w:val="-7"/>
        </w:rPr>
        <w:t> </w:t>
      </w:r>
      <w:r>
        <w:rPr>
          <w:color w:val="231F20"/>
        </w:rPr>
        <w:t>sao</w:t>
      </w:r>
      <w:r>
        <w:rPr>
          <w:color w:val="231F20"/>
          <w:spacing w:val="-6"/>
        </w:rPr>
        <w:t> </w:t>
      </w:r>
      <w:r>
        <w:rPr>
          <w:color w:val="231F20"/>
        </w:rPr>
        <w:t>ta</w:t>
      </w:r>
      <w:r>
        <w:rPr>
          <w:color w:val="231F20"/>
          <w:spacing w:val="-6"/>
        </w:rPr>
        <w:t> </w:t>
      </w:r>
      <w:r>
        <w:rPr>
          <w:color w:val="231F20"/>
        </w:rPr>
        <w:t>lại do</w:t>
      </w:r>
      <w:r>
        <w:rPr>
          <w:color w:val="231F20"/>
          <w:spacing w:val="-5"/>
        </w:rPr>
        <w:t> </w:t>
      </w:r>
      <w:r>
        <w:rPr>
          <w:color w:val="231F20"/>
        </w:rPr>
        <w:t>đấy</w:t>
      </w:r>
      <w:r>
        <w:rPr>
          <w:color w:val="231F20"/>
          <w:spacing w:val="-4"/>
        </w:rPr>
        <w:t> </w:t>
      </w:r>
      <w:r>
        <w:rPr>
          <w:color w:val="231F20"/>
        </w:rPr>
        <w:t>sinh</w:t>
      </w:r>
      <w:r>
        <w:rPr>
          <w:color w:val="231F20"/>
          <w:spacing w:val="-4"/>
        </w:rPr>
        <w:t> </w:t>
      </w:r>
      <w:r>
        <w:rPr>
          <w:color w:val="231F20"/>
        </w:rPr>
        <w:t>giận?</w:t>
      </w:r>
      <w:r>
        <w:rPr>
          <w:color w:val="231F20"/>
          <w:spacing w:val="-5"/>
        </w:rPr>
        <w:t> </w:t>
      </w:r>
      <w:r>
        <w:rPr>
          <w:color w:val="231F20"/>
        </w:rPr>
        <w:t>Nếu</w:t>
      </w:r>
      <w:r>
        <w:rPr>
          <w:color w:val="231F20"/>
          <w:spacing w:val="-4"/>
        </w:rPr>
        <w:t> </w:t>
      </w:r>
      <w:r>
        <w:rPr>
          <w:color w:val="231F20"/>
        </w:rPr>
        <w:t>cả</w:t>
      </w:r>
      <w:r>
        <w:rPr>
          <w:color w:val="231F20"/>
          <w:spacing w:val="-4"/>
        </w:rPr>
        <w:t> </w:t>
      </w:r>
      <w:r>
        <w:rPr>
          <w:color w:val="231F20"/>
        </w:rPr>
        <w:t>hai</w:t>
      </w:r>
      <w:r>
        <w:rPr>
          <w:color w:val="231F20"/>
          <w:spacing w:val="-5"/>
        </w:rPr>
        <w:t> </w:t>
      </w:r>
      <w:r>
        <w:rPr>
          <w:color w:val="231F20"/>
        </w:rPr>
        <w:t>chữ</w:t>
      </w:r>
      <w:r>
        <w:rPr>
          <w:color w:val="231F20"/>
          <w:spacing w:val="-4"/>
        </w:rPr>
        <w:t> </w:t>
      </w:r>
      <w:r>
        <w:rPr>
          <w:color w:val="231F20"/>
        </w:rPr>
        <w:t>đều</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thì</w:t>
      </w:r>
      <w:r>
        <w:rPr>
          <w:color w:val="231F20"/>
          <w:spacing w:val="-4"/>
        </w:rPr>
        <w:t> </w:t>
      </w:r>
      <w:r>
        <w:rPr>
          <w:color w:val="231F20"/>
        </w:rPr>
        <w:t>đó</w:t>
      </w:r>
      <w:r>
        <w:rPr>
          <w:color w:val="231F20"/>
          <w:spacing w:val="-5"/>
        </w:rPr>
        <w:t> </w:t>
      </w:r>
      <w:r>
        <w:rPr>
          <w:color w:val="231F20"/>
        </w:rPr>
        <w:t>chính</w:t>
      </w:r>
      <w:r>
        <w:rPr>
          <w:color w:val="231F20"/>
          <w:spacing w:val="-4"/>
        </w:rPr>
        <w:t> </w:t>
      </w:r>
      <w:r>
        <w:rPr>
          <w:color w:val="231F20"/>
        </w:rPr>
        <w:t>là</w:t>
      </w:r>
      <w:r>
        <w:rPr>
          <w:color w:val="231F20"/>
          <w:spacing w:val="-4"/>
        </w:rPr>
        <w:t> </w:t>
      </w:r>
      <w:r>
        <w:rPr>
          <w:color w:val="231F20"/>
        </w:rPr>
        <w:t>xưng gọi, họ đâu có làm khổ gì ta mà lại sinh</w:t>
      </w:r>
      <w:r>
        <w:rPr>
          <w:color w:val="231F20"/>
          <w:spacing w:val="-2"/>
        </w:rPr>
        <w:t> </w:t>
      </w:r>
      <w:r>
        <w:rPr>
          <w:color w:val="231F20"/>
        </w:rPr>
        <w:t>giận?</w:t>
      </w:r>
    </w:p>
    <w:p>
      <w:pPr>
        <w:pStyle w:val="BodyText"/>
        <w:spacing w:line="273" w:lineRule="auto" w:before="106"/>
        <w:ind w:left="393" w:right="127"/>
      </w:pPr>
      <w:r>
        <w:rPr>
          <w:color w:val="231F20"/>
        </w:rPr>
        <w:t>Lại</w:t>
      </w:r>
      <w:r>
        <w:rPr>
          <w:color w:val="231F20"/>
          <w:spacing w:val="-7"/>
        </w:rPr>
        <w:t> </w:t>
      </w:r>
      <w:r>
        <w:rPr>
          <w:color w:val="231F20"/>
        </w:rPr>
        <w:t>nữa,</w:t>
      </w:r>
      <w:r>
        <w:rPr>
          <w:color w:val="231F20"/>
          <w:spacing w:val="-6"/>
        </w:rPr>
        <w:t> </w:t>
      </w:r>
      <w:r>
        <w:rPr>
          <w:color w:val="231F20"/>
        </w:rPr>
        <w:t>lúc</w:t>
      </w:r>
      <w:r>
        <w:rPr>
          <w:color w:val="231F20"/>
          <w:spacing w:val="-6"/>
        </w:rPr>
        <w:t> </w:t>
      </w:r>
      <w:r>
        <w:rPr>
          <w:color w:val="231F20"/>
        </w:rPr>
        <w:t>bị</w:t>
      </w:r>
      <w:r>
        <w:rPr>
          <w:color w:val="231F20"/>
          <w:spacing w:val="-6"/>
        </w:rPr>
        <w:t> </w:t>
      </w:r>
      <w:r>
        <w:rPr>
          <w:color w:val="231F20"/>
        </w:rPr>
        <w:t>kẻ</w:t>
      </w:r>
      <w:r>
        <w:rPr>
          <w:color w:val="231F20"/>
          <w:spacing w:val="-7"/>
        </w:rPr>
        <w:t> </w:t>
      </w:r>
      <w:r>
        <w:rPr>
          <w:color w:val="231F20"/>
        </w:rPr>
        <w:t>khác</w:t>
      </w:r>
      <w:r>
        <w:rPr>
          <w:color w:val="231F20"/>
          <w:spacing w:val="-6"/>
        </w:rPr>
        <w:t> </w:t>
      </w:r>
      <w:r>
        <w:rPr>
          <w:color w:val="231F20"/>
        </w:rPr>
        <w:t>mắng</w:t>
      </w:r>
      <w:r>
        <w:rPr>
          <w:color w:val="231F20"/>
          <w:spacing w:val="-6"/>
        </w:rPr>
        <w:t> </w:t>
      </w:r>
      <w:r>
        <w:rPr>
          <w:color w:val="231F20"/>
        </w:rPr>
        <w:t>nhiếc,</w:t>
      </w:r>
      <w:r>
        <w:rPr>
          <w:color w:val="231F20"/>
          <w:spacing w:val="-6"/>
        </w:rPr>
        <w:t> </w:t>
      </w:r>
      <w:r>
        <w:rPr>
          <w:color w:val="231F20"/>
        </w:rPr>
        <w:t>người</w:t>
      </w:r>
      <w:r>
        <w:rPr>
          <w:color w:val="231F20"/>
          <w:spacing w:val="-7"/>
        </w:rPr>
        <w:t> </w:t>
      </w:r>
      <w:r>
        <w:rPr>
          <w:color w:val="231F20"/>
        </w:rPr>
        <w:t>tu</w:t>
      </w:r>
      <w:r>
        <w:rPr>
          <w:color w:val="231F20"/>
          <w:spacing w:val="-6"/>
        </w:rPr>
        <w:t> </w:t>
      </w:r>
      <w:r>
        <w:rPr>
          <w:color w:val="231F20"/>
        </w:rPr>
        <w:t>hành</w:t>
      </w:r>
      <w:r>
        <w:rPr>
          <w:color w:val="231F20"/>
          <w:spacing w:val="-6"/>
        </w:rPr>
        <w:t> </w:t>
      </w:r>
      <w:r>
        <w:rPr>
          <w:color w:val="231F20"/>
        </w:rPr>
        <w:t>nên</w:t>
      </w:r>
      <w:r>
        <w:rPr>
          <w:color w:val="231F20"/>
          <w:spacing w:val="-6"/>
        </w:rPr>
        <w:t> </w:t>
      </w:r>
      <w:r>
        <w:rPr>
          <w:color w:val="231F20"/>
        </w:rPr>
        <w:t>quán</w:t>
      </w:r>
      <w:r>
        <w:rPr>
          <w:color w:val="231F20"/>
          <w:spacing w:val="-6"/>
        </w:rPr>
        <w:t> </w:t>
      </w:r>
      <w:r>
        <w:rPr>
          <w:color w:val="231F20"/>
        </w:rPr>
        <w:t>sát kỹ các chữ như thế: Ở phương này là mắng, ở phương khác là</w:t>
      </w:r>
      <w:r>
        <w:rPr>
          <w:color w:val="231F20"/>
          <w:spacing w:val="15"/>
        </w:rPr>
        <w:t> </w:t>
      </w:r>
      <w:r>
        <w:rPr>
          <w:color w:val="231F20"/>
          <w:spacing w:val="-3"/>
        </w:rPr>
        <w:t>khen.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spacing w:val="-10"/>
        </w:rPr>
        <w:t>Ta </w:t>
      </w:r>
      <w:r>
        <w:rPr>
          <w:color w:val="231F20"/>
        </w:rPr>
        <w:t>nếu ở nơi này sinh giận, sinh lo, hoặc ở phương khác sinh tham, sinh mừng. Tức luôn lo, luôn mừng, luôn giận, luôn tham, đâu có</w:t>
      </w:r>
      <w:r>
        <w:rPr>
          <w:color w:val="231F20"/>
          <w:spacing w:val="-35"/>
        </w:rPr>
        <w:t> </w:t>
      </w:r>
      <w:r>
        <w:rPr>
          <w:color w:val="231F20"/>
        </w:rPr>
        <w:t>sự khổ</w:t>
      </w:r>
      <w:r>
        <w:rPr>
          <w:color w:val="231F20"/>
          <w:spacing w:val="-7"/>
        </w:rPr>
        <w:t> </w:t>
      </w:r>
      <w:r>
        <w:rPr>
          <w:color w:val="231F20"/>
        </w:rPr>
        <w:t>nhọc</w:t>
      </w:r>
      <w:r>
        <w:rPr>
          <w:color w:val="231F20"/>
          <w:spacing w:val="-7"/>
        </w:rPr>
        <w:t> </w:t>
      </w:r>
      <w:r>
        <w:rPr>
          <w:color w:val="231F20"/>
        </w:rPr>
        <w:t>nào</w:t>
      </w:r>
      <w:r>
        <w:rPr>
          <w:color w:val="231F20"/>
          <w:spacing w:val="-7"/>
        </w:rPr>
        <w:t> </w:t>
      </w:r>
      <w:r>
        <w:rPr>
          <w:color w:val="231F20"/>
        </w:rPr>
        <w:t>so</w:t>
      </w:r>
      <w:r>
        <w:rPr>
          <w:color w:val="231F20"/>
          <w:spacing w:val="-6"/>
        </w:rPr>
        <w:t> </w:t>
      </w:r>
      <w:r>
        <w:rPr>
          <w:color w:val="231F20"/>
        </w:rPr>
        <w:t>sánh</w:t>
      </w:r>
      <w:r>
        <w:rPr>
          <w:color w:val="231F20"/>
          <w:spacing w:val="-7"/>
        </w:rPr>
        <w:t> </w:t>
      </w:r>
      <w:r>
        <w:rPr>
          <w:color w:val="231F20"/>
        </w:rPr>
        <w:t>với</w:t>
      </w:r>
      <w:r>
        <w:rPr>
          <w:color w:val="231F20"/>
          <w:spacing w:val="-7"/>
        </w:rPr>
        <w:t> </w:t>
      </w:r>
      <w:r>
        <w:rPr>
          <w:color w:val="231F20"/>
        </w:rPr>
        <w:t>ta?</w:t>
      </w:r>
      <w:r>
        <w:rPr>
          <w:color w:val="231F20"/>
          <w:spacing w:val="-6"/>
        </w:rPr>
        <w:t> </w:t>
      </w:r>
      <w:r>
        <w:rPr>
          <w:color w:val="231F20"/>
        </w:rPr>
        <w:t>Do</w:t>
      </w:r>
      <w:r>
        <w:rPr>
          <w:color w:val="231F20"/>
          <w:spacing w:val="-7"/>
        </w:rPr>
        <w:t> </w:t>
      </w:r>
      <w:r>
        <w:rPr>
          <w:color w:val="231F20"/>
        </w:rPr>
        <w:t>sự</w:t>
      </w:r>
      <w:r>
        <w:rPr>
          <w:color w:val="231F20"/>
          <w:spacing w:val="-7"/>
        </w:rPr>
        <w:t> </w:t>
      </w:r>
      <w:r>
        <w:rPr>
          <w:color w:val="231F20"/>
        </w:rPr>
        <w:t>quán</w:t>
      </w:r>
      <w:r>
        <w:rPr>
          <w:color w:val="231F20"/>
          <w:spacing w:val="-7"/>
        </w:rPr>
        <w:t> </w:t>
      </w:r>
      <w:r>
        <w:rPr>
          <w:color w:val="231F20"/>
        </w:rPr>
        <w:t>sát</w:t>
      </w:r>
      <w:r>
        <w:rPr>
          <w:color w:val="231F20"/>
          <w:spacing w:val="-6"/>
        </w:rPr>
        <w:t> </w:t>
      </w:r>
      <w:r>
        <w:rPr>
          <w:color w:val="231F20"/>
        </w:rPr>
        <w:t>ấy</w:t>
      </w:r>
      <w:r>
        <w:rPr>
          <w:color w:val="231F20"/>
          <w:spacing w:val="-7"/>
        </w:rPr>
        <w:t> </w:t>
      </w:r>
      <w:r>
        <w:rPr>
          <w:color w:val="231F20"/>
        </w:rPr>
        <w:t>nên</w:t>
      </w:r>
      <w:r>
        <w:rPr>
          <w:color w:val="231F20"/>
          <w:spacing w:val="-7"/>
        </w:rPr>
        <w:t> </w:t>
      </w:r>
      <w:r>
        <w:rPr>
          <w:color w:val="231F20"/>
        </w:rPr>
        <w:t>không</w:t>
      </w:r>
      <w:r>
        <w:rPr>
          <w:color w:val="231F20"/>
          <w:spacing w:val="-6"/>
        </w:rPr>
        <w:t> </w:t>
      </w:r>
      <w:r>
        <w:rPr>
          <w:color w:val="231F20"/>
        </w:rPr>
        <w:t>sinh</w:t>
      </w:r>
      <w:r>
        <w:rPr>
          <w:color w:val="231F20"/>
          <w:spacing w:val="-7"/>
        </w:rPr>
        <w:t> </w:t>
      </w:r>
      <w:r>
        <w:rPr>
          <w:color w:val="231F20"/>
        </w:rPr>
        <w:t>giận.</w:t>
      </w:r>
    </w:p>
    <w:p>
      <w:pPr>
        <w:pStyle w:val="BodyText"/>
        <w:spacing w:line="273" w:lineRule="auto" w:before="111"/>
        <w:ind w:right="410"/>
      </w:pPr>
      <w:r>
        <w:rPr>
          <w:color w:val="231F20"/>
        </w:rPr>
        <w:t>Lại</w:t>
      </w:r>
      <w:r>
        <w:rPr>
          <w:color w:val="231F20"/>
          <w:spacing w:val="-8"/>
        </w:rPr>
        <w:t> </w:t>
      </w:r>
      <w:r>
        <w:rPr>
          <w:color w:val="231F20"/>
        </w:rPr>
        <w:t>nữa,</w:t>
      </w:r>
      <w:r>
        <w:rPr>
          <w:color w:val="231F20"/>
          <w:spacing w:val="-7"/>
        </w:rPr>
        <w:t> </w:t>
      </w:r>
      <w:r>
        <w:rPr>
          <w:color w:val="231F20"/>
        </w:rPr>
        <w:t>khi</w:t>
      </w:r>
      <w:r>
        <w:rPr>
          <w:color w:val="231F20"/>
          <w:spacing w:val="-7"/>
        </w:rPr>
        <w:t> </w:t>
      </w:r>
      <w:r>
        <w:rPr>
          <w:color w:val="231F20"/>
        </w:rPr>
        <w:t>bị</w:t>
      </w:r>
      <w:r>
        <w:rPr>
          <w:color w:val="231F20"/>
          <w:spacing w:val="-7"/>
        </w:rPr>
        <w:t> </w:t>
      </w:r>
      <w:r>
        <w:rPr>
          <w:color w:val="231F20"/>
        </w:rPr>
        <w:t>kẻ</w:t>
      </w:r>
      <w:r>
        <w:rPr>
          <w:color w:val="231F20"/>
          <w:spacing w:val="-8"/>
        </w:rPr>
        <w:t> </w:t>
      </w:r>
      <w:r>
        <w:rPr>
          <w:color w:val="231F20"/>
        </w:rPr>
        <w:t>khác</w:t>
      </w:r>
      <w:r>
        <w:rPr>
          <w:color w:val="231F20"/>
          <w:spacing w:val="-7"/>
        </w:rPr>
        <w:t> </w:t>
      </w:r>
      <w:r>
        <w:rPr>
          <w:color w:val="231F20"/>
        </w:rPr>
        <w:t>mắng</w:t>
      </w:r>
      <w:r>
        <w:rPr>
          <w:color w:val="231F20"/>
          <w:spacing w:val="-7"/>
        </w:rPr>
        <w:t> </w:t>
      </w:r>
      <w:r>
        <w:rPr>
          <w:color w:val="231F20"/>
        </w:rPr>
        <w:t>nhiếc,</w:t>
      </w:r>
      <w:r>
        <w:rPr>
          <w:color w:val="231F20"/>
          <w:spacing w:val="-7"/>
        </w:rPr>
        <w:t> </w:t>
      </w:r>
      <w:r>
        <w:rPr>
          <w:color w:val="231F20"/>
        </w:rPr>
        <w:t>người</w:t>
      </w:r>
      <w:r>
        <w:rPr>
          <w:color w:val="231F20"/>
          <w:spacing w:val="-8"/>
        </w:rPr>
        <w:t> </w:t>
      </w:r>
      <w:r>
        <w:rPr>
          <w:color w:val="231F20"/>
        </w:rPr>
        <w:t>tu</w:t>
      </w:r>
      <w:r>
        <w:rPr>
          <w:color w:val="231F20"/>
          <w:spacing w:val="-7"/>
        </w:rPr>
        <w:t> </w:t>
      </w:r>
      <w:r>
        <w:rPr>
          <w:color w:val="231F20"/>
        </w:rPr>
        <w:t>hành</w:t>
      </w:r>
      <w:r>
        <w:rPr>
          <w:color w:val="231F20"/>
          <w:spacing w:val="-7"/>
        </w:rPr>
        <w:t> </w:t>
      </w:r>
      <w:r>
        <w:rPr>
          <w:color w:val="231F20"/>
        </w:rPr>
        <w:t>nên</w:t>
      </w:r>
      <w:r>
        <w:rPr>
          <w:color w:val="231F20"/>
          <w:spacing w:val="-7"/>
        </w:rPr>
        <w:t> </w:t>
      </w:r>
      <w:r>
        <w:rPr>
          <w:color w:val="231F20"/>
        </w:rPr>
        <w:t>quán</w:t>
      </w:r>
      <w:r>
        <w:rPr>
          <w:color w:val="231F20"/>
          <w:spacing w:val="-7"/>
        </w:rPr>
        <w:t> </w:t>
      </w:r>
      <w:r>
        <w:rPr>
          <w:color w:val="231F20"/>
        </w:rPr>
        <w:t>sát kỹ về người đã khen ta, nhưng lại không có chữ nào đứng riêng, </w:t>
      </w:r>
      <w:r>
        <w:rPr>
          <w:color w:val="231F20"/>
          <w:spacing w:val="-5"/>
        </w:rPr>
        <w:t>chỉ </w:t>
      </w:r>
      <w:r>
        <w:rPr>
          <w:color w:val="231F20"/>
        </w:rPr>
        <w:t>là</w:t>
      </w:r>
      <w:r>
        <w:rPr>
          <w:color w:val="231F20"/>
          <w:spacing w:val="-7"/>
        </w:rPr>
        <w:t> </w:t>
      </w:r>
      <w:r>
        <w:rPr>
          <w:color w:val="231F20"/>
        </w:rPr>
        <w:t>sự</w:t>
      </w:r>
      <w:r>
        <w:rPr>
          <w:color w:val="231F20"/>
          <w:spacing w:val="-6"/>
        </w:rPr>
        <w:t> </w:t>
      </w:r>
      <w:r>
        <w:rPr>
          <w:color w:val="231F20"/>
        </w:rPr>
        <w:t>đảo</w:t>
      </w:r>
      <w:r>
        <w:rPr>
          <w:color w:val="231F20"/>
          <w:spacing w:val="-7"/>
        </w:rPr>
        <w:t> </w:t>
      </w:r>
      <w:r>
        <w:rPr>
          <w:color w:val="231F20"/>
        </w:rPr>
        <w:t>lộn</w:t>
      </w:r>
      <w:r>
        <w:rPr>
          <w:color w:val="231F20"/>
          <w:spacing w:val="-6"/>
        </w:rPr>
        <w:t> </w:t>
      </w:r>
      <w:r>
        <w:rPr>
          <w:color w:val="231F20"/>
        </w:rPr>
        <w:t>thứ</w:t>
      </w:r>
      <w:r>
        <w:rPr>
          <w:color w:val="231F20"/>
          <w:spacing w:val="-6"/>
        </w:rPr>
        <w:t> </w:t>
      </w:r>
      <w:r>
        <w:rPr>
          <w:color w:val="231F20"/>
        </w:rPr>
        <w:t>lớp</w:t>
      </w:r>
      <w:r>
        <w:rPr>
          <w:color w:val="231F20"/>
          <w:spacing w:val="-7"/>
        </w:rPr>
        <w:t> </w:t>
      </w:r>
      <w:r>
        <w:rPr>
          <w:color w:val="231F20"/>
        </w:rPr>
        <w:t>ở</w:t>
      </w:r>
      <w:r>
        <w:rPr>
          <w:color w:val="231F20"/>
          <w:spacing w:val="-6"/>
        </w:rPr>
        <w:t> </w:t>
      </w:r>
      <w:r>
        <w:rPr>
          <w:color w:val="231F20"/>
        </w:rPr>
        <w:t>trong</w:t>
      </w:r>
      <w:r>
        <w:rPr>
          <w:color w:val="231F20"/>
          <w:spacing w:val="-6"/>
        </w:rPr>
        <w:t> </w:t>
      </w:r>
      <w:r>
        <w:rPr>
          <w:color w:val="231F20"/>
        </w:rPr>
        <w:t>các</w:t>
      </w:r>
      <w:r>
        <w:rPr>
          <w:color w:val="231F20"/>
          <w:spacing w:val="-7"/>
        </w:rPr>
        <w:t> </w:t>
      </w:r>
      <w:r>
        <w:rPr>
          <w:color w:val="231F20"/>
        </w:rPr>
        <w:t>chữ</w:t>
      </w:r>
      <w:r>
        <w:rPr>
          <w:color w:val="231F20"/>
          <w:spacing w:val="-6"/>
        </w:rPr>
        <w:t> </w:t>
      </w:r>
      <w:r>
        <w:rPr>
          <w:color w:val="231F20"/>
        </w:rPr>
        <w:t>mắng</w:t>
      </w:r>
      <w:r>
        <w:rPr>
          <w:color w:val="231F20"/>
          <w:spacing w:val="-6"/>
        </w:rPr>
        <w:t> </w:t>
      </w:r>
      <w:r>
        <w:rPr>
          <w:color w:val="231F20"/>
        </w:rPr>
        <w:t>nhiếc</w:t>
      </w:r>
      <w:r>
        <w:rPr>
          <w:color w:val="231F20"/>
          <w:spacing w:val="-7"/>
        </w:rPr>
        <w:t> </w:t>
      </w:r>
      <w:r>
        <w:rPr>
          <w:color w:val="231F20"/>
        </w:rPr>
        <w:t>ta.</w:t>
      </w:r>
      <w:r>
        <w:rPr>
          <w:color w:val="231F20"/>
          <w:spacing w:val="-6"/>
        </w:rPr>
        <w:t> </w:t>
      </w:r>
      <w:r>
        <w:rPr>
          <w:color w:val="231F20"/>
        </w:rPr>
        <w:t>So</w:t>
      </w:r>
      <w:r>
        <w:rPr>
          <w:color w:val="231F20"/>
          <w:spacing w:val="-7"/>
        </w:rPr>
        <w:t> </w:t>
      </w:r>
      <w:r>
        <w:rPr>
          <w:color w:val="231F20"/>
        </w:rPr>
        <w:t>sánh</w:t>
      </w:r>
      <w:r>
        <w:rPr>
          <w:color w:val="231F20"/>
          <w:spacing w:val="-6"/>
        </w:rPr>
        <w:t> </w:t>
      </w:r>
      <w:r>
        <w:rPr>
          <w:color w:val="231F20"/>
        </w:rPr>
        <w:t>sự</w:t>
      </w:r>
      <w:r>
        <w:rPr>
          <w:color w:val="231F20"/>
          <w:spacing w:val="-6"/>
        </w:rPr>
        <w:t> </w:t>
      </w:r>
      <w:r>
        <w:rPr>
          <w:color w:val="231F20"/>
        </w:rPr>
        <w:t>khen chê này đã không quyết định, không nên lấy đó sinh lo, sinh mừng. Vì thế, đối với sự mắng nhiếc không sinh tâm giận</w:t>
      </w:r>
      <w:r>
        <w:rPr>
          <w:color w:val="231F20"/>
          <w:spacing w:val="-5"/>
        </w:rPr>
        <w:t> </w:t>
      </w:r>
      <w:r>
        <w:rPr>
          <w:color w:val="231F20"/>
        </w:rPr>
        <w:t>dữ.</w:t>
      </w:r>
    </w:p>
    <w:p>
      <w:pPr>
        <w:pStyle w:val="BodyText"/>
        <w:spacing w:line="273" w:lineRule="auto" w:before="109"/>
        <w:ind w:right="411"/>
      </w:pPr>
      <w:r>
        <w:rPr>
          <w:color w:val="231F20"/>
        </w:rPr>
        <w:t>Lại nữa, khi bị kẻ khác mắng nhiếc, người tu hành nên </w:t>
      </w:r>
      <w:r>
        <w:rPr>
          <w:color w:val="231F20"/>
          <w:spacing w:val="-4"/>
        </w:rPr>
        <w:t>quán </w:t>
      </w:r>
      <w:r>
        <w:rPr>
          <w:color w:val="231F20"/>
        </w:rPr>
        <w:t>sát kỹ xem nghiệp ngữ như thế ai đã gây tạo? Là kẻ mắng ta hay là thân ta. Tức biết ngay nghiệp ngữ đó do người mắng đã tạo. Rồi </w:t>
      </w:r>
      <w:r>
        <w:rPr>
          <w:color w:val="231F20"/>
          <w:spacing w:val="-5"/>
        </w:rPr>
        <w:t>suy </w:t>
      </w:r>
      <w:r>
        <w:rPr>
          <w:color w:val="231F20"/>
        </w:rPr>
        <w:t>nghĩ:</w:t>
      </w:r>
      <w:r>
        <w:rPr>
          <w:color w:val="231F20"/>
          <w:spacing w:val="-8"/>
        </w:rPr>
        <w:t> </w:t>
      </w:r>
      <w:r>
        <w:rPr>
          <w:color w:val="231F20"/>
        </w:rPr>
        <w:t>Người</w:t>
      </w:r>
      <w:r>
        <w:rPr>
          <w:color w:val="231F20"/>
          <w:spacing w:val="-7"/>
        </w:rPr>
        <w:t> </w:t>
      </w:r>
      <w:r>
        <w:rPr>
          <w:color w:val="231F20"/>
        </w:rPr>
        <w:t>kia</w:t>
      </w:r>
      <w:r>
        <w:rPr>
          <w:color w:val="231F20"/>
          <w:spacing w:val="-7"/>
        </w:rPr>
        <w:t> </w:t>
      </w:r>
      <w:r>
        <w:rPr>
          <w:color w:val="231F20"/>
        </w:rPr>
        <w:t>là</w:t>
      </w:r>
      <w:r>
        <w:rPr>
          <w:color w:val="231F20"/>
          <w:spacing w:val="-8"/>
        </w:rPr>
        <w:t> </w:t>
      </w:r>
      <w:r>
        <w:rPr>
          <w:color w:val="231F20"/>
        </w:rPr>
        <w:t>tự</w:t>
      </w:r>
      <w:r>
        <w:rPr>
          <w:color w:val="231F20"/>
          <w:spacing w:val="-7"/>
        </w:rPr>
        <w:t> </w:t>
      </w:r>
      <w:r>
        <w:rPr>
          <w:color w:val="231F20"/>
        </w:rPr>
        <w:t>mắng</w:t>
      </w:r>
      <w:r>
        <w:rPr>
          <w:color w:val="231F20"/>
          <w:spacing w:val="-7"/>
        </w:rPr>
        <w:t> </w:t>
      </w:r>
      <w:r>
        <w:rPr>
          <w:color w:val="231F20"/>
        </w:rPr>
        <w:t>nhiếc</w:t>
      </w:r>
      <w:r>
        <w:rPr>
          <w:color w:val="231F20"/>
          <w:spacing w:val="-7"/>
        </w:rPr>
        <w:t> </w:t>
      </w:r>
      <w:r>
        <w:rPr>
          <w:color w:val="231F20"/>
        </w:rPr>
        <w:t>mình,</w:t>
      </w:r>
      <w:r>
        <w:rPr>
          <w:color w:val="231F20"/>
          <w:spacing w:val="-8"/>
        </w:rPr>
        <w:t> </w:t>
      </w:r>
      <w:r>
        <w:rPr>
          <w:color w:val="231F20"/>
        </w:rPr>
        <w:t>không</w:t>
      </w:r>
      <w:r>
        <w:rPr>
          <w:color w:val="231F20"/>
          <w:spacing w:val="-7"/>
        </w:rPr>
        <w:t> </w:t>
      </w:r>
      <w:r>
        <w:rPr>
          <w:color w:val="231F20"/>
        </w:rPr>
        <w:t>quan</w:t>
      </w:r>
      <w:r>
        <w:rPr>
          <w:color w:val="231F20"/>
          <w:spacing w:val="-7"/>
        </w:rPr>
        <w:t> </w:t>
      </w:r>
      <w:r>
        <w:rPr>
          <w:color w:val="231F20"/>
        </w:rPr>
        <w:t>hệ</w:t>
      </w:r>
      <w:r>
        <w:rPr>
          <w:color w:val="231F20"/>
          <w:spacing w:val="-8"/>
        </w:rPr>
        <w:t> </w:t>
      </w:r>
      <w:r>
        <w:rPr>
          <w:color w:val="231F20"/>
        </w:rPr>
        <w:t>gì</w:t>
      </w:r>
      <w:r>
        <w:rPr>
          <w:color w:val="231F20"/>
          <w:spacing w:val="-7"/>
        </w:rPr>
        <w:t> </w:t>
      </w:r>
      <w:r>
        <w:rPr>
          <w:color w:val="231F20"/>
        </w:rPr>
        <w:t>đến</w:t>
      </w:r>
      <w:r>
        <w:rPr>
          <w:color w:val="231F20"/>
          <w:spacing w:val="-7"/>
        </w:rPr>
        <w:t> </w:t>
      </w:r>
      <w:r>
        <w:rPr>
          <w:color w:val="231F20"/>
        </w:rPr>
        <w:t>ta,</w:t>
      </w:r>
      <w:r>
        <w:rPr>
          <w:color w:val="231F20"/>
          <w:spacing w:val="-7"/>
        </w:rPr>
        <w:t> </w:t>
      </w:r>
      <w:r>
        <w:rPr>
          <w:color w:val="231F20"/>
        </w:rPr>
        <w:t>nên không sinh giận</w:t>
      </w:r>
      <w:r>
        <w:rPr>
          <w:color w:val="231F20"/>
          <w:spacing w:val="-2"/>
        </w:rPr>
        <w:t> </w:t>
      </w:r>
      <w:r>
        <w:rPr>
          <w:color w:val="231F20"/>
        </w:rPr>
        <w:t>dữ.</w:t>
      </w:r>
    </w:p>
    <w:p>
      <w:pPr>
        <w:pStyle w:val="BodyText"/>
        <w:spacing w:line="273" w:lineRule="auto" w:before="109"/>
        <w:ind w:right="410"/>
      </w:pPr>
      <w:r>
        <w:rPr>
          <w:color w:val="231F20"/>
        </w:rPr>
        <w:t>Lại nữa, lúc bị kẻ khác mắng nhiếc, người tu hành nên quán sát các pháp trong thân kẻ </w:t>
      </w:r>
      <w:r>
        <w:rPr>
          <w:color w:val="231F20"/>
          <w:spacing w:val="-6"/>
        </w:rPr>
        <w:t>ấy, </w:t>
      </w:r>
      <w:r>
        <w:rPr>
          <w:color w:val="231F20"/>
        </w:rPr>
        <w:t>pháp mắng ta nhiều hay pháp không mắng ta nhiều, tức biết pháp mắng ta chỉ thuộc về phần ít của một giới, một xứ, một uẩn, còn pháp không mắng ta thì gồm thâu </w:t>
      </w:r>
      <w:r>
        <w:rPr>
          <w:color w:val="231F20"/>
          <w:spacing w:val="-4"/>
        </w:rPr>
        <w:t>mười</w:t>
      </w:r>
      <w:r>
        <w:rPr>
          <w:color w:val="231F20"/>
          <w:spacing w:val="57"/>
        </w:rPr>
        <w:t> </w:t>
      </w:r>
      <w:r>
        <w:rPr>
          <w:color w:val="231F20"/>
        </w:rPr>
        <w:t>bảy</w:t>
      </w:r>
      <w:r>
        <w:rPr>
          <w:color w:val="231F20"/>
          <w:spacing w:val="-7"/>
        </w:rPr>
        <w:t> </w:t>
      </w:r>
      <w:r>
        <w:rPr>
          <w:color w:val="231F20"/>
        </w:rPr>
        <w:t>giới</w:t>
      </w:r>
      <w:r>
        <w:rPr>
          <w:color w:val="231F20"/>
          <w:spacing w:val="-7"/>
        </w:rPr>
        <w:t> </w:t>
      </w:r>
      <w:r>
        <w:rPr>
          <w:color w:val="231F20"/>
        </w:rPr>
        <w:t>và</w:t>
      </w:r>
      <w:r>
        <w:rPr>
          <w:color w:val="231F20"/>
          <w:spacing w:val="-7"/>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một</w:t>
      </w:r>
      <w:r>
        <w:rPr>
          <w:color w:val="231F20"/>
          <w:spacing w:val="-7"/>
        </w:rPr>
        <w:t> </w:t>
      </w:r>
      <w:r>
        <w:rPr>
          <w:color w:val="231F20"/>
        </w:rPr>
        <w:t>giới,</w:t>
      </w:r>
      <w:r>
        <w:rPr>
          <w:color w:val="231F20"/>
          <w:spacing w:val="-7"/>
        </w:rPr>
        <w:t> </w:t>
      </w:r>
      <w:r>
        <w:rPr>
          <w:color w:val="231F20"/>
        </w:rPr>
        <w:t>mười</w:t>
      </w:r>
      <w:r>
        <w:rPr>
          <w:color w:val="231F20"/>
          <w:spacing w:val="-7"/>
        </w:rPr>
        <w:t> </w:t>
      </w:r>
      <w:r>
        <w:rPr>
          <w:color w:val="231F20"/>
        </w:rPr>
        <w:t>một</w:t>
      </w:r>
      <w:r>
        <w:rPr>
          <w:color w:val="231F20"/>
          <w:spacing w:val="-7"/>
        </w:rPr>
        <w:t> </w:t>
      </w:r>
      <w:r>
        <w:rPr>
          <w:color w:val="231F20"/>
        </w:rPr>
        <w:t>xứ</w:t>
      </w:r>
      <w:r>
        <w:rPr>
          <w:color w:val="231F20"/>
          <w:spacing w:val="-7"/>
        </w:rPr>
        <w:t> </w:t>
      </w:r>
      <w:r>
        <w:rPr>
          <w:color w:val="231F20"/>
        </w:rPr>
        <w:t>và</w:t>
      </w:r>
      <w:r>
        <w:rPr>
          <w:color w:val="231F20"/>
          <w:spacing w:val="-7"/>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một</w:t>
      </w:r>
      <w:r>
        <w:rPr>
          <w:color w:val="231F20"/>
          <w:spacing w:val="-7"/>
        </w:rPr>
        <w:t> </w:t>
      </w:r>
      <w:r>
        <w:rPr>
          <w:color w:val="231F20"/>
        </w:rPr>
        <w:t>xứ, bốn uẩn và phần ít của một uẩn. Lại khởi suy niệm: Người kia</w:t>
      </w:r>
      <w:r>
        <w:rPr>
          <w:color w:val="231F20"/>
          <w:spacing w:val="-34"/>
        </w:rPr>
        <w:t> </w:t>
      </w:r>
      <w:r>
        <w:rPr>
          <w:color w:val="231F20"/>
        </w:rPr>
        <w:t>mắng ta, pháp mắng ta thì ít, pháp không mắng ta thì nhiều. Vậy sao ta lại quên phần nhiều, chỉ đối với phần ít để sinh</w:t>
      </w:r>
      <w:r>
        <w:rPr>
          <w:color w:val="231F20"/>
          <w:spacing w:val="-2"/>
        </w:rPr>
        <w:t> </w:t>
      </w:r>
      <w:r>
        <w:rPr>
          <w:color w:val="231F20"/>
        </w:rPr>
        <w:t>giận?</w:t>
      </w:r>
    </w:p>
    <w:p>
      <w:pPr>
        <w:pStyle w:val="BodyText"/>
        <w:spacing w:line="273" w:lineRule="auto" w:before="107"/>
        <w:ind w:right="410"/>
      </w:pPr>
      <w:r>
        <w:rPr>
          <w:color w:val="231F20"/>
        </w:rPr>
        <w:t>Lại nữa, khi bị kẻ khác mắng nhiếc, người tu hành nên </w:t>
      </w:r>
      <w:r>
        <w:rPr>
          <w:color w:val="231F20"/>
          <w:spacing w:val="-4"/>
        </w:rPr>
        <w:t>quán </w:t>
      </w:r>
      <w:r>
        <w:rPr>
          <w:color w:val="231F20"/>
        </w:rPr>
        <w:t>một</w:t>
      </w:r>
      <w:r>
        <w:rPr>
          <w:color w:val="231F20"/>
          <w:spacing w:val="-14"/>
        </w:rPr>
        <w:t> </w:t>
      </w:r>
      <w:r>
        <w:rPr>
          <w:color w:val="231F20"/>
        </w:rPr>
        <w:t>chữ</w:t>
      </w:r>
      <w:r>
        <w:rPr>
          <w:color w:val="231F20"/>
          <w:spacing w:val="-13"/>
        </w:rPr>
        <w:t> </w:t>
      </w:r>
      <w:r>
        <w:rPr>
          <w:color w:val="231F20"/>
        </w:rPr>
        <w:t>trong</w:t>
      </w:r>
      <w:r>
        <w:rPr>
          <w:color w:val="231F20"/>
          <w:spacing w:val="-14"/>
        </w:rPr>
        <w:t> </w:t>
      </w:r>
      <w:r>
        <w:rPr>
          <w:color w:val="231F20"/>
        </w:rPr>
        <w:t>khoảng</w:t>
      </w:r>
      <w:r>
        <w:rPr>
          <w:color w:val="231F20"/>
          <w:spacing w:val="-13"/>
        </w:rPr>
        <w:t> </w:t>
      </w:r>
      <w:r>
        <w:rPr>
          <w:color w:val="231F20"/>
        </w:rPr>
        <w:t>một</w:t>
      </w:r>
      <w:r>
        <w:rPr>
          <w:color w:val="231F20"/>
          <w:spacing w:val="-14"/>
        </w:rPr>
        <w:t> </w:t>
      </w:r>
      <w:r>
        <w:rPr>
          <w:color w:val="231F20"/>
        </w:rPr>
        <w:t>sát-na,</w:t>
      </w:r>
      <w:r>
        <w:rPr>
          <w:color w:val="231F20"/>
          <w:spacing w:val="-13"/>
        </w:rPr>
        <w:t> </w:t>
      </w:r>
      <w:r>
        <w:rPr>
          <w:color w:val="231F20"/>
        </w:rPr>
        <w:t>tất</w:t>
      </w:r>
      <w:r>
        <w:rPr>
          <w:color w:val="231F20"/>
          <w:spacing w:val="-14"/>
        </w:rPr>
        <w:t> </w:t>
      </w:r>
      <w:r>
        <w:rPr>
          <w:color w:val="231F20"/>
        </w:rPr>
        <w:t>không</w:t>
      </w:r>
      <w:r>
        <w:rPr>
          <w:color w:val="231F20"/>
          <w:spacing w:val="-13"/>
        </w:rPr>
        <w:t> </w:t>
      </w:r>
      <w:r>
        <w:rPr>
          <w:color w:val="231F20"/>
        </w:rPr>
        <w:t>thành</w:t>
      </w:r>
      <w:r>
        <w:rPr>
          <w:color w:val="231F20"/>
          <w:spacing w:val="-14"/>
        </w:rPr>
        <w:t> </w:t>
      </w:r>
      <w:r>
        <w:rPr>
          <w:color w:val="231F20"/>
        </w:rPr>
        <w:t>lời</w:t>
      </w:r>
      <w:r>
        <w:rPr>
          <w:color w:val="231F20"/>
          <w:spacing w:val="-13"/>
        </w:rPr>
        <w:t> </w:t>
      </w:r>
      <w:r>
        <w:rPr>
          <w:color w:val="231F20"/>
        </w:rPr>
        <w:t>mắng,</w:t>
      </w:r>
      <w:r>
        <w:rPr>
          <w:color w:val="231F20"/>
          <w:spacing w:val="-14"/>
        </w:rPr>
        <w:t> </w:t>
      </w:r>
      <w:r>
        <w:rPr>
          <w:color w:val="231F20"/>
        </w:rPr>
        <w:t>vì</w:t>
      </w:r>
      <w:r>
        <w:rPr>
          <w:color w:val="231F20"/>
          <w:spacing w:val="-13"/>
        </w:rPr>
        <w:t> </w:t>
      </w:r>
      <w:r>
        <w:rPr>
          <w:color w:val="231F20"/>
        </w:rPr>
        <w:t>không có nhiều chữ, nhiều sự nhớ nghĩ, cùng sinh. Vì lúc chữ trước sinh, chữ</w:t>
      </w:r>
      <w:r>
        <w:rPr>
          <w:color w:val="231F20"/>
          <w:spacing w:val="-5"/>
        </w:rPr>
        <w:t> </w:t>
      </w:r>
      <w:r>
        <w:rPr>
          <w:color w:val="231F20"/>
        </w:rPr>
        <w:t>sau</w:t>
      </w:r>
      <w:r>
        <w:rPr>
          <w:color w:val="231F20"/>
          <w:spacing w:val="-5"/>
        </w:rPr>
        <w:t> </w:t>
      </w:r>
      <w:r>
        <w:rPr>
          <w:color w:val="231F20"/>
        </w:rPr>
        <w:t>chưa</w:t>
      </w:r>
      <w:r>
        <w:rPr>
          <w:color w:val="231F20"/>
          <w:spacing w:val="-4"/>
        </w:rPr>
        <w:t> </w:t>
      </w:r>
      <w:r>
        <w:rPr>
          <w:color w:val="231F20"/>
        </w:rPr>
        <w:t>khởi</w:t>
      </w:r>
      <w:r>
        <w:rPr>
          <w:color w:val="231F20"/>
          <w:spacing w:val="-5"/>
        </w:rPr>
        <w:t> </w:t>
      </w:r>
      <w:r>
        <w:rPr>
          <w:color w:val="231F20"/>
        </w:rPr>
        <w:t>hiện.</w:t>
      </w:r>
      <w:r>
        <w:rPr>
          <w:color w:val="231F20"/>
          <w:spacing w:val="-4"/>
        </w:rPr>
        <w:t> </w:t>
      </w:r>
      <w:r>
        <w:rPr>
          <w:color w:val="231F20"/>
        </w:rPr>
        <w:t>Chữ</w:t>
      </w:r>
      <w:r>
        <w:rPr>
          <w:color w:val="231F20"/>
          <w:spacing w:val="-5"/>
        </w:rPr>
        <w:t> </w:t>
      </w:r>
      <w:r>
        <w:rPr>
          <w:color w:val="231F20"/>
        </w:rPr>
        <w:t>sau</w:t>
      </w:r>
      <w:r>
        <w:rPr>
          <w:color w:val="231F20"/>
          <w:spacing w:val="-4"/>
        </w:rPr>
        <w:t> </w:t>
      </w:r>
      <w:r>
        <w:rPr>
          <w:color w:val="231F20"/>
        </w:rPr>
        <w:t>nếu</w:t>
      </w:r>
      <w:r>
        <w:rPr>
          <w:color w:val="231F20"/>
          <w:spacing w:val="-5"/>
        </w:rPr>
        <w:t> </w:t>
      </w:r>
      <w:r>
        <w:rPr>
          <w:color w:val="231F20"/>
        </w:rPr>
        <w:t>sinh,</w:t>
      </w:r>
      <w:r>
        <w:rPr>
          <w:color w:val="231F20"/>
          <w:spacing w:val="-4"/>
        </w:rPr>
        <w:t> </w:t>
      </w:r>
      <w:r>
        <w:rPr>
          <w:color w:val="231F20"/>
        </w:rPr>
        <w:t>chữ</w:t>
      </w:r>
      <w:r>
        <w:rPr>
          <w:color w:val="231F20"/>
          <w:spacing w:val="-5"/>
        </w:rPr>
        <w:t> </w:t>
      </w:r>
      <w:r>
        <w:rPr>
          <w:color w:val="231F20"/>
        </w:rPr>
        <w:t>trước</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tức</w:t>
      </w:r>
      <w:r>
        <w:rPr>
          <w:color w:val="231F20"/>
          <w:spacing w:val="-4"/>
        </w:rPr>
        <w:t> </w:t>
      </w:r>
      <w:r>
        <w:rPr>
          <w:color w:val="231F20"/>
        </w:rPr>
        <w:t>đều không có lý mắng nhiếc, chỉ là sự phân biệt hư vọng, rồi cho đó </w:t>
      </w:r>
      <w:r>
        <w:rPr>
          <w:color w:val="231F20"/>
          <w:spacing w:val="-6"/>
        </w:rPr>
        <w:t>là </w:t>
      </w:r>
      <w:r>
        <w:rPr>
          <w:color w:val="231F20"/>
        </w:rPr>
        <w:t>mắng nhiếc. Vì thế không nên sinh</w:t>
      </w:r>
      <w:r>
        <w:rPr>
          <w:color w:val="231F20"/>
          <w:spacing w:val="-8"/>
        </w:rPr>
        <w:t> </w:t>
      </w:r>
      <w:r>
        <w:rPr>
          <w:color w:val="231F20"/>
        </w:rPr>
        <w:t>giận.</w:t>
      </w:r>
    </w:p>
    <w:p>
      <w:pPr>
        <w:pStyle w:val="BodyText"/>
        <w:spacing w:line="273" w:lineRule="auto" w:before="108"/>
        <w:ind w:right="410"/>
      </w:pPr>
      <w:r>
        <w:rPr>
          <w:color w:val="231F20"/>
        </w:rPr>
        <w:t>Lại</w:t>
      </w:r>
      <w:r>
        <w:rPr>
          <w:color w:val="231F20"/>
          <w:spacing w:val="-5"/>
        </w:rPr>
        <w:t> </w:t>
      </w:r>
      <w:r>
        <w:rPr>
          <w:color w:val="231F20"/>
        </w:rPr>
        <w:t>nữa,</w:t>
      </w:r>
      <w:r>
        <w:rPr>
          <w:color w:val="231F20"/>
          <w:spacing w:val="-5"/>
        </w:rPr>
        <w:t> </w:t>
      </w:r>
      <w:r>
        <w:rPr>
          <w:color w:val="231F20"/>
        </w:rPr>
        <w:t>khi</w:t>
      </w:r>
      <w:r>
        <w:rPr>
          <w:color w:val="231F20"/>
          <w:spacing w:val="-5"/>
        </w:rPr>
        <w:t> </w:t>
      </w:r>
      <w:r>
        <w:rPr>
          <w:color w:val="231F20"/>
        </w:rPr>
        <w:t>bị</w:t>
      </w:r>
      <w:r>
        <w:rPr>
          <w:color w:val="231F20"/>
          <w:spacing w:val="-5"/>
        </w:rPr>
        <w:t> </w:t>
      </w:r>
      <w:r>
        <w:rPr>
          <w:color w:val="231F20"/>
        </w:rPr>
        <w:t>kẻ</w:t>
      </w:r>
      <w:r>
        <w:rPr>
          <w:color w:val="231F20"/>
          <w:spacing w:val="-5"/>
        </w:rPr>
        <w:t> </w:t>
      </w:r>
      <w:r>
        <w:rPr>
          <w:color w:val="231F20"/>
        </w:rPr>
        <w:t>khác</w:t>
      </w:r>
      <w:r>
        <w:rPr>
          <w:color w:val="231F20"/>
          <w:spacing w:val="-5"/>
        </w:rPr>
        <w:t> </w:t>
      </w:r>
      <w:r>
        <w:rPr>
          <w:color w:val="231F20"/>
        </w:rPr>
        <w:t>mắng</w:t>
      </w:r>
      <w:r>
        <w:rPr>
          <w:color w:val="231F20"/>
          <w:spacing w:val="-5"/>
        </w:rPr>
        <w:t> </w:t>
      </w:r>
      <w:r>
        <w:rPr>
          <w:color w:val="231F20"/>
        </w:rPr>
        <w:t>nhiếc,</w:t>
      </w:r>
      <w:r>
        <w:rPr>
          <w:color w:val="231F20"/>
          <w:spacing w:val="-5"/>
        </w:rPr>
        <w:t> </w:t>
      </w:r>
      <w:r>
        <w:rPr>
          <w:color w:val="231F20"/>
        </w:rPr>
        <w:t>người</w:t>
      </w:r>
      <w:r>
        <w:rPr>
          <w:color w:val="231F20"/>
          <w:spacing w:val="-5"/>
        </w:rPr>
        <w:t> </w:t>
      </w:r>
      <w:r>
        <w:rPr>
          <w:color w:val="231F20"/>
        </w:rPr>
        <w:t>tu</w:t>
      </w:r>
      <w:r>
        <w:rPr>
          <w:color w:val="231F20"/>
          <w:spacing w:val="-5"/>
        </w:rPr>
        <w:t> </w:t>
      </w:r>
      <w:r>
        <w:rPr>
          <w:color w:val="231F20"/>
        </w:rPr>
        <w:t>hành</w:t>
      </w:r>
      <w:r>
        <w:rPr>
          <w:color w:val="231F20"/>
          <w:spacing w:val="-5"/>
        </w:rPr>
        <w:t> </w:t>
      </w:r>
      <w:r>
        <w:rPr>
          <w:color w:val="231F20"/>
        </w:rPr>
        <w:t>nên</w:t>
      </w:r>
      <w:r>
        <w:rPr>
          <w:color w:val="231F20"/>
          <w:spacing w:val="-5"/>
        </w:rPr>
        <w:t> </w:t>
      </w:r>
      <w:r>
        <w:rPr>
          <w:color w:val="231F20"/>
        </w:rPr>
        <w:t>xem</w:t>
      </w:r>
      <w:r>
        <w:rPr>
          <w:color w:val="231F20"/>
          <w:spacing w:val="-5"/>
        </w:rPr>
        <w:t> </w:t>
      </w:r>
      <w:r>
        <w:rPr>
          <w:color w:val="231F20"/>
        </w:rPr>
        <w:t>xét thân</w:t>
      </w:r>
      <w:r>
        <w:rPr>
          <w:color w:val="231F20"/>
          <w:spacing w:val="17"/>
        </w:rPr>
        <w:t> </w:t>
      </w:r>
      <w:r>
        <w:rPr>
          <w:color w:val="231F20"/>
        </w:rPr>
        <w:t>ta</w:t>
      </w:r>
      <w:r>
        <w:rPr>
          <w:color w:val="231F20"/>
          <w:spacing w:val="17"/>
        </w:rPr>
        <w:t> </w:t>
      </w:r>
      <w:r>
        <w:rPr>
          <w:color w:val="231F20"/>
        </w:rPr>
        <w:t>và</w:t>
      </w:r>
      <w:r>
        <w:rPr>
          <w:color w:val="231F20"/>
          <w:spacing w:val="16"/>
        </w:rPr>
        <w:t> </w:t>
      </w:r>
      <w:r>
        <w:rPr>
          <w:color w:val="231F20"/>
        </w:rPr>
        <w:t>kẻ</w:t>
      </w:r>
      <w:r>
        <w:rPr>
          <w:color w:val="231F20"/>
          <w:spacing w:val="17"/>
        </w:rPr>
        <w:t> </w:t>
      </w:r>
      <w:r>
        <w:rPr>
          <w:color w:val="231F20"/>
        </w:rPr>
        <w:t>là</w:t>
      </w:r>
      <w:r>
        <w:rPr>
          <w:color w:val="231F20"/>
          <w:spacing w:val="17"/>
        </w:rPr>
        <w:t> </w:t>
      </w:r>
      <w:r>
        <w:rPr>
          <w:color w:val="231F20"/>
        </w:rPr>
        <w:t>chủ</w:t>
      </w:r>
      <w:r>
        <w:rPr>
          <w:color w:val="231F20"/>
          <w:spacing w:val="17"/>
        </w:rPr>
        <w:t> </w:t>
      </w:r>
      <w:r>
        <w:rPr>
          <w:color w:val="231F20"/>
        </w:rPr>
        <w:t>thể</w:t>
      </w:r>
      <w:r>
        <w:rPr>
          <w:color w:val="231F20"/>
          <w:spacing w:val="17"/>
        </w:rPr>
        <w:t> </w:t>
      </w:r>
      <w:r>
        <w:rPr>
          <w:color w:val="231F20"/>
        </w:rPr>
        <w:t>mắng</w:t>
      </w:r>
      <w:r>
        <w:rPr>
          <w:color w:val="231F20"/>
          <w:spacing w:val="17"/>
        </w:rPr>
        <w:t> </w:t>
      </w:r>
      <w:r>
        <w:rPr>
          <w:color w:val="231F20"/>
        </w:rPr>
        <w:t>đều</w:t>
      </w:r>
      <w:r>
        <w:rPr>
          <w:color w:val="231F20"/>
          <w:spacing w:val="16"/>
        </w:rPr>
        <w:t> </w:t>
      </w:r>
      <w:r>
        <w:rPr>
          <w:color w:val="231F20"/>
        </w:rPr>
        <w:t>niệm</w:t>
      </w:r>
      <w:r>
        <w:rPr>
          <w:color w:val="231F20"/>
          <w:spacing w:val="16"/>
        </w:rPr>
        <w:t> </w:t>
      </w:r>
      <w:r>
        <w:rPr>
          <w:color w:val="231F20"/>
        </w:rPr>
        <w:t>niệm</w:t>
      </w:r>
      <w:r>
        <w:rPr>
          <w:color w:val="231F20"/>
          <w:spacing w:val="16"/>
        </w:rPr>
        <w:t> </w:t>
      </w:r>
      <w:r>
        <w:rPr>
          <w:color w:val="231F20"/>
        </w:rPr>
        <w:t>diệt,</w:t>
      </w:r>
      <w:r>
        <w:rPr>
          <w:color w:val="231F20"/>
          <w:spacing w:val="16"/>
        </w:rPr>
        <w:t> </w:t>
      </w:r>
      <w:r>
        <w:rPr>
          <w:color w:val="231F20"/>
        </w:rPr>
        <w:t>vừa</w:t>
      </w:r>
      <w:r>
        <w:rPr>
          <w:color w:val="231F20"/>
          <w:spacing w:val="16"/>
        </w:rPr>
        <w:t> </w:t>
      </w:r>
      <w:r>
        <w:rPr>
          <w:color w:val="231F20"/>
        </w:rPr>
        <w:t>muốn</w:t>
      </w:r>
      <w:r>
        <w:rPr>
          <w:color w:val="231F20"/>
          <w:spacing w:val="17"/>
        </w:rPr>
        <w:t> </w:t>
      </w:r>
      <w:r>
        <w:rPr>
          <w:color w:val="231F20"/>
        </w:rPr>
        <w:t>phân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biệt, người mắng và ta đều đã diệt, không có ai đối với ai để ta sinh tâm giận dữ? Do quán sát ấy nên không sinh giận.</w:t>
      </w:r>
    </w:p>
    <w:p>
      <w:pPr>
        <w:pStyle w:val="BodyText"/>
        <w:spacing w:line="268" w:lineRule="auto" w:before="106"/>
        <w:ind w:left="393" w:right="127"/>
      </w:pPr>
      <w:r>
        <w:rPr>
          <w:color w:val="231F20"/>
        </w:rPr>
        <w:t>Lại</w:t>
      </w:r>
      <w:r>
        <w:rPr>
          <w:color w:val="231F20"/>
          <w:spacing w:val="-7"/>
        </w:rPr>
        <w:t> </w:t>
      </w:r>
      <w:r>
        <w:rPr>
          <w:color w:val="231F20"/>
        </w:rPr>
        <w:t>nữa,</w:t>
      </w:r>
      <w:r>
        <w:rPr>
          <w:color w:val="231F20"/>
          <w:spacing w:val="-6"/>
        </w:rPr>
        <w:t> </w:t>
      </w:r>
      <w:r>
        <w:rPr>
          <w:color w:val="231F20"/>
        </w:rPr>
        <w:t>lúc</w:t>
      </w:r>
      <w:r>
        <w:rPr>
          <w:color w:val="231F20"/>
          <w:spacing w:val="-6"/>
        </w:rPr>
        <w:t> </w:t>
      </w:r>
      <w:r>
        <w:rPr>
          <w:color w:val="231F20"/>
        </w:rPr>
        <w:t>bị</w:t>
      </w:r>
      <w:r>
        <w:rPr>
          <w:color w:val="231F20"/>
          <w:spacing w:val="-6"/>
        </w:rPr>
        <w:t> </w:t>
      </w:r>
      <w:r>
        <w:rPr>
          <w:color w:val="231F20"/>
        </w:rPr>
        <w:t>kẻ</w:t>
      </w:r>
      <w:r>
        <w:rPr>
          <w:color w:val="231F20"/>
          <w:spacing w:val="-7"/>
        </w:rPr>
        <w:t> </w:t>
      </w:r>
      <w:r>
        <w:rPr>
          <w:color w:val="231F20"/>
        </w:rPr>
        <w:t>khác</w:t>
      </w:r>
      <w:r>
        <w:rPr>
          <w:color w:val="231F20"/>
          <w:spacing w:val="-6"/>
        </w:rPr>
        <w:t> </w:t>
      </w:r>
      <w:r>
        <w:rPr>
          <w:color w:val="231F20"/>
        </w:rPr>
        <w:t>mắng</w:t>
      </w:r>
      <w:r>
        <w:rPr>
          <w:color w:val="231F20"/>
          <w:spacing w:val="-6"/>
        </w:rPr>
        <w:t> </w:t>
      </w:r>
      <w:r>
        <w:rPr>
          <w:color w:val="231F20"/>
        </w:rPr>
        <w:t>nhiếc,</w:t>
      </w:r>
      <w:r>
        <w:rPr>
          <w:color w:val="231F20"/>
          <w:spacing w:val="-6"/>
        </w:rPr>
        <w:t> </w:t>
      </w:r>
      <w:r>
        <w:rPr>
          <w:color w:val="231F20"/>
        </w:rPr>
        <w:t>người</w:t>
      </w:r>
      <w:r>
        <w:rPr>
          <w:color w:val="231F20"/>
          <w:spacing w:val="-7"/>
        </w:rPr>
        <w:t> </w:t>
      </w:r>
      <w:r>
        <w:rPr>
          <w:color w:val="231F20"/>
        </w:rPr>
        <w:t>tu</w:t>
      </w:r>
      <w:r>
        <w:rPr>
          <w:color w:val="231F20"/>
          <w:spacing w:val="-6"/>
        </w:rPr>
        <w:t> </w:t>
      </w:r>
      <w:r>
        <w:rPr>
          <w:color w:val="231F20"/>
        </w:rPr>
        <w:t>hành</w:t>
      </w:r>
      <w:r>
        <w:rPr>
          <w:color w:val="231F20"/>
          <w:spacing w:val="-6"/>
        </w:rPr>
        <w:t> </w:t>
      </w:r>
      <w:r>
        <w:rPr>
          <w:color w:val="231F20"/>
        </w:rPr>
        <w:t>nên</w:t>
      </w:r>
      <w:r>
        <w:rPr>
          <w:color w:val="231F20"/>
          <w:spacing w:val="-6"/>
        </w:rPr>
        <w:t> </w:t>
      </w:r>
      <w:r>
        <w:rPr>
          <w:color w:val="231F20"/>
        </w:rPr>
        <w:t>quán</w:t>
      </w:r>
      <w:r>
        <w:rPr>
          <w:color w:val="231F20"/>
          <w:spacing w:val="-6"/>
        </w:rPr>
        <w:t> </w:t>
      </w:r>
      <w:r>
        <w:rPr>
          <w:color w:val="231F20"/>
        </w:rPr>
        <w:t>sát các hành là lìa ngã, ngã sở, người tạo tác, kẻ thọ nhận đều không</w:t>
      </w:r>
      <w:r>
        <w:rPr>
          <w:color w:val="231F20"/>
          <w:spacing w:val="-34"/>
        </w:rPr>
        <w:t> </w:t>
      </w:r>
      <w:r>
        <w:rPr>
          <w:color w:val="231F20"/>
          <w:spacing w:val="-4"/>
        </w:rPr>
        <w:t>thể </w:t>
      </w:r>
      <w:r>
        <w:rPr>
          <w:color w:val="231F20"/>
        </w:rPr>
        <w:t>thủ đắc, chỉ là một khối không hành, sao lại vì đấy sinh</w:t>
      </w:r>
      <w:r>
        <w:rPr>
          <w:color w:val="231F20"/>
          <w:spacing w:val="-5"/>
        </w:rPr>
        <w:t> </w:t>
      </w:r>
      <w:r>
        <w:rPr>
          <w:color w:val="231F20"/>
        </w:rPr>
        <w:t>giận?</w:t>
      </w:r>
    </w:p>
    <w:p>
      <w:pPr>
        <w:pStyle w:val="BodyText"/>
        <w:spacing w:line="268" w:lineRule="auto" w:before="111"/>
        <w:ind w:left="393" w:right="127"/>
      </w:pP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7"/>
        </w:rPr>
        <w:t> </w:t>
      </w:r>
      <w:r>
        <w:rPr>
          <w:color w:val="231F20"/>
        </w:rPr>
        <w:t>Sở</w:t>
      </w:r>
      <w:r>
        <w:rPr>
          <w:color w:val="231F20"/>
          <w:spacing w:val="-8"/>
        </w:rPr>
        <w:t> </w:t>
      </w:r>
      <w:r>
        <w:rPr>
          <w:color w:val="231F20"/>
        </w:rPr>
        <w:t>dĩ</w:t>
      </w:r>
      <w:r>
        <w:rPr>
          <w:color w:val="231F20"/>
          <w:spacing w:val="-7"/>
        </w:rPr>
        <w:t> </w:t>
      </w:r>
      <w:r>
        <w:rPr>
          <w:color w:val="231F20"/>
        </w:rPr>
        <w:t>tạo</w:t>
      </w:r>
      <w:r>
        <w:rPr>
          <w:color w:val="231F20"/>
          <w:spacing w:val="-7"/>
        </w:rPr>
        <w:t> </w:t>
      </w:r>
      <w:r>
        <w:rPr>
          <w:color w:val="231F20"/>
        </w:rPr>
        <w:t>ra</w:t>
      </w:r>
      <w:r>
        <w:rPr>
          <w:color w:val="231F20"/>
          <w:spacing w:val="-7"/>
        </w:rPr>
        <w:t> </w:t>
      </w:r>
      <w:r>
        <w:rPr>
          <w:color w:val="231F20"/>
        </w:rPr>
        <w:t>phần</w:t>
      </w:r>
      <w:r>
        <w:rPr>
          <w:color w:val="231F20"/>
          <w:spacing w:val="-8"/>
        </w:rPr>
        <w:t> </w:t>
      </w:r>
      <w:r>
        <w:rPr>
          <w:color w:val="231F20"/>
        </w:rPr>
        <w:t>Luận</w:t>
      </w:r>
      <w:r>
        <w:rPr>
          <w:color w:val="231F20"/>
          <w:spacing w:val="-7"/>
        </w:rPr>
        <w:t> </w:t>
      </w:r>
      <w:r>
        <w:rPr>
          <w:color w:val="231F20"/>
        </w:rPr>
        <w:t>này</w:t>
      </w:r>
      <w:r>
        <w:rPr>
          <w:color w:val="231F20"/>
          <w:spacing w:val="-7"/>
        </w:rPr>
        <w:t> </w:t>
      </w:r>
      <w:r>
        <w:rPr>
          <w:color w:val="231F20"/>
        </w:rPr>
        <w:t>là</w:t>
      </w:r>
      <w:r>
        <w:rPr>
          <w:color w:val="231F20"/>
          <w:spacing w:val="-8"/>
        </w:rPr>
        <w:t> </w:t>
      </w:r>
      <w:r>
        <w:rPr>
          <w:color w:val="231F20"/>
        </w:rPr>
        <w:t>muốn</w:t>
      </w:r>
      <w:r>
        <w:rPr>
          <w:color w:val="231F20"/>
          <w:spacing w:val="-7"/>
        </w:rPr>
        <w:t> </w:t>
      </w:r>
      <w:r>
        <w:rPr>
          <w:color w:val="231F20"/>
        </w:rPr>
        <w:t>làm</w:t>
      </w:r>
      <w:r>
        <w:rPr>
          <w:color w:val="231F20"/>
          <w:spacing w:val="-7"/>
        </w:rPr>
        <w:t> </w:t>
      </w:r>
      <w:r>
        <w:rPr>
          <w:color w:val="231F20"/>
        </w:rPr>
        <w:t>sáng</w:t>
      </w:r>
      <w:r>
        <w:rPr>
          <w:color w:val="231F20"/>
          <w:spacing w:val="-7"/>
        </w:rPr>
        <w:t> </w:t>
      </w:r>
      <w:r>
        <w:rPr>
          <w:color w:val="231F20"/>
        </w:rPr>
        <w:t>tỏ: Về</w:t>
      </w:r>
      <w:r>
        <w:rPr>
          <w:color w:val="231F20"/>
          <w:spacing w:val="-9"/>
        </w:rPr>
        <w:t> </w:t>
      </w:r>
      <w:r>
        <w:rPr>
          <w:color w:val="231F20"/>
        </w:rPr>
        <w:t>nghĩa,</w:t>
      </w:r>
      <w:r>
        <w:rPr>
          <w:color w:val="231F20"/>
          <w:spacing w:val="-10"/>
        </w:rPr>
        <w:t> </w:t>
      </w:r>
      <w:r>
        <w:rPr>
          <w:color w:val="231F20"/>
        </w:rPr>
        <w:t>văn</w:t>
      </w:r>
      <w:r>
        <w:rPr>
          <w:color w:val="231F20"/>
          <w:spacing w:val="-9"/>
        </w:rPr>
        <w:t> </w:t>
      </w:r>
      <w:r>
        <w:rPr>
          <w:color w:val="231F20"/>
        </w:rPr>
        <w:t>của</w:t>
      </w:r>
      <w:r>
        <w:rPr>
          <w:color w:val="231F20"/>
          <w:spacing w:val="-9"/>
        </w:rPr>
        <w:t> </w:t>
      </w:r>
      <w:r>
        <w:rPr>
          <w:color w:val="231F20"/>
        </w:rPr>
        <w:t>Luận</w:t>
      </w:r>
      <w:r>
        <w:rPr>
          <w:color w:val="231F20"/>
          <w:spacing w:val="-9"/>
        </w:rPr>
        <w:t> </w:t>
      </w:r>
      <w:r>
        <w:rPr>
          <w:color w:val="231F20"/>
        </w:rPr>
        <w:t>này</w:t>
      </w:r>
      <w:r>
        <w:rPr>
          <w:color w:val="231F20"/>
          <w:spacing w:val="-8"/>
        </w:rPr>
        <w:t> </w:t>
      </w:r>
      <w:r>
        <w:rPr>
          <w:color w:val="231F20"/>
        </w:rPr>
        <w:t>đã</w:t>
      </w:r>
      <w:r>
        <w:rPr>
          <w:color w:val="231F20"/>
          <w:spacing w:val="-9"/>
        </w:rPr>
        <w:t> </w:t>
      </w:r>
      <w:r>
        <w:rPr>
          <w:color w:val="231F20"/>
        </w:rPr>
        <w:t>đầy</w:t>
      </w:r>
      <w:r>
        <w:rPr>
          <w:color w:val="231F20"/>
          <w:spacing w:val="-9"/>
        </w:rPr>
        <w:t> </w:t>
      </w:r>
      <w:r>
        <w:rPr>
          <w:color w:val="231F20"/>
        </w:rPr>
        <w:t>đủ.</w:t>
      </w:r>
      <w:r>
        <w:rPr>
          <w:color w:val="231F20"/>
          <w:spacing w:val="-14"/>
        </w:rPr>
        <w:t> </w:t>
      </w:r>
      <w:r>
        <w:rPr>
          <w:color w:val="231F20"/>
        </w:rPr>
        <w:t>Tức</w:t>
      </w:r>
      <w:r>
        <w:rPr>
          <w:color w:val="231F20"/>
          <w:spacing w:val="-9"/>
        </w:rPr>
        <w:t> </w:t>
      </w:r>
      <w:r>
        <w:rPr>
          <w:color w:val="231F20"/>
        </w:rPr>
        <w:t>trong</w:t>
      </w:r>
      <w:r>
        <w:rPr>
          <w:color w:val="231F20"/>
          <w:spacing w:val="-9"/>
        </w:rPr>
        <w:t> </w:t>
      </w:r>
      <w:r>
        <w:rPr>
          <w:color w:val="231F20"/>
        </w:rPr>
        <w:t>Luận</w:t>
      </w:r>
      <w:r>
        <w:rPr>
          <w:color w:val="231F20"/>
          <w:spacing w:val="-8"/>
        </w:rPr>
        <w:t> </w:t>
      </w:r>
      <w:r>
        <w:rPr>
          <w:color w:val="231F20"/>
        </w:rPr>
        <w:t>này</w:t>
      </w:r>
      <w:r>
        <w:rPr>
          <w:color w:val="231F20"/>
          <w:spacing w:val="-9"/>
        </w:rPr>
        <w:t> </w:t>
      </w:r>
      <w:r>
        <w:rPr>
          <w:color w:val="231F20"/>
        </w:rPr>
        <w:t>phân</w:t>
      </w:r>
      <w:r>
        <w:rPr>
          <w:color w:val="231F20"/>
          <w:spacing w:val="-9"/>
        </w:rPr>
        <w:t> </w:t>
      </w:r>
      <w:r>
        <w:rPr>
          <w:color w:val="231F20"/>
          <w:spacing w:val="-4"/>
        </w:rPr>
        <w:t>biệt </w:t>
      </w:r>
      <w:r>
        <w:rPr>
          <w:color w:val="231F20"/>
        </w:rPr>
        <w:t>về</w:t>
      </w:r>
      <w:r>
        <w:rPr>
          <w:color w:val="231F20"/>
          <w:spacing w:val="-4"/>
        </w:rPr>
        <w:t> </w:t>
      </w:r>
      <w:r>
        <w:rPr>
          <w:color w:val="231F20"/>
        </w:rPr>
        <w:t>tự</w:t>
      </w:r>
      <w:r>
        <w:rPr>
          <w:color w:val="231F20"/>
          <w:spacing w:val="-4"/>
        </w:rPr>
        <w:t> </w:t>
      </w:r>
      <w:r>
        <w:rPr>
          <w:color w:val="231F20"/>
        </w:rPr>
        <w:t>tướng,</w:t>
      </w:r>
      <w:r>
        <w:rPr>
          <w:color w:val="231F20"/>
          <w:spacing w:val="-4"/>
        </w:rPr>
        <w:t> </w:t>
      </w:r>
      <w:r>
        <w:rPr>
          <w:color w:val="231F20"/>
        </w:rPr>
        <w:t>cộng</w:t>
      </w:r>
      <w:r>
        <w:rPr>
          <w:color w:val="231F20"/>
          <w:spacing w:val="-4"/>
        </w:rPr>
        <w:t> </w:t>
      </w:r>
      <w:r>
        <w:rPr>
          <w:color w:val="231F20"/>
        </w:rPr>
        <w:t>tướng</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nghĩa</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phân</w:t>
      </w:r>
      <w:r>
        <w:rPr>
          <w:color w:val="231F20"/>
          <w:spacing w:val="-4"/>
        </w:rPr>
        <w:t> </w:t>
      </w:r>
      <w:r>
        <w:rPr>
          <w:color w:val="231F20"/>
        </w:rPr>
        <w:t>biệt về danh thân, cú thân, văn thân gọi là văn đầy đủ.</w:t>
      </w:r>
    </w:p>
    <w:p>
      <w:pPr>
        <w:pStyle w:val="BodyText"/>
        <w:spacing w:line="268" w:lineRule="auto" w:before="112"/>
        <w:ind w:left="393" w:right="126"/>
      </w:pPr>
      <w:r>
        <w:rPr>
          <w:color w:val="231F20"/>
        </w:rPr>
        <w:t>Có thuyết cho: Vì muốn làm sáng tỏ danh thân, cú thân, văn thân có tác dụng lớn. Nghĩa là do danh v.v… chỉ rõ sự phân biệt về uẩn, xứ, giới v.v… với vô lượng môn nghĩa và có thể nêu bày, tán dương công đức vô biên của Phật, Pháp, Tăng bảo.</w:t>
      </w:r>
    </w:p>
    <w:p>
      <w:pPr>
        <w:pStyle w:val="BodyText"/>
        <w:spacing w:before="113"/>
        <w:ind w:left="960" w:firstLine="0"/>
      </w:pPr>
      <w:r>
        <w:rPr>
          <w:color w:val="231F20"/>
        </w:rPr>
        <w:t>Vì các thứ nhân duyên như thế, nên tạo ra phần Luận này.</w:t>
      </w:r>
    </w:p>
    <w:p>
      <w:pPr>
        <w:pStyle w:val="BodyText"/>
        <w:spacing w:before="144"/>
        <w:ind w:left="960" w:firstLine="0"/>
      </w:pPr>
      <w:r>
        <w:rPr>
          <w:i/>
          <w:color w:val="231F20"/>
        </w:rPr>
        <w:t>Hỏi: </w:t>
      </w:r>
      <w:r>
        <w:rPr>
          <w:color w:val="231F20"/>
        </w:rPr>
        <w:t>Thế nào là nhiều Danh thân?</w:t>
      </w:r>
    </w:p>
    <w:p>
      <w:pPr>
        <w:pStyle w:val="BodyText"/>
        <w:spacing w:line="268" w:lineRule="auto" w:before="145"/>
        <w:ind w:left="393" w:right="128"/>
      </w:pPr>
      <w:r>
        <w:rPr>
          <w:i/>
          <w:color w:val="231F20"/>
        </w:rPr>
        <w:t>Đáp: </w:t>
      </w:r>
      <w:r>
        <w:rPr>
          <w:color w:val="231F20"/>
        </w:rPr>
        <w:t>Nghĩa là nhiều danh hiệu, dị ngữ, tăng ngữ, tưởng cùng tưởng giả nêu đặt. Đó gọi là nhiều Danh thân.</w:t>
      </w:r>
    </w:p>
    <w:p>
      <w:pPr>
        <w:pStyle w:val="BodyText"/>
        <w:spacing w:line="268" w:lineRule="auto" w:before="110"/>
        <w:ind w:left="393" w:right="128"/>
      </w:pPr>
      <w:r>
        <w:rPr>
          <w:color w:val="231F20"/>
        </w:rPr>
        <w:t>Ở đây, Luận giả đã đạt thiện xảo đối với văn, dùng nhiều câu văn cùng hiển bày về một danh, đều là danh sai biệt của danh.</w:t>
      </w:r>
    </w:p>
    <w:p>
      <w:pPr>
        <w:pStyle w:val="BodyText"/>
        <w:spacing w:line="268" w:lineRule="auto" w:before="110"/>
        <w:ind w:left="393" w:right="128"/>
      </w:pPr>
      <w:r>
        <w:rPr>
          <w:i/>
          <w:color w:val="231F20"/>
        </w:rPr>
        <w:t>Hỏi: </w:t>
      </w:r>
      <w:r>
        <w:rPr>
          <w:color w:val="231F20"/>
        </w:rPr>
        <w:t>Trong Luận này vì sao hỏi là nhiều Danh thân mà không hỏi Danh và Danh thân?</w:t>
      </w:r>
    </w:p>
    <w:p>
      <w:pPr>
        <w:pStyle w:val="BodyText"/>
        <w:spacing w:line="268" w:lineRule="auto" w:before="110"/>
        <w:ind w:left="393" w:right="124"/>
      </w:pPr>
      <w:r>
        <w:rPr>
          <w:i/>
          <w:color w:val="231F20"/>
        </w:rPr>
        <w:t>Đáp: </w:t>
      </w:r>
      <w:r>
        <w:rPr>
          <w:color w:val="231F20"/>
        </w:rPr>
        <w:t>Vì đây là ý của người tạo luận muốn như thế, cho </w:t>
      </w:r>
      <w:r>
        <w:rPr>
          <w:color w:val="231F20"/>
          <w:spacing w:val="2"/>
        </w:rPr>
        <w:t>đến </w:t>
      </w:r>
      <w:r>
        <w:rPr>
          <w:color w:val="231F20"/>
        </w:rPr>
        <w:t>nói</w:t>
      </w:r>
      <w:r>
        <w:rPr>
          <w:color w:val="231F20"/>
          <w:spacing w:val="5"/>
        </w:rPr>
        <w:t> </w:t>
      </w:r>
      <w:r>
        <w:rPr>
          <w:color w:val="231F20"/>
        </w:rPr>
        <w:t>rộng.</w:t>
      </w:r>
    </w:p>
    <w:p>
      <w:pPr>
        <w:pStyle w:val="BodyText"/>
        <w:spacing w:line="268" w:lineRule="auto" w:before="110"/>
        <w:ind w:left="393" w:right="128"/>
      </w:pPr>
      <w:r>
        <w:rPr>
          <w:color w:val="231F20"/>
        </w:rPr>
        <w:t>Có thuyết nêu: Nên hỏi nhưng không hỏi, phải biết là nghĩa ấy nêu bày chưa đầy đủ.</w:t>
      </w:r>
    </w:p>
    <w:p>
      <w:pPr>
        <w:pStyle w:val="BodyText"/>
        <w:spacing w:line="268" w:lineRule="auto" w:before="110"/>
        <w:ind w:left="393" w:right="127"/>
      </w:pPr>
      <w:r>
        <w:rPr>
          <w:color w:val="231F20"/>
        </w:rPr>
        <w:t>Có thuyết nói: Danh cùng với Danh thân cả hai đều được gồm thâu trong nhiều Danh thân. Hỏi về nhiều Danh thân tức là cùng hỏi tất cả.</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Có thuyết nói: Đây là điều Khế kinh đã giảng nói, không nên hỏi người tạo luận. Nghĩa là Khế kinh chỉ hỏi về nhiều Danh thân, nên Luận giả ở đây không thể thêm bớt.</w:t>
      </w:r>
    </w:p>
    <w:p>
      <w:pPr>
        <w:pStyle w:val="BodyText"/>
        <w:spacing w:before="105"/>
        <w:ind w:left="677" w:firstLine="0"/>
      </w:pPr>
      <w:r>
        <w:rPr>
          <w:i/>
          <w:color w:val="231F20"/>
        </w:rPr>
        <w:t>Hỏi: </w:t>
      </w:r>
      <w:r>
        <w:rPr>
          <w:color w:val="231F20"/>
        </w:rPr>
        <w:t>Nếu thế vì sao hỏi nhiều Danh thân mà trả lời chỉ là danh?</w:t>
      </w:r>
    </w:p>
    <w:p>
      <w:pPr>
        <w:pStyle w:val="BodyText"/>
        <w:spacing w:line="271" w:lineRule="auto" w:before="146"/>
        <w:ind w:right="411"/>
      </w:pPr>
      <w:r>
        <w:rPr>
          <w:i/>
          <w:color w:val="231F20"/>
        </w:rPr>
        <w:t>Đáp:</w:t>
      </w:r>
      <w:r>
        <w:rPr>
          <w:i/>
          <w:color w:val="231F20"/>
          <w:spacing w:val="-14"/>
        </w:rPr>
        <w:t> </w:t>
      </w:r>
      <w:r>
        <w:rPr>
          <w:color w:val="231F20"/>
        </w:rPr>
        <w:t>Vì</w:t>
      </w:r>
      <w:r>
        <w:rPr>
          <w:color w:val="231F20"/>
          <w:spacing w:val="-9"/>
        </w:rPr>
        <w:t> </w:t>
      </w:r>
      <w:r>
        <w:rPr>
          <w:color w:val="231F20"/>
        </w:rPr>
        <w:t>danh</w:t>
      </w:r>
      <w:r>
        <w:rPr>
          <w:color w:val="231F20"/>
          <w:spacing w:val="-10"/>
        </w:rPr>
        <w:t> </w:t>
      </w:r>
      <w:r>
        <w:rPr>
          <w:color w:val="231F20"/>
        </w:rPr>
        <w:t>là</w:t>
      </w:r>
      <w:r>
        <w:rPr>
          <w:color w:val="231F20"/>
          <w:spacing w:val="-9"/>
        </w:rPr>
        <w:t> </w:t>
      </w:r>
      <w:r>
        <w:rPr>
          <w:color w:val="231F20"/>
        </w:rPr>
        <w:t>căn</w:t>
      </w:r>
      <w:r>
        <w:rPr>
          <w:color w:val="231F20"/>
          <w:spacing w:val="-10"/>
        </w:rPr>
        <w:t> </w:t>
      </w:r>
      <w:r>
        <w:rPr>
          <w:color w:val="231F20"/>
        </w:rPr>
        <w:t>bản,</w:t>
      </w:r>
      <w:r>
        <w:rPr>
          <w:color w:val="231F20"/>
          <w:spacing w:val="-9"/>
        </w:rPr>
        <w:t> </w:t>
      </w:r>
      <w:r>
        <w:rPr>
          <w:color w:val="231F20"/>
        </w:rPr>
        <w:t>danh</w:t>
      </w:r>
      <w:r>
        <w:rPr>
          <w:color w:val="231F20"/>
          <w:spacing w:val="-10"/>
        </w:rPr>
        <w:t> </w:t>
      </w:r>
      <w:r>
        <w:rPr>
          <w:color w:val="231F20"/>
        </w:rPr>
        <w:t>đầy</w:t>
      </w:r>
      <w:r>
        <w:rPr>
          <w:color w:val="231F20"/>
          <w:spacing w:val="-9"/>
        </w:rPr>
        <w:t> </w:t>
      </w:r>
      <w:r>
        <w:rPr>
          <w:color w:val="231F20"/>
        </w:rPr>
        <w:t>đủ</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thân.</w:t>
      </w:r>
      <w:r>
        <w:rPr>
          <w:color w:val="231F20"/>
          <w:spacing w:val="-9"/>
        </w:rPr>
        <w:t> </w:t>
      </w:r>
      <w:r>
        <w:rPr>
          <w:color w:val="231F20"/>
        </w:rPr>
        <w:t>Danh</w:t>
      </w:r>
      <w:r>
        <w:rPr>
          <w:color w:val="231F20"/>
          <w:spacing w:val="-10"/>
        </w:rPr>
        <w:t> </w:t>
      </w:r>
      <w:r>
        <w:rPr>
          <w:color w:val="231F20"/>
        </w:rPr>
        <w:t>thân</w:t>
      </w:r>
      <w:r>
        <w:rPr>
          <w:color w:val="231F20"/>
          <w:spacing w:val="-9"/>
        </w:rPr>
        <w:t> </w:t>
      </w:r>
      <w:r>
        <w:rPr>
          <w:color w:val="231F20"/>
        </w:rPr>
        <w:t>lại đầy đủ gọi là nhiều Danh</w:t>
      </w:r>
      <w:r>
        <w:rPr>
          <w:color w:val="231F20"/>
          <w:spacing w:val="-2"/>
        </w:rPr>
        <w:t> </w:t>
      </w:r>
      <w:r>
        <w:rPr>
          <w:color w:val="231F20"/>
        </w:rPr>
        <w:t>thân.</w:t>
      </w:r>
    </w:p>
    <w:p>
      <w:pPr>
        <w:pStyle w:val="BodyText"/>
        <w:spacing w:line="271" w:lineRule="auto" w:before="106"/>
        <w:ind w:right="410"/>
      </w:pPr>
      <w:r>
        <w:rPr>
          <w:color w:val="231F20"/>
        </w:rPr>
        <w:t>Có thuyết cho: Vì căn cứ vào nhân lần lượt nên nói như thế. Như pháp về con cháu. Nghĩa là nương vào danh có Danh thân, nương vào Danh thân nên có nhiều Danh thân.</w:t>
      </w:r>
    </w:p>
    <w:p>
      <w:pPr>
        <w:spacing w:before="105"/>
        <w:ind w:left="677" w:right="0" w:firstLine="0"/>
        <w:jc w:val="both"/>
        <w:rPr>
          <w:sz w:val="26"/>
        </w:rPr>
      </w:pPr>
      <w:r>
        <w:rPr>
          <w:i/>
          <w:color w:val="231F20"/>
          <w:sz w:val="26"/>
        </w:rPr>
        <w:t>Hỏi: </w:t>
      </w:r>
      <w:r>
        <w:rPr>
          <w:color w:val="231F20"/>
          <w:sz w:val="26"/>
        </w:rPr>
        <w:t>Thể của Danh là gì?</w:t>
      </w:r>
    </w:p>
    <w:p>
      <w:pPr>
        <w:pStyle w:val="BodyText"/>
        <w:spacing w:line="271" w:lineRule="auto" w:before="146"/>
        <w:ind w:right="411"/>
      </w:pPr>
      <w:r>
        <w:rPr>
          <w:i/>
          <w:color w:val="231F20"/>
        </w:rPr>
        <w:t>Đáp: </w:t>
      </w:r>
      <w:r>
        <w:rPr>
          <w:color w:val="231F20"/>
        </w:rPr>
        <w:t>Là thuộc về hành uẩn không tương ưng. Văn, Cú cũng như thế.</w:t>
      </w:r>
    </w:p>
    <w:p>
      <w:pPr>
        <w:spacing w:before="106"/>
        <w:ind w:left="677" w:right="0" w:firstLine="0"/>
        <w:jc w:val="both"/>
        <w:rPr>
          <w:sz w:val="26"/>
        </w:rPr>
      </w:pPr>
      <w:r>
        <w:rPr>
          <w:i/>
          <w:color w:val="231F20"/>
          <w:sz w:val="26"/>
        </w:rPr>
        <w:t>Hỏi: </w:t>
      </w:r>
      <w:r>
        <w:rPr>
          <w:color w:val="231F20"/>
          <w:sz w:val="26"/>
        </w:rPr>
        <w:t>Vì sao gọi là Danh?</w:t>
      </w:r>
    </w:p>
    <w:p>
      <w:pPr>
        <w:pStyle w:val="BodyText"/>
        <w:spacing w:line="271" w:lineRule="auto" w:before="145"/>
        <w:ind w:right="410"/>
      </w:pPr>
      <w:r>
        <w:rPr>
          <w:i/>
          <w:color w:val="231F20"/>
        </w:rPr>
        <w:t>Đáp: </w:t>
      </w:r>
      <w:r>
        <w:rPr>
          <w:color w:val="231F20"/>
        </w:rPr>
        <w:t>Danh gọi là tùy danh, là tên gọi, là kết hợp. </w:t>
      </w:r>
      <w:r>
        <w:rPr>
          <w:color w:val="231F20"/>
          <w:spacing w:val="-5"/>
        </w:rPr>
        <w:t>Tùy, </w:t>
      </w:r>
      <w:r>
        <w:rPr>
          <w:color w:val="231F20"/>
        </w:rPr>
        <w:t>nghĩa là như</w:t>
      </w:r>
      <w:r>
        <w:rPr>
          <w:color w:val="231F20"/>
          <w:spacing w:val="-6"/>
        </w:rPr>
        <w:t> </w:t>
      </w:r>
      <w:r>
        <w:rPr>
          <w:color w:val="231F20"/>
        </w:rPr>
        <w:t>việc</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đã</w:t>
      </w:r>
      <w:r>
        <w:rPr>
          <w:color w:val="231F20"/>
          <w:spacing w:val="-6"/>
        </w:rPr>
        <w:t> </w:t>
      </w:r>
      <w:r>
        <w:rPr>
          <w:color w:val="231F20"/>
        </w:rPr>
        <w:t>làm,</w:t>
      </w:r>
      <w:r>
        <w:rPr>
          <w:color w:val="231F20"/>
          <w:spacing w:val="-6"/>
        </w:rPr>
        <w:t> </w:t>
      </w:r>
      <w:r>
        <w:rPr>
          <w:color w:val="231F20"/>
        </w:rPr>
        <w:t>tức</w:t>
      </w:r>
      <w:r>
        <w:rPr>
          <w:color w:val="231F20"/>
          <w:spacing w:val="-6"/>
        </w:rPr>
        <w:t> </w:t>
      </w:r>
      <w:r>
        <w:rPr>
          <w:color w:val="231F20"/>
        </w:rPr>
        <w:t>đi</w:t>
      </w:r>
      <w:r>
        <w:rPr>
          <w:color w:val="231F20"/>
          <w:spacing w:val="-6"/>
        </w:rPr>
        <w:t> </w:t>
      </w:r>
      <w:r>
        <w:rPr>
          <w:color w:val="231F20"/>
        </w:rPr>
        <w:t>đến</w:t>
      </w:r>
      <w:r>
        <w:rPr>
          <w:color w:val="231F20"/>
          <w:spacing w:val="-6"/>
        </w:rPr>
        <w:t> </w:t>
      </w:r>
      <w:r>
        <w:rPr>
          <w:color w:val="231F20"/>
        </w:rPr>
        <w:t>tương</w:t>
      </w:r>
      <w:r>
        <w:rPr>
          <w:color w:val="231F20"/>
          <w:spacing w:val="-6"/>
        </w:rPr>
        <w:t> </w:t>
      </w:r>
      <w:r>
        <w:rPr>
          <w:color w:val="231F20"/>
        </w:rPr>
        <w:t>ưng.</w:t>
      </w:r>
      <w:r>
        <w:rPr>
          <w:color w:val="231F20"/>
          <w:spacing w:val="-10"/>
        </w:rPr>
        <w:t> </w:t>
      </w:r>
      <w:r>
        <w:rPr>
          <w:color w:val="231F20"/>
        </w:rPr>
        <w:t>Tên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nghĩa</w:t>
      </w:r>
      <w:r>
        <w:rPr>
          <w:color w:val="231F20"/>
          <w:spacing w:val="-6"/>
        </w:rPr>
        <w:t> </w:t>
      </w:r>
      <w:r>
        <w:rPr>
          <w:color w:val="231F20"/>
        </w:rPr>
        <w:t>ấy được thành lập, như cầu liền ứng. Hợp nghĩa là tùy ở sự chuyển đổi của người tạo tụng, khiến cùng với nghĩa hội tụ. Ở đây danh có </w:t>
      </w:r>
      <w:r>
        <w:rPr>
          <w:color w:val="231F20"/>
          <w:spacing w:val="-6"/>
        </w:rPr>
        <w:t>đủ </w:t>
      </w:r>
      <w:r>
        <w:rPr>
          <w:color w:val="231F20"/>
        </w:rPr>
        <w:t>ba nghĩa, nên gọi là Danh. Tâm tâm sở pháp có nghĩa </w:t>
      </w:r>
      <w:r>
        <w:rPr>
          <w:color w:val="231F20"/>
          <w:spacing w:val="-5"/>
        </w:rPr>
        <w:t>tùy, </w:t>
      </w:r>
      <w:r>
        <w:rPr>
          <w:color w:val="231F20"/>
        </w:rPr>
        <w:t>nghĩa tên gọi, nhưng không có nghĩa hợp, nên không gọi là Danh. Pháp</w:t>
      </w:r>
      <w:r>
        <w:rPr>
          <w:color w:val="231F20"/>
          <w:spacing w:val="-43"/>
        </w:rPr>
        <w:t> </w:t>
      </w:r>
      <w:r>
        <w:rPr>
          <w:color w:val="231F20"/>
        </w:rPr>
        <w:t>không tương</w:t>
      </w:r>
      <w:r>
        <w:rPr>
          <w:color w:val="231F20"/>
          <w:spacing w:val="-14"/>
        </w:rPr>
        <w:t> </w:t>
      </w:r>
      <w:r>
        <w:rPr>
          <w:color w:val="231F20"/>
        </w:rPr>
        <w:t>ưng</w:t>
      </w:r>
      <w:r>
        <w:rPr>
          <w:color w:val="231F20"/>
          <w:spacing w:val="-14"/>
        </w:rPr>
        <w:t> </w:t>
      </w:r>
      <w:r>
        <w:rPr>
          <w:color w:val="231F20"/>
        </w:rPr>
        <w:t>còn</w:t>
      </w:r>
      <w:r>
        <w:rPr>
          <w:color w:val="231F20"/>
          <w:spacing w:val="-14"/>
        </w:rPr>
        <w:t> </w:t>
      </w:r>
      <w:r>
        <w:rPr>
          <w:color w:val="231F20"/>
        </w:rPr>
        <w:t>lại,</w:t>
      </w:r>
      <w:r>
        <w:rPr>
          <w:color w:val="231F20"/>
          <w:spacing w:val="-13"/>
        </w:rPr>
        <w:t> </w:t>
      </w:r>
      <w:r>
        <w:rPr>
          <w:color w:val="231F20"/>
        </w:rPr>
        <w:t>sắc,</w:t>
      </w:r>
      <w:r>
        <w:rPr>
          <w:color w:val="231F20"/>
          <w:spacing w:val="-14"/>
        </w:rPr>
        <w:t> </w:t>
      </w:r>
      <w:r>
        <w:rPr>
          <w:color w:val="231F20"/>
        </w:rPr>
        <w:t>vô</w:t>
      </w:r>
      <w:r>
        <w:rPr>
          <w:color w:val="231F20"/>
          <w:spacing w:val="-14"/>
        </w:rPr>
        <w:t> </w:t>
      </w:r>
      <w:r>
        <w:rPr>
          <w:color w:val="231F20"/>
        </w:rPr>
        <w:t>vi</w:t>
      </w:r>
      <w:r>
        <w:rPr>
          <w:color w:val="231F20"/>
          <w:spacing w:val="-14"/>
        </w:rPr>
        <w:t> </w:t>
      </w:r>
      <w:r>
        <w:rPr>
          <w:color w:val="231F20"/>
        </w:rPr>
        <w:t>có</w:t>
      </w:r>
      <w:r>
        <w:rPr>
          <w:color w:val="231F20"/>
          <w:spacing w:val="-13"/>
        </w:rPr>
        <w:t> </w:t>
      </w:r>
      <w:r>
        <w:rPr>
          <w:color w:val="231F20"/>
        </w:rPr>
        <w:t>nghĩa</w:t>
      </w:r>
      <w:r>
        <w:rPr>
          <w:color w:val="231F20"/>
          <w:spacing w:val="-14"/>
        </w:rPr>
        <w:t> </w:t>
      </w:r>
      <w:r>
        <w:rPr>
          <w:color w:val="231F20"/>
          <w:spacing w:val="-5"/>
        </w:rPr>
        <w:t>tùy,</w:t>
      </w:r>
      <w:r>
        <w:rPr>
          <w:color w:val="231F20"/>
          <w:spacing w:val="-14"/>
        </w:rPr>
        <w:t> </w:t>
      </w:r>
      <w:r>
        <w:rPr>
          <w:color w:val="231F20"/>
        </w:rPr>
        <w:t>có</w:t>
      </w:r>
      <w:r>
        <w:rPr>
          <w:color w:val="231F20"/>
          <w:spacing w:val="-13"/>
        </w:rPr>
        <w:t> </w:t>
      </w:r>
      <w:r>
        <w:rPr>
          <w:color w:val="231F20"/>
        </w:rPr>
        <w:t>nghĩa</w:t>
      </w:r>
      <w:r>
        <w:rPr>
          <w:color w:val="231F20"/>
          <w:spacing w:val="-14"/>
        </w:rPr>
        <w:t> </w:t>
      </w:r>
      <w:r>
        <w:rPr>
          <w:color w:val="231F20"/>
        </w:rPr>
        <w:t>hợp,</w:t>
      </w:r>
      <w:r>
        <w:rPr>
          <w:color w:val="231F20"/>
          <w:spacing w:val="-14"/>
        </w:rPr>
        <w:t> </w:t>
      </w:r>
      <w:r>
        <w:rPr>
          <w:color w:val="231F20"/>
        </w:rPr>
        <w:t>nhưng</w:t>
      </w:r>
      <w:r>
        <w:rPr>
          <w:color w:val="231F20"/>
          <w:spacing w:val="-14"/>
        </w:rPr>
        <w:t> </w:t>
      </w:r>
      <w:r>
        <w:rPr>
          <w:color w:val="231F20"/>
          <w:spacing w:val="-3"/>
        </w:rPr>
        <w:t>không </w:t>
      </w:r>
      <w:r>
        <w:rPr>
          <w:color w:val="231F20"/>
        </w:rPr>
        <w:t>có nghĩa tên gọi, nên cũng không phải là</w:t>
      </w:r>
      <w:r>
        <w:rPr>
          <w:color w:val="231F20"/>
          <w:spacing w:val="-2"/>
        </w:rPr>
        <w:t> </w:t>
      </w:r>
      <w:r>
        <w:rPr>
          <w:color w:val="231F20"/>
        </w:rPr>
        <w:t>Danh.</w:t>
      </w:r>
    </w:p>
    <w:p>
      <w:pPr>
        <w:pStyle w:val="BodyText"/>
        <w:spacing w:before="101"/>
        <w:ind w:left="677" w:firstLine="0"/>
      </w:pPr>
      <w:r>
        <w:rPr>
          <w:i/>
          <w:color w:val="231F20"/>
        </w:rPr>
        <w:t>Hỏi: </w:t>
      </w:r>
      <w:r>
        <w:rPr>
          <w:color w:val="231F20"/>
        </w:rPr>
        <w:t>Danh thân là nghĩa gì?</w:t>
      </w:r>
    </w:p>
    <w:p>
      <w:pPr>
        <w:pStyle w:val="BodyText"/>
        <w:spacing w:line="271" w:lineRule="auto" w:before="146"/>
        <w:ind w:right="411"/>
      </w:pPr>
      <w:r>
        <w:rPr>
          <w:i/>
          <w:color w:val="231F20"/>
        </w:rPr>
        <w:t>Đáp: </w:t>
      </w:r>
      <w:r>
        <w:rPr>
          <w:color w:val="231F20"/>
        </w:rPr>
        <w:t>Danh thân là nghĩa hai danh tập hợp lại. Do vậy, một Danh không gọi là Danh thân.</w:t>
      </w:r>
    </w:p>
    <w:p>
      <w:pPr>
        <w:pStyle w:val="BodyText"/>
        <w:spacing w:before="106"/>
        <w:ind w:left="677" w:firstLine="0"/>
      </w:pPr>
      <w:r>
        <w:rPr>
          <w:i/>
          <w:color w:val="231F20"/>
        </w:rPr>
        <w:t>Hỏi: </w:t>
      </w:r>
      <w:r>
        <w:rPr>
          <w:color w:val="231F20"/>
        </w:rPr>
        <w:t>Nhiều Danh thân nghĩa là gì?</w:t>
      </w:r>
    </w:p>
    <w:p>
      <w:pPr>
        <w:pStyle w:val="BodyText"/>
        <w:spacing w:line="271" w:lineRule="auto" w:before="146"/>
        <w:ind w:right="410"/>
      </w:pPr>
      <w:r>
        <w:rPr>
          <w:i/>
          <w:color w:val="231F20"/>
        </w:rPr>
        <w:t>Đáp:</w:t>
      </w:r>
      <w:r>
        <w:rPr>
          <w:i/>
          <w:color w:val="231F20"/>
          <w:spacing w:val="-14"/>
        </w:rPr>
        <w:t> </w:t>
      </w:r>
      <w:r>
        <w:rPr>
          <w:color w:val="231F20"/>
        </w:rPr>
        <w:t>Là</w:t>
      </w:r>
      <w:r>
        <w:rPr>
          <w:color w:val="231F20"/>
          <w:spacing w:val="-13"/>
        </w:rPr>
        <w:t> </w:t>
      </w:r>
      <w:r>
        <w:rPr>
          <w:color w:val="231F20"/>
        </w:rPr>
        <w:t>nghĩa</w:t>
      </w:r>
      <w:r>
        <w:rPr>
          <w:color w:val="231F20"/>
          <w:spacing w:val="-14"/>
        </w:rPr>
        <w:t> </w:t>
      </w:r>
      <w:r>
        <w:rPr>
          <w:color w:val="231F20"/>
        </w:rPr>
        <w:t>nhiều</w:t>
      </w:r>
      <w:r>
        <w:rPr>
          <w:color w:val="231F20"/>
          <w:spacing w:val="-13"/>
        </w:rPr>
        <w:t> </w:t>
      </w:r>
      <w:r>
        <w:rPr>
          <w:color w:val="231F20"/>
        </w:rPr>
        <w:t>danh</w:t>
      </w:r>
      <w:r>
        <w:rPr>
          <w:color w:val="231F20"/>
          <w:spacing w:val="-13"/>
        </w:rPr>
        <w:t> </w:t>
      </w:r>
      <w:r>
        <w:rPr>
          <w:color w:val="231F20"/>
        </w:rPr>
        <w:t>tập</w:t>
      </w:r>
      <w:r>
        <w:rPr>
          <w:color w:val="231F20"/>
          <w:spacing w:val="-14"/>
        </w:rPr>
        <w:t> </w:t>
      </w:r>
      <w:r>
        <w:rPr>
          <w:color w:val="231F20"/>
        </w:rPr>
        <w:t>hợp</w:t>
      </w:r>
      <w:r>
        <w:rPr>
          <w:color w:val="231F20"/>
          <w:spacing w:val="-13"/>
        </w:rPr>
        <w:t> </w:t>
      </w:r>
      <w:r>
        <w:rPr>
          <w:color w:val="231F20"/>
        </w:rPr>
        <w:t>lại.</w:t>
      </w:r>
      <w:r>
        <w:rPr>
          <w:color w:val="231F20"/>
          <w:spacing w:val="-13"/>
        </w:rPr>
        <w:t> </w:t>
      </w:r>
      <w:r>
        <w:rPr>
          <w:color w:val="231F20"/>
        </w:rPr>
        <w:t>Như</w:t>
      </w:r>
      <w:r>
        <w:rPr>
          <w:color w:val="231F20"/>
          <w:spacing w:val="-14"/>
        </w:rPr>
        <w:t> </w:t>
      </w:r>
      <w:r>
        <w:rPr>
          <w:color w:val="231F20"/>
        </w:rPr>
        <w:t>một</w:t>
      </w:r>
      <w:r>
        <w:rPr>
          <w:color w:val="231F20"/>
          <w:spacing w:val="-13"/>
        </w:rPr>
        <w:t> </w:t>
      </w:r>
      <w:r>
        <w:rPr>
          <w:color w:val="231F20"/>
        </w:rPr>
        <w:t>con</w:t>
      </w:r>
      <w:r>
        <w:rPr>
          <w:color w:val="231F20"/>
          <w:spacing w:val="-14"/>
        </w:rPr>
        <w:t> </w:t>
      </w:r>
      <w:r>
        <w:rPr>
          <w:color w:val="231F20"/>
        </w:rPr>
        <w:t>voi,</w:t>
      </w:r>
      <w:r>
        <w:rPr>
          <w:color w:val="231F20"/>
          <w:spacing w:val="-13"/>
        </w:rPr>
        <w:t> </w:t>
      </w:r>
      <w:r>
        <w:rPr>
          <w:color w:val="231F20"/>
        </w:rPr>
        <w:t>hai</w:t>
      </w:r>
      <w:r>
        <w:rPr>
          <w:color w:val="231F20"/>
          <w:spacing w:val="-13"/>
        </w:rPr>
        <w:t> </w:t>
      </w:r>
      <w:r>
        <w:rPr>
          <w:color w:val="231F20"/>
        </w:rPr>
        <w:t>con voi</w:t>
      </w:r>
      <w:r>
        <w:rPr>
          <w:color w:val="231F20"/>
          <w:spacing w:val="-6"/>
        </w:rPr>
        <w:t> </w:t>
      </w:r>
      <w:r>
        <w:rPr>
          <w:color w:val="231F20"/>
        </w:rPr>
        <w:t>không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nhiều</w:t>
      </w:r>
      <w:r>
        <w:rPr>
          <w:color w:val="231F20"/>
          <w:spacing w:val="-6"/>
        </w:rPr>
        <w:t> </w:t>
      </w:r>
      <w:r>
        <w:rPr>
          <w:color w:val="231F20"/>
        </w:rPr>
        <w:t>thân</w:t>
      </w:r>
      <w:r>
        <w:rPr>
          <w:color w:val="231F20"/>
          <w:spacing w:val="-6"/>
        </w:rPr>
        <w:t> </w:t>
      </w:r>
      <w:r>
        <w:rPr>
          <w:color w:val="231F20"/>
        </w:rPr>
        <w:t>voi,</w:t>
      </w:r>
      <w:r>
        <w:rPr>
          <w:color w:val="231F20"/>
          <w:spacing w:val="-6"/>
        </w:rPr>
        <w:t> </w:t>
      </w:r>
      <w:r>
        <w:rPr>
          <w:color w:val="231F20"/>
        </w:rPr>
        <w:t>cần</w:t>
      </w:r>
      <w:r>
        <w:rPr>
          <w:color w:val="231F20"/>
          <w:spacing w:val="-6"/>
        </w:rPr>
        <w:t> </w:t>
      </w:r>
      <w:r>
        <w:rPr>
          <w:color w:val="231F20"/>
        </w:rPr>
        <w:t>có</w:t>
      </w:r>
      <w:r>
        <w:rPr>
          <w:color w:val="231F20"/>
          <w:spacing w:val="-6"/>
        </w:rPr>
        <w:t> </w:t>
      </w:r>
      <w:r>
        <w:rPr>
          <w:color w:val="231F20"/>
        </w:rPr>
        <w:t>nhiều</w:t>
      </w:r>
      <w:r>
        <w:rPr>
          <w:color w:val="231F20"/>
          <w:spacing w:val="-6"/>
        </w:rPr>
        <w:t> </w:t>
      </w:r>
      <w:r>
        <w:rPr>
          <w:color w:val="231F20"/>
        </w:rPr>
        <w:t>voi</w:t>
      </w:r>
      <w:r>
        <w:rPr>
          <w:color w:val="231F20"/>
          <w:spacing w:val="-6"/>
        </w:rPr>
        <w:t> </w:t>
      </w:r>
      <w:r>
        <w:rPr>
          <w:color w:val="231F20"/>
        </w:rPr>
        <w:t>mới</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nhiều thân</w:t>
      </w:r>
      <w:r>
        <w:rPr>
          <w:color w:val="231F20"/>
          <w:spacing w:val="-8"/>
        </w:rPr>
        <w:t> </w:t>
      </w:r>
      <w:r>
        <w:rPr>
          <w:color w:val="231F20"/>
        </w:rPr>
        <w:t>voi.</w:t>
      </w:r>
      <w:r>
        <w:rPr>
          <w:color w:val="231F20"/>
          <w:spacing w:val="-7"/>
        </w:rPr>
        <w:t> </w:t>
      </w:r>
      <w:r>
        <w:rPr>
          <w:color w:val="231F20"/>
        </w:rPr>
        <w:t>Ngựa</w:t>
      </w:r>
      <w:r>
        <w:rPr>
          <w:color w:val="231F20"/>
          <w:spacing w:val="-7"/>
        </w:rPr>
        <w:t> </w:t>
      </w:r>
      <w:r>
        <w:rPr>
          <w:color w:val="231F20"/>
        </w:rPr>
        <w:t>cũng</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Cú</w:t>
      </w:r>
      <w:r>
        <w:rPr>
          <w:color w:val="231F20"/>
          <w:spacing w:val="-7"/>
        </w:rPr>
        <w:t> </w:t>
      </w:r>
      <w:r>
        <w:rPr>
          <w:color w:val="231F20"/>
        </w:rPr>
        <w:t>thân,</w:t>
      </w:r>
      <w:r>
        <w:rPr>
          <w:color w:val="231F20"/>
          <w:spacing w:val="-7"/>
        </w:rPr>
        <w:t> </w:t>
      </w:r>
      <w:r>
        <w:rPr>
          <w:color w:val="231F20"/>
        </w:rPr>
        <w:t>nhiều</w:t>
      </w:r>
      <w:r>
        <w:rPr>
          <w:color w:val="231F20"/>
          <w:spacing w:val="-8"/>
        </w:rPr>
        <w:t> </w:t>
      </w:r>
      <w:r>
        <w:rPr>
          <w:color w:val="231F20"/>
        </w:rPr>
        <w:t>cú</w:t>
      </w:r>
      <w:r>
        <w:rPr>
          <w:color w:val="231F20"/>
          <w:spacing w:val="-7"/>
        </w:rPr>
        <w:t> </w:t>
      </w:r>
      <w:r>
        <w:rPr>
          <w:color w:val="231F20"/>
        </w:rPr>
        <w:t>thân,</w:t>
      </w:r>
      <w:r>
        <w:rPr>
          <w:color w:val="231F20"/>
          <w:spacing w:val="-7"/>
        </w:rPr>
        <w:t> </w:t>
      </w:r>
      <w:r>
        <w:rPr>
          <w:color w:val="231F20"/>
        </w:rPr>
        <w:t>văn</w:t>
      </w:r>
      <w:r>
        <w:rPr>
          <w:color w:val="231F20"/>
          <w:spacing w:val="-7"/>
        </w:rPr>
        <w:t> </w:t>
      </w:r>
      <w:r>
        <w:rPr>
          <w:color w:val="231F20"/>
        </w:rPr>
        <w:t>thân,</w:t>
      </w:r>
      <w:r>
        <w:rPr>
          <w:color w:val="231F20"/>
          <w:spacing w:val="-7"/>
        </w:rPr>
        <w:t> </w:t>
      </w:r>
      <w:r>
        <w:rPr>
          <w:color w:val="231F20"/>
        </w:rPr>
        <w:t>nhiều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văn thân cũng lại như thế. Ở đây, có Danh, có Danh thân, có nhiều Danh thân. Có một chữ đã khởi Danh, có hai chữ đã khởi Danh, có nhiều chữ đã khởi Danh.</w:t>
      </w:r>
    </w:p>
    <w:p>
      <w:pPr>
        <w:pStyle w:val="BodyText"/>
        <w:spacing w:line="276" w:lineRule="auto"/>
        <w:ind w:left="393" w:right="127"/>
      </w:pPr>
      <w:r>
        <w:rPr>
          <w:color w:val="231F20"/>
        </w:rPr>
        <w:t>Trong</w:t>
      </w:r>
      <w:r>
        <w:rPr>
          <w:color w:val="231F20"/>
          <w:spacing w:val="-8"/>
        </w:rPr>
        <w:t> </w:t>
      </w:r>
      <w:r>
        <w:rPr>
          <w:color w:val="231F20"/>
        </w:rPr>
        <w:t>một</w:t>
      </w:r>
      <w:r>
        <w:rPr>
          <w:color w:val="231F20"/>
          <w:spacing w:val="-7"/>
        </w:rPr>
        <w:t> </w:t>
      </w:r>
      <w:r>
        <w:rPr>
          <w:color w:val="231F20"/>
        </w:rPr>
        <w:t>chữ</w:t>
      </w:r>
      <w:r>
        <w:rPr>
          <w:color w:val="231F20"/>
          <w:spacing w:val="-7"/>
        </w:rPr>
        <w:t> </w:t>
      </w:r>
      <w:r>
        <w:rPr>
          <w:color w:val="231F20"/>
        </w:rPr>
        <w:t>đã</w:t>
      </w:r>
      <w:r>
        <w:rPr>
          <w:color w:val="231F20"/>
          <w:spacing w:val="-8"/>
        </w:rPr>
        <w:t> </w:t>
      </w:r>
      <w:r>
        <w:rPr>
          <w:color w:val="231F20"/>
        </w:rPr>
        <w:t>khởi</w:t>
      </w:r>
      <w:r>
        <w:rPr>
          <w:color w:val="231F20"/>
          <w:spacing w:val="-7"/>
        </w:rPr>
        <w:t> </w:t>
      </w:r>
      <w:r>
        <w:rPr>
          <w:color w:val="231F20"/>
        </w:rPr>
        <w:t>Danh,</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một</w:t>
      </w:r>
      <w:r>
        <w:rPr>
          <w:color w:val="231F20"/>
          <w:spacing w:val="-7"/>
        </w:rPr>
        <w:t> </w:t>
      </w:r>
      <w:r>
        <w:rPr>
          <w:color w:val="231F20"/>
        </w:rPr>
        <w:t>chữ</w:t>
      </w:r>
      <w:r>
        <w:rPr>
          <w:color w:val="231F20"/>
          <w:spacing w:val="-8"/>
        </w:rPr>
        <w:t> </w:t>
      </w:r>
      <w:r>
        <w:rPr>
          <w:color w:val="231F20"/>
        </w:rPr>
        <w:t>chỉ</w:t>
      </w:r>
      <w:r>
        <w:rPr>
          <w:color w:val="231F20"/>
          <w:spacing w:val="-7"/>
        </w:rPr>
        <w:t> </w:t>
      </w:r>
      <w:r>
        <w:rPr>
          <w:color w:val="231F20"/>
        </w:rPr>
        <w:t>có</w:t>
      </w:r>
      <w:r>
        <w:rPr>
          <w:color w:val="231F20"/>
          <w:spacing w:val="-7"/>
        </w:rPr>
        <w:t> </w:t>
      </w:r>
      <w:r>
        <w:rPr>
          <w:color w:val="231F20"/>
        </w:rPr>
        <w:t>Danh,</w:t>
      </w:r>
      <w:r>
        <w:rPr>
          <w:color w:val="231F20"/>
          <w:spacing w:val="-8"/>
        </w:rPr>
        <w:t> </w:t>
      </w:r>
      <w:r>
        <w:rPr>
          <w:color w:val="231F20"/>
        </w:rPr>
        <w:t>đối với hai chữ có Danh thân, nhiều Danh thân, có người muốn khiến dựa vào ba chữ, có người muốn khiến dựa vào bốn chữ.</w:t>
      </w:r>
    </w:p>
    <w:p>
      <w:pPr>
        <w:pStyle w:val="BodyText"/>
        <w:spacing w:line="276" w:lineRule="auto"/>
        <w:ind w:left="393" w:right="127"/>
      </w:pPr>
      <w:r>
        <w:rPr>
          <w:color w:val="231F20"/>
        </w:rPr>
        <w:t>Trong hai chữ đã khởi Danh, đối với hai chữ chỉ có Danh, đối với bốn chữ có Danh thân, nhiều Danh thân, có người muốn khiến dựa vào sáu chữ, có người muốn khiến dựa vào tám chữ.</w:t>
      </w:r>
    </w:p>
    <w:p>
      <w:pPr>
        <w:pStyle w:val="BodyText"/>
        <w:spacing w:line="276" w:lineRule="auto"/>
        <w:ind w:left="393" w:right="128"/>
      </w:pPr>
      <w:r>
        <w:rPr>
          <w:color w:val="231F20"/>
        </w:rPr>
        <w:t>Trong</w:t>
      </w:r>
      <w:r>
        <w:rPr>
          <w:color w:val="231F20"/>
          <w:spacing w:val="-14"/>
        </w:rPr>
        <w:t> </w:t>
      </w:r>
      <w:r>
        <w:rPr>
          <w:color w:val="231F20"/>
        </w:rPr>
        <w:t>ba</w:t>
      </w:r>
      <w:r>
        <w:rPr>
          <w:color w:val="231F20"/>
          <w:spacing w:val="-13"/>
        </w:rPr>
        <w:t> </w:t>
      </w:r>
      <w:r>
        <w:rPr>
          <w:color w:val="231F20"/>
        </w:rPr>
        <w:t>chữ</w:t>
      </w:r>
      <w:r>
        <w:rPr>
          <w:color w:val="231F20"/>
          <w:spacing w:val="-13"/>
        </w:rPr>
        <w:t> </w:t>
      </w:r>
      <w:r>
        <w:rPr>
          <w:color w:val="231F20"/>
        </w:rPr>
        <w:t>đã</w:t>
      </w:r>
      <w:r>
        <w:rPr>
          <w:color w:val="231F20"/>
          <w:spacing w:val="-13"/>
        </w:rPr>
        <w:t> </w:t>
      </w:r>
      <w:r>
        <w:rPr>
          <w:color w:val="231F20"/>
        </w:rPr>
        <w:t>khởi</w:t>
      </w:r>
      <w:r>
        <w:rPr>
          <w:color w:val="231F20"/>
          <w:spacing w:val="-14"/>
        </w:rPr>
        <w:t> </w:t>
      </w:r>
      <w:r>
        <w:rPr>
          <w:color w:val="231F20"/>
        </w:rPr>
        <w:t>Danh,</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ba</w:t>
      </w:r>
      <w:r>
        <w:rPr>
          <w:color w:val="231F20"/>
          <w:spacing w:val="-14"/>
        </w:rPr>
        <w:t> </w:t>
      </w:r>
      <w:r>
        <w:rPr>
          <w:color w:val="231F20"/>
        </w:rPr>
        <w:t>chữ</w:t>
      </w:r>
      <w:r>
        <w:rPr>
          <w:color w:val="231F20"/>
          <w:spacing w:val="-13"/>
        </w:rPr>
        <w:t> </w:t>
      </w:r>
      <w:r>
        <w:rPr>
          <w:color w:val="231F20"/>
        </w:rPr>
        <w:t>chỉ</w:t>
      </w:r>
      <w:r>
        <w:rPr>
          <w:color w:val="231F20"/>
          <w:spacing w:val="-13"/>
        </w:rPr>
        <w:t> </w:t>
      </w:r>
      <w:r>
        <w:rPr>
          <w:color w:val="231F20"/>
        </w:rPr>
        <w:t>có</w:t>
      </w:r>
      <w:r>
        <w:rPr>
          <w:color w:val="231F20"/>
          <w:spacing w:val="-13"/>
        </w:rPr>
        <w:t> </w:t>
      </w:r>
      <w:r>
        <w:rPr>
          <w:color w:val="231F20"/>
        </w:rPr>
        <w:t>Danh,</w:t>
      </w:r>
      <w:r>
        <w:rPr>
          <w:color w:val="231F20"/>
          <w:spacing w:val="-14"/>
        </w:rPr>
        <w:t> </w:t>
      </w:r>
      <w:r>
        <w:rPr>
          <w:color w:val="231F20"/>
        </w:rPr>
        <w:t>đối</w:t>
      </w:r>
      <w:r>
        <w:rPr>
          <w:color w:val="231F20"/>
          <w:spacing w:val="-13"/>
        </w:rPr>
        <w:t> </w:t>
      </w:r>
      <w:r>
        <w:rPr>
          <w:color w:val="231F20"/>
        </w:rPr>
        <w:t>với sáu chữ có Danh thân, nhiều Danh thân, có người muốn khiến dựa vào chín chữ, có người muốn khiến dựa vào mười hai chữ.</w:t>
      </w:r>
    </w:p>
    <w:p>
      <w:pPr>
        <w:pStyle w:val="BodyText"/>
        <w:spacing w:line="276" w:lineRule="auto" w:before="113"/>
        <w:ind w:left="393" w:right="127"/>
      </w:pPr>
      <w:r>
        <w:rPr>
          <w:color w:val="231F20"/>
        </w:rPr>
        <w:t>Trong</w:t>
      </w:r>
      <w:r>
        <w:rPr>
          <w:color w:val="231F20"/>
          <w:spacing w:val="-6"/>
        </w:rPr>
        <w:t> </w:t>
      </w:r>
      <w:r>
        <w:rPr>
          <w:color w:val="231F20"/>
        </w:rPr>
        <w:t>bốn</w:t>
      </w:r>
      <w:r>
        <w:rPr>
          <w:color w:val="231F20"/>
          <w:spacing w:val="-5"/>
        </w:rPr>
        <w:t> </w:t>
      </w:r>
      <w:r>
        <w:rPr>
          <w:color w:val="231F20"/>
        </w:rPr>
        <w:t>chữ</w:t>
      </w:r>
      <w:r>
        <w:rPr>
          <w:color w:val="231F20"/>
          <w:spacing w:val="-5"/>
        </w:rPr>
        <w:t> </w:t>
      </w:r>
      <w:r>
        <w:rPr>
          <w:color w:val="231F20"/>
        </w:rPr>
        <w:t>đã</w:t>
      </w:r>
      <w:r>
        <w:rPr>
          <w:color w:val="231F20"/>
          <w:spacing w:val="-6"/>
        </w:rPr>
        <w:t> </w:t>
      </w:r>
      <w:r>
        <w:rPr>
          <w:color w:val="231F20"/>
        </w:rPr>
        <w:t>khởi</w:t>
      </w:r>
      <w:r>
        <w:rPr>
          <w:color w:val="231F20"/>
          <w:spacing w:val="-5"/>
        </w:rPr>
        <w:t> </w:t>
      </w:r>
      <w:r>
        <w:rPr>
          <w:color w:val="231F20"/>
        </w:rPr>
        <w:t>Danh,</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bốn</w:t>
      </w:r>
      <w:r>
        <w:rPr>
          <w:color w:val="231F20"/>
          <w:spacing w:val="-5"/>
        </w:rPr>
        <w:t> </w:t>
      </w:r>
      <w:r>
        <w:rPr>
          <w:color w:val="231F20"/>
        </w:rPr>
        <w:t>chữ</w:t>
      </w:r>
      <w:r>
        <w:rPr>
          <w:color w:val="231F20"/>
          <w:spacing w:val="-6"/>
        </w:rPr>
        <w:t> </w:t>
      </w:r>
      <w:r>
        <w:rPr>
          <w:color w:val="231F20"/>
        </w:rPr>
        <w:t>chỉ</w:t>
      </w:r>
      <w:r>
        <w:rPr>
          <w:color w:val="231F20"/>
          <w:spacing w:val="-5"/>
        </w:rPr>
        <w:t> </w:t>
      </w:r>
      <w:r>
        <w:rPr>
          <w:color w:val="231F20"/>
        </w:rPr>
        <w:t>có</w:t>
      </w:r>
      <w:r>
        <w:rPr>
          <w:color w:val="231F20"/>
          <w:spacing w:val="-5"/>
        </w:rPr>
        <w:t> </w:t>
      </w:r>
      <w:r>
        <w:rPr>
          <w:color w:val="231F20"/>
        </w:rPr>
        <w:t>Danh,</w:t>
      </w:r>
      <w:r>
        <w:rPr>
          <w:color w:val="231F20"/>
          <w:spacing w:val="-6"/>
        </w:rPr>
        <w:t> </w:t>
      </w:r>
      <w:r>
        <w:rPr>
          <w:color w:val="231F20"/>
        </w:rPr>
        <w:t>đối với tám chữ có Danh thân, nhiều Danh thân, có người muốn khiến dựa vào mười hai chữ, có người muốn khiến dựa vào mười sáu chữ. Dùng</w:t>
      </w:r>
      <w:r>
        <w:rPr>
          <w:color w:val="231F20"/>
          <w:spacing w:val="-9"/>
        </w:rPr>
        <w:t> </w:t>
      </w:r>
      <w:r>
        <w:rPr>
          <w:color w:val="231F20"/>
        </w:rPr>
        <w:t>mười</w:t>
      </w:r>
      <w:r>
        <w:rPr>
          <w:color w:val="231F20"/>
          <w:spacing w:val="-8"/>
        </w:rPr>
        <w:t> </w:t>
      </w:r>
      <w:r>
        <w:rPr>
          <w:color w:val="231F20"/>
        </w:rPr>
        <w:t>sáu</w:t>
      </w:r>
      <w:r>
        <w:rPr>
          <w:color w:val="231F20"/>
          <w:spacing w:val="-9"/>
        </w:rPr>
        <w:t> </w:t>
      </w:r>
      <w:r>
        <w:rPr>
          <w:color w:val="231F20"/>
        </w:rPr>
        <w:t>chữ</w:t>
      </w:r>
      <w:r>
        <w:rPr>
          <w:color w:val="231F20"/>
          <w:spacing w:val="-8"/>
        </w:rPr>
        <w:t> </w:t>
      </w:r>
      <w:r>
        <w:rPr>
          <w:color w:val="231F20"/>
        </w:rPr>
        <w:t>này</w:t>
      </w:r>
      <w:r>
        <w:rPr>
          <w:color w:val="231F20"/>
          <w:spacing w:val="-8"/>
        </w:rPr>
        <w:t> </w:t>
      </w:r>
      <w:r>
        <w:rPr>
          <w:color w:val="231F20"/>
        </w:rPr>
        <w:t>làm</w:t>
      </w:r>
      <w:r>
        <w:rPr>
          <w:color w:val="231F20"/>
          <w:spacing w:val="-9"/>
        </w:rPr>
        <w:t> </w:t>
      </w:r>
      <w:r>
        <w:rPr>
          <w:color w:val="231F20"/>
        </w:rPr>
        <w:t>môn,</w:t>
      </w:r>
      <w:r>
        <w:rPr>
          <w:color w:val="231F20"/>
          <w:spacing w:val="-8"/>
        </w:rPr>
        <w:t> </w:t>
      </w:r>
      <w:r>
        <w:rPr>
          <w:color w:val="231F20"/>
        </w:rPr>
        <w:t>ngoài</w:t>
      </w:r>
      <w:r>
        <w:rPr>
          <w:color w:val="231F20"/>
          <w:spacing w:val="-8"/>
        </w:rPr>
        <w:t> </w:t>
      </w:r>
      <w:r>
        <w:rPr>
          <w:color w:val="231F20"/>
        </w:rPr>
        <w:t>ra</w:t>
      </w:r>
      <w:r>
        <w:rPr>
          <w:color w:val="231F20"/>
          <w:spacing w:val="-9"/>
        </w:rPr>
        <w:t> </w:t>
      </w:r>
      <w:r>
        <w:rPr>
          <w:color w:val="231F20"/>
        </w:rPr>
        <w:t>nhiều</w:t>
      </w:r>
      <w:r>
        <w:rPr>
          <w:color w:val="231F20"/>
          <w:spacing w:val="-8"/>
        </w:rPr>
        <w:t> </w:t>
      </w:r>
      <w:r>
        <w:rPr>
          <w:color w:val="231F20"/>
        </w:rPr>
        <w:t>chữ</w:t>
      </w:r>
      <w:r>
        <w:rPr>
          <w:color w:val="231F20"/>
          <w:spacing w:val="-9"/>
        </w:rPr>
        <w:t> </w:t>
      </w:r>
      <w:r>
        <w:rPr>
          <w:color w:val="231F20"/>
        </w:rPr>
        <w:t>danh</w:t>
      </w:r>
      <w:r>
        <w:rPr>
          <w:color w:val="231F20"/>
          <w:spacing w:val="-8"/>
        </w:rPr>
        <w:t> </w:t>
      </w:r>
      <w:r>
        <w:rPr>
          <w:color w:val="231F20"/>
        </w:rPr>
        <w:t>khác,</w:t>
      </w:r>
      <w:r>
        <w:rPr>
          <w:color w:val="231F20"/>
          <w:spacing w:val="-8"/>
        </w:rPr>
        <w:t> </w:t>
      </w:r>
      <w:r>
        <w:rPr>
          <w:color w:val="231F20"/>
        </w:rPr>
        <w:t>nên biết cũng như thế.</w:t>
      </w:r>
    </w:p>
    <w:p>
      <w:pPr>
        <w:pStyle w:val="BodyText"/>
        <w:spacing w:line="276" w:lineRule="auto" w:before="115"/>
        <w:ind w:left="393" w:right="127"/>
      </w:pPr>
      <w:r>
        <w:rPr>
          <w:color w:val="231F20"/>
        </w:rPr>
        <w:t>Có</w:t>
      </w:r>
      <w:r>
        <w:rPr>
          <w:color w:val="231F20"/>
          <w:spacing w:val="-13"/>
        </w:rPr>
        <w:t> </w:t>
      </w:r>
      <w:r>
        <w:rPr>
          <w:color w:val="231F20"/>
        </w:rPr>
        <w:t>Sư</w:t>
      </w:r>
      <w:r>
        <w:rPr>
          <w:color w:val="231F20"/>
          <w:spacing w:val="-12"/>
        </w:rPr>
        <w:t> </w:t>
      </w:r>
      <w:r>
        <w:rPr>
          <w:color w:val="231F20"/>
        </w:rPr>
        <w:t>khác</w:t>
      </w:r>
      <w:r>
        <w:rPr>
          <w:color w:val="231F20"/>
          <w:spacing w:val="-12"/>
        </w:rPr>
        <w:t> </w:t>
      </w:r>
      <w:r>
        <w:rPr>
          <w:color w:val="231F20"/>
        </w:rPr>
        <w:t>cho:</w:t>
      </w:r>
      <w:r>
        <w:rPr>
          <w:color w:val="231F20"/>
          <w:spacing w:val="-17"/>
        </w:rPr>
        <w:t> </w:t>
      </w:r>
      <w:r>
        <w:rPr>
          <w:color w:val="231F20"/>
        </w:rPr>
        <w:t>Trong</w:t>
      </w:r>
      <w:r>
        <w:rPr>
          <w:color w:val="231F20"/>
          <w:spacing w:val="-12"/>
        </w:rPr>
        <w:t> </w:t>
      </w:r>
      <w:r>
        <w:rPr>
          <w:color w:val="231F20"/>
        </w:rPr>
        <w:t>một</w:t>
      </w:r>
      <w:r>
        <w:rPr>
          <w:color w:val="231F20"/>
          <w:spacing w:val="-12"/>
        </w:rPr>
        <w:t> </w:t>
      </w:r>
      <w:r>
        <w:rPr>
          <w:color w:val="231F20"/>
        </w:rPr>
        <w:t>chữ</w:t>
      </w:r>
      <w:r>
        <w:rPr>
          <w:color w:val="231F20"/>
          <w:spacing w:val="-12"/>
        </w:rPr>
        <w:t> </w:t>
      </w:r>
      <w:r>
        <w:rPr>
          <w:color w:val="231F20"/>
        </w:rPr>
        <w:t>đã</w:t>
      </w:r>
      <w:r>
        <w:rPr>
          <w:color w:val="231F20"/>
          <w:spacing w:val="-12"/>
        </w:rPr>
        <w:t> </w:t>
      </w:r>
      <w:r>
        <w:rPr>
          <w:color w:val="231F20"/>
        </w:rPr>
        <w:t>khởi</w:t>
      </w:r>
      <w:r>
        <w:rPr>
          <w:color w:val="231F20"/>
          <w:spacing w:val="-12"/>
        </w:rPr>
        <w:t> </w:t>
      </w:r>
      <w:r>
        <w:rPr>
          <w:color w:val="231F20"/>
        </w:rPr>
        <w:t>Danh,</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một</w:t>
      </w:r>
      <w:r>
        <w:rPr>
          <w:color w:val="231F20"/>
          <w:spacing w:val="-12"/>
        </w:rPr>
        <w:t> </w:t>
      </w:r>
      <w:r>
        <w:rPr>
          <w:color w:val="231F20"/>
        </w:rPr>
        <w:t>chữ, một tiếng xưng hô, chỉ có Danh, tức là với chữ này lại xưng hô là</w:t>
      </w:r>
      <w:r>
        <w:rPr>
          <w:color w:val="231F20"/>
          <w:spacing w:val="-37"/>
        </w:rPr>
        <w:t> </w:t>
      </w:r>
      <w:r>
        <w:rPr>
          <w:color w:val="231F20"/>
        </w:rPr>
        <w:t>có Danh</w:t>
      </w:r>
      <w:r>
        <w:rPr>
          <w:color w:val="231F20"/>
          <w:spacing w:val="-9"/>
        </w:rPr>
        <w:t> </w:t>
      </w:r>
      <w:r>
        <w:rPr>
          <w:color w:val="231F20"/>
        </w:rPr>
        <w:t>thân.</w:t>
      </w:r>
      <w:r>
        <w:rPr>
          <w:color w:val="231F20"/>
          <w:spacing w:val="-8"/>
        </w:rPr>
        <w:t> </w:t>
      </w:r>
      <w:r>
        <w:rPr>
          <w:color w:val="231F20"/>
        </w:rPr>
        <w:t>Chính</w:t>
      </w:r>
      <w:r>
        <w:rPr>
          <w:color w:val="231F20"/>
          <w:spacing w:val="-8"/>
        </w:rPr>
        <w:t> </w:t>
      </w:r>
      <w:r>
        <w:rPr>
          <w:color w:val="231F20"/>
        </w:rPr>
        <w:t>với</w:t>
      </w:r>
      <w:r>
        <w:rPr>
          <w:color w:val="231F20"/>
          <w:spacing w:val="-8"/>
        </w:rPr>
        <w:t> </w:t>
      </w:r>
      <w:r>
        <w:rPr>
          <w:color w:val="231F20"/>
        </w:rPr>
        <w:t>chữ</w:t>
      </w:r>
      <w:r>
        <w:rPr>
          <w:color w:val="231F20"/>
          <w:spacing w:val="-8"/>
        </w:rPr>
        <w:t> </w:t>
      </w:r>
      <w:r>
        <w:rPr>
          <w:color w:val="231F20"/>
        </w:rPr>
        <w:t>này</w:t>
      </w:r>
      <w:r>
        <w:rPr>
          <w:color w:val="231F20"/>
          <w:spacing w:val="-8"/>
        </w:rPr>
        <w:t> </w:t>
      </w:r>
      <w:r>
        <w:rPr>
          <w:color w:val="231F20"/>
        </w:rPr>
        <w:t>hoặc</w:t>
      </w:r>
      <w:r>
        <w:rPr>
          <w:color w:val="231F20"/>
          <w:spacing w:val="-8"/>
        </w:rPr>
        <w:t> </w:t>
      </w:r>
      <w:r>
        <w:rPr>
          <w:color w:val="231F20"/>
        </w:rPr>
        <w:t>ba</w:t>
      </w:r>
      <w:r>
        <w:rPr>
          <w:color w:val="231F20"/>
          <w:spacing w:val="-8"/>
        </w:rPr>
        <w:t> </w:t>
      </w:r>
      <w:r>
        <w:rPr>
          <w:color w:val="231F20"/>
        </w:rPr>
        <w:t>lần</w:t>
      </w:r>
      <w:r>
        <w:rPr>
          <w:color w:val="231F20"/>
          <w:spacing w:val="-8"/>
        </w:rPr>
        <w:t> </w:t>
      </w:r>
      <w:r>
        <w:rPr>
          <w:color w:val="231F20"/>
        </w:rPr>
        <w:t>xưng</w:t>
      </w:r>
      <w:r>
        <w:rPr>
          <w:color w:val="231F20"/>
          <w:spacing w:val="-8"/>
        </w:rPr>
        <w:t> </w:t>
      </w:r>
      <w:r>
        <w:rPr>
          <w:color w:val="231F20"/>
        </w:rPr>
        <w:t>hô,</w:t>
      </w:r>
      <w:r>
        <w:rPr>
          <w:color w:val="231F20"/>
          <w:spacing w:val="-9"/>
        </w:rPr>
        <w:t> </w:t>
      </w:r>
      <w:r>
        <w:rPr>
          <w:color w:val="231F20"/>
        </w:rPr>
        <w:t>bốn</w:t>
      </w:r>
      <w:r>
        <w:rPr>
          <w:color w:val="231F20"/>
          <w:spacing w:val="-8"/>
        </w:rPr>
        <w:t> </w:t>
      </w:r>
      <w:r>
        <w:rPr>
          <w:color w:val="231F20"/>
        </w:rPr>
        <w:t>lần</w:t>
      </w:r>
      <w:r>
        <w:rPr>
          <w:color w:val="231F20"/>
          <w:spacing w:val="-8"/>
        </w:rPr>
        <w:t> </w:t>
      </w:r>
      <w:r>
        <w:rPr>
          <w:color w:val="231F20"/>
        </w:rPr>
        <w:t>xưng</w:t>
      </w:r>
      <w:r>
        <w:rPr>
          <w:color w:val="231F20"/>
          <w:spacing w:val="-8"/>
        </w:rPr>
        <w:t> </w:t>
      </w:r>
      <w:r>
        <w:rPr>
          <w:color w:val="231F20"/>
          <w:spacing w:val="-4"/>
        </w:rPr>
        <w:t>hô, </w:t>
      </w:r>
      <w:r>
        <w:rPr>
          <w:color w:val="231F20"/>
        </w:rPr>
        <w:t>là có nhiều Danh thân. Đối với hai chữ đã khởi Danh </w:t>
      </w:r>
      <w:r>
        <w:rPr>
          <w:color w:val="231F20"/>
          <w:spacing w:val="-5"/>
        </w:rPr>
        <w:t>v.v… </w:t>
      </w:r>
      <w:r>
        <w:rPr>
          <w:color w:val="231F20"/>
        </w:rPr>
        <w:t>nên biết cũng như thế.</w:t>
      </w:r>
    </w:p>
    <w:p>
      <w:pPr>
        <w:pStyle w:val="BodyText"/>
        <w:ind w:left="960" w:firstLine="0"/>
      </w:pPr>
      <w:r>
        <w:rPr>
          <w:i/>
          <w:color w:val="231F20"/>
        </w:rPr>
        <w:t>Hỏi: </w:t>
      </w:r>
      <w:r>
        <w:rPr>
          <w:color w:val="231F20"/>
        </w:rPr>
        <w:t>Thế nào là nhiều Cú thân?</w:t>
      </w:r>
    </w:p>
    <w:p>
      <w:pPr>
        <w:pStyle w:val="BodyText"/>
        <w:spacing w:line="276" w:lineRule="auto" w:before="158"/>
        <w:ind w:left="393" w:right="127"/>
      </w:pPr>
      <w:r>
        <w:rPr>
          <w:i/>
          <w:color w:val="231F20"/>
        </w:rPr>
        <w:t>Đáp: </w:t>
      </w:r>
      <w:r>
        <w:rPr>
          <w:color w:val="231F20"/>
        </w:rPr>
        <w:t>Là nghĩa của các Cú có thể đầy đủ, chưa đầy đủ, liên</w:t>
      </w:r>
      <w:r>
        <w:rPr>
          <w:color w:val="231F20"/>
          <w:spacing w:val="-45"/>
        </w:rPr>
        <w:t> </w:t>
      </w:r>
      <w:r>
        <w:rPr>
          <w:color w:val="231F20"/>
        </w:rPr>
        <w:t>hợp trong </w:t>
      </w:r>
      <w:r>
        <w:rPr>
          <w:color w:val="231F20"/>
          <w:spacing w:val="-6"/>
        </w:rPr>
        <w:t>ấy, </w:t>
      </w:r>
      <w:r>
        <w:rPr>
          <w:color w:val="231F20"/>
        </w:rPr>
        <w:t>đó gọi là nhiều Cú thân. Vì thành lập nghĩa </w:t>
      </w:r>
      <w:r>
        <w:rPr>
          <w:color w:val="231F20"/>
          <w:spacing w:val="-5"/>
        </w:rPr>
        <w:t>này, </w:t>
      </w:r>
      <w:r>
        <w:rPr>
          <w:color w:val="231F20"/>
        </w:rPr>
        <w:t>nên dẫn kinh làm chứng, như Đức Thế Tôn</w:t>
      </w:r>
      <w:r>
        <w:rPr>
          <w:color w:val="231F20"/>
          <w:spacing w:val="-11"/>
        </w:rPr>
        <w:t> </w:t>
      </w:r>
      <w:r>
        <w:rPr>
          <w:color w:val="231F20"/>
        </w:rPr>
        <w:t>nói:</w:t>
      </w:r>
    </w:p>
    <w:p>
      <w:pPr>
        <w:spacing w:line="276" w:lineRule="auto" w:before="114"/>
        <w:ind w:left="2378" w:right="3200" w:firstLine="0"/>
        <w:jc w:val="both"/>
        <w:rPr>
          <w:i/>
          <w:sz w:val="26"/>
        </w:rPr>
      </w:pPr>
      <w:r>
        <w:rPr>
          <w:i/>
          <w:color w:val="231F20"/>
          <w:sz w:val="26"/>
        </w:rPr>
        <w:t>Các ác chớ làm </w:t>
      </w:r>
      <w:r>
        <w:rPr>
          <w:i/>
          <w:color w:val="231F20"/>
          <w:sz w:val="26"/>
        </w:rPr>
        <w:t>Các thiện vâng làm</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094" w:right="3739" w:firstLine="0"/>
        <w:jc w:val="both"/>
        <w:rPr>
          <w:i/>
          <w:sz w:val="26"/>
        </w:rPr>
      </w:pPr>
      <w:r>
        <w:rPr>
          <w:i/>
          <w:color w:val="231F20"/>
          <w:sz w:val="26"/>
        </w:rPr>
        <w:t>Tự làm sạch tâm </w:t>
      </w:r>
      <w:r>
        <w:rPr>
          <w:i/>
          <w:color w:val="231F20"/>
          <w:sz w:val="26"/>
        </w:rPr>
        <w:t>Là chư Phật </w:t>
      </w:r>
      <w:r>
        <w:rPr>
          <w:i/>
          <w:color w:val="231F20"/>
          <w:spacing w:val="-8"/>
          <w:sz w:val="26"/>
        </w:rPr>
        <w:t>dạy.</w:t>
      </w:r>
    </w:p>
    <w:p>
      <w:pPr>
        <w:pStyle w:val="BodyText"/>
        <w:spacing w:line="273" w:lineRule="auto" w:before="112"/>
        <w:ind w:right="410"/>
      </w:pPr>
      <w:r>
        <w:rPr>
          <w:color w:val="231F20"/>
        </w:rPr>
        <w:t>Bốn câu như thế, mỗi câu nghĩa đều có thể đầy đủ, hoặc chưa đầy đủ, trong đó liên hợp lại, đấy gọi là nhiều Cú thân.</w:t>
      </w:r>
    </w:p>
    <w:p>
      <w:pPr>
        <w:pStyle w:val="BodyText"/>
        <w:spacing w:line="271" w:lineRule="auto" w:before="106"/>
        <w:ind w:right="409"/>
      </w:pPr>
      <w:r>
        <w:rPr>
          <w:color w:val="231F20"/>
        </w:rPr>
        <w:t>Bốn câu như thế, mỗi mỗi câu có thể đầy đủ, đều từ trong </w:t>
      </w:r>
      <w:r>
        <w:rPr>
          <w:color w:val="231F20"/>
          <w:spacing w:val="-5"/>
        </w:rPr>
        <w:t>mỗi </w:t>
      </w:r>
      <w:r>
        <w:rPr>
          <w:color w:val="231F20"/>
        </w:rPr>
        <w:t>câu,</w:t>
      </w:r>
      <w:r>
        <w:rPr>
          <w:color w:val="231F20"/>
          <w:spacing w:val="-10"/>
        </w:rPr>
        <w:t> </w:t>
      </w:r>
      <w:r>
        <w:rPr>
          <w:color w:val="231F20"/>
        </w:rPr>
        <w:t>chưa</w:t>
      </w:r>
      <w:r>
        <w:rPr>
          <w:color w:val="231F20"/>
          <w:spacing w:val="-9"/>
        </w:rPr>
        <w:t> </w:t>
      </w:r>
      <w:r>
        <w:rPr>
          <w:color w:val="231F20"/>
        </w:rPr>
        <w:t>có</w:t>
      </w:r>
      <w:r>
        <w:rPr>
          <w:color w:val="231F20"/>
          <w:spacing w:val="-9"/>
        </w:rPr>
        <w:t> </w:t>
      </w:r>
      <w:r>
        <w:rPr>
          <w:color w:val="231F20"/>
        </w:rPr>
        <w:t>nghĩa</w:t>
      </w:r>
      <w:r>
        <w:rPr>
          <w:color w:val="231F20"/>
          <w:spacing w:val="-10"/>
        </w:rPr>
        <w:t> </w:t>
      </w:r>
      <w:r>
        <w:rPr>
          <w:color w:val="231F20"/>
        </w:rPr>
        <w:t>đầy</w:t>
      </w:r>
      <w:r>
        <w:rPr>
          <w:color w:val="231F20"/>
          <w:spacing w:val="-9"/>
        </w:rPr>
        <w:t> </w:t>
      </w:r>
      <w:r>
        <w:rPr>
          <w:color w:val="231F20"/>
        </w:rPr>
        <w:t>đủ,</w:t>
      </w:r>
      <w:r>
        <w:rPr>
          <w:color w:val="231F20"/>
          <w:spacing w:val="-9"/>
        </w:rPr>
        <w:t> </w:t>
      </w:r>
      <w:r>
        <w:rPr>
          <w:color w:val="231F20"/>
        </w:rPr>
        <w:t>trong</w:t>
      </w:r>
      <w:r>
        <w:rPr>
          <w:color w:val="231F20"/>
          <w:spacing w:val="-9"/>
        </w:rPr>
        <w:t> </w:t>
      </w:r>
      <w:r>
        <w:rPr>
          <w:color w:val="231F20"/>
        </w:rPr>
        <w:t>đó</w:t>
      </w:r>
      <w:r>
        <w:rPr>
          <w:color w:val="231F20"/>
          <w:spacing w:val="-10"/>
        </w:rPr>
        <w:t> </w:t>
      </w:r>
      <w:r>
        <w:rPr>
          <w:color w:val="231F20"/>
        </w:rPr>
        <w:t>liên</w:t>
      </w:r>
      <w:r>
        <w:rPr>
          <w:color w:val="231F20"/>
          <w:spacing w:val="-9"/>
        </w:rPr>
        <w:t> </w:t>
      </w:r>
      <w:r>
        <w:rPr>
          <w:color w:val="231F20"/>
        </w:rPr>
        <w:t>hợp.</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trong</w:t>
      </w:r>
      <w:r>
        <w:rPr>
          <w:color w:val="231F20"/>
          <w:spacing w:val="-9"/>
        </w:rPr>
        <w:t> </w:t>
      </w:r>
      <w:r>
        <w:rPr>
          <w:color w:val="231F20"/>
        </w:rPr>
        <w:t>bốn</w:t>
      </w:r>
      <w:r>
        <w:rPr>
          <w:color w:val="231F20"/>
          <w:spacing w:val="-9"/>
        </w:rPr>
        <w:t> </w:t>
      </w:r>
      <w:r>
        <w:rPr>
          <w:color w:val="231F20"/>
        </w:rPr>
        <w:t>câu, mỗi</w:t>
      </w:r>
      <w:r>
        <w:rPr>
          <w:color w:val="231F20"/>
          <w:spacing w:val="-9"/>
        </w:rPr>
        <w:t> </w:t>
      </w:r>
      <w:r>
        <w:rPr>
          <w:color w:val="231F20"/>
        </w:rPr>
        <w:t>mỗi</w:t>
      </w:r>
      <w:r>
        <w:rPr>
          <w:color w:val="231F20"/>
          <w:spacing w:val="-8"/>
        </w:rPr>
        <w:t> </w:t>
      </w:r>
      <w:r>
        <w:rPr>
          <w:color w:val="231F20"/>
        </w:rPr>
        <w:t>câu</w:t>
      </w:r>
      <w:r>
        <w:rPr>
          <w:color w:val="231F20"/>
          <w:spacing w:val="-8"/>
        </w:rPr>
        <w:t> </w:t>
      </w:r>
      <w:r>
        <w:rPr>
          <w:color w:val="231F20"/>
        </w:rPr>
        <w:t>đều</w:t>
      </w:r>
      <w:r>
        <w:rPr>
          <w:color w:val="231F20"/>
          <w:spacing w:val="-8"/>
        </w:rPr>
        <w:t> </w:t>
      </w:r>
      <w:r>
        <w:rPr>
          <w:color w:val="231F20"/>
        </w:rPr>
        <w:t>riêng</w:t>
      </w:r>
      <w:r>
        <w:rPr>
          <w:color w:val="231F20"/>
          <w:spacing w:val="-8"/>
        </w:rPr>
        <w:t> </w:t>
      </w:r>
      <w:r>
        <w:rPr>
          <w:color w:val="231F20"/>
        </w:rPr>
        <w:t>khác,</w:t>
      </w:r>
      <w:r>
        <w:rPr>
          <w:color w:val="231F20"/>
          <w:spacing w:val="-8"/>
        </w:rPr>
        <w:t> </w:t>
      </w:r>
      <w:r>
        <w:rPr>
          <w:color w:val="231F20"/>
        </w:rPr>
        <w:t>nên</w:t>
      </w:r>
      <w:r>
        <w:rPr>
          <w:color w:val="231F20"/>
          <w:spacing w:val="-8"/>
        </w:rPr>
        <w:t> </w:t>
      </w:r>
      <w:r>
        <w:rPr>
          <w:color w:val="231F20"/>
        </w:rPr>
        <w:t>liên</w:t>
      </w:r>
      <w:r>
        <w:rPr>
          <w:color w:val="231F20"/>
          <w:spacing w:val="-8"/>
        </w:rPr>
        <w:t> </w:t>
      </w:r>
      <w:r>
        <w:rPr>
          <w:color w:val="231F20"/>
        </w:rPr>
        <w:t>hợp</w:t>
      </w:r>
      <w:r>
        <w:rPr>
          <w:color w:val="231F20"/>
          <w:spacing w:val="-8"/>
        </w:rPr>
        <w:t> </w:t>
      </w:r>
      <w:r>
        <w:rPr>
          <w:color w:val="231F20"/>
        </w:rPr>
        <w:t>các</w:t>
      </w:r>
      <w:r>
        <w:rPr>
          <w:color w:val="231F20"/>
          <w:spacing w:val="-8"/>
        </w:rPr>
        <w:t> </w:t>
      </w:r>
      <w:r>
        <w:rPr>
          <w:color w:val="231F20"/>
        </w:rPr>
        <w:t>chữ,</w:t>
      </w:r>
      <w:r>
        <w:rPr>
          <w:color w:val="231F20"/>
          <w:spacing w:val="-8"/>
        </w:rPr>
        <w:t> </w:t>
      </w:r>
      <w:r>
        <w:rPr>
          <w:color w:val="231F20"/>
        </w:rPr>
        <w:t>làm</w:t>
      </w:r>
      <w:r>
        <w:rPr>
          <w:color w:val="231F20"/>
          <w:spacing w:val="-8"/>
        </w:rPr>
        <w:t> </w:t>
      </w:r>
      <w:r>
        <w:rPr>
          <w:color w:val="231F20"/>
        </w:rPr>
        <w:t>rõ</w:t>
      </w:r>
      <w:r>
        <w:rPr>
          <w:color w:val="231F20"/>
          <w:spacing w:val="-8"/>
        </w:rPr>
        <w:t> </w:t>
      </w:r>
      <w:r>
        <w:rPr>
          <w:color w:val="231F20"/>
        </w:rPr>
        <w:t>nghĩa</w:t>
      </w:r>
      <w:r>
        <w:rPr>
          <w:color w:val="231F20"/>
          <w:spacing w:val="-8"/>
        </w:rPr>
        <w:t> </w:t>
      </w:r>
      <w:r>
        <w:rPr>
          <w:color w:val="231F20"/>
        </w:rPr>
        <w:t>chưa đầy đủ. Hoặc lại liên hợp các câu, hiển bày nghĩa của tụng thành lập là nhiều Cú thân.</w:t>
      </w:r>
    </w:p>
    <w:p>
      <w:pPr>
        <w:pStyle w:val="BodyText"/>
        <w:spacing w:line="268" w:lineRule="auto" w:before="106"/>
        <w:ind w:right="410"/>
      </w:pPr>
      <w:r>
        <w:rPr>
          <w:color w:val="231F20"/>
        </w:rPr>
        <w:t>Trong mỗi mỗi câu có nêu lên, có giải thích. Nghĩa là: Các ác là</w:t>
      </w:r>
      <w:r>
        <w:rPr>
          <w:color w:val="231F20"/>
          <w:spacing w:val="-7"/>
        </w:rPr>
        <w:t> </w:t>
      </w:r>
      <w:r>
        <w:rPr>
          <w:color w:val="231F20"/>
        </w:rPr>
        <w:t>nêu</w:t>
      </w:r>
      <w:r>
        <w:rPr>
          <w:color w:val="231F20"/>
          <w:spacing w:val="-6"/>
        </w:rPr>
        <w:t> </w:t>
      </w:r>
      <w:r>
        <w:rPr>
          <w:color w:val="231F20"/>
        </w:rPr>
        <w:t>lên,</w:t>
      </w:r>
      <w:r>
        <w:rPr>
          <w:color w:val="231F20"/>
          <w:spacing w:val="-6"/>
        </w:rPr>
        <w:t> </w:t>
      </w:r>
      <w:r>
        <w:rPr>
          <w:color w:val="231F20"/>
        </w:rPr>
        <w:t>chớ</w:t>
      </w:r>
      <w:r>
        <w:rPr>
          <w:color w:val="231F20"/>
          <w:spacing w:val="-6"/>
        </w:rPr>
        <w:t> </w:t>
      </w:r>
      <w:r>
        <w:rPr>
          <w:color w:val="231F20"/>
        </w:rPr>
        <w:t>làm</w:t>
      </w:r>
      <w:r>
        <w:rPr>
          <w:color w:val="231F20"/>
          <w:spacing w:val="-6"/>
        </w:rPr>
        <w:t> </w:t>
      </w:r>
      <w:r>
        <w:rPr>
          <w:color w:val="231F20"/>
        </w:rPr>
        <w:t>là</w:t>
      </w:r>
      <w:r>
        <w:rPr>
          <w:color w:val="231F20"/>
          <w:spacing w:val="-6"/>
        </w:rPr>
        <w:t> </w:t>
      </w:r>
      <w:r>
        <w:rPr>
          <w:color w:val="231F20"/>
        </w:rPr>
        <w:t>giải</w:t>
      </w:r>
      <w:r>
        <w:rPr>
          <w:color w:val="231F20"/>
          <w:spacing w:val="-6"/>
        </w:rPr>
        <w:t> </w:t>
      </w:r>
      <w:r>
        <w:rPr>
          <w:color w:val="231F20"/>
        </w:rPr>
        <w:t>thích.</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chư</w:t>
      </w:r>
      <w:r>
        <w:rPr>
          <w:color w:val="231F20"/>
          <w:spacing w:val="-6"/>
        </w:rPr>
        <w:t> </w:t>
      </w:r>
      <w:r>
        <w:rPr>
          <w:color w:val="231F20"/>
        </w:rPr>
        <w:t>Phật</w:t>
      </w:r>
      <w:r>
        <w:rPr>
          <w:color w:val="231F20"/>
          <w:spacing w:val="-7"/>
        </w:rPr>
        <w:t> </w:t>
      </w:r>
      <w:r>
        <w:rPr>
          <w:color w:val="231F20"/>
        </w:rPr>
        <w:t>là</w:t>
      </w:r>
      <w:r>
        <w:rPr>
          <w:color w:val="231F20"/>
          <w:spacing w:val="-7"/>
        </w:rPr>
        <w:t> </w:t>
      </w:r>
      <w:r>
        <w:rPr>
          <w:color w:val="231F20"/>
        </w:rPr>
        <w:t>nêu</w:t>
      </w:r>
      <w:r>
        <w:rPr>
          <w:color w:val="231F20"/>
          <w:spacing w:val="-6"/>
        </w:rPr>
        <w:t> </w:t>
      </w:r>
      <w:r>
        <w:rPr>
          <w:color w:val="231F20"/>
        </w:rPr>
        <w:t>lên,</w:t>
      </w:r>
      <w:r>
        <w:rPr>
          <w:color w:val="231F20"/>
          <w:spacing w:val="-6"/>
        </w:rPr>
        <w:t> </w:t>
      </w:r>
      <w:r>
        <w:rPr>
          <w:color w:val="231F20"/>
        </w:rPr>
        <w:t>lời</w:t>
      </w:r>
      <w:r>
        <w:rPr>
          <w:color w:val="231F20"/>
          <w:spacing w:val="-6"/>
        </w:rPr>
        <w:t> </w:t>
      </w:r>
      <w:r>
        <w:rPr>
          <w:color w:val="231F20"/>
          <w:spacing w:val="-4"/>
        </w:rPr>
        <w:t>dạy </w:t>
      </w:r>
      <w:r>
        <w:rPr>
          <w:color w:val="231F20"/>
        </w:rPr>
        <w:t>là giải thích.</w:t>
      </w:r>
    </w:p>
    <w:p>
      <w:pPr>
        <w:pStyle w:val="BodyText"/>
        <w:spacing w:before="111"/>
        <w:ind w:left="677" w:firstLine="0"/>
      </w:pPr>
      <w:r>
        <w:rPr>
          <w:color w:val="231F20"/>
        </w:rPr>
        <w:t>Trong tụng này có đủ bốn sự việc: 1. Nêu lên. 2. Giải thích. 3.</w:t>
      </w:r>
    </w:p>
    <w:p>
      <w:pPr>
        <w:pStyle w:val="BodyText"/>
        <w:spacing w:before="38"/>
        <w:ind w:firstLine="0"/>
      </w:pPr>
      <w:r>
        <w:rPr>
          <w:color w:val="231F20"/>
        </w:rPr>
        <w:t>Câu. 4. Tụng.</w:t>
      </w:r>
    </w:p>
    <w:p>
      <w:pPr>
        <w:pStyle w:val="BodyText"/>
        <w:spacing w:line="268" w:lineRule="auto" w:before="144"/>
        <w:ind w:right="411"/>
      </w:pPr>
      <w:r>
        <w:rPr>
          <w:color w:val="231F20"/>
        </w:rPr>
        <w:t>Nếu</w:t>
      </w:r>
      <w:r>
        <w:rPr>
          <w:color w:val="231F20"/>
          <w:spacing w:val="-6"/>
        </w:rPr>
        <w:t> </w:t>
      </w:r>
      <w:r>
        <w:rPr>
          <w:color w:val="231F20"/>
        </w:rPr>
        <w:t>nói</w:t>
      </w:r>
      <w:r>
        <w:rPr>
          <w:color w:val="231F20"/>
          <w:spacing w:val="-5"/>
        </w:rPr>
        <w:t> </w:t>
      </w:r>
      <w:r>
        <w:rPr>
          <w:color w:val="231F20"/>
        </w:rPr>
        <w:t>“Các</w:t>
      </w:r>
      <w:r>
        <w:rPr>
          <w:color w:val="231F20"/>
          <w:spacing w:val="-5"/>
        </w:rPr>
        <w:t> </w:t>
      </w:r>
      <w:r>
        <w:rPr>
          <w:color w:val="231F20"/>
        </w:rPr>
        <w:t>ác”:</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phần</w:t>
      </w:r>
      <w:r>
        <w:rPr>
          <w:color w:val="231F20"/>
          <w:spacing w:val="-6"/>
        </w:rPr>
        <w:t> </w:t>
      </w:r>
      <w:r>
        <w:rPr>
          <w:color w:val="231F20"/>
        </w:rPr>
        <w:t>nêu</w:t>
      </w:r>
      <w:r>
        <w:rPr>
          <w:color w:val="231F20"/>
          <w:spacing w:val="-5"/>
        </w:rPr>
        <w:t> </w:t>
      </w:r>
      <w:r>
        <w:rPr>
          <w:color w:val="231F20"/>
        </w:rPr>
        <w:t>lên</w:t>
      </w:r>
      <w:r>
        <w:rPr>
          <w:color w:val="231F20"/>
          <w:spacing w:val="-5"/>
        </w:rPr>
        <w:t> </w:t>
      </w:r>
      <w:r>
        <w:rPr>
          <w:color w:val="231F20"/>
        </w:rPr>
        <w:t>danh</w:t>
      </w:r>
      <w:r>
        <w:rPr>
          <w:color w:val="231F20"/>
          <w:spacing w:val="-5"/>
        </w:rPr>
        <w:t> </w:t>
      </w:r>
      <w:r>
        <w:rPr>
          <w:color w:val="231F20"/>
        </w:rPr>
        <w:t>thì</w:t>
      </w:r>
      <w:r>
        <w:rPr>
          <w:color w:val="231F20"/>
          <w:spacing w:val="-6"/>
        </w:rPr>
        <w:t> </w:t>
      </w:r>
      <w:r>
        <w:rPr>
          <w:color w:val="231F20"/>
        </w:rPr>
        <w:t>đủ,</w:t>
      </w:r>
      <w:r>
        <w:rPr>
          <w:color w:val="231F20"/>
          <w:spacing w:val="-5"/>
        </w:rPr>
        <w:t> </w:t>
      </w:r>
      <w:r>
        <w:rPr>
          <w:color w:val="231F20"/>
        </w:rPr>
        <w:t>nhưng</w:t>
      </w:r>
      <w:r>
        <w:rPr>
          <w:color w:val="231F20"/>
          <w:spacing w:val="-5"/>
        </w:rPr>
        <w:t> </w:t>
      </w:r>
      <w:r>
        <w:rPr>
          <w:color w:val="231F20"/>
        </w:rPr>
        <w:t>đối với giải thích, đối với câu, đối với tụng thì chưa đủ.</w:t>
      </w:r>
    </w:p>
    <w:p>
      <w:pPr>
        <w:pStyle w:val="BodyText"/>
        <w:spacing w:line="268" w:lineRule="auto" w:before="110"/>
        <w:ind w:right="410"/>
      </w:pPr>
      <w:r>
        <w:rPr>
          <w:color w:val="231F20"/>
        </w:rPr>
        <w:t>Lại nói “Chớ làm”: Đối với ba thứ nêu lên, giải thích, câu, gọi là đủ, nhưng đối với tụng thì chưa đầy đủ.</w:t>
      </w:r>
    </w:p>
    <w:p>
      <w:pPr>
        <w:pStyle w:val="BodyText"/>
        <w:spacing w:line="268" w:lineRule="auto" w:before="110"/>
        <w:ind w:right="410"/>
      </w:pPr>
      <w:r>
        <w:rPr>
          <w:color w:val="231F20"/>
        </w:rPr>
        <w:t>Lại nói “Các thiện”: Đối với tụng, nêu lên, giải thích, câu,</w:t>
      </w:r>
      <w:r>
        <w:rPr>
          <w:color w:val="231F20"/>
          <w:spacing w:val="-38"/>
        </w:rPr>
        <w:t> </w:t>
      </w:r>
      <w:r>
        <w:rPr>
          <w:color w:val="231F20"/>
        </w:rPr>
        <w:t>theo chung</w:t>
      </w:r>
      <w:r>
        <w:rPr>
          <w:color w:val="231F20"/>
          <w:spacing w:val="-5"/>
        </w:rPr>
        <w:t> </w:t>
      </w:r>
      <w:r>
        <w:rPr>
          <w:color w:val="231F20"/>
        </w:rPr>
        <w:t>là</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từng</w:t>
      </w:r>
      <w:r>
        <w:rPr>
          <w:color w:val="231F20"/>
          <w:spacing w:val="-5"/>
        </w:rPr>
        <w:t> </w:t>
      </w:r>
      <w:r>
        <w:rPr>
          <w:color w:val="231F20"/>
        </w:rPr>
        <w:t>câu</w:t>
      </w:r>
      <w:r>
        <w:rPr>
          <w:color w:val="231F20"/>
          <w:spacing w:val="-4"/>
        </w:rPr>
        <w:t> </w:t>
      </w:r>
      <w:r>
        <w:rPr>
          <w:color w:val="231F20"/>
        </w:rPr>
        <w:t>riêng,</w:t>
      </w:r>
      <w:r>
        <w:rPr>
          <w:color w:val="231F20"/>
          <w:spacing w:val="-4"/>
        </w:rPr>
        <w:t> </w:t>
      </w:r>
      <w:r>
        <w:rPr>
          <w:color w:val="231F20"/>
        </w:rPr>
        <w:t>nêu</w:t>
      </w:r>
      <w:r>
        <w:rPr>
          <w:color w:val="231F20"/>
          <w:spacing w:val="-4"/>
        </w:rPr>
        <w:t> </w:t>
      </w:r>
      <w:r>
        <w:rPr>
          <w:color w:val="231F20"/>
        </w:rPr>
        <w:t>lên</w:t>
      </w:r>
      <w:r>
        <w:rPr>
          <w:color w:val="231F20"/>
          <w:spacing w:val="-4"/>
        </w:rPr>
        <w:t> </w:t>
      </w:r>
      <w:r>
        <w:rPr>
          <w:color w:val="231F20"/>
        </w:rPr>
        <w:t>đủ</w:t>
      </w:r>
      <w:r>
        <w:rPr>
          <w:color w:val="231F20"/>
          <w:spacing w:val="-4"/>
        </w:rPr>
        <w:t> </w:t>
      </w:r>
      <w:r>
        <w:rPr>
          <w:color w:val="231F20"/>
        </w:rPr>
        <w:t>không</w:t>
      </w:r>
      <w:r>
        <w:rPr>
          <w:color w:val="231F20"/>
          <w:spacing w:val="-4"/>
        </w:rPr>
        <w:t> </w:t>
      </w:r>
      <w:r>
        <w:rPr>
          <w:color w:val="231F20"/>
        </w:rPr>
        <w:t>khác, cho đến lại nói “Là chư Phật” nếu đối với tụng, nêu lên, giải thích, câu theo chung là đầy đủ. Nếu đối với từng câu riêng, nêu lên vẫn đầy đủ, không khác. Lại nói: Lời </w:t>
      </w:r>
      <w:r>
        <w:rPr>
          <w:color w:val="231F20"/>
          <w:spacing w:val="-5"/>
        </w:rPr>
        <w:t>dạy, </w:t>
      </w:r>
      <w:r>
        <w:rPr>
          <w:color w:val="231F20"/>
        </w:rPr>
        <w:t>thì tất cả đều đầy đủ. Nơi</w:t>
      </w:r>
      <w:r>
        <w:rPr>
          <w:color w:val="231F20"/>
          <w:spacing w:val="-40"/>
        </w:rPr>
        <w:t> </w:t>
      </w:r>
      <w:r>
        <w:rPr>
          <w:color w:val="231F20"/>
        </w:rPr>
        <w:t>tụng này</w:t>
      </w:r>
      <w:r>
        <w:rPr>
          <w:color w:val="231F20"/>
          <w:spacing w:val="-13"/>
        </w:rPr>
        <w:t> </w:t>
      </w:r>
      <w:r>
        <w:rPr>
          <w:color w:val="231F20"/>
        </w:rPr>
        <w:t>là</w:t>
      </w:r>
      <w:r>
        <w:rPr>
          <w:color w:val="231F20"/>
          <w:spacing w:val="-13"/>
        </w:rPr>
        <w:t> </w:t>
      </w:r>
      <w:r>
        <w:rPr>
          <w:color w:val="231F20"/>
        </w:rPr>
        <w:t>ở</w:t>
      </w:r>
      <w:r>
        <w:rPr>
          <w:color w:val="231F20"/>
          <w:spacing w:val="-13"/>
        </w:rPr>
        <w:t> </w:t>
      </w:r>
      <w:r>
        <w:rPr>
          <w:color w:val="231F20"/>
        </w:rPr>
        <w:t>giữa</w:t>
      </w:r>
      <w:r>
        <w:rPr>
          <w:color w:val="231F20"/>
          <w:spacing w:val="-13"/>
        </w:rPr>
        <w:t> </w:t>
      </w:r>
      <w:r>
        <w:rPr>
          <w:color w:val="231F20"/>
        </w:rPr>
        <w:t>không</w:t>
      </w:r>
      <w:r>
        <w:rPr>
          <w:color w:val="231F20"/>
          <w:spacing w:val="-13"/>
        </w:rPr>
        <w:t> </w:t>
      </w:r>
      <w:r>
        <w:rPr>
          <w:color w:val="231F20"/>
        </w:rPr>
        <w:t>dài,</w:t>
      </w:r>
      <w:r>
        <w:rPr>
          <w:color w:val="231F20"/>
          <w:spacing w:val="-13"/>
        </w:rPr>
        <w:t> </w:t>
      </w:r>
      <w:r>
        <w:rPr>
          <w:color w:val="231F20"/>
        </w:rPr>
        <w:t>không</w:t>
      </w:r>
      <w:r>
        <w:rPr>
          <w:color w:val="231F20"/>
          <w:spacing w:val="-13"/>
        </w:rPr>
        <w:t> </w:t>
      </w:r>
      <w:r>
        <w:rPr>
          <w:color w:val="231F20"/>
        </w:rPr>
        <w:t>ngắn,</w:t>
      </w:r>
      <w:r>
        <w:rPr>
          <w:color w:val="231F20"/>
          <w:spacing w:val="-13"/>
        </w:rPr>
        <w:t> </w:t>
      </w:r>
      <w:r>
        <w:rPr>
          <w:color w:val="231F20"/>
        </w:rPr>
        <w:t>tám</w:t>
      </w:r>
      <w:r>
        <w:rPr>
          <w:color w:val="231F20"/>
          <w:spacing w:val="-12"/>
        </w:rPr>
        <w:t> </w:t>
      </w:r>
      <w:r>
        <w:rPr>
          <w:color w:val="231F20"/>
        </w:rPr>
        <w:t>chữ</w:t>
      </w:r>
      <w:r>
        <w:rPr>
          <w:color w:val="231F20"/>
          <w:spacing w:val="-13"/>
        </w:rPr>
        <w:t> </w:t>
      </w:r>
      <w:r>
        <w:rPr>
          <w:color w:val="231F20"/>
        </w:rPr>
        <w:t>là</w:t>
      </w:r>
      <w:r>
        <w:rPr>
          <w:color w:val="231F20"/>
          <w:spacing w:val="-13"/>
        </w:rPr>
        <w:t> </w:t>
      </w:r>
      <w:r>
        <w:rPr>
          <w:color w:val="231F20"/>
        </w:rPr>
        <w:t>câu,</w:t>
      </w:r>
      <w:r>
        <w:rPr>
          <w:color w:val="231F20"/>
          <w:spacing w:val="-13"/>
        </w:rPr>
        <w:t> </w:t>
      </w:r>
      <w:r>
        <w:rPr>
          <w:color w:val="231F20"/>
        </w:rPr>
        <w:t>ba</w:t>
      </w:r>
      <w:r>
        <w:rPr>
          <w:color w:val="231F20"/>
          <w:spacing w:val="-13"/>
        </w:rPr>
        <w:t> </w:t>
      </w:r>
      <w:r>
        <w:rPr>
          <w:color w:val="231F20"/>
        </w:rPr>
        <w:t>mươi</w:t>
      </w:r>
      <w:r>
        <w:rPr>
          <w:color w:val="231F20"/>
          <w:spacing w:val="-13"/>
        </w:rPr>
        <w:t> </w:t>
      </w:r>
      <w:r>
        <w:rPr>
          <w:color w:val="231F20"/>
        </w:rPr>
        <w:t>hai</w:t>
      </w:r>
      <w:r>
        <w:rPr>
          <w:color w:val="231F20"/>
          <w:spacing w:val="-13"/>
        </w:rPr>
        <w:t> </w:t>
      </w:r>
      <w:r>
        <w:rPr>
          <w:color w:val="231F20"/>
          <w:spacing w:val="-5"/>
        </w:rPr>
        <w:t>chữ </w:t>
      </w:r>
      <w:r>
        <w:rPr>
          <w:color w:val="231F20"/>
        </w:rPr>
        <w:t>là tụng. Các tụng của Kinh Luận phần nhiều đều dựa vào pháp </w:t>
      </w:r>
      <w:r>
        <w:rPr>
          <w:color w:val="231F20"/>
          <w:spacing w:val="-5"/>
        </w:rPr>
        <w:t>này. </w:t>
      </w:r>
      <w:r>
        <w:rPr>
          <w:color w:val="231F20"/>
        </w:rPr>
        <w:t>Về</w:t>
      </w:r>
      <w:r>
        <w:rPr>
          <w:color w:val="231F20"/>
          <w:spacing w:val="-8"/>
        </w:rPr>
        <w:t> </w:t>
      </w:r>
      <w:r>
        <w:rPr>
          <w:color w:val="231F20"/>
        </w:rPr>
        <w:t>tính</w:t>
      </w:r>
      <w:r>
        <w:rPr>
          <w:color w:val="231F20"/>
          <w:spacing w:val="-7"/>
        </w:rPr>
        <w:t> </w:t>
      </w:r>
      <w:r>
        <w:rPr>
          <w:color w:val="231F20"/>
        </w:rPr>
        <w:t>toán</w:t>
      </w:r>
      <w:r>
        <w:rPr>
          <w:color w:val="231F20"/>
          <w:spacing w:val="-7"/>
        </w:rPr>
        <w:t> </w:t>
      </w:r>
      <w:r>
        <w:rPr>
          <w:color w:val="231F20"/>
        </w:rPr>
        <w:t>sách</w:t>
      </w:r>
      <w:r>
        <w:rPr>
          <w:color w:val="231F20"/>
          <w:spacing w:val="-7"/>
        </w:rPr>
        <w:t> </w:t>
      </w:r>
      <w:r>
        <w:rPr>
          <w:color w:val="231F20"/>
        </w:rPr>
        <w:t>vở,</w:t>
      </w:r>
      <w:r>
        <w:rPr>
          <w:color w:val="231F20"/>
          <w:spacing w:val="-8"/>
        </w:rPr>
        <w:t> </w:t>
      </w:r>
      <w:r>
        <w:rPr>
          <w:color w:val="231F20"/>
        </w:rPr>
        <w:t>biên</w:t>
      </w:r>
      <w:r>
        <w:rPr>
          <w:color w:val="231F20"/>
          <w:spacing w:val="-7"/>
        </w:rPr>
        <w:t> </w:t>
      </w:r>
      <w:r>
        <w:rPr>
          <w:color w:val="231F20"/>
        </w:rPr>
        <w:t>chép,</w:t>
      </w:r>
      <w:r>
        <w:rPr>
          <w:color w:val="231F20"/>
          <w:spacing w:val="-7"/>
        </w:rPr>
        <w:t> </w:t>
      </w:r>
      <w:r>
        <w:rPr>
          <w:color w:val="231F20"/>
        </w:rPr>
        <w:t>đếm</w:t>
      </w:r>
      <w:r>
        <w:rPr>
          <w:color w:val="231F20"/>
          <w:spacing w:val="-7"/>
        </w:rPr>
        <w:t> </w:t>
      </w:r>
      <w:r>
        <w:rPr>
          <w:color w:val="231F20"/>
        </w:rPr>
        <w:t>số,</w:t>
      </w:r>
      <w:r>
        <w:rPr>
          <w:color w:val="231F20"/>
          <w:spacing w:val="-7"/>
        </w:rPr>
        <w:t> </w:t>
      </w:r>
      <w:r>
        <w:rPr>
          <w:color w:val="231F20"/>
        </w:rPr>
        <w:t>cũng</w:t>
      </w:r>
      <w:r>
        <w:rPr>
          <w:color w:val="231F20"/>
          <w:spacing w:val="-8"/>
        </w:rPr>
        <w:t> </w:t>
      </w:r>
      <w:r>
        <w:rPr>
          <w:color w:val="231F20"/>
        </w:rPr>
        <w:t>đều</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pháp</w:t>
      </w:r>
      <w:r>
        <w:rPr>
          <w:color w:val="231F20"/>
          <w:spacing w:val="-7"/>
        </w:rPr>
        <w:t> </w:t>
      </w:r>
      <w:r>
        <w:rPr>
          <w:color w:val="231F20"/>
          <w:spacing w:val="-5"/>
        </w:rPr>
        <w:t>này.</w:t>
      </w:r>
    </w:p>
    <w:p>
      <w:pPr>
        <w:pStyle w:val="BodyText"/>
        <w:spacing w:line="271" w:lineRule="auto" w:before="117"/>
        <w:ind w:right="410"/>
      </w:pPr>
      <w:r>
        <w:rPr>
          <w:color w:val="231F20"/>
        </w:rPr>
        <w:t>Lại, từ sáu chữ cho đến hai mươi sáu chữ đều được làm câu. Nhưng</w:t>
      </w:r>
      <w:r>
        <w:rPr>
          <w:color w:val="231F20"/>
          <w:spacing w:val="-12"/>
        </w:rPr>
        <w:t> </w:t>
      </w:r>
      <w:r>
        <w:rPr>
          <w:color w:val="231F20"/>
        </w:rPr>
        <w:t>sáu</w:t>
      </w:r>
      <w:r>
        <w:rPr>
          <w:color w:val="231F20"/>
          <w:spacing w:val="-12"/>
        </w:rPr>
        <w:t> </w:t>
      </w:r>
      <w:r>
        <w:rPr>
          <w:color w:val="231F20"/>
        </w:rPr>
        <w:t>chữ</w:t>
      </w:r>
      <w:r>
        <w:rPr>
          <w:color w:val="231F20"/>
          <w:spacing w:val="-11"/>
        </w:rPr>
        <w:t> </w:t>
      </w:r>
      <w:r>
        <w:rPr>
          <w:color w:val="231F20"/>
        </w:rPr>
        <w:t>gọi</w:t>
      </w:r>
      <w:r>
        <w:rPr>
          <w:color w:val="231F20"/>
          <w:spacing w:val="-12"/>
        </w:rPr>
        <w:t> </w:t>
      </w:r>
      <w:r>
        <w:rPr>
          <w:color w:val="231F20"/>
        </w:rPr>
        <w:t>là</w:t>
      </w:r>
      <w:r>
        <w:rPr>
          <w:color w:val="231F20"/>
          <w:spacing w:val="-12"/>
        </w:rPr>
        <w:t> </w:t>
      </w:r>
      <w:r>
        <w:rPr>
          <w:color w:val="231F20"/>
        </w:rPr>
        <w:t>câu</w:t>
      </w:r>
      <w:r>
        <w:rPr>
          <w:color w:val="231F20"/>
          <w:spacing w:val="-11"/>
        </w:rPr>
        <w:t> </w:t>
      </w:r>
      <w:r>
        <w:rPr>
          <w:color w:val="231F20"/>
        </w:rPr>
        <w:t>đầu,</w:t>
      </w:r>
      <w:r>
        <w:rPr>
          <w:color w:val="231F20"/>
          <w:spacing w:val="-12"/>
        </w:rPr>
        <w:t> </w:t>
      </w:r>
      <w:r>
        <w:rPr>
          <w:color w:val="231F20"/>
        </w:rPr>
        <w:t>hai</w:t>
      </w:r>
      <w:r>
        <w:rPr>
          <w:color w:val="231F20"/>
          <w:spacing w:val="-12"/>
        </w:rPr>
        <w:t> </w:t>
      </w:r>
      <w:r>
        <w:rPr>
          <w:color w:val="231F20"/>
        </w:rPr>
        <w:t>mươi</w:t>
      </w:r>
      <w:r>
        <w:rPr>
          <w:color w:val="231F20"/>
          <w:spacing w:val="-11"/>
        </w:rPr>
        <w:t> </w:t>
      </w:r>
      <w:r>
        <w:rPr>
          <w:color w:val="231F20"/>
        </w:rPr>
        <w:t>sáu</w:t>
      </w:r>
      <w:r>
        <w:rPr>
          <w:color w:val="231F20"/>
          <w:spacing w:val="-12"/>
        </w:rPr>
        <w:t> </w:t>
      </w:r>
      <w:r>
        <w:rPr>
          <w:color w:val="231F20"/>
        </w:rPr>
        <w:t>chữ</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câu</w:t>
      </w:r>
      <w:r>
        <w:rPr>
          <w:color w:val="231F20"/>
          <w:spacing w:val="-12"/>
        </w:rPr>
        <w:t> </w:t>
      </w:r>
      <w:r>
        <w:rPr>
          <w:color w:val="231F20"/>
        </w:rPr>
        <w:t>sau,</w:t>
      </w:r>
      <w:r>
        <w:rPr>
          <w:color w:val="231F20"/>
          <w:spacing w:val="-11"/>
        </w:rPr>
        <w:t> </w:t>
      </w:r>
      <w:r>
        <w:rPr>
          <w:color w:val="231F20"/>
        </w:rPr>
        <w:t>ít</w:t>
      </w:r>
      <w:r>
        <w:rPr>
          <w:color w:val="231F20"/>
          <w:spacing w:val="-12"/>
        </w:rPr>
        <w:t> </w:t>
      </w:r>
      <w:r>
        <w:rPr>
          <w:color w:val="231F20"/>
        </w:rPr>
        <w:t>hơn sáu chữ gọi là câu ngắn, quá hai mươi sáu chữ gọi là câu</w:t>
      </w:r>
      <w:r>
        <w:rPr>
          <w:color w:val="231F20"/>
          <w:spacing w:val="-5"/>
        </w:rPr>
        <w:t> </w:t>
      </w:r>
      <w:r>
        <w:rPr>
          <w:color w:val="231F20"/>
        </w:rPr>
        <w:t>dài.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nhiều Văn thân?</w:t>
      </w:r>
    </w:p>
    <w:p>
      <w:pPr>
        <w:pStyle w:val="BodyText"/>
        <w:spacing w:line="271" w:lineRule="auto" w:before="154"/>
        <w:ind w:left="393" w:right="124"/>
        <w:jc w:val="left"/>
      </w:pPr>
      <w:r>
        <w:rPr>
          <w:i/>
          <w:color w:val="231F20"/>
        </w:rPr>
        <w:t>Đáp: </w:t>
      </w:r>
      <w:r>
        <w:rPr>
          <w:color w:val="231F20"/>
        </w:rPr>
        <w:t>Các chữ có nhiều, đó gọi là nhiều Văn thân. Vì thành lập nghĩa này, nên dẫn kinh làm chứng. Như Đức Thế Tôn nói:</w:t>
      </w:r>
    </w:p>
    <w:p>
      <w:pPr>
        <w:spacing w:line="271" w:lineRule="auto" w:before="114"/>
        <w:ind w:left="2378" w:right="3192" w:firstLine="0"/>
        <w:jc w:val="left"/>
        <w:rPr>
          <w:i/>
          <w:sz w:val="26"/>
        </w:rPr>
      </w:pPr>
      <w:r>
        <w:rPr>
          <w:i/>
          <w:color w:val="231F20"/>
          <w:sz w:val="26"/>
        </w:rPr>
        <w:t>Muốn làm gốc tụng </w:t>
      </w:r>
      <w:r>
        <w:rPr>
          <w:i/>
          <w:color w:val="231F20"/>
          <w:sz w:val="26"/>
        </w:rPr>
        <w:t>Văn tức là chữ Tụng dựa nơi danh Và người tạo tụng.</w:t>
      </w:r>
    </w:p>
    <w:p>
      <w:pPr>
        <w:pStyle w:val="BodyText"/>
        <w:ind w:left="960" w:firstLine="0"/>
        <w:jc w:val="left"/>
      </w:pPr>
      <w:r>
        <w:rPr>
          <w:color w:val="231F20"/>
        </w:rPr>
        <w:t>Trong </w:t>
      </w:r>
      <w:r>
        <w:rPr>
          <w:color w:val="231F20"/>
          <w:spacing w:val="-5"/>
        </w:rPr>
        <w:t>đây, </w:t>
      </w:r>
      <w:r>
        <w:rPr>
          <w:i/>
          <w:color w:val="231F20"/>
        </w:rPr>
        <w:t>muốn: </w:t>
      </w:r>
      <w:r>
        <w:rPr>
          <w:color w:val="231F20"/>
        </w:rPr>
        <w:t>Là muốn tạo tụng, cùng hân hoan yêu</w:t>
      </w:r>
      <w:r>
        <w:rPr>
          <w:color w:val="231F20"/>
          <w:spacing w:val="-6"/>
        </w:rPr>
        <w:t> </w:t>
      </w:r>
      <w:r>
        <w:rPr>
          <w:color w:val="231F20"/>
        </w:rPr>
        <w:t>thích.</w:t>
      </w:r>
    </w:p>
    <w:p>
      <w:pPr>
        <w:spacing w:before="153"/>
        <w:ind w:left="960" w:right="0" w:firstLine="0"/>
        <w:jc w:val="both"/>
        <w:rPr>
          <w:sz w:val="26"/>
        </w:rPr>
      </w:pPr>
      <w:r>
        <w:rPr>
          <w:i/>
          <w:color w:val="231F20"/>
          <w:sz w:val="26"/>
        </w:rPr>
        <w:t>Làm</w:t>
      </w:r>
      <w:r>
        <w:rPr>
          <w:i/>
          <w:color w:val="231F20"/>
          <w:spacing w:val="-20"/>
          <w:sz w:val="26"/>
        </w:rPr>
        <w:t> </w:t>
      </w:r>
      <w:r>
        <w:rPr>
          <w:i/>
          <w:color w:val="231F20"/>
          <w:sz w:val="26"/>
        </w:rPr>
        <w:t>gốc</w:t>
      </w:r>
      <w:r>
        <w:rPr>
          <w:i/>
          <w:color w:val="231F20"/>
          <w:spacing w:val="-20"/>
          <w:sz w:val="26"/>
        </w:rPr>
        <w:t> </w:t>
      </w:r>
      <w:r>
        <w:rPr>
          <w:i/>
          <w:color w:val="231F20"/>
          <w:spacing w:val="-3"/>
          <w:sz w:val="26"/>
        </w:rPr>
        <w:t>tụng:</w:t>
      </w:r>
      <w:r>
        <w:rPr>
          <w:i/>
          <w:color w:val="231F20"/>
          <w:spacing w:val="-20"/>
          <w:sz w:val="26"/>
        </w:rPr>
        <w:t> </w:t>
      </w:r>
      <w:r>
        <w:rPr>
          <w:color w:val="231F20"/>
          <w:sz w:val="26"/>
        </w:rPr>
        <w:t>Là</w:t>
      </w:r>
      <w:r>
        <w:rPr>
          <w:color w:val="231F20"/>
          <w:spacing w:val="-19"/>
          <w:sz w:val="26"/>
        </w:rPr>
        <w:t> </w:t>
      </w:r>
      <w:r>
        <w:rPr>
          <w:color w:val="231F20"/>
          <w:sz w:val="26"/>
        </w:rPr>
        <w:t>từ</w:t>
      </w:r>
      <w:r>
        <w:rPr>
          <w:color w:val="231F20"/>
          <w:spacing w:val="-20"/>
          <w:sz w:val="26"/>
        </w:rPr>
        <w:t> </w:t>
      </w:r>
      <w:r>
        <w:rPr>
          <w:color w:val="231F20"/>
          <w:sz w:val="26"/>
        </w:rPr>
        <w:t>ý</w:t>
      </w:r>
      <w:r>
        <w:rPr>
          <w:color w:val="231F20"/>
          <w:spacing w:val="-20"/>
          <w:sz w:val="26"/>
        </w:rPr>
        <w:t> </w:t>
      </w:r>
      <w:r>
        <w:rPr>
          <w:color w:val="231F20"/>
          <w:spacing w:val="-3"/>
          <w:sz w:val="26"/>
        </w:rPr>
        <w:t>muốn</w:t>
      </w:r>
      <w:r>
        <w:rPr>
          <w:color w:val="231F20"/>
          <w:spacing w:val="-19"/>
          <w:sz w:val="26"/>
        </w:rPr>
        <w:t> </w:t>
      </w:r>
      <w:r>
        <w:rPr>
          <w:color w:val="231F20"/>
          <w:sz w:val="26"/>
        </w:rPr>
        <w:t>này</w:t>
      </w:r>
      <w:r>
        <w:rPr>
          <w:color w:val="231F20"/>
          <w:spacing w:val="-20"/>
          <w:sz w:val="26"/>
        </w:rPr>
        <w:t> </w:t>
      </w:r>
      <w:r>
        <w:rPr>
          <w:color w:val="231F20"/>
          <w:sz w:val="26"/>
        </w:rPr>
        <w:t>là</w:t>
      </w:r>
      <w:r>
        <w:rPr>
          <w:color w:val="231F20"/>
          <w:spacing w:val="-20"/>
          <w:sz w:val="26"/>
        </w:rPr>
        <w:t> </w:t>
      </w:r>
      <w:r>
        <w:rPr>
          <w:color w:val="231F20"/>
          <w:spacing w:val="-3"/>
          <w:sz w:val="26"/>
        </w:rPr>
        <w:t>nhân</w:t>
      </w:r>
      <w:r>
        <w:rPr>
          <w:color w:val="231F20"/>
          <w:spacing w:val="-20"/>
          <w:sz w:val="26"/>
        </w:rPr>
        <w:t> </w:t>
      </w:r>
      <w:r>
        <w:rPr>
          <w:color w:val="231F20"/>
          <w:sz w:val="26"/>
        </w:rPr>
        <w:t>tập</w:t>
      </w:r>
      <w:r>
        <w:rPr>
          <w:color w:val="231F20"/>
          <w:spacing w:val="-19"/>
          <w:sz w:val="26"/>
        </w:rPr>
        <w:t> </w:t>
      </w:r>
      <w:r>
        <w:rPr>
          <w:color w:val="231F20"/>
          <w:spacing w:val="-3"/>
          <w:sz w:val="26"/>
        </w:rPr>
        <w:t>sinh</w:t>
      </w:r>
      <w:r>
        <w:rPr>
          <w:color w:val="231F20"/>
          <w:spacing w:val="-20"/>
          <w:sz w:val="26"/>
        </w:rPr>
        <w:t> </w:t>
      </w:r>
      <w:r>
        <w:rPr>
          <w:color w:val="231F20"/>
          <w:spacing w:val="-3"/>
          <w:sz w:val="26"/>
        </w:rPr>
        <w:t>duyên</w:t>
      </w:r>
      <w:r>
        <w:rPr>
          <w:color w:val="231F20"/>
          <w:spacing w:val="-20"/>
          <w:sz w:val="26"/>
        </w:rPr>
        <w:t> </w:t>
      </w:r>
      <w:r>
        <w:rPr>
          <w:color w:val="231F20"/>
          <w:sz w:val="26"/>
        </w:rPr>
        <w:t>của</w:t>
      </w:r>
      <w:r>
        <w:rPr>
          <w:color w:val="231F20"/>
          <w:spacing w:val="-19"/>
          <w:sz w:val="26"/>
        </w:rPr>
        <w:t> </w:t>
      </w:r>
      <w:r>
        <w:rPr>
          <w:color w:val="231F20"/>
          <w:spacing w:val="-3"/>
          <w:sz w:val="26"/>
        </w:rPr>
        <w:t>tụng.</w:t>
      </w:r>
    </w:p>
    <w:p>
      <w:pPr>
        <w:pStyle w:val="BodyText"/>
        <w:spacing w:line="271" w:lineRule="auto" w:before="152"/>
        <w:ind w:left="393" w:right="127"/>
      </w:pPr>
      <w:r>
        <w:rPr>
          <w:i/>
          <w:color w:val="231F20"/>
        </w:rPr>
        <w:t>Văn tức là chữ: </w:t>
      </w:r>
      <w:r>
        <w:rPr>
          <w:color w:val="231F20"/>
        </w:rPr>
        <w:t>Nghĩa là phương tiện phải khéo nêu rõ nên</w:t>
      </w:r>
      <w:r>
        <w:rPr>
          <w:color w:val="231F20"/>
          <w:spacing w:val="-27"/>
        </w:rPr>
        <w:t> </w:t>
      </w:r>
      <w:r>
        <w:rPr>
          <w:color w:val="231F20"/>
        </w:rPr>
        <w:t>gọi là</w:t>
      </w:r>
      <w:r>
        <w:rPr>
          <w:color w:val="231F20"/>
          <w:spacing w:val="-12"/>
        </w:rPr>
        <w:t> </w:t>
      </w:r>
      <w:r>
        <w:rPr>
          <w:color w:val="231F20"/>
        </w:rPr>
        <w:t>văn.</w:t>
      </w:r>
      <w:r>
        <w:rPr>
          <w:color w:val="231F20"/>
          <w:spacing w:val="-16"/>
        </w:rPr>
        <w:t> </w:t>
      </w:r>
      <w:r>
        <w:rPr>
          <w:color w:val="231F20"/>
        </w:rPr>
        <w:t>Văn</w:t>
      </w:r>
      <w:r>
        <w:rPr>
          <w:color w:val="231F20"/>
          <w:spacing w:val="-11"/>
        </w:rPr>
        <w:t> </w:t>
      </w:r>
      <w:r>
        <w:rPr>
          <w:color w:val="231F20"/>
        </w:rPr>
        <w:t>này</w:t>
      </w:r>
      <w:r>
        <w:rPr>
          <w:color w:val="231F20"/>
          <w:spacing w:val="-12"/>
        </w:rPr>
        <w:t> </w:t>
      </w:r>
      <w:r>
        <w:rPr>
          <w:color w:val="231F20"/>
        </w:rPr>
        <w:t>tức</w:t>
      </w:r>
      <w:r>
        <w:rPr>
          <w:color w:val="231F20"/>
          <w:spacing w:val="-11"/>
        </w:rPr>
        <w:t> </w:t>
      </w:r>
      <w:r>
        <w:rPr>
          <w:color w:val="231F20"/>
        </w:rPr>
        <w:t>là</w:t>
      </w:r>
      <w:r>
        <w:rPr>
          <w:color w:val="231F20"/>
          <w:spacing w:val="-11"/>
        </w:rPr>
        <w:t> </w:t>
      </w:r>
      <w:r>
        <w:rPr>
          <w:color w:val="231F20"/>
        </w:rPr>
        <w:t>chữ,</w:t>
      </w:r>
      <w:r>
        <w:rPr>
          <w:color w:val="231F20"/>
          <w:spacing w:val="-11"/>
        </w:rPr>
        <w:t> </w:t>
      </w:r>
      <w:r>
        <w:rPr>
          <w:color w:val="231F20"/>
        </w:rPr>
        <w:t>không</w:t>
      </w:r>
      <w:r>
        <w:rPr>
          <w:color w:val="231F20"/>
          <w:spacing w:val="-12"/>
        </w:rPr>
        <w:t> </w:t>
      </w:r>
      <w:r>
        <w:rPr>
          <w:color w:val="231F20"/>
        </w:rPr>
        <w:t>chuyển</w:t>
      </w:r>
      <w:r>
        <w:rPr>
          <w:color w:val="231F20"/>
          <w:spacing w:val="-11"/>
        </w:rPr>
        <w:t> </w:t>
      </w:r>
      <w:r>
        <w:rPr>
          <w:color w:val="231F20"/>
        </w:rPr>
        <w:t>biến</w:t>
      </w:r>
      <w:r>
        <w:rPr>
          <w:color w:val="231F20"/>
          <w:spacing w:val="-11"/>
        </w:rPr>
        <w:t> </w:t>
      </w:r>
      <w:r>
        <w:rPr>
          <w:color w:val="231F20"/>
        </w:rPr>
        <w:t>hết.</w:t>
      </w:r>
      <w:r>
        <w:rPr>
          <w:color w:val="231F20"/>
          <w:spacing w:val="-16"/>
        </w:rPr>
        <w:t> </w:t>
      </w:r>
      <w:r>
        <w:rPr>
          <w:color w:val="231F20"/>
        </w:rPr>
        <w:t>Văn</w:t>
      </w:r>
      <w:r>
        <w:rPr>
          <w:color w:val="231F20"/>
          <w:spacing w:val="-12"/>
        </w:rPr>
        <w:t> </w:t>
      </w:r>
      <w:r>
        <w:rPr>
          <w:color w:val="231F20"/>
        </w:rPr>
        <w:t>này</w:t>
      </w:r>
      <w:r>
        <w:rPr>
          <w:color w:val="231F20"/>
          <w:spacing w:val="-11"/>
        </w:rPr>
        <w:t> </w:t>
      </w:r>
      <w:r>
        <w:rPr>
          <w:color w:val="231F20"/>
        </w:rPr>
        <w:t>tức</w:t>
      </w:r>
      <w:r>
        <w:rPr>
          <w:color w:val="231F20"/>
          <w:spacing w:val="-11"/>
        </w:rPr>
        <w:t> </w:t>
      </w:r>
      <w:r>
        <w:rPr>
          <w:color w:val="231F20"/>
        </w:rPr>
        <w:t>là</w:t>
      </w:r>
      <w:r>
        <w:rPr>
          <w:color w:val="231F20"/>
          <w:spacing w:val="-11"/>
        </w:rPr>
        <w:t> </w:t>
      </w:r>
      <w:r>
        <w:rPr>
          <w:color w:val="231F20"/>
        </w:rPr>
        <w:t>chỉ rõ có khả năng làm sáng tỏ văn tụng, dùng chữ làm</w:t>
      </w:r>
      <w:r>
        <w:rPr>
          <w:color w:val="231F20"/>
          <w:spacing w:val="-9"/>
        </w:rPr>
        <w:t> </w:t>
      </w:r>
      <w:r>
        <w:rPr>
          <w:color w:val="231F20"/>
        </w:rPr>
        <w:t>Thể.</w:t>
      </w:r>
    </w:p>
    <w:p>
      <w:pPr>
        <w:pStyle w:val="BodyText"/>
        <w:spacing w:line="271" w:lineRule="auto"/>
        <w:ind w:left="393" w:right="127"/>
      </w:pPr>
      <w:r>
        <w:rPr>
          <w:i/>
          <w:color w:val="231F20"/>
        </w:rPr>
        <w:t>Tụng</w:t>
      </w:r>
      <w:r>
        <w:rPr>
          <w:i/>
          <w:color w:val="231F20"/>
          <w:spacing w:val="-5"/>
        </w:rPr>
        <w:t> </w:t>
      </w:r>
      <w:r>
        <w:rPr>
          <w:i/>
          <w:color w:val="231F20"/>
        </w:rPr>
        <w:t>dựa</w:t>
      </w:r>
      <w:r>
        <w:rPr>
          <w:i/>
          <w:color w:val="231F20"/>
          <w:spacing w:val="-4"/>
        </w:rPr>
        <w:t> </w:t>
      </w:r>
      <w:r>
        <w:rPr>
          <w:i/>
          <w:color w:val="231F20"/>
        </w:rPr>
        <w:t>nơi</w:t>
      </w:r>
      <w:r>
        <w:rPr>
          <w:i/>
          <w:color w:val="231F20"/>
          <w:spacing w:val="-4"/>
        </w:rPr>
        <w:t> </w:t>
      </w:r>
      <w:r>
        <w:rPr>
          <w:i/>
          <w:color w:val="231F20"/>
        </w:rPr>
        <w:t>danh:</w:t>
      </w:r>
      <w:r>
        <w:rPr>
          <w:i/>
          <w:color w:val="231F20"/>
          <w:spacing w:val="-8"/>
        </w:rPr>
        <w:t> </w:t>
      </w:r>
      <w:r>
        <w:rPr>
          <w:color w:val="231F20"/>
        </w:rPr>
        <w:t>Tụng</w:t>
      </w:r>
      <w:r>
        <w:rPr>
          <w:color w:val="231F20"/>
          <w:spacing w:val="-5"/>
        </w:rPr>
        <w:t> </w:t>
      </w:r>
      <w:r>
        <w:rPr>
          <w:color w:val="231F20"/>
        </w:rPr>
        <w:t>là</w:t>
      </w:r>
      <w:r>
        <w:rPr>
          <w:color w:val="231F20"/>
          <w:spacing w:val="-4"/>
        </w:rPr>
        <w:t> </w:t>
      </w:r>
      <w:r>
        <w:rPr>
          <w:color w:val="231F20"/>
        </w:rPr>
        <w:t>giả</w:t>
      </w:r>
      <w:r>
        <w:rPr>
          <w:color w:val="231F20"/>
          <w:spacing w:val="-4"/>
        </w:rPr>
        <w:t> </w:t>
      </w:r>
      <w:r>
        <w:rPr>
          <w:color w:val="231F20"/>
        </w:rPr>
        <w:t>có,</w:t>
      </w:r>
      <w:r>
        <w:rPr>
          <w:color w:val="231F20"/>
          <w:spacing w:val="-4"/>
        </w:rPr>
        <w:t> </w:t>
      </w:r>
      <w:r>
        <w:rPr>
          <w:color w:val="231F20"/>
        </w:rPr>
        <w:t>dựa</w:t>
      </w:r>
      <w:r>
        <w:rPr>
          <w:color w:val="231F20"/>
          <w:spacing w:val="-4"/>
        </w:rPr>
        <w:t> </w:t>
      </w:r>
      <w:r>
        <w:rPr>
          <w:color w:val="231F20"/>
        </w:rPr>
        <w:t>vào</w:t>
      </w:r>
      <w:r>
        <w:rPr>
          <w:color w:val="231F20"/>
          <w:spacing w:val="-5"/>
        </w:rPr>
        <w:t> </w:t>
      </w:r>
      <w:r>
        <w:rPr>
          <w:color w:val="231F20"/>
        </w:rPr>
        <w:t>danh</w:t>
      </w:r>
      <w:r>
        <w:rPr>
          <w:color w:val="231F20"/>
          <w:spacing w:val="-4"/>
        </w:rPr>
        <w:t> </w:t>
      </w:r>
      <w:r>
        <w:rPr>
          <w:color w:val="231F20"/>
        </w:rPr>
        <w:t>mà</w:t>
      </w:r>
      <w:r>
        <w:rPr>
          <w:color w:val="231F20"/>
          <w:spacing w:val="-4"/>
        </w:rPr>
        <w:t> </w:t>
      </w:r>
      <w:r>
        <w:rPr>
          <w:color w:val="231F20"/>
        </w:rPr>
        <w:t>lập,</w:t>
      </w:r>
      <w:r>
        <w:rPr>
          <w:color w:val="231F20"/>
          <w:spacing w:val="-4"/>
        </w:rPr>
        <w:t> </w:t>
      </w:r>
      <w:r>
        <w:rPr>
          <w:color w:val="231F20"/>
        </w:rPr>
        <w:t>cũng nương theo văn cú, lại nói dựa vào danh, ở đây nói dựa, như rừng dựa vào </w:t>
      </w:r>
      <w:r>
        <w:rPr>
          <w:color w:val="231F20"/>
          <w:spacing w:val="-5"/>
        </w:rPr>
        <w:t>cây.</w:t>
      </w:r>
    </w:p>
    <w:p>
      <w:pPr>
        <w:pStyle w:val="BodyText"/>
        <w:spacing w:line="271" w:lineRule="auto"/>
        <w:ind w:left="393" w:right="127"/>
      </w:pPr>
      <w:r>
        <w:rPr>
          <w:i/>
          <w:color w:val="231F20"/>
        </w:rPr>
        <w:t>Và người tạo tụng: </w:t>
      </w:r>
      <w:r>
        <w:rPr>
          <w:color w:val="231F20"/>
        </w:rPr>
        <w:t>Nghĩa là phải tư </w:t>
      </w:r>
      <w:r>
        <w:rPr>
          <w:color w:val="231F20"/>
          <w:spacing w:val="-5"/>
        </w:rPr>
        <w:t>duy, </w:t>
      </w:r>
      <w:r>
        <w:rPr>
          <w:color w:val="231F20"/>
        </w:rPr>
        <w:t>quán sát, làm các Già tha (Tụng), gọi là người tạo tụng. Tụng dựa vào người tạo, như rắn nương</w:t>
      </w:r>
      <w:r>
        <w:rPr>
          <w:color w:val="231F20"/>
          <w:spacing w:val="-10"/>
        </w:rPr>
        <w:t> </w:t>
      </w:r>
      <w:r>
        <w:rPr>
          <w:color w:val="231F20"/>
        </w:rPr>
        <w:t>dựa</w:t>
      </w:r>
      <w:r>
        <w:rPr>
          <w:color w:val="231F20"/>
          <w:spacing w:val="-10"/>
        </w:rPr>
        <w:t> </w:t>
      </w:r>
      <w:r>
        <w:rPr>
          <w:color w:val="231F20"/>
        </w:rPr>
        <w:t>nơi</w:t>
      </w:r>
      <w:r>
        <w:rPr>
          <w:color w:val="231F20"/>
          <w:spacing w:val="-9"/>
        </w:rPr>
        <w:t> </w:t>
      </w:r>
      <w:r>
        <w:rPr>
          <w:color w:val="231F20"/>
        </w:rPr>
        <w:t>hang,</w:t>
      </w:r>
      <w:r>
        <w:rPr>
          <w:color w:val="231F20"/>
          <w:spacing w:val="-10"/>
        </w:rPr>
        <w:t> </w:t>
      </w:r>
      <w:r>
        <w:rPr>
          <w:color w:val="231F20"/>
        </w:rPr>
        <w:t>nước</w:t>
      </w:r>
      <w:r>
        <w:rPr>
          <w:color w:val="231F20"/>
          <w:spacing w:val="-10"/>
        </w:rPr>
        <w:t> </w:t>
      </w:r>
      <w:r>
        <w:rPr>
          <w:color w:val="231F20"/>
        </w:rPr>
        <w:t>nương</w:t>
      </w:r>
      <w:r>
        <w:rPr>
          <w:color w:val="231F20"/>
          <w:spacing w:val="-9"/>
        </w:rPr>
        <w:t> </w:t>
      </w:r>
      <w:r>
        <w:rPr>
          <w:color w:val="231F20"/>
        </w:rPr>
        <w:t>theo</w:t>
      </w:r>
      <w:r>
        <w:rPr>
          <w:color w:val="231F20"/>
          <w:spacing w:val="-10"/>
        </w:rPr>
        <w:t> </w:t>
      </w:r>
      <w:r>
        <w:rPr>
          <w:color w:val="231F20"/>
        </w:rPr>
        <w:t>suối,</w:t>
      </w:r>
      <w:r>
        <w:rPr>
          <w:color w:val="231F20"/>
          <w:spacing w:val="-10"/>
        </w:rPr>
        <w:t> </w:t>
      </w:r>
      <w:r>
        <w:rPr>
          <w:color w:val="231F20"/>
        </w:rPr>
        <w:t>sữa</w:t>
      </w:r>
      <w:r>
        <w:rPr>
          <w:color w:val="231F20"/>
          <w:spacing w:val="-9"/>
        </w:rPr>
        <w:t> </w:t>
      </w:r>
      <w:r>
        <w:rPr>
          <w:color w:val="231F20"/>
        </w:rPr>
        <w:t>dựa</w:t>
      </w:r>
      <w:r>
        <w:rPr>
          <w:color w:val="231F20"/>
          <w:spacing w:val="-10"/>
        </w:rPr>
        <w:t> </w:t>
      </w:r>
      <w:r>
        <w:rPr>
          <w:color w:val="231F20"/>
        </w:rPr>
        <w:t>vào</w:t>
      </w:r>
      <w:r>
        <w:rPr>
          <w:color w:val="231F20"/>
          <w:spacing w:val="-10"/>
        </w:rPr>
        <w:t> </w:t>
      </w:r>
      <w:r>
        <w:rPr>
          <w:color w:val="231F20"/>
        </w:rPr>
        <w:t>bầu</w:t>
      </w:r>
      <w:r>
        <w:rPr>
          <w:color w:val="231F20"/>
          <w:spacing w:val="-9"/>
        </w:rPr>
        <w:t> </w:t>
      </w:r>
      <w:r>
        <w:rPr>
          <w:color w:val="231F20"/>
        </w:rPr>
        <w:t>sữa,</w:t>
      </w:r>
      <w:r>
        <w:rPr>
          <w:color w:val="231F20"/>
          <w:spacing w:val="-10"/>
        </w:rPr>
        <w:t> </w:t>
      </w:r>
      <w:r>
        <w:rPr>
          <w:color w:val="231F20"/>
        </w:rPr>
        <w:t>tùy vào chỗ dựa nên tên gọi khác nhau.</w:t>
      </w:r>
    </w:p>
    <w:p>
      <w:pPr>
        <w:pStyle w:val="BodyText"/>
        <w:spacing w:line="271" w:lineRule="auto"/>
        <w:ind w:left="393" w:right="127"/>
      </w:pPr>
      <w:r>
        <w:rPr>
          <w:color w:val="231F20"/>
        </w:rPr>
        <w:t>Nên</w:t>
      </w:r>
      <w:r>
        <w:rPr>
          <w:color w:val="231F20"/>
          <w:spacing w:val="-10"/>
        </w:rPr>
        <w:t> </w:t>
      </w:r>
      <w:r>
        <w:rPr>
          <w:color w:val="231F20"/>
        </w:rPr>
        <w:t>biết</w:t>
      </w:r>
      <w:r>
        <w:rPr>
          <w:color w:val="231F20"/>
          <w:spacing w:val="-10"/>
        </w:rPr>
        <w:t> </w:t>
      </w:r>
      <w:r>
        <w:rPr>
          <w:color w:val="231F20"/>
        </w:rPr>
        <w:t>trong</w:t>
      </w:r>
      <w:r>
        <w:rPr>
          <w:color w:val="231F20"/>
          <w:spacing w:val="-10"/>
        </w:rPr>
        <w:t> </w:t>
      </w:r>
      <w:r>
        <w:rPr>
          <w:color w:val="231F20"/>
        </w:rPr>
        <w:t>đây</w:t>
      </w:r>
      <w:r>
        <w:rPr>
          <w:color w:val="231F20"/>
          <w:spacing w:val="-10"/>
        </w:rPr>
        <w:t> </w:t>
      </w:r>
      <w:r>
        <w:rPr>
          <w:color w:val="231F20"/>
        </w:rPr>
        <w:t>có</w:t>
      </w:r>
      <w:r>
        <w:rPr>
          <w:color w:val="231F20"/>
          <w:spacing w:val="-10"/>
        </w:rPr>
        <w:t> </w:t>
      </w:r>
      <w:r>
        <w:rPr>
          <w:color w:val="231F20"/>
        </w:rPr>
        <w:t>Danh,</w:t>
      </w:r>
      <w:r>
        <w:rPr>
          <w:color w:val="231F20"/>
          <w:spacing w:val="-10"/>
        </w:rPr>
        <w:t> </w:t>
      </w:r>
      <w:r>
        <w:rPr>
          <w:color w:val="231F20"/>
        </w:rPr>
        <w:t>có</w:t>
      </w:r>
      <w:r>
        <w:rPr>
          <w:color w:val="231F20"/>
          <w:spacing w:val="-10"/>
        </w:rPr>
        <w:t> </w:t>
      </w:r>
      <w:r>
        <w:rPr>
          <w:color w:val="231F20"/>
        </w:rPr>
        <w:t>Danh</w:t>
      </w:r>
      <w:r>
        <w:rPr>
          <w:color w:val="231F20"/>
          <w:spacing w:val="-10"/>
        </w:rPr>
        <w:t> </w:t>
      </w:r>
      <w:r>
        <w:rPr>
          <w:color w:val="231F20"/>
        </w:rPr>
        <w:t>thân,</w:t>
      </w:r>
      <w:r>
        <w:rPr>
          <w:color w:val="231F20"/>
          <w:spacing w:val="-10"/>
        </w:rPr>
        <w:t> </w:t>
      </w:r>
      <w:r>
        <w:rPr>
          <w:color w:val="231F20"/>
        </w:rPr>
        <w:t>có</w:t>
      </w:r>
      <w:r>
        <w:rPr>
          <w:color w:val="231F20"/>
          <w:spacing w:val="-10"/>
        </w:rPr>
        <w:t> </w:t>
      </w:r>
      <w:r>
        <w:rPr>
          <w:color w:val="231F20"/>
        </w:rPr>
        <w:t>nhiều</w:t>
      </w:r>
      <w:r>
        <w:rPr>
          <w:color w:val="231F20"/>
          <w:spacing w:val="-10"/>
        </w:rPr>
        <w:t> </w:t>
      </w:r>
      <w:r>
        <w:rPr>
          <w:color w:val="231F20"/>
        </w:rPr>
        <w:t>Danh</w:t>
      </w:r>
      <w:r>
        <w:rPr>
          <w:color w:val="231F20"/>
          <w:spacing w:val="-10"/>
        </w:rPr>
        <w:t> </w:t>
      </w:r>
      <w:r>
        <w:rPr>
          <w:color w:val="231F20"/>
        </w:rPr>
        <w:t>thân. Có</w:t>
      </w:r>
      <w:r>
        <w:rPr>
          <w:color w:val="231F20"/>
          <w:spacing w:val="-6"/>
        </w:rPr>
        <w:t> </w:t>
      </w:r>
      <w:r>
        <w:rPr>
          <w:color w:val="231F20"/>
        </w:rPr>
        <w:t>Cú,</w:t>
      </w:r>
      <w:r>
        <w:rPr>
          <w:color w:val="231F20"/>
          <w:spacing w:val="-5"/>
        </w:rPr>
        <w:t> </w:t>
      </w:r>
      <w:r>
        <w:rPr>
          <w:color w:val="231F20"/>
        </w:rPr>
        <w:t>có</w:t>
      </w:r>
      <w:r>
        <w:rPr>
          <w:color w:val="231F20"/>
          <w:spacing w:val="-5"/>
        </w:rPr>
        <w:t> </w:t>
      </w:r>
      <w:r>
        <w:rPr>
          <w:color w:val="231F20"/>
        </w:rPr>
        <w:t>Cú</w:t>
      </w:r>
      <w:r>
        <w:rPr>
          <w:color w:val="231F20"/>
          <w:spacing w:val="-6"/>
        </w:rPr>
        <w:t> </w:t>
      </w:r>
      <w:r>
        <w:rPr>
          <w:color w:val="231F20"/>
        </w:rPr>
        <w:t>thân,</w:t>
      </w:r>
      <w:r>
        <w:rPr>
          <w:color w:val="231F20"/>
          <w:spacing w:val="-5"/>
        </w:rPr>
        <w:t> </w:t>
      </w:r>
      <w:r>
        <w:rPr>
          <w:color w:val="231F20"/>
        </w:rPr>
        <w:t>có</w:t>
      </w:r>
      <w:r>
        <w:rPr>
          <w:color w:val="231F20"/>
          <w:spacing w:val="-5"/>
        </w:rPr>
        <w:t> </w:t>
      </w:r>
      <w:r>
        <w:rPr>
          <w:color w:val="231F20"/>
        </w:rPr>
        <w:t>nhiều</w:t>
      </w:r>
      <w:r>
        <w:rPr>
          <w:color w:val="231F20"/>
          <w:spacing w:val="-6"/>
        </w:rPr>
        <w:t> </w:t>
      </w:r>
      <w:r>
        <w:rPr>
          <w:color w:val="231F20"/>
        </w:rPr>
        <w:t>Cú</w:t>
      </w:r>
      <w:r>
        <w:rPr>
          <w:color w:val="231F20"/>
          <w:spacing w:val="-5"/>
        </w:rPr>
        <w:t> </w:t>
      </w:r>
      <w:r>
        <w:rPr>
          <w:color w:val="231F20"/>
        </w:rPr>
        <w:t>thân.</w:t>
      </w:r>
      <w:r>
        <w:rPr>
          <w:color w:val="231F20"/>
          <w:spacing w:val="-5"/>
        </w:rPr>
        <w:t> </w:t>
      </w:r>
      <w:r>
        <w:rPr>
          <w:color w:val="231F20"/>
        </w:rPr>
        <w:t>Có</w:t>
      </w:r>
      <w:r>
        <w:rPr>
          <w:color w:val="231F20"/>
          <w:spacing w:val="-11"/>
        </w:rPr>
        <w:t> </w:t>
      </w:r>
      <w:r>
        <w:rPr>
          <w:color w:val="231F20"/>
        </w:rPr>
        <w:t>Văn,</w:t>
      </w:r>
      <w:r>
        <w:rPr>
          <w:color w:val="231F20"/>
          <w:spacing w:val="-5"/>
        </w:rPr>
        <w:t> </w:t>
      </w:r>
      <w:r>
        <w:rPr>
          <w:color w:val="231F20"/>
        </w:rPr>
        <w:t>có</w:t>
      </w:r>
      <w:r>
        <w:rPr>
          <w:color w:val="231F20"/>
          <w:spacing w:val="-10"/>
        </w:rPr>
        <w:t> </w:t>
      </w:r>
      <w:r>
        <w:rPr>
          <w:color w:val="231F20"/>
        </w:rPr>
        <w:t>Văn</w:t>
      </w:r>
      <w:r>
        <w:rPr>
          <w:color w:val="231F20"/>
          <w:spacing w:val="-6"/>
        </w:rPr>
        <w:t> </w:t>
      </w:r>
      <w:r>
        <w:rPr>
          <w:color w:val="231F20"/>
        </w:rPr>
        <w:t>thân,</w:t>
      </w:r>
      <w:r>
        <w:rPr>
          <w:color w:val="231F20"/>
          <w:spacing w:val="-5"/>
        </w:rPr>
        <w:t> </w:t>
      </w:r>
      <w:r>
        <w:rPr>
          <w:color w:val="231F20"/>
        </w:rPr>
        <w:t>có</w:t>
      </w:r>
      <w:r>
        <w:rPr>
          <w:color w:val="231F20"/>
          <w:spacing w:val="-5"/>
        </w:rPr>
        <w:t> </w:t>
      </w:r>
      <w:r>
        <w:rPr>
          <w:color w:val="231F20"/>
        </w:rPr>
        <w:t>nhiều Văn</w:t>
      </w:r>
      <w:r>
        <w:rPr>
          <w:color w:val="231F20"/>
          <w:spacing w:val="-2"/>
        </w:rPr>
        <w:t> </w:t>
      </w:r>
      <w:r>
        <w:rPr>
          <w:color w:val="231F20"/>
        </w:rPr>
        <w:t>thân.</w:t>
      </w:r>
    </w:p>
    <w:p>
      <w:pPr>
        <w:pStyle w:val="BodyText"/>
        <w:spacing w:line="271" w:lineRule="auto"/>
        <w:ind w:left="393" w:right="128"/>
      </w:pPr>
      <w:r>
        <w:rPr>
          <w:color w:val="231F20"/>
        </w:rPr>
        <w:t>Đối với một chữ: Có Danh, không Danh thân, không nhiều Danh</w:t>
      </w:r>
      <w:r>
        <w:rPr>
          <w:color w:val="231F20"/>
          <w:spacing w:val="-14"/>
        </w:rPr>
        <w:t> </w:t>
      </w:r>
      <w:r>
        <w:rPr>
          <w:color w:val="231F20"/>
        </w:rPr>
        <w:t>thân.</w:t>
      </w:r>
      <w:r>
        <w:rPr>
          <w:color w:val="231F20"/>
          <w:spacing w:val="-14"/>
        </w:rPr>
        <w:t> </w:t>
      </w:r>
      <w:r>
        <w:rPr>
          <w:color w:val="231F20"/>
        </w:rPr>
        <w:t>Không</w:t>
      </w:r>
      <w:r>
        <w:rPr>
          <w:color w:val="231F20"/>
          <w:spacing w:val="-14"/>
        </w:rPr>
        <w:t> </w:t>
      </w:r>
      <w:r>
        <w:rPr>
          <w:color w:val="231F20"/>
        </w:rPr>
        <w:t>Cú,</w:t>
      </w:r>
      <w:r>
        <w:rPr>
          <w:color w:val="231F20"/>
          <w:spacing w:val="-14"/>
        </w:rPr>
        <w:t> </w:t>
      </w:r>
      <w:r>
        <w:rPr>
          <w:color w:val="231F20"/>
        </w:rPr>
        <w:t>không</w:t>
      </w:r>
      <w:r>
        <w:rPr>
          <w:color w:val="231F20"/>
          <w:spacing w:val="-14"/>
        </w:rPr>
        <w:t> </w:t>
      </w:r>
      <w:r>
        <w:rPr>
          <w:color w:val="231F20"/>
        </w:rPr>
        <w:t>Cú</w:t>
      </w:r>
      <w:r>
        <w:rPr>
          <w:color w:val="231F20"/>
          <w:spacing w:val="-14"/>
        </w:rPr>
        <w:t> </w:t>
      </w:r>
      <w:r>
        <w:rPr>
          <w:color w:val="231F20"/>
        </w:rPr>
        <w:t>thân,</w:t>
      </w:r>
      <w:r>
        <w:rPr>
          <w:color w:val="231F20"/>
          <w:spacing w:val="-14"/>
        </w:rPr>
        <w:t> </w:t>
      </w:r>
      <w:r>
        <w:rPr>
          <w:color w:val="231F20"/>
        </w:rPr>
        <w:t>không</w:t>
      </w:r>
      <w:r>
        <w:rPr>
          <w:color w:val="231F20"/>
          <w:spacing w:val="-14"/>
        </w:rPr>
        <w:t> </w:t>
      </w:r>
      <w:r>
        <w:rPr>
          <w:color w:val="231F20"/>
        </w:rPr>
        <w:t>nhiều</w:t>
      </w:r>
      <w:r>
        <w:rPr>
          <w:color w:val="231F20"/>
          <w:spacing w:val="-13"/>
        </w:rPr>
        <w:t> </w:t>
      </w:r>
      <w:r>
        <w:rPr>
          <w:color w:val="231F20"/>
        </w:rPr>
        <w:t>Cú</w:t>
      </w:r>
      <w:r>
        <w:rPr>
          <w:color w:val="231F20"/>
          <w:spacing w:val="-14"/>
        </w:rPr>
        <w:t> </w:t>
      </w:r>
      <w:r>
        <w:rPr>
          <w:color w:val="231F20"/>
        </w:rPr>
        <w:t>thân.</w:t>
      </w:r>
      <w:r>
        <w:rPr>
          <w:color w:val="231F20"/>
          <w:spacing w:val="-14"/>
        </w:rPr>
        <w:t> </w:t>
      </w:r>
      <w:r>
        <w:rPr>
          <w:color w:val="231F20"/>
        </w:rPr>
        <w:t>Có</w:t>
      </w:r>
      <w:r>
        <w:rPr>
          <w:color w:val="231F20"/>
          <w:spacing w:val="-19"/>
        </w:rPr>
        <w:t> </w:t>
      </w:r>
      <w:r>
        <w:rPr>
          <w:color w:val="231F20"/>
        </w:rPr>
        <w:t>Văn, không Văn thân, không nhiều Văn</w:t>
      </w:r>
      <w:r>
        <w:rPr>
          <w:color w:val="231F20"/>
          <w:spacing w:val="-13"/>
        </w:rPr>
        <w:t> </w:t>
      </w:r>
      <w:r>
        <w:rPr>
          <w:color w:val="231F20"/>
        </w:rPr>
        <w:t>thân.</w:t>
      </w:r>
    </w:p>
    <w:p>
      <w:pPr>
        <w:pStyle w:val="BodyText"/>
        <w:spacing w:line="271" w:lineRule="auto" w:before="113"/>
        <w:ind w:left="393" w:right="128"/>
      </w:pPr>
      <w:r>
        <w:rPr>
          <w:color w:val="231F20"/>
        </w:rPr>
        <w:t>Đối với hai chữ: Có Danh, có Danh thân, không nhiều Danh thân. Không Cú, không Cú thân, không nhiều Cú thân. Có Văn, có Văn thân, không nhiều Văn thân.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Đối với bốn chữ: Có Danh, có Danh thân, có nhiều Danh thân. Không Cú, không Cú thân, không nhiều Cú thân. Có Văn, có Văn thân, có nhiều Văn thân.</w:t>
      </w:r>
    </w:p>
    <w:p>
      <w:pPr>
        <w:pStyle w:val="BodyText"/>
        <w:spacing w:line="273" w:lineRule="auto" w:before="111"/>
        <w:ind w:right="411"/>
      </w:pPr>
      <w:r>
        <w:rPr>
          <w:color w:val="231F20"/>
        </w:rPr>
        <w:t>Đối với tám chữ: Có Danh, có Danh thân, có nhiều Danh thân. Có Cú, không Cú thân, không nhiều Cú thân. Có Văn, có Văn thân, có nhiều Văn</w:t>
      </w:r>
      <w:r>
        <w:rPr>
          <w:color w:val="231F20"/>
          <w:spacing w:val="-7"/>
        </w:rPr>
        <w:t> </w:t>
      </w:r>
      <w:r>
        <w:rPr>
          <w:color w:val="231F20"/>
        </w:rPr>
        <w:t>thân.</w:t>
      </w:r>
    </w:p>
    <w:p>
      <w:pPr>
        <w:pStyle w:val="BodyText"/>
        <w:spacing w:line="273" w:lineRule="auto" w:before="111"/>
        <w:ind w:right="410"/>
      </w:pPr>
      <w:r>
        <w:rPr>
          <w:color w:val="231F20"/>
        </w:rPr>
        <w:t>Đối với mười sáu chữ: Có Danh, có Danh thân, có nhiều Danh thân.</w:t>
      </w:r>
      <w:r>
        <w:rPr>
          <w:color w:val="231F20"/>
          <w:spacing w:val="-8"/>
        </w:rPr>
        <w:t> </w:t>
      </w:r>
      <w:r>
        <w:rPr>
          <w:color w:val="231F20"/>
        </w:rPr>
        <w:t>Có</w:t>
      </w:r>
      <w:r>
        <w:rPr>
          <w:color w:val="231F20"/>
          <w:spacing w:val="-7"/>
        </w:rPr>
        <w:t> </w:t>
      </w:r>
      <w:r>
        <w:rPr>
          <w:color w:val="231F20"/>
        </w:rPr>
        <w:t>Cú,</w:t>
      </w:r>
      <w:r>
        <w:rPr>
          <w:color w:val="231F20"/>
          <w:spacing w:val="-8"/>
        </w:rPr>
        <w:t> </w:t>
      </w:r>
      <w:r>
        <w:rPr>
          <w:color w:val="231F20"/>
        </w:rPr>
        <w:t>có</w:t>
      </w:r>
      <w:r>
        <w:rPr>
          <w:color w:val="231F20"/>
          <w:spacing w:val="-7"/>
        </w:rPr>
        <w:t> </w:t>
      </w:r>
      <w:r>
        <w:rPr>
          <w:color w:val="231F20"/>
        </w:rPr>
        <w:t>Cú</w:t>
      </w:r>
      <w:r>
        <w:rPr>
          <w:color w:val="231F20"/>
          <w:spacing w:val="-7"/>
        </w:rPr>
        <w:t> </w:t>
      </w:r>
      <w:r>
        <w:rPr>
          <w:color w:val="231F20"/>
        </w:rPr>
        <w:t>thân,</w:t>
      </w:r>
      <w:r>
        <w:rPr>
          <w:color w:val="231F20"/>
          <w:spacing w:val="-8"/>
        </w:rPr>
        <w:t> </w:t>
      </w:r>
      <w:r>
        <w:rPr>
          <w:color w:val="231F20"/>
        </w:rPr>
        <w:t>không</w:t>
      </w:r>
      <w:r>
        <w:rPr>
          <w:color w:val="231F20"/>
          <w:spacing w:val="-7"/>
        </w:rPr>
        <w:t> </w:t>
      </w:r>
      <w:r>
        <w:rPr>
          <w:color w:val="231F20"/>
        </w:rPr>
        <w:t>nhiều</w:t>
      </w:r>
      <w:r>
        <w:rPr>
          <w:color w:val="231F20"/>
          <w:spacing w:val="-7"/>
        </w:rPr>
        <w:t> </w:t>
      </w:r>
      <w:r>
        <w:rPr>
          <w:color w:val="231F20"/>
        </w:rPr>
        <w:t>Cú</w:t>
      </w:r>
      <w:r>
        <w:rPr>
          <w:color w:val="231F20"/>
          <w:spacing w:val="-8"/>
        </w:rPr>
        <w:t> </w:t>
      </w:r>
      <w:r>
        <w:rPr>
          <w:color w:val="231F20"/>
        </w:rPr>
        <w:t>thân.</w:t>
      </w:r>
      <w:r>
        <w:rPr>
          <w:color w:val="231F20"/>
          <w:spacing w:val="-7"/>
        </w:rPr>
        <w:t> </w:t>
      </w:r>
      <w:r>
        <w:rPr>
          <w:color w:val="231F20"/>
        </w:rPr>
        <w:t>Có</w:t>
      </w:r>
      <w:r>
        <w:rPr>
          <w:color w:val="231F20"/>
          <w:spacing w:val="-12"/>
        </w:rPr>
        <w:t> </w:t>
      </w:r>
      <w:r>
        <w:rPr>
          <w:color w:val="231F20"/>
        </w:rPr>
        <w:t>Văn,</w:t>
      </w:r>
      <w:r>
        <w:rPr>
          <w:color w:val="231F20"/>
          <w:spacing w:val="-8"/>
        </w:rPr>
        <w:t> </w:t>
      </w:r>
      <w:r>
        <w:rPr>
          <w:color w:val="231F20"/>
        </w:rPr>
        <w:t>có</w:t>
      </w:r>
      <w:r>
        <w:rPr>
          <w:color w:val="231F20"/>
          <w:spacing w:val="-12"/>
        </w:rPr>
        <w:t> </w:t>
      </w:r>
      <w:r>
        <w:rPr>
          <w:color w:val="231F20"/>
        </w:rPr>
        <w:t>Văn</w:t>
      </w:r>
      <w:r>
        <w:rPr>
          <w:color w:val="231F20"/>
          <w:spacing w:val="-7"/>
        </w:rPr>
        <w:t> </w:t>
      </w:r>
      <w:r>
        <w:rPr>
          <w:color w:val="231F20"/>
        </w:rPr>
        <w:t>thân, có nhiều Văn</w:t>
      </w:r>
      <w:r>
        <w:rPr>
          <w:color w:val="231F20"/>
          <w:spacing w:val="-7"/>
        </w:rPr>
        <w:t> </w:t>
      </w:r>
      <w:r>
        <w:rPr>
          <w:color w:val="231F20"/>
        </w:rPr>
        <w:t>thân.</w:t>
      </w:r>
    </w:p>
    <w:p>
      <w:pPr>
        <w:pStyle w:val="BodyText"/>
        <w:spacing w:line="273" w:lineRule="auto" w:before="110"/>
        <w:ind w:right="411"/>
      </w:pPr>
      <w:r>
        <w:rPr>
          <w:color w:val="231F20"/>
        </w:rPr>
        <w:t>Đối với ba mươi hai chữ: Có Danh, có Danh thân, có nhiều Danh thân. Có Cú, có Cú thân, có nhiều Cú thân. Có Văn, có Văn thân, có nhiều Văn thân.</w:t>
      </w:r>
    </w:p>
    <w:p>
      <w:pPr>
        <w:pStyle w:val="BodyText"/>
        <w:spacing w:line="273" w:lineRule="auto" w:before="111"/>
        <w:ind w:right="411"/>
      </w:pPr>
      <w:r>
        <w:rPr>
          <w:color w:val="231F20"/>
        </w:rPr>
        <w:t>Do</w:t>
      </w:r>
      <w:r>
        <w:rPr>
          <w:color w:val="231F20"/>
          <w:spacing w:val="-5"/>
        </w:rPr>
        <w:t> </w:t>
      </w:r>
      <w:r>
        <w:rPr>
          <w:color w:val="231F20"/>
        </w:rPr>
        <w:t>đấy</w:t>
      </w:r>
      <w:r>
        <w:rPr>
          <w:color w:val="231F20"/>
          <w:spacing w:val="-4"/>
        </w:rPr>
        <w:t> </w:t>
      </w:r>
      <w:r>
        <w:rPr>
          <w:color w:val="231F20"/>
        </w:rPr>
        <w:t>làm</w:t>
      </w:r>
      <w:r>
        <w:rPr>
          <w:color w:val="231F20"/>
          <w:spacing w:val="-4"/>
        </w:rPr>
        <w:t> </w:t>
      </w:r>
      <w:r>
        <w:rPr>
          <w:color w:val="231F20"/>
        </w:rPr>
        <w:t>môn,</w:t>
      </w:r>
      <w:r>
        <w:rPr>
          <w:color w:val="231F20"/>
          <w:spacing w:val="-4"/>
        </w:rPr>
        <w:t> </w:t>
      </w:r>
      <w:r>
        <w:rPr>
          <w:color w:val="231F20"/>
        </w:rPr>
        <w:t>nên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chữ</w:t>
      </w:r>
      <w:r>
        <w:rPr>
          <w:color w:val="231F20"/>
          <w:spacing w:val="-4"/>
        </w:rPr>
        <w:t> </w:t>
      </w:r>
      <w:r>
        <w:rPr>
          <w:color w:val="231F20"/>
        </w:rPr>
        <w:t>hợp</w:t>
      </w:r>
      <w:r>
        <w:rPr>
          <w:color w:val="231F20"/>
          <w:spacing w:val="-4"/>
        </w:rPr>
        <w:t> </w:t>
      </w:r>
      <w:r>
        <w:rPr>
          <w:color w:val="231F20"/>
        </w:rPr>
        <w:t>nhiều</w:t>
      </w:r>
      <w:r>
        <w:rPr>
          <w:color w:val="231F20"/>
          <w:spacing w:val="-4"/>
        </w:rPr>
        <w:t> </w:t>
      </w:r>
      <w:r>
        <w:rPr>
          <w:color w:val="231F20"/>
        </w:rPr>
        <w:t>chỗ</w:t>
      </w:r>
      <w:r>
        <w:rPr>
          <w:color w:val="231F20"/>
          <w:spacing w:val="-4"/>
        </w:rPr>
        <w:t> </w:t>
      </w:r>
      <w:r>
        <w:rPr>
          <w:color w:val="231F20"/>
        </w:rPr>
        <w:t>nói</w:t>
      </w:r>
      <w:r>
        <w:rPr>
          <w:color w:val="231F20"/>
          <w:spacing w:val="-4"/>
        </w:rPr>
        <w:t> </w:t>
      </w:r>
      <w:r>
        <w:rPr>
          <w:color w:val="231F20"/>
        </w:rPr>
        <w:t>nhiều, ít </w:t>
      </w:r>
      <w:r>
        <w:rPr>
          <w:color w:val="231F20"/>
          <w:spacing w:val="-6"/>
        </w:rPr>
        <w:t>v.v... </w:t>
      </w:r>
      <w:r>
        <w:rPr>
          <w:color w:val="231F20"/>
        </w:rPr>
        <w:t>như lý nên</w:t>
      </w:r>
      <w:r>
        <w:rPr>
          <w:color w:val="231F20"/>
          <w:spacing w:val="6"/>
        </w:rPr>
        <w:t> </w:t>
      </w:r>
      <w:r>
        <w:rPr>
          <w:color w:val="231F20"/>
        </w:rPr>
        <w:t>biết.</w:t>
      </w:r>
    </w:p>
    <w:p>
      <w:pPr>
        <w:pStyle w:val="BodyText"/>
        <w:spacing w:before="6"/>
        <w:ind w:left="0" w:firstLine="0"/>
        <w:jc w:val="left"/>
        <w:rPr>
          <w:sz w:val="24"/>
        </w:rPr>
      </w:pPr>
    </w:p>
    <w:p>
      <w:pPr>
        <w:spacing w:before="0"/>
        <w:ind w:left="217" w:right="517" w:firstLine="0"/>
        <w:jc w:val="center"/>
        <w:rPr>
          <w:b/>
          <w:sz w:val="26"/>
        </w:rPr>
      </w:pPr>
      <w:r>
        <w:rPr>
          <w:b/>
          <w:color w:val="231F20"/>
          <w:sz w:val="26"/>
        </w:rPr>
        <w:t>HẾT - QUYỂN 14</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ind w:left="3256" w:right="0"/>
        <w:jc w:val="left"/>
      </w:pPr>
      <w:r>
        <w:rPr>
          <w:color w:val="231F20"/>
        </w:rPr>
        <w:t>QUYỂN 15</w:t>
      </w:r>
    </w:p>
    <w:p>
      <w:pPr>
        <w:spacing w:line="268" w:lineRule="auto" w:before="94"/>
        <w:ind w:left="2117" w:right="1834" w:firstLine="536"/>
        <w:jc w:val="left"/>
        <w:rPr>
          <w:b/>
          <w:sz w:val="28"/>
        </w:rPr>
      </w:pPr>
      <w:r>
        <w:rPr>
          <w:b/>
          <w:color w:val="231F20"/>
          <w:sz w:val="28"/>
        </w:rPr>
        <w:t>Chương 1: TẠP UẨN Phẩm 2: BÀN VỀ TRÍ, phần 7</w:t>
      </w:r>
    </w:p>
    <w:p>
      <w:pPr>
        <w:pStyle w:val="BodyText"/>
        <w:spacing w:before="0"/>
        <w:ind w:left="0" w:firstLine="0"/>
        <w:jc w:val="left"/>
        <w:rPr>
          <w:b/>
          <w:sz w:val="30"/>
        </w:rPr>
      </w:pPr>
    </w:p>
    <w:p>
      <w:pPr>
        <w:pStyle w:val="BodyText"/>
        <w:spacing w:line="276" w:lineRule="auto" w:before="225"/>
        <w:ind w:left="393" w:right="127"/>
      </w:pPr>
      <w:r>
        <w:rPr>
          <w:i/>
          <w:color w:val="231F20"/>
        </w:rPr>
        <w:t>Hỏi: </w:t>
      </w:r>
      <w:r>
        <w:rPr>
          <w:color w:val="231F20"/>
        </w:rPr>
        <w:t>Danh là tùy thuộc địa của ngữ hay tùy thuộc địa của Bổ- đặc-già-la?</w:t>
      </w:r>
    </w:p>
    <w:p>
      <w:pPr>
        <w:pStyle w:val="BodyText"/>
        <w:spacing w:line="276" w:lineRule="auto" w:before="116"/>
        <w:ind w:left="393" w:right="127"/>
      </w:pPr>
      <w:r>
        <w:rPr>
          <w:i/>
          <w:color w:val="231F20"/>
        </w:rPr>
        <w:t>Đáp:</w:t>
      </w:r>
      <w:r>
        <w:rPr>
          <w:i/>
          <w:color w:val="231F20"/>
          <w:spacing w:val="-7"/>
        </w:rPr>
        <w:t> </w:t>
      </w: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7"/>
        </w:rPr>
        <w:t> </w:t>
      </w:r>
      <w:r>
        <w:rPr>
          <w:color w:val="231F20"/>
        </w:rPr>
        <w:t>Danh</w:t>
      </w:r>
      <w:r>
        <w:rPr>
          <w:color w:val="231F20"/>
          <w:spacing w:val="-6"/>
        </w:rPr>
        <w:t> </w:t>
      </w:r>
      <w:r>
        <w:rPr>
          <w:color w:val="231F20"/>
        </w:rPr>
        <w:t>là</w:t>
      </w:r>
      <w:r>
        <w:rPr>
          <w:color w:val="231F20"/>
          <w:spacing w:val="-7"/>
        </w:rPr>
        <w:t> </w:t>
      </w:r>
      <w:r>
        <w:rPr>
          <w:color w:val="231F20"/>
        </w:rPr>
        <w:t>tùy</w:t>
      </w:r>
      <w:r>
        <w:rPr>
          <w:color w:val="231F20"/>
          <w:spacing w:val="-6"/>
        </w:rPr>
        <w:t> </w:t>
      </w:r>
      <w:r>
        <w:rPr>
          <w:color w:val="231F20"/>
        </w:rPr>
        <w:t>thuộc</w:t>
      </w:r>
      <w:r>
        <w:rPr>
          <w:color w:val="231F20"/>
          <w:spacing w:val="-7"/>
        </w:rPr>
        <w:t> </w:t>
      </w:r>
      <w:r>
        <w:rPr>
          <w:color w:val="231F20"/>
        </w:rPr>
        <w:t>địa</w:t>
      </w:r>
      <w:r>
        <w:rPr>
          <w:color w:val="231F20"/>
          <w:spacing w:val="-6"/>
        </w:rPr>
        <w:t> </w:t>
      </w:r>
      <w:r>
        <w:rPr>
          <w:color w:val="231F20"/>
        </w:rPr>
        <w:t>của</w:t>
      </w:r>
      <w:r>
        <w:rPr>
          <w:color w:val="231F20"/>
          <w:spacing w:val="-7"/>
        </w:rPr>
        <w:t> </w:t>
      </w:r>
      <w:r>
        <w:rPr>
          <w:color w:val="231F20"/>
        </w:rPr>
        <w:t>ngữ.</w:t>
      </w:r>
      <w:r>
        <w:rPr>
          <w:color w:val="231F20"/>
          <w:spacing w:val="-6"/>
        </w:rPr>
        <w:t> </w:t>
      </w:r>
      <w:r>
        <w:rPr>
          <w:color w:val="231F20"/>
        </w:rPr>
        <w:t>Họ</w:t>
      </w:r>
      <w:r>
        <w:rPr>
          <w:color w:val="231F20"/>
          <w:spacing w:val="-7"/>
        </w:rPr>
        <w:t> </w:t>
      </w:r>
      <w:r>
        <w:rPr>
          <w:color w:val="231F20"/>
        </w:rPr>
        <w:t>nói</w:t>
      </w:r>
      <w:r>
        <w:rPr>
          <w:color w:val="231F20"/>
          <w:spacing w:val="-6"/>
        </w:rPr>
        <w:t> </w:t>
      </w:r>
      <w:r>
        <w:rPr>
          <w:color w:val="231F20"/>
        </w:rPr>
        <w:t>như thế này: Người sinh nơi cõi dục, nếu tạo ngữ nơi cõi dục, thì họ là thân nơi cõi dục, ngữ nơi cõi dục, danh nơi cõi dục, về nghĩa đã nói, hoặc thuộc về ba cõi, hoặc không hệ thuộc. Nếu tạo ngữ nơi tĩnh lự thứ</w:t>
      </w:r>
      <w:r>
        <w:rPr>
          <w:color w:val="231F20"/>
          <w:spacing w:val="-9"/>
        </w:rPr>
        <w:t> </w:t>
      </w:r>
      <w:r>
        <w:rPr>
          <w:color w:val="231F20"/>
        </w:rPr>
        <w:t>nhất,</w:t>
      </w:r>
      <w:r>
        <w:rPr>
          <w:color w:val="231F20"/>
          <w:spacing w:val="-9"/>
        </w:rPr>
        <w:t> </w:t>
      </w:r>
      <w:r>
        <w:rPr>
          <w:color w:val="231F20"/>
        </w:rPr>
        <w:t>thì</w:t>
      </w:r>
      <w:r>
        <w:rPr>
          <w:color w:val="231F20"/>
          <w:spacing w:val="-9"/>
        </w:rPr>
        <w:t> </w:t>
      </w:r>
      <w:r>
        <w:rPr>
          <w:color w:val="231F20"/>
        </w:rPr>
        <w:t>họ</w:t>
      </w:r>
      <w:r>
        <w:rPr>
          <w:color w:val="231F20"/>
          <w:spacing w:val="-9"/>
        </w:rPr>
        <w:t> </w:t>
      </w:r>
      <w:r>
        <w:rPr>
          <w:color w:val="231F20"/>
        </w:rPr>
        <w:t>là</w:t>
      </w:r>
      <w:r>
        <w:rPr>
          <w:color w:val="231F20"/>
          <w:spacing w:val="-9"/>
        </w:rPr>
        <w:t> </w:t>
      </w:r>
      <w:r>
        <w:rPr>
          <w:color w:val="231F20"/>
        </w:rPr>
        <w:t>thân</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ngữ</w:t>
      </w:r>
      <w:r>
        <w:rPr>
          <w:color w:val="231F20"/>
          <w:spacing w:val="-9"/>
        </w:rPr>
        <w:t> </w:t>
      </w:r>
      <w:r>
        <w:rPr>
          <w:color w:val="231F20"/>
        </w:rPr>
        <w:t>nơi</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danh</w:t>
      </w:r>
      <w:r>
        <w:rPr>
          <w:color w:val="231F20"/>
          <w:spacing w:val="-9"/>
        </w:rPr>
        <w:t> </w:t>
      </w:r>
      <w:r>
        <w:rPr>
          <w:color w:val="231F20"/>
        </w:rPr>
        <w:t>nơi tĩnh lự thứ nhất, về nghĩa đã nói như nêu trước.</w:t>
      </w:r>
    </w:p>
    <w:p>
      <w:pPr>
        <w:pStyle w:val="BodyText"/>
        <w:spacing w:line="276" w:lineRule="auto" w:before="120"/>
        <w:ind w:left="393" w:right="126"/>
      </w:pPr>
      <w:r>
        <w:rPr>
          <w:color w:val="231F20"/>
        </w:rPr>
        <w:t>Người sinh nơi tĩnh lự thứ nhất, nếu tạo ngữ nơi tĩnh lự thứ nhất,</w:t>
      </w:r>
      <w:r>
        <w:rPr>
          <w:color w:val="231F20"/>
          <w:spacing w:val="-11"/>
        </w:rPr>
        <w:t> </w:t>
      </w:r>
      <w:r>
        <w:rPr>
          <w:color w:val="231F20"/>
        </w:rPr>
        <w:t>thì</w:t>
      </w:r>
      <w:r>
        <w:rPr>
          <w:color w:val="231F20"/>
          <w:spacing w:val="-11"/>
        </w:rPr>
        <w:t> </w:t>
      </w:r>
      <w:r>
        <w:rPr>
          <w:color w:val="231F20"/>
        </w:rPr>
        <w:t>họ</w:t>
      </w:r>
      <w:r>
        <w:rPr>
          <w:color w:val="231F20"/>
          <w:spacing w:val="-11"/>
        </w:rPr>
        <w:t> </w:t>
      </w:r>
      <w:r>
        <w:rPr>
          <w:color w:val="231F20"/>
        </w:rPr>
        <w:t>là</w:t>
      </w:r>
      <w:r>
        <w:rPr>
          <w:color w:val="231F20"/>
          <w:spacing w:val="-11"/>
        </w:rPr>
        <w:t> </w:t>
      </w:r>
      <w:r>
        <w:rPr>
          <w:color w:val="231F20"/>
        </w:rPr>
        <w:t>thân</w:t>
      </w:r>
      <w:r>
        <w:rPr>
          <w:color w:val="231F20"/>
          <w:spacing w:val="-11"/>
        </w:rPr>
        <w:t> </w:t>
      </w:r>
      <w:r>
        <w:rPr>
          <w:color w:val="231F20"/>
        </w:rPr>
        <w:t>nơi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ngữ</w:t>
      </w:r>
      <w:r>
        <w:rPr>
          <w:color w:val="231F20"/>
          <w:spacing w:val="-11"/>
        </w:rPr>
        <w:t> </w:t>
      </w:r>
      <w:r>
        <w:rPr>
          <w:color w:val="231F20"/>
        </w:rPr>
        <w:t>nơi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danh nơi tĩnh lự thứ nhất, về nghĩa đã nói như nêu trước. Nếu tạo ngữ nơi cõi</w:t>
      </w:r>
      <w:r>
        <w:rPr>
          <w:color w:val="231F20"/>
          <w:spacing w:val="-3"/>
        </w:rPr>
        <w:t> </w:t>
      </w:r>
      <w:r>
        <w:rPr>
          <w:color w:val="231F20"/>
        </w:rPr>
        <w:t>dục,</w:t>
      </w:r>
      <w:r>
        <w:rPr>
          <w:color w:val="231F20"/>
          <w:spacing w:val="-3"/>
        </w:rPr>
        <w:t> </w:t>
      </w:r>
      <w:r>
        <w:rPr>
          <w:color w:val="231F20"/>
        </w:rPr>
        <w:t>thì</w:t>
      </w:r>
      <w:r>
        <w:rPr>
          <w:color w:val="231F20"/>
          <w:spacing w:val="-3"/>
        </w:rPr>
        <w:t> </w:t>
      </w:r>
      <w:r>
        <w:rPr>
          <w:color w:val="231F20"/>
        </w:rPr>
        <w:t>họ</w:t>
      </w:r>
      <w:r>
        <w:rPr>
          <w:color w:val="231F20"/>
          <w:spacing w:val="-3"/>
        </w:rPr>
        <w:t> </w:t>
      </w:r>
      <w:r>
        <w:rPr>
          <w:color w:val="231F20"/>
        </w:rPr>
        <w:t>là</w:t>
      </w:r>
      <w:r>
        <w:rPr>
          <w:color w:val="231F20"/>
          <w:spacing w:val="-3"/>
        </w:rPr>
        <w:t> </w:t>
      </w:r>
      <w:r>
        <w:rPr>
          <w:color w:val="231F20"/>
        </w:rPr>
        <w:t>thân</w:t>
      </w:r>
      <w:r>
        <w:rPr>
          <w:color w:val="231F20"/>
          <w:spacing w:val="-3"/>
        </w:rPr>
        <w:t> </w:t>
      </w:r>
      <w:r>
        <w:rPr>
          <w:color w:val="231F20"/>
        </w:rPr>
        <w:t>nơi</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nhất,</w:t>
      </w:r>
      <w:r>
        <w:rPr>
          <w:color w:val="231F20"/>
          <w:spacing w:val="-3"/>
        </w:rPr>
        <w:t> </w:t>
      </w:r>
      <w:r>
        <w:rPr>
          <w:color w:val="231F20"/>
        </w:rPr>
        <w:t>ngữ</w:t>
      </w:r>
      <w:r>
        <w:rPr>
          <w:color w:val="231F20"/>
          <w:spacing w:val="-3"/>
        </w:rPr>
        <w:t> </w:t>
      </w:r>
      <w:r>
        <w:rPr>
          <w:color w:val="231F20"/>
        </w:rPr>
        <w:t>nơi</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danh</w:t>
      </w:r>
      <w:r>
        <w:rPr>
          <w:color w:val="231F20"/>
          <w:spacing w:val="-3"/>
        </w:rPr>
        <w:t> </w:t>
      </w:r>
      <w:r>
        <w:rPr>
          <w:color w:val="231F20"/>
        </w:rPr>
        <w:t>nơi cõi dục, về nghĩa đã nói thì nêu như trước.</w:t>
      </w:r>
    </w:p>
    <w:p>
      <w:pPr>
        <w:pStyle w:val="BodyText"/>
        <w:spacing w:line="276" w:lineRule="auto" w:before="131"/>
        <w:ind w:left="393" w:right="126"/>
      </w:pPr>
      <w:r>
        <w:rPr>
          <w:color w:val="231F20"/>
        </w:rPr>
        <w:t>Người sinh nơi tĩnh lự thứ hai, thứ ba, thứ tư, nếu tạo ngữ nơi cõi dục, thì họ là thân nơi tĩnh lự thứ hai, thứ ba, thứ tư, ngữ nơi cõi dục, danh nơi cõi dục, về nghĩa đã nói như nêu trước. Nếu tạo ngữ nơi tĩnh lự thứ nhất, thì họ là thân nơi tĩnh lự thứ hai, thứ ba, thứ tư,</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ngữ nơi tĩnh lự thứ nhất, danh nơi tĩnh lự thứ nhất, về nghĩa đã nói thì nêu như trước.</w:t>
      </w:r>
    </w:p>
    <w:p>
      <w:pPr>
        <w:pStyle w:val="BodyText"/>
        <w:spacing w:before="127"/>
        <w:ind w:left="677" w:firstLine="0"/>
      </w:pPr>
      <w:r>
        <w:rPr>
          <w:i/>
          <w:color w:val="231F20"/>
        </w:rPr>
        <w:t>Hỏi: </w:t>
      </w:r>
      <w:r>
        <w:rPr>
          <w:color w:val="231F20"/>
        </w:rPr>
        <w:t>Nếu như vậy ba tĩnh lự trên là có danh không?</w:t>
      </w:r>
    </w:p>
    <w:p>
      <w:pPr>
        <w:pStyle w:val="BodyText"/>
        <w:spacing w:line="276" w:lineRule="auto" w:before="171"/>
        <w:ind w:right="405"/>
      </w:pPr>
      <w:r>
        <w:rPr>
          <w:i/>
          <w:color w:val="231F20"/>
        </w:rPr>
        <w:t>Đáp: </w:t>
      </w:r>
      <w:r>
        <w:rPr>
          <w:color w:val="231F20"/>
        </w:rPr>
        <w:t>Có thuyết nói không. Có thuyết nói có, nhưng không thể nói.</w:t>
      </w:r>
    </w:p>
    <w:p>
      <w:pPr>
        <w:pStyle w:val="BodyText"/>
        <w:spacing w:line="276" w:lineRule="auto" w:before="127"/>
        <w:ind w:right="411"/>
      </w:pPr>
      <w:r>
        <w:rPr>
          <w:i/>
          <w:color w:val="231F20"/>
        </w:rPr>
        <w:t>Lời</w:t>
      </w:r>
      <w:r>
        <w:rPr>
          <w:i/>
          <w:color w:val="231F20"/>
          <w:spacing w:val="-13"/>
        </w:rPr>
        <w:t> </w:t>
      </w:r>
      <w:r>
        <w:rPr>
          <w:i/>
          <w:color w:val="231F20"/>
        </w:rPr>
        <w:t>bình:</w:t>
      </w:r>
      <w:r>
        <w:rPr>
          <w:i/>
          <w:color w:val="231F20"/>
          <w:spacing w:val="-17"/>
        </w:rPr>
        <w:t> </w:t>
      </w:r>
      <w:r>
        <w:rPr>
          <w:color w:val="231F20"/>
        </w:rPr>
        <w:t>Thuyết</w:t>
      </w:r>
      <w:r>
        <w:rPr>
          <w:color w:val="231F20"/>
          <w:spacing w:val="-13"/>
        </w:rPr>
        <w:t> </w:t>
      </w:r>
      <w:r>
        <w:rPr>
          <w:color w:val="231F20"/>
        </w:rPr>
        <w:t>đó</w:t>
      </w:r>
      <w:r>
        <w:rPr>
          <w:color w:val="231F20"/>
          <w:spacing w:val="-13"/>
        </w:rPr>
        <w:t> </w:t>
      </w:r>
      <w:r>
        <w:rPr>
          <w:color w:val="231F20"/>
        </w:rPr>
        <w:t>không</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như</w:t>
      </w:r>
      <w:r>
        <w:rPr>
          <w:color w:val="231F20"/>
          <w:spacing w:val="-13"/>
        </w:rPr>
        <w:t> </w:t>
      </w:r>
      <w:r>
        <w:rPr>
          <w:color w:val="231F20"/>
          <w:spacing w:val="-5"/>
        </w:rPr>
        <w:t>vậy,</w:t>
      </w:r>
      <w:r>
        <w:rPr>
          <w:color w:val="231F20"/>
          <w:spacing w:val="-13"/>
        </w:rPr>
        <w:t> </w:t>
      </w:r>
      <w:r>
        <w:rPr>
          <w:color w:val="231F20"/>
        </w:rPr>
        <w:t>vì</w:t>
      </w:r>
      <w:r>
        <w:rPr>
          <w:color w:val="231F20"/>
          <w:spacing w:val="-13"/>
        </w:rPr>
        <w:t> </w:t>
      </w:r>
      <w:r>
        <w:rPr>
          <w:color w:val="231F20"/>
        </w:rPr>
        <w:t>thà</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không, không nên nói là có mà không thể nói do vô dụng.</w:t>
      </w:r>
    </w:p>
    <w:p>
      <w:pPr>
        <w:pStyle w:val="BodyText"/>
        <w:spacing w:line="276" w:lineRule="auto" w:before="127"/>
        <w:ind w:right="410"/>
      </w:pPr>
      <w:r>
        <w:rPr>
          <w:color w:val="231F20"/>
        </w:rPr>
        <w:t>Có</w:t>
      </w:r>
      <w:r>
        <w:rPr>
          <w:color w:val="231F20"/>
          <w:spacing w:val="-13"/>
        </w:rPr>
        <w:t> </w:t>
      </w:r>
      <w:r>
        <w:rPr>
          <w:color w:val="231F20"/>
        </w:rPr>
        <w:t>thuyết</w:t>
      </w:r>
      <w:r>
        <w:rPr>
          <w:color w:val="231F20"/>
          <w:spacing w:val="-12"/>
        </w:rPr>
        <w:t> </w:t>
      </w:r>
      <w:r>
        <w:rPr>
          <w:color w:val="231F20"/>
        </w:rPr>
        <w:t>cho:</w:t>
      </w:r>
      <w:r>
        <w:rPr>
          <w:color w:val="231F20"/>
          <w:spacing w:val="-13"/>
        </w:rPr>
        <w:t> </w:t>
      </w:r>
      <w:r>
        <w:rPr>
          <w:color w:val="231F20"/>
        </w:rPr>
        <w:t>Danh</w:t>
      </w:r>
      <w:r>
        <w:rPr>
          <w:color w:val="231F20"/>
          <w:spacing w:val="-12"/>
        </w:rPr>
        <w:t> </w:t>
      </w:r>
      <w:r>
        <w:rPr>
          <w:color w:val="231F20"/>
        </w:rPr>
        <w:t>là</w:t>
      </w:r>
      <w:r>
        <w:rPr>
          <w:color w:val="231F20"/>
          <w:spacing w:val="-13"/>
        </w:rPr>
        <w:t> </w:t>
      </w:r>
      <w:r>
        <w:rPr>
          <w:color w:val="231F20"/>
        </w:rPr>
        <w:t>tùy</w:t>
      </w:r>
      <w:r>
        <w:rPr>
          <w:color w:val="231F20"/>
          <w:spacing w:val="-12"/>
        </w:rPr>
        <w:t> </w:t>
      </w:r>
      <w:r>
        <w:rPr>
          <w:color w:val="231F20"/>
        </w:rPr>
        <w:t>thuộc</w:t>
      </w:r>
      <w:r>
        <w:rPr>
          <w:color w:val="231F20"/>
          <w:spacing w:val="-13"/>
        </w:rPr>
        <w:t> </w:t>
      </w:r>
      <w:r>
        <w:rPr>
          <w:color w:val="231F20"/>
        </w:rPr>
        <w:t>vào</w:t>
      </w:r>
      <w:r>
        <w:rPr>
          <w:color w:val="231F20"/>
          <w:spacing w:val="-12"/>
        </w:rPr>
        <w:t> </w:t>
      </w:r>
      <w:r>
        <w:rPr>
          <w:color w:val="231F20"/>
        </w:rPr>
        <w:t>địa</w:t>
      </w:r>
      <w:r>
        <w:rPr>
          <w:color w:val="231F20"/>
          <w:spacing w:val="-12"/>
        </w:rPr>
        <w:t> </w:t>
      </w:r>
      <w:r>
        <w:rPr>
          <w:color w:val="231F20"/>
        </w:rPr>
        <w:t>của</w:t>
      </w:r>
      <w:r>
        <w:rPr>
          <w:color w:val="231F20"/>
          <w:spacing w:val="-13"/>
        </w:rPr>
        <w:t> </w:t>
      </w:r>
      <w:r>
        <w:rPr>
          <w:color w:val="231F20"/>
        </w:rPr>
        <w:t>Bổ-đặc-già-la.</w:t>
      </w:r>
      <w:r>
        <w:rPr>
          <w:color w:val="231F20"/>
          <w:spacing w:val="-12"/>
        </w:rPr>
        <w:t> </w:t>
      </w:r>
      <w:r>
        <w:rPr>
          <w:color w:val="231F20"/>
        </w:rPr>
        <w:t>Họ nói</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này:</w:t>
      </w:r>
      <w:r>
        <w:rPr>
          <w:color w:val="231F20"/>
          <w:spacing w:val="-4"/>
        </w:rPr>
        <w:t> </w:t>
      </w:r>
      <w:r>
        <w:rPr>
          <w:color w:val="231F20"/>
        </w:rPr>
        <w:t>Người</w:t>
      </w:r>
      <w:r>
        <w:rPr>
          <w:color w:val="231F20"/>
          <w:spacing w:val="-5"/>
        </w:rPr>
        <w:t> </w:t>
      </w:r>
      <w:r>
        <w:rPr>
          <w:color w:val="231F20"/>
        </w:rPr>
        <w:t>sinh</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nếu</w:t>
      </w:r>
      <w:r>
        <w:rPr>
          <w:color w:val="231F20"/>
          <w:spacing w:val="-4"/>
        </w:rPr>
        <w:t> </w:t>
      </w:r>
      <w:r>
        <w:rPr>
          <w:color w:val="231F20"/>
        </w:rPr>
        <w:t>tạo</w:t>
      </w:r>
      <w:r>
        <w:rPr>
          <w:color w:val="231F20"/>
          <w:spacing w:val="-4"/>
        </w:rPr>
        <w:t> </w:t>
      </w:r>
      <w:r>
        <w:rPr>
          <w:color w:val="231F20"/>
        </w:rPr>
        <w:t>ngữ</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thì thân, ngữ, danh của người kia đều nơi cõi dục, về nghĩa đã nói </w:t>
      </w:r>
      <w:r>
        <w:rPr>
          <w:color w:val="231F20"/>
          <w:spacing w:val="-5"/>
        </w:rPr>
        <w:t>như </w:t>
      </w:r>
      <w:r>
        <w:rPr>
          <w:color w:val="231F20"/>
        </w:rPr>
        <w:t>nêu trước. Nếu tạo ngữ nơi tĩnh lự thứ nhất, thì họ là thân nơi cõi dục, ngữ nơi tĩnh lự thứ nhất, danh nơi cõi dục, về nghĩa đã nói như nêu trước.</w:t>
      </w:r>
    </w:p>
    <w:p>
      <w:pPr>
        <w:pStyle w:val="BodyText"/>
        <w:spacing w:line="276" w:lineRule="auto" w:before="132"/>
        <w:ind w:right="410"/>
      </w:pPr>
      <w:r>
        <w:rPr>
          <w:color w:val="231F20"/>
        </w:rPr>
        <w:t>Người sinh nơi tĩnh lự thứ nhất, nếu tạo ngữ nơi tĩnh lự thứ nhất,</w:t>
      </w:r>
      <w:r>
        <w:rPr>
          <w:color w:val="231F20"/>
          <w:spacing w:val="-11"/>
        </w:rPr>
        <w:t> </w:t>
      </w:r>
      <w:r>
        <w:rPr>
          <w:color w:val="231F20"/>
        </w:rPr>
        <w:t>thì</w:t>
      </w:r>
      <w:r>
        <w:rPr>
          <w:color w:val="231F20"/>
          <w:spacing w:val="-11"/>
        </w:rPr>
        <w:t> </w:t>
      </w:r>
      <w:r>
        <w:rPr>
          <w:color w:val="231F20"/>
        </w:rPr>
        <w:t>họ</w:t>
      </w:r>
      <w:r>
        <w:rPr>
          <w:color w:val="231F20"/>
          <w:spacing w:val="-11"/>
        </w:rPr>
        <w:t> </w:t>
      </w:r>
      <w:r>
        <w:rPr>
          <w:color w:val="231F20"/>
        </w:rPr>
        <w:t>là</w:t>
      </w:r>
      <w:r>
        <w:rPr>
          <w:color w:val="231F20"/>
          <w:spacing w:val="-11"/>
        </w:rPr>
        <w:t> </w:t>
      </w:r>
      <w:r>
        <w:rPr>
          <w:color w:val="231F20"/>
        </w:rPr>
        <w:t>thân</w:t>
      </w:r>
      <w:r>
        <w:rPr>
          <w:color w:val="231F20"/>
          <w:spacing w:val="-11"/>
        </w:rPr>
        <w:t> </w:t>
      </w:r>
      <w:r>
        <w:rPr>
          <w:color w:val="231F20"/>
        </w:rPr>
        <w:t>nơi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ngữ</w:t>
      </w:r>
      <w:r>
        <w:rPr>
          <w:color w:val="231F20"/>
          <w:spacing w:val="-11"/>
        </w:rPr>
        <w:t> </w:t>
      </w:r>
      <w:r>
        <w:rPr>
          <w:color w:val="231F20"/>
        </w:rPr>
        <w:t>nơi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danh nơi tĩnh lự thứ nhất, về nghĩa đã nói như nêu trước. Nếu tạo ngữ nơi cõi</w:t>
      </w:r>
      <w:r>
        <w:rPr>
          <w:color w:val="231F20"/>
          <w:spacing w:val="-3"/>
        </w:rPr>
        <w:t> </w:t>
      </w:r>
      <w:r>
        <w:rPr>
          <w:color w:val="231F20"/>
        </w:rPr>
        <w:t>dục,</w:t>
      </w:r>
      <w:r>
        <w:rPr>
          <w:color w:val="231F20"/>
          <w:spacing w:val="-3"/>
        </w:rPr>
        <w:t> </w:t>
      </w:r>
      <w:r>
        <w:rPr>
          <w:color w:val="231F20"/>
        </w:rPr>
        <w:t>thì</w:t>
      </w:r>
      <w:r>
        <w:rPr>
          <w:color w:val="231F20"/>
          <w:spacing w:val="-3"/>
        </w:rPr>
        <w:t> </w:t>
      </w:r>
      <w:r>
        <w:rPr>
          <w:color w:val="231F20"/>
        </w:rPr>
        <w:t>họ</w:t>
      </w:r>
      <w:r>
        <w:rPr>
          <w:color w:val="231F20"/>
          <w:spacing w:val="-3"/>
        </w:rPr>
        <w:t> </w:t>
      </w:r>
      <w:r>
        <w:rPr>
          <w:color w:val="231F20"/>
        </w:rPr>
        <w:t>là</w:t>
      </w:r>
      <w:r>
        <w:rPr>
          <w:color w:val="231F20"/>
          <w:spacing w:val="-3"/>
        </w:rPr>
        <w:t> </w:t>
      </w:r>
      <w:r>
        <w:rPr>
          <w:color w:val="231F20"/>
        </w:rPr>
        <w:t>thân</w:t>
      </w:r>
      <w:r>
        <w:rPr>
          <w:color w:val="231F20"/>
          <w:spacing w:val="-3"/>
        </w:rPr>
        <w:t> </w:t>
      </w:r>
      <w:r>
        <w:rPr>
          <w:color w:val="231F20"/>
        </w:rPr>
        <w:t>nơi</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nhất,</w:t>
      </w:r>
      <w:r>
        <w:rPr>
          <w:color w:val="231F20"/>
          <w:spacing w:val="-3"/>
        </w:rPr>
        <w:t> </w:t>
      </w:r>
      <w:r>
        <w:rPr>
          <w:color w:val="231F20"/>
        </w:rPr>
        <w:t>ngữ</w:t>
      </w:r>
      <w:r>
        <w:rPr>
          <w:color w:val="231F20"/>
          <w:spacing w:val="-3"/>
        </w:rPr>
        <w:t> </w:t>
      </w:r>
      <w:r>
        <w:rPr>
          <w:color w:val="231F20"/>
        </w:rPr>
        <w:t>nơi</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danh</w:t>
      </w:r>
      <w:r>
        <w:rPr>
          <w:color w:val="231F20"/>
          <w:spacing w:val="-3"/>
        </w:rPr>
        <w:t> </w:t>
      </w:r>
      <w:r>
        <w:rPr>
          <w:color w:val="231F20"/>
        </w:rPr>
        <w:t>nơi tĩnh lự thứ nhất, về nghĩa đã nói như nêu trước.</w:t>
      </w:r>
    </w:p>
    <w:p>
      <w:pPr>
        <w:pStyle w:val="BodyText"/>
        <w:spacing w:line="276" w:lineRule="auto" w:before="130"/>
        <w:ind w:right="409"/>
      </w:pPr>
      <w:r>
        <w:rPr>
          <w:color w:val="231F20"/>
        </w:rPr>
        <w:t>Người sinh nơi tĩnh lự thứ hai, thứ ba, thứ tư, nếu tạo ngữ nơi cõi dục, thì họ là thân nơi tĩnh lự thứ hai, thứ ba, thứ tư, ngữ nơi </w:t>
      </w:r>
      <w:r>
        <w:rPr>
          <w:color w:val="231F20"/>
          <w:spacing w:val="-4"/>
        </w:rPr>
        <w:t>cõi </w:t>
      </w:r>
      <w:r>
        <w:rPr>
          <w:color w:val="231F20"/>
        </w:rPr>
        <w:t>dục,</w:t>
      </w:r>
      <w:r>
        <w:rPr>
          <w:color w:val="231F20"/>
          <w:spacing w:val="-3"/>
        </w:rPr>
        <w:t> </w:t>
      </w:r>
      <w:r>
        <w:rPr>
          <w:color w:val="231F20"/>
        </w:rPr>
        <w:t>danh</w:t>
      </w:r>
      <w:r>
        <w:rPr>
          <w:color w:val="231F20"/>
          <w:spacing w:val="-3"/>
        </w:rPr>
        <w:t> </w:t>
      </w:r>
      <w:r>
        <w:rPr>
          <w:color w:val="231F20"/>
        </w:rPr>
        <w:t>nơi</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ba,</w:t>
      </w:r>
      <w:r>
        <w:rPr>
          <w:color w:val="231F20"/>
          <w:spacing w:val="-3"/>
        </w:rPr>
        <w:t> </w:t>
      </w:r>
      <w:r>
        <w:rPr>
          <w:color w:val="231F20"/>
        </w:rPr>
        <w:t>thứ</w:t>
      </w:r>
      <w:r>
        <w:rPr>
          <w:color w:val="231F20"/>
          <w:spacing w:val="-3"/>
        </w:rPr>
        <w:t> </w:t>
      </w:r>
      <w:r>
        <w:rPr>
          <w:color w:val="231F20"/>
        </w:rPr>
        <w:t>tư,</w:t>
      </w:r>
      <w:r>
        <w:rPr>
          <w:color w:val="231F20"/>
          <w:spacing w:val="-3"/>
        </w:rPr>
        <w:t> </w:t>
      </w:r>
      <w:r>
        <w:rPr>
          <w:color w:val="231F20"/>
        </w:rPr>
        <w:t>về</w:t>
      </w:r>
      <w:r>
        <w:rPr>
          <w:color w:val="231F20"/>
          <w:spacing w:val="-3"/>
        </w:rPr>
        <w:t> </w:t>
      </w:r>
      <w:r>
        <w:rPr>
          <w:color w:val="231F20"/>
        </w:rPr>
        <w:t>nghĩa</w:t>
      </w:r>
      <w:r>
        <w:rPr>
          <w:color w:val="231F20"/>
          <w:spacing w:val="-3"/>
        </w:rPr>
        <w:t> </w:t>
      </w:r>
      <w:r>
        <w:rPr>
          <w:color w:val="231F20"/>
        </w:rPr>
        <w:t>đã</w:t>
      </w:r>
      <w:r>
        <w:rPr>
          <w:color w:val="231F20"/>
          <w:spacing w:val="-3"/>
        </w:rPr>
        <w:t> </w:t>
      </w:r>
      <w:r>
        <w:rPr>
          <w:color w:val="231F20"/>
        </w:rPr>
        <w:t>nói</w:t>
      </w:r>
      <w:r>
        <w:rPr>
          <w:color w:val="231F20"/>
          <w:spacing w:val="-3"/>
        </w:rPr>
        <w:t> </w:t>
      </w:r>
      <w:r>
        <w:rPr>
          <w:color w:val="231F20"/>
        </w:rPr>
        <w:t>như</w:t>
      </w:r>
      <w:r>
        <w:rPr>
          <w:color w:val="231F20"/>
          <w:spacing w:val="-3"/>
        </w:rPr>
        <w:t> </w:t>
      </w:r>
      <w:r>
        <w:rPr>
          <w:color w:val="231F20"/>
        </w:rPr>
        <w:t>nêu trước. Nếu tạo ngữ nơi tĩnh lự thứ nhất, thì họ là thân nơi tĩnh lự thứ hai, thứ ba, thứ tư, ngữ nơi tĩnh lự thứ nhất, danh nơi tĩnh lự thứ </w:t>
      </w:r>
      <w:r>
        <w:rPr>
          <w:color w:val="231F20"/>
          <w:spacing w:val="-4"/>
        </w:rPr>
        <w:t>hai, </w:t>
      </w:r>
      <w:r>
        <w:rPr>
          <w:color w:val="231F20"/>
        </w:rPr>
        <w:t>thứ ba, thứ tư, về nghĩa đã nói như nêu trước.</w:t>
      </w:r>
    </w:p>
    <w:p>
      <w:pPr>
        <w:pStyle w:val="BodyText"/>
        <w:spacing w:before="132"/>
        <w:ind w:left="677" w:firstLine="0"/>
      </w:pPr>
      <w:r>
        <w:rPr>
          <w:i/>
          <w:color w:val="231F20"/>
        </w:rPr>
        <w:t>Hỏi: </w:t>
      </w:r>
      <w:r>
        <w:rPr>
          <w:color w:val="231F20"/>
        </w:rPr>
        <w:t>Nếu như thế cõi vô sắc là có danh không?</w:t>
      </w:r>
    </w:p>
    <w:p>
      <w:pPr>
        <w:pStyle w:val="BodyText"/>
        <w:spacing w:line="276" w:lineRule="auto" w:before="171"/>
        <w:ind w:right="405"/>
      </w:pPr>
      <w:r>
        <w:rPr>
          <w:i/>
          <w:color w:val="231F20"/>
        </w:rPr>
        <w:t>Đáp: </w:t>
      </w:r>
      <w:r>
        <w:rPr>
          <w:color w:val="231F20"/>
        </w:rPr>
        <w:t>Có thuyết nói không. Có thuyết nói có, nhưng không thể 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i/>
          <w:color w:val="231F20"/>
        </w:rPr>
        <w:t>Lời</w:t>
      </w:r>
      <w:r>
        <w:rPr>
          <w:i/>
          <w:color w:val="231F20"/>
          <w:spacing w:val="-13"/>
        </w:rPr>
        <w:t> </w:t>
      </w:r>
      <w:r>
        <w:rPr>
          <w:i/>
          <w:color w:val="231F20"/>
        </w:rPr>
        <w:t>bình:</w:t>
      </w:r>
      <w:r>
        <w:rPr>
          <w:i/>
          <w:color w:val="231F20"/>
          <w:spacing w:val="-17"/>
        </w:rPr>
        <w:t> </w:t>
      </w:r>
      <w:r>
        <w:rPr>
          <w:color w:val="231F20"/>
        </w:rPr>
        <w:t>Thuyết</w:t>
      </w:r>
      <w:r>
        <w:rPr>
          <w:color w:val="231F20"/>
          <w:spacing w:val="-13"/>
        </w:rPr>
        <w:t> </w:t>
      </w:r>
      <w:r>
        <w:rPr>
          <w:color w:val="231F20"/>
        </w:rPr>
        <w:t>đó</w:t>
      </w:r>
      <w:r>
        <w:rPr>
          <w:color w:val="231F20"/>
          <w:spacing w:val="-13"/>
        </w:rPr>
        <w:t> </w:t>
      </w:r>
      <w:r>
        <w:rPr>
          <w:color w:val="231F20"/>
        </w:rPr>
        <w:t>không</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như</w:t>
      </w:r>
      <w:r>
        <w:rPr>
          <w:color w:val="231F20"/>
          <w:spacing w:val="-13"/>
        </w:rPr>
        <w:t> </w:t>
      </w:r>
      <w:r>
        <w:rPr>
          <w:color w:val="231F20"/>
          <w:spacing w:val="-5"/>
        </w:rPr>
        <w:t>vậy,</w:t>
      </w:r>
      <w:r>
        <w:rPr>
          <w:color w:val="231F20"/>
          <w:spacing w:val="-13"/>
        </w:rPr>
        <w:t> </w:t>
      </w:r>
      <w:r>
        <w:rPr>
          <w:color w:val="231F20"/>
        </w:rPr>
        <w:t>vì</w:t>
      </w:r>
      <w:r>
        <w:rPr>
          <w:color w:val="231F20"/>
          <w:spacing w:val="-13"/>
        </w:rPr>
        <w:t> </w:t>
      </w:r>
      <w:r>
        <w:rPr>
          <w:color w:val="231F20"/>
        </w:rPr>
        <w:t>thà</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không, không nên nói là có mà không thể nói vì vô dụng. Như nói về Danh, thì Cú, Văn cũng như</w:t>
      </w:r>
      <w:r>
        <w:rPr>
          <w:color w:val="231F20"/>
          <w:spacing w:val="-7"/>
        </w:rPr>
        <w:t> </w:t>
      </w:r>
      <w:r>
        <w:rPr>
          <w:color w:val="231F20"/>
        </w:rPr>
        <w:t>thế.</w:t>
      </w:r>
    </w:p>
    <w:p>
      <w:pPr>
        <w:pStyle w:val="BodyText"/>
        <w:spacing w:before="117"/>
        <w:ind w:left="960" w:firstLine="0"/>
      </w:pPr>
      <w:r>
        <w:rPr>
          <w:i/>
          <w:color w:val="231F20"/>
        </w:rPr>
        <w:t>Hỏi: </w:t>
      </w:r>
      <w:r>
        <w:rPr>
          <w:color w:val="231F20"/>
        </w:rPr>
        <w:t>Danh v.v.. là số hữu tình hay là số phi hữu tình?</w:t>
      </w:r>
    </w:p>
    <w:p>
      <w:pPr>
        <w:spacing w:before="159"/>
        <w:ind w:left="960" w:right="0" w:firstLine="0"/>
        <w:jc w:val="both"/>
        <w:rPr>
          <w:sz w:val="26"/>
        </w:rPr>
      </w:pPr>
      <w:r>
        <w:rPr>
          <w:i/>
          <w:color w:val="231F20"/>
          <w:sz w:val="26"/>
        </w:rPr>
        <w:t>Đáp: </w:t>
      </w:r>
      <w:r>
        <w:rPr>
          <w:color w:val="231F20"/>
          <w:sz w:val="26"/>
        </w:rPr>
        <w:t>Là số hữu tình.</w:t>
      </w:r>
    </w:p>
    <w:p>
      <w:pPr>
        <w:pStyle w:val="BodyText"/>
        <w:spacing w:before="160"/>
        <w:ind w:left="960" w:firstLine="0"/>
        <w:jc w:val="left"/>
      </w:pPr>
      <w:r>
        <w:rPr>
          <w:i/>
          <w:color w:val="231F20"/>
        </w:rPr>
        <w:t>Hỏi: </w:t>
      </w:r>
      <w:r>
        <w:rPr>
          <w:color w:val="231F20"/>
        </w:rPr>
        <w:t>Danh v.v… là có chấp thọ hay là không chấp thọ?</w:t>
      </w:r>
    </w:p>
    <w:p>
      <w:pPr>
        <w:spacing w:before="159"/>
        <w:ind w:left="960" w:right="0" w:firstLine="0"/>
        <w:jc w:val="left"/>
        <w:rPr>
          <w:sz w:val="26"/>
        </w:rPr>
      </w:pPr>
      <w:r>
        <w:rPr>
          <w:i/>
          <w:color w:val="231F20"/>
          <w:sz w:val="26"/>
        </w:rPr>
        <w:t>Đáp: </w:t>
      </w:r>
      <w:r>
        <w:rPr>
          <w:color w:val="231F20"/>
          <w:sz w:val="26"/>
        </w:rPr>
        <w:t>Không chấp thọ.</w:t>
      </w:r>
    </w:p>
    <w:p>
      <w:pPr>
        <w:pStyle w:val="BodyText"/>
        <w:spacing w:before="160"/>
        <w:ind w:left="960" w:firstLine="0"/>
      </w:pPr>
      <w:r>
        <w:rPr>
          <w:i/>
          <w:color w:val="231F20"/>
        </w:rPr>
        <w:t>Hỏi: </w:t>
      </w:r>
      <w:r>
        <w:rPr>
          <w:color w:val="231F20"/>
        </w:rPr>
        <w:t>Danh v.v… là nuôi lớn, là đẳng lưu, là dị thục sinh chăng?</w:t>
      </w:r>
    </w:p>
    <w:p>
      <w:pPr>
        <w:pStyle w:val="BodyText"/>
        <w:spacing w:line="276" w:lineRule="auto" w:before="159"/>
        <w:ind w:left="393" w:right="124"/>
      </w:pPr>
      <w:r>
        <w:rPr>
          <w:i/>
          <w:color w:val="231F20"/>
        </w:rPr>
        <w:t>Đáp: </w:t>
      </w:r>
      <w:r>
        <w:rPr>
          <w:color w:val="231F20"/>
        </w:rPr>
        <w:t>Là đẳng lưu, không phải là nuôi lớn, không phải là dị thục sinh.</w:t>
      </w:r>
    </w:p>
    <w:p>
      <w:pPr>
        <w:pStyle w:val="BodyText"/>
        <w:spacing w:line="276" w:lineRule="auto" w:before="116"/>
        <w:ind w:left="393" w:right="128"/>
      </w:pPr>
      <w:r>
        <w:rPr>
          <w:i/>
          <w:color w:val="231F20"/>
        </w:rPr>
        <w:t>Hỏi: </w:t>
      </w:r>
      <w:r>
        <w:rPr>
          <w:color w:val="231F20"/>
        </w:rPr>
        <w:t>Nếu Danh v.v… không phải là dị thục sinh, thì nơi Khế kinh nói làm sao thông? Như nói: Phật bảo Tôn giả A-nan: Ta cũng nói danh từ nghiệp sinh là quả của nghiệp.</w:t>
      </w:r>
    </w:p>
    <w:p>
      <w:pPr>
        <w:pStyle w:val="BodyText"/>
        <w:spacing w:line="276" w:lineRule="auto" w:before="117"/>
        <w:ind w:left="393" w:right="127"/>
      </w:pPr>
      <w:r>
        <w:rPr>
          <w:i/>
          <w:color w:val="231F20"/>
        </w:rPr>
        <w:t>Đáp:</w:t>
      </w:r>
      <w:r>
        <w:rPr>
          <w:i/>
          <w:color w:val="231F20"/>
          <w:spacing w:val="-11"/>
        </w:rPr>
        <w:t> </w:t>
      </w:r>
      <w:r>
        <w:rPr>
          <w:color w:val="231F20"/>
        </w:rPr>
        <w:t>Vì</w:t>
      </w:r>
      <w:r>
        <w:rPr>
          <w:color w:val="231F20"/>
          <w:spacing w:val="-5"/>
        </w:rPr>
        <w:t> </w:t>
      </w:r>
      <w:r>
        <w:rPr>
          <w:color w:val="231F20"/>
        </w:rPr>
        <w:t>danh</w:t>
      </w:r>
      <w:r>
        <w:rPr>
          <w:color w:val="231F20"/>
          <w:spacing w:val="-5"/>
        </w:rPr>
        <w:t> </w:t>
      </w:r>
      <w:r>
        <w:rPr>
          <w:color w:val="231F20"/>
        </w:rPr>
        <w:t>cũng</w:t>
      </w:r>
      <w:r>
        <w:rPr>
          <w:color w:val="231F20"/>
          <w:spacing w:val="-6"/>
        </w:rPr>
        <w:t> </w:t>
      </w:r>
      <w:r>
        <w:rPr>
          <w:color w:val="231F20"/>
        </w:rPr>
        <w:t>là</w:t>
      </w:r>
      <w:r>
        <w:rPr>
          <w:color w:val="231F20"/>
          <w:spacing w:val="-5"/>
        </w:rPr>
        <w:t> </w:t>
      </w:r>
      <w:r>
        <w:rPr>
          <w:color w:val="231F20"/>
        </w:rPr>
        <w:t>quả</w:t>
      </w:r>
      <w:r>
        <w:rPr>
          <w:color w:val="231F20"/>
          <w:spacing w:val="-5"/>
        </w:rPr>
        <w:t> </w:t>
      </w:r>
      <w:r>
        <w:rPr>
          <w:color w:val="231F20"/>
        </w:rPr>
        <w:t>tăng</w:t>
      </w:r>
      <w:r>
        <w:rPr>
          <w:color w:val="231F20"/>
          <w:spacing w:val="-6"/>
        </w:rPr>
        <w:t> </w:t>
      </w:r>
      <w:r>
        <w:rPr>
          <w:color w:val="231F20"/>
        </w:rPr>
        <w:t>thượng</w:t>
      </w:r>
      <w:r>
        <w:rPr>
          <w:color w:val="231F20"/>
          <w:spacing w:val="-5"/>
        </w:rPr>
        <w:t> </w:t>
      </w:r>
      <w:r>
        <w:rPr>
          <w:color w:val="231F20"/>
        </w:rPr>
        <w:t>của</w:t>
      </w:r>
      <w:r>
        <w:rPr>
          <w:color w:val="231F20"/>
          <w:spacing w:val="-5"/>
        </w:rPr>
        <w:t> </w:t>
      </w:r>
      <w:r>
        <w:rPr>
          <w:color w:val="231F20"/>
        </w:rPr>
        <w:t>nghiệp,</w:t>
      </w:r>
      <w:r>
        <w:rPr>
          <w:color w:val="231F20"/>
          <w:spacing w:val="-6"/>
        </w:rPr>
        <w:t> </w:t>
      </w:r>
      <w:r>
        <w:rPr>
          <w:color w:val="231F20"/>
        </w:rPr>
        <w:t>nên</w:t>
      </w:r>
      <w:r>
        <w:rPr>
          <w:color w:val="231F20"/>
          <w:spacing w:val="-5"/>
        </w:rPr>
        <w:t> </w:t>
      </w:r>
      <w:r>
        <w:rPr>
          <w:color w:val="231F20"/>
        </w:rPr>
        <w:t>nói</w:t>
      </w:r>
      <w:r>
        <w:rPr>
          <w:color w:val="231F20"/>
          <w:spacing w:val="-5"/>
        </w:rPr>
        <w:t> </w:t>
      </w:r>
      <w:r>
        <w:rPr>
          <w:color w:val="231F20"/>
        </w:rPr>
        <w:t>như thế. Nghĩa là tạo nghiệp tốt đẹp, cũng sẽ được danh tốt đẹp, nhưng không phải là dị thục.</w:t>
      </w:r>
    </w:p>
    <w:p>
      <w:pPr>
        <w:pStyle w:val="BodyText"/>
        <w:spacing w:before="117"/>
        <w:ind w:left="960" w:firstLine="0"/>
      </w:pPr>
      <w:r>
        <w:rPr>
          <w:i/>
          <w:color w:val="231F20"/>
        </w:rPr>
        <w:t>Hỏi: </w:t>
      </w:r>
      <w:r>
        <w:rPr>
          <w:color w:val="231F20"/>
        </w:rPr>
        <w:t>Danh v.v… là thiện, là bất thiện, là vô ký chăng?</w:t>
      </w:r>
    </w:p>
    <w:p>
      <w:pPr>
        <w:pStyle w:val="BodyText"/>
        <w:spacing w:line="276" w:lineRule="auto" w:before="159"/>
        <w:ind w:left="393" w:right="128"/>
      </w:pPr>
      <w:r>
        <w:rPr>
          <w:i/>
          <w:color w:val="231F20"/>
        </w:rPr>
        <w:t>Đáp: </w:t>
      </w:r>
      <w:r>
        <w:rPr>
          <w:color w:val="231F20"/>
        </w:rPr>
        <w:t>Là vô ký, vì không phải là người tạo nghiệp, do tư duy khởi, như bốn đại chủng.</w:t>
      </w:r>
    </w:p>
    <w:p>
      <w:pPr>
        <w:pStyle w:val="BodyText"/>
        <w:spacing w:line="276" w:lineRule="auto" w:before="116"/>
        <w:ind w:left="393" w:right="126"/>
      </w:pPr>
      <w:r>
        <w:rPr>
          <w:i/>
          <w:color w:val="231F20"/>
        </w:rPr>
        <w:t>Hỏi: </w:t>
      </w:r>
      <w:r>
        <w:rPr>
          <w:color w:val="231F20"/>
        </w:rPr>
        <w:t>Ai thành tựu Danh </w:t>
      </w:r>
      <w:r>
        <w:rPr>
          <w:color w:val="231F20"/>
          <w:spacing w:val="-5"/>
        </w:rPr>
        <w:t>v.v… </w:t>
      </w:r>
      <w:r>
        <w:rPr>
          <w:color w:val="231F20"/>
        </w:rPr>
        <w:t>? Là chủ thể nói hay là pháp được nói? Nếu như nêu như thế thì có lỗi gì? Nếu là chủ thể nói thì A-la-hán nên tạo thành pháp nhiễm ô. Người lìa nhiễm nơi cõi dục nên tạo thành pháp bất thiện. Phàm phu nên thành tựu pháp Thánh. Kẻ</w:t>
      </w:r>
      <w:r>
        <w:rPr>
          <w:color w:val="231F20"/>
          <w:spacing w:val="-11"/>
        </w:rPr>
        <w:t> </w:t>
      </w:r>
      <w:r>
        <w:rPr>
          <w:color w:val="231F20"/>
        </w:rPr>
        <w:t>đoạn</w:t>
      </w:r>
      <w:r>
        <w:rPr>
          <w:color w:val="231F20"/>
          <w:spacing w:val="-11"/>
        </w:rPr>
        <w:t> </w:t>
      </w:r>
      <w:r>
        <w:rPr>
          <w:color w:val="231F20"/>
        </w:rPr>
        <w:t>dứt</w:t>
      </w:r>
      <w:r>
        <w:rPr>
          <w:color w:val="231F20"/>
          <w:spacing w:val="-10"/>
        </w:rPr>
        <w:t> </w:t>
      </w:r>
      <w:r>
        <w:rPr>
          <w:color w:val="231F20"/>
        </w:rPr>
        <w:t>căn</w:t>
      </w:r>
      <w:r>
        <w:rPr>
          <w:color w:val="231F20"/>
          <w:spacing w:val="-11"/>
        </w:rPr>
        <w:t> </w:t>
      </w:r>
      <w:r>
        <w:rPr>
          <w:color w:val="231F20"/>
        </w:rPr>
        <w:t>thiện</w:t>
      </w:r>
      <w:r>
        <w:rPr>
          <w:color w:val="231F20"/>
          <w:spacing w:val="-11"/>
        </w:rPr>
        <w:t> </w:t>
      </w:r>
      <w:r>
        <w:rPr>
          <w:color w:val="231F20"/>
        </w:rPr>
        <w:t>nên</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pháp</w:t>
      </w:r>
      <w:r>
        <w:rPr>
          <w:color w:val="231F20"/>
          <w:spacing w:val="-11"/>
        </w:rPr>
        <w:t> </w:t>
      </w:r>
      <w:r>
        <w:rPr>
          <w:color w:val="231F20"/>
        </w:rPr>
        <w:t>thiện,</w:t>
      </w:r>
      <w:r>
        <w:rPr>
          <w:color w:val="231F20"/>
          <w:spacing w:val="-11"/>
        </w:rPr>
        <w:t> </w:t>
      </w:r>
      <w:r>
        <w:rPr>
          <w:color w:val="231F20"/>
        </w:rPr>
        <w:t>vì</w:t>
      </w:r>
      <w:r>
        <w:rPr>
          <w:color w:val="231F20"/>
          <w:spacing w:val="-25"/>
        </w:rPr>
        <w:t> </w:t>
      </w:r>
      <w:r>
        <w:rPr>
          <w:color w:val="231F20"/>
        </w:rPr>
        <w:t>A-la-hán</w:t>
      </w:r>
      <w:r>
        <w:rPr>
          <w:color w:val="231F20"/>
          <w:spacing w:val="-11"/>
        </w:rPr>
        <w:t> </w:t>
      </w:r>
      <w:r>
        <w:rPr>
          <w:color w:val="231F20"/>
        </w:rPr>
        <w:t>cũng</w:t>
      </w:r>
      <w:r>
        <w:rPr>
          <w:color w:val="231F20"/>
          <w:spacing w:val="-10"/>
        </w:rPr>
        <w:t> </w:t>
      </w:r>
      <w:r>
        <w:rPr>
          <w:color w:val="231F20"/>
        </w:rPr>
        <w:t>nói pháp như nhiễm ô </w:t>
      </w:r>
      <w:r>
        <w:rPr>
          <w:color w:val="231F20"/>
          <w:spacing w:val="-5"/>
        </w:rPr>
        <w:t>v.v… </w:t>
      </w:r>
      <w:r>
        <w:rPr>
          <w:color w:val="231F20"/>
        </w:rPr>
        <w:t>Nếu là pháp được nói thì sự việc bên ngoài và pháp vô vi cũng nên thành tựu Danh </w:t>
      </w:r>
      <w:r>
        <w:rPr>
          <w:color w:val="231F20"/>
          <w:spacing w:val="-5"/>
        </w:rPr>
        <w:t>v.v… </w:t>
      </w:r>
      <w:r>
        <w:rPr>
          <w:color w:val="231F20"/>
        </w:rPr>
        <w:t>vì Danh cũng là pháp đã được nói đến?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Chỉ chủ thể nói pháp là thành tựu Danh v.v…</w:t>
      </w:r>
    </w:p>
    <w:p>
      <w:pPr>
        <w:pStyle w:val="BodyText"/>
        <w:spacing w:line="271" w:lineRule="auto" w:before="152"/>
        <w:ind w:right="412"/>
      </w:pPr>
      <w:r>
        <w:rPr>
          <w:i/>
          <w:color w:val="231F20"/>
        </w:rPr>
        <w:t>Hỏi:</w:t>
      </w:r>
      <w:r>
        <w:rPr>
          <w:i/>
          <w:color w:val="231F20"/>
          <w:spacing w:val="-6"/>
        </w:rPr>
        <w:t> </w:t>
      </w:r>
      <w:r>
        <w:rPr>
          <w:color w:val="231F20"/>
        </w:rPr>
        <w:t>Nếu</w:t>
      </w:r>
      <w:r>
        <w:rPr>
          <w:color w:val="231F20"/>
          <w:spacing w:val="-7"/>
        </w:rPr>
        <w:t> </w:t>
      </w:r>
      <w:r>
        <w:rPr>
          <w:color w:val="231F20"/>
        </w:rPr>
        <w:t>thế</w:t>
      </w:r>
      <w:r>
        <w:rPr>
          <w:color w:val="231F20"/>
          <w:spacing w:val="-6"/>
        </w:rPr>
        <w:t> </w:t>
      </w:r>
      <w:r>
        <w:rPr>
          <w:color w:val="231F20"/>
        </w:rPr>
        <w:t>thì</w:t>
      </w:r>
      <w:r>
        <w:rPr>
          <w:color w:val="231F20"/>
          <w:spacing w:val="-7"/>
        </w:rPr>
        <w:t> </w:t>
      </w:r>
      <w:r>
        <w:rPr>
          <w:color w:val="231F20"/>
        </w:rPr>
        <w:t>phần</w:t>
      </w:r>
      <w:r>
        <w:rPr>
          <w:color w:val="231F20"/>
          <w:spacing w:val="-7"/>
        </w:rPr>
        <w:t> </w:t>
      </w:r>
      <w:r>
        <w:rPr>
          <w:color w:val="231F20"/>
        </w:rPr>
        <w:t>hỏi</w:t>
      </w:r>
      <w:r>
        <w:rPr>
          <w:color w:val="231F20"/>
          <w:spacing w:val="-6"/>
        </w:rPr>
        <w:t> </w:t>
      </w:r>
      <w:r>
        <w:rPr>
          <w:color w:val="231F20"/>
        </w:rPr>
        <w:t>sau</w:t>
      </w:r>
      <w:r>
        <w:rPr>
          <w:color w:val="231F20"/>
          <w:spacing w:val="-7"/>
        </w:rPr>
        <w:t> </w:t>
      </w:r>
      <w:r>
        <w:rPr>
          <w:color w:val="231F20"/>
        </w:rPr>
        <w:t>đã</w:t>
      </w:r>
      <w:r>
        <w:rPr>
          <w:color w:val="231F20"/>
          <w:spacing w:val="-7"/>
        </w:rPr>
        <w:t> </w:t>
      </w:r>
      <w:r>
        <w:rPr>
          <w:color w:val="231F20"/>
        </w:rPr>
        <w:t>khéo</w:t>
      </w:r>
      <w:r>
        <w:rPr>
          <w:color w:val="231F20"/>
          <w:spacing w:val="-7"/>
        </w:rPr>
        <w:t> </w:t>
      </w:r>
      <w:r>
        <w:rPr>
          <w:color w:val="231F20"/>
        </w:rPr>
        <w:t>thông</w:t>
      </w:r>
      <w:r>
        <w:rPr>
          <w:color w:val="231F20"/>
          <w:spacing w:val="-6"/>
        </w:rPr>
        <w:t> </w:t>
      </w:r>
      <w:r>
        <w:rPr>
          <w:color w:val="231F20"/>
        </w:rPr>
        <w:t>suốt,</w:t>
      </w:r>
      <w:r>
        <w:rPr>
          <w:color w:val="231F20"/>
          <w:spacing w:val="-6"/>
        </w:rPr>
        <w:t> </w:t>
      </w:r>
      <w:r>
        <w:rPr>
          <w:color w:val="231F20"/>
        </w:rPr>
        <w:t>còn</w:t>
      </w:r>
      <w:r>
        <w:rPr>
          <w:color w:val="231F20"/>
          <w:spacing w:val="-7"/>
        </w:rPr>
        <w:t> </w:t>
      </w:r>
      <w:r>
        <w:rPr>
          <w:color w:val="231F20"/>
        </w:rPr>
        <w:t>phần</w:t>
      </w:r>
      <w:r>
        <w:rPr>
          <w:color w:val="231F20"/>
          <w:spacing w:val="-7"/>
        </w:rPr>
        <w:t> </w:t>
      </w:r>
      <w:r>
        <w:rPr>
          <w:color w:val="231F20"/>
        </w:rPr>
        <w:t>hỏi trước làm sao</w:t>
      </w:r>
      <w:r>
        <w:rPr>
          <w:color w:val="231F20"/>
          <w:spacing w:val="-2"/>
        </w:rPr>
        <w:t> </w:t>
      </w:r>
      <w:r>
        <w:rPr>
          <w:color w:val="231F20"/>
        </w:rPr>
        <w:t>thông?</w:t>
      </w:r>
    </w:p>
    <w:p>
      <w:pPr>
        <w:pStyle w:val="BodyText"/>
        <w:spacing w:line="271" w:lineRule="auto"/>
        <w:ind w:right="411"/>
      </w:pPr>
      <w:r>
        <w:rPr>
          <w:i/>
          <w:color w:val="231F20"/>
        </w:rPr>
        <w:t>Đáp: </w:t>
      </w:r>
      <w:r>
        <w:rPr>
          <w:color w:val="231F20"/>
        </w:rPr>
        <w:t>A-la-hán </w:t>
      </w:r>
      <w:r>
        <w:rPr>
          <w:color w:val="231F20"/>
          <w:spacing w:val="-6"/>
        </w:rPr>
        <w:t>v.v... </w:t>
      </w:r>
      <w:r>
        <w:rPr>
          <w:color w:val="231F20"/>
        </w:rPr>
        <w:t>tuy thành tựu Danh như nhiễm ô </w:t>
      </w:r>
      <w:r>
        <w:rPr>
          <w:color w:val="231F20"/>
          <w:spacing w:val="-5"/>
        </w:rPr>
        <w:t>v.v… </w:t>
      </w:r>
      <w:r>
        <w:rPr>
          <w:color w:val="231F20"/>
        </w:rPr>
        <w:t>nhưng không thành tựu pháp như nhiễm ô </w:t>
      </w:r>
      <w:r>
        <w:rPr>
          <w:color w:val="231F20"/>
          <w:spacing w:val="-5"/>
        </w:rPr>
        <w:t>v.v… </w:t>
      </w:r>
      <w:r>
        <w:rPr>
          <w:color w:val="231F20"/>
        </w:rPr>
        <w:t>vì Danh như nhiễm ô </w:t>
      </w:r>
      <w:r>
        <w:rPr>
          <w:color w:val="231F20"/>
          <w:spacing w:val="-5"/>
        </w:rPr>
        <w:t>v.v… </w:t>
      </w:r>
      <w:r>
        <w:rPr>
          <w:color w:val="231F20"/>
        </w:rPr>
        <w:t>đều là pháp vô phú vô ký.</w:t>
      </w:r>
    </w:p>
    <w:p>
      <w:pPr>
        <w:pStyle w:val="BodyText"/>
        <w:spacing w:line="271" w:lineRule="auto"/>
        <w:ind w:right="411"/>
      </w:pPr>
      <w:r>
        <w:rPr>
          <w:i/>
          <w:color w:val="231F20"/>
        </w:rPr>
        <w:t>Hỏi: </w:t>
      </w:r>
      <w:r>
        <w:rPr>
          <w:color w:val="231F20"/>
        </w:rPr>
        <w:t>Trong một sát-na tâm có khả năng khởi một ngữ, trong một sát-na ngữ có khả năng nói một chữ chăng?</w:t>
      </w:r>
    </w:p>
    <w:p>
      <w:pPr>
        <w:pStyle w:val="BodyText"/>
        <w:spacing w:line="271" w:lineRule="auto"/>
        <w:ind w:right="411"/>
      </w:pPr>
      <w:r>
        <w:rPr>
          <w:i/>
          <w:color w:val="231F20"/>
        </w:rPr>
        <w:t>Đáp: </w:t>
      </w:r>
      <w:r>
        <w:rPr>
          <w:color w:val="231F20"/>
        </w:rPr>
        <w:t>Đức Phật trong một sát-na, tâm có khả năng khởi một ngữ,</w:t>
      </w:r>
      <w:r>
        <w:rPr>
          <w:color w:val="231F20"/>
          <w:spacing w:val="-5"/>
        </w:rPr>
        <w:t> </w:t>
      </w:r>
      <w:r>
        <w:rPr>
          <w:color w:val="231F20"/>
        </w:rPr>
        <w:t>trong</w:t>
      </w:r>
      <w:r>
        <w:rPr>
          <w:color w:val="231F20"/>
          <w:spacing w:val="-5"/>
        </w:rPr>
        <w:t> </w:t>
      </w:r>
      <w:r>
        <w:rPr>
          <w:color w:val="231F20"/>
        </w:rPr>
        <w:t>một</w:t>
      </w:r>
      <w:r>
        <w:rPr>
          <w:color w:val="231F20"/>
          <w:spacing w:val="-4"/>
        </w:rPr>
        <w:t> </w:t>
      </w:r>
      <w:r>
        <w:rPr>
          <w:color w:val="231F20"/>
        </w:rPr>
        <w:t>sát-na</w:t>
      </w:r>
      <w:r>
        <w:rPr>
          <w:color w:val="231F20"/>
          <w:spacing w:val="-5"/>
        </w:rPr>
        <w:t> </w:t>
      </w:r>
      <w:r>
        <w:rPr>
          <w:color w:val="231F20"/>
        </w:rPr>
        <w:t>ngữ</w:t>
      </w:r>
      <w:r>
        <w:rPr>
          <w:color w:val="231F20"/>
          <w:spacing w:val="-4"/>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4"/>
        </w:rPr>
        <w:t> </w:t>
      </w:r>
      <w:r>
        <w:rPr>
          <w:color w:val="231F20"/>
        </w:rPr>
        <w:t>nói</w:t>
      </w:r>
      <w:r>
        <w:rPr>
          <w:color w:val="231F20"/>
          <w:spacing w:val="-5"/>
        </w:rPr>
        <w:t> </w:t>
      </w:r>
      <w:r>
        <w:rPr>
          <w:color w:val="231F20"/>
        </w:rPr>
        <w:t>một</w:t>
      </w:r>
      <w:r>
        <w:rPr>
          <w:color w:val="231F20"/>
          <w:spacing w:val="-4"/>
        </w:rPr>
        <w:t> </w:t>
      </w:r>
      <w:r>
        <w:rPr>
          <w:color w:val="231F20"/>
        </w:rPr>
        <w:t>chữ.</w:t>
      </w:r>
      <w:r>
        <w:rPr>
          <w:color w:val="231F20"/>
          <w:spacing w:val="-10"/>
        </w:rPr>
        <w:t> </w:t>
      </w:r>
      <w:r>
        <w:rPr>
          <w:color w:val="231F20"/>
        </w:rPr>
        <w:t>Thanh</w:t>
      </w:r>
      <w:r>
        <w:rPr>
          <w:color w:val="231F20"/>
          <w:spacing w:val="-5"/>
        </w:rPr>
        <w:t> </w:t>
      </w:r>
      <w:r>
        <w:rPr>
          <w:color w:val="231F20"/>
        </w:rPr>
        <w:t>văn,</w:t>
      </w:r>
      <w:r>
        <w:rPr>
          <w:color w:val="231F20"/>
          <w:spacing w:val="-4"/>
        </w:rPr>
        <w:t> </w:t>
      </w:r>
      <w:r>
        <w:rPr>
          <w:color w:val="231F20"/>
        </w:rPr>
        <w:t>Độc giác trong một sát-na tâm có khả năng khởi một ngữ, trong một sát- na ngữ không có khả năng nói một chữ.</w:t>
      </w:r>
    </w:p>
    <w:p>
      <w:pPr>
        <w:pStyle w:val="BodyText"/>
        <w:spacing w:line="271" w:lineRule="auto"/>
        <w:ind w:right="411"/>
      </w:pPr>
      <w:r>
        <w:rPr>
          <w:color w:val="231F20"/>
        </w:rPr>
        <w:t>Người</w:t>
      </w:r>
      <w:r>
        <w:rPr>
          <w:color w:val="231F20"/>
          <w:spacing w:val="-7"/>
        </w:rPr>
        <w:t> </w:t>
      </w:r>
      <w:r>
        <w:rPr>
          <w:color w:val="231F20"/>
        </w:rPr>
        <w:t>kia</w:t>
      </w:r>
      <w:r>
        <w:rPr>
          <w:color w:val="231F20"/>
          <w:spacing w:val="-7"/>
        </w:rPr>
        <w:t> </w:t>
      </w:r>
      <w:r>
        <w:rPr>
          <w:color w:val="231F20"/>
        </w:rPr>
        <w:t>nói</w:t>
      </w:r>
      <w:r>
        <w:rPr>
          <w:color w:val="231F20"/>
          <w:spacing w:val="-7"/>
        </w:rPr>
        <w:t> </w:t>
      </w:r>
      <w:r>
        <w:rPr>
          <w:color w:val="231F20"/>
        </w:rPr>
        <w:t>lúc</w:t>
      </w:r>
      <w:r>
        <w:rPr>
          <w:color w:val="231F20"/>
          <w:spacing w:val="-7"/>
        </w:rPr>
        <w:t> </w:t>
      </w:r>
      <w:r>
        <w:rPr>
          <w:color w:val="231F20"/>
        </w:rPr>
        <w:t>suy</w:t>
      </w:r>
      <w:r>
        <w:rPr>
          <w:color w:val="231F20"/>
          <w:spacing w:val="-7"/>
        </w:rPr>
        <w:t> </w:t>
      </w:r>
      <w:r>
        <w:rPr>
          <w:color w:val="231F20"/>
        </w:rPr>
        <w:t>yếu</w:t>
      </w:r>
      <w:r>
        <w:rPr>
          <w:color w:val="231F20"/>
          <w:spacing w:val="-7"/>
        </w:rPr>
        <w:t> </w:t>
      </w:r>
      <w:r>
        <w:rPr>
          <w:color w:val="231F20"/>
        </w:rPr>
        <w:t>tất</w:t>
      </w:r>
      <w:r>
        <w:rPr>
          <w:color w:val="231F20"/>
          <w:spacing w:val="-7"/>
        </w:rPr>
        <w:t> </w:t>
      </w:r>
      <w:r>
        <w:rPr>
          <w:color w:val="231F20"/>
        </w:rPr>
        <w:t>trải</w:t>
      </w:r>
      <w:r>
        <w:rPr>
          <w:color w:val="231F20"/>
          <w:spacing w:val="-7"/>
        </w:rPr>
        <w:t> </w:t>
      </w:r>
      <w:r>
        <w:rPr>
          <w:color w:val="231F20"/>
        </w:rPr>
        <w:t>qua</w:t>
      </w:r>
      <w:r>
        <w:rPr>
          <w:color w:val="231F20"/>
          <w:spacing w:val="-7"/>
        </w:rPr>
        <w:t> </w:t>
      </w:r>
      <w:r>
        <w:rPr>
          <w:color w:val="231F20"/>
        </w:rPr>
        <w:t>trong</w:t>
      </w:r>
      <w:r>
        <w:rPr>
          <w:color w:val="231F20"/>
          <w:spacing w:val="-7"/>
        </w:rPr>
        <w:t> </w:t>
      </w:r>
      <w:r>
        <w:rPr>
          <w:color w:val="231F20"/>
        </w:rPr>
        <w:t>nhiều</w:t>
      </w:r>
      <w:r>
        <w:rPr>
          <w:color w:val="231F20"/>
          <w:spacing w:val="-7"/>
        </w:rPr>
        <w:t> </w:t>
      </w:r>
      <w:r>
        <w:rPr>
          <w:color w:val="231F20"/>
        </w:rPr>
        <w:t>sát-na.</w:t>
      </w:r>
      <w:r>
        <w:rPr>
          <w:color w:val="231F20"/>
          <w:spacing w:val="-7"/>
        </w:rPr>
        <w:t> </w:t>
      </w:r>
      <w:r>
        <w:rPr>
          <w:color w:val="231F20"/>
        </w:rPr>
        <w:t>Do</w:t>
      </w:r>
      <w:r>
        <w:rPr>
          <w:color w:val="231F20"/>
          <w:spacing w:val="-7"/>
        </w:rPr>
        <w:t> </w:t>
      </w:r>
      <w:r>
        <w:rPr>
          <w:color w:val="231F20"/>
        </w:rPr>
        <w:t>đó chỉ có Đức Phật, vì lời nói của Ngài rất mẫn tiệp, âm vang của tiếng nói thông lợi, từ biện là bậc nhất, không có lỗi.</w:t>
      </w:r>
    </w:p>
    <w:p>
      <w:pPr>
        <w:pStyle w:val="BodyText"/>
        <w:spacing w:line="271" w:lineRule="auto"/>
        <w:ind w:right="411"/>
      </w:pPr>
      <w:r>
        <w:rPr>
          <w:i/>
          <w:color w:val="231F20"/>
        </w:rPr>
        <w:t>Hỏi: </w:t>
      </w:r>
      <w:r>
        <w:rPr>
          <w:color w:val="231F20"/>
        </w:rPr>
        <w:t>Các pháp trong ba đời, mỗi mỗi pháp đều có Danh của</w:t>
      </w:r>
      <w:r>
        <w:rPr>
          <w:color w:val="231F20"/>
          <w:spacing w:val="-32"/>
        </w:rPr>
        <w:t> </w:t>
      </w:r>
      <w:r>
        <w:rPr>
          <w:color w:val="231F20"/>
        </w:rPr>
        <w:t>ba đời chăng?</w:t>
      </w:r>
    </w:p>
    <w:p>
      <w:pPr>
        <w:pStyle w:val="BodyText"/>
        <w:spacing w:line="271" w:lineRule="auto" w:before="113"/>
        <w:ind w:right="412"/>
      </w:pPr>
      <w:r>
        <w:rPr>
          <w:i/>
          <w:color w:val="231F20"/>
        </w:rPr>
        <w:t>Đáp:</w:t>
      </w:r>
      <w:r>
        <w:rPr>
          <w:i/>
          <w:color w:val="231F20"/>
          <w:spacing w:val="-7"/>
        </w:rPr>
        <w:t> </w:t>
      </w:r>
      <w:r>
        <w:rPr>
          <w:color w:val="231F20"/>
        </w:rPr>
        <w:t>Có</w:t>
      </w:r>
      <w:r>
        <w:rPr>
          <w:color w:val="231F20"/>
          <w:spacing w:val="-7"/>
        </w:rPr>
        <w:t> </w:t>
      </w:r>
      <w:r>
        <w:rPr>
          <w:color w:val="231F20"/>
        </w:rPr>
        <w:t>các</w:t>
      </w:r>
      <w:r>
        <w:rPr>
          <w:color w:val="231F20"/>
          <w:spacing w:val="-7"/>
        </w:rPr>
        <w:t> </w:t>
      </w:r>
      <w:r>
        <w:rPr>
          <w:color w:val="231F20"/>
        </w:rPr>
        <w:t>pháp</w:t>
      </w:r>
      <w:r>
        <w:rPr>
          <w:color w:val="231F20"/>
          <w:spacing w:val="-6"/>
        </w:rPr>
        <w:t> </w:t>
      </w:r>
      <w:r>
        <w:rPr>
          <w:color w:val="231F20"/>
        </w:rPr>
        <w:t>quá</w:t>
      </w:r>
      <w:r>
        <w:rPr>
          <w:color w:val="231F20"/>
          <w:spacing w:val="-7"/>
        </w:rPr>
        <w:t> </w:t>
      </w:r>
      <w:r>
        <w:rPr>
          <w:color w:val="231F20"/>
        </w:rPr>
        <w:t>khứ,</w:t>
      </w:r>
      <w:r>
        <w:rPr>
          <w:color w:val="231F20"/>
          <w:spacing w:val="-7"/>
        </w:rPr>
        <w:t> </w:t>
      </w:r>
      <w:r>
        <w:rPr>
          <w:color w:val="231F20"/>
        </w:rPr>
        <w:t>có</w:t>
      </w:r>
      <w:r>
        <w:rPr>
          <w:color w:val="231F20"/>
          <w:spacing w:val="-7"/>
        </w:rPr>
        <w:t> </w:t>
      </w:r>
      <w:r>
        <w:rPr>
          <w:color w:val="231F20"/>
        </w:rPr>
        <w:t>các</w:t>
      </w:r>
      <w:r>
        <w:rPr>
          <w:color w:val="231F20"/>
          <w:spacing w:val="-6"/>
        </w:rPr>
        <w:t> </w:t>
      </w:r>
      <w:r>
        <w:rPr>
          <w:color w:val="231F20"/>
        </w:rPr>
        <w:t>Danh</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như Phật quá khứ dùng danh như thế để nói pháp quá khứ. Các pháp</w:t>
      </w:r>
      <w:r>
        <w:rPr>
          <w:color w:val="231F20"/>
          <w:spacing w:val="-31"/>
        </w:rPr>
        <w:t> </w:t>
      </w:r>
      <w:r>
        <w:rPr>
          <w:color w:val="231F20"/>
        </w:rPr>
        <w:t>quá khứ có Danh vị lai. Nghĩa là như Phật vị lai dùng Danh như thế để nói pháp quá khứ. Các pháp quá khứ có Danh hiện tại. Nghĩa là như Phật hiện tại dùng danh như thế để nói pháp quá khứ. Pháp vị lai, hiện tại nói rộng cũng như </w:t>
      </w:r>
      <w:r>
        <w:rPr>
          <w:color w:val="231F20"/>
          <w:spacing w:val="-5"/>
        </w:rPr>
        <w:t>vậy.</w:t>
      </w:r>
    </w:p>
    <w:p>
      <w:pPr>
        <w:pStyle w:val="BodyText"/>
        <w:spacing w:before="115"/>
        <w:ind w:left="677" w:firstLine="0"/>
      </w:pPr>
      <w:r>
        <w:rPr>
          <w:i/>
          <w:color w:val="231F20"/>
        </w:rPr>
        <w:t>Hỏi: </w:t>
      </w:r>
      <w:r>
        <w:rPr>
          <w:color w:val="231F20"/>
        </w:rPr>
        <w:t>Tất cả Danh đều có khả năng làm sáng tỏ nghĩa chăng?</w:t>
      </w:r>
    </w:p>
    <w:p>
      <w:pPr>
        <w:pStyle w:val="BodyText"/>
        <w:spacing w:before="152"/>
        <w:ind w:left="677" w:firstLine="0"/>
      </w:pPr>
      <w:r>
        <w:rPr>
          <w:i/>
          <w:color w:val="231F20"/>
        </w:rPr>
        <w:t>Đáp: </w:t>
      </w:r>
      <w:r>
        <w:rPr>
          <w:color w:val="231F20"/>
        </w:rPr>
        <w:t>Tất cả Danh đều có khả năng làm sáng tỏ nghĩa.</w:t>
      </w:r>
    </w:p>
    <w:p>
      <w:pPr>
        <w:pStyle w:val="BodyText"/>
        <w:spacing w:line="273" w:lineRule="auto" w:before="152"/>
        <w:ind w:right="411"/>
      </w:pPr>
      <w:r>
        <w:rPr>
          <w:i/>
          <w:color w:val="231F20"/>
        </w:rPr>
        <w:t>Hỏi: </w:t>
      </w:r>
      <w:r>
        <w:rPr>
          <w:color w:val="231F20"/>
        </w:rPr>
        <w:t>Nếu dùng Danh này để làm sáng tỏ về đoạn thường, thì đầu thứ hai, tay thứ ba, uẩn thứ sáu, xứ thứ mười ba, giới thứ mười chín v.v… những danh này đã làm sáng tỏ cái gì?</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spacing w:val="-6"/>
        </w:rPr>
        <w:t>Đáp:</w:t>
      </w:r>
      <w:r>
        <w:rPr>
          <w:i/>
          <w:color w:val="231F20"/>
          <w:spacing w:val="-25"/>
        </w:rPr>
        <w:t> </w:t>
      </w:r>
      <w:r>
        <w:rPr>
          <w:color w:val="231F20"/>
          <w:spacing w:val="-6"/>
        </w:rPr>
        <w:t>Danh</w:t>
      </w:r>
      <w:r>
        <w:rPr>
          <w:color w:val="231F20"/>
          <w:spacing w:val="-25"/>
        </w:rPr>
        <w:t> </w:t>
      </w:r>
      <w:r>
        <w:rPr>
          <w:color w:val="231F20"/>
          <w:spacing w:val="-4"/>
        </w:rPr>
        <w:t>đó</w:t>
      </w:r>
      <w:r>
        <w:rPr>
          <w:color w:val="231F20"/>
          <w:spacing w:val="-24"/>
        </w:rPr>
        <w:t> </w:t>
      </w:r>
      <w:r>
        <w:rPr>
          <w:color w:val="231F20"/>
          <w:spacing w:val="-5"/>
        </w:rPr>
        <w:t>tức</w:t>
      </w:r>
      <w:r>
        <w:rPr>
          <w:color w:val="231F20"/>
          <w:spacing w:val="-25"/>
        </w:rPr>
        <w:t> </w:t>
      </w:r>
      <w:r>
        <w:rPr>
          <w:color w:val="231F20"/>
          <w:spacing w:val="-5"/>
        </w:rPr>
        <w:t>làm</w:t>
      </w:r>
      <w:r>
        <w:rPr>
          <w:color w:val="231F20"/>
          <w:spacing w:val="-25"/>
        </w:rPr>
        <w:t> </w:t>
      </w:r>
      <w:r>
        <w:rPr>
          <w:color w:val="231F20"/>
          <w:spacing w:val="-6"/>
        </w:rPr>
        <w:t>sáng</w:t>
      </w:r>
      <w:r>
        <w:rPr>
          <w:color w:val="231F20"/>
          <w:spacing w:val="-24"/>
        </w:rPr>
        <w:t> </w:t>
      </w:r>
      <w:r>
        <w:rPr>
          <w:color w:val="231F20"/>
          <w:spacing w:val="-4"/>
        </w:rPr>
        <w:t>tỏ</w:t>
      </w:r>
      <w:r>
        <w:rPr>
          <w:color w:val="231F20"/>
          <w:spacing w:val="-25"/>
        </w:rPr>
        <w:t> </w:t>
      </w:r>
      <w:r>
        <w:rPr>
          <w:color w:val="231F20"/>
          <w:spacing w:val="-4"/>
        </w:rPr>
        <w:t>về</w:t>
      </w:r>
      <w:r>
        <w:rPr>
          <w:color w:val="231F20"/>
          <w:spacing w:val="-25"/>
        </w:rPr>
        <w:t> </w:t>
      </w:r>
      <w:r>
        <w:rPr>
          <w:color w:val="231F20"/>
          <w:spacing w:val="-5"/>
        </w:rPr>
        <w:t>các</w:t>
      </w:r>
      <w:r>
        <w:rPr>
          <w:color w:val="231F20"/>
          <w:spacing w:val="-24"/>
        </w:rPr>
        <w:t> </w:t>
      </w:r>
      <w:r>
        <w:rPr>
          <w:color w:val="231F20"/>
          <w:spacing w:val="-6"/>
        </w:rPr>
        <w:t>tưởng</w:t>
      </w:r>
      <w:r>
        <w:rPr>
          <w:color w:val="231F20"/>
          <w:spacing w:val="-25"/>
        </w:rPr>
        <w:t> </w:t>
      </w:r>
      <w:r>
        <w:rPr>
          <w:color w:val="231F20"/>
          <w:spacing w:val="-5"/>
        </w:rPr>
        <w:t>như</w:t>
      </w:r>
      <w:r>
        <w:rPr>
          <w:color w:val="231F20"/>
          <w:spacing w:val="-24"/>
        </w:rPr>
        <w:t> </w:t>
      </w:r>
      <w:r>
        <w:rPr>
          <w:color w:val="231F20"/>
          <w:spacing w:val="-6"/>
        </w:rPr>
        <w:t>đoạn,</w:t>
      </w:r>
      <w:r>
        <w:rPr>
          <w:color w:val="231F20"/>
          <w:spacing w:val="-25"/>
        </w:rPr>
        <w:t> </w:t>
      </w:r>
      <w:r>
        <w:rPr>
          <w:color w:val="231F20"/>
          <w:spacing w:val="-6"/>
        </w:rPr>
        <w:t>thường</w:t>
      </w:r>
      <w:r>
        <w:rPr>
          <w:color w:val="231F20"/>
          <w:spacing w:val="-25"/>
        </w:rPr>
        <w:t> </w:t>
      </w:r>
      <w:r>
        <w:rPr>
          <w:color w:val="231F20"/>
          <w:spacing w:val="-12"/>
        </w:rPr>
        <w:t>v.v…</w:t>
      </w:r>
    </w:p>
    <w:p>
      <w:pPr>
        <w:pStyle w:val="BodyText"/>
        <w:spacing w:line="273" w:lineRule="auto" w:before="154"/>
        <w:ind w:left="393"/>
        <w:jc w:val="left"/>
      </w:pPr>
      <w:r>
        <w:rPr>
          <w:i/>
          <w:color w:val="231F20"/>
        </w:rPr>
        <w:t>Hỏi: </w:t>
      </w:r>
      <w:r>
        <w:rPr>
          <w:color w:val="231F20"/>
        </w:rPr>
        <w:t>Nếu dùng Danh này để làm sáng tỏ các pháp vô ngã, thì Danh này vì sao không làm sáng tỏ?</w:t>
      </w:r>
    </w:p>
    <w:p>
      <w:pPr>
        <w:pStyle w:val="BodyText"/>
        <w:spacing w:line="273" w:lineRule="auto" w:before="112"/>
        <w:ind w:left="393" w:right="106"/>
        <w:jc w:val="left"/>
      </w:pPr>
      <w:r>
        <w:rPr>
          <w:i/>
          <w:color w:val="231F20"/>
        </w:rPr>
        <w:t>Đáp: </w:t>
      </w:r>
      <w:r>
        <w:rPr>
          <w:color w:val="231F20"/>
        </w:rPr>
        <w:t>Có thuyết nói: Trừ tự tánh của Danh đó và pháp cùng có, ngoài ra đều có thể làm sáng tỏ.</w:t>
      </w:r>
    </w:p>
    <w:p>
      <w:pPr>
        <w:pStyle w:val="BodyText"/>
        <w:spacing w:before="112"/>
        <w:ind w:left="960" w:firstLine="0"/>
        <w:jc w:val="left"/>
      </w:pP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4"/>
        </w:rPr>
        <w:t> </w:t>
      </w:r>
      <w:r>
        <w:rPr>
          <w:color w:val="231F20"/>
        </w:rPr>
        <w:t>Chỉ</w:t>
      </w:r>
      <w:r>
        <w:rPr>
          <w:color w:val="231F20"/>
          <w:spacing w:val="-4"/>
        </w:rPr>
        <w:t> </w:t>
      </w:r>
      <w:r>
        <w:rPr>
          <w:color w:val="231F20"/>
        </w:rPr>
        <w:t>trừ</w:t>
      </w:r>
      <w:r>
        <w:rPr>
          <w:color w:val="231F20"/>
          <w:spacing w:val="-5"/>
        </w:rPr>
        <w:t> </w:t>
      </w:r>
      <w:r>
        <w:rPr>
          <w:color w:val="231F20"/>
        </w:rPr>
        <w:t>tự</w:t>
      </w:r>
      <w:r>
        <w:rPr>
          <w:color w:val="231F20"/>
          <w:spacing w:val="-4"/>
        </w:rPr>
        <w:t> </w:t>
      </w:r>
      <w:r>
        <w:rPr>
          <w:color w:val="231F20"/>
        </w:rPr>
        <w:t>tánh,</w:t>
      </w:r>
      <w:r>
        <w:rPr>
          <w:color w:val="231F20"/>
          <w:spacing w:val="-4"/>
        </w:rPr>
        <w:t> </w:t>
      </w:r>
      <w:r>
        <w:rPr>
          <w:color w:val="231F20"/>
        </w:rPr>
        <w:t>ngoài</w:t>
      </w:r>
      <w:r>
        <w:rPr>
          <w:color w:val="231F20"/>
          <w:spacing w:val="-4"/>
        </w:rPr>
        <w:t> </w:t>
      </w:r>
      <w:r>
        <w:rPr>
          <w:color w:val="231F20"/>
        </w:rPr>
        <w:t>ra</w:t>
      </w:r>
      <w:r>
        <w:rPr>
          <w:color w:val="231F20"/>
          <w:spacing w:val="-4"/>
        </w:rPr>
        <w:t> </w:t>
      </w:r>
      <w:r>
        <w:rPr>
          <w:color w:val="231F20"/>
        </w:rPr>
        <w:t>đều</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làm</w:t>
      </w:r>
      <w:r>
        <w:rPr>
          <w:color w:val="231F20"/>
          <w:spacing w:val="-4"/>
        </w:rPr>
        <w:t> </w:t>
      </w:r>
      <w:r>
        <w:rPr>
          <w:color w:val="231F20"/>
        </w:rPr>
        <w:t>sáng</w:t>
      </w:r>
      <w:r>
        <w:rPr>
          <w:color w:val="231F20"/>
          <w:spacing w:val="-4"/>
        </w:rPr>
        <w:t> </w:t>
      </w:r>
      <w:r>
        <w:rPr>
          <w:color w:val="231F20"/>
        </w:rPr>
        <w:t>tỏ.</w:t>
      </w:r>
    </w:p>
    <w:p>
      <w:pPr>
        <w:pStyle w:val="BodyText"/>
        <w:spacing w:line="450" w:lineRule="atLeast" w:before="3"/>
        <w:ind w:left="960" w:right="126" w:firstLine="0"/>
        <w:jc w:val="left"/>
      </w:pPr>
      <w:r>
        <w:rPr>
          <w:color w:val="231F20"/>
        </w:rPr>
        <w:t>Có</w:t>
      </w:r>
      <w:r>
        <w:rPr>
          <w:color w:val="231F20"/>
          <w:spacing w:val="-8"/>
        </w:rPr>
        <w:t> </w:t>
      </w:r>
      <w:r>
        <w:rPr>
          <w:color w:val="231F20"/>
        </w:rPr>
        <w:t>thuyết</w:t>
      </w:r>
      <w:r>
        <w:rPr>
          <w:color w:val="231F20"/>
          <w:spacing w:val="-7"/>
        </w:rPr>
        <w:t> </w:t>
      </w:r>
      <w:r>
        <w:rPr>
          <w:color w:val="231F20"/>
        </w:rPr>
        <w:t>nêu:</w:t>
      </w:r>
      <w:r>
        <w:rPr>
          <w:color w:val="231F20"/>
          <w:spacing w:val="-7"/>
        </w:rPr>
        <w:t> </w:t>
      </w:r>
      <w:r>
        <w:rPr>
          <w:color w:val="231F20"/>
        </w:rPr>
        <w:t>Chỉ</w:t>
      </w:r>
      <w:r>
        <w:rPr>
          <w:color w:val="231F20"/>
          <w:spacing w:val="-7"/>
        </w:rPr>
        <w:t> </w:t>
      </w:r>
      <w:r>
        <w:rPr>
          <w:color w:val="231F20"/>
        </w:rPr>
        <w:t>trừ</w:t>
      </w:r>
      <w:r>
        <w:rPr>
          <w:color w:val="231F20"/>
          <w:spacing w:val="-8"/>
        </w:rPr>
        <w:t> </w:t>
      </w:r>
      <w:r>
        <w:rPr>
          <w:color w:val="231F20"/>
        </w:rPr>
        <w:t>bốn</w:t>
      </w:r>
      <w:r>
        <w:rPr>
          <w:color w:val="231F20"/>
          <w:spacing w:val="-7"/>
        </w:rPr>
        <w:t> </w:t>
      </w:r>
      <w:r>
        <w:rPr>
          <w:color w:val="231F20"/>
        </w:rPr>
        <w:t>chữ,</w:t>
      </w:r>
      <w:r>
        <w:rPr>
          <w:color w:val="231F20"/>
          <w:spacing w:val="-7"/>
        </w:rPr>
        <w:t> </w:t>
      </w:r>
      <w:r>
        <w:rPr>
          <w:color w:val="231F20"/>
        </w:rPr>
        <w:t>ngoài</w:t>
      </w:r>
      <w:r>
        <w:rPr>
          <w:color w:val="231F20"/>
          <w:spacing w:val="-7"/>
        </w:rPr>
        <w:t> </w:t>
      </w:r>
      <w:r>
        <w:rPr>
          <w:color w:val="231F20"/>
        </w:rPr>
        <w:t>ra</w:t>
      </w:r>
      <w:r>
        <w:rPr>
          <w:color w:val="231F20"/>
          <w:spacing w:val="-7"/>
        </w:rPr>
        <w:t> </w:t>
      </w:r>
      <w:r>
        <w:rPr>
          <w:color w:val="231F20"/>
        </w:rPr>
        <w:t>đều</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làm</w:t>
      </w:r>
      <w:r>
        <w:rPr>
          <w:color w:val="231F20"/>
          <w:spacing w:val="-7"/>
        </w:rPr>
        <w:t> </w:t>
      </w:r>
      <w:r>
        <w:rPr>
          <w:color w:val="231F20"/>
        </w:rPr>
        <w:t>sáng</w:t>
      </w:r>
      <w:r>
        <w:rPr>
          <w:color w:val="231F20"/>
          <w:spacing w:val="-7"/>
        </w:rPr>
        <w:t> </w:t>
      </w:r>
      <w:r>
        <w:rPr>
          <w:color w:val="231F20"/>
        </w:rPr>
        <w:t>tỏ Có thuyết nói: Tất cả đều làm sáng tỏ. Nghĩa là ở trong đó,</w:t>
      </w:r>
      <w:r>
        <w:rPr>
          <w:color w:val="231F20"/>
          <w:spacing w:val="-31"/>
        </w:rPr>
        <w:t> </w:t>
      </w:r>
      <w:r>
        <w:rPr>
          <w:color w:val="231F20"/>
        </w:rPr>
        <w:t>Tát</w:t>
      </w:r>
    </w:p>
    <w:p>
      <w:pPr>
        <w:pStyle w:val="BodyText"/>
        <w:spacing w:line="273" w:lineRule="auto" w:before="45"/>
        <w:ind w:left="393" w:right="127" w:firstLine="0"/>
      </w:pPr>
      <w:r>
        <w:rPr>
          <w:color w:val="231F20"/>
        </w:rPr>
        <w:t>có khả năng làm sáng tỏ Bà, Bà có khả năng làm sáng tỏ Tát. Đạt</w:t>
      </w:r>
      <w:r>
        <w:rPr>
          <w:color w:val="231F20"/>
          <w:spacing w:val="-29"/>
        </w:rPr>
        <w:t> </w:t>
      </w:r>
      <w:r>
        <w:rPr>
          <w:color w:val="231F20"/>
        </w:rPr>
        <w:t>có khả năng làm sáng tỏ Ma, Ma có khả năng làm sáng tỏ Đạt. Thế nên ở đây tuy làm sáng tỏ cho hết </w:t>
      </w:r>
      <w:r>
        <w:rPr>
          <w:color w:val="231F20"/>
          <w:spacing w:val="-4"/>
        </w:rPr>
        <w:t>thảy, </w:t>
      </w:r>
      <w:r>
        <w:rPr>
          <w:color w:val="231F20"/>
        </w:rPr>
        <w:t>nhưng không có lỗi tự tánh làm sáng tỏ tự</w:t>
      </w:r>
      <w:r>
        <w:rPr>
          <w:color w:val="231F20"/>
          <w:spacing w:val="-2"/>
        </w:rPr>
        <w:t> </w:t>
      </w:r>
      <w:r>
        <w:rPr>
          <w:color w:val="231F20"/>
        </w:rPr>
        <w:t>tánh.</w:t>
      </w:r>
    </w:p>
    <w:p>
      <w:pPr>
        <w:pStyle w:val="BodyText"/>
        <w:spacing w:before="110"/>
        <w:ind w:left="960" w:firstLine="0"/>
      </w:pPr>
      <w:r>
        <w:rPr>
          <w:i/>
          <w:color w:val="231F20"/>
        </w:rPr>
        <w:t>Hỏi: </w:t>
      </w:r>
      <w:r>
        <w:rPr>
          <w:color w:val="231F20"/>
        </w:rPr>
        <w:t>Danh cùng với nghĩa, cái nào nhiều hơn?</w:t>
      </w:r>
    </w:p>
    <w:p>
      <w:pPr>
        <w:pStyle w:val="BodyText"/>
        <w:spacing w:line="273" w:lineRule="auto" w:before="154"/>
        <w:ind w:left="393" w:right="127"/>
      </w:pPr>
      <w:r>
        <w:rPr>
          <w:i/>
          <w:color w:val="231F20"/>
        </w:rPr>
        <w:t>Đáp:</w:t>
      </w:r>
      <w:r>
        <w:rPr>
          <w:i/>
          <w:color w:val="231F20"/>
          <w:spacing w:val="-6"/>
        </w:rPr>
        <w:t> </w:t>
      </w:r>
      <w:r>
        <w:rPr>
          <w:color w:val="231F20"/>
        </w:rPr>
        <w:t>Nghĩa</w:t>
      </w:r>
      <w:r>
        <w:rPr>
          <w:color w:val="231F20"/>
          <w:spacing w:val="-5"/>
        </w:rPr>
        <w:t> </w:t>
      </w:r>
      <w:r>
        <w:rPr>
          <w:color w:val="231F20"/>
        </w:rPr>
        <w:t>nhiều,</w:t>
      </w:r>
      <w:r>
        <w:rPr>
          <w:color w:val="231F20"/>
          <w:spacing w:val="-5"/>
        </w:rPr>
        <w:t> </w:t>
      </w:r>
      <w:r>
        <w:rPr>
          <w:color w:val="231F20"/>
        </w:rPr>
        <w:t>Danh</w:t>
      </w:r>
      <w:r>
        <w:rPr>
          <w:color w:val="231F20"/>
          <w:spacing w:val="-5"/>
        </w:rPr>
        <w:t> </w:t>
      </w:r>
      <w:r>
        <w:rPr>
          <w:color w:val="231F20"/>
        </w:rPr>
        <w:t>ít.</w:t>
      </w:r>
      <w:r>
        <w:rPr>
          <w:color w:val="231F20"/>
          <w:spacing w:val="-10"/>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gồm</w:t>
      </w:r>
      <w:r>
        <w:rPr>
          <w:color w:val="231F20"/>
          <w:spacing w:val="-6"/>
        </w:rPr>
        <w:t> </w:t>
      </w:r>
      <w:r>
        <w:rPr>
          <w:color w:val="231F20"/>
        </w:rPr>
        <w:t>thâu</w:t>
      </w:r>
      <w:r>
        <w:rPr>
          <w:color w:val="231F20"/>
          <w:spacing w:val="-5"/>
        </w:rPr>
        <w:t> </w:t>
      </w:r>
      <w:r>
        <w:rPr>
          <w:color w:val="231F20"/>
        </w:rPr>
        <w:t>mười bảy</w:t>
      </w:r>
      <w:r>
        <w:rPr>
          <w:color w:val="231F20"/>
          <w:spacing w:val="-7"/>
        </w:rPr>
        <w:t> </w:t>
      </w:r>
      <w:r>
        <w:rPr>
          <w:color w:val="231F20"/>
        </w:rPr>
        <w:t>giới</w:t>
      </w:r>
      <w:r>
        <w:rPr>
          <w:color w:val="231F20"/>
          <w:spacing w:val="-7"/>
        </w:rPr>
        <w:t> </w:t>
      </w:r>
      <w:r>
        <w:rPr>
          <w:color w:val="231F20"/>
        </w:rPr>
        <w:t>và</w:t>
      </w:r>
      <w:r>
        <w:rPr>
          <w:color w:val="231F20"/>
          <w:spacing w:val="-7"/>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một</w:t>
      </w:r>
      <w:r>
        <w:rPr>
          <w:color w:val="231F20"/>
          <w:spacing w:val="-7"/>
        </w:rPr>
        <w:t> </w:t>
      </w:r>
      <w:r>
        <w:rPr>
          <w:color w:val="231F20"/>
        </w:rPr>
        <w:t>giới,</w:t>
      </w:r>
      <w:r>
        <w:rPr>
          <w:color w:val="231F20"/>
          <w:spacing w:val="-7"/>
        </w:rPr>
        <w:t> </w:t>
      </w:r>
      <w:r>
        <w:rPr>
          <w:color w:val="231F20"/>
        </w:rPr>
        <w:t>mười</w:t>
      </w:r>
      <w:r>
        <w:rPr>
          <w:color w:val="231F20"/>
          <w:spacing w:val="-7"/>
        </w:rPr>
        <w:t> </w:t>
      </w:r>
      <w:r>
        <w:rPr>
          <w:color w:val="231F20"/>
        </w:rPr>
        <w:t>một</w:t>
      </w:r>
      <w:r>
        <w:rPr>
          <w:color w:val="231F20"/>
          <w:spacing w:val="-7"/>
        </w:rPr>
        <w:t> </w:t>
      </w:r>
      <w:r>
        <w:rPr>
          <w:color w:val="231F20"/>
        </w:rPr>
        <w:t>xứ</w:t>
      </w:r>
      <w:r>
        <w:rPr>
          <w:color w:val="231F20"/>
          <w:spacing w:val="-7"/>
        </w:rPr>
        <w:t> </w:t>
      </w:r>
      <w:r>
        <w:rPr>
          <w:color w:val="231F20"/>
        </w:rPr>
        <w:t>và</w:t>
      </w:r>
      <w:r>
        <w:rPr>
          <w:color w:val="231F20"/>
          <w:spacing w:val="-7"/>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một</w:t>
      </w:r>
      <w:r>
        <w:rPr>
          <w:color w:val="231F20"/>
          <w:spacing w:val="-7"/>
        </w:rPr>
        <w:t> </w:t>
      </w:r>
      <w:r>
        <w:rPr>
          <w:color w:val="231F20"/>
        </w:rPr>
        <w:t>xứ, bốn</w:t>
      </w:r>
      <w:r>
        <w:rPr>
          <w:color w:val="231F20"/>
          <w:spacing w:val="-7"/>
        </w:rPr>
        <w:t> </w:t>
      </w:r>
      <w:r>
        <w:rPr>
          <w:color w:val="231F20"/>
        </w:rPr>
        <w:t>uẩn</w:t>
      </w:r>
      <w:r>
        <w:rPr>
          <w:color w:val="231F20"/>
          <w:spacing w:val="-6"/>
        </w:rPr>
        <w:t> </w:t>
      </w:r>
      <w:r>
        <w:rPr>
          <w:color w:val="231F20"/>
        </w:rPr>
        <w:t>và</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7"/>
        </w:rPr>
        <w:t> </w:t>
      </w:r>
      <w:r>
        <w:rPr>
          <w:color w:val="231F20"/>
        </w:rPr>
        <w:t>một</w:t>
      </w:r>
      <w:r>
        <w:rPr>
          <w:color w:val="231F20"/>
          <w:spacing w:val="-6"/>
        </w:rPr>
        <w:t> </w:t>
      </w:r>
      <w:r>
        <w:rPr>
          <w:color w:val="231F20"/>
        </w:rPr>
        <w:t>uẩn.</w:t>
      </w:r>
      <w:r>
        <w:rPr>
          <w:color w:val="231F20"/>
          <w:spacing w:val="-6"/>
        </w:rPr>
        <w:t> </w:t>
      </w:r>
      <w:r>
        <w:rPr>
          <w:color w:val="231F20"/>
        </w:rPr>
        <w:t>Còn</w:t>
      </w:r>
      <w:r>
        <w:rPr>
          <w:color w:val="231F20"/>
          <w:spacing w:val="-6"/>
        </w:rPr>
        <w:t> </w:t>
      </w:r>
      <w:r>
        <w:rPr>
          <w:color w:val="231F20"/>
        </w:rPr>
        <w:t>Danh</w:t>
      </w:r>
      <w:r>
        <w:rPr>
          <w:color w:val="231F20"/>
          <w:spacing w:val="-6"/>
        </w:rPr>
        <w:t> </w:t>
      </w:r>
      <w:r>
        <w:rPr>
          <w:color w:val="231F20"/>
        </w:rPr>
        <w:t>gồm</w:t>
      </w:r>
      <w:r>
        <w:rPr>
          <w:color w:val="231F20"/>
          <w:spacing w:val="-7"/>
        </w:rPr>
        <w:t> </w:t>
      </w:r>
      <w:r>
        <w:rPr>
          <w:color w:val="231F20"/>
        </w:rPr>
        <w:t>thâu</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6"/>
        </w:rPr>
        <w:t> </w:t>
      </w:r>
      <w:r>
        <w:rPr>
          <w:color w:val="231F20"/>
        </w:rPr>
        <w:t>một giới, một xứ, một uẩn.</w:t>
      </w:r>
    </w:p>
    <w:p>
      <w:pPr>
        <w:pStyle w:val="BodyText"/>
        <w:spacing w:line="273" w:lineRule="auto" w:before="110"/>
        <w:ind w:left="393" w:right="127"/>
      </w:pPr>
      <w:r>
        <w:rPr>
          <w:color w:val="231F20"/>
        </w:rPr>
        <w:t>Có thuyết nói: Danh nhiều, nghĩa ít. Vì sao? Vì mỗi mỗi nghĩa có nhiều danh. Như thời xưa người ta đã tạo ra bộ sách Ni-kiền-đồ, trong</w:t>
      </w:r>
      <w:r>
        <w:rPr>
          <w:color w:val="231F20"/>
          <w:spacing w:val="-20"/>
        </w:rPr>
        <w:t> </w:t>
      </w:r>
      <w:r>
        <w:rPr>
          <w:color w:val="231F20"/>
        </w:rPr>
        <w:t>mỗi</w:t>
      </w:r>
      <w:r>
        <w:rPr>
          <w:color w:val="231F20"/>
          <w:spacing w:val="-20"/>
        </w:rPr>
        <w:t> </w:t>
      </w:r>
      <w:r>
        <w:rPr>
          <w:color w:val="231F20"/>
        </w:rPr>
        <w:t>mỗi</w:t>
      </w:r>
      <w:r>
        <w:rPr>
          <w:color w:val="231F20"/>
          <w:spacing w:val="-19"/>
        </w:rPr>
        <w:t> </w:t>
      </w:r>
      <w:r>
        <w:rPr>
          <w:color w:val="231F20"/>
        </w:rPr>
        <w:t>nghĩa</w:t>
      </w:r>
      <w:r>
        <w:rPr>
          <w:color w:val="231F20"/>
          <w:spacing w:val="-20"/>
        </w:rPr>
        <w:t> </w:t>
      </w:r>
      <w:r>
        <w:rPr>
          <w:color w:val="231F20"/>
        </w:rPr>
        <w:t>có</w:t>
      </w:r>
      <w:r>
        <w:rPr>
          <w:color w:val="231F20"/>
          <w:spacing w:val="-19"/>
        </w:rPr>
        <w:t> </w:t>
      </w:r>
      <w:r>
        <w:rPr>
          <w:color w:val="231F20"/>
        </w:rPr>
        <w:t>ngàn</w:t>
      </w:r>
      <w:r>
        <w:rPr>
          <w:color w:val="231F20"/>
          <w:spacing w:val="-20"/>
        </w:rPr>
        <w:t> </w:t>
      </w:r>
      <w:r>
        <w:rPr>
          <w:color w:val="231F20"/>
        </w:rPr>
        <w:t>danh,</w:t>
      </w:r>
      <w:r>
        <w:rPr>
          <w:color w:val="231F20"/>
          <w:spacing w:val="-19"/>
        </w:rPr>
        <w:t> </w:t>
      </w:r>
      <w:r>
        <w:rPr>
          <w:color w:val="231F20"/>
        </w:rPr>
        <w:t>sau</w:t>
      </w:r>
      <w:r>
        <w:rPr>
          <w:color w:val="231F20"/>
          <w:spacing w:val="-20"/>
        </w:rPr>
        <w:t> </w:t>
      </w:r>
      <w:r>
        <w:rPr>
          <w:color w:val="231F20"/>
        </w:rPr>
        <w:t>đó</w:t>
      </w:r>
      <w:r>
        <w:rPr>
          <w:color w:val="231F20"/>
          <w:spacing w:val="-19"/>
        </w:rPr>
        <w:t> </w:t>
      </w:r>
      <w:r>
        <w:rPr>
          <w:color w:val="231F20"/>
        </w:rPr>
        <w:t>giản</w:t>
      </w:r>
      <w:r>
        <w:rPr>
          <w:color w:val="231F20"/>
          <w:spacing w:val="-20"/>
        </w:rPr>
        <w:t> </w:t>
      </w:r>
      <w:r>
        <w:rPr>
          <w:color w:val="231F20"/>
        </w:rPr>
        <w:t>lược,</w:t>
      </w:r>
      <w:r>
        <w:rPr>
          <w:color w:val="231F20"/>
          <w:spacing w:val="-19"/>
        </w:rPr>
        <w:t> </w:t>
      </w:r>
      <w:r>
        <w:rPr>
          <w:color w:val="231F20"/>
        </w:rPr>
        <w:t>ở</w:t>
      </w:r>
      <w:r>
        <w:rPr>
          <w:color w:val="231F20"/>
          <w:spacing w:val="-20"/>
        </w:rPr>
        <w:t> </w:t>
      </w:r>
      <w:r>
        <w:rPr>
          <w:color w:val="231F20"/>
        </w:rPr>
        <w:t>mỗi</w:t>
      </w:r>
      <w:r>
        <w:rPr>
          <w:color w:val="231F20"/>
          <w:spacing w:val="-19"/>
        </w:rPr>
        <w:t> </w:t>
      </w:r>
      <w:r>
        <w:rPr>
          <w:color w:val="231F20"/>
        </w:rPr>
        <w:t>mỗi</w:t>
      </w:r>
      <w:r>
        <w:rPr>
          <w:color w:val="231F20"/>
          <w:spacing w:val="-20"/>
        </w:rPr>
        <w:t> </w:t>
      </w:r>
      <w:r>
        <w:rPr>
          <w:color w:val="231F20"/>
          <w:spacing w:val="-2"/>
        </w:rPr>
        <w:t>nghĩa, </w:t>
      </w:r>
      <w:r>
        <w:rPr>
          <w:color w:val="231F20"/>
        </w:rPr>
        <w:t>chỉ còn để lại một trăm danh. Nay mỗi mỗi nghĩa chỉ để lại mười danh.</w:t>
      </w:r>
      <w:r>
        <w:rPr>
          <w:color w:val="231F20"/>
          <w:spacing w:val="-7"/>
        </w:rPr>
        <w:t> </w:t>
      </w:r>
      <w:r>
        <w:rPr>
          <w:color w:val="231F20"/>
        </w:rPr>
        <w:t>Lại,</w:t>
      </w:r>
      <w:r>
        <w:rPr>
          <w:color w:val="231F20"/>
          <w:spacing w:val="-6"/>
        </w:rPr>
        <w:t> </w:t>
      </w:r>
      <w:r>
        <w:rPr>
          <w:color w:val="231F20"/>
        </w:rPr>
        <w:t>người</w:t>
      </w:r>
      <w:r>
        <w:rPr>
          <w:color w:val="231F20"/>
          <w:spacing w:val="-7"/>
        </w:rPr>
        <w:t> </w:t>
      </w:r>
      <w:r>
        <w:rPr>
          <w:color w:val="231F20"/>
        </w:rPr>
        <w:t>nói</w:t>
      </w:r>
      <w:r>
        <w:rPr>
          <w:color w:val="231F20"/>
          <w:spacing w:val="-6"/>
        </w:rPr>
        <w:t> </w:t>
      </w:r>
      <w:r>
        <w:rPr>
          <w:color w:val="231F20"/>
        </w:rPr>
        <w:t>pháp</w:t>
      </w:r>
      <w:r>
        <w:rPr>
          <w:color w:val="231F20"/>
          <w:spacing w:val="-6"/>
        </w:rPr>
        <w:t> </w:t>
      </w:r>
      <w:r>
        <w:rPr>
          <w:color w:val="231F20"/>
        </w:rPr>
        <w:t>dùng</w:t>
      </w:r>
      <w:r>
        <w:rPr>
          <w:color w:val="231F20"/>
          <w:spacing w:val="-7"/>
        </w:rPr>
        <w:t> </w:t>
      </w:r>
      <w:r>
        <w:rPr>
          <w:color w:val="231F20"/>
        </w:rPr>
        <w:t>vô</w:t>
      </w:r>
      <w:r>
        <w:rPr>
          <w:color w:val="231F20"/>
          <w:spacing w:val="-6"/>
        </w:rPr>
        <w:t> </w:t>
      </w:r>
      <w:r>
        <w:rPr>
          <w:color w:val="231F20"/>
        </w:rPr>
        <w:t>lượng</w:t>
      </w:r>
      <w:r>
        <w:rPr>
          <w:color w:val="231F20"/>
          <w:spacing w:val="-7"/>
        </w:rPr>
        <w:t> </w:t>
      </w:r>
      <w:r>
        <w:rPr>
          <w:color w:val="231F20"/>
        </w:rPr>
        <w:t>Danh</w:t>
      </w:r>
      <w:r>
        <w:rPr>
          <w:color w:val="231F20"/>
          <w:spacing w:val="-6"/>
        </w:rPr>
        <w:t> </w:t>
      </w:r>
      <w:r>
        <w:rPr>
          <w:color w:val="231F20"/>
        </w:rPr>
        <w:t>để</w:t>
      </w:r>
      <w:r>
        <w:rPr>
          <w:color w:val="231F20"/>
          <w:spacing w:val="-6"/>
        </w:rPr>
        <w:t> </w:t>
      </w:r>
      <w:r>
        <w:rPr>
          <w:color w:val="231F20"/>
        </w:rPr>
        <w:t>nói</w:t>
      </w:r>
      <w:r>
        <w:rPr>
          <w:color w:val="231F20"/>
          <w:spacing w:val="-7"/>
        </w:rPr>
        <w:t> </w:t>
      </w:r>
      <w:r>
        <w:rPr>
          <w:color w:val="231F20"/>
        </w:rPr>
        <w:t>một</w:t>
      </w:r>
      <w:r>
        <w:rPr>
          <w:color w:val="231F20"/>
          <w:spacing w:val="-6"/>
        </w:rPr>
        <w:t> </w:t>
      </w:r>
      <w:r>
        <w:rPr>
          <w:color w:val="231F20"/>
          <w:spacing w:val="-2"/>
        </w:rPr>
        <w:t>nghĩa.</w:t>
      </w:r>
    </w:p>
    <w:p>
      <w:pPr>
        <w:pStyle w:val="BodyText"/>
        <w:spacing w:line="273" w:lineRule="auto" w:before="109"/>
        <w:ind w:left="393" w:right="127"/>
      </w:pPr>
      <w:r>
        <w:rPr>
          <w:color w:val="231F20"/>
        </w:rPr>
        <w:t>Nên nói như vầy: Nghĩa nhiều, Danh ít. Vì sao? Vì danh cũng là nghĩa. Giả sử danh không phải là nghĩa, thì nghĩa vẫn là nhiều, vì nghĩa gồm thâu mười bảy giới và phần ít của một giới, cho đến </w:t>
      </w:r>
      <w:r>
        <w:rPr>
          <w:color w:val="231F20"/>
          <w:spacing w:val="-5"/>
        </w:rPr>
        <w:t>nói </w:t>
      </w:r>
      <w:r>
        <w:rPr>
          <w:color w:val="231F20"/>
        </w:rPr>
        <w:t>rộng. Huống chi danh cũng là nghĩa, là danh còn lại đã được làm sáng</w:t>
      </w:r>
      <w:r>
        <w:rPr>
          <w:color w:val="231F20"/>
          <w:spacing w:val="-12"/>
        </w:rPr>
        <w:t> </w:t>
      </w:r>
      <w:r>
        <w:rPr>
          <w:color w:val="231F20"/>
        </w:rPr>
        <w:t>tỏ.</w:t>
      </w:r>
      <w:r>
        <w:rPr>
          <w:color w:val="231F20"/>
          <w:spacing w:val="-15"/>
        </w:rPr>
        <w:t> </w:t>
      </w:r>
      <w:r>
        <w:rPr>
          <w:color w:val="231F20"/>
        </w:rPr>
        <w:t>Vì</w:t>
      </w:r>
      <w:r>
        <w:rPr>
          <w:color w:val="231F20"/>
          <w:spacing w:val="-11"/>
        </w:rPr>
        <w:t> </w:t>
      </w:r>
      <w:r>
        <w:rPr>
          <w:color w:val="231F20"/>
        </w:rPr>
        <w:t>thế</w:t>
      </w:r>
      <w:r>
        <w:rPr>
          <w:color w:val="231F20"/>
          <w:spacing w:val="-12"/>
        </w:rPr>
        <w:t> </w:t>
      </w:r>
      <w:r>
        <w:rPr>
          <w:color w:val="231F20"/>
        </w:rPr>
        <w:t>nghĩa</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mười</w:t>
      </w:r>
      <w:r>
        <w:rPr>
          <w:color w:val="231F20"/>
          <w:spacing w:val="-12"/>
        </w:rPr>
        <w:t> </w:t>
      </w:r>
      <w:r>
        <w:rPr>
          <w:color w:val="231F20"/>
        </w:rPr>
        <w:t>tám</w:t>
      </w:r>
      <w:r>
        <w:rPr>
          <w:color w:val="231F20"/>
          <w:spacing w:val="-11"/>
        </w:rPr>
        <w:t> </w:t>
      </w:r>
      <w:r>
        <w:rPr>
          <w:color w:val="231F20"/>
        </w:rPr>
        <w:t>giới,</w:t>
      </w:r>
      <w:r>
        <w:rPr>
          <w:color w:val="231F20"/>
          <w:spacing w:val="-11"/>
        </w:rPr>
        <w:t> </w:t>
      </w:r>
      <w:r>
        <w:rPr>
          <w:color w:val="231F20"/>
        </w:rPr>
        <w:t>mười</w:t>
      </w:r>
      <w:r>
        <w:rPr>
          <w:color w:val="231F20"/>
          <w:spacing w:val="-12"/>
        </w:rPr>
        <w:t> </w:t>
      </w:r>
      <w:r>
        <w:rPr>
          <w:color w:val="231F20"/>
        </w:rPr>
        <w:t>hai</w:t>
      </w:r>
      <w:r>
        <w:rPr>
          <w:color w:val="231F20"/>
          <w:spacing w:val="-11"/>
        </w:rPr>
        <w:t> </w:t>
      </w:r>
      <w:r>
        <w:rPr>
          <w:color w:val="231F20"/>
        </w:rPr>
        <w:t>xứ,</w:t>
      </w:r>
      <w:r>
        <w:rPr>
          <w:color w:val="231F20"/>
          <w:spacing w:val="-11"/>
        </w:rPr>
        <w:t> </w:t>
      </w:r>
      <w:r>
        <w:rPr>
          <w:color w:val="231F20"/>
        </w:rPr>
        <w:t>năm</w:t>
      </w:r>
      <w:r>
        <w:rPr>
          <w:color w:val="231F20"/>
          <w:spacing w:val="-11"/>
        </w:rPr>
        <w:t> </w:t>
      </w:r>
      <w:r>
        <w:rPr>
          <w:color w:val="231F20"/>
        </w:rPr>
        <w:t>uẩn, còn danh chỉ gồm thâu phần ít của một giới, một xứ và một uẩn.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w:t>
      </w:r>
      <w:r>
        <w:rPr>
          <w:i/>
          <w:color w:val="231F20"/>
          <w:spacing w:val="-11"/>
        </w:rPr>
        <w:t> </w:t>
      </w:r>
      <w:r>
        <w:rPr>
          <w:color w:val="231F20"/>
        </w:rPr>
        <w:t>Nếu</w:t>
      </w:r>
      <w:r>
        <w:rPr>
          <w:color w:val="231F20"/>
          <w:spacing w:val="-10"/>
        </w:rPr>
        <w:t> </w:t>
      </w:r>
      <w:r>
        <w:rPr>
          <w:color w:val="231F20"/>
        </w:rPr>
        <w:t>Danh</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nghĩa,</w:t>
      </w:r>
      <w:r>
        <w:rPr>
          <w:color w:val="231F20"/>
          <w:spacing w:val="-10"/>
        </w:rPr>
        <w:t> </w:t>
      </w:r>
      <w:r>
        <w:rPr>
          <w:color w:val="231F20"/>
        </w:rPr>
        <w:t>thì</w:t>
      </w:r>
      <w:r>
        <w:rPr>
          <w:color w:val="231F20"/>
          <w:spacing w:val="-11"/>
        </w:rPr>
        <w:t> </w:t>
      </w:r>
      <w:r>
        <w:rPr>
          <w:color w:val="231F20"/>
        </w:rPr>
        <w:t>Danh,</w:t>
      </w:r>
      <w:r>
        <w:rPr>
          <w:color w:val="231F20"/>
          <w:spacing w:val="-11"/>
        </w:rPr>
        <w:t> </w:t>
      </w:r>
      <w:r>
        <w:rPr>
          <w:color w:val="231F20"/>
        </w:rPr>
        <w:t>nghĩa</w:t>
      </w:r>
      <w:r>
        <w:rPr>
          <w:color w:val="231F20"/>
          <w:spacing w:val="-11"/>
        </w:rPr>
        <w:t> </w:t>
      </w:r>
      <w:r>
        <w:rPr>
          <w:color w:val="231F20"/>
        </w:rPr>
        <w:t>có</w:t>
      </w:r>
      <w:r>
        <w:rPr>
          <w:color w:val="231F20"/>
          <w:spacing w:val="-10"/>
        </w:rPr>
        <w:t> </w:t>
      </w:r>
      <w:r>
        <w:rPr>
          <w:color w:val="231F20"/>
        </w:rPr>
        <w:t>gì</w:t>
      </w:r>
      <w:r>
        <w:rPr>
          <w:color w:val="231F20"/>
          <w:spacing w:val="-11"/>
        </w:rPr>
        <w:t> </w:t>
      </w:r>
      <w:r>
        <w:rPr>
          <w:color w:val="231F20"/>
        </w:rPr>
        <w:t>khác</w:t>
      </w:r>
      <w:r>
        <w:rPr>
          <w:color w:val="231F20"/>
          <w:spacing w:val="-11"/>
        </w:rPr>
        <w:t> </w:t>
      </w:r>
      <w:r>
        <w:rPr>
          <w:color w:val="231F20"/>
        </w:rPr>
        <w:t>nhau?</w:t>
      </w:r>
    </w:p>
    <w:p>
      <w:pPr>
        <w:pStyle w:val="BodyText"/>
        <w:spacing w:line="273" w:lineRule="auto" w:before="154"/>
        <w:ind w:right="410"/>
      </w:pPr>
      <w:r>
        <w:rPr>
          <w:i/>
          <w:color w:val="231F20"/>
        </w:rPr>
        <w:t>Đáp: </w:t>
      </w:r>
      <w:r>
        <w:rPr>
          <w:color w:val="231F20"/>
        </w:rPr>
        <w:t>Chủ thể làm sáng tỏ là danh, đối tượng được làm sáng tỏ là nghĩa. Lại nữa, danh là không phải sắc, còn nghĩa thì chung cho cả sắc, không phải sắc. Danh chỉ là không </w:t>
      </w:r>
      <w:r>
        <w:rPr>
          <w:color w:val="231F20"/>
          <w:spacing w:val="-4"/>
        </w:rPr>
        <w:t>thấy, </w:t>
      </w:r>
      <w:r>
        <w:rPr>
          <w:color w:val="231F20"/>
        </w:rPr>
        <w:t>còn nghĩa thì chung cho cả </w:t>
      </w:r>
      <w:r>
        <w:rPr>
          <w:color w:val="231F20"/>
          <w:spacing w:val="-4"/>
        </w:rPr>
        <w:t>thấy, </w:t>
      </w:r>
      <w:r>
        <w:rPr>
          <w:color w:val="231F20"/>
        </w:rPr>
        <w:t>không </w:t>
      </w:r>
      <w:r>
        <w:rPr>
          <w:color w:val="231F20"/>
          <w:spacing w:val="-4"/>
        </w:rPr>
        <w:t>thấy. </w:t>
      </w:r>
      <w:r>
        <w:rPr>
          <w:color w:val="231F20"/>
        </w:rPr>
        <w:t>Danh chỉ là không đối, còn nghĩa thì </w:t>
      </w:r>
      <w:r>
        <w:rPr>
          <w:color w:val="231F20"/>
          <w:spacing w:val="-3"/>
        </w:rPr>
        <w:t>chung </w:t>
      </w:r>
      <w:r>
        <w:rPr>
          <w:color w:val="231F20"/>
        </w:rPr>
        <w:t>cho cả có đối, không đối. Danh chỉ là hữu lậu, nghĩa chung cho cả hữu</w:t>
      </w:r>
      <w:r>
        <w:rPr>
          <w:color w:val="231F20"/>
          <w:spacing w:val="-10"/>
        </w:rPr>
        <w:t> </w:t>
      </w:r>
      <w:r>
        <w:rPr>
          <w:color w:val="231F20"/>
        </w:rPr>
        <w:t>lậu,</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Danh</w:t>
      </w:r>
      <w:r>
        <w:rPr>
          <w:color w:val="231F20"/>
          <w:spacing w:val="-9"/>
        </w:rPr>
        <w:t> </w:t>
      </w:r>
      <w:r>
        <w:rPr>
          <w:color w:val="231F20"/>
        </w:rPr>
        <w:t>chỉ</w:t>
      </w:r>
      <w:r>
        <w:rPr>
          <w:color w:val="231F20"/>
          <w:spacing w:val="-10"/>
        </w:rPr>
        <w:t> </w:t>
      </w:r>
      <w:r>
        <w:rPr>
          <w:color w:val="231F20"/>
        </w:rPr>
        <w:t>là</w:t>
      </w:r>
      <w:r>
        <w:rPr>
          <w:color w:val="231F20"/>
          <w:spacing w:val="-9"/>
        </w:rPr>
        <w:t> </w:t>
      </w:r>
      <w:r>
        <w:rPr>
          <w:color w:val="231F20"/>
        </w:rPr>
        <w:t>hữu</w:t>
      </w:r>
      <w:r>
        <w:rPr>
          <w:color w:val="231F20"/>
          <w:spacing w:val="-9"/>
        </w:rPr>
        <w:t> </w:t>
      </w:r>
      <w:r>
        <w:rPr>
          <w:color w:val="231F20"/>
        </w:rPr>
        <w:t>vi,</w:t>
      </w:r>
      <w:r>
        <w:rPr>
          <w:color w:val="231F20"/>
          <w:spacing w:val="-9"/>
        </w:rPr>
        <w:t> </w:t>
      </w:r>
      <w:r>
        <w:rPr>
          <w:color w:val="231F20"/>
        </w:rPr>
        <w:t>nghĩa</w:t>
      </w:r>
      <w:r>
        <w:rPr>
          <w:color w:val="231F20"/>
          <w:spacing w:val="-9"/>
        </w:rPr>
        <w:t> </w:t>
      </w:r>
      <w:r>
        <w:rPr>
          <w:color w:val="231F20"/>
        </w:rPr>
        <w:t>chung</w:t>
      </w:r>
      <w:r>
        <w:rPr>
          <w:color w:val="231F20"/>
          <w:spacing w:val="-10"/>
        </w:rPr>
        <w:t> </w:t>
      </w:r>
      <w:r>
        <w:rPr>
          <w:color w:val="231F20"/>
        </w:rPr>
        <w:t>cho</w:t>
      </w:r>
      <w:r>
        <w:rPr>
          <w:color w:val="231F20"/>
          <w:spacing w:val="-9"/>
        </w:rPr>
        <w:t> </w:t>
      </w:r>
      <w:r>
        <w:rPr>
          <w:color w:val="231F20"/>
        </w:rPr>
        <w:t>cả</w:t>
      </w:r>
      <w:r>
        <w:rPr>
          <w:color w:val="231F20"/>
          <w:spacing w:val="-9"/>
        </w:rPr>
        <w:t> </w:t>
      </w:r>
      <w:r>
        <w:rPr>
          <w:color w:val="231F20"/>
        </w:rPr>
        <w:t>hữu</w:t>
      </w:r>
      <w:r>
        <w:rPr>
          <w:color w:val="231F20"/>
          <w:spacing w:val="-9"/>
        </w:rPr>
        <w:t> </w:t>
      </w:r>
      <w:r>
        <w:rPr>
          <w:color w:val="231F20"/>
        </w:rPr>
        <w:t>vi,</w:t>
      </w:r>
      <w:r>
        <w:rPr>
          <w:color w:val="231F20"/>
          <w:spacing w:val="-9"/>
        </w:rPr>
        <w:t> </w:t>
      </w:r>
      <w:r>
        <w:rPr>
          <w:color w:val="231F20"/>
        </w:rPr>
        <w:t>vô</w:t>
      </w:r>
      <w:r>
        <w:rPr>
          <w:color w:val="231F20"/>
          <w:spacing w:val="-9"/>
        </w:rPr>
        <w:t> </w:t>
      </w:r>
      <w:r>
        <w:rPr>
          <w:color w:val="231F20"/>
        </w:rPr>
        <w:t>vi.</w:t>
      </w:r>
    </w:p>
    <w:p>
      <w:pPr>
        <w:pStyle w:val="BodyText"/>
        <w:spacing w:line="271" w:lineRule="auto" w:before="109"/>
        <w:ind w:right="410"/>
      </w:pPr>
      <w:r>
        <w:rPr>
          <w:color w:val="231F20"/>
        </w:rPr>
        <w:t>Lại</w:t>
      </w:r>
      <w:r>
        <w:rPr>
          <w:color w:val="231F20"/>
          <w:spacing w:val="-4"/>
        </w:rPr>
        <w:t> </w:t>
      </w:r>
      <w:r>
        <w:rPr>
          <w:color w:val="231F20"/>
        </w:rPr>
        <w:t>nữa,</w:t>
      </w:r>
      <w:r>
        <w:rPr>
          <w:color w:val="231F20"/>
          <w:spacing w:val="-4"/>
        </w:rPr>
        <w:t> </w:t>
      </w:r>
      <w:r>
        <w:rPr>
          <w:color w:val="231F20"/>
        </w:rPr>
        <w:t>danh</w:t>
      </w:r>
      <w:r>
        <w:rPr>
          <w:color w:val="231F20"/>
          <w:spacing w:val="-3"/>
        </w:rPr>
        <w:t> </w:t>
      </w:r>
      <w:r>
        <w:rPr>
          <w:color w:val="231F20"/>
        </w:rPr>
        <w:t>chỉ</w:t>
      </w:r>
      <w:r>
        <w:rPr>
          <w:color w:val="231F20"/>
          <w:spacing w:val="-4"/>
        </w:rPr>
        <w:t> </w:t>
      </w:r>
      <w:r>
        <w:rPr>
          <w:color w:val="231F20"/>
        </w:rPr>
        <w:t>là</w:t>
      </w:r>
      <w:r>
        <w:rPr>
          <w:color w:val="231F20"/>
          <w:spacing w:val="-4"/>
        </w:rPr>
        <w:t> </w:t>
      </w:r>
      <w:r>
        <w:rPr>
          <w:color w:val="231F20"/>
        </w:rPr>
        <w:t>vô</w:t>
      </w:r>
      <w:r>
        <w:rPr>
          <w:color w:val="231F20"/>
          <w:spacing w:val="-3"/>
        </w:rPr>
        <w:t> </w:t>
      </w:r>
      <w:r>
        <w:rPr>
          <w:color w:val="231F20"/>
        </w:rPr>
        <w:t>ký,</w:t>
      </w:r>
      <w:r>
        <w:rPr>
          <w:color w:val="231F20"/>
          <w:spacing w:val="-4"/>
        </w:rPr>
        <w:t> </w:t>
      </w:r>
      <w:r>
        <w:rPr>
          <w:color w:val="231F20"/>
        </w:rPr>
        <w:t>nghĩa</w:t>
      </w:r>
      <w:r>
        <w:rPr>
          <w:color w:val="231F20"/>
          <w:spacing w:val="-4"/>
        </w:rPr>
        <w:t> </w:t>
      </w:r>
      <w:r>
        <w:rPr>
          <w:color w:val="231F20"/>
        </w:rPr>
        <w:t>chung</w:t>
      </w:r>
      <w:r>
        <w:rPr>
          <w:color w:val="231F20"/>
          <w:spacing w:val="-3"/>
        </w:rPr>
        <w:t> </w:t>
      </w:r>
      <w:r>
        <w:rPr>
          <w:color w:val="231F20"/>
        </w:rPr>
        <w:t>cho</w:t>
      </w:r>
      <w:r>
        <w:rPr>
          <w:color w:val="231F20"/>
          <w:spacing w:val="-4"/>
        </w:rPr>
        <w:t> </w:t>
      </w:r>
      <w:r>
        <w:rPr>
          <w:color w:val="231F20"/>
        </w:rPr>
        <w:t>cả</w:t>
      </w:r>
      <w:r>
        <w:rPr>
          <w:color w:val="231F20"/>
          <w:spacing w:val="-4"/>
        </w:rPr>
        <w:t> </w:t>
      </w:r>
      <w:r>
        <w:rPr>
          <w:color w:val="231F20"/>
        </w:rPr>
        <w:t>thiện,</w:t>
      </w:r>
      <w:r>
        <w:rPr>
          <w:color w:val="231F20"/>
          <w:spacing w:val="-3"/>
        </w:rPr>
        <w:t> </w:t>
      </w:r>
      <w:r>
        <w:rPr>
          <w:color w:val="231F20"/>
        </w:rPr>
        <w:t>bất</w:t>
      </w:r>
      <w:r>
        <w:rPr>
          <w:color w:val="231F20"/>
          <w:spacing w:val="-4"/>
        </w:rPr>
        <w:t> </w:t>
      </w:r>
      <w:r>
        <w:rPr>
          <w:color w:val="231F20"/>
          <w:spacing w:val="-2"/>
        </w:rPr>
        <w:t>thiện, </w:t>
      </w:r>
      <w:r>
        <w:rPr>
          <w:color w:val="231F20"/>
        </w:rPr>
        <w:t>vô</w:t>
      </w:r>
      <w:r>
        <w:rPr>
          <w:color w:val="231F20"/>
          <w:spacing w:val="-15"/>
        </w:rPr>
        <w:t> </w:t>
      </w:r>
      <w:r>
        <w:rPr>
          <w:color w:val="231F20"/>
        </w:rPr>
        <w:t>ký.</w:t>
      </w:r>
      <w:r>
        <w:rPr>
          <w:color w:val="231F20"/>
          <w:spacing w:val="-14"/>
        </w:rPr>
        <w:t> </w:t>
      </w:r>
      <w:r>
        <w:rPr>
          <w:color w:val="231F20"/>
        </w:rPr>
        <w:t>Danh</w:t>
      </w:r>
      <w:r>
        <w:rPr>
          <w:color w:val="231F20"/>
          <w:spacing w:val="-14"/>
        </w:rPr>
        <w:t> </w:t>
      </w:r>
      <w:r>
        <w:rPr>
          <w:color w:val="231F20"/>
        </w:rPr>
        <w:t>chỉ</w:t>
      </w:r>
      <w:r>
        <w:rPr>
          <w:color w:val="231F20"/>
          <w:spacing w:val="-14"/>
        </w:rPr>
        <w:t> </w:t>
      </w:r>
      <w:r>
        <w:rPr>
          <w:color w:val="231F20"/>
        </w:rPr>
        <w:t>gắn</w:t>
      </w:r>
      <w:r>
        <w:rPr>
          <w:color w:val="231F20"/>
          <w:spacing w:val="-14"/>
        </w:rPr>
        <w:t> </w:t>
      </w:r>
      <w:r>
        <w:rPr>
          <w:color w:val="231F20"/>
        </w:rPr>
        <w:t>liền</w:t>
      </w:r>
      <w:r>
        <w:rPr>
          <w:color w:val="231F20"/>
          <w:spacing w:val="-14"/>
        </w:rPr>
        <w:t> </w:t>
      </w:r>
      <w:r>
        <w:rPr>
          <w:color w:val="231F20"/>
        </w:rPr>
        <w:t>trong</w:t>
      </w:r>
      <w:r>
        <w:rPr>
          <w:color w:val="231F20"/>
          <w:spacing w:val="-14"/>
        </w:rPr>
        <w:t> </w:t>
      </w:r>
      <w:r>
        <w:rPr>
          <w:color w:val="231F20"/>
        </w:rPr>
        <w:t>ba</w:t>
      </w:r>
      <w:r>
        <w:rPr>
          <w:color w:val="231F20"/>
          <w:spacing w:val="-14"/>
        </w:rPr>
        <w:t> </w:t>
      </w:r>
      <w:r>
        <w:rPr>
          <w:color w:val="231F20"/>
        </w:rPr>
        <w:t>đời,</w:t>
      </w:r>
      <w:r>
        <w:rPr>
          <w:color w:val="231F20"/>
          <w:spacing w:val="-14"/>
        </w:rPr>
        <w:t> </w:t>
      </w:r>
      <w:r>
        <w:rPr>
          <w:color w:val="231F20"/>
        </w:rPr>
        <w:t>nghĩa</w:t>
      </w:r>
      <w:r>
        <w:rPr>
          <w:color w:val="231F20"/>
          <w:spacing w:val="-14"/>
        </w:rPr>
        <w:t> </w:t>
      </w:r>
      <w:r>
        <w:rPr>
          <w:color w:val="231F20"/>
        </w:rPr>
        <w:t>thì</w:t>
      </w:r>
      <w:r>
        <w:rPr>
          <w:color w:val="231F20"/>
          <w:spacing w:val="-14"/>
        </w:rPr>
        <w:t> </w:t>
      </w:r>
      <w:r>
        <w:rPr>
          <w:color w:val="231F20"/>
        </w:rPr>
        <w:t>chung</w:t>
      </w:r>
      <w:r>
        <w:rPr>
          <w:color w:val="231F20"/>
          <w:spacing w:val="-14"/>
        </w:rPr>
        <w:t> </w:t>
      </w:r>
      <w:r>
        <w:rPr>
          <w:color w:val="231F20"/>
        </w:rPr>
        <w:t>cho</w:t>
      </w:r>
      <w:r>
        <w:rPr>
          <w:color w:val="231F20"/>
          <w:spacing w:val="-14"/>
        </w:rPr>
        <w:t> </w:t>
      </w:r>
      <w:r>
        <w:rPr>
          <w:color w:val="231F20"/>
        </w:rPr>
        <w:t>cả</w:t>
      </w:r>
      <w:r>
        <w:rPr>
          <w:color w:val="231F20"/>
          <w:spacing w:val="-14"/>
        </w:rPr>
        <w:t> </w:t>
      </w:r>
      <w:r>
        <w:rPr>
          <w:color w:val="231F20"/>
        </w:rPr>
        <w:t>gắn</w:t>
      </w:r>
      <w:r>
        <w:rPr>
          <w:color w:val="231F20"/>
          <w:spacing w:val="-14"/>
        </w:rPr>
        <w:t> </w:t>
      </w:r>
      <w:r>
        <w:rPr>
          <w:color w:val="231F20"/>
        </w:rPr>
        <w:t>liền trong</w:t>
      </w:r>
      <w:r>
        <w:rPr>
          <w:color w:val="231F20"/>
          <w:spacing w:val="-13"/>
        </w:rPr>
        <w:t> </w:t>
      </w:r>
      <w:r>
        <w:rPr>
          <w:color w:val="231F20"/>
        </w:rPr>
        <w:t>ba</w:t>
      </w:r>
      <w:r>
        <w:rPr>
          <w:color w:val="231F20"/>
          <w:spacing w:val="-12"/>
        </w:rPr>
        <w:t> </w:t>
      </w:r>
      <w:r>
        <w:rPr>
          <w:color w:val="231F20"/>
        </w:rPr>
        <w:t>đời</w:t>
      </w:r>
      <w:r>
        <w:rPr>
          <w:color w:val="231F20"/>
          <w:spacing w:val="-12"/>
        </w:rPr>
        <w:t> </w:t>
      </w:r>
      <w:r>
        <w:rPr>
          <w:color w:val="231F20"/>
        </w:rPr>
        <w:t>và</w:t>
      </w:r>
      <w:r>
        <w:rPr>
          <w:color w:val="231F20"/>
          <w:spacing w:val="-12"/>
        </w:rPr>
        <w:t> </w:t>
      </w:r>
      <w:r>
        <w:rPr>
          <w:color w:val="231F20"/>
        </w:rPr>
        <w:t>tách</w:t>
      </w:r>
      <w:r>
        <w:rPr>
          <w:color w:val="231F20"/>
          <w:spacing w:val="-12"/>
        </w:rPr>
        <w:t> </w:t>
      </w:r>
      <w:r>
        <w:rPr>
          <w:color w:val="231F20"/>
        </w:rPr>
        <w:t>rời</w:t>
      </w:r>
      <w:r>
        <w:rPr>
          <w:color w:val="231F20"/>
          <w:spacing w:val="-13"/>
        </w:rPr>
        <w:t> </w:t>
      </w:r>
      <w:r>
        <w:rPr>
          <w:color w:val="231F20"/>
        </w:rPr>
        <w:t>đời.</w:t>
      </w:r>
      <w:r>
        <w:rPr>
          <w:color w:val="231F20"/>
          <w:spacing w:val="-12"/>
        </w:rPr>
        <w:t> </w:t>
      </w:r>
      <w:r>
        <w:rPr>
          <w:color w:val="231F20"/>
        </w:rPr>
        <w:t>Danh</w:t>
      </w:r>
      <w:r>
        <w:rPr>
          <w:color w:val="231F20"/>
          <w:spacing w:val="-12"/>
        </w:rPr>
        <w:t> </w:t>
      </w:r>
      <w:r>
        <w:rPr>
          <w:color w:val="231F20"/>
        </w:rPr>
        <w:t>chỉ</w:t>
      </w:r>
      <w:r>
        <w:rPr>
          <w:color w:val="231F20"/>
          <w:spacing w:val="-12"/>
        </w:rPr>
        <w:t> </w:t>
      </w:r>
      <w:r>
        <w:rPr>
          <w:color w:val="231F20"/>
        </w:rPr>
        <w:t>hệ</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cõi</w:t>
      </w:r>
      <w:r>
        <w:rPr>
          <w:color w:val="231F20"/>
          <w:spacing w:val="-12"/>
        </w:rPr>
        <w:t> </w:t>
      </w:r>
      <w:r>
        <w:rPr>
          <w:color w:val="231F20"/>
        </w:rPr>
        <w:t>sắc,</w:t>
      </w:r>
      <w:r>
        <w:rPr>
          <w:color w:val="231F20"/>
          <w:spacing w:val="-13"/>
        </w:rPr>
        <w:t> </w:t>
      </w:r>
      <w:r>
        <w:rPr>
          <w:color w:val="231F20"/>
        </w:rPr>
        <w:t>nghĩa gồm cả ba cõi và không hệ thuộc. Danh chỉ có phi học phi vô học, nghĩa chung cho cả học, vô học, phi học phi vô học. Danh chỉ do tu đạo</w:t>
      </w:r>
      <w:r>
        <w:rPr>
          <w:color w:val="231F20"/>
          <w:spacing w:val="-20"/>
        </w:rPr>
        <w:t> </w:t>
      </w:r>
      <w:r>
        <w:rPr>
          <w:color w:val="231F20"/>
        </w:rPr>
        <w:t>đoạn,</w:t>
      </w:r>
      <w:r>
        <w:rPr>
          <w:color w:val="231F20"/>
          <w:spacing w:val="-20"/>
        </w:rPr>
        <w:t> </w:t>
      </w:r>
      <w:r>
        <w:rPr>
          <w:color w:val="231F20"/>
        </w:rPr>
        <w:t>nghĩa</w:t>
      </w:r>
      <w:r>
        <w:rPr>
          <w:color w:val="231F20"/>
          <w:spacing w:val="-19"/>
        </w:rPr>
        <w:t> </w:t>
      </w:r>
      <w:r>
        <w:rPr>
          <w:color w:val="231F20"/>
        </w:rPr>
        <w:t>gồm</w:t>
      </w:r>
      <w:r>
        <w:rPr>
          <w:color w:val="231F20"/>
          <w:spacing w:val="-20"/>
        </w:rPr>
        <w:t> </w:t>
      </w:r>
      <w:r>
        <w:rPr>
          <w:color w:val="231F20"/>
        </w:rPr>
        <w:t>cả</w:t>
      </w:r>
      <w:r>
        <w:rPr>
          <w:color w:val="231F20"/>
          <w:spacing w:val="-19"/>
        </w:rPr>
        <w:t> </w:t>
      </w:r>
      <w:r>
        <w:rPr>
          <w:color w:val="231F20"/>
        </w:rPr>
        <w:t>do</w:t>
      </w:r>
      <w:r>
        <w:rPr>
          <w:color w:val="231F20"/>
          <w:spacing w:val="-20"/>
        </w:rPr>
        <w:t> </w:t>
      </w:r>
      <w:r>
        <w:rPr>
          <w:color w:val="231F20"/>
        </w:rPr>
        <w:t>kiến</w:t>
      </w:r>
      <w:r>
        <w:rPr>
          <w:color w:val="231F20"/>
          <w:spacing w:val="-19"/>
        </w:rPr>
        <w:t> </w:t>
      </w:r>
      <w:r>
        <w:rPr>
          <w:color w:val="231F20"/>
        </w:rPr>
        <w:t>đạo</w:t>
      </w:r>
      <w:r>
        <w:rPr>
          <w:color w:val="231F20"/>
          <w:spacing w:val="-20"/>
        </w:rPr>
        <w:t> </w:t>
      </w:r>
      <w:r>
        <w:rPr>
          <w:color w:val="231F20"/>
        </w:rPr>
        <w:t>đoạn,</w:t>
      </w:r>
      <w:r>
        <w:rPr>
          <w:color w:val="231F20"/>
          <w:spacing w:val="-20"/>
        </w:rPr>
        <w:t> </w:t>
      </w:r>
      <w:r>
        <w:rPr>
          <w:color w:val="231F20"/>
        </w:rPr>
        <w:t>tu</w:t>
      </w:r>
      <w:r>
        <w:rPr>
          <w:color w:val="231F20"/>
          <w:spacing w:val="-19"/>
        </w:rPr>
        <w:t> </w:t>
      </w:r>
      <w:r>
        <w:rPr>
          <w:color w:val="231F20"/>
        </w:rPr>
        <w:t>đạo</w:t>
      </w:r>
      <w:r>
        <w:rPr>
          <w:color w:val="231F20"/>
          <w:spacing w:val="-20"/>
        </w:rPr>
        <w:t> </w:t>
      </w:r>
      <w:r>
        <w:rPr>
          <w:color w:val="231F20"/>
        </w:rPr>
        <w:t>đoạn</w:t>
      </w:r>
      <w:r>
        <w:rPr>
          <w:color w:val="231F20"/>
          <w:spacing w:val="-19"/>
        </w:rPr>
        <w:t> </w:t>
      </w:r>
      <w:r>
        <w:rPr>
          <w:color w:val="231F20"/>
        </w:rPr>
        <w:t>và</w:t>
      </w:r>
      <w:r>
        <w:rPr>
          <w:color w:val="231F20"/>
          <w:spacing w:val="-20"/>
        </w:rPr>
        <w:t> </w:t>
      </w:r>
      <w:r>
        <w:rPr>
          <w:color w:val="231F20"/>
        </w:rPr>
        <w:t>không</w:t>
      </w:r>
      <w:r>
        <w:rPr>
          <w:color w:val="231F20"/>
          <w:spacing w:val="-19"/>
        </w:rPr>
        <w:t> </w:t>
      </w:r>
      <w:r>
        <w:rPr>
          <w:color w:val="231F20"/>
        </w:rPr>
        <w:t>đoạn.</w:t>
      </w:r>
    </w:p>
    <w:p>
      <w:pPr>
        <w:pStyle w:val="BodyText"/>
        <w:spacing w:line="271" w:lineRule="auto" w:before="120"/>
        <w:ind w:right="410"/>
      </w:pPr>
      <w:r>
        <w:rPr>
          <w:color w:val="231F20"/>
        </w:rPr>
        <w:t>Lại nữa, danh chỉ không nhiễm ô, nghĩa gồm cả nhiễm ô và không nhiễm ô. Như nhiễm ô, không nhiễm ô, thì có tội, không tội, hữu phú, vô phú, thoái chuyển, không thoái chuyển, pháp đen, pháp trắng cũng như thế.</w:t>
      </w:r>
    </w:p>
    <w:p>
      <w:pPr>
        <w:pStyle w:val="BodyText"/>
        <w:spacing w:line="271" w:lineRule="auto"/>
        <w:ind w:right="410"/>
      </w:pPr>
      <w:r>
        <w:rPr>
          <w:color w:val="231F20"/>
        </w:rPr>
        <w:t>Lại nữa, danh không có dị thục, nghĩa gồm cả có dị thục và không dị thục. Danh không phải là dị thục, nghĩa gồm cả dị thục và không</w:t>
      </w:r>
      <w:r>
        <w:rPr>
          <w:color w:val="231F20"/>
          <w:spacing w:val="-8"/>
        </w:rPr>
        <w:t> </w:t>
      </w:r>
      <w:r>
        <w:rPr>
          <w:color w:val="231F20"/>
        </w:rPr>
        <w:t>phải</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Danh</w:t>
      </w:r>
      <w:r>
        <w:rPr>
          <w:color w:val="231F20"/>
          <w:spacing w:val="-8"/>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nghĩa</w:t>
      </w:r>
      <w:r>
        <w:rPr>
          <w:color w:val="231F20"/>
          <w:spacing w:val="-8"/>
        </w:rPr>
        <w:t> </w:t>
      </w:r>
      <w:r>
        <w:rPr>
          <w:color w:val="231F20"/>
        </w:rPr>
        <w:t>gồm</w:t>
      </w:r>
      <w:r>
        <w:rPr>
          <w:color w:val="231F20"/>
          <w:spacing w:val="-7"/>
        </w:rPr>
        <w:t> </w:t>
      </w:r>
      <w:r>
        <w:rPr>
          <w:color w:val="231F20"/>
        </w:rPr>
        <w:t>cả</w:t>
      </w:r>
      <w:r>
        <w:rPr>
          <w:color w:val="231F20"/>
          <w:spacing w:val="-7"/>
        </w:rPr>
        <w:t> </w:t>
      </w:r>
      <w:r>
        <w:rPr>
          <w:color w:val="231F20"/>
        </w:rPr>
        <w:t>tương</w:t>
      </w:r>
      <w:r>
        <w:rPr>
          <w:color w:val="231F20"/>
          <w:spacing w:val="-7"/>
        </w:rPr>
        <w:t> </w:t>
      </w:r>
      <w:r>
        <w:rPr>
          <w:color w:val="231F20"/>
        </w:rPr>
        <w:t>ưng và không tương ưng. Như tương ưng, không tương ưng, thì có chỗ nương dựa, không chỗ nương dựa, có đối tượng duyên, không </w:t>
      </w:r>
      <w:r>
        <w:rPr>
          <w:color w:val="231F20"/>
          <w:spacing w:val="-4"/>
        </w:rPr>
        <w:t>đối </w:t>
      </w:r>
      <w:r>
        <w:rPr>
          <w:color w:val="231F20"/>
        </w:rPr>
        <w:t>tượng</w:t>
      </w:r>
      <w:r>
        <w:rPr>
          <w:color w:val="231F20"/>
          <w:spacing w:val="-8"/>
        </w:rPr>
        <w:t> </w:t>
      </w:r>
      <w:r>
        <w:rPr>
          <w:color w:val="231F20"/>
        </w:rPr>
        <w:t>duyên,</w:t>
      </w:r>
      <w:r>
        <w:rPr>
          <w:color w:val="231F20"/>
          <w:spacing w:val="-8"/>
        </w:rPr>
        <w:t> </w:t>
      </w:r>
      <w:r>
        <w:rPr>
          <w:color w:val="231F20"/>
        </w:rPr>
        <w:t>có</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không</w:t>
      </w:r>
      <w:r>
        <w:rPr>
          <w:color w:val="231F20"/>
          <w:spacing w:val="-8"/>
        </w:rPr>
        <w:t> </w:t>
      </w:r>
      <w:r>
        <w:rPr>
          <w:color w:val="231F20"/>
        </w:rPr>
        <w:t>hành</w:t>
      </w:r>
      <w:r>
        <w:rPr>
          <w:color w:val="231F20"/>
          <w:spacing w:val="-8"/>
        </w:rPr>
        <w:t> </w:t>
      </w:r>
      <w:r>
        <w:rPr>
          <w:color w:val="231F20"/>
        </w:rPr>
        <w:t>tương,</w:t>
      </w:r>
      <w:r>
        <w:rPr>
          <w:color w:val="231F20"/>
          <w:spacing w:val="-8"/>
        </w:rPr>
        <w:t> </w:t>
      </w:r>
      <w:r>
        <w:rPr>
          <w:color w:val="231F20"/>
        </w:rPr>
        <w:t>có</w:t>
      </w:r>
      <w:r>
        <w:rPr>
          <w:color w:val="231F20"/>
          <w:spacing w:val="-8"/>
        </w:rPr>
        <w:t> </w:t>
      </w:r>
      <w:r>
        <w:rPr>
          <w:color w:val="231F20"/>
        </w:rPr>
        <w:t>cảnh</w:t>
      </w:r>
      <w:r>
        <w:rPr>
          <w:color w:val="231F20"/>
          <w:spacing w:val="-8"/>
        </w:rPr>
        <w:t> </w:t>
      </w:r>
      <w:r>
        <w:rPr>
          <w:color w:val="231F20"/>
        </w:rPr>
        <w:t>giác,</w:t>
      </w:r>
      <w:r>
        <w:rPr>
          <w:color w:val="231F20"/>
          <w:spacing w:val="-8"/>
        </w:rPr>
        <w:t> </w:t>
      </w:r>
      <w:r>
        <w:rPr>
          <w:color w:val="231F20"/>
        </w:rPr>
        <w:t>không cảnh giác cũng như </w:t>
      </w:r>
      <w:r>
        <w:rPr>
          <w:color w:val="231F20"/>
          <w:spacing w:val="-5"/>
        </w:rPr>
        <w:t>vậy.</w:t>
      </w:r>
    </w:p>
    <w:p>
      <w:pPr>
        <w:pStyle w:val="BodyText"/>
        <w:spacing w:line="271" w:lineRule="auto" w:before="115"/>
        <w:ind w:right="411"/>
      </w:pPr>
      <w:r>
        <w:rPr>
          <w:color w:val="231F20"/>
        </w:rPr>
        <w:t>Lại</w:t>
      </w:r>
      <w:r>
        <w:rPr>
          <w:color w:val="231F20"/>
          <w:spacing w:val="-5"/>
        </w:rPr>
        <w:t> </w:t>
      </w:r>
      <w:r>
        <w:rPr>
          <w:color w:val="231F20"/>
        </w:rPr>
        <w:t>nữa,</w:t>
      </w:r>
      <w:r>
        <w:rPr>
          <w:color w:val="231F20"/>
          <w:spacing w:val="-5"/>
        </w:rPr>
        <w:t> </w:t>
      </w:r>
      <w:r>
        <w:rPr>
          <w:color w:val="231F20"/>
        </w:rPr>
        <w:t>danh</w:t>
      </w:r>
      <w:r>
        <w:rPr>
          <w:color w:val="231F20"/>
          <w:spacing w:val="-5"/>
        </w:rPr>
        <w:t> </w:t>
      </w:r>
      <w:r>
        <w:rPr>
          <w:color w:val="231F20"/>
        </w:rPr>
        <w:t>chỉ</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đế,</w:t>
      </w:r>
      <w:r>
        <w:rPr>
          <w:color w:val="231F20"/>
          <w:spacing w:val="-5"/>
        </w:rPr>
        <w:t> </w:t>
      </w:r>
      <w:r>
        <w:rPr>
          <w:color w:val="231F20"/>
        </w:rPr>
        <w:t>nghĩa</w:t>
      </w:r>
      <w:r>
        <w:rPr>
          <w:color w:val="231F20"/>
          <w:spacing w:val="-4"/>
        </w:rPr>
        <w:t> </w:t>
      </w:r>
      <w:r>
        <w:rPr>
          <w:color w:val="231F20"/>
        </w:rPr>
        <w:t>gồm</w:t>
      </w:r>
      <w:r>
        <w:rPr>
          <w:color w:val="231F20"/>
          <w:spacing w:val="-5"/>
        </w:rPr>
        <w:t> </w:t>
      </w:r>
      <w:r>
        <w:rPr>
          <w:color w:val="231F20"/>
        </w:rPr>
        <w:t>cả</w:t>
      </w:r>
      <w:r>
        <w:rPr>
          <w:color w:val="231F20"/>
          <w:spacing w:val="-5"/>
        </w:rPr>
        <w:t> </w:t>
      </w:r>
      <w:r>
        <w:rPr>
          <w:color w:val="231F20"/>
        </w:rPr>
        <w:t>bốn</w:t>
      </w:r>
      <w:r>
        <w:rPr>
          <w:color w:val="231F20"/>
          <w:spacing w:val="-5"/>
        </w:rPr>
        <w:t> </w:t>
      </w:r>
      <w:r>
        <w:rPr>
          <w:color w:val="231F20"/>
        </w:rPr>
        <w:t>đế</w:t>
      </w:r>
      <w:r>
        <w:rPr>
          <w:color w:val="231F20"/>
          <w:spacing w:val="-5"/>
        </w:rPr>
        <w:t> </w:t>
      </w:r>
      <w:r>
        <w:rPr>
          <w:color w:val="231F20"/>
          <w:spacing w:val="-8"/>
        </w:rPr>
        <w:t>và </w:t>
      </w:r>
      <w:r>
        <w:rPr>
          <w:color w:val="231F20"/>
        </w:rPr>
        <w:t>thuộc về không phải đế.</w:t>
      </w:r>
    </w:p>
    <w:p>
      <w:pPr>
        <w:pStyle w:val="BodyText"/>
        <w:spacing w:before="113"/>
        <w:ind w:left="677" w:firstLine="0"/>
      </w:pPr>
      <w:r>
        <w:rPr>
          <w:color w:val="231F20"/>
        </w:rPr>
        <w:t>Do những nghĩa như thế, nên Danh, nghĩa có khác nhau.</w:t>
      </w:r>
    </w:p>
    <w:p>
      <w:pPr>
        <w:pStyle w:val="BodyText"/>
        <w:spacing w:line="273" w:lineRule="auto" w:before="155"/>
        <w:ind w:right="410"/>
      </w:pPr>
      <w:r>
        <w:rPr>
          <w:i/>
          <w:color w:val="231F20"/>
        </w:rPr>
        <w:t>Hỏi: </w:t>
      </w:r>
      <w:r>
        <w:rPr>
          <w:color w:val="231F20"/>
        </w:rPr>
        <w:t>Nghĩa là có thể nói hay là không thể nói? Giả sử nêu như thế thì có lỗi gì? Nếu là có thể nói, khi nói lửa nên đốt lưỡi, nói dao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nên</w:t>
      </w:r>
      <w:r>
        <w:rPr>
          <w:color w:val="231F20"/>
          <w:spacing w:val="-4"/>
        </w:rPr>
        <w:t> </w:t>
      </w:r>
      <w:r>
        <w:rPr>
          <w:color w:val="231F20"/>
        </w:rPr>
        <w:t>cắt</w:t>
      </w:r>
      <w:r>
        <w:rPr>
          <w:color w:val="231F20"/>
          <w:spacing w:val="-4"/>
        </w:rPr>
        <w:t> </w:t>
      </w:r>
      <w:r>
        <w:rPr>
          <w:color w:val="231F20"/>
        </w:rPr>
        <w:t>lưỡi,</w:t>
      </w:r>
      <w:r>
        <w:rPr>
          <w:color w:val="231F20"/>
          <w:spacing w:val="-4"/>
        </w:rPr>
        <w:t> </w:t>
      </w:r>
      <w:r>
        <w:rPr>
          <w:color w:val="231F20"/>
        </w:rPr>
        <w:t>nói</w:t>
      </w:r>
      <w:r>
        <w:rPr>
          <w:color w:val="231F20"/>
          <w:spacing w:val="-4"/>
        </w:rPr>
        <w:t> </w:t>
      </w:r>
      <w:r>
        <w:rPr>
          <w:color w:val="231F20"/>
        </w:rPr>
        <w:t>bất</w:t>
      </w:r>
      <w:r>
        <w:rPr>
          <w:color w:val="231F20"/>
          <w:spacing w:val="-4"/>
        </w:rPr>
        <w:t> </w:t>
      </w:r>
      <w:r>
        <w:rPr>
          <w:color w:val="231F20"/>
        </w:rPr>
        <w:t>tịnh</w:t>
      </w:r>
      <w:r>
        <w:rPr>
          <w:color w:val="231F20"/>
          <w:spacing w:val="-4"/>
        </w:rPr>
        <w:t> </w:t>
      </w:r>
      <w:r>
        <w:rPr>
          <w:color w:val="231F20"/>
        </w:rPr>
        <w:t>nên</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lưỡi,</w:t>
      </w:r>
      <w:r>
        <w:rPr>
          <w:color w:val="231F20"/>
          <w:spacing w:val="-4"/>
        </w:rPr>
        <w:t> </w:t>
      </w:r>
      <w:r>
        <w:rPr>
          <w:color w:val="231F20"/>
        </w:rPr>
        <w:t>nói</w:t>
      </w:r>
      <w:r>
        <w:rPr>
          <w:color w:val="231F20"/>
          <w:spacing w:val="-4"/>
        </w:rPr>
        <w:t> </w:t>
      </w:r>
      <w:r>
        <w:rPr>
          <w:color w:val="231F20"/>
        </w:rPr>
        <w:t>uống</w:t>
      </w:r>
      <w:r>
        <w:rPr>
          <w:color w:val="231F20"/>
          <w:spacing w:val="-4"/>
        </w:rPr>
        <w:t> </w:t>
      </w:r>
      <w:r>
        <w:rPr>
          <w:color w:val="231F20"/>
        </w:rPr>
        <w:t>nên</w:t>
      </w:r>
      <w:r>
        <w:rPr>
          <w:color w:val="231F20"/>
          <w:spacing w:val="-4"/>
        </w:rPr>
        <w:t> </w:t>
      </w:r>
      <w:r>
        <w:rPr>
          <w:color w:val="231F20"/>
        </w:rPr>
        <w:t>trừ</w:t>
      </w:r>
      <w:r>
        <w:rPr>
          <w:color w:val="231F20"/>
          <w:spacing w:val="-4"/>
        </w:rPr>
        <w:t> </w:t>
      </w:r>
      <w:r>
        <w:rPr>
          <w:color w:val="231F20"/>
        </w:rPr>
        <w:t>bỏ</w:t>
      </w:r>
      <w:r>
        <w:rPr>
          <w:color w:val="231F20"/>
          <w:spacing w:val="-4"/>
        </w:rPr>
        <w:t> </w:t>
      </w:r>
      <w:r>
        <w:rPr>
          <w:color w:val="231F20"/>
        </w:rPr>
        <w:t>khát, nói ăn nên trừ bỏ đói </w:t>
      </w:r>
      <w:r>
        <w:rPr>
          <w:color w:val="231F20"/>
          <w:spacing w:val="-5"/>
        </w:rPr>
        <w:t>v.v… </w:t>
      </w:r>
      <w:r>
        <w:rPr>
          <w:color w:val="231F20"/>
        </w:rPr>
        <w:t>Nếu là không thể nói, làm sao chỗ mong cầu không điên đảo? Như mong cầu voi nên được ngựa, mong cầu ngựa nên được voi </w:t>
      </w:r>
      <w:r>
        <w:rPr>
          <w:color w:val="231F20"/>
          <w:spacing w:val="-5"/>
        </w:rPr>
        <w:t>v.v… </w:t>
      </w:r>
      <w:r>
        <w:rPr>
          <w:color w:val="231F20"/>
        </w:rPr>
        <w:t>Những sự việc như thế, theo Khế kinh đã nói, làm sao thông suốt? Như nói: Pháp</w:t>
      </w:r>
      <w:r>
        <w:rPr>
          <w:color w:val="231F20"/>
          <w:spacing w:val="-47"/>
        </w:rPr>
        <w:t> </w:t>
      </w:r>
      <w:r>
        <w:rPr>
          <w:color w:val="231F20"/>
          <w:spacing w:val="-10"/>
        </w:rPr>
        <w:t>Ta </w:t>
      </w:r>
      <w:r>
        <w:rPr>
          <w:color w:val="231F20"/>
        </w:rPr>
        <w:t>đã giảng nói đầu, giữa và sau đều thiện, văn nghĩa khéo,</w:t>
      </w:r>
      <w:r>
        <w:rPr>
          <w:color w:val="231F20"/>
          <w:spacing w:val="-2"/>
        </w:rPr>
        <w:t> </w:t>
      </w:r>
      <w:r>
        <w:rPr>
          <w:color w:val="231F20"/>
        </w:rPr>
        <w:t>diệu?</w:t>
      </w:r>
    </w:p>
    <w:p>
      <w:pPr>
        <w:pStyle w:val="BodyText"/>
        <w:spacing w:before="108"/>
        <w:ind w:left="960" w:firstLine="0"/>
      </w:pPr>
      <w:r>
        <w:rPr>
          <w:i/>
          <w:color w:val="231F20"/>
        </w:rPr>
        <w:t>Đáp: </w:t>
      </w:r>
      <w:r>
        <w:rPr>
          <w:color w:val="231F20"/>
        </w:rPr>
        <w:t>Nghĩa là không thể nói.</w:t>
      </w:r>
    </w:p>
    <w:p>
      <w:pPr>
        <w:pStyle w:val="BodyText"/>
        <w:spacing w:line="273" w:lineRule="auto" w:before="155"/>
        <w:ind w:left="393" w:right="126"/>
      </w:pPr>
      <w:r>
        <w:rPr>
          <w:i/>
          <w:color w:val="231F20"/>
        </w:rPr>
        <w:t>Hỏi: </w:t>
      </w:r>
      <w:r>
        <w:rPr>
          <w:color w:val="231F20"/>
        </w:rPr>
        <w:t>Nếu như thế phần lời hỏi trước đã thông, còn chỗ mong cầu không điên đảo là thế nào?</w:t>
      </w:r>
    </w:p>
    <w:p>
      <w:pPr>
        <w:pStyle w:val="BodyText"/>
        <w:spacing w:line="273" w:lineRule="auto" w:before="111"/>
        <w:ind w:left="393" w:right="127"/>
      </w:pPr>
      <w:r>
        <w:rPr>
          <w:i/>
          <w:color w:val="231F20"/>
        </w:rPr>
        <w:t>Đáp:</w:t>
      </w:r>
      <w:r>
        <w:rPr>
          <w:i/>
          <w:color w:val="231F20"/>
          <w:spacing w:val="-18"/>
        </w:rPr>
        <w:t> </w:t>
      </w:r>
      <w:r>
        <w:rPr>
          <w:color w:val="231F20"/>
        </w:rPr>
        <w:t>Con</w:t>
      </w:r>
      <w:r>
        <w:rPr>
          <w:color w:val="231F20"/>
          <w:spacing w:val="-17"/>
        </w:rPr>
        <w:t> </w:t>
      </w:r>
      <w:r>
        <w:rPr>
          <w:color w:val="231F20"/>
        </w:rPr>
        <w:t>người</w:t>
      </w:r>
      <w:r>
        <w:rPr>
          <w:color w:val="231F20"/>
          <w:spacing w:val="-17"/>
        </w:rPr>
        <w:t> </w:t>
      </w:r>
      <w:r>
        <w:rPr>
          <w:color w:val="231F20"/>
        </w:rPr>
        <w:t>vào</w:t>
      </w:r>
      <w:r>
        <w:rPr>
          <w:color w:val="231F20"/>
          <w:spacing w:val="-17"/>
        </w:rPr>
        <w:t> </w:t>
      </w:r>
      <w:r>
        <w:rPr>
          <w:color w:val="231F20"/>
        </w:rPr>
        <w:t>thời</w:t>
      </w:r>
      <w:r>
        <w:rPr>
          <w:color w:val="231F20"/>
          <w:spacing w:val="-18"/>
        </w:rPr>
        <w:t> </w:t>
      </w:r>
      <w:r>
        <w:rPr>
          <w:color w:val="231F20"/>
        </w:rPr>
        <w:t>kiếp</w:t>
      </w:r>
      <w:r>
        <w:rPr>
          <w:color w:val="231F20"/>
          <w:spacing w:val="-17"/>
        </w:rPr>
        <w:t> </w:t>
      </w:r>
      <w:r>
        <w:rPr>
          <w:color w:val="231F20"/>
        </w:rPr>
        <w:t>đầu</w:t>
      </w:r>
      <w:r>
        <w:rPr>
          <w:color w:val="231F20"/>
          <w:spacing w:val="-17"/>
        </w:rPr>
        <w:t> </w:t>
      </w:r>
      <w:r>
        <w:rPr>
          <w:color w:val="231F20"/>
        </w:rPr>
        <w:t>tiên</w:t>
      </w:r>
      <w:r>
        <w:rPr>
          <w:color w:val="231F20"/>
          <w:spacing w:val="-17"/>
        </w:rPr>
        <w:t> </w:t>
      </w:r>
      <w:r>
        <w:rPr>
          <w:color w:val="231F20"/>
        </w:rPr>
        <w:t>đã</w:t>
      </w:r>
      <w:r>
        <w:rPr>
          <w:color w:val="231F20"/>
          <w:spacing w:val="-17"/>
        </w:rPr>
        <w:t> </w:t>
      </w:r>
      <w:r>
        <w:rPr>
          <w:color w:val="231F20"/>
        </w:rPr>
        <w:t>giả</w:t>
      </w:r>
      <w:r>
        <w:rPr>
          <w:color w:val="231F20"/>
          <w:spacing w:val="-18"/>
        </w:rPr>
        <w:t> </w:t>
      </w:r>
      <w:r>
        <w:rPr>
          <w:color w:val="231F20"/>
        </w:rPr>
        <w:t>lập</w:t>
      </w:r>
      <w:r>
        <w:rPr>
          <w:color w:val="231F20"/>
          <w:spacing w:val="-17"/>
        </w:rPr>
        <w:t> </w:t>
      </w:r>
      <w:r>
        <w:rPr>
          <w:color w:val="231F20"/>
        </w:rPr>
        <w:t>về</w:t>
      </w:r>
      <w:r>
        <w:rPr>
          <w:color w:val="231F20"/>
          <w:spacing w:val="-17"/>
        </w:rPr>
        <w:t> </w:t>
      </w:r>
      <w:r>
        <w:rPr>
          <w:color w:val="231F20"/>
        </w:rPr>
        <w:t>danh</w:t>
      </w:r>
      <w:r>
        <w:rPr>
          <w:color w:val="231F20"/>
          <w:spacing w:val="-17"/>
        </w:rPr>
        <w:t> </w:t>
      </w:r>
      <w:r>
        <w:rPr>
          <w:color w:val="231F20"/>
        </w:rPr>
        <w:t>tưởng, như đối với voi </w:t>
      </w:r>
      <w:r>
        <w:rPr>
          <w:color w:val="231F20"/>
          <w:spacing w:val="-5"/>
        </w:rPr>
        <w:t>v.v… </w:t>
      </w:r>
      <w:r>
        <w:rPr>
          <w:color w:val="231F20"/>
        </w:rPr>
        <w:t>lần lượt truyền tụng đến sau </w:t>
      </w:r>
      <w:r>
        <w:rPr>
          <w:color w:val="231F20"/>
          <w:spacing w:val="-5"/>
        </w:rPr>
        <w:t>này, </w:t>
      </w:r>
      <w:r>
        <w:rPr>
          <w:color w:val="231F20"/>
        </w:rPr>
        <w:t>nên khiến sự việc được mong cầu mà không điên đảo.</w:t>
      </w:r>
    </w:p>
    <w:p>
      <w:pPr>
        <w:pStyle w:val="BodyText"/>
        <w:spacing w:line="273" w:lineRule="auto" w:before="111"/>
        <w:ind w:left="393" w:right="127"/>
      </w:pPr>
      <w:r>
        <w:rPr>
          <w:color w:val="231F20"/>
        </w:rPr>
        <w:t>Có thuyết nói: Ngữ có khả năng khởi danh, danh có khả năng hiển bày nghĩa. </w:t>
      </w:r>
      <w:r>
        <w:rPr>
          <w:color w:val="231F20"/>
          <w:spacing w:val="-4"/>
        </w:rPr>
        <w:t>Tuy </w:t>
      </w:r>
      <w:r>
        <w:rPr>
          <w:color w:val="231F20"/>
        </w:rPr>
        <w:t>ngữ không thể đích thân nói được nghĩa, </w:t>
      </w:r>
      <w:r>
        <w:rPr>
          <w:color w:val="231F20"/>
          <w:spacing w:val="-3"/>
        </w:rPr>
        <w:t>nhưng </w:t>
      </w:r>
      <w:r>
        <w:rPr>
          <w:color w:val="231F20"/>
        </w:rPr>
        <w:t>dựa</w:t>
      </w:r>
      <w:r>
        <w:rPr>
          <w:color w:val="231F20"/>
          <w:spacing w:val="-13"/>
        </w:rPr>
        <w:t> </w:t>
      </w:r>
      <w:r>
        <w:rPr>
          <w:color w:val="231F20"/>
        </w:rPr>
        <w:t>vào</w:t>
      </w:r>
      <w:r>
        <w:rPr>
          <w:color w:val="231F20"/>
          <w:spacing w:val="-12"/>
        </w:rPr>
        <w:t> </w:t>
      </w:r>
      <w:r>
        <w:rPr>
          <w:color w:val="231F20"/>
        </w:rPr>
        <w:t>sự</w:t>
      </w:r>
      <w:r>
        <w:rPr>
          <w:color w:val="231F20"/>
          <w:spacing w:val="-12"/>
        </w:rPr>
        <w:t> </w:t>
      </w:r>
      <w:r>
        <w:rPr>
          <w:color w:val="231F20"/>
        </w:rPr>
        <w:t>lần</w:t>
      </w:r>
      <w:r>
        <w:rPr>
          <w:color w:val="231F20"/>
          <w:spacing w:val="-12"/>
        </w:rPr>
        <w:t> </w:t>
      </w:r>
      <w:r>
        <w:rPr>
          <w:color w:val="231F20"/>
        </w:rPr>
        <w:t>lượt,</w:t>
      </w:r>
      <w:r>
        <w:rPr>
          <w:color w:val="231F20"/>
          <w:spacing w:val="-12"/>
        </w:rPr>
        <w:t> </w:t>
      </w:r>
      <w:r>
        <w:rPr>
          <w:color w:val="231F20"/>
        </w:rPr>
        <w:t>ví</w:t>
      </w:r>
      <w:r>
        <w:rPr>
          <w:color w:val="231F20"/>
          <w:spacing w:val="-12"/>
        </w:rPr>
        <w:t> </w:t>
      </w:r>
      <w:r>
        <w:rPr>
          <w:color w:val="231F20"/>
        </w:rPr>
        <w:t>như</w:t>
      </w:r>
      <w:r>
        <w:rPr>
          <w:color w:val="231F20"/>
          <w:spacing w:val="-12"/>
        </w:rPr>
        <w:t> </w:t>
      </w:r>
      <w:r>
        <w:rPr>
          <w:color w:val="231F20"/>
        </w:rPr>
        <w:t>pháp</w:t>
      </w:r>
      <w:r>
        <w:rPr>
          <w:color w:val="231F20"/>
          <w:spacing w:val="-12"/>
        </w:rPr>
        <w:t> </w:t>
      </w:r>
      <w:r>
        <w:rPr>
          <w:color w:val="231F20"/>
        </w:rPr>
        <w:t>con</w:t>
      </w:r>
      <w:r>
        <w:rPr>
          <w:color w:val="231F20"/>
          <w:spacing w:val="-12"/>
        </w:rPr>
        <w:t> </w:t>
      </w:r>
      <w:r>
        <w:rPr>
          <w:color w:val="231F20"/>
        </w:rPr>
        <w:t>cháu,</w:t>
      </w:r>
      <w:r>
        <w:rPr>
          <w:color w:val="231F20"/>
          <w:spacing w:val="-12"/>
        </w:rPr>
        <w:t> </w:t>
      </w:r>
      <w:r>
        <w:rPr>
          <w:color w:val="231F20"/>
        </w:rPr>
        <w:t>nên</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việc</w:t>
      </w:r>
      <w:r>
        <w:rPr>
          <w:color w:val="231F20"/>
          <w:spacing w:val="-12"/>
        </w:rPr>
        <w:t> </w:t>
      </w:r>
      <w:r>
        <w:rPr>
          <w:color w:val="231F20"/>
        </w:rPr>
        <w:t>mong</w:t>
      </w:r>
      <w:r>
        <w:rPr>
          <w:color w:val="231F20"/>
          <w:spacing w:val="-12"/>
        </w:rPr>
        <w:t> </w:t>
      </w:r>
      <w:r>
        <w:rPr>
          <w:color w:val="231F20"/>
        </w:rPr>
        <w:t>cầu được voi </w:t>
      </w:r>
      <w:r>
        <w:rPr>
          <w:color w:val="231F20"/>
          <w:spacing w:val="-5"/>
        </w:rPr>
        <w:t>v.v… </w:t>
      </w:r>
      <w:r>
        <w:rPr>
          <w:color w:val="231F20"/>
        </w:rPr>
        <w:t>là không điên</w:t>
      </w:r>
      <w:r>
        <w:rPr>
          <w:color w:val="231F20"/>
          <w:spacing w:val="5"/>
        </w:rPr>
        <w:t> </w:t>
      </w:r>
      <w:r>
        <w:rPr>
          <w:color w:val="231F20"/>
        </w:rPr>
        <w:t>đảo.</w:t>
      </w:r>
    </w:p>
    <w:p>
      <w:pPr>
        <w:pStyle w:val="BodyText"/>
        <w:spacing w:line="273" w:lineRule="auto" w:before="110"/>
        <w:ind w:left="393" w:right="131"/>
      </w:pPr>
      <w:r>
        <w:rPr>
          <w:i/>
          <w:color w:val="231F20"/>
          <w:spacing w:val="-3"/>
        </w:rPr>
        <w:t>Hỏi:</w:t>
      </w:r>
      <w:r>
        <w:rPr>
          <w:i/>
          <w:color w:val="231F20"/>
          <w:spacing w:val="-11"/>
        </w:rPr>
        <w:t> </w:t>
      </w:r>
      <w:r>
        <w:rPr>
          <w:color w:val="231F20"/>
        </w:rPr>
        <w:t>Đối</w:t>
      </w:r>
      <w:r>
        <w:rPr>
          <w:color w:val="231F20"/>
          <w:spacing w:val="-10"/>
        </w:rPr>
        <w:t> </w:t>
      </w:r>
      <w:r>
        <w:rPr>
          <w:color w:val="231F20"/>
        </w:rPr>
        <w:t>với</w:t>
      </w:r>
      <w:r>
        <w:rPr>
          <w:color w:val="231F20"/>
          <w:spacing w:val="-10"/>
        </w:rPr>
        <w:t> </w:t>
      </w:r>
      <w:r>
        <w:rPr>
          <w:color w:val="231F20"/>
          <w:spacing w:val="-3"/>
        </w:rPr>
        <w:t>điều</w:t>
      </w:r>
      <w:r>
        <w:rPr>
          <w:color w:val="231F20"/>
          <w:spacing w:val="-10"/>
        </w:rPr>
        <w:t> </w:t>
      </w:r>
      <w:r>
        <w:rPr>
          <w:color w:val="231F20"/>
        </w:rPr>
        <w:t>Khế</w:t>
      </w:r>
      <w:r>
        <w:rPr>
          <w:color w:val="231F20"/>
          <w:spacing w:val="-11"/>
        </w:rPr>
        <w:t> </w:t>
      </w:r>
      <w:r>
        <w:rPr>
          <w:color w:val="231F20"/>
          <w:spacing w:val="-3"/>
        </w:rPr>
        <w:t>kinh</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rPr>
        <w:t>làm</w:t>
      </w:r>
      <w:r>
        <w:rPr>
          <w:color w:val="231F20"/>
          <w:spacing w:val="-10"/>
        </w:rPr>
        <w:t> </w:t>
      </w:r>
      <w:r>
        <w:rPr>
          <w:color w:val="231F20"/>
        </w:rPr>
        <w:t>sao</w:t>
      </w:r>
      <w:r>
        <w:rPr>
          <w:color w:val="231F20"/>
          <w:spacing w:val="-11"/>
        </w:rPr>
        <w:t> </w:t>
      </w:r>
      <w:r>
        <w:rPr>
          <w:color w:val="231F20"/>
          <w:spacing w:val="-3"/>
        </w:rPr>
        <w:t>thông</w:t>
      </w:r>
      <w:r>
        <w:rPr>
          <w:color w:val="231F20"/>
          <w:spacing w:val="-10"/>
        </w:rPr>
        <w:t> </w:t>
      </w:r>
      <w:r>
        <w:rPr>
          <w:color w:val="231F20"/>
          <w:spacing w:val="-3"/>
        </w:rPr>
        <w:t>suốt?</w:t>
      </w:r>
      <w:r>
        <w:rPr>
          <w:color w:val="231F20"/>
          <w:spacing w:val="-10"/>
        </w:rPr>
        <w:t> </w:t>
      </w:r>
      <w:r>
        <w:rPr>
          <w:color w:val="231F20"/>
        </w:rPr>
        <w:t>Như</w:t>
      </w:r>
      <w:r>
        <w:rPr>
          <w:color w:val="231F20"/>
          <w:spacing w:val="-10"/>
        </w:rPr>
        <w:t> </w:t>
      </w:r>
      <w:r>
        <w:rPr>
          <w:color w:val="231F20"/>
          <w:spacing w:val="-3"/>
        </w:rPr>
        <w:t>nói: Pháp </w:t>
      </w:r>
      <w:r>
        <w:rPr>
          <w:color w:val="231F20"/>
          <w:spacing w:val="-11"/>
        </w:rPr>
        <w:t>Ta </w:t>
      </w:r>
      <w:r>
        <w:rPr>
          <w:color w:val="231F20"/>
        </w:rPr>
        <w:t>đã </w:t>
      </w:r>
      <w:r>
        <w:rPr>
          <w:color w:val="231F20"/>
          <w:spacing w:val="-3"/>
        </w:rPr>
        <w:t>giảng nói, đầu, giữa, </w:t>
      </w:r>
      <w:r>
        <w:rPr>
          <w:color w:val="231F20"/>
        </w:rPr>
        <w:t>sau đều </w:t>
      </w:r>
      <w:r>
        <w:rPr>
          <w:color w:val="231F20"/>
          <w:spacing w:val="-3"/>
        </w:rPr>
        <w:t>thiện, </w:t>
      </w:r>
      <w:r>
        <w:rPr>
          <w:color w:val="231F20"/>
        </w:rPr>
        <w:t>văn </w:t>
      </w:r>
      <w:r>
        <w:rPr>
          <w:color w:val="231F20"/>
          <w:spacing w:val="-3"/>
        </w:rPr>
        <w:t>nghĩa khéo,</w:t>
      </w:r>
      <w:r>
        <w:rPr>
          <w:color w:val="231F20"/>
          <w:spacing w:val="-47"/>
        </w:rPr>
        <w:t> </w:t>
      </w:r>
      <w:r>
        <w:rPr>
          <w:color w:val="231F20"/>
          <w:spacing w:val="-3"/>
        </w:rPr>
        <w:t>diệu.</w:t>
      </w:r>
    </w:p>
    <w:p>
      <w:pPr>
        <w:pStyle w:val="BodyText"/>
        <w:spacing w:line="273" w:lineRule="auto" w:before="112"/>
        <w:ind w:left="393" w:right="128"/>
      </w:pPr>
      <w:r>
        <w:rPr>
          <w:i/>
          <w:color w:val="231F20"/>
        </w:rPr>
        <w:t>Đáp: </w:t>
      </w:r>
      <w:r>
        <w:rPr>
          <w:color w:val="231F20"/>
        </w:rPr>
        <w:t>Tôn giả Thế Hữu đã giải thích: Vì ngữ có khả năng khởi văn, văn có thể hiển bày nghĩa, nên Đức Phật nói lời như thế.</w:t>
      </w:r>
    </w:p>
    <w:p>
      <w:pPr>
        <w:pStyle w:val="BodyText"/>
        <w:spacing w:line="273" w:lineRule="auto" w:before="112"/>
        <w:ind w:left="393" w:right="128"/>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12"/>
        </w:rPr>
        <w:t> </w:t>
      </w:r>
      <w:r>
        <w:rPr>
          <w:color w:val="231F20"/>
        </w:rPr>
        <w:t>Vì</w:t>
      </w:r>
      <w:r>
        <w:rPr>
          <w:color w:val="231F20"/>
          <w:spacing w:val="-9"/>
        </w:rPr>
        <w:t> </w:t>
      </w:r>
      <w:r>
        <w:rPr>
          <w:color w:val="231F20"/>
        </w:rPr>
        <w:t>khác</w:t>
      </w:r>
      <w:r>
        <w:rPr>
          <w:color w:val="231F20"/>
          <w:spacing w:val="-8"/>
        </w:rPr>
        <w:t> </w:t>
      </w:r>
      <w:r>
        <w:rPr>
          <w:color w:val="231F20"/>
        </w:rPr>
        <w:t>với</w:t>
      </w:r>
      <w:r>
        <w:rPr>
          <w:color w:val="231F20"/>
          <w:spacing w:val="-9"/>
        </w:rPr>
        <w:t> </w:t>
      </w:r>
      <w:r>
        <w:rPr>
          <w:color w:val="231F20"/>
        </w:rPr>
        <w:t>ngoại</w:t>
      </w:r>
      <w:r>
        <w:rPr>
          <w:color w:val="231F20"/>
          <w:spacing w:val="-8"/>
        </w:rPr>
        <w:t> </w:t>
      </w:r>
      <w:r>
        <w:rPr>
          <w:color w:val="231F20"/>
        </w:rPr>
        <w:t>đạo,</w:t>
      </w:r>
      <w:r>
        <w:rPr>
          <w:color w:val="231F20"/>
          <w:spacing w:val="-7"/>
        </w:rPr>
        <w:t> </w:t>
      </w:r>
      <w:r>
        <w:rPr>
          <w:color w:val="231F20"/>
        </w:rPr>
        <w:t>nên</w:t>
      </w:r>
      <w:r>
        <w:rPr>
          <w:color w:val="231F20"/>
          <w:spacing w:val="-8"/>
        </w:rPr>
        <w:t> </w:t>
      </w:r>
      <w:r>
        <w:rPr>
          <w:color w:val="231F20"/>
        </w:rPr>
        <w:t>Đức</w:t>
      </w:r>
      <w:r>
        <w:rPr>
          <w:color w:val="231F20"/>
          <w:spacing w:val="-8"/>
        </w:rPr>
        <w:t> </w:t>
      </w:r>
      <w:r>
        <w:rPr>
          <w:color w:val="231F20"/>
        </w:rPr>
        <w:t>Phật</w:t>
      </w:r>
      <w:r>
        <w:rPr>
          <w:color w:val="231F20"/>
          <w:spacing w:val="-9"/>
        </w:rPr>
        <w:t> </w:t>
      </w:r>
      <w:r>
        <w:rPr>
          <w:color w:val="231F20"/>
        </w:rPr>
        <w:t>nói</w:t>
      </w:r>
      <w:r>
        <w:rPr>
          <w:color w:val="231F20"/>
          <w:spacing w:val="-7"/>
        </w:rPr>
        <w:t> </w:t>
      </w:r>
      <w:r>
        <w:rPr>
          <w:color w:val="231F20"/>
        </w:rPr>
        <w:t>như thế.</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ngoại</w:t>
      </w:r>
      <w:r>
        <w:rPr>
          <w:color w:val="231F20"/>
          <w:spacing w:val="-5"/>
        </w:rPr>
        <w:t> </w:t>
      </w:r>
      <w:r>
        <w:rPr>
          <w:color w:val="231F20"/>
        </w:rPr>
        <w:t>đạo</w:t>
      </w:r>
      <w:r>
        <w:rPr>
          <w:color w:val="231F20"/>
          <w:spacing w:val="-5"/>
        </w:rPr>
        <w:t> </w:t>
      </w:r>
      <w:r>
        <w:rPr>
          <w:color w:val="231F20"/>
        </w:rPr>
        <w:t>giảng</w:t>
      </w:r>
      <w:r>
        <w:rPr>
          <w:color w:val="231F20"/>
          <w:spacing w:val="-5"/>
        </w:rPr>
        <w:t> </w:t>
      </w:r>
      <w:r>
        <w:rPr>
          <w:color w:val="231F20"/>
        </w:rPr>
        <w:t>nói</w:t>
      </w:r>
      <w:r>
        <w:rPr>
          <w:color w:val="231F20"/>
          <w:spacing w:val="-5"/>
        </w:rPr>
        <w:t> </w:t>
      </w:r>
      <w:r>
        <w:rPr>
          <w:color w:val="231F20"/>
        </w:rPr>
        <w:t>pháp,</w:t>
      </w:r>
      <w:r>
        <w:rPr>
          <w:color w:val="231F20"/>
          <w:spacing w:val="-5"/>
        </w:rPr>
        <w:t> </w:t>
      </w:r>
      <w:r>
        <w:rPr>
          <w:color w:val="231F20"/>
        </w:rPr>
        <w:t>hoặc</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ít</w:t>
      </w:r>
      <w:r>
        <w:rPr>
          <w:color w:val="231F20"/>
          <w:spacing w:val="-5"/>
        </w:rPr>
        <w:t> </w:t>
      </w:r>
      <w:r>
        <w:rPr>
          <w:color w:val="231F20"/>
        </w:rPr>
        <w:t>nghĩa, hoặc không có nghĩa. Còn pháp của Đức Thế Tôn giảng nói là pháp luôn có nghĩa, nhiều nghĩa. Do đó nên Ngài nói: Pháp </w:t>
      </w:r>
      <w:r>
        <w:rPr>
          <w:color w:val="231F20"/>
          <w:spacing w:val="-10"/>
        </w:rPr>
        <w:t>Ta </w:t>
      </w:r>
      <w:r>
        <w:rPr>
          <w:color w:val="231F20"/>
        </w:rPr>
        <w:t>đã giảng nói, văn nghĩa khéo, diệu.</w:t>
      </w:r>
    </w:p>
    <w:p>
      <w:pPr>
        <w:pStyle w:val="BodyText"/>
        <w:spacing w:line="273" w:lineRule="auto" w:before="109"/>
        <w:ind w:left="393" w:right="127"/>
      </w:pPr>
      <w:r>
        <w:rPr>
          <w:color w:val="231F20"/>
        </w:rPr>
        <w:t>Lại</w:t>
      </w:r>
      <w:r>
        <w:rPr>
          <w:color w:val="231F20"/>
          <w:spacing w:val="-15"/>
        </w:rPr>
        <w:t> </w:t>
      </w:r>
      <w:r>
        <w:rPr>
          <w:color w:val="231F20"/>
        </w:rPr>
        <w:t>có</w:t>
      </w:r>
      <w:r>
        <w:rPr>
          <w:color w:val="231F20"/>
          <w:spacing w:val="-14"/>
        </w:rPr>
        <w:t> </w:t>
      </w:r>
      <w:r>
        <w:rPr>
          <w:color w:val="231F20"/>
        </w:rPr>
        <w:t>thuyết</w:t>
      </w:r>
      <w:r>
        <w:rPr>
          <w:color w:val="231F20"/>
          <w:spacing w:val="-14"/>
        </w:rPr>
        <w:t> </w:t>
      </w:r>
      <w:r>
        <w:rPr>
          <w:color w:val="231F20"/>
        </w:rPr>
        <w:t>cho:</w:t>
      </w:r>
      <w:r>
        <w:rPr>
          <w:color w:val="231F20"/>
          <w:spacing w:val="-15"/>
        </w:rPr>
        <w:t> </w:t>
      </w:r>
      <w:r>
        <w:rPr>
          <w:color w:val="231F20"/>
        </w:rPr>
        <w:t>Ngoại</w:t>
      </w:r>
      <w:r>
        <w:rPr>
          <w:color w:val="231F20"/>
          <w:spacing w:val="-14"/>
        </w:rPr>
        <w:t> </w:t>
      </w:r>
      <w:r>
        <w:rPr>
          <w:color w:val="231F20"/>
        </w:rPr>
        <w:t>đạo</w:t>
      </w:r>
      <w:r>
        <w:rPr>
          <w:color w:val="231F20"/>
          <w:spacing w:val="-14"/>
        </w:rPr>
        <w:t> </w:t>
      </w:r>
      <w:r>
        <w:rPr>
          <w:color w:val="231F20"/>
        </w:rPr>
        <w:t>đã</w:t>
      </w:r>
      <w:r>
        <w:rPr>
          <w:color w:val="231F20"/>
          <w:spacing w:val="-15"/>
        </w:rPr>
        <w:t> </w:t>
      </w:r>
      <w:r>
        <w:rPr>
          <w:color w:val="231F20"/>
        </w:rPr>
        <w:t>giảng</w:t>
      </w:r>
      <w:r>
        <w:rPr>
          <w:color w:val="231F20"/>
          <w:spacing w:val="-14"/>
        </w:rPr>
        <w:t> </w:t>
      </w:r>
      <w:r>
        <w:rPr>
          <w:color w:val="231F20"/>
        </w:rPr>
        <w:t>nói,</w:t>
      </w:r>
      <w:r>
        <w:rPr>
          <w:color w:val="231F20"/>
          <w:spacing w:val="-14"/>
        </w:rPr>
        <w:t> </w:t>
      </w:r>
      <w:r>
        <w:rPr>
          <w:color w:val="231F20"/>
        </w:rPr>
        <w:t>văn</w:t>
      </w:r>
      <w:r>
        <w:rPr>
          <w:color w:val="231F20"/>
          <w:spacing w:val="-15"/>
        </w:rPr>
        <w:t> </w:t>
      </w:r>
      <w:r>
        <w:rPr>
          <w:color w:val="231F20"/>
        </w:rPr>
        <w:t>nghĩa</w:t>
      </w:r>
      <w:r>
        <w:rPr>
          <w:color w:val="231F20"/>
          <w:spacing w:val="-14"/>
        </w:rPr>
        <w:t> </w:t>
      </w:r>
      <w:r>
        <w:rPr>
          <w:color w:val="231F20"/>
        </w:rPr>
        <w:t>mâu</w:t>
      </w:r>
      <w:r>
        <w:rPr>
          <w:color w:val="231F20"/>
          <w:spacing w:val="-14"/>
        </w:rPr>
        <w:t> </w:t>
      </w:r>
      <w:r>
        <w:rPr>
          <w:color w:val="231F20"/>
        </w:rPr>
        <w:t>thuẫn nhau,</w:t>
      </w:r>
      <w:r>
        <w:rPr>
          <w:color w:val="231F20"/>
          <w:spacing w:val="-9"/>
        </w:rPr>
        <w:t> </w:t>
      </w:r>
      <w:r>
        <w:rPr>
          <w:color w:val="231F20"/>
        </w:rPr>
        <w:t>còn</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giảng</w:t>
      </w:r>
      <w:r>
        <w:rPr>
          <w:color w:val="231F20"/>
          <w:spacing w:val="-8"/>
        </w:rPr>
        <w:t> </w:t>
      </w:r>
      <w:r>
        <w:rPr>
          <w:color w:val="231F20"/>
        </w:rPr>
        <w:t>nói</w:t>
      </w:r>
      <w:r>
        <w:rPr>
          <w:color w:val="231F20"/>
          <w:spacing w:val="-8"/>
        </w:rPr>
        <w:t> </w:t>
      </w:r>
      <w:r>
        <w:rPr>
          <w:color w:val="231F20"/>
        </w:rPr>
        <w:t>văn</w:t>
      </w:r>
      <w:r>
        <w:rPr>
          <w:color w:val="231F20"/>
          <w:spacing w:val="-8"/>
        </w:rPr>
        <w:t> </w:t>
      </w:r>
      <w:r>
        <w:rPr>
          <w:color w:val="231F20"/>
        </w:rPr>
        <w:t>nghĩa</w:t>
      </w:r>
      <w:r>
        <w:rPr>
          <w:color w:val="231F20"/>
          <w:spacing w:val="-8"/>
        </w:rPr>
        <w:t> </w:t>
      </w:r>
      <w:r>
        <w:rPr>
          <w:color w:val="231F20"/>
        </w:rPr>
        <w:t>thuận</w:t>
      </w:r>
      <w:r>
        <w:rPr>
          <w:color w:val="231F20"/>
          <w:spacing w:val="-8"/>
        </w:rPr>
        <w:t> </w:t>
      </w:r>
      <w:r>
        <w:rPr>
          <w:color w:val="231F20"/>
        </w:rPr>
        <w:t>hợp.</w:t>
      </w:r>
      <w:r>
        <w:rPr>
          <w:color w:val="231F20"/>
          <w:spacing w:val="-13"/>
        </w:rPr>
        <w:t> </w:t>
      </w:r>
      <w:r>
        <w:rPr>
          <w:color w:val="231F20"/>
        </w:rPr>
        <w:t>Vì</w:t>
      </w:r>
      <w:r>
        <w:rPr>
          <w:color w:val="231F20"/>
          <w:spacing w:val="-9"/>
        </w:rPr>
        <w:t> </w:t>
      </w:r>
      <w:r>
        <w:rPr>
          <w:color w:val="231F20"/>
        </w:rPr>
        <w:t>muốn</w:t>
      </w:r>
      <w:r>
        <w:rPr>
          <w:color w:val="231F20"/>
          <w:spacing w:val="-8"/>
        </w:rPr>
        <w:t> </w:t>
      </w:r>
      <w:r>
        <w:rPr>
          <w:color w:val="231F20"/>
          <w:spacing w:val="-4"/>
        </w:rPr>
        <w:t>làm </w:t>
      </w:r>
      <w:r>
        <w:rPr>
          <w:color w:val="231F20"/>
        </w:rPr>
        <w:t>sáng tỏ sự khác biệt đó, nên Đức Phật mới nói như</w:t>
      </w:r>
      <w:r>
        <w:rPr>
          <w:color w:val="231F20"/>
          <w:spacing w:val="-8"/>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Danh, Cú, Văn thân là thuộc về uẩn bất tương ưng hành, vì sao Đức Phật lại nói bốn uẩn gọi là Danh?</w:t>
      </w:r>
    </w:p>
    <w:p>
      <w:pPr>
        <w:pStyle w:val="BodyText"/>
        <w:spacing w:line="273" w:lineRule="auto" w:before="112"/>
        <w:ind w:right="412"/>
      </w:pPr>
      <w:r>
        <w:rPr>
          <w:i/>
          <w:color w:val="231F20"/>
        </w:rPr>
        <w:t>Đáp: </w:t>
      </w:r>
      <w:r>
        <w:rPr>
          <w:color w:val="231F20"/>
        </w:rPr>
        <w:t>Đối với pháp hữu vi, Đức Phật kiến lập tổng quát có </w:t>
      </w:r>
      <w:r>
        <w:rPr>
          <w:color w:val="231F20"/>
          <w:spacing w:val="-2"/>
        </w:rPr>
        <w:t>hai </w:t>
      </w:r>
      <w:r>
        <w:rPr>
          <w:color w:val="231F20"/>
        </w:rPr>
        <w:t>phần</w:t>
      </w:r>
      <w:r>
        <w:rPr>
          <w:color w:val="231F20"/>
          <w:spacing w:val="-16"/>
        </w:rPr>
        <w:t> </w:t>
      </w:r>
      <w:r>
        <w:rPr>
          <w:color w:val="231F20"/>
        </w:rPr>
        <w:t>là</w:t>
      </w:r>
      <w:r>
        <w:rPr>
          <w:color w:val="231F20"/>
          <w:spacing w:val="-15"/>
        </w:rPr>
        <w:t> </w:t>
      </w:r>
      <w:r>
        <w:rPr>
          <w:color w:val="231F20"/>
        </w:rPr>
        <w:t>sắc,</w:t>
      </w:r>
      <w:r>
        <w:rPr>
          <w:color w:val="231F20"/>
          <w:spacing w:val="-15"/>
        </w:rPr>
        <w:t> </w:t>
      </w:r>
      <w:r>
        <w:rPr>
          <w:color w:val="231F20"/>
        </w:rPr>
        <w:t>không</w:t>
      </w:r>
      <w:r>
        <w:rPr>
          <w:color w:val="231F20"/>
          <w:spacing w:val="-16"/>
        </w:rPr>
        <w:t> </w:t>
      </w:r>
      <w:r>
        <w:rPr>
          <w:color w:val="231F20"/>
        </w:rPr>
        <w:t>phải</w:t>
      </w:r>
      <w:r>
        <w:rPr>
          <w:color w:val="231F20"/>
          <w:spacing w:val="-16"/>
        </w:rPr>
        <w:t> </w:t>
      </w:r>
      <w:r>
        <w:rPr>
          <w:color w:val="231F20"/>
        </w:rPr>
        <w:t>sắc.</w:t>
      </w:r>
      <w:r>
        <w:rPr>
          <w:color w:val="231F20"/>
          <w:spacing w:val="-15"/>
        </w:rPr>
        <w:t> </w:t>
      </w:r>
      <w:r>
        <w:rPr>
          <w:color w:val="231F20"/>
        </w:rPr>
        <w:t>Sắc</w:t>
      </w:r>
      <w:r>
        <w:rPr>
          <w:color w:val="231F20"/>
          <w:spacing w:val="-16"/>
        </w:rPr>
        <w:t> </w:t>
      </w:r>
      <w:r>
        <w:rPr>
          <w:color w:val="231F20"/>
        </w:rPr>
        <w:t>là</w:t>
      </w:r>
      <w:r>
        <w:rPr>
          <w:color w:val="231F20"/>
          <w:spacing w:val="-15"/>
        </w:rPr>
        <w:t> </w:t>
      </w:r>
      <w:r>
        <w:rPr>
          <w:color w:val="231F20"/>
        </w:rPr>
        <w:t>sắc</w:t>
      </w:r>
      <w:r>
        <w:rPr>
          <w:color w:val="231F20"/>
          <w:spacing w:val="-15"/>
        </w:rPr>
        <w:t> </w:t>
      </w:r>
      <w:r>
        <w:rPr>
          <w:color w:val="231F20"/>
        </w:rPr>
        <w:t>uẩn.</w:t>
      </w:r>
      <w:r>
        <w:rPr>
          <w:color w:val="231F20"/>
          <w:spacing w:val="-16"/>
        </w:rPr>
        <w:t> </w:t>
      </w:r>
      <w:r>
        <w:rPr>
          <w:color w:val="231F20"/>
        </w:rPr>
        <w:t>Không</w:t>
      </w:r>
      <w:r>
        <w:rPr>
          <w:color w:val="231F20"/>
          <w:spacing w:val="-16"/>
        </w:rPr>
        <w:t> </w:t>
      </w:r>
      <w:r>
        <w:rPr>
          <w:color w:val="231F20"/>
        </w:rPr>
        <w:t>phải</w:t>
      </w:r>
      <w:r>
        <w:rPr>
          <w:color w:val="231F20"/>
          <w:spacing w:val="-15"/>
        </w:rPr>
        <w:t> </w:t>
      </w:r>
      <w:r>
        <w:rPr>
          <w:color w:val="231F20"/>
        </w:rPr>
        <w:t>sắc</w:t>
      </w:r>
      <w:r>
        <w:rPr>
          <w:color w:val="231F20"/>
          <w:spacing w:val="-16"/>
        </w:rPr>
        <w:t> </w:t>
      </w:r>
      <w:r>
        <w:rPr>
          <w:color w:val="231F20"/>
        </w:rPr>
        <w:t>tức</w:t>
      </w:r>
      <w:r>
        <w:rPr>
          <w:color w:val="231F20"/>
          <w:spacing w:val="-14"/>
        </w:rPr>
        <w:t> </w:t>
      </w:r>
      <w:r>
        <w:rPr>
          <w:color w:val="231F20"/>
        </w:rPr>
        <w:t>là</w:t>
      </w:r>
      <w:r>
        <w:rPr>
          <w:color w:val="231F20"/>
          <w:spacing w:val="-15"/>
        </w:rPr>
        <w:t> </w:t>
      </w:r>
      <w:r>
        <w:rPr>
          <w:color w:val="231F20"/>
          <w:spacing w:val="-2"/>
        </w:rPr>
        <w:t>bốn </w:t>
      </w:r>
      <w:r>
        <w:rPr>
          <w:color w:val="231F20"/>
        </w:rPr>
        <w:t>uẩn như thọ </w:t>
      </w:r>
      <w:r>
        <w:rPr>
          <w:color w:val="231F20"/>
          <w:spacing w:val="-6"/>
        </w:rPr>
        <w:t>v.v… </w:t>
      </w:r>
      <w:r>
        <w:rPr>
          <w:color w:val="231F20"/>
          <w:spacing w:val="-4"/>
        </w:rPr>
        <w:t>Trong </w:t>
      </w:r>
      <w:r>
        <w:rPr>
          <w:color w:val="231F20"/>
        </w:rPr>
        <w:t>tụ không phải sắc có thể làm sáng tỏ danh của</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pháp,</w:t>
      </w:r>
      <w:r>
        <w:rPr>
          <w:color w:val="231F20"/>
          <w:spacing w:val="-7"/>
        </w:rPr>
        <w:t> </w:t>
      </w:r>
      <w:r>
        <w:rPr>
          <w:color w:val="231F20"/>
        </w:rPr>
        <w:t>nên</w:t>
      </w:r>
      <w:r>
        <w:rPr>
          <w:color w:val="231F20"/>
          <w:spacing w:val="-6"/>
        </w:rPr>
        <w:t> </w:t>
      </w:r>
      <w:r>
        <w:rPr>
          <w:color w:val="231F20"/>
        </w:rPr>
        <w:t>tụ</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sắc</w:t>
      </w:r>
      <w:r>
        <w:rPr>
          <w:color w:val="231F20"/>
          <w:spacing w:val="-6"/>
        </w:rPr>
        <w:t> </w:t>
      </w:r>
      <w:r>
        <w:rPr>
          <w:color w:val="231F20"/>
        </w:rPr>
        <w:t>được</w:t>
      </w:r>
      <w:r>
        <w:rPr>
          <w:color w:val="231F20"/>
          <w:spacing w:val="-7"/>
        </w:rPr>
        <w:t> </w:t>
      </w:r>
      <w:r>
        <w:rPr>
          <w:color w:val="231F20"/>
        </w:rPr>
        <w:t>nói</w:t>
      </w:r>
      <w:r>
        <w:rPr>
          <w:color w:val="231F20"/>
          <w:spacing w:val="-7"/>
        </w:rPr>
        <w:t> </w:t>
      </w:r>
      <w:r>
        <w:rPr>
          <w:color w:val="231F20"/>
        </w:rPr>
        <w:t>chung</w:t>
      </w:r>
      <w:r>
        <w:rPr>
          <w:color w:val="231F20"/>
          <w:spacing w:val="-7"/>
        </w:rPr>
        <w:t> </w:t>
      </w:r>
      <w:r>
        <w:rPr>
          <w:color w:val="231F20"/>
        </w:rPr>
        <w:t>là</w:t>
      </w:r>
      <w:r>
        <w:rPr>
          <w:color w:val="231F20"/>
          <w:spacing w:val="-6"/>
        </w:rPr>
        <w:t> </w:t>
      </w:r>
      <w:r>
        <w:rPr>
          <w:color w:val="231F20"/>
        </w:rPr>
        <w:t>danh.</w:t>
      </w:r>
    </w:p>
    <w:p>
      <w:pPr>
        <w:pStyle w:val="BodyText"/>
        <w:spacing w:line="273" w:lineRule="auto" w:before="110"/>
        <w:ind w:right="411"/>
      </w:pPr>
      <w:r>
        <w:rPr>
          <w:color w:val="231F20"/>
        </w:rPr>
        <w:t>Có thuyết cho: Vì sắc pháp thô và hiện rõ tức nói là sắc, còn không</w:t>
      </w:r>
      <w:r>
        <w:rPr>
          <w:color w:val="231F20"/>
          <w:spacing w:val="-9"/>
        </w:rPr>
        <w:t> </w:t>
      </w:r>
      <w:r>
        <w:rPr>
          <w:color w:val="231F20"/>
        </w:rPr>
        <w:t>phải</w:t>
      </w:r>
      <w:r>
        <w:rPr>
          <w:color w:val="231F20"/>
          <w:spacing w:val="-9"/>
        </w:rPr>
        <w:t> </w:t>
      </w:r>
      <w:r>
        <w:rPr>
          <w:color w:val="231F20"/>
        </w:rPr>
        <w:t>sắc</w:t>
      </w:r>
      <w:r>
        <w:rPr>
          <w:color w:val="231F20"/>
          <w:spacing w:val="-9"/>
        </w:rPr>
        <w:t> </w:t>
      </w:r>
      <w:r>
        <w:rPr>
          <w:color w:val="231F20"/>
        </w:rPr>
        <w:t>thì</w:t>
      </w:r>
      <w:r>
        <w:rPr>
          <w:color w:val="231F20"/>
          <w:spacing w:val="-8"/>
        </w:rPr>
        <w:t> </w:t>
      </w:r>
      <w:r>
        <w:rPr>
          <w:color w:val="231F20"/>
        </w:rPr>
        <w:t>nhỏ,</w:t>
      </w:r>
      <w:r>
        <w:rPr>
          <w:color w:val="231F20"/>
          <w:spacing w:val="-8"/>
        </w:rPr>
        <w:t> </w:t>
      </w:r>
      <w:r>
        <w:rPr>
          <w:color w:val="231F20"/>
        </w:rPr>
        <w:t>ẩn,</w:t>
      </w:r>
      <w:r>
        <w:rPr>
          <w:color w:val="231F20"/>
          <w:spacing w:val="-8"/>
        </w:rPr>
        <w:t> </w:t>
      </w:r>
      <w:r>
        <w:rPr>
          <w:color w:val="231F20"/>
        </w:rPr>
        <w:t>phải</w:t>
      </w:r>
      <w:r>
        <w:rPr>
          <w:color w:val="231F20"/>
          <w:spacing w:val="-9"/>
        </w:rPr>
        <w:t> </w:t>
      </w:r>
      <w:r>
        <w:rPr>
          <w:color w:val="231F20"/>
        </w:rPr>
        <w:t>do</w:t>
      </w:r>
      <w:r>
        <w:rPr>
          <w:color w:val="231F20"/>
          <w:spacing w:val="-9"/>
        </w:rPr>
        <w:t> </w:t>
      </w:r>
      <w:r>
        <w:rPr>
          <w:color w:val="231F20"/>
        </w:rPr>
        <w:t>danh</w:t>
      </w:r>
      <w:r>
        <w:rPr>
          <w:color w:val="231F20"/>
          <w:spacing w:val="-8"/>
        </w:rPr>
        <w:t> </w:t>
      </w:r>
      <w:r>
        <w:rPr>
          <w:color w:val="231F20"/>
        </w:rPr>
        <w:t>hiển</w:t>
      </w:r>
      <w:r>
        <w:rPr>
          <w:color w:val="231F20"/>
          <w:spacing w:val="-9"/>
        </w:rPr>
        <w:t> </w:t>
      </w:r>
      <w:r>
        <w:rPr>
          <w:color w:val="231F20"/>
        </w:rPr>
        <w:t>bày</w:t>
      </w:r>
      <w:r>
        <w:rPr>
          <w:color w:val="231F20"/>
          <w:spacing w:val="-8"/>
        </w:rPr>
        <w:t> </w:t>
      </w:r>
      <w:r>
        <w:rPr>
          <w:color w:val="231F20"/>
        </w:rPr>
        <w:t>nên</w:t>
      </w:r>
      <w:r>
        <w:rPr>
          <w:color w:val="231F20"/>
          <w:spacing w:val="-8"/>
        </w:rPr>
        <w:t> </w:t>
      </w:r>
      <w:r>
        <w:rPr>
          <w:color w:val="231F20"/>
        </w:rPr>
        <w:t>nói</w:t>
      </w:r>
      <w:r>
        <w:rPr>
          <w:color w:val="231F20"/>
          <w:spacing w:val="-9"/>
        </w:rPr>
        <w:t> </w:t>
      </w:r>
      <w:r>
        <w:rPr>
          <w:color w:val="231F20"/>
        </w:rPr>
        <w:t>đó</w:t>
      </w:r>
      <w:r>
        <w:rPr>
          <w:color w:val="231F20"/>
          <w:spacing w:val="-8"/>
        </w:rPr>
        <w:t> </w:t>
      </w:r>
      <w:r>
        <w:rPr>
          <w:color w:val="231F20"/>
        </w:rPr>
        <w:t>là</w:t>
      </w:r>
      <w:r>
        <w:rPr>
          <w:color w:val="231F20"/>
          <w:spacing w:val="-8"/>
        </w:rPr>
        <w:t> </w:t>
      </w:r>
      <w:r>
        <w:rPr>
          <w:color w:val="231F20"/>
        </w:rPr>
        <w:t>danh. Nhưng thật ra danh </w:t>
      </w:r>
      <w:r>
        <w:rPr>
          <w:color w:val="231F20"/>
          <w:spacing w:val="-5"/>
        </w:rPr>
        <w:t>v.v… </w:t>
      </w:r>
      <w:r>
        <w:rPr>
          <w:color w:val="231F20"/>
        </w:rPr>
        <w:t>chỉ thuộc về uẩn bất tương ưng</w:t>
      </w:r>
      <w:r>
        <w:rPr>
          <w:color w:val="231F20"/>
          <w:spacing w:val="2"/>
        </w:rPr>
        <w:t> </w:t>
      </w:r>
      <w:r>
        <w:rPr>
          <w:color w:val="231F20"/>
        </w:rPr>
        <w:t>hành.</w:t>
      </w:r>
    </w:p>
    <w:p>
      <w:pPr>
        <w:pStyle w:val="BodyText"/>
        <w:spacing w:line="273" w:lineRule="auto" w:before="111"/>
        <w:ind w:right="412"/>
      </w:pPr>
      <w:r>
        <w:rPr>
          <w:color w:val="231F20"/>
        </w:rPr>
        <w:t>Danh có sáu thứ: 1. Danh công đức. 2. Danh sinh loại. 3.</w:t>
      </w:r>
      <w:r>
        <w:rPr>
          <w:color w:val="231F20"/>
          <w:spacing w:val="-44"/>
        </w:rPr>
        <w:t> </w:t>
      </w:r>
      <w:r>
        <w:rPr>
          <w:color w:val="231F20"/>
        </w:rPr>
        <w:t>Danh thời</w:t>
      </w:r>
      <w:r>
        <w:rPr>
          <w:color w:val="231F20"/>
          <w:spacing w:val="-5"/>
        </w:rPr>
        <w:t> </w:t>
      </w:r>
      <w:r>
        <w:rPr>
          <w:color w:val="231F20"/>
        </w:rPr>
        <w:t>phần.</w:t>
      </w:r>
      <w:r>
        <w:rPr>
          <w:color w:val="231F20"/>
          <w:spacing w:val="-5"/>
        </w:rPr>
        <w:t> </w:t>
      </w:r>
      <w:r>
        <w:rPr>
          <w:color w:val="231F20"/>
        </w:rPr>
        <w:t>4.</w:t>
      </w:r>
      <w:r>
        <w:rPr>
          <w:color w:val="231F20"/>
          <w:spacing w:val="-5"/>
        </w:rPr>
        <w:t> </w:t>
      </w:r>
      <w:r>
        <w:rPr>
          <w:color w:val="231F20"/>
        </w:rPr>
        <w:t>Danh</w:t>
      </w:r>
      <w:r>
        <w:rPr>
          <w:color w:val="231F20"/>
          <w:spacing w:val="-5"/>
        </w:rPr>
        <w:t> </w:t>
      </w:r>
      <w:r>
        <w:rPr>
          <w:color w:val="231F20"/>
        </w:rPr>
        <w:t>tùy</w:t>
      </w:r>
      <w:r>
        <w:rPr>
          <w:color w:val="231F20"/>
          <w:spacing w:val="-5"/>
        </w:rPr>
        <w:t> </w:t>
      </w:r>
      <w:r>
        <w:rPr>
          <w:color w:val="231F20"/>
        </w:rPr>
        <w:t>dục.</w:t>
      </w:r>
      <w:r>
        <w:rPr>
          <w:color w:val="231F20"/>
          <w:spacing w:val="-5"/>
        </w:rPr>
        <w:t> </w:t>
      </w:r>
      <w:r>
        <w:rPr>
          <w:color w:val="231F20"/>
        </w:rPr>
        <w:t>5.</w:t>
      </w:r>
      <w:r>
        <w:rPr>
          <w:color w:val="231F20"/>
          <w:spacing w:val="-5"/>
        </w:rPr>
        <w:t> </w:t>
      </w:r>
      <w:r>
        <w:rPr>
          <w:color w:val="231F20"/>
        </w:rPr>
        <w:t>Danh</w:t>
      </w:r>
      <w:r>
        <w:rPr>
          <w:color w:val="231F20"/>
          <w:spacing w:val="-5"/>
        </w:rPr>
        <w:t> </w:t>
      </w:r>
      <w:r>
        <w:rPr>
          <w:color w:val="231F20"/>
        </w:rPr>
        <w:t>nghiệp</w:t>
      </w:r>
      <w:r>
        <w:rPr>
          <w:color w:val="231F20"/>
          <w:spacing w:val="-5"/>
        </w:rPr>
        <w:t> </w:t>
      </w:r>
      <w:r>
        <w:rPr>
          <w:color w:val="231F20"/>
        </w:rPr>
        <w:t>sinh.</w:t>
      </w:r>
      <w:r>
        <w:rPr>
          <w:color w:val="231F20"/>
          <w:spacing w:val="-5"/>
        </w:rPr>
        <w:t> </w:t>
      </w:r>
      <w:r>
        <w:rPr>
          <w:color w:val="231F20"/>
        </w:rPr>
        <w:t>6.</w:t>
      </w:r>
      <w:r>
        <w:rPr>
          <w:color w:val="231F20"/>
          <w:spacing w:val="-5"/>
        </w:rPr>
        <w:t> </w:t>
      </w:r>
      <w:r>
        <w:rPr>
          <w:color w:val="231F20"/>
        </w:rPr>
        <w:t>Danh</w:t>
      </w:r>
      <w:r>
        <w:rPr>
          <w:color w:val="231F20"/>
          <w:spacing w:val="-5"/>
        </w:rPr>
        <w:t> </w:t>
      </w:r>
      <w:r>
        <w:rPr>
          <w:color w:val="231F20"/>
        </w:rPr>
        <w:t>nêu</w:t>
      </w:r>
      <w:r>
        <w:rPr>
          <w:color w:val="231F20"/>
          <w:spacing w:val="-5"/>
        </w:rPr>
        <w:t> </w:t>
      </w:r>
      <w:r>
        <w:rPr>
          <w:color w:val="231F20"/>
        </w:rPr>
        <w:t>tướng.</w:t>
      </w:r>
    </w:p>
    <w:p>
      <w:pPr>
        <w:pStyle w:val="BodyText"/>
        <w:spacing w:line="273" w:lineRule="auto" w:before="111"/>
        <w:ind w:right="411"/>
      </w:pPr>
      <w:r>
        <w:rPr>
          <w:color w:val="231F20"/>
        </w:rPr>
        <w:t>Danh công đức: Nghĩa là dựa vào công đức để lập danh. Như người giải thích hoặc đọc tụng Tố-đát-lãm (Kinh) gọi là Kinh sư. Nếu</w:t>
      </w:r>
      <w:r>
        <w:rPr>
          <w:color w:val="231F20"/>
          <w:spacing w:val="-5"/>
        </w:rPr>
        <w:t> </w:t>
      </w:r>
      <w:r>
        <w:rPr>
          <w:color w:val="231F20"/>
        </w:rPr>
        <w:t>giải</w:t>
      </w:r>
      <w:r>
        <w:rPr>
          <w:color w:val="231F20"/>
          <w:spacing w:val="-4"/>
        </w:rPr>
        <w:t> </w:t>
      </w:r>
      <w:r>
        <w:rPr>
          <w:color w:val="231F20"/>
        </w:rPr>
        <w:t>thích</w:t>
      </w:r>
      <w:r>
        <w:rPr>
          <w:color w:val="231F20"/>
          <w:spacing w:val="-4"/>
        </w:rPr>
        <w:t> </w:t>
      </w:r>
      <w:r>
        <w:rPr>
          <w:color w:val="231F20"/>
        </w:rPr>
        <w:t>hoặc</w:t>
      </w:r>
      <w:r>
        <w:rPr>
          <w:color w:val="231F20"/>
          <w:spacing w:val="-4"/>
        </w:rPr>
        <w:t> </w:t>
      </w:r>
      <w:r>
        <w:rPr>
          <w:color w:val="231F20"/>
        </w:rPr>
        <w:t>đọc</w:t>
      </w:r>
      <w:r>
        <w:rPr>
          <w:color w:val="231F20"/>
          <w:spacing w:val="-4"/>
        </w:rPr>
        <w:t> </w:t>
      </w:r>
      <w:r>
        <w:rPr>
          <w:color w:val="231F20"/>
        </w:rPr>
        <w:t>tụng</w:t>
      </w:r>
      <w:r>
        <w:rPr>
          <w:color w:val="231F20"/>
          <w:spacing w:val="-9"/>
        </w:rPr>
        <w:t> </w:t>
      </w:r>
      <w:r>
        <w:rPr>
          <w:color w:val="231F20"/>
        </w:rPr>
        <w:t>Tỳ-nại-da</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Luật</w:t>
      </w:r>
      <w:r>
        <w:rPr>
          <w:color w:val="231F20"/>
          <w:spacing w:val="-4"/>
        </w:rPr>
        <w:t> </w:t>
      </w:r>
      <w:r>
        <w:rPr>
          <w:color w:val="231F20"/>
        </w:rPr>
        <w:t>sư,</w:t>
      </w:r>
      <w:r>
        <w:rPr>
          <w:color w:val="231F20"/>
          <w:spacing w:val="-5"/>
        </w:rPr>
        <w:t> </w:t>
      </w:r>
      <w:r>
        <w:rPr>
          <w:color w:val="231F20"/>
        </w:rPr>
        <w:t>nếu</w:t>
      </w:r>
      <w:r>
        <w:rPr>
          <w:color w:val="231F20"/>
          <w:spacing w:val="-4"/>
        </w:rPr>
        <w:t> </w:t>
      </w:r>
      <w:r>
        <w:rPr>
          <w:color w:val="231F20"/>
        </w:rPr>
        <w:t>giải</w:t>
      </w:r>
      <w:r>
        <w:rPr>
          <w:color w:val="231F20"/>
          <w:spacing w:val="-4"/>
        </w:rPr>
        <w:t> </w:t>
      </w:r>
      <w:r>
        <w:rPr>
          <w:color w:val="231F20"/>
        </w:rPr>
        <w:t>thích hoặc đọc tụng A-tỳ-đạt-ma gọi là Luận sư. Được quả Dự lưu gọi là Dự lưu, cho đến đắc quả A-la-hán được gọi là</w:t>
      </w:r>
      <w:r>
        <w:rPr>
          <w:color w:val="231F20"/>
          <w:spacing w:val="-38"/>
        </w:rPr>
        <w:t> </w:t>
      </w:r>
      <w:r>
        <w:rPr>
          <w:color w:val="231F20"/>
        </w:rPr>
        <w:t>A-la-hán.</w:t>
      </w:r>
    </w:p>
    <w:p>
      <w:pPr>
        <w:pStyle w:val="BodyText"/>
        <w:spacing w:line="273" w:lineRule="auto" w:before="110"/>
        <w:ind w:right="411"/>
      </w:pPr>
      <w:r>
        <w:rPr>
          <w:color w:val="231F20"/>
        </w:rPr>
        <w:t>Danh sinh loại: Nghĩa là dựa vào loài sinh để lập danh. Như người sinh ở thành thị gọi là người thành thị. Người sinh nơi thôn dã gọi là người thôn dã. Người sinh ra trong tộc họ Sát-đế-lợi gọi là Sát-đế-lợi. Cho đến kẻ sinh trong dòng Thú-đạt-la gọi là</w:t>
      </w:r>
      <w:r>
        <w:rPr>
          <w:color w:val="231F20"/>
          <w:spacing w:val="-26"/>
        </w:rPr>
        <w:t> </w:t>
      </w:r>
      <w:r>
        <w:rPr>
          <w:color w:val="231F20"/>
        </w:rPr>
        <w:t>Thú-đạt-la.</w:t>
      </w:r>
    </w:p>
    <w:p>
      <w:pPr>
        <w:pStyle w:val="BodyText"/>
        <w:spacing w:line="273" w:lineRule="auto" w:before="110"/>
        <w:ind w:right="412"/>
      </w:pPr>
      <w:r>
        <w:rPr>
          <w:color w:val="231F20"/>
          <w:spacing w:val="-3"/>
        </w:rPr>
        <w:t>Danh thời phần: Nghĩa </w:t>
      </w:r>
      <w:r>
        <w:rPr>
          <w:color w:val="231F20"/>
        </w:rPr>
        <w:t>là dựa vào </w:t>
      </w:r>
      <w:r>
        <w:rPr>
          <w:color w:val="231F20"/>
          <w:spacing w:val="-3"/>
        </w:rPr>
        <w:t>phần thời gian </w:t>
      </w:r>
      <w:r>
        <w:rPr>
          <w:color w:val="231F20"/>
        </w:rPr>
        <w:t>để lập </w:t>
      </w:r>
      <w:r>
        <w:rPr>
          <w:color w:val="231F20"/>
          <w:spacing w:val="-3"/>
        </w:rPr>
        <w:t>danh. </w:t>
      </w:r>
      <w:r>
        <w:rPr>
          <w:color w:val="231F20"/>
        </w:rPr>
        <w:t>Như</w:t>
      </w:r>
      <w:r>
        <w:rPr>
          <w:color w:val="231F20"/>
          <w:spacing w:val="-21"/>
        </w:rPr>
        <w:t> </w:t>
      </w:r>
      <w:r>
        <w:rPr>
          <w:color w:val="231F20"/>
        </w:rPr>
        <w:t>lúc</w:t>
      </w:r>
      <w:r>
        <w:rPr>
          <w:color w:val="231F20"/>
          <w:spacing w:val="-20"/>
        </w:rPr>
        <w:t> </w:t>
      </w:r>
      <w:r>
        <w:rPr>
          <w:color w:val="231F20"/>
        </w:rPr>
        <w:t>còn</w:t>
      </w:r>
      <w:r>
        <w:rPr>
          <w:color w:val="231F20"/>
          <w:spacing w:val="-21"/>
        </w:rPr>
        <w:t> </w:t>
      </w:r>
      <w:r>
        <w:rPr>
          <w:color w:val="231F20"/>
        </w:rPr>
        <w:t>thơ</w:t>
      </w:r>
      <w:r>
        <w:rPr>
          <w:color w:val="231F20"/>
          <w:spacing w:val="-20"/>
        </w:rPr>
        <w:t> </w:t>
      </w:r>
      <w:r>
        <w:rPr>
          <w:color w:val="231F20"/>
        </w:rPr>
        <w:t>ấu</w:t>
      </w:r>
      <w:r>
        <w:rPr>
          <w:color w:val="231F20"/>
          <w:spacing w:val="-21"/>
        </w:rPr>
        <w:t> </w:t>
      </w:r>
      <w:r>
        <w:rPr>
          <w:color w:val="231F20"/>
        </w:rPr>
        <w:t>gọi</w:t>
      </w:r>
      <w:r>
        <w:rPr>
          <w:color w:val="231F20"/>
          <w:spacing w:val="-20"/>
        </w:rPr>
        <w:t> </w:t>
      </w:r>
      <w:r>
        <w:rPr>
          <w:color w:val="231F20"/>
        </w:rPr>
        <w:t>là</w:t>
      </w:r>
      <w:r>
        <w:rPr>
          <w:color w:val="231F20"/>
          <w:spacing w:val="-20"/>
        </w:rPr>
        <w:t> </w:t>
      </w:r>
      <w:r>
        <w:rPr>
          <w:color w:val="231F20"/>
          <w:spacing w:val="-3"/>
        </w:rPr>
        <w:t>đồng</w:t>
      </w:r>
      <w:r>
        <w:rPr>
          <w:color w:val="231F20"/>
          <w:spacing w:val="-21"/>
        </w:rPr>
        <w:t> </w:t>
      </w:r>
      <w:r>
        <w:rPr>
          <w:color w:val="231F20"/>
        </w:rPr>
        <w:t>tử,</w:t>
      </w:r>
      <w:r>
        <w:rPr>
          <w:color w:val="231F20"/>
          <w:spacing w:val="-20"/>
        </w:rPr>
        <w:t> </w:t>
      </w:r>
      <w:r>
        <w:rPr>
          <w:color w:val="231F20"/>
        </w:rPr>
        <w:t>cho</w:t>
      </w:r>
      <w:r>
        <w:rPr>
          <w:color w:val="231F20"/>
          <w:spacing w:val="-21"/>
        </w:rPr>
        <w:t> </w:t>
      </w:r>
      <w:r>
        <w:rPr>
          <w:color w:val="231F20"/>
        </w:rPr>
        <w:t>đến</w:t>
      </w:r>
      <w:r>
        <w:rPr>
          <w:color w:val="231F20"/>
          <w:spacing w:val="-20"/>
        </w:rPr>
        <w:t> </w:t>
      </w:r>
      <w:r>
        <w:rPr>
          <w:color w:val="231F20"/>
        </w:rPr>
        <w:t>khi</w:t>
      </w:r>
      <w:r>
        <w:rPr>
          <w:color w:val="231F20"/>
          <w:spacing w:val="-20"/>
        </w:rPr>
        <w:t> </w:t>
      </w:r>
      <w:r>
        <w:rPr>
          <w:color w:val="231F20"/>
        </w:rPr>
        <w:t>già</w:t>
      </w:r>
      <w:r>
        <w:rPr>
          <w:color w:val="231F20"/>
          <w:spacing w:val="-21"/>
        </w:rPr>
        <w:t> </w:t>
      </w:r>
      <w:r>
        <w:rPr>
          <w:color w:val="231F20"/>
        </w:rPr>
        <w:t>yếu</w:t>
      </w:r>
      <w:r>
        <w:rPr>
          <w:color w:val="231F20"/>
          <w:spacing w:val="-20"/>
        </w:rPr>
        <w:t> </w:t>
      </w:r>
      <w:r>
        <w:rPr>
          <w:color w:val="231F20"/>
        </w:rPr>
        <w:t>gọi</w:t>
      </w:r>
      <w:r>
        <w:rPr>
          <w:color w:val="231F20"/>
          <w:spacing w:val="-21"/>
        </w:rPr>
        <w:t> </w:t>
      </w:r>
      <w:r>
        <w:rPr>
          <w:color w:val="231F20"/>
        </w:rPr>
        <w:t>là</w:t>
      </w:r>
      <w:r>
        <w:rPr>
          <w:color w:val="231F20"/>
          <w:spacing w:val="-20"/>
        </w:rPr>
        <w:t> </w:t>
      </w:r>
      <w:r>
        <w:rPr>
          <w:color w:val="231F20"/>
          <w:spacing w:val="-3"/>
        </w:rPr>
        <w:t>người</w:t>
      </w:r>
      <w:r>
        <w:rPr>
          <w:color w:val="231F20"/>
          <w:spacing w:val="-20"/>
        </w:rPr>
        <w:t> </w:t>
      </w:r>
      <w:r>
        <w:rPr>
          <w:color w:val="231F20"/>
          <w:spacing w:val="-3"/>
        </w:rPr>
        <w:t>già.</w:t>
      </w:r>
    </w:p>
    <w:p>
      <w:pPr>
        <w:pStyle w:val="BodyText"/>
        <w:spacing w:line="273" w:lineRule="auto" w:before="111"/>
        <w:ind w:right="411"/>
      </w:pPr>
      <w:r>
        <w:rPr>
          <w:color w:val="231F20"/>
        </w:rPr>
        <w:t>Danh tùy dục: Nghĩa là tùy vào sự mong muốn ưa thích để lập danh. Như con người lúc mới sinh, hoặc cha mẹ v.v…, hoặc các Sa- môn v.v… vì kẻ kia mà đặt tên như thế v.v…</w:t>
      </w:r>
    </w:p>
    <w:p>
      <w:pPr>
        <w:pStyle w:val="BodyText"/>
        <w:spacing w:line="273" w:lineRule="auto" w:before="111"/>
        <w:ind w:right="411"/>
      </w:pPr>
      <w:r>
        <w:rPr>
          <w:color w:val="231F20"/>
        </w:rPr>
        <w:t>Danh nghiệp sinh: Nghĩa là dựa vào sự tạo nghiệp để lập</w:t>
      </w:r>
      <w:r>
        <w:rPr>
          <w:color w:val="231F20"/>
          <w:spacing w:val="-36"/>
        </w:rPr>
        <w:t> </w:t>
      </w:r>
      <w:r>
        <w:rPr>
          <w:color w:val="231F20"/>
        </w:rPr>
        <w:t>danh. Như người vẽ khéo gọi là họa sư, người luyện vàng, sắt mang tên là thợ vàng</w:t>
      </w:r>
      <w:r>
        <w:rPr>
          <w:color w:val="231F20"/>
          <w:spacing w:val="-1"/>
        </w:rPr>
        <w:t> </w:t>
      </w:r>
      <w:r>
        <w:rPr>
          <w:color w:val="231F20"/>
        </w:rPr>
        <w:t>sắt.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pPr>
      <w:r>
        <w:rPr>
          <w:color w:val="231F20"/>
        </w:rPr>
        <w:t>Danh</w:t>
      </w:r>
      <w:r>
        <w:rPr>
          <w:color w:val="231F20"/>
          <w:spacing w:val="-6"/>
        </w:rPr>
        <w:t> </w:t>
      </w:r>
      <w:r>
        <w:rPr>
          <w:color w:val="231F20"/>
        </w:rPr>
        <w:t>nêu</w:t>
      </w:r>
      <w:r>
        <w:rPr>
          <w:color w:val="231F20"/>
          <w:spacing w:val="-6"/>
        </w:rPr>
        <w:t> </w:t>
      </w:r>
      <w:r>
        <w:rPr>
          <w:color w:val="231F20"/>
        </w:rPr>
        <w:t>tướng:</w:t>
      </w:r>
      <w:r>
        <w:rPr>
          <w:color w:val="231F20"/>
          <w:spacing w:val="-4"/>
        </w:rPr>
        <w:t> </w:t>
      </w:r>
      <w:r>
        <w:rPr>
          <w:color w:val="231F20"/>
        </w:rPr>
        <w:t>Nghĩa</w:t>
      </w:r>
      <w:r>
        <w:rPr>
          <w:color w:val="231F20"/>
          <w:spacing w:val="-6"/>
        </w:rPr>
        <w:t> </w:t>
      </w:r>
      <w:r>
        <w:rPr>
          <w:color w:val="231F20"/>
        </w:rPr>
        <w:t>là</w:t>
      </w:r>
      <w:r>
        <w:rPr>
          <w:color w:val="231F20"/>
          <w:spacing w:val="-5"/>
        </w:rPr>
        <w:t> </w:t>
      </w:r>
      <w:r>
        <w:rPr>
          <w:color w:val="231F20"/>
        </w:rPr>
        <w:t>dựa</w:t>
      </w:r>
      <w:r>
        <w:rPr>
          <w:color w:val="231F20"/>
          <w:spacing w:val="-5"/>
        </w:rPr>
        <w:t> </w:t>
      </w:r>
      <w:r>
        <w:rPr>
          <w:color w:val="231F20"/>
        </w:rPr>
        <w:t>vào</w:t>
      </w:r>
      <w:r>
        <w:rPr>
          <w:color w:val="231F20"/>
          <w:spacing w:val="-6"/>
        </w:rPr>
        <w:t> </w:t>
      </w:r>
      <w:r>
        <w:rPr>
          <w:color w:val="231F20"/>
        </w:rPr>
        <w:t>tướng</w:t>
      </w:r>
      <w:r>
        <w:rPr>
          <w:color w:val="231F20"/>
          <w:spacing w:val="-6"/>
        </w:rPr>
        <w:t> </w:t>
      </w:r>
      <w:r>
        <w:rPr>
          <w:color w:val="231F20"/>
        </w:rPr>
        <w:t>tiêu</w:t>
      </w:r>
      <w:r>
        <w:rPr>
          <w:color w:val="231F20"/>
          <w:spacing w:val="-5"/>
        </w:rPr>
        <w:t> </w:t>
      </w:r>
      <w:r>
        <w:rPr>
          <w:color w:val="231F20"/>
        </w:rPr>
        <w:t>biểu</w:t>
      </w:r>
      <w:r>
        <w:rPr>
          <w:color w:val="231F20"/>
          <w:spacing w:val="-5"/>
        </w:rPr>
        <w:t> </w:t>
      </w:r>
      <w:r>
        <w:rPr>
          <w:color w:val="231F20"/>
        </w:rPr>
        <w:t>để</w:t>
      </w:r>
      <w:r>
        <w:rPr>
          <w:color w:val="231F20"/>
          <w:spacing w:val="-6"/>
        </w:rPr>
        <w:t> </w:t>
      </w:r>
      <w:r>
        <w:rPr>
          <w:color w:val="231F20"/>
        </w:rPr>
        <w:t>lập</w:t>
      </w:r>
      <w:r>
        <w:rPr>
          <w:color w:val="231F20"/>
          <w:spacing w:val="-5"/>
        </w:rPr>
        <w:t> </w:t>
      </w:r>
      <w:r>
        <w:rPr>
          <w:color w:val="231F20"/>
        </w:rPr>
        <w:t>danh. Như người cầm gậy gọi là người cầm </w:t>
      </w:r>
      <w:r>
        <w:rPr>
          <w:color w:val="231F20"/>
          <w:spacing w:val="-5"/>
        </w:rPr>
        <w:t>gậy, </w:t>
      </w:r>
      <w:r>
        <w:rPr>
          <w:color w:val="231F20"/>
        </w:rPr>
        <w:t>kẻ cầm lọng gọi là người cầm lọng.</w:t>
      </w:r>
    </w:p>
    <w:p>
      <w:pPr>
        <w:pStyle w:val="BodyText"/>
        <w:spacing w:before="111"/>
        <w:ind w:left="960" w:firstLine="0"/>
      </w:pPr>
      <w:r>
        <w:rPr>
          <w:color w:val="231F20"/>
        </w:rPr>
        <w:t>Lại nữa, danh có bốn thứ: 1. Danh giả tưởng. 2. Danh tùy dụng.</w:t>
      </w:r>
    </w:p>
    <w:p>
      <w:pPr>
        <w:pStyle w:val="ListParagraph"/>
        <w:numPr>
          <w:ilvl w:val="0"/>
          <w:numId w:val="28"/>
        </w:numPr>
        <w:tabs>
          <w:tab w:pos="673" w:val="left" w:leader="none"/>
        </w:tabs>
        <w:spacing w:line="268" w:lineRule="auto" w:before="37" w:after="0"/>
        <w:ind w:left="393" w:right="126" w:firstLine="0"/>
        <w:jc w:val="both"/>
        <w:rPr>
          <w:sz w:val="26"/>
        </w:rPr>
      </w:pPr>
      <w:r>
        <w:rPr>
          <w:color w:val="231F20"/>
          <w:sz w:val="26"/>
        </w:rPr>
        <w:t>Danh bỉ ích. 4. Danh tùng lược. Danh giả tưởng: Như kẻ nghèo hèn gọi là giàu sang. Danh tùy dụng: Như loài vật đi bằng bụng gọi là loài vật đi bằng bụng. Danh bỉ ích: Như kẻ cầu được ở bên cạnh thiên thần được gọi là thiên thọ. Nhân nơi cúng tế mà được gọi là từ thọ.</w:t>
      </w:r>
      <w:r>
        <w:rPr>
          <w:color w:val="231F20"/>
          <w:spacing w:val="-10"/>
          <w:sz w:val="26"/>
        </w:rPr>
        <w:t> </w:t>
      </w:r>
      <w:r>
        <w:rPr>
          <w:color w:val="231F20"/>
          <w:sz w:val="26"/>
        </w:rPr>
        <w:t>Danh</w:t>
      </w:r>
      <w:r>
        <w:rPr>
          <w:color w:val="231F20"/>
          <w:spacing w:val="-9"/>
          <w:sz w:val="26"/>
        </w:rPr>
        <w:t> </w:t>
      </w:r>
      <w:r>
        <w:rPr>
          <w:color w:val="231F20"/>
          <w:sz w:val="26"/>
        </w:rPr>
        <w:t>tùng</w:t>
      </w:r>
      <w:r>
        <w:rPr>
          <w:color w:val="231F20"/>
          <w:spacing w:val="-10"/>
          <w:sz w:val="26"/>
        </w:rPr>
        <w:t> </w:t>
      </w:r>
      <w:r>
        <w:rPr>
          <w:color w:val="231F20"/>
          <w:sz w:val="26"/>
        </w:rPr>
        <w:t>lược:</w:t>
      </w:r>
      <w:r>
        <w:rPr>
          <w:color w:val="231F20"/>
          <w:spacing w:val="-9"/>
          <w:sz w:val="26"/>
        </w:rPr>
        <w:t> </w:t>
      </w:r>
      <w:r>
        <w:rPr>
          <w:color w:val="231F20"/>
          <w:sz w:val="26"/>
        </w:rPr>
        <w:t>Như</w:t>
      </w:r>
      <w:r>
        <w:rPr>
          <w:color w:val="231F20"/>
          <w:spacing w:val="-9"/>
          <w:sz w:val="26"/>
        </w:rPr>
        <w:t> </w:t>
      </w:r>
      <w:r>
        <w:rPr>
          <w:color w:val="231F20"/>
          <w:sz w:val="26"/>
        </w:rPr>
        <w:t>người</w:t>
      </w:r>
      <w:r>
        <w:rPr>
          <w:color w:val="231F20"/>
          <w:spacing w:val="-10"/>
          <w:sz w:val="26"/>
        </w:rPr>
        <w:t> </w:t>
      </w:r>
      <w:r>
        <w:rPr>
          <w:color w:val="231F20"/>
          <w:sz w:val="26"/>
        </w:rPr>
        <w:t>có</w:t>
      </w:r>
      <w:r>
        <w:rPr>
          <w:color w:val="231F20"/>
          <w:spacing w:val="-9"/>
          <w:sz w:val="26"/>
        </w:rPr>
        <w:t> </w:t>
      </w:r>
      <w:r>
        <w:rPr>
          <w:color w:val="231F20"/>
          <w:sz w:val="26"/>
        </w:rPr>
        <w:t>đủ</w:t>
      </w:r>
      <w:r>
        <w:rPr>
          <w:color w:val="231F20"/>
          <w:spacing w:val="-9"/>
          <w:sz w:val="26"/>
        </w:rPr>
        <w:t> </w:t>
      </w:r>
      <w:r>
        <w:rPr>
          <w:color w:val="231F20"/>
          <w:sz w:val="26"/>
        </w:rPr>
        <w:t>năm</w:t>
      </w:r>
      <w:r>
        <w:rPr>
          <w:color w:val="231F20"/>
          <w:spacing w:val="-10"/>
          <w:sz w:val="26"/>
        </w:rPr>
        <w:t> </w:t>
      </w:r>
      <w:r>
        <w:rPr>
          <w:color w:val="231F20"/>
          <w:sz w:val="26"/>
        </w:rPr>
        <w:t>công</w:t>
      </w:r>
      <w:r>
        <w:rPr>
          <w:color w:val="231F20"/>
          <w:spacing w:val="-9"/>
          <w:sz w:val="26"/>
        </w:rPr>
        <w:t> </w:t>
      </w:r>
      <w:r>
        <w:rPr>
          <w:color w:val="231F20"/>
          <w:sz w:val="26"/>
        </w:rPr>
        <w:t>đức</w:t>
      </w:r>
      <w:r>
        <w:rPr>
          <w:color w:val="231F20"/>
          <w:spacing w:val="-9"/>
          <w:sz w:val="26"/>
        </w:rPr>
        <w:t> </w:t>
      </w:r>
      <w:r>
        <w:rPr>
          <w:color w:val="231F20"/>
          <w:sz w:val="26"/>
        </w:rPr>
        <w:t>gọi</w:t>
      </w:r>
      <w:r>
        <w:rPr>
          <w:color w:val="231F20"/>
          <w:spacing w:val="-10"/>
          <w:sz w:val="26"/>
        </w:rPr>
        <w:t> </w:t>
      </w:r>
      <w:r>
        <w:rPr>
          <w:color w:val="231F20"/>
          <w:sz w:val="26"/>
        </w:rPr>
        <w:t>là</w:t>
      </w:r>
      <w:r>
        <w:rPr>
          <w:color w:val="231F20"/>
          <w:spacing w:val="-9"/>
          <w:sz w:val="26"/>
        </w:rPr>
        <w:t> </w:t>
      </w:r>
      <w:r>
        <w:rPr>
          <w:color w:val="231F20"/>
          <w:sz w:val="26"/>
        </w:rPr>
        <w:t>năm</w:t>
      </w:r>
      <w:r>
        <w:rPr>
          <w:color w:val="231F20"/>
          <w:spacing w:val="-9"/>
          <w:sz w:val="26"/>
        </w:rPr>
        <w:t> </w:t>
      </w:r>
      <w:r>
        <w:rPr>
          <w:color w:val="231F20"/>
          <w:sz w:val="26"/>
        </w:rPr>
        <w:t>đức. Kẻ hệ thuộc vua gọi là người của</w:t>
      </w:r>
      <w:r>
        <w:rPr>
          <w:color w:val="231F20"/>
          <w:spacing w:val="-2"/>
          <w:sz w:val="26"/>
        </w:rPr>
        <w:t> </w:t>
      </w:r>
      <w:r>
        <w:rPr>
          <w:color w:val="231F20"/>
          <w:sz w:val="26"/>
        </w:rPr>
        <w:t>vua.</w:t>
      </w:r>
    </w:p>
    <w:p>
      <w:pPr>
        <w:pStyle w:val="BodyText"/>
        <w:spacing w:line="268" w:lineRule="auto" w:before="115"/>
        <w:ind w:left="393" w:right="129"/>
      </w:pPr>
      <w:r>
        <w:rPr>
          <w:color w:val="231F20"/>
        </w:rPr>
        <w:t>Lại nữa, danh có hai thứ: 1. Danh sinh. 2. Danh tạo tác. Danh sinh: Như Sát-đế-lợi, Bà-la-môn v.v… Danh tạo tác: Như từ những việc đã làm như cha mẹ v.v... để lập danh.</w:t>
      </w:r>
    </w:p>
    <w:p>
      <w:pPr>
        <w:pStyle w:val="BodyText"/>
        <w:spacing w:line="268" w:lineRule="auto" w:before="111"/>
        <w:ind w:left="393" w:right="127"/>
      </w:pPr>
      <w:r>
        <w:rPr>
          <w:color w:val="231F20"/>
        </w:rPr>
        <w:t>Có thuyết nói: Danh sinh, nghĩa là lúc mới sinh, cha mẹ </w:t>
      </w:r>
      <w:r>
        <w:rPr>
          <w:color w:val="231F20"/>
          <w:spacing w:val="-5"/>
        </w:rPr>
        <w:t>v.v… </w:t>
      </w:r>
      <w:r>
        <w:rPr>
          <w:color w:val="231F20"/>
        </w:rPr>
        <w:t>đã</w:t>
      </w:r>
      <w:r>
        <w:rPr>
          <w:color w:val="231F20"/>
          <w:spacing w:val="-5"/>
        </w:rPr>
        <w:t> </w:t>
      </w:r>
      <w:r>
        <w:rPr>
          <w:color w:val="231F20"/>
        </w:rPr>
        <w:t>lập</w:t>
      </w:r>
      <w:r>
        <w:rPr>
          <w:color w:val="231F20"/>
          <w:spacing w:val="-4"/>
        </w:rPr>
        <w:t> </w:t>
      </w:r>
      <w:r>
        <w:rPr>
          <w:color w:val="231F20"/>
        </w:rPr>
        <w:t>tên.</w:t>
      </w:r>
      <w:r>
        <w:rPr>
          <w:color w:val="231F20"/>
          <w:spacing w:val="-4"/>
        </w:rPr>
        <w:t> </w:t>
      </w:r>
      <w:r>
        <w:rPr>
          <w:color w:val="231F20"/>
        </w:rPr>
        <w:t>Danh</w:t>
      </w:r>
      <w:r>
        <w:rPr>
          <w:color w:val="231F20"/>
          <w:spacing w:val="-5"/>
        </w:rPr>
        <w:t> </w:t>
      </w:r>
      <w:r>
        <w:rPr>
          <w:color w:val="231F20"/>
        </w:rPr>
        <w:t>tạo</w:t>
      </w:r>
      <w:r>
        <w:rPr>
          <w:color w:val="231F20"/>
          <w:spacing w:val="-4"/>
        </w:rPr>
        <w:t> </w:t>
      </w:r>
      <w:r>
        <w:rPr>
          <w:color w:val="231F20"/>
        </w:rPr>
        <w:t>tác</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về</w:t>
      </w:r>
      <w:r>
        <w:rPr>
          <w:color w:val="231F20"/>
          <w:spacing w:val="-4"/>
        </w:rPr>
        <w:t> </w:t>
      </w:r>
      <w:r>
        <w:rPr>
          <w:color w:val="231F20"/>
        </w:rPr>
        <w:t>sau</w:t>
      </w:r>
      <w:r>
        <w:rPr>
          <w:color w:val="231F20"/>
          <w:spacing w:val="-5"/>
        </w:rPr>
        <w:t> </w:t>
      </w:r>
      <w:r>
        <w:rPr>
          <w:color w:val="231F20"/>
        </w:rPr>
        <w:t>nhờ</w:t>
      </w:r>
      <w:r>
        <w:rPr>
          <w:color w:val="231F20"/>
          <w:spacing w:val="-4"/>
        </w:rPr>
        <w:t> </w:t>
      </w:r>
      <w:r>
        <w:rPr>
          <w:color w:val="231F20"/>
        </w:rPr>
        <w:t>bạn</w:t>
      </w:r>
      <w:r>
        <w:rPr>
          <w:color w:val="231F20"/>
          <w:spacing w:val="-4"/>
        </w:rPr>
        <w:t> </w:t>
      </w:r>
      <w:r>
        <w:rPr>
          <w:color w:val="231F20"/>
        </w:rPr>
        <w:t>thân,</w:t>
      </w:r>
      <w:r>
        <w:rPr>
          <w:color w:val="231F20"/>
          <w:spacing w:val="-4"/>
        </w:rPr>
        <w:t> </w:t>
      </w:r>
      <w:r>
        <w:rPr>
          <w:color w:val="231F20"/>
        </w:rPr>
        <w:t>tri</w:t>
      </w:r>
      <w:r>
        <w:rPr>
          <w:color w:val="231F20"/>
          <w:spacing w:val="-5"/>
        </w:rPr>
        <w:t> </w:t>
      </w:r>
      <w:r>
        <w:rPr>
          <w:color w:val="231F20"/>
        </w:rPr>
        <w:t>thức</w:t>
      </w:r>
      <w:r>
        <w:rPr>
          <w:color w:val="231F20"/>
          <w:spacing w:val="-4"/>
        </w:rPr>
        <w:t> </w:t>
      </w:r>
      <w:r>
        <w:rPr>
          <w:color w:val="231F20"/>
        </w:rPr>
        <w:t>đặt</w:t>
      </w:r>
      <w:r>
        <w:rPr>
          <w:color w:val="231F20"/>
          <w:spacing w:val="-4"/>
        </w:rPr>
        <w:t> </w:t>
      </w:r>
      <w:r>
        <w:rPr>
          <w:color w:val="231F20"/>
        </w:rPr>
        <w:t>tên cho mình.</w:t>
      </w:r>
    </w:p>
    <w:p>
      <w:pPr>
        <w:pStyle w:val="BodyText"/>
        <w:spacing w:line="268" w:lineRule="auto" w:before="111"/>
        <w:ind w:left="393" w:right="127"/>
      </w:pPr>
      <w:r>
        <w:rPr>
          <w:color w:val="231F20"/>
        </w:rPr>
        <w:t>Lại nữa, danh có hai thứ: 1. Danh có tướng. 2. Danh không tướng. Danh có tướng: Nghĩa là như vô thường, khổ, không, vô ngã v.v... Danh không tướng: Nghĩa là như ngã, nhân, hữu tình, ý sinh v.v… Nếu Phật xuất thế, danh có tướng nhiều, danh không tướng ít. Nếu không xuất thế, danh không tướng nhiều, danh có tướng ít.</w:t>
      </w:r>
    </w:p>
    <w:p>
      <w:pPr>
        <w:pStyle w:val="BodyText"/>
        <w:spacing w:before="113"/>
        <w:ind w:left="960" w:firstLine="0"/>
      </w:pPr>
      <w:r>
        <w:rPr>
          <w:i/>
          <w:color w:val="231F20"/>
        </w:rPr>
        <w:t>Hỏi: </w:t>
      </w:r>
      <w:r>
        <w:rPr>
          <w:color w:val="231F20"/>
        </w:rPr>
        <w:t>Lửa là danh có tướng hay là không tướng?</w:t>
      </w:r>
    </w:p>
    <w:p>
      <w:pPr>
        <w:pStyle w:val="BodyText"/>
        <w:spacing w:line="268" w:lineRule="auto" w:before="145"/>
        <w:ind w:left="393" w:right="128"/>
      </w:pPr>
      <w:r>
        <w:rPr>
          <w:i/>
          <w:color w:val="231F20"/>
        </w:rPr>
        <w:t>Đáp:</w:t>
      </w:r>
      <w:r>
        <w:rPr>
          <w:i/>
          <w:color w:val="231F20"/>
          <w:spacing w:val="-12"/>
        </w:rPr>
        <w:t> </w:t>
      </w:r>
      <w:r>
        <w:rPr>
          <w:color w:val="231F20"/>
        </w:rPr>
        <w:t>Nếu</w:t>
      </w:r>
      <w:r>
        <w:rPr>
          <w:color w:val="231F20"/>
          <w:spacing w:val="-12"/>
        </w:rPr>
        <w:t> </w:t>
      </w:r>
      <w:r>
        <w:rPr>
          <w:color w:val="231F20"/>
        </w:rPr>
        <w:t>nói</w:t>
      </w:r>
      <w:r>
        <w:rPr>
          <w:color w:val="231F20"/>
          <w:spacing w:val="-17"/>
        </w:rPr>
        <w:t> </w:t>
      </w:r>
      <w:r>
        <w:rPr>
          <w:color w:val="231F20"/>
        </w:rPr>
        <w:t>Thi</w:t>
      </w:r>
      <w:r>
        <w:rPr>
          <w:color w:val="231F20"/>
          <w:spacing w:val="-12"/>
        </w:rPr>
        <w:t> </w:t>
      </w:r>
      <w:r>
        <w:rPr>
          <w:color w:val="231F20"/>
        </w:rPr>
        <w:t>khí</w:t>
      </w:r>
      <w:r>
        <w:rPr>
          <w:color w:val="231F20"/>
          <w:spacing w:val="-12"/>
        </w:rPr>
        <w:t> </w:t>
      </w:r>
      <w:r>
        <w:rPr>
          <w:color w:val="231F20"/>
        </w:rPr>
        <w:t>là</w:t>
      </w:r>
      <w:r>
        <w:rPr>
          <w:color w:val="231F20"/>
          <w:spacing w:val="-11"/>
        </w:rPr>
        <w:t> </w:t>
      </w:r>
      <w:r>
        <w:rPr>
          <w:color w:val="231F20"/>
        </w:rPr>
        <w:t>danh</w:t>
      </w:r>
      <w:r>
        <w:rPr>
          <w:color w:val="231F20"/>
          <w:spacing w:val="-12"/>
        </w:rPr>
        <w:t> </w:t>
      </w:r>
      <w:r>
        <w:rPr>
          <w:color w:val="231F20"/>
        </w:rPr>
        <w:t>có</w:t>
      </w:r>
      <w:r>
        <w:rPr>
          <w:color w:val="231F20"/>
          <w:spacing w:val="-12"/>
        </w:rPr>
        <w:t> </w:t>
      </w:r>
      <w:r>
        <w:rPr>
          <w:color w:val="231F20"/>
        </w:rPr>
        <w:t>tướng,</w:t>
      </w:r>
      <w:r>
        <w:rPr>
          <w:color w:val="231F20"/>
          <w:spacing w:val="-12"/>
        </w:rPr>
        <w:t> </w:t>
      </w:r>
      <w:r>
        <w:rPr>
          <w:color w:val="231F20"/>
        </w:rPr>
        <w:t>nếu</w:t>
      </w:r>
      <w:r>
        <w:rPr>
          <w:color w:val="231F20"/>
          <w:spacing w:val="-12"/>
        </w:rPr>
        <w:t> </w:t>
      </w:r>
      <w:r>
        <w:rPr>
          <w:color w:val="231F20"/>
        </w:rPr>
        <w:t>nói</w:t>
      </w:r>
      <w:r>
        <w:rPr>
          <w:color w:val="231F20"/>
          <w:spacing w:val="-25"/>
        </w:rPr>
        <w:t> </w:t>
      </w:r>
      <w:r>
        <w:rPr>
          <w:color w:val="231F20"/>
        </w:rPr>
        <w:t>A-kỳ-ni</w:t>
      </w:r>
      <w:r>
        <w:rPr>
          <w:color w:val="231F20"/>
          <w:spacing w:val="-12"/>
        </w:rPr>
        <w:t> </w:t>
      </w:r>
      <w:r>
        <w:rPr>
          <w:color w:val="231F20"/>
        </w:rPr>
        <w:t>là</w:t>
      </w:r>
      <w:r>
        <w:rPr>
          <w:color w:val="231F20"/>
          <w:spacing w:val="-12"/>
        </w:rPr>
        <w:t> </w:t>
      </w:r>
      <w:r>
        <w:rPr>
          <w:color w:val="231F20"/>
        </w:rPr>
        <w:t>danh không tướng.</w:t>
      </w:r>
    </w:p>
    <w:p>
      <w:pPr>
        <w:pStyle w:val="BodyText"/>
        <w:spacing w:line="268" w:lineRule="auto" w:before="110"/>
        <w:ind w:left="393" w:right="127"/>
      </w:pPr>
      <w:r>
        <w:rPr>
          <w:color w:val="231F20"/>
        </w:rPr>
        <w:t>Lại</w:t>
      </w:r>
      <w:r>
        <w:rPr>
          <w:color w:val="231F20"/>
          <w:spacing w:val="-11"/>
        </w:rPr>
        <w:t> </w:t>
      </w:r>
      <w:r>
        <w:rPr>
          <w:color w:val="231F20"/>
        </w:rPr>
        <w:t>nữa,</w:t>
      </w:r>
      <w:r>
        <w:rPr>
          <w:color w:val="231F20"/>
          <w:spacing w:val="-10"/>
        </w:rPr>
        <w:t> </w:t>
      </w:r>
      <w:r>
        <w:rPr>
          <w:color w:val="231F20"/>
        </w:rPr>
        <w:t>danh</w:t>
      </w:r>
      <w:r>
        <w:rPr>
          <w:color w:val="231F20"/>
          <w:spacing w:val="-11"/>
        </w:rPr>
        <w:t> </w:t>
      </w:r>
      <w:r>
        <w:rPr>
          <w:color w:val="231F20"/>
        </w:rPr>
        <w:t>có</w:t>
      </w:r>
      <w:r>
        <w:rPr>
          <w:color w:val="231F20"/>
          <w:spacing w:val="-10"/>
        </w:rPr>
        <w:t> </w:t>
      </w:r>
      <w:r>
        <w:rPr>
          <w:color w:val="231F20"/>
        </w:rPr>
        <w:t>hai</w:t>
      </w:r>
      <w:r>
        <w:rPr>
          <w:color w:val="231F20"/>
          <w:spacing w:val="-11"/>
        </w:rPr>
        <w:t> </w:t>
      </w:r>
      <w:r>
        <w:rPr>
          <w:color w:val="231F20"/>
        </w:rPr>
        <w:t>thứ:</w:t>
      </w:r>
      <w:r>
        <w:rPr>
          <w:color w:val="231F20"/>
          <w:spacing w:val="-9"/>
        </w:rPr>
        <w:t> </w:t>
      </w:r>
      <w:r>
        <w:rPr>
          <w:color w:val="231F20"/>
        </w:rPr>
        <w:t>1.</w:t>
      </w:r>
      <w:r>
        <w:rPr>
          <w:color w:val="231F20"/>
          <w:spacing w:val="-11"/>
        </w:rPr>
        <w:t> </w:t>
      </w:r>
      <w:r>
        <w:rPr>
          <w:color w:val="231F20"/>
        </w:rPr>
        <w:t>Danh</w:t>
      </w:r>
      <w:r>
        <w:rPr>
          <w:color w:val="231F20"/>
          <w:spacing w:val="-10"/>
        </w:rPr>
        <w:t> </w:t>
      </w:r>
      <w:r>
        <w:rPr>
          <w:color w:val="231F20"/>
        </w:rPr>
        <w:t>chung.</w:t>
      </w:r>
      <w:r>
        <w:rPr>
          <w:color w:val="231F20"/>
          <w:spacing w:val="-11"/>
        </w:rPr>
        <w:t> </w:t>
      </w:r>
      <w:r>
        <w:rPr>
          <w:color w:val="231F20"/>
        </w:rPr>
        <w:t>2.</w:t>
      </w:r>
      <w:r>
        <w:rPr>
          <w:color w:val="231F20"/>
          <w:spacing w:val="-10"/>
        </w:rPr>
        <w:t> </w:t>
      </w:r>
      <w:r>
        <w:rPr>
          <w:color w:val="231F20"/>
        </w:rPr>
        <w:t>Danh</w:t>
      </w:r>
      <w:r>
        <w:rPr>
          <w:color w:val="231F20"/>
          <w:spacing w:val="-11"/>
        </w:rPr>
        <w:t> </w:t>
      </w:r>
      <w:r>
        <w:rPr>
          <w:color w:val="231F20"/>
        </w:rPr>
        <w:t>không</w:t>
      </w:r>
      <w:r>
        <w:rPr>
          <w:color w:val="231F20"/>
          <w:spacing w:val="-10"/>
        </w:rPr>
        <w:t> </w:t>
      </w:r>
      <w:r>
        <w:rPr>
          <w:color w:val="231F20"/>
        </w:rPr>
        <w:t>chung. Danh chung: Nghĩa là những gì còn lại nơi thế gian cùng lập danh. Danh không chung: Nghĩa là Phật, Pháp, Tăng, uẩn, giới, xứ</w:t>
      </w:r>
      <w:r>
        <w:rPr>
          <w:color w:val="231F20"/>
          <w:spacing w:val="-20"/>
        </w:rPr>
        <w:t> </w:t>
      </w:r>
      <w:r>
        <w:rPr>
          <w:color w:val="231F20"/>
          <w:spacing w:val="-5"/>
        </w:rPr>
        <w:t>v.v…</w:t>
      </w:r>
    </w:p>
    <w:p>
      <w:pPr>
        <w:pStyle w:val="BodyText"/>
        <w:spacing w:line="273" w:lineRule="auto" w:before="111"/>
        <w:ind w:left="393" w:right="125"/>
      </w:pPr>
      <w:r>
        <w:rPr>
          <w:color w:val="231F20"/>
        </w:rPr>
        <w:t>Có Sư khác nói: Đều là danh chung, vì một pháp có thể lập  tất</w:t>
      </w:r>
      <w:r>
        <w:rPr>
          <w:color w:val="231F20"/>
          <w:spacing w:val="21"/>
        </w:rPr>
        <w:t> </w:t>
      </w:r>
      <w:r>
        <w:rPr>
          <w:color w:val="231F20"/>
        </w:rPr>
        <w:t>cả</w:t>
      </w:r>
      <w:r>
        <w:rPr>
          <w:color w:val="231F20"/>
          <w:spacing w:val="21"/>
        </w:rPr>
        <w:t> </w:t>
      </w:r>
      <w:r>
        <w:rPr>
          <w:color w:val="231F20"/>
        </w:rPr>
        <w:t>danh,</w:t>
      </w:r>
      <w:r>
        <w:rPr>
          <w:color w:val="231F20"/>
          <w:spacing w:val="21"/>
        </w:rPr>
        <w:t> </w:t>
      </w:r>
      <w:r>
        <w:rPr>
          <w:color w:val="231F20"/>
        </w:rPr>
        <w:t>hết</w:t>
      </w:r>
      <w:r>
        <w:rPr>
          <w:color w:val="231F20"/>
          <w:spacing w:val="22"/>
        </w:rPr>
        <w:t> </w:t>
      </w:r>
      <w:r>
        <w:rPr>
          <w:color w:val="231F20"/>
        </w:rPr>
        <w:t>thảy</w:t>
      </w:r>
      <w:r>
        <w:rPr>
          <w:color w:val="231F20"/>
          <w:spacing w:val="21"/>
        </w:rPr>
        <w:t> </w:t>
      </w:r>
      <w:r>
        <w:rPr>
          <w:color w:val="231F20"/>
        </w:rPr>
        <w:t>pháp</w:t>
      </w:r>
      <w:r>
        <w:rPr>
          <w:color w:val="231F20"/>
          <w:spacing w:val="21"/>
        </w:rPr>
        <w:t> </w:t>
      </w:r>
      <w:r>
        <w:rPr>
          <w:color w:val="231F20"/>
        </w:rPr>
        <w:t>có</w:t>
      </w:r>
      <w:r>
        <w:rPr>
          <w:color w:val="231F20"/>
          <w:spacing w:val="21"/>
        </w:rPr>
        <w:t> </w:t>
      </w:r>
      <w:r>
        <w:rPr>
          <w:color w:val="231F20"/>
        </w:rPr>
        <w:t>thể</w:t>
      </w:r>
      <w:r>
        <w:rPr>
          <w:color w:val="231F20"/>
          <w:spacing w:val="22"/>
        </w:rPr>
        <w:t> </w:t>
      </w:r>
      <w:r>
        <w:rPr>
          <w:color w:val="231F20"/>
        </w:rPr>
        <w:t>lập</w:t>
      </w:r>
      <w:r>
        <w:rPr>
          <w:color w:val="231F20"/>
          <w:spacing w:val="21"/>
        </w:rPr>
        <w:t> </w:t>
      </w:r>
      <w:r>
        <w:rPr>
          <w:color w:val="231F20"/>
        </w:rPr>
        <w:t>một</w:t>
      </w:r>
      <w:r>
        <w:rPr>
          <w:color w:val="231F20"/>
          <w:spacing w:val="21"/>
        </w:rPr>
        <w:t> </w:t>
      </w:r>
      <w:r>
        <w:rPr>
          <w:color w:val="231F20"/>
        </w:rPr>
        <w:t>danh,</w:t>
      </w:r>
      <w:r>
        <w:rPr>
          <w:color w:val="231F20"/>
          <w:spacing w:val="22"/>
        </w:rPr>
        <w:t> </w:t>
      </w:r>
      <w:r>
        <w:rPr>
          <w:color w:val="231F20"/>
        </w:rPr>
        <w:t>do</w:t>
      </w:r>
      <w:r>
        <w:rPr>
          <w:color w:val="231F20"/>
          <w:spacing w:val="21"/>
        </w:rPr>
        <w:t> </w:t>
      </w:r>
      <w:r>
        <w:rPr>
          <w:color w:val="231F20"/>
        </w:rPr>
        <w:t>đó</w:t>
      </w:r>
      <w:r>
        <w:rPr>
          <w:color w:val="231F20"/>
          <w:spacing w:val="21"/>
        </w:rPr>
        <w:t> </w:t>
      </w:r>
      <w:r>
        <w:rPr>
          <w:color w:val="231F20"/>
        </w:rPr>
        <w:t>danh</w:t>
      </w:r>
      <w:r>
        <w:rPr>
          <w:color w:val="231F20"/>
          <w:spacing w:val="21"/>
        </w:rPr>
        <w:t> </w:t>
      </w:r>
      <w:r>
        <w:rPr>
          <w:color w:val="231F20"/>
        </w:rPr>
        <w:t>đều</w:t>
      </w:r>
      <w:r>
        <w:rPr>
          <w:color w:val="231F20"/>
          <w:spacing w:val="22"/>
        </w:rPr>
        <w:t> </w:t>
      </w:r>
      <w:r>
        <w:rPr>
          <w:color w:val="231F20"/>
        </w:rPr>
        <w:t>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8" w:firstLine="0"/>
      </w:pPr>
      <w:r>
        <w:rPr>
          <w:color w:val="231F20"/>
        </w:rPr>
        <w:t>chung. Như danh chung không chung, thì danh đã từng chưa từng cũng như thế.</w:t>
      </w:r>
    </w:p>
    <w:p>
      <w:pPr>
        <w:pStyle w:val="BodyText"/>
        <w:spacing w:line="268" w:lineRule="auto" w:before="94"/>
        <w:ind w:right="412"/>
      </w:pPr>
      <w:r>
        <w:rPr>
          <w:color w:val="231F20"/>
        </w:rPr>
        <w:t>Lại nữa, danh có hai thứ: 1. Danh định. 2. Danh không định. Danh</w:t>
      </w:r>
      <w:r>
        <w:rPr>
          <w:color w:val="231F20"/>
          <w:spacing w:val="-24"/>
        </w:rPr>
        <w:t> </w:t>
      </w:r>
      <w:r>
        <w:rPr>
          <w:color w:val="231F20"/>
        </w:rPr>
        <w:t>định:</w:t>
      </w:r>
      <w:r>
        <w:rPr>
          <w:color w:val="231F20"/>
          <w:spacing w:val="-22"/>
        </w:rPr>
        <w:t> </w:t>
      </w:r>
      <w:r>
        <w:rPr>
          <w:color w:val="231F20"/>
        </w:rPr>
        <w:t>Nghĩa</w:t>
      </w:r>
      <w:r>
        <w:rPr>
          <w:color w:val="231F20"/>
          <w:spacing w:val="-23"/>
        </w:rPr>
        <w:t> </w:t>
      </w:r>
      <w:r>
        <w:rPr>
          <w:color w:val="231F20"/>
        </w:rPr>
        <w:t>là</w:t>
      </w:r>
      <w:r>
        <w:rPr>
          <w:color w:val="231F20"/>
          <w:spacing w:val="-22"/>
        </w:rPr>
        <w:t> </w:t>
      </w:r>
      <w:r>
        <w:rPr>
          <w:color w:val="231F20"/>
        </w:rPr>
        <w:t>như</w:t>
      </w:r>
      <w:r>
        <w:rPr>
          <w:color w:val="231F20"/>
          <w:spacing w:val="-22"/>
        </w:rPr>
        <w:t> </w:t>
      </w:r>
      <w:r>
        <w:rPr>
          <w:color w:val="231F20"/>
        </w:rPr>
        <w:t>núi</w:t>
      </w:r>
      <w:r>
        <w:rPr>
          <w:color w:val="231F20"/>
          <w:spacing w:val="-27"/>
        </w:rPr>
        <w:t> </w:t>
      </w:r>
      <w:r>
        <w:rPr>
          <w:color w:val="231F20"/>
        </w:rPr>
        <w:t>Tô-mê-lô,</w:t>
      </w:r>
      <w:r>
        <w:rPr>
          <w:color w:val="231F20"/>
          <w:spacing w:val="-22"/>
        </w:rPr>
        <w:t> </w:t>
      </w:r>
      <w:r>
        <w:rPr>
          <w:color w:val="231F20"/>
        </w:rPr>
        <w:t>biển</w:t>
      </w:r>
      <w:r>
        <w:rPr>
          <w:color w:val="231F20"/>
          <w:spacing w:val="-22"/>
        </w:rPr>
        <w:t> </w:t>
      </w:r>
      <w:r>
        <w:rPr>
          <w:color w:val="231F20"/>
        </w:rPr>
        <w:t>lớn,</w:t>
      </w:r>
      <w:r>
        <w:rPr>
          <w:color w:val="231F20"/>
          <w:spacing w:val="-22"/>
        </w:rPr>
        <w:t> </w:t>
      </w:r>
      <w:r>
        <w:rPr>
          <w:color w:val="231F20"/>
        </w:rPr>
        <w:t>châu,</w:t>
      </w:r>
      <w:r>
        <w:rPr>
          <w:color w:val="231F20"/>
          <w:spacing w:val="-22"/>
        </w:rPr>
        <w:t> </w:t>
      </w:r>
      <w:r>
        <w:rPr>
          <w:color w:val="231F20"/>
        </w:rPr>
        <w:t>bãi</w:t>
      </w:r>
      <w:r>
        <w:rPr>
          <w:color w:val="231F20"/>
          <w:spacing w:val="-23"/>
        </w:rPr>
        <w:t> </w:t>
      </w:r>
      <w:r>
        <w:rPr>
          <w:color w:val="231F20"/>
          <w:spacing w:val="-6"/>
        </w:rPr>
        <w:t>v.v…</w:t>
      </w:r>
      <w:r>
        <w:rPr>
          <w:color w:val="231F20"/>
          <w:spacing w:val="-22"/>
        </w:rPr>
        <w:t> </w:t>
      </w:r>
      <w:r>
        <w:rPr>
          <w:color w:val="231F20"/>
        </w:rPr>
        <w:t>Danh không</w:t>
      </w:r>
      <w:r>
        <w:rPr>
          <w:color w:val="231F20"/>
          <w:spacing w:val="-8"/>
        </w:rPr>
        <w:t> </w:t>
      </w:r>
      <w:r>
        <w:rPr>
          <w:color w:val="231F20"/>
        </w:rPr>
        <w:t>định:</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phần</w:t>
      </w:r>
      <w:r>
        <w:rPr>
          <w:color w:val="231F20"/>
          <w:spacing w:val="-7"/>
        </w:rPr>
        <w:t> </w:t>
      </w:r>
      <w:r>
        <w:rPr>
          <w:color w:val="231F20"/>
        </w:rPr>
        <w:t>còn</w:t>
      </w:r>
      <w:r>
        <w:rPr>
          <w:color w:val="231F20"/>
          <w:spacing w:val="-8"/>
        </w:rPr>
        <w:t> </w:t>
      </w:r>
      <w:r>
        <w:rPr>
          <w:color w:val="231F20"/>
        </w:rPr>
        <w:t>lại</w:t>
      </w:r>
      <w:r>
        <w:rPr>
          <w:color w:val="231F20"/>
          <w:spacing w:val="-7"/>
        </w:rPr>
        <w:t> </w:t>
      </w:r>
      <w:r>
        <w:rPr>
          <w:color w:val="231F20"/>
        </w:rPr>
        <w:t>thế</w:t>
      </w:r>
      <w:r>
        <w:rPr>
          <w:color w:val="231F20"/>
          <w:spacing w:val="-8"/>
        </w:rPr>
        <w:t> </w:t>
      </w:r>
      <w:r>
        <w:rPr>
          <w:color w:val="231F20"/>
        </w:rPr>
        <w:t>gian,</w:t>
      </w:r>
      <w:r>
        <w:rPr>
          <w:color w:val="231F20"/>
          <w:spacing w:val="-7"/>
        </w:rPr>
        <w:t> </w:t>
      </w:r>
      <w:r>
        <w:rPr>
          <w:color w:val="231F20"/>
        </w:rPr>
        <w:t>theo</w:t>
      </w:r>
      <w:r>
        <w:rPr>
          <w:color w:val="231F20"/>
          <w:spacing w:val="-8"/>
        </w:rPr>
        <w:t> </w:t>
      </w:r>
      <w:r>
        <w:rPr>
          <w:color w:val="231F20"/>
        </w:rPr>
        <w:t>đó</w:t>
      </w:r>
      <w:r>
        <w:rPr>
          <w:color w:val="231F20"/>
          <w:spacing w:val="-7"/>
        </w:rPr>
        <w:t> </w:t>
      </w:r>
      <w:r>
        <w:rPr>
          <w:color w:val="231F20"/>
        </w:rPr>
        <w:t>cùng</w:t>
      </w:r>
      <w:r>
        <w:rPr>
          <w:color w:val="231F20"/>
          <w:spacing w:val="-8"/>
        </w:rPr>
        <w:t> </w:t>
      </w:r>
      <w:r>
        <w:rPr>
          <w:color w:val="231F20"/>
        </w:rPr>
        <w:t>lập</w:t>
      </w:r>
      <w:r>
        <w:rPr>
          <w:color w:val="231F20"/>
          <w:spacing w:val="-7"/>
        </w:rPr>
        <w:t> </w:t>
      </w:r>
      <w:r>
        <w:rPr>
          <w:color w:val="231F20"/>
        </w:rPr>
        <w:t>danh.</w:t>
      </w:r>
    </w:p>
    <w:p>
      <w:pPr>
        <w:pStyle w:val="BodyText"/>
        <w:spacing w:line="268" w:lineRule="auto" w:before="100"/>
        <w:ind w:right="410"/>
      </w:pPr>
      <w:r>
        <w:rPr>
          <w:color w:val="231F20"/>
        </w:rPr>
        <w:t>Có Sư khác cho: Danh không quyết định. Vì sao? Vì như danh Tô-mê-lô </w:t>
      </w:r>
      <w:r>
        <w:rPr>
          <w:color w:val="231F20"/>
          <w:spacing w:val="-5"/>
        </w:rPr>
        <w:t>v.v… </w:t>
      </w:r>
      <w:r>
        <w:rPr>
          <w:color w:val="231F20"/>
        </w:rPr>
        <w:t>phương bên cũng tạo đủ các thứ danh. Phương này văn tụng cũng tạo nên danh khác. Nên nói như thế này: Tô-mê-lô </w:t>
      </w:r>
      <w:r>
        <w:rPr>
          <w:color w:val="231F20"/>
          <w:spacing w:val="-5"/>
        </w:rPr>
        <w:t>v.v…</w:t>
      </w:r>
      <w:r>
        <w:rPr>
          <w:color w:val="231F20"/>
          <w:spacing w:val="-6"/>
        </w:rPr>
        <w:t> </w:t>
      </w:r>
      <w:r>
        <w:rPr>
          <w:color w:val="231F20"/>
        </w:rPr>
        <w:t>có</w:t>
      </w:r>
      <w:r>
        <w:rPr>
          <w:color w:val="231F20"/>
          <w:spacing w:val="-5"/>
        </w:rPr>
        <w:t> </w:t>
      </w:r>
      <w:r>
        <w:rPr>
          <w:color w:val="231F20"/>
        </w:rPr>
        <w:t>danh</w:t>
      </w:r>
      <w:r>
        <w:rPr>
          <w:color w:val="231F20"/>
          <w:spacing w:val="-6"/>
        </w:rPr>
        <w:t> </w:t>
      </w:r>
      <w:r>
        <w:rPr>
          <w:color w:val="231F20"/>
        </w:rPr>
        <w:t>quyết</w:t>
      </w:r>
      <w:r>
        <w:rPr>
          <w:color w:val="231F20"/>
          <w:spacing w:val="-6"/>
        </w:rPr>
        <w:t> </w:t>
      </w:r>
      <w:r>
        <w:rPr>
          <w:color w:val="231F20"/>
        </w:rPr>
        <w:t>định,</w:t>
      </w:r>
      <w:r>
        <w:rPr>
          <w:color w:val="231F20"/>
          <w:spacing w:val="-5"/>
        </w:rPr>
        <w:t> </w:t>
      </w:r>
      <w:r>
        <w:rPr>
          <w:color w:val="231F20"/>
        </w:rPr>
        <w:t>vì</w:t>
      </w:r>
      <w:r>
        <w:rPr>
          <w:color w:val="231F20"/>
          <w:spacing w:val="-6"/>
        </w:rPr>
        <w:t> </w:t>
      </w:r>
      <w:r>
        <w:rPr>
          <w:color w:val="231F20"/>
        </w:rPr>
        <w:t>khi</w:t>
      </w:r>
      <w:r>
        <w:rPr>
          <w:color w:val="231F20"/>
          <w:spacing w:val="-6"/>
        </w:rPr>
        <w:t> </w:t>
      </w:r>
      <w:r>
        <w:rPr>
          <w:color w:val="231F20"/>
        </w:rPr>
        <w:t>kiếp</w:t>
      </w:r>
      <w:r>
        <w:rPr>
          <w:color w:val="231F20"/>
          <w:spacing w:val="-6"/>
        </w:rPr>
        <w:t> </w:t>
      </w:r>
      <w:r>
        <w:rPr>
          <w:color w:val="231F20"/>
        </w:rPr>
        <w:t>đầu</w:t>
      </w:r>
      <w:r>
        <w:rPr>
          <w:color w:val="231F20"/>
          <w:spacing w:val="-6"/>
        </w:rPr>
        <w:t> </w:t>
      </w:r>
      <w:r>
        <w:rPr>
          <w:color w:val="231F20"/>
        </w:rPr>
        <w:t>tiên</w:t>
      </w:r>
      <w:r>
        <w:rPr>
          <w:color w:val="231F20"/>
          <w:spacing w:val="-5"/>
        </w:rPr>
        <w:t> </w:t>
      </w:r>
      <w:r>
        <w:rPr>
          <w:color w:val="231F20"/>
        </w:rPr>
        <w:t>thành</w:t>
      </w:r>
      <w:r>
        <w:rPr>
          <w:color w:val="231F20"/>
          <w:spacing w:val="-6"/>
        </w:rPr>
        <w:t> </w:t>
      </w:r>
      <w:r>
        <w:rPr>
          <w:color w:val="231F20"/>
        </w:rPr>
        <w:t>lập</w:t>
      </w:r>
      <w:r>
        <w:rPr>
          <w:color w:val="231F20"/>
          <w:spacing w:val="-6"/>
        </w:rPr>
        <w:t> </w:t>
      </w:r>
      <w:r>
        <w:rPr>
          <w:color w:val="231F20"/>
        </w:rPr>
        <w:t>thì</w:t>
      </w:r>
      <w:r>
        <w:rPr>
          <w:color w:val="231F20"/>
          <w:spacing w:val="-6"/>
        </w:rPr>
        <w:t> </w:t>
      </w:r>
      <w:r>
        <w:rPr>
          <w:color w:val="231F20"/>
        </w:rPr>
        <w:t>danh</w:t>
      </w:r>
      <w:r>
        <w:rPr>
          <w:color w:val="231F20"/>
          <w:spacing w:val="-6"/>
        </w:rPr>
        <w:t> </w:t>
      </w:r>
      <w:r>
        <w:rPr>
          <w:color w:val="231F20"/>
        </w:rPr>
        <w:t>như Tô-mê-lô </w:t>
      </w:r>
      <w:r>
        <w:rPr>
          <w:color w:val="231F20"/>
          <w:spacing w:val="-5"/>
        </w:rPr>
        <w:t>v.v… </w:t>
      </w:r>
      <w:r>
        <w:rPr>
          <w:color w:val="231F20"/>
        </w:rPr>
        <w:t>đã</w:t>
      </w:r>
      <w:r>
        <w:rPr>
          <w:color w:val="231F20"/>
          <w:spacing w:val="5"/>
        </w:rPr>
        <w:t> </w:t>
      </w:r>
      <w:r>
        <w:rPr>
          <w:color w:val="231F20"/>
        </w:rPr>
        <w:t>định.</w:t>
      </w:r>
    </w:p>
    <w:p>
      <w:pPr>
        <w:pStyle w:val="BodyText"/>
        <w:spacing w:line="268" w:lineRule="auto" w:before="97"/>
        <w:ind w:right="411"/>
      </w:pPr>
      <w:r>
        <w:rPr>
          <w:i/>
          <w:color w:val="231F20"/>
        </w:rPr>
        <w:t>Hỏi: </w:t>
      </w:r>
      <w:r>
        <w:rPr>
          <w:color w:val="231F20"/>
        </w:rPr>
        <w:t>Khi kiếp trước tan hoại, tất cả tan hoại hết, đến kiếp này thành rồi, lấy ai để truyền các danh kia?</w:t>
      </w:r>
    </w:p>
    <w:p>
      <w:pPr>
        <w:pStyle w:val="BodyText"/>
        <w:spacing w:line="268" w:lineRule="auto" w:before="101"/>
        <w:ind w:right="410"/>
      </w:pPr>
      <w:r>
        <w:rPr>
          <w:i/>
          <w:color w:val="231F20"/>
        </w:rPr>
        <w:t>Đáp: </w:t>
      </w:r>
      <w:r>
        <w:rPr>
          <w:color w:val="231F20"/>
        </w:rPr>
        <w:t>Có các tiên nhân chứng được trí túc trụ, nhớ lại sự việc của kiếp trước, lại truyền tụng danh kia. Hoặc con người trong kiếp ban đầu, do lực của pháp như vậy, tâm tưởng tức khác có danh kia hiện ra trước.</w:t>
      </w:r>
    </w:p>
    <w:p>
      <w:pPr>
        <w:pStyle w:val="BodyText"/>
        <w:spacing w:line="268" w:lineRule="auto" w:before="98"/>
        <w:ind w:right="411"/>
      </w:pPr>
      <w:r>
        <w:rPr>
          <w:i/>
          <w:color w:val="231F20"/>
        </w:rPr>
        <w:t>Hỏi: </w:t>
      </w:r>
      <w:r>
        <w:rPr>
          <w:color w:val="231F20"/>
        </w:rPr>
        <w:t>Đối với hết thảy các danh hiện có đều là những danh có trước, rồi lần lượt truyền nêu hay là mới lập chăng?</w:t>
      </w:r>
    </w:p>
    <w:p>
      <w:pPr>
        <w:pStyle w:val="BodyText"/>
        <w:spacing w:line="268" w:lineRule="auto" w:before="101"/>
        <w:ind w:right="410"/>
      </w:pPr>
      <w:r>
        <w:rPr>
          <w:i/>
          <w:color w:val="231F20"/>
        </w:rPr>
        <w:t>Đáp:</w:t>
      </w:r>
      <w:r>
        <w:rPr>
          <w:i/>
          <w:color w:val="231F20"/>
          <w:spacing w:val="-6"/>
        </w:rPr>
        <w:t> </w:t>
      </w:r>
      <w:r>
        <w:rPr>
          <w:color w:val="231F20"/>
        </w:rPr>
        <w:t>Các</w:t>
      </w:r>
      <w:r>
        <w:rPr>
          <w:color w:val="231F20"/>
          <w:spacing w:val="-5"/>
        </w:rPr>
        <w:t> </w:t>
      </w:r>
      <w:r>
        <w:rPr>
          <w:color w:val="231F20"/>
        </w:rPr>
        <w:t>danh</w:t>
      </w:r>
      <w:r>
        <w:rPr>
          <w:color w:val="231F20"/>
          <w:spacing w:val="-5"/>
        </w:rPr>
        <w:t> </w:t>
      </w:r>
      <w:r>
        <w:rPr>
          <w:color w:val="231F20"/>
        </w:rPr>
        <w:t>như</w:t>
      </w:r>
      <w:r>
        <w:rPr>
          <w:color w:val="231F20"/>
          <w:spacing w:val="-9"/>
        </w:rPr>
        <w:t> </w:t>
      </w:r>
      <w:r>
        <w:rPr>
          <w:color w:val="231F20"/>
        </w:rPr>
        <w:t>Tô-mê-lô</w:t>
      </w:r>
      <w:r>
        <w:rPr>
          <w:color w:val="231F20"/>
          <w:spacing w:val="-6"/>
        </w:rPr>
        <w:t> </w:t>
      </w:r>
      <w:r>
        <w:rPr>
          <w:color w:val="231F20"/>
        </w:rPr>
        <w:t>là</w:t>
      </w:r>
      <w:r>
        <w:rPr>
          <w:color w:val="231F20"/>
          <w:spacing w:val="-5"/>
        </w:rPr>
        <w:t> </w:t>
      </w:r>
      <w:r>
        <w:rPr>
          <w:color w:val="231F20"/>
        </w:rPr>
        <w:t>có</w:t>
      </w:r>
      <w:r>
        <w:rPr>
          <w:color w:val="231F20"/>
          <w:spacing w:val="-5"/>
        </w:rPr>
        <w:t> </w:t>
      </w:r>
      <w:r>
        <w:rPr>
          <w:color w:val="231F20"/>
        </w:rPr>
        <w:t>từ</w:t>
      </w:r>
      <w:r>
        <w:rPr>
          <w:color w:val="231F20"/>
          <w:spacing w:val="-5"/>
        </w:rPr>
        <w:t> </w:t>
      </w:r>
      <w:r>
        <w:rPr>
          <w:color w:val="231F20"/>
        </w:rPr>
        <w:t>trước.</w:t>
      </w:r>
      <w:r>
        <w:rPr>
          <w:color w:val="231F20"/>
          <w:spacing w:val="-6"/>
        </w:rPr>
        <w:t> </w:t>
      </w:r>
      <w:r>
        <w:rPr>
          <w:color w:val="231F20"/>
        </w:rPr>
        <w:t>Còn</w:t>
      </w:r>
      <w:r>
        <w:rPr>
          <w:color w:val="231F20"/>
          <w:spacing w:val="-5"/>
        </w:rPr>
        <w:t> </w:t>
      </w:r>
      <w:r>
        <w:rPr>
          <w:color w:val="231F20"/>
        </w:rPr>
        <w:t>danh</w:t>
      </w:r>
      <w:r>
        <w:rPr>
          <w:color w:val="231F20"/>
          <w:spacing w:val="-5"/>
        </w:rPr>
        <w:t> </w:t>
      </w:r>
      <w:r>
        <w:rPr>
          <w:color w:val="231F20"/>
        </w:rPr>
        <w:t>khác</w:t>
      </w:r>
      <w:r>
        <w:rPr>
          <w:color w:val="231F20"/>
          <w:spacing w:val="-5"/>
        </w:rPr>
        <w:t> </w:t>
      </w:r>
      <w:r>
        <w:rPr>
          <w:color w:val="231F20"/>
        </w:rPr>
        <w:t>thì không nhất định, hoặc có danh vừa mới lập.</w:t>
      </w:r>
    </w:p>
    <w:p>
      <w:pPr>
        <w:pStyle w:val="BodyText"/>
        <w:spacing w:line="268" w:lineRule="auto" w:before="100"/>
        <w:ind w:right="411"/>
      </w:pPr>
      <w:r>
        <w:rPr>
          <w:color w:val="231F20"/>
        </w:rPr>
        <w:t>Lại nữa, danh có hai thứ: 1. Giải thích về Thể. 2. Giải thích về dụng. Danh giải thích về Thể: Nghĩa là như trái cây đựng trong bát, đĩa,</w:t>
      </w:r>
      <w:r>
        <w:rPr>
          <w:color w:val="231F20"/>
          <w:spacing w:val="-14"/>
        </w:rPr>
        <w:t> </w:t>
      </w:r>
      <w:r>
        <w:rPr>
          <w:color w:val="231F20"/>
        </w:rPr>
        <w:t>con</w:t>
      </w:r>
      <w:r>
        <w:rPr>
          <w:color w:val="231F20"/>
          <w:spacing w:val="-13"/>
        </w:rPr>
        <w:t> </w:t>
      </w:r>
      <w:r>
        <w:rPr>
          <w:color w:val="231F20"/>
        </w:rPr>
        <w:t>người</w:t>
      </w:r>
      <w:r>
        <w:rPr>
          <w:color w:val="231F20"/>
          <w:spacing w:val="-14"/>
        </w:rPr>
        <w:t> </w:t>
      </w:r>
      <w:r>
        <w:rPr>
          <w:color w:val="231F20"/>
        </w:rPr>
        <w:t>ở</w:t>
      </w:r>
      <w:r>
        <w:rPr>
          <w:color w:val="231F20"/>
          <w:spacing w:val="-13"/>
        </w:rPr>
        <w:t> </w:t>
      </w:r>
      <w:r>
        <w:rPr>
          <w:color w:val="231F20"/>
        </w:rPr>
        <w:t>trong</w:t>
      </w:r>
      <w:r>
        <w:rPr>
          <w:color w:val="231F20"/>
          <w:spacing w:val="-13"/>
        </w:rPr>
        <w:t> </w:t>
      </w:r>
      <w:r>
        <w:rPr>
          <w:color w:val="231F20"/>
        </w:rPr>
        <w:t>ngôi</w:t>
      </w:r>
      <w:r>
        <w:rPr>
          <w:color w:val="231F20"/>
          <w:spacing w:val="-14"/>
        </w:rPr>
        <w:t> </w:t>
      </w:r>
      <w:r>
        <w:rPr>
          <w:color w:val="231F20"/>
        </w:rPr>
        <w:t>nhà</w:t>
      </w:r>
      <w:r>
        <w:rPr>
          <w:color w:val="231F20"/>
          <w:spacing w:val="-13"/>
        </w:rPr>
        <w:t> </w:t>
      </w:r>
      <w:r>
        <w:rPr>
          <w:color w:val="231F20"/>
          <w:spacing w:val="-5"/>
        </w:rPr>
        <w:t>v.v…</w:t>
      </w:r>
      <w:r>
        <w:rPr>
          <w:color w:val="231F20"/>
          <w:spacing w:val="-13"/>
        </w:rPr>
        <w:t> </w:t>
      </w:r>
      <w:r>
        <w:rPr>
          <w:color w:val="231F20"/>
        </w:rPr>
        <w:t>Danh</w:t>
      </w:r>
      <w:r>
        <w:rPr>
          <w:color w:val="231F20"/>
          <w:spacing w:val="-14"/>
        </w:rPr>
        <w:t> </w:t>
      </w:r>
      <w:r>
        <w:rPr>
          <w:color w:val="231F20"/>
        </w:rPr>
        <w:t>giải</w:t>
      </w:r>
      <w:r>
        <w:rPr>
          <w:color w:val="231F20"/>
          <w:spacing w:val="-13"/>
        </w:rPr>
        <w:t> </w:t>
      </w:r>
      <w:r>
        <w:rPr>
          <w:color w:val="231F20"/>
        </w:rPr>
        <w:t>thích</w:t>
      </w:r>
      <w:r>
        <w:rPr>
          <w:color w:val="231F20"/>
          <w:spacing w:val="-14"/>
        </w:rPr>
        <w:t> </w:t>
      </w:r>
      <w:r>
        <w:rPr>
          <w:color w:val="231F20"/>
        </w:rPr>
        <w:t>về</w:t>
      </w:r>
      <w:r>
        <w:rPr>
          <w:color w:val="231F20"/>
          <w:spacing w:val="-13"/>
        </w:rPr>
        <w:t> </w:t>
      </w:r>
      <w:r>
        <w:rPr>
          <w:color w:val="231F20"/>
        </w:rPr>
        <w:t>dụng:</w:t>
      </w:r>
      <w:r>
        <w:rPr>
          <w:color w:val="231F20"/>
          <w:spacing w:val="-13"/>
        </w:rPr>
        <w:t> </w:t>
      </w:r>
      <w:r>
        <w:rPr>
          <w:color w:val="231F20"/>
        </w:rPr>
        <w:t>Nghĩa là như người cắt cỏ, người tụng kinh </w:t>
      </w:r>
      <w:r>
        <w:rPr>
          <w:color w:val="231F20"/>
          <w:spacing w:val="-5"/>
        </w:rPr>
        <w:t>v.v…</w:t>
      </w:r>
    </w:p>
    <w:p>
      <w:pPr>
        <w:pStyle w:val="BodyText"/>
        <w:spacing w:line="268" w:lineRule="auto" w:before="99"/>
        <w:ind w:right="410"/>
      </w:pPr>
      <w:r>
        <w:rPr>
          <w:color w:val="231F20"/>
        </w:rPr>
        <w:t>Có thuyết nêu: Danh giải thích về Thể như là tánh cứng chắc, ẩm ướt, ấm, lay động v.v… Danh giải thích về dụng như là gìn giữ, thâu nhận, nấu chín, tăng trưởng v.v…</w:t>
      </w:r>
    </w:p>
    <w:p>
      <w:pPr>
        <w:pStyle w:val="BodyText"/>
        <w:spacing w:line="273" w:lineRule="auto" w:before="99"/>
        <w:ind w:right="411" w:firstLine="567"/>
      </w:pP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2"/>
        </w:rPr>
        <w:t> </w:t>
      </w:r>
      <w:r>
        <w:rPr>
          <w:color w:val="231F20"/>
        </w:rPr>
        <w:t>Danh</w:t>
      </w:r>
      <w:r>
        <w:rPr>
          <w:color w:val="231F20"/>
          <w:spacing w:val="-12"/>
        </w:rPr>
        <w:t> </w:t>
      </w:r>
      <w:r>
        <w:rPr>
          <w:color w:val="231F20"/>
        </w:rPr>
        <w:t>giải</w:t>
      </w:r>
      <w:r>
        <w:rPr>
          <w:color w:val="231F20"/>
          <w:spacing w:val="-12"/>
        </w:rPr>
        <w:t> </w:t>
      </w:r>
      <w:r>
        <w:rPr>
          <w:color w:val="231F20"/>
        </w:rPr>
        <w:t>thích</w:t>
      </w:r>
      <w:r>
        <w:rPr>
          <w:color w:val="231F20"/>
          <w:spacing w:val="-12"/>
        </w:rPr>
        <w:t> </w:t>
      </w:r>
      <w:r>
        <w:rPr>
          <w:color w:val="231F20"/>
        </w:rPr>
        <w:t>về</w:t>
      </w:r>
      <w:r>
        <w:rPr>
          <w:color w:val="231F20"/>
          <w:spacing w:val="-16"/>
        </w:rPr>
        <w:t> </w:t>
      </w:r>
      <w:r>
        <w:rPr>
          <w:color w:val="231F20"/>
        </w:rPr>
        <w:t>Thể</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việc</w:t>
      </w:r>
      <w:r>
        <w:rPr>
          <w:color w:val="231F20"/>
          <w:spacing w:val="-12"/>
        </w:rPr>
        <w:t> </w:t>
      </w:r>
      <w:r>
        <w:rPr>
          <w:color w:val="231F20"/>
        </w:rPr>
        <w:t>ác</w:t>
      </w:r>
      <w:r>
        <w:rPr>
          <w:color w:val="231F20"/>
          <w:spacing w:val="-12"/>
        </w:rPr>
        <w:t> </w:t>
      </w:r>
      <w:r>
        <w:rPr>
          <w:color w:val="231F20"/>
          <w:spacing w:val="-5"/>
        </w:rPr>
        <w:t>v.v… </w:t>
      </w:r>
      <w:r>
        <w:rPr>
          <w:color w:val="231F20"/>
        </w:rPr>
        <w:t>Danh giải thích về dụng nghĩa là như đừng nên làm</w:t>
      </w:r>
      <w:r>
        <w:rPr>
          <w:color w:val="231F20"/>
          <w:spacing w:val="-2"/>
        </w:rPr>
        <w:t> </w:t>
      </w:r>
      <w:r>
        <w:rPr>
          <w:color w:val="231F20"/>
          <w:spacing w:val="-5"/>
        </w:rPr>
        <w:t>v.v…</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Danh là có giới hạn, biên vực không?</w:t>
      </w:r>
    </w:p>
    <w:p>
      <w:pPr>
        <w:pStyle w:val="BodyText"/>
        <w:spacing w:line="276" w:lineRule="auto" w:before="170"/>
        <w:ind w:left="393" w:right="129"/>
      </w:pPr>
      <w:r>
        <w:rPr>
          <w:i/>
          <w:color w:val="231F20"/>
        </w:rPr>
        <w:t>Đáp: </w:t>
      </w:r>
      <w:r>
        <w:rPr>
          <w:color w:val="231F20"/>
        </w:rPr>
        <w:t>Có người nói: Danh không biên vực vì pháp là vô biên, nên nơi mỗi mỗi pháp có nhiều danh.</w:t>
      </w:r>
    </w:p>
    <w:p>
      <w:pPr>
        <w:pStyle w:val="BodyText"/>
        <w:spacing w:line="276" w:lineRule="auto" w:before="125"/>
        <w:ind w:left="393" w:right="128"/>
      </w:pPr>
      <w:r>
        <w:rPr>
          <w:color w:val="231F20"/>
        </w:rPr>
        <w:t>Có thuyết cho: Danh có biên vực, chỉ có Đức Phật mới có khả năng nhận biết, người khác không nhận biết, do Đức Phật có khả năng biết rõ được biên vực của danh, nên gọi là Nhất thiết trí.</w:t>
      </w:r>
    </w:p>
    <w:p>
      <w:pPr>
        <w:pStyle w:val="BodyText"/>
        <w:spacing w:line="276" w:lineRule="auto" w:before="125"/>
        <w:ind w:left="393" w:right="129"/>
      </w:pPr>
      <w:r>
        <w:rPr>
          <w:color w:val="231F20"/>
        </w:rPr>
        <w:t>Có thuyết nêu: Đức Phật và Độc giác nhận biết biên vực của danh, người khác không có khả năng nhận biết.</w:t>
      </w:r>
    </w:p>
    <w:p>
      <w:pPr>
        <w:pStyle w:val="BodyText"/>
        <w:spacing w:line="276" w:lineRule="auto" w:before="125"/>
        <w:ind w:left="393" w:right="128"/>
      </w:pPr>
      <w:r>
        <w:rPr>
          <w:color w:val="231F20"/>
        </w:rPr>
        <w:t>Có thuyết nói: Đức Phật, Độc giác và Thanh văn đã đến bờ kia nhận biết được biên vực của danh, ngoài ra không ai có khả </w:t>
      </w:r>
      <w:r>
        <w:rPr>
          <w:color w:val="231F20"/>
          <w:spacing w:val="-4"/>
        </w:rPr>
        <w:t>năng</w:t>
      </w:r>
      <w:r>
        <w:rPr>
          <w:color w:val="231F20"/>
          <w:spacing w:val="57"/>
        </w:rPr>
        <w:t> </w:t>
      </w:r>
      <w:r>
        <w:rPr>
          <w:color w:val="231F20"/>
        </w:rPr>
        <w:t>nhận biết.</w:t>
      </w:r>
    </w:p>
    <w:p>
      <w:pPr>
        <w:pStyle w:val="BodyText"/>
        <w:spacing w:line="276" w:lineRule="auto" w:before="125"/>
        <w:ind w:left="393" w:right="122"/>
      </w:pPr>
      <w:r>
        <w:rPr>
          <w:i/>
          <w:color w:val="231F20"/>
        </w:rPr>
        <w:t>Lời bình: </w:t>
      </w:r>
      <w:r>
        <w:rPr>
          <w:color w:val="231F20"/>
        </w:rPr>
        <w:t>Thuyết ban đầu là đúng. Chỉ Đức Phật có khả năng nhận biết được biên vực của danh, ngoài ra đều không có Nhất thiết trí.</w:t>
      </w:r>
    </w:p>
    <w:p>
      <w:pPr>
        <w:pStyle w:val="BodyText"/>
        <w:spacing w:line="276" w:lineRule="auto" w:before="126"/>
        <w:ind w:left="393" w:right="128"/>
      </w:pPr>
      <w:r>
        <w:rPr>
          <w:i/>
          <w:color w:val="231F20"/>
        </w:rPr>
        <w:t>Hỏi: </w:t>
      </w:r>
      <w:r>
        <w:rPr>
          <w:color w:val="231F20"/>
        </w:rPr>
        <w:t>Có Phật, không có Phật, thế gian luôn có Danh, Cú, Văn thân, vì sao kinh nói: Như Lai xuất thế là có nhiều Danh thân </w:t>
      </w:r>
      <w:r>
        <w:rPr>
          <w:color w:val="231F20"/>
          <w:spacing w:val="-5"/>
        </w:rPr>
        <w:t>v.v… </w:t>
      </w:r>
      <w:r>
        <w:rPr>
          <w:color w:val="231F20"/>
        </w:rPr>
        <w:t>xuất hiện ở thế gian?</w:t>
      </w:r>
    </w:p>
    <w:p>
      <w:pPr>
        <w:pStyle w:val="BodyText"/>
        <w:spacing w:line="276" w:lineRule="auto" w:before="125"/>
        <w:ind w:left="393" w:right="128"/>
      </w:pPr>
      <w:r>
        <w:rPr>
          <w:i/>
          <w:color w:val="231F20"/>
        </w:rPr>
        <w:t>Đáp: </w:t>
      </w:r>
      <w:r>
        <w:rPr>
          <w:color w:val="231F20"/>
        </w:rPr>
        <w:t>Vì căn cứ vào danh không chung nên nói như thế. Như các</w:t>
      </w:r>
      <w:r>
        <w:rPr>
          <w:color w:val="231F20"/>
          <w:spacing w:val="-7"/>
        </w:rPr>
        <w:t> </w:t>
      </w:r>
      <w:r>
        <w:rPr>
          <w:color w:val="231F20"/>
        </w:rPr>
        <w:t>danh</w:t>
      </w:r>
      <w:r>
        <w:rPr>
          <w:color w:val="231F20"/>
          <w:spacing w:val="-7"/>
        </w:rPr>
        <w:t> </w:t>
      </w:r>
      <w:r>
        <w:rPr>
          <w:color w:val="231F20"/>
        </w:rPr>
        <w:t>Phật,</w:t>
      </w:r>
      <w:r>
        <w:rPr>
          <w:color w:val="231F20"/>
          <w:spacing w:val="-8"/>
        </w:rPr>
        <w:t> </w:t>
      </w:r>
      <w:r>
        <w:rPr>
          <w:color w:val="231F20"/>
        </w:rPr>
        <w:t>Pháp,</w:t>
      </w:r>
      <w:r>
        <w:rPr>
          <w:color w:val="231F20"/>
          <w:spacing w:val="-11"/>
        </w:rPr>
        <w:t> </w:t>
      </w:r>
      <w:r>
        <w:rPr>
          <w:color w:val="231F20"/>
        </w:rPr>
        <w:t>Tăng,</w:t>
      </w:r>
      <w:r>
        <w:rPr>
          <w:color w:val="231F20"/>
          <w:spacing w:val="-7"/>
        </w:rPr>
        <w:t> </w:t>
      </w:r>
      <w:r>
        <w:rPr>
          <w:color w:val="231F20"/>
        </w:rPr>
        <w:t>uẩn,</w:t>
      </w:r>
      <w:r>
        <w:rPr>
          <w:color w:val="231F20"/>
          <w:spacing w:val="-7"/>
        </w:rPr>
        <w:t> </w:t>
      </w:r>
      <w:r>
        <w:rPr>
          <w:color w:val="231F20"/>
        </w:rPr>
        <w:t>giới,</w:t>
      </w:r>
      <w:r>
        <w:rPr>
          <w:color w:val="231F20"/>
          <w:spacing w:val="-8"/>
        </w:rPr>
        <w:t> </w:t>
      </w:r>
      <w:r>
        <w:rPr>
          <w:color w:val="231F20"/>
        </w:rPr>
        <w:t>xứ</w:t>
      </w:r>
      <w:r>
        <w:rPr>
          <w:color w:val="231F20"/>
          <w:spacing w:val="-6"/>
        </w:rPr>
        <w:t> </w:t>
      </w:r>
      <w:r>
        <w:rPr>
          <w:color w:val="231F20"/>
          <w:spacing w:val="-5"/>
        </w:rPr>
        <w:t>v.v…</w:t>
      </w:r>
      <w:r>
        <w:rPr>
          <w:color w:val="231F20"/>
          <w:spacing w:val="-7"/>
        </w:rPr>
        <w:t> </w:t>
      </w:r>
      <w:r>
        <w:rPr>
          <w:color w:val="231F20"/>
        </w:rPr>
        <w:t>chỉ</w:t>
      </w:r>
      <w:r>
        <w:rPr>
          <w:color w:val="231F20"/>
          <w:spacing w:val="-7"/>
        </w:rPr>
        <w:t> </w:t>
      </w:r>
      <w:r>
        <w:rPr>
          <w:color w:val="231F20"/>
        </w:rPr>
        <w:t>khi</w:t>
      </w:r>
      <w:r>
        <w:rPr>
          <w:color w:val="231F20"/>
          <w:spacing w:val="-7"/>
        </w:rPr>
        <w:t> </w:t>
      </w:r>
      <w:r>
        <w:rPr>
          <w:color w:val="231F20"/>
        </w:rPr>
        <w:t>Đức</w:t>
      </w:r>
      <w:r>
        <w:rPr>
          <w:color w:val="231F20"/>
          <w:spacing w:val="-6"/>
        </w:rPr>
        <w:t> </w:t>
      </w:r>
      <w:r>
        <w:rPr>
          <w:color w:val="231F20"/>
        </w:rPr>
        <w:t>Phật</w:t>
      </w:r>
      <w:r>
        <w:rPr>
          <w:color w:val="231F20"/>
          <w:spacing w:val="-8"/>
        </w:rPr>
        <w:t> </w:t>
      </w:r>
      <w:r>
        <w:rPr>
          <w:color w:val="231F20"/>
        </w:rPr>
        <w:t>xuất thế mới có danh </w:t>
      </w:r>
      <w:r>
        <w:rPr>
          <w:color w:val="231F20"/>
          <w:spacing w:val="-5"/>
        </w:rPr>
        <w:t>này.</w:t>
      </w:r>
    </w:p>
    <w:p>
      <w:pPr>
        <w:pStyle w:val="BodyText"/>
        <w:spacing w:line="276" w:lineRule="auto" w:before="125"/>
        <w:ind w:left="393" w:right="127"/>
      </w:pPr>
      <w:r>
        <w:rPr>
          <w:color w:val="231F20"/>
        </w:rPr>
        <w:t>Có người nói: Chỉ có Phật xuất thế mới có thuận giải thoát, thuận không, vô ngã, trái với sinh tử khổ, trái với ngã ngã sở, đoạn các kiến, sinh giác ý, diệt phiền não, hướng về xuất ly, dứt ngu si, sinh trí tuệ, trừ do dự, khởi quyết định, chán ghét sinh tử, vui thích Niết-bàn, chê trách ngoại đạo, ca ngợi chánh pháp, Danh, Cú, Văn thân như thế xuất hiện ở thế gian. Thời khác thì không như thế, nên nói như vậy.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Như</w:t>
      </w:r>
      <w:r>
        <w:rPr>
          <w:color w:val="231F20"/>
          <w:spacing w:val="-17"/>
        </w:rPr>
        <w:t> </w:t>
      </w:r>
      <w:r>
        <w:rPr>
          <w:color w:val="231F20"/>
        </w:rPr>
        <w:t>Khế</w:t>
      </w:r>
      <w:r>
        <w:rPr>
          <w:color w:val="231F20"/>
          <w:spacing w:val="-16"/>
        </w:rPr>
        <w:t> </w:t>
      </w:r>
      <w:r>
        <w:rPr>
          <w:color w:val="231F20"/>
        </w:rPr>
        <w:t>kinh</w:t>
      </w:r>
      <w:r>
        <w:rPr>
          <w:color w:val="231F20"/>
          <w:spacing w:val="-16"/>
        </w:rPr>
        <w:t> </w:t>
      </w:r>
      <w:r>
        <w:rPr>
          <w:color w:val="231F20"/>
        </w:rPr>
        <w:t>nói:</w:t>
      </w:r>
      <w:r>
        <w:rPr>
          <w:color w:val="231F20"/>
          <w:spacing w:val="-17"/>
        </w:rPr>
        <w:t> </w:t>
      </w:r>
      <w:r>
        <w:rPr>
          <w:color w:val="231F20"/>
        </w:rPr>
        <w:t>Có</w:t>
      </w:r>
      <w:r>
        <w:rPr>
          <w:color w:val="231F20"/>
          <w:spacing w:val="-16"/>
        </w:rPr>
        <w:t> </w:t>
      </w:r>
      <w:r>
        <w:rPr>
          <w:color w:val="231F20"/>
        </w:rPr>
        <w:t>ba</w:t>
      </w:r>
      <w:r>
        <w:rPr>
          <w:color w:val="231F20"/>
          <w:spacing w:val="-16"/>
        </w:rPr>
        <w:t> </w:t>
      </w:r>
      <w:r>
        <w:rPr>
          <w:color w:val="231F20"/>
        </w:rPr>
        <w:t>thứ</w:t>
      </w:r>
      <w:r>
        <w:rPr>
          <w:color w:val="231F20"/>
          <w:spacing w:val="-17"/>
        </w:rPr>
        <w:t> </w:t>
      </w:r>
      <w:r>
        <w:rPr>
          <w:color w:val="231F20"/>
        </w:rPr>
        <w:t>nương</w:t>
      </w:r>
      <w:r>
        <w:rPr>
          <w:color w:val="231F20"/>
          <w:spacing w:val="-16"/>
        </w:rPr>
        <w:t> </w:t>
      </w:r>
      <w:r>
        <w:rPr>
          <w:color w:val="231F20"/>
        </w:rPr>
        <w:t>dựa</w:t>
      </w:r>
      <w:r>
        <w:rPr>
          <w:color w:val="231F20"/>
          <w:spacing w:val="-16"/>
        </w:rPr>
        <w:t> </w:t>
      </w:r>
      <w:r>
        <w:rPr>
          <w:color w:val="231F20"/>
        </w:rPr>
        <w:t>để</w:t>
      </w:r>
      <w:r>
        <w:rPr>
          <w:color w:val="231F20"/>
          <w:spacing w:val="-16"/>
        </w:rPr>
        <w:t> </w:t>
      </w:r>
      <w:r>
        <w:rPr>
          <w:color w:val="231F20"/>
        </w:rPr>
        <w:t>nói</w:t>
      </w:r>
      <w:r>
        <w:rPr>
          <w:color w:val="231F20"/>
          <w:spacing w:val="-17"/>
        </w:rPr>
        <w:t> </w:t>
      </w:r>
      <w:r>
        <w:rPr>
          <w:color w:val="231F20"/>
        </w:rPr>
        <w:t>(Ngôn</w:t>
      </w:r>
      <w:r>
        <w:rPr>
          <w:color w:val="231F20"/>
          <w:spacing w:val="-16"/>
        </w:rPr>
        <w:t> </w:t>
      </w:r>
      <w:r>
        <w:rPr>
          <w:color w:val="231F20"/>
        </w:rPr>
        <w:t>y),</w:t>
      </w:r>
      <w:r>
        <w:rPr>
          <w:color w:val="231F20"/>
          <w:spacing w:val="-16"/>
        </w:rPr>
        <w:t> </w:t>
      </w:r>
      <w:r>
        <w:rPr>
          <w:color w:val="231F20"/>
        </w:rPr>
        <w:t>không có thứ tư, thứ năm. Ba thứ đó là: Dựa vào quá khứ để nói các </w:t>
      </w:r>
      <w:r>
        <w:rPr>
          <w:color w:val="231F20"/>
          <w:spacing w:val="-3"/>
        </w:rPr>
        <w:t>pháp </w:t>
      </w:r>
      <w:r>
        <w:rPr>
          <w:color w:val="231F20"/>
        </w:rPr>
        <w:t>đã từng có. Dựa vào vị lai để nói các pháp sẽ đến. Dựa vào hiện tại nói các pháp hôm </w:t>
      </w:r>
      <w:r>
        <w:rPr>
          <w:color w:val="231F20"/>
          <w:spacing w:val="-5"/>
        </w:rPr>
        <w:t>nay.</w:t>
      </w:r>
    </w:p>
    <w:p>
      <w:pPr>
        <w:pStyle w:val="BodyText"/>
        <w:spacing w:before="135"/>
        <w:ind w:left="677" w:firstLine="0"/>
      </w:pPr>
      <w:r>
        <w:rPr>
          <w:i/>
          <w:color w:val="231F20"/>
        </w:rPr>
        <w:t>Hỏi: </w:t>
      </w:r>
      <w:r>
        <w:rPr>
          <w:color w:val="231F20"/>
        </w:rPr>
        <w:t>Nương dựa để nói lấy gì làm tự tánh?</w:t>
      </w:r>
    </w:p>
    <w:p>
      <w:pPr>
        <w:pStyle w:val="BodyText"/>
        <w:spacing w:line="276" w:lineRule="auto" w:before="176"/>
        <w:ind w:right="411"/>
      </w:pPr>
      <w:r>
        <w:rPr>
          <w:i/>
          <w:color w:val="231F20"/>
        </w:rPr>
        <w:t>Đáp: </w:t>
      </w:r>
      <w:r>
        <w:rPr>
          <w:color w:val="231F20"/>
        </w:rPr>
        <w:t>Luận Phẩm Loại Túc nói: Nương dựa thuộc về mười</w:t>
      </w:r>
      <w:r>
        <w:rPr>
          <w:color w:val="231F20"/>
          <w:spacing w:val="-37"/>
        </w:rPr>
        <w:t> </w:t>
      </w:r>
      <w:r>
        <w:rPr>
          <w:color w:val="231F20"/>
        </w:rPr>
        <w:t>tám giới, mười hai xứ, năm uẩn.</w:t>
      </w:r>
    </w:p>
    <w:p>
      <w:pPr>
        <w:pStyle w:val="BodyText"/>
        <w:spacing w:line="276" w:lineRule="auto" w:before="133"/>
        <w:ind w:right="410"/>
      </w:pPr>
      <w:r>
        <w:rPr>
          <w:i/>
          <w:color w:val="231F20"/>
        </w:rPr>
        <w:t>Hỏi:</w:t>
      </w:r>
      <w:r>
        <w:rPr>
          <w:i/>
          <w:color w:val="231F20"/>
          <w:spacing w:val="-7"/>
        </w:rPr>
        <w:t> </w:t>
      </w:r>
      <w:r>
        <w:rPr>
          <w:color w:val="231F20"/>
        </w:rPr>
        <w:t>Ngôn</w:t>
      </w:r>
      <w:r>
        <w:rPr>
          <w:color w:val="231F20"/>
          <w:spacing w:val="-7"/>
        </w:rPr>
        <w:t> </w:t>
      </w:r>
      <w:r>
        <w:rPr>
          <w:color w:val="231F20"/>
        </w:rPr>
        <w:t>tức</w:t>
      </w:r>
      <w:r>
        <w:rPr>
          <w:color w:val="231F20"/>
          <w:spacing w:val="-6"/>
        </w:rPr>
        <w:t> </w:t>
      </w:r>
      <w:r>
        <w:rPr>
          <w:color w:val="231F20"/>
        </w:rPr>
        <w:t>là</w:t>
      </w:r>
      <w:r>
        <w:rPr>
          <w:color w:val="231F20"/>
          <w:spacing w:val="-7"/>
        </w:rPr>
        <w:t> </w:t>
      </w:r>
      <w:r>
        <w:rPr>
          <w:color w:val="231F20"/>
        </w:rPr>
        <w:t>ngữ.</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lời</w:t>
      </w:r>
      <w:r>
        <w:rPr>
          <w:color w:val="231F20"/>
          <w:spacing w:val="-7"/>
        </w:rPr>
        <w:t> </w:t>
      </w:r>
      <w:r>
        <w:rPr>
          <w:color w:val="231F20"/>
        </w:rPr>
        <w:t>nói</w:t>
      </w:r>
      <w:r>
        <w:rPr>
          <w:color w:val="231F20"/>
          <w:spacing w:val="-6"/>
        </w:rPr>
        <w:t> </w:t>
      </w:r>
      <w:r>
        <w:rPr>
          <w:color w:val="231F20"/>
        </w:rPr>
        <w:t>này</w:t>
      </w:r>
      <w:r>
        <w:rPr>
          <w:color w:val="231F20"/>
          <w:spacing w:val="-7"/>
        </w:rPr>
        <w:t> </w:t>
      </w:r>
      <w:r>
        <w:rPr>
          <w:color w:val="231F20"/>
        </w:rPr>
        <w:t>là</w:t>
      </w:r>
      <w:r>
        <w:rPr>
          <w:color w:val="231F20"/>
          <w:spacing w:val="-7"/>
        </w:rPr>
        <w:t> </w:t>
      </w:r>
      <w:r>
        <w:rPr>
          <w:color w:val="231F20"/>
        </w:rPr>
        <w:t>danh.</w:t>
      </w:r>
      <w:r>
        <w:rPr>
          <w:color w:val="231F20"/>
          <w:spacing w:val="-6"/>
        </w:rPr>
        <w:t> </w:t>
      </w:r>
      <w:r>
        <w:rPr>
          <w:color w:val="231F20"/>
        </w:rPr>
        <w:t>Chỉ</w:t>
      </w:r>
      <w:r>
        <w:rPr>
          <w:color w:val="231F20"/>
          <w:spacing w:val="-7"/>
        </w:rPr>
        <w:t> </w:t>
      </w:r>
      <w:r>
        <w:rPr>
          <w:color w:val="231F20"/>
        </w:rPr>
        <w:t>nên</w:t>
      </w:r>
      <w:r>
        <w:rPr>
          <w:color w:val="231F20"/>
          <w:spacing w:val="-6"/>
        </w:rPr>
        <w:t> </w:t>
      </w:r>
      <w:r>
        <w:rPr>
          <w:color w:val="231F20"/>
        </w:rPr>
        <w:t>nói là thuộc về một giới, một xứ, một uẩn, vì sao nói thuộc về mười </w:t>
      </w:r>
      <w:r>
        <w:rPr>
          <w:color w:val="231F20"/>
          <w:spacing w:val="-4"/>
        </w:rPr>
        <w:t>tám </w:t>
      </w:r>
      <w:r>
        <w:rPr>
          <w:color w:val="231F20"/>
        </w:rPr>
        <w:t>giới, mười hai xứ, năm uẩn?</w:t>
      </w:r>
    </w:p>
    <w:p>
      <w:pPr>
        <w:pStyle w:val="BodyText"/>
        <w:spacing w:line="276" w:lineRule="auto" w:before="134"/>
        <w:ind w:right="404"/>
      </w:pPr>
      <w:r>
        <w:rPr>
          <w:i/>
          <w:color w:val="231F20"/>
          <w:spacing w:val="3"/>
        </w:rPr>
        <w:t>Đáp: </w:t>
      </w:r>
      <w:r>
        <w:rPr>
          <w:color w:val="231F20"/>
          <w:spacing w:val="3"/>
        </w:rPr>
        <w:t>Luận kia nên nói: Dựa vào </w:t>
      </w:r>
      <w:r>
        <w:rPr>
          <w:color w:val="231F20"/>
          <w:spacing w:val="2"/>
        </w:rPr>
        <w:t>để </w:t>
      </w:r>
      <w:r>
        <w:rPr>
          <w:color w:val="231F20"/>
          <w:spacing w:val="3"/>
        </w:rPr>
        <w:t>nói </w:t>
      </w:r>
      <w:r>
        <w:rPr>
          <w:color w:val="231F20"/>
          <w:spacing w:val="2"/>
        </w:rPr>
        <w:t>là </w:t>
      </w:r>
      <w:r>
        <w:rPr>
          <w:color w:val="231F20"/>
          <w:spacing w:val="4"/>
        </w:rPr>
        <w:t>thuộc </w:t>
      </w:r>
      <w:r>
        <w:rPr>
          <w:color w:val="231F20"/>
          <w:spacing w:val="2"/>
        </w:rPr>
        <w:t>về </w:t>
      </w:r>
      <w:r>
        <w:rPr>
          <w:color w:val="231F20"/>
          <w:spacing w:val="3"/>
        </w:rPr>
        <w:t>một </w:t>
      </w:r>
      <w:r>
        <w:rPr>
          <w:color w:val="231F20"/>
          <w:spacing w:val="5"/>
        </w:rPr>
        <w:t>giới, </w:t>
      </w:r>
      <w:r>
        <w:rPr>
          <w:color w:val="231F20"/>
          <w:spacing w:val="3"/>
        </w:rPr>
        <w:t>một xứ, một uẩn, </w:t>
      </w:r>
      <w:r>
        <w:rPr>
          <w:color w:val="231F20"/>
          <w:spacing w:val="4"/>
        </w:rPr>
        <w:t>nhưng </w:t>
      </w:r>
      <w:r>
        <w:rPr>
          <w:color w:val="231F20"/>
          <w:spacing w:val="3"/>
        </w:rPr>
        <w:t>nói </w:t>
      </w:r>
      <w:r>
        <w:rPr>
          <w:color w:val="231F20"/>
          <w:spacing w:val="4"/>
        </w:rPr>
        <w:t>thuộc </w:t>
      </w:r>
      <w:r>
        <w:rPr>
          <w:color w:val="231F20"/>
          <w:spacing w:val="2"/>
        </w:rPr>
        <w:t>về </w:t>
      </w:r>
      <w:r>
        <w:rPr>
          <w:color w:val="231F20"/>
          <w:spacing w:val="3"/>
        </w:rPr>
        <w:t>mười tám </w:t>
      </w:r>
      <w:r>
        <w:rPr>
          <w:color w:val="231F20"/>
          <w:spacing w:val="4"/>
        </w:rPr>
        <w:t>giới, </w:t>
      </w:r>
      <w:r>
        <w:rPr>
          <w:color w:val="231F20"/>
          <w:spacing w:val="3"/>
        </w:rPr>
        <w:t>mười </w:t>
      </w:r>
      <w:r>
        <w:rPr>
          <w:color w:val="231F20"/>
          <w:spacing w:val="5"/>
        </w:rPr>
        <w:t>hai  </w:t>
      </w:r>
      <w:r>
        <w:rPr>
          <w:color w:val="231F20"/>
          <w:spacing w:val="3"/>
        </w:rPr>
        <w:t>xứ, năm uẩn, </w:t>
      </w:r>
      <w:r>
        <w:rPr>
          <w:color w:val="231F20"/>
          <w:spacing w:val="2"/>
        </w:rPr>
        <w:t>là vì </w:t>
      </w:r>
      <w:r>
        <w:rPr>
          <w:color w:val="231F20"/>
          <w:spacing w:val="3"/>
        </w:rPr>
        <w:t>dựa vào nhân lần lượt nên nói như thế. Tức </w:t>
      </w:r>
      <w:r>
        <w:rPr>
          <w:color w:val="231F20"/>
          <w:spacing w:val="5"/>
        </w:rPr>
        <w:t>là </w:t>
      </w:r>
      <w:r>
        <w:rPr>
          <w:color w:val="231F20"/>
          <w:spacing w:val="3"/>
        </w:rPr>
        <w:t>ngữ dựa vào danh </w:t>
      </w:r>
      <w:r>
        <w:rPr>
          <w:color w:val="231F20"/>
          <w:spacing w:val="4"/>
        </w:rPr>
        <w:t>chuyển, </w:t>
      </w:r>
      <w:r>
        <w:rPr>
          <w:color w:val="231F20"/>
          <w:spacing w:val="3"/>
        </w:rPr>
        <w:t>danh </w:t>
      </w:r>
      <w:r>
        <w:rPr>
          <w:color w:val="231F20"/>
          <w:spacing w:val="4"/>
        </w:rPr>
        <w:t>nương </w:t>
      </w:r>
      <w:r>
        <w:rPr>
          <w:color w:val="231F20"/>
          <w:spacing w:val="3"/>
        </w:rPr>
        <w:t>vào </w:t>
      </w:r>
      <w:r>
        <w:rPr>
          <w:color w:val="231F20"/>
          <w:spacing w:val="4"/>
        </w:rPr>
        <w:t>nghĩa chuyển. </w:t>
      </w:r>
      <w:r>
        <w:rPr>
          <w:color w:val="231F20"/>
          <w:spacing w:val="5"/>
        </w:rPr>
        <w:t>Nghĩa </w:t>
      </w:r>
      <w:r>
        <w:rPr>
          <w:color w:val="231F20"/>
          <w:spacing w:val="2"/>
        </w:rPr>
        <w:t>là </w:t>
      </w:r>
      <w:r>
        <w:rPr>
          <w:color w:val="231F20"/>
          <w:spacing w:val="3"/>
        </w:rPr>
        <w:t>lời nói lần lượt dựa vào </w:t>
      </w:r>
      <w:r>
        <w:rPr>
          <w:color w:val="231F20"/>
          <w:spacing w:val="4"/>
        </w:rPr>
        <w:t>trong nghĩa </w:t>
      </w:r>
      <w:r>
        <w:rPr>
          <w:color w:val="231F20"/>
          <w:spacing w:val="2"/>
        </w:rPr>
        <w:t>có đủ </w:t>
      </w:r>
      <w:r>
        <w:rPr>
          <w:color w:val="231F20"/>
          <w:spacing w:val="3"/>
        </w:rPr>
        <w:t>mười tám </w:t>
      </w:r>
      <w:r>
        <w:rPr>
          <w:color w:val="231F20"/>
          <w:spacing w:val="4"/>
        </w:rPr>
        <w:t>giới, </w:t>
      </w:r>
      <w:r>
        <w:rPr>
          <w:color w:val="231F20"/>
          <w:spacing w:val="5"/>
        </w:rPr>
        <w:t>mười </w:t>
      </w:r>
      <w:r>
        <w:rPr>
          <w:color w:val="231F20"/>
          <w:spacing w:val="3"/>
        </w:rPr>
        <w:t>hai xứ, năm uẩn. </w:t>
      </w:r>
      <w:r>
        <w:rPr>
          <w:color w:val="231F20"/>
          <w:spacing w:val="4"/>
        </w:rPr>
        <w:t>Người </w:t>
      </w:r>
      <w:r>
        <w:rPr>
          <w:color w:val="231F20"/>
          <w:spacing w:val="3"/>
        </w:rPr>
        <w:t>nói, </w:t>
      </w:r>
      <w:r>
        <w:rPr>
          <w:color w:val="231F20"/>
          <w:spacing w:val="4"/>
        </w:rPr>
        <w:t>người </w:t>
      </w:r>
      <w:r>
        <w:rPr>
          <w:color w:val="231F20"/>
          <w:spacing w:val="3"/>
        </w:rPr>
        <w:t>nghe đều </w:t>
      </w:r>
      <w:r>
        <w:rPr>
          <w:color w:val="231F20"/>
          <w:spacing w:val="2"/>
        </w:rPr>
        <w:t>vì </w:t>
      </w:r>
      <w:r>
        <w:rPr>
          <w:color w:val="231F20"/>
          <w:spacing w:val="3"/>
        </w:rPr>
        <w:t>nơi </w:t>
      </w:r>
      <w:r>
        <w:rPr>
          <w:color w:val="231F20"/>
          <w:spacing w:val="4"/>
        </w:rPr>
        <w:t>nghĩa, </w:t>
      </w:r>
      <w:r>
        <w:rPr>
          <w:color w:val="231F20"/>
          <w:spacing w:val="3"/>
        </w:rPr>
        <w:t>thế </w:t>
      </w:r>
      <w:r>
        <w:rPr>
          <w:color w:val="231F20"/>
          <w:spacing w:val="5"/>
        </w:rPr>
        <w:t>nên </w:t>
      </w:r>
      <w:r>
        <w:rPr>
          <w:color w:val="231F20"/>
          <w:spacing w:val="3"/>
        </w:rPr>
        <w:t>Luận kia </w:t>
      </w:r>
      <w:r>
        <w:rPr>
          <w:color w:val="231F20"/>
          <w:spacing w:val="2"/>
        </w:rPr>
        <w:t>đã </w:t>
      </w:r>
      <w:r>
        <w:rPr>
          <w:color w:val="231F20"/>
          <w:spacing w:val="3"/>
        </w:rPr>
        <w:t>căn </w:t>
      </w:r>
      <w:r>
        <w:rPr>
          <w:color w:val="231F20"/>
          <w:spacing w:val="2"/>
        </w:rPr>
        <w:t>cứ </w:t>
      </w:r>
      <w:r>
        <w:rPr>
          <w:color w:val="231F20"/>
          <w:spacing w:val="3"/>
        </w:rPr>
        <w:t>vào nhân lần lượt </w:t>
      </w:r>
      <w:r>
        <w:rPr>
          <w:color w:val="231F20"/>
          <w:spacing w:val="2"/>
        </w:rPr>
        <w:t>để </w:t>
      </w:r>
      <w:r>
        <w:rPr>
          <w:color w:val="231F20"/>
          <w:spacing w:val="3"/>
        </w:rPr>
        <w:t>nói </w:t>
      </w:r>
      <w:r>
        <w:rPr>
          <w:color w:val="231F20"/>
          <w:spacing w:val="2"/>
        </w:rPr>
        <w:t>về tự </w:t>
      </w:r>
      <w:r>
        <w:rPr>
          <w:color w:val="231F20"/>
          <w:spacing w:val="3"/>
        </w:rPr>
        <w:t>tánh của </w:t>
      </w:r>
      <w:r>
        <w:rPr>
          <w:color w:val="231F20"/>
          <w:spacing w:val="5"/>
        </w:rPr>
        <w:t>nương </w:t>
      </w:r>
      <w:r>
        <w:rPr>
          <w:color w:val="231F20"/>
          <w:spacing w:val="3"/>
        </w:rPr>
        <w:t>dựa </w:t>
      </w:r>
      <w:r>
        <w:rPr>
          <w:color w:val="231F20"/>
          <w:spacing w:val="2"/>
        </w:rPr>
        <w:t>để</w:t>
      </w:r>
      <w:r>
        <w:rPr>
          <w:color w:val="231F20"/>
          <w:spacing w:val="17"/>
        </w:rPr>
        <w:t> </w:t>
      </w:r>
      <w:r>
        <w:rPr>
          <w:color w:val="231F20"/>
          <w:spacing w:val="5"/>
        </w:rPr>
        <w:t>nói.</w:t>
      </w:r>
    </w:p>
    <w:p>
      <w:pPr>
        <w:pStyle w:val="BodyText"/>
        <w:spacing w:line="276" w:lineRule="auto" w:before="140"/>
        <w:ind w:right="411"/>
      </w:pPr>
      <w:r>
        <w:rPr>
          <w:color w:val="231F20"/>
        </w:rPr>
        <w:t>Có</w:t>
      </w:r>
      <w:r>
        <w:rPr>
          <w:color w:val="231F20"/>
          <w:spacing w:val="-6"/>
        </w:rPr>
        <w:t> </w:t>
      </w:r>
      <w:r>
        <w:rPr>
          <w:color w:val="231F20"/>
        </w:rPr>
        <w:t>thuyết</w:t>
      </w:r>
      <w:r>
        <w:rPr>
          <w:color w:val="231F20"/>
          <w:spacing w:val="-5"/>
        </w:rPr>
        <w:t> </w:t>
      </w:r>
      <w:r>
        <w:rPr>
          <w:color w:val="231F20"/>
        </w:rPr>
        <w:t>cho:</w:t>
      </w:r>
      <w:r>
        <w:rPr>
          <w:color w:val="231F20"/>
          <w:spacing w:val="-5"/>
        </w:rPr>
        <w:t> </w:t>
      </w:r>
      <w:r>
        <w:rPr>
          <w:color w:val="231F20"/>
        </w:rPr>
        <w:t>Nương</w:t>
      </w:r>
      <w:r>
        <w:rPr>
          <w:color w:val="231F20"/>
          <w:spacing w:val="-6"/>
        </w:rPr>
        <w:t> </w:t>
      </w:r>
      <w:r>
        <w:rPr>
          <w:color w:val="231F20"/>
        </w:rPr>
        <w:t>dựa</w:t>
      </w:r>
      <w:r>
        <w:rPr>
          <w:color w:val="231F20"/>
          <w:spacing w:val="-5"/>
        </w:rPr>
        <w:t> </w:t>
      </w:r>
      <w:r>
        <w:rPr>
          <w:color w:val="231F20"/>
        </w:rPr>
        <w:t>để</w:t>
      </w:r>
      <w:r>
        <w:rPr>
          <w:color w:val="231F20"/>
          <w:spacing w:val="-5"/>
        </w:rPr>
        <w:t> </w:t>
      </w:r>
      <w:r>
        <w:rPr>
          <w:color w:val="231F20"/>
        </w:rPr>
        <w:t>nói</w:t>
      </w:r>
      <w:r>
        <w:rPr>
          <w:color w:val="231F20"/>
          <w:spacing w:val="-6"/>
        </w:rPr>
        <w:t> </w:t>
      </w:r>
      <w:r>
        <w:rPr>
          <w:color w:val="231F20"/>
        </w:rPr>
        <w:t>(Ngôn</w:t>
      </w:r>
      <w:r>
        <w:rPr>
          <w:color w:val="231F20"/>
          <w:spacing w:val="-5"/>
        </w:rPr>
        <w:t> </w:t>
      </w:r>
      <w:r>
        <w:rPr>
          <w:color w:val="231F20"/>
        </w:rPr>
        <w:t>y)</w:t>
      </w:r>
      <w:r>
        <w:rPr>
          <w:color w:val="231F20"/>
          <w:spacing w:val="-5"/>
        </w:rPr>
        <w:t> </w:t>
      </w:r>
      <w:r>
        <w:rPr>
          <w:color w:val="231F20"/>
        </w:rPr>
        <w:t>là</w:t>
      </w:r>
      <w:r>
        <w:rPr>
          <w:color w:val="231F20"/>
          <w:spacing w:val="-5"/>
        </w:rPr>
        <w:t> </w:t>
      </w:r>
      <w:r>
        <w:rPr>
          <w:color w:val="231F20"/>
        </w:rPr>
        <w:t>danh</w:t>
      </w:r>
      <w:r>
        <w:rPr>
          <w:color w:val="231F20"/>
          <w:spacing w:val="-6"/>
        </w:rPr>
        <w:t> </w:t>
      </w:r>
      <w:r>
        <w:rPr>
          <w:color w:val="231F20"/>
        </w:rPr>
        <w:t>và</w:t>
      </w:r>
      <w:r>
        <w:rPr>
          <w:color w:val="231F20"/>
          <w:spacing w:val="-5"/>
        </w:rPr>
        <w:t> </w:t>
      </w:r>
      <w:r>
        <w:rPr>
          <w:color w:val="231F20"/>
        </w:rPr>
        <w:t>nghĩa</w:t>
      </w:r>
      <w:r>
        <w:rPr>
          <w:color w:val="231F20"/>
          <w:spacing w:val="-5"/>
        </w:rPr>
        <w:t> </w:t>
      </w:r>
      <w:r>
        <w:rPr>
          <w:color w:val="231F20"/>
        </w:rPr>
        <w:t>đã nói, thế nên có đủ mười tám giới </w:t>
      </w:r>
      <w:r>
        <w:rPr>
          <w:color w:val="231F20"/>
          <w:spacing w:val="-5"/>
        </w:rPr>
        <w:t>v.v… </w:t>
      </w:r>
      <w:r>
        <w:rPr>
          <w:color w:val="231F20"/>
        </w:rPr>
        <w:t>do nương dựa để nói đã theo danh và nghĩa để chuyển.</w:t>
      </w:r>
    </w:p>
    <w:p>
      <w:pPr>
        <w:pStyle w:val="BodyText"/>
        <w:spacing w:line="276" w:lineRule="auto" w:before="134"/>
        <w:ind w:right="412"/>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10"/>
        </w:rPr>
        <w:t> </w:t>
      </w:r>
      <w:r>
        <w:rPr>
          <w:color w:val="231F20"/>
        </w:rPr>
        <w:t>chỉ</w:t>
      </w:r>
      <w:r>
        <w:rPr>
          <w:color w:val="231F20"/>
          <w:spacing w:val="-8"/>
        </w:rPr>
        <w:t> </w:t>
      </w:r>
      <w:r>
        <w:rPr>
          <w:color w:val="231F20"/>
        </w:rPr>
        <w:t>dựa</w:t>
      </w:r>
      <w:r>
        <w:rPr>
          <w:color w:val="231F20"/>
          <w:spacing w:val="-10"/>
        </w:rPr>
        <w:t> </w:t>
      </w:r>
      <w:r>
        <w:rPr>
          <w:color w:val="231F20"/>
        </w:rPr>
        <w:t>vào</w:t>
      </w:r>
      <w:r>
        <w:rPr>
          <w:color w:val="231F20"/>
          <w:spacing w:val="-8"/>
        </w:rPr>
        <w:t> </w:t>
      </w:r>
      <w:r>
        <w:rPr>
          <w:color w:val="231F20"/>
        </w:rPr>
        <w:t>pháp</w:t>
      </w:r>
      <w:r>
        <w:rPr>
          <w:color w:val="231F20"/>
          <w:spacing w:val="-9"/>
        </w:rPr>
        <w:t> </w:t>
      </w:r>
      <w:r>
        <w:rPr>
          <w:color w:val="231F20"/>
        </w:rPr>
        <w:t>của</w:t>
      </w:r>
      <w:r>
        <w:rPr>
          <w:color w:val="231F20"/>
          <w:spacing w:val="-9"/>
        </w:rPr>
        <w:t> </w:t>
      </w:r>
      <w:r>
        <w:rPr>
          <w:color w:val="231F20"/>
        </w:rPr>
        <w:t>ba</w:t>
      </w:r>
      <w:r>
        <w:rPr>
          <w:color w:val="231F20"/>
          <w:spacing w:val="-8"/>
        </w:rPr>
        <w:t> </w:t>
      </w:r>
      <w:r>
        <w:rPr>
          <w:color w:val="231F20"/>
        </w:rPr>
        <w:t>đời</w:t>
      </w:r>
      <w:r>
        <w:rPr>
          <w:color w:val="231F20"/>
          <w:spacing w:val="-10"/>
        </w:rPr>
        <w:t> </w:t>
      </w:r>
      <w:r>
        <w:rPr>
          <w:color w:val="231F20"/>
        </w:rPr>
        <w:t>nhằm</w:t>
      </w:r>
      <w:r>
        <w:rPr>
          <w:color w:val="231F20"/>
          <w:spacing w:val="-9"/>
        </w:rPr>
        <w:t> </w:t>
      </w:r>
      <w:r>
        <w:rPr>
          <w:color w:val="231F20"/>
        </w:rPr>
        <w:t>nêu</w:t>
      </w:r>
      <w:r>
        <w:rPr>
          <w:color w:val="231F20"/>
          <w:spacing w:val="-8"/>
        </w:rPr>
        <w:t> </w:t>
      </w:r>
      <w:r>
        <w:rPr>
          <w:color w:val="231F20"/>
        </w:rPr>
        <w:t>có</w:t>
      </w:r>
      <w:r>
        <w:rPr>
          <w:color w:val="231F20"/>
          <w:spacing w:val="-9"/>
        </w:rPr>
        <w:t> </w:t>
      </w:r>
      <w:r>
        <w:rPr>
          <w:color w:val="231F20"/>
        </w:rPr>
        <w:t>ba</w:t>
      </w:r>
      <w:r>
        <w:rPr>
          <w:color w:val="231F20"/>
          <w:spacing w:val="-8"/>
        </w:rPr>
        <w:t> </w:t>
      </w:r>
      <w:r>
        <w:rPr>
          <w:color w:val="231F20"/>
        </w:rPr>
        <w:t>nương dựa để nói, không dựa vào pháp vô vi làm chỗ nương dựa để nói?</w:t>
      </w:r>
    </w:p>
    <w:p>
      <w:pPr>
        <w:pStyle w:val="BodyText"/>
        <w:spacing w:line="276" w:lineRule="auto" w:before="133"/>
        <w:ind w:right="412"/>
      </w:pPr>
      <w:r>
        <w:rPr>
          <w:i/>
          <w:color w:val="231F20"/>
        </w:rPr>
        <w:t>Đáp: </w:t>
      </w:r>
      <w:r>
        <w:rPr>
          <w:color w:val="231F20"/>
        </w:rPr>
        <w:t>Cũng nên nói pháp vô vi là nơi nương dựa để nói, nhưng không nói đến, phải biết nghĩa này nêu bày chưa đầy đủ.</w:t>
      </w:r>
    </w:p>
    <w:p>
      <w:pPr>
        <w:pStyle w:val="BodyText"/>
        <w:spacing w:line="271" w:lineRule="auto" w:before="132"/>
        <w:ind w:right="411"/>
      </w:pPr>
      <w:r>
        <w:rPr>
          <w:color w:val="231F20"/>
        </w:rPr>
        <w:t>Có thuyết nêu: Vô vi được gồm thâu trong phẩm hiện tại, do nơi pháp hiện tại được vô vi.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pPr>
      <w:r>
        <w:rPr>
          <w:color w:val="231F20"/>
        </w:rPr>
        <w:t>Có thuyết nói: Lời nói phần nhiều dựa vào pháp hữu vi </w:t>
      </w:r>
      <w:r>
        <w:rPr>
          <w:color w:val="231F20"/>
          <w:spacing w:val="-3"/>
        </w:rPr>
        <w:t>chuyển </w:t>
      </w:r>
      <w:r>
        <w:rPr>
          <w:color w:val="231F20"/>
        </w:rPr>
        <w:t>biến, còn pháp vô vi thì không nói về nương dựa để nói.</w:t>
      </w:r>
    </w:p>
    <w:p>
      <w:pPr>
        <w:pStyle w:val="BodyText"/>
        <w:spacing w:line="268" w:lineRule="auto" w:before="110"/>
        <w:ind w:left="393" w:right="126"/>
      </w:pPr>
      <w:r>
        <w:rPr>
          <w:color w:val="231F20"/>
        </w:rPr>
        <w:t>Có thuyết cho: Vì muốn chấm dứt những ngu tối tăng thượng của hữu tình, nên nói ba thứ nương dựa để nói, vì đối với pháp hữu vi vô minh đã khởi nhiều tăng thượng.</w:t>
      </w:r>
    </w:p>
    <w:p>
      <w:pPr>
        <w:pStyle w:val="BodyText"/>
        <w:spacing w:line="268" w:lineRule="auto" w:before="111"/>
        <w:ind w:left="393" w:right="128"/>
      </w:pPr>
      <w:r>
        <w:rPr>
          <w:color w:val="231F20"/>
        </w:rPr>
        <w:t>Có</w:t>
      </w:r>
      <w:r>
        <w:rPr>
          <w:color w:val="231F20"/>
          <w:spacing w:val="-4"/>
        </w:rPr>
        <w:t> </w:t>
      </w:r>
      <w:r>
        <w:rPr>
          <w:color w:val="231F20"/>
        </w:rPr>
        <w:t>thuyết</w:t>
      </w:r>
      <w:r>
        <w:rPr>
          <w:color w:val="231F20"/>
          <w:spacing w:val="-3"/>
        </w:rPr>
        <w:t> </w:t>
      </w:r>
      <w:r>
        <w:rPr>
          <w:color w:val="231F20"/>
        </w:rPr>
        <w:t>nêu:</w:t>
      </w:r>
      <w:r>
        <w:rPr>
          <w:color w:val="231F20"/>
          <w:spacing w:val="-8"/>
        </w:rPr>
        <w:t> </w:t>
      </w:r>
      <w:r>
        <w:rPr>
          <w:color w:val="231F20"/>
        </w:rPr>
        <w:t>Vì</w:t>
      </w:r>
      <w:r>
        <w:rPr>
          <w:color w:val="231F20"/>
          <w:spacing w:val="-3"/>
        </w:rPr>
        <w:t> </w:t>
      </w:r>
      <w:r>
        <w:rPr>
          <w:color w:val="231F20"/>
        </w:rPr>
        <w:t>hữu</w:t>
      </w:r>
      <w:r>
        <w:rPr>
          <w:color w:val="231F20"/>
          <w:spacing w:val="-3"/>
        </w:rPr>
        <w:t> </w:t>
      </w:r>
      <w:r>
        <w:rPr>
          <w:color w:val="231F20"/>
        </w:rPr>
        <w:t>tình</w:t>
      </w:r>
      <w:r>
        <w:rPr>
          <w:color w:val="231F20"/>
          <w:spacing w:val="-3"/>
        </w:rPr>
        <w:t> </w:t>
      </w:r>
      <w:r>
        <w:rPr>
          <w:color w:val="231F20"/>
        </w:rPr>
        <w:t>phần</w:t>
      </w:r>
      <w:r>
        <w:rPr>
          <w:color w:val="231F20"/>
          <w:spacing w:val="-3"/>
        </w:rPr>
        <w:t> </w:t>
      </w:r>
      <w:r>
        <w:rPr>
          <w:color w:val="231F20"/>
        </w:rPr>
        <w:t>nhiều</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ba</w:t>
      </w:r>
      <w:r>
        <w:rPr>
          <w:color w:val="231F20"/>
          <w:spacing w:val="-3"/>
        </w:rPr>
        <w:t> </w:t>
      </w:r>
      <w:r>
        <w:rPr>
          <w:color w:val="231F20"/>
        </w:rPr>
        <w:t>đời</w:t>
      </w:r>
      <w:r>
        <w:rPr>
          <w:color w:val="231F20"/>
          <w:spacing w:val="-3"/>
        </w:rPr>
        <w:t> </w:t>
      </w:r>
      <w:r>
        <w:rPr>
          <w:color w:val="231F20"/>
        </w:rPr>
        <w:t>có</w:t>
      </w:r>
      <w:r>
        <w:rPr>
          <w:color w:val="231F20"/>
          <w:spacing w:val="-3"/>
        </w:rPr>
        <w:t> </w:t>
      </w:r>
      <w:r>
        <w:rPr>
          <w:color w:val="231F20"/>
        </w:rPr>
        <w:t>do</w:t>
      </w:r>
      <w:r>
        <w:rPr>
          <w:color w:val="231F20"/>
          <w:spacing w:val="-3"/>
        </w:rPr>
        <w:t> </w:t>
      </w:r>
      <w:r>
        <w:rPr>
          <w:color w:val="231F20"/>
        </w:rPr>
        <w:t>dự, nên Đức Phật nói ba thứ nương dựa để nói cho</w:t>
      </w:r>
      <w:r>
        <w:rPr>
          <w:color w:val="231F20"/>
          <w:spacing w:val="-4"/>
        </w:rPr>
        <w:t> </w:t>
      </w:r>
      <w:r>
        <w:rPr>
          <w:color w:val="231F20"/>
        </w:rPr>
        <w:t>họ.</w:t>
      </w:r>
    </w:p>
    <w:p>
      <w:pPr>
        <w:pStyle w:val="BodyText"/>
        <w:spacing w:line="268" w:lineRule="auto" w:before="110"/>
        <w:ind w:left="393" w:right="127"/>
      </w:pPr>
      <w:r>
        <w:rPr>
          <w:color w:val="231F20"/>
        </w:rPr>
        <w:t>Có thuyết nói: Vì ngăn chận ngoại đạo chấp có ngã, nên nói</w:t>
      </w:r>
      <w:r>
        <w:rPr>
          <w:color w:val="231F20"/>
          <w:spacing w:val="-32"/>
        </w:rPr>
        <w:t> </w:t>
      </w:r>
      <w:r>
        <w:rPr>
          <w:color w:val="231F20"/>
        </w:rPr>
        <w:t>ba thứ</w:t>
      </w:r>
      <w:r>
        <w:rPr>
          <w:color w:val="231F20"/>
          <w:spacing w:val="-8"/>
        </w:rPr>
        <w:t> </w:t>
      </w:r>
      <w:r>
        <w:rPr>
          <w:color w:val="231F20"/>
        </w:rPr>
        <w:t>nương</w:t>
      </w:r>
      <w:r>
        <w:rPr>
          <w:color w:val="231F20"/>
          <w:spacing w:val="-7"/>
        </w:rPr>
        <w:t> </w:t>
      </w:r>
      <w:r>
        <w:rPr>
          <w:color w:val="231F20"/>
        </w:rPr>
        <w:t>dựa</w:t>
      </w:r>
      <w:r>
        <w:rPr>
          <w:color w:val="231F20"/>
          <w:spacing w:val="-8"/>
        </w:rPr>
        <w:t> </w:t>
      </w:r>
      <w:r>
        <w:rPr>
          <w:color w:val="231F20"/>
        </w:rPr>
        <w:t>để</w:t>
      </w:r>
      <w:r>
        <w:rPr>
          <w:color w:val="231F20"/>
          <w:spacing w:val="-7"/>
        </w:rPr>
        <w:t> </w:t>
      </w:r>
      <w:r>
        <w:rPr>
          <w:color w:val="231F20"/>
        </w:rPr>
        <w:t>nói.</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ngoại</w:t>
      </w:r>
      <w:r>
        <w:rPr>
          <w:color w:val="231F20"/>
          <w:spacing w:val="-8"/>
        </w:rPr>
        <w:t> </w:t>
      </w:r>
      <w:r>
        <w:rPr>
          <w:color w:val="231F20"/>
        </w:rPr>
        <w:t>đạo</w:t>
      </w:r>
      <w:r>
        <w:rPr>
          <w:color w:val="231F20"/>
          <w:spacing w:val="-7"/>
        </w:rPr>
        <w:t> </w:t>
      </w:r>
      <w:r>
        <w:rPr>
          <w:color w:val="231F20"/>
        </w:rPr>
        <w:t>nói:</w:t>
      </w:r>
      <w:r>
        <w:rPr>
          <w:color w:val="231F20"/>
          <w:spacing w:val="-8"/>
        </w:rPr>
        <w:t> </w:t>
      </w:r>
      <w:r>
        <w:rPr>
          <w:color w:val="231F20"/>
        </w:rPr>
        <w:t>Nếu</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ngã,</w:t>
      </w:r>
      <w:r>
        <w:rPr>
          <w:color w:val="231F20"/>
          <w:spacing w:val="-7"/>
        </w:rPr>
        <w:t> </w:t>
      </w:r>
      <w:r>
        <w:rPr>
          <w:color w:val="231F20"/>
        </w:rPr>
        <w:t>thì ta</w:t>
      </w:r>
      <w:r>
        <w:rPr>
          <w:color w:val="231F20"/>
          <w:spacing w:val="-10"/>
        </w:rPr>
        <w:t> </w:t>
      </w:r>
      <w:r>
        <w:rPr>
          <w:color w:val="231F20"/>
        </w:rPr>
        <w:t>nói</w:t>
      </w:r>
      <w:r>
        <w:rPr>
          <w:color w:val="231F20"/>
          <w:spacing w:val="-9"/>
        </w:rPr>
        <w:t> </w:t>
      </w:r>
      <w:r>
        <w:rPr>
          <w:color w:val="231F20"/>
        </w:rPr>
        <w:t>là</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vào</w:t>
      </w:r>
      <w:r>
        <w:rPr>
          <w:color w:val="231F20"/>
          <w:spacing w:val="-10"/>
        </w:rPr>
        <w:t> </w:t>
      </w:r>
      <w:r>
        <w:rPr>
          <w:color w:val="231F20"/>
        </w:rPr>
        <w:t>gì?</w:t>
      </w:r>
      <w:r>
        <w:rPr>
          <w:color w:val="231F20"/>
          <w:spacing w:val="-9"/>
        </w:rPr>
        <w:t> </w:t>
      </w:r>
      <w:r>
        <w:rPr>
          <w:color w:val="231F20"/>
        </w:rPr>
        <w:t>Phật</w:t>
      </w:r>
      <w:r>
        <w:rPr>
          <w:color w:val="231F20"/>
          <w:spacing w:val="-9"/>
        </w:rPr>
        <w:t> </w:t>
      </w:r>
      <w:r>
        <w:rPr>
          <w:color w:val="231F20"/>
        </w:rPr>
        <w:t>vì</w:t>
      </w:r>
      <w:r>
        <w:rPr>
          <w:color w:val="231F20"/>
          <w:spacing w:val="-9"/>
        </w:rPr>
        <w:t> </w:t>
      </w:r>
      <w:r>
        <w:rPr>
          <w:color w:val="231F20"/>
        </w:rPr>
        <w:t>họ</w:t>
      </w:r>
      <w:r>
        <w:rPr>
          <w:color w:val="231F20"/>
          <w:spacing w:val="-9"/>
        </w:rPr>
        <w:t> </w:t>
      </w:r>
      <w:r>
        <w:rPr>
          <w:color w:val="231F20"/>
        </w:rPr>
        <w:t>giảng</w:t>
      </w:r>
      <w:r>
        <w:rPr>
          <w:color w:val="231F20"/>
          <w:spacing w:val="-9"/>
        </w:rPr>
        <w:t> </w:t>
      </w:r>
      <w:r>
        <w:rPr>
          <w:color w:val="231F20"/>
        </w:rPr>
        <w:t>nói</w:t>
      </w:r>
      <w:r>
        <w:rPr>
          <w:color w:val="231F20"/>
          <w:spacing w:val="-10"/>
        </w:rPr>
        <w:t> </w:t>
      </w:r>
      <w:r>
        <w:rPr>
          <w:color w:val="231F20"/>
        </w:rPr>
        <w:t>ba</w:t>
      </w:r>
      <w:r>
        <w:rPr>
          <w:color w:val="231F20"/>
          <w:spacing w:val="-9"/>
        </w:rPr>
        <w:t> </w:t>
      </w:r>
      <w:r>
        <w:rPr>
          <w:color w:val="231F20"/>
        </w:rPr>
        <w:t>thứ</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để nói: Như Lai nói chỉ nương dựa vào ba đời mà</w:t>
      </w:r>
      <w:r>
        <w:rPr>
          <w:color w:val="231F20"/>
          <w:spacing w:val="-2"/>
        </w:rPr>
        <w:t> </w:t>
      </w:r>
      <w:r>
        <w:rPr>
          <w:color w:val="231F20"/>
        </w:rPr>
        <w:t>khởi.</w:t>
      </w:r>
    </w:p>
    <w:p>
      <w:pPr>
        <w:pStyle w:val="BodyText"/>
        <w:spacing w:line="268" w:lineRule="auto" w:before="112"/>
        <w:ind w:left="393" w:right="127"/>
      </w:pPr>
      <w:r>
        <w:rPr>
          <w:color w:val="231F20"/>
        </w:rPr>
        <w:t>Có thuyết cho: Vì ngăn chận sự bác bỏ cho không có hai đời quá</w:t>
      </w:r>
      <w:r>
        <w:rPr>
          <w:color w:val="231F20"/>
          <w:spacing w:val="-3"/>
        </w:rPr>
        <w:t> </w:t>
      </w:r>
      <w:r>
        <w:rPr>
          <w:color w:val="231F20"/>
        </w:rPr>
        <w:t>khứ,</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và</w:t>
      </w:r>
      <w:r>
        <w:rPr>
          <w:color w:val="231F20"/>
          <w:spacing w:val="-3"/>
        </w:rPr>
        <w:t> </w:t>
      </w:r>
      <w:r>
        <w:rPr>
          <w:color w:val="231F20"/>
        </w:rPr>
        <w:t>ngăn</w:t>
      </w:r>
      <w:r>
        <w:rPr>
          <w:color w:val="231F20"/>
          <w:spacing w:val="-3"/>
        </w:rPr>
        <w:t> </w:t>
      </w:r>
      <w:r>
        <w:rPr>
          <w:color w:val="231F20"/>
        </w:rPr>
        <w:t>chận</w:t>
      </w:r>
      <w:r>
        <w:rPr>
          <w:color w:val="231F20"/>
          <w:spacing w:val="-3"/>
        </w:rPr>
        <w:t> </w:t>
      </w:r>
      <w:r>
        <w:rPr>
          <w:color w:val="231F20"/>
        </w:rPr>
        <w:t>lối</w:t>
      </w:r>
      <w:r>
        <w:rPr>
          <w:color w:val="231F20"/>
          <w:spacing w:val="-3"/>
        </w:rPr>
        <w:t> </w:t>
      </w:r>
      <w:r>
        <w:rPr>
          <w:color w:val="231F20"/>
        </w:rPr>
        <w:t>chấp</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vi,</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ba</w:t>
      </w:r>
      <w:r>
        <w:rPr>
          <w:color w:val="231F20"/>
          <w:spacing w:val="-3"/>
        </w:rPr>
        <w:t> </w:t>
      </w:r>
      <w:r>
        <w:rPr>
          <w:color w:val="231F20"/>
          <w:spacing w:val="-4"/>
        </w:rPr>
        <w:t>thứ </w:t>
      </w:r>
      <w:r>
        <w:rPr>
          <w:color w:val="231F20"/>
        </w:rPr>
        <w:t>nương dựa để nói. Nương dựa là pháp có Thể, có dụng. Vô vi tất không</w:t>
      </w:r>
      <w:r>
        <w:rPr>
          <w:color w:val="231F20"/>
          <w:spacing w:val="-9"/>
        </w:rPr>
        <w:t> </w:t>
      </w:r>
      <w:r>
        <w:rPr>
          <w:color w:val="231F20"/>
        </w:rPr>
        <w:t>thể,</w:t>
      </w:r>
      <w:r>
        <w:rPr>
          <w:color w:val="231F20"/>
          <w:spacing w:val="-9"/>
        </w:rPr>
        <w:t> </w:t>
      </w:r>
      <w:r>
        <w:rPr>
          <w:color w:val="231F20"/>
        </w:rPr>
        <w:t>vì</w:t>
      </w:r>
      <w:r>
        <w:rPr>
          <w:color w:val="231F20"/>
          <w:spacing w:val="-9"/>
        </w:rPr>
        <w:t> </w:t>
      </w:r>
      <w:r>
        <w:rPr>
          <w:color w:val="231F20"/>
        </w:rPr>
        <w:t>vô</w:t>
      </w:r>
      <w:r>
        <w:rPr>
          <w:color w:val="231F20"/>
          <w:spacing w:val="-9"/>
        </w:rPr>
        <w:t> </w:t>
      </w:r>
      <w:r>
        <w:rPr>
          <w:color w:val="231F20"/>
        </w:rPr>
        <w:t>vi</w:t>
      </w:r>
      <w:r>
        <w:rPr>
          <w:color w:val="231F20"/>
          <w:spacing w:val="-9"/>
        </w:rPr>
        <w:t> </w:t>
      </w:r>
      <w:r>
        <w:rPr>
          <w:color w:val="231F20"/>
        </w:rPr>
        <w:t>không</w:t>
      </w:r>
      <w:r>
        <w:rPr>
          <w:color w:val="231F20"/>
          <w:spacing w:val="-9"/>
        </w:rPr>
        <w:t> </w:t>
      </w:r>
      <w:r>
        <w:rPr>
          <w:color w:val="231F20"/>
        </w:rPr>
        <w:t>dụng,</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để</w:t>
      </w:r>
      <w:r>
        <w:rPr>
          <w:color w:val="231F20"/>
          <w:spacing w:val="-9"/>
        </w:rPr>
        <w:t> </w:t>
      </w:r>
      <w:r>
        <w:rPr>
          <w:color w:val="231F20"/>
        </w:rPr>
        <w:t>nói.</w:t>
      </w:r>
    </w:p>
    <w:p>
      <w:pPr>
        <w:pStyle w:val="BodyText"/>
        <w:spacing w:line="268" w:lineRule="auto" w:before="113"/>
        <w:ind w:left="393" w:right="127"/>
      </w:pPr>
      <w:r>
        <w:rPr>
          <w:color w:val="231F20"/>
        </w:rPr>
        <w:t>Có</w:t>
      </w:r>
      <w:r>
        <w:rPr>
          <w:color w:val="231F20"/>
          <w:spacing w:val="-13"/>
        </w:rPr>
        <w:t> </w:t>
      </w:r>
      <w:r>
        <w:rPr>
          <w:color w:val="231F20"/>
        </w:rPr>
        <w:t>thuyết</w:t>
      </w:r>
      <w:r>
        <w:rPr>
          <w:color w:val="231F20"/>
          <w:spacing w:val="-12"/>
        </w:rPr>
        <w:t> </w:t>
      </w:r>
      <w:r>
        <w:rPr>
          <w:color w:val="231F20"/>
        </w:rPr>
        <w:t>nêu:</w:t>
      </w:r>
      <w:r>
        <w:rPr>
          <w:color w:val="231F20"/>
          <w:spacing w:val="-12"/>
        </w:rPr>
        <w:t> </w:t>
      </w:r>
      <w:r>
        <w:rPr>
          <w:color w:val="231F20"/>
        </w:rPr>
        <w:t>Pháp</w:t>
      </w:r>
      <w:r>
        <w:rPr>
          <w:color w:val="231F20"/>
          <w:spacing w:val="-12"/>
        </w:rPr>
        <w:t> </w:t>
      </w:r>
      <w:r>
        <w:rPr>
          <w:color w:val="231F20"/>
        </w:rPr>
        <w:t>hữu</w:t>
      </w:r>
      <w:r>
        <w:rPr>
          <w:color w:val="231F20"/>
          <w:spacing w:val="-13"/>
        </w:rPr>
        <w:t> </w:t>
      </w:r>
      <w:r>
        <w:rPr>
          <w:color w:val="231F20"/>
        </w:rPr>
        <w:t>vi</w:t>
      </w:r>
      <w:r>
        <w:rPr>
          <w:color w:val="231F20"/>
          <w:spacing w:val="-12"/>
        </w:rPr>
        <w:t> </w:t>
      </w:r>
      <w:r>
        <w:rPr>
          <w:color w:val="231F20"/>
        </w:rPr>
        <w:t>thô,</w:t>
      </w:r>
      <w:r>
        <w:rPr>
          <w:color w:val="231F20"/>
          <w:spacing w:val="-12"/>
        </w:rPr>
        <w:t> </w:t>
      </w:r>
      <w:r>
        <w:rPr>
          <w:color w:val="231F20"/>
        </w:rPr>
        <w:t>phần</w:t>
      </w:r>
      <w:r>
        <w:rPr>
          <w:color w:val="231F20"/>
          <w:spacing w:val="-12"/>
        </w:rPr>
        <w:t> </w:t>
      </w:r>
      <w:r>
        <w:rPr>
          <w:color w:val="231F20"/>
        </w:rPr>
        <w:t>nhiều</w:t>
      </w:r>
      <w:r>
        <w:rPr>
          <w:color w:val="231F20"/>
          <w:spacing w:val="-12"/>
        </w:rPr>
        <w:t> </w:t>
      </w:r>
      <w:r>
        <w:rPr>
          <w:color w:val="231F20"/>
        </w:rPr>
        <w:t>tin</w:t>
      </w:r>
      <w:r>
        <w:rPr>
          <w:color w:val="231F20"/>
          <w:spacing w:val="-13"/>
        </w:rPr>
        <w:t> </w:t>
      </w:r>
      <w:r>
        <w:rPr>
          <w:color w:val="231F20"/>
        </w:rPr>
        <w:t>là</w:t>
      </w:r>
      <w:r>
        <w:rPr>
          <w:color w:val="231F20"/>
          <w:spacing w:val="-12"/>
        </w:rPr>
        <w:t> </w:t>
      </w:r>
      <w:r>
        <w:rPr>
          <w:color w:val="231F20"/>
        </w:rPr>
        <w:t>có,</w:t>
      </w:r>
      <w:r>
        <w:rPr>
          <w:color w:val="231F20"/>
          <w:spacing w:val="-12"/>
        </w:rPr>
        <w:t> </w:t>
      </w:r>
      <w:r>
        <w:rPr>
          <w:color w:val="231F20"/>
        </w:rPr>
        <w:t>dễ</w:t>
      </w:r>
      <w:r>
        <w:rPr>
          <w:color w:val="231F20"/>
          <w:spacing w:val="-12"/>
        </w:rPr>
        <w:t> </w:t>
      </w:r>
      <w:r>
        <w:rPr>
          <w:color w:val="231F20"/>
        </w:rPr>
        <w:t>khởi</w:t>
      </w:r>
      <w:r>
        <w:rPr>
          <w:color w:val="231F20"/>
          <w:spacing w:val="-12"/>
        </w:rPr>
        <w:t> </w:t>
      </w:r>
      <w:r>
        <w:rPr>
          <w:color w:val="231F20"/>
        </w:rPr>
        <w:t>lời nói,</w:t>
      </w:r>
      <w:r>
        <w:rPr>
          <w:color w:val="231F20"/>
          <w:spacing w:val="-6"/>
        </w:rPr>
        <w:t> </w:t>
      </w:r>
      <w:r>
        <w:rPr>
          <w:color w:val="231F20"/>
        </w:rPr>
        <w:t>nên</w:t>
      </w:r>
      <w:r>
        <w:rPr>
          <w:color w:val="231F20"/>
          <w:spacing w:val="-6"/>
        </w:rPr>
        <w:t> </w:t>
      </w:r>
      <w:r>
        <w:rPr>
          <w:color w:val="231F20"/>
        </w:rPr>
        <w:t>lập</w:t>
      </w:r>
      <w:r>
        <w:rPr>
          <w:color w:val="231F20"/>
          <w:spacing w:val="-6"/>
        </w:rPr>
        <w:t> </w:t>
      </w:r>
      <w:r>
        <w:rPr>
          <w:color w:val="231F20"/>
        </w:rPr>
        <w:t>là</w:t>
      </w:r>
      <w:r>
        <w:rPr>
          <w:color w:val="231F20"/>
          <w:spacing w:val="-6"/>
        </w:rPr>
        <w:t> </w:t>
      </w:r>
      <w:r>
        <w:rPr>
          <w:color w:val="231F20"/>
        </w:rPr>
        <w:t>nương</w:t>
      </w:r>
      <w:r>
        <w:rPr>
          <w:color w:val="231F20"/>
          <w:spacing w:val="-6"/>
        </w:rPr>
        <w:t> </w:t>
      </w:r>
      <w:r>
        <w:rPr>
          <w:color w:val="231F20"/>
        </w:rPr>
        <w:t>dựa</w:t>
      </w:r>
      <w:r>
        <w:rPr>
          <w:color w:val="231F20"/>
          <w:spacing w:val="-6"/>
        </w:rPr>
        <w:t> </w:t>
      </w:r>
      <w:r>
        <w:rPr>
          <w:color w:val="231F20"/>
        </w:rPr>
        <w:t>để</w:t>
      </w:r>
      <w:r>
        <w:rPr>
          <w:color w:val="231F20"/>
          <w:spacing w:val="-6"/>
        </w:rPr>
        <w:t> </w:t>
      </w:r>
      <w:r>
        <w:rPr>
          <w:color w:val="231F20"/>
        </w:rPr>
        <w:t>nói.</w:t>
      </w:r>
      <w:r>
        <w:rPr>
          <w:color w:val="231F20"/>
          <w:spacing w:val="-6"/>
        </w:rPr>
        <w:t> </w:t>
      </w:r>
      <w:r>
        <w:rPr>
          <w:color w:val="231F20"/>
        </w:rPr>
        <w:t>Còn</w:t>
      </w:r>
      <w:r>
        <w:rPr>
          <w:color w:val="231F20"/>
          <w:spacing w:val="-6"/>
        </w:rPr>
        <w:t> </w:t>
      </w:r>
      <w:r>
        <w:rPr>
          <w:color w:val="231F20"/>
        </w:rPr>
        <w:t>pháp</w:t>
      </w:r>
      <w:r>
        <w:rPr>
          <w:color w:val="231F20"/>
          <w:spacing w:val="-6"/>
        </w:rPr>
        <w:t> </w:t>
      </w:r>
      <w:r>
        <w:rPr>
          <w:color w:val="231F20"/>
        </w:rPr>
        <w:t>vô</w:t>
      </w:r>
      <w:r>
        <w:rPr>
          <w:color w:val="231F20"/>
          <w:spacing w:val="-6"/>
        </w:rPr>
        <w:t> </w:t>
      </w:r>
      <w:r>
        <w:rPr>
          <w:color w:val="231F20"/>
        </w:rPr>
        <w:t>vi</w:t>
      </w:r>
      <w:r>
        <w:rPr>
          <w:color w:val="231F20"/>
          <w:spacing w:val="-6"/>
        </w:rPr>
        <w:t> </w:t>
      </w:r>
      <w:r>
        <w:rPr>
          <w:color w:val="231F20"/>
        </w:rPr>
        <w:t>rất</w:t>
      </w:r>
      <w:r>
        <w:rPr>
          <w:color w:val="231F20"/>
          <w:spacing w:val="-6"/>
        </w:rPr>
        <w:t> </w:t>
      </w:r>
      <w:r>
        <w:rPr>
          <w:color w:val="231F20"/>
        </w:rPr>
        <w:t>nhỏ,</w:t>
      </w:r>
      <w:r>
        <w:rPr>
          <w:color w:val="231F20"/>
          <w:spacing w:val="-6"/>
        </w:rPr>
        <w:t> </w:t>
      </w:r>
      <w:r>
        <w:rPr>
          <w:color w:val="231F20"/>
        </w:rPr>
        <w:t>ít</w:t>
      </w:r>
      <w:r>
        <w:rPr>
          <w:color w:val="231F20"/>
          <w:spacing w:val="-6"/>
        </w:rPr>
        <w:t> </w:t>
      </w:r>
      <w:r>
        <w:rPr>
          <w:color w:val="231F20"/>
        </w:rPr>
        <w:t>tin</w:t>
      </w:r>
      <w:r>
        <w:rPr>
          <w:color w:val="231F20"/>
          <w:spacing w:val="-6"/>
        </w:rPr>
        <w:t> </w:t>
      </w:r>
      <w:r>
        <w:rPr>
          <w:color w:val="231F20"/>
        </w:rPr>
        <w:t>tưởng là có, khó khởi lời nói, nên không phải là nương dựa để nói.</w:t>
      </w:r>
    </w:p>
    <w:p>
      <w:pPr>
        <w:pStyle w:val="BodyText"/>
        <w:spacing w:line="268" w:lineRule="auto" w:before="111"/>
        <w:ind w:left="393" w:right="127"/>
      </w:pPr>
      <w:r>
        <w:rPr>
          <w:color w:val="231F20"/>
        </w:rPr>
        <w:t>Tôn giả Thế Hữu nói: Pháp hữu vi, vô vi được chia thành hai nhóm.</w:t>
      </w:r>
      <w:r>
        <w:rPr>
          <w:color w:val="231F20"/>
          <w:spacing w:val="-11"/>
        </w:rPr>
        <w:t> </w:t>
      </w:r>
      <w:r>
        <w:rPr>
          <w:color w:val="231F20"/>
        </w:rPr>
        <w:t>Nếu</w:t>
      </w:r>
      <w:r>
        <w:rPr>
          <w:color w:val="231F20"/>
          <w:spacing w:val="-10"/>
        </w:rPr>
        <w:t> </w:t>
      </w:r>
      <w:r>
        <w:rPr>
          <w:color w:val="231F20"/>
        </w:rPr>
        <w:t>trong</w:t>
      </w:r>
      <w:r>
        <w:rPr>
          <w:color w:val="231F20"/>
          <w:spacing w:val="-10"/>
        </w:rPr>
        <w:t> </w:t>
      </w:r>
      <w:r>
        <w:rPr>
          <w:color w:val="231F20"/>
        </w:rPr>
        <w:t>nhóm</w:t>
      </w:r>
      <w:r>
        <w:rPr>
          <w:color w:val="231F20"/>
          <w:spacing w:val="-10"/>
        </w:rPr>
        <w:t> </w:t>
      </w:r>
      <w:r>
        <w:rPr>
          <w:color w:val="231F20"/>
        </w:rPr>
        <w:t>kia</w:t>
      </w:r>
      <w:r>
        <w:rPr>
          <w:color w:val="231F20"/>
          <w:spacing w:val="-11"/>
        </w:rPr>
        <w:t> </w:t>
      </w:r>
      <w:r>
        <w:rPr>
          <w:color w:val="231F20"/>
        </w:rPr>
        <w:t>ba</w:t>
      </w:r>
      <w:r>
        <w:rPr>
          <w:color w:val="231F20"/>
          <w:spacing w:val="-10"/>
        </w:rPr>
        <w:t> </w:t>
      </w:r>
      <w:r>
        <w:rPr>
          <w:color w:val="231F20"/>
        </w:rPr>
        <w:t>sự</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đạt</w:t>
      </w:r>
      <w:r>
        <w:rPr>
          <w:color w:val="231F20"/>
          <w:spacing w:val="-11"/>
        </w:rPr>
        <w:t> </w:t>
      </w:r>
      <w:r>
        <w:rPr>
          <w:color w:val="231F20"/>
        </w:rPr>
        <w:t>được,</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ngữ,</w:t>
      </w:r>
      <w:r>
        <w:rPr>
          <w:color w:val="231F20"/>
          <w:spacing w:val="-10"/>
        </w:rPr>
        <w:t> </w:t>
      </w:r>
      <w:r>
        <w:rPr>
          <w:color w:val="231F20"/>
        </w:rPr>
        <w:t>danh, nghĩa thì được lập làm nương dựa để nói (Ngôn y). Còn trong </w:t>
      </w:r>
      <w:r>
        <w:rPr>
          <w:color w:val="231F20"/>
          <w:spacing w:val="-3"/>
        </w:rPr>
        <w:t>nhóm </w:t>
      </w:r>
      <w:r>
        <w:rPr>
          <w:color w:val="231F20"/>
        </w:rPr>
        <w:t>vô vi chỉ được có nghĩa, không có hai thứ kia, nên không phải là</w:t>
      </w:r>
      <w:r>
        <w:rPr>
          <w:color w:val="231F20"/>
          <w:spacing w:val="-30"/>
        </w:rPr>
        <w:t> </w:t>
      </w:r>
      <w:r>
        <w:rPr>
          <w:color w:val="231F20"/>
        </w:rPr>
        <w:t>nơi nương dựa để nói.</w:t>
      </w:r>
    </w:p>
    <w:p>
      <w:pPr>
        <w:pStyle w:val="BodyText"/>
        <w:spacing w:line="268" w:lineRule="auto" w:before="113"/>
        <w:ind w:left="393" w:right="127"/>
      </w:pPr>
      <w:r>
        <w:rPr>
          <w:color w:val="231F20"/>
        </w:rPr>
        <w:t>Đại đức nói: Nếu pháp có công dụng nhận quả và cho quả thì có</w:t>
      </w:r>
      <w:r>
        <w:rPr>
          <w:color w:val="231F20"/>
          <w:spacing w:val="-9"/>
        </w:rPr>
        <w:t> </w:t>
      </w:r>
      <w:r>
        <w:rPr>
          <w:color w:val="231F20"/>
        </w:rPr>
        <w:t>thể</w:t>
      </w:r>
      <w:r>
        <w:rPr>
          <w:color w:val="231F20"/>
          <w:spacing w:val="-8"/>
        </w:rPr>
        <w:t> </w:t>
      </w:r>
      <w:r>
        <w:rPr>
          <w:color w:val="231F20"/>
        </w:rPr>
        <w:t>lập</w:t>
      </w:r>
      <w:r>
        <w:rPr>
          <w:color w:val="231F20"/>
          <w:spacing w:val="-8"/>
        </w:rPr>
        <w:t> </w:t>
      </w:r>
      <w:r>
        <w:rPr>
          <w:color w:val="231F20"/>
        </w:rPr>
        <w:t>làm</w:t>
      </w:r>
      <w:r>
        <w:rPr>
          <w:color w:val="231F20"/>
          <w:spacing w:val="-8"/>
        </w:rPr>
        <w:t> </w:t>
      </w:r>
      <w:r>
        <w:rPr>
          <w:color w:val="231F20"/>
        </w:rPr>
        <w:t>chỗ</w:t>
      </w:r>
      <w:r>
        <w:rPr>
          <w:color w:val="231F20"/>
          <w:spacing w:val="-8"/>
        </w:rPr>
        <w:t> </w:t>
      </w:r>
      <w:r>
        <w:rPr>
          <w:color w:val="231F20"/>
        </w:rPr>
        <w:t>nương</w:t>
      </w:r>
      <w:r>
        <w:rPr>
          <w:color w:val="231F20"/>
          <w:spacing w:val="-8"/>
        </w:rPr>
        <w:t> </w:t>
      </w:r>
      <w:r>
        <w:rPr>
          <w:color w:val="231F20"/>
        </w:rPr>
        <w:t>dựa</w:t>
      </w:r>
      <w:r>
        <w:rPr>
          <w:color w:val="231F20"/>
          <w:spacing w:val="-8"/>
        </w:rPr>
        <w:t> </w:t>
      </w:r>
      <w:r>
        <w:rPr>
          <w:color w:val="231F20"/>
        </w:rPr>
        <w:t>để</w:t>
      </w:r>
      <w:r>
        <w:rPr>
          <w:color w:val="231F20"/>
          <w:spacing w:val="-8"/>
        </w:rPr>
        <w:t> </w:t>
      </w:r>
      <w:r>
        <w:rPr>
          <w:color w:val="231F20"/>
        </w:rPr>
        <w:t>nói.</w:t>
      </w:r>
      <w:r>
        <w:rPr>
          <w:color w:val="231F20"/>
          <w:spacing w:val="-12"/>
        </w:rPr>
        <w:t> </w:t>
      </w:r>
      <w:r>
        <w:rPr>
          <w:color w:val="231F20"/>
        </w:rPr>
        <w:t>Vô</w:t>
      </w:r>
      <w:r>
        <w:rPr>
          <w:color w:val="231F20"/>
          <w:spacing w:val="-8"/>
        </w:rPr>
        <w:t> </w:t>
      </w:r>
      <w:r>
        <w:rPr>
          <w:color w:val="231F20"/>
        </w:rPr>
        <w:t>vi</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công</w:t>
      </w:r>
      <w:r>
        <w:rPr>
          <w:color w:val="231F20"/>
          <w:spacing w:val="-8"/>
        </w:rPr>
        <w:t> </w:t>
      </w:r>
      <w:r>
        <w:rPr>
          <w:color w:val="231F20"/>
        </w:rPr>
        <w:t>dụng,</w:t>
      </w:r>
      <w:r>
        <w:rPr>
          <w:color w:val="231F20"/>
          <w:spacing w:val="-8"/>
        </w:rPr>
        <w:t> </w:t>
      </w:r>
      <w:r>
        <w:rPr>
          <w:color w:val="231F20"/>
        </w:rPr>
        <w:t>cho nên không nói.</w:t>
      </w:r>
    </w:p>
    <w:p>
      <w:pPr>
        <w:pStyle w:val="BodyText"/>
        <w:spacing w:line="271" w:lineRule="auto" w:before="111"/>
        <w:ind w:left="393" w:right="128"/>
      </w:pPr>
      <w:r>
        <w:rPr>
          <w:color w:val="231F20"/>
        </w:rPr>
        <w:t>Hiếp Tôn giả nói: Các pháp hữu vi cùng với lời nói có thể có nghĩa chuyển biến cùng mọi lúc, nên lập làm chỗ nương dựa để nói. Pháp vô vi thì không như thế, do vậy không nói đến.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Nếu dựa vào quá khứ để nói pháp hiện tại, vị lai, dựa vào vị</w:t>
      </w:r>
      <w:r>
        <w:rPr>
          <w:color w:val="231F20"/>
          <w:spacing w:val="-3"/>
        </w:rPr>
        <w:t> </w:t>
      </w:r>
      <w:r>
        <w:rPr>
          <w:color w:val="231F20"/>
        </w:rPr>
        <w:t>lai</w:t>
      </w:r>
      <w:r>
        <w:rPr>
          <w:color w:val="231F20"/>
          <w:spacing w:val="-3"/>
        </w:rPr>
        <w:t> </w:t>
      </w:r>
      <w:r>
        <w:rPr>
          <w:color w:val="231F20"/>
        </w:rPr>
        <w:t>để</w:t>
      </w:r>
      <w:r>
        <w:rPr>
          <w:color w:val="231F20"/>
          <w:spacing w:val="-3"/>
        </w:rPr>
        <w:t> </w:t>
      </w:r>
      <w:r>
        <w:rPr>
          <w:color w:val="231F20"/>
        </w:rPr>
        <w:t>nói</w:t>
      </w:r>
      <w:r>
        <w:rPr>
          <w:color w:val="231F20"/>
          <w:spacing w:val="-3"/>
        </w:rPr>
        <w:t> </w:t>
      </w:r>
      <w:r>
        <w:rPr>
          <w:color w:val="231F20"/>
        </w:rPr>
        <w:t>pháp</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dựa</w:t>
      </w:r>
      <w:r>
        <w:rPr>
          <w:color w:val="231F20"/>
          <w:spacing w:val="-3"/>
        </w:rPr>
        <w:t> </w:t>
      </w:r>
      <w:r>
        <w:rPr>
          <w:color w:val="231F20"/>
        </w:rPr>
        <w:t>vào</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để</w:t>
      </w:r>
      <w:r>
        <w:rPr>
          <w:color w:val="231F20"/>
          <w:spacing w:val="-3"/>
        </w:rPr>
        <w:t> </w:t>
      </w:r>
      <w:r>
        <w:rPr>
          <w:color w:val="231F20"/>
        </w:rPr>
        <w:t>nói</w:t>
      </w:r>
      <w:r>
        <w:rPr>
          <w:color w:val="231F20"/>
          <w:spacing w:val="-3"/>
        </w:rPr>
        <w:t> </w:t>
      </w:r>
      <w:r>
        <w:rPr>
          <w:color w:val="231F20"/>
        </w:rPr>
        <w:t>pháp</w:t>
      </w:r>
      <w:r>
        <w:rPr>
          <w:color w:val="231F20"/>
          <w:spacing w:val="-3"/>
        </w:rPr>
        <w:t> </w:t>
      </w:r>
      <w:r>
        <w:rPr>
          <w:color w:val="231F20"/>
        </w:rPr>
        <w:t>quá khứ, vị lai, thì những sự nói pháp đó thuộc về thứ nương dựa để nói (Ngôn y) nào?</w:t>
      </w:r>
    </w:p>
    <w:p>
      <w:pPr>
        <w:pStyle w:val="BodyText"/>
        <w:spacing w:line="273" w:lineRule="auto" w:before="110"/>
        <w:ind w:right="411"/>
      </w:pPr>
      <w:r>
        <w:rPr>
          <w:i/>
          <w:color w:val="231F20"/>
        </w:rPr>
        <w:t>Đáp: </w:t>
      </w:r>
      <w:r>
        <w:rPr>
          <w:color w:val="231F20"/>
        </w:rPr>
        <w:t>Có thuyết nói: Các thứ nói pháp kia không thuộc về ba thứ nương dựa để nói.</w:t>
      </w:r>
    </w:p>
    <w:p>
      <w:pPr>
        <w:pStyle w:val="BodyText"/>
        <w:spacing w:line="273" w:lineRule="auto" w:before="112"/>
        <w:ind w:right="412"/>
      </w:pPr>
      <w:r>
        <w:rPr>
          <w:color w:val="231F20"/>
        </w:rPr>
        <w:t>Lại có thuyết cho: Nếu dựa vào quá khứ để nói vị lai, hiện tại, tức thuộc về trong quá khứ, cho đến nếu dựa vào hiện tại để nói quá khứ, vị lai, tức thuộc về trong hiện tại.</w:t>
      </w:r>
    </w:p>
    <w:p>
      <w:pPr>
        <w:pStyle w:val="BodyText"/>
        <w:spacing w:line="273" w:lineRule="auto" w:before="111"/>
        <w:ind w:right="410"/>
      </w:pPr>
      <w:r>
        <w:rPr>
          <w:color w:val="231F20"/>
        </w:rPr>
        <w:t>Có Sư nêu: Nếu dựa vào quá khứ để nói vị lai, hiện tại, tức vị lai ấy thuộc về vị lai, hiện tại ấy thuộc về hiện tại. Cho đến nếu dựa vào hiện tại để nói quá khứ, vị lai, tức quá khứ ấy thuộc về quá khứ, vị lai ấy thuộc về vị lai. Do trước nói nương dựa để nói dùng nghĩa làm Thể.</w:t>
      </w:r>
    </w:p>
    <w:p>
      <w:pPr>
        <w:pStyle w:val="BodyText"/>
        <w:spacing w:line="273" w:lineRule="auto" w:before="109"/>
        <w:ind w:right="411"/>
      </w:pPr>
      <w:r>
        <w:rPr>
          <w:i/>
          <w:color w:val="231F20"/>
        </w:rPr>
        <w:t>Hỏi:</w:t>
      </w:r>
      <w:r>
        <w:rPr>
          <w:i/>
          <w:color w:val="231F20"/>
          <w:spacing w:val="-8"/>
        </w:rPr>
        <w:t> </w:t>
      </w:r>
      <w:r>
        <w:rPr>
          <w:color w:val="231F20"/>
        </w:rPr>
        <w:t>Nếu</w:t>
      </w:r>
      <w:r>
        <w:rPr>
          <w:color w:val="231F20"/>
          <w:spacing w:val="-7"/>
        </w:rPr>
        <w:t> </w:t>
      </w:r>
      <w:r>
        <w:rPr>
          <w:color w:val="231F20"/>
        </w:rPr>
        <w:t>cùng</w:t>
      </w:r>
      <w:r>
        <w:rPr>
          <w:color w:val="231F20"/>
          <w:spacing w:val="-8"/>
        </w:rPr>
        <w:t> </w:t>
      </w:r>
      <w:r>
        <w:rPr>
          <w:color w:val="231F20"/>
        </w:rPr>
        <w:t>một</w:t>
      </w:r>
      <w:r>
        <w:rPr>
          <w:color w:val="231F20"/>
          <w:spacing w:val="-7"/>
        </w:rPr>
        <w:t> </w:t>
      </w:r>
      <w:r>
        <w:rPr>
          <w:color w:val="231F20"/>
        </w:rPr>
        <w:t>lúc</w:t>
      </w:r>
      <w:r>
        <w:rPr>
          <w:color w:val="231F20"/>
          <w:spacing w:val="-7"/>
        </w:rPr>
        <w:t> </w:t>
      </w:r>
      <w:r>
        <w:rPr>
          <w:color w:val="231F20"/>
        </w:rPr>
        <w:t>tức</w:t>
      </w:r>
      <w:r>
        <w:rPr>
          <w:color w:val="231F20"/>
          <w:spacing w:val="-8"/>
        </w:rPr>
        <w:t> </w:t>
      </w:r>
      <w:r>
        <w:rPr>
          <w:color w:val="231F20"/>
        </w:rPr>
        <w:t>thì</w:t>
      </w:r>
      <w:r>
        <w:rPr>
          <w:color w:val="231F20"/>
          <w:spacing w:val="-7"/>
        </w:rPr>
        <w:t> </w:t>
      </w:r>
      <w:r>
        <w:rPr>
          <w:color w:val="231F20"/>
        </w:rPr>
        <w:t>nói</w:t>
      </w:r>
      <w:r>
        <w:rPr>
          <w:color w:val="231F20"/>
          <w:spacing w:val="-7"/>
        </w:rPr>
        <w:t> </w:t>
      </w:r>
      <w:r>
        <w:rPr>
          <w:color w:val="231F20"/>
        </w:rPr>
        <w:t>pháp</w:t>
      </w:r>
      <w:r>
        <w:rPr>
          <w:color w:val="231F20"/>
          <w:spacing w:val="-8"/>
        </w:rPr>
        <w:t> </w:t>
      </w:r>
      <w:r>
        <w:rPr>
          <w:color w:val="231F20"/>
        </w:rPr>
        <w:t>hai</w:t>
      </w:r>
      <w:r>
        <w:rPr>
          <w:color w:val="231F20"/>
          <w:spacing w:val="-7"/>
        </w:rPr>
        <w:t> </w:t>
      </w:r>
      <w:r>
        <w:rPr>
          <w:color w:val="231F20"/>
        </w:rPr>
        <w:t>đời,</w:t>
      </w:r>
      <w:r>
        <w:rPr>
          <w:color w:val="231F20"/>
          <w:spacing w:val="-7"/>
        </w:rPr>
        <w:t> </w:t>
      </w:r>
      <w:r>
        <w:rPr>
          <w:color w:val="231F20"/>
        </w:rPr>
        <w:t>hoặc</w:t>
      </w:r>
      <w:r>
        <w:rPr>
          <w:color w:val="231F20"/>
          <w:spacing w:val="-8"/>
        </w:rPr>
        <w:t> </w:t>
      </w:r>
      <w:r>
        <w:rPr>
          <w:color w:val="231F20"/>
        </w:rPr>
        <w:t>lại</w:t>
      </w:r>
      <w:r>
        <w:rPr>
          <w:color w:val="231F20"/>
          <w:spacing w:val="-7"/>
        </w:rPr>
        <w:t> </w:t>
      </w:r>
      <w:r>
        <w:rPr>
          <w:color w:val="231F20"/>
        </w:rPr>
        <w:t>ba</w:t>
      </w:r>
      <w:r>
        <w:rPr>
          <w:color w:val="231F20"/>
          <w:spacing w:val="-7"/>
        </w:rPr>
        <w:t> </w:t>
      </w:r>
      <w:r>
        <w:rPr>
          <w:color w:val="231F20"/>
        </w:rPr>
        <w:t>đời, thì lời nói đó thuộc về thứ nương dựa để nói (Ngôn y) nào?</w:t>
      </w:r>
    </w:p>
    <w:p>
      <w:pPr>
        <w:pStyle w:val="BodyText"/>
        <w:spacing w:line="273" w:lineRule="auto" w:before="112"/>
        <w:ind w:right="411"/>
      </w:pPr>
      <w:r>
        <w:rPr>
          <w:i/>
          <w:color w:val="231F20"/>
        </w:rPr>
        <w:t>Đáp: </w:t>
      </w:r>
      <w:r>
        <w:rPr>
          <w:color w:val="231F20"/>
        </w:rPr>
        <w:t>Có người nói: Sự việc nói pháp đó không thuộc trong ba thứ nương dựa để nói.</w:t>
      </w:r>
    </w:p>
    <w:p>
      <w:pPr>
        <w:pStyle w:val="BodyText"/>
        <w:spacing w:line="273" w:lineRule="auto" w:before="111"/>
        <w:ind w:right="410"/>
      </w:pPr>
      <w:r>
        <w:rPr>
          <w:color w:val="231F20"/>
        </w:rPr>
        <w:t>Lại có người cho: Tùy vào khả năng làm rõ danh thuộc về đời nào, thì nói pháp thuộc vào chỗ nương dựa để nói của đời đó.</w:t>
      </w:r>
    </w:p>
    <w:p>
      <w:pPr>
        <w:pStyle w:val="BodyText"/>
        <w:spacing w:line="273" w:lineRule="auto" w:before="112"/>
        <w:ind w:right="410"/>
      </w:pPr>
      <w:r>
        <w:rPr>
          <w:color w:val="231F20"/>
        </w:rPr>
        <w:t>Có Sư khác nêu: Tùy vào nghĩa được hiển bày thuộc về đời nào, tức lời nói thuộc về chỗ nương dựa để nói của đời đó, vì trước nói nương dựa để nói đã dùng nghĩa làm Thể.</w:t>
      </w:r>
    </w:p>
    <w:p>
      <w:pPr>
        <w:pStyle w:val="BodyText"/>
        <w:spacing w:line="273" w:lineRule="auto" w:before="111"/>
        <w:ind w:right="411"/>
      </w:pPr>
      <w:r>
        <w:rPr>
          <w:i/>
          <w:color w:val="231F20"/>
        </w:rPr>
        <w:t>Hỏi:</w:t>
      </w:r>
      <w:r>
        <w:rPr>
          <w:i/>
          <w:color w:val="231F20"/>
          <w:spacing w:val="-6"/>
        </w:rPr>
        <w:t> </w:t>
      </w:r>
      <w:r>
        <w:rPr>
          <w:color w:val="231F20"/>
        </w:rPr>
        <w:t>Khế</w:t>
      </w:r>
      <w:r>
        <w:rPr>
          <w:color w:val="231F20"/>
          <w:spacing w:val="-6"/>
        </w:rPr>
        <w:t> </w:t>
      </w:r>
      <w:r>
        <w:rPr>
          <w:color w:val="231F20"/>
        </w:rPr>
        <w:t>kinh</w:t>
      </w:r>
      <w:r>
        <w:rPr>
          <w:color w:val="231F20"/>
          <w:spacing w:val="-6"/>
        </w:rPr>
        <w:t> </w:t>
      </w:r>
      <w:r>
        <w:rPr>
          <w:color w:val="231F20"/>
        </w:rPr>
        <w:t>chỉ</w:t>
      </w:r>
      <w:r>
        <w:rPr>
          <w:color w:val="231F20"/>
          <w:spacing w:val="-5"/>
        </w:rPr>
        <w:t> </w:t>
      </w:r>
      <w:r>
        <w:rPr>
          <w:color w:val="231F20"/>
        </w:rPr>
        <w:t>nói</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thứ</w:t>
      </w:r>
      <w:r>
        <w:rPr>
          <w:color w:val="231F20"/>
          <w:spacing w:val="-5"/>
        </w:rPr>
        <w:t> </w:t>
      </w:r>
      <w:r>
        <w:rPr>
          <w:color w:val="231F20"/>
        </w:rPr>
        <w:t>nương</w:t>
      </w:r>
      <w:r>
        <w:rPr>
          <w:color w:val="231F20"/>
          <w:spacing w:val="-7"/>
        </w:rPr>
        <w:t> </w:t>
      </w:r>
      <w:r>
        <w:rPr>
          <w:color w:val="231F20"/>
        </w:rPr>
        <w:t>dựa</w:t>
      </w:r>
      <w:r>
        <w:rPr>
          <w:color w:val="231F20"/>
          <w:spacing w:val="-6"/>
        </w:rPr>
        <w:t> </w:t>
      </w:r>
      <w:r>
        <w:rPr>
          <w:color w:val="231F20"/>
        </w:rPr>
        <w:t>để</w:t>
      </w:r>
      <w:r>
        <w:rPr>
          <w:color w:val="231F20"/>
          <w:spacing w:val="-6"/>
        </w:rPr>
        <w:t> </w:t>
      </w:r>
      <w:r>
        <w:rPr>
          <w:color w:val="231F20"/>
        </w:rPr>
        <w:t>nói</w:t>
      </w:r>
      <w:r>
        <w:rPr>
          <w:color w:val="231F20"/>
          <w:spacing w:val="-6"/>
        </w:rPr>
        <w:t> </w:t>
      </w:r>
      <w:r>
        <w:rPr>
          <w:color w:val="231F20"/>
        </w:rPr>
        <w:t>(Ngôn</w:t>
      </w:r>
      <w:r>
        <w:rPr>
          <w:color w:val="231F20"/>
          <w:spacing w:val="-5"/>
        </w:rPr>
        <w:t> </w:t>
      </w:r>
      <w:r>
        <w:rPr>
          <w:color w:val="231F20"/>
        </w:rPr>
        <w:t>y),</w:t>
      </w:r>
      <w:r>
        <w:rPr>
          <w:color w:val="231F20"/>
          <w:spacing w:val="-5"/>
        </w:rPr>
        <w:t> </w:t>
      </w:r>
      <w:r>
        <w:rPr>
          <w:color w:val="231F20"/>
        </w:rPr>
        <w:t>về nghĩa đã đủ, vì sao lại nói không có loại thứ tư, thứ</w:t>
      </w:r>
      <w:r>
        <w:rPr>
          <w:color w:val="231F20"/>
          <w:spacing w:val="-2"/>
        </w:rPr>
        <w:t> </w:t>
      </w:r>
      <w:r>
        <w:rPr>
          <w:color w:val="231F20"/>
        </w:rPr>
        <w:t>năm?</w:t>
      </w:r>
    </w:p>
    <w:p>
      <w:pPr>
        <w:pStyle w:val="BodyText"/>
        <w:spacing w:line="273" w:lineRule="auto" w:before="112"/>
        <w:ind w:right="410"/>
      </w:pPr>
      <w:r>
        <w:rPr>
          <w:i/>
          <w:color w:val="231F20"/>
        </w:rPr>
        <w:t>Đáp: </w:t>
      </w:r>
      <w:r>
        <w:rPr>
          <w:color w:val="231F20"/>
        </w:rPr>
        <w:t>Không có thứ tư là nhằm ngăn chận đời thứ tư, vì sợ có lối</w:t>
      </w:r>
      <w:r>
        <w:rPr>
          <w:color w:val="231F20"/>
          <w:spacing w:val="-10"/>
        </w:rPr>
        <w:t> </w:t>
      </w:r>
      <w:r>
        <w:rPr>
          <w:color w:val="231F20"/>
        </w:rPr>
        <w:t>chấp</w:t>
      </w:r>
      <w:r>
        <w:rPr>
          <w:color w:val="231F20"/>
          <w:spacing w:val="-9"/>
        </w:rPr>
        <w:t> </w:t>
      </w:r>
      <w:r>
        <w:rPr>
          <w:color w:val="231F20"/>
        </w:rPr>
        <w:t>có</w:t>
      </w:r>
      <w:r>
        <w:rPr>
          <w:color w:val="231F20"/>
          <w:spacing w:val="-9"/>
        </w:rPr>
        <w:t> </w:t>
      </w:r>
      <w:r>
        <w:rPr>
          <w:color w:val="231F20"/>
        </w:rPr>
        <w:t>đời</w:t>
      </w:r>
      <w:r>
        <w:rPr>
          <w:color w:val="231F20"/>
          <w:spacing w:val="-10"/>
        </w:rPr>
        <w:t> </w:t>
      </w:r>
      <w:r>
        <w:rPr>
          <w:color w:val="231F20"/>
        </w:rPr>
        <w:t>thứ</w:t>
      </w:r>
      <w:r>
        <w:rPr>
          <w:color w:val="231F20"/>
          <w:spacing w:val="-9"/>
        </w:rPr>
        <w:t> </w:t>
      </w:r>
      <w:r>
        <w:rPr>
          <w:color w:val="231F20"/>
        </w:rPr>
        <w:t>tư.</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thứ</w:t>
      </w:r>
      <w:r>
        <w:rPr>
          <w:color w:val="231F20"/>
          <w:spacing w:val="-9"/>
        </w:rPr>
        <w:t> </w:t>
      </w:r>
      <w:r>
        <w:rPr>
          <w:color w:val="231F20"/>
        </w:rPr>
        <w:t>năm</w:t>
      </w:r>
      <w:r>
        <w:rPr>
          <w:color w:val="231F20"/>
          <w:spacing w:val="-9"/>
        </w:rPr>
        <w:t> </w:t>
      </w:r>
      <w:r>
        <w:rPr>
          <w:color w:val="231F20"/>
        </w:rPr>
        <w:t>là</w:t>
      </w:r>
      <w:r>
        <w:rPr>
          <w:color w:val="231F20"/>
          <w:spacing w:val="-9"/>
        </w:rPr>
        <w:t> </w:t>
      </w:r>
      <w:r>
        <w:rPr>
          <w:color w:val="231F20"/>
        </w:rPr>
        <w:t>nhằm</w:t>
      </w:r>
      <w:r>
        <w:rPr>
          <w:color w:val="231F20"/>
          <w:spacing w:val="-10"/>
        </w:rPr>
        <w:t> </w:t>
      </w:r>
      <w:r>
        <w:rPr>
          <w:color w:val="231F20"/>
        </w:rPr>
        <w:t>ngăn</w:t>
      </w:r>
      <w:r>
        <w:rPr>
          <w:color w:val="231F20"/>
          <w:spacing w:val="-9"/>
        </w:rPr>
        <w:t> </w:t>
      </w:r>
      <w:r>
        <w:rPr>
          <w:color w:val="231F20"/>
        </w:rPr>
        <w:t>chận</w:t>
      </w:r>
      <w:r>
        <w:rPr>
          <w:color w:val="231F20"/>
          <w:spacing w:val="-9"/>
        </w:rPr>
        <w:t> </w:t>
      </w:r>
      <w:r>
        <w:rPr>
          <w:color w:val="231F20"/>
        </w:rPr>
        <w:t>pháp</w:t>
      </w:r>
      <w:r>
        <w:rPr>
          <w:color w:val="231F20"/>
          <w:spacing w:val="-9"/>
        </w:rPr>
        <w:t> </w:t>
      </w:r>
      <w:r>
        <w:rPr>
          <w:color w:val="231F20"/>
        </w:rPr>
        <w:t>vô vi, vì e có lối chấp vô vi là chỗ nương dựa để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9"/>
      </w:pPr>
      <w:r>
        <w:rPr>
          <w:color w:val="231F20"/>
        </w:rPr>
        <w:t>Có </w:t>
      </w:r>
      <w:r>
        <w:rPr>
          <w:color w:val="231F20"/>
          <w:spacing w:val="-3"/>
        </w:rPr>
        <w:t>thuyết biện: </w:t>
      </w:r>
      <w:r>
        <w:rPr>
          <w:color w:val="231F20"/>
        </w:rPr>
        <w:t>Hai lời nói </w:t>
      </w:r>
      <w:r>
        <w:rPr>
          <w:color w:val="231F20"/>
          <w:spacing w:val="-3"/>
        </w:rPr>
        <w:t>được </w:t>
      </w:r>
      <w:r>
        <w:rPr>
          <w:color w:val="231F20"/>
        </w:rPr>
        <w:t>chú </w:t>
      </w:r>
      <w:r>
        <w:rPr>
          <w:color w:val="231F20"/>
          <w:spacing w:val="-3"/>
        </w:rPr>
        <w:t>trọng </w:t>
      </w:r>
      <w:r>
        <w:rPr>
          <w:color w:val="231F20"/>
        </w:rPr>
        <w:t>về sự </w:t>
      </w:r>
      <w:r>
        <w:rPr>
          <w:color w:val="231F20"/>
          <w:spacing w:val="-3"/>
        </w:rPr>
        <w:t>ngăn chận, vì muốn </w:t>
      </w:r>
      <w:r>
        <w:rPr>
          <w:color w:val="231F20"/>
        </w:rPr>
        <w:t>cho </w:t>
      </w:r>
      <w:r>
        <w:rPr>
          <w:color w:val="231F20"/>
          <w:spacing w:val="-3"/>
        </w:rPr>
        <w:t>nghĩa </w:t>
      </w:r>
      <w:r>
        <w:rPr>
          <w:color w:val="231F20"/>
        </w:rPr>
        <w:t>đã nói </w:t>
      </w:r>
      <w:r>
        <w:rPr>
          <w:color w:val="231F20"/>
          <w:spacing w:val="-3"/>
        </w:rPr>
        <w:t>được quyết định. </w:t>
      </w:r>
      <w:r>
        <w:rPr>
          <w:color w:val="231F20"/>
        </w:rPr>
        <w:t>Khế </w:t>
      </w:r>
      <w:r>
        <w:rPr>
          <w:color w:val="231F20"/>
          <w:spacing w:val="-3"/>
        </w:rPr>
        <w:t>kinh </w:t>
      </w:r>
      <w:r>
        <w:rPr>
          <w:color w:val="231F20"/>
        </w:rPr>
        <w:t>căn cứ </w:t>
      </w:r>
      <w:r>
        <w:rPr>
          <w:color w:val="231F20"/>
          <w:spacing w:val="-3"/>
        </w:rPr>
        <w:t>vào </w:t>
      </w:r>
      <w:r>
        <w:rPr>
          <w:color w:val="231F20"/>
        </w:rPr>
        <w:t>đời </w:t>
      </w:r>
      <w:r>
        <w:rPr>
          <w:color w:val="231F20"/>
          <w:spacing w:val="-3"/>
        </w:rPr>
        <w:t>để kiến</w:t>
      </w:r>
      <w:r>
        <w:rPr>
          <w:color w:val="231F20"/>
          <w:spacing w:val="-23"/>
        </w:rPr>
        <w:t> </w:t>
      </w:r>
      <w:r>
        <w:rPr>
          <w:color w:val="231F20"/>
        </w:rPr>
        <w:t>lập</w:t>
      </w:r>
      <w:r>
        <w:rPr>
          <w:color w:val="231F20"/>
          <w:spacing w:val="-22"/>
        </w:rPr>
        <w:t> </w:t>
      </w:r>
      <w:r>
        <w:rPr>
          <w:color w:val="231F20"/>
        </w:rPr>
        <w:t>nơi</w:t>
      </w:r>
      <w:r>
        <w:rPr>
          <w:color w:val="231F20"/>
          <w:spacing w:val="-22"/>
        </w:rPr>
        <w:t> </w:t>
      </w:r>
      <w:r>
        <w:rPr>
          <w:color w:val="231F20"/>
          <w:spacing w:val="-3"/>
        </w:rPr>
        <w:t>nương</w:t>
      </w:r>
      <w:r>
        <w:rPr>
          <w:color w:val="231F20"/>
          <w:spacing w:val="-22"/>
        </w:rPr>
        <w:t> </w:t>
      </w:r>
      <w:r>
        <w:rPr>
          <w:color w:val="231F20"/>
        </w:rPr>
        <w:t>dựa</w:t>
      </w:r>
      <w:r>
        <w:rPr>
          <w:color w:val="231F20"/>
          <w:spacing w:val="-22"/>
        </w:rPr>
        <w:t> </w:t>
      </w:r>
      <w:r>
        <w:rPr>
          <w:color w:val="231F20"/>
        </w:rPr>
        <w:t>để</w:t>
      </w:r>
      <w:r>
        <w:rPr>
          <w:color w:val="231F20"/>
          <w:spacing w:val="-22"/>
        </w:rPr>
        <w:t> </w:t>
      </w:r>
      <w:r>
        <w:rPr>
          <w:color w:val="231F20"/>
          <w:spacing w:val="-3"/>
        </w:rPr>
        <w:t>nói,</w:t>
      </w:r>
      <w:r>
        <w:rPr>
          <w:color w:val="231F20"/>
          <w:spacing w:val="-22"/>
        </w:rPr>
        <w:t> </w:t>
      </w:r>
      <w:r>
        <w:rPr>
          <w:color w:val="231F20"/>
        </w:rPr>
        <w:t>nên</w:t>
      </w:r>
      <w:r>
        <w:rPr>
          <w:color w:val="231F20"/>
          <w:spacing w:val="-22"/>
        </w:rPr>
        <w:t> </w:t>
      </w:r>
      <w:r>
        <w:rPr>
          <w:color w:val="231F20"/>
        </w:rPr>
        <w:t>nói</w:t>
      </w:r>
      <w:r>
        <w:rPr>
          <w:color w:val="231F20"/>
          <w:spacing w:val="-22"/>
        </w:rPr>
        <w:t> </w:t>
      </w:r>
      <w:r>
        <w:rPr>
          <w:color w:val="231F20"/>
        </w:rPr>
        <w:t>có</w:t>
      </w:r>
      <w:r>
        <w:rPr>
          <w:color w:val="231F20"/>
          <w:spacing w:val="-22"/>
        </w:rPr>
        <w:t> </w:t>
      </w:r>
      <w:r>
        <w:rPr>
          <w:color w:val="231F20"/>
        </w:rPr>
        <w:t>ba,</w:t>
      </w:r>
      <w:r>
        <w:rPr>
          <w:color w:val="231F20"/>
          <w:spacing w:val="-22"/>
        </w:rPr>
        <w:t> </w:t>
      </w:r>
      <w:r>
        <w:rPr>
          <w:color w:val="231F20"/>
          <w:spacing w:val="-3"/>
        </w:rPr>
        <w:t>không</w:t>
      </w:r>
      <w:r>
        <w:rPr>
          <w:color w:val="231F20"/>
          <w:spacing w:val="-22"/>
        </w:rPr>
        <w:t> </w:t>
      </w:r>
      <w:r>
        <w:rPr>
          <w:color w:val="231F20"/>
        </w:rPr>
        <w:t>có</w:t>
      </w:r>
      <w:r>
        <w:rPr>
          <w:color w:val="231F20"/>
          <w:spacing w:val="-22"/>
        </w:rPr>
        <w:t> </w:t>
      </w:r>
      <w:r>
        <w:rPr>
          <w:color w:val="231F20"/>
        </w:rPr>
        <w:t>thứ</w:t>
      </w:r>
      <w:r>
        <w:rPr>
          <w:color w:val="231F20"/>
          <w:spacing w:val="-22"/>
        </w:rPr>
        <w:t> </w:t>
      </w:r>
      <w:r>
        <w:rPr>
          <w:color w:val="231F20"/>
        </w:rPr>
        <w:t>tư,</w:t>
      </w:r>
      <w:r>
        <w:rPr>
          <w:color w:val="231F20"/>
          <w:spacing w:val="-22"/>
        </w:rPr>
        <w:t> </w:t>
      </w:r>
      <w:r>
        <w:rPr>
          <w:color w:val="231F20"/>
        </w:rPr>
        <w:t>thứ</w:t>
      </w:r>
      <w:r>
        <w:rPr>
          <w:color w:val="231F20"/>
          <w:spacing w:val="-22"/>
        </w:rPr>
        <w:t> </w:t>
      </w:r>
      <w:r>
        <w:rPr>
          <w:color w:val="231F20"/>
          <w:spacing w:val="-3"/>
        </w:rPr>
        <w:t>năm.</w:t>
      </w:r>
    </w:p>
    <w:p>
      <w:pPr>
        <w:pStyle w:val="BodyText"/>
        <w:spacing w:line="271" w:lineRule="auto" w:before="116"/>
        <w:ind w:left="393" w:right="127"/>
      </w:pPr>
      <w:r>
        <w:rPr>
          <w:color w:val="231F20"/>
        </w:rPr>
        <w:t>Nếu căn cứ vào tác ý như lý, kiến lập nơi nương dựa để nói (Ngôn</w:t>
      </w:r>
      <w:r>
        <w:rPr>
          <w:color w:val="231F20"/>
          <w:spacing w:val="-11"/>
        </w:rPr>
        <w:t> </w:t>
      </w:r>
      <w:r>
        <w:rPr>
          <w:color w:val="231F20"/>
        </w:rPr>
        <w:t>y),</w:t>
      </w:r>
      <w:r>
        <w:rPr>
          <w:color w:val="231F20"/>
          <w:spacing w:val="-10"/>
        </w:rPr>
        <w:t> </w:t>
      </w:r>
      <w:r>
        <w:rPr>
          <w:color w:val="231F20"/>
        </w:rPr>
        <w:t>nên</w:t>
      </w:r>
      <w:r>
        <w:rPr>
          <w:color w:val="231F20"/>
          <w:spacing w:val="-10"/>
        </w:rPr>
        <w:t> </w:t>
      </w:r>
      <w:r>
        <w:rPr>
          <w:color w:val="231F20"/>
        </w:rPr>
        <w:t>nói</w:t>
      </w:r>
      <w:r>
        <w:rPr>
          <w:color w:val="231F20"/>
          <w:spacing w:val="-11"/>
        </w:rPr>
        <w:t> </w:t>
      </w:r>
      <w:r>
        <w:rPr>
          <w:color w:val="231F20"/>
        </w:rPr>
        <w:t>có</w:t>
      </w:r>
      <w:r>
        <w:rPr>
          <w:color w:val="231F20"/>
          <w:spacing w:val="-10"/>
        </w:rPr>
        <w:t> </w:t>
      </w:r>
      <w:r>
        <w:rPr>
          <w:color w:val="231F20"/>
        </w:rPr>
        <w:t>một,</w:t>
      </w:r>
      <w:r>
        <w:rPr>
          <w:color w:val="231F20"/>
          <w:spacing w:val="-10"/>
        </w:rPr>
        <w:t> </w:t>
      </w:r>
      <w:r>
        <w:rPr>
          <w:color w:val="231F20"/>
        </w:rPr>
        <w:t>không</w:t>
      </w:r>
      <w:r>
        <w:rPr>
          <w:color w:val="231F20"/>
          <w:spacing w:val="-10"/>
        </w:rPr>
        <w:t> </w:t>
      </w:r>
      <w:r>
        <w:rPr>
          <w:color w:val="231F20"/>
        </w:rPr>
        <w:t>có</w:t>
      </w:r>
      <w:r>
        <w:rPr>
          <w:color w:val="231F20"/>
          <w:spacing w:val="-11"/>
        </w:rPr>
        <w:t> </w:t>
      </w:r>
      <w:r>
        <w:rPr>
          <w:color w:val="231F20"/>
        </w:rPr>
        <w:t>thứ</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ba.</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thứ</w:t>
      </w:r>
      <w:r>
        <w:rPr>
          <w:color w:val="231F20"/>
          <w:spacing w:val="-10"/>
        </w:rPr>
        <w:t> </w:t>
      </w:r>
      <w:r>
        <w:rPr>
          <w:color w:val="231F20"/>
        </w:rPr>
        <w:t>hai là nhằm ngăn chận có tác ý như lý thứ hai. Không có thứ ba là</w:t>
      </w:r>
      <w:r>
        <w:rPr>
          <w:color w:val="231F20"/>
          <w:spacing w:val="-36"/>
        </w:rPr>
        <w:t> </w:t>
      </w:r>
      <w:r>
        <w:rPr>
          <w:color w:val="231F20"/>
        </w:rPr>
        <w:t>nhằm ngăn chận pháp không thuộc về tác ý như lý.</w:t>
      </w:r>
    </w:p>
    <w:p>
      <w:pPr>
        <w:pStyle w:val="BodyText"/>
        <w:spacing w:line="271" w:lineRule="auto"/>
        <w:ind w:left="393" w:right="128"/>
      </w:pPr>
      <w:r>
        <w:rPr>
          <w:color w:val="231F20"/>
        </w:rPr>
        <w:t>Nếu</w:t>
      </w:r>
      <w:r>
        <w:rPr>
          <w:color w:val="231F20"/>
          <w:spacing w:val="-13"/>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2"/>
        </w:rPr>
        <w:t> </w:t>
      </w:r>
      <w:r>
        <w:rPr>
          <w:color w:val="231F20"/>
        </w:rPr>
        <w:t>chỉ,</w:t>
      </w:r>
      <w:r>
        <w:rPr>
          <w:color w:val="231F20"/>
          <w:spacing w:val="-12"/>
        </w:rPr>
        <w:t> </w:t>
      </w:r>
      <w:r>
        <w:rPr>
          <w:color w:val="231F20"/>
        </w:rPr>
        <w:t>quán</w:t>
      </w:r>
      <w:r>
        <w:rPr>
          <w:color w:val="231F20"/>
          <w:spacing w:val="-12"/>
        </w:rPr>
        <w:t> </w:t>
      </w:r>
      <w:r>
        <w:rPr>
          <w:color w:val="231F20"/>
        </w:rPr>
        <w:t>để</w:t>
      </w:r>
      <w:r>
        <w:rPr>
          <w:color w:val="231F20"/>
          <w:spacing w:val="-12"/>
        </w:rPr>
        <w:t> </w:t>
      </w:r>
      <w:r>
        <w:rPr>
          <w:color w:val="231F20"/>
        </w:rPr>
        <w:t>kiến</w:t>
      </w:r>
      <w:r>
        <w:rPr>
          <w:color w:val="231F20"/>
          <w:spacing w:val="-13"/>
        </w:rPr>
        <w:t> </w:t>
      </w:r>
      <w:r>
        <w:rPr>
          <w:color w:val="231F20"/>
        </w:rPr>
        <w:t>lập</w:t>
      </w:r>
      <w:r>
        <w:rPr>
          <w:color w:val="231F20"/>
          <w:spacing w:val="-12"/>
        </w:rPr>
        <w:t> </w:t>
      </w:r>
      <w:r>
        <w:rPr>
          <w:color w:val="231F20"/>
        </w:rPr>
        <w:t>chỗ</w:t>
      </w:r>
      <w:r>
        <w:rPr>
          <w:color w:val="231F20"/>
          <w:spacing w:val="-12"/>
        </w:rPr>
        <w:t> </w:t>
      </w:r>
      <w:r>
        <w:rPr>
          <w:color w:val="231F20"/>
        </w:rPr>
        <w:t>nương</w:t>
      </w:r>
      <w:r>
        <w:rPr>
          <w:color w:val="231F20"/>
          <w:spacing w:val="-12"/>
        </w:rPr>
        <w:t> </w:t>
      </w:r>
      <w:r>
        <w:rPr>
          <w:color w:val="231F20"/>
        </w:rPr>
        <w:t>dựa</w:t>
      </w:r>
      <w:r>
        <w:rPr>
          <w:color w:val="231F20"/>
          <w:spacing w:val="-12"/>
        </w:rPr>
        <w:t> </w:t>
      </w:r>
      <w:r>
        <w:rPr>
          <w:color w:val="231F20"/>
        </w:rPr>
        <w:t>để</w:t>
      </w:r>
      <w:r>
        <w:rPr>
          <w:color w:val="231F20"/>
          <w:spacing w:val="-12"/>
        </w:rPr>
        <w:t> </w:t>
      </w:r>
      <w:r>
        <w:rPr>
          <w:color w:val="231F20"/>
        </w:rPr>
        <w:t>nói,</w:t>
      </w:r>
      <w:r>
        <w:rPr>
          <w:color w:val="231F20"/>
          <w:spacing w:val="-12"/>
        </w:rPr>
        <w:t> </w:t>
      </w:r>
      <w:r>
        <w:rPr>
          <w:color w:val="231F20"/>
        </w:rPr>
        <w:t>nên nói có hai, không có thứ ba, thứ tư, nghĩa như trước đã nói.</w:t>
      </w:r>
    </w:p>
    <w:p>
      <w:pPr>
        <w:pStyle w:val="BodyText"/>
        <w:spacing w:line="271" w:lineRule="auto" w:before="113"/>
        <w:ind w:left="393" w:right="127"/>
      </w:pPr>
      <w:r>
        <w:rPr>
          <w:color w:val="231F20"/>
        </w:rPr>
        <w:t>Nếu</w:t>
      </w:r>
      <w:r>
        <w:rPr>
          <w:color w:val="231F20"/>
          <w:spacing w:val="-8"/>
        </w:rPr>
        <w:t> </w:t>
      </w:r>
      <w:r>
        <w:rPr>
          <w:color w:val="231F20"/>
        </w:rPr>
        <w:t>căn</w:t>
      </w:r>
      <w:r>
        <w:rPr>
          <w:color w:val="231F20"/>
          <w:spacing w:val="-6"/>
        </w:rPr>
        <w:t> </w:t>
      </w:r>
      <w:r>
        <w:rPr>
          <w:color w:val="231F20"/>
        </w:rPr>
        <w:t>cứ</w:t>
      </w:r>
      <w:r>
        <w:rPr>
          <w:color w:val="231F20"/>
          <w:spacing w:val="-6"/>
        </w:rPr>
        <w:t> </w:t>
      </w:r>
      <w:r>
        <w:rPr>
          <w:color w:val="231F20"/>
        </w:rPr>
        <w:t>vào</w:t>
      </w:r>
      <w:r>
        <w:rPr>
          <w:color w:val="231F20"/>
          <w:spacing w:val="-7"/>
        </w:rPr>
        <w:t> </w:t>
      </w:r>
      <w:r>
        <w:rPr>
          <w:color w:val="231F20"/>
        </w:rPr>
        <w:t>ba</w:t>
      </w:r>
      <w:r>
        <w:rPr>
          <w:color w:val="231F20"/>
          <w:spacing w:val="-7"/>
        </w:rPr>
        <w:t> </w:t>
      </w:r>
      <w:r>
        <w:rPr>
          <w:color w:val="231F20"/>
        </w:rPr>
        <w:t>môn</w:t>
      </w:r>
      <w:r>
        <w:rPr>
          <w:color w:val="231F20"/>
          <w:spacing w:val="-6"/>
        </w:rPr>
        <w:t> </w:t>
      </w:r>
      <w:r>
        <w:rPr>
          <w:color w:val="231F20"/>
        </w:rPr>
        <w:t>giải</w:t>
      </w:r>
      <w:r>
        <w:rPr>
          <w:color w:val="231F20"/>
          <w:spacing w:val="-7"/>
        </w:rPr>
        <w:t> </w:t>
      </w:r>
      <w:r>
        <w:rPr>
          <w:color w:val="231F20"/>
        </w:rPr>
        <w:t>thoát</w:t>
      </w:r>
      <w:r>
        <w:rPr>
          <w:color w:val="231F20"/>
          <w:spacing w:val="-8"/>
        </w:rPr>
        <w:t> </w:t>
      </w:r>
      <w:r>
        <w:rPr>
          <w:color w:val="231F20"/>
        </w:rPr>
        <w:t>để</w:t>
      </w:r>
      <w:r>
        <w:rPr>
          <w:color w:val="231F20"/>
          <w:spacing w:val="-7"/>
        </w:rPr>
        <w:t> </w:t>
      </w:r>
      <w:r>
        <w:rPr>
          <w:color w:val="231F20"/>
        </w:rPr>
        <w:t>kiến</w:t>
      </w:r>
      <w:r>
        <w:rPr>
          <w:color w:val="231F20"/>
          <w:spacing w:val="-7"/>
        </w:rPr>
        <w:t> </w:t>
      </w:r>
      <w:r>
        <w:rPr>
          <w:color w:val="231F20"/>
        </w:rPr>
        <w:t>lập</w:t>
      </w:r>
      <w:r>
        <w:rPr>
          <w:color w:val="231F20"/>
          <w:spacing w:val="-6"/>
        </w:rPr>
        <w:t> </w:t>
      </w:r>
      <w:r>
        <w:rPr>
          <w:color w:val="231F20"/>
        </w:rPr>
        <w:t>nơi</w:t>
      </w:r>
      <w:r>
        <w:rPr>
          <w:color w:val="231F20"/>
          <w:spacing w:val="-7"/>
        </w:rPr>
        <w:t> </w:t>
      </w:r>
      <w:r>
        <w:rPr>
          <w:color w:val="231F20"/>
        </w:rPr>
        <w:t>nương</w:t>
      </w:r>
      <w:r>
        <w:rPr>
          <w:color w:val="231F20"/>
          <w:spacing w:val="-7"/>
        </w:rPr>
        <w:t> </w:t>
      </w:r>
      <w:r>
        <w:rPr>
          <w:color w:val="231F20"/>
        </w:rPr>
        <w:t>dựa</w:t>
      </w:r>
      <w:r>
        <w:rPr>
          <w:color w:val="231F20"/>
          <w:spacing w:val="-7"/>
        </w:rPr>
        <w:t> </w:t>
      </w:r>
      <w:r>
        <w:rPr>
          <w:color w:val="231F20"/>
        </w:rPr>
        <w:t>để nói,</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thứ</w:t>
      </w:r>
      <w:r>
        <w:rPr>
          <w:color w:val="231F20"/>
          <w:spacing w:val="-7"/>
        </w:rPr>
        <w:t> </w:t>
      </w:r>
      <w:r>
        <w:rPr>
          <w:color w:val="231F20"/>
        </w:rPr>
        <w:t>năm,</w:t>
      </w:r>
      <w:r>
        <w:rPr>
          <w:color w:val="231F20"/>
          <w:spacing w:val="-7"/>
        </w:rPr>
        <w:t> </w:t>
      </w:r>
      <w:r>
        <w:rPr>
          <w:color w:val="231F20"/>
        </w:rPr>
        <w:t>nghĩa</w:t>
      </w:r>
      <w:r>
        <w:rPr>
          <w:color w:val="231F20"/>
          <w:spacing w:val="-7"/>
        </w:rPr>
        <w:t> </w:t>
      </w:r>
      <w:r>
        <w:rPr>
          <w:color w:val="231F20"/>
        </w:rPr>
        <w:t>như</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nói.</w:t>
      </w:r>
    </w:p>
    <w:p>
      <w:pPr>
        <w:pStyle w:val="BodyText"/>
        <w:spacing w:line="271" w:lineRule="auto"/>
        <w:ind w:left="393" w:right="128"/>
      </w:pPr>
      <w:r>
        <w:rPr>
          <w:color w:val="231F20"/>
        </w:rPr>
        <w:t>Nếu</w:t>
      </w:r>
      <w:r>
        <w:rPr>
          <w:color w:val="231F20"/>
          <w:spacing w:val="-13"/>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2"/>
        </w:rPr>
        <w:t> </w:t>
      </w:r>
      <w:r>
        <w:rPr>
          <w:color w:val="231F20"/>
        </w:rPr>
        <w:t>bốn</w:t>
      </w:r>
      <w:r>
        <w:rPr>
          <w:color w:val="231F20"/>
          <w:spacing w:val="-17"/>
        </w:rPr>
        <w:t> </w:t>
      </w:r>
      <w:r>
        <w:rPr>
          <w:color w:val="231F20"/>
        </w:rPr>
        <w:t>Thánh</w:t>
      </w:r>
      <w:r>
        <w:rPr>
          <w:color w:val="231F20"/>
          <w:spacing w:val="-12"/>
        </w:rPr>
        <w:t> </w:t>
      </w:r>
      <w:r>
        <w:rPr>
          <w:color w:val="231F20"/>
        </w:rPr>
        <w:t>đế</w:t>
      </w:r>
      <w:r>
        <w:rPr>
          <w:color w:val="231F20"/>
          <w:spacing w:val="-12"/>
        </w:rPr>
        <w:t> </w:t>
      </w:r>
      <w:r>
        <w:rPr>
          <w:color w:val="231F20"/>
        </w:rPr>
        <w:t>để</w:t>
      </w:r>
      <w:r>
        <w:rPr>
          <w:color w:val="231F20"/>
          <w:spacing w:val="-13"/>
        </w:rPr>
        <w:t> </w:t>
      </w:r>
      <w:r>
        <w:rPr>
          <w:color w:val="231F20"/>
        </w:rPr>
        <w:t>kiến</w:t>
      </w:r>
      <w:r>
        <w:rPr>
          <w:color w:val="231F20"/>
          <w:spacing w:val="-12"/>
        </w:rPr>
        <w:t> </w:t>
      </w:r>
      <w:r>
        <w:rPr>
          <w:color w:val="231F20"/>
        </w:rPr>
        <w:t>lập</w:t>
      </w:r>
      <w:r>
        <w:rPr>
          <w:color w:val="231F20"/>
          <w:spacing w:val="-12"/>
        </w:rPr>
        <w:t> </w:t>
      </w:r>
      <w:r>
        <w:rPr>
          <w:color w:val="231F20"/>
        </w:rPr>
        <w:t>nơi</w:t>
      </w:r>
      <w:r>
        <w:rPr>
          <w:color w:val="231F20"/>
          <w:spacing w:val="-12"/>
        </w:rPr>
        <w:t> </w:t>
      </w:r>
      <w:r>
        <w:rPr>
          <w:color w:val="231F20"/>
        </w:rPr>
        <w:t>nương</w:t>
      </w:r>
      <w:r>
        <w:rPr>
          <w:color w:val="231F20"/>
          <w:spacing w:val="-12"/>
        </w:rPr>
        <w:t> </w:t>
      </w:r>
      <w:r>
        <w:rPr>
          <w:color w:val="231F20"/>
        </w:rPr>
        <w:t>dựa</w:t>
      </w:r>
      <w:r>
        <w:rPr>
          <w:color w:val="231F20"/>
          <w:spacing w:val="-12"/>
        </w:rPr>
        <w:t> </w:t>
      </w:r>
      <w:r>
        <w:rPr>
          <w:color w:val="231F20"/>
        </w:rPr>
        <w:t>để</w:t>
      </w:r>
      <w:r>
        <w:rPr>
          <w:color w:val="231F20"/>
          <w:spacing w:val="-12"/>
        </w:rPr>
        <w:t> </w:t>
      </w:r>
      <w:r>
        <w:rPr>
          <w:color w:val="231F20"/>
        </w:rPr>
        <w:t>nói, nên nói có bốn, không có thứ năm, thứ sáu, nghĩa như trước đã</w:t>
      </w:r>
      <w:r>
        <w:rPr>
          <w:color w:val="231F20"/>
          <w:spacing w:val="-4"/>
        </w:rPr>
        <w:t> </w:t>
      </w:r>
      <w:r>
        <w:rPr>
          <w:color w:val="231F20"/>
        </w:rPr>
        <w:t>nói.</w:t>
      </w:r>
    </w:p>
    <w:p>
      <w:pPr>
        <w:pStyle w:val="BodyText"/>
        <w:spacing w:line="271" w:lineRule="auto"/>
        <w:ind w:left="393" w:right="128"/>
      </w:pPr>
      <w:r>
        <w:rPr>
          <w:color w:val="231F20"/>
        </w:rPr>
        <w:t>Nếu</w:t>
      </w:r>
      <w:r>
        <w:rPr>
          <w:color w:val="231F20"/>
          <w:spacing w:val="-6"/>
        </w:rPr>
        <w:t> </w:t>
      </w:r>
      <w:r>
        <w:rPr>
          <w:color w:val="231F20"/>
        </w:rPr>
        <w:t>căn</w:t>
      </w:r>
      <w:r>
        <w:rPr>
          <w:color w:val="231F20"/>
          <w:spacing w:val="-5"/>
        </w:rPr>
        <w:t> </w:t>
      </w:r>
      <w:r>
        <w:rPr>
          <w:color w:val="231F20"/>
        </w:rPr>
        <w:t>cứ</w:t>
      </w:r>
      <w:r>
        <w:rPr>
          <w:color w:val="231F20"/>
          <w:spacing w:val="-5"/>
        </w:rPr>
        <w:t> </w:t>
      </w:r>
      <w:r>
        <w:rPr>
          <w:color w:val="231F20"/>
        </w:rPr>
        <w:t>vào</w:t>
      </w:r>
      <w:r>
        <w:rPr>
          <w:color w:val="231F20"/>
          <w:spacing w:val="-5"/>
        </w:rPr>
        <w:t> </w:t>
      </w:r>
      <w:r>
        <w:rPr>
          <w:color w:val="231F20"/>
        </w:rPr>
        <w:t>năm</w:t>
      </w:r>
      <w:r>
        <w:rPr>
          <w:color w:val="231F20"/>
          <w:spacing w:val="-5"/>
        </w:rPr>
        <w:t> </w:t>
      </w:r>
      <w:r>
        <w:rPr>
          <w:color w:val="231F20"/>
        </w:rPr>
        <w:t>uẩn</w:t>
      </w:r>
      <w:r>
        <w:rPr>
          <w:color w:val="231F20"/>
          <w:spacing w:val="-5"/>
        </w:rPr>
        <w:t> </w:t>
      </w:r>
      <w:r>
        <w:rPr>
          <w:color w:val="231F20"/>
        </w:rPr>
        <w:t>để</w:t>
      </w:r>
      <w:r>
        <w:rPr>
          <w:color w:val="231F20"/>
          <w:spacing w:val="-5"/>
        </w:rPr>
        <w:t> </w:t>
      </w:r>
      <w:r>
        <w:rPr>
          <w:color w:val="231F20"/>
        </w:rPr>
        <w:t>kiến</w:t>
      </w:r>
      <w:r>
        <w:rPr>
          <w:color w:val="231F20"/>
          <w:spacing w:val="-6"/>
        </w:rPr>
        <w:t> </w:t>
      </w:r>
      <w:r>
        <w:rPr>
          <w:color w:val="231F20"/>
        </w:rPr>
        <w:t>lập</w:t>
      </w:r>
      <w:r>
        <w:rPr>
          <w:color w:val="231F20"/>
          <w:spacing w:val="-5"/>
        </w:rPr>
        <w:t> </w:t>
      </w:r>
      <w:r>
        <w:rPr>
          <w:color w:val="231F20"/>
        </w:rPr>
        <w:t>nơi</w:t>
      </w:r>
      <w:r>
        <w:rPr>
          <w:color w:val="231F20"/>
          <w:spacing w:val="-5"/>
        </w:rPr>
        <w:t> </w:t>
      </w:r>
      <w:r>
        <w:rPr>
          <w:color w:val="231F20"/>
        </w:rPr>
        <w:t>nương</w:t>
      </w:r>
      <w:r>
        <w:rPr>
          <w:color w:val="231F20"/>
          <w:spacing w:val="-5"/>
        </w:rPr>
        <w:t> </w:t>
      </w:r>
      <w:r>
        <w:rPr>
          <w:color w:val="231F20"/>
        </w:rPr>
        <w:t>dựa</w:t>
      </w:r>
      <w:r>
        <w:rPr>
          <w:color w:val="231F20"/>
          <w:spacing w:val="-5"/>
        </w:rPr>
        <w:t> </w:t>
      </w:r>
      <w:r>
        <w:rPr>
          <w:color w:val="231F20"/>
        </w:rPr>
        <w:t>để</w:t>
      </w:r>
      <w:r>
        <w:rPr>
          <w:color w:val="231F20"/>
          <w:spacing w:val="-5"/>
        </w:rPr>
        <w:t> </w:t>
      </w:r>
      <w:r>
        <w:rPr>
          <w:color w:val="231F20"/>
        </w:rPr>
        <w:t>nói,</w:t>
      </w:r>
      <w:r>
        <w:rPr>
          <w:color w:val="231F20"/>
          <w:spacing w:val="-5"/>
        </w:rPr>
        <w:t> </w:t>
      </w:r>
      <w:r>
        <w:rPr>
          <w:color w:val="231F20"/>
        </w:rPr>
        <w:t>nên nói có năm, không có thứ sáu, thứ </w:t>
      </w:r>
      <w:r>
        <w:rPr>
          <w:color w:val="231F20"/>
          <w:spacing w:val="-5"/>
        </w:rPr>
        <w:t>bảy, </w:t>
      </w:r>
      <w:r>
        <w:rPr>
          <w:color w:val="231F20"/>
        </w:rPr>
        <w:t>nghĩa như trước đã</w:t>
      </w:r>
      <w:r>
        <w:rPr>
          <w:color w:val="231F20"/>
          <w:spacing w:val="3"/>
        </w:rPr>
        <w:t> </w:t>
      </w:r>
      <w:r>
        <w:rPr>
          <w:color w:val="231F20"/>
        </w:rPr>
        <w:t>nói.</w:t>
      </w:r>
    </w:p>
    <w:p>
      <w:pPr>
        <w:pStyle w:val="BodyText"/>
        <w:spacing w:line="271" w:lineRule="auto" w:before="113"/>
        <w:ind w:left="393" w:right="128"/>
      </w:pPr>
      <w:r>
        <w:rPr>
          <w:color w:val="231F20"/>
        </w:rPr>
        <w:t>Nếu</w:t>
      </w:r>
      <w:r>
        <w:rPr>
          <w:color w:val="231F20"/>
          <w:spacing w:val="-6"/>
        </w:rPr>
        <w:t> </w:t>
      </w:r>
      <w:r>
        <w:rPr>
          <w:color w:val="231F20"/>
        </w:rPr>
        <w:t>căn</w:t>
      </w:r>
      <w:r>
        <w:rPr>
          <w:color w:val="231F20"/>
          <w:spacing w:val="-5"/>
        </w:rPr>
        <w:t> </w:t>
      </w:r>
      <w:r>
        <w:rPr>
          <w:color w:val="231F20"/>
        </w:rPr>
        <w:t>cứ</w:t>
      </w:r>
      <w:r>
        <w:rPr>
          <w:color w:val="231F20"/>
          <w:spacing w:val="-5"/>
        </w:rPr>
        <w:t> </w:t>
      </w:r>
      <w:r>
        <w:rPr>
          <w:color w:val="231F20"/>
        </w:rPr>
        <w:t>vào</w:t>
      </w:r>
      <w:r>
        <w:rPr>
          <w:color w:val="231F20"/>
          <w:spacing w:val="-6"/>
        </w:rPr>
        <w:t> </w:t>
      </w:r>
      <w:r>
        <w:rPr>
          <w:color w:val="231F20"/>
        </w:rPr>
        <w:t>sáu</w:t>
      </w:r>
      <w:r>
        <w:rPr>
          <w:color w:val="231F20"/>
          <w:spacing w:val="-5"/>
        </w:rPr>
        <w:t> </w:t>
      </w:r>
      <w:r>
        <w:rPr>
          <w:color w:val="231F20"/>
        </w:rPr>
        <w:t>tùy</w:t>
      </w:r>
      <w:r>
        <w:rPr>
          <w:color w:val="231F20"/>
          <w:spacing w:val="-5"/>
        </w:rPr>
        <w:t> </w:t>
      </w:r>
      <w:r>
        <w:rPr>
          <w:color w:val="231F20"/>
        </w:rPr>
        <w:t>niệm</w:t>
      </w:r>
      <w:r>
        <w:rPr>
          <w:color w:val="231F20"/>
          <w:spacing w:val="-5"/>
        </w:rPr>
        <w:t> </w:t>
      </w:r>
      <w:r>
        <w:rPr>
          <w:color w:val="231F20"/>
        </w:rPr>
        <w:t>để</w:t>
      </w:r>
      <w:r>
        <w:rPr>
          <w:color w:val="231F20"/>
          <w:spacing w:val="-6"/>
        </w:rPr>
        <w:t> </w:t>
      </w:r>
      <w:r>
        <w:rPr>
          <w:color w:val="231F20"/>
        </w:rPr>
        <w:t>kiến</w:t>
      </w:r>
      <w:r>
        <w:rPr>
          <w:color w:val="231F20"/>
          <w:spacing w:val="-5"/>
        </w:rPr>
        <w:t> </w:t>
      </w:r>
      <w:r>
        <w:rPr>
          <w:color w:val="231F20"/>
        </w:rPr>
        <w:t>lập</w:t>
      </w:r>
      <w:r>
        <w:rPr>
          <w:color w:val="231F20"/>
          <w:spacing w:val="-5"/>
        </w:rPr>
        <w:t> </w:t>
      </w:r>
      <w:r>
        <w:rPr>
          <w:color w:val="231F20"/>
        </w:rPr>
        <w:t>nơi</w:t>
      </w:r>
      <w:r>
        <w:rPr>
          <w:color w:val="231F20"/>
          <w:spacing w:val="-6"/>
        </w:rPr>
        <w:t> </w:t>
      </w:r>
      <w:r>
        <w:rPr>
          <w:color w:val="231F20"/>
        </w:rPr>
        <w:t>nương</w:t>
      </w:r>
      <w:r>
        <w:rPr>
          <w:color w:val="231F20"/>
          <w:spacing w:val="-5"/>
        </w:rPr>
        <w:t> </w:t>
      </w:r>
      <w:r>
        <w:rPr>
          <w:color w:val="231F20"/>
        </w:rPr>
        <w:t>dựa</w:t>
      </w:r>
      <w:r>
        <w:rPr>
          <w:color w:val="231F20"/>
          <w:spacing w:val="-5"/>
        </w:rPr>
        <w:t> </w:t>
      </w:r>
      <w:r>
        <w:rPr>
          <w:color w:val="231F20"/>
        </w:rPr>
        <w:t>để</w:t>
      </w:r>
      <w:r>
        <w:rPr>
          <w:color w:val="231F20"/>
          <w:spacing w:val="-5"/>
        </w:rPr>
        <w:t> </w:t>
      </w:r>
      <w:r>
        <w:rPr>
          <w:color w:val="231F20"/>
        </w:rPr>
        <w:t>nói, nên nói có sáu, không có thứ </w:t>
      </w:r>
      <w:r>
        <w:rPr>
          <w:color w:val="231F20"/>
          <w:spacing w:val="-5"/>
        </w:rPr>
        <w:t>bảy, </w:t>
      </w:r>
      <w:r>
        <w:rPr>
          <w:color w:val="231F20"/>
        </w:rPr>
        <w:t>thứ tám, nghĩa như trước đã</w:t>
      </w:r>
      <w:r>
        <w:rPr>
          <w:color w:val="231F20"/>
          <w:spacing w:val="3"/>
        </w:rPr>
        <w:t> </w:t>
      </w:r>
      <w:r>
        <w:rPr>
          <w:color w:val="231F20"/>
        </w:rPr>
        <w:t>nói.</w:t>
      </w:r>
    </w:p>
    <w:p>
      <w:pPr>
        <w:pStyle w:val="BodyText"/>
        <w:spacing w:line="271" w:lineRule="auto"/>
        <w:ind w:left="393" w:right="128"/>
      </w:pPr>
      <w:r>
        <w:rPr>
          <w:color w:val="231F20"/>
        </w:rPr>
        <w:t>Nếu căn cứ vào bảy giác chi để kiến lập nơi nương dựa để nói, nên nói có bảy, không có thứ tám, thứ chín, nghĩa như trước đã nói.</w:t>
      </w:r>
    </w:p>
    <w:p>
      <w:pPr>
        <w:pStyle w:val="BodyText"/>
        <w:spacing w:line="271" w:lineRule="auto"/>
        <w:ind w:left="393" w:right="126"/>
      </w:pPr>
      <w:r>
        <w:rPr>
          <w:color w:val="231F20"/>
        </w:rPr>
        <w:t>Nếu căn cứ vào tám Thánh đạo để kiến lập nơi nương dựa để nói, nên nói có tám, không có thứ chín, thứ mười, nghĩa như trước đã nói.</w:t>
      </w:r>
    </w:p>
    <w:p>
      <w:pPr>
        <w:pStyle w:val="BodyText"/>
        <w:spacing w:line="271" w:lineRule="auto"/>
        <w:ind w:left="393" w:right="126"/>
      </w:pPr>
      <w:r>
        <w:rPr>
          <w:color w:val="231F20"/>
        </w:rPr>
        <w:t>Nếu</w:t>
      </w:r>
      <w:r>
        <w:rPr>
          <w:color w:val="231F20"/>
          <w:spacing w:val="-6"/>
        </w:rPr>
        <w:t> </w:t>
      </w:r>
      <w:r>
        <w:rPr>
          <w:color w:val="231F20"/>
        </w:rPr>
        <w:t>căn</w:t>
      </w:r>
      <w:r>
        <w:rPr>
          <w:color w:val="231F20"/>
          <w:spacing w:val="-5"/>
        </w:rPr>
        <w:t> </w:t>
      </w:r>
      <w:r>
        <w:rPr>
          <w:color w:val="231F20"/>
        </w:rPr>
        <w:t>cứ</w:t>
      </w:r>
      <w:r>
        <w:rPr>
          <w:color w:val="231F20"/>
          <w:spacing w:val="-5"/>
        </w:rPr>
        <w:t> </w:t>
      </w:r>
      <w:r>
        <w:rPr>
          <w:color w:val="231F20"/>
        </w:rPr>
        <w:t>vào</w:t>
      </w:r>
      <w:r>
        <w:rPr>
          <w:color w:val="231F20"/>
          <w:spacing w:val="-5"/>
        </w:rPr>
        <w:t> </w:t>
      </w:r>
      <w:r>
        <w:rPr>
          <w:color w:val="231F20"/>
        </w:rPr>
        <w:t>chín</w:t>
      </w:r>
      <w:r>
        <w:rPr>
          <w:color w:val="231F20"/>
          <w:spacing w:val="-5"/>
        </w:rPr>
        <w:t> </w:t>
      </w:r>
      <w:r>
        <w:rPr>
          <w:color w:val="231F20"/>
        </w:rPr>
        <w:t>định</w:t>
      </w:r>
      <w:r>
        <w:rPr>
          <w:color w:val="231F20"/>
          <w:spacing w:val="-5"/>
        </w:rPr>
        <w:t> </w:t>
      </w:r>
      <w:r>
        <w:rPr>
          <w:color w:val="231F20"/>
        </w:rPr>
        <w:t>thứ</w:t>
      </w:r>
      <w:r>
        <w:rPr>
          <w:color w:val="231F20"/>
          <w:spacing w:val="-5"/>
        </w:rPr>
        <w:t> </w:t>
      </w:r>
      <w:r>
        <w:rPr>
          <w:color w:val="231F20"/>
        </w:rPr>
        <w:t>lớp</w:t>
      </w:r>
      <w:r>
        <w:rPr>
          <w:color w:val="231F20"/>
          <w:spacing w:val="-6"/>
        </w:rPr>
        <w:t> </w:t>
      </w:r>
      <w:r>
        <w:rPr>
          <w:color w:val="231F20"/>
        </w:rPr>
        <w:t>để</w:t>
      </w:r>
      <w:r>
        <w:rPr>
          <w:color w:val="231F20"/>
          <w:spacing w:val="-5"/>
        </w:rPr>
        <w:t> </w:t>
      </w:r>
      <w:r>
        <w:rPr>
          <w:color w:val="231F20"/>
        </w:rPr>
        <w:t>kiến</w:t>
      </w:r>
      <w:r>
        <w:rPr>
          <w:color w:val="231F20"/>
          <w:spacing w:val="-5"/>
        </w:rPr>
        <w:t> </w:t>
      </w:r>
      <w:r>
        <w:rPr>
          <w:color w:val="231F20"/>
        </w:rPr>
        <w:t>lập</w:t>
      </w:r>
      <w:r>
        <w:rPr>
          <w:color w:val="231F20"/>
          <w:spacing w:val="-5"/>
        </w:rPr>
        <w:t> </w:t>
      </w:r>
      <w:r>
        <w:rPr>
          <w:color w:val="231F20"/>
        </w:rPr>
        <w:t>nơi</w:t>
      </w:r>
      <w:r>
        <w:rPr>
          <w:color w:val="231F20"/>
          <w:spacing w:val="-5"/>
        </w:rPr>
        <w:t> </w:t>
      </w:r>
      <w:r>
        <w:rPr>
          <w:color w:val="231F20"/>
        </w:rPr>
        <w:t>nương</w:t>
      </w:r>
      <w:r>
        <w:rPr>
          <w:color w:val="231F20"/>
          <w:spacing w:val="-5"/>
        </w:rPr>
        <w:t> </w:t>
      </w:r>
      <w:r>
        <w:rPr>
          <w:color w:val="231F20"/>
        </w:rPr>
        <w:t>dựa</w:t>
      </w:r>
      <w:r>
        <w:rPr>
          <w:color w:val="231F20"/>
          <w:spacing w:val="-5"/>
        </w:rPr>
        <w:t> </w:t>
      </w:r>
      <w:r>
        <w:rPr>
          <w:color w:val="231F20"/>
        </w:rPr>
        <w:t>để nói, nên nói có chín, không có thứ mười, thứ mười một, nghĩa như trước đã nói.</w:t>
      </w:r>
    </w:p>
    <w:p>
      <w:pPr>
        <w:pStyle w:val="BodyText"/>
        <w:spacing w:line="271" w:lineRule="auto"/>
        <w:ind w:left="393" w:right="127"/>
      </w:pPr>
      <w:r>
        <w:rPr>
          <w:color w:val="231F20"/>
        </w:rPr>
        <w:t>Nếu căn cứ vào mười lực của Đức Như Lai để kiến lập nơi nương dựa để nói, nên nói có mười, không có thứ mười một, thứ mười hai, nghĩa như trước đã nói.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Như thế, nếu dựa vào pháp khác để kiến lập nơi nương dựa để nói,</w:t>
      </w:r>
      <w:r>
        <w:rPr>
          <w:color w:val="231F20"/>
          <w:spacing w:val="-15"/>
        </w:rPr>
        <w:t> </w:t>
      </w:r>
      <w:r>
        <w:rPr>
          <w:color w:val="231F20"/>
        </w:rPr>
        <w:t>tức</w:t>
      </w:r>
      <w:r>
        <w:rPr>
          <w:color w:val="231F20"/>
          <w:spacing w:val="-15"/>
        </w:rPr>
        <w:t> </w:t>
      </w:r>
      <w:r>
        <w:rPr>
          <w:color w:val="231F20"/>
        </w:rPr>
        <w:t>nên</w:t>
      </w:r>
      <w:r>
        <w:rPr>
          <w:color w:val="231F20"/>
          <w:spacing w:val="-15"/>
        </w:rPr>
        <w:t> </w:t>
      </w:r>
      <w:r>
        <w:rPr>
          <w:color w:val="231F20"/>
        </w:rPr>
        <w:t>nói</w:t>
      </w:r>
      <w:r>
        <w:rPr>
          <w:color w:val="231F20"/>
          <w:spacing w:val="-15"/>
        </w:rPr>
        <w:t> </w:t>
      </w:r>
      <w:r>
        <w:rPr>
          <w:color w:val="231F20"/>
        </w:rPr>
        <w:t>như</w:t>
      </w:r>
      <w:r>
        <w:rPr>
          <w:color w:val="231F20"/>
          <w:spacing w:val="-15"/>
        </w:rPr>
        <w:t> </w:t>
      </w:r>
      <w:r>
        <w:rPr>
          <w:color w:val="231F20"/>
        </w:rPr>
        <w:t>lý.</w:t>
      </w:r>
      <w:r>
        <w:rPr>
          <w:color w:val="231F20"/>
          <w:spacing w:val="-19"/>
        </w:rPr>
        <w:t> </w:t>
      </w:r>
      <w:r>
        <w:rPr>
          <w:color w:val="231F20"/>
        </w:rPr>
        <w:t>Vì</w:t>
      </w:r>
      <w:r>
        <w:rPr>
          <w:color w:val="231F20"/>
          <w:spacing w:val="-15"/>
        </w:rPr>
        <w:t> </w:t>
      </w:r>
      <w:r>
        <w:rPr>
          <w:color w:val="231F20"/>
        </w:rPr>
        <w:t>kinh</w:t>
      </w:r>
      <w:r>
        <w:rPr>
          <w:color w:val="231F20"/>
          <w:spacing w:val="-15"/>
        </w:rPr>
        <w:t> </w:t>
      </w:r>
      <w:r>
        <w:rPr>
          <w:color w:val="231F20"/>
        </w:rPr>
        <w:t>này</w:t>
      </w:r>
      <w:r>
        <w:rPr>
          <w:color w:val="231F20"/>
          <w:spacing w:val="-15"/>
        </w:rPr>
        <w:t> </w:t>
      </w:r>
      <w:r>
        <w:rPr>
          <w:color w:val="231F20"/>
        </w:rPr>
        <w:t>căn</w:t>
      </w:r>
      <w:r>
        <w:rPr>
          <w:color w:val="231F20"/>
          <w:spacing w:val="-14"/>
        </w:rPr>
        <w:t> </w:t>
      </w:r>
      <w:r>
        <w:rPr>
          <w:color w:val="231F20"/>
        </w:rPr>
        <w:t>cứ</w:t>
      </w:r>
      <w:r>
        <w:rPr>
          <w:color w:val="231F20"/>
          <w:spacing w:val="-15"/>
        </w:rPr>
        <w:t> </w:t>
      </w:r>
      <w:r>
        <w:rPr>
          <w:color w:val="231F20"/>
        </w:rPr>
        <w:t>vào</w:t>
      </w:r>
      <w:r>
        <w:rPr>
          <w:color w:val="231F20"/>
          <w:spacing w:val="-15"/>
        </w:rPr>
        <w:t> </w:t>
      </w:r>
      <w:r>
        <w:rPr>
          <w:color w:val="231F20"/>
        </w:rPr>
        <w:t>thế</w:t>
      </w:r>
      <w:r>
        <w:rPr>
          <w:color w:val="231F20"/>
          <w:spacing w:val="-15"/>
        </w:rPr>
        <w:t> </w:t>
      </w:r>
      <w:r>
        <w:rPr>
          <w:color w:val="231F20"/>
        </w:rPr>
        <w:t>tục</w:t>
      </w:r>
      <w:r>
        <w:rPr>
          <w:color w:val="231F20"/>
          <w:spacing w:val="-15"/>
        </w:rPr>
        <w:t> </w:t>
      </w:r>
      <w:r>
        <w:rPr>
          <w:color w:val="231F20"/>
        </w:rPr>
        <w:t>để</w:t>
      </w:r>
      <w:r>
        <w:rPr>
          <w:color w:val="231F20"/>
          <w:spacing w:val="-15"/>
        </w:rPr>
        <w:t> </w:t>
      </w:r>
      <w:r>
        <w:rPr>
          <w:color w:val="231F20"/>
        </w:rPr>
        <w:t>kiến</w:t>
      </w:r>
      <w:r>
        <w:rPr>
          <w:color w:val="231F20"/>
          <w:spacing w:val="-14"/>
        </w:rPr>
        <w:t> </w:t>
      </w:r>
      <w:r>
        <w:rPr>
          <w:color w:val="231F20"/>
        </w:rPr>
        <w:t>lập</w:t>
      </w:r>
      <w:r>
        <w:rPr>
          <w:color w:val="231F20"/>
          <w:spacing w:val="-15"/>
        </w:rPr>
        <w:t> </w:t>
      </w:r>
      <w:r>
        <w:rPr>
          <w:color w:val="231F20"/>
          <w:spacing w:val="-2"/>
        </w:rPr>
        <w:t>chỗ </w:t>
      </w:r>
      <w:r>
        <w:rPr>
          <w:color w:val="231F20"/>
        </w:rPr>
        <w:t>nương</w:t>
      </w:r>
      <w:r>
        <w:rPr>
          <w:color w:val="231F20"/>
          <w:spacing w:val="-7"/>
        </w:rPr>
        <w:t> </w:t>
      </w:r>
      <w:r>
        <w:rPr>
          <w:color w:val="231F20"/>
        </w:rPr>
        <w:t>dựa</w:t>
      </w:r>
      <w:r>
        <w:rPr>
          <w:color w:val="231F20"/>
          <w:spacing w:val="-7"/>
        </w:rPr>
        <w:t> </w:t>
      </w:r>
      <w:r>
        <w:rPr>
          <w:color w:val="231F20"/>
        </w:rPr>
        <w:t>để</w:t>
      </w:r>
      <w:r>
        <w:rPr>
          <w:color w:val="231F20"/>
          <w:spacing w:val="-7"/>
        </w:rPr>
        <w:t> </w:t>
      </w:r>
      <w:r>
        <w:rPr>
          <w:color w:val="231F20"/>
        </w:rPr>
        <w:t>nói,</w:t>
      </w:r>
      <w:r>
        <w:rPr>
          <w:color w:val="231F20"/>
          <w:spacing w:val="-7"/>
        </w:rPr>
        <w:t> </w:t>
      </w:r>
      <w:r>
        <w:rPr>
          <w:color w:val="231F20"/>
        </w:rPr>
        <w:t>nên</w:t>
      </w:r>
      <w:r>
        <w:rPr>
          <w:color w:val="231F20"/>
          <w:spacing w:val="-7"/>
        </w:rPr>
        <w:t> </w:t>
      </w:r>
      <w:r>
        <w:rPr>
          <w:color w:val="231F20"/>
        </w:rPr>
        <w:t>chỉ</w:t>
      </w:r>
      <w:r>
        <w:rPr>
          <w:color w:val="231F20"/>
          <w:spacing w:val="-6"/>
        </w:rPr>
        <w:t> </w:t>
      </w:r>
      <w:r>
        <w:rPr>
          <w:color w:val="231F20"/>
        </w:rPr>
        <w:t>nói</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bốn,</w:t>
      </w:r>
      <w:r>
        <w:rPr>
          <w:color w:val="231F20"/>
          <w:spacing w:val="-6"/>
        </w:rPr>
        <w:t> </w:t>
      </w:r>
      <w:r>
        <w:rPr>
          <w:color w:val="231F20"/>
        </w:rPr>
        <w:t>không</w:t>
      </w:r>
      <w:r>
        <w:rPr>
          <w:color w:val="231F20"/>
          <w:spacing w:val="-7"/>
        </w:rPr>
        <w:t> </w:t>
      </w:r>
      <w:r>
        <w:rPr>
          <w:color w:val="231F20"/>
        </w:rPr>
        <w:t>có</w:t>
      </w:r>
      <w:r>
        <w:rPr>
          <w:color w:val="231F20"/>
          <w:spacing w:val="-7"/>
        </w:rPr>
        <w:t> </w:t>
      </w:r>
      <w:r>
        <w:rPr>
          <w:color w:val="231F20"/>
        </w:rPr>
        <w:t>năm.</w:t>
      </w:r>
    </w:p>
    <w:p>
      <w:pPr>
        <w:pStyle w:val="BodyText"/>
        <w:spacing w:line="276" w:lineRule="auto"/>
        <w:ind w:right="409"/>
      </w:pPr>
      <w:r>
        <w:rPr>
          <w:color w:val="231F20"/>
        </w:rPr>
        <w:t>Tức trong kinh này đã nói như vầy: Nên dùng bốn sự quán sát Bổ-đặc-già-la để biết Cụ thọ kia là có thể nói cho biết hay là không thể</w:t>
      </w:r>
      <w:r>
        <w:rPr>
          <w:color w:val="231F20"/>
          <w:spacing w:val="-5"/>
        </w:rPr>
        <w:t> </w:t>
      </w:r>
      <w:r>
        <w:rPr>
          <w:color w:val="231F20"/>
        </w:rPr>
        <w:t>nói</w:t>
      </w:r>
      <w:r>
        <w:rPr>
          <w:color w:val="231F20"/>
          <w:spacing w:val="-5"/>
        </w:rPr>
        <w:t> </w:t>
      </w:r>
      <w:r>
        <w:rPr>
          <w:color w:val="231F20"/>
        </w:rPr>
        <w:t>cho</w:t>
      </w:r>
      <w:r>
        <w:rPr>
          <w:color w:val="231F20"/>
          <w:spacing w:val="-5"/>
        </w:rPr>
        <w:t> </w:t>
      </w:r>
      <w:r>
        <w:rPr>
          <w:color w:val="231F20"/>
        </w:rPr>
        <w:t>biết.</w:t>
      </w:r>
      <w:r>
        <w:rPr>
          <w:color w:val="231F20"/>
          <w:spacing w:val="-5"/>
        </w:rPr>
        <w:t> </w:t>
      </w:r>
      <w:r>
        <w:rPr>
          <w:color w:val="231F20"/>
        </w:rPr>
        <w:t>Bốn</w:t>
      </w:r>
      <w:r>
        <w:rPr>
          <w:color w:val="231F20"/>
          <w:spacing w:val="-5"/>
        </w:rPr>
        <w:t> </w:t>
      </w:r>
      <w:r>
        <w:rPr>
          <w:color w:val="231F20"/>
        </w:rPr>
        <w:t>sự</w:t>
      </w:r>
      <w:r>
        <w:rPr>
          <w:color w:val="231F20"/>
          <w:spacing w:val="-4"/>
        </w:rPr>
        <w:t> </w:t>
      </w:r>
      <w:r>
        <w:rPr>
          <w:color w:val="231F20"/>
        </w:rPr>
        <w:t>đó</w:t>
      </w:r>
      <w:r>
        <w:rPr>
          <w:color w:val="231F20"/>
          <w:spacing w:val="-5"/>
        </w:rPr>
        <w:t> </w:t>
      </w:r>
      <w:r>
        <w:rPr>
          <w:color w:val="231F20"/>
        </w:rPr>
        <w:t>là:</w:t>
      </w:r>
      <w:r>
        <w:rPr>
          <w:color w:val="231F20"/>
          <w:spacing w:val="-5"/>
        </w:rPr>
        <w:t> </w:t>
      </w:r>
      <w:r>
        <w:rPr>
          <w:color w:val="231F20"/>
        </w:rPr>
        <w:t>1.</w:t>
      </w:r>
      <w:r>
        <w:rPr>
          <w:color w:val="231F20"/>
          <w:spacing w:val="-5"/>
        </w:rPr>
        <w:t> </w:t>
      </w:r>
      <w:r>
        <w:rPr>
          <w:color w:val="231F20"/>
        </w:rPr>
        <w:t>Xứ</w:t>
      </w:r>
      <w:r>
        <w:rPr>
          <w:color w:val="231F20"/>
          <w:spacing w:val="-5"/>
        </w:rPr>
        <w:t> </w:t>
      </w:r>
      <w:r>
        <w:rPr>
          <w:color w:val="231F20"/>
        </w:rPr>
        <w:t>phi</w:t>
      </w:r>
      <w:r>
        <w:rPr>
          <w:color w:val="231F20"/>
          <w:spacing w:val="-4"/>
        </w:rPr>
        <w:t> </w:t>
      </w:r>
      <w:r>
        <w:rPr>
          <w:color w:val="231F20"/>
        </w:rPr>
        <w:t>xứ.</w:t>
      </w:r>
      <w:r>
        <w:rPr>
          <w:color w:val="231F20"/>
          <w:spacing w:val="-5"/>
        </w:rPr>
        <w:t> </w:t>
      </w:r>
      <w:r>
        <w:rPr>
          <w:color w:val="231F20"/>
        </w:rPr>
        <w:t>2.</w:t>
      </w:r>
      <w:r>
        <w:rPr>
          <w:color w:val="231F20"/>
          <w:spacing w:val="-10"/>
        </w:rPr>
        <w:t> </w:t>
      </w:r>
      <w:r>
        <w:rPr>
          <w:color w:val="231F20"/>
          <w:spacing w:val="-3"/>
        </w:rPr>
        <w:t>Trí</w:t>
      </w:r>
      <w:r>
        <w:rPr>
          <w:color w:val="231F20"/>
          <w:spacing w:val="-5"/>
        </w:rPr>
        <w:t> </w:t>
      </w:r>
      <w:r>
        <w:rPr>
          <w:color w:val="231F20"/>
        </w:rPr>
        <w:t>luận.</w:t>
      </w:r>
      <w:r>
        <w:rPr>
          <w:color w:val="231F20"/>
          <w:spacing w:val="-5"/>
        </w:rPr>
        <w:t> </w:t>
      </w:r>
      <w:r>
        <w:rPr>
          <w:color w:val="231F20"/>
        </w:rPr>
        <w:t>3.</w:t>
      </w:r>
      <w:r>
        <w:rPr>
          <w:color w:val="231F20"/>
          <w:spacing w:val="-5"/>
        </w:rPr>
        <w:t> </w:t>
      </w:r>
      <w:r>
        <w:rPr>
          <w:color w:val="231F20"/>
        </w:rPr>
        <w:t>Phân</w:t>
      </w:r>
      <w:r>
        <w:rPr>
          <w:color w:val="231F20"/>
          <w:spacing w:val="-5"/>
        </w:rPr>
        <w:t> </w:t>
      </w:r>
      <w:r>
        <w:rPr>
          <w:color w:val="231F20"/>
        </w:rPr>
        <w:t>biệt.</w:t>
      </w:r>
    </w:p>
    <w:p>
      <w:pPr>
        <w:pStyle w:val="ListParagraph"/>
        <w:numPr>
          <w:ilvl w:val="0"/>
          <w:numId w:val="28"/>
        </w:numPr>
        <w:tabs>
          <w:tab w:pos="389" w:val="left" w:leader="none"/>
        </w:tabs>
        <w:spacing w:line="276" w:lineRule="auto" w:before="0" w:after="0"/>
        <w:ind w:left="110" w:right="409" w:firstLine="0"/>
        <w:jc w:val="both"/>
        <w:rPr>
          <w:sz w:val="26"/>
        </w:rPr>
      </w:pPr>
      <w:r>
        <w:rPr>
          <w:color w:val="231F20"/>
          <w:sz w:val="26"/>
        </w:rPr>
        <w:t>Đạo tích. Nếu người nào đối với bốn sự này khéo an trụ, người đó có thể nói cho biết. Cùng trái với bốn sự này thì không thể nói cho</w:t>
      </w:r>
      <w:r>
        <w:rPr>
          <w:color w:val="231F20"/>
          <w:spacing w:val="2"/>
          <w:sz w:val="26"/>
        </w:rPr>
        <w:t> </w:t>
      </w:r>
      <w:r>
        <w:rPr>
          <w:color w:val="231F20"/>
          <w:sz w:val="26"/>
        </w:rPr>
        <w:t>biết.</w:t>
      </w:r>
    </w:p>
    <w:p>
      <w:pPr>
        <w:pStyle w:val="BodyText"/>
        <w:ind w:left="677" w:firstLine="0"/>
      </w:pPr>
      <w:r>
        <w:rPr>
          <w:i/>
          <w:color w:val="231F20"/>
        </w:rPr>
        <w:t>Hỏi: </w:t>
      </w:r>
      <w:r>
        <w:rPr>
          <w:color w:val="231F20"/>
        </w:rPr>
        <w:t>Bốn sự như thế có gì sai khác?</w:t>
      </w:r>
    </w:p>
    <w:p>
      <w:pPr>
        <w:pStyle w:val="BodyText"/>
        <w:spacing w:line="276" w:lineRule="auto" w:before="159"/>
        <w:ind w:right="408"/>
      </w:pPr>
      <w:r>
        <w:rPr>
          <w:i/>
          <w:color w:val="231F20"/>
        </w:rPr>
        <w:t>Đáp: </w:t>
      </w:r>
      <w:r>
        <w:rPr>
          <w:color w:val="231F20"/>
        </w:rPr>
        <w:t>Không khéo an trụ nơi Xứ phi xứ, nghĩa là không nhận biết</w:t>
      </w:r>
      <w:r>
        <w:rPr>
          <w:color w:val="231F20"/>
          <w:spacing w:val="-8"/>
        </w:rPr>
        <w:t> </w:t>
      </w:r>
      <w:r>
        <w:rPr>
          <w:color w:val="231F20"/>
        </w:rPr>
        <w:t>như</w:t>
      </w:r>
      <w:r>
        <w:rPr>
          <w:color w:val="231F20"/>
          <w:spacing w:val="-7"/>
        </w:rPr>
        <w:t> </w:t>
      </w:r>
      <w:r>
        <w:rPr>
          <w:color w:val="231F20"/>
        </w:rPr>
        <w:t>thật</w:t>
      </w:r>
      <w:r>
        <w:rPr>
          <w:color w:val="231F20"/>
          <w:spacing w:val="-7"/>
        </w:rPr>
        <w:t> </w:t>
      </w:r>
      <w:r>
        <w:rPr>
          <w:color w:val="231F20"/>
        </w:rPr>
        <w:t>là</w:t>
      </w:r>
      <w:r>
        <w:rPr>
          <w:color w:val="231F20"/>
          <w:spacing w:val="-7"/>
        </w:rPr>
        <w:t> </w:t>
      </w:r>
      <w:r>
        <w:rPr>
          <w:color w:val="231F20"/>
        </w:rPr>
        <w:t>phải</w:t>
      </w:r>
      <w:r>
        <w:rPr>
          <w:color w:val="231F20"/>
          <w:spacing w:val="-7"/>
        </w:rPr>
        <w:t> </w:t>
      </w:r>
      <w:r>
        <w:rPr>
          <w:color w:val="231F20"/>
        </w:rPr>
        <w:t>hay</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Không</w:t>
      </w:r>
      <w:r>
        <w:rPr>
          <w:color w:val="231F20"/>
          <w:spacing w:val="-7"/>
        </w:rPr>
        <w:t> </w:t>
      </w:r>
      <w:r>
        <w:rPr>
          <w:color w:val="231F20"/>
        </w:rPr>
        <w:t>khéo</w:t>
      </w:r>
      <w:r>
        <w:rPr>
          <w:color w:val="231F20"/>
          <w:spacing w:val="-7"/>
        </w:rPr>
        <w:t> </w:t>
      </w:r>
      <w:r>
        <w:rPr>
          <w:color w:val="231F20"/>
        </w:rPr>
        <w:t>an</w:t>
      </w:r>
      <w:r>
        <w:rPr>
          <w:color w:val="231F20"/>
          <w:spacing w:val="-7"/>
        </w:rPr>
        <w:t> </w:t>
      </w:r>
      <w:r>
        <w:rPr>
          <w:color w:val="231F20"/>
        </w:rPr>
        <w:t>trụ</w:t>
      </w:r>
      <w:r>
        <w:rPr>
          <w:color w:val="231F20"/>
          <w:spacing w:val="-8"/>
        </w:rPr>
        <w:t> </w:t>
      </w:r>
      <w:r>
        <w:rPr>
          <w:color w:val="231F20"/>
        </w:rPr>
        <w:t>nơi</w:t>
      </w:r>
      <w:r>
        <w:rPr>
          <w:color w:val="231F20"/>
          <w:spacing w:val="-12"/>
        </w:rPr>
        <w:t> </w:t>
      </w:r>
      <w:r>
        <w:rPr>
          <w:color w:val="231F20"/>
          <w:spacing w:val="-3"/>
        </w:rPr>
        <w:t>Trí</w:t>
      </w:r>
      <w:r>
        <w:rPr>
          <w:color w:val="231F20"/>
          <w:spacing w:val="-7"/>
        </w:rPr>
        <w:t> </w:t>
      </w:r>
      <w:r>
        <w:rPr>
          <w:color w:val="231F20"/>
        </w:rPr>
        <w:t>luận, nghĩa là không nhận biết như thật về trí và cảnh giới của trí. Không khéo an trụ nơi Phân biệt, nghĩa là không nhận biết như thật về thế tục, thắng nghĩa. Không khéo an trụ nơi Đạo tích, nghĩa là không nhận biết như thật về hành hướng tới khổ, tập và hành hướng tới khổ,</w:t>
      </w:r>
      <w:r>
        <w:rPr>
          <w:color w:val="231F20"/>
          <w:spacing w:val="2"/>
        </w:rPr>
        <w:t> </w:t>
      </w:r>
      <w:r>
        <w:rPr>
          <w:color w:val="231F20"/>
        </w:rPr>
        <w:t>diệt.</w:t>
      </w:r>
    </w:p>
    <w:p>
      <w:pPr>
        <w:pStyle w:val="BodyText"/>
        <w:spacing w:line="276" w:lineRule="auto"/>
        <w:ind w:right="410"/>
      </w:pPr>
      <w:r>
        <w:rPr>
          <w:color w:val="231F20"/>
        </w:rPr>
        <w:t>Có</w:t>
      </w:r>
      <w:r>
        <w:rPr>
          <w:color w:val="231F20"/>
          <w:spacing w:val="-15"/>
        </w:rPr>
        <w:t> </w:t>
      </w:r>
      <w:r>
        <w:rPr>
          <w:color w:val="231F20"/>
        </w:rPr>
        <w:t>thuyết</w:t>
      </w:r>
      <w:r>
        <w:rPr>
          <w:color w:val="231F20"/>
          <w:spacing w:val="-15"/>
        </w:rPr>
        <w:t> </w:t>
      </w:r>
      <w:r>
        <w:rPr>
          <w:color w:val="231F20"/>
        </w:rPr>
        <w:t>nói:</w:t>
      </w:r>
      <w:r>
        <w:rPr>
          <w:color w:val="231F20"/>
          <w:spacing w:val="-16"/>
        </w:rPr>
        <w:t> </w:t>
      </w:r>
      <w:r>
        <w:rPr>
          <w:color w:val="231F20"/>
        </w:rPr>
        <w:t>Không</w:t>
      </w:r>
      <w:r>
        <w:rPr>
          <w:color w:val="231F20"/>
          <w:spacing w:val="-15"/>
        </w:rPr>
        <w:t> </w:t>
      </w:r>
      <w:r>
        <w:rPr>
          <w:color w:val="231F20"/>
        </w:rPr>
        <w:t>khéo</w:t>
      </w:r>
      <w:r>
        <w:rPr>
          <w:color w:val="231F20"/>
          <w:spacing w:val="-15"/>
        </w:rPr>
        <w:t> </w:t>
      </w:r>
      <w:r>
        <w:rPr>
          <w:color w:val="231F20"/>
        </w:rPr>
        <w:t>an</w:t>
      </w:r>
      <w:r>
        <w:rPr>
          <w:color w:val="231F20"/>
          <w:spacing w:val="-15"/>
        </w:rPr>
        <w:t> </w:t>
      </w:r>
      <w:r>
        <w:rPr>
          <w:color w:val="231F20"/>
        </w:rPr>
        <w:t>trụ</w:t>
      </w:r>
      <w:r>
        <w:rPr>
          <w:color w:val="231F20"/>
          <w:spacing w:val="-14"/>
        </w:rPr>
        <w:t> </w:t>
      </w:r>
      <w:r>
        <w:rPr>
          <w:color w:val="231F20"/>
        </w:rPr>
        <w:t>nơi</w:t>
      </w:r>
      <w:r>
        <w:rPr>
          <w:color w:val="231F20"/>
          <w:spacing w:val="-15"/>
        </w:rPr>
        <w:t> </w:t>
      </w:r>
      <w:r>
        <w:rPr>
          <w:color w:val="231F20"/>
        </w:rPr>
        <w:t>Xứ</w:t>
      </w:r>
      <w:r>
        <w:rPr>
          <w:color w:val="231F20"/>
          <w:spacing w:val="-16"/>
        </w:rPr>
        <w:t> </w:t>
      </w:r>
      <w:r>
        <w:rPr>
          <w:color w:val="231F20"/>
        </w:rPr>
        <w:t>phi</w:t>
      </w:r>
      <w:r>
        <w:rPr>
          <w:color w:val="231F20"/>
          <w:spacing w:val="-15"/>
        </w:rPr>
        <w:t> </w:t>
      </w:r>
      <w:r>
        <w:rPr>
          <w:color w:val="231F20"/>
        </w:rPr>
        <w:t>xứ,</w:t>
      </w:r>
      <w:r>
        <w:rPr>
          <w:color w:val="231F20"/>
          <w:spacing w:val="-16"/>
        </w:rPr>
        <w:t> </w:t>
      </w:r>
      <w:r>
        <w:rPr>
          <w:color w:val="231F20"/>
        </w:rPr>
        <w:t>nghĩa</w:t>
      </w:r>
      <w:r>
        <w:rPr>
          <w:color w:val="231F20"/>
          <w:spacing w:val="-15"/>
        </w:rPr>
        <w:t> </w:t>
      </w:r>
      <w:r>
        <w:rPr>
          <w:color w:val="231F20"/>
        </w:rPr>
        <w:t>là</w:t>
      </w:r>
      <w:r>
        <w:rPr>
          <w:color w:val="231F20"/>
          <w:spacing w:val="-15"/>
        </w:rPr>
        <w:t> </w:t>
      </w:r>
      <w:r>
        <w:rPr>
          <w:color w:val="231F20"/>
        </w:rPr>
        <w:t>không nhận biết như thật là mắt, sắc làm duyên sinh nhãn thức, cho đến ý, pháp</w:t>
      </w:r>
      <w:r>
        <w:rPr>
          <w:color w:val="231F20"/>
          <w:spacing w:val="-12"/>
        </w:rPr>
        <w:t> </w:t>
      </w:r>
      <w:r>
        <w:rPr>
          <w:color w:val="231F20"/>
        </w:rPr>
        <w:t>làm</w:t>
      </w:r>
      <w:r>
        <w:rPr>
          <w:color w:val="231F20"/>
          <w:spacing w:val="-12"/>
        </w:rPr>
        <w:t> </w:t>
      </w:r>
      <w:r>
        <w:rPr>
          <w:color w:val="231F20"/>
        </w:rPr>
        <w:t>duyên</w:t>
      </w:r>
      <w:r>
        <w:rPr>
          <w:color w:val="231F20"/>
          <w:spacing w:val="-12"/>
        </w:rPr>
        <w:t> </w:t>
      </w:r>
      <w:r>
        <w:rPr>
          <w:color w:val="231F20"/>
        </w:rPr>
        <w:t>sinh</w:t>
      </w:r>
      <w:r>
        <w:rPr>
          <w:color w:val="231F20"/>
          <w:spacing w:val="-13"/>
        </w:rPr>
        <w:t> </w:t>
      </w:r>
      <w:r>
        <w:rPr>
          <w:color w:val="231F20"/>
        </w:rPr>
        <w:t>ý</w:t>
      </w:r>
      <w:r>
        <w:rPr>
          <w:color w:val="231F20"/>
          <w:spacing w:val="-12"/>
        </w:rPr>
        <w:t> </w:t>
      </w:r>
      <w:r>
        <w:rPr>
          <w:color w:val="231F20"/>
        </w:rPr>
        <w:t>thức</w:t>
      </w:r>
      <w:r>
        <w:rPr>
          <w:color w:val="231F20"/>
          <w:spacing w:val="-12"/>
        </w:rPr>
        <w:t> </w:t>
      </w:r>
      <w:r>
        <w:rPr>
          <w:color w:val="231F20"/>
        </w:rPr>
        <w:t>là</w:t>
      </w:r>
      <w:r>
        <w:rPr>
          <w:color w:val="231F20"/>
          <w:spacing w:val="-12"/>
        </w:rPr>
        <w:t> </w:t>
      </w:r>
      <w:r>
        <w:rPr>
          <w:color w:val="231F20"/>
        </w:rPr>
        <w:t>thị</w:t>
      </w:r>
      <w:r>
        <w:rPr>
          <w:color w:val="231F20"/>
          <w:spacing w:val="-12"/>
        </w:rPr>
        <w:t> </w:t>
      </w:r>
      <w:r>
        <w:rPr>
          <w:color w:val="231F20"/>
        </w:rPr>
        <w:t>xứ</w:t>
      </w:r>
      <w:r>
        <w:rPr>
          <w:color w:val="231F20"/>
          <w:spacing w:val="-12"/>
        </w:rPr>
        <w:t> </w:t>
      </w:r>
      <w:r>
        <w:rPr>
          <w:color w:val="231F20"/>
        </w:rPr>
        <w:t>(Đúng).</w:t>
      </w:r>
      <w:r>
        <w:rPr>
          <w:color w:val="231F20"/>
          <w:spacing w:val="-17"/>
        </w:rPr>
        <w:t> </w:t>
      </w:r>
      <w:r>
        <w:rPr>
          <w:color w:val="231F20"/>
          <w:spacing w:val="-5"/>
        </w:rPr>
        <w:t>Tai,</w:t>
      </w:r>
      <w:r>
        <w:rPr>
          <w:color w:val="231F20"/>
          <w:spacing w:val="-12"/>
        </w:rPr>
        <w:t> </w:t>
      </w:r>
      <w:r>
        <w:rPr>
          <w:color w:val="231F20"/>
        </w:rPr>
        <w:t>âm</w:t>
      </w:r>
      <w:r>
        <w:rPr>
          <w:color w:val="231F20"/>
          <w:spacing w:val="-12"/>
        </w:rPr>
        <w:t> </w:t>
      </w:r>
      <w:r>
        <w:rPr>
          <w:color w:val="231F20"/>
        </w:rPr>
        <w:t>thanh</w:t>
      </w:r>
      <w:r>
        <w:rPr>
          <w:color w:val="231F20"/>
          <w:spacing w:val="-12"/>
        </w:rPr>
        <w:t> </w:t>
      </w:r>
      <w:r>
        <w:rPr>
          <w:color w:val="231F20"/>
          <w:spacing w:val="-5"/>
        </w:rPr>
        <w:t>v.v…</w:t>
      </w:r>
      <w:r>
        <w:rPr>
          <w:color w:val="231F20"/>
          <w:spacing w:val="-12"/>
        </w:rPr>
        <w:t> </w:t>
      </w:r>
      <w:r>
        <w:rPr>
          <w:color w:val="231F20"/>
        </w:rPr>
        <w:t>làm duyên</w:t>
      </w:r>
      <w:r>
        <w:rPr>
          <w:color w:val="231F20"/>
          <w:spacing w:val="-7"/>
        </w:rPr>
        <w:t> </w:t>
      </w:r>
      <w:r>
        <w:rPr>
          <w:color w:val="231F20"/>
        </w:rPr>
        <w:t>sinh</w:t>
      </w:r>
      <w:r>
        <w:rPr>
          <w:color w:val="231F20"/>
          <w:spacing w:val="-6"/>
        </w:rPr>
        <w:t> </w:t>
      </w:r>
      <w:r>
        <w:rPr>
          <w:color w:val="231F20"/>
        </w:rPr>
        <w:t>nhãn</w:t>
      </w:r>
      <w:r>
        <w:rPr>
          <w:color w:val="231F20"/>
          <w:spacing w:val="-7"/>
        </w:rPr>
        <w:t> </w:t>
      </w:r>
      <w:r>
        <w:rPr>
          <w:color w:val="231F20"/>
        </w:rPr>
        <w:t>thức,</w:t>
      </w:r>
      <w:r>
        <w:rPr>
          <w:color w:val="231F20"/>
          <w:spacing w:val="-6"/>
        </w:rPr>
        <w:t> </w:t>
      </w:r>
      <w:r>
        <w:rPr>
          <w:color w:val="231F20"/>
        </w:rPr>
        <w:t>cho</w:t>
      </w:r>
      <w:r>
        <w:rPr>
          <w:color w:val="231F20"/>
          <w:spacing w:val="-6"/>
        </w:rPr>
        <w:t> </w:t>
      </w:r>
      <w:r>
        <w:rPr>
          <w:color w:val="231F20"/>
        </w:rPr>
        <w:t>đến</w:t>
      </w:r>
      <w:r>
        <w:rPr>
          <w:color w:val="231F20"/>
          <w:spacing w:val="-7"/>
        </w:rPr>
        <w:t> </w:t>
      </w:r>
      <w:r>
        <w:rPr>
          <w:color w:val="231F20"/>
        </w:rPr>
        <w:t>mắt,</w:t>
      </w:r>
      <w:r>
        <w:rPr>
          <w:color w:val="231F20"/>
          <w:spacing w:val="-6"/>
        </w:rPr>
        <w:t> </w:t>
      </w:r>
      <w:r>
        <w:rPr>
          <w:color w:val="231F20"/>
        </w:rPr>
        <w:t>sắc</w:t>
      </w:r>
      <w:r>
        <w:rPr>
          <w:color w:val="231F20"/>
          <w:spacing w:val="-6"/>
        </w:rPr>
        <w:t> </w:t>
      </w:r>
      <w:r>
        <w:rPr>
          <w:color w:val="231F20"/>
          <w:spacing w:val="-5"/>
        </w:rPr>
        <w:t>v.v…</w:t>
      </w:r>
      <w:r>
        <w:rPr>
          <w:color w:val="231F20"/>
          <w:spacing w:val="-7"/>
        </w:rPr>
        <w:t> </w:t>
      </w:r>
      <w:r>
        <w:rPr>
          <w:color w:val="231F20"/>
        </w:rPr>
        <w:t>làm</w:t>
      </w:r>
      <w:r>
        <w:rPr>
          <w:color w:val="231F20"/>
          <w:spacing w:val="-6"/>
        </w:rPr>
        <w:t> </w:t>
      </w:r>
      <w:r>
        <w:rPr>
          <w:color w:val="231F20"/>
        </w:rPr>
        <w:t>duyên</w:t>
      </w:r>
      <w:r>
        <w:rPr>
          <w:color w:val="231F20"/>
          <w:spacing w:val="-7"/>
        </w:rPr>
        <w:t> </w:t>
      </w:r>
      <w:r>
        <w:rPr>
          <w:color w:val="231F20"/>
        </w:rPr>
        <w:t>sinh</w:t>
      </w:r>
      <w:r>
        <w:rPr>
          <w:color w:val="231F20"/>
          <w:spacing w:val="-6"/>
        </w:rPr>
        <w:t> </w:t>
      </w:r>
      <w:r>
        <w:rPr>
          <w:color w:val="231F20"/>
        </w:rPr>
        <w:t>ý</w:t>
      </w:r>
      <w:r>
        <w:rPr>
          <w:color w:val="231F20"/>
          <w:spacing w:val="-6"/>
        </w:rPr>
        <w:t> </w:t>
      </w:r>
      <w:r>
        <w:rPr>
          <w:color w:val="231F20"/>
        </w:rPr>
        <w:t>thức, đều</w:t>
      </w:r>
      <w:r>
        <w:rPr>
          <w:color w:val="231F20"/>
          <w:spacing w:val="-10"/>
        </w:rPr>
        <w:t> </w:t>
      </w:r>
      <w:r>
        <w:rPr>
          <w:color w:val="231F20"/>
        </w:rPr>
        <w:t>là</w:t>
      </w:r>
      <w:r>
        <w:rPr>
          <w:color w:val="231F20"/>
          <w:spacing w:val="-9"/>
        </w:rPr>
        <w:t> </w:t>
      </w:r>
      <w:r>
        <w:rPr>
          <w:color w:val="231F20"/>
        </w:rPr>
        <w:t>phi</w:t>
      </w:r>
      <w:r>
        <w:rPr>
          <w:color w:val="231F20"/>
          <w:spacing w:val="-9"/>
        </w:rPr>
        <w:t> </w:t>
      </w:r>
      <w:r>
        <w:rPr>
          <w:color w:val="231F20"/>
        </w:rPr>
        <w:t>xứ</w:t>
      </w:r>
      <w:r>
        <w:rPr>
          <w:color w:val="231F20"/>
          <w:spacing w:val="-9"/>
        </w:rPr>
        <w:t> </w:t>
      </w:r>
      <w:r>
        <w:rPr>
          <w:color w:val="231F20"/>
        </w:rPr>
        <w:t>(Không</w:t>
      </w:r>
      <w:r>
        <w:rPr>
          <w:color w:val="231F20"/>
          <w:spacing w:val="-9"/>
        </w:rPr>
        <w:t> </w:t>
      </w:r>
      <w:r>
        <w:rPr>
          <w:color w:val="231F20"/>
        </w:rPr>
        <w:t>đúng).</w:t>
      </w:r>
      <w:r>
        <w:rPr>
          <w:color w:val="231F20"/>
          <w:spacing w:val="-9"/>
        </w:rPr>
        <w:t> </w:t>
      </w:r>
      <w:r>
        <w:rPr>
          <w:color w:val="231F20"/>
        </w:rPr>
        <w:t>Không</w:t>
      </w:r>
      <w:r>
        <w:rPr>
          <w:color w:val="231F20"/>
          <w:spacing w:val="-9"/>
        </w:rPr>
        <w:t> </w:t>
      </w:r>
      <w:r>
        <w:rPr>
          <w:color w:val="231F20"/>
        </w:rPr>
        <w:t>khéo</w:t>
      </w:r>
      <w:r>
        <w:rPr>
          <w:color w:val="231F20"/>
          <w:spacing w:val="-10"/>
        </w:rPr>
        <w:t> </w:t>
      </w:r>
      <w:r>
        <w:rPr>
          <w:color w:val="231F20"/>
        </w:rPr>
        <w:t>an</w:t>
      </w:r>
      <w:r>
        <w:rPr>
          <w:color w:val="231F20"/>
          <w:spacing w:val="-9"/>
        </w:rPr>
        <w:t> </w:t>
      </w:r>
      <w:r>
        <w:rPr>
          <w:color w:val="231F20"/>
        </w:rPr>
        <w:t>trụ</w:t>
      </w:r>
      <w:r>
        <w:rPr>
          <w:color w:val="231F20"/>
          <w:spacing w:val="-9"/>
        </w:rPr>
        <w:t> </w:t>
      </w:r>
      <w:r>
        <w:rPr>
          <w:color w:val="231F20"/>
        </w:rPr>
        <w:t>nơi</w:t>
      </w:r>
      <w:r>
        <w:rPr>
          <w:color w:val="231F20"/>
          <w:spacing w:val="-14"/>
        </w:rPr>
        <w:t> </w:t>
      </w:r>
      <w:r>
        <w:rPr>
          <w:color w:val="231F20"/>
          <w:spacing w:val="-4"/>
        </w:rPr>
        <w:t>Trí</w:t>
      </w:r>
      <w:r>
        <w:rPr>
          <w:color w:val="231F20"/>
          <w:spacing w:val="-9"/>
        </w:rPr>
        <w:t> </w:t>
      </w:r>
      <w:r>
        <w:rPr>
          <w:color w:val="231F20"/>
        </w:rPr>
        <w:t>luận,</w:t>
      </w:r>
      <w:r>
        <w:rPr>
          <w:color w:val="231F20"/>
          <w:spacing w:val="-9"/>
        </w:rPr>
        <w:t> </w:t>
      </w:r>
      <w:r>
        <w:rPr>
          <w:color w:val="231F20"/>
        </w:rPr>
        <w:t>nghĩa</w:t>
      </w:r>
      <w:r>
        <w:rPr>
          <w:color w:val="231F20"/>
          <w:spacing w:val="-9"/>
        </w:rPr>
        <w:t> </w:t>
      </w:r>
      <w:r>
        <w:rPr>
          <w:color w:val="231F20"/>
        </w:rPr>
        <w:t>là không nhận biết như thật về mười trí có sai biệt. Không khéo an trụ nơi Phân biệt, nghĩa là không nhận biết như thật về kinh liễu nghĩa và kinh không liễu nghĩa. Không khéo an trụ nơi Đạo tích, nghĩa là không nhận biết như thật về bốn thứ hành tích.</w:t>
      </w:r>
    </w:p>
    <w:p>
      <w:pPr>
        <w:pStyle w:val="BodyText"/>
        <w:spacing w:line="273" w:lineRule="auto" w:before="115"/>
        <w:ind w:right="410"/>
      </w:pPr>
      <w:r>
        <w:rPr>
          <w:color w:val="231F20"/>
        </w:rPr>
        <w:t>Có thuyết cho: Không khéo an trụ nơi Xứ phi xứ, nghĩa là không nhận biết như thật về có lý, không lý. Không khéo an trụ nơi Trí luận, nghĩa là không nhận biết như thật về chánh luận của bậc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Thánh. Không khéo an trụ nơi Phân biệt, nghĩa là không nhận biết như</w:t>
      </w:r>
      <w:r>
        <w:rPr>
          <w:color w:val="231F20"/>
          <w:spacing w:val="-7"/>
        </w:rPr>
        <w:t> </w:t>
      </w:r>
      <w:r>
        <w:rPr>
          <w:color w:val="231F20"/>
        </w:rPr>
        <w:t>thật</w:t>
      </w:r>
      <w:r>
        <w:rPr>
          <w:color w:val="231F20"/>
          <w:spacing w:val="-6"/>
        </w:rPr>
        <w:t> </w:t>
      </w:r>
      <w:r>
        <w:rPr>
          <w:color w:val="231F20"/>
        </w:rPr>
        <w:t>về</w:t>
      </w:r>
      <w:r>
        <w:rPr>
          <w:color w:val="231F20"/>
          <w:spacing w:val="-7"/>
        </w:rPr>
        <w:t> </w:t>
      </w:r>
      <w:r>
        <w:rPr>
          <w:color w:val="231F20"/>
        </w:rPr>
        <w:t>ngôn</w:t>
      </w:r>
      <w:r>
        <w:rPr>
          <w:color w:val="231F20"/>
          <w:spacing w:val="-6"/>
        </w:rPr>
        <w:t> </w:t>
      </w:r>
      <w:r>
        <w:rPr>
          <w:color w:val="231F20"/>
        </w:rPr>
        <w:t>luận</w:t>
      </w:r>
      <w:r>
        <w:rPr>
          <w:color w:val="231F20"/>
          <w:spacing w:val="-7"/>
        </w:rPr>
        <w:t> </w:t>
      </w:r>
      <w:r>
        <w:rPr>
          <w:color w:val="231F20"/>
        </w:rPr>
        <w:t>giả</w:t>
      </w:r>
      <w:r>
        <w:rPr>
          <w:color w:val="231F20"/>
          <w:spacing w:val="-6"/>
        </w:rPr>
        <w:t> </w:t>
      </w:r>
      <w:r>
        <w:rPr>
          <w:color w:val="231F20"/>
        </w:rPr>
        <w:t>lập.</w:t>
      </w:r>
      <w:r>
        <w:rPr>
          <w:color w:val="231F20"/>
          <w:spacing w:val="-6"/>
        </w:rPr>
        <w:t> </w:t>
      </w:r>
      <w:r>
        <w:rPr>
          <w:color w:val="231F20"/>
        </w:rPr>
        <w:t>Không</w:t>
      </w:r>
      <w:r>
        <w:rPr>
          <w:color w:val="231F20"/>
          <w:spacing w:val="-7"/>
        </w:rPr>
        <w:t> </w:t>
      </w:r>
      <w:r>
        <w:rPr>
          <w:color w:val="231F20"/>
        </w:rPr>
        <w:t>khéo</w:t>
      </w:r>
      <w:r>
        <w:rPr>
          <w:color w:val="231F20"/>
          <w:spacing w:val="-6"/>
        </w:rPr>
        <w:t> </w:t>
      </w:r>
      <w:r>
        <w:rPr>
          <w:color w:val="231F20"/>
        </w:rPr>
        <w:t>an</w:t>
      </w:r>
      <w:r>
        <w:rPr>
          <w:color w:val="231F20"/>
          <w:spacing w:val="-7"/>
        </w:rPr>
        <w:t> </w:t>
      </w:r>
      <w:r>
        <w:rPr>
          <w:color w:val="231F20"/>
        </w:rPr>
        <w:t>trụ</w:t>
      </w:r>
      <w:r>
        <w:rPr>
          <w:color w:val="231F20"/>
          <w:spacing w:val="-6"/>
        </w:rPr>
        <w:t> </w:t>
      </w:r>
      <w:r>
        <w:rPr>
          <w:color w:val="231F20"/>
        </w:rPr>
        <w:t>nơi</w:t>
      </w:r>
      <w:r>
        <w:rPr>
          <w:color w:val="231F20"/>
          <w:spacing w:val="-6"/>
        </w:rPr>
        <w:t> </w:t>
      </w:r>
      <w:r>
        <w:rPr>
          <w:color w:val="231F20"/>
        </w:rPr>
        <w:t>Đạo</w:t>
      </w:r>
      <w:r>
        <w:rPr>
          <w:color w:val="231F20"/>
          <w:spacing w:val="-7"/>
        </w:rPr>
        <w:t> </w:t>
      </w:r>
      <w:r>
        <w:rPr>
          <w:color w:val="231F20"/>
        </w:rPr>
        <w:t>tích,</w:t>
      </w:r>
      <w:r>
        <w:rPr>
          <w:color w:val="231F20"/>
          <w:spacing w:val="-6"/>
        </w:rPr>
        <w:t> </w:t>
      </w:r>
      <w:r>
        <w:rPr>
          <w:color w:val="231F20"/>
        </w:rPr>
        <w:t>nghĩa là</w:t>
      </w:r>
      <w:r>
        <w:rPr>
          <w:color w:val="231F20"/>
          <w:spacing w:val="-9"/>
        </w:rPr>
        <w:t> </w:t>
      </w:r>
      <w:r>
        <w:rPr>
          <w:color w:val="231F20"/>
        </w:rPr>
        <w:t>không</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như</w:t>
      </w:r>
      <w:r>
        <w:rPr>
          <w:color w:val="231F20"/>
          <w:spacing w:val="-9"/>
        </w:rPr>
        <w:t> </w:t>
      </w:r>
      <w:r>
        <w:rPr>
          <w:color w:val="231F20"/>
        </w:rPr>
        <w:t>thật</w:t>
      </w:r>
      <w:r>
        <w:rPr>
          <w:color w:val="231F20"/>
          <w:spacing w:val="-9"/>
        </w:rPr>
        <w:t> </w:t>
      </w:r>
      <w:r>
        <w:rPr>
          <w:color w:val="231F20"/>
        </w:rPr>
        <w:t>về</w:t>
      </w:r>
      <w:r>
        <w:rPr>
          <w:color w:val="231F20"/>
          <w:spacing w:val="-9"/>
        </w:rPr>
        <w:t> </w:t>
      </w:r>
      <w:r>
        <w:rPr>
          <w:color w:val="231F20"/>
        </w:rPr>
        <w:t>câu</w:t>
      </w:r>
      <w:r>
        <w:rPr>
          <w:color w:val="231F20"/>
          <w:spacing w:val="-8"/>
        </w:rPr>
        <w:t> </w:t>
      </w:r>
      <w:r>
        <w:rPr>
          <w:color w:val="231F20"/>
        </w:rPr>
        <w:t>nghĩa</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nói</w:t>
      </w:r>
      <w:r>
        <w:rPr>
          <w:color w:val="231F20"/>
          <w:spacing w:val="-9"/>
        </w:rPr>
        <w:t> </w:t>
      </w:r>
      <w:r>
        <w:rPr>
          <w:color w:val="231F20"/>
        </w:rPr>
        <w:t>để</w:t>
      </w:r>
      <w:r>
        <w:rPr>
          <w:color w:val="231F20"/>
          <w:spacing w:val="-9"/>
        </w:rPr>
        <w:t> </w:t>
      </w:r>
      <w:r>
        <w:rPr>
          <w:color w:val="231F20"/>
          <w:spacing w:val="-3"/>
        </w:rPr>
        <w:t>trước </w:t>
      </w:r>
      <w:r>
        <w:rPr>
          <w:color w:val="231F20"/>
        </w:rPr>
        <w:t>giữa sau phân biệt, đối đáp tức</w:t>
      </w:r>
      <w:r>
        <w:rPr>
          <w:color w:val="231F20"/>
          <w:spacing w:val="-2"/>
        </w:rPr>
        <w:t> </w:t>
      </w:r>
      <w:r>
        <w:rPr>
          <w:color w:val="231F20"/>
        </w:rPr>
        <w:t>khắc.</w:t>
      </w:r>
    </w:p>
    <w:p>
      <w:pPr>
        <w:pStyle w:val="BodyText"/>
        <w:spacing w:line="271" w:lineRule="auto"/>
        <w:ind w:left="393" w:right="127"/>
      </w:pPr>
      <w:r>
        <w:rPr>
          <w:color w:val="231F20"/>
        </w:rPr>
        <w:t>Có</w:t>
      </w:r>
      <w:r>
        <w:rPr>
          <w:color w:val="231F20"/>
          <w:spacing w:val="-19"/>
        </w:rPr>
        <w:t> </w:t>
      </w:r>
      <w:r>
        <w:rPr>
          <w:color w:val="231F20"/>
        </w:rPr>
        <w:t>thuyết</w:t>
      </w:r>
      <w:r>
        <w:rPr>
          <w:color w:val="231F20"/>
          <w:spacing w:val="-18"/>
        </w:rPr>
        <w:t> </w:t>
      </w:r>
      <w:r>
        <w:rPr>
          <w:color w:val="231F20"/>
        </w:rPr>
        <w:t>nêu:</w:t>
      </w:r>
      <w:r>
        <w:rPr>
          <w:color w:val="231F20"/>
          <w:spacing w:val="-19"/>
        </w:rPr>
        <w:t> </w:t>
      </w:r>
      <w:r>
        <w:rPr>
          <w:color w:val="231F20"/>
        </w:rPr>
        <w:t>Không</w:t>
      </w:r>
      <w:r>
        <w:rPr>
          <w:color w:val="231F20"/>
          <w:spacing w:val="-18"/>
        </w:rPr>
        <w:t> </w:t>
      </w:r>
      <w:r>
        <w:rPr>
          <w:color w:val="231F20"/>
        </w:rPr>
        <w:t>khéo</w:t>
      </w:r>
      <w:r>
        <w:rPr>
          <w:color w:val="231F20"/>
          <w:spacing w:val="-18"/>
        </w:rPr>
        <w:t> </w:t>
      </w:r>
      <w:r>
        <w:rPr>
          <w:color w:val="231F20"/>
        </w:rPr>
        <w:t>an</w:t>
      </w:r>
      <w:r>
        <w:rPr>
          <w:color w:val="231F20"/>
          <w:spacing w:val="-19"/>
        </w:rPr>
        <w:t> </w:t>
      </w:r>
      <w:r>
        <w:rPr>
          <w:color w:val="231F20"/>
        </w:rPr>
        <w:t>trụ</w:t>
      </w:r>
      <w:r>
        <w:rPr>
          <w:color w:val="231F20"/>
          <w:spacing w:val="-18"/>
        </w:rPr>
        <w:t> </w:t>
      </w:r>
      <w:r>
        <w:rPr>
          <w:color w:val="231F20"/>
        </w:rPr>
        <w:t>nơi</w:t>
      </w:r>
      <w:r>
        <w:rPr>
          <w:color w:val="231F20"/>
          <w:spacing w:val="-18"/>
        </w:rPr>
        <w:t> </w:t>
      </w:r>
      <w:r>
        <w:rPr>
          <w:color w:val="231F20"/>
        </w:rPr>
        <w:t>Xứ</w:t>
      </w:r>
      <w:r>
        <w:rPr>
          <w:color w:val="231F20"/>
          <w:spacing w:val="-19"/>
        </w:rPr>
        <w:t> </w:t>
      </w:r>
      <w:r>
        <w:rPr>
          <w:color w:val="231F20"/>
        </w:rPr>
        <w:t>phi</w:t>
      </w:r>
      <w:r>
        <w:rPr>
          <w:color w:val="231F20"/>
          <w:spacing w:val="-18"/>
        </w:rPr>
        <w:t> </w:t>
      </w:r>
      <w:r>
        <w:rPr>
          <w:color w:val="231F20"/>
        </w:rPr>
        <w:t>xứ,</w:t>
      </w:r>
      <w:r>
        <w:rPr>
          <w:color w:val="231F20"/>
          <w:spacing w:val="-19"/>
        </w:rPr>
        <w:t> </w:t>
      </w:r>
      <w:r>
        <w:rPr>
          <w:color w:val="231F20"/>
        </w:rPr>
        <w:t>nghĩa</w:t>
      </w:r>
      <w:r>
        <w:rPr>
          <w:color w:val="231F20"/>
          <w:spacing w:val="-18"/>
        </w:rPr>
        <w:t> </w:t>
      </w:r>
      <w:r>
        <w:rPr>
          <w:color w:val="231F20"/>
        </w:rPr>
        <w:t>là</w:t>
      </w:r>
      <w:r>
        <w:rPr>
          <w:color w:val="231F20"/>
          <w:spacing w:val="-18"/>
        </w:rPr>
        <w:t> </w:t>
      </w:r>
      <w:r>
        <w:rPr>
          <w:color w:val="231F20"/>
        </w:rPr>
        <w:t>không có</w:t>
      </w:r>
      <w:r>
        <w:rPr>
          <w:color w:val="231F20"/>
          <w:spacing w:val="-7"/>
        </w:rPr>
        <w:t> </w:t>
      </w:r>
      <w:r>
        <w:rPr>
          <w:color w:val="231F20"/>
        </w:rPr>
        <w:t>khả</w:t>
      </w:r>
      <w:r>
        <w:rPr>
          <w:color w:val="231F20"/>
          <w:spacing w:val="-6"/>
        </w:rPr>
        <w:t> </w:t>
      </w:r>
      <w:r>
        <w:rPr>
          <w:color w:val="231F20"/>
        </w:rPr>
        <w:t>năng</w:t>
      </w:r>
      <w:r>
        <w:rPr>
          <w:color w:val="231F20"/>
          <w:spacing w:val="-6"/>
        </w:rPr>
        <w:t> </w:t>
      </w:r>
      <w:r>
        <w:rPr>
          <w:color w:val="231F20"/>
        </w:rPr>
        <w:t>thành</w:t>
      </w:r>
      <w:r>
        <w:rPr>
          <w:color w:val="231F20"/>
          <w:spacing w:val="-7"/>
        </w:rPr>
        <w:t> </w:t>
      </w:r>
      <w:r>
        <w:rPr>
          <w:color w:val="231F20"/>
        </w:rPr>
        <w:t>lập</w:t>
      </w:r>
      <w:r>
        <w:rPr>
          <w:color w:val="231F20"/>
          <w:spacing w:val="-6"/>
        </w:rPr>
        <w:t> </w:t>
      </w:r>
      <w:r>
        <w:rPr>
          <w:color w:val="231F20"/>
        </w:rPr>
        <w:t>như</w:t>
      </w:r>
      <w:r>
        <w:rPr>
          <w:color w:val="231F20"/>
          <w:spacing w:val="-6"/>
        </w:rPr>
        <w:t> </w:t>
      </w:r>
      <w:r>
        <w:rPr>
          <w:color w:val="231F20"/>
        </w:rPr>
        <w:t>thật</w:t>
      </w:r>
      <w:r>
        <w:rPr>
          <w:color w:val="231F20"/>
          <w:spacing w:val="-6"/>
        </w:rPr>
        <w:t> </w:t>
      </w:r>
      <w:r>
        <w:rPr>
          <w:color w:val="231F20"/>
        </w:rPr>
        <w:t>về</w:t>
      </w:r>
      <w:r>
        <w:rPr>
          <w:color w:val="231F20"/>
          <w:spacing w:val="-12"/>
        </w:rPr>
        <w:t> </w:t>
      </w:r>
      <w:r>
        <w:rPr>
          <w:color w:val="231F20"/>
        </w:rPr>
        <w:t>Tông</w:t>
      </w:r>
      <w:r>
        <w:rPr>
          <w:color w:val="231F20"/>
          <w:spacing w:val="-6"/>
        </w:rPr>
        <w:t> </w:t>
      </w:r>
      <w:r>
        <w:rPr>
          <w:color w:val="231F20"/>
        </w:rPr>
        <w:t>chỉ</w:t>
      </w:r>
      <w:r>
        <w:rPr>
          <w:color w:val="231F20"/>
          <w:spacing w:val="-6"/>
        </w:rPr>
        <w:t> </w:t>
      </w:r>
      <w:r>
        <w:rPr>
          <w:color w:val="231F20"/>
        </w:rPr>
        <w:t>mình</w:t>
      </w:r>
      <w:r>
        <w:rPr>
          <w:color w:val="231F20"/>
          <w:spacing w:val="-7"/>
        </w:rPr>
        <w:t> </w:t>
      </w:r>
      <w:r>
        <w:rPr>
          <w:color w:val="231F20"/>
        </w:rPr>
        <w:t>tạo</w:t>
      </w:r>
      <w:r>
        <w:rPr>
          <w:color w:val="231F20"/>
          <w:spacing w:val="-6"/>
        </w:rPr>
        <w:t> </w:t>
      </w:r>
      <w:r>
        <w:rPr>
          <w:color w:val="231F20"/>
        </w:rPr>
        <w:t>ra.</w:t>
      </w:r>
      <w:r>
        <w:rPr>
          <w:color w:val="231F20"/>
          <w:spacing w:val="-6"/>
        </w:rPr>
        <w:t> </w:t>
      </w:r>
      <w:r>
        <w:rPr>
          <w:color w:val="231F20"/>
        </w:rPr>
        <w:t>Không</w:t>
      </w:r>
      <w:r>
        <w:rPr>
          <w:color w:val="231F20"/>
          <w:spacing w:val="-6"/>
        </w:rPr>
        <w:t> </w:t>
      </w:r>
      <w:r>
        <w:rPr>
          <w:color w:val="231F20"/>
        </w:rPr>
        <w:t>khéo an</w:t>
      </w:r>
      <w:r>
        <w:rPr>
          <w:color w:val="231F20"/>
          <w:spacing w:val="-5"/>
        </w:rPr>
        <w:t> </w:t>
      </w:r>
      <w:r>
        <w:rPr>
          <w:color w:val="231F20"/>
        </w:rPr>
        <w:t>trụ</w:t>
      </w:r>
      <w:r>
        <w:rPr>
          <w:color w:val="231F20"/>
          <w:spacing w:val="-5"/>
        </w:rPr>
        <w:t> </w:t>
      </w:r>
      <w:r>
        <w:rPr>
          <w:color w:val="231F20"/>
        </w:rPr>
        <w:t>nơi</w:t>
      </w:r>
      <w:r>
        <w:rPr>
          <w:color w:val="231F20"/>
          <w:spacing w:val="-9"/>
        </w:rPr>
        <w:t> </w:t>
      </w:r>
      <w:r>
        <w:rPr>
          <w:color w:val="231F20"/>
          <w:spacing w:val="-4"/>
        </w:rPr>
        <w:t>Trí</w:t>
      </w:r>
      <w:r>
        <w:rPr>
          <w:color w:val="231F20"/>
          <w:spacing w:val="-5"/>
        </w:rPr>
        <w:t> </w:t>
      </w:r>
      <w:r>
        <w:rPr>
          <w:color w:val="231F20"/>
        </w:rPr>
        <w:t>luận,</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khả</w:t>
      </w:r>
      <w:r>
        <w:rPr>
          <w:color w:val="231F20"/>
          <w:spacing w:val="-4"/>
        </w:rPr>
        <w:t> </w:t>
      </w:r>
      <w:r>
        <w:rPr>
          <w:color w:val="231F20"/>
        </w:rPr>
        <w:t>năng</w:t>
      </w:r>
      <w:r>
        <w:rPr>
          <w:color w:val="231F20"/>
          <w:spacing w:val="-5"/>
        </w:rPr>
        <w:t> </w:t>
      </w:r>
      <w:r>
        <w:rPr>
          <w:color w:val="231F20"/>
        </w:rPr>
        <w:t>nhận</w:t>
      </w:r>
      <w:r>
        <w:rPr>
          <w:color w:val="231F20"/>
          <w:spacing w:val="-5"/>
        </w:rPr>
        <w:t> </w:t>
      </w:r>
      <w:r>
        <w:rPr>
          <w:color w:val="231F20"/>
        </w:rPr>
        <w:t>lãnh</w:t>
      </w:r>
      <w:r>
        <w:rPr>
          <w:color w:val="231F20"/>
          <w:spacing w:val="-4"/>
        </w:rPr>
        <w:t> </w:t>
      </w:r>
      <w:r>
        <w:rPr>
          <w:color w:val="231F20"/>
        </w:rPr>
        <w:t>điều</w:t>
      </w:r>
      <w:r>
        <w:rPr>
          <w:color w:val="231F20"/>
          <w:spacing w:val="-5"/>
        </w:rPr>
        <w:t> </w:t>
      </w:r>
      <w:r>
        <w:rPr>
          <w:color w:val="231F20"/>
          <w:spacing w:val="-3"/>
        </w:rPr>
        <w:t>người </w:t>
      </w:r>
      <w:r>
        <w:rPr>
          <w:color w:val="231F20"/>
        </w:rPr>
        <w:t>khác hỏi. Không khéo an trụ nơi Phân biệt, nghĩa là không nhận</w:t>
      </w:r>
      <w:r>
        <w:rPr>
          <w:color w:val="231F20"/>
          <w:spacing w:val="-33"/>
        </w:rPr>
        <w:t> </w:t>
      </w:r>
      <w:r>
        <w:rPr>
          <w:color w:val="231F20"/>
        </w:rPr>
        <w:t>biết rõ về giả dối và chân thật. Không khéo an trụ nơi Đạo tích, nghĩa là không có khả năng hoàn thành tuệ giác tăng thượng.</w:t>
      </w:r>
    </w:p>
    <w:p>
      <w:pPr>
        <w:pStyle w:val="BodyText"/>
        <w:spacing w:line="271" w:lineRule="auto"/>
        <w:ind w:left="393" w:right="127"/>
      </w:pPr>
      <w:r>
        <w:rPr>
          <w:color w:val="231F20"/>
        </w:rPr>
        <w:t>Có thuyết biện: Không khéo an trụ nơi Xứ phi xứ, nghĩa là đối với Tông chỉ của mình, Tông chỉ của người khác, không khéo an </w:t>
      </w:r>
      <w:r>
        <w:rPr>
          <w:color w:val="231F20"/>
          <w:spacing w:val="-5"/>
        </w:rPr>
        <w:t>trụ </w:t>
      </w:r>
      <w:r>
        <w:rPr>
          <w:color w:val="231F20"/>
        </w:rPr>
        <w:t>để</w:t>
      </w:r>
      <w:r>
        <w:rPr>
          <w:color w:val="231F20"/>
          <w:spacing w:val="-8"/>
        </w:rPr>
        <w:t> </w:t>
      </w:r>
      <w:r>
        <w:rPr>
          <w:color w:val="231F20"/>
        </w:rPr>
        <w:t>nêu</w:t>
      </w:r>
      <w:r>
        <w:rPr>
          <w:color w:val="231F20"/>
          <w:spacing w:val="-7"/>
        </w:rPr>
        <w:t> </w:t>
      </w:r>
      <w:r>
        <w:rPr>
          <w:color w:val="231F20"/>
        </w:rPr>
        <w:t>bày</w:t>
      </w:r>
      <w:r>
        <w:rPr>
          <w:color w:val="231F20"/>
          <w:spacing w:val="-7"/>
        </w:rPr>
        <w:t> </w:t>
      </w:r>
      <w:r>
        <w:rPr>
          <w:color w:val="231F20"/>
        </w:rPr>
        <w:t>về</w:t>
      </w:r>
      <w:r>
        <w:rPr>
          <w:color w:val="231F20"/>
          <w:spacing w:val="-7"/>
        </w:rPr>
        <w:t> </w:t>
      </w:r>
      <w:r>
        <w:rPr>
          <w:color w:val="231F20"/>
        </w:rPr>
        <w:t>chúng.</w:t>
      </w:r>
      <w:r>
        <w:rPr>
          <w:color w:val="231F20"/>
          <w:spacing w:val="-6"/>
        </w:rPr>
        <w:t> </w:t>
      </w:r>
      <w:r>
        <w:rPr>
          <w:color w:val="231F20"/>
        </w:rPr>
        <w:t>Không</w:t>
      </w:r>
      <w:r>
        <w:rPr>
          <w:color w:val="231F20"/>
          <w:spacing w:val="-7"/>
        </w:rPr>
        <w:t> </w:t>
      </w:r>
      <w:r>
        <w:rPr>
          <w:color w:val="231F20"/>
        </w:rPr>
        <w:t>khéo</w:t>
      </w:r>
      <w:r>
        <w:rPr>
          <w:color w:val="231F20"/>
          <w:spacing w:val="-7"/>
        </w:rPr>
        <w:t> </w:t>
      </w:r>
      <w:r>
        <w:rPr>
          <w:color w:val="231F20"/>
        </w:rPr>
        <w:t>an</w:t>
      </w:r>
      <w:r>
        <w:rPr>
          <w:color w:val="231F20"/>
          <w:spacing w:val="-7"/>
        </w:rPr>
        <w:t> </w:t>
      </w:r>
      <w:r>
        <w:rPr>
          <w:color w:val="231F20"/>
        </w:rPr>
        <w:t>trụ</w:t>
      </w:r>
      <w:r>
        <w:rPr>
          <w:color w:val="231F20"/>
          <w:spacing w:val="-6"/>
        </w:rPr>
        <w:t> </w:t>
      </w:r>
      <w:r>
        <w:rPr>
          <w:color w:val="231F20"/>
        </w:rPr>
        <w:t>nơi</w:t>
      </w:r>
      <w:r>
        <w:rPr>
          <w:color w:val="231F20"/>
          <w:spacing w:val="-11"/>
        </w:rPr>
        <w:t> </w:t>
      </w:r>
      <w:r>
        <w:rPr>
          <w:color w:val="231F20"/>
          <w:spacing w:val="-4"/>
        </w:rPr>
        <w:t>Trí</w:t>
      </w:r>
      <w:r>
        <w:rPr>
          <w:color w:val="231F20"/>
          <w:spacing w:val="-7"/>
        </w:rPr>
        <w:t> </w:t>
      </w:r>
      <w:r>
        <w:rPr>
          <w:color w:val="231F20"/>
        </w:rPr>
        <w:t>luận,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không nhận biết rõ người khác để lường trước về lời vấn nạn. Không khéo an</w:t>
      </w:r>
      <w:r>
        <w:rPr>
          <w:color w:val="231F20"/>
          <w:spacing w:val="-10"/>
        </w:rPr>
        <w:t> </w:t>
      </w:r>
      <w:r>
        <w:rPr>
          <w:color w:val="231F20"/>
        </w:rPr>
        <w:t>trụ</w:t>
      </w:r>
      <w:r>
        <w:rPr>
          <w:color w:val="231F20"/>
          <w:spacing w:val="-10"/>
        </w:rPr>
        <w:t> </w:t>
      </w:r>
      <w:r>
        <w:rPr>
          <w:color w:val="231F20"/>
        </w:rPr>
        <w:t>nơi</w:t>
      </w:r>
      <w:r>
        <w:rPr>
          <w:color w:val="231F20"/>
          <w:spacing w:val="-10"/>
        </w:rPr>
        <w:t> </w:t>
      </w:r>
      <w:r>
        <w:rPr>
          <w:color w:val="231F20"/>
        </w:rPr>
        <w:t>Phân</w:t>
      </w:r>
      <w:r>
        <w:rPr>
          <w:color w:val="231F20"/>
          <w:spacing w:val="-11"/>
        </w:rPr>
        <w:t> </w:t>
      </w:r>
      <w:r>
        <w:rPr>
          <w:color w:val="231F20"/>
        </w:rPr>
        <w:t>biệt,</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không</w:t>
      </w:r>
      <w:r>
        <w:rPr>
          <w:color w:val="231F20"/>
          <w:spacing w:val="-9"/>
        </w:rPr>
        <w:t> </w:t>
      </w:r>
      <w:r>
        <w:rPr>
          <w:color w:val="231F20"/>
        </w:rPr>
        <w:t>nhận</w:t>
      </w:r>
      <w:r>
        <w:rPr>
          <w:color w:val="231F20"/>
          <w:spacing w:val="-10"/>
        </w:rPr>
        <w:t> </w:t>
      </w:r>
      <w:r>
        <w:rPr>
          <w:color w:val="231F20"/>
        </w:rPr>
        <w:t>biết</w:t>
      </w:r>
      <w:r>
        <w:rPr>
          <w:color w:val="231F20"/>
          <w:spacing w:val="-10"/>
        </w:rPr>
        <w:t> </w:t>
      </w:r>
      <w:r>
        <w:rPr>
          <w:color w:val="231F20"/>
        </w:rPr>
        <w:t>rõ</w:t>
      </w:r>
      <w:r>
        <w:rPr>
          <w:color w:val="231F20"/>
          <w:spacing w:val="-10"/>
        </w:rPr>
        <w:t> </w:t>
      </w:r>
      <w:r>
        <w:rPr>
          <w:color w:val="231F20"/>
        </w:rPr>
        <w:t>ngôn</w:t>
      </w:r>
      <w:r>
        <w:rPr>
          <w:color w:val="231F20"/>
          <w:spacing w:val="-10"/>
        </w:rPr>
        <w:t> </w:t>
      </w:r>
      <w:r>
        <w:rPr>
          <w:color w:val="231F20"/>
        </w:rPr>
        <w:t>luận</w:t>
      </w:r>
      <w:r>
        <w:rPr>
          <w:color w:val="231F20"/>
          <w:spacing w:val="-10"/>
        </w:rPr>
        <w:t> </w:t>
      </w:r>
      <w:r>
        <w:rPr>
          <w:color w:val="231F20"/>
        </w:rPr>
        <w:t>của</w:t>
      </w:r>
      <w:r>
        <w:rPr>
          <w:color w:val="231F20"/>
          <w:spacing w:val="-10"/>
        </w:rPr>
        <w:t> </w:t>
      </w:r>
      <w:r>
        <w:rPr>
          <w:color w:val="231F20"/>
          <w:spacing w:val="-3"/>
        </w:rPr>
        <w:t>người </w:t>
      </w:r>
      <w:r>
        <w:rPr>
          <w:color w:val="231F20"/>
        </w:rPr>
        <w:t>khác luôn tương ưng theo thứ lớp trước sau. Không khéo an trụ nơi Đạo tích, nghĩa là không có khả năng làm thỏa mãn đủ những sự mong cầu thù thắng.</w:t>
      </w:r>
    </w:p>
    <w:p>
      <w:pPr>
        <w:pStyle w:val="BodyText"/>
        <w:spacing w:line="271" w:lineRule="auto" w:before="115"/>
        <w:ind w:left="393" w:right="127"/>
      </w:pPr>
      <w:r>
        <w:rPr>
          <w:color w:val="231F20"/>
        </w:rPr>
        <w:t>Có</w:t>
      </w:r>
      <w:r>
        <w:rPr>
          <w:color w:val="231F20"/>
          <w:spacing w:val="-19"/>
        </w:rPr>
        <w:t> </w:t>
      </w:r>
      <w:r>
        <w:rPr>
          <w:color w:val="231F20"/>
        </w:rPr>
        <w:t>thuyết</w:t>
      </w:r>
      <w:r>
        <w:rPr>
          <w:color w:val="231F20"/>
          <w:spacing w:val="-18"/>
        </w:rPr>
        <w:t> </w:t>
      </w:r>
      <w:r>
        <w:rPr>
          <w:color w:val="231F20"/>
        </w:rPr>
        <w:t>cho:</w:t>
      </w:r>
      <w:r>
        <w:rPr>
          <w:color w:val="231F20"/>
          <w:spacing w:val="-19"/>
        </w:rPr>
        <w:t> </w:t>
      </w:r>
      <w:r>
        <w:rPr>
          <w:color w:val="231F20"/>
        </w:rPr>
        <w:t>Không</w:t>
      </w:r>
      <w:r>
        <w:rPr>
          <w:color w:val="231F20"/>
          <w:spacing w:val="-18"/>
        </w:rPr>
        <w:t> </w:t>
      </w:r>
      <w:r>
        <w:rPr>
          <w:color w:val="231F20"/>
        </w:rPr>
        <w:t>khéo</w:t>
      </w:r>
      <w:r>
        <w:rPr>
          <w:color w:val="231F20"/>
          <w:spacing w:val="-18"/>
        </w:rPr>
        <w:t> </w:t>
      </w:r>
      <w:r>
        <w:rPr>
          <w:color w:val="231F20"/>
        </w:rPr>
        <w:t>an</w:t>
      </w:r>
      <w:r>
        <w:rPr>
          <w:color w:val="231F20"/>
          <w:spacing w:val="-19"/>
        </w:rPr>
        <w:t> </w:t>
      </w:r>
      <w:r>
        <w:rPr>
          <w:color w:val="231F20"/>
        </w:rPr>
        <w:t>trụ</w:t>
      </w:r>
      <w:r>
        <w:rPr>
          <w:color w:val="231F20"/>
          <w:spacing w:val="-18"/>
        </w:rPr>
        <w:t> </w:t>
      </w:r>
      <w:r>
        <w:rPr>
          <w:color w:val="231F20"/>
        </w:rPr>
        <w:t>nơi</w:t>
      </w:r>
      <w:r>
        <w:rPr>
          <w:color w:val="231F20"/>
          <w:spacing w:val="-18"/>
        </w:rPr>
        <w:t> </w:t>
      </w:r>
      <w:r>
        <w:rPr>
          <w:color w:val="231F20"/>
        </w:rPr>
        <w:t>Xứ</w:t>
      </w:r>
      <w:r>
        <w:rPr>
          <w:color w:val="231F20"/>
          <w:spacing w:val="-19"/>
        </w:rPr>
        <w:t> </w:t>
      </w:r>
      <w:r>
        <w:rPr>
          <w:color w:val="231F20"/>
        </w:rPr>
        <w:t>phi</w:t>
      </w:r>
      <w:r>
        <w:rPr>
          <w:color w:val="231F20"/>
          <w:spacing w:val="-18"/>
        </w:rPr>
        <w:t> </w:t>
      </w:r>
      <w:r>
        <w:rPr>
          <w:color w:val="231F20"/>
        </w:rPr>
        <w:t>xứ,</w:t>
      </w:r>
      <w:r>
        <w:rPr>
          <w:color w:val="231F20"/>
          <w:spacing w:val="-19"/>
        </w:rPr>
        <w:t> </w:t>
      </w:r>
      <w:r>
        <w:rPr>
          <w:color w:val="231F20"/>
        </w:rPr>
        <w:t>nghĩa</w:t>
      </w:r>
      <w:r>
        <w:rPr>
          <w:color w:val="231F20"/>
          <w:spacing w:val="-18"/>
        </w:rPr>
        <w:t> </w:t>
      </w:r>
      <w:r>
        <w:rPr>
          <w:color w:val="231F20"/>
        </w:rPr>
        <w:t>là</w:t>
      </w:r>
      <w:r>
        <w:rPr>
          <w:color w:val="231F20"/>
          <w:spacing w:val="-18"/>
        </w:rPr>
        <w:t> </w:t>
      </w:r>
      <w:r>
        <w:rPr>
          <w:color w:val="231F20"/>
        </w:rPr>
        <w:t>không khéo hiểu rõ về hiện lượng, phi hiện lượng. Không khéo an trụ nơi </w:t>
      </w:r>
      <w:r>
        <w:rPr>
          <w:color w:val="231F20"/>
          <w:spacing w:val="-4"/>
        </w:rPr>
        <w:t>Trí</w:t>
      </w:r>
      <w:r>
        <w:rPr>
          <w:color w:val="231F20"/>
          <w:spacing w:val="-10"/>
        </w:rPr>
        <w:t> </w:t>
      </w:r>
      <w:r>
        <w:rPr>
          <w:color w:val="231F20"/>
        </w:rPr>
        <w:t>luận,</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mình</w:t>
      </w:r>
      <w:r>
        <w:rPr>
          <w:color w:val="231F20"/>
          <w:spacing w:val="-10"/>
        </w:rPr>
        <w:t> </w:t>
      </w:r>
      <w:r>
        <w:rPr>
          <w:color w:val="231F20"/>
        </w:rPr>
        <w:t>đã</w:t>
      </w:r>
      <w:r>
        <w:rPr>
          <w:color w:val="231F20"/>
          <w:spacing w:val="-9"/>
        </w:rPr>
        <w:t> </w:t>
      </w:r>
      <w:r>
        <w:rPr>
          <w:color w:val="231F20"/>
        </w:rPr>
        <w:t>nghe</w:t>
      </w:r>
      <w:r>
        <w:rPr>
          <w:color w:val="231F20"/>
          <w:spacing w:val="-10"/>
        </w:rPr>
        <w:t> </w:t>
      </w:r>
      <w:r>
        <w:rPr>
          <w:color w:val="231F20"/>
        </w:rPr>
        <w:t>trước</w:t>
      </w:r>
      <w:r>
        <w:rPr>
          <w:color w:val="231F20"/>
          <w:spacing w:val="-10"/>
        </w:rPr>
        <w:t> </w:t>
      </w:r>
      <w:r>
        <w:rPr>
          <w:color w:val="231F20"/>
        </w:rPr>
        <w:t>đây</w:t>
      </w:r>
      <w:r>
        <w:rPr>
          <w:color w:val="231F20"/>
          <w:spacing w:val="-10"/>
        </w:rPr>
        <w:t> </w:t>
      </w:r>
      <w:r>
        <w:rPr>
          <w:color w:val="231F20"/>
        </w:rPr>
        <w:t>đều</w:t>
      </w:r>
      <w:r>
        <w:rPr>
          <w:color w:val="231F20"/>
          <w:spacing w:val="-10"/>
        </w:rPr>
        <w:t> </w:t>
      </w:r>
      <w:r>
        <w:rPr>
          <w:color w:val="231F20"/>
        </w:rPr>
        <w:t>chấp</w:t>
      </w:r>
      <w:r>
        <w:rPr>
          <w:color w:val="231F20"/>
          <w:spacing w:val="-10"/>
        </w:rPr>
        <w:t> </w:t>
      </w:r>
      <w:r>
        <w:rPr>
          <w:color w:val="231F20"/>
        </w:rPr>
        <w:t>giữ</w:t>
      </w:r>
      <w:r>
        <w:rPr>
          <w:color w:val="231F20"/>
          <w:spacing w:val="-10"/>
        </w:rPr>
        <w:t> </w:t>
      </w:r>
      <w:r>
        <w:rPr>
          <w:color w:val="231F20"/>
        </w:rPr>
        <w:t>chặt không</w:t>
      </w:r>
      <w:r>
        <w:rPr>
          <w:color w:val="231F20"/>
          <w:spacing w:val="-8"/>
        </w:rPr>
        <w:t> </w:t>
      </w:r>
      <w:r>
        <w:rPr>
          <w:color w:val="231F20"/>
        </w:rPr>
        <w:t>buông</w:t>
      </w:r>
      <w:r>
        <w:rPr>
          <w:color w:val="231F20"/>
          <w:spacing w:val="-8"/>
        </w:rPr>
        <w:t> </w:t>
      </w:r>
      <w:r>
        <w:rPr>
          <w:color w:val="231F20"/>
        </w:rPr>
        <w:t>bỏ,</w:t>
      </w:r>
      <w:r>
        <w:rPr>
          <w:color w:val="231F20"/>
          <w:spacing w:val="-8"/>
        </w:rPr>
        <w:t> </w:t>
      </w:r>
      <w:r>
        <w:rPr>
          <w:color w:val="231F20"/>
        </w:rPr>
        <w:t>không</w:t>
      </w:r>
      <w:r>
        <w:rPr>
          <w:color w:val="231F20"/>
          <w:spacing w:val="-8"/>
        </w:rPr>
        <w:t> </w:t>
      </w:r>
      <w:r>
        <w:rPr>
          <w:color w:val="231F20"/>
        </w:rPr>
        <w:t>muốn</w:t>
      </w:r>
      <w:r>
        <w:rPr>
          <w:color w:val="231F20"/>
          <w:spacing w:val="-8"/>
        </w:rPr>
        <w:t> </w:t>
      </w:r>
      <w:r>
        <w:rPr>
          <w:color w:val="231F20"/>
        </w:rPr>
        <w:t>quán</w:t>
      </w:r>
      <w:r>
        <w:rPr>
          <w:color w:val="231F20"/>
          <w:spacing w:val="-8"/>
        </w:rPr>
        <w:t> </w:t>
      </w:r>
      <w:r>
        <w:rPr>
          <w:color w:val="231F20"/>
        </w:rPr>
        <w:t>sát</w:t>
      </w:r>
      <w:r>
        <w:rPr>
          <w:color w:val="231F20"/>
          <w:spacing w:val="-8"/>
        </w:rPr>
        <w:t> </w:t>
      </w:r>
      <w:r>
        <w:rPr>
          <w:color w:val="231F20"/>
        </w:rPr>
        <w:t>trước,</w:t>
      </w:r>
      <w:r>
        <w:rPr>
          <w:color w:val="231F20"/>
          <w:spacing w:val="-7"/>
        </w:rPr>
        <w:t> </w:t>
      </w:r>
      <w:r>
        <w:rPr>
          <w:color w:val="231F20"/>
        </w:rPr>
        <w:t>sau,</w:t>
      </w:r>
      <w:r>
        <w:rPr>
          <w:color w:val="231F20"/>
          <w:spacing w:val="-8"/>
        </w:rPr>
        <w:t> </w:t>
      </w:r>
      <w:r>
        <w:rPr>
          <w:color w:val="231F20"/>
        </w:rPr>
        <w:t>được,</w:t>
      </w:r>
      <w:r>
        <w:rPr>
          <w:color w:val="231F20"/>
          <w:spacing w:val="-8"/>
        </w:rPr>
        <w:t> </w:t>
      </w:r>
      <w:r>
        <w:rPr>
          <w:color w:val="231F20"/>
        </w:rPr>
        <w:t>mất.</w:t>
      </w:r>
      <w:r>
        <w:rPr>
          <w:color w:val="231F20"/>
          <w:spacing w:val="-8"/>
        </w:rPr>
        <w:t> </w:t>
      </w:r>
      <w:r>
        <w:rPr>
          <w:color w:val="231F20"/>
        </w:rPr>
        <w:t>Không khéo an trụ nơi Phân biệt, nghĩa là đối với người khác nói đúng tâm vẫn</w:t>
      </w:r>
      <w:r>
        <w:rPr>
          <w:color w:val="231F20"/>
          <w:spacing w:val="-8"/>
        </w:rPr>
        <w:t> </w:t>
      </w:r>
      <w:r>
        <w:rPr>
          <w:color w:val="231F20"/>
        </w:rPr>
        <w:t>mang</w:t>
      </w:r>
      <w:r>
        <w:rPr>
          <w:color w:val="231F20"/>
          <w:spacing w:val="-8"/>
        </w:rPr>
        <w:t> </w:t>
      </w:r>
      <w:r>
        <w:rPr>
          <w:color w:val="231F20"/>
        </w:rPr>
        <w:t>do</w:t>
      </w:r>
      <w:r>
        <w:rPr>
          <w:color w:val="231F20"/>
          <w:spacing w:val="-8"/>
        </w:rPr>
        <w:t> </w:t>
      </w:r>
      <w:r>
        <w:rPr>
          <w:color w:val="231F20"/>
        </w:rPr>
        <w:t>dự,</w:t>
      </w:r>
      <w:r>
        <w:rPr>
          <w:color w:val="231F20"/>
          <w:spacing w:val="-8"/>
        </w:rPr>
        <w:t> </w:t>
      </w:r>
      <w:r>
        <w:rPr>
          <w:color w:val="231F20"/>
        </w:rPr>
        <w:t>như</w:t>
      </w:r>
      <w:r>
        <w:rPr>
          <w:color w:val="231F20"/>
          <w:spacing w:val="-8"/>
        </w:rPr>
        <w:t> </w:t>
      </w:r>
      <w:r>
        <w:rPr>
          <w:color w:val="231F20"/>
        </w:rPr>
        <w:t>kẻ</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khả</w:t>
      </w:r>
      <w:r>
        <w:rPr>
          <w:color w:val="231F20"/>
          <w:spacing w:val="-8"/>
        </w:rPr>
        <w:t> </w:t>
      </w:r>
      <w:r>
        <w:rPr>
          <w:color w:val="231F20"/>
        </w:rPr>
        <w:t>năng</w:t>
      </w:r>
      <w:r>
        <w:rPr>
          <w:color w:val="231F20"/>
          <w:spacing w:val="-8"/>
        </w:rPr>
        <w:t> </w:t>
      </w:r>
      <w:r>
        <w:rPr>
          <w:color w:val="231F20"/>
        </w:rPr>
        <w:t>quyết</w:t>
      </w:r>
      <w:r>
        <w:rPr>
          <w:color w:val="231F20"/>
          <w:spacing w:val="-8"/>
        </w:rPr>
        <w:t> </w:t>
      </w:r>
      <w:r>
        <w:rPr>
          <w:color w:val="231F20"/>
        </w:rPr>
        <w:t>định</w:t>
      </w:r>
      <w:r>
        <w:rPr>
          <w:color w:val="231F20"/>
          <w:spacing w:val="-8"/>
        </w:rPr>
        <w:t> </w:t>
      </w:r>
      <w:r>
        <w:rPr>
          <w:color w:val="231F20"/>
        </w:rPr>
        <w:t>là</w:t>
      </w:r>
      <w:r>
        <w:rPr>
          <w:color w:val="231F20"/>
          <w:spacing w:val="-8"/>
        </w:rPr>
        <w:t> </w:t>
      </w:r>
      <w:r>
        <w:rPr>
          <w:color w:val="231F20"/>
        </w:rPr>
        <w:t>cơm</w:t>
      </w:r>
      <w:r>
        <w:rPr>
          <w:color w:val="231F20"/>
          <w:spacing w:val="-8"/>
        </w:rPr>
        <w:t> </w:t>
      </w:r>
      <w:r>
        <w:rPr>
          <w:color w:val="231F20"/>
        </w:rPr>
        <w:t>hay</w:t>
      </w:r>
      <w:r>
        <w:rPr>
          <w:color w:val="231F20"/>
          <w:spacing w:val="-8"/>
        </w:rPr>
        <w:t> </w:t>
      </w:r>
      <w:r>
        <w:rPr>
          <w:color w:val="231F20"/>
        </w:rPr>
        <w:t>là sữa. Không khéo an trụ nơi Đạo tích, nghĩa là không nhận biết rõ về hiện lượng, tỷ lượng cho đến giáo vì vấn nạn trước.</w:t>
      </w:r>
    </w:p>
    <w:p>
      <w:pPr>
        <w:pStyle w:val="BodyText"/>
        <w:spacing w:line="271" w:lineRule="auto"/>
        <w:ind w:left="393" w:right="128"/>
      </w:pPr>
      <w:r>
        <w:rPr>
          <w:color w:val="231F20"/>
        </w:rPr>
        <w:t>Hiếp</w:t>
      </w:r>
      <w:r>
        <w:rPr>
          <w:color w:val="231F20"/>
          <w:spacing w:val="-21"/>
        </w:rPr>
        <w:t> </w:t>
      </w:r>
      <w:r>
        <w:rPr>
          <w:color w:val="231F20"/>
        </w:rPr>
        <w:t>Tôn</w:t>
      </w:r>
      <w:r>
        <w:rPr>
          <w:color w:val="231F20"/>
          <w:spacing w:val="-17"/>
        </w:rPr>
        <w:t> </w:t>
      </w:r>
      <w:r>
        <w:rPr>
          <w:color w:val="231F20"/>
        </w:rPr>
        <w:t>giả</w:t>
      </w:r>
      <w:r>
        <w:rPr>
          <w:color w:val="231F20"/>
          <w:spacing w:val="-17"/>
        </w:rPr>
        <w:t> </w:t>
      </w:r>
      <w:r>
        <w:rPr>
          <w:color w:val="231F20"/>
        </w:rPr>
        <w:t>nói:</w:t>
      </w:r>
      <w:r>
        <w:rPr>
          <w:color w:val="231F20"/>
          <w:spacing w:val="-17"/>
        </w:rPr>
        <w:t> </w:t>
      </w:r>
      <w:r>
        <w:rPr>
          <w:color w:val="231F20"/>
        </w:rPr>
        <w:t>Không</w:t>
      </w:r>
      <w:r>
        <w:rPr>
          <w:color w:val="231F20"/>
          <w:spacing w:val="-18"/>
        </w:rPr>
        <w:t> </w:t>
      </w:r>
      <w:r>
        <w:rPr>
          <w:color w:val="231F20"/>
        </w:rPr>
        <w:t>khéo</w:t>
      </w:r>
      <w:r>
        <w:rPr>
          <w:color w:val="231F20"/>
          <w:spacing w:val="-17"/>
        </w:rPr>
        <w:t> </w:t>
      </w:r>
      <w:r>
        <w:rPr>
          <w:color w:val="231F20"/>
        </w:rPr>
        <w:t>an</w:t>
      </w:r>
      <w:r>
        <w:rPr>
          <w:color w:val="231F20"/>
          <w:spacing w:val="-17"/>
        </w:rPr>
        <w:t> </w:t>
      </w:r>
      <w:r>
        <w:rPr>
          <w:color w:val="231F20"/>
        </w:rPr>
        <w:t>trụ</w:t>
      </w:r>
      <w:r>
        <w:rPr>
          <w:color w:val="231F20"/>
          <w:spacing w:val="-17"/>
        </w:rPr>
        <w:t> </w:t>
      </w:r>
      <w:r>
        <w:rPr>
          <w:color w:val="231F20"/>
        </w:rPr>
        <w:t>nơi</w:t>
      </w:r>
      <w:r>
        <w:rPr>
          <w:color w:val="231F20"/>
          <w:spacing w:val="-17"/>
        </w:rPr>
        <w:t> </w:t>
      </w:r>
      <w:r>
        <w:rPr>
          <w:color w:val="231F20"/>
        </w:rPr>
        <w:t>Xứ</w:t>
      </w:r>
      <w:r>
        <w:rPr>
          <w:color w:val="231F20"/>
          <w:spacing w:val="-17"/>
        </w:rPr>
        <w:t> </w:t>
      </w:r>
      <w:r>
        <w:rPr>
          <w:color w:val="231F20"/>
        </w:rPr>
        <w:t>phi</w:t>
      </w:r>
      <w:r>
        <w:rPr>
          <w:color w:val="231F20"/>
          <w:spacing w:val="-18"/>
        </w:rPr>
        <w:t> </w:t>
      </w:r>
      <w:r>
        <w:rPr>
          <w:color w:val="231F20"/>
        </w:rPr>
        <w:t>xứ,</w:t>
      </w:r>
      <w:r>
        <w:rPr>
          <w:color w:val="231F20"/>
          <w:spacing w:val="-17"/>
        </w:rPr>
        <w:t> </w:t>
      </w:r>
      <w:r>
        <w:rPr>
          <w:color w:val="231F20"/>
        </w:rPr>
        <w:t>nghĩa</w:t>
      </w:r>
      <w:r>
        <w:rPr>
          <w:color w:val="231F20"/>
          <w:spacing w:val="-17"/>
        </w:rPr>
        <w:t> </w:t>
      </w:r>
      <w:r>
        <w:rPr>
          <w:color w:val="231F20"/>
        </w:rPr>
        <w:t>là</w:t>
      </w:r>
      <w:r>
        <w:rPr>
          <w:color w:val="231F20"/>
          <w:spacing w:val="-17"/>
        </w:rPr>
        <w:t> </w:t>
      </w:r>
      <w:r>
        <w:rPr>
          <w:color w:val="231F20"/>
          <w:spacing w:val="-2"/>
        </w:rPr>
        <w:t>đối </w:t>
      </w:r>
      <w:r>
        <w:rPr>
          <w:color w:val="231F20"/>
        </w:rPr>
        <w:t>với</w:t>
      </w:r>
      <w:r>
        <w:rPr>
          <w:color w:val="231F20"/>
          <w:spacing w:val="-13"/>
        </w:rPr>
        <w:t> </w:t>
      </w:r>
      <w:r>
        <w:rPr>
          <w:color w:val="231F20"/>
        </w:rPr>
        <w:t>cảnh</w:t>
      </w:r>
      <w:r>
        <w:rPr>
          <w:color w:val="231F20"/>
          <w:spacing w:val="-12"/>
        </w:rPr>
        <w:t> </w:t>
      </w:r>
      <w:r>
        <w:rPr>
          <w:color w:val="231F20"/>
        </w:rPr>
        <w:t>của</w:t>
      </w:r>
      <w:r>
        <w:rPr>
          <w:color w:val="231F20"/>
          <w:spacing w:val="-13"/>
        </w:rPr>
        <w:t> </w:t>
      </w:r>
      <w:r>
        <w:rPr>
          <w:color w:val="231F20"/>
        </w:rPr>
        <w:t>đối</w:t>
      </w:r>
      <w:r>
        <w:rPr>
          <w:color w:val="231F20"/>
          <w:spacing w:val="-12"/>
        </w:rPr>
        <w:t> </w:t>
      </w:r>
      <w:r>
        <w:rPr>
          <w:color w:val="231F20"/>
        </w:rPr>
        <w:t>tượng</w:t>
      </w:r>
      <w:r>
        <w:rPr>
          <w:color w:val="231F20"/>
          <w:spacing w:val="-13"/>
        </w:rPr>
        <w:t> </w:t>
      </w:r>
      <w:r>
        <w:rPr>
          <w:color w:val="231F20"/>
        </w:rPr>
        <w:t>nhận</w:t>
      </w:r>
      <w:r>
        <w:rPr>
          <w:color w:val="231F20"/>
          <w:spacing w:val="-12"/>
        </w:rPr>
        <w:t> </w:t>
      </w:r>
      <w:r>
        <w:rPr>
          <w:color w:val="231F20"/>
        </w:rPr>
        <w:t>thức</w:t>
      </w:r>
      <w:r>
        <w:rPr>
          <w:color w:val="231F20"/>
          <w:spacing w:val="-12"/>
        </w:rPr>
        <w:t> </w:t>
      </w:r>
      <w:r>
        <w:rPr>
          <w:color w:val="231F20"/>
        </w:rPr>
        <w:t>không</w:t>
      </w:r>
      <w:r>
        <w:rPr>
          <w:color w:val="231F20"/>
          <w:spacing w:val="-13"/>
        </w:rPr>
        <w:t> </w:t>
      </w:r>
      <w:r>
        <w:rPr>
          <w:color w:val="231F20"/>
        </w:rPr>
        <w:t>khéo</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Không</w:t>
      </w:r>
      <w:r>
        <w:rPr>
          <w:color w:val="231F20"/>
          <w:spacing w:val="-12"/>
        </w:rPr>
        <w:t> </w:t>
      </w:r>
      <w:r>
        <w:rPr>
          <w:color w:val="231F20"/>
        </w:rPr>
        <w:t>khéo an trụ nơi </w:t>
      </w:r>
      <w:r>
        <w:rPr>
          <w:color w:val="231F20"/>
          <w:spacing w:val="-5"/>
        </w:rPr>
        <w:t>Trí </w:t>
      </w:r>
      <w:r>
        <w:rPr>
          <w:color w:val="231F20"/>
        </w:rPr>
        <w:t>luận, nghĩa là đối với trí của chủ thể nhận thức </w:t>
      </w:r>
      <w:r>
        <w:rPr>
          <w:color w:val="231F20"/>
          <w:spacing w:val="-3"/>
        </w:rPr>
        <w:t>không </w:t>
      </w:r>
      <w:r>
        <w:rPr>
          <w:color w:val="231F20"/>
        </w:rPr>
        <w:t>khéo</w:t>
      </w:r>
      <w:r>
        <w:rPr>
          <w:color w:val="231F20"/>
          <w:spacing w:val="-19"/>
        </w:rPr>
        <w:t> </w:t>
      </w:r>
      <w:r>
        <w:rPr>
          <w:color w:val="231F20"/>
        </w:rPr>
        <w:t>nhận</w:t>
      </w:r>
      <w:r>
        <w:rPr>
          <w:color w:val="231F20"/>
          <w:spacing w:val="-18"/>
        </w:rPr>
        <w:t> </w:t>
      </w:r>
      <w:r>
        <w:rPr>
          <w:color w:val="231F20"/>
        </w:rPr>
        <w:t>biết.</w:t>
      </w:r>
      <w:r>
        <w:rPr>
          <w:color w:val="231F20"/>
          <w:spacing w:val="-18"/>
        </w:rPr>
        <w:t> </w:t>
      </w:r>
      <w:r>
        <w:rPr>
          <w:color w:val="231F20"/>
        </w:rPr>
        <w:t>Không</w:t>
      </w:r>
      <w:r>
        <w:rPr>
          <w:color w:val="231F20"/>
          <w:spacing w:val="-18"/>
        </w:rPr>
        <w:t> </w:t>
      </w:r>
      <w:r>
        <w:rPr>
          <w:color w:val="231F20"/>
        </w:rPr>
        <w:t>khéo</w:t>
      </w:r>
      <w:r>
        <w:rPr>
          <w:color w:val="231F20"/>
          <w:spacing w:val="-18"/>
        </w:rPr>
        <w:t> </w:t>
      </w:r>
      <w:r>
        <w:rPr>
          <w:color w:val="231F20"/>
        </w:rPr>
        <w:t>an</w:t>
      </w:r>
      <w:r>
        <w:rPr>
          <w:color w:val="231F20"/>
          <w:spacing w:val="-18"/>
        </w:rPr>
        <w:t> </w:t>
      </w:r>
      <w:r>
        <w:rPr>
          <w:color w:val="231F20"/>
        </w:rPr>
        <w:t>trụ</w:t>
      </w:r>
      <w:r>
        <w:rPr>
          <w:color w:val="231F20"/>
          <w:spacing w:val="-18"/>
        </w:rPr>
        <w:t> </w:t>
      </w:r>
      <w:r>
        <w:rPr>
          <w:color w:val="231F20"/>
        </w:rPr>
        <w:t>nơi</w:t>
      </w:r>
      <w:r>
        <w:rPr>
          <w:color w:val="231F20"/>
          <w:spacing w:val="-18"/>
        </w:rPr>
        <w:t> </w:t>
      </w:r>
      <w:r>
        <w:rPr>
          <w:color w:val="231F20"/>
        </w:rPr>
        <w:t>Phân</w:t>
      </w:r>
      <w:r>
        <w:rPr>
          <w:color w:val="231F20"/>
          <w:spacing w:val="-18"/>
        </w:rPr>
        <w:t> </w:t>
      </w:r>
      <w:r>
        <w:rPr>
          <w:color w:val="231F20"/>
        </w:rPr>
        <w:t>biệt,</w:t>
      </w:r>
      <w:r>
        <w:rPr>
          <w:color w:val="231F20"/>
          <w:spacing w:val="-18"/>
        </w:rPr>
        <w:t> </w:t>
      </w:r>
      <w:r>
        <w:rPr>
          <w:color w:val="231F20"/>
        </w:rPr>
        <w:t>nghĩa</w:t>
      </w:r>
      <w:r>
        <w:rPr>
          <w:color w:val="231F20"/>
          <w:spacing w:val="-18"/>
        </w:rPr>
        <w:t> </w:t>
      </w:r>
      <w:r>
        <w:rPr>
          <w:color w:val="231F20"/>
        </w:rPr>
        <w:t>là</w:t>
      </w:r>
      <w:r>
        <w:rPr>
          <w:color w:val="231F20"/>
          <w:spacing w:val="-18"/>
        </w:rPr>
        <w:t> </w:t>
      </w:r>
      <w:r>
        <w:rPr>
          <w:color w:val="231F20"/>
        </w:rPr>
        <w:t>không</w:t>
      </w:r>
      <w:r>
        <w:rPr>
          <w:color w:val="231F20"/>
          <w:spacing w:val="-18"/>
        </w:rPr>
        <w:t> </w:t>
      </w:r>
      <w:r>
        <w:rPr>
          <w:color w:val="231F20"/>
        </w:rPr>
        <w:t>khéo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nhận biết rõ về tà giáo, chánh giáo. Không khéo an trụ nơi Đạo tích, nghĩa là không khéo nhận biết rõ đối với tà hành, chánh hành.</w:t>
      </w:r>
    </w:p>
    <w:p>
      <w:pPr>
        <w:pStyle w:val="BodyText"/>
        <w:spacing w:line="273" w:lineRule="auto" w:before="112"/>
        <w:ind w:right="410"/>
      </w:pPr>
      <w:r>
        <w:rPr>
          <w:color w:val="231F20"/>
        </w:rPr>
        <w:t>Tôn giả Tăng-già-phiệt-tô nói: Không khéo an trụ nơi Xứ phi xứ, nghĩa là không khéo nhận biết rõ nghĩa đúng hay không đúng</w:t>
      </w:r>
      <w:r>
        <w:rPr>
          <w:color w:val="231F20"/>
          <w:spacing w:val="-26"/>
        </w:rPr>
        <w:t> </w:t>
      </w:r>
      <w:r>
        <w:rPr>
          <w:color w:val="231F20"/>
        </w:rPr>
        <w:t>về những</w:t>
      </w:r>
      <w:r>
        <w:rPr>
          <w:color w:val="231F20"/>
          <w:spacing w:val="-7"/>
        </w:rPr>
        <w:t> </w:t>
      </w:r>
      <w:r>
        <w:rPr>
          <w:color w:val="231F20"/>
        </w:rPr>
        <w:t>gì</w:t>
      </w:r>
      <w:r>
        <w:rPr>
          <w:color w:val="231F20"/>
          <w:spacing w:val="-7"/>
        </w:rPr>
        <w:t> </w:t>
      </w:r>
      <w:r>
        <w:rPr>
          <w:color w:val="231F20"/>
        </w:rPr>
        <w:t>đã</w:t>
      </w:r>
      <w:r>
        <w:rPr>
          <w:color w:val="231F20"/>
          <w:spacing w:val="-7"/>
        </w:rPr>
        <w:t> </w:t>
      </w:r>
      <w:r>
        <w:rPr>
          <w:color w:val="231F20"/>
        </w:rPr>
        <w:t>nói</w:t>
      </w:r>
      <w:r>
        <w:rPr>
          <w:color w:val="231F20"/>
          <w:spacing w:val="-6"/>
        </w:rPr>
        <w:t> </w:t>
      </w:r>
      <w:r>
        <w:rPr>
          <w:color w:val="231F20"/>
        </w:rPr>
        <w:t>trong</w:t>
      </w:r>
      <w:r>
        <w:rPr>
          <w:color w:val="231F20"/>
          <w:spacing w:val="-7"/>
        </w:rPr>
        <w:t> </w:t>
      </w:r>
      <w:r>
        <w:rPr>
          <w:color w:val="231F20"/>
        </w:rPr>
        <w:t>Kinh</w:t>
      </w:r>
      <w:r>
        <w:rPr>
          <w:color w:val="231F20"/>
          <w:spacing w:val="-7"/>
        </w:rPr>
        <w:t> </w:t>
      </w:r>
      <w:r>
        <w:rPr>
          <w:color w:val="231F20"/>
        </w:rPr>
        <w:t>Đa</w:t>
      </w:r>
      <w:r>
        <w:rPr>
          <w:color w:val="231F20"/>
          <w:spacing w:val="-6"/>
        </w:rPr>
        <w:t> </w:t>
      </w:r>
      <w:r>
        <w:rPr>
          <w:color w:val="231F20"/>
        </w:rPr>
        <w:t>Giới.</w:t>
      </w:r>
      <w:r>
        <w:rPr>
          <w:color w:val="231F20"/>
          <w:spacing w:val="-7"/>
        </w:rPr>
        <w:t> </w:t>
      </w:r>
      <w:r>
        <w:rPr>
          <w:color w:val="231F20"/>
        </w:rPr>
        <w:t>Không</w:t>
      </w:r>
      <w:r>
        <w:rPr>
          <w:color w:val="231F20"/>
          <w:spacing w:val="-7"/>
        </w:rPr>
        <w:t> </w:t>
      </w:r>
      <w:r>
        <w:rPr>
          <w:color w:val="231F20"/>
        </w:rPr>
        <w:t>khéo</w:t>
      </w:r>
      <w:r>
        <w:rPr>
          <w:color w:val="231F20"/>
          <w:spacing w:val="-6"/>
        </w:rPr>
        <w:t> </w:t>
      </w:r>
      <w:r>
        <w:rPr>
          <w:color w:val="231F20"/>
        </w:rPr>
        <w:t>an</w:t>
      </w:r>
      <w:r>
        <w:rPr>
          <w:color w:val="231F20"/>
          <w:spacing w:val="-7"/>
        </w:rPr>
        <w:t> </w:t>
      </w:r>
      <w:r>
        <w:rPr>
          <w:color w:val="231F20"/>
        </w:rPr>
        <w:t>trụ</w:t>
      </w:r>
      <w:r>
        <w:rPr>
          <w:color w:val="231F20"/>
          <w:spacing w:val="-7"/>
        </w:rPr>
        <w:t> </w:t>
      </w:r>
      <w:r>
        <w:rPr>
          <w:color w:val="231F20"/>
        </w:rPr>
        <w:t>nơi</w:t>
      </w:r>
      <w:r>
        <w:rPr>
          <w:color w:val="231F20"/>
          <w:spacing w:val="-11"/>
        </w:rPr>
        <w:t> </w:t>
      </w:r>
      <w:r>
        <w:rPr>
          <w:color w:val="231F20"/>
          <w:spacing w:val="-4"/>
        </w:rPr>
        <w:t>Trí</w:t>
      </w:r>
      <w:r>
        <w:rPr>
          <w:color w:val="231F20"/>
          <w:spacing w:val="-7"/>
        </w:rPr>
        <w:t> </w:t>
      </w:r>
      <w:r>
        <w:rPr>
          <w:color w:val="231F20"/>
        </w:rPr>
        <w:t>luận, nghĩa là không khéo hiểu rõ bốn mươi bốn trí, bảy mươi bảy sự</w:t>
      </w:r>
      <w:r>
        <w:rPr>
          <w:color w:val="231F20"/>
          <w:spacing w:val="-29"/>
        </w:rPr>
        <w:t> </w:t>
      </w:r>
      <w:r>
        <w:rPr>
          <w:color w:val="231F20"/>
        </w:rPr>
        <w:t>việc của trí. Không khéo an trụ nơi Phân biệt, nghĩa là đối với tạp nhiễm và thanh tịnh không khéo hiểu rõ. Không khéo an trụ nơi Đạo tích, nghĩa</w:t>
      </w:r>
      <w:r>
        <w:rPr>
          <w:color w:val="231F20"/>
          <w:spacing w:val="-9"/>
        </w:rPr>
        <w:t> </w:t>
      </w:r>
      <w:r>
        <w:rPr>
          <w:color w:val="231F20"/>
        </w:rPr>
        <w:t>là</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hành</w:t>
      </w:r>
      <w:r>
        <w:rPr>
          <w:color w:val="231F20"/>
          <w:spacing w:val="-8"/>
        </w:rPr>
        <w:t> </w:t>
      </w:r>
      <w:r>
        <w:rPr>
          <w:color w:val="231F20"/>
        </w:rPr>
        <w:t>hướng</w:t>
      </w:r>
      <w:r>
        <w:rPr>
          <w:color w:val="231F20"/>
          <w:spacing w:val="-8"/>
        </w:rPr>
        <w:t> </w:t>
      </w:r>
      <w:r>
        <w:rPr>
          <w:color w:val="231F20"/>
        </w:rPr>
        <w:t>tới</w:t>
      </w:r>
      <w:r>
        <w:rPr>
          <w:color w:val="231F20"/>
          <w:spacing w:val="-8"/>
        </w:rPr>
        <w:t> </w:t>
      </w:r>
      <w:r>
        <w:rPr>
          <w:color w:val="231F20"/>
        </w:rPr>
        <w:t>sắc</w:t>
      </w:r>
      <w:r>
        <w:rPr>
          <w:color w:val="231F20"/>
          <w:spacing w:val="-9"/>
        </w:rPr>
        <w:t> </w:t>
      </w:r>
      <w:r>
        <w:rPr>
          <w:color w:val="231F20"/>
        </w:rPr>
        <w:t>diệt</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hành</w:t>
      </w:r>
      <w:r>
        <w:rPr>
          <w:color w:val="231F20"/>
          <w:spacing w:val="-8"/>
        </w:rPr>
        <w:t> </w:t>
      </w:r>
      <w:r>
        <w:rPr>
          <w:color w:val="231F20"/>
        </w:rPr>
        <w:t>hướng</w:t>
      </w:r>
      <w:r>
        <w:rPr>
          <w:color w:val="231F20"/>
          <w:spacing w:val="-8"/>
        </w:rPr>
        <w:t> </w:t>
      </w:r>
      <w:r>
        <w:rPr>
          <w:color w:val="231F20"/>
        </w:rPr>
        <w:t>tới</w:t>
      </w:r>
      <w:r>
        <w:rPr>
          <w:color w:val="231F20"/>
          <w:spacing w:val="-8"/>
        </w:rPr>
        <w:t> </w:t>
      </w:r>
      <w:r>
        <w:rPr>
          <w:color w:val="231F20"/>
        </w:rPr>
        <w:t>thức diệt không khéo nhận biết rõ.</w:t>
      </w:r>
    </w:p>
    <w:p>
      <w:pPr>
        <w:pStyle w:val="BodyText"/>
        <w:spacing w:before="106"/>
        <w:ind w:left="677" w:firstLine="0"/>
      </w:pPr>
      <w:r>
        <w:rPr>
          <w:color w:val="231F20"/>
        </w:rPr>
        <w:t>Trái với các thứ nêu trên là khéo an trụ.</w:t>
      </w:r>
    </w:p>
    <w:p>
      <w:pPr>
        <w:pStyle w:val="BodyText"/>
        <w:spacing w:line="273" w:lineRule="auto" w:before="155"/>
        <w:ind w:right="411"/>
      </w:pPr>
      <w:r>
        <w:rPr>
          <w:color w:val="231F20"/>
        </w:rPr>
        <w:t>Tức trong kinh này lại nói như vầy: Nên dùng bốn sự việc để quán sát Bổ-đặc-già-la, nhận biết Cụ thọ kia là có thể có thể nói </w:t>
      </w:r>
      <w:r>
        <w:rPr>
          <w:color w:val="231F20"/>
          <w:spacing w:val="-4"/>
        </w:rPr>
        <w:t>cho </w:t>
      </w:r>
      <w:r>
        <w:rPr>
          <w:color w:val="231F20"/>
        </w:rPr>
        <w:t>biết hay không thể nói cho biết. Bốn sự việc đó là: 1. Câu hỏi nên hoàn</w:t>
      </w:r>
      <w:r>
        <w:rPr>
          <w:color w:val="231F20"/>
          <w:spacing w:val="-13"/>
        </w:rPr>
        <w:t> </w:t>
      </w:r>
      <w:r>
        <w:rPr>
          <w:color w:val="231F20"/>
        </w:rPr>
        <w:t>toàn</w:t>
      </w:r>
      <w:r>
        <w:rPr>
          <w:color w:val="231F20"/>
          <w:spacing w:val="-13"/>
        </w:rPr>
        <w:t> </w:t>
      </w:r>
      <w:r>
        <w:rPr>
          <w:color w:val="231F20"/>
        </w:rPr>
        <w:t>ghi</w:t>
      </w:r>
      <w:r>
        <w:rPr>
          <w:color w:val="231F20"/>
          <w:spacing w:val="-13"/>
        </w:rPr>
        <w:t> </w:t>
      </w:r>
      <w:r>
        <w:rPr>
          <w:color w:val="231F20"/>
        </w:rPr>
        <w:t>nhận.</w:t>
      </w:r>
      <w:r>
        <w:rPr>
          <w:color w:val="231F20"/>
          <w:spacing w:val="-13"/>
        </w:rPr>
        <w:t> </w:t>
      </w:r>
      <w:r>
        <w:rPr>
          <w:color w:val="231F20"/>
        </w:rPr>
        <w:t>2.</w:t>
      </w:r>
      <w:r>
        <w:rPr>
          <w:color w:val="231F20"/>
          <w:spacing w:val="-13"/>
        </w:rPr>
        <w:t> </w:t>
      </w:r>
      <w:r>
        <w:rPr>
          <w:color w:val="231F20"/>
        </w:rPr>
        <w:t>Câu</w:t>
      </w:r>
      <w:r>
        <w:rPr>
          <w:color w:val="231F20"/>
          <w:spacing w:val="-13"/>
        </w:rPr>
        <w:t> </w:t>
      </w:r>
      <w:r>
        <w:rPr>
          <w:color w:val="231F20"/>
        </w:rPr>
        <w:t>hỏi</w:t>
      </w:r>
      <w:r>
        <w:rPr>
          <w:color w:val="231F20"/>
          <w:spacing w:val="-13"/>
        </w:rPr>
        <w:t> </w:t>
      </w:r>
      <w:r>
        <w:rPr>
          <w:color w:val="231F20"/>
        </w:rPr>
        <w:t>nên</w:t>
      </w:r>
      <w:r>
        <w:rPr>
          <w:color w:val="231F20"/>
          <w:spacing w:val="-13"/>
        </w:rPr>
        <w:t> </w:t>
      </w:r>
      <w:r>
        <w:rPr>
          <w:color w:val="231F20"/>
        </w:rPr>
        <w:t>phân</w:t>
      </w:r>
      <w:r>
        <w:rPr>
          <w:color w:val="231F20"/>
          <w:spacing w:val="-13"/>
        </w:rPr>
        <w:t> </w:t>
      </w:r>
      <w:r>
        <w:rPr>
          <w:color w:val="231F20"/>
        </w:rPr>
        <w:t>biệt</w:t>
      </w:r>
      <w:r>
        <w:rPr>
          <w:color w:val="231F20"/>
          <w:spacing w:val="-13"/>
        </w:rPr>
        <w:t> </w:t>
      </w:r>
      <w:r>
        <w:rPr>
          <w:color w:val="231F20"/>
        </w:rPr>
        <w:t>ghi</w:t>
      </w:r>
      <w:r>
        <w:rPr>
          <w:color w:val="231F20"/>
          <w:spacing w:val="-13"/>
        </w:rPr>
        <w:t> </w:t>
      </w:r>
      <w:r>
        <w:rPr>
          <w:color w:val="231F20"/>
        </w:rPr>
        <w:t>nhận.</w:t>
      </w:r>
      <w:r>
        <w:rPr>
          <w:color w:val="231F20"/>
          <w:spacing w:val="-13"/>
        </w:rPr>
        <w:t> </w:t>
      </w:r>
      <w:r>
        <w:rPr>
          <w:color w:val="231F20"/>
        </w:rPr>
        <w:t>3.</w:t>
      </w:r>
      <w:r>
        <w:rPr>
          <w:color w:val="231F20"/>
          <w:spacing w:val="-13"/>
        </w:rPr>
        <w:t> </w:t>
      </w:r>
      <w:r>
        <w:rPr>
          <w:color w:val="231F20"/>
        </w:rPr>
        <w:t>Câu</w:t>
      </w:r>
      <w:r>
        <w:rPr>
          <w:color w:val="231F20"/>
          <w:spacing w:val="-13"/>
        </w:rPr>
        <w:t> </w:t>
      </w:r>
      <w:r>
        <w:rPr>
          <w:color w:val="231F20"/>
        </w:rPr>
        <w:t>hỏi</w:t>
      </w:r>
      <w:r>
        <w:rPr>
          <w:color w:val="231F20"/>
          <w:spacing w:val="-13"/>
        </w:rPr>
        <w:t> </w:t>
      </w:r>
      <w:r>
        <w:rPr>
          <w:color w:val="231F20"/>
        </w:rPr>
        <w:t>nên ghi</w:t>
      </w:r>
      <w:r>
        <w:rPr>
          <w:color w:val="231F20"/>
          <w:spacing w:val="-10"/>
        </w:rPr>
        <w:t> </w:t>
      </w:r>
      <w:r>
        <w:rPr>
          <w:color w:val="231F20"/>
        </w:rPr>
        <w:t>nhận</w:t>
      </w:r>
      <w:r>
        <w:rPr>
          <w:color w:val="231F20"/>
          <w:spacing w:val="-10"/>
        </w:rPr>
        <w:t> </w:t>
      </w:r>
      <w:r>
        <w:rPr>
          <w:color w:val="231F20"/>
        </w:rPr>
        <w:t>bằng</w:t>
      </w:r>
      <w:r>
        <w:rPr>
          <w:color w:val="231F20"/>
          <w:spacing w:val="-10"/>
        </w:rPr>
        <w:t> </w:t>
      </w:r>
      <w:r>
        <w:rPr>
          <w:color w:val="231F20"/>
        </w:rPr>
        <w:t>cách</w:t>
      </w:r>
      <w:r>
        <w:rPr>
          <w:color w:val="231F20"/>
          <w:spacing w:val="-10"/>
        </w:rPr>
        <w:t> </w:t>
      </w:r>
      <w:r>
        <w:rPr>
          <w:color w:val="231F20"/>
        </w:rPr>
        <w:t>nêu</w:t>
      </w:r>
      <w:r>
        <w:rPr>
          <w:color w:val="231F20"/>
          <w:spacing w:val="-10"/>
        </w:rPr>
        <w:t> </w:t>
      </w:r>
      <w:r>
        <w:rPr>
          <w:color w:val="231F20"/>
        </w:rPr>
        <w:t>ngược</w:t>
      </w:r>
      <w:r>
        <w:rPr>
          <w:color w:val="231F20"/>
          <w:spacing w:val="-10"/>
        </w:rPr>
        <w:t> </w:t>
      </w:r>
      <w:r>
        <w:rPr>
          <w:color w:val="231F20"/>
        </w:rPr>
        <w:t>lại.</w:t>
      </w:r>
      <w:r>
        <w:rPr>
          <w:color w:val="231F20"/>
          <w:spacing w:val="-10"/>
        </w:rPr>
        <w:t> </w:t>
      </w:r>
      <w:r>
        <w:rPr>
          <w:color w:val="231F20"/>
        </w:rPr>
        <w:t>4.</w:t>
      </w:r>
      <w:r>
        <w:rPr>
          <w:color w:val="231F20"/>
          <w:spacing w:val="-9"/>
        </w:rPr>
        <w:t> </w:t>
      </w:r>
      <w:r>
        <w:rPr>
          <w:color w:val="231F20"/>
        </w:rPr>
        <w:t>Câu</w:t>
      </w:r>
      <w:r>
        <w:rPr>
          <w:color w:val="231F20"/>
          <w:spacing w:val="-10"/>
        </w:rPr>
        <w:t> </w:t>
      </w:r>
      <w:r>
        <w:rPr>
          <w:color w:val="231F20"/>
        </w:rPr>
        <w:t>hỏi</w:t>
      </w:r>
      <w:r>
        <w:rPr>
          <w:color w:val="231F20"/>
          <w:spacing w:val="-10"/>
        </w:rPr>
        <w:t> </w:t>
      </w:r>
      <w:r>
        <w:rPr>
          <w:color w:val="231F20"/>
        </w:rPr>
        <w:t>nên</w:t>
      </w:r>
      <w:r>
        <w:rPr>
          <w:color w:val="231F20"/>
          <w:spacing w:val="-10"/>
        </w:rPr>
        <w:t> </w:t>
      </w:r>
      <w:r>
        <w:rPr>
          <w:color w:val="231F20"/>
        </w:rPr>
        <w:t>ghi</w:t>
      </w:r>
      <w:r>
        <w:rPr>
          <w:color w:val="231F20"/>
          <w:spacing w:val="-10"/>
        </w:rPr>
        <w:t> </w:t>
      </w:r>
      <w:r>
        <w:rPr>
          <w:color w:val="231F20"/>
        </w:rPr>
        <w:t>nhận</w:t>
      </w:r>
      <w:r>
        <w:rPr>
          <w:color w:val="231F20"/>
          <w:spacing w:val="-10"/>
        </w:rPr>
        <w:t> </w:t>
      </w:r>
      <w:r>
        <w:rPr>
          <w:color w:val="231F20"/>
        </w:rPr>
        <w:t>bằng</w:t>
      </w:r>
      <w:r>
        <w:rPr>
          <w:color w:val="231F20"/>
          <w:spacing w:val="-10"/>
        </w:rPr>
        <w:t> </w:t>
      </w:r>
      <w:r>
        <w:rPr>
          <w:color w:val="231F20"/>
          <w:spacing w:val="-4"/>
        </w:rPr>
        <w:t>cách </w:t>
      </w:r>
      <w:r>
        <w:rPr>
          <w:color w:val="231F20"/>
        </w:rPr>
        <w:t>để qua một bên. Nếu đối với bốn sự việc này như ghi nhận ứng </w:t>
      </w:r>
      <w:r>
        <w:rPr>
          <w:color w:val="231F20"/>
          <w:spacing w:val="-4"/>
        </w:rPr>
        <w:t>hợp </w:t>
      </w:r>
      <w:r>
        <w:rPr>
          <w:color w:val="231F20"/>
        </w:rPr>
        <w:t>thì có thể nói cho biết. Nếu mâu thuẫn thì không nên</w:t>
      </w:r>
      <w:r>
        <w:rPr>
          <w:color w:val="231F20"/>
          <w:spacing w:val="-2"/>
        </w:rPr>
        <w:t> </w:t>
      </w:r>
      <w:r>
        <w:rPr>
          <w:color w:val="231F20"/>
        </w:rPr>
        <w:t>nói.</w:t>
      </w:r>
    </w:p>
    <w:p>
      <w:pPr>
        <w:pStyle w:val="BodyText"/>
        <w:spacing w:before="107"/>
        <w:ind w:left="677" w:firstLine="0"/>
      </w:pPr>
      <w:r>
        <w:rPr>
          <w:color w:val="231F20"/>
        </w:rPr>
        <w:t>Thế nào gọi là câu hỏi nên hoàn toàn ghi nhận?</w:t>
      </w:r>
    </w:p>
    <w:p>
      <w:pPr>
        <w:pStyle w:val="BodyText"/>
        <w:spacing w:line="273" w:lineRule="auto" w:before="155"/>
        <w:ind w:right="410"/>
      </w:pPr>
      <w:r>
        <w:rPr>
          <w:i/>
          <w:color w:val="231F20"/>
        </w:rPr>
        <w:t>Đáp: </w:t>
      </w:r>
      <w:r>
        <w:rPr>
          <w:color w:val="231F20"/>
        </w:rPr>
        <w:t>Là câu hỏi này nên dùng cách ghi nhận hoàn toàn. Nghĩa là có người hỏi: Như Lai là bậc Ứng Cúng Chánh Đẳng Chánh Giác chăng? Pháp là nêu giảng về thiện chăng? Tăng là hành diệu chăng? Tất cả hành là vô thường chăng? Tất cả pháp là vô ngã chăng? Niết- bàn là tịch tĩnh chăng? Nên hoàn toàn ghi nhận về sự việc này đều như thế.</w:t>
      </w:r>
    </w:p>
    <w:p>
      <w:pPr>
        <w:pStyle w:val="BodyText"/>
        <w:spacing w:line="273" w:lineRule="auto" w:before="108"/>
        <w:ind w:right="410"/>
      </w:pPr>
      <w:r>
        <w:rPr>
          <w:color w:val="231F20"/>
        </w:rPr>
        <w:t>Vì sao câu hỏi này nên hoàn toàn ghi nhận? Vì câu hỏi này có thể dẫn đến nghĩa lợi, có thể dẫn đến pháp thiện, tùy thuận phạm hạnh, phát sinh tuệ giác, có thể chứng đắc Niết-bàn. Vì thế câu hỏi này nên hoàn toàn ghi nhận.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Thế nào gọi là câu hỏi nên phân biệt ghi nhận?</w:t>
      </w:r>
    </w:p>
    <w:p>
      <w:pPr>
        <w:pStyle w:val="BodyText"/>
        <w:spacing w:line="273" w:lineRule="auto" w:before="154"/>
        <w:ind w:left="393" w:right="126"/>
      </w:pPr>
      <w:r>
        <w:rPr>
          <w:i/>
          <w:color w:val="231F20"/>
        </w:rPr>
        <w:t>Đáp: </w:t>
      </w:r>
      <w:r>
        <w:rPr>
          <w:color w:val="231F20"/>
        </w:rPr>
        <w:t>Là câu hỏi này nên dùng cách phân biệt ghi nhận. Nghĩa là</w:t>
      </w:r>
      <w:r>
        <w:rPr>
          <w:color w:val="231F20"/>
          <w:spacing w:val="-14"/>
        </w:rPr>
        <w:t> </w:t>
      </w:r>
      <w:r>
        <w:rPr>
          <w:color w:val="231F20"/>
        </w:rPr>
        <w:t>khi</w:t>
      </w:r>
      <w:r>
        <w:rPr>
          <w:color w:val="231F20"/>
          <w:spacing w:val="-14"/>
        </w:rPr>
        <w:t> </w:t>
      </w:r>
      <w:r>
        <w:rPr>
          <w:color w:val="231F20"/>
        </w:rPr>
        <w:t>có</w:t>
      </w:r>
      <w:r>
        <w:rPr>
          <w:color w:val="231F20"/>
          <w:spacing w:val="-14"/>
        </w:rPr>
        <w:t> </w:t>
      </w:r>
      <w:r>
        <w:rPr>
          <w:color w:val="231F20"/>
        </w:rPr>
        <w:t>người</w:t>
      </w:r>
      <w:r>
        <w:rPr>
          <w:color w:val="231F20"/>
          <w:spacing w:val="-14"/>
        </w:rPr>
        <w:t> </w:t>
      </w:r>
      <w:r>
        <w:rPr>
          <w:color w:val="231F20"/>
        </w:rPr>
        <w:t>cầu</w:t>
      </w:r>
      <w:r>
        <w:rPr>
          <w:color w:val="231F20"/>
          <w:spacing w:val="-14"/>
        </w:rPr>
        <w:t> </w:t>
      </w:r>
      <w:r>
        <w:rPr>
          <w:color w:val="231F20"/>
        </w:rPr>
        <w:t>thỉnh</w:t>
      </w:r>
      <w:r>
        <w:rPr>
          <w:color w:val="231F20"/>
          <w:spacing w:val="-14"/>
        </w:rPr>
        <w:t> </w:t>
      </w:r>
      <w:r>
        <w:rPr>
          <w:color w:val="231F20"/>
        </w:rPr>
        <w:t>mình</w:t>
      </w:r>
      <w:r>
        <w:rPr>
          <w:color w:val="231F20"/>
          <w:spacing w:val="-14"/>
        </w:rPr>
        <w:t> </w:t>
      </w:r>
      <w:r>
        <w:rPr>
          <w:color w:val="231F20"/>
        </w:rPr>
        <w:t>vì</w:t>
      </w:r>
      <w:r>
        <w:rPr>
          <w:color w:val="231F20"/>
          <w:spacing w:val="-14"/>
        </w:rPr>
        <w:t> </w:t>
      </w:r>
      <w:r>
        <w:rPr>
          <w:color w:val="231F20"/>
        </w:rPr>
        <w:t>họ</w:t>
      </w:r>
      <w:r>
        <w:rPr>
          <w:color w:val="231F20"/>
          <w:spacing w:val="-14"/>
        </w:rPr>
        <w:t> </w:t>
      </w:r>
      <w:r>
        <w:rPr>
          <w:color w:val="231F20"/>
        </w:rPr>
        <w:t>giảng</w:t>
      </w:r>
      <w:r>
        <w:rPr>
          <w:color w:val="231F20"/>
          <w:spacing w:val="-14"/>
        </w:rPr>
        <w:t> </w:t>
      </w:r>
      <w:r>
        <w:rPr>
          <w:color w:val="231F20"/>
        </w:rPr>
        <w:t>nói</w:t>
      </w:r>
      <w:r>
        <w:rPr>
          <w:color w:val="231F20"/>
          <w:spacing w:val="-14"/>
        </w:rPr>
        <w:t> </w:t>
      </w:r>
      <w:r>
        <w:rPr>
          <w:color w:val="231F20"/>
        </w:rPr>
        <w:t>pháp,</w:t>
      </w:r>
      <w:r>
        <w:rPr>
          <w:color w:val="231F20"/>
          <w:spacing w:val="-14"/>
        </w:rPr>
        <w:t> </w:t>
      </w:r>
      <w:r>
        <w:rPr>
          <w:color w:val="231F20"/>
        </w:rPr>
        <w:t>nên</w:t>
      </w:r>
      <w:r>
        <w:rPr>
          <w:color w:val="231F20"/>
          <w:spacing w:val="-14"/>
        </w:rPr>
        <w:t> </w:t>
      </w:r>
      <w:r>
        <w:rPr>
          <w:color w:val="231F20"/>
        </w:rPr>
        <w:t>nói:</w:t>
      </w:r>
      <w:r>
        <w:rPr>
          <w:color w:val="231F20"/>
          <w:spacing w:val="-14"/>
        </w:rPr>
        <w:t> </w:t>
      </w:r>
      <w:r>
        <w:rPr>
          <w:color w:val="231F20"/>
        </w:rPr>
        <w:t>Pháp</w:t>
      </w:r>
      <w:r>
        <w:rPr>
          <w:color w:val="231F20"/>
          <w:spacing w:val="-13"/>
        </w:rPr>
        <w:t> </w:t>
      </w:r>
      <w:r>
        <w:rPr>
          <w:color w:val="231F20"/>
        </w:rPr>
        <w:t>có nhiều</w:t>
      </w:r>
      <w:r>
        <w:rPr>
          <w:color w:val="231F20"/>
          <w:spacing w:val="-9"/>
        </w:rPr>
        <w:t> </w:t>
      </w:r>
      <w:r>
        <w:rPr>
          <w:color w:val="231F20"/>
        </w:rPr>
        <w:t>thứ:</w:t>
      </w:r>
      <w:r>
        <w:rPr>
          <w:color w:val="231F20"/>
          <w:spacing w:val="-9"/>
        </w:rPr>
        <w:t> </w:t>
      </w:r>
      <w:r>
        <w:rPr>
          <w:color w:val="231F20"/>
        </w:rPr>
        <w:t>Có</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có</w:t>
      </w:r>
      <w:r>
        <w:rPr>
          <w:color w:val="231F20"/>
          <w:spacing w:val="-9"/>
        </w:rPr>
        <w:t> </w:t>
      </w:r>
      <w:r>
        <w:rPr>
          <w:color w:val="231F20"/>
        </w:rPr>
        <w:t>vị</w:t>
      </w:r>
      <w:r>
        <w:rPr>
          <w:color w:val="231F20"/>
          <w:spacing w:val="-8"/>
        </w:rPr>
        <w:t> </w:t>
      </w:r>
      <w:r>
        <w:rPr>
          <w:color w:val="231F20"/>
        </w:rPr>
        <w:t>lai,</w:t>
      </w:r>
      <w:r>
        <w:rPr>
          <w:color w:val="231F20"/>
          <w:spacing w:val="-9"/>
        </w:rPr>
        <w:t> </w:t>
      </w:r>
      <w:r>
        <w:rPr>
          <w:color w:val="231F20"/>
        </w:rPr>
        <w:t>có</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có</w:t>
      </w:r>
      <w:r>
        <w:rPr>
          <w:color w:val="231F20"/>
          <w:spacing w:val="-9"/>
        </w:rPr>
        <w:t> </w:t>
      </w:r>
      <w:r>
        <w:rPr>
          <w:color w:val="231F20"/>
        </w:rPr>
        <w:t>thiện,</w:t>
      </w:r>
      <w:r>
        <w:rPr>
          <w:color w:val="231F20"/>
          <w:spacing w:val="-9"/>
        </w:rPr>
        <w:t> </w:t>
      </w:r>
      <w:r>
        <w:rPr>
          <w:color w:val="231F20"/>
        </w:rPr>
        <w:t>có</w:t>
      </w:r>
      <w:r>
        <w:rPr>
          <w:color w:val="231F20"/>
          <w:spacing w:val="-8"/>
        </w:rPr>
        <w:t> </w:t>
      </w:r>
      <w:r>
        <w:rPr>
          <w:color w:val="231F20"/>
        </w:rPr>
        <w:t>bất</w:t>
      </w:r>
      <w:r>
        <w:rPr>
          <w:color w:val="231F20"/>
          <w:spacing w:val="-9"/>
        </w:rPr>
        <w:t> </w:t>
      </w:r>
      <w:r>
        <w:rPr>
          <w:color w:val="231F20"/>
        </w:rPr>
        <w:t>thiện,</w:t>
      </w:r>
      <w:r>
        <w:rPr>
          <w:color w:val="231F20"/>
          <w:spacing w:val="-9"/>
        </w:rPr>
        <w:t> </w:t>
      </w:r>
      <w:r>
        <w:rPr>
          <w:color w:val="231F20"/>
        </w:rPr>
        <w:t>có vô</w:t>
      </w:r>
      <w:r>
        <w:rPr>
          <w:color w:val="231F20"/>
          <w:spacing w:val="-18"/>
        </w:rPr>
        <w:t> </w:t>
      </w:r>
      <w:r>
        <w:rPr>
          <w:color w:val="231F20"/>
        </w:rPr>
        <w:t>ký,</w:t>
      </w:r>
      <w:r>
        <w:rPr>
          <w:color w:val="231F20"/>
          <w:spacing w:val="-17"/>
        </w:rPr>
        <w:t> </w:t>
      </w:r>
      <w:r>
        <w:rPr>
          <w:color w:val="231F20"/>
        </w:rPr>
        <w:t>có</w:t>
      </w:r>
      <w:r>
        <w:rPr>
          <w:color w:val="231F20"/>
          <w:spacing w:val="-17"/>
        </w:rPr>
        <w:t> </w:t>
      </w:r>
      <w:r>
        <w:rPr>
          <w:color w:val="231F20"/>
        </w:rPr>
        <w:t>thuộc</w:t>
      </w:r>
      <w:r>
        <w:rPr>
          <w:color w:val="231F20"/>
          <w:spacing w:val="-17"/>
        </w:rPr>
        <w:t> </w:t>
      </w:r>
      <w:r>
        <w:rPr>
          <w:color w:val="231F20"/>
        </w:rPr>
        <w:t>về</w:t>
      </w:r>
      <w:r>
        <w:rPr>
          <w:color w:val="231F20"/>
          <w:spacing w:val="-18"/>
        </w:rPr>
        <w:t> </w:t>
      </w:r>
      <w:r>
        <w:rPr>
          <w:color w:val="231F20"/>
        </w:rPr>
        <w:t>cõi</w:t>
      </w:r>
      <w:r>
        <w:rPr>
          <w:color w:val="231F20"/>
          <w:spacing w:val="-17"/>
        </w:rPr>
        <w:t> </w:t>
      </w:r>
      <w:r>
        <w:rPr>
          <w:color w:val="231F20"/>
        </w:rPr>
        <w:t>dục,</w:t>
      </w:r>
      <w:r>
        <w:rPr>
          <w:color w:val="231F20"/>
          <w:spacing w:val="-17"/>
        </w:rPr>
        <w:t> </w:t>
      </w:r>
      <w:r>
        <w:rPr>
          <w:color w:val="231F20"/>
        </w:rPr>
        <w:t>có</w:t>
      </w:r>
      <w:r>
        <w:rPr>
          <w:color w:val="231F20"/>
          <w:spacing w:val="-17"/>
        </w:rPr>
        <w:t> </w:t>
      </w:r>
      <w:r>
        <w:rPr>
          <w:color w:val="231F20"/>
        </w:rPr>
        <w:t>thuộc</w:t>
      </w:r>
      <w:r>
        <w:rPr>
          <w:color w:val="231F20"/>
          <w:spacing w:val="-17"/>
        </w:rPr>
        <w:t> </w:t>
      </w:r>
      <w:r>
        <w:rPr>
          <w:color w:val="231F20"/>
        </w:rPr>
        <w:t>về</w:t>
      </w:r>
      <w:r>
        <w:rPr>
          <w:color w:val="231F20"/>
          <w:spacing w:val="-18"/>
        </w:rPr>
        <w:t> </w:t>
      </w:r>
      <w:r>
        <w:rPr>
          <w:color w:val="231F20"/>
        </w:rPr>
        <w:t>cõi</w:t>
      </w:r>
      <w:r>
        <w:rPr>
          <w:color w:val="231F20"/>
          <w:spacing w:val="-17"/>
        </w:rPr>
        <w:t> </w:t>
      </w:r>
      <w:r>
        <w:rPr>
          <w:color w:val="231F20"/>
        </w:rPr>
        <w:t>sắc,</w:t>
      </w:r>
      <w:r>
        <w:rPr>
          <w:color w:val="231F20"/>
          <w:spacing w:val="-17"/>
        </w:rPr>
        <w:t> </w:t>
      </w:r>
      <w:r>
        <w:rPr>
          <w:color w:val="231F20"/>
        </w:rPr>
        <w:t>có</w:t>
      </w:r>
      <w:r>
        <w:rPr>
          <w:color w:val="231F20"/>
          <w:spacing w:val="-17"/>
        </w:rPr>
        <w:t> </w:t>
      </w:r>
      <w:r>
        <w:rPr>
          <w:color w:val="231F20"/>
        </w:rPr>
        <w:t>thuộc</w:t>
      </w:r>
      <w:r>
        <w:rPr>
          <w:color w:val="231F20"/>
          <w:spacing w:val="-17"/>
        </w:rPr>
        <w:t> </w:t>
      </w:r>
      <w:r>
        <w:rPr>
          <w:color w:val="231F20"/>
        </w:rPr>
        <w:t>về</w:t>
      </w:r>
      <w:r>
        <w:rPr>
          <w:color w:val="231F20"/>
          <w:spacing w:val="-18"/>
        </w:rPr>
        <w:t> </w:t>
      </w:r>
      <w:r>
        <w:rPr>
          <w:color w:val="231F20"/>
        </w:rPr>
        <w:t>cõi</w:t>
      </w:r>
      <w:r>
        <w:rPr>
          <w:color w:val="231F20"/>
          <w:spacing w:val="-17"/>
        </w:rPr>
        <w:t> </w:t>
      </w:r>
      <w:r>
        <w:rPr>
          <w:color w:val="231F20"/>
        </w:rPr>
        <w:t>vô</w:t>
      </w:r>
      <w:r>
        <w:rPr>
          <w:color w:val="231F20"/>
          <w:spacing w:val="-17"/>
        </w:rPr>
        <w:t> </w:t>
      </w:r>
      <w:r>
        <w:rPr>
          <w:color w:val="231F20"/>
        </w:rPr>
        <w:t>sắc, có</w:t>
      </w:r>
      <w:r>
        <w:rPr>
          <w:color w:val="231F20"/>
          <w:spacing w:val="-12"/>
        </w:rPr>
        <w:t> </w:t>
      </w:r>
      <w:r>
        <w:rPr>
          <w:color w:val="231F20"/>
        </w:rPr>
        <w:t>hữu</w:t>
      </w:r>
      <w:r>
        <w:rPr>
          <w:color w:val="231F20"/>
          <w:spacing w:val="-13"/>
        </w:rPr>
        <w:t> </w:t>
      </w:r>
      <w:r>
        <w:rPr>
          <w:color w:val="231F20"/>
        </w:rPr>
        <w:t>học,</w:t>
      </w:r>
      <w:r>
        <w:rPr>
          <w:color w:val="231F20"/>
          <w:spacing w:val="-13"/>
        </w:rPr>
        <w:t> </w:t>
      </w:r>
      <w:r>
        <w:rPr>
          <w:color w:val="231F20"/>
        </w:rPr>
        <w:t>có</w:t>
      </w:r>
      <w:r>
        <w:rPr>
          <w:color w:val="231F20"/>
          <w:spacing w:val="-12"/>
        </w:rPr>
        <w:t> </w:t>
      </w:r>
      <w:r>
        <w:rPr>
          <w:color w:val="231F20"/>
        </w:rPr>
        <w:t>vô</w:t>
      </w:r>
      <w:r>
        <w:rPr>
          <w:color w:val="231F20"/>
          <w:spacing w:val="-13"/>
        </w:rPr>
        <w:t> </w:t>
      </w:r>
      <w:r>
        <w:rPr>
          <w:color w:val="231F20"/>
        </w:rPr>
        <w:t>học,</w:t>
      </w:r>
      <w:r>
        <w:rPr>
          <w:color w:val="231F20"/>
          <w:spacing w:val="-13"/>
        </w:rPr>
        <w:t> </w:t>
      </w:r>
      <w:r>
        <w:rPr>
          <w:color w:val="231F20"/>
        </w:rPr>
        <w:t>có</w:t>
      </w:r>
      <w:r>
        <w:rPr>
          <w:color w:val="231F20"/>
          <w:spacing w:val="-12"/>
        </w:rPr>
        <w:t> </w:t>
      </w:r>
      <w:r>
        <w:rPr>
          <w:color w:val="231F20"/>
        </w:rPr>
        <w:t>phi</w:t>
      </w:r>
      <w:r>
        <w:rPr>
          <w:color w:val="231F20"/>
          <w:spacing w:val="-13"/>
        </w:rPr>
        <w:t> </w:t>
      </w:r>
      <w:r>
        <w:rPr>
          <w:color w:val="231F20"/>
        </w:rPr>
        <w:t>học</w:t>
      </w:r>
      <w:r>
        <w:rPr>
          <w:color w:val="231F20"/>
          <w:spacing w:val="-13"/>
        </w:rPr>
        <w:t> </w:t>
      </w:r>
      <w:r>
        <w:rPr>
          <w:color w:val="231F20"/>
        </w:rPr>
        <w:t>phi</w:t>
      </w:r>
      <w:r>
        <w:rPr>
          <w:color w:val="231F20"/>
          <w:spacing w:val="-13"/>
        </w:rPr>
        <w:t> </w:t>
      </w:r>
      <w:r>
        <w:rPr>
          <w:color w:val="231F20"/>
        </w:rPr>
        <w:t>vô</w:t>
      </w:r>
      <w:r>
        <w:rPr>
          <w:color w:val="231F20"/>
          <w:spacing w:val="-12"/>
        </w:rPr>
        <w:t> </w:t>
      </w:r>
      <w:r>
        <w:rPr>
          <w:color w:val="231F20"/>
        </w:rPr>
        <w:t>học,</w:t>
      </w:r>
      <w:r>
        <w:rPr>
          <w:color w:val="231F20"/>
          <w:spacing w:val="-13"/>
        </w:rPr>
        <w:t> </w:t>
      </w:r>
      <w:r>
        <w:rPr>
          <w:color w:val="231F20"/>
        </w:rPr>
        <w:t>có</w:t>
      </w:r>
      <w:r>
        <w:rPr>
          <w:color w:val="231F20"/>
          <w:spacing w:val="-12"/>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có 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và</w:t>
      </w:r>
      <w:r>
        <w:rPr>
          <w:color w:val="231F20"/>
          <w:spacing w:val="-7"/>
        </w:rPr>
        <w:t> </w:t>
      </w:r>
      <w:r>
        <w:rPr>
          <w:color w:val="231F20"/>
        </w:rPr>
        <w:t>có</w:t>
      </w:r>
      <w:r>
        <w:rPr>
          <w:color w:val="231F20"/>
          <w:spacing w:val="-7"/>
        </w:rPr>
        <w:t> </w:t>
      </w:r>
      <w:r>
        <w:rPr>
          <w:color w:val="231F20"/>
        </w:rPr>
        <w:t>không</w:t>
      </w:r>
      <w:r>
        <w:rPr>
          <w:color w:val="231F20"/>
          <w:spacing w:val="-7"/>
        </w:rPr>
        <w:t> </w:t>
      </w:r>
      <w:r>
        <w:rPr>
          <w:color w:val="231F20"/>
        </w:rPr>
        <w:t>đoạn.</w:t>
      </w:r>
      <w:r>
        <w:rPr>
          <w:color w:val="231F20"/>
          <w:spacing w:val="-12"/>
        </w:rPr>
        <w:t> </w:t>
      </w:r>
      <w:r>
        <w:rPr>
          <w:color w:val="231F20"/>
        </w:rPr>
        <w:t>Vậy</w:t>
      </w:r>
      <w:r>
        <w:rPr>
          <w:color w:val="231F20"/>
          <w:spacing w:val="-7"/>
        </w:rPr>
        <w:t> </w:t>
      </w:r>
      <w:r>
        <w:rPr>
          <w:color w:val="231F20"/>
        </w:rPr>
        <w:t>ông</w:t>
      </w:r>
      <w:r>
        <w:rPr>
          <w:color w:val="231F20"/>
          <w:spacing w:val="-7"/>
        </w:rPr>
        <w:t> </w:t>
      </w:r>
      <w:r>
        <w:rPr>
          <w:color w:val="231F20"/>
        </w:rPr>
        <w:t>muốn</w:t>
      </w:r>
      <w:r>
        <w:rPr>
          <w:color w:val="231F20"/>
          <w:spacing w:val="-7"/>
        </w:rPr>
        <w:t> </w:t>
      </w:r>
      <w:r>
        <w:rPr>
          <w:color w:val="231F20"/>
        </w:rPr>
        <w:t>tôi</w:t>
      </w:r>
      <w:r>
        <w:rPr>
          <w:color w:val="231F20"/>
          <w:spacing w:val="-7"/>
        </w:rPr>
        <w:t> </w:t>
      </w:r>
      <w:r>
        <w:rPr>
          <w:color w:val="231F20"/>
        </w:rPr>
        <w:t>nói</w:t>
      </w:r>
      <w:r>
        <w:rPr>
          <w:color w:val="231F20"/>
          <w:spacing w:val="-7"/>
        </w:rPr>
        <w:t> </w:t>
      </w:r>
      <w:r>
        <w:rPr>
          <w:color w:val="231F20"/>
        </w:rPr>
        <w:t>pháp</w:t>
      </w:r>
      <w:r>
        <w:rPr>
          <w:color w:val="231F20"/>
          <w:spacing w:val="-6"/>
        </w:rPr>
        <w:t> </w:t>
      </w:r>
      <w:r>
        <w:rPr>
          <w:color w:val="231F20"/>
        </w:rPr>
        <w:t>nào?</w:t>
      </w:r>
    </w:p>
    <w:p>
      <w:pPr>
        <w:pStyle w:val="BodyText"/>
        <w:spacing w:before="109"/>
        <w:ind w:left="960" w:firstLine="0"/>
      </w:pPr>
      <w:r>
        <w:rPr>
          <w:color w:val="231F20"/>
        </w:rPr>
        <w:t>Thế nào gọi là câu hỏi nên ghi nhận bằng cách nêu ngược lại?</w:t>
      </w:r>
    </w:p>
    <w:p>
      <w:pPr>
        <w:pStyle w:val="BodyText"/>
        <w:spacing w:line="273" w:lineRule="auto" w:before="154"/>
        <w:ind w:left="393" w:right="128"/>
      </w:pPr>
      <w:r>
        <w:rPr>
          <w:i/>
          <w:color w:val="231F20"/>
        </w:rPr>
        <w:t>Đáp: </w:t>
      </w:r>
      <w:r>
        <w:rPr>
          <w:color w:val="231F20"/>
        </w:rPr>
        <w:t>Là câu hỏi này nên dùng cách hỏi ngược lại để ghi nhận. Tức như có người hỏi: Xin giảng nói pháp cho tôi, nên hỏi vặn lại: Pháp có rất nhiều, ông hỏi pháp nào? Rất nhiều pháp: Nghĩa là pháp quá khứ v.v… như trước đã nói rộng.</w:t>
      </w:r>
    </w:p>
    <w:p>
      <w:pPr>
        <w:pStyle w:val="BodyText"/>
        <w:spacing w:line="273" w:lineRule="auto" w:before="110"/>
        <w:ind w:left="393" w:right="127"/>
      </w:pPr>
      <w:r>
        <w:rPr>
          <w:color w:val="231F20"/>
        </w:rPr>
        <w:t>Nên phân biệt ghi nhận, luận bàn và nên hỏi vặn lại để ghi nhận, luận bàn có sai khác gì? Ý trả lời tuy không khác nhau, nhưng ý hỏi thì có khác. Nghĩa là người hỏi kia vì để hiểu biết nên hỏi hay vì nhằm xúc não nên hỏi. Nếu vì để hiểu biết nên hỏi thì nên bảo với người kia: Pháp có nhiều thứ, có quá khứ, có vị lai, có hiện tại, nói rộng cho đến </w:t>
      </w:r>
      <w:r>
        <w:rPr>
          <w:color w:val="231F20"/>
          <w:spacing w:val="-6"/>
        </w:rPr>
        <w:t>v.v... </w:t>
      </w:r>
      <w:r>
        <w:rPr>
          <w:color w:val="231F20"/>
        </w:rPr>
        <w:t>có do kiến đạo đoạn, có do tu đạo đoạn và có không đoạn, vậy ông muốn tôi giảng nói pháp nào?</w:t>
      </w:r>
    </w:p>
    <w:p>
      <w:pPr>
        <w:pStyle w:val="BodyText"/>
        <w:spacing w:line="273" w:lineRule="auto" w:before="108"/>
        <w:ind w:left="393" w:right="127"/>
      </w:pPr>
      <w:r>
        <w:rPr>
          <w:color w:val="231F20"/>
        </w:rPr>
        <w:t>Nếu họ nói: Xin giảng nói pháp quá khứ cho tôi, nên bảo với người</w:t>
      </w:r>
      <w:r>
        <w:rPr>
          <w:color w:val="231F20"/>
          <w:spacing w:val="-8"/>
        </w:rPr>
        <w:t> </w:t>
      </w:r>
      <w:r>
        <w:rPr>
          <w:color w:val="231F20"/>
        </w:rPr>
        <w:t>đó:</w:t>
      </w:r>
      <w:r>
        <w:rPr>
          <w:color w:val="231F20"/>
          <w:spacing w:val="-7"/>
        </w:rPr>
        <w:t> </w:t>
      </w:r>
      <w:r>
        <w:rPr>
          <w:color w:val="231F20"/>
        </w:rPr>
        <w:t>Pháp</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cũng</w:t>
      </w:r>
      <w:r>
        <w:rPr>
          <w:color w:val="231F20"/>
          <w:spacing w:val="-7"/>
        </w:rPr>
        <w:t> </w:t>
      </w:r>
      <w:r>
        <w:rPr>
          <w:color w:val="231F20"/>
        </w:rPr>
        <w:t>có</w:t>
      </w:r>
      <w:r>
        <w:rPr>
          <w:color w:val="231F20"/>
          <w:spacing w:val="-7"/>
        </w:rPr>
        <w:t> </w:t>
      </w:r>
      <w:r>
        <w:rPr>
          <w:color w:val="231F20"/>
        </w:rPr>
        <w:t>nhiều</w:t>
      </w:r>
      <w:r>
        <w:rPr>
          <w:color w:val="231F20"/>
          <w:spacing w:val="-7"/>
        </w:rPr>
        <w:t> </w:t>
      </w:r>
      <w:r>
        <w:rPr>
          <w:color w:val="231F20"/>
        </w:rPr>
        <w:t>thứ:</w:t>
      </w:r>
      <w:r>
        <w:rPr>
          <w:color w:val="231F20"/>
          <w:spacing w:val="-7"/>
        </w:rPr>
        <w:t> </w:t>
      </w:r>
      <w:r>
        <w:rPr>
          <w:color w:val="231F20"/>
        </w:rPr>
        <w:t>Có</w:t>
      </w:r>
      <w:r>
        <w:rPr>
          <w:color w:val="231F20"/>
          <w:spacing w:val="-8"/>
        </w:rPr>
        <w:t> </w:t>
      </w:r>
      <w:r>
        <w:rPr>
          <w:color w:val="231F20"/>
        </w:rPr>
        <w:t>thiện,</w:t>
      </w:r>
      <w:r>
        <w:rPr>
          <w:color w:val="231F20"/>
          <w:spacing w:val="-7"/>
        </w:rPr>
        <w:t> </w:t>
      </w:r>
      <w:r>
        <w:rPr>
          <w:color w:val="231F20"/>
        </w:rPr>
        <w:t>có</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có vô</w:t>
      </w:r>
      <w:r>
        <w:rPr>
          <w:color w:val="231F20"/>
          <w:spacing w:val="-6"/>
        </w:rPr>
        <w:t> </w:t>
      </w:r>
      <w:r>
        <w:rPr>
          <w:color w:val="231F20"/>
        </w:rPr>
        <w:t>ký</w:t>
      </w:r>
      <w:r>
        <w:rPr>
          <w:color w:val="231F20"/>
          <w:spacing w:val="-5"/>
        </w:rPr>
        <w:t> </w:t>
      </w:r>
      <w:r>
        <w:rPr>
          <w:color w:val="231F20"/>
          <w:spacing w:val="-6"/>
        </w:rPr>
        <w:t>v.v...</w:t>
      </w:r>
      <w:r>
        <w:rPr>
          <w:color w:val="231F20"/>
          <w:spacing w:val="-5"/>
        </w:rPr>
        <w:t> </w:t>
      </w:r>
      <w:r>
        <w:rPr>
          <w:color w:val="231F20"/>
        </w:rPr>
        <w:t>ông</w:t>
      </w:r>
      <w:r>
        <w:rPr>
          <w:color w:val="231F20"/>
          <w:spacing w:val="-5"/>
        </w:rPr>
        <w:t> </w:t>
      </w:r>
      <w:r>
        <w:rPr>
          <w:color w:val="231F20"/>
        </w:rPr>
        <w:t>muốn</w:t>
      </w:r>
      <w:r>
        <w:rPr>
          <w:color w:val="231F20"/>
          <w:spacing w:val="-5"/>
        </w:rPr>
        <w:t> </w:t>
      </w:r>
      <w:r>
        <w:rPr>
          <w:color w:val="231F20"/>
        </w:rPr>
        <w:t>tôi</w:t>
      </w:r>
      <w:r>
        <w:rPr>
          <w:color w:val="231F20"/>
          <w:spacing w:val="-5"/>
        </w:rPr>
        <w:t> </w:t>
      </w:r>
      <w:r>
        <w:rPr>
          <w:color w:val="231F20"/>
        </w:rPr>
        <w:t>giảng</w:t>
      </w:r>
      <w:r>
        <w:rPr>
          <w:color w:val="231F20"/>
          <w:spacing w:val="-5"/>
        </w:rPr>
        <w:t> </w:t>
      </w:r>
      <w:r>
        <w:rPr>
          <w:color w:val="231F20"/>
        </w:rPr>
        <w:t>nói</w:t>
      </w:r>
      <w:r>
        <w:rPr>
          <w:color w:val="231F20"/>
          <w:spacing w:val="-6"/>
        </w:rPr>
        <w:t> </w:t>
      </w:r>
      <w:r>
        <w:rPr>
          <w:color w:val="231F20"/>
        </w:rPr>
        <w:t>pháp</w:t>
      </w:r>
      <w:r>
        <w:rPr>
          <w:color w:val="231F20"/>
          <w:spacing w:val="-5"/>
        </w:rPr>
        <w:t> </w:t>
      </w:r>
      <w:r>
        <w:rPr>
          <w:color w:val="231F20"/>
        </w:rPr>
        <w:t>nào?</w:t>
      </w:r>
      <w:r>
        <w:rPr>
          <w:color w:val="231F20"/>
          <w:spacing w:val="-5"/>
        </w:rPr>
        <w:t> </w:t>
      </w:r>
      <w:r>
        <w:rPr>
          <w:color w:val="231F20"/>
        </w:rPr>
        <w:t>Nếu</w:t>
      </w:r>
      <w:r>
        <w:rPr>
          <w:color w:val="231F20"/>
          <w:spacing w:val="-5"/>
        </w:rPr>
        <w:t> </w:t>
      </w:r>
      <w:r>
        <w:rPr>
          <w:color w:val="231F20"/>
        </w:rPr>
        <w:t>họ</w:t>
      </w:r>
      <w:r>
        <w:rPr>
          <w:color w:val="231F20"/>
          <w:spacing w:val="-5"/>
        </w:rPr>
        <w:t> </w:t>
      </w:r>
      <w:r>
        <w:rPr>
          <w:color w:val="231F20"/>
        </w:rPr>
        <w:t>nói:</w:t>
      </w:r>
      <w:r>
        <w:rPr>
          <w:color w:val="231F20"/>
          <w:spacing w:val="-5"/>
        </w:rPr>
        <w:t> </w:t>
      </w:r>
      <w:r>
        <w:rPr>
          <w:color w:val="231F20"/>
        </w:rPr>
        <w:t>Xin</w:t>
      </w:r>
      <w:r>
        <w:rPr>
          <w:color w:val="231F20"/>
          <w:spacing w:val="-5"/>
        </w:rPr>
        <w:t> </w:t>
      </w:r>
      <w:r>
        <w:rPr>
          <w:color w:val="231F20"/>
        </w:rPr>
        <w:t>giảng nói</w:t>
      </w:r>
      <w:r>
        <w:rPr>
          <w:color w:val="231F20"/>
          <w:spacing w:val="-9"/>
        </w:rPr>
        <w:t> </w:t>
      </w:r>
      <w:r>
        <w:rPr>
          <w:color w:val="231F20"/>
        </w:rPr>
        <w:t>pháp</w:t>
      </w:r>
      <w:r>
        <w:rPr>
          <w:color w:val="231F20"/>
          <w:spacing w:val="-8"/>
        </w:rPr>
        <w:t> </w:t>
      </w:r>
      <w:r>
        <w:rPr>
          <w:color w:val="231F20"/>
        </w:rPr>
        <w:t>thiện</w:t>
      </w:r>
      <w:r>
        <w:rPr>
          <w:color w:val="231F20"/>
          <w:spacing w:val="-8"/>
        </w:rPr>
        <w:t> </w:t>
      </w:r>
      <w:r>
        <w:rPr>
          <w:color w:val="231F20"/>
        </w:rPr>
        <w:t>cho</w:t>
      </w:r>
      <w:r>
        <w:rPr>
          <w:color w:val="231F20"/>
          <w:spacing w:val="-8"/>
        </w:rPr>
        <w:t> </w:t>
      </w:r>
      <w:r>
        <w:rPr>
          <w:color w:val="231F20"/>
        </w:rPr>
        <w:t>tôi,</w:t>
      </w:r>
      <w:r>
        <w:rPr>
          <w:color w:val="231F20"/>
          <w:spacing w:val="-9"/>
        </w:rPr>
        <w:t> </w:t>
      </w:r>
      <w:r>
        <w:rPr>
          <w:color w:val="231F20"/>
        </w:rPr>
        <w:t>nên</w:t>
      </w:r>
      <w:r>
        <w:rPr>
          <w:color w:val="231F20"/>
          <w:spacing w:val="-8"/>
        </w:rPr>
        <w:t> </w:t>
      </w:r>
      <w:r>
        <w:rPr>
          <w:color w:val="231F20"/>
        </w:rPr>
        <w:t>bảo</w:t>
      </w:r>
      <w:r>
        <w:rPr>
          <w:color w:val="231F20"/>
          <w:spacing w:val="-8"/>
        </w:rPr>
        <w:t> </w:t>
      </w:r>
      <w:r>
        <w:rPr>
          <w:color w:val="231F20"/>
        </w:rPr>
        <w:t>với</w:t>
      </w:r>
      <w:r>
        <w:rPr>
          <w:color w:val="231F20"/>
          <w:spacing w:val="-8"/>
        </w:rPr>
        <w:t> </w:t>
      </w:r>
      <w:r>
        <w:rPr>
          <w:color w:val="231F20"/>
        </w:rPr>
        <w:t>họ:</w:t>
      </w:r>
      <w:r>
        <w:rPr>
          <w:color w:val="231F20"/>
          <w:spacing w:val="-8"/>
        </w:rPr>
        <w:t> </w:t>
      </w:r>
      <w:r>
        <w:rPr>
          <w:color w:val="231F20"/>
        </w:rPr>
        <w:t>Pháp</w:t>
      </w:r>
      <w:r>
        <w:rPr>
          <w:color w:val="231F20"/>
          <w:spacing w:val="-9"/>
        </w:rPr>
        <w:t> </w:t>
      </w:r>
      <w:r>
        <w:rPr>
          <w:color w:val="231F20"/>
        </w:rPr>
        <w:t>thiện</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nhiều</w:t>
      </w:r>
      <w:r>
        <w:rPr>
          <w:color w:val="231F20"/>
          <w:spacing w:val="-8"/>
        </w:rPr>
        <w:t> </w:t>
      </w:r>
      <w:r>
        <w:rPr>
          <w:color w:val="231F20"/>
        </w:rPr>
        <w:t>thứ: Có sắc, có thọ, tưởng, hành, thức, ông muốn tôi giảng nói pháp</w:t>
      </w:r>
      <w:r>
        <w:rPr>
          <w:color w:val="231F20"/>
          <w:spacing w:val="-42"/>
        </w:rPr>
        <w:t> </w:t>
      </w:r>
      <w:r>
        <w:rPr>
          <w:color w:val="231F20"/>
        </w:rPr>
        <w:t>nào? Nếu người hỏi nói: Xin giảng nói pháp sắc cho tôi, nên bảo với họ: Pháp</w:t>
      </w:r>
      <w:r>
        <w:rPr>
          <w:color w:val="231F20"/>
          <w:spacing w:val="-8"/>
        </w:rPr>
        <w:t> </w:t>
      </w:r>
      <w:r>
        <w:rPr>
          <w:color w:val="231F20"/>
        </w:rPr>
        <w:t>sắc</w:t>
      </w:r>
      <w:r>
        <w:rPr>
          <w:color w:val="231F20"/>
          <w:spacing w:val="-8"/>
        </w:rPr>
        <w:t> </w:t>
      </w:r>
      <w:r>
        <w:rPr>
          <w:color w:val="231F20"/>
        </w:rPr>
        <w:t>cũng</w:t>
      </w:r>
      <w:r>
        <w:rPr>
          <w:color w:val="231F20"/>
          <w:spacing w:val="-8"/>
        </w:rPr>
        <w:t> </w:t>
      </w:r>
      <w:r>
        <w:rPr>
          <w:color w:val="231F20"/>
        </w:rPr>
        <w:t>có</w:t>
      </w:r>
      <w:r>
        <w:rPr>
          <w:color w:val="231F20"/>
          <w:spacing w:val="-7"/>
        </w:rPr>
        <w:t> </w:t>
      </w:r>
      <w:r>
        <w:rPr>
          <w:color w:val="231F20"/>
        </w:rPr>
        <w:t>nhiều</w:t>
      </w:r>
      <w:r>
        <w:rPr>
          <w:color w:val="231F20"/>
          <w:spacing w:val="-8"/>
        </w:rPr>
        <w:t> </w:t>
      </w:r>
      <w:r>
        <w:rPr>
          <w:color w:val="231F20"/>
        </w:rPr>
        <w:t>thứ:</w:t>
      </w:r>
      <w:r>
        <w:rPr>
          <w:color w:val="231F20"/>
          <w:spacing w:val="-8"/>
        </w:rPr>
        <w:t> </w:t>
      </w:r>
      <w:r>
        <w:rPr>
          <w:color w:val="231F20"/>
        </w:rPr>
        <w:t>Có</w:t>
      </w:r>
      <w:r>
        <w:rPr>
          <w:color w:val="231F20"/>
          <w:spacing w:val="-7"/>
        </w:rPr>
        <w:t> </w:t>
      </w:r>
      <w:r>
        <w:rPr>
          <w:color w:val="231F20"/>
        </w:rPr>
        <w:t>pháp</w:t>
      </w:r>
      <w:r>
        <w:rPr>
          <w:color w:val="231F20"/>
          <w:spacing w:val="-8"/>
        </w:rPr>
        <w:t> </w:t>
      </w:r>
      <w:r>
        <w:rPr>
          <w:color w:val="231F20"/>
        </w:rPr>
        <w:t>lìa</w:t>
      </w:r>
      <w:r>
        <w:rPr>
          <w:color w:val="231F20"/>
          <w:spacing w:val="-8"/>
        </w:rPr>
        <w:t> </w:t>
      </w:r>
      <w:r>
        <w:rPr>
          <w:color w:val="231F20"/>
        </w:rPr>
        <w:t>sát</w:t>
      </w:r>
      <w:r>
        <w:rPr>
          <w:color w:val="231F20"/>
          <w:spacing w:val="-8"/>
        </w:rPr>
        <w:t> </w:t>
      </w:r>
      <w:r>
        <w:rPr>
          <w:color w:val="231F20"/>
        </w:rPr>
        <w:t>sinh,</w:t>
      </w:r>
      <w:r>
        <w:rPr>
          <w:color w:val="231F20"/>
          <w:spacing w:val="-7"/>
        </w:rPr>
        <w:t> </w:t>
      </w:r>
      <w:r>
        <w:rPr>
          <w:color w:val="231F20"/>
        </w:rPr>
        <w:t>cho</w:t>
      </w:r>
      <w:r>
        <w:rPr>
          <w:color w:val="231F20"/>
          <w:spacing w:val="-8"/>
        </w:rPr>
        <w:t> </w:t>
      </w:r>
      <w:r>
        <w:rPr>
          <w:color w:val="231F20"/>
        </w:rPr>
        <w:t>đến</w:t>
      </w:r>
      <w:r>
        <w:rPr>
          <w:color w:val="231F20"/>
          <w:spacing w:val="-8"/>
        </w:rPr>
        <w:t> </w:t>
      </w:r>
      <w:r>
        <w:rPr>
          <w:color w:val="231F20"/>
        </w:rPr>
        <w:t>có</w:t>
      </w:r>
      <w:r>
        <w:rPr>
          <w:color w:val="231F20"/>
          <w:spacing w:val="-7"/>
        </w:rPr>
        <w:t> </w:t>
      </w:r>
      <w:r>
        <w:rPr>
          <w:color w:val="231F20"/>
        </w:rPr>
        <w:t>pháp</w:t>
      </w:r>
      <w:r>
        <w:rPr>
          <w:color w:val="231F20"/>
          <w:spacing w:val="-8"/>
        </w:rPr>
        <w:t> </w:t>
      </w:r>
      <w:r>
        <w:rPr>
          <w:color w:val="231F20"/>
        </w:rPr>
        <w:t>lìa bỏ lời nói tạp uế, ông muốn tôi giảng nói pháp nào?</w:t>
      </w:r>
    </w:p>
    <w:p>
      <w:pPr>
        <w:pStyle w:val="BodyText"/>
        <w:spacing w:line="273" w:lineRule="auto" w:before="106"/>
        <w:ind w:left="393" w:right="129"/>
      </w:pPr>
      <w:r>
        <w:rPr>
          <w:color w:val="231F20"/>
        </w:rPr>
        <w:t>Nếu</w:t>
      </w:r>
      <w:r>
        <w:rPr>
          <w:color w:val="231F20"/>
          <w:spacing w:val="-7"/>
        </w:rPr>
        <w:t> </w:t>
      </w:r>
      <w:r>
        <w:rPr>
          <w:color w:val="231F20"/>
        </w:rPr>
        <w:t>họ</w:t>
      </w:r>
      <w:r>
        <w:rPr>
          <w:color w:val="231F20"/>
          <w:spacing w:val="-7"/>
        </w:rPr>
        <w:t> </w:t>
      </w:r>
      <w:r>
        <w:rPr>
          <w:color w:val="231F20"/>
        </w:rPr>
        <w:t>nói:</w:t>
      </w:r>
      <w:r>
        <w:rPr>
          <w:color w:val="231F20"/>
          <w:spacing w:val="-6"/>
        </w:rPr>
        <w:t> </w:t>
      </w:r>
      <w:r>
        <w:rPr>
          <w:color w:val="231F20"/>
        </w:rPr>
        <w:t>Xin</w:t>
      </w:r>
      <w:r>
        <w:rPr>
          <w:color w:val="231F20"/>
          <w:spacing w:val="-7"/>
        </w:rPr>
        <w:t> </w:t>
      </w:r>
      <w:r>
        <w:rPr>
          <w:color w:val="231F20"/>
        </w:rPr>
        <w:t>giảng</w:t>
      </w:r>
      <w:r>
        <w:rPr>
          <w:color w:val="231F20"/>
          <w:spacing w:val="-7"/>
        </w:rPr>
        <w:t> </w:t>
      </w:r>
      <w:r>
        <w:rPr>
          <w:color w:val="231F20"/>
        </w:rPr>
        <w:t>nói</w:t>
      </w:r>
      <w:r>
        <w:rPr>
          <w:color w:val="231F20"/>
          <w:spacing w:val="-6"/>
        </w:rPr>
        <w:t> </w:t>
      </w:r>
      <w:r>
        <w:rPr>
          <w:color w:val="231F20"/>
        </w:rPr>
        <w:t>pháp</w:t>
      </w:r>
      <w:r>
        <w:rPr>
          <w:color w:val="231F20"/>
          <w:spacing w:val="-7"/>
        </w:rPr>
        <w:t> </w:t>
      </w:r>
      <w:r>
        <w:rPr>
          <w:color w:val="231F20"/>
        </w:rPr>
        <w:t>lìa</w:t>
      </w:r>
      <w:r>
        <w:rPr>
          <w:color w:val="231F20"/>
          <w:spacing w:val="-6"/>
        </w:rPr>
        <w:t> </w:t>
      </w:r>
      <w:r>
        <w:rPr>
          <w:color w:val="231F20"/>
        </w:rPr>
        <w:t>sát</w:t>
      </w:r>
      <w:r>
        <w:rPr>
          <w:color w:val="231F20"/>
          <w:spacing w:val="-7"/>
        </w:rPr>
        <w:t> </w:t>
      </w:r>
      <w:r>
        <w:rPr>
          <w:color w:val="231F20"/>
        </w:rPr>
        <w:t>sinh</w:t>
      </w:r>
      <w:r>
        <w:rPr>
          <w:color w:val="231F20"/>
          <w:spacing w:val="-7"/>
        </w:rPr>
        <w:t> </w:t>
      </w:r>
      <w:r>
        <w:rPr>
          <w:color w:val="231F20"/>
        </w:rPr>
        <w:t>cho</w:t>
      </w:r>
      <w:r>
        <w:rPr>
          <w:color w:val="231F20"/>
          <w:spacing w:val="-6"/>
        </w:rPr>
        <w:t> </w:t>
      </w:r>
      <w:r>
        <w:rPr>
          <w:color w:val="231F20"/>
        </w:rPr>
        <w:t>tôi,</w:t>
      </w:r>
      <w:r>
        <w:rPr>
          <w:color w:val="231F20"/>
          <w:spacing w:val="-7"/>
        </w:rPr>
        <w:t> </w:t>
      </w:r>
      <w:r>
        <w:rPr>
          <w:color w:val="231F20"/>
        </w:rPr>
        <w:t>nên</w:t>
      </w:r>
      <w:r>
        <w:rPr>
          <w:color w:val="231F20"/>
          <w:spacing w:val="-7"/>
        </w:rPr>
        <w:t> </w:t>
      </w:r>
      <w:r>
        <w:rPr>
          <w:color w:val="231F20"/>
        </w:rPr>
        <w:t>bảo</w:t>
      </w:r>
      <w:r>
        <w:rPr>
          <w:color w:val="231F20"/>
          <w:spacing w:val="-6"/>
        </w:rPr>
        <w:t> </w:t>
      </w:r>
      <w:r>
        <w:rPr>
          <w:color w:val="231F20"/>
        </w:rPr>
        <w:t>với họ:</w:t>
      </w:r>
      <w:r>
        <w:rPr>
          <w:color w:val="231F20"/>
          <w:spacing w:val="13"/>
        </w:rPr>
        <w:t> </w:t>
      </w:r>
      <w:r>
        <w:rPr>
          <w:color w:val="231F20"/>
        </w:rPr>
        <w:t>Pháp</w:t>
      </w:r>
      <w:r>
        <w:rPr>
          <w:color w:val="231F20"/>
          <w:spacing w:val="14"/>
        </w:rPr>
        <w:t> </w:t>
      </w:r>
      <w:r>
        <w:rPr>
          <w:color w:val="231F20"/>
        </w:rPr>
        <w:t>lìa</w:t>
      </w:r>
      <w:r>
        <w:rPr>
          <w:color w:val="231F20"/>
          <w:spacing w:val="14"/>
        </w:rPr>
        <w:t> </w:t>
      </w:r>
      <w:r>
        <w:rPr>
          <w:color w:val="231F20"/>
        </w:rPr>
        <w:t>sát</w:t>
      </w:r>
      <w:r>
        <w:rPr>
          <w:color w:val="231F20"/>
          <w:spacing w:val="14"/>
        </w:rPr>
        <w:t> </w:t>
      </w:r>
      <w:r>
        <w:rPr>
          <w:color w:val="231F20"/>
        </w:rPr>
        <w:t>sinh</w:t>
      </w:r>
      <w:r>
        <w:rPr>
          <w:color w:val="231F20"/>
          <w:spacing w:val="14"/>
        </w:rPr>
        <w:t> </w:t>
      </w:r>
      <w:r>
        <w:rPr>
          <w:color w:val="231F20"/>
        </w:rPr>
        <w:t>có</w:t>
      </w:r>
      <w:r>
        <w:rPr>
          <w:color w:val="231F20"/>
          <w:spacing w:val="14"/>
        </w:rPr>
        <w:t> </w:t>
      </w:r>
      <w:r>
        <w:rPr>
          <w:color w:val="231F20"/>
        </w:rPr>
        <w:t>ba:</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từ</w:t>
      </w:r>
      <w:r>
        <w:rPr>
          <w:color w:val="231F20"/>
          <w:spacing w:val="14"/>
        </w:rPr>
        <w:t> </w:t>
      </w:r>
      <w:r>
        <w:rPr>
          <w:color w:val="231F20"/>
        </w:rPr>
        <w:t>không</w:t>
      </w:r>
      <w:r>
        <w:rPr>
          <w:color w:val="231F20"/>
          <w:spacing w:val="14"/>
        </w:rPr>
        <w:t> </w:t>
      </w:r>
      <w:r>
        <w:rPr>
          <w:color w:val="231F20"/>
        </w:rPr>
        <w:t>tham</w:t>
      </w:r>
      <w:r>
        <w:rPr>
          <w:color w:val="231F20"/>
          <w:spacing w:val="14"/>
        </w:rPr>
        <w:t> </w:t>
      </w:r>
      <w:r>
        <w:rPr>
          <w:color w:val="231F20"/>
        </w:rPr>
        <w:t>sinh,</w:t>
      </w:r>
      <w:r>
        <w:rPr>
          <w:color w:val="231F20"/>
          <w:spacing w:val="14"/>
        </w:rPr>
        <w:t> </w:t>
      </w:r>
      <w:r>
        <w:rPr>
          <w:color w:val="231F20"/>
        </w:rPr>
        <w:t>từ</w:t>
      </w:r>
      <w:r>
        <w:rPr>
          <w:color w:val="231F20"/>
          <w:spacing w:val="14"/>
        </w:rPr>
        <w:t> </w:t>
      </w:r>
      <w:r>
        <w:rPr>
          <w:color w:val="231F20"/>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giận</w:t>
      </w:r>
      <w:r>
        <w:rPr>
          <w:color w:val="231F20"/>
          <w:spacing w:val="-13"/>
        </w:rPr>
        <w:t> </w:t>
      </w:r>
      <w:r>
        <w:rPr>
          <w:color w:val="231F20"/>
        </w:rPr>
        <w:t>sinh,</w:t>
      </w:r>
      <w:r>
        <w:rPr>
          <w:color w:val="231F20"/>
          <w:spacing w:val="-13"/>
        </w:rPr>
        <w:t> </w:t>
      </w:r>
      <w:r>
        <w:rPr>
          <w:color w:val="231F20"/>
        </w:rPr>
        <w:t>từ</w:t>
      </w:r>
      <w:r>
        <w:rPr>
          <w:color w:val="231F20"/>
          <w:spacing w:val="-13"/>
        </w:rPr>
        <w:t> </w:t>
      </w:r>
      <w:r>
        <w:rPr>
          <w:color w:val="231F20"/>
        </w:rPr>
        <w:t>không</w:t>
      </w:r>
      <w:r>
        <w:rPr>
          <w:color w:val="231F20"/>
          <w:spacing w:val="-13"/>
        </w:rPr>
        <w:t> </w:t>
      </w:r>
      <w:r>
        <w:rPr>
          <w:color w:val="231F20"/>
        </w:rPr>
        <w:t>si</w:t>
      </w:r>
      <w:r>
        <w:rPr>
          <w:color w:val="231F20"/>
          <w:spacing w:val="-12"/>
        </w:rPr>
        <w:t> </w:t>
      </w:r>
      <w:r>
        <w:rPr>
          <w:color w:val="231F20"/>
        </w:rPr>
        <w:t>sinh,</w:t>
      </w:r>
      <w:r>
        <w:rPr>
          <w:color w:val="231F20"/>
          <w:spacing w:val="-13"/>
        </w:rPr>
        <w:t> </w:t>
      </w:r>
      <w:r>
        <w:rPr>
          <w:color w:val="231F20"/>
        </w:rPr>
        <w:t>ông</w:t>
      </w:r>
      <w:r>
        <w:rPr>
          <w:color w:val="231F20"/>
          <w:spacing w:val="-13"/>
        </w:rPr>
        <w:t> </w:t>
      </w:r>
      <w:r>
        <w:rPr>
          <w:color w:val="231F20"/>
        </w:rPr>
        <w:t>muốn</w:t>
      </w:r>
      <w:r>
        <w:rPr>
          <w:color w:val="231F20"/>
          <w:spacing w:val="-13"/>
        </w:rPr>
        <w:t> </w:t>
      </w:r>
      <w:r>
        <w:rPr>
          <w:color w:val="231F20"/>
        </w:rPr>
        <w:t>tôi</w:t>
      </w:r>
      <w:r>
        <w:rPr>
          <w:color w:val="231F20"/>
          <w:spacing w:val="-12"/>
        </w:rPr>
        <w:t> </w:t>
      </w:r>
      <w:r>
        <w:rPr>
          <w:color w:val="231F20"/>
        </w:rPr>
        <w:t>giảng</w:t>
      </w:r>
      <w:r>
        <w:rPr>
          <w:color w:val="231F20"/>
          <w:spacing w:val="-13"/>
        </w:rPr>
        <w:t> </w:t>
      </w:r>
      <w:r>
        <w:rPr>
          <w:color w:val="231F20"/>
        </w:rPr>
        <w:t>nói</w:t>
      </w:r>
      <w:r>
        <w:rPr>
          <w:color w:val="231F20"/>
          <w:spacing w:val="-13"/>
        </w:rPr>
        <w:t> </w:t>
      </w:r>
      <w:r>
        <w:rPr>
          <w:color w:val="231F20"/>
        </w:rPr>
        <w:t>pháp</w:t>
      </w:r>
      <w:r>
        <w:rPr>
          <w:color w:val="231F20"/>
          <w:spacing w:val="-13"/>
        </w:rPr>
        <w:t> </w:t>
      </w:r>
      <w:r>
        <w:rPr>
          <w:color w:val="231F20"/>
        </w:rPr>
        <w:t>nào?</w:t>
      </w:r>
      <w:r>
        <w:rPr>
          <w:color w:val="231F20"/>
          <w:spacing w:val="-12"/>
        </w:rPr>
        <w:t> </w:t>
      </w:r>
      <w:r>
        <w:rPr>
          <w:color w:val="231F20"/>
        </w:rPr>
        <w:t>Nếu</w:t>
      </w:r>
      <w:r>
        <w:rPr>
          <w:color w:val="231F20"/>
          <w:spacing w:val="-13"/>
        </w:rPr>
        <w:t> </w:t>
      </w:r>
      <w:r>
        <w:rPr>
          <w:color w:val="231F20"/>
        </w:rPr>
        <w:t>họ nói: Xin giảng nói pháp từ không tham sinh cho tôi, nên bảo với họ: Từ không tham sinh lại có hai thứ tức là biểu và vô biểu, ông muốn tôi</w:t>
      </w:r>
      <w:r>
        <w:rPr>
          <w:color w:val="231F20"/>
          <w:spacing w:val="-9"/>
        </w:rPr>
        <w:t> </w:t>
      </w:r>
      <w:r>
        <w:rPr>
          <w:color w:val="231F20"/>
        </w:rPr>
        <w:t>giảng</w:t>
      </w:r>
      <w:r>
        <w:rPr>
          <w:color w:val="231F20"/>
          <w:spacing w:val="-8"/>
        </w:rPr>
        <w:t> </w:t>
      </w:r>
      <w:r>
        <w:rPr>
          <w:color w:val="231F20"/>
        </w:rPr>
        <w:t>nói</w:t>
      </w:r>
      <w:r>
        <w:rPr>
          <w:color w:val="231F20"/>
          <w:spacing w:val="-8"/>
        </w:rPr>
        <w:t> </w:t>
      </w:r>
      <w:r>
        <w:rPr>
          <w:color w:val="231F20"/>
        </w:rPr>
        <w:t>pháp</w:t>
      </w:r>
      <w:r>
        <w:rPr>
          <w:color w:val="231F20"/>
          <w:spacing w:val="-8"/>
        </w:rPr>
        <w:t> </w:t>
      </w:r>
      <w:r>
        <w:rPr>
          <w:color w:val="231F20"/>
        </w:rPr>
        <w:t>nào?</w:t>
      </w:r>
      <w:r>
        <w:rPr>
          <w:color w:val="231F20"/>
          <w:spacing w:val="-8"/>
        </w:rPr>
        <w:t> </w:t>
      </w:r>
      <w:r>
        <w:rPr>
          <w:color w:val="231F20"/>
        </w:rPr>
        <w:t>Nếu</w:t>
      </w:r>
      <w:r>
        <w:rPr>
          <w:color w:val="231F20"/>
          <w:spacing w:val="-8"/>
        </w:rPr>
        <w:t> </w:t>
      </w:r>
      <w:r>
        <w:rPr>
          <w:color w:val="231F20"/>
        </w:rPr>
        <w:t>vì</w:t>
      </w:r>
      <w:r>
        <w:rPr>
          <w:color w:val="231F20"/>
          <w:spacing w:val="-8"/>
        </w:rPr>
        <w:t> </w:t>
      </w:r>
      <w:r>
        <w:rPr>
          <w:color w:val="231F20"/>
        </w:rPr>
        <w:t>để</w:t>
      </w:r>
      <w:r>
        <w:rPr>
          <w:color w:val="231F20"/>
          <w:spacing w:val="-9"/>
        </w:rPr>
        <w:t> </w:t>
      </w:r>
      <w:r>
        <w:rPr>
          <w:color w:val="231F20"/>
        </w:rPr>
        <w:t>hiểu</w:t>
      </w:r>
      <w:r>
        <w:rPr>
          <w:color w:val="231F20"/>
          <w:spacing w:val="-8"/>
        </w:rPr>
        <w:t> </w:t>
      </w:r>
      <w:r>
        <w:rPr>
          <w:color w:val="231F20"/>
        </w:rPr>
        <w:t>biết,</w:t>
      </w:r>
      <w:r>
        <w:rPr>
          <w:color w:val="231F20"/>
          <w:spacing w:val="-8"/>
        </w:rPr>
        <w:t> </w:t>
      </w:r>
      <w:r>
        <w:rPr>
          <w:color w:val="231F20"/>
        </w:rPr>
        <w:t>khi</w:t>
      </w:r>
      <w:r>
        <w:rPr>
          <w:color w:val="231F20"/>
          <w:spacing w:val="-8"/>
        </w:rPr>
        <w:t> </w:t>
      </w:r>
      <w:r>
        <w:rPr>
          <w:color w:val="231F20"/>
        </w:rPr>
        <w:t>người</w:t>
      </w:r>
      <w:r>
        <w:rPr>
          <w:color w:val="231F20"/>
          <w:spacing w:val="-8"/>
        </w:rPr>
        <w:t> </w:t>
      </w:r>
      <w:r>
        <w:rPr>
          <w:color w:val="231F20"/>
        </w:rPr>
        <w:t>ta</w:t>
      </w:r>
      <w:r>
        <w:rPr>
          <w:color w:val="231F20"/>
          <w:spacing w:val="-8"/>
        </w:rPr>
        <w:t> </w:t>
      </w:r>
      <w:r>
        <w:rPr>
          <w:color w:val="231F20"/>
        </w:rPr>
        <w:t>nêu</w:t>
      </w:r>
      <w:r>
        <w:rPr>
          <w:color w:val="231F20"/>
          <w:spacing w:val="-8"/>
        </w:rPr>
        <w:t> </w:t>
      </w:r>
      <w:r>
        <w:rPr>
          <w:color w:val="231F20"/>
        </w:rPr>
        <w:t>câu</w:t>
      </w:r>
      <w:r>
        <w:rPr>
          <w:color w:val="231F20"/>
          <w:spacing w:val="-8"/>
        </w:rPr>
        <w:t> </w:t>
      </w:r>
      <w:r>
        <w:rPr>
          <w:color w:val="231F20"/>
        </w:rPr>
        <w:t>hỏi, nên</w:t>
      </w:r>
      <w:r>
        <w:rPr>
          <w:color w:val="231F20"/>
          <w:spacing w:val="-4"/>
        </w:rPr>
        <w:t> </w:t>
      </w:r>
      <w:r>
        <w:rPr>
          <w:color w:val="231F20"/>
        </w:rPr>
        <w:t>phân</w:t>
      </w:r>
      <w:r>
        <w:rPr>
          <w:color w:val="231F20"/>
          <w:spacing w:val="-3"/>
        </w:rPr>
        <w:t> </w:t>
      </w:r>
      <w:r>
        <w:rPr>
          <w:color w:val="231F20"/>
        </w:rPr>
        <w:t>biệt</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mà</w:t>
      </w:r>
      <w:r>
        <w:rPr>
          <w:color w:val="231F20"/>
          <w:spacing w:val="-3"/>
        </w:rPr>
        <w:t> </w:t>
      </w:r>
      <w:r>
        <w:rPr>
          <w:color w:val="231F20"/>
        </w:rPr>
        <w:t>trả</w:t>
      </w:r>
      <w:r>
        <w:rPr>
          <w:color w:val="231F20"/>
          <w:spacing w:val="-3"/>
        </w:rPr>
        <w:t> </w:t>
      </w:r>
      <w:r>
        <w:rPr>
          <w:color w:val="231F20"/>
        </w:rPr>
        <w:t>lời.</w:t>
      </w:r>
      <w:r>
        <w:rPr>
          <w:color w:val="231F20"/>
          <w:spacing w:val="-3"/>
        </w:rPr>
        <w:t> </w:t>
      </w:r>
      <w:r>
        <w:rPr>
          <w:color w:val="231F20"/>
        </w:rPr>
        <w:t>Nếu</w:t>
      </w:r>
      <w:r>
        <w:rPr>
          <w:color w:val="231F20"/>
          <w:spacing w:val="-4"/>
        </w:rPr>
        <w:t> </w:t>
      </w:r>
      <w:r>
        <w:rPr>
          <w:color w:val="231F20"/>
        </w:rPr>
        <w:t>vì</w:t>
      </w:r>
      <w:r>
        <w:rPr>
          <w:color w:val="231F20"/>
          <w:spacing w:val="-3"/>
        </w:rPr>
        <w:t> </w:t>
      </w:r>
      <w:r>
        <w:rPr>
          <w:color w:val="231F20"/>
        </w:rPr>
        <w:t>để</w:t>
      </w:r>
      <w:r>
        <w:rPr>
          <w:color w:val="231F20"/>
          <w:spacing w:val="-3"/>
        </w:rPr>
        <w:t> </w:t>
      </w:r>
      <w:r>
        <w:rPr>
          <w:color w:val="231F20"/>
        </w:rPr>
        <w:t>gây</w:t>
      </w:r>
      <w:r>
        <w:rPr>
          <w:color w:val="231F20"/>
          <w:spacing w:val="-3"/>
        </w:rPr>
        <w:t> </w:t>
      </w:r>
      <w:r>
        <w:rPr>
          <w:color w:val="231F20"/>
        </w:rPr>
        <w:t>xúc</w:t>
      </w:r>
      <w:r>
        <w:rPr>
          <w:color w:val="231F20"/>
          <w:spacing w:val="-3"/>
        </w:rPr>
        <w:t> </w:t>
      </w:r>
      <w:r>
        <w:rPr>
          <w:color w:val="231F20"/>
        </w:rPr>
        <w:t>não,</w:t>
      </w:r>
      <w:r>
        <w:rPr>
          <w:color w:val="231F20"/>
          <w:spacing w:val="-3"/>
        </w:rPr>
        <w:t> </w:t>
      </w:r>
      <w:r>
        <w:rPr>
          <w:color w:val="231F20"/>
        </w:rPr>
        <w:t>nên</w:t>
      </w:r>
      <w:r>
        <w:rPr>
          <w:color w:val="231F20"/>
          <w:spacing w:val="-3"/>
        </w:rPr>
        <w:t> </w:t>
      </w:r>
      <w:r>
        <w:rPr>
          <w:color w:val="231F20"/>
        </w:rPr>
        <w:t>hỏi</w:t>
      </w:r>
      <w:r>
        <w:rPr>
          <w:color w:val="231F20"/>
          <w:spacing w:val="-3"/>
        </w:rPr>
        <w:t> </w:t>
      </w:r>
      <w:r>
        <w:rPr>
          <w:color w:val="231F20"/>
        </w:rPr>
        <w:t>vặn lại:</w:t>
      </w:r>
      <w:r>
        <w:rPr>
          <w:color w:val="231F20"/>
          <w:spacing w:val="-4"/>
        </w:rPr>
        <w:t> </w:t>
      </w:r>
      <w:r>
        <w:rPr>
          <w:color w:val="231F20"/>
        </w:rPr>
        <w:t>Pháp</w:t>
      </w:r>
      <w:r>
        <w:rPr>
          <w:color w:val="231F20"/>
          <w:spacing w:val="-4"/>
        </w:rPr>
        <w:t> </w:t>
      </w:r>
      <w:r>
        <w:rPr>
          <w:color w:val="231F20"/>
        </w:rPr>
        <w:t>có</w:t>
      </w:r>
      <w:r>
        <w:rPr>
          <w:color w:val="231F20"/>
          <w:spacing w:val="-3"/>
        </w:rPr>
        <w:t> </w:t>
      </w:r>
      <w:r>
        <w:rPr>
          <w:color w:val="231F20"/>
        </w:rPr>
        <w:t>nhiều</w:t>
      </w:r>
      <w:r>
        <w:rPr>
          <w:color w:val="231F20"/>
          <w:spacing w:val="-5"/>
        </w:rPr>
        <w:t> </w:t>
      </w:r>
      <w:r>
        <w:rPr>
          <w:color w:val="231F20"/>
        </w:rPr>
        <w:t>thứ,</w:t>
      </w:r>
      <w:r>
        <w:rPr>
          <w:color w:val="231F20"/>
          <w:spacing w:val="-3"/>
        </w:rPr>
        <w:t> </w:t>
      </w:r>
      <w:r>
        <w:rPr>
          <w:color w:val="231F20"/>
        </w:rPr>
        <w:t>ông</w:t>
      </w:r>
      <w:r>
        <w:rPr>
          <w:color w:val="231F20"/>
          <w:spacing w:val="-3"/>
        </w:rPr>
        <w:t> </w:t>
      </w:r>
      <w:r>
        <w:rPr>
          <w:color w:val="231F20"/>
        </w:rPr>
        <w:t>hỏi</w:t>
      </w:r>
      <w:r>
        <w:rPr>
          <w:color w:val="231F20"/>
          <w:spacing w:val="-4"/>
        </w:rPr>
        <w:t> </w:t>
      </w:r>
      <w:r>
        <w:rPr>
          <w:color w:val="231F20"/>
        </w:rPr>
        <w:t>pháp</w:t>
      </w:r>
      <w:r>
        <w:rPr>
          <w:color w:val="231F20"/>
          <w:spacing w:val="-3"/>
        </w:rPr>
        <w:t> </w:t>
      </w:r>
      <w:r>
        <w:rPr>
          <w:color w:val="231F20"/>
        </w:rPr>
        <w:t>nào?</w:t>
      </w:r>
      <w:r>
        <w:rPr>
          <w:color w:val="231F20"/>
          <w:spacing w:val="-4"/>
        </w:rPr>
        <w:t> </w:t>
      </w:r>
      <w:r>
        <w:rPr>
          <w:color w:val="231F20"/>
        </w:rPr>
        <w:t>Nên</w:t>
      </w:r>
      <w:r>
        <w:rPr>
          <w:color w:val="231F20"/>
          <w:spacing w:val="-4"/>
        </w:rPr>
        <w:t> </w:t>
      </w:r>
      <w:r>
        <w:rPr>
          <w:color w:val="231F20"/>
        </w:rPr>
        <w:t>vì</w:t>
      </w:r>
      <w:r>
        <w:rPr>
          <w:color w:val="231F20"/>
          <w:spacing w:val="-3"/>
        </w:rPr>
        <w:t> </w:t>
      </w:r>
      <w:r>
        <w:rPr>
          <w:color w:val="231F20"/>
        </w:rPr>
        <w:t>họ</w:t>
      </w:r>
      <w:r>
        <w:rPr>
          <w:color w:val="231F20"/>
          <w:spacing w:val="-3"/>
        </w:rPr>
        <w:t> </w:t>
      </w:r>
      <w:r>
        <w:rPr>
          <w:color w:val="231F20"/>
        </w:rPr>
        <w:t>nói</w:t>
      </w:r>
      <w:r>
        <w:rPr>
          <w:color w:val="231F20"/>
          <w:spacing w:val="-4"/>
        </w:rPr>
        <w:t> </w:t>
      </w:r>
      <w:r>
        <w:rPr>
          <w:color w:val="231F20"/>
        </w:rPr>
        <w:t>có</w:t>
      </w:r>
      <w:r>
        <w:rPr>
          <w:color w:val="231F20"/>
          <w:spacing w:val="-3"/>
        </w:rPr>
        <w:t> </w:t>
      </w:r>
      <w:r>
        <w:rPr>
          <w:color w:val="231F20"/>
        </w:rPr>
        <w:t>pháp</w:t>
      </w:r>
      <w:r>
        <w:rPr>
          <w:color w:val="231F20"/>
          <w:spacing w:val="-3"/>
        </w:rPr>
        <w:t> </w:t>
      </w:r>
      <w:r>
        <w:rPr>
          <w:color w:val="231F20"/>
        </w:rPr>
        <w:t>quá khứ cho đến có pháp không đoạn </w:t>
      </w:r>
      <w:r>
        <w:rPr>
          <w:color w:val="231F20"/>
          <w:spacing w:val="-6"/>
        </w:rPr>
        <w:t>v.v...</w:t>
      </w:r>
    </w:p>
    <w:p>
      <w:pPr>
        <w:pStyle w:val="BodyText"/>
        <w:spacing w:line="273" w:lineRule="auto" w:before="107"/>
        <w:ind w:right="412"/>
      </w:pPr>
      <w:r>
        <w:rPr>
          <w:color w:val="231F20"/>
        </w:rPr>
        <w:t>Nếu họ nói: Xin giảng nói pháp quá khứ cho tôi, nên hỏi vặn lại: Pháp quá khứ có nhiều, ông muốn hỏi pháp nào? Nên vì họ nói có pháp thiện, bất thiện, vô ký.</w:t>
      </w:r>
    </w:p>
    <w:p>
      <w:pPr>
        <w:pStyle w:val="BodyText"/>
        <w:spacing w:line="273" w:lineRule="auto" w:before="111"/>
        <w:ind w:right="411"/>
      </w:pPr>
      <w:r>
        <w:rPr>
          <w:color w:val="231F20"/>
        </w:rPr>
        <w:t>Nếu họ nói: Xin giảng nói pháp thiện cho tôi, nên hỏi vặn lại: Pháp thiện cũng có nhiều, ông muốn hỏi pháp nào? Nên vì họ nói</w:t>
      </w:r>
      <w:r>
        <w:rPr>
          <w:color w:val="231F20"/>
          <w:spacing w:val="-46"/>
        </w:rPr>
        <w:t> </w:t>
      </w:r>
      <w:r>
        <w:rPr>
          <w:color w:val="231F20"/>
          <w:spacing w:val="-6"/>
        </w:rPr>
        <w:t>có </w:t>
      </w:r>
      <w:r>
        <w:rPr>
          <w:color w:val="231F20"/>
        </w:rPr>
        <w:t>pháp sắc cho đến pháp</w:t>
      </w:r>
      <w:r>
        <w:rPr>
          <w:color w:val="231F20"/>
          <w:spacing w:val="-2"/>
        </w:rPr>
        <w:t> </w:t>
      </w:r>
      <w:r>
        <w:rPr>
          <w:color w:val="231F20"/>
        </w:rPr>
        <w:t>thức.</w:t>
      </w:r>
    </w:p>
    <w:p>
      <w:pPr>
        <w:pStyle w:val="BodyText"/>
        <w:spacing w:line="273" w:lineRule="auto" w:before="111"/>
        <w:ind w:right="412"/>
      </w:pPr>
      <w:r>
        <w:rPr>
          <w:color w:val="231F20"/>
        </w:rPr>
        <w:t>Nếu họ nói: Xin giảng nói pháp sắc cho tôi, nên hỏi vặn lại: Pháp sắc cũng có nhiều, ông muốn hỏi pháp nào? Nên vì họ nói có pháp lìa sát sinh cho đến pháp lìa ngữ tạp, uế.</w:t>
      </w:r>
    </w:p>
    <w:p>
      <w:pPr>
        <w:pStyle w:val="BodyText"/>
        <w:spacing w:line="273" w:lineRule="auto" w:before="111"/>
        <w:ind w:right="412"/>
      </w:pPr>
      <w:r>
        <w:rPr>
          <w:color w:val="231F20"/>
        </w:rPr>
        <w:t>Nếu</w:t>
      </w:r>
      <w:r>
        <w:rPr>
          <w:color w:val="231F20"/>
          <w:spacing w:val="-7"/>
        </w:rPr>
        <w:t> </w:t>
      </w:r>
      <w:r>
        <w:rPr>
          <w:color w:val="231F20"/>
        </w:rPr>
        <w:t>họ</w:t>
      </w:r>
      <w:r>
        <w:rPr>
          <w:color w:val="231F20"/>
          <w:spacing w:val="-7"/>
        </w:rPr>
        <w:t> </w:t>
      </w:r>
      <w:r>
        <w:rPr>
          <w:color w:val="231F20"/>
        </w:rPr>
        <w:t>nói:</w:t>
      </w:r>
      <w:r>
        <w:rPr>
          <w:color w:val="231F20"/>
          <w:spacing w:val="-6"/>
        </w:rPr>
        <w:t> </w:t>
      </w:r>
      <w:r>
        <w:rPr>
          <w:color w:val="231F20"/>
        </w:rPr>
        <w:t>Xin</w:t>
      </w:r>
      <w:r>
        <w:rPr>
          <w:color w:val="231F20"/>
          <w:spacing w:val="-7"/>
        </w:rPr>
        <w:t> </w:t>
      </w:r>
      <w:r>
        <w:rPr>
          <w:color w:val="231F20"/>
        </w:rPr>
        <w:t>giảng</w:t>
      </w:r>
      <w:r>
        <w:rPr>
          <w:color w:val="231F20"/>
          <w:spacing w:val="-7"/>
        </w:rPr>
        <w:t> </w:t>
      </w:r>
      <w:r>
        <w:rPr>
          <w:color w:val="231F20"/>
        </w:rPr>
        <w:t>nói</w:t>
      </w:r>
      <w:r>
        <w:rPr>
          <w:color w:val="231F20"/>
          <w:spacing w:val="-6"/>
        </w:rPr>
        <w:t> </w:t>
      </w:r>
      <w:r>
        <w:rPr>
          <w:color w:val="231F20"/>
        </w:rPr>
        <w:t>pháp</w:t>
      </w:r>
      <w:r>
        <w:rPr>
          <w:color w:val="231F20"/>
          <w:spacing w:val="-7"/>
        </w:rPr>
        <w:t> </w:t>
      </w:r>
      <w:r>
        <w:rPr>
          <w:color w:val="231F20"/>
        </w:rPr>
        <w:t>lìa</w:t>
      </w:r>
      <w:r>
        <w:rPr>
          <w:color w:val="231F20"/>
          <w:spacing w:val="-6"/>
        </w:rPr>
        <w:t> </w:t>
      </w:r>
      <w:r>
        <w:rPr>
          <w:color w:val="231F20"/>
        </w:rPr>
        <w:t>sát</w:t>
      </w:r>
      <w:r>
        <w:rPr>
          <w:color w:val="231F20"/>
          <w:spacing w:val="-7"/>
        </w:rPr>
        <w:t> </w:t>
      </w:r>
      <w:r>
        <w:rPr>
          <w:color w:val="231F20"/>
        </w:rPr>
        <w:t>sinh</w:t>
      </w:r>
      <w:r>
        <w:rPr>
          <w:color w:val="231F20"/>
          <w:spacing w:val="-7"/>
        </w:rPr>
        <w:t> </w:t>
      </w:r>
      <w:r>
        <w:rPr>
          <w:color w:val="231F20"/>
        </w:rPr>
        <w:t>cho</w:t>
      </w:r>
      <w:r>
        <w:rPr>
          <w:color w:val="231F20"/>
          <w:spacing w:val="-6"/>
        </w:rPr>
        <w:t> </w:t>
      </w:r>
      <w:r>
        <w:rPr>
          <w:color w:val="231F20"/>
        </w:rPr>
        <w:t>tôi,</w:t>
      </w:r>
      <w:r>
        <w:rPr>
          <w:color w:val="231F20"/>
          <w:spacing w:val="-7"/>
        </w:rPr>
        <w:t> </w:t>
      </w:r>
      <w:r>
        <w:rPr>
          <w:color w:val="231F20"/>
        </w:rPr>
        <w:t>nên</w:t>
      </w:r>
      <w:r>
        <w:rPr>
          <w:color w:val="231F20"/>
          <w:spacing w:val="-7"/>
        </w:rPr>
        <w:t> </w:t>
      </w:r>
      <w:r>
        <w:rPr>
          <w:color w:val="231F20"/>
        </w:rPr>
        <w:t>hỏi</w:t>
      </w:r>
      <w:r>
        <w:rPr>
          <w:color w:val="231F20"/>
          <w:spacing w:val="-6"/>
        </w:rPr>
        <w:t> </w:t>
      </w:r>
      <w:r>
        <w:rPr>
          <w:color w:val="231F20"/>
        </w:rPr>
        <w:t>vặn lại: Pháp lìa sát sinh cũng có nhiều, ông muốn hỏi pháp nào? Nên vì họ nói có pháp từ không tham sinh, cho đến từ không si</w:t>
      </w:r>
      <w:r>
        <w:rPr>
          <w:color w:val="231F20"/>
          <w:spacing w:val="-8"/>
        </w:rPr>
        <w:t> </w:t>
      </w:r>
      <w:r>
        <w:rPr>
          <w:color w:val="231F20"/>
        </w:rPr>
        <w:t>sinh.</w:t>
      </w:r>
    </w:p>
    <w:p>
      <w:pPr>
        <w:pStyle w:val="BodyText"/>
        <w:spacing w:line="273" w:lineRule="auto" w:before="111"/>
        <w:ind w:right="410"/>
      </w:pPr>
      <w:r>
        <w:rPr>
          <w:color w:val="231F20"/>
        </w:rPr>
        <w:t>Nếu</w:t>
      </w:r>
      <w:r>
        <w:rPr>
          <w:color w:val="231F20"/>
          <w:spacing w:val="-12"/>
        </w:rPr>
        <w:t> </w:t>
      </w:r>
      <w:r>
        <w:rPr>
          <w:color w:val="231F20"/>
        </w:rPr>
        <w:t>họ</w:t>
      </w:r>
      <w:r>
        <w:rPr>
          <w:color w:val="231F20"/>
          <w:spacing w:val="-12"/>
        </w:rPr>
        <w:t> </w:t>
      </w:r>
      <w:r>
        <w:rPr>
          <w:color w:val="231F20"/>
        </w:rPr>
        <w:t>nói:</w:t>
      </w:r>
      <w:r>
        <w:rPr>
          <w:color w:val="231F20"/>
          <w:spacing w:val="-11"/>
        </w:rPr>
        <w:t> </w:t>
      </w:r>
      <w:r>
        <w:rPr>
          <w:color w:val="231F20"/>
        </w:rPr>
        <w:t>Xin</w:t>
      </w:r>
      <w:r>
        <w:rPr>
          <w:color w:val="231F20"/>
          <w:spacing w:val="-12"/>
        </w:rPr>
        <w:t> </w:t>
      </w:r>
      <w:r>
        <w:rPr>
          <w:color w:val="231F20"/>
        </w:rPr>
        <w:t>giảng</w:t>
      </w:r>
      <w:r>
        <w:rPr>
          <w:color w:val="231F20"/>
          <w:spacing w:val="-11"/>
        </w:rPr>
        <w:t> </w:t>
      </w:r>
      <w:r>
        <w:rPr>
          <w:color w:val="231F20"/>
        </w:rPr>
        <w:t>nói</w:t>
      </w:r>
      <w:r>
        <w:rPr>
          <w:color w:val="231F20"/>
          <w:spacing w:val="-12"/>
        </w:rPr>
        <w:t> </w:t>
      </w:r>
      <w:r>
        <w:rPr>
          <w:color w:val="231F20"/>
        </w:rPr>
        <w:t>pháp</w:t>
      </w:r>
      <w:r>
        <w:rPr>
          <w:color w:val="231F20"/>
          <w:spacing w:val="-11"/>
        </w:rPr>
        <w:t> </w:t>
      </w:r>
      <w:r>
        <w:rPr>
          <w:color w:val="231F20"/>
        </w:rPr>
        <w:t>từ</w:t>
      </w:r>
      <w:r>
        <w:rPr>
          <w:color w:val="231F20"/>
          <w:spacing w:val="-12"/>
        </w:rPr>
        <w:t> </w:t>
      </w:r>
      <w:r>
        <w:rPr>
          <w:color w:val="231F20"/>
        </w:rPr>
        <w:t>không</w:t>
      </w:r>
      <w:r>
        <w:rPr>
          <w:color w:val="231F20"/>
          <w:spacing w:val="-11"/>
        </w:rPr>
        <w:t> </w:t>
      </w:r>
      <w:r>
        <w:rPr>
          <w:color w:val="231F20"/>
        </w:rPr>
        <w:t>tham</w:t>
      </w:r>
      <w:r>
        <w:rPr>
          <w:color w:val="231F20"/>
          <w:spacing w:val="-12"/>
        </w:rPr>
        <w:t> </w:t>
      </w:r>
      <w:r>
        <w:rPr>
          <w:color w:val="231F20"/>
        </w:rPr>
        <w:t>sinh</w:t>
      </w:r>
      <w:r>
        <w:rPr>
          <w:color w:val="231F20"/>
          <w:spacing w:val="-11"/>
        </w:rPr>
        <w:t> </w:t>
      </w:r>
      <w:r>
        <w:rPr>
          <w:color w:val="231F20"/>
        </w:rPr>
        <w:t>cho</w:t>
      </w:r>
      <w:r>
        <w:rPr>
          <w:color w:val="231F20"/>
          <w:spacing w:val="-12"/>
        </w:rPr>
        <w:t> </w:t>
      </w:r>
      <w:r>
        <w:rPr>
          <w:color w:val="231F20"/>
        </w:rPr>
        <w:t>tôi,</w:t>
      </w:r>
      <w:r>
        <w:rPr>
          <w:color w:val="231F20"/>
          <w:spacing w:val="-11"/>
        </w:rPr>
        <w:t> </w:t>
      </w:r>
      <w:r>
        <w:rPr>
          <w:color w:val="231F20"/>
        </w:rPr>
        <w:t>nên hỏi vặn lại: Từ không tham sinh cũng có nhiều, ông muốn hỏi pháp nào? Nên vì họ nói có pháp biểu, vô biểu. Nếu vì nhằm gây xúc não mà đặt ra câu hỏi, nên hỏi vặn lại một cách tổng quát như thế, khiến họ hết hỏi, hoặc khiến họ tự trả lời.</w:t>
      </w:r>
    </w:p>
    <w:p>
      <w:pPr>
        <w:pStyle w:val="BodyText"/>
        <w:spacing w:line="273" w:lineRule="auto" w:before="109"/>
        <w:ind w:right="411"/>
      </w:pPr>
      <w:r>
        <w:rPr>
          <w:color w:val="231F20"/>
        </w:rPr>
        <w:t>Như</w:t>
      </w:r>
      <w:r>
        <w:rPr>
          <w:color w:val="231F20"/>
          <w:spacing w:val="-10"/>
        </w:rPr>
        <w:t> </w:t>
      </w:r>
      <w:r>
        <w:rPr>
          <w:color w:val="231F20"/>
        </w:rPr>
        <w:t>có</w:t>
      </w:r>
      <w:r>
        <w:rPr>
          <w:color w:val="231F20"/>
          <w:spacing w:val="-9"/>
        </w:rPr>
        <w:t> </w:t>
      </w:r>
      <w:r>
        <w:rPr>
          <w:color w:val="231F20"/>
        </w:rPr>
        <w:t>người</w:t>
      </w:r>
      <w:r>
        <w:rPr>
          <w:color w:val="231F20"/>
          <w:spacing w:val="-9"/>
        </w:rPr>
        <w:t> </w:t>
      </w:r>
      <w:r>
        <w:rPr>
          <w:color w:val="231F20"/>
        </w:rPr>
        <w:t>vì</w:t>
      </w:r>
      <w:r>
        <w:rPr>
          <w:color w:val="231F20"/>
          <w:spacing w:val="-9"/>
        </w:rPr>
        <w:t> </w:t>
      </w:r>
      <w:r>
        <w:rPr>
          <w:color w:val="231F20"/>
        </w:rPr>
        <w:t>nhằm</w:t>
      </w:r>
      <w:r>
        <w:rPr>
          <w:color w:val="231F20"/>
          <w:spacing w:val="-9"/>
        </w:rPr>
        <w:t> </w:t>
      </w:r>
      <w:r>
        <w:rPr>
          <w:color w:val="231F20"/>
        </w:rPr>
        <w:t>hiểu</w:t>
      </w:r>
      <w:r>
        <w:rPr>
          <w:color w:val="231F20"/>
          <w:spacing w:val="-9"/>
        </w:rPr>
        <w:t> </w:t>
      </w:r>
      <w:r>
        <w:rPr>
          <w:color w:val="231F20"/>
        </w:rPr>
        <w:t>biết</w:t>
      </w:r>
      <w:r>
        <w:rPr>
          <w:color w:val="231F20"/>
          <w:spacing w:val="-9"/>
        </w:rPr>
        <w:t> </w:t>
      </w:r>
      <w:r>
        <w:rPr>
          <w:color w:val="231F20"/>
        </w:rPr>
        <w:t>nên</w:t>
      </w:r>
      <w:r>
        <w:rPr>
          <w:color w:val="231F20"/>
          <w:spacing w:val="-9"/>
        </w:rPr>
        <w:t> </w:t>
      </w:r>
      <w:r>
        <w:rPr>
          <w:color w:val="231F20"/>
        </w:rPr>
        <w:t>hỏi.</w:t>
      </w:r>
      <w:r>
        <w:rPr>
          <w:color w:val="231F20"/>
          <w:spacing w:val="-9"/>
        </w:rPr>
        <w:t> </w:t>
      </w:r>
      <w:r>
        <w:rPr>
          <w:color w:val="231F20"/>
        </w:rPr>
        <w:t>Có</w:t>
      </w:r>
      <w:r>
        <w:rPr>
          <w:color w:val="231F20"/>
          <w:spacing w:val="-9"/>
        </w:rPr>
        <w:t> </w:t>
      </w:r>
      <w:r>
        <w:rPr>
          <w:color w:val="231F20"/>
        </w:rPr>
        <w:t>người</w:t>
      </w:r>
      <w:r>
        <w:rPr>
          <w:color w:val="231F20"/>
          <w:spacing w:val="-9"/>
        </w:rPr>
        <w:t> </w:t>
      </w:r>
      <w:r>
        <w:rPr>
          <w:color w:val="231F20"/>
        </w:rPr>
        <w:t>vì</w:t>
      </w:r>
      <w:r>
        <w:rPr>
          <w:color w:val="231F20"/>
          <w:spacing w:val="-9"/>
        </w:rPr>
        <w:t> </w:t>
      </w:r>
      <w:r>
        <w:rPr>
          <w:color w:val="231F20"/>
        </w:rPr>
        <w:t>muốn</w:t>
      </w:r>
      <w:r>
        <w:rPr>
          <w:color w:val="231F20"/>
          <w:spacing w:val="-9"/>
        </w:rPr>
        <w:t> </w:t>
      </w:r>
      <w:r>
        <w:rPr>
          <w:color w:val="231F20"/>
          <w:spacing w:val="-4"/>
        </w:rPr>
        <w:t>gây </w:t>
      </w:r>
      <w:r>
        <w:rPr>
          <w:color w:val="231F20"/>
        </w:rPr>
        <w:t>xúc não nên hỏi. Như thế có người vì mong cầu điều thiện nên hỏi. Có</w:t>
      </w:r>
      <w:r>
        <w:rPr>
          <w:color w:val="231F20"/>
          <w:spacing w:val="-5"/>
        </w:rPr>
        <w:t> </w:t>
      </w:r>
      <w:r>
        <w:rPr>
          <w:color w:val="231F20"/>
        </w:rPr>
        <w:t>người</w:t>
      </w:r>
      <w:r>
        <w:rPr>
          <w:color w:val="231F20"/>
          <w:spacing w:val="-4"/>
        </w:rPr>
        <w:t> </w:t>
      </w:r>
      <w:r>
        <w:rPr>
          <w:color w:val="231F20"/>
        </w:rPr>
        <w:t>vì</w:t>
      </w:r>
      <w:r>
        <w:rPr>
          <w:color w:val="231F20"/>
          <w:spacing w:val="-4"/>
        </w:rPr>
        <w:t> </w:t>
      </w:r>
      <w:r>
        <w:rPr>
          <w:color w:val="231F20"/>
        </w:rPr>
        <w:t>muốn</w:t>
      </w:r>
      <w:r>
        <w:rPr>
          <w:color w:val="231F20"/>
          <w:spacing w:val="-4"/>
        </w:rPr>
        <w:t> </w:t>
      </w:r>
      <w:r>
        <w:rPr>
          <w:color w:val="231F20"/>
        </w:rPr>
        <w:t>xem</w:t>
      </w:r>
      <w:r>
        <w:rPr>
          <w:color w:val="231F20"/>
          <w:spacing w:val="-4"/>
        </w:rPr>
        <w:t> </w:t>
      </w:r>
      <w:r>
        <w:rPr>
          <w:color w:val="231F20"/>
        </w:rPr>
        <w:t>tuệ</w:t>
      </w:r>
      <w:r>
        <w:rPr>
          <w:color w:val="231F20"/>
          <w:spacing w:val="-4"/>
        </w:rPr>
        <w:t> </w:t>
      </w:r>
      <w:r>
        <w:rPr>
          <w:color w:val="231F20"/>
        </w:rPr>
        <w:t>giác</w:t>
      </w:r>
      <w:r>
        <w:rPr>
          <w:color w:val="231F20"/>
          <w:spacing w:val="-4"/>
        </w:rPr>
        <w:t> </w:t>
      </w:r>
      <w:r>
        <w:rPr>
          <w:color w:val="231F20"/>
        </w:rPr>
        <w:t>của</w:t>
      </w:r>
      <w:r>
        <w:rPr>
          <w:color w:val="231F20"/>
          <w:spacing w:val="-5"/>
        </w:rPr>
        <w:t> </w:t>
      </w:r>
      <w:r>
        <w:rPr>
          <w:color w:val="231F20"/>
        </w:rPr>
        <w:t>người</w:t>
      </w:r>
      <w:r>
        <w:rPr>
          <w:color w:val="231F20"/>
          <w:spacing w:val="-4"/>
        </w:rPr>
        <w:t> </w:t>
      </w:r>
      <w:r>
        <w:rPr>
          <w:color w:val="231F20"/>
        </w:rPr>
        <w:t>khác</w:t>
      </w:r>
      <w:r>
        <w:rPr>
          <w:color w:val="231F20"/>
          <w:spacing w:val="-4"/>
        </w:rPr>
        <w:t> </w:t>
      </w:r>
      <w:r>
        <w:rPr>
          <w:color w:val="231F20"/>
        </w:rPr>
        <w:t>sâu</w:t>
      </w:r>
      <w:r>
        <w:rPr>
          <w:color w:val="231F20"/>
          <w:spacing w:val="-4"/>
        </w:rPr>
        <w:t> </w:t>
      </w:r>
      <w:r>
        <w:rPr>
          <w:color w:val="231F20"/>
        </w:rPr>
        <w:t>hay</w:t>
      </w:r>
      <w:r>
        <w:rPr>
          <w:color w:val="231F20"/>
          <w:spacing w:val="-4"/>
        </w:rPr>
        <w:t> </w:t>
      </w:r>
      <w:r>
        <w:rPr>
          <w:color w:val="231F20"/>
        </w:rPr>
        <w:t>cạn</w:t>
      </w:r>
      <w:r>
        <w:rPr>
          <w:color w:val="231F20"/>
          <w:spacing w:val="-4"/>
        </w:rPr>
        <w:t> </w:t>
      </w:r>
      <w:r>
        <w:rPr>
          <w:color w:val="231F20"/>
        </w:rPr>
        <w:t>nên</w:t>
      </w:r>
      <w:r>
        <w:rPr>
          <w:color w:val="231F20"/>
          <w:spacing w:val="-4"/>
        </w:rPr>
        <w:t> </w:t>
      </w:r>
      <w:r>
        <w:rPr>
          <w:color w:val="231F20"/>
        </w:rPr>
        <w:t>hỏi. Có người vì cầu hiểu nghĩa nên hỏi. Có người vì muốn khiến </w:t>
      </w:r>
      <w:r>
        <w:rPr>
          <w:color w:val="231F20"/>
          <w:spacing w:val="-3"/>
        </w:rPr>
        <w:t>người </w:t>
      </w:r>
      <w:r>
        <w:rPr>
          <w:color w:val="231F20"/>
        </w:rPr>
        <w:t>khác</w:t>
      </w:r>
      <w:r>
        <w:rPr>
          <w:color w:val="231F20"/>
          <w:spacing w:val="-10"/>
        </w:rPr>
        <w:t> </w:t>
      </w:r>
      <w:r>
        <w:rPr>
          <w:color w:val="231F20"/>
        </w:rPr>
        <w:t>khuất</w:t>
      </w:r>
      <w:r>
        <w:rPr>
          <w:color w:val="231F20"/>
          <w:spacing w:val="-9"/>
        </w:rPr>
        <w:t> </w:t>
      </w:r>
      <w:r>
        <w:rPr>
          <w:color w:val="231F20"/>
        </w:rPr>
        <w:t>phục</w:t>
      </w:r>
      <w:r>
        <w:rPr>
          <w:color w:val="231F20"/>
          <w:spacing w:val="-9"/>
        </w:rPr>
        <w:t> </w:t>
      </w:r>
      <w:r>
        <w:rPr>
          <w:color w:val="231F20"/>
        </w:rPr>
        <w:t>nên</w:t>
      </w:r>
      <w:r>
        <w:rPr>
          <w:color w:val="231F20"/>
          <w:spacing w:val="-9"/>
        </w:rPr>
        <w:t> </w:t>
      </w:r>
      <w:r>
        <w:rPr>
          <w:color w:val="231F20"/>
        </w:rPr>
        <w:t>hỏi.</w:t>
      </w:r>
      <w:r>
        <w:rPr>
          <w:color w:val="231F20"/>
          <w:spacing w:val="-9"/>
        </w:rPr>
        <w:t> </w:t>
      </w:r>
      <w:r>
        <w:rPr>
          <w:color w:val="231F20"/>
        </w:rPr>
        <w:t>Có</w:t>
      </w:r>
      <w:r>
        <w:rPr>
          <w:color w:val="231F20"/>
          <w:spacing w:val="-9"/>
        </w:rPr>
        <w:t> </w:t>
      </w:r>
      <w:r>
        <w:rPr>
          <w:color w:val="231F20"/>
        </w:rPr>
        <w:t>người</w:t>
      </w:r>
      <w:r>
        <w:rPr>
          <w:color w:val="231F20"/>
          <w:spacing w:val="-10"/>
        </w:rPr>
        <w:t> </w:t>
      </w:r>
      <w:r>
        <w:rPr>
          <w:color w:val="231F20"/>
        </w:rPr>
        <w:t>vì</w:t>
      </w:r>
      <w:r>
        <w:rPr>
          <w:color w:val="231F20"/>
          <w:spacing w:val="-9"/>
        </w:rPr>
        <w:t> </w:t>
      </w:r>
      <w:r>
        <w:rPr>
          <w:color w:val="231F20"/>
        </w:rPr>
        <w:t>tánh</w:t>
      </w:r>
      <w:r>
        <w:rPr>
          <w:color w:val="231F20"/>
          <w:spacing w:val="-9"/>
        </w:rPr>
        <w:t> </w:t>
      </w:r>
      <w:r>
        <w:rPr>
          <w:color w:val="231F20"/>
        </w:rPr>
        <w:t>chân</w:t>
      </w:r>
      <w:r>
        <w:rPr>
          <w:color w:val="231F20"/>
          <w:spacing w:val="-9"/>
        </w:rPr>
        <w:t> </w:t>
      </w:r>
      <w:r>
        <w:rPr>
          <w:color w:val="231F20"/>
        </w:rPr>
        <w:t>chất,</w:t>
      </w:r>
      <w:r>
        <w:rPr>
          <w:color w:val="231F20"/>
          <w:spacing w:val="-9"/>
        </w:rPr>
        <w:t> </w:t>
      </w:r>
      <w:r>
        <w:rPr>
          <w:color w:val="231F20"/>
        </w:rPr>
        <w:t>ngay</w:t>
      </w:r>
      <w:r>
        <w:rPr>
          <w:color w:val="231F20"/>
          <w:spacing w:val="-8"/>
        </w:rPr>
        <w:t> </w:t>
      </w:r>
      <w:r>
        <w:rPr>
          <w:color w:val="231F20"/>
        </w:rPr>
        <w:t>thẳng</w:t>
      </w:r>
      <w:r>
        <w:rPr>
          <w:color w:val="231F20"/>
          <w:spacing w:val="-9"/>
        </w:rPr>
        <w:t> </w:t>
      </w:r>
      <w:r>
        <w:rPr>
          <w:color w:val="231F20"/>
          <w:spacing w:val="-5"/>
        </w:rPr>
        <w:t>nên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hỏi. Có người vì dua nịnh nên hỏi. Có người vì nhu hòa nên hỏi. Có người vì kiêu ngạo nên hỏi, nên biết cũng như thế.</w:t>
      </w:r>
    </w:p>
    <w:p>
      <w:pPr>
        <w:pStyle w:val="BodyText"/>
        <w:spacing w:line="271" w:lineRule="auto" w:before="113"/>
        <w:ind w:left="393" w:right="128"/>
      </w:pPr>
      <w:r>
        <w:rPr>
          <w:color w:val="231F20"/>
        </w:rPr>
        <w:t>Như</w:t>
      </w:r>
      <w:r>
        <w:rPr>
          <w:color w:val="231F20"/>
          <w:spacing w:val="-10"/>
        </w:rPr>
        <w:t> </w:t>
      </w:r>
      <w:r>
        <w:rPr>
          <w:color w:val="231F20"/>
        </w:rPr>
        <w:t>vậy</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sự</w:t>
      </w:r>
      <w:r>
        <w:rPr>
          <w:color w:val="231F20"/>
          <w:spacing w:val="-9"/>
        </w:rPr>
        <w:t> </w:t>
      </w:r>
      <w:r>
        <w:rPr>
          <w:color w:val="231F20"/>
        </w:rPr>
        <w:t>sai</w:t>
      </w:r>
      <w:r>
        <w:rPr>
          <w:color w:val="231F20"/>
          <w:spacing w:val="-10"/>
        </w:rPr>
        <w:t> </w:t>
      </w:r>
      <w:r>
        <w:rPr>
          <w:color w:val="231F20"/>
        </w:rPr>
        <w:t>khác</w:t>
      </w:r>
      <w:r>
        <w:rPr>
          <w:color w:val="231F20"/>
          <w:spacing w:val="-9"/>
        </w:rPr>
        <w:t> </w:t>
      </w:r>
      <w:r>
        <w:rPr>
          <w:color w:val="231F20"/>
        </w:rPr>
        <w:t>giữa</w:t>
      </w:r>
      <w:r>
        <w:rPr>
          <w:color w:val="231F20"/>
          <w:spacing w:val="-9"/>
        </w:rPr>
        <w:t> </w:t>
      </w:r>
      <w:r>
        <w:rPr>
          <w:color w:val="231F20"/>
        </w:rPr>
        <w:t>hai</w:t>
      </w:r>
      <w:r>
        <w:rPr>
          <w:color w:val="231F20"/>
          <w:spacing w:val="-10"/>
        </w:rPr>
        <w:t> </w:t>
      </w:r>
      <w:r>
        <w:rPr>
          <w:color w:val="231F20"/>
        </w:rPr>
        <w:t>thứ</w:t>
      </w:r>
      <w:r>
        <w:rPr>
          <w:color w:val="231F20"/>
          <w:spacing w:val="-9"/>
        </w:rPr>
        <w:t> </w:t>
      </w:r>
      <w:r>
        <w:rPr>
          <w:color w:val="231F20"/>
        </w:rPr>
        <w:t>ghi</w:t>
      </w:r>
      <w:r>
        <w:rPr>
          <w:color w:val="231F20"/>
          <w:spacing w:val="-9"/>
        </w:rPr>
        <w:t> </w:t>
      </w:r>
      <w:r>
        <w:rPr>
          <w:color w:val="231F20"/>
        </w:rPr>
        <w:t>nhận</w:t>
      </w:r>
      <w:r>
        <w:rPr>
          <w:color w:val="231F20"/>
          <w:spacing w:val="-10"/>
        </w:rPr>
        <w:t> </w:t>
      </w:r>
      <w:r>
        <w:rPr>
          <w:color w:val="231F20"/>
        </w:rPr>
        <w:t>luận</w:t>
      </w:r>
      <w:r>
        <w:rPr>
          <w:color w:val="231F20"/>
          <w:spacing w:val="-9"/>
        </w:rPr>
        <w:t> </w:t>
      </w:r>
      <w:r>
        <w:rPr>
          <w:color w:val="231F20"/>
        </w:rPr>
        <w:t>bàn:</w:t>
      </w:r>
      <w:r>
        <w:rPr>
          <w:color w:val="231F20"/>
          <w:spacing w:val="-9"/>
        </w:rPr>
        <w:t> </w:t>
      </w:r>
      <w:r>
        <w:rPr>
          <w:color w:val="231F20"/>
        </w:rPr>
        <w:t>bằng cách phân biệt và bằng cách hỏi vặn lại.</w:t>
      </w:r>
    </w:p>
    <w:p>
      <w:pPr>
        <w:pStyle w:val="BodyText"/>
        <w:ind w:left="960" w:firstLine="0"/>
      </w:pPr>
      <w:r>
        <w:rPr>
          <w:color w:val="231F20"/>
        </w:rPr>
        <w:t>Thế nào gọi là câu hỏi nên ghi nhận bằng cách để qua một bên?</w:t>
      </w:r>
    </w:p>
    <w:p>
      <w:pPr>
        <w:pStyle w:val="BodyText"/>
        <w:spacing w:line="271" w:lineRule="auto" w:before="153"/>
        <w:ind w:left="393" w:right="127"/>
      </w:pPr>
      <w:r>
        <w:rPr>
          <w:i/>
          <w:color w:val="231F20"/>
        </w:rPr>
        <w:t>Đáp: </w:t>
      </w:r>
      <w:r>
        <w:rPr>
          <w:color w:val="231F20"/>
        </w:rPr>
        <w:t>Là câu hỏi này nên dùng cách để qua một bên để ghi nhận. Nghĩa là có ngoại đạo đến chỗ Đức Phật, bạch: Thưa Sa-môn Kiều Đáp Ma! Thế gian là thường còn chăng? Cho đến nói rộng về bốn</w:t>
      </w:r>
      <w:r>
        <w:rPr>
          <w:color w:val="231F20"/>
          <w:spacing w:val="-10"/>
        </w:rPr>
        <w:t> </w:t>
      </w:r>
      <w:r>
        <w:rPr>
          <w:color w:val="231F20"/>
        </w:rPr>
        <w:t>trường</w:t>
      </w:r>
      <w:r>
        <w:rPr>
          <w:color w:val="231F20"/>
          <w:spacing w:val="-10"/>
        </w:rPr>
        <w:t> </w:t>
      </w:r>
      <w:r>
        <w:rPr>
          <w:color w:val="231F20"/>
        </w:rPr>
        <w:t>hợp.</w:t>
      </w:r>
      <w:r>
        <w:rPr>
          <w:color w:val="231F20"/>
          <w:spacing w:val="-15"/>
        </w:rPr>
        <w:t> </w:t>
      </w:r>
      <w:r>
        <w:rPr>
          <w:color w:val="231F20"/>
        </w:rPr>
        <w:t>Thế</w:t>
      </w:r>
      <w:r>
        <w:rPr>
          <w:color w:val="231F20"/>
          <w:spacing w:val="-10"/>
        </w:rPr>
        <w:t> </w:t>
      </w:r>
      <w:r>
        <w:rPr>
          <w:color w:val="231F20"/>
        </w:rPr>
        <w:t>gian</w:t>
      </w:r>
      <w:r>
        <w:rPr>
          <w:color w:val="231F20"/>
          <w:spacing w:val="-10"/>
        </w:rPr>
        <w:t> </w:t>
      </w:r>
      <w:r>
        <w:rPr>
          <w:color w:val="231F20"/>
        </w:rPr>
        <w:t>là</w:t>
      </w:r>
      <w:r>
        <w:rPr>
          <w:color w:val="231F20"/>
          <w:spacing w:val="-10"/>
        </w:rPr>
        <w:t> </w:t>
      </w:r>
      <w:r>
        <w:rPr>
          <w:color w:val="231F20"/>
        </w:rPr>
        <w:t>hữu</w:t>
      </w:r>
      <w:r>
        <w:rPr>
          <w:color w:val="231F20"/>
          <w:spacing w:val="-9"/>
        </w:rPr>
        <w:t> </w:t>
      </w:r>
      <w:r>
        <w:rPr>
          <w:color w:val="231F20"/>
        </w:rPr>
        <w:t>biên</w:t>
      </w:r>
      <w:r>
        <w:rPr>
          <w:color w:val="231F20"/>
          <w:spacing w:val="-10"/>
        </w:rPr>
        <w:t> </w:t>
      </w:r>
      <w:r>
        <w:rPr>
          <w:color w:val="231F20"/>
        </w:rPr>
        <w:t>chăng,</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nói</w:t>
      </w:r>
      <w:r>
        <w:rPr>
          <w:color w:val="231F20"/>
          <w:spacing w:val="-10"/>
        </w:rPr>
        <w:t> </w:t>
      </w:r>
      <w:r>
        <w:rPr>
          <w:color w:val="231F20"/>
        </w:rPr>
        <w:t>rộng</w:t>
      </w:r>
      <w:r>
        <w:rPr>
          <w:color w:val="231F20"/>
          <w:spacing w:val="-9"/>
        </w:rPr>
        <w:t> </w:t>
      </w:r>
      <w:r>
        <w:rPr>
          <w:color w:val="231F20"/>
        </w:rPr>
        <w:t>về</w:t>
      </w:r>
      <w:r>
        <w:rPr>
          <w:color w:val="231F20"/>
          <w:spacing w:val="-10"/>
        </w:rPr>
        <w:t> </w:t>
      </w:r>
      <w:r>
        <w:rPr>
          <w:color w:val="231F20"/>
          <w:spacing w:val="-5"/>
        </w:rPr>
        <w:t>bốn </w:t>
      </w:r>
      <w:r>
        <w:rPr>
          <w:color w:val="231F20"/>
        </w:rPr>
        <w:t>trường hợp? Đức Thế Tôn nói: Đều không nên ghi</w:t>
      </w:r>
      <w:r>
        <w:rPr>
          <w:color w:val="231F20"/>
          <w:spacing w:val="-13"/>
        </w:rPr>
        <w:t> </w:t>
      </w:r>
      <w:r>
        <w:rPr>
          <w:color w:val="231F20"/>
        </w:rPr>
        <w:t>nhận.</w:t>
      </w:r>
    </w:p>
    <w:p>
      <w:pPr>
        <w:pStyle w:val="BodyText"/>
        <w:ind w:left="960" w:firstLine="0"/>
      </w:pPr>
      <w:r>
        <w:rPr>
          <w:i/>
          <w:color w:val="231F20"/>
        </w:rPr>
        <w:t>Hỏi: </w:t>
      </w:r>
      <w:r>
        <w:rPr>
          <w:color w:val="231F20"/>
        </w:rPr>
        <w:t>Vì sao Đức Thế Tôn không trả lời câu hỏi này?</w:t>
      </w:r>
    </w:p>
    <w:p>
      <w:pPr>
        <w:pStyle w:val="BodyText"/>
        <w:spacing w:line="271" w:lineRule="auto" w:before="152"/>
        <w:ind w:left="393" w:right="123"/>
      </w:pPr>
      <w:r>
        <w:rPr>
          <w:i/>
          <w:color w:val="231F20"/>
        </w:rPr>
        <w:t>Đáp: </w:t>
      </w:r>
      <w:r>
        <w:rPr>
          <w:color w:val="231F20"/>
        </w:rPr>
        <w:t>Vì các ngoại đạo kia đã chấp có thật ngã, gọi là thế gian, đi đến chỗ Đức Phật, nêu lên câu hỏi như thế. Đức Phật nghĩ: Thật ngã nhất định là không, nếu ta trả lời là không có, thì họ sẽ </w:t>
      </w:r>
      <w:r>
        <w:rPr>
          <w:color w:val="231F20"/>
          <w:spacing w:val="2"/>
        </w:rPr>
        <w:t>nói  </w:t>
      </w:r>
      <w:r>
        <w:rPr>
          <w:color w:val="231F20"/>
          <w:spacing w:val="69"/>
        </w:rPr>
        <w:t> </w:t>
      </w:r>
      <w:r>
        <w:rPr>
          <w:color w:val="231F20"/>
        </w:rPr>
        <w:t>với ta thế này: Tôi không hỏi về có, không. Nếu ta đáp là </w:t>
      </w:r>
      <w:r>
        <w:rPr>
          <w:color w:val="231F20"/>
          <w:spacing w:val="2"/>
        </w:rPr>
        <w:t>thường </w:t>
      </w:r>
      <w:r>
        <w:rPr>
          <w:color w:val="231F20"/>
        </w:rPr>
        <w:t>hoặc vô thường, thì không hợp lý, vì thật ngã vốn không có, </w:t>
      </w:r>
      <w:r>
        <w:rPr>
          <w:color w:val="231F20"/>
          <w:spacing w:val="2"/>
        </w:rPr>
        <w:t>làm </w:t>
      </w:r>
      <w:r>
        <w:rPr>
          <w:color w:val="231F20"/>
        </w:rPr>
        <w:t>sao có thể nói là thường hay vô thường </w:t>
      </w:r>
      <w:r>
        <w:rPr>
          <w:color w:val="231F20"/>
          <w:spacing w:val="-3"/>
        </w:rPr>
        <w:t>v.v… </w:t>
      </w:r>
      <w:r>
        <w:rPr>
          <w:color w:val="231F20"/>
        </w:rPr>
        <w:t>Như có người </w:t>
      </w:r>
      <w:r>
        <w:rPr>
          <w:color w:val="231F20"/>
          <w:spacing w:val="2"/>
        </w:rPr>
        <w:t>hỏi </w:t>
      </w:r>
      <w:r>
        <w:rPr>
          <w:color w:val="231F20"/>
        </w:rPr>
        <w:t>người khác: Con của thạch nữ này có cung kính, hiếu thuận và ái ngữ không? Người kia nghĩ: Thạch nữ không có con. Nếu trả lời là không, thì người kia sẽ nói như thế này: Tôi không hỏi về có </w:t>
      </w:r>
      <w:r>
        <w:rPr>
          <w:color w:val="231F20"/>
          <w:spacing w:val="2"/>
        </w:rPr>
        <w:t>hay </w:t>
      </w:r>
      <w:r>
        <w:rPr>
          <w:color w:val="231F20"/>
        </w:rPr>
        <w:t>không. Nếu đáp là cung kính, hiếu thuận và ái ngữ, thì không </w:t>
      </w:r>
      <w:r>
        <w:rPr>
          <w:color w:val="231F20"/>
          <w:spacing w:val="2"/>
        </w:rPr>
        <w:t>hợp </w:t>
      </w:r>
      <w:r>
        <w:rPr>
          <w:color w:val="231F20"/>
        </w:rPr>
        <w:t>lý, vì thạch nữ không có con, làm sao có thể nói là có cung kính </w:t>
      </w:r>
      <w:r>
        <w:rPr>
          <w:color w:val="231F20"/>
          <w:spacing w:val="-3"/>
        </w:rPr>
        <w:t>v.v… </w:t>
      </w:r>
      <w:r>
        <w:rPr>
          <w:color w:val="231F20"/>
        </w:rPr>
        <w:t>Ở đây cũng như thế. Điều đã hỏi là không phải có, không phải chân, không phải thật, vì không hợp với đạo lý, nên Đức Phật không trả</w:t>
      </w:r>
      <w:r>
        <w:rPr>
          <w:color w:val="231F20"/>
          <w:spacing w:val="10"/>
        </w:rPr>
        <w:t> </w:t>
      </w:r>
      <w:r>
        <w:rPr>
          <w:color w:val="231F20"/>
        </w:rPr>
        <w:t>lời.</w:t>
      </w:r>
    </w:p>
    <w:p>
      <w:pPr>
        <w:pStyle w:val="BodyText"/>
        <w:spacing w:line="271" w:lineRule="auto" w:before="116"/>
        <w:ind w:left="393" w:right="128"/>
      </w:pPr>
      <w:r>
        <w:rPr>
          <w:color w:val="231F20"/>
        </w:rPr>
        <w:t>Lại có ngoại đạo đến chỗ Đức Phật, bạch: Thưa Sa-môn Kiều Đáp</w:t>
      </w:r>
      <w:r>
        <w:rPr>
          <w:color w:val="231F20"/>
          <w:spacing w:val="-13"/>
        </w:rPr>
        <w:t> </w:t>
      </w:r>
      <w:r>
        <w:rPr>
          <w:color w:val="231F20"/>
        </w:rPr>
        <w:t>Ma!</w:t>
      </w:r>
      <w:r>
        <w:rPr>
          <w:color w:val="231F20"/>
          <w:spacing w:val="-13"/>
        </w:rPr>
        <w:t> </w:t>
      </w:r>
      <w:r>
        <w:rPr>
          <w:color w:val="231F20"/>
        </w:rPr>
        <w:t>Mạng</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thân</w:t>
      </w:r>
      <w:r>
        <w:rPr>
          <w:color w:val="231F20"/>
          <w:spacing w:val="-11"/>
        </w:rPr>
        <w:t> </w:t>
      </w:r>
      <w:r>
        <w:rPr>
          <w:color w:val="231F20"/>
        </w:rPr>
        <w:t>hay</w:t>
      </w:r>
      <w:r>
        <w:rPr>
          <w:color w:val="231F20"/>
          <w:spacing w:val="-12"/>
        </w:rPr>
        <w:t> </w:t>
      </w:r>
      <w:r>
        <w:rPr>
          <w:color w:val="231F20"/>
        </w:rPr>
        <w:t>khác</w:t>
      </w:r>
      <w:r>
        <w:rPr>
          <w:color w:val="231F20"/>
          <w:spacing w:val="-13"/>
        </w:rPr>
        <w:t> </w:t>
      </w:r>
      <w:r>
        <w:rPr>
          <w:color w:val="231F20"/>
        </w:rPr>
        <w:t>với</w:t>
      </w:r>
      <w:r>
        <w:rPr>
          <w:color w:val="231F20"/>
          <w:spacing w:val="-12"/>
        </w:rPr>
        <w:t> </w:t>
      </w:r>
      <w:r>
        <w:rPr>
          <w:color w:val="231F20"/>
        </w:rPr>
        <w:t>thân?</w:t>
      </w:r>
      <w:r>
        <w:rPr>
          <w:color w:val="231F20"/>
          <w:spacing w:val="-12"/>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2"/>
        </w:rPr>
        <w:t> </w:t>
      </w:r>
      <w:r>
        <w:rPr>
          <w:color w:val="231F20"/>
        </w:rPr>
        <w:t>bảo:</w:t>
      </w:r>
      <w:r>
        <w:rPr>
          <w:color w:val="231F20"/>
          <w:spacing w:val="-12"/>
        </w:rPr>
        <w:t> </w:t>
      </w:r>
      <w:r>
        <w:rPr>
          <w:color w:val="231F20"/>
        </w:rPr>
        <w:t>Câu hỏi này không nên ghi nhận.</w:t>
      </w:r>
    </w:p>
    <w:p>
      <w:pPr>
        <w:pStyle w:val="BodyText"/>
        <w:spacing w:before="116"/>
        <w:ind w:left="960" w:firstLine="0"/>
      </w:pPr>
      <w:r>
        <w:rPr>
          <w:i/>
          <w:color w:val="231F20"/>
        </w:rPr>
        <w:t>Hỏi: </w:t>
      </w:r>
      <w:r>
        <w:rPr>
          <w:color w:val="231F20"/>
        </w:rPr>
        <w:t>Vì sao Đức Thế Tôn không trả lời câu hỏi này?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Vì các ngoại đạo kia chấp có thật ngã, gọi là mạng, đi đến chỗ Phật nêu câu hỏi như thế. Đức Phật đã khởi niệm: Thật ngã nhất</w:t>
      </w:r>
      <w:r>
        <w:rPr>
          <w:color w:val="231F20"/>
          <w:spacing w:val="-8"/>
        </w:rPr>
        <w:t> </w:t>
      </w:r>
      <w:r>
        <w:rPr>
          <w:color w:val="231F20"/>
        </w:rPr>
        <w:t>định</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Nếu</w:t>
      </w:r>
      <w:r>
        <w:rPr>
          <w:color w:val="231F20"/>
          <w:spacing w:val="-7"/>
        </w:rPr>
        <w:t> </w:t>
      </w:r>
      <w:r>
        <w:rPr>
          <w:color w:val="231F20"/>
        </w:rPr>
        <w:t>ta</w:t>
      </w:r>
      <w:r>
        <w:rPr>
          <w:color w:val="231F20"/>
          <w:spacing w:val="-8"/>
        </w:rPr>
        <w:t> </w:t>
      </w:r>
      <w:r>
        <w:rPr>
          <w:color w:val="231F20"/>
        </w:rPr>
        <w:t>trả</w:t>
      </w:r>
      <w:r>
        <w:rPr>
          <w:color w:val="231F20"/>
          <w:spacing w:val="-7"/>
        </w:rPr>
        <w:t> </w:t>
      </w:r>
      <w:r>
        <w:rPr>
          <w:color w:val="231F20"/>
        </w:rPr>
        <w:t>lời</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thì</w:t>
      </w:r>
      <w:r>
        <w:rPr>
          <w:color w:val="231F20"/>
          <w:spacing w:val="-8"/>
        </w:rPr>
        <w:t> </w:t>
      </w:r>
      <w:r>
        <w:rPr>
          <w:color w:val="231F20"/>
        </w:rPr>
        <w:t>họ</w:t>
      </w:r>
      <w:r>
        <w:rPr>
          <w:color w:val="231F20"/>
          <w:spacing w:val="-7"/>
        </w:rPr>
        <w:t> </w:t>
      </w:r>
      <w:r>
        <w:rPr>
          <w:color w:val="231F20"/>
        </w:rPr>
        <w:t>sẽ</w:t>
      </w:r>
      <w:r>
        <w:rPr>
          <w:color w:val="231F20"/>
          <w:spacing w:val="-7"/>
        </w:rPr>
        <w:t> </w:t>
      </w:r>
      <w:r>
        <w:rPr>
          <w:color w:val="231F20"/>
        </w:rPr>
        <w:t>nói</w:t>
      </w:r>
      <w:r>
        <w:rPr>
          <w:color w:val="231F20"/>
          <w:spacing w:val="-7"/>
        </w:rPr>
        <w:t> </w:t>
      </w:r>
      <w:r>
        <w:rPr>
          <w:color w:val="231F20"/>
        </w:rPr>
        <w:t>thế</w:t>
      </w:r>
      <w:r>
        <w:rPr>
          <w:color w:val="231F20"/>
          <w:spacing w:val="-7"/>
        </w:rPr>
        <w:t> </w:t>
      </w:r>
      <w:r>
        <w:rPr>
          <w:color w:val="231F20"/>
        </w:rPr>
        <w:t>này:</w:t>
      </w:r>
      <w:r>
        <w:rPr>
          <w:color w:val="231F20"/>
          <w:spacing w:val="-12"/>
        </w:rPr>
        <w:t> </w:t>
      </w:r>
      <w:r>
        <w:rPr>
          <w:color w:val="231F20"/>
        </w:rPr>
        <w:t>Tôi không hỏi về có, không. Còn nếu ta trả lời là thân hoặc khác </w:t>
      </w:r>
      <w:r>
        <w:rPr>
          <w:color w:val="231F20"/>
          <w:spacing w:val="-3"/>
        </w:rPr>
        <w:t>thân, </w:t>
      </w:r>
      <w:r>
        <w:rPr>
          <w:color w:val="231F20"/>
        </w:rPr>
        <w:t>thì không hợp lý, vì thật ngã vốn không, làm sao có thể nói là một, là khác với thân?</w:t>
      </w:r>
    </w:p>
    <w:p>
      <w:pPr>
        <w:pStyle w:val="BodyText"/>
        <w:spacing w:line="273" w:lineRule="auto" w:before="108"/>
        <w:ind w:right="411"/>
      </w:pPr>
      <w:r>
        <w:rPr>
          <w:color w:val="231F20"/>
        </w:rPr>
        <w:t>Như có người hỏi người khác: Sừng thỏ và sừng bò là giống nhau</w:t>
      </w:r>
      <w:r>
        <w:rPr>
          <w:color w:val="231F20"/>
          <w:spacing w:val="-9"/>
        </w:rPr>
        <w:t> </w:t>
      </w:r>
      <w:r>
        <w:rPr>
          <w:color w:val="231F20"/>
        </w:rPr>
        <w:t>chăng?</w:t>
      </w:r>
      <w:r>
        <w:rPr>
          <w:color w:val="231F20"/>
          <w:spacing w:val="-9"/>
        </w:rPr>
        <w:t> </w:t>
      </w:r>
      <w:r>
        <w:rPr>
          <w:color w:val="231F20"/>
        </w:rPr>
        <w:t>Người</w:t>
      </w:r>
      <w:r>
        <w:rPr>
          <w:color w:val="231F20"/>
          <w:spacing w:val="-9"/>
        </w:rPr>
        <w:t> </w:t>
      </w:r>
      <w:r>
        <w:rPr>
          <w:color w:val="231F20"/>
        </w:rPr>
        <w:t>kia</w:t>
      </w:r>
      <w:r>
        <w:rPr>
          <w:color w:val="231F20"/>
          <w:spacing w:val="-9"/>
        </w:rPr>
        <w:t> </w:t>
      </w:r>
      <w:r>
        <w:rPr>
          <w:color w:val="231F20"/>
        </w:rPr>
        <w:t>suy</w:t>
      </w:r>
      <w:r>
        <w:rPr>
          <w:color w:val="231F20"/>
          <w:spacing w:val="-9"/>
        </w:rPr>
        <w:t> </w:t>
      </w:r>
      <w:r>
        <w:rPr>
          <w:color w:val="231F20"/>
        </w:rPr>
        <w:t>nghĩ:</w:t>
      </w:r>
      <w:r>
        <w:rPr>
          <w:color w:val="231F20"/>
          <w:spacing w:val="-8"/>
        </w:rPr>
        <w:t> </w:t>
      </w:r>
      <w:r>
        <w:rPr>
          <w:color w:val="231F20"/>
        </w:rPr>
        <w:t>Sừng</w:t>
      </w:r>
      <w:r>
        <w:rPr>
          <w:color w:val="231F20"/>
          <w:spacing w:val="-9"/>
        </w:rPr>
        <w:t> </w:t>
      </w:r>
      <w:r>
        <w:rPr>
          <w:color w:val="231F20"/>
        </w:rPr>
        <w:t>thỏ</w:t>
      </w:r>
      <w:r>
        <w:rPr>
          <w:color w:val="231F20"/>
          <w:spacing w:val="-9"/>
        </w:rPr>
        <w:t> </w:t>
      </w:r>
      <w:r>
        <w:rPr>
          <w:color w:val="231F20"/>
        </w:rPr>
        <w:t>vốn</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rPr>
        <w:t>Nếu</w:t>
      </w:r>
      <w:r>
        <w:rPr>
          <w:color w:val="231F20"/>
          <w:spacing w:val="-9"/>
        </w:rPr>
        <w:t> </w:t>
      </w:r>
      <w:r>
        <w:rPr>
          <w:color w:val="231F20"/>
        </w:rPr>
        <w:t>trả</w:t>
      </w:r>
      <w:r>
        <w:rPr>
          <w:color w:val="231F20"/>
          <w:spacing w:val="-9"/>
        </w:rPr>
        <w:t> </w:t>
      </w:r>
      <w:r>
        <w:rPr>
          <w:color w:val="231F20"/>
        </w:rPr>
        <w:t>lời là không, thì người kia sẽ nói thế này: Tôi không hỏi về có </w:t>
      </w:r>
      <w:r>
        <w:rPr>
          <w:color w:val="231F20"/>
          <w:spacing w:val="-3"/>
        </w:rPr>
        <w:t>không. </w:t>
      </w:r>
      <w:r>
        <w:rPr>
          <w:color w:val="231F20"/>
        </w:rPr>
        <w:t>Nếu</w:t>
      </w:r>
      <w:r>
        <w:rPr>
          <w:color w:val="231F20"/>
          <w:spacing w:val="-13"/>
        </w:rPr>
        <w:t> </w:t>
      </w:r>
      <w:r>
        <w:rPr>
          <w:color w:val="231F20"/>
        </w:rPr>
        <w:t>trả</w:t>
      </w:r>
      <w:r>
        <w:rPr>
          <w:color w:val="231F20"/>
          <w:spacing w:val="-12"/>
        </w:rPr>
        <w:t> </w:t>
      </w:r>
      <w:r>
        <w:rPr>
          <w:color w:val="231F20"/>
        </w:rPr>
        <w:t>lời</w:t>
      </w:r>
      <w:r>
        <w:rPr>
          <w:color w:val="231F20"/>
          <w:spacing w:val="-12"/>
        </w:rPr>
        <w:t> </w:t>
      </w:r>
      <w:r>
        <w:rPr>
          <w:color w:val="231F20"/>
        </w:rPr>
        <w:t>chúng</w:t>
      </w:r>
      <w:r>
        <w:rPr>
          <w:color w:val="231F20"/>
          <w:spacing w:val="-12"/>
        </w:rPr>
        <w:t> </w:t>
      </w:r>
      <w:r>
        <w:rPr>
          <w:color w:val="231F20"/>
        </w:rPr>
        <w:t>giống</w:t>
      </w:r>
      <w:r>
        <w:rPr>
          <w:color w:val="231F20"/>
          <w:spacing w:val="-12"/>
        </w:rPr>
        <w:t> </w:t>
      </w:r>
      <w:r>
        <w:rPr>
          <w:color w:val="231F20"/>
        </w:rPr>
        <w:t>nhau,</w:t>
      </w:r>
      <w:r>
        <w:rPr>
          <w:color w:val="231F20"/>
          <w:spacing w:val="-12"/>
        </w:rPr>
        <w:t> </w:t>
      </w:r>
      <w:r>
        <w:rPr>
          <w:color w:val="231F20"/>
        </w:rPr>
        <w:t>không</w:t>
      </w:r>
      <w:r>
        <w:rPr>
          <w:color w:val="231F20"/>
          <w:spacing w:val="-13"/>
        </w:rPr>
        <w:t> </w:t>
      </w:r>
      <w:r>
        <w:rPr>
          <w:color w:val="231F20"/>
        </w:rPr>
        <w:t>giống</w:t>
      </w:r>
      <w:r>
        <w:rPr>
          <w:color w:val="231F20"/>
          <w:spacing w:val="-12"/>
        </w:rPr>
        <w:t> </w:t>
      </w:r>
      <w:r>
        <w:rPr>
          <w:color w:val="231F20"/>
        </w:rPr>
        <w:t>nhau,</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hợp</w:t>
      </w:r>
      <w:r>
        <w:rPr>
          <w:color w:val="231F20"/>
          <w:spacing w:val="-12"/>
        </w:rPr>
        <w:t> </w:t>
      </w:r>
      <w:r>
        <w:rPr>
          <w:color w:val="231F20"/>
        </w:rPr>
        <w:t>lý,</w:t>
      </w:r>
      <w:r>
        <w:rPr>
          <w:color w:val="231F20"/>
          <w:spacing w:val="-12"/>
        </w:rPr>
        <w:t> </w:t>
      </w:r>
      <w:r>
        <w:rPr>
          <w:color w:val="231F20"/>
        </w:rPr>
        <w:t>vì sừng thỏ vốn không có, làm sao có thể nói là giống nhau hay không giống nhau với sừng bò? Đây cũng như thế. Điều đã hỏi là không phải</w:t>
      </w:r>
      <w:r>
        <w:rPr>
          <w:color w:val="231F20"/>
          <w:spacing w:val="-10"/>
        </w:rPr>
        <w:t> </w:t>
      </w:r>
      <w:r>
        <w:rPr>
          <w:color w:val="231F20"/>
        </w:rPr>
        <w:t>có,</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chân,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thật,</w:t>
      </w:r>
      <w:r>
        <w:rPr>
          <w:color w:val="231F20"/>
          <w:spacing w:val="-10"/>
        </w:rPr>
        <w:t> </w:t>
      </w:r>
      <w:r>
        <w:rPr>
          <w:color w:val="231F20"/>
        </w:rPr>
        <w:t>không</w:t>
      </w:r>
      <w:r>
        <w:rPr>
          <w:color w:val="231F20"/>
          <w:spacing w:val="-10"/>
        </w:rPr>
        <w:t> </w:t>
      </w:r>
      <w:r>
        <w:rPr>
          <w:color w:val="231F20"/>
        </w:rPr>
        <w:t>hợp</w:t>
      </w:r>
      <w:r>
        <w:rPr>
          <w:color w:val="231F20"/>
          <w:spacing w:val="-10"/>
        </w:rPr>
        <w:t> </w:t>
      </w:r>
      <w:r>
        <w:rPr>
          <w:color w:val="231F20"/>
        </w:rPr>
        <w:t>với</w:t>
      </w:r>
      <w:r>
        <w:rPr>
          <w:color w:val="231F20"/>
          <w:spacing w:val="-10"/>
        </w:rPr>
        <w:t> </w:t>
      </w:r>
      <w:r>
        <w:rPr>
          <w:color w:val="231F20"/>
        </w:rPr>
        <w:t>đạo</w:t>
      </w:r>
      <w:r>
        <w:rPr>
          <w:color w:val="231F20"/>
          <w:spacing w:val="-10"/>
        </w:rPr>
        <w:t> </w:t>
      </w:r>
      <w:r>
        <w:rPr>
          <w:color w:val="231F20"/>
        </w:rPr>
        <w:t>lý,</w:t>
      </w:r>
      <w:r>
        <w:rPr>
          <w:color w:val="231F20"/>
          <w:spacing w:val="-10"/>
        </w:rPr>
        <w:t> </w:t>
      </w:r>
      <w:r>
        <w:rPr>
          <w:color w:val="231F20"/>
          <w:spacing w:val="-5"/>
        </w:rPr>
        <w:t>nên </w:t>
      </w:r>
      <w:r>
        <w:rPr>
          <w:color w:val="231F20"/>
        </w:rPr>
        <w:t>Đức Phật không trả</w:t>
      </w:r>
      <w:r>
        <w:rPr>
          <w:color w:val="231F20"/>
          <w:spacing w:val="-3"/>
        </w:rPr>
        <w:t> </w:t>
      </w:r>
      <w:r>
        <w:rPr>
          <w:color w:val="231F20"/>
        </w:rPr>
        <w:t>lời.</w:t>
      </w:r>
    </w:p>
    <w:p>
      <w:pPr>
        <w:pStyle w:val="BodyText"/>
        <w:spacing w:line="273" w:lineRule="auto" w:before="107"/>
        <w:ind w:right="412"/>
      </w:pPr>
      <w:r>
        <w:rPr>
          <w:color w:val="231F20"/>
        </w:rPr>
        <w:t>Lại có ngoại đạo đến chỗ Đức Phật, bạch: Thưa Sa-môn Kiều Đáp Ma! Như Lai sau khi diệt độ, là có hay là không? Cho đến bốn trường hợp. Đức Thế Tôn bảo: Đều không nên ghi nhận.</w:t>
      </w:r>
    </w:p>
    <w:p>
      <w:pPr>
        <w:pStyle w:val="BodyText"/>
        <w:spacing w:before="111"/>
        <w:ind w:left="677" w:firstLine="0"/>
      </w:pPr>
      <w:r>
        <w:rPr>
          <w:i/>
          <w:color w:val="231F20"/>
        </w:rPr>
        <w:t>Hỏi: </w:t>
      </w:r>
      <w:r>
        <w:rPr>
          <w:color w:val="231F20"/>
        </w:rPr>
        <w:t>Vì sao Đức Thế Tôn không trả lời câu hỏi này?</w:t>
      </w:r>
    </w:p>
    <w:p>
      <w:pPr>
        <w:pStyle w:val="BodyText"/>
        <w:spacing w:line="273" w:lineRule="auto" w:before="154"/>
        <w:ind w:right="410"/>
      </w:pPr>
      <w:r>
        <w:rPr>
          <w:i/>
          <w:color w:val="231F20"/>
        </w:rPr>
        <w:t>Đáp:</w:t>
      </w:r>
      <w:r>
        <w:rPr>
          <w:i/>
          <w:color w:val="231F20"/>
          <w:spacing w:val="-11"/>
        </w:rPr>
        <w:t> </w:t>
      </w:r>
      <w:r>
        <w:rPr>
          <w:color w:val="231F20"/>
        </w:rPr>
        <w:t>Vì</w:t>
      </w:r>
      <w:r>
        <w:rPr>
          <w:color w:val="231F20"/>
          <w:spacing w:val="-7"/>
        </w:rPr>
        <w:t> </w:t>
      </w:r>
      <w:r>
        <w:rPr>
          <w:color w:val="231F20"/>
        </w:rPr>
        <w:t>các</w:t>
      </w:r>
      <w:r>
        <w:rPr>
          <w:color w:val="231F20"/>
          <w:spacing w:val="-6"/>
        </w:rPr>
        <w:t> </w:t>
      </w:r>
      <w:r>
        <w:rPr>
          <w:color w:val="231F20"/>
        </w:rPr>
        <w:t>ngoại</w:t>
      </w:r>
      <w:r>
        <w:rPr>
          <w:color w:val="231F20"/>
          <w:spacing w:val="-7"/>
        </w:rPr>
        <w:t> </w:t>
      </w:r>
      <w:r>
        <w:rPr>
          <w:color w:val="231F20"/>
        </w:rPr>
        <w:t>đạo</w:t>
      </w:r>
      <w:r>
        <w:rPr>
          <w:color w:val="231F20"/>
          <w:spacing w:val="-6"/>
        </w:rPr>
        <w:t> </w:t>
      </w:r>
      <w:r>
        <w:rPr>
          <w:color w:val="231F20"/>
        </w:rPr>
        <w:t>kia</w:t>
      </w:r>
      <w:r>
        <w:rPr>
          <w:color w:val="231F20"/>
          <w:spacing w:val="-7"/>
        </w:rPr>
        <w:t> </w:t>
      </w:r>
      <w:r>
        <w:rPr>
          <w:color w:val="231F20"/>
        </w:rPr>
        <w:t>chấp</w:t>
      </w:r>
      <w:r>
        <w:rPr>
          <w:color w:val="231F20"/>
          <w:spacing w:val="-6"/>
        </w:rPr>
        <w:t> </w:t>
      </w:r>
      <w:r>
        <w:rPr>
          <w:color w:val="231F20"/>
        </w:rPr>
        <w:t>có</w:t>
      </w:r>
      <w:r>
        <w:rPr>
          <w:color w:val="231F20"/>
          <w:spacing w:val="-7"/>
        </w:rPr>
        <w:t> </w:t>
      </w:r>
      <w:r>
        <w:rPr>
          <w:color w:val="231F20"/>
        </w:rPr>
        <w:t>thật</w:t>
      </w:r>
      <w:r>
        <w:rPr>
          <w:color w:val="231F20"/>
          <w:spacing w:val="-6"/>
        </w:rPr>
        <w:t> </w:t>
      </w:r>
      <w:r>
        <w:rPr>
          <w:color w:val="231F20"/>
        </w:rPr>
        <w:t>ngã,</w:t>
      </w:r>
      <w:r>
        <w:rPr>
          <w:color w:val="231F20"/>
          <w:spacing w:val="-7"/>
        </w:rPr>
        <w:t> </w:t>
      </w:r>
      <w:r>
        <w:rPr>
          <w:color w:val="231F20"/>
        </w:rPr>
        <w:t>gọi</w:t>
      </w:r>
      <w:r>
        <w:rPr>
          <w:color w:val="231F20"/>
          <w:spacing w:val="-7"/>
        </w:rPr>
        <w:t> </w:t>
      </w:r>
      <w:r>
        <w:rPr>
          <w:color w:val="231F20"/>
        </w:rPr>
        <w:t>là</w:t>
      </w:r>
      <w:r>
        <w:rPr>
          <w:color w:val="231F20"/>
          <w:spacing w:val="-5"/>
        </w:rPr>
        <w:t> </w:t>
      </w:r>
      <w:r>
        <w:rPr>
          <w:color w:val="231F20"/>
        </w:rPr>
        <w:t>Như</w:t>
      </w:r>
      <w:r>
        <w:rPr>
          <w:color w:val="231F20"/>
          <w:spacing w:val="-7"/>
        </w:rPr>
        <w:t> </w:t>
      </w:r>
      <w:r>
        <w:rPr>
          <w:color w:val="231F20"/>
        </w:rPr>
        <w:t>Lai.</w:t>
      </w:r>
      <w:r>
        <w:rPr>
          <w:color w:val="231F20"/>
          <w:spacing w:val="-6"/>
        </w:rPr>
        <w:t> </w:t>
      </w:r>
      <w:r>
        <w:rPr>
          <w:color w:val="231F20"/>
        </w:rPr>
        <w:t>Họ chấp ngã này vốn không mà có, nên mới hỏi Phật sau khi diệt độ là có</w:t>
      </w:r>
      <w:r>
        <w:rPr>
          <w:color w:val="231F20"/>
          <w:spacing w:val="-13"/>
        </w:rPr>
        <w:t> </w:t>
      </w:r>
      <w:r>
        <w:rPr>
          <w:color w:val="231F20"/>
        </w:rPr>
        <w:t>hay</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rPr>
        <w:t>cho</w:t>
      </w:r>
      <w:r>
        <w:rPr>
          <w:color w:val="231F20"/>
          <w:spacing w:val="-13"/>
        </w:rPr>
        <w:t> </w:t>
      </w:r>
      <w:r>
        <w:rPr>
          <w:color w:val="231F20"/>
        </w:rPr>
        <w:t>đến</w:t>
      </w:r>
      <w:r>
        <w:rPr>
          <w:color w:val="231F20"/>
          <w:spacing w:val="-12"/>
        </w:rPr>
        <w:t> </w:t>
      </w:r>
      <w:r>
        <w:rPr>
          <w:color w:val="231F20"/>
        </w:rPr>
        <w:t>nói</w:t>
      </w:r>
      <w:r>
        <w:rPr>
          <w:color w:val="231F20"/>
          <w:spacing w:val="-13"/>
        </w:rPr>
        <w:t> </w:t>
      </w:r>
      <w:r>
        <w:rPr>
          <w:color w:val="231F20"/>
        </w:rPr>
        <w:t>rộng.</w:t>
      </w:r>
      <w:r>
        <w:rPr>
          <w:color w:val="231F20"/>
          <w:spacing w:val="-12"/>
        </w:rPr>
        <w:t> </w:t>
      </w:r>
      <w:r>
        <w:rPr>
          <w:color w:val="231F20"/>
        </w:rPr>
        <w:t>Đức</w:t>
      </w:r>
      <w:r>
        <w:rPr>
          <w:color w:val="231F20"/>
          <w:spacing w:val="-13"/>
        </w:rPr>
        <w:t> </w:t>
      </w:r>
      <w:r>
        <w:rPr>
          <w:color w:val="231F20"/>
        </w:rPr>
        <w:t>Phật</w:t>
      </w:r>
      <w:r>
        <w:rPr>
          <w:color w:val="231F20"/>
          <w:spacing w:val="-12"/>
        </w:rPr>
        <w:t> </w:t>
      </w:r>
      <w:r>
        <w:rPr>
          <w:color w:val="231F20"/>
        </w:rPr>
        <w:t>khởi</w:t>
      </w:r>
      <w:r>
        <w:rPr>
          <w:color w:val="231F20"/>
          <w:spacing w:val="-13"/>
        </w:rPr>
        <w:t> </w:t>
      </w:r>
      <w:r>
        <w:rPr>
          <w:color w:val="231F20"/>
        </w:rPr>
        <w:t>niệm:</w:t>
      </w:r>
      <w:r>
        <w:rPr>
          <w:color w:val="231F20"/>
          <w:spacing w:val="-12"/>
        </w:rPr>
        <w:t> </w:t>
      </w:r>
      <w:r>
        <w:rPr>
          <w:color w:val="231F20"/>
        </w:rPr>
        <w:t>Như</w:t>
      </w:r>
      <w:r>
        <w:rPr>
          <w:color w:val="231F20"/>
          <w:spacing w:val="-13"/>
        </w:rPr>
        <w:t> </w:t>
      </w:r>
      <w:r>
        <w:rPr>
          <w:color w:val="231F20"/>
        </w:rPr>
        <w:t>vậy</w:t>
      </w:r>
      <w:r>
        <w:rPr>
          <w:color w:val="231F20"/>
          <w:spacing w:val="-12"/>
        </w:rPr>
        <w:t> </w:t>
      </w:r>
      <w:r>
        <w:rPr>
          <w:color w:val="231F20"/>
        </w:rPr>
        <w:t>vốn không nay có, thật ngã hoàn toàn là không Thể. Nếu trả lời ngã này nay hãy còn là không, làm sao có thể nói sau khi chết lại có </w:t>
      </w:r>
      <w:r>
        <w:rPr>
          <w:color w:val="231F20"/>
          <w:spacing w:val="-5"/>
        </w:rPr>
        <w:t>v.v… </w:t>
      </w:r>
      <w:r>
        <w:rPr>
          <w:color w:val="231F20"/>
        </w:rPr>
        <w:t>Điều đã hỏi đó không phải có, không phải chân, không phải </w:t>
      </w:r>
      <w:r>
        <w:rPr>
          <w:color w:val="231F20"/>
          <w:spacing w:val="-3"/>
        </w:rPr>
        <w:t>thật, </w:t>
      </w:r>
      <w:r>
        <w:rPr>
          <w:color w:val="231F20"/>
        </w:rPr>
        <w:t>không hợp với đạo lý, nên Đức Phật không trả</w:t>
      </w:r>
      <w:r>
        <w:rPr>
          <w:color w:val="231F20"/>
          <w:spacing w:val="-4"/>
        </w:rPr>
        <w:t> </w:t>
      </w:r>
      <w:r>
        <w:rPr>
          <w:color w:val="231F20"/>
        </w:rPr>
        <w:t>lời.</w:t>
      </w:r>
    </w:p>
    <w:p>
      <w:pPr>
        <w:pStyle w:val="BodyText"/>
        <w:spacing w:line="273" w:lineRule="auto" w:before="108"/>
        <w:ind w:right="411"/>
      </w:pPr>
      <w:r>
        <w:rPr>
          <w:color w:val="231F20"/>
        </w:rPr>
        <w:t>Lại có ngoại đạo đến chỗ Đức Phật, bạch: Thưa Sa-môn Kiều Đáp Ma! Tự làm tự thọ nhận chăng? Đức Thế Tôn bảo: Câu hỏi này không nên ghi nhận.</w:t>
      </w:r>
    </w:p>
    <w:p>
      <w:pPr>
        <w:pStyle w:val="BodyText"/>
        <w:spacing w:before="111"/>
        <w:ind w:left="677" w:firstLine="0"/>
      </w:pPr>
      <w:r>
        <w:rPr>
          <w:i/>
          <w:color w:val="231F20"/>
        </w:rPr>
        <w:t>Hỏi: </w:t>
      </w:r>
      <w:r>
        <w:rPr>
          <w:color w:val="231F20"/>
        </w:rPr>
        <w:t>Vì sao Đức Thế Tôn không trả lời câu hỏi này?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rPr>
        <w:t>Vì các ngoại đạo kia chấp có thật ngã, tự làm tự nhận. Đức Phật đã nói: Không có ngã. Về nghĩa không nên trả lời như đã nói ở trước.</w:t>
      </w:r>
    </w:p>
    <w:p>
      <w:pPr>
        <w:pStyle w:val="BodyText"/>
        <w:spacing w:line="273" w:lineRule="auto" w:before="111"/>
        <w:ind w:left="393" w:right="129"/>
      </w:pPr>
      <w:r>
        <w:rPr>
          <w:color w:val="231F20"/>
        </w:rPr>
        <w:t>Ngoại đạo kia lại hỏi: Người khác làm người khác thọ nhận chăng? Đức Thế Tôn bảo họ: Câu hỏi này không nên ghi nhận.</w:t>
      </w:r>
    </w:p>
    <w:p>
      <w:pPr>
        <w:pStyle w:val="BodyText"/>
        <w:spacing w:before="112"/>
        <w:ind w:left="960" w:firstLine="0"/>
      </w:pPr>
      <w:r>
        <w:rPr>
          <w:i/>
          <w:color w:val="231F20"/>
        </w:rPr>
        <w:t>Hỏi: </w:t>
      </w:r>
      <w:r>
        <w:rPr>
          <w:color w:val="231F20"/>
        </w:rPr>
        <w:t>Vì sao Đức Thế Tôn không trả lời câu hỏi này?</w:t>
      </w:r>
    </w:p>
    <w:p>
      <w:pPr>
        <w:pStyle w:val="BodyText"/>
        <w:spacing w:line="273" w:lineRule="auto" w:before="154"/>
        <w:ind w:left="393" w:right="127"/>
      </w:pPr>
      <w:r>
        <w:rPr>
          <w:i/>
          <w:color w:val="231F20"/>
        </w:rPr>
        <w:t>Đáp:</w:t>
      </w:r>
      <w:r>
        <w:rPr>
          <w:i/>
          <w:color w:val="231F20"/>
          <w:spacing w:val="-15"/>
        </w:rPr>
        <w:t> </w:t>
      </w:r>
      <w:r>
        <w:rPr>
          <w:color w:val="231F20"/>
        </w:rPr>
        <w:t>Vì</w:t>
      </w:r>
      <w:r>
        <w:rPr>
          <w:color w:val="231F20"/>
          <w:spacing w:val="-9"/>
        </w:rPr>
        <w:t> </w:t>
      </w:r>
      <w:r>
        <w:rPr>
          <w:color w:val="231F20"/>
        </w:rPr>
        <w:t>các</w:t>
      </w:r>
      <w:r>
        <w:rPr>
          <w:color w:val="231F20"/>
          <w:spacing w:val="-9"/>
        </w:rPr>
        <w:t> </w:t>
      </w:r>
      <w:r>
        <w:rPr>
          <w:color w:val="231F20"/>
        </w:rPr>
        <w:t>ngoại</w:t>
      </w:r>
      <w:r>
        <w:rPr>
          <w:color w:val="231F20"/>
          <w:spacing w:val="-10"/>
        </w:rPr>
        <w:t> </w:t>
      </w:r>
      <w:r>
        <w:rPr>
          <w:color w:val="231F20"/>
        </w:rPr>
        <w:t>đạo</w:t>
      </w:r>
      <w:r>
        <w:rPr>
          <w:color w:val="231F20"/>
          <w:spacing w:val="-9"/>
        </w:rPr>
        <w:t> </w:t>
      </w:r>
      <w:r>
        <w:rPr>
          <w:color w:val="231F20"/>
        </w:rPr>
        <w:t>kia</w:t>
      </w:r>
      <w:r>
        <w:rPr>
          <w:color w:val="231F20"/>
          <w:spacing w:val="-9"/>
        </w:rPr>
        <w:t> </w:t>
      </w:r>
      <w:r>
        <w:rPr>
          <w:color w:val="231F20"/>
        </w:rPr>
        <w:t>chấp</w:t>
      </w:r>
      <w:r>
        <w:rPr>
          <w:color w:val="231F20"/>
          <w:spacing w:val="-9"/>
        </w:rPr>
        <w:t> </w:t>
      </w:r>
      <w:r>
        <w:rPr>
          <w:color w:val="231F20"/>
        </w:rPr>
        <w:t>có</w:t>
      </w:r>
      <w:r>
        <w:rPr>
          <w:color w:val="231F20"/>
          <w:spacing w:val="-10"/>
        </w:rPr>
        <w:t> </w:t>
      </w:r>
      <w:r>
        <w:rPr>
          <w:color w:val="231F20"/>
        </w:rPr>
        <w:t>thật</w:t>
      </w:r>
      <w:r>
        <w:rPr>
          <w:color w:val="231F20"/>
          <w:spacing w:val="-9"/>
        </w:rPr>
        <w:t> </w:t>
      </w:r>
      <w:r>
        <w:rPr>
          <w:color w:val="231F20"/>
        </w:rPr>
        <w:t>ngã,</w:t>
      </w:r>
      <w:r>
        <w:rPr>
          <w:color w:val="231F20"/>
          <w:spacing w:val="-9"/>
        </w:rPr>
        <w:t> </w:t>
      </w:r>
      <w:r>
        <w:rPr>
          <w:color w:val="231F20"/>
        </w:rPr>
        <w:t>gọi</w:t>
      </w:r>
      <w:r>
        <w:rPr>
          <w:color w:val="231F20"/>
          <w:spacing w:val="-10"/>
        </w:rPr>
        <w:t> </w:t>
      </w:r>
      <w:r>
        <w:rPr>
          <w:color w:val="231F20"/>
        </w:rPr>
        <w:t>là</w:t>
      </w:r>
      <w:r>
        <w:rPr>
          <w:color w:val="231F20"/>
          <w:spacing w:val="-14"/>
        </w:rPr>
        <w:t> </w:t>
      </w:r>
      <w:r>
        <w:rPr>
          <w:color w:val="231F20"/>
        </w:rPr>
        <w:t>Tự</w:t>
      </w:r>
      <w:r>
        <w:rPr>
          <w:color w:val="231F20"/>
          <w:spacing w:val="-14"/>
        </w:rPr>
        <w:t> </w:t>
      </w:r>
      <w:r>
        <w:rPr>
          <w:color w:val="231F20"/>
        </w:rPr>
        <w:t>Tại</w:t>
      </w:r>
      <w:r>
        <w:rPr>
          <w:color w:val="231F20"/>
          <w:spacing w:val="-14"/>
        </w:rPr>
        <w:t> </w:t>
      </w:r>
      <w:r>
        <w:rPr>
          <w:color w:val="231F20"/>
        </w:rPr>
        <w:t>Thiên </w:t>
      </w:r>
      <w:r>
        <w:rPr>
          <w:color w:val="231F20"/>
          <w:spacing w:val="-5"/>
        </w:rPr>
        <w:t>v.v… </w:t>
      </w:r>
      <w:r>
        <w:rPr>
          <w:color w:val="231F20"/>
        </w:rPr>
        <w:t>Tự Tại Thiên có khả năng tạo nên ngã thọ nhận quả. Đức</w:t>
      </w:r>
      <w:r>
        <w:rPr>
          <w:color w:val="231F20"/>
          <w:spacing w:val="-27"/>
        </w:rPr>
        <w:t> </w:t>
      </w:r>
      <w:r>
        <w:rPr>
          <w:color w:val="231F20"/>
        </w:rPr>
        <w:t>Phật đã nói không có ngã. Về nghĩa không nên trả lời như đã nói ở</w:t>
      </w:r>
      <w:r>
        <w:rPr>
          <w:color w:val="231F20"/>
          <w:spacing w:val="-7"/>
        </w:rPr>
        <w:t> </w:t>
      </w:r>
      <w:r>
        <w:rPr>
          <w:color w:val="231F20"/>
        </w:rPr>
        <w:t>trước.</w:t>
      </w:r>
    </w:p>
    <w:p>
      <w:pPr>
        <w:pStyle w:val="BodyText"/>
        <w:spacing w:line="273" w:lineRule="auto" w:before="111"/>
        <w:ind w:left="393" w:right="130"/>
      </w:pPr>
      <w:r>
        <w:rPr>
          <w:color w:val="231F20"/>
          <w:spacing w:val="-3"/>
        </w:rPr>
        <w:t>Ngoại</w:t>
      </w:r>
      <w:r>
        <w:rPr>
          <w:color w:val="231F20"/>
          <w:spacing w:val="-10"/>
        </w:rPr>
        <w:t> </w:t>
      </w:r>
      <w:r>
        <w:rPr>
          <w:color w:val="231F20"/>
        </w:rPr>
        <w:t>đạo</w:t>
      </w:r>
      <w:r>
        <w:rPr>
          <w:color w:val="231F20"/>
          <w:spacing w:val="-9"/>
        </w:rPr>
        <w:t> </w:t>
      </w:r>
      <w:r>
        <w:rPr>
          <w:color w:val="231F20"/>
        </w:rPr>
        <w:t>kia</w:t>
      </w:r>
      <w:r>
        <w:rPr>
          <w:color w:val="231F20"/>
          <w:spacing w:val="-9"/>
        </w:rPr>
        <w:t> </w:t>
      </w:r>
      <w:r>
        <w:rPr>
          <w:color w:val="231F20"/>
        </w:rPr>
        <w:t>lại</w:t>
      </w:r>
      <w:r>
        <w:rPr>
          <w:color w:val="231F20"/>
          <w:spacing w:val="-10"/>
        </w:rPr>
        <w:t> </w:t>
      </w:r>
      <w:r>
        <w:rPr>
          <w:color w:val="231F20"/>
        </w:rPr>
        <w:t>hỏi</w:t>
      </w:r>
      <w:r>
        <w:rPr>
          <w:color w:val="231F20"/>
          <w:spacing w:val="-9"/>
        </w:rPr>
        <w:t> </w:t>
      </w:r>
      <w:r>
        <w:rPr>
          <w:color w:val="231F20"/>
          <w:spacing w:val="-3"/>
        </w:rPr>
        <w:t>tiếp:</w:t>
      </w:r>
      <w:r>
        <w:rPr>
          <w:color w:val="231F20"/>
          <w:spacing w:val="-9"/>
        </w:rPr>
        <w:t> </w:t>
      </w:r>
      <w:r>
        <w:rPr>
          <w:color w:val="231F20"/>
          <w:spacing w:val="-3"/>
        </w:rPr>
        <w:t>Mình</w:t>
      </w:r>
      <w:r>
        <w:rPr>
          <w:color w:val="231F20"/>
          <w:spacing w:val="-10"/>
        </w:rPr>
        <w:t> </w:t>
      </w:r>
      <w:r>
        <w:rPr>
          <w:color w:val="231F20"/>
        </w:rPr>
        <w:t>và</w:t>
      </w:r>
      <w:r>
        <w:rPr>
          <w:color w:val="231F20"/>
          <w:spacing w:val="-9"/>
        </w:rPr>
        <w:t> </w:t>
      </w:r>
      <w:r>
        <w:rPr>
          <w:color w:val="231F20"/>
          <w:spacing w:val="-3"/>
        </w:rPr>
        <w:t>người</w:t>
      </w:r>
      <w:r>
        <w:rPr>
          <w:color w:val="231F20"/>
          <w:spacing w:val="-9"/>
        </w:rPr>
        <w:t> </w:t>
      </w:r>
      <w:r>
        <w:rPr>
          <w:color w:val="231F20"/>
          <w:spacing w:val="-3"/>
        </w:rPr>
        <w:t>khác</w:t>
      </w:r>
      <w:r>
        <w:rPr>
          <w:color w:val="231F20"/>
          <w:spacing w:val="-10"/>
        </w:rPr>
        <w:t> </w:t>
      </w:r>
      <w:r>
        <w:rPr>
          <w:color w:val="231F20"/>
        </w:rPr>
        <w:t>đều</w:t>
      </w:r>
      <w:r>
        <w:rPr>
          <w:color w:val="231F20"/>
          <w:spacing w:val="-9"/>
        </w:rPr>
        <w:t> </w:t>
      </w:r>
      <w:r>
        <w:rPr>
          <w:color w:val="231F20"/>
          <w:spacing w:val="-3"/>
        </w:rPr>
        <w:t>làm,</w:t>
      </w:r>
      <w:r>
        <w:rPr>
          <w:color w:val="231F20"/>
          <w:spacing w:val="-9"/>
        </w:rPr>
        <w:t> </w:t>
      </w:r>
      <w:r>
        <w:rPr>
          <w:color w:val="231F20"/>
        </w:rPr>
        <w:t>tự</w:t>
      </w:r>
      <w:r>
        <w:rPr>
          <w:color w:val="231F20"/>
          <w:spacing w:val="-10"/>
        </w:rPr>
        <w:t> </w:t>
      </w:r>
      <w:r>
        <w:rPr>
          <w:color w:val="231F20"/>
          <w:spacing w:val="-3"/>
        </w:rPr>
        <w:t>mình </w:t>
      </w:r>
      <w:r>
        <w:rPr>
          <w:color w:val="231F20"/>
        </w:rPr>
        <w:t>thọ</w:t>
      </w:r>
      <w:r>
        <w:rPr>
          <w:color w:val="231F20"/>
          <w:spacing w:val="-9"/>
        </w:rPr>
        <w:t> </w:t>
      </w:r>
      <w:r>
        <w:rPr>
          <w:color w:val="231F20"/>
          <w:spacing w:val="-3"/>
        </w:rPr>
        <w:t>nhận</w:t>
      </w:r>
      <w:r>
        <w:rPr>
          <w:color w:val="231F20"/>
          <w:spacing w:val="-9"/>
        </w:rPr>
        <w:t> </w:t>
      </w:r>
      <w:r>
        <w:rPr>
          <w:color w:val="231F20"/>
          <w:spacing w:val="-3"/>
        </w:rPr>
        <w:t>chăng?</w:t>
      </w:r>
      <w:r>
        <w:rPr>
          <w:color w:val="231F20"/>
          <w:spacing w:val="-9"/>
        </w:rPr>
        <w:t> </w:t>
      </w:r>
      <w:r>
        <w:rPr>
          <w:color w:val="231F20"/>
        </w:rPr>
        <w:t>Đức</w:t>
      </w:r>
      <w:r>
        <w:rPr>
          <w:color w:val="231F20"/>
          <w:spacing w:val="-12"/>
        </w:rPr>
        <w:t> </w:t>
      </w:r>
      <w:r>
        <w:rPr>
          <w:color w:val="231F20"/>
        </w:rPr>
        <w:t>Thế</w:t>
      </w:r>
      <w:r>
        <w:rPr>
          <w:color w:val="231F20"/>
          <w:spacing w:val="-13"/>
        </w:rPr>
        <w:t> </w:t>
      </w:r>
      <w:r>
        <w:rPr>
          <w:color w:val="231F20"/>
        </w:rPr>
        <w:t>Tôn</w:t>
      </w:r>
      <w:r>
        <w:rPr>
          <w:color w:val="231F20"/>
          <w:spacing w:val="-8"/>
        </w:rPr>
        <w:t> </w:t>
      </w:r>
      <w:r>
        <w:rPr>
          <w:color w:val="231F20"/>
          <w:spacing w:val="-3"/>
        </w:rPr>
        <w:t>nói:</w:t>
      </w:r>
      <w:r>
        <w:rPr>
          <w:color w:val="231F20"/>
          <w:spacing w:val="-9"/>
        </w:rPr>
        <w:t> </w:t>
      </w:r>
      <w:r>
        <w:rPr>
          <w:color w:val="231F20"/>
        </w:rPr>
        <w:t>Câu</w:t>
      </w:r>
      <w:r>
        <w:rPr>
          <w:color w:val="231F20"/>
          <w:spacing w:val="-9"/>
        </w:rPr>
        <w:t> </w:t>
      </w:r>
      <w:r>
        <w:rPr>
          <w:color w:val="231F20"/>
        </w:rPr>
        <w:t>hỏi</w:t>
      </w:r>
      <w:r>
        <w:rPr>
          <w:color w:val="231F20"/>
          <w:spacing w:val="-9"/>
        </w:rPr>
        <w:t> </w:t>
      </w:r>
      <w:r>
        <w:rPr>
          <w:color w:val="231F20"/>
        </w:rPr>
        <w:t>này</w:t>
      </w:r>
      <w:r>
        <w:rPr>
          <w:color w:val="231F20"/>
          <w:spacing w:val="-8"/>
        </w:rPr>
        <w:t> </w:t>
      </w:r>
      <w:r>
        <w:rPr>
          <w:color w:val="231F20"/>
          <w:spacing w:val="-3"/>
        </w:rPr>
        <w:t>không</w:t>
      </w:r>
      <w:r>
        <w:rPr>
          <w:color w:val="231F20"/>
          <w:spacing w:val="-9"/>
        </w:rPr>
        <w:t> </w:t>
      </w:r>
      <w:r>
        <w:rPr>
          <w:color w:val="231F20"/>
        </w:rPr>
        <w:t>nên</w:t>
      </w:r>
      <w:r>
        <w:rPr>
          <w:color w:val="231F20"/>
          <w:spacing w:val="-9"/>
        </w:rPr>
        <w:t> </w:t>
      </w:r>
      <w:r>
        <w:rPr>
          <w:color w:val="231F20"/>
        </w:rPr>
        <w:t>ghi</w:t>
      </w:r>
      <w:r>
        <w:rPr>
          <w:color w:val="231F20"/>
          <w:spacing w:val="-8"/>
        </w:rPr>
        <w:t> </w:t>
      </w:r>
      <w:r>
        <w:rPr>
          <w:color w:val="231F20"/>
          <w:spacing w:val="-3"/>
        </w:rPr>
        <w:t>nhận.</w:t>
      </w:r>
    </w:p>
    <w:p>
      <w:pPr>
        <w:pStyle w:val="BodyText"/>
        <w:spacing w:before="112"/>
        <w:ind w:left="960" w:firstLine="0"/>
      </w:pPr>
      <w:r>
        <w:rPr>
          <w:i/>
          <w:color w:val="231F20"/>
        </w:rPr>
        <w:t>Hỏi: </w:t>
      </w:r>
      <w:r>
        <w:rPr>
          <w:color w:val="231F20"/>
        </w:rPr>
        <w:t>Vì sao Đức Thế Tôn không trả lời câu hỏi này?</w:t>
      </w:r>
    </w:p>
    <w:p>
      <w:pPr>
        <w:pStyle w:val="BodyText"/>
        <w:spacing w:line="273" w:lineRule="auto" w:before="154"/>
        <w:ind w:left="393" w:right="127"/>
      </w:pPr>
      <w:r>
        <w:rPr>
          <w:i/>
          <w:color w:val="231F20"/>
        </w:rPr>
        <w:t>Đáp:</w:t>
      </w:r>
      <w:r>
        <w:rPr>
          <w:i/>
          <w:color w:val="231F20"/>
          <w:spacing w:val="-13"/>
        </w:rPr>
        <w:t> </w:t>
      </w:r>
      <w:r>
        <w:rPr>
          <w:color w:val="231F20"/>
        </w:rPr>
        <w:t>Vì</w:t>
      </w:r>
      <w:r>
        <w:rPr>
          <w:color w:val="231F20"/>
          <w:spacing w:val="-8"/>
        </w:rPr>
        <w:t> </w:t>
      </w:r>
      <w:r>
        <w:rPr>
          <w:color w:val="231F20"/>
        </w:rPr>
        <w:t>các</w:t>
      </w:r>
      <w:r>
        <w:rPr>
          <w:color w:val="231F20"/>
          <w:spacing w:val="-8"/>
        </w:rPr>
        <w:t> </w:t>
      </w:r>
      <w:r>
        <w:rPr>
          <w:color w:val="231F20"/>
        </w:rPr>
        <w:t>ngoại</w:t>
      </w:r>
      <w:r>
        <w:rPr>
          <w:color w:val="231F20"/>
          <w:spacing w:val="-9"/>
        </w:rPr>
        <w:t> </w:t>
      </w:r>
      <w:r>
        <w:rPr>
          <w:color w:val="231F20"/>
        </w:rPr>
        <w:t>đạo</w:t>
      </w:r>
      <w:r>
        <w:rPr>
          <w:color w:val="231F20"/>
          <w:spacing w:val="-8"/>
        </w:rPr>
        <w:t> </w:t>
      </w:r>
      <w:r>
        <w:rPr>
          <w:color w:val="231F20"/>
        </w:rPr>
        <w:t>kia</w:t>
      </w:r>
      <w:r>
        <w:rPr>
          <w:color w:val="231F20"/>
          <w:spacing w:val="-8"/>
        </w:rPr>
        <w:t> </w:t>
      </w:r>
      <w:r>
        <w:rPr>
          <w:color w:val="231F20"/>
        </w:rPr>
        <w:t>chấp</w:t>
      </w:r>
      <w:r>
        <w:rPr>
          <w:color w:val="231F20"/>
          <w:spacing w:val="-9"/>
        </w:rPr>
        <w:t> </w:t>
      </w:r>
      <w:r>
        <w:rPr>
          <w:color w:val="231F20"/>
        </w:rPr>
        <w:t>có</w:t>
      </w:r>
      <w:r>
        <w:rPr>
          <w:color w:val="231F20"/>
          <w:spacing w:val="-8"/>
        </w:rPr>
        <w:t> </w:t>
      </w:r>
      <w:r>
        <w:rPr>
          <w:color w:val="231F20"/>
        </w:rPr>
        <w:t>thật</w:t>
      </w:r>
      <w:r>
        <w:rPr>
          <w:color w:val="231F20"/>
          <w:spacing w:val="-8"/>
        </w:rPr>
        <w:t> </w:t>
      </w:r>
      <w:r>
        <w:rPr>
          <w:color w:val="231F20"/>
        </w:rPr>
        <w:t>ngã,</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mình,</w:t>
      </w:r>
      <w:r>
        <w:rPr>
          <w:color w:val="231F20"/>
          <w:spacing w:val="-8"/>
        </w:rPr>
        <w:t> </w:t>
      </w:r>
      <w:r>
        <w:rPr>
          <w:color w:val="231F20"/>
        </w:rPr>
        <w:t>người. Vì</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đã</w:t>
      </w:r>
      <w:r>
        <w:rPr>
          <w:color w:val="231F20"/>
          <w:spacing w:val="-5"/>
        </w:rPr>
        <w:t> </w:t>
      </w:r>
      <w:r>
        <w:rPr>
          <w:color w:val="231F20"/>
        </w:rPr>
        <w:t>nói</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ngã.</w:t>
      </w:r>
      <w:r>
        <w:rPr>
          <w:color w:val="231F20"/>
          <w:spacing w:val="-10"/>
        </w:rPr>
        <w:t> </w:t>
      </w:r>
      <w:r>
        <w:rPr>
          <w:color w:val="231F20"/>
        </w:rPr>
        <w:t>Về</w:t>
      </w:r>
      <w:r>
        <w:rPr>
          <w:color w:val="231F20"/>
          <w:spacing w:val="-6"/>
        </w:rPr>
        <w:t> </w:t>
      </w:r>
      <w:r>
        <w:rPr>
          <w:color w:val="231F20"/>
        </w:rPr>
        <w:t>nghĩa</w:t>
      </w:r>
      <w:r>
        <w:rPr>
          <w:color w:val="231F20"/>
          <w:spacing w:val="-5"/>
        </w:rPr>
        <w:t> </w:t>
      </w:r>
      <w:r>
        <w:rPr>
          <w:color w:val="231F20"/>
        </w:rPr>
        <w:t>không</w:t>
      </w:r>
      <w:r>
        <w:rPr>
          <w:color w:val="231F20"/>
          <w:spacing w:val="-5"/>
        </w:rPr>
        <w:t> </w:t>
      </w:r>
      <w:r>
        <w:rPr>
          <w:color w:val="231F20"/>
        </w:rPr>
        <w:t>nên</w:t>
      </w:r>
      <w:r>
        <w:rPr>
          <w:color w:val="231F20"/>
          <w:spacing w:val="-6"/>
        </w:rPr>
        <w:t> </w:t>
      </w:r>
      <w:r>
        <w:rPr>
          <w:color w:val="231F20"/>
        </w:rPr>
        <w:t>trả</w:t>
      </w:r>
      <w:r>
        <w:rPr>
          <w:color w:val="231F20"/>
          <w:spacing w:val="-5"/>
        </w:rPr>
        <w:t> </w:t>
      </w:r>
      <w:r>
        <w:rPr>
          <w:color w:val="231F20"/>
        </w:rPr>
        <w:t>lời</w:t>
      </w:r>
      <w:r>
        <w:rPr>
          <w:color w:val="231F20"/>
          <w:spacing w:val="-6"/>
        </w:rPr>
        <w:t> </w:t>
      </w:r>
      <w:r>
        <w:rPr>
          <w:color w:val="231F20"/>
        </w:rPr>
        <w:t>như</w:t>
      </w:r>
      <w:r>
        <w:rPr>
          <w:color w:val="231F20"/>
          <w:spacing w:val="-5"/>
        </w:rPr>
        <w:t> </w:t>
      </w:r>
      <w:r>
        <w:rPr>
          <w:color w:val="231F20"/>
        </w:rPr>
        <w:t>đã nói ở trước.</w:t>
      </w:r>
    </w:p>
    <w:p>
      <w:pPr>
        <w:pStyle w:val="BodyText"/>
        <w:spacing w:line="273" w:lineRule="auto" w:before="111"/>
        <w:ind w:left="393" w:right="128"/>
      </w:pPr>
      <w:r>
        <w:rPr>
          <w:color w:val="231F20"/>
        </w:rPr>
        <w:t>Ngoại đạo kia lại hỏi: Không phải mình và người khác làm, không có nhân mà sinh, không tạo tác không thọ nhận chăng? Đức Thế Tôn bảo: Câu hỏi này không nên ghi nhận.</w:t>
      </w:r>
    </w:p>
    <w:p>
      <w:pPr>
        <w:pStyle w:val="BodyText"/>
        <w:spacing w:before="111"/>
        <w:ind w:left="960" w:firstLine="0"/>
      </w:pPr>
      <w:r>
        <w:rPr>
          <w:i/>
          <w:color w:val="231F20"/>
        </w:rPr>
        <w:t>Hỏi: </w:t>
      </w:r>
      <w:r>
        <w:rPr>
          <w:color w:val="231F20"/>
        </w:rPr>
        <w:t>Vì sao Đức Thế Tôn không trả lời câu hỏi này?</w:t>
      </w:r>
    </w:p>
    <w:p>
      <w:pPr>
        <w:pStyle w:val="BodyText"/>
        <w:spacing w:line="273" w:lineRule="auto" w:before="154"/>
        <w:ind w:left="393" w:right="128"/>
      </w:pPr>
      <w:r>
        <w:rPr>
          <w:i/>
          <w:color w:val="231F20"/>
        </w:rPr>
        <w:t>Đáp: </w:t>
      </w:r>
      <w:r>
        <w:rPr>
          <w:color w:val="231F20"/>
        </w:rPr>
        <w:t>Vì Đức Thế Tôn thường giảng nói: Quả từ nhân sinh, mình làm mình thọ nhận, nên không trả lời.</w:t>
      </w:r>
    </w:p>
    <w:p>
      <w:pPr>
        <w:pStyle w:val="BodyText"/>
        <w:spacing w:line="273" w:lineRule="auto" w:before="112"/>
        <w:ind w:left="393" w:right="122"/>
      </w:pPr>
      <w:r>
        <w:rPr>
          <w:i/>
          <w:color w:val="231F20"/>
          <w:spacing w:val="3"/>
        </w:rPr>
        <w:t>Hỏi: </w:t>
      </w:r>
      <w:r>
        <w:rPr>
          <w:color w:val="231F20"/>
          <w:spacing w:val="2"/>
        </w:rPr>
        <w:t>Vì </w:t>
      </w:r>
      <w:r>
        <w:rPr>
          <w:color w:val="231F20"/>
          <w:spacing w:val="3"/>
        </w:rPr>
        <w:t>sao các câu hỏi của các </w:t>
      </w:r>
      <w:r>
        <w:rPr>
          <w:color w:val="231F20"/>
          <w:spacing w:val="4"/>
        </w:rPr>
        <w:t>ngoại </w:t>
      </w:r>
      <w:r>
        <w:rPr>
          <w:color w:val="231F20"/>
          <w:spacing w:val="3"/>
        </w:rPr>
        <w:t>đạo kia nên </w:t>
      </w:r>
      <w:r>
        <w:rPr>
          <w:color w:val="231F20"/>
          <w:spacing w:val="2"/>
        </w:rPr>
        <w:t>để </w:t>
      </w:r>
      <w:r>
        <w:rPr>
          <w:color w:val="231F20"/>
          <w:spacing w:val="5"/>
        </w:rPr>
        <w:t>qua </w:t>
      </w:r>
      <w:r>
        <w:rPr>
          <w:color w:val="231F20"/>
          <w:spacing w:val="3"/>
        </w:rPr>
        <w:t>một</w:t>
      </w:r>
      <w:r>
        <w:rPr>
          <w:color w:val="231F20"/>
          <w:spacing w:val="10"/>
        </w:rPr>
        <w:t> </w:t>
      </w:r>
      <w:r>
        <w:rPr>
          <w:color w:val="231F20"/>
          <w:spacing w:val="5"/>
        </w:rPr>
        <w:t>bên?</w:t>
      </w:r>
    </w:p>
    <w:p>
      <w:pPr>
        <w:pStyle w:val="BodyText"/>
        <w:spacing w:line="273" w:lineRule="auto" w:before="112"/>
        <w:ind w:left="393" w:right="127"/>
      </w:pPr>
      <w:r>
        <w:rPr>
          <w:i/>
          <w:color w:val="231F20"/>
        </w:rPr>
        <w:t>Đáp:</w:t>
      </w:r>
      <w:r>
        <w:rPr>
          <w:i/>
          <w:color w:val="231F20"/>
          <w:spacing w:val="-16"/>
        </w:rPr>
        <w:t> </w:t>
      </w:r>
      <w:r>
        <w:rPr>
          <w:color w:val="231F20"/>
        </w:rPr>
        <w:t>Vì</w:t>
      </w:r>
      <w:r>
        <w:rPr>
          <w:color w:val="231F20"/>
          <w:spacing w:val="-10"/>
        </w:rPr>
        <w:t> </w:t>
      </w:r>
      <w:r>
        <w:rPr>
          <w:color w:val="231F20"/>
        </w:rPr>
        <w:t>các</w:t>
      </w:r>
      <w:r>
        <w:rPr>
          <w:color w:val="231F20"/>
          <w:spacing w:val="-10"/>
        </w:rPr>
        <w:t> </w:t>
      </w:r>
      <w:r>
        <w:rPr>
          <w:color w:val="231F20"/>
        </w:rPr>
        <w:t>câu</w:t>
      </w:r>
      <w:r>
        <w:rPr>
          <w:color w:val="231F20"/>
          <w:spacing w:val="-11"/>
        </w:rPr>
        <w:t> </w:t>
      </w:r>
      <w:r>
        <w:rPr>
          <w:color w:val="231F20"/>
        </w:rPr>
        <w:t>hỏi</w:t>
      </w:r>
      <w:r>
        <w:rPr>
          <w:color w:val="231F20"/>
          <w:spacing w:val="-10"/>
        </w:rPr>
        <w:t> </w:t>
      </w:r>
      <w:r>
        <w:rPr>
          <w:color w:val="231F20"/>
        </w:rPr>
        <w:t>của</w:t>
      </w:r>
      <w:r>
        <w:rPr>
          <w:color w:val="231F20"/>
          <w:spacing w:val="-10"/>
        </w:rPr>
        <w:t> </w:t>
      </w:r>
      <w:r>
        <w:rPr>
          <w:color w:val="231F20"/>
        </w:rPr>
        <w:t>họ</w:t>
      </w:r>
      <w:r>
        <w:rPr>
          <w:color w:val="231F20"/>
          <w:spacing w:val="-11"/>
        </w:rPr>
        <w:t> </w:t>
      </w:r>
      <w:r>
        <w:rPr>
          <w:color w:val="231F20"/>
        </w:rPr>
        <w:t>không</w:t>
      </w:r>
      <w:r>
        <w:rPr>
          <w:color w:val="231F20"/>
          <w:spacing w:val="-10"/>
        </w:rPr>
        <w:t> </w:t>
      </w:r>
      <w:r>
        <w:rPr>
          <w:color w:val="231F20"/>
        </w:rPr>
        <w:t>dẫn</w:t>
      </w:r>
      <w:r>
        <w:rPr>
          <w:color w:val="231F20"/>
          <w:spacing w:val="-10"/>
        </w:rPr>
        <w:t> </w:t>
      </w:r>
      <w:r>
        <w:rPr>
          <w:color w:val="231F20"/>
        </w:rPr>
        <w:t>đến</w:t>
      </w:r>
      <w:r>
        <w:rPr>
          <w:color w:val="231F20"/>
          <w:spacing w:val="-10"/>
        </w:rPr>
        <w:t> </w:t>
      </w:r>
      <w:r>
        <w:rPr>
          <w:color w:val="231F20"/>
        </w:rPr>
        <w:t>nghĩa</w:t>
      </w:r>
      <w:r>
        <w:rPr>
          <w:color w:val="231F20"/>
          <w:spacing w:val="-11"/>
        </w:rPr>
        <w:t> </w:t>
      </w:r>
      <w:r>
        <w:rPr>
          <w:color w:val="231F20"/>
        </w:rPr>
        <w:t>lợi,</w:t>
      </w:r>
      <w:r>
        <w:rPr>
          <w:color w:val="231F20"/>
          <w:spacing w:val="-10"/>
        </w:rPr>
        <w:t> </w:t>
      </w:r>
      <w:r>
        <w:rPr>
          <w:color w:val="231F20"/>
        </w:rPr>
        <w:t>không</w:t>
      </w:r>
      <w:r>
        <w:rPr>
          <w:color w:val="231F20"/>
          <w:spacing w:val="-10"/>
        </w:rPr>
        <w:t> </w:t>
      </w:r>
      <w:r>
        <w:rPr>
          <w:color w:val="231F20"/>
        </w:rPr>
        <w:t>dẫn sinh pháp thiện, không tùy thuận phạm hạnh, không phát khởi </w:t>
      </w:r>
      <w:r>
        <w:rPr>
          <w:color w:val="231F20"/>
          <w:spacing w:val="-4"/>
        </w:rPr>
        <w:t>tuệ </w:t>
      </w:r>
      <w:r>
        <w:rPr>
          <w:color w:val="231F20"/>
        </w:rPr>
        <w:t>giác,</w:t>
      </w:r>
      <w:r>
        <w:rPr>
          <w:color w:val="231F20"/>
          <w:spacing w:val="-5"/>
        </w:rPr>
        <w:t> </w:t>
      </w:r>
      <w:r>
        <w:rPr>
          <w:color w:val="231F20"/>
        </w:rPr>
        <w:t>không</w:t>
      </w:r>
      <w:r>
        <w:rPr>
          <w:color w:val="231F20"/>
          <w:spacing w:val="-4"/>
        </w:rPr>
        <w:t> </w:t>
      </w:r>
      <w:r>
        <w:rPr>
          <w:color w:val="231F20"/>
        </w:rPr>
        <w:t>chứng</w:t>
      </w:r>
      <w:r>
        <w:rPr>
          <w:color w:val="231F20"/>
          <w:spacing w:val="-5"/>
        </w:rPr>
        <w:t> </w:t>
      </w:r>
      <w:r>
        <w:rPr>
          <w:color w:val="231F20"/>
        </w:rPr>
        <w:t>đắc</w:t>
      </w:r>
      <w:r>
        <w:rPr>
          <w:color w:val="231F20"/>
          <w:spacing w:val="-4"/>
        </w:rPr>
        <w:t> </w:t>
      </w:r>
      <w:r>
        <w:rPr>
          <w:color w:val="231F20"/>
        </w:rPr>
        <w:t>Niết-bàn.</w:t>
      </w:r>
      <w:r>
        <w:rPr>
          <w:color w:val="231F20"/>
          <w:spacing w:val="-5"/>
        </w:rPr>
        <w:t> </w:t>
      </w:r>
      <w:r>
        <w:rPr>
          <w:color w:val="231F20"/>
        </w:rPr>
        <w:t>Do</w:t>
      </w:r>
      <w:r>
        <w:rPr>
          <w:color w:val="231F20"/>
          <w:spacing w:val="-4"/>
        </w:rPr>
        <w:t> </w:t>
      </w:r>
      <w:r>
        <w:rPr>
          <w:color w:val="231F20"/>
          <w:spacing w:val="-5"/>
        </w:rPr>
        <w:t>vậy, </w:t>
      </w:r>
      <w:r>
        <w:rPr>
          <w:color w:val="231F20"/>
        </w:rPr>
        <w:t>các</w:t>
      </w:r>
      <w:r>
        <w:rPr>
          <w:color w:val="231F20"/>
          <w:spacing w:val="-4"/>
        </w:rPr>
        <w:t> </w:t>
      </w:r>
      <w:r>
        <w:rPr>
          <w:color w:val="231F20"/>
        </w:rPr>
        <w:t>câu</w:t>
      </w:r>
      <w:r>
        <w:rPr>
          <w:color w:val="231F20"/>
          <w:spacing w:val="-4"/>
        </w:rPr>
        <w:t> </w:t>
      </w:r>
      <w:r>
        <w:rPr>
          <w:color w:val="231F20"/>
        </w:rPr>
        <w:t>hỏi</w:t>
      </w:r>
      <w:r>
        <w:rPr>
          <w:color w:val="231F20"/>
          <w:spacing w:val="-5"/>
        </w:rPr>
        <w:t> </w:t>
      </w:r>
      <w:r>
        <w:rPr>
          <w:color w:val="231F20"/>
        </w:rPr>
        <w:t>của</w:t>
      </w:r>
      <w:r>
        <w:rPr>
          <w:color w:val="231F20"/>
          <w:spacing w:val="-4"/>
        </w:rPr>
        <w:t> </w:t>
      </w:r>
      <w:r>
        <w:rPr>
          <w:color w:val="231F20"/>
        </w:rPr>
        <w:t>họ</w:t>
      </w:r>
      <w:r>
        <w:rPr>
          <w:color w:val="231F20"/>
          <w:spacing w:val="-5"/>
        </w:rPr>
        <w:t> </w:t>
      </w:r>
      <w:r>
        <w:rPr>
          <w:color w:val="231F20"/>
        </w:rPr>
        <w:t>đều</w:t>
      </w:r>
      <w:r>
        <w:rPr>
          <w:color w:val="231F20"/>
          <w:spacing w:val="-4"/>
        </w:rPr>
        <w:t> </w:t>
      </w:r>
      <w:r>
        <w:rPr>
          <w:color w:val="231F20"/>
        </w:rPr>
        <w:t>nên để qua một bên.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w:t>
      </w:r>
      <w:r>
        <w:rPr>
          <w:i/>
          <w:color w:val="231F20"/>
          <w:spacing w:val="-6"/>
        </w:rPr>
        <w:t> </w:t>
      </w:r>
      <w:r>
        <w:rPr>
          <w:color w:val="231F20"/>
        </w:rPr>
        <w:t>Ba</w:t>
      </w:r>
      <w:r>
        <w:rPr>
          <w:color w:val="231F20"/>
          <w:spacing w:val="-5"/>
        </w:rPr>
        <w:t> </w:t>
      </w:r>
      <w:r>
        <w:rPr>
          <w:color w:val="231F20"/>
        </w:rPr>
        <w:t>câu</w:t>
      </w:r>
      <w:r>
        <w:rPr>
          <w:color w:val="231F20"/>
          <w:spacing w:val="-5"/>
        </w:rPr>
        <w:t> </w:t>
      </w:r>
      <w:r>
        <w:rPr>
          <w:color w:val="231F20"/>
        </w:rPr>
        <w:t>hỏi</w:t>
      </w:r>
      <w:r>
        <w:rPr>
          <w:color w:val="231F20"/>
          <w:spacing w:val="-5"/>
        </w:rPr>
        <w:t> </w:t>
      </w:r>
      <w:r>
        <w:rPr>
          <w:color w:val="231F20"/>
        </w:rPr>
        <w:t>trước</w:t>
      </w:r>
      <w:r>
        <w:rPr>
          <w:color w:val="231F20"/>
          <w:spacing w:val="-5"/>
        </w:rPr>
        <w:t> </w:t>
      </w:r>
      <w:r>
        <w:rPr>
          <w:color w:val="231F20"/>
        </w:rPr>
        <w:t>có</w:t>
      </w:r>
      <w:r>
        <w:rPr>
          <w:color w:val="231F20"/>
          <w:spacing w:val="-6"/>
        </w:rPr>
        <w:t> </w:t>
      </w:r>
      <w:r>
        <w:rPr>
          <w:color w:val="231F20"/>
        </w:rPr>
        <w:t>trả</w:t>
      </w:r>
      <w:r>
        <w:rPr>
          <w:color w:val="231F20"/>
          <w:spacing w:val="-5"/>
        </w:rPr>
        <w:t> </w:t>
      </w:r>
      <w:r>
        <w:rPr>
          <w:color w:val="231F20"/>
        </w:rPr>
        <w:t>lời,</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ghi</w:t>
      </w:r>
      <w:r>
        <w:rPr>
          <w:color w:val="231F20"/>
          <w:spacing w:val="-5"/>
        </w:rPr>
        <w:t> </w:t>
      </w:r>
      <w:r>
        <w:rPr>
          <w:color w:val="231F20"/>
        </w:rPr>
        <w:t>nhận.</w:t>
      </w:r>
      <w:r>
        <w:rPr>
          <w:color w:val="231F20"/>
          <w:spacing w:val="-5"/>
        </w:rPr>
        <w:t> </w:t>
      </w:r>
      <w:r>
        <w:rPr>
          <w:color w:val="231F20"/>
        </w:rPr>
        <w:t>Câu</w:t>
      </w:r>
      <w:r>
        <w:rPr>
          <w:color w:val="231F20"/>
          <w:spacing w:val="-5"/>
        </w:rPr>
        <w:t> </w:t>
      </w:r>
      <w:r>
        <w:rPr>
          <w:color w:val="231F20"/>
        </w:rPr>
        <w:t>hỏi thứ tư không trả lời sao gọi là ghi</w:t>
      </w:r>
      <w:r>
        <w:rPr>
          <w:color w:val="231F20"/>
          <w:spacing w:val="-2"/>
        </w:rPr>
        <w:t> </w:t>
      </w:r>
      <w:r>
        <w:rPr>
          <w:color w:val="231F20"/>
        </w:rPr>
        <w:t>nhận?</w:t>
      </w:r>
    </w:p>
    <w:p>
      <w:pPr>
        <w:pStyle w:val="BodyText"/>
        <w:spacing w:line="273" w:lineRule="auto" w:before="112"/>
        <w:ind w:right="406"/>
      </w:pPr>
      <w:r>
        <w:rPr>
          <w:i/>
          <w:color w:val="231F20"/>
        </w:rPr>
        <w:t>Đáp: </w:t>
      </w:r>
      <w:r>
        <w:rPr>
          <w:color w:val="231F20"/>
        </w:rPr>
        <w:t>Đức Phật tuy bảo: Câu hỏi này không nên ghi nhận, nhưng thật sự đã tương ưng với lý của câu trả lời, là căn bản </w:t>
      </w:r>
      <w:r>
        <w:rPr>
          <w:color w:val="231F20"/>
          <w:spacing w:val="2"/>
        </w:rPr>
        <w:t>nơi </w:t>
      </w:r>
      <w:r>
        <w:rPr>
          <w:color w:val="231F20"/>
        </w:rPr>
        <w:t>câu trả lời nên cũng gọi là ghi nhận, vì muốn cho người nêu </w:t>
      </w:r>
      <w:r>
        <w:rPr>
          <w:color w:val="231F20"/>
          <w:spacing w:val="2"/>
        </w:rPr>
        <w:t>câu</w:t>
      </w:r>
      <w:r>
        <w:rPr>
          <w:color w:val="231F20"/>
          <w:spacing w:val="69"/>
        </w:rPr>
        <w:t> </w:t>
      </w:r>
      <w:r>
        <w:rPr>
          <w:color w:val="231F20"/>
        </w:rPr>
        <w:t>hỏi kia có được hiểu biết đúng đắn. Hoặc có khi Ngài im lặng vì  đối với lý đã hơn, huống chi phải đáp lại câu hỏi của họ mới không phải là ghi</w:t>
      </w:r>
      <w:r>
        <w:rPr>
          <w:color w:val="231F20"/>
          <w:spacing w:val="15"/>
        </w:rPr>
        <w:t> </w:t>
      </w:r>
      <w:r>
        <w:rPr>
          <w:color w:val="231F20"/>
        </w:rPr>
        <w:t>nhận!</w:t>
      </w:r>
    </w:p>
    <w:p>
      <w:pPr>
        <w:pStyle w:val="BodyText"/>
        <w:spacing w:line="273" w:lineRule="auto" w:before="108"/>
        <w:ind w:right="409"/>
      </w:pPr>
      <w:r>
        <w:rPr>
          <w:color w:val="231F20"/>
        </w:rPr>
        <w:t>Xưa,</w:t>
      </w:r>
      <w:r>
        <w:rPr>
          <w:color w:val="231F20"/>
          <w:spacing w:val="-12"/>
        </w:rPr>
        <w:t> </w:t>
      </w:r>
      <w:r>
        <w:rPr>
          <w:color w:val="231F20"/>
        </w:rPr>
        <w:t>có</w:t>
      </w:r>
      <w:r>
        <w:rPr>
          <w:color w:val="231F20"/>
          <w:spacing w:val="-12"/>
        </w:rPr>
        <w:t> </w:t>
      </w:r>
      <w:r>
        <w:rPr>
          <w:color w:val="231F20"/>
        </w:rPr>
        <w:t>ngoại</w:t>
      </w:r>
      <w:r>
        <w:rPr>
          <w:color w:val="231F20"/>
          <w:spacing w:val="-12"/>
        </w:rPr>
        <w:t> </w:t>
      </w:r>
      <w:r>
        <w:rPr>
          <w:color w:val="231F20"/>
        </w:rPr>
        <w:t>đạo</w:t>
      </w:r>
      <w:r>
        <w:rPr>
          <w:color w:val="231F20"/>
          <w:spacing w:val="-11"/>
        </w:rPr>
        <w:t> </w:t>
      </w:r>
      <w:r>
        <w:rPr>
          <w:color w:val="231F20"/>
        </w:rPr>
        <w:t>tên</w:t>
      </w:r>
      <w:r>
        <w:rPr>
          <w:color w:val="231F20"/>
          <w:spacing w:val="-12"/>
        </w:rPr>
        <w:t> </w:t>
      </w:r>
      <w:r>
        <w:rPr>
          <w:color w:val="231F20"/>
        </w:rPr>
        <w:t>là</w:t>
      </w:r>
      <w:r>
        <w:rPr>
          <w:color w:val="231F20"/>
          <w:spacing w:val="-12"/>
        </w:rPr>
        <w:t> </w:t>
      </w:r>
      <w:r>
        <w:rPr>
          <w:color w:val="231F20"/>
        </w:rPr>
        <w:t>Phiến-trật-lược,</w:t>
      </w:r>
      <w:r>
        <w:rPr>
          <w:color w:val="231F20"/>
          <w:spacing w:val="-11"/>
        </w:rPr>
        <w:t> </w:t>
      </w:r>
      <w:r>
        <w:rPr>
          <w:color w:val="231F20"/>
        </w:rPr>
        <w:t>thông</w:t>
      </w:r>
      <w:r>
        <w:rPr>
          <w:color w:val="231F20"/>
          <w:spacing w:val="-12"/>
        </w:rPr>
        <w:t> </w:t>
      </w:r>
      <w:r>
        <w:rPr>
          <w:color w:val="231F20"/>
        </w:rPr>
        <w:t>minh,</w:t>
      </w:r>
      <w:r>
        <w:rPr>
          <w:color w:val="231F20"/>
          <w:spacing w:val="-12"/>
        </w:rPr>
        <w:t> </w:t>
      </w:r>
      <w:r>
        <w:rPr>
          <w:color w:val="231F20"/>
        </w:rPr>
        <w:t>học</w:t>
      </w:r>
      <w:r>
        <w:rPr>
          <w:color w:val="231F20"/>
          <w:spacing w:val="-11"/>
        </w:rPr>
        <w:t> </w:t>
      </w:r>
      <w:r>
        <w:rPr>
          <w:color w:val="231F20"/>
        </w:rPr>
        <w:t>rộng, là đại luận sư, vì để luận nghị nên đến nước Ca-thấp-di-la. Lúc </w:t>
      </w:r>
      <w:r>
        <w:rPr>
          <w:color w:val="231F20"/>
          <w:spacing w:val="-6"/>
        </w:rPr>
        <w:t>ấy, </w:t>
      </w:r>
      <w:r>
        <w:rPr>
          <w:color w:val="231F20"/>
        </w:rPr>
        <w:t>trong</w:t>
      </w:r>
      <w:r>
        <w:rPr>
          <w:color w:val="231F20"/>
          <w:spacing w:val="-9"/>
        </w:rPr>
        <w:t> </w:t>
      </w:r>
      <w:r>
        <w:rPr>
          <w:color w:val="231F20"/>
        </w:rPr>
        <w:t>nước</w:t>
      </w:r>
      <w:r>
        <w:rPr>
          <w:color w:val="231F20"/>
          <w:spacing w:val="-9"/>
        </w:rPr>
        <w:t> </w:t>
      </w:r>
      <w:r>
        <w:rPr>
          <w:color w:val="231F20"/>
        </w:rPr>
        <w:t>này</w:t>
      </w:r>
      <w:r>
        <w:rPr>
          <w:color w:val="231F20"/>
          <w:spacing w:val="-8"/>
        </w:rPr>
        <w:t> </w:t>
      </w:r>
      <w:r>
        <w:rPr>
          <w:color w:val="231F20"/>
        </w:rPr>
        <w:t>có</w:t>
      </w:r>
      <w:r>
        <w:rPr>
          <w:color w:val="231F20"/>
          <w:spacing w:val="-22"/>
        </w:rPr>
        <w:t> </w:t>
      </w:r>
      <w:r>
        <w:rPr>
          <w:color w:val="231F20"/>
        </w:rPr>
        <w:t>A-la-hán</w:t>
      </w:r>
      <w:r>
        <w:rPr>
          <w:color w:val="231F20"/>
          <w:spacing w:val="-9"/>
        </w:rPr>
        <w:t> </w:t>
      </w:r>
      <w:r>
        <w:rPr>
          <w:color w:val="231F20"/>
        </w:rPr>
        <w:t>tên</w:t>
      </w:r>
      <w:r>
        <w:rPr>
          <w:color w:val="231F20"/>
          <w:spacing w:val="-9"/>
        </w:rPr>
        <w:t> </w:t>
      </w:r>
      <w:r>
        <w:rPr>
          <w:color w:val="231F20"/>
        </w:rPr>
        <w:t>là</w:t>
      </w:r>
      <w:r>
        <w:rPr>
          <w:color w:val="231F20"/>
          <w:spacing w:val="-8"/>
        </w:rPr>
        <w:t> </w:t>
      </w:r>
      <w:r>
        <w:rPr>
          <w:color w:val="231F20"/>
        </w:rPr>
        <w:t>Phiệt-tố-la,</w:t>
      </w:r>
      <w:r>
        <w:rPr>
          <w:color w:val="231F20"/>
          <w:spacing w:val="-9"/>
        </w:rPr>
        <w:t> </w:t>
      </w:r>
      <w:r>
        <w:rPr>
          <w:color w:val="231F20"/>
        </w:rPr>
        <w:t>đủ</w:t>
      </w:r>
      <w:r>
        <w:rPr>
          <w:color w:val="231F20"/>
          <w:spacing w:val="-8"/>
        </w:rPr>
        <w:t> </w:t>
      </w:r>
      <w:r>
        <w:rPr>
          <w:color w:val="231F20"/>
        </w:rPr>
        <w:t>ba</w:t>
      </w:r>
      <w:r>
        <w:rPr>
          <w:color w:val="231F20"/>
          <w:spacing w:val="-9"/>
        </w:rPr>
        <w:t> </w:t>
      </w:r>
      <w:r>
        <w:rPr>
          <w:color w:val="231F20"/>
        </w:rPr>
        <w:t>minh,</w:t>
      </w:r>
      <w:r>
        <w:rPr>
          <w:color w:val="231F20"/>
          <w:spacing w:val="-9"/>
        </w:rPr>
        <w:t> </w:t>
      </w:r>
      <w:r>
        <w:rPr>
          <w:color w:val="231F20"/>
        </w:rPr>
        <w:t>sáu</w:t>
      </w:r>
      <w:r>
        <w:rPr>
          <w:color w:val="231F20"/>
          <w:spacing w:val="-8"/>
        </w:rPr>
        <w:t> </w:t>
      </w:r>
      <w:r>
        <w:rPr>
          <w:color w:val="231F20"/>
        </w:rPr>
        <w:t>thông, tám giải thoát, học hỏi cùng tận trong ngoài, thường trụ trong khu rừng Ba-lợi-chất-đát-la.</w:t>
      </w:r>
    </w:p>
    <w:p>
      <w:pPr>
        <w:pStyle w:val="BodyText"/>
        <w:spacing w:line="273" w:lineRule="auto" w:before="109"/>
        <w:ind w:right="411"/>
      </w:pPr>
      <w:r>
        <w:rPr>
          <w:color w:val="231F20"/>
        </w:rPr>
        <w:t>Bấy</w:t>
      </w:r>
      <w:r>
        <w:rPr>
          <w:color w:val="231F20"/>
          <w:spacing w:val="-6"/>
        </w:rPr>
        <w:t> </w:t>
      </w:r>
      <w:r>
        <w:rPr>
          <w:color w:val="231F20"/>
        </w:rPr>
        <w:t>giờ,</w:t>
      </w:r>
      <w:r>
        <w:rPr>
          <w:color w:val="231F20"/>
          <w:spacing w:val="-6"/>
        </w:rPr>
        <w:t> </w:t>
      </w:r>
      <w:r>
        <w:rPr>
          <w:color w:val="231F20"/>
        </w:rPr>
        <w:t>Phiến-trật-lược</w:t>
      </w:r>
      <w:r>
        <w:rPr>
          <w:color w:val="231F20"/>
          <w:spacing w:val="-6"/>
        </w:rPr>
        <w:t> </w:t>
      </w:r>
      <w:r>
        <w:rPr>
          <w:color w:val="231F20"/>
        </w:rPr>
        <w:t>muốn</w:t>
      </w:r>
      <w:r>
        <w:rPr>
          <w:color w:val="231F20"/>
          <w:spacing w:val="-6"/>
        </w:rPr>
        <w:t> </w:t>
      </w:r>
      <w:r>
        <w:rPr>
          <w:color w:val="231F20"/>
        </w:rPr>
        <w:t>tranh</w:t>
      </w:r>
      <w:r>
        <w:rPr>
          <w:color w:val="231F20"/>
          <w:spacing w:val="-6"/>
        </w:rPr>
        <w:t> </w:t>
      </w:r>
      <w:r>
        <w:rPr>
          <w:color w:val="231F20"/>
        </w:rPr>
        <w:t>luận,</w:t>
      </w:r>
      <w:r>
        <w:rPr>
          <w:color w:val="231F20"/>
          <w:spacing w:val="-5"/>
        </w:rPr>
        <w:t> </w:t>
      </w:r>
      <w:r>
        <w:rPr>
          <w:color w:val="231F20"/>
        </w:rPr>
        <w:t>nên</w:t>
      </w:r>
      <w:r>
        <w:rPr>
          <w:color w:val="231F20"/>
          <w:spacing w:val="-6"/>
        </w:rPr>
        <w:t> </w:t>
      </w:r>
      <w:r>
        <w:rPr>
          <w:color w:val="231F20"/>
        </w:rPr>
        <w:t>đến</w:t>
      </w:r>
      <w:r>
        <w:rPr>
          <w:color w:val="231F20"/>
          <w:spacing w:val="-6"/>
        </w:rPr>
        <w:t> </w:t>
      </w:r>
      <w:r>
        <w:rPr>
          <w:color w:val="231F20"/>
        </w:rPr>
        <w:t>chỗ</w:t>
      </w:r>
      <w:r>
        <w:rPr>
          <w:color w:val="231F20"/>
          <w:spacing w:val="-6"/>
        </w:rPr>
        <w:t> </w:t>
      </w:r>
      <w:r>
        <w:rPr>
          <w:color w:val="231F20"/>
        </w:rPr>
        <w:t>vị</w:t>
      </w:r>
      <w:r>
        <w:rPr>
          <w:color w:val="231F20"/>
          <w:spacing w:val="-19"/>
        </w:rPr>
        <w:t> </w:t>
      </w:r>
      <w:r>
        <w:rPr>
          <w:color w:val="231F20"/>
        </w:rPr>
        <w:t>A-la- hán thăm hỏi, vấn an nhiều thứ, rồi ngồi sang một bên, nói: </w:t>
      </w:r>
      <w:r>
        <w:rPr>
          <w:color w:val="231F20"/>
          <w:spacing w:val="-3"/>
        </w:rPr>
        <w:t>Bí-sô </w:t>
      </w:r>
      <w:r>
        <w:rPr>
          <w:color w:val="231F20"/>
        </w:rPr>
        <w:t>muốn tranh luận với tôi chăng? Tôn giả và tôi ai lập Tông</w:t>
      </w:r>
      <w:r>
        <w:rPr>
          <w:color w:val="231F20"/>
          <w:spacing w:val="-12"/>
        </w:rPr>
        <w:t> </w:t>
      </w:r>
      <w:r>
        <w:rPr>
          <w:color w:val="231F20"/>
        </w:rPr>
        <w:t>trước?</w:t>
      </w:r>
    </w:p>
    <w:p>
      <w:pPr>
        <w:pStyle w:val="BodyText"/>
        <w:spacing w:line="273" w:lineRule="auto" w:before="111"/>
        <w:ind w:right="411"/>
      </w:pPr>
      <w:r>
        <w:rPr>
          <w:color w:val="231F20"/>
        </w:rPr>
        <w:t>Phiệt-tố-la nói: Tôi là người ở đây từ lâu, nên lập Tông trước. Nhưng vì ông từ phương xa đến đây, trông có vẻ còn mệt mỏi, vậy tùy ý ông muốn lập Tông trước cũng được.</w:t>
      </w:r>
    </w:p>
    <w:p>
      <w:pPr>
        <w:pStyle w:val="BodyText"/>
        <w:spacing w:line="273" w:lineRule="auto" w:before="111"/>
        <w:ind w:right="411"/>
      </w:pPr>
      <w:r>
        <w:rPr>
          <w:color w:val="231F20"/>
        </w:rPr>
        <w:t>Phiến-trật-lược</w:t>
      </w:r>
      <w:r>
        <w:rPr>
          <w:color w:val="231F20"/>
          <w:spacing w:val="-8"/>
        </w:rPr>
        <w:t> </w:t>
      </w:r>
      <w:r>
        <w:rPr>
          <w:color w:val="231F20"/>
        </w:rPr>
        <w:t>liền</w:t>
      </w:r>
      <w:r>
        <w:rPr>
          <w:color w:val="231F20"/>
          <w:spacing w:val="-6"/>
        </w:rPr>
        <w:t> </w:t>
      </w:r>
      <w:r>
        <w:rPr>
          <w:color w:val="231F20"/>
        </w:rPr>
        <w:t>lập</w:t>
      </w:r>
      <w:r>
        <w:rPr>
          <w:color w:val="231F20"/>
          <w:spacing w:val="-11"/>
        </w:rPr>
        <w:t> </w:t>
      </w:r>
      <w:r>
        <w:rPr>
          <w:color w:val="231F20"/>
        </w:rPr>
        <w:t>Tông:</w:t>
      </w:r>
      <w:r>
        <w:rPr>
          <w:color w:val="231F20"/>
          <w:spacing w:val="-11"/>
        </w:rPr>
        <w:t> </w:t>
      </w:r>
      <w:r>
        <w:rPr>
          <w:color w:val="231F20"/>
        </w:rPr>
        <w:t>Tất</w:t>
      </w:r>
      <w:r>
        <w:rPr>
          <w:color w:val="231F20"/>
          <w:spacing w:val="-7"/>
        </w:rPr>
        <w:t> </w:t>
      </w:r>
      <w:r>
        <w:rPr>
          <w:color w:val="231F20"/>
        </w:rPr>
        <w:t>cả</w:t>
      </w:r>
      <w:r>
        <w:rPr>
          <w:color w:val="231F20"/>
          <w:spacing w:val="-6"/>
        </w:rPr>
        <w:t> </w:t>
      </w:r>
      <w:r>
        <w:rPr>
          <w:color w:val="231F20"/>
        </w:rPr>
        <w:t>lập</w:t>
      </w:r>
      <w:r>
        <w:rPr>
          <w:color w:val="231F20"/>
          <w:spacing w:val="-6"/>
        </w:rPr>
        <w:t> </w:t>
      </w:r>
      <w:r>
        <w:rPr>
          <w:color w:val="231F20"/>
        </w:rPr>
        <w:t>luận</w:t>
      </w:r>
      <w:r>
        <w:rPr>
          <w:color w:val="231F20"/>
          <w:spacing w:val="-6"/>
        </w:rPr>
        <w:t> </w:t>
      </w:r>
      <w:r>
        <w:rPr>
          <w:color w:val="231F20"/>
        </w:rPr>
        <w:t>đều</w:t>
      </w:r>
      <w:r>
        <w:rPr>
          <w:color w:val="231F20"/>
          <w:spacing w:val="-7"/>
        </w:rPr>
        <w:t> </w:t>
      </w:r>
      <w:r>
        <w:rPr>
          <w:color w:val="231F20"/>
        </w:rPr>
        <w:t>có</w:t>
      </w:r>
      <w:r>
        <w:rPr>
          <w:color w:val="231F20"/>
          <w:spacing w:val="-6"/>
        </w:rPr>
        <w:t> </w:t>
      </w:r>
      <w:r>
        <w:rPr>
          <w:color w:val="231F20"/>
        </w:rPr>
        <w:t>trả</w:t>
      </w:r>
      <w:r>
        <w:rPr>
          <w:color w:val="231F20"/>
          <w:spacing w:val="-6"/>
        </w:rPr>
        <w:t> </w:t>
      </w:r>
      <w:r>
        <w:rPr>
          <w:color w:val="231F20"/>
        </w:rPr>
        <w:t>lời,</w:t>
      </w:r>
      <w:r>
        <w:rPr>
          <w:color w:val="231F20"/>
          <w:spacing w:val="-6"/>
        </w:rPr>
        <w:t> </w:t>
      </w:r>
      <w:r>
        <w:rPr>
          <w:color w:val="231F20"/>
        </w:rPr>
        <w:t>tuệ giác nếu hết thì luận kia mới thôi.</w:t>
      </w:r>
    </w:p>
    <w:p>
      <w:pPr>
        <w:pStyle w:val="BodyText"/>
        <w:spacing w:line="273" w:lineRule="auto" w:before="112"/>
        <w:ind w:right="411"/>
      </w:pPr>
      <w:r>
        <w:rPr>
          <w:color w:val="231F20"/>
        </w:rPr>
        <w:t>Khi đó, Phiệt-tố-la trụ trong im lặng. Phiến-trật-lược kia cùng các đệ tử hoan hỷ khởi xướng lời như thế này: Hôm nay Bí-sô này đã thua rồi.</w:t>
      </w:r>
    </w:p>
    <w:p>
      <w:pPr>
        <w:pStyle w:val="BodyText"/>
        <w:spacing w:line="273" w:lineRule="auto" w:before="111"/>
        <w:ind w:right="412"/>
      </w:pPr>
      <w:r>
        <w:rPr>
          <w:color w:val="231F20"/>
        </w:rPr>
        <w:t>Bấy giờ, Phiệt-tố-la mới bảo các đệ tử kia: Thầy các ông nếu đúng là Phiến-trật-lược thì không bao lâu sẽ tỏ ngộ ai là người</w:t>
      </w:r>
      <w:r>
        <w:rPr>
          <w:color w:val="231F20"/>
          <w:spacing w:val="-41"/>
        </w:rPr>
        <w:t> </w:t>
      </w:r>
      <w:r>
        <w:rPr>
          <w:color w:val="231F20"/>
        </w:rPr>
        <w:t>thua?</w:t>
      </w:r>
    </w:p>
    <w:p>
      <w:pPr>
        <w:pStyle w:val="BodyText"/>
        <w:spacing w:line="273" w:lineRule="auto" w:before="112"/>
        <w:ind w:right="413"/>
      </w:pPr>
      <w:r>
        <w:rPr>
          <w:color w:val="231F20"/>
        </w:rPr>
        <w:t>Các đệ tử của Phiến-trật-lược nghe nói xong, cười nhạt, rồi chạy theo thầy mình.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Từ khu rừng đi ra, Phiến-trật-lược liền tự suy nghĩ: Vì sao Sa- môn lại nói như thế? Liền tự tỏ ngộ. Vì ta lập luận: Tất cả lập </w:t>
      </w:r>
      <w:r>
        <w:rPr>
          <w:color w:val="231F20"/>
          <w:spacing w:val="-3"/>
        </w:rPr>
        <w:t>luận </w:t>
      </w:r>
      <w:r>
        <w:rPr>
          <w:color w:val="231F20"/>
        </w:rPr>
        <w:t>đều</w:t>
      </w:r>
      <w:r>
        <w:rPr>
          <w:color w:val="231F20"/>
          <w:spacing w:val="-3"/>
        </w:rPr>
        <w:t> </w:t>
      </w:r>
      <w:r>
        <w:rPr>
          <w:color w:val="231F20"/>
        </w:rPr>
        <w:t>có</w:t>
      </w:r>
      <w:r>
        <w:rPr>
          <w:color w:val="231F20"/>
          <w:spacing w:val="-3"/>
        </w:rPr>
        <w:t> </w:t>
      </w:r>
      <w:r>
        <w:rPr>
          <w:color w:val="231F20"/>
        </w:rPr>
        <w:t>trả</w:t>
      </w:r>
      <w:r>
        <w:rPr>
          <w:color w:val="231F20"/>
          <w:spacing w:val="-3"/>
        </w:rPr>
        <w:t> </w:t>
      </w:r>
      <w:r>
        <w:rPr>
          <w:color w:val="231F20"/>
        </w:rPr>
        <w:t>lời,</w:t>
      </w:r>
      <w:r>
        <w:rPr>
          <w:color w:val="231F20"/>
          <w:spacing w:val="-3"/>
        </w:rPr>
        <w:t> </w:t>
      </w:r>
      <w:r>
        <w:rPr>
          <w:color w:val="231F20"/>
        </w:rPr>
        <w:t>mà</w:t>
      </w:r>
      <w:r>
        <w:rPr>
          <w:color w:val="231F20"/>
          <w:spacing w:val="-3"/>
        </w:rPr>
        <w:t> </w:t>
      </w:r>
      <w:r>
        <w:rPr>
          <w:color w:val="231F20"/>
        </w:rPr>
        <w:t>Bí-sô</w:t>
      </w:r>
      <w:r>
        <w:rPr>
          <w:color w:val="231F20"/>
          <w:spacing w:val="-3"/>
        </w:rPr>
        <w:t> </w:t>
      </w:r>
      <w:r>
        <w:rPr>
          <w:color w:val="231F20"/>
        </w:rPr>
        <w:t>lại</w:t>
      </w:r>
      <w:r>
        <w:rPr>
          <w:color w:val="231F20"/>
          <w:spacing w:val="-3"/>
        </w:rPr>
        <w:t> </w:t>
      </w:r>
      <w:r>
        <w:rPr>
          <w:color w:val="231F20"/>
        </w:rPr>
        <w:t>im</w:t>
      </w:r>
      <w:r>
        <w:rPr>
          <w:color w:val="231F20"/>
          <w:spacing w:val="-3"/>
        </w:rPr>
        <w:t> </w:t>
      </w:r>
      <w:r>
        <w:rPr>
          <w:color w:val="231F20"/>
        </w:rPr>
        <w:t>lặng,</w:t>
      </w:r>
      <w:r>
        <w:rPr>
          <w:color w:val="231F20"/>
          <w:spacing w:val="-3"/>
        </w:rPr>
        <w:t> </w:t>
      </w:r>
      <w:r>
        <w:rPr>
          <w:color w:val="231F20"/>
        </w:rPr>
        <w:t>đó</w:t>
      </w:r>
      <w:r>
        <w:rPr>
          <w:color w:val="231F20"/>
          <w:spacing w:val="-3"/>
        </w:rPr>
        <w:t> </w:t>
      </w:r>
      <w:r>
        <w:rPr>
          <w:color w:val="231F20"/>
        </w:rPr>
        <w:t>là</w:t>
      </w:r>
      <w:r>
        <w:rPr>
          <w:color w:val="231F20"/>
          <w:spacing w:val="-3"/>
        </w:rPr>
        <w:t> </w:t>
      </w:r>
      <w:r>
        <w:rPr>
          <w:color w:val="231F20"/>
        </w:rPr>
        <w:t>ta</w:t>
      </w:r>
      <w:r>
        <w:rPr>
          <w:color w:val="231F20"/>
          <w:spacing w:val="-3"/>
        </w:rPr>
        <w:t> </w:t>
      </w:r>
      <w:r>
        <w:rPr>
          <w:color w:val="231F20"/>
        </w:rPr>
        <w:t>đã</w:t>
      </w:r>
      <w:r>
        <w:rPr>
          <w:color w:val="231F20"/>
          <w:spacing w:val="-3"/>
        </w:rPr>
        <w:t> </w:t>
      </w:r>
      <w:r>
        <w:rPr>
          <w:color w:val="231F20"/>
        </w:rPr>
        <w:t>thua!</w:t>
      </w:r>
      <w:r>
        <w:rPr>
          <w:color w:val="231F20"/>
          <w:spacing w:val="-7"/>
        </w:rPr>
        <w:t> </w:t>
      </w:r>
      <w:r>
        <w:rPr>
          <w:color w:val="231F20"/>
        </w:rPr>
        <w:t>Tự</w:t>
      </w:r>
      <w:r>
        <w:rPr>
          <w:color w:val="231F20"/>
          <w:spacing w:val="-3"/>
        </w:rPr>
        <w:t> </w:t>
      </w:r>
      <w:r>
        <w:rPr>
          <w:color w:val="231F20"/>
        </w:rPr>
        <w:t>cảm</w:t>
      </w:r>
      <w:r>
        <w:rPr>
          <w:color w:val="231F20"/>
          <w:spacing w:val="-3"/>
        </w:rPr>
        <w:t> </w:t>
      </w:r>
      <w:r>
        <w:rPr>
          <w:color w:val="231F20"/>
        </w:rPr>
        <w:t>thấy</w:t>
      </w:r>
      <w:r>
        <w:rPr>
          <w:color w:val="231F20"/>
          <w:spacing w:val="-3"/>
        </w:rPr>
        <w:t> </w:t>
      </w:r>
      <w:r>
        <w:rPr>
          <w:color w:val="231F20"/>
        </w:rPr>
        <w:t>vô cùng</w:t>
      </w:r>
      <w:r>
        <w:rPr>
          <w:color w:val="231F20"/>
          <w:spacing w:val="-9"/>
        </w:rPr>
        <w:t> </w:t>
      </w:r>
      <w:r>
        <w:rPr>
          <w:color w:val="231F20"/>
        </w:rPr>
        <w:t>xấu</w:t>
      </w:r>
      <w:r>
        <w:rPr>
          <w:color w:val="231F20"/>
          <w:spacing w:val="-9"/>
        </w:rPr>
        <w:t> </w:t>
      </w:r>
      <w:r>
        <w:rPr>
          <w:color w:val="231F20"/>
        </w:rPr>
        <w:t>hổ,</w:t>
      </w:r>
      <w:r>
        <w:rPr>
          <w:color w:val="231F20"/>
          <w:spacing w:val="-9"/>
        </w:rPr>
        <w:t> </w:t>
      </w:r>
      <w:r>
        <w:rPr>
          <w:color w:val="231F20"/>
        </w:rPr>
        <w:t>bèn</w:t>
      </w:r>
      <w:r>
        <w:rPr>
          <w:color w:val="231F20"/>
          <w:spacing w:val="-9"/>
        </w:rPr>
        <w:t> </w:t>
      </w:r>
      <w:r>
        <w:rPr>
          <w:color w:val="231F20"/>
        </w:rPr>
        <w:t>bảo</w:t>
      </w:r>
      <w:r>
        <w:rPr>
          <w:color w:val="231F20"/>
          <w:spacing w:val="-9"/>
        </w:rPr>
        <w:t> </w:t>
      </w:r>
      <w:r>
        <w:rPr>
          <w:color w:val="231F20"/>
        </w:rPr>
        <w:t>các</w:t>
      </w:r>
      <w:r>
        <w:rPr>
          <w:color w:val="231F20"/>
          <w:spacing w:val="-9"/>
        </w:rPr>
        <w:t> </w:t>
      </w:r>
      <w:r>
        <w:rPr>
          <w:color w:val="231F20"/>
        </w:rPr>
        <w:t>đệ</w:t>
      </w:r>
      <w:r>
        <w:rPr>
          <w:color w:val="231F20"/>
          <w:spacing w:val="-9"/>
        </w:rPr>
        <w:t> </w:t>
      </w:r>
      <w:r>
        <w:rPr>
          <w:color w:val="231F20"/>
        </w:rPr>
        <w:t>tử:</w:t>
      </w:r>
      <w:r>
        <w:rPr>
          <w:color w:val="231F20"/>
          <w:spacing w:val="-8"/>
        </w:rPr>
        <w:t> </w:t>
      </w:r>
      <w:r>
        <w:rPr>
          <w:color w:val="231F20"/>
        </w:rPr>
        <w:t>Luận</w:t>
      </w:r>
      <w:r>
        <w:rPr>
          <w:color w:val="231F20"/>
          <w:spacing w:val="-9"/>
        </w:rPr>
        <w:t> </w:t>
      </w:r>
      <w:r>
        <w:rPr>
          <w:color w:val="231F20"/>
        </w:rPr>
        <w:t>ta</w:t>
      </w:r>
      <w:r>
        <w:rPr>
          <w:color w:val="231F20"/>
          <w:spacing w:val="-9"/>
        </w:rPr>
        <w:t> </w:t>
      </w:r>
      <w:r>
        <w:rPr>
          <w:color w:val="231F20"/>
        </w:rPr>
        <w:t>đã</w:t>
      </w:r>
      <w:r>
        <w:rPr>
          <w:color w:val="231F20"/>
          <w:spacing w:val="-9"/>
        </w:rPr>
        <w:t> </w:t>
      </w:r>
      <w:r>
        <w:rPr>
          <w:color w:val="231F20"/>
        </w:rPr>
        <w:t>lập,</w:t>
      </w:r>
      <w:r>
        <w:rPr>
          <w:color w:val="231F20"/>
          <w:spacing w:val="-9"/>
        </w:rPr>
        <w:t> </w:t>
      </w:r>
      <w:r>
        <w:rPr>
          <w:color w:val="231F20"/>
        </w:rPr>
        <w:t>nay</w:t>
      </w:r>
      <w:r>
        <w:rPr>
          <w:color w:val="231F20"/>
          <w:spacing w:val="-9"/>
        </w:rPr>
        <w:t> </w:t>
      </w:r>
      <w:r>
        <w:rPr>
          <w:color w:val="231F20"/>
        </w:rPr>
        <w:t>thì</w:t>
      </w:r>
      <w:r>
        <w:rPr>
          <w:color w:val="231F20"/>
          <w:spacing w:val="-9"/>
        </w:rPr>
        <w:t> </w:t>
      </w:r>
      <w:r>
        <w:rPr>
          <w:color w:val="231F20"/>
        </w:rPr>
        <w:t>thua</w:t>
      </w:r>
      <w:r>
        <w:rPr>
          <w:color w:val="231F20"/>
          <w:spacing w:val="-8"/>
        </w:rPr>
        <w:t> </w:t>
      </w:r>
      <w:r>
        <w:rPr>
          <w:color w:val="231F20"/>
        </w:rPr>
        <w:t>rồi.</w:t>
      </w:r>
      <w:r>
        <w:rPr>
          <w:color w:val="231F20"/>
          <w:spacing w:val="-14"/>
        </w:rPr>
        <w:t> </w:t>
      </w:r>
      <w:r>
        <w:rPr>
          <w:color w:val="231F20"/>
          <w:spacing w:val="-10"/>
        </w:rPr>
        <w:t>Ta</w:t>
      </w:r>
      <w:r>
        <w:rPr>
          <w:color w:val="231F20"/>
          <w:spacing w:val="-9"/>
        </w:rPr>
        <w:t> </w:t>
      </w:r>
      <w:r>
        <w:rPr>
          <w:color w:val="231F20"/>
          <w:spacing w:val="-6"/>
        </w:rPr>
        <w:t>có </w:t>
      </w:r>
      <w:r>
        <w:rPr>
          <w:color w:val="231F20"/>
        </w:rPr>
        <w:t>thể cùng các con trở lại để xin sám hối, tạ</w:t>
      </w:r>
      <w:r>
        <w:rPr>
          <w:color w:val="231F20"/>
          <w:spacing w:val="-2"/>
        </w:rPr>
        <w:t> </w:t>
      </w:r>
      <w:r>
        <w:rPr>
          <w:color w:val="231F20"/>
        </w:rPr>
        <w:t>lỗi.</w:t>
      </w:r>
    </w:p>
    <w:p>
      <w:pPr>
        <w:pStyle w:val="BodyText"/>
        <w:spacing w:line="273" w:lineRule="auto" w:before="109"/>
        <w:ind w:left="393" w:right="129"/>
      </w:pPr>
      <w:r>
        <w:rPr>
          <w:color w:val="231F20"/>
        </w:rPr>
        <w:t>Đệ tử hỏi: Sao thầy lại bảo là thua? Lúc ấy, Phiến-trật-lược thuật lại đầy đủ chi tiết cho các đệ tử nghe.</w:t>
      </w:r>
    </w:p>
    <w:p>
      <w:pPr>
        <w:pStyle w:val="BodyText"/>
        <w:spacing w:line="273" w:lineRule="auto" w:before="112"/>
        <w:ind w:left="393" w:right="126"/>
      </w:pPr>
      <w:r>
        <w:rPr>
          <w:color w:val="231F20"/>
        </w:rPr>
        <w:t>Các đệ tử thưa: Cứ đến trước đại chúng bảo là mình đắc thắng trở về, cần gì phải đến đó xin sám hối, tạ lỗi, để chuốc lấy nhục.</w:t>
      </w:r>
    </w:p>
    <w:p>
      <w:pPr>
        <w:pStyle w:val="BodyText"/>
        <w:spacing w:line="273" w:lineRule="auto" w:before="111"/>
        <w:ind w:left="393" w:right="126"/>
      </w:pPr>
      <w:r>
        <w:rPr>
          <w:color w:val="231F20"/>
        </w:rPr>
        <w:t>Thầy của chúng bảo: </w:t>
      </w:r>
      <w:r>
        <w:rPr>
          <w:color w:val="231F20"/>
          <w:spacing w:val="-10"/>
        </w:rPr>
        <w:t>Ta </w:t>
      </w:r>
      <w:r>
        <w:rPr>
          <w:color w:val="231F20"/>
        </w:rPr>
        <w:t>thà ở bên người trí, chịu sự thua kém, không thể sống cạnh kẻ ngu để giữ lấy phần thắng. Tức thì cùng các đệ tử trở lại khu rừng, đến bên Tôn giả, đảnh lễ nơi hai chân và </w:t>
      </w:r>
      <w:r>
        <w:rPr>
          <w:color w:val="231F20"/>
          <w:spacing w:val="-3"/>
        </w:rPr>
        <w:t>nói: </w:t>
      </w:r>
      <w:r>
        <w:rPr>
          <w:color w:val="231F20"/>
        </w:rPr>
        <w:t>Tôn</w:t>
      </w:r>
      <w:r>
        <w:rPr>
          <w:color w:val="231F20"/>
          <w:spacing w:val="-12"/>
        </w:rPr>
        <w:t> </w:t>
      </w:r>
      <w:r>
        <w:rPr>
          <w:color w:val="231F20"/>
        </w:rPr>
        <w:t>giả</w:t>
      </w:r>
      <w:r>
        <w:rPr>
          <w:color w:val="231F20"/>
          <w:spacing w:val="-12"/>
        </w:rPr>
        <w:t> </w:t>
      </w:r>
      <w:r>
        <w:rPr>
          <w:color w:val="231F20"/>
        </w:rPr>
        <w:t>là</w:t>
      </w:r>
      <w:r>
        <w:rPr>
          <w:color w:val="231F20"/>
          <w:spacing w:val="-12"/>
        </w:rPr>
        <w:t> </w:t>
      </w:r>
      <w:r>
        <w:rPr>
          <w:color w:val="231F20"/>
        </w:rPr>
        <w:t>người</w:t>
      </w:r>
      <w:r>
        <w:rPr>
          <w:color w:val="231F20"/>
          <w:spacing w:val="-12"/>
        </w:rPr>
        <w:t> </w:t>
      </w:r>
      <w:r>
        <w:rPr>
          <w:color w:val="231F20"/>
        </w:rPr>
        <w:t>thắng,</w:t>
      </w:r>
      <w:r>
        <w:rPr>
          <w:color w:val="231F20"/>
          <w:spacing w:val="-12"/>
        </w:rPr>
        <w:t> </w:t>
      </w:r>
      <w:r>
        <w:rPr>
          <w:color w:val="231F20"/>
        </w:rPr>
        <w:t>tôi</w:t>
      </w:r>
      <w:r>
        <w:rPr>
          <w:color w:val="231F20"/>
          <w:spacing w:val="-11"/>
        </w:rPr>
        <w:t> </w:t>
      </w:r>
      <w:r>
        <w:rPr>
          <w:color w:val="231F20"/>
        </w:rPr>
        <w:t>là</w:t>
      </w:r>
      <w:r>
        <w:rPr>
          <w:color w:val="231F20"/>
          <w:spacing w:val="-12"/>
        </w:rPr>
        <w:t> </w:t>
      </w:r>
      <w:r>
        <w:rPr>
          <w:color w:val="231F20"/>
        </w:rPr>
        <w:t>kẻ</w:t>
      </w:r>
      <w:r>
        <w:rPr>
          <w:color w:val="231F20"/>
          <w:spacing w:val="-12"/>
        </w:rPr>
        <w:t> </w:t>
      </w:r>
      <w:r>
        <w:rPr>
          <w:color w:val="231F20"/>
        </w:rPr>
        <w:t>thua.</w:t>
      </w:r>
      <w:r>
        <w:rPr>
          <w:color w:val="231F20"/>
          <w:spacing w:val="-16"/>
        </w:rPr>
        <w:t> </w:t>
      </w:r>
      <w:r>
        <w:rPr>
          <w:color w:val="231F20"/>
        </w:rPr>
        <w:t>Tôn</w:t>
      </w:r>
      <w:r>
        <w:rPr>
          <w:color w:val="231F20"/>
          <w:spacing w:val="-12"/>
        </w:rPr>
        <w:t> </w:t>
      </w:r>
      <w:r>
        <w:rPr>
          <w:color w:val="231F20"/>
        </w:rPr>
        <w:t>giả</w:t>
      </w:r>
      <w:r>
        <w:rPr>
          <w:color w:val="231F20"/>
          <w:spacing w:val="-12"/>
        </w:rPr>
        <w:t> </w:t>
      </w:r>
      <w:r>
        <w:rPr>
          <w:color w:val="231F20"/>
        </w:rPr>
        <w:t>là</w:t>
      </w:r>
      <w:r>
        <w:rPr>
          <w:color w:val="231F20"/>
          <w:spacing w:val="-11"/>
        </w:rPr>
        <w:t> </w:t>
      </w:r>
      <w:r>
        <w:rPr>
          <w:color w:val="231F20"/>
          <w:spacing w:val="-4"/>
        </w:rPr>
        <w:t>thầy,</w:t>
      </w:r>
      <w:r>
        <w:rPr>
          <w:color w:val="231F20"/>
          <w:spacing w:val="-12"/>
        </w:rPr>
        <w:t> </w:t>
      </w:r>
      <w:r>
        <w:rPr>
          <w:color w:val="231F20"/>
        </w:rPr>
        <w:t>còn</w:t>
      </w:r>
      <w:r>
        <w:rPr>
          <w:color w:val="231F20"/>
          <w:spacing w:val="-12"/>
        </w:rPr>
        <w:t> </w:t>
      </w:r>
      <w:r>
        <w:rPr>
          <w:color w:val="231F20"/>
        </w:rPr>
        <w:t>tôi</w:t>
      </w:r>
      <w:r>
        <w:rPr>
          <w:color w:val="231F20"/>
          <w:spacing w:val="-12"/>
        </w:rPr>
        <w:t> </w:t>
      </w:r>
      <w:r>
        <w:rPr>
          <w:color w:val="231F20"/>
        </w:rPr>
        <w:t>là</w:t>
      </w:r>
      <w:r>
        <w:rPr>
          <w:color w:val="231F20"/>
          <w:spacing w:val="-12"/>
        </w:rPr>
        <w:t> </w:t>
      </w:r>
      <w:r>
        <w:rPr>
          <w:color w:val="231F20"/>
        </w:rPr>
        <w:t>đệ</w:t>
      </w:r>
      <w:r>
        <w:rPr>
          <w:color w:val="231F20"/>
          <w:spacing w:val="-12"/>
        </w:rPr>
        <w:t> </w:t>
      </w:r>
      <w:r>
        <w:rPr>
          <w:color w:val="231F20"/>
        </w:rPr>
        <w:t>tử. Từ nay về sau tôi thường xuyên nhận lời giáo huấn của</w:t>
      </w:r>
      <w:r>
        <w:rPr>
          <w:color w:val="231F20"/>
          <w:spacing w:val="-1"/>
        </w:rPr>
        <w:t> </w:t>
      </w:r>
      <w:r>
        <w:rPr>
          <w:color w:val="231F20"/>
          <w:spacing w:val="-4"/>
        </w:rPr>
        <w:t>thầy.</w:t>
      </w:r>
    </w:p>
    <w:p>
      <w:pPr>
        <w:pStyle w:val="BodyText"/>
        <w:spacing w:line="273" w:lineRule="auto" w:before="110"/>
        <w:ind w:left="393" w:right="127"/>
      </w:pPr>
      <w:r>
        <w:rPr>
          <w:color w:val="231F20"/>
        </w:rPr>
        <w:t>Sự im lặng như thế đối với lý đã thắng, huống chi phải đáp lại câu hỏi của ngoại đạo kia. Thế nên, bốn thứ đều gọi là ghi nhận.</w:t>
      </w:r>
    </w:p>
    <w:p>
      <w:pPr>
        <w:pStyle w:val="BodyText"/>
        <w:spacing w:before="5"/>
        <w:ind w:left="0" w:firstLine="0"/>
        <w:jc w:val="left"/>
        <w:rPr>
          <w:sz w:val="24"/>
        </w:rPr>
      </w:pPr>
    </w:p>
    <w:p>
      <w:pPr>
        <w:spacing w:before="1"/>
        <w:ind w:left="780" w:right="517" w:firstLine="0"/>
        <w:jc w:val="center"/>
        <w:rPr>
          <w:b/>
          <w:sz w:val="26"/>
        </w:rPr>
      </w:pPr>
      <w:r>
        <w:rPr>
          <w:b/>
          <w:color w:val="231F20"/>
          <w:sz w:val="26"/>
        </w:rPr>
        <w:t>HẾT - QUYỂN 15</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973" w:right="0"/>
        <w:jc w:val="left"/>
      </w:pPr>
      <w:r>
        <w:rPr>
          <w:color w:val="231F20"/>
        </w:rPr>
        <w:t>QUYỂN 16</w:t>
      </w:r>
    </w:p>
    <w:p>
      <w:pPr>
        <w:spacing w:line="268" w:lineRule="auto" w:before="94"/>
        <w:ind w:left="1834" w:right="2117" w:firstLine="536"/>
        <w:jc w:val="left"/>
        <w:rPr>
          <w:b/>
          <w:sz w:val="28"/>
        </w:rPr>
      </w:pPr>
      <w:r>
        <w:rPr>
          <w:b/>
          <w:color w:val="231F20"/>
          <w:sz w:val="28"/>
        </w:rPr>
        <w:t>Chương 1: TẠP UẨN Phẩm 2: BÀN VỀ TRÍ, phần 8</w:t>
      </w:r>
    </w:p>
    <w:p>
      <w:pPr>
        <w:pStyle w:val="BodyText"/>
        <w:spacing w:before="0"/>
        <w:ind w:left="0" w:firstLine="0"/>
        <w:jc w:val="left"/>
        <w:rPr>
          <w:b/>
          <w:sz w:val="30"/>
        </w:rPr>
      </w:pPr>
    </w:p>
    <w:p>
      <w:pPr>
        <w:pStyle w:val="Heading3"/>
        <w:spacing w:line="273" w:lineRule="auto" w:before="220"/>
        <w:ind w:right="410"/>
      </w:pPr>
      <w:r>
        <w:rPr>
          <w:i/>
          <w:color w:val="231F20"/>
        </w:rPr>
        <w:t>* Như Đức Phật – Thế Tôn quở trách các đệ tử, bảo họ là </w:t>
      </w:r>
      <w:r>
        <w:rPr>
          <w:color w:val="231F20"/>
        </w:rPr>
        <w:t>người ngu si, cho đến nói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410"/>
      </w:pPr>
      <w:r>
        <w:rPr>
          <w:i/>
          <w:color w:val="231F20"/>
        </w:rPr>
        <w:t>Đáp:</w:t>
      </w:r>
      <w:r>
        <w:rPr>
          <w:i/>
          <w:color w:val="231F20"/>
          <w:spacing w:val="-16"/>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1"/>
        </w:rPr>
        <w:t> </w:t>
      </w:r>
      <w:r>
        <w:rPr>
          <w:color w:val="231F20"/>
        </w:rPr>
        <w:t>người</w:t>
      </w:r>
      <w:r>
        <w:rPr>
          <w:color w:val="231F20"/>
          <w:spacing w:val="-12"/>
        </w:rPr>
        <w:t> </w:t>
      </w:r>
      <w:r>
        <w:rPr>
          <w:color w:val="231F20"/>
        </w:rPr>
        <w:t>nghi</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quyết</w:t>
      </w:r>
      <w:r>
        <w:rPr>
          <w:color w:val="231F20"/>
          <w:spacing w:val="-12"/>
        </w:rPr>
        <w:t> </w:t>
      </w:r>
      <w:r>
        <w:rPr>
          <w:color w:val="231F20"/>
        </w:rPr>
        <w:t>định.</w:t>
      </w:r>
      <w:r>
        <w:rPr>
          <w:color w:val="231F20"/>
          <w:spacing w:val="-12"/>
        </w:rPr>
        <w:t> </w:t>
      </w:r>
      <w:r>
        <w:rPr>
          <w:color w:val="231F20"/>
        </w:rPr>
        <w:t>Nghĩa là Đức Thế Tôn đã hoàn toàn đoạn dứt mọi tham ái, giận dữ, trái thuận đều bình đẳng, đã nhổ sạch rễ tranh luận, diệt tận gốc </w:t>
      </w:r>
      <w:r>
        <w:rPr>
          <w:color w:val="231F20"/>
          <w:spacing w:val="-3"/>
        </w:rPr>
        <w:t>kiêu </w:t>
      </w:r>
      <w:r>
        <w:rPr>
          <w:color w:val="231F20"/>
        </w:rPr>
        <w:t>mạn, xem các thứ ngọc ngà, châu báu như ngói gạch, nơi tất cả</w:t>
      </w:r>
      <w:r>
        <w:rPr>
          <w:color w:val="231F20"/>
          <w:spacing w:val="-40"/>
        </w:rPr>
        <w:t> </w:t>
      </w:r>
      <w:r>
        <w:rPr>
          <w:color w:val="231F20"/>
          <w:spacing w:val="-4"/>
        </w:rPr>
        <w:t>pháp </w:t>
      </w:r>
      <w:r>
        <w:rPr>
          <w:color w:val="231F20"/>
        </w:rPr>
        <w:t>đều nhận biết soi chiếu không sót, không còn cả những thứ tương  tợ với ái, giận, mạn </w:t>
      </w:r>
      <w:r>
        <w:rPr>
          <w:color w:val="231F20"/>
          <w:spacing w:val="-6"/>
        </w:rPr>
        <w:t>v.v... </w:t>
      </w:r>
      <w:r>
        <w:rPr>
          <w:color w:val="231F20"/>
        </w:rPr>
        <w:t>Các tập khí phiền não đã vĩnh viễn trừ </w:t>
      </w:r>
      <w:r>
        <w:rPr>
          <w:color w:val="231F20"/>
          <w:spacing w:val="-4"/>
        </w:rPr>
        <w:t>bỏ, </w:t>
      </w:r>
      <w:r>
        <w:rPr>
          <w:color w:val="231F20"/>
        </w:rPr>
        <w:t>không như hàng Độc giác và các Thanh văn, tuy đã đoạn phiền </w:t>
      </w:r>
      <w:r>
        <w:rPr>
          <w:color w:val="231F20"/>
          <w:spacing w:val="-4"/>
        </w:rPr>
        <w:t>não </w:t>
      </w:r>
      <w:r>
        <w:rPr>
          <w:color w:val="231F20"/>
        </w:rPr>
        <w:t>nhưng tập khí vẫn còn.</w:t>
      </w:r>
    </w:p>
    <w:p>
      <w:pPr>
        <w:pStyle w:val="BodyText"/>
        <w:spacing w:line="273" w:lineRule="auto" w:before="107"/>
        <w:ind w:right="411"/>
      </w:pPr>
      <w:r>
        <w:rPr>
          <w:color w:val="231F20"/>
        </w:rPr>
        <w:t>Tập khí tham ái: Như Tôn giả A-nan xót thương những người họ Thích.</w:t>
      </w:r>
    </w:p>
    <w:p>
      <w:pPr>
        <w:pStyle w:val="BodyText"/>
        <w:spacing w:line="273" w:lineRule="auto" w:before="111"/>
        <w:ind w:right="412"/>
      </w:pPr>
      <w:r>
        <w:rPr>
          <w:color w:val="231F20"/>
        </w:rPr>
        <w:t>Tập</w:t>
      </w:r>
      <w:r>
        <w:rPr>
          <w:color w:val="231F20"/>
          <w:spacing w:val="-19"/>
        </w:rPr>
        <w:t> </w:t>
      </w:r>
      <w:r>
        <w:rPr>
          <w:color w:val="231F20"/>
        </w:rPr>
        <w:t>khí</w:t>
      </w:r>
      <w:r>
        <w:rPr>
          <w:color w:val="231F20"/>
          <w:spacing w:val="-19"/>
        </w:rPr>
        <w:t> </w:t>
      </w:r>
      <w:r>
        <w:rPr>
          <w:color w:val="231F20"/>
          <w:spacing w:val="-3"/>
        </w:rPr>
        <w:t>giận</w:t>
      </w:r>
      <w:r>
        <w:rPr>
          <w:color w:val="231F20"/>
          <w:spacing w:val="-19"/>
        </w:rPr>
        <w:t> </w:t>
      </w:r>
      <w:r>
        <w:rPr>
          <w:color w:val="231F20"/>
        </w:rPr>
        <w:t>dữ:</w:t>
      </w:r>
      <w:r>
        <w:rPr>
          <w:color w:val="231F20"/>
          <w:spacing w:val="-19"/>
        </w:rPr>
        <w:t> </w:t>
      </w:r>
      <w:r>
        <w:rPr>
          <w:color w:val="231F20"/>
        </w:rPr>
        <w:t>Như</w:t>
      </w:r>
      <w:r>
        <w:rPr>
          <w:color w:val="231F20"/>
          <w:spacing w:val="-24"/>
        </w:rPr>
        <w:t> </w:t>
      </w:r>
      <w:r>
        <w:rPr>
          <w:color w:val="231F20"/>
        </w:rPr>
        <w:t>Tôn</w:t>
      </w:r>
      <w:r>
        <w:rPr>
          <w:color w:val="231F20"/>
          <w:spacing w:val="-19"/>
        </w:rPr>
        <w:t> </w:t>
      </w:r>
      <w:r>
        <w:rPr>
          <w:color w:val="231F20"/>
        </w:rPr>
        <w:t>giả</w:t>
      </w:r>
      <w:r>
        <w:rPr>
          <w:color w:val="231F20"/>
          <w:spacing w:val="-24"/>
        </w:rPr>
        <w:t> </w:t>
      </w:r>
      <w:r>
        <w:rPr>
          <w:color w:val="231F20"/>
          <w:spacing w:val="-3"/>
        </w:rPr>
        <w:t>Tất-lăng-già-phiệt-tha</w:t>
      </w:r>
      <w:r>
        <w:rPr>
          <w:color w:val="231F20"/>
          <w:spacing w:val="-19"/>
        </w:rPr>
        <w:t> </w:t>
      </w:r>
      <w:r>
        <w:rPr>
          <w:color w:val="231F20"/>
        </w:rPr>
        <w:t>nói</w:t>
      </w:r>
      <w:r>
        <w:rPr>
          <w:color w:val="231F20"/>
          <w:spacing w:val="-19"/>
        </w:rPr>
        <w:t> </w:t>
      </w:r>
      <w:r>
        <w:rPr>
          <w:color w:val="231F20"/>
        </w:rPr>
        <w:t>với</w:t>
      </w:r>
      <w:r>
        <w:rPr>
          <w:color w:val="231F20"/>
          <w:spacing w:val="-19"/>
        </w:rPr>
        <w:t> </w:t>
      </w:r>
      <w:r>
        <w:rPr>
          <w:color w:val="231F20"/>
          <w:spacing w:val="-3"/>
        </w:rPr>
        <w:t>thần sông</w:t>
      </w:r>
      <w:r>
        <w:rPr>
          <w:color w:val="231F20"/>
          <w:spacing w:val="-12"/>
        </w:rPr>
        <w:t> </w:t>
      </w:r>
      <w:r>
        <w:rPr>
          <w:color w:val="231F20"/>
          <w:spacing w:val="-3"/>
        </w:rPr>
        <w:t>Hằng:</w:t>
      </w:r>
      <w:r>
        <w:rPr>
          <w:color w:val="231F20"/>
          <w:spacing w:val="-12"/>
        </w:rPr>
        <w:t> </w:t>
      </w:r>
      <w:r>
        <w:rPr>
          <w:color w:val="231F20"/>
        </w:rPr>
        <w:t>Này</w:t>
      </w:r>
      <w:r>
        <w:rPr>
          <w:color w:val="231F20"/>
          <w:spacing w:val="-12"/>
        </w:rPr>
        <w:t> </w:t>
      </w:r>
      <w:r>
        <w:rPr>
          <w:color w:val="231F20"/>
        </w:rPr>
        <w:t>tên</w:t>
      </w:r>
      <w:r>
        <w:rPr>
          <w:color w:val="231F20"/>
          <w:spacing w:val="-11"/>
        </w:rPr>
        <w:t> </w:t>
      </w:r>
      <w:r>
        <w:rPr>
          <w:color w:val="231F20"/>
        </w:rPr>
        <w:t>đầy</w:t>
      </w:r>
      <w:r>
        <w:rPr>
          <w:color w:val="231F20"/>
          <w:spacing w:val="-11"/>
        </w:rPr>
        <w:t> </w:t>
      </w:r>
      <w:r>
        <w:rPr>
          <w:color w:val="231F20"/>
        </w:rPr>
        <w:t>tớ</w:t>
      </w:r>
      <w:r>
        <w:rPr>
          <w:color w:val="231F20"/>
          <w:spacing w:val="-11"/>
        </w:rPr>
        <w:t> </w:t>
      </w:r>
      <w:r>
        <w:rPr>
          <w:color w:val="231F20"/>
          <w:spacing w:val="-3"/>
        </w:rPr>
        <w:t>nhỏ!</w:t>
      </w:r>
      <w:r>
        <w:rPr>
          <w:color w:val="231F20"/>
          <w:spacing w:val="-12"/>
        </w:rPr>
        <w:t> </w:t>
      </w:r>
      <w:r>
        <w:rPr>
          <w:color w:val="231F20"/>
        </w:rPr>
        <w:t>Hãy</w:t>
      </w:r>
      <w:r>
        <w:rPr>
          <w:color w:val="231F20"/>
          <w:spacing w:val="-12"/>
        </w:rPr>
        <w:t> </w:t>
      </w:r>
      <w:r>
        <w:rPr>
          <w:color w:val="231F20"/>
          <w:spacing w:val="-3"/>
        </w:rPr>
        <w:t>ngăn</w:t>
      </w:r>
      <w:r>
        <w:rPr>
          <w:color w:val="231F20"/>
          <w:spacing w:val="-11"/>
        </w:rPr>
        <w:t> </w:t>
      </w:r>
      <w:r>
        <w:rPr>
          <w:color w:val="231F20"/>
          <w:spacing w:val="-3"/>
        </w:rPr>
        <w:t>dòng</w:t>
      </w:r>
      <w:r>
        <w:rPr>
          <w:color w:val="231F20"/>
          <w:spacing w:val="-12"/>
        </w:rPr>
        <w:t> </w:t>
      </w:r>
      <w:r>
        <w:rPr>
          <w:color w:val="231F20"/>
          <w:spacing w:val="-6"/>
        </w:rPr>
        <w:t>chảy,</w:t>
      </w:r>
      <w:r>
        <w:rPr>
          <w:color w:val="231F20"/>
          <w:spacing w:val="-12"/>
        </w:rPr>
        <w:t> </w:t>
      </w:r>
      <w:r>
        <w:rPr>
          <w:color w:val="231F20"/>
        </w:rPr>
        <w:t>ta</w:t>
      </w:r>
      <w:r>
        <w:rPr>
          <w:color w:val="231F20"/>
          <w:spacing w:val="-11"/>
        </w:rPr>
        <w:t> </w:t>
      </w:r>
      <w:r>
        <w:rPr>
          <w:color w:val="231F20"/>
        </w:rPr>
        <w:t>sắp</w:t>
      </w:r>
      <w:r>
        <w:rPr>
          <w:color w:val="231F20"/>
          <w:spacing w:val="-11"/>
        </w:rPr>
        <w:t> </w:t>
      </w:r>
      <w:r>
        <w:rPr>
          <w:color w:val="231F20"/>
        </w:rPr>
        <w:t>qua</w:t>
      </w:r>
      <w:r>
        <w:rPr>
          <w:color w:val="231F20"/>
          <w:spacing w:val="-12"/>
        </w:rPr>
        <w:t> </w:t>
      </w:r>
      <w:r>
        <w:rPr>
          <w:color w:val="231F20"/>
          <w:spacing w:val="-3"/>
        </w:rPr>
        <w:t>sông.</w:t>
      </w:r>
    </w:p>
    <w:p>
      <w:pPr>
        <w:pStyle w:val="BodyText"/>
        <w:spacing w:line="273" w:lineRule="auto" w:before="112"/>
        <w:ind w:right="412"/>
      </w:pPr>
      <w:r>
        <w:rPr>
          <w:color w:val="231F20"/>
        </w:rPr>
        <w:t>Tập khí kiêu mạn: Như Tôn giả Xá-lợi-tử ném bỏ hết các thứ thuốc men.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Tập khí ngu si: Như Tôn giả Cấp-phòng-bát-để ho cả hồi lâu trước khi ăn, ăn chưa tiêu, không biết về sau sẽ khổ mà lại cứ ăn.</w:t>
      </w:r>
    </w:p>
    <w:p>
      <w:pPr>
        <w:pStyle w:val="BodyText"/>
        <w:spacing w:line="271" w:lineRule="auto" w:before="113"/>
        <w:ind w:left="393" w:right="127"/>
      </w:pPr>
      <w:r>
        <w:rPr>
          <w:color w:val="231F20"/>
        </w:rPr>
        <w:t>Những sự việc đại loại như thế là rất nhiều. Đức Thế Tôn tuy không còn chút tập khí phiền não nào, nhưng hoặc có lúc có những lời nói tương tợ như ái v.v...</w:t>
      </w:r>
    </w:p>
    <w:p>
      <w:pPr>
        <w:pStyle w:val="BodyText"/>
        <w:ind w:left="960" w:firstLine="0"/>
      </w:pPr>
      <w:r>
        <w:rPr>
          <w:color w:val="231F20"/>
        </w:rPr>
        <w:t>Lời</w:t>
      </w:r>
      <w:r>
        <w:rPr>
          <w:color w:val="231F20"/>
          <w:spacing w:val="-12"/>
        </w:rPr>
        <w:t> </w:t>
      </w:r>
      <w:r>
        <w:rPr>
          <w:color w:val="231F20"/>
        </w:rPr>
        <w:t>nói</w:t>
      </w:r>
      <w:r>
        <w:rPr>
          <w:color w:val="231F20"/>
          <w:spacing w:val="-11"/>
        </w:rPr>
        <w:t> </w:t>
      </w:r>
      <w:r>
        <w:rPr>
          <w:color w:val="231F20"/>
        </w:rPr>
        <w:t>tương</w:t>
      </w:r>
      <w:r>
        <w:rPr>
          <w:color w:val="231F20"/>
          <w:spacing w:val="-11"/>
        </w:rPr>
        <w:t> </w:t>
      </w:r>
      <w:r>
        <w:rPr>
          <w:color w:val="231F20"/>
        </w:rPr>
        <w:t>tợ</w:t>
      </w:r>
      <w:r>
        <w:rPr>
          <w:color w:val="231F20"/>
          <w:spacing w:val="-12"/>
        </w:rPr>
        <w:t> </w:t>
      </w:r>
      <w:r>
        <w:rPr>
          <w:color w:val="231F20"/>
        </w:rPr>
        <w:t>như</w:t>
      </w:r>
      <w:r>
        <w:rPr>
          <w:color w:val="231F20"/>
          <w:spacing w:val="-11"/>
        </w:rPr>
        <w:t> </w:t>
      </w:r>
      <w:r>
        <w:rPr>
          <w:color w:val="231F20"/>
        </w:rPr>
        <w:t>ái:</w:t>
      </w:r>
      <w:r>
        <w:rPr>
          <w:color w:val="231F20"/>
          <w:spacing w:val="-11"/>
        </w:rPr>
        <w:t> </w:t>
      </w:r>
      <w:r>
        <w:rPr>
          <w:color w:val="231F20"/>
        </w:rPr>
        <w:t>Như</w:t>
      </w:r>
      <w:r>
        <w:rPr>
          <w:color w:val="231F20"/>
          <w:spacing w:val="-11"/>
        </w:rPr>
        <w:t> </w:t>
      </w: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1"/>
        </w:rPr>
        <w:t> </w:t>
      </w:r>
      <w:r>
        <w:rPr>
          <w:color w:val="231F20"/>
        </w:rPr>
        <w:t>nói:</w:t>
      </w:r>
      <w:r>
        <w:rPr>
          <w:color w:val="231F20"/>
          <w:spacing w:val="-16"/>
        </w:rPr>
        <w:t> </w:t>
      </w:r>
      <w:r>
        <w:rPr>
          <w:color w:val="231F20"/>
        </w:rPr>
        <w:t>Thiện</w:t>
      </w:r>
      <w:r>
        <w:rPr>
          <w:color w:val="231F20"/>
          <w:spacing w:val="-12"/>
        </w:rPr>
        <w:t> </w:t>
      </w:r>
      <w:r>
        <w:rPr>
          <w:color w:val="231F20"/>
        </w:rPr>
        <w:t>lai</w:t>
      </w:r>
      <w:r>
        <w:rPr>
          <w:color w:val="231F20"/>
          <w:spacing w:val="-11"/>
        </w:rPr>
        <w:t> </w:t>
      </w:r>
      <w:r>
        <w:rPr>
          <w:color w:val="231F20"/>
        </w:rPr>
        <w:t>Bí-sô!</w:t>
      </w:r>
    </w:p>
    <w:p>
      <w:pPr>
        <w:pStyle w:val="BodyText"/>
        <w:spacing w:before="39"/>
        <w:ind w:left="393" w:firstLine="0"/>
      </w:pPr>
      <w:r>
        <w:rPr>
          <w:color w:val="231F20"/>
        </w:rPr>
        <w:t>Có thể khéo xuất gia cũng như đầy đủ giới cấm.</w:t>
      </w:r>
    </w:p>
    <w:p>
      <w:pPr>
        <w:pStyle w:val="BodyText"/>
        <w:spacing w:line="271" w:lineRule="auto" w:before="153"/>
        <w:ind w:left="393" w:right="127"/>
      </w:pPr>
      <w:r>
        <w:rPr>
          <w:color w:val="231F20"/>
        </w:rPr>
        <w:t>Lời</w:t>
      </w:r>
      <w:r>
        <w:rPr>
          <w:color w:val="231F20"/>
          <w:spacing w:val="-9"/>
        </w:rPr>
        <w:t> </w:t>
      </w:r>
      <w:r>
        <w:rPr>
          <w:color w:val="231F20"/>
        </w:rPr>
        <w:t>nói</w:t>
      </w:r>
      <w:r>
        <w:rPr>
          <w:color w:val="231F20"/>
          <w:spacing w:val="-8"/>
        </w:rPr>
        <w:t> </w:t>
      </w:r>
      <w:r>
        <w:rPr>
          <w:color w:val="231F20"/>
        </w:rPr>
        <w:t>tương</w:t>
      </w:r>
      <w:r>
        <w:rPr>
          <w:color w:val="231F20"/>
          <w:spacing w:val="-9"/>
        </w:rPr>
        <w:t> </w:t>
      </w:r>
      <w:r>
        <w:rPr>
          <w:color w:val="231F20"/>
        </w:rPr>
        <w:t>tợ</w:t>
      </w:r>
      <w:r>
        <w:rPr>
          <w:color w:val="231F20"/>
          <w:spacing w:val="-8"/>
        </w:rPr>
        <w:t> </w:t>
      </w:r>
      <w:r>
        <w:rPr>
          <w:color w:val="231F20"/>
        </w:rPr>
        <w:t>như</w:t>
      </w:r>
      <w:r>
        <w:rPr>
          <w:color w:val="231F20"/>
          <w:spacing w:val="-9"/>
        </w:rPr>
        <w:t> </w:t>
      </w:r>
      <w:r>
        <w:rPr>
          <w:color w:val="231F20"/>
        </w:rPr>
        <w:t>giận:</w:t>
      </w:r>
      <w:r>
        <w:rPr>
          <w:color w:val="231F20"/>
          <w:spacing w:val="-8"/>
        </w:rPr>
        <w:t> </w:t>
      </w:r>
      <w:r>
        <w:rPr>
          <w:color w:val="231F20"/>
        </w:rPr>
        <w:t>Như</w:t>
      </w:r>
      <w:r>
        <w:rPr>
          <w:color w:val="231F20"/>
          <w:spacing w:val="-8"/>
        </w:rPr>
        <w:t> </w:t>
      </w: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9"/>
        </w:rPr>
        <w:t> </w:t>
      </w:r>
      <w:r>
        <w:rPr>
          <w:color w:val="231F20"/>
        </w:rPr>
        <w:t>nói:</w:t>
      </w:r>
      <w:r>
        <w:rPr>
          <w:color w:val="231F20"/>
          <w:spacing w:val="-8"/>
        </w:rPr>
        <w:t> </w:t>
      </w:r>
      <w:r>
        <w:rPr>
          <w:color w:val="231F20"/>
        </w:rPr>
        <w:t>Ông</w:t>
      </w:r>
      <w:r>
        <w:rPr>
          <w:color w:val="231F20"/>
          <w:spacing w:val="-8"/>
        </w:rPr>
        <w:t> </w:t>
      </w:r>
      <w:r>
        <w:rPr>
          <w:color w:val="231F20"/>
        </w:rPr>
        <w:t>là</w:t>
      </w:r>
      <w:r>
        <w:rPr>
          <w:color w:val="231F20"/>
          <w:spacing w:val="-9"/>
        </w:rPr>
        <w:t> </w:t>
      </w:r>
      <w:r>
        <w:rPr>
          <w:color w:val="231F20"/>
        </w:rPr>
        <w:t>kẻ</w:t>
      </w:r>
      <w:r>
        <w:rPr>
          <w:color w:val="231F20"/>
          <w:spacing w:val="-8"/>
        </w:rPr>
        <w:t> </w:t>
      </w:r>
      <w:r>
        <w:rPr>
          <w:color w:val="231F20"/>
        </w:rPr>
        <w:t>tôi tớ của dòng họ Thích, họ là chủ của</w:t>
      </w:r>
      <w:r>
        <w:rPr>
          <w:color w:val="231F20"/>
          <w:spacing w:val="-5"/>
        </w:rPr>
        <w:t> </w:t>
      </w:r>
      <w:r>
        <w:rPr>
          <w:color w:val="231F20"/>
        </w:rPr>
        <w:t>ông.</w:t>
      </w:r>
    </w:p>
    <w:p>
      <w:pPr>
        <w:pStyle w:val="BodyText"/>
        <w:spacing w:line="271" w:lineRule="auto" w:before="113"/>
        <w:ind w:left="393" w:right="127"/>
      </w:pPr>
      <w:r>
        <w:rPr>
          <w:color w:val="231F20"/>
        </w:rPr>
        <w:t>Lời nói tương tợ như kiêu mạn: Như Đức Thế Tôn nói: Ta là Như Lai Ứng Chánh Đẳng Giác, thành tựu mười lực, đắc bốn pháp không sợ hãi.</w:t>
      </w:r>
    </w:p>
    <w:p>
      <w:pPr>
        <w:pStyle w:val="BodyText"/>
        <w:spacing w:line="271" w:lineRule="auto"/>
        <w:ind w:left="393" w:right="128"/>
      </w:pPr>
      <w:r>
        <w:rPr>
          <w:color w:val="231F20"/>
        </w:rPr>
        <w:t>Lời nói tương tợ như không biết: Như Đức Thế Tôn nói: Đại vương hôm nay từ nơi nào đến? Hoặc bảo Tôn giả A-nan: Ông xem trời có mưa không? Vì sao có tiếng nói to lớn trong vườn này?</w:t>
      </w:r>
    </w:p>
    <w:p>
      <w:pPr>
        <w:pStyle w:val="BodyText"/>
        <w:spacing w:line="271" w:lineRule="auto"/>
        <w:ind w:left="393" w:right="124"/>
      </w:pPr>
      <w:r>
        <w:rPr>
          <w:color w:val="231F20"/>
        </w:rPr>
        <w:t>Hoặc có người sinh nghi: Đức Thế Tôn đã dứt hết các thứ tập khí phiền não, sao còn có những loại như thế, giống như lời nói phiền não?</w:t>
      </w:r>
    </w:p>
    <w:p>
      <w:pPr>
        <w:pStyle w:val="BodyText"/>
        <w:spacing w:line="271" w:lineRule="auto"/>
        <w:ind w:left="393" w:right="128"/>
      </w:pPr>
      <w:r>
        <w:rPr>
          <w:color w:val="231F20"/>
        </w:rPr>
        <w:t>Vì muốn khiến cho nghi kia được quyết định, hiểu rõ, nên tạo ra phần Luận </w:t>
      </w:r>
      <w:r>
        <w:rPr>
          <w:color w:val="231F20"/>
          <w:spacing w:val="-5"/>
        </w:rPr>
        <w:t>này.</w:t>
      </w:r>
    </w:p>
    <w:p>
      <w:pPr>
        <w:pStyle w:val="BodyText"/>
        <w:spacing w:line="271" w:lineRule="auto"/>
        <w:ind w:left="393" w:right="128"/>
      </w:pPr>
      <w:r>
        <w:rPr>
          <w:color w:val="231F20"/>
        </w:rPr>
        <w:t>Để</w:t>
      </w:r>
      <w:r>
        <w:rPr>
          <w:color w:val="231F20"/>
          <w:spacing w:val="-4"/>
        </w:rPr>
        <w:t> </w:t>
      </w:r>
      <w:r>
        <w:rPr>
          <w:color w:val="231F20"/>
        </w:rPr>
        <w:t>giải</w:t>
      </w:r>
      <w:r>
        <w:rPr>
          <w:color w:val="231F20"/>
          <w:spacing w:val="-4"/>
        </w:rPr>
        <w:t> </w:t>
      </w:r>
      <w:r>
        <w:rPr>
          <w:color w:val="231F20"/>
        </w:rPr>
        <w:t>thích</w:t>
      </w:r>
      <w:r>
        <w:rPr>
          <w:color w:val="231F20"/>
          <w:spacing w:val="-4"/>
        </w:rPr>
        <w:t> </w:t>
      </w:r>
      <w:r>
        <w:rPr>
          <w:color w:val="231F20"/>
        </w:rPr>
        <w:t>về</w:t>
      </w:r>
      <w:r>
        <w:rPr>
          <w:color w:val="231F20"/>
          <w:spacing w:val="-4"/>
        </w:rPr>
        <w:t> </w:t>
      </w:r>
      <w:r>
        <w:rPr>
          <w:color w:val="231F20"/>
        </w:rPr>
        <w:t>nhân</w:t>
      </w:r>
      <w:r>
        <w:rPr>
          <w:color w:val="231F20"/>
          <w:spacing w:val="-4"/>
        </w:rPr>
        <w:t> </w:t>
      </w:r>
      <w:r>
        <w:rPr>
          <w:color w:val="231F20"/>
        </w:rPr>
        <w:t>duyên</w:t>
      </w:r>
      <w:r>
        <w:rPr>
          <w:color w:val="231F20"/>
          <w:spacing w:val="-4"/>
        </w:rPr>
        <w:t> </w:t>
      </w:r>
      <w:r>
        <w:rPr>
          <w:color w:val="231F20"/>
          <w:spacing w:val="-6"/>
        </w:rPr>
        <w:t>ấy,</w:t>
      </w:r>
      <w:r>
        <w:rPr>
          <w:color w:val="231F20"/>
          <w:spacing w:val="-4"/>
        </w:rPr>
        <w:t> </w:t>
      </w:r>
      <w:r>
        <w:rPr>
          <w:color w:val="231F20"/>
        </w:rPr>
        <w:t>như</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nói</w:t>
      </w:r>
      <w:r>
        <w:rPr>
          <w:color w:val="231F20"/>
          <w:spacing w:val="-4"/>
        </w:rPr>
        <w:t> </w:t>
      </w:r>
      <w:r>
        <w:rPr>
          <w:color w:val="231F20"/>
        </w:rPr>
        <w:t>không</w:t>
      </w:r>
      <w:r>
        <w:rPr>
          <w:color w:val="231F20"/>
          <w:spacing w:val="-4"/>
        </w:rPr>
        <w:t> </w:t>
      </w:r>
      <w:r>
        <w:rPr>
          <w:color w:val="231F20"/>
        </w:rPr>
        <w:t>biết</w:t>
      </w:r>
      <w:r>
        <w:rPr>
          <w:color w:val="231F20"/>
          <w:spacing w:val="-4"/>
        </w:rPr>
        <w:t> </w:t>
      </w:r>
      <w:r>
        <w:rPr>
          <w:color w:val="231F20"/>
        </w:rPr>
        <w:t>gì</w:t>
      </w:r>
      <w:r>
        <w:rPr>
          <w:color w:val="231F20"/>
          <w:spacing w:val="-4"/>
        </w:rPr>
        <w:t> </w:t>
      </w:r>
      <w:r>
        <w:rPr>
          <w:color w:val="231F20"/>
        </w:rPr>
        <w:t>thì kia cũng như </w:t>
      </w:r>
      <w:r>
        <w:rPr>
          <w:color w:val="231F20"/>
          <w:spacing w:val="-5"/>
        </w:rPr>
        <w:t>vậy.</w:t>
      </w:r>
    </w:p>
    <w:p>
      <w:pPr>
        <w:pStyle w:val="BodyText"/>
        <w:spacing w:before="113"/>
        <w:ind w:left="960" w:firstLine="0"/>
      </w:pPr>
      <w:r>
        <w:rPr>
          <w:i/>
          <w:color w:val="231F20"/>
        </w:rPr>
        <w:t>Hỏi: </w:t>
      </w:r>
      <w:r>
        <w:rPr>
          <w:color w:val="231F20"/>
        </w:rPr>
        <w:t>Vì sao Đức Phật nói lời nói tương tợ như ái v.v...?</w:t>
      </w:r>
    </w:p>
    <w:p>
      <w:pPr>
        <w:pStyle w:val="BodyText"/>
        <w:spacing w:line="271" w:lineRule="auto" w:before="153"/>
        <w:ind w:left="393" w:right="123"/>
      </w:pPr>
      <w:r>
        <w:rPr>
          <w:i/>
          <w:color w:val="231F20"/>
        </w:rPr>
        <w:t>Đáp: </w:t>
      </w:r>
      <w:r>
        <w:rPr>
          <w:color w:val="231F20"/>
        </w:rPr>
        <w:t>Vì để che chở cho thửa ruộng mình đã giáo hóa, đem </w:t>
      </w:r>
      <w:r>
        <w:rPr>
          <w:color w:val="231F20"/>
          <w:spacing w:val="2"/>
        </w:rPr>
        <w:t>lại </w:t>
      </w:r>
      <w:r>
        <w:rPr>
          <w:color w:val="231F20"/>
        </w:rPr>
        <w:t>lợi ích cho Bí-sô kia. Nghĩa là Đức Thế Tôn nói lời tương tợ </w:t>
      </w:r>
      <w:r>
        <w:rPr>
          <w:color w:val="231F20"/>
          <w:spacing w:val="2"/>
        </w:rPr>
        <w:t>như  </w:t>
      </w:r>
      <w:r>
        <w:rPr>
          <w:color w:val="231F20"/>
        </w:rPr>
        <w:t>ái: Là muốn cho các Bí-sô đã bị Thiên Thọ (Đề-bà-đạt-đa) lôi </w:t>
      </w:r>
      <w:r>
        <w:rPr>
          <w:color w:val="231F20"/>
          <w:spacing w:val="2"/>
        </w:rPr>
        <w:t>kéo </w:t>
      </w:r>
      <w:r>
        <w:rPr>
          <w:color w:val="231F20"/>
        </w:rPr>
        <w:t>trong việc phá hoại Tăng thân tâm được yên ổn và trừ bỏ nghi ngờ. Nghĩa là Đề-bà-đạt-đa vì tham danh lợi, nên phá hoại Tăng. Tôn</w:t>
      </w:r>
      <w:r>
        <w:rPr>
          <w:color w:val="231F20"/>
          <w:spacing w:val="-32"/>
        </w:rPr>
        <w:t> </w:t>
      </w:r>
      <w:r>
        <w:rPr>
          <w:color w:val="231F20"/>
          <w:spacing w:val="2"/>
        </w:rPr>
        <w:t>giả</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7" w:firstLine="0"/>
      </w:pPr>
      <w:r>
        <w:rPr>
          <w:color w:val="231F20"/>
        </w:rPr>
        <w:t>Xá-lợi-tử và Tôn giả Đại Mục-kiền-liên giáo hóa khiến các Bí-sô kia quay về trở lại. Các Bí-sô ấy theo Đề-bà-đạt-đa, bấy giờ </w:t>
      </w:r>
      <w:r>
        <w:rPr>
          <w:color w:val="231F20"/>
          <w:spacing w:val="2"/>
        </w:rPr>
        <w:t>cảm </w:t>
      </w:r>
      <w:r>
        <w:rPr>
          <w:color w:val="231F20"/>
        </w:rPr>
        <w:t>thấy rất xấu hổ, thân tâm dao động, lại sinh nghi hoặc: </w:t>
      </w:r>
      <w:r>
        <w:rPr>
          <w:color w:val="231F20"/>
          <w:spacing w:val="-5"/>
        </w:rPr>
        <w:t>“Ta </w:t>
      </w:r>
      <w:r>
        <w:rPr>
          <w:color w:val="231F20"/>
        </w:rPr>
        <w:t>theo Thiên Thọ, vậy có mất giới chăng?”. Do </w:t>
      </w:r>
      <w:r>
        <w:rPr>
          <w:color w:val="231F20"/>
          <w:spacing w:val="-3"/>
        </w:rPr>
        <w:t>đấy, </w:t>
      </w:r>
      <w:r>
        <w:rPr>
          <w:color w:val="231F20"/>
        </w:rPr>
        <w:t>họ nghe Đức Thế </w:t>
      </w:r>
      <w:r>
        <w:rPr>
          <w:color w:val="231F20"/>
          <w:spacing w:val="2"/>
        </w:rPr>
        <w:t>Tôn </w:t>
      </w:r>
      <w:r>
        <w:rPr>
          <w:color w:val="231F20"/>
        </w:rPr>
        <w:t>bảo: “Các Bí-sô khéo đến đây! Có thể khéo xuất gia cũng như </w:t>
      </w:r>
      <w:r>
        <w:rPr>
          <w:color w:val="231F20"/>
          <w:spacing w:val="2"/>
        </w:rPr>
        <w:t>giữ </w:t>
      </w:r>
      <w:r>
        <w:rPr>
          <w:color w:val="231F20"/>
        </w:rPr>
        <w:t>đủ giới cấm”, thì hai sự dao động nghi hoặc kia đều dứt. Lúc </w:t>
      </w:r>
      <w:r>
        <w:rPr>
          <w:color w:val="231F20"/>
          <w:spacing w:val="-5"/>
        </w:rPr>
        <w:t>ấy, </w:t>
      </w:r>
      <w:r>
        <w:rPr>
          <w:color w:val="231F20"/>
        </w:rPr>
        <w:t>nếu Đức Phật không nói lời </w:t>
      </w:r>
      <w:r>
        <w:rPr>
          <w:color w:val="231F20"/>
          <w:spacing w:val="-3"/>
        </w:rPr>
        <w:t>này, </w:t>
      </w:r>
      <w:r>
        <w:rPr>
          <w:color w:val="231F20"/>
        </w:rPr>
        <w:t>các Bí-sô kia sẽ sầu não, hổ thẹn, thổ huyết mà</w:t>
      </w:r>
      <w:r>
        <w:rPr>
          <w:color w:val="231F20"/>
          <w:spacing w:val="15"/>
        </w:rPr>
        <w:t> </w:t>
      </w:r>
      <w:r>
        <w:rPr>
          <w:color w:val="231F20"/>
        </w:rPr>
        <w:t>chết.</w:t>
      </w:r>
    </w:p>
    <w:p>
      <w:pPr>
        <w:pStyle w:val="BodyText"/>
        <w:spacing w:line="273" w:lineRule="auto" w:before="107"/>
        <w:ind w:right="410"/>
      </w:pPr>
      <w:r>
        <w:rPr>
          <w:color w:val="231F20"/>
        </w:rPr>
        <w:t>Lại, Đức Thế Tôn nói lời tương tợ như giận dữ: Là muốn xô ngã cây cột kiêu mạn của Phạm chí nọ. Tức Phạm chí</w:t>
      </w:r>
      <w:r>
        <w:rPr>
          <w:color w:val="231F20"/>
          <w:spacing w:val="-49"/>
        </w:rPr>
        <w:t> </w:t>
      </w:r>
      <w:r>
        <w:rPr>
          <w:color w:val="231F20"/>
        </w:rPr>
        <w:t>Am-bà-sắt-trá không xét biết mẹ mình là hạng thấp kém, mà mang tâm kiêu ngạo, ngăn</w:t>
      </w:r>
      <w:r>
        <w:rPr>
          <w:color w:val="231F20"/>
          <w:spacing w:val="-7"/>
        </w:rPr>
        <w:t> </w:t>
      </w:r>
      <w:r>
        <w:rPr>
          <w:color w:val="231F20"/>
        </w:rPr>
        <w:t>cản</w:t>
      </w:r>
      <w:r>
        <w:rPr>
          <w:color w:val="231F20"/>
          <w:spacing w:val="-7"/>
        </w:rPr>
        <w:t> </w:t>
      </w:r>
      <w:r>
        <w:rPr>
          <w:color w:val="231F20"/>
        </w:rPr>
        <w:t>người</w:t>
      </w:r>
      <w:r>
        <w:rPr>
          <w:color w:val="231F20"/>
          <w:spacing w:val="-6"/>
        </w:rPr>
        <w:t> </w:t>
      </w:r>
      <w:r>
        <w:rPr>
          <w:color w:val="231F20"/>
        </w:rPr>
        <w:t>khác</w:t>
      </w:r>
      <w:r>
        <w:rPr>
          <w:color w:val="231F20"/>
          <w:spacing w:val="-7"/>
        </w:rPr>
        <w:t> </w:t>
      </w:r>
      <w:r>
        <w:rPr>
          <w:color w:val="231F20"/>
        </w:rPr>
        <w:t>xuất</w:t>
      </w:r>
      <w:r>
        <w:rPr>
          <w:color w:val="231F20"/>
          <w:spacing w:val="-6"/>
        </w:rPr>
        <w:t> </w:t>
      </w:r>
      <w:r>
        <w:rPr>
          <w:color w:val="231F20"/>
        </w:rPr>
        <w:t>gia,</w:t>
      </w:r>
      <w:r>
        <w:rPr>
          <w:color w:val="231F20"/>
          <w:spacing w:val="-7"/>
        </w:rPr>
        <w:t> </w:t>
      </w:r>
      <w:r>
        <w:rPr>
          <w:color w:val="231F20"/>
        </w:rPr>
        <w:t>sẽ</w:t>
      </w:r>
      <w:r>
        <w:rPr>
          <w:color w:val="231F20"/>
          <w:spacing w:val="-6"/>
        </w:rPr>
        <w:t> </w:t>
      </w:r>
      <w:r>
        <w:rPr>
          <w:color w:val="231F20"/>
        </w:rPr>
        <w:t>bị</w:t>
      </w:r>
      <w:r>
        <w:rPr>
          <w:color w:val="231F20"/>
          <w:spacing w:val="-7"/>
        </w:rPr>
        <w:t> </w:t>
      </w:r>
      <w:r>
        <w:rPr>
          <w:color w:val="231F20"/>
        </w:rPr>
        <w:t>đọa</w:t>
      </w:r>
      <w:r>
        <w:rPr>
          <w:color w:val="231F20"/>
          <w:spacing w:val="-6"/>
        </w:rPr>
        <w:t> </w:t>
      </w:r>
      <w:r>
        <w:rPr>
          <w:color w:val="231F20"/>
        </w:rPr>
        <w:t>vào</w:t>
      </w:r>
      <w:r>
        <w:rPr>
          <w:color w:val="231F20"/>
          <w:spacing w:val="-7"/>
        </w:rPr>
        <w:t> </w:t>
      </w:r>
      <w:r>
        <w:rPr>
          <w:color w:val="231F20"/>
        </w:rPr>
        <w:t>nẻo</w:t>
      </w:r>
      <w:r>
        <w:rPr>
          <w:color w:val="231F20"/>
          <w:spacing w:val="-6"/>
        </w:rPr>
        <w:t> </w:t>
      </w:r>
      <w:r>
        <w:rPr>
          <w:color w:val="231F20"/>
        </w:rPr>
        <w:t>ác.</w:t>
      </w:r>
      <w:r>
        <w:rPr>
          <w:color w:val="231F20"/>
          <w:spacing w:val="-7"/>
        </w:rPr>
        <w:t> </w:t>
      </w:r>
      <w:r>
        <w:rPr>
          <w:color w:val="231F20"/>
        </w:rPr>
        <w:t>Do</w:t>
      </w:r>
      <w:r>
        <w:rPr>
          <w:color w:val="231F20"/>
          <w:spacing w:val="-6"/>
        </w:rPr>
        <w:t> </w:t>
      </w:r>
      <w:r>
        <w:rPr>
          <w:color w:val="231F20"/>
        </w:rPr>
        <w:t>đó,</w:t>
      </w:r>
      <w:r>
        <w:rPr>
          <w:color w:val="231F20"/>
          <w:spacing w:val="-7"/>
        </w:rPr>
        <w:t> </w:t>
      </w:r>
      <w:r>
        <w:rPr>
          <w:color w:val="231F20"/>
        </w:rPr>
        <w:t>Đức</w:t>
      </w:r>
      <w:r>
        <w:rPr>
          <w:color w:val="231F20"/>
          <w:spacing w:val="-6"/>
        </w:rPr>
        <w:t> </w:t>
      </w:r>
      <w:r>
        <w:rPr>
          <w:color w:val="231F20"/>
        </w:rPr>
        <w:t>Phật quở mắng, phá bỏ tâm kiêu mạn ấy của Phạm chí. Theo thứ lớp hai thân được sinh lên cõi trời, thấy bốn Thánh đế. Lại, do Phật quở mắng</w:t>
      </w:r>
      <w:r>
        <w:rPr>
          <w:color w:val="231F20"/>
          <w:spacing w:val="-7"/>
        </w:rPr>
        <w:t> </w:t>
      </w:r>
      <w:r>
        <w:rPr>
          <w:color w:val="231F20"/>
        </w:rPr>
        <w:t>Phạm</w:t>
      </w:r>
      <w:r>
        <w:rPr>
          <w:color w:val="231F20"/>
          <w:spacing w:val="-7"/>
        </w:rPr>
        <w:t> </w:t>
      </w:r>
      <w:r>
        <w:rPr>
          <w:color w:val="231F20"/>
        </w:rPr>
        <w:t>chí</w:t>
      </w:r>
      <w:r>
        <w:rPr>
          <w:color w:val="231F20"/>
          <w:spacing w:val="-6"/>
        </w:rPr>
        <w:t> </w:t>
      </w:r>
      <w:r>
        <w:rPr>
          <w:color w:val="231F20"/>
        </w:rPr>
        <w:t>Bổ-sắc-yết-la-bà-lợi</w:t>
      </w:r>
      <w:r>
        <w:rPr>
          <w:color w:val="231F20"/>
          <w:spacing w:val="-8"/>
        </w:rPr>
        <w:t> </w:t>
      </w:r>
      <w:r>
        <w:rPr>
          <w:color w:val="231F20"/>
        </w:rPr>
        <w:t>kia,</w:t>
      </w:r>
      <w:r>
        <w:rPr>
          <w:color w:val="231F20"/>
          <w:spacing w:val="-6"/>
        </w:rPr>
        <w:t> </w:t>
      </w:r>
      <w:r>
        <w:rPr>
          <w:color w:val="231F20"/>
        </w:rPr>
        <w:t>khiến</w:t>
      </w:r>
      <w:r>
        <w:rPr>
          <w:color w:val="231F20"/>
          <w:spacing w:val="-6"/>
        </w:rPr>
        <w:t> </w:t>
      </w:r>
      <w:r>
        <w:rPr>
          <w:color w:val="231F20"/>
        </w:rPr>
        <w:t>ông</w:t>
      </w:r>
      <w:r>
        <w:rPr>
          <w:color w:val="231F20"/>
          <w:spacing w:val="-7"/>
        </w:rPr>
        <w:t> </w:t>
      </w:r>
      <w:r>
        <w:rPr>
          <w:color w:val="231F20"/>
        </w:rPr>
        <w:t>ta</w:t>
      </w:r>
      <w:r>
        <w:rPr>
          <w:color w:val="231F20"/>
          <w:spacing w:val="-6"/>
        </w:rPr>
        <w:t> </w:t>
      </w:r>
      <w:r>
        <w:rPr>
          <w:color w:val="231F20"/>
        </w:rPr>
        <w:t>được</w:t>
      </w:r>
      <w:r>
        <w:rPr>
          <w:color w:val="231F20"/>
          <w:spacing w:val="-6"/>
        </w:rPr>
        <w:t> </w:t>
      </w:r>
      <w:r>
        <w:rPr>
          <w:color w:val="231F20"/>
        </w:rPr>
        <w:t>nhập</w:t>
      </w:r>
      <w:r>
        <w:rPr>
          <w:color w:val="231F20"/>
          <w:spacing w:val="-6"/>
        </w:rPr>
        <w:t> </w:t>
      </w:r>
      <w:r>
        <w:rPr>
          <w:color w:val="231F20"/>
        </w:rPr>
        <w:t>nơi pháp Phật, đạt được quả thù</w:t>
      </w:r>
      <w:r>
        <w:rPr>
          <w:color w:val="231F20"/>
          <w:spacing w:val="-2"/>
        </w:rPr>
        <w:t> </w:t>
      </w:r>
      <w:r>
        <w:rPr>
          <w:color w:val="231F20"/>
        </w:rPr>
        <w:t>thắng.</w:t>
      </w:r>
    </w:p>
    <w:p>
      <w:pPr>
        <w:pStyle w:val="BodyText"/>
        <w:spacing w:line="273" w:lineRule="auto" w:before="106"/>
        <w:ind w:right="410"/>
      </w:pPr>
      <w:r>
        <w:rPr>
          <w:color w:val="231F20"/>
        </w:rPr>
        <w:t>Lại, Đức Thế Tôn nói lời tương tợ như kiêu mạn: Là muốn khiến cho những kẻ không biết công đức của Phật sẽ nhận biết và quy y, tu tập thắng hạnh.</w:t>
      </w:r>
    </w:p>
    <w:p>
      <w:pPr>
        <w:pStyle w:val="BodyText"/>
        <w:spacing w:line="273" w:lineRule="auto" w:before="111"/>
        <w:ind w:right="410"/>
      </w:pPr>
      <w:r>
        <w:rPr>
          <w:color w:val="231F20"/>
        </w:rPr>
        <w:t>Lại, Đức Thế Tôn nói lời tương tợ như si ám: Là để mở ra cho vua kia việc đàm luận về đạo, cũng nhằm giải tỏa tâm sầu muộn của Tôn giả A-nan.</w:t>
      </w:r>
    </w:p>
    <w:p>
      <w:pPr>
        <w:pStyle w:val="BodyText"/>
        <w:spacing w:line="273" w:lineRule="auto" w:before="111"/>
        <w:ind w:right="410"/>
      </w:pPr>
      <w:r>
        <w:rPr>
          <w:color w:val="231F20"/>
        </w:rPr>
        <w:t>Lại,</w:t>
      </w:r>
      <w:r>
        <w:rPr>
          <w:color w:val="231F20"/>
          <w:spacing w:val="-5"/>
        </w:rPr>
        <w:t> </w:t>
      </w:r>
      <w:r>
        <w:rPr>
          <w:color w:val="231F20"/>
        </w:rPr>
        <w:t>vì</w:t>
      </w:r>
      <w:r>
        <w:rPr>
          <w:color w:val="231F20"/>
          <w:spacing w:val="-4"/>
        </w:rPr>
        <w:t> </w:t>
      </w:r>
      <w:r>
        <w:rPr>
          <w:color w:val="231F20"/>
        </w:rPr>
        <w:t>muốn</w:t>
      </w:r>
      <w:r>
        <w:rPr>
          <w:color w:val="231F20"/>
          <w:spacing w:val="-4"/>
        </w:rPr>
        <w:t> </w:t>
      </w:r>
      <w:r>
        <w:rPr>
          <w:color w:val="231F20"/>
        </w:rPr>
        <w:t>khiến</w:t>
      </w:r>
      <w:r>
        <w:rPr>
          <w:color w:val="231F20"/>
          <w:spacing w:val="-4"/>
        </w:rPr>
        <w:t> </w:t>
      </w:r>
      <w:r>
        <w:rPr>
          <w:color w:val="231F20"/>
        </w:rPr>
        <w:t>sinh</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ưa</w:t>
      </w:r>
      <w:r>
        <w:rPr>
          <w:color w:val="231F20"/>
          <w:spacing w:val="-4"/>
        </w:rPr>
        <w:t> </w:t>
      </w:r>
      <w:r>
        <w:rPr>
          <w:color w:val="231F20"/>
        </w:rPr>
        <w:t>thích</w:t>
      </w:r>
      <w:r>
        <w:rPr>
          <w:color w:val="231F20"/>
          <w:spacing w:val="-4"/>
        </w:rPr>
        <w:t> </w:t>
      </w:r>
      <w:r>
        <w:rPr>
          <w:color w:val="231F20"/>
        </w:rPr>
        <w:t>yên</w:t>
      </w:r>
      <w:r>
        <w:rPr>
          <w:color w:val="231F20"/>
          <w:spacing w:val="-4"/>
        </w:rPr>
        <w:t> </w:t>
      </w:r>
      <w:r>
        <w:rPr>
          <w:color w:val="231F20"/>
        </w:rPr>
        <w:t>tĩnh</w:t>
      </w:r>
      <w:r>
        <w:rPr>
          <w:color w:val="231F20"/>
          <w:spacing w:val="-4"/>
        </w:rPr>
        <w:t> </w:t>
      </w:r>
      <w:r>
        <w:rPr>
          <w:color w:val="231F20"/>
        </w:rPr>
        <w:t>của</w:t>
      </w:r>
      <w:r>
        <w:rPr>
          <w:color w:val="231F20"/>
          <w:spacing w:val="-9"/>
        </w:rPr>
        <w:t> </w:t>
      </w:r>
      <w:r>
        <w:rPr>
          <w:color w:val="231F20"/>
        </w:rPr>
        <w:t>Tôn</w:t>
      </w:r>
      <w:r>
        <w:rPr>
          <w:color w:val="231F20"/>
          <w:spacing w:val="-4"/>
        </w:rPr>
        <w:t> giả </w:t>
      </w:r>
      <w:r>
        <w:rPr>
          <w:color w:val="231F20"/>
        </w:rPr>
        <w:t>A-nan.</w:t>
      </w:r>
    </w:p>
    <w:p>
      <w:pPr>
        <w:pStyle w:val="BodyText"/>
        <w:spacing w:line="273" w:lineRule="auto" w:before="112"/>
        <w:ind w:right="411"/>
      </w:pPr>
      <w:r>
        <w:rPr>
          <w:color w:val="231F20"/>
        </w:rPr>
        <w:t>Đức Phật nói những lời tương tợ như phiền não ấy, tất cả đều nhằm đem lại lợi ích cho hữu tình. Nay Đức Phật quở mắng đệ tử là người ngu si, cũng chỉ vì lợi sinh, như phần sau sẽ nói.</w:t>
      </w:r>
    </w:p>
    <w:p>
      <w:pPr>
        <w:pStyle w:val="BodyText"/>
        <w:spacing w:line="273" w:lineRule="auto" w:before="111"/>
        <w:ind w:right="411"/>
      </w:pPr>
      <w:r>
        <w:rPr>
          <w:i/>
          <w:color w:val="231F20"/>
        </w:rPr>
        <w:t>Hỏi: </w:t>
      </w:r>
      <w:r>
        <w:rPr>
          <w:color w:val="231F20"/>
        </w:rPr>
        <w:t>Vì duyên gì Độc giác và các Thanh văn tuy đã đoạn trừ phiền não, nhưng tập khí vẫn còn? Đức Phật thì không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spacing w:val="-4"/>
        </w:rPr>
        <w:t>Tuệ </w:t>
      </w:r>
      <w:r>
        <w:rPr>
          <w:color w:val="231F20"/>
        </w:rPr>
        <w:t>giác của hàng Thanh văn, Độc giác không mạnh mẽ, thông</w:t>
      </w:r>
      <w:r>
        <w:rPr>
          <w:color w:val="231F20"/>
          <w:spacing w:val="-9"/>
        </w:rPr>
        <w:t> </w:t>
      </w:r>
      <w:r>
        <w:rPr>
          <w:color w:val="231F20"/>
        </w:rPr>
        <w:t>lợi,</w:t>
      </w:r>
      <w:r>
        <w:rPr>
          <w:color w:val="231F20"/>
          <w:spacing w:val="-9"/>
        </w:rPr>
        <w:t> </w:t>
      </w:r>
      <w:r>
        <w:rPr>
          <w:color w:val="231F20"/>
        </w:rPr>
        <w:t>nên</w:t>
      </w:r>
      <w:r>
        <w:rPr>
          <w:color w:val="231F20"/>
          <w:spacing w:val="-9"/>
        </w:rPr>
        <w:t> </w:t>
      </w:r>
      <w:r>
        <w:rPr>
          <w:color w:val="231F20"/>
        </w:rPr>
        <w:t>tuy</w:t>
      </w:r>
      <w:r>
        <w:rPr>
          <w:color w:val="231F20"/>
          <w:spacing w:val="-9"/>
        </w:rPr>
        <w:t> </w:t>
      </w:r>
      <w:r>
        <w:rPr>
          <w:color w:val="231F20"/>
        </w:rPr>
        <w:t>đã</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nhưng</w:t>
      </w:r>
      <w:r>
        <w:rPr>
          <w:color w:val="231F20"/>
          <w:spacing w:val="-9"/>
        </w:rPr>
        <w:t> </w:t>
      </w:r>
      <w:r>
        <w:rPr>
          <w:color w:val="231F20"/>
        </w:rPr>
        <w:t>tập</w:t>
      </w:r>
      <w:r>
        <w:rPr>
          <w:color w:val="231F20"/>
          <w:spacing w:val="-9"/>
        </w:rPr>
        <w:t> </w:t>
      </w:r>
      <w:r>
        <w:rPr>
          <w:color w:val="231F20"/>
        </w:rPr>
        <w:t>khí</w:t>
      </w:r>
      <w:r>
        <w:rPr>
          <w:color w:val="231F20"/>
          <w:spacing w:val="-8"/>
        </w:rPr>
        <w:t> </w:t>
      </w:r>
      <w:r>
        <w:rPr>
          <w:color w:val="231F20"/>
        </w:rPr>
        <w:t>vẫn</w:t>
      </w:r>
      <w:r>
        <w:rPr>
          <w:color w:val="231F20"/>
          <w:spacing w:val="-9"/>
        </w:rPr>
        <w:t> </w:t>
      </w:r>
      <w:r>
        <w:rPr>
          <w:color w:val="231F20"/>
        </w:rPr>
        <w:t>còn.</w:t>
      </w:r>
      <w:r>
        <w:rPr>
          <w:color w:val="231F20"/>
          <w:spacing w:val="-9"/>
        </w:rPr>
        <w:t> </w:t>
      </w:r>
      <w:r>
        <w:rPr>
          <w:color w:val="231F20"/>
          <w:spacing w:val="-5"/>
        </w:rPr>
        <w:t>Như </w:t>
      </w:r>
      <w:r>
        <w:rPr>
          <w:color w:val="231F20"/>
        </w:rPr>
        <w:t>ở đời thường dùng lửa, lửa cháy xong vẫn còn tro nóng. </w:t>
      </w:r>
      <w:r>
        <w:rPr>
          <w:color w:val="231F20"/>
          <w:spacing w:val="-4"/>
        </w:rPr>
        <w:t>Tuệ </w:t>
      </w:r>
      <w:r>
        <w:rPr>
          <w:color w:val="231F20"/>
        </w:rPr>
        <w:t>Phật rất dũng mãnh, thông lợi, đoạn dứt các phiền não khiến tập khí</w:t>
      </w:r>
      <w:r>
        <w:rPr>
          <w:color w:val="231F20"/>
          <w:spacing w:val="-27"/>
        </w:rPr>
        <w:t> </w:t>
      </w:r>
      <w:r>
        <w:rPr>
          <w:color w:val="231F20"/>
        </w:rPr>
        <w:t>cũng hoàn</w:t>
      </w:r>
      <w:r>
        <w:rPr>
          <w:color w:val="231F20"/>
          <w:spacing w:val="-9"/>
        </w:rPr>
        <w:t> </w:t>
      </w:r>
      <w:r>
        <w:rPr>
          <w:color w:val="231F20"/>
        </w:rPr>
        <w:t>toàn</w:t>
      </w:r>
      <w:r>
        <w:rPr>
          <w:color w:val="231F20"/>
          <w:spacing w:val="-7"/>
        </w:rPr>
        <w:t> </w:t>
      </w:r>
      <w:r>
        <w:rPr>
          <w:color w:val="231F20"/>
        </w:rPr>
        <w:t>diệt</w:t>
      </w:r>
      <w:r>
        <w:rPr>
          <w:color w:val="231F20"/>
          <w:spacing w:val="-8"/>
        </w:rPr>
        <w:t> </w:t>
      </w:r>
      <w:r>
        <w:rPr>
          <w:color w:val="231F20"/>
        </w:rPr>
        <w:t>hẳn.</w:t>
      </w:r>
      <w:r>
        <w:rPr>
          <w:color w:val="231F20"/>
          <w:spacing w:val="-8"/>
        </w:rPr>
        <w:t> </w:t>
      </w:r>
      <w:r>
        <w:rPr>
          <w:color w:val="231F20"/>
        </w:rPr>
        <w:t>Như</w:t>
      </w:r>
      <w:r>
        <w:rPr>
          <w:color w:val="231F20"/>
          <w:spacing w:val="-8"/>
        </w:rPr>
        <w:t> </w:t>
      </w:r>
      <w:r>
        <w:rPr>
          <w:color w:val="231F20"/>
        </w:rPr>
        <w:t>kiếp</w:t>
      </w:r>
      <w:r>
        <w:rPr>
          <w:color w:val="231F20"/>
          <w:spacing w:val="-9"/>
        </w:rPr>
        <w:t> </w:t>
      </w:r>
      <w:r>
        <w:rPr>
          <w:color w:val="231F20"/>
        </w:rPr>
        <w:t>tận,</w:t>
      </w:r>
      <w:r>
        <w:rPr>
          <w:color w:val="231F20"/>
          <w:spacing w:val="-7"/>
        </w:rPr>
        <w:t> </w:t>
      </w:r>
      <w:r>
        <w:rPr>
          <w:color w:val="231F20"/>
        </w:rPr>
        <w:t>lửa</w:t>
      </w:r>
      <w:r>
        <w:rPr>
          <w:color w:val="231F20"/>
          <w:spacing w:val="-8"/>
        </w:rPr>
        <w:t> </w:t>
      </w:r>
      <w:r>
        <w:rPr>
          <w:color w:val="231F20"/>
        </w:rPr>
        <w:t>sẽ</w:t>
      </w:r>
      <w:r>
        <w:rPr>
          <w:color w:val="231F20"/>
          <w:spacing w:val="-8"/>
        </w:rPr>
        <w:t> </w:t>
      </w:r>
      <w:r>
        <w:rPr>
          <w:color w:val="231F20"/>
        </w:rPr>
        <w:t>theo</w:t>
      </w:r>
      <w:r>
        <w:rPr>
          <w:color w:val="231F20"/>
          <w:spacing w:val="-7"/>
        </w:rPr>
        <w:t> </w:t>
      </w:r>
      <w:r>
        <w:rPr>
          <w:color w:val="231F20"/>
        </w:rPr>
        <w:t>vật</w:t>
      </w:r>
      <w:r>
        <w:rPr>
          <w:color w:val="231F20"/>
          <w:spacing w:val="-9"/>
        </w:rPr>
        <w:t> </w:t>
      </w:r>
      <w:r>
        <w:rPr>
          <w:color w:val="231F20"/>
        </w:rPr>
        <w:t>bị</w:t>
      </w:r>
      <w:r>
        <w:rPr>
          <w:color w:val="231F20"/>
          <w:spacing w:val="-8"/>
        </w:rPr>
        <w:t> </w:t>
      </w:r>
      <w:r>
        <w:rPr>
          <w:color w:val="231F20"/>
        </w:rPr>
        <w:t>thiêu</w:t>
      </w:r>
      <w:r>
        <w:rPr>
          <w:color w:val="231F20"/>
          <w:spacing w:val="-8"/>
        </w:rPr>
        <w:t> </w:t>
      </w:r>
      <w:r>
        <w:rPr>
          <w:color w:val="231F20"/>
        </w:rPr>
        <w:t>đốt</w:t>
      </w:r>
      <w:r>
        <w:rPr>
          <w:color w:val="231F20"/>
          <w:spacing w:val="-8"/>
        </w:rPr>
        <w:t> </w:t>
      </w:r>
      <w:r>
        <w:rPr>
          <w:color w:val="231F20"/>
        </w:rPr>
        <w:t>cháy</w:t>
      </w:r>
      <w:r>
        <w:rPr>
          <w:color w:val="231F20"/>
          <w:spacing w:val="-7"/>
        </w:rPr>
        <w:t> </w:t>
      </w:r>
      <w:r>
        <w:rPr>
          <w:color w:val="231F20"/>
        </w:rPr>
        <w:t>rụi không còn chút tro tàn nào.</w:t>
      </w:r>
    </w:p>
    <w:p>
      <w:pPr>
        <w:pStyle w:val="BodyText"/>
        <w:spacing w:before="108"/>
        <w:ind w:left="960" w:firstLine="0"/>
      </w:pPr>
      <w:r>
        <w:rPr>
          <w:color w:val="231F20"/>
        </w:rPr>
        <w:t>Do vô số nhân duyên đã nêu ở trước, nên tạo ra phần Luận này.</w:t>
      </w:r>
    </w:p>
    <w:p>
      <w:pPr>
        <w:pStyle w:val="BodyText"/>
        <w:spacing w:line="273" w:lineRule="auto" w:before="155"/>
        <w:ind w:left="393" w:right="127"/>
      </w:pPr>
      <w:r>
        <w:rPr>
          <w:i/>
          <w:color w:val="231F20"/>
        </w:rPr>
        <w:t>Hỏi:</w:t>
      </w:r>
      <w:r>
        <w:rPr>
          <w:i/>
          <w:color w:val="231F20"/>
          <w:spacing w:val="-11"/>
        </w:rPr>
        <w:t> </w:t>
      </w:r>
      <w:r>
        <w:rPr>
          <w:color w:val="231F20"/>
        </w:rPr>
        <w:t>Như</w:t>
      </w:r>
      <w:r>
        <w:rPr>
          <w:color w:val="231F20"/>
          <w:spacing w:val="-10"/>
        </w:rPr>
        <w:t> </w:t>
      </w:r>
      <w:r>
        <w:rPr>
          <w:color w:val="231F20"/>
        </w:rPr>
        <w:t>khi</w:t>
      </w:r>
      <w:r>
        <w:rPr>
          <w:color w:val="231F20"/>
          <w:spacing w:val="-11"/>
        </w:rPr>
        <w:t> </w:t>
      </w:r>
      <w:r>
        <w:rPr>
          <w:color w:val="231F20"/>
        </w:rPr>
        <w:t>quở</w:t>
      </w:r>
      <w:r>
        <w:rPr>
          <w:color w:val="231F20"/>
          <w:spacing w:val="-10"/>
        </w:rPr>
        <w:t> </w:t>
      </w:r>
      <w:r>
        <w:rPr>
          <w:color w:val="231F20"/>
        </w:rPr>
        <w:t>trách</w:t>
      </w:r>
      <w:r>
        <w:rPr>
          <w:color w:val="231F20"/>
          <w:spacing w:val="-11"/>
        </w:rPr>
        <w:t> </w:t>
      </w:r>
      <w:r>
        <w:rPr>
          <w:color w:val="231F20"/>
        </w:rPr>
        <w:t>các</w:t>
      </w:r>
      <w:r>
        <w:rPr>
          <w:color w:val="231F20"/>
          <w:spacing w:val="-10"/>
        </w:rPr>
        <w:t> </w:t>
      </w:r>
      <w:r>
        <w:rPr>
          <w:color w:val="231F20"/>
        </w:rPr>
        <w:t>đệ</w:t>
      </w:r>
      <w:r>
        <w:rPr>
          <w:color w:val="231F20"/>
          <w:spacing w:val="-11"/>
        </w:rPr>
        <w:t> </w:t>
      </w:r>
      <w:r>
        <w:rPr>
          <w:color w:val="231F20"/>
        </w:rPr>
        <w:t>tử,</w:t>
      </w:r>
      <w:r>
        <w:rPr>
          <w:color w:val="231F20"/>
          <w:spacing w:val="-10"/>
        </w:rPr>
        <w:t> </w:t>
      </w:r>
      <w:r>
        <w:rPr>
          <w:color w:val="231F20"/>
        </w:rPr>
        <w:t>Đức</w:t>
      </w:r>
      <w:r>
        <w:rPr>
          <w:color w:val="231F20"/>
          <w:spacing w:val="-16"/>
        </w:rPr>
        <w:t> </w:t>
      </w:r>
      <w:r>
        <w:rPr>
          <w:color w:val="231F20"/>
        </w:rPr>
        <w:t>Thế</w:t>
      </w:r>
      <w:r>
        <w:rPr>
          <w:color w:val="231F20"/>
          <w:spacing w:val="-15"/>
        </w:rPr>
        <w:t> </w:t>
      </w:r>
      <w:r>
        <w:rPr>
          <w:color w:val="231F20"/>
        </w:rPr>
        <w:t>Tôn</w:t>
      </w:r>
      <w:r>
        <w:rPr>
          <w:color w:val="231F20"/>
          <w:spacing w:val="-11"/>
        </w:rPr>
        <w:t> </w:t>
      </w:r>
      <w:r>
        <w:rPr>
          <w:color w:val="231F20"/>
        </w:rPr>
        <w:t>bảo</w:t>
      </w:r>
      <w:r>
        <w:rPr>
          <w:color w:val="231F20"/>
          <w:spacing w:val="-10"/>
        </w:rPr>
        <w:t> </w:t>
      </w:r>
      <w:r>
        <w:rPr>
          <w:color w:val="231F20"/>
        </w:rPr>
        <w:t>họ</w:t>
      </w:r>
      <w:r>
        <w:rPr>
          <w:color w:val="231F20"/>
          <w:spacing w:val="-11"/>
        </w:rPr>
        <w:t> </w:t>
      </w:r>
      <w:r>
        <w:rPr>
          <w:color w:val="231F20"/>
        </w:rPr>
        <w:t>là</w:t>
      </w:r>
      <w:r>
        <w:rPr>
          <w:color w:val="231F20"/>
          <w:spacing w:val="-10"/>
        </w:rPr>
        <w:t> </w:t>
      </w:r>
      <w:r>
        <w:rPr>
          <w:color w:val="231F20"/>
        </w:rPr>
        <w:t>người ngu si, sự việc này có nghĩa</w:t>
      </w:r>
      <w:r>
        <w:rPr>
          <w:color w:val="231F20"/>
          <w:spacing w:val="-3"/>
        </w:rPr>
        <w:t> </w:t>
      </w:r>
      <w:r>
        <w:rPr>
          <w:color w:val="231F20"/>
        </w:rPr>
        <w:t>gì?</w:t>
      </w:r>
    </w:p>
    <w:p>
      <w:pPr>
        <w:pStyle w:val="BodyText"/>
        <w:spacing w:line="273" w:lineRule="auto" w:before="112"/>
        <w:ind w:left="393" w:right="127"/>
      </w:pPr>
      <w:r>
        <w:rPr>
          <w:i/>
          <w:color w:val="231F20"/>
        </w:rPr>
        <w:t>Đáp: </w:t>
      </w:r>
      <w:r>
        <w:rPr>
          <w:color w:val="231F20"/>
        </w:rPr>
        <w:t>Là lời nói quở trách. Nghĩa là Đức Phật – Thế Tôn quở trách đệ tử gọi họ là người ngu si, như nay các Thân giáo sư (Hòa thượng),</w:t>
      </w:r>
      <w:r>
        <w:rPr>
          <w:color w:val="231F20"/>
          <w:spacing w:val="-7"/>
        </w:rPr>
        <w:t> </w:t>
      </w:r>
      <w:r>
        <w:rPr>
          <w:color w:val="231F20"/>
        </w:rPr>
        <w:t>Quỹ</w:t>
      </w:r>
      <w:r>
        <w:rPr>
          <w:color w:val="231F20"/>
          <w:spacing w:val="-6"/>
        </w:rPr>
        <w:t> </w:t>
      </w:r>
      <w:r>
        <w:rPr>
          <w:color w:val="231F20"/>
        </w:rPr>
        <w:t>phạm</w:t>
      </w:r>
      <w:r>
        <w:rPr>
          <w:color w:val="231F20"/>
          <w:spacing w:val="-6"/>
        </w:rPr>
        <w:t> </w:t>
      </w:r>
      <w:r>
        <w:rPr>
          <w:color w:val="231F20"/>
        </w:rPr>
        <w:t>sư</w:t>
      </w:r>
      <w:r>
        <w:rPr>
          <w:color w:val="231F20"/>
          <w:spacing w:val="-6"/>
        </w:rPr>
        <w:t> </w:t>
      </w:r>
      <w:r>
        <w:rPr>
          <w:color w:val="231F20"/>
        </w:rPr>
        <w:t>(A-xà-lê),</w:t>
      </w:r>
      <w:r>
        <w:rPr>
          <w:color w:val="231F20"/>
          <w:spacing w:val="-7"/>
        </w:rPr>
        <w:t> </w:t>
      </w:r>
      <w:r>
        <w:rPr>
          <w:color w:val="231F20"/>
        </w:rPr>
        <w:t>nếu</w:t>
      </w:r>
      <w:r>
        <w:rPr>
          <w:color w:val="231F20"/>
          <w:spacing w:val="-6"/>
        </w:rPr>
        <w:t> </w:t>
      </w:r>
      <w:r>
        <w:rPr>
          <w:color w:val="231F20"/>
        </w:rPr>
        <w:t>có</w:t>
      </w:r>
      <w:r>
        <w:rPr>
          <w:color w:val="231F20"/>
          <w:spacing w:val="-6"/>
        </w:rPr>
        <w:t> </w:t>
      </w:r>
      <w:r>
        <w:rPr>
          <w:color w:val="231F20"/>
        </w:rPr>
        <w:t>các</w:t>
      </w:r>
      <w:r>
        <w:rPr>
          <w:color w:val="231F20"/>
          <w:spacing w:val="-6"/>
        </w:rPr>
        <w:t> </w:t>
      </w:r>
      <w:r>
        <w:rPr>
          <w:color w:val="231F20"/>
        </w:rPr>
        <w:t>đệ</w:t>
      </w:r>
      <w:r>
        <w:rPr>
          <w:color w:val="231F20"/>
          <w:spacing w:val="-6"/>
        </w:rPr>
        <w:t> </w:t>
      </w:r>
      <w:r>
        <w:rPr>
          <w:color w:val="231F20"/>
        </w:rPr>
        <w:t>tử</w:t>
      </w:r>
      <w:r>
        <w:rPr>
          <w:color w:val="231F20"/>
          <w:spacing w:val="-7"/>
        </w:rPr>
        <w:t> </w:t>
      </w:r>
      <w:r>
        <w:rPr>
          <w:color w:val="231F20"/>
        </w:rPr>
        <w:t>y</w:t>
      </w:r>
      <w:r>
        <w:rPr>
          <w:color w:val="231F20"/>
          <w:spacing w:val="-6"/>
        </w:rPr>
        <w:t> </w:t>
      </w:r>
      <w:r>
        <w:rPr>
          <w:color w:val="231F20"/>
        </w:rPr>
        <w:t>chỉ,</w:t>
      </w:r>
      <w:r>
        <w:rPr>
          <w:color w:val="231F20"/>
          <w:spacing w:val="-6"/>
        </w:rPr>
        <w:t> </w:t>
      </w:r>
      <w:r>
        <w:rPr>
          <w:color w:val="231F20"/>
        </w:rPr>
        <w:t>cận</w:t>
      </w:r>
      <w:r>
        <w:rPr>
          <w:color w:val="231F20"/>
          <w:spacing w:val="-6"/>
        </w:rPr>
        <w:t> </w:t>
      </w:r>
      <w:r>
        <w:rPr>
          <w:color w:val="231F20"/>
        </w:rPr>
        <w:t>trụ</w:t>
      </w:r>
      <w:r>
        <w:rPr>
          <w:color w:val="231F20"/>
          <w:spacing w:val="-6"/>
        </w:rPr>
        <w:t> </w:t>
      </w:r>
      <w:r>
        <w:rPr>
          <w:color w:val="231F20"/>
        </w:rPr>
        <w:t>khởi những lỗi lầm liền quở mắng, bảo: Ông là người ngu si, không sáng suốt, là người không tốt. Đức Thế Tôn cũng như thế, quở trách các đệ tử, gọi họ là những người ngu</w:t>
      </w:r>
      <w:r>
        <w:rPr>
          <w:color w:val="231F20"/>
          <w:spacing w:val="-1"/>
        </w:rPr>
        <w:t> </w:t>
      </w:r>
      <w:r>
        <w:rPr>
          <w:color w:val="231F20"/>
        </w:rPr>
        <w:t>si</w:t>
      </w:r>
    </w:p>
    <w:p>
      <w:pPr>
        <w:pStyle w:val="BodyText"/>
        <w:spacing w:before="108"/>
        <w:ind w:left="960" w:firstLine="0"/>
      </w:pPr>
      <w:r>
        <w:rPr>
          <w:color w:val="231F20"/>
        </w:rPr>
        <w:t>Ở đây văn của luận gồm có hai phần:</w:t>
      </w:r>
    </w:p>
    <w:p>
      <w:pPr>
        <w:pStyle w:val="ListParagraph"/>
        <w:numPr>
          <w:ilvl w:val="1"/>
          <w:numId w:val="28"/>
        </w:numPr>
        <w:tabs>
          <w:tab w:pos="1221" w:val="left" w:leader="none"/>
        </w:tabs>
        <w:spacing w:line="240" w:lineRule="auto" w:before="154" w:after="0"/>
        <w:ind w:left="1220" w:right="0" w:hanging="261"/>
        <w:jc w:val="both"/>
        <w:rPr>
          <w:sz w:val="26"/>
        </w:rPr>
      </w:pPr>
      <w:r>
        <w:rPr>
          <w:color w:val="231F20"/>
          <w:sz w:val="26"/>
        </w:rPr>
        <w:t>Giải thích về ý nghĩa Đức Phật quở trách đệ</w:t>
      </w:r>
      <w:r>
        <w:rPr>
          <w:color w:val="231F20"/>
          <w:spacing w:val="-6"/>
          <w:sz w:val="26"/>
        </w:rPr>
        <w:t> </w:t>
      </w:r>
      <w:r>
        <w:rPr>
          <w:color w:val="231F20"/>
          <w:sz w:val="26"/>
        </w:rPr>
        <w:t>tử.</w:t>
      </w:r>
    </w:p>
    <w:p>
      <w:pPr>
        <w:pStyle w:val="ListParagraph"/>
        <w:numPr>
          <w:ilvl w:val="1"/>
          <w:numId w:val="28"/>
        </w:numPr>
        <w:tabs>
          <w:tab w:pos="1221" w:val="left" w:leader="none"/>
        </w:tabs>
        <w:spacing w:line="240" w:lineRule="auto" w:before="155" w:after="0"/>
        <w:ind w:left="1220" w:right="0" w:hanging="261"/>
        <w:jc w:val="both"/>
        <w:rPr>
          <w:sz w:val="26"/>
        </w:rPr>
      </w:pPr>
      <w:r>
        <w:rPr>
          <w:color w:val="231F20"/>
          <w:sz w:val="26"/>
        </w:rPr>
        <w:t>Giải thích về nhân duyên Đức Phật quở trách đệ</w:t>
      </w:r>
      <w:r>
        <w:rPr>
          <w:color w:val="231F20"/>
          <w:spacing w:val="-7"/>
          <w:sz w:val="26"/>
        </w:rPr>
        <w:t> </w:t>
      </w:r>
      <w:r>
        <w:rPr>
          <w:color w:val="231F20"/>
          <w:sz w:val="26"/>
        </w:rPr>
        <w:t>tử.</w:t>
      </w:r>
    </w:p>
    <w:p>
      <w:pPr>
        <w:pStyle w:val="BodyText"/>
        <w:spacing w:line="273" w:lineRule="auto" w:before="154"/>
        <w:ind w:left="393" w:right="123"/>
      </w:pPr>
      <w:r>
        <w:rPr>
          <w:color w:val="231F20"/>
        </w:rPr>
        <w:t>Phần văn đã nêu trước, tức là phần đầu. Như nay Thân giáo sư, Quỹ phạm sư vì ngăn chận lỗi lầm đã khởi của các đệ tử, hoặc như cha mẹ ngăn chận lỗi lầm của con, có những quở trách cũng đều vì tạo lợi ích, không có tâm ác. Đức Phật cũng như thế. Nghĩa là cách thức giáo hóa của Đức Phật lược có bốn thứ: 1. Nên khen ngợi. 2. Nên quở trách. 3. Nên để qua một bên. 4. Nên làm nhân cho cái</w:t>
      </w:r>
      <w:r>
        <w:rPr>
          <w:color w:val="231F20"/>
          <w:spacing w:val="10"/>
        </w:rPr>
        <w:t> </w:t>
      </w:r>
      <w:r>
        <w:rPr>
          <w:color w:val="231F20"/>
        </w:rPr>
        <w:t>khác.</w:t>
      </w:r>
    </w:p>
    <w:p>
      <w:pPr>
        <w:pStyle w:val="BodyText"/>
        <w:spacing w:line="364" w:lineRule="auto" w:before="108"/>
        <w:ind w:left="960" w:right="515" w:firstLine="0"/>
      </w:pPr>
      <w:r>
        <w:rPr>
          <w:color w:val="231F20"/>
        </w:rPr>
        <w:t>Nên khen ngợi: Như Đức Phật khen ngợi Câu-chi-nhĩ </w:t>
      </w:r>
      <w:r>
        <w:rPr>
          <w:color w:val="231F20"/>
          <w:spacing w:val="-6"/>
        </w:rPr>
        <w:t>v.v... </w:t>
      </w:r>
      <w:r>
        <w:rPr>
          <w:color w:val="231F20"/>
        </w:rPr>
        <w:t>Nên quở trách: Như Đức Phật quở trách Ô-đà-di </w:t>
      </w:r>
      <w:r>
        <w:rPr>
          <w:color w:val="231F20"/>
          <w:spacing w:val="-5"/>
        </w:rPr>
        <w:t>v.v…</w:t>
      </w:r>
    </w:p>
    <w:p>
      <w:pPr>
        <w:spacing w:after="0" w:line="3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12"/>
      </w:pPr>
      <w:r>
        <w:rPr>
          <w:color w:val="231F20"/>
        </w:rPr>
        <w:t>Nên để qua một bên: Như để qua việc Ca-diếp-ba không có y phục.</w:t>
      </w:r>
      <w:r>
        <w:rPr>
          <w:color w:val="231F20"/>
          <w:spacing w:val="-12"/>
        </w:rPr>
        <w:t> </w:t>
      </w:r>
      <w:r>
        <w:rPr>
          <w:color w:val="231F20"/>
        </w:rPr>
        <w:t>Như</w:t>
      </w:r>
      <w:r>
        <w:rPr>
          <w:color w:val="231F20"/>
          <w:spacing w:val="-12"/>
        </w:rPr>
        <w:t> </w:t>
      </w:r>
      <w:r>
        <w:rPr>
          <w:color w:val="231F20"/>
        </w:rPr>
        <w:t>Đức</w:t>
      </w:r>
      <w:r>
        <w:rPr>
          <w:color w:val="231F20"/>
          <w:spacing w:val="-12"/>
        </w:rPr>
        <w:t> </w:t>
      </w:r>
      <w:r>
        <w:rPr>
          <w:color w:val="231F20"/>
        </w:rPr>
        <w:t>Phật</w:t>
      </w:r>
      <w:r>
        <w:rPr>
          <w:color w:val="231F20"/>
          <w:spacing w:val="-11"/>
        </w:rPr>
        <w:t> </w:t>
      </w:r>
      <w:r>
        <w:rPr>
          <w:color w:val="231F20"/>
        </w:rPr>
        <w:t>bảo</w:t>
      </w:r>
      <w:r>
        <w:rPr>
          <w:color w:val="231F20"/>
          <w:spacing w:val="-12"/>
        </w:rPr>
        <w:t> </w:t>
      </w:r>
      <w:r>
        <w:rPr>
          <w:color w:val="231F20"/>
        </w:rPr>
        <w:t>Bà-la-môn</w:t>
      </w:r>
      <w:r>
        <w:rPr>
          <w:color w:val="231F20"/>
          <w:spacing w:val="-12"/>
        </w:rPr>
        <w:t> </w:t>
      </w:r>
      <w:r>
        <w:rPr>
          <w:color w:val="231F20"/>
        </w:rPr>
        <w:t>kia:</w:t>
      </w:r>
      <w:r>
        <w:rPr>
          <w:color w:val="231F20"/>
          <w:spacing w:val="-12"/>
        </w:rPr>
        <w:t> </w:t>
      </w:r>
      <w:r>
        <w:rPr>
          <w:color w:val="231F20"/>
        </w:rPr>
        <w:t>Nay</w:t>
      </w:r>
      <w:r>
        <w:rPr>
          <w:color w:val="231F20"/>
          <w:spacing w:val="-11"/>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1"/>
        </w:rPr>
        <w:t> </w:t>
      </w:r>
      <w:r>
        <w:rPr>
          <w:color w:val="231F20"/>
        </w:rPr>
        <w:t>đúng</w:t>
      </w:r>
      <w:r>
        <w:rPr>
          <w:color w:val="231F20"/>
          <w:spacing w:val="-12"/>
        </w:rPr>
        <w:t> </w:t>
      </w:r>
      <w:r>
        <w:rPr>
          <w:color w:val="231F20"/>
        </w:rPr>
        <w:t>lúc, nên chưa thể trả lời ông.</w:t>
      </w:r>
    </w:p>
    <w:p>
      <w:pPr>
        <w:pStyle w:val="BodyText"/>
        <w:spacing w:line="278" w:lineRule="auto" w:before="128"/>
        <w:ind w:right="410"/>
      </w:pPr>
      <w:r>
        <w:rPr>
          <w:color w:val="231F20"/>
        </w:rPr>
        <w:t>Nên</w:t>
      </w:r>
      <w:r>
        <w:rPr>
          <w:color w:val="231F20"/>
          <w:spacing w:val="-8"/>
        </w:rPr>
        <w:t> </w:t>
      </w:r>
      <w:r>
        <w:rPr>
          <w:color w:val="231F20"/>
        </w:rPr>
        <w:t>làm</w:t>
      </w:r>
      <w:r>
        <w:rPr>
          <w:color w:val="231F20"/>
          <w:spacing w:val="-7"/>
        </w:rPr>
        <w:t> </w:t>
      </w:r>
      <w:r>
        <w:rPr>
          <w:color w:val="231F20"/>
        </w:rPr>
        <w:t>nhân</w:t>
      </w:r>
      <w:r>
        <w:rPr>
          <w:color w:val="231F20"/>
          <w:spacing w:val="-7"/>
        </w:rPr>
        <w:t> </w:t>
      </w:r>
      <w:r>
        <w:rPr>
          <w:color w:val="231F20"/>
        </w:rPr>
        <w:t>cho</w:t>
      </w:r>
      <w:r>
        <w:rPr>
          <w:color w:val="231F20"/>
          <w:spacing w:val="-7"/>
        </w:rPr>
        <w:t> </w:t>
      </w:r>
      <w:r>
        <w:rPr>
          <w:color w:val="231F20"/>
        </w:rPr>
        <w:t>cái</w:t>
      </w:r>
      <w:r>
        <w:rPr>
          <w:color w:val="231F20"/>
          <w:spacing w:val="-6"/>
        </w:rPr>
        <w:t> </w:t>
      </w:r>
      <w:r>
        <w:rPr>
          <w:color w:val="231F20"/>
        </w:rPr>
        <w:t>khác:</w:t>
      </w:r>
      <w:r>
        <w:rPr>
          <w:color w:val="231F20"/>
          <w:spacing w:val="-8"/>
        </w:rPr>
        <w:t> </w:t>
      </w:r>
      <w:r>
        <w:rPr>
          <w:color w:val="231F20"/>
        </w:rPr>
        <w:t>Như</w:t>
      </w:r>
      <w:r>
        <w:rPr>
          <w:color w:val="231F20"/>
          <w:spacing w:val="-7"/>
        </w:rPr>
        <w:t> </w:t>
      </w:r>
      <w:r>
        <w:rPr>
          <w:color w:val="231F20"/>
        </w:rPr>
        <w:t>Đức</w:t>
      </w:r>
      <w:r>
        <w:rPr>
          <w:color w:val="231F20"/>
          <w:spacing w:val="-8"/>
        </w:rPr>
        <w:t> </w:t>
      </w:r>
      <w:r>
        <w:rPr>
          <w:color w:val="231F20"/>
        </w:rPr>
        <w:t>Phật</w:t>
      </w:r>
      <w:r>
        <w:rPr>
          <w:color w:val="231F20"/>
          <w:spacing w:val="-8"/>
        </w:rPr>
        <w:t> </w:t>
      </w:r>
      <w:r>
        <w:rPr>
          <w:color w:val="231F20"/>
        </w:rPr>
        <w:t>chuyển</w:t>
      </w:r>
      <w:r>
        <w:rPr>
          <w:color w:val="231F20"/>
          <w:spacing w:val="-6"/>
        </w:rPr>
        <w:t> </w:t>
      </w:r>
      <w:r>
        <w:rPr>
          <w:color w:val="231F20"/>
        </w:rPr>
        <w:t>Chánh</w:t>
      </w:r>
      <w:r>
        <w:rPr>
          <w:color w:val="231F20"/>
          <w:spacing w:val="-7"/>
        </w:rPr>
        <w:t> </w:t>
      </w:r>
      <w:r>
        <w:rPr>
          <w:color w:val="231F20"/>
        </w:rPr>
        <w:t>pháp luân</w:t>
      </w:r>
      <w:r>
        <w:rPr>
          <w:color w:val="231F20"/>
          <w:spacing w:val="-15"/>
        </w:rPr>
        <w:t> </w:t>
      </w:r>
      <w:r>
        <w:rPr>
          <w:color w:val="231F20"/>
        </w:rPr>
        <w:t>cho</w:t>
      </w:r>
      <w:r>
        <w:rPr>
          <w:color w:val="231F20"/>
          <w:spacing w:val="-15"/>
        </w:rPr>
        <w:t> </w:t>
      </w:r>
      <w:r>
        <w:rPr>
          <w:color w:val="231F20"/>
        </w:rPr>
        <w:t>năm</w:t>
      </w:r>
      <w:r>
        <w:rPr>
          <w:color w:val="231F20"/>
          <w:spacing w:val="-15"/>
        </w:rPr>
        <w:t> </w:t>
      </w:r>
      <w:r>
        <w:rPr>
          <w:color w:val="231F20"/>
        </w:rPr>
        <w:t>vị</w:t>
      </w:r>
      <w:r>
        <w:rPr>
          <w:color w:val="231F20"/>
          <w:spacing w:val="-15"/>
        </w:rPr>
        <w:t> </w:t>
      </w:r>
      <w:r>
        <w:rPr>
          <w:color w:val="231F20"/>
        </w:rPr>
        <w:t>Bí-sô,</w:t>
      </w:r>
      <w:r>
        <w:rPr>
          <w:color w:val="231F20"/>
          <w:spacing w:val="-15"/>
        </w:rPr>
        <w:t> </w:t>
      </w:r>
      <w:r>
        <w:rPr>
          <w:color w:val="231F20"/>
        </w:rPr>
        <w:t>bấy</w:t>
      </w:r>
      <w:r>
        <w:rPr>
          <w:color w:val="231F20"/>
          <w:spacing w:val="-15"/>
        </w:rPr>
        <w:t> </w:t>
      </w:r>
      <w:r>
        <w:rPr>
          <w:color w:val="231F20"/>
        </w:rPr>
        <w:t>giờ</w:t>
      </w:r>
      <w:r>
        <w:rPr>
          <w:color w:val="231F20"/>
          <w:spacing w:val="-15"/>
        </w:rPr>
        <w:t> </w:t>
      </w:r>
      <w:r>
        <w:rPr>
          <w:color w:val="231F20"/>
        </w:rPr>
        <w:t>có</w:t>
      </w:r>
      <w:r>
        <w:rPr>
          <w:color w:val="231F20"/>
          <w:spacing w:val="-15"/>
        </w:rPr>
        <w:t> </w:t>
      </w:r>
      <w:r>
        <w:rPr>
          <w:color w:val="231F20"/>
        </w:rPr>
        <w:t>tám</w:t>
      </w:r>
      <w:r>
        <w:rPr>
          <w:color w:val="231F20"/>
          <w:spacing w:val="-15"/>
        </w:rPr>
        <w:t> </w:t>
      </w:r>
      <w:r>
        <w:rPr>
          <w:color w:val="231F20"/>
        </w:rPr>
        <w:t>vạn</w:t>
      </w:r>
      <w:r>
        <w:rPr>
          <w:color w:val="231F20"/>
          <w:spacing w:val="-15"/>
        </w:rPr>
        <w:t> </w:t>
      </w:r>
      <w:r>
        <w:rPr>
          <w:color w:val="231F20"/>
        </w:rPr>
        <w:t>chư</w:t>
      </w:r>
      <w:r>
        <w:rPr>
          <w:color w:val="231F20"/>
          <w:spacing w:val="-19"/>
        </w:rPr>
        <w:t> </w:t>
      </w:r>
      <w:r>
        <w:rPr>
          <w:color w:val="231F20"/>
        </w:rPr>
        <w:t>Thiên</w:t>
      </w:r>
      <w:r>
        <w:rPr>
          <w:color w:val="231F20"/>
          <w:spacing w:val="-15"/>
        </w:rPr>
        <w:t> </w:t>
      </w:r>
      <w:r>
        <w:rPr>
          <w:color w:val="231F20"/>
        </w:rPr>
        <w:t>đều</w:t>
      </w:r>
      <w:r>
        <w:rPr>
          <w:color w:val="231F20"/>
          <w:spacing w:val="-15"/>
        </w:rPr>
        <w:t> </w:t>
      </w:r>
      <w:r>
        <w:rPr>
          <w:color w:val="231F20"/>
        </w:rPr>
        <w:t>được</w:t>
      </w:r>
      <w:r>
        <w:rPr>
          <w:color w:val="231F20"/>
          <w:spacing w:val="-19"/>
        </w:rPr>
        <w:t> </w:t>
      </w:r>
      <w:r>
        <w:rPr>
          <w:color w:val="231F20"/>
        </w:rPr>
        <w:t>Thánh đạo. Đức Phật giảng nói pháp cho vua Tần-tỳ-sa-la, lúc ấy cũng có tám vạn chư Thiên và chín vạn hai ngàn người ở nước Ma-kiệt-đà đều được Thánh đạo. Đức Phật giảng nói pháp cho Đế Thích, khi đó cũng có tám vạn chư Thiên đều được nhập Thánh đạo. Đức Phật giảng nói pháp cho La-hỗ-la, bấy giờ cũng có sáu vạn chư Thiên cùng một lúc đắc đạo. Các trường hợp như thế </w:t>
      </w:r>
      <w:r>
        <w:rPr>
          <w:color w:val="231F20"/>
          <w:spacing w:val="-5"/>
        </w:rPr>
        <w:t>v.v… </w:t>
      </w:r>
      <w:r>
        <w:rPr>
          <w:color w:val="231F20"/>
        </w:rPr>
        <w:t>là rất nhiều, vì vậy</w:t>
      </w:r>
      <w:r>
        <w:rPr>
          <w:color w:val="231F20"/>
          <w:spacing w:val="-6"/>
        </w:rPr>
        <w:t> </w:t>
      </w:r>
      <w:r>
        <w:rPr>
          <w:color w:val="231F20"/>
        </w:rPr>
        <w:t>nên</w:t>
      </w:r>
      <w:r>
        <w:rPr>
          <w:color w:val="231F20"/>
          <w:spacing w:val="-5"/>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6"/>
        </w:rPr>
        <w:t> </w:t>
      </w:r>
      <w:r>
        <w:rPr>
          <w:color w:val="231F20"/>
        </w:rPr>
        <w:t>mới</w:t>
      </w:r>
      <w:r>
        <w:rPr>
          <w:color w:val="231F20"/>
          <w:spacing w:val="-5"/>
        </w:rPr>
        <w:t> </w:t>
      </w:r>
      <w:r>
        <w:rPr>
          <w:color w:val="231F20"/>
        </w:rPr>
        <w:t>dùng</w:t>
      </w:r>
      <w:r>
        <w:rPr>
          <w:color w:val="231F20"/>
          <w:spacing w:val="-5"/>
        </w:rPr>
        <w:t> </w:t>
      </w:r>
      <w:r>
        <w:rPr>
          <w:color w:val="231F20"/>
        </w:rPr>
        <w:t>sự</w:t>
      </w:r>
      <w:r>
        <w:rPr>
          <w:color w:val="231F20"/>
          <w:spacing w:val="-5"/>
        </w:rPr>
        <w:t> </w:t>
      </w:r>
      <w:r>
        <w:rPr>
          <w:color w:val="231F20"/>
        </w:rPr>
        <w:t>quở</w:t>
      </w:r>
      <w:r>
        <w:rPr>
          <w:color w:val="231F20"/>
          <w:spacing w:val="-5"/>
        </w:rPr>
        <w:t> </w:t>
      </w:r>
      <w:r>
        <w:rPr>
          <w:color w:val="231F20"/>
        </w:rPr>
        <w:t>trách,</w:t>
      </w:r>
      <w:r>
        <w:rPr>
          <w:color w:val="231F20"/>
          <w:spacing w:val="-6"/>
        </w:rPr>
        <w:t> </w:t>
      </w:r>
      <w:r>
        <w:rPr>
          <w:color w:val="231F20"/>
        </w:rPr>
        <w:t>mà</w:t>
      </w:r>
      <w:r>
        <w:rPr>
          <w:color w:val="231F20"/>
          <w:spacing w:val="-5"/>
        </w:rPr>
        <w:t> </w:t>
      </w:r>
      <w:r>
        <w:rPr>
          <w:color w:val="231F20"/>
        </w:rPr>
        <w:t>người</w:t>
      </w:r>
      <w:r>
        <w:rPr>
          <w:color w:val="231F20"/>
          <w:spacing w:val="-5"/>
        </w:rPr>
        <w:t> </w:t>
      </w:r>
      <w:r>
        <w:rPr>
          <w:color w:val="231F20"/>
        </w:rPr>
        <w:t>nhập</w:t>
      </w:r>
      <w:r>
        <w:rPr>
          <w:color w:val="231F20"/>
          <w:spacing w:val="-5"/>
        </w:rPr>
        <w:t> </w:t>
      </w:r>
      <w:r>
        <w:rPr>
          <w:color w:val="231F20"/>
        </w:rPr>
        <w:t>đạo</w:t>
      </w:r>
      <w:r>
        <w:rPr>
          <w:color w:val="231F20"/>
          <w:spacing w:val="-5"/>
        </w:rPr>
        <w:t> </w:t>
      </w:r>
      <w:r>
        <w:rPr>
          <w:color w:val="231F20"/>
        </w:rPr>
        <w:t>tất phải quở trách.</w:t>
      </w:r>
    </w:p>
    <w:p>
      <w:pPr>
        <w:pStyle w:val="BodyText"/>
        <w:spacing w:line="278" w:lineRule="auto" w:before="122"/>
        <w:ind w:right="410"/>
      </w:pPr>
      <w:r>
        <w:rPr>
          <w:color w:val="231F20"/>
        </w:rPr>
        <w:t>Có thuyết nói: Vì sự thúc giục của tâm đại bi, nên Đức Phật – Thế Tôn luôn tìm kiếm phương tiện đem lại lợi ích cho mọi người. Nếu không quở mắng Đề-bà-đạt-đa: Ông là kẻ ngu si, là kẻ ăn đờm dãi, tức ông ta sẽ dẫn theo vô lượng chúng sinh ngu si tạo các việc ác. Lại nữa, ông ta luôn xúc não Đức Thế Tôn.</w:t>
      </w:r>
    </w:p>
    <w:p>
      <w:pPr>
        <w:pStyle w:val="BodyText"/>
        <w:spacing w:line="278" w:lineRule="auto" w:before="126"/>
        <w:ind w:right="410"/>
      </w:pPr>
      <w:r>
        <w:rPr>
          <w:color w:val="231F20"/>
        </w:rPr>
        <w:t>Nếu</w:t>
      </w:r>
      <w:r>
        <w:rPr>
          <w:color w:val="231F20"/>
          <w:spacing w:val="-8"/>
        </w:rPr>
        <w:t> </w:t>
      </w:r>
      <w:r>
        <w:rPr>
          <w:color w:val="231F20"/>
        </w:rPr>
        <w:t>không</w:t>
      </w:r>
      <w:r>
        <w:rPr>
          <w:color w:val="231F20"/>
          <w:spacing w:val="-8"/>
        </w:rPr>
        <w:t> </w:t>
      </w:r>
      <w:r>
        <w:rPr>
          <w:color w:val="231F20"/>
        </w:rPr>
        <w:t>chê</w:t>
      </w:r>
      <w:r>
        <w:rPr>
          <w:color w:val="231F20"/>
          <w:spacing w:val="-8"/>
        </w:rPr>
        <w:t> </w:t>
      </w:r>
      <w:r>
        <w:rPr>
          <w:color w:val="231F20"/>
        </w:rPr>
        <w:t>trách</w:t>
      </w:r>
      <w:r>
        <w:rPr>
          <w:color w:val="231F20"/>
          <w:spacing w:val="-8"/>
        </w:rPr>
        <w:t> </w:t>
      </w:r>
      <w:r>
        <w:rPr>
          <w:color w:val="231F20"/>
        </w:rPr>
        <w:t>người</w:t>
      </w:r>
      <w:r>
        <w:rPr>
          <w:color w:val="231F20"/>
          <w:spacing w:val="-8"/>
        </w:rPr>
        <w:t> </w:t>
      </w:r>
      <w:r>
        <w:rPr>
          <w:color w:val="231F20"/>
        </w:rPr>
        <w:t>nữ</w:t>
      </w:r>
      <w:r>
        <w:rPr>
          <w:color w:val="231F20"/>
          <w:spacing w:val="-13"/>
        </w:rPr>
        <w:t> </w:t>
      </w:r>
      <w:r>
        <w:rPr>
          <w:color w:val="231F20"/>
        </w:rPr>
        <w:t>Vô</w:t>
      </w:r>
      <w:r>
        <w:rPr>
          <w:color w:val="231F20"/>
          <w:spacing w:val="-8"/>
        </w:rPr>
        <w:t> </w:t>
      </w:r>
      <w:r>
        <w:rPr>
          <w:color w:val="231F20"/>
        </w:rPr>
        <w:t>tỷ,</w:t>
      </w:r>
      <w:r>
        <w:rPr>
          <w:color w:val="231F20"/>
          <w:spacing w:val="-7"/>
        </w:rPr>
        <w:t> </w:t>
      </w:r>
      <w:r>
        <w:rPr>
          <w:color w:val="231F20"/>
        </w:rPr>
        <w:t>thân</w:t>
      </w:r>
      <w:r>
        <w:rPr>
          <w:color w:val="231F20"/>
          <w:spacing w:val="-8"/>
        </w:rPr>
        <w:t> </w:t>
      </w:r>
      <w:r>
        <w:rPr>
          <w:color w:val="231F20"/>
        </w:rPr>
        <w:t>của</w:t>
      </w:r>
      <w:r>
        <w:rPr>
          <w:color w:val="231F20"/>
          <w:spacing w:val="-8"/>
        </w:rPr>
        <w:t> </w:t>
      </w:r>
      <w:r>
        <w:rPr>
          <w:color w:val="231F20"/>
        </w:rPr>
        <w:t>ngươi</w:t>
      </w:r>
      <w:r>
        <w:rPr>
          <w:color w:val="231F20"/>
          <w:spacing w:val="-8"/>
        </w:rPr>
        <w:t> </w:t>
      </w:r>
      <w:r>
        <w:rPr>
          <w:color w:val="231F20"/>
        </w:rPr>
        <w:t>nhơ</w:t>
      </w:r>
      <w:r>
        <w:rPr>
          <w:color w:val="231F20"/>
          <w:spacing w:val="-8"/>
        </w:rPr>
        <w:t> </w:t>
      </w:r>
      <w:r>
        <w:rPr>
          <w:color w:val="231F20"/>
          <w:spacing w:val="-3"/>
        </w:rPr>
        <w:t>nhớp, </w:t>
      </w:r>
      <w:r>
        <w:rPr>
          <w:color w:val="231F20"/>
        </w:rPr>
        <w:t>xấu xa, đầy dẫy bất tịnh, thì lòng ham muốn của người kia </w:t>
      </w:r>
      <w:r>
        <w:rPr>
          <w:color w:val="231F20"/>
          <w:spacing w:val="-3"/>
        </w:rPr>
        <w:t>không  </w:t>
      </w:r>
      <w:r>
        <w:rPr>
          <w:color w:val="231F20"/>
        </w:rPr>
        <w:t>do đâu mà ngừng dứt, do đó, Ngài mới quở mắng đệ tử của mình là người ngu</w:t>
      </w:r>
      <w:r>
        <w:rPr>
          <w:color w:val="231F20"/>
          <w:spacing w:val="-1"/>
        </w:rPr>
        <w:t> </w:t>
      </w:r>
      <w:r>
        <w:rPr>
          <w:color w:val="231F20"/>
        </w:rPr>
        <w:t>si.</w:t>
      </w:r>
    </w:p>
    <w:p>
      <w:pPr>
        <w:pStyle w:val="BodyText"/>
        <w:spacing w:line="278" w:lineRule="auto" w:before="128"/>
        <w:ind w:right="409"/>
      </w:pPr>
      <w:r>
        <w:rPr>
          <w:color w:val="231F20"/>
        </w:rPr>
        <w:t>Có</w:t>
      </w:r>
      <w:r>
        <w:rPr>
          <w:color w:val="231F20"/>
          <w:spacing w:val="-3"/>
        </w:rPr>
        <w:t> </w:t>
      </w:r>
      <w:r>
        <w:rPr>
          <w:color w:val="231F20"/>
        </w:rPr>
        <w:t>thuyết</w:t>
      </w:r>
      <w:r>
        <w:rPr>
          <w:color w:val="231F20"/>
          <w:spacing w:val="-3"/>
        </w:rPr>
        <w:t> </w:t>
      </w:r>
      <w:r>
        <w:rPr>
          <w:color w:val="231F20"/>
        </w:rPr>
        <w:t>cho:</w:t>
      </w:r>
      <w:r>
        <w:rPr>
          <w:color w:val="231F20"/>
          <w:spacing w:val="-3"/>
        </w:rPr>
        <w:t> </w:t>
      </w:r>
      <w:r>
        <w:rPr>
          <w:color w:val="231F20"/>
        </w:rPr>
        <w:t>Sở</w:t>
      </w:r>
      <w:r>
        <w:rPr>
          <w:color w:val="231F20"/>
          <w:spacing w:val="-3"/>
        </w:rPr>
        <w:t> </w:t>
      </w:r>
      <w:r>
        <w:rPr>
          <w:color w:val="231F20"/>
        </w:rPr>
        <w:t>dĩ</w:t>
      </w:r>
      <w:r>
        <w:rPr>
          <w:color w:val="231F20"/>
          <w:spacing w:val="-4"/>
        </w:rPr>
        <w:t> </w:t>
      </w:r>
      <w:r>
        <w:rPr>
          <w:color w:val="231F20"/>
        </w:rPr>
        <w:t>Đức</w:t>
      </w:r>
      <w:r>
        <w:rPr>
          <w:color w:val="231F20"/>
          <w:spacing w:val="-7"/>
        </w:rPr>
        <w:t> </w:t>
      </w:r>
      <w:r>
        <w:rPr>
          <w:color w:val="231F20"/>
        </w:rPr>
        <w:t>Thế</w:t>
      </w:r>
      <w:r>
        <w:rPr>
          <w:color w:val="231F20"/>
          <w:spacing w:val="-8"/>
        </w:rPr>
        <w:t> </w:t>
      </w:r>
      <w:r>
        <w:rPr>
          <w:color w:val="231F20"/>
        </w:rPr>
        <w:t>Tôn</w:t>
      </w:r>
      <w:r>
        <w:rPr>
          <w:color w:val="231F20"/>
          <w:spacing w:val="-2"/>
        </w:rPr>
        <w:t> </w:t>
      </w:r>
      <w:r>
        <w:rPr>
          <w:color w:val="231F20"/>
        </w:rPr>
        <w:t>quở</w:t>
      </w:r>
      <w:r>
        <w:rPr>
          <w:color w:val="231F20"/>
          <w:spacing w:val="-4"/>
        </w:rPr>
        <w:t> </w:t>
      </w:r>
      <w:r>
        <w:rPr>
          <w:color w:val="231F20"/>
        </w:rPr>
        <w:t>trách</w:t>
      </w:r>
      <w:r>
        <w:rPr>
          <w:color w:val="231F20"/>
          <w:spacing w:val="-3"/>
        </w:rPr>
        <w:t> </w:t>
      </w:r>
      <w:r>
        <w:rPr>
          <w:color w:val="231F20"/>
        </w:rPr>
        <w:t>các</w:t>
      </w:r>
      <w:r>
        <w:rPr>
          <w:color w:val="231F20"/>
          <w:spacing w:val="-4"/>
        </w:rPr>
        <w:t> </w:t>
      </w:r>
      <w:r>
        <w:rPr>
          <w:color w:val="231F20"/>
        </w:rPr>
        <w:t>đệ</w:t>
      </w:r>
      <w:r>
        <w:rPr>
          <w:color w:val="231F20"/>
          <w:spacing w:val="-3"/>
        </w:rPr>
        <w:t> </w:t>
      </w:r>
      <w:r>
        <w:rPr>
          <w:color w:val="231F20"/>
        </w:rPr>
        <w:t>tử,</w:t>
      </w:r>
      <w:r>
        <w:rPr>
          <w:color w:val="231F20"/>
          <w:spacing w:val="-3"/>
        </w:rPr>
        <w:t> </w:t>
      </w:r>
      <w:r>
        <w:rPr>
          <w:color w:val="231F20"/>
        </w:rPr>
        <w:t>vì</w:t>
      </w:r>
      <w:r>
        <w:rPr>
          <w:color w:val="231F20"/>
          <w:spacing w:val="-3"/>
        </w:rPr>
        <w:t> </w:t>
      </w:r>
      <w:r>
        <w:rPr>
          <w:color w:val="231F20"/>
        </w:rPr>
        <w:t>Ngài muốn khiến cho kẻ chưa gieo trồng căn thiện có thể gieo trồng. Người đã gieo trồng căn thiện nhưng chưa thành thục, có thể nhanh chóng thành thục. Người đã thành tựu căn thiện, nhưng chưa được giải thoát, sớm được giải thoát. Nếu không quở trách, tất các đệ tử kia sẽ mất hết lợi ích thù</w:t>
      </w:r>
      <w:r>
        <w:rPr>
          <w:color w:val="231F20"/>
          <w:spacing w:val="-2"/>
        </w:rPr>
        <w:t> </w:t>
      </w:r>
      <w:r>
        <w:rPr>
          <w:color w:val="231F20"/>
        </w:rPr>
        <w:t>thắng.</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Thế nên, Đức Phật quở mắng các đệ tử gọi họ là kẻ ngu si.</w:t>
      </w:r>
    </w:p>
    <w:p>
      <w:pPr>
        <w:pStyle w:val="BodyText"/>
        <w:spacing w:line="273" w:lineRule="auto" w:before="154"/>
        <w:ind w:left="393" w:right="129"/>
      </w:pPr>
      <w:r>
        <w:rPr>
          <w:i/>
          <w:color w:val="231F20"/>
        </w:rPr>
        <w:t>Hỏi:</w:t>
      </w:r>
      <w:r>
        <w:rPr>
          <w:i/>
          <w:color w:val="231F20"/>
          <w:spacing w:val="-4"/>
        </w:rPr>
        <w:t> </w:t>
      </w:r>
      <w:r>
        <w:rPr>
          <w:color w:val="231F20"/>
        </w:rPr>
        <w:t>Gọi</w:t>
      </w:r>
      <w:r>
        <w:rPr>
          <w:color w:val="231F20"/>
          <w:spacing w:val="-5"/>
        </w:rPr>
        <w:t> </w:t>
      </w:r>
      <w:r>
        <w:rPr>
          <w:color w:val="231F20"/>
        </w:rPr>
        <w:t>là</w:t>
      </w:r>
      <w:r>
        <w:rPr>
          <w:color w:val="231F20"/>
          <w:spacing w:val="-4"/>
        </w:rPr>
        <w:t> </w:t>
      </w:r>
      <w:r>
        <w:rPr>
          <w:color w:val="231F20"/>
        </w:rPr>
        <w:t>người</w:t>
      </w:r>
      <w:r>
        <w:rPr>
          <w:color w:val="231F20"/>
          <w:spacing w:val="-4"/>
        </w:rPr>
        <w:t> </w:t>
      </w:r>
      <w:r>
        <w:rPr>
          <w:color w:val="231F20"/>
        </w:rPr>
        <w:t>ngu</w:t>
      </w:r>
      <w:r>
        <w:rPr>
          <w:color w:val="231F20"/>
          <w:spacing w:val="-4"/>
        </w:rPr>
        <w:t> </w:t>
      </w:r>
      <w:r>
        <w:rPr>
          <w:color w:val="231F20"/>
        </w:rPr>
        <w:t>si</w:t>
      </w:r>
      <w:r>
        <w:rPr>
          <w:color w:val="231F20"/>
          <w:spacing w:val="-5"/>
        </w:rPr>
        <w:t> </w:t>
      </w:r>
      <w:r>
        <w:rPr>
          <w:color w:val="231F20"/>
        </w:rPr>
        <w:t>là</w:t>
      </w:r>
      <w:r>
        <w:rPr>
          <w:color w:val="231F20"/>
          <w:spacing w:val="-3"/>
        </w:rPr>
        <w:t> </w:t>
      </w:r>
      <w:r>
        <w:rPr>
          <w:color w:val="231F20"/>
        </w:rPr>
        <w:t>có</w:t>
      </w:r>
      <w:r>
        <w:rPr>
          <w:color w:val="231F20"/>
          <w:spacing w:val="-4"/>
        </w:rPr>
        <w:t> </w:t>
      </w:r>
      <w:r>
        <w:rPr>
          <w:color w:val="231F20"/>
        </w:rPr>
        <w:t>nghĩa</w:t>
      </w:r>
      <w:r>
        <w:rPr>
          <w:color w:val="231F20"/>
          <w:spacing w:val="-5"/>
        </w:rPr>
        <w:t> </w:t>
      </w:r>
      <w:r>
        <w:rPr>
          <w:color w:val="231F20"/>
        </w:rPr>
        <w:t>gì?</w:t>
      </w:r>
      <w:r>
        <w:rPr>
          <w:color w:val="231F20"/>
          <w:spacing w:val="-8"/>
        </w:rPr>
        <w:t> </w:t>
      </w:r>
      <w:r>
        <w:rPr>
          <w:color w:val="231F20"/>
        </w:rPr>
        <w:t>Vì</w:t>
      </w:r>
      <w:r>
        <w:rPr>
          <w:color w:val="231F20"/>
          <w:spacing w:val="-5"/>
        </w:rPr>
        <w:t> </w:t>
      </w:r>
      <w:r>
        <w:rPr>
          <w:color w:val="231F20"/>
        </w:rPr>
        <w:t>từ</w:t>
      </w:r>
      <w:r>
        <w:rPr>
          <w:color w:val="231F20"/>
          <w:spacing w:val="-3"/>
        </w:rPr>
        <w:t> </w:t>
      </w:r>
      <w:r>
        <w:rPr>
          <w:color w:val="231F20"/>
        </w:rPr>
        <w:t>si</w:t>
      </w:r>
      <w:r>
        <w:rPr>
          <w:color w:val="231F20"/>
          <w:spacing w:val="-5"/>
        </w:rPr>
        <w:t> </w:t>
      </w:r>
      <w:r>
        <w:rPr>
          <w:color w:val="231F20"/>
        </w:rPr>
        <w:t>sinh</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là người ngu si, hay là do hiện hành si nên nói là người ngu si? Giả sử nếu như vậy thì có lỗi gì?</w:t>
      </w:r>
    </w:p>
    <w:p>
      <w:pPr>
        <w:pStyle w:val="BodyText"/>
        <w:spacing w:line="273" w:lineRule="auto" w:before="111"/>
        <w:ind w:left="393" w:right="128"/>
      </w:pPr>
      <w:r>
        <w:rPr>
          <w:color w:val="231F20"/>
        </w:rPr>
        <w:t>Nếu từ si sinh nên gọi là người ngu si, thì cũng từ tham, giận, mạn, kiến chấp v.v… sinh, vậy vì sao Đức Thế Tôn chỉ nói là người ngu si?</w:t>
      </w:r>
    </w:p>
    <w:p>
      <w:pPr>
        <w:pStyle w:val="BodyText"/>
        <w:spacing w:line="273" w:lineRule="auto" w:before="111"/>
        <w:ind w:left="393" w:right="129"/>
      </w:pPr>
      <w:r>
        <w:rPr>
          <w:color w:val="231F20"/>
        </w:rPr>
        <w:t>Nếu do hiện hành si, nên gọi là người ngu si, thì Khế kinh không</w:t>
      </w:r>
      <w:r>
        <w:rPr>
          <w:color w:val="231F20"/>
          <w:spacing w:val="-7"/>
        </w:rPr>
        <w:t> </w:t>
      </w:r>
      <w:r>
        <w:rPr>
          <w:color w:val="231F20"/>
        </w:rPr>
        <w:t>nên</w:t>
      </w:r>
      <w:r>
        <w:rPr>
          <w:color w:val="231F20"/>
          <w:spacing w:val="-7"/>
        </w:rPr>
        <w:t> </w:t>
      </w:r>
      <w:r>
        <w:rPr>
          <w:color w:val="231F20"/>
        </w:rPr>
        <w:t>nói</w:t>
      </w:r>
      <w:r>
        <w:rPr>
          <w:color w:val="231F20"/>
          <w:spacing w:val="-22"/>
        </w:rPr>
        <w:t> </w:t>
      </w:r>
      <w:r>
        <w:rPr>
          <w:color w:val="231F20"/>
        </w:rPr>
        <w:t>A-la-hán</w:t>
      </w:r>
      <w:r>
        <w:rPr>
          <w:color w:val="231F20"/>
          <w:spacing w:val="-8"/>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người</w:t>
      </w:r>
      <w:r>
        <w:rPr>
          <w:color w:val="231F20"/>
          <w:spacing w:val="-8"/>
        </w:rPr>
        <w:t> </w:t>
      </w:r>
      <w:r>
        <w:rPr>
          <w:color w:val="231F20"/>
        </w:rPr>
        <w:t>si.</w:t>
      </w:r>
      <w:r>
        <w:rPr>
          <w:color w:val="231F20"/>
          <w:spacing w:val="-8"/>
        </w:rPr>
        <w:t> </w:t>
      </w:r>
      <w:r>
        <w:rPr>
          <w:color w:val="231F20"/>
        </w:rPr>
        <w:t>Như</w:t>
      </w:r>
      <w:r>
        <w:rPr>
          <w:color w:val="231F20"/>
          <w:spacing w:val="-7"/>
        </w:rPr>
        <w:t> </w:t>
      </w:r>
      <w:r>
        <w:rPr>
          <w:color w:val="231F20"/>
        </w:rPr>
        <w:t>Khế</w:t>
      </w:r>
      <w:r>
        <w:rPr>
          <w:color w:val="231F20"/>
          <w:spacing w:val="-8"/>
        </w:rPr>
        <w:t> </w:t>
      </w:r>
      <w:r>
        <w:rPr>
          <w:color w:val="231F20"/>
        </w:rPr>
        <w:t>kinh</w:t>
      </w:r>
      <w:r>
        <w:rPr>
          <w:color w:val="231F20"/>
          <w:spacing w:val="-7"/>
        </w:rPr>
        <w:t> </w:t>
      </w:r>
      <w:r>
        <w:rPr>
          <w:color w:val="231F20"/>
        </w:rPr>
        <w:t>nói:</w:t>
      </w:r>
      <w:r>
        <w:rPr>
          <w:color w:val="231F20"/>
          <w:spacing w:val="-7"/>
        </w:rPr>
        <w:t> </w:t>
      </w:r>
      <w:r>
        <w:rPr>
          <w:color w:val="231F20"/>
        </w:rPr>
        <w:t>“Kẻ ngu si hãy lánh xa, đừng đứng trước mặt</w:t>
      </w:r>
      <w:r>
        <w:rPr>
          <w:color w:val="231F20"/>
          <w:spacing w:val="-2"/>
        </w:rPr>
        <w:t> </w:t>
      </w:r>
      <w:r>
        <w:rPr>
          <w:color w:val="231F20"/>
        </w:rPr>
        <w:t>ta”.</w:t>
      </w:r>
    </w:p>
    <w:p>
      <w:pPr>
        <w:pStyle w:val="BodyText"/>
        <w:spacing w:line="273" w:lineRule="auto" w:before="111"/>
        <w:ind w:left="393" w:right="129"/>
      </w:pPr>
      <w:r>
        <w:rPr>
          <w:color w:val="231F20"/>
          <w:spacing w:val="-3"/>
        </w:rPr>
        <w:t>Lại,</w:t>
      </w:r>
      <w:r>
        <w:rPr>
          <w:color w:val="231F20"/>
          <w:spacing w:val="-1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10"/>
        </w:rPr>
        <w:t> </w:t>
      </w:r>
      <w:r>
        <w:rPr>
          <w:color w:val="231F20"/>
          <w:spacing w:val="-3"/>
        </w:rPr>
        <w:t>trách</w:t>
      </w:r>
      <w:r>
        <w:rPr>
          <w:color w:val="231F20"/>
          <w:spacing w:val="-10"/>
        </w:rPr>
        <w:t> </w:t>
      </w:r>
      <w:r>
        <w:rPr>
          <w:color w:val="231F20"/>
        </w:rPr>
        <w:t>quở</w:t>
      </w:r>
      <w:r>
        <w:rPr>
          <w:color w:val="231F20"/>
          <w:spacing w:val="-10"/>
        </w:rPr>
        <w:t> </w:t>
      </w:r>
      <w:r>
        <w:rPr>
          <w:color w:val="231F20"/>
          <w:spacing w:val="-3"/>
        </w:rPr>
        <w:t>mắng</w:t>
      </w:r>
      <w:r>
        <w:rPr>
          <w:color w:val="231F20"/>
          <w:spacing w:val="-10"/>
        </w:rPr>
        <w:t> </w:t>
      </w:r>
      <w:r>
        <w:rPr>
          <w:color w:val="231F20"/>
          <w:spacing w:val="-3"/>
        </w:rPr>
        <w:t>Ô-đà-di:</w:t>
      </w:r>
      <w:r>
        <w:rPr>
          <w:color w:val="231F20"/>
          <w:spacing w:val="-10"/>
        </w:rPr>
        <w:t> </w:t>
      </w:r>
      <w:r>
        <w:rPr>
          <w:color w:val="231F20"/>
        </w:rPr>
        <w:t>Ông</w:t>
      </w:r>
      <w:r>
        <w:rPr>
          <w:color w:val="231F20"/>
          <w:spacing w:val="-9"/>
        </w:rPr>
        <w:t> </w:t>
      </w:r>
      <w:r>
        <w:rPr>
          <w:color w:val="231F20"/>
        </w:rPr>
        <w:t>là</w:t>
      </w:r>
      <w:r>
        <w:rPr>
          <w:color w:val="231F20"/>
          <w:spacing w:val="-10"/>
        </w:rPr>
        <w:t> </w:t>
      </w:r>
      <w:r>
        <w:rPr>
          <w:color w:val="231F20"/>
          <w:spacing w:val="-3"/>
        </w:rPr>
        <w:t>người</w:t>
      </w:r>
      <w:r>
        <w:rPr>
          <w:color w:val="231F20"/>
          <w:spacing w:val="-10"/>
        </w:rPr>
        <w:t> </w:t>
      </w:r>
      <w:r>
        <w:rPr>
          <w:color w:val="231F20"/>
        </w:rPr>
        <w:t>ngu</w:t>
      </w:r>
      <w:r>
        <w:rPr>
          <w:color w:val="231F20"/>
          <w:spacing w:val="-10"/>
        </w:rPr>
        <w:t> </w:t>
      </w:r>
      <w:r>
        <w:rPr>
          <w:color w:val="231F20"/>
          <w:spacing w:val="-3"/>
        </w:rPr>
        <w:t>si, không</w:t>
      </w:r>
      <w:r>
        <w:rPr>
          <w:color w:val="231F20"/>
          <w:spacing w:val="-18"/>
        </w:rPr>
        <w:t> </w:t>
      </w:r>
      <w:r>
        <w:rPr>
          <w:color w:val="231F20"/>
        </w:rPr>
        <w:t>có</w:t>
      </w:r>
      <w:r>
        <w:rPr>
          <w:color w:val="231F20"/>
          <w:spacing w:val="-18"/>
        </w:rPr>
        <w:t> </w:t>
      </w:r>
      <w:r>
        <w:rPr>
          <w:color w:val="231F20"/>
          <w:spacing w:val="-3"/>
        </w:rPr>
        <w:t>mắt,</w:t>
      </w:r>
      <w:r>
        <w:rPr>
          <w:color w:val="231F20"/>
          <w:spacing w:val="-18"/>
        </w:rPr>
        <w:t> </w:t>
      </w:r>
      <w:r>
        <w:rPr>
          <w:color w:val="231F20"/>
        </w:rPr>
        <w:t>sao</w:t>
      </w:r>
      <w:r>
        <w:rPr>
          <w:color w:val="231F20"/>
          <w:spacing w:val="-18"/>
        </w:rPr>
        <w:t> </w:t>
      </w:r>
      <w:r>
        <w:rPr>
          <w:color w:val="231F20"/>
        </w:rPr>
        <w:t>lại</w:t>
      </w:r>
      <w:r>
        <w:rPr>
          <w:color w:val="231F20"/>
          <w:spacing w:val="-18"/>
        </w:rPr>
        <w:t> </w:t>
      </w:r>
      <w:r>
        <w:rPr>
          <w:color w:val="231F20"/>
          <w:spacing w:val="-3"/>
        </w:rPr>
        <w:t>tranh</w:t>
      </w:r>
      <w:r>
        <w:rPr>
          <w:color w:val="231F20"/>
          <w:spacing w:val="-17"/>
        </w:rPr>
        <w:t> </w:t>
      </w:r>
      <w:r>
        <w:rPr>
          <w:color w:val="231F20"/>
          <w:spacing w:val="-3"/>
        </w:rPr>
        <w:t>luận</w:t>
      </w:r>
      <w:r>
        <w:rPr>
          <w:color w:val="231F20"/>
          <w:spacing w:val="-18"/>
        </w:rPr>
        <w:t> </w:t>
      </w:r>
      <w:r>
        <w:rPr>
          <w:color w:val="231F20"/>
        </w:rPr>
        <w:t>về</w:t>
      </w:r>
      <w:r>
        <w:rPr>
          <w:color w:val="231F20"/>
          <w:spacing w:val="-18"/>
        </w:rPr>
        <w:t> </w:t>
      </w:r>
      <w:r>
        <w:rPr>
          <w:color w:val="231F20"/>
          <w:spacing w:val="-3"/>
        </w:rPr>
        <w:t>nghĩa</w:t>
      </w:r>
      <w:r>
        <w:rPr>
          <w:color w:val="231F20"/>
          <w:spacing w:val="-18"/>
        </w:rPr>
        <w:t> </w:t>
      </w:r>
      <w:r>
        <w:rPr>
          <w:color w:val="231F20"/>
        </w:rPr>
        <w:t>sâu</w:t>
      </w:r>
      <w:r>
        <w:rPr>
          <w:color w:val="231F20"/>
          <w:spacing w:val="-18"/>
        </w:rPr>
        <w:t> </w:t>
      </w:r>
      <w:r>
        <w:rPr>
          <w:color w:val="231F20"/>
        </w:rPr>
        <w:t>xa</w:t>
      </w:r>
      <w:r>
        <w:rPr>
          <w:color w:val="231F20"/>
          <w:spacing w:val="-17"/>
        </w:rPr>
        <w:t> </w:t>
      </w:r>
      <w:r>
        <w:rPr>
          <w:color w:val="231F20"/>
        </w:rPr>
        <w:t>với</w:t>
      </w:r>
      <w:r>
        <w:rPr>
          <w:color w:val="231F20"/>
          <w:spacing w:val="-18"/>
        </w:rPr>
        <w:t> </w:t>
      </w:r>
      <w:r>
        <w:rPr>
          <w:color w:val="231F20"/>
          <w:spacing w:val="-3"/>
        </w:rPr>
        <w:t>Bí-sô</w:t>
      </w:r>
      <w:r>
        <w:rPr>
          <w:color w:val="231F20"/>
          <w:spacing w:val="-23"/>
        </w:rPr>
        <w:t> </w:t>
      </w:r>
      <w:r>
        <w:rPr>
          <w:color w:val="231F20"/>
          <w:spacing w:val="-3"/>
        </w:rPr>
        <w:t>Thượng</w:t>
      </w:r>
      <w:r>
        <w:rPr>
          <w:color w:val="231F20"/>
          <w:spacing w:val="-18"/>
        </w:rPr>
        <w:t> </w:t>
      </w:r>
      <w:r>
        <w:rPr>
          <w:color w:val="231F20"/>
          <w:spacing w:val="-3"/>
        </w:rPr>
        <w:t>tọa?</w:t>
      </w:r>
    </w:p>
    <w:p>
      <w:pPr>
        <w:pStyle w:val="BodyText"/>
        <w:spacing w:line="273" w:lineRule="auto" w:before="112"/>
        <w:ind w:left="393" w:right="128"/>
      </w:pPr>
      <w:r>
        <w:rPr>
          <w:color w:val="231F20"/>
        </w:rPr>
        <w:t>Lại,</w:t>
      </w:r>
      <w:r>
        <w:rPr>
          <w:color w:val="231F20"/>
          <w:spacing w:val="-7"/>
        </w:rPr>
        <w:t> </w:t>
      </w:r>
      <w:r>
        <w:rPr>
          <w:color w:val="231F20"/>
        </w:rPr>
        <w:t>các</w:t>
      </w:r>
      <w:r>
        <w:rPr>
          <w:color w:val="231F20"/>
          <w:spacing w:val="-7"/>
        </w:rPr>
        <w:t> </w:t>
      </w:r>
      <w:r>
        <w:rPr>
          <w:color w:val="231F20"/>
        </w:rPr>
        <w:t>phiền</w:t>
      </w:r>
      <w:r>
        <w:rPr>
          <w:color w:val="231F20"/>
          <w:spacing w:val="-6"/>
        </w:rPr>
        <w:t> </w:t>
      </w:r>
      <w:r>
        <w:rPr>
          <w:color w:val="231F20"/>
        </w:rPr>
        <w:t>não</w:t>
      </w:r>
      <w:r>
        <w:rPr>
          <w:color w:val="231F20"/>
          <w:spacing w:val="-7"/>
        </w:rPr>
        <w:t> </w:t>
      </w:r>
      <w:r>
        <w:rPr>
          <w:color w:val="231F20"/>
        </w:rPr>
        <w:t>khác</w:t>
      </w:r>
      <w:r>
        <w:rPr>
          <w:color w:val="231F20"/>
          <w:spacing w:val="-6"/>
        </w:rPr>
        <w:t> </w:t>
      </w:r>
      <w:r>
        <w:rPr>
          <w:color w:val="231F20"/>
        </w:rPr>
        <w:t>cũng</w:t>
      </w:r>
      <w:r>
        <w:rPr>
          <w:color w:val="231F20"/>
          <w:spacing w:val="-7"/>
        </w:rPr>
        <w:t> </w:t>
      </w:r>
      <w:r>
        <w:rPr>
          <w:color w:val="231F20"/>
        </w:rPr>
        <w:t>có</w:t>
      </w:r>
      <w:r>
        <w:rPr>
          <w:color w:val="231F20"/>
          <w:spacing w:val="-6"/>
        </w:rPr>
        <w:t> </w:t>
      </w:r>
      <w:r>
        <w:rPr>
          <w:color w:val="231F20"/>
        </w:rPr>
        <w:t>hiện</w:t>
      </w:r>
      <w:r>
        <w:rPr>
          <w:color w:val="231F20"/>
          <w:spacing w:val="-7"/>
        </w:rPr>
        <w:t> </w:t>
      </w:r>
      <w:r>
        <w:rPr>
          <w:color w:val="231F20"/>
        </w:rPr>
        <w:t>hành,</w:t>
      </w:r>
      <w:r>
        <w:rPr>
          <w:color w:val="231F20"/>
          <w:spacing w:val="-6"/>
        </w:rPr>
        <w:t> </w:t>
      </w:r>
      <w:r>
        <w:rPr>
          <w:color w:val="231F20"/>
        </w:rPr>
        <w:t>vì</w:t>
      </w:r>
      <w:r>
        <w:rPr>
          <w:color w:val="231F20"/>
          <w:spacing w:val="-7"/>
        </w:rPr>
        <w:t> </w:t>
      </w:r>
      <w:r>
        <w:rPr>
          <w:color w:val="231F20"/>
        </w:rPr>
        <w:t>sao</w:t>
      </w:r>
      <w:r>
        <w:rPr>
          <w:color w:val="231F20"/>
          <w:spacing w:val="-6"/>
        </w:rPr>
        <w:t> </w:t>
      </w:r>
      <w:r>
        <w:rPr>
          <w:color w:val="231F20"/>
        </w:rPr>
        <w:t>Đức</w:t>
      </w:r>
      <w:r>
        <w:rPr>
          <w:color w:val="231F20"/>
          <w:spacing w:val="-7"/>
        </w:rPr>
        <w:t> </w:t>
      </w:r>
      <w:r>
        <w:rPr>
          <w:color w:val="231F20"/>
        </w:rPr>
        <w:t>Phật</w:t>
      </w:r>
      <w:r>
        <w:rPr>
          <w:color w:val="231F20"/>
          <w:spacing w:val="-6"/>
        </w:rPr>
        <w:t> </w:t>
      </w:r>
      <w:r>
        <w:rPr>
          <w:color w:val="231F20"/>
        </w:rPr>
        <w:t>chỉ nói các người ngu si, không phải là thứ</w:t>
      </w:r>
      <w:r>
        <w:rPr>
          <w:color w:val="231F20"/>
          <w:spacing w:val="-2"/>
        </w:rPr>
        <w:t> </w:t>
      </w:r>
      <w:r>
        <w:rPr>
          <w:color w:val="231F20"/>
        </w:rPr>
        <w:t>khác?</w:t>
      </w:r>
    </w:p>
    <w:p>
      <w:pPr>
        <w:pStyle w:val="BodyText"/>
        <w:spacing w:before="111"/>
        <w:ind w:left="960" w:firstLine="0"/>
      </w:pPr>
      <w:r>
        <w:rPr>
          <w:i/>
          <w:color w:val="231F20"/>
        </w:rPr>
        <w:t>Đáp: </w:t>
      </w:r>
      <w:r>
        <w:rPr>
          <w:color w:val="231F20"/>
        </w:rPr>
        <w:t>Có thuyết nêu: Vì từ si sinh nên gọi là người ngu si.</w:t>
      </w:r>
    </w:p>
    <w:p>
      <w:pPr>
        <w:pStyle w:val="BodyText"/>
        <w:spacing w:line="273" w:lineRule="auto" w:before="155"/>
        <w:ind w:left="393" w:right="127"/>
      </w:pPr>
      <w:r>
        <w:rPr>
          <w:i/>
          <w:color w:val="231F20"/>
        </w:rPr>
        <w:t>Hỏi:</w:t>
      </w:r>
      <w:r>
        <w:rPr>
          <w:i/>
          <w:color w:val="231F20"/>
          <w:spacing w:val="-10"/>
        </w:rPr>
        <w:t> </w:t>
      </w:r>
      <w:r>
        <w:rPr>
          <w:color w:val="231F20"/>
        </w:rPr>
        <w:t>Nếu</w:t>
      </w:r>
      <w:r>
        <w:rPr>
          <w:color w:val="231F20"/>
          <w:spacing w:val="-10"/>
        </w:rPr>
        <w:t> </w:t>
      </w:r>
      <w:r>
        <w:rPr>
          <w:color w:val="231F20"/>
        </w:rPr>
        <w:t>thế</w:t>
      </w:r>
      <w:r>
        <w:rPr>
          <w:color w:val="231F20"/>
          <w:spacing w:val="-10"/>
        </w:rPr>
        <w:t> </w:t>
      </w:r>
      <w:r>
        <w:rPr>
          <w:color w:val="231F20"/>
        </w:rPr>
        <w:t>thì</w:t>
      </w:r>
      <w:r>
        <w:rPr>
          <w:color w:val="231F20"/>
          <w:spacing w:val="-10"/>
        </w:rPr>
        <w:t> </w:t>
      </w:r>
      <w:r>
        <w:rPr>
          <w:color w:val="231F20"/>
        </w:rPr>
        <w:t>cũng</w:t>
      </w:r>
      <w:r>
        <w:rPr>
          <w:color w:val="231F20"/>
          <w:spacing w:val="-11"/>
        </w:rPr>
        <w:t> </w:t>
      </w:r>
      <w:r>
        <w:rPr>
          <w:color w:val="231F20"/>
        </w:rPr>
        <w:t>có</w:t>
      </w:r>
      <w:r>
        <w:rPr>
          <w:color w:val="231F20"/>
          <w:spacing w:val="-9"/>
        </w:rPr>
        <w:t> </w:t>
      </w:r>
      <w:r>
        <w:rPr>
          <w:color w:val="231F20"/>
        </w:rPr>
        <w:t>từ</w:t>
      </w:r>
      <w:r>
        <w:rPr>
          <w:color w:val="231F20"/>
          <w:spacing w:val="-11"/>
        </w:rPr>
        <w:t> </w:t>
      </w:r>
      <w:r>
        <w:rPr>
          <w:color w:val="231F20"/>
        </w:rPr>
        <w:t>tham,</w:t>
      </w:r>
      <w:r>
        <w:rPr>
          <w:color w:val="231F20"/>
          <w:spacing w:val="-10"/>
        </w:rPr>
        <w:t> </w:t>
      </w:r>
      <w:r>
        <w:rPr>
          <w:color w:val="231F20"/>
        </w:rPr>
        <w:t>giận,</w:t>
      </w:r>
      <w:r>
        <w:rPr>
          <w:color w:val="231F20"/>
          <w:spacing w:val="-10"/>
        </w:rPr>
        <w:t> </w:t>
      </w:r>
      <w:r>
        <w:rPr>
          <w:color w:val="231F20"/>
        </w:rPr>
        <w:t>mạn,</w:t>
      </w:r>
      <w:r>
        <w:rPr>
          <w:color w:val="231F20"/>
          <w:spacing w:val="-11"/>
        </w:rPr>
        <w:t> </w:t>
      </w:r>
      <w:r>
        <w:rPr>
          <w:color w:val="231F20"/>
        </w:rPr>
        <w:t>kiến</w:t>
      </w:r>
      <w:r>
        <w:rPr>
          <w:color w:val="231F20"/>
          <w:spacing w:val="-10"/>
        </w:rPr>
        <w:t> </w:t>
      </w:r>
      <w:r>
        <w:rPr>
          <w:color w:val="231F20"/>
          <w:spacing w:val="-5"/>
        </w:rPr>
        <w:t>v.v…</w:t>
      </w:r>
      <w:r>
        <w:rPr>
          <w:color w:val="231F20"/>
          <w:spacing w:val="-11"/>
        </w:rPr>
        <w:t> </w:t>
      </w:r>
      <w:r>
        <w:rPr>
          <w:color w:val="231F20"/>
        </w:rPr>
        <w:t>sinh,</w:t>
      </w:r>
      <w:r>
        <w:rPr>
          <w:color w:val="231F20"/>
          <w:spacing w:val="-10"/>
        </w:rPr>
        <w:t> </w:t>
      </w:r>
      <w:r>
        <w:rPr>
          <w:color w:val="231F20"/>
        </w:rPr>
        <w:t>vì sao Đức Thế Tôn chỉ nói có người ngu</w:t>
      </w:r>
      <w:r>
        <w:rPr>
          <w:color w:val="231F20"/>
          <w:spacing w:val="-13"/>
        </w:rPr>
        <w:t> </w:t>
      </w:r>
      <w:r>
        <w:rPr>
          <w:color w:val="231F20"/>
        </w:rPr>
        <w:t>si?</w:t>
      </w:r>
    </w:p>
    <w:p>
      <w:pPr>
        <w:pStyle w:val="BodyText"/>
        <w:spacing w:line="273" w:lineRule="auto" w:before="111"/>
        <w:ind w:left="393" w:right="127"/>
      </w:pPr>
      <w:r>
        <w:rPr>
          <w:i/>
          <w:color w:val="231F20"/>
        </w:rPr>
        <w:t>Đáp:</w:t>
      </w:r>
      <w:r>
        <w:rPr>
          <w:i/>
          <w:color w:val="231F20"/>
          <w:spacing w:val="-11"/>
        </w:rPr>
        <w:t> </w:t>
      </w:r>
      <w:r>
        <w:rPr>
          <w:color w:val="231F20"/>
        </w:rPr>
        <w:t>Do</w:t>
      </w:r>
      <w:r>
        <w:rPr>
          <w:color w:val="231F20"/>
          <w:spacing w:val="-10"/>
        </w:rPr>
        <w:t> </w:t>
      </w:r>
      <w:r>
        <w:rPr>
          <w:color w:val="231F20"/>
        </w:rPr>
        <w:t>si</w:t>
      </w:r>
      <w:r>
        <w:rPr>
          <w:color w:val="231F20"/>
          <w:spacing w:val="-11"/>
        </w:rPr>
        <w:t> </w:t>
      </w:r>
      <w:r>
        <w:rPr>
          <w:color w:val="231F20"/>
        </w:rPr>
        <w:t>hành</w:t>
      </w:r>
      <w:r>
        <w:rPr>
          <w:color w:val="231F20"/>
          <w:spacing w:val="-10"/>
        </w:rPr>
        <w:t> </w:t>
      </w:r>
      <w:r>
        <w:rPr>
          <w:color w:val="231F20"/>
        </w:rPr>
        <w:t>khắp.</w:t>
      </w:r>
      <w:r>
        <w:rPr>
          <w:color w:val="231F20"/>
          <w:spacing w:val="-11"/>
        </w:rPr>
        <w:t> </w:t>
      </w:r>
      <w:r>
        <w:rPr>
          <w:color w:val="231F20"/>
        </w:rPr>
        <w:t>Nếu</w:t>
      </w:r>
      <w:r>
        <w:rPr>
          <w:color w:val="231F20"/>
          <w:spacing w:val="-10"/>
        </w:rPr>
        <w:t> </w:t>
      </w:r>
      <w:r>
        <w:rPr>
          <w:color w:val="231F20"/>
        </w:rPr>
        <w:t>Phật</w:t>
      </w:r>
      <w:r>
        <w:rPr>
          <w:color w:val="231F20"/>
          <w:spacing w:val="-11"/>
        </w:rPr>
        <w:t> </w:t>
      </w:r>
      <w:r>
        <w:rPr>
          <w:color w:val="231F20"/>
        </w:rPr>
        <w:t>biết</w:t>
      </w:r>
      <w:r>
        <w:rPr>
          <w:color w:val="231F20"/>
          <w:spacing w:val="-10"/>
        </w:rPr>
        <w:t> </w:t>
      </w:r>
      <w:r>
        <w:rPr>
          <w:color w:val="231F20"/>
        </w:rPr>
        <w:t>quở</w:t>
      </w:r>
      <w:r>
        <w:rPr>
          <w:color w:val="231F20"/>
          <w:spacing w:val="-11"/>
        </w:rPr>
        <w:t> </w:t>
      </w:r>
      <w:r>
        <w:rPr>
          <w:color w:val="231F20"/>
        </w:rPr>
        <w:t>trách</w:t>
      </w:r>
      <w:r>
        <w:rPr>
          <w:color w:val="231F20"/>
          <w:spacing w:val="-24"/>
        </w:rPr>
        <w:t> </w:t>
      </w:r>
      <w:r>
        <w:rPr>
          <w:color w:val="231F20"/>
        </w:rPr>
        <w:t>A-la-hán,</w:t>
      </w:r>
      <w:r>
        <w:rPr>
          <w:color w:val="231F20"/>
          <w:spacing w:val="-10"/>
        </w:rPr>
        <w:t> </w:t>
      </w:r>
      <w:r>
        <w:rPr>
          <w:color w:val="231F20"/>
        </w:rPr>
        <w:t>cho</w:t>
      </w:r>
      <w:r>
        <w:rPr>
          <w:color w:val="231F20"/>
          <w:spacing w:val="-11"/>
        </w:rPr>
        <w:t> </w:t>
      </w:r>
      <w:r>
        <w:rPr>
          <w:color w:val="231F20"/>
        </w:rPr>
        <w:t>là người ngu si, thì đối với vật có ích tức cũng quở trách được, vì thân của</w:t>
      </w:r>
      <w:r>
        <w:rPr>
          <w:color w:val="231F20"/>
          <w:spacing w:val="-17"/>
        </w:rPr>
        <w:t> </w:t>
      </w:r>
      <w:r>
        <w:rPr>
          <w:color w:val="231F20"/>
        </w:rPr>
        <w:t>A-la-hán</w:t>
      </w:r>
      <w:r>
        <w:rPr>
          <w:color w:val="231F20"/>
          <w:spacing w:val="-4"/>
        </w:rPr>
        <w:t> </w:t>
      </w:r>
      <w:r>
        <w:rPr>
          <w:color w:val="231F20"/>
        </w:rPr>
        <w:t>kia</w:t>
      </w:r>
      <w:r>
        <w:rPr>
          <w:color w:val="231F20"/>
          <w:spacing w:val="-3"/>
        </w:rPr>
        <w:t> </w:t>
      </w:r>
      <w:r>
        <w:rPr>
          <w:color w:val="231F20"/>
        </w:rPr>
        <w:t>cũng</w:t>
      </w:r>
      <w:r>
        <w:rPr>
          <w:color w:val="231F20"/>
          <w:spacing w:val="-2"/>
        </w:rPr>
        <w:t> </w:t>
      </w:r>
      <w:r>
        <w:rPr>
          <w:color w:val="231F20"/>
        </w:rPr>
        <w:t>từ</w:t>
      </w:r>
      <w:r>
        <w:rPr>
          <w:color w:val="231F20"/>
          <w:spacing w:val="-2"/>
        </w:rPr>
        <w:t> </w:t>
      </w:r>
      <w:r>
        <w:rPr>
          <w:color w:val="231F20"/>
        </w:rPr>
        <w:t>si</w:t>
      </w:r>
      <w:r>
        <w:rPr>
          <w:color w:val="231F20"/>
          <w:spacing w:val="-3"/>
        </w:rPr>
        <w:t> </w:t>
      </w:r>
      <w:r>
        <w:rPr>
          <w:color w:val="231F20"/>
        </w:rPr>
        <w:t>sinh.</w:t>
      </w:r>
      <w:r>
        <w:rPr>
          <w:color w:val="231F20"/>
          <w:spacing w:val="-4"/>
        </w:rPr>
        <w:t> </w:t>
      </w:r>
      <w:r>
        <w:rPr>
          <w:color w:val="231F20"/>
        </w:rPr>
        <w:t>Như</w:t>
      </w:r>
      <w:r>
        <w:rPr>
          <w:color w:val="231F20"/>
          <w:spacing w:val="-3"/>
        </w:rPr>
        <w:t> </w:t>
      </w:r>
      <w:r>
        <w:rPr>
          <w:color w:val="231F20"/>
        </w:rPr>
        <w:t>Khế</w:t>
      </w:r>
      <w:r>
        <w:rPr>
          <w:color w:val="231F20"/>
          <w:spacing w:val="-3"/>
        </w:rPr>
        <w:t> </w:t>
      </w:r>
      <w:r>
        <w:rPr>
          <w:color w:val="231F20"/>
        </w:rPr>
        <w:t>kinh</w:t>
      </w:r>
      <w:r>
        <w:rPr>
          <w:color w:val="231F20"/>
          <w:spacing w:val="-3"/>
        </w:rPr>
        <w:t> </w:t>
      </w:r>
      <w:r>
        <w:rPr>
          <w:color w:val="231F20"/>
        </w:rPr>
        <w:t>nói:</w:t>
      </w:r>
      <w:r>
        <w:rPr>
          <w:color w:val="231F20"/>
          <w:spacing w:val="-7"/>
        </w:rPr>
        <w:t> </w:t>
      </w:r>
      <w:r>
        <w:rPr>
          <w:color w:val="231F20"/>
        </w:rPr>
        <w:t>Vô</w:t>
      </w:r>
      <w:r>
        <w:rPr>
          <w:color w:val="231F20"/>
          <w:spacing w:val="-3"/>
        </w:rPr>
        <w:t> </w:t>
      </w:r>
      <w:r>
        <w:rPr>
          <w:color w:val="231F20"/>
        </w:rPr>
        <w:t>minh</w:t>
      </w:r>
      <w:r>
        <w:rPr>
          <w:color w:val="231F20"/>
          <w:spacing w:val="-3"/>
        </w:rPr>
        <w:t> </w:t>
      </w:r>
      <w:r>
        <w:rPr>
          <w:color w:val="231F20"/>
        </w:rPr>
        <w:t>đã</w:t>
      </w:r>
      <w:r>
        <w:rPr>
          <w:color w:val="231F20"/>
          <w:spacing w:val="-3"/>
        </w:rPr>
        <w:t> </w:t>
      </w:r>
      <w:r>
        <w:rPr>
          <w:color w:val="231F20"/>
        </w:rPr>
        <w:t>che phủ, ái kiết buộc trói, kẻ phàm ngu chiêu cảm được nên có thân của thức, kẻ trí cũng </w:t>
      </w:r>
      <w:r>
        <w:rPr>
          <w:color w:val="231F20"/>
          <w:spacing w:val="-5"/>
        </w:rPr>
        <w:t>vậy. </w:t>
      </w:r>
      <w:r>
        <w:rPr>
          <w:color w:val="231F20"/>
        </w:rPr>
        <w:t>A-la-hán </w:t>
      </w:r>
      <w:r>
        <w:rPr>
          <w:color w:val="231F20"/>
          <w:spacing w:val="-5"/>
        </w:rPr>
        <w:t>v.v… </w:t>
      </w:r>
      <w:r>
        <w:rPr>
          <w:color w:val="231F20"/>
        </w:rPr>
        <w:t>được gọi là trí</w:t>
      </w:r>
      <w:r>
        <w:rPr>
          <w:color w:val="231F20"/>
          <w:spacing w:val="-7"/>
        </w:rPr>
        <w:t> </w:t>
      </w:r>
      <w:r>
        <w:rPr>
          <w:color w:val="231F20"/>
        </w:rPr>
        <w:t>giả.</w:t>
      </w:r>
    </w:p>
    <w:p>
      <w:pPr>
        <w:pStyle w:val="BodyText"/>
        <w:spacing w:before="110"/>
        <w:ind w:left="960" w:firstLine="0"/>
      </w:pPr>
      <w:r>
        <w:rPr>
          <w:color w:val="231F20"/>
        </w:rPr>
        <w:t>Có Sư khác nói: Do si hiện hành nên gọi là người ngu si.</w:t>
      </w:r>
    </w:p>
    <w:p>
      <w:pPr>
        <w:pStyle w:val="BodyText"/>
        <w:spacing w:line="273" w:lineRule="auto" w:before="154"/>
        <w:ind w:left="393" w:right="129"/>
      </w:pPr>
      <w:r>
        <w:rPr>
          <w:i/>
          <w:color w:val="231F20"/>
        </w:rPr>
        <w:t>Hỏi: </w:t>
      </w:r>
      <w:r>
        <w:rPr>
          <w:color w:val="231F20"/>
        </w:rPr>
        <w:t>Nếu vậy thì Khế kinh không nên nói A-la-hán cũng gọi</w:t>
      </w:r>
      <w:r>
        <w:rPr>
          <w:color w:val="231F20"/>
          <w:spacing w:val="-41"/>
        </w:rPr>
        <w:t> </w:t>
      </w:r>
      <w:r>
        <w:rPr>
          <w:color w:val="231F20"/>
        </w:rPr>
        <w:t>là người ngu</w:t>
      </w:r>
      <w:r>
        <w:rPr>
          <w:color w:val="231F20"/>
          <w:spacing w:val="-1"/>
        </w:rPr>
        <w:t> </w:t>
      </w:r>
      <w:r>
        <w:rPr>
          <w:color w:val="231F20"/>
        </w:rPr>
        <w:t>si?</w:t>
      </w:r>
    </w:p>
    <w:p>
      <w:pPr>
        <w:pStyle w:val="BodyText"/>
        <w:spacing w:line="273" w:lineRule="auto" w:before="112"/>
        <w:ind w:left="393" w:right="127"/>
      </w:pPr>
      <w:r>
        <w:rPr>
          <w:i/>
          <w:color w:val="231F20"/>
        </w:rPr>
        <w:t>Đáp:</w:t>
      </w:r>
      <w:r>
        <w:rPr>
          <w:i/>
          <w:color w:val="231F20"/>
          <w:spacing w:val="-11"/>
        </w:rPr>
        <w:t> </w:t>
      </w:r>
      <w:r>
        <w:rPr>
          <w:color w:val="231F20"/>
        </w:rPr>
        <w:t>Như</w:t>
      </w:r>
      <w:r>
        <w:rPr>
          <w:color w:val="231F20"/>
          <w:spacing w:val="-11"/>
        </w:rPr>
        <w:t> </w:t>
      </w:r>
      <w:r>
        <w:rPr>
          <w:color w:val="231F20"/>
        </w:rPr>
        <w:t>Khế</w:t>
      </w:r>
      <w:r>
        <w:rPr>
          <w:color w:val="231F20"/>
          <w:spacing w:val="-10"/>
        </w:rPr>
        <w:t> </w:t>
      </w:r>
      <w:r>
        <w:rPr>
          <w:color w:val="231F20"/>
        </w:rPr>
        <w:t>kinh</w:t>
      </w:r>
      <w:r>
        <w:rPr>
          <w:color w:val="231F20"/>
          <w:spacing w:val="-11"/>
        </w:rPr>
        <w:t> </w:t>
      </w:r>
      <w:r>
        <w:rPr>
          <w:color w:val="231F20"/>
        </w:rPr>
        <w:t>đã</w:t>
      </w:r>
      <w:r>
        <w:rPr>
          <w:color w:val="231F20"/>
          <w:spacing w:val="-10"/>
        </w:rPr>
        <w:t> </w:t>
      </w:r>
      <w:r>
        <w:rPr>
          <w:color w:val="231F20"/>
        </w:rPr>
        <w:t>nói:</w:t>
      </w:r>
      <w:r>
        <w:rPr>
          <w:color w:val="231F20"/>
          <w:spacing w:val="-11"/>
        </w:rPr>
        <w:t> </w:t>
      </w:r>
      <w:r>
        <w:rPr>
          <w:color w:val="231F20"/>
        </w:rPr>
        <w:t>“Kẻ</w:t>
      </w:r>
      <w:r>
        <w:rPr>
          <w:color w:val="231F20"/>
          <w:spacing w:val="-11"/>
        </w:rPr>
        <w:t> </w:t>
      </w:r>
      <w:r>
        <w:rPr>
          <w:color w:val="231F20"/>
        </w:rPr>
        <w:t>ngu</w:t>
      </w:r>
      <w:r>
        <w:rPr>
          <w:color w:val="231F20"/>
          <w:spacing w:val="-10"/>
        </w:rPr>
        <w:t> </w:t>
      </w:r>
      <w:r>
        <w:rPr>
          <w:color w:val="231F20"/>
        </w:rPr>
        <w:t>si</w:t>
      </w:r>
      <w:r>
        <w:rPr>
          <w:color w:val="231F20"/>
          <w:spacing w:val="-11"/>
        </w:rPr>
        <w:t> </w:t>
      </w:r>
      <w:r>
        <w:rPr>
          <w:color w:val="231F20"/>
        </w:rPr>
        <w:t>hãy</w:t>
      </w:r>
      <w:r>
        <w:rPr>
          <w:color w:val="231F20"/>
          <w:spacing w:val="-10"/>
        </w:rPr>
        <w:t> </w:t>
      </w:r>
      <w:r>
        <w:rPr>
          <w:color w:val="231F20"/>
        </w:rPr>
        <w:t>tránh</w:t>
      </w:r>
      <w:r>
        <w:rPr>
          <w:color w:val="231F20"/>
          <w:spacing w:val="-11"/>
        </w:rPr>
        <w:t> </w:t>
      </w:r>
      <w:r>
        <w:rPr>
          <w:color w:val="231F20"/>
        </w:rPr>
        <w:t>xa,</w:t>
      </w:r>
      <w:r>
        <w:rPr>
          <w:color w:val="231F20"/>
          <w:spacing w:val="-11"/>
        </w:rPr>
        <w:t> </w:t>
      </w:r>
      <w:r>
        <w:rPr>
          <w:color w:val="231F20"/>
        </w:rPr>
        <w:t>đừng</w:t>
      </w:r>
      <w:r>
        <w:rPr>
          <w:color w:val="231F20"/>
          <w:spacing w:val="-10"/>
        </w:rPr>
        <w:t> </w:t>
      </w:r>
      <w:r>
        <w:rPr>
          <w:color w:val="231F20"/>
        </w:rPr>
        <w:t>đứng trước mặt ta”, là người tụng đọc đã đọc tụng nhầm lẫn. Nên nói</w:t>
      </w:r>
      <w:r>
        <w:rPr>
          <w:color w:val="231F20"/>
          <w:spacing w:val="12"/>
        </w:rPr>
        <w:t> </w:t>
      </w:r>
      <w:r>
        <w:rPr>
          <w:color w:val="231F20"/>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thế</w:t>
      </w:r>
      <w:r>
        <w:rPr>
          <w:color w:val="231F20"/>
          <w:spacing w:val="-6"/>
        </w:rPr>
        <w:t> </w:t>
      </w:r>
      <w:r>
        <w:rPr>
          <w:color w:val="231F20"/>
        </w:rPr>
        <w:t>này:</w:t>
      </w:r>
      <w:r>
        <w:rPr>
          <w:color w:val="231F20"/>
          <w:spacing w:val="-5"/>
        </w:rPr>
        <w:t> </w:t>
      </w:r>
      <w:r>
        <w:rPr>
          <w:color w:val="231F20"/>
        </w:rPr>
        <w:t>“Bí-sô</w:t>
      </w:r>
      <w:r>
        <w:rPr>
          <w:color w:val="231F20"/>
          <w:spacing w:val="-5"/>
        </w:rPr>
        <w:t> </w:t>
      </w:r>
      <w:r>
        <w:rPr>
          <w:color w:val="231F20"/>
        </w:rPr>
        <w:t>hãy</w:t>
      </w:r>
      <w:r>
        <w:rPr>
          <w:color w:val="231F20"/>
          <w:spacing w:val="-5"/>
        </w:rPr>
        <w:t> </w:t>
      </w:r>
      <w:r>
        <w:rPr>
          <w:color w:val="231F20"/>
        </w:rPr>
        <w:t>đứng</w:t>
      </w:r>
      <w:r>
        <w:rPr>
          <w:color w:val="231F20"/>
          <w:spacing w:val="-5"/>
        </w:rPr>
        <w:t> </w:t>
      </w:r>
      <w:r>
        <w:rPr>
          <w:color w:val="231F20"/>
        </w:rPr>
        <w:t>cách</w:t>
      </w:r>
      <w:r>
        <w:rPr>
          <w:color w:val="231F20"/>
          <w:spacing w:val="-5"/>
        </w:rPr>
        <w:t> </w:t>
      </w:r>
      <w:r>
        <w:rPr>
          <w:color w:val="231F20"/>
        </w:rPr>
        <w:t>xa,</w:t>
      </w:r>
      <w:r>
        <w:rPr>
          <w:color w:val="231F20"/>
          <w:spacing w:val="-5"/>
        </w:rPr>
        <w:t> </w:t>
      </w:r>
      <w:r>
        <w:rPr>
          <w:color w:val="231F20"/>
        </w:rPr>
        <w:t>chớ</w:t>
      </w:r>
      <w:r>
        <w:rPr>
          <w:color w:val="231F20"/>
          <w:spacing w:val="-5"/>
        </w:rPr>
        <w:t> </w:t>
      </w:r>
      <w:r>
        <w:rPr>
          <w:color w:val="231F20"/>
        </w:rPr>
        <w:t>nên</w:t>
      </w:r>
      <w:r>
        <w:rPr>
          <w:color w:val="231F20"/>
          <w:spacing w:val="-5"/>
        </w:rPr>
        <w:t> </w:t>
      </w:r>
      <w:r>
        <w:rPr>
          <w:color w:val="231F20"/>
        </w:rPr>
        <w:t>đứng</w:t>
      </w:r>
      <w:r>
        <w:rPr>
          <w:color w:val="231F20"/>
          <w:spacing w:val="-5"/>
        </w:rPr>
        <w:t> </w:t>
      </w:r>
      <w:r>
        <w:rPr>
          <w:color w:val="231F20"/>
        </w:rPr>
        <w:t>trước</w:t>
      </w:r>
      <w:r>
        <w:rPr>
          <w:color w:val="231F20"/>
          <w:spacing w:val="-5"/>
        </w:rPr>
        <w:t> </w:t>
      </w:r>
      <w:r>
        <w:rPr>
          <w:color w:val="231F20"/>
        </w:rPr>
        <w:t>mặt</w:t>
      </w:r>
      <w:r>
        <w:rPr>
          <w:color w:val="231F20"/>
          <w:spacing w:val="-5"/>
        </w:rPr>
        <w:t> </w:t>
      </w:r>
      <w:r>
        <w:rPr>
          <w:color w:val="231F20"/>
        </w:rPr>
        <w:t>ta”.</w:t>
      </w:r>
      <w:r>
        <w:rPr>
          <w:color w:val="231F20"/>
          <w:spacing w:val="-5"/>
        </w:rPr>
        <w:t> </w:t>
      </w:r>
      <w:r>
        <w:rPr>
          <w:color w:val="231F20"/>
        </w:rPr>
        <w:t>Ấy</w:t>
      </w:r>
      <w:r>
        <w:rPr>
          <w:color w:val="231F20"/>
          <w:spacing w:val="-5"/>
        </w:rPr>
        <w:t> </w:t>
      </w:r>
      <w:r>
        <w:rPr>
          <w:color w:val="231F20"/>
        </w:rPr>
        <w:t>là lúc Đức Thế Tôn sắp nhập Niết-bàn, Tôn giả Bạch Tịnh đang đứng phía trước Đức Phật cầm quạt quạt cho Phật. Bấy giờ có vô lượng chư</w:t>
      </w:r>
      <w:r>
        <w:rPr>
          <w:color w:val="231F20"/>
          <w:spacing w:val="-16"/>
        </w:rPr>
        <w:t> </w:t>
      </w:r>
      <w:r>
        <w:rPr>
          <w:color w:val="231F20"/>
        </w:rPr>
        <w:t>Thiên</w:t>
      </w:r>
      <w:r>
        <w:rPr>
          <w:color w:val="231F20"/>
          <w:spacing w:val="-11"/>
        </w:rPr>
        <w:t> </w:t>
      </w:r>
      <w:r>
        <w:rPr>
          <w:color w:val="231F20"/>
        </w:rPr>
        <w:t>cõi</w:t>
      </w:r>
      <w:r>
        <w:rPr>
          <w:color w:val="231F20"/>
          <w:spacing w:val="-16"/>
        </w:rPr>
        <w:t> </w:t>
      </w:r>
      <w:r>
        <w:rPr>
          <w:color w:val="231F20"/>
        </w:rPr>
        <w:t>Trường</w:t>
      </w:r>
      <w:r>
        <w:rPr>
          <w:color w:val="231F20"/>
          <w:spacing w:val="-16"/>
        </w:rPr>
        <w:t> </w:t>
      </w:r>
      <w:r>
        <w:rPr>
          <w:color w:val="231F20"/>
        </w:rPr>
        <w:t>Thọ</w:t>
      </w:r>
      <w:r>
        <w:rPr>
          <w:color w:val="231F20"/>
          <w:spacing w:val="-11"/>
        </w:rPr>
        <w:t> </w:t>
      </w:r>
      <w:r>
        <w:rPr>
          <w:color w:val="231F20"/>
        </w:rPr>
        <w:t>đến</w:t>
      </w:r>
      <w:r>
        <w:rPr>
          <w:color w:val="231F20"/>
          <w:spacing w:val="-11"/>
        </w:rPr>
        <w:t> </w:t>
      </w:r>
      <w:r>
        <w:rPr>
          <w:color w:val="231F20"/>
        </w:rPr>
        <w:t>chỗ</w:t>
      </w:r>
      <w:r>
        <w:rPr>
          <w:color w:val="231F20"/>
          <w:spacing w:val="-11"/>
        </w:rPr>
        <w:t> </w:t>
      </w:r>
      <w:r>
        <w:rPr>
          <w:color w:val="231F20"/>
        </w:rPr>
        <w:t>Phật,</w:t>
      </w:r>
      <w:r>
        <w:rPr>
          <w:color w:val="231F20"/>
          <w:spacing w:val="-11"/>
        </w:rPr>
        <w:t> </w:t>
      </w:r>
      <w:r>
        <w:rPr>
          <w:color w:val="231F20"/>
        </w:rPr>
        <w:t>họ</w:t>
      </w:r>
      <w:r>
        <w:rPr>
          <w:color w:val="231F20"/>
          <w:spacing w:val="-11"/>
        </w:rPr>
        <w:t> </w:t>
      </w:r>
      <w:r>
        <w:rPr>
          <w:color w:val="231F20"/>
        </w:rPr>
        <w:t>sẽ</w:t>
      </w:r>
      <w:r>
        <w:rPr>
          <w:color w:val="231F20"/>
          <w:spacing w:val="-11"/>
        </w:rPr>
        <w:t> </w:t>
      </w:r>
      <w:r>
        <w:rPr>
          <w:color w:val="231F20"/>
        </w:rPr>
        <w:t>ngờ</w:t>
      </w:r>
      <w:r>
        <w:rPr>
          <w:color w:val="231F20"/>
          <w:spacing w:val="-11"/>
        </w:rPr>
        <w:t> </w:t>
      </w:r>
      <w:r>
        <w:rPr>
          <w:color w:val="231F20"/>
        </w:rPr>
        <w:t>cho</w:t>
      </w:r>
      <w:r>
        <w:rPr>
          <w:color w:val="231F20"/>
          <w:spacing w:val="-11"/>
        </w:rPr>
        <w:t> </w:t>
      </w:r>
      <w:r>
        <w:rPr>
          <w:color w:val="231F20"/>
        </w:rPr>
        <w:t>là</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kia đang đứng trước Phật, che khuất khiến họ không nhìn thấy Đức Thế Tôn, khiến họ mất đi lợi ích sau cùng. Đức Phật nhận biết rõ ý nghĩ của</w:t>
      </w:r>
      <w:r>
        <w:rPr>
          <w:color w:val="231F20"/>
          <w:spacing w:val="-7"/>
        </w:rPr>
        <w:t> </w:t>
      </w:r>
      <w:r>
        <w:rPr>
          <w:color w:val="231F20"/>
        </w:rPr>
        <w:t>chư</w:t>
      </w:r>
      <w:r>
        <w:rPr>
          <w:color w:val="231F20"/>
          <w:spacing w:val="-11"/>
        </w:rPr>
        <w:t> </w:t>
      </w:r>
      <w:r>
        <w:rPr>
          <w:color w:val="231F20"/>
        </w:rPr>
        <w:t>Thiên,</w:t>
      </w:r>
      <w:r>
        <w:rPr>
          <w:color w:val="231F20"/>
          <w:spacing w:val="-7"/>
        </w:rPr>
        <w:t> </w:t>
      </w:r>
      <w:r>
        <w:rPr>
          <w:color w:val="231F20"/>
        </w:rPr>
        <w:t>nên</w:t>
      </w:r>
      <w:r>
        <w:rPr>
          <w:color w:val="231F20"/>
          <w:spacing w:val="-7"/>
        </w:rPr>
        <w:t> </w:t>
      </w:r>
      <w:r>
        <w:rPr>
          <w:color w:val="231F20"/>
        </w:rPr>
        <w:t>mới</w:t>
      </w:r>
      <w:r>
        <w:rPr>
          <w:color w:val="231F20"/>
          <w:spacing w:val="-7"/>
        </w:rPr>
        <w:t> </w:t>
      </w:r>
      <w:r>
        <w:rPr>
          <w:color w:val="231F20"/>
        </w:rPr>
        <w:t>nói</w:t>
      </w:r>
      <w:r>
        <w:rPr>
          <w:color w:val="231F20"/>
          <w:spacing w:val="-7"/>
        </w:rPr>
        <w:t> </w:t>
      </w:r>
      <w:r>
        <w:rPr>
          <w:color w:val="231F20"/>
        </w:rPr>
        <w:t>lời</w:t>
      </w:r>
      <w:r>
        <w:rPr>
          <w:color w:val="231F20"/>
          <w:spacing w:val="-7"/>
        </w:rPr>
        <w:t> </w:t>
      </w:r>
      <w:r>
        <w:rPr>
          <w:color w:val="231F20"/>
        </w:rPr>
        <w:t>ấy:</w:t>
      </w:r>
      <w:r>
        <w:rPr>
          <w:color w:val="231F20"/>
          <w:spacing w:val="-7"/>
        </w:rPr>
        <w:t> </w:t>
      </w:r>
      <w:r>
        <w:rPr>
          <w:color w:val="231F20"/>
        </w:rPr>
        <w:t>“Bí-sô</w:t>
      </w:r>
      <w:r>
        <w:rPr>
          <w:color w:val="231F20"/>
          <w:spacing w:val="-7"/>
        </w:rPr>
        <w:t> </w:t>
      </w:r>
      <w:r>
        <w:rPr>
          <w:color w:val="231F20"/>
        </w:rPr>
        <w:t>hãy</w:t>
      </w:r>
      <w:r>
        <w:rPr>
          <w:color w:val="231F20"/>
          <w:spacing w:val="-7"/>
        </w:rPr>
        <w:t> </w:t>
      </w:r>
      <w:r>
        <w:rPr>
          <w:color w:val="231F20"/>
        </w:rPr>
        <w:t>đứng</w:t>
      </w:r>
      <w:r>
        <w:rPr>
          <w:color w:val="231F20"/>
          <w:spacing w:val="-7"/>
        </w:rPr>
        <w:t> </w:t>
      </w:r>
      <w:r>
        <w:rPr>
          <w:color w:val="231F20"/>
        </w:rPr>
        <w:t>cách</w:t>
      </w:r>
      <w:r>
        <w:rPr>
          <w:color w:val="231F20"/>
          <w:spacing w:val="-7"/>
        </w:rPr>
        <w:t> </w:t>
      </w:r>
      <w:r>
        <w:rPr>
          <w:color w:val="231F20"/>
        </w:rPr>
        <w:t>xa,</w:t>
      </w:r>
      <w:r>
        <w:rPr>
          <w:color w:val="231F20"/>
          <w:spacing w:val="-7"/>
        </w:rPr>
        <w:t> </w:t>
      </w:r>
      <w:r>
        <w:rPr>
          <w:color w:val="231F20"/>
        </w:rPr>
        <w:t>chớ</w:t>
      </w:r>
      <w:r>
        <w:rPr>
          <w:color w:val="231F20"/>
          <w:spacing w:val="-7"/>
        </w:rPr>
        <w:t> </w:t>
      </w:r>
      <w:r>
        <w:rPr>
          <w:color w:val="231F20"/>
        </w:rPr>
        <w:t>nên đứng trước mặt ta”.</w:t>
      </w:r>
    </w:p>
    <w:p>
      <w:pPr>
        <w:pStyle w:val="BodyText"/>
        <w:spacing w:line="276" w:lineRule="auto" w:before="115"/>
        <w:ind w:right="412"/>
      </w:pPr>
      <w:r>
        <w:rPr>
          <w:color w:val="231F20"/>
        </w:rPr>
        <w:t>Lại</w:t>
      </w:r>
      <w:r>
        <w:rPr>
          <w:color w:val="231F20"/>
          <w:spacing w:val="-10"/>
        </w:rPr>
        <w:t> </w:t>
      </w:r>
      <w:r>
        <w:rPr>
          <w:color w:val="231F20"/>
        </w:rPr>
        <w:t>như</w:t>
      </w:r>
      <w:r>
        <w:rPr>
          <w:color w:val="231F20"/>
          <w:spacing w:val="-9"/>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9"/>
        </w:rPr>
        <w:t> </w:t>
      </w:r>
      <w:r>
        <w:rPr>
          <w:color w:val="231F20"/>
        </w:rPr>
        <w:t>đã</w:t>
      </w:r>
      <w:r>
        <w:rPr>
          <w:color w:val="231F20"/>
          <w:spacing w:val="-10"/>
        </w:rPr>
        <w:t> </w:t>
      </w:r>
      <w:r>
        <w:rPr>
          <w:color w:val="231F20"/>
        </w:rPr>
        <w:t>quở</w:t>
      </w:r>
      <w:r>
        <w:rPr>
          <w:color w:val="231F20"/>
          <w:spacing w:val="-9"/>
        </w:rPr>
        <w:t> </w:t>
      </w:r>
      <w:r>
        <w:rPr>
          <w:color w:val="231F20"/>
          <w:spacing w:val="-3"/>
        </w:rPr>
        <w:t>mắng</w:t>
      </w:r>
      <w:r>
        <w:rPr>
          <w:color w:val="231F20"/>
          <w:spacing w:val="-9"/>
        </w:rPr>
        <w:t> </w:t>
      </w:r>
      <w:r>
        <w:rPr>
          <w:color w:val="231F20"/>
          <w:spacing w:val="-3"/>
        </w:rPr>
        <w:t>Ô-đà-di,</w:t>
      </w:r>
      <w:r>
        <w:rPr>
          <w:color w:val="231F20"/>
          <w:spacing w:val="-10"/>
        </w:rPr>
        <w:t> </w:t>
      </w:r>
      <w:r>
        <w:rPr>
          <w:color w:val="231F20"/>
          <w:spacing w:val="-3"/>
        </w:rPr>
        <w:t>bảo:</w:t>
      </w:r>
      <w:r>
        <w:rPr>
          <w:color w:val="231F20"/>
          <w:spacing w:val="-9"/>
        </w:rPr>
        <w:t> </w:t>
      </w:r>
      <w:r>
        <w:rPr>
          <w:color w:val="231F20"/>
          <w:spacing w:val="-3"/>
        </w:rPr>
        <w:t>“Ông</w:t>
      </w:r>
      <w:r>
        <w:rPr>
          <w:color w:val="231F20"/>
          <w:spacing w:val="-10"/>
        </w:rPr>
        <w:t> </w:t>
      </w:r>
      <w:r>
        <w:rPr>
          <w:color w:val="231F20"/>
        </w:rPr>
        <w:t>là</w:t>
      </w:r>
      <w:r>
        <w:rPr>
          <w:color w:val="231F20"/>
          <w:spacing w:val="-9"/>
        </w:rPr>
        <w:t> </w:t>
      </w:r>
      <w:r>
        <w:rPr>
          <w:color w:val="231F20"/>
          <w:spacing w:val="-3"/>
        </w:rPr>
        <w:t>người </w:t>
      </w:r>
      <w:r>
        <w:rPr>
          <w:color w:val="231F20"/>
        </w:rPr>
        <w:t>ngu si, </w:t>
      </w:r>
      <w:r>
        <w:rPr>
          <w:color w:val="231F20"/>
          <w:spacing w:val="-3"/>
        </w:rPr>
        <w:t>không </w:t>
      </w:r>
      <w:r>
        <w:rPr>
          <w:color w:val="231F20"/>
        </w:rPr>
        <w:t>có </w:t>
      </w:r>
      <w:r>
        <w:rPr>
          <w:color w:val="231F20"/>
          <w:spacing w:val="-3"/>
        </w:rPr>
        <w:t>mắt, </w:t>
      </w:r>
      <w:r>
        <w:rPr>
          <w:color w:val="231F20"/>
        </w:rPr>
        <w:t>sao lại đi </w:t>
      </w:r>
      <w:r>
        <w:rPr>
          <w:color w:val="231F20"/>
          <w:spacing w:val="-3"/>
        </w:rPr>
        <w:t>tranh </w:t>
      </w:r>
      <w:r>
        <w:rPr>
          <w:color w:val="231F20"/>
        </w:rPr>
        <w:t>cãi với </w:t>
      </w:r>
      <w:r>
        <w:rPr>
          <w:color w:val="231F20"/>
          <w:spacing w:val="-3"/>
        </w:rPr>
        <w:t>Bí-sô Thượng </w:t>
      </w:r>
      <w:r>
        <w:rPr>
          <w:color w:val="231F20"/>
        </w:rPr>
        <w:t>tọa </w:t>
      </w:r>
      <w:r>
        <w:rPr>
          <w:color w:val="231F20"/>
          <w:spacing w:val="-3"/>
        </w:rPr>
        <w:t>về nghĩa </w:t>
      </w:r>
      <w:r>
        <w:rPr>
          <w:color w:val="231F20"/>
        </w:rPr>
        <w:t>sâu </w:t>
      </w:r>
      <w:r>
        <w:rPr>
          <w:color w:val="231F20"/>
          <w:spacing w:val="-3"/>
        </w:rPr>
        <w:t>xa”, </w:t>
      </w:r>
      <w:r>
        <w:rPr>
          <w:color w:val="231F20"/>
        </w:rPr>
        <w:t>thì </w:t>
      </w:r>
      <w:r>
        <w:rPr>
          <w:color w:val="231F20"/>
          <w:spacing w:val="-3"/>
        </w:rPr>
        <w:t>cũng không </w:t>
      </w:r>
      <w:r>
        <w:rPr>
          <w:color w:val="231F20"/>
        </w:rPr>
        <w:t>có mâu </w:t>
      </w:r>
      <w:r>
        <w:rPr>
          <w:color w:val="231F20"/>
          <w:spacing w:val="-3"/>
        </w:rPr>
        <w:t>thuẫn, </w:t>
      </w:r>
      <w:r>
        <w:rPr>
          <w:color w:val="231F20"/>
        </w:rPr>
        <w:t>vì bấy giờ </w:t>
      </w:r>
      <w:r>
        <w:rPr>
          <w:color w:val="231F20"/>
          <w:spacing w:val="-3"/>
        </w:rPr>
        <w:t>Ô-đà-di chưa </w:t>
      </w:r>
      <w:r>
        <w:rPr>
          <w:color w:val="231F20"/>
        </w:rPr>
        <w:t>đắc</w:t>
      </w:r>
      <w:r>
        <w:rPr>
          <w:color w:val="231F20"/>
          <w:spacing w:val="-10"/>
        </w:rPr>
        <w:t> </w:t>
      </w:r>
      <w:r>
        <w:rPr>
          <w:color w:val="231F20"/>
        </w:rPr>
        <w:t>quả</w:t>
      </w:r>
      <w:r>
        <w:rPr>
          <w:color w:val="231F20"/>
          <w:spacing w:val="-23"/>
        </w:rPr>
        <w:t> </w:t>
      </w:r>
      <w:r>
        <w:rPr>
          <w:color w:val="231F20"/>
          <w:spacing w:val="-3"/>
        </w:rPr>
        <w:t>A-la-hán,</w:t>
      </w:r>
      <w:r>
        <w:rPr>
          <w:color w:val="231F20"/>
          <w:spacing w:val="-9"/>
        </w:rPr>
        <w:t> </w:t>
      </w:r>
      <w:r>
        <w:rPr>
          <w:color w:val="231F20"/>
        </w:rPr>
        <w:t>nên</w:t>
      </w:r>
      <w:r>
        <w:rPr>
          <w:color w:val="231F20"/>
          <w:spacing w:val="-9"/>
        </w:rPr>
        <w:t> </w:t>
      </w:r>
      <w:r>
        <w:rPr>
          <w:color w:val="231F20"/>
          <w:spacing w:val="-3"/>
        </w:rPr>
        <w:t>hoặc</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spacing w:val="-3"/>
        </w:rPr>
        <w:t>phàm</w:t>
      </w:r>
      <w:r>
        <w:rPr>
          <w:color w:val="231F20"/>
          <w:spacing w:val="-9"/>
        </w:rPr>
        <w:t> </w:t>
      </w:r>
      <w:r>
        <w:rPr>
          <w:color w:val="231F20"/>
          <w:spacing w:val="-3"/>
        </w:rPr>
        <w:t>phu,</w:t>
      </w:r>
      <w:r>
        <w:rPr>
          <w:color w:val="231F20"/>
          <w:spacing w:val="-10"/>
        </w:rPr>
        <w:t> </w:t>
      </w:r>
      <w:r>
        <w:rPr>
          <w:color w:val="231F20"/>
        </w:rPr>
        <w:t>hay</w:t>
      </w:r>
      <w:r>
        <w:rPr>
          <w:color w:val="231F20"/>
          <w:spacing w:val="-9"/>
        </w:rPr>
        <w:t> </w:t>
      </w:r>
      <w:r>
        <w:rPr>
          <w:color w:val="231F20"/>
        </w:rPr>
        <w:t>nói</w:t>
      </w:r>
      <w:r>
        <w:rPr>
          <w:color w:val="231F20"/>
          <w:spacing w:val="-9"/>
        </w:rPr>
        <w:t> </w:t>
      </w:r>
      <w:r>
        <w:rPr>
          <w:color w:val="231F20"/>
        </w:rPr>
        <w:t>là</w:t>
      </w:r>
      <w:r>
        <w:rPr>
          <w:color w:val="231F20"/>
          <w:spacing w:val="-10"/>
        </w:rPr>
        <w:t> </w:t>
      </w:r>
      <w:r>
        <w:rPr>
          <w:color w:val="231F20"/>
          <w:spacing w:val="-3"/>
        </w:rPr>
        <w:t>hàng</w:t>
      </w:r>
      <w:r>
        <w:rPr>
          <w:color w:val="231F20"/>
          <w:spacing w:val="-9"/>
        </w:rPr>
        <w:t> </w:t>
      </w:r>
      <w:r>
        <w:rPr>
          <w:color w:val="231F20"/>
        </w:rPr>
        <w:t>hữu</w:t>
      </w:r>
      <w:r>
        <w:rPr>
          <w:color w:val="231F20"/>
          <w:spacing w:val="-9"/>
        </w:rPr>
        <w:t> </w:t>
      </w:r>
      <w:r>
        <w:rPr>
          <w:color w:val="231F20"/>
          <w:spacing w:val="-3"/>
        </w:rPr>
        <w:t>học.</w:t>
      </w:r>
    </w:p>
    <w:p>
      <w:pPr>
        <w:pStyle w:val="BodyText"/>
        <w:spacing w:line="276" w:lineRule="auto"/>
        <w:ind w:right="412"/>
      </w:pPr>
      <w:r>
        <w:rPr>
          <w:color w:val="231F20"/>
        </w:rPr>
        <w:t>Có Sư khác cho: A-la-hán v.v… cũng hiện hành si mê, không nhiễm, không biết, cũng chưa đoạn.</w:t>
      </w:r>
    </w:p>
    <w:p>
      <w:pPr>
        <w:pStyle w:val="BodyText"/>
        <w:spacing w:line="276" w:lineRule="auto" w:before="113"/>
        <w:ind w:right="412"/>
      </w:pPr>
      <w:r>
        <w:rPr>
          <w:i/>
          <w:color w:val="231F20"/>
        </w:rPr>
        <w:t>Hỏi: </w:t>
      </w:r>
      <w:r>
        <w:rPr>
          <w:color w:val="231F20"/>
        </w:rPr>
        <w:t>Các phiền não khác cũng có hiện hành, vì sao Đức Phật chỉ nói là người ngu si, không phải là thứ khác?</w:t>
      </w:r>
    </w:p>
    <w:p>
      <w:pPr>
        <w:pStyle w:val="BodyText"/>
        <w:spacing w:line="276" w:lineRule="auto"/>
        <w:ind w:right="411"/>
      </w:pPr>
      <w:r>
        <w:rPr>
          <w:i/>
          <w:color w:val="231F20"/>
        </w:rPr>
        <w:t>Đáp:</w:t>
      </w:r>
      <w:r>
        <w:rPr>
          <w:i/>
          <w:color w:val="231F20"/>
          <w:spacing w:val="-12"/>
        </w:rPr>
        <w:t> </w:t>
      </w:r>
      <w:r>
        <w:rPr>
          <w:color w:val="231F20"/>
        </w:rPr>
        <w:t>Trước</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vì</w:t>
      </w:r>
      <w:r>
        <w:rPr>
          <w:color w:val="231F20"/>
          <w:spacing w:val="-6"/>
        </w:rPr>
        <w:t> </w:t>
      </w:r>
      <w:r>
        <w:rPr>
          <w:color w:val="231F20"/>
        </w:rPr>
        <w:t>si</w:t>
      </w:r>
      <w:r>
        <w:rPr>
          <w:color w:val="231F20"/>
          <w:spacing w:val="-7"/>
        </w:rPr>
        <w:t> </w:t>
      </w:r>
      <w:r>
        <w:rPr>
          <w:color w:val="231F20"/>
        </w:rPr>
        <w:t>hiện</w:t>
      </w:r>
      <w:r>
        <w:rPr>
          <w:color w:val="231F20"/>
          <w:spacing w:val="-6"/>
        </w:rPr>
        <w:t> </w:t>
      </w:r>
      <w:r>
        <w:rPr>
          <w:color w:val="231F20"/>
        </w:rPr>
        <w:t>hành</w:t>
      </w:r>
      <w:r>
        <w:rPr>
          <w:color w:val="231F20"/>
          <w:spacing w:val="-6"/>
        </w:rPr>
        <w:t> </w:t>
      </w:r>
      <w:r>
        <w:rPr>
          <w:color w:val="231F20"/>
        </w:rPr>
        <w:t>cùng</w:t>
      </w:r>
      <w:r>
        <w:rPr>
          <w:color w:val="231F20"/>
          <w:spacing w:val="-6"/>
        </w:rPr>
        <w:t> </w:t>
      </w:r>
      <w:r>
        <w:rPr>
          <w:color w:val="231F20"/>
        </w:rPr>
        <w:t>khắp,</w:t>
      </w:r>
      <w:r>
        <w:rPr>
          <w:color w:val="231F20"/>
          <w:spacing w:val="-6"/>
        </w:rPr>
        <w:t> </w:t>
      </w:r>
      <w:r>
        <w:rPr>
          <w:color w:val="231F20"/>
        </w:rPr>
        <w:t>tùy</w:t>
      </w:r>
      <w:r>
        <w:rPr>
          <w:color w:val="231F20"/>
          <w:spacing w:val="-7"/>
        </w:rPr>
        <w:t> </w:t>
      </w:r>
      <w:r>
        <w:rPr>
          <w:color w:val="231F20"/>
        </w:rPr>
        <w:t>thuộc</w:t>
      </w:r>
      <w:r>
        <w:rPr>
          <w:color w:val="231F20"/>
          <w:spacing w:val="-6"/>
        </w:rPr>
        <w:t> </w:t>
      </w:r>
      <w:r>
        <w:rPr>
          <w:color w:val="231F20"/>
        </w:rPr>
        <w:t>vào</w:t>
      </w:r>
      <w:r>
        <w:rPr>
          <w:color w:val="231F20"/>
          <w:spacing w:val="-6"/>
        </w:rPr>
        <w:t> </w:t>
      </w:r>
      <w:r>
        <w:rPr>
          <w:color w:val="231F20"/>
        </w:rPr>
        <w:t>sự khởi hiện ở địa nào, thì vô minh hiện tiền ở đó, tức gọi người ngu si là căn cứ vào vô minh mà lập. Do nghĩa ấy nên Đức Phật quở mắng các đệ tử, bảo họ là người ngu</w:t>
      </w:r>
      <w:r>
        <w:rPr>
          <w:color w:val="231F20"/>
          <w:spacing w:val="-1"/>
        </w:rPr>
        <w:t> </w:t>
      </w:r>
      <w:r>
        <w:rPr>
          <w:color w:val="231F20"/>
        </w:rPr>
        <w:t>si.</w:t>
      </w:r>
    </w:p>
    <w:p>
      <w:pPr>
        <w:pStyle w:val="BodyText"/>
        <w:spacing w:line="276" w:lineRule="auto"/>
        <w:ind w:right="411"/>
      </w:pPr>
      <w:r>
        <w:rPr>
          <w:i/>
          <w:color w:val="231F20"/>
        </w:rPr>
        <w:t>Hỏi:</w:t>
      </w:r>
      <w:r>
        <w:rPr>
          <w:i/>
          <w:color w:val="231F20"/>
          <w:spacing w:val="-8"/>
        </w:rPr>
        <w:t> </w:t>
      </w:r>
      <w:r>
        <w:rPr>
          <w:color w:val="231F20"/>
        </w:rPr>
        <w:t>Do</w:t>
      </w:r>
      <w:r>
        <w:rPr>
          <w:color w:val="231F20"/>
          <w:spacing w:val="-7"/>
        </w:rPr>
        <w:t> </w:t>
      </w:r>
      <w:r>
        <w:rPr>
          <w:color w:val="231F20"/>
        </w:rPr>
        <w:t>đâu</w:t>
      </w:r>
      <w:r>
        <w:rPr>
          <w:color w:val="231F20"/>
          <w:spacing w:val="-8"/>
        </w:rPr>
        <w:t> </w:t>
      </w:r>
      <w:r>
        <w:rPr>
          <w:color w:val="231F20"/>
        </w:rPr>
        <w:t>Đức</w:t>
      </w:r>
      <w:r>
        <w:rPr>
          <w:color w:val="231F20"/>
          <w:spacing w:val="-12"/>
        </w:rPr>
        <w:t> </w:t>
      </w:r>
      <w:r>
        <w:rPr>
          <w:color w:val="231F20"/>
        </w:rPr>
        <w:t>Thế</w:t>
      </w:r>
      <w:r>
        <w:rPr>
          <w:color w:val="231F20"/>
          <w:spacing w:val="-13"/>
        </w:rPr>
        <w:t> </w:t>
      </w:r>
      <w:r>
        <w:rPr>
          <w:color w:val="231F20"/>
        </w:rPr>
        <w:t>Tôn</w:t>
      </w:r>
      <w:r>
        <w:rPr>
          <w:color w:val="231F20"/>
          <w:spacing w:val="-7"/>
        </w:rPr>
        <w:t> </w:t>
      </w:r>
      <w:r>
        <w:rPr>
          <w:color w:val="231F20"/>
        </w:rPr>
        <w:t>quở</w:t>
      </w:r>
      <w:r>
        <w:rPr>
          <w:color w:val="231F20"/>
          <w:spacing w:val="-7"/>
        </w:rPr>
        <w:t> </w:t>
      </w:r>
      <w:r>
        <w:rPr>
          <w:color w:val="231F20"/>
        </w:rPr>
        <w:t>mắng</w:t>
      </w:r>
      <w:r>
        <w:rPr>
          <w:color w:val="231F20"/>
          <w:spacing w:val="-8"/>
        </w:rPr>
        <w:t> </w:t>
      </w:r>
      <w:r>
        <w:rPr>
          <w:color w:val="231F20"/>
        </w:rPr>
        <w:t>các</w:t>
      </w:r>
      <w:r>
        <w:rPr>
          <w:color w:val="231F20"/>
          <w:spacing w:val="-7"/>
        </w:rPr>
        <w:t> </w:t>
      </w:r>
      <w:r>
        <w:rPr>
          <w:color w:val="231F20"/>
        </w:rPr>
        <w:t>đệ</w:t>
      </w:r>
      <w:r>
        <w:rPr>
          <w:color w:val="231F20"/>
          <w:spacing w:val="-8"/>
        </w:rPr>
        <w:t> </w:t>
      </w:r>
      <w:r>
        <w:rPr>
          <w:color w:val="231F20"/>
        </w:rPr>
        <w:t>tử,</w:t>
      </w:r>
      <w:r>
        <w:rPr>
          <w:color w:val="231F20"/>
          <w:spacing w:val="-7"/>
        </w:rPr>
        <w:t> </w:t>
      </w:r>
      <w:r>
        <w:rPr>
          <w:color w:val="231F20"/>
        </w:rPr>
        <w:t>bảo</w:t>
      </w:r>
      <w:r>
        <w:rPr>
          <w:color w:val="231F20"/>
          <w:spacing w:val="-7"/>
        </w:rPr>
        <w:t> </w:t>
      </w:r>
      <w:r>
        <w:rPr>
          <w:color w:val="231F20"/>
        </w:rPr>
        <w:t>họ</w:t>
      </w:r>
      <w:r>
        <w:rPr>
          <w:color w:val="231F20"/>
          <w:spacing w:val="-8"/>
        </w:rPr>
        <w:t> </w:t>
      </w:r>
      <w:r>
        <w:rPr>
          <w:color w:val="231F20"/>
        </w:rPr>
        <w:t>là</w:t>
      </w:r>
      <w:r>
        <w:rPr>
          <w:color w:val="231F20"/>
          <w:spacing w:val="-7"/>
        </w:rPr>
        <w:t> </w:t>
      </w:r>
      <w:r>
        <w:rPr>
          <w:color w:val="231F20"/>
        </w:rPr>
        <w:t>người ngu</w:t>
      </w:r>
      <w:r>
        <w:rPr>
          <w:color w:val="231F20"/>
          <w:spacing w:val="-1"/>
        </w:rPr>
        <w:t> </w:t>
      </w:r>
      <w:r>
        <w:rPr>
          <w:color w:val="231F20"/>
        </w:rPr>
        <w:t>si?</w:t>
      </w:r>
    </w:p>
    <w:p>
      <w:pPr>
        <w:pStyle w:val="BodyText"/>
        <w:spacing w:line="276" w:lineRule="auto"/>
        <w:ind w:right="404"/>
      </w:pPr>
      <w:r>
        <w:rPr>
          <w:i/>
          <w:color w:val="231F20"/>
          <w:spacing w:val="3"/>
        </w:rPr>
        <w:t>Đáp: </w:t>
      </w:r>
      <w:r>
        <w:rPr>
          <w:color w:val="231F20"/>
          <w:spacing w:val="2"/>
        </w:rPr>
        <w:t>Vì </w:t>
      </w:r>
      <w:r>
        <w:rPr>
          <w:color w:val="231F20"/>
          <w:spacing w:val="3"/>
        </w:rPr>
        <w:t>đối với lời răn dạy </w:t>
      </w:r>
      <w:r>
        <w:rPr>
          <w:color w:val="231F20"/>
          <w:spacing w:val="4"/>
        </w:rPr>
        <w:t>truyền </w:t>
      </w:r>
      <w:r>
        <w:rPr>
          <w:color w:val="231F20"/>
          <w:spacing w:val="3"/>
        </w:rPr>
        <w:t>trao của Đức Thế </w:t>
      </w:r>
      <w:r>
        <w:rPr>
          <w:color w:val="231F20"/>
          <w:spacing w:val="5"/>
        </w:rPr>
        <w:t>Tôn, </w:t>
      </w:r>
      <w:r>
        <w:rPr>
          <w:color w:val="231F20"/>
          <w:spacing w:val="3"/>
        </w:rPr>
        <w:t>các </w:t>
      </w:r>
      <w:r>
        <w:rPr>
          <w:color w:val="231F20"/>
          <w:spacing w:val="2"/>
        </w:rPr>
        <w:t>đệ tử </w:t>
      </w:r>
      <w:r>
        <w:rPr>
          <w:color w:val="231F20"/>
          <w:spacing w:val="3"/>
        </w:rPr>
        <w:t>kia </w:t>
      </w:r>
      <w:r>
        <w:rPr>
          <w:color w:val="231F20"/>
          <w:spacing w:val="4"/>
        </w:rPr>
        <w:t>không </w:t>
      </w:r>
      <w:r>
        <w:rPr>
          <w:color w:val="231F20"/>
          <w:spacing w:val="3"/>
        </w:rPr>
        <w:t>theo </w:t>
      </w:r>
      <w:r>
        <w:rPr>
          <w:color w:val="231F20"/>
          <w:spacing w:val="4"/>
        </w:rPr>
        <w:t>nghĩa </w:t>
      </w:r>
      <w:r>
        <w:rPr>
          <w:color w:val="231F20"/>
          <w:spacing w:val="2"/>
        </w:rPr>
        <w:t>mà </w:t>
      </w:r>
      <w:r>
        <w:rPr>
          <w:color w:val="231F20"/>
          <w:spacing w:val="3"/>
        </w:rPr>
        <w:t>làm, </w:t>
      </w:r>
      <w:r>
        <w:rPr>
          <w:color w:val="231F20"/>
          <w:spacing w:val="4"/>
        </w:rPr>
        <w:t>không </w:t>
      </w:r>
      <w:r>
        <w:rPr>
          <w:color w:val="231F20"/>
          <w:spacing w:val="3"/>
        </w:rPr>
        <w:t>tùy </w:t>
      </w:r>
      <w:r>
        <w:rPr>
          <w:color w:val="231F20"/>
          <w:spacing w:val="4"/>
        </w:rPr>
        <w:t>thuận, </w:t>
      </w:r>
      <w:r>
        <w:rPr>
          <w:color w:val="231F20"/>
          <w:spacing w:val="5"/>
        </w:rPr>
        <w:t>không </w:t>
      </w:r>
      <w:r>
        <w:rPr>
          <w:color w:val="231F20"/>
          <w:spacing w:val="3"/>
        </w:rPr>
        <w:t>nối tiếp</w:t>
      </w:r>
      <w:r>
        <w:rPr>
          <w:color w:val="231F20"/>
          <w:spacing w:val="17"/>
        </w:rPr>
        <w:t> </w:t>
      </w:r>
      <w:r>
        <w:rPr>
          <w:color w:val="231F20"/>
          <w:spacing w:val="5"/>
        </w:rPr>
        <w:t>nhau.</w:t>
      </w:r>
    </w:p>
    <w:p>
      <w:pPr>
        <w:pStyle w:val="BodyText"/>
        <w:spacing w:line="276" w:lineRule="auto"/>
        <w:ind w:right="410"/>
      </w:pPr>
      <w:r>
        <w:rPr>
          <w:color w:val="231F20"/>
        </w:rPr>
        <w:t>Từ</w:t>
      </w:r>
      <w:r>
        <w:rPr>
          <w:color w:val="231F20"/>
          <w:spacing w:val="-9"/>
        </w:rPr>
        <w:t> </w:t>
      </w:r>
      <w:r>
        <w:rPr>
          <w:color w:val="231F20"/>
        </w:rPr>
        <w:t>đây</w:t>
      </w:r>
      <w:r>
        <w:rPr>
          <w:color w:val="231F20"/>
          <w:spacing w:val="-9"/>
        </w:rPr>
        <w:t> </w:t>
      </w:r>
      <w:r>
        <w:rPr>
          <w:color w:val="231F20"/>
        </w:rPr>
        <w:t>trở</w:t>
      </w:r>
      <w:r>
        <w:rPr>
          <w:color w:val="231F20"/>
          <w:spacing w:val="-9"/>
        </w:rPr>
        <w:t> </w:t>
      </w:r>
      <w:r>
        <w:rPr>
          <w:color w:val="231F20"/>
        </w:rPr>
        <w:t>xuống,</w:t>
      </w:r>
      <w:r>
        <w:rPr>
          <w:color w:val="231F20"/>
          <w:spacing w:val="-9"/>
        </w:rPr>
        <w:t> </w:t>
      </w:r>
      <w:r>
        <w:rPr>
          <w:color w:val="231F20"/>
        </w:rPr>
        <w:t>văn</w:t>
      </w:r>
      <w:r>
        <w:rPr>
          <w:color w:val="231F20"/>
          <w:spacing w:val="-9"/>
        </w:rPr>
        <w:t> </w:t>
      </w:r>
      <w:r>
        <w:rPr>
          <w:color w:val="231F20"/>
        </w:rPr>
        <w:t>của</w:t>
      </w:r>
      <w:r>
        <w:rPr>
          <w:color w:val="231F20"/>
          <w:spacing w:val="-9"/>
        </w:rPr>
        <w:t> </w:t>
      </w:r>
      <w:r>
        <w:rPr>
          <w:color w:val="231F20"/>
        </w:rPr>
        <w:t>Luận</w:t>
      </w:r>
      <w:r>
        <w:rPr>
          <w:color w:val="231F20"/>
          <w:spacing w:val="-9"/>
        </w:rPr>
        <w:t> </w:t>
      </w:r>
      <w:r>
        <w:rPr>
          <w:color w:val="231F20"/>
        </w:rPr>
        <w:t>là</w:t>
      </w:r>
      <w:r>
        <w:rPr>
          <w:color w:val="231F20"/>
          <w:spacing w:val="-9"/>
        </w:rPr>
        <w:t> </w:t>
      </w:r>
      <w:r>
        <w:rPr>
          <w:color w:val="231F20"/>
        </w:rPr>
        <w:t>phần</w:t>
      </w:r>
      <w:r>
        <w:rPr>
          <w:color w:val="231F20"/>
          <w:spacing w:val="-9"/>
        </w:rPr>
        <w:t> </w:t>
      </w:r>
      <w:r>
        <w:rPr>
          <w:color w:val="231F20"/>
        </w:rPr>
        <w:t>thứ</w:t>
      </w:r>
      <w:r>
        <w:rPr>
          <w:color w:val="231F20"/>
          <w:spacing w:val="-9"/>
        </w:rPr>
        <w:t> </w:t>
      </w:r>
      <w:r>
        <w:rPr>
          <w:color w:val="231F20"/>
        </w:rPr>
        <w:t>hai,</w:t>
      </w:r>
      <w:r>
        <w:rPr>
          <w:color w:val="231F20"/>
          <w:spacing w:val="-10"/>
        </w:rPr>
        <w:t> </w:t>
      </w:r>
      <w:r>
        <w:rPr>
          <w:color w:val="231F20"/>
        </w:rPr>
        <w:t>giải</w:t>
      </w:r>
      <w:r>
        <w:rPr>
          <w:color w:val="231F20"/>
          <w:spacing w:val="-10"/>
        </w:rPr>
        <w:t> </w:t>
      </w:r>
      <w:r>
        <w:rPr>
          <w:color w:val="231F20"/>
        </w:rPr>
        <w:t>thích</w:t>
      </w:r>
      <w:r>
        <w:rPr>
          <w:color w:val="231F20"/>
          <w:spacing w:val="-9"/>
        </w:rPr>
        <w:t> </w:t>
      </w:r>
      <w:r>
        <w:rPr>
          <w:color w:val="231F20"/>
          <w:spacing w:val="-3"/>
        </w:rPr>
        <w:t>nhân </w:t>
      </w:r>
      <w:r>
        <w:rPr>
          <w:color w:val="231F20"/>
        </w:rPr>
        <w:t>duyên</w:t>
      </w:r>
      <w:r>
        <w:rPr>
          <w:color w:val="231F20"/>
          <w:spacing w:val="-12"/>
        </w:rPr>
        <w:t> </w:t>
      </w:r>
      <w:r>
        <w:rPr>
          <w:color w:val="231F20"/>
        </w:rPr>
        <w:t>Đức</w:t>
      </w:r>
      <w:r>
        <w:rPr>
          <w:color w:val="231F20"/>
          <w:spacing w:val="-12"/>
        </w:rPr>
        <w:t> </w:t>
      </w:r>
      <w:r>
        <w:rPr>
          <w:color w:val="231F20"/>
        </w:rPr>
        <w:t>Phật</w:t>
      </w:r>
      <w:r>
        <w:rPr>
          <w:color w:val="231F20"/>
          <w:spacing w:val="-12"/>
        </w:rPr>
        <w:t> </w:t>
      </w:r>
      <w:r>
        <w:rPr>
          <w:color w:val="231F20"/>
        </w:rPr>
        <w:t>đã</w:t>
      </w:r>
      <w:r>
        <w:rPr>
          <w:color w:val="231F20"/>
          <w:spacing w:val="-12"/>
        </w:rPr>
        <w:t> </w:t>
      </w:r>
      <w:r>
        <w:rPr>
          <w:color w:val="231F20"/>
        </w:rPr>
        <w:t>quở</w:t>
      </w:r>
      <w:r>
        <w:rPr>
          <w:color w:val="231F20"/>
          <w:spacing w:val="-11"/>
        </w:rPr>
        <w:t> </w:t>
      </w:r>
      <w:r>
        <w:rPr>
          <w:color w:val="231F20"/>
        </w:rPr>
        <w:t>trách</w:t>
      </w:r>
      <w:r>
        <w:rPr>
          <w:color w:val="231F20"/>
          <w:spacing w:val="-12"/>
        </w:rPr>
        <w:t> </w:t>
      </w:r>
      <w:r>
        <w:rPr>
          <w:color w:val="231F20"/>
        </w:rPr>
        <w:t>các</w:t>
      </w:r>
      <w:r>
        <w:rPr>
          <w:color w:val="231F20"/>
          <w:spacing w:val="-12"/>
        </w:rPr>
        <w:t> </w:t>
      </w:r>
      <w:r>
        <w:rPr>
          <w:color w:val="231F20"/>
        </w:rPr>
        <w:t>đệ</w:t>
      </w:r>
      <w:r>
        <w:rPr>
          <w:color w:val="231F20"/>
          <w:spacing w:val="-12"/>
        </w:rPr>
        <w:t> </w:t>
      </w:r>
      <w:r>
        <w:rPr>
          <w:color w:val="231F20"/>
        </w:rPr>
        <w:t>tử</w:t>
      </w:r>
      <w:r>
        <w:rPr>
          <w:color w:val="231F20"/>
          <w:spacing w:val="-11"/>
        </w:rPr>
        <w:t> </w:t>
      </w:r>
      <w:r>
        <w:rPr>
          <w:color w:val="231F20"/>
        </w:rPr>
        <w:t>kia</w:t>
      </w:r>
      <w:r>
        <w:rPr>
          <w:color w:val="231F20"/>
          <w:spacing w:val="-12"/>
        </w:rPr>
        <w:t> </w:t>
      </w:r>
      <w:r>
        <w:rPr>
          <w:color w:val="231F20"/>
        </w:rPr>
        <w:t>là</w:t>
      </w:r>
      <w:r>
        <w:rPr>
          <w:color w:val="231F20"/>
          <w:spacing w:val="-12"/>
        </w:rPr>
        <w:t> </w:t>
      </w:r>
      <w:r>
        <w:rPr>
          <w:color w:val="231F20"/>
        </w:rPr>
        <w:t>những</w:t>
      </w:r>
      <w:r>
        <w:rPr>
          <w:color w:val="231F20"/>
          <w:spacing w:val="-12"/>
        </w:rPr>
        <w:t> </w:t>
      </w:r>
      <w:r>
        <w:rPr>
          <w:color w:val="231F20"/>
        </w:rPr>
        <w:t>kẻ</w:t>
      </w:r>
      <w:r>
        <w:rPr>
          <w:color w:val="231F20"/>
          <w:spacing w:val="-11"/>
        </w:rPr>
        <w:t> </w:t>
      </w:r>
      <w:r>
        <w:rPr>
          <w:color w:val="231F20"/>
        </w:rPr>
        <w:t>ngu</w:t>
      </w:r>
      <w:r>
        <w:rPr>
          <w:color w:val="231F20"/>
          <w:spacing w:val="-12"/>
        </w:rPr>
        <w:t> </w:t>
      </w:r>
      <w:r>
        <w:rPr>
          <w:color w:val="231F20"/>
        </w:rPr>
        <w:t>si.</w:t>
      </w:r>
      <w:r>
        <w:rPr>
          <w:color w:val="231F20"/>
          <w:spacing w:val="-12"/>
        </w:rPr>
        <w:t> </w:t>
      </w:r>
      <w:r>
        <w:rPr>
          <w:color w:val="231F20"/>
        </w:rPr>
        <w:t>Những lời răn dạy truyền trao là hiển bày chung về lời Phật</w:t>
      </w:r>
      <w:r>
        <w:rPr>
          <w:color w:val="231F20"/>
          <w:spacing w:val="-3"/>
        </w:rPr>
        <w:t> </w:t>
      </w:r>
      <w:r>
        <w:rPr>
          <w:color w:val="231F20"/>
        </w:rPr>
        <w:t>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Có thể chánh hành: Là theo nghĩa mà làm. Vì các đệ tử kia không thể chánh hành, nên gọi là không theo nghĩa mà làm.</w:t>
      </w:r>
    </w:p>
    <w:p>
      <w:pPr>
        <w:pStyle w:val="BodyText"/>
        <w:spacing w:line="276" w:lineRule="auto" w:before="116"/>
        <w:ind w:left="393" w:right="127"/>
      </w:pPr>
      <w:r>
        <w:rPr>
          <w:color w:val="231F20"/>
        </w:rPr>
        <w:t>Có thuyết nói: Như hành tác thích hợp gọi là theo nghĩa mà làm.</w:t>
      </w:r>
      <w:r>
        <w:rPr>
          <w:color w:val="231F20"/>
          <w:spacing w:val="-17"/>
        </w:rPr>
        <w:t> </w:t>
      </w:r>
      <w:r>
        <w:rPr>
          <w:color w:val="231F20"/>
        </w:rPr>
        <w:t>Vì</w:t>
      </w:r>
      <w:r>
        <w:rPr>
          <w:color w:val="231F20"/>
          <w:spacing w:val="-11"/>
        </w:rPr>
        <w:t> </w:t>
      </w:r>
      <w:r>
        <w:rPr>
          <w:color w:val="231F20"/>
        </w:rPr>
        <w:t>các</w:t>
      </w:r>
      <w:r>
        <w:rPr>
          <w:color w:val="231F20"/>
          <w:spacing w:val="-11"/>
        </w:rPr>
        <w:t> </w:t>
      </w:r>
      <w:r>
        <w:rPr>
          <w:color w:val="231F20"/>
        </w:rPr>
        <w:t>đệ</w:t>
      </w:r>
      <w:r>
        <w:rPr>
          <w:color w:val="231F20"/>
          <w:spacing w:val="-11"/>
        </w:rPr>
        <w:t> </w:t>
      </w:r>
      <w:r>
        <w:rPr>
          <w:color w:val="231F20"/>
        </w:rPr>
        <w:t>tử</w:t>
      </w:r>
      <w:r>
        <w:rPr>
          <w:color w:val="231F20"/>
          <w:spacing w:val="-11"/>
        </w:rPr>
        <w:t> </w:t>
      </w:r>
      <w:r>
        <w:rPr>
          <w:color w:val="231F20"/>
        </w:rPr>
        <w:t>kia</w:t>
      </w:r>
      <w:r>
        <w:rPr>
          <w:color w:val="231F20"/>
          <w:spacing w:val="-11"/>
        </w:rPr>
        <w:t> </w:t>
      </w:r>
      <w:r>
        <w:rPr>
          <w:color w:val="231F20"/>
        </w:rPr>
        <w:t>không</w:t>
      </w:r>
      <w:r>
        <w:rPr>
          <w:color w:val="231F20"/>
          <w:spacing w:val="-11"/>
        </w:rPr>
        <w:t> </w:t>
      </w:r>
      <w:r>
        <w:rPr>
          <w:color w:val="231F20"/>
        </w:rPr>
        <w:t>hành</w:t>
      </w:r>
      <w:r>
        <w:rPr>
          <w:color w:val="231F20"/>
          <w:spacing w:val="-11"/>
        </w:rPr>
        <w:t> </w:t>
      </w:r>
      <w:r>
        <w:rPr>
          <w:color w:val="231F20"/>
        </w:rPr>
        <w:t>tác</w:t>
      </w:r>
      <w:r>
        <w:rPr>
          <w:color w:val="231F20"/>
          <w:spacing w:val="-11"/>
        </w:rPr>
        <w:t> </w:t>
      </w:r>
      <w:r>
        <w:rPr>
          <w:color w:val="231F20"/>
        </w:rPr>
        <w:t>thích</w:t>
      </w:r>
      <w:r>
        <w:rPr>
          <w:color w:val="231F20"/>
          <w:spacing w:val="-11"/>
        </w:rPr>
        <w:t> </w:t>
      </w:r>
      <w:r>
        <w:rPr>
          <w:color w:val="231F20"/>
        </w:rPr>
        <w:t>hợp,</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theo nghĩa mà làm.</w:t>
      </w:r>
    </w:p>
    <w:p>
      <w:pPr>
        <w:pStyle w:val="BodyText"/>
        <w:spacing w:line="276" w:lineRule="auto" w:before="116"/>
        <w:ind w:left="393" w:right="128"/>
      </w:pPr>
      <w:r>
        <w:rPr>
          <w:color w:val="231F20"/>
        </w:rPr>
        <w:t>Không tùy thuận: Là đối với Thánh giáo của Phật, không thể tùy thuận tu tập công đức.</w:t>
      </w:r>
    </w:p>
    <w:p>
      <w:pPr>
        <w:pStyle w:val="BodyText"/>
        <w:spacing w:line="276" w:lineRule="auto" w:before="116"/>
        <w:ind w:left="393" w:right="127"/>
      </w:pPr>
      <w:r>
        <w:rPr>
          <w:color w:val="231F20"/>
        </w:rPr>
        <w:t>Không nối tiếp nhau: Là không thể trong thời gian dài chú tâm dốc sức cho việc tu tập công đức.</w:t>
      </w:r>
    </w:p>
    <w:p>
      <w:pPr>
        <w:pStyle w:val="BodyText"/>
        <w:spacing w:before="116"/>
        <w:ind w:left="1025" w:firstLine="0"/>
      </w:pPr>
      <w:r>
        <w:rPr>
          <w:i/>
          <w:color w:val="231F20"/>
        </w:rPr>
        <w:t>Hỏi: </w:t>
      </w:r>
      <w:r>
        <w:rPr>
          <w:color w:val="231F20"/>
        </w:rPr>
        <w:t>Lời răn dạy và lời truyền trao có gì khác nhau?</w:t>
      </w:r>
    </w:p>
    <w:p>
      <w:pPr>
        <w:pStyle w:val="BodyText"/>
        <w:spacing w:line="276" w:lineRule="auto" w:before="159"/>
        <w:ind w:left="393" w:right="126"/>
      </w:pPr>
      <w:r>
        <w:rPr>
          <w:i/>
          <w:color w:val="231F20"/>
        </w:rPr>
        <w:t>Đáp: </w:t>
      </w:r>
      <w:r>
        <w:rPr>
          <w:color w:val="231F20"/>
        </w:rPr>
        <w:t>Ngăn chận việc làm không có lợi ích gọi là răn </w:t>
      </w:r>
      <w:r>
        <w:rPr>
          <w:color w:val="231F20"/>
          <w:spacing w:val="-5"/>
        </w:rPr>
        <w:t>dạy. </w:t>
      </w:r>
      <w:r>
        <w:rPr>
          <w:color w:val="231F20"/>
        </w:rPr>
        <w:t>Đem lại lợi ích gọi là truyền trao. Lại nữa, chỉ dạy khiến an trụ trong chánh</w:t>
      </w:r>
      <w:r>
        <w:rPr>
          <w:color w:val="231F20"/>
          <w:spacing w:val="-7"/>
        </w:rPr>
        <w:t> </w:t>
      </w:r>
      <w:r>
        <w:rPr>
          <w:color w:val="231F20"/>
        </w:rPr>
        <w:t>niệm</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răn</w:t>
      </w:r>
      <w:r>
        <w:rPr>
          <w:color w:val="231F20"/>
          <w:spacing w:val="-7"/>
        </w:rPr>
        <w:t> </w:t>
      </w:r>
      <w:r>
        <w:rPr>
          <w:color w:val="231F20"/>
          <w:spacing w:val="-5"/>
        </w:rPr>
        <w:t>dạy.</w:t>
      </w:r>
      <w:r>
        <w:rPr>
          <w:color w:val="231F20"/>
          <w:spacing w:val="-7"/>
        </w:rPr>
        <w:t> </w:t>
      </w:r>
      <w:r>
        <w:rPr>
          <w:color w:val="231F20"/>
        </w:rPr>
        <w:t>Giáo</w:t>
      </w:r>
      <w:r>
        <w:rPr>
          <w:color w:val="231F20"/>
          <w:spacing w:val="-7"/>
        </w:rPr>
        <w:t> </w:t>
      </w:r>
      <w:r>
        <w:rPr>
          <w:color w:val="231F20"/>
        </w:rPr>
        <w:t>huấn</w:t>
      </w:r>
      <w:r>
        <w:rPr>
          <w:color w:val="231F20"/>
          <w:spacing w:val="-7"/>
        </w:rPr>
        <w:t> </w:t>
      </w:r>
      <w:r>
        <w:rPr>
          <w:color w:val="231F20"/>
        </w:rPr>
        <w:t>khiến</w:t>
      </w:r>
      <w:r>
        <w:rPr>
          <w:color w:val="231F20"/>
          <w:spacing w:val="-7"/>
        </w:rPr>
        <w:t> </w:t>
      </w:r>
      <w:r>
        <w:rPr>
          <w:color w:val="231F20"/>
        </w:rPr>
        <w:t>an</w:t>
      </w:r>
      <w:r>
        <w:rPr>
          <w:color w:val="231F20"/>
          <w:spacing w:val="-7"/>
        </w:rPr>
        <w:t> </w:t>
      </w:r>
      <w:r>
        <w:rPr>
          <w:color w:val="231F20"/>
        </w:rPr>
        <w:t>trụ</w:t>
      </w:r>
      <w:r>
        <w:rPr>
          <w:color w:val="231F20"/>
          <w:spacing w:val="-7"/>
        </w:rPr>
        <w:t> </w:t>
      </w:r>
      <w:r>
        <w:rPr>
          <w:color w:val="231F20"/>
        </w:rPr>
        <w:t>trong</w:t>
      </w:r>
      <w:r>
        <w:rPr>
          <w:color w:val="231F20"/>
          <w:spacing w:val="-7"/>
        </w:rPr>
        <w:t> </w:t>
      </w:r>
      <w:r>
        <w:rPr>
          <w:color w:val="231F20"/>
        </w:rPr>
        <w:t>chánh</w:t>
      </w:r>
      <w:r>
        <w:rPr>
          <w:color w:val="231F20"/>
          <w:spacing w:val="-7"/>
        </w:rPr>
        <w:t> </w:t>
      </w:r>
      <w:r>
        <w:rPr>
          <w:color w:val="231F20"/>
        </w:rPr>
        <w:t>tri</w:t>
      </w:r>
      <w:r>
        <w:rPr>
          <w:color w:val="231F20"/>
          <w:spacing w:val="-7"/>
        </w:rPr>
        <w:t> </w:t>
      </w:r>
      <w:r>
        <w:rPr>
          <w:color w:val="231F20"/>
        </w:rPr>
        <w:t>gọi là truyền trao. Lại nữa, vì khiến tu tập có biểu hiện gọi là răn </w:t>
      </w:r>
      <w:r>
        <w:rPr>
          <w:color w:val="231F20"/>
          <w:spacing w:val="-5"/>
        </w:rPr>
        <w:t>dạy. </w:t>
      </w:r>
      <w:r>
        <w:rPr>
          <w:color w:val="231F20"/>
        </w:rPr>
        <w:t>Vì khiến tu tập không biểu hiện gọi là truyền trao. Lại nữa, vì khiến tu tập Xa-ma-tha (Chỉ) gọi là răn </w:t>
      </w:r>
      <w:r>
        <w:rPr>
          <w:color w:val="231F20"/>
          <w:spacing w:val="-5"/>
        </w:rPr>
        <w:t>dạy. </w:t>
      </w:r>
      <w:r>
        <w:rPr>
          <w:color w:val="231F20"/>
        </w:rPr>
        <w:t>Vì khiến tu tập Tỳ-bát-xá-na (Quán) gọi là truyền trao. Lại nữa, vì khiến tu Thánh đạo gọi là răn </w:t>
      </w:r>
      <w:r>
        <w:rPr>
          <w:color w:val="231F20"/>
          <w:spacing w:val="-5"/>
        </w:rPr>
        <w:t>dạy. </w:t>
      </w:r>
      <w:r>
        <w:rPr>
          <w:color w:val="231F20"/>
        </w:rPr>
        <w:t>Vì khiến chứng đắc Thánh quả gọi là truyền trao. Lại nữa, vì khiến tu pháp thiện thế gian gọi là răn </w:t>
      </w:r>
      <w:r>
        <w:rPr>
          <w:color w:val="231F20"/>
          <w:spacing w:val="-5"/>
        </w:rPr>
        <w:t>dạy. </w:t>
      </w:r>
      <w:r>
        <w:rPr>
          <w:color w:val="231F20"/>
        </w:rPr>
        <w:t>Vì khiến tu pháp thiện xuất thế gian gọi là truyền trao. Đó là sự khác nhau giữa răn dạy và truyền trao.</w:t>
      </w:r>
    </w:p>
    <w:p>
      <w:pPr>
        <w:pStyle w:val="BodyText"/>
        <w:spacing w:line="276" w:lineRule="auto" w:before="127"/>
        <w:ind w:left="393" w:right="127"/>
      </w:pPr>
      <w:r>
        <w:rPr>
          <w:color w:val="231F20"/>
        </w:rPr>
        <w:t>Lại</w:t>
      </w:r>
      <w:r>
        <w:rPr>
          <w:color w:val="231F20"/>
          <w:spacing w:val="-20"/>
        </w:rPr>
        <w:t> </w:t>
      </w:r>
      <w:r>
        <w:rPr>
          <w:color w:val="231F20"/>
        </w:rPr>
        <w:t>nữa,</w:t>
      </w:r>
      <w:r>
        <w:rPr>
          <w:color w:val="231F20"/>
          <w:spacing w:val="-19"/>
        </w:rPr>
        <w:t> </w:t>
      </w:r>
      <w:r>
        <w:rPr>
          <w:color w:val="231F20"/>
        </w:rPr>
        <w:t>đệ</w:t>
      </w:r>
      <w:r>
        <w:rPr>
          <w:color w:val="231F20"/>
          <w:spacing w:val="-19"/>
        </w:rPr>
        <w:t> </w:t>
      </w:r>
      <w:r>
        <w:rPr>
          <w:color w:val="231F20"/>
        </w:rPr>
        <w:t>tử</w:t>
      </w:r>
      <w:r>
        <w:rPr>
          <w:color w:val="231F20"/>
          <w:spacing w:val="-19"/>
        </w:rPr>
        <w:t> </w:t>
      </w:r>
      <w:r>
        <w:rPr>
          <w:color w:val="231F20"/>
        </w:rPr>
        <w:t>kia</w:t>
      </w:r>
      <w:r>
        <w:rPr>
          <w:color w:val="231F20"/>
          <w:spacing w:val="-19"/>
        </w:rPr>
        <w:t> </w:t>
      </w:r>
      <w:r>
        <w:rPr>
          <w:color w:val="231F20"/>
        </w:rPr>
        <w:t>ở</w:t>
      </w:r>
      <w:r>
        <w:rPr>
          <w:color w:val="231F20"/>
          <w:spacing w:val="-20"/>
        </w:rPr>
        <w:t> </w:t>
      </w:r>
      <w:r>
        <w:rPr>
          <w:color w:val="231F20"/>
        </w:rPr>
        <w:t>trong</w:t>
      </w:r>
      <w:r>
        <w:rPr>
          <w:color w:val="231F20"/>
          <w:spacing w:val="-23"/>
        </w:rPr>
        <w:t> </w:t>
      </w:r>
      <w:r>
        <w:rPr>
          <w:color w:val="231F20"/>
        </w:rPr>
        <w:t>Thánh</w:t>
      </w:r>
      <w:r>
        <w:rPr>
          <w:color w:val="231F20"/>
          <w:spacing w:val="-20"/>
        </w:rPr>
        <w:t> </w:t>
      </w:r>
      <w:r>
        <w:rPr>
          <w:color w:val="231F20"/>
        </w:rPr>
        <w:t>giáo</w:t>
      </w:r>
      <w:r>
        <w:rPr>
          <w:color w:val="231F20"/>
          <w:spacing w:val="-19"/>
        </w:rPr>
        <w:t> </w:t>
      </w:r>
      <w:r>
        <w:rPr>
          <w:color w:val="231F20"/>
        </w:rPr>
        <w:t>đã</w:t>
      </w:r>
      <w:r>
        <w:rPr>
          <w:color w:val="231F20"/>
          <w:spacing w:val="-19"/>
        </w:rPr>
        <w:t> </w:t>
      </w:r>
      <w:r>
        <w:rPr>
          <w:color w:val="231F20"/>
        </w:rPr>
        <w:t>tạo</w:t>
      </w:r>
      <w:r>
        <w:rPr>
          <w:color w:val="231F20"/>
          <w:spacing w:val="-19"/>
        </w:rPr>
        <w:t> </w:t>
      </w:r>
      <w:r>
        <w:rPr>
          <w:color w:val="231F20"/>
        </w:rPr>
        <w:t>thành</w:t>
      </w:r>
      <w:r>
        <w:rPr>
          <w:color w:val="231F20"/>
          <w:spacing w:val="-19"/>
        </w:rPr>
        <w:t> </w:t>
      </w:r>
      <w:r>
        <w:rPr>
          <w:color w:val="231F20"/>
        </w:rPr>
        <w:t>sự</w:t>
      </w:r>
      <w:r>
        <w:rPr>
          <w:color w:val="231F20"/>
          <w:spacing w:val="-19"/>
        </w:rPr>
        <w:t> </w:t>
      </w:r>
      <w:r>
        <w:rPr>
          <w:color w:val="231F20"/>
        </w:rPr>
        <w:t>việc</w:t>
      </w:r>
      <w:r>
        <w:rPr>
          <w:color w:val="231F20"/>
          <w:spacing w:val="-20"/>
        </w:rPr>
        <w:t> </w:t>
      </w:r>
      <w:r>
        <w:rPr>
          <w:color w:val="231F20"/>
        </w:rPr>
        <w:t>ngu</w:t>
      </w:r>
      <w:r>
        <w:rPr>
          <w:color w:val="231F20"/>
          <w:spacing w:val="-19"/>
        </w:rPr>
        <w:t> </w:t>
      </w:r>
      <w:r>
        <w:rPr>
          <w:color w:val="231F20"/>
          <w:spacing w:val="-2"/>
        </w:rPr>
        <w:t>si, </w:t>
      </w:r>
      <w:r>
        <w:rPr>
          <w:color w:val="231F20"/>
        </w:rPr>
        <w:t>trống</w:t>
      </w:r>
      <w:r>
        <w:rPr>
          <w:color w:val="231F20"/>
          <w:spacing w:val="-20"/>
        </w:rPr>
        <w:t> </w:t>
      </w:r>
      <w:r>
        <w:rPr>
          <w:color w:val="231F20"/>
        </w:rPr>
        <w:t>rỗng,</w:t>
      </w:r>
      <w:r>
        <w:rPr>
          <w:color w:val="231F20"/>
          <w:spacing w:val="-20"/>
        </w:rPr>
        <w:t> </w:t>
      </w:r>
      <w:r>
        <w:rPr>
          <w:color w:val="231F20"/>
        </w:rPr>
        <w:t>không</w:t>
      </w:r>
      <w:r>
        <w:rPr>
          <w:color w:val="231F20"/>
          <w:spacing w:val="-20"/>
        </w:rPr>
        <w:t> </w:t>
      </w:r>
      <w:r>
        <w:rPr>
          <w:color w:val="231F20"/>
        </w:rPr>
        <w:t>có</w:t>
      </w:r>
      <w:r>
        <w:rPr>
          <w:color w:val="231F20"/>
          <w:spacing w:val="-20"/>
        </w:rPr>
        <w:t> </w:t>
      </w:r>
      <w:r>
        <w:rPr>
          <w:color w:val="231F20"/>
        </w:rPr>
        <w:t>quả,</w:t>
      </w:r>
      <w:r>
        <w:rPr>
          <w:color w:val="231F20"/>
          <w:spacing w:val="-20"/>
        </w:rPr>
        <w:t> </w:t>
      </w:r>
      <w:r>
        <w:rPr>
          <w:color w:val="231F20"/>
        </w:rPr>
        <w:t>không</w:t>
      </w:r>
      <w:r>
        <w:rPr>
          <w:color w:val="231F20"/>
          <w:spacing w:val="-20"/>
        </w:rPr>
        <w:t> </w:t>
      </w:r>
      <w:r>
        <w:rPr>
          <w:color w:val="231F20"/>
        </w:rPr>
        <w:t>có</w:t>
      </w:r>
      <w:r>
        <w:rPr>
          <w:color w:val="231F20"/>
          <w:spacing w:val="-20"/>
        </w:rPr>
        <w:t> </w:t>
      </w:r>
      <w:r>
        <w:rPr>
          <w:color w:val="231F20"/>
        </w:rPr>
        <w:t>xuất,</w:t>
      </w:r>
      <w:r>
        <w:rPr>
          <w:color w:val="231F20"/>
          <w:spacing w:val="-20"/>
        </w:rPr>
        <w:t> </w:t>
      </w:r>
      <w:r>
        <w:rPr>
          <w:color w:val="231F20"/>
        </w:rPr>
        <w:t>không</w:t>
      </w:r>
      <w:r>
        <w:rPr>
          <w:color w:val="231F20"/>
          <w:spacing w:val="-20"/>
        </w:rPr>
        <w:t> </w:t>
      </w:r>
      <w:r>
        <w:rPr>
          <w:color w:val="231F20"/>
        </w:rPr>
        <w:t>có</w:t>
      </w:r>
      <w:r>
        <w:rPr>
          <w:color w:val="231F20"/>
          <w:spacing w:val="-20"/>
        </w:rPr>
        <w:t> </w:t>
      </w:r>
      <w:r>
        <w:rPr>
          <w:color w:val="231F20"/>
        </w:rPr>
        <w:t>vị,</w:t>
      </w:r>
      <w:r>
        <w:rPr>
          <w:color w:val="231F20"/>
          <w:spacing w:val="-20"/>
        </w:rPr>
        <w:t> </w:t>
      </w:r>
      <w:r>
        <w:rPr>
          <w:color w:val="231F20"/>
        </w:rPr>
        <w:t>không</w:t>
      </w:r>
      <w:r>
        <w:rPr>
          <w:color w:val="231F20"/>
          <w:spacing w:val="-20"/>
        </w:rPr>
        <w:t> </w:t>
      </w:r>
      <w:r>
        <w:rPr>
          <w:color w:val="231F20"/>
        </w:rPr>
        <w:t>có</w:t>
      </w:r>
      <w:r>
        <w:rPr>
          <w:color w:val="231F20"/>
          <w:spacing w:val="-20"/>
        </w:rPr>
        <w:t> </w:t>
      </w:r>
      <w:r>
        <w:rPr>
          <w:color w:val="231F20"/>
        </w:rPr>
        <w:t>thắng lợi, làm chuyện trái vượt giáo pháp Phật, đối với các Học xứ không thể</w:t>
      </w:r>
      <w:r>
        <w:rPr>
          <w:color w:val="231F20"/>
          <w:spacing w:val="-10"/>
        </w:rPr>
        <w:t> </w:t>
      </w:r>
      <w:r>
        <w:rPr>
          <w:color w:val="231F20"/>
        </w:rPr>
        <w:t>thọ</w:t>
      </w:r>
      <w:r>
        <w:rPr>
          <w:color w:val="231F20"/>
          <w:spacing w:val="-9"/>
        </w:rPr>
        <w:t> </w:t>
      </w:r>
      <w:r>
        <w:rPr>
          <w:color w:val="231F20"/>
        </w:rPr>
        <w:t>nhận</w:t>
      </w:r>
      <w:r>
        <w:rPr>
          <w:color w:val="231F20"/>
          <w:spacing w:val="-10"/>
        </w:rPr>
        <w:t> </w:t>
      </w:r>
      <w:r>
        <w:rPr>
          <w:color w:val="231F20"/>
        </w:rPr>
        <w:t>học,</w:t>
      </w:r>
      <w:r>
        <w:rPr>
          <w:color w:val="231F20"/>
          <w:spacing w:val="-9"/>
        </w:rPr>
        <w:t> </w:t>
      </w:r>
      <w:r>
        <w:rPr>
          <w:color w:val="231F20"/>
        </w:rPr>
        <w:t>vậy</w:t>
      </w:r>
      <w:r>
        <w:rPr>
          <w:color w:val="231F20"/>
          <w:spacing w:val="-10"/>
        </w:rPr>
        <w:t> </w:t>
      </w:r>
      <w:r>
        <w:rPr>
          <w:color w:val="231F20"/>
        </w:rPr>
        <w:t>nên</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quở</w:t>
      </w:r>
      <w:r>
        <w:rPr>
          <w:color w:val="231F20"/>
          <w:spacing w:val="-10"/>
        </w:rPr>
        <w:t> </w:t>
      </w:r>
      <w:r>
        <w:rPr>
          <w:color w:val="231F20"/>
        </w:rPr>
        <w:t>trách</w:t>
      </w:r>
      <w:r>
        <w:rPr>
          <w:color w:val="231F20"/>
          <w:spacing w:val="-9"/>
        </w:rPr>
        <w:t> </w:t>
      </w:r>
      <w:r>
        <w:rPr>
          <w:color w:val="231F20"/>
        </w:rPr>
        <w:t>bảo</w:t>
      </w:r>
      <w:r>
        <w:rPr>
          <w:color w:val="231F20"/>
          <w:spacing w:val="-9"/>
        </w:rPr>
        <w:t> </w:t>
      </w:r>
      <w:r>
        <w:rPr>
          <w:color w:val="231F20"/>
        </w:rPr>
        <w:t>họ</w:t>
      </w:r>
      <w:r>
        <w:rPr>
          <w:color w:val="231F20"/>
          <w:spacing w:val="-10"/>
        </w:rPr>
        <w:t> </w:t>
      </w:r>
      <w:r>
        <w:rPr>
          <w:color w:val="231F20"/>
        </w:rPr>
        <w:t>là</w:t>
      </w:r>
      <w:r>
        <w:rPr>
          <w:color w:val="231F20"/>
          <w:spacing w:val="-9"/>
        </w:rPr>
        <w:t> </w:t>
      </w:r>
      <w:r>
        <w:rPr>
          <w:color w:val="231F20"/>
        </w:rPr>
        <w:t>người</w:t>
      </w:r>
      <w:r>
        <w:rPr>
          <w:color w:val="231F20"/>
          <w:spacing w:val="-10"/>
        </w:rPr>
        <w:t> </w:t>
      </w:r>
      <w:r>
        <w:rPr>
          <w:color w:val="231F20"/>
        </w:rPr>
        <w:t>ngu</w:t>
      </w:r>
      <w:r>
        <w:rPr>
          <w:color w:val="231F20"/>
          <w:spacing w:val="-9"/>
        </w:rPr>
        <w:t> </w:t>
      </w:r>
      <w:r>
        <w:rPr>
          <w:color w:val="231F20"/>
          <w:spacing w:val="-2"/>
        </w:rPr>
        <w:t>si.</w:t>
      </w:r>
    </w:p>
    <w:p>
      <w:pPr>
        <w:pStyle w:val="BodyText"/>
        <w:spacing w:before="118"/>
        <w:ind w:left="960" w:firstLine="0"/>
      </w:pPr>
      <w:r>
        <w:rPr>
          <w:color w:val="231F20"/>
        </w:rPr>
        <w:t>Trong đây, ý của Thánh giáo là làm sáng rõ Thánh đạo.</w:t>
      </w:r>
    </w:p>
    <w:p>
      <w:pPr>
        <w:pStyle w:val="BodyText"/>
        <w:spacing w:line="276" w:lineRule="auto" w:before="159"/>
        <w:ind w:left="393" w:right="127"/>
      </w:pPr>
      <w:r>
        <w:rPr>
          <w:i/>
          <w:color w:val="231F20"/>
        </w:rPr>
        <w:t>Hỏi: </w:t>
      </w:r>
      <w:r>
        <w:rPr>
          <w:color w:val="231F20"/>
        </w:rPr>
        <w:t>Thế nào là các đệ tử kia đối với Thánh đạo đã hành tác</w:t>
      </w:r>
      <w:r>
        <w:rPr>
          <w:color w:val="231F20"/>
          <w:spacing w:val="-44"/>
        </w:rPr>
        <w:t> </w:t>
      </w:r>
      <w:r>
        <w:rPr>
          <w:color w:val="231F20"/>
        </w:rPr>
        <w:t>sự việc ngu</w:t>
      </w:r>
      <w:r>
        <w:rPr>
          <w:color w:val="231F20"/>
          <w:spacing w:val="-1"/>
        </w:rPr>
        <w:t> </w:t>
      </w:r>
      <w:r>
        <w:rPr>
          <w:color w:val="231F20"/>
        </w:rPr>
        <w:t>si?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3"/>
      </w:pPr>
      <w:r>
        <w:rPr>
          <w:i/>
          <w:color w:val="231F20"/>
          <w:spacing w:val="-3"/>
        </w:rPr>
        <w:t>Đáp:</w:t>
      </w:r>
      <w:r>
        <w:rPr>
          <w:i/>
          <w:color w:val="231F20"/>
          <w:spacing w:val="-20"/>
        </w:rPr>
        <w:t> </w:t>
      </w:r>
      <w:r>
        <w:rPr>
          <w:color w:val="231F20"/>
        </w:rPr>
        <w:t>Vì</w:t>
      </w:r>
      <w:r>
        <w:rPr>
          <w:color w:val="231F20"/>
          <w:spacing w:val="-16"/>
        </w:rPr>
        <w:t> </w:t>
      </w:r>
      <w:r>
        <w:rPr>
          <w:color w:val="231F20"/>
        </w:rPr>
        <w:t>họ</w:t>
      </w:r>
      <w:r>
        <w:rPr>
          <w:color w:val="231F20"/>
          <w:spacing w:val="-15"/>
        </w:rPr>
        <w:t> </w:t>
      </w:r>
      <w:r>
        <w:rPr>
          <w:color w:val="231F20"/>
          <w:spacing w:val="-3"/>
        </w:rPr>
        <w:t>không</w:t>
      </w:r>
      <w:r>
        <w:rPr>
          <w:color w:val="231F20"/>
          <w:spacing w:val="-15"/>
        </w:rPr>
        <w:t> </w:t>
      </w:r>
      <w:r>
        <w:rPr>
          <w:color w:val="231F20"/>
        </w:rPr>
        <w:t>thể</w:t>
      </w:r>
      <w:r>
        <w:rPr>
          <w:color w:val="231F20"/>
          <w:spacing w:val="-15"/>
        </w:rPr>
        <w:t> </w:t>
      </w:r>
      <w:r>
        <w:rPr>
          <w:color w:val="231F20"/>
          <w:spacing w:val="-3"/>
        </w:rPr>
        <w:t>khiến</w:t>
      </w:r>
      <w:r>
        <w:rPr>
          <w:color w:val="231F20"/>
          <w:spacing w:val="-15"/>
        </w:rPr>
        <w:t> </w:t>
      </w:r>
      <w:r>
        <w:rPr>
          <w:color w:val="231F20"/>
        </w:rPr>
        <w:t>cho</w:t>
      </w:r>
      <w:r>
        <w:rPr>
          <w:color w:val="231F20"/>
          <w:spacing w:val="-20"/>
        </w:rPr>
        <w:t> </w:t>
      </w:r>
      <w:r>
        <w:rPr>
          <w:color w:val="231F20"/>
          <w:spacing w:val="-3"/>
        </w:rPr>
        <w:t>Thánh</w:t>
      </w:r>
      <w:r>
        <w:rPr>
          <w:color w:val="231F20"/>
          <w:spacing w:val="-15"/>
        </w:rPr>
        <w:t> </w:t>
      </w:r>
      <w:r>
        <w:rPr>
          <w:color w:val="231F20"/>
        </w:rPr>
        <w:t>đạo</w:t>
      </w:r>
      <w:r>
        <w:rPr>
          <w:color w:val="231F20"/>
          <w:spacing w:val="-15"/>
        </w:rPr>
        <w:t> </w:t>
      </w:r>
      <w:r>
        <w:rPr>
          <w:color w:val="231F20"/>
        </w:rPr>
        <w:t>trở</w:t>
      </w:r>
      <w:r>
        <w:rPr>
          <w:color w:val="231F20"/>
          <w:spacing w:val="-15"/>
        </w:rPr>
        <w:t> </w:t>
      </w:r>
      <w:r>
        <w:rPr>
          <w:color w:val="231F20"/>
          <w:spacing w:val="-3"/>
        </w:rPr>
        <w:t>thành</w:t>
      </w:r>
      <w:r>
        <w:rPr>
          <w:color w:val="231F20"/>
          <w:spacing w:val="-16"/>
        </w:rPr>
        <w:t> </w:t>
      </w:r>
      <w:r>
        <w:rPr>
          <w:color w:val="231F20"/>
        </w:rPr>
        <w:t>sự</w:t>
      </w:r>
      <w:r>
        <w:rPr>
          <w:color w:val="231F20"/>
          <w:spacing w:val="-15"/>
        </w:rPr>
        <w:t> </w:t>
      </w:r>
      <w:r>
        <w:rPr>
          <w:color w:val="231F20"/>
          <w:spacing w:val="-3"/>
        </w:rPr>
        <w:t>việc</w:t>
      </w:r>
      <w:r>
        <w:rPr>
          <w:color w:val="231F20"/>
          <w:spacing w:val="-15"/>
        </w:rPr>
        <w:t> </w:t>
      </w:r>
      <w:r>
        <w:rPr>
          <w:color w:val="231F20"/>
          <w:spacing w:val="-3"/>
        </w:rPr>
        <w:t>ngu </w:t>
      </w:r>
      <w:r>
        <w:rPr>
          <w:color w:val="231F20"/>
        </w:rPr>
        <w:t>si,</w:t>
      </w:r>
      <w:r>
        <w:rPr>
          <w:color w:val="231F20"/>
          <w:spacing w:val="-9"/>
        </w:rPr>
        <w:t> </w:t>
      </w:r>
      <w:r>
        <w:rPr>
          <w:color w:val="231F20"/>
        </w:rPr>
        <w:t>mà</w:t>
      </w:r>
      <w:r>
        <w:rPr>
          <w:color w:val="231F20"/>
          <w:spacing w:val="-8"/>
        </w:rPr>
        <w:t> </w:t>
      </w:r>
      <w:r>
        <w:rPr>
          <w:color w:val="231F20"/>
        </w:rPr>
        <w:t>chỉ</w:t>
      </w:r>
      <w:r>
        <w:rPr>
          <w:color w:val="231F20"/>
          <w:spacing w:val="-8"/>
        </w:rPr>
        <w:t> </w:t>
      </w:r>
      <w:r>
        <w:rPr>
          <w:color w:val="231F20"/>
        </w:rPr>
        <w:t>tạo</w:t>
      </w:r>
      <w:r>
        <w:rPr>
          <w:color w:val="231F20"/>
          <w:spacing w:val="-9"/>
        </w:rPr>
        <w:t> </w:t>
      </w:r>
      <w:r>
        <w:rPr>
          <w:color w:val="231F20"/>
        </w:rPr>
        <w:t>sự</w:t>
      </w:r>
      <w:r>
        <w:rPr>
          <w:color w:val="231F20"/>
          <w:spacing w:val="-8"/>
        </w:rPr>
        <w:t> </w:t>
      </w:r>
      <w:r>
        <w:rPr>
          <w:color w:val="231F20"/>
        </w:rPr>
        <w:t>nối</w:t>
      </w:r>
      <w:r>
        <w:rPr>
          <w:color w:val="231F20"/>
          <w:spacing w:val="-8"/>
        </w:rPr>
        <w:t> </w:t>
      </w:r>
      <w:r>
        <w:rPr>
          <w:color w:val="231F20"/>
          <w:spacing w:val="-3"/>
        </w:rPr>
        <w:t>tiếp,</w:t>
      </w:r>
      <w:r>
        <w:rPr>
          <w:color w:val="231F20"/>
          <w:spacing w:val="-9"/>
        </w:rPr>
        <w:t> </w:t>
      </w:r>
      <w:r>
        <w:rPr>
          <w:color w:val="231F20"/>
          <w:spacing w:val="-3"/>
        </w:rPr>
        <w:t>tăng</w:t>
      </w:r>
      <w:r>
        <w:rPr>
          <w:color w:val="231F20"/>
          <w:spacing w:val="-8"/>
        </w:rPr>
        <w:t> </w:t>
      </w:r>
      <w:r>
        <w:rPr>
          <w:color w:val="231F20"/>
          <w:spacing w:val="-3"/>
        </w:rPr>
        <w:t>trưởng</w:t>
      </w:r>
      <w:r>
        <w:rPr>
          <w:color w:val="231F20"/>
          <w:spacing w:val="-8"/>
        </w:rPr>
        <w:t> </w:t>
      </w:r>
      <w:r>
        <w:rPr>
          <w:color w:val="231F20"/>
        </w:rPr>
        <w:t>ngu</w:t>
      </w:r>
      <w:r>
        <w:rPr>
          <w:color w:val="231F20"/>
          <w:spacing w:val="-9"/>
        </w:rPr>
        <w:t> </w:t>
      </w:r>
      <w:r>
        <w:rPr>
          <w:color w:val="231F20"/>
        </w:rPr>
        <w:t>si,</w:t>
      </w:r>
      <w:r>
        <w:rPr>
          <w:color w:val="231F20"/>
          <w:spacing w:val="-8"/>
        </w:rPr>
        <w:t> </w:t>
      </w:r>
      <w:r>
        <w:rPr>
          <w:color w:val="231F20"/>
        </w:rPr>
        <w:t>làm</w:t>
      </w:r>
      <w:r>
        <w:rPr>
          <w:color w:val="231F20"/>
          <w:spacing w:val="-8"/>
        </w:rPr>
        <w:t> </w:t>
      </w:r>
      <w:r>
        <w:rPr>
          <w:color w:val="231F20"/>
        </w:rPr>
        <w:t>trở</w:t>
      </w:r>
      <w:r>
        <w:rPr>
          <w:color w:val="231F20"/>
          <w:spacing w:val="-9"/>
        </w:rPr>
        <w:t> </w:t>
      </w:r>
      <w:r>
        <w:rPr>
          <w:color w:val="231F20"/>
          <w:spacing w:val="-3"/>
        </w:rPr>
        <w:t>ngại</w:t>
      </w:r>
      <w:r>
        <w:rPr>
          <w:color w:val="231F20"/>
          <w:spacing w:val="-12"/>
        </w:rPr>
        <w:t> </w:t>
      </w:r>
      <w:r>
        <w:rPr>
          <w:color w:val="231F20"/>
          <w:spacing w:val="-3"/>
        </w:rPr>
        <w:t>Thánh</w:t>
      </w:r>
      <w:r>
        <w:rPr>
          <w:color w:val="231F20"/>
          <w:spacing w:val="-8"/>
        </w:rPr>
        <w:t> </w:t>
      </w:r>
      <w:r>
        <w:rPr>
          <w:color w:val="231F20"/>
          <w:spacing w:val="-3"/>
        </w:rPr>
        <w:t>đạo.</w:t>
      </w:r>
    </w:p>
    <w:p>
      <w:pPr>
        <w:pStyle w:val="BodyText"/>
        <w:spacing w:line="273" w:lineRule="auto" w:before="112"/>
        <w:ind w:right="410"/>
      </w:pPr>
      <w:r>
        <w:rPr>
          <w:color w:val="231F20"/>
        </w:rPr>
        <w:t>Có thuyết nói: Họ cũng khiến cho Thánh đạo trở thành sự việc ngu si, nghĩa là khiến trở nên xa cách, không được tự tại, vì không được hiện hành.</w:t>
      </w:r>
    </w:p>
    <w:p>
      <w:pPr>
        <w:pStyle w:val="BodyText"/>
        <w:spacing w:line="273" w:lineRule="auto" w:before="111"/>
        <w:ind w:right="409"/>
      </w:pP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13"/>
        </w:rPr>
        <w:t> </w:t>
      </w:r>
      <w:r>
        <w:rPr>
          <w:color w:val="231F20"/>
        </w:rPr>
        <w:t>Vì</w:t>
      </w:r>
      <w:r>
        <w:rPr>
          <w:color w:val="231F20"/>
          <w:spacing w:val="-7"/>
        </w:rPr>
        <w:t> </w:t>
      </w:r>
      <w:r>
        <w:rPr>
          <w:color w:val="231F20"/>
        </w:rPr>
        <w:t>nhằm</w:t>
      </w:r>
      <w:r>
        <w:rPr>
          <w:color w:val="231F20"/>
          <w:spacing w:val="-7"/>
        </w:rPr>
        <w:t> </w:t>
      </w:r>
      <w:r>
        <w:rPr>
          <w:color w:val="231F20"/>
        </w:rPr>
        <w:t>trừ</w:t>
      </w:r>
      <w:r>
        <w:rPr>
          <w:color w:val="231F20"/>
          <w:spacing w:val="-8"/>
        </w:rPr>
        <w:t> </w:t>
      </w:r>
      <w:r>
        <w:rPr>
          <w:color w:val="231F20"/>
        </w:rPr>
        <w:t>bỏ</w:t>
      </w:r>
      <w:r>
        <w:rPr>
          <w:color w:val="231F20"/>
          <w:spacing w:val="-7"/>
        </w:rPr>
        <w:t> </w:t>
      </w:r>
      <w:r>
        <w:rPr>
          <w:color w:val="231F20"/>
        </w:rPr>
        <w:t>ngu</w:t>
      </w:r>
      <w:r>
        <w:rPr>
          <w:color w:val="231F20"/>
          <w:spacing w:val="-7"/>
        </w:rPr>
        <w:t> </w:t>
      </w:r>
      <w:r>
        <w:rPr>
          <w:color w:val="231F20"/>
        </w:rPr>
        <w:t>si</w:t>
      </w:r>
      <w:r>
        <w:rPr>
          <w:color w:val="231F20"/>
          <w:spacing w:val="-8"/>
        </w:rPr>
        <w:t> </w:t>
      </w:r>
      <w:r>
        <w:rPr>
          <w:color w:val="231F20"/>
        </w:rPr>
        <w:t>nên</w:t>
      </w:r>
      <w:r>
        <w:rPr>
          <w:color w:val="231F20"/>
          <w:spacing w:val="-7"/>
        </w:rPr>
        <w:t> </w:t>
      </w:r>
      <w:r>
        <w:rPr>
          <w:color w:val="231F20"/>
        </w:rPr>
        <w:t>Phật</w:t>
      </w:r>
      <w:r>
        <w:rPr>
          <w:color w:val="231F20"/>
          <w:spacing w:val="-8"/>
        </w:rPr>
        <w:t> </w:t>
      </w:r>
      <w:r>
        <w:rPr>
          <w:color w:val="231F20"/>
        </w:rPr>
        <w:t>giảng</w:t>
      </w:r>
      <w:r>
        <w:rPr>
          <w:color w:val="231F20"/>
          <w:spacing w:val="-7"/>
        </w:rPr>
        <w:t> </w:t>
      </w:r>
      <w:r>
        <w:rPr>
          <w:color w:val="231F20"/>
        </w:rPr>
        <w:t>nói</w:t>
      </w:r>
      <w:r>
        <w:rPr>
          <w:color w:val="231F20"/>
          <w:spacing w:val="-12"/>
        </w:rPr>
        <w:t> </w:t>
      </w:r>
      <w:r>
        <w:rPr>
          <w:color w:val="231F20"/>
        </w:rPr>
        <w:t>Thánh giáo, đệ tử đã nghe Thánh giáo, không những không đoạn dứt ngu</w:t>
      </w:r>
      <w:r>
        <w:rPr>
          <w:color w:val="231F20"/>
          <w:spacing w:val="-35"/>
        </w:rPr>
        <w:t> </w:t>
      </w:r>
      <w:r>
        <w:rPr>
          <w:color w:val="231F20"/>
        </w:rPr>
        <w:t>si mà còn khiến chúng càng tăng trưởng. Vì thế nên nói các đệ tử đối với Thánh giáo của Đức Phật đã hành tác sự việc ngu</w:t>
      </w:r>
      <w:r>
        <w:rPr>
          <w:color w:val="231F20"/>
          <w:spacing w:val="-12"/>
        </w:rPr>
        <w:t> </w:t>
      </w:r>
      <w:r>
        <w:rPr>
          <w:color w:val="231F20"/>
        </w:rPr>
        <w:t>si.</w:t>
      </w:r>
    </w:p>
    <w:p>
      <w:pPr>
        <w:pStyle w:val="BodyText"/>
        <w:spacing w:line="273" w:lineRule="auto" w:before="110"/>
        <w:ind w:right="410"/>
      </w:pPr>
      <w:r>
        <w:rPr>
          <w:color w:val="231F20"/>
        </w:rPr>
        <w:t>Trống</w:t>
      </w:r>
      <w:r>
        <w:rPr>
          <w:color w:val="231F20"/>
          <w:spacing w:val="-6"/>
        </w:rPr>
        <w:t> </w:t>
      </w:r>
      <w:r>
        <w:rPr>
          <w:color w:val="231F20"/>
        </w:rPr>
        <w:t>không:</w:t>
      </w:r>
      <w:r>
        <w:rPr>
          <w:color w:val="231F20"/>
          <w:spacing w:val="-6"/>
        </w:rPr>
        <w:t> </w:t>
      </w:r>
      <w:r>
        <w:rPr>
          <w:color w:val="231F20"/>
        </w:rPr>
        <w:t>Là</w:t>
      </w:r>
      <w:r>
        <w:rPr>
          <w:color w:val="231F20"/>
          <w:spacing w:val="-5"/>
        </w:rPr>
        <w:t> </w:t>
      </w:r>
      <w:r>
        <w:rPr>
          <w:color w:val="231F20"/>
        </w:rPr>
        <w:t>làm</w:t>
      </w:r>
      <w:r>
        <w:rPr>
          <w:color w:val="231F20"/>
          <w:spacing w:val="-6"/>
        </w:rPr>
        <w:t> </w:t>
      </w:r>
      <w:r>
        <w:rPr>
          <w:color w:val="231F20"/>
        </w:rPr>
        <w:t>rõ</w:t>
      </w:r>
      <w:r>
        <w:rPr>
          <w:color w:val="231F20"/>
          <w:spacing w:val="-6"/>
        </w:rPr>
        <w:t> </w:t>
      </w:r>
      <w:r>
        <w:rPr>
          <w:color w:val="231F20"/>
        </w:rPr>
        <w:t>các</w:t>
      </w:r>
      <w:r>
        <w:rPr>
          <w:color w:val="231F20"/>
          <w:spacing w:val="-5"/>
        </w:rPr>
        <w:t> </w:t>
      </w:r>
      <w:r>
        <w:rPr>
          <w:color w:val="231F20"/>
        </w:rPr>
        <w:t>đệ</w:t>
      </w:r>
      <w:r>
        <w:rPr>
          <w:color w:val="231F20"/>
          <w:spacing w:val="-6"/>
        </w:rPr>
        <w:t> </w:t>
      </w:r>
      <w:r>
        <w:rPr>
          <w:color w:val="231F20"/>
        </w:rPr>
        <w:t>tử</w:t>
      </w:r>
      <w:r>
        <w:rPr>
          <w:color w:val="231F20"/>
          <w:spacing w:val="-6"/>
        </w:rPr>
        <w:t> </w:t>
      </w:r>
      <w:r>
        <w:rPr>
          <w:color w:val="231F20"/>
        </w:rPr>
        <w:t>kia</w:t>
      </w:r>
      <w:r>
        <w:rPr>
          <w:color w:val="231F20"/>
          <w:spacing w:val="-5"/>
        </w:rPr>
        <w:t> </w:t>
      </w:r>
      <w:r>
        <w:rPr>
          <w:color w:val="231F20"/>
        </w:rPr>
        <w:t>không</w:t>
      </w:r>
      <w:r>
        <w:rPr>
          <w:color w:val="231F20"/>
          <w:spacing w:val="-6"/>
        </w:rPr>
        <w:t> </w:t>
      </w:r>
      <w:r>
        <w:rPr>
          <w:color w:val="231F20"/>
        </w:rPr>
        <w:t>có</w:t>
      </w:r>
      <w:r>
        <w:rPr>
          <w:color w:val="231F20"/>
          <w:spacing w:val="-6"/>
        </w:rPr>
        <w:t> </w:t>
      </w:r>
      <w:r>
        <w:rPr>
          <w:color w:val="231F20"/>
        </w:rPr>
        <w:t>thai</w:t>
      </w:r>
      <w:r>
        <w:rPr>
          <w:color w:val="231F20"/>
          <w:spacing w:val="-10"/>
        </w:rPr>
        <w:t> </w:t>
      </w:r>
      <w:r>
        <w:rPr>
          <w:color w:val="231F20"/>
        </w:rPr>
        <w:t>Thánh</w:t>
      </w:r>
      <w:r>
        <w:rPr>
          <w:color w:val="231F20"/>
          <w:spacing w:val="-6"/>
        </w:rPr>
        <w:t> </w:t>
      </w:r>
      <w:r>
        <w:rPr>
          <w:color w:val="231F20"/>
          <w:spacing w:val="-3"/>
        </w:rPr>
        <w:t>đạo, </w:t>
      </w:r>
      <w:r>
        <w:rPr>
          <w:color w:val="231F20"/>
        </w:rPr>
        <w:t>như thân người nữ kia không mang thai, không sinh con, nên gọi </w:t>
      </w:r>
      <w:r>
        <w:rPr>
          <w:color w:val="231F20"/>
          <w:spacing w:val="-6"/>
        </w:rPr>
        <w:t>là </w:t>
      </w:r>
      <w:r>
        <w:rPr>
          <w:color w:val="231F20"/>
        </w:rPr>
        <w:t>thạch nữ. Đây cũng như </w:t>
      </w:r>
      <w:r>
        <w:rPr>
          <w:color w:val="231F20"/>
          <w:spacing w:val="-5"/>
        </w:rPr>
        <w:t>vậy, </w:t>
      </w:r>
      <w:r>
        <w:rPr>
          <w:color w:val="231F20"/>
        </w:rPr>
        <w:t>tuy nghe Phật </w:t>
      </w:r>
      <w:r>
        <w:rPr>
          <w:color w:val="231F20"/>
          <w:spacing w:val="-5"/>
        </w:rPr>
        <w:t>dạy, </w:t>
      </w:r>
      <w:r>
        <w:rPr>
          <w:color w:val="231F20"/>
        </w:rPr>
        <w:t>nhưng không thể nhận lấy thai Thánh đạo. Đức Phật nói thân của họ không có quả Sĩ dụng, vì bỏ phí công dụng, nên gọi là trống không.</w:t>
      </w:r>
    </w:p>
    <w:p>
      <w:pPr>
        <w:pStyle w:val="BodyText"/>
        <w:spacing w:line="364" w:lineRule="auto" w:before="109"/>
        <w:ind w:left="677" w:right="1086" w:firstLine="0"/>
      </w:pPr>
      <w:r>
        <w:rPr>
          <w:color w:val="231F20"/>
        </w:rPr>
        <w:t>Không có quả: Là không có quả Đẳng lưu và Giải thoát. Không có xuất: Là không có quả Sĩ dụng.</w:t>
      </w:r>
    </w:p>
    <w:p>
      <w:pPr>
        <w:pStyle w:val="BodyText"/>
        <w:spacing w:line="273" w:lineRule="auto" w:before="0"/>
        <w:ind w:right="412"/>
      </w:pPr>
      <w:r>
        <w:rPr>
          <w:color w:val="231F20"/>
        </w:rPr>
        <w:t>Lại nữa, xuất nghĩa là được, những đệ tử kia đối với pháp Phật không đạt được gì cả, nên gọi là không có xuất.</w:t>
      </w:r>
    </w:p>
    <w:p>
      <w:pPr>
        <w:pStyle w:val="BodyText"/>
        <w:spacing w:line="273" w:lineRule="auto" w:before="110"/>
        <w:ind w:right="410"/>
      </w:pPr>
      <w:r>
        <w:rPr>
          <w:color w:val="231F20"/>
        </w:rPr>
        <w:t>Không có vị: Là các đệ tử kia đối với Phật pháp, không có vị xuất gia, không có vị tịch tĩnh, không có vị Thánh đạo, không có vị tịch diệt, nên gọi là không có vị.</w:t>
      </w:r>
    </w:p>
    <w:p>
      <w:pPr>
        <w:pStyle w:val="BodyText"/>
        <w:spacing w:line="273" w:lineRule="auto" w:before="110"/>
        <w:ind w:right="411"/>
      </w:pPr>
      <w:r>
        <w:rPr>
          <w:color w:val="231F20"/>
        </w:rPr>
        <w:t>Không</w:t>
      </w:r>
      <w:r>
        <w:rPr>
          <w:color w:val="231F20"/>
          <w:spacing w:val="-14"/>
        </w:rPr>
        <w:t> </w:t>
      </w:r>
      <w:r>
        <w:rPr>
          <w:color w:val="231F20"/>
        </w:rPr>
        <w:t>có</w:t>
      </w:r>
      <w:r>
        <w:rPr>
          <w:color w:val="231F20"/>
          <w:spacing w:val="-13"/>
        </w:rPr>
        <w:t> </w:t>
      </w:r>
      <w:r>
        <w:rPr>
          <w:color w:val="231F20"/>
        </w:rPr>
        <w:t>thắng</w:t>
      </w:r>
      <w:r>
        <w:rPr>
          <w:color w:val="231F20"/>
          <w:spacing w:val="-14"/>
        </w:rPr>
        <w:t> </w:t>
      </w:r>
      <w:r>
        <w:rPr>
          <w:color w:val="231F20"/>
        </w:rPr>
        <w:t>lợi:</w:t>
      </w:r>
      <w:r>
        <w:rPr>
          <w:color w:val="231F20"/>
          <w:spacing w:val="-13"/>
        </w:rPr>
        <w:t> </w:t>
      </w:r>
      <w:r>
        <w:rPr>
          <w:color w:val="231F20"/>
        </w:rPr>
        <w:t>Quả</w:t>
      </w:r>
      <w:r>
        <w:rPr>
          <w:color w:val="231F20"/>
          <w:spacing w:val="-14"/>
        </w:rPr>
        <w:t> </w:t>
      </w:r>
      <w:r>
        <w:rPr>
          <w:color w:val="231F20"/>
        </w:rPr>
        <w:t>gọi</w:t>
      </w:r>
      <w:r>
        <w:rPr>
          <w:color w:val="231F20"/>
          <w:spacing w:val="-13"/>
        </w:rPr>
        <w:t> </w:t>
      </w:r>
      <w:r>
        <w:rPr>
          <w:color w:val="231F20"/>
        </w:rPr>
        <w:t>là</w:t>
      </w:r>
      <w:r>
        <w:rPr>
          <w:color w:val="231F20"/>
          <w:spacing w:val="-14"/>
        </w:rPr>
        <w:t> </w:t>
      </w:r>
      <w:r>
        <w:rPr>
          <w:color w:val="231F20"/>
        </w:rPr>
        <w:t>thắng</w:t>
      </w:r>
      <w:r>
        <w:rPr>
          <w:color w:val="231F20"/>
          <w:spacing w:val="-13"/>
        </w:rPr>
        <w:t> </w:t>
      </w:r>
      <w:r>
        <w:rPr>
          <w:color w:val="231F20"/>
        </w:rPr>
        <w:t>lợi.</w:t>
      </w:r>
      <w:r>
        <w:rPr>
          <w:color w:val="231F20"/>
          <w:spacing w:val="-19"/>
        </w:rPr>
        <w:t> </w:t>
      </w:r>
      <w:r>
        <w:rPr>
          <w:color w:val="231F20"/>
        </w:rPr>
        <w:t>Vì</w:t>
      </w:r>
      <w:r>
        <w:rPr>
          <w:color w:val="231F20"/>
          <w:spacing w:val="-13"/>
        </w:rPr>
        <w:t> </w:t>
      </w:r>
      <w:r>
        <w:rPr>
          <w:color w:val="231F20"/>
        </w:rPr>
        <w:t>các</w:t>
      </w:r>
      <w:r>
        <w:rPr>
          <w:color w:val="231F20"/>
          <w:spacing w:val="-14"/>
        </w:rPr>
        <w:t> </w:t>
      </w:r>
      <w:r>
        <w:rPr>
          <w:color w:val="231F20"/>
        </w:rPr>
        <w:t>đệ</w:t>
      </w:r>
      <w:r>
        <w:rPr>
          <w:color w:val="231F20"/>
          <w:spacing w:val="-13"/>
        </w:rPr>
        <w:t> </w:t>
      </w:r>
      <w:r>
        <w:rPr>
          <w:color w:val="231F20"/>
        </w:rPr>
        <w:t>tử</w:t>
      </w:r>
      <w:r>
        <w:rPr>
          <w:color w:val="231F20"/>
          <w:spacing w:val="-14"/>
        </w:rPr>
        <w:t> </w:t>
      </w:r>
      <w:r>
        <w:rPr>
          <w:color w:val="231F20"/>
        </w:rPr>
        <w:t>kia</w:t>
      </w:r>
      <w:r>
        <w:rPr>
          <w:color w:val="231F20"/>
          <w:spacing w:val="-13"/>
        </w:rPr>
        <w:t> </w:t>
      </w:r>
      <w:r>
        <w:rPr>
          <w:color w:val="231F20"/>
        </w:rPr>
        <w:t>không chứng được quả, nên gọi là không có thắng lợi.</w:t>
      </w:r>
    </w:p>
    <w:p>
      <w:pPr>
        <w:pStyle w:val="BodyText"/>
        <w:spacing w:line="273" w:lineRule="auto" w:before="112"/>
        <w:ind w:right="410"/>
      </w:pPr>
      <w:r>
        <w:rPr>
          <w:color w:val="231F20"/>
        </w:rPr>
        <w:t>Lại nữa, có hai điều lỗi lầm, nên gọi là không có thắng lợi. Vì như lương y xót thương những người có bệnh, nên tìm cầu thuốc khắp bốn phương, được thuốc rồi đem cho bệnh nhân. Bệnh </w:t>
      </w:r>
      <w:r>
        <w:rPr>
          <w:color w:val="231F20"/>
          <w:spacing w:val="-3"/>
        </w:rPr>
        <w:t>nhân </w:t>
      </w:r>
      <w:r>
        <w:rPr>
          <w:color w:val="231F20"/>
        </w:rPr>
        <w:t>khinh thường thuốc, cho như là phân mục, nên vứt bỏ không </w:t>
      </w:r>
      <w:r>
        <w:rPr>
          <w:color w:val="231F20"/>
          <w:spacing w:val="-3"/>
        </w:rPr>
        <w:t>uống. </w:t>
      </w:r>
      <w:r>
        <w:rPr>
          <w:color w:val="231F20"/>
        </w:rPr>
        <w:t>Bệnh nhân kia phạm hai điều lỗi lầm: 1. Bệnh của mình không </w:t>
      </w:r>
      <w:r>
        <w:rPr>
          <w:color w:val="231F20"/>
          <w:spacing w:val="-4"/>
        </w:rPr>
        <w:t>được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lành.</w:t>
      </w:r>
      <w:r>
        <w:rPr>
          <w:color w:val="231F20"/>
          <w:spacing w:val="-11"/>
        </w:rPr>
        <w:t> </w:t>
      </w:r>
      <w:r>
        <w:rPr>
          <w:color w:val="231F20"/>
        </w:rPr>
        <w:t>2.</w:t>
      </w:r>
      <w:r>
        <w:rPr>
          <w:color w:val="231F20"/>
          <w:spacing w:val="-11"/>
        </w:rPr>
        <w:t> </w:t>
      </w:r>
      <w:r>
        <w:rPr>
          <w:color w:val="231F20"/>
        </w:rPr>
        <w:t>Công</w:t>
      </w:r>
      <w:r>
        <w:rPr>
          <w:color w:val="231F20"/>
          <w:spacing w:val="-11"/>
        </w:rPr>
        <w:t> </w:t>
      </w:r>
      <w:r>
        <w:rPr>
          <w:color w:val="231F20"/>
        </w:rPr>
        <w:t>của</w:t>
      </w:r>
      <w:r>
        <w:rPr>
          <w:color w:val="231F20"/>
          <w:spacing w:val="-11"/>
        </w:rPr>
        <w:t> </w:t>
      </w:r>
      <w:r>
        <w:rPr>
          <w:color w:val="231F20"/>
        </w:rPr>
        <w:t>lương</w:t>
      </w:r>
      <w:r>
        <w:rPr>
          <w:color w:val="231F20"/>
          <w:spacing w:val="-11"/>
        </w:rPr>
        <w:t> </w:t>
      </w:r>
      <w:r>
        <w:rPr>
          <w:color w:val="231F20"/>
        </w:rPr>
        <w:t>y</w:t>
      </w:r>
      <w:r>
        <w:rPr>
          <w:color w:val="231F20"/>
          <w:spacing w:val="-11"/>
        </w:rPr>
        <w:t> </w:t>
      </w:r>
      <w:r>
        <w:rPr>
          <w:color w:val="231F20"/>
        </w:rPr>
        <w:t>trở</w:t>
      </w:r>
      <w:r>
        <w:rPr>
          <w:color w:val="231F20"/>
          <w:spacing w:val="-11"/>
        </w:rPr>
        <w:t> </w:t>
      </w:r>
      <w:r>
        <w:rPr>
          <w:color w:val="231F20"/>
        </w:rPr>
        <w:t>nên</w:t>
      </w:r>
      <w:r>
        <w:rPr>
          <w:color w:val="231F20"/>
          <w:spacing w:val="-11"/>
        </w:rPr>
        <w:t> </w:t>
      </w:r>
      <w:r>
        <w:rPr>
          <w:color w:val="231F20"/>
        </w:rPr>
        <w:t>vô</w:t>
      </w:r>
      <w:r>
        <w:rPr>
          <w:color w:val="231F20"/>
          <w:spacing w:val="-11"/>
        </w:rPr>
        <w:t> </w:t>
      </w:r>
      <w:r>
        <w:rPr>
          <w:color w:val="231F20"/>
        </w:rPr>
        <w:t>ích.</w:t>
      </w:r>
      <w:r>
        <w:rPr>
          <w:color w:val="231F20"/>
          <w:spacing w:val="-11"/>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spacing w:val="-5"/>
        </w:rPr>
        <w:t>vậy, </w:t>
      </w:r>
      <w:r>
        <w:rPr>
          <w:color w:val="231F20"/>
        </w:rPr>
        <w:t>trải</w:t>
      </w:r>
      <w:r>
        <w:rPr>
          <w:color w:val="231F20"/>
          <w:spacing w:val="-8"/>
        </w:rPr>
        <w:t> </w:t>
      </w:r>
      <w:r>
        <w:rPr>
          <w:color w:val="231F20"/>
        </w:rPr>
        <w:t>qua</w:t>
      </w:r>
      <w:r>
        <w:rPr>
          <w:color w:val="231F20"/>
          <w:spacing w:val="-8"/>
        </w:rPr>
        <w:t> </w:t>
      </w:r>
      <w:r>
        <w:rPr>
          <w:color w:val="231F20"/>
        </w:rPr>
        <w:t>ba</w:t>
      </w:r>
      <w:r>
        <w:rPr>
          <w:color w:val="231F20"/>
          <w:spacing w:val="-8"/>
        </w:rPr>
        <w:t> </w:t>
      </w:r>
      <w:r>
        <w:rPr>
          <w:color w:val="231F20"/>
        </w:rPr>
        <w:t>vô</w:t>
      </w:r>
      <w:r>
        <w:rPr>
          <w:color w:val="231F20"/>
          <w:spacing w:val="-8"/>
        </w:rPr>
        <w:t> </w:t>
      </w:r>
      <w:r>
        <w:rPr>
          <w:color w:val="231F20"/>
        </w:rPr>
        <w:t>số</w:t>
      </w:r>
      <w:r>
        <w:rPr>
          <w:color w:val="231F20"/>
          <w:spacing w:val="-8"/>
        </w:rPr>
        <w:t> </w:t>
      </w:r>
      <w:r>
        <w:rPr>
          <w:color w:val="231F20"/>
        </w:rPr>
        <w:t>kiếp</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hàng</w:t>
      </w:r>
      <w:r>
        <w:rPr>
          <w:color w:val="231F20"/>
          <w:spacing w:val="-8"/>
        </w:rPr>
        <w:t> </w:t>
      </w:r>
      <w:r>
        <w:rPr>
          <w:color w:val="231F20"/>
        </w:rPr>
        <w:t>trăm</w:t>
      </w:r>
      <w:r>
        <w:rPr>
          <w:color w:val="231F20"/>
          <w:spacing w:val="-8"/>
        </w:rPr>
        <w:t> </w:t>
      </w:r>
      <w:r>
        <w:rPr>
          <w:color w:val="231F20"/>
        </w:rPr>
        <w:t>ngàn</w:t>
      </w:r>
      <w:r>
        <w:rPr>
          <w:color w:val="231F20"/>
          <w:spacing w:val="-8"/>
        </w:rPr>
        <w:t> </w:t>
      </w:r>
      <w:r>
        <w:rPr>
          <w:color w:val="231F20"/>
        </w:rPr>
        <w:t>hạnh</w:t>
      </w:r>
      <w:r>
        <w:rPr>
          <w:color w:val="231F20"/>
          <w:spacing w:val="-8"/>
        </w:rPr>
        <w:t> </w:t>
      </w:r>
      <w:r>
        <w:rPr>
          <w:color w:val="231F20"/>
        </w:rPr>
        <w:t>khổ</w:t>
      </w:r>
      <w:r>
        <w:rPr>
          <w:color w:val="231F20"/>
          <w:spacing w:val="-8"/>
        </w:rPr>
        <w:t> </w:t>
      </w:r>
      <w:r>
        <w:rPr>
          <w:color w:val="231F20"/>
        </w:rPr>
        <w:t>khó</w:t>
      </w:r>
      <w:r>
        <w:rPr>
          <w:color w:val="231F20"/>
          <w:spacing w:val="-8"/>
        </w:rPr>
        <w:t> </w:t>
      </w:r>
      <w:r>
        <w:rPr>
          <w:color w:val="231F20"/>
        </w:rPr>
        <w:t>làm,</w:t>
      </w:r>
      <w:r>
        <w:rPr>
          <w:color w:val="231F20"/>
          <w:spacing w:val="-8"/>
        </w:rPr>
        <w:t> </w:t>
      </w:r>
      <w:r>
        <w:rPr>
          <w:color w:val="231F20"/>
        </w:rPr>
        <w:t>chỉ</w:t>
      </w:r>
      <w:r>
        <w:rPr>
          <w:color w:val="231F20"/>
          <w:spacing w:val="-8"/>
        </w:rPr>
        <w:t> </w:t>
      </w:r>
      <w:r>
        <w:rPr>
          <w:color w:val="231F20"/>
          <w:spacing w:val="-7"/>
        </w:rPr>
        <w:t>vì </w:t>
      </w:r>
      <w:r>
        <w:rPr>
          <w:color w:val="231F20"/>
        </w:rPr>
        <w:t>các hữu tình nên tìm kiếm pháp thuốc Thánh, được rồi lại vì chúng giảng</w:t>
      </w:r>
      <w:r>
        <w:rPr>
          <w:color w:val="231F20"/>
          <w:spacing w:val="-14"/>
        </w:rPr>
        <w:t> </w:t>
      </w:r>
      <w:r>
        <w:rPr>
          <w:color w:val="231F20"/>
        </w:rPr>
        <w:t>nói</w:t>
      </w:r>
      <w:r>
        <w:rPr>
          <w:color w:val="231F20"/>
          <w:spacing w:val="-13"/>
        </w:rPr>
        <w:t> </w:t>
      </w:r>
      <w:r>
        <w:rPr>
          <w:color w:val="231F20"/>
        </w:rPr>
        <w:t>pháp</w:t>
      </w:r>
      <w:r>
        <w:rPr>
          <w:color w:val="231F20"/>
          <w:spacing w:val="-12"/>
        </w:rPr>
        <w:t> </w:t>
      </w:r>
      <w:r>
        <w:rPr>
          <w:color w:val="231F20"/>
        </w:rPr>
        <w:t>diệu,</w:t>
      </w:r>
      <w:r>
        <w:rPr>
          <w:color w:val="231F20"/>
          <w:spacing w:val="-14"/>
        </w:rPr>
        <w:t> </w:t>
      </w:r>
      <w:r>
        <w:rPr>
          <w:color w:val="231F20"/>
        </w:rPr>
        <w:t>nghe</w:t>
      </w:r>
      <w:r>
        <w:rPr>
          <w:color w:val="231F20"/>
          <w:spacing w:val="-13"/>
        </w:rPr>
        <w:t> </w:t>
      </w:r>
      <w:r>
        <w:rPr>
          <w:color w:val="231F20"/>
        </w:rPr>
        <w:t>xong</w:t>
      </w:r>
      <w:r>
        <w:rPr>
          <w:color w:val="231F20"/>
          <w:spacing w:val="-12"/>
        </w:rPr>
        <w:t> </w:t>
      </w:r>
      <w:r>
        <w:rPr>
          <w:color w:val="231F20"/>
        </w:rPr>
        <w:t>họ</w:t>
      </w:r>
      <w:r>
        <w:rPr>
          <w:color w:val="231F20"/>
          <w:spacing w:val="-13"/>
        </w:rPr>
        <w:t> </w:t>
      </w:r>
      <w:r>
        <w:rPr>
          <w:color w:val="231F20"/>
        </w:rPr>
        <w:t>lại</w:t>
      </w:r>
      <w:r>
        <w:rPr>
          <w:color w:val="231F20"/>
          <w:spacing w:val="-14"/>
        </w:rPr>
        <w:t> </w:t>
      </w:r>
      <w:r>
        <w:rPr>
          <w:color w:val="231F20"/>
        </w:rPr>
        <w:t>xem</w:t>
      </w:r>
      <w:r>
        <w:rPr>
          <w:color w:val="231F20"/>
          <w:spacing w:val="-13"/>
        </w:rPr>
        <w:t> </w:t>
      </w:r>
      <w:r>
        <w:rPr>
          <w:color w:val="231F20"/>
        </w:rPr>
        <w:t>thường</w:t>
      </w:r>
      <w:r>
        <w:rPr>
          <w:color w:val="231F20"/>
          <w:spacing w:val="-13"/>
        </w:rPr>
        <w:t> </w:t>
      </w:r>
      <w:r>
        <w:rPr>
          <w:color w:val="231F20"/>
        </w:rPr>
        <w:t>không</w:t>
      </w:r>
      <w:r>
        <w:rPr>
          <w:color w:val="231F20"/>
          <w:spacing w:val="-13"/>
        </w:rPr>
        <w:t> </w:t>
      </w:r>
      <w:r>
        <w:rPr>
          <w:color w:val="231F20"/>
        </w:rPr>
        <w:t>tự</w:t>
      </w:r>
      <w:r>
        <w:rPr>
          <w:color w:val="231F20"/>
          <w:spacing w:val="-12"/>
        </w:rPr>
        <w:t> </w:t>
      </w:r>
      <w:r>
        <w:rPr>
          <w:color w:val="231F20"/>
        </w:rPr>
        <w:t>uống</w:t>
      </w:r>
      <w:r>
        <w:rPr>
          <w:color w:val="231F20"/>
          <w:spacing w:val="-13"/>
        </w:rPr>
        <w:t> </w:t>
      </w:r>
      <w:r>
        <w:rPr>
          <w:color w:val="231F20"/>
          <w:spacing w:val="-8"/>
        </w:rPr>
        <w:t>lấy, </w:t>
      </w:r>
      <w:r>
        <w:rPr>
          <w:color w:val="231F20"/>
        </w:rPr>
        <w:t>mà lạm dụng thuốc để mưu cầu danh lợi. Người bệnh kia phạm hai điều sai lầm: 1. Không nhổ bỏ bệnh phiền não của mình. 2. Khiến công ơn của Đức Phật trở nên vô</w:t>
      </w:r>
      <w:r>
        <w:rPr>
          <w:color w:val="231F20"/>
          <w:spacing w:val="-3"/>
        </w:rPr>
        <w:t> </w:t>
      </w:r>
      <w:r>
        <w:rPr>
          <w:color w:val="231F20"/>
        </w:rPr>
        <w:t>ích.</w:t>
      </w:r>
    </w:p>
    <w:p>
      <w:pPr>
        <w:pStyle w:val="BodyText"/>
        <w:spacing w:line="273" w:lineRule="auto" w:before="107"/>
        <w:ind w:left="393" w:right="128"/>
      </w:pPr>
      <w:r>
        <w:rPr>
          <w:color w:val="231F20"/>
        </w:rPr>
        <w:t>Làm trái vượt giáo pháp Phật: Là hành tác trái vượt lý sâu xa trong Thánh giáo của Đức Thế Tôn.</w:t>
      </w:r>
    </w:p>
    <w:p>
      <w:pPr>
        <w:pStyle w:val="BodyText"/>
        <w:spacing w:line="273" w:lineRule="auto" w:before="112"/>
        <w:ind w:left="393" w:right="128"/>
      </w:pPr>
      <w:r>
        <w:rPr>
          <w:color w:val="231F20"/>
        </w:rPr>
        <w:t>Đối với Học xứ không thể thọ nhận học: Là không thể tu học pháp tùy pháp hành.</w:t>
      </w:r>
    </w:p>
    <w:p>
      <w:pPr>
        <w:pStyle w:val="BodyText"/>
        <w:spacing w:line="273" w:lineRule="auto" w:before="112"/>
        <w:ind w:left="393" w:right="126"/>
      </w:pPr>
      <w:r>
        <w:rPr>
          <w:color w:val="231F20"/>
        </w:rPr>
        <w:t>Lại nữa, các đệ tử kia đối với Thánh giáo đã gây tạo sự việc ngu si: Là họ đã đoạn dứt Thánh giáo, không khiến nối tiếp. Nghĩa là Đức Phật đã vì các đệ tử kia giảng nói pháp vô thượng, nếu nghe chánh hành vận chuyển, vì người khác giảng nói cho người </w:t>
      </w:r>
      <w:r>
        <w:rPr>
          <w:color w:val="231F20"/>
          <w:spacing w:val="-3"/>
        </w:rPr>
        <w:t>khác </w:t>
      </w:r>
      <w:r>
        <w:rPr>
          <w:color w:val="231F20"/>
        </w:rPr>
        <w:t>cùng</w:t>
      </w:r>
      <w:r>
        <w:rPr>
          <w:color w:val="231F20"/>
          <w:spacing w:val="-10"/>
        </w:rPr>
        <w:t> </w:t>
      </w:r>
      <w:r>
        <w:rPr>
          <w:color w:val="231F20"/>
        </w:rPr>
        <w:t>nghe.</w:t>
      </w:r>
      <w:r>
        <w:rPr>
          <w:color w:val="231F20"/>
          <w:spacing w:val="-10"/>
        </w:rPr>
        <w:t> </w:t>
      </w:r>
      <w:r>
        <w:rPr>
          <w:color w:val="231F20"/>
        </w:rPr>
        <w:t>Lại</w:t>
      </w:r>
      <w:r>
        <w:rPr>
          <w:color w:val="231F20"/>
          <w:spacing w:val="-10"/>
        </w:rPr>
        <w:t> </w:t>
      </w:r>
      <w:r>
        <w:rPr>
          <w:color w:val="231F20"/>
        </w:rPr>
        <w:t>chánh</w:t>
      </w:r>
      <w:r>
        <w:rPr>
          <w:color w:val="231F20"/>
          <w:spacing w:val="-10"/>
        </w:rPr>
        <w:t> </w:t>
      </w:r>
      <w:r>
        <w:rPr>
          <w:color w:val="231F20"/>
        </w:rPr>
        <w:t>hành</w:t>
      </w:r>
      <w:r>
        <w:rPr>
          <w:color w:val="231F20"/>
          <w:spacing w:val="-10"/>
        </w:rPr>
        <w:t> </w:t>
      </w:r>
      <w:r>
        <w:rPr>
          <w:color w:val="231F20"/>
        </w:rPr>
        <w:t>đó</w:t>
      </w:r>
      <w:r>
        <w:rPr>
          <w:color w:val="231F20"/>
          <w:spacing w:val="-10"/>
        </w:rPr>
        <w:t> </w:t>
      </w:r>
      <w:r>
        <w:rPr>
          <w:color w:val="231F20"/>
        </w:rPr>
        <w:t>còn</w:t>
      </w:r>
      <w:r>
        <w:rPr>
          <w:color w:val="231F20"/>
          <w:spacing w:val="-10"/>
        </w:rPr>
        <w:t> </w:t>
      </w:r>
      <w:r>
        <w:rPr>
          <w:color w:val="231F20"/>
        </w:rPr>
        <w:t>vì</w:t>
      </w:r>
      <w:r>
        <w:rPr>
          <w:color w:val="231F20"/>
          <w:spacing w:val="-10"/>
        </w:rPr>
        <w:t> </w:t>
      </w:r>
      <w:r>
        <w:rPr>
          <w:color w:val="231F20"/>
        </w:rPr>
        <w:t>những</w:t>
      </w:r>
      <w:r>
        <w:rPr>
          <w:color w:val="231F20"/>
          <w:spacing w:val="-10"/>
        </w:rPr>
        <w:t> </w:t>
      </w:r>
      <w:r>
        <w:rPr>
          <w:color w:val="231F20"/>
        </w:rPr>
        <w:t>kẻ</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giảng</w:t>
      </w:r>
      <w:r>
        <w:rPr>
          <w:color w:val="231F20"/>
          <w:spacing w:val="-10"/>
        </w:rPr>
        <w:t> </w:t>
      </w:r>
      <w:r>
        <w:rPr>
          <w:color w:val="231F20"/>
        </w:rPr>
        <w:t>nói.</w:t>
      </w:r>
      <w:r>
        <w:rPr>
          <w:color w:val="231F20"/>
          <w:spacing w:val="-10"/>
        </w:rPr>
        <w:t> </w:t>
      </w:r>
      <w:r>
        <w:rPr>
          <w:color w:val="231F20"/>
        </w:rPr>
        <w:t>Lần lượt như thế, đem lại lợi ích không cùng tận, mới gọi là Thánh </w:t>
      </w:r>
      <w:r>
        <w:rPr>
          <w:color w:val="231F20"/>
          <w:spacing w:val="-4"/>
        </w:rPr>
        <w:t>giáo </w:t>
      </w:r>
      <w:r>
        <w:rPr>
          <w:color w:val="231F20"/>
        </w:rPr>
        <w:t>của Đức Như Lai không</w:t>
      </w:r>
      <w:r>
        <w:rPr>
          <w:color w:val="231F20"/>
          <w:spacing w:val="-3"/>
        </w:rPr>
        <w:t> </w:t>
      </w:r>
      <w:r>
        <w:rPr>
          <w:color w:val="231F20"/>
        </w:rPr>
        <w:t>dứt.</w:t>
      </w:r>
    </w:p>
    <w:p>
      <w:pPr>
        <w:pStyle w:val="BodyText"/>
        <w:spacing w:line="273" w:lineRule="auto" w:before="107"/>
        <w:ind w:left="393" w:right="127"/>
      </w:pPr>
      <w:r>
        <w:rPr>
          <w:color w:val="231F20"/>
        </w:rPr>
        <w:t>Các đệ tử kia, sau khi nghe Thánh giáo, không thể chánh</w:t>
      </w:r>
      <w:r>
        <w:rPr>
          <w:color w:val="231F20"/>
          <w:spacing w:val="-31"/>
        </w:rPr>
        <w:t> </w:t>
      </w:r>
      <w:r>
        <w:rPr>
          <w:color w:val="231F20"/>
        </w:rPr>
        <w:t>hành, cũng</w:t>
      </w:r>
      <w:r>
        <w:rPr>
          <w:color w:val="231F20"/>
          <w:spacing w:val="-12"/>
        </w:rPr>
        <w:t> </w:t>
      </w:r>
      <w:r>
        <w:rPr>
          <w:color w:val="231F20"/>
        </w:rPr>
        <w:t>lại</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vận</w:t>
      </w:r>
      <w:r>
        <w:rPr>
          <w:color w:val="231F20"/>
          <w:spacing w:val="-12"/>
        </w:rPr>
        <w:t> </w:t>
      </w:r>
      <w:r>
        <w:rPr>
          <w:color w:val="231F20"/>
        </w:rPr>
        <w:t>chuyển</w:t>
      </w:r>
      <w:r>
        <w:rPr>
          <w:color w:val="231F20"/>
          <w:spacing w:val="-12"/>
        </w:rPr>
        <w:t> </w:t>
      </w:r>
      <w:r>
        <w:rPr>
          <w:color w:val="231F20"/>
        </w:rPr>
        <w:t>vì</w:t>
      </w:r>
      <w:r>
        <w:rPr>
          <w:color w:val="231F20"/>
          <w:spacing w:val="-11"/>
        </w:rPr>
        <w:t> </w:t>
      </w:r>
      <w:r>
        <w:rPr>
          <w:color w:val="231F20"/>
        </w:rPr>
        <w:t>người</w:t>
      </w:r>
      <w:r>
        <w:rPr>
          <w:color w:val="231F20"/>
          <w:spacing w:val="-12"/>
        </w:rPr>
        <w:t> </w:t>
      </w:r>
      <w:r>
        <w:rPr>
          <w:color w:val="231F20"/>
        </w:rPr>
        <w:t>khác</w:t>
      </w:r>
      <w:r>
        <w:rPr>
          <w:color w:val="231F20"/>
          <w:spacing w:val="-12"/>
        </w:rPr>
        <w:t> </w:t>
      </w:r>
      <w:r>
        <w:rPr>
          <w:color w:val="231F20"/>
        </w:rPr>
        <w:t>giảng</w:t>
      </w:r>
      <w:r>
        <w:rPr>
          <w:color w:val="231F20"/>
          <w:spacing w:val="-12"/>
        </w:rPr>
        <w:t> </w:t>
      </w:r>
      <w:r>
        <w:rPr>
          <w:color w:val="231F20"/>
        </w:rPr>
        <w:t>nói</w:t>
      </w:r>
      <w:r>
        <w:rPr>
          <w:color w:val="231F20"/>
          <w:spacing w:val="-12"/>
        </w:rPr>
        <w:t> </w:t>
      </w:r>
      <w:r>
        <w:rPr>
          <w:color w:val="231F20"/>
          <w:spacing w:val="-6"/>
        </w:rPr>
        <w:t>v.v...</w:t>
      </w:r>
      <w:r>
        <w:rPr>
          <w:color w:val="231F20"/>
          <w:spacing w:val="-16"/>
        </w:rPr>
        <w:t> </w:t>
      </w:r>
      <w:r>
        <w:rPr>
          <w:color w:val="231F20"/>
        </w:rPr>
        <w:t>Tự</w:t>
      </w:r>
      <w:r>
        <w:rPr>
          <w:color w:val="231F20"/>
          <w:spacing w:val="-12"/>
        </w:rPr>
        <w:t> </w:t>
      </w:r>
      <w:r>
        <w:rPr>
          <w:color w:val="231F20"/>
        </w:rPr>
        <w:t>mình đã không có lợi ích, cũng không đem lại lợi ích cho người khác, </w:t>
      </w:r>
      <w:r>
        <w:rPr>
          <w:color w:val="231F20"/>
          <w:spacing w:val="-4"/>
        </w:rPr>
        <w:t>nên </w:t>
      </w:r>
      <w:r>
        <w:rPr>
          <w:color w:val="231F20"/>
        </w:rPr>
        <w:t>gọi</w:t>
      </w:r>
      <w:r>
        <w:rPr>
          <w:color w:val="231F20"/>
          <w:spacing w:val="-5"/>
        </w:rPr>
        <w:t> </w:t>
      </w:r>
      <w:r>
        <w:rPr>
          <w:color w:val="231F20"/>
        </w:rPr>
        <w:t>là</w:t>
      </w:r>
      <w:r>
        <w:rPr>
          <w:color w:val="231F20"/>
          <w:spacing w:val="-4"/>
        </w:rPr>
        <w:t> </w:t>
      </w:r>
      <w:r>
        <w:rPr>
          <w:color w:val="231F20"/>
        </w:rPr>
        <w:t>đoạn</w:t>
      </w:r>
      <w:r>
        <w:rPr>
          <w:color w:val="231F20"/>
          <w:spacing w:val="-4"/>
        </w:rPr>
        <w:t> </w:t>
      </w:r>
      <w:r>
        <w:rPr>
          <w:color w:val="231F20"/>
        </w:rPr>
        <w:t>dứt</w:t>
      </w:r>
      <w:r>
        <w:rPr>
          <w:color w:val="231F20"/>
          <w:spacing w:val="-9"/>
        </w:rPr>
        <w:t> </w:t>
      </w:r>
      <w:r>
        <w:rPr>
          <w:color w:val="231F20"/>
        </w:rPr>
        <w:t>Thánh</w:t>
      </w:r>
      <w:r>
        <w:rPr>
          <w:color w:val="231F20"/>
          <w:spacing w:val="-4"/>
        </w:rPr>
        <w:t> </w:t>
      </w:r>
      <w:r>
        <w:rPr>
          <w:color w:val="231F20"/>
        </w:rPr>
        <w:t>giáo,</w:t>
      </w:r>
      <w:r>
        <w:rPr>
          <w:color w:val="231F20"/>
          <w:spacing w:val="-4"/>
        </w:rPr>
        <w:t> </w:t>
      </w:r>
      <w:r>
        <w:rPr>
          <w:color w:val="231F20"/>
        </w:rPr>
        <w:t>không</w:t>
      </w:r>
      <w:r>
        <w:rPr>
          <w:color w:val="231F20"/>
          <w:spacing w:val="-4"/>
        </w:rPr>
        <w:t> </w:t>
      </w:r>
      <w:r>
        <w:rPr>
          <w:color w:val="231F20"/>
        </w:rPr>
        <w:t>khiến</w:t>
      </w:r>
      <w:r>
        <w:rPr>
          <w:color w:val="231F20"/>
          <w:spacing w:val="-4"/>
        </w:rPr>
        <w:t> </w:t>
      </w:r>
      <w:r>
        <w:rPr>
          <w:color w:val="231F20"/>
        </w:rPr>
        <w:t>nối</w:t>
      </w:r>
      <w:r>
        <w:rPr>
          <w:color w:val="231F20"/>
          <w:spacing w:val="-4"/>
        </w:rPr>
        <w:t> </w:t>
      </w:r>
      <w:r>
        <w:rPr>
          <w:color w:val="231F20"/>
        </w:rPr>
        <w:t>tiếp.</w:t>
      </w:r>
      <w:r>
        <w:rPr>
          <w:color w:val="231F20"/>
          <w:spacing w:val="-4"/>
        </w:rPr>
        <w:t> </w:t>
      </w:r>
      <w:r>
        <w:rPr>
          <w:color w:val="231F20"/>
        </w:rPr>
        <w:t>Do</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hành tác ngu</w:t>
      </w:r>
      <w:r>
        <w:rPr>
          <w:color w:val="231F20"/>
          <w:spacing w:val="-1"/>
        </w:rPr>
        <w:t> </w:t>
      </w:r>
      <w:r>
        <w:rPr>
          <w:color w:val="231F20"/>
        </w:rPr>
        <w:t>si.</w:t>
      </w:r>
    </w:p>
    <w:p>
      <w:pPr>
        <w:pStyle w:val="BodyText"/>
        <w:spacing w:before="110"/>
        <w:ind w:left="960" w:firstLine="0"/>
      </w:pPr>
      <w:r>
        <w:rPr>
          <w:color w:val="231F20"/>
        </w:rPr>
        <w:t>Trống không: Là tự thân không phải là pháp khí.</w:t>
      </w:r>
    </w:p>
    <w:p>
      <w:pPr>
        <w:pStyle w:val="BodyText"/>
        <w:spacing w:line="273" w:lineRule="auto" w:before="154"/>
        <w:ind w:left="393" w:right="127"/>
      </w:pPr>
      <w:r>
        <w:rPr>
          <w:color w:val="231F20"/>
        </w:rPr>
        <w:t>Không có quả: Là khiến tâm kỳ vọng của Đức Phật không có hiệu quả. Nghĩa là Đức Phật muốn khiến cho chúng sinh được nghe pháp, thoát khỏi khổ của sinh tử, các đệ tử kia nghe pháp rồi, không thể tu hành theo phương tiện lìa khổ, thế nên khiến cho tâm kỳ</w:t>
      </w:r>
      <w:r>
        <w:rPr>
          <w:color w:val="231F20"/>
          <w:spacing w:val="-28"/>
        </w:rPr>
        <w:t> </w:t>
      </w:r>
      <w:r>
        <w:rPr>
          <w:color w:val="231F20"/>
        </w:rPr>
        <w:t>vọng của Đức Phật không có hiệu</w:t>
      </w:r>
      <w:r>
        <w:rPr>
          <w:color w:val="231F20"/>
          <w:spacing w:val="-3"/>
        </w:rPr>
        <w:t> </w:t>
      </w:r>
      <w:r>
        <w:rPr>
          <w:color w:val="231F20"/>
        </w:rPr>
        <w:t>quả.</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Không xuất: Là các đệ tử kia không thể đạt được điều căn bản lúc xuất gia, mong cầu sự việc thù thắng là giữ giới thanh tịnh.</w:t>
      </w:r>
    </w:p>
    <w:p>
      <w:pPr>
        <w:pStyle w:val="BodyText"/>
        <w:spacing w:before="106"/>
        <w:ind w:left="677" w:firstLine="0"/>
      </w:pPr>
      <w:r>
        <w:rPr>
          <w:color w:val="231F20"/>
        </w:rPr>
        <w:t>Không có vị: Là không có vị tĩnh lự.</w:t>
      </w:r>
    </w:p>
    <w:p>
      <w:pPr>
        <w:pStyle w:val="BodyText"/>
        <w:spacing w:before="146"/>
        <w:ind w:left="677" w:firstLine="0"/>
      </w:pPr>
      <w:r>
        <w:rPr>
          <w:color w:val="231F20"/>
        </w:rPr>
        <w:t>Không có thắng lợi: Là không có tuệ thuận hợp.</w:t>
      </w:r>
    </w:p>
    <w:p>
      <w:pPr>
        <w:pStyle w:val="BodyText"/>
        <w:spacing w:line="271" w:lineRule="auto" w:before="145"/>
        <w:ind w:right="410"/>
      </w:pPr>
      <w:r>
        <w:rPr>
          <w:color w:val="231F20"/>
          <w:spacing w:val="-3"/>
        </w:rPr>
        <w:t>Trái </w:t>
      </w:r>
      <w:r>
        <w:rPr>
          <w:color w:val="231F20"/>
        </w:rPr>
        <w:t>vượt giáo pháp Phật: Là không chứng đắc Niết-bàn. Đức Phật</w:t>
      </w:r>
      <w:r>
        <w:rPr>
          <w:color w:val="231F20"/>
          <w:spacing w:val="-8"/>
        </w:rPr>
        <w:t> </w:t>
      </w:r>
      <w:r>
        <w:rPr>
          <w:color w:val="231F20"/>
        </w:rPr>
        <w:t>vì</w:t>
      </w:r>
      <w:r>
        <w:rPr>
          <w:color w:val="231F20"/>
          <w:spacing w:val="-7"/>
        </w:rPr>
        <w:t> </w:t>
      </w:r>
      <w:r>
        <w:rPr>
          <w:color w:val="231F20"/>
        </w:rPr>
        <w:t>muốn</w:t>
      </w:r>
      <w:r>
        <w:rPr>
          <w:color w:val="231F20"/>
          <w:spacing w:val="-7"/>
        </w:rPr>
        <w:t> </w:t>
      </w:r>
      <w:r>
        <w:rPr>
          <w:color w:val="231F20"/>
        </w:rPr>
        <w:t>cho</w:t>
      </w:r>
      <w:r>
        <w:rPr>
          <w:color w:val="231F20"/>
          <w:spacing w:val="-7"/>
        </w:rPr>
        <w:t> </w:t>
      </w:r>
      <w:r>
        <w:rPr>
          <w:color w:val="231F20"/>
        </w:rPr>
        <w:t>chúng</w:t>
      </w:r>
      <w:r>
        <w:rPr>
          <w:color w:val="231F20"/>
          <w:spacing w:val="-7"/>
        </w:rPr>
        <w:t> </w:t>
      </w:r>
      <w:r>
        <w:rPr>
          <w:color w:val="231F20"/>
        </w:rPr>
        <w:t>sinh</w:t>
      </w:r>
      <w:r>
        <w:rPr>
          <w:color w:val="231F20"/>
          <w:spacing w:val="-7"/>
        </w:rPr>
        <w:t> </w:t>
      </w:r>
      <w:r>
        <w:rPr>
          <w:color w:val="231F20"/>
        </w:rPr>
        <w:t>chứng</w:t>
      </w:r>
      <w:r>
        <w:rPr>
          <w:color w:val="231F20"/>
          <w:spacing w:val="-7"/>
        </w:rPr>
        <w:t> </w:t>
      </w:r>
      <w:r>
        <w:rPr>
          <w:color w:val="231F20"/>
        </w:rPr>
        <w:t>được</w:t>
      </w:r>
      <w:r>
        <w:rPr>
          <w:color w:val="231F20"/>
          <w:spacing w:val="-7"/>
        </w:rPr>
        <w:t> </w:t>
      </w:r>
      <w:r>
        <w:rPr>
          <w:color w:val="231F20"/>
        </w:rPr>
        <w:t>Niết-bàn</w:t>
      </w:r>
      <w:r>
        <w:rPr>
          <w:color w:val="231F20"/>
          <w:spacing w:val="-7"/>
        </w:rPr>
        <w:t> </w:t>
      </w:r>
      <w:r>
        <w:rPr>
          <w:color w:val="231F20"/>
        </w:rPr>
        <w:t>an</w:t>
      </w:r>
      <w:r>
        <w:rPr>
          <w:color w:val="231F20"/>
          <w:spacing w:val="-7"/>
        </w:rPr>
        <w:t> </w:t>
      </w:r>
      <w:r>
        <w:rPr>
          <w:color w:val="231F20"/>
        </w:rPr>
        <w:t>vui,</w:t>
      </w:r>
      <w:r>
        <w:rPr>
          <w:color w:val="231F20"/>
          <w:spacing w:val="-7"/>
        </w:rPr>
        <w:t> </w:t>
      </w:r>
      <w:r>
        <w:rPr>
          <w:color w:val="231F20"/>
        </w:rPr>
        <w:t>nên</w:t>
      </w:r>
      <w:r>
        <w:rPr>
          <w:color w:val="231F20"/>
          <w:spacing w:val="-7"/>
        </w:rPr>
        <w:t> </w:t>
      </w:r>
      <w:r>
        <w:rPr>
          <w:color w:val="231F20"/>
        </w:rPr>
        <w:t>giảng nói giáo pháp chân chánh. Các đệ tử kia không thể chứng đắc, </w:t>
      </w:r>
      <w:r>
        <w:rPr>
          <w:color w:val="231F20"/>
          <w:spacing w:val="-5"/>
        </w:rPr>
        <w:t>nên </w:t>
      </w:r>
      <w:r>
        <w:rPr>
          <w:color w:val="231F20"/>
        </w:rPr>
        <w:t>gọi là trái vượt.</w:t>
      </w:r>
    </w:p>
    <w:p>
      <w:pPr>
        <w:pStyle w:val="BodyText"/>
        <w:spacing w:line="271" w:lineRule="auto" w:before="105"/>
        <w:ind w:right="410"/>
      </w:pP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3"/>
        </w:rPr>
        <w:t> </w:t>
      </w:r>
      <w:r>
        <w:rPr>
          <w:color w:val="231F20"/>
        </w:rPr>
        <w:t>Học</w:t>
      </w:r>
      <w:r>
        <w:rPr>
          <w:color w:val="231F20"/>
          <w:spacing w:val="-4"/>
        </w:rPr>
        <w:t> </w:t>
      </w:r>
      <w:r>
        <w:rPr>
          <w:color w:val="231F20"/>
        </w:rPr>
        <w:t>xứ</w:t>
      </w:r>
      <w:r>
        <w:rPr>
          <w:color w:val="231F20"/>
          <w:spacing w:val="-4"/>
        </w:rPr>
        <w:t> </w:t>
      </w:r>
      <w:r>
        <w:rPr>
          <w:color w:val="231F20"/>
        </w:rPr>
        <w:t>không</w:t>
      </w:r>
      <w:r>
        <w:rPr>
          <w:color w:val="231F20"/>
          <w:spacing w:val="-3"/>
        </w:rPr>
        <w:t> </w:t>
      </w:r>
      <w:r>
        <w:rPr>
          <w:color w:val="231F20"/>
        </w:rPr>
        <w:t>thể</w:t>
      </w:r>
      <w:r>
        <w:rPr>
          <w:color w:val="231F20"/>
          <w:spacing w:val="-4"/>
        </w:rPr>
        <w:t> </w:t>
      </w:r>
      <w:r>
        <w:rPr>
          <w:color w:val="231F20"/>
        </w:rPr>
        <w:t>thọ</w:t>
      </w:r>
      <w:r>
        <w:rPr>
          <w:color w:val="231F20"/>
          <w:spacing w:val="-3"/>
        </w:rPr>
        <w:t> </w:t>
      </w:r>
      <w:r>
        <w:rPr>
          <w:color w:val="231F20"/>
        </w:rPr>
        <w:t>học:</w:t>
      </w:r>
      <w:r>
        <w:rPr>
          <w:color w:val="231F20"/>
          <w:spacing w:val="-4"/>
        </w:rPr>
        <w:t> </w:t>
      </w:r>
      <w:r>
        <w:rPr>
          <w:color w:val="231F20"/>
        </w:rPr>
        <w:t>Là</w:t>
      </w:r>
      <w:r>
        <w:rPr>
          <w:color w:val="231F20"/>
          <w:spacing w:val="-4"/>
        </w:rPr>
        <w:t> </w:t>
      </w:r>
      <w:r>
        <w:rPr>
          <w:color w:val="231F20"/>
        </w:rPr>
        <w:t>Đức</w:t>
      </w:r>
      <w:r>
        <w:rPr>
          <w:color w:val="231F20"/>
          <w:spacing w:val="-3"/>
        </w:rPr>
        <w:t> </w:t>
      </w:r>
      <w:r>
        <w:rPr>
          <w:color w:val="231F20"/>
        </w:rPr>
        <w:t>Phật</w:t>
      </w:r>
      <w:r>
        <w:rPr>
          <w:color w:val="231F20"/>
          <w:spacing w:val="-4"/>
        </w:rPr>
        <w:t> </w:t>
      </w:r>
      <w:r>
        <w:rPr>
          <w:color w:val="231F20"/>
        </w:rPr>
        <w:t>đã</w:t>
      </w:r>
      <w:r>
        <w:rPr>
          <w:color w:val="231F20"/>
          <w:spacing w:val="-4"/>
        </w:rPr>
        <w:t> </w:t>
      </w:r>
      <w:r>
        <w:rPr>
          <w:color w:val="231F20"/>
        </w:rPr>
        <w:t>nêu</w:t>
      </w:r>
      <w:r>
        <w:rPr>
          <w:color w:val="231F20"/>
          <w:spacing w:val="-3"/>
        </w:rPr>
        <w:t> </w:t>
      </w:r>
      <w:r>
        <w:rPr>
          <w:color w:val="231F20"/>
        </w:rPr>
        <w:t>đặt vô số Học xứ, nhưng các đệ tử kia không thể thọ nhận tu học. </w:t>
      </w:r>
      <w:r>
        <w:rPr>
          <w:color w:val="231F20"/>
          <w:spacing w:val="-6"/>
        </w:rPr>
        <w:t>Có </w:t>
      </w:r>
      <w:r>
        <w:rPr>
          <w:color w:val="231F20"/>
        </w:rPr>
        <w:t>người tuy thọ nhận, nhưng không có khả năng thường xuyên tu </w:t>
      </w:r>
      <w:r>
        <w:rPr>
          <w:color w:val="231F20"/>
          <w:spacing w:val="-4"/>
        </w:rPr>
        <w:t>tập, </w:t>
      </w:r>
      <w:r>
        <w:rPr>
          <w:color w:val="231F20"/>
        </w:rPr>
        <w:t>như Bà-đà-lê, phải qua bốn tháng mưa mới có thể thọ học. Pháp thọ thực</w:t>
      </w:r>
      <w:r>
        <w:rPr>
          <w:color w:val="231F20"/>
          <w:spacing w:val="-7"/>
        </w:rPr>
        <w:t> </w:t>
      </w:r>
      <w:r>
        <w:rPr>
          <w:color w:val="231F20"/>
        </w:rPr>
        <w:t>một</w:t>
      </w:r>
      <w:r>
        <w:rPr>
          <w:color w:val="231F20"/>
          <w:spacing w:val="-7"/>
        </w:rPr>
        <w:t> </w:t>
      </w:r>
      <w:r>
        <w:rPr>
          <w:color w:val="231F20"/>
        </w:rPr>
        <w:t>lần,</w:t>
      </w:r>
      <w:r>
        <w:rPr>
          <w:color w:val="231F20"/>
          <w:spacing w:val="-7"/>
        </w:rPr>
        <w:t> </w:t>
      </w:r>
      <w:r>
        <w:rPr>
          <w:color w:val="231F20"/>
        </w:rPr>
        <w:t>có</w:t>
      </w:r>
      <w:r>
        <w:rPr>
          <w:color w:val="231F20"/>
          <w:spacing w:val="-7"/>
        </w:rPr>
        <w:t> </w:t>
      </w:r>
      <w:r>
        <w:rPr>
          <w:color w:val="231F20"/>
        </w:rPr>
        <w:t>người</w:t>
      </w:r>
      <w:r>
        <w:rPr>
          <w:color w:val="231F20"/>
          <w:spacing w:val="-7"/>
        </w:rPr>
        <w:t> </w:t>
      </w:r>
      <w:r>
        <w:rPr>
          <w:color w:val="231F20"/>
        </w:rPr>
        <w:t>tuy</w:t>
      </w:r>
      <w:r>
        <w:rPr>
          <w:color w:val="231F20"/>
          <w:spacing w:val="-7"/>
        </w:rPr>
        <w:t> </w:t>
      </w:r>
      <w:r>
        <w:rPr>
          <w:color w:val="231F20"/>
        </w:rPr>
        <w:t>luôn</w:t>
      </w:r>
      <w:r>
        <w:rPr>
          <w:color w:val="231F20"/>
          <w:spacing w:val="-7"/>
        </w:rPr>
        <w:t> </w:t>
      </w:r>
      <w:r>
        <w:rPr>
          <w:color w:val="231F20"/>
        </w:rPr>
        <w:t>tu</w:t>
      </w:r>
      <w:r>
        <w:rPr>
          <w:color w:val="231F20"/>
          <w:spacing w:val="-7"/>
        </w:rPr>
        <w:t> </w:t>
      </w:r>
      <w:r>
        <w:rPr>
          <w:color w:val="231F20"/>
        </w:rPr>
        <w:t>nhưng</w:t>
      </w:r>
      <w:r>
        <w:rPr>
          <w:color w:val="231F20"/>
          <w:spacing w:val="-7"/>
        </w:rPr>
        <w:t> </w:t>
      </w:r>
      <w:r>
        <w:rPr>
          <w:color w:val="231F20"/>
        </w:rPr>
        <w:t>không</w:t>
      </w:r>
      <w:r>
        <w:rPr>
          <w:color w:val="231F20"/>
          <w:spacing w:val="-7"/>
        </w:rPr>
        <w:t> </w:t>
      </w:r>
      <w:r>
        <w:rPr>
          <w:color w:val="231F20"/>
        </w:rPr>
        <w:t>viên</w:t>
      </w:r>
      <w:r>
        <w:rPr>
          <w:color w:val="231F20"/>
          <w:spacing w:val="-7"/>
        </w:rPr>
        <w:t> </w:t>
      </w:r>
      <w:r>
        <w:rPr>
          <w:color w:val="231F20"/>
        </w:rPr>
        <w:t>mãn,</w:t>
      </w:r>
      <w:r>
        <w:rPr>
          <w:color w:val="231F20"/>
          <w:spacing w:val="-7"/>
        </w:rPr>
        <w:t> </w:t>
      </w:r>
      <w:r>
        <w:rPr>
          <w:color w:val="231F20"/>
        </w:rPr>
        <w:t>đều</w:t>
      </w:r>
      <w:r>
        <w:rPr>
          <w:color w:val="231F20"/>
          <w:spacing w:val="-7"/>
        </w:rPr>
        <w:t> </w:t>
      </w:r>
      <w:r>
        <w:rPr>
          <w:color w:val="231F20"/>
        </w:rPr>
        <w:t>gọi</w:t>
      </w:r>
      <w:r>
        <w:rPr>
          <w:color w:val="231F20"/>
          <w:spacing w:val="-7"/>
        </w:rPr>
        <w:t> </w:t>
      </w:r>
      <w:r>
        <w:rPr>
          <w:color w:val="231F20"/>
        </w:rPr>
        <w:t>là không thể thọ học Học</w:t>
      </w:r>
      <w:r>
        <w:rPr>
          <w:color w:val="231F20"/>
          <w:spacing w:val="-2"/>
        </w:rPr>
        <w:t> </w:t>
      </w:r>
      <w:r>
        <w:rPr>
          <w:color w:val="231F20"/>
        </w:rPr>
        <w:t>xứ.</w:t>
      </w:r>
    </w:p>
    <w:p>
      <w:pPr>
        <w:pStyle w:val="BodyText"/>
        <w:spacing w:line="271" w:lineRule="auto" w:before="102"/>
        <w:ind w:right="412"/>
      </w:pPr>
      <w:r>
        <w:rPr>
          <w:color w:val="231F20"/>
        </w:rPr>
        <w:t>Do</w:t>
      </w:r>
      <w:r>
        <w:rPr>
          <w:color w:val="231F20"/>
          <w:spacing w:val="-6"/>
        </w:rPr>
        <w:t> </w:t>
      </w:r>
      <w:r>
        <w:rPr>
          <w:color w:val="231F20"/>
        </w:rPr>
        <w:t>những</w:t>
      </w:r>
      <w:r>
        <w:rPr>
          <w:color w:val="231F20"/>
          <w:spacing w:val="-5"/>
        </w:rPr>
        <w:t> </w:t>
      </w:r>
      <w:r>
        <w:rPr>
          <w:color w:val="231F20"/>
        </w:rPr>
        <w:t>nhân</w:t>
      </w:r>
      <w:r>
        <w:rPr>
          <w:color w:val="231F20"/>
          <w:spacing w:val="-6"/>
        </w:rPr>
        <w:t> </w:t>
      </w:r>
      <w:r>
        <w:rPr>
          <w:color w:val="231F20"/>
        </w:rPr>
        <w:t>duyên</w:t>
      </w:r>
      <w:r>
        <w:rPr>
          <w:color w:val="231F20"/>
          <w:spacing w:val="-5"/>
        </w:rPr>
        <w:t> </w:t>
      </w:r>
      <w:r>
        <w:rPr>
          <w:color w:val="231F20"/>
        </w:rPr>
        <w:t>ấy</w:t>
      </w:r>
      <w:r>
        <w:rPr>
          <w:color w:val="231F20"/>
          <w:spacing w:val="-6"/>
        </w:rPr>
        <w:t> </w:t>
      </w:r>
      <w:r>
        <w:rPr>
          <w:color w:val="231F20"/>
        </w:rPr>
        <w:t>nên</w:t>
      </w:r>
      <w:r>
        <w:rPr>
          <w:color w:val="231F20"/>
          <w:spacing w:val="-5"/>
        </w:rPr>
        <w:t> </w:t>
      </w:r>
      <w:r>
        <w:rPr>
          <w:color w:val="231F20"/>
        </w:rPr>
        <w:t>Đức</w:t>
      </w:r>
      <w:r>
        <w:rPr>
          <w:color w:val="231F20"/>
          <w:spacing w:val="-6"/>
        </w:rPr>
        <w:t> </w:t>
      </w:r>
      <w:r>
        <w:rPr>
          <w:color w:val="231F20"/>
        </w:rPr>
        <w:t>Phật</w:t>
      </w:r>
      <w:r>
        <w:rPr>
          <w:color w:val="231F20"/>
          <w:spacing w:val="-5"/>
        </w:rPr>
        <w:t> </w:t>
      </w:r>
      <w:r>
        <w:rPr>
          <w:color w:val="231F20"/>
        </w:rPr>
        <w:t>quở</w:t>
      </w:r>
      <w:r>
        <w:rPr>
          <w:color w:val="231F20"/>
          <w:spacing w:val="-6"/>
        </w:rPr>
        <w:t> </w:t>
      </w:r>
      <w:r>
        <w:rPr>
          <w:color w:val="231F20"/>
        </w:rPr>
        <w:t>mắng</w:t>
      </w:r>
      <w:r>
        <w:rPr>
          <w:color w:val="231F20"/>
          <w:spacing w:val="-5"/>
        </w:rPr>
        <w:t> </w:t>
      </w:r>
      <w:r>
        <w:rPr>
          <w:color w:val="231F20"/>
        </w:rPr>
        <w:t>đệ</w:t>
      </w:r>
      <w:r>
        <w:rPr>
          <w:color w:val="231F20"/>
          <w:spacing w:val="-5"/>
        </w:rPr>
        <w:t> </w:t>
      </w:r>
      <w:r>
        <w:rPr>
          <w:color w:val="231F20"/>
        </w:rPr>
        <w:t>tử,</w:t>
      </w:r>
      <w:r>
        <w:rPr>
          <w:color w:val="231F20"/>
          <w:spacing w:val="-6"/>
        </w:rPr>
        <w:t> </w:t>
      </w:r>
      <w:r>
        <w:rPr>
          <w:color w:val="231F20"/>
        </w:rPr>
        <w:t>gọi</w:t>
      </w:r>
      <w:r>
        <w:rPr>
          <w:color w:val="231F20"/>
          <w:spacing w:val="-5"/>
        </w:rPr>
        <w:t> </w:t>
      </w:r>
      <w:r>
        <w:rPr>
          <w:color w:val="231F20"/>
        </w:rPr>
        <w:t>họ là người ngu</w:t>
      </w:r>
      <w:r>
        <w:rPr>
          <w:color w:val="231F20"/>
          <w:spacing w:val="-1"/>
        </w:rPr>
        <w:t> </w:t>
      </w:r>
      <w:r>
        <w:rPr>
          <w:color w:val="231F20"/>
        </w:rPr>
        <w:t>si.</w:t>
      </w:r>
    </w:p>
    <w:p>
      <w:pPr>
        <w:pStyle w:val="BodyText"/>
        <w:spacing w:before="106"/>
        <w:ind w:left="216" w:right="517" w:firstLine="0"/>
        <w:jc w:val="center"/>
      </w:pPr>
      <w:r>
        <w:rPr>
          <w:color w:val="231F20"/>
        </w:rPr>
        <w:t>***</w:t>
      </w:r>
    </w:p>
    <w:p>
      <w:pPr>
        <w:pStyle w:val="Heading3"/>
        <w:spacing w:line="271" w:lineRule="auto" w:before="231"/>
        <w:ind w:right="403"/>
      </w:pPr>
      <w:r>
        <w:rPr>
          <w:i/>
          <w:color w:val="231F20"/>
        </w:rPr>
        <w:t>* </w:t>
      </w:r>
      <w:r>
        <w:rPr>
          <w:i/>
          <w:color w:val="231F20"/>
          <w:spacing w:val="3"/>
        </w:rPr>
        <w:t>Có </w:t>
      </w:r>
      <w:r>
        <w:rPr>
          <w:i/>
          <w:color w:val="231F20"/>
          <w:spacing w:val="4"/>
        </w:rPr>
        <w:t>sáu </w:t>
      </w:r>
      <w:r>
        <w:rPr>
          <w:i/>
          <w:color w:val="231F20"/>
          <w:spacing w:val="5"/>
        </w:rPr>
        <w:t>nhân: </w:t>
      </w:r>
      <w:r>
        <w:rPr>
          <w:i/>
          <w:color w:val="231F20"/>
          <w:spacing w:val="3"/>
        </w:rPr>
        <w:t>Đó là </w:t>
      </w:r>
      <w:r>
        <w:rPr>
          <w:i/>
          <w:color w:val="231F20"/>
          <w:spacing w:val="5"/>
        </w:rPr>
        <w:t>nhân tương </w:t>
      </w:r>
      <w:r>
        <w:rPr>
          <w:i/>
          <w:color w:val="231F20"/>
          <w:spacing w:val="4"/>
        </w:rPr>
        <w:t>ưng cho đến </w:t>
      </w:r>
      <w:r>
        <w:rPr>
          <w:i/>
          <w:color w:val="231F20"/>
          <w:spacing w:val="7"/>
        </w:rPr>
        <w:t>nhân  </w:t>
      </w:r>
      <w:r>
        <w:rPr>
          <w:color w:val="231F20"/>
          <w:spacing w:val="5"/>
        </w:rPr>
        <w:t>năng</w:t>
      </w:r>
      <w:r>
        <w:rPr>
          <w:color w:val="231F20"/>
          <w:spacing w:val="15"/>
        </w:rPr>
        <w:t> </w:t>
      </w:r>
      <w:r>
        <w:rPr>
          <w:color w:val="231F20"/>
          <w:spacing w:val="7"/>
        </w:rPr>
        <w:t>tác.</w:t>
      </w:r>
    </w:p>
    <w:p>
      <w:pPr>
        <w:pStyle w:val="BodyText"/>
        <w:spacing w:before="106"/>
        <w:ind w:left="677" w:firstLine="0"/>
      </w:pPr>
      <w:r>
        <w:rPr>
          <w:i/>
          <w:color w:val="231F20"/>
        </w:rPr>
        <w:t>Hỏi: </w:t>
      </w:r>
      <w:r>
        <w:rPr>
          <w:color w:val="231F20"/>
        </w:rPr>
        <w:t>Vì sao tạo ra phần Luận này?</w:t>
      </w:r>
    </w:p>
    <w:p>
      <w:pPr>
        <w:pStyle w:val="BodyText"/>
        <w:spacing w:line="271" w:lineRule="auto" w:before="146"/>
        <w:ind w:right="410"/>
      </w:pPr>
      <w:r>
        <w:rPr>
          <w:i/>
          <w:color w:val="231F20"/>
        </w:rPr>
        <w:t>Đáp:</w:t>
      </w:r>
      <w:r>
        <w:rPr>
          <w:i/>
          <w:color w:val="231F20"/>
          <w:spacing w:val="-48"/>
        </w:rPr>
        <w:t> </w:t>
      </w:r>
      <w:r>
        <w:rPr>
          <w:color w:val="231F20"/>
        </w:rPr>
        <w:t>Vì nhằm ngăn chận các thứ luận cho là không có nhân và nhân ác. Tức các ngoại đạo, hoặc chấp các pháp không có nhân mà sinh, hoặc lại chấp có nhân không bình đẳng. Vì để ngăn chận ý của họ, nhằm làm sáng tỏ các pháp sinh ra quyết định là có nhân, không phải là không bình đẳng.</w:t>
      </w:r>
    </w:p>
    <w:p>
      <w:pPr>
        <w:pStyle w:val="BodyText"/>
        <w:spacing w:line="271" w:lineRule="auto" w:before="103"/>
        <w:ind w:right="411"/>
      </w:pPr>
      <w:r>
        <w:rPr>
          <w:color w:val="231F20"/>
        </w:rPr>
        <w:t>Hoặc có người nói: Có lối chấp cho nhân duyên không phải là vật thật có, như phái Thí dụ. Vì nhằm ngăn chận ý của họ và để chỉ rõ về nhân duyên, hoặc tánh hoặc tướng đều là thật có.</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pPr>
      <w:r>
        <w:rPr>
          <w:color w:val="231F20"/>
        </w:rPr>
        <w:t>Lại có thuyết nói: Vì muốn đem sáu nhân để hiển bày bốn</w:t>
      </w:r>
      <w:r>
        <w:rPr>
          <w:color w:val="231F20"/>
          <w:spacing w:val="-34"/>
        </w:rPr>
        <w:t> </w:t>
      </w:r>
      <w:r>
        <w:rPr>
          <w:color w:val="231F20"/>
        </w:rPr>
        <w:t>quả, khiến quả kia được sáng rõ, như xem A-ma-lạc-ca trong bàn </w:t>
      </w:r>
      <w:r>
        <w:rPr>
          <w:color w:val="231F20"/>
          <w:spacing w:val="-5"/>
        </w:rPr>
        <w:t>tay. </w:t>
      </w:r>
      <w:r>
        <w:rPr>
          <w:color w:val="231F20"/>
        </w:rPr>
        <w:t>Nghĩa</w:t>
      </w:r>
      <w:r>
        <w:rPr>
          <w:color w:val="231F20"/>
          <w:spacing w:val="-9"/>
        </w:rPr>
        <w:t> </w:t>
      </w:r>
      <w:r>
        <w:rPr>
          <w:color w:val="231F20"/>
        </w:rPr>
        <w:t>là</w:t>
      </w:r>
      <w:r>
        <w:rPr>
          <w:color w:val="231F20"/>
          <w:spacing w:val="-8"/>
        </w:rPr>
        <w:t> </w:t>
      </w:r>
      <w:r>
        <w:rPr>
          <w:color w:val="231F20"/>
        </w:rPr>
        <w:t>dùng</w:t>
      </w:r>
      <w:r>
        <w:rPr>
          <w:color w:val="231F20"/>
          <w:spacing w:val="-8"/>
        </w:rPr>
        <w:t> </w:t>
      </w:r>
      <w:r>
        <w:rPr>
          <w:color w:val="231F20"/>
        </w:rPr>
        <w:t>hai</w:t>
      </w:r>
      <w:r>
        <w:rPr>
          <w:color w:val="231F20"/>
          <w:spacing w:val="-9"/>
        </w:rPr>
        <w:t> </w:t>
      </w:r>
      <w:r>
        <w:rPr>
          <w:color w:val="231F20"/>
        </w:rPr>
        <w:t>nhân</w:t>
      </w:r>
      <w:r>
        <w:rPr>
          <w:color w:val="231F20"/>
          <w:spacing w:val="-8"/>
        </w:rPr>
        <w:t> </w:t>
      </w:r>
      <w:r>
        <w:rPr>
          <w:color w:val="231F20"/>
        </w:rPr>
        <w:t>là</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câu</w:t>
      </w:r>
      <w:r>
        <w:rPr>
          <w:color w:val="231F20"/>
          <w:spacing w:val="-8"/>
        </w:rPr>
        <w:t> </w:t>
      </w:r>
      <w:r>
        <w:rPr>
          <w:color w:val="231F20"/>
        </w:rPr>
        <w:t>hữu</w:t>
      </w:r>
      <w:r>
        <w:rPr>
          <w:color w:val="231F20"/>
          <w:spacing w:val="-9"/>
        </w:rPr>
        <w:t> </w:t>
      </w:r>
      <w:r>
        <w:rPr>
          <w:color w:val="231F20"/>
        </w:rPr>
        <w:t>để</w:t>
      </w:r>
      <w:r>
        <w:rPr>
          <w:color w:val="231F20"/>
          <w:spacing w:val="-8"/>
        </w:rPr>
        <w:t> </w:t>
      </w:r>
      <w:r>
        <w:rPr>
          <w:color w:val="231F20"/>
        </w:rPr>
        <w:t>làm</w:t>
      </w:r>
      <w:r>
        <w:rPr>
          <w:color w:val="231F20"/>
          <w:spacing w:val="-8"/>
        </w:rPr>
        <w:t> </w:t>
      </w:r>
      <w:r>
        <w:rPr>
          <w:color w:val="231F20"/>
        </w:rPr>
        <w:t>rõ</w:t>
      </w:r>
      <w:r>
        <w:rPr>
          <w:color w:val="231F20"/>
          <w:spacing w:val="-9"/>
        </w:rPr>
        <w:t> </w:t>
      </w:r>
      <w:r>
        <w:rPr>
          <w:color w:val="231F20"/>
        </w:rPr>
        <w:t>quả</w:t>
      </w:r>
      <w:r>
        <w:rPr>
          <w:color w:val="231F20"/>
          <w:spacing w:val="-8"/>
        </w:rPr>
        <w:t> </w:t>
      </w:r>
      <w:r>
        <w:rPr>
          <w:color w:val="231F20"/>
        </w:rPr>
        <w:t>Sĩ</w:t>
      </w:r>
      <w:r>
        <w:rPr>
          <w:color w:val="231F20"/>
          <w:spacing w:val="-8"/>
        </w:rPr>
        <w:t> </w:t>
      </w:r>
      <w:r>
        <w:rPr>
          <w:color w:val="231F20"/>
        </w:rPr>
        <w:t>dụng. Dùng</w:t>
      </w:r>
      <w:r>
        <w:rPr>
          <w:color w:val="231F20"/>
          <w:spacing w:val="-13"/>
        </w:rPr>
        <w:t> </w:t>
      </w:r>
      <w:r>
        <w:rPr>
          <w:color w:val="231F20"/>
        </w:rPr>
        <w:t>hai</w:t>
      </w:r>
      <w:r>
        <w:rPr>
          <w:color w:val="231F20"/>
          <w:spacing w:val="-13"/>
        </w:rPr>
        <w:t> </w:t>
      </w:r>
      <w:r>
        <w:rPr>
          <w:color w:val="231F20"/>
        </w:rPr>
        <w:t>nhân</w:t>
      </w:r>
      <w:r>
        <w:rPr>
          <w:color w:val="231F20"/>
          <w:spacing w:val="-12"/>
        </w:rPr>
        <w:t> </w:t>
      </w:r>
      <w:r>
        <w:rPr>
          <w:color w:val="231F20"/>
        </w:rPr>
        <w:t>đồng</w:t>
      </w:r>
      <w:r>
        <w:rPr>
          <w:color w:val="231F20"/>
          <w:spacing w:val="-13"/>
        </w:rPr>
        <w:t> </w:t>
      </w:r>
      <w:r>
        <w:rPr>
          <w:color w:val="231F20"/>
        </w:rPr>
        <w:t>loại,</w:t>
      </w:r>
      <w:r>
        <w:rPr>
          <w:color w:val="231F20"/>
          <w:spacing w:val="-13"/>
        </w:rPr>
        <w:t> </w:t>
      </w:r>
      <w:r>
        <w:rPr>
          <w:color w:val="231F20"/>
        </w:rPr>
        <w:t>biến</w:t>
      </w:r>
      <w:r>
        <w:rPr>
          <w:color w:val="231F20"/>
          <w:spacing w:val="-12"/>
        </w:rPr>
        <w:t> </w:t>
      </w:r>
      <w:r>
        <w:rPr>
          <w:color w:val="231F20"/>
        </w:rPr>
        <w:t>hành,</w:t>
      </w:r>
      <w:r>
        <w:rPr>
          <w:color w:val="231F20"/>
          <w:spacing w:val="-13"/>
        </w:rPr>
        <w:t> </w:t>
      </w:r>
      <w:r>
        <w:rPr>
          <w:color w:val="231F20"/>
        </w:rPr>
        <w:t>nhằm</w:t>
      </w:r>
      <w:r>
        <w:rPr>
          <w:color w:val="231F20"/>
          <w:spacing w:val="-13"/>
        </w:rPr>
        <w:t> </w:t>
      </w:r>
      <w:r>
        <w:rPr>
          <w:color w:val="231F20"/>
        </w:rPr>
        <w:t>làm</w:t>
      </w:r>
      <w:r>
        <w:rPr>
          <w:color w:val="231F20"/>
          <w:spacing w:val="-12"/>
        </w:rPr>
        <w:t> </w:t>
      </w:r>
      <w:r>
        <w:rPr>
          <w:color w:val="231F20"/>
        </w:rPr>
        <w:t>sáng</w:t>
      </w:r>
      <w:r>
        <w:rPr>
          <w:color w:val="231F20"/>
          <w:spacing w:val="-13"/>
        </w:rPr>
        <w:t> </w:t>
      </w:r>
      <w:r>
        <w:rPr>
          <w:color w:val="231F20"/>
        </w:rPr>
        <w:t>tỏ</w:t>
      </w:r>
      <w:r>
        <w:rPr>
          <w:color w:val="231F20"/>
          <w:spacing w:val="-13"/>
        </w:rPr>
        <w:t> </w:t>
      </w:r>
      <w:r>
        <w:rPr>
          <w:color w:val="231F20"/>
        </w:rPr>
        <w:t>quả</w:t>
      </w:r>
      <w:r>
        <w:rPr>
          <w:color w:val="231F20"/>
          <w:spacing w:val="-12"/>
        </w:rPr>
        <w:t> </w:t>
      </w:r>
      <w:r>
        <w:rPr>
          <w:color w:val="231F20"/>
        </w:rPr>
        <w:t>Đẳng</w:t>
      </w:r>
      <w:r>
        <w:rPr>
          <w:color w:val="231F20"/>
          <w:spacing w:val="-13"/>
        </w:rPr>
        <w:t> </w:t>
      </w:r>
      <w:r>
        <w:rPr>
          <w:color w:val="231F20"/>
        </w:rPr>
        <w:t>lưu. Dùng nhân dị thục để hiển bày quả Dị thục. Và dùng nhân năng tác để biểu thị quả Tăng</w:t>
      </w:r>
      <w:r>
        <w:rPr>
          <w:color w:val="231F20"/>
          <w:spacing w:val="-5"/>
        </w:rPr>
        <w:t> </w:t>
      </w:r>
      <w:r>
        <w:rPr>
          <w:color w:val="231F20"/>
        </w:rPr>
        <w:t>thượng.</w:t>
      </w:r>
    </w:p>
    <w:p>
      <w:pPr>
        <w:pStyle w:val="BodyText"/>
        <w:ind w:left="960" w:firstLine="0"/>
      </w:pPr>
      <w:r>
        <w:rPr>
          <w:color w:val="231F20"/>
        </w:rPr>
        <w:t>Do những nhân duyên đó nên tạo ra phần Luận này.</w:t>
      </w:r>
    </w:p>
    <w:p>
      <w:pPr>
        <w:pStyle w:val="BodyText"/>
        <w:spacing w:line="268" w:lineRule="auto" w:before="149"/>
        <w:ind w:left="393" w:right="127"/>
      </w:pPr>
      <w:r>
        <w:rPr>
          <w:color w:val="231F20"/>
        </w:rPr>
        <w:t>Tuy nhiên sáu nhân này không phải là Khế kinh nói. Khế kinh chỉ nói bốn duyên. Tánh là tánh của Nhân duyên, nói rộng cho đến tánh của Tăng thượng duyên. Nay muốn dùng nhân để phân biệt duyên, nên nói sáu nhân này.</w:t>
      </w:r>
    </w:p>
    <w:p>
      <w:pPr>
        <w:pStyle w:val="BodyText"/>
        <w:ind w:left="960" w:firstLine="0"/>
      </w:pPr>
      <w:r>
        <w:rPr>
          <w:i/>
          <w:color w:val="231F20"/>
        </w:rPr>
        <w:t>Hỏi: </w:t>
      </w:r>
      <w:r>
        <w:rPr>
          <w:color w:val="231F20"/>
        </w:rPr>
        <w:t>Là Nhân gồm thâu Duyên hay Duyên gồm thâu Nhân?</w:t>
      </w:r>
    </w:p>
    <w:p>
      <w:pPr>
        <w:pStyle w:val="BodyText"/>
        <w:spacing w:line="268" w:lineRule="auto" w:before="150"/>
        <w:ind w:left="393" w:right="127"/>
      </w:pPr>
      <w:r>
        <w:rPr>
          <w:i/>
          <w:color w:val="231F20"/>
        </w:rPr>
        <w:t>Đáp: </w:t>
      </w:r>
      <w:r>
        <w:rPr>
          <w:color w:val="231F20"/>
        </w:rPr>
        <w:t>Chúng gồm thâu lẫn nhau, tùy thuộc vào sự việc. Nghĩa là</w:t>
      </w:r>
      <w:r>
        <w:rPr>
          <w:color w:val="231F20"/>
          <w:spacing w:val="-5"/>
        </w:rPr>
        <w:t> </w:t>
      </w:r>
      <w:r>
        <w:rPr>
          <w:color w:val="231F20"/>
        </w:rPr>
        <w:t>năm</w:t>
      </w:r>
      <w:r>
        <w:rPr>
          <w:color w:val="231F20"/>
          <w:spacing w:val="-4"/>
        </w:rPr>
        <w:t> </w:t>
      </w:r>
      <w:r>
        <w:rPr>
          <w:color w:val="231F20"/>
        </w:rPr>
        <w:t>nhân</w:t>
      </w:r>
      <w:r>
        <w:rPr>
          <w:color w:val="231F20"/>
          <w:spacing w:val="-4"/>
        </w:rPr>
        <w:t> </w:t>
      </w:r>
      <w:r>
        <w:rPr>
          <w:color w:val="231F20"/>
        </w:rPr>
        <w:t>trước</w:t>
      </w:r>
      <w:r>
        <w:rPr>
          <w:color w:val="231F20"/>
          <w:spacing w:val="-4"/>
        </w:rPr>
        <w:t> </w:t>
      </w:r>
      <w:r>
        <w:rPr>
          <w:color w:val="231F20"/>
        </w:rPr>
        <w:t>là</w:t>
      </w:r>
      <w:r>
        <w:rPr>
          <w:color w:val="231F20"/>
          <w:spacing w:val="-5"/>
        </w:rPr>
        <w:t> </w:t>
      </w:r>
      <w:r>
        <w:rPr>
          <w:color w:val="231F20"/>
        </w:rPr>
        <w:t>Nhân</w:t>
      </w:r>
      <w:r>
        <w:rPr>
          <w:color w:val="231F20"/>
          <w:spacing w:val="-4"/>
        </w:rPr>
        <w:t> </w:t>
      </w:r>
      <w:r>
        <w:rPr>
          <w:color w:val="231F20"/>
        </w:rPr>
        <w:t>duyên,</w:t>
      </w:r>
      <w:r>
        <w:rPr>
          <w:color w:val="231F20"/>
          <w:spacing w:val="-4"/>
        </w:rPr>
        <w:t> </w:t>
      </w:r>
      <w:r>
        <w:rPr>
          <w:color w:val="231F20"/>
        </w:rPr>
        <w:t>nhân</w:t>
      </w:r>
      <w:r>
        <w:rPr>
          <w:color w:val="231F20"/>
          <w:spacing w:val="-4"/>
        </w:rPr>
        <w:t> </w:t>
      </w:r>
      <w:r>
        <w:rPr>
          <w:color w:val="231F20"/>
        </w:rPr>
        <w:t>năng</w:t>
      </w:r>
      <w:r>
        <w:rPr>
          <w:color w:val="231F20"/>
          <w:spacing w:val="-4"/>
        </w:rPr>
        <w:t> </w:t>
      </w:r>
      <w:r>
        <w:rPr>
          <w:color w:val="231F20"/>
        </w:rPr>
        <w:t>tác</w:t>
      </w:r>
      <w:r>
        <w:rPr>
          <w:color w:val="231F20"/>
          <w:spacing w:val="-5"/>
        </w:rPr>
        <w:t> </w:t>
      </w:r>
      <w:r>
        <w:rPr>
          <w:color w:val="231F20"/>
        </w:rPr>
        <w:t>là</w:t>
      </w:r>
      <w:r>
        <w:rPr>
          <w:color w:val="231F20"/>
          <w:spacing w:val="-4"/>
        </w:rPr>
        <w:t> </w:t>
      </w:r>
      <w:r>
        <w:rPr>
          <w:color w:val="231F20"/>
        </w:rPr>
        <w:t>ba</w:t>
      </w:r>
      <w:r>
        <w:rPr>
          <w:color w:val="231F20"/>
          <w:spacing w:val="-4"/>
        </w:rPr>
        <w:t> </w:t>
      </w:r>
      <w:r>
        <w:rPr>
          <w:color w:val="231F20"/>
        </w:rPr>
        <w:t>duyên</w:t>
      </w:r>
      <w:r>
        <w:rPr>
          <w:color w:val="231F20"/>
          <w:spacing w:val="-4"/>
        </w:rPr>
        <w:t> </w:t>
      </w:r>
      <w:r>
        <w:rPr>
          <w:color w:val="231F20"/>
        </w:rPr>
        <w:t>còn</w:t>
      </w:r>
      <w:r>
        <w:rPr>
          <w:color w:val="231F20"/>
          <w:spacing w:val="-4"/>
        </w:rPr>
        <w:t> </w:t>
      </w:r>
      <w:r>
        <w:rPr>
          <w:color w:val="231F20"/>
        </w:rPr>
        <w:t>lại.</w:t>
      </w:r>
    </w:p>
    <w:p>
      <w:pPr>
        <w:pStyle w:val="BodyText"/>
        <w:spacing w:line="268" w:lineRule="auto"/>
        <w:ind w:left="393" w:right="128"/>
      </w:pPr>
      <w:r>
        <w:rPr>
          <w:color w:val="231F20"/>
        </w:rPr>
        <w:t>Có</w:t>
      </w:r>
      <w:r>
        <w:rPr>
          <w:color w:val="231F20"/>
          <w:spacing w:val="-8"/>
        </w:rPr>
        <w:t> </w:t>
      </w:r>
      <w:r>
        <w:rPr>
          <w:color w:val="231F20"/>
        </w:rPr>
        <w:t>người</w:t>
      </w:r>
      <w:r>
        <w:rPr>
          <w:color w:val="231F20"/>
          <w:spacing w:val="-7"/>
        </w:rPr>
        <w:t> </w:t>
      </w:r>
      <w:r>
        <w:rPr>
          <w:color w:val="231F20"/>
        </w:rPr>
        <w:t>nói</w:t>
      </w:r>
      <w:r>
        <w:rPr>
          <w:color w:val="231F20"/>
          <w:spacing w:val="-8"/>
        </w:rPr>
        <w:t> </w:t>
      </w:r>
      <w:r>
        <w:rPr>
          <w:color w:val="231F20"/>
        </w:rPr>
        <w:t>như</w:t>
      </w:r>
      <w:r>
        <w:rPr>
          <w:color w:val="231F20"/>
          <w:spacing w:val="-7"/>
        </w:rPr>
        <w:t> </w:t>
      </w:r>
      <w:r>
        <w:rPr>
          <w:color w:val="231F20"/>
        </w:rPr>
        <w:t>vầy:</w:t>
      </w:r>
      <w:r>
        <w:rPr>
          <w:color w:val="231F20"/>
          <w:spacing w:val="-7"/>
        </w:rPr>
        <w:t> </w:t>
      </w:r>
      <w:r>
        <w:rPr>
          <w:color w:val="231F20"/>
        </w:rPr>
        <w:t>Duyên</w:t>
      </w:r>
      <w:r>
        <w:rPr>
          <w:color w:val="231F20"/>
          <w:spacing w:val="-8"/>
        </w:rPr>
        <w:t> </w:t>
      </w:r>
      <w:r>
        <w:rPr>
          <w:color w:val="231F20"/>
        </w:rPr>
        <w:t>gồm</w:t>
      </w:r>
      <w:r>
        <w:rPr>
          <w:color w:val="231F20"/>
          <w:spacing w:val="-7"/>
        </w:rPr>
        <w:t> </w:t>
      </w:r>
      <w:r>
        <w:rPr>
          <w:color w:val="231F20"/>
        </w:rPr>
        <w:t>thâu</w:t>
      </w:r>
      <w:r>
        <w:rPr>
          <w:color w:val="231F20"/>
          <w:spacing w:val="-7"/>
        </w:rPr>
        <w:t> </w:t>
      </w:r>
      <w:r>
        <w:rPr>
          <w:color w:val="231F20"/>
        </w:rPr>
        <w:t>nhân,</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nhân gồm</w:t>
      </w:r>
      <w:r>
        <w:rPr>
          <w:color w:val="231F20"/>
          <w:spacing w:val="-9"/>
        </w:rPr>
        <w:t> </w:t>
      </w:r>
      <w:r>
        <w:rPr>
          <w:color w:val="231F20"/>
        </w:rPr>
        <w:t>thâu</w:t>
      </w:r>
      <w:r>
        <w:rPr>
          <w:color w:val="231F20"/>
          <w:spacing w:val="-9"/>
        </w:rPr>
        <w:t> </w:t>
      </w:r>
      <w:r>
        <w:rPr>
          <w:color w:val="231F20"/>
        </w:rPr>
        <w:t>duyên.</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năm</w:t>
      </w:r>
      <w:r>
        <w:rPr>
          <w:color w:val="231F20"/>
          <w:spacing w:val="-9"/>
        </w:rPr>
        <w:t> </w:t>
      </w:r>
      <w:r>
        <w:rPr>
          <w:color w:val="231F20"/>
        </w:rPr>
        <w:t>nhân</w:t>
      </w:r>
      <w:r>
        <w:rPr>
          <w:color w:val="231F20"/>
          <w:spacing w:val="-8"/>
        </w:rPr>
        <w:t> </w:t>
      </w:r>
      <w:r>
        <w:rPr>
          <w:color w:val="231F20"/>
        </w:rPr>
        <w:t>trước</w:t>
      </w:r>
      <w:r>
        <w:rPr>
          <w:color w:val="231F20"/>
          <w:spacing w:val="-9"/>
        </w:rPr>
        <w:t> </w:t>
      </w:r>
      <w:r>
        <w:rPr>
          <w:color w:val="231F20"/>
        </w:rPr>
        <w:t>là</w:t>
      </w:r>
      <w:r>
        <w:rPr>
          <w:color w:val="231F20"/>
          <w:spacing w:val="-9"/>
        </w:rPr>
        <w:t> </w:t>
      </w:r>
      <w:r>
        <w:rPr>
          <w:color w:val="231F20"/>
        </w:rPr>
        <w:t>Nhân</w:t>
      </w:r>
      <w:r>
        <w:rPr>
          <w:color w:val="231F20"/>
          <w:spacing w:val="-8"/>
        </w:rPr>
        <w:t> </w:t>
      </w:r>
      <w:r>
        <w:rPr>
          <w:color w:val="231F20"/>
        </w:rPr>
        <w:t>duyên,</w:t>
      </w:r>
      <w:r>
        <w:rPr>
          <w:color w:val="231F20"/>
          <w:spacing w:val="-9"/>
        </w:rPr>
        <w:t> </w:t>
      </w:r>
      <w:r>
        <w:rPr>
          <w:color w:val="231F20"/>
        </w:rPr>
        <w:t>nhân</w:t>
      </w:r>
      <w:r>
        <w:rPr>
          <w:color w:val="231F20"/>
          <w:spacing w:val="-8"/>
        </w:rPr>
        <w:t> </w:t>
      </w:r>
      <w:r>
        <w:rPr>
          <w:color w:val="231F20"/>
        </w:rPr>
        <w:t>năng tác là Tăng thượng duyên. Đẳng vô gián duyên và Sở duyên duyên không thuộc về nhân.</w:t>
      </w:r>
    </w:p>
    <w:p>
      <w:pPr>
        <w:pStyle w:val="BodyText"/>
        <w:spacing w:line="268" w:lineRule="auto"/>
        <w:ind w:left="393" w:right="127"/>
      </w:pPr>
      <w:r>
        <w:rPr>
          <w:color w:val="231F20"/>
        </w:rPr>
        <w:t>Lại có thuyết cho: Sáu nhân cũng là do Khế kinh đã nói, nghĩa là</w:t>
      </w:r>
      <w:r>
        <w:rPr>
          <w:color w:val="231F20"/>
          <w:spacing w:val="-4"/>
        </w:rPr>
        <w:t> </w:t>
      </w:r>
      <w:r>
        <w:rPr>
          <w:color w:val="231F20"/>
        </w:rPr>
        <w:t>nói</w:t>
      </w:r>
      <w:r>
        <w:rPr>
          <w:color w:val="231F20"/>
          <w:spacing w:val="-3"/>
        </w:rPr>
        <w:t> </w:t>
      </w:r>
      <w:r>
        <w:rPr>
          <w:color w:val="231F20"/>
        </w:rPr>
        <w:t>trong</w:t>
      </w:r>
      <w:r>
        <w:rPr>
          <w:color w:val="231F20"/>
          <w:spacing w:val="-9"/>
        </w:rPr>
        <w:t> </w:t>
      </w:r>
      <w:r>
        <w:rPr>
          <w:color w:val="231F20"/>
        </w:rPr>
        <w:t>Tăng</w:t>
      </w:r>
      <w:r>
        <w:rPr>
          <w:color w:val="231F20"/>
          <w:spacing w:val="-3"/>
        </w:rPr>
        <w:t> </w:t>
      </w:r>
      <w:r>
        <w:rPr>
          <w:color w:val="231F20"/>
        </w:rPr>
        <w:t>Nhất</w:t>
      </w:r>
      <w:r>
        <w:rPr>
          <w:color w:val="231F20"/>
          <w:spacing w:val="-18"/>
        </w:rPr>
        <w:t> </w:t>
      </w:r>
      <w:r>
        <w:rPr>
          <w:color w:val="231F20"/>
        </w:rPr>
        <w:t>A</w:t>
      </w:r>
      <w:r>
        <w:rPr>
          <w:color w:val="231F20"/>
          <w:spacing w:val="-17"/>
        </w:rPr>
        <w:t> </w:t>
      </w:r>
      <w:r>
        <w:rPr>
          <w:color w:val="231F20"/>
        </w:rPr>
        <w:t>Cấp</w:t>
      </w:r>
      <w:r>
        <w:rPr>
          <w:color w:val="231F20"/>
          <w:spacing w:val="-4"/>
        </w:rPr>
        <w:t> </w:t>
      </w:r>
      <w:r>
        <w:rPr>
          <w:color w:val="231F20"/>
        </w:rPr>
        <w:t>Ma</w:t>
      </w:r>
      <w:r>
        <w:rPr>
          <w:color w:val="231F20"/>
          <w:spacing w:val="-3"/>
        </w:rPr>
        <w:t> </w:t>
      </w:r>
      <w:r>
        <w:rPr>
          <w:color w:val="231F20"/>
        </w:rPr>
        <w:t>tăng</w:t>
      </w:r>
      <w:r>
        <w:rPr>
          <w:color w:val="231F20"/>
          <w:spacing w:val="-3"/>
        </w:rPr>
        <w:t> </w:t>
      </w:r>
      <w:r>
        <w:rPr>
          <w:color w:val="231F20"/>
        </w:rPr>
        <w:t>sáu:</w:t>
      </w:r>
      <w:r>
        <w:rPr>
          <w:color w:val="231F20"/>
          <w:spacing w:val="-4"/>
        </w:rPr>
        <w:t> </w:t>
      </w:r>
      <w:r>
        <w:rPr>
          <w:color w:val="231F20"/>
        </w:rPr>
        <w:t>Bấy</w:t>
      </w:r>
      <w:r>
        <w:rPr>
          <w:color w:val="231F20"/>
          <w:spacing w:val="-3"/>
        </w:rPr>
        <w:t> </w:t>
      </w:r>
      <w:r>
        <w:rPr>
          <w:color w:val="231F20"/>
        </w:rPr>
        <w:t>giờ,</w:t>
      </w:r>
      <w:r>
        <w:rPr>
          <w:color w:val="231F20"/>
          <w:spacing w:val="-4"/>
        </w:rPr>
        <w:t> </w:t>
      </w:r>
      <w:r>
        <w:rPr>
          <w:color w:val="231F20"/>
        </w:rPr>
        <w:t>kinh</w:t>
      </w:r>
      <w:r>
        <w:rPr>
          <w:color w:val="231F20"/>
          <w:spacing w:val="-3"/>
        </w:rPr>
        <w:t> </w:t>
      </w:r>
      <w:r>
        <w:rPr>
          <w:color w:val="231F20"/>
        </w:rPr>
        <w:t>đã</w:t>
      </w:r>
      <w:r>
        <w:rPr>
          <w:color w:val="231F20"/>
          <w:spacing w:val="-4"/>
        </w:rPr>
        <w:t> </w:t>
      </w:r>
      <w:r>
        <w:rPr>
          <w:color w:val="231F20"/>
        </w:rPr>
        <w:t>trải</w:t>
      </w:r>
      <w:r>
        <w:rPr>
          <w:color w:val="231F20"/>
          <w:spacing w:val="-3"/>
        </w:rPr>
        <w:t> </w:t>
      </w:r>
      <w:r>
        <w:rPr>
          <w:color w:val="231F20"/>
        </w:rPr>
        <w:t>qua thời</w:t>
      </w:r>
      <w:r>
        <w:rPr>
          <w:color w:val="231F20"/>
          <w:spacing w:val="-7"/>
        </w:rPr>
        <w:t> </w:t>
      </w:r>
      <w:r>
        <w:rPr>
          <w:color w:val="231F20"/>
        </w:rPr>
        <w:t>gian</w:t>
      </w:r>
      <w:r>
        <w:rPr>
          <w:color w:val="231F20"/>
          <w:spacing w:val="-7"/>
        </w:rPr>
        <w:t> </w:t>
      </w:r>
      <w:r>
        <w:rPr>
          <w:color w:val="231F20"/>
        </w:rPr>
        <w:t>lâu</w:t>
      </w:r>
      <w:r>
        <w:rPr>
          <w:color w:val="231F20"/>
          <w:spacing w:val="-7"/>
        </w:rPr>
        <w:t> </w:t>
      </w:r>
      <w:r>
        <w:rPr>
          <w:color w:val="231F20"/>
        </w:rPr>
        <w:t>xa,</w:t>
      </w:r>
      <w:r>
        <w:rPr>
          <w:color w:val="231F20"/>
          <w:spacing w:val="-7"/>
        </w:rPr>
        <w:t> </w:t>
      </w:r>
      <w:r>
        <w:rPr>
          <w:color w:val="231F20"/>
        </w:rPr>
        <w:t>nên</w:t>
      </w:r>
      <w:r>
        <w:rPr>
          <w:color w:val="231F20"/>
          <w:spacing w:val="-7"/>
        </w:rPr>
        <w:t> </w:t>
      </w:r>
      <w:r>
        <w:rPr>
          <w:color w:val="231F20"/>
        </w:rPr>
        <w:t>văn</w:t>
      </w:r>
      <w:r>
        <w:rPr>
          <w:color w:val="231F20"/>
          <w:spacing w:val="-7"/>
        </w:rPr>
        <w:t> </w:t>
      </w:r>
      <w:r>
        <w:rPr>
          <w:color w:val="231F20"/>
        </w:rPr>
        <w:t>kinh</w:t>
      </w:r>
      <w:r>
        <w:rPr>
          <w:color w:val="231F20"/>
          <w:spacing w:val="-6"/>
        </w:rPr>
        <w:t> </w:t>
      </w:r>
      <w:r>
        <w:rPr>
          <w:color w:val="231F20"/>
        </w:rPr>
        <w:t>ẩn</w:t>
      </w:r>
      <w:r>
        <w:rPr>
          <w:color w:val="231F20"/>
          <w:spacing w:val="-7"/>
        </w:rPr>
        <w:t> </w:t>
      </w:r>
      <w:r>
        <w:rPr>
          <w:color w:val="231F20"/>
        </w:rPr>
        <w:t>mất,</w:t>
      </w:r>
      <w:r>
        <w:rPr>
          <w:color w:val="231F20"/>
          <w:spacing w:val="-12"/>
        </w:rPr>
        <w:t> </w:t>
      </w:r>
      <w:r>
        <w:rPr>
          <w:color w:val="231F20"/>
        </w:rPr>
        <w:t>Tôn</w:t>
      </w:r>
      <w:r>
        <w:rPr>
          <w:color w:val="231F20"/>
          <w:spacing w:val="-7"/>
        </w:rPr>
        <w:t> </w:t>
      </w:r>
      <w:r>
        <w:rPr>
          <w:color w:val="231F20"/>
        </w:rPr>
        <w:t>giả</w:t>
      </w:r>
      <w:r>
        <w:rPr>
          <w:color w:val="231F20"/>
          <w:spacing w:val="-7"/>
        </w:rPr>
        <w:t> </w:t>
      </w:r>
      <w:r>
        <w:rPr>
          <w:color w:val="231F20"/>
        </w:rPr>
        <w:t>Ca</w:t>
      </w:r>
      <w:r>
        <w:rPr>
          <w:color w:val="231F20"/>
          <w:spacing w:val="-7"/>
        </w:rPr>
        <w:t> </w:t>
      </w:r>
      <w:r>
        <w:rPr>
          <w:color w:val="231F20"/>
        </w:rPr>
        <w:t>Đa</w:t>
      </w:r>
      <w:r>
        <w:rPr>
          <w:color w:val="231F20"/>
          <w:spacing w:val="-7"/>
        </w:rPr>
        <w:t> </w:t>
      </w:r>
      <w:r>
        <w:rPr>
          <w:color w:val="231F20"/>
        </w:rPr>
        <w:t>diễn</w:t>
      </w:r>
      <w:r>
        <w:rPr>
          <w:color w:val="231F20"/>
          <w:spacing w:val="-6"/>
        </w:rPr>
        <w:t> </w:t>
      </w:r>
      <w:r>
        <w:rPr>
          <w:color w:val="231F20"/>
        </w:rPr>
        <w:t>ni</w:t>
      </w:r>
      <w:r>
        <w:rPr>
          <w:color w:val="231F20"/>
          <w:spacing w:val="-7"/>
        </w:rPr>
        <w:t> </w:t>
      </w:r>
      <w:r>
        <w:rPr>
          <w:color w:val="231F20"/>
        </w:rPr>
        <w:t>tử</w:t>
      </w:r>
      <w:r>
        <w:rPr>
          <w:color w:val="231F20"/>
          <w:spacing w:val="-7"/>
        </w:rPr>
        <w:t> </w:t>
      </w:r>
      <w:r>
        <w:rPr>
          <w:color w:val="231F20"/>
          <w:spacing w:val="-8"/>
        </w:rPr>
        <w:t>v.v… </w:t>
      </w:r>
      <w:r>
        <w:rPr>
          <w:color w:val="231F20"/>
        </w:rPr>
        <w:t>dùng diệu lực của trí nguyện xem xét chỗ sáu nhân được nói đến trong Khế kinh, rồi soạn tập để tạo ra A-tỳ-đạt-ma, vì thế nên ở đây phân biệt sáu</w:t>
      </w:r>
      <w:r>
        <w:rPr>
          <w:color w:val="231F20"/>
          <w:spacing w:val="-2"/>
        </w:rPr>
        <w:t> </w:t>
      </w:r>
      <w:r>
        <w:rPr>
          <w:color w:val="231F20"/>
        </w:rPr>
        <w:t>nhân.</w:t>
      </w:r>
    </w:p>
    <w:p>
      <w:pPr>
        <w:pStyle w:val="BodyText"/>
        <w:spacing w:line="268" w:lineRule="auto"/>
        <w:ind w:left="393" w:right="127"/>
      </w:pPr>
      <w:r>
        <w:rPr>
          <w:color w:val="231F20"/>
        </w:rPr>
        <w:t>Đã từng nghe nói trong kinh Tăng Nhất A Cấp Ma (Tăng Nhất A Hàm), từ một pháp thêm lên cho đến trăm pháp, nay chỉ có một cho đến mười là còn, ngoài ra đều mai một.</w:t>
      </w:r>
    </w:p>
    <w:p>
      <w:pPr>
        <w:pStyle w:val="BodyText"/>
        <w:spacing w:line="273" w:lineRule="auto"/>
        <w:ind w:left="393" w:right="126"/>
      </w:pPr>
      <w:r>
        <w:rPr>
          <w:color w:val="231F20"/>
        </w:rPr>
        <w:t>Lại, ở trong phần tăng nhất cho đến mười ấy, cũng phần nhiều bị mất mát, phần còn lại rất ít.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Từng nghe, Tôn giả Thương Nặc Ca Y là Đại A-la-hán, là đệ tử của Tôn giả A-nan-đà, cùng ở chung với đệ tử là Thân giáo thọ sư Đại Đức Thời Phược Ca. Lúc vị A-la-hán kia nhập Niết-bàn, tức ngay</w:t>
      </w:r>
      <w:r>
        <w:rPr>
          <w:color w:val="231F20"/>
          <w:spacing w:val="-11"/>
        </w:rPr>
        <w:t> </w:t>
      </w:r>
      <w:r>
        <w:rPr>
          <w:color w:val="231F20"/>
        </w:rPr>
        <w:t>hôm</w:t>
      </w:r>
      <w:r>
        <w:rPr>
          <w:color w:val="231F20"/>
          <w:spacing w:val="-11"/>
        </w:rPr>
        <w:t> </w:t>
      </w:r>
      <w:r>
        <w:rPr>
          <w:color w:val="231F20"/>
        </w:rPr>
        <w:t>đó</w:t>
      </w:r>
      <w:r>
        <w:rPr>
          <w:color w:val="231F20"/>
          <w:spacing w:val="-10"/>
        </w:rPr>
        <w:t> </w:t>
      </w:r>
      <w:r>
        <w:rPr>
          <w:color w:val="231F20"/>
        </w:rPr>
        <w:t>có</w:t>
      </w:r>
      <w:r>
        <w:rPr>
          <w:color w:val="231F20"/>
          <w:spacing w:val="-11"/>
        </w:rPr>
        <w:t> </w:t>
      </w:r>
      <w:r>
        <w:rPr>
          <w:color w:val="231F20"/>
        </w:rPr>
        <w:t>bảy</w:t>
      </w:r>
      <w:r>
        <w:rPr>
          <w:color w:val="231F20"/>
          <w:spacing w:val="-11"/>
        </w:rPr>
        <w:t> </w:t>
      </w:r>
      <w:r>
        <w:rPr>
          <w:color w:val="231F20"/>
        </w:rPr>
        <w:t>vạn</w:t>
      </w:r>
      <w:r>
        <w:rPr>
          <w:color w:val="231F20"/>
          <w:spacing w:val="-10"/>
        </w:rPr>
        <w:t> </w:t>
      </w:r>
      <w:r>
        <w:rPr>
          <w:color w:val="231F20"/>
        </w:rPr>
        <w:t>bảy</w:t>
      </w:r>
      <w:r>
        <w:rPr>
          <w:color w:val="231F20"/>
          <w:spacing w:val="-11"/>
        </w:rPr>
        <w:t> </w:t>
      </w:r>
      <w:r>
        <w:rPr>
          <w:color w:val="231F20"/>
        </w:rPr>
        <w:t>ngàn</w:t>
      </w:r>
      <w:r>
        <w:rPr>
          <w:color w:val="231F20"/>
          <w:spacing w:val="-11"/>
        </w:rPr>
        <w:t> </w:t>
      </w:r>
      <w:r>
        <w:rPr>
          <w:color w:val="231F20"/>
        </w:rPr>
        <w:t>kinh</w:t>
      </w:r>
      <w:r>
        <w:rPr>
          <w:color w:val="231F20"/>
          <w:spacing w:val="-10"/>
        </w:rPr>
        <w:t> </w:t>
      </w:r>
      <w:r>
        <w:rPr>
          <w:color w:val="231F20"/>
        </w:rPr>
        <w:t>Bản</w:t>
      </w:r>
      <w:r>
        <w:rPr>
          <w:color w:val="231F20"/>
          <w:spacing w:val="-11"/>
        </w:rPr>
        <w:t> </w:t>
      </w:r>
      <w:r>
        <w:rPr>
          <w:color w:val="231F20"/>
        </w:rPr>
        <w:t>Sinh,</w:t>
      </w:r>
      <w:r>
        <w:rPr>
          <w:color w:val="231F20"/>
          <w:spacing w:val="-10"/>
        </w:rPr>
        <w:t> </w:t>
      </w:r>
      <w:r>
        <w:rPr>
          <w:color w:val="231F20"/>
        </w:rPr>
        <w:t>một</w:t>
      </w:r>
      <w:r>
        <w:rPr>
          <w:color w:val="231F20"/>
          <w:spacing w:val="-11"/>
        </w:rPr>
        <w:t> </w:t>
      </w:r>
      <w:r>
        <w:rPr>
          <w:color w:val="231F20"/>
        </w:rPr>
        <w:t>vạn</w:t>
      </w:r>
      <w:r>
        <w:rPr>
          <w:color w:val="231F20"/>
          <w:spacing w:val="-11"/>
        </w:rPr>
        <w:t> </w:t>
      </w:r>
      <w:r>
        <w:rPr>
          <w:color w:val="231F20"/>
        </w:rPr>
        <w:t>luận</w:t>
      </w:r>
      <w:r>
        <w:rPr>
          <w:color w:val="231F20"/>
          <w:spacing w:val="-24"/>
        </w:rPr>
        <w:t> </w:t>
      </w:r>
      <w:r>
        <w:rPr>
          <w:color w:val="231F20"/>
        </w:rPr>
        <w:t>A-tỳ- đạt-ma ẩn mất không xuất hiện.</w:t>
      </w:r>
    </w:p>
    <w:p>
      <w:pPr>
        <w:pStyle w:val="BodyText"/>
        <w:spacing w:line="273" w:lineRule="auto" w:before="109"/>
        <w:ind w:right="411"/>
      </w:pPr>
      <w:r>
        <w:rPr>
          <w:color w:val="231F20"/>
        </w:rPr>
        <w:t>Một Luận sư nhập diệt hãy còn có từng ấy Kinh, Luận ẩn mất, huống chi từ sau vị Luận sư đó cho đến hôm </w:t>
      </w:r>
      <w:r>
        <w:rPr>
          <w:color w:val="231F20"/>
          <w:spacing w:val="-5"/>
        </w:rPr>
        <w:t>nay, </w:t>
      </w:r>
      <w:r>
        <w:rPr>
          <w:color w:val="231F20"/>
        </w:rPr>
        <w:t>hoặc có đến </w:t>
      </w:r>
      <w:r>
        <w:rPr>
          <w:color w:val="231F20"/>
          <w:spacing w:val="-3"/>
        </w:rPr>
        <w:t>hàng </w:t>
      </w:r>
      <w:r>
        <w:rPr>
          <w:color w:val="231F20"/>
        </w:rPr>
        <w:t>trăm hàng ngàn các Luận sư nhập diệt, số Kinh, Luận cùng mất</w:t>
      </w:r>
      <w:r>
        <w:rPr>
          <w:color w:val="231F20"/>
          <w:spacing w:val="-32"/>
        </w:rPr>
        <w:t> </w:t>
      </w:r>
      <w:r>
        <w:rPr>
          <w:color w:val="231F20"/>
        </w:rPr>
        <w:t>theo há có thể nhận biết? Nên sáu nhân này là do Khế kinh</w:t>
      </w:r>
      <w:r>
        <w:rPr>
          <w:color w:val="231F20"/>
          <w:spacing w:val="-6"/>
        </w:rPr>
        <w:t> </w:t>
      </w:r>
      <w:r>
        <w:rPr>
          <w:color w:val="231F20"/>
        </w:rPr>
        <w:t>nói.</w:t>
      </w:r>
    </w:p>
    <w:p>
      <w:pPr>
        <w:pStyle w:val="BodyText"/>
        <w:spacing w:line="273" w:lineRule="auto" w:before="110"/>
        <w:ind w:right="410"/>
      </w:pPr>
      <w:r>
        <w:rPr>
          <w:color w:val="231F20"/>
        </w:rPr>
        <w:t>Có Sư khác nêu: Sáu nhân như thế tuy không có một kinh nào nói đủ theo thứ lớp, tuy nhiên rải rác trong các kinh đều có nói đến. Nghĩa</w:t>
      </w:r>
      <w:r>
        <w:rPr>
          <w:color w:val="231F20"/>
          <w:spacing w:val="-4"/>
        </w:rPr>
        <w:t> </w:t>
      </w:r>
      <w:r>
        <w:rPr>
          <w:color w:val="231F20"/>
        </w:rPr>
        <w:t>là</w:t>
      </w:r>
      <w:r>
        <w:rPr>
          <w:color w:val="231F20"/>
          <w:spacing w:val="-3"/>
        </w:rPr>
        <w:t> </w:t>
      </w:r>
      <w:r>
        <w:rPr>
          <w:color w:val="231F20"/>
        </w:rPr>
        <w:t>như</w:t>
      </w:r>
      <w:r>
        <w:rPr>
          <w:color w:val="231F20"/>
          <w:spacing w:val="-4"/>
        </w:rPr>
        <w:t> </w:t>
      </w:r>
      <w:r>
        <w:rPr>
          <w:color w:val="231F20"/>
        </w:rPr>
        <w:t>Khế</w:t>
      </w:r>
      <w:r>
        <w:rPr>
          <w:color w:val="231F20"/>
          <w:spacing w:val="-3"/>
        </w:rPr>
        <w:t> </w:t>
      </w:r>
      <w:r>
        <w:rPr>
          <w:color w:val="231F20"/>
        </w:rPr>
        <w:t>kinh</w:t>
      </w:r>
      <w:r>
        <w:rPr>
          <w:color w:val="231F20"/>
          <w:spacing w:val="-3"/>
        </w:rPr>
        <w:t> </w:t>
      </w:r>
      <w:r>
        <w:rPr>
          <w:color w:val="231F20"/>
        </w:rPr>
        <w:t>nói</w:t>
      </w:r>
      <w:r>
        <w:rPr>
          <w:color w:val="231F20"/>
          <w:spacing w:val="-4"/>
        </w:rPr>
        <w:t> </w:t>
      </w:r>
      <w:r>
        <w:rPr>
          <w:color w:val="231F20"/>
        </w:rPr>
        <w:t>là</w:t>
      </w:r>
      <w:r>
        <w:rPr>
          <w:color w:val="231F20"/>
          <w:spacing w:val="-3"/>
        </w:rPr>
        <w:t> </w:t>
      </w:r>
      <w:r>
        <w:rPr>
          <w:color w:val="231F20"/>
        </w:rPr>
        <w:t>danh,</w:t>
      </w:r>
      <w:r>
        <w:rPr>
          <w:color w:val="231F20"/>
          <w:spacing w:val="-4"/>
        </w:rPr>
        <w:t> </w:t>
      </w:r>
      <w:r>
        <w:rPr>
          <w:color w:val="231F20"/>
        </w:rPr>
        <w:t>là</w:t>
      </w:r>
      <w:r>
        <w:rPr>
          <w:color w:val="231F20"/>
          <w:spacing w:val="-3"/>
        </w:rPr>
        <w:t> </w:t>
      </w:r>
      <w:r>
        <w:rPr>
          <w:color w:val="231F20"/>
        </w:rPr>
        <w:t>kiến,</w:t>
      </w:r>
      <w:r>
        <w:rPr>
          <w:color w:val="231F20"/>
          <w:spacing w:val="-3"/>
        </w:rPr>
        <w:t> </w:t>
      </w:r>
      <w:r>
        <w:rPr>
          <w:color w:val="231F20"/>
        </w:rPr>
        <w:t>là</w:t>
      </w:r>
      <w:r>
        <w:rPr>
          <w:color w:val="231F20"/>
          <w:spacing w:val="-4"/>
        </w:rPr>
        <w:t> </w:t>
      </w:r>
      <w:r>
        <w:rPr>
          <w:color w:val="231F20"/>
        </w:rPr>
        <w:t>căn,</w:t>
      </w:r>
      <w:r>
        <w:rPr>
          <w:color w:val="231F20"/>
          <w:spacing w:val="-3"/>
        </w:rPr>
        <w:t> </w:t>
      </w:r>
      <w:r>
        <w:rPr>
          <w:color w:val="231F20"/>
        </w:rPr>
        <w:t>tín</w:t>
      </w:r>
      <w:r>
        <w:rPr>
          <w:color w:val="231F20"/>
          <w:spacing w:val="-4"/>
        </w:rPr>
        <w:t> </w:t>
      </w:r>
      <w:r>
        <w:rPr>
          <w:color w:val="231F20"/>
        </w:rPr>
        <w:t>tương</w:t>
      </w:r>
      <w:r>
        <w:rPr>
          <w:color w:val="231F20"/>
          <w:spacing w:val="-3"/>
        </w:rPr>
        <w:t> </w:t>
      </w:r>
      <w:r>
        <w:rPr>
          <w:color w:val="231F20"/>
        </w:rPr>
        <w:t>ưng</w:t>
      </w:r>
      <w:r>
        <w:rPr>
          <w:color w:val="231F20"/>
          <w:spacing w:val="-3"/>
        </w:rPr>
        <w:t> </w:t>
      </w:r>
      <w:r>
        <w:rPr>
          <w:color w:val="231F20"/>
        </w:rPr>
        <w:t>với trí chứng. Những kinh như thế là đã nói về nhân Tương</w:t>
      </w:r>
      <w:r>
        <w:rPr>
          <w:color w:val="231F20"/>
          <w:spacing w:val="-9"/>
        </w:rPr>
        <w:t> </w:t>
      </w:r>
      <w:r>
        <w:rPr>
          <w:color w:val="231F20"/>
        </w:rPr>
        <w:t>ưng.</w:t>
      </w:r>
    </w:p>
    <w:p>
      <w:pPr>
        <w:pStyle w:val="BodyText"/>
        <w:spacing w:line="273" w:lineRule="auto" w:before="110"/>
        <w:ind w:right="410"/>
      </w:pPr>
      <w:r>
        <w:rPr>
          <w:color w:val="231F20"/>
        </w:rPr>
        <w:t>Lại, Khế kinh nói: Mắt và sắc làm duyên sinh ra nhãn thức, vì ba</w:t>
      </w:r>
      <w:r>
        <w:rPr>
          <w:color w:val="231F20"/>
          <w:spacing w:val="-5"/>
        </w:rPr>
        <w:t> </w:t>
      </w:r>
      <w:r>
        <w:rPr>
          <w:color w:val="231F20"/>
        </w:rPr>
        <w:t>hòa</w:t>
      </w:r>
      <w:r>
        <w:rPr>
          <w:color w:val="231F20"/>
          <w:spacing w:val="-5"/>
        </w:rPr>
        <w:t> </w:t>
      </w:r>
      <w:r>
        <w:rPr>
          <w:color w:val="231F20"/>
        </w:rPr>
        <w:t>hợp</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xúc,</w:t>
      </w:r>
      <w:r>
        <w:rPr>
          <w:color w:val="231F20"/>
          <w:spacing w:val="-5"/>
        </w:rPr>
        <w:t> </w:t>
      </w:r>
      <w:r>
        <w:rPr>
          <w:color w:val="231F20"/>
        </w:rPr>
        <w:t>cùng</w:t>
      </w:r>
      <w:r>
        <w:rPr>
          <w:color w:val="231F20"/>
          <w:spacing w:val="-5"/>
        </w:rPr>
        <w:t> </w:t>
      </w:r>
      <w:r>
        <w:rPr>
          <w:color w:val="231F20"/>
        </w:rPr>
        <w:t>khởi</w:t>
      </w:r>
      <w:r>
        <w:rPr>
          <w:color w:val="231F20"/>
          <w:spacing w:val="-5"/>
        </w:rPr>
        <w:t> </w:t>
      </w:r>
      <w:r>
        <w:rPr>
          <w:color w:val="231F20"/>
        </w:rPr>
        <w:t>thọ,</w:t>
      </w:r>
      <w:r>
        <w:rPr>
          <w:color w:val="231F20"/>
          <w:spacing w:val="-5"/>
        </w:rPr>
        <w:t> </w:t>
      </w:r>
      <w:r>
        <w:rPr>
          <w:color w:val="231F20"/>
        </w:rPr>
        <w:t>tưởng,</w:t>
      </w:r>
      <w:r>
        <w:rPr>
          <w:color w:val="231F20"/>
          <w:spacing w:val="-5"/>
        </w:rPr>
        <w:t> </w:t>
      </w:r>
      <w:r>
        <w:rPr>
          <w:color w:val="231F20"/>
        </w:rPr>
        <w:t>tư.</w:t>
      </w:r>
      <w:r>
        <w:rPr>
          <w:color w:val="231F20"/>
          <w:spacing w:val="-5"/>
        </w:rPr>
        <w:t> </w:t>
      </w:r>
      <w:r>
        <w:rPr>
          <w:color w:val="231F20"/>
        </w:rPr>
        <w:t>Các</w:t>
      </w:r>
      <w:r>
        <w:rPr>
          <w:color w:val="231F20"/>
          <w:spacing w:val="-5"/>
        </w:rPr>
        <w:t> </w:t>
      </w:r>
      <w:r>
        <w:rPr>
          <w:color w:val="231F20"/>
        </w:rPr>
        <w:t>kinh</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là đã nói về nhân Câu hữu.</w:t>
      </w:r>
    </w:p>
    <w:p>
      <w:pPr>
        <w:pStyle w:val="BodyText"/>
        <w:spacing w:line="273" w:lineRule="auto" w:before="111"/>
        <w:ind w:right="410"/>
      </w:pPr>
      <w:r>
        <w:rPr>
          <w:color w:val="231F20"/>
        </w:rPr>
        <w:t>Lại, Khế kinh nói: Bổ-đặc-già-la như thế là đã thành tựu pháp thiện và pháp bất thiện. Pháp thiện ẩn mất, pháp bất thiện xuất hiện. Có người tùy thuận cùng hành, căn thiện chưa đoạn, do chưa đoạn nên</w:t>
      </w:r>
      <w:r>
        <w:rPr>
          <w:color w:val="231F20"/>
          <w:spacing w:val="-16"/>
        </w:rPr>
        <w:t> </w:t>
      </w:r>
      <w:r>
        <w:rPr>
          <w:color w:val="231F20"/>
        </w:rPr>
        <w:t>từ</w:t>
      </w:r>
      <w:r>
        <w:rPr>
          <w:color w:val="231F20"/>
          <w:spacing w:val="-15"/>
        </w:rPr>
        <w:t> </w:t>
      </w:r>
      <w:r>
        <w:rPr>
          <w:color w:val="231F20"/>
        </w:rPr>
        <w:t>căn</w:t>
      </w:r>
      <w:r>
        <w:rPr>
          <w:color w:val="231F20"/>
          <w:spacing w:val="-16"/>
        </w:rPr>
        <w:t> </w:t>
      </w:r>
      <w:r>
        <w:rPr>
          <w:color w:val="231F20"/>
        </w:rPr>
        <w:t>thiện</w:t>
      </w:r>
      <w:r>
        <w:rPr>
          <w:color w:val="231F20"/>
          <w:spacing w:val="-15"/>
        </w:rPr>
        <w:t> </w:t>
      </w:r>
      <w:r>
        <w:rPr>
          <w:color w:val="231F20"/>
        </w:rPr>
        <w:t>này</w:t>
      </w:r>
      <w:r>
        <w:rPr>
          <w:color w:val="231F20"/>
          <w:spacing w:val="-15"/>
        </w:rPr>
        <w:t> </w:t>
      </w:r>
      <w:r>
        <w:rPr>
          <w:color w:val="231F20"/>
        </w:rPr>
        <w:t>vẫn</w:t>
      </w:r>
      <w:r>
        <w:rPr>
          <w:color w:val="231F20"/>
          <w:spacing w:val="-16"/>
        </w:rPr>
        <w:t> </w:t>
      </w:r>
      <w:r>
        <w:rPr>
          <w:color w:val="231F20"/>
        </w:rPr>
        <w:t>có</w:t>
      </w:r>
      <w:r>
        <w:rPr>
          <w:color w:val="231F20"/>
          <w:spacing w:val="-15"/>
        </w:rPr>
        <w:t> </w:t>
      </w:r>
      <w:r>
        <w:rPr>
          <w:color w:val="231F20"/>
        </w:rPr>
        <w:t>thể</w:t>
      </w:r>
      <w:r>
        <w:rPr>
          <w:color w:val="231F20"/>
          <w:spacing w:val="-15"/>
        </w:rPr>
        <w:t> </w:t>
      </w:r>
      <w:r>
        <w:rPr>
          <w:color w:val="231F20"/>
        </w:rPr>
        <w:t>khởi</w:t>
      </w:r>
      <w:r>
        <w:rPr>
          <w:color w:val="231F20"/>
          <w:spacing w:val="-16"/>
        </w:rPr>
        <w:t> </w:t>
      </w:r>
      <w:r>
        <w:rPr>
          <w:color w:val="231F20"/>
        </w:rPr>
        <w:t>phát</w:t>
      </w:r>
      <w:r>
        <w:rPr>
          <w:color w:val="231F20"/>
          <w:spacing w:val="-15"/>
        </w:rPr>
        <w:t> </w:t>
      </w:r>
      <w:r>
        <w:rPr>
          <w:color w:val="231F20"/>
        </w:rPr>
        <w:t>nghĩa</w:t>
      </w:r>
      <w:r>
        <w:rPr>
          <w:color w:val="231F20"/>
          <w:spacing w:val="-15"/>
        </w:rPr>
        <w:t> </w:t>
      </w:r>
      <w:r>
        <w:rPr>
          <w:color w:val="231F20"/>
        </w:rPr>
        <w:t>căn</w:t>
      </w:r>
      <w:r>
        <w:rPr>
          <w:color w:val="231F20"/>
          <w:spacing w:val="-16"/>
        </w:rPr>
        <w:t> </w:t>
      </w:r>
      <w:r>
        <w:rPr>
          <w:color w:val="231F20"/>
        </w:rPr>
        <w:t>thiện</w:t>
      </w:r>
      <w:r>
        <w:rPr>
          <w:color w:val="231F20"/>
          <w:spacing w:val="-15"/>
        </w:rPr>
        <w:t> </w:t>
      </w:r>
      <w:r>
        <w:rPr>
          <w:color w:val="231F20"/>
        </w:rPr>
        <w:t>khác.</w:t>
      </w:r>
      <w:r>
        <w:rPr>
          <w:color w:val="231F20"/>
          <w:spacing w:val="-15"/>
        </w:rPr>
        <w:t> </w:t>
      </w:r>
      <w:r>
        <w:rPr>
          <w:color w:val="231F20"/>
        </w:rPr>
        <w:t>Người kia vào đời vị lai sẽ có pháp thanh tịnh. Các kinh như thế là đã nói đến nhân Đồng</w:t>
      </w:r>
      <w:r>
        <w:rPr>
          <w:color w:val="231F20"/>
          <w:spacing w:val="-2"/>
        </w:rPr>
        <w:t> </w:t>
      </w:r>
      <w:r>
        <w:rPr>
          <w:color w:val="231F20"/>
        </w:rPr>
        <w:t>loại.</w:t>
      </w:r>
    </w:p>
    <w:p>
      <w:pPr>
        <w:pStyle w:val="BodyText"/>
        <w:spacing w:line="273" w:lineRule="auto" w:before="108"/>
        <w:ind w:right="410"/>
      </w:pPr>
      <w:r>
        <w:rPr>
          <w:color w:val="231F20"/>
        </w:rPr>
        <w:t>Lại,</w:t>
      </w:r>
      <w:r>
        <w:rPr>
          <w:color w:val="231F20"/>
          <w:spacing w:val="-14"/>
        </w:rPr>
        <w:t> </w:t>
      </w:r>
      <w:r>
        <w:rPr>
          <w:color w:val="231F20"/>
        </w:rPr>
        <w:t>Khế</w:t>
      </w:r>
      <w:r>
        <w:rPr>
          <w:color w:val="231F20"/>
          <w:spacing w:val="-13"/>
        </w:rPr>
        <w:t> </w:t>
      </w:r>
      <w:r>
        <w:rPr>
          <w:color w:val="231F20"/>
        </w:rPr>
        <w:t>kinh</w:t>
      </w:r>
      <w:r>
        <w:rPr>
          <w:color w:val="231F20"/>
          <w:spacing w:val="-13"/>
        </w:rPr>
        <w:t> </w:t>
      </w:r>
      <w:r>
        <w:rPr>
          <w:color w:val="231F20"/>
        </w:rPr>
        <w:t>nói:</w:t>
      </w:r>
      <w:r>
        <w:rPr>
          <w:color w:val="231F20"/>
          <w:spacing w:val="-13"/>
        </w:rPr>
        <w:t> </w:t>
      </w:r>
      <w:r>
        <w:rPr>
          <w:color w:val="231F20"/>
        </w:rPr>
        <w:t>Các</w:t>
      </w:r>
      <w:r>
        <w:rPr>
          <w:color w:val="231F20"/>
          <w:spacing w:val="-13"/>
        </w:rPr>
        <w:t> </w:t>
      </w:r>
      <w:r>
        <w:rPr>
          <w:color w:val="231F20"/>
        </w:rPr>
        <w:t>tà</w:t>
      </w:r>
      <w:r>
        <w:rPr>
          <w:color w:val="231F20"/>
          <w:spacing w:val="-13"/>
        </w:rPr>
        <w:t> </w:t>
      </w:r>
      <w:r>
        <w:rPr>
          <w:color w:val="231F20"/>
        </w:rPr>
        <w:t>kiến</w:t>
      </w:r>
      <w:r>
        <w:rPr>
          <w:color w:val="231F20"/>
          <w:spacing w:val="-14"/>
        </w:rPr>
        <w:t> </w:t>
      </w:r>
      <w:r>
        <w:rPr>
          <w:color w:val="231F20"/>
        </w:rPr>
        <w:t>đều</w:t>
      </w:r>
      <w:r>
        <w:rPr>
          <w:color w:val="231F20"/>
          <w:spacing w:val="-13"/>
        </w:rPr>
        <w:t> </w:t>
      </w:r>
      <w:r>
        <w:rPr>
          <w:color w:val="231F20"/>
        </w:rPr>
        <w:t>là</w:t>
      </w:r>
      <w:r>
        <w:rPr>
          <w:color w:val="231F20"/>
          <w:spacing w:val="-13"/>
        </w:rPr>
        <w:t> </w:t>
      </w:r>
      <w:r>
        <w:rPr>
          <w:color w:val="231F20"/>
        </w:rPr>
        <w:t>thân</w:t>
      </w:r>
      <w:r>
        <w:rPr>
          <w:color w:val="231F20"/>
          <w:spacing w:val="-13"/>
        </w:rPr>
        <w:t> </w:t>
      </w:r>
      <w:r>
        <w:rPr>
          <w:color w:val="231F20"/>
        </w:rPr>
        <w:t>nghiệp,</w:t>
      </w:r>
      <w:r>
        <w:rPr>
          <w:color w:val="231F20"/>
          <w:spacing w:val="-13"/>
        </w:rPr>
        <w:t> </w:t>
      </w:r>
      <w:r>
        <w:rPr>
          <w:color w:val="231F20"/>
        </w:rPr>
        <w:t>ngữ</w:t>
      </w:r>
      <w:r>
        <w:rPr>
          <w:color w:val="231F20"/>
          <w:spacing w:val="-13"/>
        </w:rPr>
        <w:t> </w:t>
      </w:r>
      <w:r>
        <w:rPr>
          <w:color w:val="231F20"/>
        </w:rPr>
        <w:t>nghiệp,</w:t>
      </w:r>
      <w:r>
        <w:rPr>
          <w:color w:val="231F20"/>
          <w:spacing w:val="-13"/>
        </w:rPr>
        <w:t> </w:t>
      </w:r>
      <w:r>
        <w:rPr>
          <w:color w:val="231F20"/>
        </w:rPr>
        <w:t>ý nghiệp hiện có. Những hữu tình nguyện cầu đều như mình mong</w:t>
      </w:r>
      <w:r>
        <w:rPr>
          <w:color w:val="231F20"/>
          <w:spacing w:val="-40"/>
        </w:rPr>
        <w:t> </w:t>
      </w:r>
      <w:r>
        <w:rPr>
          <w:color w:val="231F20"/>
        </w:rPr>
        <w:t>mà </w:t>
      </w:r>
      <w:r>
        <w:rPr>
          <w:color w:val="231F20"/>
          <w:spacing w:val="-4"/>
        </w:rPr>
        <w:t>thấy, </w:t>
      </w:r>
      <w:r>
        <w:rPr>
          <w:color w:val="231F20"/>
        </w:rPr>
        <w:t>các hành hiện có đều là loại đó. Các pháp như thế thảy đều có thể</w:t>
      </w:r>
      <w:r>
        <w:rPr>
          <w:color w:val="231F20"/>
          <w:spacing w:val="-7"/>
        </w:rPr>
        <w:t> </w:t>
      </w:r>
      <w:r>
        <w:rPr>
          <w:color w:val="231F20"/>
        </w:rPr>
        <w:t>chiêu</w:t>
      </w:r>
      <w:r>
        <w:rPr>
          <w:color w:val="231F20"/>
          <w:spacing w:val="-7"/>
        </w:rPr>
        <w:t> </w:t>
      </w:r>
      <w:r>
        <w:rPr>
          <w:color w:val="231F20"/>
        </w:rPr>
        <w:t>cảm</w:t>
      </w:r>
      <w:r>
        <w:rPr>
          <w:color w:val="231F20"/>
          <w:spacing w:val="-7"/>
        </w:rPr>
        <w:t> </w:t>
      </w:r>
      <w:r>
        <w:rPr>
          <w:color w:val="231F20"/>
        </w:rPr>
        <w:t>quả</w:t>
      </w:r>
      <w:r>
        <w:rPr>
          <w:color w:val="231F20"/>
          <w:spacing w:val="-7"/>
        </w:rPr>
        <w:t> </w:t>
      </w:r>
      <w:r>
        <w:rPr>
          <w:color w:val="231F20"/>
        </w:rPr>
        <w:t>không</w:t>
      </w:r>
      <w:r>
        <w:rPr>
          <w:color w:val="231F20"/>
          <w:spacing w:val="-7"/>
        </w:rPr>
        <w:t> </w:t>
      </w:r>
      <w:r>
        <w:rPr>
          <w:color w:val="231F20"/>
        </w:rPr>
        <w:t>vui</w:t>
      </w:r>
      <w:r>
        <w:rPr>
          <w:color w:val="231F20"/>
          <w:spacing w:val="-7"/>
        </w:rPr>
        <w:t> </w:t>
      </w:r>
      <w:r>
        <w:rPr>
          <w:color w:val="231F20"/>
        </w:rPr>
        <w:t>vẻ,</w:t>
      </w:r>
      <w:r>
        <w:rPr>
          <w:color w:val="231F20"/>
          <w:spacing w:val="-7"/>
        </w:rPr>
        <w:t> </w:t>
      </w:r>
      <w:r>
        <w:rPr>
          <w:color w:val="231F20"/>
        </w:rPr>
        <w:t>không</w:t>
      </w:r>
      <w:r>
        <w:rPr>
          <w:color w:val="231F20"/>
          <w:spacing w:val="-7"/>
        </w:rPr>
        <w:t> </w:t>
      </w:r>
      <w:r>
        <w:rPr>
          <w:color w:val="231F20"/>
        </w:rPr>
        <w:t>đáng</w:t>
      </w:r>
      <w:r>
        <w:rPr>
          <w:color w:val="231F20"/>
          <w:spacing w:val="-7"/>
        </w:rPr>
        <w:t> </w:t>
      </w:r>
      <w:r>
        <w:rPr>
          <w:color w:val="231F20"/>
        </w:rPr>
        <w:t>yêu</w:t>
      </w:r>
      <w:r>
        <w:rPr>
          <w:color w:val="231F20"/>
          <w:spacing w:val="-7"/>
        </w:rPr>
        <w:t> </w:t>
      </w:r>
      <w:r>
        <w:rPr>
          <w:color w:val="231F20"/>
        </w:rPr>
        <w:t>thích,</w:t>
      </w:r>
      <w:r>
        <w:rPr>
          <w:color w:val="231F20"/>
          <w:spacing w:val="-7"/>
        </w:rPr>
        <w:t> </w:t>
      </w:r>
      <w:r>
        <w:rPr>
          <w:color w:val="231F20"/>
        </w:rPr>
        <w:t>không</w:t>
      </w:r>
      <w:r>
        <w:rPr>
          <w:color w:val="231F20"/>
          <w:spacing w:val="-7"/>
        </w:rPr>
        <w:t> </w:t>
      </w:r>
      <w:r>
        <w:rPr>
          <w:color w:val="231F20"/>
        </w:rPr>
        <w:t>vừa</w:t>
      </w:r>
      <w:r>
        <w:rPr>
          <w:color w:val="231F20"/>
          <w:spacing w:val="-7"/>
        </w:rPr>
        <w:t> </w:t>
      </w:r>
      <w:r>
        <w:rPr>
          <w:color w:val="231F20"/>
          <w:spacing w:val="-6"/>
        </w:rPr>
        <w:t>ý. </w:t>
      </w:r>
      <w:r>
        <w:rPr>
          <w:color w:val="231F20"/>
        </w:rPr>
        <w:t>Các kinh như thế là đã nói đến nhân Biến hành.</w:t>
      </w:r>
    </w:p>
    <w:p>
      <w:pPr>
        <w:pStyle w:val="BodyText"/>
        <w:spacing w:line="273" w:lineRule="auto" w:before="110"/>
        <w:ind w:right="410"/>
      </w:pPr>
      <w:r>
        <w:rPr>
          <w:color w:val="231F20"/>
        </w:rPr>
        <w:t>Lại, Khế kinh nói: Không nơi chốn, không dung nạp hành ác của thân, ngữ, ý, nên thọ nhận dị thục (quả báo) đáng yêu thích. 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nơi</w:t>
      </w:r>
      <w:r>
        <w:rPr>
          <w:color w:val="231F20"/>
          <w:spacing w:val="-5"/>
        </w:rPr>
        <w:t> </w:t>
      </w:r>
      <w:r>
        <w:rPr>
          <w:color w:val="231F20"/>
        </w:rPr>
        <w:t>chốn,</w:t>
      </w:r>
      <w:r>
        <w:rPr>
          <w:color w:val="231F20"/>
          <w:spacing w:val="-5"/>
        </w:rPr>
        <w:t> </w:t>
      </w:r>
      <w:r>
        <w:rPr>
          <w:color w:val="231F20"/>
        </w:rPr>
        <w:t>có</w:t>
      </w:r>
      <w:r>
        <w:rPr>
          <w:color w:val="231F20"/>
          <w:spacing w:val="-5"/>
        </w:rPr>
        <w:t> </w:t>
      </w:r>
      <w:r>
        <w:rPr>
          <w:color w:val="231F20"/>
        </w:rPr>
        <w:t>dung</w:t>
      </w:r>
      <w:r>
        <w:rPr>
          <w:color w:val="231F20"/>
          <w:spacing w:val="-5"/>
        </w:rPr>
        <w:t> </w:t>
      </w:r>
      <w:r>
        <w:rPr>
          <w:color w:val="231F20"/>
        </w:rPr>
        <w:t>nạp</w:t>
      </w:r>
      <w:r>
        <w:rPr>
          <w:color w:val="231F20"/>
          <w:spacing w:val="-4"/>
        </w:rPr>
        <w:t> </w:t>
      </w:r>
      <w:r>
        <w:rPr>
          <w:color w:val="231F20"/>
        </w:rPr>
        <w:t>hành</w:t>
      </w:r>
      <w:r>
        <w:rPr>
          <w:color w:val="231F20"/>
          <w:spacing w:val="-5"/>
        </w:rPr>
        <w:t> </w:t>
      </w:r>
      <w:r>
        <w:rPr>
          <w:color w:val="231F20"/>
        </w:rPr>
        <w:t>ác</w:t>
      </w:r>
      <w:r>
        <w:rPr>
          <w:color w:val="231F20"/>
          <w:spacing w:val="-5"/>
        </w:rPr>
        <w:t> </w:t>
      </w:r>
      <w:r>
        <w:rPr>
          <w:color w:val="231F20"/>
        </w:rPr>
        <w:t>của</w:t>
      </w:r>
      <w:r>
        <w:rPr>
          <w:color w:val="231F20"/>
          <w:spacing w:val="-5"/>
        </w:rPr>
        <w:t> </w:t>
      </w:r>
      <w:r>
        <w:rPr>
          <w:color w:val="231F20"/>
        </w:rPr>
        <w:t>thân,</w:t>
      </w:r>
      <w:r>
        <w:rPr>
          <w:color w:val="231F20"/>
          <w:spacing w:val="-4"/>
        </w:rPr>
        <w:t> </w:t>
      </w:r>
      <w:r>
        <w:rPr>
          <w:color w:val="231F20"/>
        </w:rPr>
        <w:t>ngữ,</w:t>
      </w:r>
      <w:r>
        <w:rPr>
          <w:color w:val="231F20"/>
          <w:spacing w:val="-5"/>
        </w:rPr>
        <w:t> </w:t>
      </w:r>
      <w:r>
        <w:rPr>
          <w:color w:val="231F20"/>
        </w:rPr>
        <w:t>ý,</w:t>
      </w:r>
      <w:r>
        <w:rPr>
          <w:color w:val="231F20"/>
          <w:spacing w:val="-5"/>
        </w:rPr>
        <w:t> </w:t>
      </w:r>
      <w:r>
        <w:rPr>
          <w:color w:val="231F20"/>
        </w:rPr>
        <w:t>nên</w:t>
      </w:r>
      <w:r>
        <w:rPr>
          <w:color w:val="231F20"/>
          <w:spacing w:val="-5"/>
        </w:rPr>
        <w:t> </w:t>
      </w:r>
      <w:r>
        <w:rPr>
          <w:color w:val="231F20"/>
        </w:rPr>
        <w:t>thọ</w:t>
      </w:r>
      <w:r>
        <w:rPr>
          <w:color w:val="231F20"/>
          <w:spacing w:val="-5"/>
        </w:rPr>
        <w:t> </w:t>
      </w:r>
      <w:r>
        <w:rPr>
          <w:color w:val="231F20"/>
        </w:rPr>
        <w:t>nhận</w:t>
      </w:r>
      <w:r>
        <w:rPr>
          <w:color w:val="231F20"/>
          <w:spacing w:val="-4"/>
        </w:rPr>
        <w:t> </w:t>
      </w:r>
      <w:r>
        <w:rPr>
          <w:color w:val="231F20"/>
        </w:rPr>
        <w:t>dị</w:t>
      </w:r>
      <w:r>
        <w:rPr>
          <w:color w:val="231F20"/>
          <w:spacing w:val="-5"/>
        </w:rPr>
        <w:t> </w:t>
      </w:r>
      <w:r>
        <w:rPr>
          <w:color w:val="231F20"/>
          <w:spacing w:val="-4"/>
        </w:rPr>
        <w:t>thục </w:t>
      </w:r>
      <w:r>
        <w:rPr>
          <w:color w:val="231F20"/>
        </w:rPr>
        <w:t>không đáng yêu thích. Các kinh như thế là đã nói về nhân Dị</w:t>
      </w:r>
      <w:r>
        <w:rPr>
          <w:color w:val="231F20"/>
          <w:spacing w:val="-2"/>
        </w:rPr>
        <w:t> </w:t>
      </w:r>
      <w:r>
        <w:rPr>
          <w:color w:val="231F20"/>
        </w:rPr>
        <w:t>thục.</w:t>
      </w:r>
    </w:p>
    <w:p>
      <w:pPr>
        <w:pStyle w:val="BodyText"/>
        <w:spacing w:line="273" w:lineRule="auto" w:before="112"/>
        <w:ind w:left="393" w:right="127"/>
      </w:pPr>
      <w:r>
        <w:rPr>
          <w:color w:val="231F20"/>
        </w:rPr>
        <w:t>Lại, Khế kinh nói: Hai nhân, hai duyên có thể sinh chánh kiến. Nghĩa là âm thanh của người khác và bên trong tác ý như lý. Các kinh như thế là đã nói về nhân Năng tác.</w:t>
      </w:r>
    </w:p>
    <w:p>
      <w:pPr>
        <w:pStyle w:val="BodyText"/>
        <w:spacing w:line="273" w:lineRule="auto" w:before="110"/>
        <w:ind w:left="393" w:right="129"/>
      </w:pPr>
      <w:r>
        <w:rPr>
          <w:color w:val="231F20"/>
        </w:rPr>
        <w:t>Như vậy, sáu nhân này là do Đức Phật đã nói, nên Tôn giả dựa vào kinh để tạo ra phần Luận này.</w:t>
      </w:r>
    </w:p>
    <w:p>
      <w:pPr>
        <w:pStyle w:val="BodyText"/>
        <w:spacing w:before="112"/>
        <w:ind w:left="780" w:right="517" w:firstLine="0"/>
        <w:jc w:val="center"/>
      </w:pPr>
      <w:r>
        <w:rPr>
          <w:color w:val="231F20"/>
        </w:rPr>
        <w:t>***</w:t>
      </w:r>
    </w:p>
    <w:p>
      <w:pPr>
        <w:pStyle w:val="Heading3"/>
        <w:spacing w:before="240"/>
        <w:ind w:left="960" w:firstLine="0"/>
        <w:rPr>
          <w:i/>
        </w:rPr>
      </w:pPr>
      <w:r>
        <w:rPr>
          <w:i/>
          <w:color w:val="231F20"/>
        </w:rPr>
        <w:t>* Thế nào là nhân Tương ưng? Cho đến nói rộng.</w:t>
      </w:r>
    </w:p>
    <w:p>
      <w:pPr>
        <w:pStyle w:val="BodyText"/>
        <w:spacing w:before="154"/>
        <w:ind w:left="960" w:firstLine="0"/>
      </w:pPr>
      <w:r>
        <w:rPr>
          <w:i/>
          <w:color w:val="231F20"/>
        </w:rPr>
        <w:t>Hỏi: </w:t>
      </w:r>
      <w:r>
        <w:rPr>
          <w:color w:val="231F20"/>
        </w:rPr>
        <w:t>Vì sao tạo ra phần Luận này?</w:t>
      </w:r>
    </w:p>
    <w:p>
      <w:pPr>
        <w:pStyle w:val="BodyText"/>
        <w:spacing w:line="273" w:lineRule="auto" w:before="154"/>
        <w:ind w:left="393" w:right="127"/>
      </w:pPr>
      <w:r>
        <w:rPr>
          <w:i/>
          <w:color w:val="231F20"/>
        </w:rPr>
        <w:t>Đáp: </w:t>
      </w:r>
      <w:r>
        <w:rPr>
          <w:color w:val="231F20"/>
        </w:rPr>
        <w:t>Vì nhằm ngăn chận Tông chỉ của người khác, đồng thời làm sáng tỏ chánh lý. Nghĩa là hoặc có người chấp cho tâm tâm sở pháp đều sinh trước sau, không phải khởi hiện cùng lúc. Như phái Thí dụ, họ cho tâm tâm sở pháp đều nương dựa vào các nhân duyên trước</w:t>
      </w:r>
      <w:r>
        <w:rPr>
          <w:color w:val="231F20"/>
          <w:spacing w:val="-11"/>
        </w:rPr>
        <w:t> </w:t>
      </w:r>
      <w:r>
        <w:rPr>
          <w:color w:val="231F20"/>
        </w:rPr>
        <w:t>sau</w:t>
      </w:r>
      <w:r>
        <w:rPr>
          <w:color w:val="231F20"/>
          <w:spacing w:val="-11"/>
        </w:rPr>
        <w:t> </w:t>
      </w:r>
      <w:r>
        <w:rPr>
          <w:color w:val="231F20"/>
        </w:rPr>
        <w:t>mà</w:t>
      </w:r>
      <w:r>
        <w:rPr>
          <w:color w:val="231F20"/>
          <w:spacing w:val="-10"/>
        </w:rPr>
        <w:t> </w:t>
      </w:r>
      <w:r>
        <w:rPr>
          <w:color w:val="231F20"/>
        </w:rPr>
        <w:t>sinh.</w:t>
      </w:r>
      <w:r>
        <w:rPr>
          <w:color w:val="231F20"/>
          <w:spacing w:val="-16"/>
        </w:rPr>
        <w:t> </w:t>
      </w:r>
      <w:r>
        <w:rPr>
          <w:color w:val="231F20"/>
        </w:rPr>
        <w:t>Ví</w:t>
      </w:r>
      <w:r>
        <w:rPr>
          <w:color w:val="231F20"/>
          <w:spacing w:val="-10"/>
        </w:rPr>
        <w:t> </w:t>
      </w:r>
      <w:r>
        <w:rPr>
          <w:color w:val="231F20"/>
        </w:rPr>
        <w:t>như</w:t>
      </w:r>
      <w:r>
        <w:rPr>
          <w:color w:val="231F20"/>
          <w:spacing w:val="-11"/>
        </w:rPr>
        <w:t> </w:t>
      </w:r>
      <w:r>
        <w:rPr>
          <w:color w:val="231F20"/>
        </w:rPr>
        <w:t>thương</w:t>
      </w:r>
      <w:r>
        <w:rPr>
          <w:color w:val="231F20"/>
          <w:spacing w:val="-10"/>
        </w:rPr>
        <w:t> </w:t>
      </w:r>
      <w:r>
        <w:rPr>
          <w:color w:val="231F20"/>
        </w:rPr>
        <w:t>khách</w:t>
      </w:r>
      <w:r>
        <w:rPr>
          <w:color w:val="231F20"/>
          <w:spacing w:val="-11"/>
        </w:rPr>
        <w:t> </w:t>
      </w:r>
      <w:r>
        <w:rPr>
          <w:color w:val="231F20"/>
        </w:rPr>
        <w:t>khi</w:t>
      </w:r>
      <w:r>
        <w:rPr>
          <w:color w:val="231F20"/>
          <w:spacing w:val="-10"/>
        </w:rPr>
        <w:t> </w:t>
      </w:r>
      <w:r>
        <w:rPr>
          <w:color w:val="231F20"/>
        </w:rPr>
        <w:t>băng</w:t>
      </w:r>
      <w:r>
        <w:rPr>
          <w:color w:val="231F20"/>
          <w:spacing w:val="-11"/>
        </w:rPr>
        <w:t> </w:t>
      </w:r>
      <w:r>
        <w:rPr>
          <w:color w:val="231F20"/>
        </w:rPr>
        <w:t>qua</w:t>
      </w:r>
      <w:r>
        <w:rPr>
          <w:color w:val="231F20"/>
          <w:spacing w:val="-10"/>
        </w:rPr>
        <w:t> </w:t>
      </w:r>
      <w:r>
        <w:rPr>
          <w:color w:val="231F20"/>
        </w:rPr>
        <w:t>con</w:t>
      </w:r>
      <w:r>
        <w:rPr>
          <w:color w:val="231F20"/>
          <w:spacing w:val="-11"/>
        </w:rPr>
        <w:t> </w:t>
      </w:r>
      <w:r>
        <w:rPr>
          <w:color w:val="231F20"/>
        </w:rPr>
        <w:t>đường</w:t>
      </w:r>
      <w:r>
        <w:rPr>
          <w:color w:val="231F20"/>
          <w:spacing w:val="-10"/>
        </w:rPr>
        <w:t> </w:t>
      </w:r>
      <w:r>
        <w:rPr>
          <w:color w:val="231F20"/>
        </w:rPr>
        <w:t>đầy hiểm</w:t>
      </w:r>
      <w:r>
        <w:rPr>
          <w:color w:val="231F20"/>
          <w:spacing w:val="-6"/>
        </w:rPr>
        <w:t> </w:t>
      </w:r>
      <w:r>
        <w:rPr>
          <w:color w:val="231F20"/>
        </w:rPr>
        <w:t>trở,</w:t>
      </w:r>
      <w:r>
        <w:rPr>
          <w:color w:val="231F20"/>
          <w:spacing w:val="-6"/>
        </w:rPr>
        <w:t> </w:t>
      </w:r>
      <w:r>
        <w:rPr>
          <w:color w:val="231F20"/>
        </w:rPr>
        <w:t>phải</w:t>
      </w:r>
      <w:r>
        <w:rPr>
          <w:color w:val="231F20"/>
          <w:spacing w:val="-6"/>
        </w:rPr>
        <w:t> </w:t>
      </w:r>
      <w:r>
        <w:rPr>
          <w:color w:val="231F20"/>
        </w:rPr>
        <w:t>len</w:t>
      </w:r>
      <w:r>
        <w:rPr>
          <w:color w:val="231F20"/>
          <w:spacing w:val="-6"/>
        </w:rPr>
        <w:t> </w:t>
      </w:r>
      <w:r>
        <w:rPr>
          <w:color w:val="231F20"/>
        </w:rPr>
        <w:t>lỏi</w:t>
      </w:r>
      <w:r>
        <w:rPr>
          <w:color w:val="231F20"/>
          <w:spacing w:val="-6"/>
        </w:rPr>
        <w:t> </w:t>
      </w:r>
      <w:r>
        <w:rPr>
          <w:color w:val="231F20"/>
        </w:rPr>
        <w:t>đi</w:t>
      </w:r>
      <w:r>
        <w:rPr>
          <w:color w:val="231F20"/>
          <w:spacing w:val="-6"/>
        </w:rPr>
        <w:t> </w:t>
      </w:r>
      <w:r>
        <w:rPr>
          <w:color w:val="231F20"/>
        </w:rPr>
        <w:t>qua</w:t>
      </w:r>
      <w:r>
        <w:rPr>
          <w:color w:val="231F20"/>
          <w:spacing w:val="-6"/>
        </w:rPr>
        <w:t> </w:t>
      </w:r>
      <w:r>
        <w:rPr>
          <w:color w:val="231F20"/>
        </w:rPr>
        <w:t>từng</w:t>
      </w:r>
      <w:r>
        <w:rPr>
          <w:color w:val="231F20"/>
          <w:spacing w:val="-6"/>
        </w:rPr>
        <w:t> </w:t>
      </w:r>
      <w:r>
        <w:rPr>
          <w:color w:val="231F20"/>
        </w:rPr>
        <w:t>người</w:t>
      </w:r>
      <w:r>
        <w:rPr>
          <w:color w:val="231F20"/>
          <w:spacing w:val="-6"/>
        </w:rPr>
        <w:t> </w:t>
      </w:r>
      <w:r>
        <w:rPr>
          <w:color w:val="231F20"/>
        </w:rPr>
        <w:t>một,</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người</w:t>
      </w:r>
      <w:r>
        <w:rPr>
          <w:color w:val="231F20"/>
          <w:spacing w:val="-6"/>
        </w:rPr>
        <w:t> </w:t>
      </w:r>
      <w:r>
        <w:rPr>
          <w:color w:val="231F20"/>
        </w:rPr>
        <w:t>đều cùng đi. Tâm tâm sở pháp cũng lại như thế. Mọi duyên đều mỗi mỗi hòa hợp sinh khởi. Mọi sự chờ đợi các duyên đều có khác</w:t>
      </w:r>
      <w:r>
        <w:rPr>
          <w:color w:val="231F20"/>
          <w:spacing w:val="-7"/>
        </w:rPr>
        <w:t> </w:t>
      </w:r>
      <w:r>
        <w:rPr>
          <w:color w:val="231F20"/>
        </w:rPr>
        <w:t>nhau.</w:t>
      </w:r>
    </w:p>
    <w:p>
      <w:pPr>
        <w:pStyle w:val="BodyText"/>
        <w:spacing w:line="273" w:lineRule="auto" w:before="107"/>
        <w:ind w:left="393" w:right="128"/>
      </w:pPr>
      <w:r>
        <w:rPr>
          <w:color w:val="231F20"/>
        </w:rPr>
        <w:t>Các Luận sư A-tỳ-đạt-ma nói: Tâm tâm sở pháp đều có nhân riêng,</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nói</w:t>
      </w:r>
      <w:r>
        <w:rPr>
          <w:color w:val="231F20"/>
          <w:spacing w:val="-4"/>
        </w:rPr>
        <w:t> </w:t>
      </w:r>
      <w:r>
        <w:rPr>
          <w:color w:val="231F20"/>
        </w:rPr>
        <w:t>các</w:t>
      </w:r>
      <w:r>
        <w:rPr>
          <w:color w:val="231F20"/>
          <w:spacing w:val="-4"/>
        </w:rPr>
        <w:t> </w:t>
      </w:r>
      <w:r>
        <w:rPr>
          <w:color w:val="231F20"/>
        </w:rPr>
        <w:t>duyên</w:t>
      </w:r>
      <w:r>
        <w:rPr>
          <w:color w:val="231F20"/>
          <w:spacing w:val="-4"/>
        </w:rPr>
        <w:t> </w:t>
      </w:r>
      <w:r>
        <w:rPr>
          <w:color w:val="231F20"/>
        </w:rPr>
        <w:t>hòa</w:t>
      </w:r>
      <w:r>
        <w:rPr>
          <w:color w:val="231F20"/>
          <w:spacing w:val="-4"/>
        </w:rPr>
        <w:t> </w:t>
      </w:r>
      <w:r>
        <w:rPr>
          <w:color w:val="231F20"/>
        </w:rPr>
        <w:t>hợp</w:t>
      </w:r>
      <w:r>
        <w:rPr>
          <w:color w:val="231F20"/>
          <w:spacing w:val="-4"/>
        </w:rPr>
        <w:t> </w:t>
      </w:r>
      <w:r>
        <w:rPr>
          <w:color w:val="231F20"/>
        </w:rPr>
        <w:t>có</w:t>
      </w:r>
      <w:r>
        <w:rPr>
          <w:color w:val="231F20"/>
          <w:spacing w:val="-4"/>
        </w:rPr>
        <w:t> </w:t>
      </w:r>
      <w:r>
        <w:rPr>
          <w:color w:val="231F20"/>
        </w:rPr>
        <w:t>khác,</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có</w:t>
      </w:r>
      <w:r>
        <w:rPr>
          <w:color w:val="231F20"/>
          <w:spacing w:val="-4"/>
        </w:rPr>
        <w:t> </w:t>
      </w:r>
      <w:r>
        <w:rPr>
          <w:color w:val="231F20"/>
        </w:rPr>
        <w:t>nhân</w:t>
      </w:r>
      <w:r>
        <w:rPr>
          <w:color w:val="231F20"/>
          <w:spacing w:val="-4"/>
        </w:rPr>
        <w:t> </w:t>
      </w:r>
      <w:r>
        <w:rPr>
          <w:color w:val="231F20"/>
        </w:rPr>
        <w:t>riêng nên</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nói</w:t>
      </w:r>
      <w:r>
        <w:rPr>
          <w:color w:val="231F20"/>
          <w:spacing w:val="-7"/>
        </w:rPr>
        <w:t> </w:t>
      </w:r>
      <w:r>
        <w:rPr>
          <w:color w:val="231F20"/>
        </w:rPr>
        <w:t>các</w:t>
      </w:r>
      <w:r>
        <w:rPr>
          <w:color w:val="231F20"/>
          <w:spacing w:val="-6"/>
        </w:rPr>
        <w:t> </w:t>
      </w:r>
      <w:r>
        <w:rPr>
          <w:color w:val="231F20"/>
        </w:rPr>
        <w:t>duyên</w:t>
      </w:r>
      <w:r>
        <w:rPr>
          <w:color w:val="231F20"/>
          <w:spacing w:val="-6"/>
        </w:rPr>
        <w:t> </w:t>
      </w:r>
      <w:r>
        <w:rPr>
          <w:color w:val="231F20"/>
        </w:rPr>
        <w:t>hòa</w:t>
      </w:r>
      <w:r>
        <w:rPr>
          <w:color w:val="231F20"/>
          <w:spacing w:val="-6"/>
        </w:rPr>
        <w:t> </w:t>
      </w:r>
      <w:r>
        <w:rPr>
          <w:color w:val="231F20"/>
        </w:rPr>
        <w:t>hợp</w:t>
      </w:r>
      <w:r>
        <w:rPr>
          <w:color w:val="231F20"/>
          <w:spacing w:val="-7"/>
        </w:rPr>
        <w:t> </w:t>
      </w:r>
      <w:r>
        <w:rPr>
          <w:color w:val="231F20"/>
        </w:rPr>
        <w:t>không</w:t>
      </w:r>
      <w:r>
        <w:rPr>
          <w:color w:val="231F20"/>
          <w:spacing w:val="-6"/>
        </w:rPr>
        <w:t> </w:t>
      </w:r>
      <w:r>
        <w:rPr>
          <w:color w:val="231F20"/>
        </w:rPr>
        <w:t>khác.</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mỗi</w:t>
      </w:r>
      <w:r>
        <w:rPr>
          <w:color w:val="231F20"/>
          <w:spacing w:val="-6"/>
        </w:rPr>
        <w:t> </w:t>
      </w:r>
      <w:r>
        <w:rPr>
          <w:color w:val="231F20"/>
        </w:rPr>
        <w:t>mỗi</w:t>
      </w:r>
      <w:r>
        <w:rPr>
          <w:color w:val="231F20"/>
          <w:spacing w:val="-6"/>
        </w:rPr>
        <w:t> </w:t>
      </w:r>
      <w:r>
        <w:rPr>
          <w:color w:val="231F20"/>
        </w:rPr>
        <w:t>tâm tâm sở đều có sinh, trụ, dị, diệt riêng biệt hòa hợp mà sinh. Do vậy có</w:t>
      </w:r>
      <w:r>
        <w:rPr>
          <w:color w:val="231F20"/>
          <w:spacing w:val="-11"/>
        </w:rPr>
        <w:t> </w:t>
      </w:r>
      <w:r>
        <w:rPr>
          <w:color w:val="231F20"/>
        </w:rPr>
        <w:t>thể</w:t>
      </w:r>
      <w:r>
        <w:rPr>
          <w:color w:val="231F20"/>
          <w:spacing w:val="-11"/>
        </w:rPr>
        <w:t> </w:t>
      </w:r>
      <w:r>
        <w:rPr>
          <w:color w:val="231F20"/>
        </w:rPr>
        <w:t>nói</w:t>
      </w:r>
      <w:r>
        <w:rPr>
          <w:color w:val="231F20"/>
          <w:spacing w:val="-11"/>
        </w:rPr>
        <w:t> </w:t>
      </w:r>
      <w:r>
        <w:rPr>
          <w:color w:val="231F20"/>
        </w:rPr>
        <w:t>sự</w:t>
      </w:r>
      <w:r>
        <w:rPr>
          <w:color w:val="231F20"/>
          <w:spacing w:val="-11"/>
        </w:rPr>
        <w:t> </w:t>
      </w:r>
      <w:r>
        <w:rPr>
          <w:color w:val="231F20"/>
        </w:rPr>
        <w:t>hòa</w:t>
      </w:r>
      <w:r>
        <w:rPr>
          <w:color w:val="231F20"/>
          <w:spacing w:val="-11"/>
        </w:rPr>
        <w:t> </w:t>
      </w:r>
      <w:r>
        <w:rPr>
          <w:color w:val="231F20"/>
        </w:rPr>
        <w:t>hợp</w:t>
      </w:r>
      <w:r>
        <w:rPr>
          <w:color w:val="231F20"/>
          <w:spacing w:val="-11"/>
        </w:rPr>
        <w:t> </w:t>
      </w:r>
      <w:r>
        <w:rPr>
          <w:color w:val="231F20"/>
        </w:rPr>
        <w:t>có</w:t>
      </w:r>
      <w:r>
        <w:rPr>
          <w:color w:val="231F20"/>
          <w:spacing w:val="-11"/>
        </w:rPr>
        <w:t> </w:t>
      </w:r>
      <w:r>
        <w:rPr>
          <w:color w:val="231F20"/>
        </w:rPr>
        <w:t>khác.</w:t>
      </w:r>
      <w:r>
        <w:rPr>
          <w:color w:val="231F20"/>
          <w:spacing w:val="-12"/>
        </w:rPr>
        <w:t> </w:t>
      </w:r>
      <w:r>
        <w:rPr>
          <w:color w:val="231F20"/>
        </w:rPr>
        <w:t>Đồng</w:t>
      </w:r>
      <w:r>
        <w:rPr>
          <w:color w:val="231F20"/>
          <w:spacing w:val="-11"/>
        </w:rPr>
        <w:t> </w:t>
      </w:r>
      <w:r>
        <w:rPr>
          <w:color w:val="231F20"/>
        </w:rPr>
        <w:t>nương</w:t>
      </w:r>
      <w:r>
        <w:rPr>
          <w:color w:val="231F20"/>
          <w:spacing w:val="-11"/>
        </w:rPr>
        <w:t> </w:t>
      </w:r>
      <w:r>
        <w:rPr>
          <w:color w:val="231F20"/>
        </w:rPr>
        <w:t>dựa</w:t>
      </w:r>
      <w:r>
        <w:rPr>
          <w:color w:val="231F20"/>
          <w:spacing w:val="-11"/>
        </w:rPr>
        <w:t> </w:t>
      </w:r>
      <w:r>
        <w:rPr>
          <w:color w:val="231F20"/>
        </w:rPr>
        <w:t>một</w:t>
      </w:r>
      <w:r>
        <w:rPr>
          <w:color w:val="231F20"/>
          <w:spacing w:val="-11"/>
        </w:rPr>
        <w:t> </w:t>
      </w:r>
      <w:r>
        <w:rPr>
          <w:color w:val="231F20"/>
        </w:rPr>
        <w:t>căn,</w:t>
      </w:r>
      <w:r>
        <w:rPr>
          <w:color w:val="231F20"/>
          <w:spacing w:val="-11"/>
        </w:rPr>
        <w:t> </w:t>
      </w:r>
      <w:r>
        <w:rPr>
          <w:color w:val="231F20"/>
        </w:rPr>
        <w:t>đồng</w:t>
      </w:r>
      <w:r>
        <w:rPr>
          <w:color w:val="231F20"/>
          <w:spacing w:val="-11"/>
        </w:rPr>
        <w:t> </w:t>
      </w:r>
      <w:r>
        <w:rPr>
          <w:color w:val="231F20"/>
          <w:spacing w:val="-3"/>
        </w:rPr>
        <w:t>duyên </w:t>
      </w:r>
      <w:r>
        <w:rPr>
          <w:color w:val="231F20"/>
        </w:rPr>
        <w:t>nơi</w:t>
      </w:r>
      <w:r>
        <w:rPr>
          <w:color w:val="231F20"/>
          <w:spacing w:val="-5"/>
        </w:rPr>
        <w:t> </w:t>
      </w:r>
      <w:r>
        <w:rPr>
          <w:color w:val="231F20"/>
        </w:rPr>
        <w:t>một</w:t>
      </w:r>
      <w:r>
        <w:rPr>
          <w:color w:val="231F20"/>
          <w:spacing w:val="-4"/>
        </w:rPr>
        <w:t> </w:t>
      </w:r>
      <w:r>
        <w:rPr>
          <w:color w:val="231F20"/>
        </w:rPr>
        <w:t>cảnh</w:t>
      </w:r>
      <w:r>
        <w:rPr>
          <w:color w:val="231F20"/>
          <w:spacing w:val="-4"/>
        </w:rPr>
        <w:t> </w:t>
      </w:r>
      <w:r>
        <w:rPr>
          <w:color w:val="231F20"/>
        </w:rPr>
        <w:t>mà</w:t>
      </w:r>
      <w:r>
        <w:rPr>
          <w:color w:val="231F20"/>
          <w:spacing w:val="-5"/>
        </w:rPr>
        <w:t> </w:t>
      </w:r>
      <w:r>
        <w:rPr>
          <w:color w:val="231F20"/>
        </w:rPr>
        <w:t>sinh,</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nói</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đều</w:t>
      </w:r>
      <w:r>
        <w:rPr>
          <w:color w:val="231F20"/>
          <w:spacing w:val="-5"/>
        </w:rPr>
        <w:t> </w:t>
      </w:r>
      <w:r>
        <w:rPr>
          <w:color w:val="231F20"/>
        </w:rPr>
        <w:t>hòa</w:t>
      </w:r>
      <w:r>
        <w:rPr>
          <w:color w:val="231F20"/>
          <w:spacing w:val="-4"/>
        </w:rPr>
        <w:t> </w:t>
      </w:r>
      <w:r>
        <w:rPr>
          <w:color w:val="231F20"/>
        </w:rPr>
        <w:t>hợp</w:t>
      </w:r>
      <w:r>
        <w:rPr>
          <w:color w:val="231F20"/>
          <w:spacing w:val="-4"/>
        </w:rPr>
        <w:t> </w:t>
      </w:r>
      <w:r>
        <w:rPr>
          <w:color w:val="231F20"/>
        </w:rPr>
        <w:t>không</w:t>
      </w:r>
      <w:r>
        <w:rPr>
          <w:color w:val="231F20"/>
          <w:spacing w:val="-4"/>
        </w:rPr>
        <w:t> </w:t>
      </w:r>
      <w:r>
        <w:rPr>
          <w:color w:val="231F20"/>
        </w:rPr>
        <w:t>khác.</w:t>
      </w:r>
    </w:p>
    <w:p>
      <w:pPr>
        <w:pStyle w:val="BodyText"/>
        <w:spacing w:line="273" w:lineRule="auto" w:before="109"/>
        <w:ind w:left="393" w:right="127"/>
      </w:pPr>
      <w:r>
        <w:rPr>
          <w:color w:val="231F20"/>
        </w:rPr>
        <w:t>Thế</w:t>
      </w:r>
      <w:r>
        <w:rPr>
          <w:color w:val="231F20"/>
          <w:spacing w:val="-13"/>
        </w:rPr>
        <w:t> </w:t>
      </w:r>
      <w:r>
        <w:rPr>
          <w:color w:val="231F20"/>
        </w:rPr>
        <w:t>nên</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tâm</w:t>
      </w:r>
      <w:r>
        <w:rPr>
          <w:color w:val="231F20"/>
          <w:spacing w:val="-12"/>
        </w:rPr>
        <w:t> </w:t>
      </w:r>
      <w:r>
        <w:rPr>
          <w:color w:val="231F20"/>
        </w:rPr>
        <w:t>tâm</w:t>
      </w:r>
      <w:r>
        <w:rPr>
          <w:color w:val="231F20"/>
          <w:spacing w:val="-12"/>
        </w:rPr>
        <w:t> </w:t>
      </w:r>
      <w:r>
        <w:rPr>
          <w:color w:val="231F20"/>
        </w:rPr>
        <w:t>sở</w:t>
      </w:r>
      <w:r>
        <w:rPr>
          <w:color w:val="231F20"/>
          <w:spacing w:val="-12"/>
        </w:rPr>
        <w:t> </w:t>
      </w:r>
      <w:r>
        <w:rPr>
          <w:color w:val="231F20"/>
        </w:rPr>
        <w:t>pháp</w:t>
      </w:r>
      <w:r>
        <w:rPr>
          <w:color w:val="231F20"/>
          <w:spacing w:val="-12"/>
        </w:rPr>
        <w:t> </w:t>
      </w:r>
      <w:r>
        <w:rPr>
          <w:color w:val="231F20"/>
        </w:rPr>
        <w:t>đều</w:t>
      </w:r>
      <w:r>
        <w:rPr>
          <w:color w:val="231F20"/>
          <w:spacing w:val="-12"/>
        </w:rPr>
        <w:t> </w:t>
      </w:r>
      <w:r>
        <w:rPr>
          <w:color w:val="231F20"/>
        </w:rPr>
        <w:t>tùy</w:t>
      </w:r>
      <w:r>
        <w:rPr>
          <w:color w:val="231F20"/>
          <w:spacing w:val="-12"/>
        </w:rPr>
        <w:t> </w:t>
      </w:r>
      <w:r>
        <w:rPr>
          <w:color w:val="231F20"/>
        </w:rPr>
        <w:t>chỗ</w:t>
      </w:r>
      <w:r>
        <w:rPr>
          <w:color w:val="231F20"/>
          <w:spacing w:val="-12"/>
        </w:rPr>
        <w:t> </w:t>
      </w:r>
      <w:r>
        <w:rPr>
          <w:color w:val="231F20"/>
        </w:rPr>
        <w:t>thích</w:t>
      </w:r>
      <w:r>
        <w:rPr>
          <w:color w:val="231F20"/>
          <w:spacing w:val="-12"/>
        </w:rPr>
        <w:t> </w:t>
      </w:r>
      <w:r>
        <w:rPr>
          <w:color w:val="231F20"/>
        </w:rPr>
        <w:t>hợp</w:t>
      </w:r>
      <w:r>
        <w:rPr>
          <w:color w:val="231F20"/>
          <w:spacing w:val="-12"/>
        </w:rPr>
        <w:t> </w:t>
      </w:r>
      <w:r>
        <w:rPr>
          <w:color w:val="231F20"/>
        </w:rPr>
        <w:t>với</w:t>
      </w:r>
      <w:r>
        <w:rPr>
          <w:color w:val="231F20"/>
          <w:spacing w:val="-12"/>
        </w:rPr>
        <w:t> </w:t>
      </w:r>
      <w:r>
        <w:rPr>
          <w:color w:val="231F20"/>
        </w:rPr>
        <w:t>chúng mà cùng thời khởi hiện.</w:t>
      </w:r>
    </w:p>
    <w:p>
      <w:pPr>
        <w:pStyle w:val="BodyText"/>
        <w:spacing w:line="273" w:lineRule="auto" w:before="111"/>
        <w:ind w:left="393" w:right="127"/>
      </w:pPr>
      <w:r>
        <w:rPr>
          <w:color w:val="231F20"/>
        </w:rPr>
        <w:t>Hoặc lại có người chấp: Các pháp đều cùng với tự tánh tương ưng, không phải với tánh khác. Họ bảo nghĩa của tướng mừng vui</w:t>
      </w:r>
      <w:r>
        <w:rPr>
          <w:color w:val="231F20"/>
          <w:spacing w:val="-40"/>
        </w:rPr>
        <w:t> </w:t>
      </w:r>
      <w:r>
        <w:rPr>
          <w:color w:val="231F20"/>
        </w:rPr>
        <w:t>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nghĩa tương ưng. Không có pháp này với pháp kia cùng mừng vui với nhau, cũng như tự tánh cùng với tự tánh.</w:t>
      </w:r>
    </w:p>
    <w:p>
      <w:pPr>
        <w:pStyle w:val="BodyText"/>
        <w:spacing w:line="273" w:lineRule="auto" w:before="112"/>
        <w:ind w:right="410"/>
      </w:pPr>
      <w:r>
        <w:rPr>
          <w:color w:val="231F20"/>
        </w:rPr>
        <w:t>Các</w:t>
      </w:r>
      <w:r>
        <w:rPr>
          <w:color w:val="231F20"/>
          <w:spacing w:val="-8"/>
        </w:rPr>
        <w:t> </w:t>
      </w:r>
      <w:r>
        <w:rPr>
          <w:color w:val="231F20"/>
        </w:rPr>
        <w:t>Luận</w:t>
      </w:r>
      <w:r>
        <w:rPr>
          <w:color w:val="231F20"/>
          <w:spacing w:val="-7"/>
        </w:rPr>
        <w:t> </w:t>
      </w:r>
      <w:r>
        <w:rPr>
          <w:color w:val="231F20"/>
        </w:rPr>
        <w:t>sư</w:t>
      </w:r>
      <w:r>
        <w:rPr>
          <w:color w:val="231F20"/>
          <w:spacing w:val="-20"/>
        </w:rPr>
        <w:t> </w:t>
      </w:r>
      <w:r>
        <w:rPr>
          <w:color w:val="231F20"/>
        </w:rPr>
        <w:t>A-tỳ-đạt-ma</w:t>
      </w:r>
      <w:r>
        <w:rPr>
          <w:color w:val="231F20"/>
          <w:spacing w:val="-7"/>
        </w:rPr>
        <w:t> </w:t>
      </w:r>
      <w:r>
        <w:rPr>
          <w:color w:val="231F20"/>
        </w:rPr>
        <w:t>nói:</w:t>
      </w:r>
      <w:r>
        <w:rPr>
          <w:color w:val="231F20"/>
          <w:spacing w:val="-7"/>
        </w:rPr>
        <w:t> </w:t>
      </w:r>
      <w:r>
        <w:rPr>
          <w:color w:val="231F20"/>
        </w:rPr>
        <w:t>Hai</w:t>
      </w:r>
      <w:r>
        <w:rPr>
          <w:color w:val="231F20"/>
          <w:spacing w:val="-7"/>
        </w:rPr>
        <w:t> </w:t>
      </w:r>
      <w:r>
        <w:rPr>
          <w:color w:val="231F20"/>
        </w:rPr>
        <w:t>sự</w:t>
      </w:r>
      <w:r>
        <w:rPr>
          <w:color w:val="231F20"/>
          <w:spacing w:val="-8"/>
        </w:rPr>
        <w:t> </w:t>
      </w:r>
      <w:r>
        <w:rPr>
          <w:color w:val="231F20"/>
        </w:rPr>
        <w:t>hòa</w:t>
      </w:r>
      <w:r>
        <w:rPr>
          <w:color w:val="231F20"/>
          <w:spacing w:val="-7"/>
        </w:rPr>
        <w:t> </w:t>
      </w:r>
      <w:r>
        <w:rPr>
          <w:color w:val="231F20"/>
        </w:rPr>
        <w:t>hợp</w:t>
      </w:r>
      <w:r>
        <w:rPr>
          <w:color w:val="231F20"/>
          <w:spacing w:val="-7"/>
        </w:rPr>
        <w:t> </w:t>
      </w:r>
      <w:r>
        <w:rPr>
          <w:color w:val="231F20"/>
        </w:rPr>
        <w:t>mới</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nói</w:t>
      </w:r>
      <w:r>
        <w:rPr>
          <w:color w:val="231F20"/>
          <w:spacing w:val="-7"/>
        </w:rPr>
        <w:t> </w:t>
      </w:r>
      <w:r>
        <w:rPr>
          <w:color w:val="231F20"/>
        </w:rPr>
        <w:t>là tương</w:t>
      </w:r>
      <w:r>
        <w:rPr>
          <w:color w:val="231F20"/>
          <w:spacing w:val="-4"/>
        </w:rPr>
        <w:t> </w:t>
      </w:r>
      <w:r>
        <w:rPr>
          <w:color w:val="231F20"/>
        </w:rPr>
        <w:t>ưng,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một</w:t>
      </w:r>
      <w:r>
        <w:rPr>
          <w:color w:val="231F20"/>
          <w:spacing w:val="-4"/>
        </w:rPr>
        <w:t> </w:t>
      </w:r>
      <w:r>
        <w:rPr>
          <w:color w:val="231F20"/>
        </w:rPr>
        <w:t>vật</w:t>
      </w:r>
      <w:r>
        <w:rPr>
          <w:color w:val="231F20"/>
          <w:spacing w:val="-4"/>
        </w:rPr>
        <w:t> </w:t>
      </w:r>
      <w:r>
        <w:rPr>
          <w:color w:val="231F20"/>
        </w:rPr>
        <w:t>mà</w:t>
      </w:r>
      <w:r>
        <w:rPr>
          <w:color w:val="231F20"/>
          <w:spacing w:val="-4"/>
        </w:rPr>
        <w:t> </w:t>
      </w:r>
      <w:r>
        <w:rPr>
          <w:color w:val="231F20"/>
        </w:rPr>
        <w:t>có</w:t>
      </w:r>
      <w:r>
        <w:rPr>
          <w:color w:val="231F20"/>
          <w:spacing w:val="-3"/>
        </w:rPr>
        <w:t> </w:t>
      </w:r>
      <w:r>
        <w:rPr>
          <w:color w:val="231F20"/>
        </w:rPr>
        <w:t>nghĩa</w:t>
      </w:r>
      <w:r>
        <w:rPr>
          <w:color w:val="231F20"/>
          <w:spacing w:val="-4"/>
        </w:rPr>
        <w:t> </w:t>
      </w:r>
      <w:r>
        <w:rPr>
          <w:color w:val="231F20"/>
        </w:rPr>
        <w:t>tương</w:t>
      </w:r>
      <w:r>
        <w:rPr>
          <w:color w:val="231F20"/>
          <w:spacing w:val="-4"/>
        </w:rPr>
        <w:t> </w:t>
      </w:r>
      <w:r>
        <w:rPr>
          <w:color w:val="231F20"/>
        </w:rPr>
        <w:t>ưng,</w:t>
      </w:r>
      <w:r>
        <w:rPr>
          <w:color w:val="231F20"/>
          <w:spacing w:val="-4"/>
        </w:rPr>
        <w:t> cũng </w:t>
      </w:r>
      <w:r>
        <w:rPr>
          <w:color w:val="231F20"/>
        </w:rPr>
        <w:t>không có tự Thể mừng vui cùng với tự Thể. Có sự khác nhau giữa chủ thể duyên và đối tượng duyên.</w:t>
      </w:r>
    </w:p>
    <w:p>
      <w:pPr>
        <w:pStyle w:val="BodyText"/>
        <w:spacing w:line="271" w:lineRule="auto" w:before="110"/>
        <w:ind w:right="407"/>
      </w:pPr>
      <w:r>
        <w:rPr>
          <w:color w:val="231F20"/>
        </w:rPr>
        <w:t>Hoặc lại có lối chấp: Tự tánh đối với tự tánh không phải là tương ưng, không phải là không tương ưng. Họ bảo: Phải hợp </w:t>
      </w:r>
      <w:r>
        <w:rPr>
          <w:color w:val="231F20"/>
          <w:spacing w:val="2"/>
        </w:rPr>
        <w:t>với </w:t>
      </w:r>
      <w:r>
        <w:rPr>
          <w:color w:val="231F20"/>
        </w:rPr>
        <w:t>người khác mới gọi là sự tương ưng. Mình và tự tánh không có nghĩa là khác, nên không gọi là tương ưng. Sự mừng vui lẫn nhau  là nghĩa tương ưng, vì mình đối với tự tánh mừng vui sâu xa nên là tương</w:t>
      </w:r>
      <w:r>
        <w:rPr>
          <w:color w:val="231F20"/>
          <w:spacing w:val="5"/>
        </w:rPr>
        <w:t> </w:t>
      </w:r>
      <w:r>
        <w:rPr>
          <w:color w:val="231F20"/>
        </w:rPr>
        <w:t>ưng.</w:t>
      </w:r>
    </w:p>
    <w:p>
      <w:pPr>
        <w:pStyle w:val="BodyText"/>
        <w:spacing w:line="271" w:lineRule="auto" w:before="120"/>
        <w:ind w:right="412"/>
      </w:pPr>
      <w:r>
        <w:rPr>
          <w:color w:val="231F20"/>
        </w:rPr>
        <w:t>Các Luận sư A-tỳ-đạt-ma nói: Không có nghĩa tự tánh mừng vui với tự tánh như thuyết trước đã nói.</w:t>
      </w:r>
    </w:p>
    <w:p>
      <w:pPr>
        <w:pStyle w:val="BodyText"/>
        <w:spacing w:line="271" w:lineRule="auto"/>
        <w:ind w:right="410"/>
      </w:pPr>
      <w:r>
        <w:rPr>
          <w:color w:val="231F20"/>
        </w:rPr>
        <w:t>Hoặc lại có lối chấp: Nghĩa của sức nhận giữ là nghĩa tương ưng. Họ bảo: Nếu pháp do lực nhận giữ của pháp kia sinh, thì pháp này cùng với pháp kia tương ưng. Thế nên, tâm cùng với tâm tương ưng, vì lực nhận giữ của tâm khiến tâm được sinh. Tâm sở pháp cùng với tâm tương ưng, vì lực nhận giữ của tâm khiến tâm được sinh. Tâm không cùng với tâm sở pháp tương ưng, vì không có lực nhận</w:t>
      </w:r>
      <w:r>
        <w:rPr>
          <w:color w:val="231F20"/>
          <w:spacing w:val="-9"/>
        </w:rPr>
        <w:t> </w:t>
      </w:r>
      <w:r>
        <w:rPr>
          <w:color w:val="231F20"/>
        </w:rPr>
        <w:t>giữ</w:t>
      </w:r>
      <w:r>
        <w:rPr>
          <w:color w:val="231F20"/>
          <w:spacing w:val="-8"/>
        </w:rPr>
        <w:t> </w:t>
      </w:r>
      <w:r>
        <w:rPr>
          <w:color w:val="231F20"/>
        </w:rPr>
        <w:t>kia</w:t>
      </w:r>
      <w:r>
        <w:rPr>
          <w:color w:val="231F20"/>
          <w:spacing w:val="-9"/>
        </w:rPr>
        <w:t> </w:t>
      </w:r>
      <w:r>
        <w:rPr>
          <w:color w:val="231F20"/>
        </w:rPr>
        <w:t>để</w:t>
      </w:r>
      <w:r>
        <w:rPr>
          <w:color w:val="231F20"/>
          <w:spacing w:val="-8"/>
        </w:rPr>
        <w:t> </w:t>
      </w:r>
      <w:r>
        <w:rPr>
          <w:color w:val="231F20"/>
        </w:rPr>
        <w:t>được</w:t>
      </w:r>
      <w:r>
        <w:rPr>
          <w:color w:val="231F20"/>
          <w:spacing w:val="-9"/>
        </w:rPr>
        <w:t> </w:t>
      </w:r>
      <w:r>
        <w:rPr>
          <w:color w:val="231F20"/>
        </w:rPr>
        <w:t>sinh.</w:t>
      </w:r>
      <w:r>
        <w:rPr>
          <w:color w:val="231F20"/>
          <w:spacing w:val="-13"/>
        </w:rPr>
        <w:t> </w:t>
      </w:r>
      <w:r>
        <w:rPr>
          <w:color w:val="231F20"/>
        </w:rPr>
        <w:t>Tâm</w:t>
      </w:r>
      <w:r>
        <w:rPr>
          <w:color w:val="231F20"/>
          <w:spacing w:val="-8"/>
        </w:rPr>
        <w:t> </w:t>
      </w:r>
      <w:r>
        <w:rPr>
          <w:color w:val="231F20"/>
        </w:rPr>
        <w:t>sở</w:t>
      </w:r>
      <w:r>
        <w:rPr>
          <w:color w:val="231F20"/>
          <w:spacing w:val="-9"/>
        </w:rPr>
        <w:t> </w:t>
      </w:r>
      <w:r>
        <w:rPr>
          <w:color w:val="231F20"/>
        </w:rPr>
        <w:t>pháp</w:t>
      </w:r>
      <w:r>
        <w:rPr>
          <w:color w:val="231F20"/>
          <w:spacing w:val="-8"/>
        </w:rPr>
        <w:t> </w:t>
      </w:r>
      <w:r>
        <w:rPr>
          <w:color w:val="231F20"/>
        </w:rPr>
        <w:t>không</w:t>
      </w:r>
      <w:r>
        <w:rPr>
          <w:color w:val="231F20"/>
          <w:spacing w:val="-9"/>
        </w:rPr>
        <w:t> </w:t>
      </w:r>
      <w:r>
        <w:rPr>
          <w:color w:val="231F20"/>
        </w:rPr>
        <w:t>cùng</w:t>
      </w:r>
      <w:r>
        <w:rPr>
          <w:color w:val="231F20"/>
          <w:spacing w:val="-8"/>
        </w:rPr>
        <w:t> </w:t>
      </w:r>
      <w:r>
        <w:rPr>
          <w:color w:val="231F20"/>
        </w:rPr>
        <w:t>với</w:t>
      </w:r>
      <w:r>
        <w:rPr>
          <w:color w:val="231F20"/>
          <w:spacing w:val="-8"/>
        </w:rPr>
        <w:t> </w:t>
      </w:r>
      <w:r>
        <w:rPr>
          <w:color w:val="231F20"/>
        </w:rPr>
        <w:t>tâm</w:t>
      </w:r>
      <w:r>
        <w:rPr>
          <w:color w:val="231F20"/>
          <w:spacing w:val="-9"/>
        </w:rPr>
        <w:t> </w:t>
      </w:r>
      <w:r>
        <w:rPr>
          <w:color w:val="231F20"/>
        </w:rPr>
        <w:t>sở</w:t>
      </w:r>
      <w:r>
        <w:rPr>
          <w:color w:val="231F20"/>
          <w:spacing w:val="-8"/>
        </w:rPr>
        <w:t> </w:t>
      </w:r>
      <w:r>
        <w:rPr>
          <w:color w:val="231F20"/>
        </w:rPr>
        <w:t>pháp tương ưng, vì không hỗ tương gìn giữ để được</w:t>
      </w:r>
      <w:r>
        <w:rPr>
          <w:color w:val="231F20"/>
          <w:spacing w:val="-2"/>
        </w:rPr>
        <w:t> </w:t>
      </w:r>
      <w:r>
        <w:rPr>
          <w:color w:val="231F20"/>
        </w:rPr>
        <w:t>sinh.</w:t>
      </w:r>
    </w:p>
    <w:p>
      <w:pPr>
        <w:pStyle w:val="BodyText"/>
        <w:spacing w:line="271" w:lineRule="auto"/>
        <w:ind w:right="410"/>
      </w:pPr>
      <w:r>
        <w:rPr>
          <w:color w:val="231F20"/>
        </w:rPr>
        <w:t>Các Luận sư A-tỳ-đạt-ma nói: Tâm với tâm sở, tâm sở với tâm tâm</w:t>
      </w:r>
      <w:r>
        <w:rPr>
          <w:color w:val="231F20"/>
          <w:spacing w:val="-12"/>
        </w:rPr>
        <w:t> </w:t>
      </w:r>
      <w:r>
        <w:rPr>
          <w:color w:val="231F20"/>
        </w:rPr>
        <w:t>sở,</w:t>
      </w:r>
      <w:r>
        <w:rPr>
          <w:color w:val="231F20"/>
          <w:spacing w:val="-11"/>
        </w:rPr>
        <w:t> </w:t>
      </w:r>
      <w:r>
        <w:rPr>
          <w:color w:val="231F20"/>
        </w:rPr>
        <w:t>đều</w:t>
      </w:r>
      <w:r>
        <w:rPr>
          <w:color w:val="231F20"/>
          <w:spacing w:val="-12"/>
        </w:rPr>
        <w:t> </w:t>
      </w:r>
      <w:r>
        <w:rPr>
          <w:color w:val="231F20"/>
        </w:rPr>
        <w:t>lần</w:t>
      </w:r>
      <w:r>
        <w:rPr>
          <w:color w:val="231F20"/>
          <w:spacing w:val="-10"/>
        </w:rPr>
        <w:t> </w:t>
      </w:r>
      <w:r>
        <w:rPr>
          <w:color w:val="231F20"/>
        </w:rPr>
        <w:t>lượt</w:t>
      </w:r>
      <w:r>
        <w:rPr>
          <w:color w:val="231F20"/>
          <w:spacing w:val="-11"/>
        </w:rPr>
        <w:t> </w:t>
      </w:r>
      <w:r>
        <w:rPr>
          <w:color w:val="231F20"/>
        </w:rPr>
        <w:t>có</w:t>
      </w:r>
      <w:r>
        <w:rPr>
          <w:color w:val="231F20"/>
          <w:spacing w:val="-11"/>
        </w:rPr>
        <w:t> </w:t>
      </w:r>
      <w:r>
        <w:rPr>
          <w:color w:val="231F20"/>
        </w:rPr>
        <w:t>lực</w:t>
      </w:r>
      <w:r>
        <w:rPr>
          <w:color w:val="231F20"/>
          <w:spacing w:val="-10"/>
        </w:rPr>
        <w:t> </w:t>
      </w:r>
      <w:r>
        <w:rPr>
          <w:color w:val="231F20"/>
        </w:rPr>
        <w:t>gìn</w:t>
      </w:r>
      <w:r>
        <w:rPr>
          <w:color w:val="231F20"/>
          <w:spacing w:val="-12"/>
        </w:rPr>
        <w:t> </w:t>
      </w:r>
      <w:r>
        <w:rPr>
          <w:color w:val="231F20"/>
        </w:rPr>
        <w:t>giữ</w:t>
      </w:r>
      <w:r>
        <w:rPr>
          <w:color w:val="231F20"/>
          <w:spacing w:val="-11"/>
        </w:rPr>
        <w:t> </w:t>
      </w:r>
      <w:r>
        <w:rPr>
          <w:color w:val="231F20"/>
        </w:rPr>
        <w:t>mà</w:t>
      </w:r>
      <w:r>
        <w:rPr>
          <w:color w:val="231F20"/>
          <w:spacing w:val="-11"/>
        </w:rPr>
        <w:t> </w:t>
      </w:r>
      <w:r>
        <w:rPr>
          <w:color w:val="231F20"/>
        </w:rPr>
        <w:t>được</w:t>
      </w:r>
      <w:r>
        <w:rPr>
          <w:color w:val="231F20"/>
          <w:spacing w:val="-12"/>
        </w:rPr>
        <w:t> </w:t>
      </w:r>
      <w:r>
        <w:rPr>
          <w:color w:val="231F20"/>
        </w:rPr>
        <w:t>sinh.</w:t>
      </w:r>
      <w:r>
        <w:rPr>
          <w:color w:val="231F20"/>
          <w:spacing w:val="-11"/>
        </w:rPr>
        <w:t> </w:t>
      </w:r>
      <w:r>
        <w:rPr>
          <w:color w:val="231F20"/>
        </w:rPr>
        <w:t>Lại</w:t>
      </w:r>
      <w:r>
        <w:rPr>
          <w:color w:val="231F20"/>
          <w:spacing w:val="-12"/>
        </w:rPr>
        <w:t> </w:t>
      </w:r>
      <w:r>
        <w:rPr>
          <w:color w:val="231F20"/>
        </w:rPr>
        <w:t>cùng</w:t>
      </w:r>
      <w:r>
        <w:rPr>
          <w:color w:val="231F20"/>
          <w:spacing w:val="-10"/>
        </w:rPr>
        <w:t> </w:t>
      </w:r>
      <w:r>
        <w:rPr>
          <w:color w:val="231F20"/>
        </w:rPr>
        <w:t>tương</w:t>
      </w:r>
      <w:r>
        <w:rPr>
          <w:color w:val="231F20"/>
          <w:spacing w:val="-11"/>
        </w:rPr>
        <w:t> </w:t>
      </w:r>
      <w:r>
        <w:rPr>
          <w:color w:val="231F20"/>
        </w:rPr>
        <w:t>ưng với một thân, hai tâm, không cùng khởi hiện, nên không có </w:t>
      </w:r>
      <w:r>
        <w:rPr>
          <w:color w:val="231F20"/>
          <w:spacing w:val="-3"/>
        </w:rPr>
        <w:t>nghĩa </w:t>
      </w:r>
      <w:r>
        <w:rPr>
          <w:color w:val="231F20"/>
        </w:rPr>
        <w:t>tương ưng.</w:t>
      </w:r>
    </w:p>
    <w:p>
      <w:pPr>
        <w:pStyle w:val="BodyText"/>
        <w:spacing w:line="271" w:lineRule="auto"/>
        <w:ind w:right="411"/>
      </w:pPr>
      <w:r>
        <w:rPr>
          <w:color w:val="231F20"/>
        </w:rPr>
        <w:t>Vì nhằm ngăn chận các lối chấp dị biệt ấy và cũng để hiển bày lý đúng đắn, nên tạo ra phần Luận </w:t>
      </w:r>
      <w:r>
        <w:rPr>
          <w:color w:val="231F20"/>
          <w:spacing w:val="-5"/>
        </w:rPr>
        <w:t>này.</w:t>
      </w:r>
    </w:p>
    <w:p>
      <w:pPr>
        <w:pStyle w:val="BodyText"/>
        <w:spacing w:before="116"/>
        <w:ind w:left="677" w:firstLine="0"/>
      </w:pPr>
      <w:r>
        <w:rPr>
          <w:i/>
          <w:color w:val="231F20"/>
        </w:rPr>
        <w:t>Hỏi: </w:t>
      </w:r>
      <w:r>
        <w:rPr>
          <w:color w:val="231F20"/>
        </w:rPr>
        <w:t>Thế nào là nhân tương</w:t>
      </w:r>
      <w:r>
        <w:rPr>
          <w:color w:val="231F20"/>
          <w:spacing w:val="-8"/>
        </w:rPr>
        <w:t> </w:t>
      </w:r>
      <w:r>
        <w:rPr>
          <w:color w:val="231F20"/>
        </w:rPr>
        <w:t>ưng?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i/>
          <w:color w:val="231F20"/>
        </w:rPr>
        <w:t>Đáp: </w:t>
      </w:r>
      <w:r>
        <w:rPr>
          <w:color w:val="231F20"/>
        </w:rPr>
        <w:t>Thọ cùng pháp tương ưng với thọ làm nhân tương ưng. Pháp</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thọ</w:t>
      </w:r>
      <w:r>
        <w:rPr>
          <w:color w:val="231F20"/>
          <w:spacing w:val="-13"/>
        </w:rPr>
        <w:t> </w:t>
      </w:r>
      <w:r>
        <w:rPr>
          <w:color w:val="231F20"/>
        </w:rPr>
        <w:t>cùng</w:t>
      </w:r>
      <w:r>
        <w:rPr>
          <w:color w:val="231F20"/>
          <w:spacing w:val="-12"/>
        </w:rPr>
        <w:t> </w:t>
      </w:r>
      <w:r>
        <w:rPr>
          <w:color w:val="231F20"/>
        </w:rPr>
        <w:t>với</w:t>
      </w:r>
      <w:r>
        <w:rPr>
          <w:color w:val="231F20"/>
          <w:spacing w:val="-12"/>
        </w:rPr>
        <w:t> </w:t>
      </w:r>
      <w:r>
        <w:rPr>
          <w:color w:val="231F20"/>
        </w:rPr>
        <w:t>thọ</w:t>
      </w:r>
      <w:r>
        <w:rPr>
          <w:color w:val="231F20"/>
          <w:spacing w:val="-12"/>
        </w:rPr>
        <w:t> </w:t>
      </w:r>
      <w:r>
        <w:rPr>
          <w:color w:val="231F20"/>
        </w:rPr>
        <w:t>làm</w:t>
      </w:r>
      <w:r>
        <w:rPr>
          <w:color w:val="231F20"/>
          <w:spacing w:val="-13"/>
        </w:rPr>
        <w:t> </w:t>
      </w:r>
      <w:r>
        <w:rPr>
          <w:color w:val="231F20"/>
        </w:rPr>
        <w:t>nhân</w:t>
      </w:r>
      <w:r>
        <w:rPr>
          <w:color w:val="231F20"/>
          <w:spacing w:val="-12"/>
        </w:rPr>
        <w:t> </w:t>
      </w:r>
      <w:r>
        <w:rPr>
          <w:color w:val="231F20"/>
        </w:rPr>
        <w:t>tương</w:t>
      </w:r>
      <w:r>
        <w:rPr>
          <w:color w:val="231F20"/>
          <w:spacing w:val="-12"/>
        </w:rPr>
        <w:t> </w:t>
      </w:r>
      <w:r>
        <w:rPr>
          <w:color w:val="231F20"/>
        </w:rPr>
        <w:t>ưng.</w:t>
      </w:r>
      <w:r>
        <w:rPr>
          <w:color w:val="231F20"/>
          <w:spacing w:val="-16"/>
        </w:rPr>
        <w:t> </w:t>
      </w:r>
      <w:r>
        <w:rPr>
          <w:color w:val="231F20"/>
        </w:rPr>
        <w:t>Tưởng,</w:t>
      </w:r>
      <w:r>
        <w:rPr>
          <w:color w:val="231F20"/>
          <w:spacing w:val="-12"/>
        </w:rPr>
        <w:t> </w:t>
      </w:r>
      <w:r>
        <w:rPr>
          <w:color w:val="231F20"/>
        </w:rPr>
        <w:t>tư, xúc, tác ý, dục, thắng giải, niệm, Tam-ma-địa (Định), tuệ cùng pháp 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tuệ</w:t>
      </w:r>
      <w:r>
        <w:rPr>
          <w:color w:val="231F20"/>
          <w:spacing w:val="-8"/>
        </w:rPr>
        <w:t> </w:t>
      </w:r>
      <w:r>
        <w:rPr>
          <w:color w:val="231F20"/>
        </w:rPr>
        <w:t>làm</w:t>
      </w:r>
      <w:r>
        <w:rPr>
          <w:color w:val="231F20"/>
          <w:spacing w:val="-9"/>
        </w:rPr>
        <w:t> </w:t>
      </w:r>
      <w:r>
        <w:rPr>
          <w:color w:val="231F20"/>
        </w:rPr>
        <w:t>nhân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Pháp</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tuệ</w:t>
      </w:r>
      <w:r>
        <w:rPr>
          <w:color w:val="231F20"/>
          <w:spacing w:val="-8"/>
        </w:rPr>
        <w:t> </w:t>
      </w:r>
      <w:r>
        <w:rPr>
          <w:color w:val="231F20"/>
        </w:rPr>
        <w:t>cùng với tuệ làm nhân tương ưng. Đó gọi là nhân tương</w:t>
      </w:r>
      <w:r>
        <w:rPr>
          <w:color w:val="231F20"/>
          <w:spacing w:val="-2"/>
        </w:rPr>
        <w:t> </w:t>
      </w:r>
      <w:r>
        <w:rPr>
          <w:color w:val="231F20"/>
        </w:rPr>
        <w:t>ưng.</w:t>
      </w:r>
    </w:p>
    <w:p>
      <w:pPr>
        <w:pStyle w:val="BodyText"/>
        <w:spacing w:before="109"/>
        <w:ind w:left="960" w:firstLine="0"/>
      </w:pPr>
      <w:r>
        <w:rPr>
          <w:i/>
          <w:color w:val="231F20"/>
        </w:rPr>
        <w:t>Hỏi: </w:t>
      </w:r>
      <w:r>
        <w:rPr>
          <w:color w:val="231F20"/>
        </w:rPr>
        <w:t>Ở đây vì sao không nói đến tâm?</w:t>
      </w:r>
    </w:p>
    <w:p>
      <w:pPr>
        <w:pStyle w:val="BodyText"/>
        <w:spacing w:before="146"/>
        <w:ind w:left="960" w:firstLine="0"/>
      </w:pPr>
      <w:r>
        <w:rPr>
          <w:i/>
          <w:color w:val="231F20"/>
        </w:rPr>
        <w:t>Đáp: </w:t>
      </w:r>
      <w:r>
        <w:rPr>
          <w:color w:val="231F20"/>
        </w:rPr>
        <w:t>Vì ý của người tạo luận muốn thế, cho đến nói rộng.</w:t>
      </w:r>
    </w:p>
    <w:p>
      <w:pPr>
        <w:pStyle w:val="BodyText"/>
        <w:spacing w:line="271" w:lineRule="auto" w:before="147"/>
        <w:ind w:left="393" w:right="129"/>
      </w:pPr>
      <w:r>
        <w:rPr>
          <w:color w:val="231F20"/>
        </w:rPr>
        <w:t>Hoặc có thuyết cho: Cũng nên nói tâm nhưng không nói, </w:t>
      </w:r>
      <w:r>
        <w:rPr>
          <w:color w:val="231F20"/>
          <w:spacing w:val="-4"/>
        </w:rPr>
        <w:t>nên</w:t>
      </w:r>
      <w:r>
        <w:rPr>
          <w:color w:val="231F20"/>
          <w:spacing w:val="57"/>
        </w:rPr>
        <w:t> </w:t>
      </w:r>
      <w:r>
        <w:rPr>
          <w:color w:val="231F20"/>
        </w:rPr>
        <w:t>biết trong đó là nêu bày chưa đầy đủ.</w:t>
      </w:r>
    </w:p>
    <w:p>
      <w:pPr>
        <w:pStyle w:val="BodyText"/>
        <w:spacing w:line="271" w:lineRule="auto" w:before="108"/>
        <w:ind w:left="393" w:right="128"/>
      </w:pPr>
      <w:r>
        <w:rPr>
          <w:color w:val="231F20"/>
        </w:rPr>
        <w:t>Nói</w:t>
      </w:r>
      <w:r>
        <w:rPr>
          <w:color w:val="231F20"/>
          <w:spacing w:val="-8"/>
        </w:rPr>
        <w:t> </w:t>
      </w:r>
      <w:r>
        <w:rPr>
          <w:color w:val="231F20"/>
        </w:rPr>
        <w:t>nghĩa</w:t>
      </w:r>
      <w:r>
        <w:rPr>
          <w:color w:val="231F20"/>
          <w:spacing w:val="-7"/>
        </w:rPr>
        <w:t> </w:t>
      </w:r>
      <w:r>
        <w:rPr>
          <w:color w:val="231F20"/>
        </w:rPr>
        <w:t>của</w:t>
      </w:r>
      <w:r>
        <w:rPr>
          <w:color w:val="231F20"/>
          <w:spacing w:val="-8"/>
        </w:rPr>
        <w:t> </w:t>
      </w:r>
      <w:r>
        <w:rPr>
          <w:color w:val="231F20"/>
        </w:rPr>
        <w:t>sáu</w:t>
      </w:r>
      <w:r>
        <w:rPr>
          <w:color w:val="231F20"/>
          <w:spacing w:val="-7"/>
        </w:rPr>
        <w:t> </w:t>
      </w:r>
      <w:r>
        <w:rPr>
          <w:color w:val="231F20"/>
        </w:rPr>
        <w:t>nhân</w:t>
      </w:r>
      <w:r>
        <w:rPr>
          <w:color w:val="231F20"/>
          <w:spacing w:val="-8"/>
        </w:rPr>
        <w:t> </w:t>
      </w:r>
      <w:r>
        <w:rPr>
          <w:color w:val="231F20"/>
        </w:rPr>
        <w:t>đều</w:t>
      </w:r>
      <w:r>
        <w:rPr>
          <w:color w:val="231F20"/>
          <w:spacing w:val="-7"/>
        </w:rPr>
        <w:t> </w:t>
      </w:r>
      <w:r>
        <w:rPr>
          <w:color w:val="231F20"/>
        </w:rPr>
        <w:t>không</w:t>
      </w:r>
      <w:r>
        <w:rPr>
          <w:color w:val="231F20"/>
          <w:spacing w:val="-8"/>
        </w:rPr>
        <w:t> </w:t>
      </w:r>
      <w:r>
        <w:rPr>
          <w:color w:val="231F20"/>
        </w:rPr>
        <w:t>cùng</w:t>
      </w:r>
      <w:r>
        <w:rPr>
          <w:color w:val="231F20"/>
          <w:spacing w:val="-7"/>
        </w:rPr>
        <w:t> </w:t>
      </w:r>
      <w:r>
        <w:rPr>
          <w:color w:val="231F20"/>
        </w:rPr>
        <w:t>tận.</w:t>
      </w:r>
      <w:r>
        <w:rPr>
          <w:color w:val="231F20"/>
          <w:spacing w:val="-7"/>
        </w:rPr>
        <w:t> </w:t>
      </w:r>
      <w:r>
        <w:rPr>
          <w:color w:val="231F20"/>
        </w:rPr>
        <w:t>Nếu</w:t>
      </w:r>
      <w:r>
        <w:rPr>
          <w:color w:val="231F20"/>
          <w:spacing w:val="-8"/>
        </w:rPr>
        <w:t> </w:t>
      </w:r>
      <w:r>
        <w:rPr>
          <w:color w:val="231F20"/>
        </w:rPr>
        <w:t>nói</w:t>
      </w:r>
      <w:r>
        <w:rPr>
          <w:color w:val="231F20"/>
          <w:spacing w:val="-7"/>
        </w:rPr>
        <w:t> </w:t>
      </w:r>
      <w:r>
        <w:rPr>
          <w:color w:val="231F20"/>
        </w:rPr>
        <w:t>cho</w:t>
      </w:r>
      <w:r>
        <w:rPr>
          <w:color w:val="231F20"/>
          <w:spacing w:val="-8"/>
        </w:rPr>
        <w:t> </w:t>
      </w:r>
      <w:r>
        <w:rPr>
          <w:color w:val="231F20"/>
        </w:rPr>
        <w:t>hết</w:t>
      </w:r>
      <w:r>
        <w:rPr>
          <w:color w:val="231F20"/>
          <w:spacing w:val="-7"/>
        </w:rPr>
        <w:t> </w:t>
      </w:r>
      <w:r>
        <w:rPr>
          <w:color w:val="231F20"/>
        </w:rPr>
        <w:t>lý tức nêu giảng trọn vẹn thì nên nói như vầy:</w:t>
      </w:r>
    </w:p>
    <w:p>
      <w:pPr>
        <w:pStyle w:val="BodyText"/>
        <w:spacing w:line="357" w:lineRule="auto" w:before="108"/>
        <w:ind w:left="960" w:right="127" w:firstLine="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9"/>
        </w:rPr>
        <w:t> </w:t>
      </w:r>
      <w:r>
        <w:rPr>
          <w:color w:val="231F20"/>
        </w:rPr>
        <w:t>nhân</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hết</w:t>
      </w:r>
      <w:r>
        <w:rPr>
          <w:color w:val="231F20"/>
          <w:spacing w:val="-9"/>
        </w:rPr>
        <w:t> </w:t>
      </w:r>
      <w:r>
        <w:rPr>
          <w:color w:val="231F20"/>
        </w:rPr>
        <w:t>thảy</w:t>
      </w:r>
      <w:r>
        <w:rPr>
          <w:color w:val="231F20"/>
          <w:spacing w:val="-8"/>
        </w:rPr>
        <w:t> </w:t>
      </w:r>
      <w:r>
        <w:rPr>
          <w:color w:val="231F20"/>
        </w:rPr>
        <w:t>tâm</w:t>
      </w:r>
      <w:r>
        <w:rPr>
          <w:color w:val="231F20"/>
          <w:spacing w:val="-9"/>
        </w:rPr>
        <w:t> </w:t>
      </w:r>
      <w:r>
        <w:rPr>
          <w:color w:val="231F20"/>
        </w:rPr>
        <w:t>tâm</w:t>
      </w:r>
      <w:r>
        <w:rPr>
          <w:color w:val="231F20"/>
          <w:spacing w:val="-8"/>
        </w:rPr>
        <w:t> </w:t>
      </w:r>
      <w:r>
        <w:rPr>
          <w:color w:val="231F20"/>
        </w:rPr>
        <w:t>sở</w:t>
      </w:r>
      <w:r>
        <w:rPr>
          <w:color w:val="231F20"/>
          <w:spacing w:val="-8"/>
        </w:rPr>
        <w:t> </w:t>
      </w:r>
      <w:r>
        <w:rPr>
          <w:color w:val="231F20"/>
        </w:rPr>
        <w:t>pháp. Thế nào là nhân câu hữu? Nghĩa là tất cả pháp hữu</w:t>
      </w:r>
      <w:r>
        <w:rPr>
          <w:color w:val="231F20"/>
          <w:spacing w:val="-3"/>
        </w:rPr>
        <w:t> </w:t>
      </w:r>
      <w:r>
        <w:rPr>
          <w:color w:val="231F20"/>
        </w:rPr>
        <w:t>vi.</w:t>
      </w:r>
    </w:p>
    <w:p>
      <w:pPr>
        <w:pStyle w:val="BodyText"/>
        <w:spacing w:before="1"/>
        <w:ind w:left="960" w:firstLine="0"/>
      </w:pPr>
      <w:r>
        <w:rPr>
          <w:color w:val="231F20"/>
        </w:rPr>
        <w:t>Thế</w:t>
      </w:r>
      <w:r>
        <w:rPr>
          <w:color w:val="231F20"/>
          <w:spacing w:val="-17"/>
        </w:rPr>
        <w:t> </w:t>
      </w:r>
      <w:r>
        <w:rPr>
          <w:color w:val="231F20"/>
        </w:rPr>
        <w:t>nào</w:t>
      </w:r>
      <w:r>
        <w:rPr>
          <w:color w:val="231F20"/>
          <w:spacing w:val="-18"/>
        </w:rPr>
        <w:t> </w:t>
      </w:r>
      <w:r>
        <w:rPr>
          <w:color w:val="231F20"/>
        </w:rPr>
        <w:t>là</w:t>
      </w:r>
      <w:r>
        <w:rPr>
          <w:color w:val="231F20"/>
          <w:spacing w:val="-17"/>
        </w:rPr>
        <w:t> </w:t>
      </w:r>
      <w:r>
        <w:rPr>
          <w:color w:val="231F20"/>
          <w:spacing w:val="-3"/>
        </w:rPr>
        <w:t>nhân</w:t>
      </w:r>
      <w:r>
        <w:rPr>
          <w:color w:val="231F20"/>
          <w:spacing w:val="-17"/>
        </w:rPr>
        <w:t> </w:t>
      </w:r>
      <w:r>
        <w:rPr>
          <w:color w:val="231F20"/>
          <w:spacing w:val="-3"/>
        </w:rPr>
        <w:t>đồng</w:t>
      </w:r>
      <w:r>
        <w:rPr>
          <w:color w:val="231F20"/>
          <w:spacing w:val="-18"/>
        </w:rPr>
        <w:t> </w:t>
      </w:r>
      <w:r>
        <w:rPr>
          <w:color w:val="231F20"/>
          <w:spacing w:val="-3"/>
        </w:rPr>
        <w:t>loại?</w:t>
      </w:r>
      <w:r>
        <w:rPr>
          <w:color w:val="231F20"/>
          <w:spacing w:val="-17"/>
        </w:rPr>
        <w:t> </w:t>
      </w:r>
      <w:r>
        <w:rPr>
          <w:color w:val="231F20"/>
          <w:spacing w:val="-3"/>
        </w:rPr>
        <w:t>Nghĩa</w:t>
      </w:r>
      <w:r>
        <w:rPr>
          <w:color w:val="231F20"/>
          <w:spacing w:val="-17"/>
        </w:rPr>
        <w:t> </w:t>
      </w:r>
      <w:r>
        <w:rPr>
          <w:color w:val="231F20"/>
        </w:rPr>
        <w:t>là</w:t>
      </w:r>
      <w:r>
        <w:rPr>
          <w:color w:val="231F20"/>
          <w:spacing w:val="-17"/>
        </w:rPr>
        <w:t> </w:t>
      </w:r>
      <w:r>
        <w:rPr>
          <w:color w:val="231F20"/>
        </w:rPr>
        <w:t>tất</w:t>
      </w:r>
      <w:r>
        <w:rPr>
          <w:color w:val="231F20"/>
          <w:spacing w:val="-17"/>
        </w:rPr>
        <w:t> </w:t>
      </w:r>
      <w:r>
        <w:rPr>
          <w:color w:val="231F20"/>
        </w:rPr>
        <w:t>cả</w:t>
      </w:r>
      <w:r>
        <w:rPr>
          <w:color w:val="231F20"/>
          <w:spacing w:val="-17"/>
        </w:rPr>
        <w:t> </w:t>
      </w:r>
      <w:r>
        <w:rPr>
          <w:color w:val="231F20"/>
          <w:spacing w:val="-3"/>
        </w:rPr>
        <w:t>pháp</w:t>
      </w:r>
      <w:r>
        <w:rPr>
          <w:color w:val="231F20"/>
          <w:spacing w:val="-18"/>
        </w:rPr>
        <w:t> </w:t>
      </w:r>
      <w:r>
        <w:rPr>
          <w:color w:val="231F20"/>
        </w:rPr>
        <w:t>quá</w:t>
      </w:r>
      <w:r>
        <w:rPr>
          <w:color w:val="231F20"/>
          <w:spacing w:val="-18"/>
        </w:rPr>
        <w:t> </w:t>
      </w:r>
      <w:r>
        <w:rPr>
          <w:color w:val="231F20"/>
          <w:spacing w:val="-3"/>
        </w:rPr>
        <w:t>khứ,</w:t>
      </w:r>
      <w:r>
        <w:rPr>
          <w:color w:val="231F20"/>
          <w:spacing w:val="-17"/>
        </w:rPr>
        <w:t> </w:t>
      </w:r>
      <w:r>
        <w:rPr>
          <w:color w:val="231F20"/>
          <w:spacing w:val="-3"/>
        </w:rPr>
        <w:t>hiện</w:t>
      </w:r>
      <w:r>
        <w:rPr>
          <w:color w:val="231F20"/>
          <w:spacing w:val="-18"/>
        </w:rPr>
        <w:t> </w:t>
      </w:r>
      <w:r>
        <w:rPr>
          <w:color w:val="231F20"/>
          <w:spacing w:val="-3"/>
        </w:rPr>
        <w:t>tại.</w:t>
      </w:r>
    </w:p>
    <w:p>
      <w:pPr>
        <w:pStyle w:val="BodyText"/>
        <w:spacing w:line="271" w:lineRule="auto" w:before="146"/>
        <w:ind w:left="393" w:right="128"/>
      </w:pPr>
      <w:r>
        <w:rPr>
          <w:color w:val="231F20"/>
        </w:rPr>
        <w:t>Thế nào là nhân biến hành? Nghĩa là tất cả tùy miên biến hành trong quá khứ, hiện tại, và chúng tương ưng với pháp câu hữu.</w:t>
      </w:r>
    </w:p>
    <w:p>
      <w:pPr>
        <w:pStyle w:val="BodyText"/>
        <w:spacing w:line="271" w:lineRule="auto" w:before="108"/>
        <w:ind w:left="393" w:right="124"/>
      </w:pPr>
      <w:r>
        <w:rPr>
          <w:color w:val="231F20"/>
        </w:rPr>
        <w:t>Thế nào là nhân dị thục? Nghĩa là tất cả pháp hữu lậu </w:t>
      </w:r>
      <w:r>
        <w:rPr>
          <w:color w:val="231F20"/>
          <w:spacing w:val="2"/>
        </w:rPr>
        <w:t>bất </w:t>
      </w:r>
      <w:r>
        <w:rPr>
          <w:color w:val="231F20"/>
        </w:rPr>
        <w:t>thiện,</w:t>
      </w:r>
      <w:r>
        <w:rPr>
          <w:color w:val="231F20"/>
          <w:spacing w:val="5"/>
        </w:rPr>
        <w:t> </w:t>
      </w:r>
      <w:r>
        <w:rPr>
          <w:color w:val="231F20"/>
          <w:spacing w:val="2"/>
        </w:rPr>
        <w:t>thiện.</w:t>
      </w:r>
    </w:p>
    <w:p>
      <w:pPr>
        <w:pStyle w:val="BodyText"/>
        <w:spacing w:before="108"/>
        <w:ind w:left="960" w:firstLine="0"/>
      </w:pPr>
      <w:r>
        <w:rPr>
          <w:color w:val="231F20"/>
        </w:rPr>
        <w:t>Thế nào là nhân năng tác? Nghĩa là hết thảy pháp.</w:t>
      </w:r>
    </w:p>
    <w:p>
      <w:pPr>
        <w:pStyle w:val="BodyText"/>
        <w:spacing w:line="271" w:lineRule="auto" w:before="147"/>
        <w:ind w:left="393" w:right="127"/>
      </w:pPr>
      <w:r>
        <w:rPr>
          <w:color w:val="231F20"/>
        </w:rPr>
        <w:t>Có thuyết nêu: Nếu nói như vậy cũng không tận lý, vì không biết ở phần vị nào, cái gì cùng với cái gì làm nhân? Nếu nói ở đây</w:t>
      </w:r>
      <w:r>
        <w:rPr>
          <w:color w:val="231F20"/>
          <w:spacing w:val="-36"/>
        </w:rPr>
        <w:t> </w:t>
      </w:r>
      <w:r>
        <w:rPr>
          <w:color w:val="231F20"/>
        </w:rPr>
        <w:t>là nêu</w:t>
      </w:r>
      <w:r>
        <w:rPr>
          <w:color w:val="231F20"/>
          <w:spacing w:val="-6"/>
        </w:rPr>
        <w:t> </w:t>
      </w:r>
      <w:r>
        <w:rPr>
          <w:color w:val="231F20"/>
        </w:rPr>
        <w:t>giảng</w:t>
      </w:r>
      <w:r>
        <w:rPr>
          <w:color w:val="231F20"/>
          <w:spacing w:val="-6"/>
        </w:rPr>
        <w:t> </w:t>
      </w:r>
      <w:r>
        <w:rPr>
          <w:color w:val="231F20"/>
        </w:rPr>
        <w:t>chưa</w:t>
      </w:r>
      <w:r>
        <w:rPr>
          <w:color w:val="231F20"/>
          <w:spacing w:val="-6"/>
        </w:rPr>
        <w:t> </w:t>
      </w:r>
      <w:r>
        <w:rPr>
          <w:color w:val="231F20"/>
        </w:rPr>
        <w:t>trọn</w:t>
      </w:r>
      <w:r>
        <w:rPr>
          <w:color w:val="231F20"/>
          <w:spacing w:val="-6"/>
        </w:rPr>
        <w:t> </w:t>
      </w:r>
      <w:r>
        <w:rPr>
          <w:color w:val="231F20"/>
        </w:rPr>
        <w:t>vẹn,</w:t>
      </w:r>
      <w:r>
        <w:rPr>
          <w:color w:val="231F20"/>
          <w:spacing w:val="-6"/>
        </w:rPr>
        <w:t> </w:t>
      </w:r>
      <w:r>
        <w:rPr>
          <w:color w:val="231F20"/>
        </w:rPr>
        <w:t>nên</w:t>
      </w:r>
      <w:r>
        <w:rPr>
          <w:color w:val="231F20"/>
          <w:spacing w:val="-6"/>
        </w:rPr>
        <w:t> </w:t>
      </w:r>
      <w:r>
        <w:rPr>
          <w:color w:val="231F20"/>
        </w:rPr>
        <w:t>đối</w:t>
      </w:r>
      <w:r>
        <w:rPr>
          <w:color w:val="231F20"/>
          <w:spacing w:val="-6"/>
        </w:rPr>
        <w:t> </w:t>
      </w:r>
      <w:r>
        <w:rPr>
          <w:color w:val="231F20"/>
        </w:rPr>
        <w:t>với</w:t>
      </w:r>
      <w:r>
        <w:rPr>
          <w:color w:val="231F20"/>
          <w:spacing w:val="-5"/>
        </w:rPr>
        <w:t> </w:t>
      </w:r>
      <w:r>
        <w:rPr>
          <w:color w:val="231F20"/>
        </w:rPr>
        <w:t>lý</w:t>
      </w:r>
      <w:r>
        <w:rPr>
          <w:color w:val="231F20"/>
          <w:spacing w:val="-6"/>
        </w:rPr>
        <w:t> </w:t>
      </w:r>
      <w:r>
        <w:rPr>
          <w:color w:val="231F20"/>
        </w:rPr>
        <w:t>là</w:t>
      </w:r>
      <w:r>
        <w:rPr>
          <w:color w:val="231F20"/>
          <w:spacing w:val="-6"/>
        </w:rPr>
        <w:t> </w:t>
      </w:r>
      <w:r>
        <w:rPr>
          <w:color w:val="231F20"/>
        </w:rPr>
        <w:t>đúng.</w:t>
      </w:r>
      <w:r>
        <w:rPr>
          <w:color w:val="231F20"/>
          <w:spacing w:val="-6"/>
        </w:rPr>
        <w:t> </w:t>
      </w:r>
      <w:r>
        <w:rPr>
          <w:color w:val="231F20"/>
        </w:rPr>
        <w:t>Các</w:t>
      </w:r>
      <w:r>
        <w:rPr>
          <w:color w:val="231F20"/>
          <w:spacing w:val="-6"/>
        </w:rPr>
        <w:t> </w:t>
      </w:r>
      <w:r>
        <w:rPr>
          <w:color w:val="231F20"/>
        </w:rPr>
        <w:t>nhà</w:t>
      </w:r>
      <w:r>
        <w:rPr>
          <w:color w:val="231F20"/>
          <w:spacing w:val="-6"/>
        </w:rPr>
        <w:t> </w:t>
      </w:r>
      <w:r>
        <w:rPr>
          <w:color w:val="231F20"/>
        </w:rPr>
        <w:t>tạo</w:t>
      </w:r>
      <w:r>
        <w:rPr>
          <w:color w:val="231F20"/>
          <w:spacing w:val="-6"/>
        </w:rPr>
        <w:t> </w:t>
      </w:r>
      <w:r>
        <w:rPr>
          <w:color w:val="231F20"/>
        </w:rPr>
        <w:t>luận</w:t>
      </w:r>
      <w:r>
        <w:rPr>
          <w:color w:val="231F20"/>
          <w:spacing w:val="-5"/>
        </w:rPr>
        <w:t> chỉ </w:t>
      </w:r>
      <w:r>
        <w:rPr>
          <w:color w:val="231F20"/>
        </w:rPr>
        <w:t>lược nêu một ít pháp dùng làm căn bản.</w:t>
      </w:r>
    </w:p>
    <w:p>
      <w:pPr>
        <w:pStyle w:val="BodyText"/>
        <w:spacing w:line="271" w:lineRule="auto" w:before="108"/>
        <w:ind w:left="393" w:right="127"/>
      </w:pPr>
      <w:r>
        <w:rPr>
          <w:color w:val="231F20"/>
        </w:rPr>
        <w:t>Có</w:t>
      </w:r>
      <w:r>
        <w:rPr>
          <w:color w:val="231F20"/>
          <w:spacing w:val="-7"/>
        </w:rPr>
        <w:t> </w:t>
      </w:r>
      <w:r>
        <w:rPr>
          <w:color w:val="231F20"/>
        </w:rPr>
        <w:t>Sư</w:t>
      </w:r>
      <w:r>
        <w:rPr>
          <w:color w:val="231F20"/>
          <w:spacing w:val="-6"/>
        </w:rPr>
        <w:t> </w:t>
      </w:r>
      <w:r>
        <w:rPr>
          <w:color w:val="231F20"/>
        </w:rPr>
        <w:t>khác</w:t>
      </w:r>
      <w:r>
        <w:rPr>
          <w:color w:val="231F20"/>
          <w:spacing w:val="-6"/>
        </w:rPr>
        <w:t> </w:t>
      </w:r>
      <w:r>
        <w:rPr>
          <w:color w:val="231F20"/>
        </w:rPr>
        <w:t>cho:</w:t>
      </w:r>
      <w:r>
        <w:rPr>
          <w:color w:val="231F20"/>
          <w:spacing w:val="-11"/>
        </w:rPr>
        <w:t> </w:t>
      </w:r>
      <w:r>
        <w:rPr>
          <w:color w:val="231F20"/>
        </w:rPr>
        <w:t>Tâm</w:t>
      </w:r>
      <w:r>
        <w:rPr>
          <w:color w:val="231F20"/>
          <w:spacing w:val="-6"/>
        </w:rPr>
        <w:t> </w:t>
      </w:r>
      <w:r>
        <w:rPr>
          <w:color w:val="231F20"/>
        </w:rPr>
        <w:t>đã</w:t>
      </w:r>
      <w:r>
        <w:rPr>
          <w:color w:val="231F20"/>
          <w:spacing w:val="-6"/>
        </w:rPr>
        <w:t> </w:t>
      </w:r>
      <w:r>
        <w:rPr>
          <w:color w:val="231F20"/>
        </w:rPr>
        <w:t>nói</w:t>
      </w:r>
      <w:r>
        <w:rPr>
          <w:color w:val="231F20"/>
          <w:spacing w:val="-7"/>
        </w:rPr>
        <w:t> </w:t>
      </w:r>
      <w:r>
        <w:rPr>
          <w:color w:val="231F20"/>
        </w:rPr>
        <w:t>ở</w:t>
      </w:r>
      <w:r>
        <w:rPr>
          <w:color w:val="231F20"/>
          <w:spacing w:val="-6"/>
        </w:rPr>
        <w:t> </w:t>
      </w:r>
      <w:r>
        <w:rPr>
          <w:color w:val="231F20"/>
        </w:rPr>
        <w:t>đây</w:t>
      </w:r>
      <w:r>
        <w:rPr>
          <w:color w:val="231F20"/>
          <w:spacing w:val="-6"/>
        </w:rPr>
        <w:t> </w:t>
      </w:r>
      <w:r>
        <w:rPr>
          <w:color w:val="231F20"/>
        </w:rPr>
        <w:t>thì</w:t>
      </w:r>
      <w:r>
        <w:rPr>
          <w:color w:val="231F20"/>
          <w:spacing w:val="-7"/>
        </w:rPr>
        <w:t> </w:t>
      </w:r>
      <w:r>
        <w:rPr>
          <w:color w:val="231F20"/>
        </w:rPr>
        <w:t>trong</w:t>
      </w:r>
      <w:r>
        <w:rPr>
          <w:color w:val="231F20"/>
          <w:spacing w:val="-6"/>
        </w:rPr>
        <w:t> </w:t>
      </w:r>
      <w:r>
        <w:rPr>
          <w:color w:val="231F20"/>
        </w:rPr>
        <w:t>ấy</w:t>
      </w:r>
      <w:r>
        <w:rPr>
          <w:color w:val="231F20"/>
          <w:spacing w:val="-6"/>
        </w:rPr>
        <w:t> </w:t>
      </w:r>
      <w:r>
        <w:rPr>
          <w:color w:val="231F20"/>
        </w:rPr>
        <w:t>đã</w:t>
      </w:r>
      <w:r>
        <w:rPr>
          <w:color w:val="231F20"/>
          <w:spacing w:val="-7"/>
        </w:rPr>
        <w:t> </w:t>
      </w:r>
      <w:r>
        <w:rPr>
          <w:color w:val="231F20"/>
        </w:rPr>
        <w:t>nói.</w:t>
      </w:r>
      <w:r>
        <w:rPr>
          <w:color w:val="231F20"/>
          <w:spacing w:val="-6"/>
        </w:rPr>
        <w:t> </w:t>
      </w:r>
      <w:r>
        <w:rPr>
          <w:color w:val="231F20"/>
        </w:rPr>
        <w:t>Nghĩa</w:t>
      </w:r>
      <w:r>
        <w:rPr>
          <w:color w:val="231F20"/>
          <w:spacing w:val="-6"/>
        </w:rPr>
        <w:t> </w:t>
      </w:r>
      <w:r>
        <w:rPr>
          <w:color w:val="231F20"/>
        </w:rPr>
        <w:t>là pháp tương ưng với tuệ, tương ưng với thọ, cũng gồm cả tâm.</w:t>
      </w:r>
    </w:p>
    <w:p>
      <w:pPr>
        <w:pStyle w:val="BodyText"/>
        <w:spacing w:before="109"/>
        <w:ind w:left="960" w:firstLine="0"/>
      </w:pPr>
      <w:r>
        <w:rPr>
          <w:i/>
          <w:color w:val="231F20"/>
        </w:rPr>
        <w:t>Hỏi: </w:t>
      </w:r>
      <w:r>
        <w:rPr>
          <w:color w:val="231F20"/>
        </w:rPr>
        <w:t>Vì sao không nói tự tướng của tâm?</w:t>
      </w:r>
    </w:p>
    <w:p>
      <w:pPr>
        <w:pStyle w:val="BodyText"/>
        <w:spacing w:before="148"/>
        <w:ind w:left="960" w:firstLine="0"/>
      </w:pPr>
      <w:r>
        <w:rPr>
          <w:i/>
          <w:color w:val="231F20"/>
        </w:rPr>
        <w:t>Đáp: </w:t>
      </w:r>
      <w:r>
        <w:rPr>
          <w:color w:val="231F20"/>
        </w:rPr>
        <w:t>Vì bình đẳng, tương tợ là nghĩa của tương ưng.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color w:val="231F20"/>
        </w:rPr>
        <w:t>Tâm thù thắng như vua nên không nói đến. Như kệ nói:</w:t>
      </w:r>
    </w:p>
    <w:p>
      <w:pPr>
        <w:spacing w:line="273" w:lineRule="auto" w:before="154"/>
        <w:ind w:left="2094" w:right="2684" w:firstLine="0"/>
        <w:jc w:val="left"/>
        <w:rPr>
          <w:i/>
          <w:sz w:val="26"/>
        </w:rPr>
      </w:pPr>
      <w:r>
        <w:rPr>
          <w:i/>
          <w:color w:val="231F20"/>
          <w:sz w:val="26"/>
        </w:rPr>
        <w:t>Vua thứ sáu tăng thượng </w:t>
      </w:r>
      <w:r>
        <w:rPr>
          <w:i/>
          <w:color w:val="231F20"/>
          <w:sz w:val="26"/>
        </w:rPr>
        <w:t>Lúc nhiễm, nhiễm tự nhận Không nhiễm mà có nhiễm Người nhiễm là người ngu.</w:t>
      </w:r>
    </w:p>
    <w:p>
      <w:pPr>
        <w:pStyle w:val="BodyText"/>
        <w:spacing w:line="268" w:lineRule="auto" w:before="99"/>
        <w:ind w:right="411"/>
      </w:pP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Do</w:t>
      </w:r>
      <w:r>
        <w:rPr>
          <w:color w:val="231F20"/>
          <w:spacing w:val="-18"/>
        </w:rPr>
        <w:t> </w:t>
      </w:r>
      <w:r>
        <w:rPr>
          <w:color w:val="231F20"/>
        </w:rPr>
        <w:t>Tam-ma-địa</w:t>
      </w:r>
      <w:r>
        <w:rPr>
          <w:color w:val="231F20"/>
          <w:spacing w:val="-13"/>
        </w:rPr>
        <w:t> </w:t>
      </w:r>
      <w:r>
        <w:rPr>
          <w:color w:val="231F20"/>
        </w:rPr>
        <w:t>có</w:t>
      </w:r>
      <w:r>
        <w:rPr>
          <w:color w:val="231F20"/>
          <w:spacing w:val="-12"/>
        </w:rPr>
        <w:t> </w:t>
      </w:r>
      <w:r>
        <w:rPr>
          <w:color w:val="231F20"/>
        </w:rPr>
        <w:t>nói</w:t>
      </w:r>
      <w:r>
        <w:rPr>
          <w:color w:val="231F20"/>
          <w:spacing w:val="-13"/>
        </w:rPr>
        <w:t> </w:t>
      </w:r>
      <w:r>
        <w:rPr>
          <w:color w:val="231F20"/>
        </w:rPr>
        <w:t>tức</w:t>
      </w:r>
      <w:r>
        <w:rPr>
          <w:color w:val="231F20"/>
          <w:spacing w:val="-13"/>
        </w:rPr>
        <w:t> </w:t>
      </w:r>
      <w:r>
        <w:rPr>
          <w:color w:val="231F20"/>
        </w:rPr>
        <w:t>tâm.</w:t>
      </w:r>
      <w:r>
        <w:rPr>
          <w:color w:val="231F20"/>
          <w:spacing w:val="-13"/>
        </w:rPr>
        <w:t> </w:t>
      </w:r>
      <w:r>
        <w:rPr>
          <w:color w:val="231F20"/>
        </w:rPr>
        <w:t>Nói</w:t>
      </w:r>
      <w:r>
        <w:rPr>
          <w:color w:val="231F20"/>
          <w:spacing w:val="-18"/>
        </w:rPr>
        <w:t> </w:t>
      </w:r>
      <w:r>
        <w:rPr>
          <w:color w:val="231F20"/>
          <w:spacing w:val="-3"/>
        </w:rPr>
        <w:t>Tam-ma- </w:t>
      </w:r>
      <w:r>
        <w:rPr>
          <w:color w:val="231F20"/>
        </w:rPr>
        <w:t>địa là đã nói tâm, nên không nói riêng.</w:t>
      </w:r>
    </w:p>
    <w:p>
      <w:pPr>
        <w:pStyle w:val="BodyText"/>
        <w:spacing w:line="268" w:lineRule="auto" w:before="100"/>
        <w:ind w:right="411"/>
      </w:pPr>
      <w:r>
        <w:rPr>
          <w:i/>
          <w:color w:val="231F20"/>
        </w:rPr>
        <w:t>Hỏi:</w:t>
      </w:r>
      <w:r>
        <w:rPr>
          <w:i/>
          <w:color w:val="231F20"/>
          <w:spacing w:val="-19"/>
        </w:rPr>
        <w:t> </w:t>
      </w:r>
      <w:r>
        <w:rPr>
          <w:color w:val="231F20"/>
        </w:rPr>
        <w:t>Vì</w:t>
      </w:r>
      <w:r>
        <w:rPr>
          <w:color w:val="231F20"/>
          <w:spacing w:val="-13"/>
        </w:rPr>
        <w:t> </w:t>
      </w:r>
      <w:r>
        <w:rPr>
          <w:color w:val="231F20"/>
        </w:rPr>
        <w:t>sao</w:t>
      </w:r>
      <w:r>
        <w:rPr>
          <w:color w:val="231F20"/>
          <w:spacing w:val="-14"/>
        </w:rPr>
        <w:t> </w:t>
      </w:r>
      <w:r>
        <w:rPr>
          <w:color w:val="231F20"/>
        </w:rPr>
        <w:t>chỉ</w:t>
      </w:r>
      <w:r>
        <w:rPr>
          <w:color w:val="231F20"/>
          <w:spacing w:val="-13"/>
        </w:rPr>
        <w:t> </w:t>
      </w:r>
      <w:r>
        <w:rPr>
          <w:color w:val="231F20"/>
        </w:rPr>
        <w:t>nói</w:t>
      </w:r>
      <w:r>
        <w:rPr>
          <w:color w:val="231F20"/>
          <w:spacing w:val="-14"/>
        </w:rPr>
        <w:t> </w:t>
      </w:r>
      <w:r>
        <w:rPr>
          <w:color w:val="231F20"/>
        </w:rPr>
        <w:t>mười</w:t>
      </w:r>
      <w:r>
        <w:rPr>
          <w:color w:val="231F20"/>
          <w:spacing w:val="-13"/>
        </w:rPr>
        <w:t> </w:t>
      </w:r>
      <w:r>
        <w:rPr>
          <w:color w:val="231F20"/>
        </w:rPr>
        <w:t>pháp</w:t>
      </w:r>
      <w:r>
        <w:rPr>
          <w:color w:val="231F20"/>
          <w:spacing w:val="-14"/>
        </w:rPr>
        <w:t> </w:t>
      </w:r>
      <w:r>
        <w:rPr>
          <w:color w:val="231F20"/>
        </w:rPr>
        <w:t>đại</w:t>
      </w:r>
      <w:r>
        <w:rPr>
          <w:color w:val="231F20"/>
          <w:spacing w:val="-13"/>
        </w:rPr>
        <w:t> </w:t>
      </w:r>
      <w:r>
        <w:rPr>
          <w:color w:val="231F20"/>
        </w:rPr>
        <w:t>địa</w:t>
      </w:r>
      <w:r>
        <w:rPr>
          <w:color w:val="231F20"/>
          <w:spacing w:val="-13"/>
        </w:rPr>
        <w:t> </w:t>
      </w:r>
      <w:r>
        <w:rPr>
          <w:color w:val="231F20"/>
        </w:rPr>
        <w:t>là</w:t>
      </w:r>
      <w:r>
        <w:rPr>
          <w:color w:val="231F20"/>
          <w:spacing w:val="-14"/>
        </w:rPr>
        <w:t> </w:t>
      </w:r>
      <w:r>
        <w:rPr>
          <w:color w:val="231F20"/>
        </w:rPr>
        <w:t>nhân</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không phải là pháp khác?</w:t>
      </w:r>
    </w:p>
    <w:p>
      <w:pPr>
        <w:pStyle w:val="BodyText"/>
        <w:spacing w:before="101"/>
        <w:ind w:left="677" w:firstLine="0"/>
      </w:pPr>
      <w:r>
        <w:rPr>
          <w:i/>
          <w:color w:val="231F20"/>
        </w:rPr>
        <w:t>Đáp: </w:t>
      </w:r>
      <w:r>
        <w:rPr>
          <w:color w:val="231F20"/>
        </w:rPr>
        <w:t>Vì đây là ý của người tạo luận muốn thế, cho đến nói rộng.</w:t>
      </w:r>
    </w:p>
    <w:p>
      <w:pPr>
        <w:pStyle w:val="BodyText"/>
        <w:spacing w:line="268" w:lineRule="auto" w:before="137"/>
        <w:ind w:right="411"/>
      </w:pPr>
      <w:r>
        <w:rPr>
          <w:color w:val="231F20"/>
        </w:rPr>
        <w:t>Có</w:t>
      </w:r>
      <w:r>
        <w:rPr>
          <w:color w:val="231F20"/>
          <w:spacing w:val="-9"/>
        </w:rPr>
        <w:t> </w:t>
      </w:r>
      <w:r>
        <w:rPr>
          <w:color w:val="231F20"/>
        </w:rPr>
        <w:t>thuyết</w:t>
      </w:r>
      <w:r>
        <w:rPr>
          <w:color w:val="231F20"/>
          <w:spacing w:val="-10"/>
        </w:rPr>
        <w:t> </w:t>
      </w:r>
      <w:r>
        <w:rPr>
          <w:color w:val="231F20"/>
        </w:rPr>
        <w:t>cho:</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nhưng</w:t>
      </w:r>
      <w:r>
        <w:rPr>
          <w:color w:val="231F20"/>
          <w:spacing w:val="-9"/>
        </w:rPr>
        <w:t> </w:t>
      </w:r>
      <w:r>
        <w:rPr>
          <w:color w:val="231F20"/>
        </w:rPr>
        <w:t>không</w:t>
      </w:r>
      <w:r>
        <w:rPr>
          <w:color w:val="231F20"/>
          <w:spacing w:val="-9"/>
        </w:rPr>
        <w:t> </w:t>
      </w:r>
      <w:r>
        <w:rPr>
          <w:color w:val="231F20"/>
        </w:rPr>
        <w:t>nói,</w:t>
      </w:r>
      <w:r>
        <w:rPr>
          <w:color w:val="231F20"/>
          <w:spacing w:val="-9"/>
        </w:rPr>
        <w:t> </w:t>
      </w:r>
      <w:r>
        <w:rPr>
          <w:color w:val="231F20"/>
        </w:rPr>
        <w:t>phải</w:t>
      </w:r>
      <w:r>
        <w:rPr>
          <w:color w:val="231F20"/>
          <w:spacing w:val="-9"/>
        </w:rPr>
        <w:t> </w:t>
      </w:r>
      <w:r>
        <w:rPr>
          <w:color w:val="231F20"/>
        </w:rPr>
        <w:t>biết</w:t>
      </w:r>
      <w:r>
        <w:rPr>
          <w:color w:val="231F20"/>
          <w:spacing w:val="-9"/>
        </w:rPr>
        <w:t> </w:t>
      </w:r>
      <w:r>
        <w:rPr>
          <w:color w:val="231F20"/>
        </w:rPr>
        <w:t>là</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spacing w:val="-4"/>
        </w:rPr>
        <w:t>nêu </w:t>
      </w:r>
      <w:r>
        <w:rPr>
          <w:color w:val="231F20"/>
        </w:rPr>
        <w:t>bày chưa trọn vẹn.</w:t>
      </w:r>
    </w:p>
    <w:p>
      <w:pPr>
        <w:pStyle w:val="BodyText"/>
        <w:spacing w:line="268" w:lineRule="auto" w:before="100"/>
        <w:ind w:right="410"/>
      </w:pPr>
      <w:r>
        <w:rPr>
          <w:color w:val="231F20"/>
        </w:rPr>
        <w:t>Có thuyết nêu: Nếu pháp là tất cả giới, tất cả địa, tất cả nẻo,</w:t>
      </w:r>
      <w:r>
        <w:rPr>
          <w:color w:val="231F20"/>
          <w:spacing w:val="-21"/>
        </w:rPr>
        <w:t> </w:t>
      </w:r>
      <w:r>
        <w:rPr>
          <w:color w:val="231F20"/>
        </w:rPr>
        <w:t>tất cả sinh, tất cả chủng loại, tất cả tâm, đều có thể đạt được, nên ở đây nói đến. Vì các pháp khác không như thế, nên ở đây không</w:t>
      </w:r>
      <w:r>
        <w:rPr>
          <w:color w:val="231F20"/>
          <w:spacing w:val="-7"/>
        </w:rPr>
        <w:t> </w:t>
      </w:r>
      <w:r>
        <w:rPr>
          <w:color w:val="231F20"/>
        </w:rPr>
        <w:t>nói.</w:t>
      </w:r>
    </w:p>
    <w:p>
      <w:pPr>
        <w:pStyle w:val="BodyText"/>
        <w:spacing w:before="100"/>
        <w:ind w:left="677" w:firstLine="0"/>
      </w:pPr>
      <w:r>
        <w:rPr>
          <w:i/>
          <w:color w:val="231F20"/>
        </w:rPr>
        <w:t>Hỏi: </w:t>
      </w:r>
      <w:r>
        <w:rPr>
          <w:color w:val="231F20"/>
        </w:rPr>
        <w:t>Pháp Đại địa có nghĩa là gì?</w:t>
      </w:r>
    </w:p>
    <w:p>
      <w:pPr>
        <w:pStyle w:val="BodyText"/>
        <w:spacing w:line="268" w:lineRule="auto" w:before="137"/>
        <w:ind w:right="411"/>
      </w:pPr>
      <w:r>
        <w:rPr>
          <w:i/>
          <w:color w:val="231F20"/>
        </w:rPr>
        <w:t>Đáp: </w:t>
      </w:r>
      <w:r>
        <w:rPr>
          <w:color w:val="231F20"/>
        </w:rPr>
        <w:t>Đại nghĩa là tâm. Mười pháp như thế là xứ của tâm khởi hiện nơi địa lớn, nên gọi là đại địa. Đại địa tức là pháp, nên gọi là pháp Đại địa.</w:t>
      </w:r>
    </w:p>
    <w:p>
      <w:pPr>
        <w:pStyle w:val="BodyText"/>
        <w:spacing w:line="268" w:lineRule="auto" w:before="99"/>
        <w:ind w:right="410"/>
      </w:pP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5"/>
        </w:rPr>
        <w:t> </w:t>
      </w:r>
      <w:r>
        <w:rPr>
          <w:color w:val="231F20"/>
        </w:rPr>
        <w:t>Tâm</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đại,</w:t>
      </w:r>
      <w:r>
        <w:rPr>
          <w:color w:val="231F20"/>
          <w:spacing w:val="-10"/>
        </w:rPr>
        <w:t> </w:t>
      </w:r>
      <w:r>
        <w:rPr>
          <w:color w:val="231F20"/>
        </w:rPr>
        <w:t>vì</w:t>
      </w:r>
      <w:r>
        <w:rPr>
          <w:color w:val="231F20"/>
          <w:spacing w:val="-15"/>
        </w:rPr>
        <w:t> </w:t>
      </w:r>
      <w:r>
        <w:rPr>
          <w:color w:val="231F20"/>
        </w:rPr>
        <w:t>Thể</w:t>
      </w:r>
      <w:r>
        <w:rPr>
          <w:color w:val="231F20"/>
          <w:spacing w:val="-10"/>
        </w:rPr>
        <w:t> </w:t>
      </w:r>
      <w:r>
        <w:rPr>
          <w:color w:val="231F20"/>
        </w:rPr>
        <w:t>dụng</w:t>
      </w:r>
      <w:r>
        <w:rPr>
          <w:color w:val="231F20"/>
          <w:spacing w:val="-10"/>
        </w:rPr>
        <w:t> </w:t>
      </w:r>
      <w:r>
        <w:rPr>
          <w:color w:val="231F20"/>
        </w:rPr>
        <w:t>thù</w:t>
      </w:r>
      <w:r>
        <w:rPr>
          <w:color w:val="231F20"/>
          <w:spacing w:val="-10"/>
        </w:rPr>
        <w:t> </w:t>
      </w:r>
      <w:r>
        <w:rPr>
          <w:color w:val="231F20"/>
        </w:rPr>
        <w:t>thắng.</w:t>
      </w:r>
      <w:r>
        <w:rPr>
          <w:color w:val="231F20"/>
          <w:spacing w:val="-15"/>
        </w:rPr>
        <w:t> </w:t>
      </w:r>
      <w:r>
        <w:rPr>
          <w:color w:val="231F20"/>
        </w:rPr>
        <w:t>Tức</w:t>
      </w:r>
      <w:r>
        <w:rPr>
          <w:color w:val="231F20"/>
          <w:spacing w:val="-10"/>
        </w:rPr>
        <w:t> </w:t>
      </w:r>
      <w:r>
        <w:rPr>
          <w:color w:val="231F20"/>
        </w:rPr>
        <w:t>đại</w:t>
      </w:r>
      <w:r>
        <w:rPr>
          <w:color w:val="231F20"/>
          <w:spacing w:val="-10"/>
        </w:rPr>
        <w:t> </w:t>
      </w:r>
      <w:r>
        <w:rPr>
          <w:color w:val="231F20"/>
        </w:rPr>
        <w:t>là địa, nên gọi là đại địa, là nơi chốn nương dựa của các tâm sở. Mười pháp như thọ </w:t>
      </w:r>
      <w:r>
        <w:rPr>
          <w:color w:val="231F20"/>
          <w:spacing w:val="-5"/>
        </w:rPr>
        <w:t>v.v… </w:t>
      </w:r>
      <w:r>
        <w:rPr>
          <w:color w:val="231F20"/>
        </w:rPr>
        <w:t>đối với các đại địa có thể hoạt động được khắp, nên gọi là pháp Đại</w:t>
      </w:r>
      <w:r>
        <w:rPr>
          <w:color w:val="231F20"/>
          <w:spacing w:val="-2"/>
        </w:rPr>
        <w:t> </w:t>
      </w:r>
      <w:r>
        <w:rPr>
          <w:color w:val="231F20"/>
        </w:rPr>
        <w:t>địa.</w:t>
      </w:r>
    </w:p>
    <w:p>
      <w:pPr>
        <w:pStyle w:val="BodyText"/>
        <w:spacing w:line="268" w:lineRule="auto" w:before="99"/>
        <w:ind w:right="411"/>
      </w:pP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13"/>
        </w:rPr>
        <w:t> </w:t>
      </w:r>
      <w:r>
        <w:rPr>
          <w:color w:val="231F20"/>
        </w:rPr>
        <w:t>Vì</w:t>
      </w:r>
      <w:r>
        <w:rPr>
          <w:color w:val="231F20"/>
          <w:spacing w:val="-8"/>
        </w:rPr>
        <w:t> </w:t>
      </w:r>
      <w:r>
        <w:rPr>
          <w:color w:val="231F20"/>
        </w:rPr>
        <w:t>mười</w:t>
      </w:r>
      <w:r>
        <w:rPr>
          <w:color w:val="231F20"/>
          <w:spacing w:val="-8"/>
        </w:rPr>
        <w:t> </w:t>
      </w:r>
      <w:r>
        <w:rPr>
          <w:color w:val="231F20"/>
        </w:rPr>
        <w:t>pháp</w:t>
      </w:r>
      <w:r>
        <w:rPr>
          <w:color w:val="231F20"/>
          <w:spacing w:val="-8"/>
        </w:rPr>
        <w:t> </w:t>
      </w:r>
      <w:r>
        <w:rPr>
          <w:color w:val="231F20"/>
        </w:rPr>
        <w:t>như</w:t>
      </w:r>
      <w:r>
        <w:rPr>
          <w:color w:val="231F20"/>
          <w:spacing w:val="-7"/>
        </w:rPr>
        <w:t> </w:t>
      </w:r>
      <w:r>
        <w:rPr>
          <w:color w:val="231F20"/>
        </w:rPr>
        <w:t>thọ</w:t>
      </w:r>
      <w:r>
        <w:rPr>
          <w:color w:val="231F20"/>
          <w:spacing w:val="-8"/>
        </w:rPr>
        <w:t> </w:t>
      </w:r>
      <w:r>
        <w:rPr>
          <w:color w:val="231F20"/>
          <w:spacing w:val="-5"/>
        </w:rPr>
        <w:t>v.v…</w:t>
      </w:r>
      <w:r>
        <w:rPr>
          <w:color w:val="231F20"/>
          <w:spacing w:val="-8"/>
        </w:rPr>
        <w:t> </w:t>
      </w:r>
      <w:r>
        <w:rPr>
          <w:color w:val="231F20"/>
        </w:rPr>
        <w:t>hoạt</w:t>
      </w:r>
      <w:r>
        <w:rPr>
          <w:color w:val="231F20"/>
          <w:spacing w:val="-8"/>
        </w:rPr>
        <w:t> </w:t>
      </w:r>
      <w:r>
        <w:rPr>
          <w:color w:val="231F20"/>
        </w:rPr>
        <w:t>động</w:t>
      </w:r>
      <w:r>
        <w:rPr>
          <w:color w:val="231F20"/>
          <w:spacing w:val="-8"/>
        </w:rPr>
        <w:t> </w:t>
      </w:r>
      <w:r>
        <w:rPr>
          <w:color w:val="231F20"/>
        </w:rPr>
        <w:t>khắp</w:t>
      </w:r>
      <w:r>
        <w:rPr>
          <w:color w:val="231F20"/>
          <w:spacing w:val="-8"/>
        </w:rPr>
        <w:t> </w:t>
      </w:r>
      <w:r>
        <w:rPr>
          <w:color w:val="231F20"/>
        </w:rPr>
        <w:t>nơi các phẩm tâm, nên gọi là đại. Tâm là địa của chúng, nên gọi là đại địa. Thọ </w:t>
      </w:r>
      <w:r>
        <w:rPr>
          <w:color w:val="231F20"/>
          <w:spacing w:val="-5"/>
        </w:rPr>
        <w:t>v.v… </w:t>
      </w:r>
      <w:r>
        <w:rPr>
          <w:color w:val="231F20"/>
        </w:rPr>
        <w:t>là sở hữu của đại địa, nên gọi là pháp Đại</w:t>
      </w:r>
      <w:r>
        <w:rPr>
          <w:color w:val="231F20"/>
          <w:spacing w:val="-2"/>
        </w:rPr>
        <w:t> </w:t>
      </w:r>
      <w:r>
        <w:rPr>
          <w:color w:val="231F20"/>
        </w:rPr>
        <w:t>địa.</w:t>
      </w:r>
    </w:p>
    <w:p>
      <w:pPr>
        <w:pStyle w:val="BodyText"/>
        <w:spacing w:before="99"/>
        <w:ind w:left="677" w:firstLine="0"/>
      </w:pPr>
      <w:r>
        <w:rPr>
          <w:i/>
          <w:color w:val="231F20"/>
        </w:rPr>
        <w:t>Hỏi: </w:t>
      </w:r>
      <w:r>
        <w:rPr>
          <w:color w:val="231F20"/>
        </w:rPr>
        <w:t>Vì sao gọi là tâm sở?</w:t>
      </w:r>
    </w:p>
    <w:p>
      <w:pPr>
        <w:pStyle w:val="BodyText"/>
        <w:spacing w:before="137"/>
        <w:ind w:left="677" w:firstLine="0"/>
      </w:pPr>
      <w:r>
        <w:rPr>
          <w:i/>
          <w:color w:val="231F20"/>
        </w:rPr>
        <w:t>Đáp: </w:t>
      </w:r>
      <w:r>
        <w:rPr>
          <w:color w:val="231F20"/>
        </w:rPr>
        <w:t>Vì là sở hữu của tâm.</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tâm tâm sở pháp lần lượt làm nhân tương ưng?</w:t>
      </w:r>
    </w:p>
    <w:p>
      <w:pPr>
        <w:pStyle w:val="BodyText"/>
        <w:spacing w:line="273" w:lineRule="auto" w:before="154"/>
        <w:ind w:left="393" w:right="127"/>
      </w:pPr>
      <w:r>
        <w:rPr>
          <w:i/>
          <w:color w:val="231F20"/>
        </w:rPr>
        <w:t>Đáp: </w:t>
      </w:r>
      <w:r>
        <w:rPr>
          <w:color w:val="231F20"/>
        </w:rPr>
        <w:t>Sở dĩ chúng lần lượt làm nhân tương ưng là vì sức lần lượt sinh khởi, lần lượt dẫn dắt nhau, lần lượt nuôi nấng nhau, lần lượt</w:t>
      </w:r>
      <w:r>
        <w:rPr>
          <w:color w:val="231F20"/>
          <w:spacing w:val="-9"/>
        </w:rPr>
        <w:t> </w:t>
      </w:r>
      <w:r>
        <w:rPr>
          <w:color w:val="231F20"/>
        </w:rPr>
        <w:t>thêm</w:t>
      </w:r>
      <w:r>
        <w:rPr>
          <w:color w:val="231F20"/>
          <w:spacing w:val="-9"/>
        </w:rPr>
        <w:t> </w:t>
      </w:r>
      <w:r>
        <w:rPr>
          <w:color w:val="231F20"/>
        </w:rPr>
        <w:t>lên</w:t>
      </w:r>
      <w:r>
        <w:rPr>
          <w:color w:val="231F20"/>
          <w:spacing w:val="-9"/>
        </w:rPr>
        <w:t> </w:t>
      </w:r>
      <w:r>
        <w:rPr>
          <w:color w:val="231F20"/>
        </w:rPr>
        <w:t>cho</w:t>
      </w:r>
      <w:r>
        <w:rPr>
          <w:color w:val="231F20"/>
          <w:spacing w:val="-9"/>
        </w:rPr>
        <w:t> </w:t>
      </w:r>
      <w:r>
        <w:rPr>
          <w:color w:val="231F20"/>
        </w:rPr>
        <w:t>nhau,</w:t>
      </w:r>
      <w:r>
        <w:rPr>
          <w:color w:val="231F20"/>
          <w:spacing w:val="-9"/>
        </w:rPr>
        <w:t> </w:t>
      </w:r>
      <w:r>
        <w:rPr>
          <w:color w:val="231F20"/>
        </w:rPr>
        <w:t>lần</w:t>
      </w:r>
      <w:r>
        <w:rPr>
          <w:color w:val="231F20"/>
          <w:spacing w:val="-9"/>
        </w:rPr>
        <w:t> </w:t>
      </w:r>
      <w:r>
        <w:rPr>
          <w:color w:val="231F20"/>
        </w:rPr>
        <w:t>lượt</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nhau.</w:t>
      </w:r>
      <w:r>
        <w:rPr>
          <w:color w:val="231F20"/>
          <w:spacing w:val="-9"/>
        </w:rPr>
        <w:t> </w:t>
      </w:r>
      <w:r>
        <w:rPr>
          <w:color w:val="231F20"/>
        </w:rPr>
        <w:t>Như</w:t>
      </w:r>
      <w:r>
        <w:rPr>
          <w:color w:val="231F20"/>
          <w:spacing w:val="-9"/>
        </w:rPr>
        <w:t> </w:t>
      </w:r>
      <w:r>
        <w:rPr>
          <w:color w:val="231F20"/>
        </w:rPr>
        <w:t>hai</w:t>
      </w:r>
      <w:r>
        <w:rPr>
          <w:color w:val="231F20"/>
          <w:spacing w:val="-9"/>
        </w:rPr>
        <w:t> </w:t>
      </w:r>
      <w:r>
        <w:rPr>
          <w:color w:val="231F20"/>
        </w:rPr>
        <w:t>bó</w:t>
      </w:r>
      <w:r>
        <w:rPr>
          <w:color w:val="231F20"/>
          <w:spacing w:val="-9"/>
        </w:rPr>
        <w:t> </w:t>
      </w:r>
      <w:r>
        <w:rPr>
          <w:color w:val="231F20"/>
          <w:spacing w:val="-5"/>
        </w:rPr>
        <w:t>lau </w:t>
      </w:r>
      <w:r>
        <w:rPr>
          <w:color w:val="231F20"/>
        </w:rPr>
        <w:t>nương</w:t>
      </w:r>
      <w:r>
        <w:rPr>
          <w:color w:val="231F20"/>
          <w:spacing w:val="-8"/>
        </w:rPr>
        <w:t> </w:t>
      </w:r>
      <w:r>
        <w:rPr>
          <w:color w:val="231F20"/>
        </w:rPr>
        <w:t>dựa</w:t>
      </w:r>
      <w:r>
        <w:rPr>
          <w:color w:val="231F20"/>
          <w:spacing w:val="-7"/>
        </w:rPr>
        <w:t> </w:t>
      </w:r>
      <w:r>
        <w:rPr>
          <w:color w:val="231F20"/>
        </w:rPr>
        <w:t>vào</w:t>
      </w:r>
      <w:r>
        <w:rPr>
          <w:color w:val="231F20"/>
          <w:spacing w:val="-8"/>
        </w:rPr>
        <w:t> </w:t>
      </w:r>
      <w:r>
        <w:rPr>
          <w:color w:val="231F20"/>
        </w:rPr>
        <w:t>nhau</w:t>
      </w:r>
      <w:r>
        <w:rPr>
          <w:color w:val="231F20"/>
          <w:spacing w:val="-7"/>
        </w:rPr>
        <w:t> </w:t>
      </w:r>
      <w:r>
        <w:rPr>
          <w:color w:val="231F20"/>
        </w:rPr>
        <w:t>mà</w:t>
      </w:r>
      <w:r>
        <w:rPr>
          <w:color w:val="231F20"/>
          <w:spacing w:val="-8"/>
        </w:rPr>
        <w:t> </w:t>
      </w:r>
      <w:r>
        <w:rPr>
          <w:color w:val="231F20"/>
        </w:rPr>
        <w:t>đứng.</w:t>
      </w:r>
      <w:r>
        <w:rPr>
          <w:color w:val="231F20"/>
          <w:spacing w:val="-7"/>
        </w:rPr>
        <w:t> </w:t>
      </w:r>
      <w:r>
        <w:rPr>
          <w:color w:val="231F20"/>
        </w:rPr>
        <w:t>Nhiều</w:t>
      </w:r>
      <w:r>
        <w:rPr>
          <w:color w:val="231F20"/>
          <w:spacing w:val="-7"/>
        </w:rPr>
        <w:t> </w:t>
      </w:r>
      <w:r>
        <w:rPr>
          <w:color w:val="231F20"/>
        </w:rPr>
        <w:t>sợi</w:t>
      </w:r>
      <w:r>
        <w:rPr>
          <w:color w:val="231F20"/>
          <w:spacing w:val="-8"/>
        </w:rPr>
        <w:t> </w:t>
      </w:r>
      <w:r>
        <w:rPr>
          <w:color w:val="231F20"/>
        </w:rPr>
        <w:t>dây</w:t>
      </w:r>
      <w:r>
        <w:rPr>
          <w:color w:val="231F20"/>
          <w:spacing w:val="-7"/>
        </w:rPr>
        <w:t> </w:t>
      </w:r>
      <w:r>
        <w:rPr>
          <w:color w:val="231F20"/>
        </w:rPr>
        <w:t>hợp</w:t>
      </w:r>
      <w:r>
        <w:rPr>
          <w:color w:val="231F20"/>
          <w:spacing w:val="-8"/>
        </w:rPr>
        <w:t> </w:t>
      </w:r>
      <w:r>
        <w:rPr>
          <w:color w:val="231F20"/>
        </w:rPr>
        <w:t>lại</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kéo</w:t>
      </w:r>
      <w:r>
        <w:rPr>
          <w:color w:val="231F20"/>
          <w:spacing w:val="-7"/>
        </w:rPr>
        <w:t> </w:t>
      </w:r>
      <w:r>
        <w:rPr>
          <w:color w:val="231F20"/>
        </w:rPr>
        <w:t>khúc gỗ lớn. Nhiều người nắm tay kéo nhau có thể vượt qua sông lớn. Vì tánh</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rất</w:t>
      </w:r>
      <w:r>
        <w:rPr>
          <w:color w:val="231F20"/>
          <w:spacing w:val="-10"/>
        </w:rPr>
        <w:t> </w:t>
      </w:r>
      <w:r>
        <w:rPr>
          <w:color w:val="231F20"/>
        </w:rPr>
        <w:t>yếu</w:t>
      </w:r>
      <w:r>
        <w:rPr>
          <w:color w:val="231F20"/>
          <w:spacing w:val="-10"/>
        </w:rPr>
        <w:t> </w:t>
      </w:r>
      <w:r>
        <w:rPr>
          <w:color w:val="231F20"/>
        </w:rPr>
        <w:t>kém,</w:t>
      </w:r>
      <w:r>
        <w:rPr>
          <w:color w:val="231F20"/>
          <w:spacing w:val="-10"/>
        </w:rPr>
        <w:t> </w:t>
      </w:r>
      <w:r>
        <w:rPr>
          <w:color w:val="231F20"/>
        </w:rPr>
        <w:t>chúng</w:t>
      </w:r>
      <w:r>
        <w:rPr>
          <w:color w:val="231F20"/>
          <w:spacing w:val="-10"/>
        </w:rPr>
        <w:t> </w:t>
      </w:r>
      <w:r>
        <w:rPr>
          <w:color w:val="231F20"/>
        </w:rPr>
        <w:t>phải</w:t>
      </w:r>
      <w:r>
        <w:rPr>
          <w:color w:val="231F20"/>
          <w:spacing w:val="-10"/>
        </w:rPr>
        <w:t> </w:t>
      </w:r>
      <w:r>
        <w:rPr>
          <w:color w:val="231F20"/>
        </w:rPr>
        <w:t>lần</w:t>
      </w:r>
      <w:r>
        <w:rPr>
          <w:color w:val="231F20"/>
          <w:spacing w:val="-10"/>
        </w:rPr>
        <w:t> </w:t>
      </w:r>
      <w:r>
        <w:rPr>
          <w:color w:val="231F20"/>
        </w:rPr>
        <w:t>lượt</w:t>
      </w:r>
      <w:r>
        <w:rPr>
          <w:color w:val="231F20"/>
          <w:spacing w:val="-10"/>
        </w:rPr>
        <w:t> </w:t>
      </w:r>
      <w:r>
        <w:rPr>
          <w:color w:val="231F20"/>
        </w:rPr>
        <w:t>nương</w:t>
      </w:r>
      <w:r>
        <w:rPr>
          <w:color w:val="231F20"/>
          <w:spacing w:val="-10"/>
        </w:rPr>
        <w:t> </w:t>
      </w:r>
      <w:r>
        <w:rPr>
          <w:color w:val="231F20"/>
        </w:rPr>
        <w:t>dựa lẫn nhau mới làm xong nghĩa sự</w:t>
      </w:r>
      <w:r>
        <w:rPr>
          <w:color w:val="231F20"/>
          <w:spacing w:val="-2"/>
        </w:rPr>
        <w:t> </w:t>
      </w:r>
      <w:r>
        <w:rPr>
          <w:color w:val="231F20"/>
        </w:rPr>
        <w:t>nghiệp.</w:t>
      </w:r>
    </w:p>
    <w:p>
      <w:pPr>
        <w:pStyle w:val="BodyText"/>
        <w:spacing w:line="273" w:lineRule="auto" w:before="108"/>
        <w:ind w:left="393" w:right="126"/>
      </w:pPr>
      <w:r>
        <w:rPr>
          <w:i/>
          <w:color w:val="231F20"/>
        </w:rPr>
        <w:t>Hỏi: </w:t>
      </w:r>
      <w:r>
        <w:rPr>
          <w:color w:val="231F20"/>
        </w:rPr>
        <w:t>Thọ theo ông nói nếu lìa tưởng thì có thể nhận lấy được cảnh không?</w:t>
      </w:r>
    </w:p>
    <w:p>
      <w:pPr>
        <w:pStyle w:val="BodyText"/>
        <w:spacing w:line="273" w:lineRule="auto" w:before="112"/>
        <w:ind w:left="393" w:right="124"/>
      </w:pPr>
      <w:r>
        <w:rPr>
          <w:i/>
          <w:color w:val="231F20"/>
        </w:rPr>
        <w:t>Đáp: </w:t>
      </w:r>
      <w:r>
        <w:rPr>
          <w:color w:val="231F20"/>
        </w:rPr>
        <w:t>Không thể. Các tâm tâm sở còn lại nếu ông hỏi cũng  như</w:t>
      </w:r>
      <w:r>
        <w:rPr>
          <w:color w:val="231F20"/>
          <w:spacing w:val="5"/>
        </w:rPr>
        <w:t> </w:t>
      </w:r>
      <w:r>
        <w:rPr>
          <w:color w:val="231F20"/>
        </w:rPr>
        <w:t>thế.</w:t>
      </w:r>
    </w:p>
    <w:p>
      <w:pPr>
        <w:pStyle w:val="BodyText"/>
        <w:spacing w:before="111"/>
        <w:ind w:left="960" w:firstLine="0"/>
      </w:pPr>
      <w:r>
        <w:rPr>
          <w:i/>
          <w:color w:val="231F20"/>
        </w:rPr>
        <w:t>Hỏi: </w:t>
      </w:r>
      <w:r>
        <w:rPr>
          <w:color w:val="231F20"/>
        </w:rPr>
        <w:t>Nhân tương ưng lấy gì làm tự tánh?</w:t>
      </w:r>
    </w:p>
    <w:p>
      <w:pPr>
        <w:pStyle w:val="BodyText"/>
        <w:spacing w:line="273" w:lineRule="auto" w:before="155"/>
        <w:ind w:left="393" w:right="126"/>
      </w:pPr>
      <w:r>
        <w:rPr>
          <w:i/>
          <w:color w:val="231F20"/>
        </w:rPr>
        <w:t>Đáp: </w:t>
      </w:r>
      <w:r>
        <w:rPr>
          <w:color w:val="231F20"/>
        </w:rPr>
        <w:t>Tất cả tâm tâm sở pháp. Tức gồm thâu ba uẩn cùng phần ít của một uẩn, một xứ cùng phần ít của một xứ, bảy giới cùng phần ít của một giới.</w:t>
      </w:r>
    </w:p>
    <w:p>
      <w:pPr>
        <w:pStyle w:val="BodyText"/>
        <w:spacing w:before="111"/>
        <w:ind w:left="960" w:firstLine="0"/>
      </w:pPr>
      <w:r>
        <w:rPr>
          <w:color w:val="231F20"/>
        </w:rPr>
        <w:t>Đã nói tự tánh, về lý do nay sẽ nói.</w:t>
      </w:r>
    </w:p>
    <w:p>
      <w:pPr>
        <w:pStyle w:val="BodyText"/>
        <w:spacing w:before="154"/>
        <w:ind w:left="960" w:firstLine="0"/>
      </w:pPr>
      <w:r>
        <w:rPr>
          <w:i/>
          <w:color w:val="231F20"/>
        </w:rPr>
        <w:t>Hỏi: </w:t>
      </w:r>
      <w:r>
        <w:rPr>
          <w:color w:val="231F20"/>
        </w:rPr>
        <w:t>Tương ưng có nghĩa là gì?</w:t>
      </w:r>
    </w:p>
    <w:p>
      <w:pPr>
        <w:pStyle w:val="BodyText"/>
        <w:spacing w:before="155"/>
        <w:ind w:left="960" w:firstLine="0"/>
      </w:pPr>
      <w:r>
        <w:rPr>
          <w:i/>
          <w:color w:val="231F20"/>
        </w:rPr>
        <w:t>Đáp: </w:t>
      </w:r>
      <w:r>
        <w:rPr>
          <w:color w:val="231F20"/>
        </w:rPr>
        <w:t>Nghĩa đẳng (như nhau) là nghĩa của tương ưng.</w:t>
      </w:r>
    </w:p>
    <w:p>
      <w:pPr>
        <w:pStyle w:val="BodyText"/>
        <w:spacing w:line="273" w:lineRule="auto" w:before="154"/>
        <w:ind w:left="393" w:right="127"/>
      </w:pPr>
      <w:r>
        <w:rPr>
          <w:color w:val="231F20"/>
        </w:rPr>
        <w:t>Các tâm sở pháp hoặc nhiều, hoặc ít. Nghĩa là tâm thiện nhiều, tâm</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ít.</w:t>
      </w:r>
      <w:r>
        <w:rPr>
          <w:color w:val="231F20"/>
          <w:spacing w:val="-9"/>
        </w:rPr>
        <w:t> </w:t>
      </w:r>
      <w:r>
        <w:rPr>
          <w:color w:val="231F20"/>
        </w:rPr>
        <w:t>Tâm</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nhiều,</w:t>
      </w:r>
      <w:r>
        <w:rPr>
          <w:color w:val="231F20"/>
          <w:spacing w:val="-5"/>
        </w:rPr>
        <w:t> </w:t>
      </w:r>
      <w:r>
        <w:rPr>
          <w:color w:val="231F20"/>
        </w:rPr>
        <w:t>tâm</w:t>
      </w:r>
      <w:r>
        <w:rPr>
          <w:color w:val="231F20"/>
          <w:spacing w:val="-5"/>
        </w:rPr>
        <w:t> </w:t>
      </w:r>
      <w:r>
        <w:rPr>
          <w:color w:val="231F20"/>
        </w:rPr>
        <w:t>hữu</w:t>
      </w:r>
      <w:r>
        <w:rPr>
          <w:color w:val="231F20"/>
          <w:spacing w:val="-4"/>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ít.</w:t>
      </w:r>
      <w:r>
        <w:rPr>
          <w:color w:val="231F20"/>
          <w:spacing w:val="-9"/>
        </w:rPr>
        <w:t> </w:t>
      </w:r>
      <w:r>
        <w:rPr>
          <w:color w:val="231F20"/>
        </w:rPr>
        <w:t>Tâm</w:t>
      </w:r>
      <w:r>
        <w:rPr>
          <w:color w:val="231F20"/>
          <w:spacing w:val="-5"/>
        </w:rPr>
        <w:t> </w:t>
      </w:r>
      <w:r>
        <w:rPr>
          <w:color w:val="231F20"/>
        </w:rPr>
        <w:t>hữu phú vô ký nhiều, tâm vô phú vô ký ít. Tâm cõi dục nhiều, tâm </w:t>
      </w:r>
      <w:r>
        <w:rPr>
          <w:color w:val="231F20"/>
          <w:spacing w:val="-4"/>
        </w:rPr>
        <w:t>cõi </w:t>
      </w:r>
      <w:r>
        <w:rPr>
          <w:color w:val="231F20"/>
        </w:rPr>
        <w:t>sắc ít. Tâm cõi sắc nhiều, tâm cõi vô sắc ít. Tâm hữu lậu nhiều, tâm vô lậu ít.</w:t>
      </w:r>
    </w:p>
    <w:p>
      <w:pPr>
        <w:pStyle w:val="BodyText"/>
        <w:spacing w:before="109"/>
        <w:ind w:left="960" w:firstLine="0"/>
      </w:pPr>
      <w:r>
        <w:rPr>
          <w:i/>
          <w:color w:val="231F20"/>
        </w:rPr>
        <w:t>Hỏi: </w:t>
      </w:r>
      <w:r>
        <w:rPr>
          <w:color w:val="231F20"/>
        </w:rPr>
        <w:t>Vì sao nghĩa như nhau (Đẳng) là nghĩa của tương ưng?</w:t>
      </w:r>
    </w:p>
    <w:p>
      <w:pPr>
        <w:pStyle w:val="BodyText"/>
        <w:spacing w:line="273" w:lineRule="auto" w:before="155"/>
        <w:ind w:left="393" w:right="126"/>
      </w:pPr>
      <w:r>
        <w:rPr>
          <w:i/>
          <w:color w:val="231F20"/>
        </w:rPr>
        <w:t>Đáp:</w:t>
      </w:r>
      <w:r>
        <w:rPr>
          <w:i/>
          <w:color w:val="231F20"/>
          <w:spacing w:val="-8"/>
        </w:rPr>
        <w:t> </w:t>
      </w:r>
      <w:r>
        <w:rPr>
          <w:color w:val="231F20"/>
        </w:rPr>
        <w:t>Căn</w:t>
      </w:r>
      <w:r>
        <w:rPr>
          <w:color w:val="231F20"/>
          <w:spacing w:val="-7"/>
        </w:rPr>
        <w:t> </w:t>
      </w:r>
      <w:r>
        <w:rPr>
          <w:color w:val="231F20"/>
        </w:rPr>
        <w:t>cứ</w:t>
      </w:r>
      <w:r>
        <w:rPr>
          <w:color w:val="231F20"/>
          <w:spacing w:val="-7"/>
        </w:rPr>
        <w:t> </w:t>
      </w:r>
      <w:r>
        <w:rPr>
          <w:color w:val="231F20"/>
        </w:rPr>
        <w:t>vào</w:t>
      </w:r>
      <w:r>
        <w:rPr>
          <w:color w:val="231F20"/>
          <w:spacing w:val="-7"/>
        </w:rPr>
        <w:t> </w:t>
      </w:r>
      <w:r>
        <w:rPr>
          <w:color w:val="231F20"/>
        </w:rPr>
        <w:t>nghĩa</w:t>
      </w:r>
      <w:r>
        <w:rPr>
          <w:color w:val="231F20"/>
          <w:spacing w:val="-8"/>
        </w:rPr>
        <w:t> </w:t>
      </w:r>
      <w:r>
        <w:rPr>
          <w:color w:val="231F20"/>
        </w:rPr>
        <w:t>bình</w:t>
      </w:r>
      <w:r>
        <w:rPr>
          <w:color w:val="231F20"/>
          <w:spacing w:val="-7"/>
        </w:rPr>
        <w:t> </w:t>
      </w:r>
      <w:r>
        <w:rPr>
          <w:color w:val="231F20"/>
        </w:rPr>
        <w:t>đẳng</w:t>
      </w:r>
      <w:r>
        <w:rPr>
          <w:color w:val="231F20"/>
          <w:spacing w:val="-7"/>
        </w:rPr>
        <w:t> </w:t>
      </w:r>
      <w:r>
        <w:rPr>
          <w:color w:val="231F20"/>
        </w:rPr>
        <w:t>của</w:t>
      </w:r>
      <w:r>
        <w:rPr>
          <w:color w:val="231F20"/>
          <w:spacing w:val="-12"/>
        </w:rPr>
        <w:t> </w:t>
      </w:r>
      <w:r>
        <w:rPr>
          <w:color w:val="231F20"/>
        </w:rPr>
        <w:t>Thể</w:t>
      </w:r>
      <w:r>
        <w:rPr>
          <w:color w:val="231F20"/>
          <w:spacing w:val="-7"/>
        </w:rPr>
        <w:t>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như</w:t>
      </w:r>
      <w:r>
        <w:rPr>
          <w:color w:val="231F20"/>
          <w:spacing w:val="-7"/>
        </w:rPr>
        <w:t> </w:t>
      </w:r>
      <w:r>
        <w:rPr>
          <w:color w:val="231F20"/>
        </w:rPr>
        <w:t>nhau. Nếu hai thọ, một tưởng có thể ở trong một tâm, thì không gọi là</w:t>
      </w:r>
      <w:r>
        <w:rPr>
          <w:color w:val="231F20"/>
          <w:spacing w:val="-17"/>
        </w:rPr>
        <w:t> </w:t>
      </w:r>
      <w:r>
        <w:rPr>
          <w:color w:val="231F20"/>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624" w:firstLine="0"/>
        <w:jc w:val="left"/>
      </w:pPr>
      <w:r>
        <w:rPr>
          <w:color w:val="231F20"/>
        </w:rPr>
        <w:t>nhau. Nhưng trong một tâm có một thọ, một tưởng, các thứ khác cũng như thế, nên nói nghĩa như nhau là nghĩa của tương ưng.</w:t>
      </w:r>
    </w:p>
    <w:p>
      <w:pPr>
        <w:pStyle w:val="BodyText"/>
        <w:spacing w:before="116"/>
        <w:ind w:left="677" w:firstLine="0"/>
      </w:pPr>
      <w:r>
        <w:rPr>
          <w:color w:val="231F20"/>
        </w:rPr>
        <w:t>Lại nữa, như nhau là không lìa nhau, là nghĩa của tương ưng.</w:t>
      </w:r>
    </w:p>
    <w:p>
      <w:pPr>
        <w:pStyle w:val="BodyText"/>
        <w:spacing w:before="158"/>
        <w:ind w:left="677" w:firstLine="0"/>
      </w:pPr>
      <w:r>
        <w:rPr>
          <w:color w:val="231F20"/>
        </w:rPr>
        <w:t>Lại nữa, như nhau là không riêng khác, là nghĩa của tương ưng.</w:t>
      </w:r>
    </w:p>
    <w:p>
      <w:pPr>
        <w:pStyle w:val="BodyText"/>
        <w:spacing w:line="276" w:lineRule="auto" w:before="158"/>
        <w:ind w:right="405"/>
      </w:pPr>
      <w:r>
        <w:rPr>
          <w:color w:val="231F20"/>
        </w:rPr>
        <w:t>Lại </w:t>
      </w:r>
      <w:r>
        <w:rPr>
          <w:color w:val="231F20"/>
          <w:spacing w:val="2"/>
        </w:rPr>
        <w:t>nữa, </w:t>
      </w:r>
      <w:r>
        <w:rPr>
          <w:color w:val="231F20"/>
        </w:rPr>
        <w:t>như </w:t>
      </w:r>
      <w:r>
        <w:rPr>
          <w:color w:val="231F20"/>
          <w:spacing w:val="2"/>
        </w:rPr>
        <w:t>nhau </w:t>
      </w:r>
      <w:r>
        <w:rPr>
          <w:color w:val="231F20"/>
        </w:rPr>
        <w:t>có </w:t>
      </w:r>
      <w:r>
        <w:rPr>
          <w:color w:val="231F20"/>
          <w:spacing w:val="2"/>
        </w:rPr>
        <w:t>nghĩa </w:t>
      </w:r>
      <w:r>
        <w:rPr>
          <w:color w:val="231F20"/>
        </w:rPr>
        <w:t>vận </w:t>
      </w:r>
      <w:r>
        <w:rPr>
          <w:color w:val="231F20"/>
          <w:spacing w:val="2"/>
        </w:rPr>
        <w:t>chuyển, </w:t>
      </w:r>
      <w:r>
        <w:rPr>
          <w:color w:val="231F20"/>
        </w:rPr>
        <w:t>là </w:t>
      </w:r>
      <w:r>
        <w:rPr>
          <w:color w:val="231F20"/>
          <w:spacing w:val="2"/>
        </w:rPr>
        <w:t>nghĩa </w:t>
      </w:r>
      <w:r>
        <w:rPr>
          <w:color w:val="231F20"/>
        </w:rPr>
        <w:t>của </w:t>
      </w:r>
      <w:r>
        <w:rPr>
          <w:color w:val="231F20"/>
          <w:spacing w:val="3"/>
        </w:rPr>
        <w:t>tương </w:t>
      </w:r>
      <w:r>
        <w:rPr>
          <w:color w:val="231F20"/>
          <w:spacing w:val="2"/>
        </w:rPr>
        <w:t>ưng. </w:t>
      </w:r>
      <w:r>
        <w:rPr>
          <w:color w:val="231F20"/>
        </w:rPr>
        <w:t>Như lúc xe </w:t>
      </w:r>
      <w:r>
        <w:rPr>
          <w:color w:val="231F20"/>
          <w:spacing w:val="2"/>
        </w:rPr>
        <w:t>chuyển bánh, </w:t>
      </w:r>
      <w:r>
        <w:rPr>
          <w:color w:val="231F20"/>
        </w:rPr>
        <w:t>các bộ </w:t>
      </w:r>
      <w:r>
        <w:rPr>
          <w:color w:val="231F20"/>
          <w:spacing w:val="2"/>
        </w:rPr>
        <w:t>phận </w:t>
      </w:r>
      <w:r>
        <w:rPr>
          <w:color w:val="231F20"/>
        </w:rPr>
        <w:t>đều </w:t>
      </w:r>
      <w:r>
        <w:rPr>
          <w:color w:val="231F20"/>
          <w:spacing w:val="2"/>
        </w:rPr>
        <w:t>chuyển động, </w:t>
      </w:r>
      <w:r>
        <w:rPr>
          <w:color w:val="231F20"/>
          <w:spacing w:val="3"/>
        </w:rPr>
        <w:t>cùng </w:t>
      </w:r>
      <w:r>
        <w:rPr>
          <w:color w:val="231F20"/>
        </w:rPr>
        <w:t>làm một </w:t>
      </w:r>
      <w:r>
        <w:rPr>
          <w:color w:val="231F20"/>
          <w:spacing w:val="2"/>
        </w:rPr>
        <w:t>việc. </w:t>
      </w:r>
      <w:r>
        <w:rPr>
          <w:color w:val="231F20"/>
        </w:rPr>
        <w:t>Xe tâm như thế lúc đối với </w:t>
      </w:r>
      <w:r>
        <w:rPr>
          <w:color w:val="231F20"/>
          <w:spacing w:val="2"/>
        </w:rPr>
        <w:t>cảnh </w:t>
      </w:r>
      <w:r>
        <w:rPr>
          <w:color w:val="231F20"/>
        </w:rPr>
        <w:t>vận </w:t>
      </w:r>
      <w:r>
        <w:rPr>
          <w:color w:val="231F20"/>
          <w:spacing w:val="2"/>
        </w:rPr>
        <w:t>chuyển, </w:t>
      </w:r>
      <w:r>
        <w:rPr>
          <w:color w:val="231F20"/>
          <w:spacing w:val="3"/>
        </w:rPr>
        <w:t>tâm    </w:t>
      </w:r>
      <w:r>
        <w:rPr>
          <w:color w:val="231F20"/>
        </w:rPr>
        <w:t>sở </w:t>
      </w:r>
      <w:r>
        <w:rPr>
          <w:color w:val="231F20"/>
          <w:spacing w:val="2"/>
        </w:rPr>
        <w:t>cũng chuyển biến theo </w:t>
      </w:r>
      <w:r>
        <w:rPr>
          <w:color w:val="231F20"/>
        </w:rPr>
        <w:t>để </w:t>
      </w:r>
      <w:r>
        <w:rPr>
          <w:color w:val="231F20"/>
          <w:spacing w:val="2"/>
        </w:rPr>
        <w:t>cùng thành </w:t>
      </w:r>
      <w:r>
        <w:rPr>
          <w:color w:val="231F20"/>
        </w:rPr>
        <w:t>một sự </w:t>
      </w:r>
      <w:r>
        <w:rPr>
          <w:color w:val="231F20"/>
          <w:spacing w:val="2"/>
        </w:rPr>
        <w:t>việc, </w:t>
      </w:r>
      <w:r>
        <w:rPr>
          <w:color w:val="231F20"/>
        </w:rPr>
        <w:t>nên gọi </w:t>
      </w:r>
      <w:r>
        <w:rPr>
          <w:color w:val="231F20"/>
          <w:spacing w:val="3"/>
        </w:rPr>
        <w:t>là </w:t>
      </w:r>
      <w:r>
        <w:rPr>
          <w:color w:val="231F20"/>
          <w:spacing w:val="2"/>
        </w:rPr>
        <w:t>tương</w:t>
      </w:r>
      <w:r>
        <w:rPr>
          <w:color w:val="231F20"/>
          <w:spacing w:val="7"/>
        </w:rPr>
        <w:t> </w:t>
      </w:r>
      <w:r>
        <w:rPr>
          <w:color w:val="231F20"/>
          <w:spacing w:val="3"/>
        </w:rPr>
        <w:t>ưng.</w:t>
      </w:r>
    </w:p>
    <w:p>
      <w:pPr>
        <w:pStyle w:val="BodyText"/>
        <w:spacing w:line="276" w:lineRule="auto" w:before="115"/>
        <w:ind w:right="404"/>
      </w:pPr>
      <w:r>
        <w:rPr>
          <w:color w:val="231F20"/>
          <w:spacing w:val="3"/>
        </w:rPr>
        <w:t>Lại nữa, như nhau </w:t>
      </w:r>
      <w:r>
        <w:rPr>
          <w:color w:val="231F20"/>
          <w:spacing w:val="2"/>
        </w:rPr>
        <w:t>là </w:t>
      </w:r>
      <w:r>
        <w:rPr>
          <w:color w:val="231F20"/>
          <w:spacing w:val="4"/>
        </w:rPr>
        <w:t>nghĩa </w:t>
      </w:r>
      <w:r>
        <w:rPr>
          <w:color w:val="231F20"/>
          <w:spacing w:val="2"/>
        </w:rPr>
        <w:t>đã </w:t>
      </w:r>
      <w:r>
        <w:rPr>
          <w:color w:val="231F20"/>
          <w:spacing w:val="3"/>
        </w:rPr>
        <w:t>tạo tác, </w:t>
      </w:r>
      <w:r>
        <w:rPr>
          <w:color w:val="231F20"/>
          <w:spacing w:val="2"/>
        </w:rPr>
        <w:t>là </w:t>
      </w:r>
      <w:r>
        <w:rPr>
          <w:color w:val="231F20"/>
          <w:spacing w:val="4"/>
        </w:rPr>
        <w:t>nghĩa </w:t>
      </w:r>
      <w:r>
        <w:rPr>
          <w:color w:val="231F20"/>
          <w:spacing w:val="3"/>
        </w:rPr>
        <w:t>của </w:t>
      </w:r>
      <w:r>
        <w:rPr>
          <w:color w:val="231F20"/>
          <w:spacing w:val="5"/>
        </w:rPr>
        <w:t>tương </w:t>
      </w:r>
      <w:r>
        <w:rPr>
          <w:color w:val="231F20"/>
          <w:spacing w:val="3"/>
        </w:rPr>
        <w:t>ưng. Như </w:t>
      </w:r>
      <w:r>
        <w:rPr>
          <w:color w:val="231F20"/>
          <w:spacing w:val="2"/>
        </w:rPr>
        <w:t>về </w:t>
      </w:r>
      <w:r>
        <w:rPr>
          <w:color w:val="231F20"/>
          <w:spacing w:val="3"/>
        </w:rPr>
        <w:t>mùa thu, </w:t>
      </w:r>
      <w:r>
        <w:rPr>
          <w:color w:val="231F20"/>
          <w:spacing w:val="2"/>
        </w:rPr>
        <w:t>cả </w:t>
      </w:r>
      <w:r>
        <w:rPr>
          <w:color w:val="231F20"/>
          <w:spacing w:val="3"/>
        </w:rPr>
        <w:t>đàn chim </w:t>
      </w:r>
      <w:r>
        <w:rPr>
          <w:color w:val="231F20"/>
          <w:spacing w:val="2"/>
        </w:rPr>
        <w:t>bồ </w:t>
      </w:r>
      <w:r>
        <w:rPr>
          <w:color w:val="231F20"/>
          <w:spacing w:val="3"/>
        </w:rPr>
        <w:t>câu cùng đáp </w:t>
      </w:r>
      <w:r>
        <w:rPr>
          <w:color w:val="231F20"/>
          <w:spacing w:val="4"/>
        </w:rPr>
        <w:t>xuống </w:t>
      </w:r>
      <w:r>
        <w:rPr>
          <w:color w:val="231F20"/>
          <w:spacing w:val="5"/>
        </w:rPr>
        <w:t>sân </w:t>
      </w:r>
      <w:r>
        <w:rPr>
          <w:color w:val="231F20"/>
          <w:spacing w:val="3"/>
        </w:rPr>
        <w:t>một lúc, cùng </w:t>
      </w:r>
      <w:r>
        <w:rPr>
          <w:color w:val="231F20"/>
          <w:spacing w:val="2"/>
        </w:rPr>
        <w:t>ăn </w:t>
      </w:r>
      <w:r>
        <w:rPr>
          <w:color w:val="231F20"/>
          <w:spacing w:val="3"/>
        </w:rPr>
        <w:t>một lúc rồi cùng bay đi, </w:t>
      </w:r>
      <w:r>
        <w:rPr>
          <w:color w:val="231F20"/>
          <w:spacing w:val="4"/>
        </w:rPr>
        <w:t>không </w:t>
      </w:r>
      <w:r>
        <w:rPr>
          <w:color w:val="231F20"/>
          <w:spacing w:val="3"/>
        </w:rPr>
        <w:t>phải </w:t>
      </w:r>
      <w:r>
        <w:rPr>
          <w:color w:val="231F20"/>
          <w:spacing w:val="4"/>
        </w:rPr>
        <w:t>trước </w:t>
      </w:r>
      <w:r>
        <w:rPr>
          <w:color w:val="231F20"/>
          <w:spacing w:val="5"/>
        </w:rPr>
        <w:t>không </w:t>
      </w:r>
      <w:r>
        <w:rPr>
          <w:color w:val="231F20"/>
          <w:spacing w:val="3"/>
        </w:rPr>
        <w:t>phải sau. Tâm tâm </w:t>
      </w:r>
      <w:r>
        <w:rPr>
          <w:color w:val="231F20"/>
          <w:spacing w:val="2"/>
        </w:rPr>
        <w:t>sở </w:t>
      </w:r>
      <w:r>
        <w:rPr>
          <w:color w:val="231F20"/>
          <w:spacing w:val="3"/>
        </w:rPr>
        <w:t>pháp cũng lại như thế. Một lúc </w:t>
      </w:r>
      <w:r>
        <w:rPr>
          <w:color w:val="231F20"/>
          <w:spacing w:val="4"/>
        </w:rPr>
        <w:t>hướng </w:t>
      </w:r>
      <w:r>
        <w:rPr>
          <w:color w:val="231F20"/>
          <w:spacing w:val="5"/>
        </w:rPr>
        <w:t>đến </w:t>
      </w:r>
      <w:r>
        <w:rPr>
          <w:color w:val="231F20"/>
          <w:spacing w:val="4"/>
        </w:rPr>
        <w:t>cảnh, </w:t>
      </w:r>
      <w:r>
        <w:rPr>
          <w:color w:val="231F20"/>
          <w:spacing w:val="3"/>
        </w:rPr>
        <w:t>một lúc nhận lấy </w:t>
      </w:r>
      <w:r>
        <w:rPr>
          <w:color w:val="231F20"/>
          <w:spacing w:val="4"/>
        </w:rPr>
        <w:t>cảnh, </w:t>
      </w:r>
      <w:r>
        <w:rPr>
          <w:color w:val="231F20"/>
          <w:spacing w:val="3"/>
        </w:rPr>
        <w:t>một lúc </w:t>
      </w:r>
      <w:r>
        <w:rPr>
          <w:color w:val="231F20"/>
          <w:spacing w:val="4"/>
        </w:rPr>
        <w:t>buông </w:t>
      </w:r>
      <w:r>
        <w:rPr>
          <w:color w:val="231F20"/>
          <w:spacing w:val="2"/>
        </w:rPr>
        <w:t>bỏ </w:t>
      </w:r>
      <w:r>
        <w:rPr>
          <w:color w:val="231F20"/>
          <w:spacing w:val="4"/>
        </w:rPr>
        <w:t>cảnh, </w:t>
      </w:r>
      <w:r>
        <w:rPr>
          <w:color w:val="231F20"/>
          <w:spacing w:val="3"/>
        </w:rPr>
        <w:t>nên gọi </w:t>
      </w:r>
      <w:r>
        <w:rPr>
          <w:color w:val="231F20"/>
          <w:spacing w:val="5"/>
        </w:rPr>
        <w:t>là </w:t>
      </w:r>
      <w:r>
        <w:rPr>
          <w:color w:val="231F20"/>
          <w:spacing w:val="4"/>
        </w:rPr>
        <w:t>tương</w:t>
      </w:r>
      <w:r>
        <w:rPr>
          <w:color w:val="231F20"/>
          <w:spacing w:val="10"/>
        </w:rPr>
        <w:t> </w:t>
      </w:r>
      <w:r>
        <w:rPr>
          <w:color w:val="231F20"/>
          <w:spacing w:val="5"/>
        </w:rPr>
        <w:t>ưng.</w:t>
      </w:r>
    </w:p>
    <w:p>
      <w:pPr>
        <w:pStyle w:val="BodyText"/>
        <w:spacing w:line="276" w:lineRule="auto"/>
        <w:ind w:right="410"/>
      </w:pPr>
      <w:r>
        <w:rPr>
          <w:color w:val="231F20"/>
        </w:rPr>
        <w:t>Lại</w:t>
      </w:r>
      <w:r>
        <w:rPr>
          <w:color w:val="231F20"/>
          <w:spacing w:val="-12"/>
        </w:rPr>
        <w:t> </w:t>
      </w:r>
      <w:r>
        <w:rPr>
          <w:color w:val="231F20"/>
        </w:rPr>
        <w:t>nữa,</w:t>
      </w:r>
      <w:r>
        <w:rPr>
          <w:color w:val="231F20"/>
          <w:spacing w:val="-12"/>
        </w:rPr>
        <w:t> </w:t>
      </w:r>
      <w:r>
        <w:rPr>
          <w:color w:val="231F20"/>
        </w:rPr>
        <w:t>như</w:t>
      </w:r>
      <w:r>
        <w:rPr>
          <w:color w:val="231F20"/>
          <w:spacing w:val="-12"/>
        </w:rPr>
        <w:t> </w:t>
      </w:r>
      <w:r>
        <w:rPr>
          <w:color w:val="231F20"/>
        </w:rPr>
        <w:t>nhau</w:t>
      </w:r>
      <w:r>
        <w:rPr>
          <w:color w:val="231F20"/>
          <w:spacing w:val="-12"/>
        </w:rPr>
        <w:t> </w:t>
      </w:r>
      <w:r>
        <w:rPr>
          <w:color w:val="231F20"/>
        </w:rPr>
        <w:t>có</w:t>
      </w:r>
      <w:r>
        <w:rPr>
          <w:color w:val="231F20"/>
          <w:spacing w:val="-12"/>
        </w:rPr>
        <w:t> </w:t>
      </w:r>
      <w:r>
        <w:rPr>
          <w:color w:val="231F20"/>
        </w:rPr>
        <w:t>nghĩa</w:t>
      </w:r>
      <w:r>
        <w:rPr>
          <w:color w:val="231F20"/>
          <w:spacing w:val="-12"/>
        </w:rPr>
        <w:t> </w:t>
      </w:r>
      <w:r>
        <w:rPr>
          <w:color w:val="231F20"/>
        </w:rPr>
        <w:t>cùng</w:t>
      </w:r>
      <w:r>
        <w:rPr>
          <w:color w:val="231F20"/>
          <w:spacing w:val="-12"/>
        </w:rPr>
        <w:t> </w:t>
      </w:r>
      <w:r>
        <w:rPr>
          <w:color w:val="231F20"/>
        </w:rPr>
        <w:t>thuận,</w:t>
      </w:r>
      <w:r>
        <w:rPr>
          <w:color w:val="231F20"/>
          <w:spacing w:val="-12"/>
        </w:rPr>
        <w:t> </w:t>
      </w:r>
      <w:r>
        <w:rPr>
          <w:color w:val="231F20"/>
        </w:rPr>
        <w:t>là</w:t>
      </w:r>
      <w:r>
        <w:rPr>
          <w:color w:val="231F20"/>
          <w:spacing w:val="-12"/>
        </w:rPr>
        <w:t> </w:t>
      </w:r>
      <w:r>
        <w:rPr>
          <w:color w:val="231F20"/>
        </w:rPr>
        <w:t>nghĩa</w:t>
      </w:r>
      <w:r>
        <w:rPr>
          <w:color w:val="231F20"/>
          <w:spacing w:val="-12"/>
        </w:rPr>
        <w:t> </w:t>
      </w:r>
      <w:r>
        <w:rPr>
          <w:color w:val="231F20"/>
        </w:rPr>
        <w:t>của</w:t>
      </w:r>
      <w:r>
        <w:rPr>
          <w:color w:val="231F20"/>
          <w:spacing w:val="-12"/>
        </w:rPr>
        <w:t> </w:t>
      </w:r>
      <w:r>
        <w:rPr>
          <w:color w:val="231F20"/>
        </w:rPr>
        <w:t>tương</w:t>
      </w:r>
      <w:r>
        <w:rPr>
          <w:color w:val="231F20"/>
          <w:spacing w:val="-12"/>
        </w:rPr>
        <w:t> </w:t>
      </w:r>
      <w:r>
        <w:rPr>
          <w:color w:val="231F20"/>
        </w:rPr>
        <w:t>ưng. Như người cùng thuận tức gọi là tương ưng. Tâm tâm sở pháp </w:t>
      </w:r>
      <w:r>
        <w:rPr>
          <w:color w:val="231F20"/>
          <w:spacing w:val="-3"/>
        </w:rPr>
        <w:t>cùng </w:t>
      </w:r>
      <w:r>
        <w:rPr>
          <w:color w:val="231F20"/>
        </w:rPr>
        <w:t>thuận cũng như thế.</w:t>
      </w:r>
    </w:p>
    <w:p>
      <w:pPr>
        <w:pStyle w:val="BodyText"/>
        <w:spacing w:line="276" w:lineRule="auto"/>
        <w:ind w:right="411"/>
      </w:pPr>
      <w:r>
        <w:rPr>
          <w:color w:val="231F20"/>
        </w:rPr>
        <w:t>Lại nữa, như nhau là nghĩa hòa hợp, là nghĩa của tương </w:t>
      </w:r>
      <w:r>
        <w:rPr>
          <w:color w:val="231F20"/>
          <w:spacing w:val="-4"/>
        </w:rPr>
        <w:t>ưng. </w:t>
      </w:r>
      <w:r>
        <w:rPr>
          <w:color w:val="231F20"/>
        </w:rPr>
        <w:t>Như</w:t>
      </w:r>
      <w:r>
        <w:rPr>
          <w:color w:val="231F20"/>
          <w:spacing w:val="-6"/>
        </w:rPr>
        <w:t> </w:t>
      </w:r>
      <w:r>
        <w:rPr>
          <w:color w:val="231F20"/>
        </w:rPr>
        <w:t>nước</w:t>
      </w:r>
      <w:r>
        <w:rPr>
          <w:color w:val="231F20"/>
          <w:spacing w:val="-5"/>
        </w:rPr>
        <w:t> </w:t>
      </w:r>
      <w:r>
        <w:rPr>
          <w:color w:val="231F20"/>
        </w:rPr>
        <w:t>với</w:t>
      </w:r>
      <w:r>
        <w:rPr>
          <w:color w:val="231F20"/>
          <w:spacing w:val="-6"/>
        </w:rPr>
        <w:t> </w:t>
      </w:r>
      <w:r>
        <w:rPr>
          <w:color w:val="231F20"/>
        </w:rPr>
        <w:t>sữa</w:t>
      </w:r>
      <w:r>
        <w:rPr>
          <w:color w:val="231F20"/>
          <w:spacing w:val="-5"/>
        </w:rPr>
        <w:t> </w:t>
      </w:r>
      <w:r>
        <w:rPr>
          <w:color w:val="231F20"/>
        </w:rPr>
        <w:t>hợp</w:t>
      </w:r>
      <w:r>
        <w:rPr>
          <w:color w:val="231F20"/>
          <w:spacing w:val="-5"/>
        </w:rPr>
        <w:t> </w:t>
      </w:r>
      <w:r>
        <w:rPr>
          <w:color w:val="231F20"/>
        </w:rPr>
        <w:t>chung</w:t>
      </w:r>
      <w:r>
        <w:rPr>
          <w:color w:val="231F20"/>
          <w:spacing w:val="-6"/>
        </w:rPr>
        <w:t> </w:t>
      </w:r>
      <w:r>
        <w:rPr>
          <w:color w:val="231F20"/>
        </w:rPr>
        <w:t>lại,</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tương</w:t>
      </w:r>
      <w:r>
        <w:rPr>
          <w:color w:val="231F20"/>
          <w:spacing w:val="-5"/>
        </w:rPr>
        <w:t> </w:t>
      </w:r>
      <w:r>
        <w:rPr>
          <w:color w:val="231F20"/>
        </w:rPr>
        <w:t>ưng.</w:t>
      </w:r>
      <w:r>
        <w:rPr>
          <w:color w:val="231F20"/>
          <w:spacing w:val="-10"/>
        </w:rPr>
        <w:t> </w:t>
      </w:r>
      <w:r>
        <w:rPr>
          <w:color w:val="231F20"/>
        </w:rPr>
        <w:t>Tâm</w:t>
      </w:r>
      <w:r>
        <w:rPr>
          <w:color w:val="231F20"/>
          <w:spacing w:val="-6"/>
        </w:rPr>
        <w:t> </w:t>
      </w:r>
      <w:r>
        <w:rPr>
          <w:color w:val="231F20"/>
        </w:rPr>
        <w:t>tâm</w:t>
      </w:r>
      <w:r>
        <w:rPr>
          <w:color w:val="231F20"/>
          <w:spacing w:val="-5"/>
        </w:rPr>
        <w:t> </w:t>
      </w:r>
      <w:r>
        <w:rPr>
          <w:color w:val="231F20"/>
        </w:rPr>
        <w:t>sở</w:t>
      </w:r>
      <w:r>
        <w:rPr>
          <w:color w:val="231F20"/>
          <w:spacing w:val="-5"/>
        </w:rPr>
        <w:t> </w:t>
      </w:r>
      <w:r>
        <w:rPr>
          <w:color w:val="231F20"/>
        </w:rPr>
        <w:t>pháp hòa hợp cũng như thế.</w:t>
      </w:r>
    </w:p>
    <w:p>
      <w:pPr>
        <w:pStyle w:val="BodyText"/>
        <w:ind w:left="677" w:firstLine="0"/>
      </w:pPr>
      <w:r>
        <w:rPr>
          <w:color w:val="231F20"/>
        </w:rPr>
        <w:t>Vụ Tôn giả nói: Vì bốn sự việc như nhau nên gọi là tương ưng:</w:t>
      </w:r>
    </w:p>
    <w:p>
      <w:pPr>
        <w:pStyle w:val="ListParagraph"/>
        <w:numPr>
          <w:ilvl w:val="0"/>
          <w:numId w:val="29"/>
        </w:numPr>
        <w:tabs>
          <w:tab w:pos="397" w:val="left" w:leader="none"/>
        </w:tabs>
        <w:spacing w:line="276" w:lineRule="auto" w:before="45" w:after="0"/>
        <w:ind w:left="110" w:right="411" w:firstLine="0"/>
        <w:jc w:val="both"/>
        <w:rPr>
          <w:sz w:val="26"/>
        </w:rPr>
      </w:pPr>
      <w:r>
        <w:rPr>
          <w:color w:val="231F20"/>
          <w:sz w:val="26"/>
        </w:rPr>
        <w:t>Như nhau của thời phần: Nghĩa là tâm tâm sở đồng một sát-na mà hiện hành. 2. Như nhau của chỗ nương dựa: Nghĩa là tâm tâm sở đồng nương dựa vào một căn mà hiện hành. 3. Như nhau của đối tượng</w:t>
      </w:r>
      <w:r>
        <w:rPr>
          <w:color w:val="231F20"/>
          <w:spacing w:val="-7"/>
          <w:sz w:val="26"/>
        </w:rPr>
        <w:t> </w:t>
      </w:r>
      <w:r>
        <w:rPr>
          <w:color w:val="231F20"/>
          <w:sz w:val="26"/>
        </w:rPr>
        <w:t>duyên:</w:t>
      </w:r>
      <w:r>
        <w:rPr>
          <w:color w:val="231F20"/>
          <w:spacing w:val="-6"/>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tâm</w:t>
      </w:r>
      <w:r>
        <w:rPr>
          <w:color w:val="231F20"/>
          <w:spacing w:val="-6"/>
          <w:sz w:val="26"/>
        </w:rPr>
        <w:t> </w:t>
      </w:r>
      <w:r>
        <w:rPr>
          <w:color w:val="231F20"/>
          <w:sz w:val="26"/>
        </w:rPr>
        <w:t>tâm</w:t>
      </w:r>
      <w:r>
        <w:rPr>
          <w:color w:val="231F20"/>
          <w:spacing w:val="-7"/>
          <w:sz w:val="26"/>
        </w:rPr>
        <w:t> </w:t>
      </w:r>
      <w:r>
        <w:rPr>
          <w:color w:val="231F20"/>
          <w:sz w:val="26"/>
        </w:rPr>
        <w:t>sở</w:t>
      </w:r>
      <w:r>
        <w:rPr>
          <w:color w:val="231F20"/>
          <w:spacing w:val="-6"/>
          <w:sz w:val="26"/>
        </w:rPr>
        <w:t> </w:t>
      </w:r>
      <w:r>
        <w:rPr>
          <w:color w:val="231F20"/>
          <w:sz w:val="26"/>
        </w:rPr>
        <w:t>đồng</w:t>
      </w:r>
      <w:r>
        <w:rPr>
          <w:color w:val="231F20"/>
          <w:spacing w:val="-6"/>
          <w:sz w:val="26"/>
        </w:rPr>
        <w:t> </w:t>
      </w:r>
      <w:r>
        <w:rPr>
          <w:color w:val="231F20"/>
          <w:sz w:val="26"/>
        </w:rPr>
        <w:t>duyên</w:t>
      </w:r>
      <w:r>
        <w:rPr>
          <w:color w:val="231F20"/>
          <w:spacing w:val="-7"/>
          <w:sz w:val="26"/>
        </w:rPr>
        <w:t> </w:t>
      </w:r>
      <w:r>
        <w:rPr>
          <w:color w:val="231F20"/>
          <w:sz w:val="26"/>
        </w:rPr>
        <w:t>nơi</w:t>
      </w:r>
      <w:r>
        <w:rPr>
          <w:color w:val="231F20"/>
          <w:spacing w:val="-6"/>
          <w:sz w:val="26"/>
        </w:rPr>
        <w:t> </w:t>
      </w:r>
      <w:r>
        <w:rPr>
          <w:color w:val="231F20"/>
          <w:sz w:val="26"/>
        </w:rPr>
        <w:t>một</w:t>
      </w:r>
      <w:r>
        <w:rPr>
          <w:color w:val="231F20"/>
          <w:spacing w:val="-7"/>
          <w:sz w:val="26"/>
        </w:rPr>
        <w:t> </w:t>
      </w:r>
      <w:r>
        <w:rPr>
          <w:color w:val="231F20"/>
          <w:sz w:val="26"/>
        </w:rPr>
        <w:t>cảnh</w:t>
      </w:r>
      <w:r>
        <w:rPr>
          <w:color w:val="231F20"/>
          <w:spacing w:val="-6"/>
          <w:sz w:val="26"/>
        </w:rPr>
        <w:t> </w:t>
      </w:r>
      <w:r>
        <w:rPr>
          <w:color w:val="231F20"/>
          <w:sz w:val="26"/>
        </w:rPr>
        <w:t>mà</w:t>
      </w:r>
      <w:r>
        <w:rPr>
          <w:color w:val="231F20"/>
          <w:spacing w:val="-6"/>
          <w:sz w:val="26"/>
        </w:rPr>
        <w:t> </w:t>
      </w:r>
      <w:r>
        <w:rPr>
          <w:color w:val="231F20"/>
          <w:sz w:val="26"/>
        </w:rPr>
        <w:t>hiện hành. 4. Như nhau của hành tướng: Nghĩa là tâm tâm sở đồng một hành tướng mà hiện</w:t>
      </w:r>
      <w:r>
        <w:rPr>
          <w:color w:val="231F20"/>
          <w:spacing w:val="-1"/>
          <w:sz w:val="26"/>
        </w:rPr>
        <w:t> </w:t>
      </w:r>
      <w:r>
        <w:rPr>
          <w:color w:val="231F20"/>
          <w:sz w:val="26"/>
        </w:rPr>
        <w:t>hành.</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Lại</w:t>
      </w:r>
      <w:r>
        <w:rPr>
          <w:color w:val="231F20"/>
          <w:spacing w:val="-14"/>
        </w:rPr>
        <w:t> </w:t>
      </w:r>
      <w:r>
        <w:rPr>
          <w:color w:val="231F20"/>
        </w:rPr>
        <w:t>nữa,</w:t>
      </w:r>
      <w:r>
        <w:rPr>
          <w:color w:val="231F20"/>
          <w:spacing w:val="-13"/>
        </w:rPr>
        <w:t> </w:t>
      </w:r>
      <w:r>
        <w:rPr>
          <w:color w:val="231F20"/>
        </w:rPr>
        <w:t>năm</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rPr>
        <w:t>như</w:t>
      </w:r>
      <w:r>
        <w:rPr>
          <w:color w:val="231F20"/>
          <w:spacing w:val="-13"/>
        </w:rPr>
        <w:t> </w:t>
      </w:r>
      <w:r>
        <w:rPr>
          <w:color w:val="231F20"/>
        </w:rPr>
        <w:t>nhau</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tương</w:t>
      </w:r>
      <w:r>
        <w:rPr>
          <w:color w:val="231F20"/>
          <w:spacing w:val="-13"/>
        </w:rPr>
        <w:t> </w:t>
      </w:r>
      <w:r>
        <w:rPr>
          <w:color w:val="231F20"/>
        </w:rPr>
        <w:t>ưng.</w:t>
      </w:r>
      <w:r>
        <w:rPr>
          <w:color w:val="231F20"/>
          <w:spacing w:val="-18"/>
        </w:rPr>
        <w:t> </w:t>
      </w:r>
      <w:r>
        <w:rPr>
          <w:color w:val="231F20"/>
        </w:rPr>
        <w:t>Tức</w:t>
      </w:r>
      <w:r>
        <w:rPr>
          <w:color w:val="231F20"/>
          <w:spacing w:val="-13"/>
        </w:rPr>
        <w:t> </w:t>
      </w:r>
      <w:r>
        <w:rPr>
          <w:color w:val="231F20"/>
        </w:rPr>
        <w:t>là</w:t>
      </w:r>
      <w:r>
        <w:rPr>
          <w:color w:val="231F20"/>
          <w:spacing w:val="-13"/>
        </w:rPr>
        <w:t> </w:t>
      </w:r>
      <w:r>
        <w:rPr>
          <w:color w:val="231F20"/>
        </w:rPr>
        <w:t>bốn việc</w:t>
      </w:r>
      <w:r>
        <w:rPr>
          <w:color w:val="231F20"/>
          <w:spacing w:val="-4"/>
        </w:rPr>
        <w:t> </w:t>
      </w:r>
      <w:r>
        <w:rPr>
          <w:color w:val="231F20"/>
        </w:rPr>
        <w:t>trước</w:t>
      </w:r>
      <w:r>
        <w:rPr>
          <w:color w:val="231F20"/>
          <w:spacing w:val="-3"/>
        </w:rPr>
        <w:t> </w:t>
      </w:r>
      <w:r>
        <w:rPr>
          <w:color w:val="231F20"/>
        </w:rPr>
        <w:t>và</w:t>
      </w:r>
      <w:r>
        <w:rPr>
          <w:color w:val="231F20"/>
          <w:spacing w:val="-3"/>
        </w:rPr>
        <w:t> </w:t>
      </w:r>
      <w:r>
        <w:rPr>
          <w:color w:val="231F20"/>
        </w:rPr>
        <w:t>như</w:t>
      </w:r>
      <w:r>
        <w:rPr>
          <w:color w:val="231F20"/>
          <w:spacing w:val="-4"/>
        </w:rPr>
        <w:t> </w:t>
      </w:r>
      <w:r>
        <w:rPr>
          <w:color w:val="231F20"/>
        </w:rPr>
        <w:t>nhau</w:t>
      </w:r>
      <w:r>
        <w:rPr>
          <w:color w:val="231F20"/>
          <w:spacing w:val="-3"/>
        </w:rPr>
        <w:t> </w:t>
      </w:r>
      <w:r>
        <w:rPr>
          <w:color w:val="231F20"/>
        </w:rPr>
        <w:t>nơi</w:t>
      </w:r>
      <w:r>
        <w:rPr>
          <w:color w:val="231F20"/>
          <w:spacing w:val="-8"/>
        </w:rPr>
        <w:t> </w:t>
      </w:r>
      <w:r>
        <w:rPr>
          <w:color w:val="231F20"/>
        </w:rPr>
        <w:t>Thể</w:t>
      </w:r>
      <w:r>
        <w:rPr>
          <w:color w:val="231F20"/>
          <w:spacing w:val="-4"/>
        </w:rPr>
        <w:t> </w:t>
      </w:r>
      <w:r>
        <w:rPr>
          <w:color w:val="231F20"/>
        </w:rPr>
        <w:t>của</w:t>
      </w:r>
      <w:r>
        <w:rPr>
          <w:color w:val="231F20"/>
          <w:spacing w:val="-3"/>
        </w:rPr>
        <w:t> </w:t>
      </w:r>
      <w:r>
        <w:rPr>
          <w:color w:val="231F20"/>
        </w:rPr>
        <w:t>vật.</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tâm</w:t>
      </w:r>
      <w:r>
        <w:rPr>
          <w:color w:val="231F20"/>
          <w:spacing w:val="-3"/>
        </w:rPr>
        <w:t> </w:t>
      </w:r>
      <w:r>
        <w:rPr>
          <w:color w:val="231F20"/>
        </w:rPr>
        <w:t>tâm</w:t>
      </w:r>
      <w:r>
        <w:rPr>
          <w:color w:val="231F20"/>
          <w:spacing w:val="-4"/>
        </w:rPr>
        <w:t> </w:t>
      </w:r>
      <w:r>
        <w:rPr>
          <w:color w:val="231F20"/>
        </w:rPr>
        <w:t>sở</w:t>
      </w:r>
      <w:r>
        <w:rPr>
          <w:color w:val="231F20"/>
          <w:spacing w:val="-3"/>
        </w:rPr>
        <w:t> </w:t>
      </w:r>
      <w:r>
        <w:rPr>
          <w:color w:val="231F20"/>
        </w:rPr>
        <w:t>đều</w:t>
      </w:r>
      <w:r>
        <w:rPr>
          <w:color w:val="231F20"/>
          <w:spacing w:val="-3"/>
        </w:rPr>
        <w:t> </w:t>
      </w:r>
      <w:r>
        <w:rPr>
          <w:color w:val="231F20"/>
        </w:rPr>
        <w:t>chỉ là một vật, Thể hòa hợp mà khởi, nên gọi là tương</w:t>
      </w:r>
      <w:r>
        <w:rPr>
          <w:color w:val="231F20"/>
          <w:spacing w:val="-5"/>
        </w:rPr>
        <w:t> </w:t>
      </w:r>
      <w:r>
        <w:rPr>
          <w:color w:val="231F20"/>
        </w:rPr>
        <w:t>ưng.</w:t>
      </w:r>
    </w:p>
    <w:p>
      <w:pPr>
        <w:pStyle w:val="BodyText"/>
        <w:spacing w:line="276" w:lineRule="auto"/>
        <w:ind w:left="393" w:right="126"/>
      </w:pPr>
      <w:r>
        <w:rPr>
          <w:color w:val="231F20"/>
        </w:rPr>
        <w:t>Lại nữa, như nghĩa bó lau là nghĩa của tương ưng. Vì như </w:t>
      </w:r>
      <w:r>
        <w:rPr>
          <w:color w:val="231F20"/>
          <w:spacing w:val="-3"/>
        </w:rPr>
        <w:t>từng </w:t>
      </w:r>
      <w:r>
        <w:rPr>
          <w:color w:val="231F20"/>
        </w:rPr>
        <w:t>mỗi</w:t>
      </w:r>
      <w:r>
        <w:rPr>
          <w:color w:val="231F20"/>
          <w:spacing w:val="-13"/>
        </w:rPr>
        <w:t> </w:t>
      </w:r>
      <w:r>
        <w:rPr>
          <w:color w:val="231F20"/>
        </w:rPr>
        <w:t>mỗi</w:t>
      </w:r>
      <w:r>
        <w:rPr>
          <w:color w:val="231F20"/>
          <w:spacing w:val="-13"/>
        </w:rPr>
        <w:t> </w:t>
      </w:r>
      <w:r>
        <w:rPr>
          <w:color w:val="231F20"/>
        </w:rPr>
        <w:t>cộng</w:t>
      </w:r>
      <w:r>
        <w:rPr>
          <w:color w:val="231F20"/>
          <w:spacing w:val="-13"/>
        </w:rPr>
        <w:t> </w:t>
      </w:r>
      <w:r>
        <w:rPr>
          <w:color w:val="231F20"/>
        </w:rPr>
        <w:t>lau</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đứng</w:t>
      </w:r>
      <w:r>
        <w:rPr>
          <w:color w:val="231F20"/>
          <w:spacing w:val="-13"/>
        </w:rPr>
        <w:t> </w:t>
      </w:r>
      <w:r>
        <w:rPr>
          <w:color w:val="231F20"/>
        </w:rPr>
        <w:t>riêng,</w:t>
      </w:r>
      <w:r>
        <w:rPr>
          <w:color w:val="231F20"/>
          <w:spacing w:val="-13"/>
        </w:rPr>
        <w:t> </w:t>
      </w:r>
      <w:r>
        <w:rPr>
          <w:color w:val="231F20"/>
        </w:rPr>
        <w:t>phải</w:t>
      </w:r>
      <w:r>
        <w:rPr>
          <w:color w:val="231F20"/>
          <w:spacing w:val="-13"/>
        </w:rPr>
        <w:t> </w:t>
      </w:r>
      <w:r>
        <w:rPr>
          <w:color w:val="231F20"/>
        </w:rPr>
        <w:t>cần</w:t>
      </w:r>
      <w:r>
        <w:rPr>
          <w:color w:val="231F20"/>
          <w:spacing w:val="-13"/>
        </w:rPr>
        <w:t> </w:t>
      </w:r>
      <w:r>
        <w:rPr>
          <w:color w:val="231F20"/>
        </w:rPr>
        <w:t>nhiều</w:t>
      </w:r>
      <w:r>
        <w:rPr>
          <w:color w:val="231F20"/>
          <w:spacing w:val="-13"/>
        </w:rPr>
        <w:t> </w:t>
      </w:r>
      <w:r>
        <w:rPr>
          <w:color w:val="231F20"/>
        </w:rPr>
        <w:t>cộng</w:t>
      </w:r>
      <w:r>
        <w:rPr>
          <w:color w:val="231F20"/>
          <w:spacing w:val="-13"/>
        </w:rPr>
        <w:t> </w:t>
      </w:r>
      <w:r>
        <w:rPr>
          <w:color w:val="231F20"/>
        </w:rPr>
        <w:t>cùng bó chung một bó mới có thể đứng vững. Tâm tâm sở pháp cũng lại như</w:t>
      </w:r>
      <w:r>
        <w:rPr>
          <w:color w:val="231F20"/>
          <w:spacing w:val="-9"/>
        </w:rPr>
        <w:t> </w:t>
      </w:r>
      <w:r>
        <w:rPr>
          <w:color w:val="231F20"/>
        </w:rPr>
        <w:t>thế,</w:t>
      </w:r>
      <w:r>
        <w:rPr>
          <w:color w:val="231F20"/>
          <w:spacing w:val="-8"/>
        </w:rPr>
        <w:t> </w:t>
      </w:r>
      <w:r>
        <w:rPr>
          <w:color w:val="231F20"/>
        </w:rPr>
        <w:t>cần</w:t>
      </w:r>
      <w:r>
        <w:rPr>
          <w:color w:val="231F20"/>
          <w:spacing w:val="-8"/>
        </w:rPr>
        <w:t> </w:t>
      </w:r>
      <w:r>
        <w:rPr>
          <w:color w:val="231F20"/>
        </w:rPr>
        <w:t>có</w:t>
      </w:r>
      <w:r>
        <w:rPr>
          <w:color w:val="231F20"/>
          <w:spacing w:val="-8"/>
        </w:rPr>
        <w:t> </w:t>
      </w:r>
      <w:r>
        <w:rPr>
          <w:color w:val="231F20"/>
        </w:rPr>
        <w:t>nhiều</w:t>
      </w:r>
      <w:r>
        <w:rPr>
          <w:color w:val="231F20"/>
          <w:spacing w:val="-8"/>
        </w:rPr>
        <w:t> </w:t>
      </w:r>
      <w:r>
        <w:rPr>
          <w:color w:val="231F20"/>
        </w:rPr>
        <w:t>sự</w:t>
      </w:r>
      <w:r>
        <w:rPr>
          <w:color w:val="231F20"/>
          <w:spacing w:val="-8"/>
        </w:rPr>
        <w:t> </w:t>
      </w:r>
      <w:r>
        <w:rPr>
          <w:color w:val="231F20"/>
        </w:rPr>
        <w:t>nương</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nhau</w:t>
      </w:r>
      <w:r>
        <w:rPr>
          <w:color w:val="231F20"/>
          <w:spacing w:val="-8"/>
        </w:rPr>
        <w:t> </w:t>
      </w:r>
      <w:r>
        <w:rPr>
          <w:color w:val="231F20"/>
        </w:rPr>
        <w:t>mới</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hoạt</w:t>
      </w:r>
      <w:r>
        <w:rPr>
          <w:color w:val="231F20"/>
          <w:spacing w:val="-8"/>
        </w:rPr>
        <w:t> </w:t>
      </w:r>
      <w:r>
        <w:rPr>
          <w:color w:val="231F20"/>
        </w:rPr>
        <w:t>động</w:t>
      </w:r>
      <w:r>
        <w:rPr>
          <w:color w:val="231F20"/>
          <w:spacing w:val="-8"/>
        </w:rPr>
        <w:t> </w:t>
      </w:r>
      <w:r>
        <w:rPr>
          <w:color w:val="231F20"/>
        </w:rPr>
        <w:t>ở đời để nhận quả cho quả và nhận lấy đối tượng duyên.</w:t>
      </w:r>
    </w:p>
    <w:p>
      <w:pPr>
        <w:pStyle w:val="BodyText"/>
        <w:spacing w:line="276" w:lineRule="auto"/>
        <w:ind w:left="393" w:right="127"/>
      </w:pPr>
      <w:r>
        <w:rPr>
          <w:color w:val="231F20"/>
        </w:rPr>
        <w:t>Lại</w:t>
      </w:r>
      <w:r>
        <w:rPr>
          <w:color w:val="231F20"/>
          <w:spacing w:val="-6"/>
        </w:rPr>
        <w:t> </w:t>
      </w:r>
      <w:r>
        <w:rPr>
          <w:color w:val="231F20"/>
        </w:rPr>
        <w:t>nữa,</w:t>
      </w:r>
      <w:r>
        <w:rPr>
          <w:color w:val="231F20"/>
          <w:spacing w:val="-6"/>
        </w:rPr>
        <w:t> </w:t>
      </w:r>
      <w:r>
        <w:rPr>
          <w:color w:val="231F20"/>
        </w:rPr>
        <w:t>như</w:t>
      </w:r>
      <w:r>
        <w:rPr>
          <w:color w:val="231F20"/>
          <w:spacing w:val="-6"/>
        </w:rPr>
        <w:t> </w:t>
      </w:r>
      <w:r>
        <w:rPr>
          <w:color w:val="231F20"/>
        </w:rPr>
        <w:t>nghĩa</w:t>
      </w:r>
      <w:r>
        <w:rPr>
          <w:color w:val="231F20"/>
          <w:spacing w:val="-6"/>
        </w:rPr>
        <w:t> </w:t>
      </w:r>
      <w:r>
        <w:rPr>
          <w:color w:val="231F20"/>
        </w:rPr>
        <w:t>hợp</w:t>
      </w:r>
      <w:r>
        <w:rPr>
          <w:color w:val="231F20"/>
          <w:spacing w:val="-6"/>
        </w:rPr>
        <w:t> </w:t>
      </w:r>
      <w:r>
        <w:rPr>
          <w:color w:val="231F20"/>
        </w:rPr>
        <w:t>chung</w:t>
      </w:r>
      <w:r>
        <w:rPr>
          <w:color w:val="231F20"/>
          <w:spacing w:val="-6"/>
        </w:rPr>
        <w:t> </w:t>
      </w:r>
      <w:r>
        <w:rPr>
          <w:color w:val="231F20"/>
        </w:rPr>
        <w:t>nhiều</w:t>
      </w:r>
      <w:r>
        <w:rPr>
          <w:color w:val="231F20"/>
          <w:spacing w:val="-5"/>
        </w:rPr>
        <w:t> </w:t>
      </w:r>
      <w:r>
        <w:rPr>
          <w:color w:val="231F20"/>
        </w:rPr>
        <w:t>sợi</w:t>
      </w:r>
      <w:r>
        <w:rPr>
          <w:color w:val="231F20"/>
          <w:spacing w:val="-6"/>
        </w:rPr>
        <w:t> </w:t>
      </w:r>
      <w:r>
        <w:rPr>
          <w:color w:val="231F20"/>
        </w:rPr>
        <w:t>dây</w:t>
      </w:r>
      <w:r>
        <w:rPr>
          <w:color w:val="231F20"/>
          <w:spacing w:val="-6"/>
        </w:rPr>
        <w:t> </w:t>
      </w:r>
      <w:r>
        <w:rPr>
          <w:color w:val="231F20"/>
        </w:rPr>
        <w:t>là</w:t>
      </w:r>
      <w:r>
        <w:rPr>
          <w:color w:val="231F20"/>
          <w:spacing w:val="-6"/>
        </w:rPr>
        <w:t> </w:t>
      </w:r>
      <w:r>
        <w:rPr>
          <w:color w:val="231F20"/>
        </w:rPr>
        <w:t>nghĩa</w:t>
      </w:r>
      <w:r>
        <w:rPr>
          <w:color w:val="231F20"/>
          <w:spacing w:val="-6"/>
        </w:rPr>
        <w:t> </w:t>
      </w:r>
      <w:r>
        <w:rPr>
          <w:color w:val="231F20"/>
        </w:rPr>
        <w:t>của</w:t>
      </w:r>
      <w:r>
        <w:rPr>
          <w:color w:val="231F20"/>
          <w:spacing w:val="-6"/>
        </w:rPr>
        <w:t> </w:t>
      </w:r>
      <w:r>
        <w:rPr>
          <w:color w:val="231F20"/>
          <w:spacing w:val="-3"/>
        </w:rPr>
        <w:t>tương </w:t>
      </w:r>
      <w:r>
        <w:rPr>
          <w:color w:val="231F20"/>
        </w:rPr>
        <w:t>ưng.</w:t>
      </w:r>
      <w:r>
        <w:rPr>
          <w:color w:val="231F20"/>
          <w:spacing w:val="-13"/>
        </w:rPr>
        <w:t> </w:t>
      </w:r>
      <w:r>
        <w:rPr>
          <w:color w:val="231F20"/>
        </w:rPr>
        <w:t>Vì</w:t>
      </w:r>
      <w:r>
        <w:rPr>
          <w:color w:val="231F20"/>
          <w:spacing w:val="-7"/>
        </w:rPr>
        <w:t> </w:t>
      </w:r>
      <w:r>
        <w:rPr>
          <w:color w:val="231F20"/>
        </w:rPr>
        <w:t>mỗi</w:t>
      </w:r>
      <w:r>
        <w:rPr>
          <w:color w:val="231F20"/>
          <w:spacing w:val="-8"/>
        </w:rPr>
        <w:t> </w:t>
      </w:r>
      <w:r>
        <w:rPr>
          <w:color w:val="231F20"/>
        </w:rPr>
        <w:t>một</w:t>
      </w:r>
      <w:r>
        <w:rPr>
          <w:color w:val="231F20"/>
          <w:spacing w:val="-7"/>
        </w:rPr>
        <w:t> </w:t>
      </w:r>
      <w:r>
        <w:rPr>
          <w:color w:val="231F20"/>
        </w:rPr>
        <w:t>sợi</w:t>
      </w:r>
      <w:r>
        <w:rPr>
          <w:color w:val="231F20"/>
          <w:spacing w:val="-8"/>
        </w:rPr>
        <w:t> </w:t>
      </w:r>
      <w:r>
        <w:rPr>
          <w:color w:val="231F20"/>
        </w:rPr>
        <w:t>dây</w:t>
      </w:r>
      <w:r>
        <w:rPr>
          <w:color w:val="231F20"/>
          <w:spacing w:val="-7"/>
        </w:rPr>
        <w:t> </w:t>
      </w:r>
      <w:r>
        <w:rPr>
          <w:color w:val="231F20"/>
        </w:rPr>
        <w:t>không</w:t>
      </w:r>
      <w:r>
        <w:rPr>
          <w:color w:val="231F20"/>
          <w:spacing w:val="-7"/>
        </w:rPr>
        <w:t> </w:t>
      </w:r>
      <w:r>
        <w:rPr>
          <w:color w:val="231F20"/>
        </w:rPr>
        <w:t>thể</w:t>
      </w:r>
      <w:r>
        <w:rPr>
          <w:color w:val="231F20"/>
          <w:spacing w:val="-8"/>
        </w:rPr>
        <w:t> </w:t>
      </w:r>
      <w:r>
        <w:rPr>
          <w:color w:val="231F20"/>
        </w:rPr>
        <w:t>kéo</w:t>
      </w:r>
      <w:r>
        <w:rPr>
          <w:color w:val="231F20"/>
          <w:spacing w:val="-7"/>
        </w:rPr>
        <w:t> </w:t>
      </w:r>
      <w:r>
        <w:rPr>
          <w:color w:val="231F20"/>
        </w:rPr>
        <w:t>nổi</w:t>
      </w:r>
      <w:r>
        <w:rPr>
          <w:color w:val="231F20"/>
          <w:spacing w:val="-8"/>
        </w:rPr>
        <w:t> </w:t>
      </w:r>
      <w:r>
        <w:rPr>
          <w:color w:val="231F20"/>
        </w:rPr>
        <w:t>khúc</w:t>
      </w:r>
      <w:r>
        <w:rPr>
          <w:color w:val="231F20"/>
          <w:spacing w:val="-7"/>
        </w:rPr>
        <w:t> </w:t>
      </w:r>
      <w:r>
        <w:rPr>
          <w:color w:val="231F20"/>
        </w:rPr>
        <w:t>gỗ,</w:t>
      </w:r>
      <w:r>
        <w:rPr>
          <w:color w:val="231F20"/>
          <w:spacing w:val="-7"/>
        </w:rPr>
        <w:t> </w:t>
      </w:r>
      <w:r>
        <w:rPr>
          <w:color w:val="231F20"/>
        </w:rPr>
        <w:t>nhưng</w:t>
      </w:r>
      <w:r>
        <w:rPr>
          <w:color w:val="231F20"/>
          <w:spacing w:val="-8"/>
        </w:rPr>
        <w:t> </w:t>
      </w:r>
      <w:r>
        <w:rPr>
          <w:color w:val="231F20"/>
        </w:rPr>
        <w:t>nhiều</w:t>
      </w:r>
      <w:r>
        <w:rPr>
          <w:color w:val="231F20"/>
          <w:spacing w:val="-7"/>
        </w:rPr>
        <w:t> </w:t>
      </w:r>
      <w:r>
        <w:rPr>
          <w:color w:val="231F20"/>
        </w:rPr>
        <w:t>sợi dây hợp lại thì có công dụng kéo được. Tâm tâm sở pháp cũng lại như thế, nói rộng như trước.</w:t>
      </w:r>
    </w:p>
    <w:p>
      <w:pPr>
        <w:pStyle w:val="BodyText"/>
        <w:spacing w:line="276" w:lineRule="auto"/>
        <w:ind w:left="393" w:right="127"/>
      </w:pPr>
      <w:r>
        <w:rPr>
          <w:color w:val="231F20"/>
        </w:rPr>
        <w:t>Lại</w:t>
      </w:r>
      <w:r>
        <w:rPr>
          <w:color w:val="231F20"/>
          <w:spacing w:val="-11"/>
        </w:rPr>
        <w:t> </w:t>
      </w:r>
      <w:r>
        <w:rPr>
          <w:color w:val="231F20"/>
        </w:rPr>
        <w:t>nữa,</w:t>
      </w:r>
      <w:r>
        <w:rPr>
          <w:color w:val="231F20"/>
          <w:spacing w:val="-11"/>
        </w:rPr>
        <w:t> </w:t>
      </w:r>
      <w:r>
        <w:rPr>
          <w:color w:val="231F20"/>
        </w:rPr>
        <w:t>như</w:t>
      </w:r>
      <w:r>
        <w:rPr>
          <w:color w:val="231F20"/>
          <w:spacing w:val="-11"/>
        </w:rPr>
        <w:t> </w:t>
      </w:r>
      <w:r>
        <w:rPr>
          <w:color w:val="231F20"/>
        </w:rPr>
        <w:t>nghĩa</w:t>
      </w:r>
      <w:r>
        <w:rPr>
          <w:color w:val="231F20"/>
          <w:spacing w:val="-11"/>
        </w:rPr>
        <w:t> </w:t>
      </w:r>
      <w:r>
        <w:rPr>
          <w:color w:val="231F20"/>
        </w:rPr>
        <w:t>nắm</w:t>
      </w:r>
      <w:r>
        <w:rPr>
          <w:color w:val="231F20"/>
          <w:spacing w:val="-11"/>
        </w:rPr>
        <w:t> </w:t>
      </w:r>
      <w:r>
        <w:rPr>
          <w:color w:val="231F20"/>
        </w:rPr>
        <w:t>lấy</w:t>
      </w:r>
      <w:r>
        <w:rPr>
          <w:color w:val="231F20"/>
          <w:spacing w:val="-11"/>
        </w:rPr>
        <w:t> </w:t>
      </w:r>
      <w:r>
        <w:rPr>
          <w:color w:val="231F20"/>
        </w:rPr>
        <w:t>tay</w:t>
      </w:r>
      <w:r>
        <w:rPr>
          <w:color w:val="231F20"/>
          <w:spacing w:val="-11"/>
        </w:rPr>
        <w:t> </w:t>
      </w:r>
      <w:r>
        <w:rPr>
          <w:color w:val="231F20"/>
        </w:rPr>
        <w:t>liên</w:t>
      </w:r>
      <w:r>
        <w:rPr>
          <w:color w:val="231F20"/>
          <w:spacing w:val="-11"/>
        </w:rPr>
        <w:t> </w:t>
      </w:r>
      <w:r>
        <w:rPr>
          <w:color w:val="231F20"/>
        </w:rPr>
        <w:t>kết</w:t>
      </w:r>
      <w:r>
        <w:rPr>
          <w:color w:val="231F20"/>
          <w:spacing w:val="-11"/>
        </w:rPr>
        <w:t> </w:t>
      </w:r>
      <w:r>
        <w:rPr>
          <w:color w:val="231F20"/>
        </w:rPr>
        <w:t>nhau</w:t>
      </w:r>
      <w:r>
        <w:rPr>
          <w:color w:val="231F20"/>
          <w:spacing w:val="-11"/>
        </w:rPr>
        <w:t> </w:t>
      </w:r>
      <w:r>
        <w:rPr>
          <w:color w:val="231F20"/>
        </w:rPr>
        <w:t>là</w:t>
      </w:r>
      <w:r>
        <w:rPr>
          <w:color w:val="231F20"/>
          <w:spacing w:val="-11"/>
        </w:rPr>
        <w:t> </w:t>
      </w:r>
      <w:r>
        <w:rPr>
          <w:color w:val="231F20"/>
        </w:rPr>
        <w:t>nghĩa</w:t>
      </w:r>
      <w:r>
        <w:rPr>
          <w:color w:val="231F20"/>
          <w:spacing w:val="-11"/>
        </w:rPr>
        <w:t> </w:t>
      </w:r>
      <w:r>
        <w:rPr>
          <w:color w:val="231F20"/>
        </w:rPr>
        <w:t>của</w:t>
      </w:r>
      <w:r>
        <w:rPr>
          <w:color w:val="231F20"/>
          <w:spacing w:val="-11"/>
        </w:rPr>
        <w:t> </w:t>
      </w:r>
      <w:r>
        <w:rPr>
          <w:color w:val="231F20"/>
        </w:rPr>
        <w:t>tương ưng. Như sông chảy xiết một mình không thể lội qua, nếu nhiều người</w:t>
      </w:r>
      <w:r>
        <w:rPr>
          <w:color w:val="231F20"/>
          <w:spacing w:val="-8"/>
        </w:rPr>
        <w:t> </w:t>
      </w:r>
      <w:r>
        <w:rPr>
          <w:color w:val="231F20"/>
        </w:rPr>
        <w:t>nắm</w:t>
      </w:r>
      <w:r>
        <w:rPr>
          <w:color w:val="231F20"/>
          <w:spacing w:val="-7"/>
        </w:rPr>
        <w:t> </w:t>
      </w:r>
      <w:r>
        <w:rPr>
          <w:color w:val="231F20"/>
        </w:rPr>
        <w:t>tay</w:t>
      </w:r>
      <w:r>
        <w:rPr>
          <w:color w:val="231F20"/>
          <w:spacing w:val="-8"/>
        </w:rPr>
        <w:t> </w:t>
      </w:r>
      <w:r>
        <w:rPr>
          <w:color w:val="231F20"/>
        </w:rPr>
        <w:t>liền</w:t>
      </w:r>
      <w:r>
        <w:rPr>
          <w:color w:val="231F20"/>
          <w:spacing w:val="-7"/>
        </w:rPr>
        <w:t> </w:t>
      </w:r>
      <w:r>
        <w:rPr>
          <w:color w:val="231F20"/>
        </w:rPr>
        <w:t>nhau</w:t>
      </w:r>
      <w:r>
        <w:rPr>
          <w:color w:val="231F20"/>
          <w:spacing w:val="-7"/>
        </w:rPr>
        <w:t> </w:t>
      </w:r>
      <w:r>
        <w:rPr>
          <w:color w:val="231F20"/>
        </w:rPr>
        <w:t>mới</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vượt</w:t>
      </w:r>
      <w:r>
        <w:rPr>
          <w:color w:val="231F20"/>
          <w:spacing w:val="-8"/>
        </w:rPr>
        <w:t> </w:t>
      </w:r>
      <w:r>
        <w:rPr>
          <w:color w:val="231F20"/>
        </w:rPr>
        <w:t>qua</w:t>
      </w:r>
      <w:r>
        <w:rPr>
          <w:color w:val="231F20"/>
          <w:spacing w:val="-7"/>
        </w:rPr>
        <w:t> </w:t>
      </w:r>
      <w:r>
        <w:rPr>
          <w:color w:val="231F20"/>
        </w:rPr>
        <w:t>sông.</w:t>
      </w:r>
      <w:r>
        <w:rPr>
          <w:color w:val="231F20"/>
          <w:spacing w:val="-11"/>
        </w:rPr>
        <w:t> </w:t>
      </w:r>
      <w:r>
        <w:rPr>
          <w:color w:val="231F20"/>
        </w:rPr>
        <w:t>Tâm</w:t>
      </w:r>
      <w:r>
        <w:rPr>
          <w:color w:val="231F20"/>
          <w:spacing w:val="-8"/>
        </w:rPr>
        <w:t> </w:t>
      </w:r>
      <w:r>
        <w:rPr>
          <w:color w:val="231F20"/>
        </w:rPr>
        <w:t>tâm</w:t>
      </w:r>
      <w:r>
        <w:rPr>
          <w:color w:val="231F20"/>
          <w:spacing w:val="-7"/>
        </w:rPr>
        <w:t> </w:t>
      </w:r>
      <w:r>
        <w:rPr>
          <w:color w:val="231F20"/>
        </w:rPr>
        <w:t>sở</w:t>
      </w:r>
      <w:r>
        <w:rPr>
          <w:color w:val="231F20"/>
          <w:spacing w:val="-7"/>
        </w:rPr>
        <w:t> </w:t>
      </w:r>
      <w:r>
        <w:rPr>
          <w:color w:val="231F20"/>
        </w:rPr>
        <w:t>pháp cũng lại như thế, nói rộng như trước.</w:t>
      </w:r>
    </w:p>
    <w:p>
      <w:pPr>
        <w:pStyle w:val="BodyText"/>
        <w:spacing w:line="276" w:lineRule="auto"/>
        <w:ind w:left="393" w:right="127"/>
      </w:pPr>
      <w:r>
        <w:rPr>
          <w:color w:val="231F20"/>
        </w:rPr>
        <w:t>Lại nữa, như nghĩa thương khách là nghĩa của tương ưng. Như nhiều</w:t>
      </w:r>
      <w:r>
        <w:rPr>
          <w:color w:val="231F20"/>
          <w:spacing w:val="-7"/>
        </w:rPr>
        <w:t> </w:t>
      </w:r>
      <w:r>
        <w:rPr>
          <w:color w:val="231F20"/>
        </w:rPr>
        <w:t>thương</w:t>
      </w:r>
      <w:r>
        <w:rPr>
          <w:color w:val="231F20"/>
          <w:spacing w:val="-7"/>
        </w:rPr>
        <w:t> </w:t>
      </w:r>
      <w:r>
        <w:rPr>
          <w:color w:val="231F20"/>
        </w:rPr>
        <w:t>nhân</w:t>
      </w:r>
      <w:r>
        <w:rPr>
          <w:color w:val="231F20"/>
          <w:spacing w:val="-7"/>
        </w:rPr>
        <w:t> </w:t>
      </w:r>
      <w:r>
        <w:rPr>
          <w:color w:val="231F20"/>
        </w:rPr>
        <w:t>cùng</w:t>
      </w:r>
      <w:r>
        <w:rPr>
          <w:color w:val="231F20"/>
          <w:spacing w:val="-7"/>
        </w:rPr>
        <w:t> </w:t>
      </w:r>
      <w:r>
        <w:rPr>
          <w:color w:val="231F20"/>
        </w:rPr>
        <w:t>kết</w:t>
      </w:r>
      <w:r>
        <w:rPr>
          <w:color w:val="231F20"/>
          <w:spacing w:val="-7"/>
        </w:rPr>
        <w:t> </w:t>
      </w:r>
      <w:r>
        <w:rPr>
          <w:color w:val="231F20"/>
        </w:rPr>
        <w:t>nhau</w:t>
      </w:r>
      <w:r>
        <w:rPr>
          <w:color w:val="231F20"/>
          <w:spacing w:val="-7"/>
        </w:rPr>
        <w:t> </w:t>
      </w:r>
      <w:r>
        <w:rPr>
          <w:color w:val="231F20"/>
        </w:rPr>
        <w:t>làm</w:t>
      </w:r>
      <w:r>
        <w:rPr>
          <w:color w:val="231F20"/>
          <w:spacing w:val="-6"/>
        </w:rPr>
        <w:t> </w:t>
      </w:r>
      <w:r>
        <w:rPr>
          <w:color w:val="231F20"/>
        </w:rPr>
        <w:t>bạn</w:t>
      </w:r>
      <w:r>
        <w:rPr>
          <w:color w:val="231F20"/>
          <w:spacing w:val="-7"/>
        </w:rPr>
        <w:t> </w:t>
      </w:r>
      <w:r>
        <w:rPr>
          <w:color w:val="231F20"/>
        </w:rPr>
        <w:t>đường,</w:t>
      </w:r>
      <w:r>
        <w:rPr>
          <w:color w:val="231F20"/>
          <w:spacing w:val="-7"/>
        </w:rPr>
        <w:t> </w:t>
      </w:r>
      <w:r>
        <w:rPr>
          <w:color w:val="231F20"/>
        </w:rPr>
        <w:t>tất</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vượt</w:t>
      </w:r>
      <w:r>
        <w:rPr>
          <w:color w:val="231F20"/>
          <w:spacing w:val="-6"/>
        </w:rPr>
        <w:t> </w:t>
      </w:r>
      <w:r>
        <w:rPr>
          <w:color w:val="231F20"/>
          <w:spacing w:val="-5"/>
        </w:rPr>
        <w:t>qua </w:t>
      </w:r>
      <w:r>
        <w:rPr>
          <w:color w:val="231F20"/>
        </w:rPr>
        <w:t>những</w:t>
      </w:r>
      <w:r>
        <w:rPr>
          <w:color w:val="231F20"/>
          <w:spacing w:val="-14"/>
        </w:rPr>
        <w:t> </w:t>
      </w:r>
      <w:r>
        <w:rPr>
          <w:color w:val="231F20"/>
        </w:rPr>
        <w:t>nơi</w:t>
      </w:r>
      <w:r>
        <w:rPr>
          <w:color w:val="231F20"/>
          <w:spacing w:val="-13"/>
        </w:rPr>
        <w:t> </w:t>
      </w:r>
      <w:r>
        <w:rPr>
          <w:color w:val="231F20"/>
        </w:rPr>
        <w:t>chốn</w:t>
      </w:r>
      <w:r>
        <w:rPr>
          <w:color w:val="231F20"/>
          <w:spacing w:val="-13"/>
        </w:rPr>
        <w:t> </w:t>
      </w:r>
      <w:r>
        <w:rPr>
          <w:color w:val="231F20"/>
        </w:rPr>
        <w:t>hiểm</w:t>
      </w:r>
      <w:r>
        <w:rPr>
          <w:color w:val="231F20"/>
          <w:spacing w:val="-13"/>
        </w:rPr>
        <w:t> </w:t>
      </w:r>
      <w:r>
        <w:rPr>
          <w:color w:val="231F20"/>
        </w:rPr>
        <w:t>trở.</w:t>
      </w:r>
      <w:r>
        <w:rPr>
          <w:color w:val="231F20"/>
          <w:spacing w:val="-18"/>
        </w:rPr>
        <w:t> </w:t>
      </w:r>
      <w:r>
        <w:rPr>
          <w:color w:val="231F20"/>
        </w:rPr>
        <w:t>Tâm</w:t>
      </w:r>
      <w:r>
        <w:rPr>
          <w:color w:val="231F20"/>
          <w:spacing w:val="-13"/>
        </w:rPr>
        <w:t> </w:t>
      </w:r>
      <w:r>
        <w:rPr>
          <w:color w:val="231F20"/>
        </w:rPr>
        <w:t>tâm</w:t>
      </w:r>
      <w:r>
        <w:rPr>
          <w:color w:val="231F20"/>
          <w:spacing w:val="-13"/>
        </w:rPr>
        <w:t> </w:t>
      </w:r>
      <w:r>
        <w:rPr>
          <w:color w:val="231F20"/>
        </w:rPr>
        <w:t>sở</w:t>
      </w:r>
      <w:r>
        <w:rPr>
          <w:color w:val="231F20"/>
          <w:spacing w:val="-13"/>
        </w:rPr>
        <w:t> </w:t>
      </w:r>
      <w:r>
        <w:rPr>
          <w:color w:val="231F20"/>
        </w:rPr>
        <w:t>pháp</w:t>
      </w:r>
      <w:r>
        <w:rPr>
          <w:color w:val="231F20"/>
          <w:spacing w:val="-13"/>
        </w:rPr>
        <w:t> </w:t>
      </w:r>
      <w:r>
        <w:rPr>
          <w:color w:val="231F20"/>
        </w:rPr>
        <w:t>cũng</w:t>
      </w:r>
      <w:r>
        <w:rPr>
          <w:color w:val="231F20"/>
          <w:spacing w:val="-13"/>
        </w:rPr>
        <w:t> </w:t>
      </w:r>
      <w:r>
        <w:rPr>
          <w:color w:val="231F20"/>
        </w:rPr>
        <w:t>lại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nói</w:t>
      </w:r>
      <w:r>
        <w:rPr>
          <w:color w:val="231F20"/>
          <w:spacing w:val="-13"/>
        </w:rPr>
        <w:t> </w:t>
      </w:r>
      <w:r>
        <w:rPr>
          <w:color w:val="231F20"/>
        </w:rPr>
        <w:t>rộng như trước.</w:t>
      </w:r>
    </w:p>
    <w:p>
      <w:pPr>
        <w:pStyle w:val="BodyText"/>
        <w:spacing w:line="276" w:lineRule="auto"/>
        <w:ind w:left="393" w:right="128"/>
      </w:pPr>
      <w:r>
        <w:rPr>
          <w:color w:val="231F20"/>
        </w:rPr>
        <w:t>Tôn giả Thế Hữu nói như vầy: Nghĩa cùng dẫn sinh là nghĩa của tương ưng.</w:t>
      </w:r>
    </w:p>
    <w:p>
      <w:pPr>
        <w:pStyle w:val="BodyText"/>
        <w:spacing w:line="276" w:lineRule="auto"/>
        <w:ind w:left="393" w:right="126"/>
      </w:pPr>
      <w:r>
        <w:rPr>
          <w:i/>
          <w:color w:val="231F20"/>
        </w:rPr>
        <w:t>Hỏi:</w:t>
      </w:r>
      <w:r>
        <w:rPr>
          <w:i/>
          <w:color w:val="231F20"/>
          <w:spacing w:val="-13"/>
        </w:rPr>
        <w:t> </w:t>
      </w:r>
      <w:r>
        <w:rPr>
          <w:color w:val="231F20"/>
        </w:rPr>
        <w:t>Nếu</w:t>
      </w:r>
      <w:r>
        <w:rPr>
          <w:color w:val="231F20"/>
          <w:spacing w:val="-12"/>
        </w:rPr>
        <w:t> </w:t>
      </w:r>
      <w:r>
        <w:rPr>
          <w:color w:val="231F20"/>
        </w:rPr>
        <w:t>thế</w:t>
      </w:r>
      <w:r>
        <w:rPr>
          <w:color w:val="231F20"/>
          <w:spacing w:val="-13"/>
        </w:rPr>
        <w:t> </w:t>
      </w:r>
      <w:r>
        <w:rPr>
          <w:color w:val="231F20"/>
        </w:rPr>
        <w:t>thì</w:t>
      </w:r>
      <w:r>
        <w:rPr>
          <w:color w:val="231F20"/>
          <w:spacing w:val="-12"/>
        </w:rPr>
        <w:t> </w:t>
      </w:r>
      <w:r>
        <w:rPr>
          <w:color w:val="231F20"/>
        </w:rPr>
        <w:t>nhãn</w:t>
      </w:r>
      <w:r>
        <w:rPr>
          <w:color w:val="231F20"/>
          <w:spacing w:val="-13"/>
        </w:rPr>
        <w:t> </w:t>
      </w:r>
      <w:r>
        <w:rPr>
          <w:color w:val="231F20"/>
        </w:rPr>
        <w:t>thức,</w:t>
      </w:r>
      <w:r>
        <w:rPr>
          <w:color w:val="231F20"/>
          <w:spacing w:val="-12"/>
        </w:rPr>
        <w:t> </w:t>
      </w:r>
      <w:r>
        <w:rPr>
          <w:color w:val="231F20"/>
        </w:rPr>
        <w:t>ý</w:t>
      </w:r>
      <w:r>
        <w:rPr>
          <w:color w:val="231F20"/>
          <w:spacing w:val="-13"/>
        </w:rPr>
        <w:t> </w:t>
      </w:r>
      <w:r>
        <w:rPr>
          <w:color w:val="231F20"/>
        </w:rPr>
        <w:t>thức</w:t>
      </w:r>
      <w:r>
        <w:rPr>
          <w:color w:val="231F20"/>
          <w:spacing w:val="-12"/>
        </w:rPr>
        <w:t> </w:t>
      </w:r>
      <w:r>
        <w:rPr>
          <w:color w:val="231F20"/>
        </w:rPr>
        <w:t>cũng</w:t>
      </w:r>
      <w:r>
        <w:rPr>
          <w:color w:val="231F20"/>
          <w:spacing w:val="-13"/>
        </w:rPr>
        <w:t> </w:t>
      </w:r>
      <w:r>
        <w:rPr>
          <w:color w:val="231F20"/>
        </w:rPr>
        <w:t>cùng</w:t>
      </w:r>
      <w:r>
        <w:rPr>
          <w:color w:val="231F20"/>
          <w:spacing w:val="-12"/>
        </w:rPr>
        <w:t> </w:t>
      </w:r>
      <w:r>
        <w:rPr>
          <w:color w:val="231F20"/>
        </w:rPr>
        <w:t>dẫn</w:t>
      </w:r>
      <w:r>
        <w:rPr>
          <w:color w:val="231F20"/>
          <w:spacing w:val="-12"/>
        </w:rPr>
        <w:t> </w:t>
      </w:r>
      <w:r>
        <w:rPr>
          <w:color w:val="231F20"/>
        </w:rPr>
        <w:t>khởi</w:t>
      </w:r>
      <w:r>
        <w:rPr>
          <w:color w:val="231F20"/>
          <w:spacing w:val="-13"/>
        </w:rPr>
        <w:t> </w:t>
      </w:r>
      <w:r>
        <w:rPr>
          <w:color w:val="231F20"/>
        </w:rPr>
        <w:t>sự</w:t>
      </w:r>
      <w:r>
        <w:rPr>
          <w:color w:val="231F20"/>
          <w:spacing w:val="-12"/>
        </w:rPr>
        <w:t> </w:t>
      </w:r>
      <w:r>
        <w:rPr>
          <w:color w:val="231F20"/>
        </w:rPr>
        <w:t>tương ưng kia chăng?</w:t>
      </w:r>
    </w:p>
    <w:p>
      <w:pPr>
        <w:pStyle w:val="BodyText"/>
        <w:spacing w:line="276" w:lineRule="auto"/>
        <w:ind w:left="393" w:right="127"/>
      </w:pPr>
      <w:r>
        <w:rPr>
          <w:i/>
          <w:color w:val="231F20"/>
        </w:rPr>
        <w:t>Đáp:</w:t>
      </w:r>
      <w:r>
        <w:rPr>
          <w:i/>
          <w:color w:val="231F20"/>
          <w:spacing w:val="-13"/>
        </w:rPr>
        <w:t> </w:t>
      </w:r>
      <w:r>
        <w:rPr>
          <w:color w:val="231F20"/>
        </w:rPr>
        <w:t>Vì</w:t>
      </w:r>
      <w:r>
        <w:rPr>
          <w:color w:val="231F20"/>
          <w:spacing w:val="-7"/>
        </w:rPr>
        <w:t> </w:t>
      </w:r>
      <w:r>
        <w:rPr>
          <w:color w:val="231F20"/>
        </w:rPr>
        <w:t>đối</w:t>
      </w:r>
      <w:r>
        <w:rPr>
          <w:color w:val="231F20"/>
          <w:spacing w:val="-7"/>
        </w:rPr>
        <w:t> </w:t>
      </w:r>
      <w:r>
        <w:rPr>
          <w:color w:val="231F20"/>
        </w:rPr>
        <w:t>tượng</w:t>
      </w:r>
      <w:r>
        <w:rPr>
          <w:color w:val="231F20"/>
          <w:spacing w:val="-8"/>
        </w:rPr>
        <w:t> </w:t>
      </w:r>
      <w:r>
        <w:rPr>
          <w:color w:val="231F20"/>
        </w:rPr>
        <w:t>nương</w:t>
      </w:r>
      <w:r>
        <w:rPr>
          <w:color w:val="231F20"/>
          <w:spacing w:val="-7"/>
        </w:rPr>
        <w:t> </w:t>
      </w:r>
      <w:r>
        <w:rPr>
          <w:color w:val="231F20"/>
        </w:rPr>
        <w:t>dựa</w:t>
      </w:r>
      <w:r>
        <w:rPr>
          <w:color w:val="231F20"/>
          <w:spacing w:val="-7"/>
        </w:rPr>
        <w:t> </w:t>
      </w:r>
      <w:r>
        <w:rPr>
          <w:color w:val="231F20"/>
        </w:rPr>
        <w:t>của</w:t>
      </w:r>
      <w:r>
        <w:rPr>
          <w:color w:val="231F20"/>
          <w:spacing w:val="-8"/>
        </w:rPr>
        <w:t> </w:t>
      </w:r>
      <w:r>
        <w:rPr>
          <w:color w:val="231F20"/>
        </w:rPr>
        <w:t>nhãn</w:t>
      </w:r>
      <w:r>
        <w:rPr>
          <w:color w:val="231F20"/>
          <w:spacing w:val="-7"/>
        </w:rPr>
        <w:t> </w:t>
      </w:r>
      <w:r>
        <w:rPr>
          <w:color w:val="231F20"/>
        </w:rPr>
        <w:t>thức,</w:t>
      </w:r>
      <w:r>
        <w:rPr>
          <w:color w:val="231F20"/>
          <w:spacing w:val="-7"/>
        </w:rPr>
        <w:t> </w:t>
      </w:r>
      <w:r>
        <w:rPr>
          <w:color w:val="231F20"/>
        </w:rPr>
        <w:t>ý</w:t>
      </w:r>
      <w:r>
        <w:rPr>
          <w:color w:val="231F20"/>
          <w:spacing w:val="-7"/>
        </w:rPr>
        <w:t> </w:t>
      </w:r>
      <w:r>
        <w:rPr>
          <w:color w:val="231F20"/>
        </w:rPr>
        <w:t>thức</w:t>
      </w:r>
      <w:r>
        <w:rPr>
          <w:color w:val="231F20"/>
          <w:spacing w:val="-8"/>
        </w:rPr>
        <w:t> </w:t>
      </w:r>
      <w:r>
        <w:rPr>
          <w:color w:val="231F20"/>
        </w:rPr>
        <w:t>kia</w:t>
      </w:r>
      <w:r>
        <w:rPr>
          <w:color w:val="231F20"/>
          <w:spacing w:val="-7"/>
        </w:rPr>
        <w:t> </w:t>
      </w:r>
      <w:r>
        <w:rPr>
          <w:color w:val="231F20"/>
        </w:rPr>
        <w:t>là</w:t>
      </w:r>
      <w:r>
        <w:rPr>
          <w:color w:val="231F20"/>
          <w:spacing w:val="-7"/>
        </w:rPr>
        <w:t> </w:t>
      </w:r>
      <w:r>
        <w:rPr>
          <w:color w:val="231F20"/>
        </w:rPr>
        <w:t>khác nhau. Nếu đồng một đối tượng nương dựa thì việc cùng nhau dẫn khởi mới là tương ưng.</w:t>
      </w:r>
    </w:p>
    <w:p>
      <w:pPr>
        <w:pStyle w:val="BodyText"/>
        <w:ind w:left="960" w:firstLine="0"/>
      </w:pPr>
      <w:r>
        <w:rPr>
          <w:color w:val="231F20"/>
        </w:rPr>
        <w:t>Lại nữa, nghĩa không lìa nhau là nghĩa của tương ưng.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 </w:t>
      </w:r>
      <w:r>
        <w:rPr>
          <w:color w:val="231F20"/>
        </w:rPr>
        <w:t>Nếu thế thì bốn đại chủng cũng không lìa nhau, chúng có tương ưng không?</w:t>
      </w:r>
    </w:p>
    <w:p>
      <w:pPr>
        <w:pStyle w:val="BodyText"/>
        <w:spacing w:line="273" w:lineRule="auto" w:before="112"/>
        <w:ind w:right="411"/>
      </w:pPr>
      <w:r>
        <w:rPr>
          <w:i/>
          <w:color w:val="231F20"/>
        </w:rPr>
        <w:t>Đáp: </w:t>
      </w:r>
      <w:r>
        <w:rPr>
          <w:color w:val="231F20"/>
        </w:rPr>
        <w:t>Vì đại chủng kia không có đối tượng nương dựa. Nếu có đối tượng nương dựa, lại không lìa nhau, mới là tương ưng.</w:t>
      </w:r>
    </w:p>
    <w:p>
      <w:pPr>
        <w:pStyle w:val="BodyText"/>
        <w:spacing w:before="111"/>
        <w:ind w:left="677" w:firstLine="0"/>
      </w:pPr>
      <w:r>
        <w:rPr>
          <w:color w:val="231F20"/>
        </w:rPr>
        <w:t>Lại nữa, nghĩa có đối tượng duyên là nghĩa của tương ưng.</w:t>
      </w:r>
    </w:p>
    <w:p>
      <w:pPr>
        <w:pStyle w:val="BodyText"/>
        <w:spacing w:line="273" w:lineRule="auto" w:before="155"/>
        <w:ind w:right="410"/>
      </w:pPr>
      <w:r>
        <w:rPr>
          <w:i/>
          <w:color w:val="231F20"/>
        </w:rPr>
        <w:t>Hỏi: </w:t>
      </w:r>
      <w:r>
        <w:rPr>
          <w:color w:val="231F20"/>
        </w:rPr>
        <w:t>Nếu thế thì sáu thức đều có đối tượng duyên, chúng cũng tương ưng chăng?</w:t>
      </w:r>
    </w:p>
    <w:p>
      <w:pPr>
        <w:pStyle w:val="BodyText"/>
        <w:spacing w:line="273" w:lineRule="auto" w:before="112"/>
        <w:ind w:right="410"/>
      </w:pPr>
      <w:r>
        <w:rPr>
          <w:i/>
          <w:color w:val="231F20"/>
        </w:rPr>
        <w:t>Đáp: </w:t>
      </w:r>
      <w:r>
        <w:rPr>
          <w:color w:val="231F20"/>
        </w:rPr>
        <w:t>Vì đối tượng nương dựa của sáu thức kia đều khác nhau. Nếu</w:t>
      </w:r>
      <w:r>
        <w:rPr>
          <w:color w:val="231F20"/>
          <w:spacing w:val="-9"/>
        </w:rPr>
        <w:t> </w:t>
      </w:r>
      <w:r>
        <w:rPr>
          <w:color w:val="231F20"/>
        </w:rPr>
        <w:t>đồng</w:t>
      </w:r>
      <w:r>
        <w:rPr>
          <w:color w:val="231F20"/>
          <w:spacing w:val="-8"/>
        </w:rPr>
        <w:t> </w:t>
      </w:r>
      <w:r>
        <w:rPr>
          <w:color w:val="231F20"/>
        </w:rPr>
        <w:t>một</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nương</w:t>
      </w:r>
      <w:r>
        <w:rPr>
          <w:color w:val="231F20"/>
          <w:spacing w:val="-8"/>
        </w:rPr>
        <w:t> </w:t>
      </w:r>
      <w:r>
        <w:rPr>
          <w:color w:val="231F20"/>
        </w:rPr>
        <w:t>dựa</w:t>
      </w:r>
      <w:r>
        <w:rPr>
          <w:color w:val="231F20"/>
          <w:spacing w:val="-9"/>
        </w:rPr>
        <w:t> </w:t>
      </w:r>
      <w:r>
        <w:rPr>
          <w:color w:val="231F20"/>
        </w:rPr>
        <w:t>và</w:t>
      </w:r>
      <w:r>
        <w:rPr>
          <w:color w:val="231F20"/>
          <w:spacing w:val="-8"/>
        </w:rPr>
        <w:t> </w:t>
      </w:r>
      <w:r>
        <w:rPr>
          <w:color w:val="231F20"/>
        </w:rPr>
        <w:t>cùng</w:t>
      </w:r>
      <w:r>
        <w:rPr>
          <w:color w:val="231F20"/>
          <w:spacing w:val="-8"/>
        </w:rPr>
        <w:t> </w:t>
      </w:r>
      <w:r>
        <w:rPr>
          <w:color w:val="231F20"/>
        </w:rPr>
        <w:t>có</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mới là tương ưng.</w:t>
      </w:r>
    </w:p>
    <w:p>
      <w:pPr>
        <w:pStyle w:val="BodyText"/>
        <w:spacing w:before="111"/>
        <w:ind w:left="677" w:firstLine="0"/>
      </w:pPr>
      <w:r>
        <w:rPr>
          <w:color w:val="231F20"/>
        </w:rPr>
        <w:t>Lại nữa, nghĩa đồng đối tượng duyên là nghĩa của tương ưng.</w:t>
      </w:r>
    </w:p>
    <w:p>
      <w:pPr>
        <w:pStyle w:val="BodyText"/>
        <w:spacing w:line="273" w:lineRule="auto" w:before="154"/>
        <w:ind w:right="410"/>
      </w:pPr>
      <w:r>
        <w:rPr>
          <w:i/>
          <w:color w:val="231F20"/>
        </w:rPr>
        <w:t>Hỏi: </w:t>
      </w:r>
      <w:r>
        <w:rPr>
          <w:color w:val="231F20"/>
        </w:rPr>
        <w:t>Nếu thế thì năm thức, mỗi thức đều cùng với ý thức đồng một đối tượng duyên, nên nói là tương ưng chăng? Lại, nhiều </w:t>
      </w:r>
      <w:r>
        <w:rPr>
          <w:color w:val="231F20"/>
          <w:spacing w:val="-4"/>
        </w:rPr>
        <w:t>nhãn</w:t>
      </w:r>
      <w:r>
        <w:rPr>
          <w:color w:val="231F20"/>
          <w:spacing w:val="57"/>
        </w:rPr>
        <w:t> </w:t>
      </w:r>
      <w:r>
        <w:rPr>
          <w:color w:val="231F20"/>
        </w:rPr>
        <w:t>thức</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Như</w:t>
      </w:r>
      <w:r>
        <w:rPr>
          <w:color w:val="231F20"/>
          <w:spacing w:val="-11"/>
        </w:rPr>
        <w:t> </w:t>
      </w:r>
      <w:r>
        <w:rPr>
          <w:color w:val="231F20"/>
        </w:rPr>
        <w:t>nhiều</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cùng</w:t>
      </w:r>
      <w:r>
        <w:rPr>
          <w:color w:val="231F20"/>
          <w:spacing w:val="-12"/>
        </w:rPr>
        <w:t> </w:t>
      </w:r>
      <w:r>
        <w:rPr>
          <w:color w:val="231F20"/>
        </w:rPr>
        <w:t>xem</w:t>
      </w:r>
      <w:r>
        <w:rPr>
          <w:color w:val="231F20"/>
          <w:spacing w:val="-12"/>
        </w:rPr>
        <w:t> </w:t>
      </w:r>
      <w:r>
        <w:rPr>
          <w:color w:val="231F20"/>
        </w:rPr>
        <w:t>chung</w:t>
      </w:r>
      <w:r>
        <w:rPr>
          <w:color w:val="231F20"/>
          <w:spacing w:val="-11"/>
        </w:rPr>
        <w:t> </w:t>
      </w:r>
      <w:r>
        <w:rPr>
          <w:color w:val="231F20"/>
          <w:spacing w:val="-3"/>
        </w:rPr>
        <w:t>trăng </w:t>
      </w:r>
      <w:r>
        <w:rPr>
          <w:color w:val="231F20"/>
        </w:rPr>
        <w:t>đầu tháng </w:t>
      </w:r>
      <w:r>
        <w:rPr>
          <w:color w:val="231F20"/>
          <w:spacing w:val="-5"/>
        </w:rPr>
        <w:t>v.v…</w:t>
      </w:r>
    </w:p>
    <w:p>
      <w:pPr>
        <w:pStyle w:val="BodyText"/>
        <w:spacing w:line="273" w:lineRule="auto" w:before="110"/>
        <w:ind w:right="409"/>
      </w:pPr>
      <w:r>
        <w:rPr>
          <w:i/>
          <w:color w:val="231F20"/>
        </w:rPr>
        <w:t>Đáp: </w:t>
      </w:r>
      <w:r>
        <w:rPr>
          <w:color w:val="231F20"/>
        </w:rPr>
        <w:t>Vì đối tượng nương dựa của các thức kia là khác nhau. Nếu đồng đối tượng nương dựa, đồng đối tượng duyên, mới là tương ưng.</w:t>
      </w:r>
    </w:p>
    <w:p>
      <w:pPr>
        <w:pStyle w:val="BodyText"/>
        <w:spacing w:before="111"/>
        <w:ind w:left="677" w:firstLine="0"/>
      </w:pPr>
      <w:r>
        <w:rPr>
          <w:color w:val="231F20"/>
        </w:rPr>
        <w:t>Lại nữa, nghĩa thường hòa hợp là nghĩa của tương ưng.</w:t>
      </w:r>
    </w:p>
    <w:p>
      <w:pPr>
        <w:pStyle w:val="BodyText"/>
        <w:spacing w:line="273" w:lineRule="auto" w:before="154"/>
        <w:ind w:right="411"/>
      </w:pPr>
      <w:r>
        <w:rPr>
          <w:i/>
          <w:color w:val="231F20"/>
        </w:rPr>
        <w:t>Hỏi: </w:t>
      </w:r>
      <w:r>
        <w:rPr>
          <w:color w:val="231F20"/>
        </w:rPr>
        <w:t>Nếu thế thì ba thứ thọ mạng, hơi ấm và thức cũng thường hòa hợp, chúng tương ưng với nhau chăng?</w:t>
      </w:r>
    </w:p>
    <w:p>
      <w:pPr>
        <w:pStyle w:val="BodyText"/>
        <w:spacing w:line="273" w:lineRule="auto" w:before="112"/>
        <w:ind w:right="410"/>
      </w:pPr>
      <w:r>
        <w:rPr>
          <w:i/>
          <w:color w:val="231F20"/>
        </w:rPr>
        <w:t>Đáp: </w:t>
      </w:r>
      <w:r>
        <w:rPr>
          <w:color w:val="231F20"/>
        </w:rPr>
        <w:t>Không thể. Vì hai pháp thọ mạng, hơi ấm không có đối tượng nương dựa. Nếu có đối tượng nương dựa, cũng thường hòa hợp, mới là tương ưng.</w:t>
      </w:r>
    </w:p>
    <w:p>
      <w:pPr>
        <w:pStyle w:val="BodyText"/>
        <w:spacing w:before="111"/>
        <w:ind w:left="677" w:firstLine="0"/>
      </w:pPr>
      <w:r>
        <w:rPr>
          <w:color w:val="231F20"/>
        </w:rPr>
        <w:t>Lại nữa, nghĩa luôn câu sinh là nghĩa của tương ưng.</w:t>
      </w:r>
    </w:p>
    <w:p>
      <w:pPr>
        <w:pStyle w:val="BodyText"/>
        <w:spacing w:line="273" w:lineRule="auto" w:before="154"/>
        <w:ind w:right="410"/>
      </w:pPr>
      <w:r>
        <w:rPr>
          <w:i/>
          <w:color w:val="231F20"/>
        </w:rPr>
        <w:t>Hỏi:</w:t>
      </w:r>
      <w:r>
        <w:rPr>
          <w:i/>
          <w:color w:val="231F20"/>
          <w:spacing w:val="-5"/>
        </w:rPr>
        <w:t> </w:t>
      </w:r>
      <w:r>
        <w:rPr>
          <w:color w:val="231F20"/>
        </w:rPr>
        <w:t>Nếu</w:t>
      </w:r>
      <w:r>
        <w:rPr>
          <w:color w:val="231F20"/>
          <w:spacing w:val="-6"/>
        </w:rPr>
        <w:t> </w:t>
      </w:r>
      <w:r>
        <w:rPr>
          <w:color w:val="231F20"/>
        </w:rPr>
        <w:t>thế</w:t>
      </w:r>
      <w:r>
        <w:rPr>
          <w:color w:val="231F20"/>
          <w:spacing w:val="-5"/>
        </w:rPr>
        <w:t> </w:t>
      </w:r>
      <w:r>
        <w:rPr>
          <w:color w:val="231F20"/>
        </w:rPr>
        <w:t>thì</w:t>
      </w:r>
      <w:r>
        <w:rPr>
          <w:color w:val="231F20"/>
          <w:spacing w:val="-4"/>
        </w:rPr>
        <w:t> </w:t>
      </w:r>
      <w:r>
        <w:rPr>
          <w:color w:val="231F20"/>
        </w:rPr>
        <w:t>bốn</w:t>
      </w:r>
      <w:r>
        <w:rPr>
          <w:color w:val="231F20"/>
          <w:spacing w:val="-5"/>
        </w:rPr>
        <w:t> </w:t>
      </w:r>
      <w:r>
        <w:rPr>
          <w:color w:val="231F20"/>
        </w:rPr>
        <w:t>đại</w:t>
      </w:r>
      <w:r>
        <w:rPr>
          <w:color w:val="231F20"/>
          <w:spacing w:val="-6"/>
        </w:rPr>
        <w:t> </w:t>
      </w:r>
      <w:r>
        <w:rPr>
          <w:color w:val="231F20"/>
        </w:rPr>
        <w:t>chủng</w:t>
      </w:r>
      <w:r>
        <w:rPr>
          <w:color w:val="231F20"/>
          <w:spacing w:val="-5"/>
        </w:rPr>
        <w:t> </w:t>
      </w:r>
      <w:r>
        <w:rPr>
          <w:color w:val="231F20"/>
        </w:rPr>
        <w:t>luôn</w:t>
      </w:r>
      <w:r>
        <w:rPr>
          <w:color w:val="231F20"/>
          <w:spacing w:val="-4"/>
        </w:rPr>
        <w:t> </w:t>
      </w:r>
      <w:r>
        <w:rPr>
          <w:color w:val="231F20"/>
        </w:rPr>
        <w:t>câu</w:t>
      </w:r>
      <w:r>
        <w:rPr>
          <w:color w:val="231F20"/>
          <w:spacing w:val="-6"/>
        </w:rPr>
        <w:t> </w:t>
      </w:r>
      <w:r>
        <w:rPr>
          <w:color w:val="231F20"/>
        </w:rPr>
        <w:t>sinh,</w:t>
      </w:r>
      <w:r>
        <w:rPr>
          <w:color w:val="231F20"/>
          <w:spacing w:val="-6"/>
        </w:rPr>
        <w:t> </w:t>
      </w:r>
      <w:r>
        <w:rPr>
          <w:color w:val="231F20"/>
        </w:rPr>
        <w:t>vậy</w:t>
      </w:r>
      <w:r>
        <w:rPr>
          <w:color w:val="231F20"/>
          <w:spacing w:val="-5"/>
        </w:rPr>
        <w:t> </w:t>
      </w:r>
      <w:r>
        <w:rPr>
          <w:color w:val="231F20"/>
        </w:rPr>
        <w:t>chúng</w:t>
      </w:r>
      <w:r>
        <w:rPr>
          <w:color w:val="231F20"/>
          <w:spacing w:val="-5"/>
        </w:rPr>
        <w:t> </w:t>
      </w:r>
      <w:r>
        <w:rPr>
          <w:color w:val="231F20"/>
        </w:rPr>
        <w:t>tương ưng 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jc w:val="left"/>
      </w:pPr>
      <w:r>
        <w:rPr>
          <w:i/>
          <w:color w:val="231F20"/>
        </w:rPr>
        <w:t>Đáp: </w:t>
      </w:r>
      <w:r>
        <w:rPr>
          <w:color w:val="231F20"/>
        </w:rPr>
        <w:t>Vì bốn đại chủng kia không có đối tượng nương dựa, nếu có đối tượng nương dựa và luôn câu sinh mới là tương ưng.</w:t>
      </w:r>
    </w:p>
    <w:p>
      <w:pPr>
        <w:pStyle w:val="BodyText"/>
        <w:spacing w:before="112"/>
        <w:ind w:left="960" w:firstLine="0"/>
        <w:jc w:val="left"/>
      </w:pPr>
      <w:r>
        <w:rPr>
          <w:color w:val="231F20"/>
        </w:rPr>
        <w:t>Lại nữa, nghĩa cùng sinh, trụ, diệt là nghĩa của tương ưng.</w:t>
      </w:r>
    </w:p>
    <w:p>
      <w:pPr>
        <w:pStyle w:val="BodyText"/>
        <w:spacing w:line="273" w:lineRule="auto" w:before="154"/>
        <w:ind w:left="393"/>
        <w:jc w:val="left"/>
      </w:pPr>
      <w:r>
        <w:rPr>
          <w:i/>
          <w:color w:val="231F20"/>
          <w:spacing w:val="-3"/>
        </w:rPr>
        <w:t>Hỏi: </w:t>
      </w:r>
      <w:r>
        <w:rPr>
          <w:color w:val="231F20"/>
        </w:rPr>
        <w:t>Nếu thế thì sắc tùy tâm </w:t>
      </w:r>
      <w:r>
        <w:rPr>
          <w:color w:val="231F20"/>
          <w:spacing w:val="-3"/>
        </w:rPr>
        <w:t>chuyển, </w:t>
      </w:r>
      <w:r>
        <w:rPr>
          <w:color w:val="231F20"/>
        </w:rPr>
        <w:t>tâm tùy tâm </w:t>
      </w:r>
      <w:r>
        <w:rPr>
          <w:color w:val="231F20"/>
          <w:spacing w:val="-3"/>
        </w:rPr>
        <w:t>chuyển, hành </w:t>
      </w:r>
      <w:r>
        <w:rPr>
          <w:color w:val="231F20"/>
        </w:rPr>
        <w:t>bất</w:t>
      </w:r>
      <w:r>
        <w:rPr>
          <w:color w:val="231F20"/>
          <w:spacing w:val="-17"/>
        </w:rPr>
        <w:t> </w:t>
      </w:r>
      <w:r>
        <w:rPr>
          <w:color w:val="231F20"/>
          <w:spacing w:val="-3"/>
        </w:rPr>
        <w:t>tương</w:t>
      </w:r>
      <w:r>
        <w:rPr>
          <w:color w:val="231F20"/>
          <w:spacing w:val="-17"/>
        </w:rPr>
        <w:t> </w:t>
      </w:r>
      <w:r>
        <w:rPr>
          <w:color w:val="231F20"/>
          <w:spacing w:val="-3"/>
        </w:rPr>
        <w:t>ưng,</w:t>
      </w:r>
      <w:r>
        <w:rPr>
          <w:color w:val="231F20"/>
          <w:spacing w:val="-16"/>
        </w:rPr>
        <w:t> </w:t>
      </w:r>
      <w:r>
        <w:rPr>
          <w:color w:val="231F20"/>
          <w:spacing w:val="-3"/>
        </w:rPr>
        <w:t>cũng</w:t>
      </w:r>
      <w:r>
        <w:rPr>
          <w:color w:val="231F20"/>
          <w:spacing w:val="-17"/>
        </w:rPr>
        <w:t> </w:t>
      </w:r>
      <w:r>
        <w:rPr>
          <w:color w:val="231F20"/>
          <w:spacing w:val="-3"/>
        </w:rPr>
        <w:t>cùng</w:t>
      </w:r>
      <w:r>
        <w:rPr>
          <w:color w:val="231F20"/>
          <w:spacing w:val="-16"/>
        </w:rPr>
        <w:t> </w:t>
      </w:r>
      <w:r>
        <w:rPr>
          <w:color w:val="231F20"/>
          <w:spacing w:val="-3"/>
        </w:rPr>
        <w:t>sinh,</w:t>
      </w:r>
      <w:r>
        <w:rPr>
          <w:color w:val="231F20"/>
          <w:spacing w:val="-17"/>
        </w:rPr>
        <w:t> </w:t>
      </w:r>
      <w:r>
        <w:rPr>
          <w:color w:val="231F20"/>
          <w:spacing w:val="-3"/>
        </w:rPr>
        <w:t>trụ,</w:t>
      </w:r>
      <w:r>
        <w:rPr>
          <w:color w:val="231F20"/>
          <w:spacing w:val="-16"/>
        </w:rPr>
        <w:t> </w:t>
      </w:r>
      <w:r>
        <w:rPr>
          <w:color w:val="231F20"/>
          <w:spacing w:val="-3"/>
        </w:rPr>
        <w:t>diệt,</w:t>
      </w:r>
      <w:r>
        <w:rPr>
          <w:color w:val="231F20"/>
          <w:spacing w:val="-17"/>
        </w:rPr>
        <w:t> </w:t>
      </w:r>
      <w:r>
        <w:rPr>
          <w:color w:val="231F20"/>
        </w:rPr>
        <w:t>các</w:t>
      </w:r>
      <w:r>
        <w:rPr>
          <w:color w:val="231F20"/>
          <w:spacing w:val="-17"/>
        </w:rPr>
        <w:t> </w:t>
      </w:r>
      <w:r>
        <w:rPr>
          <w:color w:val="231F20"/>
          <w:spacing w:val="-3"/>
        </w:rPr>
        <w:t>pháp</w:t>
      </w:r>
      <w:r>
        <w:rPr>
          <w:color w:val="231F20"/>
          <w:spacing w:val="-16"/>
        </w:rPr>
        <w:t> </w:t>
      </w:r>
      <w:r>
        <w:rPr>
          <w:color w:val="231F20"/>
        </w:rPr>
        <w:t>đó</w:t>
      </w:r>
      <w:r>
        <w:rPr>
          <w:color w:val="231F20"/>
          <w:spacing w:val="-17"/>
        </w:rPr>
        <w:t> </w:t>
      </w:r>
      <w:r>
        <w:rPr>
          <w:color w:val="231F20"/>
          <w:spacing w:val="-3"/>
        </w:rPr>
        <w:t>tương</w:t>
      </w:r>
      <w:r>
        <w:rPr>
          <w:color w:val="231F20"/>
          <w:spacing w:val="-16"/>
        </w:rPr>
        <w:t> </w:t>
      </w:r>
      <w:r>
        <w:rPr>
          <w:color w:val="231F20"/>
        </w:rPr>
        <w:t>ưng</w:t>
      </w:r>
      <w:r>
        <w:rPr>
          <w:color w:val="231F20"/>
          <w:spacing w:val="-17"/>
        </w:rPr>
        <w:t> </w:t>
      </w:r>
      <w:r>
        <w:rPr>
          <w:color w:val="231F20"/>
          <w:spacing w:val="-3"/>
        </w:rPr>
        <w:t>chăng?</w:t>
      </w:r>
    </w:p>
    <w:p>
      <w:pPr>
        <w:pStyle w:val="BodyText"/>
        <w:spacing w:line="273" w:lineRule="auto" w:before="112"/>
        <w:ind w:left="393" w:right="126"/>
        <w:jc w:val="left"/>
      </w:pPr>
      <w:r>
        <w:rPr>
          <w:i/>
          <w:color w:val="231F20"/>
        </w:rPr>
        <w:t>Đáp: </w:t>
      </w:r>
      <w:r>
        <w:rPr>
          <w:color w:val="231F20"/>
        </w:rPr>
        <w:t>Vì các pháp đó không có đối tượng nương dựa. Nếu có đối tượng nương dựa và cùng sinh, trụ, diệt, mới là tương ưng.</w:t>
      </w:r>
    </w:p>
    <w:p>
      <w:pPr>
        <w:pStyle w:val="BodyText"/>
        <w:spacing w:line="273" w:lineRule="auto" w:before="112"/>
        <w:ind w:left="393"/>
        <w:jc w:val="left"/>
      </w:pPr>
      <w:r>
        <w:rPr>
          <w:color w:val="231F20"/>
        </w:rPr>
        <w:t>Lại </w:t>
      </w:r>
      <w:r>
        <w:rPr>
          <w:color w:val="231F20"/>
          <w:spacing w:val="-3"/>
        </w:rPr>
        <w:t>nữa, nghĩa đồng </w:t>
      </w:r>
      <w:r>
        <w:rPr>
          <w:color w:val="231F20"/>
        </w:rPr>
        <w:t>một đối </w:t>
      </w:r>
      <w:r>
        <w:rPr>
          <w:color w:val="231F20"/>
          <w:spacing w:val="-3"/>
        </w:rPr>
        <w:t>tượng nương dựa, đồng </w:t>
      </w:r>
      <w:r>
        <w:rPr>
          <w:color w:val="231F20"/>
        </w:rPr>
        <w:t>một </w:t>
      </w:r>
      <w:r>
        <w:rPr>
          <w:color w:val="231F20"/>
          <w:spacing w:val="-3"/>
        </w:rPr>
        <w:t>đối tượng duyên </w:t>
      </w:r>
      <w:r>
        <w:rPr>
          <w:color w:val="231F20"/>
        </w:rPr>
        <w:t>và </w:t>
      </w:r>
      <w:r>
        <w:rPr>
          <w:color w:val="231F20"/>
          <w:spacing w:val="-3"/>
        </w:rPr>
        <w:t>đồng </w:t>
      </w:r>
      <w:r>
        <w:rPr>
          <w:color w:val="231F20"/>
        </w:rPr>
        <w:t>một </w:t>
      </w:r>
      <w:r>
        <w:rPr>
          <w:color w:val="231F20"/>
          <w:spacing w:val="-3"/>
        </w:rPr>
        <w:t>hành tướng chuyển </w:t>
      </w:r>
      <w:r>
        <w:rPr>
          <w:color w:val="231F20"/>
        </w:rPr>
        <w:t>là </w:t>
      </w:r>
      <w:r>
        <w:rPr>
          <w:color w:val="231F20"/>
          <w:spacing w:val="-3"/>
        </w:rPr>
        <w:t>nghĩa </w:t>
      </w:r>
      <w:r>
        <w:rPr>
          <w:color w:val="231F20"/>
        </w:rPr>
        <w:t>của </w:t>
      </w:r>
      <w:r>
        <w:rPr>
          <w:color w:val="231F20"/>
          <w:spacing w:val="-3"/>
        </w:rPr>
        <w:t>tương ưng.</w:t>
      </w:r>
    </w:p>
    <w:p>
      <w:pPr>
        <w:pStyle w:val="BodyText"/>
        <w:spacing w:before="111"/>
        <w:ind w:left="960" w:firstLine="0"/>
        <w:jc w:val="left"/>
      </w:pPr>
      <w:r>
        <w:rPr>
          <w:i/>
          <w:color w:val="231F20"/>
        </w:rPr>
        <w:t>Hỏi: </w:t>
      </w:r>
      <w:r>
        <w:rPr>
          <w:color w:val="231F20"/>
        </w:rPr>
        <w:t>Làm sao nhận biết được?</w:t>
      </w:r>
    </w:p>
    <w:p>
      <w:pPr>
        <w:pStyle w:val="BodyText"/>
        <w:spacing w:before="155"/>
        <w:ind w:left="960" w:firstLine="0"/>
        <w:jc w:val="left"/>
      </w:pPr>
      <w:r>
        <w:rPr>
          <w:i/>
          <w:color w:val="231F20"/>
        </w:rPr>
        <w:t>Đáp: </w:t>
      </w:r>
      <w:r>
        <w:rPr>
          <w:color w:val="231F20"/>
        </w:rPr>
        <w:t>Đâu thể nhận biết là không như thế.</w:t>
      </w:r>
    </w:p>
    <w:p>
      <w:pPr>
        <w:pStyle w:val="BodyText"/>
        <w:spacing w:before="154"/>
        <w:ind w:left="960" w:firstLine="0"/>
      </w:pPr>
      <w:r>
        <w:rPr>
          <w:color w:val="231F20"/>
        </w:rPr>
        <w:t>Lại nữa, nghĩa đồng tạo một sự việc là nghĩa của tương ưng.</w:t>
      </w:r>
    </w:p>
    <w:p>
      <w:pPr>
        <w:pStyle w:val="BodyText"/>
        <w:spacing w:line="273" w:lineRule="auto" w:before="155"/>
        <w:ind w:left="393" w:right="127"/>
      </w:pPr>
      <w:r>
        <w:rPr>
          <w:i/>
          <w:color w:val="231F20"/>
        </w:rPr>
        <w:t>Hỏi:</w:t>
      </w:r>
      <w:r>
        <w:rPr>
          <w:i/>
          <w:color w:val="231F20"/>
          <w:spacing w:val="-14"/>
        </w:rPr>
        <w:t> </w:t>
      </w:r>
      <w:r>
        <w:rPr>
          <w:color w:val="231F20"/>
        </w:rPr>
        <w:t>Nếu</w:t>
      </w:r>
      <w:r>
        <w:rPr>
          <w:color w:val="231F20"/>
          <w:spacing w:val="-13"/>
        </w:rPr>
        <w:t> </w:t>
      </w:r>
      <w:r>
        <w:rPr>
          <w:color w:val="231F20"/>
        </w:rPr>
        <w:t>thế</w:t>
      </w:r>
      <w:r>
        <w:rPr>
          <w:color w:val="231F20"/>
          <w:spacing w:val="-14"/>
        </w:rPr>
        <w:t> </w:t>
      </w:r>
      <w:r>
        <w:rPr>
          <w:color w:val="231F20"/>
        </w:rPr>
        <w:t>thì</w:t>
      </w:r>
      <w:r>
        <w:rPr>
          <w:color w:val="231F20"/>
          <w:spacing w:val="-13"/>
        </w:rPr>
        <w:t> </w:t>
      </w:r>
      <w:r>
        <w:rPr>
          <w:color w:val="231F20"/>
        </w:rPr>
        <w:t>các</w:t>
      </w:r>
      <w:r>
        <w:rPr>
          <w:color w:val="231F20"/>
          <w:spacing w:val="-14"/>
        </w:rPr>
        <w:t> </w:t>
      </w:r>
      <w:r>
        <w:rPr>
          <w:color w:val="231F20"/>
        </w:rPr>
        <w:t>nhẫn</w:t>
      </w:r>
      <w:r>
        <w:rPr>
          <w:color w:val="231F20"/>
          <w:spacing w:val="-13"/>
        </w:rPr>
        <w:t> </w:t>
      </w:r>
      <w:r>
        <w:rPr>
          <w:color w:val="231F20"/>
        </w:rPr>
        <w:t>cùng</w:t>
      </w:r>
      <w:r>
        <w:rPr>
          <w:color w:val="231F20"/>
          <w:spacing w:val="-13"/>
        </w:rPr>
        <w:t> </w:t>
      </w:r>
      <w:r>
        <w:rPr>
          <w:color w:val="231F20"/>
        </w:rPr>
        <w:t>với</w:t>
      </w:r>
      <w:r>
        <w:rPr>
          <w:color w:val="231F20"/>
          <w:spacing w:val="-14"/>
        </w:rPr>
        <w:t> </w:t>
      </w:r>
      <w:r>
        <w:rPr>
          <w:color w:val="231F20"/>
        </w:rPr>
        <w:t>trí</w:t>
      </w:r>
      <w:r>
        <w:rPr>
          <w:color w:val="231F20"/>
          <w:spacing w:val="-13"/>
        </w:rPr>
        <w:t> </w:t>
      </w:r>
      <w:r>
        <w:rPr>
          <w:color w:val="231F20"/>
        </w:rPr>
        <w:t>đồng</w:t>
      </w:r>
      <w:r>
        <w:rPr>
          <w:color w:val="231F20"/>
          <w:spacing w:val="-14"/>
        </w:rPr>
        <w:t> </w:t>
      </w:r>
      <w:r>
        <w:rPr>
          <w:color w:val="231F20"/>
        </w:rPr>
        <w:t>tạo</w:t>
      </w:r>
      <w:r>
        <w:rPr>
          <w:color w:val="231F20"/>
          <w:spacing w:val="-13"/>
        </w:rPr>
        <w:t> </w:t>
      </w:r>
      <w:r>
        <w:rPr>
          <w:color w:val="231F20"/>
        </w:rPr>
        <w:t>một</w:t>
      </w:r>
      <w:r>
        <w:rPr>
          <w:color w:val="231F20"/>
          <w:spacing w:val="-13"/>
        </w:rPr>
        <w:t> </w:t>
      </w:r>
      <w:r>
        <w:rPr>
          <w:color w:val="231F20"/>
        </w:rPr>
        <w:t>sự</w:t>
      </w:r>
      <w:r>
        <w:rPr>
          <w:color w:val="231F20"/>
          <w:spacing w:val="-14"/>
        </w:rPr>
        <w:t> </w:t>
      </w:r>
      <w:r>
        <w:rPr>
          <w:color w:val="231F20"/>
        </w:rPr>
        <w:t>việc,</w:t>
      </w:r>
      <w:r>
        <w:rPr>
          <w:color w:val="231F20"/>
          <w:spacing w:val="-13"/>
        </w:rPr>
        <w:t> </w:t>
      </w:r>
      <w:r>
        <w:rPr>
          <w:color w:val="231F20"/>
        </w:rPr>
        <w:t>vậy chúng tương ưng chăng?</w:t>
      </w:r>
    </w:p>
    <w:p>
      <w:pPr>
        <w:pStyle w:val="BodyText"/>
        <w:spacing w:line="273" w:lineRule="auto" w:before="111"/>
        <w:ind w:left="393" w:right="129"/>
      </w:pPr>
      <w:r>
        <w:rPr>
          <w:i/>
          <w:color w:val="231F20"/>
        </w:rPr>
        <w:t>Đáp: </w:t>
      </w:r>
      <w:r>
        <w:rPr>
          <w:color w:val="231F20"/>
        </w:rPr>
        <w:t>Nhẫn, trí đó không cùng sinh khởi. Nếu đồng thời sinh khởi, đồng tạo một sự việc, mới là tương ưng.</w:t>
      </w:r>
    </w:p>
    <w:p>
      <w:pPr>
        <w:pStyle w:val="BodyText"/>
        <w:spacing w:line="273" w:lineRule="auto" w:before="112"/>
        <w:ind w:left="393" w:right="128"/>
      </w:pPr>
      <w:r>
        <w:rPr>
          <w:color w:val="231F20"/>
        </w:rPr>
        <w:t>Đại</w:t>
      </w:r>
      <w:r>
        <w:rPr>
          <w:color w:val="231F20"/>
          <w:spacing w:val="-4"/>
        </w:rPr>
        <w:t> </w:t>
      </w:r>
      <w:r>
        <w:rPr>
          <w:color w:val="231F20"/>
        </w:rPr>
        <w:t>đức</w:t>
      </w:r>
      <w:r>
        <w:rPr>
          <w:color w:val="231F20"/>
          <w:spacing w:val="-3"/>
        </w:rPr>
        <w:t> </w:t>
      </w:r>
      <w:r>
        <w:rPr>
          <w:color w:val="231F20"/>
        </w:rPr>
        <w:t>nói:</w:t>
      </w:r>
      <w:r>
        <w:rPr>
          <w:color w:val="231F20"/>
          <w:spacing w:val="-4"/>
        </w:rPr>
        <w:t> </w:t>
      </w:r>
      <w:r>
        <w:rPr>
          <w:color w:val="231F20"/>
        </w:rPr>
        <w:t>Nghĩa</w:t>
      </w:r>
      <w:r>
        <w:rPr>
          <w:color w:val="231F20"/>
          <w:spacing w:val="-3"/>
        </w:rPr>
        <w:t> </w:t>
      </w:r>
      <w:r>
        <w:rPr>
          <w:color w:val="231F20"/>
        </w:rPr>
        <w:t>đồng</w:t>
      </w:r>
      <w:r>
        <w:rPr>
          <w:color w:val="231F20"/>
          <w:spacing w:val="-4"/>
        </w:rPr>
        <w:t> </w:t>
      </w:r>
      <w:r>
        <w:rPr>
          <w:color w:val="231F20"/>
        </w:rPr>
        <w:t>là</w:t>
      </w:r>
      <w:r>
        <w:rPr>
          <w:color w:val="231F20"/>
          <w:spacing w:val="-3"/>
        </w:rPr>
        <w:t> </w:t>
      </w:r>
      <w:r>
        <w:rPr>
          <w:color w:val="231F20"/>
        </w:rPr>
        <w:t>bạn</w:t>
      </w:r>
      <w:r>
        <w:rPr>
          <w:color w:val="231F20"/>
          <w:spacing w:val="-4"/>
        </w:rPr>
        <w:t> </w:t>
      </w:r>
      <w:r>
        <w:rPr>
          <w:color w:val="231F20"/>
        </w:rPr>
        <w:t>lữ</w:t>
      </w:r>
      <w:r>
        <w:rPr>
          <w:color w:val="231F20"/>
          <w:spacing w:val="-3"/>
        </w:rPr>
        <w:t> </w:t>
      </w:r>
      <w:r>
        <w:rPr>
          <w:color w:val="231F20"/>
        </w:rPr>
        <w:t>là</w:t>
      </w:r>
      <w:r>
        <w:rPr>
          <w:color w:val="231F20"/>
          <w:spacing w:val="-4"/>
        </w:rPr>
        <w:t> </w:t>
      </w:r>
      <w:r>
        <w:rPr>
          <w:color w:val="231F20"/>
        </w:rPr>
        <w:t>nghĩa</w:t>
      </w:r>
      <w:r>
        <w:rPr>
          <w:color w:val="231F20"/>
          <w:spacing w:val="-3"/>
        </w:rPr>
        <w:t> </w:t>
      </w:r>
      <w:r>
        <w:rPr>
          <w:color w:val="231F20"/>
        </w:rPr>
        <w:t>của</w:t>
      </w:r>
      <w:r>
        <w:rPr>
          <w:color w:val="231F20"/>
          <w:spacing w:val="-3"/>
        </w:rPr>
        <w:t> </w:t>
      </w:r>
      <w:r>
        <w:rPr>
          <w:color w:val="231F20"/>
        </w:rPr>
        <w:t>tương</w:t>
      </w:r>
      <w:r>
        <w:rPr>
          <w:color w:val="231F20"/>
          <w:spacing w:val="-4"/>
        </w:rPr>
        <w:t> </w:t>
      </w:r>
      <w:r>
        <w:rPr>
          <w:color w:val="231F20"/>
        </w:rPr>
        <w:t>ưng.</w:t>
      </w:r>
      <w:r>
        <w:rPr>
          <w:color w:val="231F20"/>
          <w:spacing w:val="-8"/>
        </w:rPr>
        <w:t> </w:t>
      </w:r>
      <w:r>
        <w:rPr>
          <w:color w:val="231F20"/>
        </w:rPr>
        <w:t>Tức thức với tâm sở hỗ tương dung nạp, thọ nhận đồng thời sinh, đồng nhận lấy một cảnh, mới là tương ưng.</w:t>
      </w:r>
    </w:p>
    <w:p>
      <w:pPr>
        <w:pStyle w:val="BodyText"/>
        <w:spacing w:line="273" w:lineRule="auto" w:before="111"/>
        <w:ind w:left="393" w:right="126"/>
      </w:pPr>
      <w:r>
        <w:rPr>
          <w:color w:val="231F20"/>
        </w:rPr>
        <w:t>Tôn giả Diệu Âm nói: Nghĩa đối tượng nương dựa, đối tượng duyên, hành tướng đã làm, tất cả đồng, là nghĩa của tương ưng. Vì sao? Vì tánh của các pháp hữu vi rất yếu kém, phải do sức lần lượt duy trì mới có thể khởi tác dụng. Từng không thấy có một pháp đại địa, riêng khởi tác dụng. Nhân tương ưng này quyết định chung nơi cả ba đời, có quả Sĩ dụng.</w:t>
      </w:r>
    </w:p>
    <w:p>
      <w:pPr>
        <w:pStyle w:val="BodyText"/>
        <w:spacing w:before="175"/>
        <w:ind w:left="780" w:right="517" w:firstLine="0"/>
        <w:jc w:val="center"/>
      </w:pPr>
      <w:r>
        <w:rPr>
          <w:color w:val="231F20"/>
        </w:rPr>
        <w:t>***</w:t>
      </w:r>
    </w:p>
    <w:p>
      <w:pPr>
        <w:spacing w:after="0"/>
        <w:jc w:val="center"/>
        <w:sectPr>
          <w:pgSz w:w="9080" w:h="13610"/>
          <w:pgMar w:header="1192" w:footer="0" w:top="1440" w:bottom="280" w:left="740" w:right="720"/>
        </w:sectPr>
      </w:pPr>
    </w:p>
    <w:p>
      <w:pPr>
        <w:pStyle w:val="BodyText"/>
        <w:spacing w:before="9"/>
        <w:ind w:left="0" w:firstLine="0"/>
        <w:jc w:val="left"/>
        <w:rPr>
          <w:sz w:val="18"/>
        </w:rPr>
      </w:pPr>
    </w:p>
    <w:p>
      <w:pPr>
        <w:pStyle w:val="Heading3"/>
        <w:spacing w:before="89"/>
        <w:ind w:left="677" w:firstLine="0"/>
        <w:rPr>
          <w:i/>
        </w:rPr>
      </w:pPr>
      <w:r>
        <w:rPr>
          <w:i/>
          <w:color w:val="231F20"/>
        </w:rPr>
        <w:t>* Thế nào là nhân Câu hữu? Cho đến nói rộng.</w:t>
      </w:r>
    </w:p>
    <w:p>
      <w:pPr>
        <w:pStyle w:val="BodyText"/>
        <w:spacing w:before="155"/>
        <w:ind w:left="677" w:firstLine="0"/>
      </w:pPr>
      <w:r>
        <w:rPr>
          <w:i/>
          <w:color w:val="231F20"/>
        </w:rPr>
        <w:t>Hỏi: </w:t>
      </w:r>
      <w:r>
        <w:rPr>
          <w:color w:val="231F20"/>
        </w:rPr>
        <w:t>Tương ưng và Câu hữu, hai nhân có gì khác nhau?</w:t>
      </w:r>
    </w:p>
    <w:p>
      <w:pPr>
        <w:pStyle w:val="BodyText"/>
        <w:spacing w:line="273" w:lineRule="auto" w:before="154"/>
        <w:ind w:right="411"/>
      </w:pPr>
      <w:r>
        <w:rPr>
          <w:i/>
          <w:color w:val="231F20"/>
        </w:rPr>
        <w:t>Đáp: </w:t>
      </w:r>
      <w:r>
        <w:rPr>
          <w:color w:val="231F20"/>
        </w:rPr>
        <w:t>Có thuyết nói: Không khác. Trong một sát-na các pháp như thọ và tưởng v.v... làm hai nhân. Thế nên ở đây nên nói: Nếu nhân tương ưng tức là nhân câu hữu. Có khi nhân câu hữu không phải là nhân tương ưng. Nghĩa là không tương ưng với chính nhân câu hữu.</w:t>
      </w:r>
    </w:p>
    <w:p>
      <w:pPr>
        <w:pStyle w:val="BodyText"/>
        <w:spacing w:line="273" w:lineRule="auto" w:before="109"/>
        <w:ind w:right="412"/>
      </w:pPr>
      <w:r>
        <w:rPr>
          <w:color w:val="231F20"/>
        </w:rPr>
        <w:t>Nên nói như vầy: Hai nhân ấy có dị biệt, tuy nương dựa vào một pháp mà nghĩa khác biệt.</w:t>
      </w:r>
    </w:p>
    <w:p>
      <w:pPr>
        <w:pStyle w:val="BodyText"/>
        <w:spacing w:before="112"/>
        <w:ind w:left="677" w:firstLine="0"/>
      </w:pPr>
      <w:r>
        <w:rPr>
          <w:i/>
          <w:color w:val="231F20"/>
        </w:rPr>
        <w:t>Hỏi: </w:t>
      </w:r>
      <w:r>
        <w:rPr>
          <w:color w:val="231F20"/>
        </w:rPr>
        <w:t>Nếu thế thì hai nhân có gì khác nhau?</w:t>
      </w:r>
    </w:p>
    <w:p>
      <w:pPr>
        <w:pStyle w:val="BodyText"/>
        <w:spacing w:line="273" w:lineRule="auto" w:before="154"/>
        <w:ind w:right="411"/>
      </w:pPr>
      <w:r>
        <w:rPr>
          <w:i/>
          <w:color w:val="231F20"/>
        </w:rPr>
        <w:t>Đáp:</w:t>
      </w:r>
      <w:r>
        <w:rPr>
          <w:i/>
          <w:color w:val="231F20"/>
          <w:spacing w:val="-47"/>
        </w:rPr>
        <w:t> </w:t>
      </w:r>
      <w:r>
        <w:rPr>
          <w:color w:val="231F20"/>
        </w:rPr>
        <w:t>Tên gọi tức khác nhau. Nghĩa là đây gọi nhân tương ưng, kia gọi nhân câu hữu.</w:t>
      </w:r>
    </w:p>
    <w:p>
      <w:pPr>
        <w:pStyle w:val="BodyText"/>
        <w:spacing w:line="273" w:lineRule="auto" w:before="112"/>
        <w:ind w:right="411"/>
      </w:pPr>
      <w:r>
        <w:rPr>
          <w:color w:val="231F20"/>
        </w:rPr>
        <w:t>Lại nữa, nghĩa bạn lữ là nhân tương ưng, nghĩa đồng một quả là nhân câu hữu.</w:t>
      </w:r>
    </w:p>
    <w:p>
      <w:pPr>
        <w:pStyle w:val="BodyText"/>
        <w:spacing w:line="273" w:lineRule="auto" w:before="112"/>
        <w:ind w:right="409"/>
      </w:pPr>
      <w:r>
        <w:rPr>
          <w:color w:val="231F20"/>
        </w:rPr>
        <w:t>Lại</w:t>
      </w:r>
      <w:r>
        <w:rPr>
          <w:color w:val="231F20"/>
          <w:spacing w:val="-14"/>
        </w:rPr>
        <w:t> </w:t>
      </w:r>
      <w:r>
        <w:rPr>
          <w:color w:val="231F20"/>
        </w:rPr>
        <w:t>nữa,</w:t>
      </w:r>
      <w:r>
        <w:rPr>
          <w:color w:val="231F20"/>
          <w:spacing w:val="-14"/>
        </w:rPr>
        <w:t> </w:t>
      </w:r>
      <w:r>
        <w:rPr>
          <w:color w:val="231F20"/>
        </w:rPr>
        <w:t>nghĩa</w:t>
      </w:r>
      <w:r>
        <w:rPr>
          <w:color w:val="231F20"/>
          <w:spacing w:val="-14"/>
        </w:rPr>
        <w:t> </w:t>
      </w:r>
      <w:r>
        <w:rPr>
          <w:color w:val="231F20"/>
        </w:rPr>
        <w:t>đồng</w:t>
      </w:r>
      <w:r>
        <w:rPr>
          <w:color w:val="231F20"/>
          <w:spacing w:val="-14"/>
        </w:rPr>
        <w:t> </w:t>
      </w:r>
      <w:r>
        <w:rPr>
          <w:color w:val="231F20"/>
        </w:rPr>
        <w:t>một</w:t>
      </w:r>
      <w:r>
        <w:rPr>
          <w:color w:val="231F20"/>
          <w:spacing w:val="-14"/>
        </w:rPr>
        <w:t> </w:t>
      </w:r>
      <w:r>
        <w:rPr>
          <w:color w:val="231F20"/>
        </w:rPr>
        <w:t>đối</w:t>
      </w:r>
      <w:r>
        <w:rPr>
          <w:color w:val="231F20"/>
          <w:spacing w:val="-14"/>
        </w:rPr>
        <w:t> </w:t>
      </w:r>
      <w:r>
        <w:rPr>
          <w:color w:val="231F20"/>
        </w:rPr>
        <w:t>tượng</w:t>
      </w:r>
      <w:r>
        <w:rPr>
          <w:color w:val="231F20"/>
          <w:spacing w:val="-14"/>
        </w:rPr>
        <w:t> </w:t>
      </w:r>
      <w:r>
        <w:rPr>
          <w:color w:val="231F20"/>
        </w:rPr>
        <w:t>nương</w:t>
      </w:r>
      <w:r>
        <w:rPr>
          <w:color w:val="231F20"/>
          <w:spacing w:val="-14"/>
        </w:rPr>
        <w:t> </w:t>
      </w:r>
      <w:r>
        <w:rPr>
          <w:color w:val="231F20"/>
        </w:rPr>
        <w:t>dựa,</w:t>
      </w:r>
      <w:r>
        <w:rPr>
          <w:color w:val="231F20"/>
          <w:spacing w:val="-14"/>
        </w:rPr>
        <w:t> </w:t>
      </w:r>
      <w:r>
        <w:rPr>
          <w:color w:val="231F20"/>
        </w:rPr>
        <w:t>một</w:t>
      </w:r>
      <w:r>
        <w:rPr>
          <w:color w:val="231F20"/>
          <w:spacing w:val="-13"/>
        </w:rPr>
        <w:t> </w:t>
      </w:r>
      <w:r>
        <w:rPr>
          <w:color w:val="231F20"/>
        </w:rPr>
        <w:t>hành</w:t>
      </w:r>
      <w:r>
        <w:rPr>
          <w:color w:val="231F20"/>
          <w:spacing w:val="-14"/>
        </w:rPr>
        <w:t> </w:t>
      </w:r>
      <w:r>
        <w:rPr>
          <w:color w:val="231F20"/>
        </w:rPr>
        <w:t>tướng, một đối tượng duyên, là nhân tương ưng. Nghĩa đồng một sinh, một lão, một trụ, một diệt, một quả, một đẳng lưu, một dị thục, là nhân câu hữu.</w:t>
      </w:r>
    </w:p>
    <w:p>
      <w:pPr>
        <w:pStyle w:val="BodyText"/>
        <w:spacing w:line="273" w:lineRule="auto" w:before="110"/>
        <w:ind w:right="411"/>
      </w:pPr>
      <w:r>
        <w:rPr>
          <w:color w:val="231F20"/>
        </w:rPr>
        <w:t>Lại</w:t>
      </w:r>
      <w:r>
        <w:rPr>
          <w:color w:val="231F20"/>
          <w:spacing w:val="-9"/>
        </w:rPr>
        <w:t> </w:t>
      </w:r>
      <w:r>
        <w:rPr>
          <w:color w:val="231F20"/>
        </w:rPr>
        <w:t>nữa,</w:t>
      </w:r>
      <w:r>
        <w:rPr>
          <w:color w:val="231F20"/>
          <w:spacing w:val="-8"/>
        </w:rPr>
        <w:t> </w:t>
      </w:r>
      <w:r>
        <w:rPr>
          <w:color w:val="231F20"/>
        </w:rPr>
        <w:t>như</w:t>
      </w:r>
      <w:r>
        <w:rPr>
          <w:color w:val="231F20"/>
          <w:spacing w:val="-7"/>
        </w:rPr>
        <w:t> </w:t>
      </w:r>
      <w:r>
        <w:rPr>
          <w:color w:val="231F20"/>
        </w:rPr>
        <w:t>nghĩa</w:t>
      </w:r>
      <w:r>
        <w:rPr>
          <w:color w:val="231F20"/>
          <w:spacing w:val="-8"/>
        </w:rPr>
        <w:t> </w:t>
      </w:r>
      <w:r>
        <w:rPr>
          <w:color w:val="231F20"/>
        </w:rPr>
        <w:t>cầm</w:t>
      </w:r>
      <w:r>
        <w:rPr>
          <w:color w:val="231F20"/>
          <w:spacing w:val="-8"/>
        </w:rPr>
        <w:t> </w:t>
      </w:r>
      <w:r>
        <w:rPr>
          <w:color w:val="231F20"/>
        </w:rPr>
        <w:t>gậy</w:t>
      </w:r>
      <w:r>
        <w:rPr>
          <w:color w:val="231F20"/>
          <w:spacing w:val="-8"/>
        </w:rPr>
        <w:t> </w:t>
      </w:r>
      <w:r>
        <w:rPr>
          <w:color w:val="231F20"/>
        </w:rPr>
        <w:t>là</w:t>
      </w:r>
      <w:r>
        <w:rPr>
          <w:color w:val="231F20"/>
          <w:spacing w:val="-9"/>
        </w:rPr>
        <w:t> </w:t>
      </w:r>
      <w:r>
        <w:rPr>
          <w:color w:val="231F20"/>
        </w:rPr>
        <w:t>nhân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Như</w:t>
      </w:r>
      <w:r>
        <w:rPr>
          <w:color w:val="231F20"/>
          <w:spacing w:val="-8"/>
        </w:rPr>
        <w:t> </w:t>
      </w:r>
      <w:r>
        <w:rPr>
          <w:color w:val="231F20"/>
        </w:rPr>
        <w:t>nghĩa</w:t>
      </w:r>
      <w:r>
        <w:rPr>
          <w:color w:val="231F20"/>
          <w:spacing w:val="-8"/>
        </w:rPr>
        <w:t> </w:t>
      </w:r>
      <w:r>
        <w:rPr>
          <w:color w:val="231F20"/>
        </w:rPr>
        <w:t>cầm gậy rồi có hành tác là nhân câu hữu.</w:t>
      </w:r>
    </w:p>
    <w:p>
      <w:pPr>
        <w:pStyle w:val="BodyText"/>
        <w:spacing w:line="273" w:lineRule="auto" w:before="112"/>
        <w:ind w:right="411"/>
      </w:pPr>
      <w:r>
        <w:rPr>
          <w:color w:val="231F20"/>
        </w:rPr>
        <w:t>Lại nữa, như nghĩa nối liền tay là nhân tương ưng. Như nghĩa liền tay rồi cùng vượt qua sông chảy xiết là nhân câu hữu.</w:t>
      </w:r>
    </w:p>
    <w:p>
      <w:pPr>
        <w:pStyle w:val="BodyText"/>
        <w:spacing w:line="273" w:lineRule="auto" w:before="111"/>
        <w:ind w:right="411"/>
      </w:pPr>
      <w:r>
        <w:rPr>
          <w:color w:val="231F20"/>
        </w:rPr>
        <w:t>Lại</w:t>
      </w:r>
      <w:r>
        <w:rPr>
          <w:color w:val="231F20"/>
          <w:spacing w:val="-5"/>
        </w:rPr>
        <w:t> </w:t>
      </w:r>
      <w:r>
        <w:rPr>
          <w:color w:val="231F20"/>
        </w:rPr>
        <w:t>nữa,</w:t>
      </w:r>
      <w:r>
        <w:rPr>
          <w:color w:val="231F20"/>
          <w:spacing w:val="-4"/>
        </w:rPr>
        <w:t> </w:t>
      </w:r>
      <w:r>
        <w:rPr>
          <w:color w:val="231F20"/>
        </w:rPr>
        <w:t>nghĩa</w:t>
      </w:r>
      <w:r>
        <w:rPr>
          <w:color w:val="231F20"/>
          <w:spacing w:val="-5"/>
        </w:rPr>
        <w:t> </w:t>
      </w:r>
      <w:r>
        <w:rPr>
          <w:color w:val="231F20"/>
        </w:rPr>
        <w:t>tùy</w:t>
      </w:r>
      <w:r>
        <w:rPr>
          <w:color w:val="231F20"/>
          <w:spacing w:val="-4"/>
        </w:rPr>
        <w:t> </w:t>
      </w:r>
      <w:r>
        <w:rPr>
          <w:color w:val="231F20"/>
        </w:rPr>
        <w:t>thuận</w:t>
      </w:r>
      <w:r>
        <w:rPr>
          <w:color w:val="231F20"/>
          <w:spacing w:val="-4"/>
        </w:rPr>
        <w:t> </w:t>
      </w:r>
      <w:r>
        <w:rPr>
          <w:color w:val="231F20"/>
        </w:rPr>
        <w:t>nhau</w:t>
      </w:r>
      <w:r>
        <w:rPr>
          <w:color w:val="231F20"/>
          <w:spacing w:val="-5"/>
        </w:rPr>
        <w:t> </w:t>
      </w:r>
      <w:r>
        <w:rPr>
          <w:color w:val="231F20"/>
        </w:rPr>
        <w:t>là</w:t>
      </w:r>
      <w:r>
        <w:rPr>
          <w:color w:val="231F20"/>
          <w:spacing w:val="-4"/>
        </w:rPr>
        <w:t> </w:t>
      </w:r>
      <w:r>
        <w:rPr>
          <w:color w:val="231F20"/>
        </w:rPr>
        <w:t>nhân</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Nghĩa</w:t>
      </w:r>
      <w:r>
        <w:rPr>
          <w:color w:val="231F20"/>
          <w:spacing w:val="-4"/>
        </w:rPr>
        <w:t> </w:t>
      </w:r>
      <w:r>
        <w:rPr>
          <w:color w:val="231F20"/>
        </w:rPr>
        <w:t>không lìa nhau là nhân câu hữu.</w:t>
      </w:r>
    </w:p>
    <w:p>
      <w:pPr>
        <w:pStyle w:val="BodyText"/>
        <w:spacing w:before="112"/>
        <w:ind w:left="677" w:firstLine="0"/>
      </w:pPr>
      <w:r>
        <w:rPr>
          <w:i/>
          <w:color w:val="231F20"/>
        </w:rPr>
        <w:t>Hỏi: </w:t>
      </w:r>
      <w:r>
        <w:rPr>
          <w:color w:val="231F20"/>
        </w:rPr>
        <w:t>Thế nào là nhân câu hữu?</w:t>
      </w:r>
    </w:p>
    <w:p>
      <w:pPr>
        <w:pStyle w:val="BodyText"/>
        <w:spacing w:line="273" w:lineRule="auto" w:before="154"/>
        <w:ind w:right="411"/>
      </w:pPr>
      <w:r>
        <w:rPr>
          <w:i/>
          <w:color w:val="231F20"/>
        </w:rPr>
        <w:t>Đáp: </w:t>
      </w:r>
      <w:r>
        <w:rPr>
          <w:color w:val="231F20"/>
        </w:rPr>
        <w:t>Tâm cùng tâm sở pháp làm nhân câu hữu. Tâm sở pháp cùng tâm làm nhân câu hữu.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Hỏi: </w:t>
      </w:r>
      <w:r>
        <w:rPr>
          <w:color w:val="231F20"/>
        </w:rPr>
        <w:t>Vì sao trong nhân tương ưng ở trước không nói tâm, nay trong nhân câu hữu thì nói tâm?</w:t>
      </w:r>
    </w:p>
    <w:p>
      <w:pPr>
        <w:pStyle w:val="BodyText"/>
        <w:spacing w:line="273" w:lineRule="auto" w:before="112"/>
        <w:ind w:left="393" w:right="128"/>
      </w:pPr>
      <w:r>
        <w:rPr>
          <w:i/>
          <w:color w:val="231F20"/>
        </w:rPr>
        <w:t>Đáp:</w:t>
      </w:r>
      <w:r>
        <w:rPr>
          <w:i/>
          <w:color w:val="231F20"/>
          <w:spacing w:val="-18"/>
        </w:rPr>
        <w:t> </w:t>
      </w:r>
      <w:r>
        <w:rPr>
          <w:color w:val="231F20"/>
        </w:rPr>
        <w:t>Nghĩa</w:t>
      </w:r>
      <w:r>
        <w:rPr>
          <w:color w:val="231F20"/>
          <w:spacing w:val="-18"/>
        </w:rPr>
        <w:t> </w:t>
      </w:r>
      <w:r>
        <w:rPr>
          <w:color w:val="231F20"/>
        </w:rPr>
        <w:t>bình</w:t>
      </w:r>
      <w:r>
        <w:rPr>
          <w:color w:val="231F20"/>
          <w:spacing w:val="-17"/>
        </w:rPr>
        <w:t> </w:t>
      </w:r>
      <w:r>
        <w:rPr>
          <w:color w:val="231F20"/>
        </w:rPr>
        <w:t>đẳng</w:t>
      </w:r>
      <w:r>
        <w:rPr>
          <w:color w:val="231F20"/>
          <w:spacing w:val="-18"/>
        </w:rPr>
        <w:t> </w:t>
      </w:r>
      <w:r>
        <w:rPr>
          <w:color w:val="231F20"/>
        </w:rPr>
        <w:t>là</w:t>
      </w:r>
      <w:r>
        <w:rPr>
          <w:color w:val="231F20"/>
          <w:spacing w:val="-18"/>
        </w:rPr>
        <w:t> </w:t>
      </w:r>
      <w:r>
        <w:rPr>
          <w:color w:val="231F20"/>
        </w:rPr>
        <w:t>nghĩa</w:t>
      </w:r>
      <w:r>
        <w:rPr>
          <w:color w:val="231F20"/>
          <w:spacing w:val="-17"/>
        </w:rPr>
        <w:t> </w:t>
      </w:r>
      <w:r>
        <w:rPr>
          <w:color w:val="231F20"/>
        </w:rPr>
        <w:t>của</w:t>
      </w:r>
      <w:r>
        <w:rPr>
          <w:color w:val="231F20"/>
          <w:spacing w:val="-18"/>
        </w:rPr>
        <w:t> </w:t>
      </w:r>
      <w:r>
        <w:rPr>
          <w:color w:val="231F20"/>
        </w:rPr>
        <w:t>nhân</w:t>
      </w:r>
      <w:r>
        <w:rPr>
          <w:color w:val="231F20"/>
          <w:spacing w:val="-17"/>
        </w:rPr>
        <w:t> </w:t>
      </w:r>
      <w:r>
        <w:rPr>
          <w:color w:val="231F20"/>
        </w:rPr>
        <w:t>tương</w:t>
      </w:r>
      <w:r>
        <w:rPr>
          <w:color w:val="231F20"/>
          <w:spacing w:val="-18"/>
        </w:rPr>
        <w:t> </w:t>
      </w:r>
      <w:r>
        <w:rPr>
          <w:color w:val="231F20"/>
        </w:rPr>
        <w:t>ưng.</w:t>
      </w:r>
      <w:r>
        <w:rPr>
          <w:color w:val="231F20"/>
          <w:spacing w:val="-23"/>
        </w:rPr>
        <w:t> </w:t>
      </w:r>
      <w:r>
        <w:rPr>
          <w:color w:val="231F20"/>
        </w:rPr>
        <w:t>Tâm</w:t>
      </w:r>
      <w:r>
        <w:rPr>
          <w:color w:val="231F20"/>
          <w:spacing w:val="-17"/>
        </w:rPr>
        <w:t> </w:t>
      </w:r>
      <w:r>
        <w:rPr>
          <w:color w:val="231F20"/>
        </w:rPr>
        <w:t>vương là</w:t>
      </w:r>
      <w:r>
        <w:rPr>
          <w:color w:val="231F20"/>
          <w:spacing w:val="-8"/>
        </w:rPr>
        <w:t> </w:t>
      </w:r>
      <w:r>
        <w:rPr>
          <w:color w:val="231F20"/>
        </w:rPr>
        <w:t>hơn</w:t>
      </w:r>
      <w:r>
        <w:rPr>
          <w:color w:val="231F20"/>
          <w:spacing w:val="-7"/>
        </w:rPr>
        <w:t> </w:t>
      </w:r>
      <w:r>
        <w:rPr>
          <w:color w:val="231F20"/>
        </w:rPr>
        <w:t>hết</w:t>
      </w:r>
      <w:r>
        <w:rPr>
          <w:color w:val="231F20"/>
          <w:spacing w:val="-7"/>
        </w:rPr>
        <w:t> </w:t>
      </w:r>
      <w:r>
        <w:rPr>
          <w:color w:val="231F20"/>
        </w:rPr>
        <w:t>so</w:t>
      </w:r>
      <w:r>
        <w:rPr>
          <w:color w:val="231F20"/>
          <w:spacing w:val="-7"/>
        </w:rPr>
        <w:t> </w:t>
      </w:r>
      <w:r>
        <w:rPr>
          <w:color w:val="231F20"/>
        </w:rPr>
        <w:t>với</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rPr>
        <w:t>pháp,</w:t>
      </w:r>
      <w:r>
        <w:rPr>
          <w:color w:val="231F20"/>
          <w:spacing w:val="-8"/>
        </w:rPr>
        <w:t> </w:t>
      </w:r>
      <w:r>
        <w:rPr>
          <w:color w:val="231F20"/>
        </w:rPr>
        <w:t>vì</w:t>
      </w:r>
      <w:r>
        <w:rPr>
          <w:color w:val="231F20"/>
          <w:spacing w:val="-7"/>
        </w:rPr>
        <w:t> </w:t>
      </w:r>
      <w:r>
        <w:rPr>
          <w:color w:val="231F20"/>
        </w:rPr>
        <w:t>nghĩa</w:t>
      </w:r>
      <w:r>
        <w:rPr>
          <w:color w:val="231F20"/>
          <w:spacing w:val="-7"/>
        </w:rPr>
        <w:t> </w:t>
      </w:r>
      <w:r>
        <w:rPr>
          <w:color w:val="231F20"/>
        </w:rPr>
        <w:t>như</w:t>
      </w:r>
      <w:r>
        <w:rPr>
          <w:color w:val="231F20"/>
          <w:spacing w:val="-7"/>
        </w:rPr>
        <w:t> </w:t>
      </w:r>
      <w:r>
        <w:rPr>
          <w:color w:val="231F20"/>
        </w:rPr>
        <w:t>nhau</w:t>
      </w:r>
      <w:r>
        <w:rPr>
          <w:color w:val="231F20"/>
          <w:spacing w:val="-7"/>
        </w:rPr>
        <w:t> </w:t>
      </w:r>
      <w:r>
        <w:rPr>
          <w:color w:val="231F20"/>
        </w:rPr>
        <w:t>không</w:t>
      </w:r>
      <w:r>
        <w:rPr>
          <w:color w:val="231F20"/>
          <w:spacing w:val="-7"/>
        </w:rPr>
        <w:t> </w:t>
      </w:r>
      <w:r>
        <w:rPr>
          <w:color w:val="231F20"/>
        </w:rPr>
        <w:t>hiển</w:t>
      </w:r>
      <w:r>
        <w:rPr>
          <w:color w:val="231F20"/>
          <w:spacing w:val="-7"/>
        </w:rPr>
        <w:t> </w:t>
      </w:r>
      <w:r>
        <w:rPr>
          <w:color w:val="231F20"/>
        </w:rPr>
        <w:t>bày</w:t>
      </w:r>
      <w:r>
        <w:rPr>
          <w:color w:val="231F20"/>
          <w:spacing w:val="-7"/>
        </w:rPr>
        <w:t> </w:t>
      </w:r>
      <w:r>
        <w:rPr>
          <w:color w:val="231F20"/>
        </w:rPr>
        <w:t>nên không nói tâm.</w:t>
      </w:r>
    </w:p>
    <w:p>
      <w:pPr>
        <w:pStyle w:val="BodyText"/>
        <w:spacing w:line="273" w:lineRule="auto" w:before="111"/>
        <w:ind w:left="393" w:right="123"/>
      </w:pPr>
      <w:r>
        <w:rPr>
          <w:color w:val="231F20"/>
        </w:rPr>
        <w:t>Nghĩa đã làm xong một sự việc là nghĩa của nhân câu hữu. Vì đồng với nghĩa hoàn thành sự việc của tâm tâm sở pháp, nên </w:t>
      </w:r>
      <w:r>
        <w:rPr>
          <w:color w:val="231F20"/>
          <w:spacing w:val="2"/>
        </w:rPr>
        <w:t>nay </w:t>
      </w:r>
      <w:r>
        <w:rPr>
          <w:color w:val="231F20"/>
        </w:rPr>
        <w:t>nói tâm. Ở </w:t>
      </w:r>
      <w:r>
        <w:rPr>
          <w:color w:val="231F20"/>
          <w:spacing w:val="-3"/>
        </w:rPr>
        <w:t>đây, </w:t>
      </w:r>
      <w:r>
        <w:rPr>
          <w:color w:val="231F20"/>
        </w:rPr>
        <w:t>tâm tức là tất cả tâm. Tâm sở pháp cũng là tất cả tâm sở pháp. Như đối tượng ứng hợp của chúng tức lần lượt </w:t>
      </w:r>
      <w:r>
        <w:rPr>
          <w:color w:val="231F20"/>
          <w:spacing w:val="2"/>
        </w:rPr>
        <w:t>làm </w:t>
      </w:r>
      <w:r>
        <w:rPr>
          <w:color w:val="231F20"/>
        </w:rPr>
        <w:t>nhân câu</w:t>
      </w:r>
      <w:r>
        <w:rPr>
          <w:color w:val="231F20"/>
          <w:spacing w:val="10"/>
        </w:rPr>
        <w:t> </w:t>
      </w:r>
      <w:r>
        <w:rPr>
          <w:color w:val="231F20"/>
        </w:rPr>
        <w:t>hữu.</w:t>
      </w:r>
    </w:p>
    <w:p>
      <w:pPr>
        <w:pStyle w:val="BodyText"/>
        <w:spacing w:line="273" w:lineRule="auto" w:before="109"/>
        <w:ind w:left="393" w:right="126"/>
      </w:pPr>
      <w:r>
        <w:rPr>
          <w:color w:val="231F20"/>
        </w:rPr>
        <w:t>Tâm cùng với thân nghiệp, ngữ nghiệp tùy tâm chuyển làm nhân</w:t>
      </w:r>
      <w:r>
        <w:rPr>
          <w:color w:val="231F20"/>
          <w:spacing w:val="-11"/>
        </w:rPr>
        <w:t> </w:t>
      </w:r>
      <w:r>
        <w:rPr>
          <w:color w:val="231F20"/>
        </w:rPr>
        <w:t>câu</w:t>
      </w:r>
      <w:r>
        <w:rPr>
          <w:color w:val="231F20"/>
          <w:spacing w:val="-11"/>
        </w:rPr>
        <w:t> </w:t>
      </w:r>
      <w:r>
        <w:rPr>
          <w:color w:val="231F20"/>
        </w:rPr>
        <w:t>hữu.</w:t>
      </w:r>
      <w:r>
        <w:rPr>
          <w:color w:val="231F20"/>
          <w:spacing w:val="-16"/>
        </w:rPr>
        <w:t> </w:t>
      </w:r>
      <w:r>
        <w:rPr>
          <w:color w:val="231F20"/>
        </w:rPr>
        <w:t>Thân</w:t>
      </w:r>
      <w:r>
        <w:rPr>
          <w:color w:val="231F20"/>
          <w:spacing w:val="-11"/>
        </w:rPr>
        <w:t> </w:t>
      </w:r>
      <w:r>
        <w:rPr>
          <w:color w:val="231F20"/>
        </w:rPr>
        <w:t>nghiệp,</w:t>
      </w:r>
      <w:r>
        <w:rPr>
          <w:color w:val="231F20"/>
          <w:spacing w:val="-11"/>
        </w:rPr>
        <w:t> </w:t>
      </w:r>
      <w:r>
        <w:rPr>
          <w:color w:val="231F20"/>
        </w:rPr>
        <w:t>ngữ</w:t>
      </w:r>
      <w:r>
        <w:rPr>
          <w:color w:val="231F20"/>
          <w:spacing w:val="-11"/>
        </w:rPr>
        <w:t> </w:t>
      </w:r>
      <w:r>
        <w:rPr>
          <w:color w:val="231F20"/>
        </w:rPr>
        <w:t>nghiệp</w:t>
      </w:r>
      <w:r>
        <w:rPr>
          <w:color w:val="231F20"/>
          <w:spacing w:val="-11"/>
        </w:rPr>
        <w:t> </w:t>
      </w:r>
      <w:r>
        <w:rPr>
          <w:color w:val="231F20"/>
        </w:rPr>
        <w:t>tùy</w:t>
      </w:r>
      <w:r>
        <w:rPr>
          <w:color w:val="231F20"/>
          <w:spacing w:val="-11"/>
        </w:rPr>
        <w:t> </w:t>
      </w:r>
      <w:r>
        <w:rPr>
          <w:color w:val="231F20"/>
        </w:rPr>
        <w:t>tâm</w:t>
      </w:r>
      <w:r>
        <w:rPr>
          <w:color w:val="231F20"/>
          <w:spacing w:val="-11"/>
        </w:rPr>
        <w:t> </w:t>
      </w:r>
      <w:r>
        <w:rPr>
          <w:color w:val="231F20"/>
        </w:rPr>
        <w:t>chuyển,</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spacing w:val="-3"/>
        </w:rPr>
        <w:t>luật </w:t>
      </w:r>
      <w:r>
        <w:rPr>
          <w:color w:val="231F20"/>
        </w:rPr>
        <w:t>nghi vô lậu của luật nghi tĩnh lự.</w:t>
      </w:r>
    </w:p>
    <w:p>
      <w:pPr>
        <w:pStyle w:val="BodyText"/>
        <w:spacing w:line="273" w:lineRule="auto" w:before="111"/>
        <w:ind w:left="393" w:right="128"/>
      </w:pPr>
      <w:r>
        <w:rPr>
          <w:i/>
          <w:color w:val="231F20"/>
        </w:rPr>
        <w:t>Hỏi: </w:t>
      </w:r>
      <w:r>
        <w:rPr>
          <w:color w:val="231F20"/>
        </w:rPr>
        <w:t>Vì sao trong đây không nói thân nghiệp, ngữ nghiệp tùy tâm chuyển cùng với tâm làm nhân câu hữu?</w:t>
      </w:r>
    </w:p>
    <w:p>
      <w:pPr>
        <w:pStyle w:val="BodyText"/>
        <w:spacing w:line="273" w:lineRule="auto" w:before="112"/>
        <w:ind w:left="393" w:right="118"/>
      </w:pPr>
      <w:r>
        <w:rPr>
          <w:i/>
          <w:color w:val="231F20"/>
          <w:spacing w:val="5"/>
        </w:rPr>
        <w:t>Hỏi: </w:t>
      </w:r>
      <w:r>
        <w:rPr>
          <w:color w:val="231F20"/>
          <w:spacing w:val="4"/>
        </w:rPr>
        <w:t>Đây </w:t>
      </w:r>
      <w:r>
        <w:rPr>
          <w:color w:val="231F20"/>
          <w:spacing w:val="3"/>
        </w:rPr>
        <w:t>là </w:t>
      </w:r>
      <w:r>
        <w:rPr>
          <w:color w:val="231F20"/>
        </w:rPr>
        <w:t>ý </w:t>
      </w:r>
      <w:r>
        <w:rPr>
          <w:color w:val="231F20"/>
          <w:spacing w:val="4"/>
        </w:rPr>
        <w:t>của </w:t>
      </w:r>
      <w:r>
        <w:rPr>
          <w:color w:val="231F20"/>
          <w:spacing w:val="5"/>
        </w:rPr>
        <w:t>người </w:t>
      </w:r>
      <w:r>
        <w:rPr>
          <w:color w:val="231F20"/>
          <w:spacing w:val="4"/>
        </w:rPr>
        <w:t>tạo </w:t>
      </w:r>
      <w:r>
        <w:rPr>
          <w:color w:val="231F20"/>
          <w:spacing w:val="5"/>
        </w:rPr>
        <w:t>luận muốn </w:t>
      </w:r>
      <w:r>
        <w:rPr>
          <w:color w:val="231F20"/>
          <w:spacing w:val="4"/>
        </w:rPr>
        <w:t>như </w:t>
      </w:r>
      <w:r>
        <w:rPr>
          <w:color w:val="231F20"/>
          <w:spacing w:val="5"/>
        </w:rPr>
        <w:t>thế, </w:t>
      </w:r>
      <w:r>
        <w:rPr>
          <w:color w:val="231F20"/>
          <w:spacing w:val="4"/>
        </w:rPr>
        <w:t>cho </w:t>
      </w:r>
      <w:r>
        <w:rPr>
          <w:color w:val="231F20"/>
          <w:spacing w:val="7"/>
        </w:rPr>
        <w:t>đến  </w:t>
      </w:r>
      <w:r>
        <w:rPr>
          <w:color w:val="231F20"/>
          <w:spacing w:val="4"/>
        </w:rPr>
        <w:t>nói</w:t>
      </w:r>
      <w:r>
        <w:rPr>
          <w:color w:val="231F20"/>
          <w:spacing w:val="15"/>
        </w:rPr>
        <w:t> </w:t>
      </w:r>
      <w:r>
        <w:rPr>
          <w:color w:val="231F20"/>
          <w:spacing w:val="7"/>
        </w:rPr>
        <w:t>rộng.</w:t>
      </w:r>
    </w:p>
    <w:p>
      <w:pPr>
        <w:pStyle w:val="BodyText"/>
        <w:spacing w:line="273" w:lineRule="auto" w:before="111"/>
        <w:ind w:left="393" w:right="126"/>
      </w:pPr>
      <w:r>
        <w:rPr>
          <w:color w:val="231F20"/>
        </w:rPr>
        <w:t>Có thuyết nói: Nên nói nhưng không nói, phải biết nghĩa này nêu bày chưa trọn vẹn. Thuyết trước, trong đó đã nói về nghĩa của nhân đều không hết.</w:t>
      </w:r>
    </w:p>
    <w:p>
      <w:pPr>
        <w:pStyle w:val="BodyText"/>
        <w:spacing w:line="273" w:lineRule="auto" w:before="111"/>
        <w:ind w:left="393" w:right="127"/>
      </w:pPr>
      <w:r>
        <w:rPr>
          <w:color w:val="231F20"/>
        </w:rPr>
        <w:t>Có thuyết cho: Ở đây, trước sau đều nói rộng, giữa lại nói giản lược, nghĩa căn cứ theo đấy có thể nhận biết, nên không nói.</w:t>
      </w:r>
    </w:p>
    <w:p>
      <w:pPr>
        <w:pStyle w:val="BodyText"/>
        <w:spacing w:line="273" w:lineRule="auto" w:before="112"/>
        <w:ind w:left="393" w:right="126"/>
      </w:pPr>
      <w:r>
        <w:rPr>
          <w:color w:val="231F20"/>
        </w:rPr>
        <w:t>Có Sư khác nêu: Tâm đối với thân nghiệp, ngữ nghiệp tùy tâm chuyển có thể làm nhân, không tùy thuộc vào sự việc chuyển, do đó là thù thắng.</w:t>
      </w:r>
    </w:p>
    <w:p>
      <w:pPr>
        <w:pStyle w:val="BodyText"/>
        <w:spacing w:line="273" w:lineRule="auto" w:before="111"/>
        <w:ind w:left="393" w:right="127"/>
      </w:pPr>
      <w:r>
        <w:rPr>
          <w:color w:val="231F20"/>
        </w:rPr>
        <w:t>Còn thân nghiệp, ngữ nghiệp tùy tâm chuyển đối với tâm tùy thuộc vào sự việc chuyển biến, không thể làm nhân, do đấy là yếu kém. Như vua đối với quan có thể ban cho chức tước, bỗng lộc,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không</w:t>
      </w:r>
      <w:r>
        <w:rPr>
          <w:color w:val="231F20"/>
          <w:spacing w:val="-13"/>
        </w:rPr>
        <w:t> </w:t>
      </w:r>
      <w:r>
        <w:rPr>
          <w:color w:val="231F20"/>
        </w:rPr>
        <w:t>tùy</w:t>
      </w:r>
      <w:r>
        <w:rPr>
          <w:color w:val="231F20"/>
          <w:spacing w:val="-12"/>
        </w:rPr>
        <w:t> </w:t>
      </w:r>
      <w:r>
        <w:rPr>
          <w:color w:val="231F20"/>
        </w:rPr>
        <w:t>thuộc</w:t>
      </w:r>
      <w:r>
        <w:rPr>
          <w:color w:val="231F20"/>
          <w:spacing w:val="-12"/>
        </w:rPr>
        <w:t> </w:t>
      </w:r>
      <w:r>
        <w:rPr>
          <w:color w:val="231F20"/>
        </w:rPr>
        <w:t>vào</w:t>
      </w:r>
      <w:r>
        <w:rPr>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chuyển</w:t>
      </w:r>
      <w:r>
        <w:rPr>
          <w:color w:val="231F20"/>
          <w:spacing w:val="-13"/>
        </w:rPr>
        <w:t> </w:t>
      </w:r>
      <w:r>
        <w:rPr>
          <w:color w:val="231F20"/>
        </w:rPr>
        <w:t>biến.</w:t>
      </w:r>
      <w:r>
        <w:rPr>
          <w:color w:val="231F20"/>
          <w:spacing w:val="-12"/>
        </w:rPr>
        <w:t> </w:t>
      </w:r>
      <w:r>
        <w:rPr>
          <w:color w:val="231F20"/>
        </w:rPr>
        <w:t>Quan</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vua</w:t>
      </w:r>
      <w:r>
        <w:rPr>
          <w:color w:val="231F20"/>
          <w:spacing w:val="-12"/>
        </w:rPr>
        <w:t> </w:t>
      </w:r>
      <w:r>
        <w:rPr>
          <w:color w:val="231F20"/>
        </w:rPr>
        <w:t>tùy</w:t>
      </w:r>
      <w:r>
        <w:rPr>
          <w:color w:val="231F20"/>
          <w:spacing w:val="-12"/>
        </w:rPr>
        <w:t> </w:t>
      </w:r>
      <w:r>
        <w:rPr>
          <w:color w:val="231F20"/>
        </w:rPr>
        <w:t>thuộc vào</w:t>
      </w:r>
      <w:r>
        <w:rPr>
          <w:color w:val="231F20"/>
          <w:spacing w:val="-9"/>
        </w:rPr>
        <w:t> </w:t>
      </w:r>
      <w:r>
        <w:rPr>
          <w:color w:val="231F20"/>
        </w:rPr>
        <w:t>sự</w:t>
      </w:r>
      <w:r>
        <w:rPr>
          <w:color w:val="231F20"/>
          <w:spacing w:val="-8"/>
        </w:rPr>
        <w:t> </w:t>
      </w:r>
      <w:r>
        <w:rPr>
          <w:color w:val="231F20"/>
        </w:rPr>
        <w:t>việc</w:t>
      </w:r>
      <w:r>
        <w:rPr>
          <w:color w:val="231F20"/>
          <w:spacing w:val="-8"/>
        </w:rPr>
        <w:t> </w:t>
      </w:r>
      <w:r>
        <w:rPr>
          <w:color w:val="231F20"/>
        </w:rPr>
        <w:t>chuyển</w:t>
      </w:r>
      <w:r>
        <w:rPr>
          <w:color w:val="231F20"/>
          <w:spacing w:val="-9"/>
        </w:rPr>
        <w:t> </w:t>
      </w:r>
      <w:r>
        <w:rPr>
          <w:color w:val="231F20"/>
        </w:rPr>
        <w:t>biến,</w:t>
      </w:r>
      <w:r>
        <w:rPr>
          <w:color w:val="231F20"/>
          <w:spacing w:val="-8"/>
        </w:rPr>
        <w:t> </w:t>
      </w:r>
      <w:r>
        <w:rPr>
          <w:color w:val="231F20"/>
        </w:rPr>
        <w:t>không</w:t>
      </w:r>
      <w:r>
        <w:rPr>
          <w:color w:val="231F20"/>
          <w:spacing w:val="-8"/>
        </w:rPr>
        <w:t> </w:t>
      </w:r>
      <w:r>
        <w:rPr>
          <w:color w:val="231F20"/>
        </w:rPr>
        <w:t>thể</w:t>
      </w:r>
      <w:r>
        <w:rPr>
          <w:color w:val="231F20"/>
          <w:spacing w:val="-9"/>
        </w:rPr>
        <w:t> </w:t>
      </w:r>
      <w:r>
        <w:rPr>
          <w:color w:val="231F20"/>
        </w:rPr>
        <w:t>ban</w:t>
      </w:r>
      <w:r>
        <w:rPr>
          <w:color w:val="231F20"/>
          <w:spacing w:val="-8"/>
        </w:rPr>
        <w:t> </w:t>
      </w:r>
      <w:r>
        <w:rPr>
          <w:color w:val="231F20"/>
        </w:rPr>
        <w:t>cho</w:t>
      </w:r>
      <w:r>
        <w:rPr>
          <w:color w:val="231F20"/>
          <w:spacing w:val="-8"/>
        </w:rPr>
        <w:t> </w:t>
      </w:r>
      <w:r>
        <w:rPr>
          <w:color w:val="231F20"/>
        </w:rPr>
        <w:t>chức</w:t>
      </w:r>
      <w:r>
        <w:rPr>
          <w:color w:val="231F20"/>
          <w:spacing w:val="-8"/>
        </w:rPr>
        <w:t> </w:t>
      </w:r>
      <w:r>
        <w:rPr>
          <w:color w:val="231F20"/>
        </w:rPr>
        <w:t>tước</w:t>
      </w:r>
      <w:r>
        <w:rPr>
          <w:color w:val="231F20"/>
          <w:spacing w:val="-9"/>
        </w:rPr>
        <w:t> </w:t>
      </w:r>
      <w:r>
        <w:rPr>
          <w:color w:val="231F20"/>
        </w:rPr>
        <w:t>bỗng</w:t>
      </w:r>
      <w:r>
        <w:rPr>
          <w:color w:val="231F20"/>
          <w:spacing w:val="-8"/>
        </w:rPr>
        <w:t> </w:t>
      </w:r>
      <w:r>
        <w:rPr>
          <w:color w:val="231F20"/>
        </w:rPr>
        <w:t>lộc.</w:t>
      </w:r>
      <w:r>
        <w:rPr>
          <w:color w:val="231F20"/>
          <w:spacing w:val="-8"/>
        </w:rPr>
        <w:t> </w:t>
      </w:r>
      <w:r>
        <w:rPr>
          <w:color w:val="231F20"/>
        </w:rPr>
        <w:t>Đây cũng như thế.</w:t>
      </w:r>
    </w:p>
    <w:p>
      <w:pPr>
        <w:pStyle w:val="BodyText"/>
        <w:spacing w:line="273" w:lineRule="auto" w:before="111"/>
        <w:ind w:right="410"/>
      </w:pPr>
      <w:r>
        <w:rPr>
          <w:i/>
          <w:color w:val="231F20"/>
        </w:rPr>
        <w:t>Lời</w:t>
      </w:r>
      <w:r>
        <w:rPr>
          <w:i/>
          <w:color w:val="231F20"/>
          <w:spacing w:val="-22"/>
        </w:rPr>
        <w:t> </w:t>
      </w:r>
      <w:r>
        <w:rPr>
          <w:i/>
          <w:color w:val="231F20"/>
        </w:rPr>
        <w:t>bình:</w:t>
      </w:r>
      <w:r>
        <w:rPr>
          <w:i/>
          <w:color w:val="231F20"/>
          <w:spacing w:val="-25"/>
        </w:rPr>
        <w:t> </w:t>
      </w:r>
      <w:r>
        <w:rPr>
          <w:color w:val="231F20"/>
        </w:rPr>
        <w:t>Tâm</w:t>
      </w:r>
      <w:r>
        <w:rPr>
          <w:color w:val="231F20"/>
          <w:spacing w:val="-20"/>
        </w:rPr>
        <w:t> </w:t>
      </w:r>
      <w:r>
        <w:rPr>
          <w:color w:val="231F20"/>
        </w:rPr>
        <w:t>cùng</w:t>
      </w:r>
      <w:r>
        <w:rPr>
          <w:color w:val="231F20"/>
          <w:spacing w:val="-20"/>
        </w:rPr>
        <w:t> </w:t>
      </w:r>
      <w:r>
        <w:rPr>
          <w:color w:val="231F20"/>
        </w:rPr>
        <w:t>với</w:t>
      </w:r>
      <w:r>
        <w:rPr>
          <w:color w:val="231F20"/>
          <w:spacing w:val="-20"/>
        </w:rPr>
        <w:t> </w:t>
      </w:r>
      <w:r>
        <w:rPr>
          <w:color w:val="231F20"/>
        </w:rPr>
        <w:t>thân</w:t>
      </w:r>
      <w:r>
        <w:rPr>
          <w:color w:val="231F20"/>
          <w:spacing w:val="-21"/>
        </w:rPr>
        <w:t> </w:t>
      </w:r>
      <w:r>
        <w:rPr>
          <w:color w:val="231F20"/>
        </w:rPr>
        <w:t>nghiệp,</w:t>
      </w:r>
      <w:r>
        <w:rPr>
          <w:color w:val="231F20"/>
          <w:spacing w:val="-20"/>
        </w:rPr>
        <w:t> </w:t>
      </w:r>
      <w:r>
        <w:rPr>
          <w:color w:val="231F20"/>
        </w:rPr>
        <w:t>ngữ</w:t>
      </w:r>
      <w:r>
        <w:rPr>
          <w:color w:val="231F20"/>
          <w:spacing w:val="-20"/>
        </w:rPr>
        <w:t> </w:t>
      </w:r>
      <w:r>
        <w:rPr>
          <w:color w:val="231F20"/>
        </w:rPr>
        <w:t>nghiệp</w:t>
      </w:r>
      <w:r>
        <w:rPr>
          <w:color w:val="231F20"/>
          <w:spacing w:val="-20"/>
        </w:rPr>
        <w:t> </w:t>
      </w:r>
      <w:r>
        <w:rPr>
          <w:color w:val="231F20"/>
        </w:rPr>
        <w:t>tùy</w:t>
      </w:r>
      <w:r>
        <w:rPr>
          <w:color w:val="231F20"/>
          <w:spacing w:val="-20"/>
        </w:rPr>
        <w:t> </w:t>
      </w:r>
      <w:r>
        <w:rPr>
          <w:color w:val="231F20"/>
        </w:rPr>
        <w:t>tâm</w:t>
      </w:r>
      <w:r>
        <w:rPr>
          <w:color w:val="231F20"/>
          <w:spacing w:val="-20"/>
        </w:rPr>
        <w:t> </w:t>
      </w:r>
      <w:r>
        <w:rPr>
          <w:color w:val="231F20"/>
        </w:rPr>
        <w:t>chuyển lần lượt làm nhân câu hữu. Vì sao? Vì đồng một quả, vì cùng làm xong một công việc.</w:t>
      </w:r>
    </w:p>
    <w:p>
      <w:pPr>
        <w:pStyle w:val="BodyText"/>
        <w:spacing w:before="111"/>
        <w:ind w:left="677" w:firstLine="0"/>
      </w:pPr>
      <w:r>
        <w:rPr>
          <w:i/>
          <w:color w:val="231F20"/>
        </w:rPr>
        <w:t>Hỏi: </w:t>
      </w:r>
      <w:r>
        <w:rPr>
          <w:color w:val="231F20"/>
        </w:rPr>
        <w:t>Nếu thế trong đây vì sao không nói đến?</w:t>
      </w:r>
    </w:p>
    <w:p>
      <w:pPr>
        <w:pStyle w:val="BodyText"/>
        <w:spacing w:before="154"/>
        <w:ind w:left="677" w:firstLine="0"/>
      </w:pPr>
      <w:r>
        <w:rPr>
          <w:i/>
          <w:color w:val="231F20"/>
        </w:rPr>
        <w:t>Đáp: </w:t>
      </w:r>
      <w:r>
        <w:rPr>
          <w:color w:val="231F20"/>
        </w:rPr>
        <w:t>Do trước đã nói ba nhân.</w:t>
      </w:r>
    </w:p>
    <w:p>
      <w:pPr>
        <w:pStyle w:val="BodyText"/>
        <w:spacing w:line="273" w:lineRule="auto" w:before="154"/>
        <w:ind w:right="410"/>
      </w:pPr>
      <w:r>
        <w:rPr>
          <w:color w:val="231F20"/>
        </w:rPr>
        <w:t>Tâm cùng với hành bất tương ưng tùy tâm chuyển làm nhân câu</w:t>
      </w:r>
      <w:r>
        <w:rPr>
          <w:color w:val="231F20"/>
          <w:spacing w:val="-8"/>
        </w:rPr>
        <w:t> </w:t>
      </w:r>
      <w:r>
        <w:rPr>
          <w:color w:val="231F20"/>
        </w:rPr>
        <w:t>hữu.</w:t>
      </w:r>
      <w:r>
        <w:rPr>
          <w:color w:val="231F20"/>
          <w:spacing w:val="-7"/>
        </w:rPr>
        <w:t> </w:t>
      </w:r>
      <w:r>
        <w:rPr>
          <w:color w:val="231F20"/>
        </w:rPr>
        <w:t>Hành</w:t>
      </w:r>
      <w:r>
        <w:rPr>
          <w:color w:val="231F20"/>
          <w:spacing w:val="-7"/>
        </w:rPr>
        <w:t> </w:t>
      </w:r>
      <w:r>
        <w:rPr>
          <w:color w:val="231F20"/>
        </w:rPr>
        <w:t>bất</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tùy</w:t>
      </w:r>
      <w:r>
        <w:rPr>
          <w:color w:val="231F20"/>
          <w:spacing w:val="-7"/>
        </w:rPr>
        <w:t> </w:t>
      </w:r>
      <w:r>
        <w:rPr>
          <w:color w:val="231F20"/>
        </w:rPr>
        <w:t>tâm</w:t>
      </w:r>
      <w:r>
        <w:rPr>
          <w:color w:val="231F20"/>
          <w:spacing w:val="-7"/>
        </w:rPr>
        <w:t> </w:t>
      </w:r>
      <w:r>
        <w:rPr>
          <w:color w:val="231F20"/>
        </w:rPr>
        <w:t>chuyển</w:t>
      </w:r>
      <w:r>
        <w:rPr>
          <w:color w:val="231F20"/>
          <w:spacing w:val="-7"/>
        </w:rPr>
        <w:t> </w:t>
      </w:r>
      <w:r>
        <w:rPr>
          <w:color w:val="231F20"/>
        </w:rPr>
        <w:t>cùng</w:t>
      </w:r>
      <w:r>
        <w:rPr>
          <w:color w:val="231F20"/>
          <w:spacing w:val="-8"/>
        </w:rPr>
        <w:t> </w:t>
      </w:r>
      <w:r>
        <w:rPr>
          <w:color w:val="231F20"/>
        </w:rPr>
        <w:t>với</w:t>
      </w:r>
      <w:r>
        <w:rPr>
          <w:color w:val="231F20"/>
          <w:spacing w:val="-7"/>
        </w:rPr>
        <w:t> </w:t>
      </w:r>
      <w:r>
        <w:rPr>
          <w:color w:val="231F20"/>
        </w:rPr>
        <w:t>tâm</w:t>
      </w:r>
      <w:r>
        <w:rPr>
          <w:color w:val="231F20"/>
          <w:spacing w:val="-7"/>
        </w:rPr>
        <w:t> </w:t>
      </w:r>
      <w:r>
        <w:rPr>
          <w:color w:val="231F20"/>
        </w:rPr>
        <w:t>làm</w:t>
      </w:r>
      <w:r>
        <w:rPr>
          <w:color w:val="231F20"/>
          <w:spacing w:val="-7"/>
        </w:rPr>
        <w:t> </w:t>
      </w:r>
      <w:r>
        <w:rPr>
          <w:color w:val="231F20"/>
        </w:rPr>
        <w:t>nhân câu hữu.</w:t>
      </w:r>
    </w:p>
    <w:p>
      <w:pPr>
        <w:pStyle w:val="BodyText"/>
        <w:spacing w:line="273" w:lineRule="auto" w:before="111"/>
        <w:ind w:right="411"/>
      </w:pPr>
      <w:r>
        <w:rPr>
          <w:i/>
          <w:color w:val="231F20"/>
        </w:rPr>
        <w:t>Hỏi: </w:t>
      </w:r>
      <w:r>
        <w:rPr>
          <w:color w:val="231F20"/>
        </w:rPr>
        <w:t>Những gì là hành bất tương ưng tùy tâm chuyển cùng với tâm lần lượt làm nhân?</w:t>
      </w:r>
    </w:p>
    <w:p>
      <w:pPr>
        <w:pStyle w:val="BodyText"/>
        <w:spacing w:line="273" w:lineRule="auto" w:before="112"/>
        <w:ind w:right="409"/>
      </w:pPr>
      <w:r>
        <w:rPr>
          <w:i/>
          <w:color w:val="231F20"/>
        </w:rPr>
        <w:t>Đáp: </w:t>
      </w:r>
      <w:r>
        <w:rPr>
          <w:color w:val="231F20"/>
        </w:rPr>
        <w:t>Tâm tâm sở pháp và thân nghiệp, ngữ nghiệp, sinh, lão, trụ,</w:t>
      </w:r>
      <w:r>
        <w:rPr>
          <w:color w:val="231F20"/>
          <w:spacing w:val="-12"/>
        </w:rPr>
        <w:t> </w:t>
      </w:r>
      <w:r>
        <w:rPr>
          <w:color w:val="231F20"/>
        </w:rPr>
        <w:t>vô</w:t>
      </w:r>
      <w:r>
        <w:rPr>
          <w:color w:val="231F20"/>
          <w:spacing w:val="-12"/>
        </w:rPr>
        <w:t> </w:t>
      </w:r>
      <w:r>
        <w:rPr>
          <w:color w:val="231F20"/>
        </w:rPr>
        <w:t>thường</w:t>
      </w:r>
      <w:r>
        <w:rPr>
          <w:color w:val="231F20"/>
          <w:spacing w:val="-12"/>
        </w:rPr>
        <w:t> </w:t>
      </w:r>
      <w:r>
        <w:rPr>
          <w:color w:val="231F20"/>
        </w:rPr>
        <w:t>tùy</w:t>
      </w:r>
      <w:r>
        <w:rPr>
          <w:color w:val="231F20"/>
          <w:spacing w:val="-12"/>
        </w:rPr>
        <w:t> </w:t>
      </w:r>
      <w:r>
        <w:rPr>
          <w:color w:val="231F20"/>
        </w:rPr>
        <w:t>tâm</w:t>
      </w:r>
      <w:r>
        <w:rPr>
          <w:color w:val="231F20"/>
          <w:spacing w:val="-12"/>
        </w:rPr>
        <w:t> </w:t>
      </w:r>
      <w:r>
        <w:rPr>
          <w:color w:val="231F20"/>
        </w:rPr>
        <w:t>chuyển</w:t>
      </w:r>
      <w:r>
        <w:rPr>
          <w:color w:val="231F20"/>
          <w:spacing w:val="-12"/>
        </w:rPr>
        <w:t> </w:t>
      </w:r>
      <w:r>
        <w:rPr>
          <w:color w:val="231F20"/>
        </w:rPr>
        <w:t>cùng</w:t>
      </w:r>
      <w:r>
        <w:rPr>
          <w:color w:val="231F20"/>
          <w:spacing w:val="-12"/>
        </w:rPr>
        <w:t> </w:t>
      </w:r>
      <w:r>
        <w:rPr>
          <w:color w:val="231F20"/>
        </w:rPr>
        <w:t>với</w:t>
      </w:r>
      <w:r>
        <w:rPr>
          <w:color w:val="231F20"/>
          <w:spacing w:val="-13"/>
        </w:rPr>
        <w:t> </w:t>
      </w:r>
      <w:r>
        <w:rPr>
          <w:color w:val="231F20"/>
        </w:rPr>
        <w:t>tâm</w:t>
      </w:r>
      <w:r>
        <w:rPr>
          <w:color w:val="231F20"/>
          <w:spacing w:val="-12"/>
        </w:rPr>
        <w:t> </w:t>
      </w:r>
      <w:r>
        <w:rPr>
          <w:color w:val="231F20"/>
        </w:rPr>
        <w:t>lần</w:t>
      </w:r>
      <w:r>
        <w:rPr>
          <w:color w:val="231F20"/>
          <w:spacing w:val="-12"/>
        </w:rPr>
        <w:t> </w:t>
      </w:r>
      <w:r>
        <w:rPr>
          <w:color w:val="231F20"/>
        </w:rPr>
        <w:t>lượt</w:t>
      </w:r>
      <w:r>
        <w:rPr>
          <w:color w:val="231F20"/>
          <w:spacing w:val="-13"/>
        </w:rPr>
        <w:t> </w:t>
      </w:r>
      <w:r>
        <w:rPr>
          <w:color w:val="231F20"/>
        </w:rPr>
        <w:t>làm</w:t>
      </w:r>
      <w:r>
        <w:rPr>
          <w:color w:val="231F20"/>
          <w:spacing w:val="-13"/>
        </w:rPr>
        <w:t> </w:t>
      </w:r>
      <w:r>
        <w:rPr>
          <w:color w:val="231F20"/>
        </w:rPr>
        <w:t>nhân.</w:t>
      </w:r>
      <w:r>
        <w:rPr>
          <w:color w:val="231F20"/>
          <w:spacing w:val="-16"/>
        </w:rPr>
        <w:t> </w:t>
      </w:r>
      <w:r>
        <w:rPr>
          <w:color w:val="231F20"/>
        </w:rPr>
        <w:t>Trong </w:t>
      </w:r>
      <w:r>
        <w:rPr>
          <w:color w:val="231F20"/>
          <w:spacing w:val="-5"/>
        </w:rPr>
        <w:t>đây, </w:t>
      </w:r>
      <w:r>
        <w:rPr>
          <w:color w:val="231F20"/>
        </w:rPr>
        <w:t>có thuyết nói: Tâm cùng với tự sinh, lão, trụ, vô thường làm nhân</w:t>
      </w:r>
      <w:r>
        <w:rPr>
          <w:color w:val="231F20"/>
          <w:spacing w:val="-11"/>
        </w:rPr>
        <w:t> </w:t>
      </w:r>
      <w:r>
        <w:rPr>
          <w:color w:val="231F20"/>
        </w:rPr>
        <w:t>câu</w:t>
      </w:r>
      <w:r>
        <w:rPr>
          <w:color w:val="231F20"/>
          <w:spacing w:val="-10"/>
        </w:rPr>
        <w:t> </w:t>
      </w:r>
      <w:r>
        <w:rPr>
          <w:color w:val="231F20"/>
        </w:rPr>
        <w:t>hữu.</w:t>
      </w:r>
      <w:r>
        <w:rPr>
          <w:color w:val="231F20"/>
          <w:spacing w:val="-10"/>
        </w:rPr>
        <w:t> </w:t>
      </w:r>
      <w:r>
        <w:rPr>
          <w:color w:val="231F20"/>
        </w:rPr>
        <w:t>Chỉ</w:t>
      </w:r>
      <w:r>
        <w:rPr>
          <w:color w:val="231F20"/>
          <w:spacing w:val="-11"/>
        </w:rPr>
        <w:t> </w:t>
      </w:r>
      <w:r>
        <w:rPr>
          <w:color w:val="231F20"/>
        </w:rPr>
        <w:t>tự</w:t>
      </w:r>
      <w:r>
        <w:rPr>
          <w:color w:val="231F20"/>
          <w:spacing w:val="-10"/>
        </w:rPr>
        <w:t> </w:t>
      </w:r>
      <w:r>
        <w:rPr>
          <w:color w:val="231F20"/>
        </w:rPr>
        <w:t>sinh,</w:t>
      </w:r>
      <w:r>
        <w:rPr>
          <w:color w:val="231F20"/>
          <w:spacing w:val="-10"/>
        </w:rPr>
        <w:t> </w:t>
      </w:r>
      <w:r>
        <w:rPr>
          <w:color w:val="231F20"/>
        </w:rPr>
        <w:t>trụ</w:t>
      </w:r>
      <w:r>
        <w:rPr>
          <w:color w:val="231F20"/>
          <w:spacing w:val="-10"/>
        </w:rPr>
        <w:t> </w:t>
      </w:r>
      <w:r>
        <w:rPr>
          <w:color w:val="231F20"/>
        </w:rPr>
        <w:t>cùng</w:t>
      </w:r>
      <w:r>
        <w:rPr>
          <w:color w:val="231F20"/>
          <w:spacing w:val="-11"/>
        </w:rPr>
        <w:t> </w:t>
      </w:r>
      <w:r>
        <w:rPr>
          <w:color w:val="231F20"/>
        </w:rPr>
        <w:t>với</w:t>
      </w:r>
      <w:r>
        <w:rPr>
          <w:color w:val="231F20"/>
          <w:spacing w:val="-10"/>
        </w:rPr>
        <w:t> </w:t>
      </w:r>
      <w:r>
        <w:rPr>
          <w:color w:val="231F20"/>
        </w:rPr>
        <w:t>tâm</w:t>
      </w:r>
      <w:r>
        <w:rPr>
          <w:color w:val="231F20"/>
          <w:spacing w:val="-10"/>
        </w:rPr>
        <w:t> </w:t>
      </w:r>
      <w:r>
        <w:rPr>
          <w:color w:val="231F20"/>
        </w:rPr>
        <w:t>làm</w:t>
      </w:r>
      <w:r>
        <w:rPr>
          <w:color w:val="231F20"/>
          <w:spacing w:val="-11"/>
        </w:rPr>
        <w:t> </w:t>
      </w:r>
      <w:r>
        <w:rPr>
          <w:color w:val="231F20"/>
        </w:rPr>
        <w:t>nhân</w:t>
      </w:r>
      <w:r>
        <w:rPr>
          <w:color w:val="231F20"/>
          <w:spacing w:val="-10"/>
        </w:rPr>
        <w:t> </w:t>
      </w:r>
      <w:r>
        <w:rPr>
          <w:color w:val="231F20"/>
        </w:rPr>
        <w:t>câu</w:t>
      </w:r>
      <w:r>
        <w:rPr>
          <w:color w:val="231F20"/>
          <w:spacing w:val="-10"/>
        </w:rPr>
        <w:t> </w:t>
      </w:r>
      <w:r>
        <w:rPr>
          <w:color w:val="231F20"/>
        </w:rPr>
        <w:t>hữu,</w:t>
      </w:r>
      <w:r>
        <w:rPr>
          <w:color w:val="231F20"/>
          <w:spacing w:val="-10"/>
        </w:rPr>
        <w:t> </w:t>
      </w:r>
      <w:r>
        <w:rPr>
          <w:color w:val="231F20"/>
        </w:rPr>
        <w:t>không phải lão, vô thường, do có thể tăng thêm, nên nói là nhân. Lão cùng với vô thường là pháp suy diệt, nên không gọi là</w:t>
      </w:r>
      <w:r>
        <w:rPr>
          <w:color w:val="231F20"/>
          <w:spacing w:val="-2"/>
        </w:rPr>
        <w:t> </w:t>
      </w:r>
      <w:r>
        <w:rPr>
          <w:color w:val="231F20"/>
        </w:rPr>
        <w:t>nhân.</w:t>
      </w:r>
    </w:p>
    <w:p>
      <w:pPr>
        <w:pStyle w:val="BodyText"/>
        <w:spacing w:line="273" w:lineRule="auto" w:before="108"/>
        <w:ind w:right="410"/>
      </w:pPr>
      <w:r>
        <w:rPr>
          <w:color w:val="231F20"/>
        </w:rPr>
        <w:t>Có thuyết nói: Tâm cùng với tự sinh, lão, trụ, vô thường làm nhân</w:t>
      </w:r>
      <w:r>
        <w:rPr>
          <w:color w:val="231F20"/>
          <w:spacing w:val="-14"/>
        </w:rPr>
        <w:t> </w:t>
      </w:r>
      <w:r>
        <w:rPr>
          <w:color w:val="231F20"/>
        </w:rPr>
        <w:t>câu</w:t>
      </w:r>
      <w:r>
        <w:rPr>
          <w:color w:val="231F20"/>
          <w:spacing w:val="-13"/>
        </w:rPr>
        <w:t> </w:t>
      </w:r>
      <w:r>
        <w:rPr>
          <w:color w:val="231F20"/>
        </w:rPr>
        <w:t>hữu.</w:t>
      </w:r>
      <w:r>
        <w:rPr>
          <w:color w:val="231F20"/>
          <w:spacing w:val="-18"/>
        </w:rPr>
        <w:t> </w:t>
      </w:r>
      <w:r>
        <w:rPr>
          <w:color w:val="231F20"/>
        </w:rPr>
        <w:t>Tự</w:t>
      </w:r>
      <w:r>
        <w:rPr>
          <w:color w:val="231F20"/>
          <w:spacing w:val="-14"/>
        </w:rPr>
        <w:t> </w:t>
      </w:r>
      <w:r>
        <w:rPr>
          <w:color w:val="231F20"/>
        </w:rPr>
        <w:t>sinh,</w:t>
      </w:r>
      <w:r>
        <w:rPr>
          <w:color w:val="231F20"/>
          <w:spacing w:val="-13"/>
        </w:rPr>
        <w:t> </w:t>
      </w:r>
      <w:r>
        <w:rPr>
          <w:color w:val="231F20"/>
        </w:rPr>
        <w:t>lão,</w:t>
      </w:r>
      <w:r>
        <w:rPr>
          <w:color w:val="231F20"/>
          <w:spacing w:val="-13"/>
        </w:rPr>
        <w:t> </w:t>
      </w:r>
      <w:r>
        <w:rPr>
          <w:color w:val="231F20"/>
        </w:rPr>
        <w:t>trụ,</w:t>
      </w:r>
      <w:r>
        <w:rPr>
          <w:color w:val="231F20"/>
          <w:spacing w:val="-13"/>
        </w:rPr>
        <w:t> </w:t>
      </w:r>
      <w:r>
        <w:rPr>
          <w:color w:val="231F20"/>
        </w:rPr>
        <w:t>vô</w:t>
      </w:r>
      <w:r>
        <w:rPr>
          <w:color w:val="231F20"/>
          <w:spacing w:val="-14"/>
        </w:rPr>
        <w:t> </w:t>
      </w:r>
      <w:r>
        <w:rPr>
          <w:color w:val="231F20"/>
        </w:rPr>
        <w:t>thường</w:t>
      </w:r>
      <w:r>
        <w:rPr>
          <w:color w:val="231F20"/>
          <w:spacing w:val="-13"/>
        </w:rPr>
        <w:t> </w:t>
      </w:r>
      <w:r>
        <w:rPr>
          <w:color w:val="231F20"/>
        </w:rPr>
        <w:t>cùng</w:t>
      </w:r>
      <w:r>
        <w:rPr>
          <w:color w:val="231F20"/>
          <w:spacing w:val="-13"/>
        </w:rPr>
        <w:t> </w:t>
      </w:r>
      <w:r>
        <w:rPr>
          <w:color w:val="231F20"/>
        </w:rPr>
        <w:t>với</w:t>
      </w:r>
      <w:r>
        <w:rPr>
          <w:color w:val="231F20"/>
          <w:spacing w:val="-14"/>
        </w:rPr>
        <w:t> </w:t>
      </w:r>
      <w:r>
        <w:rPr>
          <w:color w:val="231F20"/>
        </w:rPr>
        <w:t>tâm</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câu hữu, đều hỗ trợ nhau để cùng làm xong một sự</w:t>
      </w:r>
      <w:r>
        <w:rPr>
          <w:color w:val="231F20"/>
          <w:spacing w:val="-2"/>
        </w:rPr>
        <w:t> </w:t>
      </w:r>
      <w:r>
        <w:rPr>
          <w:color w:val="231F20"/>
        </w:rPr>
        <w:t>việc.</w:t>
      </w:r>
    </w:p>
    <w:p>
      <w:pPr>
        <w:pStyle w:val="BodyText"/>
        <w:spacing w:line="273" w:lineRule="auto" w:before="111"/>
        <w:ind w:right="410"/>
      </w:pPr>
      <w:r>
        <w:rPr>
          <w:color w:val="231F20"/>
        </w:rPr>
        <w:t>Có thuyết cho: Tâm cùng với tâm tâm sở pháp và thân nghiệp, ngữ nghiệp, sinh, lão, trụ, vô thường tùy tâm chuyển làm nhân câu hữu.</w:t>
      </w:r>
      <w:r>
        <w:rPr>
          <w:color w:val="231F20"/>
          <w:spacing w:val="-8"/>
        </w:rPr>
        <w:t> </w:t>
      </w:r>
      <w:r>
        <w:rPr>
          <w:color w:val="231F20"/>
        </w:rPr>
        <w:t>Chỉ</w:t>
      </w:r>
      <w:r>
        <w:rPr>
          <w:color w:val="231F20"/>
          <w:spacing w:val="-7"/>
        </w:rPr>
        <w:t> </w:t>
      </w:r>
      <w:r>
        <w:rPr>
          <w:color w:val="231F20"/>
        </w:rPr>
        <w:t>có</w:t>
      </w:r>
      <w:r>
        <w:rPr>
          <w:color w:val="231F20"/>
          <w:spacing w:val="-7"/>
        </w:rPr>
        <w:t> </w:t>
      </w:r>
      <w:r>
        <w:rPr>
          <w:color w:val="231F20"/>
        </w:rPr>
        <w:t>tâm,</w:t>
      </w:r>
      <w:r>
        <w:rPr>
          <w:color w:val="231F20"/>
          <w:spacing w:val="-8"/>
        </w:rPr>
        <w:t> </w:t>
      </w:r>
      <w:r>
        <w:rPr>
          <w:color w:val="231F20"/>
        </w:rPr>
        <w:t>sinh,</w:t>
      </w:r>
      <w:r>
        <w:rPr>
          <w:color w:val="231F20"/>
          <w:spacing w:val="-7"/>
        </w:rPr>
        <w:t> </w:t>
      </w:r>
      <w:r>
        <w:rPr>
          <w:color w:val="231F20"/>
        </w:rPr>
        <w:t>lão,</w:t>
      </w:r>
      <w:r>
        <w:rPr>
          <w:color w:val="231F20"/>
          <w:spacing w:val="-7"/>
        </w:rPr>
        <w:t> </w:t>
      </w:r>
      <w:r>
        <w:rPr>
          <w:color w:val="231F20"/>
        </w:rPr>
        <w:t>trụ,</w:t>
      </w:r>
      <w:r>
        <w:rPr>
          <w:color w:val="231F20"/>
          <w:spacing w:val="-7"/>
        </w:rPr>
        <w:t> </w:t>
      </w:r>
      <w:r>
        <w:rPr>
          <w:color w:val="231F20"/>
        </w:rPr>
        <w:t>vô</w:t>
      </w:r>
      <w:r>
        <w:rPr>
          <w:color w:val="231F20"/>
          <w:spacing w:val="-8"/>
        </w:rPr>
        <w:t> </w:t>
      </w:r>
      <w:r>
        <w:rPr>
          <w:color w:val="231F20"/>
        </w:rPr>
        <w:t>thường</w:t>
      </w:r>
      <w:r>
        <w:rPr>
          <w:color w:val="231F20"/>
          <w:spacing w:val="-7"/>
        </w:rPr>
        <w:t> </w:t>
      </w:r>
      <w:r>
        <w:rPr>
          <w:color w:val="231F20"/>
        </w:rPr>
        <w:t>cùng</w:t>
      </w:r>
      <w:r>
        <w:rPr>
          <w:color w:val="231F20"/>
          <w:spacing w:val="-7"/>
        </w:rPr>
        <w:t> </w:t>
      </w:r>
      <w:r>
        <w:rPr>
          <w:color w:val="231F20"/>
        </w:rPr>
        <w:t>với</w:t>
      </w:r>
      <w:r>
        <w:rPr>
          <w:color w:val="231F20"/>
          <w:spacing w:val="-8"/>
        </w:rPr>
        <w:t> </w:t>
      </w:r>
      <w:r>
        <w:rPr>
          <w:color w:val="231F20"/>
        </w:rPr>
        <w:t>tâm</w:t>
      </w:r>
      <w:r>
        <w:rPr>
          <w:color w:val="231F20"/>
          <w:spacing w:val="-7"/>
        </w:rPr>
        <w:t> </w:t>
      </w:r>
      <w:r>
        <w:rPr>
          <w:color w:val="231F20"/>
        </w:rPr>
        <w:t>làm</w:t>
      </w:r>
      <w:r>
        <w:rPr>
          <w:color w:val="231F20"/>
          <w:spacing w:val="-7"/>
        </w:rPr>
        <w:t> </w:t>
      </w:r>
      <w:r>
        <w:rPr>
          <w:color w:val="231F20"/>
        </w:rPr>
        <w:t>nhân</w:t>
      </w:r>
      <w:r>
        <w:rPr>
          <w:color w:val="231F20"/>
          <w:spacing w:val="-7"/>
        </w:rPr>
        <w:t> </w:t>
      </w:r>
      <w:r>
        <w:rPr>
          <w:color w:val="231F20"/>
        </w:rPr>
        <w:t>câu hữu, không phải các pháp còn lại như sinh</w:t>
      </w:r>
      <w:r>
        <w:rPr>
          <w:color w:val="231F20"/>
          <w:spacing w:val="-2"/>
        </w:rPr>
        <w:t> </w:t>
      </w:r>
      <w:r>
        <w:rPr>
          <w:color w:val="231F20"/>
          <w:spacing w:val="-5"/>
        </w:rPr>
        <w:t>v.v…</w:t>
      </w:r>
    </w:p>
    <w:p>
      <w:pPr>
        <w:pStyle w:val="BodyText"/>
        <w:spacing w:line="273" w:lineRule="auto" w:before="110"/>
        <w:ind w:right="410"/>
      </w:pPr>
      <w:r>
        <w:rPr>
          <w:i/>
          <w:color w:val="231F20"/>
        </w:rPr>
        <w:t>Lời bình: </w:t>
      </w:r>
      <w:r>
        <w:rPr>
          <w:color w:val="231F20"/>
        </w:rPr>
        <w:t>Nên nói như vầy: Tâm cùng với tâm tâm sở pháp và thân</w:t>
      </w:r>
      <w:r>
        <w:rPr>
          <w:color w:val="231F20"/>
          <w:spacing w:val="-11"/>
        </w:rPr>
        <w:t> </w:t>
      </w:r>
      <w:r>
        <w:rPr>
          <w:color w:val="231F20"/>
        </w:rPr>
        <w:t>nghiệp,</w:t>
      </w:r>
      <w:r>
        <w:rPr>
          <w:color w:val="231F20"/>
          <w:spacing w:val="-10"/>
        </w:rPr>
        <w:t> </w:t>
      </w:r>
      <w:r>
        <w:rPr>
          <w:color w:val="231F20"/>
        </w:rPr>
        <w:t>ngữ</w:t>
      </w:r>
      <w:r>
        <w:rPr>
          <w:color w:val="231F20"/>
          <w:spacing w:val="-10"/>
        </w:rPr>
        <w:t> </w:t>
      </w:r>
      <w:r>
        <w:rPr>
          <w:color w:val="231F20"/>
        </w:rPr>
        <w:t>nghiệp,</w:t>
      </w:r>
      <w:r>
        <w:rPr>
          <w:color w:val="231F20"/>
          <w:spacing w:val="-11"/>
        </w:rPr>
        <w:t> </w:t>
      </w:r>
      <w:r>
        <w:rPr>
          <w:color w:val="231F20"/>
        </w:rPr>
        <w:t>sinh,</w:t>
      </w:r>
      <w:r>
        <w:rPr>
          <w:color w:val="231F20"/>
          <w:spacing w:val="-10"/>
        </w:rPr>
        <w:t> </w:t>
      </w:r>
      <w:r>
        <w:rPr>
          <w:color w:val="231F20"/>
        </w:rPr>
        <w:t>lão,</w:t>
      </w:r>
      <w:r>
        <w:rPr>
          <w:color w:val="231F20"/>
          <w:spacing w:val="-10"/>
        </w:rPr>
        <w:t> </w:t>
      </w:r>
      <w:r>
        <w:rPr>
          <w:color w:val="231F20"/>
        </w:rPr>
        <w:t>trụ,</w:t>
      </w:r>
      <w:r>
        <w:rPr>
          <w:color w:val="231F20"/>
          <w:spacing w:val="-11"/>
        </w:rPr>
        <w:t> </w:t>
      </w:r>
      <w:r>
        <w:rPr>
          <w:color w:val="231F20"/>
        </w:rPr>
        <w:t>vô</w:t>
      </w:r>
      <w:r>
        <w:rPr>
          <w:color w:val="231F20"/>
          <w:spacing w:val="-10"/>
        </w:rPr>
        <w:t> </w:t>
      </w:r>
      <w:r>
        <w:rPr>
          <w:color w:val="231F20"/>
        </w:rPr>
        <w:t>thường</w:t>
      </w:r>
      <w:r>
        <w:rPr>
          <w:color w:val="231F20"/>
          <w:spacing w:val="-10"/>
        </w:rPr>
        <w:t> </w:t>
      </w:r>
      <w:r>
        <w:rPr>
          <w:color w:val="231F20"/>
        </w:rPr>
        <w:t>tùy</w:t>
      </w:r>
      <w:r>
        <w:rPr>
          <w:color w:val="231F20"/>
          <w:spacing w:val="-11"/>
        </w:rPr>
        <w:t> </w:t>
      </w:r>
      <w:r>
        <w:rPr>
          <w:color w:val="231F20"/>
        </w:rPr>
        <w:t>tâm</w:t>
      </w:r>
      <w:r>
        <w:rPr>
          <w:color w:val="231F20"/>
          <w:spacing w:val="-10"/>
        </w:rPr>
        <w:t> </w:t>
      </w:r>
      <w:r>
        <w:rPr>
          <w:color w:val="231F20"/>
        </w:rPr>
        <w:t>chuyển</w:t>
      </w:r>
      <w:r>
        <w:rPr>
          <w:color w:val="231F20"/>
          <w:spacing w:val="-10"/>
        </w:rPr>
        <w:t> </w:t>
      </w:r>
      <w:r>
        <w:rPr>
          <w:color w:val="231F20"/>
        </w:rPr>
        <w:t>lần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firstLine="0"/>
      </w:pPr>
      <w:r>
        <w:rPr>
          <w:color w:val="231F20"/>
        </w:rPr>
        <w:t>lượt làm nhân câu hữu. Làm sao nhận biết? Vì Luận Phẩm Loại Túc nói: Thế nào là tâm là pháp của nhân câu hữu? Nghĩa là đạo của tất cả tâm sở pháp cùng có giới định, cùng có giới và tâm nơi các pháp sinh, lão, trụ, vô thường kia.</w:t>
      </w:r>
    </w:p>
    <w:p>
      <w:pPr>
        <w:pStyle w:val="BodyText"/>
        <w:spacing w:line="268" w:lineRule="auto" w:before="116"/>
        <w:ind w:left="393" w:right="127"/>
      </w:pPr>
      <w:r>
        <w:rPr>
          <w:i/>
          <w:color w:val="231F20"/>
        </w:rPr>
        <w:t>Hỏi: </w:t>
      </w:r>
      <w:r>
        <w:rPr>
          <w:color w:val="231F20"/>
        </w:rPr>
        <w:t>Nếu thế thì Luận Phẩm Loại Túc nói làm sao thông suốt? Như nói: Hoặc có khổ đế, do hữu thân kiến làm nhân, không phải cùng</w:t>
      </w:r>
      <w:r>
        <w:rPr>
          <w:color w:val="231F20"/>
          <w:spacing w:val="-9"/>
        </w:rPr>
        <w:t> </w:t>
      </w:r>
      <w:r>
        <w:rPr>
          <w:color w:val="231F20"/>
        </w:rPr>
        <w:t>với</w:t>
      </w:r>
      <w:r>
        <w:rPr>
          <w:color w:val="231F20"/>
          <w:spacing w:val="-8"/>
        </w:rPr>
        <w:t> </w:t>
      </w:r>
      <w:r>
        <w:rPr>
          <w:color w:val="231F20"/>
        </w:rPr>
        <w:t>hữu</w:t>
      </w:r>
      <w:r>
        <w:rPr>
          <w:color w:val="231F20"/>
          <w:spacing w:val="-8"/>
        </w:rPr>
        <w:t> </w:t>
      </w:r>
      <w:r>
        <w:rPr>
          <w:color w:val="231F20"/>
        </w:rPr>
        <w:t>thân</w:t>
      </w:r>
      <w:r>
        <w:rPr>
          <w:color w:val="231F20"/>
          <w:spacing w:val="-9"/>
        </w:rPr>
        <w:t> </w:t>
      </w:r>
      <w:r>
        <w:rPr>
          <w:color w:val="231F20"/>
        </w:rPr>
        <w:t>kiến</w:t>
      </w:r>
      <w:r>
        <w:rPr>
          <w:color w:val="231F20"/>
          <w:spacing w:val="-8"/>
        </w:rPr>
        <w:t> </w:t>
      </w:r>
      <w:r>
        <w:rPr>
          <w:color w:val="231F20"/>
        </w:rPr>
        <w:t>làm</w:t>
      </w:r>
      <w:r>
        <w:rPr>
          <w:color w:val="231F20"/>
          <w:spacing w:val="-8"/>
        </w:rPr>
        <w:t> </w:t>
      </w:r>
      <w:r>
        <w:rPr>
          <w:color w:val="231F20"/>
        </w:rPr>
        <w:t>nhân.</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trừ</w:t>
      </w:r>
      <w:r>
        <w:rPr>
          <w:color w:val="231F20"/>
          <w:spacing w:val="-8"/>
        </w:rPr>
        <w:t> </w:t>
      </w:r>
      <w:r>
        <w:rPr>
          <w:color w:val="231F20"/>
        </w:rPr>
        <w:t>tùy</w:t>
      </w:r>
      <w:r>
        <w:rPr>
          <w:color w:val="231F20"/>
          <w:spacing w:val="-9"/>
        </w:rPr>
        <w:t> </w:t>
      </w:r>
      <w:r>
        <w:rPr>
          <w:color w:val="231F20"/>
        </w:rPr>
        <w:t>miên</w:t>
      </w:r>
      <w:r>
        <w:rPr>
          <w:color w:val="231F20"/>
          <w:spacing w:val="-8"/>
        </w:rPr>
        <w:t> </w:t>
      </w:r>
      <w:r>
        <w:rPr>
          <w:color w:val="231F20"/>
        </w:rPr>
        <w:t>của</w:t>
      </w:r>
      <w:r>
        <w:rPr>
          <w:color w:val="231F20"/>
          <w:spacing w:val="-8"/>
        </w:rPr>
        <w:t> </w:t>
      </w:r>
      <w:r>
        <w:rPr>
          <w:color w:val="231F20"/>
        </w:rPr>
        <w:t>quá</w:t>
      </w:r>
      <w:r>
        <w:rPr>
          <w:color w:val="231F20"/>
          <w:spacing w:val="-8"/>
        </w:rPr>
        <w:t> </w:t>
      </w:r>
      <w:r>
        <w:rPr>
          <w:color w:val="231F20"/>
        </w:rPr>
        <w:t>khứ, hiện</w:t>
      </w:r>
      <w:r>
        <w:rPr>
          <w:color w:val="231F20"/>
          <w:spacing w:val="-7"/>
        </w:rPr>
        <w:t> </w:t>
      </w:r>
      <w:r>
        <w:rPr>
          <w:color w:val="231F20"/>
        </w:rPr>
        <w:t>tại</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và</w:t>
      </w:r>
      <w:r>
        <w:rPr>
          <w:color w:val="231F20"/>
          <w:spacing w:val="-7"/>
        </w:rPr>
        <w:t> </w:t>
      </w:r>
      <w:r>
        <w:rPr>
          <w:color w:val="231F20"/>
        </w:rPr>
        <w:t>hữu</w:t>
      </w:r>
      <w:r>
        <w:rPr>
          <w:color w:val="231F20"/>
          <w:spacing w:val="-7"/>
        </w:rPr>
        <w:t> </w:t>
      </w:r>
      <w:r>
        <w:rPr>
          <w:color w:val="231F20"/>
        </w:rPr>
        <w:t>thân</w:t>
      </w:r>
      <w:r>
        <w:rPr>
          <w:color w:val="231F20"/>
          <w:spacing w:val="-7"/>
        </w:rPr>
        <w:t> </w:t>
      </w:r>
      <w:r>
        <w:rPr>
          <w:color w:val="231F20"/>
        </w:rPr>
        <w:t>kiến</w:t>
      </w:r>
      <w:r>
        <w:rPr>
          <w:color w:val="231F20"/>
          <w:spacing w:val="-7"/>
        </w:rPr>
        <w:t> </w:t>
      </w:r>
      <w:r>
        <w:rPr>
          <w:color w:val="231F20"/>
        </w:rPr>
        <w:t>kia</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khổ đế. </w:t>
      </w:r>
      <w:r>
        <w:rPr>
          <w:color w:val="231F20"/>
          <w:spacing w:val="-4"/>
        </w:rPr>
        <w:t>Trừ </w:t>
      </w:r>
      <w:r>
        <w:rPr>
          <w:color w:val="231F20"/>
        </w:rPr>
        <w:t>tùy miên biến hành trong quá khứ, hiện tại do kiến tập </w:t>
      </w:r>
      <w:r>
        <w:rPr>
          <w:color w:val="231F20"/>
          <w:spacing w:val="-3"/>
        </w:rPr>
        <w:t>đoạn </w:t>
      </w:r>
      <w:r>
        <w:rPr>
          <w:color w:val="231F20"/>
        </w:rPr>
        <w:t>trừ và hữu thân kiến kia tương ưng với khổ đế. </w:t>
      </w:r>
      <w:r>
        <w:rPr>
          <w:color w:val="231F20"/>
          <w:spacing w:val="-4"/>
        </w:rPr>
        <w:t>Trừ </w:t>
      </w:r>
      <w:r>
        <w:rPr>
          <w:color w:val="231F20"/>
        </w:rPr>
        <w:t>hữu thân kiến vị lai tương ưng với khổ đế. </w:t>
      </w:r>
      <w:r>
        <w:rPr>
          <w:color w:val="231F20"/>
          <w:spacing w:val="-4"/>
        </w:rPr>
        <w:t>Trừ </w:t>
      </w:r>
      <w:r>
        <w:rPr>
          <w:color w:val="231F20"/>
        </w:rPr>
        <w:t>hữu thân kiến sinh, lão, trụ, vô</w:t>
      </w:r>
      <w:r>
        <w:rPr>
          <w:color w:val="231F20"/>
          <w:spacing w:val="-45"/>
        </w:rPr>
        <w:t> </w:t>
      </w:r>
      <w:r>
        <w:rPr>
          <w:color w:val="231F20"/>
        </w:rPr>
        <w:t>thường ở vị lai, còn lại là các thứ nhiễm ô nơi khổ đế?</w:t>
      </w:r>
    </w:p>
    <w:p>
      <w:pPr>
        <w:pStyle w:val="BodyText"/>
        <w:spacing w:line="268" w:lineRule="auto" w:before="106"/>
        <w:ind w:left="393" w:right="126"/>
      </w:pPr>
      <w:r>
        <w:rPr>
          <w:i/>
          <w:color w:val="231F20"/>
        </w:rPr>
        <w:t>Đáp: </w:t>
      </w:r>
      <w:r>
        <w:rPr>
          <w:color w:val="231F20"/>
        </w:rPr>
        <w:t>Luận Phẩm Loại Túc nên nêu bày như vầy: </w:t>
      </w:r>
      <w:r>
        <w:rPr>
          <w:color w:val="231F20"/>
          <w:spacing w:val="-4"/>
        </w:rPr>
        <w:t>Trừ </w:t>
      </w:r>
      <w:r>
        <w:rPr>
          <w:color w:val="231F20"/>
        </w:rPr>
        <w:t>tùy miên của</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và</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kia</w:t>
      </w:r>
      <w:r>
        <w:rPr>
          <w:color w:val="231F20"/>
          <w:spacing w:val="-9"/>
        </w:rPr>
        <w:t> </w:t>
      </w:r>
      <w:r>
        <w:rPr>
          <w:color w:val="231F20"/>
        </w:rPr>
        <w:t>tương</w:t>
      </w:r>
      <w:r>
        <w:rPr>
          <w:color w:val="231F20"/>
          <w:spacing w:val="-9"/>
        </w:rPr>
        <w:t> </w:t>
      </w:r>
      <w:r>
        <w:rPr>
          <w:color w:val="231F20"/>
        </w:rPr>
        <w:t>ưng, câu hữu nơi khổ đế. </w:t>
      </w:r>
      <w:r>
        <w:rPr>
          <w:color w:val="231F20"/>
          <w:spacing w:val="-4"/>
        </w:rPr>
        <w:t>Trừ </w:t>
      </w:r>
      <w:r>
        <w:rPr>
          <w:color w:val="231F20"/>
        </w:rPr>
        <w:t>tùy miên biến hành trong quá khứ, hiện </w:t>
      </w:r>
      <w:r>
        <w:rPr>
          <w:color w:val="231F20"/>
          <w:spacing w:val="-5"/>
        </w:rPr>
        <w:t>tại </w:t>
      </w:r>
      <w:r>
        <w:rPr>
          <w:color w:val="231F20"/>
        </w:rPr>
        <w:t>do kiến tập đoạn trừ và tùy miên kia tương ưng, câu hữu nơi khổ </w:t>
      </w:r>
      <w:r>
        <w:rPr>
          <w:color w:val="231F20"/>
          <w:spacing w:val="-5"/>
        </w:rPr>
        <w:t>đế. </w:t>
      </w:r>
      <w:r>
        <w:rPr>
          <w:color w:val="231F20"/>
          <w:spacing w:val="-4"/>
        </w:rPr>
        <w:t>Trừ </w:t>
      </w:r>
      <w:r>
        <w:rPr>
          <w:color w:val="231F20"/>
        </w:rPr>
        <w:t>hữu thân kiến vị lai tương ưng với khổ đế. </w:t>
      </w:r>
      <w:r>
        <w:rPr>
          <w:color w:val="231F20"/>
          <w:spacing w:val="-4"/>
        </w:rPr>
        <w:t>Trừ </w:t>
      </w:r>
      <w:r>
        <w:rPr>
          <w:color w:val="231F20"/>
        </w:rPr>
        <w:t>hữu thân kiến vị lai và pháp tương ưng kia, là sinh, lão, trụ, vô thường. Còn lại là các thứ nhiễm ô nơi khổ đế. Nên nói như thế nhưng không nói, phải</w:t>
      </w:r>
      <w:r>
        <w:rPr>
          <w:color w:val="231F20"/>
          <w:spacing w:val="-30"/>
        </w:rPr>
        <w:t> </w:t>
      </w:r>
      <w:r>
        <w:rPr>
          <w:color w:val="231F20"/>
        </w:rPr>
        <w:t>biết điều nêu bày kia là chưa đầy đủ.</w:t>
      </w:r>
    </w:p>
    <w:p>
      <w:pPr>
        <w:pStyle w:val="BodyText"/>
        <w:spacing w:before="107"/>
        <w:ind w:left="960" w:firstLine="0"/>
      </w:pPr>
      <w:r>
        <w:rPr>
          <w:color w:val="231F20"/>
        </w:rPr>
        <w:t>Lại nữa, bốn đại chủng cùng sinh lần lượt làm nhân câu hữu.</w:t>
      </w:r>
    </w:p>
    <w:p>
      <w:pPr>
        <w:pStyle w:val="BodyText"/>
        <w:spacing w:before="35"/>
        <w:ind w:left="393" w:firstLine="0"/>
      </w:pPr>
      <w:r>
        <w:rPr>
          <w:color w:val="231F20"/>
        </w:rPr>
        <w:t>Đó gọi là nhân câu hữu.</w:t>
      </w:r>
    </w:p>
    <w:p>
      <w:pPr>
        <w:pStyle w:val="BodyText"/>
        <w:spacing w:line="268" w:lineRule="auto" w:before="148"/>
        <w:ind w:left="393" w:right="126"/>
      </w:pPr>
      <w:r>
        <w:rPr>
          <w:color w:val="231F20"/>
        </w:rPr>
        <w:t>Trong đây có người muốn khiến Thể của bốn đại chủng không tăng thêm riêng. Họ nói như thế này: Địa đại chủng cùng với ba đại chủng làm nhân câu hữu. Ba đại chủng cùng với địa đại chủng làm nhân câu hữu. Cho đến phong đại chủng cũng như thế.</w:t>
      </w:r>
    </w:p>
    <w:p>
      <w:pPr>
        <w:pStyle w:val="BodyText"/>
        <w:spacing w:line="268" w:lineRule="auto" w:before="102"/>
        <w:ind w:left="393" w:right="126"/>
      </w:pPr>
      <w:r>
        <w:rPr>
          <w:color w:val="231F20"/>
        </w:rPr>
        <w:t>Có</w:t>
      </w:r>
      <w:r>
        <w:rPr>
          <w:color w:val="231F20"/>
          <w:spacing w:val="-19"/>
        </w:rPr>
        <w:t> </w:t>
      </w:r>
      <w:r>
        <w:rPr>
          <w:color w:val="231F20"/>
        </w:rPr>
        <w:t>thuyết</w:t>
      </w:r>
      <w:r>
        <w:rPr>
          <w:color w:val="231F20"/>
          <w:spacing w:val="-18"/>
        </w:rPr>
        <w:t> </w:t>
      </w:r>
      <w:r>
        <w:rPr>
          <w:color w:val="231F20"/>
        </w:rPr>
        <w:t>cho:</w:t>
      </w:r>
      <w:r>
        <w:rPr>
          <w:color w:val="231F20"/>
          <w:spacing w:val="-18"/>
        </w:rPr>
        <w:t> </w:t>
      </w:r>
      <w:r>
        <w:rPr>
          <w:color w:val="231F20"/>
        </w:rPr>
        <w:t>Khiến</w:t>
      </w:r>
      <w:r>
        <w:rPr>
          <w:color w:val="231F20"/>
          <w:spacing w:val="-24"/>
        </w:rPr>
        <w:t> </w:t>
      </w:r>
      <w:r>
        <w:rPr>
          <w:color w:val="231F20"/>
        </w:rPr>
        <w:t>Thể</w:t>
      </w:r>
      <w:r>
        <w:rPr>
          <w:color w:val="231F20"/>
          <w:spacing w:val="-18"/>
        </w:rPr>
        <w:t> </w:t>
      </w:r>
      <w:r>
        <w:rPr>
          <w:color w:val="231F20"/>
        </w:rPr>
        <w:t>của</w:t>
      </w:r>
      <w:r>
        <w:rPr>
          <w:color w:val="231F20"/>
          <w:spacing w:val="-18"/>
        </w:rPr>
        <w:t> </w:t>
      </w:r>
      <w:r>
        <w:rPr>
          <w:color w:val="231F20"/>
        </w:rPr>
        <w:t>bốn</w:t>
      </w:r>
      <w:r>
        <w:rPr>
          <w:color w:val="231F20"/>
          <w:spacing w:val="-19"/>
        </w:rPr>
        <w:t> </w:t>
      </w:r>
      <w:r>
        <w:rPr>
          <w:color w:val="231F20"/>
        </w:rPr>
        <w:t>đại</w:t>
      </w:r>
      <w:r>
        <w:rPr>
          <w:color w:val="231F20"/>
          <w:spacing w:val="-18"/>
        </w:rPr>
        <w:t> </w:t>
      </w:r>
      <w:r>
        <w:rPr>
          <w:color w:val="231F20"/>
        </w:rPr>
        <w:t>chủng</w:t>
      </w:r>
      <w:r>
        <w:rPr>
          <w:color w:val="231F20"/>
          <w:spacing w:val="-18"/>
        </w:rPr>
        <w:t> </w:t>
      </w:r>
      <w:r>
        <w:rPr>
          <w:color w:val="231F20"/>
        </w:rPr>
        <w:t>có</w:t>
      </w:r>
      <w:r>
        <w:rPr>
          <w:color w:val="231F20"/>
          <w:spacing w:val="-19"/>
        </w:rPr>
        <w:t> </w:t>
      </w:r>
      <w:r>
        <w:rPr>
          <w:color w:val="231F20"/>
        </w:rPr>
        <w:t>tăng</w:t>
      </w:r>
      <w:r>
        <w:rPr>
          <w:color w:val="231F20"/>
          <w:spacing w:val="-18"/>
        </w:rPr>
        <w:t> </w:t>
      </w:r>
      <w:r>
        <w:rPr>
          <w:color w:val="231F20"/>
        </w:rPr>
        <w:t>thêm</w:t>
      </w:r>
      <w:r>
        <w:rPr>
          <w:color w:val="231F20"/>
          <w:spacing w:val="-18"/>
        </w:rPr>
        <w:t> </w:t>
      </w:r>
      <w:r>
        <w:rPr>
          <w:color w:val="231F20"/>
        </w:rPr>
        <w:t>riêng. Họ bảo: Địa đại chủng cùng với bốn đại chủng làm nhân câu hữu. Bốn đại chủng cùng với địa đại chủng làm nhân câu hữu. Vì sao?</w:t>
      </w:r>
      <w:r>
        <w:rPr>
          <w:color w:val="231F20"/>
          <w:spacing w:val="-44"/>
        </w:rPr>
        <w:t> </w:t>
      </w:r>
      <w:r>
        <w:rPr>
          <w:color w:val="231F20"/>
        </w:rPr>
        <w:t>Vì địa đại chủng có nhiều Thể, trong đó, một cùng với nhiều làm</w:t>
      </w:r>
      <w:r>
        <w:rPr>
          <w:color w:val="231F20"/>
          <w:spacing w:val="8"/>
        </w:rPr>
        <w:t> </w:t>
      </w:r>
      <w:r>
        <w:rPr>
          <w:color w:val="231F20"/>
        </w:rPr>
        <w:t>nhân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firstLine="0"/>
      </w:pPr>
      <w:r>
        <w:rPr>
          <w:color w:val="231F20"/>
        </w:rPr>
        <w:t>câu hữu. Nhiều cùng với một làm nhân câu hữu. Cho đến phong đại chủng cũng như thế.</w:t>
      </w:r>
    </w:p>
    <w:p>
      <w:pPr>
        <w:pStyle w:val="BodyText"/>
        <w:spacing w:line="268" w:lineRule="auto" w:before="103"/>
        <w:ind w:right="410"/>
      </w:pPr>
      <w:r>
        <w:rPr>
          <w:i/>
          <w:color w:val="231F20"/>
        </w:rPr>
        <w:t>Lời</w:t>
      </w:r>
      <w:r>
        <w:rPr>
          <w:i/>
          <w:color w:val="231F20"/>
          <w:spacing w:val="-12"/>
        </w:rPr>
        <w:t> </w:t>
      </w:r>
      <w:r>
        <w:rPr>
          <w:i/>
          <w:color w:val="231F20"/>
        </w:rPr>
        <w:t>bình:</w:t>
      </w:r>
      <w:r>
        <w:rPr>
          <w:i/>
          <w:color w:val="231F20"/>
          <w:spacing w:val="-10"/>
        </w:rPr>
        <w:t> </w:t>
      </w:r>
      <w:r>
        <w:rPr>
          <w:color w:val="231F20"/>
        </w:rPr>
        <w:t>Nên</w:t>
      </w:r>
      <w:r>
        <w:rPr>
          <w:color w:val="231F20"/>
          <w:spacing w:val="-11"/>
        </w:rPr>
        <w:t> </w:t>
      </w:r>
      <w:r>
        <w:rPr>
          <w:color w:val="231F20"/>
        </w:rPr>
        <w:t>nói</w:t>
      </w:r>
      <w:r>
        <w:rPr>
          <w:color w:val="231F20"/>
          <w:spacing w:val="-12"/>
        </w:rPr>
        <w:t> </w:t>
      </w:r>
      <w:r>
        <w:rPr>
          <w:color w:val="231F20"/>
        </w:rPr>
        <w:t>như</w:t>
      </w:r>
      <w:r>
        <w:rPr>
          <w:color w:val="231F20"/>
          <w:spacing w:val="-11"/>
        </w:rPr>
        <w:t> </w:t>
      </w:r>
      <w:r>
        <w:rPr>
          <w:color w:val="231F20"/>
        </w:rPr>
        <w:t>vầy:</w:t>
      </w:r>
      <w:r>
        <w:rPr>
          <w:color w:val="231F20"/>
          <w:spacing w:val="-15"/>
        </w:rPr>
        <w:t> </w:t>
      </w:r>
      <w:r>
        <w:rPr>
          <w:color w:val="231F20"/>
        </w:rPr>
        <w:t>Thể</w:t>
      </w:r>
      <w:r>
        <w:rPr>
          <w:color w:val="231F20"/>
          <w:spacing w:val="-12"/>
        </w:rPr>
        <w:t> </w:t>
      </w:r>
      <w:r>
        <w:rPr>
          <w:color w:val="231F20"/>
        </w:rPr>
        <w:t>của</w:t>
      </w:r>
      <w:r>
        <w:rPr>
          <w:color w:val="231F20"/>
          <w:spacing w:val="-11"/>
        </w:rPr>
        <w:t> </w:t>
      </w:r>
      <w:r>
        <w:rPr>
          <w:color w:val="231F20"/>
        </w:rPr>
        <w:t>bốn</w:t>
      </w:r>
      <w:r>
        <w:rPr>
          <w:color w:val="231F20"/>
          <w:spacing w:val="-11"/>
        </w:rPr>
        <w:t> </w:t>
      </w:r>
      <w:r>
        <w:rPr>
          <w:color w:val="231F20"/>
        </w:rPr>
        <w:t>đại</w:t>
      </w:r>
      <w:r>
        <w:rPr>
          <w:color w:val="231F20"/>
          <w:spacing w:val="-11"/>
        </w:rPr>
        <w:t> </w:t>
      </w:r>
      <w:r>
        <w:rPr>
          <w:color w:val="231F20"/>
        </w:rPr>
        <w:t>chủng</w:t>
      </w:r>
      <w:r>
        <w:rPr>
          <w:color w:val="231F20"/>
          <w:spacing w:val="-12"/>
        </w:rPr>
        <w:t> </w:t>
      </w:r>
      <w:r>
        <w:rPr>
          <w:color w:val="231F20"/>
        </w:rPr>
        <w:t>hoặc</w:t>
      </w:r>
      <w:r>
        <w:rPr>
          <w:color w:val="231F20"/>
          <w:spacing w:val="-11"/>
        </w:rPr>
        <w:t> </w:t>
      </w:r>
      <w:r>
        <w:rPr>
          <w:color w:val="231F20"/>
        </w:rPr>
        <w:t>có</w:t>
      </w:r>
      <w:r>
        <w:rPr>
          <w:color w:val="231F20"/>
          <w:spacing w:val="-11"/>
        </w:rPr>
        <w:t> </w:t>
      </w:r>
      <w:r>
        <w:rPr>
          <w:color w:val="231F20"/>
        </w:rPr>
        <w:t>tăng thêm riêng, hoặc không tăng thêm riêng. Địa là nhân câu hữu của</w:t>
      </w:r>
      <w:r>
        <w:rPr>
          <w:color w:val="231F20"/>
          <w:spacing w:val="-28"/>
        </w:rPr>
        <w:t> </w:t>
      </w:r>
      <w:r>
        <w:rPr>
          <w:color w:val="231F20"/>
        </w:rPr>
        <w:t>ba đại chủng kia, ba đại chủng kia là nhân câu hữu của địa. Vì sao? Vì địa không quán địa sinh sắc được tạo. Do hết thảy pháp không quán tự tánh và Thể của đồng loại làm nhân khác. Cho đến phong đại chủng cũng như thế.</w:t>
      </w:r>
    </w:p>
    <w:p>
      <w:pPr>
        <w:pStyle w:val="BodyText"/>
        <w:spacing w:before="100"/>
        <w:ind w:left="677" w:firstLine="0"/>
      </w:pPr>
      <w:r>
        <w:rPr>
          <w:i/>
          <w:color w:val="231F20"/>
        </w:rPr>
        <w:t>Hỏi: </w:t>
      </w:r>
      <w:r>
        <w:rPr>
          <w:color w:val="231F20"/>
        </w:rPr>
        <w:t>Bốn đại chủng chưa sinh cũng là nhân câu hữu chăng?</w:t>
      </w:r>
    </w:p>
    <w:p>
      <w:pPr>
        <w:pStyle w:val="BodyText"/>
        <w:spacing w:line="268" w:lineRule="auto" w:before="140"/>
        <w:ind w:right="411"/>
      </w:pPr>
      <w:r>
        <w:rPr>
          <w:i/>
          <w:color w:val="231F20"/>
        </w:rPr>
        <w:t>Đáp: </w:t>
      </w:r>
      <w:r>
        <w:rPr>
          <w:color w:val="231F20"/>
        </w:rPr>
        <w:t>Cũng là nhân câu hữu, do nghĩa gắn liền với nhân nên có tướng của nhân.</w:t>
      </w:r>
    </w:p>
    <w:p>
      <w:pPr>
        <w:pStyle w:val="BodyText"/>
        <w:spacing w:line="268" w:lineRule="auto" w:before="103"/>
        <w:ind w:right="411"/>
      </w:pP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6"/>
        </w:rPr>
        <w:t> </w:t>
      </w:r>
      <w:r>
        <w:rPr>
          <w:color w:val="231F20"/>
        </w:rPr>
        <w:t>Bốn</w:t>
      </w:r>
      <w:r>
        <w:rPr>
          <w:color w:val="231F20"/>
          <w:spacing w:val="-6"/>
        </w:rPr>
        <w:t> </w:t>
      </w:r>
      <w:r>
        <w:rPr>
          <w:color w:val="231F20"/>
        </w:rPr>
        <w:t>đại</w:t>
      </w:r>
      <w:r>
        <w:rPr>
          <w:color w:val="231F20"/>
          <w:spacing w:val="-6"/>
        </w:rPr>
        <w:t> </w:t>
      </w:r>
      <w:r>
        <w:rPr>
          <w:color w:val="231F20"/>
        </w:rPr>
        <w:t>chủng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câu</w:t>
      </w:r>
      <w:r>
        <w:rPr>
          <w:color w:val="231F20"/>
          <w:spacing w:val="-6"/>
        </w:rPr>
        <w:t> </w:t>
      </w:r>
      <w:r>
        <w:rPr>
          <w:color w:val="231F20"/>
        </w:rPr>
        <w:t>hữu,</w:t>
      </w:r>
      <w:r>
        <w:rPr>
          <w:color w:val="231F20"/>
          <w:spacing w:val="-6"/>
        </w:rPr>
        <w:t> </w:t>
      </w:r>
      <w:r>
        <w:rPr>
          <w:color w:val="231F20"/>
        </w:rPr>
        <w:t>vì</w:t>
      </w:r>
      <w:r>
        <w:rPr>
          <w:color w:val="231F20"/>
          <w:spacing w:val="-6"/>
        </w:rPr>
        <w:t> </w:t>
      </w:r>
      <w:r>
        <w:rPr>
          <w:color w:val="231F20"/>
        </w:rPr>
        <w:t>ở đây chỉ nói bốn đại chủng câu sinh lần lượt làm nhân câu</w:t>
      </w:r>
      <w:r>
        <w:rPr>
          <w:color w:val="231F20"/>
          <w:spacing w:val="-3"/>
        </w:rPr>
        <w:t> </w:t>
      </w:r>
      <w:r>
        <w:rPr>
          <w:color w:val="231F20"/>
        </w:rPr>
        <w:t>hữu.</w:t>
      </w:r>
    </w:p>
    <w:p>
      <w:pPr>
        <w:pStyle w:val="BodyText"/>
        <w:spacing w:line="268" w:lineRule="auto" w:before="103"/>
        <w:ind w:right="410"/>
      </w:pPr>
      <w:r>
        <w:rPr>
          <w:i/>
          <w:color w:val="231F20"/>
        </w:rPr>
        <w:t>Lời bình: </w:t>
      </w:r>
      <w:r>
        <w:rPr>
          <w:color w:val="231F20"/>
        </w:rPr>
        <w:t>Nên nói như thế này: Bốn đại chủng sinh, chưa sinh đều lần lượt làm nhân câu hữu, trong đó nói sinh là nói nghĩa có thể sinh, hoặc sinh cùng hợp, như Luận Phẩm Loại Túc nói: Thế nào là pháp</w:t>
      </w:r>
      <w:r>
        <w:rPr>
          <w:color w:val="231F20"/>
          <w:spacing w:val="-8"/>
        </w:rPr>
        <w:t> </w:t>
      </w:r>
      <w:r>
        <w:rPr>
          <w:color w:val="231F20"/>
        </w:rPr>
        <w:t>do</w:t>
      </w:r>
      <w:r>
        <w:rPr>
          <w:color w:val="231F20"/>
          <w:spacing w:val="-8"/>
        </w:rPr>
        <w:t> </w:t>
      </w:r>
      <w:r>
        <w:rPr>
          <w:color w:val="231F20"/>
        </w:rPr>
        <w:t>nhân</w:t>
      </w:r>
      <w:r>
        <w:rPr>
          <w:color w:val="231F20"/>
          <w:spacing w:val="-8"/>
        </w:rPr>
        <w:t> </w:t>
      </w:r>
      <w:r>
        <w:rPr>
          <w:color w:val="231F20"/>
        </w:rPr>
        <w:t>sinh?</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pháp</w:t>
      </w:r>
      <w:r>
        <w:rPr>
          <w:color w:val="231F20"/>
          <w:spacing w:val="-8"/>
        </w:rPr>
        <w:t> </w:t>
      </w:r>
      <w:r>
        <w:rPr>
          <w:color w:val="231F20"/>
        </w:rPr>
        <w:t>hữu</w:t>
      </w:r>
      <w:r>
        <w:rPr>
          <w:color w:val="231F20"/>
          <w:spacing w:val="-8"/>
        </w:rPr>
        <w:t> </w:t>
      </w:r>
      <w:r>
        <w:rPr>
          <w:color w:val="231F20"/>
        </w:rPr>
        <w:t>vi.</w:t>
      </w:r>
      <w:r>
        <w:rPr>
          <w:color w:val="231F20"/>
          <w:spacing w:val="-8"/>
        </w:rPr>
        <w:t> </w:t>
      </w:r>
      <w:r>
        <w:rPr>
          <w:color w:val="231F20"/>
        </w:rPr>
        <w:t>Như</w:t>
      </w:r>
      <w:r>
        <w:rPr>
          <w:color w:val="231F20"/>
          <w:spacing w:val="-8"/>
        </w:rPr>
        <w:t> </w:t>
      </w:r>
      <w:r>
        <w:rPr>
          <w:color w:val="231F20"/>
        </w:rPr>
        <w:t>sinh</w:t>
      </w:r>
      <w:r>
        <w:rPr>
          <w:color w:val="231F20"/>
          <w:spacing w:val="-7"/>
        </w:rPr>
        <w:t> </w:t>
      </w:r>
      <w:r>
        <w:rPr>
          <w:color w:val="231F20"/>
        </w:rPr>
        <w:t>kia</w:t>
      </w:r>
      <w:r>
        <w:rPr>
          <w:color w:val="231F20"/>
          <w:spacing w:val="-8"/>
        </w:rPr>
        <w:t> </w:t>
      </w:r>
      <w:r>
        <w:rPr>
          <w:color w:val="231F20"/>
        </w:rPr>
        <w:t>là</w:t>
      </w:r>
      <w:r>
        <w:rPr>
          <w:color w:val="231F20"/>
          <w:spacing w:val="-8"/>
        </w:rPr>
        <w:t> </w:t>
      </w:r>
      <w:r>
        <w:rPr>
          <w:color w:val="231F20"/>
        </w:rPr>
        <w:t>nói</w:t>
      </w:r>
      <w:r>
        <w:rPr>
          <w:color w:val="231F20"/>
          <w:spacing w:val="-8"/>
        </w:rPr>
        <w:t> </w:t>
      </w:r>
      <w:r>
        <w:rPr>
          <w:color w:val="231F20"/>
        </w:rPr>
        <w:t>sinh mà chưa sinh. Đây cũng như</w:t>
      </w:r>
      <w:r>
        <w:rPr>
          <w:color w:val="231F20"/>
          <w:spacing w:val="-3"/>
        </w:rPr>
        <w:t> </w:t>
      </w:r>
      <w:r>
        <w:rPr>
          <w:color w:val="231F20"/>
        </w:rPr>
        <w:t>thế.</w:t>
      </w:r>
    </w:p>
    <w:p>
      <w:pPr>
        <w:pStyle w:val="BodyText"/>
        <w:spacing w:before="101"/>
        <w:ind w:left="677" w:firstLine="0"/>
      </w:pPr>
      <w:r>
        <w:rPr>
          <w:i/>
          <w:color w:val="231F20"/>
        </w:rPr>
        <w:t>Hỏi: </w:t>
      </w:r>
      <w:r>
        <w:rPr>
          <w:color w:val="231F20"/>
        </w:rPr>
        <w:t>Sắc được tạo có làm nhân câu hữu không?</w:t>
      </w:r>
    </w:p>
    <w:p>
      <w:pPr>
        <w:pStyle w:val="BodyText"/>
        <w:spacing w:line="268" w:lineRule="auto" w:before="140"/>
        <w:ind w:right="411"/>
      </w:pPr>
      <w:r>
        <w:rPr>
          <w:i/>
          <w:color w:val="231F20"/>
        </w:rPr>
        <w:t>Đáp:</w:t>
      </w:r>
      <w:r>
        <w:rPr>
          <w:i/>
          <w:color w:val="231F20"/>
          <w:spacing w:val="-10"/>
        </w:rPr>
        <w:t> </w:t>
      </w:r>
      <w:r>
        <w:rPr>
          <w:color w:val="231F20"/>
        </w:rPr>
        <w:t>Có.</w:t>
      </w:r>
      <w:r>
        <w:rPr>
          <w:color w:val="231F20"/>
          <w:spacing w:val="-14"/>
        </w:rPr>
        <w:t> </w:t>
      </w:r>
      <w:r>
        <w:rPr>
          <w:color w:val="231F20"/>
        </w:rPr>
        <w:t>Vì</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vi</w:t>
      </w:r>
      <w:r>
        <w:rPr>
          <w:color w:val="231F20"/>
          <w:spacing w:val="-11"/>
        </w:rPr>
        <w:t> </w:t>
      </w:r>
      <w:r>
        <w:rPr>
          <w:color w:val="231F20"/>
        </w:rPr>
        <w:t>đều</w:t>
      </w:r>
      <w:r>
        <w:rPr>
          <w:color w:val="231F20"/>
          <w:spacing w:val="-10"/>
        </w:rPr>
        <w:t> </w:t>
      </w:r>
      <w:r>
        <w:rPr>
          <w:color w:val="231F20"/>
        </w:rPr>
        <w:t>có</w:t>
      </w:r>
      <w:r>
        <w:rPr>
          <w:color w:val="231F20"/>
          <w:spacing w:val="-10"/>
        </w:rPr>
        <w:t> </w:t>
      </w:r>
      <w:r>
        <w:rPr>
          <w:color w:val="231F20"/>
        </w:rPr>
        <w:t>các</w:t>
      </w:r>
      <w:r>
        <w:rPr>
          <w:color w:val="231F20"/>
          <w:spacing w:val="-11"/>
        </w:rPr>
        <w:t> </w:t>
      </w:r>
      <w:r>
        <w:rPr>
          <w:color w:val="231F20"/>
        </w:rPr>
        <w:t>tướng</w:t>
      </w:r>
      <w:r>
        <w:rPr>
          <w:color w:val="231F20"/>
          <w:spacing w:val="-10"/>
        </w:rPr>
        <w:t> </w:t>
      </w:r>
      <w:r>
        <w:rPr>
          <w:color w:val="231F20"/>
        </w:rPr>
        <w:t>như</w:t>
      </w:r>
      <w:r>
        <w:rPr>
          <w:color w:val="231F20"/>
          <w:spacing w:val="-10"/>
        </w:rPr>
        <w:t> </w:t>
      </w:r>
      <w:r>
        <w:rPr>
          <w:color w:val="231F20"/>
        </w:rPr>
        <w:t>sinh</w:t>
      </w:r>
      <w:r>
        <w:rPr>
          <w:color w:val="231F20"/>
          <w:spacing w:val="-10"/>
        </w:rPr>
        <w:t> </w:t>
      </w:r>
      <w:r>
        <w:rPr>
          <w:color w:val="231F20"/>
          <w:spacing w:val="-5"/>
        </w:rPr>
        <w:t>v.v… </w:t>
      </w:r>
      <w:r>
        <w:rPr>
          <w:color w:val="231F20"/>
        </w:rPr>
        <w:t>làm nhân câu hữu.</w:t>
      </w:r>
    </w:p>
    <w:p>
      <w:pPr>
        <w:pStyle w:val="BodyText"/>
        <w:spacing w:before="103"/>
        <w:ind w:left="677" w:firstLine="0"/>
      </w:pPr>
      <w:r>
        <w:rPr>
          <w:i/>
          <w:color w:val="231F20"/>
          <w:spacing w:val="-5"/>
        </w:rPr>
        <w:t>Hỏi:</w:t>
      </w:r>
      <w:r>
        <w:rPr>
          <w:i/>
          <w:color w:val="231F20"/>
          <w:spacing w:val="-19"/>
        </w:rPr>
        <w:t> </w:t>
      </w:r>
      <w:r>
        <w:rPr>
          <w:color w:val="231F20"/>
          <w:spacing w:val="-4"/>
        </w:rPr>
        <w:t>Sắc</w:t>
      </w:r>
      <w:r>
        <w:rPr>
          <w:color w:val="231F20"/>
          <w:spacing w:val="-18"/>
        </w:rPr>
        <w:t> </w:t>
      </w:r>
      <w:r>
        <w:rPr>
          <w:color w:val="231F20"/>
          <w:spacing w:val="-5"/>
        </w:rPr>
        <w:t>được</w:t>
      </w:r>
      <w:r>
        <w:rPr>
          <w:color w:val="231F20"/>
          <w:spacing w:val="-18"/>
        </w:rPr>
        <w:t> </w:t>
      </w:r>
      <w:r>
        <w:rPr>
          <w:color w:val="231F20"/>
          <w:spacing w:val="-4"/>
        </w:rPr>
        <w:t>tạo</w:t>
      </w:r>
      <w:r>
        <w:rPr>
          <w:color w:val="231F20"/>
          <w:spacing w:val="-18"/>
        </w:rPr>
        <w:t> </w:t>
      </w:r>
      <w:r>
        <w:rPr>
          <w:color w:val="231F20"/>
          <w:spacing w:val="-5"/>
        </w:rPr>
        <w:t>cùng</w:t>
      </w:r>
      <w:r>
        <w:rPr>
          <w:color w:val="231F20"/>
          <w:spacing w:val="-19"/>
        </w:rPr>
        <w:t> </w:t>
      </w:r>
      <w:r>
        <w:rPr>
          <w:color w:val="231F20"/>
          <w:spacing w:val="-4"/>
        </w:rPr>
        <w:t>với</w:t>
      </w:r>
      <w:r>
        <w:rPr>
          <w:color w:val="231F20"/>
          <w:spacing w:val="-18"/>
        </w:rPr>
        <w:t> </w:t>
      </w:r>
      <w:r>
        <w:rPr>
          <w:color w:val="231F20"/>
          <w:spacing w:val="-4"/>
        </w:rPr>
        <w:t>sắc</w:t>
      </w:r>
      <w:r>
        <w:rPr>
          <w:color w:val="231F20"/>
          <w:spacing w:val="-18"/>
        </w:rPr>
        <w:t> </w:t>
      </w:r>
      <w:r>
        <w:rPr>
          <w:color w:val="231F20"/>
          <w:spacing w:val="-5"/>
        </w:rPr>
        <w:t>được</w:t>
      </w:r>
      <w:r>
        <w:rPr>
          <w:color w:val="231F20"/>
          <w:spacing w:val="-18"/>
        </w:rPr>
        <w:t> </w:t>
      </w:r>
      <w:r>
        <w:rPr>
          <w:color w:val="231F20"/>
          <w:spacing w:val="-4"/>
        </w:rPr>
        <w:t>tạo</w:t>
      </w:r>
      <w:r>
        <w:rPr>
          <w:color w:val="231F20"/>
          <w:spacing w:val="-19"/>
        </w:rPr>
        <w:t> </w:t>
      </w:r>
      <w:r>
        <w:rPr>
          <w:color w:val="231F20"/>
          <w:spacing w:val="-4"/>
        </w:rPr>
        <w:t>làm</w:t>
      </w:r>
      <w:r>
        <w:rPr>
          <w:color w:val="231F20"/>
          <w:spacing w:val="-18"/>
        </w:rPr>
        <w:t> </w:t>
      </w:r>
      <w:r>
        <w:rPr>
          <w:color w:val="231F20"/>
          <w:spacing w:val="-5"/>
        </w:rPr>
        <w:t>nhân</w:t>
      </w:r>
      <w:r>
        <w:rPr>
          <w:color w:val="231F20"/>
          <w:spacing w:val="-18"/>
        </w:rPr>
        <w:t> </w:t>
      </w:r>
      <w:r>
        <w:rPr>
          <w:color w:val="231F20"/>
          <w:spacing w:val="-4"/>
        </w:rPr>
        <w:t>câu</w:t>
      </w:r>
      <w:r>
        <w:rPr>
          <w:color w:val="231F20"/>
          <w:spacing w:val="-18"/>
        </w:rPr>
        <w:t> </w:t>
      </w:r>
      <w:r>
        <w:rPr>
          <w:color w:val="231F20"/>
          <w:spacing w:val="-4"/>
        </w:rPr>
        <w:t>hữu</w:t>
      </w:r>
      <w:r>
        <w:rPr>
          <w:color w:val="231F20"/>
          <w:spacing w:val="-18"/>
        </w:rPr>
        <w:t> </w:t>
      </w:r>
      <w:r>
        <w:rPr>
          <w:color w:val="231F20"/>
          <w:spacing w:val="-6"/>
        </w:rPr>
        <w:t>chăng?</w:t>
      </w:r>
    </w:p>
    <w:p>
      <w:pPr>
        <w:pStyle w:val="BodyText"/>
        <w:spacing w:before="140"/>
        <w:ind w:left="677" w:firstLine="0"/>
      </w:pPr>
      <w:r>
        <w:rPr>
          <w:i/>
          <w:color w:val="231F20"/>
        </w:rPr>
        <w:t>Đáp: </w:t>
      </w:r>
      <w:r>
        <w:rPr>
          <w:color w:val="231F20"/>
        </w:rPr>
        <w:t>Có làm nhân câu hữu, như sắc được tạo tùy tâm</w:t>
      </w:r>
      <w:r>
        <w:rPr>
          <w:color w:val="231F20"/>
          <w:spacing w:val="-6"/>
        </w:rPr>
        <w:t> </w:t>
      </w:r>
      <w:r>
        <w:rPr>
          <w:color w:val="231F20"/>
        </w:rPr>
        <w:t>chuyển.</w:t>
      </w:r>
    </w:p>
    <w:p>
      <w:pPr>
        <w:pStyle w:val="BodyText"/>
        <w:spacing w:line="268" w:lineRule="auto" w:before="140"/>
        <w:ind w:right="411"/>
      </w:pPr>
      <w:r>
        <w:rPr>
          <w:i/>
          <w:color w:val="231F20"/>
        </w:rPr>
        <w:t>Hỏi:</w:t>
      </w:r>
      <w:r>
        <w:rPr>
          <w:i/>
          <w:color w:val="231F20"/>
          <w:spacing w:val="-12"/>
        </w:rPr>
        <w:t> </w:t>
      </w:r>
      <w:r>
        <w:rPr>
          <w:color w:val="231F20"/>
        </w:rPr>
        <w:t>Sắc</w:t>
      </w:r>
      <w:r>
        <w:rPr>
          <w:color w:val="231F20"/>
          <w:spacing w:val="-12"/>
        </w:rPr>
        <w:t> </w:t>
      </w:r>
      <w:r>
        <w:rPr>
          <w:color w:val="231F20"/>
        </w:rPr>
        <w:t>được</w:t>
      </w:r>
      <w:r>
        <w:rPr>
          <w:color w:val="231F20"/>
          <w:spacing w:val="-13"/>
        </w:rPr>
        <w:t> </w:t>
      </w:r>
      <w:r>
        <w:rPr>
          <w:color w:val="231F20"/>
        </w:rPr>
        <w:t>tạo</w:t>
      </w:r>
      <w:r>
        <w:rPr>
          <w:color w:val="231F20"/>
          <w:spacing w:val="-11"/>
        </w:rPr>
        <w:t> </w:t>
      </w:r>
      <w:r>
        <w:rPr>
          <w:color w:val="231F20"/>
        </w:rPr>
        <w:t>có</w:t>
      </w:r>
      <w:r>
        <w:rPr>
          <w:color w:val="231F20"/>
          <w:spacing w:val="-12"/>
        </w:rPr>
        <w:t> </w:t>
      </w:r>
      <w:r>
        <w:rPr>
          <w:color w:val="231F20"/>
        </w:rPr>
        <w:t>đối</w:t>
      </w:r>
      <w:r>
        <w:rPr>
          <w:color w:val="231F20"/>
          <w:spacing w:val="-11"/>
        </w:rPr>
        <w:t> </w:t>
      </w:r>
      <w:r>
        <w:rPr>
          <w:color w:val="231F20"/>
        </w:rPr>
        <w:t>cùng</w:t>
      </w:r>
      <w:r>
        <w:rPr>
          <w:color w:val="231F20"/>
          <w:spacing w:val="-12"/>
        </w:rPr>
        <w:t> </w:t>
      </w:r>
      <w:r>
        <w:rPr>
          <w:color w:val="231F20"/>
        </w:rPr>
        <w:t>với</w:t>
      </w:r>
      <w:r>
        <w:rPr>
          <w:color w:val="231F20"/>
          <w:spacing w:val="-12"/>
        </w:rPr>
        <w:t> </w:t>
      </w:r>
      <w:r>
        <w:rPr>
          <w:color w:val="231F20"/>
        </w:rPr>
        <w:t>sắc</w:t>
      </w:r>
      <w:r>
        <w:rPr>
          <w:color w:val="231F20"/>
          <w:spacing w:val="-13"/>
        </w:rPr>
        <w:t> </w:t>
      </w:r>
      <w:r>
        <w:rPr>
          <w:color w:val="231F20"/>
        </w:rPr>
        <w:t>được</w:t>
      </w:r>
      <w:r>
        <w:rPr>
          <w:color w:val="231F20"/>
          <w:spacing w:val="-12"/>
        </w:rPr>
        <w:t> </w:t>
      </w:r>
      <w:r>
        <w:rPr>
          <w:color w:val="231F20"/>
        </w:rPr>
        <w:t>tạo</w:t>
      </w:r>
      <w:r>
        <w:rPr>
          <w:color w:val="231F20"/>
          <w:spacing w:val="-12"/>
        </w:rPr>
        <w:t> </w:t>
      </w:r>
      <w:r>
        <w:rPr>
          <w:color w:val="231F20"/>
        </w:rPr>
        <w:t>có</w:t>
      </w:r>
      <w:r>
        <w:rPr>
          <w:color w:val="231F20"/>
          <w:spacing w:val="-11"/>
        </w:rPr>
        <w:t> </w:t>
      </w:r>
      <w:r>
        <w:rPr>
          <w:color w:val="231F20"/>
        </w:rPr>
        <w:t>đối</w:t>
      </w:r>
      <w:r>
        <w:rPr>
          <w:color w:val="231F20"/>
          <w:spacing w:val="-12"/>
        </w:rPr>
        <w:t> </w:t>
      </w:r>
      <w:r>
        <w:rPr>
          <w:color w:val="231F20"/>
        </w:rPr>
        <w:t>làm</w:t>
      </w:r>
      <w:r>
        <w:rPr>
          <w:color w:val="231F20"/>
          <w:spacing w:val="-11"/>
        </w:rPr>
        <w:t> </w:t>
      </w:r>
      <w:r>
        <w:rPr>
          <w:color w:val="231F20"/>
        </w:rPr>
        <w:t>nhân câu hữu chăng?</w:t>
      </w:r>
    </w:p>
    <w:p>
      <w:pPr>
        <w:spacing w:before="103"/>
        <w:ind w:left="677" w:right="0" w:firstLine="0"/>
        <w:jc w:val="both"/>
        <w:rPr>
          <w:sz w:val="26"/>
        </w:rPr>
      </w:pPr>
      <w:r>
        <w:rPr>
          <w:i/>
          <w:color w:val="231F20"/>
          <w:sz w:val="26"/>
        </w:rPr>
        <w:t>Đáp: </w:t>
      </w:r>
      <w:r>
        <w:rPr>
          <w:color w:val="231F20"/>
          <w:sz w:val="26"/>
        </w:rPr>
        <w:t>Không.</w:t>
      </w:r>
    </w:p>
    <w:p>
      <w:pPr>
        <w:pStyle w:val="BodyText"/>
        <w:spacing w:line="273" w:lineRule="auto" w:before="140"/>
        <w:ind w:right="410"/>
      </w:pPr>
      <w:r>
        <w:rPr>
          <w:color w:val="231F20"/>
        </w:rPr>
        <w:t>Có thuyết nói: Cũng có, như nhãn căn v.v… có nhiều cực vi cùng sinh, lần lượt làm nhân câu hữu.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Lời bình: </w:t>
      </w:r>
      <w:r>
        <w:rPr>
          <w:color w:val="231F20"/>
        </w:rPr>
        <w:t>Người kia không nên nói như vậy. Như thuyết trước là đúng. Vì sao? Vì nghĩa đồng một quả là nghĩa của nhân câu hữu. Vì sắc được tạo kia không phải đồng một quả. Nhưng tất cả tâm đều có tùy chuyển. Các tâm sở pháp và các tướng như sinh v.v… không phải là tất cả tâm, đều có tùy chuyển nơi nghiệp thân, ngữ.</w:t>
      </w:r>
    </w:p>
    <w:p>
      <w:pPr>
        <w:pStyle w:val="BodyText"/>
        <w:spacing w:line="273" w:lineRule="auto" w:before="109"/>
        <w:ind w:left="393" w:right="129"/>
      </w:pPr>
      <w:r>
        <w:rPr>
          <w:color w:val="231F20"/>
          <w:spacing w:val="-3"/>
        </w:rPr>
        <w:t>Nghĩa</w:t>
      </w:r>
      <w:r>
        <w:rPr>
          <w:color w:val="231F20"/>
          <w:spacing w:val="-19"/>
        </w:rPr>
        <w:t> </w:t>
      </w:r>
      <w:r>
        <w:rPr>
          <w:color w:val="231F20"/>
        </w:rPr>
        <w:t>của</w:t>
      </w:r>
      <w:r>
        <w:rPr>
          <w:color w:val="231F20"/>
          <w:spacing w:val="-18"/>
        </w:rPr>
        <w:t> </w:t>
      </w:r>
      <w:r>
        <w:rPr>
          <w:color w:val="231F20"/>
        </w:rPr>
        <w:t>sắc</w:t>
      </w:r>
      <w:r>
        <w:rPr>
          <w:color w:val="231F20"/>
          <w:spacing w:val="-18"/>
        </w:rPr>
        <w:t> </w:t>
      </w:r>
      <w:r>
        <w:rPr>
          <w:color w:val="231F20"/>
        </w:rPr>
        <w:t>tùy</w:t>
      </w:r>
      <w:r>
        <w:rPr>
          <w:color w:val="231F20"/>
          <w:spacing w:val="-19"/>
        </w:rPr>
        <w:t> </w:t>
      </w:r>
      <w:r>
        <w:rPr>
          <w:color w:val="231F20"/>
        </w:rPr>
        <w:t>tâm</w:t>
      </w:r>
      <w:r>
        <w:rPr>
          <w:color w:val="231F20"/>
          <w:spacing w:val="-18"/>
        </w:rPr>
        <w:t> </w:t>
      </w:r>
      <w:r>
        <w:rPr>
          <w:color w:val="231F20"/>
          <w:spacing w:val="-3"/>
        </w:rPr>
        <w:t>chuyển</w:t>
      </w:r>
      <w:r>
        <w:rPr>
          <w:color w:val="231F20"/>
          <w:spacing w:val="-18"/>
        </w:rPr>
        <w:t> </w:t>
      </w:r>
      <w:r>
        <w:rPr>
          <w:color w:val="231F20"/>
          <w:spacing w:val="-3"/>
        </w:rPr>
        <w:t>tổng</w:t>
      </w:r>
      <w:r>
        <w:rPr>
          <w:color w:val="231F20"/>
          <w:spacing w:val="-19"/>
        </w:rPr>
        <w:t> </w:t>
      </w:r>
      <w:r>
        <w:rPr>
          <w:color w:val="231F20"/>
          <w:spacing w:val="-3"/>
        </w:rPr>
        <w:t>cộng</w:t>
      </w:r>
      <w:r>
        <w:rPr>
          <w:color w:val="231F20"/>
          <w:spacing w:val="-18"/>
        </w:rPr>
        <w:t> </w:t>
      </w:r>
      <w:r>
        <w:rPr>
          <w:color w:val="231F20"/>
        </w:rPr>
        <w:t>có</w:t>
      </w:r>
      <w:r>
        <w:rPr>
          <w:color w:val="231F20"/>
          <w:spacing w:val="-18"/>
        </w:rPr>
        <w:t> </w:t>
      </w:r>
      <w:r>
        <w:rPr>
          <w:color w:val="231F20"/>
          <w:spacing w:val="-3"/>
        </w:rPr>
        <w:t>mười</w:t>
      </w:r>
      <w:r>
        <w:rPr>
          <w:color w:val="231F20"/>
          <w:spacing w:val="-19"/>
        </w:rPr>
        <w:t> </w:t>
      </w:r>
      <w:r>
        <w:rPr>
          <w:color w:val="231F20"/>
          <w:spacing w:val="-3"/>
        </w:rPr>
        <w:t>thứ:</w:t>
      </w:r>
      <w:r>
        <w:rPr>
          <w:color w:val="231F20"/>
          <w:spacing w:val="-23"/>
        </w:rPr>
        <w:t> </w:t>
      </w:r>
      <w:r>
        <w:rPr>
          <w:color w:val="231F20"/>
        </w:rPr>
        <w:t>Tức</w:t>
      </w:r>
      <w:r>
        <w:rPr>
          <w:color w:val="231F20"/>
          <w:spacing w:val="-18"/>
        </w:rPr>
        <w:t> </w:t>
      </w:r>
      <w:r>
        <w:rPr>
          <w:color w:val="231F20"/>
        </w:rPr>
        <w:t>là</w:t>
      </w:r>
      <w:r>
        <w:rPr>
          <w:color w:val="231F20"/>
          <w:spacing w:val="-19"/>
        </w:rPr>
        <w:t> </w:t>
      </w:r>
      <w:r>
        <w:rPr>
          <w:color w:val="231F20"/>
          <w:spacing w:val="-3"/>
        </w:rPr>
        <w:t>một khởi, </w:t>
      </w:r>
      <w:r>
        <w:rPr>
          <w:color w:val="231F20"/>
        </w:rPr>
        <w:t>một </w:t>
      </w:r>
      <w:r>
        <w:rPr>
          <w:color w:val="231F20"/>
          <w:spacing w:val="-3"/>
        </w:rPr>
        <w:t>trụ, </w:t>
      </w:r>
      <w:r>
        <w:rPr>
          <w:color w:val="231F20"/>
        </w:rPr>
        <w:t>một </w:t>
      </w:r>
      <w:r>
        <w:rPr>
          <w:color w:val="231F20"/>
          <w:spacing w:val="-3"/>
        </w:rPr>
        <w:t>diệt, </w:t>
      </w:r>
      <w:r>
        <w:rPr>
          <w:color w:val="231F20"/>
        </w:rPr>
        <w:t>một </w:t>
      </w:r>
      <w:r>
        <w:rPr>
          <w:color w:val="231F20"/>
          <w:spacing w:val="-3"/>
        </w:rPr>
        <w:t>quả, </w:t>
      </w:r>
      <w:r>
        <w:rPr>
          <w:color w:val="231F20"/>
        </w:rPr>
        <w:t>một </w:t>
      </w:r>
      <w:r>
        <w:rPr>
          <w:color w:val="231F20"/>
          <w:spacing w:val="-3"/>
        </w:rPr>
        <w:t>đẳng lưu, </w:t>
      </w:r>
      <w:r>
        <w:rPr>
          <w:color w:val="231F20"/>
        </w:rPr>
        <w:t>một dị </w:t>
      </w:r>
      <w:r>
        <w:rPr>
          <w:color w:val="231F20"/>
          <w:spacing w:val="-3"/>
        </w:rPr>
        <w:t>thục, thiện tức thiện,</w:t>
      </w:r>
      <w:r>
        <w:rPr>
          <w:color w:val="231F20"/>
          <w:spacing w:val="-9"/>
        </w:rPr>
        <w:t> </w:t>
      </w:r>
      <w:r>
        <w:rPr>
          <w:color w:val="231F20"/>
        </w:rPr>
        <w:t>bất</w:t>
      </w:r>
      <w:r>
        <w:rPr>
          <w:color w:val="231F20"/>
          <w:spacing w:val="-8"/>
        </w:rPr>
        <w:t> </w:t>
      </w:r>
      <w:r>
        <w:rPr>
          <w:color w:val="231F20"/>
          <w:spacing w:val="-3"/>
        </w:rPr>
        <w:t>thiện</w:t>
      </w:r>
      <w:r>
        <w:rPr>
          <w:color w:val="231F20"/>
          <w:spacing w:val="-8"/>
        </w:rPr>
        <w:t> </w:t>
      </w:r>
      <w:r>
        <w:rPr>
          <w:color w:val="231F20"/>
        </w:rPr>
        <w:t>tức</w:t>
      </w:r>
      <w:r>
        <w:rPr>
          <w:color w:val="231F20"/>
          <w:spacing w:val="-8"/>
        </w:rPr>
        <w:t> </w:t>
      </w:r>
      <w:r>
        <w:rPr>
          <w:color w:val="231F20"/>
        </w:rPr>
        <w:t>bất</w:t>
      </w:r>
      <w:r>
        <w:rPr>
          <w:color w:val="231F20"/>
          <w:spacing w:val="-8"/>
        </w:rPr>
        <w:t> </w:t>
      </w:r>
      <w:r>
        <w:rPr>
          <w:color w:val="231F20"/>
          <w:spacing w:val="-3"/>
        </w:rPr>
        <w:t>thiện,</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tức</w:t>
      </w:r>
      <w:r>
        <w:rPr>
          <w:color w:val="231F20"/>
          <w:spacing w:val="-8"/>
        </w:rPr>
        <w:t> </w:t>
      </w:r>
      <w:r>
        <w:rPr>
          <w:color w:val="231F20"/>
        </w:rPr>
        <w:t>vô</w:t>
      </w:r>
      <w:r>
        <w:rPr>
          <w:color w:val="231F20"/>
          <w:spacing w:val="-8"/>
        </w:rPr>
        <w:t> </w:t>
      </w:r>
      <w:r>
        <w:rPr>
          <w:color w:val="231F20"/>
        </w:rPr>
        <w:t>ký,</w:t>
      </w:r>
      <w:r>
        <w:rPr>
          <w:color w:val="231F20"/>
          <w:spacing w:val="-9"/>
        </w:rPr>
        <w:t> </w:t>
      </w:r>
      <w:r>
        <w:rPr>
          <w:color w:val="231F20"/>
        </w:rPr>
        <w:t>gắn</w:t>
      </w:r>
      <w:r>
        <w:rPr>
          <w:color w:val="231F20"/>
          <w:spacing w:val="-8"/>
        </w:rPr>
        <w:t> </w:t>
      </w:r>
      <w:r>
        <w:rPr>
          <w:color w:val="231F20"/>
          <w:spacing w:val="-3"/>
        </w:rPr>
        <w:t>liền</w:t>
      </w:r>
      <w:r>
        <w:rPr>
          <w:color w:val="231F20"/>
          <w:spacing w:val="-8"/>
        </w:rPr>
        <w:t> </w:t>
      </w:r>
      <w:r>
        <w:rPr>
          <w:color w:val="231F20"/>
          <w:spacing w:val="-3"/>
        </w:rPr>
        <w:t>trong</w:t>
      </w:r>
      <w:r>
        <w:rPr>
          <w:color w:val="231F20"/>
          <w:spacing w:val="-8"/>
        </w:rPr>
        <w:t> </w:t>
      </w:r>
      <w:r>
        <w:rPr>
          <w:color w:val="231F20"/>
        </w:rPr>
        <w:t>một</w:t>
      </w:r>
      <w:r>
        <w:rPr>
          <w:color w:val="231F20"/>
          <w:spacing w:val="-8"/>
        </w:rPr>
        <w:t> </w:t>
      </w:r>
      <w:r>
        <w:rPr>
          <w:color w:val="231F20"/>
          <w:spacing w:val="-3"/>
        </w:rPr>
        <w:t>đời.</w:t>
      </w:r>
    </w:p>
    <w:p>
      <w:pPr>
        <w:pStyle w:val="BodyText"/>
        <w:spacing w:line="273" w:lineRule="auto" w:before="111"/>
        <w:ind w:left="393" w:right="127"/>
      </w:pPr>
      <w:r>
        <w:rPr>
          <w:color w:val="231F20"/>
        </w:rPr>
        <w:t>Một quả là quả Ly hệ. Một đẳng lưu là quả Đẳng lưu. Một dị thục là quả Dị thục, theo pháp mà nói riêng. Mười thứ này nhiều, ít nơi chương Căn Uẩn sẽ nói.</w:t>
      </w:r>
    </w:p>
    <w:p>
      <w:pPr>
        <w:pStyle w:val="BodyText"/>
        <w:spacing w:before="111"/>
        <w:ind w:left="960" w:firstLine="0"/>
      </w:pPr>
      <w:r>
        <w:rPr>
          <w:i/>
          <w:color w:val="231F20"/>
        </w:rPr>
        <w:t>Hỏi: </w:t>
      </w:r>
      <w:r>
        <w:rPr>
          <w:color w:val="231F20"/>
        </w:rPr>
        <w:t>Tự tánh của tùy chuyển là gì?</w:t>
      </w:r>
    </w:p>
    <w:p>
      <w:pPr>
        <w:pStyle w:val="BodyText"/>
        <w:spacing w:line="273" w:lineRule="auto" w:before="154"/>
        <w:ind w:left="393" w:right="128"/>
      </w:pPr>
      <w:r>
        <w:rPr>
          <w:i/>
          <w:color w:val="231F20"/>
        </w:rPr>
        <w:t>Đáp: </w:t>
      </w:r>
      <w:r>
        <w:rPr>
          <w:color w:val="231F20"/>
        </w:rPr>
        <w:t>Là bốn uẩn, năm uẩn. Bốn uẩn nơi cõi dục, cõi vô sắc không có sắc tùy chuyển. Năm uẩn nơi cõi sắc có sắc tùy chuyển.</w:t>
      </w:r>
    </w:p>
    <w:p>
      <w:pPr>
        <w:pStyle w:val="BodyText"/>
        <w:spacing w:before="112"/>
        <w:ind w:left="960" w:firstLine="0"/>
      </w:pPr>
      <w:r>
        <w:rPr>
          <w:color w:val="231F20"/>
        </w:rPr>
        <w:t>Đã nói về tự tánh, về lý do nay sẽ nói.</w:t>
      </w:r>
    </w:p>
    <w:p>
      <w:pPr>
        <w:pStyle w:val="BodyText"/>
        <w:spacing w:before="155"/>
        <w:ind w:left="960" w:firstLine="0"/>
      </w:pPr>
      <w:r>
        <w:rPr>
          <w:i/>
          <w:color w:val="231F20"/>
        </w:rPr>
        <w:t>Hỏi: </w:t>
      </w:r>
      <w:r>
        <w:rPr>
          <w:color w:val="231F20"/>
        </w:rPr>
        <w:t>Do đâu gọi là tùy chuyển?</w:t>
      </w:r>
    </w:p>
    <w:p>
      <w:pPr>
        <w:pStyle w:val="BodyText"/>
        <w:spacing w:line="273" w:lineRule="auto" w:before="154"/>
        <w:ind w:left="393" w:right="127"/>
      </w:pPr>
      <w:r>
        <w:rPr>
          <w:i/>
          <w:color w:val="231F20"/>
        </w:rPr>
        <w:t>Đáp: </w:t>
      </w:r>
      <w:r>
        <w:rPr>
          <w:color w:val="231F20"/>
        </w:rPr>
        <w:t>Nghĩa cùng tùy thuận là nghĩa của tùy chuyển. Nghĩa cùng gồm thâu lợi ích là nghĩa của tùy chuyển. Nghĩa làm xong một công việc là nghĩa của tùy chuyển.</w:t>
      </w:r>
    </w:p>
    <w:p>
      <w:pPr>
        <w:pStyle w:val="BodyText"/>
        <w:spacing w:line="273" w:lineRule="auto" w:before="111"/>
        <w:ind w:left="393" w:right="128"/>
      </w:pPr>
      <w:r>
        <w:rPr>
          <w:color w:val="231F20"/>
        </w:rPr>
        <w:t>Nghĩa của pháp tùy tâm chuyển nói với tâm: Sự việc ông đã làm, tôi cũng làm. Tâm tâm sở pháp lần lượt trông cậy vào nhau.</w:t>
      </w:r>
    </w:p>
    <w:p>
      <w:pPr>
        <w:pStyle w:val="BodyText"/>
        <w:spacing w:line="273" w:lineRule="auto" w:before="112"/>
        <w:ind w:left="393" w:right="126"/>
      </w:pPr>
      <w:r>
        <w:rPr>
          <w:color w:val="231F20"/>
        </w:rPr>
        <w:t>Do năm sự việc nên gọi là tùy chuyển. Đó là đối tượng nương dựa,</w:t>
      </w:r>
      <w:r>
        <w:rPr>
          <w:color w:val="231F20"/>
          <w:spacing w:val="-8"/>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8"/>
        </w:rPr>
        <w:t> </w:t>
      </w:r>
      <w:r>
        <w:rPr>
          <w:color w:val="231F20"/>
        </w:rPr>
        <w:t>hành</w:t>
      </w:r>
      <w:r>
        <w:rPr>
          <w:color w:val="231F20"/>
          <w:spacing w:val="-7"/>
        </w:rPr>
        <w:t> </w:t>
      </w:r>
      <w:r>
        <w:rPr>
          <w:color w:val="231F20"/>
        </w:rPr>
        <w:t>tướng,</w:t>
      </w:r>
      <w:r>
        <w:rPr>
          <w:color w:val="231F20"/>
          <w:spacing w:val="-7"/>
        </w:rPr>
        <w:t> </w:t>
      </w:r>
      <w:r>
        <w:rPr>
          <w:color w:val="231F20"/>
        </w:rPr>
        <w:t>quả</w:t>
      </w:r>
      <w:r>
        <w:rPr>
          <w:color w:val="231F20"/>
          <w:spacing w:val="-8"/>
        </w:rPr>
        <w:t> </w:t>
      </w:r>
      <w:r>
        <w:rPr>
          <w:color w:val="231F20"/>
        </w:rPr>
        <w:t>và</w:t>
      </w:r>
      <w:r>
        <w:rPr>
          <w:color w:val="231F20"/>
          <w:spacing w:val="-7"/>
        </w:rPr>
        <w:t> </w:t>
      </w:r>
      <w:r>
        <w:rPr>
          <w:color w:val="231F20"/>
        </w:rPr>
        <w:t>dị</w:t>
      </w:r>
      <w:r>
        <w:rPr>
          <w:color w:val="231F20"/>
          <w:spacing w:val="-7"/>
        </w:rPr>
        <w:t> </w:t>
      </w:r>
      <w:r>
        <w:rPr>
          <w:color w:val="231F20"/>
        </w:rPr>
        <w:t>thục.</w:t>
      </w:r>
      <w:r>
        <w:rPr>
          <w:color w:val="231F20"/>
          <w:spacing w:val="-12"/>
        </w:rPr>
        <w:t> </w:t>
      </w:r>
      <w:r>
        <w:rPr>
          <w:color w:val="231F20"/>
        </w:rPr>
        <w:t>Tâm</w:t>
      </w:r>
      <w:r>
        <w:rPr>
          <w:color w:val="231F20"/>
          <w:spacing w:val="-8"/>
        </w:rPr>
        <w:t> </w:t>
      </w:r>
      <w:r>
        <w:rPr>
          <w:color w:val="231F20"/>
        </w:rPr>
        <w:t>cùng</w:t>
      </w:r>
      <w:r>
        <w:rPr>
          <w:color w:val="231F20"/>
          <w:spacing w:val="-7"/>
        </w:rPr>
        <w:t> </w:t>
      </w:r>
      <w:r>
        <w:rPr>
          <w:color w:val="231F20"/>
        </w:rPr>
        <w:t>với</w:t>
      </w:r>
      <w:r>
        <w:rPr>
          <w:color w:val="231F20"/>
          <w:spacing w:val="-7"/>
        </w:rPr>
        <w:t> </w:t>
      </w:r>
      <w:r>
        <w:rPr>
          <w:color w:val="231F20"/>
        </w:rPr>
        <w:t>sắc, tâm</w:t>
      </w:r>
      <w:r>
        <w:rPr>
          <w:color w:val="231F20"/>
          <w:spacing w:val="-5"/>
        </w:rPr>
        <w:t> </w:t>
      </w:r>
      <w:r>
        <w:rPr>
          <w:color w:val="231F20"/>
        </w:rPr>
        <w:t>bất</w:t>
      </w:r>
      <w:r>
        <w:rPr>
          <w:color w:val="231F20"/>
          <w:spacing w:val="-5"/>
        </w:rPr>
        <w:t> </w:t>
      </w:r>
      <w:r>
        <w:rPr>
          <w:color w:val="231F20"/>
        </w:rPr>
        <w:t>tương</w:t>
      </w:r>
      <w:r>
        <w:rPr>
          <w:color w:val="231F20"/>
          <w:spacing w:val="-3"/>
        </w:rPr>
        <w:t> </w:t>
      </w:r>
      <w:r>
        <w:rPr>
          <w:color w:val="231F20"/>
        </w:rPr>
        <w:t>ưng</w:t>
      </w:r>
      <w:r>
        <w:rPr>
          <w:color w:val="231F20"/>
          <w:spacing w:val="-4"/>
        </w:rPr>
        <w:t> </w:t>
      </w:r>
      <w:r>
        <w:rPr>
          <w:color w:val="231F20"/>
        </w:rPr>
        <w:t>hành</w:t>
      </w:r>
      <w:r>
        <w:rPr>
          <w:color w:val="231F20"/>
          <w:spacing w:val="-4"/>
        </w:rPr>
        <w:t> </w:t>
      </w:r>
      <w:r>
        <w:rPr>
          <w:color w:val="231F20"/>
        </w:rPr>
        <w:t>tùy</w:t>
      </w:r>
      <w:r>
        <w:rPr>
          <w:color w:val="231F20"/>
          <w:spacing w:val="-3"/>
        </w:rPr>
        <w:t> </w:t>
      </w:r>
      <w:r>
        <w:rPr>
          <w:color w:val="231F20"/>
        </w:rPr>
        <w:t>tâm</w:t>
      </w:r>
      <w:r>
        <w:rPr>
          <w:color w:val="231F20"/>
          <w:spacing w:val="-5"/>
        </w:rPr>
        <w:t> </w:t>
      </w:r>
      <w:r>
        <w:rPr>
          <w:color w:val="231F20"/>
        </w:rPr>
        <w:t>chuyển</w:t>
      </w:r>
      <w:r>
        <w:rPr>
          <w:color w:val="231F20"/>
          <w:spacing w:val="-4"/>
        </w:rPr>
        <w:t> </w:t>
      </w:r>
      <w:r>
        <w:rPr>
          <w:color w:val="231F20"/>
        </w:rPr>
        <w:t>lần</w:t>
      </w:r>
      <w:r>
        <w:rPr>
          <w:color w:val="231F20"/>
          <w:spacing w:val="-3"/>
        </w:rPr>
        <w:t> </w:t>
      </w:r>
      <w:r>
        <w:rPr>
          <w:color w:val="231F20"/>
        </w:rPr>
        <w:t>lượt</w:t>
      </w:r>
      <w:r>
        <w:rPr>
          <w:color w:val="231F20"/>
          <w:spacing w:val="-5"/>
        </w:rPr>
        <w:t> </w:t>
      </w:r>
      <w:r>
        <w:rPr>
          <w:color w:val="231F20"/>
        </w:rPr>
        <w:t>trông</w:t>
      </w:r>
      <w:r>
        <w:rPr>
          <w:color w:val="231F20"/>
          <w:spacing w:val="-4"/>
        </w:rPr>
        <w:t> </w:t>
      </w:r>
      <w:r>
        <w:rPr>
          <w:color w:val="231F20"/>
        </w:rPr>
        <w:t>cậy</w:t>
      </w:r>
      <w:r>
        <w:rPr>
          <w:color w:val="231F20"/>
          <w:spacing w:val="-3"/>
        </w:rPr>
        <w:t> </w:t>
      </w:r>
      <w:r>
        <w:rPr>
          <w:color w:val="231F20"/>
        </w:rPr>
        <w:t>vào</w:t>
      </w:r>
      <w:r>
        <w:rPr>
          <w:color w:val="231F20"/>
          <w:spacing w:val="-4"/>
        </w:rPr>
        <w:t> </w:t>
      </w:r>
      <w:r>
        <w:rPr>
          <w:color w:val="231F20"/>
          <w:spacing w:val="-3"/>
        </w:rPr>
        <w:t>nhau, </w:t>
      </w:r>
      <w:r>
        <w:rPr>
          <w:color w:val="231F20"/>
        </w:rPr>
        <w:t>do hai sự việc nên gọi là tùy chuyển, nghĩa là quả và dị</w:t>
      </w:r>
      <w:r>
        <w:rPr>
          <w:color w:val="231F20"/>
          <w:spacing w:val="-2"/>
        </w:rPr>
        <w:t> </w:t>
      </w:r>
      <w:r>
        <w:rPr>
          <w:color w:val="231F20"/>
        </w:rPr>
        <w:t>thục.</w:t>
      </w:r>
    </w:p>
    <w:p>
      <w:pPr>
        <w:pStyle w:val="BodyText"/>
        <w:spacing w:before="4"/>
        <w:ind w:left="0" w:firstLine="0"/>
        <w:jc w:val="left"/>
        <w:rPr>
          <w:sz w:val="24"/>
        </w:rPr>
      </w:pPr>
    </w:p>
    <w:p>
      <w:pPr>
        <w:spacing w:before="0"/>
        <w:ind w:left="780" w:right="517" w:firstLine="0"/>
        <w:jc w:val="center"/>
        <w:rPr>
          <w:b/>
          <w:sz w:val="26"/>
        </w:rPr>
      </w:pPr>
      <w:r>
        <w:rPr>
          <w:b/>
          <w:color w:val="231F20"/>
          <w:sz w:val="26"/>
        </w:rPr>
        <w:t>HẾT - QUYỂN 16</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973" w:right="0"/>
        <w:jc w:val="left"/>
      </w:pPr>
      <w:r>
        <w:rPr>
          <w:color w:val="231F20"/>
        </w:rPr>
        <w:t>QUYỂN 17</w:t>
      </w:r>
    </w:p>
    <w:p>
      <w:pPr>
        <w:spacing w:line="268" w:lineRule="auto" w:before="94"/>
        <w:ind w:left="1834" w:right="2117" w:firstLine="536"/>
        <w:jc w:val="left"/>
        <w:rPr>
          <w:b/>
          <w:sz w:val="28"/>
        </w:rPr>
      </w:pPr>
      <w:r>
        <w:rPr>
          <w:b/>
          <w:color w:val="231F20"/>
          <w:sz w:val="28"/>
        </w:rPr>
        <w:t>Chương 1: TẠP UẨN Phẩm 2: BÀN VỀ TRÍ, phần 9</w:t>
      </w:r>
    </w:p>
    <w:p>
      <w:pPr>
        <w:pStyle w:val="BodyText"/>
        <w:spacing w:before="0"/>
        <w:ind w:left="0" w:firstLine="0"/>
        <w:jc w:val="left"/>
        <w:rPr>
          <w:b/>
          <w:sz w:val="30"/>
        </w:rPr>
      </w:pPr>
    </w:p>
    <w:p>
      <w:pPr>
        <w:pStyle w:val="BodyText"/>
        <w:spacing w:before="225"/>
        <w:ind w:left="677" w:firstLine="0"/>
        <w:jc w:val="left"/>
      </w:pPr>
      <w:r>
        <w:rPr>
          <w:i/>
          <w:color w:val="231F20"/>
        </w:rPr>
        <w:t>Hỏi: </w:t>
      </w:r>
      <w:r>
        <w:rPr>
          <w:color w:val="231F20"/>
        </w:rPr>
        <w:t>Thân nghiệp, ngữ nghiệp, những gì là tùy tâm chuyển?</w:t>
      </w:r>
    </w:p>
    <w:p>
      <w:pPr>
        <w:pStyle w:val="BodyText"/>
        <w:spacing w:before="46"/>
        <w:ind w:firstLine="0"/>
        <w:jc w:val="left"/>
      </w:pPr>
      <w:r>
        <w:rPr>
          <w:color w:val="231F20"/>
        </w:rPr>
        <w:t>Những gì là không tùy tâm chuyển?</w:t>
      </w:r>
    </w:p>
    <w:p>
      <w:pPr>
        <w:pStyle w:val="BodyText"/>
        <w:spacing w:line="276" w:lineRule="auto" w:before="176"/>
        <w:ind w:right="411"/>
      </w:pPr>
      <w:r>
        <w:rPr>
          <w:i/>
          <w:color w:val="231F20"/>
        </w:rPr>
        <w:t>Đáp: </w:t>
      </w:r>
      <w:r>
        <w:rPr>
          <w:color w:val="231F20"/>
        </w:rPr>
        <w:t>Giới của cõi sắc và giới vô lậu tùy tâm chuyển. Giới của cõi dục và thân, ngữ nghiệp khác không tùy tâm chuyển.</w:t>
      </w:r>
    </w:p>
    <w:p>
      <w:pPr>
        <w:pStyle w:val="BodyText"/>
        <w:spacing w:before="133"/>
        <w:ind w:left="677" w:firstLine="0"/>
        <w:jc w:val="left"/>
      </w:pPr>
      <w:r>
        <w:rPr>
          <w:i/>
          <w:color w:val="231F20"/>
        </w:rPr>
        <w:t>Hỏi: </w:t>
      </w:r>
      <w:r>
        <w:rPr>
          <w:color w:val="231F20"/>
        </w:rPr>
        <w:t>Vì sao giới của cõi dục không tùy tâm chuyển?</w:t>
      </w:r>
    </w:p>
    <w:p>
      <w:pPr>
        <w:pStyle w:val="BodyText"/>
        <w:spacing w:line="276" w:lineRule="auto" w:before="176"/>
        <w:ind w:right="411"/>
      </w:pPr>
      <w:r>
        <w:rPr>
          <w:i/>
          <w:color w:val="231F20"/>
        </w:rPr>
        <w:t>Đáp:</w:t>
      </w:r>
      <w:r>
        <w:rPr>
          <w:i/>
          <w:color w:val="231F20"/>
          <w:spacing w:val="-48"/>
        </w:rPr>
        <w:t> </w:t>
      </w:r>
      <w:r>
        <w:rPr>
          <w:color w:val="231F20"/>
        </w:rPr>
        <w:t>Vì giới của cõi dục đối với nơi tùy tâm chuyển kia không phải là ruộng, không phải là pháp khí, cho đến nói rộng.</w:t>
      </w:r>
    </w:p>
    <w:p>
      <w:pPr>
        <w:pStyle w:val="BodyText"/>
        <w:spacing w:line="276" w:lineRule="auto" w:before="133"/>
        <w:ind w:right="410"/>
      </w:pPr>
      <w:r>
        <w:rPr>
          <w:color w:val="231F20"/>
        </w:rPr>
        <w:t>Lại nữa, cõi dục không phải là cõi định, không phải là địa </w:t>
      </w:r>
      <w:r>
        <w:rPr>
          <w:color w:val="231F20"/>
          <w:spacing w:val="-7"/>
        </w:rPr>
        <w:t>tu </w:t>
      </w:r>
      <w:r>
        <w:rPr>
          <w:color w:val="231F20"/>
        </w:rPr>
        <w:t>tập,</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địa</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không</w:t>
      </w:r>
      <w:r>
        <w:rPr>
          <w:color w:val="231F20"/>
          <w:spacing w:val="-4"/>
        </w:rPr>
        <w:t> </w:t>
      </w:r>
      <w:r>
        <w:rPr>
          <w:color w:val="231F20"/>
        </w:rPr>
        <w:t>có</w:t>
      </w:r>
      <w:r>
        <w:rPr>
          <w:color w:val="231F20"/>
          <w:spacing w:val="-3"/>
        </w:rPr>
        <w:t> </w:t>
      </w:r>
      <w:r>
        <w:rPr>
          <w:color w:val="231F20"/>
        </w:rPr>
        <w:t>đạo</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để</w:t>
      </w:r>
      <w:r>
        <w:rPr>
          <w:color w:val="231F20"/>
          <w:spacing w:val="-4"/>
        </w:rPr>
        <w:t> </w:t>
      </w:r>
      <w:r>
        <w:rPr>
          <w:color w:val="231F20"/>
        </w:rPr>
        <w:t>giới</w:t>
      </w:r>
      <w:r>
        <w:rPr>
          <w:color w:val="231F20"/>
          <w:spacing w:val="-5"/>
        </w:rPr>
        <w:t> </w:t>
      </w:r>
      <w:r>
        <w:rPr>
          <w:color w:val="231F20"/>
        </w:rPr>
        <w:t>có</w:t>
      </w:r>
      <w:r>
        <w:rPr>
          <w:color w:val="231F20"/>
          <w:spacing w:val="-4"/>
        </w:rPr>
        <w:t> </w:t>
      </w:r>
      <w:r>
        <w:rPr>
          <w:color w:val="231F20"/>
          <w:spacing w:val="-5"/>
        </w:rPr>
        <w:t>thể </w:t>
      </w:r>
      <w:r>
        <w:rPr>
          <w:color w:val="231F20"/>
        </w:rPr>
        <w:t>tùy</w:t>
      </w:r>
      <w:r>
        <w:rPr>
          <w:color w:val="231F20"/>
          <w:spacing w:val="-9"/>
        </w:rPr>
        <w:t> </w:t>
      </w:r>
      <w:r>
        <w:rPr>
          <w:color w:val="231F20"/>
        </w:rPr>
        <w:t>chuyển.</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là</w:t>
      </w:r>
      <w:r>
        <w:rPr>
          <w:color w:val="231F20"/>
          <w:spacing w:val="-8"/>
        </w:rPr>
        <w:t> </w:t>
      </w:r>
      <w:r>
        <w:rPr>
          <w:color w:val="231F20"/>
        </w:rPr>
        <w:t>cõi</w:t>
      </w:r>
      <w:r>
        <w:rPr>
          <w:color w:val="231F20"/>
          <w:spacing w:val="-8"/>
        </w:rPr>
        <w:t> </w:t>
      </w:r>
      <w:r>
        <w:rPr>
          <w:color w:val="231F20"/>
        </w:rPr>
        <w:t>định,</w:t>
      </w:r>
      <w:r>
        <w:rPr>
          <w:color w:val="231F20"/>
          <w:spacing w:val="-8"/>
        </w:rPr>
        <w:t> </w:t>
      </w:r>
      <w:r>
        <w:rPr>
          <w:color w:val="231F20"/>
        </w:rPr>
        <w:t>là</w:t>
      </w:r>
      <w:r>
        <w:rPr>
          <w:color w:val="231F20"/>
          <w:spacing w:val="-8"/>
        </w:rPr>
        <w:t> </w:t>
      </w:r>
      <w:r>
        <w:rPr>
          <w:color w:val="231F20"/>
        </w:rPr>
        <w:t>địa</w:t>
      </w:r>
      <w:r>
        <w:rPr>
          <w:color w:val="231F20"/>
          <w:spacing w:val="-9"/>
        </w:rPr>
        <w:t> </w:t>
      </w:r>
      <w:r>
        <w:rPr>
          <w:color w:val="231F20"/>
        </w:rPr>
        <w:t>tu,</w:t>
      </w:r>
      <w:r>
        <w:rPr>
          <w:color w:val="231F20"/>
          <w:spacing w:val="-8"/>
        </w:rPr>
        <w:t> </w:t>
      </w:r>
      <w:r>
        <w:rPr>
          <w:color w:val="231F20"/>
        </w:rPr>
        <w:t>là</w:t>
      </w:r>
      <w:r>
        <w:rPr>
          <w:color w:val="231F20"/>
          <w:spacing w:val="-8"/>
        </w:rPr>
        <w:t> </w:t>
      </w:r>
      <w:r>
        <w:rPr>
          <w:color w:val="231F20"/>
        </w:rPr>
        <w:t>địa</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có</w:t>
      </w:r>
      <w:r>
        <w:rPr>
          <w:color w:val="231F20"/>
          <w:spacing w:val="-8"/>
        </w:rPr>
        <w:t> </w:t>
      </w:r>
      <w:r>
        <w:rPr>
          <w:color w:val="231F20"/>
        </w:rPr>
        <w:t>đạo</w:t>
      </w:r>
      <w:r>
        <w:rPr>
          <w:color w:val="231F20"/>
          <w:spacing w:val="-8"/>
        </w:rPr>
        <w:t> </w:t>
      </w:r>
      <w:r>
        <w:rPr>
          <w:color w:val="231F20"/>
        </w:rPr>
        <w:t>như thế để giới có thể tùy chuyển.</w:t>
      </w:r>
    </w:p>
    <w:p>
      <w:pPr>
        <w:pStyle w:val="BodyText"/>
        <w:spacing w:line="276" w:lineRule="auto" w:before="135"/>
        <w:ind w:right="410"/>
      </w:pPr>
      <w:r>
        <w:rPr>
          <w:color w:val="231F20"/>
        </w:rPr>
        <w:t>Lại nữa, nghĩa của giới nơi cõi dục hỏi tâm của cõi dục: Ông có thể vì tôi đoạn trừ sự phá giới và khởi phiền não phá giới không? Nếu có thể thì tôi sẽ tùy chuyển theo ông. Nghĩa của tâm thuộc cõi dục</w:t>
      </w:r>
      <w:r>
        <w:rPr>
          <w:color w:val="231F20"/>
          <w:spacing w:val="-6"/>
        </w:rPr>
        <w:t> </w:t>
      </w:r>
      <w:r>
        <w:rPr>
          <w:color w:val="231F20"/>
        </w:rPr>
        <w:t>đáp</w:t>
      </w:r>
      <w:r>
        <w:rPr>
          <w:color w:val="231F20"/>
          <w:spacing w:val="-5"/>
        </w:rPr>
        <w:t> </w:t>
      </w:r>
      <w:r>
        <w:rPr>
          <w:color w:val="231F20"/>
        </w:rPr>
        <w:t>với</w:t>
      </w:r>
      <w:r>
        <w:rPr>
          <w:color w:val="231F20"/>
          <w:spacing w:val="-6"/>
        </w:rPr>
        <w:t> </w:t>
      </w:r>
      <w:r>
        <w:rPr>
          <w:color w:val="231F20"/>
        </w:rPr>
        <w:t>giới</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11"/>
        </w:rPr>
        <w:t> </w:t>
      </w:r>
      <w:r>
        <w:rPr>
          <w:color w:val="231F20"/>
        </w:rPr>
        <w:t>Tôi</w:t>
      </w:r>
      <w:r>
        <w:rPr>
          <w:color w:val="231F20"/>
          <w:spacing w:val="-5"/>
        </w:rPr>
        <w:t> </w:t>
      </w:r>
      <w:r>
        <w:rPr>
          <w:color w:val="231F20"/>
        </w:rPr>
        <w:t>không</w:t>
      </w:r>
      <w:r>
        <w:rPr>
          <w:color w:val="231F20"/>
          <w:spacing w:val="-6"/>
        </w:rPr>
        <w:t> </w:t>
      </w:r>
      <w:r>
        <w:rPr>
          <w:color w:val="231F20"/>
        </w:rPr>
        <w:t>thể.</w:t>
      </w:r>
      <w:r>
        <w:rPr>
          <w:color w:val="231F20"/>
          <w:spacing w:val="-5"/>
        </w:rPr>
        <w:t> </w:t>
      </w:r>
      <w:r>
        <w:rPr>
          <w:color w:val="231F20"/>
        </w:rPr>
        <w:t>Nghĩa</w:t>
      </w:r>
      <w:r>
        <w:rPr>
          <w:color w:val="231F20"/>
          <w:spacing w:val="-6"/>
        </w:rPr>
        <w:t> </w:t>
      </w:r>
      <w:r>
        <w:rPr>
          <w:color w:val="231F20"/>
        </w:rPr>
        <w:t>của</w:t>
      </w:r>
      <w:r>
        <w:rPr>
          <w:color w:val="231F20"/>
          <w:spacing w:val="-5"/>
        </w:rPr>
        <w:t> </w:t>
      </w:r>
      <w:r>
        <w:rPr>
          <w:color w:val="231F20"/>
        </w:rPr>
        <w:t>giới</w:t>
      </w:r>
      <w:r>
        <w:rPr>
          <w:color w:val="231F20"/>
          <w:spacing w:val="-6"/>
        </w:rPr>
        <w:t> </w:t>
      </w:r>
      <w:r>
        <w:rPr>
          <w:color w:val="231F20"/>
        </w:rPr>
        <w:t>nói:</w:t>
      </w:r>
      <w:r>
        <w:rPr>
          <w:color w:val="231F20"/>
          <w:spacing w:val="-5"/>
        </w:rPr>
        <w:t> </w:t>
      </w:r>
      <w:r>
        <w:rPr>
          <w:color w:val="231F20"/>
        </w:rPr>
        <w:t>Nếu không thể thì tôi chuyển theo ông làm gì.</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Như</w:t>
      </w:r>
      <w:r>
        <w:rPr>
          <w:color w:val="231F20"/>
          <w:spacing w:val="-9"/>
        </w:rPr>
        <w:t> </w:t>
      </w:r>
      <w:r>
        <w:rPr>
          <w:color w:val="231F20"/>
        </w:rPr>
        <w:t>người</w:t>
      </w:r>
      <w:r>
        <w:rPr>
          <w:color w:val="231F20"/>
          <w:spacing w:val="-8"/>
        </w:rPr>
        <w:t> </w:t>
      </w:r>
      <w:r>
        <w:rPr>
          <w:color w:val="231F20"/>
        </w:rPr>
        <w:t>sợ</w:t>
      </w:r>
      <w:r>
        <w:rPr>
          <w:color w:val="231F20"/>
          <w:spacing w:val="-8"/>
        </w:rPr>
        <w:t> </w:t>
      </w:r>
      <w:r>
        <w:rPr>
          <w:color w:val="231F20"/>
        </w:rPr>
        <w:t>kẻ</w:t>
      </w:r>
      <w:r>
        <w:rPr>
          <w:color w:val="231F20"/>
          <w:spacing w:val="-8"/>
        </w:rPr>
        <w:t> </w:t>
      </w:r>
      <w:r>
        <w:rPr>
          <w:color w:val="231F20"/>
        </w:rPr>
        <w:t>oán</w:t>
      </w:r>
      <w:r>
        <w:rPr>
          <w:color w:val="231F20"/>
          <w:spacing w:val="-9"/>
        </w:rPr>
        <w:t> </w:t>
      </w:r>
      <w:r>
        <w:rPr>
          <w:color w:val="231F20"/>
        </w:rPr>
        <w:t>thù,</w:t>
      </w:r>
      <w:r>
        <w:rPr>
          <w:color w:val="231F20"/>
          <w:spacing w:val="-8"/>
        </w:rPr>
        <w:t> </w:t>
      </w:r>
      <w:r>
        <w:rPr>
          <w:color w:val="231F20"/>
        </w:rPr>
        <w:t>hỏi</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Ông</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vì</w:t>
      </w:r>
      <w:r>
        <w:rPr>
          <w:color w:val="231F20"/>
          <w:spacing w:val="-8"/>
        </w:rPr>
        <w:t> </w:t>
      </w:r>
      <w:r>
        <w:rPr>
          <w:color w:val="231F20"/>
        </w:rPr>
        <w:t>tôi</w:t>
      </w:r>
      <w:r>
        <w:rPr>
          <w:color w:val="231F20"/>
          <w:spacing w:val="-8"/>
        </w:rPr>
        <w:t> </w:t>
      </w:r>
      <w:r>
        <w:rPr>
          <w:color w:val="231F20"/>
        </w:rPr>
        <w:t>làm người cứu hộ không? Nếu có thể tôi sẽ nương dựa nơi ông, tùy theo ông chuyển biến đến nơi khác. </w:t>
      </w:r>
      <w:r>
        <w:rPr>
          <w:i/>
          <w:color w:val="231F20"/>
        </w:rPr>
        <w:t>Đáp: </w:t>
      </w:r>
      <w:r>
        <w:rPr>
          <w:color w:val="231F20"/>
        </w:rPr>
        <w:t>Không thể. Người kia liền nói: Nếu ông không thể thì tôi đâu nương dựa nơi ông và tùy theo ông chuyển biến làm gì? Đây cũng như</w:t>
      </w:r>
      <w:r>
        <w:rPr>
          <w:color w:val="231F20"/>
          <w:spacing w:val="-2"/>
        </w:rPr>
        <w:t> </w:t>
      </w:r>
      <w:r>
        <w:rPr>
          <w:color w:val="231F20"/>
        </w:rPr>
        <w:t>thế.</w:t>
      </w:r>
    </w:p>
    <w:p>
      <w:pPr>
        <w:pStyle w:val="BodyText"/>
        <w:ind w:left="960" w:firstLine="0"/>
      </w:pPr>
      <w:r>
        <w:rPr>
          <w:i/>
          <w:color w:val="231F20"/>
        </w:rPr>
        <w:t>Hỏi: </w:t>
      </w:r>
      <w:r>
        <w:rPr>
          <w:color w:val="231F20"/>
        </w:rPr>
        <w:t>Tất cả tâm thiện nơi cõi sắc đều có giới tùy chuyển chăng?</w:t>
      </w:r>
    </w:p>
    <w:p>
      <w:pPr>
        <w:pStyle w:val="BodyText"/>
        <w:spacing w:line="271" w:lineRule="auto" w:before="152"/>
        <w:ind w:left="393" w:right="125"/>
      </w:pPr>
      <w:r>
        <w:rPr>
          <w:i/>
          <w:color w:val="231F20"/>
        </w:rPr>
        <w:t>Đáp:</w:t>
      </w:r>
      <w:r>
        <w:rPr>
          <w:i/>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có</w:t>
      </w:r>
      <w:r>
        <w:rPr>
          <w:color w:val="231F20"/>
          <w:spacing w:val="-7"/>
        </w:rPr>
        <w:t> </w:t>
      </w:r>
      <w:r>
        <w:rPr>
          <w:color w:val="231F20"/>
        </w:rPr>
        <w:t>sáu tâm</w:t>
      </w:r>
      <w:r>
        <w:rPr>
          <w:color w:val="231F20"/>
          <w:spacing w:val="-5"/>
        </w:rPr>
        <w:t> </w:t>
      </w:r>
      <w:r>
        <w:rPr>
          <w:color w:val="231F20"/>
        </w:rPr>
        <w:t>thiện,</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giới</w:t>
      </w:r>
      <w:r>
        <w:rPr>
          <w:color w:val="231F20"/>
          <w:spacing w:val="-4"/>
        </w:rPr>
        <w:t> </w:t>
      </w:r>
      <w:r>
        <w:rPr>
          <w:color w:val="231F20"/>
        </w:rPr>
        <w:t>tùy</w:t>
      </w:r>
      <w:r>
        <w:rPr>
          <w:color w:val="231F20"/>
          <w:spacing w:val="-5"/>
        </w:rPr>
        <w:t> </w:t>
      </w:r>
      <w:r>
        <w:rPr>
          <w:color w:val="231F20"/>
        </w:rPr>
        <w:t>chuyển:</w:t>
      </w:r>
      <w:r>
        <w:rPr>
          <w:color w:val="231F20"/>
          <w:spacing w:val="-4"/>
        </w:rPr>
        <w:t> </w:t>
      </w:r>
      <w:r>
        <w:rPr>
          <w:color w:val="231F20"/>
        </w:rPr>
        <w:t>1.</w:t>
      </w:r>
      <w:r>
        <w:rPr>
          <w:color w:val="231F20"/>
          <w:spacing w:val="-4"/>
        </w:rPr>
        <w:t> </w:t>
      </w:r>
      <w:r>
        <w:rPr>
          <w:color w:val="231F20"/>
        </w:rPr>
        <w:t>Nhãn</w:t>
      </w:r>
      <w:r>
        <w:rPr>
          <w:color w:val="231F20"/>
          <w:spacing w:val="-5"/>
        </w:rPr>
        <w:t> </w:t>
      </w:r>
      <w:r>
        <w:rPr>
          <w:color w:val="231F20"/>
        </w:rPr>
        <w:t>thức</w:t>
      </w:r>
      <w:r>
        <w:rPr>
          <w:color w:val="231F20"/>
          <w:spacing w:val="-4"/>
        </w:rPr>
        <w:t> </w:t>
      </w:r>
      <w:r>
        <w:rPr>
          <w:color w:val="231F20"/>
        </w:rPr>
        <w:t>thiện.</w:t>
      </w:r>
      <w:r>
        <w:rPr>
          <w:color w:val="231F20"/>
          <w:spacing w:val="-5"/>
        </w:rPr>
        <w:t> </w:t>
      </w:r>
      <w:r>
        <w:rPr>
          <w:color w:val="231F20"/>
        </w:rPr>
        <w:t>2.</w:t>
      </w:r>
      <w:r>
        <w:rPr>
          <w:color w:val="231F20"/>
          <w:spacing w:val="-4"/>
        </w:rPr>
        <w:t> </w:t>
      </w:r>
      <w:r>
        <w:rPr>
          <w:color w:val="231F20"/>
        </w:rPr>
        <w:t>Nhĩ</w:t>
      </w:r>
      <w:r>
        <w:rPr>
          <w:color w:val="231F20"/>
          <w:spacing w:val="-4"/>
        </w:rPr>
        <w:t> </w:t>
      </w:r>
      <w:r>
        <w:rPr>
          <w:color w:val="231F20"/>
        </w:rPr>
        <w:t>thức thiện. 3. Thân thức thiện. 4. Tâm thiện lúc chết. 5. Tâm thiện khởi biểu. 6. Tâm thiện tương ưng với tuệ do văn tạo</w:t>
      </w:r>
      <w:r>
        <w:rPr>
          <w:color w:val="231F20"/>
          <w:spacing w:val="-5"/>
        </w:rPr>
        <w:t> </w:t>
      </w:r>
      <w:r>
        <w:rPr>
          <w:color w:val="231F20"/>
        </w:rPr>
        <w:t>thành.</w:t>
      </w:r>
    </w:p>
    <w:p>
      <w:pPr>
        <w:pStyle w:val="BodyText"/>
        <w:spacing w:line="271" w:lineRule="auto"/>
        <w:ind w:left="393" w:right="126"/>
      </w:pPr>
      <w:r>
        <w:rPr>
          <w:color w:val="231F20"/>
        </w:rPr>
        <w:t>Tĩnh lự thứ hai, thứ ba, thứ tư có hai tâm thiện không có giới tùy chuyển: 1. Tâm thiện lúc chết. 2. Tâm do văn tạo thành.</w:t>
      </w:r>
    </w:p>
    <w:p>
      <w:pPr>
        <w:pStyle w:val="BodyText"/>
        <w:ind w:left="960" w:firstLine="0"/>
      </w:pPr>
      <w:r>
        <w:rPr>
          <w:i/>
          <w:color w:val="231F20"/>
        </w:rPr>
        <w:t>Hỏi: </w:t>
      </w:r>
      <w:r>
        <w:rPr>
          <w:color w:val="231F20"/>
        </w:rPr>
        <w:t>Vì sao cõi vô sắc không có giới tùy chuyển?</w:t>
      </w:r>
    </w:p>
    <w:p>
      <w:pPr>
        <w:pStyle w:val="BodyText"/>
        <w:spacing w:line="271" w:lineRule="auto" w:before="153"/>
        <w:ind w:left="393" w:right="129"/>
      </w:pPr>
      <w:r>
        <w:rPr>
          <w:i/>
          <w:color w:val="231F20"/>
        </w:rPr>
        <w:t>Đáp:</w:t>
      </w:r>
      <w:r>
        <w:rPr>
          <w:i/>
          <w:color w:val="231F20"/>
          <w:spacing w:val="-19"/>
        </w:rPr>
        <w:t> </w:t>
      </w:r>
      <w:r>
        <w:rPr>
          <w:color w:val="231F20"/>
        </w:rPr>
        <w:t>Vì</w:t>
      </w:r>
      <w:r>
        <w:rPr>
          <w:color w:val="231F20"/>
          <w:spacing w:val="-13"/>
        </w:rPr>
        <w:t> </w:t>
      </w:r>
      <w:r>
        <w:rPr>
          <w:color w:val="231F20"/>
        </w:rPr>
        <w:t>cõi</w:t>
      </w:r>
      <w:r>
        <w:rPr>
          <w:color w:val="231F20"/>
          <w:spacing w:val="-14"/>
        </w:rPr>
        <w:t> </w:t>
      </w:r>
      <w:r>
        <w:rPr>
          <w:color w:val="231F20"/>
        </w:rPr>
        <w:t>vô</w:t>
      </w:r>
      <w:r>
        <w:rPr>
          <w:color w:val="231F20"/>
          <w:spacing w:val="-13"/>
        </w:rPr>
        <w:t> </w:t>
      </w:r>
      <w:r>
        <w:rPr>
          <w:color w:val="231F20"/>
        </w:rPr>
        <w:t>sắc</w:t>
      </w:r>
      <w:r>
        <w:rPr>
          <w:color w:val="231F20"/>
          <w:spacing w:val="-14"/>
        </w:rPr>
        <w:t> </w:t>
      </w:r>
      <w:r>
        <w:rPr>
          <w:color w:val="231F20"/>
        </w:rPr>
        <w:t>đối</w:t>
      </w:r>
      <w:r>
        <w:rPr>
          <w:color w:val="231F20"/>
          <w:spacing w:val="-13"/>
        </w:rPr>
        <w:t> </w:t>
      </w:r>
      <w:r>
        <w:rPr>
          <w:color w:val="231F20"/>
        </w:rPr>
        <w:t>với</w:t>
      </w:r>
      <w:r>
        <w:rPr>
          <w:color w:val="231F20"/>
          <w:spacing w:val="-14"/>
        </w:rPr>
        <w:t> </w:t>
      </w:r>
      <w:r>
        <w:rPr>
          <w:color w:val="231F20"/>
        </w:rPr>
        <w:t>giới</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ruộng,</w:t>
      </w:r>
      <w:r>
        <w:rPr>
          <w:color w:val="231F20"/>
          <w:spacing w:val="-14"/>
        </w:rPr>
        <w:t> </w:t>
      </w:r>
      <w:r>
        <w:rPr>
          <w:color w:val="231F20"/>
        </w:rPr>
        <w:t>không</w:t>
      </w:r>
      <w:r>
        <w:rPr>
          <w:color w:val="231F20"/>
          <w:spacing w:val="-13"/>
        </w:rPr>
        <w:t> </w:t>
      </w:r>
      <w:r>
        <w:rPr>
          <w:color w:val="231F20"/>
        </w:rPr>
        <w:t>phải là pháp khí, cho đến nói rộng.</w:t>
      </w:r>
    </w:p>
    <w:p>
      <w:pPr>
        <w:pStyle w:val="BodyText"/>
        <w:spacing w:line="271" w:lineRule="auto" w:before="113"/>
        <w:ind w:left="393" w:right="128"/>
      </w:pPr>
      <w:r>
        <w:rPr>
          <w:color w:val="231F20"/>
        </w:rPr>
        <w:t>Lại nữa, giới là thuộc về một phần sắc, vì cõi vô sắc không có sắc nên cũng không có giới.</w:t>
      </w:r>
    </w:p>
    <w:p>
      <w:pPr>
        <w:pStyle w:val="BodyText"/>
        <w:spacing w:line="271" w:lineRule="auto"/>
        <w:ind w:left="393" w:right="127"/>
      </w:pPr>
      <w:r>
        <w:rPr>
          <w:color w:val="231F20"/>
        </w:rPr>
        <w:t>Lại nữa, giới là đại chủng được tạo, cõi vô sắc không có đại chủng nên cũng không có giới.</w:t>
      </w:r>
    </w:p>
    <w:p>
      <w:pPr>
        <w:pStyle w:val="BodyText"/>
        <w:spacing w:line="271" w:lineRule="auto"/>
        <w:ind w:left="393" w:right="132"/>
      </w:pPr>
      <w:r>
        <w:rPr>
          <w:i/>
          <w:color w:val="231F20"/>
          <w:spacing w:val="-5"/>
        </w:rPr>
        <w:t>Hỏi:</w:t>
      </w:r>
      <w:r>
        <w:rPr>
          <w:i/>
          <w:color w:val="231F20"/>
          <w:spacing w:val="-17"/>
        </w:rPr>
        <w:t> </w:t>
      </w:r>
      <w:r>
        <w:rPr>
          <w:color w:val="231F20"/>
          <w:spacing w:val="-4"/>
        </w:rPr>
        <w:t>Như</w:t>
      </w:r>
      <w:r>
        <w:rPr>
          <w:color w:val="231F20"/>
          <w:spacing w:val="-17"/>
        </w:rPr>
        <w:t> </w:t>
      </w:r>
      <w:r>
        <w:rPr>
          <w:color w:val="231F20"/>
          <w:spacing w:val="-4"/>
        </w:rPr>
        <w:t>tuy</w:t>
      </w:r>
      <w:r>
        <w:rPr>
          <w:color w:val="231F20"/>
          <w:spacing w:val="-17"/>
        </w:rPr>
        <w:t> </w:t>
      </w:r>
      <w:r>
        <w:rPr>
          <w:color w:val="231F20"/>
          <w:spacing w:val="-5"/>
        </w:rPr>
        <w:t>không</w:t>
      </w:r>
      <w:r>
        <w:rPr>
          <w:color w:val="231F20"/>
          <w:spacing w:val="-17"/>
        </w:rPr>
        <w:t> </w:t>
      </w:r>
      <w:r>
        <w:rPr>
          <w:color w:val="231F20"/>
          <w:spacing w:val="-3"/>
        </w:rPr>
        <w:t>có</w:t>
      </w:r>
      <w:r>
        <w:rPr>
          <w:color w:val="231F20"/>
          <w:spacing w:val="-16"/>
        </w:rPr>
        <w:t> </w:t>
      </w:r>
      <w:r>
        <w:rPr>
          <w:color w:val="231F20"/>
          <w:spacing w:val="-4"/>
        </w:rPr>
        <w:t>đại</w:t>
      </w:r>
      <w:r>
        <w:rPr>
          <w:color w:val="231F20"/>
          <w:spacing w:val="-18"/>
        </w:rPr>
        <w:t> </w:t>
      </w:r>
      <w:r>
        <w:rPr>
          <w:color w:val="231F20"/>
          <w:spacing w:val="-5"/>
        </w:rPr>
        <w:t>chủng</w:t>
      </w:r>
      <w:r>
        <w:rPr>
          <w:color w:val="231F20"/>
          <w:spacing w:val="-16"/>
        </w:rPr>
        <w:t> </w:t>
      </w:r>
      <w:r>
        <w:rPr>
          <w:color w:val="231F20"/>
          <w:spacing w:val="-3"/>
        </w:rPr>
        <w:t>vô</w:t>
      </w:r>
      <w:r>
        <w:rPr>
          <w:color w:val="231F20"/>
          <w:spacing w:val="-18"/>
        </w:rPr>
        <w:t> </w:t>
      </w:r>
      <w:r>
        <w:rPr>
          <w:color w:val="231F20"/>
          <w:spacing w:val="-4"/>
        </w:rPr>
        <w:t>lậu</w:t>
      </w:r>
      <w:r>
        <w:rPr>
          <w:color w:val="231F20"/>
          <w:spacing w:val="-16"/>
        </w:rPr>
        <w:t> </w:t>
      </w:r>
      <w:r>
        <w:rPr>
          <w:color w:val="231F20"/>
          <w:spacing w:val="-5"/>
        </w:rPr>
        <w:t>nhưng</w:t>
      </w:r>
      <w:r>
        <w:rPr>
          <w:color w:val="231F20"/>
          <w:spacing w:val="-18"/>
        </w:rPr>
        <w:t> </w:t>
      </w:r>
      <w:r>
        <w:rPr>
          <w:color w:val="231F20"/>
          <w:spacing w:val="-3"/>
        </w:rPr>
        <w:t>có</w:t>
      </w:r>
      <w:r>
        <w:rPr>
          <w:color w:val="231F20"/>
          <w:spacing w:val="-16"/>
        </w:rPr>
        <w:t> </w:t>
      </w:r>
      <w:r>
        <w:rPr>
          <w:color w:val="231F20"/>
          <w:spacing w:val="-5"/>
        </w:rPr>
        <w:t>giới</w:t>
      </w:r>
      <w:r>
        <w:rPr>
          <w:color w:val="231F20"/>
          <w:spacing w:val="-17"/>
        </w:rPr>
        <w:t> </w:t>
      </w:r>
      <w:r>
        <w:rPr>
          <w:color w:val="231F20"/>
          <w:spacing w:val="-3"/>
        </w:rPr>
        <w:t>vô</w:t>
      </w:r>
      <w:r>
        <w:rPr>
          <w:color w:val="231F20"/>
          <w:spacing w:val="-18"/>
        </w:rPr>
        <w:t> </w:t>
      </w:r>
      <w:r>
        <w:rPr>
          <w:color w:val="231F20"/>
          <w:spacing w:val="-5"/>
        </w:rPr>
        <w:t>lậu.</w:t>
      </w:r>
      <w:r>
        <w:rPr>
          <w:color w:val="231F20"/>
          <w:spacing w:val="-16"/>
        </w:rPr>
        <w:t> </w:t>
      </w:r>
      <w:r>
        <w:rPr>
          <w:color w:val="231F20"/>
          <w:spacing w:val="-6"/>
        </w:rPr>
        <w:t>Cõi </w:t>
      </w:r>
      <w:r>
        <w:rPr>
          <w:color w:val="231F20"/>
          <w:spacing w:val="-3"/>
        </w:rPr>
        <w:t>vô</w:t>
      </w:r>
      <w:r>
        <w:rPr>
          <w:color w:val="231F20"/>
          <w:spacing w:val="-22"/>
        </w:rPr>
        <w:t> </w:t>
      </w:r>
      <w:r>
        <w:rPr>
          <w:color w:val="231F20"/>
          <w:spacing w:val="-4"/>
        </w:rPr>
        <w:t>sắc</w:t>
      </w:r>
      <w:r>
        <w:rPr>
          <w:color w:val="231F20"/>
          <w:spacing w:val="-21"/>
        </w:rPr>
        <w:t> </w:t>
      </w:r>
      <w:r>
        <w:rPr>
          <w:color w:val="231F20"/>
          <w:spacing w:val="-4"/>
        </w:rPr>
        <w:t>như</w:t>
      </w:r>
      <w:r>
        <w:rPr>
          <w:color w:val="231F20"/>
          <w:spacing w:val="-22"/>
        </w:rPr>
        <w:t> </w:t>
      </w:r>
      <w:r>
        <w:rPr>
          <w:color w:val="231F20"/>
          <w:spacing w:val="-4"/>
        </w:rPr>
        <w:t>thế</w:t>
      </w:r>
      <w:r>
        <w:rPr>
          <w:color w:val="231F20"/>
          <w:spacing w:val="-21"/>
        </w:rPr>
        <w:t> </w:t>
      </w:r>
      <w:r>
        <w:rPr>
          <w:color w:val="231F20"/>
          <w:spacing w:val="-4"/>
        </w:rPr>
        <w:t>tuy</w:t>
      </w:r>
      <w:r>
        <w:rPr>
          <w:color w:val="231F20"/>
          <w:spacing w:val="-22"/>
        </w:rPr>
        <w:t> </w:t>
      </w:r>
      <w:r>
        <w:rPr>
          <w:color w:val="231F20"/>
          <w:spacing w:val="-5"/>
        </w:rPr>
        <w:t>không</w:t>
      </w:r>
      <w:r>
        <w:rPr>
          <w:color w:val="231F20"/>
          <w:spacing w:val="-21"/>
        </w:rPr>
        <w:t> </w:t>
      </w:r>
      <w:r>
        <w:rPr>
          <w:color w:val="231F20"/>
          <w:spacing w:val="-3"/>
        </w:rPr>
        <w:t>có</w:t>
      </w:r>
      <w:r>
        <w:rPr>
          <w:color w:val="231F20"/>
          <w:spacing w:val="-22"/>
        </w:rPr>
        <w:t> </w:t>
      </w:r>
      <w:r>
        <w:rPr>
          <w:color w:val="231F20"/>
          <w:spacing w:val="-4"/>
        </w:rPr>
        <w:t>đại</w:t>
      </w:r>
      <w:r>
        <w:rPr>
          <w:color w:val="231F20"/>
          <w:spacing w:val="-21"/>
        </w:rPr>
        <w:t> </w:t>
      </w:r>
      <w:r>
        <w:rPr>
          <w:color w:val="231F20"/>
          <w:spacing w:val="-5"/>
        </w:rPr>
        <w:t>chủng</w:t>
      </w:r>
      <w:r>
        <w:rPr>
          <w:color w:val="231F20"/>
          <w:spacing w:val="-22"/>
        </w:rPr>
        <w:t> </w:t>
      </w:r>
      <w:r>
        <w:rPr>
          <w:color w:val="231F20"/>
          <w:spacing w:val="-5"/>
        </w:rPr>
        <w:t>nhưng</w:t>
      </w:r>
      <w:r>
        <w:rPr>
          <w:color w:val="231F20"/>
          <w:spacing w:val="-21"/>
        </w:rPr>
        <w:t> </w:t>
      </w:r>
      <w:r>
        <w:rPr>
          <w:color w:val="231F20"/>
          <w:spacing w:val="-3"/>
        </w:rPr>
        <w:t>có</w:t>
      </w:r>
      <w:r>
        <w:rPr>
          <w:color w:val="231F20"/>
          <w:spacing w:val="-22"/>
        </w:rPr>
        <w:t> </w:t>
      </w:r>
      <w:r>
        <w:rPr>
          <w:color w:val="231F20"/>
          <w:spacing w:val="-5"/>
        </w:rPr>
        <w:t>giới</w:t>
      </w:r>
      <w:r>
        <w:rPr>
          <w:color w:val="231F20"/>
          <w:spacing w:val="-21"/>
        </w:rPr>
        <w:t> </w:t>
      </w:r>
      <w:r>
        <w:rPr>
          <w:color w:val="231F20"/>
          <w:spacing w:val="-4"/>
        </w:rPr>
        <w:t>thì</w:t>
      </w:r>
      <w:r>
        <w:rPr>
          <w:color w:val="231F20"/>
          <w:spacing w:val="-22"/>
        </w:rPr>
        <w:t> </w:t>
      </w:r>
      <w:r>
        <w:rPr>
          <w:color w:val="231F20"/>
          <w:spacing w:val="-3"/>
        </w:rPr>
        <w:t>có</w:t>
      </w:r>
      <w:r>
        <w:rPr>
          <w:color w:val="231F20"/>
          <w:spacing w:val="-21"/>
        </w:rPr>
        <w:t> </w:t>
      </w:r>
      <w:r>
        <w:rPr>
          <w:color w:val="231F20"/>
          <w:spacing w:val="-5"/>
        </w:rPr>
        <w:t>ngăn</w:t>
      </w:r>
      <w:r>
        <w:rPr>
          <w:color w:val="231F20"/>
          <w:spacing w:val="-22"/>
        </w:rPr>
        <w:t> </w:t>
      </w:r>
      <w:r>
        <w:rPr>
          <w:color w:val="231F20"/>
          <w:spacing w:val="-5"/>
        </w:rPr>
        <w:t>ngại</w:t>
      </w:r>
      <w:r>
        <w:rPr>
          <w:color w:val="231F20"/>
          <w:spacing w:val="-21"/>
        </w:rPr>
        <w:t> </w:t>
      </w:r>
      <w:r>
        <w:rPr>
          <w:color w:val="231F20"/>
          <w:spacing w:val="-6"/>
        </w:rPr>
        <w:t>gì?</w:t>
      </w:r>
    </w:p>
    <w:p>
      <w:pPr>
        <w:pStyle w:val="BodyText"/>
        <w:spacing w:line="271" w:lineRule="auto" w:before="113"/>
        <w:ind w:left="393" w:right="126"/>
      </w:pPr>
      <w:r>
        <w:rPr>
          <w:i/>
          <w:color w:val="231F20"/>
        </w:rPr>
        <w:t>Đáp:</w:t>
      </w:r>
      <w:r>
        <w:rPr>
          <w:i/>
          <w:color w:val="231F20"/>
          <w:spacing w:val="-18"/>
        </w:rPr>
        <w:t> </w:t>
      </w:r>
      <w:r>
        <w:rPr>
          <w:color w:val="231F20"/>
        </w:rPr>
        <w:t>Vì</w:t>
      </w:r>
      <w:r>
        <w:rPr>
          <w:color w:val="231F20"/>
          <w:spacing w:val="-13"/>
        </w:rPr>
        <w:t> </w:t>
      </w:r>
      <w:r>
        <w:rPr>
          <w:color w:val="231F20"/>
        </w:rPr>
        <w:t>giới</w:t>
      </w:r>
      <w:r>
        <w:rPr>
          <w:color w:val="231F20"/>
          <w:spacing w:val="-13"/>
        </w:rPr>
        <w:t> </w:t>
      </w:r>
      <w:r>
        <w:rPr>
          <w:color w:val="231F20"/>
        </w:rPr>
        <w:t>vô</w:t>
      </w:r>
      <w:r>
        <w:rPr>
          <w:color w:val="231F20"/>
          <w:spacing w:val="-14"/>
        </w:rPr>
        <w:t> </w:t>
      </w:r>
      <w:r>
        <w:rPr>
          <w:color w:val="231F20"/>
        </w:rPr>
        <w:t>lậu,</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do</w:t>
      </w:r>
      <w:r>
        <w:rPr>
          <w:color w:val="231F20"/>
          <w:spacing w:val="-13"/>
        </w:rPr>
        <w:t> </w:t>
      </w:r>
      <w:r>
        <w:rPr>
          <w:color w:val="231F20"/>
        </w:rPr>
        <w:t>lực</w:t>
      </w:r>
      <w:r>
        <w:rPr>
          <w:color w:val="231F20"/>
          <w:spacing w:val="-13"/>
        </w:rPr>
        <w:t> </w:t>
      </w:r>
      <w:r>
        <w:rPr>
          <w:color w:val="231F20"/>
        </w:rPr>
        <w:t>của</w:t>
      </w:r>
      <w:r>
        <w:rPr>
          <w:color w:val="231F20"/>
          <w:spacing w:val="-13"/>
        </w:rPr>
        <w:t> </w:t>
      </w:r>
      <w:r>
        <w:rPr>
          <w:color w:val="231F20"/>
        </w:rPr>
        <w:t>đại</w:t>
      </w:r>
      <w:r>
        <w:rPr>
          <w:color w:val="231F20"/>
          <w:spacing w:val="-14"/>
        </w:rPr>
        <w:t> </w:t>
      </w:r>
      <w:r>
        <w:rPr>
          <w:color w:val="231F20"/>
        </w:rPr>
        <w:t>chủng</w:t>
      </w:r>
      <w:r>
        <w:rPr>
          <w:color w:val="231F20"/>
          <w:spacing w:val="-13"/>
        </w:rPr>
        <w:t> </w:t>
      </w:r>
      <w:r>
        <w:rPr>
          <w:color w:val="231F20"/>
        </w:rPr>
        <w:t>mới</w:t>
      </w:r>
      <w:r>
        <w:rPr>
          <w:color w:val="231F20"/>
          <w:spacing w:val="-13"/>
        </w:rPr>
        <w:t> </w:t>
      </w:r>
      <w:r>
        <w:rPr>
          <w:color w:val="231F20"/>
        </w:rPr>
        <w:t>thành vô lậu, chỉ do lực của tâm, tùy thuận tâm sở vô lậu, cùng khởi hiện. Giới</w:t>
      </w:r>
      <w:r>
        <w:rPr>
          <w:color w:val="231F20"/>
          <w:spacing w:val="-12"/>
        </w:rPr>
        <w:t> </w:t>
      </w:r>
      <w:r>
        <w:rPr>
          <w:color w:val="231F20"/>
        </w:rPr>
        <w:t>hữu</w:t>
      </w:r>
      <w:r>
        <w:rPr>
          <w:color w:val="231F20"/>
          <w:spacing w:val="-10"/>
        </w:rPr>
        <w:t> </w:t>
      </w:r>
      <w:r>
        <w:rPr>
          <w:color w:val="231F20"/>
        </w:rPr>
        <w:t>lậu</w:t>
      </w:r>
      <w:r>
        <w:rPr>
          <w:color w:val="231F20"/>
          <w:spacing w:val="-10"/>
        </w:rPr>
        <w:t> </w:t>
      </w:r>
      <w:r>
        <w:rPr>
          <w:color w:val="231F20"/>
        </w:rPr>
        <w:t>là</w:t>
      </w:r>
      <w:r>
        <w:rPr>
          <w:color w:val="231F20"/>
          <w:spacing w:val="-11"/>
        </w:rPr>
        <w:t> </w:t>
      </w:r>
      <w:r>
        <w:rPr>
          <w:color w:val="231F20"/>
        </w:rPr>
        <w:t>do</w:t>
      </w:r>
      <w:r>
        <w:rPr>
          <w:color w:val="231F20"/>
          <w:spacing w:val="-10"/>
        </w:rPr>
        <w:t> </w:t>
      </w:r>
      <w:r>
        <w:rPr>
          <w:color w:val="231F20"/>
        </w:rPr>
        <w:t>sức</w:t>
      </w:r>
      <w:r>
        <w:rPr>
          <w:color w:val="231F20"/>
          <w:spacing w:val="-11"/>
        </w:rPr>
        <w:t> </w:t>
      </w:r>
      <w:r>
        <w:rPr>
          <w:color w:val="231F20"/>
        </w:rPr>
        <w:t>của</w:t>
      </w:r>
      <w:r>
        <w:rPr>
          <w:color w:val="231F20"/>
          <w:spacing w:val="-11"/>
        </w:rPr>
        <w:t> </w:t>
      </w:r>
      <w:r>
        <w:rPr>
          <w:color w:val="231F20"/>
        </w:rPr>
        <w:t>đại</w:t>
      </w:r>
      <w:r>
        <w:rPr>
          <w:color w:val="231F20"/>
          <w:spacing w:val="-10"/>
        </w:rPr>
        <w:t> </w:t>
      </w:r>
      <w:r>
        <w:rPr>
          <w:color w:val="231F20"/>
        </w:rPr>
        <w:t>chủng,</w:t>
      </w:r>
      <w:r>
        <w:rPr>
          <w:color w:val="231F20"/>
          <w:spacing w:val="-10"/>
        </w:rPr>
        <w:t> </w:t>
      </w:r>
      <w:r>
        <w:rPr>
          <w:color w:val="231F20"/>
        </w:rPr>
        <w:t>hệ</w:t>
      </w:r>
      <w:r>
        <w:rPr>
          <w:color w:val="231F20"/>
          <w:spacing w:val="-11"/>
        </w:rPr>
        <w:t> </w:t>
      </w:r>
      <w:r>
        <w:rPr>
          <w:color w:val="231F20"/>
        </w:rPr>
        <w:t>thuộc</w:t>
      </w:r>
      <w:r>
        <w:rPr>
          <w:color w:val="231F20"/>
          <w:spacing w:val="-10"/>
        </w:rPr>
        <w:t> </w:t>
      </w:r>
      <w:r>
        <w:rPr>
          <w:color w:val="231F20"/>
        </w:rPr>
        <w:t>nơi</w:t>
      </w:r>
      <w:r>
        <w:rPr>
          <w:color w:val="231F20"/>
          <w:spacing w:val="-10"/>
        </w:rPr>
        <w:t> </w:t>
      </w:r>
      <w:r>
        <w:rPr>
          <w:color w:val="231F20"/>
        </w:rPr>
        <w:t>cõi</w:t>
      </w:r>
      <w:r>
        <w:rPr>
          <w:color w:val="231F20"/>
          <w:spacing w:val="-11"/>
        </w:rPr>
        <w:t> </w:t>
      </w:r>
      <w:r>
        <w:rPr>
          <w:color w:val="231F20"/>
        </w:rPr>
        <w:t>địa,</w:t>
      </w:r>
      <w:r>
        <w:rPr>
          <w:color w:val="231F20"/>
          <w:spacing w:val="-10"/>
        </w:rPr>
        <w:t> </w:t>
      </w:r>
      <w:r>
        <w:rPr>
          <w:color w:val="231F20"/>
        </w:rPr>
        <w:t>nên</w:t>
      </w:r>
      <w:r>
        <w:rPr>
          <w:color w:val="231F20"/>
          <w:spacing w:val="-10"/>
        </w:rPr>
        <w:t> </w:t>
      </w:r>
      <w:r>
        <w:rPr>
          <w:color w:val="231F20"/>
        </w:rPr>
        <w:t>không giống nhau.</w:t>
      </w:r>
    </w:p>
    <w:p>
      <w:pPr>
        <w:pStyle w:val="BodyText"/>
        <w:spacing w:line="273" w:lineRule="auto"/>
        <w:ind w:left="393" w:right="128"/>
      </w:pPr>
      <w:r>
        <w:rPr>
          <w:color w:val="231F20"/>
        </w:rPr>
        <w:t>Lại</w:t>
      </w:r>
      <w:r>
        <w:rPr>
          <w:color w:val="231F20"/>
          <w:spacing w:val="-4"/>
        </w:rPr>
        <w:t> </w:t>
      </w:r>
      <w:r>
        <w:rPr>
          <w:color w:val="231F20"/>
        </w:rPr>
        <w:t>nữa,</w:t>
      </w:r>
      <w:r>
        <w:rPr>
          <w:color w:val="231F20"/>
          <w:spacing w:val="-4"/>
        </w:rPr>
        <w:t> </w:t>
      </w:r>
      <w:r>
        <w:rPr>
          <w:color w:val="231F20"/>
        </w:rPr>
        <w:t>giới</w:t>
      </w:r>
      <w:r>
        <w:rPr>
          <w:color w:val="231F20"/>
          <w:spacing w:val="-4"/>
        </w:rPr>
        <w:t> </w:t>
      </w:r>
      <w:r>
        <w:rPr>
          <w:color w:val="231F20"/>
        </w:rPr>
        <w:t>là</w:t>
      </w:r>
      <w:r>
        <w:rPr>
          <w:color w:val="231F20"/>
          <w:spacing w:val="-3"/>
        </w:rPr>
        <w:t> </w:t>
      </w:r>
      <w:r>
        <w:rPr>
          <w:color w:val="231F20"/>
        </w:rPr>
        <w:t>đối</w:t>
      </w:r>
      <w:r>
        <w:rPr>
          <w:color w:val="231F20"/>
          <w:spacing w:val="-4"/>
        </w:rPr>
        <w:t> </w:t>
      </w:r>
      <w:r>
        <w:rPr>
          <w:color w:val="231F20"/>
        </w:rPr>
        <w:t>trị</w:t>
      </w:r>
      <w:r>
        <w:rPr>
          <w:color w:val="231F20"/>
          <w:spacing w:val="-3"/>
        </w:rPr>
        <w:t> </w:t>
      </w:r>
      <w:r>
        <w:rPr>
          <w:color w:val="231F20"/>
        </w:rPr>
        <w:t>phá</w:t>
      </w:r>
      <w:r>
        <w:rPr>
          <w:color w:val="231F20"/>
          <w:spacing w:val="-4"/>
        </w:rPr>
        <w:t> </w:t>
      </w:r>
      <w:r>
        <w:rPr>
          <w:color w:val="231F20"/>
        </w:rPr>
        <w:t>giới,</w:t>
      </w:r>
      <w:r>
        <w:rPr>
          <w:color w:val="231F20"/>
          <w:spacing w:val="-4"/>
        </w:rPr>
        <w:t> </w:t>
      </w:r>
      <w:r>
        <w:rPr>
          <w:color w:val="231F20"/>
        </w:rPr>
        <w:t>đối</w:t>
      </w:r>
      <w:r>
        <w:rPr>
          <w:color w:val="231F20"/>
          <w:spacing w:val="-4"/>
        </w:rPr>
        <w:t> </w:t>
      </w:r>
      <w:r>
        <w:rPr>
          <w:color w:val="231F20"/>
        </w:rPr>
        <w:t>trị</w:t>
      </w:r>
      <w:r>
        <w:rPr>
          <w:color w:val="231F20"/>
          <w:spacing w:val="-3"/>
        </w:rPr>
        <w:t> </w:t>
      </w:r>
      <w:r>
        <w:rPr>
          <w:color w:val="231F20"/>
        </w:rPr>
        <w:t>khởi</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phá</w:t>
      </w:r>
      <w:r>
        <w:rPr>
          <w:color w:val="231F20"/>
          <w:spacing w:val="-4"/>
        </w:rPr>
        <w:t> </w:t>
      </w:r>
      <w:r>
        <w:rPr>
          <w:color w:val="231F20"/>
        </w:rPr>
        <w:t>giới, nhưng đạo ở cõi vô sắc không có khả năng đối trị phá giới và khởi phiền não phá giới nên không có giới.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i/>
          <w:color w:val="231F20"/>
        </w:rPr>
        <w:t>Hỏi: </w:t>
      </w:r>
      <w:r>
        <w:rPr>
          <w:color w:val="231F20"/>
        </w:rPr>
        <w:t>Nhân luận sinh luận, vì sao đạo của cõi vô sắc không có khả năng đối trị phá giới và khởi phiền não phá giới?</w:t>
      </w:r>
    </w:p>
    <w:p>
      <w:pPr>
        <w:pStyle w:val="BodyText"/>
        <w:spacing w:line="276" w:lineRule="auto" w:before="119"/>
        <w:ind w:right="411"/>
      </w:pPr>
      <w:r>
        <w:rPr>
          <w:i/>
          <w:color w:val="231F20"/>
        </w:rPr>
        <w:t>Đáp: </w:t>
      </w:r>
      <w:r>
        <w:rPr>
          <w:color w:val="231F20"/>
        </w:rPr>
        <w:t>Giới kia chỉ có nơi cõi dục. Cõi vô sắc đối với cõi dục</w:t>
      </w:r>
      <w:r>
        <w:rPr>
          <w:color w:val="231F20"/>
          <w:spacing w:val="-37"/>
        </w:rPr>
        <w:t> </w:t>
      </w:r>
      <w:r>
        <w:rPr>
          <w:color w:val="231F20"/>
        </w:rPr>
        <w:t>có bốn sự việc xa nên không có đối trị: 1. Cõi, địa đều xa. 2. Đối tượng nương dựa xa. 3. Đối tượng duyên xa. 4. Đối trị</w:t>
      </w:r>
      <w:r>
        <w:rPr>
          <w:color w:val="231F20"/>
          <w:spacing w:val="-4"/>
        </w:rPr>
        <w:t> </w:t>
      </w:r>
      <w:r>
        <w:rPr>
          <w:color w:val="231F20"/>
        </w:rPr>
        <w:t>xa.</w:t>
      </w:r>
    </w:p>
    <w:p>
      <w:pPr>
        <w:pStyle w:val="BodyText"/>
        <w:spacing w:line="276" w:lineRule="auto" w:before="120"/>
        <w:ind w:right="410"/>
      </w:pPr>
      <w:r>
        <w:rPr>
          <w:i/>
          <w:color w:val="231F20"/>
        </w:rPr>
        <w:t>Hỏi: </w:t>
      </w:r>
      <w:r>
        <w:rPr>
          <w:color w:val="231F20"/>
        </w:rPr>
        <w:t>Nếu thế thì tĩnh lự thứ hai, thứ ba, thứ tư cũng không có đối trị phá giới và khởi hiện phiền não phá giới nên ở đấy không có giới chăng?</w:t>
      </w:r>
    </w:p>
    <w:p>
      <w:pPr>
        <w:pStyle w:val="BodyText"/>
        <w:spacing w:line="276" w:lineRule="auto" w:before="120"/>
        <w:ind w:right="410"/>
      </w:pPr>
      <w:r>
        <w:rPr>
          <w:i/>
          <w:color w:val="231F20"/>
        </w:rPr>
        <w:t>Đáp:</w:t>
      </w:r>
      <w:r>
        <w:rPr>
          <w:i/>
          <w:color w:val="231F20"/>
          <w:spacing w:val="-8"/>
        </w:rPr>
        <w:t> </w:t>
      </w:r>
      <w:r>
        <w:rPr>
          <w:color w:val="231F20"/>
        </w:rPr>
        <w:t>Đối</w:t>
      </w:r>
      <w:r>
        <w:rPr>
          <w:color w:val="231F20"/>
          <w:spacing w:val="-8"/>
        </w:rPr>
        <w:t> </w:t>
      </w:r>
      <w:r>
        <w:rPr>
          <w:color w:val="231F20"/>
        </w:rPr>
        <w:t>trị</w:t>
      </w:r>
      <w:r>
        <w:rPr>
          <w:color w:val="231F20"/>
          <w:spacing w:val="-7"/>
        </w:rPr>
        <w:t> </w:t>
      </w:r>
      <w:r>
        <w:rPr>
          <w:color w:val="231F20"/>
        </w:rPr>
        <w:t>có</w:t>
      </w:r>
      <w:r>
        <w:rPr>
          <w:color w:val="231F20"/>
          <w:spacing w:val="-8"/>
        </w:rPr>
        <w:t> </w:t>
      </w:r>
      <w:r>
        <w:rPr>
          <w:color w:val="231F20"/>
        </w:rPr>
        <w:t>hai</w:t>
      </w:r>
      <w:r>
        <w:rPr>
          <w:color w:val="231F20"/>
          <w:spacing w:val="-7"/>
        </w:rPr>
        <w:t> </w:t>
      </w:r>
      <w:r>
        <w:rPr>
          <w:color w:val="231F20"/>
        </w:rPr>
        <w:t>thứ:</w:t>
      </w:r>
      <w:r>
        <w:rPr>
          <w:color w:val="231F20"/>
          <w:spacing w:val="-8"/>
        </w:rPr>
        <w:t> </w:t>
      </w:r>
      <w:r>
        <w:rPr>
          <w:color w:val="231F20"/>
        </w:rPr>
        <w:t>1.</w:t>
      </w:r>
      <w:r>
        <w:rPr>
          <w:color w:val="231F20"/>
          <w:spacing w:val="-8"/>
        </w:rPr>
        <w:t> </w:t>
      </w:r>
      <w:r>
        <w:rPr>
          <w:color w:val="231F20"/>
        </w:rPr>
        <w:t>Đối</w:t>
      </w:r>
      <w:r>
        <w:rPr>
          <w:color w:val="231F20"/>
          <w:spacing w:val="-7"/>
        </w:rPr>
        <w:t> </w:t>
      </w:r>
      <w:r>
        <w:rPr>
          <w:color w:val="231F20"/>
        </w:rPr>
        <w:t>trị</w:t>
      </w:r>
      <w:r>
        <w:rPr>
          <w:color w:val="231F20"/>
          <w:spacing w:val="-8"/>
        </w:rPr>
        <w:t> </w:t>
      </w:r>
      <w:r>
        <w:rPr>
          <w:color w:val="231F20"/>
        </w:rPr>
        <w:t>bằng</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2.</w:t>
      </w:r>
      <w:r>
        <w:rPr>
          <w:color w:val="231F20"/>
          <w:spacing w:val="-8"/>
        </w:rPr>
        <w:t> </w:t>
      </w:r>
      <w:r>
        <w:rPr>
          <w:color w:val="231F20"/>
        </w:rPr>
        <w:t>Đối</w:t>
      </w:r>
      <w:r>
        <w:rPr>
          <w:color w:val="231F20"/>
          <w:spacing w:val="-8"/>
        </w:rPr>
        <w:t> </w:t>
      </w:r>
      <w:r>
        <w:rPr>
          <w:color w:val="231F20"/>
        </w:rPr>
        <w:t>trị</w:t>
      </w:r>
      <w:r>
        <w:rPr>
          <w:color w:val="231F20"/>
          <w:spacing w:val="-7"/>
        </w:rPr>
        <w:t> </w:t>
      </w:r>
      <w:r>
        <w:rPr>
          <w:color w:val="231F20"/>
        </w:rPr>
        <w:t>bằng nhàm chán, hủy hoại. Ba tĩnh lự trên đối với sự phá giới và khởi phiền não phá giới, tuy không có đối trị bằng đoạn trừ, nhưng có</w:t>
      </w:r>
      <w:r>
        <w:rPr>
          <w:color w:val="231F20"/>
          <w:spacing w:val="-42"/>
        </w:rPr>
        <w:t> </w:t>
      </w:r>
      <w:r>
        <w:rPr>
          <w:color w:val="231F20"/>
        </w:rPr>
        <w:t>đối trị</w:t>
      </w:r>
      <w:r>
        <w:rPr>
          <w:color w:val="231F20"/>
          <w:spacing w:val="-7"/>
        </w:rPr>
        <w:t> </w:t>
      </w:r>
      <w:r>
        <w:rPr>
          <w:color w:val="231F20"/>
        </w:rPr>
        <w:t>bằng</w:t>
      </w:r>
      <w:r>
        <w:rPr>
          <w:color w:val="231F20"/>
          <w:spacing w:val="-6"/>
        </w:rPr>
        <w:t> </w:t>
      </w:r>
      <w:r>
        <w:rPr>
          <w:color w:val="231F20"/>
        </w:rPr>
        <w:t>nhàm</w:t>
      </w:r>
      <w:r>
        <w:rPr>
          <w:color w:val="231F20"/>
          <w:spacing w:val="-6"/>
        </w:rPr>
        <w:t> </w:t>
      </w:r>
      <w:r>
        <w:rPr>
          <w:color w:val="231F20"/>
        </w:rPr>
        <w:t>chán,</w:t>
      </w:r>
      <w:r>
        <w:rPr>
          <w:color w:val="231F20"/>
          <w:spacing w:val="-7"/>
        </w:rPr>
        <w:t> </w:t>
      </w:r>
      <w:r>
        <w:rPr>
          <w:color w:val="231F20"/>
        </w:rPr>
        <w:t>hủy</w:t>
      </w:r>
      <w:r>
        <w:rPr>
          <w:color w:val="231F20"/>
          <w:spacing w:val="-6"/>
        </w:rPr>
        <w:t> </w:t>
      </w:r>
      <w:r>
        <w:rPr>
          <w:color w:val="231F20"/>
        </w:rPr>
        <w:t>hoại.</w:t>
      </w:r>
      <w:r>
        <w:rPr>
          <w:color w:val="231F20"/>
          <w:spacing w:val="-6"/>
        </w:rPr>
        <w:t> </w:t>
      </w:r>
      <w:r>
        <w:rPr>
          <w:color w:val="231F20"/>
        </w:rPr>
        <w:t>Như</w:t>
      </w:r>
      <w:r>
        <w:rPr>
          <w:color w:val="231F20"/>
          <w:spacing w:val="-6"/>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6"/>
        </w:rPr>
        <w:t> </w:t>
      </w:r>
      <w:r>
        <w:rPr>
          <w:color w:val="231F20"/>
        </w:rPr>
        <w:t>nói:</w:t>
      </w:r>
      <w:r>
        <w:rPr>
          <w:color w:val="231F20"/>
          <w:spacing w:val="-12"/>
        </w:rPr>
        <w:t> </w:t>
      </w:r>
      <w:r>
        <w:rPr>
          <w:color w:val="231F20"/>
        </w:rPr>
        <w:t>Thánh</w:t>
      </w:r>
      <w:r>
        <w:rPr>
          <w:color w:val="231F20"/>
          <w:spacing w:val="-6"/>
        </w:rPr>
        <w:t> </w:t>
      </w:r>
      <w:r>
        <w:rPr>
          <w:color w:val="231F20"/>
        </w:rPr>
        <w:t>đệ</w:t>
      </w:r>
      <w:r>
        <w:rPr>
          <w:color w:val="231F20"/>
          <w:spacing w:val="-6"/>
        </w:rPr>
        <w:t> </w:t>
      </w:r>
      <w:r>
        <w:rPr>
          <w:color w:val="231F20"/>
        </w:rPr>
        <w:t>tử</w:t>
      </w:r>
      <w:r>
        <w:rPr>
          <w:color w:val="231F20"/>
          <w:spacing w:val="-6"/>
        </w:rPr>
        <w:t> </w:t>
      </w:r>
      <w:r>
        <w:rPr>
          <w:color w:val="231F20"/>
        </w:rPr>
        <w:t>đã nhập giải thoát tâm bất động, có thể đoạn trừ bất thiện, tu tập </w:t>
      </w:r>
      <w:r>
        <w:rPr>
          <w:color w:val="231F20"/>
          <w:spacing w:val="-3"/>
        </w:rPr>
        <w:t>pháp </w:t>
      </w:r>
      <w:r>
        <w:rPr>
          <w:color w:val="231F20"/>
        </w:rPr>
        <w:t>thiện. Không phải trong thân họ cũng có bất thiện có thể đoạn trừ, nhưng</w:t>
      </w:r>
      <w:r>
        <w:rPr>
          <w:color w:val="231F20"/>
          <w:spacing w:val="-6"/>
        </w:rPr>
        <w:t> </w:t>
      </w:r>
      <w:r>
        <w:rPr>
          <w:color w:val="231F20"/>
        </w:rPr>
        <w:t>căn</w:t>
      </w:r>
      <w:r>
        <w:rPr>
          <w:color w:val="231F20"/>
          <w:spacing w:val="-6"/>
        </w:rPr>
        <w:t> </w:t>
      </w:r>
      <w:r>
        <w:rPr>
          <w:color w:val="231F20"/>
        </w:rPr>
        <w:t>cứ</w:t>
      </w:r>
      <w:r>
        <w:rPr>
          <w:color w:val="231F20"/>
          <w:spacing w:val="-6"/>
        </w:rPr>
        <w:t> </w:t>
      </w:r>
      <w:r>
        <w:rPr>
          <w:color w:val="231F20"/>
        </w:rPr>
        <w:t>vào</w:t>
      </w:r>
      <w:r>
        <w:rPr>
          <w:color w:val="231F20"/>
          <w:spacing w:val="-6"/>
        </w:rPr>
        <w:t> </w:t>
      </w:r>
      <w:r>
        <w:rPr>
          <w:color w:val="231F20"/>
        </w:rPr>
        <w:t>pháp</w:t>
      </w:r>
      <w:r>
        <w:rPr>
          <w:color w:val="231F20"/>
          <w:spacing w:val="-6"/>
        </w:rPr>
        <w:t> </w:t>
      </w:r>
      <w:r>
        <w:rPr>
          <w:color w:val="231F20"/>
        </w:rPr>
        <w:t>đối</w:t>
      </w:r>
      <w:r>
        <w:rPr>
          <w:color w:val="231F20"/>
          <w:spacing w:val="-5"/>
        </w:rPr>
        <w:t> </w:t>
      </w:r>
      <w:r>
        <w:rPr>
          <w:color w:val="231F20"/>
        </w:rPr>
        <w:t>trị</w:t>
      </w:r>
      <w:r>
        <w:rPr>
          <w:color w:val="231F20"/>
          <w:spacing w:val="-6"/>
        </w:rPr>
        <w:t> </w:t>
      </w:r>
      <w:r>
        <w:rPr>
          <w:color w:val="231F20"/>
        </w:rPr>
        <w:t>lỗi</w:t>
      </w:r>
      <w:r>
        <w:rPr>
          <w:color w:val="231F20"/>
          <w:spacing w:val="-6"/>
        </w:rPr>
        <w:t> </w:t>
      </w:r>
      <w:r>
        <w:rPr>
          <w:color w:val="231F20"/>
        </w:rPr>
        <w:t>lầm</w:t>
      </w:r>
      <w:r>
        <w:rPr>
          <w:color w:val="231F20"/>
          <w:spacing w:val="-6"/>
        </w:rPr>
        <w:t> </w:t>
      </w:r>
      <w:r>
        <w:rPr>
          <w:color w:val="231F20"/>
        </w:rPr>
        <w:t>tai</w:t>
      </w:r>
      <w:r>
        <w:rPr>
          <w:color w:val="231F20"/>
          <w:spacing w:val="-6"/>
        </w:rPr>
        <w:t> </w:t>
      </w:r>
      <w:r>
        <w:rPr>
          <w:color w:val="231F20"/>
        </w:rPr>
        <w:t>hại</w:t>
      </w:r>
      <w:r>
        <w:rPr>
          <w:color w:val="231F20"/>
          <w:spacing w:val="-5"/>
        </w:rPr>
        <w:t> </w:t>
      </w:r>
      <w:r>
        <w:rPr>
          <w:color w:val="231F20"/>
        </w:rPr>
        <w:t>nên</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Cõi</w:t>
      </w:r>
      <w:r>
        <w:rPr>
          <w:color w:val="231F20"/>
          <w:spacing w:val="-6"/>
        </w:rPr>
        <w:t> </w:t>
      </w:r>
      <w:r>
        <w:rPr>
          <w:color w:val="231F20"/>
        </w:rPr>
        <w:t>vô sắc đối với việc phá giới và khởi phiền não phá giới không có đối</w:t>
      </w:r>
      <w:r>
        <w:rPr>
          <w:color w:val="231F20"/>
          <w:spacing w:val="-31"/>
        </w:rPr>
        <w:t> </w:t>
      </w:r>
      <w:r>
        <w:rPr>
          <w:color w:val="231F20"/>
          <w:spacing w:val="-4"/>
        </w:rPr>
        <w:t>trị </w:t>
      </w:r>
      <w:r>
        <w:rPr>
          <w:color w:val="231F20"/>
        </w:rPr>
        <w:t>bằng đoạn trừ, cũng không có đối trị bằng nhàm chán, hủy hoại,</w:t>
      </w:r>
      <w:r>
        <w:rPr>
          <w:color w:val="231F20"/>
          <w:spacing w:val="-26"/>
        </w:rPr>
        <w:t> </w:t>
      </w:r>
      <w:r>
        <w:rPr>
          <w:color w:val="231F20"/>
        </w:rPr>
        <w:t>nên không có giới.</w:t>
      </w:r>
    </w:p>
    <w:p>
      <w:pPr>
        <w:pStyle w:val="BodyText"/>
        <w:spacing w:line="276" w:lineRule="auto" w:before="120"/>
        <w:ind w:right="411"/>
      </w:pPr>
      <w:r>
        <w:rPr>
          <w:color w:val="231F20"/>
        </w:rPr>
        <w:t>Giới tùy tâm chuyển biến gồm có hai thứ: 1. Giới của đạo câu hữu. 2. Giới của định câu hữu. Giới của đạo câu hữu: Nghĩa là giới vô lậu. Giới của định câu hữu: Nghĩa là giới của cõi sắc. Nếu là giới của đạo câu hữu thì cõi sắc kia không phải là giới của định câu hữu. Nếu là giới của định câu hữu thì cõi sắc kia không phải là giới của đạo câu hữu.</w:t>
      </w:r>
    </w:p>
    <w:p>
      <w:pPr>
        <w:pStyle w:val="BodyText"/>
        <w:spacing w:line="276" w:lineRule="auto" w:before="121"/>
        <w:ind w:right="410"/>
      </w:pPr>
      <w:r>
        <w:rPr>
          <w:color w:val="231F20"/>
        </w:rPr>
        <w:t>Có thuyết cho: Giới của đạo câu hữu là giới vô lậu. Giới của định câu hữu là tất cả giới hữu lậu, vô lậu tùy tâm chuyển. Họ nói như</w:t>
      </w:r>
      <w:r>
        <w:rPr>
          <w:color w:val="231F20"/>
          <w:spacing w:val="-8"/>
        </w:rPr>
        <w:t> </w:t>
      </w:r>
      <w:r>
        <w:rPr>
          <w:color w:val="231F20"/>
        </w:rPr>
        <w:t>vầy:</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giới</w:t>
      </w:r>
      <w:r>
        <w:rPr>
          <w:color w:val="231F20"/>
          <w:spacing w:val="-7"/>
        </w:rPr>
        <w:t> </w:t>
      </w:r>
      <w:r>
        <w:rPr>
          <w:color w:val="231F20"/>
        </w:rPr>
        <w:t>của</w:t>
      </w:r>
      <w:r>
        <w:rPr>
          <w:color w:val="231F20"/>
          <w:spacing w:val="-7"/>
        </w:rPr>
        <w:t> </w:t>
      </w:r>
      <w:r>
        <w:rPr>
          <w:color w:val="231F20"/>
        </w:rPr>
        <w:t>đạo</w:t>
      </w:r>
      <w:r>
        <w:rPr>
          <w:color w:val="231F20"/>
          <w:spacing w:val="-7"/>
        </w:rPr>
        <w:t> </w:t>
      </w:r>
      <w:r>
        <w:rPr>
          <w:color w:val="231F20"/>
        </w:rPr>
        <w:t>câu</w:t>
      </w:r>
      <w:r>
        <w:rPr>
          <w:color w:val="231F20"/>
          <w:spacing w:val="-8"/>
        </w:rPr>
        <w:t> </w:t>
      </w:r>
      <w:r>
        <w:rPr>
          <w:color w:val="231F20"/>
        </w:rPr>
        <w:t>hữu</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giới</w:t>
      </w:r>
      <w:r>
        <w:rPr>
          <w:color w:val="231F20"/>
          <w:spacing w:val="-7"/>
        </w:rPr>
        <w:t> </w:t>
      </w:r>
      <w:r>
        <w:rPr>
          <w:color w:val="231F20"/>
        </w:rPr>
        <w:t>của</w:t>
      </w:r>
      <w:r>
        <w:rPr>
          <w:color w:val="231F20"/>
          <w:spacing w:val="-7"/>
        </w:rPr>
        <w:t> </w:t>
      </w:r>
      <w:r>
        <w:rPr>
          <w:color w:val="231F20"/>
        </w:rPr>
        <w:t>định</w:t>
      </w:r>
      <w:r>
        <w:rPr>
          <w:color w:val="231F20"/>
          <w:spacing w:val="-7"/>
        </w:rPr>
        <w:t> </w:t>
      </w:r>
      <w:r>
        <w:rPr>
          <w:color w:val="231F20"/>
        </w:rPr>
        <w:t>câu</w:t>
      </w:r>
      <w:r>
        <w:rPr>
          <w:color w:val="231F20"/>
          <w:spacing w:val="-7"/>
        </w:rPr>
        <w:t> </w:t>
      </w:r>
      <w:r>
        <w:rPr>
          <w:color w:val="231F20"/>
        </w:rPr>
        <w:t>hữu. Hoặc là giới của định câu hữu nhưng không phải là giới của đạo </w:t>
      </w:r>
      <w:r>
        <w:rPr>
          <w:color w:val="231F20"/>
          <w:spacing w:val="-4"/>
        </w:rPr>
        <w:t>câu </w:t>
      </w:r>
      <w:r>
        <w:rPr>
          <w:color w:val="231F20"/>
        </w:rPr>
        <w:t>hữu. Nghĩa là giới hữu lậu tùy tâm</w:t>
      </w:r>
      <w:r>
        <w:rPr>
          <w:color w:val="231F20"/>
          <w:spacing w:val="-3"/>
        </w:rPr>
        <w:t> </w:t>
      </w:r>
      <w:r>
        <w:rPr>
          <w:color w:val="231F20"/>
        </w:rPr>
        <w:t>chuyển.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jc w:val="left"/>
      </w:pPr>
      <w:r>
        <w:rPr>
          <w:color w:val="231F20"/>
        </w:rPr>
        <w:t>Có Sư khác nêu: Giới của đạo câu hữu là giới vô lậu, giới của định câu hữu là giới hữu lậu, vô lậu của tĩnh lự căn bản.</w:t>
      </w:r>
    </w:p>
    <w:p>
      <w:pPr>
        <w:pStyle w:val="BodyText"/>
        <w:spacing w:before="112"/>
        <w:ind w:left="960" w:firstLine="0"/>
        <w:jc w:val="left"/>
      </w:pPr>
      <w:r>
        <w:rPr>
          <w:color w:val="231F20"/>
        </w:rPr>
        <w:t>Căn cứ vào thuyết như thế, nên nêu ra bốn trường hợp:</w:t>
      </w:r>
    </w:p>
    <w:p>
      <w:pPr>
        <w:pStyle w:val="ListParagraph"/>
        <w:numPr>
          <w:ilvl w:val="1"/>
          <w:numId w:val="29"/>
        </w:numPr>
        <w:tabs>
          <w:tab w:pos="1210" w:val="left" w:leader="none"/>
        </w:tabs>
        <w:spacing w:line="273" w:lineRule="auto" w:before="154" w:after="0"/>
        <w:ind w:left="393" w:right="128" w:firstLine="566"/>
        <w:jc w:val="left"/>
        <w:rPr>
          <w:sz w:val="26"/>
        </w:rPr>
      </w:pPr>
      <w:r>
        <w:rPr>
          <w:color w:val="231F20"/>
          <w:sz w:val="26"/>
        </w:rPr>
        <w:t>Có</w:t>
      </w:r>
      <w:r>
        <w:rPr>
          <w:color w:val="231F20"/>
          <w:spacing w:val="-11"/>
          <w:sz w:val="26"/>
        </w:rPr>
        <w:t> </w:t>
      </w:r>
      <w:r>
        <w:rPr>
          <w:color w:val="231F20"/>
          <w:sz w:val="26"/>
        </w:rPr>
        <w:t>giới</w:t>
      </w:r>
      <w:r>
        <w:rPr>
          <w:color w:val="231F20"/>
          <w:spacing w:val="-12"/>
          <w:sz w:val="26"/>
        </w:rPr>
        <w:t> </w:t>
      </w:r>
      <w:r>
        <w:rPr>
          <w:color w:val="231F20"/>
          <w:sz w:val="26"/>
        </w:rPr>
        <w:t>của</w:t>
      </w:r>
      <w:r>
        <w:rPr>
          <w:color w:val="231F20"/>
          <w:spacing w:val="-11"/>
          <w:sz w:val="26"/>
        </w:rPr>
        <w:t> </w:t>
      </w:r>
      <w:r>
        <w:rPr>
          <w:color w:val="231F20"/>
          <w:sz w:val="26"/>
        </w:rPr>
        <w:t>đạo</w:t>
      </w:r>
      <w:r>
        <w:rPr>
          <w:color w:val="231F20"/>
          <w:spacing w:val="-10"/>
          <w:sz w:val="26"/>
        </w:rPr>
        <w:t> </w:t>
      </w:r>
      <w:r>
        <w:rPr>
          <w:color w:val="231F20"/>
          <w:sz w:val="26"/>
        </w:rPr>
        <w:t>câu</w:t>
      </w:r>
      <w:r>
        <w:rPr>
          <w:color w:val="231F20"/>
          <w:spacing w:val="-11"/>
          <w:sz w:val="26"/>
        </w:rPr>
        <w:t> </w:t>
      </w:r>
      <w:r>
        <w:rPr>
          <w:color w:val="231F20"/>
          <w:sz w:val="26"/>
        </w:rPr>
        <w:t>hữu</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0"/>
          <w:sz w:val="26"/>
        </w:rPr>
        <w:t> </w:t>
      </w:r>
      <w:r>
        <w:rPr>
          <w:color w:val="231F20"/>
          <w:sz w:val="26"/>
        </w:rPr>
        <w:t>giới</w:t>
      </w:r>
      <w:r>
        <w:rPr>
          <w:color w:val="231F20"/>
          <w:spacing w:val="-12"/>
          <w:sz w:val="26"/>
        </w:rPr>
        <w:t> </w:t>
      </w:r>
      <w:r>
        <w:rPr>
          <w:color w:val="231F20"/>
          <w:sz w:val="26"/>
        </w:rPr>
        <w:t>của</w:t>
      </w:r>
      <w:r>
        <w:rPr>
          <w:color w:val="231F20"/>
          <w:spacing w:val="-11"/>
          <w:sz w:val="26"/>
        </w:rPr>
        <w:t> </w:t>
      </w:r>
      <w:r>
        <w:rPr>
          <w:color w:val="231F20"/>
          <w:sz w:val="26"/>
        </w:rPr>
        <w:t>định</w:t>
      </w:r>
      <w:r>
        <w:rPr>
          <w:color w:val="231F20"/>
          <w:spacing w:val="-11"/>
          <w:sz w:val="26"/>
        </w:rPr>
        <w:t> </w:t>
      </w:r>
      <w:r>
        <w:rPr>
          <w:color w:val="231F20"/>
          <w:sz w:val="26"/>
        </w:rPr>
        <w:t>câu</w:t>
      </w:r>
      <w:r>
        <w:rPr>
          <w:color w:val="231F20"/>
          <w:spacing w:val="-10"/>
          <w:sz w:val="26"/>
        </w:rPr>
        <w:t> </w:t>
      </w:r>
      <w:r>
        <w:rPr>
          <w:color w:val="231F20"/>
          <w:spacing w:val="-4"/>
          <w:sz w:val="26"/>
        </w:rPr>
        <w:t>hữu: </w:t>
      </w:r>
      <w:r>
        <w:rPr>
          <w:color w:val="231F20"/>
          <w:sz w:val="26"/>
        </w:rPr>
        <w:t>Nghĩa là các giới vô lậu của địa cận</w:t>
      </w:r>
      <w:r>
        <w:rPr>
          <w:color w:val="231F20"/>
          <w:spacing w:val="-2"/>
          <w:sz w:val="26"/>
        </w:rPr>
        <w:t> </w:t>
      </w:r>
      <w:r>
        <w:rPr>
          <w:color w:val="231F20"/>
          <w:sz w:val="26"/>
        </w:rPr>
        <w:t>phần.</w:t>
      </w:r>
    </w:p>
    <w:p>
      <w:pPr>
        <w:pStyle w:val="ListParagraph"/>
        <w:numPr>
          <w:ilvl w:val="1"/>
          <w:numId w:val="29"/>
        </w:numPr>
        <w:tabs>
          <w:tab w:pos="1210" w:val="left" w:leader="none"/>
        </w:tabs>
        <w:spacing w:line="273" w:lineRule="auto" w:before="112" w:after="0"/>
        <w:ind w:left="393" w:right="127" w:firstLine="566"/>
        <w:jc w:val="left"/>
        <w:rPr>
          <w:sz w:val="26"/>
        </w:rPr>
      </w:pPr>
      <w:r>
        <w:rPr>
          <w:color w:val="231F20"/>
          <w:sz w:val="26"/>
        </w:rPr>
        <w:t>Có</w:t>
      </w:r>
      <w:r>
        <w:rPr>
          <w:color w:val="231F20"/>
          <w:spacing w:val="-11"/>
          <w:sz w:val="26"/>
        </w:rPr>
        <w:t> </w:t>
      </w:r>
      <w:r>
        <w:rPr>
          <w:color w:val="231F20"/>
          <w:sz w:val="26"/>
        </w:rPr>
        <w:t>giới</w:t>
      </w:r>
      <w:r>
        <w:rPr>
          <w:color w:val="231F20"/>
          <w:spacing w:val="-12"/>
          <w:sz w:val="26"/>
        </w:rPr>
        <w:t> </w:t>
      </w:r>
      <w:r>
        <w:rPr>
          <w:color w:val="231F20"/>
          <w:sz w:val="26"/>
        </w:rPr>
        <w:t>của</w:t>
      </w:r>
      <w:r>
        <w:rPr>
          <w:color w:val="231F20"/>
          <w:spacing w:val="-11"/>
          <w:sz w:val="26"/>
        </w:rPr>
        <w:t> </w:t>
      </w:r>
      <w:r>
        <w:rPr>
          <w:color w:val="231F20"/>
          <w:sz w:val="26"/>
        </w:rPr>
        <w:t>định</w:t>
      </w:r>
      <w:r>
        <w:rPr>
          <w:color w:val="231F20"/>
          <w:spacing w:val="-11"/>
          <w:sz w:val="26"/>
        </w:rPr>
        <w:t> </w:t>
      </w:r>
      <w:r>
        <w:rPr>
          <w:color w:val="231F20"/>
          <w:sz w:val="26"/>
        </w:rPr>
        <w:t>câu</w:t>
      </w:r>
      <w:r>
        <w:rPr>
          <w:color w:val="231F20"/>
          <w:spacing w:val="-11"/>
          <w:sz w:val="26"/>
        </w:rPr>
        <w:t> </w:t>
      </w:r>
      <w:r>
        <w:rPr>
          <w:color w:val="231F20"/>
          <w:sz w:val="26"/>
        </w:rPr>
        <w:t>hữu</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giới</w:t>
      </w:r>
      <w:r>
        <w:rPr>
          <w:color w:val="231F20"/>
          <w:spacing w:val="-12"/>
          <w:sz w:val="26"/>
        </w:rPr>
        <w:t> </w:t>
      </w:r>
      <w:r>
        <w:rPr>
          <w:color w:val="231F20"/>
          <w:sz w:val="26"/>
        </w:rPr>
        <w:t>của</w:t>
      </w:r>
      <w:r>
        <w:rPr>
          <w:color w:val="231F20"/>
          <w:spacing w:val="-11"/>
          <w:sz w:val="26"/>
        </w:rPr>
        <w:t> </w:t>
      </w:r>
      <w:r>
        <w:rPr>
          <w:color w:val="231F20"/>
          <w:sz w:val="26"/>
        </w:rPr>
        <w:t>đạo</w:t>
      </w:r>
      <w:r>
        <w:rPr>
          <w:color w:val="231F20"/>
          <w:spacing w:val="-11"/>
          <w:sz w:val="26"/>
        </w:rPr>
        <w:t> </w:t>
      </w:r>
      <w:r>
        <w:rPr>
          <w:color w:val="231F20"/>
          <w:sz w:val="26"/>
        </w:rPr>
        <w:t>câu</w:t>
      </w:r>
      <w:r>
        <w:rPr>
          <w:color w:val="231F20"/>
          <w:spacing w:val="-11"/>
          <w:sz w:val="26"/>
        </w:rPr>
        <w:t> </w:t>
      </w:r>
      <w:r>
        <w:rPr>
          <w:color w:val="231F20"/>
          <w:spacing w:val="-3"/>
          <w:sz w:val="26"/>
        </w:rPr>
        <w:t>hữu: </w:t>
      </w:r>
      <w:r>
        <w:rPr>
          <w:color w:val="231F20"/>
          <w:sz w:val="26"/>
        </w:rPr>
        <w:t>Nghĩa là các giới hữu lậu của địa căn</w:t>
      </w:r>
      <w:r>
        <w:rPr>
          <w:color w:val="231F20"/>
          <w:spacing w:val="-2"/>
          <w:sz w:val="26"/>
        </w:rPr>
        <w:t> </w:t>
      </w:r>
      <w:r>
        <w:rPr>
          <w:color w:val="231F20"/>
          <w:sz w:val="26"/>
        </w:rPr>
        <w:t>bản.</w:t>
      </w:r>
    </w:p>
    <w:p>
      <w:pPr>
        <w:pStyle w:val="ListParagraph"/>
        <w:numPr>
          <w:ilvl w:val="1"/>
          <w:numId w:val="29"/>
        </w:numPr>
        <w:tabs>
          <w:tab w:pos="1260" w:val="left" w:leader="none"/>
        </w:tabs>
        <w:spacing w:line="273" w:lineRule="auto" w:before="111" w:after="0"/>
        <w:ind w:left="393" w:right="127" w:firstLine="566"/>
        <w:jc w:val="left"/>
        <w:rPr>
          <w:sz w:val="26"/>
        </w:rPr>
      </w:pPr>
      <w:r>
        <w:rPr>
          <w:color w:val="231F20"/>
          <w:sz w:val="26"/>
        </w:rPr>
        <w:t>Có giới của đạo câu hữu cũng là giới của định câu hữu: Nghĩa là các giới vô lậu ở địa căn</w:t>
      </w:r>
      <w:r>
        <w:rPr>
          <w:color w:val="231F20"/>
          <w:spacing w:val="-2"/>
          <w:sz w:val="26"/>
        </w:rPr>
        <w:t> </w:t>
      </w:r>
      <w:r>
        <w:rPr>
          <w:color w:val="231F20"/>
          <w:sz w:val="26"/>
        </w:rPr>
        <w:t>bản.</w:t>
      </w:r>
    </w:p>
    <w:p>
      <w:pPr>
        <w:pStyle w:val="ListParagraph"/>
        <w:numPr>
          <w:ilvl w:val="1"/>
          <w:numId w:val="29"/>
        </w:numPr>
        <w:tabs>
          <w:tab w:pos="1236" w:val="left" w:leader="none"/>
        </w:tabs>
        <w:spacing w:line="273" w:lineRule="auto" w:before="112" w:after="0"/>
        <w:ind w:left="393" w:right="127" w:firstLine="566"/>
        <w:jc w:val="left"/>
        <w:rPr>
          <w:sz w:val="26"/>
        </w:rPr>
      </w:pPr>
      <w:r>
        <w:rPr>
          <w:color w:val="231F20"/>
          <w:sz w:val="26"/>
        </w:rPr>
        <w:t>Có không phải là giới của đạo câu hữu cũng không phải là giới của định câu hữu: Nghĩa là các giới hữu lậu của địa cận</w:t>
      </w:r>
      <w:r>
        <w:rPr>
          <w:color w:val="231F20"/>
          <w:spacing w:val="-5"/>
          <w:sz w:val="26"/>
        </w:rPr>
        <w:t> </w:t>
      </w:r>
      <w:r>
        <w:rPr>
          <w:color w:val="231F20"/>
          <w:sz w:val="26"/>
        </w:rPr>
        <w:t>phần.</w:t>
      </w:r>
    </w:p>
    <w:p>
      <w:pPr>
        <w:pStyle w:val="BodyText"/>
        <w:spacing w:before="112"/>
        <w:ind w:left="960" w:firstLine="0"/>
        <w:jc w:val="left"/>
      </w:pPr>
      <w:r>
        <w:rPr>
          <w:color w:val="231F20"/>
        </w:rPr>
        <w:t>Sư kia căn cứ vào đắc lại tạo ra bốn trường hợp:</w:t>
      </w:r>
    </w:p>
    <w:p>
      <w:pPr>
        <w:pStyle w:val="ListParagraph"/>
        <w:numPr>
          <w:ilvl w:val="0"/>
          <w:numId w:val="30"/>
        </w:numPr>
        <w:tabs>
          <w:tab w:pos="1218" w:val="left" w:leader="none"/>
        </w:tabs>
        <w:spacing w:line="273" w:lineRule="auto" w:before="154" w:after="0"/>
        <w:ind w:left="393" w:right="126" w:firstLine="566"/>
        <w:jc w:val="both"/>
        <w:rPr>
          <w:sz w:val="26"/>
        </w:rPr>
      </w:pPr>
      <w:r>
        <w:rPr>
          <w:color w:val="231F20"/>
          <w:sz w:val="26"/>
        </w:rPr>
        <w:t>Có đắc giới của đạo câu hữu không phải là giới của định</w:t>
      </w:r>
      <w:r>
        <w:rPr>
          <w:color w:val="231F20"/>
          <w:spacing w:val="-40"/>
          <w:sz w:val="26"/>
        </w:rPr>
        <w:t> </w:t>
      </w:r>
      <w:r>
        <w:rPr>
          <w:color w:val="231F20"/>
          <w:spacing w:val="-4"/>
          <w:sz w:val="26"/>
        </w:rPr>
        <w:t>câu </w:t>
      </w:r>
      <w:r>
        <w:rPr>
          <w:color w:val="231F20"/>
          <w:sz w:val="26"/>
        </w:rPr>
        <w:t>hữu: Nghĩa là chưa lìa nhiễm nơi cõi dục, nhập chánh tánh ly sinh, trong khoảng mười sáu tâm. Nếu đã lìa nhiễm nơi cõi dục, dựa vào định</w:t>
      </w:r>
      <w:r>
        <w:rPr>
          <w:color w:val="231F20"/>
          <w:spacing w:val="-8"/>
          <w:sz w:val="26"/>
        </w:rPr>
        <w:t> </w:t>
      </w:r>
      <w:r>
        <w:rPr>
          <w:color w:val="231F20"/>
          <w:sz w:val="26"/>
        </w:rPr>
        <w:t>vị</w:t>
      </w:r>
      <w:r>
        <w:rPr>
          <w:color w:val="231F20"/>
          <w:spacing w:val="-7"/>
          <w:sz w:val="26"/>
        </w:rPr>
        <w:t> </w:t>
      </w:r>
      <w:r>
        <w:rPr>
          <w:color w:val="231F20"/>
          <w:sz w:val="26"/>
        </w:rPr>
        <w:t>chí,</w:t>
      </w:r>
      <w:r>
        <w:rPr>
          <w:color w:val="231F20"/>
          <w:spacing w:val="-7"/>
          <w:sz w:val="26"/>
        </w:rPr>
        <w:t> </w:t>
      </w:r>
      <w:r>
        <w:rPr>
          <w:color w:val="231F20"/>
          <w:sz w:val="26"/>
        </w:rPr>
        <w:t>nhập</w:t>
      </w:r>
      <w:r>
        <w:rPr>
          <w:color w:val="231F20"/>
          <w:spacing w:val="-8"/>
          <w:sz w:val="26"/>
        </w:rPr>
        <w:t> </w:t>
      </w:r>
      <w:r>
        <w:rPr>
          <w:color w:val="231F20"/>
          <w:sz w:val="26"/>
        </w:rPr>
        <w:t>chánh</w:t>
      </w:r>
      <w:r>
        <w:rPr>
          <w:color w:val="231F20"/>
          <w:spacing w:val="-7"/>
          <w:sz w:val="26"/>
        </w:rPr>
        <w:t> </w:t>
      </w:r>
      <w:r>
        <w:rPr>
          <w:color w:val="231F20"/>
          <w:sz w:val="26"/>
        </w:rPr>
        <w:t>tánh</w:t>
      </w:r>
      <w:r>
        <w:rPr>
          <w:color w:val="231F20"/>
          <w:spacing w:val="-7"/>
          <w:sz w:val="26"/>
        </w:rPr>
        <w:t> </w:t>
      </w:r>
      <w:r>
        <w:rPr>
          <w:color w:val="231F20"/>
          <w:sz w:val="26"/>
        </w:rPr>
        <w:t>ly</w:t>
      </w:r>
      <w:r>
        <w:rPr>
          <w:color w:val="231F20"/>
          <w:spacing w:val="-8"/>
          <w:sz w:val="26"/>
        </w:rPr>
        <w:t> </w:t>
      </w:r>
      <w:r>
        <w:rPr>
          <w:color w:val="231F20"/>
          <w:sz w:val="26"/>
        </w:rPr>
        <w:t>sinh,</w:t>
      </w:r>
      <w:r>
        <w:rPr>
          <w:color w:val="231F20"/>
          <w:spacing w:val="-7"/>
          <w:sz w:val="26"/>
        </w:rPr>
        <w:t> </w:t>
      </w:r>
      <w:r>
        <w:rPr>
          <w:color w:val="231F20"/>
          <w:sz w:val="26"/>
        </w:rPr>
        <w:t>trong</w:t>
      </w:r>
      <w:r>
        <w:rPr>
          <w:color w:val="231F20"/>
          <w:spacing w:val="-7"/>
          <w:sz w:val="26"/>
        </w:rPr>
        <w:t> </w:t>
      </w:r>
      <w:r>
        <w:rPr>
          <w:color w:val="231F20"/>
          <w:sz w:val="26"/>
        </w:rPr>
        <w:t>khoảng</w:t>
      </w:r>
      <w:r>
        <w:rPr>
          <w:color w:val="231F20"/>
          <w:spacing w:val="-7"/>
          <w:sz w:val="26"/>
        </w:rPr>
        <w:t> </w:t>
      </w:r>
      <w:r>
        <w:rPr>
          <w:color w:val="231F20"/>
          <w:sz w:val="26"/>
        </w:rPr>
        <w:t>mười</w:t>
      </w:r>
      <w:r>
        <w:rPr>
          <w:color w:val="231F20"/>
          <w:spacing w:val="-8"/>
          <w:sz w:val="26"/>
        </w:rPr>
        <w:t> </w:t>
      </w:r>
      <w:r>
        <w:rPr>
          <w:color w:val="231F20"/>
          <w:sz w:val="26"/>
        </w:rPr>
        <w:t>lăm</w:t>
      </w:r>
      <w:r>
        <w:rPr>
          <w:color w:val="231F20"/>
          <w:spacing w:val="-7"/>
          <w:sz w:val="26"/>
        </w:rPr>
        <w:t> </w:t>
      </w:r>
      <w:r>
        <w:rPr>
          <w:color w:val="231F20"/>
          <w:sz w:val="26"/>
        </w:rPr>
        <w:t>tâm</w:t>
      </w:r>
      <w:r>
        <w:rPr>
          <w:color w:val="231F20"/>
          <w:spacing w:val="-7"/>
          <w:sz w:val="26"/>
        </w:rPr>
        <w:t> </w:t>
      </w:r>
      <w:r>
        <w:rPr>
          <w:color w:val="231F20"/>
          <w:sz w:val="26"/>
        </w:rPr>
        <w:t>của kiến đạo. Nếu các bậc Thánh vì lìa nhiễm nơi cõi dục, tức khởi đạo gia hạnh, chín đạo vô gián, tám đạo giải thoát. Nếu chưa lìa nhiễm nơi cõi dục, bậc tín thắng giải luyện căn, tạo gia hạnh hiện có của kiến chí, đạt đạo vô gián giải thoát. Nếu các bậc Thánh vì chưa lìa nhiễm nơi cõi dục, dựa vào định vị chí, khởi vô lượng quán bất </w:t>
      </w:r>
      <w:r>
        <w:rPr>
          <w:color w:val="231F20"/>
          <w:spacing w:val="-3"/>
          <w:sz w:val="26"/>
        </w:rPr>
        <w:t>tịnh, </w:t>
      </w:r>
      <w:r>
        <w:rPr>
          <w:color w:val="231F20"/>
          <w:sz w:val="26"/>
        </w:rPr>
        <w:t>quán sổ tức, cùng niệm trụ </w:t>
      </w:r>
      <w:r>
        <w:rPr>
          <w:color w:val="231F20"/>
          <w:spacing w:val="-5"/>
          <w:sz w:val="26"/>
        </w:rPr>
        <w:t>v.v… </w:t>
      </w:r>
      <w:r>
        <w:rPr>
          <w:color w:val="231F20"/>
          <w:sz w:val="26"/>
        </w:rPr>
        <w:t>Những thời gian như thế là đã đắc giới của đạo câu hữu không phải là giới của định câu hữu.</w:t>
      </w:r>
    </w:p>
    <w:p>
      <w:pPr>
        <w:pStyle w:val="ListParagraph"/>
        <w:numPr>
          <w:ilvl w:val="0"/>
          <w:numId w:val="30"/>
        </w:numPr>
        <w:tabs>
          <w:tab w:pos="1218" w:val="left" w:leader="none"/>
        </w:tabs>
        <w:spacing w:line="273" w:lineRule="auto" w:before="104" w:after="0"/>
        <w:ind w:left="393" w:right="127" w:firstLine="566"/>
        <w:jc w:val="both"/>
        <w:rPr>
          <w:sz w:val="26"/>
        </w:rPr>
      </w:pPr>
      <w:r>
        <w:rPr>
          <w:color w:val="231F20"/>
          <w:sz w:val="26"/>
        </w:rPr>
        <w:t>Có đắc giới của định câu hữu không phải là giới của đạo</w:t>
      </w:r>
      <w:r>
        <w:rPr>
          <w:color w:val="231F20"/>
          <w:spacing w:val="-38"/>
          <w:sz w:val="26"/>
        </w:rPr>
        <w:t> </w:t>
      </w:r>
      <w:r>
        <w:rPr>
          <w:color w:val="231F20"/>
          <w:spacing w:val="-5"/>
          <w:sz w:val="26"/>
        </w:rPr>
        <w:t>câu </w:t>
      </w:r>
      <w:r>
        <w:rPr>
          <w:color w:val="231F20"/>
          <w:sz w:val="26"/>
        </w:rPr>
        <w:t>hữu: Nghĩa là các phàm phu lìa nhiễm nơi cõi dục, do tất cả đạo</w:t>
      </w:r>
      <w:r>
        <w:rPr>
          <w:color w:val="231F20"/>
          <w:spacing w:val="-34"/>
          <w:sz w:val="26"/>
        </w:rPr>
        <w:t> </w:t>
      </w:r>
      <w:r>
        <w:rPr>
          <w:color w:val="231F20"/>
          <w:sz w:val="26"/>
        </w:rPr>
        <w:t>giải thoát</w:t>
      </w:r>
      <w:r>
        <w:rPr>
          <w:color w:val="231F20"/>
          <w:spacing w:val="-6"/>
          <w:sz w:val="26"/>
        </w:rPr>
        <w:t> </w:t>
      </w:r>
      <w:r>
        <w:rPr>
          <w:color w:val="231F20"/>
          <w:sz w:val="26"/>
        </w:rPr>
        <w:t>sau</w:t>
      </w:r>
      <w:r>
        <w:rPr>
          <w:color w:val="231F20"/>
          <w:spacing w:val="-5"/>
          <w:sz w:val="26"/>
        </w:rPr>
        <w:t> </w:t>
      </w:r>
      <w:r>
        <w:rPr>
          <w:color w:val="231F20"/>
          <w:sz w:val="26"/>
        </w:rPr>
        <w:t>cùng.</w:t>
      </w:r>
      <w:r>
        <w:rPr>
          <w:color w:val="231F20"/>
          <w:spacing w:val="-10"/>
          <w:sz w:val="26"/>
        </w:rPr>
        <w:t> </w:t>
      </w:r>
      <w:r>
        <w:rPr>
          <w:color w:val="231F20"/>
          <w:sz w:val="26"/>
        </w:rPr>
        <w:t>Tức</w:t>
      </w:r>
      <w:r>
        <w:rPr>
          <w:color w:val="231F20"/>
          <w:spacing w:val="-5"/>
          <w:sz w:val="26"/>
        </w:rPr>
        <w:t> </w:t>
      </w:r>
      <w:r>
        <w:rPr>
          <w:color w:val="231F20"/>
          <w:sz w:val="26"/>
        </w:rPr>
        <w:t>phàm</w:t>
      </w:r>
      <w:r>
        <w:rPr>
          <w:color w:val="231F20"/>
          <w:spacing w:val="-5"/>
          <w:sz w:val="26"/>
        </w:rPr>
        <w:t> </w:t>
      </w:r>
      <w:r>
        <w:rPr>
          <w:color w:val="231F20"/>
          <w:sz w:val="26"/>
        </w:rPr>
        <w:t>phu</w:t>
      </w:r>
      <w:r>
        <w:rPr>
          <w:color w:val="231F20"/>
          <w:spacing w:val="-5"/>
          <w:sz w:val="26"/>
        </w:rPr>
        <w:t> </w:t>
      </w:r>
      <w:r>
        <w:rPr>
          <w:color w:val="231F20"/>
          <w:sz w:val="26"/>
        </w:rPr>
        <w:t>kia</w:t>
      </w:r>
      <w:r>
        <w:rPr>
          <w:color w:val="231F20"/>
          <w:spacing w:val="-5"/>
          <w:sz w:val="26"/>
        </w:rPr>
        <w:t> </w:t>
      </w:r>
      <w:r>
        <w:rPr>
          <w:color w:val="231F20"/>
          <w:sz w:val="26"/>
        </w:rPr>
        <w:t>lìa</w:t>
      </w:r>
      <w:r>
        <w:rPr>
          <w:color w:val="231F20"/>
          <w:spacing w:val="-6"/>
          <w:sz w:val="26"/>
        </w:rPr>
        <w:t> </w:t>
      </w:r>
      <w:r>
        <w:rPr>
          <w:color w:val="231F20"/>
          <w:sz w:val="26"/>
        </w:rPr>
        <w:t>nhiễm</w:t>
      </w:r>
      <w:r>
        <w:rPr>
          <w:color w:val="231F20"/>
          <w:spacing w:val="-5"/>
          <w:sz w:val="26"/>
        </w:rPr>
        <w:t> </w:t>
      </w:r>
      <w:r>
        <w:rPr>
          <w:color w:val="231F20"/>
          <w:sz w:val="26"/>
        </w:rPr>
        <w:t>nơi</w:t>
      </w:r>
      <w:r>
        <w:rPr>
          <w:color w:val="231F20"/>
          <w:spacing w:val="-5"/>
          <w:sz w:val="26"/>
        </w:rPr>
        <w:t> </w:t>
      </w:r>
      <w:r>
        <w:rPr>
          <w:color w:val="231F20"/>
          <w:sz w:val="26"/>
        </w:rPr>
        <w:t>tĩnh</w:t>
      </w:r>
      <w:r>
        <w:rPr>
          <w:color w:val="231F20"/>
          <w:spacing w:val="-5"/>
          <w:sz w:val="26"/>
        </w:rPr>
        <w:t> </w:t>
      </w:r>
      <w:r>
        <w:rPr>
          <w:color w:val="231F20"/>
          <w:sz w:val="26"/>
        </w:rPr>
        <w:t>lự</w:t>
      </w:r>
      <w:r>
        <w:rPr>
          <w:color w:val="231F20"/>
          <w:spacing w:val="-5"/>
          <w:sz w:val="26"/>
        </w:rPr>
        <w:t> </w:t>
      </w:r>
      <w:r>
        <w:rPr>
          <w:color w:val="231F20"/>
          <w:sz w:val="26"/>
        </w:rPr>
        <w:t>thứ</w:t>
      </w:r>
      <w:r>
        <w:rPr>
          <w:color w:val="231F20"/>
          <w:spacing w:val="-5"/>
          <w:sz w:val="26"/>
        </w:rPr>
        <w:t> </w:t>
      </w:r>
      <w:r>
        <w:rPr>
          <w:color w:val="231F20"/>
          <w:sz w:val="26"/>
        </w:rPr>
        <w:t>nhất,</w:t>
      </w:r>
      <w:r>
        <w:rPr>
          <w:color w:val="231F20"/>
          <w:spacing w:val="-5"/>
          <w:sz w:val="26"/>
        </w:rPr>
        <w:t> </w:t>
      </w:r>
      <w:r>
        <w:rPr>
          <w:color w:val="231F20"/>
          <w:sz w:val="26"/>
        </w:rPr>
        <w:t>dựa vào tĩnh lự thứ nhất khởi đạo gia hạnh và tất cả đạo giải thoát sau cùng. Tức phàm phu kia vì lìa nhiễm nơi tĩnh lự thứ hai, nương</w:t>
      </w:r>
      <w:r>
        <w:rPr>
          <w:color w:val="231F20"/>
          <w:spacing w:val="52"/>
          <w:sz w:val="26"/>
        </w:rPr>
        <w:t> </w:t>
      </w:r>
      <w:r>
        <w:rPr>
          <w:color w:val="231F20"/>
          <w:spacing w:val="-4"/>
          <w:sz w:val="26"/>
        </w:rPr>
        <w:t>dựa</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vào tĩnh lự thứ hai, khởi đạo gia hạnh và tất cả đạo giải thoát sau cùng.</w:t>
      </w:r>
      <w:r>
        <w:rPr>
          <w:color w:val="231F20"/>
          <w:spacing w:val="-10"/>
        </w:rPr>
        <w:t> </w:t>
      </w:r>
      <w:r>
        <w:rPr>
          <w:color w:val="231F20"/>
        </w:rPr>
        <w:t>Tức</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kia</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5"/>
        </w:rPr>
        <w:t> </w:t>
      </w:r>
      <w:r>
        <w:rPr>
          <w:color w:val="231F20"/>
        </w:rPr>
        <w:t>thứ</w:t>
      </w:r>
      <w:r>
        <w:rPr>
          <w:color w:val="231F20"/>
          <w:spacing w:val="-5"/>
        </w:rPr>
        <w:t> </w:t>
      </w:r>
      <w:r>
        <w:rPr>
          <w:color w:val="231F20"/>
        </w:rPr>
        <w:t>ba,</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tĩnh</w:t>
      </w:r>
      <w:r>
        <w:rPr>
          <w:color w:val="231F20"/>
          <w:spacing w:val="-6"/>
        </w:rPr>
        <w:t> </w:t>
      </w:r>
      <w:r>
        <w:rPr>
          <w:color w:val="231F20"/>
        </w:rPr>
        <w:t>lự thứ ba khởi đạo gia hạnh và đạo giải thoát sau cùng. Tức phàm phu kia lìa nhiễm nơi tĩnh lự thứ tư, nương dựa vào tĩnh lự thứ tư khởi đạo gia hạnh. Nếu các phàm phu dựa vào tĩnh lự căn bản, dẫn phát các thông, khởi đạo gia hạnh, năm đạo vô gián, ba đạo giải </w:t>
      </w:r>
      <w:r>
        <w:rPr>
          <w:color w:val="231F20"/>
          <w:spacing w:val="-3"/>
        </w:rPr>
        <w:t>thoát. </w:t>
      </w:r>
      <w:r>
        <w:rPr>
          <w:color w:val="231F20"/>
        </w:rPr>
        <w:t>Nếu</w:t>
      </w:r>
      <w:r>
        <w:rPr>
          <w:color w:val="231F20"/>
          <w:spacing w:val="-10"/>
        </w:rPr>
        <w:t> </w:t>
      </w:r>
      <w:r>
        <w:rPr>
          <w:color w:val="231F20"/>
        </w:rPr>
        <w:t>khởi</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quán</w:t>
      </w:r>
      <w:r>
        <w:rPr>
          <w:color w:val="231F20"/>
          <w:spacing w:val="-10"/>
        </w:rPr>
        <w:t> </w:t>
      </w:r>
      <w:r>
        <w:rPr>
          <w:color w:val="231F20"/>
        </w:rPr>
        <w:t>bất</w:t>
      </w:r>
      <w:r>
        <w:rPr>
          <w:color w:val="231F20"/>
          <w:spacing w:val="-9"/>
        </w:rPr>
        <w:t> </w:t>
      </w:r>
      <w:r>
        <w:rPr>
          <w:color w:val="231F20"/>
        </w:rPr>
        <w:t>tịnh,</w:t>
      </w:r>
      <w:r>
        <w:rPr>
          <w:color w:val="231F20"/>
          <w:spacing w:val="-9"/>
        </w:rPr>
        <w:t> </w:t>
      </w:r>
      <w:r>
        <w:rPr>
          <w:color w:val="231F20"/>
        </w:rPr>
        <w:t>quán</w:t>
      </w:r>
      <w:r>
        <w:rPr>
          <w:color w:val="231F20"/>
          <w:spacing w:val="-9"/>
        </w:rPr>
        <w:t> </w:t>
      </w:r>
      <w:r>
        <w:rPr>
          <w:color w:val="231F20"/>
        </w:rPr>
        <w:t>sổ</w:t>
      </w:r>
      <w:r>
        <w:rPr>
          <w:color w:val="231F20"/>
          <w:spacing w:val="-9"/>
        </w:rPr>
        <w:t> </w:t>
      </w:r>
      <w:r>
        <w:rPr>
          <w:color w:val="231F20"/>
        </w:rPr>
        <w:t>tức</w:t>
      </w:r>
      <w:r>
        <w:rPr>
          <w:color w:val="231F20"/>
          <w:spacing w:val="-10"/>
        </w:rPr>
        <w:t> </w:t>
      </w:r>
      <w:r>
        <w:rPr>
          <w:color w:val="231F20"/>
        </w:rPr>
        <w:t>và</w:t>
      </w:r>
      <w:r>
        <w:rPr>
          <w:color w:val="231F20"/>
          <w:spacing w:val="-9"/>
        </w:rPr>
        <w:t> </w:t>
      </w:r>
      <w:r>
        <w:rPr>
          <w:color w:val="231F20"/>
        </w:rPr>
        <w:t>niệm</w:t>
      </w:r>
      <w:r>
        <w:rPr>
          <w:color w:val="231F20"/>
          <w:spacing w:val="-9"/>
        </w:rPr>
        <w:t> </w:t>
      </w:r>
      <w:r>
        <w:rPr>
          <w:color w:val="231F20"/>
        </w:rPr>
        <w:t>trụ,</w:t>
      </w:r>
      <w:r>
        <w:rPr>
          <w:color w:val="231F20"/>
          <w:spacing w:val="-9"/>
        </w:rPr>
        <w:t> </w:t>
      </w:r>
      <w:r>
        <w:rPr>
          <w:color w:val="231F20"/>
        </w:rPr>
        <w:t>khởi</w:t>
      </w:r>
      <w:r>
        <w:rPr>
          <w:color w:val="231F20"/>
          <w:spacing w:val="-9"/>
        </w:rPr>
        <w:t> </w:t>
      </w:r>
      <w:r>
        <w:rPr>
          <w:color w:val="231F20"/>
        </w:rPr>
        <w:t>noãn, đảnh, nhẫn, pháp thế đệ nhất, ba giải thoát đầu, tám thắng xứ, tám biến xứ trước và lúc từ cõi vô sắc chết, sinh nơi cõi sắc, từ địa trên cõi sắc chết, sinh nơi địa dưới. Những thời gian như thế là đắc giới của định câu hữu không phải là giới của đạo câu hữu.</w:t>
      </w:r>
    </w:p>
    <w:p>
      <w:pPr>
        <w:pStyle w:val="ListParagraph"/>
        <w:numPr>
          <w:ilvl w:val="0"/>
          <w:numId w:val="30"/>
        </w:numPr>
        <w:tabs>
          <w:tab w:pos="951" w:val="left" w:leader="none"/>
        </w:tabs>
        <w:spacing w:line="276" w:lineRule="auto" w:before="115" w:after="0"/>
        <w:ind w:left="110" w:right="410" w:firstLine="566"/>
        <w:jc w:val="both"/>
        <w:rPr>
          <w:sz w:val="26"/>
        </w:rPr>
      </w:pPr>
      <w:r>
        <w:rPr>
          <w:color w:val="231F20"/>
          <w:sz w:val="26"/>
        </w:rPr>
        <w:t>Có đắc giới của đạo câu hữu cũng là đắc giới của định câu hữu: Nghĩa là đã lìa nhiễm nơi cõi dục, dựa vào định vị chí, nhập chánh tánh ly sinh, là lúc có đạo loại trí. Nếu dựa vào địa trên, nhập chánh tánh ly sinh, là trong khoảng mười sáu tâm. Nếu các Thánh giả lìa nhiễm của cõi dục nơi đạo giải thoát sau cùng, tức Thánh giả kia</w:t>
      </w:r>
      <w:r>
        <w:rPr>
          <w:color w:val="231F20"/>
          <w:spacing w:val="-6"/>
          <w:sz w:val="26"/>
        </w:rPr>
        <w:t> </w:t>
      </w:r>
      <w:r>
        <w:rPr>
          <w:color w:val="231F20"/>
          <w:sz w:val="26"/>
        </w:rPr>
        <w:t>vì</w:t>
      </w:r>
      <w:r>
        <w:rPr>
          <w:color w:val="231F20"/>
          <w:spacing w:val="-6"/>
          <w:sz w:val="26"/>
        </w:rPr>
        <w:t> </w:t>
      </w:r>
      <w:r>
        <w:rPr>
          <w:color w:val="231F20"/>
          <w:sz w:val="26"/>
        </w:rPr>
        <w:t>lìa</w:t>
      </w:r>
      <w:r>
        <w:rPr>
          <w:color w:val="231F20"/>
          <w:spacing w:val="-6"/>
          <w:sz w:val="26"/>
        </w:rPr>
        <w:t> </w:t>
      </w:r>
      <w:r>
        <w:rPr>
          <w:color w:val="231F20"/>
          <w:sz w:val="26"/>
        </w:rPr>
        <w:t>nhiễm</w:t>
      </w:r>
      <w:r>
        <w:rPr>
          <w:color w:val="231F20"/>
          <w:spacing w:val="-7"/>
          <w:sz w:val="26"/>
        </w:rPr>
        <w:t> </w:t>
      </w:r>
      <w:r>
        <w:rPr>
          <w:color w:val="231F20"/>
          <w:sz w:val="26"/>
        </w:rPr>
        <w:t>nơi</w:t>
      </w:r>
      <w:r>
        <w:rPr>
          <w:color w:val="231F20"/>
          <w:spacing w:val="-6"/>
          <w:sz w:val="26"/>
        </w:rPr>
        <w:t> </w:t>
      </w:r>
      <w:r>
        <w:rPr>
          <w:color w:val="231F20"/>
          <w:sz w:val="26"/>
        </w:rPr>
        <w:t>tĩnh</w:t>
      </w:r>
      <w:r>
        <w:rPr>
          <w:color w:val="231F20"/>
          <w:spacing w:val="-6"/>
          <w:sz w:val="26"/>
        </w:rPr>
        <w:t> </w:t>
      </w:r>
      <w:r>
        <w:rPr>
          <w:color w:val="231F20"/>
          <w:sz w:val="26"/>
        </w:rPr>
        <w:t>lự</w:t>
      </w:r>
      <w:r>
        <w:rPr>
          <w:color w:val="231F20"/>
          <w:spacing w:val="-5"/>
          <w:sz w:val="26"/>
        </w:rPr>
        <w:t> </w:t>
      </w:r>
      <w:r>
        <w:rPr>
          <w:color w:val="231F20"/>
          <w:sz w:val="26"/>
        </w:rPr>
        <w:t>thứ</w:t>
      </w:r>
      <w:r>
        <w:rPr>
          <w:color w:val="231F20"/>
          <w:spacing w:val="-6"/>
          <w:sz w:val="26"/>
        </w:rPr>
        <w:t> </w:t>
      </w:r>
      <w:r>
        <w:rPr>
          <w:color w:val="231F20"/>
          <w:sz w:val="26"/>
        </w:rPr>
        <w:t>nhất,</w:t>
      </w:r>
      <w:r>
        <w:rPr>
          <w:color w:val="231F20"/>
          <w:spacing w:val="-6"/>
          <w:sz w:val="26"/>
        </w:rPr>
        <w:t> </w:t>
      </w:r>
      <w:r>
        <w:rPr>
          <w:color w:val="231F20"/>
          <w:sz w:val="26"/>
        </w:rPr>
        <w:t>cho</w:t>
      </w:r>
      <w:r>
        <w:rPr>
          <w:color w:val="231F20"/>
          <w:spacing w:val="-6"/>
          <w:sz w:val="26"/>
        </w:rPr>
        <w:t> </w:t>
      </w:r>
      <w:r>
        <w:rPr>
          <w:color w:val="231F20"/>
          <w:sz w:val="26"/>
        </w:rPr>
        <w:t>đến</w:t>
      </w:r>
      <w:r>
        <w:rPr>
          <w:color w:val="231F20"/>
          <w:spacing w:val="-6"/>
          <w:sz w:val="26"/>
        </w:rPr>
        <w:t> </w:t>
      </w:r>
      <w:r>
        <w:rPr>
          <w:color w:val="231F20"/>
          <w:sz w:val="26"/>
        </w:rPr>
        <w:t>lìa</w:t>
      </w:r>
      <w:r>
        <w:rPr>
          <w:color w:val="231F20"/>
          <w:spacing w:val="-6"/>
          <w:sz w:val="26"/>
        </w:rPr>
        <w:t> </w:t>
      </w:r>
      <w:r>
        <w:rPr>
          <w:color w:val="231F20"/>
          <w:sz w:val="26"/>
        </w:rPr>
        <w:t>nhiễm</w:t>
      </w:r>
      <w:r>
        <w:rPr>
          <w:color w:val="231F20"/>
          <w:spacing w:val="-7"/>
          <w:sz w:val="26"/>
        </w:rPr>
        <w:t> </w:t>
      </w:r>
      <w:r>
        <w:rPr>
          <w:color w:val="231F20"/>
          <w:sz w:val="26"/>
        </w:rPr>
        <w:t>nơi</w:t>
      </w:r>
      <w:r>
        <w:rPr>
          <w:color w:val="231F20"/>
          <w:spacing w:val="-5"/>
          <w:sz w:val="26"/>
        </w:rPr>
        <w:t> </w:t>
      </w:r>
      <w:r>
        <w:rPr>
          <w:color w:val="231F20"/>
          <w:sz w:val="26"/>
        </w:rPr>
        <w:t>Phi</w:t>
      </w:r>
      <w:r>
        <w:rPr>
          <w:color w:val="231F20"/>
          <w:spacing w:val="-6"/>
          <w:sz w:val="26"/>
        </w:rPr>
        <w:t> </w:t>
      </w:r>
      <w:r>
        <w:rPr>
          <w:color w:val="231F20"/>
          <w:spacing w:val="-3"/>
          <w:sz w:val="26"/>
        </w:rPr>
        <w:t>tưởng </w:t>
      </w:r>
      <w:r>
        <w:rPr>
          <w:color w:val="231F20"/>
          <w:sz w:val="26"/>
        </w:rPr>
        <w:t>phi phi tưởng xứ, được các đạo gia hạnh, chín đạo vô gián, chín đạo giải thoát. Đã lìa nhiễm nơi cõi dục, bậc tín thắng giải luyện căn,</w:t>
      </w:r>
      <w:r>
        <w:rPr>
          <w:color w:val="231F20"/>
          <w:spacing w:val="-43"/>
          <w:sz w:val="26"/>
        </w:rPr>
        <w:t> </w:t>
      </w:r>
      <w:r>
        <w:rPr>
          <w:color w:val="231F20"/>
          <w:sz w:val="26"/>
        </w:rPr>
        <w:t>tạo kiến</w:t>
      </w:r>
      <w:r>
        <w:rPr>
          <w:color w:val="231F20"/>
          <w:spacing w:val="-9"/>
          <w:sz w:val="26"/>
        </w:rPr>
        <w:t> </w:t>
      </w:r>
      <w:r>
        <w:rPr>
          <w:color w:val="231F20"/>
          <w:sz w:val="26"/>
        </w:rPr>
        <w:t>chí</w:t>
      </w:r>
      <w:r>
        <w:rPr>
          <w:color w:val="231F20"/>
          <w:spacing w:val="-9"/>
          <w:sz w:val="26"/>
        </w:rPr>
        <w:t> </w:t>
      </w:r>
      <w:r>
        <w:rPr>
          <w:color w:val="231F20"/>
          <w:sz w:val="26"/>
        </w:rPr>
        <w:t>nơi</w:t>
      </w:r>
      <w:r>
        <w:rPr>
          <w:color w:val="231F20"/>
          <w:spacing w:val="-8"/>
          <w:sz w:val="26"/>
        </w:rPr>
        <w:t> </w:t>
      </w:r>
      <w:r>
        <w:rPr>
          <w:color w:val="231F20"/>
          <w:sz w:val="26"/>
        </w:rPr>
        <w:t>gia</w:t>
      </w:r>
      <w:r>
        <w:rPr>
          <w:color w:val="231F20"/>
          <w:spacing w:val="-9"/>
          <w:sz w:val="26"/>
        </w:rPr>
        <w:t> </w:t>
      </w:r>
      <w:r>
        <w:rPr>
          <w:color w:val="231F20"/>
          <w:sz w:val="26"/>
        </w:rPr>
        <w:t>hạnh</w:t>
      </w:r>
      <w:r>
        <w:rPr>
          <w:color w:val="231F20"/>
          <w:spacing w:val="-8"/>
          <w:sz w:val="26"/>
        </w:rPr>
        <w:t> </w:t>
      </w:r>
      <w:r>
        <w:rPr>
          <w:color w:val="231F20"/>
          <w:sz w:val="26"/>
        </w:rPr>
        <w:t>hiện</w:t>
      </w:r>
      <w:r>
        <w:rPr>
          <w:color w:val="231F20"/>
          <w:spacing w:val="-9"/>
          <w:sz w:val="26"/>
        </w:rPr>
        <w:t> </w:t>
      </w:r>
      <w:r>
        <w:rPr>
          <w:color w:val="231F20"/>
          <w:sz w:val="26"/>
        </w:rPr>
        <w:t>có,</w:t>
      </w:r>
      <w:r>
        <w:rPr>
          <w:color w:val="231F20"/>
          <w:spacing w:val="-8"/>
          <w:sz w:val="26"/>
        </w:rPr>
        <w:t> </w:t>
      </w:r>
      <w:r>
        <w:rPr>
          <w:color w:val="231F20"/>
          <w:sz w:val="26"/>
        </w:rPr>
        <w:t>lúc</w:t>
      </w:r>
      <w:r>
        <w:rPr>
          <w:color w:val="231F20"/>
          <w:spacing w:val="-9"/>
          <w:sz w:val="26"/>
        </w:rPr>
        <w:t> </w:t>
      </w:r>
      <w:r>
        <w:rPr>
          <w:color w:val="231F20"/>
          <w:sz w:val="26"/>
        </w:rPr>
        <w:t>có</w:t>
      </w:r>
      <w:r>
        <w:rPr>
          <w:color w:val="231F20"/>
          <w:spacing w:val="-9"/>
          <w:sz w:val="26"/>
        </w:rPr>
        <w:t> </w:t>
      </w:r>
      <w:r>
        <w:rPr>
          <w:color w:val="231F20"/>
          <w:sz w:val="26"/>
        </w:rPr>
        <w:t>đạo</w:t>
      </w:r>
      <w:r>
        <w:rPr>
          <w:color w:val="231F20"/>
          <w:spacing w:val="-8"/>
          <w:sz w:val="26"/>
        </w:rPr>
        <w:t> </w:t>
      </w:r>
      <w:r>
        <w:rPr>
          <w:color w:val="231F20"/>
          <w:sz w:val="26"/>
        </w:rPr>
        <w:t>vô</w:t>
      </w:r>
      <w:r>
        <w:rPr>
          <w:color w:val="231F20"/>
          <w:spacing w:val="-9"/>
          <w:sz w:val="26"/>
        </w:rPr>
        <w:t> </w:t>
      </w:r>
      <w:r>
        <w:rPr>
          <w:color w:val="231F20"/>
          <w:sz w:val="26"/>
        </w:rPr>
        <w:t>gián,</w:t>
      </w:r>
      <w:r>
        <w:rPr>
          <w:color w:val="231F20"/>
          <w:spacing w:val="-8"/>
          <w:sz w:val="26"/>
        </w:rPr>
        <w:t> </w:t>
      </w:r>
      <w:r>
        <w:rPr>
          <w:color w:val="231F20"/>
          <w:sz w:val="26"/>
        </w:rPr>
        <w:t>giải</w:t>
      </w:r>
      <w:r>
        <w:rPr>
          <w:color w:val="231F20"/>
          <w:spacing w:val="-9"/>
          <w:sz w:val="26"/>
        </w:rPr>
        <w:t> </w:t>
      </w:r>
      <w:r>
        <w:rPr>
          <w:color w:val="231F20"/>
          <w:sz w:val="26"/>
        </w:rPr>
        <w:t>thoát.</w:t>
      </w:r>
      <w:r>
        <w:rPr>
          <w:color w:val="231F20"/>
          <w:spacing w:val="-22"/>
          <w:sz w:val="26"/>
        </w:rPr>
        <w:t> </w:t>
      </w:r>
      <w:r>
        <w:rPr>
          <w:color w:val="231F20"/>
          <w:sz w:val="26"/>
        </w:rPr>
        <w:t>A-la-hán giải thoát luyện căn, tạo bất động nơi các đạo gia hạnh, là chín đạo vô gián, chín đạo giải thoát. Hoặc khi cùng tu tĩnh lự thứ nhất cho đến tĩnh lự thứ tư, nếu các Thánh giả dẫn phát các thông khởi </w:t>
      </w:r>
      <w:r>
        <w:rPr>
          <w:color w:val="231F20"/>
          <w:spacing w:val="-4"/>
          <w:sz w:val="26"/>
        </w:rPr>
        <w:t>đạo </w:t>
      </w:r>
      <w:r>
        <w:rPr>
          <w:color w:val="231F20"/>
          <w:sz w:val="26"/>
        </w:rPr>
        <w:t>gia</w:t>
      </w:r>
      <w:r>
        <w:rPr>
          <w:color w:val="231F20"/>
          <w:spacing w:val="-5"/>
          <w:sz w:val="26"/>
        </w:rPr>
        <w:t> </w:t>
      </w:r>
      <w:r>
        <w:rPr>
          <w:color w:val="231F20"/>
          <w:sz w:val="26"/>
        </w:rPr>
        <w:t>hạnh</w:t>
      </w:r>
      <w:r>
        <w:rPr>
          <w:color w:val="231F20"/>
          <w:spacing w:val="-4"/>
          <w:sz w:val="26"/>
        </w:rPr>
        <w:t> </w:t>
      </w:r>
      <w:r>
        <w:rPr>
          <w:color w:val="231F20"/>
          <w:sz w:val="26"/>
        </w:rPr>
        <w:t>với</w:t>
      </w:r>
      <w:r>
        <w:rPr>
          <w:color w:val="231F20"/>
          <w:spacing w:val="-4"/>
          <w:sz w:val="26"/>
        </w:rPr>
        <w:t> </w:t>
      </w:r>
      <w:r>
        <w:rPr>
          <w:color w:val="231F20"/>
          <w:sz w:val="26"/>
        </w:rPr>
        <w:t>năm</w:t>
      </w:r>
      <w:r>
        <w:rPr>
          <w:color w:val="231F20"/>
          <w:spacing w:val="-4"/>
          <w:sz w:val="26"/>
        </w:rPr>
        <w:t> </w:t>
      </w:r>
      <w:r>
        <w:rPr>
          <w:color w:val="231F20"/>
          <w:sz w:val="26"/>
        </w:rPr>
        <w:t>đạo</w:t>
      </w:r>
      <w:r>
        <w:rPr>
          <w:color w:val="231F20"/>
          <w:spacing w:val="-5"/>
          <w:sz w:val="26"/>
        </w:rPr>
        <w:t> </w:t>
      </w:r>
      <w:r>
        <w:rPr>
          <w:color w:val="231F20"/>
          <w:sz w:val="26"/>
        </w:rPr>
        <w:t>vô</w:t>
      </w:r>
      <w:r>
        <w:rPr>
          <w:color w:val="231F20"/>
          <w:spacing w:val="-4"/>
          <w:sz w:val="26"/>
        </w:rPr>
        <w:t> </w:t>
      </w:r>
      <w:r>
        <w:rPr>
          <w:color w:val="231F20"/>
          <w:sz w:val="26"/>
        </w:rPr>
        <w:t>gián,</w:t>
      </w:r>
      <w:r>
        <w:rPr>
          <w:color w:val="231F20"/>
          <w:spacing w:val="-4"/>
          <w:sz w:val="26"/>
        </w:rPr>
        <w:t> </w:t>
      </w:r>
      <w:r>
        <w:rPr>
          <w:color w:val="231F20"/>
          <w:sz w:val="26"/>
        </w:rPr>
        <w:t>ba</w:t>
      </w:r>
      <w:r>
        <w:rPr>
          <w:color w:val="231F20"/>
          <w:spacing w:val="-4"/>
          <w:sz w:val="26"/>
        </w:rPr>
        <w:t> </w:t>
      </w:r>
      <w:r>
        <w:rPr>
          <w:color w:val="231F20"/>
          <w:sz w:val="26"/>
        </w:rPr>
        <w:t>đạo</w:t>
      </w:r>
      <w:r>
        <w:rPr>
          <w:color w:val="231F20"/>
          <w:spacing w:val="-4"/>
          <w:sz w:val="26"/>
        </w:rPr>
        <w:t> </w:t>
      </w:r>
      <w:r>
        <w:rPr>
          <w:color w:val="231F20"/>
          <w:sz w:val="26"/>
        </w:rPr>
        <w:t>giải</w:t>
      </w:r>
      <w:r>
        <w:rPr>
          <w:color w:val="231F20"/>
          <w:spacing w:val="-5"/>
          <w:sz w:val="26"/>
        </w:rPr>
        <w:t> </w:t>
      </w:r>
      <w:r>
        <w:rPr>
          <w:color w:val="231F20"/>
          <w:sz w:val="26"/>
        </w:rPr>
        <w:t>thoát.</w:t>
      </w:r>
      <w:r>
        <w:rPr>
          <w:color w:val="231F20"/>
          <w:spacing w:val="-4"/>
          <w:sz w:val="26"/>
        </w:rPr>
        <w:t> </w:t>
      </w:r>
      <w:r>
        <w:rPr>
          <w:color w:val="231F20"/>
          <w:sz w:val="26"/>
        </w:rPr>
        <w:t>Hoặc</w:t>
      </w:r>
      <w:r>
        <w:rPr>
          <w:color w:val="231F20"/>
          <w:spacing w:val="-4"/>
          <w:sz w:val="26"/>
        </w:rPr>
        <w:t> </w:t>
      </w:r>
      <w:r>
        <w:rPr>
          <w:color w:val="231F20"/>
          <w:sz w:val="26"/>
        </w:rPr>
        <w:t>các</w:t>
      </w:r>
      <w:r>
        <w:rPr>
          <w:color w:val="231F20"/>
          <w:spacing w:val="-9"/>
          <w:sz w:val="26"/>
        </w:rPr>
        <w:t> </w:t>
      </w:r>
      <w:r>
        <w:rPr>
          <w:color w:val="231F20"/>
          <w:sz w:val="26"/>
        </w:rPr>
        <w:t>Thánh</w:t>
      </w:r>
      <w:r>
        <w:rPr>
          <w:color w:val="231F20"/>
          <w:spacing w:val="-4"/>
          <w:sz w:val="26"/>
        </w:rPr>
        <w:t> </w:t>
      </w:r>
      <w:r>
        <w:rPr>
          <w:color w:val="231F20"/>
          <w:sz w:val="26"/>
        </w:rPr>
        <w:t>giả đã lìa nhiễm nơi cõi dục, dựa vào định vị chí, cùng khởi tu vô </w:t>
      </w:r>
      <w:r>
        <w:rPr>
          <w:color w:val="231F20"/>
          <w:spacing w:val="-3"/>
          <w:sz w:val="26"/>
        </w:rPr>
        <w:t>lượng </w:t>
      </w:r>
      <w:r>
        <w:rPr>
          <w:color w:val="231F20"/>
          <w:sz w:val="26"/>
        </w:rPr>
        <w:t>giải thoát thắng xứ, biến xứ, quán bất tịnh, quán sổ tức và các </w:t>
      </w:r>
      <w:r>
        <w:rPr>
          <w:color w:val="231F20"/>
          <w:spacing w:val="-4"/>
          <w:sz w:val="26"/>
        </w:rPr>
        <w:t>niệm </w:t>
      </w:r>
      <w:r>
        <w:rPr>
          <w:color w:val="231F20"/>
          <w:sz w:val="26"/>
        </w:rPr>
        <w:t>trụ. Nếu khởi vô ngại giải nơi biên vực định nguyện trí vô tránh, </w:t>
      </w:r>
      <w:r>
        <w:rPr>
          <w:color w:val="231F20"/>
          <w:spacing w:val="-6"/>
          <w:sz w:val="26"/>
        </w:rPr>
        <w:t>là </w:t>
      </w:r>
      <w:r>
        <w:rPr>
          <w:color w:val="231F20"/>
          <w:sz w:val="26"/>
        </w:rPr>
        <w:t>tâm</w:t>
      </w:r>
      <w:r>
        <w:rPr>
          <w:color w:val="231F20"/>
          <w:spacing w:val="-10"/>
          <w:sz w:val="26"/>
        </w:rPr>
        <w:t> </w:t>
      </w:r>
      <w:r>
        <w:rPr>
          <w:color w:val="231F20"/>
          <w:sz w:val="26"/>
        </w:rPr>
        <w:t>tưởng</w:t>
      </w:r>
      <w:r>
        <w:rPr>
          <w:color w:val="231F20"/>
          <w:spacing w:val="-10"/>
          <w:sz w:val="26"/>
        </w:rPr>
        <w:t> </w:t>
      </w:r>
      <w:r>
        <w:rPr>
          <w:color w:val="231F20"/>
          <w:sz w:val="26"/>
        </w:rPr>
        <w:t>vi</w:t>
      </w:r>
      <w:r>
        <w:rPr>
          <w:color w:val="231F20"/>
          <w:spacing w:val="-10"/>
          <w:sz w:val="26"/>
        </w:rPr>
        <w:t> </w:t>
      </w:r>
      <w:r>
        <w:rPr>
          <w:color w:val="231F20"/>
          <w:sz w:val="26"/>
        </w:rPr>
        <w:t>tế</w:t>
      </w:r>
      <w:r>
        <w:rPr>
          <w:color w:val="231F20"/>
          <w:spacing w:val="-10"/>
          <w:sz w:val="26"/>
        </w:rPr>
        <w:t> </w:t>
      </w:r>
      <w:r>
        <w:rPr>
          <w:color w:val="231F20"/>
          <w:sz w:val="26"/>
        </w:rPr>
        <w:t>của</w:t>
      </w:r>
      <w:r>
        <w:rPr>
          <w:color w:val="231F20"/>
          <w:spacing w:val="-10"/>
          <w:sz w:val="26"/>
        </w:rPr>
        <w:t> </w:t>
      </w:r>
      <w:r>
        <w:rPr>
          <w:color w:val="231F20"/>
          <w:sz w:val="26"/>
        </w:rPr>
        <w:t>không</w:t>
      </w:r>
      <w:r>
        <w:rPr>
          <w:color w:val="231F20"/>
          <w:spacing w:val="-10"/>
          <w:sz w:val="26"/>
        </w:rPr>
        <w:t> </w:t>
      </w:r>
      <w:r>
        <w:rPr>
          <w:color w:val="231F20"/>
          <w:sz w:val="26"/>
        </w:rPr>
        <w:t>không,</w:t>
      </w:r>
      <w:r>
        <w:rPr>
          <w:color w:val="231F20"/>
          <w:spacing w:val="-10"/>
          <w:sz w:val="26"/>
        </w:rPr>
        <w:t> </w:t>
      </w:r>
      <w:r>
        <w:rPr>
          <w:color w:val="231F20"/>
          <w:sz w:val="26"/>
        </w:rPr>
        <w:t>vô</w:t>
      </w:r>
      <w:r>
        <w:rPr>
          <w:color w:val="231F20"/>
          <w:spacing w:val="-10"/>
          <w:sz w:val="26"/>
        </w:rPr>
        <w:t> </w:t>
      </w:r>
      <w:r>
        <w:rPr>
          <w:color w:val="231F20"/>
          <w:sz w:val="26"/>
        </w:rPr>
        <w:t>nguyện</w:t>
      </w:r>
      <w:r>
        <w:rPr>
          <w:color w:val="231F20"/>
          <w:spacing w:val="-10"/>
          <w:sz w:val="26"/>
        </w:rPr>
        <w:t> </w:t>
      </w:r>
      <w:r>
        <w:rPr>
          <w:color w:val="231F20"/>
          <w:sz w:val="26"/>
        </w:rPr>
        <w:t>vô</w:t>
      </w:r>
      <w:r>
        <w:rPr>
          <w:color w:val="231F20"/>
          <w:spacing w:val="-10"/>
          <w:sz w:val="26"/>
        </w:rPr>
        <w:t> </w:t>
      </w:r>
      <w:r>
        <w:rPr>
          <w:color w:val="231F20"/>
          <w:sz w:val="26"/>
        </w:rPr>
        <w:t>nguyện,</w:t>
      </w:r>
      <w:r>
        <w:rPr>
          <w:color w:val="231F20"/>
          <w:spacing w:val="-10"/>
          <w:sz w:val="26"/>
        </w:rPr>
        <w:t> </w:t>
      </w:r>
      <w:r>
        <w:rPr>
          <w:color w:val="231F20"/>
          <w:sz w:val="26"/>
        </w:rPr>
        <w:t>vô</w:t>
      </w:r>
      <w:r>
        <w:rPr>
          <w:color w:val="231F20"/>
          <w:spacing w:val="-10"/>
          <w:sz w:val="26"/>
        </w:rPr>
        <w:t> </w:t>
      </w:r>
      <w:r>
        <w:rPr>
          <w:color w:val="231F20"/>
          <w:sz w:val="26"/>
        </w:rPr>
        <w:t>tướng</w:t>
      </w:r>
      <w:r>
        <w:rPr>
          <w:color w:val="231F20"/>
          <w:spacing w:val="-10"/>
          <w:sz w:val="26"/>
        </w:rPr>
        <w:t> </w:t>
      </w:r>
      <w:r>
        <w:rPr>
          <w:color w:val="231F20"/>
          <w:sz w:val="26"/>
        </w:rPr>
        <w:t>vô tướng. Những thời gian như thế đã đắc giới của đạo câu hữu cũng là đắc giới của định câu</w:t>
      </w:r>
      <w:r>
        <w:rPr>
          <w:color w:val="231F20"/>
          <w:spacing w:val="-1"/>
          <w:sz w:val="26"/>
        </w:rPr>
        <w:t> </w:t>
      </w:r>
      <w:r>
        <w:rPr>
          <w:color w:val="231F20"/>
          <w:sz w:val="26"/>
        </w:rPr>
        <w:t>hữu.</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30"/>
        </w:numPr>
        <w:tabs>
          <w:tab w:pos="1219" w:val="left" w:leader="none"/>
        </w:tabs>
        <w:spacing w:line="273" w:lineRule="auto" w:before="89" w:after="0"/>
        <w:ind w:left="393" w:right="127" w:firstLine="566"/>
        <w:jc w:val="both"/>
        <w:rPr>
          <w:sz w:val="26"/>
        </w:rPr>
      </w:pPr>
      <w:r>
        <w:rPr>
          <w:color w:val="231F20"/>
          <w:sz w:val="26"/>
        </w:rPr>
        <w:t>Có không đắc giới của đạo câu hữu cũng không đắc giới</w:t>
      </w:r>
      <w:r>
        <w:rPr>
          <w:color w:val="231F20"/>
          <w:spacing w:val="-36"/>
          <w:sz w:val="26"/>
        </w:rPr>
        <w:t> </w:t>
      </w:r>
      <w:r>
        <w:rPr>
          <w:color w:val="231F20"/>
          <w:sz w:val="26"/>
        </w:rPr>
        <w:t>của định câu hữu: Nghĩa là các phàm phu vì lìa nhiễm nơi cõi dục, khởi đạo gia hạnh, chín đạo vô gián, tám đạo giải thoát, dựa vào định vị chí,</w:t>
      </w:r>
      <w:r>
        <w:rPr>
          <w:color w:val="231F20"/>
          <w:spacing w:val="-12"/>
          <w:sz w:val="26"/>
        </w:rPr>
        <w:t> </w:t>
      </w:r>
      <w:r>
        <w:rPr>
          <w:color w:val="231F20"/>
          <w:sz w:val="26"/>
        </w:rPr>
        <w:t>tĩnh</w:t>
      </w:r>
      <w:r>
        <w:rPr>
          <w:color w:val="231F20"/>
          <w:spacing w:val="-10"/>
          <w:sz w:val="26"/>
        </w:rPr>
        <w:t> </w:t>
      </w:r>
      <w:r>
        <w:rPr>
          <w:color w:val="231F20"/>
          <w:sz w:val="26"/>
        </w:rPr>
        <w:t>lự</w:t>
      </w:r>
      <w:r>
        <w:rPr>
          <w:color w:val="231F20"/>
          <w:spacing w:val="-10"/>
          <w:sz w:val="26"/>
        </w:rPr>
        <w:t> </w:t>
      </w:r>
      <w:r>
        <w:rPr>
          <w:color w:val="231F20"/>
          <w:sz w:val="26"/>
        </w:rPr>
        <w:t>trung</w:t>
      </w:r>
      <w:r>
        <w:rPr>
          <w:color w:val="231F20"/>
          <w:spacing w:val="-11"/>
          <w:sz w:val="26"/>
        </w:rPr>
        <w:t> </w:t>
      </w:r>
      <w:r>
        <w:rPr>
          <w:color w:val="231F20"/>
          <w:sz w:val="26"/>
        </w:rPr>
        <w:t>gian,</w:t>
      </w:r>
      <w:r>
        <w:rPr>
          <w:color w:val="231F20"/>
          <w:spacing w:val="-11"/>
          <w:sz w:val="26"/>
        </w:rPr>
        <w:t> </w:t>
      </w:r>
      <w:r>
        <w:rPr>
          <w:color w:val="231F20"/>
          <w:sz w:val="26"/>
        </w:rPr>
        <w:t>khởi</w:t>
      </w:r>
      <w:r>
        <w:rPr>
          <w:color w:val="231F20"/>
          <w:spacing w:val="-11"/>
          <w:sz w:val="26"/>
        </w:rPr>
        <w:t> </w:t>
      </w:r>
      <w:r>
        <w:rPr>
          <w:color w:val="231F20"/>
          <w:sz w:val="26"/>
        </w:rPr>
        <w:t>noãn,</w:t>
      </w:r>
      <w:r>
        <w:rPr>
          <w:color w:val="231F20"/>
          <w:spacing w:val="-12"/>
          <w:sz w:val="26"/>
        </w:rPr>
        <w:t> </w:t>
      </w:r>
      <w:r>
        <w:rPr>
          <w:color w:val="231F20"/>
          <w:sz w:val="26"/>
        </w:rPr>
        <w:t>đảnh,</w:t>
      </w:r>
      <w:r>
        <w:rPr>
          <w:color w:val="231F20"/>
          <w:spacing w:val="-11"/>
          <w:sz w:val="26"/>
        </w:rPr>
        <w:t> </w:t>
      </w:r>
      <w:r>
        <w:rPr>
          <w:color w:val="231F20"/>
          <w:sz w:val="26"/>
        </w:rPr>
        <w:t>nhẫn,</w:t>
      </w:r>
      <w:r>
        <w:rPr>
          <w:color w:val="231F20"/>
          <w:spacing w:val="-11"/>
          <w:sz w:val="26"/>
        </w:rPr>
        <w:t> </w:t>
      </w:r>
      <w:r>
        <w:rPr>
          <w:color w:val="231F20"/>
          <w:sz w:val="26"/>
        </w:rPr>
        <w:t>pháp</w:t>
      </w:r>
      <w:r>
        <w:rPr>
          <w:color w:val="231F20"/>
          <w:spacing w:val="-11"/>
          <w:sz w:val="26"/>
        </w:rPr>
        <w:t> </w:t>
      </w:r>
      <w:r>
        <w:rPr>
          <w:color w:val="231F20"/>
          <w:sz w:val="26"/>
        </w:rPr>
        <w:t>thế</w:t>
      </w:r>
      <w:r>
        <w:rPr>
          <w:color w:val="231F20"/>
          <w:spacing w:val="-12"/>
          <w:sz w:val="26"/>
        </w:rPr>
        <w:t> </w:t>
      </w:r>
      <w:r>
        <w:rPr>
          <w:color w:val="231F20"/>
          <w:sz w:val="26"/>
        </w:rPr>
        <w:t>đệ</w:t>
      </w:r>
      <w:r>
        <w:rPr>
          <w:color w:val="231F20"/>
          <w:spacing w:val="-11"/>
          <w:sz w:val="26"/>
        </w:rPr>
        <w:t> </w:t>
      </w:r>
      <w:r>
        <w:rPr>
          <w:color w:val="231F20"/>
          <w:sz w:val="26"/>
        </w:rPr>
        <w:t>nhất.</w:t>
      </w:r>
      <w:r>
        <w:rPr>
          <w:color w:val="231F20"/>
          <w:spacing w:val="-11"/>
          <w:sz w:val="26"/>
        </w:rPr>
        <w:t> </w:t>
      </w:r>
      <w:r>
        <w:rPr>
          <w:color w:val="231F20"/>
          <w:sz w:val="26"/>
        </w:rPr>
        <w:t>Hoặc các phàm phu nương vào cận phần của các tĩnh lự thứ hai, thứ ba, thứ</w:t>
      </w:r>
      <w:r>
        <w:rPr>
          <w:color w:val="231F20"/>
          <w:spacing w:val="-3"/>
          <w:sz w:val="26"/>
        </w:rPr>
        <w:t> </w:t>
      </w:r>
      <w:r>
        <w:rPr>
          <w:color w:val="231F20"/>
          <w:sz w:val="26"/>
        </w:rPr>
        <w:t>tư,</w:t>
      </w:r>
      <w:r>
        <w:rPr>
          <w:color w:val="231F20"/>
          <w:spacing w:val="-3"/>
          <w:sz w:val="26"/>
        </w:rPr>
        <w:t> </w:t>
      </w:r>
      <w:r>
        <w:rPr>
          <w:color w:val="231F20"/>
          <w:sz w:val="26"/>
        </w:rPr>
        <w:t>lìa</w:t>
      </w:r>
      <w:r>
        <w:rPr>
          <w:color w:val="231F20"/>
          <w:spacing w:val="-3"/>
          <w:sz w:val="26"/>
        </w:rPr>
        <w:t> </w:t>
      </w:r>
      <w:r>
        <w:rPr>
          <w:color w:val="231F20"/>
          <w:sz w:val="26"/>
        </w:rPr>
        <w:t>nhiễm</w:t>
      </w:r>
      <w:r>
        <w:rPr>
          <w:color w:val="231F20"/>
          <w:spacing w:val="-3"/>
          <w:sz w:val="26"/>
        </w:rPr>
        <w:t> </w:t>
      </w:r>
      <w:r>
        <w:rPr>
          <w:color w:val="231F20"/>
          <w:sz w:val="26"/>
        </w:rPr>
        <w:t>nơi</w:t>
      </w:r>
      <w:r>
        <w:rPr>
          <w:color w:val="231F20"/>
          <w:spacing w:val="-3"/>
          <w:sz w:val="26"/>
        </w:rPr>
        <w:t> </w:t>
      </w:r>
      <w:r>
        <w:rPr>
          <w:color w:val="231F20"/>
          <w:sz w:val="26"/>
        </w:rPr>
        <w:t>tĩnh</w:t>
      </w:r>
      <w:r>
        <w:rPr>
          <w:color w:val="231F20"/>
          <w:spacing w:val="-3"/>
          <w:sz w:val="26"/>
        </w:rPr>
        <w:t> </w:t>
      </w:r>
      <w:r>
        <w:rPr>
          <w:color w:val="231F20"/>
          <w:sz w:val="26"/>
        </w:rPr>
        <w:t>lự</w:t>
      </w:r>
      <w:r>
        <w:rPr>
          <w:color w:val="231F20"/>
          <w:spacing w:val="-3"/>
          <w:sz w:val="26"/>
        </w:rPr>
        <w:t> </w:t>
      </w:r>
      <w:r>
        <w:rPr>
          <w:color w:val="231F20"/>
          <w:sz w:val="26"/>
        </w:rPr>
        <w:t>thứ</w:t>
      </w:r>
      <w:r>
        <w:rPr>
          <w:color w:val="231F20"/>
          <w:spacing w:val="-3"/>
          <w:sz w:val="26"/>
        </w:rPr>
        <w:t> </w:t>
      </w:r>
      <w:r>
        <w:rPr>
          <w:color w:val="231F20"/>
          <w:sz w:val="26"/>
        </w:rPr>
        <w:t>nhất,</w:t>
      </w:r>
      <w:r>
        <w:rPr>
          <w:color w:val="231F20"/>
          <w:spacing w:val="-3"/>
          <w:sz w:val="26"/>
        </w:rPr>
        <w:t> </w:t>
      </w:r>
      <w:r>
        <w:rPr>
          <w:color w:val="231F20"/>
          <w:sz w:val="26"/>
        </w:rPr>
        <w:t>thứ</w:t>
      </w:r>
      <w:r>
        <w:rPr>
          <w:color w:val="231F20"/>
          <w:spacing w:val="-3"/>
          <w:sz w:val="26"/>
        </w:rPr>
        <w:t> </w:t>
      </w:r>
      <w:r>
        <w:rPr>
          <w:color w:val="231F20"/>
          <w:sz w:val="26"/>
        </w:rPr>
        <w:t>hai,</w:t>
      </w:r>
      <w:r>
        <w:rPr>
          <w:color w:val="231F20"/>
          <w:spacing w:val="-3"/>
          <w:sz w:val="26"/>
        </w:rPr>
        <w:t> </w:t>
      </w:r>
      <w:r>
        <w:rPr>
          <w:color w:val="231F20"/>
          <w:sz w:val="26"/>
        </w:rPr>
        <w:t>thứ</w:t>
      </w:r>
      <w:r>
        <w:rPr>
          <w:color w:val="231F20"/>
          <w:spacing w:val="-3"/>
          <w:sz w:val="26"/>
        </w:rPr>
        <w:t> </w:t>
      </w:r>
      <w:r>
        <w:rPr>
          <w:color w:val="231F20"/>
          <w:sz w:val="26"/>
        </w:rPr>
        <w:t>ba,</w:t>
      </w:r>
      <w:r>
        <w:rPr>
          <w:color w:val="231F20"/>
          <w:spacing w:val="-3"/>
          <w:sz w:val="26"/>
        </w:rPr>
        <w:t> </w:t>
      </w:r>
      <w:r>
        <w:rPr>
          <w:color w:val="231F20"/>
          <w:sz w:val="26"/>
        </w:rPr>
        <w:t>khởi</w:t>
      </w:r>
      <w:r>
        <w:rPr>
          <w:color w:val="231F20"/>
          <w:spacing w:val="-3"/>
          <w:sz w:val="26"/>
        </w:rPr>
        <w:t> </w:t>
      </w:r>
      <w:r>
        <w:rPr>
          <w:color w:val="231F20"/>
          <w:sz w:val="26"/>
        </w:rPr>
        <w:t>tu</w:t>
      </w:r>
      <w:r>
        <w:rPr>
          <w:color w:val="231F20"/>
          <w:spacing w:val="-3"/>
          <w:sz w:val="26"/>
        </w:rPr>
        <w:t> </w:t>
      </w:r>
      <w:r>
        <w:rPr>
          <w:color w:val="231F20"/>
          <w:sz w:val="26"/>
        </w:rPr>
        <w:t>đạo</w:t>
      </w:r>
      <w:r>
        <w:rPr>
          <w:color w:val="231F20"/>
          <w:spacing w:val="-3"/>
          <w:sz w:val="26"/>
        </w:rPr>
        <w:t> </w:t>
      </w:r>
      <w:r>
        <w:rPr>
          <w:color w:val="231F20"/>
          <w:sz w:val="26"/>
        </w:rPr>
        <w:t>gia hạnh, chín đạo vô gián, tám đạo giải thoát. Hoặc các phàm phu dựa vào</w:t>
      </w:r>
      <w:r>
        <w:rPr>
          <w:color w:val="231F20"/>
          <w:spacing w:val="-5"/>
          <w:sz w:val="26"/>
        </w:rPr>
        <w:t> </w:t>
      </w:r>
      <w:r>
        <w:rPr>
          <w:color w:val="231F20"/>
          <w:sz w:val="26"/>
        </w:rPr>
        <w:t>cận</w:t>
      </w:r>
      <w:r>
        <w:rPr>
          <w:color w:val="231F20"/>
          <w:spacing w:val="-4"/>
          <w:sz w:val="26"/>
        </w:rPr>
        <w:t> </w:t>
      </w:r>
      <w:r>
        <w:rPr>
          <w:color w:val="231F20"/>
          <w:sz w:val="26"/>
        </w:rPr>
        <w:t>phần</w:t>
      </w:r>
      <w:r>
        <w:rPr>
          <w:color w:val="231F20"/>
          <w:spacing w:val="-5"/>
          <w:sz w:val="26"/>
        </w:rPr>
        <w:t> </w:t>
      </w:r>
      <w:r>
        <w:rPr>
          <w:color w:val="231F20"/>
          <w:sz w:val="26"/>
        </w:rPr>
        <w:t>của</w:t>
      </w:r>
      <w:r>
        <w:rPr>
          <w:color w:val="231F20"/>
          <w:spacing w:val="-4"/>
          <w:sz w:val="26"/>
        </w:rPr>
        <w:t> </w:t>
      </w:r>
      <w:r>
        <w:rPr>
          <w:color w:val="231F20"/>
          <w:sz w:val="26"/>
        </w:rPr>
        <w:t>Không</w:t>
      </w:r>
      <w:r>
        <w:rPr>
          <w:color w:val="231F20"/>
          <w:spacing w:val="-5"/>
          <w:sz w:val="26"/>
        </w:rPr>
        <w:t> </w:t>
      </w:r>
      <w:r>
        <w:rPr>
          <w:color w:val="231F20"/>
          <w:sz w:val="26"/>
        </w:rPr>
        <w:t>vô</w:t>
      </w:r>
      <w:r>
        <w:rPr>
          <w:color w:val="231F20"/>
          <w:spacing w:val="-4"/>
          <w:sz w:val="26"/>
        </w:rPr>
        <w:t> </w:t>
      </w:r>
      <w:r>
        <w:rPr>
          <w:color w:val="231F20"/>
          <w:sz w:val="26"/>
        </w:rPr>
        <w:t>biên</w:t>
      </w:r>
      <w:r>
        <w:rPr>
          <w:color w:val="231F20"/>
          <w:spacing w:val="-4"/>
          <w:sz w:val="26"/>
        </w:rPr>
        <w:t> </w:t>
      </w:r>
      <w:r>
        <w:rPr>
          <w:color w:val="231F20"/>
          <w:sz w:val="26"/>
        </w:rPr>
        <w:t>xứ</w:t>
      </w:r>
      <w:r>
        <w:rPr>
          <w:color w:val="231F20"/>
          <w:spacing w:val="-5"/>
          <w:sz w:val="26"/>
        </w:rPr>
        <w:t> </w:t>
      </w:r>
      <w:r>
        <w:rPr>
          <w:color w:val="231F20"/>
          <w:sz w:val="26"/>
        </w:rPr>
        <w:t>cho</w:t>
      </w:r>
      <w:r>
        <w:rPr>
          <w:color w:val="231F20"/>
          <w:spacing w:val="-4"/>
          <w:sz w:val="26"/>
        </w:rPr>
        <w:t> </w:t>
      </w:r>
      <w:r>
        <w:rPr>
          <w:color w:val="231F20"/>
          <w:sz w:val="26"/>
        </w:rPr>
        <w:t>đến</w:t>
      </w:r>
      <w:r>
        <w:rPr>
          <w:color w:val="231F20"/>
          <w:spacing w:val="-5"/>
          <w:sz w:val="26"/>
        </w:rPr>
        <w:t> </w:t>
      </w:r>
      <w:r>
        <w:rPr>
          <w:color w:val="231F20"/>
          <w:sz w:val="26"/>
        </w:rPr>
        <w:t>cận</w:t>
      </w:r>
      <w:r>
        <w:rPr>
          <w:color w:val="231F20"/>
          <w:spacing w:val="-4"/>
          <w:sz w:val="26"/>
        </w:rPr>
        <w:t> </w:t>
      </w:r>
      <w:r>
        <w:rPr>
          <w:color w:val="231F20"/>
          <w:sz w:val="26"/>
        </w:rPr>
        <w:t>phần</w:t>
      </w:r>
      <w:r>
        <w:rPr>
          <w:color w:val="231F20"/>
          <w:spacing w:val="-4"/>
          <w:sz w:val="26"/>
        </w:rPr>
        <w:t> </w:t>
      </w:r>
      <w:r>
        <w:rPr>
          <w:color w:val="231F20"/>
          <w:sz w:val="26"/>
        </w:rPr>
        <w:t>của</w:t>
      </w:r>
      <w:r>
        <w:rPr>
          <w:color w:val="231F20"/>
          <w:spacing w:val="-5"/>
          <w:sz w:val="26"/>
        </w:rPr>
        <w:t> </w:t>
      </w:r>
      <w:r>
        <w:rPr>
          <w:color w:val="231F20"/>
          <w:sz w:val="26"/>
        </w:rPr>
        <w:t>Phi</w:t>
      </w:r>
      <w:r>
        <w:rPr>
          <w:color w:val="231F20"/>
          <w:spacing w:val="-4"/>
          <w:sz w:val="26"/>
        </w:rPr>
        <w:t> </w:t>
      </w:r>
      <w:r>
        <w:rPr>
          <w:color w:val="231F20"/>
          <w:sz w:val="26"/>
        </w:rPr>
        <w:t>tưởng phi phi tưởng xứ, lìa nhiễm nơi tĩnh lự thứ tư cho đến Vô sở hữu</w:t>
      </w:r>
      <w:r>
        <w:rPr>
          <w:color w:val="231F20"/>
          <w:spacing w:val="-39"/>
          <w:sz w:val="26"/>
        </w:rPr>
        <w:t> </w:t>
      </w:r>
      <w:r>
        <w:rPr>
          <w:color w:val="231F20"/>
          <w:sz w:val="26"/>
        </w:rPr>
        <w:t>xứ, khởi</w:t>
      </w:r>
      <w:r>
        <w:rPr>
          <w:color w:val="231F20"/>
          <w:spacing w:val="-5"/>
          <w:sz w:val="26"/>
        </w:rPr>
        <w:t> </w:t>
      </w:r>
      <w:r>
        <w:rPr>
          <w:color w:val="231F20"/>
          <w:sz w:val="26"/>
        </w:rPr>
        <w:t>tu</w:t>
      </w:r>
      <w:r>
        <w:rPr>
          <w:color w:val="231F20"/>
          <w:spacing w:val="-4"/>
          <w:sz w:val="26"/>
        </w:rPr>
        <w:t> </w:t>
      </w:r>
      <w:r>
        <w:rPr>
          <w:color w:val="231F20"/>
          <w:sz w:val="26"/>
        </w:rPr>
        <w:t>đạo</w:t>
      </w:r>
      <w:r>
        <w:rPr>
          <w:color w:val="231F20"/>
          <w:spacing w:val="-4"/>
          <w:sz w:val="26"/>
        </w:rPr>
        <w:t> </w:t>
      </w:r>
      <w:r>
        <w:rPr>
          <w:color w:val="231F20"/>
          <w:sz w:val="26"/>
        </w:rPr>
        <w:t>gia</w:t>
      </w:r>
      <w:r>
        <w:rPr>
          <w:color w:val="231F20"/>
          <w:spacing w:val="-4"/>
          <w:sz w:val="26"/>
        </w:rPr>
        <w:t> </w:t>
      </w:r>
      <w:r>
        <w:rPr>
          <w:color w:val="231F20"/>
          <w:sz w:val="26"/>
        </w:rPr>
        <w:t>hạnh,</w:t>
      </w:r>
      <w:r>
        <w:rPr>
          <w:color w:val="231F20"/>
          <w:spacing w:val="-5"/>
          <w:sz w:val="26"/>
        </w:rPr>
        <w:t> </w:t>
      </w:r>
      <w:r>
        <w:rPr>
          <w:color w:val="231F20"/>
          <w:sz w:val="26"/>
        </w:rPr>
        <w:t>chín</w:t>
      </w:r>
      <w:r>
        <w:rPr>
          <w:color w:val="231F20"/>
          <w:spacing w:val="-4"/>
          <w:sz w:val="26"/>
        </w:rPr>
        <w:t> </w:t>
      </w:r>
      <w:r>
        <w:rPr>
          <w:color w:val="231F20"/>
          <w:sz w:val="26"/>
        </w:rPr>
        <w:t>đạo</w:t>
      </w:r>
      <w:r>
        <w:rPr>
          <w:color w:val="231F20"/>
          <w:spacing w:val="-4"/>
          <w:sz w:val="26"/>
        </w:rPr>
        <w:t> </w:t>
      </w:r>
      <w:r>
        <w:rPr>
          <w:color w:val="231F20"/>
          <w:sz w:val="26"/>
        </w:rPr>
        <w:t>vô</w:t>
      </w:r>
      <w:r>
        <w:rPr>
          <w:color w:val="231F20"/>
          <w:spacing w:val="-4"/>
          <w:sz w:val="26"/>
        </w:rPr>
        <w:t> </w:t>
      </w:r>
      <w:r>
        <w:rPr>
          <w:color w:val="231F20"/>
          <w:sz w:val="26"/>
        </w:rPr>
        <w:t>gián,</w:t>
      </w:r>
      <w:r>
        <w:rPr>
          <w:color w:val="231F20"/>
          <w:spacing w:val="-4"/>
          <w:sz w:val="26"/>
        </w:rPr>
        <w:t> </w:t>
      </w:r>
      <w:r>
        <w:rPr>
          <w:color w:val="231F20"/>
          <w:sz w:val="26"/>
        </w:rPr>
        <w:t>chín</w:t>
      </w:r>
      <w:r>
        <w:rPr>
          <w:color w:val="231F20"/>
          <w:spacing w:val="-5"/>
          <w:sz w:val="26"/>
        </w:rPr>
        <w:t> </w:t>
      </w:r>
      <w:r>
        <w:rPr>
          <w:color w:val="231F20"/>
          <w:sz w:val="26"/>
        </w:rPr>
        <w:t>đạo</w:t>
      </w:r>
      <w:r>
        <w:rPr>
          <w:color w:val="231F20"/>
          <w:spacing w:val="-4"/>
          <w:sz w:val="26"/>
        </w:rPr>
        <w:t> </w:t>
      </w:r>
      <w:r>
        <w:rPr>
          <w:color w:val="231F20"/>
          <w:sz w:val="26"/>
        </w:rPr>
        <w:t>giải</w:t>
      </w:r>
      <w:r>
        <w:rPr>
          <w:color w:val="231F20"/>
          <w:spacing w:val="-4"/>
          <w:sz w:val="26"/>
        </w:rPr>
        <w:t> </w:t>
      </w:r>
      <w:r>
        <w:rPr>
          <w:color w:val="231F20"/>
          <w:sz w:val="26"/>
        </w:rPr>
        <w:t>thoát.</w:t>
      </w:r>
      <w:r>
        <w:rPr>
          <w:color w:val="231F20"/>
          <w:spacing w:val="-4"/>
          <w:sz w:val="26"/>
        </w:rPr>
        <w:t> </w:t>
      </w:r>
      <w:r>
        <w:rPr>
          <w:color w:val="231F20"/>
          <w:sz w:val="26"/>
        </w:rPr>
        <w:t>Hoặc</w:t>
      </w:r>
      <w:r>
        <w:rPr>
          <w:color w:val="231F20"/>
          <w:spacing w:val="-4"/>
          <w:sz w:val="26"/>
        </w:rPr>
        <w:t> </w:t>
      </w:r>
      <w:r>
        <w:rPr>
          <w:color w:val="231F20"/>
          <w:sz w:val="26"/>
        </w:rPr>
        <w:t>các phàm</w:t>
      </w:r>
      <w:r>
        <w:rPr>
          <w:color w:val="231F20"/>
          <w:spacing w:val="-4"/>
          <w:sz w:val="26"/>
        </w:rPr>
        <w:t> </w:t>
      </w:r>
      <w:r>
        <w:rPr>
          <w:color w:val="231F20"/>
          <w:sz w:val="26"/>
        </w:rPr>
        <w:t>phu</w:t>
      </w:r>
      <w:r>
        <w:rPr>
          <w:color w:val="231F20"/>
          <w:spacing w:val="-4"/>
          <w:sz w:val="26"/>
        </w:rPr>
        <w:t> </w:t>
      </w:r>
      <w:r>
        <w:rPr>
          <w:color w:val="231F20"/>
          <w:sz w:val="26"/>
        </w:rPr>
        <w:t>chưa</w:t>
      </w:r>
      <w:r>
        <w:rPr>
          <w:color w:val="231F20"/>
          <w:spacing w:val="-4"/>
          <w:sz w:val="26"/>
        </w:rPr>
        <w:t> </w:t>
      </w:r>
      <w:r>
        <w:rPr>
          <w:color w:val="231F20"/>
          <w:sz w:val="26"/>
        </w:rPr>
        <w:t>lìa</w:t>
      </w:r>
      <w:r>
        <w:rPr>
          <w:color w:val="231F20"/>
          <w:spacing w:val="-4"/>
          <w:sz w:val="26"/>
        </w:rPr>
        <w:t> </w:t>
      </w:r>
      <w:r>
        <w:rPr>
          <w:color w:val="231F20"/>
          <w:sz w:val="26"/>
        </w:rPr>
        <w:t>nhiễm</w:t>
      </w:r>
      <w:r>
        <w:rPr>
          <w:color w:val="231F20"/>
          <w:spacing w:val="-4"/>
          <w:sz w:val="26"/>
        </w:rPr>
        <w:t> </w:t>
      </w:r>
      <w:r>
        <w:rPr>
          <w:color w:val="231F20"/>
          <w:sz w:val="26"/>
        </w:rPr>
        <w:t>nơi</w:t>
      </w:r>
      <w:r>
        <w:rPr>
          <w:color w:val="231F20"/>
          <w:spacing w:val="-4"/>
          <w:sz w:val="26"/>
        </w:rPr>
        <w:t> </w:t>
      </w:r>
      <w:r>
        <w:rPr>
          <w:color w:val="231F20"/>
          <w:sz w:val="26"/>
        </w:rPr>
        <w:t>cõi</w:t>
      </w:r>
      <w:r>
        <w:rPr>
          <w:color w:val="231F20"/>
          <w:spacing w:val="-4"/>
          <w:sz w:val="26"/>
        </w:rPr>
        <w:t> </w:t>
      </w:r>
      <w:r>
        <w:rPr>
          <w:color w:val="231F20"/>
          <w:sz w:val="26"/>
        </w:rPr>
        <w:t>dục,</w:t>
      </w:r>
      <w:r>
        <w:rPr>
          <w:color w:val="231F20"/>
          <w:spacing w:val="-4"/>
          <w:sz w:val="26"/>
        </w:rPr>
        <w:t> </w:t>
      </w:r>
      <w:r>
        <w:rPr>
          <w:color w:val="231F20"/>
          <w:sz w:val="26"/>
        </w:rPr>
        <w:t>hoặc</w:t>
      </w:r>
      <w:r>
        <w:rPr>
          <w:color w:val="231F20"/>
          <w:spacing w:val="-4"/>
          <w:sz w:val="26"/>
        </w:rPr>
        <w:t> </w:t>
      </w:r>
      <w:r>
        <w:rPr>
          <w:color w:val="231F20"/>
          <w:sz w:val="26"/>
        </w:rPr>
        <w:t>đã</w:t>
      </w:r>
      <w:r>
        <w:rPr>
          <w:color w:val="231F20"/>
          <w:spacing w:val="-4"/>
          <w:sz w:val="26"/>
        </w:rPr>
        <w:t> </w:t>
      </w:r>
      <w:r>
        <w:rPr>
          <w:color w:val="231F20"/>
          <w:sz w:val="26"/>
        </w:rPr>
        <w:t>lìa</w:t>
      </w:r>
      <w:r>
        <w:rPr>
          <w:color w:val="231F20"/>
          <w:spacing w:val="-4"/>
          <w:sz w:val="26"/>
        </w:rPr>
        <w:t> </w:t>
      </w:r>
      <w:r>
        <w:rPr>
          <w:color w:val="231F20"/>
          <w:sz w:val="26"/>
        </w:rPr>
        <w:t>nhiễm</w:t>
      </w:r>
      <w:r>
        <w:rPr>
          <w:color w:val="231F20"/>
          <w:spacing w:val="-4"/>
          <w:sz w:val="26"/>
        </w:rPr>
        <w:t> </w:t>
      </w:r>
      <w:r>
        <w:rPr>
          <w:color w:val="231F20"/>
          <w:sz w:val="26"/>
        </w:rPr>
        <w:t>nơi</w:t>
      </w:r>
      <w:r>
        <w:rPr>
          <w:color w:val="231F20"/>
          <w:spacing w:val="-4"/>
          <w:sz w:val="26"/>
        </w:rPr>
        <w:t> </w:t>
      </w:r>
      <w:r>
        <w:rPr>
          <w:color w:val="231F20"/>
          <w:sz w:val="26"/>
        </w:rPr>
        <w:t>cõi</w:t>
      </w:r>
      <w:r>
        <w:rPr>
          <w:color w:val="231F20"/>
          <w:spacing w:val="-4"/>
          <w:sz w:val="26"/>
        </w:rPr>
        <w:t> </w:t>
      </w:r>
      <w:r>
        <w:rPr>
          <w:color w:val="231F20"/>
          <w:sz w:val="26"/>
        </w:rPr>
        <w:t>dục, khi</w:t>
      </w:r>
      <w:r>
        <w:rPr>
          <w:color w:val="231F20"/>
          <w:spacing w:val="-8"/>
          <w:sz w:val="26"/>
        </w:rPr>
        <w:t> </w:t>
      </w:r>
      <w:r>
        <w:rPr>
          <w:color w:val="231F20"/>
          <w:sz w:val="26"/>
        </w:rPr>
        <w:t>nương</w:t>
      </w:r>
      <w:r>
        <w:rPr>
          <w:color w:val="231F20"/>
          <w:spacing w:val="-8"/>
          <w:sz w:val="26"/>
        </w:rPr>
        <w:t> </w:t>
      </w:r>
      <w:r>
        <w:rPr>
          <w:color w:val="231F20"/>
          <w:sz w:val="26"/>
        </w:rPr>
        <w:t>vào</w:t>
      </w:r>
      <w:r>
        <w:rPr>
          <w:color w:val="231F20"/>
          <w:spacing w:val="-8"/>
          <w:sz w:val="26"/>
        </w:rPr>
        <w:t> </w:t>
      </w:r>
      <w:r>
        <w:rPr>
          <w:color w:val="231F20"/>
          <w:sz w:val="26"/>
        </w:rPr>
        <w:t>các</w:t>
      </w:r>
      <w:r>
        <w:rPr>
          <w:color w:val="231F20"/>
          <w:spacing w:val="-8"/>
          <w:sz w:val="26"/>
        </w:rPr>
        <w:t> </w:t>
      </w:r>
      <w:r>
        <w:rPr>
          <w:color w:val="231F20"/>
          <w:sz w:val="26"/>
        </w:rPr>
        <w:t>định</w:t>
      </w:r>
      <w:r>
        <w:rPr>
          <w:color w:val="231F20"/>
          <w:spacing w:val="-7"/>
          <w:sz w:val="26"/>
        </w:rPr>
        <w:t> </w:t>
      </w:r>
      <w:r>
        <w:rPr>
          <w:color w:val="231F20"/>
          <w:sz w:val="26"/>
        </w:rPr>
        <w:t>cận</w:t>
      </w:r>
      <w:r>
        <w:rPr>
          <w:color w:val="231F20"/>
          <w:spacing w:val="-8"/>
          <w:sz w:val="26"/>
        </w:rPr>
        <w:t> </w:t>
      </w:r>
      <w:r>
        <w:rPr>
          <w:color w:val="231F20"/>
          <w:sz w:val="26"/>
        </w:rPr>
        <w:t>phần</w:t>
      </w:r>
      <w:r>
        <w:rPr>
          <w:color w:val="231F20"/>
          <w:spacing w:val="-8"/>
          <w:sz w:val="26"/>
        </w:rPr>
        <w:t> </w:t>
      </w:r>
      <w:r>
        <w:rPr>
          <w:color w:val="231F20"/>
          <w:sz w:val="26"/>
        </w:rPr>
        <w:t>như</w:t>
      </w:r>
      <w:r>
        <w:rPr>
          <w:color w:val="231F20"/>
          <w:spacing w:val="-8"/>
          <w:sz w:val="26"/>
        </w:rPr>
        <w:t> </w:t>
      </w:r>
      <w:r>
        <w:rPr>
          <w:color w:val="231F20"/>
          <w:sz w:val="26"/>
        </w:rPr>
        <w:t>định</w:t>
      </w:r>
      <w:r>
        <w:rPr>
          <w:color w:val="231F20"/>
          <w:spacing w:val="-8"/>
          <w:sz w:val="26"/>
        </w:rPr>
        <w:t> </w:t>
      </w:r>
      <w:r>
        <w:rPr>
          <w:color w:val="231F20"/>
          <w:sz w:val="26"/>
        </w:rPr>
        <w:t>vị</w:t>
      </w:r>
      <w:r>
        <w:rPr>
          <w:color w:val="231F20"/>
          <w:spacing w:val="-7"/>
          <w:sz w:val="26"/>
        </w:rPr>
        <w:t> </w:t>
      </w:r>
      <w:r>
        <w:rPr>
          <w:color w:val="231F20"/>
          <w:sz w:val="26"/>
        </w:rPr>
        <w:t>chí</w:t>
      </w:r>
      <w:r>
        <w:rPr>
          <w:color w:val="231F20"/>
          <w:spacing w:val="-8"/>
          <w:sz w:val="26"/>
        </w:rPr>
        <w:t> </w:t>
      </w:r>
      <w:r>
        <w:rPr>
          <w:color w:val="231F20"/>
          <w:spacing w:val="-4"/>
          <w:sz w:val="26"/>
        </w:rPr>
        <w:t>v.v…,</w:t>
      </w:r>
      <w:r>
        <w:rPr>
          <w:color w:val="231F20"/>
          <w:spacing w:val="-8"/>
          <w:sz w:val="26"/>
        </w:rPr>
        <w:t> </w:t>
      </w:r>
      <w:r>
        <w:rPr>
          <w:color w:val="231F20"/>
          <w:sz w:val="26"/>
        </w:rPr>
        <w:t>hoặc</w:t>
      </w:r>
      <w:r>
        <w:rPr>
          <w:color w:val="231F20"/>
          <w:spacing w:val="-8"/>
          <w:sz w:val="26"/>
        </w:rPr>
        <w:t> </w:t>
      </w:r>
      <w:r>
        <w:rPr>
          <w:color w:val="231F20"/>
          <w:sz w:val="26"/>
        </w:rPr>
        <w:t>định</w:t>
      </w:r>
      <w:r>
        <w:rPr>
          <w:color w:val="231F20"/>
          <w:spacing w:val="-8"/>
          <w:sz w:val="26"/>
        </w:rPr>
        <w:t> </w:t>
      </w:r>
      <w:r>
        <w:rPr>
          <w:color w:val="231F20"/>
          <w:sz w:val="26"/>
        </w:rPr>
        <w:t>vô sắc</w:t>
      </w:r>
      <w:r>
        <w:rPr>
          <w:color w:val="231F20"/>
          <w:spacing w:val="-7"/>
          <w:sz w:val="26"/>
        </w:rPr>
        <w:t> </w:t>
      </w:r>
      <w:r>
        <w:rPr>
          <w:color w:val="231F20"/>
          <w:sz w:val="26"/>
        </w:rPr>
        <w:t>khởi</w:t>
      </w:r>
      <w:r>
        <w:rPr>
          <w:color w:val="231F20"/>
          <w:spacing w:val="-6"/>
          <w:sz w:val="26"/>
        </w:rPr>
        <w:t> </w:t>
      </w:r>
      <w:r>
        <w:rPr>
          <w:color w:val="231F20"/>
          <w:sz w:val="26"/>
        </w:rPr>
        <w:t>tu</w:t>
      </w:r>
      <w:r>
        <w:rPr>
          <w:color w:val="231F20"/>
          <w:spacing w:val="-6"/>
          <w:sz w:val="26"/>
        </w:rPr>
        <w:t> </w:t>
      </w:r>
      <w:r>
        <w:rPr>
          <w:color w:val="231F20"/>
          <w:sz w:val="26"/>
        </w:rPr>
        <w:t>các</w:t>
      </w:r>
      <w:r>
        <w:rPr>
          <w:color w:val="231F20"/>
          <w:spacing w:val="-6"/>
          <w:sz w:val="26"/>
        </w:rPr>
        <w:t> </w:t>
      </w:r>
      <w:r>
        <w:rPr>
          <w:color w:val="231F20"/>
          <w:sz w:val="26"/>
        </w:rPr>
        <w:t>công</w:t>
      </w:r>
      <w:r>
        <w:rPr>
          <w:color w:val="231F20"/>
          <w:spacing w:val="-6"/>
          <w:sz w:val="26"/>
        </w:rPr>
        <w:t> </w:t>
      </w:r>
      <w:r>
        <w:rPr>
          <w:color w:val="231F20"/>
          <w:sz w:val="26"/>
        </w:rPr>
        <w:t>đức</w:t>
      </w:r>
      <w:r>
        <w:rPr>
          <w:color w:val="231F20"/>
          <w:spacing w:val="-6"/>
          <w:sz w:val="26"/>
        </w:rPr>
        <w:t> </w:t>
      </w:r>
      <w:r>
        <w:rPr>
          <w:color w:val="231F20"/>
          <w:sz w:val="26"/>
        </w:rPr>
        <w:t>như</w:t>
      </w:r>
      <w:r>
        <w:rPr>
          <w:color w:val="231F20"/>
          <w:spacing w:val="-6"/>
          <w:sz w:val="26"/>
        </w:rPr>
        <w:t> </w:t>
      </w:r>
      <w:r>
        <w:rPr>
          <w:color w:val="231F20"/>
          <w:sz w:val="26"/>
        </w:rPr>
        <w:t>vô</w:t>
      </w:r>
      <w:r>
        <w:rPr>
          <w:color w:val="231F20"/>
          <w:spacing w:val="-7"/>
          <w:sz w:val="26"/>
        </w:rPr>
        <w:t> </w:t>
      </w:r>
      <w:r>
        <w:rPr>
          <w:color w:val="231F20"/>
          <w:sz w:val="26"/>
        </w:rPr>
        <w:t>lượng,</w:t>
      </w:r>
      <w:r>
        <w:rPr>
          <w:color w:val="231F20"/>
          <w:spacing w:val="-6"/>
          <w:sz w:val="26"/>
        </w:rPr>
        <w:t> </w:t>
      </w:r>
      <w:r>
        <w:rPr>
          <w:color w:val="231F20"/>
          <w:sz w:val="26"/>
        </w:rPr>
        <w:t>giải</w:t>
      </w:r>
      <w:r>
        <w:rPr>
          <w:color w:val="231F20"/>
          <w:spacing w:val="-6"/>
          <w:sz w:val="26"/>
        </w:rPr>
        <w:t> </w:t>
      </w:r>
      <w:r>
        <w:rPr>
          <w:color w:val="231F20"/>
          <w:sz w:val="26"/>
        </w:rPr>
        <w:t>thoát,</w:t>
      </w:r>
      <w:r>
        <w:rPr>
          <w:color w:val="231F20"/>
          <w:spacing w:val="-6"/>
          <w:sz w:val="26"/>
        </w:rPr>
        <w:t> </w:t>
      </w:r>
      <w:r>
        <w:rPr>
          <w:color w:val="231F20"/>
          <w:sz w:val="26"/>
        </w:rPr>
        <w:t>thắng</w:t>
      </w:r>
      <w:r>
        <w:rPr>
          <w:color w:val="231F20"/>
          <w:spacing w:val="-6"/>
          <w:sz w:val="26"/>
        </w:rPr>
        <w:t> </w:t>
      </w:r>
      <w:r>
        <w:rPr>
          <w:color w:val="231F20"/>
          <w:sz w:val="26"/>
        </w:rPr>
        <w:t>xứ,</w:t>
      </w:r>
      <w:r>
        <w:rPr>
          <w:color w:val="231F20"/>
          <w:spacing w:val="-6"/>
          <w:sz w:val="26"/>
        </w:rPr>
        <w:t> </w:t>
      </w:r>
      <w:r>
        <w:rPr>
          <w:color w:val="231F20"/>
          <w:sz w:val="26"/>
        </w:rPr>
        <w:t>biến</w:t>
      </w:r>
      <w:r>
        <w:rPr>
          <w:color w:val="231F20"/>
          <w:spacing w:val="-6"/>
          <w:sz w:val="26"/>
        </w:rPr>
        <w:t> </w:t>
      </w:r>
      <w:r>
        <w:rPr>
          <w:color w:val="231F20"/>
          <w:sz w:val="26"/>
        </w:rPr>
        <w:t>xứ, cùng quán bất tịnh, quán sổ tức, niệm trụ </w:t>
      </w:r>
      <w:r>
        <w:rPr>
          <w:color w:val="231F20"/>
          <w:spacing w:val="-5"/>
          <w:sz w:val="26"/>
        </w:rPr>
        <w:t>v.v… </w:t>
      </w:r>
      <w:r>
        <w:rPr>
          <w:color w:val="231F20"/>
          <w:sz w:val="26"/>
        </w:rPr>
        <w:t>Nếu các bậc Thánh khi</w:t>
      </w:r>
      <w:r>
        <w:rPr>
          <w:color w:val="231F20"/>
          <w:spacing w:val="-10"/>
          <w:sz w:val="26"/>
        </w:rPr>
        <w:t> </w:t>
      </w:r>
      <w:r>
        <w:rPr>
          <w:color w:val="231F20"/>
          <w:sz w:val="26"/>
        </w:rPr>
        <w:t>dựa</w:t>
      </w:r>
      <w:r>
        <w:rPr>
          <w:color w:val="231F20"/>
          <w:spacing w:val="-9"/>
          <w:sz w:val="26"/>
        </w:rPr>
        <w:t> </w:t>
      </w:r>
      <w:r>
        <w:rPr>
          <w:color w:val="231F20"/>
          <w:sz w:val="26"/>
        </w:rPr>
        <w:t>vào</w:t>
      </w:r>
      <w:r>
        <w:rPr>
          <w:color w:val="231F20"/>
          <w:spacing w:val="-9"/>
          <w:sz w:val="26"/>
        </w:rPr>
        <w:t> </w:t>
      </w:r>
      <w:r>
        <w:rPr>
          <w:color w:val="231F20"/>
          <w:sz w:val="26"/>
        </w:rPr>
        <w:t>các</w:t>
      </w:r>
      <w:r>
        <w:rPr>
          <w:color w:val="231F20"/>
          <w:spacing w:val="-9"/>
          <w:sz w:val="26"/>
        </w:rPr>
        <w:t> </w:t>
      </w:r>
      <w:r>
        <w:rPr>
          <w:color w:val="231F20"/>
          <w:sz w:val="26"/>
        </w:rPr>
        <w:t>định</w:t>
      </w:r>
      <w:r>
        <w:rPr>
          <w:color w:val="231F20"/>
          <w:spacing w:val="-9"/>
          <w:sz w:val="26"/>
        </w:rPr>
        <w:t> </w:t>
      </w:r>
      <w:r>
        <w:rPr>
          <w:color w:val="231F20"/>
          <w:sz w:val="26"/>
        </w:rPr>
        <w:t>hữu</w:t>
      </w:r>
      <w:r>
        <w:rPr>
          <w:color w:val="231F20"/>
          <w:spacing w:val="-9"/>
          <w:sz w:val="26"/>
        </w:rPr>
        <w:t> </w:t>
      </w:r>
      <w:r>
        <w:rPr>
          <w:color w:val="231F20"/>
          <w:sz w:val="26"/>
        </w:rPr>
        <w:t>sắc</w:t>
      </w:r>
      <w:r>
        <w:rPr>
          <w:color w:val="231F20"/>
          <w:spacing w:val="-9"/>
          <w:sz w:val="26"/>
        </w:rPr>
        <w:t> </w:t>
      </w:r>
      <w:r>
        <w:rPr>
          <w:color w:val="231F20"/>
          <w:sz w:val="26"/>
        </w:rPr>
        <w:t>như</w:t>
      </w:r>
      <w:r>
        <w:rPr>
          <w:color w:val="231F20"/>
          <w:spacing w:val="-9"/>
          <w:sz w:val="26"/>
        </w:rPr>
        <w:t> </w:t>
      </w:r>
      <w:r>
        <w:rPr>
          <w:color w:val="231F20"/>
          <w:sz w:val="26"/>
        </w:rPr>
        <w:t>định</w:t>
      </w:r>
      <w:r>
        <w:rPr>
          <w:color w:val="231F20"/>
          <w:spacing w:val="-10"/>
          <w:sz w:val="26"/>
        </w:rPr>
        <w:t> </w:t>
      </w:r>
      <w:r>
        <w:rPr>
          <w:color w:val="231F20"/>
          <w:sz w:val="26"/>
        </w:rPr>
        <w:t>vị</w:t>
      </w:r>
      <w:r>
        <w:rPr>
          <w:color w:val="231F20"/>
          <w:spacing w:val="-9"/>
          <w:sz w:val="26"/>
        </w:rPr>
        <w:t> </w:t>
      </w:r>
      <w:r>
        <w:rPr>
          <w:color w:val="231F20"/>
          <w:sz w:val="26"/>
        </w:rPr>
        <w:t>chí,</w:t>
      </w:r>
      <w:r>
        <w:rPr>
          <w:color w:val="231F20"/>
          <w:spacing w:val="-9"/>
          <w:sz w:val="26"/>
        </w:rPr>
        <w:t> </w:t>
      </w:r>
      <w:r>
        <w:rPr>
          <w:color w:val="231F20"/>
          <w:sz w:val="26"/>
        </w:rPr>
        <w:t>khởi</w:t>
      </w:r>
      <w:r>
        <w:rPr>
          <w:color w:val="231F20"/>
          <w:spacing w:val="-9"/>
          <w:sz w:val="26"/>
        </w:rPr>
        <w:t> </w:t>
      </w:r>
      <w:r>
        <w:rPr>
          <w:color w:val="231F20"/>
          <w:sz w:val="26"/>
        </w:rPr>
        <w:t>tu</w:t>
      </w:r>
      <w:r>
        <w:rPr>
          <w:color w:val="231F20"/>
          <w:spacing w:val="-9"/>
          <w:sz w:val="26"/>
        </w:rPr>
        <w:t> </w:t>
      </w:r>
      <w:r>
        <w:rPr>
          <w:color w:val="231F20"/>
          <w:sz w:val="26"/>
        </w:rPr>
        <w:t>hữu</w:t>
      </w:r>
      <w:r>
        <w:rPr>
          <w:color w:val="231F20"/>
          <w:spacing w:val="-9"/>
          <w:sz w:val="26"/>
        </w:rPr>
        <w:t> </w:t>
      </w:r>
      <w:r>
        <w:rPr>
          <w:color w:val="231F20"/>
          <w:sz w:val="26"/>
        </w:rPr>
        <w:t>lậu,</w:t>
      </w:r>
      <w:r>
        <w:rPr>
          <w:color w:val="231F20"/>
          <w:spacing w:val="-9"/>
          <w:sz w:val="26"/>
        </w:rPr>
        <w:t> </w:t>
      </w:r>
      <w:r>
        <w:rPr>
          <w:color w:val="231F20"/>
          <w:sz w:val="26"/>
        </w:rPr>
        <w:t>vô</w:t>
      </w:r>
      <w:r>
        <w:rPr>
          <w:color w:val="231F20"/>
          <w:spacing w:val="-9"/>
          <w:sz w:val="26"/>
        </w:rPr>
        <w:t> </w:t>
      </w:r>
      <w:r>
        <w:rPr>
          <w:color w:val="231F20"/>
          <w:sz w:val="26"/>
        </w:rPr>
        <w:t>lậu, thành tựu các công đức, và khi dựa vào định vô sắc, khởi tu hữu</w:t>
      </w:r>
      <w:r>
        <w:rPr>
          <w:color w:val="231F20"/>
          <w:spacing w:val="-33"/>
          <w:sz w:val="26"/>
        </w:rPr>
        <w:t> </w:t>
      </w:r>
      <w:r>
        <w:rPr>
          <w:color w:val="231F20"/>
          <w:sz w:val="26"/>
        </w:rPr>
        <w:t>lậu, vô lậu, thành tựu các công đức, tất cả không nhất định và phần vị</w:t>
      </w:r>
      <w:r>
        <w:rPr>
          <w:color w:val="231F20"/>
          <w:spacing w:val="-30"/>
          <w:sz w:val="26"/>
        </w:rPr>
        <w:t> </w:t>
      </w:r>
      <w:r>
        <w:rPr>
          <w:color w:val="231F20"/>
          <w:sz w:val="26"/>
        </w:rPr>
        <w:t>vô tâm. Những thời gian như thế </w:t>
      </w:r>
      <w:r>
        <w:rPr>
          <w:color w:val="231F20"/>
          <w:spacing w:val="-5"/>
          <w:sz w:val="26"/>
        </w:rPr>
        <w:t>v.v… </w:t>
      </w:r>
      <w:r>
        <w:rPr>
          <w:color w:val="231F20"/>
          <w:sz w:val="26"/>
        </w:rPr>
        <w:t>thì không đắc giới của đạo câu hữu cũng không đắc giới của định câu hữu.</w:t>
      </w:r>
    </w:p>
    <w:p>
      <w:pPr>
        <w:pStyle w:val="BodyText"/>
        <w:spacing w:before="97"/>
        <w:ind w:left="960" w:firstLine="0"/>
      </w:pPr>
      <w:r>
        <w:rPr>
          <w:color w:val="231F20"/>
        </w:rPr>
        <w:t>Sư kia căn cứ vào xả lại tạo ra bốn trường hợp:</w:t>
      </w:r>
    </w:p>
    <w:p>
      <w:pPr>
        <w:pStyle w:val="ListParagraph"/>
        <w:numPr>
          <w:ilvl w:val="0"/>
          <w:numId w:val="31"/>
        </w:numPr>
        <w:tabs>
          <w:tab w:pos="1227" w:val="left" w:leader="none"/>
        </w:tabs>
        <w:spacing w:line="273" w:lineRule="auto" w:before="155" w:after="0"/>
        <w:ind w:left="393" w:right="126" w:firstLine="566"/>
        <w:jc w:val="both"/>
        <w:rPr>
          <w:sz w:val="26"/>
        </w:rPr>
      </w:pPr>
      <w:r>
        <w:rPr>
          <w:color w:val="231F20"/>
          <w:sz w:val="26"/>
        </w:rPr>
        <w:t>Có xả giới của đạo câu hữu không phải là giới của định câu hữu: Nghĩa là đắc quả Dự lưu hoặc quả Nhất lai, hoặc lần lượt được quả Bất hoàn. Chưa lìa nhiễm nơi cõi dục, bậc tín thắng giải luyện căn, được kiến chí và từ quả Nhất lai được đạo quả thù thắng của Nhất</w:t>
      </w:r>
      <w:r>
        <w:rPr>
          <w:color w:val="231F20"/>
          <w:spacing w:val="-6"/>
          <w:sz w:val="26"/>
        </w:rPr>
        <w:t> </w:t>
      </w:r>
      <w:r>
        <w:rPr>
          <w:color w:val="231F20"/>
          <w:sz w:val="26"/>
        </w:rPr>
        <w:t>lai,</w:t>
      </w:r>
      <w:r>
        <w:rPr>
          <w:color w:val="231F20"/>
          <w:spacing w:val="-5"/>
          <w:sz w:val="26"/>
        </w:rPr>
        <w:t> </w:t>
      </w:r>
      <w:r>
        <w:rPr>
          <w:color w:val="231F20"/>
          <w:sz w:val="26"/>
        </w:rPr>
        <w:t>và</w:t>
      </w:r>
      <w:r>
        <w:rPr>
          <w:color w:val="231F20"/>
          <w:spacing w:val="-5"/>
          <w:sz w:val="26"/>
        </w:rPr>
        <w:t> </w:t>
      </w:r>
      <w:r>
        <w:rPr>
          <w:color w:val="231F20"/>
          <w:sz w:val="26"/>
        </w:rPr>
        <w:t>lúc</w:t>
      </w:r>
      <w:r>
        <w:rPr>
          <w:color w:val="231F20"/>
          <w:spacing w:val="-6"/>
          <w:sz w:val="26"/>
        </w:rPr>
        <w:t> </w:t>
      </w:r>
      <w:r>
        <w:rPr>
          <w:color w:val="231F20"/>
          <w:sz w:val="26"/>
        </w:rPr>
        <w:t>thoái</w:t>
      </w:r>
      <w:r>
        <w:rPr>
          <w:color w:val="231F20"/>
          <w:spacing w:val="-5"/>
          <w:sz w:val="26"/>
        </w:rPr>
        <w:t> </w:t>
      </w:r>
      <w:r>
        <w:rPr>
          <w:color w:val="231F20"/>
          <w:sz w:val="26"/>
        </w:rPr>
        <w:t>chuyển</w:t>
      </w:r>
      <w:r>
        <w:rPr>
          <w:color w:val="231F20"/>
          <w:spacing w:val="-5"/>
          <w:sz w:val="26"/>
        </w:rPr>
        <w:t> </w:t>
      </w:r>
      <w:r>
        <w:rPr>
          <w:color w:val="231F20"/>
          <w:sz w:val="26"/>
        </w:rPr>
        <w:t>quả</w:t>
      </w:r>
      <w:r>
        <w:rPr>
          <w:color w:val="231F20"/>
          <w:spacing w:val="-5"/>
          <w:sz w:val="26"/>
        </w:rPr>
        <w:t> </w:t>
      </w:r>
      <w:r>
        <w:rPr>
          <w:color w:val="231F20"/>
          <w:sz w:val="26"/>
        </w:rPr>
        <w:t>Dự</w:t>
      </w:r>
      <w:r>
        <w:rPr>
          <w:color w:val="231F20"/>
          <w:spacing w:val="-6"/>
          <w:sz w:val="26"/>
        </w:rPr>
        <w:t> </w:t>
      </w:r>
      <w:r>
        <w:rPr>
          <w:color w:val="231F20"/>
          <w:sz w:val="26"/>
        </w:rPr>
        <w:t>lưu</w:t>
      </w:r>
      <w:r>
        <w:rPr>
          <w:color w:val="231F20"/>
          <w:spacing w:val="-5"/>
          <w:sz w:val="26"/>
        </w:rPr>
        <w:t> </w:t>
      </w:r>
      <w:r>
        <w:rPr>
          <w:color w:val="231F20"/>
          <w:sz w:val="26"/>
        </w:rPr>
        <w:t>cùng</w:t>
      </w:r>
      <w:r>
        <w:rPr>
          <w:color w:val="231F20"/>
          <w:spacing w:val="-5"/>
          <w:sz w:val="26"/>
        </w:rPr>
        <w:t> </w:t>
      </w:r>
      <w:r>
        <w:rPr>
          <w:color w:val="231F20"/>
          <w:sz w:val="26"/>
        </w:rPr>
        <w:t>đạo</w:t>
      </w:r>
      <w:r>
        <w:rPr>
          <w:color w:val="231F20"/>
          <w:spacing w:val="-6"/>
          <w:sz w:val="26"/>
        </w:rPr>
        <w:t> </w:t>
      </w:r>
      <w:r>
        <w:rPr>
          <w:color w:val="231F20"/>
          <w:sz w:val="26"/>
        </w:rPr>
        <w:t>quả</w:t>
      </w:r>
      <w:r>
        <w:rPr>
          <w:color w:val="231F20"/>
          <w:spacing w:val="-5"/>
          <w:sz w:val="26"/>
        </w:rPr>
        <w:t> </w:t>
      </w:r>
      <w:r>
        <w:rPr>
          <w:color w:val="231F20"/>
          <w:sz w:val="26"/>
        </w:rPr>
        <w:t>thù</w:t>
      </w:r>
      <w:r>
        <w:rPr>
          <w:color w:val="231F20"/>
          <w:spacing w:val="-5"/>
          <w:sz w:val="26"/>
        </w:rPr>
        <w:t> </w:t>
      </w:r>
      <w:r>
        <w:rPr>
          <w:color w:val="231F20"/>
          <w:sz w:val="26"/>
        </w:rPr>
        <w:t>thắng</w:t>
      </w:r>
      <w:r>
        <w:rPr>
          <w:color w:val="231F20"/>
          <w:spacing w:val="-5"/>
          <w:sz w:val="26"/>
        </w:rPr>
        <w:t> </w:t>
      </w:r>
      <w:r>
        <w:rPr>
          <w:color w:val="231F20"/>
          <w:sz w:val="26"/>
        </w:rPr>
        <w:t>của Dự lưu. Lúc từ quả Dự lưu thoái chuyển, nghĩa là từ luyện căn đã được quả rồi thoái chuyển. Những thời gian như thế </w:t>
      </w:r>
      <w:r>
        <w:rPr>
          <w:color w:val="231F20"/>
          <w:spacing w:val="-6"/>
          <w:sz w:val="26"/>
        </w:rPr>
        <w:t>v.v... </w:t>
      </w:r>
      <w:r>
        <w:rPr>
          <w:color w:val="231F20"/>
          <w:sz w:val="26"/>
        </w:rPr>
        <w:t>là xả giới của đạo câu hữu không phải là giới của định câu hữu.</w:t>
      </w:r>
    </w:p>
    <w:p>
      <w:pPr>
        <w:pStyle w:val="ListParagraph"/>
        <w:numPr>
          <w:ilvl w:val="0"/>
          <w:numId w:val="31"/>
        </w:numPr>
        <w:tabs>
          <w:tab w:pos="1227" w:val="left" w:leader="none"/>
        </w:tabs>
        <w:spacing w:line="273" w:lineRule="auto" w:before="107" w:after="0"/>
        <w:ind w:left="393" w:right="127" w:firstLine="566"/>
        <w:jc w:val="both"/>
        <w:rPr>
          <w:sz w:val="26"/>
        </w:rPr>
      </w:pPr>
      <w:r>
        <w:rPr>
          <w:color w:val="231F20"/>
          <w:sz w:val="26"/>
        </w:rPr>
        <w:t>Có xả giới của định câu hữu không phải là giới của đạo câu hữu: Nghĩa là các phàm phu từ lìa nhiễm nơi cõi dục cho đến từ</w:t>
      </w:r>
      <w:r>
        <w:rPr>
          <w:color w:val="231F20"/>
          <w:spacing w:val="56"/>
          <w:sz w:val="26"/>
        </w:rPr>
        <w:t> </w:t>
      </w:r>
      <w:r>
        <w:rPr>
          <w:color w:val="231F20"/>
          <w:sz w:val="26"/>
        </w:rPr>
        <w:t>lúc</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lìa nhiễm của tĩnh lự thứ ba và thoái chuyển. Hoặc các phàm phu và các Thánh giả từ cõi dục, cõi sắc mất, sinh nơi cõi vô sắc. Hoặc từ cõi</w:t>
      </w:r>
      <w:r>
        <w:rPr>
          <w:color w:val="231F20"/>
          <w:spacing w:val="-9"/>
        </w:rPr>
        <w:t> </w:t>
      </w:r>
      <w:r>
        <w:rPr>
          <w:color w:val="231F20"/>
        </w:rPr>
        <w:t>sắc</w:t>
      </w:r>
      <w:r>
        <w:rPr>
          <w:color w:val="231F20"/>
          <w:spacing w:val="-9"/>
        </w:rPr>
        <w:t> </w:t>
      </w:r>
      <w:r>
        <w:rPr>
          <w:color w:val="231F20"/>
        </w:rPr>
        <w:t>mất</w:t>
      </w:r>
      <w:r>
        <w:rPr>
          <w:color w:val="231F20"/>
          <w:spacing w:val="-8"/>
        </w:rPr>
        <w:t> </w:t>
      </w:r>
      <w:r>
        <w:rPr>
          <w:color w:val="231F20"/>
        </w:rPr>
        <w:t>sinh</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Hoặc</w:t>
      </w:r>
      <w:r>
        <w:rPr>
          <w:color w:val="231F20"/>
          <w:spacing w:val="-9"/>
        </w:rPr>
        <w:t> </w:t>
      </w:r>
      <w:r>
        <w:rPr>
          <w:color w:val="231F20"/>
        </w:rPr>
        <w:t>các</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từ</w:t>
      </w:r>
      <w:r>
        <w:rPr>
          <w:color w:val="231F20"/>
          <w:spacing w:val="-9"/>
        </w:rPr>
        <w:t> </w:t>
      </w:r>
      <w:r>
        <w:rPr>
          <w:color w:val="231F20"/>
        </w:rPr>
        <w:t>địa</w:t>
      </w:r>
      <w:r>
        <w:rPr>
          <w:color w:val="231F20"/>
          <w:spacing w:val="-8"/>
        </w:rPr>
        <w:t> </w:t>
      </w:r>
      <w:r>
        <w:rPr>
          <w:color w:val="231F20"/>
        </w:rPr>
        <w:t>căn</w:t>
      </w:r>
      <w:r>
        <w:rPr>
          <w:color w:val="231F20"/>
          <w:spacing w:val="-9"/>
        </w:rPr>
        <w:t> </w:t>
      </w:r>
      <w:r>
        <w:rPr>
          <w:color w:val="231F20"/>
        </w:rPr>
        <w:t>bản</w:t>
      </w:r>
      <w:r>
        <w:rPr>
          <w:color w:val="231F20"/>
          <w:spacing w:val="-8"/>
        </w:rPr>
        <w:t> </w:t>
      </w:r>
      <w:r>
        <w:rPr>
          <w:color w:val="231F20"/>
        </w:rPr>
        <w:t>thoái chuyển các công đức thù thắng. Những thời gian như thế </w:t>
      </w:r>
      <w:r>
        <w:rPr>
          <w:color w:val="231F20"/>
          <w:spacing w:val="-6"/>
        </w:rPr>
        <w:t>v.v... </w:t>
      </w:r>
      <w:r>
        <w:rPr>
          <w:color w:val="231F20"/>
        </w:rPr>
        <w:t>là xả giới của định câu hữu không phải giới của đạo câu hữu.</w:t>
      </w:r>
    </w:p>
    <w:p>
      <w:pPr>
        <w:pStyle w:val="ListParagraph"/>
        <w:numPr>
          <w:ilvl w:val="0"/>
          <w:numId w:val="31"/>
        </w:numPr>
        <w:tabs>
          <w:tab w:pos="932" w:val="left" w:leader="none"/>
        </w:tabs>
        <w:spacing w:line="271" w:lineRule="auto" w:before="114" w:after="0"/>
        <w:ind w:left="110" w:right="411" w:firstLine="566"/>
        <w:jc w:val="both"/>
        <w:rPr>
          <w:sz w:val="26"/>
        </w:rPr>
      </w:pPr>
      <w:r>
        <w:rPr>
          <w:color w:val="231F20"/>
          <w:sz w:val="26"/>
        </w:rPr>
        <w:t>Có</w:t>
      </w:r>
      <w:r>
        <w:rPr>
          <w:color w:val="231F20"/>
          <w:spacing w:val="-10"/>
          <w:sz w:val="26"/>
        </w:rPr>
        <w:t> </w:t>
      </w:r>
      <w:r>
        <w:rPr>
          <w:color w:val="231F20"/>
          <w:sz w:val="26"/>
        </w:rPr>
        <w:t>xả</w:t>
      </w:r>
      <w:r>
        <w:rPr>
          <w:color w:val="231F20"/>
          <w:spacing w:val="-9"/>
          <w:sz w:val="26"/>
        </w:rPr>
        <w:t> </w:t>
      </w:r>
      <w:r>
        <w:rPr>
          <w:color w:val="231F20"/>
          <w:sz w:val="26"/>
        </w:rPr>
        <w:t>giới</w:t>
      </w:r>
      <w:r>
        <w:rPr>
          <w:color w:val="231F20"/>
          <w:spacing w:val="-10"/>
          <w:sz w:val="26"/>
        </w:rPr>
        <w:t> </w:t>
      </w:r>
      <w:r>
        <w:rPr>
          <w:color w:val="231F20"/>
          <w:sz w:val="26"/>
        </w:rPr>
        <w:t>của</w:t>
      </w:r>
      <w:r>
        <w:rPr>
          <w:color w:val="231F20"/>
          <w:spacing w:val="-9"/>
          <w:sz w:val="26"/>
        </w:rPr>
        <w:t> </w:t>
      </w:r>
      <w:r>
        <w:rPr>
          <w:color w:val="231F20"/>
          <w:sz w:val="26"/>
        </w:rPr>
        <w:t>đạo</w:t>
      </w:r>
      <w:r>
        <w:rPr>
          <w:color w:val="231F20"/>
          <w:spacing w:val="-9"/>
          <w:sz w:val="26"/>
        </w:rPr>
        <w:t> </w:t>
      </w:r>
      <w:r>
        <w:rPr>
          <w:color w:val="231F20"/>
          <w:sz w:val="26"/>
        </w:rPr>
        <w:t>câu</w:t>
      </w:r>
      <w:r>
        <w:rPr>
          <w:color w:val="231F20"/>
          <w:spacing w:val="-10"/>
          <w:sz w:val="26"/>
        </w:rPr>
        <w:t> </w:t>
      </w:r>
      <w:r>
        <w:rPr>
          <w:color w:val="231F20"/>
          <w:sz w:val="26"/>
        </w:rPr>
        <w:t>hữu</w:t>
      </w:r>
      <w:r>
        <w:rPr>
          <w:color w:val="231F20"/>
          <w:spacing w:val="-9"/>
          <w:sz w:val="26"/>
        </w:rPr>
        <w:t> </w:t>
      </w:r>
      <w:r>
        <w:rPr>
          <w:color w:val="231F20"/>
          <w:sz w:val="26"/>
        </w:rPr>
        <w:t>cũng</w:t>
      </w:r>
      <w:r>
        <w:rPr>
          <w:color w:val="231F20"/>
          <w:spacing w:val="-10"/>
          <w:sz w:val="26"/>
        </w:rPr>
        <w:t> </w:t>
      </w:r>
      <w:r>
        <w:rPr>
          <w:color w:val="231F20"/>
          <w:sz w:val="26"/>
        </w:rPr>
        <w:t>là</w:t>
      </w:r>
      <w:r>
        <w:rPr>
          <w:color w:val="231F20"/>
          <w:spacing w:val="-9"/>
          <w:sz w:val="26"/>
        </w:rPr>
        <w:t> </w:t>
      </w:r>
      <w:r>
        <w:rPr>
          <w:color w:val="231F20"/>
          <w:sz w:val="26"/>
        </w:rPr>
        <w:t>xả</w:t>
      </w:r>
      <w:r>
        <w:rPr>
          <w:color w:val="231F20"/>
          <w:spacing w:val="-9"/>
          <w:sz w:val="26"/>
        </w:rPr>
        <w:t> </w:t>
      </w:r>
      <w:r>
        <w:rPr>
          <w:color w:val="231F20"/>
          <w:sz w:val="26"/>
        </w:rPr>
        <w:t>giới</w:t>
      </w:r>
      <w:r>
        <w:rPr>
          <w:color w:val="231F20"/>
          <w:spacing w:val="-10"/>
          <w:sz w:val="26"/>
        </w:rPr>
        <w:t> </w:t>
      </w:r>
      <w:r>
        <w:rPr>
          <w:color w:val="231F20"/>
          <w:sz w:val="26"/>
        </w:rPr>
        <w:t>của</w:t>
      </w:r>
      <w:r>
        <w:rPr>
          <w:color w:val="231F20"/>
          <w:spacing w:val="-9"/>
          <w:sz w:val="26"/>
        </w:rPr>
        <w:t> </w:t>
      </w:r>
      <w:r>
        <w:rPr>
          <w:color w:val="231F20"/>
          <w:sz w:val="26"/>
        </w:rPr>
        <w:t>định</w:t>
      </w:r>
      <w:r>
        <w:rPr>
          <w:color w:val="231F20"/>
          <w:spacing w:val="-9"/>
          <w:sz w:val="26"/>
        </w:rPr>
        <w:t> </w:t>
      </w:r>
      <w:r>
        <w:rPr>
          <w:color w:val="231F20"/>
          <w:sz w:val="26"/>
        </w:rPr>
        <w:t>câu</w:t>
      </w:r>
      <w:r>
        <w:rPr>
          <w:color w:val="231F20"/>
          <w:spacing w:val="-10"/>
          <w:sz w:val="26"/>
        </w:rPr>
        <w:t> </w:t>
      </w:r>
      <w:r>
        <w:rPr>
          <w:color w:val="231F20"/>
          <w:sz w:val="26"/>
        </w:rPr>
        <w:t>hữu: Nghĩa là các Thánh giả từ lìa nhiễm nơi cõi dục cho đến từ khi </w:t>
      </w:r>
      <w:r>
        <w:rPr>
          <w:color w:val="231F20"/>
          <w:spacing w:val="-2"/>
          <w:sz w:val="26"/>
        </w:rPr>
        <w:t>lìa </w:t>
      </w:r>
      <w:r>
        <w:rPr>
          <w:color w:val="231F20"/>
          <w:sz w:val="26"/>
        </w:rPr>
        <w:t>nhiễm</w:t>
      </w:r>
      <w:r>
        <w:rPr>
          <w:color w:val="231F20"/>
          <w:spacing w:val="-14"/>
          <w:sz w:val="26"/>
        </w:rPr>
        <w:t> </w:t>
      </w:r>
      <w:r>
        <w:rPr>
          <w:color w:val="231F20"/>
          <w:sz w:val="26"/>
        </w:rPr>
        <w:t>nơi</w:t>
      </w:r>
      <w:r>
        <w:rPr>
          <w:color w:val="231F20"/>
          <w:spacing w:val="-13"/>
          <w:sz w:val="26"/>
        </w:rPr>
        <w:t> </w:t>
      </w:r>
      <w:r>
        <w:rPr>
          <w:color w:val="231F20"/>
          <w:sz w:val="26"/>
        </w:rPr>
        <w:t>Phi</w:t>
      </w:r>
      <w:r>
        <w:rPr>
          <w:color w:val="231F20"/>
          <w:spacing w:val="-13"/>
          <w:sz w:val="26"/>
        </w:rPr>
        <w:t> </w:t>
      </w:r>
      <w:r>
        <w:rPr>
          <w:color w:val="231F20"/>
          <w:sz w:val="26"/>
        </w:rPr>
        <w:t>tưởng</w:t>
      </w:r>
      <w:r>
        <w:rPr>
          <w:color w:val="231F20"/>
          <w:spacing w:val="-14"/>
          <w:sz w:val="26"/>
        </w:rPr>
        <w:t> </w:t>
      </w:r>
      <w:r>
        <w:rPr>
          <w:color w:val="231F20"/>
          <w:sz w:val="26"/>
        </w:rPr>
        <w:t>phi</w:t>
      </w:r>
      <w:r>
        <w:rPr>
          <w:color w:val="231F20"/>
          <w:spacing w:val="-13"/>
          <w:sz w:val="26"/>
        </w:rPr>
        <w:t> </w:t>
      </w:r>
      <w:r>
        <w:rPr>
          <w:color w:val="231F20"/>
          <w:sz w:val="26"/>
        </w:rPr>
        <w:t>phi</w:t>
      </w:r>
      <w:r>
        <w:rPr>
          <w:color w:val="231F20"/>
          <w:spacing w:val="-13"/>
          <w:sz w:val="26"/>
        </w:rPr>
        <w:t> </w:t>
      </w:r>
      <w:r>
        <w:rPr>
          <w:color w:val="231F20"/>
          <w:sz w:val="26"/>
        </w:rPr>
        <w:t>tưởng</w:t>
      </w:r>
      <w:r>
        <w:rPr>
          <w:color w:val="231F20"/>
          <w:spacing w:val="-13"/>
          <w:sz w:val="26"/>
        </w:rPr>
        <w:t> </w:t>
      </w:r>
      <w:r>
        <w:rPr>
          <w:color w:val="231F20"/>
          <w:sz w:val="26"/>
        </w:rPr>
        <w:t>xứ</w:t>
      </w:r>
      <w:r>
        <w:rPr>
          <w:color w:val="231F20"/>
          <w:spacing w:val="-13"/>
          <w:sz w:val="26"/>
        </w:rPr>
        <w:t> </w:t>
      </w:r>
      <w:r>
        <w:rPr>
          <w:color w:val="231F20"/>
          <w:sz w:val="26"/>
        </w:rPr>
        <w:t>và</w:t>
      </w:r>
      <w:r>
        <w:rPr>
          <w:color w:val="231F20"/>
          <w:spacing w:val="-13"/>
          <w:sz w:val="26"/>
        </w:rPr>
        <w:t> </w:t>
      </w:r>
      <w:r>
        <w:rPr>
          <w:color w:val="231F20"/>
          <w:sz w:val="26"/>
        </w:rPr>
        <w:t>thoái</w:t>
      </w:r>
      <w:r>
        <w:rPr>
          <w:color w:val="231F20"/>
          <w:spacing w:val="-13"/>
          <w:sz w:val="26"/>
        </w:rPr>
        <w:t> </w:t>
      </w:r>
      <w:r>
        <w:rPr>
          <w:color w:val="231F20"/>
          <w:sz w:val="26"/>
        </w:rPr>
        <w:t>chuyển.</w:t>
      </w:r>
      <w:r>
        <w:rPr>
          <w:color w:val="231F20"/>
          <w:spacing w:val="-13"/>
          <w:sz w:val="26"/>
        </w:rPr>
        <w:t> </w:t>
      </w:r>
      <w:r>
        <w:rPr>
          <w:color w:val="231F20"/>
          <w:sz w:val="26"/>
        </w:rPr>
        <w:t>Hoặc</w:t>
      </w:r>
      <w:r>
        <w:rPr>
          <w:color w:val="231F20"/>
          <w:spacing w:val="-13"/>
          <w:sz w:val="26"/>
        </w:rPr>
        <w:t> </w:t>
      </w:r>
      <w:r>
        <w:rPr>
          <w:color w:val="231F20"/>
          <w:sz w:val="26"/>
        </w:rPr>
        <w:t>dựa</w:t>
      </w:r>
      <w:r>
        <w:rPr>
          <w:color w:val="231F20"/>
          <w:spacing w:val="-14"/>
          <w:sz w:val="26"/>
        </w:rPr>
        <w:t> </w:t>
      </w:r>
      <w:r>
        <w:rPr>
          <w:color w:val="231F20"/>
          <w:spacing w:val="-2"/>
          <w:sz w:val="26"/>
        </w:rPr>
        <w:t>vào </w:t>
      </w:r>
      <w:r>
        <w:rPr>
          <w:color w:val="231F20"/>
          <w:sz w:val="26"/>
        </w:rPr>
        <w:t>bốn tĩnh lự và tĩnh lự trung gian được quả Bất hoàn. Hoặc đắc </w:t>
      </w:r>
      <w:r>
        <w:rPr>
          <w:color w:val="231F20"/>
          <w:spacing w:val="-2"/>
          <w:sz w:val="26"/>
        </w:rPr>
        <w:t>quả </w:t>
      </w:r>
      <w:r>
        <w:rPr>
          <w:color w:val="231F20"/>
          <w:sz w:val="26"/>
        </w:rPr>
        <w:t>A-la-hán là đã lìa nhiễm nơi cõi dục, bậc tín thắng giải luyện căn, được</w:t>
      </w:r>
      <w:r>
        <w:rPr>
          <w:color w:val="231F20"/>
          <w:spacing w:val="-17"/>
          <w:sz w:val="26"/>
        </w:rPr>
        <w:t> </w:t>
      </w:r>
      <w:r>
        <w:rPr>
          <w:color w:val="231F20"/>
          <w:sz w:val="26"/>
        </w:rPr>
        <w:t>kiến</w:t>
      </w:r>
      <w:r>
        <w:rPr>
          <w:color w:val="231F20"/>
          <w:spacing w:val="-16"/>
          <w:sz w:val="26"/>
        </w:rPr>
        <w:t> </w:t>
      </w:r>
      <w:r>
        <w:rPr>
          <w:color w:val="231F20"/>
          <w:sz w:val="26"/>
        </w:rPr>
        <w:t>chí</w:t>
      </w:r>
      <w:r>
        <w:rPr>
          <w:color w:val="231F20"/>
          <w:spacing w:val="-17"/>
          <w:sz w:val="26"/>
        </w:rPr>
        <w:t> </w:t>
      </w:r>
      <w:r>
        <w:rPr>
          <w:color w:val="231F20"/>
          <w:sz w:val="26"/>
        </w:rPr>
        <w:t>và</w:t>
      </w:r>
      <w:r>
        <w:rPr>
          <w:color w:val="231F20"/>
          <w:spacing w:val="-29"/>
          <w:sz w:val="26"/>
        </w:rPr>
        <w:t> </w:t>
      </w:r>
      <w:r>
        <w:rPr>
          <w:color w:val="231F20"/>
          <w:sz w:val="26"/>
        </w:rPr>
        <w:t>A-la-hán</w:t>
      </w:r>
      <w:r>
        <w:rPr>
          <w:color w:val="231F20"/>
          <w:spacing w:val="-18"/>
          <w:sz w:val="26"/>
        </w:rPr>
        <w:t> </w:t>
      </w:r>
      <w:r>
        <w:rPr>
          <w:color w:val="231F20"/>
          <w:sz w:val="26"/>
        </w:rPr>
        <w:t>thời</w:t>
      </w:r>
      <w:r>
        <w:rPr>
          <w:color w:val="231F20"/>
          <w:spacing w:val="-16"/>
          <w:sz w:val="26"/>
        </w:rPr>
        <w:t> </w:t>
      </w:r>
      <w:r>
        <w:rPr>
          <w:color w:val="231F20"/>
          <w:sz w:val="26"/>
        </w:rPr>
        <w:t>giải</w:t>
      </w:r>
      <w:r>
        <w:rPr>
          <w:color w:val="231F20"/>
          <w:spacing w:val="-16"/>
          <w:sz w:val="26"/>
        </w:rPr>
        <w:t> </w:t>
      </w:r>
      <w:r>
        <w:rPr>
          <w:color w:val="231F20"/>
          <w:sz w:val="26"/>
        </w:rPr>
        <w:t>thoát</w:t>
      </w:r>
      <w:r>
        <w:rPr>
          <w:color w:val="231F20"/>
          <w:spacing w:val="-17"/>
          <w:sz w:val="26"/>
        </w:rPr>
        <w:t> </w:t>
      </w:r>
      <w:r>
        <w:rPr>
          <w:color w:val="231F20"/>
          <w:sz w:val="26"/>
        </w:rPr>
        <w:t>luyện</w:t>
      </w:r>
      <w:r>
        <w:rPr>
          <w:color w:val="231F20"/>
          <w:spacing w:val="-16"/>
          <w:sz w:val="26"/>
        </w:rPr>
        <w:t> </w:t>
      </w:r>
      <w:r>
        <w:rPr>
          <w:color w:val="231F20"/>
          <w:sz w:val="26"/>
        </w:rPr>
        <w:t>căn</w:t>
      </w:r>
      <w:r>
        <w:rPr>
          <w:color w:val="231F20"/>
          <w:spacing w:val="-17"/>
          <w:sz w:val="26"/>
        </w:rPr>
        <w:t> </w:t>
      </w:r>
      <w:r>
        <w:rPr>
          <w:color w:val="231F20"/>
          <w:sz w:val="26"/>
        </w:rPr>
        <w:t>được</w:t>
      </w:r>
      <w:r>
        <w:rPr>
          <w:color w:val="231F20"/>
          <w:spacing w:val="-16"/>
          <w:sz w:val="26"/>
        </w:rPr>
        <w:t> </w:t>
      </w:r>
      <w:r>
        <w:rPr>
          <w:color w:val="231F20"/>
          <w:sz w:val="26"/>
        </w:rPr>
        <w:t>bất</w:t>
      </w:r>
      <w:r>
        <w:rPr>
          <w:color w:val="231F20"/>
          <w:spacing w:val="-16"/>
          <w:sz w:val="26"/>
        </w:rPr>
        <w:t> </w:t>
      </w:r>
      <w:r>
        <w:rPr>
          <w:color w:val="231F20"/>
          <w:sz w:val="26"/>
        </w:rPr>
        <w:t>động.</w:t>
      </w:r>
      <w:r>
        <w:rPr>
          <w:color w:val="231F20"/>
          <w:spacing w:val="-21"/>
          <w:sz w:val="26"/>
        </w:rPr>
        <w:t> </w:t>
      </w:r>
      <w:r>
        <w:rPr>
          <w:color w:val="231F20"/>
          <w:sz w:val="26"/>
        </w:rPr>
        <w:t>Từ quả Bất hoàn được đạo quả thù thắng của Bất hoàn và quả</w:t>
      </w:r>
      <w:r>
        <w:rPr>
          <w:color w:val="231F20"/>
          <w:spacing w:val="-51"/>
          <w:sz w:val="26"/>
        </w:rPr>
        <w:t> </w:t>
      </w:r>
      <w:r>
        <w:rPr>
          <w:color w:val="231F20"/>
          <w:sz w:val="26"/>
        </w:rPr>
        <w:t>A-la-hán, lúc thoái chuyển đạo quả thù thắng của A-la-hán. Những thời gian như</w:t>
      </w:r>
      <w:r>
        <w:rPr>
          <w:color w:val="231F20"/>
          <w:spacing w:val="-15"/>
          <w:sz w:val="26"/>
        </w:rPr>
        <w:t> </w:t>
      </w:r>
      <w:r>
        <w:rPr>
          <w:color w:val="231F20"/>
          <w:sz w:val="26"/>
        </w:rPr>
        <w:t>thế</w:t>
      </w:r>
      <w:r>
        <w:rPr>
          <w:color w:val="231F20"/>
          <w:spacing w:val="-14"/>
          <w:sz w:val="26"/>
        </w:rPr>
        <w:t> </w:t>
      </w:r>
      <w:r>
        <w:rPr>
          <w:color w:val="231F20"/>
          <w:sz w:val="26"/>
        </w:rPr>
        <w:t>đều</w:t>
      </w:r>
      <w:r>
        <w:rPr>
          <w:color w:val="231F20"/>
          <w:spacing w:val="-15"/>
          <w:sz w:val="26"/>
        </w:rPr>
        <w:t> </w:t>
      </w:r>
      <w:r>
        <w:rPr>
          <w:color w:val="231F20"/>
          <w:sz w:val="26"/>
        </w:rPr>
        <w:t>xả</w:t>
      </w:r>
      <w:r>
        <w:rPr>
          <w:color w:val="231F20"/>
          <w:spacing w:val="-14"/>
          <w:sz w:val="26"/>
        </w:rPr>
        <w:t> </w:t>
      </w:r>
      <w:r>
        <w:rPr>
          <w:color w:val="231F20"/>
          <w:sz w:val="26"/>
        </w:rPr>
        <w:t>giới</w:t>
      </w:r>
      <w:r>
        <w:rPr>
          <w:color w:val="231F20"/>
          <w:spacing w:val="-15"/>
          <w:sz w:val="26"/>
        </w:rPr>
        <w:t> </w:t>
      </w:r>
      <w:r>
        <w:rPr>
          <w:color w:val="231F20"/>
          <w:sz w:val="26"/>
        </w:rPr>
        <w:t>của</w:t>
      </w:r>
      <w:r>
        <w:rPr>
          <w:color w:val="231F20"/>
          <w:spacing w:val="-14"/>
          <w:sz w:val="26"/>
        </w:rPr>
        <w:t> </w:t>
      </w:r>
      <w:r>
        <w:rPr>
          <w:color w:val="231F20"/>
          <w:sz w:val="26"/>
        </w:rPr>
        <w:t>đạo</w:t>
      </w:r>
      <w:r>
        <w:rPr>
          <w:color w:val="231F20"/>
          <w:spacing w:val="-14"/>
          <w:sz w:val="26"/>
        </w:rPr>
        <w:t> </w:t>
      </w:r>
      <w:r>
        <w:rPr>
          <w:color w:val="231F20"/>
          <w:sz w:val="26"/>
        </w:rPr>
        <w:t>câu</w:t>
      </w:r>
      <w:r>
        <w:rPr>
          <w:color w:val="231F20"/>
          <w:spacing w:val="-15"/>
          <w:sz w:val="26"/>
        </w:rPr>
        <w:t> </w:t>
      </w:r>
      <w:r>
        <w:rPr>
          <w:color w:val="231F20"/>
          <w:sz w:val="26"/>
        </w:rPr>
        <w:t>hữu</w:t>
      </w:r>
      <w:r>
        <w:rPr>
          <w:color w:val="231F20"/>
          <w:spacing w:val="-14"/>
          <w:sz w:val="26"/>
        </w:rPr>
        <w:t> </w:t>
      </w:r>
      <w:r>
        <w:rPr>
          <w:color w:val="231F20"/>
          <w:sz w:val="26"/>
        </w:rPr>
        <w:t>cũng</w:t>
      </w:r>
      <w:r>
        <w:rPr>
          <w:color w:val="231F20"/>
          <w:spacing w:val="-15"/>
          <w:sz w:val="26"/>
        </w:rPr>
        <w:t> </w:t>
      </w:r>
      <w:r>
        <w:rPr>
          <w:color w:val="231F20"/>
          <w:sz w:val="26"/>
        </w:rPr>
        <w:t>là</w:t>
      </w:r>
      <w:r>
        <w:rPr>
          <w:color w:val="231F20"/>
          <w:spacing w:val="-14"/>
          <w:sz w:val="26"/>
        </w:rPr>
        <w:t> </w:t>
      </w:r>
      <w:r>
        <w:rPr>
          <w:color w:val="231F20"/>
          <w:sz w:val="26"/>
        </w:rPr>
        <w:t>xả</w:t>
      </w:r>
      <w:r>
        <w:rPr>
          <w:color w:val="231F20"/>
          <w:spacing w:val="-14"/>
          <w:sz w:val="26"/>
        </w:rPr>
        <w:t> </w:t>
      </w:r>
      <w:r>
        <w:rPr>
          <w:color w:val="231F20"/>
          <w:sz w:val="26"/>
        </w:rPr>
        <w:t>giới</w:t>
      </w:r>
      <w:r>
        <w:rPr>
          <w:color w:val="231F20"/>
          <w:spacing w:val="-15"/>
          <w:sz w:val="26"/>
        </w:rPr>
        <w:t> </w:t>
      </w:r>
      <w:r>
        <w:rPr>
          <w:color w:val="231F20"/>
          <w:sz w:val="26"/>
        </w:rPr>
        <w:t>của</w:t>
      </w:r>
      <w:r>
        <w:rPr>
          <w:color w:val="231F20"/>
          <w:spacing w:val="-14"/>
          <w:sz w:val="26"/>
        </w:rPr>
        <w:t> </w:t>
      </w:r>
      <w:r>
        <w:rPr>
          <w:color w:val="231F20"/>
          <w:sz w:val="26"/>
        </w:rPr>
        <w:t>định</w:t>
      </w:r>
      <w:r>
        <w:rPr>
          <w:color w:val="231F20"/>
          <w:spacing w:val="-15"/>
          <w:sz w:val="26"/>
        </w:rPr>
        <w:t> </w:t>
      </w:r>
      <w:r>
        <w:rPr>
          <w:color w:val="231F20"/>
          <w:sz w:val="26"/>
        </w:rPr>
        <w:t>câu</w:t>
      </w:r>
      <w:r>
        <w:rPr>
          <w:color w:val="231F20"/>
          <w:spacing w:val="-14"/>
          <w:sz w:val="26"/>
        </w:rPr>
        <w:t> </w:t>
      </w:r>
      <w:r>
        <w:rPr>
          <w:color w:val="231F20"/>
          <w:sz w:val="26"/>
        </w:rPr>
        <w:t>hữu.</w:t>
      </w:r>
    </w:p>
    <w:p>
      <w:pPr>
        <w:pStyle w:val="ListParagraph"/>
        <w:numPr>
          <w:ilvl w:val="0"/>
          <w:numId w:val="31"/>
        </w:numPr>
        <w:tabs>
          <w:tab w:pos="946" w:val="left" w:leader="none"/>
        </w:tabs>
        <w:spacing w:line="271" w:lineRule="auto" w:before="115" w:after="0"/>
        <w:ind w:left="110" w:right="410" w:firstLine="566"/>
        <w:jc w:val="both"/>
        <w:rPr>
          <w:sz w:val="26"/>
        </w:rPr>
      </w:pPr>
      <w:r>
        <w:rPr>
          <w:color w:val="231F20"/>
          <w:sz w:val="26"/>
        </w:rPr>
        <w:t>Có không phải xả giới của đạo câu hữu cũng không xả giới của định câu hữu: Nghĩa là trừ các tướng nêu trước, tức các phần vị còn lại.</w:t>
      </w:r>
    </w:p>
    <w:p>
      <w:pPr>
        <w:pStyle w:val="BodyText"/>
        <w:ind w:left="677" w:firstLine="0"/>
      </w:pPr>
      <w:r>
        <w:rPr>
          <w:color w:val="231F20"/>
        </w:rPr>
        <w:t>Sư kia căn cứ vào sự thành tựu lại tạo ra bốn trường hợp:</w:t>
      </w:r>
    </w:p>
    <w:p>
      <w:pPr>
        <w:pStyle w:val="ListParagraph"/>
        <w:numPr>
          <w:ilvl w:val="0"/>
          <w:numId w:val="32"/>
        </w:numPr>
        <w:tabs>
          <w:tab w:pos="960" w:val="left" w:leader="none"/>
        </w:tabs>
        <w:spacing w:line="271" w:lineRule="auto" w:before="152" w:after="0"/>
        <w:ind w:left="110" w:right="411" w:firstLine="566"/>
        <w:jc w:val="both"/>
        <w:rPr>
          <w:sz w:val="26"/>
        </w:rPr>
      </w:pPr>
      <w:r>
        <w:rPr>
          <w:color w:val="231F20"/>
          <w:sz w:val="26"/>
        </w:rPr>
        <w:t>Có thành tựu giới của đạo câu hữu không phải là giới </w:t>
      </w:r>
      <w:r>
        <w:rPr>
          <w:color w:val="231F20"/>
          <w:spacing w:val="-5"/>
          <w:sz w:val="26"/>
        </w:rPr>
        <w:t>của </w:t>
      </w:r>
      <w:r>
        <w:rPr>
          <w:color w:val="231F20"/>
          <w:sz w:val="26"/>
        </w:rPr>
        <w:t>định câu hữu: Nghĩa là các Thánh giả chưa lìa nhiễm nơi cõi</w:t>
      </w:r>
      <w:r>
        <w:rPr>
          <w:color w:val="231F20"/>
          <w:spacing w:val="-10"/>
          <w:sz w:val="26"/>
        </w:rPr>
        <w:t> </w:t>
      </w:r>
      <w:r>
        <w:rPr>
          <w:color w:val="231F20"/>
          <w:sz w:val="26"/>
        </w:rPr>
        <w:t>dục.</w:t>
      </w:r>
    </w:p>
    <w:p>
      <w:pPr>
        <w:pStyle w:val="ListParagraph"/>
        <w:numPr>
          <w:ilvl w:val="0"/>
          <w:numId w:val="32"/>
        </w:numPr>
        <w:tabs>
          <w:tab w:pos="953" w:val="left" w:leader="none"/>
        </w:tabs>
        <w:spacing w:line="271" w:lineRule="auto" w:before="114" w:after="0"/>
        <w:ind w:left="110" w:right="411" w:firstLine="566"/>
        <w:jc w:val="both"/>
        <w:rPr>
          <w:sz w:val="26"/>
        </w:rPr>
      </w:pPr>
      <w:r>
        <w:rPr>
          <w:color w:val="231F20"/>
          <w:sz w:val="26"/>
        </w:rPr>
        <w:t>Có thành tựu giới của định câu hữu không phải là giới </w:t>
      </w:r>
      <w:r>
        <w:rPr>
          <w:color w:val="231F20"/>
          <w:spacing w:val="-4"/>
          <w:sz w:val="26"/>
        </w:rPr>
        <w:t>của </w:t>
      </w:r>
      <w:r>
        <w:rPr>
          <w:color w:val="231F20"/>
          <w:sz w:val="26"/>
        </w:rPr>
        <w:t>đạo câu hữu: Nghĩa là các phàm phu sinh nơi cõi dục, đã lìa nhiễm nơi cõi dục, hoặc các phàm phu sinh nơi cõi</w:t>
      </w:r>
      <w:r>
        <w:rPr>
          <w:color w:val="231F20"/>
          <w:spacing w:val="-3"/>
          <w:sz w:val="26"/>
        </w:rPr>
        <w:t> </w:t>
      </w:r>
      <w:r>
        <w:rPr>
          <w:color w:val="231F20"/>
          <w:sz w:val="26"/>
        </w:rPr>
        <w:t>sắc.</w:t>
      </w:r>
    </w:p>
    <w:p>
      <w:pPr>
        <w:pStyle w:val="ListParagraph"/>
        <w:numPr>
          <w:ilvl w:val="0"/>
          <w:numId w:val="32"/>
        </w:numPr>
        <w:tabs>
          <w:tab w:pos="937" w:val="left" w:leader="none"/>
        </w:tabs>
        <w:spacing w:line="271" w:lineRule="auto" w:before="114" w:after="0"/>
        <w:ind w:left="110" w:right="410" w:firstLine="566"/>
        <w:jc w:val="both"/>
        <w:rPr>
          <w:sz w:val="26"/>
        </w:rPr>
      </w:pPr>
      <w:r>
        <w:rPr>
          <w:color w:val="231F20"/>
          <w:sz w:val="26"/>
        </w:rPr>
        <w:t>Có thành tựu giới của đạo câu hữu cũng là giới của định câu hữu: Nghĩa là các Thánh giả sinh nơi cõi dục, đã lìa nhiễm nơi cõi dục, hoặc các Thánh giả sinh nơi cõi sắc và cõi vô</w:t>
      </w:r>
      <w:r>
        <w:rPr>
          <w:color w:val="231F20"/>
          <w:spacing w:val="-11"/>
          <w:sz w:val="26"/>
        </w:rPr>
        <w:t> </w:t>
      </w:r>
      <w:r>
        <w:rPr>
          <w:color w:val="231F20"/>
          <w:sz w:val="26"/>
        </w:rPr>
        <w:t>sắc.</w:t>
      </w:r>
    </w:p>
    <w:p>
      <w:pPr>
        <w:pStyle w:val="ListParagraph"/>
        <w:numPr>
          <w:ilvl w:val="0"/>
          <w:numId w:val="32"/>
        </w:numPr>
        <w:tabs>
          <w:tab w:pos="940" w:val="left" w:leader="none"/>
        </w:tabs>
        <w:spacing w:line="273" w:lineRule="auto" w:before="113" w:after="0"/>
        <w:ind w:left="110" w:right="410" w:firstLine="566"/>
        <w:jc w:val="both"/>
        <w:rPr>
          <w:sz w:val="26"/>
        </w:rPr>
      </w:pPr>
      <w:r>
        <w:rPr>
          <w:color w:val="231F20"/>
          <w:sz w:val="26"/>
        </w:rPr>
        <w:t>Có không thành tựu giới của đạo câu hữu cũng không </w:t>
      </w:r>
      <w:r>
        <w:rPr>
          <w:color w:val="231F20"/>
          <w:spacing w:val="-3"/>
          <w:sz w:val="26"/>
        </w:rPr>
        <w:t>thành </w:t>
      </w:r>
      <w:r>
        <w:rPr>
          <w:color w:val="231F20"/>
          <w:sz w:val="26"/>
        </w:rPr>
        <w:t>tựu</w:t>
      </w:r>
      <w:r>
        <w:rPr>
          <w:color w:val="231F20"/>
          <w:spacing w:val="-10"/>
          <w:sz w:val="26"/>
        </w:rPr>
        <w:t> </w:t>
      </w:r>
      <w:r>
        <w:rPr>
          <w:color w:val="231F20"/>
          <w:sz w:val="26"/>
        </w:rPr>
        <w:t>giới</w:t>
      </w:r>
      <w:r>
        <w:rPr>
          <w:color w:val="231F20"/>
          <w:spacing w:val="-9"/>
          <w:sz w:val="26"/>
        </w:rPr>
        <w:t> </w:t>
      </w:r>
      <w:r>
        <w:rPr>
          <w:color w:val="231F20"/>
          <w:sz w:val="26"/>
        </w:rPr>
        <w:t>của</w:t>
      </w:r>
      <w:r>
        <w:rPr>
          <w:color w:val="231F20"/>
          <w:spacing w:val="-9"/>
          <w:sz w:val="26"/>
        </w:rPr>
        <w:t> </w:t>
      </w:r>
      <w:r>
        <w:rPr>
          <w:color w:val="231F20"/>
          <w:sz w:val="26"/>
        </w:rPr>
        <w:t>định</w:t>
      </w:r>
      <w:r>
        <w:rPr>
          <w:color w:val="231F20"/>
          <w:spacing w:val="-10"/>
          <w:sz w:val="26"/>
        </w:rPr>
        <w:t> </w:t>
      </w:r>
      <w:r>
        <w:rPr>
          <w:color w:val="231F20"/>
          <w:sz w:val="26"/>
        </w:rPr>
        <w:t>câu</w:t>
      </w:r>
      <w:r>
        <w:rPr>
          <w:color w:val="231F20"/>
          <w:spacing w:val="-9"/>
          <w:sz w:val="26"/>
        </w:rPr>
        <w:t> </w:t>
      </w:r>
      <w:r>
        <w:rPr>
          <w:color w:val="231F20"/>
          <w:sz w:val="26"/>
        </w:rPr>
        <w:t>hữu:</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các</w:t>
      </w:r>
      <w:r>
        <w:rPr>
          <w:color w:val="231F20"/>
          <w:spacing w:val="-9"/>
          <w:sz w:val="26"/>
        </w:rPr>
        <w:t> </w:t>
      </w:r>
      <w:r>
        <w:rPr>
          <w:color w:val="231F20"/>
          <w:sz w:val="26"/>
        </w:rPr>
        <w:t>phàm</w:t>
      </w:r>
      <w:r>
        <w:rPr>
          <w:color w:val="231F20"/>
          <w:spacing w:val="-9"/>
          <w:sz w:val="26"/>
        </w:rPr>
        <w:t> </w:t>
      </w:r>
      <w:r>
        <w:rPr>
          <w:color w:val="231F20"/>
          <w:sz w:val="26"/>
        </w:rPr>
        <w:t>phu</w:t>
      </w:r>
      <w:r>
        <w:rPr>
          <w:color w:val="231F20"/>
          <w:spacing w:val="-10"/>
          <w:sz w:val="26"/>
        </w:rPr>
        <w:t> </w:t>
      </w:r>
      <w:r>
        <w:rPr>
          <w:color w:val="231F20"/>
          <w:sz w:val="26"/>
        </w:rPr>
        <w:t>chưa</w:t>
      </w:r>
      <w:r>
        <w:rPr>
          <w:color w:val="231F20"/>
          <w:spacing w:val="-9"/>
          <w:sz w:val="26"/>
        </w:rPr>
        <w:t> </w:t>
      </w:r>
      <w:r>
        <w:rPr>
          <w:color w:val="231F20"/>
          <w:sz w:val="26"/>
        </w:rPr>
        <w:t>lìa</w:t>
      </w:r>
      <w:r>
        <w:rPr>
          <w:color w:val="231F20"/>
          <w:spacing w:val="-9"/>
          <w:sz w:val="26"/>
        </w:rPr>
        <w:t> </w:t>
      </w:r>
      <w:r>
        <w:rPr>
          <w:color w:val="231F20"/>
          <w:sz w:val="26"/>
        </w:rPr>
        <w:t>nhiễm</w:t>
      </w:r>
      <w:r>
        <w:rPr>
          <w:color w:val="231F20"/>
          <w:spacing w:val="-9"/>
          <w:sz w:val="26"/>
        </w:rPr>
        <w:t> </w:t>
      </w:r>
      <w:r>
        <w:rPr>
          <w:color w:val="231F20"/>
          <w:sz w:val="26"/>
        </w:rPr>
        <w:t>nơi cõi dục, hoặc các phàm phu sinh nơi cõi vô</w:t>
      </w:r>
      <w:r>
        <w:rPr>
          <w:color w:val="231F20"/>
          <w:spacing w:val="-3"/>
          <w:sz w:val="26"/>
        </w:rPr>
        <w:t> </w:t>
      </w:r>
      <w:r>
        <w:rPr>
          <w:color w:val="231F20"/>
          <w:sz w:val="26"/>
        </w:rPr>
        <w:t>sắc.</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color w:val="231F20"/>
        </w:rPr>
        <w:t>Căn</w:t>
      </w:r>
      <w:r>
        <w:rPr>
          <w:color w:val="231F20"/>
          <w:spacing w:val="-15"/>
        </w:rPr>
        <w:t> </w:t>
      </w:r>
      <w:r>
        <w:rPr>
          <w:color w:val="231F20"/>
        </w:rPr>
        <w:t>cứ</w:t>
      </w:r>
      <w:r>
        <w:rPr>
          <w:color w:val="231F20"/>
          <w:spacing w:val="-13"/>
        </w:rPr>
        <w:t> </w:t>
      </w:r>
      <w:r>
        <w:rPr>
          <w:color w:val="231F20"/>
        </w:rPr>
        <w:t>vào</w:t>
      </w:r>
      <w:r>
        <w:rPr>
          <w:color w:val="231F20"/>
          <w:spacing w:val="-15"/>
        </w:rPr>
        <w:t> </w:t>
      </w:r>
      <w:r>
        <w:rPr>
          <w:color w:val="231F20"/>
        </w:rPr>
        <w:t>không</w:t>
      </w:r>
      <w:r>
        <w:rPr>
          <w:color w:val="231F20"/>
          <w:spacing w:val="-14"/>
        </w:rPr>
        <w:t> </w:t>
      </w:r>
      <w:r>
        <w:rPr>
          <w:color w:val="231F20"/>
        </w:rPr>
        <w:t>thành</w:t>
      </w:r>
      <w:r>
        <w:rPr>
          <w:color w:val="231F20"/>
          <w:spacing w:val="-15"/>
        </w:rPr>
        <w:t> </w:t>
      </w:r>
      <w:r>
        <w:rPr>
          <w:color w:val="231F20"/>
        </w:rPr>
        <w:t>tựu</w:t>
      </w:r>
      <w:r>
        <w:rPr>
          <w:color w:val="231F20"/>
          <w:spacing w:val="-13"/>
        </w:rPr>
        <w:t> </w:t>
      </w:r>
      <w:r>
        <w:rPr>
          <w:color w:val="231F20"/>
        </w:rPr>
        <w:t>cũng</w:t>
      </w:r>
      <w:r>
        <w:rPr>
          <w:color w:val="231F20"/>
          <w:spacing w:val="-15"/>
        </w:rPr>
        <w:t> </w:t>
      </w:r>
      <w:r>
        <w:rPr>
          <w:color w:val="231F20"/>
        </w:rPr>
        <w:t>nêu</w:t>
      </w:r>
      <w:r>
        <w:rPr>
          <w:color w:val="231F20"/>
          <w:spacing w:val="-14"/>
        </w:rPr>
        <w:t> </w:t>
      </w:r>
      <w:r>
        <w:rPr>
          <w:color w:val="231F20"/>
        </w:rPr>
        <w:t>ra</w:t>
      </w:r>
      <w:r>
        <w:rPr>
          <w:color w:val="231F20"/>
          <w:spacing w:val="-15"/>
        </w:rPr>
        <w:t> </w:t>
      </w:r>
      <w:r>
        <w:rPr>
          <w:color w:val="231F20"/>
        </w:rPr>
        <w:t>bốn</w:t>
      </w:r>
      <w:r>
        <w:rPr>
          <w:color w:val="231F20"/>
          <w:spacing w:val="-14"/>
        </w:rPr>
        <w:t> </w:t>
      </w:r>
      <w:r>
        <w:rPr>
          <w:color w:val="231F20"/>
        </w:rPr>
        <w:t>trường</w:t>
      </w:r>
      <w:r>
        <w:rPr>
          <w:color w:val="231F20"/>
          <w:spacing w:val="-14"/>
        </w:rPr>
        <w:t> </w:t>
      </w:r>
      <w:r>
        <w:rPr>
          <w:color w:val="231F20"/>
        </w:rPr>
        <w:t>hợp:</w:t>
      </w:r>
      <w:r>
        <w:rPr>
          <w:color w:val="231F20"/>
          <w:spacing w:val="-14"/>
        </w:rPr>
        <w:t> </w:t>
      </w:r>
      <w:r>
        <w:rPr>
          <w:color w:val="231F20"/>
        </w:rPr>
        <w:t>Nghĩa là trường hợp 2 ở trước (thành tựu) là trường hợp 1 </w:t>
      </w:r>
      <w:r>
        <w:rPr>
          <w:color w:val="231F20"/>
          <w:spacing w:val="-5"/>
        </w:rPr>
        <w:t>này. </w:t>
      </w:r>
      <w:r>
        <w:rPr>
          <w:color w:val="231F20"/>
        </w:rPr>
        <w:t>Trường</w:t>
      </w:r>
      <w:r>
        <w:rPr>
          <w:color w:val="231F20"/>
          <w:spacing w:val="-35"/>
        </w:rPr>
        <w:t> </w:t>
      </w:r>
      <w:r>
        <w:rPr>
          <w:color w:val="231F20"/>
        </w:rPr>
        <w:t>hợp 1 ở trước là trường hợp 2 </w:t>
      </w:r>
      <w:r>
        <w:rPr>
          <w:color w:val="231F20"/>
          <w:spacing w:val="-5"/>
        </w:rPr>
        <w:t>này. </w:t>
      </w:r>
      <w:r>
        <w:rPr>
          <w:color w:val="231F20"/>
        </w:rPr>
        <w:t>Trường hợp 4 ở trước là trường hợp</w:t>
      </w:r>
      <w:r>
        <w:rPr>
          <w:color w:val="231F20"/>
          <w:spacing w:val="-23"/>
        </w:rPr>
        <w:t> </w:t>
      </w:r>
      <w:r>
        <w:rPr>
          <w:color w:val="231F20"/>
        </w:rPr>
        <w:t>3 </w:t>
      </w:r>
      <w:r>
        <w:rPr>
          <w:color w:val="231F20"/>
          <w:spacing w:val="-5"/>
        </w:rPr>
        <w:t>này. </w:t>
      </w:r>
      <w:r>
        <w:rPr>
          <w:color w:val="231F20"/>
        </w:rPr>
        <w:t>Trường hợp 3 ở trước là trường hợp 4</w:t>
      </w:r>
      <w:r>
        <w:rPr>
          <w:color w:val="231F20"/>
          <w:spacing w:val="-2"/>
        </w:rPr>
        <w:t> </w:t>
      </w:r>
      <w:r>
        <w:rPr>
          <w:color w:val="231F20"/>
          <w:spacing w:val="-5"/>
        </w:rPr>
        <w:t>này.</w:t>
      </w:r>
    </w:p>
    <w:p>
      <w:pPr>
        <w:pStyle w:val="BodyText"/>
        <w:spacing w:line="271" w:lineRule="auto"/>
        <w:ind w:left="393" w:right="126"/>
      </w:pPr>
      <w:r>
        <w:rPr>
          <w:color w:val="231F20"/>
        </w:rPr>
        <w:t>Tất cả luật nghi gồm chung có bốn thứ: 1. Luật nghi biệt </w:t>
      </w:r>
      <w:r>
        <w:rPr>
          <w:color w:val="231F20"/>
          <w:spacing w:val="-3"/>
        </w:rPr>
        <w:t>giải </w:t>
      </w:r>
      <w:r>
        <w:rPr>
          <w:color w:val="231F20"/>
        </w:rPr>
        <w:t>thoát.</w:t>
      </w:r>
      <w:r>
        <w:rPr>
          <w:color w:val="231F20"/>
          <w:spacing w:val="-5"/>
        </w:rPr>
        <w:t> </w:t>
      </w:r>
      <w:r>
        <w:rPr>
          <w:color w:val="231F20"/>
        </w:rPr>
        <w:t>2.</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3.</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4.</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đoạn</w:t>
      </w:r>
      <w:r>
        <w:rPr>
          <w:color w:val="231F20"/>
          <w:spacing w:val="-5"/>
        </w:rPr>
        <w:t> </w:t>
      </w:r>
      <w:r>
        <w:rPr>
          <w:color w:val="231F20"/>
        </w:rPr>
        <w:t>trừ.</w:t>
      </w:r>
    </w:p>
    <w:p>
      <w:pPr>
        <w:pStyle w:val="BodyText"/>
        <w:spacing w:line="271" w:lineRule="auto"/>
        <w:ind w:left="393" w:right="127"/>
      </w:pPr>
      <w:r>
        <w:rPr>
          <w:color w:val="231F20"/>
        </w:rPr>
        <w:t>Luật</w:t>
      </w:r>
      <w:r>
        <w:rPr>
          <w:color w:val="231F20"/>
          <w:spacing w:val="-6"/>
        </w:rPr>
        <w:t> </w:t>
      </w:r>
      <w:r>
        <w:rPr>
          <w:color w:val="231F20"/>
        </w:rPr>
        <w:t>nghi</w:t>
      </w:r>
      <w:r>
        <w:rPr>
          <w:color w:val="231F20"/>
          <w:spacing w:val="-6"/>
        </w:rPr>
        <w:t> </w:t>
      </w:r>
      <w:r>
        <w:rPr>
          <w:color w:val="231F20"/>
        </w:rPr>
        <w:t>biệt</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Là</w:t>
      </w:r>
      <w:r>
        <w:rPr>
          <w:color w:val="231F20"/>
          <w:spacing w:val="-6"/>
        </w:rPr>
        <w:t> </w:t>
      </w:r>
      <w:r>
        <w:rPr>
          <w:color w:val="231F20"/>
        </w:rPr>
        <w:t>giới</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tĩnh</w:t>
      </w:r>
      <w:r>
        <w:rPr>
          <w:color w:val="231F20"/>
          <w:spacing w:val="-6"/>
        </w:rPr>
        <w:t> </w:t>
      </w:r>
      <w:r>
        <w:rPr>
          <w:color w:val="231F20"/>
        </w:rPr>
        <w:t>lự: Là giới của cõi sắc. Luật nghi vô lậu: Là giới vô lậu. Luật nghi</w:t>
      </w:r>
      <w:r>
        <w:rPr>
          <w:color w:val="231F20"/>
          <w:spacing w:val="-18"/>
        </w:rPr>
        <w:t> </w:t>
      </w:r>
      <w:r>
        <w:rPr>
          <w:color w:val="231F20"/>
        </w:rPr>
        <w:t>đoạn trừ: Là lìa nhiễm nơi cõi dục. Giới vô lậu của tĩnh lự hiện có trong chín đạo vô gián nói rộng. Bốn luật nghi này như đã nói trong phẩm Hại Sinh nơi chương Nghiệp</w:t>
      </w:r>
      <w:r>
        <w:rPr>
          <w:color w:val="231F20"/>
          <w:spacing w:val="-5"/>
        </w:rPr>
        <w:t> </w:t>
      </w:r>
      <w:r>
        <w:rPr>
          <w:color w:val="231F20"/>
        </w:rPr>
        <w:t>Uẩn.</w:t>
      </w:r>
    </w:p>
    <w:p>
      <w:pPr>
        <w:pStyle w:val="BodyText"/>
        <w:spacing w:line="271" w:lineRule="auto"/>
        <w:ind w:left="393" w:right="128"/>
      </w:pPr>
      <w:r>
        <w:rPr>
          <w:color w:val="231F20"/>
          <w:spacing w:val="-3"/>
        </w:rPr>
        <w:t>Giới</w:t>
      </w:r>
      <w:r>
        <w:rPr>
          <w:color w:val="231F20"/>
          <w:spacing w:val="-18"/>
        </w:rPr>
        <w:t> </w:t>
      </w:r>
      <w:r>
        <w:rPr>
          <w:color w:val="231F20"/>
        </w:rPr>
        <w:t>của</w:t>
      </w:r>
      <w:r>
        <w:rPr>
          <w:color w:val="231F20"/>
          <w:spacing w:val="-17"/>
        </w:rPr>
        <w:t> </w:t>
      </w:r>
      <w:r>
        <w:rPr>
          <w:color w:val="231F20"/>
          <w:spacing w:val="-3"/>
        </w:rPr>
        <w:t>noãn</w:t>
      </w:r>
      <w:r>
        <w:rPr>
          <w:color w:val="231F20"/>
          <w:spacing w:val="-17"/>
        </w:rPr>
        <w:t> </w:t>
      </w:r>
      <w:r>
        <w:rPr>
          <w:color w:val="231F20"/>
        </w:rPr>
        <w:t>tùy</w:t>
      </w:r>
      <w:r>
        <w:rPr>
          <w:color w:val="231F20"/>
          <w:spacing w:val="-17"/>
        </w:rPr>
        <w:t> </w:t>
      </w:r>
      <w:r>
        <w:rPr>
          <w:color w:val="231F20"/>
          <w:spacing w:val="-3"/>
        </w:rPr>
        <w:t>chuyển</w:t>
      </w:r>
      <w:r>
        <w:rPr>
          <w:color w:val="231F20"/>
          <w:spacing w:val="-18"/>
        </w:rPr>
        <w:t> </w:t>
      </w:r>
      <w:r>
        <w:rPr>
          <w:color w:val="231F20"/>
        </w:rPr>
        <w:t>đối</w:t>
      </w:r>
      <w:r>
        <w:rPr>
          <w:color w:val="231F20"/>
          <w:spacing w:val="-17"/>
        </w:rPr>
        <w:t> </w:t>
      </w:r>
      <w:r>
        <w:rPr>
          <w:color w:val="231F20"/>
        </w:rPr>
        <w:t>với</w:t>
      </w:r>
      <w:r>
        <w:rPr>
          <w:color w:val="231F20"/>
          <w:spacing w:val="-17"/>
        </w:rPr>
        <w:t> </w:t>
      </w:r>
      <w:r>
        <w:rPr>
          <w:color w:val="231F20"/>
        </w:rPr>
        <w:t>phá</w:t>
      </w:r>
      <w:r>
        <w:rPr>
          <w:color w:val="231F20"/>
          <w:spacing w:val="-17"/>
        </w:rPr>
        <w:t> </w:t>
      </w:r>
      <w:r>
        <w:rPr>
          <w:color w:val="231F20"/>
          <w:spacing w:val="-3"/>
        </w:rPr>
        <w:t>giới</w:t>
      </w:r>
      <w:r>
        <w:rPr>
          <w:color w:val="231F20"/>
          <w:spacing w:val="-18"/>
        </w:rPr>
        <w:t> </w:t>
      </w:r>
      <w:r>
        <w:rPr>
          <w:color w:val="231F20"/>
        </w:rPr>
        <w:t>là</w:t>
      </w:r>
      <w:r>
        <w:rPr>
          <w:color w:val="231F20"/>
          <w:spacing w:val="-17"/>
        </w:rPr>
        <w:t> </w:t>
      </w:r>
      <w:r>
        <w:rPr>
          <w:color w:val="231F20"/>
        </w:rPr>
        <w:t>đối</w:t>
      </w:r>
      <w:r>
        <w:rPr>
          <w:color w:val="231F20"/>
          <w:spacing w:val="-17"/>
        </w:rPr>
        <w:t> </w:t>
      </w:r>
      <w:r>
        <w:rPr>
          <w:color w:val="231F20"/>
        </w:rPr>
        <w:t>trị</w:t>
      </w:r>
      <w:r>
        <w:rPr>
          <w:color w:val="231F20"/>
          <w:spacing w:val="-17"/>
        </w:rPr>
        <w:t> </w:t>
      </w:r>
      <w:r>
        <w:rPr>
          <w:color w:val="231F20"/>
        </w:rPr>
        <w:t>xả,</w:t>
      </w:r>
      <w:r>
        <w:rPr>
          <w:color w:val="231F20"/>
          <w:spacing w:val="-18"/>
        </w:rPr>
        <w:t> </w:t>
      </w:r>
      <w:r>
        <w:rPr>
          <w:color w:val="231F20"/>
        </w:rPr>
        <w:t>đối</w:t>
      </w:r>
      <w:r>
        <w:rPr>
          <w:color w:val="231F20"/>
          <w:spacing w:val="-17"/>
        </w:rPr>
        <w:t> </w:t>
      </w:r>
      <w:r>
        <w:rPr>
          <w:color w:val="231F20"/>
        </w:rPr>
        <w:t>trị</w:t>
      </w:r>
      <w:r>
        <w:rPr>
          <w:color w:val="231F20"/>
          <w:spacing w:val="-17"/>
        </w:rPr>
        <w:t> </w:t>
      </w:r>
      <w:r>
        <w:rPr>
          <w:color w:val="231F20"/>
          <w:spacing w:val="-3"/>
        </w:rPr>
        <w:t>giữ giới</w:t>
      </w:r>
      <w:r>
        <w:rPr>
          <w:color w:val="231F20"/>
          <w:spacing w:val="-17"/>
        </w:rPr>
        <w:t> </w:t>
      </w:r>
      <w:r>
        <w:rPr>
          <w:color w:val="231F20"/>
        </w:rPr>
        <w:t>là</w:t>
      </w:r>
      <w:r>
        <w:rPr>
          <w:color w:val="231F20"/>
          <w:spacing w:val="-16"/>
        </w:rPr>
        <w:t> </w:t>
      </w:r>
      <w:r>
        <w:rPr>
          <w:color w:val="231F20"/>
        </w:rPr>
        <w:t>đối</w:t>
      </w:r>
      <w:r>
        <w:rPr>
          <w:color w:val="231F20"/>
          <w:spacing w:val="-16"/>
        </w:rPr>
        <w:t> </w:t>
      </w:r>
      <w:r>
        <w:rPr>
          <w:color w:val="231F20"/>
        </w:rPr>
        <w:t>trị</w:t>
      </w:r>
      <w:r>
        <w:rPr>
          <w:color w:val="231F20"/>
          <w:spacing w:val="-16"/>
        </w:rPr>
        <w:t> </w:t>
      </w:r>
      <w:r>
        <w:rPr>
          <w:color w:val="231F20"/>
          <w:spacing w:val="-3"/>
        </w:rPr>
        <w:t>phần</w:t>
      </w:r>
      <w:r>
        <w:rPr>
          <w:color w:val="231F20"/>
          <w:spacing w:val="-16"/>
        </w:rPr>
        <w:t> </w:t>
      </w:r>
      <w:r>
        <w:rPr>
          <w:color w:val="231F20"/>
        </w:rPr>
        <w:t>xa.</w:t>
      </w:r>
      <w:r>
        <w:rPr>
          <w:color w:val="231F20"/>
          <w:spacing w:val="-16"/>
        </w:rPr>
        <w:t> </w:t>
      </w:r>
      <w:r>
        <w:rPr>
          <w:color w:val="231F20"/>
          <w:spacing w:val="-3"/>
        </w:rPr>
        <w:t>Đảnh,</w:t>
      </w:r>
      <w:r>
        <w:rPr>
          <w:color w:val="231F20"/>
          <w:spacing w:val="-16"/>
        </w:rPr>
        <w:t> </w:t>
      </w:r>
      <w:r>
        <w:rPr>
          <w:color w:val="231F20"/>
          <w:spacing w:val="-3"/>
        </w:rPr>
        <w:t>nhẫn,</w:t>
      </w:r>
      <w:r>
        <w:rPr>
          <w:color w:val="231F20"/>
          <w:spacing w:val="-17"/>
        </w:rPr>
        <w:t> </w:t>
      </w:r>
      <w:r>
        <w:rPr>
          <w:color w:val="231F20"/>
          <w:spacing w:val="-3"/>
        </w:rPr>
        <w:t>pháp</w:t>
      </w:r>
      <w:r>
        <w:rPr>
          <w:color w:val="231F20"/>
          <w:spacing w:val="-16"/>
        </w:rPr>
        <w:t> </w:t>
      </w:r>
      <w:r>
        <w:rPr>
          <w:color w:val="231F20"/>
        </w:rPr>
        <w:t>thế</w:t>
      </w:r>
      <w:r>
        <w:rPr>
          <w:color w:val="231F20"/>
          <w:spacing w:val="-16"/>
        </w:rPr>
        <w:t> </w:t>
      </w:r>
      <w:r>
        <w:rPr>
          <w:color w:val="231F20"/>
        </w:rPr>
        <w:t>đệ</w:t>
      </w:r>
      <w:r>
        <w:rPr>
          <w:color w:val="231F20"/>
          <w:spacing w:val="-16"/>
        </w:rPr>
        <w:t> </w:t>
      </w:r>
      <w:r>
        <w:rPr>
          <w:color w:val="231F20"/>
          <w:spacing w:val="-3"/>
        </w:rPr>
        <w:t>nhất</w:t>
      </w:r>
      <w:r>
        <w:rPr>
          <w:color w:val="231F20"/>
          <w:spacing w:val="-16"/>
        </w:rPr>
        <w:t> </w:t>
      </w:r>
      <w:r>
        <w:rPr>
          <w:color w:val="231F20"/>
        </w:rPr>
        <w:t>là</w:t>
      </w:r>
      <w:r>
        <w:rPr>
          <w:color w:val="231F20"/>
          <w:spacing w:val="-16"/>
        </w:rPr>
        <w:t> </w:t>
      </w:r>
      <w:r>
        <w:rPr>
          <w:color w:val="231F20"/>
          <w:spacing w:val="-3"/>
        </w:rPr>
        <w:t>giới</w:t>
      </w:r>
      <w:r>
        <w:rPr>
          <w:color w:val="231F20"/>
          <w:spacing w:val="-16"/>
        </w:rPr>
        <w:t> </w:t>
      </w:r>
      <w:r>
        <w:rPr>
          <w:color w:val="231F20"/>
        </w:rPr>
        <w:t>tùy</w:t>
      </w:r>
      <w:r>
        <w:rPr>
          <w:color w:val="231F20"/>
          <w:spacing w:val="-17"/>
        </w:rPr>
        <w:t> </w:t>
      </w:r>
      <w:r>
        <w:rPr>
          <w:color w:val="231F20"/>
          <w:spacing w:val="-3"/>
        </w:rPr>
        <w:t>chuyển, </w:t>
      </w:r>
      <w:r>
        <w:rPr>
          <w:color w:val="231F20"/>
        </w:rPr>
        <w:t>đối với phá </w:t>
      </w:r>
      <w:r>
        <w:rPr>
          <w:color w:val="231F20"/>
          <w:spacing w:val="-3"/>
        </w:rPr>
        <w:t>giới thuộc </w:t>
      </w:r>
      <w:r>
        <w:rPr>
          <w:color w:val="231F20"/>
        </w:rPr>
        <w:t>đạo </w:t>
      </w:r>
      <w:r>
        <w:rPr>
          <w:color w:val="231F20"/>
          <w:spacing w:val="-3"/>
        </w:rPr>
        <w:t>loại </w:t>
      </w:r>
      <w:r>
        <w:rPr>
          <w:color w:val="231F20"/>
        </w:rPr>
        <w:t>trí </w:t>
      </w:r>
      <w:r>
        <w:rPr>
          <w:color w:val="231F20"/>
          <w:spacing w:val="-3"/>
        </w:rPr>
        <w:t>trong kiến </w:t>
      </w:r>
      <w:r>
        <w:rPr>
          <w:color w:val="231F20"/>
        </w:rPr>
        <w:t>đạo tu </w:t>
      </w:r>
      <w:r>
        <w:rPr>
          <w:color w:val="231F20"/>
          <w:spacing w:val="-3"/>
        </w:rPr>
        <w:t>đạo, </w:t>
      </w:r>
      <w:r>
        <w:rPr>
          <w:color w:val="231F20"/>
        </w:rPr>
        <w:t>chỉ là đối </w:t>
      </w:r>
      <w:r>
        <w:rPr>
          <w:color w:val="231F20"/>
          <w:spacing w:val="-3"/>
        </w:rPr>
        <w:t>trị </w:t>
      </w:r>
      <w:r>
        <w:rPr>
          <w:color w:val="231F20"/>
        </w:rPr>
        <w:t>giữ </w:t>
      </w:r>
      <w:r>
        <w:rPr>
          <w:color w:val="231F20"/>
          <w:spacing w:val="-3"/>
        </w:rPr>
        <w:t>giới, </w:t>
      </w:r>
      <w:r>
        <w:rPr>
          <w:color w:val="231F20"/>
        </w:rPr>
        <w:t>là đối trị </w:t>
      </w:r>
      <w:r>
        <w:rPr>
          <w:color w:val="231F20"/>
          <w:spacing w:val="-3"/>
        </w:rPr>
        <w:t>phần </w:t>
      </w:r>
      <w:r>
        <w:rPr>
          <w:color w:val="231F20"/>
        </w:rPr>
        <w:t>xa. Lìa </w:t>
      </w:r>
      <w:r>
        <w:rPr>
          <w:color w:val="231F20"/>
          <w:spacing w:val="-3"/>
        </w:rPr>
        <w:t>nhiễm </w:t>
      </w:r>
      <w:r>
        <w:rPr>
          <w:color w:val="231F20"/>
        </w:rPr>
        <w:t>nơi cõi dục là </w:t>
      </w:r>
      <w:r>
        <w:rPr>
          <w:color w:val="231F20"/>
          <w:spacing w:val="-3"/>
        </w:rPr>
        <w:t>giới </w:t>
      </w:r>
      <w:r>
        <w:rPr>
          <w:color w:val="231F20"/>
        </w:rPr>
        <w:t>tùy </w:t>
      </w:r>
      <w:r>
        <w:rPr>
          <w:color w:val="231F20"/>
          <w:spacing w:val="-3"/>
        </w:rPr>
        <w:t>chuyển </w:t>
      </w:r>
      <w:r>
        <w:rPr>
          <w:color w:val="231F20"/>
        </w:rPr>
        <w:t>nơi đạo gia </w:t>
      </w:r>
      <w:r>
        <w:rPr>
          <w:color w:val="231F20"/>
          <w:spacing w:val="-3"/>
        </w:rPr>
        <w:t>hạnh, </w:t>
      </w:r>
      <w:r>
        <w:rPr>
          <w:color w:val="231F20"/>
        </w:rPr>
        <w:t>đối với phá </w:t>
      </w:r>
      <w:r>
        <w:rPr>
          <w:color w:val="231F20"/>
          <w:spacing w:val="-3"/>
        </w:rPr>
        <w:t>giới </w:t>
      </w:r>
      <w:r>
        <w:rPr>
          <w:color w:val="231F20"/>
        </w:rPr>
        <w:t>là đối trị xả, đối trị giữ </w:t>
      </w:r>
      <w:r>
        <w:rPr>
          <w:color w:val="231F20"/>
          <w:spacing w:val="-3"/>
        </w:rPr>
        <w:t>giới </w:t>
      </w:r>
      <w:r>
        <w:rPr>
          <w:color w:val="231F20"/>
        </w:rPr>
        <w:t>là </w:t>
      </w:r>
      <w:r>
        <w:rPr>
          <w:color w:val="231F20"/>
          <w:spacing w:val="-3"/>
        </w:rPr>
        <w:t>đối </w:t>
      </w:r>
      <w:r>
        <w:rPr>
          <w:color w:val="231F20"/>
        </w:rPr>
        <w:t>trị</w:t>
      </w:r>
      <w:r>
        <w:rPr>
          <w:color w:val="231F20"/>
          <w:spacing w:val="-9"/>
        </w:rPr>
        <w:t> </w:t>
      </w:r>
      <w:r>
        <w:rPr>
          <w:color w:val="231F20"/>
          <w:spacing w:val="-3"/>
        </w:rPr>
        <w:t>phần</w:t>
      </w:r>
      <w:r>
        <w:rPr>
          <w:color w:val="231F20"/>
          <w:spacing w:val="-9"/>
        </w:rPr>
        <w:t> </w:t>
      </w:r>
      <w:r>
        <w:rPr>
          <w:color w:val="231F20"/>
        </w:rPr>
        <w:t>xa.</w:t>
      </w:r>
      <w:r>
        <w:rPr>
          <w:color w:val="231F20"/>
          <w:spacing w:val="-9"/>
        </w:rPr>
        <w:t> </w:t>
      </w:r>
      <w:r>
        <w:rPr>
          <w:color w:val="231F20"/>
          <w:spacing w:val="-3"/>
        </w:rPr>
        <w:t>Giới</w:t>
      </w:r>
      <w:r>
        <w:rPr>
          <w:color w:val="231F20"/>
          <w:spacing w:val="-8"/>
        </w:rPr>
        <w:t> </w:t>
      </w:r>
      <w:r>
        <w:rPr>
          <w:color w:val="231F20"/>
        </w:rPr>
        <w:t>tùy</w:t>
      </w:r>
      <w:r>
        <w:rPr>
          <w:color w:val="231F20"/>
          <w:spacing w:val="-9"/>
        </w:rPr>
        <w:t> </w:t>
      </w:r>
      <w:r>
        <w:rPr>
          <w:color w:val="231F20"/>
          <w:spacing w:val="-3"/>
        </w:rPr>
        <w:t>chuyển</w:t>
      </w:r>
      <w:r>
        <w:rPr>
          <w:color w:val="231F20"/>
          <w:spacing w:val="-9"/>
        </w:rPr>
        <w:t> </w:t>
      </w:r>
      <w:r>
        <w:rPr>
          <w:color w:val="231F20"/>
        </w:rPr>
        <w:t>nơi</w:t>
      </w:r>
      <w:r>
        <w:rPr>
          <w:color w:val="231F20"/>
          <w:spacing w:val="-8"/>
        </w:rPr>
        <w:t> </w:t>
      </w:r>
      <w:r>
        <w:rPr>
          <w:color w:val="231F20"/>
        </w:rPr>
        <w:t>đạo</w:t>
      </w:r>
      <w:r>
        <w:rPr>
          <w:color w:val="231F20"/>
          <w:spacing w:val="-9"/>
        </w:rPr>
        <w:t> </w:t>
      </w:r>
      <w:r>
        <w:rPr>
          <w:color w:val="231F20"/>
        </w:rPr>
        <w:t>vô</w:t>
      </w:r>
      <w:r>
        <w:rPr>
          <w:color w:val="231F20"/>
          <w:spacing w:val="-9"/>
        </w:rPr>
        <w:t> </w:t>
      </w:r>
      <w:r>
        <w:rPr>
          <w:color w:val="231F20"/>
          <w:spacing w:val="-3"/>
        </w:rPr>
        <w:t>gián</w:t>
      </w:r>
      <w:r>
        <w:rPr>
          <w:color w:val="231F20"/>
          <w:spacing w:val="-8"/>
        </w:rPr>
        <w:t> </w:t>
      </w:r>
      <w:r>
        <w:rPr>
          <w:color w:val="231F20"/>
        </w:rPr>
        <w:t>ban</w:t>
      </w:r>
      <w:r>
        <w:rPr>
          <w:color w:val="231F20"/>
          <w:spacing w:val="-9"/>
        </w:rPr>
        <w:t> </w:t>
      </w:r>
      <w:r>
        <w:rPr>
          <w:color w:val="231F20"/>
          <w:spacing w:val="-3"/>
        </w:rPr>
        <w:t>đầu,</w:t>
      </w:r>
      <w:r>
        <w:rPr>
          <w:color w:val="231F20"/>
          <w:spacing w:val="-9"/>
        </w:rPr>
        <w:t> </w:t>
      </w:r>
      <w:r>
        <w:rPr>
          <w:color w:val="231F20"/>
        </w:rPr>
        <w:t>đối</w:t>
      </w:r>
      <w:r>
        <w:rPr>
          <w:color w:val="231F20"/>
          <w:spacing w:val="-8"/>
        </w:rPr>
        <w:t> </w:t>
      </w:r>
      <w:r>
        <w:rPr>
          <w:color w:val="231F20"/>
        </w:rPr>
        <w:t>với</w:t>
      </w:r>
      <w:r>
        <w:rPr>
          <w:color w:val="231F20"/>
          <w:spacing w:val="-9"/>
        </w:rPr>
        <w:t> </w:t>
      </w:r>
      <w:r>
        <w:rPr>
          <w:color w:val="231F20"/>
        </w:rPr>
        <w:t>phá</w:t>
      </w:r>
      <w:r>
        <w:rPr>
          <w:color w:val="231F20"/>
          <w:spacing w:val="-9"/>
        </w:rPr>
        <w:t> </w:t>
      </w:r>
      <w:r>
        <w:rPr>
          <w:color w:val="231F20"/>
          <w:spacing w:val="-3"/>
        </w:rPr>
        <w:t>giới </w:t>
      </w:r>
      <w:r>
        <w:rPr>
          <w:color w:val="231F20"/>
        </w:rPr>
        <w:t>chỉ là đối trị giữ </w:t>
      </w:r>
      <w:r>
        <w:rPr>
          <w:color w:val="231F20"/>
          <w:spacing w:val="-3"/>
        </w:rPr>
        <w:t>giới </w:t>
      </w:r>
      <w:r>
        <w:rPr>
          <w:color w:val="231F20"/>
        </w:rPr>
        <w:t>tức đối trị </w:t>
      </w:r>
      <w:r>
        <w:rPr>
          <w:color w:val="231F20"/>
          <w:spacing w:val="-3"/>
        </w:rPr>
        <w:t>phần </w:t>
      </w:r>
      <w:r>
        <w:rPr>
          <w:color w:val="231F20"/>
        </w:rPr>
        <w:t>xa. Đối với </w:t>
      </w:r>
      <w:r>
        <w:rPr>
          <w:color w:val="231F20"/>
          <w:spacing w:val="-3"/>
        </w:rPr>
        <w:t>khởi phiền </w:t>
      </w:r>
      <w:r>
        <w:rPr>
          <w:color w:val="231F20"/>
        </w:rPr>
        <w:t>não </w:t>
      </w:r>
      <w:r>
        <w:rPr>
          <w:color w:val="231F20"/>
          <w:spacing w:val="-3"/>
        </w:rPr>
        <w:t>phá giới</w:t>
      </w:r>
      <w:r>
        <w:rPr>
          <w:color w:val="231F20"/>
          <w:spacing w:val="-18"/>
        </w:rPr>
        <w:t> </w:t>
      </w:r>
      <w:r>
        <w:rPr>
          <w:color w:val="231F20"/>
        </w:rPr>
        <w:t>chỉ</w:t>
      </w:r>
      <w:r>
        <w:rPr>
          <w:color w:val="231F20"/>
          <w:spacing w:val="-16"/>
        </w:rPr>
        <w:t> </w:t>
      </w:r>
      <w:r>
        <w:rPr>
          <w:color w:val="231F20"/>
        </w:rPr>
        <w:t>là</w:t>
      </w:r>
      <w:r>
        <w:rPr>
          <w:color w:val="231F20"/>
          <w:spacing w:val="-16"/>
        </w:rPr>
        <w:t> </w:t>
      </w:r>
      <w:r>
        <w:rPr>
          <w:color w:val="231F20"/>
        </w:rPr>
        <w:t>đối</w:t>
      </w:r>
      <w:r>
        <w:rPr>
          <w:color w:val="231F20"/>
          <w:spacing w:val="-17"/>
        </w:rPr>
        <w:t> </w:t>
      </w:r>
      <w:r>
        <w:rPr>
          <w:color w:val="231F20"/>
        </w:rPr>
        <w:t>trị</w:t>
      </w:r>
      <w:r>
        <w:rPr>
          <w:color w:val="231F20"/>
          <w:spacing w:val="-17"/>
        </w:rPr>
        <w:t> </w:t>
      </w:r>
      <w:r>
        <w:rPr>
          <w:color w:val="231F20"/>
          <w:spacing w:val="-3"/>
        </w:rPr>
        <w:t>đoạn,</w:t>
      </w:r>
      <w:r>
        <w:rPr>
          <w:color w:val="231F20"/>
          <w:spacing w:val="-17"/>
        </w:rPr>
        <w:t> </w:t>
      </w:r>
      <w:r>
        <w:rPr>
          <w:color w:val="231F20"/>
        </w:rPr>
        <w:t>đối</w:t>
      </w:r>
      <w:r>
        <w:rPr>
          <w:color w:val="231F20"/>
          <w:spacing w:val="-17"/>
        </w:rPr>
        <w:t> </w:t>
      </w:r>
      <w:r>
        <w:rPr>
          <w:color w:val="231F20"/>
        </w:rPr>
        <w:t>trị</w:t>
      </w:r>
      <w:r>
        <w:rPr>
          <w:color w:val="231F20"/>
          <w:spacing w:val="-16"/>
        </w:rPr>
        <w:t> </w:t>
      </w:r>
      <w:r>
        <w:rPr>
          <w:color w:val="231F20"/>
        </w:rPr>
        <w:t>xả.</w:t>
      </w:r>
      <w:r>
        <w:rPr>
          <w:color w:val="231F20"/>
          <w:spacing w:val="-17"/>
        </w:rPr>
        <w:t> </w:t>
      </w:r>
      <w:r>
        <w:rPr>
          <w:color w:val="231F20"/>
          <w:spacing w:val="-3"/>
        </w:rPr>
        <w:t>Giới</w:t>
      </w:r>
      <w:r>
        <w:rPr>
          <w:color w:val="231F20"/>
          <w:spacing w:val="-18"/>
        </w:rPr>
        <w:t> </w:t>
      </w:r>
      <w:r>
        <w:rPr>
          <w:color w:val="231F20"/>
        </w:rPr>
        <w:t>tùy</w:t>
      </w:r>
      <w:r>
        <w:rPr>
          <w:color w:val="231F20"/>
          <w:spacing w:val="-16"/>
        </w:rPr>
        <w:t> </w:t>
      </w:r>
      <w:r>
        <w:rPr>
          <w:color w:val="231F20"/>
          <w:spacing w:val="-3"/>
        </w:rPr>
        <w:t>chuyển</w:t>
      </w:r>
      <w:r>
        <w:rPr>
          <w:color w:val="231F20"/>
          <w:spacing w:val="-16"/>
        </w:rPr>
        <w:t> </w:t>
      </w:r>
      <w:r>
        <w:rPr>
          <w:color w:val="231F20"/>
        </w:rPr>
        <w:t>của</w:t>
      </w:r>
      <w:r>
        <w:rPr>
          <w:color w:val="231F20"/>
          <w:spacing w:val="-16"/>
        </w:rPr>
        <w:t> </w:t>
      </w:r>
      <w:r>
        <w:rPr>
          <w:color w:val="231F20"/>
        </w:rPr>
        <w:t>bảy</w:t>
      </w:r>
      <w:r>
        <w:rPr>
          <w:color w:val="231F20"/>
          <w:spacing w:val="-18"/>
        </w:rPr>
        <w:t> </w:t>
      </w:r>
      <w:r>
        <w:rPr>
          <w:color w:val="231F20"/>
        </w:rPr>
        <w:t>đạo</w:t>
      </w:r>
      <w:r>
        <w:rPr>
          <w:color w:val="231F20"/>
          <w:spacing w:val="-17"/>
        </w:rPr>
        <w:t> </w:t>
      </w:r>
      <w:r>
        <w:rPr>
          <w:color w:val="231F20"/>
        </w:rPr>
        <w:t>vô</w:t>
      </w:r>
      <w:r>
        <w:rPr>
          <w:color w:val="231F20"/>
          <w:spacing w:val="-17"/>
        </w:rPr>
        <w:t> </w:t>
      </w:r>
      <w:r>
        <w:rPr>
          <w:color w:val="231F20"/>
          <w:spacing w:val="-3"/>
        </w:rPr>
        <w:t>gián, </w:t>
      </w:r>
      <w:r>
        <w:rPr>
          <w:color w:val="231F20"/>
        </w:rPr>
        <w:t>đối</w:t>
      </w:r>
      <w:r>
        <w:rPr>
          <w:color w:val="231F20"/>
          <w:spacing w:val="-12"/>
        </w:rPr>
        <w:t> </w:t>
      </w:r>
      <w:r>
        <w:rPr>
          <w:color w:val="231F20"/>
        </w:rPr>
        <w:t>với</w:t>
      </w:r>
      <w:r>
        <w:rPr>
          <w:color w:val="231F20"/>
          <w:spacing w:val="-11"/>
        </w:rPr>
        <w:t> </w:t>
      </w:r>
      <w:r>
        <w:rPr>
          <w:color w:val="231F20"/>
        </w:rPr>
        <w:t>phá</w:t>
      </w:r>
      <w:r>
        <w:rPr>
          <w:color w:val="231F20"/>
          <w:spacing w:val="-11"/>
        </w:rPr>
        <w:t> </w:t>
      </w:r>
      <w:r>
        <w:rPr>
          <w:color w:val="231F20"/>
          <w:spacing w:val="-3"/>
        </w:rPr>
        <w:t>giới</w:t>
      </w:r>
      <w:r>
        <w:rPr>
          <w:color w:val="231F20"/>
          <w:spacing w:val="-11"/>
        </w:rPr>
        <w:t> </w:t>
      </w:r>
      <w:r>
        <w:rPr>
          <w:color w:val="231F20"/>
        </w:rPr>
        <w:t>chỉ</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giữ</w:t>
      </w:r>
      <w:r>
        <w:rPr>
          <w:color w:val="231F20"/>
          <w:spacing w:val="-11"/>
        </w:rPr>
        <w:t> </w:t>
      </w:r>
      <w:r>
        <w:rPr>
          <w:color w:val="231F20"/>
          <w:spacing w:val="-3"/>
        </w:rPr>
        <w:t>giới</w:t>
      </w:r>
      <w:r>
        <w:rPr>
          <w:color w:val="231F20"/>
          <w:spacing w:val="-11"/>
        </w:rPr>
        <w:t> </w:t>
      </w:r>
      <w:r>
        <w:rPr>
          <w:color w:val="231F20"/>
        </w:rPr>
        <w:t>tức</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spacing w:val="-3"/>
        </w:rPr>
        <w:t>phần</w:t>
      </w:r>
      <w:r>
        <w:rPr>
          <w:color w:val="231F20"/>
          <w:spacing w:val="-11"/>
        </w:rPr>
        <w:t> </w:t>
      </w:r>
      <w:r>
        <w:rPr>
          <w:color w:val="231F20"/>
        </w:rPr>
        <w:t>xa.</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spacing w:val="-3"/>
        </w:rPr>
        <w:t>khởi phiền </w:t>
      </w:r>
      <w:r>
        <w:rPr>
          <w:color w:val="231F20"/>
        </w:rPr>
        <w:t>não phá </w:t>
      </w:r>
      <w:r>
        <w:rPr>
          <w:color w:val="231F20"/>
          <w:spacing w:val="-3"/>
        </w:rPr>
        <w:t>giới </w:t>
      </w:r>
      <w:r>
        <w:rPr>
          <w:color w:val="231F20"/>
        </w:rPr>
        <w:t>là đối trị </w:t>
      </w:r>
      <w:r>
        <w:rPr>
          <w:color w:val="231F20"/>
          <w:spacing w:val="-3"/>
        </w:rPr>
        <w:t>đoạn, </w:t>
      </w:r>
      <w:r>
        <w:rPr>
          <w:color w:val="231F20"/>
        </w:rPr>
        <w:t>đối trị xả, đối trị giữ </w:t>
      </w:r>
      <w:r>
        <w:rPr>
          <w:color w:val="231F20"/>
          <w:spacing w:val="-3"/>
        </w:rPr>
        <w:t>giới </w:t>
      </w:r>
      <w:r>
        <w:rPr>
          <w:color w:val="231F20"/>
        </w:rPr>
        <w:t>là đối </w:t>
      </w:r>
      <w:r>
        <w:rPr>
          <w:color w:val="231F20"/>
          <w:spacing w:val="-3"/>
        </w:rPr>
        <w:t>trị phần</w:t>
      </w:r>
      <w:r>
        <w:rPr>
          <w:color w:val="231F20"/>
          <w:spacing w:val="-5"/>
        </w:rPr>
        <w:t> </w:t>
      </w:r>
      <w:r>
        <w:rPr>
          <w:color w:val="231F20"/>
        </w:rPr>
        <w:t>xa.</w:t>
      </w:r>
      <w:r>
        <w:rPr>
          <w:color w:val="231F20"/>
          <w:spacing w:val="-5"/>
        </w:rPr>
        <w:t> </w:t>
      </w:r>
      <w:r>
        <w:rPr>
          <w:color w:val="231F20"/>
          <w:spacing w:val="-3"/>
        </w:rPr>
        <w:t>Giới</w:t>
      </w:r>
      <w:r>
        <w:rPr>
          <w:color w:val="231F20"/>
          <w:spacing w:val="-5"/>
        </w:rPr>
        <w:t> </w:t>
      </w:r>
      <w:r>
        <w:rPr>
          <w:color w:val="231F20"/>
        </w:rPr>
        <w:t>tùy</w:t>
      </w:r>
      <w:r>
        <w:rPr>
          <w:color w:val="231F20"/>
          <w:spacing w:val="-5"/>
        </w:rPr>
        <w:t> </w:t>
      </w:r>
      <w:r>
        <w:rPr>
          <w:color w:val="231F20"/>
          <w:spacing w:val="-3"/>
        </w:rPr>
        <w:t>chuyển</w:t>
      </w:r>
      <w:r>
        <w:rPr>
          <w:color w:val="231F20"/>
          <w:spacing w:val="-5"/>
        </w:rPr>
        <w:t> </w:t>
      </w:r>
      <w:r>
        <w:rPr>
          <w:color w:val="231F20"/>
          <w:spacing w:val="-3"/>
        </w:rPr>
        <w:t>trong</w:t>
      </w:r>
      <w:r>
        <w:rPr>
          <w:color w:val="231F20"/>
          <w:spacing w:val="-5"/>
        </w:rPr>
        <w:t> </w:t>
      </w:r>
      <w:r>
        <w:rPr>
          <w:color w:val="231F20"/>
        </w:rPr>
        <w:t>đạo</w:t>
      </w:r>
      <w:r>
        <w:rPr>
          <w:color w:val="231F20"/>
          <w:spacing w:val="-4"/>
        </w:rPr>
        <w:t> </w:t>
      </w:r>
      <w:r>
        <w:rPr>
          <w:color w:val="231F20"/>
        </w:rPr>
        <w:t>vô</w:t>
      </w:r>
      <w:r>
        <w:rPr>
          <w:color w:val="231F20"/>
          <w:spacing w:val="-5"/>
        </w:rPr>
        <w:t> </w:t>
      </w:r>
      <w:r>
        <w:rPr>
          <w:color w:val="231F20"/>
          <w:spacing w:val="-3"/>
        </w:rPr>
        <w:t>gián</w:t>
      </w:r>
      <w:r>
        <w:rPr>
          <w:color w:val="231F20"/>
          <w:spacing w:val="-5"/>
        </w:rPr>
        <w:t> </w:t>
      </w:r>
      <w:r>
        <w:rPr>
          <w:color w:val="231F20"/>
        </w:rPr>
        <w:t>thứ</w:t>
      </w:r>
      <w:r>
        <w:rPr>
          <w:color w:val="231F20"/>
          <w:spacing w:val="-5"/>
        </w:rPr>
        <w:t> </w:t>
      </w:r>
      <w:r>
        <w:rPr>
          <w:color w:val="231F20"/>
          <w:spacing w:val="-3"/>
        </w:rPr>
        <w:t>chín,</w:t>
      </w:r>
      <w:r>
        <w:rPr>
          <w:color w:val="231F20"/>
          <w:spacing w:val="-5"/>
        </w:rPr>
        <w:t> </w:t>
      </w:r>
      <w:r>
        <w:rPr>
          <w:color w:val="231F20"/>
        </w:rPr>
        <w:t>đối</w:t>
      </w:r>
      <w:r>
        <w:rPr>
          <w:color w:val="231F20"/>
          <w:spacing w:val="-5"/>
        </w:rPr>
        <w:t> </w:t>
      </w:r>
      <w:r>
        <w:rPr>
          <w:color w:val="231F20"/>
        </w:rPr>
        <w:t>với</w:t>
      </w:r>
      <w:r>
        <w:rPr>
          <w:color w:val="231F20"/>
          <w:spacing w:val="-4"/>
        </w:rPr>
        <w:t> </w:t>
      </w:r>
      <w:r>
        <w:rPr>
          <w:color w:val="231F20"/>
        </w:rPr>
        <w:t>phá</w:t>
      </w:r>
      <w:r>
        <w:rPr>
          <w:color w:val="231F20"/>
          <w:spacing w:val="-5"/>
        </w:rPr>
        <w:t> </w:t>
      </w:r>
      <w:r>
        <w:rPr>
          <w:color w:val="231F20"/>
          <w:spacing w:val="-3"/>
        </w:rPr>
        <w:t>giới </w:t>
      </w:r>
      <w:r>
        <w:rPr>
          <w:color w:val="231F20"/>
        </w:rPr>
        <w:t>là</w:t>
      </w:r>
      <w:r>
        <w:rPr>
          <w:color w:val="231F20"/>
          <w:spacing w:val="-19"/>
        </w:rPr>
        <w:t> </w:t>
      </w:r>
      <w:r>
        <w:rPr>
          <w:color w:val="231F20"/>
        </w:rPr>
        <w:t>đối</w:t>
      </w:r>
      <w:r>
        <w:rPr>
          <w:color w:val="231F20"/>
          <w:spacing w:val="-19"/>
        </w:rPr>
        <w:t> </w:t>
      </w:r>
      <w:r>
        <w:rPr>
          <w:color w:val="231F20"/>
        </w:rPr>
        <w:t>trị</w:t>
      </w:r>
      <w:r>
        <w:rPr>
          <w:color w:val="231F20"/>
          <w:spacing w:val="-19"/>
        </w:rPr>
        <w:t> </w:t>
      </w:r>
      <w:r>
        <w:rPr>
          <w:color w:val="231F20"/>
          <w:spacing w:val="-3"/>
        </w:rPr>
        <w:t>đoạn,</w:t>
      </w:r>
      <w:r>
        <w:rPr>
          <w:color w:val="231F20"/>
          <w:spacing w:val="-19"/>
        </w:rPr>
        <w:t> </w:t>
      </w:r>
      <w:r>
        <w:rPr>
          <w:color w:val="231F20"/>
        </w:rPr>
        <w:t>đối</w:t>
      </w:r>
      <w:r>
        <w:rPr>
          <w:color w:val="231F20"/>
          <w:spacing w:val="-19"/>
        </w:rPr>
        <w:t> </w:t>
      </w:r>
      <w:r>
        <w:rPr>
          <w:color w:val="231F20"/>
        </w:rPr>
        <w:t>trị</w:t>
      </w:r>
      <w:r>
        <w:rPr>
          <w:color w:val="231F20"/>
          <w:spacing w:val="-19"/>
        </w:rPr>
        <w:t> </w:t>
      </w:r>
      <w:r>
        <w:rPr>
          <w:color w:val="231F20"/>
        </w:rPr>
        <w:t>giữ</w:t>
      </w:r>
      <w:r>
        <w:rPr>
          <w:color w:val="231F20"/>
          <w:spacing w:val="-19"/>
        </w:rPr>
        <w:t> </w:t>
      </w:r>
      <w:r>
        <w:rPr>
          <w:color w:val="231F20"/>
          <w:spacing w:val="-3"/>
        </w:rPr>
        <w:t>giới</w:t>
      </w:r>
      <w:r>
        <w:rPr>
          <w:color w:val="231F20"/>
          <w:spacing w:val="-19"/>
        </w:rPr>
        <w:t> </w:t>
      </w:r>
      <w:r>
        <w:rPr>
          <w:color w:val="231F20"/>
        </w:rPr>
        <w:t>là</w:t>
      </w:r>
      <w:r>
        <w:rPr>
          <w:color w:val="231F20"/>
          <w:spacing w:val="-18"/>
        </w:rPr>
        <w:t> </w:t>
      </w:r>
      <w:r>
        <w:rPr>
          <w:color w:val="231F20"/>
        </w:rPr>
        <w:t>đối</w:t>
      </w:r>
      <w:r>
        <w:rPr>
          <w:color w:val="231F20"/>
          <w:spacing w:val="-19"/>
        </w:rPr>
        <w:t> </w:t>
      </w:r>
      <w:r>
        <w:rPr>
          <w:color w:val="231F20"/>
        </w:rPr>
        <w:t>trị</w:t>
      </w:r>
      <w:r>
        <w:rPr>
          <w:color w:val="231F20"/>
          <w:spacing w:val="-19"/>
        </w:rPr>
        <w:t> </w:t>
      </w:r>
      <w:r>
        <w:rPr>
          <w:color w:val="231F20"/>
          <w:spacing w:val="-3"/>
        </w:rPr>
        <w:t>phần</w:t>
      </w:r>
      <w:r>
        <w:rPr>
          <w:color w:val="231F20"/>
          <w:spacing w:val="-19"/>
        </w:rPr>
        <w:t> </w:t>
      </w:r>
      <w:r>
        <w:rPr>
          <w:color w:val="231F20"/>
        </w:rPr>
        <w:t>xa.</w:t>
      </w:r>
      <w:r>
        <w:rPr>
          <w:color w:val="231F20"/>
          <w:spacing w:val="-19"/>
        </w:rPr>
        <w:t> </w:t>
      </w:r>
      <w:r>
        <w:rPr>
          <w:color w:val="231F20"/>
        </w:rPr>
        <w:t>Đối</w:t>
      </w:r>
      <w:r>
        <w:rPr>
          <w:color w:val="231F20"/>
          <w:spacing w:val="-20"/>
        </w:rPr>
        <w:t> </w:t>
      </w:r>
      <w:r>
        <w:rPr>
          <w:color w:val="231F20"/>
        </w:rPr>
        <w:t>với</w:t>
      </w:r>
      <w:r>
        <w:rPr>
          <w:color w:val="231F20"/>
          <w:spacing w:val="-19"/>
        </w:rPr>
        <w:t> </w:t>
      </w:r>
      <w:r>
        <w:rPr>
          <w:color w:val="231F20"/>
          <w:spacing w:val="-3"/>
        </w:rPr>
        <w:t>khởi</w:t>
      </w:r>
      <w:r>
        <w:rPr>
          <w:color w:val="231F20"/>
          <w:spacing w:val="-19"/>
        </w:rPr>
        <w:t> </w:t>
      </w:r>
      <w:r>
        <w:rPr>
          <w:color w:val="231F20"/>
          <w:spacing w:val="-3"/>
        </w:rPr>
        <w:t>phiền</w:t>
      </w:r>
      <w:r>
        <w:rPr>
          <w:color w:val="231F20"/>
          <w:spacing w:val="-18"/>
        </w:rPr>
        <w:t> </w:t>
      </w:r>
      <w:r>
        <w:rPr>
          <w:color w:val="231F20"/>
          <w:spacing w:val="-3"/>
        </w:rPr>
        <w:t>não </w:t>
      </w:r>
      <w:r>
        <w:rPr>
          <w:color w:val="231F20"/>
        </w:rPr>
        <w:t>phá</w:t>
      </w:r>
      <w:r>
        <w:rPr>
          <w:color w:val="231F20"/>
          <w:spacing w:val="-22"/>
        </w:rPr>
        <w:t> </w:t>
      </w:r>
      <w:r>
        <w:rPr>
          <w:color w:val="231F20"/>
          <w:spacing w:val="-3"/>
        </w:rPr>
        <w:t>giới</w:t>
      </w:r>
      <w:r>
        <w:rPr>
          <w:color w:val="231F20"/>
          <w:spacing w:val="-21"/>
        </w:rPr>
        <w:t> </w:t>
      </w:r>
      <w:r>
        <w:rPr>
          <w:color w:val="231F20"/>
        </w:rPr>
        <w:t>là</w:t>
      </w:r>
      <w:r>
        <w:rPr>
          <w:color w:val="231F20"/>
          <w:spacing w:val="-22"/>
        </w:rPr>
        <w:t> </w:t>
      </w:r>
      <w:r>
        <w:rPr>
          <w:color w:val="231F20"/>
        </w:rPr>
        <w:t>đối</w:t>
      </w:r>
      <w:r>
        <w:rPr>
          <w:color w:val="231F20"/>
          <w:spacing w:val="-21"/>
        </w:rPr>
        <w:t> </w:t>
      </w:r>
      <w:r>
        <w:rPr>
          <w:color w:val="231F20"/>
        </w:rPr>
        <w:t>trị</w:t>
      </w:r>
      <w:r>
        <w:rPr>
          <w:color w:val="231F20"/>
          <w:spacing w:val="-22"/>
        </w:rPr>
        <w:t> </w:t>
      </w:r>
      <w:r>
        <w:rPr>
          <w:color w:val="231F20"/>
          <w:spacing w:val="-3"/>
        </w:rPr>
        <w:t>đoạn,</w:t>
      </w:r>
      <w:r>
        <w:rPr>
          <w:color w:val="231F20"/>
          <w:spacing w:val="-21"/>
        </w:rPr>
        <w:t> </w:t>
      </w:r>
      <w:r>
        <w:rPr>
          <w:color w:val="231F20"/>
        </w:rPr>
        <w:t>đối</w:t>
      </w:r>
      <w:r>
        <w:rPr>
          <w:color w:val="231F20"/>
          <w:spacing w:val="-22"/>
        </w:rPr>
        <w:t> </w:t>
      </w:r>
      <w:r>
        <w:rPr>
          <w:color w:val="231F20"/>
        </w:rPr>
        <w:t>trị</w:t>
      </w:r>
      <w:r>
        <w:rPr>
          <w:color w:val="231F20"/>
          <w:spacing w:val="-21"/>
        </w:rPr>
        <w:t> </w:t>
      </w:r>
      <w:r>
        <w:rPr>
          <w:color w:val="231F20"/>
        </w:rPr>
        <w:t>xả,</w:t>
      </w:r>
      <w:r>
        <w:rPr>
          <w:color w:val="231F20"/>
          <w:spacing w:val="-22"/>
        </w:rPr>
        <w:t> </w:t>
      </w:r>
      <w:r>
        <w:rPr>
          <w:color w:val="231F20"/>
        </w:rPr>
        <w:t>đối</w:t>
      </w:r>
      <w:r>
        <w:rPr>
          <w:color w:val="231F20"/>
          <w:spacing w:val="-21"/>
        </w:rPr>
        <w:t> </w:t>
      </w:r>
      <w:r>
        <w:rPr>
          <w:color w:val="231F20"/>
        </w:rPr>
        <w:t>trị</w:t>
      </w:r>
      <w:r>
        <w:rPr>
          <w:color w:val="231F20"/>
          <w:spacing w:val="-22"/>
        </w:rPr>
        <w:t> </w:t>
      </w:r>
      <w:r>
        <w:rPr>
          <w:color w:val="231F20"/>
        </w:rPr>
        <w:t>giữ</w:t>
      </w:r>
      <w:r>
        <w:rPr>
          <w:color w:val="231F20"/>
          <w:spacing w:val="-21"/>
        </w:rPr>
        <w:t> </w:t>
      </w:r>
      <w:r>
        <w:rPr>
          <w:color w:val="231F20"/>
          <w:spacing w:val="-3"/>
        </w:rPr>
        <w:t>giới</w:t>
      </w:r>
      <w:r>
        <w:rPr>
          <w:color w:val="231F20"/>
          <w:spacing w:val="-22"/>
        </w:rPr>
        <w:t> </w:t>
      </w:r>
      <w:r>
        <w:rPr>
          <w:color w:val="231F20"/>
        </w:rPr>
        <w:t>là</w:t>
      </w:r>
      <w:r>
        <w:rPr>
          <w:color w:val="231F20"/>
          <w:spacing w:val="-21"/>
        </w:rPr>
        <w:t> </w:t>
      </w:r>
      <w:r>
        <w:rPr>
          <w:color w:val="231F20"/>
        </w:rPr>
        <w:t>đối</w:t>
      </w:r>
      <w:r>
        <w:rPr>
          <w:color w:val="231F20"/>
          <w:spacing w:val="-22"/>
        </w:rPr>
        <w:t> </w:t>
      </w:r>
      <w:r>
        <w:rPr>
          <w:color w:val="231F20"/>
        </w:rPr>
        <w:t>trị</w:t>
      </w:r>
      <w:r>
        <w:rPr>
          <w:color w:val="231F20"/>
          <w:spacing w:val="-21"/>
        </w:rPr>
        <w:t> </w:t>
      </w:r>
      <w:r>
        <w:rPr>
          <w:color w:val="231F20"/>
          <w:spacing w:val="-3"/>
        </w:rPr>
        <w:t>phần</w:t>
      </w:r>
      <w:r>
        <w:rPr>
          <w:color w:val="231F20"/>
          <w:spacing w:val="-22"/>
        </w:rPr>
        <w:t> </w:t>
      </w:r>
      <w:r>
        <w:rPr>
          <w:color w:val="231F20"/>
        </w:rPr>
        <w:t>xa.</w:t>
      </w:r>
      <w:r>
        <w:rPr>
          <w:color w:val="231F20"/>
          <w:spacing w:val="-21"/>
        </w:rPr>
        <w:t> </w:t>
      </w:r>
      <w:r>
        <w:rPr>
          <w:color w:val="231F20"/>
          <w:spacing w:val="-3"/>
        </w:rPr>
        <w:t>Giới </w:t>
      </w:r>
      <w:r>
        <w:rPr>
          <w:color w:val="231F20"/>
        </w:rPr>
        <w:t>tùy</w:t>
      </w:r>
      <w:r>
        <w:rPr>
          <w:color w:val="231F20"/>
          <w:spacing w:val="-15"/>
        </w:rPr>
        <w:t> </w:t>
      </w:r>
      <w:r>
        <w:rPr>
          <w:color w:val="231F20"/>
          <w:spacing w:val="-3"/>
        </w:rPr>
        <w:t>chuyển</w:t>
      </w:r>
      <w:r>
        <w:rPr>
          <w:color w:val="231F20"/>
          <w:spacing w:val="-15"/>
        </w:rPr>
        <w:t> </w:t>
      </w:r>
      <w:r>
        <w:rPr>
          <w:color w:val="231F20"/>
          <w:spacing w:val="-3"/>
        </w:rPr>
        <w:t>trong</w:t>
      </w:r>
      <w:r>
        <w:rPr>
          <w:color w:val="231F20"/>
          <w:spacing w:val="-14"/>
        </w:rPr>
        <w:t> </w:t>
      </w:r>
      <w:r>
        <w:rPr>
          <w:color w:val="231F20"/>
          <w:spacing w:val="-3"/>
        </w:rPr>
        <w:t>chín</w:t>
      </w:r>
      <w:r>
        <w:rPr>
          <w:color w:val="231F20"/>
          <w:spacing w:val="-15"/>
        </w:rPr>
        <w:t> </w:t>
      </w:r>
      <w:r>
        <w:rPr>
          <w:color w:val="231F20"/>
        </w:rPr>
        <w:t>đạo</w:t>
      </w:r>
      <w:r>
        <w:rPr>
          <w:color w:val="231F20"/>
          <w:spacing w:val="-14"/>
        </w:rPr>
        <w:t> </w:t>
      </w:r>
      <w:r>
        <w:rPr>
          <w:color w:val="231F20"/>
          <w:spacing w:val="-3"/>
        </w:rPr>
        <w:t>giải</w:t>
      </w:r>
      <w:r>
        <w:rPr>
          <w:color w:val="231F20"/>
          <w:spacing w:val="-15"/>
        </w:rPr>
        <w:t> </w:t>
      </w:r>
      <w:r>
        <w:rPr>
          <w:color w:val="231F20"/>
          <w:spacing w:val="-3"/>
        </w:rPr>
        <w:t>thoát</w:t>
      </w:r>
      <w:r>
        <w:rPr>
          <w:color w:val="231F20"/>
          <w:spacing w:val="-15"/>
        </w:rPr>
        <w:t> </w:t>
      </w:r>
      <w:r>
        <w:rPr>
          <w:color w:val="231F20"/>
        </w:rPr>
        <w:t>và</w:t>
      </w:r>
      <w:r>
        <w:rPr>
          <w:color w:val="231F20"/>
          <w:spacing w:val="-14"/>
        </w:rPr>
        <w:t> </w:t>
      </w:r>
      <w:r>
        <w:rPr>
          <w:color w:val="231F20"/>
        </w:rPr>
        <w:t>cả</w:t>
      </w:r>
      <w:r>
        <w:rPr>
          <w:color w:val="231F20"/>
          <w:spacing w:val="-15"/>
        </w:rPr>
        <w:t> </w:t>
      </w:r>
      <w:r>
        <w:rPr>
          <w:color w:val="231F20"/>
          <w:spacing w:val="-3"/>
        </w:rPr>
        <w:t>thời</w:t>
      </w:r>
      <w:r>
        <w:rPr>
          <w:color w:val="231F20"/>
          <w:spacing w:val="-14"/>
        </w:rPr>
        <w:t> </w:t>
      </w:r>
      <w:r>
        <w:rPr>
          <w:color w:val="231F20"/>
          <w:spacing w:val="-3"/>
        </w:rPr>
        <w:t>gian</w:t>
      </w:r>
      <w:r>
        <w:rPr>
          <w:color w:val="231F20"/>
          <w:spacing w:val="-15"/>
        </w:rPr>
        <w:t> </w:t>
      </w:r>
      <w:r>
        <w:rPr>
          <w:color w:val="231F20"/>
        </w:rPr>
        <w:t>về</w:t>
      </w:r>
      <w:r>
        <w:rPr>
          <w:color w:val="231F20"/>
          <w:spacing w:val="-14"/>
        </w:rPr>
        <w:t> </w:t>
      </w:r>
      <w:r>
        <w:rPr>
          <w:color w:val="231F20"/>
          <w:spacing w:val="-3"/>
        </w:rPr>
        <w:t>sau,</w:t>
      </w:r>
      <w:r>
        <w:rPr>
          <w:color w:val="231F20"/>
          <w:spacing w:val="-15"/>
        </w:rPr>
        <w:t> </w:t>
      </w:r>
      <w:r>
        <w:rPr>
          <w:color w:val="231F20"/>
        </w:rPr>
        <w:t>cho</w:t>
      </w:r>
      <w:r>
        <w:rPr>
          <w:color w:val="231F20"/>
          <w:spacing w:val="-15"/>
        </w:rPr>
        <w:t> </w:t>
      </w:r>
      <w:r>
        <w:rPr>
          <w:color w:val="231F20"/>
        </w:rPr>
        <w:t>đến</w:t>
      </w:r>
      <w:r>
        <w:rPr>
          <w:color w:val="231F20"/>
          <w:spacing w:val="-14"/>
        </w:rPr>
        <w:t> </w:t>
      </w:r>
      <w:r>
        <w:rPr>
          <w:color w:val="231F20"/>
          <w:spacing w:val="-3"/>
        </w:rPr>
        <w:t>tận trí,</w:t>
      </w:r>
      <w:r>
        <w:rPr>
          <w:color w:val="231F20"/>
          <w:spacing w:val="-15"/>
        </w:rPr>
        <w:t> </w:t>
      </w:r>
      <w:r>
        <w:rPr>
          <w:color w:val="231F20"/>
        </w:rPr>
        <w:t>vô</w:t>
      </w:r>
      <w:r>
        <w:rPr>
          <w:color w:val="231F20"/>
          <w:spacing w:val="-15"/>
        </w:rPr>
        <w:t> </w:t>
      </w:r>
      <w:r>
        <w:rPr>
          <w:color w:val="231F20"/>
          <w:spacing w:val="-3"/>
        </w:rPr>
        <w:t>sinh</w:t>
      </w:r>
      <w:r>
        <w:rPr>
          <w:color w:val="231F20"/>
          <w:spacing w:val="-15"/>
        </w:rPr>
        <w:t> </w:t>
      </w:r>
      <w:r>
        <w:rPr>
          <w:color w:val="231F20"/>
          <w:spacing w:val="-3"/>
        </w:rPr>
        <w:t>trí.</w:t>
      </w:r>
      <w:r>
        <w:rPr>
          <w:color w:val="231F20"/>
          <w:spacing w:val="-15"/>
        </w:rPr>
        <w:t> </w:t>
      </w:r>
      <w:r>
        <w:rPr>
          <w:color w:val="231F20"/>
          <w:spacing w:val="-3"/>
        </w:rPr>
        <w:t>Giới</w:t>
      </w:r>
      <w:r>
        <w:rPr>
          <w:color w:val="231F20"/>
          <w:spacing w:val="-14"/>
        </w:rPr>
        <w:t> </w:t>
      </w:r>
      <w:r>
        <w:rPr>
          <w:color w:val="231F20"/>
        </w:rPr>
        <w:t>tùy</w:t>
      </w:r>
      <w:r>
        <w:rPr>
          <w:color w:val="231F20"/>
          <w:spacing w:val="-15"/>
        </w:rPr>
        <w:t> </w:t>
      </w:r>
      <w:r>
        <w:rPr>
          <w:color w:val="231F20"/>
          <w:spacing w:val="-3"/>
        </w:rPr>
        <w:t>chuyển</w:t>
      </w:r>
      <w:r>
        <w:rPr>
          <w:color w:val="231F20"/>
          <w:spacing w:val="-15"/>
        </w:rPr>
        <w:t> </w:t>
      </w:r>
      <w:r>
        <w:rPr>
          <w:color w:val="231F20"/>
        </w:rPr>
        <w:t>của</w:t>
      </w:r>
      <w:r>
        <w:rPr>
          <w:color w:val="231F20"/>
          <w:spacing w:val="-15"/>
        </w:rPr>
        <w:t> </w:t>
      </w:r>
      <w:r>
        <w:rPr>
          <w:color w:val="231F20"/>
          <w:spacing w:val="-3"/>
        </w:rPr>
        <w:t>chánh</w:t>
      </w:r>
      <w:r>
        <w:rPr>
          <w:color w:val="231F20"/>
          <w:spacing w:val="-14"/>
        </w:rPr>
        <w:t> </w:t>
      </w:r>
      <w:r>
        <w:rPr>
          <w:color w:val="231F20"/>
          <w:spacing w:val="-3"/>
        </w:rPr>
        <w:t>kiến</w:t>
      </w:r>
      <w:r>
        <w:rPr>
          <w:color w:val="231F20"/>
          <w:spacing w:val="-15"/>
        </w:rPr>
        <w:t> </w:t>
      </w:r>
      <w:r>
        <w:rPr>
          <w:color w:val="231F20"/>
        </w:rPr>
        <w:t>vô</w:t>
      </w:r>
      <w:r>
        <w:rPr>
          <w:color w:val="231F20"/>
          <w:spacing w:val="-15"/>
        </w:rPr>
        <w:t> </w:t>
      </w:r>
      <w:r>
        <w:rPr>
          <w:color w:val="231F20"/>
          <w:spacing w:val="-3"/>
        </w:rPr>
        <w:t>học,</w:t>
      </w:r>
      <w:r>
        <w:rPr>
          <w:color w:val="231F20"/>
          <w:spacing w:val="-15"/>
        </w:rPr>
        <w:t> </w:t>
      </w:r>
      <w:r>
        <w:rPr>
          <w:color w:val="231F20"/>
        </w:rPr>
        <w:t>đối</w:t>
      </w:r>
      <w:r>
        <w:rPr>
          <w:color w:val="231F20"/>
          <w:spacing w:val="-14"/>
        </w:rPr>
        <w:t> </w:t>
      </w:r>
      <w:r>
        <w:rPr>
          <w:color w:val="231F20"/>
        </w:rPr>
        <w:t>với</w:t>
      </w:r>
      <w:r>
        <w:rPr>
          <w:color w:val="231F20"/>
          <w:spacing w:val="-15"/>
        </w:rPr>
        <w:t> </w:t>
      </w:r>
      <w:r>
        <w:rPr>
          <w:color w:val="231F20"/>
        </w:rPr>
        <w:t>phá</w:t>
      </w:r>
      <w:r>
        <w:rPr>
          <w:color w:val="231F20"/>
          <w:spacing w:val="-15"/>
        </w:rPr>
        <w:t> </w:t>
      </w:r>
      <w:r>
        <w:rPr>
          <w:color w:val="231F20"/>
          <w:spacing w:val="-3"/>
        </w:rPr>
        <w:t>giới </w:t>
      </w:r>
      <w:r>
        <w:rPr>
          <w:color w:val="231F20"/>
        </w:rPr>
        <w:t>và</w:t>
      </w:r>
      <w:r>
        <w:rPr>
          <w:color w:val="231F20"/>
          <w:spacing w:val="-9"/>
        </w:rPr>
        <w:t> </w:t>
      </w:r>
      <w:r>
        <w:rPr>
          <w:color w:val="231F20"/>
          <w:spacing w:val="-3"/>
        </w:rPr>
        <w:t>khởi</w:t>
      </w:r>
      <w:r>
        <w:rPr>
          <w:color w:val="231F20"/>
          <w:spacing w:val="-8"/>
        </w:rPr>
        <w:t> </w:t>
      </w:r>
      <w:r>
        <w:rPr>
          <w:color w:val="231F20"/>
          <w:spacing w:val="-3"/>
        </w:rPr>
        <w:t>phiền</w:t>
      </w:r>
      <w:r>
        <w:rPr>
          <w:color w:val="231F20"/>
          <w:spacing w:val="-8"/>
        </w:rPr>
        <w:t> </w:t>
      </w:r>
      <w:r>
        <w:rPr>
          <w:color w:val="231F20"/>
        </w:rPr>
        <w:t>não</w:t>
      </w:r>
      <w:r>
        <w:rPr>
          <w:color w:val="231F20"/>
          <w:spacing w:val="-9"/>
        </w:rPr>
        <w:t> </w:t>
      </w:r>
      <w:r>
        <w:rPr>
          <w:color w:val="231F20"/>
        </w:rPr>
        <w:t>phá</w:t>
      </w:r>
      <w:r>
        <w:rPr>
          <w:color w:val="231F20"/>
          <w:spacing w:val="-8"/>
        </w:rPr>
        <w:t> </w:t>
      </w:r>
      <w:r>
        <w:rPr>
          <w:color w:val="231F20"/>
          <w:spacing w:val="-3"/>
        </w:rPr>
        <w:t>giới</w:t>
      </w:r>
      <w:r>
        <w:rPr>
          <w:color w:val="231F20"/>
          <w:spacing w:val="-8"/>
        </w:rPr>
        <w:t> </w:t>
      </w:r>
      <w:r>
        <w:rPr>
          <w:color w:val="231F20"/>
        </w:rPr>
        <w:t>chỉ</w:t>
      </w:r>
      <w:r>
        <w:rPr>
          <w:color w:val="231F20"/>
          <w:spacing w:val="-8"/>
        </w:rPr>
        <w:t> </w:t>
      </w:r>
      <w:r>
        <w:rPr>
          <w:color w:val="231F20"/>
        </w:rPr>
        <w:t>là</w:t>
      </w:r>
      <w:r>
        <w:rPr>
          <w:color w:val="231F20"/>
          <w:spacing w:val="-9"/>
        </w:rPr>
        <w:t> </w:t>
      </w:r>
      <w:r>
        <w:rPr>
          <w:color w:val="231F20"/>
        </w:rPr>
        <w:t>đối</w:t>
      </w:r>
      <w:r>
        <w:rPr>
          <w:color w:val="231F20"/>
          <w:spacing w:val="-8"/>
        </w:rPr>
        <w:t> </w:t>
      </w:r>
      <w:r>
        <w:rPr>
          <w:color w:val="231F20"/>
        </w:rPr>
        <w:t>trị</w:t>
      </w:r>
      <w:r>
        <w:rPr>
          <w:color w:val="231F20"/>
          <w:spacing w:val="-8"/>
        </w:rPr>
        <w:t> </w:t>
      </w:r>
      <w:r>
        <w:rPr>
          <w:color w:val="231F20"/>
        </w:rPr>
        <w:t>giữ</w:t>
      </w:r>
      <w:r>
        <w:rPr>
          <w:color w:val="231F20"/>
          <w:spacing w:val="-9"/>
        </w:rPr>
        <w:t> </w:t>
      </w:r>
      <w:r>
        <w:rPr>
          <w:color w:val="231F20"/>
          <w:spacing w:val="-3"/>
        </w:rPr>
        <w:t>giới,</w:t>
      </w:r>
      <w:r>
        <w:rPr>
          <w:color w:val="231F20"/>
          <w:spacing w:val="-8"/>
        </w:rPr>
        <w:t> </w:t>
      </w:r>
      <w:r>
        <w:rPr>
          <w:color w:val="231F20"/>
        </w:rPr>
        <w:t>tức</w:t>
      </w:r>
      <w:r>
        <w:rPr>
          <w:color w:val="231F20"/>
          <w:spacing w:val="-8"/>
        </w:rPr>
        <w:t> </w:t>
      </w:r>
      <w:r>
        <w:rPr>
          <w:color w:val="231F20"/>
        </w:rPr>
        <w:t>đối</w:t>
      </w:r>
      <w:r>
        <w:rPr>
          <w:color w:val="231F20"/>
          <w:spacing w:val="-8"/>
        </w:rPr>
        <w:t> </w:t>
      </w:r>
      <w:r>
        <w:rPr>
          <w:color w:val="231F20"/>
        </w:rPr>
        <w:t>trị</w:t>
      </w:r>
      <w:r>
        <w:rPr>
          <w:color w:val="231F20"/>
          <w:spacing w:val="-9"/>
        </w:rPr>
        <w:t> </w:t>
      </w:r>
      <w:r>
        <w:rPr>
          <w:color w:val="231F20"/>
          <w:spacing w:val="-3"/>
        </w:rPr>
        <w:t>phần</w:t>
      </w:r>
      <w:r>
        <w:rPr>
          <w:color w:val="231F20"/>
          <w:spacing w:val="-8"/>
        </w:rPr>
        <w:t> </w:t>
      </w:r>
      <w:r>
        <w:rPr>
          <w:color w:val="231F20"/>
          <w:spacing w:val="-3"/>
        </w:rPr>
        <w:t>xa.</w:t>
      </w:r>
    </w:p>
    <w:p>
      <w:pPr>
        <w:pStyle w:val="BodyText"/>
        <w:spacing w:line="271" w:lineRule="auto" w:before="116"/>
        <w:ind w:left="393" w:right="127"/>
      </w:pPr>
      <w:r>
        <w:rPr>
          <w:i/>
          <w:color w:val="231F20"/>
        </w:rPr>
        <w:t>Hỏi: </w:t>
      </w:r>
      <w:r>
        <w:rPr>
          <w:color w:val="231F20"/>
        </w:rPr>
        <w:t>Đạo của phẩm pháp trí có khả năng đoạn trừ phá giới và khởi</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phá</w:t>
      </w:r>
      <w:r>
        <w:rPr>
          <w:color w:val="231F20"/>
          <w:spacing w:val="-12"/>
        </w:rPr>
        <w:t> </w:t>
      </w:r>
      <w:r>
        <w:rPr>
          <w:color w:val="231F20"/>
        </w:rPr>
        <w:t>giới,</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có</w:t>
      </w:r>
      <w:r>
        <w:rPr>
          <w:color w:val="231F20"/>
          <w:spacing w:val="-12"/>
        </w:rPr>
        <w:t> </w:t>
      </w:r>
      <w:r>
        <w:rPr>
          <w:color w:val="231F20"/>
        </w:rPr>
        <w:t>giới</w:t>
      </w:r>
      <w:r>
        <w:rPr>
          <w:color w:val="231F20"/>
          <w:spacing w:val="-12"/>
        </w:rPr>
        <w:t> </w:t>
      </w:r>
      <w:r>
        <w:rPr>
          <w:color w:val="231F20"/>
        </w:rPr>
        <w:t>tùy</w:t>
      </w:r>
      <w:r>
        <w:rPr>
          <w:color w:val="231F20"/>
          <w:spacing w:val="-12"/>
        </w:rPr>
        <w:t> </w:t>
      </w:r>
      <w:r>
        <w:rPr>
          <w:color w:val="231F20"/>
        </w:rPr>
        <w:t>chuyển,</w:t>
      </w:r>
      <w:r>
        <w:rPr>
          <w:color w:val="231F20"/>
          <w:spacing w:val="-12"/>
        </w:rPr>
        <w:t> </w:t>
      </w:r>
      <w:r>
        <w:rPr>
          <w:color w:val="231F20"/>
        </w:rPr>
        <w:t>còn</w:t>
      </w:r>
      <w:r>
        <w:rPr>
          <w:color w:val="231F20"/>
          <w:spacing w:val="-12"/>
        </w:rPr>
        <w:t> </w:t>
      </w:r>
      <w:r>
        <w:rPr>
          <w:color w:val="231F20"/>
        </w:rPr>
        <w:t>đạo</w:t>
      </w:r>
      <w:r>
        <w:rPr>
          <w:color w:val="231F20"/>
          <w:spacing w:val="-12"/>
        </w:rPr>
        <w:t> </w:t>
      </w:r>
      <w:r>
        <w:rPr>
          <w:color w:val="231F20"/>
        </w:rPr>
        <w:t>của</w:t>
      </w:r>
      <w:r>
        <w:rPr>
          <w:color w:val="231F20"/>
          <w:spacing w:val="-12"/>
        </w:rPr>
        <w:t> </w:t>
      </w:r>
      <w:r>
        <w:rPr>
          <w:color w:val="231F20"/>
        </w:rPr>
        <w:t>phẩm loại trí không có công năng </w:t>
      </w:r>
      <w:r>
        <w:rPr>
          <w:color w:val="231F20"/>
          <w:spacing w:val="-5"/>
        </w:rPr>
        <w:t>này, </w:t>
      </w:r>
      <w:r>
        <w:rPr>
          <w:color w:val="231F20"/>
        </w:rPr>
        <w:t>vì sao cũng có giới tùy</w:t>
      </w:r>
      <w:r>
        <w:rPr>
          <w:color w:val="231F20"/>
          <w:spacing w:val="4"/>
        </w:rPr>
        <w:t> </w:t>
      </w:r>
      <w:r>
        <w:rPr>
          <w:color w:val="231F20"/>
        </w:rPr>
        <w:t>chuyển?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Đáp: </w:t>
      </w:r>
      <w:r>
        <w:rPr>
          <w:color w:val="231F20"/>
        </w:rPr>
        <w:t>Tôn giả Thế Hữu nói: Đạo của phẩm loại trí đối với giới kia tuy không có đối trị đoạn, đối trị xả, nhưng có đối trị giữ </w:t>
      </w:r>
      <w:r>
        <w:rPr>
          <w:color w:val="231F20"/>
          <w:spacing w:val="-3"/>
        </w:rPr>
        <w:t>giới   </w:t>
      </w:r>
      <w:r>
        <w:rPr>
          <w:color w:val="231F20"/>
        </w:rPr>
        <w:t>là đối trị phần xa. Lại nữa, đạo của phẩm pháp trí cùng với đạo của phẩm loại trí lần lượt làm nhân, lần lượt nối tiếp nhau, lần lượt hệ thuộc nhau, lần lượt cùng sinh</w:t>
      </w:r>
      <w:r>
        <w:rPr>
          <w:color w:val="231F20"/>
          <w:spacing w:val="-2"/>
        </w:rPr>
        <w:t> </w:t>
      </w:r>
      <w:r>
        <w:rPr>
          <w:color w:val="231F20"/>
        </w:rPr>
        <w:t>khởi.</w:t>
      </w:r>
    </w:p>
    <w:p>
      <w:pPr>
        <w:pStyle w:val="BodyText"/>
        <w:spacing w:line="271" w:lineRule="auto"/>
        <w:ind w:right="410"/>
      </w:pPr>
      <w:r>
        <w:rPr>
          <w:color w:val="231F20"/>
        </w:rPr>
        <w:t>Có Sư khác cho: Đạo của phẩm loại trí cũng có khả năng đoạn trừ</w:t>
      </w:r>
      <w:r>
        <w:rPr>
          <w:color w:val="231F20"/>
          <w:spacing w:val="-5"/>
        </w:rPr>
        <w:t> </w:t>
      </w:r>
      <w:r>
        <w:rPr>
          <w:color w:val="231F20"/>
        </w:rPr>
        <w:t>việc</w:t>
      </w:r>
      <w:r>
        <w:rPr>
          <w:color w:val="231F20"/>
          <w:spacing w:val="-5"/>
        </w:rPr>
        <w:t> </w:t>
      </w:r>
      <w:r>
        <w:rPr>
          <w:color w:val="231F20"/>
        </w:rPr>
        <w:t>phá</w:t>
      </w:r>
      <w:r>
        <w:rPr>
          <w:color w:val="231F20"/>
          <w:spacing w:val="-5"/>
        </w:rPr>
        <w:t> </w:t>
      </w:r>
      <w:r>
        <w:rPr>
          <w:color w:val="231F20"/>
        </w:rPr>
        <w:t>giới</w:t>
      </w:r>
      <w:r>
        <w:rPr>
          <w:color w:val="231F20"/>
          <w:spacing w:val="-5"/>
        </w:rPr>
        <w:t> </w:t>
      </w:r>
      <w:r>
        <w:rPr>
          <w:color w:val="231F20"/>
        </w:rPr>
        <w:t>và</w:t>
      </w:r>
      <w:r>
        <w:rPr>
          <w:color w:val="231F20"/>
          <w:spacing w:val="-5"/>
        </w:rPr>
        <w:t> </w:t>
      </w:r>
      <w:r>
        <w:rPr>
          <w:color w:val="231F20"/>
        </w:rPr>
        <w:t>khởi</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phá</w:t>
      </w:r>
      <w:r>
        <w:rPr>
          <w:color w:val="231F20"/>
          <w:spacing w:val="-5"/>
        </w:rPr>
        <w:t> </w:t>
      </w:r>
      <w:r>
        <w:rPr>
          <w:color w:val="231F20"/>
        </w:rPr>
        <w:t>giới,</w:t>
      </w:r>
      <w:r>
        <w:rPr>
          <w:color w:val="231F20"/>
          <w:spacing w:val="-5"/>
        </w:rPr>
        <w:t> </w:t>
      </w:r>
      <w:r>
        <w:rPr>
          <w:color w:val="231F20"/>
        </w:rPr>
        <w:t>còn</w:t>
      </w:r>
      <w:r>
        <w:rPr>
          <w:color w:val="231F20"/>
          <w:spacing w:val="-5"/>
        </w:rPr>
        <w:t> </w:t>
      </w:r>
      <w:r>
        <w:rPr>
          <w:color w:val="231F20"/>
        </w:rPr>
        <w:t>đạo</w:t>
      </w:r>
      <w:r>
        <w:rPr>
          <w:color w:val="231F20"/>
          <w:spacing w:val="-5"/>
        </w:rPr>
        <w:t> </w:t>
      </w:r>
      <w:r>
        <w:rPr>
          <w:color w:val="231F20"/>
        </w:rPr>
        <w:t>của</w:t>
      </w:r>
      <w:r>
        <w:rPr>
          <w:color w:val="231F20"/>
          <w:spacing w:val="-5"/>
        </w:rPr>
        <w:t> </w:t>
      </w:r>
      <w:r>
        <w:rPr>
          <w:color w:val="231F20"/>
        </w:rPr>
        <w:t>phẩm</w:t>
      </w:r>
      <w:r>
        <w:rPr>
          <w:color w:val="231F20"/>
          <w:spacing w:val="-5"/>
        </w:rPr>
        <w:t> </w:t>
      </w:r>
      <w:r>
        <w:rPr>
          <w:color w:val="231F20"/>
        </w:rPr>
        <w:t>pháp trí vì trước đã đoạn phiền não rồi, nay không có gì để đoạn nữa, </w:t>
      </w:r>
      <w:r>
        <w:rPr>
          <w:color w:val="231F20"/>
          <w:spacing w:val="-5"/>
        </w:rPr>
        <w:t>nên </w:t>
      </w:r>
      <w:r>
        <w:rPr>
          <w:color w:val="231F20"/>
        </w:rPr>
        <w:t>cũng có giới tùy chuyển. Ví như nhiều người cùng có một kẻ </w:t>
      </w:r>
      <w:r>
        <w:rPr>
          <w:color w:val="231F20"/>
          <w:spacing w:val="-4"/>
        </w:rPr>
        <w:t>thù, </w:t>
      </w:r>
      <w:r>
        <w:rPr>
          <w:color w:val="231F20"/>
        </w:rPr>
        <w:t>một người đã hại kẻ ấy rồi, những người khác không còn đối tượng để hại, không phải là không có khả năng hại. Đây cũng như</w:t>
      </w:r>
      <w:r>
        <w:rPr>
          <w:color w:val="231F20"/>
          <w:spacing w:val="-3"/>
        </w:rPr>
        <w:t> </w:t>
      </w:r>
      <w:r>
        <w:rPr>
          <w:color w:val="231F20"/>
        </w:rPr>
        <w:t>thế.</w:t>
      </w:r>
    </w:p>
    <w:p>
      <w:pPr>
        <w:pStyle w:val="BodyText"/>
        <w:spacing w:line="271" w:lineRule="auto" w:before="115"/>
        <w:ind w:right="410"/>
      </w:pPr>
      <w:r>
        <w:rPr>
          <w:color w:val="231F20"/>
        </w:rPr>
        <w:t>Đại</w:t>
      </w:r>
      <w:r>
        <w:rPr>
          <w:color w:val="231F20"/>
          <w:spacing w:val="-14"/>
        </w:rPr>
        <w:t> </w:t>
      </w:r>
      <w:r>
        <w:rPr>
          <w:color w:val="231F20"/>
        </w:rPr>
        <w:t>đức</w:t>
      </w:r>
      <w:r>
        <w:rPr>
          <w:color w:val="231F20"/>
          <w:spacing w:val="-13"/>
        </w:rPr>
        <w:t> </w:t>
      </w:r>
      <w:r>
        <w:rPr>
          <w:color w:val="231F20"/>
        </w:rPr>
        <w:t>nói:</w:t>
      </w:r>
      <w:r>
        <w:rPr>
          <w:color w:val="231F20"/>
          <w:spacing w:val="-13"/>
        </w:rPr>
        <w:t> </w:t>
      </w:r>
      <w:r>
        <w:rPr>
          <w:color w:val="231F20"/>
        </w:rPr>
        <w:t>Nếu</w:t>
      </w:r>
      <w:r>
        <w:rPr>
          <w:color w:val="231F20"/>
          <w:spacing w:val="-14"/>
        </w:rPr>
        <w:t> </w:t>
      </w:r>
      <w:r>
        <w:rPr>
          <w:color w:val="231F20"/>
        </w:rPr>
        <w:t>đạo</w:t>
      </w:r>
      <w:r>
        <w:rPr>
          <w:color w:val="231F20"/>
          <w:spacing w:val="-13"/>
        </w:rPr>
        <w:t> </w:t>
      </w:r>
      <w:r>
        <w:rPr>
          <w:color w:val="231F20"/>
        </w:rPr>
        <w:t>của</w:t>
      </w:r>
      <w:r>
        <w:rPr>
          <w:color w:val="231F20"/>
          <w:spacing w:val="-12"/>
        </w:rPr>
        <w:t> </w:t>
      </w:r>
      <w:r>
        <w:rPr>
          <w:color w:val="231F20"/>
        </w:rPr>
        <w:t>phẩm</w:t>
      </w:r>
      <w:r>
        <w:rPr>
          <w:color w:val="231F20"/>
          <w:spacing w:val="-14"/>
        </w:rPr>
        <w:t> </w:t>
      </w:r>
      <w:r>
        <w:rPr>
          <w:color w:val="231F20"/>
        </w:rPr>
        <w:t>pháp</w:t>
      </w:r>
      <w:r>
        <w:rPr>
          <w:color w:val="231F20"/>
          <w:spacing w:val="-13"/>
        </w:rPr>
        <w:t> </w:t>
      </w:r>
      <w:r>
        <w:rPr>
          <w:color w:val="231F20"/>
        </w:rPr>
        <w:t>trí</w:t>
      </w:r>
      <w:r>
        <w:rPr>
          <w:color w:val="231F20"/>
          <w:spacing w:val="-12"/>
        </w:rPr>
        <w:t> </w:t>
      </w:r>
      <w:r>
        <w:rPr>
          <w:color w:val="231F20"/>
        </w:rPr>
        <w:t>có</w:t>
      </w:r>
      <w:r>
        <w:rPr>
          <w:color w:val="231F20"/>
          <w:spacing w:val="-12"/>
        </w:rPr>
        <w:t> </w:t>
      </w:r>
      <w:r>
        <w:rPr>
          <w:color w:val="231F20"/>
        </w:rPr>
        <w:t>giới</w:t>
      </w:r>
      <w:r>
        <w:rPr>
          <w:color w:val="231F20"/>
          <w:spacing w:val="-14"/>
        </w:rPr>
        <w:t> </w:t>
      </w:r>
      <w:r>
        <w:rPr>
          <w:color w:val="231F20"/>
        </w:rPr>
        <w:t>tùy</w:t>
      </w:r>
      <w:r>
        <w:rPr>
          <w:color w:val="231F20"/>
          <w:spacing w:val="-12"/>
        </w:rPr>
        <w:t> </w:t>
      </w:r>
      <w:r>
        <w:rPr>
          <w:color w:val="231F20"/>
        </w:rPr>
        <w:t>chuyển,</w:t>
      </w:r>
      <w:r>
        <w:rPr>
          <w:color w:val="231F20"/>
          <w:spacing w:val="-12"/>
        </w:rPr>
        <w:t> </w:t>
      </w:r>
      <w:r>
        <w:rPr>
          <w:color w:val="231F20"/>
        </w:rPr>
        <w:t>đạo của phẩm loại trí không có giới tùy chuyển, tức hợp với luật nghi vì chỉ</w:t>
      </w:r>
      <w:r>
        <w:rPr>
          <w:color w:val="231F20"/>
          <w:spacing w:val="-8"/>
        </w:rPr>
        <w:t> </w:t>
      </w:r>
      <w:r>
        <w:rPr>
          <w:color w:val="231F20"/>
        </w:rPr>
        <w:t>có</w:t>
      </w:r>
      <w:r>
        <w:rPr>
          <w:color w:val="231F20"/>
          <w:spacing w:val="-8"/>
        </w:rPr>
        <w:t> </w:t>
      </w:r>
      <w:r>
        <w:rPr>
          <w:color w:val="231F20"/>
        </w:rPr>
        <w:t>nơi</w:t>
      </w:r>
      <w:r>
        <w:rPr>
          <w:color w:val="231F20"/>
          <w:spacing w:val="-8"/>
        </w:rPr>
        <w:t> </w:t>
      </w:r>
      <w:r>
        <w:rPr>
          <w:color w:val="231F20"/>
        </w:rPr>
        <w:t>xứ</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8"/>
        </w:rPr>
        <w:t> </w:t>
      </w:r>
      <w:r>
        <w:rPr>
          <w:color w:val="231F20"/>
        </w:rPr>
        <w:t>chuyển,</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xứ</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khả năng chuyển. </w:t>
      </w:r>
      <w:r>
        <w:rPr>
          <w:color w:val="231F20"/>
          <w:spacing w:val="-4"/>
        </w:rPr>
        <w:t>Tuy </w:t>
      </w:r>
      <w:r>
        <w:rPr>
          <w:color w:val="231F20"/>
        </w:rPr>
        <w:t>nhiên các luật nghi đều thông hợp đối với xứ </w:t>
      </w:r>
      <w:r>
        <w:rPr>
          <w:color w:val="231F20"/>
          <w:spacing w:val="-6"/>
        </w:rPr>
        <w:t>có </w:t>
      </w:r>
      <w:r>
        <w:rPr>
          <w:color w:val="231F20"/>
        </w:rPr>
        <w:t>khả năng chuyển hay không có khả năng chuyển. Thế nên, đạo của phẩm pháp trí, loại trí đều cùng được có giới tùy chuyển.</w:t>
      </w:r>
    </w:p>
    <w:p>
      <w:pPr>
        <w:pStyle w:val="BodyText"/>
        <w:ind w:left="677" w:firstLine="0"/>
      </w:pPr>
      <w:r>
        <w:rPr>
          <w:i/>
          <w:color w:val="231F20"/>
        </w:rPr>
        <w:t>Hỏi: </w:t>
      </w:r>
      <w:r>
        <w:rPr>
          <w:color w:val="231F20"/>
        </w:rPr>
        <w:t>Cõi dục, cõi sắc cõi nào có nhiều giới?</w:t>
      </w:r>
    </w:p>
    <w:p>
      <w:pPr>
        <w:pStyle w:val="BodyText"/>
        <w:spacing w:line="271" w:lineRule="auto" w:before="152"/>
        <w:ind w:right="411"/>
      </w:pPr>
      <w:r>
        <w:rPr>
          <w:i/>
          <w:color w:val="231F20"/>
        </w:rPr>
        <w:t>Đáp: </w:t>
      </w:r>
      <w:r>
        <w:rPr>
          <w:color w:val="231F20"/>
        </w:rPr>
        <w:t>Có người nói: Giới của cõi dục có nhiều. Vì sao? Vì giới của cõi dục là ở nơi xứ của nghiệp đạo căn bản và xứ của gia </w:t>
      </w:r>
      <w:r>
        <w:rPr>
          <w:color w:val="231F20"/>
          <w:spacing w:val="-4"/>
        </w:rPr>
        <w:t>hạnh</w:t>
      </w:r>
      <w:r>
        <w:rPr>
          <w:color w:val="231F20"/>
          <w:spacing w:val="57"/>
        </w:rPr>
        <w:t> </w:t>
      </w:r>
      <w:r>
        <w:rPr>
          <w:color w:val="231F20"/>
        </w:rPr>
        <w:t>hậu khởi có được. Còn giới nơi cõi sắc chỉ ở nơi xứ của nghiệp đạo căn bản có được. Giới của cõi dục vì lìa tánh tội và lìa già tội nên được. Giới nơi cõi sắc chỉ lìa tánh tội nên được.</w:t>
      </w:r>
    </w:p>
    <w:p>
      <w:pPr>
        <w:pStyle w:val="BodyText"/>
        <w:spacing w:line="271" w:lineRule="auto"/>
        <w:ind w:right="410"/>
      </w:pPr>
      <w:r>
        <w:rPr>
          <w:color w:val="231F20"/>
        </w:rPr>
        <w:t>Nên nói như thế này: Giới nơi cõi sắc là nhiều. Vì sao? Vì giới thuộc về định vị chí hãy còn nhiều hơn nơi cõi dục, vì có vô lượng công đức để đối trị cõi kia, huống chi lại còn có giới khác ở địa</w:t>
      </w:r>
      <w:r>
        <w:rPr>
          <w:color w:val="231F20"/>
          <w:spacing w:val="-31"/>
        </w:rPr>
        <w:t> </w:t>
      </w:r>
      <w:r>
        <w:rPr>
          <w:color w:val="231F20"/>
          <w:spacing w:val="-3"/>
        </w:rPr>
        <w:t>trên.</w:t>
      </w:r>
    </w:p>
    <w:p>
      <w:pPr>
        <w:pStyle w:val="BodyText"/>
        <w:ind w:left="677" w:firstLine="0"/>
      </w:pPr>
      <w:r>
        <w:rPr>
          <w:i/>
          <w:color w:val="231F20"/>
        </w:rPr>
        <w:t>Hỏi: </w:t>
      </w:r>
      <w:r>
        <w:rPr>
          <w:color w:val="231F20"/>
        </w:rPr>
        <w:t>Hữu lậu, vô lậu, giới nào nhiều hơn?</w:t>
      </w:r>
    </w:p>
    <w:p>
      <w:pPr>
        <w:pStyle w:val="BodyText"/>
        <w:spacing w:line="273" w:lineRule="auto" w:before="153"/>
        <w:ind w:right="410"/>
      </w:pPr>
      <w:r>
        <w:rPr>
          <w:i/>
          <w:color w:val="231F20"/>
        </w:rPr>
        <w:t>Đáp: </w:t>
      </w:r>
      <w:r>
        <w:rPr>
          <w:color w:val="231F20"/>
        </w:rPr>
        <w:t>Có thuyết cho: Giới hữu lậu nhiều. Vì sao? Vì giới hữu lậu gồm thâu hai luật nghi và phần ít của một luật nghi. Giới vô lậu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gồm thâu một luật nghi cùng phần ít của một luật nghi. Lại nữa,</w:t>
      </w:r>
      <w:r>
        <w:rPr>
          <w:color w:val="231F20"/>
          <w:spacing w:val="-42"/>
        </w:rPr>
        <w:t> </w:t>
      </w:r>
      <w:r>
        <w:rPr>
          <w:color w:val="231F20"/>
        </w:rPr>
        <w:t>giới hữu</w:t>
      </w:r>
      <w:r>
        <w:rPr>
          <w:color w:val="231F20"/>
          <w:spacing w:val="-5"/>
        </w:rPr>
        <w:t> </w:t>
      </w:r>
      <w:r>
        <w:rPr>
          <w:color w:val="231F20"/>
        </w:rPr>
        <w:t>lậu</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hai</w:t>
      </w:r>
      <w:r>
        <w:rPr>
          <w:color w:val="231F20"/>
          <w:spacing w:val="-5"/>
        </w:rPr>
        <w:t> </w:t>
      </w:r>
      <w:r>
        <w:rPr>
          <w:color w:val="231F20"/>
        </w:rPr>
        <w:t>giới</w:t>
      </w:r>
      <w:r>
        <w:rPr>
          <w:color w:val="231F20"/>
          <w:spacing w:val="-5"/>
        </w:rPr>
        <w:t> </w:t>
      </w:r>
      <w:r>
        <w:rPr>
          <w:color w:val="231F20"/>
        </w:rPr>
        <w:t>(giới,</w:t>
      </w:r>
      <w:r>
        <w:rPr>
          <w:color w:val="231F20"/>
          <w:spacing w:val="-5"/>
        </w:rPr>
        <w:t> </w:t>
      </w:r>
      <w:r>
        <w:rPr>
          <w:color w:val="231F20"/>
        </w:rPr>
        <w:t>xứ,</w:t>
      </w:r>
      <w:r>
        <w:rPr>
          <w:color w:val="231F20"/>
          <w:spacing w:val="-5"/>
        </w:rPr>
        <w:t> </w:t>
      </w:r>
      <w:r>
        <w:rPr>
          <w:color w:val="231F20"/>
        </w:rPr>
        <w:t>uẩn)</w:t>
      </w:r>
      <w:r>
        <w:rPr>
          <w:color w:val="231F20"/>
          <w:spacing w:val="-5"/>
        </w:rPr>
        <w:t> </w:t>
      </w:r>
      <w:r>
        <w:rPr>
          <w:color w:val="231F20"/>
        </w:rPr>
        <w:t>và</w:t>
      </w:r>
      <w:r>
        <w:rPr>
          <w:color w:val="231F20"/>
          <w:spacing w:val="-5"/>
        </w:rPr>
        <w:t> </w:t>
      </w:r>
      <w:r>
        <w:rPr>
          <w:color w:val="231F20"/>
        </w:rPr>
        <w:t>phần</w:t>
      </w:r>
      <w:r>
        <w:rPr>
          <w:color w:val="231F20"/>
          <w:spacing w:val="-5"/>
        </w:rPr>
        <w:t> </w:t>
      </w:r>
      <w:r>
        <w:rPr>
          <w:color w:val="231F20"/>
        </w:rPr>
        <w:t>ít</w:t>
      </w:r>
      <w:r>
        <w:rPr>
          <w:color w:val="231F20"/>
          <w:spacing w:val="-5"/>
        </w:rPr>
        <w:t> </w:t>
      </w:r>
      <w:r>
        <w:rPr>
          <w:color w:val="231F20"/>
        </w:rPr>
        <w:t>của</w:t>
      </w:r>
      <w:r>
        <w:rPr>
          <w:color w:val="231F20"/>
          <w:spacing w:val="-5"/>
        </w:rPr>
        <w:t> </w:t>
      </w:r>
      <w:r>
        <w:rPr>
          <w:color w:val="231F20"/>
        </w:rPr>
        <w:t>một</w:t>
      </w:r>
      <w:r>
        <w:rPr>
          <w:color w:val="231F20"/>
          <w:spacing w:val="-5"/>
        </w:rPr>
        <w:t> </w:t>
      </w:r>
      <w:r>
        <w:rPr>
          <w:color w:val="231F20"/>
        </w:rPr>
        <w:t>giới,</w:t>
      </w:r>
      <w:r>
        <w:rPr>
          <w:color w:val="231F20"/>
          <w:spacing w:val="-5"/>
        </w:rPr>
        <w:t> </w:t>
      </w:r>
      <w:r>
        <w:rPr>
          <w:color w:val="231F20"/>
        </w:rPr>
        <w:t>hai xứ và phần ít của một xứ. Giới vô lậu chỉ gồm một giới và phần ít của một xứ.</w:t>
      </w:r>
    </w:p>
    <w:p>
      <w:pPr>
        <w:pStyle w:val="BodyText"/>
        <w:spacing w:line="273" w:lineRule="auto" w:before="110"/>
        <w:ind w:left="393" w:right="127"/>
      </w:pPr>
      <w:r>
        <w:rPr>
          <w:color w:val="231F20"/>
        </w:rPr>
        <w:t>Nên nói như thế này: Giới vô lậu nhiều. Vì sao? Vì giới tùy chuyển của khổ pháp trí nhẫn hãy còn nhiều hơn giới hữu lậu, vì có vô</w:t>
      </w:r>
      <w:r>
        <w:rPr>
          <w:color w:val="231F20"/>
          <w:spacing w:val="-5"/>
        </w:rPr>
        <w:t> </w:t>
      </w:r>
      <w:r>
        <w:rPr>
          <w:color w:val="231F20"/>
        </w:rPr>
        <w:t>lượng</w:t>
      </w:r>
      <w:r>
        <w:rPr>
          <w:color w:val="231F20"/>
          <w:spacing w:val="-5"/>
        </w:rPr>
        <w:t> </w:t>
      </w:r>
      <w:r>
        <w:rPr>
          <w:color w:val="231F20"/>
        </w:rPr>
        <w:t>công</w:t>
      </w:r>
      <w:r>
        <w:rPr>
          <w:color w:val="231F20"/>
          <w:spacing w:val="-5"/>
        </w:rPr>
        <w:t> </w:t>
      </w:r>
      <w:r>
        <w:rPr>
          <w:color w:val="231F20"/>
        </w:rPr>
        <w:t>đức</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kia,</w:t>
      </w:r>
      <w:r>
        <w:rPr>
          <w:color w:val="231F20"/>
          <w:spacing w:val="-5"/>
        </w:rPr>
        <w:t> </w:t>
      </w:r>
      <w:r>
        <w:rPr>
          <w:color w:val="231F20"/>
        </w:rPr>
        <w:t>huống</w:t>
      </w:r>
      <w:r>
        <w:rPr>
          <w:color w:val="231F20"/>
          <w:spacing w:val="-5"/>
        </w:rPr>
        <w:t> </w:t>
      </w:r>
      <w:r>
        <w:rPr>
          <w:color w:val="231F20"/>
        </w:rPr>
        <w:t>chi</w:t>
      </w:r>
      <w:r>
        <w:rPr>
          <w:color w:val="231F20"/>
          <w:spacing w:val="-5"/>
        </w:rPr>
        <w:t> </w:t>
      </w:r>
      <w:r>
        <w:rPr>
          <w:color w:val="231F20"/>
        </w:rPr>
        <w:t>lại</w:t>
      </w:r>
      <w:r>
        <w:rPr>
          <w:color w:val="231F20"/>
          <w:spacing w:val="-5"/>
        </w:rPr>
        <w:t> </w:t>
      </w:r>
      <w:r>
        <w:rPr>
          <w:color w:val="231F20"/>
        </w:rPr>
        <w:t>còn</w:t>
      </w:r>
      <w:r>
        <w:rPr>
          <w:color w:val="231F20"/>
          <w:spacing w:val="-5"/>
        </w:rPr>
        <w:t> </w:t>
      </w:r>
      <w:r>
        <w:rPr>
          <w:color w:val="231F20"/>
        </w:rPr>
        <w:t>có</w:t>
      </w:r>
      <w:r>
        <w:rPr>
          <w:color w:val="231F20"/>
          <w:spacing w:val="-5"/>
        </w:rPr>
        <w:t> </w:t>
      </w:r>
      <w:r>
        <w:rPr>
          <w:color w:val="231F20"/>
        </w:rPr>
        <w:t>giới</w:t>
      </w:r>
      <w:r>
        <w:rPr>
          <w:color w:val="231F20"/>
          <w:spacing w:val="-5"/>
        </w:rPr>
        <w:t> </w:t>
      </w:r>
      <w:r>
        <w:rPr>
          <w:color w:val="231F20"/>
        </w:rPr>
        <w:t>khác ở phần vị trên.</w:t>
      </w:r>
    </w:p>
    <w:p>
      <w:pPr>
        <w:pStyle w:val="BodyText"/>
        <w:spacing w:line="273" w:lineRule="auto" w:before="110"/>
        <w:ind w:left="393" w:right="123"/>
      </w:pPr>
      <w:r>
        <w:rPr>
          <w:i/>
          <w:color w:val="231F20"/>
        </w:rPr>
        <w:t>Hỏi: </w:t>
      </w:r>
      <w:r>
        <w:rPr>
          <w:color w:val="231F20"/>
        </w:rPr>
        <w:t>Khổ pháp trí nhẫn cùng với khổ pháp trí, cho đến </w:t>
      </w:r>
      <w:r>
        <w:rPr>
          <w:color w:val="231F20"/>
          <w:spacing w:val="2"/>
        </w:rPr>
        <w:t>tận </w:t>
      </w:r>
      <w:r>
        <w:rPr>
          <w:color w:val="231F20"/>
          <w:spacing w:val="69"/>
        </w:rPr>
        <w:t> </w:t>
      </w:r>
      <w:r>
        <w:rPr>
          <w:color w:val="231F20"/>
        </w:rPr>
        <w:t>trí, vô sinh trí, chánh kiến vô học, nơi các giới tùy chuyển, thứ </w:t>
      </w:r>
      <w:r>
        <w:rPr>
          <w:color w:val="231F20"/>
          <w:spacing w:val="2"/>
        </w:rPr>
        <w:t>nào </w:t>
      </w:r>
      <w:r>
        <w:rPr>
          <w:color w:val="231F20"/>
        </w:rPr>
        <w:t>nhiều</w:t>
      </w:r>
      <w:r>
        <w:rPr>
          <w:color w:val="231F20"/>
          <w:spacing w:val="5"/>
        </w:rPr>
        <w:t> </w:t>
      </w:r>
      <w:r>
        <w:rPr>
          <w:color w:val="231F20"/>
        </w:rPr>
        <w:t>giới?</w:t>
      </w:r>
    </w:p>
    <w:p>
      <w:pPr>
        <w:pStyle w:val="BodyText"/>
        <w:spacing w:line="273" w:lineRule="auto" w:before="111"/>
        <w:ind w:left="393" w:right="127"/>
      </w:pPr>
      <w:r>
        <w:rPr>
          <w:i/>
          <w:color w:val="231F20"/>
        </w:rPr>
        <w:t>Đáp: </w:t>
      </w:r>
      <w:r>
        <w:rPr>
          <w:color w:val="231F20"/>
        </w:rPr>
        <w:t>Có thuyết nêu: Giới tùy chuyển của khổ pháp trí đối với giới tùy chuyển của khổ pháp trí nhẫn là nhiều gấp bội. Như thế </w:t>
      </w:r>
      <w:r>
        <w:rPr>
          <w:color w:val="231F20"/>
          <w:spacing w:val="-4"/>
        </w:rPr>
        <w:t>lần </w:t>
      </w:r>
      <w:r>
        <w:rPr>
          <w:color w:val="231F20"/>
        </w:rPr>
        <w:t>lượt cho đến giới tùy chuyển của chánh kiến vô học đối với giới tùy chuyển của vô sinh trí là nhiều gấp</w:t>
      </w:r>
      <w:r>
        <w:rPr>
          <w:color w:val="231F20"/>
          <w:spacing w:val="-2"/>
        </w:rPr>
        <w:t> </w:t>
      </w:r>
      <w:r>
        <w:rPr>
          <w:color w:val="231F20"/>
        </w:rPr>
        <w:t>bội.</w:t>
      </w:r>
    </w:p>
    <w:p>
      <w:pPr>
        <w:pStyle w:val="BodyText"/>
        <w:spacing w:line="273" w:lineRule="auto" w:before="110"/>
        <w:ind w:left="393" w:right="126"/>
      </w:pPr>
      <w:r>
        <w:rPr>
          <w:color w:val="231F20"/>
        </w:rPr>
        <w:t>Lại có thuyết nói: Như giới tùy chuyển của khổ pháp trí nhẫn, như vậy giới tùy chuyển của khổ pháp trí, cho đến giới tùy chuyển của</w:t>
      </w:r>
      <w:r>
        <w:rPr>
          <w:color w:val="231F20"/>
          <w:spacing w:val="-12"/>
        </w:rPr>
        <w:t> </w:t>
      </w:r>
      <w:r>
        <w:rPr>
          <w:color w:val="231F20"/>
        </w:rPr>
        <w:t>đạo</w:t>
      </w:r>
      <w:r>
        <w:rPr>
          <w:color w:val="231F20"/>
          <w:spacing w:val="-12"/>
        </w:rPr>
        <w:t> </w:t>
      </w:r>
      <w:r>
        <w:rPr>
          <w:color w:val="231F20"/>
        </w:rPr>
        <w:t>loại</w:t>
      </w:r>
      <w:r>
        <w:rPr>
          <w:color w:val="231F20"/>
          <w:spacing w:val="-12"/>
        </w:rPr>
        <w:t> </w:t>
      </w:r>
      <w:r>
        <w:rPr>
          <w:color w:val="231F20"/>
        </w:rPr>
        <w:t>trí</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Lìa</w:t>
      </w:r>
      <w:r>
        <w:rPr>
          <w:color w:val="231F20"/>
          <w:spacing w:val="-12"/>
        </w:rPr>
        <w:t> </w:t>
      </w:r>
      <w:r>
        <w:rPr>
          <w:color w:val="231F20"/>
        </w:rPr>
        <w:t>nhiễm</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hành</w:t>
      </w:r>
      <w:r>
        <w:rPr>
          <w:color w:val="231F20"/>
          <w:spacing w:val="-12"/>
        </w:rPr>
        <w:t> </w:t>
      </w:r>
      <w:r>
        <w:rPr>
          <w:color w:val="231F20"/>
        </w:rPr>
        <w:t>các</w:t>
      </w:r>
      <w:r>
        <w:rPr>
          <w:color w:val="231F20"/>
          <w:spacing w:val="-12"/>
        </w:rPr>
        <w:t> </w:t>
      </w:r>
      <w:r>
        <w:rPr>
          <w:color w:val="231F20"/>
        </w:rPr>
        <w:t>đạo</w:t>
      </w:r>
      <w:r>
        <w:rPr>
          <w:color w:val="231F20"/>
          <w:spacing w:val="-12"/>
        </w:rPr>
        <w:t> </w:t>
      </w:r>
      <w:r>
        <w:rPr>
          <w:color w:val="231F20"/>
        </w:rPr>
        <w:t>gia hạnh,</w:t>
      </w:r>
      <w:r>
        <w:rPr>
          <w:color w:val="231F20"/>
          <w:spacing w:val="-5"/>
        </w:rPr>
        <w:t> </w:t>
      </w:r>
      <w:r>
        <w:rPr>
          <w:color w:val="231F20"/>
        </w:rPr>
        <w:t>chín</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chín</w:t>
      </w:r>
      <w:r>
        <w:rPr>
          <w:color w:val="231F20"/>
          <w:spacing w:val="-5"/>
        </w:rPr>
        <w:t> </w:t>
      </w:r>
      <w:r>
        <w:rPr>
          <w:color w:val="231F20"/>
        </w:rPr>
        <w:t>đạo</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các</w:t>
      </w:r>
      <w:r>
        <w:rPr>
          <w:color w:val="231F20"/>
          <w:spacing w:val="-5"/>
        </w:rPr>
        <w:t> </w:t>
      </w:r>
      <w:r>
        <w:rPr>
          <w:color w:val="231F20"/>
        </w:rPr>
        <w:t>giới</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càng về sau càng thêm nhiều. Vì sao? Như dần đoạn trừ phá giới và khởi phiền não phá giới, giới như thế, như thế dần dần tăng nhiều, giới ở những phần vị trên, trước sau tương</w:t>
      </w:r>
      <w:r>
        <w:rPr>
          <w:color w:val="231F20"/>
          <w:spacing w:val="-2"/>
        </w:rPr>
        <w:t> </w:t>
      </w:r>
      <w:r>
        <w:rPr>
          <w:color w:val="231F20"/>
        </w:rPr>
        <w:t>tợ.</w:t>
      </w:r>
    </w:p>
    <w:p>
      <w:pPr>
        <w:pStyle w:val="BodyText"/>
        <w:spacing w:line="273" w:lineRule="auto" w:before="107"/>
        <w:ind w:left="393" w:right="126"/>
      </w:pPr>
      <w:r>
        <w:rPr>
          <w:color w:val="231F20"/>
        </w:rPr>
        <w:t>Nên nói như thế này: Giới tùy chuyển của khổ pháp trí nhẫn cùng với khổ pháp trí, cho đến giới tùy chuyển của chánh kiến vô học đều không có khác biệt. Vì sao? Vì đồng với bảy chi của thân, ngữ chuyển.</w:t>
      </w:r>
    </w:p>
    <w:p>
      <w:pPr>
        <w:pStyle w:val="BodyText"/>
        <w:spacing w:line="273" w:lineRule="auto" w:before="110"/>
        <w:ind w:left="393" w:right="128"/>
      </w:pPr>
      <w:r>
        <w:rPr>
          <w:i/>
          <w:color w:val="231F20"/>
        </w:rPr>
        <w:t>Hỏi: </w:t>
      </w:r>
      <w:r>
        <w:rPr>
          <w:color w:val="231F20"/>
        </w:rPr>
        <w:t>Nếu thế nơi Luận Thi Thiết nói làm sao thông suốt? Như nói:</w:t>
      </w:r>
      <w:r>
        <w:rPr>
          <w:color w:val="231F20"/>
          <w:spacing w:val="-10"/>
        </w:rPr>
        <w:t> </w:t>
      </w:r>
      <w:r>
        <w:rPr>
          <w:color w:val="231F20"/>
        </w:rPr>
        <w:t>Khổ</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đối</w:t>
      </w:r>
      <w:r>
        <w:rPr>
          <w:color w:val="231F20"/>
          <w:spacing w:val="-9"/>
        </w:rPr>
        <w:t> </w:t>
      </w:r>
      <w:r>
        <w:rPr>
          <w:color w:val="231F20"/>
        </w:rPr>
        <w:t>với</w:t>
      </w:r>
      <w:r>
        <w:rPr>
          <w:color w:val="231F20"/>
          <w:spacing w:val="-9"/>
        </w:rPr>
        <w:t> </w:t>
      </w:r>
      <w:r>
        <w:rPr>
          <w:color w:val="231F20"/>
        </w:rPr>
        <w:t>khổ</w:t>
      </w:r>
      <w:r>
        <w:rPr>
          <w:color w:val="231F20"/>
          <w:spacing w:val="-8"/>
        </w:rPr>
        <w:t> </w:t>
      </w:r>
      <w:r>
        <w:rPr>
          <w:color w:val="231F20"/>
        </w:rPr>
        <w:t>pháp</w:t>
      </w:r>
      <w:r>
        <w:rPr>
          <w:color w:val="231F20"/>
          <w:spacing w:val="-9"/>
        </w:rPr>
        <w:t> </w:t>
      </w:r>
      <w:r>
        <w:rPr>
          <w:color w:val="231F20"/>
        </w:rPr>
        <w:t>trí</w:t>
      </w:r>
      <w:r>
        <w:rPr>
          <w:color w:val="231F20"/>
          <w:spacing w:val="-9"/>
        </w:rPr>
        <w:t> </w:t>
      </w:r>
      <w:r>
        <w:rPr>
          <w:color w:val="231F20"/>
        </w:rPr>
        <w:t>nhẫn</w:t>
      </w:r>
      <w:r>
        <w:rPr>
          <w:color w:val="231F20"/>
          <w:spacing w:val="-9"/>
        </w:rPr>
        <w:t> </w:t>
      </w:r>
      <w:r>
        <w:rPr>
          <w:color w:val="231F20"/>
        </w:rPr>
        <w:t>là</w:t>
      </w:r>
      <w:r>
        <w:rPr>
          <w:color w:val="231F20"/>
          <w:spacing w:val="-8"/>
        </w:rPr>
        <w:t> </w:t>
      </w:r>
      <w:r>
        <w:rPr>
          <w:color w:val="231F20"/>
        </w:rPr>
        <w:t>hơn,</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tận</w:t>
      </w:r>
      <w:r>
        <w:rPr>
          <w:color w:val="231F20"/>
          <w:spacing w:val="-8"/>
        </w:rPr>
        <w:t> </w:t>
      </w:r>
      <w:r>
        <w:rPr>
          <w:color w:val="231F20"/>
        </w:rPr>
        <w:t>trí</w:t>
      </w:r>
      <w:r>
        <w:rPr>
          <w:color w:val="231F20"/>
          <w:spacing w:val="-8"/>
        </w:rPr>
        <w:t> </w:t>
      </w:r>
      <w:r>
        <w:rPr>
          <w:color w:val="231F20"/>
        </w:rPr>
        <w:t>đối với định kim cang dụ là hơn.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i/>
          <w:color w:val="231F20"/>
        </w:rPr>
        <w:t>Đáp:</w:t>
      </w:r>
      <w:r>
        <w:rPr>
          <w:i/>
          <w:color w:val="231F20"/>
          <w:spacing w:val="-11"/>
        </w:rPr>
        <w:t> </w:t>
      </w:r>
      <w:r>
        <w:rPr>
          <w:color w:val="231F20"/>
        </w:rPr>
        <w:t>Vì</w:t>
      </w:r>
      <w:r>
        <w:rPr>
          <w:color w:val="231F20"/>
          <w:spacing w:val="-7"/>
        </w:rPr>
        <w:t> </w:t>
      </w:r>
      <w:r>
        <w:rPr>
          <w:color w:val="231F20"/>
        </w:rPr>
        <w:t>căn</w:t>
      </w:r>
      <w:r>
        <w:rPr>
          <w:color w:val="231F20"/>
          <w:spacing w:val="-6"/>
        </w:rPr>
        <w:t> </w:t>
      </w:r>
      <w:r>
        <w:rPr>
          <w:color w:val="231F20"/>
        </w:rPr>
        <w:t>cứ</w:t>
      </w:r>
      <w:r>
        <w:rPr>
          <w:color w:val="231F20"/>
          <w:spacing w:val="-6"/>
        </w:rPr>
        <w:t> </w:t>
      </w:r>
      <w:r>
        <w:rPr>
          <w:color w:val="231F20"/>
        </w:rPr>
        <w:t>vào</w:t>
      </w:r>
      <w:r>
        <w:rPr>
          <w:color w:val="231F20"/>
          <w:spacing w:val="-7"/>
        </w:rPr>
        <w:t> </w:t>
      </w:r>
      <w:r>
        <w:rPr>
          <w:color w:val="231F20"/>
        </w:rPr>
        <w:t>nhân</w:t>
      </w:r>
      <w:r>
        <w:rPr>
          <w:color w:val="231F20"/>
          <w:spacing w:val="-6"/>
        </w:rPr>
        <w:t> </w:t>
      </w:r>
      <w:r>
        <w:rPr>
          <w:color w:val="231F20"/>
        </w:rPr>
        <w:t>được</w:t>
      </w:r>
      <w:r>
        <w:rPr>
          <w:color w:val="231F20"/>
          <w:spacing w:val="-7"/>
        </w:rPr>
        <w:t> </w:t>
      </w:r>
      <w:r>
        <w:rPr>
          <w:color w:val="231F20"/>
        </w:rPr>
        <w:t>nuôi</w:t>
      </w:r>
      <w:r>
        <w:rPr>
          <w:color w:val="231F20"/>
          <w:spacing w:val="-7"/>
        </w:rPr>
        <w:t> </w:t>
      </w:r>
      <w:r>
        <w:rPr>
          <w:color w:val="231F20"/>
        </w:rPr>
        <w:t>lớn</w:t>
      </w:r>
      <w:r>
        <w:rPr>
          <w:color w:val="231F20"/>
          <w:spacing w:val="-6"/>
        </w:rPr>
        <w:t> </w:t>
      </w:r>
      <w:r>
        <w:rPr>
          <w:color w:val="231F20"/>
        </w:rPr>
        <w:t>nên</w:t>
      </w:r>
      <w:r>
        <w:rPr>
          <w:color w:val="231F20"/>
          <w:spacing w:val="-7"/>
        </w:rPr>
        <w:t> </w:t>
      </w:r>
      <w:r>
        <w:rPr>
          <w:color w:val="231F20"/>
        </w:rPr>
        <w:t>nói</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Nghĩa là khổ pháp trí nhẫn, chỉ trong một sát-na, nhân đã được nuôi lớn. Khổ pháp trí phải hai sát-na, nhân mới được nuôi lớn. Cho đến tận trí,</w:t>
      </w:r>
      <w:r>
        <w:rPr>
          <w:color w:val="231F20"/>
          <w:spacing w:val="-9"/>
        </w:rPr>
        <w:t> </w:t>
      </w:r>
      <w:r>
        <w:rPr>
          <w:color w:val="231F20"/>
        </w:rPr>
        <w:t>phải</w:t>
      </w:r>
      <w:r>
        <w:rPr>
          <w:color w:val="231F20"/>
          <w:spacing w:val="-8"/>
        </w:rPr>
        <w:t> </w:t>
      </w:r>
      <w:r>
        <w:rPr>
          <w:color w:val="231F20"/>
        </w:rPr>
        <w:t>có</w:t>
      </w:r>
      <w:r>
        <w:rPr>
          <w:color w:val="231F20"/>
          <w:spacing w:val="-9"/>
        </w:rPr>
        <w:t> </w:t>
      </w:r>
      <w:r>
        <w:rPr>
          <w:color w:val="231F20"/>
        </w:rPr>
        <w:t>vô</w:t>
      </w:r>
      <w:r>
        <w:rPr>
          <w:color w:val="231F20"/>
          <w:spacing w:val="-8"/>
        </w:rPr>
        <w:t> </w:t>
      </w:r>
      <w:r>
        <w:rPr>
          <w:color w:val="231F20"/>
        </w:rPr>
        <w:t>lượng</w:t>
      </w:r>
      <w:r>
        <w:rPr>
          <w:color w:val="231F20"/>
          <w:spacing w:val="-9"/>
        </w:rPr>
        <w:t> </w:t>
      </w:r>
      <w:r>
        <w:rPr>
          <w:color w:val="231F20"/>
        </w:rPr>
        <w:t>sát-na,</w:t>
      </w:r>
      <w:r>
        <w:rPr>
          <w:color w:val="231F20"/>
          <w:spacing w:val="-8"/>
        </w:rPr>
        <w:t> </w:t>
      </w:r>
      <w:r>
        <w:rPr>
          <w:color w:val="231F20"/>
        </w:rPr>
        <w:t>nhân</w:t>
      </w:r>
      <w:r>
        <w:rPr>
          <w:color w:val="231F20"/>
          <w:spacing w:val="-8"/>
        </w:rPr>
        <w:t> </w:t>
      </w:r>
      <w:r>
        <w:rPr>
          <w:color w:val="231F20"/>
        </w:rPr>
        <w:t>mới</w:t>
      </w:r>
      <w:r>
        <w:rPr>
          <w:color w:val="231F20"/>
          <w:spacing w:val="-9"/>
        </w:rPr>
        <w:t> </w:t>
      </w:r>
      <w:r>
        <w:rPr>
          <w:color w:val="231F20"/>
        </w:rPr>
        <w:t>được</w:t>
      </w:r>
      <w:r>
        <w:rPr>
          <w:color w:val="231F20"/>
          <w:spacing w:val="-8"/>
        </w:rPr>
        <w:t> </w:t>
      </w:r>
      <w:r>
        <w:rPr>
          <w:color w:val="231F20"/>
        </w:rPr>
        <w:t>nuôi</w:t>
      </w:r>
      <w:r>
        <w:rPr>
          <w:color w:val="231F20"/>
          <w:spacing w:val="-9"/>
        </w:rPr>
        <w:t> </w:t>
      </w:r>
      <w:r>
        <w:rPr>
          <w:color w:val="231F20"/>
        </w:rPr>
        <w:t>lớn.</w:t>
      </w:r>
      <w:r>
        <w:rPr>
          <w:color w:val="231F20"/>
          <w:spacing w:val="-8"/>
        </w:rPr>
        <w:t> </w:t>
      </w:r>
      <w:r>
        <w:rPr>
          <w:color w:val="231F20"/>
        </w:rPr>
        <w:t>Luận</w:t>
      </w:r>
      <w:r>
        <w:rPr>
          <w:color w:val="231F20"/>
          <w:spacing w:val="-8"/>
        </w:rPr>
        <w:t> </w:t>
      </w:r>
      <w:r>
        <w:rPr>
          <w:color w:val="231F20"/>
        </w:rPr>
        <w:t>kia</w:t>
      </w:r>
      <w:r>
        <w:rPr>
          <w:color w:val="231F20"/>
          <w:spacing w:val="-9"/>
        </w:rPr>
        <w:t> </w:t>
      </w:r>
      <w:r>
        <w:rPr>
          <w:color w:val="231F20"/>
        </w:rPr>
        <w:t>nói</w:t>
      </w:r>
      <w:r>
        <w:rPr>
          <w:color w:val="231F20"/>
          <w:spacing w:val="-8"/>
        </w:rPr>
        <w:t> </w:t>
      </w:r>
      <w:r>
        <w:rPr>
          <w:color w:val="231F20"/>
        </w:rPr>
        <w:t>về phẩm hơn, không nói về giới nhiều.</w:t>
      </w:r>
    </w:p>
    <w:p>
      <w:pPr>
        <w:pStyle w:val="BodyText"/>
        <w:spacing w:before="116"/>
        <w:ind w:left="677" w:firstLine="0"/>
      </w:pPr>
      <w:r>
        <w:rPr>
          <w:i/>
          <w:color w:val="231F20"/>
        </w:rPr>
        <w:t>Hỏi: </w:t>
      </w:r>
      <w:r>
        <w:rPr>
          <w:color w:val="231F20"/>
        </w:rPr>
        <w:t>Thanh văn cùng với Phật vị nào có giới nhiều?</w:t>
      </w:r>
    </w:p>
    <w:p>
      <w:pPr>
        <w:pStyle w:val="BodyText"/>
        <w:spacing w:line="271" w:lineRule="auto" w:before="153"/>
        <w:ind w:right="410"/>
      </w:pPr>
      <w:r>
        <w:rPr>
          <w:i/>
          <w:color w:val="231F20"/>
        </w:rPr>
        <w:t>Đáp:</w:t>
      </w:r>
      <w:r>
        <w:rPr>
          <w:i/>
          <w:color w:val="231F20"/>
          <w:spacing w:val="-5"/>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Giới</w:t>
      </w:r>
      <w:r>
        <w:rPr>
          <w:color w:val="231F20"/>
          <w:spacing w:val="-5"/>
        </w:rPr>
        <w:t> </w:t>
      </w:r>
      <w:r>
        <w:rPr>
          <w:color w:val="231F20"/>
        </w:rPr>
        <w:t>của</w:t>
      </w:r>
      <w:r>
        <w:rPr>
          <w:color w:val="231F20"/>
          <w:spacing w:val="-10"/>
        </w:rPr>
        <w:t> </w:t>
      </w:r>
      <w:r>
        <w:rPr>
          <w:color w:val="231F20"/>
        </w:rPr>
        <w:t>Thanh</w:t>
      </w:r>
      <w:r>
        <w:rPr>
          <w:color w:val="231F20"/>
          <w:spacing w:val="-5"/>
        </w:rPr>
        <w:t> </w:t>
      </w:r>
      <w:r>
        <w:rPr>
          <w:color w:val="231F20"/>
        </w:rPr>
        <w:t>văn</w:t>
      </w:r>
      <w:r>
        <w:rPr>
          <w:color w:val="231F20"/>
          <w:spacing w:val="-5"/>
        </w:rPr>
        <w:t> </w:t>
      </w:r>
      <w:r>
        <w:rPr>
          <w:color w:val="231F20"/>
        </w:rPr>
        <w:t>nhiều.</w:t>
      </w:r>
      <w:r>
        <w:rPr>
          <w:color w:val="231F20"/>
          <w:spacing w:val="-9"/>
        </w:rPr>
        <w:t> </w:t>
      </w:r>
      <w:r>
        <w:rPr>
          <w:color w:val="231F20"/>
        </w:rPr>
        <w:t>Vì</w:t>
      </w:r>
      <w:r>
        <w:rPr>
          <w:color w:val="231F20"/>
          <w:spacing w:val="-5"/>
        </w:rPr>
        <w:t> </w:t>
      </w:r>
      <w:r>
        <w:rPr>
          <w:color w:val="231F20"/>
        </w:rPr>
        <w:t>sao?</w:t>
      </w:r>
      <w:r>
        <w:rPr>
          <w:color w:val="231F20"/>
          <w:spacing w:val="-10"/>
        </w:rPr>
        <w:t> </w:t>
      </w:r>
      <w:r>
        <w:rPr>
          <w:color w:val="231F20"/>
        </w:rPr>
        <w:t>Vì</w:t>
      </w:r>
      <w:r>
        <w:rPr>
          <w:color w:val="231F20"/>
          <w:spacing w:val="-5"/>
        </w:rPr>
        <w:t> </w:t>
      </w:r>
      <w:r>
        <w:rPr>
          <w:color w:val="231F20"/>
        </w:rPr>
        <w:t>giới của</w:t>
      </w:r>
      <w:r>
        <w:rPr>
          <w:color w:val="231F20"/>
          <w:spacing w:val="-11"/>
        </w:rPr>
        <w:t> </w:t>
      </w:r>
      <w:r>
        <w:rPr>
          <w:color w:val="231F20"/>
        </w:rPr>
        <w:t>Thanh</w:t>
      </w:r>
      <w:r>
        <w:rPr>
          <w:color w:val="231F20"/>
          <w:spacing w:val="-5"/>
        </w:rPr>
        <w:t> </w:t>
      </w:r>
      <w:r>
        <w:rPr>
          <w:color w:val="231F20"/>
        </w:rPr>
        <w:t>văn</w:t>
      </w:r>
      <w:r>
        <w:rPr>
          <w:color w:val="231F20"/>
          <w:spacing w:val="-5"/>
        </w:rPr>
        <w:t> </w:t>
      </w:r>
      <w:r>
        <w:rPr>
          <w:color w:val="231F20"/>
        </w:rPr>
        <w:t>căn</w:t>
      </w:r>
      <w:r>
        <w:rPr>
          <w:color w:val="231F20"/>
          <w:spacing w:val="-5"/>
        </w:rPr>
        <w:t> </w:t>
      </w:r>
      <w:r>
        <w:rPr>
          <w:color w:val="231F20"/>
        </w:rPr>
        <w:t>cứ</w:t>
      </w:r>
      <w:r>
        <w:rPr>
          <w:color w:val="231F20"/>
          <w:spacing w:val="-5"/>
        </w:rPr>
        <w:t> </w:t>
      </w:r>
      <w:r>
        <w:rPr>
          <w:color w:val="231F20"/>
        </w:rPr>
        <w:t>vào</w:t>
      </w:r>
      <w:r>
        <w:rPr>
          <w:color w:val="231F20"/>
          <w:spacing w:val="-6"/>
        </w:rPr>
        <w:t> </w:t>
      </w:r>
      <w:r>
        <w:rPr>
          <w:color w:val="231F20"/>
        </w:rPr>
        <w:t>thân</w:t>
      </w:r>
      <w:r>
        <w:rPr>
          <w:color w:val="231F20"/>
          <w:spacing w:val="-5"/>
        </w:rPr>
        <w:t> </w:t>
      </w:r>
      <w:r>
        <w:rPr>
          <w:color w:val="231F20"/>
        </w:rPr>
        <w:t>của</w:t>
      </w:r>
      <w:r>
        <w:rPr>
          <w:color w:val="231F20"/>
          <w:spacing w:val="-5"/>
        </w:rPr>
        <w:t> </w:t>
      </w:r>
      <w:r>
        <w:rPr>
          <w:color w:val="231F20"/>
        </w:rPr>
        <w:t>hai</w:t>
      </w:r>
      <w:r>
        <w:rPr>
          <w:color w:val="231F20"/>
          <w:spacing w:val="-6"/>
        </w:rPr>
        <w:t> </w:t>
      </w:r>
      <w:r>
        <w:rPr>
          <w:color w:val="231F20"/>
        </w:rPr>
        <w:t>cõi,</w:t>
      </w:r>
      <w:r>
        <w:rPr>
          <w:color w:val="231F20"/>
          <w:spacing w:val="-5"/>
        </w:rPr>
        <w:t> </w:t>
      </w:r>
      <w:r>
        <w:rPr>
          <w:color w:val="231F20"/>
        </w:rPr>
        <w:t>còn</w:t>
      </w:r>
      <w:r>
        <w:rPr>
          <w:color w:val="231F20"/>
          <w:spacing w:val="-6"/>
        </w:rPr>
        <w:t> </w:t>
      </w:r>
      <w:r>
        <w:rPr>
          <w:color w:val="231F20"/>
        </w:rPr>
        <w:t>giới</w:t>
      </w:r>
      <w:r>
        <w:rPr>
          <w:color w:val="231F20"/>
          <w:spacing w:val="-6"/>
        </w:rPr>
        <w:t> </w:t>
      </w:r>
      <w:r>
        <w:rPr>
          <w:color w:val="231F20"/>
        </w:rPr>
        <w:t>của</w:t>
      </w:r>
      <w:r>
        <w:rPr>
          <w:color w:val="231F20"/>
          <w:spacing w:val="-5"/>
        </w:rPr>
        <w:t> </w:t>
      </w:r>
      <w:r>
        <w:rPr>
          <w:color w:val="231F20"/>
        </w:rPr>
        <w:t>Phật</w:t>
      </w:r>
      <w:r>
        <w:rPr>
          <w:color w:val="231F20"/>
          <w:spacing w:val="-6"/>
        </w:rPr>
        <w:t> </w:t>
      </w:r>
      <w:r>
        <w:rPr>
          <w:color w:val="231F20"/>
        </w:rPr>
        <w:t>chỉ</w:t>
      </w:r>
      <w:r>
        <w:rPr>
          <w:color w:val="231F20"/>
          <w:spacing w:val="-5"/>
        </w:rPr>
        <w:t> </w:t>
      </w:r>
      <w:r>
        <w:rPr>
          <w:color w:val="231F20"/>
        </w:rPr>
        <w:t>căn cứ vào thân ở cõi dục. Lại nữa, giới của Thanh văn căn cứ vào </w:t>
      </w:r>
      <w:r>
        <w:rPr>
          <w:color w:val="231F20"/>
          <w:spacing w:val="-4"/>
        </w:rPr>
        <w:t>thân </w:t>
      </w:r>
      <w:r>
        <w:rPr>
          <w:color w:val="231F20"/>
        </w:rPr>
        <w:t>của hai nẻo, còn giới của Phật chỉ dựa vào thân của nẻo</w:t>
      </w:r>
      <w:r>
        <w:rPr>
          <w:color w:val="231F20"/>
          <w:spacing w:val="-3"/>
        </w:rPr>
        <w:t> </w:t>
      </w:r>
      <w:r>
        <w:rPr>
          <w:color w:val="231F20"/>
        </w:rPr>
        <w:t>người.</w:t>
      </w:r>
    </w:p>
    <w:p>
      <w:pPr>
        <w:pStyle w:val="BodyText"/>
        <w:spacing w:line="271" w:lineRule="auto"/>
        <w:ind w:right="410"/>
      </w:pPr>
      <w:r>
        <w:rPr>
          <w:color w:val="231F20"/>
        </w:rPr>
        <w:t>Nên nói như vầy: Giới của Phật nhiều. Vì sao? Vì giới tùy chuyển của mười lực, bốn pháp không sợ hãi, hãy còn nhiều hơn tất cả</w:t>
      </w:r>
      <w:r>
        <w:rPr>
          <w:color w:val="231F20"/>
          <w:spacing w:val="-16"/>
        </w:rPr>
        <w:t> </w:t>
      </w:r>
      <w:r>
        <w:rPr>
          <w:color w:val="231F20"/>
        </w:rPr>
        <w:t>Thanh</w:t>
      </w:r>
      <w:r>
        <w:rPr>
          <w:color w:val="231F20"/>
          <w:spacing w:val="-10"/>
        </w:rPr>
        <w:t> </w:t>
      </w:r>
      <w:r>
        <w:rPr>
          <w:color w:val="231F20"/>
        </w:rPr>
        <w:t>văn,</w:t>
      </w:r>
      <w:r>
        <w:rPr>
          <w:color w:val="231F20"/>
          <w:spacing w:val="-10"/>
        </w:rPr>
        <w:t> </w:t>
      </w:r>
      <w:r>
        <w:rPr>
          <w:color w:val="231F20"/>
        </w:rPr>
        <w:t>Độc</w:t>
      </w:r>
      <w:r>
        <w:rPr>
          <w:color w:val="231F20"/>
          <w:spacing w:val="-10"/>
        </w:rPr>
        <w:t> </w:t>
      </w:r>
      <w:r>
        <w:rPr>
          <w:color w:val="231F20"/>
        </w:rPr>
        <w:t>giác,</w:t>
      </w:r>
      <w:r>
        <w:rPr>
          <w:color w:val="231F20"/>
          <w:spacing w:val="-10"/>
        </w:rPr>
        <w:t> </w:t>
      </w:r>
      <w:r>
        <w:rPr>
          <w:color w:val="231F20"/>
        </w:rPr>
        <w:t>huống</w:t>
      </w:r>
      <w:r>
        <w:rPr>
          <w:color w:val="231F20"/>
          <w:spacing w:val="-10"/>
        </w:rPr>
        <w:t> </w:t>
      </w:r>
      <w:r>
        <w:rPr>
          <w:color w:val="231F20"/>
        </w:rPr>
        <w:t>chi</w:t>
      </w:r>
      <w:r>
        <w:rPr>
          <w:color w:val="231F20"/>
          <w:spacing w:val="-10"/>
        </w:rPr>
        <w:t> </w:t>
      </w:r>
      <w:r>
        <w:rPr>
          <w:color w:val="231F20"/>
        </w:rPr>
        <w:t>lại</w:t>
      </w:r>
      <w:r>
        <w:rPr>
          <w:color w:val="231F20"/>
          <w:spacing w:val="-11"/>
        </w:rPr>
        <w:t> </w:t>
      </w:r>
      <w:r>
        <w:rPr>
          <w:color w:val="231F20"/>
        </w:rPr>
        <w:t>còn</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giới</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của vô lượng vô biên công đức thù thắng.</w:t>
      </w:r>
    </w:p>
    <w:p>
      <w:pPr>
        <w:pStyle w:val="BodyText"/>
        <w:spacing w:line="271" w:lineRule="auto"/>
        <w:ind w:right="410"/>
      </w:pPr>
      <w:r>
        <w:rPr>
          <w:i/>
          <w:color w:val="231F20"/>
        </w:rPr>
        <w:t>Hỏi: </w:t>
      </w:r>
      <w:r>
        <w:rPr>
          <w:color w:val="231F20"/>
        </w:rPr>
        <w:t>Chư Phật – Thế Tôn có phần vị trăm năm chứng đắc Chánh đẳng Bồ đề Vô thượng, cho đến khi ở vào phần vị tám </w:t>
      </w:r>
      <w:r>
        <w:rPr>
          <w:color w:val="231F20"/>
          <w:spacing w:val="-4"/>
        </w:rPr>
        <w:t>vạn </w:t>
      </w:r>
      <w:r>
        <w:rPr>
          <w:color w:val="231F20"/>
        </w:rPr>
        <w:t>tuổi có chứng đắc Chánh đẳng Bồ đề Vô thượng chăng? Nếu ở</w:t>
      </w:r>
      <w:r>
        <w:rPr>
          <w:color w:val="231F20"/>
          <w:spacing w:val="-33"/>
        </w:rPr>
        <w:t> </w:t>
      </w:r>
      <w:r>
        <w:rPr>
          <w:color w:val="231F20"/>
        </w:rPr>
        <w:t>phần vị</w:t>
      </w:r>
      <w:r>
        <w:rPr>
          <w:color w:val="231F20"/>
          <w:spacing w:val="-4"/>
        </w:rPr>
        <w:t> </w:t>
      </w:r>
      <w:r>
        <w:rPr>
          <w:color w:val="231F20"/>
        </w:rPr>
        <w:t>trăm</w:t>
      </w:r>
      <w:r>
        <w:rPr>
          <w:color w:val="231F20"/>
          <w:spacing w:val="-4"/>
        </w:rPr>
        <w:t> </w:t>
      </w:r>
      <w:r>
        <w:rPr>
          <w:color w:val="231F20"/>
        </w:rPr>
        <w:t>năm</w:t>
      </w:r>
      <w:r>
        <w:rPr>
          <w:color w:val="231F20"/>
          <w:spacing w:val="-4"/>
        </w:rPr>
        <w:t> </w:t>
      </w:r>
      <w:r>
        <w:rPr>
          <w:color w:val="231F20"/>
        </w:rPr>
        <w:t>chứng</w:t>
      </w:r>
      <w:r>
        <w:rPr>
          <w:color w:val="231F20"/>
          <w:spacing w:val="-4"/>
        </w:rPr>
        <w:t> </w:t>
      </w:r>
      <w:r>
        <w:rPr>
          <w:color w:val="231F20"/>
        </w:rPr>
        <w:t>đắc</w:t>
      </w:r>
      <w:r>
        <w:rPr>
          <w:color w:val="231F20"/>
          <w:spacing w:val="-4"/>
        </w:rPr>
        <w:t> </w:t>
      </w:r>
      <w:r>
        <w:rPr>
          <w:color w:val="231F20"/>
        </w:rPr>
        <w:t>Bồ-đề,</w:t>
      </w:r>
      <w:r>
        <w:rPr>
          <w:color w:val="231F20"/>
          <w:spacing w:val="-4"/>
        </w:rPr>
        <w:t> </w:t>
      </w:r>
      <w:r>
        <w:rPr>
          <w:color w:val="231F20"/>
        </w:rPr>
        <w:t>cũng</w:t>
      </w:r>
      <w:r>
        <w:rPr>
          <w:color w:val="231F20"/>
          <w:spacing w:val="-4"/>
        </w:rPr>
        <w:t> </w:t>
      </w:r>
      <w:r>
        <w:rPr>
          <w:color w:val="231F20"/>
        </w:rPr>
        <w:t>có</w:t>
      </w:r>
      <w:r>
        <w:rPr>
          <w:color w:val="231F20"/>
          <w:spacing w:val="-4"/>
        </w:rPr>
        <w:t> </w:t>
      </w:r>
      <w:r>
        <w:rPr>
          <w:color w:val="231F20"/>
        </w:rPr>
        <w:t>được</w:t>
      </w:r>
      <w:r>
        <w:rPr>
          <w:color w:val="231F20"/>
          <w:spacing w:val="-4"/>
        </w:rPr>
        <w:t> </w:t>
      </w:r>
      <w:r>
        <w:rPr>
          <w:color w:val="231F20"/>
        </w:rPr>
        <w:t>giới</w:t>
      </w:r>
      <w:r>
        <w:rPr>
          <w:color w:val="231F20"/>
          <w:spacing w:val="-4"/>
        </w:rPr>
        <w:t> </w:t>
      </w:r>
      <w:r>
        <w:rPr>
          <w:color w:val="231F20"/>
        </w:rPr>
        <w:t>trong</w:t>
      </w:r>
      <w:r>
        <w:rPr>
          <w:color w:val="231F20"/>
          <w:spacing w:val="-4"/>
        </w:rPr>
        <w:t> </w:t>
      </w:r>
      <w:r>
        <w:rPr>
          <w:color w:val="231F20"/>
        </w:rPr>
        <w:t>thân</w:t>
      </w:r>
      <w:r>
        <w:rPr>
          <w:color w:val="231F20"/>
          <w:spacing w:val="-4"/>
        </w:rPr>
        <w:t> </w:t>
      </w:r>
      <w:r>
        <w:rPr>
          <w:color w:val="231F20"/>
        </w:rPr>
        <w:t>tám</w:t>
      </w:r>
      <w:r>
        <w:rPr>
          <w:color w:val="231F20"/>
          <w:spacing w:val="-4"/>
        </w:rPr>
        <w:t> </w:t>
      </w:r>
      <w:r>
        <w:rPr>
          <w:color w:val="231F20"/>
        </w:rPr>
        <w:t>vạn tuổi không? Nếu nêu như vậy thì có lỗi gì? Nếu được, thì vì sao ở thân này mà được giới của thân khác? Nếu không được, thì như nơi Luận</w:t>
      </w:r>
      <w:r>
        <w:rPr>
          <w:color w:val="231F20"/>
          <w:spacing w:val="-18"/>
        </w:rPr>
        <w:t> </w:t>
      </w:r>
      <w:r>
        <w:rPr>
          <w:color w:val="231F20"/>
        </w:rPr>
        <w:t>Thi</w:t>
      </w:r>
      <w:r>
        <w:rPr>
          <w:color w:val="231F20"/>
          <w:spacing w:val="-18"/>
        </w:rPr>
        <w:t> </w:t>
      </w:r>
      <w:r>
        <w:rPr>
          <w:color w:val="231F20"/>
        </w:rPr>
        <w:t>Thiết</w:t>
      </w:r>
      <w:r>
        <w:rPr>
          <w:color w:val="231F20"/>
          <w:spacing w:val="-13"/>
        </w:rPr>
        <w:t> </w:t>
      </w:r>
      <w:r>
        <w:rPr>
          <w:color w:val="231F20"/>
        </w:rPr>
        <w:t>nói</w:t>
      </w:r>
      <w:r>
        <w:rPr>
          <w:color w:val="231F20"/>
          <w:spacing w:val="-14"/>
        </w:rPr>
        <w:t> </w:t>
      </w:r>
      <w:r>
        <w:rPr>
          <w:color w:val="231F20"/>
        </w:rPr>
        <w:t>làm</w:t>
      </w:r>
      <w:r>
        <w:rPr>
          <w:color w:val="231F20"/>
          <w:spacing w:val="-14"/>
        </w:rPr>
        <w:t> </w:t>
      </w:r>
      <w:r>
        <w:rPr>
          <w:color w:val="231F20"/>
        </w:rPr>
        <w:t>sao</w:t>
      </w:r>
      <w:r>
        <w:rPr>
          <w:color w:val="231F20"/>
          <w:spacing w:val="-14"/>
        </w:rPr>
        <w:t> </w:t>
      </w:r>
      <w:r>
        <w:rPr>
          <w:color w:val="231F20"/>
        </w:rPr>
        <w:t>thông</w:t>
      </w:r>
      <w:r>
        <w:rPr>
          <w:color w:val="231F20"/>
          <w:spacing w:val="-13"/>
        </w:rPr>
        <w:t> </w:t>
      </w:r>
      <w:r>
        <w:rPr>
          <w:color w:val="231F20"/>
        </w:rPr>
        <w:t>suốt?</w:t>
      </w:r>
      <w:r>
        <w:rPr>
          <w:color w:val="231F20"/>
          <w:spacing w:val="-14"/>
        </w:rPr>
        <w:t> </w:t>
      </w:r>
      <w:r>
        <w:rPr>
          <w:color w:val="231F20"/>
        </w:rPr>
        <w:t>Như</w:t>
      </w:r>
      <w:r>
        <w:rPr>
          <w:color w:val="231F20"/>
          <w:spacing w:val="-14"/>
        </w:rPr>
        <w:t> </w:t>
      </w:r>
      <w:r>
        <w:rPr>
          <w:color w:val="231F20"/>
        </w:rPr>
        <w:t>nói:</w:t>
      </w:r>
      <w:r>
        <w:rPr>
          <w:color w:val="231F20"/>
          <w:spacing w:val="-17"/>
        </w:rPr>
        <w:t> </w:t>
      </w:r>
      <w:r>
        <w:rPr>
          <w:color w:val="231F20"/>
        </w:rPr>
        <w:t>Tất</w:t>
      </w:r>
      <w:r>
        <w:rPr>
          <w:color w:val="231F20"/>
          <w:spacing w:val="-14"/>
        </w:rPr>
        <w:t> </w:t>
      </w:r>
      <w:r>
        <w:rPr>
          <w:color w:val="231F20"/>
        </w:rPr>
        <w:t>cả</w:t>
      </w:r>
      <w:r>
        <w:rPr>
          <w:color w:val="231F20"/>
          <w:spacing w:val="-14"/>
        </w:rPr>
        <w:t> </w:t>
      </w:r>
      <w:r>
        <w:rPr>
          <w:color w:val="231F20"/>
        </w:rPr>
        <w:t>Như</w:t>
      </w:r>
      <w:r>
        <w:rPr>
          <w:color w:val="231F20"/>
          <w:spacing w:val="-13"/>
        </w:rPr>
        <w:t> </w:t>
      </w:r>
      <w:r>
        <w:rPr>
          <w:color w:val="231F20"/>
        </w:rPr>
        <w:t>Lai</w:t>
      </w:r>
      <w:r>
        <w:rPr>
          <w:color w:val="231F20"/>
          <w:spacing w:val="-14"/>
        </w:rPr>
        <w:t> </w:t>
      </w:r>
      <w:r>
        <w:rPr>
          <w:color w:val="231F20"/>
        </w:rPr>
        <w:t>Ứng Chánh Đẳng Chánh Giác thảy đều bình</w:t>
      </w:r>
      <w:r>
        <w:rPr>
          <w:color w:val="231F20"/>
          <w:spacing w:val="-3"/>
        </w:rPr>
        <w:t> </w:t>
      </w:r>
      <w:r>
        <w:rPr>
          <w:color w:val="231F20"/>
        </w:rPr>
        <w:t>đẳng.</w:t>
      </w:r>
    </w:p>
    <w:p>
      <w:pPr>
        <w:spacing w:before="114"/>
        <w:ind w:left="677" w:right="0" w:firstLine="0"/>
        <w:jc w:val="both"/>
        <w:rPr>
          <w:sz w:val="26"/>
        </w:rPr>
      </w:pPr>
      <w:r>
        <w:rPr>
          <w:i/>
          <w:color w:val="231F20"/>
          <w:sz w:val="26"/>
        </w:rPr>
        <w:t>Đáp: </w:t>
      </w:r>
      <w:r>
        <w:rPr>
          <w:color w:val="231F20"/>
          <w:sz w:val="26"/>
        </w:rPr>
        <w:t>Nên nói cũng được.</w:t>
      </w:r>
    </w:p>
    <w:p>
      <w:pPr>
        <w:pStyle w:val="BodyText"/>
        <w:spacing w:before="153"/>
        <w:ind w:left="677" w:firstLine="0"/>
      </w:pPr>
      <w:r>
        <w:rPr>
          <w:i/>
          <w:color w:val="231F20"/>
        </w:rPr>
        <w:t>Hỏi: </w:t>
      </w:r>
      <w:r>
        <w:rPr>
          <w:color w:val="231F20"/>
        </w:rPr>
        <w:t>Nếu như thế thì vì sao thân này được giới của thân khác?</w:t>
      </w:r>
    </w:p>
    <w:p>
      <w:pPr>
        <w:pStyle w:val="BodyText"/>
        <w:spacing w:line="271" w:lineRule="auto" w:before="152"/>
        <w:ind w:right="409"/>
      </w:pPr>
      <w:r>
        <w:rPr>
          <w:i/>
          <w:color w:val="231F20"/>
        </w:rPr>
        <w:t>Đáp: </w:t>
      </w:r>
      <w:r>
        <w:rPr>
          <w:color w:val="231F20"/>
        </w:rPr>
        <w:t>Nếu dựa vào thân này được giới của thân khác, cũng không có lỗi, vì phần nối tiếp nhau là một. Nhưng người ở phần vị trăm năm chứng đắc Bồ-đề, đối với người ở phần vị trăm năm có giới tùy tâm chuyển, cũng đạt được, cũng ở nơi thân, cũng thành tựu, cũng hiện ở trước. Đối với phần vị tám vạn tuổi có giới tùy tâm</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chuyển, cũng đạt được, nhưng không thành tựu ở nơi thân, không hiện</w:t>
      </w:r>
      <w:r>
        <w:rPr>
          <w:color w:val="231F20"/>
          <w:spacing w:val="-8"/>
        </w:rPr>
        <w:t> </w:t>
      </w:r>
      <w:r>
        <w:rPr>
          <w:color w:val="231F20"/>
        </w:rPr>
        <w:t>ở</w:t>
      </w:r>
      <w:r>
        <w:rPr>
          <w:color w:val="231F20"/>
          <w:spacing w:val="-7"/>
        </w:rPr>
        <w:t> </w:t>
      </w:r>
      <w:r>
        <w:rPr>
          <w:color w:val="231F20"/>
        </w:rPr>
        <w:t>trước.</w:t>
      </w:r>
      <w:r>
        <w:rPr>
          <w:color w:val="231F20"/>
          <w:spacing w:val="-7"/>
        </w:rPr>
        <w:t> </w:t>
      </w:r>
      <w:r>
        <w:rPr>
          <w:color w:val="231F20"/>
        </w:rPr>
        <w:t>Người</w:t>
      </w:r>
      <w:r>
        <w:rPr>
          <w:color w:val="231F20"/>
          <w:spacing w:val="-8"/>
        </w:rPr>
        <w:t> </w:t>
      </w:r>
      <w:r>
        <w:rPr>
          <w:color w:val="231F20"/>
        </w:rPr>
        <w:t>ở</w:t>
      </w:r>
      <w:r>
        <w:rPr>
          <w:color w:val="231F20"/>
          <w:spacing w:val="-7"/>
        </w:rPr>
        <w:t> </w:t>
      </w:r>
      <w:r>
        <w:rPr>
          <w:color w:val="231F20"/>
        </w:rPr>
        <w:t>phần</w:t>
      </w:r>
      <w:r>
        <w:rPr>
          <w:color w:val="231F20"/>
          <w:spacing w:val="-7"/>
        </w:rPr>
        <w:t> </w:t>
      </w:r>
      <w:r>
        <w:rPr>
          <w:color w:val="231F20"/>
        </w:rPr>
        <w:t>vị</w:t>
      </w:r>
      <w:r>
        <w:rPr>
          <w:color w:val="231F20"/>
          <w:spacing w:val="-7"/>
        </w:rPr>
        <w:t> </w:t>
      </w:r>
      <w:r>
        <w:rPr>
          <w:color w:val="231F20"/>
        </w:rPr>
        <w:t>tám</w:t>
      </w:r>
      <w:r>
        <w:rPr>
          <w:color w:val="231F20"/>
          <w:spacing w:val="-8"/>
        </w:rPr>
        <w:t> </w:t>
      </w:r>
      <w:r>
        <w:rPr>
          <w:color w:val="231F20"/>
        </w:rPr>
        <w:t>vạn</w:t>
      </w:r>
      <w:r>
        <w:rPr>
          <w:color w:val="231F20"/>
          <w:spacing w:val="-7"/>
        </w:rPr>
        <w:t> </w:t>
      </w:r>
      <w:r>
        <w:rPr>
          <w:color w:val="231F20"/>
        </w:rPr>
        <w:t>tuổi</w:t>
      </w:r>
      <w:r>
        <w:rPr>
          <w:color w:val="231F20"/>
          <w:spacing w:val="-7"/>
        </w:rPr>
        <w:t> </w:t>
      </w:r>
      <w:r>
        <w:rPr>
          <w:color w:val="231F20"/>
        </w:rPr>
        <w:t>chứng</w:t>
      </w:r>
      <w:r>
        <w:rPr>
          <w:color w:val="231F20"/>
          <w:spacing w:val="-8"/>
        </w:rPr>
        <w:t> </w:t>
      </w:r>
      <w:r>
        <w:rPr>
          <w:color w:val="231F20"/>
        </w:rPr>
        <w:t>đắc</w:t>
      </w:r>
      <w:r>
        <w:rPr>
          <w:color w:val="231F20"/>
          <w:spacing w:val="-7"/>
        </w:rPr>
        <w:t> </w:t>
      </w:r>
      <w:r>
        <w:rPr>
          <w:color w:val="231F20"/>
        </w:rPr>
        <w:t>Bồ-đề,</w:t>
      </w:r>
      <w:r>
        <w:rPr>
          <w:color w:val="231F20"/>
          <w:spacing w:val="-7"/>
        </w:rPr>
        <w:t> </w:t>
      </w:r>
      <w:r>
        <w:rPr>
          <w:color w:val="231F20"/>
        </w:rPr>
        <w:t>đối</w:t>
      </w:r>
      <w:r>
        <w:rPr>
          <w:color w:val="231F20"/>
          <w:spacing w:val="-7"/>
        </w:rPr>
        <w:t> </w:t>
      </w:r>
      <w:r>
        <w:rPr>
          <w:color w:val="231F20"/>
        </w:rPr>
        <w:t>với người</w:t>
      </w:r>
      <w:r>
        <w:rPr>
          <w:color w:val="231F20"/>
          <w:spacing w:val="-5"/>
        </w:rPr>
        <w:t> </w:t>
      </w:r>
      <w:r>
        <w:rPr>
          <w:color w:val="231F20"/>
        </w:rPr>
        <w:t>ở</w:t>
      </w:r>
      <w:r>
        <w:rPr>
          <w:color w:val="231F20"/>
          <w:spacing w:val="-4"/>
        </w:rPr>
        <w:t> </w:t>
      </w:r>
      <w:r>
        <w:rPr>
          <w:color w:val="231F20"/>
        </w:rPr>
        <w:t>phần</w:t>
      </w:r>
      <w:r>
        <w:rPr>
          <w:color w:val="231F20"/>
          <w:spacing w:val="-5"/>
        </w:rPr>
        <w:t> </w:t>
      </w:r>
      <w:r>
        <w:rPr>
          <w:color w:val="231F20"/>
        </w:rPr>
        <w:t>vị</w:t>
      </w:r>
      <w:r>
        <w:rPr>
          <w:color w:val="231F20"/>
          <w:spacing w:val="-5"/>
        </w:rPr>
        <w:t> </w:t>
      </w:r>
      <w:r>
        <w:rPr>
          <w:color w:val="231F20"/>
        </w:rPr>
        <w:t>tám</w:t>
      </w:r>
      <w:r>
        <w:rPr>
          <w:color w:val="231F20"/>
          <w:spacing w:val="-5"/>
        </w:rPr>
        <w:t> </w:t>
      </w:r>
      <w:r>
        <w:rPr>
          <w:color w:val="231F20"/>
        </w:rPr>
        <w:t>vạn</w:t>
      </w:r>
      <w:r>
        <w:rPr>
          <w:color w:val="231F20"/>
          <w:spacing w:val="-5"/>
        </w:rPr>
        <w:t> </w:t>
      </w:r>
      <w:r>
        <w:rPr>
          <w:color w:val="231F20"/>
        </w:rPr>
        <w:t>tuổi</w:t>
      </w:r>
      <w:r>
        <w:rPr>
          <w:color w:val="231F20"/>
          <w:spacing w:val="-4"/>
        </w:rPr>
        <w:t> </w:t>
      </w:r>
      <w:r>
        <w:rPr>
          <w:color w:val="231F20"/>
        </w:rPr>
        <w:t>có</w:t>
      </w:r>
      <w:r>
        <w:rPr>
          <w:color w:val="231F20"/>
          <w:spacing w:val="-4"/>
        </w:rPr>
        <w:t> </w:t>
      </w:r>
      <w:r>
        <w:rPr>
          <w:color w:val="231F20"/>
        </w:rPr>
        <w:t>giới</w:t>
      </w:r>
      <w:r>
        <w:rPr>
          <w:color w:val="231F20"/>
          <w:spacing w:val="-5"/>
        </w:rPr>
        <w:t> </w:t>
      </w:r>
      <w:r>
        <w:rPr>
          <w:color w:val="231F20"/>
        </w:rPr>
        <w:t>tùy</w:t>
      </w:r>
      <w:r>
        <w:rPr>
          <w:color w:val="231F20"/>
          <w:spacing w:val="-4"/>
        </w:rPr>
        <w:t> </w:t>
      </w:r>
      <w:r>
        <w:rPr>
          <w:color w:val="231F20"/>
        </w:rPr>
        <w:t>tâm</w:t>
      </w:r>
      <w:r>
        <w:rPr>
          <w:color w:val="231F20"/>
          <w:spacing w:val="-5"/>
        </w:rPr>
        <w:t> </w:t>
      </w:r>
      <w:r>
        <w:rPr>
          <w:color w:val="231F20"/>
        </w:rPr>
        <w:t>chuyển,</w:t>
      </w:r>
      <w:r>
        <w:rPr>
          <w:color w:val="231F20"/>
          <w:spacing w:val="-4"/>
        </w:rPr>
        <w:t> </w:t>
      </w:r>
      <w:r>
        <w:rPr>
          <w:color w:val="231F20"/>
        </w:rPr>
        <w:t>cũng</w:t>
      </w:r>
      <w:r>
        <w:rPr>
          <w:color w:val="231F20"/>
          <w:spacing w:val="-4"/>
        </w:rPr>
        <w:t> </w:t>
      </w:r>
      <w:r>
        <w:rPr>
          <w:color w:val="231F20"/>
        </w:rPr>
        <w:t>đạt</w:t>
      </w:r>
      <w:r>
        <w:rPr>
          <w:color w:val="231F20"/>
          <w:spacing w:val="-5"/>
        </w:rPr>
        <w:t> </w:t>
      </w:r>
      <w:r>
        <w:rPr>
          <w:color w:val="231F20"/>
        </w:rPr>
        <w:t>được, cũng ở nơi thân, cũng thành tựu, cũng hiện ở trước. Đối với phần </w:t>
      </w:r>
      <w:r>
        <w:rPr>
          <w:color w:val="231F20"/>
          <w:spacing w:val="-6"/>
        </w:rPr>
        <w:t>vị </w:t>
      </w:r>
      <w:r>
        <w:rPr>
          <w:color w:val="231F20"/>
        </w:rPr>
        <w:t>trăm</w:t>
      </w:r>
      <w:r>
        <w:rPr>
          <w:color w:val="231F20"/>
          <w:spacing w:val="-7"/>
        </w:rPr>
        <w:t> </w:t>
      </w:r>
      <w:r>
        <w:rPr>
          <w:color w:val="231F20"/>
        </w:rPr>
        <w:t>năm</w:t>
      </w:r>
      <w:r>
        <w:rPr>
          <w:color w:val="231F20"/>
          <w:spacing w:val="-7"/>
        </w:rPr>
        <w:t> </w:t>
      </w:r>
      <w:r>
        <w:rPr>
          <w:color w:val="231F20"/>
        </w:rPr>
        <w:t>có</w:t>
      </w:r>
      <w:r>
        <w:rPr>
          <w:color w:val="231F20"/>
          <w:spacing w:val="-6"/>
        </w:rPr>
        <w:t> </w:t>
      </w:r>
      <w:r>
        <w:rPr>
          <w:color w:val="231F20"/>
        </w:rPr>
        <w:t>giới</w:t>
      </w:r>
      <w:r>
        <w:rPr>
          <w:color w:val="231F20"/>
          <w:spacing w:val="-7"/>
        </w:rPr>
        <w:t> </w:t>
      </w:r>
      <w:r>
        <w:rPr>
          <w:color w:val="231F20"/>
        </w:rPr>
        <w:t>tùy</w:t>
      </w:r>
      <w:r>
        <w:rPr>
          <w:color w:val="231F20"/>
          <w:spacing w:val="-6"/>
        </w:rPr>
        <w:t> </w:t>
      </w:r>
      <w:r>
        <w:rPr>
          <w:color w:val="231F20"/>
        </w:rPr>
        <w:t>tâm</w:t>
      </w:r>
      <w:r>
        <w:rPr>
          <w:color w:val="231F20"/>
          <w:spacing w:val="-7"/>
        </w:rPr>
        <w:t> </w:t>
      </w:r>
      <w:r>
        <w:rPr>
          <w:color w:val="231F20"/>
        </w:rPr>
        <w:t>chuyển,</w:t>
      </w:r>
      <w:r>
        <w:rPr>
          <w:color w:val="231F20"/>
          <w:spacing w:val="-6"/>
        </w:rPr>
        <w:t> </w:t>
      </w:r>
      <w:r>
        <w:rPr>
          <w:color w:val="231F20"/>
        </w:rPr>
        <w:t>cũng</w:t>
      </w:r>
      <w:r>
        <w:rPr>
          <w:color w:val="231F20"/>
          <w:spacing w:val="-6"/>
        </w:rPr>
        <w:t> </w:t>
      </w:r>
      <w:r>
        <w:rPr>
          <w:color w:val="231F20"/>
        </w:rPr>
        <w:t>đạt</w:t>
      </w:r>
      <w:r>
        <w:rPr>
          <w:color w:val="231F20"/>
          <w:spacing w:val="-7"/>
        </w:rPr>
        <w:t> </w:t>
      </w:r>
      <w:r>
        <w:rPr>
          <w:color w:val="231F20"/>
        </w:rPr>
        <w:t>được,</w:t>
      </w:r>
      <w:r>
        <w:rPr>
          <w:color w:val="231F20"/>
          <w:spacing w:val="-7"/>
        </w:rPr>
        <w:t> </w:t>
      </w:r>
      <w:r>
        <w:rPr>
          <w:color w:val="231F20"/>
        </w:rPr>
        <w:t>nhưng</w:t>
      </w:r>
      <w:r>
        <w:rPr>
          <w:color w:val="231F20"/>
          <w:spacing w:val="-6"/>
        </w:rPr>
        <w:t> </w:t>
      </w:r>
      <w:r>
        <w:rPr>
          <w:color w:val="231F20"/>
        </w:rPr>
        <w:t>không</w:t>
      </w:r>
      <w:r>
        <w:rPr>
          <w:color w:val="231F20"/>
          <w:spacing w:val="-6"/>
        </w:rPr>
        <w:t> </w:t>
      </w:r>
      <w:r>
        <w:rPr>
          <w:color w:val="231F20"/>
        </w:rPr>
        <w:t>ở</w:t>
      </w:r>
      <w:r>
        <w:rPr>
          <w:color w:val="231F20"/>
          <w:spacing w:val="-6"/>
        </w:rPr>
        <w:t> </w:t>
      </w:r>
      <w:r>
        <w:rPr>
          <w:color w:val="231F20"/>
        </w:rPr>
        <w:t>nơi thân thành tựu, không hiện ở trước.</w:t>
      </w:r>
    </w:p>
    <w:p>
      <w:pPr>
        <w:pStyle w:val="BodyText"/>
        <w:ind w:left="960" w:firstLine="0"/>
      </w:pPr>
      <w:r>
        <w:rPr>
          <w:color w:val="231F20"/>
        </w:rPr>
        <w:t>Có thuyết nói: Không được.</w:t>
      </w:r>
    </w:p>
    <w:p>
      <w:pPr>
        <w:pStyle w:val="BodyText"/>
        <w:spacing w:before="153"/>
        <w:ind w:left="960" w:firstLine="0"/>
      </w:pPr>
      <w:r>
        <w:rPr>
          <w:i/>
          <w:color w:val="231F20"/>
        </w:rPr>
        <w:t>Hỏi: </w:t>
      </w:r>
      <w:r>
        <w:rPr>
          <w:color w:val="231F20"/>
        </w:rPr>
        <w:t>Nếu thế thì nơi Luận Thi Thiết đã nói làm sao thông suốt?</w:t>
      </w:r>
    </w:p>
    <w:p>
      <w:pPr>
        <w:pStyle w:val="BodyText"/>
        <w:spacing w:before="152"/>
        <w:ind w:left="960" w:firstLine="0"/>
      </w:pPr>
      <w:r>
        <w:rPr>
          <w:i/>
          <w:color w:val="231F20"/>
        </w:rPr>
        <w:t>Đáp: </w:t>
      </w:r>
      <w:r>
        <w:rPr>
          <w:color w:val="231F20"/>
        </w:rPr>
        <w:t>Do ba sự việc như nhau, nên gọi là bình đẳng.</w:t>
      </w:r>
    </w:p>
    <w:p>
      <w:pPr>
        <w:pStyle w:val="ListParagraph"/>
        <w:numPr>
          <w:ilvl w:val="1"/>
          <w:numId w:val="32"/>
        </w:numPr>
        <w:tabs>
          <w:tab w:pos="1227" w:val="left" w:leader="none"/>
        </w:tabs>
        <w:spacing w:line="271" w:lineRule="auto" w:before="152" w:after="0"/>
        <w:ind w:left="393" w:right="128" w:firstLine="566"/>
        <w:jc w:val="both"/>
        <w:rPr>
          <w:sz w:val="26"/>
        </w:rPr>
      </w:pPr>
      <w:r>
        <w:rPr>
          <w:color w:val="231F20"/>
          <w:spacing w:val="-5"/>
          <w:sz w:val="26"/>
        </w:rPr>
        <w:t>Tu </w:t>
      </w:r>
      <w:r>
        <w:rPr>
          <w:color w:val="231F20"/>
          <w:sz w:val="26"/>
        </w:rPr>
        <w:t>hành như nhau: Nghĩa là như một Đức Phật trong ba vô số kiếp tu sáu Ba-la-mật được viên mãn, nên chứng đắc Chánh</w:t>
      </w:r>
      <w:r>
        <w:rPr>
          <w:color w:val="231F20"/>
          <w:spacing w:val="-21"/>
          <w:sz w:val="26"/>
        </w:rPr>
        <w:t> </w:t>
      </w:r>
      <w:r>
        <w:rPr>
          <w:color w:val="231F20"/>
          <w:sz w:val="26"/>
        </w:rPr>
        <w:t>đẳng Bồ đề Vô thượng, thì Đức Phật khác cũng thế, nên gọi là bình</w:t>
      </w:r>
      <w:r>
        <w:rPr>
          <w:color w:val="231F20"/>
          <w:spacing w:val="-14"/>
          <w:sz w:val="26"/>
        </w:rPr>
        <w:t> </w:t>
      </w:r>
      <w:r>
        <w:rPr>
          <w:color w:val="231F20"/>
          <w:sz w:val="26"/>
        </w:rPr>
        <w:t>đẳng.</w:t>
      </w:r>
    </w:p>
    <w:p>
      <w:pPr>
        <w:pStyle w:val="ListParagraph"/>
        <w:numPr>
          <w:ilvl w:val="1"/>
          <w:numId w:val="32"/>
        </w:numPr>
        <w:tabs>
          <w:tab w:pos="1222" w:val="left" w:leader="none"/>
        </w:tabs>
        <w:spacing w:line="271" w:lineRule="auto" w:before="114" w:after="0"/>
        <w:ind w:left="393" w:right="127" w:firstLine="566"/>
        <w:jc w:val="both"/>
        <w:rPr>
          <w:sz w:val="26"/>
        </w:rPr>
      </w:pPr>
      <w:r>
        <w:rPr>
          <w:color w:val="231F20"/>
          <w:sz w:val="26"/>
        </w:rPr>
        <w:t>Tạo lợi ích như nhau: Nghĩa là như một Đức Phật xuất hiện ở thế gian, hóa độ vô lượng trăm ngàn na-do-tha chúng sinh, khiến nhập Niết-bàn, thì Đức Phật khác cũng thế, nên gọi là bình</w:t>
      </w:r>
      <w:r>
        <w:rPr>
          <w:color w:val="231F20"/>
          <w:spacing w:val="-12"/>
          <w:sz w:val="26"/>
        </w:rPr>
        <w:t> </w:t>
      </w:r>
      <w:r>
        <w:rPr>
          <w:color w:val="231F20"/>
          <w:sz w:val="26"/>
        </w:rPr>
        <w:t>đẳng.</w:t>
      </w:r>
    </w:p>
    <w:p>
      <w:pPr>
        <w:pStyle w:val="ListParagraph"/>
        <w:numPr>
          <w:ilvl w:val="1"/>
          <w:numId w:val="32"/>
        </w:numPr>
        <w:tabs>
          <w:tab w:pos="1233" w:val="left" w:leader="none"/>
        </w:tabs>
        <w:spacing w:line="271" w:lineRule="auto" w:before="114" w:after="0"/>
        <w:ind w:left="393" w:right="127" w:firstLine="566"/>
        <w:jc w:val="both"/>
        <w:rPr>
          <w:sz w:val="26"/>
        </w:rPr>
      </w:pPr>
      <w:r>
        <w:rPr>
          <w:color w:val="231F20"/>
          <w:sz w:val="26"/>
        </w:rPr>
        <w:t>Pháp thân như nhau: Nghĩa là như một Đức Phật thành tựu vô biên công đức như: mười lực, bốn pháp không sợ hãi, đại bi, ba niệm trụ, mười tám pháp bất cộng </w:t>
      </w:r>
      <w:r>
        <w:rPr>
          <w:color w:val="231F20"/>
          <w:spacing w:val="-5"/>
          <w:sz w:val="26"/>
        </w:rPr>
        <w:t>v.v..., </w:t>
      </w:r>
      <w:r>
        <w:rPr>
          <w:color w:val="231F20"/>
          <w:sz w:val="26"/>
        </w:rPr>
        <w:t>thì Đức Phật khác cũng thế, nên gọi là bình đẳng.</w:t>
      </w:r>
    </w:p>
    <w:p>
      <w:pPr>
        <w:pStyle w:val="BodyText"/>
        <w:spacing w:line="271" w:lineRule="auto"/>
        <w:ind w:left="393" w:right="128"/>
      </w:pPr>
      <w:r>
        <w:rPr>
          <w:color w:val="231F20"/>
        </w:rPr>
        <w:t>Lại nữa, vì căn như nhau, nên gọi là bình đẳng. Chư Phật </w:t>
      </w:r>
      <w:r>
        <w:rPr>
          <w:color w:val="231F20"/>
          <w:spacing w:val="-4"/>
        </w:rPr>
        <w:t>đều</w:t>
      </w:r>
      <w:r>
        <w:rPr>
          <w:color w:val="231F20"/>
          <w:spacing w:val="57"/>
        </w:rPr>
        <w:t> </w:t>
      </w:r>
      <w:r>
        <w:rPr>
          <w:color w:val="231F20"/>
        </w:rPr>
        <w:t>an trụ nơi căn thượng phẩm.</w:t>
      </w:r>
    </w:p>
    <w:p>
      <w:pPr>
        <w:pStyle w:val="BodyText"/>
        <w:spacing w:line="271" w:lineRule="auto"/>
        <w:ind w:left="393" w:right="128"/>
      </w:pPr>
      <w:r>
        <w:rPr>
          <w:color w:val="231F20"/>
        </w:rPr>
        <w:t>Lại nữa, vì giới như nhau, nên gọi là bình đẳng. Chư Phật đều được giới thượng phẩm.</w:t>
      </w:r>
    </w:p>
    <w:p>
      <w:pPr>
        <w:pStyle w:val="BodyText"/>
        <w:spacing w:line="271" w:lineRule="auto"/>
        <w:ind w:left="393" w:right="127"/>
      </w:pPr>
      <w:r>
        <w:rPr>
          <w:color w:val="231F20"/>
        </w:rPr>
        <w:t>Lại nữa, vì địa như nhau, nên gọi là bình đẳng. Nghĩa là như một Đức Phật dựa vào tĩnh lự thứ tư, chứng đắc Chánh đẳng Bồ đề Vô thượng, thì Đức Phật khác cũng thế, nên gọi là bình đẳng.</w:t>
      </w:r>
    </w:p>
    <w:p>
      <w:pPr>
        <w:pStyle w:val="BodyText"/>
        <w:spacing w:line="273" w:lineRule="auto" w:before="113"/>
        <w:ind w:left="393" w:right="129"/>
      </w:pPr>
      <w:r>
        <w:rPr>
          <w:i/>
          <w:color w:val="231F20"/>
        </w:rPr>
        <w:t>Hỏi: </w:t>
      </w:r>
      <w:r>
        <w:rPr>
          <w:color w:val="231F20"/>
        </w:rPr>
        <w:t>Khi đắc quả A-la-hán thì được bao nhiêu giới tùy tâm chuyển của thân, địa?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w:t>
      </w:r>
      <w:r>
        <w:rPr>
          <w:i/>
          <w:color w:val="231F20"/>
          <w:spacing w:val="-6"/>
        </w:rPr>
        <w:t> </w:t>
      </w:r>
      <w:r>
        <w:rPr>
          <w:color w:val="231F20"/>
        </w:rPr>
        <w:t>Các</w:t>
      </w:r>
      <w:r>
        <w:rPr>
          <w:color w:val="231F20"/>
          <w:spacing w:val="-6"/>
        </w:rPr>
        <w:t> </w:t>
      </w:r>
      <w:r>
        <w:rPr>
          <w:color w:val="231F20"/>
        </w:rPr>
        <w:t>Sư</w:t>
      </w:r>
      <w:r>
        <w:rPr>
          <w:color w:val="231F20"/>
          <w:spacing w:val="-5"/>
        </w:rPr>
        <w:t> </w:t>
      </w:r>
      <w:r>
        <w:rPr>
          <w:color w:val="231F20"/>
        </w:rPr>
        <w:t>ở</w:t>
      </w:r>
      <w:r>
        <w:rPr>
          <w:color w:val="231F20"/>
          <w:spacing w:val="-6"/>
        </w:rPr>
        <w:t> </w:t>
      </w:r>
      <w:r>
        <w:rPr>
          <w:color w:val="231F20"/>
        </w:rPr>
        <w:t>phương</w:t>
      </w:r>
      <w:r>
        <w:rPr>
          <w:color w:val="231F20"/>
          <w:spacing w:val="-10"/>
        </w:rPr>
        <w:t> </w:t>
      </w:r>
      <w:r>
        <w:rPr>
          <w:color w:val="231F20"/>
        </w:rPr>
        <w:t>Tây</w:t>
      </w:r>
      <w:r>
        <w:rPr>
          <w:color w:val="231F20"/>
          <w:spacing w:val="-6"/>
        </w:rPr>
        <w:t> </w:t>
      </w:r>
      <w:r>
        <w:rPr>
          <w:color w:val="231F20"/>
        </w:rPr>
        <w:t>nói:</w:t>
      </w:r>
      <w:r>
        <w:rPr>
          <w:color w:val="231F20"/>
          <w:spacing w:val="-5"/>
        </w:rPr>
        <w:t> </w:t>
      </w:r>
      <w:r>
        <w:rPr>
          <w:color w:val="231F20"/>
        </w:rPr>
        <w:t>Được</w:t>
      </w:r>
      <w:r>
        <w:rPr>
          <w:color w:val="231F20"/>
          <w:spacing w:val="-6"/>
        </w:rPr>
        <w:t> </w:t>
      </w:r>
      <w:r>
        <w:rPr>
          <w:color w:val="231F20"/>
        </w:rPr>
        <w:t>giới</w:t>
      </w:r>
      <w:r>
        <w:rPr>
          <w:color w:val="231F20"/>
          <w:spacing w:val="-6"/>
        </w:rPr>
        <w:t> </w:t>
      </w:r>
      <w:r>
        <w:rPr>
          <w:color w:val="231F20"/>
        </w:rPr>
        <w:t>tùy</w:t>
      </w:r>
      <w:r>
        <w:rPr>
          <w:color w:val="231F20"/>
          <w:spacing w:val="-5"/>
        </w:rPr>
        <w:t> </w:t>
      </w:r>
      <w:r>
        <w:rPr>
          <w:color w:val="231F20"/>
        </w:rPr>
        <w:t>tâm</w:t>
      </w:r>
      <w:r>
        <w:rPr>
          <w:color w:val="231F20"/>
          <w:spacing w:val="-6"/>
        </w:rPr>
        <w:t> </w:t>
      </w:r>
      <w:r>
        <w:rPr>
          <w:color w:val="231F20"/>
        </w:rPr>
        <w:t>chuyển</w:t>
      </w:r>
      <w:r>
        <w:rPr>
          <w:color w:val="231F20"/>
          <w:spacing w:val="-5"/>
        </w:rPr>
        <w:t> </w:t>
      </w:r>
      <w:r>
        <w:rPr>
          <w:color w:val="231F20"/>
        </w:rPr>
        <w:t>của hai</w:t>
      </w:r>
      <w:r>
        <w:rPr>
          <w:color w:val="231F20"/>
          <w:spacing w:val="-4"/>
        </w:rPr>
        <w:t> </w:t>
      </w:r>
      <w:r>
        <w:rPr>
          <w:color w:val="231F20"/>
        </w:rPr>
        <w:t>mươi</w:t>
      </w:r>
      <w:r>
        <w:rPr>
          <w:color w:val="231F20"/>
          <w:spacing w:val="-3"/>
        </w:rPr>
        <w:t> </w:t>
      </w:r>
      <w:r>
        <w:rPr>
          <w:color w:val="231F20"/>
        </w:rPr>
        <w:t>sáu</w:t>
      </w:r>
      <w:r>
        <w:rPr>
          <w:color w:val="231F20"/>
          <w:spacing w:val="-3"/>
        </w:rPr>
        <w:t> </w:t>
      </w:r>
      <w:r>
        <w:rPr>
          <w:color w:val="231F20"/>
        </w:rPr>
        <w:t>xứ</w:t>
      </w:r>
      <w:r>
        <w:rPr>
          <w:color w:val="231F20"/>
          <w:spacing w:val="-4"/>
        </w:rPr>
        <w:t> </w:t>
      </w:r>
      <w:r>
        <w:rPr>
          <w:color w:val="231F20"/>
        </w:rPr>
        <w:t>thân.</w:t>
      </w:r>
      <w:r>
        <w:rPr>
          <w:color w:val="231F20"/>
          <w:spacing w:val="-3"/>
        </w:rPr>
        <w:t> </w:t>
      </w:r>
      <w:r>
        <w:rPr>
          <w:color w:val="231F20"/>
        </w:rPr>
        <w:t>Nghĩa</w:t>
      </w:r>
      <w:r>
        <w:rPr>
          <w:color w:val="231F20"/>
          <w:spacing w:val="-3"/>
        </w:rPr>
        <w:t> </w:t>
      </w:r>
      <w:r>
        <w:rPr>
          <w:color w:val="231F20"/>
        </w:rPr>
        <w:t>là</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có</w:t>
      </w:r>
      <w:r>
        <w:rPr>
          <w:color w:val="231F20"/>
          <w:spacing w:val="-4"/>
        </w:rPr>
        <w:t> </w:t>
      </w:r>
      <w:r>
        <w:rPr>
          <w:color w:val="231F20"/>
        </w:rPr>
        <w:t>chín,</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có</w:t>
      </w:r>
      <w:r>
        <w:rPr>
          <w:color w:val="231F20"/>
          <w:spacing w:val="-3"/>
        </w:rPr>
        <w:t> </w:t>
      </w:r>
      <w:r>
        <w:rPr>
          <w:color w:val="231F20"/>
        </w:rPr>
        <w:t>mười</w:t>
      </w:r>
      <w:r>
        <w:rPr>
          <w:color w:val="231F20"/>
          <w:spacing w:val="-3"/>
        </w:rPr>
        <w:t> </w:t>
      </w:r>
      <w:r>
        <w:rPr>
          <w:color w:val="231F20"/>
          <w:spacing w:val="-5"/>
        </w:rPr>
        <w:t>bảy.</w:t>
      </w:r>
    </w:p>
    <w:p>
      <w:pPr>
        <w:pStyle w:val="BodyText"/>
        <w:spacing w:line="273" w:lineRule="auto" w:before="112"/>
        <w:ind w:right="410"/>
      </w:pPr>
      <w:r>
        <w:rPr>
          <w:color w:val="231F20"/>
        </w:rPr>
        <w:t>Các Luận sư ở nước Ca-thấp-di-la nói: Được giới tùy tâm chuyển của hai mươi lăm xứ thân. Do trời Đại Phạm không có xứ riêng.</w:t>
      </w:r>
      <w:r>
        <w:rPr>
          <w:color w:val="231F20"/>
          <w:spacing w:val="-13"/>
        </w:rPr>
        <w:t> </w:t>
      </w:r>
      <w:r>
        <w:rPr>
          <w:color w:val="231F20"/>
        </w:rPr>
        <w:t>Là</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tu,</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đều</w:t>
      </w:r>
      <w:r>
        <w:rPr>
          <w:color w:val="231F20"/>
          <w:spacing w:val="-12"/>
        </w:rPr>
        <w:t> </w:t>
      </w:r>
      <w:r>
        <w:rPr>
          <w:color w:val="231F20"/>
        </w:rPr>
        <w:t>hiện</w:t>
      </w:r>
      <w:r>
        <w:rPr>
          <w:color w:val="231F20"/>
          <w:spacing w:val="-13"/>
        </w:rPr>
        <w:t> </w:t>
      </w:r>
      <w:r>
        <w:rPr>
          <w:color w:val="231F20"/>
        </w:rPr>
        <w:t>khởi.</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cõi</w:t>
      </w:r>
      <w:r>
        <w:rPr>
          <w:color w:val="231F20"/>
          <w:spacing w:val="-12"/>
        </w:rPr>
        <w:t> </w:t>
      </w:r>
      <w:r>
        <w:rPr>
          <w:color w:val="231F20"/>
        </w:rPr>
        <w:t>sắc tùy</w:t>
      </w:r>
      <w:r>
        <w:rPr>
          <w:color w:val="231F20"/>
          <w:spacing w:val="-9"/>
        </w:rPr>
        <w:t> </w:t>
      </w:r>
      <w:r>
        <w:rPr>
          <w:color w:val="231F20"/>
        </w:rPr>
        <w:t>theo</w:t>
      </w:r>
      <w:r>
        <w:rPr>
          <w:color w:val="231F20"/>
          <w:spacing w:val="-9"/>
        </w:rPr>
        <w:t> </w:t>
      </w:r>
      <w:r>
        <w:rPr>
          <w:color w:val="231F20"/>
        </w:rPr>
        <w:t>thân</w:t>
      </w:r>
      <w:r>
        <w:rPr>
          <w:color w:val="231F20"/>
          <w:spacing w:val="-9"/>
        </w:rPr>
        <w:t> </w:t>
      </w:r>
      <w:r>
        <w:rPr>
          <w:color w:val="231F20"/>
        </w:rPr>
        <w:t>ở</w:t>
      </w:r>
      <w:r>
        <w:rPr>
          <w:color w:val="231F20"/>
          <w:spacing w:val="-9"/>
        </w:rPr>
        <w:t> </w:t>
      </w:r>
      <w:r>
        <w:rPr>
          <w:color w:val="231F20"/>
        </w:rPr>
        <w:t>địa</w:t>
      </w:r>
      <w:r>
        <w:rPr>
          <w:color w:val="231F20"/>
          <w:spacing w:val="-9"/>
        </w:rPr>
        <w:t> </w:t>
      </w:r>
      <w:r>
        <w:rPr>
          <w:color w:val="231F20"/>
        </w:rPr>
        <w:t>nào</w:t>
      </w:r>
      <w:r>
        <w:rPr>
          <w:color w:val="231F20"/>
          <w:spacing w:val="-9"/>
        </w:rPr>
        <w:t> </w:t>
      </w:r>
      <w:r>
        <w:rPr>
          <w:color w:val="231F20"/>
        </w:rPr>
        <w:t>mà</w:t>
      </w:r>
      <w:r>
        <w:rPr>
          <w:color w:val="231F20"/>
          <w:spacing w:val="-9"/>
        </w:rPr>
        <w:t> </w:t>
      </w:r>
      <w:r>
        <w:rPr>
          <w:color w:val="231F20"/>
        </w:rPr>
        <w:t>được</w:t>
      </w:r>
      <w:r>
        <w:rPr>
          <w:color w:val="231F20"/>
          <w:spacing w:val="-9"/>
        </w:rPr>
        <w:t> </w:t>
      </w:r>
      <w:r>
        <w:rPr>
          <w:color w:val="231F20"/>
        </w:rPr>
        <w:t>quả</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tức</w:t>
      </w:r>
      <w:r>
        <w:rPr>
          <w:color w:val="231F20"/>
          <w:spacing w:val="-9"/>
        </w:rPr>
        <w:t> </w:t>
      </w:r>
      <w:r>
        <w:rPr>
          <w:color w:val="231F20"/>
        </w:rPr>
        <w:t>thân</w:t>
      </w:r>
      <w:r>
        <w:rPr>
          <w:color w:val="231F20"/>
          <w:spacing w:val="-9"/>
        </w:rPr>
        <w:t> </w:t>
      </w:r>
      <w:r>
        <w:rPr>
          <w:color w:val="231F20"/>
        </w:rPr>
        <w:t>ở</w:t>
      </w:r>
      <w:r>
        <w:rPr>
          <w:color w:val="231F20"/>
          <w:spacing w:val="-9"/>
        </w:rPr>
        <w:t> </w:t>
      </w:r>
      <w:r>
        <w:rPr>
          <w:color w:val="231F20"/>
        </w:rPr>
        <w:t>địa</w:t>
      </w:r>
      <w:r>
        <w:rPr>
          <w:color w:val="231F20"/>
          <w:spacing w:val="-9"/>
        </w:rPr>
        <w:t> </w:t>
      </w:r>
      <w:r>
        <w:rPr>
          <w:color w:val="231F20"/>
        </w:rPr>
        <w:t>đó</w:t>
      </w:r>
      <w:r>
        <w:rPr>
          <w:color w:val="231F20"/>
          <w:spacing w:val="-9"/>
        </w:rPr>
        <w:t> </w:t>
      </w:r>
      <w:r>
        <w:rPr>
          <w:color w:val="231F20"/>
        </w:rPr>
        <w:t>có</w:t>
      </w:r>
      <w:r>
        <w:rPr>
          <w:color w:val="231F20"/>
          <w:spacing w:val="-9"/>
        </w:rPr>
        <w:t> </w:t>
      </w:r>
      <w:r>
        <w:rPr>
          <w:color w:val="231F20"/>
        </w:rPr>
        <w:t>giới tùy tâm chuyển, cũng là vị lai tu, cũng được hiện khởi. Còn thân </w:t>
      </w:r>
      <w:r>
        <w:rPr>
          <w:color w:val="231F20"/>
          <w:spacing w:val="-12"/>
        </w:rPr>
        <w:t>ở </w:t>
      </w:r>
      <w:r>
        <w:rPr>
          <w:color w:val="231F20"/>
        </w:rPr>
        <w:t>địa</w:t>
      </w:r>
      <w:r>
        <w:rPr>
          <w:color w:val="231F20"/>
          <w:spacing w:val="-14"/>
        </w:rPr>
        <w:t> </w:t>
      </w:r>
      <w:r>
        <w:rPr>
          <w:color w:val="231F20"/>
        </w:rPr>
        <w:t>khác</w:t>
      </w:r>
      <w:r>
        <w:rPr>
          <w:color w:val="231F20"/>
          <w:spacing w:val="-14"/>
        </w:rPr>
        <w:t> </w:t>
      </w:r>
      <w:r>
        <w:rPr>
          <w:color w:val="231F20"/>
        </w:rPr>
        <w:t>có</w:t>
      </w:r>
      <w:r>
        <w:rPr>
          <w:color w:val="231F20"/>
          <w:spacing w:val="-13"/>
        </w:rPr>
        <w:t> </w:t>
      </w:r>
      <w:r>
        <w:rPr>
          <w:color w:val="231F20"/>
        </w:rPr>
        <w:t>giới</w:t>
      </w:r>
      <w:r>
        <w:rPr>
          <w:color w:val="231F20"/>
          <w:spacing w:val="-14"/>
        </w:rPr>
        <w:t> </w:t>
      </w:r>
      <w:r>
        <w:rPr>
          <w:color w:val="231F20"/>
        </w:rPr>
        <w:t>tùy</w:t>
      </w:r>
      <w:r>
        <w:rPr>
          <w:color w:val="231F20"/>
          <w:spacing w:val="-13"/>
        </w:rPr>
        <w:t> </w:t>
      </w:r>
      <w:r>
        <w:rPr>
          <w:color w:val="231F20"/>
        </w:rPr>
        <w:t>tâm</w:t>
      </w:r>
      <w:r>
        <w:rPr>
          <w:color w:val="231F20"/>
          <w:spacing w:val="-14"/>
        </w:rPr>
        <w:t> </w:t>
      </w:r>
      <w:r>
        <w:rPr>
          <w:color w:val="231F20"/>
        </w:rPr>
        <w:t>chuyển,</w:t>
      </w:r>
      <w:r>
        <w:rPr>
          <w:color w:val="231F20"/>
          <w:spacing w:val="-13"/>
        </w:rPr>
        <w:t> </w:t>
      </w:r>
      <w:r>
        <w:rPr>
          <w:color w:val="231F20"/>
        </w:rPr>
        <w:t>tuy</w:t>
      </w:r>
      <w:r>
        <w:rPr>
          <w:color w:val="231F20"/>
          <w:spacing w:val="-13"/>
        </w:rPr>
        <w:t> </w:t>
      </w:r>
      <w:r>
        <w:rPr>
          <w:color w:val="231F20"/>
        </w:rPr>
        <w:t>vị</w:t>
      </w:r>
      <w:r>
        <w:rPr>
          <w:color w:val="231F20"/>
          <w:spacing w:val="-14"/>
        </w:rPr>
        <w:t> </w:t>
      </w:r>
      <w:r>
        <w:rPr>
          <w:color w:val="231F20"/>
        </w:rPr>
        <w:t>lai</w:t>
      </w:r>
      <w:r>
        <w:rPr>
          <w:color w:val="231F20"/>
          <w:spacing w:val="-14"/>
        </w:rPr>
        <w:t> </w:t>
      </w:r>
      <w:r>
        <w:rPr>
          <w:color w:val="231F20"/>
        </w:rPr>
        <w:t>tu,</w:t>
      </w:r>
      <w:r>
        <w:rPr>
          <w:color w:val="231F20"/>
          <w:spacing w:val="-13"/>
        </w:rPr>
        <w:t> </w:t>
      </w:r>
      <w:r>
        <w:rPr>
          <w:color w:val="231F20"/>
        </w:rPr>
        <w:t>nhưng</w:t>
      </w:r>
      <w:r>
        <w:rPr>
          <w:color w:val="231F20"/>
          <w:spacing w:val="-13"/>
        </w:rPr>
        <w:t> </w:t>
      </w:r>
      <w:r>
        <w:rPr>
          <w:color w:val="231F20"/>
        </w:rPr>
        <w:t>không</w:t>
      </w:r>
      <w:r>
        <w:rPr>
          <w:color w:val="231F20"/>
          <w:spacing w:val="-13"/>
        </w:rPr>
        <w:t> </w:t>
      </w:r>
      <w:r>
        <w:rPr>
          <w:color w:val="231F20"/>
        </w:rPr>
        <w:t>hiện</w:t>
      </w:r>
      <w:r>
        <w:rPr>
          <w:color w:val="231F20"/>
          <w:spacing w:val="-14"/>
        </w:rPr>
        <w:t> </w:t>
      </w:r>
      <w:r>
        <w:rPr>
          <w:color w:val="231F20"/>
        </w:rPr>
        <w:t>khởi, không</w:t>
      </w:r>
      <w:r>
        <w:rPr>
          <w:color w:val="231F20"/>
          <w:spacing w:val="-6"/>
        </w:rPr>
        <w:t> </w:t>
      </w:r>
      <w:r>
        <w:rPr>
          <w:color w:val="231F20"/>
        </w:rPr>
        <w:t>có</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kia</w:t>
      </w:r>
      <w:r>
        <w:rPr>
          <w:color w:val="231F20"/>
          <w:spacing w:val="-5"/>
        </w:rPr>
        <w:t> </w:t>
      </w:r>
      <w:r>
        <w:rPr>
          <w:color w:val="231F20"/>
        </w:rPr>
        <w:t>nương</w:t>
      </w:r>
      <w:r>
        <w:rPr>
          <w:color w:val="231F20"/>
          <w:spacing w:val="-6"/>
        </w:rPr>
        <w:t> </w:t>
      </w:r>
      <w:r>
        <w:rPr>
          <w:color w:val="231F20"/>
        </w:rPr>
        <w:t>vào</w:t>
      </w:r>
      <w:r>
        <w:rPr>
          <w:color w:val="231F20"/>
          <w:spacing w:val="-5"/>
        </w:rPr>
        <w:t> </w:t>
      </w:r>
      <w:r>
        <w:rPr>
          <w:color w:val="231F20"/>
        </w:rPr>
        <w:t>thân,</w:t>
      </w:r>
      <w:r>
        <w:rPr>
          <w:color w:val="231F20"/>
          <w:spacing w:val="-6"/>
        </w:rPr>
        <w:t> </w:t>
      </w:r>
      <w:r>
        <w:rPr>
          <w:color w:val="231F20"/>
        </w:rPr>
        <w:t>vì</w:t>
      </w:r>
      <w:r>
        <w:rPr>
          <w:color w:val="231F20"/>
          <w:spacing w:val="-5"/>
        </w:rPr>
        <w:t> </w:t>
      </w:r>
      <w:r>
        <w:rPr>
          <w:color w:val="231F20"/>
        </w:rPr>
        <w:t>đã</w:t>
      </w:r>
      <w:r>
        <w:rPr>
          <w:color w:val="231F20"/>
          <w:spacing w:val="-5"/>
        </w:rPr>
        <w:t> </w:t>
      </w:r>
      <w:r>
        <w:rPr>
          <w:color w:val="231F20"/>
        </w:rPr>
        <w:t>sinh</w:t>
      </w:r>
      <w:r>
        <w:rPr>
          <w:color w:val="231F20"/>
          <w:spacing w:val="-6"/>
        </w:rPr>
        <w:t> </w:t>
      </w:r>
      <w:r>
        <w:rPr>
          <w:color w:val="231F20"/>
        </w:rPr>
        <w:t>vào</w:t>
      </w:r>
      <w:r>
        <w:rPr>
          <w:color w:val="231F20"/>
          <w:spacing w:val="-5"/>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được quả vô học, tuy được giới của cõi vô sắc, nhưng không hiện khởi, vì sinh nơi cõi trên không khởi định ở địa</w:t>
      </w:r>
      <w:r>
        <w:rPr>
          <w:color w:val="231F20"/>
          <w:spacing w:val="-2"/>
        </w:rPr>
        <w:t> </w:t>
      </w:r>
      <w:r>
        <w:rPr>
          <w:color w:val="231F20"/>
        </w:rPr>
        <w:t>dưới.</w:t>
      </w:r>
    </w:p>
    <w:p>
      <w:pPr>
        <w:pStyle w:val="BodyText"/>
        <w:spacing w:line="273" w:lineRule="auto" w:before="106"/>
        <w:ind w:right="411"/>
      </w:pPr>
      <w:r>
        <w:rPr>
          <w:i/>
          <w:color w:val="231F20"/>
        </w:rPr>
        <w:t>Hỏi: </w:t>
      </w:r>
      <w:r>
        <w:rPr>
          <w:color w:val="231F20"/>
        </w:rPr>
        <w:t>Dựa vào thân của tự địa có khả năng khởi hiện tất cả giới của tự địa không?</w:t>
      </w:r>
    </w:p>
    <w:p>
      <w:pPr>
        <w:pStyle w:val="BodyText"/>
        <w:spacing w:line="273" w:lineRule="auto" w:before="111"/>
        <w:ind w:right="411"/>
      </w:pPr>
      <w:r>
        <w:rPr>
          <w:i/>
          <w:color w:val="231F20"/>
        </w:rPr>
        <w:t>Đáp:</w:t>
      </w:r>
      <w:r>
        <w:rPr>
          <w:i/>
          <w:color w:val="231F20"/>
          <w:spacing w:val="-7"/>
        </w:rPr>
        <w:t> </w:t>
      </w:r>
      <w:r>
        <w:rPr>
          <w:color w:val="231F20"/>
        </w:rPr>
        <w:t>Không</w:t>
      </w:r>
      <w:r>
        <w:rPr>
          <w:color w:val="231F20"/>
          <w:spacing w:val="-8"/>
        </w:rPr>
        <w:t> </w:t>
      </w:r>
      <w:r>
        <w:rPr>
          <w:color w:val="231F20"/>
        </w:rPr>
        <w:t>có</w:t>
      </w:r>
      <w:r>
        <w:rPr>
          <w:color w:val="231F20"/>
          <w:spacing w:val="-7"/>
        </w:rPr>
        <w:t> </w:t>
      </w:r>
      <w:r>
        <w:rPr>
          <w:color w:val="231F20"/>
        </w:rPr>
        <w:t>khả</w:t>
      </w:r>
      <w:r>
        <w:rPr>
          <w:color w:val="231F20"/>
          <w:spacing w:val="-7"/>
        </w:rPr>
        <w:t> </w:t>
      </w:r>
      <w:r>
        <w:rPr>
          <w:color w:val="231F20"/>
        </w:rPr>
        <w:t>năng</w:t>
      </w:r>
      <w:r>
        <w:rPr>
          <w:color w:val="231F20"/>
          <w:spacing w:val="-7"/>
        </w:rPr>
        <w:t> </w:t>
      </w:r>
      <w:r>
        <w:rPr>
          <w:color w:val="231F20"/>
        </w:rPr>
        <w:t>khởi</w:t>
      </w:r>
      <w:r>
        <w:rPr>
          <w:color w:val="231F20"/>
          <w:spacing w:val="-8"/>
        </w:rPr>
        <w:t> </w:t>
      </w:r>
      <w:r>
        <w:rPr>
          <w:color w:val="231F20"/>
        </w:rPr>
        <w:t>hiện</w:t>
      </w:r>
      <w:r>
        <w:rPr>
          <w:color w:val="231F20"/>
          <w:spacing w:val="-8"/>
        </w:rPr>
        <w:t> </w:t>
      </w:r>
      <w:r>
        <w:rPr>
          <w:color w:val="231F20"/>
        </w:rPr>
        <w:t>hết.</w:t>
      </w:r>
      <w:r>
        <w:rPr>
          <w:color w:val="231F20"/>
          <w:spacing w:val="-12"/>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8"/>
        </w:rPr>
        <w:t> </w:t>
      </w:r>
      <w:r>
        <w:rPr>
          <w:color w:val="231F20"/>
        </w:rPr>
        <w:t>pháp</w:t>
      </w:r>
      <w:r>
        <w:rPr>
          <w:color w:val="231F20"/>
          <w:spacing w:val="-8"/>
        </w:rPr>
        <w:t> </w:t>
      </w:r>
      <w:r>
        <w:rPr>
          <w:color w:val="231F20"/>
        </w:rPr>
        <w:t>ác</w:t>
      </w:r>
      <w:r>
        <w:rPr>
          <w:color w:val="231F20"/>
          <w:spacing w:val="-7"/>
        </w:rPr>
        <w:t> </w:t>
      </w:r>
      <w:r>
        <w:rPr>
          <w:color w:val="231F20"/>
        </w:rPr>
        <w:t>hãy còn không thể khởi hiện hết, huống chi là các công đức do gia </w:t>
      </w:r>
      <w:r>
        <w:rPr>
          <w:color w:val="231F20"/>
          <w:spacing w:val="-4"/>
        </w:rPr>
        <w:t>hạnh </w:t>
      </w:r>
      <w:r>
        <w:rPr>
          <w:color w:val="231F20"/>
        </w:rPr>
        <w:t>phát</w:t>
      </w:r>
      <w:r>
        <w:rPr>
          <w:color w:val="231F20"/>
          <w:spacing w:val="-1"/>
        </w:rPr>
        <w:t> </w:t>
      </w:r>
      <w:r>
        <w:rPr>
          <w:color w:val="231F20"/>
        </w:rPr>
        <w:t>sinh.</w:t>
      </w:r>
    </w:p>
    <w:p>
      <w:pPr>
        <w:pStyle w:val="BodyText"/>
        <w:spacing w:line="273" w:lineRule="auto" w:before="111"/>
        <w:ind w:right="411"/>
      </w:pPr>
      <w:r>
        <w:rPr>
          <w:i/>
          <w:color w:val="231F20"/>
        </w:rPr>
        <w:t>Hỏi: </w:t>
      </w:r>
      <w:r>
        <w:rPr>
          <w:color w:val="231F20"/>
        </w:rPr>
        <w:t>Vì sao bậc Thánh sinh nơi cõi vô sắc thành tựu giới của đạo câu hữu, không phải là giới của định câu hữu?</w:t>
      </w:r>
    </w:p>
    <w:p>
      <w:pPr>
        <w:pStyle w:val="BodyText"/>
        <w:spacing w:line="273" w:lineRule="auto" w:before="112"/>
        <w:ind w:right="410"/>
      </w:pPr>
      <w:r>
        <w:rPr>
          <w:i/>
          <w:color w:val="231F20"/>
        </w:rPr>
        <w:t>Đáp: </w:t>
      </w:r>
      <w:r>
        <w:rPr>
          <w:color w:val="231F20"/>
        </w:rPr>
        <w:t>Vì pháp hữu lậu hệ thuộc ở địa cõi, không phải cõi trên, nghĩa là sinh ở cõi trên liền mất. Vô lậu thì không như </w:t>
      </w:r>
      <w:r>
        <w:rPr>
          <w:color w:val="231F20"/>
          <w:spacing w:val="-5"/>
        </w:rPr>
        <w:t>vậy. </w:t>
      </w:r>
      <w:r>
        <w:rPr>
          <w:color w:val="231F20"/>
        </w:rPr>
        <w:t>Lại nữa, pháp hữu lậu hơn kém đều tùy thuộc ở địa. Sinh nơi cõi trên, nhàm chán</w:t>
      </w:r>
      <w:r>
        <w:rPr>
          <w:color w:val="231F20"/>
          <w:spacing w:val="-9"/>
        </w:rPr>
        <w:t> </w:t>
      </w:r>
      <w:r>
        <w:rPr>
          <w:color w:val="231F20"/>
        </w:rPr>
        <w:t>cõi</w:t>
      </w:r>
      <w:r>
        <w:rPr>
          <w:color w:val="231F20"/>
          <w:spacing w:val="-10"/>
        </w:rPr>
        <w:t> </w:t>
      </w:r>
      <w:r>
        <w:rPr>
          <w:color w:val="231F20"/>
        </w:rPr>
        <w:t>dưới,</w:t>
      </w:r>
      <w:r>
        <w:rPr>
          <w:color w:val="231F20"/>
          <w:spacing w:val="-9"/>
        </w:rPr>
        <w:t> </w:t>
      </w:r>
      <w:r>
        <w:rPr>
          <w:color w:val="231F20"/>
        </w:rPr>
        <w:t>cho</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chỗ</w:t>
      </w:r>
      <w:r>
        <w:rPr>
          <w:color w:val="231F20"/>
          <w:spacing w:val="-9"/>
        </w:rPr>
        <w:t> </w:t>
      </w:r>
      <w:r>
        <w:rPr>
          <w:color w:val="231F20"/>
        </w:rPr>
        <w:t>dùng,</w:t>
      </w:r>
      <w:r>
        <w:rPr>
          <w:color w:val="231F20"/>
          <w:spacing w:val="-9"/>
        </w:rPr>
        <w:t> </w:t>
      </w:r>
      <w:r>
        <w:rPr>
          <w:color w:val="231F20"/>
        </w:rPr>
        <w:t>tất</w:t>
      </w:r>
      <w:r>
        <w:rPr>
          <w:color w:val="231F20"/>
          <w:spacing w:val="-9"/>
        </w:rPr>
        <w:t> </w:t>
      </w:r>
      <w:r>
        <w:rPr>
          <w:color w:val="231F20"/>
        </w:rPr>
        <w:t>không</w:t>
      </w:r>
      <w:r>
        <w:rPr>
          <w:color w:val="231F20"/>
          <w:spacing w:val="-9"/>
        </w:rPr>
        <w:t> </w:t>
      </w:r>
      <w:r>
        <w:rPr>
          <w:color w:val="231F20"/>
        </w:rPr>
        <w:t>thành</w:t>
      </w:r>
      <w:r>
        <w:rPr>
          <w:color w:val="231F20"/>
          <w:spacing w:val="-9"/>
        </w:rPr>
        <w:t> </w:t>
      </w:r>
      <w:r>
        <w:rPr>
          <w:color w:val="231F20"/>
        </w:rPr>
        <w:t>tựu.</w:t>
      </w:r>
      <w:r>
        <w:rPr>
          <w:color w:val="231F20"/>
          <w:spacing w:val="-14"/>
        </w:rPr>
        <w:t> </w:t>
      </w:r>
      <w:r>
        <w:rPr>
          <w:color w:val="231F20"/>
        </w:rPr>
        <w:t>Vô</w:t>
      </w:r>
      <w:r>
        <w:rPr>
          <w:color w:val="231F20"/>
          <w:spacing w:val="-9"/>
        </w:rPr>
        <w:t> </w:t>
      </w:r>
      <w:r>
        <w:rPr>
          <w:color w:val="231F20"/>
          <w:spacing w:val="-4"/>
        </w:rPr>
        <w:t>lậu </w:t>
      </w:r>
      <w:r>
        <w:rPr>
          <w:color w:val="231F20"/>
        </w:rPr>
        <w:t>thì không như </w:t>
      </w:r>
      <w:r>
        <w:rPr>
          <w:color w:val="231F20"/>
          <w:spacing w:val="-5"/>
        </w:rPr>
        <w:t>vậy. </w:t>
      </w:r>
      <w:r>
        <w:rPr>
          <w:color w:val="231F20"/>
        </w:rPr>
        <w:t>Thế nên bậc Thánh sinh nơi cõi vô sắc, chỉ</w:t>
      </w:r>
      <w:r>
        <w:rPr>
          <w:color w:val="231F20"/>
          <w:spacing w:val="-22"/>
        </w:rPr>
        <w:t> </w:t>
      </w:r>
      <w:r>
        <w:rPr>
          <w:color w:val="231F20"/>
        </w:rPr>
        <w:t>thành tựu được giới của đạo câu hữu.</w:t>
      </w:r>
    </w:p>
    <w:p>
      <w:pPr>
        <w:pStyle w:val="BodyText"/>
        <w:spacing w:before="108"/>
        <w:ind w:left="677" w:firstLine="0"/>
      </w:pPr>
      <w:r>
        <w:rPr>
          <w:color w:val="231F20"/>
        </w:rPr>
        <w:t>Luận phụ thêm đã rõ, nên trở lại phần chánh luận.</w:t>
      </w:r>
    </w:p>
    <w:p>
      <w:pPr>
        <w:pStyle w:val="BodyText"/>
        <w:spacing w:before="155"/>
        <w:ind w:left="677" w:firstLine="0"/>
      </w:pPr>
      <w:r>
        <w:rPr>
          <w:i/>
          <w:color w:val="231F20"/>
        </w:rPr>
        <w:t>Hỏi: </w:t>
      </w:r>
      <w:r>
        <w:rPr>
          <w:color w:val="231F20"/>
        </w:rPr>
        <w:t>Nhân câu hữu lấy gì làm tự tánh?</w:t>
      </w:r>
    </w:p>
    <w:p>
      <w:pPr>
        <w:spacing w:before="154"/>
        <w:ind w:left="677" w:right="0" w:firstLine="0"/>
        <w:jc w:val="both"/>
        <w:rPr>
          <w:sz w:val="26"/>
        </w:rPr>
      </w:pPr>
      <w:r>
        <w:rPr>
          <w:i/>
          <w:color w:val="231F20"/>
          <w:sz w:val="26"/>
        </w:rPr>
        <w:t>Đáp: </w:t>
      </w:r>
      <w:r>
        <w:rPr>
          <w:color w:val="231F20"/>
          <w:sz w:val="26"/>
        </w:rPr>
        <w:t>Tất cả pháp hữu vi.</w:t>
      </w:r>
    </w:p>
    <w:p>
      <w:pPr>
        <w:pStyle w:val="BodyText"/>
        <w:spacing w:before="155"/>
        <w:ind w:left="677" w:firstLine="0"/>
      </w:pPr>
      <w:r>
        <w:rPr>
          <w:color w:val="231F20"/>
        </w:rPr>
        <w:t>Đã nói về tự tánh, về lý do nay sẽ nói.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gọi là nhân câu hữu? Câu hữu nghĩa là gì?</w:t>
      </w:r>
    </w:p>
    <w:p>
      <w:pPr>
        <w:pStyle w:val="BodyText"/>
        <w:spacing w:line="273" w:lineRule="auto" w:before="154"/>
        <w:ind w:left="393" w:right="123"/>
      </w:pPr>
      <w:r>
        <w:rPr>
          <w:i/>
          <w:color w:val="231F20"/>
        </w:rPr>
        <w:t>Đáp: </w:t>
      </w:r>
      <w:r>
        <w:rPr>
          <w:color w:val="231F20"/>
        </w:rPr>
        <w:t>Nghĩa không lìa nhau là nghĩa của câu hữu. Nghĩa đồng một quả là nghĩa của câu hữu. Nghĩa cùng tùy thuận là nghĩa </w:t>
      </w:r>
      <w:r>
        <w:rPr>
          <w:color w:val="231F20"/>
          <w:spacing w:val="2"/>
        </w:rPr>
        <w:t>của </w:t>
      </w:r>
      <w:r>
        <w:rPr>
          <w:color w:val="231F20"/>
        </w:rPr>
        <w:t>câu</w:t>
      </w:r>
      <w:r>
        <w:rPr>
          <w:color w:val="231F20"/>
          <w:spacing w:val="5"/>
        </w:rPr>
        <w:t> </w:t>
      </w:r>
      <w:r>
        <w:rPr>
          <w:color w:val="231F20"/>
        </w:rPr>
        <w:t>hữu.</w:t>
      </w:r>
    </w:p>
    <w:p>
      <w:pPr>
        <w:pStyle w:val="BodyText"/>
        <w:spacing w:line="273" w:lineRule="auto" w:before="111"/>
        <w:ind w:left="393" w:right="122"/>
      </w:pPr>
      <w:r>
        <w:rPr>
          <w:color w:val="231F20"/>
          <w:spacing w:val="3"/>
        </w:rPr>
        <w:t>Nhân câu hữu này </w:t>
      </w:r>
      <w:r>
        <w:rPr>
          <w:color w:val="231F20"/>
          <w:spacing w:val="4"/>
        </w:rPr>
        <w:t>quyết </w:t>
      </w:r>
      <w:r>
        <w:rPr>
          <w:color w:val="231F20"/>
          <w:spacing w:val="3"/>
        </w:rPr>
        <w:t>định </w:t>
      </w:r>
      <w:r>
        <w:rPr>
          <w:color w:val="231F20"/>
          <w:spacing w:val="4"/>
        </w:rPr>
        <w:t>thông </w:t>
      </w:r>
      <w:r>
        <w:rPr>
          <w:color w:val="231F20"/>
          <w:spacing w:val="3"/>
        </w:rPr>
        <w:t>hợp </w:t>
      </w:r>
      <w:r>
        <w:rPr>
          <w:color w:val="231F20"/>
          <w:spacing w:val="2"/>
        </w:rPr>
        <w:t>cả ba </w:t>
      </w:r>
      <w:r>
        <w:rPr>
          <w:color w:val="231F20"/>
          <w:spacing w:val="3"/>
        </w:rPr>
        <w:t>đời, </w:t>
      </w:r>
      <w:r>
        <w:rPr>
          <w:color w:val="231F20"/>
          <w:spacing w:val="2"/>
        </w:rPr>
        <w:t>có </w:t>
      </w:r>
      <w:r>
        <w:rPr>
          <w:color w:val="231F20"/>
          <w:spacing w:val="5"/>
        </w:rPr>
        <w:t>quả  </w:t>
      </w:r>
      <w:r>
        <w:rPr>
          <w:color w:val="231F20"/>
          <w:spacing w:val="2"/>
        </w:rPr>
        <w:t>Sĩ</w:t>
      </w:r>
      <w:r>
        <w:rPr>
          <w:color w:val="231F20"/>
          <w:spacing w:val="10"/>
        </w:rPr>
        <w:t> </w:t>
      </w:r>
      <w:r>
        <w:rPr>
          <w:color w:val="231F20"/>
          <w:spacing w:val="5"/>
        </w:rPr>
        <w:t>dụng.</w:t>
      </w:r>
    </w:p>
    <w:p>
      <w:pPr>
        <w:pStyle w:val="BodyText"/>
        <w:spacing w:before="112"/>
        <w:ind w:left="780" w:right="517" w:firstLine="0"/>
        <w:jc w:val="center"/>
      </w:pPr>
      <w:r>
        <w:rPr>
          <w:color w:val="231F20"/>
        </w:rPr>
        <w:t>***</w:t>
      </w:r>
    </w:p>
    <w:p>
      <w:pPr>
        <w:pStyle w:val="BodyText"/>
        <w:spacing w:before="2"/>
        <w:ind w:left="0" w:firstLine="0"/>
        <w:jc w:val="left"/>
        <w:rPr>
          <w:sz w:val="22"/>
        </w:rPr>
      </w:pPr>
    </w:p>
    <w:p>
      <w:pPr>
        <w:pStyle w:val="Heading3"/>
        <w:spacing w:before="0"/>
        <w:ind w:left="960" w:firstLine="0"/>
        <w:rPr>
          <w:i/>
        </w:rPr>
      </w:pPr>
      <w:r>
        <w:rPr>
          <w:i/>
          <w:color w:val="231F20"/>
        </w:rPr>
        <w:t>* Thế nào là Nhân đồng loại? Cho đến nói rộng.</w:t>
      </w:r>
    </w:p>
    <w:p>
      <w:pPr>
        <w:pStyle w:val="BodyText"/>
        <w:spacing w:before="170"/>
        <w:ind w:left="960" w:firstLine="0"/>
      </w:pPr>
      <w:r>
        <w:rPr>
          <w:i/>
          <w:color w:val="231F20"/>
        </w:rPr>
        <w:t>Hỏi: </w:t>
      </w:r>
      <w:r>
        <w:rPr>
          <w:color w:val="231F20"/>
        </w:rPr>
        <w:t>Vì sao tạo ra phần Luận này?</w:t>
      </w:r>
    </w:p>
    <w:p>
      <w:pPr>
        <w:pStyle w:val="BodyText"/>
        <w:spacing w:line="276" w:lineRule="auto" w:before="169"/>
        <w:ind w:left="393" w:right="126"/>
      </w:pPr>
      <w:r>
        <w:rPr>
          <w:i/>
          <w:color w:val="231F20"/>
        </w:rPr>
        <w:t>Đáp: </w:t>
      </w:r>
      <w:r>
        <w:rPr>
          <w:color w:val="231F20"/>
        </w:rPr>
        <w:t>Vì nhằm ngăn chận Tông chỉ của người khác và để làm sáng tỏ chánh lý. Nghĩa là hoặc có người chấp: Quá khứ vị lai, Thể không</w:t>
      </w:r>
      <w:r>
        <w:rPr>
          <w:color w:val="231F20"/>
          <w:spacing w:val="-6"/>
        </w:rPr>
        <w:t> </w:t>
      </w:r>
      <w:r>
        <w:rPr>
          <w:color w:val="231F20"/>
        </w:rPr>
        <w:t>thật</w:t>
      </w:r>
      <w:r>
        <w:rPr>
          <w:color w:val="231F20"/>
          <w:spacing w:val="-6"/>
        </w:rPr>
        <w:t> </w:t>
      </w:r>
      <w:r>
        <w:rPr>
          <w:color w:val="231F20"/>
        </w:rPr>
        <w:t>có.</w:t>
      </w:r>
      <w:r>
        <w:rPr>
          <w:color w:val="231F20"/>
          <w:spacing w:val="-5"/>
        </w:rPr>
        <w:t> </w:t>
      </w:r>
      <w:r>
        <w:rPr>
          <w:color w:val="231F20"/>
        </w:rPr>
        <w:t>Hoặc</w:t>
      </w:r>
      <w:r>
        <w:rPr>
          <w:color w:val="231F20"/>
          <w:spacing w:val="-6"/>
        </w:rPr>
        <w:t> </w:t>
      </w:r>
      <w:r>
        <w:rPr>
          <w:color w:val="231F20"/>
        </w:rPr>
        <w:t>chấp:</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là</w:t>
      </w:r>
      <w:r>
        <w:rPr>
          <w:color w:val="231F20"/>
          <w:spacing w:val="-6"/>
        </w:rPr>
        <w:t> </w:t>
      </w:r>
      <w:r>
        <w:rPr>
          <w:color w:val="231F20"/>
        </w:rPr>
        <w:t>pháp</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Hoặc</w:t>
      </w:r>
      <w:r>
        <w:rPr>
          <w:color w:val="231F20"/>
          <w:spacing w:val="-6"/>
        </w:rPr>
        <w:t> </w:t>
      </w:r>
      <w:r>
        <w:rPr>
          <w:color w:val="231F20"/>
        </w:rPr>
        <w:t>chấp:</w:t>
      </w:r>
      <w:r>
        <w:rPr>
          <w:color w:val="231F20"/>
          <w:spacing w:val="-11"/>
        </w:rPr>
        <w:t> </w:t>
      </w:r>
      <w:r>
        <w:rPr>
          <w:color w:val="231F20"/>
        </w:rPr>
        <w:t>Tự</w:t>
      </w:r>
      <w:r>
        <w:rPr>
          <w:color w:val="231F20"/>
          <w:spacing w:val="-5"/>
        </w:rPr>
        <w:t> </w:t>
      </w:r>
      <w:r>
        <w:rPr>
          <w:color w:val="231F20"/>
        </w:rPr>
        <w:t>loại là nhân đồng loại, nghĩa là tâm chỉ cùng với tâm, thọ chỉ cùng </w:t>
      </w:r>
      <w:r>
        <w:rPr>
          <w:color w:val="231F20"/>
          <w:spacing w:val="-4"/>
        </w:rPr>
        <w:t>với </w:t>
      </w:r>
      <w:r>
        <w:rPr>
          <w:color w:val="231F20"/>
        </w:rPr>
        <w:t>thọ, pháp khác cũng như thế. Vì ngăn chận các lối chấp dị biệt như thế, nhằm chỉ rõ: Thật có quá khứ, vị lai, và đời hiện tại là pháp hữu vi, tự tha loại là nhân đồng loại, nên tạo ra phần Luận </w:t>
      </w:r>
      <w:r>
        <w:rPr>
          <w:color w:val="231F20"/>
          <w:spacing w:val="-5"/>
        </w:rPr>
        <w:t>này.</w:t>
      </w:r>
    </w:p>
    <w:p>
      <w:pPr>
        <w:pStyle w:val="BodyText"/>
        <w:spacing w:before="126"/>
        <w:ind w:left="960" w:firstLine="0"/>
      </w:pPr>
      <w:r>
        <w:rPr>
          <w:i/>
          <w:color w:val="231F20"/>
        </w:rPr>
        <w:t>Hỏi: </w:t>
      </w:r>
      <w:r>
        <w:rPr>
          <w:color w:val="231F20"/>
        </w:rPr>
        <w:t>Thế nào là nhân đồng loại?</w:t>
      </w:r>
    </w:p>
    <w:p>
      <w:pPr>
        <w:pStyle w:val="BodyText"/>
        <w:spacing w:line="276" w:lineRule="auto" w:before="170"/>
        <w:ind w:left="393" w:right="126"/>
      </w:pPr>
      <w:r>
        <w:rPr>
          <w:i/>
          <w:color w:val="231F20"/>
        </w:rPr>
        <w:t>Đáp: </w:t>
      </w:r>
      <w:r>
        <w:rPr>
          <w:color w:val="231F20"/>
        </w:rPr>
        <w:t>Căn thiện của đời trước và căn thiện nơi tự giới của đời sau cùng pháp tương ưng là nhân đồng loại. Căn thiện của quá khứ cùng căn thiện nơi tự giới của hiện tại, vị lai và pháp tương ưng là nhân đồng loại. Căn thiện của hiện tại cùng căn thiện nơi tự giới</w:t>
      </w:r>
      <w:r>
        <w:rPr>
          <w:color w:val="231F20"/>
          <w:spacing w:val="-28"/>
        </w:rPr>
        <w:t> </w:t>
      </w:r>
      <w:r>
        <w:rPr>
          <w:color w:val="231F20"/>
        </w:rPr>
        <w:t>của vị lai và pháp tương ưng là nhân đồng loại.</w:t>
      </w:r>
    </w:p>
    <w:p>
      <w:pPr>
        <w:pStyle w:val="BodyText"/>
        <w:spacing w:line="276" w:lineRule="auto" w:before="126"/>
        <w:ind w:left="393" w:right="128"/>
      </w:pPr>
      <w:r>
        <w:rPr>
          <w:i/>
          <w:color w:val="231F20"/>
        </w:rPr>
        <w:t>Hỏi: </w:t>
      </w:r>
      <w:r>
        <w:rPr>
          <w:color w:val="231F20"/>
        </w:rPr>
        <w:t>Trong đây vì sao không nói quá khứ cùng với quá khứ là nhân đồng loại?</w:t>
      </w:r>
    </w:p>
    <w:p>
      <w:pPr>
        <w:pStyle w:val="BodyText"/>
        <w:spacing w:before="125"/>
        <w:ind w:left="960" w:firstLine="0"/>
      </w:pPr>
      <w:r>
        <w:rPr>
          <w:i/>
          <w:color w:val="231F20"/>
        </w:rPr>
        <w:t>Đáp: </w:t>
      </w:r>
      <w:r>
        <w:rPr>
          <w:color w:val="231F20"/>
        </w:rPr>
        <w:t>Vì đời trước cùng với đời sau đã nói rồi.</w:t>
      </w:r>
    </w:p>
    <w:p>
      <w:pPr>
        <w:pStyle w:val="BodyText"/>
        <w:spacing w:before="170"/>
        <w:ind w:left="960" w:firstLine="0"/>
      </w:pPr>
      <w:r>
        <w:rPr>
          <w:i/>
          <w:color w:val="231F20"/>
        </w:rPr>
        <w:t>Hỏi: </w:t>
      </w:r>
      <w:r>
        <w:rPr>
          <w:color w:val="231F20"/>
        </w:rPr>
        <w:t>Vì sao không nói tên riêng của quá khứ?</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Vì muốn hiển bày pháp sau không phải là nhân của pháp trước. Nếu nói quá khứ cùng với quá khứ là nhân đồng loại thì hoặc có người sinh nghi: Pháp sau của quá khứ cũng là nhân của pháp trước. Nếu nói đời trước cùng với đời sau là nhân đồng loại, thì</w:t>
      </w:r>
      <w:r>
        <w:rPr>
          <w:color w:val="231F20"/>
          <w:spacing w:val="-46"/>
        </w:rPr>
        <w:t> </w:t>
      </w:r>
      <w:r>
        <w:rPr>
          <w:color w:val="231F20"/>
        </w:rPr>
        <w:t>nghi ấy liền dứt.</w:t>
      </w:r>
    </w:p>
    <w:p>
      <w:pPr>
        <w:pStyle w:val="BodyText"/>
        <w:spacing w:line="273" w:lineRule="auto" w:before="109"/>
        <w:ind w:right="410"/>
      </w:pPr>
      <w:r>
        <w:rPr>
          <w:color w:val="231F20"/>
        </w:rPr>
        <w:t>Có thuyết cho: Đoạn văn này muốn chỉ rõ là quá khứ có nghĩa trước sau. Nếu nói quá khứ cùng với quá khứ là nhân đồng loại, thì hoặc có người sinh nghi: Các pháp quá khứ đồng thời lần lượt làm nhân</w:t>
      </w:r>
      <w:r>
        <w:rPr>
          <w:color w:val="231F20"/>
          <w:spacing w:val="-8"/>
        </w:rPr>
        <w:t> </w:t>
      </w:r>
      <w:r>
        <w:rPr>
          <w:color w:val="231F20"/>
        </w:rPr>
        <w:t>đồng</w:t>
      </w:r>
      <w:r>
        <w:rPr>
          <w:color w:val="231F20"/>
          <w:spacing w:val="-7"/>
        </w:rPr>
        <w:t> </w:t>
      </w:r>
      <w:r>
        <w:rPr>
          <w:color w:val="231F20"/>
        </w:rPr>
        <w:t>loại.</w:t>
      </w:r>
      <w:r>
        <w:rPr>
          <w:color w:val="231F20"/>
          <w:spacing w:val="-7"/>
        </w:rPr>
        <w:t> </w:t>
      </w:r>
      <w:r>
        <w:rPr>
          <w:color w:val="231F20"/>
        </w:rPr>
        <w:t>Nếu</w:t>
      </w:r>
      <w:r>
        <w:rPr>
          <w:color w:val="231F20"/>
          <w:spacing w:val="-8"/>
        </w:rPr>
        <w:t> </w:t>
      </w:r>
      <w:r>
        <w:rPr>
          <w:color w:val="231F20"/>
        </w:rPr>
        <w:t>nói</w:t>
      </w:r>
      <w:r>
        <w:rPr>
          <w:color w:val="231F20"/>
          <w:spacing w:val="-7"/>
        </w:rPr>
        <w:t> </w:t>
      </w:r>
      <w:r>
        <w:rPr>
          <w:color w:val="231F20"/>
        </w:rPr>
        <w:t>đời</w:t>
      </w:r>
      <w:r>
        <w:rPr>
          <w:color w:val="231F20"/>
          <w:spacing w:val="-7"/>
        </w:rPr>
        <w:t> </w:t>
      </w:r>
      <w:r>
        <w:rPr>
          <w:color w:val="231F20"/>
        </w:rPr>
        <w:t>trước</w:t>
      </w:r>
      <w:r>
        <w:rPr>
          <w:color w:val="231F20"/>
          <w:spacing w:val="-7"/>
        </w:rPr>
        <w:t> </w:t>
      </w:r>
      <w:r>
        <w:rPr>
          <w:color w:val="231F20"/>
        </w:rPr>
        <w:t>cùng</w:t>
      </w:r>
      <w:r>
        <w:rPr>
          <w:color w:val="231F20"/>
          <w:spacing w:val="-8"/>
        </w:rPr>
        <w:t> </w:t>
      </w:r>
      <w:r>
        <w:rPr>
          <w:color w:val="231F20"/>
        </w:rPr>
        <w:t>với</w:t>
      </w:r>
      <w:r>
        <w:rPr>
          <w:color w:val="231F20"/>
          <w:spacing w:val="-7"/>
        </w:rPr>
        <w:t> </w:t>
      </w:r>
      <w:r>
        <w:rPr>
          <w:color w:val="231F20"/>
        </w:rPr>
        <w:t>đời</w:t>
      </w:r>
      <w:r>
        <w:rPr>
          <w:color w:val="231F20"/>
          <w:spacing w:val="-7"/>
        </w:rPr>
        <w:t> </w:t>
      </w:r>
      <w:r>
        <w:rPr>
          <w:color w:val="231F20"/>
        </w:rPr>
        <w:t>sau</w:t>
      </w:r>
      <w:r>
        <w:rPr>
          <w:color w:val="231F20"/>
          <w:spacing w:val="-8"/>
        </w:rPr>
        <w:t> </w:t>
      </w:r>
      <w:r>
        <w:rPr>
          <w:color w:val="231F20"/>
        </w:rPr>
        <w:t>là</w:t>
      </w:r>
      <w:r>
        <w:rPr>
          <w:color w:val="231F20"/>
          <w:spacing w:val="-7"/>
        </w:rPr>
        <w:t> </w:t>
      </w:r>
      <w:r>
        <w:rPr>
          <w:color w:val="231F20"/>
        </w:rPr>
        <w:t>nhân</w:t>
      </w:r>
      <w:r>
        <w:rPr>
          <w:color w:val="231F20"/>
          <w:spacing w:val="-7"/>
        </w:rPr>
        <w:t> </w:t>
      </w:r>
      <w:r>
        <w:rPr>
          <w:color w:val="231F20"/>
        </w:rPr>
        <w:t>đồng</w:t>
      </w:r>
      <w:r>
        <w:rPr>
          <w:color w:val="231F20"/>
          <w:spacing w:val="-7"/>
        </w:rPr>
        <w:t> </w:t>
      </w:r>
      <w:r>
        <w:rPr>
          <w:color w:val="231F20"/>
        </w:rPr>
        <w:t>loại thì nghi ấy được dứt.</w:t>
      </w:r>
    </w:p>
    <w:p>
      <w:pPr>
        <w:pStyle w:val="BodyText"/>
        <w:spacing w:line="273" w:lineRule="auto" w:before="110"/>
        <w:ind w:right="411"/>
      </w:pPr>
      <w:r>
        <w:rPr>
          <w:i/>
          <w:color w:val="231F20"/>
        </w:rPr>
        <w:t>Hỏi:</w:t>
      </w:r>
      <w:r>
        <w:rPr>
          <w:i/>
          <w:color w:val="231F20"/>
          <w:spacing w:val="-13"/>
        </w:rPr>
        <w:t> </w:t>
      </w:r>
      <w:r>
        <w:rPr>
          <w:color w:val="231F20"/>
        </w:rPr>
        <w:t>Vì</w:t>
      </w:r>
      <w:r>
        <w:rPr>
          <w:color w:val="231F20"/>
          <w:spacing w:val="-8"/>
        </w:rPr>
        <w:t> </w:t>
      </w:r>
      <w:r>
        <w:rPr>
          <w:color w:val="231F20"/>
        </w:rPr>
        <w:t>sao</w:t>
      </w:r>
      <w:r>
        <w:rPr>
          <w:color w:val="231F20"/>
          <w:spacing w:val="-7"/>
        </w:rPr>
        <w:t> </w:t>
      </w:r>
      <w:r>
        <w:rPr>
          <w:color w:val="231F20"/>
        </w:rPr>
        <w:t>đời</w:t>
      </w:r>
      <w:r>
        <w:rPr>
          <w:color w:val="231F20"/>
          <w:spacing w:val="-7"/>
        </w:rPr>
        <w:t> </w:t>
      </w:r>
      <w:r>
        <w:rPr>
          <w:color w:val="231F20"/>
        </w:rPr>
        <w:t>trước</w:t>
      </w:r>
      <w:r>
        <w:rPr>
          <w:color w:val="231F20"/>
          <w:spacing w:val="-7"/>
        </w:rPr>
        <w:t> </w:t>
      </w:r>
      <w:r>
        <w:rPr>
          <w:color w:val="231F20"/>
          <w:spacing w:val="-5"/>
        </w:rPr>
        <w:t>v.v…</w:t>
      </w:r>
      <w:r>
        <w:rPr>
          <w:color w:val="231F20"/>
          <w:spacing w:val="-7"/>
        </w:rPr>
        <w:t> </w:t>
      </w:r>
      <w:r>
        <w:rPr>
          <w:color w:val="231F20"/>
        </w:rPr>
        <w:t>chỉ</w:t>
      </w:r>
      <w:r>
        <w:rPr>
          <w:color w:val="231F20"/>
          <w:spacing w:val="-8"/>
        </w:rPr>
        <w:t> </w:t>
      </w:r>
      <w:r>
        <w:rPr>
          <w:color w:val="231F20"/>
        </w:rPr>
        <w:t>nói</w:t>
      </w:r>
      <w:r>
        <w:rPr>
          <w:color w:val="231F20"/>
          <w:spacing w:val="-7"/>
        </w:rPr>
        <w:t> </w:t>
      </w:r>
      <w:r>
        <w:rPr>
          <w:color w:val="231F20"/>
        </w:rPr>
        <w:t>căn</w:t>
      </w:r>
      <w:r>
        <w:rPr>
          <w:color w:val="231F20"/>
          <w:spacing w:val="-7"/>
        </w:rPr>
        <w:t> </w:t>
      </w:r>
      <w:r>
        <w:rPr>
          <w:color w:val="231F20"/>
        </w:rPr>
        <w:t>thiện,</w:t>
      </w:r>
      <w:r>
        <w:rPr>
          <w:color w:val="231F20"/>
          <w:spacing w:val="-7"/>
        </w:rPr>
        <w:t> </w:t>
      </w:r>
      <w:r>
        <w:rPr>
          <w:color w:val="231F20"/>
        </w:rPr>
        <w:t>còn</w:t>
      </w:r>
      <w:r>
        <w:rPr>
          <w:color w:val="231F20"/>
          <w:spacing w:val="-7"/>
        </w:rPr>
        <w:t> </w:t>
      </w:r>
      <w:r>
        <w:rPr>
          <w:color w:val="231F20"/>
        </w:rPr>
        <w:t>đời</w:t>
      </w:r>
      <w:r>
        <w:rPr>
          <w:color w:val="231F20"/>
          <w:spacing w:val="-7"/>
        </w:rPr>
        <w:t> </w:t>
      </w:r>
      <w:r>
        <w:rPr>
          <w:color w:val="231F20"/>
        </w:rPr>
        <w:t>sau</w:t>
      </w:r>
      <w:r>
        <w:rPr>
          <w:color w:val="231F20"/>
          <w:spacing w:val="-7"/>
        </w:rPr>
        <w:t> </w:t>
      </w:r>
      <w:r>
        <w:rPr>
          <w:color w:val="231F20"/>
          <w:spacing w:val="-5"/>
        </w:rPr>
        <w:t>v.v… </w:t>
      </w:r>
      <w:r>
        <w:rPr>
          <w:color w:val="231F20"/>
        </w:rPr>
        <w:t>lại nói luôn cả pháp tương ưng?</w:t>
      </w:r>
    </w:p>
    <w:p>
      <w:pPr>
        <w:pStyle w:val="BodyText"/>
        <w:spacing w:before="111"/>
        <w:ind w:left="677" w:firstLine="0"/>
      </w:pPr>
      <w:r>
        <w:rPr>
          <w:i/>
          <w:color w:val="231F20"/>
        </w:rPr>
        <w:t>Đáp: </w:t>
      </w:r>
      <w:r>
        <w:rPr>
          <w:color w:val="231F20"/>
        </w:rPr>
        <w:t>Vì đây là ý của người tạo luận muốn thế, cho đến nói rộng.</w:t>
      </w:r>
    </w:p>
    <w:p>
      <w:pPr>
        <w:pStyle w:val="BodyText"/>
        <w:spacing w:line="273" w:lineRule="auto" w:before="155"/>
        <w:ind w:right="411"/>
      </w:pPr>
      <w:r>
        <w:rPr>
          <w:color w:val="231F20"/>
        </w:rPr>
        <w:t>Có thuyết nêu: Đời trước v.v… cũng nên nói pháp tương ưng, nhưng không nói, nên biết là ở đây nêu bày chưa đầy đủ.</w:t>
      </w:r>
    </w:p>
    <w:p>
      <w:pPr>
        <w:pStyle w:val="BodyText"/>
        <w:spacing w:line="273" w:lineRule="auto" w:before="111"/>
        <w:ind w:right="409"/>
      </w:pPr>
      <w:r>
        <w:rPr>
          <w:color w:val="231F20"/>
        </w:rPr>
        <w:t>Có thuyết nói: Đoạn văn này là nhằm ngăn chận ý của Sa-môn tương</w:t>
      </w:r>
      <w:r>
        <w:rPr>
          <w:color w:val="231F20"/>
          <w:spacing w:val="-11"/>
        </w:rPr>
        <w:t> </w:t>
      </w:r>
      <w:r>
        <w:rPr>
          <w:color w:val="231F20"/>
        </w:rPr>
        <w:t>tợ</w:t>
      </w:r>
      <w:r>
        <w:rPr>
          <w:color w:val="231F20"/>
          <w:spacing w:val="-10"/>
        </w:rPr>
        <w:t> </w:t>
      </w:r>
      <w:r>
        <w:rPr>
          <w:color w:val="231F20"/>
        </w:rPr>
        <w:t>tương</w:t>
      </w:r>
      <w:r>
        <w:rPr>
          <w:color w:val="231F20"/>
          <w:spacing w:val="-11"/>
        </w:rPr>
        <w:t> </w:t>
      </w:r>
      <w:r>
        <w:rPr>
          <w:color w:val="231F20"/>
        </w:rPr>
        <w:t>tục.</w:t>
      </w:r>
      <w:r>
        <w:rPr>
          <w:color w:val="231F20"/>
          <w:spacing w:val="-10"/>
        </w:rPr>
        <w:t> </w:t>
      </w:r>
      <w:r>
        <w:rPr>
          <w:color w:val="231F20"/>
        </w:rPr>
        <w:t>Sa-môn</w:t>
      </w:r>
      <w:r>
        <w:rPr>
          <w:color w:val="231F20"/>
          <w:spacing w:val="-10"/>
        </w:rPr>
        <w:t> </w:t>
      </w:r>
      <w:r>
        <w:rPr>
          <w:color w:val="231F20"/>
        </w:rPr>
        <w:t>kia</w:t>
      </w:r>
      <w:r>
        <w:rPr>
          <w:color w:val="231F20"/>
          <w:spacing w:val="-11"/>
        </w:rPr>
        <w:t> </w:t>
      </w:r>
      <w:r>
        <w:rPr>
          <w:color w:val="231F20"/>
        </w:rPr>
        <w:t>bảo:</w:t>
      </w:r>
      <w:r>
        <w:rPr>
          <w:color w:val="231F20"/>
          <w:spacing w:val="-10"/>
        </w:rPr>
        <w:t> </w:t>
      </w:r>
      <w:r>
        <w:rPr>
          <w:color w:val="231F20"/>
        </w:rPr>
        <w:t>Căn</w:t>
      </w:r>
      <w:r>
        <w:rPr>
          <w:color w:val="231F20"/>
          <w:spacing w:val="-10"/>
        </w:rPr>
        <w:t> </w:t>
      </w:r>
      <w:r>
        <w:rPr>
          <w:color w:val="231F20"/>
        </w:rPr>
        <w:t>thiện</w:t>
      </w:r>
      <w:r>
        <w:rPr>
          <w:color w:val="231F20"/>
          <w:spacing w:val="-11"/>
        </w:rPr>
        <w:t> </w:t>
      </w:r>
      <w:r>
        <w:rPr>
          <w:color w:val="231F20"/>
        </w:rPr>
        <w:t>chỉ</w:t>
      </w:r>
      <w:r>
        <w:rPr>
          <w:color w:val="231F20"/>
          <w:spacing w:val="-10"/>
        </w:rPr>
        <w:t> </w:t>
      </w:r>
      <w:r>
        <w:rPr>
          <w:color w:val="231F20"/>
        </w:rPr>
        <w:t>cùng</w:t>
      </w:r>
      <w:r>
        <w:rPr>
          <w:color w:val="231F20"/>
          <w:spacing w:val="-11"/>
        </w:rPr>
        <w:t> </w:t>
      </w:r>
      <w:r>
        <w:rPr>
          <w:color w:val="231F20"/>
        </w:rPr>
        <w:t>với</w:t>
      </w:r>
      <w:r>
        <w:rPr>
          <w:color w:val="231F20"/>
          <w:spacing w:val="-10"/>
        </w:rPr>
        <w:t> </w:t>
      </w:r>
      <w:r>
        <w:rPr>
          <w:color w:val="231F20"/>
        </w:rPr>
        <w:t>căn</w:t>
      </w:r>
      <w:r>
        <w:rPr>
          <w:color w:val="231F20"/>
          <w:spacing w:val="-10"/>
        </w:rPr>
        <w:t> </w:t>
      </w:r>
      <w:r>
        <w:rPr>
          <w:color w:val="231F20"/>
        </w:rPr>
        <w:t>thiện làm nhân, pháp tương ưng của căn thiện chỉ cùng với pháp tương ưng</w:t>
      </w:r>
      <w:r>
        <w:rPr>
          <w:color w:val="231F20"/>
          <w:spacing w:val="-10"/>
        </w:rPr>
        <w:t> </w:t>
      </w:r>
      <w:r>
        <w:rPr>
          <w:color w:val="231F20"/>
        </w:rPr>
        <w:t>của</w:t>
      </w:r>
      <w:r>
        <w:rPr>
          <w:color w:val="231F20"/>
          <w:spacing w:val="-9"/>
        </w:rPr>
        <w:t> </w:t>
      </w:r>
      <w:r>
        <w:rPr>
          <w:color w:val="231F20"/>
        </w:rPr>
        <w:t>căn</w:t>
      </w:r>
      <w:r>
        <w:rPr>
          <w:color w:val="231F20"/>
          <w:spacing w:val="-10"/>
        </w:rPr>
        <w:t> </w:t>
      </w:r>
      <w:r>
        <w:rPr>
          <w:color w:val="231F20"/>
        </w:rPr>
        <w:t>thiện</w:t>
      </w:r>
      <w:r>
        <w:rPr>
          <w:color w:val="231F20"/>
          <w:spacing w:val="-9"/>
        </w:rPr>
        <w:t> </w:t>
      </w:r>
      <w:r>
        <w:rPr>
          <w:color w:val="231F20"/>
        </w:rPr>
        <w:t>làm</w:t>
      </w:r>
      <w:r>
        <w:rPr>
          <w:color w:val="231F20"/>
          <w:spacing w:val="-10"/>
        </w:rPr>
        <w:t> </w:t>
      </w:r>
      <w:r>
        <w:rPr>
          <w:color w:val="231F20"/>
        </w:rPr>
        <w:t>nhân.</w:t>
      </w:r>
      <w:r>
        <w:rPr>
          <w:color w:val="231F20"/>
          <w:spacing w:val="-14"/>
        </w:rPr>
        <w:t> </w:t>
      </w:r>
      <w:r>
        <w:rPr>
          <w:color w:val="231F20"/>
        </w:rPr>
        <w:t>Vì</w:t>
      </w:r>
      <w:r>
        <w:rPr>
          <w:color w:val="231F20"/>
          <w:spacing w:val="-9"/>
        </w:rPr>
        <w:t> </w:t>
      </w:r>
      <w:r>
        <w:rPr>
          <w:color w:val="231F20"/>
        </w:rPr>
        <w:t>nhằm</w:t>
      </w:r>
      <w:r>
        <w:rPr>
          <w:color w:val="231F20"/>
          <w:spacing w:val="-10"/>
        </w:rPr>
        <w:t> </w:t>
      </w:r>
      <w:r>
        <w:rPr>
          <w:color w:val="231F20"/>
        </w:rPr>
        <w:t>ngăn</w:t>
      </w:r>
      <w:r>
        <w:rPr>
          <w:color w:val="231F20"/>
          <w:spacing w:val="-9"/>
        </w:rPr>
        <w:t> </w:t>
      </w:r>
      <w:r>
        <w:rPr>
          <w:color w:val="231F20"/>
        </w:rPr>
        <w:t>chận</w:t>
      </w:r>
      <w:r>
        <w:rPr>
          <w:color w:val="231F20"/>
          <w:spacing w:val="-10"/>
        </w:rPr>
        <w:t> </w:t>
      </w:r>
      <w:r>
        <w:rPr>
          <w:color w:val="231F20"/>
        </w:rPr>
        <w:t>ý</w:t>
      </w:r>
      <w:r>
        <w:rPr>
          <w:color w:val="231F20"/>
          <w:spacing w:val="-9"/>
        </w:rPr>
        <w:t> </w:t>
      </w:r>
      <w:r>
        <w:rPr>
          <w:color w:val="231F20"/>
        </w:rPr>
        <w:t>của</w:t>
      </w:r>
      <w:r>
        <w:rPr>
          <w:color w:val="231F20"/>
          <w:spacing w:val="-9"/>
        </w:rPr>
        <w:t> </w:t>
      </w:r>
      <w:r>
        <w:rPr>
          <w:color w:val="231F20"/>
        </w:rPr>
        <w:t>Sa-môn</w:t>
      </w:r>
      <w:r>
        <w:rPr>
          <w:color w:val="231F20"/>
          <w:spacing w:val="-10"/>
        </w:rPr>
        <w:t> </w:t>
      </w:r>
      <w:r>
        <w:rPr>
          <w:color w:val="231F20"/>
        </w:rPr>
        <w:t>kia</w:t>
      </w:r>
      <w:r>
        <w:rPr>
          <w:color w:val="231F20"/>
          <w:spacing w:val="-9"/>
        </w:rPr>
        <w:t> </w:t>
      </w:r>
      <w:r>
        <w:rPr>
          <w:color w:val="231F20"/>
        </w:rPr>
        <w:t>và cũng để chỉ rõ là căn thiện cùng với căn thiện làm nhân, cũng </w:t>
      </w:r>
      <w:r>
        <w:rPr>
          <w:color w:val="231F20"/>
          <w:spacing w:val="-3"/>
        </w:rPr>
        <w:t>cùng </w:t>
      </w:r>
      <w:r>
        <w:rPr>
          <w:color w:val="231F20"/>
        </w:rPr>
        <w:t>với pháp tương ưng làm nhân. Pháp tương ưng của căn thiện cùng với</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3"/>
        </w:rPr>
        <w:t> </w:t>
      </w:r>
      <w:r>
        <w:rPr>
          <w:color w:val="231F20"/>
        </w:rPr>
        <w:t>của</w:t>
      </w:r>
      <w:r>
        <w:rPr>
          <w:color w:val="231F20"/>
          <w:spacing w:val="-4"/>
        </w:rPr>
        <w:t> </w:t>
      </w:r>
      <w:r>
        <w:rPr>
          <w:color w:val="231F20"/>
        </w:rPr>
        <w:t>căn</w:t>
      </w:r>
      <w:r>
        <w:rPr>
          <w:color w:val="231F20"/>
          <w:spacing w:val="-4"/>
        </w:rPr>
        <w:t> </w:t>
      </w:r>
      <w:r>
        <w:rPr>
          <w:color w:val="231F20"/>
        </w:rPr>
        <w:t>thiện</w:t>
      </w:r>
      <w:r>
        <w:rPr>
          <w:color w:val="231F20"/>
          <w:spacing w:val="-3"/>
        </w:rPr>
        <w:t> </w:t>
      </w:r>
      <w:r>
        <w:rPr>
          <w:color w:val="231F20"/>
        </w:rPr>
        <w:t>làm</w:t>
      </w:r>
      <w:r>
        <w:rPr>
          <w:color w:val="231F20"/>
          <w:spacing w:val="-4"/>
        </w:rPr>
        <w:t> </w:t>
      </w:r>
      <w:r>
        <w:rPr>
          <w:color w:val="231F20"/>
        </w:rPr>
        <w:t>nhân,</w:t>
      </w:r>
      <w:r>
        <w:rPr>
          <w:color w:val="231F20"/>
          <w:spacing w:val="-4"/>
        </w:rPr>
        <w:t> </w:t>
      </w:r>
      <w:r>
        <w:rPr>
          <w:color w:val="231F20"/>
        </w:rPr>
        <w:t>cũng</w:t>
      </w:r>
      <w:r>
        <w:rPr>
          <w:color w:val="231F20"/>
          <w:spacing w:val="-3"/>
        </w:rPr>
        <w:t> </w:t>
      </w:r>
      <w:r>
        <w:rPr>
          <w:color w:val="231F20"/>
        </w:rPr>
        <w:t>cùng</w:t>
      </w:r>
      <w:r>
        <w:rPr>
          <w:color w:val="231F20"/>
          <w:spacing w:val="-4"/>
        </w:rPr>
        <w:t> </w:t>
      </w:r>
      <w:r>
        <w:rPr>
          <w:color w:val="231F20"/>
        </w:rPr>
        <w:t>với</w:t>
      </w:r>
      <w:r>
        <w:rPr>
          <w:color w:val="231F20"/>
          <w:spacing w:val="-4"/>
        </w:rPr>
        <w:t> </w:t>
      </w:r>
      <w:r>
        <w:rPr>
          <w:color w:val="231F20"/>
        </w:rPr>
        <w:t>căn</w:t>
      </w:r>
      <w:r>
        <w:rPr>
          <w:color w:val="231F20"/>
          <w:spacing w:val="-3"/>
        </w:rPr>
        <w:t> thiện </w:t>
      </w:r>
      <w:r>
        <w:rPr>
          <w:color w:val="231F20"/>
        </w:rPr>
        <w:t>làm nhân nên nói như thế.</w:t>
      </w:r>
    </w:p>
    <w:p>
      <w:pPr>
        <w:pStyle w:val="BodyText"/>
        <w:spacing w:line="273" w:lineRule="auto" w:before="107"/>
        <w:ind w:right="410"/>
      </w:pPr>
      <w:r>
        <w:rPr>
          <w:i/>
          <w:color w:val="231F20"/>
        </w:rPr>
        <w:t>Hỏi: </w:t>
      </w:r>
      <w:r>
        <w:rPr>
          <w:color w:val="231F20"/>
        </w:rPr>
        <w:t>Vì sao trong đây chỉ nói căn thiện và pháp tương ưng mà không phải là pháp khác?</w:t>
      </w:r>
    </w:p>
    <w:p>
      <w:pPr>
        <w:pStyle w:val="BodyText"/>
        <w:spacing w:line="273" w:lineRule="auto" w:before="112"/>
        <w:ind w:right="409"/>
      </w:pPr>
      <w:r>
        <w:rPr>
          <w:i/>
          <w:color w:val="231F20"/>
        </w:rPr>
        <w:t>Đáp: </w:t>
      </w:r>
      <w:r>
        <w:rPr>
          <w:color w:val="231F20"/>
        </w:rPr>
        <w:t>Vì căn cứ vào sự thù thắng để nói. Nghĩa là trong pháp thiện thì căn thiện là tối thắng. Nó đối với pháp tương ưng là rất gần gũi nên nói riêng. Pháp bất thiện, vô ký nên biết cũng như vậy.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Tự giới nghĩa là cõi dục chỉ cùng với cõi dục làm nhân đồng loại. Cõi sắc và cõi vô sắc nên biết cũng như thế. Như nói tự giới</w:t>
      </w:r>
      <w:r>
        <w:rPr>
          <w:color w:val="231F20"/>
          <w:spacing w:val="-31"/>
        </w:rPr>
        <w:t> </w:t>
      </w:r>
      <w:r>
        <w:rPr>
          <w:color w:val="231F20"/>
        </w:rPr>
        <w:t>thì tự địa cũng </w:t>
      </w:r>
      <w:r>
        <w:rPr>
          <w:color w:val="231F20"/>
          <w:spacing w:val="-5"/>
        </w:rPr>
        <w:t>vậy, </w:t>
      </w:r>
      <w:r>
        <w:rPr>
          <w:color w:val="231F20"/>
        </w:rPr>
        <w:t>vì sự hệ thuộc riêng. Nghĩa là tĩnh lự thứ nhất chỉ cùng với tĩnh lự thứ nhất làm nhân đồng loại, cho đến Phi tưởng phi phi tưởng xứ nên biết cũng như </w:t>
      </w:r>
      <w:r>
        <w:rPr>
          <w:color w:val="231F20"/>
          <w:spacing w:val="-5"/>
        </w:rPr>
        <w:t>vậy.</w:t>
      </w:r>
    </w:p>
    <w:p>
      <w:pPr>
        <w:pStyle w:val="BodyText"/>
        <w:spacing w:line="273" w:lineRule="auto" w:before="109"/>
        <w:ind w:left="393" w:right="128"/>
      </w:pPr>
      <w:r>
        <w:rPr>
          <w:color w:val="231F20"/>
        </w:rPr>
        <w:t>Có Sư khác cho: Như nói về tự giới, tự địa, thì tự xứ cũng như </w:t>
      </w:r>
      <w:r>
        <w:rPr>
          <w:color w:val="231F20"/>
          <w:spacing w:val="-5"/>
        </w:rPr>
        <w:t>vậy.</w:t>
      </w:r>
      <w:r>
        <w:rPr>
          <w:color w:val="231F20"/>
          <w:spacing w:val="-18"/>
        </w:rPr>
        <w:t> </w:t>
      </w:r>
      <w:r>
        <w:rPr>
          <w:color w:val="231F20"/>
        </w:rPr>
        <w:t>Tức</w:t>
      </w:r>
      <w:r>
        <w:rPr>
          <w:color w:val="231F20"/>
          <w:spacing w:val="-13"/>
        </w:rPr>
        <w:t> </w:t>
      </w:r>
      <w:r>
        <w:rPr>
          <w:color w:val="231F20"/>
        </w:rPr>
        <w:t>là</w:t>
      </w:r>
      <w:r>
        <w:rPr>
          <w:color w:val="231F20"/>
          <w:spacing w:val="-14"/>
        </w:rPr>
        <w:t> </w:t>
      </w:r>
      <w:r>
        <w:rPr>
          <w:color w:val="231F20"/>
        </w:rPr>
        <w:t>Na-lạc-ca</w:t>
      </w:r>
      <w:r>
        <w:rPr>
          <w:color w:val="231F20"/>
          <w:spacing w:val="-14"/>
        </w:rPr>
        <w:t> </w:t>
      </w:r>
      <w:r>
        <w:rPr>
          <w:color w:val="231F20"/>
        </w:rPr>
        <w:t>chỉ</w:t>
      </w:r>
      <w:r>
        <w:rPr>
          <w:color w:val="231F20"/>
          <w:spacing w:val="-13"/>
        </w:rPr>
        <w:t> </w:t>
      </w:r>
      <w:r>
        <w:rPr>
          <w:color w:val="231F20"/>
        </w:rPr>
        <w:t>cùng</w:t>
      </w:r>
      <w:r>
        <w:rPr>
          <w:color w:val="231F20"/>
          <w:spacing w:val="-13"/>
        </w:rPr>
        <w:t> </w:t>
      </w:r>
      <w:r>
        <w:rPr>
          <w:color w:val="231F20"/>
        </w:rPr>
        <w:t>với</w:t>
      </w:r>
      <w:r>
        <w:rPr>
          <w:color w:val="231F20"/>
          <w:spacing w:val="-14"/>
        </w:rPr>
        <w:t> </w:t>
      </w:r>
      <w:r>
        <w:rPr>
          <w:color w:val="231F20"/>
        </w:rPr>
        <w:t>Na-lạc-ca</w:t>
      </w:r>
      <w:r>
        <w:rPr>
          <w:color w:val="231F20"/>
          <w:spacing w:val="-14"/>
        </w:rPr>
        <w:t> </w:t>
      </w:r>
      <w:r>
        <w:rPr>
          <w:color w:val="231F20"/>
        </w:rPr>
        <w:t>làm</w:t>
      </w:r>
      <w:r>
        <w:rPr>
          <w:color w:val="231F20"/>
          <w:spacing w:val="-13"/>
        </w:rPr>
        <w:t> </w:t>
      </w:r>
      <w:r>
        <w:rPr>
          <w:color w:val="231F20"/>
        </w:rPr>
        <w:t>nhân</w:t>
      </w:r>
      <w:r>
        <w:rPr>
          <w:color w:val="231F20"/>
          <w:spacing w:val="-14"/>
        </w:rPr>
        <w:t> </w:t>
      </w:r>
      <w:r>
        <w:rPr>
          <w:color w:val="231F20"/>
        </w:rPr>
        <w:t>đồng</w:t>
      </w:r>
      <w:r>
        <w:rPr>
          <w:color w:val="231F20"/>
          <w:spacing w:val="-13"/>
        </w:rPr>
        <w:t> </w:t>
      </w:r>
      <w:r>
        <w:rPr>
          <w:color w:val="231F20"/>
        </w:rPr>
        <w:t>loại,</w:t>
      </w:r>
      <w:r>
        <w:rPr>
          <w:color w:val="231F20"/>
          <w:spacing w:val="-13"/>
        </w:rPr>
        <w:t> </w:t>
      </w:r>
      <w:r>
        <w:rPr>
          <w:color w:val="231F20"/>
        </w:rPr>
        <w:t>cho đến trời Sắc Cứu Cánh nên biết cũng như</w:t>
      </w:r>
      <w:r>
        <w:rPr>
          <w:color w:val="231F20"/>
          <w:spacing w:val="-1"/>
        </w:rPr>
        <w:t> </w:t>
      </w:r>
      <w:r>
        <w:rPr>
          <w:color w:val="231F20"/>
          <w:spacing w:val="-5"/>
        </w:rPr>
        <w:t>vậy.</w:t>
      </w:r>
    </w:p>
    <w:p>
      <w:pPr>
        <w:pStyle w:val="BodyText"/>
        <w:spacing w:line="273" w:lineRule="auto" w:before="111"/>
        <w:ind w:left="393" w:right="130"/>
      </w:pPr>
      <w:r>
        <w:rPr>
          <w:i/>
          <w:color w:val="231F20"/>
        </w:rPr>
        <w:t>Lời </w:t>
      </w:r>
      <w:r>
        <w:rPr>
          <w:i/>
          <w:color w:val="231F20"/>
          <w:spacing w:val="-3"/>
        </w:rPr>
        <w:t>bình: </w:t>
      </w:r>
      <w:r>
        <w:rPr>
          <w:color w:val="231F20"/>
        </w:rPr>
        <w:t>Sư kia </w:t>
      </w:r>
      <w:r>
        <w:rPr>
          <w:color w:val="231F20"/>
          <w:spacing w:val="-3"/>
        </w:rPr>
        <w:t>không </w:t>
      </w:r>
      <w:r>
        <w:rPr>
          <w:color w:val="231F20"/>
        </w:rPr>
        <w:t>nên nói như </w:t>
      </w:r>
      <w:r>
        <w:rPr>
          <w:color w:val="231F20"/>
          <w:spacing w:val="-3"/>
        </w:rPr>
        <w:t>thế. </w:t>
      </w:r>
      <w:r>
        <w:rPr>
          <w:color w:val="231F20"/>
        </w:rPr>
        <w:t>Vì nếu nói như thế </w:t>
      </w:r>
      <w:r>
        <w:rPr>
          <w:color w:val="231F20"/>
          <w:spacing w:val="-3"/>
        </w:rPr>
        <w:t>thì </w:t>
      </w:r>
      <w:r>
        <w:rPr>
          <w:color w:val="231F20"/>
        </w:rPr>
        <w:t>năm</w:t>
      </w:r>
      <w:r>
        <w:rPr>
          <w:color w:val="231F20"/>
          <w:spacing w:val="-20"/>
        </w:rPr>
        <w:t> </w:t>
      </w:r>
      <w:r>
        <w:rPr>
          <w:color w:val="231F20"/>
        </w:rPr>
        <w:t>xứ</w:t>
      </w:r>
      <w:r>
        <w:rPr>
          <w:color w:val="231F20"/>
          <w:spacing w:val="-22"/>
        </w:rPr>
        <w:t> </w:t>
      </w:r>
      <w:r>
        <w:rPr>
          <w:color w:val="231F20"/>
          <w:spacing w:val="-3"/>
        </w:rPr>
        <w:t>Tịnh</w:t>
      </w:r>
      <w:r>
        <w:rPr>
          <w:color w:val="231F20"/>
          <w:spacing w:val="-19"/>
        </w:rPr>
        <w:t> </w:t>
      </w:r>
      <w:r>
        <w:rPr>
          <w:color w:val="231F20"/>
        </w:rPr>
        <w:t>cư,</w:t>
      </w:r>
      <w:r>
        <w:rPr>
          <w:color w:val="231F20"/>
          <w:spacing w:val="-19"/>
        </w:rPr>
        <w:t> </w:t>
      </w:r>
      <w:r>
        <w:rPr>
          <w:color w:val="231F20"/>
          <w:spacing w:val="-3"/>
        </w:rPr>
        <w:t>ngay</w:t>
      </w:r>
      <w:r>
        <w:rPr>
          <w:color w:val="231F20"/>
          <w:spacing w:val="-19"/>
        </w:rPr>
        <w:t> </w:t>
      </w:r>
      <w:r>
        <w:rPr>
          <w:color w:val="231F20"/>
        </w:rPr>
        <w:t>khi</w:t>
      </w:r>
      <w:r>
        <w:rPr>
          <w:color w:val="231F20"/>
          <w:spacing w:val="-20"/>
        </w:rPr>
        <w:t> </w:t>
      </w:r>
      <w:r>
        <w:rPr>
          <w:color w:val="231F20"/>
          <w:spacing w:val="-3"/>
        </w:rPr>
        <w:t>khởi</w:t>
      </w:r>
      <w:r>
        <w:rPr>
          <w:color w:val="231F20"/>
          <w:spacing w:val="-19"/>
        </w:rPr>
        <w:t> </w:t>
      </w:r>
      <w:r>
        <w:rPr>
          <w:color w:val="231F20"/>
          <w:spacing w:val="-3"/>
        </w:rPr>
        <w:t>sát-na</w:t>
      </w:r>
      <w:r>
        <w:rPr>
          <w:color w:val="231F20"/>
          <w:spacing w:val="-19"/>
        </w:rPr>
        <w:t> </w:t>
      </w:r>
      <w:r>
        <w:rPr>
          <w:color w:val="231F20"/>
          <w:spacing w:val="-3"/>
        </w:rPr>
        <w:t>đầu,</w:t>
      </w:r>
      <w:r>
        <w:rPr>
          <w:color w:val="231F20"/>
          <w:spacing w:val="-19"/>
        </w:rPr>
        <w:t> </w:t>
      </w:r>
      <w:r>
        <w:rPr>
          <w:color w:val="231F20"/>
        </w:rPr>
        <w:t>tức</w:t>
      </w:r>
      <w:r>
        <w:rPr>
          <w:color w:val="231F20"/>
          <w:spacing w:val="-19"/>
        </w:rPr>
        <w:t> </w:t>
      </w:r>
      <w:r>
        <w:rPr>
          <w:color w:val="231F20"/>
        </w:rPr>
        <w:t>nên</w:t>
      </w:r>
      <w:r>
        <w:rPr>
          <w:color w:val="231F20"/>
          <w:spacing w:val="-19"/>
        </w:rPr>
        <w:t> </w:t>
      </w:r>
      <w:r>
        <w:rPr>
          <w:color w:val="231F20"/>
          <w:spacing w:val="-3"/>
        </w:rPr>
        <w:t>không</w:t>
      </w:r>
      <w:r>
        <w:rPr>
          <w:color w:val="231F20"/>
          <w:spacing w:val="-19"/>
        </w:rPr>
        <w:t> </w:t>
      </w:r>
      <w:r>
        <w:rPr>
          <w:color w:val="231F20"/>
        </w:rPr>
        <w:t>có</w:t>
      </w:r>
      <w:r>
        <w:rPr>
          <w:color w:val="231F20"/>
          <w:spacing w:val="-19"/>
        </w:rPr>
        <w:t> </w:t>
      </w:r>
      <w:r>
        <w:rPr>
          <w:color w:val="231F20"/>
          <w:spacing w:val="-3"/>
        </w:rPr>
        <w:t>nhân</w:t>
      </w:r>
      <w:r>
        <w:rPr>
          <w:color w:val="231F20"/>
          <w:spacing w:val="-19"/>
        </w:rPr>
        <w:t> </w:t>
      </w:r>
      <w:r>
        <w:rPr>
          <w:color w:val="231F20"/>
          <w:spacing w:val="-3"/>
        </w:rPr>
        <w:t>đồng loại, </w:t>
      </w:r>
      <w:r>
        <w:rPr>
          <w:color w:val="231F20"/>
        </w:rPr>
        <w:t>vì từ </w:t>
      </w:r>
      <w:r>
        <w:rPr>
          <w:color w:val="231F20"/>
          <w:spacing w:val="-3"/>
        </w:rPr>
        <w:t>thời </w:t>
      </w:r>
      <w:r>
        <w:rPr>
          <w:color w:val="231F20"/>
        </w:rPr>
        <w:t>vô thỉ đến nay vẫn </w:t>
      </w:r>
      <w:r>
        <w:rPr>
          <w:color w:val="231F20"/>
          <w:spacing w:val="-3"/>
        </w:rPr>
        <w:t>chưa sinh </w:t>
      </w:r>
      <w:r>
        <w:rPr>
          <w:color w:val="231F20"/>
        </w:rPr>
        <w:t>ra </w:t>
      </w:r>
      <w:r>
        <w:rPr>
          <w:color w:val="231F20"/>
          <w:spacing w:val="-3"/>
        </w:rPr>
        <w:t>nhân </w:t>
      </w:r>
      <w:r>
        <w:rPr>
          <w:color w:val="231F20"/>
        </w:rPr>
        <w:t>đó. Nên nói </w:t>
      </w:r>
      <w:r>
        <w:rPr>
          <w:color w:val="231F20"/>
          <w:spacing w:val="-3"/>
        </w:rPr>
        <w:t>như vầy:</w:t>
      </w:r>
      <w:r>
        <w:rPr>
          <w:color w:val="231F20"/>
          <w:spacing w:val="-13"/>
        </w:rPr>
        <w:t> </w:t>
      </w:r>
      <w:r>
        <w:rPr>
          <w:color w:val="231F20"/>
          <w:spacing w:val="-3"/>
        </w:rPr>
        <w:t>Đồng</w:t>
      </w:r>
      <w:r>
        <w:rPr>
          <w:color w:val="231F20"/>
          <w:spacing w:val="-12"/>
        </w:rPr>
        <w:t> </w:t>
      </w:r>
      <w:r>
        <w:rPr>
          <w:color w:val="231F20"/>
        </w:rPr>
        <w:t>địa</w:t>
      </w:r>
      <w:r>
        <w:rPr>
          <w:color w:val="231F20"/>
          <w:spacing w:val="-12"/>
        </w:rPr>
        <w:t> </w:t>
      </w:r>
      <w:r>
        <w:rPr>
          <w:color w:val="231F20"/>
          <w:spacing w:val="-3"/>
        </w:rPr>
        <w:t>khác</w:t>
      </w:r>
      <w:r>
        <w:rPr>
          <w:color w:val="231F20"/>
          <w:spacing w:val="-12"/>
        </w:rPr>
        <w:t> </w:t>
      </w:r>
      <w:r>
        <w:rPr>
          <w:color w:val="231F20"/>
        </w:rPr>
        <w:t>xứ</w:t>
      </w:r>
      <w:r>
        <w:rPr>
          <w:color w:val="231F20"/>
          <w:spacing w:val="-12"/>
        </w:rPr>
        <w:t> </w:t>
      </w:r>
      <w:r>
        <w:rPr>
          <w:color w:val="231F20"/>
        </w:rPr>
        <w:t>đã</w:t>
      </w:r>
      <w:r>
        <w:rPr>
          <w:color w:val="231F20"/>
          <w:spacing w:val="-13"/>
        </w:rPr>
        <w:t> </w:t>
      </w:r>
      <w:r>
        <w:rPr>
          <w:color w:val="231F20"/>
          <w:spacing w:val="-3"/>
        </w:rPr>
        <w:t>khởi</w:t>
      </w:r>
      <w:r>
        <w:rPr>
          <w:color w:val="231F20"/>
          <w:spacing w:val="-12"/>
        </w:rPr>
        <w:t> </w:t>
      </w:r>
      <w:r>
        <w:rPr>
          <w:color w:val="231F20"/>
          <w:spacing w:val="-3"/>
        </w:rPr>
        <w:t>hiện</w:t>
      </w:r>
      <w:r>
        <w:rPr>
          <w:color w:val="231F20"/>
          <w:spacing w:val="-12"/>
        </w:rPr>
        <w:t> </w:t>
      </w:r>
      <w:r>
        <w:rPr>
          <w:color w:val="231F20"/>
          <w:spacing w:val="-3"/>
        </w:rPr>
        <w:t>phiền</w:t>
      </w:r>
      <w:r>
        <w:rPr>
          <w:color w:val="231F20"/>
          <w:spacing w:val="-12"/>
        </w:rPr>
        <w:t> </w:t>
      </w:r>
      <w:r>
        <w:rPr>
          <w:color w:val="231F20"/>
          <w:spacing w:val="-3"/>
        </w:rPr>
        <w:t>não,</w:t>
      </w:r>
      <w:r>
        <w:rPr>
          <w:color w:val="231F20"/>
          <w:spacing w:val="-12"/>
        </w:rPr>
        <w:t> </w:t>
      </w:r>
      <w:r>
        <w:rPr>
          <w:color w:val="231F20"/>
        </w:rPr>
        <w:t>lần</w:t>
      </w:r>
      <w:r>
        <w:rPr>
          <w:color w:val="231F20"/>
          <w:spacing w:val="-12"/>
        </w:rPr>
        <w:t> </w:t>
      </w:r>
      <w:r>
        <w:rPr>
          <w:color w:val="231F20"/>
          <w:spacing w:val="-3"/>
        </w:rPr>
        <w:t>lượt</w:t>
      </w:r>
      <w:r>
        <w:rPr>
          <w:color w:val="231F20"/>
          <w:spacing w:val="-13"/>
        </w:rPr>
        <w:t> </w:t>
      </w:r>
      <w:r>
        <w:rPr>
          <w:color w:val="231F20"/>
          <w:spacing w:val="-3"/>
        </w:rPr>
        <w:t>cùng</w:t>
      </w:r>
      <w:r>
        <w:rPr>
          <w:color w:val="231F20"/>
          <w:spacing w:val="-12"/>
        </w:rPr>
        <w:t> </w:t>
      </w:r>
      <w:r>
        <w:rPr>
          <w:color w:val="231F20"/>
          <w:spacing w:val="-3"/>
        </w:rPr>
        <w:t>trói</w:t>
      </w:r>
      <w:r>
        <w:rPr>
          <w:color w:val="231F20"/>
          <w:spacing w:val="-12"/>
        </w:rPr>
        <w:t> </w:t>
      </w:r>
      <w:r>
        <w:rPr>
          <w:color w:val="231F20"/>
          <w:spacing w:val="-3"/>
        </w:rPr>
        <w:t>buộc, </w:t>
      </w:r>
      <w:r>
        <w:rPr>
          <w:color w:val="231F20"/>
        </w:rPr>
        <w:t>tùy</w:t>
      </w:r>
      <w:r>
        <w:rPr>
          <w:color w:val="231F20"/>
          <w:spacing w:val="-16"/>
        </w:rPr>
        <w:t> </w:t>
      </w:r>
      <w:r>
        <w:rPr>
          <w:color w:val="231F20"/>
          <w:spacing w:val="-3"/>
        </w:rPr>
        <w:t>từng</w:t>
      </w:r>
      <w:r>
        <w:rPr>
          <w:color w:val="231F20"/>
          <w:spacing w:val="-16"/>
        </w:rPr>
        <w:t> </w:t>
      </w:r>
      <w:r>
        <w:rPr>
          <w:color w:val="231F20"/>
          <w:spacing w:val="-3"/>
        </w:rPr>
        <w:t>loại</w:t>
      </w:r>
      <w:r>
        <w:rPr>
          <w:color w:val="231F20"/>
          <w:spacing w:val="-15"/>
        </w:rPr>
        <w:t> </w:t>
      </w:r>
      <w:r>
        <w:rPr>
          <w:color w:val="231F20"/>
        </w:rPr>
        <w:t>lần</w:t>
      </w:r>
      <w:r>
        <w:rPr>
          <w:color w:val="231F20"/>
          <w:spacing w:val="-16"/>
        </w:rPr>
        <w:t> </w:t>
      </w:r>
      <w:r>
        <w:rPr>
          <w:color w:val="231F20"/>
          <w:spacing w:val="-3"/>
        </w:rPr>
        <w:t>lượt</w:t>
      </w:r>
      <w:r>
        <w:rPr>
          <w:color w:val="231F20"/>
          <w:spacing w:val="-16"/>
        </w:rPr>
        <w:t> </w:t>
      </w:r>
      <w:r>
        <w:rPr>
          <w:color w:val="231F20"/>
        </w:rPr>
        <w:t>làm</w:t>
      </w:r>
      <w:r>
        <w:rPr>
          <w:color w:val="231F20"/>
          <w:spacing w:val="-15"/>
        </w:rPr>
        <w:t> </w:t>
      </w:r>
      <w:r>
        <w:rPr>
          <w:color w:val="231F20"/>
          <w:spacing w:val="-3"/>
        </w:rPr>
        <w:t>nhân</w:t>
      </w:r>
      <w:r>
        <w:rPr>
          <w:color w:val="231F20"/>
          <w:spacing w:val="-16"/>
        </w:rPr>
        <w:t> </w:t>
      </w:r>
      <w:r>
        <w:rPr>
          <w:color w:val="231F20"/>
          <w:spacing w:val="-3"/>
        </w:rPr>
        <w:t>đồng</w:t>
      </w:r>
      <w:r>
        <w:rPr>
          <w:color w:val="231F20"/>
          <w:spacing w:val="-15"/>
        </w:rPr>
        <w:t> </w:t>
      </w:r>
      <w:r>
        <w:rPr>
          <w:color w:val="231F20"/>
          <w:spacing w:val="-3"/>
        </w:rPr>
        <w:t>loại</w:t>
      </w:r>
      <w:r>
        <w:rPr>
          <w:color w:val="231F20"/>
          <w:spacing w:val="-16"/>
        </w:rPr>
        <w:t> </w:t>
      </w:r>
      <w:r>
        <w:rPr>
          <w:color w:val="231F20"/>
        </w:rPr>
        <w:t>với</w:t>
      </w:r>
      <w:r>
        <w:rPr>
          <w:color w:val="231F20"/>
          <w:spacing w:val="-16"/>
        </w:rPr>
        <w:t> </w:t>
      </w:r>
      <w:r>
        <w:rPr>
          <w:color w:val="231F20"/>
          <w:spacing w:val="-3"/>
        </w:rPr>
        <w:t>nhau.</w:t>
      </w:r>
      <w:r>
        <w:rPr>
          <w:color w:val="231F20"/>
          <w:spacing w:val="-15"/>
        </w:rPr>
        <w:t> </w:t>
      </w:r>
      <w:r>
        <w:rPr>
          <w:color w:val="231F20"/>
          <w:spacing w:val="-3"/>
        </w:rPr>
        <w:t>Nhưng</w:t>
      </w:r>
      <w:r>
        <w:rPr>
          <w:color w:val="231F20"/>
          <w:spacing w:val="-16"/>
        </w:rPr>
        <w:t> </w:t>
      </w:r>
      <w:r>
        <w:rPr>
          <w:color w:val="231F20"/>
        </w:rPr>
        <w:t>trừ</w:t>
      </w:r>
      <w:r>
        <w:rPr>
          <w:color w:val="231F20"/>
          <w:spacing w:val="-15"/>
        </w:rPr>
        <w:t> </w:t>
      </w:r>
      <w:r>
        <w:rPr>
          <w:color w:val="231F20"/>
        </w:rPr>
        <w:t>bộ</w:t>
      </w:r>
      <w:r>
        <w:rPr>
          <w:color w:val="231F20"/>
          <w:spacing w:val="-16"/>
        </w:rPr>
        <w:t> </w:t>
      </w:r>
      <w:r>
        <w:rPr>
          <w:color w:val="231F20"/>
          <w:spacing w:val="-3"/>
        </w:rPr>
        <w:t>khác, </w:t>
      </w:r>
      <w:r>
        <w:rPr>
          <w:color w:val="231F20"/>
        </w:rPr>
        <w:t>là</w:t>
      </w:r>
      <w:r>
        <w:rPr>
          <w:color w:val="231F20"/>
          <w:spacing w:val="-8"/>
        </w:rPr>
        <w:t> </w:t>
      </w:r>
      <w:r>
        <w:rPr>
          <w:color w:val="231F20"/>
        </w:rPr>
        <w:t>năm</w:t>
      </w:r>
      <w:r>
        <w:rPr>
          <w:color w:val="231F20"/>
          <w:spacing w:val="-7"/>
        </w:rPr>
        <w:t> </w:t>
      </w:r>
      <w:r>
        <w:rPr>
          <w:color w:val="231F20"/>
        </w:rPr>
        <w:t>bộ</w:t>
      </w:r>
      <w:r>
        <w:rPr>
          <w:color w:val="231F20"/>
          <w:spacing w:val="-7"/>
        </w:rPr>
        <w:t> </w:t>
      </w:r>
      <w:r>
        <w:rPr>
          <w:color w:val="231F20"/>
        </w:rPr>
        <w:t>tùy</w:t>
      </w:r>
      <w:r>
        <w:rPr>
          <w:color w:val="231F20"/>
          <w:spacing w:val="-7"/>
        </w:rPr>
        <w:t> </w:t>
      </w:r>
      <w:r>
        <w:rPr>
          <w:color w:val="231F20"/>
          <w:spacing w:val="-3"/>
        </w:rPr>
        <w:t>miên,</w:t>
      </w:r>
      <w:r>
        <w:rPr>
          <w:color w:val="231F20"/>
          <w:spacing w:val="-8"/>
        </w:rPr>
        <w:t> </w:t>
      </w:r>
      <w:r>
        <w:rPr>
          <w:color w:val="231F20"/>
        </w:rPr>
        <w:t>vì</w:t>
      </w:r>
      <w:r>
        <w:rPr>
          <w:color w:val="231F20"/>
          <w:spacing w:val="-7"/>
        </w:rPr>
        <w:t> </w:t>
      </w:r>
      <w:r>
        <w:rPr>
          <w:color w:val="231F20"/>
        </w:rPr>
        <w:t>sự</w:t>
      </w:r>
      <w:r>
        <w:rPr>
          <w:color w:val="231F20"/>
          <w:spacing w:val="-7"/>
        </w:rPr>
        <w:t> </w:t>
      </w:r>
      <w:r>
        <w:rPr>
          <w:color w:val="231F20"/>
          <w:spacing w:val="-3"/>
        </w:rPr>
        <w:t>trói</w:t>
      </w:r>
      <w:r>
        <w:rPr>
          <w:color w:val="231F20"/>
          <w:spacing w:val="-7"/>
        </w:rPr>
        <w:t> </w:t>
      </w:r>
      <w:r>
        <w:rPr>
          <w:color w:val="231F20"/>
          <w:spacing w:val="-3"/>
        </w:rPr>
        <w:t>buộc</w:t>
      </w:r>
      <w:r>
        <w:rPr>
          <w:color w:val="231F20"/>
          <w:spacing w:val="-8"/>
        </w:rPr>
        <w:t> </w:t>
      </w:r>
      <w:r>
        <w:rPr>
          <w:color w:val="231F20"/>
        </w:rPr>
        <w:t>đã</w:t>
      </w:r>
      <w:r>
        <w:rPr>
          <w:color w:val="231F20"/>
          <w:spacing w:val="-7"/>
        </w:rPr>
        <w:t> </w:t>
      </w:r>
      <w:r>
        <w:rPr>
          <w:color w:val="231F20"/>
          <w:spacing w:val="-3"/>
        </w:rPr>
        <w:t>phân</w:t>
      </w:r>
      <w:r>
        <w:rPr>
          <w:color w:val="231F20"/>
          <w:spacing w:val="-7"/>
        </w:rPr>
        <w:t> </w:t>
      </w:r>
      <w:r>
        <w:rPr>
          <w:color w:val="231F20"/>
          <w:spacing w:val="-3"/>
        </w:rPr>
        <w:t>chia</w:t>
      </w:r>
      <w:r>
        <w:rPr>
          <w:color w:val="231F20"/>
          <w:spacing w:val="-7"/>
        </w:rPr>
        <w:t> </w:t>
      </w:r>
      <w:r>
        <w:rPr>
          <w:color w:val="231F20"/>
        </w:rPr>
        <w:t>rõ</w:t>
      </w:r>
      <w:r>
        <w:rPr>
          <w:color w:val="231F20"/>
          <w:spacing w:val="-8"/>
        </w:rPr>
        <w:t> </w:t>
      </w:r>
      <w:r>
        <w:rPr>
          <w:color w:val="231F20"/>
        </w:rPr>
        <w:t>nên</w:t>
      </w:r>
      <w:r>
        <w:rPr>
          <w:color w:val="231F20"/>
          <w:spacing w:val="-7"/>
        </w:rPr>
        <w:t> </w:t>
      </w:r>
      <w:r>
        <w:rPr>
          <w:color w:val="231F20"/>
        </w:rPr>
        <w:t>có</w:t>
      </w:r>
      <w:r>
        <w:rPr>
          <w:color w:val="231F20"/>
          <w:spacing w:val="-7"/>
        </w:rPr>
        <w:t> </w:t>
      </w:r>
      <w:r>
        <w:rPr>
          <w:color w:val="231F20"/>
          <w:spacing w:val="-3"/>
        </w:rPr>
        <w:t>khác</w:t>
      </w:r>
      <w:r>
        <w:rPr>
          <w:color w:val="231F20"/>
          <w:spacing w:val="-7"/>
        </w:rPr>
        <w:t> </w:t>
      </w:r>
      <w:r>
        <w:rPr>
          <w:color w:val="231F20"/>
          <w:spacing w:val="-3"/>
        </w:rPr>
        <w:t>nhau.</w:t>
      </w:r>
    </w:p>
    <w:p>
      <w:pPr>
        <w:pStyle w:val="BodyText"/>
        <w:spacing w:line="273" w:lineRule="auto" w:before="108"/>
        <w:ind w:left="393" w:right="126"/>
      </w:pPr>
      <w:r>
        <w:rPr>
          <w:color w:val="231F20"/>
        </w:rPr>
        <w:t>Lại</w:t>
      </w:r>
      <w:r>
        <w:rPr>
          <w:color w:val="231F20"/>
          <w:spacing w:val="-5"/>
        </w:rPr>
        <w:t> </w:t>
      </w:r>
      <w:r>
        <w:rPr>
          <w:color w:val="231F20"/>
        </w:rPr>
        <w:t>nói</w:t>
      </w:r>
      <w:r>
        <w:rPr>
          <w:color w:val="231F20"/>
          <w:spacing w:val="-5"/>
        </w:rPr>
        <w:t> </w:t>
      </w:r>
      <w:r>
        <w:rPr>
          <w:color w:val="231F20"/>
        </w:rPr>
        <w:t>quá</w:t>
      </w:r>
      <w:r>
        <w:rPr>
          <w:color w:val="231F20"/>
          <w:spacing w:val="-5"/>
        </w:rPr>
        <w:t> </w:t>
      </w:r>
      <w:r>
        <w:rPr>
          <w:color w:val="231F20"/>
        </w:rPr>
        <w:t>khứ</w:t>
      </w:r>
      <w:r>
        <w:rPr>
          <w:color w:val="231F20"/>
          <w:spacing w:val="-5"/>
        </w:rPr>
        <w:t> v.v…</w:t>
      </w:r>
      <w:r>
        <w:rPr>
          <w:color w:val="231F20"/>
          <w:spacing w:val="-4"/>
        </w:rPr>
        <w:t> </w:t>
      </w:r>
      <w:r>
        <w:rPr>
          <w:color w:val="231F20"/>
        </w:rPr>
        <w:t>là</w:t>
      </w:r>
      <w:r>
        <w:rPr>
          <w:color w:val="231F20"/>
          <w:spacing w:val="-5"/>
        </w:rPr>
        <w:t> </w:t>
      </w:r>
      <w:r>
        <w:rPr>
          <w:color w:val="231F20"/>
        </w:rPr>
        <w:t>nhằm</w:t>
      </w:r>
      <w:r>
        <w:rPr>
          <w:color w:val="231F20"/>
          <w:spacing w:val="-5"/>
        </w:rPr>
        <w:t> </w:t>
      </w:r>
      <w:r>
        <w:rPr>
          <w:color w:val="231F20"/>
        </w:rPr>
        <w:t>hiển</w:t>
      </w:r>
      <w:r>
        <w:rPr>
          <w:color w:val="231F20"/>
          <w:spacing w:val="-5"/>
        </w:rPr>
        <w:t> </w:t>
      </w:r>
      <w:r>
        <w:rPr>
          <w:color w:val="231F20"/>
        </w:rPr>
        <w:t>bày</w:t>
      </w:r>
      <w:r>
        <w:rPr>
          <w:color w:val="231F20"/>
          <w:spacing w:val="-10"/>
        </w:rPr>
        <w:t> </w:t>
      </w:r>
      <w:r>
        <w:rPr>
          <w:color w:val="231F20"/>
        </w:rPr>
        <w:t>Thể</w:t>
      </w:r>
      <w:r>
        <w:rPr>
          <w:color w:val="231F20"/>
          <w:spacing w:val="-4"/>
        </w:rPr>
        <w:t> </w:t>
      </w:r>
      <w:r>
        <w:rPr>
          <w:color w:val="231F20"/>
        </w:rPr>
        <w:t>của</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vị</w:t>
      </w:r>
      <w:r>
        <w:rPr>
          <w:color w:val="231F20"/>
          <w:spacing w:val="-5"/>
        </w:rPr>
        <w:t> </w:t>
      </w:r>
      <w:r>
        <w:rPr>
          <w:color w:val="231F20"/>
        </w:rPr>
        <w:t>lai là</w:t>
      </w:r>
      <w:r>
        <w:rPr>
          <w:color w:val="231F20"/>
          <w:spacing w:val="-9"/>
        </w:rPr>
        <w:t> </w:t>
      </w:r>
      <w:r>
        <w:rPr>
          <w:color w:val="231F20"/>
        </w:rPr>
        <w:t>có</w:t>
      </w:r>
      <w:r>
        <w:rPr>
          <w:color w:val="231F20"/>
          <w:spacing w:val="-8"/>
        </w:rPr>
        <w:t> </w:t>
      </w:r>
      <w:r>
        <w:rPr>
          <w:color w:val="231F20"/>
        </w:rPr>
        <w:t>thật,</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hữu</w:t>
      </w:r>
      <w:r>
        <w:rPr>
          <w:color w:val="231F20"/>
          <w:spacing w:val="-8"/>
        </w:rPr>
        <w:t> </w:t>
      </w:r>
      <w:r>
        <w:rPr>
          <w:color w:val="231F20"/>
        </w:rPr>
        <w:t>vi.</w:t>
      </w:r>
      <w:r>
        <w:rPr>
          <w:color w:val="231F20"/>
          <w:spacing w:val="-9"/>
        </w:rPr>
        <w:t> </w:t>
      </w:r>
      <w:r>
        <w:rPr>
          <w:color w:val="231F20"/>
        </w:rPr>
        <w:t>Như</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căn</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và</w:t>
      </w:r>
      <w:r>
        <w:rPr>
          <w:color w:val="231F20"/>
          <w:spacing w:val="-8"/>
        </w:rPr>
        <w:t> </w:t>
      </w:r>
      <w:r>
        <w:rPr>
          <w:color w:val="231F20"/>
        </w:rPr>
        <w:t>căn vô ký cũng như thế.</w:t>
      </w:r>
    </w:p>
    <w:p>
      <w:pPr>
        <w:pStyle w:val="BodyText"/>
        <w:spacing w:line="273" w:lineRule="auto" w:before="111"/>
        <w:ind w:left="393" w:right="127"/>
      </w:pPr>
      <w:r>
        <w:rPr>
          <w:color w:val="231F20"/>
        </w:rPr>
        <w:t>Sự sai khác, là trong pháp bất thiện trừ tự giới, đó gọi là nhân đồng loại.</w:t>
      </w:r>
    </w:p>
    <w:p>
      <w:pPr>
        <w:pStyle w:val="BodyText"/>
        <w:spacing w:before="112"/>
        <w:ind w:left="960" w:firstLine="0"/>
      </w:pPr>
      <w:r>
        <w:rPr>
          <w:i/>
          <w:color w:val="231F20"/>
        </w:rPr>
        <w:t>Hỏi: </w:t>
      </w:r>
      <w:r>
        <w:rPr>
          <w:color w:val="231F20"/>
        </w:rPr>
        <w:t>Vì sao trừ tự giới của bất thiện?</w:t>
      </w:r>
    </w:p>
    <w:p>
      <w:pPr>
        <w:pStyle w:val="BodyText"/>
        <w:spacing w:before="154"/>
        <w:ind w:left="960" w:firstLine="0"/>
      </w:pPr>
      <w:r>
        <w:rPr>
          <w:i/>
          <w:color w:val="231F20"/>
        </w:rPr>
        <w:t>Đáp: </w:t>
      </w:r>
      <w:r>
        <w:rPr>
          <w:color w:val="231F20"/>
        </w:rPr>
        <w:t>Vì căn bất thiện không có giới khác.</w:t>
      </w:r>
    </w:p>
    <w:p>
      <w:pPr>
        <w:pStyle w:val="BodyText"/>
        <w:spacing w:before="155"/>
        <w:ind w:left="960" w:firstLine="0"/>
      </w:pPr>
      <w:r>
        <w:rPr>
          <w:color w:val="231F20"/>
        </w:rPr>
        <w:t>Hoặc nói: Tự giới không có đối tượng phân biệt.</w:t>
      </w:r>
    </w:p>
    <w:p>
      <w:pPr>
        <w:pStyle w:val="BodyText"/>
        <w:spacing w:line="273" w:lineRule="auto" w:before="154"/>
        <w:ind w:left="393" w:right="127"/>
      </w:pPr>
      <w:r>
        <w:rPr>
          <w:color w:val="231F20"/>
        </w:rPr>
        <w:t>Có thuyết nêu: Trong pháp bất thiện cũng nên nói tự giới, do tiếng tự giới cũng nói là tự bộ. Nghĩa là do kiến khổ đoạn trừ, chỉ cùng</w:t>
      </w:r>
      <w:r>
        <w:rPr>
          <w:color w:val="231F20"/>
          <w:spacing w:val="-8"/>
        </w:rPr>
        <w:t> </w:t>
      </w:r>
      <w:r>
        <w:rPr>
          <w:color w:val="231F20"/>
        </w:rPr>
        <w:t>với</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làm</w:t>
      </w:r>
      <w:r>
        <w:rPr>
          <w:color w:val="231F20"/>
          <w:spacing w:val="-7"/>
        </w:rPr>
        <w:t> </w:t>
      </w:r>
      <w:r>
        <w:rPr>
          <w:color w:val="231F20"/>
        </w:rPr>
        <w:t>nhân</w:t>
      </w:r>
      <w:r>
        <w:rPr>
          <w:color w:val="231F20"/>
          <w:spacing w:val="-7"/>
        </w:rPr>
        <w:t> </w:t>
      </w:r>
      <w:r>
        <w:rPr>
          <w:color w:val="231F20"/>
        </w:rPr>
        <w:t>đồng</w:t>
      </w:r>
      <w:r>
        <w:rPr>
          <w:color w:val="231F20"/>
          <w:spacing w:val="-7"/>
        </w:rPr>
        <w:t> </w:t>
      </w:r>
      <w:r>
        <w:rPr>
          <w:color w:val="231F20"/>
        </w:rPr>
        <w:t>loại,</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 đoạn trừ nên biết cũng như thế.</w:t>
      </w:r>
    </w:p>
    <w:p>
      <w:pPr>
        <w:pStyle w:val="BodyText"/>
        <w:spacing w:line="273" w:lineRule="auto" w:before="110"/>
        <w:ind w:left="393" w:right="127"/>
      </w:pPr>
      <w:r>
        <w:rPr>
          <w:i/>
          <w:color w:val="231F20"/>
        </w:rPr>
        <w:t>Hỏi:</w:t>
      </w:r>
      <w:r>
        <w:rPr>
          <w:i/>
          <w:color w:val="231F20"/>
          <w:spacing w:val="-14"/>
        </w:rPr>
        <w:t> </w:t>
      </w:r>
      <w:r>
        <w:rPr>
          <w:color w:val="231F20"/>
        </w:rPr>
        <w:t>Nếu</w:t>
      </w:r>
      <w:r>
        <w:rPr>
          <w:color w:val="231F20"/>
          <w:spacing w:val="-13"/>
        </w:rPr>
        <w:t> </w:t>
      </w:r>
      <w:r>
        <w:rPr>
          <w:color w:val="231F20"/>
        </w:rPr>
        <w:t>thế</w:t>
      </w:r>
      <w:r>
        <w:rPr>
          <w:color w:val="231F20"/>
          <w:spacing w:val="-14"/>
        </w:rPr>
        <w:t> </w:t>
      </w:r>
      <w:r>
        <w:rPr>
          <w:color w:val="231F20"/>
        </w:rPr>
        <w:t>ở</w:t>
      </w:r>
      <w:r>
        <w:rPr>
          <w:color w:val="231F20"/>
          <w:spacing w:val="-13"/>
        </w:rPr>
        <w:t> </w:t>
      </w:r>
      <w:r>
        <w:rPr>
          <w:color w:val="231F20"/>
        </w:rPr>
        <w:t>đây</w:t>
      </w:r>
      <w:r>
        <w:rPr>
          <w:color w:val="231F20"/>
          <w:spacing w:val="-14"/>
        </w:rPr>
        <w:t> </w:t>
      </w:r>
      <w:r>
        <w:rPr>
          <w:color w:val="231F20"/>
        </w:rPr>
        <w:t>chỉ</w:t>
      </w:r>
      <w:r>
        <w:rPr>
          <w:color w:val="231F20"/>
          <w:spacing w:val="-13"/>
        </w:rPr>
        <w:t> </w:t>
      </w:r>
      <w:r>
        <w:rPr>
          <w:color w:val="231F20"/>
        </w:rPr>
        <w:t>nên</w:t>
      </w:r>
      <w:r>
        <w:rPr>
          <w:color w:val="231F20"/>
          <w:spacing w:val="-14"/>
        </w:rPr>
        <w:t> </w:t>
      </w:r>
      <w:r>
        <w:rPr>
          <w:color w:val="231F20"/>
        </w:rPr>
        <w:t>nói:</w:t>
      </w:r>
      <w:r>
        <w:rPr>
          <w:color w:val="231F20"/>
          <w:spacing w:val="-13"/>
        </w:rPr>
        <w:t> </w:t>
      </w:r>
      <w:r>
        <w:rPr>
          <w:color w:val="231F20"/>
        </w:rPr>
        <w:t>Như</w:t>
      </w:r>
      <w:r>
        <w:rPr>
          <w:color w:val="231F20"/>
          <w:spacing w:val="-14"/>
        </w:rPr>
        <w:t> </w:t>
      </w:r>
      <w:r>
        <w:rPr>
          <w:color w:val="231F20"/>
        </w:rPr>
        <w:t>căn</w:t>
      </w:r>
      <w:r>
        <w:rPr>
          <w:color w:val="231F20"/>
          <w:spacing w:val="-13"/>
        </w:rPr>
        <w:t> </w:t>
      </w:r>
      <w:r>
        <w:rPr>
          <w:color w:val="231F20"/>
        </w:rPr>
        <w:t>thiện,</w:t>
      </w:r>
      <w:r>
        <w:rPr>
          <w:color w:val="231F20"/>
          <w:spacing w:val="-14"/>
        </w:rPr>
        <w:t> </w:t>
      </w:r>
      <w:r>
        <w:rPr>
          <w:color w:val="231F20"/>
        </w:rPr>
        <w:t>thì</w:t>
      </w:r>
      <w:r>
        <w:rPr>
          <w:color w:val="231F20"/>
          <w:spacing w:val="-13"/>
        </w:rPr>
        <w:t> </w:t>
      </w:r>
      <w:r>
        <w:rPr>
          <w:color w:val="231F20"/>
        </w:rPr>
        <w:t>căn</w:t>
      </w:r>
      <w:r>
        <w:rPr>
          <w:color w:val="231F20"/>
          <w:spacing w:val="-14"/>
        </w:rPr>
        <w:t> </w:t>
      </w:r>
      <w:r>
        <w:rPr>
          <w:color w:val="231F20"/>
        </w:rPr>
        <w:t>bất</w:t>
      </w:r>
      <w:r>
        <w:rPr>
          <w:color w:val="231F20"/>
          <w:spacing w:val="-13"/>
        </w:rPr>
        <w:t> </w:t>
      </w:r>
      <w:r>
        <w:rPr>
          <w:color w:val="231F20"/>
        </w:rPr>
        <w:t>thiện, căn vô ký cũng như </w:t>
      </w:r>
      <w:r>
        <w:rPr>
          <w:color w:val="231F20"/>
          <w:spacing w:val="-5"/>
        </w:rPr>
        <w:t>vậy, </w:t>
      </w:r>
      <w:r>
        <w:rPr>
          <w:color w:val="231F20"/>
        </w:rPr>
        <w:t>không nên nói thêm câu có khác</w:t>
      </w:r>
      <w:r>
        <w:rPr>
          <w:color w:val="231F20"/>
          <w:spacing w:val="6"/>
        </w:rPr>
        <w:t> </w:t>
      </w:r>
      <w:r>
        <w:rPr>
          <w:color w:val="231F20"/>
        </w:rPr>
        <w:t>nhau?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i/>
          <w:color w:val="231F20"/>
        </w:rPr>
        <w:t>Đáp:</w:t>
      </w:r>
      <w:r>
        <w:rPr>
          <w:i/>
          <w:color w:val="231F20"/>
          <w:spacing w:val="-11"/>
        </w:rPr>
        <w:t> </w:t>
      </w:r>
      <w:r>
        <w:rPr>
          <w:color w:val="231F20"/>
        </w:rPr>
        <w:t>Nếu</w:t>
      </w:r>
      <w:r>
        <w:rPr>
          <w:color w:val="231F20"/>
          <w:spacing w:val="-11"/>
        </w:rPr>
        <w:t> </w:t>
      </w:r>
      <w:r>
        <w:rPr>
          <w:color w:val="231F20"/>
        </w:rPr>
        <w:t>chỉ</w:t>
      </w:r>
      <w:r>
        <w:rPr>
          <w:color w:val="231F20"/>
          <w:spacing w:val="-11"/>
        </w:rPr>
        <w:t> </w:t>
      </w:r>
      <w:r>
        <w:rPr>
          <w:color w:val="231F20"/>
        </w:rPr>
        <w:t>nói</w:t>
      </w:r>
      <w:r>
        <w:rPr>
          <w:color w:val="231F20"/>
          <w:spacing w:val="-10"/>
        </w:rPr>
        <w:t> </w:t>
      </w:r>
      <w:r>
        <w:rPr>
          <w:color w:val="231F20"/>
        </w:rPr>
        <w:t>như</w:t>
      </w:r>
      <w:r>
        <w:rPr>
          <w:color w:val="231F20"/>
          <w:spacing w:val="-11"/>
        </w:rPr>
        <w:t> </w:t>
      </w:r>
      <w:r>
        <w:rPr>
          <w:color w:val="231F20"/>
        </w:rPr>
        <w:t>thế,</w:t>
      </w:r>
      <w:r>
        <w:rPr>
          <w:color w:val="231F20"/>
          <w:spacing w:val="-11"/>
        </w:rPr>
        <w:t> </w:t>
      </w:r>
      <w:r>
        <w:rPr>
          <w:color w:val="231F20"/>
        </w:rPr>
        <w:t>hoặc</w:t>
      </w:r>
      <w:r>
        <w:rPr>
          <w:color w:val="231F20"/>
          <w:spacing w:val="-11"/>
        </w:rPr>
        <w:t> </w:t>
      </w:r>
      <w:r>
        <w:rPr>
          <w:color w:val="231F20"/>
        </w:rPr>
        <w:t>có</w:t>
      </w:r>
      <w:r>
        <w:rPr>
          <w:color w:val="231F20"/>
          <w:spacing w:val="-10"/>
        </w:rPr>
        <w:t> </w:t>
      </w:r>
      <w:r>
        <w:rPr>
          <w:color w:val="231F20"/>
        </w:rPr>
        <w:t>người</w:t>
      </w:r>
      <w:r>
        <w:rPr>
          <w:color w:val="231F20"/>
          <w:spacing w:val="-11"/>
        </w:rPr>
        <w:t> </w:t>
      </w:r>
      <w:r>
        <w:rPr>
          <w:color w:val="231F20"/>
        </w:rPr>
        <w:t>sinh</w:t>
      </w:r>
      <w:r>
        <w:rPr>
          <w:color w:val="231F20"/>
          <w:spacing w:val="-11"/>
        </w:rPr>
        <w:t> </w:t>
      </w:r>
      <w:r>
        <w:rPr>
          <w:color w:val="231F20"/>
        </w:rPr>
        <w:t>nghi:</w:t>
      </w:r>
      <w:r>
        <w:rPr>
          <w:color w:val="231F20"/>
          <w:spacing w:val="-11"/>
        </w:rPr>
        <w:t> </w:t>
      </w:r>
      <w:r>
        <w:rPr>
          <w:color w:val="231F20"/>
        </w:rPr>
        <w:t>Như</w:t>
      </w:r>
      <w:r>
        <w:rPr>
          <w:color w:val="231F20"/>
          <w:spacing w:val="-10"/>
        </w:rPr>
        <w:t> </w:t>
      </w:r>
      <w:r>
        <w:rPr>
          <w:color w:val="231F20"/>
        </w:rPr>
        <w:t>căn</w:t>
      </w:r>
      <w:r>
        <w:rPr>
          <w:color w:val="231F20"/>
          <w:spacing w:val="-11"/>
        </w:rPr>
        <w:t> </w:t>
      </w:r>
      <w:r>
        <w:rPr>
          <w:color w:val="231F20"/>
        </w:rPr>
        <w:t>vô ký</w:t>
      </w:r>
      <w:r>
        <w:rPr>
          <w:color w:val="231F20"/>
          <w:spacing w:val="-10"/>
        </w:rPr>
        <w:t> </w:t>
      </w:r>
      <w:r>
        <w:rPr>
          <w:color w:val="231F20"/>
        </w:rPr>
        <w:t>thông</w:t>
      </w:r>
      <w:r>
        <w:rPr>
          <w:color w:val="231F20"/>
          <w:spacing w:val="-9"/>
        </w:rPr>
        <w:t> </w:t>
      </w:r>
      <w:r>
        <w:rPr>
          <w:color w:val="231F20"/>
        </w:rPr>
        <w:t>hợp</w:t>
      </w:r>
      <w:r>
        <w:rPr>
          <w:color w:val="231F20"/>
          <w:spacing w:val="-9"/>
        </w:rPr>
        <w:t> </w:t>
      </w:r>
      <w:r>
        <w:rPr>
          <w:color w:val="231F20"/>
        </w:rPr>
        <w:t>cả</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thì</w:t>
      </w:r>
      <w:r>
        <w:rPr>
          <w:color w:val="231F20"/>
          <w:spacing w:val="-9"/>
        </w:rPr>
        <w:t> </w:t>
      </w:r>
      <w:r>
        <w:rPr>
          <w:color w:val="231F20"/>
        </w:rPr>
        <w:t>căn</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cũng</w:t>
      </w:r>
      <w:r>
        <w:rPr>
          <w:color w:val="231F20"/>
          <w:spacing w:val="-9"/>
        </w:rPr>
        <w:t> </w:t>
      </w:r>
      <w:r>
        <w:rPr>
          <w:color w:val="231F20"/>
        </w:rPr>
        <w:t>thế,</w:t>
      </w:r>
      <w:r>
        <w:rPr>
          <w:color w:val="231F20"/>
          <w:spacing w:val="-9"/>
        </w:rPr>
        <w:t> </w:t>
      </w:r>
      <w:r>
        <w:rPr>
          <w:color w:val="231F20"/>
        </w:rPr>
        <w:t>nên</w:t>
      </w:r>
      <w:r>
        <w:rPr>
          <w:color w:val="231F20"/>
          <w:spacing w:val="-9"/>
        </w:rPr>
        <w:t> </w:t>
      </w:r>
      <w:r>
        <w:rPr>
          <w:color w:val="231F20"/>
        </w:rPr>
        <w:t>lại</w:t>
      </w:r>
      <w:r>
        <w:rPr>
          <w:color w:val="231F20"/>
          <w:spacing w:val="-9"/>
        </w:rPr>
        <w:t> </w:t>
      </w:r>
      <w:r>
        <w:rPr>
          <w:color w:val="231F20"/>
        </w:rPr>
        <w:t>cần</w:t>
      </w:r>
      <w:r>
        <w:rPr>
          <w:color w:val="231F20"/>
          <w:spacing w:val="-9"/>
        </w:rPr>
        <w:t> </w:t>
      </w:r>
      <w:r>
        <w:rPr>
          <w:color w:val="231F20"/>
        </w:rPr>
        <w:t>phải</w:t>
      </w:r>
      <w:r>
        <w:rPr>
          <w:color w:val="231F20"/>
          <w:spacing w:val="-9"/>
        </w:rPr>
        <w:t> </w:t>
      </w:r>
      <w:r>
        <w:rPr>
          <w:color w:val="231F20"/>
        </w:rPr>
        <w:t>nói câu có khác nhau </w:t>
      </w:r>
      <w:r>
        <w:rPr>
          <w:color w:val="231F20"/>
          <w:spacing w:val="-5"/>
        </w:rPr>
        <w:t>v.v…</w:t>
      </w:r>
    </w:p>
    <w:p>
      <w:pPr>
        <w:pStyle w:val="BodyText"/>
        <w:spacing w:line="276" w:lineRule="auto"/>
        <w:ind w:right="410"/>
      </w:pPr>
      <w:r>
        <w:rPr>
          <w:i/>
          <w:color w:val="231F20"/>
        </w:rPr>
        <w:t>Hỏi: </w:t>
      </w:r>
      <w:r>
        <w:rPr>
          <w:color w:val="231F20"/>
        </w:rPr>
        <w:t>Vì sao ở đây không nói căn bất thiện của đời trước v.v… cùng với căn vô ký v.v… của đời sau và pháp tương ưng là nhân đồng loại? Căn vô ký của đời trước v.v... cùng với căn bất thiện của đời sau v.v... và pháp tương ưng làm nhân đồng loại?</w:t>
      </w:r>
    </w:p>
    <w:p>
      <w:pPr>
        <w:pStyle w:val="BodyText"/>
        <w:spacing w:line="276" w:lineRule="auto"/>
        <w:ind w:right="407"/>
      </w:pPr>
      <w:r>
        <w:rPr>
          <w:i/>
          <w:color w:val="231F20"/>
        </w:rPr>
        <w:t>Đáp: </w:t>
      </w:r>
      <w:r>
        <w:rPr>
          <w:color w:val="231F20"/>
        </w:rPr>
        <w:t>Vì đây là ý của người tạo luận muốn như thế, cho </w:t>
      </w:r>
      <w:r>
        <w:rPr>
          <w:color w:val="231F20"/>
          <w:spacing w:val="2"/>
        </w:rPr>
        <w:t>đến </w:t>
      </w:r>
      <w:r>
        <w:rPr>
          <w:color w:val="231F20"/>
        </w:rPr>
        <w:t>nói</w:t>
      </w:r>
      <w:r>
        <w:rPr>
          <w:color w:val="231F20"/>
          <w:spacing w:val="5"/>
        </w:rPr>
        <w:t> </w:t>
      </w:r>
      <w:r>
        <w:rPr>
          <w:color w:val="231F20"/>
        </w:rPr>
        <w:t>rộng.</w:t>
      </w:r>
    </w:p>
    <w:p>
      <w:pPr>
        <w:pStyle w:val="BodyText"/>
        <w:spacing w:line="276" w:lineRule="auto"/>
        <w:ind w:right="412"/>
      </w:pPr>
      <w:r>
        <w:rPr>
          <w:color w:val="231F20"/>
        </w:rPr>
        <w:t>Có thuyết nói: Nên nói nhưng không nói, phải biết ở đây </w:t>
      </w:r>
      <w:r>
        <w:rPr>
          <w:color w:val="231F20"/>
          <w:spacing w:val="-3"/>
        </w:rPr>
        <w:t>nghĩa </w:t>
      </w:r>
      <w:r>
        <w:rPr>
          <w:color w:val="231F20"/>
        </w:rPr>
        <w:t>ấy nêu bày chưa đầy đủ .</w:t>
      </w:r>
    </w:p>
    <w:p>
      <w:pPr>
        <w:pStyle w:val="BodyText"/>
        <w:spacing w:line="276" w:lineRule="auto"/>
        <w:ind w:right="410"/>
      </w:pPr>
      <w:r>
        <w:rPr>
          <w:color w:val="231F20"/>
        </w:rPr>
        <w:t>Có thuyết cho: Nếu nói như vậy hoặc có khi khiến người khác sinh nghi, là căn bất thiện cũng thông cả ba cõi, hoặc căn vô ký chỉ ở nơi cõi dục. Hoặc còn sinh nghi nhân ít quả nhiều, hay nhân nhiều quả ít, thế nên không nói đến.</w:t>
      </w:r>
    </w:p>
    <w:p>
      <w:pPr>
        <w:pStyle w:val="BodyText"/>
        <w:spacing w:line="276" w:lineRule="auto"/>
        <w:ind w:right="410"/>
      </w:pPr>
      <w:r>
        <w:rPr>
          <w:color w:val="231F20"/>
        </w:rPr>
        <w:t>Văn tuy không nói nhưng nghĩa là thật có, vì tự bộ cùng làm nhân đồng loại.</w:t>
      </w:r>
    </w:p>
    <w:p>
      <w:pPr>
        <w:pStyle w:val="BodyText"/>
        <w:spacing w:line="276" w:lineRule="auto" w:before="113"/>
        <w:ind w:right="412"/>
      </w:pPr>
      <w:r>
        <w:rPr>
          <w:i/>
          <w:color w:val="231F20"/>
        </w:rPr>
        <w:t>Hỏi:</w:t>
      </w:r>
      <w:r>
        <w:rPr>
          <w:i/>
          <w:color w:val="231F20"/>
          <w:spacing w:val="-11"/>
        </w:rPr>
        <w:t> </w:t>
      </w:r>
      <w:r>
        <w:rPr>
          <w:color w:val="231F20"/>
        </w:rPr>
        <w:t>Trong</w:t>
      </w:r>
      <w:r>
        <w:rPr>
          <w:color w:val="231F20"/>
          <w:spacing w:val="-5"/>
        </w:rPr>
        <w:t> </w:t>
      </w:r>
      <w:r>
        <w:rPr>
          <w:color w:val="231F20"/>
        </w:rPr>
        <w:t>đời</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có</w:t>
      </w:r>
      <w:r>
        <w:rPr>
          <w:color w:val="231F20"/>
          <w:spacing w:val="-6"/>
        </w:rPr>
        <w:t> </w:t>
      </w:r>
      <w:r>
        <w:rPr>
          <w:color w:val="231F20"/>
        </w:rPr>
        <w:t>nhân</w:t>
      </w:r>
      <w:r>
        <w:rPr>
          <w:color w:val="231F20"/>
          <w:spacing w:val="-5"/>
        </w:rPr>
        <w:t> </w:t>
      </w:r>
      <w:r>
        <w:rPr>
          <w:color w:val="231F20"/>
        </w:rPr>
        <w:t>đồng</w:t>
      </w:r>
      <w:r>
        <w:rPr>
          <w:color w:val="231F20"/>
          <w:spacing w:val="-5"/>
        </w:rPr>
        <w:t> </w:t>
      </w:r>
      <w:r>
        <w:rPr>
          <w:color w:val="231F20"/>
        </w:rPr>
        <w:t>loại</w:t>
      </w:r>
      <w:r>
        <w:rPr>
          <w:color w:val="231F20"/>
          <w:spacing w:val="-5"/>
        </w:rPr>
        <w:t> </w:t>
      </w:r>
      <w:r>
        <w:rPr>
          <w:color w:val="231F20"/>
        </w:rPr>
        <w:t>không?</w:t>
      </w:r>
      <w:r>
        <w:rPr>
          <w:color w:val="231F20"/>
          <w:spacing w:val="-5"/>
        </w:rPr>
        <w:t> </w:t>
      </w:r>
      <w:r>
        <w:rPr>
          <w:color w:val="231F20"/>
        </w:rPr>
        <w:t>Giả</w:t>
      </w:r>
      <w:r>
        <w:rPr>
          <w:color w:val="231F20"/>
          <w:spacing w:val="-6"/>
        </w:rPr>
        <w:t> </w:t>
      </w:r>
      <w:r>
        <w:rPr>
          <w:color w:val="231F20"/>
        </w:rPr>
        <w:t>sử</w:t>
      </w:r>
      <w:r>
        <w:rPr>
          <w:color w:val="231F20"/>
          <w:spacing w:val="-5"/>
        </w:rPr>
        <w:t> </w:t>
      </w:r>
      <w:r>
        <w:rPr>
          <w:color w:val="231F20"/>
        </w:rPr>
        <w:t>nêu</w:t>
      </w:r>
      <w:r>
        <w:rPr>
          <w:color w:val="231F20"/>
          <w:spacing w:val="-5"/>
        </w:rPr>
        <w:t> </w:t>
      </w:r>
      <w:r>
        <w:rPr>
          <w:color w:val="231F20"/>
        </w:rPr>
        <w:t>như thế thì có lỗi gì?</w:t>
      </w:r>
    </w:p>
    <w:p>
      <w:pPr>
        <w:pStyle w:val="BodyText"/>
        <w:spacing w:line="276" w:lineRule="auto"/>
        <w:ind w:right="414"/>
      </w:pPr>
      <w:r>
        <w:rPr>
          <w:color w:val="231F20"/>
          <w:spacing w:val="-4"/>
        </w:rPr>
        <w:t>Nếu </w:t>
      </w:r>
      <w:r>
        <w:rPr>
          <w:color w:val="231F20"/>
          <w:spacing w:val="-3"/>
        </w:rPr>
        <w:t>có </w:t>
      </w:r>
      <w:r>
        <w:rPr>
          <w:color w:val="231F20"/>
          <w:spacing w:val="-4"/>
        </w:rPr>
        <w:t>nhân đồng loại thì </w:t>
      </w:r>
      <w:r>
        <w:rPr>
          <w:color w:val="231F20"/>
          <w:spacing w:val="-3"/>
        </w:rPr>
        <w:t>vì </w:t>
      </w:r>
      <w:r>
        <w:rPr>
          <w:color w:val="231F20"/>
          <w:spacing w:val="-4"/>
        </w:rPr>
        <w:t>sao trong đây không nói? Nghĩa </w:t>
      </w:r>
      <w:r>
        <w:rPr>
          <w:color w:val="231F20"/>
          <w:spacing w:val="-5"/>
        </w:rPr>
        <w:t>là </w:t>
      </w:r>
      <w:r>
        <w:rPr>
          <w:color w:val="231F20"/>
          <w:spacing w:val="-4"/>
        </w:rPr>
        <w:t>trong đây chỉ nói đời trước cùng với đời sau làm nhân đồng loại. </w:t>
      </w:r>
      <w:r>
        <w:rPr>
          <w:color w:val="231F20"/>
          <w:spacing w:val="-5"/>
        </w:rPr>
        <w:t>Quá </w:t>
      </w:r>
      <w:r>
        <w:rPr>
          <w:color w:val="231F20"/>
          <w:spacing w:val="-4"/>
        </w:rPr>
        <w:t>khứ</w:t>
      </w:r>
      <w:r>
        <w:rPr>
          <w:color w:val="231F20"/>
          <w:spacing w:val="-12"/>
        </w:rPr>
        <w:t> </w:t>
      </w:r>
      <w:r>
        <w:rPr>
          <w:color w:val="231F20"/>
          <w:spacing w:val="-4"/>
        </w:rPr>
        <w:t>cùng</w:t>
      </w:r>
      <w:r>
        <w:rPr>
          <w:color w:val="231F20"/>
          <w:spacing w:val="-12"/>
        </w:rPr>
        <w:t> </w:t>
      </w:r>
      <w:r>
        <w:rPr>
          <w:color w:val="231F20"/>
          <w:spacing w:val="-4"/>
        </w:rPr>
        <w:t>với</w:t>
      </w:r>
      <w:r>
        <w:rPr>
          <w:color w:val="231F20"/>
          <w:spacing w:val="-12"/>
        </w:rPr>
        <w:t> </w:t>
      </w:r>
      <w:r>
        <w:rPr>
          <w:color w:val="231F20"/>
          <w:spacing w:val="-3"/>
        </w:rPr>
        <w:t>vị</w:t>
      </w:r>
      <w:r>
        <w:rPr>
          <w:color w:val="231F20"/>
          <w:spacing w:val="-12"/>
        </w:rPr>
        <w:t> </w:t>
      </w:r>
      <w:r>
        <w:rPr>
          <w:color w:val="231F20"/>
          <w:spacing w:val="-4"/>
        </w:rPr>
        <w:t>lai,</w:t>
      </w:r>
      <w:r>
        <w:rPr>
          <w:color w:val="231F20"/>
          <w:spacing w:val="-11"/>
        </w:rPr>
        <w:t> </w:t>
      </w:r>
      <w:r>
        <w:rPr>
          <w:color w:val="231F20"/>
          <w:spacing w:val="-4"/>
        </w:rPr>
        <w:t>hiện</w:t>
      </w:r>
      <w:r>
        <w:rPr>
          <w:color w:val="231F20"/>
          <w:spacing w:val="-12"/>
        </w:rPr>
        <w:t> </w:t>
      </w:r>
      <w:r>
        <w:rPr>
          <w:color w:val="231F20"/>
          <w:spacing w:val="-4"/>
        </w:rPr>
        <w:t>tại</w:t>
      </w:r>
      <w:r>
        <w:rPr>
          <w:color w:val="231F20"/>
          <w:spacing w:val="-12"/>
        </w:rPr>
        <w:t> </w:t>
      </w:r>
      <w:r>
        <w:rPr>
          <w:color w:val="231F20"/>
          <w:spacing w:val="-4"/>
        </w:rPr>
        <w:t>làm</w:t>
      </w:r>
      <w:r>
        <w:rPr>
          <w:color w:val="231F20"/>
          <w:spacing w:val="-12"/>
        </w:rPr>
        <w:t> </w:t>
      </w:r>
      <w:r>
        <w:rPr>
          <w:color w:val="231F20"/>
          <w:spacing w:val="-4"/>
        </w:rPr>
        <w:t>nhân</w:t>
      </w:r>
      <w:r>
        <w:rPr>
          <w:color w:val="231F20"/>
          <w:spacing w:val="-11"/>
        </w:rPr>
        <w:t> </w:t>
      </w:r>
      <w:r>
        <w:rPr>
          <w:color w:val="231F20"/>
          <w:spacing w:val="-4"/>
        </w:rPr>
        <w:t>đồng</w:t>
      </w:r>
      <w:r>
        <w:rPr>
          <w:color w:val="231F20"/>
          <w:spacing w:val="-12"/>
        </w:rPr>
        <w:t> </w:t>
      </w:r>
      <w:r>
        <w:rPr>
          <w:color w:val="231F20"/>
          <w:spacing w:val="-4"/>
        </w:rPr>
        <w:t>loại.</w:t>
      </w:r>
      <w:r>
        <w:rPr>
          <w:color w:val="231F20"/>
          <w:spacing w:val="-12"/>
        </w:rPr>
        <w:t> </w:t>
      </w:r>
      <w:r>
        <w:rPr>
          <w:color w:val="231F20"/>
          <w:spacing w:val="-4"/>
        </w:rPr>
        <w:t>Hiện</w:t>
      </w:r>
      <w:r>
        <w:rPr>
          <w:color w:val="231F20"/>
          <w:spacing w:val="-12"/>
        </w:rPr>
        <w:t> </w:t>
      </w:r>
      <w:r>
        <w:rPr>
          <w:color w:val="231F20"/>
          <w:spacing w:val="-4"/>
        </w:rPr>
        <w:t>tại</w:t>
      </w:r>
      <w:r>
        <w:rPr>
          <w:color w:val="231F20"/>
          <w:spacing w:val="-11"/>
        </w:rPr>
        <w:t> </w:t>
      </w:r>
      <w:r>
        <w:rPr>
          <w:color w:val="231F20"/>
          <w:spacing w:val="-4"/>
        </w:rPr>
        <w:t>cùng</w:t>
      </w:r>
      <w:r>
        <w:rPr>
          <w:color w:val="231F20"/>
          <w:spacing w:val="-12"/>
        </w:rPr>
        <w:t> </w:t>
      </w:r>
      <w:r>
        <w:rPr>
          <w:color w:val="231F20"/>
          <w:spacing w:val="-4"/>
        </w:rPr>
        <w:t>với</w:t>
      </w:r>
      <w:r>
        <w:rPr>
          <w:color w:val="231F20"/>
          <w:spacing w:val="-12"/>
        </w:rPr>
        <w:t> </w:t>
      </w:r>
      <w:r>
        <w:rPr>
          <w:color w:val="231F20"/>
          <w:spacing w:val="-3"/>
        </w:rPr>
        <w:t>vị</w:t>
      </w:r>
      <w:r>
        <w:rPr>
          <w:color w:val="231F20"/>
          <w:spacing w:val="-12"/>
        </w:rPr>
        <w:t> </w:t>
      </w:r>
      <w:r>
        <w:rPr>
          <w:color w:val="231F20"/>
          <w:spacing w:val="-5"/>
        </w:rPr>
        <w:t>lai </w:t>
      </w:r>
      <w:r>
        <w:rPr>
          <w:color w:val="231F20"/>
          <w:spacing w:val="-4"/>
        </w:rPr>
        <w:t>làm</w:t>
      </w:r>
      <w:r>
        <w:rPr>
          <w:color w:val="231F20"/>
          <w:spacing w:val="-16"/>
        </w:rPr>
        <w:t> </w:t>
      </w:r>
      <w:r>
        <w:rPr>
          <w:color w:val="231F20"/>
          <w:spacing w:val="-4"/>
        </w:rPr>
        <w:t>nhân</w:t>
      </w:r>
      <w:r>
        <w:rPr>
          <w:color w:val="231F20"/>
          <w:spacing w:val="-16"/>
        </w:rPr>
        <w:t> </w:t>
      </w:r>
      <w:r>
        <w:rPr>
          <w:color w:val="231F20"/>
          <w:spacing w:val="-4"/>
        </w:rPr>
        <w:t>đồng</w:t>
      </w:r>
      <w:r>
        <w:rPr>
          <w:color w:val="231F20"/>
          <w:spacing w:val="-16"/>
        </w:rPr>
        <w:t> </w:t>
      </w:r>
      <w:r>
        <w:rPr>
          <w:color w:val="231F20"/>
          <w:spacing w:val="-4"/>
        </w:rPr>
        <w:t>loại,</w:t>
      </w:r>
      <w:r>
        <w:rPr>
          <w:color w:val="231F20"/>
          <w:spacing w:val="-15"/>
        </w:rPr>
        <w:t> </w:t>
      </w:r>
      <w:r>
        <w:rPr>
          <w:color w:val="231F20"/>
          <w:spacing w:val="-4"/>
        </w:rPr>
        <w:t>không</w:t>
      </w:r>
      <w:r>
        <w:rPr>
          <w:color w:val="231F20"/>
          <w:spacing w:val="-16"/>
        </w:rPr>
        <w:t> </w:t>
      </w:r>
      <w:r>
        <w:rPr>
          <w:color w:val="231F20"/>
          <w:spacing w:val="-4"/>
        </w:rPr>
        <w:t>nói</w:t>
      </w:r>
      <w:r>
        <w:rPr>
          <w:color w:val="231F20"/>
          <w:spacing w:val="-16"/>
        </w:rPr>
        <w:t> </w:t>
      </w:r>
      <w:r>
        <w:rPr>
          <w:color w:val="231F20"/>
          <w:spacing w:val="-3"/>
        </w:rPr>
        <w:t>vị</w:t>
      </w:r>
      <w:r>
        <w:rPr>
          <w:color w:val="231F20"/>
          <w:spacing w:val="-16"/>
        </w:rPr>
        <w:t> </w:t>
      </w:r>
      <w:r>
        <w:rPr>
          <w:color w:val="231F20"/>
          <w:spacing w:val="-4"/>
        </w:rPr>
        <w:t>lai</w:t>
      </w:r>
      <w:r>
        <w:rPr>
          <w:color w:val="231F20"/>
          <w:spacing w:val="-15"/>
        </w:rPr>
        <w:t> </w:t>
      </w:r>
      <w:r>
        <w:rPr>
          <w:color w:val="231F20"/>
          <w:spacing w:val="-4"/>
        </w:rPr>
        <w:t>cùng</w:t>
      </w:r>
      <w:r>
        <w:rPr>
          <w:color w:val="231F20"/>
          <w:spacing w:val="-16"/>
        </w:rPr>
        <w:t> </w:t>
      </w:r>
      <w:r>
        <w:rPr>
          <w:color w:val="231F20"/>
          <w:spacing w:val="-4"/>
        </w:rPr>
        <w:t>với</w:t>
      </w:r>
      <w:r>
        <w:rPr>
          <w:color w:val="231F20"/>
          <w:spacing w:val="-16"/>
        </w:rPr>
        <w:t> </w:t>
      </w:r>
      <w:r>
        <w:rPr>
          <w:color w:val="231F20"/>
          <w:spacing w:val="-3"/>
        </w:rPr>
        <w:t>vị</w:t>
      </w:r>
      <w:r>
        <w:rPr>
          <w:color w:val="231F20"/>
          <w:spacing w:val="-16"/>
        </w:rPr>
        <w:t> </w:t>
      </w:r>
      <w:r>
        <w:rPr>
          <w:color w:val="231F20"/>
          <w:spacing w:val="-4"/>
        </w:rPr>
        <w:t>lai</w:t>
      </w:r>
      <w:r>
        <w:rPr>
          <w:color w:val="231F20"/>
          <w:spacing w:val="-15"/>
        </w:rPr>
        <w:t> </w:t>
      </w:r>
      <w:r>
        <w:rPr>
          <w:color w:val="231F20"/>
          <w:spacing w:val="-4"/>
        </w:rPr>
        <w:t>làm</w:t>
      </w:r>
      <w:r>
        <w:rPr>
          <w:color w:val="231F20"/>
          <w:spacing w:val="-16"/>
        </w:rPr>
        <w:t> </w:t>
      </w:r>
      <w:r>
        <w:rPr>
          <w:color w:val="231F20"/>
          <w:spacing w:val="-4"/>
        </w:rPr>
        <w:t>nhân</w:t>
      </w:r>
      <w:r>
        <w:rPr>
          <w:color w:val="231F20"/>
          <w:spacing w:val="-16"/>
        </w:rPr>
        <w:t> </w:t>
      </w:r>
      <w:r>
        <w:rPr>
          <w:color w:val="231F20"/>
          <w:spacing w:val="-4"/>
        </w:rPr>
        <w:t>đồng</w:t>
      </w:r>
      <w:r>
        <w:rPr>
          <w:color w:val="231F20"/>
          <w:spacing w:val="-15"/>
        </w:rPr>
        <w:t> </w:t>
      </w:r>
      <w:r>
        <w:rPr>
          <w:color w:val="231F20"/>
          <w:spacing w:val="-5"/>
        </w:rPr>
        <w:t>loại?</w:t>
      </w:r>
    </w:p>
    <w:p>
      <w:pPr>
        <w:pStyle w:val="BodyText"/>
        <w:spacing w:line="276" w:lineRule="auto"/>
        <w:ind w:right="410"/>
      </w:pPr>
      <w:r>
        <w:rPr>
          <w:color w:val="231F20"/>
        </w:rPr>
        <w:t>Lại, nếu có nhân đồng loại, tức nên có hai tâm lần lượt làm nhân, là trái với thuyết trước. Nếu không thì nơi chương Kiến Uẩn trong Luận này đã nói làm sao thông suốt? Như nói: Nếu pháp này 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kia</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hoặc</w:t>
      </w:r>
      <w:r>
        <w:rPr>
          <w:color w:val="231F20"/>
          <w:spacing w:val="-4"/>
        </w:rPr>
        <w:t> </w:t>
      </w:r>
      <w:r>
        <w:rPr>
          <w:color w:val="231F20"/>
        </w:rPr>
        <w:t>có</w:t>
      </w:r>
      <w:r>
        <w:rPr>
          <w:color w:val="231F20"/>
          <w:spacing w:val="-4"/>
        </w:rPr>
        <w:t> </w:t>
      </w:r>
      <w:r>
        <w:rPr>
          <w:color w:val="231F20"/>
        </w:rPr>
        <w:t>lúc</w:t>
      </w:r>
      <w:r>
        <w:rPr>
          <w:color w:val="231F20"/>
          <w:spacing w:val="-4"/>
        </w:rPr>
        <w:t> </w:t>
      </w:r>
      <w:r>
        <w:rPr>
          <w:color w:val="231F20"/>
        </w:rPr>
        <w:t>pháp</w:t>
      </w:r>
      <w:r>
        <w:rPr>
          <w:color w:val="231F20"/>
          <w:spacing w:val="-4"/>
        </w:rPr>
        <w:t> </w:t>
      </w:r>
      <w:r>
        <w:rPr>
          <w:color w:val="231F20"/>
        </w:rPr>
        <w:t>này</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spacing w:val="-5"/>
        </w:rPr>
        <w:t>kia </w:t>
      </w:r>
      <w:r>
        <w:rPr>
          <w:color w:val="231F20"/>
        </w:rPr>
        <w:t>không làm nhân chăng? </w:t>
      </w:r>
      <w:r>
        <w:rPr>
          <w:i/>
          <w:color w:val="231F20"/>
        </w:rPr>
        <w:t>Đáp: </w:t>
      </w:r>
      <w:r>
        <w:rPr>
          <w:color w:val="231F20"/>
        </w:rPr>
        <w:t>Không có lúc nào không phải là</w:t>
      </w:r>
      <w:r>
        <w:rPr>
          <w:color w:val="231F20"/>
          <w:spacing w:val="-20"/>
        </w:rPr>
        <w:t> </w:t>
      </w:r>
      <w:r>
        <w:rPr>
          <w:color w:val="231F20"/>
        </w:rPr>
        <w:t>nhân.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Nếu pháp đã sinh là nhân đồng loại, nếu pháp chưa sinh thì 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đồng</w:t>
      </w:r>
      <w:r>
        <w:rPr>
          <w:color w:val="231F20"/>
          <w:spacing w:val="-8"/>
        </w:rPr>
        <w:t> </w:t>
      </w:r>
      <w:r>
        <w:rPr>
          <w:color w:val="231F20"/>
        </w:rPr>
        <w:t>loại,</w:t>
      </w:r>
      <w:r>
        <w:rPr>
          <w:color w:val="231F20"/>
          <w:spacing w:val="-8"/>
        </w:rPr>
        <w:t> </w:t>
      </w:r>
      <w:r>
        <w:rPr>
          <w:color w:val="231F20"/>
        </w:rPr>
        <w:t>thế</w:t>
      </w:r>
      <w:r>
        <w:rPr>
          <w:color w:val="231F20"/>
          <w:spacing w:val="-8"/>
        </w:rPr>
        <w:t> </w:t>
      </w:r>
      <w:r>
        <w:rPr>
          <w:color w:val="231F20"/>
        </w:rPr>
        <w:t>thì</w:t>
      </w:r>
      <w:r>
        <w:rPr>
          <w:color w:val="231F20"/>
          <w:spacing w:val="-8"/>
        </w:rPr>
        <w:t> </w:t>
      </w:r>
      <w:r>
        <w:rPr>
          <w:color w:val="231F20"/>
        </w:rPr>
        <w:t>nếu</w:t>
      </w:r>
      <w:r>
        <w:rPr>
          <w:color w:val="231F20"/>
          <w:spacing w:val="-8"/>
        </w:rPr>
        <w:t> </w:t>
      </w:r>
      <w:r>
        <w:rPr>
          <w:color w:val="231F20"/>
        </w:rPr>
        <w:t>pháp</w:t>
      </w:r>
      <w:r>
        <w:rPr>
          <w:color w:val="231F20"/>
          <w:spacing w:val="-8"/>
        </w:rPr>
        <w:t> </w:t>
      </w:r>
      <w:r>
        <w:rPr>
          <w:color w:val="231F20"/>
        </w:rPr>
        <w:t>này</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kia làm nhân, hoặc có lúc pháp này cùng với pháp kia không làm </w:t>
      </w:r>
      <w:r>
        <w:rPr>
          <w:color w:val="231F20"/>
          <w:spacing w:val="-3"/>
        </w:rPr>
        <w:t>nhân, </w:t>
      </w:r>
      <w:r>
        <w:rPr>
          <w:color w:val="231F20"/>
        </w:rPr>
        <w:t>vì sao trả lời là: Không có lúc nào không phải là</w:t>
      </w:r>
      <w:r>
        <w:rPr>
          <w:color w:val="231F20"/>
          <w:spacing w:val="-5"/>
        </w:rPr>
        <w:t> </w:t>
      </w:r>
      <w:r>
        <w:rPr>
          <w:color w:val="231F20"/>
        </w:rPr>
        <w:t>nhân.</w:t>
      </w:r>
    </w:p>
    <w:p>
      <w:pPr>
        <w:pStyle w:val="BodyText"/>
        <w:spacing w:line="271" w:lineRule="auto"/>
        <w:ind w:left="393" w:right="127"/>
      </w:pPr>
      <w:r>
        <w:rPr>
          <w:color w:val="231F20"/>
        </w:rPr>
        <w:t>Lại, nếu là không thì như nơi Luận Phẩm Loại Túc đã nói làm sao</w:t>
      </w:r>
      <w:r>
        <w:rPr>
          <w:color w:val="231F20"/>
          <w:spacing w:val="-7"/>
        </w:rPr>
        <w:t> </w:t>
      </w:r>
      <w:r>
        <w:rPr>
          <w:color w:val="231F20"/>
        </w:rPr>
        <w:t>thông</w:t>
      </w:r>
      <w:r>
        <w:rPr>
          <w:color w:val="231F20"/>
          <w:spacing w:val="-7"/>
        </w:rPr>
        <w:t> </w:t>
      </w:r>
      <w:r>
        <w:rPr>
          <w:color w:val="231F20"/>
        </w:rPr>
        <w:t>suốt?</w:t>
      </w:r>
      <w:r>
        <w:rPr>
          <w:color w:val="231F20"/>
          <w:spacing w:val="-6"/>
        </w:rPr>
        <w:t> </w:t>
      </w:r>
      <w:r>
        <w:rPr>
          <w:color w:val="231F20"/>
        </w:rPr>
        <w:t>Như</w:t>
      </w:r>
      <w:r>
        <w:rPr>
          <w:color w:val="231F20"/>
          <w:spacing w:val="-7"/>
        </w:rPr>
        <w:t> </w:t>
      </w:r>
      <w:r>
        <w:rPr>
          <w:color w:val="231F20"/>
        </w:rPr>
        <w:t>nói:</w:t>
      </w:r>
      <w:r>
        <w:rPr>
          <w:color w:val="231F20"/>
          <w:spacing w:val="-11"/>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6"/>
        </w:rPr>
        <w:t> </w:t>
      </w:r>
      <w:r>
        <w:rPr>
          <w:color w:val="231F20"/>
        </w:rPr>
        <w:t>pháp</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tâm</w:t>
      </w:r>
      <w:r>
        <w:rPr>
          <w:color w:val="231F20"/>
          <w:spacing w:val="-7"/>
        </w:rPr>
        <w:t> </w:t>
      </w:r>
      <w:r>
        <w:rPr>
          <w:color w:val="231F20"/>
        </w:rPr>
        <w:t>làm</w:t>
      </w:r>
      <w:r>
        <w:rPr>
          <w:color w:val="231F20"/>
          <w:spacing w:val="-6"/>
        </w:rPr>
        <w:t> </w:t>
      </w:r>
      <w:r>
        <w:rPr>
          <w:color w:val="231F20"/>
        </w:rPr>
        <w:t>nhân? </w:t>
      </w:r>
      <w:r>
        <w:rPr>
          <w:i/>
          <w:color w:val="231F20"/>
        </w:rPr>
        <w:t>Đáp:</w:t>
      </w:r>
      <w:r>
        <w:rPr>
          <w:i/>
          <w:color w:val="231F20"/>
          <w:spacing w:val="-5"/>
        </w:rPr>
        <w:t> </w:t>
      </w:r>
      <w:r>
        <w:rPr>
          <w:color w:val="231F20"/>
        </w:rPr>
        <w:t>Là</w:t>
      </w:r>
      <w:r>
        <w:rPr>
          <w:color w:val="231F20"/>
          <w:spacing w:val="-5"/>
        </w:rPr>
        <w:t> </w:t>
      </w:r>
      <w:r>
        <w:rPr>
          <w:color w:val="231F20"/>
        </w:rPr>
        <w:t>Bổ-đặc-già-la</w:t>
      </w:r>
      <w:r>
        <w:rPr>
          <w:color w:val="231F20"/>
          <w:spacing w:val="-4"/>
        </w:rPr>
        <w:t> </w:t>
      </w:r>
      <w:r>
        <w:rPr>
          <w:color w:val="231F20"/>
        </w:rPr>
        <w:t>đã</w:t>
      </w:r>
      <w:r>
        <w:rPr>
          <w:color w:val="231F20"/>
          <w:spacing w:val="-5"/>
        </w:rPr>
        <w:t> </w:t>
      </w:r>
      <w:r>
        <w:rPr>
          <w:color w:val="231F20"/>
        </w:rPr>
        <w:t>nhập</w:t>
      </w:r>
      <w:r>
        <w:rPr>
          <w:color w:val="231F20"/>
          <w:spacing w:val="-4"/>
        </w:rPr>
        <w:t> </w:t>
      </w:r>
      <w:r>
        <w:rPr>
          <w:color w:val="231F20"/>
        </w:rPr>
        <w:t>chánh</w:t>
      </w:r>
      <w:r>
        <w:rPr>
          <w:color w:val="231F20"/>
          <w:spacing w:val="-5"/>
        </w:rPr>
        <w:t> </w:t>
      </w:r>
      <w:r>
        <w:rPr>
          <w:color w:val="231F20"/>
        </w:rPr>
        <w:t>tánh</w:t>
      </w:r>
      <w:r>
        <w:rPr>
          <w:color w:val="231F20"/>
          <w:spacing w:val="-4"/>
        </w:rPr>
        <w:t> </w:t>
      </w:r>
      <w:r>
        <w:rPr>
          <w:color w:val="231F20"/>
        </w:rPr>
        <w:t>ly</w:t>
      </w:r>
      <w:r>
        <w:rPr>
          <w:color w:val="231F20"/>
          <w:spacing w:val="-5"/>
        </w:rPr>
        <w:t> </w:t>
      </w:r>
      <w:r>
        <w:rPr>
          <w:color w:val="231F20"/>
        </w:rPr>
        <w:t>sinh,</w:t>
      </w:r>
      <w:r>
        <w:rPr>
          <w:color w:val="231F20"/>
          <w:spacing w:val="-4"/>
        </w:rPr>
        <w:t> </w:t>
      </w:r>
      <w:r>
        <w:rPr>
          <w:color w:val="231F20"/>
        </w:rPr>
        <w:t>là</w:t>
      </w:r>
      <w:r>
        <w:rPr>
          <w:color w:val="231F20"/>
          <w:spacing w:val="-5"/>
        </w:rPr>
        <w:t> </w:t>
      </w:r>
      <w:r>
        <w:rPr>
          <w:color w:val="231F20"/>
        </w:rPr>
        <w:t>tâm</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ban đầu và phàm phu khác nhất định sẽ nhập chánh tánh ly sinh, là tâm vô lậu ban đầu. Nhưng tâm vô lậu hiện có nơi vị lai của phàm phu kia đều không phải là tâm làm nhân, vì sao chỉ nói tâm vô lậu </w:t>
      </w:r>
      <w:r>
        <w:rPr>
          <w:color w:val="231F20"/>
          <w:spacing w:val="-5"/>
        </w:rPr>
        <w:t>ban </w:t>
      </w:r>
      <w:r>
        <w:rPr>
          <w:color w:val="231F20"/>
        </w:rPr>
        <w:t>đầu kia?</w:t>
      </w:r>
    </w:p>
    <w:p>
      <w:pPr>
        <w:pStyle w:val="BodyText"/>
        <w:spacing w:line="271" w:lineRule="auto"/>
        <w:ind w:left="393" w:right="127"/>
      </w:pPr>
      <w:r>
        <w:rPr>
          <w:color w:val="231F20"/>
        </w:rPr>
        <w:t>Lại, nếu là không thì như nơi Luận Phẩm Loại Túc đã nói làm sao</w:t>
      </w:r>
      <w:r>
        <w:rPr>
          <w:color w:val="231F20"/>
          <w:spacing w:val="-10"/>
        </w:rPr>
        <w:t> </w:t>
      </w:r>
      <w:r>
        <w:rPr>
          <w:color w:val="231F20"/>
        </w:rPr>
        <w:t>thông</w:t>
      </w:r>
      <w:r>
        <w:rPr>
          <w:color w:val="231F20"/>
          <w:spacing w:val="-10"/>
        </w:rPr>
        <w:t> </w:t>
      </w:r>
      <w:r>
        <w:rPr>
          <w:color w:val="231F20"/>
        </w:rPr>
        <w:t>suốt?</w:t>
      </w:r>
      <w:r>
        <w:rPr>
          <w:color w:val="231F20"/>
          <w:spacing w:val="-10"/>
        </w:rPr>
        <w:t> </w:t>
      </w:r>
      <w:r>
        <w:rPr>
          <w:color w:val="231F20"/>
        </w:rPr>
        <w:t>Như</w:t>
      </w:r>
      <w:r>
        <w:rPr>
          <w:color w:val="231F20"/>
          <w:spacing w:val="-10"/>
        </w:rPr>
        <w:t> </w:t>
      </w:r>
      <w:r>
        <w:rPr>
          <w:color w:val="231F20"/>
        </w:rPr>
        <w:t>nói:</w:t>
      </w:r>
      <w:r>
        <w:rPr>
          <w:color w:val="231F20"/>
          <w:spacing w:val="-9"/>
        </w:rPr>
        <w:t> </w:t>
      </w:r>
      <w:r>
        <w:rPr>
          <w:color w:val="231F20"/>
        </w:rPr>
        <w:t>Hoặc</w:t>
      </w:r>
      <w:r>
        <w:rPr>
          <w:color w:val="231F20"/>
          <w:spacing w:val="-10"/>
        </w:rPr>
        <w:t> </w:t>
      </w:r>
      <w:r>
        <w:rPr>
          <w:color w:val="231F20"/>
        </w:rPr>
        <w:t>có</w:t>
      </w:r>
      <w:r>
        <w:rPr>
          <w:color w:val="231F20"/>
          <w:spacing w:val="-10"/>
        </w:rPr>
        <w:t> </w:t>
      </w:r>
      <w:r>
        <w:rPr>
          <w:color w:val="231F20"/>
        </w:rPr>
        <w:t>khổ</w:t>
      </w:r>
      <w:r>
        <w:rPr>
          <w:color w:val="231F20"/>
          <w:spacing w:val="-10"/>
        </w:rPr>
        <w:t> </w:t>
      </w:r>
      <w:r>
        <w:rPr>
          <w:color w:val="231F20"/>
        </w:rPr>
        <w:t>đế</w:t>
      </w:r>
      <w:r>
        <w:rPr>
          <w:color w:val="231F20"/>
          <w:spacing w:val="-9"/>
        </w:rPr>
        <w:t> </w:t>
      </w:r>
      <w:r>
        <w:rPr>
          <w:color w:val="231F20"/>
        </w:rPr>
        <w:t>do</w:t>
      </w:r>
      <w:r>
        <w:rPr>
          <w:color w:val="231F20"/>
          <w:spacing w:val="-10"/>
        </w:rPr>
        <w:t> </w:t>
      </w:r>
      <w:r>
        <w:rPr>
          <w:color w:val="231F20"/>
        </w:rPr>
        <w:t>hữu</w:t>
      </w:r>
      <w:r>
        <w:rPr>
          <w:color w:val="231F20"/>
          <w:spacing w:val="-10"/>
        </w:rPr>
        <w:t> </w:t>
      </w:r>
      <w:r>
        <w:rPr>
          <w:color w:val="231F20"/>
        </w:rPr>
        <w:t>thân</w:t>
      </w:r>
      <w:r>
        <w:rPr>
          <w:color w:val="231F20"/>
          <w:spacing w:val="-10"/>
        </w:rPr>
        <w:t> </w:t>
      </w:r>
      <w:r>
        <w:rPr>
          <w:color w:val="231F20"/>
        </w:rPr>
        <w:t>kiến</w:t>
      </w:r>
      <w:r>
        <w:rPr>
          <w:color w:val="231F20"/>
          <w:spacing w:val="-9"/>
        </w:rPr>
        <w:t> </w:t>
      </w:r>
      <w:r>
        <w:rPr>
          <w:color w:val="231F20"/>
        </w:rPr>
        <w:t>làm</w:t>
      </w:r>
      <w:r>
        <w:rPr>
          <w:color w:val="231F20"/>
          <w:spacing w:val="-10"/>
        </w:rPr>
        <w:t> </w:t>
      </w:r>
      <w:r>
        <w:rPr>
          <w:color w:val="231F20"/>
        </w:rPr>
        <w:t>nhân, không phải cùng với hữu thân kiến làm nhân, trừ hữu thân kiến ở  vị lai và khổ đế tương ưng với hữu thân kiến đó, còn lại là các thứ nhiễm</w:t>
      </w:r>
      <w:r>
        <w:rPr>
          <w:color w:val="231F20"/>
          <w:spacing w:val="-12"/>
        </w:rPr>
        <w:t> </w:t>
      </w:r>
      <w:r>
        <w:rPr>
          <w:color w:val="231F20"/>
        </w:rPr>
        <w:t>ô</w:t>
      </w:r>
      <w:r>
        <w:rPr>
          <w:color w:val="231F20"/>
          <w:spacing w:val="-11"/>
        </w:rPr>
        <w:t> </w:t>
      </w:r>
      <w:r>
        <w:rPr>
          <w:color w:val="231F20"/>
        </w:rPr>
        <w:t>nơi</w:t>
      </w:r>
      <w:r>
        <w:rPr>
          <w:color w:val="231F20"/>
          <w:spacing w:val="-11"/>
        </w:rPr>
        <w:t> </w:t>
      </w:r>
      <w:r>
        <w:rPr>
          <w:color w:val="231F20"/>
        </w:rPr>
        <w:t>khổ</w:t>
      </w:r>
      <w:r>
        <w:rPr>
          <w:color w:val="231F20"/>
          <w:spacing w:val="-11"/>
        </w:rPr>
        <w:t> </w:t>
      </w:r>
      <w:r>
        <w:rPr>
          <w:color w:val="231F20"/>
        </w:rPr>
        <w:t>đế.</w:t>
      </w:r>
      <w:r>
        <w:rPr>
          <w:color w:val="231F20"/>
          <w:spacing w:val="-11"/>
        </w:rPr>
        <w:t> </w:t>
      </w:r>
      <w:r>
        <w:rPr>
          <w:color w:val="231F20"/>
        </w:rPr>
        <w:t>Hoặc</w:t>
      </w:r>
      <w:r>
        <w:rPr>
          <w:color w:val="231F20"/>
          <w:spacing w:val="-12"/>
        </w:rPr>
        <w:t> </w:t>
      </w:r>
      <w:r>
        <w:rPr>
          <w:color w:val="231F20"/>
        </w:rPr>
        <w:t>có</w:t>
      </w:r>
      <w:r>
        <w:rPr>
          <w:color w:val="231F20"/>
          <w:spacing w:val="-11"/>
        </w:rPr>
        <w:t> </w:t>
      </w:r>
      <w:r>
        <w:rPr>
          <w:color w:val="231F20"/>
        </w:rPr>
        <w:t>khổ</w:t>
      </w:r>
      <w:r>
        <w:rPr>
          <w:color w:val="231F20"/>
          <w:spacing w:val="-11"/>
        </w:rPr>
        <w:t> </w:t>
      </w:r>
      <w:r>
        <w:rPr>
          <w:color w:val="231F20"/>
        </w:rPr>
        <w:t>đế</w:t>
      </w:r>
      <w:r>
        <w:rPr>
          <w:color w:val="231F20"/>
          <w:spacing w:val="-11"/>
        </w:rPr>
        <w:t> </w:t>
      </w:r>
      <w:r>
        <w:rPr>
          <w:color w:val="231F20"/>
        </w:rPr>
        <w:t>do</w:t>
      </w:r>
      <w:r>
        <w:rPr>
          <w:color w:val="231F20"/>
          <w:spacing w:val="-11"/>
        </w:rPr>
        <w:t> </w:t>
      </w:r>
      <w:r>
        <w:rPr>
          <w:color w:val="231F20"/>
        </w:rPr>
        <w:t>hữu</w:t>
      </w:r>
      <w:r>
        <w:rPr>
          <w:color w:val="231F20"/>
          <w:spacing w:val="-12"/>
        </w:rPr>
        <w:t> </w:t>
      </w:r>
      <w:r>
        <w:rPr>
          <w:color w:val="231F20"/>
        </w:rPr>
        <w:t>thân</w:t>
      </w:r>
      <w:r>
        <w:rPr>
          <w:color w:val="231F20"/>
          <w:spacing w:val="-11"/>
        </w:rPr>
        <w:t> </w:t>
      </w:r>
      <w:r>
        <w:rPr>
          <w:color w:val="231F20"/>
        </w:rPr>
        <w:t>kiến</w:t>
      </w:r>
      <w:r>
        <w:rPr>
          <w:color w:val="231F20"/>
          <w:spacing w:val="-11"/>
        </w:rPr>
        <w:t> </w:t>
      </w:r>
      <w:r>
        <w:rPr>
          <w:color w:val="231F20"/>
        </w:rPr>
        <w:t>làm</w:t>
      </w:r>
      <w:r>
        <w:rPr>
          <w:color w:val="231F20"/>
          <w:spacing w:val="-11"/>
        </w:rPr>
        <w:t> </w:t>
      </w:r>
      <w:r>
        <w:rPr>
          <w:color w:val="231F20"/>
        </w:rPr>
        <w:t>nhân,</w:t>
      </w:r>
      <w:r>
        <w:rPr>
          <w:color w:val="231F20"/>
          <w:spacing w:val="-11"/>
        </w:rPr>
        <w:t> </w:t>
      </w:r>
      <w:r>
        <w:rPr>
          <w:color w:val="231F20"/>
        </w:rPr>
        <w:t>cũng cùng với hữu thân kiến làm nhân, tức là pháp đã trừ. Nếu hữu thân kiến ở vị lai không cùng với hữu thân kiến ở vị lai làm nhân, vì sao nói là trừ hữu thân kiến ở vị lai? Và khổ đế tương ưng với hữu </w:t>
      </w:r>
      <w:r>
        <w:rPr>
          <w:color w:val="231F20"/>
          <w:spacing w:val="-4"/>
        </w:rPr>
        <w:t>thân </w:t>
      </w:r>
      <w:r>
        <w:rPr>
          <w:color w:val="231F20"/>
        </w:rPr>
        <w:t>kiến kia chăng?</w:t>
      </w:r>
    </w:p>
    <w:p>
      <w:pPr>
        <w:pStyle w:val="BodyText"/>
        <w:spacing w:line="271" w:lineRule="auto" w:before="115"/>
        <w:ind w:left="393" w:right="127"/>
      </w:pPr>
      <w:r>
        <w:rPr>
          <w:color w:val="231F20"/>
        </w:rPr>
        <w:t>Lại, nếu là không thì như nơi Luận Thức Thân Túc đã nói làm sao thông suốt? Như nói: Đối với nhãn thức quá khứ nhiễm ô hiện có tùy miên, nhãn thức đó đối với tâm </w:t>
      </w:r>
      <w:r>
        <w:rPr>
          <w:color w:val="231F20"/>
          <w:spacing w:val="-5"/>
        </w:rPr>
        <w:t>này, </w:t>
      </w:r>
      <w:r>
        <w:rPr>
          <w:color w:val="231F20"/>
        </w:rPr>
        <w:t>hoặc có thể làm nhân không phải là đã tùy tăng. Hoặc là đã tùy tăng nhưng không có thể làm nhân. Hoặc có thể làm nhân cũng là đã tùy tăng. Hoặc không</w:t>
      </w:r>
      <w:r>
        <w:rPr>
          <w:color w:val="231F20"/>
          <w:spacing w:val="-34"/>
        </w:rPr>
        <w:t> </w:t>
      </w:r>
      <w:r>
        <w:rPr>
          <w:color w:val="231F20"/>
        </w:rPr>
        <w:t>có thể làm nhân cũng không phải là đã tùy tăng.</w:t>
      </w:r>
    </w:p>
    <w:p>
      <w:pPr>
        <w:pStyle w:val="BodyText"/>
        <w:spacing w:line="273" w:lineRule="auto"/>
        <w:ind w:left="393" w:right="127"/>
      </w:pPr>
      <w:r>
        <w:rPr>
          <w:color w:val="231F20"/>
        </w:rPr>
        <w:t>Là có thể làm nhân không phải là đã tùy tăng: Nghĩa là các tùy miên ở trước tâm này, đồng loại, biến hành, tức tùy miên kia hoặc không duyên với đây, giả sử duyên rồi đoạn, cùng tùy miên tương ưng ấy đã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Là đã tùy tăng nhưng không có thể làm nhân: Nghĩa là các tùy miên</w:t>
      </w:r>
      <w:r>
        <w:rPr>
          <w:color w:val="231F20"/>
          <w:spacing w:val="-8"/>
        </w:rPr>
        <w:t> </w:t>
      </w:r>
      <w:r>
        <w:rPr>
          <w:color w:val="231F20"/>
        </w:rPr>
        <w:t>ở</w:t>
      </w:r>
      <w:r>
        <w:rPr>
          <w:color w:val="231F20"/>
          <w:spacing w:val="-8"/>
        </w:rPr>
        <w:t> </w:t>
      </w:r>
      <w:r>
        <w:rPr>
          <w:color w:val="231F20"/>
        </w:rPr>
        <w:t>sau</w:t>
      </w:r>
      <w:r>
        <w:rPr>
          <w:color w:val="231F20"/>
          <w:spacing w:val="-8"/>
        </w:rPr>
        <w:t> </w:t>
      </w:r>
      <w:r>
        <w:rPr>
          <w:color w:val="231F20"/>
        </w:rPr>
        <w:t>tâm</w:t>
      </w:r>
      <w:r>
        <w:rPr>
          <w:color w:val="231F20"/>
          <w:spacing w:val="-8"/>
        </w:rPr>
        <w:t> </w:t>
      </w:r>
      <w:r>
        <w:rPr>
          <w:color w:val="231F20"/>
          <w:spacing w:val="-5"/>
        </w:rPr>
        <w:t>này,</w:t>
      </w:r>
      <w:r>
        <w:rPr>
          <w:color w:val="231F20"/>
          <w:spacing w:val="-8"/>
        </w:rPr>
        <w:t> </w:t>
      </w:r>
      <w:r>
        <w:rPr>
          <w:color w:val="231F20"/>
        </w:rPr>
        <w:t>đồng</w:t>
      </w:r>
      <w:r>
        <w:rPr>
          <w:color w:val="231F20"/>
          <w:spacing w:val="-8"/>
        </w:rPr>
        <w:t> </w:t>
      </w:r>
      <w:r>
        <w:rPr>
          <w:color w:val="231F20"/>
        </w:rPr>
        <w:t>loại,</w:t>
      </w:r>
      <w:r>
        <w:rPr>
          <w:color w:val="231F20"/>
          <w:spacing w:val="-8"/>
        </w:rPr>
        <w:t> </w:t>
      </w:r>
      <w:r>
        <w:rPr>
          <w:color w:val="231F20"/>
        </w:rPr>
        <w:t>biến</w:t>
      </w:r>
      <w:r>
        <w:rPr>
          <w:color w:val="231F20"/>
          <w:spacing w:val="-8"/>
        </w:rPr>
        <w:t> </w:t>
      </w:r>
      <w:r>
        <w:rPr>
          <w:color w:val="231F20"/>
        </w:rPr>
        <w:t>hành,</w:t>
      </w:r>
      <w:r>
        <w:rPr>
          <w:color w:val="231F20"/>
          <w:spacing w:val="-8"/>
        </w:rPr>
        <w:t> </w:t>
      </w:r>
      <w:r>
        <w:rPr>
          <w:color w:val="231F20"/>
        </w:rPr>
        <w:t>tức</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kia</w:t>
      </w:r>
      <w:r>
        <w:rPr>
          <w:color w:val="231F20"/>
          <w:spacing w:val="-8"/>
        </w:rPr>
        <w:t> </w:t>
      </w:r>
      <w:r>
        <w:rPr>
          <w:color w:val="231F20"/>
        </w:rPr>
        <w:t>duyên</w:t>
      </w:r>
      <w:r>
        <w:rPr>
          <w:color w:val="231F20"/>
          <w:spacing w:val="-8"/>
        </w:rPr>
        <w:t> </w:t>
      </w:r>
      <w:r>
        <w:rPr>
          <w:color w:val="231F20"/>
        </w:rPr>
        <w:t>với đây chưa đoạn.</w:t>
      </w:r>
    </w:p>
    <w:p>
      <w:pPr>
        <w:pStyle w:val="BodyText"/>
        <w:spacing w:line="271" w:lineRule="auto"/>
        <w:ind w:right="410"/>
      </w:pPr>
      <w:r>
        <w:rPr>
          <w:color w:val="231F20"/>
        </w:rPr>
        <w:t>Có thể làm nhân cũng là đã tùy tăng: Nghĩa là các tùy miên ở trước tâm này, đồng loại, biến hành, tức tùy miên kia duyên với đây chưa đoạn và tùy miên tương ưng ấy chưa đoạn.</w:t>
      </w:r>
    </w:p>
    <w:p>
      <w:pPr>
        <w:pStyle w:val="BodyText"/>
        <w:spacing w:line="271" w:lineRule="auto"/>
        <w:ind w:right="413"/>
      </w:pPr>
      <w:r>
        <w:rPr>
          <w:color w:val="231F20"/>
          <w:spacing w:val="-4"/>
        </w:rPr>
        <w:t>Không </w:t>
      </w:r>
      <w:r>
        <w:rPr>
          <w:color w:val="231F20"/>
        </w:rPr>
        <w:t>có </w:t>
      </w:r>
      <w:r>
        <w:rPr>
          <w:color w:val="231F20"/>
          <w:spacing w:val="-3"/>
        </w:rPr>
        <w:t>thể làm nhân cũng </w:t>
      </w:r>
      <w:r>
        <w:rPr>
          <w:color w:val="231F20"/>
          <w:spacing w:val="-4"/>
        </w:rPr>
        <w:t>không </w:t>
      </w:r>
      <w:r>
        <w:rPr>
          <w:color w:val="231F20"/>
          <w:spacing w:val="-3"/>
        </w:rPr>
        <w:t>phải </w:t>
      </w:r>
      <w:r>
        <w:rPr>
          <w:color w:val="231F20"/>
        </w:rPr>
        <w:t>là đã </w:t>
      </w:r>
      <w:r>
        <w:rPr>
          <w:color w:val="231F20"/>
          <w:spacing w:val="-3"/>
        </w:rPr>
        <w:t>tùy </w:t>
      </w:r>
      <w:r>
        <w:rPr>
          <w:color w:val="231F20"/>
          <w:spacing w:val="-4"/>
        </w:rPr>
        <w:t>tăng: Nghĩa</w:t>
      </w:r>
      <w:r>
        <w:rPr>
          <w:color w:val="231F20"/>
          <w:spacing w:val="-37"/>
        </w:rPr>
        <w:t> </w:t>
      </w:r>
      <w:r>
        <w:rPr>
          <w:color w:val="231F20"/>
          <w:spacing w:val="-4"/>
        </w:rPr>
        <w:t>là </w:t>
      </w:r>
      <w:r>
        <w:rPr>
          <w:color w:val="231F20"/>
          <w:spacing w:val="-3"/>
        </w:rPr>
        <w:t>các</w:t>
      </w:r>
      <w:r>
        <w:rPr>
          <w:color w:val="231F20"/>
          <w:spacing w:val="-13"/>
        </w:rPr>
        <w:t> </w:t>
      </w:r>
      <w:r>
        <w:rPr>
          <w:color w:val="231F20"/>
          <w:spacing w:val="-3"/>
        </w:rPr>
        <w:t>tùy</w:t>
      </w:r>
      <w:r>
        <w:rPr>
          <w:color w:val="231F20"/>
          <w:spacing w:val="-13"/>
        </w:rPr>
        <w:t> </w:t>
      </w:r>
      <w:r>
        <w:rPr>
          <w:color w:val="231F20"/>
          <w:spacing w:val="-3"/>
        </w:rPr>
        <w:t>miên</w:t>
      </w:r>
      <w:r>
        <w:rPr>
          <w:color w:val="231F20"/>
          <w:spacing w:val="-13"/>
        </w:rPr>
        <w:t> </w:t>
      </w:r>
      <w:r>
        <w:rPr>
          <w:color w:val="231F20"/>
        </w:rPr>
        <w:t>ở</w:t>
      </w:r>
      <w:r>
        <w:rPr>
          <w:color w:val="231F20"/>
          <w:spacing w:val="-13"/>
        </w:rPr>
        <w:t> </w:t>
      </w:r>
      <w:r>
        <w:rPr>
          <w:color w:val="231F20"/>
          <w:spacing w:val="-3"/>
        </w:rPr>
        <w:t>sau</w:t>
      </w:r>
      <w:r>
        <w:rPr>
          <w:color w:val="231F20"/>
          <w:spacing w:val="-14"/>
        </w:rPr>
        <w:t> </w:t>
      </w:r>
      <w:r>
        <w:rPr>
          <w:color w:val="231F20"/>
          <w:spacing w:val="-3"/>
        </w:rPr>
        <w:t>tâm</w:t>
      </w:r>
      <w:r>
        <w:rPr>
          <w:color w:val="231F20"/>
          <w:spacing w:val="-12"/>
        </w:rPr>
        <w:t> </w:t>
      </w:r>
      <w:r>
        <w:rPr>
          <w:color w:val="231F20"/>
          <w:spacing w:val="-8"/>
        </w:rPr>
        <w:t>này,</w:t>
      </w:r>
      <w:r>
        <w:rPr>
          <w:color w:val="231F20"/>
          <w:spacing w:val="-14"/>
        </w:rPr>
        <w:t> </w:t>
      </w:r>
      <w:r>
        <w:rPr>
          <w:color w:val="231F20"/>
          <w:spacing w:val="-3"/>
        </w:rPr>
        <w:t>đồng</w:t>
      </w:r>
      <w:r>
        <w:rPr>
          <w:color w:val="231F20"/>
          <w:spacing w:val="-14"/>
        </w:rPr>
        <w:t> </w:t>
      </w:r>
      <w:r>
        <w:rPr>
          <w:color w:val="231F20"/>
          <w:spacing w:val="-4"/>
        </w:rPr>
        <w:t>loại,</w:t>
      </w:r>
      <w:r>
        <w:rPr>
          <w:color w:val="231F20"/>
          <w:spacing w:val="-13"/>
        </w:rPr>
        <w:t> </w:t>
      </w:r>
      <w:r>
        <w:rPr>
          <w:color w:val="231F20"/>
          <w:spacing w:val="-3"/>
        </w:rPr>
        <w:t>biến</w:t>
      </w:r>
      <w:r>
        <w:rPr>
          <w:color w:val="231F20"/>
          <w:spacing w:val="-14"/>
        </w:rPr>
        <w:t> </w:t>
      </w:r>
      <w:r>
        <w:rPr>
          <w:color w:val="231F20"/>
          <w:spacing w:val="-4"/>
        </w:rPr>
        <w:t>hành,</w:t>
      </w:r>
      <w:r>
        <w:rPr>
          <w:color w:val="231F20"/>
          <w:spacing w:val="-13"/>
        </w:rPr>
        <w:t> </w:t>
      </w:r>
      <w:r>
        <w:rPr>
          <w:color w:val="231F20"/>
          <w:spacing w:val="-3"/>
        </w:rPr>
        <w:t>tức</w:t>
      </w:r>
      <w:r>
        <w:rPr>
          <w:color w:val="231F20"/>
          <w:spacing w:val="-13"/>
        </w:rPr>
        <w:t> </w:t>
      </w:r>
      <w:r>
        <w:rPr>
          <w:color w:val="231F20"/>
          <w:spacing w:val="-3"/>
        </w:rPr>
        <w:t>tùy</w:t>
      </w:r>
      <w:r>
        <w:rPr>
          <w:color w:val="231F20"/>
          <w:spacing w:val="-12"/>
        </w:rPr>
        <w:t> </w:t>
      </w:r>
      <w:r>
        <w:rPr>
          <w:color w:val="231F20"/>
          <w:spacing w:val="-3"/>
        </w:rPr>
        <w:t>miên</w:t>
      </w:r>
      <w:r>
        <w:rPr>
          <w:color w:val="231F20"/>
          <w:spacing w:val="-13"/>
        </w:rPr>
        <w:t> </w:t>
      </w:r>
      <w:r>
        <w:rPr>
          <w:color w:val="231F20"/>
          <w:spacing w:val="-3"/>
        </w:rPr>
        <w:t>kia</w:t>
      </w:r>
      <w:r>
        <w:rPr>
          <w:color w:val="231F20"/>
          <w:spacing w:val="-14"/>
        </w:rPr>
        <w:t> </w:t>
      </w:r>
      <w:r>
        <w:rPr>
          <w:color w:val="231F20"/>
          <w:spacing w:val="-4"/>
        </w:rPr>
        <w:t>hoặc không</w:t>
      </w:r>
      <w:r>
        <w:rPr>
          <w:color w:val="231F20"/>
          <w:spacing w:val="-16"/>
        </w:rPr>
        <w:t> </w:t>
      </w:r>
      <w:r>
        <w:rPr>
          <w:color w:val="231F20"/>
          <w:spacing w:val="-4"/>
        </w:rPr>
        <w:t>duyên</w:t>
      </w:r>
      <w:r>
        <w:rPr>
          <w:color w:val="231F20"/>
          <w:spacing w:val="-15"/>
        </w:rPr>
        <w:t> </w:t>
      </w:r>
      <w:r>
        <w:rPr>
          <w:color w:val="231F20"/>
          <w:spacing w:val="-3"/>
        </w:rPr>
        <w:t>với</w:t>
      </w:r>
      <w:r>
        <w:rPr>
          <w:color w:val="231F20"/>
          <w:spacing w:val="-15"/>
        </w:rPr>
        <w:t> </w:t>
      </w:r>
      <w:r>
        <w:rPr>
          <w:color w:val="231F20"/>
          <w:spacing w:val="-8"/>
        </w:rPr>
        <w:t>đây,</w:t>
      </w:r>
      <w:r>
        <w:rPr>
          <w:color w:val="231F20"/>
          <w:spacing w:val="-15"/>
        </w:rPr>
        <w:t> </w:t>
      </w:r>
      <w:r>
        <w:rPr>
          <w:color w:val="231F20"/>
          <w:spacing w:val="-3"/>
        </w:rPr>
        <w:t>giả</w:t>
      </w:r>
      <w:r>
        <w:rPr>
          <w:color w:val="231F20"/>
          <w:spacing w:val="-15"/>
        </w:rPr>
        <w:t> </w:t>
      </w:r>
      <w:r>
        <w:rPr>
          <w:color w:val="231F20"/>
        </w:rPr>
        <w:t>sử</w:t>
      </w:r>
      <w:r>
        <w:rPr>
          <w:color w:val="231F20"/>
          <w:spacing w:val="-15"/>
        </w:rPr>
        <w:t> </w:t>
      </w:r>
      <w:r>
        <w:rPr>
          <w:color w:val="231F20"/>
          <w:spacing w:val="-4"/>
        </w:rPr>
        <w:t>duyên</w:t>
      </w:r>
      <w:r>
        <w:rPr>
          <w:color w:val="231F20"/>
          <w:spacing w:val="-15"/>
        </w:rPr>
        <w:t> </w:t>
      </w:r>
      <w:r>
        <w:rPr>
          <w:color w:val="231F20"/>
          <w:spacing w:val="-3"/>
        </w:rPr>
        <w:t>rồi</w:t>
      </w:r>
      <w:r>
        <w:rPr>
          <w:color w:val="231F20"/>
          <w:spacing w:val="-15"/>
        </w:rPr>
        <w:t> </w:t>
      </w:r>
      <w:r>
        <w:rPr>
          <w:color w:val="231F20"/>
          <w:spacing w:val="-4"/>
        </w:rPr>
        <w:t>đoạn,</w:t>
      </w:r>
      <w:r>
        <w:rPr>
          <w:color w:val="231F20"/>
          <w:spacing w:val="-15"/>
        </w:rPr>
        <w:t> </w:t>
      </w:r>
      <w:r>
        <w:rPr>
          <w:color w:val="231F20"/>
          <w:spacing w:val="-3"/>
        </w:rPr>
        <w:t>hoặc</w:t>
      </w:r>
      <w:r>
        <w:rPr>
          <w:color w:val="231F20"/>
          <w:spacing w:val="-15"/>
        </w:rPr>
        <w:t> </w:t>
      </w:r>
      <w:r>
        <w:rPr>
          <w:color w:val="231F20"/>
          <w:spacing w:val="-4"/>
        </w:rPr>
        <w:t>duyên</w:t>
      </w:r>
      <w:r>
        <w:rPr>
          <w:color w:val="231F20"/>
          <w:spacing w:val="-15"/>
        </w:rPr>
        <w:t> </w:t>
      </w:r>
      <w:r>
        <w:rPr>
          <w:color w:val="231F20"/>
          <w:spacing w:val="-3"/>
        </w:rPr>
        <w:t>nơi</w:t>
      </w:r>
      <w:r>
        <w:rPr>
          <w:color w:val="231F20"/>
          <w:spacing w:val="-15"/>
        </w:rPr>
        <w:t> </w:t>
      </w:r>
      <w:r>
        <w:rPr>
          <w:color w:val="231F20"/>
          <w:spacing w:val="-4"/>
        </w:rPr>
        <w:t>khác,</w:t>
      </w:r>
      <w:r>
        <w:rPr>
          <w:color w:val="231F20"/>
          <w:spacing w:val="-15"/>
        </w:rPr>
        <w:t> </w:t>
      </w:r>
      <w:r>
        <w:rPr>
          <w:color w:val="231F20"/>
          <w:spacing w:val="-4"/>
        </w:rPr>
        <w:t>hoặc </w:t>
      </w:r>
      <w:r>
        <w:rPr>
          <w:color w:val="231F20"/>
        </w:rPr>
        <w:t>là</w:t>
      </w:r>
      <w:r>
        <w:rPr>
          <w:color w:val="231F20"/>
          <w:spacing w:val="-8"/>
        </w:rPr>
        <w:t> </w:t>
      </w:r>
      <w:r>
        <w:rPr>
          <w:color w:val="231F20"/>
          <w:spacing w:val="-3"/>
        </w:rPr>
        <w:t>tùy</w:t>
      </w:r>
      <w:r>
        <w:rPr>
          <w:color w:val="231F20"/>
          <w:spacing w:val="-8"/>
        </w:rPr>
        <w:t> </w:t>
      </w:r>
      <w:r>
        <w:rPr>
          <w:color w:val="231F20"/>
          <w:spacing w:val="-3"/>
        </w:rPr>
        <w:t>miên</w:t>
      </w:r>
      <w:r>
        <w:rPr>
          <w:color w:val="231F20"/>
          <w:spacing w:val="-8"/>
        </w:rPr>
        <w:t> </w:t>
      </w:r>
      <w:r>
        <w:rPr>
          <w:color w:val="231F20"/>
          <w:spacing w:val="-4"/>
        </w:rPr>
        <w:t>khác,</w:t>
      </w:r>
      <w:r>
        <w:rPr>
          <w:color w:val="231F20"/>
          <w:spacing w:val="-8"/>
        </w:rPr>
        <w:t> </w:t>
      </w:r>
      <w:r>
        <w:rPr>
          <w:color w:val="231F20"/>
          <w:spacing w:val="-3"/>
        </w:rPr>
        <w:t>hoặc</w:t>
      </w:r>
      <w:r>
        <w:rPr>
          <w:color w:val="231F20"/>
          <w:spacing w:val="-8"/>
        </w:rPr>
        <w:t> </w:t>
      </w:r>
      <w:r>
        <w:rPr>
          <w:color w:val="231F20"/>
        </w:rPr>
        <w:t>là</w:t>
      </w:r>
      <w:r>
        <w:rPr>
          <w:color w:val="231F20"/>
          <w:spacing w:val="-8"/>
        </w:rPr>
        <w:t> </w:t>
      </w:r>
      <w:r>
        <w:rPr>
          <w:color w:val="231F20"/>
          <w:spacing w:val="-3"/>
        </w:rPr>
        <w:t>tùy</w:t>
      </w:r>
      <w:r>
        <w:rPr>
          <w:color w:val="231F20"/>
          <w:spacing w:val="-8"/>
        </w:rPr>
        <w:t> </w:t>
      </w:r>
      <w:r>
        <w:rPr>
          <w:color w:val="231F20"/>
          <w:spacing w:val="-3"/>
        </w:rPr>
        <w:t>miên</w:t>
      </w:r>
      <w:r>
        <w:rPr>
          <w:color w:val="231F20"/>
          <w:spacing w:val="-8"/>
        </w:rPr>
        <w:t> </w:t>
      </w:r>
      <w:r>
        <w:rPr>
          <w:color w:val="231F20"/>
          <w:spacing w:val="-3"/>
        </w:rPr>
        <w:t>biến</w:t>
      </w:r>
      <w:r>
        <w:rPr>
          <w:color w:val="231F20"/>
          <w:spacing w:val="-8"/>
        </w:rPr>
        <w:t> </w:t>
      </w:r>
      <w:r>
        <w:rPr>
          <w:color w:val="231F20"/>
          <w:spacing w:val="-3"/>
        </w:rPr>
        <w:t>hành</w:t>
      </w:r>
      <w:r>
        <w:rPr>
          <w:color w:val="231F20"/>
          <w:spacing w:val="-7"/>
        </w:rPr>
        <w:t> </w:t>
      </w:r>
      <w:r>
        <w:rPr>
          <w:color w:val="231F20"/>
          <w:spacing w:val="-4"/>
        </w:rPr>
        <w:t>không</w:t>
      </w:r>
      <w:r>
        <w:rPr>
          <w:color w:val="231F20"/>
          <w:spacing w:val="-8"/>
        </w:rPr>
        <w:t> </w:t>
      </w:r>
      <w:r>
        <w:rPr>
          <w:color w:val="231F20"/>
          <w:spacing w:val="-3"/>
        </w:rPr>
        <w:t>đồng</w:t>
      </w:r>
      <w:r>
        <w:rPr>
          <w:color w:val="231F20"/>
          <w:spacing w:val="-8"/>
        </w:rPr>
        <w:t> </w:t>
      </w:r>
      <w:r>
        <w:rPr>
          <w:color w:val="231F20"/>
          <w:spacing w:val="-3"/>
        </w:rPr>
        <w:t>cảnh</w:t>
      </w:r>
      <w:r>
        <w:rPr>
          <w:color w:val="231F20"/>
          <w:spacing w:val="-8"/>
        </w:rPr>
        <w:t> </w:t>
      </w:r>
      <w:r>
        <w:rPr>
          <w:color w:val="231F20"/>
          <w:spacing w:val="-4"/>
        </w:rPr>
        <w:t>giới.</w:t>
      </w:r>
    </w:p>
    <w:p>
      <w:pPr>
        <w:pStyle w:val="BodyText"/>
        <w:spacing w:line="271" w:lineRule="auto"/>
        <w:ind w:right="411"/>
      </w:pPr>
      <w:r>
        <w:rPr>
          <w:color w:val="231F20"/>
        </w:rPr>
        <w:t>Như nhãn thức nơi quá khứ kia nhiễm ô, nhãn thức ở vị lai nhiễm ô cũng như thế.</w:t>
      </w:r>
    </w:p>
    <w:p>
      <w:pPr>
        <w:pStyle w:val="BodyText"/>
        <w:spacing w:line="271" w:lineRule="auto" w:before="113"/>
        <w:ind w:right="410"/>
      </w:pPr>
      <w:r>
        <w:rPr>
          <w:color w:val="231F20"/>
        </w:rPr>
        <w:t>Bốn trường hợp của quá khứ, về lý có thể như thế. Về vị lai vì sao có thể nêu ra bốn trường hợp?</w:t>
      </w:r>
    </w:p>
    <w:p>
      <w:pPr>
        <w:pStyle w:val="BodyText"/>
        <w:ind w:left="677" w:firstLine="0"/>
      </w:pPr>
      <w:r>
        <w:rPr>
          <w:color w:val="231F20"/>
        </w:rPr>
        <w:t>Nếu có trước sau vì sao không nhân?</w:t>
      </w:r>
    </w:p>
    <w:p>
      <w:pPr>
        <w:pStyle w:val="BodyText"/>
        <w:spacing w:line="271" w:lineRule="auto" w:before="152"/>
        <w:ind w:right="410"/>
      </w:pPr>
      <w:r>
        <w:rPr>
          <w:color w:val="231F20"/>
        </w:rPr>
        <w:t>Lại,</w:t>
      </w:r>
      <w:r>
        <w:rPr>
          <w:color w:val="231F20"/>
          <w:spacing w:val="-14"/>
        </w:rPr>
        <w:t> </w:t>
      </w:r>
      <w:r>
        <w:rPr>
          <w:color w:val="231F20"/>
        </w:rPr>
        <w:t>nếu</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thì</w:t>
      </w:r>
      <w:r>
        <w:rPr>
          <w:color w:val="231F20"/>
          <w:spacing w:val="-14"/>
        </w:rPr>
        <w:t> </w:t>
      </w:r>
      <w:r>
        <w:rPr>
          <w:color w:val="231F20"/>
        </w:rPr>
        <w:t>như</w:t>
      </w:r>
      <w:r>
        <w:rPr>
          <w:color w:val="231F20"/>
          <w:spacing w:val="-13"/>
        </w:rPr>
        <w:t> </w:t>
      </w:r>
      <w:r>
        <w:rPr>
          <w:color w:val="231F20"/>
        </w:rPr>
        <w:t>nơi</w:t>
      </w:r>
      <w:r>
        <w:rPr>
          <w:color w:val="231F20"/>
          <w:spacing w:val="-13"/>
        </w:rPr>
        <w:t> </w:t>
      </w:r>
      <w:r>
        <w:rPr>
          <w:color w:val="231F20"/>
        </w:rPr>
        <w:t>Luận</w:t>
      </w:r>
      <w:r>
        <w:rPr>
          <w:color w:val="231F20"/>
          <w:spacing w:val="-18"/>
        </w:rPr>
        <w:t> </w:t>
      </w:r>
      <w:r>
        <w:rPr>
          <w:color w:val="231F20"/>
        </w:rPr>
        <w:t>Thi</w:t>
      </w:r>
      <w:r>
        <w:rPr>
          <w:color w:val="231F20"/>
          <w:spacing w:val="-18"/>
        </w:rPr>
        <w:t> </w:t>
      </w:r>
      <w:r>
        <w:rPr>
          <w:color w:val="231F20"/>
        </w:rPr>
        <w:t>Thiết</w:t>
      </w:r>
      <w:r>
        <w:rPr>
          <w:color w:val="231F20"/>
          <w:spacing w:val="-19"/>
        </w:rPr>
        <w:t> </w:t>
      </w:r>
      <w:r>
        <w:rPr>
          <w:color w:val="231F20"/>
        </w:rPr>
        <w:t>Túc</w:t>
      </w:r>
      <w:r>
        <w:rPr>
          <w:color w:val="231F20"/>
          <w:spacing w:val="-13"/>
        </w:rPr>
        <w:t> </w:t>
      </w:r>
      <w:r>
        <w:rPr>
          <w:color w:val="231F20"/>
        </w:rPr>
        <w:t>đã</w:t>
      </w:r>
      <w:r>
        <w:rPr>
          <w:color w:val="231F20"/>
          <w:spacing w:val="-13"/>
        </w:rPr>
        <w:t> </w:t>
      </w:r>
      <w:r>
        <w:rPr>
          <w:color w:val="231F20"/>
        </w:rPr>
        <w:t>nói</w:t>
      </w:r>
      <w:r>
        <w:rPr>
          <w:color w:val="231F20"/>
          <w:spacing w:val="-13"/>
        </w:rPr>
        <w:t> </w:t>
      </w:r>
      <w:r>
        <w:rPr>
          <w:color w:val="231F20"/>
        </w:rPr>
        <w:t>làm</w:t>
      </w:r>
      <w:r>
        <w:rPr>
          <w:color w:val="231F20"/>
          <w:spacing w:val="-13"/>
        </w:rPr>
        <w:t> </w:t>
      </w:r>
      <w:r>
        <w:rPr>
          <w:color w:val="231F20"/>
        </w:rPr>
        <w:t>sao thông</w:t>
      </w:r>
      <w:r>
        <w:rPr>
          <w:color w:val="231F20"/>
          <w:spacing w:val="-9"/>
        </w:rPr>
        <w:t> </w:t>
      </w:r>
      <w:r>
        <w:rPr>
          <w:color w:val="231F20"/>
        </w:rPr>
        <w:t>suốt?</w:t>
      </w:r>
      <w:r>
        <w:rPr>
          <w:color w:val="231F20"/>
          <w:spacing w:val="-8"/>
        </w:rPr>
        <w:t> </w:t>
      </w:r>
      <w:r>
        <w:rPr>
          <w:color w:val="231F20"/>
        </w:rPr>
        <w:t>Như</w:t>
      </w:r>
      <w:r>
        <w:rPr>
          <w:color w:val="231F20"/>
          <w:spacing w:val="-9"/>
        </w:rPr>
        <w:t> </w:t>
      </w:r>
      <w:r>
        <w:rPr>
          <w:color w:val="231F20"/>
        </w:rPr>
        <w:t>nói:</w:t>
      </w:r>
      <w:r>
        <w:rPr>
          <w:color w:val="231F20"/>
          <w:spacing w:val="-8"/>
        </w:rPr>
        <w:t> </w:t>
      </w:r>
      <w:r>
        <w:rPr>
          <w:color w:val="231F20"/>
        </w:rPr>
        <w:t>Các</w:t>
      </w:r>
      <w:r>
        <w:rPr>
          <w:color w:val="231F20"/>
          <w:spacing w:val="-9"/>
        </w:rPr>
        <w:t> </w:t>
      </w:r>
      <w:r>
        <w:rPr>
          <w:color w:val="231F20"/>
        </w:rPr>
        <w:t>pháp</w:t>
      </w:r>
      <w:r>
        <w:rPr>
          <w:color w:val="231F20"/>
          <w:spacing w:val="-8"/>
        </w:rPr>
        <w:t> </w:t>
      </w:r>
      <w:r>
        <w:rPr>
          <w:color w:val="231F20"/>
        </w:rPr>
        <w:t>có</w:t>
      </w:r>
      <w:r>
        <w:rPr>
          <w:color w:val="231F20"/>
          <w:spacing w:val="-9"/>
        </w:rPr>
        <w:t> </w:t>
      </w:r>
      <w:r>
        <w:rPr>
          <w:color w:val="231F20"/>
        </w:rPr>
        <w:t>bốn</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quyết</w:t>
      </w:r>
      <w:r>
        <w:rPr>
          <w:color w:val="231F20"/>
          <w:spacing w:val="-9"/>
        </w:rPr>
        <w:t> </w:t>
      </w:r>
      <w:r>
        <w:rPr>
          <w:color w:val="231F20"/>
        </w:rPr>
        <w:t>định,</w:t>
      </w:r>
      <w:r>
        <w:rPr>
          <w:color w:val="231F20"/>
          <w:spacing w:val="-8"/>
        </w:rPr>
        <w:t> </w:t>
      </w:r>
      <w:r>
        <w:rPr>
          <w:color w:val="231F20"/>
        </w:rPr>
        <w:t>đó</w:t>
      </w:r>
      <w:r>
        <w:rPr>
          <w:color w:val="231F20"/>
          <w:spacing w:val="-9"/>
        </w:rPr>
        <w:t> </w:t>
      </w:r>
      <w:r>
        <w:rPr>
          <w:color w:val="231F20"/>
        </w:rPr>
        <w:t>là</w:t>
      </w:r>
      <w:r>
        <w:rPr>
          <w:color w:val="231F20"/>
          <w:spacing w:val="-8"/>
        </w:rPr>
        <w:t> </w:t>
      </w:r>
      <w:r>
        <w:rPr>
          <w:color w:val="231F20"/>
        </w:rPr>
        <w:t>nhân quả, đối tượng nương dựa, đối tượng duyên.</w:t>
      </w:r>
    </w:p>
    <w:p>
      <w:pPr>
        <w:pStyle w:val="BodyText"/>
        <w:spacing w:line="271" w:lineRule="auto"/>
        <w:ind w:right="412"/>
      </w:pPr>
      <w:r>
        <w:rPr>
          <w:color w:val="231F20"/>
        </w:rPr>
        <w:t>Nếu nơi đời vị lai không phải là nhân đồng loại, sinh rồi mới phải, thì làm sao quyết định được?</w:t>
      </w:r>
    </w:p>
    <w:p>
      <w:pPr>
        <w:pStyle w:val="BodyText"/>
        <w:spacing w:line="271" w:lineRule="auto"/>
        <w:ind w:right="410"/>
      </w:pPr>
      <w:r>
        <w:rPr>
          <w:color w:val="231F20"/>
        </w:rPr>
        <w:t>Lại, nếu là không tức nên không nhân mà có nhân, cũng nên không quả mà có quả, tức là hủy hoại tông chỉ của mình.</w:t>
      </w:r>
    </w:p>
    <w:p>
      <w:pPr>
        <w:pStyle w:val="BodyText"/>
        <w:spacing w:line="271" w:lineRule="auto"/>
        <w:ind w:right="411"/>
      </w:pPr>
      <w:r>
        <w:rPr>
          <w:i/>
          <w:color w:val="231F20"/>
        </w:rPr>
        <w:t>Đáp: </w:t>
      </w:r>
      <w:r>
        <w:rPr>
          <w:color w:val="231F20"/>
        </w:rPr>
        <w:t>Nên nói như vầy: Trong đời vị lai không có nhân đồng loại, do nhân kia không có, nên ở đây không nói. Cũng không có lỗi hai tâm cùng làm nhân.</w:t>
      </w:r>
    </w:p>
    <w:p>
      <w:pPr>
        <w:pStyle w:val="BodyText"/>
        <w:spacing w:line="273" w:lineRule="auto" w:before="113"/>
        <w:ind w:right="411"/>
      </w:pPr>
      <w:r>
        <w:rPr>
          <w:i/>
          <w:color w:val="231F20"/>
        </w:rPr>
        <w:t>Hỏi: </w:t>
      </w:r>
      <w:r>
        <w:rPr>
          <w:color w:val="231F20"/>
        </w:rPr>
        <w:t>Thế thì chương Kiến Uẩn trong Luận này đã nói làm sao thông</w:t>
      </w:r>
      <w:r>
        <w:rPr>
          <w:color w:val="231F20"/>
          <w:spacing w:val="-8"/>
        </w:rPr>
        <w:t> </w:t>
      </w:r>
      <w:r>
        <w:rPr>
          <w:color w:val="231F20"/>
        </w:rPr>
        <w:t>suốt?</w:t>
      </w:r>
      <w:r>
        <w:rPr>
          <w:color w:val="231F20"/>
          <w:spacing w:val="-8"/>
        </w:rPr>
        <w:t> </w:t>
      </w:r>
      <w:r>
        <w:rPr>
          <w:color w:val="231F20"/>
        </w:rPr>
        <w:t>Như</w:t>
      </w:r>
      <w:r>
        <w:rPr>
          <w:color w:val="231F20"/>
          <w:spacing w:val="-7"/>
        </w:rPr>
        <w:t> </w:t>
      </w:r>
      <w:r>
        <w:rPr>
          <w:color w:val="231F20"/>
        </w:rPr>
        <w:t>nói:</w:t>
      </w:r>
      <w:r>
        <w:rPr>
          <w:color w:val="231F20"/>
          <w:spacing w:val="-8"/>
        </w:rPr>
        <w:t> </w:t>
      </w:r>
      <w:r>
        <w:rPr>
          <w:color w:val="231F20"/>
        </w:rPr>
        <w:t>Nếu</w:t>
      </w:r>
      <w:r>
        <w:rPr>
          <w:color w:val="231F20"/>
          <w:spacing w:val="-7"/>
        </w:rPr>
        <w:t> </w:t>
      </w:r>
      <w:r>
        <w:rPr>
          <w:color w:val="231F20"/>
        </w:rPr>
        <w:t>pháp</w:t>
      </w:r>
      <w:r>
        <w:rPr>
          <w:color w:val="231F20"/>
          <w:spacing w:val="-7"/>
        </w:rPr>
        <w:t> </w:t>
      </w:r>
      <w:r>
        <w:rPr>
          <w:color w:val="231F20"/>
        </w:rPr>
        <w:t>này</w:t>
      </w:r>
      <w:r>
        <w:rPr>
          <w:color w:val="231F20"/>
          <w:spacing w:val="-8"/>
        </w:rPr>
        <w:t> </w:t>
      </w:r>
      <w:r>
        <w:rPr>
          <w:color w:val="231F20"/>
        </w:rPr>
        <w:t>cùng</w:t>
      </w:r>
      <w:r>
        <w:rPr>
          <w:color w:val="231F20"/>
          <w:spacing w:val="-7"/>
        </w:rPr>
        <w:t> </w:t>
      </w:r>
      <w:r>
        <w:rPr>
          <w:color w:val="231F20"/>
        </w:rPr>
        <w:t>với</w:t>
      </w:r>
      <w:r>
        <w:rPr>
          <w:color w:val="231F20"/>
          <w:spacing w:val="-8"/>
        </w:rPr>
        <w:t> </w:t>
      </w:r>
      <w:r>
        <w:rPr>
          <w:color w:val="231F20"/>
        </w:rPr>
        <w:t>pháp</w:t>
      </w:r>
      <w:r>
        <w:rPr>
          <w:color w:val="231F20"/>
          <w:spacing w:val="-7"/>
        </w:rPr>
        <w:t> </w:t>
      </w:r>
      <w:r>
        <w:rPr>
          <w:color w:val="231F20"/>
        </w:rPr>
        <w:t>kia</w:t>
      </w:r>
      <w:r>
        <w:rPr>
          <w:color w:val="231F20"/>
          <w:spacing w:val="-8"/>
        </w:rPr>
        <w:t> </w:t>
      </w:r>
      <w:r>
        <w:rPr>
          <w:color w:val="231F20"/>
        </w:rPr>
        <w:t>làm</w:t>
      </w:r>
      <w:r>
        <w:rPr>
          <w:color w:val="231F20"/>
          <w:spacing w:val="-8"/>
        </w:rPr>
        <w:t> </w:t>
      </w:r>
      <w:r>
        <w:rPr>
          <w:color w:val="231F20"/>
        </w:rPr>
        <w:t>nhân,</w:t>
      </w:r>
      <w:r>
        <w:rPr>
          <w:color w:val="231F20"/>
          <w:spacing w:val="-7"/>
        </w:rPr>
        <w:t> </w:t>
      </w:r>
      <w:r>
        <w:rPr>
          <w:color w:val="231F20"/>
        </w:rPr>
        <w:t>cho đến nói 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rPr>
        <w:t>Có thuyết nói: Nơi phần kia đã dựa vào nhân câu hữu để tạo</w:t>
      </w:r>
      <w:r>
        <w:rPr>
          <w:color w:val="231F20"/>
          <w:spacing w:val="-10"/>
        </w:rPr>
        <w:t> </w:t>
      </w:r>
      <w:r>
        <w:rPr>
          <w:color w:val="231F20"/>
        </w:rPr>
        <w:t>luận,</w:t>
      </w:r>
      <w:r>
        <w:rPr>
          <w:color w:val="231F20"/>
          <w:spacing w:val="-10"/>
        </w:rPr>
        <w:t> </w:t>
      </w:r>
      <w:r>
        <w:rPr>
          <w:color w:val="231F20"/>
        </w:rPr>
        <w:t>vì</w:t>
      </w:r>
      <w:r>
        <w:rPr>
          <w:color w:val="231F20"/>
          <w:spacing w:val="-10"/>
        </w:rPr>
        <w:t> </w:t>
      </w:r>
      <w:r>
        <w:rPr>
          <w:color w:val="231F20"/>
        </w:rPr>
        <w:t>nhân</w:t>
      </w:r>
      <w:r>
        <w:rPr>
          <w:color w:val="231F20"/>
          <w:spacing w:val="-10"/>
        </w:rPr>
        <w:t> </w:t>
      </w:r>
      <w:r>
        <w:rPr>
          <w:color w:val="231F20"/>
        </w:rPr>
        <w:t>câu</w:t>
      </w:r>
      <w:r>
        <w:rPr>
          <w:color w:val="231F20"/>
          <w:spacing w:val="-10"/>
        </w:rPr>
        <w:t> </w:t>
      </w:r>
      <w:r>
        <w:rPr>
          <w:color w:val="231F20"/>
        </w:rPr>
        <w:t>hữu</w:t>
      </w:r>
      <w:r>
        <w:rPr>
          <w:color w:val="231F20"/>
          <w:spacing w:val="-10"/>
        </w:rPr>
        <w:t> </w:t>
      </w:r>
      <w:r>
        <w:rPr>
          <w:color w:val="231F20"/>
        </w:rPr>
        <w:t>hiện</w:t>
      </w:r>
      <w:r>
        <w:rPr>
          <w:color w:val="231F20"/>
          <w:spacing w:val="-10"/>
        </w:rPr>
        <w:t> </w:t>
      </w:r>
      <w:r>
        <w:rPr>
          <w:color w:val="231F20"/>
        </w:rPr>
        <w:t>hữu</w:t>
      </w:r>
      <w:r>
        <w:rPr>
          <w:color w:val="231F20"/>
          <w:spacing w:val="-10"/>
        </w:rPr>
        <w:t> </w:t>
      </w:r>
      <w:r>
        <w:rPr>
          <w:color w:val="231F20"/>
        </w:rPr>
        <w:t>khắp</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trực</w:t>
      </w:r>
      <w:r>
        <w:rPr>
          <w:color w:val="231F20"/>
          <w:spacing w:val="-10"/>
        </w:rPr>
        <w:t> </w:t>
      </w:r>
      <w:r>
        <w:rPr>
          <w:color w:val="231F20"/>
        </w:rPr>
        <w:t>tiếp</w:t>
      </w:r>
      <w:r>
        <w:rPr>
          <w:color w:val="231F20"/>
          <w:spacing w:val="-10"/>
        </w:rPr>
        <w:t> </w:t>
      </w:r>
      <w:r>
        <w:rPr>
          <w:color w:val="231F20"/>
        </w:rPr>
        <w:t>có</w:t>
      </w:r>
      <w:r>
        <w:rPr>
          <w:color w:val="231F20"/>
          <w:spacing w:val="-10"/>
        </w:rPr>
        <w:t> </w:t>
      </w:r>
      <w:r>
        <w:rPr>
          <w:color w:val="231F20"/>
        </w:rPr>
        <w:t>khả năng hành tác quả thông hợp cả ba đời.</w:t>
      </w:r>
    </w:p>
    <w:p>
      <w:pPr>
        <w:pStyle w:val="BodyText"/>
        <w:spacing w:line="273" w:lineRule="auto" w:before="111"/>
        <w:ind w:left="393" w:right="127"/>
      </w:pPr>
      <w:r>
        <w:rPr>
          <w:color w:val="231F20"/>
        </w:rPr>
        <w:t>Có thuyết cho: Phần kia là căn cứ vào hai nhân tương ưng và câu hữu để tạo luận, do hai nhân này cùng hiện hữu khắp ba tánh, chính chúng có khả năng hành tác quả thông hợp cả ba đời.</w:t>
      </w:r>
    </w:p>
    <w:p>
      <w:pPr>
        <w:pStyle w:val="BodyText"/>
        <w:spacing w:line="273" w:lineRule="auto" w:before="111"/>
        <w:ind w:left="393" w:right="127"/>
      </w:pPr>
      <w:r>
        <w:rPr>
          <w:color w:val="231F20"/>
        </w:rPr>
        <w:t>Có thuyết nêu: Phần kia là căn cứ vào ba nhân: tương ưng, câu hữu, dị thục để tạo luận, do ba nhân ấy có khả năng hành tác quả thông hợp cả ba đời.</w:t>
      </w:r>
    </w:p>
    <w:p>
      <w:pPr>
        <w:pStyle w:val="BodyText"/>
        <w:spacing w:line="273" w:lineRule="auto" w:before="111"/>
        <w:ind w:left="393" w:right="131"/>
      </w:pPr>
      <w:r>
        <w:rPr>
          <w:color w:val="231F20"/>
          <w:spacing w:val="-3"/>
        </w:rPr>
        <w:t>Có </w:t>
      </w:r>
      <w:r>
        <w:rPr>
          <w:color w:val="231F20"/>
          <w:spacing w:val="-5"/>
        </w:rPr>
        <w:t>thuyết biện: Phần </w:t>
      </w:r>
      <w:r>
        <w:rPr>
          <w:color w:val="231F20"/>
          <w:spacing w:val="-4"/>
        </w:rPr>
        <w:t>kia </w:t>
      </w:r>
      <w:r>
        <w:rPr>
          <w:color w:val="231F20"/>
          <w:spacing w:val="-3"/>
        </w:rPr>
        <w:t>là </w:t>
      </w:r>
      <w:r>
        <w:rPr>
          <w:color w:val="231F20"/>
          <w:spacing w:val="-4"/>
        </w:rPr>
        <w:t>căn </w:t>
      </w:r>
      <w:r>
        <w:rPr>
          <w:color w:val="231F20"/>
          <w:spacing w:val="-3"/>
        </w:rPr>
        <w:t>cứ </w:t>
      </w:r>
      <w:r>
        <w:rPr>
          <w:color w:val="231F20"/>
          <w:spacing w:val="-4"/>
        </w:rPr>
        <w:t>vào bốn </w:t>
      </w:r>
      <w:r>
        <w:rPr>
          <w:color w:val="231F20"/>
          <w:spacing w:val="-5"/>
        </w:rPr>
        <w:t>nhân: tương ưng, </w:t>
      </w:r>
      <w:r>
        <w:rPr>
          <w:color w:val="231F20"/>
          <w:spacing w:val="-6"/>
        </w:rPr>
        <w:t>câu </w:t>
      </w:r>
      <w:r>
        <w:rPr>
          <w:color w:val="231F20"/>
          <w:spacing w:val="-5"/>
        </w:rPr>
        <w:t>hữu,</w:t>
      </w:r>
      <w:r>
        <w:rPr>
          <w:color w:val="231F20"/>
          <w:spacing w:val="-20"/>
        </w:rPr>
        <w:t> </w:t>
      </w:r>
      <w:r>
        <w:rPr>
          <w:color w:val="231F20"/>
          <w:spacing w:val="-3"/>
        </w:rPr>
        <w:t>dị</w:t>
      </w:r>
      <w:r>
        <w:rPr>
          <w:color w:val="231F20"/>
          <w:spacing w:val="-19"/>
        </w:rPr>
        <w:t> </w:t>
      </w:r>
      <w:r>
        <w:rPr>
          <w:color w:val="231F20"/>
          <w:spacing w:val="-5"/>
        </w:rPr>
        <w:t>thục</w:t>
      </w:r>
      <w:r>
        <w:rPr>
          <w:color w:val="231F20"/>
          <w:spacing w:val="-20"/>
        </w:rPr>
        <w:t> </w:t>
      </w:r>
      <w:r>
        <w:rPr>
          <w:color w:val="231F20"/>
          <w:spacing w:val="-3"/>
        </w:rPr>
        <w:t>và</w:t>
      </w:r>
      <w:r>
        <w:rPr>
          <w:color w:val="231F20"/>
          <w:spacing w:val="-19"/>
        </w:rPr>
        <w:t> </w:t>
      </w:r>
      <w:r>
        <w:rPr>
          <w:color w:val="231F20"/>
          <w:spacing w:val="-5"/>
        </w:rPr>
        <w:t>năng</w:t>
      </w:r>
      <w:r>
        <w:rPr>
          <w:color w:val="231F20"/>
          <w:spacing w:val="-20"/>
        </w:rPr>
        <w:t> </w:t>
      </w:r>
      <w:r>
        <w:rPr>
          <w:color w:val="231F20"/>
          <w:spacing w:val="-4"/>
        </w:rPr>
        <w:t>tác</w:t>
      </w:r>
      <w:r>
        <w:rPr>
          <w:color w:val="231F20"/>
          <w:spacing w:val="-19"/>
        </w:rPr>
        <w:t> </w:t>
      </w:r>
      <w:r>
        <w:rPr>
          <w:color w:val="231F20"/>
          <w:spacing w:val="-3"/>
        </w:rPr>
        <w:t>để</w:t>
      </w:r>
      <w:r>
        <w:rPr>
          <w:color w:val="231F20"/>
          <w:spacing w:val="-20"/>
        </w:rPr>
        <w:t> </w:t>
      </w:r>
      <w:r>
        <w:rPr>
          <w:color w:val="231F20"/>
          <w:spacing w:val="-4"/>
        </w:rPr>
        <w:t>tạo</w:t>
      </w:r>
      <w:r>
        <w:rPr>
          <w:color w:val="231F20"/>
          <w:spacing w:val="-19"/>
        </w:rPr>
        <w:t> </w:t>
      </w:r>
      <w:r>
        <w:rPr>
          <w:color w:val="231F20"/>
          <w:spacing w:val="-5"/>
        </w:rPr>
        <w:t>luận,</w:t>
      </w:r>
      <w:r>
        <w:rPr>
          <w:color w:val="231F20"/>
          <w:spacing w:val="-20"/>
        </w:rPr>
        <w:t> </w:t>
      </w:r>
      <w:r>
        <w:rPr>
          <w:color w:val="231F20"/>
          <w:spacing w:val="-3"/>
        </w:rPr>
        <w:t>do</w:t>
      </w:r>
      <w:r>
        <w:rPr>
          <w:color w:val="231F20"/>
          <w:spacing w:val="-19"/>
        </w:rPr>
        <w:t> </w:t>
      </w:r>
      <w:r>
        <w:rPr>
          <w:color w:val="231F20"/>
          <w:spacing w:val="-4"/>
        </w:rPr>
        <w:t>bốn</w:t>
      </w:r>
      <w:r>
        <w:rPr>
          <w:color w:val="231F20"/>
          <w:spacing w:val="-19"/>
        </w:rPr>
        <w:t> </w:t>
      </w:r>
      <w:r>
        <w:rPr>
          <w:color w:val="231F20"/>
          <w:spacing w:val="-5"/>
        </w:rPr>
        <w:t>nhân</w:t>
      </w:r>
      <w:r>
        <w:rPr>
          <w:color w:val="231F20"/>
          <w:spacing w:val="-20"/>
        </w:rPr>
        <w:t> </w:t>
      </w:r>
      <w:r>
        <w:rPr>
          <w:color w:val="231F20"/>
          <w:spacing w:val="-3"/>
        </w:rPr>
        <w:t>ấy</w:t>
      </w:r>
      <w:r>
        <w:rPr>
          <w:color w:val="231F20"/>
          <w:spacing w:val="-19"/>
        </w:rPr>
        <w:t> </w:t>
      </w:r>
      <w:r>
        <w:rPr>
          <w:color w:val="231F20"/>
          <w:spacing w:val="-5"/>
        </w:rPr>
        <w:t>thông</w:t>
      </w:r>
      <w:r>
        <w:rPr>
          <w:color w:val="231F20"/>
          <w:spacing w:val="-20"/>
        </w:rPr>
        <w:t> </w:t>
      </w:r>
      <w:r>
        <w:rPr>
          <w:color w:val="231F20"/>
          <w:spacing w:val="-4"/>
        </w:rPr>
        <w:t>hợp</w:t>
      </w:r>
      <w:r>
        <w:rPr>
          <w:color w:val="231F20"/>
          <w:spacing w:val="-19"/>
        </w:rPr>
        <w:t> </w:t>
      </w:r>
      <w:r>
        <w:rPr>
          <w:color w:val="231F20"/>
          <w:spacing w:val="-3"/>
        </w:rPr>
        <w:t>cả</w:t>
      </w:r>
      <w:r>
        <w:rPr>
          <w:color w:val="231F20"/>
          <w:spacing w:val="-20"/>
        </w:rPr>
        <w:t> </w:t>
      </w:r>
      <w:r>
        <w:rPr>
          <w:color w:val="231F20"/>
          <w:spacing w:val="-3"/>
        </w:rPr>
        <w:t>ba</w:t>
      </w:r>
      <w:r>
        <w:rPr>
          <w:color w:val="231F20"/>
          <w:spacing w:val="-19"/>
        </w:rPr>
        <w:t> </w:t>
      </w:r>
      <w:r>
        <w:rPr>
          <w:color w:val="231F20"/>
          <w:spacing w:val="-6"/>
        </w:rPr>
        <w:t>đời.</w:t>
      </w:r>
    </w:p>
    <w:p>
      <w:pPr>
        <w:pStyle w:val="BodyText"/>
        <w:spacing w:line="273" w:lineRule="auto" w:before="111"/>
        <w:ind w:left="393" w:right="127"/>
      </w:pPr>
      <w:r>
        <w:rPr>
          <w:color w:val="231F20"/>
        </w:rPr>
        <w:t>Có thuyết cho: Phần kia là căn cứ vào năm nhân để tạo luận, tức</w:t>
      </w:r>
      <w:r>
        <w:rPr>
          <w:color w:val="231F20"/>
          <w:spacing w:val="-9"/>
        </w:rPr>
        <w:t> </w:t>
      </w:r>
      <w:r>
        <w:rPr>
          <w:color w:val="231F20"/>
        </w:rPr>
        <w:t>sáu</w:t>
      </w:r>
      <w:r>
        <w:rPr>
          <w:color w:val="231F20"/>
          <w:spacing w:val="-9"/>
        </w:rPr>
        <w:t> </w:t>
      </w:r>
      <w:r>
        <w:rPr>
          <w:color w:val="231F20"/>
        </w:rPr>
        <w:t>nhân</w:t>
      </w:r>
      <w:r>
        <w:rPr>
          <w:color w:val="231F20"/>
          <w:spacing w:val="-9"/>
        </w:rPr>
        <w:t> </w:t>
      </w:r>
      <w:r>
        <w:rPr>
          <w:color w:val="231F20"/>
        </w:rPr>
        <w:t>trừ</w:t>
      </w:r>
      <w:r>
        <w:rPr>
          <w:color w:val="231F20"/>
          <w:spacing w:val="-9"/>
        </w:rPr>
        <w:t> </w:t>
      </w:r>
      <w:r>
        <w:rPr>
          <w:color w:val="231F20"/>
        </w:rPr>
        <w:t>nhân</w:t>
      </w:r>
      <w:r>
        <w:rPr>
          <w:color w:val="231F20"/>
          <w:spacing w:val="-9"/>
        </w:rPr>
        <w:t> </w:t>
      </w:r>
      <w:r>
        <w:rPr>
          <w:color w:val="231F20"/>
        </w:rPr>
        <w:t>năng</w:t>
      </w:r>
      <w:r>
        <w:rPr>
          <w:color w:val="231F20"/>
          <w:spacing w:val="-9"/>
        </w:rPr>
        <w:t> </w:t>
      </w:r>
      <w:r>
        <w:rPr>
          <w:color w:val="231F20"/>
        </w:rPr>
        <w:t>tác,</w:t>
      </w:r>
      <w:r>
        <w:rPr>
          <w:color w:val="231F20"/>
          <w:spacing w:val="-8"/>
        </w:rPr>
        <w:t> </w:t>
      </w:r>
      <w:r>
        <w:rPr>
          <w:color w:val="231F20"/>
        </w:rPr>
        <w:t>hiện</w:t>
      </w:r>
      <w:r>
        <w:rPr>
          <w:color w:val="231F20"/>
          <w:spacing w:val="-9"/>
        </w:rPr>
        <w:t> </w:t>
      </w:r>
      <w:r>
        <w:rPr>
          <w:color w:val="231F20"/>
        </w:rPr>
        <w:t>hữu</w:t>
      </w:r>
      <w:r>
        <w:rPr>
          <w:color w:val="231F20"/>
          <w:spacing w:val="-9"/>
        </w:rPr>
        <w:t> </w:t>
      </w:r>
      <w:r>
        <w:rPr>
          <w:color w:val="231F20"/>
        </w:rPr>
        <w:t>khắp</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pháp,</w:t>
      </w:r>
      <w:r>
        <w:rPr>
          <w:color w:val="231F20"/>
          <w:spacing w:val="-8"/>
        </w:rPr>
        <w:t> </w:t>
      </w:r>
      <w:r>
        <w:rPr>
          <w:color w:val="231F20"/>
        </w:rPr>
        <w:t>đều</w:t>
      </w:r>
      <w:r>
        <w:rPr>
          <w:color w:val="231F20"/>
          <w:spacing w:val="-9"/>
        </w:rPr>
        <w:t> </w:t>
      </w:r>
      <w:r>
        <w:rPr>
          <w:color w:val="231F20"/>
          <w:spacing w:val="-3"/>
        </w:rPr>
        <w:t>không </w:t>
      </w:r>
      <w:r>
        <w:rPr>
          <w:color w:val="231F20"/>
        </w:rPr>
        <w:t>bị ngăn ngại.</w:t>
      </w:r>
    </w:p>
    <w:p>
      <w:pPr>
        <w:pStyle w:val="BodyText"/>
        <w:spacing w:before="111"/>
        <w:ind w:left="960" w:firstLine="0"/>
      </w:pPr>
      <w:r>
        <w:rPr>
          <w:color w:val="231F20"/>
        </w:rPr>
        <w:t>Ở đây có thuyết nêu: Trừ nhân biến hành, vì Thể dụng hẹp.</w:t>
      </w:r>
    </w:p>
    <w:p>
      <w:pPr>
        <w:pStyle w:val="BodyText"/>
        <w:spacing w:line="273" w:lineRule="auto" w:before="155"/>
        <w:ind w:left="393" w:right="128"/>
      </w:pPr>
      <w:r>
        <w:rPr>
          <w:color w:val="231F20"/>
        </w:rPr>
        <w:t>Nên</w:t>
      </w:r>
      <w:r>
        <w:rPr>
          <w:color w:val="231F20"/>
          <w:spacing w:val="-9"/>
        </w:rPr>
        <w:t> </w:t>
      </w:r>
      <w:r>
        <w:rPr>
          <w:color w:val="231F20"/>
        </w:rPr>
        <w:t>nói</w:t>
      </w:r>
      <w:r>
        <w:rPr>
          <w:color w:val="231F20"/>
          <w:spacing w:val="-8"/>
        </w:rPr>
        <w:t> </w:t>
      </w:r>
      <w:r>
        <w:rPr>
          <w:color w:val="231F20"/>
        </w:rPr>
        <w:t>là</w:t>
      </w:r>
      <w:r>
        <w:rPr>
          <w:color w:val="231F20"/>
          <w:spacing w:val="-7"/>
        </w:rPr>
        <w:t> </w:t>
      </w:r>
      <w:r>
        <w:rPr>
          <w:color w:val="231F20"/>
        </w:rPr>
        <w:t>phần</w:t>
      </w:r>
      <w:r>
        <w:rPr>
          <w:color w:val="231F20"/>
          <w:spacing w:val="-9"/>
        </w:rPr>
        <w:t> </w:t>
      </w:r>
      <w:r>
        <w:rPr>
          <w:color w:val="231F20"/>
        </w:rPr>
        <w:t>kia</w:t>
      </w:r>
      <w:r>
        <w:rPr>
          <w:color w:val="231F20"/>
          <w:spacing w:val="-8"/>
        </w:rPr>
        <w:t> </w:t>
      </w:r>
      <w:r>
        <w:rPr>
          <w:color w:val="231F20"/>
        </w:rPr>
        <w:t>đã</w:t>
      </w:r>
      <w:r>
        <w:rPr>
          <w:color w:val="231F20"/>
          <w:spacing w:val="-8"/>
        </w:rPr>
        <w:t> </w:t>
      </w:r>
      <w:r>
        <w:rPr>
          <w:color w:val="231F20"/>
        </w:rPr>
        <w:t>căn</w:t>
      </w:r>
      <w:r>
        <w:rPr>
          <w:color w:val="231F20"/>
          <w:spacing w:val="-7"/>
        </w:rPr>
        <w:t> </w:t>
      </w:r>
      <w:r>
        <w:rPr>
          <w:color w:val="231F20"/>
        </w:rPr>
        <w:t>cứ</w:t>
      </w:r>
      <w:r>
        <w:rPr>
          <w:color w:val="231F20"/>
          <w:spacing w:val="-8"/>
        </w:rPr>
        <w:t> </w:t>
      </w:r>
      <w:r>
        <w:rPr>
          <w:color w:val="231F20"/>
        </w:rPr>
        <w:t>vào</w:t>
      </w:r>
      <w:r>
        <w:rPr>
          <w:color w:val="231F20"/>
          <w:spacing w:val="-8"/>
        </w:rPr>
        <w:t> </w:t>
      </w:r>
      <w:r>
        <w:rPr>
          <w:color w:val="231F20"/>
        </w:rPr>
        <w:t>sáu</w:t>
      </w:r>
      <w:r>
        <w:rPr>
          <w:color w:val="231F20"/>
          <w:spacing w:val="-8"/>
        </w:rPr>
        <w:t> </w:t>
      </w:r>
      <w:r>
        <w:rPr>
          <w:color w:val="231F20"/>
        </w:rPr>
        <w:t>nhân</w:t>
      </w:r>
      <w:r>
        <w:rPr>
          <w:color w:val="231F20"/>
          <w:spacing w:val="-8"/>
        </w:rPr>
        <w:t> </w:t>
      </w:r>
      <w:r>
        <w:rPr>
          <w:color w:val="231F20"/>
        </w:rPr>
        <w:t>để</w:t>
      </w:r>
      <w:r>
        <w:rPr>
          <w:color w:val="231F20"/>
          <w:spacing w:val="-9"/>
        </w:rPr>
        <w:t> </w:t>
      </w:r>
      <w:r>
        <w:rPr>
          <w:color w:val="231F20"/>
        </w:rPr>
        <w:t>tạo</w:t>
      </w:r>
      <w:r>
        <w:rPr>
          <w:color w:val="231F20"/>
          <w:spacing w:val="-7"/>
        </w:rPr>
        <w:t> </w:t>
      </w:r>
      <w:r>
        <w:rPr>
          <w:color w:val="231F20"/>
        </w:rPr>
        <w:t>luận,</w:t>
      </w:r>
      <w:r>
        <w:rPr>
          <w:color w:val="231F20"/>
          <w:spacing w:val="-7"/>
        </w:rPr>
        <w:t> </w:t>
      </w:r>
      <w:r>
        <w:rPr>
          <w:color w:val="231F20"/>
        </w:rPr>
        <w:t>vì</w:t>
      </w:r>
      <w:r>
        <w:rPr>
          <w:color w:val="231F20"/>
          <w:spacing w:val="-7"/>
        </w:rPr>
        <w:t> </w:t>
      </w:r>
      <w:r>
        <w:rPr>
          <w:color w:val="231F20"/>
        </w:rPr>
        <w:t>nhân gọi là đối tượng được biểu hiện chung cho cả sáu</w:t>
      </w:r>
      <w:r>
        <w:rPr>
          <w:color w:val="231F20"/>
          <w:spacing w:val="-2"/>
        </w:rPr>
        <w:t> </w:t>
      </w:r>
      <w:r>
        <w:rPr>
          <w:color w:val="231F20"/>
        </w:rPr>
        <w:t>nhân.</w:t>
      </w:r>
    </w:p>
    <w:p>
      <w:pPr>
        <w:pStyle w:val="BodyText"/>
        <w:spacing w:line="273" w:lineRule="auto" w:before="111"/>
        <w:ind w:left="393" w:right="128"/>
      </w:pPr>
      <w:r>
        <w:rPr>
          <w:i/>
          <w:color w:val="231F20"/>
        </w:rPr>
        <w:t>Hỏi:</w:t>
      </w:r>
      <w:r>
        <w:rPr>
          <w:i/>
          <w:color w:val="231F20"/>
          <w:spacing w:val="-4"/>
        </w:rPr>
        <w:t> </w:t>
      </w:r>
      <w:r>
        <w:rPr>
          <w:color w:val="231F20"/>
        </w:rPr>
        <w:t>Nếu</w:t>
      </w:r>
      <w:r>
        <w:rPr>
          <w:color w:val="231F20"/>
          <w:spacing w:val="-5"/>
        </w:rPr>
        <w:t> </w:t>
      </w:r>
      <w:r>
        <w:rPr>
          <w:color w:val="231F20"/>
        </w:rPr>
        <w:t>pháp</w:t>
      </w:r>
      <w:r>
        <w:rPr>
          <w:color w:val="231F20"/>
          <w:spacing w:val="-4"/>
        </w:rPr>
        <w:t> </w:t>
      </w:r>
      <w:r>
        <w:rPr>
          <w:color w:val="231F20"/>
        </w:rPr>
        <w:t>đã</w:t>
      </w:r>
      <w:r>
        <w:rPr>
          <w:color w:val="231F20"/>
          <w:spacing w:val="-5"/>
        </w:rPr>
        <w:t> </w:t>
      </w:r>
      <w:r>
        <w:rPr>
          <w:color w:val="231F20"/>
        </w:rPr>
        <w:t>sinh</w:t>
      </w:r>
      <w:r>
        <w:rPr>
          <w:color w:val="231F20"/>
          <w:spacing w:val="-5"/>
        </w:rPr>
        <w:t> </w:t>
      </w:r>
      <w:r>
        <w:rPr>
          <w:color w:val="231F20"/>
        </w:rPr>
        <w:t>là</w:t>
      </w:r>
      <w:r>
        <w:rPr>
          <w:color w:val="231F20"/>
          <w:spacing w:val="-3"/>
        </w:rPr>
        <w:t> </w:t>
      </w:r>
      <w:r>
        <w:rPr>
          <w:color w:val="231F20"/>
        </w:rPr>
        <w:t>nhân</w:t>
      </w:r>
      <w:r>
        <w:rPr>
          <w:color w:val="231F20"/>
          <w:spacing w:val="-5"/>
        </w:rPr>
        <w:t> </w:t>
      </w:r>
      <w:r>
        <w:rPr>
          <w:color w:val="231F20"/>
        </w:rPr>
        <w:t>đồng</w:t>
      </w:r>
      <w:r>
        <w:rPr>
          <w:color w:val="231F20"/>
          <w:spacing w:val="-5"/>
        </w:rPr>
        <w:t> </w:t>
      </w:r>
      <w:r>
        <w:rPr>
          <w:color w:val="231F20"/>
        </w:rPr>
        <w:t>loại,</w:t>
      </w:r>
      <w:r>
        <w:rPr>
          <w:color w:val="231F20"/>
          <w:spacing w:val="-4"/>
        </w:rPr>
        <w:t> </w:t>
      </w:r>
      <w:r>
        <w:rPr>
          <w:color w:val="231F20"/>
        </w:rPr>
        <w:t>hoặc</w:t>
      </w:r>
      <w:r>
        <w:rPr>
          <w:color w:val="231F20"/>
          <w:spacing w:val="-5"/>
        </w:rPr>
        <w:t> </w:t>
      </w:r>
      <w:r>
        <w:rPr>
          <w:color w:val="231F20"/>
        </w:rPr>
        <w:t>nhân</w:t>
      </w:r>
      <w:r>
        <w:rPr>
          <w:color w:val="231F20"/>
          <w:spacing w:val="-5"/>
        </w:rPr>
        <w:t> </w:t>
      </w:r>
      <w:r>
        <w:rPr>
          <w:color w:val="231F20"/>
        </w:rPr>
        <w:t>biến</w:t>
      </w:r>
      <w:r>
        <w:rPr>
          <w:color w:val="231F20"/>
          <w:spacing w:val="-4"/>
        </w:rPr>
        <w:t> </w:t>
      </w:r>
      <w:r>
        <w:rPr>
          <w:color w:val="231F20"/>
        </w:rPr>
        <w:t>hành, hoặc pháp chưa sinh không phải là nhân đồng loại, không phải là nhân biến hành, thế thì nếu pháp này cùng với pháp kia làm nhân, hoặc có lúc pháp này cùng với pháp kia không phải là nhân, vì </w:t>
      </w:r>
      <w:r>
        <w:rPr>
          <w:color w:val="231F20"/>
          <w:spacing w:val="-5"/>
        </w:rPr>
        <w:t>sao </w:t>
      </w:r>
      <w:r>
        <w:rPr>
          <w:color w:val="231F20"/>
        </w:rPr>
        <w:t>đáp là: Không lúc nào không phải là</w:t>
      </w:r>
      <w:r>
        <w:rPr>
          <w:color w:val="231F20"/>
          <w:spacing w:val="-2"/>
        </w:rPr>
        <w:t> </w:t>
      </w:r>
      <w:r>
        <w:rPr>
          <w:color w:val="231F20"/>
        </w:rPr>
        <w:t>nhân?</w:t>
      </w:r>
    </w:p>
    <w:p>
      <w:pPr>
        <w:pStyle w:val="BodyText"/>
        <w:spacing w:line="273" w:lineRule="auto" w:before="110"/>
        <w:ind w:left="393" w:right="128"/>
      </w:pPr>
      <w:r>
        <w:rPr>
          <w:i/>
          <w:color w:val="231F20"/>
        </w:rPr>
        <w:t>Đáp: </w:t>
      </w:r>
      <w:r>
        <w:rPr>
          <w:color w:val="231F20"/>
        </w:rPr>
        <w:t>Căn cứ vào phần vị sau cùng để ngầm tạo lời đáp </w:t>
      </w:r>
      <w:r>
        <w:rPr>
          <w:color w:val="231F20"/>
          <w:spacing w:val="-5"/>
        </w:rPr>
        <w:t>này. </w:t>
      </w:r>
      <w:r>
        <w:rPr>
          <w:color w:val="231F20"/>
        </w:rPr>
        <w:t>Nghĩa là nếu pháp đối với phần vị này quyết định có thể tạo </w:t>
      </w:r>
      <w:r>
        <w:rPr>
          <w:color w:val="231F20"/>
          <w:spacing w:val="-4"/>
        </w:rPr>
        <w:t>nên </w:t>
      </w:r>
      <w:r>
        <w:rPr>
          <w:color w:val="231F20"/>
        </w:rPr>
        <w:t>nhân</w:t>
      </w:r>
      <w:r>
        <w:rPr>
          <w:color w:val="231F20"/>
          <w:spacing w:val="-10"/>
        </w:rPr>
        <w:t> </w:t>
      </w:r>
      <w:r>
        <w:rPr>
          <w:color w:val="231F20"/>
        </w:rPr>
        <w:t>đồng</w:t>
      </w:r>
      <w:r>
        <w:rPr>
          <w:color w:val="231F20"/>
          <w:spacing w:val="-9"/>
        </w:rPr>
        <w:t> </w:t>
      </w:r>
      <w:r>
        <w:rPr>
          <w:color w:val="231F20"/>
        </w:rPr>
        <w:t>loại,</w:t>
      </w:r>
      <w:r>
        <w:rPr>
          <w:color w:val="231F20"/>
          <w:spacing w:val="-9"/>
        </w:rPr>
        <w:t> </w:t>
      </w:r>
      <w:r>
        <w:rPr>
          <w:color w:val="231F20"/>
        </w:rPr>
        <w:t>hoặc</w:t>
      </w:r>
      <w:r>
        <w:rPr>
          <w:color w:val="231F20"/>
          <w:spacing w:val="-9"/>
        </w:rPr>
        <w:t> </w:t>
      </w:r>
      <w:r>
        <w:rPr>
          <w:color w:val="231F20"/>
        </w:rPr>
        <w:t>nhân</w:t>
      </w:r>
      <w:r>
        <w:rPr>
          <w:color w:val="231F20"/>
          <w:spacing w:val="-9"/>
        </w:rPr>
        <w:t> </w:t>
      </w:r>
      <w:r>
        <w:rPr>
          <w:color w:val="231F20"/>
        </w:rPr>
        <w:t>biến</w:t>
      </w:r>
      <w:r>
        <w:rPr>
          <w:color w:val="231F20"/>
          <w:spacing w:val="-9"/>
        </w:rPr>
        <w:t> </w:t>
      </w:r>
      <w:r>
        <w:rPr>
          <w:color w:val="231F20"/>
        </w:rPr>
        <w:t>hành,</w:t>
      </w:r>
      <w:r>
        <w:rPr>
          <w:color w:val="231F20"/>
          <w:spacing w:val="-9"/>
        </w:rPr>
        <w:t> </w:t>
      </w:r>
      <w:r>
        <w:rPr>
          <w:color w:val="231F20"/>
        </w:rPr>
        <w:t>thì</w:t>
      </w:r>
      <w:r>
        <w:rPr>
          <w:color w:val="231F20"/>
          <w:spacing w:val="-10"/>
        </w:rPr>
        <w:t> </w:t>
      </w:r>
      <w:r>
        <w:rPr>
          <w:color w:val="231F20"/>
        </w:rPr>
        <w:t>từ</w:t>
      </w:r>
      <w:r>
        <w:rPr>
          <w:color w:val="231F20"/>
          <w:spacing w:val="-9"/>
        </w:rPr>
        <w:t> </w:t>
      </w:r>
      <w:r>
        <w:rPr>
          <w:color w:val="231F20"/>
        </w:rPr>
        <w:t>đấy</w:t>
      </w:r>
      <w:r>
        <w:rPr>
          <w:color w:val="231F20"/>
          <w:spacing w:val="-9"/>
        </w:rPr>
        <w:t> </w:t>
      </w:r>
      <w:r>
        <w:rPr>
          <w:color w:val="231F20"/>
        </w:rPr>
        <w:t>về</w:t>
      </w:r>
      <w:r>
        <w:rPr>
          <w:color w:val="231F20"/>
          <w:spacing w:val="-9"/>
        </w:rPr>
        <w:t> </w:t>
      </w:r>
      <w:r>
        <w:rPr>
          <w:color w:val="231F20"/>
        </w:rPr>
        <w:t>sau</w:t>
      </w:r>
      <w:r>
        <w:rPr>
          <w:color w:val="231F20"/>
          <w:spacing w:val="-9"/>
        </w:rPr>
        <w:t> </w:t>
      </w:r>
      <w:r>
        <w:rPr>
          <w:color w:val="231F20"/>
        </w:rPr>
        <w:t>không</w:t>
      </w:r>
      <w:r>
        <w:rPr>
          <w:color w:val="231F20"/>
          <w:spacing w:val="-9"/>
        </w:rPr>
        <w:t> </w:t>
      </w:r>
      <w:r>
        <w:rPr>
          <w:color w:val="231F20"/>
        </w:rPr>
        <w:t>lúc</w:t>
      </w:r>
      <w:r>
        <w:rPr>
          <w:color w:val="231F20"/>
          <w:spacing w:val="-9"/>
        </w:rPr>
        <w:t> </w:t>
      </w:r>
      <w:r>
        <w:rPr>
          <w:color w:val="231F20"/>
        </w:rPr>
        <w:t>nào không phải là nhân, nên nói như </w:t>
      </w:r>
      <w:r>
        <w:rPr>
          <w:color w:val="231F20"/>
          <w:spacing w:val="-5"/>
        </w:rPr>
        <w:t>vậy.</w:t>
      </w:r>
    </w:p>
    <w:p>
      <w:pPr>
        <w:pStyle w:val="BodyText"/>
        <w:spacing w:line="273" w:lineRule="auto" w:before="110"/>
        <w:ind w:left="393" w:right="128"/>
      </w:pPr>
      <w:r>
        <w:rPr>
          <w:i/>
          <w:color w:val="231F20"/>
        </w:rPr>
        <w:t>Hỏi: </w:t>
      </w:r>
      <w:r>
        <w:rPr>
          <w:color w:val="231F20"/>
        </w:rPr>
        <w:t>Nếu thế thì nơi chương Kiến Uẩn đã nói làm sao thông suốt? Như nói: Nếu pháp này cùng với pháp kia làm đẳng vô gián,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hoặc có lúc pháp này cùng với pháp kia không làm đẳng vô gián chăng? </w:t>
      </w:r>
      <w:r>
        <w:rPr>
          <w:color w:val="231F20"/>
          <w:spacing w:val="-4"/>
        </w:rPr>
        <w:t>Trả </w:t>
      </w:r>
      <w:r>
        <w:rPr>
          <w:color w:val="231F20"/>
        </w:rPr>
        <w:t>lời: Hoặc có lúc pháp này chưa đến đã sinh. Trong đây cũng</w:t>
      </w:r>
      <w:r>
        <w:rPr>
          <w:color w:val="231F20"/>
          <w:spacing w:val="-12"/>
        </w:rPr>
        <w:t> </w:t>
      </w:r>
      <w:r>
        <w:rPr>
          <w:color w:val="231F20"/>
        </w:rPr>
        <w:t>nên</w:t>
      </w:r>
      <w:r>
        <w:rPr>
          <w:color w:val="231F20"/>
          <w:spacing w:val="-11"/>
        </w:rPr>
        <w:t> </w:t>
      </w:r>
      <w:r>
        <w:rPr>
          <w:color w:val="231F20"/>
        </w:rPr>
        <w:t>căn</w:t>
      </w:r>
      <w:r>
        <w:rPr>
          <w:color w:val="231F20"/>
          <w:spacing w:val="-12"/>
        </w:rPr>
        <w:t> </w:t>
      </w:r>
      <w:r>
        <w:rPr>
          <w:color w:val="231F20"/>
        </w:rPr>
        <w:t>cứ</w:t>
      </w:r>
      <w:r>
        <w:rPr>
          <w:color w:val="231F20"/>
          <w:spacing w:val="-11"/>
        </w:rPr>
        <w:t> </w:t>
      </w:r>
      <w:r>
        <w:rPr>
          <w:color w:val="231F20"/>
        </w:rPr>
        <w:t>vào</w:t>
      </w:r>
      <w:r>
        <w:rPr>
          <w:color w:val="231F20"/>
          <w:spacing w:val="-12"/>
        </w:rPr>
        <w:t> </w:t>
      </w:r>
      <w:r>
        <w:rPr>
          <w:color w:val="231F20"/>
        </w:rPr>
        <w:t>phần</w:t>
      </w:r>
      <w:r>
        <w:rPr>
          <w:color w:val="231F20"/>
          <w:spacing w:val="-11"/>
        </w:rPr>
        <w:t> </w:t>
      </w:r>
      <w:r>
        <w:rPr>
          <w:color w:val="231F20"/>
        </w:rPr>
        <w:t>vị</w:t>
      </w:r>
      <w:r>
        <w:rPr>
          <w:color w:val="231F20"/>
          <w:spacing w:val="-12"/>
        </w:rPr>
        <w:t> </w:t>
      </w:r>
      <w:r>
        <w:rPr>
          <w:color w:val="231F20"/>
        </w:rPr>
        <w:t>sau</w:t>
      </w:r>
      <w:r>
        <w:rPr>
          <w:color w:val="231F20"/>
          <w:spacing w:val="-11"/>
        </w:rPr>
        <w:t> </w:t>
      </w:r>
      <w:r>
        <w:rPr>
          <w:color w:val="231F20"/>
        </w:rPr>
        <w:t>cùng</w:t>
      </w:r>
      <w:r>
        <w:rPr>
          <w:color w:val="231F20"/>
          <w:spacing w:val="-12"/>
        </w:rPr>
        <w:t> </w:t>
      </w:r>
      <w:r>
        <w:rPr>
          <w:color w:val="231F20"/>
        </w:rPr>
        <w:t>để</w:t>
      </w:r>
      <w:r>
        <w:rPr>
          <w:color w:val="231F20"/>
          <w:spacing w:val="-11"/>
        </w:rPr>
        <w:t> </w:t>
      </w:r>
      <w:r>
        <w:rPr>
          <w:color w:val="231F20"/>
        </w:rPr>
        <w:t>ngầm</w:t>
      </w:r>
      <w:r>
        <w:rPr>
          <w:color w:val="231F20"/>
          <w:spacing w:val="-11"/>
        </w:rPr>
        <w:t> </w:t>
      </w:r>
      <w:r>
        <w:rPr>
          <w:color w:val="231F20"/>
        </w:rPr>
        <w:t>tạo</w:t>
      </w:r>
      <w:r>
        <w:rPr>
          <w:color w:val="231F20"/>
          <w:spacing w:val="-12"/>
        </w:rPr>
        <w:t> </w:t>
      </w:r>
      <w:r>
        <w:rPr>
          <w:color w:val="231F20"/>
        </w:rPr>
        <w:t>câu</w:t>
      </w:r>
      <w:r>
        <w:rPr>
          <w:color w:val="231F20"/>
          <w:spacing w:val="-11"/>
        </w:rPr>
        <w:t> </w:t>
      </w:r>
      <w:r>
        <w:rPr>
          <w:color w:val="231F20"/>
        </w:rPr>
        <w:t>trả</w:t>
      </w:r>
      <w:r>
        <w:rPr>
          <w:color w:val="231F20"/>
          <w:spacing w:val="-12"/>
        </w:rPr>
        <w:t> </w:t>
      </w:r>
      <w:r>
        <w:rPr>
          <w:color w:val="231F20"/>
        </w:rPr>
        <w:t>lời:</w:t>
      </w:r>
      <w:r>
        <w:rPr>
          <w:color w:val="231F20"/>
          <w:spacing w:val="-11"/>
        </w:rPr>
        <w:t> </w:t>
      </w:r>
      <w:r>
        <w:rPr>
          <w:color w:val="231F20"/>
        </w:rPr>
        <w:t>Không lúc nào không phải là đẳng vô gián. Nghĩa là nếu pháp đối với phần vị</w:t>
      </w:r>
      <w:r>
        <w:rPr>
          <w:color w:val="231F20"/>
          <w:spacing w:val="-9"/>
        </w:rPr>
        <w:t> </w:t>
      </w:r>
      <w:r>
        <w:rPr>
          <w:color w:val="231F20"/>
          <w:spacing w:val="-5"/>
        </w:rPr>
        <w:t>này,</w:t>
      </w:r>
      <w:r>
        <w:rPr>
          <w:color w:val="231F20"/>
          <w:spacing w:val="-9"/>
        </w:rPr>
        <w:t> </w:t>
      </w:r>
      <w:r>
        <w:rPr>
          <w:color w:val="231F20"/>
        </w:rPr>
        <w:t>nhất</w:t>
      </w:r>
      <w:r>
        <w:rPr>
          <w:color w:val="231F20"/>
          <w:spacing w:val="-9"/>
        </w:rPr>
        <w:t> </w:t>
      </w:r>
      <w:r>
        <w:rPr>
          <w:color w:val="231F20"/>
        </w:rPr>
        <w:t>định</w:t>
      </w:r>
      <w:r>
        <w:rPr>
          <w:color w:val="231F20"/>
          <w:spacing w:val="-9"/>
        </w:rPr>
        <w:t> </w:t>
      </w:r>
      <w:r>
        <w:rPr>
          <w:color w:val="231F20"/>
        </w:rPr>
        <w:t>có</w:t>
      </w:r>
      <w:r>
        <w:rPr>
          <w:color w:val="231F20"/>
          <w:spacing w:val="-9"/>
        </w:rPr>
        <w:t> </w:t>
      </w:r>
      <w:r>
        <w:rPr>
          <w:color w:val="231F20"/>
        </w:rPr>
        <w:t>thể</w:t>
      </w:r>
      <w:r>
        <w:rPr>
          <w:color w:val="231F20"/>
          <w:spacing w:val="-8"/>
        </w:rPr>
        <w:t> </w:t>
      </w:r>
      <w:r>
        <w:rPr>
          <w:color w:val="231F20"/>
        </w:rPr>
        <w:t>làm</w:t>
      </w:r>
      <w:r>
        <w:rPr>
          <w:color w:val="231F20"/>
          <w:spacing w:val="-9"/>
        </w:rPr>
        <w:t> </w:t>
      </w:r>
      <w:r>
        <w:rPr>
          <w:color w:val="231F20"/>
        </w:rPr>
        <w:t>đẳng</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thì</w:t>
      </w:r>
      <w:r>
        <w:rPr>
          <w:color w:val="231F20"/>
          <w:spacing w:val="-9"/>
        </w:rPr>
        <w:t> </w:t>
      </w:r>
      <w:r>
        <w:rPr>
          <w:color w:val="231F20"/>
        </w:rPr>
        <w:t>từ</w:t>
      </w:r>
      <w:r>
        <w:rPr>
          <w:color w:val="231F20"/>
          <w:spacing w:val="-8"/>
        </w:rPr>
        <w:t> </w:t>
      </w:r>
      <w:r>
        <w:rPr>
          <w:color w:val="231F20"/>
        </w:rPr>
        <w:t>đây</w:t>
      </w:r>
      <w:r>
        <w:rPr>
          <w:color w:val="231F20"/>
          <w:spacing w:val="-9"/>
        </w:rPr>
        <w:t> </w:t>
      </w:r>
      <w:r>
        <w:rPr>
          <w:color w:val="231F20"/>
        </w:rPr>
        <w:t>về</w:t>
      </w:r>
      <w:r>
        <w:rPr>
          <w:color w:val="231F20"/>
          <w:spacing w:val="-9"/>
        </w:rPr>
        <w:t> </w:t>
      </w:r>
      <w:r>
        <w:rPr>
          <w:color w:val="231F20"/>
        </w:rPr>
        <w:t>sau</w:t>
      </w:r>
      <w:r>
        <w:rPr>
          <w:color w:val="231F20"/>
          <w:spacing w:val="-9"/>
        </w:rPr>
        <w:t> </w:t>
      </w:r>
      <w:r>
        <w:rPr>
          <w:color w:val="231F20"/>
        </w:rPr>
        <w:t>không</w:t>
      </w:r>
      <w:r>
        <w:rPr>
          <w:color w:val="231F20"/>
          <w:spacing w:val="-9"/>
        </w:rPr>
        <w:t> </w:t>
      </w:r>
      <w:r>
        <w:rPr>
          <w:color w:val="231F20"/>
          <w:spacing w:val="-5"/>
        </w:rPr>
        <w:t>lúc </w:t>
      </w:r>
      <w:r>
        <w:rPr>
          <w:color w:val="231F20"/>
        </w:rPr>
        <w:t>nào không phải là đẳng vô gián. Vì sao không nói như</w:t>
      </w:r>
      <w:r>
        <w:rPr>
          <w:color w:val="231F20"/>
          <w:spacing w:val="-10"/>
        </w:rPr>
        <w:t> </w:t>
      </w:r>
      <w:r>
        <w:rPr>
          <w:color w:val="231F20"/>
        </w:rPr>
        <w:t>vậy?</w:t>
      </w:r>
    </w:p>
    <w:p>
      <w:pPr>
        <w:pStyle w:val="BodyText"/>
        <w:spacing w:line="271" w:lineRule="auto"/>
        <w:ind w:right="410"/>
      </w:pPr>
      <w:r>
        <w:rPr>
          <w:i/>
          <w:color w:val="231F20"/>
        </w:rPr>
        <w:t>Đáp: </w:t>
      </w:r>
      <w:r>
        <w:rPr>
          <w:color w:val="231F20"/>
        </w:rPr>
        <w:t>Cũng nên nói như thế nhưng không nói là có ý sâu xa riêng, tức là trình bày với hình thức văn khác. Nếu trình bày theo hình thức văn khác thì nghĩa tức dễ hiểu. Lại nữa, vì hiện bày </w:t>
      </w:r>
      <w:r>
        <w:rPr>
          <w:color w:val="231F20"/>
          <w:spacing w:val="-5"/>
        </w:rPr>
        <w:t>hai </w:t>
      </w:r>
      <w:r>
        <w:rPr>
          <w:color w:val="231F20"/>
        </w:rPr>
        <w:t>môn, hai con đường, hai ngọn đèn, hai sáng rõ, hai ngọn đuốc, hai ánh sáng, hai mặt trời, hai văn ảnh. Như nhân đồng loại nương dựa vào phần vị sau cùng, ngầm nói như vầy: Không lúc nào không</w:t>
      </w:r>
      <w:r>
        <w:rPr>
          <w:color w:val="231F20"/>
          <w:spacing w:val="-32"/>
        </w:rPr>
        <w:t> </w:t>
      </w:r>
      <w:r>
        <w:rPr>
          <w:color w:val="231F20"/>
        </w:rPr>
        <w:t>phải là nhân. Đẳng vô gián duyên cũng nên căn cứ vào phần vị này </w:t>
      </w:r>
      <w:r>
        <w:rPr>
          <w:color w:val="231F20"/>
          <w:spacing w:val="-6"/>
        </w:rPr>
        <w:t>để </w:t>
      </w:r>
      <w:r>
        <w:rPr>
          <w:color w:val="231F20"/>
        </w:rPr>
        <w:t>ngầm nói: Không lúc nào không phải là đẳng vô gián. Như đẳng vô gián duyên dựa vào tất cả phần vị để nói hoặc có lúc pháp này chưa đến đã sinh. Nhân đồng loại cũng nên căn cứ vào tất cả phần vị để nói</w:t>
      </w:r>
      <w:r>
        <w:rPr>
          <w:color w:val="231F20"/>
          <w:spacing w:val="-14"/>
        </w:rPr>
        <w:t> </w:t>
      </w:r>
      <w:r>
        <w:rPr>
          <w:color w:val="231F20"/>
        </w:rPr>
        <w:t>như</w:t>
      </w:r>
      <w:r>
        <w:rPr>
          <w:color w:val="231F20"/>
          <w:spacing w:val="-13"/>
        </w:rPr>
        <w:t> </w:t>
      </w:r>
      <w:r>
        <w:rPr>
          <w:color w:val="231F20"/>
        </w:rPr>
        <w:t>thế.</w:t>
      </w:r>
      <w:r>
        <w:rPr>
          <w:color w:val="231F20"/>
          <w:spacing w:val="-13"/>
        </w:rPr>
        <w:t> </w:t>
      </w:r>
      <w:r>
        <w:rPr>
          <w:color w:val="231F20"/>
        </w:rPr>
        <w:t>Hai</w:t>
      </w:r>
      <w:r>
        <w:rPr>
          <w:color w:val="231F20"/>
          <w:spacing w:val="-13"/>
        </w:rPr>
        <w:t> </w:t>
      </w:r>
      <w:r>
        <w:rPr>
          <w:color w:val="231F20"/>
        </w:rPr>
        <w:t>hình</w:t>
      </w:r>
      <w:r>
        <w:rPr>
          <w:color w:val="231F20"/>
          <w:spacing w:val="-13"/>
        </w:rPr>
        <w:t> </w:t>
      </w:r>
      <w:r>
        <w:rPr>
          <w:color w:val="231F20"/>
        </w:rPr>
        <w:t>thức</w:t>
      </w:r>
      <w:r>
        <w:rPr>
          <w:color w:val="231F20"/>
          <w:spacing w:val="-13"/>
        </w:rPr>
        <w:t> </w:t>
      </w:r>
      <w:r>
        <w:rPr>
          <w:color w:val="231F20"/>
        </w:rPr>
        <w:t>văn</w:t>
      </w:r>
      <w:r>
        <w:rPr>
          <w:color w:val="231F20"/>
          <w:spacing w:val="-13"/>
        </w:rPr>
        <w:t> </w:t>
      </w:r>
      <w:r>
        <w:rPr>
          <w:color w:val="231F20"/>
        </w:rPr>
        <w:t>phản</w:t>
      </w:r>
      <w:r>
        <w:rPr>
          <w:color w:val="231F20"/>
          <w:spacing w:val="-14"/>
        </w:rPr>
        <w:t> </w:t>
      </w:r>
      <w:r>
        <w:rPr>
          <w:color w:val="231F20"/>
        </w:rPr>
        <w:t>ánh</w:t>
      </w:r>
      <w:r>
        <w:rPr>
          <w:color w:val="231F20"/>
          <w:spacing w:val="-13"/>
        </w:rPr>
        <w:t> </w:t>
      </w:r>
      <w:r>
        <w:rPr>
          <w:color w:val="231F20"/>
        </w:rPr>
        <w:t>cùng</w:t>
      </w:r>
      <w:r>
        <w:rPr>
          <w:color w:val="231F20"/>
          <w:spacing w:val="-13"/>
        </w:rPr>
        <w:t> </w:t>
      </w:r>
      <w:r>
        <w:rPr>
          <w:color w:val="231F20"/>
        </w:rPr>
        <w:t>thông</w:t>
      </w:r>
      <w:r>
        <w:rPr>
          <w:color w:val="231F20"/>
          <w:spacing w:val="-13"/>
        </w:rPr>
        <w:t> </w:t>
      </w:r>
      <w:r>
        <w:rPr>
          <w:color w:val="231F20"/>
        </w:rPr>
        <w:t>hợp</w:t>
      </w:r>
      <w:r>
        <w:rPr>
          <w:color w:val="231F20"/>
          <w:spacing w:val="-13"/>
        </w:rPr>
        <w:t> </w:t>
      </w:r>
      <w:r>
        <w:rPr>
          <w:color w:val="231F20"/>
        </w:rPr>
        <w:t>cả</w:t>
      </w:r>
      <w:r>
        <w:rPr>
          <w:color w:val="231F20"/>
          <w:spacing w:val="-13"/>
        </w:rPr>
        <w:t> </w:t>
      </w:r>
      <w:r>
        <w:rPr>
          <w:color w:val="231F20"/>
        </w:rPr>
        <w:t>hai</w:t>
      </w:r>
      <w:r>
        <w:rPr>
          <w:color w:val="231F20"/>
          <w:spacing w:val="-13"/>
        </w:rPr>
        <w:t> </w:t>
      </w:r>
      <w:r>
        <w:rPr>
          <w:color w:val="231F20"/>
        </w:rPr>
        <w:t>nghĩa.</w:t>
      </w:r>
    </w:p>
    <w:p>
      <w:pPr>
        <w:pStyle w:val="BodyText"/>
        <w:spacing w:line="271" w:lineRule="auto" w:before="115"/>
        <w:ind w:right="406"/>
      </w:pPr>
      <w:r>
        <w:rPr>
          <w:i/>
          <w:color w:val="231F20"/>
          <w:spacing w:val="3"/>
        </w:rPr>
        <w:t>Hỏi: </w:t>
      </w:r>
      <w:r>
        <w:rPr>
          <w:color w:val="231F20"/>
          <w:spacing w:val="3"/>
        </w:rPr>
        <w:t>Như nơi Luận Phẩm Loại Túc </w:t>
      </w:r>
      <w:r>
        <w:rPr>
          <w:color w:val="231F20"/>
          <w:spacing w:val="2"/>
        </w:rPr>
        <w:t>đã </w:t>
      </w:r>
      <w:r>
        <w:rPr>
          <w:color w:val="231F20"/>
          <w:spacing w:val="3"/>
        </w:rPr>
        <w:t>nói làm sao </w:t>
      </w:r>
      <w:r>
        <w:rPr>
          <w:color w:val="231F20"/>
          <w:spacing w:val="5"/>
        </w:rPr>
        <w:t>thông </w:t>
      </w:r>
      <w:r>
        <w:rPr>
          <w:color w:val="231F20"/>
          <w:spacing w:val="4"/>
        </w:rPr>
        <w:t>suốt? </w:t>
      </w:r>
      <w:r>
        <w:rPr>
          <w:color w:val="231F20"/>
          <w:spacing w:val="3"/>
        </w:rPr>
        <w:t>Như nói: Thế nào </w:t>
      </w:r>
      <w:r>
        <w:rPr>
          <w:color w:val="231F20"/>
          <w:spacing w:val="2"/>
        </w:rPr>
        <w:t>là </w:t>
      </w:r>
      <w:r>
        <w:rPr>
          <w:color w:val="231F20"/>
          <w:spacing w:val="3"/>
        </w:rPr>
        <w:t>pháp </w:t>
      </w:r>
      <w:r>
        <w:rPr>
          <w:color w:val="231F20"/>
          <w:spacing w:val="4"/>
        </w:rPr>
        <w:t>không </w:t>
      </w:r>
      <w:r>
        <w:rPr>
          <w:color w:val="231F20"/>
          <w:spacing w:val="3"/>
        </w:rPr>
        <w:t>phải tâm làm </w:t>
      </w:r>
      <w:r>
        <w:rPr>
          <w:color w:val="231F20"/>
          <w:spacing w:val="4"/>
        </w:rPr>
        <w:t>nhân, </w:t>
      </w:r>
      <w:r>
        <w:rPr>
          <w:color w:val="231F20"/>
          <w:spacing w:val="5"/>
        </w:rPr>
        <w:t>cho </w:t>
      </w:r>
      <w:r>
        <w:rPr>
          <w:color w:val="231F20"/>
          <w:spacing w:val="3"/>
        </w:rPr>
        <w:t>đến nói</w:t>
      </w:r>
      <w:r>
        <w:rPr>
          <w:color w:val="231F20"/>
          <w:spacing w:val="17"/>
        </w:rPr>
        <w:t> </w:t>
      </w:r>
      <w:r>
        <w:rPr>
          <w:color w:val="231F20"/>
          <w:spacing w:val="5"/>
        </w:rPr>
        <w:t>rộng?</w:t>
      </w:r>
    </w:p>
    <w:p>
      <w:pPr>
        <w:pStyle w:val="BodyText"/>
        <w:spacing w:line="271" w:lineRule="auto"/>
        <w:ind w:right="410"/>
      </w:pPr>
      <w:r>
        <w:rPr>
          <w:i/>
          <w:color w:val="231F20"/>
        </w:rPr>
        <w:t>Đáp: </w:t>
      </w:r>
      <w:r>
        <w:rPr>
          <w:color w:val="231F20"/>
        </w:rPr>
        <w:t>Luận kia chỉ nói pháp hoàn toàn không phải tâm làm nhân. </w:t>
      </w:r>
      <w:r>
        <w:rPr>
          <w:color w:val="231F20"/>
          <w:spacing w:val="-4"/>
        </w:rPr>
        <w:t>Tuy </w:t>
      </w:r>
      <w:r>
        <w:rPr>
          <w:color w:val="231F20"/>
        </w:rPr>
        <w:t>hành giả kia chưa nhập chánh tánh ly sinh, các tâm vô</w:t>
      </w:r>
      <w:r>
        <w:rPr>
          <w:color w:val="231F20"/>
          <w:spacing w:val="-44"/>
        </w:rPr>
        <w:t> </w:t>
      </w:r>
      <w:r>
        <w:rPr>
          <w:color w:val="231F20"/>
        </w:rPr>
        <w:t>lậu đều không phải tâm làm nhân. Nhưng nếu nhập chánh tánh ly sinh, chỉ</w:t>
      </w:r>
      <w:r>
        <w:rPr>
          <w:color w:val="231F20"/>
          <w:spacing w:val="-5"/>
        </w:rPr>
        <w:t> </w:t>
      </w:r>
      <w:r>
        <w:rPr>
          <w:color w:val="231F20"/>
        </w:rPr>
        <w:t>có</w:t>
      </w:r>
      <w:r>
        <w:rPr>
          <w:color w:val="231F20"/>
          <w:spacing w:val="-5"/>
        </w:rPr>
        <w:t> </w:t>
      </w:r>
      <w:r>
        <w:rPr>
          <w:color w:val="231F20"/>
        </w:rPr>
        <w:t>tâm</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ban</w:t>
      </w:r>
      <w:r>
        <w:rPr>
          <w:color w:val="231F20"/>
          <w:spacing w:val="-5"/>
        </w:rPr>
        <w:t> </w:t>
      </w:r>
      <w:r>
        <w:rPr>
          <w:color w:val="231F20"/>
        </w:rPr>
        <w:t>đầu</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tâm</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còn</w:t>
      </w:r>
      <w:r>
        <w:rPr>
          <w:color w:val="231F20"/>
          <w:spacing w:val="-5"/>
        </w:rPr>
        <w:t> </w:t>
      </w:r>
      <w:r>
        <w:rPr>
          <w:color w:val="231F20"/>
        </w:rPr>
        <w:t>tâm</w:t>
      </w:r>
      <w:r>
        <w:rPr>
          <w:color w:val="231F20"/>
          <w:spacing w:val="-5"/>
        </w:rPr>
        <w:t> </w:t>
      </w:r>
      <w:r>
        <w:rPr>
          <w:color w:val="231F20"/>
        </w:rPr>
        <w:t>khác đều lấy tâm làm nhân.</w:t>
      </w:r>
    </w:p>
    <w:p>
      <w:pPr>
        <w:pStyle w:val="BodyText"/>
        <w:spacing w:line="273" w:lineRule="auto"/>
        <w:ind w:right="411"/>
      </w:pPr>
      <w:r>
        <w:rPr>
          <w:color w:val="231F20"/>
        </w:rPr>
        <w:t>Có Sư khác cho: Đoạn văn của luận kia không biện luận về nghĩa</w:t>
      </w:r>
      <w:r>
        <w:rPr>
          <w:color w:val="231F20"/>
          <w:spacing w:val="-9"/>
        </w:rPr>
        <w:t> </w:t>
      </w:r>
      <w:r>
        <w:rPr>
          <w:color w:val="231F20"/>
        </w:rPr>
        <w:t>của</w:t>
      </w:r>
      <w:r>
        <w:rPr>
          <w:color w:val="231F20"/>
          <w:spacing w:val="-9"/>
        </w:rPr>
        <w:t> </w:t>
      </w:r>
      <w:r>
        <w:rPr>
          <w:color w:val="231F20"/>
        </w:rPr>
        <w:t>nhân</w:t>
      </w:r>
      <w:r>
        <w:rPr>
          <w:color w:val="231F20"/>
          <w:spacing w:val="-9"/>
        </w:rPr>
        <w:t> </w:t>
      </w:r>
      <w:r>
        <w:rPr>
          <w:color w:val="231F20"/>
        </w:rPr>
        <w:t>đồng</w:t>
      </w:r>
      <w:r>
        <w:rPr>
          <w:color w:val="231F20"/>
          <w:spacing w:val="-9"/>
        </w:rPr>
        <w:t> </w:t>
      </w:r>
      <w:r>
        <w:rPr>
          <w:color w:val="231F20"/>
        </w:rPr>
        <w:t>loại.</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chỉ</w:t>
      </w:r>
      <w:r>
        <w:rPr>
          <w:color w:val="231F20"/>
          <w:spacing w:val="-9"/>
        </w:rPr>
        <w:t> </w:t>
      </w:r>
      <w:r>
        <w:rPr>
          <w:color w:val="231F20"/>
        </w:rPr>
        <w:t>biện</w:t>
      </w:r>
      <w:r>
        <w:rPr>
          <w:color w:val="231F20"/>
          <w:spacing w:val="-9"/>
        </w:rPr>
        <w:t> </w:t>
      </w:r>
      <w:r>
        <w:rPr>
          <w:color w:val="231F20"/>
        </w:rPr>
        <w:t>về</w:t>
      </w:r>
      <w:r>
        <w:rPr>
          <w:color w:val="231F20"/>
          <w:spacing w:val="-9"/>
        </w:rPr>
        <w:t> </w:t>
      </w:r>
      <w:r>
        <w:rPr>
          <w:color w:val="231F20"/>
        </w:rPr>
        <w:t>hai</w:t>
      </w:r>
      <w:r>
        <w:rPr>
          <w:color w:val="231F20"/>
          <w:spacing w:val="-9"/>
        </w:rPr>
        <w:t> </w:t>
      </w:r>
      <w:r>
        <w:rPr>
          <w:color w:val="231F20"/>
        </w:rPr>
        <w:t>hạng</w:t>
      </w:r>
      <w:r>
        <w:rPr>
          <w:color w:val="231F20"/>
          <w:spacing w:val="-9"/>
        </w:rPr>
        <w:t> </w:t>
      </w:r>
      <w:r>
        <w:rPr>
          <w:color w:val="231F20"/>
        </w:rPr>
        <w:t>phàm</w:t>
      </w:r>
      <w:r>
        <w:rPr>
          <w:color w:val="231F20"/>
          <w:spacing w:val="-9"/>
        </w:rPr>
        <w:t> </w:t>
      </w:r>
      <w:r>
        <w:rPr>
          <w:color w:val="231F20"/>
          <w:spacing w:val="-3"/>
        </w:rPr>
        <w:t>phu? </w:t>
      </w:r>
      <w:r>
        <w:rPr>
          <w:color w:val="231F20"/>
        </w:rPr>
        <w:t>Nghĩa là có pháp Bát Niết-bàn và không có pháp Bát Niết-bàn. Văn tuy không nêu ra không có pháp Niết-bàn, nhưng nghĩa dựa theo môn</w:t>
      </w:r>
      <w:r>
        <w:rPr>
          <w:color w:val="231F20"/>
          <w:spacing w:val="25"/>
        </w:rPr>
        <w:t> </w:t>
      </w:r>
      <w:r>
        <w:rPr>
          <w:color w:val="231F20"/>
        </w:rPr>
        <w:t>lý</w:t>
      </w:r>
      <w:r>
        <w:rPr>
          <w:color w:val="231F20"/>
          <w:spacing w:val="25"/>
        </w:rPr>
        <w:t> </w:t>
      </w:r>
      <w:r>
        <w:rPr>
          <w:color w:val="231F20"/>
        </w:rPr>
        <w:t>để</w:t>
      </w:r>
      <w:r>
        <w:rPr>
          <w:color w:val="231F20"/>
          <w:spacing w:val="25"/>
        </w:rPr>
        <w:t> </w:t>
      </w:r>
      <w:r>
        <w:rPr>
          <w:color w:val="231F20"/>
        </w:rPr>
        <w:t>chỉ</w:t>
      </w:r>
      <w:r>
        <w:rPr>
          <w:color w:val="231F20"/>
          <w:spacing w:val="25"/>
        </w:rPr>
        <w:t> </w:t>
      </w:r>
      <w:r>
        <w:rPr>
          <w:color w:val="231F20"/>
        </w:rPr>
        <w:t>rõ</w:t>
      </w:r>
      <w:r>
        <w:rPr>
          <w:color w:val="231F20"/>
          <w:spacing w:val="25"/>
        </w:rPr>
        <w:t> </w:t>
      </w:r>
      <w:r>
        <w:rPr>
          <w:color w:val="231F20"/>
        </w:rPr>
        <w:t>nên</w:t>
      </w:r>
      <w:r>
        <w:rPr>
          <w:color w:val="231F20"/>
          <w:spacing w:val="25"/>
        </w:rPr>
        <w:t> </w:t>
      </w:r>
      <w:r>
        <w:rPr>
          <w:color w:val="231F20"/>
        </w:rPr>
        <w:t>biết</w:t>
      </w:r>
      <w:r>
        <w:rPr>
          <w:color w:val="231F20"/>
          <w:spacing w:val="25"/>
        </w:rPr>
        <w:t> </w:t>
      </w:r>
      <w:r>
        <w:rPr>
          <w:color w:val="231F20"/>
        </w:rPr>
        <w:t>là</w:t>
      </w:r>
      <w:r>
        <w:rPr>
          <w:color w:val="231F20"/>
          <w:spacing w:val="25"/>
        </w:rPr>
        <w:t> </w:t>
      </w:r>
      <w:r>
        <w:rPr>
          <w:color w:val="231F20"/>
        </w:rPr>
        <w:t>có.</w:t>
      </w:r>
      <w:r>
        <w:rPr>
          <w:color w:val="231F20"/>
          <w:spacing w:val="20"/>
        </w:rPr>
        <w:t> </w:t>
      </w:r>
      <w:r>
        <w:rPr>
          <w:color w:val="231F20"/>
        </w:rPr>
        <w:t>Tức</w:t>
      </w:r>
      <w:r>
        <w:rPr>
          <w:color w:val="231F20"/>
          <w:spacing w:val="25"/>
        </w:rPr>
        <w:t> </w:t>
      </w:r>
      <w:r>
        <w:rPr>
          <w:color w:val="231F20"/>
        </w:rPr>
        <w:t>đoạn</w:t>
      </w:r>
      <w:r>
        <w:rPr>
          <w:color w:val="231F20"/>
          <w:spacing w:val="25"/>
        </w:rPr>
        <w:t> </w:t>
      </w:r>
      <w:r>
        <w:rPr>
          <w:color w:val="231F20"/>
        </w:rPr>
        <w:t>văn</w:t>
      </w:r>
      <w:r>
        <w:rPr>
          <w:color w:val="231F20"/>
          <w:spacing w:val="26"/>
        </w:rPr>
        <w:t> </w:t>
      </w:r>
      <w:r>
        <w:rPr>
          <w:color w:val="231F20"/>
        </w:rPr>
        <w:t>kia</w:t>
      </w:r>
      <w:r>
        <w:rPr>
          <w:color w:val="231F20"/>
          <w:spacing w:val="25"/>
        </w:rPr>
        <w:t> </w:t>
      </w:r>
      <w:r>
        <w:rPr>
          <w:color w:val="231F20"/>
        </w:rPr>
        <w:t>đã</w:t>
      </w:r>
      <w:r>
        <w:rPr>
          <w:color w:val="231F20"/>
          <w:spacing w:val="25"/>
        </w:rPr>
        <w:t> </w:t>
      </w:r>
      <w:r>
        <w:rPr>
          <w:color w:val="231F20"/>
        </w:rPr>
        <w:t>nói</w:t>
      </w:r>
      <w:r>
        <w:rPr>
          <w:color w:val="231F20"/>
          <w:spacing w:val="25"/>
        </w:rPr>
        <w:t> </w:t>
      </w:r>
      <w:r>
        <w:rPr>
          <w:color w:val="231F20"/>
        </w:rPr>
        <w:t>có</w:t>
      </w:r>
      <w:r>
        <w:rPr>
          <w:color w:val="231F20"/>
          <w:spacing w:val="25"/>
        </w:rPr>
        <w:t> </w:t>
      </w:r>
      <w:r>
        <w:rPr>
          <w:color w:val="231F20"/>
          <w:spacing w:val="-4"/>
        </w:rPr>
        <w:t>hạng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phàm</w:t>
      </w:r>
      <w:r>
        <w:rPr>
          <w:color w:val="231F20"/>
          <w:spacing w:val="-6"/>
        </w:rPr>
        <w:t> </w:t>
      </w:r>
      <w:r>
        <w:rPr>
          <w:color w:val="231F20"/>
        </w:rPr>
        <w:t>phu</w:t>
      </w:r>
      <w:r>
        <w:rPr>
          <w:color w:val="231F20"/>
          <w:spacing w:val="-5"/>
        </w:rPr>
        <w:t> </w:t>
      </w:r>
      <w:r>
        <w:rPr>
          <w:color w:val="231F20"/>
        </w:rPr>
        <w:t>khác</w:t>
      </w:r>
      <w:r>
        <w:rPr>
          <w:color w:val="231F20"/>
          <w:spacing w:val="-6"/>
        </w:rPr>
        <w:t> </w:t>
      </w:r>
      <w:r>
        <w:rPr>
          <w:color w:val="231F20"/>
        </w:rPr>
        <w:t>quyết</w:t>
      </w:r>
      <w:r>
        <w:rPr>
          <w:color w:val="231F20"/>
          <w:spacing w:val="-5"/>
        </w:rPr>
        <w:t> </w:t>
      </w:r>
      <w:r>
        <w:rPr>
          <w:color w:val="231F20"/>
        </w:rPr>
        <w:t>định</w:t>
      </w:r>
      <w:r>
        <w:rPr>
          <w:color w:val="231F20"/>
          <w:spacing w:val="-4"/>
        </w:rPr>
        <w:t> </w:t>
      </w:r>
      <w:r>
        <w:rPr>
          <w:color w:val="231F20"/>
        </w:rPr>
        <w:t>sẽ</w:t>
      </w:r>
      <w:r>
        <w:rPr>
          <w:color w:val="231F20"/>
          <w:spacing w:val="-6"/>
        </w:rPr>
        <w:t> </w:t>
      </w:r>
      <w:r>
        <w:rPr>
          <w:color w:val="231F20"/>
        </w:rPr>
        <w:t>nhập</w:t>
      </w:r>
      <w:r>
        <w:rPr>
          <w:color w:val="231F20"/>
          <w:spacing w:val="-5"/>
        </w:rPr>
        <w:t> </w:t>
      </w:r>
      <w:r>
        <w:rPr>
          <w:color w:val="231F20"/>
        </w:rPr>
        <w:t>chánh</w:t>
      </w:r>
      <w:r>
        <w:rPr>
          <w:color w:val="231F20"/>
          <w:spacing w:val="-5"/>
        </w:rPr>
        <w:t> </w:t>
      </w:r>
      <w:r>
        <w:rPr>
          <w:color w:val="231F20"/>
        </w:rPr>
        <w:t>tánh</w:t>
      </w:r>
      <w:r>
        <w:rPr>
          <w:color w:val="231F20"/>
          <w:spacing w:val="-6"/>
        </w:rPr>
        <w:t> </w:t>
      </w:r>
      <w:r>
        <w:rPr>
          <w:color w:val="231F20"/>
        </w:rPr>
        <w:t>ly</w:t>
      </w:r>
      <w:r>
        <w:rPr>
          <w:color w:val="231F20"/>
          <w:spacing w:val="-5"/>
        </w:rPr>
        <w:t> </w:t>
      </w:r>
      <w:r>
        <w:rPr>
          <w:color w:val="231F20"/>
        </w:rPr>
        <w:t>sinh,</w:t>
      </w:r>
      <w:r>
        <w:rPr>
          <w:color w:val="231F20"/>
          <w:spacing w:val="-6"/>
        </w:rPr>
        <w:t> </w:t>
      </w:r>
      <w:r>
        <w:rPr>
          <w:color w:val="231F20"/>
        </w:rPr>
        <w:t>nhưng</w:t>
      </w:r>
      <w:r>
        <w:rPr>
          <w:color w:val="231F20"/>
          <w:spacing w:val="-5"/>
        </w:rPr>
        <w:t> </w:t>
      </w:r>
      <w:r>
        <w:rPr>
          <w:color w:val="231F20"/>
        </w:rPr>
        <w:t>do</w:t>
      </w:r>
      <w:r>
        <w:rPr>
          <w:color w:val="231F20"/>
          <w:spacing w:val="-5"/>
        </w:rPr>
        <w:t> </w:t>
      </w:r>
      <w:r>
        <w:rPr>
          <w:color w:val="231F20"/>
        </w:rPr>
        <w:t>dựa theo</w:t>
      </w:r>
      <w:r>
        <w:rPr>
          <w:color w:val="231F20"/>
          <w:spacing w:val="-11"/>
        </w:rPr>
        <w:t> </w:t>
      </w:r>
      <w:r>
        <w:rPr>
          <w:color w:val="231F20"/>
        </w:rPr>
        <w:t>nghĩa</w:t>
      </w:r>
      <w:r>
        <w:rPr>
          <w:color w:val="231F20"/>
          <w:spacing w:val="-11"/>
        </w:rPr>
        <w:t> </w:t>
      </w:r>
      <w:r>
        <w:rPr>
          <w:color w:val="231F20"/>
          <w:spacing w:val="-5"/>
        </w:rPr>
        <w:t>này,</w:t>
      </w:r>
      <w:r>
        <w:rPr>
          <w:color w:val="231F20"/>
          <w:spacing w:val="-11"/>
        </w:rPr>
        <w:t> </w:t>
      </w:r>
      <w:r>
        <w:rPr>
          <w:color w:val="231F20"/>
        </w:rPr>
        <w:t>cũng</w:t>
      </w:r>
      <w:r>
        <w:rPr>
          <w:color w:val="231F20"/>
          <w:spacing w:val="-11"/>
        </w:rPr>
        <w:t> </w:t>
      </w:r>
      <w:r>
        <w:rPr>
          <w:color w:val="231F20"/>
        </w:rPr>
        <w:t>có</w:t>
      </w:r>
      <w:r>
        <w:rPr>
          <w:color w:val="231F20"/>
          <w:spacing w:val="-10"/>
        </w:rPr>
        <w:t> </w:t>
      </w:r>
      <w:r>
        <w:rPr>
          <w:color w:val="231F20"/>
        </w:rPr>
        <w:t>phàm</w:t>
      </w:r>
      <w:r>
        <w:rPr>
          <w:color w:val="231F20"/>
          <w:spacing w:val="-11"/>
        </w:rPr>
        <w:t> </w:t>
      </w:r>
      <w:r>
        <w:rPr>
          <w:color w:val="231F20"/>
        </w:rPr>
        <w:t>phu</w:t>
      </w:r>
      <w:r>
        <w:rPr>
          <w:color w:val="231F20"/>
          <w:spacing w:val="-11"/>
        </w:rPr>
        <w:t> </w:t>
      </w:r>
      <w:r>
        <w:rPr>
          <w:color w:val="231F20"/>
        </w:rPr>
        <w:t>quyết</w:t>
      </w:r>
      <w:r>
        <w:rPr>
          <w:color w:val="231F20"/>
          <w:spacing w:val="-11"/>
        </w:rPr>
        <w:t> </w:t>
      </w:r>
      <w:r>
        <w:rPr>
          <w:color w:val="231F20"/>
        </w:rPr>
        <w:t>định</w:t>
      </w:r>
      <w:r>
        <w:rPr>
          <w:color w:val="231F20"/>
          <w:spacing w:val="-10"/>
        </w:rPr>
        <w:t> </w:t>
      </w:r>
      <w:r>
        <w:rPr>
          <w:color w:val="231F20"/>
        </w:rPr>
        <w:t>không</w:t>
      </w:r>
      <w:r>
        <w:rPr>
          <w:color w:val="231F20"/>
          <w:spacing w:val="-11"/>
        </w:rPr>
        <w:t> </w:t>
      </w:r>
      <w:r>
        <w:rPr>
          <w:color w:val="231F20"/>
        </w:rPr>
        <w:t>nhập</w:t>
      </w:r>
      <w:r>
        <w:rPr>
          <w:color w:val="231F20"/>
          <w:spacing w:val="-11"/>
        </w:rPr>
        <w:t> </w:t>
      </w:r>
      <w:r>
        <w:rPr>
          <w:color w:val="231F20"/>
        </w:rPr>
        <w:t>chánh</w:t>
      </w:r>
      <w:r>
        <w:rPr>
          <w:color w:val="231F20"/>
          <w:spacing w:val="-11"/>
        </w:rPr>
        <w:t> </w:t>
      </w:r>
      <w:r>
        <w:rPr>
          <w:color w:val="231F20"/>
        </w:rPr>
        <w:t>tánh ly sinh. Đây tức gọi là không có pháp Niết-bàn, nghĩa là không có pháp Niết-bàn gọi là không phải tâm làm</w:t>
      </w:r>
      <w:r>
        <w:rPr>
          <w:color w:val="231F20"/>
          <w:spacing w:val="-3"/>
        </w:rPr>
        <w:t> </w:t>
      </w:r>
      <w:r>
        <w:rPr>
          <w:color w:val="231F20"/>
        </w:rPr>
        <w:t>nhân.</w:t>
      </w:r>
    </w:p>
    <w:p>
      <w:pPr>
        <w:pStyle w:val="BodyText"/>
        <w:spacing w:line="273" w:lineRule="auto" w:before="110"/>
        <w:ind w:left="393" w:right="127"/>
      </w:pPr>
      <w:r>
        <w:rPr>
          <w:i/>
          <w:color w:val="231F20"/>
        </w:rPr>
        <w:t>Hỏi: </w:t>
      </w:r>
      <w:r>
        <w:rPr>
          <w:color w:val="231F20"/>
        </w:rPr>
        <w:t>Theo như Luận Phẩm Loại Túc đã nói thì làm sao thông suốt? Như nói: Hoặc có khổ đế do hữu thân kiến làm nhân, cho đến nói rộng?</w:t>
      </w:r>
    </w:p>
    <w:p>
      <w:pPr>
        <w:pStyle w:val="BodyText"/>
        <w:spacing w:line="273" w:lineRule="auto" w:before="111"/>
        <w:ind w:left="393" w:right="127"/>
      </w:pPr>
      <w:r>
        <w:rPr>
          <w:i/>
          <w:color w:val="231F20"/>
        </w:rPr>
        <w:t>Đáp:</w:t>
      </w:r>
      <w:r>
        <w:rPr>
          <w:i/>
          <w:color w:val="231F20"/>
          <w:spacing w:val="-10"/>
        </w:rPr>
        <w:t> </w:t>
      </w:r>
      <w:r>
        <w:rPr>
          <w:color w:val="231F20"/>
        </w:rPr>
        <w:t>Luận</w:t>
      </w:r>
      <w:r>
        <w:rPr>
          <w:color w:val="231F20"/>
          <w:spacing w:val="-9"/>
        </w:rPr>
        <w:t> </w:t>
      </w:r>
      <w:r>
        <w:rPr>
          <w:color w:val="231F20"/>
        </w:rPr>
        <w:t>kia</w:t>
      </w:r>
      <w:r>
        <w:rPr>
          <w:color w:val="231F20"/>
          <w:spacing w:val="-9"/>
        </w:rPr>
        <w:t> </w:t>
      </w:r>
      <w:r>
        <w:rPr>
          <w:color w:val="231F20"/>
        </w:rPr>
        <w:t>chỉ</w:t>
      </w:r>
      <w:r>
        <w:rPr>
          <w:color w:val="231F20"/>
          <w:spacing w:val="-9"/>
        </w:rPr>
        <w:t> </w:t>
      </w:r>
      <w:r>
        <w:rPr>
          <w:color w:val="231F20"/>
        </w:rPr>
        <w:t>nói:</w:t>
      </w:r>
      <w:r>
        <w:rPr>
          <w:color w:val="231F20"/>
          <w:spacing w:val="-14"/>
        </w:rPr>
        <w:t> </w:t>
      </w:r>
      <w:r>
        <w:rPr>
          <w:color w:val="231F20"/>
          <w:spacing w:val="-4"/>
        </w:rPr>
        <w:t>Trừ</w:t>
      </w:r>
      <w:r>
        <w:rPr>
          <w:color w:val="231F20"/>
          <w:spacing w:val="-9"/>
        </w:rPr>
        <w:t> </w:t>
      </w:r>
      <w:r>
        <w:rPr>
          <w:color w:val="231F20"/>
        </w:rPr>
        <w:t>hữu</w:t>
      </w:r>
      <w:r>
        <w:rPr>
          <w:color w:val="231F20"/>
          <w:spacing w:val="-9"/>
        </w:rPr>
        <w:t> </w:t>
      </w:r>
      <w:r>
        <w:rPr>
          <w:color w:val="231F20"/>
        </w:rPr>
        <w:t>thân</w:t>
      </w:r>
      <w:r>
        <w:rPr>
          <w:color w:val="231F20"/>
          <w:spacing w:val="-9"/>
        </w:rPr>
        <w:t> </w:t>
      </w:r>
      <w:r>
        <w:rPr>
          <w:color w:val="231F20"/>
        </w:rPr>
        <w:t>kiến</w:t>
      </w:r>
      <w:r>
        <w:rPr>
          <w:color w:val="231F20"/>
          <w:spacing w:val="-9"/>
        </w:rPr>
        <w:t> </w:t>
      </w:r>
      <w:r>
        <w:rPr>
          <w:color w:val="231F20"/>
        </w:rPr>
        <w:t>ở</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 khổ đế, không cùng với lời nói kia. Vì nếu nói như vậy tức là người tụng đã nhầm.</w:t>
      </w:r>
    </w:p>
    <w:p>
      <w:pPr>
        <w:pStyle w:val="BodyText"/>
        <w:spacing w:line="273" w:lineRule="auto" w:before="111"/>
        <w:ind w:left="393" w:right="127"/>
      </w:pPr>
      <w:r>
        <w:rPr>
          <w:i/>
          <w:color w:val="231F20"/>
        </w:rPr>
        <w:t>Hỏi: </w:t>
      </w:r>
      <w:r>
        <w:rPr>
          <w:color w:val="231F20"/>
        </w:rPr>
        <w:t>Như nơi Luận Thức Thân Túc đã nói làm sao thông suốt? Như nói: Đối với nhãn thức quá khứ nhiễm ô hiện có tùy miên, cho đến nói rộng?</w:t>
      </w:r>
    </w:p>
    <w:p>
      <w:pPr>
        <w:pStyle w:val="BodyText"/>
        <w:spacing w:line="273" w:lineRule="auto" w:before="111"/>
        <w:ind w:left="393" w:right="127"/>
      </w:pPr>
      <w:r>
        <w:rPr>
          <w:i/>
          <w:color w:val="231F20"/>
        </w:rPr>
        <w:t>Đáp: </w:t>
      </w:r>
      <w:r>
        <w:rPr>
          <w:color w:val="231F20"/>
        </w:rPr>
        <w:t>Luận kia đối với vị lai nên tạo ra ba trường hợp: </w:t>
      </w:r>
      <w:r>
        <w:rPr>
          <w:color w:val="231F20"/>
          <w:spacing w:val="-4"/>
        </w:rPr>
        <w:t>Trừ </w:t>
      </w:r>
      <w:r>
        <w:rPr>
          <w:color w:val="231F20"/>
        </w:rPr>
        <w:t>đã tùy tăng không có thể làm nhân, vì nhân kia về sau này không có. Nhưng</w:t>
      </w:r>
      <w:r>
        <w:rPr>
          <w:color w:val="231F20"/>
          <w:spacing w:val="-4"/>
        </w:rPr>
        <w:t> </w:t>
      </w:r>
      <w:r>
        <w:rPr>
          <w:color w:val="231F20"/>
        </w:rPr>
        <w:t>nói</w:t>
      </w:r>
      <w:r>
        <w:rPr>
          <w:color w:val="231F20"/>
          <w:spacing w:val="-4"/>
        </w:rPr>
        <w:t> </w:t>
      </w:r>
      <w:r>
        <w:rPr>
          <w:color w:val="231F20"/>
        </w:rPr>
        <w:t>vị</w:t>
      </w:r>
      <w:r>
        <w:rPr>
          <w:color w:val="231F20"/>
          <w:spacing w:val="-3"/>
        </w:rPr>
        <w:t> </w:t>
      </w:r>
      <w:r>
        <w:rPr>
          <w:color w:val="231F20"/>
        </w:rPr>
        <w:t>lai</w:t>
      </w:r>
      <w:r>
        <w:rPr>
          <w:color w:val="231F20"/>
          <w:spacing w:val="-4"/>
        </w:rPr>
        <w:t> </w:t>
      </w:r>
      <w:r>
        <w:rPr>
          <w:color w:val="231F20"/>
        </w:rPr>
        <w:t>như</w:t>
      </w:r>
      <w:r>
        <w:rPr>
          <w:color w:val="231F20"/>
          <w:spacing w:val="-4"/>
        </w:rPr>
        <w:t> </w:t>
      </w:r>
      <w:r>
        <w:rPr>
          <w:color w:val="231F20"/>
        </w:rPr>
        <w:t>quá</w:t>
      </w:r>
      <w:r>
        <w:rPr>
          <w:color w:val="231F20"/>
          <w:spacing w:val="-3"/>
        </w:rPr>
        <w:t> </w:t>
      </w:r>
      <w:r>
        <w:rPr>
          <w:color w:val="231F20"/>
        </w:rPr>
        <w:t>khứ</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ý</w:t>
      </w:r>
      <w:r>
        <w:rPr>
          <w:color w:val="231F20"/>
          <w:spacing w:val="-4"/>
        </w:rPr>
        <w:t> </w:t>
      </w:r>
      <w:r>
        <w:rPr>
          <w:color w:val="231F20"/>
        </w:rPr>
        <w:t>sâu</w:t>
      </w:r>
      <w:r>
        <w:rPr>
          <w:color w:val="231F20"/>
          <w:spacing w:val="-3"/>
        </w:rPr>
        <w:t> </w:t>
      </w:r>
      <w:r>
        <w:rPr>
          <w:color w:val="231F20"/>
        </w:rPr>
        <w:t>xa</w:t>
      </w:r>
      <w:r>
        <w:rPr>
          <w:color w:val="231F20"/>
          <w:spacing w:val="-4"/>
        </w:rPr>
        <w:t> </w:t>
      </w:r>
      <w:r>
        <w:rPr>
          <w:color w:val="231F20"/>
        </w:rPr>
        <w:t>riêng.</w:t>
      </w:r>
      <w:r>
        <w:rPr>
          <w:color w:val="231F20"/>
          <w:spacing w:val="-3"/>
        </w:rPr>
        <w:t> </w:t>
      </w:r>
      <w:r>
        <w:rPr>
          <w:color w:val="231F20"/>
        </w:rPr>
        <w:t>Nghĩa</w:t>
      </w:r>
      <w:r>
        <w:rPr>
          <w:color w:val="231F20"/>
          <w:spacing w:val="-4"/>
        </w:rPr>
        <w:t> </w:t>
      </w:r>
      <w:r>
        <w:rPr>
          <w:color w:val="231F20"/>
        </w:rPr>
        <w:t>là</w:t>
      </w:r>
      <w:r>
        <w:rPr>
          <w:color w:val="231F20"/>
          <w:spacing w:val="-4"/>
        </w:rPr>
        <w:t> </w:t>
      </w:r>
      <w:r>
        <w:rPr>
          <w:color w:val="231F20"/>
        </w:rPr>
        <w:t>lúc</w:t>
      </w:r>
      <w:r>
        <w:rPr>
          <w:color w:val="231F20"/>
          <w:spacing w:val="-3"/>
        </w:rPr>
        <w:t> </w:t>
      </w:r>
      <w:r>
        <w:rPr>
          <w:color w:val="231F20"/>
        </w:rPr>
        <w:t>đang sinh tất nhập hiện tại nhất định là nhân đồng loại, hoặc nhân </w:t>
      </w:r>
      <w:r>
        <w:rPr>
          <w:color w:val="231F20"/>
          <w:spacing w:val="-3"/>
        </w:rPr>
        <w:t>biến </w:t>
      </w:r>
      <w:r>
        <w:rPr>
          <w:color w:val="231F20"/>
        </w:rPr>
        <w:t>hành, đối chiếu với pháp khác chưa khởi hiện, có thể nói là trước. Đối lập với trước này có thể gọi phần còn lại là</w:t>
      </w:r>
      <w:r>
        <w:rPr>
          <w:color w:val="231F20"/>
          <w:spacing w:val="-3"/>
        </w:rPr>
        <w:t> </w:t>
      </w:r>
      <w:r>
        <w:rPr>
          <w:color w:val="231F20"/>
        </w:rPr>
        <w:t>sau.</w:t>
      </w:r>
    </w:p>
    <w:p>
      <w:pPr>
        <w:pStyle w:val="BodyText"/>
        <w:spacing w:before="108"/>
        <w:ind w:left="960" w:firstLine="0"/>
      </w:pPr>
      <w:r>
        <w:rPr>
          <w:color w:val="231F20"/>
        </w:rPr>
        <w:t>Có Sư khác nêu: Luận kia nói vị lai cũng có bốn trường hợp.</w:t>
      </w:r>
    </w:p>
    <w:p>
      <w:pPr>
        <w:pStyle w:val="BodyText"/>
        <w:spacing w:before="41"/>
        <w:ind w:left="393" w:firstLine="0"/>
      </w:pPr>
      <w:r>
        <w:rPr>
          <w:color w:val="231F20"/>
        </w:rPr>
        <w:t>Không nói vị lai có tâm trước sau, đồng với quá khứ.</w:t>
      </w:r>
    </w:p>
    <w:p>
      <w:pPr>
        <w:pStyle w:val="BodyText"/>
        <w:spacing w:line="273" w:lineRule="auto" w:before="154"/>
        <w:ind w:left="393" w:right="127"/>
      </w:pPr>
      <w:r>
        <w:rPr>
          <w:color w:val="231F20"/>
        </w:rPr>
        <w:t>Là</w:t>
      </w:r>
      <w:r>
        <w:rPr>
          <w:color w:val="231F20"/>
          <w:spacing w:val="-14"/>
        </w:rPr>
        <w:t> </w:t>
      </w:r>
      <w:r>
        <w:rPr>
          <w:color w:val="231F20"/>
        </w:rPr>
        <w:t>có</w:t>
      </w:r>
      <w:r>
        <w:rPr>
          <w:color w:val="231F20"/>
          <w:spacing w:val="-13"/>
        </w:rPr>
        <w:t> </w:t>
      </w:r>
      <w:r>
        <w:rPr>
          <w:color w:val="231F20"/>
        </w:rPr>
        <w:t>thể</w:t>
      </w:r>
      <w:r>
        <w:rPr>
          <w:color w:val="231F20"/>
          <w:spacing w:val="-13"/>
        </w:rPr>
        <w:t> </w:t>
      </w:r>
      <w:r>
        <w:rPr>
          <w:color w:val="231F20"/>
        </w:rPr>
        <w:t>làm</w:t>
      </w:r>
      <w:r>
        <w:rPr>
          <w:color w:val="231F20"/>
          <w:spacing w:val="-14"/>
        </w:rPr>
        <w:t> </w:t>
      </w:r>
      <w:r>
        <w:rPr>
          <w:color w:val="231F20"/>
        </w:rPr>
        <w:t>nhân</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4"/>
        </w:rPr>
        <w:t> </w:t>
      </w:r>
      <w:r>
        <w:rPr>
          <w:color w:val="231F20"/>
        </w:rPr>
        <w:t>đã</w:t>
      </w:r>
      <w:r>
        <w:rPr>
          <w:color w:val="231F20"/>
          <w:spacing w:val="-13"/>
        </w:rPr>
        <w:t> </w:t>
      </w:r>
      <w:r>
        <w:rPr>
          <w:color w:val="231F20"/>
        </w:rPr>
        <w:t>tùy</w:t>
      </w:r>
      <w:r>
        <w:rPr>
          <w:color w:val="231F20"/>
          <w:spacing w:val="-13"/>
        </w:rPr>
        <w:t> </w:t>
      </w:r>
      <w:r>
        <w:rPr>
          <w:color w:val="231F20"/>
        </w:rPr>
        <w:t>tăng:</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tùy</w:t>
      </w:r>
      <w:r>
        <w:rPr>
          <w:color w:val="231F20"/>
          <w:spacing w:val="-13"/>
        </w:rPr>
        <w:t> </w:t>
      </w:r>
      <w:r>
        <w:rPr>
          <w:color w:val="231F20"/>
        </w:rPr>
        <w:t>miên tương ưng này đã đoạn.</w:t>
      </w:r>
    </w:p>
    <w:p>
      <w:pPr>
        <w:pStyle w:val="BodyText"/>
        <w:spacing w:line="273" w:lineRule="auto" w:before="112"/>
        <w:ind w:left="393" w:right="127"/>
      </w:pPr>
      <w:r>
        <w:rPr>
          <w:color w:val="231F20"/>
        </w:rPr>
        <w:t>Là đã tùy tăng không phải là có thể làm nhân: Nghĩa là có tùy miên đồng loại, biến hành nơi đời vị lai. Nhãn thức nhiễm ô ở đời</w:t>
      </w:r>
      <w:r>
        <w:rPr>
          <w:color w:val="231F20"/>
          <w:spacing w:val="-33"/>
        </w:rPr>
        <w:t> </w:t>
      </w:r>
      <w:r>
        <w:rPr>
          <w:color w:val="231F20"/>
        </w:rPr>
        <w:t>vị lai duyên với tùy miên nhưng chưa đoạn.</w:t>
      </w:r>
    </w:p>
    <w:p>
      <w:pPr>
        <w:pStyle w:val="BodyText"/>
        <w:spacing w:line="273" w:lineRule="auto" w:before="111"/>
        <w:ind w:left="393" w:right="126"/>
      </w:pPr>
      <w:r>
        <w:rPr>
          <w:color w:val="231F20"/>
        </w:rPr>
        <w:t>Có thể làm nhân cũng là đã tùy tăng: Nghĩa là tùy miên tương ưng này chưa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Không có thể làm nhân cũng không phải là đã tùy tăng: Nghĩa là có tùy miên đồng loại, biến hành ở đời vị lai, hoặc không </w:t>
      </w:r>
      <w:r>
        <w:rPr>
          <w:color w:val="231F20"/>
          <w:spacing w:val="-3"/>
        </w:rPr>
        <w:t>duyên </w:t>
      </w:r>
      <w:r>
        <w:rPr>
          <w:color w:val="231F20"/>
        </w:rPr>
        <w:t>với</w:t>
      </w:r>
      <w:r>
        <w:rPr>
          <w:color w:val="231F20"/>
          <w:spacing w:val="-12"/>
        </w:rPr>
        <w:t> </w:t>
      </w:r>
      <w:r>
        <w:rPr>
          <w:color w:val="231F20"/>
          <w:spacing w:val="-5"/>
        </w:rPr>
        <w:t>đây,</w:t>
      </w:r>
      <w:r>
        <w:rPr>
          <w:color w:val="231F20"/>
          <w:spacing w:val="-11"/>
        </w:rPr>
        <w:t> </w:t>
      </w:r>
      <w:r>
        <w:rPr>
          <w:color w:val="231F20"/>
        </w:rPr>
        <w:t>nếu</w:t>
      </w:r>
      <w:r>
        <w:rPr>
          <w:color w:val="231F20"/>
          <w:spacing w:val="-12"/>
        </w:rPr>
        <w:t> </w:t>
      </w:r>
      <w:r>
        <w:rPr>
          <w:color w:val="231F20"/>
        </w:rPr>
        <w:t>như</w:t>
      </w:r>
      <w:r>
        <w:rPr>
          <w:color w:val="231F20"/>
          <w:spacing w:val="-11"/>
        </w:rPr>
        <w:t> </w:t>
      </w:r>
      <w:r>
        <w:rPr>
          <w:color w:val="231F20"/>
        </w:rPr>
        <w:t>duyên</w:t>
      </w:r>
      <w:r>
        <w:rPr>
          <w:color w:val="231F20"/>
          <w:spacing w:val="-11"/>
        </w:rPr>
        <w:t> </w:t>
      </w:r>
      <w:r>
        <w:rPr>
          <w:color w:val="231F20"/>
        </w:rPr>
        <w:t>rồi</w:t>
      </w:r>
      <w:r>
        <w:rPr>
          <w:color w:val="231F20"/>
          <w:spacing w:val="-12"/>
        </w:rPr>
        <w:t> </w:t>
      </w:r>
      <w:r>
        <w:rPr>
          <w:color w:val="231F20"/>
        </w:rPr>
        <w:t>đoạn,</w:t>
      </w:r>
      <w:r>
        <w:rPr>
          <w:color w:val="231F20"/>
          <w:spacing w:val="-12"/>
        </w:rPr>
        <w:t> </w:t>
      </w:r>
      <w:r>
        <w:rPr>
          <w:color w:val="231F20"/>
        </w:rPr>
        <w:t>hoặc</w:t>
      </w:r>
      <w:r>
        <w:rPr>
          <w:color w:val="231F20"/>
          <w:spacing w:val="-12"/>
        </w:rPr>
        <w:t> </w:t>
      </w:r>
      <w:r>
        <w:rPr>
          <w:color w:val="231F20"/>
        </w:rPr>
        <w:t>duyên</w:t>
      </w:r>
      <w:r>
        <w:rPr>
          <w:color w:val="231F20"/>
          <w:spacing w:val="-11"/>
        </w:rPr>
        <w:t> </w:t>
      </w:r>
      <w:r>
        <w:rPr>
          <w:color w:val="231F20"/>
        </w:rPr>
        <w:t>nơi</w:t>
      </w:r>
      <w:r>
        <w:rPr>
          <w:color w:val="231F20"/>
          <w:spacing w:val="-12"/>
        </w:rPr>
        <w:t> </w:t>
      </w:r>
      <w:r>
        <w:rPr>
          <w:color w:val="231F20"/>
        </w:rPr>
        <w:t>pháp</w:t>
      </w:r>
      <w:r>
        <w:rPr>
          <w:color w:val="231F20"/>
          <w:spacing w:val="-12"/>
        </w:rPr>
        <w:t> </w:t>
      </w:r>
      <w:r>
        <w:rPr>
          <w:color w:val="231F20"/>
        </w:rPr>
        <w:t>khác,</w:t>
      </w:r>
      <w:r>
        <w:rPr>
          <w:color w:val="231F20"/>
          <w:spacing w:val="-12"/>
        </w:rPr>
        <w:t> </w:t>
      </w:r>
      <w:r>
        <w:rPr>
          <w:color w:val="231F20"/>
        </w:rPr>
        <w:t>hoặc</w:t>
      </w:r>
      <w:r>
        <w:rPr>
          <w:color w:val="231F20"/>
          <w:spacing w:val="-12"/>
        </w:rPr>
        <w:t> </w:t>
      </w:r>
      <w:r>
        <w:rPr>
          <w:color w:val="231F20"/>
        </w:rPr>
        <w:t>tùy miên khác, hoặc tùy miên biến hành không đồng cảnh giới.</w:t>
      </w:r>
    </w:p>
    <w:p>
      <w:pPr>
        <w:pStyle w:val="BodyText"/>
        <w:ind w:left="677" w:firstLine="0"/>
      </w:pPr>
      <w:r>
        <w:rPr>
          <w:i/>
          <w:color w:val="231F20"/>
        </w:rPr>
        <w:t>Hỏi: </w:t>
      </w:r>
      <w:r>
        <w:rPr>
          <w:color w:val="231F20"/>
        </w:rPr>
        <w:t>Như nơi Luận Thi Thiết Túc đã nói làm sao thông suốt?</w:t>
      </w:r>
    </w:p>
    <w:p>
      <w:pPr>
        <w:pStyle w:val="BodyText"/>
        <w:spacing w:before="45"/>
        <w:ind w:firstLine="0"/>
      </w:pPr>
      <w:r>
        <w:rPr>
          <w:color w:val="231F20"/>
        </w:rPr>
        <w:t>Như nói: Các pháp có bốn sự việc quyết định, cho đến nói rộng?</w:t>
      </w:r>
    </w:p>
    <w:p>
      <w:pPr>
        <w:pStyle w:val="BodyText"/>
        <w:spacing w:line="276" w:lineRule="auto" w:before="158"/>
        <w:ind w:right="411"/>
      </w:pPr>
      <w:r>
        <w:rPr>
          <w:i/>
          <w:color w:val="231F20"/>
        </w:rPr>
        <w:t>Đáp: </w:t>
      </w:r>
      <w:r>
        <w:rPr>
          <w:color w:val="231F20"/>
        </w:rPr>
        <w:t>Về nhân: Là có bốn nhân, tức nhân tương ưng, câu hữu, dị thục, năng tác.</w:t>
      </w:r>
    </w:p>
    <w:p>
      <w:pPr>
        <w:pStyle w:val="BodyText"/>
        <w:ind w:left="677" w:firstLine="0"/>
      </w:pPr>
      <w:r>
        <w:rPr>
          <w:color w:val="231F20"/>
        </w:rPr>
        <w:t>Về quả: Là ba quả, tức quả sĩ dụng, quả dị thục, quả tăng thượng.</w:t>
      </w:r>
    </w:p>
    <w:p>
      <w:pPr>
        <w:pStyle w:val="BodyText"/>
        <w:spacing w:line="276" w:lineRule="auto" w:before="158"/>
        <w:ind w:right="411"/>
      </w:pPr>
      <w:r>
        <w:rPr>
          <w:color w:val="231F20"/>
        </w:rPr>
        <w:t>Về đối tượng nương dựa: Là có sáu thứ đối tượng nương dựa, tức nhãn, nhĩ, tỷ, thiệt, thân, ý.</w:t>
      </w:r>
    </w:p>
    <w:p>
      <w:pPr>
        <w:pStyle w:val="BodyText"/>
        <w:spacing w:line="276" w:lineRule="auto"/>
        <w:ind w:right="411"/>
      </w:pPr>
      <w:r>
        <w:rPr>
          <w:color w:val="231F20"/>
        </w:rPr>
        <w:t>Về đối tượng duyên: Là có sáu thứ đối tượng duyên, tức sắc, thanh, hương, vị, xúc, pháp.</w:t>
      </w:r>
    </w:p>
    <w:p>
      <w:pPr>
        <w:pStyle w:val="BodyText"/>
        <w:spacing w:line="276" w:lineRule="auto"/>
        <w:ind w:right="408"/>
      </w:pPr>
      <w:r>
        <w:rPr>
          <w:color w:val="231F20"/>
        </w:rPr>
        <w:t>Bốn sự việc như thế quyết định cả ba đời nên không </w:t>
      </w:r>
      <w:r>
        <w:rPr>
          <w:color w:val="231F20"/>
          <w:spacing w:val="2"/>
        </w:rPr>
        <w:t>mâu </w:t>
      </w:r>
      <w:r>
        <w:rPr>
          <w:color w:val="231F20"/>
        </w:rPr>
        <w:t>thuẫn</w:t>
      </w:r>
      <w:r>
        <w:rPr>
          <w:color w:val="231F20"/>
          <w:spacing w:val="5"/>
        </w:rPr>
        <w:t> </w:t>
      </w:r>
      <w:r>
        <w:rPr>
          <w:color w:val="231F20"/>
        </w:rPr>
        <w:t>nhau.</w:t>
      </w:r>
    </w:p>
    <w:p>
      <w:pPr>
        <w:pStyle w:val="BodyText"/>
        <w:spacing w:line="276" w:lineRule="auto"/>
        <w:ind w:right="411"/>
      </w:pPr>
      <w:r>
        <w:rPr>
          <w:i/>
          <w:color w:val="231F20"/>
        </w:rPr>
        <w:t>Hỏi: </w:t>
      </w:r>
      <w:r>
        <w:rPr>
          <w:color w:val="231F20"/>
        </w:rPr>
        <w:t>Nếu ở đời vị lai không có nhân đồng loại và nhân biến hành ở quá khứ, hiện tại mới có, tức nên không nhân mà có nhân, cũng nên không quả mà có quả. Như thế là hủy hoại về Tông chỉ ba đời là có chăng?</w:t>
      </w:r>
    </w:p>
    <w:p>
      <w:pPr>
        <w:pStyle w:val="BodyText"/>
        <w:spacing w:line="276" w:lineRule="auto"/>
        <w:ind w:right="410"/>
      </w:pPr>
      <w:r>
        <w:rPr>
          <w:i/>
          <w:color w:val="231F20"/>
        </w:rPr>
        <w:t>Đáp: </w:t>
      </w:r>
      <w:r>
        <w:rPr>
          <w:color w:val="231F20"/>
        </w:rPr>
        <w:t>Cho dù thừa nhận cũng không có lỗi, vì căn cứ theo</w:t>
      </w:r>
      <w:r>
        <w:rPr>
          <w:color w:val="231F20"/>
          <w:spacing w:val="-42"/>
        </w:rPr>
        <w:t> </w:t>
      </w:r>
      <w:r>
        <w:rPr>
          <w:color w:val="231F20"/>
        </w:rPr>
        <w:t>phần vị</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4"/>
        </w:rPr>
        <w:t> </w:t>
      </w:r>
      <w:r>
        <w:rPr>
          <w:color w:val="231F20"/>
        </w:rPr>
        <w:t>Thể,</w:t>
      </w:r>
      <w:r>
        <w:rPr>
          <w:color w:val="231F20"/>
          <w:spacing w:val="-10"/>
        </w:rPr>
        <w:t> </w:t>
      </w:r>
      <w:r>
        <w:rPr>
          <w:color w:val="231F20"/>
        </w:rPr>
        <w:t>do</w:t>
      </w:r>
      <w:r>
        <w:rPr>
          <w:color w:val="231F20"/>
          <w:spacing w:val="-10"/>
        </w:rPr>
        <w:t> </w:t>
      </w:r>
      <w:r>
        <w:rPr>
          <w:color w:val="231F20"/>
        </w:rPr>
        <w:t>tác</w:t>
      </w:r>
      <w:r>
        <w:rPr>
          <w:color w:val="231F20"/>
          <w:spacing w:val="-10"/>
        </w:rPr>
        <w:t> </w:t>
      </w:r>
      <w:r>
        <w:rPr>
          <w:color w:val="231F20"/>
        </w:rPr>
        <w:t>dụng</w:t>
      </w:r>
      <w:r>
        <w:rPr>
          <w:color w:val="231F20"/>
          <w:spacing w:val="-10"/>
        </w:rPr>
        <w:t> </w:t>
      </w:r>
      <w:r>
        <w:rPr>
          <w:color w:val="231F20"/>
        </w:rPr>
        <w:t>hòa</w:t>
      </w:r>
      <w:r>
        <w:rPr>
          <w:color w:val="231F20"/>
          <w:spacing w:val="-10"/>
        </w:rPr>
        <w:t> </w:t>
      </w:r>
      <w:r>
        <w:rPr>
          <w:color w:val="231F20"/>
        </w:rPr>
        <w:t>hợp</w:t>
      </w:r>
      <w:r>
        <w:rPr>
          <w:color w:val="231F20"/>
          <w:spacing w:val="-10"/>
        </w:rPr>
        <w:t> </w:t>
      </w:r>
      <w:r>
        <w:rPr>
          <w:color w:val="231F20"/>
        </w:rPr>
        <w:t>nơi</w:t>
      </w:r>
      <w:r>
        <w:rPr>
          <w:color w:val="231F20"/>
          <w:spacing w:val="-10"/>
        </w:rPr>
        <w:t> </w:t>
      </w:r>
      <w:r>
        <w:rPr>
          <w:color w:val="231F20"/>
        </w:rPr>
        <w:t>quả</w:t>
      </w:r>
      <w:r>
        <w:rPr>
          <w:color w:val="231F20"/>
          <w:spacing w:val="-10"/>
        </w:rPr>
        <w:t> </w:t>
      </w:r>
      <w:r>
        <w:rPr>
          <w:color w:val="231F20"/>
        </w:rPr>
        <w:t>của</w:t>
      </w:r>
      <w:r>
        <w:rPr>
          <w:color w:val="231F20"/>
          <w:spacing w:val="-10"/>
        </w:rPr>
        <w:t> </w:t>
      </w:r>
      <w:r>
        <w:rPr>
          <w:color w:val="231F20"/>
        </w:rPr>
        <w:t>vị,</w:t>
      </w:r>
      <w:r>
        <w:rPr>
          <w:color w:val="231F20"/>
          <w:spacing w:val="-10"/>
        </w:rPr>
        <w:t> </w:t>
      </w:r>
      <w:r>
        <w:rPr>
          <w:color w:val="231F20"/>
        </w:rPr>
        <w:t>không</w:t>
      </w:r>
      <w:r>
        <w:rPr>
          <w:color w:val="231F20"/>
          <w:spacing w:val="-10"/>
        </w:rPr>
        <w:t> </w:t>
      </w:r>
      <w:r>
        <w:rPr>
          <w:color w:val="231F20"/>
        </w:rPr>
        <w:t>phải là</w:t>
      </w:r>
      <w:r>
        <w:rPr>
          <w:color w:val="231F20"/>
          <w:spacing w:val="-12"/>
        </w:rPr>
        <w:t> </w:t>
      </w:r>
      <w:r>
        <w:rPr>
          <w:color w:val="231F20"/>
        </w:rPr>
        <w:t>quả</w:t>
      </w:r>
      <w:r>
        <w:rPr>
          <w:color w:val="231F20"/>
          <w:spacing w:val="-12"/>
        </w:rPr>
        <w:t> </w:t>
      </w:r>
      <w:r>
        <w:rPr>
          <w:color w:val="231F20"/>
        </w:rPr>
        <w:t>của</w:t>
      </w:r>
      <w:r>
        <w:rPr>
          <w:color w:val="231F20"/>
          <w:spacing w:val="-17"/>
        </w:rPr>
        <w:t> </w:t>
      </w:r>
      <w:r>
        <w:rPr>
          <w:color w:val="231F20"/>
        </w:rPr>
        <w:t>Thể.</w:t>
      </w:r>
      <w:r>
        <w:rPr>
          <w:color w:val="231F20"/>
          <w:spacing w:val="-17"/>
        </w:rPr>
        <w:t> </w:t>
      </w:r>
      <w:r>
        <w:rPr>
          <w:color w:val="231F20"/>
          <w:spacing w:val="-4"/>
        </w:rPr>
        <w:t>Tuy</w:t>
      </w:r>
      <w:r>
        <w:rPr>
          <w:color w:val="231F20"/>
          <w:spacing w:val="-12"/>
        </w:rPr>
        <w:t> </w:t>
      </w:r>
      <w:r>
        <w:rPr>
          <w:color w:val="231F20"/>
        </w:rPr>
        <w:t>nhiên</w:t>
      </w:r>
      <w:r>
        <w:rPr>
          <w:color w:val="231F20"/>
          <w:spacing w:val="-12"/>
        </w:rPr>
        <w:t> </w:t>
      </w:r>
      <w:r>
        <w:rPr>
          <w:color w:val="231F20"/>
        </w:rPr>
        <w:t>phần</w:t>
      </w:r>
      <w:r>
        <w:rPr>
          <w:color w:val="231F20"/>
          <w:spacing w:val="-12"/>
        </w:rPr>
        <w:t> </w:t>
      </w:r>
      <w:r>
        <w:rPr>
          <w:color w:val="231F20"/>
        </w:rPr>
        <w:t>vị</w:t>
      </w:r>
      <w:r>
        <w:rPr>
          <w:color w:val="231F20"/>
          <w:spacing w:val="-12"/>
        </w:rPr>
        <w:t> </w:t>
      </w:r>
      <w:r>
        <w:rPr>
          <w:color w:val="231F20"/>
        </w:rPr>
        <w:t>cùng</w:t>
      </w:r>
      <w:r>
        <w:rPr>
          <w:color w:val="231F20"/>
          <w:spacing w:val="-11"/>
        </w:rPr>
        <w:t> </w:t>
      </w:r>
      <w:r>
        <w:rPr>
          <w:color w:val="231F20"/>
        </w:rPr>
        <w:t>với</w:t>
      </w:r>
      <w:r>
        <w:rPr>
          <w:color w:val="231F20"/>
          <w:spacing w:val="-17"/>
        </w:rPr>
        <w:t> </w:t>
      </w:r>
      <w:r>
        <w:rPr>
          <w:color w:val="231F20"/>
        </w:rPr>
        <w:t>Thể</w:t>
      </w:r>
      <w:r>
        <w:rPr>
          <w:color w:val="231F20"/>
          <w:spacing w:val="-12"/>
        </w:rPr>
        <w:t> </w:t>
      </w:r>
      <w:r>
        <w:rPr>
          <w:color w:val="231F20"/>
        </w:rPr>
        <w:t>là</w:t>
      </w:r>
      <w:r>
        <w:rPr>
          <w:color w:val="231F20"/>
          <w:spacing w:val="-12"/>
        </w:rPr>
        <w:t> </w:t>
      </w:r>
      <w:r>
        <w:rPr>
          <w:color w:val="231F20"/>
        </w:rPr>
        <w:t>phi</w:t>
      </w:r>
      <w:r>
        <w:rPr>
          <w:color w:val="231F20"/>
          <w:spacing w:val="-12"/>
        </w:rPr>
        <w:t> </w:t>
      </w:r>
      <w:r>
        <w:rPr>
          <w:color w:val="231F20"/>
        </w:rPr>
        <w:t>tức</w:t>
      </w:r>
      <w:r>
        <w:rPr>
          <w:color w:val="231F20"/>
          <w:spacing w:val="-12"/>
        </w:rPr>
        <w:t> </w:t>
      </w:r>
      <w:r>
        <w:rPr>
          <w:color w:val="231F20"/>
        </w:rPr>
        <w:t>phi</w:t>
      </w:r>
      <w:r>
        <w:rPr>
          <w:color w:val="231F20"/>
          <w:spacing w:val="-12"/>
        </w:rPr>
        <w:t> </w:t>
      </w:r>
      <w:r>
        <w:rPr>
          <w:color w:val="231F20"/>
        </w:rPr>
        <w:t>lìa,</w:t>
      </w:r>
      <w:r>
        <w:rPr>
          <w:color w:val="231F20"/>
          <w:spacing w:val="-17"/>
        </w:rPr>
        <w:t> </w:t>
      </w:r>
      <w:r>
        <w:rPr>
          <w:color w:val="231F20"/>
        </w:rPr>
        <w:t>Thể tuy</w:t>
      </w:r>
      <w:r>
        <w:rPr>
          <w:color w:val="231F20"/>
          <w:spacing w:val="-4"/>
        </w:rPr>
        <w:t> </w:t>
      </w:r>
      <w:r>
        <w:rPr>
          <w:color w:val="231F20"/>
        </w:rPr>
        <w:t>luôn</w:t>
      </w:r>
      <w:r>
        <w:rPr>
          <w:color w:val="231F20"/>
          <w:spacing w:val="-4"/>
        </w:rPr>
        <w:t> </w:t>
      </w:r>
      <w:r>
        <w:rPr>
          <w:color w:val="231F20"/>
        </w:rPr>
        <w:t>có</w:t>
      </w:r>
      <w:r>
        <w:rPr>
          <w:color w:val="231F20"/>
          <w:spacing w:val="-4"/>
        </w:rPr>
        <w:t> </w:t>
      </w:r>
      <w:r>
        <w:rPr>
          <w:color w:val="231F20"/>
        </w:rPr>
        <w:t>mà</w:t>
      </w:r>
      <w:r>
        <w:rPr>
          <w:color w:val="231F20"/>
          <w:spacing w:val="-4"/>
        </w:rPr>
        <w:t> </w:t>
      </w:r>
      <w:r>
        <w:rPr>
          <w:color w:val="231F20"/>
        </w:rPr>
        <w:t>phần</w:t>
      </w:r>
      <w:r>
        <w:rPr>
          <w:color w:val="231F20"/>
          <w:spacing w:val="-4"/>
        </w:rPr>
        <w:t> </w:t>
      </w:r>
      <w:r>
        <w:rPr>
          <w:color w:val="231F20"/>
        </w:rPr>
        <w:t>vị</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luôn</w:t>
      </w:r>
      <w:r>
        <w:rPr>
          <w:color w:val="231F20"/>
          <w:spacing w:val="-4"/>
        </w:rPr>
        <w:t> </w:t>
      </w:r>
      <w:r>
        <w:rPr>
          <w:color w:val="231F20"/>
        </w:rPr>
        <w:t>có,</w:t>
      </w:r>
      <w:r>
        <w:rPr>
          <w:color w:val="231F20"/>
          <w:spacing w:val="-4"/>
        </w:rPr>
        <w:t> </w:t>
      </w:r>
      <w:r>
        <w:rPr>
          <w:color w:val="231F20"/>
        </w:rPr>
        <w:t>nên</w:t>
      </w:r>
      <w:r>
        <w:rPr>
          <w:color w:val="231F20"/>
          <w:spacing w:val="-4"/>
        </w:rPr>
        <w:t> </w:t>
      </w:r>
      <w:r>
        <w:rPr>
          <w:color w:val="231F20"/>
        </w:rPr>
        <w:t>nhân</w:t>
      </w:r>
      <w:r>
        <w:rPr>
          <w:color w:val="231F20"/>
          <w:spacing w:val="-4"/>
        </w:rPr>
        <w:t> </w:t>
      </w:r>
      <w:r>
        <w:rPr>
          <w:color w:val="231F20"/>
        </w:rPr>
        <w:t>đồng</w:t>
      </w:r>
      <w:r>
        <w:rPr>
          <w:color w:val="231F20"/>
          <w:spacing w:val="-4"/>
        </w:rPr>
        <w:t> </w:t>
      </w:r>
      <w:r>
        <w:rPr>
          <w:color w:val="231F20"/>
        </w:rPr>
        <w:t>loại</w:t>
      </w:r>
      <w:r>
        <w:rPr>
          <w:color w:val="231F20"/>
          <w:spacing w:val="-4"/>
        </w:rPr>
        <w:t> </w:t>
      </w:r>
      <w:r>
        <w:rPr>
          <w:color w:val="231F20"/>
        </w:rPr>
        <w:t>và nhân biến hành xưa không nay có, cũng không có lỗi.</w:t>
      </w:r>
    </w:p>
    <w:p>
      <w:pPr>
        <w:pStyle w:val="BodyText"/>
        <w:ind w:left="677" w:firstLine="0"/>
      </w:pPr>
      <w:r>
        <w:rPr>
          <w:color w:val="231F20"/>
        </w:rPr>
        <w:t>Có Sư khác nói: Trong đời vị lai có nhân đồng loại.</w:t>
      </w:r>
    </w:p>
    <w:p>
      <w:pPr>
        <w:pStyle w:val="BodyText"/>
        <w:spacing w:line="273" w:lineRule="auto" w:before="159"/>
        <w:ind w:right="411"/>
      </w:pPr>
      <w:r>
        <w:rPr>
          <w:i/>
          <w:color w:val="231F20"/>
        </w:rPr>
        <w:t>Hỏi:</w:t>
      </w:r>
      <w:r>
        <w:rPr>
          <w:i/>
          <w:color w:val="231F20"/>
          <w:spacing w:val="-11"/>
        </w:rPr>
        <w:t> </w:t>
      </w:r>
      <w:r>
        <w:rPr>
          <w:color w:val="231F20"/>
        </w:rPr>
        <w:t>Nếu</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đối</w:t>
      </w:r>
      <w:r>
        <w:rPr>
          <w:color w:val="231F20"/>
          <w:spacing w:val="-11"/>
        </w:rPr>
        <w:t> </w:t>
      </w:r>
      <w:r>
        <w:rPr>
          <w:color w:val="231F20"/>
        </w:rPr>
        <w:t>với</w:t>
      </w:r>
      <w:r>
        <w:rPr>
          <w:color w:val="231F20"/>
          <w:spacing w:val="-10"/>
        </w:rPr>
        <w:t> </w:t>
      </w:r>
      <w:r>
        <w:rPr>
          <w:color w:val="231F20"/>
        </w:rPr>
        <w:t>sáu</w:t>
      </w:r>
      <w:r>
        <w:rPr>
          <w:color w:val="231F20"/>
          <w:spacing w:val="-11"/>
        </w:rPr>
        <w:t> </w:t>
      </w:r>
      <w:r>
        <w:rPr>
          <w:color w:val="231F20"/>
        </w:rPr>
        <w:t>thứ</w:t>
      </w:r>
      <w:r>
        <w:rPr>
          <w:color w:val="231F20"/>
          <w:spacing w:val="-10"/>
        </w:rPr>
        <w:t> </w:t>
      </w:r>
      <w:r>
        <w:rPr>
          <w:color w:val="231F20"/>
        </w:rPr>
        <w:t>vấn</w:t>
      </w:r>
      <w:r>
        <w:rPr>
          <w:color w:val="231F20"/>
          <w:spacing w:val="-11"/>
        </w:rPr>
        <w:t> </w:t>
      </w:r>
      <w:r>
        <w:rPr>
          <w:color w:val="231F20"/>
        </w:rPr>
        <w:t>nạn</w:t>
      </w:r>
      <w:r>
        <w:rPr>
          <w:color w:val="231F20"/>
          <w:spacing w:val="-11"/>
        </w:rPr>
        <w:t> </w:t>
      </w:r>
      <w:r>
        <w:rPr>
          <w:color w:val="231F20"/>
        </w:rPr>
        <w:t>nêu</w:t>
      </w:r>
      <w:r>
        <w:rPr>
          <w:color w:val="231F20"/>
          <w:spacing w:val="-10"/>
        </w:rPr>
        <w:t> </w:t>
      </w:r>
      <w:r>
        <w:rPr>
          <w:color w:val="231F20"/>
        </w:rPr>
        <w:t>sau</w:t>
      </w:r>
      <w:r>
        <w:rPr>
          <w:color w:val="231F20"/>
          <w:spacing w:val="-11"/>
        </w:rPr>
        <w:t> </w:t>
      </w:r>
      <w:r>
        <w:rPr>
          <w:color w:val="231F20"/>
        </w:rPr>
        <w:t>là</w:t>
      </w:r>
      <w:r>
        <w:rPr>
          <w:color w:val="231F20"/>
          <w:spacing w:val="-11"/>
        </w:rPr>
        <w:t> </w:t>
      </w:r>
      <w:r>
        <w:rPr>
          <w:color w:val="231F20"/>
        </w:rPr>
        <w:t>khéo</w:t>
      </w:r>
      <w:r>
        <w:rPr>
          <w:color w:val="231F20"/>
          <w:spacing w:val="-10"/>
        </w:rPr>
        <w:t> </w:t>
      </w:r>
      <w:r>
        <w:rPr>
          <w:color w:val="231F20"/>
        </w:rPr>
        <w:t>thông tỏ, vì sao trong đây văn của luận không nói</w:t>
      </w:r>
      <w:r>
        <w:rPr>
          <w:color w:val="231F20"/>
          <w:spacing w:val="-2"/>
        </w:rPr>
        <w:t> </w:t>
      </w:r>
      <w:r>
        <w:rPr>
          <w:color w:val="231F20"/>
        </w:rPr>
        <w:t>đến?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Đáp: </w:t>
      </w:r>
      <w:r>
        <w:rPr>
          <w:color w:val="231F20"/>
        </w:rPr>
        <w:t>Nên nói nhưng không nói, phải biết là nghĩa ấy nêu bày chưa trọn vẹn. Vì sáu nhân đã nói đều chưa trọn vẹn.</w:t>
      </w:r>
    </w:p>
    <w:p>
      <w:pPr>
        <w:pStyle w:val="BodyText"/>
        <w:spacing w:line="271" w:lineRule="auto"/>
        <w:ind w:left="393" w:right="127"/>
      </w:pPr>
      <w:r>
        <w:rPr>
          <w:color w:val="231F20"/>
        </w:rPr>
        <w:t>Lại nữa, nếu nhân đồng loại có sức, có thể nhận quả, cho quả, tức</w:t>
      </w:r>
      <w:r>
        <w:rPr>
          <w:color w:val="231F20"/>
          <w:spacing w:val="-12"/>
        </w:rPr>
        <w:t> </w:t>
      </w:r>
      <w:r>
        <w:rPr>
          <w:color w:val="231F20"/>
        </w:rPr>
        <w:t>trong</w:t>
      </w:r>
      <w:r>
        <w:rPr>
          <w:color w:val="231F20"/>
          <w:spacing w:val="-11"/>
        </w:rPr>
        <w:t> </w:t>
      </w:r>
      <w:r>
        <w:rPr>
          <w:color w:val="231F20"/>
        </w:rPr>
        <w:t>đây</w:t>
      </w:r>
      <w:r>
        <w:rPr>
          <w:color w:val="231F20"/>
          <w:spacing w:val="-11"/>
        </w:rPr>
        <w:t> </w:t>
      </w:r>
      <w:r>
        <w:rPr>
          <w:color w:val="231F20"/>
        </w:rPr>
        <w:t>nói</w:t>
      </w:r>
      <w:r>
        <w:rPr>
          <w:color w:val="231F20"/>
          <w:spacing w:val="-12"/>
        </w:rPr>
        <w:t> </w:t>
      </w:r>
      <w:r>
        <w:rPr>
          <w:color w:val="231F20"/>
        </w:rPr>
        <w:t>đến.</w:t>
      </w:r>
      <w:r>
        <w:rPr>
          <w:color w:val="231F20"/>
          <w:spacing w:val="-15"/>
        </w:rPr>
        <w:t> </w:t>
      </w:r>
      <w:r>
        <w:rPr>
          <w:color w:val="231F20"/>
        </w:rPr>
        <w:t>Vì</w:t>
      </w:r>
      <w:r>
        <w:rPr>
          <w:color w:val="231F20"/>
          <w:spacing w:val="-11"/>
        </w:rPr>
        <w:t> </w:t>
      </w:r>
      <w:r>
        <w:rPr>
          <w:color w:val="231F20"/>
        </w:rPr>
        <w:t>nhân</w:t>
      </w:r>
      <w:r>
        <w:rPr>
          <w:color w:val="231F20"/>
          <w:spacing w:val="-11"/>
        </w:rPr>
        <w:t> </w:t>
      </w:r>
      <w:r>
        <w:rPr>
          <w:color w:val="231F20"/>
        </w:rPr>
        <w:t>đồng</w:t>
      </w:r>
      <w:r>
        <w:rPr>
          <w:color w:val="231F20"/>
          <w:spacing w:val="-12"/>
        </w:rPr>
        <w:t> </w:t>
      </w:r>
      <w:r>
        <w:rPr>
          <w:color w:val="231F20"/>
        </w:rPr>
        <w:t>loại</w:t>
      </w:r>
      <w:r>
        <w:rPr>
          <w:color w:val="231F20"/>
          <w:spacing w:val="-11"/>
        </w:rPr>
        <w:t> </w:t>
      </w:r>
      <w:r>
        <w:rPr>
          <w:color w:val="231F20"/>
        </w:rPr>
        <w:t>ở</w:t>
      </w:r>
      <w:r>
        <w:rPr>
          <w:color w:val="231F20"/>
          <w:spacing w:val="-11"/>
        </w:rPr>
        <w:t> </w:t>
      </w:r>
      <w:r>
        <w:rPr>
          <w:color w:val="231F20"/>
        </w:rPr>
        <w:t>vị</w:t>
      </w:r>
      <w:r>
        <w:rPr>
          <w:color w:val="231F20"/>
          <w:spacing w:val="-11"/>
        </w:rPr>
        <w:t> </w:t>
      </w:r>
      <w:r>
        <w:rPr>
          <w:color w:val="231F20"/>
        </w:rPr>
        <w:t>lai</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sức,</w:t>
      </w:r>
      <w:r>
        <w:rPr>
          <w:color w:val="231F20"/>
          <w:spacing w:val="-11"/>
        </w:rPr>
        <w:t> </w:t>
      </w:r>
      <w:r>
        <w:rPr>
          <w:color w:val="231F20"/>
        </w:rPr>
        <w:t>không có thể nhận lấy quả, cho quả, thế nên không nói.</w:t>
      </w:r>
    </w:p>
    <w:p>
      <w:pPr>
        <w:pStyle w:val="BodyText"/>
        <w:spacing w:line="271" w:lineRule="auto"/>
        <w:ind w:left="393" w:right="127"/>
      </w:pPr>
      <w:r>
        <w:rPr>
          <w:color w:val="231F20"/>
        </w:rPr>
        <w:t>Lại nữa, nếu nhân đồng loại đã hiện ra, đã hòa hợp, đã có </w:t>
      </w:r>
      <w:r>
        <w:rPr>
          <w:color w:val="231F20"/>
          <w:spacing w:val="-5"/>
        </w:rPr>
        <w:t>tác </w:t>
      </w:r>
      <w:r>
        <w:rPr>
          <w:color w:val="231F20"/>
        </w:rPr>
        <w:t>dụng, gánh lấy trách nhiệm tức trong đây nói đến. Vì nhân đồng</w:t>
      </w:r>
      <w:r>
        <w:rPr>
          <w:color w:val="231F20"/>
          <w:spacing w:val="-45"/>
        </w:rPr>
        <w:t> </w:t>
      </w:r>
      <w:r>
        <w:rPr>
          <w:color w:val="231F20"/>
        </w:rPr>
        <w:t>loại ở vị lai không có các sự việc như thế, nên không nói</w:t>
      </w:r>
      <w:r>
        <w:rPr>
          <w:color w:val="231F20"/>
          <w:spacing w:val="-2"/>
        </w:rPr>
        <w:t> </w:t>
      </w:r>
      <w:r>
        <w:rPr>
          <w:color w:val="231F20"/>
        </w:rPr>
        <w:t>đến.</w:t>
      </w:r>
    </w:p>
    <w:p>
      <w:pPr>
        <w:pStyle w:val="BodyText"/>
        <w:spacing w:line="271" w:lineRule="auto" w:before="113"/>
        <w:ind w:left="393" w:right="127"/>
      </w:pPr>
      <w:r>
        <w:rPr>
          <w:color w:val="231F20"/>
        </w:rPr>
        <w:t>Lại</w:t>
      </w:r>
      <w:r>
        <w:rPr>
          <w:color w:val="231F20"/>
          <w:spacing w:val="-8"/>
        </w:rPr>
        <w:t> </w:t>
      </w:r>
      <w:r>
        <w:rPr>
          <w:color w:val="231F20"/>
        </w:rPr>
        <w:t>nữa,</w:t>
      </w:r>
      <w:r>
        <w:rPr>
          <w:color w:val="231F20"/>
          <w:spacing w:val="-8"/>
        </w:rPr>
        <w:t> </w:t>
      </w:r>
      <w:r>
        <w:rPr>
          <w:color w:val="231F20"/>
        </w:rPr>
        <w:t>nếu</w:t>
      </w:r>
      <w:r>
        <w:rPr>
          <w:color w:val="231F20"/>
          <w:spacing w:val="-8"/>
        </w:rPr>
        <w:t> </w:t>
      </w:r>
      <w:r>
        <w:rPr>
          <w:color w:val="231F20"/>
        </w:rPr>
        <w:t>nhân</w:t>
      </w:r>
      <w:r>
        <w:rPr>
          <w:color w:val="231F20"/>
          <w:spacing w:val="-8"/>
        </w:rPr>
        <w:t> </w:t>
      </w:r>
      <w:r>
        <w:rPr>
          <w:color w:val="231F20"/>
        </w:rPr>
        <w:t>đồng</w:t>
      </w:r>
      <w:r>
        <w:rPr>
          <w:color w:val="231F20"/>
          <w:spacing w:val="-8"/>
        </w:rPr>
        <w:t> </w:t>
      </w:r>
      <w:r>
        <w:rPr>
          <w:color w:val="231F20"/>
        </w:rPr>
        <w:t>loại</w:t>
      </w:r>
      <w:r>
        <w:rPr>
          <w:color w:val="231F20"/>
          <w:spacing w:val="-8"/>
        </w:rPr>
        <w:t> </w:t>
      </w:r>
      <w:r>
        <w:rPr>
          <w:color w:val="231F20"/>
        </w:rPr>
        <w:t>đã</w:t>
      </w:r>
      <w:r>
        <w:rPr>
          <w:color w:val="231F20"/>
          <w:spacing w:val="-8"/>
        </w:rPr>
        <w:t> </w:t>
      </w:r>
      <w:r>
        <w:rPr>
          <w:color w:val="231F20"/>
        </w:rPr>
        <w:t>hành</w:t>
      </w:r>
      <w:r>
        <w:rPr>
          <w:color w:val="231F20"/>
          <w:spacing w:val="-8"/>
        </w:rPr>
        <w:t> </w:t>
      </w:r>
      <w:r>
        <w:rPr>
          <w:color w:val="231F20"/>
        </w:rPr>
        <w:t>thế</w:t>
      </w:r>
      <w:r>
        <w:rPr>
          <w:color w:val="231F20"/>
          <w:spacing w:val="-8"/>
        </w:rPr>
        <w:t> </w:t>
      </w:r>
      <w:r>
        <w:rPr>
          <w:color w:val="231F20"/>
        </w:rPr>
        <w:t>cùng</w:t>
      </w:r>
      <w:r>
        <w:rPr>
          <w:color w:val="231F20"/>
          <w:spacing w:val="-8"/>
        </w:rPr>
        <w:t> </w:t>
      </w:r>
      <w:r>
        <w:rPr>
          <w:color w:val="231F20"/>
        </w:rPr>
        <w:t>hiện</w:t>
      </w:r>
      <w:r>
        <w:rPr>
          <w:color w:val="231F20"/>
          <w:spacing w:val="-8"/>
        </w:rPr>
        <w:t> </w:t>
      </w:r>
      <w:r>
        <w:rPr>
          <w:color w:val="231F20"/>
        </w:rPr>
        <w:t>rõ,</w:t>
      </w:r>
      <w:r>
        <w:rPr>
          <w:color w:val="231F20"/>
          <w:spacing w:val="-8"/>
        </w:rPr>
        <w:t> </w:t>
      </w:r>
      <w:r>
        <w:rPr>
          <w:color w:val="231F20"/>
        </w:rPr>
        <w:t>tức</w:t>
      </w:r>
      <w:r>
        <w:rPr>
          <w:color w:val="231F20"/>
          <w:spacing w:val="-8"/>
        </w:rPr>
        <w:t> </w:t>
      </w:r>
      <w:r>
        <w:rPr>
          <w:color w:val="231F20"/>
        </w:rPr>
        <w:t>trong đây nói đến. Vì nhân đồng loại ở vị lai chưa hành thế cùng không hiện rõ, nên không nói đến.</w:t>
      </w:r>
    </w:p>
    <w:p>
      <w:pPr>
        <w:pStyle w:val="BodyText"/>
        <w:spacing w:line="271" w:lineRule="auto"/>
        <w:ind w:left="393" w:right="127"/>
      </w:pPr>
      <w:r>
        <w:rPr>
          <w:i/>
          <w:color w:val="231F20"/>
        </w:rPr>
        <w:t>Hỏi: </w:t>
      </w:r>
      <w:r>
        <w:rPr>
          <w:color w:val="231F20"/>
        </w:rPr>
        <w:t>Nếu đời vị lai có nhân đồng loại tức nên có lỗi là hai tâm cùng làm nhân chăng?</w:t>
      </w:r>
    </w:p>
    <w:p>
      <w:pPr>
        <w:pStyle w:val="BodyText"/>
        <w:spacing w:line="271" w:lineRule="auto"/>
        <w:ind w:left="393" w:right="126"/>
      </w:pPr>
      <w:r>
        <w:rPr>
          <w:i/>
          <w:color w:val="231F20"/>
        </w:rPr>
        <w:t>Đáp: </w:t>
      </w:r>
      <w:r>
        <w:rPr>
          <w:color w:val="231F20"/>
        </w:rPr>
        <w:t>Như bốn hành tướng, mỗi thứ đều có hệ thuộc, các pháp khác</w:t>
      </w:r>
      <w:r>
        <w:rPr>
          <w:color w:val="231F20"/>
          <w:spacing w:val="-10"/>
        </w:rPr>
        <w:t> </w:t>
      </w:r>
      <w:r>
        <w:rPr>
          <w:color w:val="231F20"/>
        </w:rPr>
        <w:t>cũng</w:t>
      </w:r>
      <w:r>
        <w:rPr>
          <w:color w:val="231F20"/>
          <w:spacing w:val="-9"/>
        </w:rPr>
        <w:t> </w:t>
      </w:r>
      <w:r>
        <w:rPr>
          <w:color w:val="231F20"/>
        </w:rPr>
        <w:t>thế,</w:t>
      </w:r>
      <w:r>
        <w:rPr>
          <w:color w:val="231F20"/>
          <w:spacing w:val="-9"/>
        </w:rPr>
        <w:t> </w:t>
      </w:r>
      <w:r>
        <w:rPr>
          <w:color w:val="231F20"/>
        </w:rPr>
        <w:t>nên</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lỗi</w:t>
      </w:r>
      <w:r>
        <w:rPr>
          <w:color w:val="231F20"/>
          <w:spacing w:val="-9"/>
        </w:rPr>
        <w:t> </w:t>
      </w:r>
      <w:r>
        <w:rPr>
          <w:color w:val="231F20"/>
          <w:spacing w:val="-6"/>
        </w:rPr>
        <w:t>ấy.</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hành</w:t>
      </w:r>
      <w:r>
        <w:rPr>
          <w:color w:val="231F20"/>
          <w:spacing w:val="-9"/>
        </w:rPr>
        <w:t> </w:t>
      </w:r>
      <w:r>
        <w:rPr>
          <w:color w:val="231F20"/>
        </w:rPr>
        <w:t>tướng</w:t>
      </w:r>
      <w:r>
        <w:rPr>
          <w:color w:val="231F20"/>
          <w:spacing w:val="-9"/>
        </w:rPr>
        <w:t> </w:t>
      </w:r>
      <w:r>
        <w:rPr>
          <w:color w:val="231F20"/>
        </w:rPr>
        <w:t>vô</w:t>
      </w:r>
      <w:r>
        <w:rPr>
          <w:color w:val="231F20"/>
          <w:spacing w:val="-9"/>
        </w:rPr>
        <w:t> </w:t>
      </w:r>
      <w:r>
        <w:rPr>
          <w:color w:val="231F20"/>
        </w:rPr>
        <w:t>thường</w:t>
      </w:r>
      <w:r>
        <w:rPr>
          <w:color w:val="231F20"/>
          <w:spacing w:val="-9"/>
        </w:rPr>
        <w:t> </w:t>
      </w:r>
      <w:r>
        <w:rPr>
          <w:color w:val="231F20"/>
        </w:rPr>
        <w:t>ở đời vị lai có bốn hành tướng, nên vô gián sinh, tướng đó là hệ thuộc của sự tu tập. Đối với hành tướng vô thường này cùng với vô gián kia</w:t>
      </w:r>
      <w:r>
        <w:rPr>
          <w:color w:val="231F20"/>
          <w:spacing w:val="-8"/>
        </w:rPr>
        <w:t> </w:t>
      </w:r>
      <w:r>
        <w:rPr>
          <w:color w:val="231F20"/>
        </w:rPr>
        <w:t>làm</w:t>
      </w:r>
      <w:r>
        <w:rPr>
          <w:color w:val="231F20"/>
          <w:spacing w:val="-8"/>
        </w:rPr>
        <w:t> </w:t>
      </w:r>
      <w:r>
        <w:rPr>
          <w:color w:val="231F20"/>
        </w:rPr>
        <w:t>nhân.</w:t>
      </w:r>
      <w:r>
        <w:rPr>
          <w:color w:val="231F20"/>
          <w:spacing w:val="-13"/>
        </w:rPr>
        <w:t> </w:t>
      </w:r>
      <w:r>
        <w:rPr>
          <w:color w:val="231F20"/>
        </w:rPr>
        <w:t>Tướng</w:t>
      </w:r>
      <w:r>
        <w:rPr>
          <w:color w:val="231F20"/>
          <w:spacing w:val="-8"/>
        </w:rPr>
        <w:t> </w:t>
      </w:r>
      <w:r>
        <w:rPr>
          <w:color w:val="231F20"/>
        </w:rPr>
        <w:t>kia</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của</w:t>
      </w:r>
      <w:r>
        <w:rPr>
          <w:color w:val="231F20"/>
          <w:spacing w:val="-7"/>
        </w:rPr>
        <w:t> </w:t>
      </w:r>
      <w:r>
        <w:rPr>
          <w:color w:val="231F20"/>
        </w:rPr>
        <w:t>tướng</w:t>
      </w:r>
      <w:r>
        <w:rPr>
          <w:color w:val="231F20"/>
          <w:spacing w:val="-8"/>
        </w:rPr>
        <w:t> </w:t>
      </w:r>
      <w:r>
        <w:rPr>
          <w:color w:val="231F20"/>
        </w:rPr>
        <w:t>vô</w:t>
      </w:r>
      <w:r>
        <w:rPr>
          <w:color w:val="231F20"/>
          <w:spacing w:val="-8"/>
        </w:rPr>
        <w:t> </w:t>
      </w:r>
      <w:r>
        <w:rPr>
          <w:color w:val="231F20"/>
        </w:rPr>
        <w:t>thường</w:t>
      </w:r>
      <w:r>
        <w:rPr>
          <w:color w:val="231F20"/>
          <w:spacing w:val="-8"/>
        </w:rPr>
        <w:t> </w:t>
      </w:r>
      <w:r>
        <w:rPr>
          <w:color w:val="231F20"/>
          <w:spacing w:val="-11"/>
        </w:rPr>
        <w:t>ấy, </w:t>
      </w:r>
      <w:r>
        <w:rPr>
          <w:color w:val="231F20"/>
        </w:rPr>
        <w:t>vì hệ thuộc tướng </w:t>
      </w:r>
      <w:r>
        <w:rPr>
          <w:color w:val="231F20"/>
          <w:spacing w:val="-6"/>
        </w:rPr>
        <w:t>ấy. </w:t>
      </w:r>
      <w:r>
        <w:rPr>
          <w:color w:val="231F20"/>
        </w:rPr>
        <w:t>Hành tướng vô thường khởi hiện tất ở trước. Hành tướng khổ, không, vô ngã cũng như thế. Pháp hữu vi khác so sánh với đây nên biết. Do vậy không có lỗi hai tâm cùng làm</w:t>
      </w:r>
      <w:r>
        <w:rPr>
          <w:color w:val="231F20"/>
          <w:spacing w:val="-6"/>
        </w:rPr>
        <w:t> </w:t>
      </w:r>
      <w:r>
        <w:rPr>
          <w:color w:val="231F20"/>
        </w:rPr>
        <w:t>nhân.</w:t>
      </w:r>
    </w:p>
    <w:p>
      <w:pPr>
        <w:pStyle w:val="BodyText"/>
        <w:spacing w:line="271" w:lineRule="auto" w:before="115"/>
        <w:ind w:left="393" w:right="130"/>
      </w:pPr>
      <w:r>
        <w:rPr>
          <w:color w:val="231F20"/>
          <w:spacing w:val="-3"/>
        </w:rPr>
        <w:t>Nếu nói như </w:t>
      </w:r>
      <w:r>
        <w:rPr>
          <w:color w:val="231F20"/>
          <w:spacing w:val="-8"/>
        </w:rPr>
        <w:t>vậy, </w:t>
      </w:r>
      <w:r>
        <w:rPr>
          <w:color w:val="231F20"/>
        </w:rPr>
        <w:t>có </w:t>
      </w:r>
      <w:r>
        <w:rPr>
          <w:color w:val="231F20"/>
          <w:spacing w:val="-4"/>
        </w:rPr>
        <w:t>trường </w:t>
      </w:r>
      <w:r>
        <w:rPr>
          <w:color w:val="231F20"/>
          <w:spacing w:val="-3"/>
        </w:rPr>
        <w:t>hợp </w:t>
      </w:r>
      <w:r>
        <w:rPr>
          <w:color w:val="231F20"/>
          <w:spacing w:val="-4"/>
        </w:rPr>
        <w:t>nương </w:t>
      </w:r>
      <w:r>
        <w:rPr>
          <w:color w:val="231F20"/>
          <w:spacing w:val="-3"/>
        </w:rPr>
        <w:t>vào tĩnh </w:t>
      </w:r>
      <w:r>
        <w:rPr>
          <w:color w:val="231F20"/>
        </w:rPr>
        <w:t>lự </w:t>
      </w:r>
      <w:r>
        <w:rPr>
          <w:color w:val="231F20"/>
          <w:spacing w:val="-3"/>
        </w:rPr>
        <w:t>thứ tư, </w:t>
      </w:r>
      <w:r>
        <w:rPr>
          <w:color w:val="231F20"/>
          <w:spacing w:val="-4"/>
        </w:rPr>
        <w:t>chứng </w:t>
      </w:r>
      <w:r>
        <w:rPr>
          <w:color w:val="231F20"/>
          <w:spacing w:val="-3"/>
        </w:rPr>
        <w:t>đắc</w:t>
      </w:r>
      <w:r>
        <w:rPr>
          <w:color w:val="231F20"/>
          <w:spacing w:val="-7"/>
        </w:rPr>
        <w:t> </w:t>
      </w:r>
      <w:r>
        <w:rPr>
          <w:color w:val="231F20"/>
          <w:spacing w:val="-3"/>
        </w:rPr>
        <w:t>quả</w:t>
      </w:r>
      <w:r>
        <w:rPr>
          <w:color w:val="231F20"/>
          <w:spacing w:val="-20"/>
        </w:rPr>
        <w:t> </w:t>
      </w:r>
      <w:r>
        <w:rPr>
          <w:color w:val="231F20"/>
          <w:spacing w:val="-4"/>
        </w:rPr>
        <w:t>A-la-hán,</w:t>
      </w:r>
      <w:r>
        <w:rPr>
          <w:color w:val="231F20"/>
          <w:spacing w:val="-6"/>
        </w:rPr>
        <w:t> </w:t>
      </w:r>
      <w:r>
        <w:rPr>
          <w:color w:val="231F20"/>
        </w:rPr>
        <w:t>có</w:t>
      </w:r>
      <w:r>
        <w:rPr>
          <w:color w:val="231F20"/>
          <w:spacing w:val="-5"/>
        </w:rPr>
        <w:t> </w:t>
      </w:r>
      <w:r>
        <w:rPr>
          <w:color w:val="231F20"/>
          <w:spacing w:val="-3"/>
        </w:rPr>
        <w:t>thể</w:t>
      </w:r>
      <w:r>
        <w:rPr>
          <w:color w:val="231F20"/>
          <w:spacing w:val="-5"/>
        </w:rPr>
        <w:t> </w:t>
      </w:r>
      <w:r>
        <w:rPr>
          <w:color w:val="231F20"/>
        </w:rPr>
        <w:t>tu</w:t>
      </w:r>
      <w:r>
        <w:rPr>
          <w:color w:val="231F20"/>
          <w:spacing w:val="-5"/>
        </w:rPr>
        <w:t> </w:t>
      </w:r>
      <w:r>
        <w:rPr>
          <w:color w:val="231F20"/>
          <w:spacing w:val="-3"/>
        </w:rPr>
        <w:t>chín</w:t>
      </w:r>
      <w:r>
        <w:rPr>
          <w:color w:val="231F20"/>
          <w:spacing w:val="-6"/>
        </w:rPr>
        <w:t> </w:t>
      </w:r>
      <w:r>
        <w:rPr>
          <w:color w:val="231F20"/>
          <w:spacing w:val="-3"/>
        </w:rPr>
        <w:t>địa</w:t>
      </w:r>
      <w:r>
        <w:rPr>
          <w:color w:val="231F20"/>
          <w:spacing w:val="-6"/>
        </w:rPr>
        <w:t> </w:t>
      </w:r>
      <w:r>
        <w:rPr>
          <w:color w:val="231F20"/>
        </w:rPr>
        <w:t>vô</w:t>
      </w:r>
      <w:r>
        <w:rPr>
          <w:color w:val="231F20"/>
          <w:spacing w:val="-6"/>
        </w:rPr>
        <w:t> </w:t>
      </w:r>
      <w:r>
        <w:rPr>
          <w:color w:val="231F20"/>
          <w:spacing w:val="-3"/>
        </w:rPr>
        <w:t>lậu</w:t>
      </w:r>
      <w:r>
        <w:rPr>
          <w:color w:val="231F20"/>
          <w:spacing w:val="-5"/>
        </w:rPr>
        <w:t> </w:t>
      </w:r>
      <w:r>
        <w:rPr>
          <w:color w:val="231F20"/>
        </w:rPr>
        <w:t>ở</w:t>
      </w:r>
      <w:r>
        <w:rPr>
          <w:color w:val="231F20"/>
          <w:spacing w:val="-6"/>
        </w:rPr>
        <w:t> </w:t>
      </w:r>
      <w:r>
        <w:rPr>
          <w:color w:val="231F20"/>
        </w:rPr>
        <w:t>vị</w:t>
      </w:r>
      <w:r>
        <w:rPr>
          <w:color w:val="231F20"/>
          <w:spacing w:val="-6"/>
        </w:rPr>
        <w:t> </w:t>
      </w:r>
      <w:r>
        <w:rPr>
          <w:color w:val="231F20"/>
          <w:spacing w:val="-3"/>
        </w:rPr>
        <w:t>lai.</w:t>
      </w:r>
      <w:r>
        <w:rPr>
          <w:color w:val="231F20"/>
          <w:spacing w:val="-5"/>
        </w:rPr>
        <w:t> </w:t>
      </w:r>
      <w:r>
        <w:rPr>
          <w:color w:val="231F20"/>
        </w:rPr>
        <w:t>Đã</w:t>
      </w:r>
      <w:r>
        <w:rPr>
          <w:color w:val="231F20"/>
          <w:spacing w:val="-6"/>
        </w:rPr>
        <w:t> </w:t>
      </w:r>
      <w:r>
        <w:rPr>
          <w:color w:val="231F20"/>
        </w:rPr>
        <w:t>tu</w:t>
      </w:r>
      <w:r>
        <w:rPr>
          <w:color w:val="231F20"/>
          <w:spacing w:val="-5"/>
        </w:rPr>
        <w:t> </w:t>
      </w:r>
      <w:r>
        <w:rPr>
          <w:color w:val="231F20"/>
        </w:rPr>
        <w:t>vô</w:t>
      </w:r>
      <w:r>
        <w:rPr>
          <w:color w:val="231F20"/>
          <w:spacing w:val="-7"/>
        </w:rPr>
        <w:t> </w:t>
      </w:r>
      <w:r>
        <w:rPr>
          <w:color w:val="231F20"/>
          <w:spacing w:val="-3"/>
        </w:rPr>
        <w:t>lậu</w:t>
      </w:r>
      <w:r>
        <w:rPr>
          <w:color w:val="231F20"/>
          <w:spacing w:val="-5"/>
        </w:rPr>
        <w:t> </w:t>
      </w:r>
      <w:r>
        <w:rPr>
          <w:color w:val="231F20"/>
        </w:rPr>
        <w:t>là</w:t>
      </w:r>
      <w:r>
        <w:rPr>
          <w:color w:val="231F20"/>
          <w:spacing w:val="-5"/>
        </w:rPr>
        <w:t> </w:t>
      </w:r>
      <w:r>
        <w:rPr>
          <w:color w:val="231F20"/>
          <w:spacing w:val="-4"/>
        </w:rPr>
        <w:t>đều </w:t>
      </w:r>
      <w:r>
        <w:rPr>
          <w:color w:val="231F20"/>
        </w:rPr>
        <w:t>hệ </w:t>
      </w:r>
      <w:r>
        <w:rPr>
          <w:color w:val="231F20"/>
          <w:spacing w:val="-4"/>
        </w:rPr>
        <w:t>thuộc </w:t>
      </w:r>
      <w:r>
        <w:rPr>
          <w:color w:val="231F20"/>
        </w:rPr>
        <w:t>ở </w:t>
      </w:r>
      <w:r>
        <w:rPr>
          <w:color w:val="231F20"/>
          <w:spacing w:val="-8"/>
        </w:rPr>
        <w:t>đấy. </w:t>
      </w:r>
      <w:r>
        <w:rPr>
          <w:color w:val="231F20"/>
        </w:rPr>
        <w:t>Về </w:t>
      </w:r>
      <w:r>
        <w:rPr>
          <w:color w:val="231F20"/>
          <w:spacing w:val="-3"/>
        </w:rPr>
        <w:t>sau khởi </w:t>
      </w:r>
      <w:r>
        <w:rPr>
          <w:color w:val="231F20"/>
        </w:rPr>
        <w:t>tu ở </w:t>
      </w:r>
      <w:r>
        <w:rPr>
          <w:color w:val="231F20"/>
          <w:spacing w:val="-3"/>
        </w:rPr>
        <w:t>địa </w:t>
      </w:r>
      <w:r>
        <w:rPr>
          <w:color w:val="231F20"/>
          <w:spacing w:val="-4"/>
        </w:rPr>
        <w:t>khác, Thánh </w:t>
      </w:r>
      <w:r>
        <w:rPr>
          <w:color w:val="231F20"/>
          <w:spacing w:val="-3"/>
        </w:rPr>
        <w:t>đạo hiện </w:t>
      </w:r>
      <w:r>
        <w:rPr>
          <w:color w:val="231F20"/>
        </w:rPr>
        <w:t>ở </w:t>
      </w:r>
      <w:r>
        <w:rPr>
          <w:color w:val="231F20"/>
          <w:spacing w:val="-4"/>
        </w:rPr>
        <w:t>trước, lại không </w:t>
      </w:r>
      <w:r>
        <w:rPr>
          <w:color w:val="231F20"/>
          <w:spacing w:val="-3"/>
        </w:rPr>
        <w:t>thể </w:t>
      </w:r>
      <w:r>
        <w:rPr>
          <w:color w:val="231F20"/>
        </w:rPr>
        <w:t>tu vô </w:t>
      </w:r>
      <w:r>
        <w:rPr>
          <w:color w:val="231F20"/>
          <w:spacing w:val="-3"/>
        </w:rPr>
        <w:t>lậu </w:t>
      </w:r>
      <w:r>
        <w:rPr>
          <w:color w:val="231F20"/>
        </w:rPr>
        <w:t>ở vị </w:t>
      </w:r>
      <w:r>
        <w:rPr>
          <w:color w:val="231F20"/>
          <w:spacing w:val="-3"/>
        </w:rPr>
        <w:t>lai, </w:t>
      </w:r>
      <w:r>
        <w:rPr>
          <w:color w:val="231F20"/>
        </w:rPr>
        <w:t>vì </w:t>
      </w:r>
      <w:r>
        <w:rPr>
          <w:color w:val="231F20"/>
          <w:spacing w:val="-4"/>
        </w:rPr>
        <w:t>không </w:t>
      </w:r>
      <w:r>
        <w:rPr>
          <w:color w:val="231F20"/>
        </w:rPr>
        <w:t>có </w:t>
      </w:r>
      <w:r>
        <w:rPr>
          <w:color w:val="231F20"/>
          <w:spacing w:val="-4"/>
        </w:rPr>
        <w:t>Thánh </w:t>
      </w:r>
      <w:r>
        <w:rPr>
          <w:color w:val="231F20"/>
          <w:spacing w:val="-3"/>
        </w:rPr>
        <w:t>đạo khác </w:t>
      </w:r>
      <w:r>
        <w:rPr>
          <w:color w:val="231F20"/>
        </w:rPr>
        <w:t>hệ </w:t>
      </w:r>
      <w:r>
        <w:rPr>
          <w:color w:val="231F20"/>
          <w:spacing w:val="-4"/>
        </w:rPr>
        <w:t>thuộc nơi </w:t>
      </w:r>
      <w:r>
        <w:rPr>
          <w:color w:val="231F20"/>
          <w:spacing w:val="-8"/>
        </w:rPr>
        <w:t>đây,</w:t>
      </w:r>
      <w:r>
        <w:rPr>
          <w:color w:val="231F20"/>
          <w:spacing w:val="-18"/>
        </w:rPr>
        <w:t> </w:t>
      </w:r>
      <w:r>
        <w:rPr>
          <w:color w:val="231F20"/>
          <w:spacing w:val="-3"/>
        </w:rPr>
        <w:t>nên</w:t>
      </w:r>
      <w:r>
        <w:rPr>
          <w:color w:val="231F20"/>
          <w:spacing w:val="-18"/>
        </w:rPr>
        <w:t> </w:t>
      </w:r>
      <w:r>
        <w:rPr>
          <w:color w:val="231F20"/>
        </w:rPr>
        <w:t>ở</w:t>
      </w:r>
      <w:r>
        <w:rPr>
          <w:color w:val="231F20"/>
          <w:spacing w:val="-17"/>
        </w:rPr>
        <w:t> </w:t>
      </w:r>
      <w:r>
        <w:rPr>
          <w:color w:val="231F20"/>
          <w:spacing w:val="-3"/>
        </w:rPr>
        <w:t>quá</w:t>
      </w:r>
      <w:r>
        <w:rPr>
          <w:color w:val="231F20"/>
          <w:spacing w:val="-18"/>
        </w:rPr>
        <w:t> </w:t>
      </w:r>
      <w:r>
        <w:rPr>
          <w:color w:val="231F20"/>
          <w:spacing w:val="-3"/>
        </w:rPr>
        <w:t>khứ,</w:t>
      </w:r>
      <w:r>
        <w:rPr>
          <w:color w:val="231F20"/>
          <w:spacing w:val="-17"/>
        </w:rPr>
        <w:t> </w:t>
      </w:r>
      <w:r>
        <w:rPr>
          <w:color w:val="231F20"/>
          <w:spacing w:val="-3"/>
        </w:rPr>
        <w:t>hiện</w:t>
      </w:r>
      <w:r>
        <w:rPr>
          <w:color w:val="231F20"/>
          <w:spacing w:val="-18"/>
        </w:rPr>
        <w:t> </w:t>
      </w:r>
      <w:r>
        <w:rPr>
          <w:color w:val="231F20"/>
          <w:spacing w:val="-3"/>
        </w:rPr>
        <w:t>tại</w:t>
      </w:r>
      <w:r>
        <w:rPr>
          <w:color w:val="231F20"/>
          <w:spacing w:val="-18"/>
        </w:rPr>
        <w:t> </w:t>
      </w:r>
      <w:r>
        <w:rPr>
          <w:color w:val="231F20"/>
          <w:spacing w:val="-4"/>
        </w:rPr>
        <w:t>không</w:t>
      </w:r>
      <w:r>
        <w:rPr>
          <w:color w:val="231F20"/>
          <w:spacing w:val="-17"/>
        </w:rPr>
        <w:t> </w:t>
      </w:r>
      <w:r>
        <w:rPr>
          <w:color w:val="231F20"/>
          <w:spacing w:val="-3"/>
        </w:rPr>
        <w:t>phải</w:t>
      </w:r>
      <w:r>
        <w:rPr>
          <w:color w:val="231F20"/>
          <w:spacing w:val="-18"/>
        </w:rPr>
        <w:t> </w:t>
      </w:r>
      <w:r>
        <w:rPr>
          <w:color w:val="231F20"/>
        </w:rPr>
        <w:t>là</w:t>
      </w:r>
      <w:r>
        <w:rPr>
          <w:color w:val="231F20"/>
          <w:spacing w:val="-17"/>
        </w:rPr>
        <w:t> </w:t>
      </w:r>
      <w:r>
        <w:rPr>
          <w:color w:val="231F20"/>
          <w:spacing w:val="-3"/>
        </w:rPr>
        <w:t>nhân</w:t>
      </w:r>
      <w:r>
        <w:rPr>
          <w:color w:val="231F20"/>
          <w:spacing w:val="-18"/>
        </w:rPr>
        <w:t> </w:t>
      </w:r>
      <w:r>
        <w:rPr>
          <w:color w:val="231F20"/>
          <w:spacing w:val="-3"/>
        </w:rPr>
        <w:t>đồng</w:t>
      </w:r>
      <w:r>
        <w:rPr>
          <w:color w:val="231F20"/>
          <w:spacing w:val="-17"/>
        </w:rPr>
        <w:t> </w:t>
      </w:r>
      <w:r>
        <w:rPr>
          <w:color w:val="231F20"/>
          <w:spacing w:val="-4"/>
        </w:rPr>
        <w:t>loại,</w:t>
      </w:r>
      <w:r>
        <w:rPr>
          <w:color w:val="231F20"/>
          <w:spacing w:val="-18"/>
        </w:rPr>
        <w:t> </w:t>
      </w:r>
      <w:r>
        <w:rPr>
          <w:color w:val="231F20"/>
          <w:spacing w:val="-3"/>
        </w:rPr>
        <w:t>thế</w:t>
      </w:r>
      <w:r>
        <w:rPr>
          <w:color w:val="231F20"/>
          <w:spacing w:val="-18"/>
        </w:rPr>
        <w:t> </w:t>
      </w:r>
      <w:r>
        <w:rPr>
          <w:color w:val="231F20"/>
        </w:rPr>
        <w:t>là</w:t>
      </w:r>
      <w:r>
        <w:rPr>
          <w:color w:val="231F20"/>
          <w:spacing w:val="-17"/>
        </w:rPr>
        <w:t> </w:t>
      </w:r>
      <w:r>
        <w:rPr>
          <w:color w:val="231F20"/>
          <w:spacing w:val="-3"/>
        </w:rPr>
        <w:t>trái</w:t>
      </w:r>
      <w:r>
        <w:rPr>
          <w:color w:val="231F20"/>
          <w:spacing w:val="-18"/>
        </w:rPr>
        <w:t> </w:t>
      </w:r>
      <w:r>
        <w:rPr>
          <w:color w:val="231F20"/>
          <w:spacing w:val="-4"/>
        </w:rPr>
        <w:t>hại.</w:t>
      </w:r>
    </w:p>
    <w:p>
      <w:pPr>
        <w:pStyle w:val="BodyText"/>
        <w:spacing w:line="276" w:lineRule="auto"/>
        <w:ind w:left="393" w:right="127"/>
      </w:pPr>
      <w:r>
        <w:rPr>
          <w:color w:val="231F20"/>
        </w:rPr>
        <w:t>Ở</w:t>
      </w:r>
      <w:r>
        <w:rPr>
          <w:color w:val="231F20"/>
          <w:spacing w:val="-5"/>
        </w:rPr>
        <w:t> </w:t>
      </w:r>
      <w:r>
        <w:rPr>
          <w:color w:val="231F20"/>
        </w:rPr>
        <w:t>đây</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đời</w:t>
      </w:r>
      <w:r>
        <w:rPr>
          <w:color w:val="231F20"/>
          <w:spacing w:val="-4"/>
        </w:rPr>
        <w:t> </w:t>
      </w:r>
      <w:r>
        <w:rPr>
          <w:color w:val="231F20"/>
        </w:rPr>
        <w:t>trước</w:t>
      </w:r>
      <w:r>
        <w:rPr>
          <w:color w:val="231F20"/>
          <w:spacing w:val="-5"/>
        </w:rPr>
        <w:t> </w:t>
      </w:r>
      <w:r>
        <w:rPr>
          <w:color w:val="231F20"/>
        </w:rPr>
        <w:t>cùng</w:t>
      </w:r>
      <w:r>
        <w:rPr>
          <w:color w:val="231F20"/>
          <w:spacing w:val="-4"/>
        </w:rPr>
        <w:t> </w:t>
      </w:r>
      <w:r>
        <w:rPr>
          <w:color w:val="231F20"/>
        </w:rPr>
        <w:t>với</w:t>
      </w:r>
      <w:r>
        <w:rPr>
          <w:color w:val="231F20"/>
          <w:spacing w:val="-4"/>
        </w:rPr>
        <w:t> </w:t>
      </w:r>
      <w:r>
        <w:rPr>
          <w:color w:val="231F20"/>
        </w:rPr>
        <w:t>đời</w:t>
      </w:r>
      <w:r>
        <w:rPr>
          <w:color w:val="231F20"/>
          <w:spacing w:val="-4"/>
        </w:rPr>
        <w:t> </w:t>
      </w:r>
      <w:r>
        <w:rPr>
          <w:color w:val="231F20"/>
        </w:rPr>
        <w:t>sau</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đồng loại,</w:t>
      </w:r>
      <w:r>
        <w:rPr>
          <w:color w:val="231F20"/>
          <w:spacing w:val="-5"/>
        </w:rPr>
        <w:t> </w:t>
      </w:r>
      <w:r>
        <w:rPr>
          <w:color w:val="231F20"/>
        </w:rPr>
        <w:t>cho</w:t>
      </w:r>
      <w:r>
        <w:rPr>
          <w:color w:val="231F20"/>
          <w:spacing w:val="-4"/>
        </w:rPr>
        <w:t> </w:t>
      </w:r>
      <w:r>
        <w:rPr>
          <w:color w:val="231F20"/>
        </w:rPr>
        <w:t>đến</w:t>
      </w:r>
      <w:r>
        <w:rPr>
          <w:color w:val="231F20"/>
          <w:spacing w:val="-4"/>
        </w:rPr>
        <w:t> </w:t>
      </w:r>
      <w:r>
        <w:rPr>
          <w:color w:val="231F20"/>
        </w:rPr>
        <w:t>nói</w:t>
      </w:r>
      <w:r>
        <w:rPr>
          <w:color w:val="231F20"/>
          <w:spacing w:val="-4"/>
        </w:rPr>
        <w:t> </w:t>
      </w:r>
      <w:r>
        <w:rPr>
          <w:color w:val="231F20"/>
        </w:rPr>
        <w:t>rộng.</w:t>
      </w:r>
      <w:r>
        <w:rPr>
          <w:color w:val="231F20"/>
          <w:spacing w:val="-3"/>
        </w:rPr>
        <w:t> </w:t>
      </w:r>
      <w:r>
        <w:rPr>
          <w:color w:val="231F20"/>
        </w:rPr>
        <w:t>Chớ</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lỗi</w:t>
      </w:r>
      <w:r>
        <w:rPr>
          <w:color w:val="231F20"/>
          <w:spacing w:val="-3"/>
        </w:rPr>
        <w:t> </w:t>
      </w:r>
      <w:r>
        <w:rPr>
          <w:color w:val="231F20"/>
          <w:spacing w:val="-6"/>
        </w:rPr>
        <w:t>ấy.</w:t>
      </w:r>
      <w:r>
        <w:rPr>
          <w:color w:val="231F20"/>
          <w:spacing w:val="-9"/>
        </w:rPr>
        <w:t> </w:t>
      </w:r>
      <w:r>
        <w:rPr>
          <w:color w:val="231F20"/>
        </w:rPr>
        <w:t>Vì</w:t>
      </w:r>
      <w:r>
        <w:rPr>
          <w:color w:val="231F20"/>
          <w:spacing w:val="-5"/>
        </w:rPr>
        <w:t> </w:t>
      </w:r>
      <w:r>
        <w:rPr>
          <w:color w:val="231F20"/>
        </w:rPr>
        <w:t>thế</w:t>
      </w:r>
      <w:r>
        <w:rPr>
          <w:color w:val="231F20"/>
          <w:spacing w:val="-4"/>
        </w:rPr>
        <w:t> </w:t>
      </w:r>
      <w:r>
        <w:rPr>
          <w:color w:val="231F20"/>
        </w:rPr>
        <w:t>nên</w:t>
      </w:r>
      <w:r>
        <w:rPr>
          <w:color w:val="231F20"/>
          <w:spacing w:val="-3"/>
        </w:rPr>
        <w:t> </w:t>
      </w:r>
      <w:r>
        <w:rPr>
          <w:color w:val="231F20"/>
        </w:rPr>
        <w:t>đời</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spacing w:val="-3"/>
        </w:rPr>
        <w:t>không </w:t>
      </w:r>
      <w:r>
        <w:rPr>
          <w:color w:val="231F20"/>
        </w:rPr>
        <w:t>có nhân đồng loại, đối với lý là đúng.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Sắc pháp có phải là nhân đồng loại không?</w:t>
      </w:r>
    </w:p>
    <w:p>
      <w:pPr>
        <w:pStyle w:val="BodyText"/>
        <w:spacing w:line="276" w:lineRule="auto" w:before="158"/>
        <w:ind w:right="410"/>
      </w:pPr>
      <w:r>
        <w:rPr>
          <w:i/>
          <w:color w:val="231F20"/>
        </w:rPr>
        <w:t>Đáp: </w:t>
      </w:r>
      <w:r>
        <w:rPr>
          <w:color w:val="231F20"/>
        </w:rPr>
        <w:t>Các Sư nước ngoài nói như vầy: Tất cả sắc pháp đều không có nhân đồng loại, chỉ nhờ vào lực hòa hợp của duyên khác mà khởi hiện </w:t>
      </w:r>
      <w:r>
        <w:rPr>
          <w:color w:val="231F20"/>
          <w:spacing w:val="-4"/>
        </w:rPr>
        <w:t>thấy. </w:t>
      </w:r>
      <w:r>
        <w:rPr>
          <w:color w:val="231F20"/>
        </w:rPr>
        <w:t>Như đào sâu xuống lòng đất hơn một trăm</w:t>
      </w:r>
      <w:r>
        <w:rPr>
          <w:color w:val="231F20"/>
          <w:spacing w:val="-36"/>
        </w:rPr>
        <w:t> </w:t>
      </w:r>
      <w:r>
        <w:rPr>
          <w:color w:val="231F20"/>
        </w:rPr>
        <w:t>khuỷu tay thì thấy bùn, lấy bùn đó phơi dưới nắng gió, về sau gặp trời </w:t>
      </w:r>
      <w:r>
        <w:rPr>
          <w:color w:val="231F20"/>
          <w:spacing w:val="-4"/>
        </w:rPr>
        <w:t>mưa </w:t>
      </w:r>
      <w:r>
        <w:rPr>
          <w:color w:val="231F20"/>
        </w:rPr>
        <w:t>khối bùn nọ liền sinh cỏ. Lại nữa, hiện thấy trên nóc nhà, trên đỉnh núi cao, trước không hề có hạt giống nào, thế mà cũng mọc lên cây cỏ. Vì vậy nên biết: Sắc pháp không có nhân đồng</w:t>
      </w:r>
      <w:r>
        <w:rPr>
          <w:color w:val="231F20"/>
          <w:spacing w:val="-9"/>
        </w:rPr>
        <w:t> </w:t>
      </w:r>
      <w:r>
        <w:rPr>
          <w:color w:val="231F20"/>
        </w:rPr>
        <w:t>loại.</w:t>
      </w:r>
    </w:p>
    <w:p>
      <w:pPr>
        <w:pStyle w:val="BodyText"/>
        <w:spacing w:line="276" w:lineRule="auto" w:before="115"/>
        <w:ind w:right="411"/>
      </w:pPr>
      <w:r>
        <w:rPr>
          <w:i/>
          <w:color w:val="231F20"/>
        </w:rPr>
        <w:t>Hỏi:</w:t>
      </w:r>
      <w:r>
        <w:rPr>
          <w:i/>
          <w:color w:val="231F20"/>
          <w:spacing w:val="-9"/>
        </w:rPr>
        <w:t> </w:t>
      </w:r>
      <w:r>
        <w:rPr>
          <w:color w:val="231F20"/>
        </w:rPr>
        <w:t>Nếu</w:t>
      </w:r>
      <w:r>
        <w:rPr>
          <w:color w:val="231F20"/>
          <w:spacing w:val="-9"/>
        </w:rPr>
        <w:t> </w:t>
      </w:r>
      <w:r>
        <w:rPr>
          <w:color w:val="231F20"/>
        </w:rPr>
        <w:t>thế</w:t>
      </w:r>
      <w:r>
        <w:rPr>
          <w:color w:val="231F20"/>
          <w:spacing w:val="-9"/>
        </w:rPr>
        <w:t> </w:t>
      </w:r>
      <w:r>
        <w:rPr>
          <w:color w:val="231F20"/>
        </w:rPr>
        <w:t>thì</w:t>
      </w:r>
      <w:r>
        <w:rPr>
          <w:color w:val="231F20"/>
          <w:spacing w:val="-8"/>
        </w:rPr>
        <w:t> </w:t>
      </w:r>
      <w:r>
        <w:rPr>
          <w:color w:val="231F20"/>
        </w:rPr>
        <w:t>nơi</w:t>
      </w:r>
      <w:r>
        <w:rPr>
          <w:color w:val="231F20"/>
          <w:spacing w:val="-9"/>
        </w:rPr>
        <w:t> </w:t>
      </w:r>
      <w:r>
        <w:rPr>
          <w:color w:val="231F20"/>
        </w:rPr>
        <w:t>chương</w:t>
      </w:r>
      <w:r>
        <w:rPr>
          <w:color w:val="231F20"/>
          <w:spacing w:val="-9"/>
        </w:rPr>
        <w:t> </w:t>
      </w:r>
      <w:r>
        <w:rPr>
          <w:color w:val="231F20"/>
        </w:rPr>
        <w:t>Đại</w:t>
      </w:r>
      <w:r>
        <w:rPr>
          <w:color w:val="231F20"/>
          <w:spacing w:val="-9"/>
        </w:rPr>
        <w:t> </w:t>
      </w:r>
      <w:r>
        <w:rPr>
          <w:color w:val="231F20"/>
        </w:rPr>
        <w:t>Chủng</w:t>
      </w:r>
      <w:r>
        <w:rPr>
          <w:color w:val="231F20"/>
          <w:spacing w:val="-8"/>
        </w:rPr>
        <w:t> </w:t>
      </w:r>
      <w:r>
        <w:rPr>
          <w:color w:val="231F20"/>
        </w:rPr>
        <w:t>Uẩn</w:t>
      </w:r>
      <w:r>
        <w:rPr>
          <w:color w:val="231F20"/>
          <w:spacing w:val="-9"/>
        </w:rPr>
        <w:t> </w:t>
      </w:r>
      <w:r>
        <w:rPr>
          <w:color w:val="231F20"/>
        </w:rPr>
        <w:t>trong</w:t>
      </w:r>
      <w:r>
        <w:rPr>
          <w:color w:val="231F20"/>
          <w:spacing w:val="-9"/>
        </w:rPr>
        <w:t> </w:t>
      </w:r>
      <w:r>
        <w:rPr>
          <w:color w:val="231F20"/>
        </w:rPr>
        <w:t>Luận</w:t>
      </w:r>
      <w:r>
        <w:rPr>
          <w:color w:val="231F20"/>
          <w:spacing w:val="-8"/>
        </w:rPr>
        <w:t> </w:t>
      </w:r>
      <w:r>
        <w:rPr>
          <w:color w:val="231F20"/>
        </w:rPr>
        <w:t>này</w:t>
      </w:r>
      <w:r>
        <w:rPr>
          <w:color w:val="231F20"/>
          <w:spacing w:val="-9"/>
        </w:rPr>
        <w:t> </w:t>
      </w:r>
      <w:r>
        <w:rPr>
          <w:color w:val="231F20"/>
        </w:rPr>
        <w:t>đã nói</w:t>
      </w:r>
      <w:r>
        <w:rPr>
          <w:color w:val="231F20"/>
          <w:spacing w:val="-14"/>
        </w:rPr>
        <w:t> </w:t>
      </w:r>
      <w:r>
        <w:rPr>
          <w:color w:val="231F20"/>
        </w:rPr>
        <w:t>làm</w:t>
      </w:r>
      <w:r>
        <w:rPr>
          <w:color w:val="231F20"/>
          <w:spacing w:val="-14"/>
        </w:rPr>
        <w:t> </w:t>
      </w:r>
      <w:r>
        <w:rPr>
          <w:color w:val="231F20"/>
        </w:rPr>
        <w:t>sao</w:t>
      </w:r>
      <w:r>
        <w:rPr>
          <w:color w:val="231F20"/>
          <w:spacing w:val="-14"/>
        </w:rPr>
        <w:t> </w:t>
      </w:r>
      <w:r>
        <w:rPr>
          <w:color w:val="231F20"/>
        </w:rPr>
        <w:t>thông</w:t>
      </w:r>
      <w:r>
        <w:rPr>
          <w:color w:val="231F20"/>
          <w:spacing w:val="-14"/>
        </w:rPr>
        <w:t> </w:t>
      </w:r>
      <w:r>
        <w:rPr>
          <w:color w:val="231F20"/>
        </w:rPr>
        <w:t>suốt?</w:t>
      </w:r>
      <w:r>
        <w:rPr>
          <w:color w:val="231F20"/>
          <w:spacing w:val="-14"/>
        </w:rPr>
        <w:t> </w:t>
      </w:r>
      <w:r>
        <w:rPr>
          <w:color w:val="231F20"/>
        </w:rPr>
        <w:t>Như</w:t>
      </w:r>
      <w:r>
        <w:rPr>
          <w:color w:val="231F20"/>
          <w:spacing w:val="-13"/>
        </w:rPr>
        <w:t> </w:t>
      </w:r>
      <w:r>
        <w:rPr>
          <w:color w:val="231F20"/>
        </w:rPr>
        <w:t>nói:</w:t>
      </w:r>
      <w:r>
        <w:rPr>
          <w:color w:val="231F20"/>
          <w:spacing w:val="-14"/>
        </w:rPr>
        <w:t> </w:t>
      </w:r>
      <w:r>
        <w:rPr>
          <w:color w:val="231F20"/>
        </w:rPr>
        <w:t>Đại</w:t>
      </w:r>
      <w:r>
        <w:rPr>
          <w:color w:val="231F20"/>
          <w:spacing w:val="-14"/>
        </w:rPr>
        <w:t> </w:t>
      </w:r>
      <w:r>
        <w:rPr>
          <w:color w:val="231F20"/>
        </w:rPr>
        <w:t>chủng</w:t>
      </w:r>
      <w:r>
        <w:rPr>
          <w:color w:val="231F20"/>
          <w:spacing w:val="-14"/>
        </w:rPr>
        <w:t> </w:t>
      </w:r>
      <w:r>
        <w:rPr>
          <w:color w:val="231F20"/>
        </w:rPr>
        <w:t>tạo</w:t>
      </w:r>
      <w:r>
        <w:rPr>
          <w:color w:val="231F20"/>
          <w:spacing w:val="-14"/>
        </w:rPr>
        <w:t> </w:t>
      </w:r>
      <w:r>
        <w:rPr>
          <w:color w:val="231F20"/>
        </w:rPr>
        <w:t>sắc</w:t>
      </w:r>
      <w:r>
        <w:rPr>
          <w:color w:val="231F20"/>
          <w:spacing w:val="-14"/>
        </w:rPr>
        <w:t> </w:t>
      </w:r>
      <w:r>
        <w:rPr>
          <w:color w:val="231F20"/>
        </w:rPr>
        <w:t>quá</w:t>
      </w:r>
      <w:r>
        <w:rPr>
          <w:color w:val="231F20"/>
          <w:spacing w:val="-13"/>
        </w:rPr>
        <w:t> </w:t>
      </w:r>
      <w:r>
        <w:rPr>
          <w:color w:val="231F20"/>
        </w:rPr>
        <w:t>khứ</w:t>
      </w:r>
      <w:r>
        <w:rPr>
          <w:color w:val="231F20"/>
          <w:spacing w:val="-14"/>
        </w:rPr>
        <w:t> </w:t>
      </w:r>
      <w:r>
        <w:rPr>
          <w:color w:val="231F20"/>
        </w:rPr>
        <w:t>cùng</w:t>
      </w:r>
      <w:r>
        <w:rPr>
          <w:color w:val="231F20"/>
          <w:spacing w:val="-14"/>
        </w:rPr>
        <w:t> </w:t>
      </w:r>
      <w:r>
        <w:rPr>
          <w:color w:val="231F20"/>
        </w:rPr>
        <w:t>với đại chủng tạo sắc vị lai </w:t>
      </w:r>
      <w:r>
        <w:rPr>
          <w:color w:val="231F20"/>
          <w:spacing w:val="-5"/>
        </w:rPr>
        <w:t>v.v… </w:t>
      </w:r>
      <w:r>
        <w:rPr>
          <w:color w:val="231F20"/>
        </w:rPr>
        <w:t>là nhân tăng</w:t>
      </w:r>
      <w:r>
        <w:rPr>
          <w:color w:val="231F20"/>
          <w:spacing w:val="4"/>
        </w:rPr>
        <w:t> </w:t>
      </w:r>
      <w:r>
        <w:rPr>
          <w:color w:val="231F20"/>
        </w:rPr>
        <w:t>thượng.</w:t>
      </w:r>
    </w:p>
    <w:p>
      <w:pPr>
        <w:pStyle w:val="BodyText"/>
        <w:spacing w:line="276" w:lineRule="auto"/>
        <w:ind w:right="410"/>
      </w:pPr>
      <w:r>
        <w:rPr>
          <w:i/>
          <w:color w:val="231F20"/>
        </w:rPr>
        <w:t>Đáp: </w:t>
      </w:r>
      <w:r>
        <w:rPr>
          <w:color w:val="231F20"/>
        </w:rPr>
        <w:t>Đối với luận khác đâu cần phải thông suốt! Nếu tất phải thông suốt, nên nói thế này: Lực của tăng thượng duyên có gần, có xa,</w:t>
      </w:r>
      <w:r>
        <w:rPr>
          <w:color w:val="231F20"/>
          <w:spacing w:val="-10"/>
        </w:rPr>
        <w:t> </w:t>
      </w:r>
      <w:r>
        <w:rPr>
          <w:color w:val="231F20"/>
        </w:rPr>
        <w:t>có</w:t>
      </w:r>
      <w:r>
        <w:rPr>
          <w:color w:val="231F20"/>
          <w:spacing w:val="-10"/>
        </w:rPr>
        <w:t> </w:t>
      </w:r>
      <w:r>
        <w:rPr>
          <w:color w:val="231F20"/>
        </w:rPr>
        <w:t>nơi</w:t>
      </w:r>
      <w:r>
        <w:rPr>
          <w:color w:val="231F20"/>
          <w:spacing w:val="-10"/>
        </w:rPr>
        <w:t> </w:t>
      </w:r>
      <w:r>
        <w:rPr>
          <w:color w:val="231F20"/>
        </w:rPr>
        <w:t>thân</w:t>
      </w:r>
      <w:r>
        <w:rPr>
          <w:color w:val="231F20"/>
          <w:spacing w:val="-9"/>
        </w:rPr>
        <w:t> </w:t>
      </w:r>
      <w:r>
        <w:rPr>
          <w:color w:val="231F20"/>
          <w:spacing w:val="-5"/>
        </w:rPr>
        <w:t>này,</w:t>
      </w:r>
      <w:r>
        <w:rPr>
          <w:color w:val="231F20"/>
          <w:spacing w:val="-10"/>
        </w:rPr>
        <w:t> </w:t>
      </w:r>
      <w:r>
        <w:rPr>
          <w:color w:val="231F20"/>
        </w:rPr>
        <w:t>có</w:t>
      </w:r>
      <w:r>
        <w:rPr>
          <w:color w:val="231F20"/>
          <w:spacing w:val="-10"/>
        </w:rPr>
        <w:t> </w:t>
      </w:r>
      <w:r>
        <w:rPr>
          <w:color w:val="231F20"/>
        </w:rPr>
        <w:t>nơi</w:t>
      </w:r>
      <w:r>
        <w:rPr>
          <w:color w:val="231F20"/>
          <w:spacing w:val="-10"/>
        </w:rPr>
        <w:t> </w:t>
      </w:r>
      <w:r>
        <w:rPr>
          <w:color w:val="231F20"/>
        </w:rPr>
        <w:t>thân</w:t>
      </w:r>
      <w:r>
        <w:rPr>
          <w:color w:val="231F20"/>
          <w:spacing w:val="-9"/>
        </w:rPr>
        <w:t> </w:t>
      </w:r>
      <w:r>
        <w:rPr>
          <w:color w:val="231F20"/>
        </w:rPr>
        <w:t>khác.</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gần,</w:t>
      </w:r>
      <w:r>
        <w:rPr>
          <w:color w:val="231F20"/>
          <w:spacing w:val="-9"/>
        </w:rPr>
        <w:t> </w:t>
      </w:r>
      <w:r>
        <w:rPr>
          <w:color w:val="231F20"/>
        </w:rPr>
        <w:t>có</w:t>
      </w:r>
      <w:r>
        <w:rPr>
          <w:color w:val="231F20"/>
          <w:spacing w:val="-10"/>
        </w:rPr>
        <w:t> </w:t>
      </w:r>
      <w:r>
        <w:rPr>
          <w:color w:val="231F20"/>
        </w:rPr>
        <w:t>nơi</w:t>
      </w:r>
      <w:r>
        <w:rPr>
          <w:color w:val="231F20"/>
          <w:spacing w:val="-10"/>
        </w:rPr>
        <w:t> </w:t>
      </w:r>
      <w:r>
        <w:rPr>
          <w:color w:val="231F20"/>
        </w:rPr>
        <w:t>thân</w:t>
      </w:r>
      <w:r>
        <w:rPr>
          <w:color w:val="231F20"/>
          <w:spacing w:val="-10"/>
        </w:rPr>
        <w:t> </w:t>
      </w:r>
      <w:r>
        <w:rPr>
          <w:color w:val="231F20"/>
          <w:spacing w:val="-5"/>
        </w:rPr>
        <w:t>này,</w:t>
      </w:r>
      <w:r>
        <w:rPr>
          <w:color w:val="231F20"/>
          <w:spacing w:val="-10"/>
        </w:rPr>
        <w:t> </w:t>
      </w:r>
      <w:r>
        <w:rPr>
          <w:color w:val="231F20"/>
          <w:spacing w:val="-4"/>
        </w:rPr>
        <w:t>gọi </w:t>
      </w:r>
      <w:r>
        <w:rPr>
          <w:color w:val="231F20"/>
        </w:rPr>
        <w:t>là nhân. Nếu là xa, ở nơi thân khác gọi là tăng</w:t>
      </w:r>
      <w:r>
        <w:rPr>
          <w:color w:val="231F20"/>
          <w:spacing w:val="-2"/>
        </w:rPr>
        <w:t> </w:t>
      </w:r>
      <w:r>
        <w:rPr>
          <w:color w:val="231F20"/>
        </w:rPr>
        <w:t>thượng.</w:t>
      </w:r>
    </w:p>
    <w:p>
      <w:pPr>
        <w:pStyle w:val="BodyText"/>
        <w:spacing w:line="276" w:lineRule="auto"/>
        <w:ind w:right="412"/>
      </w:pPr>
      <w:r>
        <w:rPr>
          <w:color w:val="231F20"/>
        </w:rPr>
        <w:t>Các Luận sư nước Ca-thấp-di-la nói: Sắc pháp cũng có nhân đồng loại, chỉ trừ sắc vô lậu ban đầu.</w:t>
      </w:r>
    </w:p>
    <w:p>
      <w:pPr>
        <w:pStyle w:val="BodyText"/>
        <w:spacing w:line="276" w:lineRule="auto"/>
        <w:ind w:right="412"/>
      </w:pPr>
      <w:r>
        <w:rPr>
          <w:i/>
          <w:color w:val="231F20"/>
        </w:rPr>
        <w:t>Hỏi:</w:t>
      </w:r>
      <w:r>
        <w:rPr>
          <w:i/>
          <w:color w:val="231F20"/>
          <w:spacing w:val="-7"/>
        </w:rPr>
        <w:t> </w:t>
      </w:r>
      <w:r>
        <w:rPr>
          <w:color w:val="231F20"/>
        </w:rPr>
        <w:t>Nếu</w:t>
      </w:r>
      <w:r>
        <w:rPr>
          <w:color w:val="231F20"/>
          <w:spacing w:val="-7"/>
        </w:rPr>
        <w:t> </w:t>
      </w:r>
      <w:r>
        <w:rPr>
          <w:color w:val="231F20"/>
        </w:rPr>
        <w:t>thế</w:t>
      </w:r>
      <w:r>
        <w:rPr>
          <w:color w:val="231F20"/>
          <w:spacing w:val="-7"/>
        </w:rPr>
        <w:t> </w:t>
      </w:r>
      <w:r>
        <w:rPr>
          <w:color w:val="231F20"/>
        </w:rPr>
        <w:t>tuy</w:t>
      </w:r>
      <w:r>
        <w:rPr>
          <w:color w:val="231F20"/>
          <w:spacing w:val="-6"/>
        </w:rPr>
        <w:t> </w:t>
      </w:r>
      <w:r>
        <w:rPr>
          <w:color w:val="231F20"/>
        </w:rPr>
        <w:t>thông</w:t>
      </w:r>
      <w:r>
        <w:rPr>
          <w:color w:val="231F20"/>
          <w:spacing w:val="-7"/>
        </w:rPr>
        <w:t> </w:t>
      </w:r>
      <w:r>
        <w:rPr>
          <w:color w:val="231F20"/>
        </w:rPr>
        <w:t>với</w:t>
      </w:r>
      <w:r>
        <w:rPr>
          <w:color w:val="231F20"/>
          <w:spacing w:val="-7"/>
        </w:rPr>
        <w:t> </w:t>
      </w:r>
      <w:r>
        <w:rPr>
          <w:color w:val="231F20"/>
        </w:rPr>
        <w:t>phần</w:t>
      </w:r>
      <w:r>
        <w:rPr>
          <w:color w:val="231F20"/>
          <w:spacing w:val="-7"/>
        </w:rPr>
        <w:t> </w:t>
      </w:r>
      <w:r>
        <w:rPr>
          <w:color w:val="231F20"/>
        </w:rPr>
        <w:t>Đại</w:t>
      </w:r>
      <w:r>
        <w:rPr>
          <w:color w:val="231F20"/>
          <w:spacing w:val="-6"/>
        </w:rPr>
        <w:t> </w:t>
      </w:r>
      <w:r>
        <w:rPr>
          <w:color w:val="231F20"/>
        </w:rPr>
        <w:t>Chủng</w:t>
      </w:r>
      <w:r>
        <w:rPr>
          <w:color w:val="231F20"/>
          <w:spacing w:val="-7"/>
        </w:rPr>
        <w:t> </w:t>
      </w:r>
      <w:r>
        <w:rPr>
          <w:color w:val="231F20"/>
        </w:rPr>
        <w:t>Uẩn</w:t>
      </w:r>
      <w:r>
        <w:rPr>
          <w:color w:val="231F20"/>
          <w:spacing w:val="-7"/>
        </w:rPr>
        <w:t> </w:t>
      </w:r>
      <w:r>
        <w:rPr>
          <w:color w:val="231F20"/>
        </w:rPr>
        <w:t>đã</w:t>
      </w:r>
      <w:r>
        <w:rPr>
          <w:color w:val="231F20"/>
          <w:spacing w:val="-6"/>
        </w:rPr>
        <w:t> </w:t>
      </w:r>
      <w:r>
        <w:rPr>
          <w:color w:val="231F20"/>
        </w:rPr>
        <w:t>nói,</w:t>
      </w:r>
      <w:r>
        <w:rPr>
          <w:color w:val="231F20"/>
          <w:spacing w:val="-7"/>
        </w:rPr>
        <w:t> </w:t>
      </w:r>
      <w:r>
        <w:rPr>
          <w:color w:val="231F20"/>
        </w:rPr>
        <w:t>nhưng sự việc đã nêu dẫn kia phải thông suốt như thế</w:t>
      </w:r>
      <w:r>
        <w:rPr>
          <w:color w:val="231F20"/>
          <w:spacing w:val="-4"/>
        </w:rPr>
        <w:t> </w:t>
      </w:r>
      <w:r>
        <w:rPr>
          <w:color w:val="231F20"/>
        </w:rPr>
        <w:t>nào?</w:t>
      </w:r>
    </w:p>
    <w:p>
      <w:pPr>
        <w:pStyle w:val="BodyText"/>
        <w:spacing w:line="276" w:lineRule="auto"/>
        <w:ind w:right="411"/>
      </w:pPr>
      <w:r>
        <w:rPr>
          <w:i/>
          <w:color w:val="231F20"/>
        </w:rPr>
        <w:t>Đáp: </w:t>
      </w:r>
      <w:r>
        <w:rPr>
          <w:color w:val="231F20"/>
        </w:rPr>
        <w:t>Khối bùn đem phơi kia trước có hạt giống, nhưng thiếu duyên khác nên cỏ chưa được sinh. Về sau gặp các duyên, tức liền sinh cỏ.</w:t>
      </w:r>
    </w:p>
    <w:p>
      <w:pPr>
        <w:pStyle w:val="BodyText"/>
        <w:spacing w:line="273" w:lineRule="auto" w:before="110"/>
        <w:ind w:right="410"/>
      </w:pPr>
      <w:r>
        <w:rPr>
          <w:color w:val="231F20"/>
        </w:rPr>
        <w:t>Lại, trên khối bùn nơi nóc nhà, đỉnh núi cao kia, cây cỏ sinh ra là do có gió thổi, có chim ngậm mang hạt giống đến đó, nên được như thế.</w:t>
      </w:r>
    </w:p>
    <w:p>
      <w:pPr>
        <w:pStyle w:val="BodyText"/>
        <w:spacing w:before="4"/>
        <w:ind w:left="0" w:firstLine="0"/>
        <w:jc w:val="left"/>
        <w:rPr>
          <w:sz w:val="24"/>
        </w:rPr>
      </w:pPr>
    </w:p>
    <w:p>
      <w:pPr>
        <w:spacing w:before="1"/>
        <w:ind w:left="217" w:right="517" w:firstLine="0"/>
        <w:jc w:val="center"/>
        <w:rPr>
          <w:b/>
          <w:sz w:val="26"/>
        </w:rPr>
      </w:pPr>
      <w:r>
        <w:rPr>
          <w:b/>
          <w:color w:val="231F20"/>
          <w:sz w:val="26"/>
        </w:rPr>
        <w:t>HẾT - QUYỂN 17</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ind w:left="3256" w:right="0"/>
        <w:jc w:val="left"/>
      </w:pPr>
      <w:r>
        <w:rPr>
          <w:color w:val="231F20"/>
        </w:rPr>
        <w:t>QUYỂN 18</w:t>
      </w:r>
    </w:p>
    <w:p>
      <w:pPr>
        <w:spacing w:line="268" w:lineRule="auto" w:before="94"/>
        <w:ind w:left="2047" w:right="1764" w:firstLine="606"/>
        <w:jc w:val="left"/>
        <w:rPr>
          <w:b/>
          <w:sz w:val="28"/>
        </w:rPr>
      </w:pPr>
      <w:r>
        <w:rPr>
          <w:b/>
          <w:color w:val="231F20"/>
          <w:sz w:val="28"/>
        </w:rPr>
        <w:t>Chương 1: TẠP UẨN Phẩm 2: BÀN VỀ TRÍ, phần 10</w:t>
      </w:r>
    </w:p>
    <w:p>
      <w:pPr>
        <w:pStyle w:val="BodyText"/>
        <w:spacing w:before="0"/>
        <w:ind w:left="0" w:firstLine="0"/>
        <w:jc w:val="left"/>
        <w:rPr>
          <w:b/>
          <w:sz w:val="30"/>
        </w:rPr>
      </w:pPr>
    </w:p>
    <w:p>
      <w:pPr>
        <w:pStyle w:val="BodyText"/>
        <w:spacing w:line="276" w:lineRule="auto" w:before="225"/>
        <w:ind w:left="393" w:right="127"/>
      </w:pPr>
      <w:r>
        <w:rPr>
          <w:color w:val="231F20"/>
        </w:rPr>
        <w:t>Có Sư khác nói: Sắc pháp tuy có nhân đồng loại, nhưng là ở nơi</w:t>
      </w:r>
      <w:r>
        <w:rPr>
          <w:color w:val="231F20"/>
          <w:spacing w:val="-12"/>
        </w:rPr>
        <w:t> </w:t>
      </w:r>
      <w:r>
        <w:rPr>
          <w:color w:val="231F20"/>
        </w:rPr>
        <w:t>thân</w:t>
      </w:r>
      <w:r>
        <w:rPr>
          <w:color w:val="231F20"/>
          <w:spacing w:val="-11"/>
        </w:rPr>
        <w:t> </w:t>
      </w:r>
      <w:r>
        <w:rPr>
          <w:color w:val="231F20"/>
        </w:rPr>
        <w:t>này</w:t>
      </w:r>
      <w:r>
        <w:rPr>
          <w:color w:val="231F20"/>
          <w:spacing w:val="-11"/>
        </w:rPr>
        <w:t> </w:t>
      </w:r>
      <w:r>
        <w:rPr>
          <w:color w:val="231F20"/>
        </w:rPr>
        <w:t>không</w:t>
      </w:r>
      <w:r>
        <w:rPr>
          <w:color w:val="231F20"/>
          <w:spacing w:val="-10"/>
        </w:rPr>
        <w:t> </w:t>
      </w:r>
      <w:r>
        <w:rPr>
          <w:color w:val="231F20"/>
        </w:rPr>
        <w:t>phải</w:t>
      </w:r>
      <w:r>
        <w:rPr>
          <w:color w:val="231F20"/>
          <w:spacing w:val="-12"/>
        </w:rPr>
        <w:t> </w:t>
      </w:r>
      <w:r>
        <w:rPr>
          <w:color w:val="231F20"/>
        </w:rPr>
        <w:t>ở</w:t>
      </w:r>
      <w:r>
        <w:rPr>
          <w:color w:val="231F20"/>
          <w:spacing w:val="-11"/>
        </w:rPr>
        <w:t> </w:t>
      </w:r>
      <w:r>
        <w:rPr>
          <w:color w:val="231F20"/>
        </w:rPr>
        <w:t>nơi</w:t>
      </w:r>
      <w:r>
        <w:rPr>
          <w:color w:val="231F20"/>
          <w:spacing w:val="-11"/>
        </w:rPr>
        <w:t> </w:t>
      </w:r>
      <w:r>
        <w:rPr>
          <w:color w:val="231F20"/>
        </w:rPr>
        <w:t>thân</w:t>
      </w:r>
      <w:r>
        <w:rPr>
          <w:color w:val="231F20"/>
          <w:spacing w:val="-11"/>
        </w:rPr>
        <w:t> </w:t>
      </w:r>
      <w:r>
        <w:rPr>
          <w:color w:val="231F20"/>
        </w:rPr>
        <w:t>khác,</w:t>
      </w:r>
      <w:r>
        <w:rPr>
          <w:color w:val="231F20"/>
          <w:spacing w:val="-12"/>
        </w:rPr>
        <w:t> </w:t>
      </w:r>
      <w:r>
        <w:rPr>
          <w:color w:val="231F20"/>
        </w:rPr>
        <w:t>giống</w:t>
      </w:r>
      <w:r>
        <w:rPr>
          <w:color w:val="231F20"/>
          <w:spacing w:val="-11"/>
        </w:rPr>
        <w:t> </w:t>
      </w:r>
      <w:r>
        <w:rPr>
          <w:color w:val="231F20"/>
        </w:rPr>
        <w:t>nhau</w:t>
      </w:r>
      <w:r>
        <w:rPr>
          <w:color w:val="231F20"/>
          <w:spacing w:val="-10"/>
        </w:rPr>
        <w:t> </w:t>
      </w:r>
      <w:r>
        <w:rPr>
          <w:color w:val="231F20"/>
        </w:rPr>
        <w:t>làm</w:t>
      </w:r>
      <w:r>
        <w:rPr>
          <w:color w:val="231F20"/>
          <w:spacing w:val="-11"/>
        </w:rPr>
        <w:t> </w:t>
      </w:r>
      <w:r>
        <w:rPr>
          <w:color w:val="231F20"/>
        </w:rPr>
        <w:t>nhân</w:t>
      </w:r>
      <w:r>
        <w:rPr>
          <w:color w:val="231F20"/>
          <w:spacing w:val="-11"/>
        </w:rPr>
        <w:t> </w:t>
      </w:r>
      <w:r>
        <w:rPr>
          <w:color w:val="231F20"/>
          <w:spacing w:val="-3"/>
        </w:rPr>
        <w:t>không </w:t>
      </w:r>
      <w:r>
        <w:rPr>
          <w:color w:val="231F20"/>
        </w:rPr>
        <w:t>phải là không giống nhau. Như phần vị Yết-lạt-lam của thân này cùng với phần vị Yết-lạt-lam của thân này làm nhân đồng loại, cùng với</w:t>
      </w:r>
      <w:r>
        <w:rPr>
          <w:color w:val="231F20"/>
          <w:spacing w:val="-6"/>
        </w:rPr>
        <w:t> </w:t>
      </w:r>
      <w:r>
        <w:rPr>
          <w:color w:val="231F20"/>
        </w:rPr>
        <w:t>phần</w:t>
      </w:r>
      <w:r>
        <w:rPr>
          <w:color w:val="231F20"/>
          <w:spacing w:val="-6"/>
        </w:rPr>
        <w:t> </w:t>
      </w:r>
      <w:r>
        <w:rPr>
          <w:color w:val="231F20"/>
        </w:rPr>
        <w:t>vị</w:t>
      </w:r>
      <w:r>
        <w:rPr>
          <w:color w:val="231F20"/>
          <w:spacing w:val="-6"/>
        </w:rPr>
        <w:t> </w:t>
      </w:r>
      <w:r>
        <w:rPr>
          <w:color w:val="231F20"/>
        </w:rPr>
        <w:t>khác</w:t>
      </w:r>
      <w:r>
        <w:rPr>
          <w:color w:val="231F20"/>
          <w:spacing w:val="-6"/>
        </w:rPr>
        <w:t> </w:t>
      </w:r>
      <w:r>
        <w:rPr>
          <w:color w:val="231F20"/>
        </w:rPr>
        <w:t>làm</w:t>
      </w:r>
      <w:r>
        <w:rPr>
          <w:color w:val="231F20"/>
          <w:spacing w:val="-6"/>
        </w:rPr>
        <w:t> </w:t>
      </w:r>
      <w:r>
        <w:rPr>
          <w:color w:val="231F20"/>
        </w:rPr>
        <w:t>duyên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phần</w:t>
      </w:r>
      <w:r>
        <w:rPr>
          <w:color w:val="231F20"/>
          <w:spacing w:val="-6"/>
        </w:rPr>
        <w:t> </w:t>
      </w:r>
      <w:r>
        <w:rPr>
          <w:color w:val="231F20"/>
        </w:rPr>
        <w:t>vị</w:t>
      </w:r>
      <w:r>
        <w:rPr>
          <w:color w:val="231F20"/>
          <w:spacing w:val="-6"/>
        </w:rPr>
        <w:t> </w:t>
      </w:r>
      <w:r>
        <w:rPr>
          <w:color w:val="231F20"/>
        </w:rPr>
        <w:t>lão của thân này cùng với phần vị lão của thân này làm nhân đồng loại, cùng với phần vị khác làm duyên không phải là nhân.</w:t>
      </w:r>
    </w:p>
    <w:p>
      <w:pPr>
        <w:pStyle w:val="BodyText"/>
        <w:spacing w:line="276" w:lineRule="auto" w:before="121"/>
        <w:ind w:left="393" w:right="128"/>
      </w:pPr>
      <w:r>
        <w:rPr>
          <w:color w:val="231F20"/>
        </w:rPr>
        <w:t>Nếu</w:t>
      </w:r>
      <w:r>
        <w:rPr>
          <w:color w:val="231F20"/>
          <w:spacing w:val="-16"/>
        </w:rPr>
        <w:t> </w:t>
      </w:r>
      <w:r>
        <w:rPr>
          <w:color w:val="231F20"/>
        </w:rPr>
        <w:t>nói</w:t>
      </w:r>
      <w:r>
        <w:rPr>
          <w:color w:val="231F20"/>
          <w:spacing w:val="-15"/>
        </w:rPr>
        <w:t> </w:t>
      </w:r>
      <w:r>
        <w:rPr>
          <w:color w:val="231F20"/>
        </w:rPr>
        <w:t>như</w:t>
      </w:r>
      <w:r>
        <w:rPr>
          <w:color w:val="231F20"/>
          <w:spacing w:val="-15"/>
        </w:rPr>
        <w:t> </w:t>
      </w:r>
      <w:r>
        <w:rPr>
          <w:color w:val="231F20"/>
        </w:rPr>
        <w:t>vậy</w:t>
      </w:r>
      <w:r>
        <w:rPr>
          <w:color w:val="231F20"/>
          <w:spacing w:val="-16"/>
        </w:rPr>
        <w:t> </w:t>
      </w:r>
      <w:r>
        <w:rPr>
          <w:color w:val="231F20"/>
        </w:rPr>
        <w:t>thì</w:t>
      </w:r>
      <w:r>
        <w:rPr>
          <w:color w:val="231F20"/>
          <w:spacing w:val="-15"/>
        </w:rPr>
        <w:t> </w:t>
      </w:r>
      <w:r>
        <w:rPr>
          <w:color w:val="231F20"/>
        </w:rPr>
        <w:t>ở</w:t>
      </w:r>
      <w:r>
        <w:rPr>
          <w:color w:val="231F20"/>
          <w:spacing w:val="-15"/>
        </w:rPr>
        <w:t> </w:t>
      </w:r>
      <w:r>
        <w:rPr>
          <w:color w:val="231F20"/>
        </w:rPr>
        <w:t>trong</w:t>
      </w:r>
      <w:r>
        <w:rPr>
          <w:color w:val="231F20"/>
          <w:spacing w:val="-15"/>
        </w:rPr>
        <w:t> </w:t>
      </w:r>
      <w:r>
        <w:rPr>
          <w:color w:val="231F20"/>
        </w:rPr>
        <w:t>mỗi</w:t>
      </w:r>
      <w:r>
        <w:rPr>
          <w:color w:val="231F20"/>
          <w:spacing w:val="-16"/>
        </w:rPr>
        <w:t> </w:t>
      </w:r>
      <w:r>
        <w:rPr>
          <w:color w:val="231F20"/>
        </w:rPr>
        <w:t>mỗi</w:t>
      </w:r>
      <w:r>
        <w:rPr>
          <w:color w:val="231F20"/>
          <w:spacing w:val="-15"/>
        </w:rPr>
        <w:t> </w:t>
      </w:r>
      <w:r>
        <w:rPr>
          <w:color w:val="231F20"/>
        </w:rPr>
        <w:t>phần</w:t>
      </w:r>
      <w:r>
        <w:rPr>
          <w:color w:val="231F20"/>
          <w:spacing w:val="-15"/>
        </w:rPr>
        <w:t> </w:t>
      </w:r>
      <w:r>
        <w:rPr>
          <w:color w:val="231F20"/>
        </w:rPr>
        <w:t>vị,</w:t>
      </w:r>
      <w:r>
        <w:rPr>
          <w:color w:val="231F20"/>
          <w:spacing w:val="-16"/>
        </w:rPr>
        <w:t> </w:t>
      </w:r>
      <w:r>
        <w:rPr>
          <w:color w:val="231F20"/>
        </w:rPr>
        <w:t>sắc</w:t>
      </w:r>
      <w:r>
        <w:rPr>
          <w:color w:val="231F20"/>
          <w:spacing w:val="-15"/>
        </w:rPr>
        <w:t> </w:t>
      </w:r>
      <w:r>
        <w:rPr>
          <w:color w:val="231F20"/>
        </w:rPr>
        <w:t>ban</w:t>
      </w:r>
      <w:r>
        <w:rPr>
          <w:color w:val="231F20"/>
          <w:spacing w:val="-15"/>
        </w:rPr>
        <w:t> </w:t>
      </w:r>
      <w:r>
        <w:rPr>
          <w:color w:val="231F20"/>
        </w:rPr>
        <w:t>đầu</w:t>
      </w:r>
      <w:r>
        <w:rPr>
          <w:color w:val="231F20"/>
          <w:spacing w:val="-15"/>
        </w:rPr>
        <w:t> </w:t>
      </w:r>
      <w:r>
        <w:rPr>
          <w:color w:val="231F20"/>
        </w:rPr>
        <w:t>không có nhân, sắc sau không có</w:t>
      </w:r>
      <w:r>
        <w:rPr>
          <w:color w:val="231F20"/>
          <w:spacing w:val="-3"/>
        </w:rPr>
        <w:t> </w:t>
      </w:r>
      <w:r>
        <w:rPr>
          <w:color w:val="231F20"/>
        </w:rPr>
        <w:t>quả.</w:t>
      </w:r>
    </w:p>
    <w:p>
      <w:pPr>
        <w:pStyle w:val="BodyText"/>
        <w:spacing w:line="276" w:lineRule="auto" w:before="116"/>
        <w:ind w:left="393" w:right="126"/>
      </w:pPr>
      <w:r>
        <w:rPr>
          <w:color w:val="231F20"/>
        </w:rPr>
        <w:t>Có thuyết cho: Sắc pháp tuy có nhân đồng loại, nhưng là ở nơi thân này không phải ở nơi thân khác, giống nhau làm nhân cũng không giống nhau làm nhân. Như phần vị Yết-lạt-lam của thân này cùng với phần vị Yết-lạt-lam của thân </w:t>
      </w:r>
      <w:r>
        <w:rPr>
          <w:color w:val="231F20"/>
          <w:spacing w:val="-5"/>
        </w:rPr>
        <w:t>này, </w:t>
      </w:r>
      <w:r>
        <w:rPr>
          <w:color w:val="231F20"/>
        </w:rPr>
        <w:t>cho đến phần vị lão làm nhân đồng loại. Phần vị Át-bộ-đàm của thân này cùng với phần vị Át-bộ-đàm của thân </w:t>
      </w:r>
      <w:r>
        <w:rPr>
          <w:color w:val="231F20"/>
          <w:spacing w:val="-5"/>
        </w:rPr>
        <w:t>này, </w:t>
      </w:r>
      <w:r>
        <w:rPr>
          <w:color w:val="231F20"/>
        </w:rPr>
        <w:t>cho đến phần vị lão làm nhân đồng loại. Cùng với phần vị Yết-lạt-lam là làm duyên không phải là nhân. Cho đến phần vị lão của thân này cùng với phần vị lão của thân này làm nhân</w:t>
      </w:r>
      <w:r>
        <w:rPr>
          <w:color w:val="231F20"/>
          <w:spacing w:val="-6"/>
        </w:rPr>
        <w:t> </w:t>
      </w:r>
      <w:r>
        <w:rPr>
          <w:color w:val="231F20"/>
        </w:rPr>
        <w:t>đồng</w:t>
      </w:r>
      <w:r>
        <w:rPr>
          <w:color w:val="231F20"/>
          <w:spacing w:val="-5"/>
        </w:rPr>
        <w:t> </w:t>
      </w:r>
      <w:r>
        <w:rPr>
          <w:color w:val="231F20"/>
        </w:rPr>
        <w:t>loại.</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trước</w:t>
      </w:r>
      <w:r>
        <w:rPr>
          <w:color w:val="231F20"/>
          <w:spacing w:val="-5"/>
        </w:rPr>
        <w:t> </w:t>
      </w:r>
      <w:r>
        <w:rPr>
          <w:color w:val="231F20"/>
        </w:rPr>
        <w:t>làm</w:t>
      </w:r>
      <w:r>
        <w:rPr>
          <w:color w:val="231F20"/>
          <w:spacing w:val="-5"/>
        </w:rPr>
        <w:t> </w:t>
      </w:r>
      <w:r>
        <w:rPr>
          <w:color w:val="231F20"/>
        </w:rPr>
        <w:t>duyên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3" w:firstLine="0"/>
      </w:pPr>
      <w:r>
        <w:rPr>
          <w:color w:val="231F20"/>
        </w:rPr>
        <w:t>nhân.</w:t>
      </w:r>
      <w:r>
        <w:rPr>
          <w:color w:val="231F20"/>
          <w:spacing w:val="-11"/>
        </w:rPr>
        <w:t> </w:t>
      </w:r>
      <w:r>
        <w:rPr>
          <w:color w:val="231F20"/>
        </w:rPr>
        <w:t>Nếu</w:t>
      </w:r>
      <w:r>
        <w:rPr>
          <w:color w:val="231F20"/>
          <w:spacing w:val="-10"/>
        </w:rPr>
        <w:t> </w:t>
      </w:r>
      <w:r>
        <w:rPr>
          <w:color w:val="231F20"/>
        </w:rPr>
        <w:t>nói</w:t>
      </w:r>
      <w:r>
        <w:rPr>
          <w:color w:val="231F20"/>
          <w:spacing w:val="-10"/>
        </w:rPr>
        <w:t> </w:t>
      </w:r>
      <w:r>
        <w:rPr>
          <w:color w:val="231F20"/>
        </w:rPr>
        <w:t>như</w:t>
      </w:r>
      <w:r>
        <w:rPr>
          <w:color w:val="231F20"/>
          <w:spacing w:val="-10"/>
        </w:rPr>
        <w:t> </w:t>
      </w:r>
      <w:r>
        <w:rPr>
          <w:color w:val="231F20"/>
        </w:rPr>
        <w:t>vậy</w:t>
      </w:r>
      <w:r>
        <w:rPr>
          <w:color w:val="231F20"/>
          <w:spacing w:val="-10"/>
        </w:rPr>
        <w:t> </w:t>
      </w:r>
      <w:r>
        <w:rPr>
          <w:color w:val="231F20"/>
        </w:rPr>
        <w:t>thì</w:t>
      </w:r>
      <w:r>
        <w:rPr>
          <w:color w:val="231F20"/>
          <w:spacing w:val="-10"/>
        </w:rPr>
        <w:t> </w:t>
      </w:r>
      <w:r>
        <w:rPr>
          <w:color w:val="231F20"/>
        </w:rPr>
        <w:t>phần</w:t>
      </w:r>
      <w:r>
        <w:rPr>
          <w:color w:val="231F20"/>
          <w:spacing w:val="-10"/>
        </w:rPr>
        <w:t> </w:t>
      </w:r>
      <w:r>
        <w:rPr>
          <w:color w:val="231F20"/>
        </w:rPr>
        <w:t>vị</w:t>
      </w:r>
      <w:r>
        <w:rPr>
          <w:color w:val="231F20"/>
          <w:spacing w:val="-20"/>
        </w:rPr>
        <w:t> </w:t>
      </w:r>
      <w:r>
        <w:rPr>
          <w:color w:val="231F20"/>
        </w:rPr>
        <w:t>Yết-lạt-lam</w:t>
      </w:r>
      <w:r>
        <w:rPr>
          <w:color w:val="231F20"/>
          <w:spacing w:val="-11"/>
        </w:rPr>
        <w:t> </w:t>
      </w:r>
      <w:r>
        <w:rPr>
          <w:color w:val="231F20"/>
        </w:rPr>
        <w:t>nơi</w:t>
      </w:r>
      <w:r>
        <w:rPr>
          <w:color w:val="231F20"/>
          <w:spacing w:val="-10"/>
        </w:rPr>
        <w:t> </w:t>
      </w:r>
      <w:r>
        <w:rPr>
          <w:color w:val="231F20"/>
        </w:rPr>
        <w:t>sắc</w:t>
      </w:r>
      <w:r>
        <w:rPr>
          <w:color w:val="231F20"/>
          <w:spacing w:val="-10"/>
        </w:rPr>
        <w:t> </w:t>
      </w:r>
      <w:r>
        <w:rPr>
          <w:color w:val="231F20"/>
        </w:rPr>
        <w:t>ban</w:t>
      </w:r>
      <w:r>
        <w:rPr>
          <w:color w:val="231F20"/>
          <w:spacing w:val="-10"/>
        </w:rPr>
        <w:t> </w:t>
      </w:r>
      <w:r>
        <w:rPr>
          <w:color w:val="231F20"/>
        </w:rPr>
        <w:t>đầu</w:t>
      </w:r>
      <w:r>
        <w:rPr>
          <w:color w:val="231F20"/>
          <w:spacing w:val="-10"/>
        </w:rPr>
        <w:t> </w:t>
      </w:r>
      <w:r>
        <w:rPr>
          <w:color w:val="231F20"/>
        </w:rPr>
        <w:t>không có nhân, ở phần vị lão nơi sắc về sau không có</w:t>
      </w:r>
      <w:r>
        <w:rPr>
          <w:color w:val="231F20"/>
          <w:spacing w:val="-4"/>
        </w:rPr>
        <w:t> </w:t>
      </w:r>
      <w:r>
        <w:rPr>
          <w:color w:val="231F20"/>
        </w:rPr>
        <w:t>quả.</w:t>
      </w:r>
    </w:p>
    <w:p>
      <w:pPr>
        <w:pStyle w:val="BodyText"/>
        <w:spacing w:line="273" w:lineRule="auto" w:before="112"/>
        <w:ind w:right="410"/>
      </w:pPr>
      <w:r>
        <w:rPr>
          <w:color w:val="231F20"/>
        </w:rPr>
        <w:t>Hoặc</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nêu:</w:t>
      </w:r>
      <w:r>
        <w:rPr>
          <w:color w:val="231F20"/>
          <w:spacing w:val="-7"/>
        </w:rPr>
        <w:t> </w:t>
      </w:r>
      <w:r>
        <w:rPr>
          <w:color w:val="231F20"/>
        </w:rPr>
        <w:t>Sắc</w:t>
      </w:r>
      <w:r>
        <w:rPr>
          <w:color w:val="231F20"/>
          <w:spacing w:val="-7"/>
        </w:rPr>
        <w:t> </w:t>
      </w:r>
      <w:r>
        <w:rPr>
          <w:color w:val="231F20"/>
        </w:rPr>
        <w:t>pháp</w:t>
      </w:r>
      <w:r>
        <w:rPr>
          <w:color w:val="231F20"/>
          <w:spacing w:val="-8"/>
        </w:rPr>
        <w:t> </w:t>
      </w:r>
      <w:r>
        <w:rPr>
          <w:color w:val="231F20"/>
        </w:rPr>
        <w:t>tuy</w:t>
      </w:r>
      <w:r>
        <w:rPr>
          <w:color w:val="231F20"/>
          <w:spacing w:val="-7"/>
        </w:rPr>
        <w:t> </w:t>
      </w:r>
      <w:r>
        <w:rPr>
          <w:color w:val="231F20"/>
        </w:rPr>
        <w:t>có</w:t>
      </w:r>
      <w:r>
        <w:rPr>
          <w:color w:val="231F20"/>
          <w:spacing w:val="-7"/>
        </w:rPr>
        <w:t> </w:t>
      </w:r>
      <w:r>
        <w:rPr>
          <w:color w:val="231F20"/>
        </w:rPr>
        <w:t>nhân</w:t>
      </w:r>
      <w:r>
        <w:rPr>
          <w:color w:val="231F20"/>
          <w:spacing w:val="-8"/>
        </w:rPr>
        <w:t> </w:t>
      </w:r>
      <w:r>
        <w:rPr>
          <w:color w:val="231F20"/>
        </w:rPr>
        <w:t>đồng</w:t>
      </w:r>
      <w:r>
        <w:rPr>
          <w:color w:val="231F20"/>
          <w:spacing w:val="-7"/>
        </w:rPr>
        <w:t> </w:t>
      </w:r>
      <w:r>
        <w:rPr>
          <w:color w:val="231F20"/>
        </w:rPr>
        <w:t>loại,</w:t>
      </w:r>
      <w:r>
        <w:rPr>
          <w:color w:val="231F20"/>
          <w:spacing w:val="-8"/>
        </w:rPr>
        <w:t> </w:t>
      </w:r>
      <w:r>
        <w:rPr>
          <w:color w:val="231F20"/>
        </w:rPr>
        <w:t>ở</w:t>
      </w:r>
      <w:r>
        <w:rPr>
          <w:color w:val="231F20"/>
          <w:spacing w:val="-7"/>
        </w:rPr>
        <w:t> </w:t>
      </w:r>
      <w:r>
        <w:rPr>
          <w:color w:val="231F20"/>
        </w:rPr>
        <w:t>nơi</w:t>
      </w:r>
      <w:r>
        <w:rPr>
          <w:color w:val="231F20"/>
          <w:spacing w:val="-7"/>
        </w:rPr>
        <w:t> </w:t>
      </w:r>
      <w:r>
        <w:rPr>
          <w:color w:val="231F20"/>
        </w:rPr>
        <w:t>thân này</w:t>
      </w:r>
      <w:r>
        <w:rPr>
          <w:color w:val="231F20"/>
          <w:spacing w:val="-4"/>
        </w:rPr>
        <w:t> </w:t>
      </w:r>
      <w:r>
        <w:rPr>
          <w:color w:val="231F20"/>
        </w:rPr>
        <w:t>cũng</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thân</w:t>
      </w:r>
      <w:r>
        <w:rPr>
          <w:color w:val="231F20"/>
          <w:spacing w:val="-3"/>
        </w:rPr>
        <w:t> </w:t>
      </w:r>
      <w:r>
        <w:rPr>
          <w:color w:val="231F20"/>
        </w:rPr>
        <w:t>khác,</w:t>
      </w:r>
      <w:r>
        <w:rPr>
          <w:color w:val="231F20"/>
          <w:spacing w:val="-4"/>
        </w:rPr>
        <w:t> </w:t>
      </w:r>
      <w:r>
        <w:rPr>
          <w:color w:val="231F20"/>
        </w:rPr>
        <w:t>giống</w:t>
      </w:r>
      <w:r>
        <w:rPr>
          <w:color w:val="231F20"/>
          <w:spacing w:val="-4"/>
        </w:rPr>
        <w:t> </w:t>
      </w:r>
      <w:r>
        <w:rPr>
          <w:color w:val="231F20"/>
        </w:rPr>
        <w:t>nhau</w:t>
      </w:r>
      <w:r>
        <w:rPr>
          <w:color w:val="231F20"/>
          <w:spacing w:val="-4"/>
        </w:rPr>
        <w:t> </w:t>
      </w:r>
      <w:r>
        <w:rPr>
          <w:color w:val="231F20"/>
        </w:rPr>
        <w:t>làm</w:t>
      </w:r>
      <w:r>
        <w:rPr>
          <w:color w:val="231F20"/>
          <w:spacing w:val="-3"/>
        </w:rPr>
        <w:t> </w:t>
      </w:r>
      <w:r>
        <w:rPr>
          <w:color w:val="231F20"/>
        </w:rPr>
        <w:t>nhân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3"/>
        </w:rPr>
        <w:t> không </w:t>
      </w:r>
      <w:r>
        <w:rPr>
          <w:color w:val="231F20"/>
        </w:rPr>
        <w:t>giống nhau. Như phần vị Yết-lạt-lam của thân này cùng với phần vị Yết-lạt-lam của thân này và thân khác làm nhân đồng loại, cùng với phần</w:t>
      </w:r>
      <w:r>
        <w:rPr>
          <w:color w:val="231F20"/>
          <w:spacing w:val="-8"/>
        </w:rPr>
        <w:t> </w:t>
      </w:r>
      <w:r>
        <w:rPr>
          <w:color w:val="231F20"/>
        </w:rPr>
        <w:t>vị</w:t>
      </w:r>
      <w:r>
        <w:rPr>
          <w:color w:val="231F20"/>
          <w:spacing w:val="-8"/>
        </w:rPr>
        <w:t> </w:t>
      </w:r>
      <w:r>
        <w:rPr>
          <w:color w:val="231F20"/>
        </w:rPr>
        <w:t>khác</w:t>
      </w:r>
      <w:r>
        <w:rPr>
          <w:color w:val="231F20"/>
          <w:spacing w:val="-8"/>
        </w:rPr>
        <w:t> </w:t>
      </w:r>
      <w:r>
        <w:rPr>
          <w:color w:val="231F20"/>
        </w:rPr>
        <w:t>làm</w:t>
      </w:r>
      <w:r>
        <w:rPr>
          <w:color w:val="231F20"/>
          <w:spacing w:val="-8"/>
        </w:rPr>
        <w:t> </w:t>
      </w:r>
      <w:r>
        <w:rPr>
          <w:color w:val="231F20"/>
        </w:rPr>
        <w:t>duyên</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nhân.</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phần</w:t>
      </w:r>
      <w:r>
        <w:rPr>
          <w:color w:val="231F20"/>
          <w:spacing w:val="-8"/>
        </w:rPr>
        <w:t> </w:t>
      </w:r>
      <w:r>
        <w:rPr>
          <w:color w:val="231F20"/>
        </w:rPr>
        <w:t>vị</w:t>
      </w:r>
      <w:r>
        <w:rPr>
          <w:color w:val="231F20"/>
          <w:spacing w:val="-8"/>
        </w:rPr>
        <w:t> </w:t>
      </w:r>
      <w:r>
        <w:rPr>
          <w:color w:val="231F20"/>
        </w:rPr>
        <w:t>lão</w:t>
      </w:r>
      <w:r>
        <w:rPr>
          <w:color w:val="231F20"/>
          <w:spacing w:val="-7"/>
        </w:rPr>
        <w:t> </w:t>
      </w:r>
      <w:r>
        <w:rPr>
          <w:color w:val="231F20"/>
        </w:rPr>
        <w:t>của thân này cùng với phần vị lão của thân này và thân khác làm nhân đồng loại, cùng với phần vị khác làm duyên không phải là nhân.</w:t>
      </w:r>
    </w:p>
    <w:p>
      <w:pPr>
        <w:pStyle w:val="BodyText"/>
        <w:spacing w:line="273" w:lineRule="auto" w:before="107"/>
        <w:ind w:right="410"/>
      </w:pPr>
      <w:r>
        <w:rPr>
          <w:color w:val="231F20"/>
        </w:rPr>
        <w:t>Lại có thuyết nói: Sắc pháp tuy có nhân đồng loại, ở nơi thân này cũng ở nơi thân khác, giống nhau làm nhân cũng không </w:t>
      </w:r>
      <w:r>
        <w:rPr>
          <w:color w:val="231F20"/>
          <w:spacing w:val="-3"/>
        </w:rPr>
        <w:t>giống </w:t>
      </w:r>
      <w:r>
        <w:rPr>
          <w:color w:val="231F20"/>
        </w:rPr>
        <w:t>nhau làm nhân, nhưng cùng với phần vị trước của thân này </w:t>
      </w:r>
      <w:r>
        <w:rPr>
          <w:color w:val="231F20"/>
          <w:spacing w:val="-3"/>
        </w:rPr>
        <w:t>không </w:t>
      </w:r>
      <w:r>
        <w:rPr>
          <w:color w:val="231F20"/>
        </w:rPr>
        <w:t>phải là nhân đồng loại. Như phần vị Yết-lạt-lam của thân này cùng với phần vị Yết-lạt-lam của thân </w:t>
      </w:r>
      <w:r>
        <w:rPr>
          <w:color w:val="231F20"/>
          <w:spacing w:val="-5"/>
        </w:rPr>
        <w:t>này, </w:t>
      </w:r>
      <w:r>
        <w:rPr>
          <w:color w:val="231F20"/>
        </w:rPr>
        <w:t>cho đến phần vị lão làm nhân đồng loại. Cũng cùng với phần vị Yết-lạt-lam của thân khác, cho đến</w:t>
      </w:r>
      <w:r>
        <w:rPr>
          <w:color w:val="231F20"/>
          <w:spacing w:val="-7"/>
        </w:rPr>
        <w:t> </w:t>
      </w:r>
      <w:r>
        <w:rPr>
          <w:color w:val="231F20"/>
        </w:rPr>
        <w:t>phần</w:t>
      </w:r>
      <w:r>
        <w:rPr>
          <w:color w:val="231F20"/>
          <w:spacing w:val="-6"/>
        </w:rPr>
        <w:t> </w:t>
      </w:r>
      <w:r>
        <w:rPr>
          <w:color w:val="231F20"/>
        </w:rPr>
        <w:t>vị</w:t>
      </w:r>
      <w:r>
        <w:rPr>
          <w:color w:val="231F20"/>
          <w:spacing w:val="-6"/>
        </w:rPr>
        <w:t> </w:t>
      </w:r>
      <w:r>
        <w:rPr>
          <w:color w:val="231F20"/>
        </w:rPr>
        <w:t>lão</w:t>
      </w:r>
      <w:r>
        <w:rPr>
          <w:color w:val="231F20"/>
          <w:spacing w:val="-7"/>
        </w:rPr>
        <w:t> </w:t>
      </w:r>
      <w:r>
        <w:rPr>
          <w:color w:val="231F20"/>
        </w:rPr>
        <w:t>làm</w:t>
      </w:r>
      <w:r>
        <w:rPr>
          <w:color w:val="231F20"/>
          <w:spacing w:val="-6"/>
        </w:rPr>
        <w:t> </w:t>
      </w:r>
      <w:r>
        <w:rPr>
          <w:color w:val="231F20"/>
        </w:rPr>
        <w:t>nhân</w:t>
      </w:r>
      <w:r>
        <w:rPr>
          <w:color w:val="231F20"/>
          <w:spacing w:val="-6"/>
        </w:rPr>
        <w:t> </w:t>
      </w:r>
      <w:r>
        <w:rPr>
          <w:color w:val="231F20"/>
        </w:rPr>
        <w:t>đồng</w:t>
      </w:r>
      <w:r>
        <w:rPr>
          <w:color w:val="231F20"/>
          <w:spacing w:val="-7"/>
        </w:rPr>
        <w:t> </w:t>
      </w:r>
      <w:r>
        <w:rPr>
          <w:color w:val="231F20"/>
        </w:rPr>
        <w:t>loại.</w:t>
      </w:r>
      <w:r>
        <w:rPr>
          <w:color w:val="231F20"/>
          <w:spacing w:val="-6"/>
        </w:rPr>
        <w:t> </w:t>
      </w:r>
      <w:r>
        <w:rPr>
          <w:color w:val="231F20"/>
        </w:rPr>
        <w:t>Phần</w:t>
      </w:r>
      <w:r>
        <w:rPr>
          <w:color w:val="231F20"/>
          <w:spacing w:val="-6"/>
        </w:rPr>
        <w:t> </w:t>
      </w:r>
      <w:r>
        <w:rPr>
          <w:color w:val="231F20"/>
        </w:rPr>
        <w:t>vị</w:t>
      </w:r>
      <w:r>
        <w:rPr>
          <w:color w:val="231F20"/>
          <w:spacing w:val="-7"/>
        </w:rPr>
        <w:t> </w:t>
      </w:r>
      <w:r>
        <w:rPr>
          <w:color w:val="231F20"/>
        </w:rPr>
        <w:t>Át-bộ-đàm</w:t>
      </w:r>
      <w:r>
        <w:rPr>
          <w:color w:val="231F20"/>
          <w:spacing w:val="-7"/>
        </w:rPr>
        <w:t> </w:t>
      </w:r>
      <w:r>
        <w:rPr>
          <w:color w:val="231F20"/>
        </w:rPr>
        <w:t>của</w:t>
      </w:r>
      <w:r>
        <w:rPr>
          <w:color w:val="231F20"/>
          <w:spacing w:val="-6"/>
        </w:rPr>
        <w:t> </w:t>
      </w:r>
      <w:r>
        <w:rPr>
          <w:color w:val="231F20"/>
        </w:rPr>
        <w:t>thân</w:t>
      </w:r>
      <w:r>
        <w:rPr>
          <w:color w:val="231F20"/>
          <w:spacing w:val="-7"/>
        </w:rPr>
        <w:t> </w:t>
      </w:r>
      <w:r>
        <w:rPr>
          <w:color w:val="231F20"/>
        </w:rPr>
        <w:t>này cùng với phần vị Át-bộ-đàm của thân </w:t>
      </w:r>
      <w:r>
        <w:rPr>
          <w:color w:val="231F20"/>
          <w:spacing w:val="-5"/>
        </w:rPr>
        <w:t>này, </w:t>
      </w:r>
      <w:r>
        <w:rPr>
          <w:color w:val="231F20"/>
        </w:rPr>
        <w:t>cho đến phần vị lão làm nhân đồng loại. Cũng cùng với phần vị Át-bộ-đàm của thân khác, cho đến phần vị lão làm nhân đồng loại. Cùng với phần vị Yết-lạt- lam</w:t>
      </w:r>
      <w:r>
        <w:rPr>
          <w:color w:val="231F20"/>
          <w:spacing w:val="-9"/>
        </w:rPr>
        <w:t> </w:t>
      </w:r>
      <w:r>
        <w:rPr>
          <w:color w:val="231F20"/>
        </w:rPr>
        <w:t>làm</w:t>
      </w:r>
      <w:r>
        <w:rPr>
          <w:color w:val="231F20"/>
          <w:spacing w:val="-9"/>
        </w:rPr>
        <w:t> </w:t>
      </w:r>
      <w:r>
        <w:rPr>
          <w:color w:val="231F20"/>
        </w:rPr>
        <w:t>duyên</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nhân.</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phần</w:t>
      </w:r>
      <w:r>
        <w:rPr>
          <w:color w:val="231F20"/>
          <w:spacing w:val="-9"/>
        </w:rPr>
        <w:t> </w:t>
      </w:r>
      <w:r>
        <w:rPr>
          <w:color w:val="231F20"/>
        </w:rPr>
        <w:t>vị</w:t>
      </w:r>
      <w:r>
        <w:rPr>
          <w:color w:val="231F20"/>
          <w:spacing w:val="-9"/>
        </w:rPr>
        <w:t> </w:t>
      </w:r>
      <w:r>
        <w:rPr>
          <w:color w:val="231F20"/>
        </w:rPr>
        <w:t>lão</w:t>
      </w:r>
      <w:r>
        <w:rPr>
          <w:color w:val="231F20"/>
          <w:spacing w:val="-9"/>
        </w:rPr>
        <w:t> </w:t>
      </w:r>
      <w:r>
        <w:rPr>
          <w:color w:val="231F20"/>
        </w:rPr>
        <w:t>của</w:t>
      </w:r>
      <w:r>
        <w:rPr>
          <w:color w:val="231F20"/>
          <w:spacing w:val="-8"/>
        </w:rPr>
        <w:t> </w:t>
      </w:r>
      <w:r>
        <w:rPr>
          <w:color w:val="231F20"/>
        </w:rPr>
        <w:t>thân</w:t>
      </w:r>
      <w:r>
        <w:rPr>
          <w:color w:val="231F20"/>
          <w:spacing w:val="-8"/>
        </w:rPr>
        <w:t> </w:t>
      </w:r>
      <w:r>
        <w:rPr>
          <w:color w:val="231F20"/>
        </w:rPr>
        <w:t>này cùng</w:t>
      </w:r>
      <w:r>
        <w:rPr>
          <w:color w:val="231F20"/>
          <w:spacing w:val="-12"/>
        </w:rPr>
        <w:t> </w:t>
      </w:r>
      <w:r>
        <w:rPr>
          <w:color w:val="231F20"/>
        </w:rPr>
        <w:t>với</w:t>
      </w:r>
      <w:r>
        <w:rPr>
          <w:color w:val="231F20"/>
          <w:spacing w:val="-12"/>
        </w:rPr>
        <w:t> </w:t>
      </w:r>
      <w:r>
        <w:rPr>
          <w:color w:val="231F20"/>
        </w:rPr>
        <w:t>phần</w:t>
      </w:r>
      <w:r>
        <w:rPr>
          <w:color w:val="231F20"/>
          <w:spacing w:val="-12"/>
        </w:rPr>
        <w:t> </w:t>
      </w:r>
      <w:r>
        <w:rPr>
          <w:color w:val="231F20"/>
        </w:rPr>
        <w:t>vị</w:t>
      </w:r>
      <w:r>
        <w:rPr>
          <w:color w:val="231F20"/>
          <w:spacing w:val="-12"/>
        </w:rPr>
        <w:t> </w:t>
      </w:r>
      <w:r>
        <w:rPr>
          <w:color w:val="231F20"/>
        </w:rPr>
        <w:t>lão</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này</w:t>
      </w:r>
      <w:r>
        <w:rPr>
          <w:color w:val="231F20"/>
          <w:spacing w:val="-12"/>
        </w:rPr>
        <w:t> </w:t>
      </w:r>
      <w:r>
        <w:rPr>
          <w:color w:val="231F20"/>
        </w:rPr>
        <w:t>làm</w:t>
      </w:r>
      <w:r>
        <w:rPr>
          <w:color w:val="231F20"/>
          <w:spacing w:val="-12"/>
        </w:rPr>
        <w:t> </w:t>
      </w:r>
      <w:r>
        <w:rPr>
          <w:color w:val="231F20"/>
        </w:rPr>
        <w:t>nhân</w:t>
      </w:r>
      <w:r>
        <w:rPr>
          <w:color w:val="231F20"/>
          <w:spacing w:val="-12"/>
        </w:rPr>
        <w:t> </w:t>
      </w:r>
      <w:r>
        <w:rPr>
          <w:color w:val="231F20"/>
        </w:rPr>
        <w:t>đồng</w:t>
      </w:r>
      <w:r>
        <w:rPr>
          <w:color w:val="231F20"/>
          <w:spacing w:val="-12"/>
        </w:rPr>
        <w:t> </w:t>
      </w:r>
      <w:r>
        <w:rPr>
          <w:color w:val="231F20"/>
        </w:rPr>
        <w:t>loại.</w:t>
      </w:r>
      <w:r>
        <w:rPr>
          <w:color w:val="231F20"/>
          <w:spacing w:val="-12"/>
        </w:rPr>
        <w:t> </w:t>
      </w:r>
      <w:r>
        <w:rPr>
          <w:color w:val="231F20"/>
        </w:rPr>
        <w:t>Cũng</w:t>
      </w:r>
      <w:r>
        <w:rPr>
          <w:color w:val="231F20"/>
          <w:spacing w:val="-12"/>
        </w:rPr>
        <w:t> </w:t>
      </w:r>
      <w:r>
        <w:rPr>
          <w:color w:val="231F20"/>
        </w:rPr>
        <w:t>cùng</w:t>
      </w:r>
      <w:r>
        <w:rPr>
          <w:color w:val="231F20"/>
          <w:spacing w:val="-12"/>
        </w:rPr>
        <w:t> </w:t>
      </w:r>
      <w:r>
        <w:rPr>
          <w:color w:val="231F20"/>
        </w:rPr>
        <w:t>với phần vị lão của thân khác làm nhân đồng loại. Cùng với các phần vị trước làm duyên không phải là nhân.</w:t>
      </w:r>
    </w:p>
    <w:p>
      <w:pPr>
        <w:pStyle w:val="BodyText"/>
        <w:spacing w:line="273" w:lineRule="auto" w:before="102"/>
        <w:ind w:right="410"/>
      </w:pPr>
      <w:r>
        <w:rPr>
          <w:color w:val="231F20"/>
        </w:rPr>
        <w:t>Hoặc lại có thuyết cho: Sắc pháp tuy có nhân đồng loại, ở nơi thân này cũng ở nơi thân khác, giống nhau làm nhân cũng </w:t>
      </w:r>
      <w:r>
        <w:rPr>
          <w:color w:val="231F20"/>
          <w:spacing w:val="-3"/>
        </w:rPr>
        <w:t>không </w:t>
      </w:r>
      <w:r>
        <w:rPr>
          <w:color w:val="231F20"/>
        </w:rPr>
        <w:t>giống nhau làm nhân, nhưng cùng với phần vị trước của thân này không phải là nhân. Như phần vị Yết-lạt-lam của thân này cùng với phần</w:t>
      </w:r>
      <w:r>
        <w:rPr>
          <w:color w:val="231F20"/>
          <w:spacing w:val="-8"/>
        </w:rPr>
        <w:t> </w:t>
      </w:r>
      <w:r>
        <w:rPr>
          <w:color w:val="231F20"/>
        </w:rPr>
        <w:t>vị</w:t>
      </w:r>
      <w:r>
        <w:rPr>
          <w:color w:val="231F20"/>
          <w:spacing w:val="-16"/>
        </w:rPr>
        <w:t> </w:t>
      </w:r>
      <w:r>
        <w:rPr>
          <w:color w:val="231F20"/>
        </w:rPr>
        <w:t>Yết-lạt-lam</w:t>
      </w:r>
      <w:r>
        <w:rPr>
          <w:color w:val="231F20"/>
          <w:spacing w:val="-8"/>
        </w:rPr>
        <w:t> </w:t>
      </w:r>
      <w:r>
        <w:rPr>
          <w:color w:val="231F20"/>
        </w:rPr>
        <w:t>của</w:t>
      </w:r>
      <w:r>
        <w:rPr>
          <w:color w:val="231F20"/>
          <w:spacing w:val="-6"/>
        </w:rPr>
        <w:t> </w:t>
      </w:r>
      <w:r>
        <w:rPr>
          <w:color w:val="231F20"/>
        </w:rPr>
        <w:t>thân</w:t>
      </w:r>
      <w:r>
        <w:rPr>
          <w:color w:val="231F20"/>
          <w:spacing w:val="-7"/>
        </w:rPr>
        <w:t> </w:t>
      </w:r>
      <w:r>
        <w:rPr>
          <w:color w:val="231F20"/>
          <w:spacing w:val="-5"/>
        </w:rPr>
        <w:t>này,</w:t>
      </w:r>
      <w:r>
        <w:rPr>
          <w:color w:val="231F20"/>
          <w:spacing w:val="-7"/>
        </w:rPr>
        <w:t> </w:t>
      </w:r>
      <w:r>
        <w:rPr>
          <w:color w:val="231F20"/>
        </w:rPr>
        <w:t>cho</w:t>
      </w:r>
      <w:r>
        <w:rPr>
          <w:color w:val="231F20"/>
          <w:spacing w:val="-6"/>
        </w:rPr>
        <w:t> </w:t>
      </w:r>
      <w:r>
        <w:rPr>
          <w:color w:val="231F20"/>
        </w:rPr>
        <w:t>đến</w:t>
      </w:r>
      <w:r>
        <w:rPr>
          <w:color w:val="231F20"/>
          <w:spacing w:val="-8"/>
        </w:rPr>
        <w:t> </w:t>
      </w:r>
      <w:r>
        <w:rPr>
          <w:color w:val="231F20"/>
        </w:rPr>
        <w:t>phần</w:t>
      </w:r>
      <w:r>
        <w:rPr>
          <w:color w:val="231F20"/>
          <w:spacing w:val="-7"/>
        </w:rPr>
        <w:t> </w:t>
      </w:r>
      <w:r>
        <w:rPr>
          <w:color w:val="231F20"/>
        </w:rPr>
        <w:t>vị</w:t>
      </w:r>
      <w:r>
        <w:rPr>
          <w:color w:val="231F20"/>
          <w:spacing w:val="-8"/>
        </w:rPr>
        <w:t> </w:t>
      </w:r>
      <w:r>
        <w:rPr>
          <w:color w:val="231F20"/>
        </w:rPr>
        <w:t>lão</w:t>
      </w:r>
      <w:r>
        <w:rPr>
          <w:color w:val="231F20"/>
          <w:spacing w:val="-6"/>
        </w:rPr>
        <w:t> </w:t>
      </w:r>
      <w:r>
        <w:rPr>
          <w:color w:val="231F20"/>
        </w:rPr>
        <w:t>làm</w:t>
      </w:r>
      <w:r>
        <w:rPr>
          <w:color w:val="231F20"/>
          <w:spacing w:val="-8"/>
        </w:rPr>
        <w:t> </w:t>
      </w:r>
      <w:r>
        <w:rPr>
          <w:color w:val="231F20"/>
        </w:rPr>
        <w:t>nhân</w:t>
      </w:r>
      <w:r>
        <w:rPr>
          <w:color w:val="231F20"/>
          <w:spacing w:val="-7"/>
        </w:rPr>
        <w:t> </w:t>
      </w:r>
      <w:r>
        <w:rPr>
          <w:color w:val="231F20"/>
        </w:rPr>
        <w:t>đồng loại.</w:t>
      </w:r>
      <w:r>
        <w:rPr>
          <w:color w:val="231F20"/>
          <w:spacing w:val="-8"/>
        </w:rPr>
        <w:t> </w:t>
      </w:r>
      <w:r>
        <w:rPr>
          <w:color w:val="231F20"/>
        </w:rPr>
        <w:t>Cũng</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phần</w:t>
      </w:r>
      <w:r>
        <w:rPr>
          <w:color w:val="231F20"/>
          <w:spacing w:val="-8"/>
        </w:rPr>
        <w:t> </w:t>
      </w:r>
      <w:r>
        <w:rPr>
          <w:color w:val="231F20"/>
        </w:rPr>
        <w:t>vị</w:t>
      </w:r>
      <w:r>
        <w:rPr>
          <w:color w:val="231F20"/>
          <w:spacing w:val="-16"/>
        </w:rPr>
        <w:t> </w:t>
      </w:r>
      <w:r>
        <w:rPr>
          <w:color w:val="231F20"/>
        </w:rPr>
        <w:t>Yết-lạt-lam</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khác,</w:t>
      </w:r>
      <w:r>
        <w:rPr>
          <w:color w:val="231F20"/>
          <w:spacing w:val="-7"/>
        </w:rPr>
        <w:t> </w:t>
      </w:r>
      <w:r>
        <w:rPr>
          <w:color w:val="231F20"/>
        </w:rPr>
        <w:t>cho</w:t>
      </w:r>
      <w:r>
        <w:rPr>
          <w:color w:val="231F20"/>
          <w:spacing w:val="-8"/>
        </w:rPr>
        <w:t> </w:t>
      </w:r>
      <w:r>
        <w:rPr>
          <w:color w:val="231F20"/>
        </w:rPr>
        <w:t>đến</w:t>
      </w:r>
      <w:r>
        <w:rPr>
          <w:color w:val="231F20"/>
          <w:spacing w:val="-8"/>
        </w:rPr>
        <w:t> </w:t>
      </w:r>
      <w:r>
        <w:rPr>
          <w:color w:val="231F20"/>
        </w:rPr>
        <w:t>phần vị</w:t>
      </w:r>
      <w:r>
        <w:rPr>
          <w:color w:val="231F20"/>
          <w:spacing w:val="-5"/>
        </w:rPr>
        <w:t> </w:t>
      </w:r>
      <w:r>
        <w:rPr>
          <w:color w:val="231F20"/>
        </w:rPr>
        <w:t>lão</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đồng</w:t>
      </w:r>
      <w:r>
        <w:rPr>
          <w:color w:val="231F20"/>
          <w:spacing w:val="-5"/>
        </w:rPr>
        <w:t> </w:t>
      </w:r>
      <w:r>
        <w:rPr>
          <w:color w:val="231F20"/>
        </w:rPr>
        <w:t>loại.</w:t>
      </w:r>
      <w:r>
        <w:rPr>
          <w:color w:val="231F20"/>
          <w:spacing w:val="-4"/>
        </w:rPr>
        <w:t> </w:t>
      </w:r>
      <w:r>
        <w:rPr>
          <w:color w:val="231F20"/>
        </w:rPr>
        <w:t>Phần</w:t>
      </w:r>
      <w:r>
        <w:rPr>
          <w:color w:val="231F20"/>
          <w:spacing w:val="-5"/>
        </w:rPr>
        <w:t> </w:t>
      </w:r>
      <w:r>
        <w:rPr>
          <w:color w:val="231F20"/>
        </w:rPr>
        <w:t>vị</w:t>
      </w:r>
      <w:r>
        <w:rPr>
          <w:color w:val="231F20"/>
          <w:spacing w:val="-5"/>
        </w:rPr>
        <w:t> </w:t>
      </w:r>
      <w:r>
        <w:rPr>
          <w:color w:val="231F20"/>
        </w:rPr>
        <w:t>Át-bộ-đàm</w:t>
      </w:r>
      <w:r>
        <w:rPr>
          <w:color w:val="231F20"/>
          <w:spacing w:val="-5"/>
        </w:rPr>
        <w:t> </w:t>
      </w:r>
      <w:r>
        <w:rPr>
          <w:color w:val="231F20"/>
        </w:rPr>
        <w:t>của</w:t>
      </w:r>
      <w:r>
        <w:rPr>
          <w:color w:val="231F20"/>
          <w:spacing w:val="-5"/>
        </w:rPr>
        <w:t> </w:t>
      </w:r>
      <w:r>
        <w:rPr>
          <w:color w:val="231F20"/>
        </w:rPr>
        <w:t>thân</w:t>
      </w:r>
      <w:r>
        <w:rPr>
          <w:color w:val="231F20"/>
          <w:spacing w:val="-3"/>
        </w:rPr>
        <w:t> </w:t>
      </w:r>
      <w:r>
        <w:rPr>
          <w:color w:val="231F20"/>
        </w:rPr>
        <w:t>này</w:t>
      </w:r>
      <w:r>
        <w:rPr>
          <w:color w:val="231F20"/>
          <w:spacing w:val="-5"/>
        </w:rPr>
        <w:t> </w:t>
      </w:r>
      <w:r>
        <w:rPr>
          <w:color w:val="231F20"/>
        </w:rPr>
        <w:t>cùng</w:t>
      </w:r>
      <w:r>
        <w:rPr>
          <w:color w:val="231F20"/>
          <w:spacing w:val="-5"/>
        </w:rPr>
        <w:t> </w:t>
      </w:r>
      <w:r>
        <w:rPr>
          <w:color w:val="231F20"/>
        </w:rPr>
        <w:t>với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phần vị Át-bộ-đàm của thân </w:t>
      </w:r>
      <w:r>
        <w:rPr>
          <w:color w:val="231F20"/>
          <w:spacing w:val="-5"/>
        </w:rPr>
        <w:t>này, </w:t>
      </w:r>
      <w:r>
        <w:rPr>
          <w:color w:val="231F20"/>
        </w:rPr>
        <w:t>cho đến phần vị lão làm nhân</w:t>
      </w:r>
      <w:r>
        <w:rPr>
          <w:color w:val="231F20"/>
          <w:spacing w:val="-38"/>
        </w:rPr>
        <w:t> </w:t>
      </w:r>
      <w:r>
        <w:rPr>
          <w:color w:val="231F20"/>
        </w:rPr>
        <w:t>đồng loại.</w:t>
      </w:r>
      <w:r>
        <w:rPr>
          <w:color w:val="231F20"/>
          <w:spacing w:val="-8"/>
        </w:rPr>
        <w:t> </w:t>
      </w:r>
      <w:r>
        <w:rPr>
          <w:color w:val="231F20"/>
        </w:rPr>
        <w:t>Cũng</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phần</w:t>
      </w:r>
      <w:r>
        <w:rPr>
          <w:color w:val="231F20"/>
          <w:spacing w:val="-8"/>
        </w:rPr>
        <w:t> </w:t>
      </w:r>
      <w:r>
        <w:rPr>
          <w:color w:val="231F20"/>
        </w:rPr>
        <w:t>vị</w:t>
      </w:r>
      <w:r>
        <w:rPr>
          <w:color w:val="231F20"/>
          <w:spacing w:val="-16"/>
        </w:rPr>
        <w:t> </w:t>
      </w:r>
      <w:r>
        <w:rPr>
          <w:color w:val="231F20"/>
        </w:rPr>
        <w:t>Yết-lạt-lam</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khác,</w:t>
      </w:r>
      <w:r>
        <w:rPr>
          <w:color w:val="231F20"/>
          <w:spacing w:val="-7"/>
        </w:rPr>
        <w:t> </w:t>
      </w:r>
      <w:r>
        <w:rPr>
          <w:color w:val="231F20"/>
        </w:rPr>
        <w:t>cho</w:t>
      </w:r>
      <w:r>
        <w:rPr>
          <w:color w:val="231F20"/>
          <w:spacing w:val="-8"/>
        </w:rPr>
        <w:t> </w:t>
      </w:r>
      <w:r>
        <w:rPr>
          <w:color w:val="231F20"/>
        </w:rPr>
        <w:t>đến</w:t>
      </w:r>
      <w:r>
        <w:rPr>
          <w:color w:val="231F20"/>
          <w:spacing w:val="-8"/>
        </w:rPr>
        <w:t> </w:t>
      </w:r>
      <w:r>
        <w:rPr>
          <w:color w:val="231F20"/>
        </w:rPr>
        <w:t>phần vị lão làm nhân đồng loại. Cùng với phần vị Yết-lạt-lam của thân này</w:t>
      </w:r>
      <w:r>
        <w:rPr>
          <w:color w:val="231F20"/>
          <w:spacing w:val="-7"/>
        </w:rPr>
        <w:t> </w:t>
      </w:r>
      <w:r>
        <w:rPr>
          <w:color w:val="231F20"/>
        </w:rPr>
        <w:t>làm</w:t>
      </w:r>
      <w:r>
        <w:rPr>
          <w:color w:val="231F20"/>
          <w:spacing w:val="-8"/>
        </w:rPr>
        <w:t> </w:t>
      </w:r>
      <w:r>
        <w:rPr>
          <w:color w:val="231F20"/>
        </w:rPr>
        <w:t>duyên</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nhân.</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phần</w:t>
      </w:r>
      <w:r>
        <w:rPr>
          <w:color w:val="231F20"/>
          <w:spacing w:val="-7"/>
        </w:rPr>
        <w:t> </w:t>
      </w:r>
      <w:r>
        <w:rPr>
          <w:color w:val="231F20"/>
        </w:rPr>
        <w:t>vị</w:t>
      </w:r>
      <w:r>
        <w:rPr>
          <w:color w:val="231F20"/>
          <w:spacing w:val="-8"/>
        </w:rPr>
        <w:t> </w:t>
      </w:r>
      <w:r>
        <w:rPr>
          <w:color w:val="231F20"/>
        </w:rPr>
        <w:t>lão</w:t>
      </w:r>
      <w:r>
        <w:rPr>
          <w:color w:val="231F20"/>
          <w:spacing w:val="-7"/>
        </w:rPr>
        <w:t> </w:t>
      </w:r>
      <w:r>
        <w:rPr>
          <w:color w:val="231F20"/>
        </w:rPr>
        <w:t>của</w:t>
      </w:r>
      <w:r>
        <w:rPr>
          <w:color w:val="231F20"/>
          <w:spacing w:val="-7"/>
        </w:rPr>
        <w:t> </w:t>
      </w:r>
      <w:r>
        <w:rPr>
          <w:color w:val="231F20"/>
        </w:rPr>
        <w:t>thân</w:t>
      </w:r>
      <w:r>
        <w:rPr>
          <w:color w:val="231F20"/>
          <w:spacing w:val="-7"/>
        </w:rPr>
        <w:t> </w:t>
      </w:r>
      <w:r>
        <w:rPr>
          <w:color w:val="231F20"/>
        </w:rPr>
        <w:t>này cùng với phần vị lão của thân này làm nhân đồng loại. Cũng </w:t>
      </w:r>
      <w:r>
        <w:rPr>
          <w:color w:val="231F20"/>
          <w:spacing w:val="-4"/>
        </w:rPr>
        <w:t>cùng </w:t>
      </w:r>
      <w:r>
        <w:rPr>
          <w:color w:val="231F20"/>
        </w:rPr>
        <w:t>với</w:t>
      </w:r>
      <w:r>
        <w:rPr>
          <w:color w:val="231F20"/>
          <w:spacing w:val="-4"/>
        </w:rPr>
        <w:t> </w:t>
      </w:r>
      <w:r>
        <w:rPr>
          <w:color w:val="231F20"/>
        </w:rPr>
        <w:t>phần</w:t>
      </w:r>
      <w:r>
        <w:rPr>
          <w:color w:val="231F20"/>
          <w:spacing w:val="-4"/>
        </w:rPr>
        <w:t> </w:t>
      </w:r>
      <w:r>
        <w:rPr>
          <w:color w:val="231F20"/>
        </w:rPr>
        <w:t>vị</w:t>
      </w:r>
      <w:r>
        <w:rPr>
          <w:color w:val="231F20"/>
          <w:spacing w:val="-13"/>
        </w:rPr>
        <w:t> </w:t>
      </w:r>
      <w:r>
        <w:rPr>
          <w:color w:val="231F20"/>
        </w:rPr>
        <w:t>Yết-lạt-lam</w:t>
      </w:r>
      <w:r>
        <w:rPr>
          <w:color w:val="231F20"/>
          <w:spacing w:val="-3"/>
        </w:rPr>
        <w:t> </w:t>
      </w:r>
      <w:r>
        <w:rPr>
          <w:color w:val="231F20"/>
        </w:rPr>
        <w:t>của</w:t>
      </w:r>
      <w:r>
        <w:rPr>
          <w:color w:val="231F20"/>
          <w:spacing w:val="-4"/>
        </w:rPr>
        <w:t> </w:t>
      </w:r>
      <w:r>
        <w:rPr>
          <w:color w:val="231F20"/>
        </w:rPr>
        <w:t>thân</w:t>
      </w:r>
      <w:r>
        <w:rPr>
          <w:color w:val="231F20"/>
          <w:spacing w:val="-4"/>
        </w:rPr>
        <w:t> </w:t>
      </w:r>
      <w:r>
        <w:rPr>
          <w:color w:val="231F20"/>
        </w:rPr>
        <w:t>khác,</w:t>
      </w:r>
      <w:r>
        <w:rPr>
          <w:color w:val="231F20"/>
          <w:spacing w:val="-4"/>
        </w:rPr>
        <w:t> </w:t>
      </w:r>
      <w:r>
        <w:rPr>
          <w:color w:val="231F20"/>
        </w:rPr>
        <w:t>cho</w:t>
      </w:r>
      <w:r>
        <w:rPr>
          <w:color w:val="231F20"/>
          <w:spacing w:val="-3"/>
        </w:rPr>
        <w:t> </w:t>
      </w:r>
      <w:r>
        <w:rPr>
          <w:color w:val="231F20"/>
        </w:rPr>
        <w:t>đến</w:t>
      </w:r>
      <w:r>
        <w:rPr>
          <w:color w:val="231F20"/>
          <w:spacing w:val="-4"/>
        </w:rPr>
        <w:t> </w:t>
      </w:r>
      <w:r>
        <w:rPr>
          <w:color w:val="231F20"/>
        </w:rPr>
        <w:t>phần</w:t>
      </w:r>
      <w:r>
        <w:rPr>
          <w:color w:val="231F20"/>
          <w:spacing w:val="-4"/>
        </w:rPr>
        <w:t> </w:t>
      </w:r>
      <w:r>
        <w:rPr>
          <w:color w:val="231F20"/>
        </w:rPr>
        <w:t>vị</w:t>
      </w:r>
      <w:r>
        <w:rPr>
          <w:color w:val="231F20"/>
          <w:spacing w:val="-4"/>
        </w:rPr>
        <w:t> </w:t>
      </w:r>
      <w:r>
        <w:rPr>
          <w:color w:val="231F20"/>
        </w:rPr>
        <w:t>lão</w:t>
      </w:r>
      <w:r>
        <w:rPr>
          <w:color w:val="231F20"/>
          <w:spacing w:val="-3"/>
        </w:rPr>
        <w:t> </w:t>
      </w:r>
      <w:r>
        <w:rPr>
          <w:color w:val="231F20"/>
        </w:rPr>
        <w:t>làm</w:t>
      </w:r>
      <w:r>
        <w:rPr>
          <w:color w:val="231F20"/>
          <w:spacing w:val="-4"/>
        </w:rPr>
        <w:t> </w:t>
      </w:r>
      <w:r>
        <w:rPr>
          <w:color w:val="231F20"/>
        </w:rPr>
        <w:t>nhân đồng</w:t>
      </w:r>
      <w:r>
        <w:rPr>
          <w:color w:val="231F20"/>
          <w:spacing w:val="-8"/>
        </w:rPr>
        <w:t> </w:t>
      </w:r>
      <w:r>
        <w:rPr>
          <w:color w:val="231F20"/>
        </w:rPr>
        <w:t>loại.</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phần</w:t>
      </w:r>
      <w:r>
        <w:rPr>
          <w:color w:val="231F20"/>
          <w:spacing w:val="-7"/>
        </w:rPr>
        <w:t> </w:t>
      </w:r>
      <w:r>
        <w:rPr>
          <w:color w:val="231F20"/>
        </w:rPr>
        <w:t>vị</w:t>
      </w:r>
      <w:r>
        <w:rPr>
          <w:color w:val="231F20"/>
          <w:spacing w:val="-8"/>
        </w:rPr>
        <w:t> </w:t>
      </w:r>
      <w:r>
        <w:rPr>
          <w:color w:val="231F20"/>
        </w:rPr>
        <w:t>trước</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này</w:t>
      </w:r>
      <w:r>
        <w:rPr>
          <w:color w:val="231F20"/>
          <w:spacing w:val="-8"/>
        </w:rPr>
        <w:t> </w:t>
      </w:r>
      <w:r>
        <w:rPr>
          <w:color w:val="231F20"/>
        </w:rPr>
        <w:t>làm</w:t>
      </w:r>
      <w:r>
        <w:rPr>
          <w:color w:val="231F20"/>
          <w:spacing w:val="-7"/>
        </w:rPr>
        <w:t> </w:t>
      </w:r>
      <w:r>
        <w:rPr>
          <w:color w:val="231F20"/>
        </w:rPr>
        <w:t>duyên</w:t>
      </w:r>
      <w:r>
        <w:rPr>
          <w:color w:val="231F20"/>
          <w:spacing w:val="-8"/>
        </w:rPr>
        <w:t> </w:t>
      </w:r>
      <w:r>
        <w:rPr>
          <w:color w:val="231F20"/>
          <w:spacing w:val="-3"/>
        </w:rPr>
        <w:t>không </w:t>
      </w:r>
      <w:r>
        <w:rPr>
          <w:color w:val="231F20"/>
        </w:rPr>
        <w:t>phải là nhân.</w:t>
      </w:r>
    </w:p>
    <w:p>
      <w:pPr>
        <w:pStyle w:val="BodyText"/>
        <w:spacing w:line="273" w:lineRule="auto" w:before="107"/>
        <w:ind w:left="393" w:right="125"/>
      </w:pPr>
      <w:r>
        <w:rPr>
          <w:i/>
          <w:color w:val="231F20"/>
        </w:rPr>
        <w:t>Lời</w:t>
      </w:r>
      <w:r>
        <w:rPr>
          <w:i/>
          <w:color w:val="231F20"/>
          <w:spacing w:val="-4"/>
        </w:rPr>
        <w:t> </w:t>
      </w:r>
      <w:r>
        <w:rPr>
          <w:i/>
          <w:color w:val="231F20"/>
        </w:rPr>
        <w:t>bình:</w:t>
      </w:r>
      <w:r>
        <w:rPr>
          <w:i/>
          <w:color w:val="231F20"/>
          <w:spacing w:val="-4"/>
        </w:rPr>
        <w:t> </w:t>
      </w:r>
      <w:r>
        <w:rPr>
          <w:color w:val="231F20"/>
        </w:rPr>
        <w:t>Nên</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vầy:</w:t>
      </w:r>
      <w:r>
        <w:rPr>
          <w:color w:val="231F20"/>
          <w:spacing w:val="-9"/>
        </w:rPr>
        <w:t> </w:t>
      </w:r>
      <w:r>
        <w:rPr>
          <w:color w:val="231F20"/>
        </w:rPr>
        <w:t>Trong</w:t>
      </w:r>
      <w:r>
        <w:rPr>
          <w:color w:val="231F20"/>
          <w:spacing w:val="-3"/>
        </w:rPr>
        <w:t> </w:t>
      </w:r>
      <w:r>
        <w:rPr>
          <w:color w:val="231F20"/>
        </w:rPr>
        <w:t>mười</w:t>
      </w:r>
      <w:r>
        <w:rPr>
          <w:color w:val="231F20"/>
          <w:spacing w:val="-4"/>
        </w:rPr>
        <w:t> </w:t>
      </w:r>
      <w:r>
        <w:rPr>
          <w:color w:val="231F20"/>
        </w:rPr>
        <w:t>phần</w:t>
      </w:r>
      <w:r>
        <w:rPr>
          <w:color w:val="231F20"/>
          <w:spacing w:val="-4"/>
        </w:rPr>
        <w:t> </w:t>
      </w:r>
      <w:r>
        <w:rPr>
          <w:color w:val="231F20"/>
        </w:rPr>
        <w:t>vị</w:t>
      </w:r>
      <w:r>
        <w:rPr>
          <w:color w:val="231F20"/>
          <w:spacing w:val="-4"/>
        </w:rPr>
        <w:t> </w:t>
      </w:r>
      <w:r>
        <w:rPr>
          <w:color w:val="231F20"/>
        </w:rPr>
        <w:t>của</w:t>
      </w:r>
      <w:r>
        <w:rPr>
          <w:color w:val="231F20"/>
          <w:spacing w:val="-4"/>
        </w:rPr>
        <w:t> </w:t>
      </w:r>
      <w:r>
        <w:rPr>
          <w:color w:val="231F20"/>
        </w:rPr>
        <w:t>thân</w:t>
      </w:r>
      <w:r>
        <w:rPr>
          <w:color w:val="231F20"/>
          <w:spacing w:val="-4"/>
        </w:rPr>
        <w:t> </w:t>
      </w:r>
      <w:r>
        <w:rPr>
          <w:color w:val="231F20"/>
        </w:rPr>
        <w:t>khác, mỗi mỗi phần vị đều cùng với mười phần vị của thân khác và mười phần vị của thân này làm nhân đồng loại. Mười phần vị của thân </w:t>
      </w:r>
      <w:r>
        <w:rPr>
          <w:color w:val="231F20"/>
          <w:spacing w:val="-4"/>
        </w:rPr>
        <w:t>này, </w:t>
      </w:r>
      <w:r>
        <w:rPr>
          <w:color w:val="231F20"/>
        </w:rPr>
        <w:t>mỗi mỗi đều cùng với mười phần vị của thân này và mười</w:t>
      </w:r>
      <w:r>
        <w:rPr>
          <w:color w:val="231F20"/>
          <w:spacing w:val="-36"/>
        </w:rPr>
        <w:t> </w:t>
      </w:r>
      <w:r>
        <w:rPr>
          <w:color w:val="231F20"/>
        </w:rPr>
        <w:t>phần vị của thân khác làm nhân đồng loại. Vì pháp của phần vị sau đã sinh cùng với pháp của phần vị trước không sinh, cũng làm nhân đồng</w:t>
      </w:r>
      <w:r>
        <w:rPr>
          <w:color w:val="231F20"/>
          <w:spacing w:val="2"/>
        </w:rPr>
        <w:t> </w:t>
      </w:r>
      <w:r>
        <w:rPr>
          <w:color w:val="231F20"/>
        </w:rPr>
        <w:t>loại.</w:t>
      </w:r>
    </w:p>
    <w:p>
      <w:pPr>
        <w:pStyle w:val="BodyText"/>
        <w:spacing w:line="273" w:lineRule="auto" w:before="107"/>
        <w:ind w:left="393" w:right="128"/>
      </w:pPr>
      <w:r>
        <w:rPr>
          <w:color w:val="231F20"/>
        </w:rPr>
        <w:t>Như thế, các sắc phần bên ngoài đối chiếu với nhau làm nhân đồng loại, như lý nên nói.</w:t>
      </w:r>
    </w:p>
    <w:p>
      <w:pPr>
        <w:pStyle w:val="BodyText"/>
        <w:spacing w:line="273" w:lineRule="auto" w:before="112"/>
        <w:ind w:left="393" w:right="127"/>
      </w:pPr>
      <w:r>
        <w:rPr>
          <w:color w:val="231F20"/>
        </w:rPr>
        <w:t>Lại nữa, năm uẩn thiện lần lượt làm nhân đồng loại. Năm uẩn nhiễm</w:t>
      </w:r>
      <w:r>
        <w:rPr>
          <w:color w:val="231F20"/>
          <w:spacing w:val="-12"/>
        </w:rPr>
        <w:t> </w:t>
      </w:r>
      <w:r>
        <w:rPr>
          <w:color w:val="231F20"/>
        </w:rPr>
        <w:t>ô</w:t>
      </w:r>
      <w:r>
        <w:rPr>
          <w:color w:val="231F20"/>
          <w:spacing w:val="-11"/>
        </w:rPr>
        <w:t> </w:t>
      </w:r>
      <w:r>
        <w:rPr>
          <w:color w:val="231F20"/>
        </w:rPr>
        <w:t>lần</w:t>
      </w:r>
      <w:r>
        <w:rPr>
          <w:color w:val="231F20"/>
          <w:spacing w:val="-11"/>
        </w:rPr>
        <w:t> </w:t>
      </w:r>
      <w:r>
        <w:rPr>
          <w:color w:val="231F20"/>
        </w:rPr>
        <w:t>lượt</w:t>
      </w:r>
      <w:r>
        <w:rPr>
          <w:color w:val="231F20"/>
          <w:spacing w:val="-11"/>
        </w:rPr>
        <w:t> </w:t>
      </w:r>
      <w:r>
        <w:rPr>
          <w:color w:val="231F20"/>
        </w:rPr>
        <w:t>làm</w:t>
      </w:r>
      <w:r>
        <w:rPr>
          <w:color w:val="231F20"/>
          <w:spacing w:val="-11"/>
        </w:rPr>
        <w:t> </w:t>
      </w:r>
      <w:r>
        <w:rPr>
          <w:color w:val="231F20"/>
        </w:rPr>
        <w:t>nhân</w:t>
      </w:r>
      <w:r>
        <w:rPr>
          <w:color w:val="231F20"/>
          <w:spacing w:val="-11"/>
        </w:rPr>
        <w:t> </w:t>
      </w:r>
      <w:r>
        <w:rPr>
          <w:color w:val="231F20"/>
        </w:rPr>
        <w:t>đồng</w:t>
      </w:r>
      <w:r>
        <w:rPr>
          <w:color w:val="231F20"/>
          <w:spacing w:val="-11"/>
        </w:rPr>
        <w:t> </w:t>
      </w:r>
      <w:r>
        <w:rPr>
          <w:color w:val="231F20"/>
        </w:rPr>
        <w:t>loại.</w:t>
      </w:r>
      <w:r>
        <w:rPr>
          <w:color w:val="231F20"/>
          <w:spacing w:val="-12"/>
        </w:rPr>
        <w:t> </w:t>
      </w:r>
      <w:r>
        <w:rPr>
          <w:color w:val="231F20"/>
        </w:rPr>
        <w:t>Năm</w:t>
      </w:r>
      <w:r>
        <w:rPr>
          <w:color w:val="231F20"/>
          <w:spacing w:val="-11"/>
        </w:rPr>
        <w:t> </w:t>
      </w:r>
      <w:r>
        <w:rPr>
          <w:color w:val="231F20"/>
        </w:rPr>
        <w:t>uẩn</w:t>
      </w:r>
      <w:r>
        <w:rPr>
          <w:color w:val="231F20"/>
          <w:spacing w:val="-11"/>
        </w:rPr>
        <w:t> </w:t>
      </w:r>
      <w:r>
        <w:rPr>
          <w:color w:val="231F20"/>
        </w:rPr>
        <w:t>vô</w:t>
      </w:r>
      <w:r>
        <w:rPr>
          <w:color w:val="231F20"/>
          <w:spacing w:val="-11"/>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cũng</w:t>
      </w:r>
      <w:r>
        <w:rPr>
          <w:color w:val="231F20"/>
          <w:spacing w:val="-11"/>
        </w:rPr>
        <w:t> </w:t>
      </w:r>
      <w:r>
        <w:rPr>
          <w:color w:val="231F20"/>
        </w:rPr>
        <w:t>lần lượt làm nhân đồng loại, vì loại tánh là như nhau.</w:t>
      </w:r>
    </w:p>
    <w:p>
      <w:pPr>
        <w:pStyle w:val="BodyText"/>
        <w:spacing w:line="273" w:lineRule="auto" w:before="111"/>
        <w:ind w:left="393" w:right="127"/>
      </w:pPr>
      <w:r>
        <w:rPr>
          <w:color w:val="231F20"/>
        </w:rPr>
        <w:t>Có thuyết nói: Bốn uẩn vô phú vô ký cùng với sắc uẩn vô phú vô ký làm nhân đồng loại. Sắc uẩn vô phú vô ký không thể cùng với bốn uẩn vô phú vô ký làm nhân đồng loại, vì uy lực yếu kém.</w:t>
      </w:r>
    </w:p>
    <w:p>
      <w:pPr>
        <w:pStyle w:val="BodyText"/>
        <w:spacing w:line="273" w:lineRule="auto" w:before="111"/>
        <w:ind w:left="393" w:right="127"/>
      </w:pPr>
      <w:r>
        <w:rPr>
          <w:color w:val="231F20"/>
        </w:rPr>
        <w:t>Có thuyết cho: Sắc uẩn vô phú vô ký cùng với bốn uẩn vô phú vô</w:t>
      </w:r>
      <w:r>
        <w:rPr>
          <w:color w:val="231F20"/>
          <w:spacing w:val="-7"/>
        </w:rPr>
        <w:t> </w:t>
      </w:r>
      <w:r>
        <w:rPr>
          <w:color w:val="231F20"/>
        </w:rPr>
        <w:t>ký</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đồng</w:t>
      </w:r>
      <w:r>
        <w:rPr>
          <w:color w:val="231F20"/>
          <w:spacing w:val="-6"/>
        </w:rPr>
        <w:t> </w:t>
      </w:r>
      <w:r>
        <w:rPr>
          <w:color w:val="231F20"/>
        </w:rPr>
        <w:t>loại.</w:t>
      </w:r>
      <w:r>
        <w:rPr>
          <w:color w:val="231F20"/>
          <w:spacing w:val="-7"/>
        </w:rPr>
        <w:t> </w:t>
      </w:r>
      <w:r>
        <w:rPr>
          <w:color w:val="231F20"/>
        </w:rPr>
        <w:t>Bốn</w:t>
      </w:r>
      <w:r>
        <w:rPr>
          <w:color w:val="231F20"/>
          <w:spacing w:val="-6"/>
        </w:rPr>
        <w:t> </w:t>
      </w:r>
      <w:r>
        <w:rPr>
          <w:color w:val="231F20"/>
        </w:rPr>
        <w:t>uẩn</w:t>
      </w:r>
      <w:r>
        <w:rPr>
          <w:color w:val="231F20"/>
          <w:spacing w:val="-6"/>
        </w:rPr>
        <w:t> </w:t>
      </w:r>
      <w:r>
        <w:rPr>
          <w:color w:val="231F20"/>
        </w:rPr>
        <w:t>vô</w:t>
      </w:r>
      <w:r>
        <w:rPr>
          <w:color w:val="231F20"/>
          <w:spacing w:val="-6"/>
        </w:rPr>
        <w:t> </w:t>
      </w:r>
      <w:r>
        <w:rPr>
          <w:color w:val="231F20"/>
        </w:rPr>
        <w:t>phú</w:t>
      </w:r>
      <w:r>
        <w:rPr>
          <w:color w:val="231F20"/>
          <w:spacing w:val="-6"/>
        </w:rPr>
        <w:t> </w:t>
      </w:r>
      <w:r>
        <w:rPr>
          <w:color w:val="231F20"/>
        </w:rPr>
        <w:t>vô</w:t>
      </w:r>
      <w:r>
        <w:rPr>
          <w:color w:val="231F20"/>
          <w:spacing w:val="-7"/>
        </w:rPr>
        <w:t> </w:t>
      </w:r>
      <w:r>
        <w:rPr>
          <w:color w:val="231F20"/>
        </w:rPr>
        <w:t>ký</w:t>
      </w:r>
      <w:r>
        <w:rPr>
          <w:color w:val="231F20"/>
          <w:spacing w:val="-6"/>
        </w:rPr>
        <w:t> </w:t>
      </w:r>
      <w:r>
        <w:rPr>
          <w:color w:val="231F20"/>
        </w:rPr>
        <w:t>không</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sắc uẩn vô phú vô ký làm nhân đồng loại, vì pháp hơn không làm nhân cho pháp kém.</w:t>
      </w:r>
    </w:p>
    <w:p>
      <w:pPr>
        <w:pStyle w:val="BodyText"/>
        <w:spacing w:line="273" w:lineRule="auto" w:before="110"/>
        <w:ind w:left="393" w:right="128"/>
      </w:pPr>
      <w:r>
        <w:rPr>
          <w:color w:val="231F20"/>
        </w:rPr>
        <w:t>Có thuyết nêu: Bốn uẩn vô phú vô ký không cùng với sắc uẩn vô phú vô ký làm nhân đồng loại. Sắc uẩn vô phú vô ký cũng 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cùng với bốn uẩn vô phú vô ký làm nhân đồng loại, vì uy lực công dụng yếu kém nơi mỗi loại đều riêng biệt. Bốn uẩn vô phú vô ký </w:t>
      </w:r>
      <w:r>
        <w:rPr>
          <w:color w:val="231F20"/>
          <w:spacing w:val="-5"/>
        </w:rPr>
        <w:t>lần </w:t>
      </w:r>
      <w:r>
        <w:rPr>
          <w:color w:val="231F20"/>
        </w:rPr>
        <w:t>lượt làm nhân đồng loại.</w:t>
      </w:r>
    </w:p>
    <w:p>
      <w:pPr>
        <w:pStyle w:val="BodyText"/>
        <w:spacing w:before="111"/>
        <w:ind w:left="677" w:firstLine="0"/>
      </w:pPr>
      <w:r>
        <w:rPr>
          <w:color w:val="231F20"/>
        </w:rPr>
        <w:t>Vô phú vô ký lại có bốn thứ: 1. Dị thục sinh. 2. Đường oai nghi.</w:t>
      </w:r>
    </w:p>
    <w:p>
      <w:pPr>
        <w:pStyle w:val="ListParagraph"/>
        <w:numPr>
          <w:ilvl w:val="0"/>
          <w:numId w:val="33"/>
        </w:numPr>
        <w:tabs>
          <w:tab w:pos="359" w:val="left" w:leader="none"/>
        </w:tabs>
        <w:spacing w:line="273" w:lineRule="auto" w:before="41" w:after="0"/>
        <w:ind w:left="110" w:right="411" w:firstLine="0"/>
        <w:jc w:val="both"/>
        <w:rPr>
          <w:sz w:val="26"/>
        </w:rPr>
      </w:pPr>
      <w:r>
        <w:rPr>
          <w:color w:val="231F20"/>
          <w:sz w:val="26"/>
        </w:rPr>
        <w:t>Xứ</w:t>
      </w:r>
      <w:r>
        <w:rPr>
          <w:color w:val="231F20"/>
          <w:spacing w:val="-14"/>
          <w:sz w:val="26"/>
        </w:rPr>
        <w:t> </w:t>
      </w:r>
      <w:r>
        <w:rPr>
          <w:color w:val="231F20"/>
          <w:sz w:val="26"/>
        </w:rPr>
        <w:t>công</w:t>
      </w:r>
      <w:r>
        <w:rPr>
          <w:color w:val="231F20"/>
          <w:spacing w:val="-13"/>
          <w:sz w:val="26"/>
        </w:rPr>
        <w:t> </w:t>
      </w:r>
      <w:r>
        <w:rPr>
          <w:color w:val="231F20"/>
          <w:sz w:val="26"/>
        </w:rPr>
        <w:t>xảo.</w:t>
      </w:r>
      <w:r>
        <w:rPr>
          <w:color w:val="231F20"/>
          <w:spacing w:val="-14"/>
          <w:sz w:val="26"/>
        </w:rPr>
        <w:t> </w:t>
      </w:r>
      <w:r>
        <w:rPr>
          <w:color w:val="231F20"/>
          <w:sz w:val="26"/>
        </w:rPr>
        <w:t>4.</w:t>
      </w:r>
      <w:r>
        <w:rPr>
          <w:color w:val="231F20"/>
          <w:spacing w:val="-13"/>
          <w:sz w:val="26"/>
        </w:rPr>
        <w:t> </w:t>
      </w:r>
      <w:r>
        <w:rPr>
          <w:color w:val="231F20"/>
          <w:sz w:val="26"/>
        </w:rPr>
        <w:t>Phẩm</w:t>
      </w:r>
      <w:r>
        <w:rPr>
          <w:color w:val="231F20"/>
          <w:spacing w:val="-14"/>
          <w:sz w:val="26"/>
        </w:rPr>
        <w:t> </w:t>
      </w:r>
      <w:r>
        <w:rPr>
          <w:color w:val="231F20"/>
          <w:sz w:val="26"/>
        </w:rPr>
        <w:t>thông</w:t>
      </w:r>
      <w:r>
        <w:rPr>
          <w:color w:val="231F20"/>
          <w:spacing w:val="-13"/>
          <w:sz w:val="26"/>
        </w:rPr>
        <w:t> </w:t>
      </w:r>
      <w:r>
        <w:rPr>
          <w:color w:val="231F20"/>
          <w:sz w:val="26"/>
        </w:rPr>
        <w:t>quả.</w:t>
      </w:r>
      <w:r>
        <w:rPr>
          <w:color w:val="231F20"/>
          <w:spacing w:val="-13"/>
          <w:sz w:val="26"/>
        </w:rPr>
        <w:t> </w:t>
      </w:r>
      <w:r>
        <w:rPr>
          <w:color w:val="231F20"/>
          <w:sz w:val="26"/>
        </w:rPr>
        <w:t>Như</w:t>
      </w:r>
      <w:r>
        <w:rPr>
          <w:color w:val="231F20"/>
          <w:spacing w:val="-14"/>
          <w:sz w:val="26"/>
        </w:rPr>
        <w:t> </w:t>
      </w:r>
      <w:r>
        <w:rPr>
          <w:color w:val="231F20"/>
          <w:sz w:val="26"/>
        </w:rPr>
        <w:t>thứ</w:t>
      </w:r>
      <w:r>
        <w:rPr>
          <w:color w:val="231F20"/>
          <w:spacing w:val="-13"/>
          <w:sz w:val="26"/>
        </w:rPr>
        <w:t> </w:t>
      </w:r>
      <w:r>
        <w:rPr>
          <w:color w:val="231F20"/>
          <w:sz w:val="26"/>
        </w:rPr>
        <w:t>lớp</w:t>
      </w:r>
      <w:r>
        <w:rPr>
          <w:color w:val="231F20"/>
          <w:spacing w:val="-14"/>
          <w:sz w:val="26"/>
        </w:rPr>
        <w:t> </w:t>
      </w:r>
      <w:r>
        <w:rPr>
          <w:color w:val="231F20"/>
          <w:sz w:val="26"/>
        </w:rPr>
        <w:t>có</w:t>
      </w:r>
      <w:r>
        <w:rPr>
          <w:color w:val="231F20"/>
          <w:spacing w:val="-13"/>
          <w:sz w:val="26"/>
        </w:rPr>
        <w:t> </w:t>
      </w:r>
      <w:r>
        <w:rPr>
          <w:color w:val="231F20"/>
          <w:sz w:val="26"/>
        </w:rPr>
        <w:t>thể</w:t>
      </w:r>
      <w:r>
        <w:rPr>
          <w:color w:val="231F20"/>
          <w:spacing w:val="-13"/>
          <w:sz w:val="26"/>
        </w:rPr>
        <w:t> </w:t>
      </w:r>
      <w:r>
        <w:rPr>
          <w:color w:val="231F20"/>
          <w:sz w:val="26"/>
        </w:rPr>
        <w:t>cùng</w:t>
      </w:r>
      <w:r>
        <w:rPr>
          <w:color w:val="231F20"/>
          <w:spacing w:val="-14"/>
          <w:sz w:val="26"/>
        </w:rPr>
        <w:t> </w:t>
      </w:r>
      <w:r>
        <w:rPr>
          <w:color w:val="231F20"/>
          <w:sz w:val="26"/>
        </w:rPr>
        <w:t>với</w:t>
      </w:r>
      <w:r>
        <w:rPr>
          <w:color w:val="231F20"/>
          <w:spacing w:val="-13"/>
          <w:sz w:val="26"/>
        </w:rPr>
        <w:t> </w:t>
      </w:r>
      <w:r>
        <w:rPr>
          <w:color w:val="231F20"/>
          <w:sz w:val="26"/>
        </w:rPr>
        <w:t>bốn, ba, hai, một thứ làm nhân đồng loại.</w:t>
      </w:r>
    </w:p>
    <w:p>
      <w:pPr>
        <w:pStyle w:val="BodyText"/>
        <w:spacing w:line="273" w:lineRule="auto" w:before="111"/>
        <w:ind w:right="411"/>
      </w:pPr>
      <w:r>
        <w:rPr>
          <w:color w:val="231F20"/>
        </w:rPr>
        <w:t>Có Sư khác nói: Bốn thứ này lần lượt làm nhân đồng loại, vì đồng một sự hệ thuộc và đồng một tánh.</w:t>
      </w:r>
    </w:p>
    <w:p>
      <w:pPr>
        <w:pStyle w:val="BodyText"/>
        <w:spacing w:line="273" w:lineRule="auto" w:before="112"/>
        <w:ind w:right="412"/>
      </w:pPr>
      <w:r>
        <w:rPr>
          <w:i/>
          <w:color w:val="231F20"/>
        </w:rPr>
        <w:t>Lời bình: </w:t>
      </w:r>
      <w:r>
        <w:rPr>
          <w:color w:val="231F20"/>
        </w:rPr>
        <w:t>Sư kia không nên nói như vậy. Chớ cho gia hạnh thiện cùng làm nhân, nên thuyết nêu trước là đúng.</w:t>
      </w:r>
    </w:p>
    <w:p>
      <w:pPr>
        <w:pStyle w:val="BodyText"/>
        <w:spacing w:line="273" w:lineRule="auto" w:before="112"/>
        <w:ind w:right="408"/>
      </w:pPr>
      <w:r>
        <w:rPr>
          <w:color w:val="231F20"/>
        </w:rPr>
        <w:t>Pháp nhiễm ô có chín phẩm: Nghĩa là phẩm hạ hạ, hạ trung, hạ thượng. Trung hạ, trung trung, trung thượng. Thượng hạ, thượng trung, thượng thượng. Chín phẩm lần lượt làm nhân đồng loại.</w:t>
      </w:r>
    </w:p>
    <w:p>
      <w:pPr>
        <w:pStyle w:val="BodyText"/>
        <w:spacing w:before="111"/>
        <w:ind w:left="677" w:firstLine="0"/>
      </w:pPr>
      <w:r>
        <w:rPr>
          <w:i/>
          <w:color w:val="231F20"/>
        </w:rPr>
        <w:t>Hỏi: </w:t>
      </w:r>
      <w:r>
        <w:rPr>
          <w:color w:val="231F20"/>
        </w:rPr>
        <w:t>Nếu thế vì sao có chín</w:t>
      </w:r>
      <w:r>
        <w:rPr>
          <w:color w:val="231F20"/>
          <w:spacing w:val="-9"/>
        </w:rPr>
        <w:t> </w:t>
      </w:r>
      <w:r>
        <w:rPr>
          <w:color w:val="231F20"/>
        </w:rPr>
        <w:t>phẩm?</w:t>
      </w:r>
    </w:p>
    <w:p>
      <w:pPr>
        <w:pStyle w:val="BodyText"/>
        <w:spacing w:before="154"/>
        <w:ind w:left="677" w:firstLine="0"/>
      </w:pPr>
      <w:r>
        <w:rPr>
          <w:i/>
          <w:color w:val="231F20"/>
        </w:rPr>
        <w:t>Đáp: </w:t>
      </w:r>
      <w:r>
        <w:rPr>
          <w:color w:val="231F20"/>
        </w:rPr>
        <w:t>Do đối trị nên có chín</w:t>
      </w:r>
      <w:r>
        <w:rPr>
          <w:color w:val="231F20"/>
          <w:spacing w:val="-5"/>
        </w:rPr>
        <w:t> </w:t>
      </w:r>
      <w:r>
        <w:rPr>
          <w:color w:val="231F20"/>
        </w:rPr>
        <w:t>phẩm.</w:t>
      </w:r>
    </w:p>
    <w:p>
      <w:pPr>
        <w:pStyle w:val="BodyText"/>
        <w:spacing w:line="273" w:lineRule="auto" w:before="155"/>
        <w:ind w:right="410"/>
      </w:pPr>
      <w:r>
        <w:rPr>
          <w:color w:val="231F20"/>
        </w:rPr>
        <w:t>Pháp nhiễm ô cũng có chín phẩm. Nghĩa là tu đạo hạ hạ đối  trị phiền não thượng thượng. Cho đến tu đạo thượng thượng đối </w:t>
      </w:r>
      <w:r>
        <w:rPr>
          <w:color w:val="231F20"/>
          <w:spacing w:val="-5"/>
        </w:rPr>
        <w:t>trị </w:t>
      </w:r>
      <w:r>
        <w:rPr>
          <w:color w:val="231F20"/>
        </w:rPr>
        <w:t>phiền não hạ hạ.</w:t>
      </w:r>
    </w:p>
    <w:p>
      <w:pPr>
        <w:pStyle w:val="BodyText"/>
        <w:spacing w:line="273" w:lineRule="auto" w:before="110"/>
        <w:ind w:right="411"/>
      </w:pPr>
      <w:r>
        <w:rPr>
          <w:color w:val="231F20"/>
        </w:rPr>
        <w:t>Lại</w:t>
      </w:r>
      <w:r>
        <w:rPr>
          <w:color w:val="231F20"/>
          <w:spacing w:val="-5"/>
        </w:rPr>
        <w:t> </w:t>
      </w:r>
      <w:r>
        <w:rPr>
          <w:color w:val="231F20"/>
        </w:rPr>
        <w:t>nữa,</w:t>
      </w:r>
      <w:r>
        <w:rPr>
          <w:color w:val="231F20"/>
          <w:spacing w:val="-4"/>
        </w:rPr>
        <w:t> </w:t>
      </w:r>
      <w:r>
        <w:rPr>
          <w:color w:val="231F20"/>
        </w:rPr>
        <w:t>do</w:t>
      </w:r>
      <w:r>
        <w:rPr>
          <w:color w:val="231F20"/>
          <w:spacing w:val="-4"/>
        </w:rPr>
        <w:t> </w:t>
      </w:r>
      <w:r>
        <w:rPr>
          <w:color w:val="231F20"/>
        </w:rPr>
        <w:t>hiện</w:t>
      </w:r>
      <w:r>
        <w:rPr>
          <w:color w:val="231F20"/>
          <w:spacing w:val="-5"/>
        </w:rPr>
        <w:t> </w:t>
      </w:r>
      <w:r>
        <w:rPr>
          <w:color w:val="231F20"/>
        </w:rPr>
        <w:t>hành</w:t>
      </w:r>
      <w:r>
        <w:rPr>
          <w:color w:val="231F20"/>
          <w:spacing w:val="-4"/>
        </w:rPr>
        <w:t> </w:t>
      </w:r>
      <w:r>
        <w:rPr>
          <w:color w:val="231F20"/>
        </w:rPr>
        <w:t>nên</w:t>
      </w:r>
      <w:r>
        <w:rPr>
          <w:color w:val="231F20"/>
          <w:spacing w:val="-4"/>
        </w:rPr>
        <w:t> </w:t>
      </w:r>
      <w:r>
        <w:rPr>
          <w:color w:val="231F20"/>
        </w:rPr>
        <w:t>cũng</w:t>
      </w:r>
      <w:r>
        <w:rPr>
          <w:color w:val="231F20"/>
          <w:spacing w:val="-5"/>
        </w:rPr>
        <w:t> </w:t>
      </w:r>
      <w:r>
        <w:rPr>
          <w:color w:val="231F20"/>
        </w:rPr>
        <w:t>có</w:t>
      </w:r>
      <w:r>
        <w:rPr>
          <w:color w:val="231F20"/>
          <w:spacing w:val="-3"/>
        </w:rPr>
        <w:t> </w:t>
      </w:r>
      <w:r>
        <w:rPr>
          <w:color w:val="231F20"/>
        </w:rPr>
        <w:t>chín</w:t>
      </w:r>
      <w:r>
        <w:rPr>
          <w:color w:val="231F20"/>
          <w:spacing w:val="-4"/>
        </w:rPr>
        <w:t> </w:t>
      </w:r>
      <w:r>
        <w:rPr>
          <w:color w:val="231F20"/>
        </w:rPr>
        <w:t>phẩm.</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lúc</w:t>
      </w:r>
      <w:r>
        <w:rPr>
          <w:color w:val="231F20"/>
          <w:spacing w:val="-4"/>
        </w:rPr>
        <w:t> </w:t>
      </w:r>
      <w:r>
        <w:rPr>
          <w:color w:val="231F20"/>
        </w:rPr>
        <w:t>các phiền não hiện ở trước, hoặc là phẩm hạ hạ, cho đến hoặc là </w:t>
      </w:r>
      <w:r>
        <w:rPr>
          <w:color w:val="231F20"/>
          <w:spacing w:val="-3"/>
        </w:rPr>
        <w:t>phẩm </w:t>
      </w:r>
      <w:r>
        <w:rPr>
          <w:color w:val="231F20"/>
        </w:rPr>
        <w:t>thượng</w:t>
      </w:r>
      <w:r>
        <w:rPr>
          <w:color w:val="231F20"/>
          <w:spacing w:val="-10"/>
        </w:rPr>
        <w:t> </w:t>
      </w:r>
      <w:r>
        <w:rPr>
          <w:color w:val="231F20"/>
        </w:rPr>
        <w:t>thượng.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cũng</w:t>
      </w:r>
      <w:r>
        <w:rPr>
          <w:color w:val="231F20"/>
          <w:spacing w:val="-10"/>
        </w:rPr>
        <w:t> </w:t>
      </w:r>
      <w:r>
        <w:rPr>
          <w:color w:val="231F20"/>
        </w:rPr>
        <w:t>do</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mà</w:t>
      </w:r>
      <w:r>
        <w:rPr>
          <w:color w:val="231F20"/>
          <w:spacing w:val="-11"/>
        </w:rPr>
        <w:t> </w:t>
      </w:r>
      <w:r>
        <w:rPr>
          <w:color w:val="231F20"/>
        </w:rPr>
        <w:t>có</w:t>
      </w:r>
      <w:r>
        <w:rPr>
          <w:color w:val="231F20"/>
          <w:spacing w:val="-10"/>
        </w:rPr>
        <w:t> </w:t>
      </w:r>
      <w:r>
        <w:rPr>
          <w:color w:val="231F20"/>
        </w:rPr>
        <w:t>chín</w:t>
      </w:r>
      <w:r>
        <w:rPr>
          <w:color w:val="231F20"/>
          <w:spacing w:val="-10"/>
        </w:rPr>
        <w:t> </w:t>
      </w:r>
      <w:r>
        <w:rPr>
          <w:color w:val="231F20"/>
        </w:rPr>
        <w:t>phẩm, nên kiến lập chín phẩm.</w:t>
      </w:r>
    </w:p>
    <w:p>
      <w:pPr>
        <w:pStyle w:val="BodyText"/>
        <w:spacing w:line="273" w:lineRule="auto" w:before="111"/>
        <w:ind w:right="410"/>
      </w:pPr>
      <w:r>
        <w:rPr>
          <w:color w:val="231F20"/>
        </w:rPr>
        <w:t>Pháp thiện có hai thứ: 1. Pháp thiện do sinh đắc. 2. Pháp thiện do gia hạnh. Pháp thiện do sinh đắc cùng với pháp thiện do sinh đắc làm</w:t>
      </w:r>
      <w:r>
        <w:rPr>
          <w:color w:val="231F20"/>
          <w:spacing w:val="-4"/>
        </w:rPr>
        <w:t> </w:t>
      </w:r>
      <w:r>
        <w:rPr>
          <w:color w:val="231F20"/>
        </w:rPr>
        <w:t>nhân</w:t>
      </w:r>
      <w:r>
        <w:rPr>
          <w:color w:val="231F20"/>
          <w:spacing w:val="-4"/>
        </w:rPr>
        <w:t> </w:t>
      </w:r>
      <w:r>
        <w:rPr>
          <w:color w:val="231F20"/>
        </w:rPr>
        <w:t>đồng</w:t>
      </w:r>
      <w:r>
        <w:rPr>
          <w:color w:val="231F20"/>
          <w:spacing w:val="-4"/>
        </w:rPr>
        <w:t> </w:t>
      </w:r>
      <w:r>
        <w:rPr>
          <w:color w:val="231F20"/>
        </w:rPr>
        <w:t>loại.</w:t>
      </w:r>
      <w:r>
        <w:rPr>
          <w:color w:val="231F20"/>
          <w:spacing w:val="-4"/>
        </w:rPr>
        <w:t> </w:t>
      </w:r>
      <w:r>
        <w:rPr>
          <w:color w:val="231F20"/>
        </w:rPr>
        <w:t>Cũng</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thiện</w:t>
      </w:r>
      <w:r>
        <w:rPr>
          <w:color w:val="231F20"/>
          <w:spacing w:val="-4"/>
        </w:rPr>
        <w:t> </w:t>
      </w:r>
      <w:r>
        <w:rPr>
          <w:color w:val="231F20"/>
        </w:rPr>
        <w:t>do</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làm</w:t>
      </w:r>
      <w:r>
        <w:rPr>
          <w:color w:val="231F20"/>
          <w:spacing w:val="-4"/>
        </w:rPr>
        <w:t> </w:t>
      </w:r>
      <w:r>
        <w:rPr>
          <w:color w:val="231F20"/>
        </w:rPr>
        <w:t>nhân đồng loại. Pháp thiện do gia hạnh cùng với pháp thiện do gia hạnh làm nhân đồng loại, không phải là pháp thiện do sinh đắc vì pháp</w:t>
      </w:r>
      <w:r>
        <w:rPr>
          <w:color w:val="231F20"/>
          <w:spacing w:val="-30"/>
        </w:rPr>
        <w:t> </w:t>
      </w:r>
      <w:r>
        <w:rPr>
          <w:color w:val="231F20"/>
          <w:spacing w:val="-6"/>
        </w:rPr>
        <w:t>đó </w:t>
      </w:r>
      <w:r>
        <w:rPr>
          <w:color w:val="231F20"/>
        </w:rPr>
        <w:t>yếu kém.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jc w:val="left"/>
      </w:pPr>
      <w:r>
        <w:rPr>
          <w:color w:val="231F20"/>
        </w:rPr>
        <w:t>Có thuyết cho: Hai pháp thiện này lần lượt làm nhân đồng loại, vì đồng một sự hệ thuộc và đồng một tánh.</w:t>
      </w:r>
    </w:p>
    <w:p>
      <w:pPr>
        <w:pStyle w:val="BodyText"/>
        <w:spacing w:line="273" w:lineRule="auto" w:before="112"/>
        <w:ind w:left="393"/>
        <w:jc w:val="left"/>
      </w:pPr>
      <w:r>
        <w:rPr>
          <w:i/>
          <w:color w:val="231F20"/>
        </w:rPr>
        <w:t>Lời</w:t>
      </w:r>
      <w:r>
        <w:rPr>
          <w:i/>
          <w:color w:val="231F20"/>
          <w:spacing w:val="-6"/>
        </w:rPr>
        <w:t> </w:t>
      </w:r>
      <w:r>
        <w:rPr>
          <w:i/>
          <w:color w:val="231F20"/>
        </w:rPr>
        <w:t>bình:</w:t>
      </w:r>
      <w:r>
        <w:rPr>
          <w:i/>
          <w:color w:val="231F20"/>
          <w:spacing w:val="-4"/>
        </w:rPr>
        <w:t> </w:t>
      </w:r>
      <w:r>
        <w:rPr>
          <w:color w:val="231F20"/>
        </w:rPr>
        <w:t>Người</w:t>
      </w:r>
      <w:r>
        <w:rPr>
          <w:color w:val="231F20"/>
          <w:spacing w:val="-5"/>
        </w:rPr>
        <w:t> </w:t>
      </w:r>
      <w:r>
        <w:rPr>
          <w:color w:val="231F20"/>
        </w:rPr>
        <w:t>kia</w:t>
      </w:r>
      <w:r>
        <w:rPr>
          <w:color w:val="231F20"/>
          <w:spacing w:val="-5"/>
        </w:rPr>
        <w:t> </w:t>
      </w:r>
      <w:r>
        <w:rPr>
          <w:color w:val="231F20"/>
        </w:rPr>
        <w:t>không</w:t>
      </w:r>
      <w:r>
        <w:rPr>
          <w:color w:val="231F20"/>
          <w:spacing w:val="-5"/>
        </w:rPr>
        <w:t> </w:t>
      </w:r>
      <w:r>
        <w:rPr>
          <w:color w:val="231F20"/>
        </w:rPr>
        <w:t>nên</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spacing w:val="-5"/>
        </w:rPr>
        <w:t>vậy, </w:t>
      </w:r>
      <w:r>
        <w:rPr>
          <w:color w:val="231F20"/>
        </w:rPr>
        <w:t>chớ</w:t>
      </w:r>
      <w:r>
        <w:rPr>
          <w:color w:val="231F20"/>
          <w:spacing w:val="-4"/>
        </w:rPr>
        <w:t> </w:t>
      </w:r>
      <w:r>
        <w:rPr>
          <w:color w:val="231F20"/>
        </w:rPr>
        <w:t>nên</w:t>
      </w:r>
      <w:r>
        <w:rPr>
          <w:color w:val="231F20"/>
          <w:spacing w:val="-4"/>
        </w:rPr>
        <w:t> </w:t>
      </w:r>
      <w:r>
        <w:rPr>
          <w:color w:val="231F20"/>
        </w:rPr>
        <w:t>cho</w:t>
      </w:r>
      <w:r>
        <w:rPr>
          <w:color w:val="231F20"/>
          <w:spacing w:val="-4"/>
        </w:rPr>
        <w:t> </w:t>
      </w:r>
      <w:r>
        <w:rPr>
          <w:color w:val="231F20"/>
        </w:rPr>
        <w:t>tu</w:t>
      </w:r>
      <w:r>
        <w:rPr>
          <w:color w:val="231F20"/>
          <w:spacing w:val="-4"/>
        </w:rPr>
        <w:t> </w:t>
      </w:r>
      <w:r>
        <w:rPr>
          <w:color w:val="231F20"/>
        </w:rPr>
        <w:t>gia hạnh thoái chuyển theo pháp yếu kém. Do vậy trước nêu là đúng</w:t>
      </w:r>
      <w:r>
        <w:rPr>
          <w:color w:val="231F20"/>
          <w:spacing w:val="-2"/>
        </w:rPr>
        <w:t> </w:t>
      </w:r>
      <w:r>
        <w:rPr>
          <w:color w:val="231F20"/>
        </w:rPr>
        <w:t>lý.</w:t>
      </w:r>
    </w:p>
    <w:p>
      <w:pPr>
        <w:pStyle w:val="BodyText"/>
        <w:spacing w:before="111"/>
        <w:ind w:left="960" w:firstLine="0"/>
        <w:jc w:val="left"/>
      </w:pPr>
      <w:r>
        <w:rPr>
          <w:color w:val="231F20"/>
        </w:rPr>
        <w:t>Có thuyết nói: Pháp thiện có ba thứ: 1. Pháp thiện do gia</w:t>
      </w:r>
      <w:r>
        <w:rPr>
          <w:color w:val="231F20"/>
          <w:spacing w:val="-43"/>
        </w:rPr>
        <w:t> </w:t>
      </w:r>
      <w:r>
        <w:rPr>
          <w:color w:val="231F20"/>
        </w:rPr>
        <w:t>hạnh.</w:t>
      </w:r>
    </w:p>
    <w:p>
      <w:pPr>
        <w:pStyle w:val="ListParagraph"/>
        <w:numPr>
          <w:ilvl w:val="1"/>
          <w:numId w:val="33"/>
        </w:numPr>
        <w:tabs>
          <w:tab w:pos="672" w:val="left" w:leader="none"/>
        </w:tabs>
        <w:spacing w:line="273" w:lineRule="auto" w:before="41" w:after="0"/>
        <w:ind w:left="393" w:right="123" w:firstLine="0"/>
        <w:jc w:val="both"/>
        <w:rPr>
          <w:sz w:val="26"/>
        </w:rPr>
      </w:pPr>
      <w:r>
        <w:rPr>
          <w:color w:val="231F20"/>
          <w:sz w:val="26"/>
        </w:rPr>
        <w:t>Pháp thiện do lìa nhiễm. 3. Pháp thiện do sinh đắc. Ở </w:t>
      </w:r>
      <w:r>
        <w:rPr>
          <w:color w:val="231F20"/>
          <w:spacing w:val="-3"/>
          <w:sz w:val="26"/>
        </w:rPr>
        <w:t>đây, </w:t>
      </w:r>
      <w:r>
        <w:rPr>
          <w:color w:val="231F20"/>
          <w:sz w:val="26"/>
        </w:rPr>
        <w:t>sinh đắc cùng với ba thứ làm nhân đồng loại. Pháp thiện do lìa nhiễm cùng với hai thứ làm nhân đồng loại, không phải sinh đắc vì pháp đó yếu kém. Pháp thiện do gia hạnh cùng với pháp thiện do </w:t>
      </w:r>
      <w:r>
        <w:rPr>
          <w:color w:val="231F20"/>
          <w:spacing w:val="2"/>
          <w:sz w:val="26"/>
        </w:rPr>
        <w:t>gia </w:t>
      </w:r>
      <w:r>
        <w:rPr>
          <w:color w:val="231F20"/>
          <w:sz w:val="26"/>
        </w:rPr>
        <w:t>hạnh làm nhân đồng loại, không phải hai thứ còn lại, vì chúng </w:t>
      </w:r>
      <w:r>
        <w:rPr>
          <w:color w:val="231F20"/>
          <w:spacing w:val="2"/>
          <w:sz w:val="26"/>
        </w:rPr>
        <w:t>đều </w:t>
      </w:r>
      <w:r>
        <w:rPr>
          <w:color w:val="231F20"/>
          <w:sz w:val="26"/>
        </w:rPr>
        <w:t>yếu</w:t>
      </w:r>
      <w:r>
        <w:rPr>
          <w:color w:val="231F20"/>
          <w:spacing w:val="5"/>
          <w:sz w:val="26"/>
        </w:rPr>
        <w:t> </w:t>
      </w:r>
      <w:r>
        <w:rPr>
          <w:color w:val="231F20"/>
          <w:sz w:val="26"/>
        </w:rPr>
        <w:t>kém.</w:t>
      </w:r>
    </w:p>
    <w:p>
      <w:pPr>
        <w:pStyle w:val="BodyText"/>
        <w:spacing w:line="273" w:lineRule="auto" w:before="109"/>
        <w:ind w:left="393" w:right="128"/>
      </w:pPr>
      <w:r>
        <w:rPr>
          <w:color w:val="231F20"/>
        </w:rPr>
        <w:t>Pháp thiện do sinh đắc lại có chín phẩm: Nghĩa là từ phẩm hạ hạ cho đến thượng thượng. Chín phẩm lần lượt làm nhân đồng loại.</w:t>
      </w:r>
    </w:p>
    <w:p>
      <w:pPr>
        <w:pStyle w:val="BodyText"/>
        <w:spacing w:before="111"/>
        <w:ind w:left="960" w:firstLine="0"/>
      </w:pPr>
      <w:r>
        <w:rPr>
          <w:i/>
          <w:color w:val="231F20"/>
        </w:rPr>
        <w:t>Hỏi: </w:t>
      </w:r>
      <w:r>
        <w:rPr>
          <w:color w:val="231F20"/>
        </w:rPr>
        <w:t>Nếu thế thì vì sao có chín phẩm?</w:t>
      </w:r>
    </w:p>
    <w:p>
      <w:pPr>
        <w:pStyle w:val="BodyText"/>
        <w:spacing w:line="273" w:lineRule="auto" w:before="155"/>
        <w:ind w:left="393" w:right="126"/>
      </w:pPr>
      <w:r>
        <w:rPr>
          <w:i/>
          <w:color w:val="231F20"/>
        </w:rPr>
        <w:t>Đáp: </w:t>
      </w:r>
      <w:r>
        <w:rPr>
          <w:color w:val="231F20"/>
        </w:rPr>
        <w:t>Do hiện hành nên có chín phẩm. Lại nữa, do dị thục nên có chín phẩm. Pháp thiện do lìa nhiễm và pháp thiện do gia hạnh cũng</w:t>
      </w:r>
      <w:r>
        <w:rPr>
          <w:color w:val="231F20"/>
          <w:spacing w:val="-12"/>
        </w:rPr>
        <w:t> </w:t>
      </w:r>
      <w:r>
        <w:rPr>
          <w:color w:val="231F20"/>
        </w:rPr>
        <w:t>đều</w:t>
      </w:r>
      <w:r>
        <w:rPr>
          <w:color w:val="231F20"/>
          <w:spacing w:val="-12"/>
        </w:rPr>
        <w:t> </w:t>
      </w:r>
      <w:r>
        <w:rPr>
          <w:color w:val="231F20"/>
        </w:rPr>
        <w:t>có</w:t>
      </w:r>
      <w:r>
        <w:rPr>
          <w:color w:val="231F20"/>
          <w:spacing w:val="-12"/>
        </w:rPr>
        <w:t> </w:t>
      </w:r>
      <w:r>
        <w:rPr>
          <w:color w:val="231F20"/>
        </w:rPr>
        <w:t>chín</w:t>
      </w:r>
      <w:r>
        <w:rPr>
          <w:color w:val="231F20"/>
          <w:spacing w:val="-12"/>
        </w:rPr>
        <w:t> </w:t>
      </w:r>
      <w:r>
        <w:rPr>
          <w:color w:val="231F20"/>
        </w:rPr>
        <w:t>phẩm,</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từ</w:t>
      </w:r>
      <w:r>
        <w:rPr>
          <w:color w:val="231F20"/>
          <w:spacing w:val="-12"/>
        </w:rPr>
        <w:t> </w:t>
      </w:r>
      <w:r>
        <w:rPr>
          <w:color w:val="231F20"/>
        </w:rPr>
        <w:t>phẩm</w:t>
      </w:r>
      <w:r>
        <w:rPr>
          <w:color w:val="231F20"/>
          <w:spacing w:val="-12"/>
        </w:rPr>
        <w:t> </w:t>
      </w:r>
      <w:r>
        <w:rPr>
          <w:color w:val="231F20"/>
        </w:rPr>
        <w:t>hạ</w:t>
      </w:r>
      <w:r>
        <w:rPr>
          <w:color w:val="231F20"/>
          <w:spacing w:val="-12"/>
        </w:rPr>
        <w:t> </w:t>
      </w:r>
      <w:r>
        <w:rPr>
          <w:color w:val="231F20"/>
        </w:rPr>
        <w:t>hạ</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phẩm</w:t>
      </w:r>
      <w:r>
        <w:rPr>
          <w:color w:val="231F20"/>
          <w:spacing w:val="-12"/>
        </w:rPr>
        <w:t> </w:t>
      </w:r>
      <w:r>
        <w:rPr>
          <w:color w:val="231F20"/>
        </w:rPr>
        <w:t>thượng thượng. Ở đây phẩm hạ hạ cùng với chín phẩm làm nhân đồng loại. Phẩm</w:t>
      </w:r>
      <w:r>
        <w:rPr>
          <w:color w:val="231F20"/>
          <w:spacing w:val="-14"/>
        </w:rPr>
        <w:t> </w:t>
      </w:r>
      <w:r>
        <w:rPr>
          <w:color w:val="231F20"/>
        </w:rPr>
        <w:t>hạ</w:t>
      </w:r>
      <w:r>
        <w:rPr>
          <w:color w:val="231F20"/>
          <w:spacing w:val="-13"/>
        </w:rPr>
        <w:t> </w:t>
      </w:r>
      <w:r>
        <w:rPr>
          <w:color w:val="231F20"/>
        </w:rPr>
        <w:t>trung</w:t>
      </w:r>
      <w:r>
        <w:rPr>
          <w:color w:val="231F20"/>
          <w:spacing w:val="-12"/>
        </w:rPr>
        <w:t> </w:t>
      </w:r>
      <w:r>
        <w:rPr>
          <w:color w:val="231F20"/>
        </w:rPr>
        <w:t>cùng</w:t>
      </w:r>
      <w:r>
        <w:rPr>
          <w:color w:val="231F20"/>
          <w:spacing w:val="-12"/>
        </w:rPr>
        <w:t> </w:t>
      </w:r>
      <w:r>
        <w:rPr>
          <w:color w:val="231F20"/>
        </w:rPr>
        <w:t>với</w:t>
      </w:r>
      <w:r>
        <w:rPr>
          <w:color w:val="231F20"/>
          <w:spacing w:val="-14"/>
        </w:rPr>
        <w:t> </w:t>
      </w:r>
      <w:r>
        <w:rPr>
          <w:color w:val="231F20"/>
        </w:rPr>
        <w:t>tám</w:t>
      </w:r>
      <w:r>
        <w:rPr>
          <w:color w:val="231F20"/>
          <w:spacing w:val="-12"/>
        </w:rPr>
        <w:t> </w:t>
      </w:r>
      <w:r>
        <w:rPr>
          <w:color w:val="231F20"/>
        </w:rPr>
        <w:t>phẩm</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đồng</w:t>
      </w:r>
      <w:r>
        <w:rPr>
          <w:color w:val="231F20"/>
          <w:spacing w:val="-14"/>
        </w:rPr>
        <w:t> </w:t>
      </w:r>
      <w:r>
        <w:rPr>
          <w:color w:val="231F20"/>
        </w:rPr>
        <w:t>loại,</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phẩm thượng thượng chỉ cùng với phẩm thượng thượng làm nhân đồng loại. Hai phẩm này chỉ cùng với phẩm ngang đồng, vượt hơn làm nhân, không phải pháp yếu kém.</w:t>
      </w:r>
    </w:p>
    <w:p>
      <w:pPr>
        <w:pStyle w:val="BodyText"/>
        <w:spacing w:line="273" w:lineRule="auto" w:before="107"/>
        <w:ind w:left="393" w:right="126"/>
      </w:pPr>
      <w:r>
        <w:rPr>
          <w:color w:val="231F20"/>
        </w:rPr>
        <w:t>Pháp thiện do gia hạnh lại có ba thứ: 1. Pháp thiện do văn tạo thành. 2. Pháp thiện do tư tạo thành. 3. Pháp thiện do tu tạo thành. Pháp thiện do văn tạo thành cùng với ba thứ làm nhân đồng loại. Pháp thiện do tư tạo thành chỉ cùng với pháp thiện do tư tạo thành làm</w:t>
      </w:r>
      <w:r>
        <w:rPr>
          <w:color w:val="231F20"/>
          <w:spacing w:val="-13"/>
        </w:rPr>
        <w:t> </w:t>
      </w:r>
      <w:r>
        <w:rPr>
          <w:color w:val="231F20"/>
        </w:rPr>
        <w:t>nhân</w:t>
      </w:r>
      <w:r>
        <w:rPr>
          <w:color w:val="231F20"/>
          <w:spacing w:val="-13"/>
        </w:rPr>
        <w:t> </w:t>
      </w:r>
      <w:r>
        <w:rPr>
          <w:color w:val="231F20"/>
        </w:rPr>
        <w:t>đồng</w:t>
      </w:r>
      <w:r>
        <w:rPr>
          <w:color w:val="231F20"/>
          <w:spacing w:val="-13"/>
        </w:rPr>
        <w:t> </w:t>
      </w:r>
      <w:r>
        <w:rPr>
          <w:color w:val="231F20"/>
        </w:rPr>
        <w:t>loại,</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do</w:t>
      </w:r>
      <w:r>
        <w:rPr>
          <w:color w:val="231F20"/>
          <w:spacing w:val="-13"/>
        </w:rPr>
        <w:t> </w:t>
      </w:r>
      <w:r>
        <w:rPr>
          <w:color w:val="231F20"/>
        </w:rPr>
        <w:t>văn</w:t>
      </w:r>
      <w:r>
        <w:rPr>
          <w:color w:val="231F20"/>
          <w:spacing w:val="-13"/>
        </w:rPr>
        <w:t> </w:t>
      </w:r>
      <w:r>
        <w:rPr>
          <w:color w:val="231F20"/>
        </w:rPr>
        <w:t>tạo</w:t>
      </w:r>
      <w:r>
        <w:rPr>
          <w:color w:val="231F20"/>
          <w:spacing w:val="-12"/>
        </w:rPr>
        <w:t> </w:t>
      </w:r>
      <w:r>
        <w:rPr>
          <w:color w:val="231F20"/>
        </w:rPr>
        <w:t>thành</w:t>
      </w:r>
      <w:r>
        <w:rPr>
          <w:color w:val="231F20"/>
          <w:spacing w:val="-13"/>
        </w:rPr>
        <w:t> </w:t>
      </w:r>
      <w:r>
        <w:rPr>
          <w:color w:val="231F20"/>
        </w:rPr>
        <w:t>vì</w:t>
      </w:r>
      <w:r>
        <w:rPr>
          <w:color w:val="231F20"/>
          <w:spacing w:val="-13"/>
        </w:rPr>
        <w:t> </w:t>
      </w:r>
      <w:r>
        <w:rPr>
          <w:color w:val="231F20"/>
        </w:rPr>
        <w:t>pháp</w:t>
      </w:r>
      <w:r>
        <w:rPr>
          <w:color w:val="231F20"/>
          <w:spacing w:val="-13"/>
        </w:rPr>
        <w:t> </w:t>
      </w:r>
      <w:r>
        <w:rPr>
          <w:color w:val="231F20"/>
        </w:rPr>
        <w:t>đó</w:t>
      </w:r>
      <w:r>
        <w:rPr>
          <w:color w:val="231F20"/>
          <w:spacing w:val="-13"/>
        </w:rPr>
        <w:t> </w:t>
      </w:r>
      <w:r>
        <w:rPr>
          <w:color w:val="231F20"/>
        </w:rPr>
        <w:t>yếu</w:t>
      </w:r>
      <w:r>
        <w:rPr>
          <w:color w:val="231F20"/>
          <w:spacing w:val="-13"/>
        </w:rPr>
        <w:t> </w:t>
      </w:r>
      <w:r>
        <w:rPr>
          <w:color w:val="231F20"/>
          <w:spacing w:val="-3"/>
        </w:rPr>
        <w:t>kém, </w:t>
      </w:r>
      <w:r>
        <w:rPr>
          <w:color w:val="231F20"/>
        </w:rPr>
        <w:t>không</w:t>
      </w:r>
      <w:r>
        <w:rPr>
          <w:color w:val="231F20"/>
          <w:spacing w:val="-8"/>
        </w:rPr>
        <w:t> </w:t>
      </w:r>
      <w:r>
        <w:rPr>
          <w:color w:val="231F20"/>
        </w:rPr>
        <w:t>phải</w:t>
      </w:r>
      <w:r>
        <w:rPr>
          <w:color w:val="231F20"/>
          <w:spacing w:val="-7"/>
        </w:rPr>
        <w:t> </w:t>
      </w:r>
      <w:r>
        <w:rPr>
          <w:color w:val="231F20"/>
        </w:rPr>
        <w:t>do</w:t>
      </w:r>
      <w:r>
        <w:rPr>
          <w:color w:val="231F20"/>
          <w:spacing w:val="-7"/>
        </w:rPr>
        <w:t> </w:t>
      </w:r>
      <w:r>
        <w:rPr>
          <w:color w:val="231F20"/>
        </w:rPr>
        <w:t>tu</w:t>
      </w:r>
      <w:r>
        <w:rPr>
          <w:color w:val="231F20"/>
          <w:spacing w:val="-8"/>
        </w:rPr>
        <w:t> </w:t>
      </w:r>
      <w:r>
        <w:rPr>
          <w:color w:val="231F20"/>
        </w:rPr>
        <w:t>tạo</w:t>
      </w:r>
      <w:r>
        <w:rPr>
          <w:color w:val="231F20"/>
          <w:spacing w:val="-7"/>
        </w:rPr>
        <w:t> </w:t>
      </w:r>
      <w:r>
        <w:rPr>
          <w:color w:val="231F20"/>
        </w:rPr>
        <w:t>thành</w:t>
      </w:r>
      <w:r>
        <w:rPr>
          <w:color w:val="231F20"/>
          <w:spacing w:val="-7"/>
        </w:rPr>
        <w:t> </w:t>
      </w:r>
      <w:r>
        <w:rPr>
          <w:color w:val="231F20"/>
        </w:rPr>
        <w:t>vì</w:t>
      </w:r>
      <w:r>
        <w:rPr>
          <w:color w:val="231F20"/>
          <w:spacing w:val="-8"/>
        </w:rPr>
        <w:t> </w:t>
      </w:r>
      <w:r>
        <w:rPr>
          <w:color w:val="231F20"/>
        </w:rPr>
        <w:t>giới</w:t>
      </w:r>
      <w:r>
        <w:rPr>
          <w:color w:val="231F20"/>
          <w:spacing w:val="-7"/>
        </w:rPr>
        <w:t> </w:t>
      </w:r>
      <w:r>
        <w:rPr>
          <w:color w:val="231F20"/>
        </w:rPr>
        <w:t>sai</w:t>
      </w:r>
      <w:r>
        <w:rPr>
          <w:color w:val="231F20"/>
          <w:spacing w:val="-7"/>
        </w:rPr>
        <w:t> </w:t>
      </w:r>
      <w:r>
        <w:rPr>
          <w:color w:val="231F20"/>
        </w:rPr>
        <w:t>biệt.</w:t>
      </w:r>
      <w:r>
        <w:rPr>
          <w:color w:val="231F20"/>
          <w:spacing w:val="-8"/>
        </w:rPr>
        <w:t> </w:t>
      </w:r>
      <w:r>
        <w:rPr>
          <w:color w:val="231F20"/>
        </w:rPr>
        <w:t>Pháp</w:t>
      </w:r>
      <w:r>
        <w:rPr>
          <w:color w:val="231F20"/>
          <w:spacing w:val="-7"/>
        </w:rPr>
        <w:t> </w:t>
      </w:r>
      <w:r>
        <w:rPr>
          <w:color w:val="231F20"/>
        </w:rPr>
        <w:t>thiện</w:t>
      </w:r>
      <w:r>
        <w:rPr>
          <w:color w:val="231F20"/>
          <w:spacing w:val="-7"/>
        </w:rPr>
        <w:t> </w:t>
      </w:r>
      <w:r>
        <w:rPr>
          <w:color w:val="231F20"/>
        </w:rPr>
        <w:t>do</w:t>
      </w:r>
      <w:r>
        <w:rPr>
          <w:color w:val="231F20"/>
          <w:spacing w:val="-8"/>
        </w:rPr>
        <w:t> </w:t>
      </w:r>
      <w:r>
        <w:rPr>
          <w:color w:val="231F20"/>
        </w:rPr>
        <w:t>tu</w:t>
      </w:r>
      <w:r>
        <w:rPr>
          <w:color w:val="231F20"/>
          <w:spacing w:val="-7"/>
        </w:rPr>
        <w:t> </w:t>
      </w:r>
      <w:r>
        <w:rPr>
          <w:color w:val="231F20"/>
        </w:rPr>
        <w:t>tạo</w:t>
      </w:r>
      <w:r>
        <w:rPr>
          <w:color w:val="231F20"/>
          <w:spacing w:val="-7"/>
        </w:rPr>
        <w:t> </w:t>
      </w:r>
      <w:r>
        <w:rPr>
          <w:color w:val="231F20"/>
        </w:rPr>
        <w:t>thành chỉ</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thiện</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tạo</w:t>
      </w:r>
      <w:r>
        <w:rPr>
          <w:color w:val="231F20"/>
          <w:spacing w:val="13"/>
        </w:rPr>
        <w:t> </w:t>
      </w:r>
      <w:r>
        <w:rPr>
          <w:color w:val="231F20"/>
        </w:rPr>
        <w:t>thành</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đồng</w:t>
      </w:r>
      <w:r>
        <w:rPr>
          <w:color w:val="231F20"/>
          <w:spacing w:val="13"/>
        </w:rPr>
        <w:t> </w:t>
      </w:r>
      <w:r>
        <w:rPr>
          <w:color w:val="231F20"/>
        </w:rPr>
        <w:t>loại,</w:t>
      </w:r>
      <w:r>
        <w:rPr>
          <w:color w:val="231F20"/>
          <w:spacing w:val="13"/>
        </w:rPr>
        <w:t> </w:t>
      </w:r>
      <w:r>
        <w:rPr>
          <w:color w:val="231F20"/>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phải</w:t>
      </w:r>
      <w:r>
        <w:rPr>
          <w:color w:val="231F20"/>
          <w:spacing w:val="-13"/>
        </w:rPr>
        <w:t> </w:t>
      </w:r>
      <w:r>
        <w:rPr>
          <w:color w:val="231F20"/>
        </w:rPr>
        <w:t>do</w:t>
      </w:r>
      <w:r>
        <w:rPr>
          <w:color w:val="231F20"/>
          <w:spacing w:val="-13"/>
        </w:rPr>
        <w:t> </w:t>
      </w:r>
      <w:r>
        <w:rPr>
          <w:color w:val="231F20"/>
        </w:rPr>
        <w:t>văn</w:t>
      </w:r>
      <w:r>
        <w:rPr>
          <w:color w:val="231F20"/>
          <w:spacing w:val="-13"/>
        </w:rPr>
        <w:t> </w:t>
      </w:r>
      <w:r>
        <w:rPr>
          <w:color w:val="231F20"/>
        </w:rPr>
        <w:t>tạo</w:t>
      </w:r>
      <w:r>
        <w:rPr>
          <w:color w:val="231F20"/>
          <w:spacing w:val="-13"/>
        </w:rPr>
        <w:t> </w:t>
      </w:r>
      <w:r>
        <w:rPr>
          <w:color w:val="231F20"/>
        </w:rPr>
        <w:t>thành</w:t>
      </w:r>
      <w:r>
        <w:rPr>
          <w:color w:val="231F20"/>
          <w:spacing w:val="-12"/>
        </w:rPr>
        <w:t> </w:t>
      </w:r>
      <w:r>
        <w:rPr>
          <w:color w:val="231F20"/>
        </w:rPr>
        <w:t>vì</w:t>
      </w:r>
      <w:r>
        <w:rPr>
          <w:color w:val="231F20"/>
          <w:spacing w:val="-13"/>
        </w:rPr>
        <w:t> </w:t>
      </w:r>
      <w:r>
        <w:rPr>
          <w:color w:val="231F20"/>
        </w:rPr>
        <w:t>pháp</w:t>
      </w:r>
      <w:r>
        <w:rPr>
          <w:color w:val="231F20"/>
          <w:spacing w:val="-13"/>
        </w:rPr>
        <w:t> </w:t>
      </w:r>
      <w:r>
        <w:rPr>
          <w:color w:val="231F20"/>
        </w:rPr>
        <w:t>đó</w:t>
      </w:r>
      <w:r>
        <w:rPr>
          <w:color w:val="231F20"/>
          <w:spacing w:val="-13"/>
        </w:rPr>
        <w:t> </w:t>
      </w:r>
      <w:r>
        <w:rPr>
          <w:color w:val="231F20"/>
        </w:rPr>
        <w:t>yếu</w:t>
      </w:r>
      <w:r>
        <w:rPr>
          <w:color w:val="231F20"/>
          <w:spacing w:val="-12"/>
        </w:rPr>
        <w:t> </w:t>
      </w:r>
      <w:r>
        <w:rPr>
          <w:color w:val="231F20"/>
        </w:rPr>
        <w:t>kém,</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do</w:t>
      </w:r>
      <w:r>
        <w:rPr>
          <w:color w:val="231F20"/>
          <w:spacing w:val="-12"/>
        </w:rPr>
        <w:t> </w:t>
      </w:r>
      <w:r>
        <w:rPr>
          <w:color w:val="231F20"/>
        </w:rPr>
        <w:t>tư</w:t>
      </w:r>
      <w:r>
        <w:rPr>
          <w:color w:val="231F20"/>
          <w:spacing w:val="-13"/>
        </w:rPr>
        <w:t> </w:t>
      </w:r>
      <w:r>
        <w:rPr>
          <w:color w:val="231F20"/>
        </w:rPr>
        <w:t>tạo</w:t>
      </w:r>
      <w:r>
        <w:rPr>
          <w:color w:val="231F20"/>
          <w:spacing w:val="-13"/>
        </w:rPr>
        <w:t> </w:t>
      </w:r>
      <w:r>
        <w:rPr>
          <w:color w:val="231F20"/>
          <w:spacing w:val="-3"/>
        </w:rPr>
        <w:t>thành </w:t>
      </w:r>
      <w:r>
        <w:rPr>
          <w:color w:val="231F20"/>
        </w:rPr>
        <w:t>vì pháp ấy cũng yếu kém và vì giới sai</w:t>
      </w:r>
      <w:r>
        <w:rPr>
          <w:color w:val="231F20"/>
          <w:spacing w:val="-2"/>
        </w:rPr>
        <w:t> </w:t>
      </w:r>
      <w:r>
        <w:rPr>
          <w:color w:val="231F20"/>
        </w:rPr>
        <w:t>biệt.</w:t>
      </w:r>
    </w:p>
    <w:p>
      <w:pPr>
        <w:pStyle w:val="BodyText"/>
        <w:spacing w:line="273" w:lineRule="auto" w:before="112"/>
        <w:ind w:right="410"/>
      </w:pPr>
      <w:r>
        <w:rPr>
          <w:color w:val="231F20"/>
        </w:rPr>
        <w:t>Pháp thiện do tu tạo thành lại có bốn thứ: Là noãn, đảnh,</w:t>
      </w:r>
      <w:r>
        <w:rPr>
          <w:color w:val="231F20"/>
          <w:spacing w:val="-29"/>
        </w:rPr>
        <w:t> </w:t>
      </w:r>
      <w:r>
        <w:rPr>
          <w:color w:val="231F20"/>
        </w:rPr>
        <w:t>nhẫn, pháp thế đệ nhất. Như thứ lớp có thể cùng với bốn, ba, hai, một làm nhân đồng loại. Về nghĩa như trước đã</w:t>
      </w:r>
      <w:r>
        <w:rPr>
          <w:color w:val="231F20"/>
          <w:spacing w:val="-7"/>
        </w:rPr>
        <w:t> </w:t>
      </w:r>
      <w:r>
        <w:rPr>
          <w:color w:val="231F20"/>
        </w:rPr>
        <w:t>nói.</w:t>
      </w:r>
    </w:p>
    <w:p>
      <w:pPr>
        <w:pStyle w:val="BodyText"/>
        <w:spacing w:line="273" w:lineRule="auto" w:before="110"/>
        <w:ind w:right="409"/>
      </w:pPr>
      <w:r>
        <w:rPr>
          <w:color w:val="231F20"/>
        </w:rPr>
        <w:t>Tâm</w:t>
      </w:r>
      <w:r>
        <w:rPr>
          <w:color w:val="231F20"/>
          <w:spacing w:val="-8"/>
        </w:rPr>
        <w:t> </w:t>
      </w:r>
      <w:r>
        <w:rPr>
          <w:color w:val="231F20"/>
        </w:rPr>
        <w:t>thông</w:t>
      </w:r>
      <w:r>
        <w:rPr>
          <w:color w:val="231F20"/>
          <w:spacing w:val="-7"/>
        </w:rPr>
        <w:t> </w:t>
      </w:r>
      <w:r>
        <w:rPr>
          <w:color w:val="231F20"/>
        </w:rPr>
        <w:t>quả</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có</w:t>
      </w:r>
      <w:r>
        <w:rPr>
          <w:color w:val="231F20"/>
          <w:spacing w:val="-7"/>
        </w:rPr>
        <w:t> </w:t>
      </w:r>
      <w:r>
        <w:rPr>
          <w:color w:val="231F20"/>
        </w:rPr>
        <w:t>bốn</w:t>
      </w:r>
      <w:r>
        <w:rPr>
          <w:color w:val="231F20"/>
          <w:spacing w:val="-8"/>
        </w:rPr>
        <w:t> </w:t>
      </w:r>
      <w:r>
        <w:rPr>
          <w:color w:val="231F20"/>
        </w:rPr>
        <w:t>thứ:</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quả</w:t>
      </w:r>
      <w:r>
        <w:rPr>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 thứ</w:t>
      </w:r>
      <w:r>
        <w:rPr>
          <w:color w:val="231F20"/>
          <w:spacing w:val="-8"/>
        </w:rPr>
        <w:t> </w:t>
      </w:r>
      <w:r>
        <w:rPr>
          <w:color w:val="231F20"/>
        </w:rPr>
        <w:t>nhất</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quả</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Bốn</w:t>
      </w:r>
      <w:r>
        <w:rPr>
          <w:color w:val="231F20"/>
          <w:spacing w:val="-8"/>
        </w:rPr>
        <w:t> </w:t>
      </w:r>
      <w:r>
        <w:rPr>
          <w:color w:val="231F20"/>
        </w:rPr>
        <w:t>thứ</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như</w:t>
      </w:r>
      <w:r>
        <w:rPr>
          <w:color w:val="231F20"/>
          <w:spacing w:val="-8"/>
        </w:rPr>
        <w:t> </w:t>
      </w:r>
      <w:r>
        <w:rPr>
          <w:color w:val="231F20"/>
        </w:rPr>
        <w:t>thứ</w:t>
      </w:r>
      <w:r>
        <w:rPr>
          <w:color w:val="231F20"/>
          <w:spacing w:val="-8"/>
        </w:rPr>
        <w:t> </w:t>
      </w:r>
      <w:r>
        <w:rPr>
          <w:color w:val="231F20"/>
        </w:rPr>
        <w:t>lớp có thể cùng với bốn, ba, hai, một làm nhân đồng loại.</w:t>
      </w:r>
    </w:p>
    <w:p>
      <w:pPr>
        <w:pStyle w:val="BodyText"/>
        <w:spacing w:line="273" w:lineRule="auto" w:before="111"/>
        <w:ind w:right="410"/>
      </w:pP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Bốn</w:t>
      </w:r>
      <w:r>
        <w:rPr>
          <w:color w:val="231F20"/>
          <w:spacing w:val="-8"/>
        </w:rPr>
        <w:t> </w:t>
      </w:r>
      <w:r>
        <w:rPr>
          <w:color w:val="231F20"/>
        </w:rPr>
        <w:t>thứ</w:t>
      </w:r>
      <w:r>
        <w:rPr>
          <w:color w:val="231F20"/>
          <w:spacing w:val="-8"/>
        </w:rPr>
        <w:t> </w:t>
      </w:r>
      <w:r>
        <w:rPr>
          <w:color w:val="231F20"/>
        </w:rPr>
        <w:t>này</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cùng</w:t>
      </w:r>
      <w:r>
        <w:rPr>
          <w:color w:val="231F20"/>
          <w:spacing w:val="-8"/>
        </w:rPr>
        <w:t> </w:t>
      </w:r>
      <w:r>
        <w:rPr>
          <w:color w:val="231F20"/>
        </w:rPr>
        <w:t>làm</w:t>
      </w:r>
      <w:r>
        <w:rPr>
          <w:color w:val="231F20"/>
          <w:spacing w:val="-8"/>
        </w:rPr>
        <w:t> </w:t>
      </w:r>
      <w:r>
        <w:rPr>
          <w:color w:val="231F20"/>
        </w:rPr>
        <w:t>nhân</w:t>
      </w:r>
      <w:r>
        <w:rPr>
          <w:color w:val="231F20"/>
          <w:spacing w:val="-8"/>
        </w:rPr>
        <w:t> </w:t>
      </w:r>
      <w:r>
        <w:rPr>
          <w:color w:val="231F20"/>
        </w:rPr>
        <w:t>lẫn</w:t>
      </w:r>
      <w:r>
        <w:rPr>
          <w:color w:val="231F20"/>
          <w:spacing w:val="-8"/>
        </w:rPr>
        <w:t> </w:t>
      </w:r>
      <w:r>
        <w:rPr>
          <w:color w:val="231F20"/>
          <w:spacing w:val="-3"/>
        </w:rPr>
        <w:t>nhau </w:t>
      </w:r>
      <w:r>
        <w:rPr>
          <w:color w:val="231F20"/>
        </w:rPr>
        <w:t>như tĩnh lự.</w:t>
      </w:r>
    </w:p>
    <w:p>
      <w:pPr>
        <w:pStyle w:val="BodyText"/>
        <w:spacing w:line="273" w:lineRule="auto" w:before="112"/>
        <w:ind w:right="410"/>
      </w:pPr>
      <w:r>
        <w:rPr>
          <w:color w:val="231F20"/>
        </w:rPr>
        <w:t>Có thuyết cho: Bốn thứ này lần lượt làm nhân, vì đồng một sự hệ thuộc, đồng một tánh.</w:t>
      </w:r>
    </w:p>
    <w:p>
      <w:pPr>
        <w:pStyle w:val="BodyText"/>
        <w:spacing w:line="273" w:lineRule="auto" w:before="112"/>
        <w:ind w:right="411"/>
      </w:pPr>
      <w:r>
        <w:rPr>
          <w:i/>
          <w:color w:val="231F20"/>
        </w:rPr>
        <w:t>Lời bình: </w:t>
      </w:r>
      <w:r>
        <w:rPr>
          <w:color w:val="231F20"/>
        </w:rPr>
        <w:t>Thuyết nêu đầu tiên là đúng, vì đồng một địa, và do gia hạnh sinh.</w:t>
      </w:r>
    </w:p>
    <w:p>
      <w:pPr>
        <w:pStyle w:val="BodyText"/>
        <w:spacing w:before="111"/>
        <w:ind w:left="677" w:firstLine="0"/>
      </w:pPr>
      <w:r>
        <w:rPr>
          <w:color w:val="231F20"/>
          <w:spacing w:val="-4"/>
        </w:rPr>
        <w:t>Các tâm </w:t>
      </w:r>
      <w:r>
        <w:rPr>
          <w:color w:val="231F20"/>
          <w:spacing w:val="-5"/>
        </w:rPr>
        <w:t>thông </w:t>
      </w:r>
      <w:r>
        <w:rPr>
          <w:color w:val="231F20"/>
          <w:spacing w:val="-4"/>
        </w:rPr>
        <w:t>quả như </w:t>
      </w:r>
      <w:r>
        <w:rPr>
          <w:color w:val="231F20"/>
          <w:spacing w:val="-5"/>
        </w:rPr>
        <w:t>tĩnh </w:t>
      </w:r>
      <w:r>
        <w:rPr>
          <w:color w:val="231F20"/>
          <w:spacing w:val="-3"/>
        </w:rPr>
        <w:t>lự </w:t>
      </w:r>
      <w:r>
        <w:rPr>
          <w:color w:val="231F20"/>
          <w:spacing w:val="-4"/>
        </w:rPr>
        <w:t>thứ </w:t>
      </w:r>
      <w:r>
        <w:rPr>
          <w:color w:val="231F20"/>
          <w:spacing w:val="-5"/>
        </w:rPr>
        <w:t>nhất </w:t>
      </w:r>
      <w:r>
        <w:rPr>
          <w:color w:val="231F20"/>
          <w:spacing w:val="-11"/>
        </w:rPr>
        <w:t>v.v... </w:t>
      </w:r>
      <w:r>
        <w:rPr>
          <w:color w:val="231F20"/>
          <w:spacing w:val="-4"/>
        </w:rPr>
        <w:t>nên </w:t>
      </w:r>
      <w:r>
        <w:rPr>
          <w:color w:val="231F20"/>
          <w:spacing w:val="-5"/>
        </w:rPr>
        <w:t>biết cũng </w:t>
      </w:r>
      <w:r>
        <w:rPr>
          <w:color w:val="231F20"/>
          <w:spacing w:val="-4"/>
        </w:rPr>
        <w:t>như </w:t>
      </w:r>
      <w:r>
        <w:rPr>
          <w:color w:val="231F20"/>
          <w:spacing w:val="-6"/>
        </w:rPr>
        <w:t>thế.</w:t>
      </w:r>
    </w:p>
    <w:p>
      <w:pPr>
        <w:pStyle w:val="BodyText"/>
        <w:spacing w:line="273" w:lineRule="auto" w:before="155"/>
        <w:ind w:right="410"/>
      </w:pPr>
      <w:r>
        <w:rPr>
          <w:i/>
          <w:color w:val="231F20"/>
        </w:rPr>
        <w:t>Hỏi: </w:t>
      </w:r>
      <w:r>
        <w:rPr>
          <w:color w:val="231F20"/>
        </w:rPr>
        <w:t>Tĩnh lự thứ nhất có các thức thân, có tâm biến hóa, có cùng làm nhân chăng?</w:t>
      </w:r>
    </w:p>
    <w:p>
      <w:pPr>
        <w:pStyle w:val="BodyText"/>
        <w:spacing w:line="273" w:lineRule="auto" w:before="112"/>
        <w:ind w:right="407"/>
      </w:pPr>
      <w:r>
        <w:rPr>
          <w:i/>
          <w:color w:val="231F20"/>
        </w:rPr>
        <w:t>Đáp: </w:t>
      </w:r>
      <w:r>
        <w:rPr>
          <w:color w:val="231F20"/>
        </w:rPr>
        <w:t>Các thức thân cùng với tâm biến hóa làm nhân đồng loại. Tâm biến hóa không cùng với các thức thân làm nhân đồng loại, vì tâm kia yếu kém. Căn cứ vào các nghĩa trước, nên tạo ra </w:t>
      </w:r>
      <w:r>
        <w:rPr>
          <w:color w:val="231F20"/>
          <w:spacing w:val="2"/>
        </w:rPr>
        <w:t>các </w:t>
      </w:r>
      <w:r>
        <w:rPr>
          <w:color w:val="231F20"/>
        </w:rPr>
        <w:t>câu hỏi,</w:t>
      </w:r>
      <w:r>
        <w:rPr>
          <w:color w:val="231F20"/>
          <w:spacing w:val="10"/>
        </w:rPr>
        <w:t> </w:t>
      </w:r>
      <w:r>
        <w:rPr>
          <w:color w:val="231F20"/>
        </w:rPr>
        <w:t>đáp.</w:t>
      </w:r>
    </w:p>
    <w:p>
      <w:pPr>
        <w:pStyle w:val="BodyText"/>
        <w:spacing w:line="273" w:lineRule="auto" w:before="110"/>
        <w:ind w:right="410"/>
      </w:pPr>
      <w:r>
        <w:rPr>
          <w:i/>
          <w:color w:val="231F20"/>
        </w:rPr>
        <w:t>Hỏi:</w:t>
      </w:r>
      <w:r>
        <w:rPr>
          <w:i/>
          <w:color w:val="231F20"/>
          <w:spacing w:val="-14"/>
        </w:rPr>
        <w:t> </w:t>
      </w:r>
      <w:r>
        <w:rPr>
          <w:color w:val="231F20"/>
        </w:rPr>
        <w:t>Từng</w:t>
      </w:r>
      <w:r>
        <w:rPr>
          <w:color w:val="231F20"/>
          <w:spacing w:val="-8"/>
        </w:rPr>
        <w:t> </w:t>
      </w:r>
      <w:r>
        <w:rPr>
          <w:color w:val="231F20"/>
        </w:rPr>
        <w:t>có</w:t>
      </w:r>
      <w:r>
        <w:rPr>
          <w:color w:val="231F20"/>
          <w:spacing w:val="-9"/>
        </w:rPr>
        <w:t> </w:t>
      </w:r>
      <w:r>
        <w:rPr>
          <w:color w:val="231F20"/>
        </w:rPr>
        <w:t>pháp</w:t>
      </w:r>
      <w:r>
        <w:rPr>
          <w:color w:val="231F20"/>
          <w:spacing w:val="-8"/>
        </w:rPr>
        <w:t> </w:t>
      </w:r>
      <w:r>
        <w:rPr>
          <w:color w:val="231F20"/>
        </w:rPr>
        <w:t>sinh</w:t>
      </w:r>
      <w:r>
        <w:rPr>
          <w:color w:val="231F20"/>
          <w:spacing w:val="-9"/>
        </w:rPr>
        <w:t> </w:t>
      </w:r>
      <w:r>
        <w:rPr>
          <w:color w:val="231F20"/>
        </w:rPr>
        <w:t>trước</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nhân</w:t>
      </w:r>
      <w:r>
        <w:rPr>
          <w:color w:val="231F20"/>
          <w:spacing w:val="-8"/>
        </w:rPr>
        <w:t> </w:t>
      </w:r>
      <w:r>
        <w:rPr>
          <w:color w:val="231F20"/>
        </w:rPr>
        <w:t>đồng</w:t>
      </w:r>
      <w:r>
        <w:rPr>
          <w:color w:val="231F20"/>
          <w:spacing w:val="-9"/>
        </w:rPr>
        <w:t> </w:t>
      </w:r>
      <w:r>
        <w:rPr>
          <w:color w:val="231F20"/>
        </w:rPr>
        <w:t>loại</w:t>
      </w:r>
      <w:r>
        <w:rPr>
          <w:color w:val="231F20"/>
          <w:spacing w:val="-8"/>
        </w:rPr>
        <w:t> </w:t>
      </w:r>
      <w:r>
        <w:rPr>
          <w:color w:val="231F20"/>
        </w:rPr>
        <w:t>của pháp sinh sau</w:t>
      </w:r>
      <w:r>
        <w:rPr>
          <w:color w:val="231F20"/>
          <w:spacing w:val="-3"/>
        </w:rPr>
        <w:t> </w:t>
      </w:r>
      <w:r>
        <w:rPr>
          <w:color w:val="231F20"/>
        </w:rPr>
        <w:t>chăng?</w:t>
      </w:r>
    </w:p>
    <w:p>
      <w:pPr>
        <w:pStyle w:val="BodyText"/>
        <w:spacing w:before="111"/>
        <w:ind w:left="677" w:firstLine="0"/>
      </w:pPr>
      <w:r>
        <w:rPr>
          <w:i/>
          <w:color w:val="231F20"/>
        </w:rPr>
        <w:t>Đáp: </w:t>
      </w:r>
      <w:r>
        <w:rPr>
          <w:color w:val="231F20"/>
        </w:rPr>
        <w:t>Có. Nghĩa là cõi không</w:t>
      </w:r>
      <w:r>
        <w:rPr>
          <w:color w:val="231F20"/>
          <w:spacing w:val="-8"/>
        </w:rPr>
        <w:t> </w:t>
      </w:r>
      <w:r>
        <w:rPr>
          <w:color w:val="231F20"/>
        </w:rPr>
        <w:t>đồng.</w:t>
      </w:r>
    </w:p>
    <w:p>
      <w:pPr>
        <w:pStyle w:val="BodyText"/>
        <w:spacing w:line="273" w:lineRule="auto" w:before="155"/>
        <w:ind w:right="411"/>
      </w:pPr>
      <w:r>
        <w:rPr>
          <w:i/>
          <w:color w:val="231F20"/>
        </w:rPr>
        <w:t>Hỏi: </w:t>
      </w:r>
      <w:r>
        <w:rPr>
          <w:color w:val="231F20"/>
        </w:rPr>
        <w:t>Từng có đồng cõi, nhưng pháp sinh trước không phải là nhân đồng loại của pháp sinh sau</w:t>
      </w:r>
      <w:r>
        <w:rPr>
          <w:color w:val="231F20"/>
          <w:spacing w:val="-3"/>
        </w:rPr>
        <w:t> </w:t>
      </w:r>
      <w:r>
        <w:rPr>
          <w:color w:val="231F20"/>
        </w:rPr>
        <w:t>chăng?</w:t>
      </w:r>
    </w:p>
    <w:p>
      <w:pPr>
        <w:pStyle w:val="BodyText"/>
        <w:spacing w:before="112"/>
        <w:ind w:left="677" w:firstLine="0"/>
      </w:pPr>
      <w:r>
        <w:rPr>
          <w:i/>
          <w:color w:val="231F20"/>
        </w:rPr>
        <w:t>Đáp: </w:t>
      </w:r>
      <w:r>
        <w:rPr>
          <w:color w:val="231F20"/>
        </w:rPr>
        <w:t>Có. Nghĩa là địa không</w:t>
      </w:r>
      <w:r>
        <w:rPr>
          <w:color w:val="231F20"/>
          <w:spacing w:val="-8"/>
        </w:rPr>
        <w:t> </w:t>
      </w:r>
      <w:r>
        <w:rPr>
          <w:color w:val="231F20"/>
        </w:rPr>
        <w:t>đồng.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Từng có đồng địa, nhưng pháp sinh trước không phải là nhân đồng loại của pháp sinh sau chăng?</w:t>
      </w:r>
    </w:p>
    <w:p>
      <w:pPr>
        <w:pStyle w:val="BodyText"/>
        <w:spacing w:before="112"/>
        <w:ind w:left="960" w:firstLine="0"/>
      </w:pPr>
      <w:r>
        <w:rPr>
          <w:i/>
          <w:color w:val="231F20"/>
          <w:spacing w:val="-3"/>
        </w:rPr>
        <w:t>Đáp:</w:t>
      </w:r>
      <w:r>
        <w:rPr>
          <w:i/>
          <w:color w:val="231F20"/>
          <w:spacing w:val="-14"/>
        </w:rPr>
        <w:t> </w:t>
      </w:r>
      <w:r>
        <w:rPr>
          <w:color w:val="231F20"/>
        </w:rPr>
        <w:t>Có.</w:t>
      </w:r>
      <w:r>
        <w:rPr>
          <w:color w:val="231F20"/>
          <w:spacing w:val="-14"/>
        </w:rPr>
        <w:t> </w:t>
      </w:r>
      <w:r>
        <w:rPr>
          <w:color w:val="231F20"/>
          <w:spacing w:val="-3"/>
        </w:rPr>
        <w:t>Nghĩa</w:t>
      </w:r>
      <w:r>
        <w:rPr>
          <w:color w:val="231F20"/>
          <w:spacing w:val="-14"/>
        </w:rPr>
        <w:t> </w:t>
      </w:r>
      <w:r>
        <w:rPr>
          <w:color w:val="231F20"/>
        </w:rPr>
        <w:t>là</w:t>
      </w:r>
      <w:r>
        <w:rPr>
          <w:color w:val="231F20"/>
          <w:spacing w:val="-14"/>
        </w:rPr>
        <w:t> </w:t>
      </w:r>
      <w:r>
        <w:rPr>
          <w:color w:val="231F20"/>
        </w:rPr>
        <w:t>hữu</w:t>
      </w:r>
      <w:r>
        <w:rPr>
          <w:color w:val="231F20"/>
          <w:spacing w:val="-14"/>
        </w:rPr>
        <w:t> </w:t>
      </w:r>
      <w:r>
        <w:rPr>
          <w:color w:val="231F20"/>
        </w:rPr>
        <w:t>lậu</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vô</w:t>
      </w:r>
      <w:r>
        <w:rPr>
          <w:color w:val="231F20"/>
          <w:spacing w:val="-14"/>
        </w:rPr>
        <w:t> </w:t>
      </w:r>
      <w:r>
        <w:rPr>
          <w:color w:val="231F20"/>
          <w:spacing w:val="-3"/>
        </w:rPr>
        <w:t>lậu,</w:t>
      </w:r>
      <w:r>
        <w:rPr>
          <w:color w:val="231F20"/>
          <w:spacing w:val="-14"/>
        </w:rPr>
        <w:t> </w:t>
      </w:r>
      <w:r>
        <w:rPr>
          <w:color w:val="231F20"/>
        </w:rPr>
        <w:t>vô</w:t>
      </w:r>
      <w:r>
        <w:rPr>
          <w:color w:val="231F20"/>
          <w:spacing w:val="-14"/>
        </w:rPr>
        <w:t> </w:t>
      </w:r>
      <w:r>
        <w:rPr>
          <w:color w:val="231F20"/>
        </w:rPr>
        <w:t>lậu</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hữu</w:t>
      </w:r>
      <w:r>
        <w:rPr>
          <w:color w:val="231F20"/>
          <w:spacing w:val="-14"/>
        </w:rPr>
        <w:t> </w:t>
      </w:r>
      <w:r>
        <w:rPr>
          <w:color w:val="231F20"/>
          <w:spacing w:val="-3"/>
        </w:rPr>
        <w:t>lậu.</w:t>
      </w:r>
    </w:p>
    <w:p>
      <w:pPr>
        <w:pStyle w:val="BodyText"/>
        <w:spacing w:line="273" w:lineRule="auto" w:before="154"/>
        <w:ind w:left="393" w:right="127"/>
      </w:pPr>
      <w:r>
        <w:rPr>
          <w:i/>
          <w:color w:val="231F20"/>
        </w:rPr>
        <w:t>Hỏi:</w:t>
      </w:r>
      <w:r>
        <w:rPr>
          <w:i/>
          <w:color w:val="231F20"/>
          <w:spacing w:val="-16"/>
        </w:rPr>
        <w:t> </w:t>
      </w:r>
      <w:r>
        <w:rPr>
          <w:color w:val="231F20"/>
        </w:rPr>
        <w:t>Từng</w:t>
      </w:r>
      <w:r>
        <w:rPr>
          <w:color w:val="231F20"/>
          <w:spacing w:val="-11"/>
        </w:rPr>
        <w:t> </w:t>
      </w:r>
      <w:r>
        <w:rPr>
          <w:color w:val="231F20"/>
        </w:rPr>
        <w:t>có</w:t>
      </w:r>
      <w:r>
        <w:rPr>
          <w:color w:val="231F20"/>
          <w:spacing w:val="-12"/>
        </w:rPr>
        <w:t> </w:t>
      </w:r>
      <w:r>
        <w:rPr>
          <w:color w:val="231F20"/>
        </w:rPr>
        <w:t>pháp</w:t>
      </w:r>
      <w:r>
        <w:rPr>
          <w:color w:val="231F20"/>
          <w:spacing w:val="-11"/>
        </w:rPr>
        <w:t> </w:t>
      </w:r>
      <w:r>
        <w:rPr>
          <w:color w:val="231F20"/>
        </w:rPr>
        <w:t>hữu</w:t>
      </w:r>
      <w:r>
        <w:rPr>
          <w:color w:val="231F20"/>
          <w:spacing w:val="-12"/>
        </w:rPr>
        <w:t> </w:t>
      </w:r>
      <w:r>
        <w:rPr>
          <w:color w:val="231F20"/>
        </w:rPr>
        <w:t>lậu</w:t>
      </w:r>
      <w:r>
        <w:rPr>
          <w:color w:val="231F20"/>
          <w:spacing w:val="-11"/>
        </w:rPr>
        <w:t> </w:t>
      </w:r>
      <w:r>
        <w:rPr>
          <w:color w:val="231F20"/>
        </w:rPr>
        <w:t>sinh</w:t>
      </w:r>
      <w:r>
        <w:rPr>
          <w:color w:val="231F20"/>
          <w:spacing w:val="-12"/>
        </w:rPr>
        <w:t> </w:t>
      </w:r>
      <w:r>
        <w:rPr>
          <w:color w:val="231F20"/>
        </w:rPr>
        <w:t>trước,</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2"/>
        </w:rPr>
        <w:t> </w:t>
      </w:r>
      <w:r>
        <w:rPr>
          <w:color w:val="231F20"/>
        </w:rPr>
        <w:t>nhân</w:t>
      </w:r>
      <w:r>
        <w:rPr>
          <w:color w:val="231F20"/>
          <w:spacing w:val="-11"/>
        </w:rPr>
        <w:t> </w:t>
      </w:r>
      <w:r>
        <w:rPr>
          <w:color w:val="231F20"/>
        </w:rPr>
        <w:t>đồng loại của pháp hữu lậu sinh sau</w:t>
      </w:r>
      <w:r>
        <w:rPr>
          <w:color w:val="231F20"/>
          <w:spacing w:val="-3"/>
        </w:rPr>
        <w:t> </w:t>
      </w:r>
      <w:r>
        <w:rPr>
          <w:color w:val="231F20"/>
        </w:rPr>
        <w:t>chăng?</w:t>
      </w:r>
    </w:p>
    <w:p>
      <w:pPr>
        <w:pStyle w:val="BodyText"/>
        <w:spacing w:line="273" w:lineRule="auto" w:before="112"/>
        <w:ind w:left="393" w:right="128"/>
      </w:pPr>
      <w:r>
        <w:rPr>
          <w:i/>
          <w:color w:val="231F20"/>
        </w:rPr>
        <w:t>Đáp:</w:t>
      </w:r>
      <w:r>
        <w:rPr>
          <w:i/>
          <w:color w:val="231F20"/>
          <w:spacing w:val="-9"/>
        </w:rPr>
        <w:t> </w:t>
      </w:r>
      <w:r>
        <w:rPr>
          <w:color w:val="231F20"/>
        </w:rPr>
        <w:t>Có.</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bộ</w:t>
      </w:r>
      <w:r>
        <w:rPr>
          <w:color w:val="231F20"/>
          <w:spacing w:val="-9"/>
        </w:rPr>
        <w:t> </w:t>
      </w:r>
      <w:r>
        <w:rPr>
          <w:color w:val="231F20"/>
        </w:rPr>
        <w:t>không</w:t>
      </w:r>
      <w:r>
        <w:rPr>
          <w:color w:val="231F20"/>
          <w:spacing w:val="-8"/>
        </w:rPr>
        <w:t> </w:t>
      </w:r>
      <w:r>
        <w:rPr>
          <w:color w:val="231F20"/>
        </w:rPr>
        <w:t>đồng,</w:t>
      </w:r>
      <w:r>
        <w:rPr>
          <w:color w:val="231F20"/>
          <w:spacing w:val="-9"/>
        </w:rPr>
        <w:t> </w:t>
      </w:r>
      <w:r>
        <w:rPr>
          <w:color w:val="231F20"/>
        </w:rPr>
        <w:t>hoặc</w:t>
      </w:r>
      <w:r>
        <w:rPr>
          <w:color w:val="231F20"/>
          <w:spacing w:val="-8"/>
        </w:rPr>
        <w:t> </w:t>
      </w:r>
      <w:r>
        <w:rPr>
          <w:color w:val="231F20"/>
        </w:rPr>
        <w:t>tánh</w:t>
      </w:r>
      <w:r>
        <w:rPr>
          <w:color w:val="231F20"/>
          <w:spacing w:val="-9"/>
        </w:rPr>
        <w:t> </w:t>
      </w:r>
      <w:r>
        <w:rPr>
          <w:color w:val="231F20"/>
        </w:rPr>
        <w:t>không</w:t>
      </w:r>
      <w:r>
        <w:rPr>
          <w:color w:val="231F20"/>
          <w:spacing w:val="-9"/>
        </w:rPr>
        <w:t> </w:t>
      </w:r>
      <w:r>
        <w:rPr>
          <w:color w:val="231F20"/>
        </w:rPr>
        <w:t>đồng,</w:t>
      </w:r>
      <w:r>
        <w:rPr>
          <w:color w:val="231F20"/>
          <w:spacing w:val="-8"/>
        </w:rPr>
        <w:t> </w:t>
      </w:r>
      <w:r>
        <w:rPr>
          <w:color w:val="231F20"/>
        </w:rPr>
        <w:t>hoặc hơn,</w:t>
      </w:r>
      <w:r>
        <w:rPr>
          <w:color w:val="231F20"/>
          <w:spacing w:val="-6"/>
        </w:rPr>
        <w:t> </w:t>
      </w:r>
      <w:r>
        <w:rPr>
          <w:color w:val="231F20"/>
        </w:rPr>
        <w:t>kém.</w:t>
      </w:r>
      <w:r>
        <w:rPr>
          <w:color w:val="231F20"/>
          <w:spacing w:val="-6"/>
        </w:rPr>
        <w:t> </w:t>
      </w:r>
      <w:r>
        <w:rPr>
          <w:color w:val="231F20"/>
        </w:rPr>
        <w:t>Pháp</w:t>
      </w:r>
      <w:r>
        <w:rPr>
          <w:color w:val="231F20"/>
          <w:spacing w:val="-6"/>
        </w:rPr>
        <w:t> </w:t>
      </w:r>
      <w:r>
        <w:rPr>
          <w:color w:val="231F20"/>
        </w:rPr>
        <w:t>vô</w:t>
      </w:r>
      <w:r>
        <w:rPr>
          <w:color w:val="231F20"/>
          <w:spacing w:val="-6"/>
        </w:rPr>
        <w:t> </w:t>
      </w:r>
      <w:r>
        <w:rPr>
          <w:color w:val="231F20"/>
        </w:rPr>
        <w:t>lậu</w:t>
      </w:r>
      <w:r>
        <w:rPr>
          <w:color w:val="231F20"/>
          <w:spacing w:val="-5"/>
        </w:rPr>
        <w:t> </w:t>
      </w:r>
      <w:r>
        <w:rPr>
          <w:color w:val="231F20"/>
        </w:rPr>
        <w:t>sinh</w:t>
      </w:r>
      <w:r>
        <w:rPr>
          <w:color w:val="231F20"/>
          <w:spacing w:val="-6"/>
        </w:rPr>
        <w:t> </w:t>
      </w:r>
      <w:r>
        <w:rPr>
          <w:color w:val="231F20"/>
        </w:rPr>
        <w:t>trước</w:t>
      </w:r>
      <w:r>
        <w:rPr>
          <w:color w:val="231F20"/>
          <w:spacing w:val="-6"/>
        </w:rPr>
        <w:t> </w:t>
      </w:r>
      <w:r>
        <w:rPr>
          <w:color w:val="231F20"/>
        </w:rPr>
        <w:t>đối</w:t>
      </w:r>
      <w:r>
        <w:rPr>
          <w:color w:val="231F20"/>
          <w:spacing w:val="-6"/>
        </w:rPr>
        <w:t> </w:t>
      </w:r>
      <w:r>
        <w:rPr>
          <w:color w:val="231F20"/>
        </w:rPr>
        <w:t>với</w:t>
      </w:r>
      <w:r>
        <w:rPr>
          <w:color w:val="231F20"/>
          <w:spacing w:val="-5"/>
        </w:rPr>
        <w:t> </w:t>
      </w:r>
      <w:r>
        <w:rPr>
          <w:color w:val="231F20"/>
        </w:rPr>
        <w:t>pháp</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sinh</w:t>
      </w:r>
      <w:r>
        <w:rPr>
          <w:color w:val="231F20"/>
          <w:spacing w:val="-5"/>
        </w:rPr>
        <w:t> </w:t>
      </w:r>
      <w:r>
        <w:rPr>
          <w:color w:val="231F20"/>
        </w:rPr>
        <w:t>sau</w:t>
      </w:r>
      <w:r>
        <w:rPr>
          <w:color w:val="231F20"/>
          <w:spacing w:val="-6"/>
        </w:rPr>
        <w:t> </w:t>
      </w:r>
      <w:r>
        <w:rPr>
          <w:color w:val="231F20"/>
        </w:rPr>
        <w:t>không phải là nhân đồng loại: nghĩa là hơn đối với kém.</w:t>
      </w:r>
    </w:p>
    <w:p>
      <w:pPr>
        <w:pStyle w:val="BodyText"/>
        <w:spacing w:before="111"/>
        <w:ind w:left="960" w:firstLine="0"/>
      </w:pPr>
      <w:r>
        <w:rPr>
          <w:i/>
          <w:color w:val="231F20"/>
          <w:spacing w:val="-5"/>
        </w:rPr>
        <w:t>Hỏi:</w:t>
      </w:r>
      <w:r>
        <w:rPr>
          <w:i/>
          <w:color w:val="231F20"/>
          <w:spacing w:val="-21"/>
        </w:rPr>
        <w:t> </w:t>
      </w:r>
      <w:r>
        <w:rPr>
          <w:color w:val="231F20"/>
          <w:spacing w:val="-4"/>
        </w:rPr>
        <w:t>Các</w:t>
      </w:r>
      <w:r>
        <w:rPr>
          <w:color w:val="231F20"/>
          <w:spacing w:val="-20"/>
        </w:rPr>
        <w:t> </w:t>
      </w:r>
      <w:r>
        <w:rPr>
          <w:color w:val="231F20"/>
          <w:spacing w:val="-5"/>
        </w:rPr>
        <w:t>nhân</w:t>
      </w:r>
      <w:r>
        <w:rPr>
          <w:color w:val="231F20"/>
          <w:spacing w:val="-20"/>
        </w:rPr>
        <w:t> </w:t>
      </w:r>
      <w:r>
        <w:rPr>
          <w:color w:val="231F20"/>
          <w:spacing w:val="-5"/>
        </w:rPr>
        <w:t>đồng</w:t>
      </w:r>
      <w:r>
        <w:rPr>
          <w:color w:val="231F20"/>
          <w:spacing w:val="-21"/>
        </w:rPr>
        <w:t> </w:t>
      </w:r>
      <w:r>
        <w:rPr>
          <w:color w:val="231F20"/>
          <w:spacing w:val="-5"/>
        </w:rPr>
        <w:t>loại</w:t>
      </w:r>
      <w:r>
        <w:rPr>
          <w:color w:val="231F20"/>
          <w:spacing w:val="-20"/>
        </w:rPr>
        <w:t> </w:t>
      </w:r>
      <w:r>
        <w:rPr>
          <w:color w:val="231F20"/>
          <w:spacing w:val="-4"/>
        </w:rPr>
        <w:t>nếu</w:t>
      </w:r>
      <w:r>
        <w:rPr>
          <w:color w:val="231F20"/>
          <w:spacing w:val="-20"/>
        </w:rPr>
        <w:t> </w:t>
      </w:r>
      <w:r>
        <w:rPr>
          <w:color w:val="231F20"/>
          <w:spacing w:val="-4"/>
        </w:rPr>
        <w:t>cho</w:t>
      </w:r>
      <w:r>
        <w:rPr>
          <w:color w:val="231F20"/>
          <w:spacing w:val="-21"/>
        </w:rPr>
        <w:t> </w:t>
      </w:r>
      <w:r>
        <w:rPr>
          <w:color w:val="231F20"/>
          <w:spacing w:val="-4"/>
        </w:rPr>
        <w:t>quả</w:t>
      </w:r>
      <w:r>
        <w:rPr>
          <w:color w:val="231F20"/>
          <w:spacing w:val="-20"/>
        </w:rPr>
        <w:t> </w:t>
      </w:r>
      <w:r>
        <w:rPr>
          <w:color w:val="231F20"/>
          <w:spacing w:val="-4"/>
        </w:rPr>
        <w:t>thì</w:t>
      </w:r>
      <w:r>
        <w:rPr>
          <w:color w:val="231F20"/>
          <w:spacing w:val="-20"/>
        </w:rPr>
        <w:t> </w:t>
      </w:r>
      <w:r>
        <w:rPr>
          <w:color w:val="231F20"/>
          <w:spacing w:val="-5"/>
        </w:rPr>
        <w:t>cũng</w:t>
      </w:r>
      <w:r>
        <w:rPr>
          <w:color w:val="231F20"/>
          <w:spacing w:val="-20"/>
        </w:rPr>
        <w:t> </w:t>
      </w:r>
      <w:r>
        <w:rPr>
          <w:color w:val="231F20"/>
          <w:spacing w:val="-5"/>
        </w:rPr>
        <w:t>nhận</w:t>
      </w:r>
      <w:r>
        <w:rPr>
          <w:color w:val="231F20"/>
          <w:spacing w:val="-21"/>
        </w:rPr>
        <w:t> </w:t>
      </w:r>
      <w:r>
        <w:rPr>
          <w:color w:val="231F20"/>
          <w:spacing w:val="-4"/>
        </w:rPr>
        <w:t>lấy</w:t>
      </w:r>
      <w:r>
        <w:rPr>
          <w:color w:val="231F20"/>
          <w:spacing w:val="-20"/>
        </w:rPr>
        <w:t> </w:t>
      </w:r>
      <w:r>
        <w:rPr>
          <w:color w:val="231F20"/>
          <w:spacing w:val="-4"/>
        </w:rPr>
        <w:t>quả</w:t>
      </w:r>
      <w:r>
        <w:rPr>
          <w:color w:val="231F20"/>
          <w:spacing w:val="-20"/>
        </w:rPr>
        <w:t> </w:t>
      </w:r>
      <w:r>
        <w:rPr>
          <w:color w:val="231F20"/>
          <w:spacing w:val="-6"/>
        </w:rPr>
        <w:t>chăng?</w:t>
      </w:r>
    </w:p>
    <w:p>
      <w:pPr>
        <w:pStyle w:val="BodyText"/>
        <w:spacing w:line="273" w:lineRule="auto" w:before="154"/>
        <w:ind w:left="393" w:right="127"/>
      </w:pPr>
      <w:r>
        <w:rPr>
          <w:i/>
          <w:color w:val="231F20"/>
        </w:rPr>
        <w:t>Đáp: </w:t>
      </w:r>
      <w:r>
        <w:rPr>
          <w:color w:val="231F20"/>
        </w:rPr>
        <w:t>Nếu cho quả thì nhất định cũng nhận lấy quả. Nếu</w:t>
      </w:r>
      <w:r>
        <w:rPr>
          <w:color w:val="231F20"/>
          <w:spacing w:val="-31"/>
        </w:rPr>
        <w:t> </w:t>
      </w:r>
      <w:r>
        <w:rPr>
          <w:color w:val="231F20"/>
        </w:rPr>
        <w:t>không nhận lấy quả làm sao cho quả? Hoặc có nhận lấy quả, nhưng không cho quả. Nghĩa là các uẩn sau cùng của A-la-hán. Đây là nói chung. Nếu</w:t>
      </w:r>
      <w:r>
        <w:rPr>
          <w:color w:val="231F20"/>
          <w:spacing w:val="-7"/>
        </w:rPr>
        <w:t> </w:t>
      </w:r>
      <w:r>
        <w:rPr>
          <w:color w:val="231F20"/>
        </w:rPr>
        <w:t>nói</w:t>
      </w:r>
      <w:r>
        <w:rPr>
          <w:color w:val="231F20"/>
          <w:spacing w:val="-6"/>
        </w:rPr>
        <w:t> </w:t>
      </w:r>
      <w:r>
        <w:rPr>
          <w:color w:val="231F20"/>
        </w:rPr>
        <w:t>riêng,</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căn</w:t>
      </w:r>
      <w:r>
        <w:rPr>
          <w:color w:val="231F20"/>
          <w:spacing w:val="-6"/>
        </w:rPr>
        <w:t> </w:t>
      </w:r>
      <w:r>
        <w:rPr>
          <w:color w:val="231F20"/>
        </w:rPr>
        <w:t>cứ</w:t>
      </w:r>
      <w:r>
        <w:rPr>
          <w:color w:val="231F20"/>
          <w:spacing w:val="-6"/>
        </w:rPr>
        <w:t> </w:t>
      </w:r>
      <w:r>
        <w:rPr>
          <w:color w:val="231F20"/>
        </w:rPr>
        <w:t>vào</w:t>
      </w:r>
      <w:r>
        <w:rPr>
          <w:color w:val="231F20"/>
          <w:spacing w:val="-7"/>
        </w:rPr>
        <w:t> </w:t>
      </w:r>
      <w:r>
        <w:rPr>
          <w:color w:val="231F20"/>
        </w:rPr>
        <w:t>các</w:t>
      </w:r>
      <w:r>
        <w:rPr>
          <w:color w:val="231F20"/>
          <w:spacing w:val="-6"/>
        </w:rPr>
        <w:t> </w:t>
      </w:r>
      <w:r>
        <w:rPr>
          <w:color w:val="231F20"/>
        </w:rPr>
        <w:t>pháp</w:t>
      </w:r>
      <w:r>
        <w:rPr>
          <w:color w:val="231F20"/>
          <w:spacing w:val="-6"/>
        </w:rPr>
        <w:t> </w:t>
      </w:r>
      <w:r>
        <w:rPr>
          <w:color w:val="231F20"/>
        </w:rPr>
        <w:t>thiện,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hữu</w:t>
      </w:r>
      <w:r>
        <w:rPr>
          <w:color w:val="231F20"/>
          <w:spacing w:val="-6"/>
        </w:rPr>
        <w:t> </w:t>
      </w:r>
      <w:r>
        <w:rPr>
          <w:color w:val="231F20"/>
        </w:rPr>
        <w:t>phú vô ký, vô phú vô ký, có nhiều lớp bốn trường hợp.</w:t>
      </w:r>
    </w:p>
    <w:p>
      <w:pPr>
        <w:pStyle w:val="BodyText"/>
        <w:spacing w:line="273" w:lineRule="auto" w:before="109"/>
        <w:ind w:left="393" w:right="119"/>
      </w:pPr>
      <w:r>
        <w:rPr>
          <w:i/>
          <w:color w:val="231F20"/>
        </w:rPr>
        <w:t>Hỏi: </w:t>
      </w:r>
      <w:r>
        <w:rPr>
          <w:color w:val="231F20"/>
        </w:rPr>
        <w:t>Nhân đồng loại thiện nếu khi nhận quả thì cũng cho quả chăng?</w:t>
      </w:r>
    </w:p>
    <w:p>
      <w:pPr>
        <w:pStyle w:val="BodyText"/>
        <w:spacing w:before="112"/>
        <w:ind w:left="960" w:firstLine="0"/>
      </w:pPr>
      <w:r>
        <w:rPr>
          <w:i/>
          <w:color w:val="231F20"/>
        </w:rPr>
        <w:t>Đáp: </w:t>
      </w:r>
      <w:r>
        <w:rPr>
          <w:color w:val="231F20"/>
        </w:rPr>
        <w:t>Nên tạo ra bốn trường hợp:</w:t>
      </w:r>
    </w:p>
    <w:p>
      <w:pPr>
        <w:pStyle w:val="ListParagraph"/>
        <w:numPr>
          <w:ilvl w:val="2"/>
          <w:numId w:val="33"/>
        </w:numPr>
        <w:tabs>
          <w:tab w:pos="1236" w:val="left" w:leader="none"/>
        </w:tabs>
        <w:spacing w:line="273" w:lineRule="auto" w:before="155" w:after="0"/>
        <w:ind w:left="393" w:right="128" w:firstLine="566"/>
        <w:jc w:val="left"/>
        <w:rPr>
          <w:sz w:val="26"/>
        </w:rPr>
      </w:pPr>
      <w:r>
        <w:rPr>
          <w:color w:val="231F20"/>
          <w:sz w:val="26"/>
        </w:rPr>
        <w:t>Có khi nhận quả không phải là cho quả: Nghĩa là khi đoạn căn thiện, đến sau cùng đã bỏ mới</w:t>
      </w:r>
      <w:r>
        <w:rPr>
          <w:color w:val="231F20"/>
          <w:spacing w:val="-2"/>
          <w:sz w:val="26"/>
        </w:rPr>
        <w:t> </w:t>
      </w:r>
      <w:r>
        <w:rPr>
          <w:color w:val="231F20"/>
          <w:sz w:val="26"/>
        </w:rPr>
        <w:t>được.</w:t>
      </w:r>
    </w:p>
    <w:p>
      <w:pPr>
        <w:pStyle w:val="ListParagraph"/>
        <w:numPr>
          <w:ilvl w:val="2"/>
          <w:numId w:val="33"/>
        </w:numPr>
        <w:tabs>
          <w:tab w:pos="1247" w:val="left" w:leader="none"/>
        </w:tabs>
        <w:spacing w:line="273" w:lineRule="auto" w:before="111" w:after="0"/>
        <w:ind w:left="393" w:right="128" w:firstLine="566"/>
        <w:jc w:val="left"/>
        <w:rPr>
          <w:sz w:val="26"/>
        </w:rPr>
      </w:pPr>
      <w:r>
        <w:rPr>
          <w:color w:val="231F20"/>
          <w:sz w:val="26"/>
        </w:rPr>
        <w:t>Có khi cho quả không phải là nhận quả: Nghĩa là khi căn thiện được nối tiếp, tức là ở quá khứ đã bỏ thiện mới được.</w:t>
      </w:r>
    </w:p>
    <w:p>
      <w:pPr>
        <w:pStyle w:val="ListParagraph"/>
        <w:numPr>
          <w:ilvl w:val="2"/>
          <w:numId w:val="33"/>
        </w:numPr>
        <w:tabs>
          <w:tab w:pos="1230" w:val="left" w:leader="none"/>
        </w:tabs>
        <w:spacing w:line="273" w:lineRule="auto" w:before="112" w:after="0"/>
        <w:ind w:left="393" w:right="128" w:firstLine="566"/>
        <w:jc w:val="left"/>
        <w:rPr>
          <w:sz w:val="26"/>
        </w:rPr>
      </w:pPr>
      <w:r>
        <w:rPr>
          <w:color w:val="231F20"/>
          <w:sz w:val="26"/>
        </w:rPr>
        <w:t>Có khi nhận quả cũng là cho quả: Nghĩa là không đoạn căn thiện đối với phần vị còn lại.</w:t>
      </w:r>
    </w:p>
    <w:p>
      <w:pPr>
        <w:pStyle w:val="ListParagraph"/>
        <w:numPr>
          <w:ilvl w:val="2"/>
          <w:numId w:val="33"/>
        </w:numPr>
        <w:tabs>
          <w:tab w:pos="1232" w:val="left" w:leader="none"/>
        </w:tabs>
        <w:spacing w:line="273" w:lineRule="auto" w:before="112" w:after="0"/>
        <w:ind w:left="393" w:right="128" w:firstLine="566"/>
        <w:jc w:val="left"/>
        <w:rPr>
          <w:sz w:val="26"/>
        </w:rPr>
      </w:pPr>
      <w:r>
        <w:rPr>
          <w:color w:val="231F20"/>
          <w:sz w:val="26"/>
        </w:rPr>
        <w:t>Có khi không nhận quả cũng không phải là cho quả: Nghĩa là trừ các tướng nêu trước.</w:t>
      </w:r>
    </w:p>
    <w:p>
      <w:pPr>
        <w:pStyle w:val="BodyText"/>
        <w:spacing w:line="273" w:lineRule="auto" w:before="111"/>
        <w:ind w:left="393"/>
        <w:jc w:val="left"/>
      </w:pPr>
      <w:r>
        <w:rPr>
          <w:i/>
          <w:color w:val="231F20"/>
        </w:rPr>
        <w:t>Hỏi: </w:t>
      </w:r>
      <w:r>
        <w:rPr>
          <w:color w:val="231F20"/>
        </w:rPr>
        <w:t>Nhân đồng loại bất thiện nếu khi nhận quả thì cũng cho quả chăng?</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Nên tạo ra bốn trường hợp:</w:t>
      </w:r>
    </w:p>
    <w:p>
      <w:pPr>
        <w:pStyle w:val="ListParagraph"/>
        <w:numPr>
          <w:ilvl w:val="0"/>
          <w:numId w:val="34"/>
        </w:numPr>
        <w:tabs>
          <w:tab w:pos="972" w:val="left" w:leader="none"/>
        </w:tabs>
        <w:spacing w:line="271" w:lineRule="auto" w:before="154" w:after="0"/>
        <w:ind w:left="110" w:right="412" w:firstLine="566"/>
        <w:jc w:val="left"/>
        <w:rPr>
          <w:sz w:val="26"/>
        </w:rPr>
      </w:pPr>
      <w:r>
        <w:rPr>
          <w:color w:val="231F20"/>
          <w:sz w:val="26"/>
        </w:rPr>
        <w:t>Có khi nhận quả không phải là cho quả: Nghĩa là khi lìa nhiễm nơi cõi dục, sau cùng đã bỏ nhiễm mới</w:t>
      </w:r>
      <w:r>
        <w:rPr>
          <w:color w:val="231F20"/>
          <w:spacing w:val="-2"/>
          <w:sz w:val="26"/>
        </w:rPr>
        <w:t> </w:t>
      </w:r>
      <w:r>
        <w:rPr>
          <w:color w:val="231F20"/>
          <w:sz w:val="26"/>
        </w:rPr>
        <w:t>được.</w:t>
      </w:r>
    </w:p>
    <w:p>
      <w:pPr>
        <w:pStyle w:val="ListParagraph"/>
        <w:numPr>
          <w:ilvl w:val="0"/>
          <w:numId w:val="34"/>
        </w:numPr>
        <w:tabs>
          <w:tab w:pos="923" w:val="left" w:leader="none"/>
        </w:tabs>
        <w:spacing w:line="271" w:lineRule="auto" w:before="114" w:after="0"/>
        <w:ind w:left="110" w:right="413" w:firstLine="566"/>
        <w:jc w:val="left"/>
        <w:rPr>
          <w:sz w:val="26"/>
        </w:rPr>
      </w:pPr>
      <w:r>
        <w:rPr>
          <w:color w:val="231F20"/>
          <w:sz w:val="26"/>
        </w:rPr>
        <w:t>Có</w:t>
      </w:r>
      <w:r>
        <w:rPr>
          <w:color w:val="231F20"/>
          <w:spacing w:val="-15"/>
          <w:sz w:val="26"/>
        </w:rPr>
        <w:t> </w:t>
      </w:r>
      <w:r>
        <w:rPr>
          <w:color w:val="231F20"/>
          <w:sz w:val="26"/>
        </w:rPr>
        <w:t>khi</w:t>
      </w:r>
      <w:r>
        <w:rPr>
          <w:color w:val="231F20"/>
          <w:spacing w:val="-15"/>
          <w:sz w:val="26"/>
        </w:rPr>
        <w:t> </w:t>
      </w:r>
      <w:r>
        <w:rPr>
          <w:color w:val="231F20"/>
          <w:sz w:val="26"/>
        </w:rPr>
        <w:t>cho</w:t>
      </w:r>
      <w:r>
        <w:rPr>
          <w:color w:val="231F20"/>
          <w:spacing w:val="-15"/>
          <w:sz w:val="26"/>
        </w:rPr>
        <w:t> </w:t>
      </w:r>
      <w:r>
        <w:rPr>
          <w:color w:val="231F20"/>
          <w:sz w:val="26"/>
        </w:rPr>
        <w:t>quả</w:t>
      </w:r>
      <w:r>
        <w:rPr>
          <w:color w:val="231F20"/>
          <w:spacing w:val="-14"/>
          <w:sz w:val="26"/>
        </w:rPr>
        <w:t> </w:t>
      </w:r>
      <w:r>
        <w:rPr>
          <w:color w:val="231F20"/>
          <w:spacing w:val="-3"/>
          <w:sz w:val="26"/>
        </w:rPr>
        <w:t>không</w:t>
      </w:r>
      <w:r>
        <w:rPr>
          <w:color w:val="231F20"/>
          <w:spacing w:val="-15"/>
          <w:sz w:val="26"/>
        </w:rPr>
        <w:t> </w:t>
      </w:r>
      <w:r>
        <w:rPr>
          <w:color w:val="231F20"/>
          <w:spacing w:val="-3"/>
          <w:sz w:val="26"/>
        </w:rPr>
        <w:t>phải</w:t>
      </w:r>
      <w:r>
        <w:rPr>
          <w:color w:val="231F20"/>
          <w:spacing w:val="-15"/>
          <w:sz w:val="26"/>
        </w:rPr>
        <w:t> </w:t>
      </w:r>
      <w:r>
        <w:rPr>
          <w:color w:val="231F20"/>
          <w:sz w:val="26"/>
        </w:rPr>
        <w:t>là</w:t>
      </w:r>
      <w:r>
        <w:rPr>
          <w:color w:val="231F20"/>
          <w:spacing w:val="-15"/>
          <w:sz w:val="26"/>
        </w:rPr>
        <w:t> </w:t>
      </w:r>
      <w:r>
        <w:rPr>
          <w:color w:val="231F20"/>
          <w:spacing w:val="-3"/>
          <w:sz w:val="26"/>
        </w:rPr>
        <w:t>nhận</w:t>
      </w:r>
      <w:r>
        <w:rPr>
          <w:color w:val="231F20"/>
          <w:spacing w:val="-14"/>
          <w:sz w:val="26"/>
        </w:rPr>
        <w:t> </w:t>
      </w:r>
      <w:r>
        <w:rPr>
          <w:color w:val="231F20"/>
          <w:spacing w:val="-3"/>
          <w:sz w:val="26"/>
        </w:rPr>
        <w:t>quả:</w:t>
      </w:r>
      <w:r>
        <w:rPr>
          <w:color w:val="231F20"/>
          <w:spacing w:val="-15"/>
          <w:sz w:val="26"/>
        </w:rPr>
        <w:t> </w:t>
      </w:r>
      <w:r>
        <w:rPr>
          <w:color w:val="231F20"/>
          <w:spacing w:val="-3"/>
          <w:sz w:val="26"/>
        </w:rPr>
        <w:t>Nghĩa</w:t>
      </w:r>
      <w:r>
        <w:rPr>
          <w:color w:val="231F20"/>
          <w:spacing w:val="-15"/>
          <w:sz w:val="26"/>
        </w:rPr>
        <w:t> </w:t>
      </w:r>
      <w:r>
        <w:rPr>
          <w:color w:val="231F20"/>
          <w:sz w:val="26"/>
        </w:rPr>
        <w:t>là</w:t>
      </w:r>
      <w:r>
        <w:rPr>
          <w:color w:val="231F20"/>
          <w:spacing w:val="-14"/>
          <w:sz w:val="26"/>
        </w:rPr>
        <w:t> </w:t>
      </w:r>
      <w:r>
        <w:rPr>
          <w:color w:val="231F20"/>
          <w:sz w:val="26"/>
        </w:rPr>
        <w:t>lúc</w:t>
      </w:r>
      <w:r>
        <w:rPr>
          <w:color w:val="231F20"/>
          <w:spacing w:val="-14"/>
          <w:sz w:val="26"/>
        </w:rPr>
        <w:t> </w:t>
      </w:r>
      <w:r>
        <w:rPr>
          <w:color w:val="231F20"/>
          <w:sz w:val="26"/>
        </w:rPr>
        <w:t>lìa</w:t>
      </w:r>
      <w:r>
        <w:rPr>
          <w:color w:val="231F20"/>
          <w:spacing w:val="-13"/>
          <w:sz w:val="26"/>
        </w:rPr>
        <w:t> </w:t>
      </w:r>
      <w:r>
        <w:rPr>
          <w:color w:val="231F20"/>
          <w:spacing w:val="-3"/>
          <w:sz w:val="26"/>
        </w:rPr>
        <w:t>nhiễm </w:t>
      </w:r>
      <w:r>
        <w:rPr>
          <w:color w:val="231F20"/>
          <w:sz w:val="26"/>
        </w:rPr>
        <w:t>nơi</w:t>
      </w:r>
      <w:r>
        <w:rPr>
          <w:color w:val="231F20"/>
          <w:spacing w:val="-8"/>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pacing w:val="-3"/>
          <w:sz w:val="26"/>
        </w:rPr>
        <w:t>thoái</w:t>
      </w:r>
      <w:r>
        <w:rPr>
          <w:color w:val="231F20"/>
          <w:spacing w:val="-8"/>
          <w:sz w:val="26"/>
        </w:rPr>
        <w:t> </w:t>
      </w:r>
      <w:r>
        <w:rPr>
          <w:color w:val="231F20"/>
          <w:spacing w:val="-3"/>
          <w:sz w:val="26"/>
        </w:rPr>
        <w:t>chuyển,</w:t>
      </w:r>
      <w:r>
        <w:rPr>
          <w:color w:val="231F20"/>
          <w:spacing w:val="-7"/>
          <w:sz w:val="26"/>
        </w:rPr>
        <w:t> </w:t>
      </w:r>
      <w:r>
        <w:rPr>
          <w:color w:val="231F20"/>
          <w:sz w:val="26"/>
        </w:rPr>
        <w:t>tức</w:t>
      </w:r>
      <w:r>
        <w:rPr>
          <w:color w:val="231F20"/>
          <w:spacing w:val="-8"/>
          <w:sz w:val="26"/>
        </w:rPr>
        <w:t> </w:t>
      </w:r>
      <w:r>
        <w:rPr>
          <w:color w:val="231F20"/>
          <w:sz w:val="26"/>
        </w:rPr>
        <w:t>ở</w:t>
      </w:r>
      <w:r>
        <w:rPr>
          <w:color w:val="231F20"/>
          <w:spacing w:val="-8"/>
          <w:sz w:val="26"/>
        </w:rPr>
        <w:t> </w:t>
      </w:r>
      <w:r>
        <w:rPr>
          <w:color w:val="231F20"/>
          <w:sz w:val="26"/>
        </w:rPr>
        <w:t>quá</w:t>
      </w:r>
      <w:r>
        <w:rPr>
          <w:color w:val="231F20"/>
          <w:spacing w:val="-8"/>
          <w:sz w:val="26"/>
        </w:rPr>
        <w:t> </w:t>
      </w:r>
      <w:r>
        <w:rPr>
          <w:color w:val="231F20"/>
          <w:spacing w:val="-3"/>
          <w:sz w:val="26"/>
        </w:rPr>
        <w:t>khứ,</w:t>
      </w:r>
      <w:r>
        <w:rPr>
          <w:color w:val="231F20"/>
          <w:spacing w:val="-8"/>
          <w:sz w:val="26"/>
        </w:rPr>
        <w:t> </w:t>
      </w:r>
      <w:r>
        <w:rPr>
          <w:color w:val="231F20"/>
          <w:sz w:val="26"/>
        </w:rPr>
        <w:t>đã</w:t>
      </w:r>
      <w:r>
        <w:rPr>
          <w:color w:val="231F20"/>
          <w:spacing w:val="-7"/>
          <w:sz w:val="26"/>
        </w:rPr>
        <w:t> </w:t>
      </w:r>
      <w:r>
        <w:rPr>
          <w:color w:val="231F20"/>
          <w:sz w:val="26"/>
        </w:rPr>
        <w:t>bỏ</w:t>
      </w:r>
      <w:r>
        <w:rPr>
          <w:color w:val="231F20"/>
          <w:spacing w:val="-8"/>
          <w:sz w:val="26"/>
        </w:rPr>
        <w:t> </w:t>
      </w:r>
      <w:r>
        <w:rPr>
          <w:color w:val="231F20"/>
          <w:sz w:val="26"/>
        </w:rPr>
        <w:t>bất</w:t>
      </w:r>
      <w:r>
        <w:rPr>
          <w:color w:val="231F20"/>
          <w:spacing w:val="-8"/>
          <w:sz w:val="26"/>
        </w:rPr>
        <w:t> </w:t>
      </w:r>
      <w:r>
        <w:rPr>
          <w:color w:val="231F20"/>
          <w:spacing w:val="-3"/>
          <w:sz w:val="26"/>
        </w:rPr>
        <w:t>thiện</w:t>
      </w:r>
      <w:r>
        <w:rPr>
          <w:color w:val="231F20"/>
          <w:spacing w:val="-8"/>
          <w:sz w:val="26"/>
        </w:rPr>
        <w:t> </w:t>
      </w:r>
      <w:r>
        <w:rPr>
          <w:color w:val="231F20"/>
          <w:sz w:val="26"/>
        </w:rPr>
        <w:t>mới</w:t>
      </w:r>
      <w:r>
        <w:rPr>
          <w:color w:val="231F20"/>
          <w:spacing w:val="-7"/>
          <w:sz w:val="26"/>
        </w:rPr>
        <w:t> </w:t>
      </w:r>
      <w:r>
        <w:rPr>
          <w:color w:val="231F20"/>
          <w:spacing w:val="-3"/>
          <w:sz w:val="26"/>
        </w:rPr>
        <w:t>được.</w:t>
      </w:r>
    </w:p>
    <w:p>
      <w:pPr>
        <w:pStyle w:val="ListParagraph"/>
        <w:numPr>
          <w:ilvl w:val="0"/>
          <w:numId w:val="34"/>
        </w:numPr>
        <w:tabs>
          <w:tab w:pos="925" w:val="left" w:leader="none"/>
        </w:tabs>
        <w:spacing w:line="271" w:lineRule="auto" w:before="114" w:after="0"/>
        <w:ind w:left="110" w:right="411" w:firstLine="566"/>
        <w:jc w:val="left"/>
        <w:rPr>
          <w:sz w:val="26"/>
        </w:rPr>
      </w:pPr>
      <w:r>
        <w:rPr>
          <w:color w:val="231F20"/>
          <w:sz w:val="26"/>
        </w:rPr>
        <w:t>Có</w:t>
      </w:r>
      <w:r>
        <w:rPr>
          <w:color w:val="231F20"/>
          <w:spacing w:val="-15"/>
          <w:sz w:val="26"/>
        </w:rPr>
        <w:t> </w:t>
      </w:r>
      <w:r>
        <w:rPr>
          <w:color w:val="231F20"/>
          <w:sz w:val="26"/>
        </w:rPr>
        <w:t>khi</w:t>
      </w:r>
      <w:r>
        <w:rPr>
          <w:color w:val="231F20"/>
          <w:spacing w:val="-14"/>
          <w:sz w:val="26"/>
        </w:rPr>
        <w:t> </w:t>
      </w:r>
      <w:r>
        <w:rPr>
          <w:color w:val="231F20"/>
          <w:sz w:val="26"/>
        </w:rPr>
        <w:t>nhận</w:t>
      </w:r>
      <w:r>
        <w:rPr>
          <w:color w:val="231F20"/>
          <w:spacing w:val="-14"/>
          <w:sz w:val="26"/>
        </w:rPr>
        <w:t> </w:t>
      </w:r>
      <w:r>
        <w:rPr>
          <w:color w:val="231F20"/>
          <w:sz w:val="26"/>
        </w:rPr>
        <w:t>quả</w:t>
      </w:r>
      <w:r>
        <w:rPr>
          <w:color w:val="231F20"/>
          <w:spacing w:val="-15"/>
          <w:sz w:val="26"/>
        </w:rPr>
        <w:t> </w:t>
      </w:r>
      <w:r>
        <w:rPr>
          <w:color w:val="231F20"/>
          <w:sz w:val="26"/>
        </w:rPr>
        <w:t>cũng</w:t>
      </w:r>
      <w:r>
        <w:rPr>
          <w:color w:val="231F20"/>
          <w:spacing w:val="-14"/>
          <w:sz w:val="26"/>
        </w:rPr>
        <w:t> </w:t>
      </w:r>
      <w:r>
        <w:rPr>
          <w:color w:val="231F20"/>
          <w:sz w:val="26"/>
        </w:rPr>
        <w:t>là</w:t>
      </w:r>
      <w:r>
        <w:rPr>
          <w:color w:val="231F20"/>
          <w:spacing w:val="-14"/>
          <w:sz w:val="26"/>
        </w:rPr>
        <w:t> </w:t>
      </w:r>
      <w:r>
        <w:rPr>
          <w:color w:val="231F20"/>
          <w:sz w:val="26"/>
        </w:rPr>
        <w:t>cho</w:t>
      </w:r>
      <w:r>
        <w:rPr>
          <w:color w:val="231F20"/>
          <w:spacing w:val="-15"/>
          <w:sz w:val="26"/>
        </w:rPr>
        <w:t> </w:t>
      </w:r>
      <w:r>
        <w:rPr>
          <w:color w:val="231F20"/>
          <w:sz w:val="26"/>
        </w:rPr>
        <w:t>quả:</w:t>
      </w:r>
      <w:r>
        <w:rPr>
          <w:color w:val="231F20"/>
          <w:spacing w:val="-14"/>
          <w:sz w:val="26"/>
        </w:rPr>
        <w:t> </w:t>
      </w:r>
      <w:r>
        <w:rPr>
          <w:color w:val="231F20"/>
          <w:sz w:val="26"/>
        </w:rPr>
        <w:t>Nghĩa</w:t>
      </w:r>
      <w:r>
        <w:rPr>
          <w:color w:val="231F20"/>
          <w:spacing w:val="-14"/>
          <w:sz w:val="26"/>
        </w:rPr>
        <w:t> </w:t>
      </w:r>
      <w:r>
        <w:rPr>
          <w:color w:val="231F20"/>
          <w:sz w:val="26"/>
        </w:rPr>
        <w:t>là</w:t>
      </w:r>
      <w:r>
        <w:rPr>
          <w:color w:val="231F20"/>
          <w:spacing w:val="-14"/>
          <w:sz w:val="26"/>
        </w:rPr>
        <w:t> </w:t>
      </w:r>
      <w:r>
        <w:rPr>
          <w:color w:val="231F20"/>
          <w:sz w:val="26"/>
        </w:rPr>
        <w:t>khi</w:t>
      </w:r>
      <w:r>
        <w:rPr>
          <w:color w:val="231F20"/>
          <w:spacing w:val="-15"/>
          <w:sz w:val="26"/>
        </w:rPr>
        <w:t> </w:t>
      </w:r>
      <w:r>
        <w:rPr>
          <w:color w:val="231F20"/>
          <w:sz w:val="26"/>
        </w:rPr>
        <w:t>chưa</w:t>
      </w:r>
      <w:r>
        <w:rPr>
          <w:color w:val="231F20"/>
          <w:spacing w:val="-14"/>
          <w:sz w:val="26"/>
        </w:rPr>
        <w:t> </w:t>
      </w:r>
      <w:r>
        <w:rPr>
          <w:color w:val="231F20"/>
          <w:sz w:val="26"/>
        </w:rPr>
        <w:t>lìa</w:t>
      </w:r>
      <w:r>
        <w:rPr>
          <w:color w:val="231F20"/>
          <w:spacing w:val="-14"/>
          <w:sz w:val="26"/>
        </w:rPr>
        <w:t> </w:t>
      </w:r>
      <w:r>
        <w:rPr>
          <w:color w:val="231F20"/>
          <w:sz w:val="26"/>
        </w:rPr>
        <w:t>nhiễm nơi cõi dục, đối với phần vị còn lại.</w:t>
      </w:r>
    </w:p>
    <w:p>
      <w:pPr>
        <w:pStyle w:val="ListParagraph"/>
        <w:numPr>
          <w:ilvl w:val="0"/>
          <w:numId w:val="34"/>
        </w:numPr>
        <w:tabs>
          <w:tab w:pos="949" w:val="left" w:leader="none"/>
        </w:tabs>
        <w:spacing w:line="271" w:lineRule="auto" w:before="114" w:after="0"/>
        <w:ind w:left="110" w:right="413" w:firstLine="566"/>
        <w:jc w:val="left"/>
        <w:rPr>
          <w:sz w:val="26"/>
        </w:rPr>
      </w:pPr>
      <w:r>
        <w:rPr>
          <w:color w:val="231F20"/>
          <w:sz w:val="26"/>
        </w:rPr>
        <w:t>Có khi không nhận quả cũng không phải là cho quả: Nghĩa là trừ các tướng nêu trước.</w:t>
      </w:r>
    </w:p>
    <w:p>
      <w:pPr>
        <w:pStyle w:val="BodyText"/>
        <w:spacing w:line="271" w:lineRule="auto" w:before="113"/>
        <w:ind w:right="345"/>
        <w:jc w:val="left"/>
      </w:pPr>
      <w:r>
        <w:rPr>
          <w:i/>
          <w:color w:val="231F20"/>
        </w:rPr>
        <w:t>Hỏi: </w:t>
      </w:r>
      <w:r>
        <w:rPr>
          <w:color w:val="231F20"/>
        </w:rPr>
        <w:t>Nhân đồng loại hữu phú vô ký nếu khi nhận quả thì cũng cho quả chăng?</w:t>
      </w:r>
    </w:p>
    <w:p>
      <w:pPr>
        <w:pStyle w:val="BodyText"/>
        <w:ind w:left="677" w:firstLine="0"/>
        <w:jc w:val="left"/>
      </w:pPr>
      <w:r>
        <w:rPr>
          <w:i/>
          <w:color w:val="231F20"/>
        </w:rPr>
        <w:t>Đáp: </w:t>
      </w:r>
      <w:r>
        <w:rPr>
          <w:color w:val="231F20"/>
        </w:rPr>
        <w:t>Nên tạo ra bốn trường hợp:</w:t>
      </w:r>
    </w:p>
    <w:p>
      <w:pPr>
        <w:pStyle w:val="ListParagraph"/>
        <w:numPr>
          <w:ilvl w:val="0"/>
          <w:numId w:val="35"/>
        </w:numPr>
        <w:tabs>
          <w:tab w:pos="922" w:val="left" w:leader="none"/>
        </w:tabs>
        <w:spacing w:line="271" w:lineRule="auto" w:before="152" w:after="0"/>
        <w:ind w:left="110" w:right="414" w:firstLine="566"/>
        <w:jc w:val="both"/>
        <w:rPr>
          <w:sz w:val="26"/>
        </w:rPr>
      </w:pPr>
      <w:r>
        <w:rPr>
          <w:color w:val="231F20"/>
          <w:sz w:val="26"/>
        </w:rPr>
        <w:t>Có</w:t>
      </w:r>
      <w:r>
        <w:rPr>
          <w:color w:val="231F20"/>
          <w:spacing w:val="-16"/>
          <w:sz w:val="26"/>
        </w:rPr>
        <w:t> </w:t>
      </w:r>
      <w:r>
        <w:rPr>
          <w:color w:val="231F20"/>
          <w:sz w:val="26"/>
        </w:rPr>
        <w:t>khi</w:t>
      </w:r>
      <w:r>
        <w:rPr>
          <w:color w:val="231F20"/>
          <w:spacing w:val="-16"/>
          <w:sz w:val="26"/>
        </w:rPr>
        <w:t> </w:t>
      </w:r>
      <w:r>
        <w:rPr>
          <w:color w:val="231F20"/>
          <w:spacing w:val="-3"/>
          <w:sz w:val="26"/>
        </w:rPr>
        <w:t>nhận</w:t>
      </w:r>
      <w:r>
        <w:rPr>
          <w:color w:val="231F20"/>
          <w:spacing w:val="-16"/>
          <w:sz w:val="26"/>
        </w:rPr>
        <w:t> </w:t>
      </w:r>
      <w:r>
        <w:rPr>
          <w:color w:val="231F20"/>
          <w:sz w:val="26"/>
        </w:rPr>
        <w:t>quả</w:t>
      </w:r>
      <w:r>
        <w:rPr>
          <w:color w:val="231F20"/>
          <w:spacing w:val="-15"/>
          <w:sz w:val="26"/>
        </w:rPr>
        <w:t> </w:t>
      </w:r>
      <w:r>
        <w:rPr>
          <w:color w:val="231F20"/>
          <w:spacing w:val="-3"/>
          <w:sz w:val="26"/>
        </w:rPr>
        <w:t>không</w:t>
      </w:r>
      <w:r>
        <w:rPr>
          <w:color w:val="231F20"/>
          <w:spacing w:val="-16"/>
          <w:sz w:val="26"/>
        </w:rPr>
        <w:t> </w:t>
      </w:r>
      <w:r>
        <w:rPr>
          <w:color w:val="231F20"/>
          <w:spacing w:val="-3"/>
          <w:sz w:val="26"/>
        </w:rPr>
        <w:t>phải</w:t>
      </w:r>
      <w:r>
        <w:rPr>
          <w:color w:val="231F20"/>
          <w:spacing w:val="-16"/>
          <w:sz w:val="26"/>
        </w:rPr>
        <w:t> </w:t>
      </w:r>
      <w:r>
        <w:rPr>
          <w:color w:val="231F20"/>
          <w:sz w:val="26"/>
        </w:rPr>
        <w:t>là</w:t>
      </w:r>
      <w:r>
        <w:rPr>
          <w:color w:val="231F20"/>
          <w:spacing w:val="-16"/>
          <w:sz w:val="26"/>
        </w:rPr>
        <w:t> </w:t>
      </w:r>
      <w:r>
        <w:rPr>
          <w:color w:val="231F20"/>
          <w:sz w:val="26"/>
        </w:rPr>
        <w:t>cho</w:t>
      </w:r>
      <w:r>
        <w:rPr>
          <w:color w:val="231F20"/>
          <w:spacing w:val="-15"/>
          <w:sz w:val="26"/>
        </w:rPr>
        <w:t> </w:t>
      </w:r>
      <w:r>
        <w:rPr>
          <w:color w:val="231F20"/>
          <w:spacing w:val="-3"/>
          <w:sz w:val="26"/>
        </w:rPr>
        <w:t>quả:</w:t>
      </w:r>
      <w:r>
        <w:rPr>
          <w:color w:val="231F20"/>
          <w:spacing w:val="-16"/>
          <w:sz w:val="26"/>
        </w:rPr>
        <w:t> </w:t>
      </w:r>
      <w:r>
        <w:rPr>
          <w:color w:val="231F20"/>
          <w:spacing w:val="-3"/>
          <w:sz w:val="26"/>
        </w:rPr>
        <w:t>Nghĩa</w:t>
      </w:r>
      <w:r>
        <w:rPr>
          <w:color w:val="231F20"/>
          <w:spacing w:val="-16"/>
          <w:sz w:val="26"/>
        </w:rPr>
        <w:t> </w:t>
      </w:r>
      <w:r>
        <w:rPr>
          <w:color w:val="231F20"/>
          <w:sz w:val="26"/>
        </w:rPr>
        <w:t>là</w:t>
      </w:r>
      <w:r>
        <w:rPr>
          <w:color w:val="231F20"/>
          <w:spacing w:val="-16"/>
          <w:sz w:val="26"/>
        </w:rPr>
        <w:t> </w:t>
      </w:r>
      <w:r>
        <w:rPr>
          <w:color w:val="231F20"/>
          <w:sz w:val="26"/>
        </w:rPr>
        <w:t>khi</w:t>
      </w:r>
      <w:r>
        <w:rPr>
          <w:color w:val="231F20"/>
          <w:spacing w:val="-15"/>
          <w:sz w:val="26"/>
        </w:rPr>
        <w:t> </w:t>
      </w:r>
      <w:r>
        <w:rPr>
          <w:color w:val="231F20"/>
          <w:sz w:val="26"/>
        </w:rPr>
        <w:t>lìa</w:t>
      </w:r>
      <w:r>
        <w:rPr>
          <w:color w:val="231F20"/>
          <w:spacing w:val="-16"/>
          <w:sz w:val="26"/>
        </w:rPr>
        <w:t> </w:t>
      </w:r>
      <w:r>
        <w:rPr>
          <w:color w:val="231F20"/>
          <w:spacing w:val="-3"/>
          <w:sz w:val="26"/>
        </w:rPr>
        <w:t>nhiễm </w:t>
      </w:r>
      <w:r>
        <w:rPr>
          <w:color w:val="231F20"/>
          <w:sz w:val="26"/>
        </w:rPr>
        <w:t>nơi</w:t>
      </w:r>
      <w:r>
        <w:rPr>
          <w:color w:val="231F20"/>
          <w:spacing w:val="-8"/>
          <w:sz w:val="26"/>
        </w:rPr>
        <w:t> </w:t>
      </w:r>
      <w:r>
        <w:rPr>
          <w:color w:val="231F20"/>
          <w:sz w:val="26"/>
        </w:rPr>
        <w:t>Phi</w:t>
      </w:r>
      <w:r>
        <w:rPr>
          <w:color w:val="231F20"/>
          <w:spacing w:val="-8"/>
          <w:sz w:val="26"/>
        </w:rPr>
        <w:t> </w:t>
      </w:r>
      <w:r>
        <w:rPr>
          <w:color w:val="231F20"/>
          <w:spacing w:val="-3"/>
          <w:sz w:val="26"/>
        </w:rPr>
        <w:t>tưởng</w:t>
      </w:r>
      <w:r>
        <w:rPr>
          <w:color w:val="231F20"/>
          <w:spacing w:val="-7"/>
          <w:sz w:val="26"/>
        </w:rPr>
        <w:t> </w:t>
      </w:r>
      <w:r>
        <w:rPr>
          <w:color w:val="231F20"/>
          <w:sz w:val="26"/>
        </w:rPr>
        <w:t>phi</w:t>
      </w:r>
      <w:r>
        <w:rPr>
          <w:color w:val="231F20"/>
          <w:spacing w:val="-8"/>
          <w:sz w:val="26"/>
        </w:rPr>
        <w:t> </w:t>
      </w:r>
      <w:r>
        <w:rPr>
          <w:color w:val="231F20"/>
          <w:sz w:val="26"/>
        </w:rPr>
        <w:t>phi</w:t>
      </w:r>
      <w:r>
        <w:rPr>
          <w:color w:val="231F20"/>
          <w:spacing w:val="-8"/>
          <w:sz w:val="26"/>
        </w:rPr>
        <w:t> </w:t>
      </w:r>
      <w:r>
        <w:rPr>
          <w:color w:val="231F20"/>
          <w:spacing w:val="-3"/>
          <w:sz w:val="26"/>
        </w:rPr>
        <w:t>tưởng</w:t>
      </w:r>
      <w:r>
        <w:rPr>
          <w:color w:val="231F20"/>
          <w:spacing w:val="-7"/>
          <w:sz w:val="26"/>
        </w:rPr>
        <w:t> </w:t>
      </w:r>
      <w:r>
        <w:rPr>
          <w:color w:val="231F20"/>
          <w:sz w:val="26"/>
        </w:rPr>
        <w:t>xứ,</w:t>
      </w:r>
      <w:r>
        <w:rPr>
          <w:color w:val="231F20"/>
          <w:spacing w:val="-8"/>
          <w:sz w:val="26"/>
        </w:rPr>
        <w:t> </w:t>
      </w:r>
      <w:r>
        <w:rPr>
          <w:color w:val="231F20"/>
          <w:sz w:val="26"/>
        </w:rPr>
        <w:t>sau</w:t>
      </w:r>
      <w:r>
        <w:rPr>
          <w:color w:val="231F20"/>
          <w:spacing w:val="-8"/>
          <w:sz w:val="26"/>
        </w:rPr>
        <w:t> </w:t>
      </w:r>
      <w:r>
        <w:rPr>
          <w:color w:val="231F20"/>
          <w:spacing w:val="-3"/>
          <w:sz w:val="26"/>
        </w:rPr>
        <w:t>cùng</w:t>
      </w:r>
      <w:r>
        <w:rPr>
          <w:color w:val="231F20"/>
          <w:spacing w:val="-7"/>
          <w:sz w:val="26"/>
        </w:rPr>
        <w:t> </w:t>
      </w:r>
      <w:r>
        <w:rPr>
          <w:color w:val="231F20"/>
          <w:sz w:val="26"/>
        </w:rPr>
        <w:t>đã</w:t>
      </w:r>
      <w:r>
        <w:rPr>
          <w:color w:val="231F20"/>
          <w:spacing w:val="-8"/>
          <w:sz w:val="26"/>
        </w:rPr>
        <w:t> </w:t>
      </w:r>
      <w:r>
        <w:rPr>
          <w:color w:val="231F20"/>
          <w:sz w:val="26"/>
        </w:rPr>
        <w:t>bỏ</w:t>
      </w:r>
      <w:r>
        <w:rPr>
          <w:color w:val="231F20"/>
          <w:spacing w:val="-8"/>
          <w:sz w:val="26"/>
        </w:rPr>
        <w:t> </w:t>
      </w:r>
      <w:r>
        <w:rPr>
          <w:color w:val="231F20"/>
          <w:spacing w:val="-3"/>
          <w:sz w:val="26"/>
        </w:rPr>
        <w:t>nhiễm</w:t>
      </w:r>
      <w:r>
        <w:rPr>
          <w:color w:val="231F20"/>
          <w:spacing w:val="-7"/>
          <w:sz w:val="26"/>
        </w:rPr>
        <w:t> </w:t>
      </w:r>
      <w:r>
        <w:rPr>
          <w:color w:val="231F20"/>
          <w:sz w:val="26"/>
        </w:rPr>
        <w:t>mới</w:t>
      </w:r>
      <w:r>
        <w:rPr>
          <w:color w:val="231F20"/>
          <w:spacing w:val="-8"/>
          <w:sz w:val="26"/>
        </w:rPr>
        <w:t> </w:t>
      </w:r>
      <w:r>
        <w:rPr>
          <w:color w:val="231F20"/>
          <w:spacing w:val="-3"/>
          <w:sz w:val="26"/>
        </w:rPr>
        <w:t>được.</w:t>
      </w:r>
    </w:p>
    <w:p>
      <w:pPr>
        <w:pStyle w:val="ListParagraph"/>
        <w:numPr>
          <w:ilvl w:val="0"/>
          <w:numId w:val="35"/>
        </w:numPr>
        <w:tabs>
          <w:tab w:pos="972" w:val="left" w:leader="none"/>
        </w:tabs>
        <w:spacing w:line="271" w:lineRule="auto" w:before="114" w:after="0"/>
        <w:ind w:left="110" w:right="410" w:firstLine="566"/>
        <w:jc w:val="both"/>
        <w:rPr>
          <w:sz w:val="26"/>
        </w:rPr>
      </w:pPr>
      <w:r>
        <w:rPr>
          <w:color w:val="231F20"/>
          <w:sz w:val="26"/>
        </w:rPr>
        <w:t>Có khi cho quả không phải là nhận quả: Nghĩa là khi lìa nhiễm nơi Phi tưởng phi phi tưởng xứ thoái chuyển, tức ở quá </w:t>
      </w:r>
      <w:r>
        <w:rPr>
          <w:color w:val="231F20"/>
          <w:spacing w:val="-4"/>
          <w:sz w:val="26"/>
        </w:rPr>
        <w:t>khứ</w:t>
      </w:r>
      <w:r>
        <w:rPr>
          <w:color w:val="231F20"/>
          <w:spacing w:val="57"/>
          <w:sz w:val="26"/>
        </w:rPr>
        <w:t> </w:t>
      </w:r>
      <w:r>
        <w:rPr>
          <w:color w:val="231F20"/>
          <w:sz w:val="26"/>
        </w:rPr>
        <w:t>đã bỏ hữu phú vô ký mới được.</w:t>
      </w:r>
    </w:p>
    <w:p>
      <w:pPr>
        <w:pStyle w:val="ListParagraph"/>
        <w:numPr>
          <w:ilvl w:val="0"/>
          <w:numId w:val="35"/>
        </w:numPr>
        <w:tabs>
          <w:tab w:pos="925" w:val="left" w:leader="none"/>
        </w:tabs>
        <w:spacing w:line="271" w:lineRule="auto" w:before="114" w:after="0"/>
        <w:ind w:left="110" w:right="411" w:firstLine="566"/>
        <w:jc w:val="both"/>
        <w:rPr>
          <w:sz w:val="26"/>
        </w:rPr>
      </w:pPr>
      <w:r>
        <w:rPr>
          <w:color w:val="231F20"/>
          <w:sz w:val="26"/>
        </w:rPr>
        <w:t>Có</w:t>
      </w:r>
      <w:r>
        <w:rPr>
          <w:color w:val="231F20"/>
          <w:spacing w:val="-15"/>
          <w:sz w:val="26"/>
        </w:rPr>
        <w:t> </w:t>
      </w:r>
      <w:r>
        <w:rPr>
          <w:color w:val="231F20"/>
          <w:sz w:val="26"/>
        </w:rPr>
        <w:t>khi</w:t>
      </w:r>
      <w:r>
        <w:rPr>
          <w:color w:val="231F20"/>
          <w:spacing w:val="-14"/>
          <w:sz w:val="26"/>
        </w:rPr>
        <w:t> </w:t>
      </w:r>
      <w:r>
        <w:rPr>
          <w:color w:val="231F20"/>
          <w:sz w:val="26"/>
        </w:rPr>
        <w:t>nhận</w:t>
      </w:r>
      <w:r>
        <w:rPr>
          <w:color w:val="231F20"/>
          <w:spacing w:val="-14"/>
          <w:sz w:val="26"/>
        </w:rPr>
        <w:t> </w:t>
      </w:r>
      <w:r>
        <w:rPr>
          <w:color w:val="231F20"/>
          <w:sz w:val="26"/>
        </w:rPr>
        <w:t>quả</w:t>
      </w:r>
      <w:r>
        <w:rPr>
          <w:color w:val="231F20"/>
          <w:spacing w:val="-15"/>
          <w:sz w:val="26"/>
        </w:rPr>
        <w:t> </w:t>
      </w:r>
      <w:r>
        <w:rPr>
          <w:color w:val="231F20"/>
          <w:sz w:val="26"/>
        </w:rPr>
        <w:t>cũng</w:t>
      </w:r>
      <w:r>
        <w:rPr>
          <w:color w:val="231F20"/>
          <w:spacing w:val="-14"/>
          <w:sz w:val="26"/>
        </w:rPr>
        <w:t> </w:t>
      </w:r>
      <w:r>
        <w:rPr>
          <w:color w:val="231F20"/>
          <w:sz w:val="26"/>
        </w:rPr>
        <w:t>là</w:t>
      </w:r>
      <w:r>
        <w:rPr>
          <w:color w:val="231F20"/>
          <w:spacing w:val="-14"/>
          <w:sz w:val="26"/>
        </w:rPr>
        <w:t> </w:t>
      </w:r>
      <w:r>
        <w:rPr>
          <w:color w:val="231F20"/>
          <w:sz w:val="26"/>
        </w:rPr>
        <w:t>cho</w:t>
      </w:r>
      <w:r>
        <w:rPr>
          <w:color w:val="231F20"/>
          <w:spacing w:val="-15"/>
          <w:sz w:val="26"/>
        </w:rPr>
        <w:t> </w:t>
      </w:r>
      <w:r>
        <w:rPr>
          <w:color w:val="231F20"/>
          <w:sz w:val="26"/>
        </w:rPr>
        <w:t>quả:</w:t>
      </w:r>
      <w:r>
        <w:rPr>
          <w:color w:val="231F20"/>
          <w:spacing w:val="-14"/>
          <w:sz w:val="26"/>
        </w:rPr>
        <w:t> </w:t>
      </w:r>
      <w:r>
        <w:rPr>
          <w:color w:val="231F20"/>
          <w:sz w:val="26"/>
        </w:rPr>
        <w:t>Nghĩa</w:t>
      </w:r>
      <w:r>
        <w:rPr>
          <w:color w:val="231F20"/>
          <w:spacing w:val="-14"/>
          <w:sz w:val="26"/>
        </w:rPr>
        <w:t> </w:t>
      </w:r>
      <w:r>
        <w:rPr>
          <w:color w:val="231F20"/>
          <w:sz w:val="26"/>
        </w:rPr>
        <w:t>là</w:t>
      </w:r>
      <w:r>
        <w:rPr>
          <w:color w:val="231F20"/>
          <w:spacing w:val="-14"/>
          <w:sz w:val="26"/>
        </w:rPr>
        <w:t> </w:t>
      </w:r>
      <w:r>
        <w:rPr>
          <w:color w:val="231F20"/>
          <w:sz w:val="26"/>
        </w:rPr>
        <w:t>khi</w:t>
      </w:r>
      <w:r>
        <w:rPr>
          <w:color w:val="231F20"/>
          <w:spacing w:val="-15"/>
          <w:sz w:val="26"/>
        </w:rPr>
        <w:t> </w:t>
      </w:r>
      <w:r>
        <w:rPr>
          <w:color w:val="231F20"/>
          <w:sz w:val="26"/>
        </w:rPr>
        <w:t>chưa</w:t>
      </w:r>
      <w:r>
        <w:rPr>
          <w:color w:val="231F20"/>
          <w:spacing w:val="-14"/>
          <w:sz w:val="26"/>
        </w:rPr>
        <w:t> </w:t>
      </w:r>
      <w:r>
        <w:rPr>
          <w:color w:val="231F20"/>
          <w:sz w:val="26"/>
        </w:rPr>
        <w:t>lìa</w:t>
      </w:r>
      <w:r>
        <w:rPr>
          <w:color w:val="231F20"/>
          <w:spacing w:val="-14"/>
          <w:sz w:val="26"/>
        </w:rPr>
        <w:t> </w:t>
      </w:r>
      <w:r>
        <w:rPr>
          <w:color w:val="231F20"/>
          <w:sz w:val="26"/>
        </w:rPr>
        <w:t>nhiễm nơi Phi tưởng phi phi tưởng xứ, đối với phần vị còn</w:t>
      </w:r>
      <w:r>
        <w:rPr>
          <w:color w:val="231F20"/>
          <w:spacing w:val="-2"/>
          <w:sz w:val="26"/>
        </w:rPr>
        <w:t> </w:t>
      </w:r>
      <w:r>
        <w:rPr>
          <w:color w:val="231F20"/>
          <w:sz w:val="26"/>
        </w:rPr>
        <w:t>lại.</w:t>
      </w:r>
    </w:p>
    <w:p>
      <w:pPr>
        <w:pStyle w:val="ListParagraph"/>
        <w:numPr>
          <w:ilvl w:val="0"/>
          <w:numId w:val="35"/>
        </w:numPr>
        <w:tabs>
          <w:tab w:pos="949" w:val="left" w:leader="none"/>
        </w:tabs>
        <w:spacing w:line="271" w:lineRule="auto" w:before="114" w:after="0"/>
        <w:ind w:left="110" w:right="413" w:firstLine="566"/>
        <w:jc w:val="both"/>
        <w:rPr>
          <w:sz w:val="26"/>
        </w:rPr>
      </w:pPr>
      <w:r>
        <w:rPr>
          <w:color w:val="231F20"/>
          <w:sz w:val="26"/>
        </w:rPr>
        <w:t>Có khi không nhận quả cũng không phải là cho quả: Nghĩa là trừ các tướng nêu trước.</w:t>
      </w:r>
    </w:p>
    <w:p>
      <w:pPr>
        <w:pStyle w:val="BodyText"/>
        <w:spacing w:line="271" w:lineRule="auto" w:before="113"/>
        <w:ind w:right="345"/>
        <w:jc w:val="left"/>
      </w:pPr>
      <w:r>
        <w:rPr>
          <w:i/>
          <w:color w:val="231F20"/>
        </w:rPr>
        <w:t>Hỏi: </w:t>
      </w:r>
      <w:r>
        <w:rPr>
          <w:color w:val="231F20"/>
        </w:rPr>
        <w:t>Nhân đồng loại vô phú vô ký nếu khi nhận quả thì cũng cho quả chăng?</w:t>
      </w:r>
    </w:p>
    <w:p>
      <w:pPr>
        <w:pStyle w:val="BodyText"/>
        <w:spacing w:line="271" w:lineRule="auto"/>
        <w:ind w:right="345"/>
        <w:jc w:val="left"/>
      </w:pPr>
      <w:r>
        <w:rPr>
          <w:i/>
          <w:color w:val="231F20"/>
          <w:spacing w:val="3"/>
        </w:rPr>
        <w:t>Đáp: </w:t>
      </w:r>
      <w:r>
        <w:rPr>
          <w:color w:val="231F20"/>
        </w:rPr>
        <w:t>Hoặc có khi cho quả tất cũng là nhận quả. Có khi nhận quả không phải là cho quả: Nghĩa là các uẩn sau cùng của</w:t>
      </w:r>
      <w:r>
        <w:rPr>
          <w:color w:val="231F20"/>
          <w:spacing w:val="-32"/>
        </w:rPr>
        <w:t> </w:t>
      </w:r>
      <w:r>
        <w:rPr>
          <w:color w:val="231F20"/>
        </w:rPr>
        <w:t>A-la-hán.</w:t>
      </w:r>
    </w:p>
    <w:p>
      <w:pPr>
        <w:pStyle w:val="BodyText"/>
        <w:spacing w:line="273" w:lineRule="auto"/>
        <w:ind w:right="345"/>
        <w:jc w:val="left"/>
      </w:pPr>
      <w:r>
        <w:rPr>
          <w:color w:val="231F20"/>
        </w:rPr>
        <w:t>Đã</w:t>
      </w:r>
      <w:r>
        <w:rPr>
          <w:color w:val="231F20"/>
          <w:spacing w:val="-13"/>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2"/>
        </w:rPr>
        <w:t> </w:t>
      </w:r>
      <w:r>
        <w:rPr>
          <w:color w:val="231F20"/>
        </w:rPr>
        <w:t>sự</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để</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về</w:t>
      </w:r>
      <w:r>
        <w:rPr>
          <w:color w:val="231F20"/>
          <w:spacing w:val="-12"/>
        </w:rPr>
        <w:t> </w:t>
      </w:r>
      <w:r>
        <w:rPr>
          <w:color w:val="231F20"/>
        </w:rPr>
        <w:t>nhận</w:t>
      </w:r>
      <w:r>
        <w:rPr>
          <w:color w:val="231F20"/>
          <w:spacing w:val="-12"/>
        </w:rPr>
        <w:t> </w:t>
      </w:r>
      <w:r>
        <w:rPr>
          <w:color w:val="231F20"/>
        </w:rPr>
        <w:t>quả</w:t>
      </w:r>
      <w:r>
        <w:rPr>
          <w:color w:val="231F20"/>
          <w:spacing w:val="-12"/>
        </w:rPr>
        <w:t> </w:t>
      </w:r>
      <w:r>
        <w:rPr>
          <w:color w:val="231F20"/>
        </w:rPr>
        <w:t>và</w:t>
      </w:r>
      <w:r>
        <w:rPr>
          <w:color w:val="231F20"/>
          <w:spacing w:val="-12"/>
        </w:rPr>
        <w:t> </w:t>
      </w:r>
      <w:r>
        <w:rPr>
          <w:color w:val="231F20"/>
        </w:rPr>
        <w:t>cho</w:t>
      </w:r>
      <w:r>
        <w:rPr>
          <w:color w:val="231F20"/>
          <w:spacing w:val="-12"/>
        </w:rPr>
        <w:t> </w:t>
      </w:r>
      <w:r>
        <w:rPr>
          <w:color w:val="231F20"/>
          <w:spacing w:val="-4"/>
        </w:rPr>
        <w:t>quả </w:t>
      </w:r>
      <w:r>
        <w:rPr>
          <w:color w:val="231F20"/>
        </w:rPr>
        <w:t>có</w:t>
      </w:r>
      <w:r>
        <w:rPr>
          <w:color w:val="231F20"/>
          <w:spacing w:val="13"/>
        </w:rPr>
        <w:t> </w:t>
      </w:r>
      <w:r>
        <w:rPr>
          <w:color w:val="231F20"/>
        </w:rPr>
        <w:t>sai</w:t>
      </w:r>
      <w:r>
        <w:rPr>
          <w:color w:val="231F20"/>
          <w:spacing w:val="14"/>
        </w:rPr>
        <w:t> </w:t>
      </w:r>
      <w:r>
        <w:rPr>
          <w:color w:val="231F20"/>
        </w:rPr>
        <w:t>khác.</w:t>
      </w:r>
      <w:r>
        <w:rPr>
          <w:color w:val="231F20"/>
          <w:spacing w:val="14"/>
        </w:rPr>
        <w:t> </w:t>
      </w:r>
      <w:r>
        <w:rPr>
          <w:color w:val="231F20"/>
        </w:rPr>
        <w:t>Nay</w:t>
      </w:r>
      <w:r>
        <w:rPr>
          <w:color w:val="231F20"/>
          <w:spacing w:val="13"/>
        </w:rPr>
        <w:t> </w:t>
      </w:r>
      <w:r>
        <w:rPr>
          <w:color w:val="231F20"/>
        </w:rPr>
        <w:t>là</w:t>
      </w:r>
      <w:r>
        <w:rPr>
          <w:color w:val="231F20"/>
          <w:spacing w:val="14"/>
        </w:rPr>
        <w:t> </w:t>
      </w:r>
      <w:r>
        <w:rPr>
          <w:color w:val="231F20"/>
        </w:rPr>
        <w:t>căn</w:t>
      </w:r>
      <w:r>
        <w:rPr>
          <w:color w:val="231F20"/>
          <w:spacing w:val="14"/>
        </w:rPr>
        <w:t> </w:t>
      </w:r>
      <w:r>
        <w:rPr>
          <w:color w:val="231F20"/>
        </w:rPr>
        <w:t>cứ</w:t>
      </w:r>
      <w:r>
        <w:rPr>
          <w:color w:val="231F20"/>
          <w:spacing w:val="15"/>
        </w:rPr>
        <w:t> </w:t>
      </w:r>
      <w:r>
        <w:rPr>
          <w:color w:val="231F20"/>
        </w:rPr>
        <w:t>nơi</w:t>
      </w:r>
      <w:r>
        <w:rPr>
          <w:color w:val="231F20"/>
          <w:spacing w:val="13"/>
        </w:rPr>
        <w:t> </w:t>
      </w:r>
      <w:r>
        <w:rPr>
          <w:color w:val="231F20"/>
        </w:rPr>
        <w:t>hiện</w:t>
      </w:r>
      <w:r>
        <w:rPr>
          <w:color w:val="231F20"/>
          <w:spacing w:val="14"/>
        </w:rPr>
        <w:t> </w:t>
      </w:r>
      <w:r>
        <w:rPr>
          <w:color w:val="231F20"/>
        </w:rPr>
        <w:t>hành</w:t>
      </w:r>
      <w:r>
        <w:rPr>
          <w:color w:val="231F20"/>
          <w:spacing w:val="14"/>
        </w:rPr>
        <w:t> </w:t>
      </w:r>
      <w:r>
        <w:rPr>
          <w:color w:val="231F20"/>
        </w:rPr>
        <w:t>để</w:t>
      </w:r>
      <w:r>
        <w:rPr>
          <w:color w:val="231F20"/>
          <w:spacing w:val="14"/>
        </w:rPr>
        <w:t> </w:t>
      </w:r>
      <w:r>
        <w:rPr>
          <w:color w:val="231F20"/>
        </w:rPr>
        <w:t>phân</w:t>
      </w:r>
      <w:r>
        <w:rPr>
          <w:color w:val="231F20"/>
          <w:spacing w:val="13"/>
        </w:rPr>
        <w:t> </w:t>
      </w:r>
      <w:r>
        <w:rPr>
          <w:color w:val="231F20"/>
        </w:rPr>
        <w:t>biệt</w:t>
      </w:r>
      <w:r>
        <w:rPr>
          <w:color w:val="231F20"/>
          <w:spacing w:val="14"/>
        </w:rPr>
        <w:t> </w:t>
      </w:r>
      <w:r>
        <w:rPr>
          <w:color w:val="231F20"/>
        </w:rPr>
        <w:t>về</w:t>
      </w:r>
      <w:r>
        <w:rPr>
          <w:color w:val="231F20"/>
          <w:spacing w:val="14"/>
        </w:rPr>
        <w:t> </w:t>
      </w:r>
      <w:r>
        <w:rPr>
          <w:color w:val="231F20"/>
        </w:rPr>
        <w:t>nhận</w:t>
      </w:r>
      <w:r>
        <w:rPr>
          <w:color w:val="231F20"/>
          <w:spacing w:val="14"/>
        </w:rPr>
        <w:t> </w:t>
      </w:r>
      <w:r>
        <w:rPr>
          <w:color w:val="231F20"/>
        </w:rPr>
        <w:t>quả</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và cho quả có sai khác. Lại nữa, đã căn cứ vào pháp bất tương ưng để phân biệt về nhận quả và cho quả có sai khác. Nay dựa vào pháp tương ưng để phân biệt về nhận quả và cho quả có sai khác.</w:t>
      </w:r>
    </w:p>
    <w:p>
      <w:pPr>
        <w:pStyle w:val="BodyText"/>
        <w:spacing w:line="273" w:lineRule="auto" w:before="111"/>
        <w:ind w:left="393" w:right="119"/>
      </w:pPr>
      <w:r>
        <w:rPr>
          <w:i/>
          <w:color w:val="231F20"/>
        </w:rPr>
        <w:t>Hỏi: </w:t>
      </w:r>
      <w:r>
        <w:rPr>
          <w:color w:val="231F20"/>
        </w:rPr>
        <w:t>Nhân đồng loại thiện nếu khi nhận quả thì cũng cho quả chăng?</w:t>
      </w:r>
    </w:p>
    <w:p>
      <w:pPr>
        <w:pStyle w:val="BodyText"/>
        <w:spacing w:before="111"/>
        <w:ind w:left="960" w:firstLine="0"/>
      </w:pPr>
      <w:r>
        <w:rPr>
          <w:i/>
          <w:color w:val="231F20"/>
        </w:rPr>
        <w:t>Đáp: </w:t>
      </w:r>
      <w:r>
        <w:rPr>
          <w:color w:val="231F20"/>
        </w:rPr>
        <w:t>Nên tạo ra bốn trường hợp:</w:t>
      </w:r>
    </w:p>
    <w:p>
      <w:pPr>
        <w:pStyle w:val="ListParagraph"/>
        <w:numPr>
          <w:ilvl w:val="1"/>
          <w:numId w:val="35"/>
        </w:numPr>
        <w:tabs>
          <w:tab w:pos="1231" w:val="left" w:leader="none"/>
        </w:tabs>
        <w:spacing w:line="273" w:lineRule="auto" w:before="155" w:after="0"/>
        <w:ind w:left="393" w:right="128" w:firstLine="566"/>
        <w:jc w:val="both"/>
        <w:rPr>
          <w:sz w:val="26"/>
        </w:rPr>
      </w:pPr>
      <w:r>
        <w:rPr>
          <w:color w:val="231F20"/>
          <w:sz w:val="26"/>
        </w:rPr>
        <w:t>Có khi nhận quả không phải là cho quả: Nghĩa là tâm thiện vô gián, tâm bất thiện vô ký hiện ở trước.</w:t>
      </w:r>
    </w:p>
    <w:p>
      <w:pPr>
        <w:pStyle w:val="ListParagraph"/>
        <w:numPr>
          <w:ilvl w:val="1"/>
          <w:numId w:val="35"/>
        </w:numPr>
        <w:tabs>
          <w:tab w:pos="1246" w:val="left" w:leader="none"/>
        </w:tabs>
        <w:spacing w:line="273" w:lineRule="auto" w:before="112" w:after="0"/>
        <w:ind w:left="393" w:right="126" w:firstLine="566"/>
        <w:jc w:val="both"/>
        <w:rPr>
          <w:sz w:val="26"/>
        </w:rPr>
      </w:pPr>
      <w:r>
        <w:rPr>
          <w:color w:val="231F20"/>
          <w:sz w:val="26"/>
        </w:rPr>
        <w:t>Có khi cho quả không phải là nhận quả: Nghĩa là tâm bất thiện vô ký vô gián, tâm thiện hiện ở trước, tức tâm thiện an trụ nơi quá khứ đã gián đoạn.</w:t>
      </w:r>
    </w:p>
    <w:p>
      <w:pPr>
        <w:pStyle w:val="ListParagraph"/>
        <w:numPr>
          <w:ilvl w:val="1"/>
          <w:numId w:val="35"/>
        </w:numPr>
        <w:tabs>
          <w:tab w:pos="1216" w:val="left" w:leader="none"/>
        </w:tabs>
        <w:spacing w:line="273" w:lineRule="auto" w:before="110" w:after="0"/>
        <w:ind w:left="393" w:right="127" w:firstLine="566"/>
        <w:jc w:val="both"/>
        <w:rPr>
          <w:sz w:val="26"/>
        </w:rPr>
      </w:pPr>
      <w:r>
        <w:rPr>
          <w:color w:val="231F20"/>
          <w:sz w:val="26"/>
        </w:rPr>
        <w:t>Có</w:t>
      </w:r>
      <w:r>
        <w:rPr>
          <w:color w:val="231F20"/>
          <w:spacing w:val="-7"/>
          <w:sz w:val="26"/>
        </w:rPr>
        <w:t> </w:t>
      </w:r>
      <w:r>
        <w:rPr>
          <w:color w:val="231F20"/>
          <w:sz w:val="26"/>
        </w:rPr>
        <w:t>khi</w:t>
      </w:r>
      <w:r>
        <w:rPr>
          <w:color w:val="231F20"/>
          <w:spacing w:val="-6"/>
          <w:sz w:val="26"/>
        </w:rPr>
        <w:t> </w:t>
      </w:r>
      <w:r>
        <w:rPr>
          <w:color w:val="231F20"/>
          <w:sz w:val="26"/>
        </w:rPr>
        <w:t>nhận</w:t>
      </w:r>
      <w:r>
        <w:rPr>
          <w:color w:val="231F20"/>
          <w:spacing w:val="-6"/>
          <w:sz w:val="26"/>
        </w:rPr>
        <w:t> </w:t>
      </w:r>
      <w:r>
        <w:rPr>
          <w:color w:val="231F20"/>
          <w:sz w:val="26"/>
        </w:rPr>
        <w:t>quả</w:t>
      </w:r>
      <w:r>
        <w:rPr>
          <w:color w:val="231F20"/>
          <w:spacing w:val="-7"/>
          <w:sz w:val="26"/>
        </w:rPr>
        <w:t> </w:t>
      </w:r>
      <w:r>
        <w:rPr>
          <w:color w:val="231F20"/>
          <w:sz w:val="26"/>
        </w:rPr>
        <w:t>cũng</w:t>
      </w:r>
      <w:r>
        <w:rPr>
          <w:color w:val="231F20"/>
          <w:spacing w:val="-6"/>
          <w:sz w:val="26"/>
        </w:rPr>
        <w:t> </w:t>
      </w:r>
      <w:r>
        <w:rPr>
          <w:color w:val="231F20"/>
          <w:sz w:val="26"/>
        </w:rPr>
        <w:t>là</w:t>
      </w:r>
      <w:r>
        <w:rPr>
          <w:color w:val="231F20"/>
          <w:spacing w:val="-6"/>
          <w:sz w:val="26"/>
        </w:rPr>
        <w:t> </w:t>
      </w:r>
      <w:r>
        <w:rPr>
          <w:color w:val="231F20"/>
          <w:sz w:val="26"/>
        </w:rPr>
        <w:t>cho</w:t>
      </w:r>
      <w:r>
        <w:rPr>
          <w:color w:val="231F20"/>
          <w:spacing w:val="-7"/>
          <w:sz w:val="26"/>
        </w:rPr>
        <w:t> </w:t>
      </w:r>
      <w:r>
        <w:rPr>
          <w:color w:val="231F20"/>
          <w:sz w:val="26"/>
        </w:rPr>
        <w:t>quả:</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tâm</w:t>
      </w:r>
      <w:r>
        <w:rPr>
          <w:color w:val="231F20"/>
          <w:spacing w:val="-7"/>
          <w:sz w:val="26"/>
        </w:rPr>
        <w:t> </w:t>
      </w:r>
      <w:r>
        <w:rPr>
          <w:color w:val="231F20"/>
          <w:sz w:val="26"/>
        </w:rPr>
        <w:t>thiện</w:t>
      </w:r>
      <w:r>
        <w:rPr>
          <w:color w:val="231F20"/>
          <w:spacing w:val="-6"/>
          <w:sz w:val="26"/>
        </w:rPr>
        <w:t> </w:t>
      </w:r>
      <w:r>
        <w:rPr>
          <w:color w:val="231F20"/>
          <w:sz w:val="26"/>
        </w:rPr>
        <w:t>nối</w:t>
      </w:r>
      <w:r>
        <w:rPr>
          <w:color w:val="231F20"/>
          <w:spacing w:val="-6"/>
          <w:sz w:val="26"/>
        </w:rPr>
        <w:t> </w:t>
      </w:r>
      <w:r>
        <w:rPr>
          <w:color w:val="231F20"/>
          <w:sz w:val="26"/>
        </w:rPr>
        <w:t>tiếp nhau ở phần vị vô gián.</w:t>
      </w:r>
    </w:p>
    <w:p>
      <w:pPr>
        <w:pStyle w:val="ListParagraph"/>
        <w:numPr>
          <w:ilvl w:val="1"/>
          <w:numId w:val="35"/>
        </w:numPr>
        <w:tabs>
          <w:tab w:pos="1232" w:val="left" w:leader="none"/>
        </w:tabs>
        <w:spacing w:line="273" w:lineRule="auto" w:before="112" w:after="0"/>
        <w:ind w:left="393" w:right="128" w:firstLine="566"/>
        <w:jc w:val="both"/>
        <w:rPr>
          <w:sz w:val="26"/>
        </w:rPr>
      </w:pPr>
      <w:r>
        <w:rPr>
          <w:color w:val="231F20"/>
          <w:sz w:val="26"/>
        </w:rPr>
        <w:t>Có khi không nhận quả cũng không phải là cho quả: Nghĩa là trừ các tướng nêu trước.</w:t>
      </w:r>
    </w:p>
    <w:p>
      <w:pPr>
        <w:pStyle w:val="BodyText"/>
        <w:spacing w:line="273" w:lineRule="auto" w:before="112"/>
        <w:ind w:left="393" w:right="127"/>
      </w:pPr>
      <w:r>
        <w:rPr>
          <w:i/>
          <w:color w:val="231F20"/>
        </w:rPr>
        <w:t>Hỏi: </w:t>
      </w:r>
      <w:r>
        <w:rPr>
          <w:color w:val="231F20"/>
        </w:rPr>
        <w:t>Nhân đồng loại bất thiện nếu khi nhận quả thì cũng cho quả chăng?</w:t>
      </w:r>
    </w:p>
    <w:p>
      <w:pPr>
        <w:pStyle w:val="BodyText"/>
        <w:spacing w:before="112"/>
        <w:ind w:left="960" w:firstLine="0"/>
      </w:pPr>
      <w:r>
        <w:rPr>
          <w:i/>
          <w:color w:val="231F20"/>
        </w:rPr>
        <w:t>Đáp: </w:t>
      </w:r>
      <w:r>
        <w:rPr>
          <w:color w:val="231F20"/>
        </w:rPr>
        <w:t>Nên tạo ra bốn trường hợp:</w:t>
      </w:r>
    </w:p>
    <w:p>
      <w:pPr>
        <w:pStyle w:val="ListParagraph"/>
        <w:numPr>
          <w:ilvl w:val="0"/>
          <w:numId w:val="36"/>
        </w:numPr>
        <w:tabs>
          <w:tab w:pos="1246" w:val="left" w:leader="none"/>
        </w:tabs>
        <w:spacing w:line="273" w:lineRule="auto" w:before="154" w:after="0"/>
        <w:ind w:left="393" w:right="128" w:firstLine="566"/>
        <w:jc w:val="both"/>
        <w:rPr>
          <w:sz w:val="26"/>
        </w:rPr>
      </w:pPr>
      <w:r>
        <w:rPr>
          <w:color w:val="231F20"/>
          <w:sz w:val="26"/>
        </w:rPr>
        <w:t>Có khi nhận quả không phải là cho quả: Nghĩa là tâm bất thiện vô gián, tâm thiện, vô ký hiện ở trước.</w:t>
      </w:r>
    </w:p>
    <w:p>
      <w:pPr>
        <w:pStyle w:val="ListParagraph"/>
        <w:numPr>
          <w:ilvl w:val="0"/>
          <w:numId w:val="36"/>
        </w:numPr>
        <w:tabs>
          <w:tab w:pos="1231" w:val="left" w:leader="none"/>
        </w:tabs>
        <w:spacing w:line="273" w:lineRule="auto" w:before="112" w:after="0"/>
        <w:ind w:left="393" w:right="126" w:firstLine="566"/>
        <w:jc w:val="both"/>
        <w:rPr>
          <w:sz w:val="26"/>
        </w:rPr>
      </w:pPr>
      <w:r>
        <w:rPr>
          <w:color w:val="231F20"/>
          <w:sz w:val="26"/>
        </w:rPr>
        <w:t>Có khi cho quả không phải là nhận quả: Nghĩa là tâm thiện vô</w:t>
      </w:r>
      <w:r>
        <w:rPr>
          <w:color w:val="231F20"/>
          <w:spacing w:val="-7"/>
          <w:sz w:val="26"/>
        </w:rPr>
        <w:t> </w:t>
      </w:r>
      <w:r>
        <w:rPr>
          <w:color w:val="231F20"/>
          <w:sz w:val="26"/>
        </w:rPr>
        <w:t>ký</w:t>
      </w:r>
      <w:r>
        <w:rPr>
          <w:color w:val="231F20"/>
          <w:spacing w:val="-7"/>
          <w:sz w:val="26"/>
        </w:rPr>
        <w:t> </w:t>
      </w:r>
      <w:r>
        <w:rPr>
          <w:color w:val="231F20"/>
          <w:sz w:val="26"/>
        </w:rPr>
        <w:t>vô</w:t>
      </w:r>
      <w:r>
        <w:rPr>
          <w:color w:val="231F20"/>
          <w:spacing w:val="-7"/>
          <w:sz w:val="26"/>
        </w:rPr>
        <w:t> </w:t>
      </w:r>
      <w:r>
        <w:rPr>
          <w:color w:val="231F20"/>
          <w:sz w:val="26"/>
        </w:rPr>
        <w:t>gián,</w:t>
      </w:r>
      <w:r>
        <w:rPr>
          <w:color w:val="231F20"/>
          <w:spacing w:val="-7"/>
          <w:sz w:val="26"/>
        </w:rPr>
        <w:t> </w:t>
      </w:r>
      <w:r>
        <w:rPr>
          <w:color w:val="231F20"/>
          <w:sz w:val="26"/>
        </w:rPr>
        <w:t>tâm</w:t>
      </w:r>
      <w:r>
        <w:rPr>
          <w:color w:val="231F20"/>
          <w:spacing w:val="-7"/>
          <w:sz w:val="26"/>
        </w:rPr>
        <w:t> </w:t>
      </w:r>
      <w:r>
        <w:rPr>
          <w:color w:val="231F20"/>
          <w:sz w:val="26"/>
        </w:rPr>
        <w:t>bất</w:t>
      </w:r>
      <w:r>
        <w:rPr>
          <w:color w:val="231F20"/>
          <w:spacing w:val="-7"/>
          <w:sz w:val="26"/>
        </w:rPr>
        <w:t> </w:t>
      </w:r>
      <w:r>
        <w:rPr>
          <w:color w:val="231F20"/>
          <w:sz w:val="26"/>
        </w:rPr>
        <w:t>thiện</w:t>
      </w:r>
      <w:r>
        <w:rPr>
          <w:color w:val="231F20"/>
          <w:spacing w:val="-7"/>
          <w:sz w:val="26"/>
        </w:rPr>
        <w:t> </w:t>
      </w:r>
      <w:r>
        <w:rPr>
          <w:color w:val="231F20"/>
          <w:sz w:val="26"/>
        </w:rPr>
        <w:t>hiện</w:t>
      </w:r>
      <w:r>
        <w:rPr>
          <w:color w:val="231F20"/>
          <w:spacing w:val="-7"/>
          <w:sz w:val="26"/>
        </w:rPr>
        <w:t> </w:t>
      </w:r>
      <w:r>
        <w:rPr>
          <w:color w:val="231F20"/>
          <w:sz w:val="26"/>
        </w:rPr>
        <w:t>ở</w:t>
      </w:r>
      <w:r>
        <w:rPr>
          <w:color w:val="231F20"/>
          <w:spacing w:val="-7"/>
          <w:sz w:val="26"/>
        </w:rPr>
        <w:t> </w:t>
      </w:r>
      <w:r>
        <w:rPr>
          <w:color w:val="231F20"/>
          <w:sz w:val="26"/>
        </w:rPr>
        <w:t>trước,</w:t>
      </w:r>
      <w:r>
        <w:rPr>
          <w:color w:val="231F20"/>
          <w:spacing w:val="-7"/>
          <w:sz w:val="26"/>
        </w:rPr>
        <w:t> </w:t>
      </w:r>
      <w:r>
        <w:rPr>
          <w:color w:val="231F20"/>
          <w:sz w:val="26"/>
        </w:rPr>
        <w:t>tức</w:t>
      </w:r>
      <w:r>
        <w:rPr>
          <w:color w:val="231F20"/>
          <w:spacing w:val="-7"/>
          <w:sz w:val="26"/>
        </w:rPr>
        <w:t> </w:t>
      </w:r>
      <w:r>
        <w:rPr>
          <w:color w:val="231F20"/>
          <w:sz w:val="26"/>
        </w:rPr>
        <w:t>tâm</w:t>
      </w:r>
      <w:r>
        <w:rPr>
          <w:color w:val="231F20"/>
          <w:spacing w:val="-7"/>
          <w:sz w:val="26"/>
        </w:rPr>
        <w:t> </w:t>
      </w:r>
      <w:r>
        <w:rPr>
          <w:color w:val="231F20"/>
          <w:sz w:val="26"/>
        </w:rPr>
        <w:t>bất</w:t>
      </w:r>
      <w:r>
        <w:rPr>
          <w:color w:val="231F20"/>
          <w:spacing w:val="-7"/>
          <w:sz w:val="26"/>
        </w:rPr>
        <w:t> </w:t>
      </w:r>
      <w:r>
        <w:rPr>
          <w:color w:val="231F20"/>
          <w:sz w:val="26"/>
        </w:rPr>
        <w:t>thiện</w:t>
      </w:r>
      <w:r>
        <w:rPr>
          <w:color w:val="231F20"/>
          <w:spacing w:val="-7"/>
          <w:sz w:val="26"/>
        </w:rPr>
        <w:t> </w:t>
      </w:r>
      <w:r>
        <w:rPr>
          <w:color w:val="231F20"/>
          <w:sz w:val="26"/>
        </w:rPr>
        <w:t>an</w:t>
      </w:r>
      <w:r>
        <w:rPr>
          <w:color w:val="231F20"/>
          <w:spacing w:val="-7"/>
          <w:sz w:val="26"/>
        </w:rPr>
        <w:t> </w:t>
      </w:r>
      <w:r>
        <w:rPr>
          <w:color w:val="231F20"/>
          <w:sz w:val="26"/>
        </w:rPr>
        <w:t>trụ</w:t>
      </w:r>
      <w:r>
        <w:rPr>
          <w:color w:val="231F20"/>
          <w:spacing w:val="-7"/>
          <w:sz w:val="26"/>
        </w:rPr>
        <w:t> </w:t>
      </w:r>
      <w:r>
        <w:rPr>
          <w:color w:val="231F20"/>
          <w:sz w:val="26"/>
        </w:rPr>
        <w:t>nơi quá khứ đã gián đoạn.</w:t>
      </w:r>
    </w:p>
    <w:p>
      <w:pPr>
        <w:pStyle w:val="BodyText"/>
        <w:spacing w:line="273" w:lineRule="auto" w:before="111"/>
        <w:ind w:left="393" w:right="127"/>
      </w:pPr>
      <w:r>
        <w:rPr>
          <w:color w:val="231F20"/>
        </w:rPr>
        <w:t>3 Có khi nhận quả cũng là cho quả: Nghĩa là tâm bất thiện nối tiếp nhau ở phần vị vô gián.</w:t>
      </w:r>
    </w:p>
    <w:p>
      <w:pPr>
        <w:pStyle w:val="BodyText"/>
        <w:spacing w:line="273" w:lineRule="auto" w:before="111"/>
        <w:ind w:left="393" w:right="128"/>
      </w:pPr>
      <w:r>
        <w:rPr>
          <w:color w:val="231F20"/>
        </w:rPr>
        <w:t>4. Có khi không nhận quả cũng không phải là cho quả: Nghĩa là trừ các tướng nêu trước.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Nhân đồng loại hữu phú vô ký nếu khi nhận quả thì cũng cho quả chăng?</w:t>
      </w:r>
    </w:p>
    <w:p>
      <w:pPr>
        <w:pStyle w:val="BodyText"/>
        <w:spacing w:before="112"/>
        <w:ind w:left="677" w:firstLine="0"/>
      </w:pPr>
      <w:r>
        <w:rPr>
          <w:i/>
          <w:color w:val="231F20"/>
        </w:rPr>
        <w:t>Đáp: </w:t>
      </w:r>
      <w:r>
        <w:rPr>
          <w:color w:val="231F20"/>
        </w:rPr>
        <w:t>Nên tạo ra bốn trường hợp:</w:t>
      </w:r>
    </w:p>
    <w:p>
      <w:pPr>
        <w:pStyle w:val="ListParagraph"/>
        <w:numPr>
          <w:ilvl w:val="0"/>
          <w:numId w:val="37"/>
        </w:numPr>
        <w:tabs>
          <w:tab w:pos="989" w:val="left" w:leader="none"/>
        </w:tabs>
        <w:spacing w:line="273" w:lineRule="auto" w:before="154" w:after="0"/>
        <w:ind w:left="110" w:right="405" w:firstLine="566"/>
        <w:jc w:val="both"/>
        <w:rPr>
          <w:sz w:val="26"/>
        </w:rPr>
      </w:pPr>
      <w:r>
        <w:rPr>
          <w:color w:val="231F20"/>
          <w:spacing w:val="2"/>
          <w:sz w:val="26"/>
        </w:rPr>
        <w:t>Có </w:t>
      </w:r>
      <w:r>
        <w:rPr>
          <w:color w:val="231F20"/>
          <w:spacing w:val="3"/>
          <w:sz w:val="26"/>
        </w:rPr>
        <w:t>khi nhận quả </w:t>
      </w:r>
      <w:r>
        <w:rPr>
          <w:color w:val="231F20"/>
          <w:spacing w:val="4"/>
          <w:sz w:val="26"/>
        </w:rPr>
        <w:t>không </w:t>
      </w:r>
      <w:r>
        <w:rPr>
          <w:color w:val="231F20"/>
          <w:spacing w:val="3"/>
          <w:sz w:val="26"/>
        </w:rPr>
        <w:t>phải </w:t>
      </w:r>
      <w:r>
        <w:rPr>
          <w:color w:val="231F20"/>
          <w:spacing w:val="2"/>
          <w:sz w:val="26"/>
        </w:rPr>
        <w:t>là </w:t>
      </w:r>
      <w:r>
        <w:rPr>
          <w:color w:val="231F20"/>
          <w:spacing w:val="3"/>
          <w:sz w:val="26"/>
        </w:rPr>
        <w:t>cho quả: </w:t>
      </w:r>
      <w:r>
        <w:rPr>
          <w:color w:val="231F20"/>
          <w:spacing w:val="4"/>
          <w:sz w:val="26"/>
        </w:rPr>
        <w:t>Nghĩa </w:t>
      </w:r>
      <w:r>
        <w:rPr>
          <w:color w:val="231F20"/>
          <w:spacing w:val="2"/>
          <w:sz w:val="26"/>
        </w:rPr>
        <w:t>là </w:t>
      </w:r>
      <w:r>
        <w:rPr>
          <w:color w:val="231F20"/>
          <w:spacing w:val="5"/>
          <w:sz w:val="26"/>
        </w:rPr>
        <w:t>tâm  </w:t>
      </w:r>
      <w:r>
        <w:rPr>
          <w:color w:val="231F20"/>
          <w:spacing w:val="3"/>
          <w:sz w:val="26"/>
        </w:rPr>
        <w:t>hữu phú </w:t>
      </w:r>
      <w:r>
        <w:rPr>
          <w:color w:val="231F20"/>
          <w:spacing w:val="2"/>
          <w:sz w:val="26"/>
        </w:rPr>
        <w:t>vô ký vô  </w:t>
      </w:r>
      <w:r>
        <w:rPr>
          <w:color w:val="231F20"/>
          <w:spacing w:val="4"/>
          <w:sz w:val="26"/>
        </w:rPr>
        <w:t>gián, </w:t>
      </w:r>
      <w:r>
        <w:rPr>
          <w:color w:val="231F20"/>
          <w:spacing w:val="3"/>
          <w:sz w:val="26"/>
        </w:rPr>
        <w:t>tâm </w:t>
      </w:r>
      <w:r>
        <w:rPr>
          <w:color w:val="231F20"/>
          <w:spacing w:val="4"/>
          <w:sz w:val="26"/>
        </w:rPr>
        <w:t>thiện, </w:t>
      </w:r>
      <w:r>
        <w:rPr>
          <w:color w:val="231F20"/>
          <w:spacing w:val="3"/>
          <w:sz w:val="26"/>
        </w:rPr>
        <w:t>bất </w:t>
      </w:r>
      <w:r>
        <w:rPr>
          <w:color w:val="231F20"/>
          <w:spacing w:val="4"/>
          <w:sz w:val="26"/>
        </w:rPr>
        <w:t>thiện, </w:t>
      </w:r>
      <w:r>
        <w:rPr>
          <w:color w:val="231F20"/>
          <w:spacing w:val="2"/>
          <w:sz w:val="26"/>
        </w:rPr>
        <w:t>vô  </w:t>
      </w:r>
      <w:r>
        <w:rPr>
          <w:color w:val="231F20"/>
          <w:spacing w:val="3"/>
          <w:sz w:val="26"/>
        </w:rPr>
        <w:t>phú </w:t>
      </w:r>
      <w:r>
        <w:rPr>
          <w:color w:val="231F20"/>
          <w:spacing w:val="2"/>
          <w:sz w:val="26"/>
        </w:rPr>
        <w:t>vô</w:t>
      </w:r>
      <w:r>
        <w:rPr>
          <w:color w:val="231F20"/>
          <w:spacing w:val="69"/>
          <w:sz w:val="26"/>
        </w:rPr>
        <w:t> </w:t>
      </w:r>
      <w:r>
        <w:rPr>
          <w:color w:val="231F20"/>
          <w:spacing w:val="2"/>
          <w:sz w:val="26"/>
        </w:rPr>
        <w:t>ký</w:t>
      </w:r>
      <w:r>
        <w:rPr>
          <w:color w:val="231F20"/>
          <w:spacing w:val="69"/>
          <w:sz w:val="26"/>
        </w:rPr>
        <w:t> </w:t>
      </w:r>
      <w:r>
        <w:rPr>
          <w:color w:val="231F20"/>
          <w:spacing w:val="5"/>
          <w:sz w:val="26"/>
        </w:rPr>
        <w:t>hiện </w:t>
      </w:r>
      <w:r>
        <w:rPr>
          <w:color w:val="231F20"/>
          <w:sz w:val="26"/>
        </w:rPr>
        <w:t>ở</w:t>
      </w:r>
      <w:r>
        <w:rPr>
          <w:color w:val="231F20"/>
          <w:spacing w:val="10"/>
          <w:sz w:val="26"/>
        </w:rPr>
        <w:t> </w:t>
      </w:r>
      <w:r>
        <w:rPr>
          <w:color w:val="231F20"/>
          <w:spacing w:val="5"/>
          <w:sz w:val="26"/>
        </w:rPr>
        <w:t>trước.</w:t>
      </w:r>
    </w:p>
    <w:p>
      <w:pPr>
        <w:pStyle w:val="ListParagraph"/>
        <w:numPr>
          <w:ilvl w:val="0"/>
          <w:numId w:val="37"/>
        </w:numPr>
        <w:tabs>
          <w:tab w:pos="942" w:val="left" w:leader="none"/>
        </w:tabs>
        <w:spacing w:line="273" w:lineRule="auto" w:before="111" w:after="0"/>
        <w:ind w:left="110" w:right="410" w:firstLine="566"/>
        <w:jc w:val="both"/>
        <w:rPr>
          <w:sz w:val="26"/>
        </w:rPr>
      </w:pPr>
      <w:r>
        <w:rPr>
          <w:color w:val="231F20"/>
          <w:sz w:val="26"/>
        </w:rPr>
        <w:t>Có khi cho quả không phải là nhận quả: Nghĩa là tâm thiện, bất thiện, vô phú vô ký vô gián, tâm hữu phú vô ký hiện ở trước,</w:t>
      </w:r>
      <w:r>
        <w:rPr>
          <w:color w:val="231F20"/>
          <w:spacing w:val="-32"/>
          <w:sz w:val="26"/>
        </w:rPr>
        <w:t> </w:t>
      </w:r>
      <w:r>
        <w:rPr>
          <w:color w:val="231F20"/>
          <w:spacing w:val="-5"/>
          <w:sz w:val="26"/>
        </w:rPr>
        <w:t>tức </w:t>
      </w:r>
      <w:r>
        <w:rPr>
          <w:color w:val="231F20"/>
          <w:sz w:val="26"/>
        </w:rPr>
        <w:t>tâm hữu phú vô ký an trụ nơi quá khứ đã gián đoạn.</w:t>
      </w:r>
    </w:p>
    <w:p>
      <w:pPr>
        <w:pStyle w:val="ListParagraph"/>
        <w:numPr>
          <w:ilvl w:val="0"/>
          <w:numId w:val="37"/>
        </w:numPr>
        <w:tabs>
          <w:tab w:pos="946" w:val="left" w:leader="none"/>
        </w:tabs>
        <w:spacing w:line="273" w:lineRule="auto" w:before="111" w:after="0"/>
        <w:ind w:left="110" w:right="411" w:firstLine="566"/>
        <w:jc w:val="both"/>
        <w:rPr>
          <w:sz w:val="26"/>
        </w:rPr>
      </w:pPr>
      <w:r>
        <w:rPr>
          <w:color w:val="231F20"/>
          <w:sz w:val="26"/>
        </w:rPr>
        <w:t>Có khi nhận quả cũng là cho quả: Nghĩa là tâm hữu phú vô ký nối tiếp nhau ở phần vị không gián đoạn.</w:t>
      </w:r>
    </w:p>
    <w:p>
      <w:pPr>
        <w:pStyle w:val="ListParagraph"/>
        <w:numPr>
          <w:ilvl w:val="0"/>
          <w:numId w:val="37"/>
        </w:numPr>
        <w:tabs>
          <w:tab w:pos="949" w:val="left" w:leader="none"/>
        </w:tabs>
        <w:spacing w:line="273" w:lineRule="auto" w:before="112" w:after="0"/>
        <w:ind w:left="110" w:right="413" w:firstLine="566"/>
        <w:jc w:val="both"/>
        <w:rPr>
          <w:sz w:val="26"/>
        </w:rPr>
      </w:pPr>
      <w:r>
        <w:rPr>
          <w:color w:val="231F20"/>
          <w:sz w:val="26"/>
        </w:rPr>
        <w:t>Có khi không nhận quả cũng không phải là cho quả: Nghĩa là trừ các tướng nêu trước.</w:t>
      </w:r>
    </w:p>
    <w:p>
      <w:pPr>
        <w:pStyle w:val="BodyText"/>
        <w:spacing w:line="273" w:lineRule="auto" w:before="111"/>
        <w:ind w:right="411"/>
      </w:pPr>
      <w:r>
        <w:rPr>
          <w:i/>
          <w:color w:val="231F20"/>
        </w:rPr>
        <w:t>Hỏi: </w:t>
      </w:r>
      <w:r>
        <w:rPr>
          <w:color w:val="231F20"/>
        </w:rPr>
        <w:t>Nhân đồng loại vô phú vô ký nếu khi nhận quả thì cũng cho quả chăng?</w:t>
      </w:r>
    </w:p>
    <w:p>
      <w:pPr>
        <w:pStyle w:val="BodyText"/>
        <w:spacing w:before="112"/>
        <w:ind w:left="677" w:firstLine="0"/>
      </w:pPr>
      <w:r>
        <w:rPr>
          <w:i/>
          <w:color w:val="231F20"/>
        </w:rPr>
        <w:t>Đáp: </w:t>
      </w:r>
      <w:r>
        <w:rPr>
          <w:color w:val="231F20"/>
        </w:rPr>
        <w:t>Nên tạo ra bốn trường hợp:</w:t>
      </w:r>
    </w:p>
    <w:p>
      <w:pPr>
        <w:pStyle w:val="ListParagraph"/>
        <w:numPr>
          <w:ilvl w:val="0"/>
          <w:numId w:val="38"/>
        </w:numPr>
        <w:tabs>
          <w:tab w:pos="933" w:val="left" w:leader="none"/>
        </w:tabs>
        <w:spacing w:line="273" w:lineRule="auto" w:before="155" w:after="0"/>
        <w:ind w:left="110" w:right="412" w:firstLine="566"/>
        <w:jc w:val="both"/>
        <w:rPr>
          <w:sz w:val="26"/>
        </w:rPr>
      </w:pPr>
      <w:r>
        <w:rPr>
          <w:color w:val="231F20"/>
          <w:sz w:val="26"/>
        </w:rPr>
        <w:t>Có</w:t>
      </w:r>
      <w:r>
        <w:rPr>
          <w:color w:val="231F20"/>
          <w:spacing w:val="-7"/>
          <w:sz w:val="26"/>
        </w:rPr>
        <w:t> </w:t>
      </w:r>
      <w:r>
        <w:rPr>
          <w:color w:val="231F20"/>
          <w:sz w:val="26"/>
        </w:rPr>
        <w:t>khi</w:t>
      </w:r>
      <w:r>
        <w:rPr>
          <w:color w:val="231F20"/>
          <w:spacing w:val="-6"/>
          <w:sz w:val="26"/>
        </w:rPr>
        <w:t> </w:t>
      </w:r>
      <w:r>
        <w:rPr>
          <w:color w:val="231F20"/>
          <w:sz w:val="26"/>
        </w:rPr>
        <w:t>nhận</w:t>
      </w:r>
      <w:r>
        <w:rPr>
          <w:color w:val="231F20"/>
          <w:spacing w:val="-6"/>
          <w:sz w:val="26"/>
        </w:rPr>
        <w:t> </w:t>
      </w:r>
      <w:r>
        <w:rPr>
          <w:color w:val="231F20"/>
          <w:sz w:val="26"/>
        </w:rPr>
        <w:t>quả</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7"/>
          <w:sz w:val="26"/>
        </w:rPr>
        <w:t> </w:t>
      </w:r>
      <w:r>
        <w:rPr>
          <w:color w:val="231F20"/>
          <w:sz w:val="26"/>
        </w:rPr>
        <w:t>cho</w:t>
      </w:r>
      <w:r>
        <w:rPr>
          <w:color w:val="231F20"/>
          <w:spacing w:val="-6"/>
          <w:sz w:val="26"/>
        </w:rPr>
        <w:t> </w:t>
      </w:r>
      <w:r>
        <w:rPr>
          <w:color w:val="231F20"/>
          <w:sz w:val="26"/>
        </w:rPr>
        <w:t>quả:</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tâm</w:t>
      </w:r>
      <w:r>
        <w:rPr>
          <w:color w:val="231F20"/>
          <w:spacing w:val="-6"/>
          <w:sz w:val="26"/>
        </w:rPr>
        <w:t> </w:t>
      </w:r>
      <w:r>
        <w:rPr>
          <w:color w:val="231F20"/>
          <w:sz w:val="26"/>
        </w:rPr>
        <w:t>vô</w:t>
      </w:r>
      <w:r>
        <w:rPr>
          <w:color w:val="231F20"/>
          <w:spacing w:val="-6"/>
          <w:sz w:val="26"/>
        </w:rPr>
        <w:t> </w:t>
      </w:r>
      <w:r>
        <w:rPr>
          <w:color w:val="231F20"/>
          <w:sz w:val="26"/>
        </w:rPr>
        <w:t>phú vô ký vô gián, tâm thiện, nhiễm ô hiện ở trước.</w:t>
      </w:r>
    </w:p>
    <w:p>
      <w:pPr>
        <w:pStyle w:val="ListParagraph"/>
        <w:numPr>
          <w:ilvl w:val="0"/>
          <w:numId w:val="38"/>
        </w:numPr>
        <w:tabs>
          <w:tab w:pos="942" w:val="left" w:leader="none"/>
        </w:tabs>
        <w:spacing w:line="273" w:lineRule="auto" w:before="111" w:after="0"/>
        <w:ind w:left="110" w:right="411" w:firstLine="566"/>
        <w:jc w:val="both"/>
        <w:rPr>
          <w:sz w:val="26"/>
        </w:rPr>
      </w:pPr>
      <w:r>
        <w:rPr>
          <w:color w:val="231F20"/>
          <w:sz w:val="26"/>
        </w:rPr>
        <w:t>Có khi cho quả không phải là nhận quả: Nghĩa là tâm thiện, nhiễm ô vô gián, tâm vô phú vô ký hiện ở trước, tức tâm vô phú vô ký an trụ nơi quá khứ đã gián đoạn.</w:t>
      </w:r>
    </w:p>
    <w:p>
      <w:pPr>
        <w:pStyle w:val="ListParagraph"/>
        <w:numPr>
          <w:ilvl w:val="0"/>
          <w:numId w:val="38"/>
        </w:numPr>
        <w:tabs>
          <w:tab w:pos="933" w:val="left" w:leader="none"/>
        </w:tabs>
        <w:spacing w:line="273" w:lineRule="auto" w:before="111" w:after="0"/>
        <w:ind w:left="110" w:right="411" w:firstLine="566"/>
        <w:jc w:val="both"/>
        <w:rPr>
          <w:sz w:val="26"/>
        </w:rPr>
      </w:pPr>
      <w:r>
        <w:rPr>
          <w:color w:val="231F20"/>
          <w:sz w:val="26"/>
        </w:rPr>
        <w:t>Có</w:t>
      </w:r>
      <w:r>
        <w:rPr>
          <w:color w:val="231F20"/>
          <w:spacing w:val="-6"/>
          <w:sz w:val="26"/>
        </w:rPr>
        <w:t> </w:t>
      </w:r>
      <w:r>
        <w:rPr>
          <w:color w:val="231F20"/>
          <w:sz w:val="26"/>
        </w:rPr>
        <w:t>khi</w:t>
      </w:r>
      <w:r>
        <w:rPr>
          <w:color w:val="231F20"/>
          <w:spacing w:val="-5"/>
          <w:sz w:val="26"/>
        </w:rPr>
        <w:t> </w:t>
      </w:r>
      <w:r>
        <w:rPr>
          <w:color w:val="231F20"/>
          <w:sz w:val="26"/>
        </w:rPr>
        <w:t>nhận</w:t>
      </w:r>
      <w:r>
        <w:rPr>
          <w:color w:val="231F20"/>
          <w:spacing w:val="-5"/>
          <w:sz w:val="26"/>
        </w:rPr>
        <w:t> </w:t>
      </w:r>
      <w:r>
        <w:rPr>
          <w:color w:val="231F20"/>
          <w:sz w:val="26"/>
        </w:rPr>
        <w:t>quả</w:t>
      </w:r>
      <w:r>
        <w:rPr>
          <w:color w:val="231F20"/>
          <w:spacing w:val="-6"/>
          <w:sz w:val="26"/>
        </w:rPr>
        <w:t> </w:t>
      </w:r>
      <w:r>
        <w:rPr>
          <w:color w:val="231F20"/>
          <w:sz w:val="26"/>
        </w:rPr>
        <w:t>cũng</w:t>
      </w:r>
      <w:r>
        <w:rPr>
          <w:color w:val="231F20"/>
          <w:spacing w:val="-5"/>
          <w:sz w:val="26"/>
        </w:rPr>
        <w:t> </w:t>
      </w:r>
      <w:r>
        <w:rPr>
          <w:color w:val="231F20"/>
          <w:sz w:val="26"/>
        </w:rPr>
        <w:t>là</w:t>
      </w:r>
      <w:r>
        <w:rPr>
          <w:color w:val="231F20"/>
          <w:spacing w:val="-5"/>
          <w:sz w:val="26"/>
        </w:rPr>
        <w:t> </w:t>
      </w:r>
      <w:r>
        <w:rPr>
          <w:color w:val="231F20"/>
          <w:sz w:val="26"/>
        </w:rPr>
        <w:t>cho</w:t>
      </w:r>
      <w:r>
        <w:rPr>
          <w:color w:val="231F20"/>
          <w:spacing w:val="-5"/>
          <w:sz w:val="26"/>
        </w:rPr>
        <w:t> </w:t>
      </w:r>
      <w:r>
        <w:rPr>
          <w:color w:val="231F20"/>
          <w:sz w:val="26"/>
        </w:rPr>
        <w:t>quả:</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tâm</w:t>
      </w:r>
      <w:r>
        <w:rPr>
          <w:color w:val="231F20"/>
          <w:spacing w:val="-6"/>
          <w:sz w:val="26"/>
        </w:rPr>
        <w:t> </w:t>
      </w:r>
      <w:r>
        <w:rPr>
          <w:color w:val="231F20"/>
          <w:sz w:val="26"/>
        </w:rPr>
        <w:t>vô</w:t>
      </w:r>
      <w:r>
        <w:rPr>
          <w:color w:val="231F20"/>
          <w:spacing w:val="-5"/>
          <w:sz w:val="26"/>
        </w:rPr>
        <w:t> </w:t>
      </w:r>
      <w:r>
        <w:rPr>
          <w:color w:val="231F20"/>
          <w:sz w:val="26"/>
        </w:rPr>
        <w:t>phú</w:t>
      </w:r>
      <w:r>
        <w:rPr>
          <w:color w:val="231F20"/>
          <w:spacing w:val="-5"/>
          <w:sz w:val="26"/>
        </w:rPr>
        <w:t> </w:t>
      </w:r>
      <w:r>
        <w:rPr>
          <w:color w:val="231F20"/>
          <w:sz w:val="26"/>
        </w:rPr>
        <w:t>vô</w:t>
      </w:r>
      <w:r>
        <w:rPr>
          <w:color w:val="231F20"/>
          <w:spacing w:val="-5"/>
          <w:sz w:val="26"/>
        </w:rPr>
        <w:t> </w:t>
      </w:r>
      <w:r>
        <w:rPr>
          <w:color w:val="231F20"/>
          <w:sz w:val="26"/>
        </w:rPr>
        <w:t>ký nối tiếp nhau ở phần vị không gián đoạn.</w:t>
      </w:r>
    </w:p>
    <w:p>
      <w:pPr>
        <w:pStyle w:val="ListParagraph"/>
        <w:numPr>
          <w:ilvl w:val="0"/>
          <w:numId w:val="38"/>
        </w:numPr>
        <w:tabs>
          <w:tab w:pos="949" w:val="left" w:leader="none"/>
        </w:tabs>
        <w:spacing w:line="273" w:lineRule="auto" w:before="112" w:after="0"/>
        <w:ind w:left="110" w:right="413" w:firstLine="566"/>
        <w:jc w:val="both"/>
        <w:rPr>
          <w:sz w:val="26"/>
        </w:rPr>
      </w:pPr>
      <w:r>
        <w:rPr>
          <w:color w:val="231F20"/>
          <w:sz w:val="26"/>
        </w:rPr>
        <w:t>Có khi không nhận quả cũng không phải là cho quả: Nghĩa là trừ các tướng nêu trước.</w:t>
      </w:r>
    </w:p>
    <w:p>
      <w:pPr>
        <w:pStyle w:val="BodyText"/>
        <w:spacing w:line="273" w:lineRule="auto" w:before="112"/>
        <w:ind w:right="411"/>
      </w:pPr>
      <w:r>
        <w:rPr>
          <w:color w:val="231F20"/>
        </w:rPr>
        <w:t>Đã căn cứ vào sự nối tiếp nhau để phân biệt nhận quả và cho quả</w:t>
      </w:r>
      <w:r>
        <w:rPr>
          <w:color w:val="231F20"/>
          <w:spacing w:val="-14"/>
        </w:rPr>
        <w:t> </w:t>
      </w:r>
      <w:r>
        <w:rPr>
          <w:color w:val="231F20"/>
        </w:rPr>
        <w:t>có</w:t>
      </w:r>
      <w:r>
        <w:rPr>
          <w:color w:val="231F20"/>
          <w:spacing w:val="-14"/>
        </w:rPr>
        <w:t> </w:t>
      </w:r>
      <w:r>
        <w:rPr>
          <w:color w:val="231F20"/>
        </w:rPr>
        <w:t>sai</w:t>
      </w:r>
      <w:r>
        <w:rPr>
          <w:color w:val="231F20"/>
          <w:spacing w:val="-13"/>
        </w:rPr>
        <w:t> </w:t>
      </w:r>
      <w:r>
        <w:rPr>
          <w:color w:val="231F20"/>
        </w:rPr>
        <w:t>khác.</w:t>
      </w:r>
      <w:r>
        <w:rPr>
          <w:color w:val="231F20"/>
          <w:spacing w:val="-14"/>
        </w:rPr>
        <w:t> </w:t>
      </w:r>
      <w:r>
        <w:rPr>
          <w:color w:val="231F20"/>
        </w:rPr>
        <w:t>Nay</w:t>
      </w:r>
      <w:r>
        <w:rPr>
          <w:color w:val="231F20"/>
          <w:spacing w:val="-13"/>
        </w:rPr>
        <w:t> </w:t>
      </w:r>
      <w:r>
        <w:rPr>
          <w:color w:val="231F20"/>
        </w:rPr>
        <w:t>dựa</w:t>
      </w:r>
      <w:r>
        <w:rPr>
          <w:color w:val="231F20"/>
          <w:spacing w:val="-14"/>
        </w:rPr>
        <w:t> </w:t>
      </w:r>
      <w:r>
        <w:rPr>
          <w:color w:val="231F20"/>
        </w:rPr>
        <w:t>vào</w:t>
      </w:r>
      <w:r>
        <w:rPr>
          <w:color w:val="231F20"/>
          <w:spacing w:val="-14"/>
        </w:rPr>
        <w:t> </w:t>
      </w:r>
      <w:r>
        <w:rPr>
          <w:color w:val="231F20"/>
        </w:rPr>
        <w:t>sát-na</w:t>
      </w:r>
      <w:r>
        <w:rPr>
          <w:color w:val="231F20"/>
          <w:spacing w:val="-13"/>
        </w:rPr>
        <w:t> </w:t>
      </w:r>
      <w:r>
        <w:rPr>
          <w:color w:val="231F20"/>
        </w:rPr>
        <w:t>để</w:t>
      </w:r>
      <w:r>
        <w:rPr>
          <w:color w:val="231F20"/>
          <w:spacing w:val="-14"/>
        </w:rPr>
        <w:t> </w:t>
      </w:r>
      <w:r>
        <w:rPr>
          <w:color w:val="231F20"/>
        </w:rPr>
        <w:t>phân</w:t>
      </w:r>
      <w:r>
        <w:rPr>
          <w:color w:val="231F20"/>
          <w:spacing w:val="-13"/>
        </w:rPr>
        <w:t> </w:t>
      </w:r>
      <w:r>
        <w:rPr>
          <w:color w:val="231F20"/>
        </w:rPr>
        <w:t>biệt</w:t>
      </w:r>
      <w:r>
        <w:rPr>
          <w:color w:val="231F20"/>
          <w:spacing w:val="-14"/>
        </w:rPr>
        <w:t> </w:t>
      </w:r>
      <w:r>
        <w:rPr>
          <w:color w:val="231F20"/>
        </w:rPr>
        <w:t>nhận</w:t>
      </w:r>
      <w:r>
        <w:rPr>
          <w:color w:val="231F20"/>
          <w:spacing w:val="-13"/>
        </w:rPr>
        <w:t> </w:t>
      </w:r>
      <w:r>
        <w:rPr>
          <w:color w:val="231F20"/>
        </w:rPr>
        <w:t>quả</w:t>
      </w:r>
      <w:r>
        <w:rPr>
          <w:color w:val="231F20"/>
          <w:spacing w:val="-14"/>
        </w:rPr>
        <w:t> </w:t>
      </w:r>
      <w:r>
        <w:rPr>
          <w:color w:val="231F20"/>
        </w:rPr>
        <w:t>và</w:t>
      </w:r>
      <w:r>
        <w:rPr>
          <w:color w:val="231F20"/>
          <w:spacing w:val="-14"/>
        </w:rPr>
        <w:t> </w:t>
      </w:r>
      <w:r>
        <w:rPr>
          <w:color w:val="231F20"/>
        </w:rPr>
        <w:t>cho</w:t>
      </w:r>
      <w:r>
        <w:rPr>
          <w:color w:val="231F20"/>
          <w:spacing w:val="-13"/>
        </w:rPr>
        <w:t> </w:t>
      </w:r>
      <w:r>
        <w:rPr>
          <w:color w:val="231F20"/>
        </w:rPr>
        <w:t>quả</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có sai khác. Nghĩa là sau tâm một sát-na có hai mươi tâm sát-na vô gián khởi hiện, trong ấy được tạo ra bốn trường hợp.</w:t>
      </w:r>
    </w:p>
    <w:p>
      <w:pPr>
        <w:pStyle w:val="BodyText"/>
        <w:spacing w:line="271" w:lineRule="auto" w:before="113"/>
        <w:ind w:left="393" w:right="127"/>
      </w:pPr>
      <w:r>
        <w:rPr>
          <w:color w:val="231F20"/>
        </w:rPr>
        <w:t>Nhân đồng loại thiện: Trường hợp 1: Nghĩa là khi tâm sát-na thiện đứng đầu hiện ở trước, trừ tâm sát-na thiện một đối chiếu với mười chín tâm sát-na thiện sau.</w:t>
      </w:r>
    </w:p>
    <w:p>
      <w:pPr>
        <w:pStyle w:val="BodyText"/>
        <w:spacing w:line="271" w:lineRule="auto"/>
        <w:ind w:left="393" w:right="128"/>
      </w:pPr>
      <w:r>
        <w:rPr>
          <w:color w:val="231F20"/>
        </w:rPr>
        <w:t>Trường</w:t>
      </w:r>
      <w:r>
        <w:rPr>
          <w:color w:val="231F20"/>
          <w:spacing w:val="-9"/>
        </w:rPr>
        <w:t> </w:t>
      </w:r>
      <w:r>
        <w:rPr>
          <w:color w:val="231F20"/>
        </w:rPr>
        <w:t>hợp</w:t>
      </w:r>
      <w:r>
        <w:rPr>
          <w:color w:val="231F20"/>
          <w:spacing w:val="-9"/>
        </w:rPr>
        <w:t> </w:t>
      </w:r>
      <w:r>
        <w:rPr>
          <w:color w:val="231F20"/>
        </w:rPr>
        <w:t>2:</w:t>
      </w:r>
      <w:r>
        <w:rPr>
          <w:color w:val="231F20"/>
          <w:spacing w:val="-8"/>
        </w:rPr>
        <w:t> </w:t>
      </w:r>
      <w:r>
        <w:rPr>
          <w:color w:val="231F20"/>
        </w:rPr>
        <w:t>Mười</w:t>
      </w:r>
      <w:r>
        <w:rPr>
          <w:color w:val="231F20"/>
          <w:spacing w:val="-9"/>
        </w:rPr>
        <w:t> </w:t>
      </w:r>
      <w:r>
        <w:rPr>
          <w:color w:val="231F20"/>
        </w:rPr>
        <w:t>chín</w:t>
      </w:r>
      <w:r>
        <w:rPr>
          <w:color w:val="231F20"/>
          <w:spacing w:val="-8"/>
        </w:rPr>
        <w:t> </w:t>
      </w:r>
      <w:r>
        <w:rPr>
          <w:color w:val="231F20"/>
        </w:rPr>
        <w:t>tâm</w:t>
      </w:r>
      <w:r>
        <w:rPr>
          <w:color w:val="231F20"/>
          <w:spacing w:val="-9"/>
        </w:rPr>
        <w:t> </w:t>
      </w:r>
      <w:r>
        <w:rPr>
          <w:color w:val="231F20"/>
        </w:rPr>
        <w:t>sát-na</w:t>
      </w:r>
      <w:r>
        <w:rPr>
          <w:color w:val="231F20"/>
          <w:spacing w:val="-9"/>
        </w:rPr>
        <w:t> </w:t>
      </w:r>
      <w:r>
        <w:rPr>
          <w:color w:val="231F20"/>
        </w:rPr>
        <w:t>thiện</w:t>
      </w:r>
      <w:r>
        <w:rPr>
          <w:color w:val="231F20"/>
          <w:spacing w:val="-8"/>
        </w:rPr>
        <w:t> </w:t>
      </w:r>
      <w:r>
        <w:rPr>
          <w:color w:val="231F20"/>
        </w:rPr>
        <w:t>sau</w:t>
      </w:r>
      <w:r>
        <w:rPr>
          <w:color w:val="231F20"/>
          <w:spacing w:val="-9"/>
        </w:rPr>
        <w:t> </w:t>
      </w:r>
      <w:r>
        <w:rPr>
          <w:color w:val="231F20"/>
        </w:rPr>
        <w:t>khi</w:t>
      </w:r>
      <w:r>
        <w:rPr>
          <w:color w:val="231F20"/>
          <w:spacing w:val="-8"/>
        </w:rPr>
        <w:t> </w:t>
      </w:r>
      <w:r>
        <w:rPr>
          <w:color w:val="231F20"/>
        </w:rPr>
        <w:t>hiện</w:t>
      </w:r>
      <w:r>
        <w:rPr>
          <w:color w:val="231F20"/>
          <w:spacing w:val="-9"/>
        </w:rPr>
        <w:t> </w:t>
      </w:r>
      <w:r>
        <w:rPr>
          <w:color w:val="231F20"/>
        </w:rPr>
        <w:t>ở</w:t>
      </w:r>
      <w:r>
        <w:rPr>
          <w:color w:val="231F20"/>
          <w:spacing w:val="-9"/>
        </w:rPr>
        <w:t> </w:t>
      </w:r>
      <w:r>
        <w:rPr>
          <w:color w:val="231F20"/>
        </w:rPr>
        <w:t>trước, tức là trụ ở tâm thiện đứng đầu trong quá khứ.</w:t>
      </w:r>
    </w:p>
    <w:p>
      <w:pPr>
        <w:pStyle w:val="BodyText"/>
        <w:spacing w:line="271" w:lineRule="auto"/>
        <w:ind w:left="393" w:right="127"/>
      </w:pPr>
      <w:r>
        <w:rPr>
          <w:color w:val="231F20"/>
        </w:rPr>
        <w:t>Trường hợp 3: Tức khi tâm thiện đứng đầu hiện ở trước, đối chiếu với tâm sát-na thiện thứ nhất.</w:t>
      </w:r>
    </w:p>
    <w:p>
      <w:pPr>
        <w:pStyle w:val="BodyText"/>
        <w:ind w:left="960" w:firstLine="0"/>
      </w:pPr>
      <w:r>
        <w:rPr>
          <w:color w:val="231F20"/>
        </w:rPr>
        <w:t>Trường hợp 4: Nghĩa là trừ các tướng nêu trước.</w:t>
      </w:r>
    </w:p>
    <w:p>
      <w:pPr>
        <w:pStyle w:val="BodyText"/>
        <w:spacing w:line="271" w:lineRule="auto" w:before="152"/>
        <w:ind w:left="393" w:right="126"/>
      </w:pPr>
      <w:r>
        <w:rPr>
          <w:color w:val="231F20"/>
        </w:rPr>
        <w:t>Như bốn trường hợp của nhân đồng loại thiện, nhân đồng loại bất</w:t>
      </w:r>
      <w:r>
        <w:rPr>
          <w:color w:val="231F20"/>
          <w:spacing w:val="-11"/>
        </w:rPr>
        <w:t> </w:t>
      </w:r>
      <w:r>
        <w:rPr>
          <w:color w:val="231F20"/>
        </w:rPr>
        <w:t>thiện,</w:t>
      </w:r>
      <w:r>
        <w:rPr>
          <w:color w:val="231F20"/>
          <w:spacing w:val="-11"/>
        </w:rPr>
        <w:t> </w:t>
      </w:r>
      <w:r>
        <w:rPr>
          <w:color w:val="231F20"/>
        </w:rPr>
        <w:t>hữu</w:t>
      </w:r>
      <w:r>
        <w:rPr>
          <w:color w:val="231F20"/>
          <w:spacing w:val="-11"/>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vô</w:t>
      </w:r>
      <w:r>
        <w:rPr>
          <w:color w:val="231F20"/>
          <w:spacing w:val="-11"/>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tùy</w:t>
      </w:r>
      <w:r>
        <w:rPr>
          <w:color w:val="231F20"/>
          <w:spacing w:val="-11"/>
        </w:rPr>
        <w:t> </w:t>
      </w:r>
      <w:r>
        <w:rPr>
          <w:color w:val="231F20"/>
        </w:rPr>
        <w:t>theo</w:t>
      </w:r>
      <w:r>
        <w:rPr>
          <w:color w:val="231F20"/>
          <w:spacing w:val="-10"/>
        </w:rPr>
        <w:t> </w:t>
      </w:r>
      <w:r>
        <w:rPr>
          <w:color w:val="231F20"/>
        </w:rPr>
        <w:t>chỗ</w:t>
      </w:r>
      <w:r>
        <w:rPr>
          <w:color w:val="231F20"/>
          <w:spacing w:val="-11"/>
        </w:rPr>
        <w:t> </w:t>
      </w:r>
      <w:r>
        <w:rPr>
          <w:color w:val="231F20"/>
        </w:rPr>
        <w:t>thích</w:t>
      </w:r>
      <w:r>
        <w:rPr>
          <w:color w:val="231F20"/>
          <w:spacing w:val="-11"/>
        </w:rPr>
        <w:t> </w:t>
      </w:r>
      <w:r>
        <w:rPr>
          <w:color w:val="231F20"/>
        </w:rPr>
        <w:t>hợp</w:t>
      </w:r>
      <w:r>
        <w:rPr>
          <w:color w:val="231F20"/>
          <w:spacing w:val="-11"/>
        </w:rPr>
        <w:t> </w:t>
      </w:r>
      <w:r>
        <w:rPr>
          <w:color w:val="231F20"/>
        </w:rPr>
        <w:t>có</w:t>
      </w:r>
      <w:r>
        <w:rPr>
          <w:color w:val="231F20"/>
          <w:spacing w:val="-11"/>
        </w:rPr>
        <w:t> </w:t>
      </w:r>
      <w:r>
        <w:rPr>
          <w:color w:val="231F20"/>
          <w:spacing w:val="-5"/>
        </w:rPr>
        <w:t>bốn </w:t>
      </w:r>
      <w:r>
        <w:rPr>
          <w:color w:val="231F20"/>
        </w:rPr>
        <w:t>trường hợp cũng như thế.</w:t>
      </w:r>
    </w:p>
    <w:p>
      <w:pPr>
        <w:pStyle w:val="BodyText"/>
        <w:spacing w:line="271" w:lineRule="auto"/>
        <w:ind w:left="393" w:right="128"/>
      </w:pPr>
      <w:r>
        <w:rPr>
          <w:i/>
          <w:color w:val="231F20"/>
        </w:rPr>
        <w:t>Hỏi: </w:t>
      </w:r>
      <w:r>
        <w:rPr>
          <w:color w:val="231F20"/>
        </w:rPr>
        <w:t>Từng có khoảnh khắc của một sát-na, hoặc được nhân đồng loại không được nhân kia. Hoặc được nhân kia không được nhân</w:t>
      </w:r>
      <w:r>
        <w:rPr>
          <w:color w:val="231F20"/>
          <w:spacing w:val="-12"/>
        </w:rPr>
        <w:t> </w:t>
      </w:r>
      <w:r>
        <w:rPr>
          <w:color w:val="231F20"/>
        </w:rPr>
        <w:t>đồng</w:t>
      </w:r>
      <w:r>
        <w:rPr>
          <w:color w:val="231F20"/>
          <w:spacing w:val="-12"/>
        </w:rPr>
        <w:t> </w:t>
      </w:r>
      <w:r>
        <w:rPr>
          <w:color w:val="231F20"/>
        </w:rPr>
        <w:t>loại.</w:t>
      </w:r>
      <w:r>
        <w:rPr>
          <w:color w:val="231F20"/>
          <w:spacing w:val="-11"/>
        </w:rPr>
        <w:t> </w:t>
      </w:r>
      <w:r>
        <w:rPr>
          <w:color w:val="231F20"/>
        </w:rPr>
        <w:t>Hoặc</w:t>
      </w:r>
      <w:r>
        <w:rPr>
          <w:color w:val="231F20"/>
          <w:spacing w:val="-12"/>
        </w:rPr>
        <w:t> </w:t>
      </w:r>
      <w:r>
        <w:rPr>
          <w:color w:val="231F20"/>
        </w:rPr>
        <w:t>được</w:t>
      </w:r>
      <w:r>
        <w:rPr>
          <w:color w:val="231F20"/>
          <w:spacing w:val="-11"/>
        </w:rPr>
        <w:t> </w:t>
      </w:r>
      <w:r>
        <w:rPr>
          <w:color w:val="231F20"/>
        </w:rPr>
        <w:t>nhân</w:t>
      </w:r>
      <w:r>
        <w:rPr>
          <w:color w:val="231F20"/>
          <w:spacing w:val="-12"/>
        </w:rPr>
        <w:t> </w:t>
      </w:r>
      <w:r>
        <w:rPr>
          <w:color w:val="231F20"/>
        </w:rPr>
        <w:t>đồng</w:t>
      </w:r>
      <w:r>
        <w:rPr>
          <w:color w:val="231F20"/>
          <w:spacing w:val="-11"/>
        </w:rPr>
        <w:t> </w:t>
      </w:r>
      <w:r>
        <w:rPr>
          <w:color w:val="231F20"/>
        </w:rPr>
        <w:t>loại</w:t>
      </w:r>
      <w:r>
        <w:rPr>
          <w:color w:val="231F20"/>
          <w:spacing w:val="-12"/>
        </w:rPr>
        <w:t> </w:t>
      </w:r>
      <w:r>
        <w:rPr>
          <w:color w:val="231F20"/>
        </w:rPr>
        <w:t>cũng</w:t>
      </w:r>
      <w:r>
        <w:rPr>
          <w:color w:val="231F20"/>
          <w:spacing w:val="-12"/>
        </w:rPr>
        <w:t> </w:t>
      </w:r>
      <w:r>
        <w:rPr>
          <w:color w:val="231F20"/>
        </w:rPr>
        <w:t>được</w:t>
      </w:r>
      <w:r>
        <w:rPr>
          <w:color w:val="231F20"/>
          <w:spacing w:val="-11"/>
        </w:rPr>
        <w:t> </w:t>
      </w:r>
      <w:r>
        <w:rPr>
          <w:color w:val="231F20"/>
        </w:rPr>
        <w:t>nhân</w:t>
      </w:r>
      <w:r>
        <w:rPr>
          <w:color w:val="231F20"/>
          <w:spacing w:val="-12"/>
        </w:rPr>
        <w:t> </w:t>
      </w:r>
      <w:r>
        <w:rPr>
          <w:color w:val="231F20"/>
        </w:rPr>
        <w:t>kia.</w:t>
      </w:r>
      <w:r>
        <w:rPr>
          <w:color w:val="231F20"/>
          <w:spacing w:val="-11"/>
        </w:rPr>
        <w:t> </w:t>
      </w:r>
      <w:r>
        <w:rPr>
          <w:color w:val="231F20"/>
        </w:rPr>
        <w:t>Hoặc không được nhân đồng loại cũng không được nhân kia chăng?</w:t>
      </w:r>
    </w:p>
    <w:p>
      <w:pPr>
        <w:pStyle w:val="BodyText"/>
        <w:spacing w:line="271" w:lineRule="auto"/>
        <w:ind w:left="393" w:right="127"/>
      </w:pPr>
      <w:r>
        <w:rPr>
          <w:i/>
          <w:color w:val="231F20"/>
        </w:rPr>
        <w:t>Đáp: </w:t>
      </w:r>
      <w:r>
        <w:rPr>
          <w:color w:val="231F20"/>
        </w:rPr>
        <w:t>Có. Nghĩa là từ lúc ở quả Sa-môn trên thoái chuyển, trụ nơi quả Dự lưu, có bốn trường hợp ấy:</w:t>
      </w:r>
    </w:p>
    <w:p>
      <w:pPr>
        <w:pStyle w:val="ListParagraph"/>
        <w:numPr>
          <w:ilvl w:val="1"/>
          <w:numId w:val="38"/>
        </w:numPr>
        <w:tabs>
          <w:tab w:pos="1216" w:val="left" w:leader="none"/>
        </w:tabs>
        <w:spacing w:line="271" w:lineRule="auto" w:before="114" w:after="0"/>
        <w:ind w:left="393" w:right="128" w:firstLine="566"/>
        <w:jc w:val="both"/>
        <w:rPr>
          <w:sz w:val="26"/>
        </w:rPr>
      </w:pPr>
      <w:r>
        <w:rPr>
          <w:color w:val="231F20"/>
          <w:sz w:val="26"/>
        </w:rPr>
        <w:t>Được</w:t>
      </w:r>
      <w:r>
        <w:rPr>
          <w:color w:val="231F20"/>
          <w:spacing w:val="-7"/>
          <w:sz w:val="26"/>
        </w:rPr>
        <w:t> </w:t>
      </w:r>
      <w:r>
        <w:rPr>
          <w:color w:val="231F20"/>
          <w:sz w:val="26"/>
        </w:rPr>
        <w:t>nhân</w:t>
      </w:r>
      <w:r>
        <w:rPr>
          <w:color w:val="231F20"/>
          <w:spacing w:val="-6"/>
          <w:sz w:val="26"/>
        </w:rPr>
        <w:t> </w:t>
      </w:r>
      <w:r>
        <w:rPr>
          <w:color w:val="231F20"/>
          <w:sz w:val="26"/>
        </w:rPr>
        <w:t>đồng</w:t>
      </w:r>
      <w:r>
        <w:rPr>
          <w:color w:val="231F20"/>
          <w:spacing w:val="-5"/>
          <w:sz w:val="26"/>
        </w:rPr>
        <w:t> </w:t>
      </w:r>
      <w:r>
        <w:rPr>
          <w:color w:val="231F20"/>
          <w:sz w:val="26"/>
        </w:rPr>
        <w:t>loại</w:t>
      </w:r>
      <w:r>
        <w:rPr>
          <w:color w:val="231F20"/>
          <w:spacing w:val="-6"/>
          <w:sz w:val="26"/>
        </w:rPr>
        <w:t> </w:t>
      </w:r>
      <w:r>
        <w:rPr>
          <w:color w:val="231F20"/>
          <w:sz w:val="26"/>
        </w:rPr>
        <w:t>không</w:t>
      </w:r>
      <w:r>
        <w:rPr>
          <w:color w:val="231F20"/>
          <w:spacing w:val="-6"/>
          <w:sz w:val="26"/>
        </w:rPr>
        <w:t> </w:t>
      </w:r>
      <w:r>
        <w:rPr>
          <w:color w:val="231F20"/>
          <w:sz w:val="26"/>
        </w:rPr>
        <w:t>được</w:t>
      </w:r>
      <w:r>
        <w:rPr>
          <w:color w:val="231F20"/>
          <w:spacing w:val="-6"/>
          <w:sz w:val="26"/>
        </w:rPr>
        <w:t> </w:t>
      </w:r>
      <w:r>
        <w:rPr>
          <w:color w:val="231F20"/>
          <w:sz w:val="26"/>
        </w:rPr>
        <w:t>nhân</w:t>
      </w:r>
      <w:r>
        <w:rPr>
          <w:color w:val="231F20"/>
          <w:spacing w:val="-6"/>
          <w:sz w:val="26"/>
        </w:rPr>
        <w:t> </w:t>
      </w:r>
      <w:r>
        <w:rPr>
          <w:color w:val="231F20"/>
          <w:sz w:val="26"/>
        </w:rPr>
        <w:t>kia:</w:t>
      </w:r>
      <w:r>
        <w:rPr>
          <w:color w:val="231F20"/>
          <w:spacing w:val="-6"/>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bấy</w:t>
      </w:r>
      <w:r>
        <w:rPr>
          <w:color w:val="231F20"/>
          <w:spacing w:val="-5"/>
          <w:sz w:val="26"/>
        </w:rPr>
        <w:t> </w:t>
      </w:r>
      <w:r>
        <w:rPr>
          <w:color w:val="231F20"/>
          <w:sz w:val="26"/>
        </w:rPr>
        <w:t>giờ được</w:t>
      </w:r>
      <w:r>
        <w:rPr>
          <w:color w:val="231F20"/>
          <w:spacing w:val="-13"/>
          <w:sz w:val="26"/>
        </w:rPr>
        <w:t> </w:t>
      </w:r>
      <w:r>
        <w:rPr>
          <w:color w:val="231F20"/>
          <w:sz w:val="26"/>
        </w:rPr>
        <w:t>đạo</w:t>
      </w:r>
      <w:r>
        <w:rPr>
          <w:color w:val="231F20"/>
          <w:spacing w:val="-11"/>
          <w:sz w:val="26"/>
        </w:rPr>
        <w:t> </w:t>
      </w:r>
      <w:r>
        <w:rPr>
          <w:color w:val="231F20"/>
          <w:sz w:val="26"/>
        </w:rPr>
        <w:t>loại</w:t>
      </w:r>
      <w:r>
        <w:rPr>
          <w:color w:val="231F20"/>
          <w:spacing w:val="-12"/>
          <w:sz w:val="26"/>
        </w:rPr>
        <w:t> </w:t>
      </w:r>
      <w:r>
        <w:rPr>
          <w:color w:val="231F20"/>
          <w:sz w:val="26"/>
        </w:rPr>
        <w:t>trí</w:t>
      </w:r>
      <w:r>
        <w:rPr>
          <w:color w:val="231F20"/>
          <w:spacing w:val="-11"/>
          <w:sz w:val="26"/>
        </w:rPr>
        <w:t> </w:t>
      </w:r>
      <w:r>
        <w:rPr>
          <w:color w:val="231F20"/>
          <w:sz w:val="26"/>
        </w:rPr>
        <w:t>ở</w:t>
      </w:r>
      <w:r>
        <w:rPr>
          <w:color w:val="231F20"/>
          <w:spacing w:val="-11"/>
          <w:sz w:val="26"/>
        </w:rPr>
        <w:t> </w:t>
      </w:r>
      <w:r>
        <w:rPr>
          <w:color w:val="231F20"/>
          <w:sz w:val="26"/>
        </w:rPr>
        <w:t>sát-na</w:t>
      </w:r>
      <w:r>
        <w:rPr>
          <w:color w:val="231F20"/>
          <w:spacing w:val="-13"/>
          <w:sz w:val="26"/>
        </w:rPr>
        <w:t> </w:t>
      </w:r>
      <w:r>
        <w:rPr>
          <w:color w:val="231F20"/>
          <w:sz w:val="26"/>
        </w:rPr>
        <w:t>đầu</w:t>
      </w:r>
      <w:r>
        <w:rPr>
          <w:color w:val="231F20"/>
          <w:spacing w:val="-11"/>
          <w:sz w:val="26"/>
        </w:rPr>
        <w:t> </w:t>
      </w:r>
      <w:r>
        <w:rPr>
          <w:color w:val="231F20"/>
          <w:sz w:val="26"/>
        </w:rPr>
        <w:t>trong</w:t>
      </w:r>
      <w:r>
        <w:rPr>
          <w:color w:val="231F20"/>
          <w:spacing w:val="-11"/>
          <w:sz w:val="26"/>
        </w:rPr>
        <w:t> </w:t>
      </w:r>
      <w:r>
        <w:rPr>
          <w:color w:val="231F20"/>
          <w:sz w:val="26"/>
        </w:rPr>
        <w:t>quá</w:t>
      </w:r>
      <w:r>
        <w:rPr>
          <w:color w:val="231F20"/>
          <w:spacing w:val="-13"/>
          <w:sz w:val="26"/>
        </w:rPr>
        <w:t> </w:t>
      </w:r>
      <w:r>
        <w:rPr>
          <w:color w:val="231F20"/>
          <w:sz w:val="26"/>
        </w:rPr>
        <w:t>khứ,</w:t>
      </w:r>
      <w:r>
        <w:rPr>
          <w:color w:val="231F20"/>
          <w:spacing w:val="-11"/>
          <w:sz w:val="26"/>
        </w:rPr>
        <w:t> </w:t>
      </w:r>
      <w:r>
        <w:rPr>
          <w:color w:val="231F20"/>
          <w:sz w:val="26"/>
        </w:rPr>
        <w:t>nhưng</w:t>
      </w:r>
      <w:r>
        <w:rPr>
          <w:color w:val="231F20"/>
          <w:spacing w:val="-12"/>
          <w:sz w:val="26"/>
        </w:rPr>
        <w:t> </w:t>
      </w:r>
      <w:r>
        <w:rPr>
          <w:color w:val="231F20"/>
          <w:sz w:val="26"/>
        </w:rPr>
        <w:t>không</w:t>
      </w:r>
      <w:r>
        <w:rPr>
          <w:color w:val="231F20"/>
          <w:spacing w:val="-11"/>
          <w:sz w:val="26"/>
        </w:rPr>
        <w:t> </w:t>
      </w:r>
      <w:r>
        <w:rPr>
          <w:color w:val="231F20"/>
          <w:sz w:val="26"/>
        </w:rPr>
        <w:t>được</w:t>
      </w:r>
      <w:r>
        <w:rPr>
          <w:color w:val="231F20"/>
          <w:spacing w:val="-12"/>
          <w:sz w:val="26"/>
        </w:rPr>
        <w:t> </w:t>
      </w:r>
      <w:r>
        <w:rPr>
          <w:color w:val="231F20"/>
          <w:sz w:val="26"/>
        </w:rPr>
        <w:t>nhân kia, vì không được kiến đạo.</w:t>
      </w:r>
    </w:p>
    <w:p>
      <w:pPr>
        <w:pStyle w:val="ListParagraph"/>
        <w:numPr>
          <w:ilvl w:val="1"/>
          <w:numId w:val="38"/>
        </w:numPr>
        <w:tabs>
          <w:tab w:pos="1216" w:val="left" w:leader="none"/>
        </w:tabs>
        <w:spacing w:line="271" w:lineRule="auto" w:before="114" w:after="0"/>
        <w:ind w:left="393" w:right="127" w:firstLine="566"/>
        <w:jc w:val="both"/>
        <w:rPr>
          <w:sz w:val="26"/>
        </w:rPr>
      </w:pPr>
      <w:r>
        <w:rPr>
          <w:color w:val="231F20"/>
          <w:sz w:val="26"/>
        </w:rPr>
        <w:t>Được</w:t>
      </w:r>
      <w:r>
        <w:rPr>
          <w:color w:val="231F20"/>
          <w:spacing w:val="-7"/>
          <w:sz w:val="26"/>
        </w:rPr>
        <w:t> </w:t>
      </w:r>
      <w:r>
        <w:rPr>
          <w:color w:val="231F20"/>
          <w:sz w:val="26"/>
        </w:rPr>
        <w:t>nhân</w:t>
      </w:r>
      <w:r>
        <w:rPr>
          <w:color w:val="231F20"/>
          <w:spacing w:val="-6"/>
          <w:sz w:val="26"/>
        </w:rPr>
        <w:t> </w:t>
      </w:r>
      <w:r>
        <w:rPr>
          <w:color w:val="231F20"/>
          <w:sz w:val="26"/>
        </w:rPr>
        <w:t>kia</w:t>
      </w:r>
      <w:r>
        <w:rPr>
          <w:color w:val="231F20"/>
          <w:spacing w:val="-6"/>
          <w:sz w:val="26"/>
        </w:rPr>
        <w:t> </w:t>
      </w:r>
      <w:r>
        <w:rPr>
          <w:color w:val="231F20"/>
          <w:sz w:val="26"/>
        </w:rPr>
        <w:t>không</w:t>
      </w:r>
      <w:r>
        <w:rPr>
          <w:color w:val="231F20"/>
          <w:spacing w:val="-6"/>
          <w:sz w:val="26"/>
        </w:rPr>
        <w:t> </w:t>
      </w:r>
      <w:r>
        <w:rPr>
          <w:color w:val="231F20"/>
          <w:sz w:val="26"/>
        </w:rPr>
        <w:t>được</w:t>
      </w:r>
      <w:r>
        <w:rPr>
          <w:color w:val="231F20"/>
          <w:spacing w:val="-7"/>
          <w:sz w:val="26"/>
        </w:rPr>
        <w:t> </w:t>
      </w:r>
      <w:r>
        <w:rPr>
          <w:color w:val="231F20"/>
          <w:sz w:val="26"/>
        </w:rPr>
        <w:t>nhân</w:t>
      </w:r>
      <w:r>
        <w:rPr>
          <w:color w:val="231F20"/>
          <w:spacing w:val="-5"/>
          <w:sz w:val="26"/>
        </w:rPr>
        <w:t> </w:t>
      </w:r>
      <w:r>
        <w:rPr>
          <w:color w:val="231F20"/>
          <w:sz w:val="26"/>
        </w:rPr>
        <w:t>đồng</w:t>
      </w:r>
      <w:r>
        <w:rPr>
          <w:color w:val="231F20"/>
          <w:spacing w:val="-6"/>
          <w:sz w:val="26"/>
        </w:rPr>
        <w:t> </w:t>
      </w:r>
      <w:r>
        <w:rPr>
          <w:color w:val="231F20"/>
          <w:sz w:val="26"/>
        </w:rPr>
        <w:t>loại:</w:t>
      </w:r>
      <w:r>
        <w:rPr>
          <w:color w:val="231F20"/>
          <w:spacing w:val="-6"/>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bấy</w:t>
      </w:r>
      <w:r>
        <w:rPr>
          <w:color w:val="231F20"/>
          <w:spacing w:val="-5"/>
          <w:sz w:val="26"/>
        </w:rPr>
        <w:t> </w:t>
      </w:r>
      <w:r>
        <w:rPr>
          <w:color w:val="231F20"/>
          <w:sz w:val="26"/>
        </w:rPr>
        <w:t>giờ được quả Dự lưu quá khứ, nhưng không được đạo quả Dự lưu thù thắng</w:t>
      </w:r>
      <w:r>
        <w:rPr>
          <w:color w:val="231F20"/>
          <w:spacing w:val="-4"/>
          <w:sz w:val="26"/>
        </w:rPr>
        <w:t> </w:t>
      </w:r>
      <w:r>
        <w:rPr>
          <w:color w:val="231F20"/>
          <w:sz w:val="26"/>
        </w:rPr>
        <w:t>quá</w:t>
      </w:r>
      <w:r>
        <w:rPr>
          <w:color w:val="231F20"/>
          <w:spacing w:val="-3"/>
          <w:sz w:val="26"/>
        </w:rPr>
        <w:t> </w:t>
      </w:r>
      <w:r>
        <w:rPr>
          <w:color w:val="231F20"/>
          <w:sz w:val="26"/>
        </w:rPr>
        <w:t>khứ,</w:t>
      </w:r>
      <w:r>
        <w:rPr>
          <w:color w:val="231F20"/>
          <w:spacing w:val="-3"/>
          <w:sz w:val="26"/>
        </w:rPr>
        <w:t> </w:t>
      </w:r>
      <w:r>
        <w:rPr>
          <w:color w:val="231F20"/>
          <w:sz w:val="26"/>
        </w:rPr>
        <w:t>vì</w:t>
      </w:r>
      <w:r>
        <w:rPr>
          <w:color w:val="231F20"/>
          <w:spacing w:val="-4"/>
          <w:sz w:val="26"/>
        </w:rPr>
        <w:t> </w:t>
      </w:r>
      <w:r>
        <w:rPr>
          <w:color w:val="231F20"/>
          <w:sz w:val="26"/>
        </w:rPr>
        <w:t>đạo</w:t>
      </w:r>
      <w:r>
        <w:rPr>
          <w:color w:val="231F20"/>
          <w:spacing w:val="-4"/>
          <w:sz w:val="26"/>
        </w:rPr>
        <w:t> </w:t>
      </w:r>
      <w:r>
        <w:rPr>
          <w:color w:val="231F20"/>
          <w:sz w:val="26"/>
        </w:rPr>
        <w:t>quả</w:t>
      </w:r>
      <w:r>
        <w:rPr>
          <w:color w:val="231F20"/>
          <w:spacing w:val="-4"/>
          <w:sz w:val="26"/>
        </w:rPr>
        <w:t> </w:t>
      </w:r>
      <w:r>
        <w:rPr>
          <w:color w:val="231F20"/>
          <w:sz w:val="26"/>
        </w:rPr>
        <w:t>Dự</w:t>
      </w:r>
      <w:r>
        <w:rPr>
          <w:color w:val="231F20"/>
          <w:spacing w:val="-3"/>
          <w:sz w:val="26"/>
        </w:rPr>
        <w:t> </w:t>
      </w:r>
      <w:r>
        <w:rPr>
          <w:color w:val="231F20"/>
          <w:sz w:val="26"/>
        </w:rPr>
        <w:t>lưu</w:t>
      </w:r>
      <w:r>
        <w:rPr>
          <w:color w:val="231F20"/>
          <w:spacing w:val="-4"/>
          <w:sz w:val="26"/>
        </w:rPr>
        <w:t> </w:t>
      </w:r>
      <w:r>
        <w:rPr>
          <w:color w:val="231F20"/>
          <w:sz w:val="26"/>
        </w:rPr>
        <w:t>thù</w:t>
      </w:r>
      <w:r>
        <w:rPr>
          <w:color w:val="231F20"/>
          <w:spacing w:val="-3"/>
          <w:sz w:val="26"/>
        </w:rPr>
        <w:t> </w:t>
      </w:r>
      <w:r>
        <w:rPr>
          <w:color w:val="231F20"/>
          <w:sz w:val="26"/>
        </w:rPr>
        <w:t>thắng</w:t>
      </w:r>
      <w:r>
        <w:rPr>
          <w:color w:val="231F20"/>
          <w:spacing w:val="-3"/>
          <w:sz w:val="26"/>
        </w:rPr>
        <w:t> </w:t>
      </w:r>
      <w:r>
        <w:rPr>
          <w:color w:val="231F20"/>
          <w:sz w:val="26"/>
        </w:rPr>
        <w:t>đã</w:t>
      </w:r>
      <w:r>
        <w:rPr>
          <w:color w:val="231F20"/>
          <w:spacing w:val="-4"/>
          <w:sz w:val="26"/>
        </w:rPr>
        <w:t> </w:t>
      </w:r>
      <w:r>
        <w:rPr>
          <w:color w:val="231F20"/>
          <w:sz w:val="26"/>
        </w:rPr>
        <w:t>dùng</w:t>
      </w:r>
      <w:r>
        <w:rPr>
          <w:color w:val="231F20"/>
          <w:spacing w:val="-3"/>
          <w:sz w:val="26"/>
        </w:rPr>
        <w:t> </w:t>
      </w:r>
      <w:r>
        <w:rPr>
          <w:color w:val="231F20"/>
          <w:sz w:val="26"/>
        </w:rPr>
        <w:t>quả</w:t>
      </w:r>
      <w:r>
        <w:rPr>
          <w:color w:val="231F20"/>
          <w:spacing w:val="-4"/>
          <w:sz w:val="26"/>
        </w:rPr>
        <w:t> </w:t>
      </w:r>
      <w:r>
        <w:rPr>
          <w:color w:val="231F20"/>
          <w:sz w:val="26"/>
        </w:rPr>
        <w:t>Dự</w:t>
      </w:r>
      <w:r>
        <w:rPr>
          <w:color w:val="231F20"/>
          <w:spacing w:val="-4"/>
          <w:sz w:val="26"/>
        </w:rPr>
        <w:t> </w:t>
      </w:r>
      <w:r>
        <w:rPr>
          <w:color w:val="231F20"/>
          <w:sz w:val="26"/>
        </w:rPr>
        <w:t>lưu</w:t>
      </w:r>
      <w:r>
        <w:rPr>
          <w:color w:val="231F20"/>
          <w:spacing w:val="-3"/>
          <w:sz w:val="26"/>
        </w:rPr>
        <w:t> </w:t>
      </w:r>
      <w:r>
        <w:rPr>
          <w:color w:val="231F20"/>
          <w:sz w:val="26"/>
        </w:rPr>
        <w:t>làm nhân và cùng với quả Sa-môn trên làm nhân đồng</w:t>
      </w:r>
      <w:r>
        <w:rPr>
          <w:color w:val="231F20"/>
          <w:spacing w:val="-3"/>
          <w:sz w:val="26"/>
        </w:rPr>
        <w:t> </w:t>
      </w:r>
      <w:r>
        <w:rPr>
          <w:color w:val="231F20"/>
          <w:sz w:val="26"/>
        </w:rPr>
        <w:t>loại.</w:t>
      </w:r>
    </w:p>
    <w:p>
      <w:pPr>
        <w:pStyle w:val="ListParagraph"/>
        <w:numPr>
          <w:ilvl w:val="1"/>
          <w:numId w:val="38"/>
        </w:numPr>
        <w:tabs>
          <w:tab w:pos="1231" w:val="left" w:leader="none"/>
        </w:tabs>
        <w:spacing w:line="273" w:lineRule="auto" w:before="114" w:after="0"/>
        <w:ind w:left="393" w:right="128" w:firstLine="566"/>
        <w:jc w:val="both"/>
        <w:rPr>
          <w:sz w:val="26"/>
        </w:rPr>
      </w:pPr>
      <w:r>
        <w:rPr>
          <w:color w:val="231F20"/>
          <w:sz w:val="26"/>
        </w:rPr>
        <w:t>Được nhân đồng loại cũng được nhân kia: Nghĩa là bấy </w:t>
      </w:r>
      <w:r>
        <w:rPr>
          <w:color w:val="231F20"/>
          <w:spacing w:val="-2"/>
          <w:sz w:val="26"/>
        </w:rPr>
        <w:t>giờ </w:t>
      </w:r>
      <w:r>
        <w:rPr>
          <w:color w:val="231F20"/>
          <w:sz w:val="26"/>
        </w:rPr>
        <w:t>được</w:t>
      </w:r>
      <w:r>
        <w:rPr>
          <w:color w:val="231F20"/>
          <w:spacing w:val="-19"/>
          <w:sz w:val="26"/>
        </w:rPr>
        <w:t> </w:t>
      </w:r>
      <w:r>
        <w:rPr>
          <w:color w:val="231F20"/>
          <w:sz w:val="26"/>
        </w:rPr>
        <w:t>quả</w:t>
      </w:r>
      <w:r>
        <w:rPr>
          <w:color w:val="231F20"/>
          <w:spacing w:val="-18"/>
          <w:sz w:val="26"/>
        </w:rPr>
        <w:t> </w:t>
      </w:r>
      <w:r>
        <w:rPr>
          <w:color w:val="231F20"/>
          <w:sz w:val="26"/>
        </w:rPr>
        <w:t>Dự</w:t>
      </w:r>
      <w:r>
        <w:rPr>
          <w:color w:val="231F20"/>
          <w:spacing w:val="-18"/>
          <w:sz w:val="26"/>
        </w:rPr>
        <w:t> </w:t>
      </w:r>
      <w:r>
        <w:rPr>
          <w:color w:val="231F20"/>
          <w:sz w:val="26"/>
        </w:rPr>
        <w:t>lưu</w:t>
      </w:r>
      <w:r>
        <w:rPr>
          <w:color w:val="231F20"/>
          <w:spacing w:val="-18"/>
          <w:sz w:val="26"/>
        </w:rPr>
        <w:t> </w:t>
      </w:r>
      <w:r>
        <w:rPr>
          <w:color w:val="231F20"/>
          <w:sz w:val="26"/>
        </w:rPr>
        <w:t>quá</w:t>
      </w:r>
      <w:r>
        <w:rPr>
          <w:color w:val="231F20"/>
          <w:spacing w:val="-19"/>
          <w:sz w:val="26"/>
        </w:rPr>
        <w:t> </w:t>
      </w:r>
      <w:r>
        <w:rPr>
          <w:color w:val="231F20"/>
          <w:sz w:val="26"/>
        </w:rPr>
        <w:t>khứ,</w:t>
      </w:r>
      <w:r>
        <w:rPr>
          <w:color w:val="231F20"/>
          <w:spacing w:val="-18"/>
          <w:sz w:val="26"/>
        </w:rPr>
        <w:t> </w:t>
      </w:r>
      <w:r>
        <w:rPr>
          <w:color w:val="231F20"/>
          <w:sz w:val="26"/>
        </w:rPr>
        <w:t>trừ</w:t>
      </w:r>
      <w:r>
        <w:rPr>
          <w:color w:val="231F20"/>
          <w:spacing w:val="-18"/>
          <w:sz w:val="26"/>
        </w:rPr>
        <w:t> </w:t>
      </w:r>
      <w:r>
        <w:rPr>
          <w:color w:val="231F20"/>
          <w:sz w:val="26"/>
        </w:rPr>
        <w:t>sát-na</w:t>
      </w:r>
      <w:r>
        <w:rPr>
          <w:color w:val="231F20"/>
          <w:spacing w:val="-18"/>
          <w:sz w:val="26"/>
        </w:rPr>
        <w:t> </w:t>
      </w:r>
      <w:r>
        <w:rPr>
          <w:color w:val="231F20"/>
          <w:sz w:val="26"/>
        </w:rPr>
        <w:t>đầu,</w:t>
      </w:r>
      <w:r>
        <w:rPr>
          <w:color w:val="231F20"/>
          <w:spacing w:val="-19"/>
          <w:sz w:val="26"/>
        </w:rPr>
        <w:t> </w:t>
      </w:r>
      <w:r>
        <w:rPr>
          <w:color w:val="231F20"/>
          <w:sz w:val="26"/>
        </w:rPr>
        <w:t>còn</w:t>
      </w:r>
      <w:r>
        <w:rPr>
          <w:color w:val="231F20"/>
          <w:spacing w:val="-18"/>
          <w:sz w:val="26"/>
        </w:rPr>
        <w:t> </w:t>
      </w:r>
      <w:r>
        <w:rPr>
          <w:color w:val="231F20"/>
          <w:sz w:val="26"/>
        </w:rPr>
        <w:t>lại</w:t>
      </w:r>
      <w:r>
        <w:rPr>
          <w:color w:val="231F20"/>
          <w:spacing w:val="-18"/>
          <w:sz w:val="26"/>
        </w:rPr>
        <w:t> </w:t>
      </w:r>
      <w:r>
        <w:rPr>
          <w:color w:val="231F20"/>
          <w:sz w:val="26"/>
        </w:rPr>
        <w:t>là</w:t>
      </w:r>
      <w:r>
        <w:rPr>
          <w:color w:val="231F20"/>
          <w:spacing w:val="-18"/>
          <w:sz w:val="26"/>
        </w:rPr>
        <w:t> </w:t>
      </w:r>
      <w:r>
        <w:rPr>
          <w:color w:val="231F20"/>
          <w:sz w:val="26"/>
        </w:rPr>
        <w:t>các</w:t>
      </w:r>
      <w:r>
        <w:rPr>
          <w:color w:val="231F20"/>
          <w:spacing w:val="-19"/>
          <w:sz w:val="26"/>
        </w:rPr>
        <w:t> </w:t>
      </w:r>
      <w:r>
        <w:rPr>
          <w:color w:val="231F20"/>
          <w:sz w:val="26"/>
        </w:rPr>
        <w:t>sát-na</w:t>
      </w:r>
      <w:r>
        <w:rPr>
          <w:color w:val="231F20"/>
          <w:spacing w:val="-18"/>
          <w:sz w:val="26"/>
        </w:rPr>
        <w:t> </w:t>
      </w:r>
      <w:r>
        <w:rPr>
          <w:color w:val="231F20"/>
          <w:sz w:val="26"/>
        </w:rPr>
        <w:t>nối</w:t>
      </w:r>
      <w:r>
        <w:rPr>
          <w:color w:val="231F20"/>
          <w:spacing w:val="-18"/>
          <w:sz w:val="26"/>
        </w:rPr>
        <w:t> </w:t>
      </w:r>
      <w:r>
        <w:rPr>
          <w:color w:val="231F20"/>
          <w:sz w:val="26"/>
        </w:rPr>
        <w:t>tiếp.</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38"/>
        </w:numPr>
        <w:tabs>
          <w:tab w:pos="983" w:val="left" w:leader="none"/>
        </w:tabs>
        <w:spacing w:line="273" w:lineRule="auto" w:before="89" w:after="0"/>
        <w:ind w:left="110" w:right="412" w:firstLine="566"/>
        <w:jc w:val="both"/>
        <w:rPr>
          <w:sz w:val="26"/>
        </w:rPr>
      </w:pPr>
      <w:r>
        <w:rPr>
          <w:color w:val="231F20"/>
          <w:sz w:val="26"/>
        </w:rPr>
        <w:t>Không được nhân đồng loại cũng không được nhân kia: Nghĩa là trừ các tướng nêu</w:t>
      </w:r>
      <w:r>
        <w:rPr>
          <w:color w:val="231F20"/>
          <w:spacing w:val="-2"/>
          <w:sz w:val="26"/>
        </w:rPr>
        <w:t> </w:t>
      </w:r>
      <w:r>
        <w:rPr>
          <w:color w:val="231F20"/>
          <w:sz w:val="26"/>
        </w:rPr>
        <w:t>trước.</w:t>
      </w:r>
    </w:p>
    <w:p>
      <w:pPr>
        <w:pStyle w:val="BodyText"/>
        <w:spacing w:line="273" w:lineRule="auto" w:before="112"/>
        <w:ind w:right="408"/>
      </w:pPr>
      <w:r>
        <w:rPr>
          <w:i/>
          <w:color w:val="231F20"/>
        </w:rPr>
        <w:t>Hỏi: </w:t>
      </w:r>
      <w:r>
        <w:rPr>
          <w:color w:val="231F20"/>
        </w:rPr>
        <w:t>Từng có khoảnh khắc của một sát-na, hoặc nhận biết nhân đồng loại không nhận biết đối tượng duyên kia. Hoặc nhận biết đối tượng duyên kia không nhận biết nhân đồng loại. Hoặc nhận biết nhân đồng loại cũng nhận biết đối tượng duyên kia. Hoặc không nhận biết nhân đồng loại cũng không nhận biết đối tượng duyên kia</w:t>
      </w:r>
      <w:r>
        <w:rPr>
          <w:color w:val="231F20"/>
          <w:spacing w:val="10"/>
        </w:rPr>
        <w:t> </w:t>
      </w:r>
      <w:r>
        <w:rPr>
          <w:color w:val="231F20"/>
          <w:spacing w:val="2"/>
        </w:rPr>
        <w:t>chăng?</w:t>
      </w:r>
    </w:p>
    <w:p>
      <w:pPr>
        <w:pStyle w:val="BodyText"/>
        <w:spacing w:line="273" w:lineRule="auto" w:before="108"/>
        <w:ind w:right="411"/>
      </w:pPr>
      <w:r>
        <w:rPr>
          <w:i/>
          <w:color w:val="231F20"/>
        </w:rPr>
        <w:t>Đáp: </w:t>
      </w:r>
      <w:r>
        <w:rPr>
          <w:color w:val="231F20"/>
        </w:rPr>
        <w:t>Có. Nghĩa là khi đạo pháp trí an trụ nơi kiến đạo, là có bốn trường hợp này:</w:t>
      </w:r>
    </w:p>
    <w:p>
      <w:pPr>
        <w:pStyle w:val="ListParagraph"/>
        <w:numPr>
          <w:ilvl w:val="0"/>
          <w:numId w:val="39"/>
        </w:numPr>
        <w:tabs>
          <w:tab w:pos="949" w:val="left" w:leader="none"/>
        </w:tabs>
        <w:spacing w:line="273" w:lineRule="auto" w:before="112" w:after="0"/>
        <w:ind w:left="110" w:right="412" w:firstLine="566"/>
        <w:jc w:val="both"/>
        <w:rPr>
          <w:sz w:val="26"/>
        </w:rPr>
      </w:pPr>
      <w:r>
        <w:rPr>
          <w:color w:val="231F20"/>
          <w:sz w:val="26"/>
        </w:rPr>
        <w:t>Nhận biết nhân đồng loại không nhận biết đối tượng duyên kia: Nghĩa là bấy giờ nhận biết ba phẩm pháp trí duyên nơi khổ,</w:t>
      </w:r>
      <w:r>
        <w:rPr>
          <w:color w:val="231F20"/>
          <w:spacing w:val="-32"/>
          <w:sz w:val="26"/>
        </w:rPr>
        <w:t> </w:t>
      </w:r>
      <w:r>
        <w:rPr>
          <w:color w:val="231F20"/>
          <w:sz w:val="26"/>
        </w:rPr>
        <w:t>tập, diệt quá khứ.</w:t>
      </w:r>
    </w:p>
    <w:p>
      <w:pPr>
        <w:pStyle w:val="ListParagraph"/>
        <w:numPr>
          <w:ilvl w:val="0"/>
          <w:numId w:val="39"/>
        </w:numPr>
        <w:tabs>
          <w:tab w:pos="955" w:val="left" w:leader="none"/>
        </w:tabs>
        <w:spacing w:line="273" w:lineRule="auto" w:before="111" w:after="0"/>
        <w:ind w:left="110" w:right="412" w:firstLine="566"/>
        <w:jc w:val="both"/>
        <w:rPr>
          <w:sz w:val="26"/>
        </w:rPr>
      </w:pPr>
      <w:r>
        <w:rPr>
          <w:color w:val="231F20"/>
          <w:sz w:val="26"/>
        </w:rPr>
        <w:t>Nhận biết đối tượng duyên kia không nhận biết nhân </w:t>
      </w:r>
      <w:r>
        <w:rPr>
          <w:color w:val="231F20"/>
          <w:spacing w:val="-3"/>
          <w:sz w:val="26"/>
        </w:rPr>
        <w:t>đồng </w:t>
      </w:r>
      <w:r>
        <w:rPr>
          <w:color w:val="231F20"/>
          <w:sz w:val="26"/>
        </w:rPr>
        <w:t>loại: Nghĩa là nhận biết bốn phẩm pháp trí ở vị</w:t>
      </w:r>
      <w:r>
        <w:rPr>
          <w:color w:val="231F20"/>
          <w:spacing w:val="-3"/>
          <w:sz w:val="26"/>
        </w:rPr>
        <w:t> </w:t>
      </w:r>
      <w:r>
        <w:rPr>
          <w:color w:val="231F20"/>
          <w:sz w:val="26"/>
        </w:rPr>
        <w:t>lai.</w:t>
      </w:r>
    </w:p>
    <w:p>
      <w:pPr>
        <w:pStyle w:val="ListParagraph"/>
        <w:numPr>
          <w:ilvl w:val="0"/>
          <w:numId w:val="39"/>
        </w:numPr>
        <w:tabs>
          <w:tab w:pos="962" w:val="left" w:leader="none"/>
        </w:tabs>
        <w:spacing w:line="273" w:lineRule="auto" w:before="111" w:after="0"/>
        <w:ind w:left="110" w:right="411" w:firstLine="566"/>
        <w:jc w:val="both"/>
        <w:rPr>
          <w:sz w:val="26"/>
        </w:rPr>
      </w:pPr>
      <w:r>
        <w:rPr>
          <w:color w:val="231F20"/>
          <w:sz w:val="26"/>
        </w:rPr>
        <w:t>Nhận biết nhân đồng loại cũng nhận biết đối tượng duyên kia: Nghĩa là nhận biết phẩm đạo pháp nhẫn ở quá</w:t>
      </w:r>
      <w:r>
        <w:rPr>
          <w:color w:val="231F20"/>
          <w:spacing w:val="-3"/>
          <w:sz w:val="26"/>
        </w:rPr>
        <w:t> </w:t>
      </w:r>
      <w:r>
        <w:rPr>
          <w:color w:val="231F20"/>
          <w:sz w:val="26"/>
        </w:rPr>
        <w:t>khứ.</w:t>
      </w:r>
    </w:p>
    <w:p>
      <w:pPr>
        <w:pStyle w:val="ListParagraph"/>
        <w:numPr>
          <w:ilvl w:val="0"/>
          <w:numId w:val="39"/>
        </w:numPr>
        <w:tabs>
          <w:tab w:pos="957" w:val="left" w:leader="none"/>
        </w:tabs>
        <w:spacing w:line="273" w:lineRule="auto" w:before="112" w:after="0"/>
        <w:ind w:left="110" w:right="412" w:firstLine="566"/>
        <w:jc w:val="both"/>
        <w:rPr>
          <w:sz w:val="26"/>
        </w:rPr>
      </w:pPr>
      <w:r>
        <w:rPr>
          <w:color w:val="231F20"/>
          <w:sz w:val="26"/>
        </w:rPr>
        <w:t>Không nhận biết nhân đồng loại cũng không nhận biết đối tượng duyên kia: Nghĩa là trừ các tướng nêu</w:t>
      </w:r>
      <w:r>
        <w:rPr>
          <w:color w:val="231F20"/>
          <w:spacing w:val="-2"/>
          <w:sz w:val="26"/>
        </w:rPr>
        <w:t> </w:t>
      </w:r>
      <w:r>
        <w:rPr>
          <w:color w:val="231F20"/>
          <w:sz w:val="26"/>
        </w:rPr>
        <w:t>trước.</w:t>
      </w:r>
    </w:p>
    <w:p>
      <w:pPr>
        <w:pStyle w:val="BodyText"/>
        <w:spacing w:before="112"/>
        <w:ind w:left="677" w:firstLine="0"/>
      </w:pPr>
      <w:r>
        <w:rPr>
          <w:i/>
          <w:color w:val="231F20"/>
        </w:rPr>
        <w:t>Hỏi: </w:t>
      </w:r>
      <w:r>
        <w:rPr>
          <w:color w:val="231F20"/>
        </w:rPr>
        <w:t>Lực của nhân đồng loại có tăng, giảm không?</w:t>
      </w:r>
    </w:p>
    <w:p>
      <w:pPr>
        <w:pStyle w:val="BodyText"/>
        <w:spacing w:line="273" w:lineRule="auto" w:before="154"/>
        <w:ind w:right="411"/>
      </w:pPr>
      <w:r>
        <w:rPr>
          <w:i/>
          <w:color w:val="231F20"/>
        </w:rPr>
        <w:t>Đáp:</w:t>
      </w:r>
      <w:r>
        <w:rPr>
          <w:i/>
          <w:color w:val="231F20"/>
          <w:spacing w:val="-6"/>
        </w:rPr>
        <w:t> </w:t>
      </w:r>
      <w:r>
        <w:rPr>
          <w:color w:val="231F20"/>
        </w:rPr>
        <w:t>Có.</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nếu</w:t>
      </w:r>
      <w:r>
        <w:rPr>
          <w:color w:val="231F20"/>
          <w:spacing w:val="-6"/>
        </w:rPr>
        <w:t> </w:t>
      </w:r>
      <w:r>
        <w:rPr>
          <w:color w:val="231F20"/>
        </w:rPr>
        <w:t>tu</w:t>
      </w:r>
      <w:r>
        <w:rPr>
          <w:color w:val="231F20"/>
          <w:spacing w:val="-5"/>
        </w:rPr>
        <w:t> </w:t>
      </w:r>
      <w:r>
        <w:rPr>
          <w:color w:val="231F20"/>
        </w:rPr>
        <w:t>tập</w:t>
      </w:r>
      <w:r>
        <w:rPr>
          <w:color w:val="231F20"/>
          <w:spacing w:val="-6"/>
        </w:rPr>
        <w:t> </w:t>
      </w:r>
      <w:r>
        <w:rPr>
          <w:color w:val="231F20"/>
        </w:rPr>
        <w:t>lâu</w:t>
      </w:r>
      <w:r>
        <w:rPr>
          <w:color w:val="231F20"/>
          <w:spacing w:val="-5"/>
        </w:rPr>
        <w:t> </w:t>
      </w:r>
      <w:r>
        <w:rPr>
          <w:color w:val="231F20"/>
        </w:rPr>
        <w:t>lực</w:t>
      </w:r>
      <w:r>
        <w:rPr>
          <w:color w:val="231F20"/>
          <w:spacing w:val="-6"/>
        </w:rPr>
        <w:t> </w:t>
      </w:r>
      <w:r>
        <w:rPr>
          <w:color w:val="231F20"/>
        </w:rPr>
        <w:t>của</w:t>
      </w:r>
      <w:r>
        <w:rPr>
          <w:color w:val="231F20"/>
          <w:spacing w:val="-6"/>
        </w:rPr>
        <w:t> </w:t>
      </w:r>
      <w:r>
        <w:rPr>
          <w:color w:val="231F20"/>
        </w:rPr>
        <w:t>nhân</w:t>
      </w:r>
      <w:r>
        <w:rPr>
          <w:color w:val="231F20"/>
          <w:spacing w:val="-5"/>
        </w:rPr>
        <w:t> </w:t>
      </w:r>
      <w:r>
        <w:rPr>
          <w:color w:val="231F20"/>
        </w:rPr>
        <w:t>liền</w:t>
      </w:r>
      <w:r>
        <w:rPr>
          <w:color w:val="231F20"/>
          <w:spacing w:val="-6"/>
        </w:rPr>
        <w:t> </w:t>
      </w:r>
      <w:r>
        <w:rPr>
          <w:color w:val="231F20"/>
        </w:rPr>
        <w:t>tăng.</w:t>
      </w:r>
      <w:r>
        <w:rPr>
          <w:color w:val="231F20"/>
          <w:spacing w:val="-6"/>
        </w:rPr>
        <w:t> </w:t>
      </w:r>
      <w:r>
        <w:rPr>
          <w:color w:val="231F20"/>
        </w:rPr>
        <w:t>Nếu</w:t>
      </w:r>
      <w:r>
        <w:rPr>
          <w:color w:val="231F20"/>
          <w:spacing w:val="-5"/>
        </w:rPr>
        <w:t> </w:t>
      </w:r>
      <w:r>
        <w:rPr>
          <w:color w:val="231F20"/>
        </w:rPr>
        <w:t>tu tập không lâu, hoặc gặp phải tổn hại, lực của nhân liền giảm.</w:t>
      </w:r>
    </w:p>
    <w:p>
      <w:pPr>
        <w:pStyle w:val="BodyText"/>
        <w:spacing w:line="273" w:lineRule="auto" w:before="112"/>
        <w:ind w:right="409"/>
      </w:pPr>
      <w:r>
        <w:rPr>
          <w:color w:val="231F20"/>
        </w:rPr>
        <w:t>Vả</w:t>
      </w:r>
      <w:r>
        <w:rPr>
          <w:color w:val="231F20"/>
          <w:spacing w:val="-8"/>
        </w:rPr>
        <w:t> </w:t>
      </w:r>
      <w:r>
        <w:rPr>
          <w:color w:val="231F20"/>
        </w:rPr>
        <w:t>lại,</w:t>
      </w:r>
      <w:r>
        <w:rPr>
          <w:color w:val="231F20"/>
          <w:spacing w:val="-7"/>
        </w:rPr>
        <w:t> </w:t>
      </w:r>
      <w:r>
        <w:rPr>
          <w:color w:val="231F20"/>
        </w:rPr>
        <w:t>lực</w:t>
      </w:r>
      <w:r>
        <w:rPr>
          <w:color w:val="231F20"/>
          <w:spacing w:val="-8"/>
        </w:rPr>
        <w:t> </w:t>
      </w:r>
      <w:r>
        <w:rPr>
          <w:color w:val="231F20"/>
        </w:rPr>
        <w:t>của</w:t>
      </w:r>
      <w:r>
        <w:rPr>
          <w:color w:val="231F20"/>
          <w:spacing w:val="-7"/>
        </w:rPr>
        <w:t> </w:t>
      </w:r>
      <w:r>
        <w:rPr>
          <w:color w:val="231F20"/>
        </w:rPr>
        <w:t>nhân</w:t>
      </w:r>
      <w:r>
        <w:rPr>
          <w:color w:val="231F20"/>
          <w:spacing w:val="-8"/>
        </w:rPr>
        <w:t> </w:t>
      </w:r>
      <w:r>
        <w:rPr>
          <w:color w:val="231F20"/>
        </w:rPr>
        <w:t>trong</w:t>
      </w:r>
      <w:r>
        <w:rPr>
          <w:color w:val="231F20"/>
          <w:spacing w:val="-7"/>
        </w:rPr>
        <w:t> </w:t>
      </w:r>
      <w:r>
        <w:rPr>
          <w:color w:val="231F20"/>
        </w:rPr>
        <w:t>pháp</w:t>
      </w:r>
      <w:r>
        <w:rPr>
          <w:color w:val="231F20"/>
          <w:spacing w:val="-8"/>
        </w:rPr>
        <w:t> </w:t>
      </w:r>
      <w:r>
        <w:rPr>
          <w:color w:val="231F20"/>
        </w:rPr>
        <w:t>bất</w:t>
      </w:r>
      <w:r>
        <w:rPr>
          <w:color w:val="231F20"/>
          <w:spacing w:val="-7"/>
        </w:rPr>
        <w:t> </w:t>
      </w:r>
      <w:r>
        <w:rPr>
          <w:color w:val="231F20"/>
        </w:rPr>
        <w:t>thiện</w:t>
      </w:r>
      <w:r>
        <w:rPr>
          <w:color w:val="231F20"/>
          <w:spacing w:val="-8"/>
        </w:rPr>
        <w:t> </w:t>
      </w:r>
      <w:r>
        <w:rPr>
          <w:color w:val="231F20"/>
        </w:rPr>
        <w:t>tăng:</w:t>
      </w:r>
      <w:r>
        <w:rPr>
          <w:color w:val="231F20"/>
          <w:spacing w:val="-7"/>
        </w:rPr>
        <w:t> </w:t>
      </w:r>
      <w:r>
        <w:rPr>
          <w:color w:val="231F20"/>
        </w:rPr>
        <w:t>Như</w:t>
      </w:r>
      <w:r>
        <w:rPr>
          <w:color w:val="231F20"/>
          <w:spacing w:val="-7"/>
        </w:rPr>
        <w:t> </w:t>
      </w:r>
      <w:r>
        <w:rPr>
          <w:color w:val="231F20"/>
        </w:rPr>
        <w:t>Cụ</w:t>
      </w:r>
      <w:r>
        <w:rPr>
          <w:color w:val="231F20"/>
          <w:spacing w:val="-8"/>
        </w:rPr>
        <w:t> </w:t>
      </w:r>
      <w:r>
        <w:rPr>
          <w:color w:val="231F20"/>
        </w:rPr>
        <w:t>thọ</w:t>
      </w:r>
      <w:r>
        <w:rPr>
          <w:color w:val="231F20"/>
          <w:spacing w:val="-7"/>
        </w:rPr>
        <w:t> </w:t>
      </w:r>
      <w:r>
        <w:rPr>
          <w:color w:val="231F20"/>
        </w:rPr>
        <w:t>Mê- kỳ-ca đã từng tu tập tĩnh lự trong một khu rừng, ngồi cạnh một </w:t>
      </w:r>
      <w:r>
        <w:rPr>
          <w:color w:val="231F20"/>
          <w:spacing w:val="-4"/>
        </w:rPr>
        <w:t>cội</w:t>
      </w:r>
      <w:r>
        <w:rPr>
          <w:color w:val="231F20"/>
          <w:spacing w:val="57"/>
        </w:rPr>
        <w:t> </w:t>
      </w:r>
      <w:r>
        <w:rPr>
          <w:color w:val="231F20"/>
          <w:spacing w:val="-5"/>
        </w:rPr>
        <w:t>cây,</w:t>
      </w:r>
      <w:r>
        <w:rPr>
          <w:color w:val="231F20"/>
          <w:spacing w:val="-13"/>
        </w:rPr>
        <w:t> </w:t>
      </w:r>
      <w:r>
        <w:rPr>
          <w:color w:val="231F20"/>
        </w:rPr>
        <w:t>tầm</w:t>
      </w:r>
      <w:r>
        <w:rPr>
          <w:color w:val="231F20"/>
          <w:spacing w:val="-13"/>
        </w:rPr>
        <w:t> </w:t>
      </w:r>
      <w:r>
        <w:rPr>
          <w:color w:val="231F20"/>
        </w:rPr>
        <w:t>dục</w:t>
      </w:r>
      <w:r>
        <w:rPr>
          <w:color w:val="231F20"/>
          <w:spacing w:val="-13"/>
        </w:rPr>
        <w:t> </w:t>
      </w:r>
      <w:r>
        <w:rPr>
          <w:color w:val="231F20"/>
        </w:rPr>
        <w:t>hiện</w:t>
      </w:r>
      <w:r>
        <w:rPr>
          <w:color w:val="231F20"/>
          <w:spacing w:val="-13"/>
        </w:rPr>
        <w:t> </w:t>
      </w:r>
      <w:r>
        <w:rPr>
          <w:color w:val="231F20"/>
        </w:rPr>
        <w:t>khởi,</w:t>
      </w:r>
      <w:r>
        <w:rPr>
          <w:color w:val="231F20"/>
          <w:spacing w:val="-13"/>
        </w:rPr>
        <w:t> </w:t>
      </w:r>
      <w:r>
        <w:rPr>
          <w:color w:val="231F20"/>
        </w:rPr>
        <w:t>tâm</w:t>
      </w:r>
      <w:r>
        <w:rPr>
          <w:color w:val="231F20"/>
          <w:spacing w:val="-13"/>
        </w:rPr>
        <w:t> </w:t>
      </w:r>
      <w:r>
        <w:rPr>
          <w:color w:val="231F20"/>
        </w:rPr>
        <w:t>sinh</w:t>
      </w:r>
      <w:r>
        <w:rPr>
          <w:color w:val="231F20"/>
          <w:spacing w:val="-13"/>
        </w:rPr>
        <w:t> </w:t>
      </w:r>
      <w:r>
        <w:rPr>
          <w:color w:val="231F20"/>
        </w:rPr>
        <w:t>nhàm</w:t>
      </w:r>
      <w:r>
        <w:rPr>
          <w:color w:val="231F20"/>
          <w:spacing w:val="-13"/>
        </w:rPr>
        <w:t> </w:t>
      </w:r>
      <w:r>
        <w:rPr>
          <w:color w:val="231F20"/>
        </w:rPr>
        <w:t>chán,</w:t>
      </w:r>
      <w:r>
        <w:rPr>
          <w:color w:val="231F20"/>
          <w:spacing w:val="-13"/>
        </w:rPr>
        <w:t> </w:t>
      </w:r>
      <w:r>
        <w:rPr>
          <w:color w:val="231F20"/>
        </w:rPr>
        <w:t>liền</w:t>
      </w:r>
      <w:r>
        <w:rPr>
          <w:color w:val="231F20"/>
          <w:spacing w:val="-13"/>
        </w:rPr>
        <w:t> </w:t>
      </w:r>
      <w:r>
        <w:rPr>
          <w:color w:val="231F20"/>
        </w:rPr>
        <w:t>bỏ</w:t>
      </w:r>
      <w:r>
        <w:rPr>
          <w:color w:val="231F20"/>
          <w:spacing w:val="-13"/>
        </w:rPr>
        <w:t> </w:t>
      </w:r>
      <w:r>
        <w:rPr>
          <w:color w:val="231F20"/>
        </w:rPr>
        <w:t>chỗ</w:t>
      </w:r>
      <w:r>
        <w:rPr>
          <w:color w:val="231F20"/>
          <w:spacing w:val="-13"/>
        </w:rPr>
        <w:t> </w:t>
      </w:r>
      <w:r>
        <w:rPr>
          <w:color w:val="231F20"/>
        </w:rPr>
        <w:t>này</w:t>
      </w:r>
      <w:r>
        <w:rPr>
          <w:color w:val="231F20"/>
          <w:spacing w:val="-13"/>
        </w:rPr>
        <w:t> </w:t>
      </w:r>
      <w:r>
        <w:rPr>
          <w:color w:val="231F20"/>
        </w:rPr>
        <w:t>đến</w:t>
      </w:r>
      <w:r>
        <w:rPr>
          <w:color w:val="231F20"/>
          <w:spacing w:val="-13"/>
        </w:rPr>
        <w:t> </w:t>
      </w:r>
      <w:r>
        <w:rPr>
          <w:color w:val="231F20"/>
        </w:rPr>
        <w:t>ngồi bên</w:t>
      </w:r>
      <w:r>
        <w:rPr>
          <w:color w:val="231F20"/>
          <w:spacing w:val="-10"/>
        </w:rPr>
        <w:t> </w:t>
      </w:r>
      <w:r>
        <w:rPr>
          <w:color w:val="231F20"/>
        </w:rPr>
        <w:t>cội</w:t>
      </w:r>
      <w:r>
        <w:rPr>
          <w:color w:val="231F20"/>
          <w:spacing w:val="-9"/>
        </w:rPr>
        <w:t> </w:t>
      </w:r>
      <w:r>
        <w:rPr>
          <w:color w:val="231F20"/>
        </w:rPr>
        <w:t>cây</w:t>
      </w:r>
      <w:r>
        <w:rPr>
          <w:color w:val="231F20"/>
          <w:spacing w:val="-9"/>
        </w:rPr>
        <w:t> </w:t>
      </w:r>
      <w:r>
        <w:rPr>
          <w:color w:val="231F20"/>
        </w:rPr>
        <w:t>khác,</w:t>
      </w:r>
      <w:r>
        <w:rPr>
          <w:color w:val="231F20"/>
          <w:spacing w:val="-9"/>
        </w:rPr>
        <w:t> </w:t>
      </w:r>
      <w:r>
        <w:rPr>
          <w:color w:val="231F20"/>
        </w:rPr>
        <w:t>tầm</w:t>
      </w:r>
      <w:r>
        <w:rPr>
          <w:color w:val="231F20"/>
          <w:spacing w:val="-9"/>
        </w:rPr>
        <w:t> </w:t>
      </w:r>
      <w:r>
        <w:rPr>
          <w:color w:val="231F20"/>
        </w:rPr>
        <w:t>giận</w:t>
      </w:r>
      <w:r>
        <w:rPr>
          <w:color w:val="231F20"/>
          <w:spacing w:val="-10"/>
        </w:rPr>
        <w:t> </w:t>
      </w:r>
      <w:r>
        <w:rPr>
          <w:color w:val="231F20"/>
        </w:rPr>
        <w:t>lại</w:t>
      </w:r>
      <w:r>
        <w:rPr>
          <w:color w:val="231F20"/>
          <w:spacing w:val="-9"/>
        </w:rPr>
        <w:t> </w:t>
      </w:r>
      <w:r>
        <w:rPr>
          <w:color w:val="231F20"/>
        </w:rPr>
        <w:t>nổi</w:t>
      </w:r>
      <w:r>
        <w:rPr>
          <w:color w:val="231F20"/>
          <w:spacing w:val="-9"/>
        </w:rPr>
        <w:t> </w:t>
      </w:r>
      <w:r>
        <w:rPr>
          <w:color w:val="231F20"/>
        </w:rPr>
        <w:t>lên,</w:t>
      </w:r>
      <w:r>
        <w:rPr>
          <w:color w:val="231F20"/>
          <w:spacing w:val="-9"/>
        </w:rPr>
        <w:t> </w:t>
      </w:r>
      <w:r>
        <w:rPr>
          <w:color w:val="231F20"/>
        </w:rPr>
        <w:t>tâm</w:t>
      </w:r>
      <w:r>
        <w:rPr>
          <w:color w:val="231F20"/>
          <w:spacing w:val="-9"/>
        </w:rPr>
        <w:t> </w:t>
      </w:r>
      <w:r>
        <w:rPr>
          <w:color w:val="231F20"/>
        </w:rPr>
        <w:t>sinh</w:t>
      </w:r>
      <w:r>
        <w:rPr>
          <w:color w:val="231F20"/>
          <w:spacing w:val="-10"/>
        </w:rPr>
        <w:t> </w:t>
      </w:r>
      <w:r>
        <w:rPr>
          <w:color w:val="231F20"/>
        </w:rPr>
        <w:t>nhàm</w:t>
      </w:r>
      <w:r>
        <w:rPr>
          <w:color w:val="231F20"/>
          <w:spacing w:val="-9"/>
        </w:rPr>
        <w:t> </w:t>
      </w:r>
      <w:r>
        <w:rPr>
          <w:color w:val="231F20"/>
        </w:rPr>
        <w:t>chán,</w:t>
      </w:r>
      <w:r>
        <w:rPr>
          <w:color w:val="231F20"/>
          <w:spacing w:val="-9"/>
        </w:rPr>
        <w:t> </w:t>
      </w:r>
      <w:r>
        <w:rPr>
          <w:color w:val="231F20"/>
        </w:rPr>
        <w:t>lại</w:t>
      </w:r>
      <w:r>
        <w:rPr>
          <w:color w:val="231F20"/>
          <w:spacing w:val="-9"/>
        </w:rPr>
        <w:t> </w:t>
      </w:r>
      <w:r>
        <w:rPr>
          <w:color w:val="231F20"/>
        </w:rPr>
        <w:t>bỏ</w:t>
      </w:r>
      <w:r>
        <w:rPr>
          <w:color w:val="231F20"/>
          <w:spacing w:val="-9"/>
        </w:rPr>
        <w:t> </w:t>
      </w:r>
      <w:r>
        <w:rPr>
          <w:color w:val="231F20"/>
        </w:rPr>
        <w:t>nơi này</w:t>
      </w:r>
      <w:r>
        <w:rPr>
          <w:color w:val="231F20"/>
          <w:spacing w:val="-6"/>
        </w:rPr>
        <w:t> </w:t>
      </w:r>
      <w:r>
        <w:rPr>
          <w:color w:val="231F20"/>
        </w:rPr>
        <w:t>đến</w:t>
      </w:r>
      <w:r>
        <w:rPr>
          <w:color w:val="231F20"/>
          <w:spacing w:val="-5"/>
        </w:rPr>
        <w:t> </w:t>
      </w:r>
      <w:r>
        <w:rPr>
          <w:color w:val="231F20"/>
        </w:rPr>
        <w:t>ngồi</w:t>
      </w:r>
      <w:r>
        <w:rPr>
          <w:color w:val="231F20"/>
          <w:spacing w:val="-5"/>
        </w:rPr>
        <w:t> </w:t>
      </w:r>
      <w:r>
        <w:rPr>
          <w:color w:val="231F20"/>
        </w:rPr>
        <w:t>bên</w:t>
      </w:r>
      <w:r>
        <w:rPr>
          <w:color w:val="231F20"/>
          <w:spacing w:val="-6"/>
        </w:rPr>
        <w:t> </w:t>
      </w:r>
      <w:r>
        <w:rPr>
          <w:color w:val="231F20"/>
        </w:rPr>
        <w:t>cội</w:t>
      </w:r>
      <w:r>
        <w:rPr>
          <w:color w:val="231F20"/>
          <w:spacing w:val="-5"/>
        </w:rPr>
        <w:t> </w:t>
      </w:r>
      <w:r>
        <w:rPr>
          <w:color w:val="231F20"/>
        </w:rPr>
        <w:t>cây</w:t>
      </w:r>
      <w:r>
        <w:rPr>
          <w:color w:val="231F20"/>
          <w:spacing w:val="-5"/>
        </w:rPr>
        <w:t> </w:t>
      </w:r>
      <w:r>
        <w:rPr>
          <w:color w:val="231F20"/>
        </w:rPr>
        <w:t>khác</w:t>
      </w:r>
      <w:r>
        <w:rPr>
          <w:color w:val="231F20"/>
          <w:spacing w:val="-6"/>
        </w:rPr>
        <w:t> </w:t>
      </w:r>
      <w:r>
        <w:rPr>
          <w:color w:val="231F20"/>
        </w:rPr>
        <w:t>nữa,</w:t>
      </w:r>
      <w:r>
        <w:rPr>
          <w:color w:val="231F20"/>
          <w:spacing w:val="-5"/>
        </w:rPr>
        <w:t> </w:t>
      </w:r>
      <w:r>
        <w:rPr>
          <w:color w:val="231F20"/>
        </w:rPr>
        <w:t>tầm</w:t>
      </w:r>
      <w:r>
        <w:rPr>
          <w:color w:val="231F20"/>
          <w:spacing w:val="-5"/>
        </w:rPr>
        <w:t> </w:t>
      </w:r>
      <w:r>
        <w:rPr>
          <w:color w:val="231F20"/>
        </w:rPr>
        <w:t>hại</w:t>
      </w:r>
      <w:r>
        <w:rPr>
          <w:color w:val="231F20"/>
          <w:spacing w:val="-6"/>
        </w:rPr>
        <w:t> </w:t>
      </w:r>
      <w:r>
        <w:rPr>
          <w:color w:val="231F20"/>
        </w:rPr>
        <w:t>lại</w:t>
      </w:r>
      <w:r>
        <w:rPr>
          <w:color w:val="231F20"/>
          <w:spacing w:val="-5"/>
        </w:rPr>
        <w:t> </w:t>
      </w:r>
      <w:r>
        <w:rPr>
          <w:color w:val="231F20"/>
        </w:rPr>
        <w:t>nổi</w:t>
      </w:r>
      <w:r>
        <w:rPr>
          <w:color w:val="231F20"/>
          <w:spacing w:val="-5"/>
        </w:rPr>
        <w:t> </w:t>
      </w:r>
      <w:r>
        <w:rPr>
          <w:color w:val="231F20"/>
        </w:rPr>
        <w:t>lên.</w:t>
      </w:r>
      <w:r>
        <w:rPr>
          <w:color w:val="231F20"/>
          <w:spacing w:val="-6"/>
        </w:rPr>
        <w:t> </w:t>
      </w:r>
      <w:r>
        <w:rPr>
          <w:color w:val="231F20"/>
        </w:rPr>
        <w:t>Nguyên</w:t>
      </w:r>
      <w:r>
        <w:rPr>
          <w:color w:val="231F20"/>
          <w:spacing w:val="-5"/>
        </w:rPr>
        <w:t> </w:t>
      </w:r>
      <w:r>
        <w:rPr>
          <w:color w:val="231F20"/>
        </w:rPr>
        <w:t>do</w:t>
      </w:r>
      <w:r>
        <w:rPr>
          <w:color w:val="231F20"/>
          <w:spacing w:val="-5"/>
        </w:rPr>
        <w:t> </w:t>
      </w:r>
      <w:r>
        <w:rPr>
          <w:color w:val="231F20"/>
        </w:rPr>
        <w:t>vì Cụ</w:t>
      </w:r>
      <w:r>
        <w:rPr>
          <w:color w:val="231F20"/>
          <w:spacing w:val="12"/>
        </w:rPr>
        <w:t> </w:t>
      </w:r>
      <w:r>
        <w:rPr>
          <w:color w:val="231F20"/>
        </w:rPr>
        <w:t>thọ</w:t>
      </w:r>
      <w:r>
        <w:rPr>
          <w:color w:val="231F20"/>
          <w:spacing w:val="12"/>
        </w:rPr>
        <w:t> </w:t>
      </w:r>
      <w:r>
        <w:rPr>
          <w:color w:val="231F20"/>
        </w:rPr>
        <w:t>ấy</w:t>
      </w:r>
      <w:r>
        <w:rPr>
          <w:color w:val="231F20"/>
          <w:spacing w:val="12"/>
        </w:rPr>
        <w:t> </w:t>
      </w:r>
      <w:r>
        <w:rPr>
          <w:color w:val="231F20"/>
        </w:rPr>
        <w:t>đã</w:t>
      </w:r>
      <w:r>
        <w:rPr>
          <w:color w:val="231F20"/>
          <w:spacing w:val="12"/>
        </w:rPr>
        <w:t> </w:t>
      </w:r>
      <w:r>
        <w:rPr>
          <w:color w:val="231F20"/>
        </w:rPr>
        <w:t>từng</w:t>
      </w:r>
      <w:r>
        <w:rPr>
          <w:color w:val="231F20"/>
          <w:spacing w:val="12"/>
        </w:rPr>
        <w:t> </w:t>
      </w:r>
      <w:r>
        <w:rPr>
          <w:color w:val="231F20"/>
        </w:rPr>
        <w:t>làm</w:t>
      </w:r>
      <w:r>
        <w:rPr>
          <w:color w:val="231F20"/>
          <w:spacing w:val="12"/>
        </w:rPr>
        <w:t> </w:t>
      </w:r>
      <w:r>
        <w:rPr>
          <w:color w:val="231F20"/>
        </w:rPr>
        <w:t>đại</w:t>
      </w:r>
      <w:r>
        <w:rPr>
          <w:color w:val="231F20"/>
          <w:spacing w:val="12"/>
        </w:rPr>
        <w:t> </w:t>
      </w:r>
      <w:r>
        <w:rPr>
          <w:color w:val="231F20"/>
        </w:rPr>
        <w:t>quốc</w:t>
      </w:r>
      <w:r>
        <w:rPr>
          <w:color w:val="231F20"/>
          <w:spacing w:val="12"/>
        </w:rPr>
        <w:t> </w:t>
      </w:r>
      <w:r>
        <w:rPr>
          <w:color w:val="231F20"/>
        </w:rPr>
        <w:t>vương</w:t>
      </w:r>
      <w:r>
        <w:rPr>
          <w:color w:val="231F20"/>
          <w:spacing w:val="12"/>
        </w:rPr>
        <w:t> </w:t>
      </w:r>
      <w:r>
        <w:rPr>
          <w:color w:val="231F20"/>
        </w:rPr>
        <w:t>nơi</w:t>
      </w:r>
      <w:r>
        <w:rPr>
          <w:color w:val="231F20"/>
          <w:spacing w:val="12"/>
        </w:rPr>
        <w:t> </w:t>
      </w:r>
      <w:r>
        <w:rPr>
          <w:color w:val="231F20"/>
        </w:rPr>
        <w:t>vùng</w:t>
      </w:r>
      <w:r>
        <w:rPr>
          <w:color w:val="231F20"/>
          <w:spacing w:val="12"/>
        </w:rPr>
        <w:t> </w:t>
      </w:r>
      <w:r>
        <w:rPr>
          <w:color w:val="231F20"/>
        </w:rPr>
        <w:t>đất</w:t>
      </w:r>
      <w:r>
        <w:rPr>
          <w:color w:val="231F20"/>
          <w:spacing w:val="12"/>
        </w:rPr>
        <w:t> </w:t>
      </w:r>
      <w:r>
        <w:rPr>
          <w:color w:val="231F20"/>
          <w:spacing w:val="-5"/>
        </w:rPr>
        <w:t>này.</w:t>
      </w:r>
      <w:r>
        <w:rPr>
          <w:color w:val="231F20"/>
          <w:spacing w:val="12"/>
        </w:rPr>
        <w:t> </w:t>
      </w:r>
      <w:r>
        <w:rPr>
          <w:color w:val="231F20"/>
        </w:rPr>
        <w:t>Nếu</w:t>
      </w:r>
      <w:r>
        <w:rPr>
          <w:color w:val="231F20"/>
          <w:spacing w:val="12"/>
        </w:rPr>
        <w:t> </w:t>
      </w:r>
      <w:r>
        <w:rPr>
          <w:color w:val="231F20"/>
        </w:rPr>
        <w:t>ở</w:t>
      </w:r>
      <w:r>
        <w:rPr>
          <w:color w:val="231F20"/>
          <w:spacing w:val="12"/>
        </w:rPr>
        <w:t> </w:t>
      </w:r>
      <w:r>
        <w:rPr>
          <w:color w:val="231F20"/>
        </w:rPr>
        <w:t>xứ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ấy năm lạc tự vui, thọ nhận các dục lạc, nay ngồi tại xứ ấy liền khởi tầm dục. Nếu ở xứ ấy đã từng chém giết, chặt đầu, cắt tai, </w:t>
      </w:r>
      <w:r>
        <w:rPr>
          <w:color w:val="231F20"/>
          <w:spacing w:val="-5"/>
        </w:rPr>
        <w:t>tay, </w:t>
      </w:r>
      <w:r>
        <w:rPr>
          <w:color w:val="231F20"/>
        </w:rPr>
        <w:t>chân của chúng sinh, nay đến ngồi nơi xứ ấy tức khởi tầm giận. Nếu ở xứ ấy</w:t>
      </w:r>
      <w:r>
        <w:rPr>
          <w:color w:val="231F20"/>
          <w:spacing w:val="-12"/>
        </w:rPr>
        <w:t> </w:t>
      </w:r>
      <w:r>
        <w:rPr>
          <w:color w:val="231F20"/>
        </w:rPr>
        <w:t>đã</w:t>
      </w:r>
      <w:r>
        <w:rPr>
          <w:color w:val="231F20"/>
          <w:spacing w:val="-11"/>
        </w:rPr>
        <w:t> </w:t>
      </w:r>
      <w:r>
        <w:rPr>
          <w:color w:val="231F20"/>
        </w:rPr>
        <w:t>từng</w:t>
      </w:r>
      <w:r>
        <w:rPr>
          <w:color w:val="231F20"/>
          <w:spacing w:val="-11"/>
        </w:rPr>
        <w:t> </w:t>
      </w:r>
      <w:r>
        <w:rPr>
          <w:color w:val="231F20"/>
        </w:rPr>
        <w:t>sai</w:t>
      </w:r>
      <w:r>
        <w:rPr>
          <w:color w:val="231F20"/>
          <w:spacing w:val="-11"/>
        </w:rPr>
        <w:t> </w:t>
      </w:r>
      <w:r>
        <w:rPr>
          <w:color w:val="231F20"/>
        </w:rPr>
        <w:t>khiến</w:t>
      </w:r>
      <w:r>
        <w:rPr>
          <w:color w:val="231F20"/>
          <w:spacing w:val="-12"/>
        </w:rPr>
        <w:t> </w:t>
      </w:r>
      <w:r>
        <w:rPr>
          <w:color w:val="231F20"/>
        </w:rPr>
        <w:t>nhiều</w:t>
      </w:r>
      <w:r>
        <w:rPr>
          <w:color w:val="231F20"/>
          <w:spacing w:val="-11"/>
        </w:rPr>
        <w:t> </w:t>
      </w:r>
      <w:r>
        <w:rPr>
          <w:color w:val="231F20"/>
        </w:rPr>
        <w:t>người</w:t>
      </w:r>
      <w:r>
        <w:rPr>
          <w:color w:val="231F20"/>
          <w:spacing w:val="-11"/>
        </w:rPr>
        <w:t> </w:t>
      </w:r>
      <w:r>
        <w:rPr>
          <w:color w:val="231F20"/>
        </w:rPr>
        <w:t>làm</w:t>
      </w:r>
      <w:r>
        <w:rPr>
          <w:color w:val="231F20"/>
          <w:spacing w:val="-11"/>
        </w:rPr>
        <w:t> </w:t>
      </w:r>
      <w:r>
        <w:rPr>
          <w:color w:val="231F20"/>
        </w:rPr>
        <w:t>các</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rPr>
        <w:t>dùng</w:t>
      </w:r>
      <w:r>
        <w:rPr>
          <w:color w:val="231F20"/>
          <w:spacing w:val="-11"/>
        </w:rPr>
        <w:t> </w:t>
      </w:r>
      <w:r>
        <w:rPr>
          <w:color w:val="231F20"/>
        </w:rPr>
        <w:t>dây</w:t>
      </w:r>
      <w:r>
        <w:rPr>
          <w:color w:val="231F20"/>
          <w:spacing w:val="-11"/>
        </w:rPr>
        <w:t> </w:t>
      </w:r>
      <w:r>
        <w:rPr>
          <w:color w:val="231F20"/>
        </w:rPr>
        <w:t>trói</w:t>
      </w:r>
      <w:r>
        <w:rPr>
          <w:color w:val="231F20"/>
          <w:spacing w:val="-11"/>
        </w:rPr>
        <w:t> </w:t>
      </w:r>
      <w:r>
        <w:rPr>
          <w:color w:val="231F20"/>
        </w:rPr>
        <w:t>buộc, dùng roi đánh đập, nay đến ngồi tại xứ ấy liền khởi tầm hại.</w:t>
      </w:r>
    </w:p>
    <w:p>
      <w:pPr>
        <w:pStyle w:val="BodyText"/>
        <w:spacing w:line="273" w:lineRule="auto" w:before="109"/>
        <w:ind w:left="393" w:right="127"/>
      </w:pPr>
      <w:r>
        <w:rPr>
          <w:color w:val="231F20"/>
        </w:rPr>
        <w:t>Tôn</w:t>
      </w:r>
      <w:r>
        <w:rPr>
          <w:color w:val="231F20"/>
          <w:spacing w:val="-6"/>
        </w:rPr>
        <w:t> </w:t>
      </w:r>
      <w:r>
        <w:rPr>
          <w:color w:val="231F20"/>
        </w:rPr>
        <w:t>giả</w:t>
      </w:r>
      <w:r>
        <w:rPr>
          <w:color w:val="231F20"/>
          <w:spacing w:val="-20"/>
        </w:rPr>
        <w:t> </w:t>
      </w:r>
      <w:r>
        <w:rPr>
          <w:color w:val="231F20"/>
        </w:rPr>
        <w:t>A-nan</w:t>
      </w:r>
      <w:r>
        <w:rPr>
          <w:color w:val="231F20"/>
          <w:spacing w:val="-5"/>
        </w:rPr>
        <w:t> </w:t>
      </w:r>
      <w:r>
        <w:rPr>
          <w:color w:val="231F20"/>
        </w:rPr>
        <w:t>vào</w:t>
      </w:r>
      <w:r>
        <w:rPr>
          <w:color w:val="231F20"/>
          <w:spacing w:val="-6"/>
        </w:rPr>
        <w:t> </w:t>
      </w:r>
      <w:r>
        <w:rPr>
          <w:color w:val="231F20"/>
        </w:rPr>
        <w:t>thành</w:t>
      </w:r>
      <w:r>
        <w:rPr>
          <w:color w:val="231F20"/>
          <w:spacing w:val="-5"/>
        </w:rPr>
        <w:t> </w:t>
      </w:r>
      <w:r>
        <w:rPr>
          <w:color w:val="231F20"/>
        </w:rPr>
        <w:t>khất</w:t>
      </w:r>
      <w:r>
        <w:rPr>
          <w:color w:val="231F20"/>
          <w:spacing w:val="-5"/>
        </w:rPr>
        <w:t> </w:t>
      </w:r>
      <w:r>
        <w:rPr>
          <w:color w:val="231F20"/>
        </w:rPr>
        <w:t>thực,</w:t>
      </w:r>
      <w:r>
        <w:rPr>
          <w:color w:val="231F20"/>
          <w:spacing w:val="-6"/>
        </w:rPr>
        <w:t> </w:t>
      </w:r>
      <w:r>
        <w:rPr>
          <w:color w:val="231F20"/>
        </w:rPr>
        <w:t>nữ</w:t>
      </w:r>
      <w:r>
        <w:rPr>
          <w:color w:val="231F20"/>
          <w:spacing w:val="-5"/>
        </w:rPr>
        <w:t> </w:t>
      </w:r>
      <w:r>
        <w:rPr>
          <w:color w:val="231F20"/>
        </w:rPr>
        <w:t>Ma-đăng-già</w:t>
      </w:r>
      <w:r>
        <w:rPr>
          <w:color w:val="231F20"/>
          <w:spacing w:val="-5"/>
        </w:rPr>
        <w:t> </w:t>
      </w:r>
      <w:r>
        <w:rPr>
          <w:color w:val="231F20"/>
        </w:rPr>
        <w:t>trông</w:t>
      </w:r>
      <w:r>
        <w:rPr>
          <w:color w:val="231F20"/>
          <w:spacing w:val="-6"/>
        </w:rPr>
        <w:t> </w:t>
      </w:r>
      <w:r>
        <w:rPr>
          <w:color w:val="231F20"/>
        </w:rPr>
        <w:t>thấy đã sinh tham đắm, cứ theo đuổi để ngắm nhìn, không thể rời bỏ. Người nữ này trong năm trăm đời quá khứ đã làm vợ của Tôn giả A-nan, nên nay vừa thoáng thấy liền khởi tầm dục, theo đuổi mãi không bỏ.</w:t>
      </w:r>
    </w:p>
    <w:p>
      <w:pPr>
        <w:pStyle w:val="BodyText"/>
        <w:spacing w:line="273" w:lineRule="auto" w:before="109"/>
        <w:ind w:left="393" w:right="123"/>
      </w:pPr>
      <w:r>
        <w:rPr>
          <w:color w:val="231F20"/>
        </w:rPr>
        <w:t>Những sự việc như thế đều do lực của nhân quá khứ tăng thượng. Hoặc do có sự huân tập các phiền não nên lực của nhân hiện tại tăng thượng, đồng loại, khác loại lần lượt cùng sinh. </w:t>
      </w:r>
      <w:r>
        <w:rPr>
          <w:color w:val="231F20"/>
          <w:spacing w:val="2"/>
        </w:rPr>
        <w:t>Như </w:t>
      </w:r>
      <w:r>
        <w:rPr>
          <w:color w:val="231F20"/>
        </w:rPr>
        <w:t>pháp bất thiện, thì pháp thiện, vô ký, nên biết cũng như thế. </w:t>
      </w:r>
      <w:r>
        <w:rPr>
          <w:color w:val="231F20"/>
          <w:spacing w:val="2"/>
        </w:rPr>
        <w:t>Như </w:t>
      </w:r>
      <w:r>
        <w:rPr>
          <w:color w:val="231F20"/>
        </w:rPr>
        <w:t>Thi-bạt-la vì tu tập bố thí lâu đời nên vừa mới sinh, liền thưa </w:t>
      </w:r>
      <w:r>
        <w:rPr>
          <w:color w:val="231F20"/>
          <w:spacing w:val="2"/>
        </w:rPr>
        <w:t>với </w:t>
      </w:r>
      <w:r>
        <w:rPr>
          <w:color w:val="231F20"/>
        </w:rPr>
        <w:t>cha mẹ: Nay trong nhà này có của báu gì, con muốn đem bố thí </w:t>
      </w:r>
      <w:r>
        <w:rPr>
          <w:color w:val="231F20"/>
          <w:spacing w:val="2"/>
        </w:rPr>
        <w:t>cho </w:t>
      </w:r>
      <w:r>
        <w:rPr>
          <w:color w:val="231F20"/>
        </w:rPr>
        <w:t>tất cả người nghèo</w:t>
      </w:r>
      <w:r>
        <w:rPr>
          <w:color w:val="231F20"/>
          <w:spacing w:val="21"/>
        </w:rPr>
        <w:t> </w:t>
      </w:r>
      <w:r>
        <w:rPr>
          <w:color w:val="231F20"/>
        </w:rPr>
        <w:t>khổ.</w:t>
      </w:r>
    </w:p>
    <w:p>
      <w:pPr>
        <w:pStyle w:val="BodyText"/>
        <w:spacing w:before="108"/>
        <w:ind w:left="960" w:firstLine="0"/>
      </w:pPr>
      <w:r>
        <w:rPr>
          <w:color w:val="231F20"/>
        </w:rPr>
        <w:t>Những sự việc như thế đã được nói rộng nơi các kinh.</w:t>
      </w:r>
    </w:p>
    <w:p>
      <w:pPr>
        <w:pStyle w:val="BodyText"/>
        <w:spacing w:before="154"/>
        <w:ind w:left="960" w:firstLine="0"/>
      </w:pPr>
      <w:r>
        <w:rPr>
          <w:i/>
          <w:color w:val="231F20"/>
        </w:rPr>
        <w:t>Hỏi: </w:t>
      </w:r>
      <w:r>
        <w:rPr>
          <w:color w:val="231F20"/>
        </w:rPr>
        <w:t>Nhân đồng loại lấy gì làm tự tánh?</w:t>
      </w:r>
    </w:p>
    <w:p>
      <w:pPr>
        <w:pStyle w:val="BodyText"/>
        <w:spacing w:line="364" w:lineRule="auto" w:before="155"/>
        <w:ind w:left="960" w:right="1373" w:firstLine="0"/>
      </w:pPr>
      <w:r>
        <w:rPr>
          <w:i/>
          <w:color w:val="231F20"/>
        </w:rPr>
        <w:t>Đáp: </w:t>
      </w:r>
      <w:r>
        <w:rPr>
          <w:color w:val="231F20"/>
        </w:rPr>
        <w:t>Tất cả pháp hữu vi trong quá khứ và hiện tại. Đã nói về tự tánh, về lý do nay sẽ nói.</w:t>
      </w:r>
    </w:p>
    <w:p>
      <w:pPr>
        <w:pStyle w:val="BodyText"/>
        <w:spacing w:line="297" w:lineRule="exact" w:before="0"/>
        <w:ind w:left="960" w:firstLine="0"/>
      </w:pPr>
      <w:r>
        <w:rPr>
          <w:i/>
          <w:color w:val="231F20"/>
        </w:rPr>
        <w:t>Hỏi: </w:t>
      </w:r>
      <w:r>
        <w:rPr>
          <w:color w:val="231F20"/>
        </w:rPr>
        <w:t>Do đâu gọi làm nhân đồng loại? Đồng loại là nghĩa gì?</w:t>
      </w:r>
    </w:p>
    <w:p>
      <w:pPr>
        <w:pStyle w:val="BodyText"/>
        <w:spacing w:line="273" w:lineRule="auto" w:before="154"/>
        <w:ind w:left="393" w:right="128"/>
      </w:pPr>
      <w:r>
        <w:rPr>
          <w:i/>
          <w:color w:val="231F20"/>
        </w:rPr>
        <w:t>Đáp:</w:t>
      </w:r>
      <w:r>
        <w:rPr>
          <w:i/>
          <w:color w:val="231F20"/>
          <w:spacing w:val="-5"/>
        </w:rPr>
        <w:t> </w:t>
      </w:r>
      <w:r>
        <w:rPr>
          <w:color w:val="231F20"/>
        </w:rPr>
        <w:t>Nghĩa</w:t>
      </w:r>
      <w:r>
        <w:rPr>
          <w:color w:val="231F20"/>
          <w:spacing w:val="-5"/>
        </w:rPr>
        <w:t> </w:t>
      </w:r>
      <w:r>
        <w:rPr>
          <w:color w:val="231F20"/>
        </w:rPr>
        <w:t>chủng</w:t>
      </w:r>
      <w:r>
        <w:rPr>
          <w:color w:val="231F20"/>
          <w:spacing w:val="-4"/>
        </w:rPr>
        <w:t> </w:t>
      </w:r>
      <w:r>
        <w:rPr>
          <w:color w:val="231F20"/>
        </w:rPr>
        <w:t>loại</w:t>
      </w:r>
      <w:r>
        <w:rPr>
          <w:color w:val="231F20"/>
          <w:spacing w:val="-5"/>
        </w:rPr>
        <w:t> </w:t>
      </w:r>
      <w:r>
        <w:rPr>
          <w:color w:val="231F20"/>
        </w:rPr>
        <w:t>như</w:t>
      </w:r>
      <w:r>
        <w:rPr>
          <w:color w:val="231F20"/>
          <w:spacing w:val="-4"/>
        </w:rPr>
        <w:t> </w:t>
      </w:r>
      <w:r>
        <w:rPr>
          <w:color w:val="231F20"/>
        </w:rPr>
        <w:t>nhau</w:t>
      </w:r>
      <w:r>
        <w:rPr>
          <w:color w:val="231F20"/>
          <w:spacing w:val="-5"/>
        </w:rPr>
        <w:t> </w:t>
      </w:r>
      <w:r>
        <w:rPr>
          <w:color w:val="231F20"/>
        </w:rPr>
        <w:t>là</w:t>
      </w:r>
      <w:r>
        <w:rPr>
          <w:color w:val="231F20"/>
          <w:spacing w:val="-4"/>
        </w:rPr>
        <w:t> </w:t>
      </w:r>
      <w:r>
        <w:rPr>
          <w:color w:val="231F20"/>
        </w:rPr>
        <w:t>nghĩa</w:t>
      </w:r>
      <w:r>
        <w:rPr>
          <w:color w:val="231F20"/>
          <w:spacing w:val="-5"/>
        </w:rPr>
        <w:t> </w:t>
      </w:r>
      <w:r>
        <w:rPr>
          <w:color w:val="231F20"/>
        </w:rPr>
        <w:t>của</w:t>
      </w:r>
      <w:r>
        <w:rPr>
          <w:color w:val="231F20"/>
          <w:spacing w:val="-5"/>
        </w:rPr>
        <w:t> </w:t>
      </w:r>
      <w:r>
        <w:rPr>
          <w:color w:val="231F20"/>
        </w:rPr>
        <w:t>đồng</w:t>
      </w:r>
      <w:r>
        <w:rPr>
          <w:color w:val="231F20"/>
          <w:spacing w:val="-5"/>
        </w:rPr>
        <w:t> </w:t>
      </w:r>
      <w:r>
        <w:rPr>
          <w:color w:val="231F20"/>
        </w:rPr>
        <w:t>loại.</w:t>
      </w:r>
      <w:r>
        <w:rPr>
          <w:color w:val="231F20"/>
          <w:spacing w:val="-5"/>
        </w:rPr>
        <w:t> </w:t>
      </w:r>
      <w:r>
        <w:rPr>
          <w:color w:val="231F20"/>
        </w:rPr>
        <w:t>Nghĩa giới, địa như nhau là nghĩa của đồng loại. Nghĩa bộ loại như nhau là nghĩa của đồng loại. Nhân đồng loại này chỉ thông suốt hai đời quá khứ, hiện tại, có quả đẳng lưu.</w:t>
      </w:r>
    </w:p>
    <w:p>
      <w:pPr>
        <w:pStyle w:val="BodyText"/>
        <w:spacing w:before="110"/>
        <w:ind w:left="780" w:right="517" w:firstLine="0"/>
        <w:jc w:val="center"/>
      </w:pPr>
      <w:r>
        <w:rPr>
          <w:color w:val="231F20"/>
        </w:rPr>
        <w:t>***</w:t>
      </w:r>
    </w:p>
    <w:p>
      <w:pPr>
        <w:spacing w:after="0"/>
        <w:jc w:val="center"/>
        <w:sectPr>
          <w:pgSz w:w="9080" w:h="13610"/>
          <w:pgMar w:header="1192" w:footer="0" w:top="1440" w:bottom="280" w:left="740" w:right="720"/>
        </w:sectPr>
      </w:pPr>
    </w:p>
    <w:p>
      <w:pPr>
        <w:pStyle w:val="BodyText"/>
        <w:spacing w:before="9"/>
        <w:ind w:left="0" w:firstLine="0"/>
        <w:jc w:val="left"/>
        <w:rPr>
          <w:sz w:val="18"/>
        </w:rPr>
      </w:pPr>
    </w:p>
    <w:p>
      <w:pPr>
        <w:pStyle w:val="Heading3"/>
        <w:spacing w:before="89"/>
        <w:ind w:left="677" w:firstLine="0"/>
        <w:rPr>
          <w:b w:val="0"/>
          <w:i w:val="0"/>
        </w:rPr>
      </w:pPr>
      <w:r>
        <w:rPr>
          <w:i/>
          <w:color w:val="231F20"/>
        </w:rPr>
        <w:t>* Thế nào là Nhân biến hành? Cho đến nói rộng</w:t>
      </w:r>
      <w:r>
        <w:rPr>
          <w:b w:val="0"/>
          <w:i w:val="0"/>
          <w:color w:val="231F20"/>
        </w:rPr>
        <w:t>.</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411"/>
      </w:pPr>
      <w:r>
        <w:rPr>
          <w:i/>
          <w:color w:val="231F20"/>
        </w:rPr>
        <w:t>Đáp: </w:t>
      </w:r>
      <w:r>
        <w:rPr>
          <w:color w:val="231F20"/>
        </w:rPr>
        <w:t>Vì để ngăn chận Tông chỉ của người khác và nhằm làm sáng tỏ chánh lý. Nghĩa là hoặc có lối chấp: Tất cả phiền não đều   là biến hành. Vì nhằm ngăn chận lối chấp đó, đồng thời chỉ rõ: Các phiền não có thứ là biến hành, có thứ không phải là biến hành.</w:t>
      </w:r>
    </w:p>
    <w:p>
      <w:pPr>
        <w:pStyle w:val="BodyText"/>
        <w:spacing w:line="273" w:lineRule="auto" w:before="110"/>
        <w:ind w:right="411"/>
      </w:pPr>
      <w:r>
        <w:rPr>
          <w:color w:val="231F20"/>
        </w:rPr>
        <w:t>Hoặc</w:t>
      </w:r>
      <w:r>
        <w:rPr>
          <w:color w:val="231F20"/>
          <w:spacing w:val="-13"/>
        </w:rPr>
        <w:t> </w:t>
      </w:r>
      <w:r>
        <w:rPr>
          <w:color w:val="231F20"/>
        </w:rPr>
        <w:t>lại</w:t>
      </w:r>
      <w:r>
        <w:rPr>
          <w:color w:val="231F20"/>
          <w:spacing w:val="-12"/>
        </w:rPr>
        <w:t> </w:t>
      </w:r>
      <w:r>
        <w:rPr>
          <w:color w:val="231F20"/>
        </w:rPr>
        <w:t>có</w:t>
      </w:r>
      <w:r>
        <w:rPr>
          <w:color w:val="231F20"/>
          <w:spacing w:val="-13"/>
        </w:rPr>
        <w:t> </w:t>
      </w:r>
      <w:r>
        <w:rPr>
          <w:color w:val="231F20"/>
        </w:rPr>
        <w:t>lối</w:t>
      </w:r>
      <w:r>
        <w:rPr>
          <w:color w:val="231F20"/>
          <w:spacing w:val="-12"/>
        </w:rPr>
        <w:t> </w:t>
      </w:r>
      <w:r>
        <w:rPr>
          <w:color w:val="231F20"/>
        </w:rPr>
        <w:t>chấp:</w:t>
      </w:r>
      <w:r>
        <w:rPr>
          <w:color w:val="231F20"/>
          <w:spacing w:val="-12"/>
        </w:rPr>
        <w:t> </w:t>
      </w:r>
      <w:r>
        <w:rPr>
          <w:color w:val="231F20"/>
        </w:rPr>
        <w:t>Năm</w:t>
      </w:r>
      <w:r>
        <w:rPr>
          <w:color w:val="231F20"/>
          <w:spacing w:val="-13"/>
        </w:rPr>
        <w:t> </w:t>
      </w:r>
      <w:r>
        <w:rPr>
          <w:color w:val="231F20"/>
        </w:rPr>
        <w:t>bộ</w:t>
      </w:r>
      <w:r>
        <w:rPr>
          <w:color w:val="231F20"/>
          <w:spacing w:val="-12"/>
        </w:rPr>
        <w:t> </w:t>
      </w:r>
      <w:r>
        <w:rPr>
          <w:color w:val="231F20"/>
        </w:rPr>
        <w:t>phiền</w:t>
      </w:r>
      <w:r>
        <w:rPr>
          <w:color w:val="231F20"/>
          <w:spacing w:val="-12"/>
        </w:rPr>
        <w:t> </w:t>
      </w:r>
      <w:r>
        <w:rPr>
          <w:color w:val="231F20"/>
        </w:rPr>
        <w:t>não</w:t>
      </w:r>
      <w:r>
        <w:rPr>
          <w:color w:val="231F20"/>
          <w:spacing w:val="-13"/>
        </w:rPr>
        <w:t> </w:t>
      </w:r>
      <w:r>
        <w:rPr>
          <w:color w:val="231F20"/>
        </w:rPr>
        <w:t>đều</w:t>
      </w:r>
      <w:r>
        <w:rPr>
          <w:color w:val="231F20"/>
          <w:spacing w:val="-12"/>
        </w:rPr>
        <w:t> </w:t>
      </w:r>
      <w:r>
        <w:rPr>
          <w:color w:val="231F20"/>
        </w:rPr>
        <w:t>có</w:t>
      </w:r>
      <w:r>
        <w:rPr>
          <w:color w:val="231F20"/>
          <w:spacing w:val="-12"/>
        </w:rPr>
        <w:t> </w:t>
      </w:r>
      <w:r>
        <w:rPr>
          <w:color w:val="231F20"/>
        </w:rPr>
        <w:t>khi</w:t>
      </w:r>
      <w:r>
        <w:rPr>
          <w:color w:val="231F20"/>
          <w:spacing w:val="-13"/>
        </w:rPr>
        <w:t> </w:t>
      </w:r>
      <w:r>
        <w:rPr>
          <w:color w:val="231F20"/>
        </w:rPr>
        <w:t>là</w:t>
      </w:r>
      <w:r>
        <w:rPr>
          <w:color w:val="231F20"/>
          <w:spacing w:val="-12"/>
        </w:rPr>
        <w:t> </w:t>
      </w:r>
      <w:r>
        <w:rPr>
          <w:color w:val="231F20"/>
        </w:rPr>
        <w:t>biến</w:t>
      </w:r>
      <w:r>
        <w:rPr>
          <w:color w:val="231F20"/>
          <w:spacing w:val="-12"/>
        </w:rPr>
        <w:t> </w:t>
      </w:r>
      <w:r>
        <w:rPr>
          <w:color w:val="231F20"/>
        </w:rPr>
        <w:t>hành, có</w:t>
      </w:r>
      <w:r>
        <w:rPr>
          <w:color w:val="231F20"/>
          <w:spacing w:val="-12"/>
        </w:rPr>
        <w:t> </w:t>
      </w:r>
      <w:r>
        <w:rPr>
          <w:color w:val="231F20"/>
        </w:rPr>
        <w:t>khi</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biến</w:t>
      </w:r>
      <w:r>
        <w:rPr>
          <w:color w:val="231F20"/>
          <w:spacing w:val="-11"/>
        </w:rPr>
        <w:t> </w:t>
      </w:r>
      <w:r>
        <w:rPr>
          <w:color w:val="231F20"/>
        </w:rPr>
        <w:t>hành.</w:t>
      </w:r>
      <w:r>
        <w:rPr>
          <w:color w:val="231F20"/>
          <w:spacing w:val="-15"/>
        </w:rPr>
        <w:t> </w:t>
      </w:r>
      <w:r>
        <w:rPr>
          <w:color w:val="231F20"/>
        </w:rPr>
        <w:t>Vì</w:t>
      </w:r>
      <w:r>
        <w:rPr>
          <w:color w:val="231F20"/>
          <w:spacing w:val="-11"/>
        </w:rPr>
        <w:t> </w:t>
      </w:r>
      <w:r>
        <w:rPr>
          <w:color w:val="231F20"/>
        </w:rPr>
        <w:t>nhằm</w:t>
      </w:r>
      <w:r>
        <w:rPr>
          <w:color w:val="231F20"/>
          <w:spacing w:val="-11"/>
        </w:rPr>
        <w:t> </w:t>
      </w:r>
      <w:r>
        <w:rPr>
          <w:color w:val="231F20"/>
        </w:rPr>
        <w:t>ngăn</w:t>
      </w:r>
      <w:r>
        <w:rPr>
          <w:color w:val="231F20"/>
          <w:spacing w:val="-11"/>
        </w:rPr>
        <w:t> </w:t>
      </w:r>
      <w:r>
        <w:rPr>
          <w:color w:val="231F20"/>
        </w:rPr>
        <w:t>chận</w:t>
      </w:r>
      <w:r>
        <w:rPr>
          <w:color w:val="231F20"/>
          <w:spacing w:val="-11"/>
        </w:rPr>
        <w:t> </w:t>
      </w:r>
      <w:r>
        <w:rPr>
          <w:color w:val="231F20"/>
        </w:rPr>
        <w:t>lối</w:t>
      </w:r>
      <w:r>
        <w:rPr>
          <w:color w:val="231F20"/>
          <w:spacing w:val="-11"/>
        </w:rPr>
        <w:t> </w:t>
      </w:r>
      <w:r>
        <w:rPr>
          <w:color w:val="231F20"/>
        </w:rPr>
        <w:t>chấp</w:t>
      </w:r>
      <w:r>
        <w:rPr>
          <w:color w:val="231F20"/>
          <w:spacing w:val="-11"/>
        </w:rPr>
        <w:t> </w:t>
      </w:r>
      <w:r>
        <w:rPr>
          <w:color w:val="231F20"/>
        </w:rPr>
        <w:t>đó,</w:t>
      </w:r>
      <w:r>
        <w:rPr>
          <w:color w:val="231F20"/>
          <w:spacing w:val="-11"/>
        </w:rPr>
        <w:t> </w:t>
      </w:r>
      <w:r>
        <w:rPr>
          <w:color w:val="231F20"/>
        </w:rPr>
        <w:t>đồng thời chỉ rõ: Do kiến khổ, tập đoạn trừ phiền não nên có khi là biến hành, có khi không phải là biến hành.</w:t>
      </w:r>
    </w:p>
    <w:p>
      <w:pPr>
        <w:pStyle w:val="BodyText"/>
        <w:spacing w:line="273" w:lineRule="auto" w:before="110"/>
        <w:ind w:right="411"/>
      </w:pPr>
      <w:r>
        <w:rPr>
          <w:color w:val="231F20"/>
        </w:rPr>
        <w:t>Hoặc</w:t>
      </w:r>
      <w:r>
        <w:rPr>
          <w:color w:val="231F20"/>
          <w:spacing w:val="-7"/>
        </w:rPr>
        <w:t> </w:t>
      </w:r>
      <w:r>
        <w:rPr>
          <w:color w:val="231F20"/>
        </w:rPr>
        <w:t>lại</w:t>
      </w:r>
      <w:r>
        <w:rPr>
          <w:color w:val="231F20"/>
          <w:spacing w:val="-5"/>
        </w:rPr>
        <w:t> </w:t>
      </w:r>
      <w:r>
        <w:rPr>
          <w:color w:val="231F20"/>
        </w:rPr>
        <w:t>có</w:t>
      </w:r>
      <w:r>
        <w:rPr>
          <w:color w:val="231F20"/>
          <w:spacing w:val="-5"/>
        </w:rPr>
        <w:t> </w:t>
      </w:r>
      <w:r>
        <w:rPr>
          <w:color w:val="231F20"/>
        </w:rPr>
        <w:t>lối</w:t>
      </w:r>
      <w:r>
        <w:rPr>
          <w:color w:val="231F20"/>
          <w:spacing w:val="-6"/>
        </w:rPr>
        <w:t> </w:t>
      </w:r>
      <w:r>
        <w:rPr>
          <w:color w:val="231F20"/>
        </w:rPr>
        <w:t>chấp:</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6"/>
        </w:rPr>
        <w:t> </w:t>
      </w:r>
      <w:r>
        <w:rPr>
          <w:color w:val="231F20"/>
        </w:rPr>
        <w:t>tập</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phiền</w:t>
      </w:r>
      <w:r>
        <w:rPr>
          <w:color w:val="231F20"/>
          <w:spacing w:val="-5"/>
        </w:rPr>
        <w:t> </w:t>
      </w:r>
      <w:r>
        <w:rPr>
          <w:color w:val="231F20"/>
        </w:rPr>
        <w:t>não đều là biến hành. Do kiến diệt, đạo đoạn trừ tất cả phiền não đều </w:t>
      </w:r>
      <w:r>
        <w:rPr>
          <w:color w:val="231F20"/>
          <w:spacing w:val="-7"/>
        </w:rPr>
        <w:t>là </w:t>
      </w:r>
      <w:r>
        <w:rPr>
          <w:color w:val="231F20"/>
        </w:rPr>
        <w:t>duyên nơi vô lậu. Vì nhằm ngăn chận những lối chấp đó, chỉ rõ: Do kiến khổ, tập đoạn trừ phiền não có khi là biến hành, có khi </w:t>
      </w:r>
      <w:r>
        <w:rPr>
          <w:color w:val="231F20"/>
          <w:spacing w:val="-3"/>
        </w:rPr>
        <w:t>không </w:t>
      </w:r>
      <w:r>
        <w:rPr>
          <w:color w:val="231F20"/>
        </w:rPr>
        <w:t>phải</w:t>
      </w:r>
      <w:r>
        <w:rPr>
          <w:color w:val="231F20"/>
          <w:spacing w:val="-4"/>
        </w:rPr>
        <w:t> </w:t>
      </w:r>
      <w:r>
        <w:rPr>
          <w:color w:val="231F20"/>
        </w:rPr>
        <w:t>là</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có</w:t>
      </w:r>
      <w:r>
        <w:rPr>
          <w:color w:val="231F20"/>
          <w:spacing w:val="-4"/>
        </w:rPr>
        <w:t> </w:t>
      </w:r>
      <w:r>
        <w:rPr>
          <w:color w:val="231F20"/>
        </w:rPr>
        <w:t>thứ</w:t>
      </w:r>
      <w:r>
        <w:rPr>
          <w:color w:val="231F20"/>
          <w:spacing w:val="-4"/>
        </w:rPr>
        <w:t> </w:t>
      </w:r>
      <w:r>
        <w:rPr>
          <w:color w:val="231F20"/>
          <w:spacing w:val="-3"/>
        </w:rPr>
        <w:t>duyên </w:t>
      </w:r>
      <w:r>
        <w:rPr>
          <w:color w:val="231F20"/>
        </w:rPr>
        <w:t>nơi hữu lậu, có thứ duyên nơi vô lậu.</w:t>
      </w:r>
    </w:p>
    <w:p>
      <w:pPr>
        <w:pStyle w:val="BodyText"/>
        <w:spacing w:line="273" w:lineRule="auto" w:before="108"/>
        <w:ind w:right="410"/>
      </w:pPr>
      <w:r>
        <w:rPr>
          <w:color w:val="231F20"/>
        </w:rPr>
        <w:t>Hoặc</w:t>
      </w:r>
      <w:r>
        <w:rPr>
          <w:color w:val="231F20"/>
          <w:spacing w:val="-5"/>
        </w:rPr>
        <w:t> </w:t>
      </w:r>
      <w:r>
        <w:rPr>
          <w:color w:val="231F20"/>
        </w:rPr>
        <w:t>lại</w:t>
      </w:r>
      <w:r>
        <w:rPr>
          <w:color w:val="231F20"/>
          <w:spacing w:val="-4"/>
        </w:rPr>
        <w:t> </w:t>
      </w:r>
      <w:r>
        <w:rPr>
          <w:color w:val="231F20"/>
        </w:rPr>
        <w:t>có</w:t>
      </w:r>
      <w:r>
        <w:rPr>
          <w:color w:val="231F20"/>
          <w:spacing w:val="-5"/>
        </w:rPr>
        <w:t> </w:t>
      </w:r>
      <w:r>
        <w:rPr>
          <w:color w:val="231F20"/>
        </w:rPr>
        <w:t>lối</w:t>
      </w:r>
      <w:r>
        <w:rPr>
          <w:color w:val="231F20"/>
          <w:spacing w:val="-4"/>
        </w:rPr>
        <w:t> </w:t>
      </w:r>
      <w:r>
        <w:rPr>
          <w:color w:val="231F20"/>
        </w:rPr>
        <w:t>chấp:</w:t>
      </w:r>
      <w:r>
        <w:rPr>
          <w:color w:val="231F20"/>
          <w:spacing w:val="-4"/>
        </w:rPr>
        <w:t> </w:t>
      </w:r>
      <w:r>
        <w:rPr>
          <w:color w:val="231F20"/>
        </w:rPr>
        <w:t>Nếu</w:t>
      </w:r>
      <w:r>
        <w:rPr>
          <w:color w:val="231F20"/>
          <w:spacing w:val="-5"/>
        </w:rPr>
        <w:t> </w:t>
      </w:r>
      <w:r>
        <w:rPr>
          <w:color w:val="231F20"/>
        </w:rPr>
        <w:t>các</w:t>
      </w:r>
      <w:r>
        <w:rPr>
          <w:color w:val="231F20"/>
          <w:spacing w:val="-4"/>
        </w:rPr>
        <w:t> </w:t>
      </w:r>
      <w:r>
        <w:rPr>
          <w:color w:val="231F20"/>
        </w:rPr>
        <w:t>phiền</w:t>
      </w:r>
      <w:r>
        <w:rPr>
          <w:color w:val="231F20"/>
          <w:spacing w:val="-4"/>
        </w:rPr>
        <w:t> </w:t>
      </w:r>
      <w:r>
        <w:rPr>
          <w:color w:val="231F20"/>
        </w:rPr>
        <w:t>não</w:t>
      </w:r>
      <w:r>
        <w:rPr>
          <w:color w:val="231F20"/>
          <w:spacing w:val="-5"/>
        </w:rPr>
        <w:t> </w:t>
      </w:r>
      <w:r>
        <w:rPr>
          <w:color w:val="231F20"/>
        </w:rPr>
        <w:t>thông</w:t>
      </w:r>
      <w:r>
        <w:rPr>
          <w:color w:val="231F20"/>
          <w:spacing w:val="-4"/>
        </w:rPr>
        <w:t> </w:t>
      </w:r>
      <w:r>
        <w:rPr>
          <w:color w:val="231F20"/>
        </w:rPr>
        <w:t>cả</w:t>
      </w:r>
      <w:r>
        <w:rPr>
          <w:color w:val="231F20"/>
          <w:spacing w:val="-4"/>
        </w:rPr>
        <w:t> </w:t>
      </w:r>
      <w:r>
        <w:rPr>
          <w:color w:val="231F20"/>
        </w:rPr>
        <w:t>ba</w:t>
      </w:r>
      <w:r>
        <w:rPr>
          <w:color w:val="231F20"/>
          <w:spacing w:val="-5"/>
        </w:rPr>
        <w:t> </w:t>
      </w:r>
      <w:r>
        <w:rPr>
          <w:color w:val="231F20"/>
        </w:rPr>
        <w:t>cõi</w:t>
      </w:r>
      <w:r>
        <w:rPr>
          <w:color w:val="231F20"/>
          <w:spacing w:val="-4"/>
        </w:rPr>
        <w:t> </w:t>
      </w:r>
      <w:r>
        <w:rPr>
          <w:color w:val="231F20"/>
        </w:rPr>
        <w:t>thì</w:t>
      </w:r>
      <w:r>
        <w:rPr>
          <w:color w:val="231F20"/>
          <w:spacing w:val="-4"/>
        </w:rPr>
        <w:t> </w:t>
      </w:r>
      <w:r>
        <w:rPr>
          <w:color w:val="231F20"/>
        </w:rPr>
        <w:t>đều là biến hành. Vì nhằm ngăn chận lối chấp đó, chỉ rõ: Các phiền </w:t>
      </w:r>
      <w:r>
        <w:rPr>
          <w:color w:val="231F20"/>
          <w:spacing w:val="-4"/>
        </w:rPr>
        <w:t>não </w:t>
      </w:r>
      <w:r>
        <w:rPr>
          <w:color w:val="231F20"/>
        </w:rPr>
        <w:t>thông cả ba cõi có khi là biến hành, có khi không phải là biến hành.</w:t>
      </w:r>
    </w:p>
    <w:p>
      <w:pPr>
        <w:pStyle w:val="BodyText"/>
        <w:spacing w:line="273" w:lineRule="auto" w:before="111"/>
        <w:ind w:right="411"/>
      </w:pPr>
      <w:r>
        <w:rPr>
          <w:color w:val="231F20"/>
        </w:rPr>
        <w:t>Hoặc lại có lối chấp: Biến hành có hai: 1. Vô minh. 2. Hữu ái. Như phái Thí Dụ, họ bảo: Căn bản của duyên khởi gọi là biến hành. Vô minh là căn bản của duyên khởi nơi biên vực trước. Hữu ái </w:t>
      </w:r>
      <w:r>
        <w:rPr>
          <w:color w:val="231F20"/>
          <w:spacing w:val="-7"/>
        </w:rPr>
        <w:t>là </w:t>
      </w:r>
      <w:r>
        <w:rPr>
          <w:color w:val="231F20"/>
        </w:rPr>
        <w:t>căn bản của duyên khởi nơi biên vực sau, nên là biến hành. Vì</w:t>
      </w:r>
      <w:r>
        <w:rPr>
          <w:color w:val="231F20"/>
          <w:spacing w:val="-37"/>
        </w:rPr>
        <w:t> </w:t>
      </w:r>
      <w:r>
        <w:rPr>
          <w:color w:val="231F20"/>
        </w:rPr>
        <w:t>nhằm ngăn chận lối chấp đó và làm sáng tỏ: Vô minh có khi là biến hành, có khi không phải là biến hành. Còn hữu ái hoàn toàn không phải là biến hành.</w:t>
      </w:r>
    </w:p>
    <w:p>
      <w:pPr>
        <w:pStyle w:val="BodyText"/>
        <w:spacing w:line="273" w:lineRule="auto" w:before="108"/>
        <w:ind w:right="411"/>
      </w:pPr>
      <w:r>
        <w:rPr>
          <w:color w:val="231F20"/>
        </w:rPr>
        <w:t>Hoặc lại có lối chấp: Nếu các phiền não chung cho cả năm bộ gọi là biến hành, tức là vô minh và tham, giận, mạn. Vì nhằm ngăn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chận</w:t>
      </w:r>
      <w:r>
        <w:rPr>
          <w:color w:val="231F20"/>
          <w:spacing w:val="-6"/>
        </w:rPr>
        <w:t> </w:t>
      </w:r>
      <w:r>
        <w:rPr>
          <w:color w:val="231F20"/>
        </w:rPr>
        <w:t>lối</w:t>
      </w:r>
      <w:r>
        <w:rPr>
          <w:color w:val="231F20"/>
          <w:spacing w:val="-4"/>
        </w:rPr>
        <w:t> </w:t>
      </w:r>
      <w:r>
        <w:rPr>
          <w:color w:val="231F20"/>
        </w:rPr>
        <w:t>chấp</w:t>
      </w:r>
      <w:r>
        <w:rPr>
          <w:color w:val="231F20"/>
          <w:spacing w:val="-4"/>
        </w:rPr>
        <w:t> </w:t>
      </w:r>
      <w:r>
        <w:rPr>
          <w:color w:val="231F20"/>
        </w:rPr>
        <w:t>đó</w:t>
      </w:r>
      <w:r>
        <w:rPr>
          <w:color w:val="231F20"/>
          <w:spacing w:val="-4"/>
        </w:rPr>
        <w:t> </w:t>
      </w:r>
      <w:r>
        <w:rPr>
          <w:color w:val="231F20"/>
        </w:rPr>
        <w:t>và</w:t>
      </w:r>
      <w:r>
        <w:rPr>
          <w:color w:val="231F20"/>
          <w:spacing w:val="-6"/>
        </w:rPr>
        <w:t> </w:t>
      </w:r>
      <w:r>
        <w:rPr>
          <w:color w:val="231F20"/>
        </w:rPr>
        <w:t>làm</w:t>
      </w:r>
      <w:r>
        <w:rPr>
          <w:color w:val="231F20"/>
          <w:spacing w:val="-5"/>
        </w:rPr>
        <w:t> </w:t>
      </w:r>
      <w:r>
        <w:rPr>
          <w:color w:val="231F20"/>
        </w:rPr>
        <w:t>sáng</w:t>
      </w:r>
      <w:r>
        <w:rPr>
          <w:color w:val="231F20"/>
          <w:spacing w:val="-5"/>
        </w:rPr>
        <w:t> </w:t>
      </w:r>
      <w:r>
        <w:rPr>
          <w:color w:val="231F20"/>
        </w:rPr>
        <w:t>tỏ:</w:t>
      </w:r>
      <w:r>
        <w:rPr>
          <w:color w:val="231F20"/>
          <w:spacing w:val="-9"/>
        </w:rPr>
        <w:t> </w:t>
      </w:r>
      <w:r>
        <w:rPr>
          <w:color w:val="231F20"/>
        </w:rPr>
        <w:t>Vô</w:t>
      </w:r>
      <w:r>
        <w:rPr>
          <w:color w:val="231F20"/>
          <w:spacing w:val="-6"/>
        </w:rPr>
        <w:t> </w:t>
      </w:r>
      <w:r>
        <w:rPr>
          <w:color w:val="231F20"/>
        </w:rPr>
        <w:t>minh</w:t>
      </w:r>
      <w:r>
        <w:rPr>
          <w:color w:val="231F20"/>
          <w:spacing w:val="-4"/>
        </w:rPr>
        <w:t> </w:t>
      </w:r>
      <w:r>
        <w:rPr>
          <w:color w:val="231F20"/>
        </w:rPr>
        <w:t>có</w:t>
      </w:r>
      <w:r>
        <w:rPr>
          <w:color w:val="231F20"/>
          <w:spacing w:val="-4"/>
        </w:rPr>
        <w:t> </w:t>
      </w:r>
      <w:r>
        <w:rPr>
          <w:color w:val="231F20"/>
        </w:rPr>
        <w:t>khi</w:t>
      </w:r>
      <w:r>
        <w:rPr>
          <w:color w:val="231F20"/>
          <w:spacing w:val="-5"/>
        </w:rPr>
        <w:t> </w:t>
      </w:r>
      <w:r>
        <w:rPr>
          <w:color w:val="231F20"/>
        </w:rPr>
        <w:t>là</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có</w:t>
      </w:r>
      <w:r>
        <w:rPr>
          <w:color w:val="231F20"/>
          <w:spacing w:val="-4"/>
        </w:rPr>
        <w:t> </w:t>
      </w:r>
      <w:r>
        <w:rPr>
          <w:color w:val="231F20"/>
        </w:rPr>
        <w:t>khi không phải là biến hành. Còn tham, giận, mạn hoàn toàn không</w:t>
      </w:r>
      <w:r>
        <w:rPr>
          <w:color w:val="231F20"/>
          <w:spacing w:val="-36"/>
        </w:rPr>
        <w:t> </w:t>
      </w:r>
      <w:r>
        <w:rPr>
          <w:color w:val="231F20"/>
        </w:rPr>
        <w:t>phải là biến hành.</w:t>
      </w:r>
    </w:p>
    <w:p>
      <w:pPr>
        <w:pStyle w:val="BodyText"/>
        <w:spacing w:line="273" w:lineRule="auto" w:before="111"/>
        <w:ind w:left="393" w:right="127"/>
      </w:pPr>
      <w:r>
        <w:rPr>
          <w:color w:val="231F20"/>
        </w:rPr>
        <w:t>Hoặc</w:t>
      </w:r>
      <w:r>
        <w:rPr>
          <w:color w:val="231F20"/>
          <w:spacing w:val="-6"/>
        </w:rPr>
        <w:t> </w:t>
      </w:r>
      <w:r>
        <w:rPr>
          <w:color w:val="231F20"/>
        </w:rPr>
        <w:t>lại</w:t>
      </w:r>
      <w:r>
        <w:rPr>
          <w:color w:val="231F20"/>
          <w:spacing w:val="-5"/>
        </w:rPr>
        <w:t> </w:t>
      </w:r>
      <w:r>
        <w:rPr>
          <w:color w:val="231F20"/>
        </w:rPr>
        <w:t>có</w:t>
      </w:r>
      <w:r>
        <w:rPr>
          <w:color w:val="231F20"/>
          <w:spacing w:val="-6"/>
        </w:rPr>
        <w:t> </w:t>
      </w:r>
      <w:r>
        <w:rPr>
          <w:color w:val="231F20"/>
        </w:rPr>
        <w:t>lối</w:t>
      </w:r>
      <w:r>
        <w:rPr>
          <w:color w:val="231F20"/>
          <w:spacing w:val="-5"/>
        </w:rPr>
        <w:t> </w:t>
      </w:r>
      <w:r>
        <w:rPr>
          <w:color w:val="231F20"/>
        </w:rPr>
        <w:t>chấp:</w:t>
      </w:r>
      <w:r>
        <w:rPr>
          <w:color w:val="231F20"/>
          <w:spacing w:val="-5"/>
        </w:rPr>
        <w:t> </w:t>
      </w:r>
      <w:r>
        <w:rPr>
          <w:color w:val="231F20"/>
        </w:rPr>
        <w:t>Năm</w:t>
      </w:r>
      <w:r>
        <w:rPr>
          <w:color w:val="231F20"/>
          <w:spacing w:val="-6"/>
        </w:rPr>
        <w:t> </w:t>
      </w:r>
      <w:r>
        <w:rPr>
          <w:color w:val="231F20"/>
        </w:rPr>
        <w:t>pháp</w:t>
      </w:r>
      <w:r>
        <w:rPr>
          <w:color w:val="231F20"/>
          <w:spacing w:val="-5"/>
        </w:rPr>
        <w:t> </w:t>
      </w:r>
      <w:r>
        <w:rPr>
          <w:color w:val="231F20"/>
        </w:rPr>
        <w:t>là</w:t>
      </w:r>
      <w:r>
        <w:rPr>
          <w:color w:val="231F20"/>
          <w:spacing w:val="-5"/>
        </w:rPr>
        <w:t> </w:t>
      </w:r>
      <w:r>
        <w:rPr>
          <w:color w:val="231F20"/>
        </w:rPr>
        <w:t>biến</w:t>
      </w:r>
      <w:r>
        <w:rPr>
          <w:color w:val="231F20"/>
          <w:spacing w:val="-6"/>
        </w:rPr>
        <w:t> </w:t>
      </w:r>
      <w:r>
        <w:rPr>
          <w:color w:val="231F20"/>
        </w:rPr>
        <w:t>hành,</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vô</w:t>
      </w:r>
      <w:r>
        <w:rPr>
          <w:color w:val="231F20"/>
          <w:spacing w:val="-5"/>
        </w:rPr>
        <w:t> </w:t>
      </w:r>
      <w:r>
        <w:rPr>
          <w:color w:val="231F20"/>
        </w:rPr>
        <w:t>minh, ái, kiến, mạn và tâm. Như phái Phân Biệt Luận đã nói</w:t>
      </w:r>
      <w:r>
        <w:rPr>
          <w:color w:val="231F20"/>
          <w:spacing w:val="-5"/>
        </w:rPr>
        <w:t> </w:t>
      </w:r>
      <w:r>
        <w:rPr>
          <w:color w:val="231F20"/>
        </w:rPr>
        <w:t>tụng:</w:t>
      </w:r>
    </w:p>
    <w:p>
      <w:pPr>
        <w:spacing w:line="273" w:lineRule="auto" w:before="111"/>
        <w:ind w:left="2378" w:right="2723" w:firstLine="0"/>
        <w:jc w:val="left"/>
        <w:rPr>
          <w:i/>
          <w:sz w:val="26"/>
        </w:rPr>
      </w:pPr>
      <w:r>
        <w:rPr>
          <w:i/>
          <w:color w:val="231F20"/>
          <w:sz w:val="26"/>
        </w:rPr>
        <w:t>Có năm pháp biến hành </w:t>
      </w:r>
      <w:r>
        <w:rPr>
          <w:i/>
          <w:color w:val="231F20"/>
          <w:sz w:val="26"/>
        </w:rPr>
        <w:t>Sinh tất cả các khổ</w:t>
      </w:r>
    </w:p>
    <w:p>
      <w:pPr>
        <w:spacing w:line="273" w:lineRule="auto" w:before="0"/>
        <w:ind w:left="2378" w:right="2971" w:firstLine="0"/>
        <w:jc w:val="left"/>
        <w:rPr>
          <w:i/>
          <w:sz w:val="26"/>
        </w:rPr>
      </w:pPr>
      <w:r>
        <w:rPr>
          <w:i/>
          <w:color w:val="231F20"/>
          <w:sz w:val="26"/>
        </w:rPr>
        <w:t>Tức vô minh, ái, kiến </w:t>
      </w:r>
      <w:r>
        <w:rPr>
          <w:i/>
          <w:color w:val="231F20"/>
          <w:sz w:val="26"/>
        </w:rPr>
        <w:t>Mạn, tâm là năm thứ.</w:t>
      </w:r>
    </w:p>
    <w:p>
      <w:pPr>
        <w:pStyle w:val="BodyText"/>
        <w:spacing w:line="273" w:lineRule="auto" w:before="110"/>
        <w:ind w:left="393" w:right="127"/>
      </w:pPr>
      <w:r>
        <w:rPr>
          <w:color w:val="231F20"/>
        </w:rPr>
        <w:t>Vì nhằm ngăn chận lối chấp kia để làm sáng tỏ: Vô minh, kiến có khi là biến hành, có khi không phải là biến hành. Ba thứ còn lại hoàn toàn không phải là biến hành.</w:t>
      </w:r>
    </w:p>
    <w:p>
      <w:pPr>
        <w:pStyle w:val="BodyText"/>
        <w:spacing w:line="273" w:lineRule="auto" w:before="111"/>
        <w:ind w:left="393" w:right="127"/>
      </w:pPr>
      <w:r>
        <w:rPr>
          <w:color w:val="231F20"/>
        </w:rPr>
        <w:t>Vì ngăn chận những lối chấp dị biệt ấy, nhằm hiển bày chánh lý, nên tạo ra phần Luận này.</w:t>
      </w:r>
    </w:p>
    <w:p>
      <w:pPr>
        <w:pStyle w:val="BodyText"/>
        <w:spacing w:before="112"/>
        <w:ind w:left="960" w:firstLine="0"/>
      </w:pPr>
      <w:r>
        <w:rPr>
          <w:i/>
          <w:color w:val="231F20"/>
        </w:rPr>
        <w:t>Hỏi: </w:t>
      </w:r>
      <w:r>
        <w:rPr>
          <w:color w:val="231F20"/>
        </w:rPr>
        <w:t>Thế nào là nhân biến hành?</w:t>
      </w:r>
    </w:p>
    <w:p>
      <w:pPr>
        <w:pStyle w:val="BodyText"/>
        <w:spacing w:line="273" w:lineRule="auto" w:before="154"/>
        <w:ind w:left="393" w:right="127"/>
      </w:pPr>
      <w:r>
        <w:rPr>
          <w:i/>
          <w:color w:val="231F20"/>
        </w:rPr>
        <w:t>Đáp: </w:t>
      </w:r>
      <w:r>
        <w:rPr>
          <w:color w:val="231F20"/>
        </w:rPr>
        <w:t>Đời trước do kiến khổ đoạn trừ tùy miên biến hành cùng với đời sau ở tự giới do kiến tập, diệt, đạo, do tu đạo đoạn trừ tùy miên và pháp tương ưng là nhân biến hành. Trong quá khứ do kiến khổ</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ở</w:t>
      </w:r>
      <w:r>
        <w:rPr>
          <w:color w:val="231F20"/>
          <w:spacing w:val="-4"/>
        </w:rPr>
        <w:t> </w:t>
      </w:r>
      <w:r>
        <w:rPr>
          <w:color w:val="231F20"/>
        </w:rPr>
        <w:t>tự</w:t>
      </w:r>
      <w:r>
        <w:rPr>
          <w:color w:val="231F20"/>
          <w:spacing w:val="-4"/>
        </w:rPr>
        <w:t> </w:t>
      </w:r>
      <w:r>
        <w:rPr>
          <w:color w:val="231F20"/>
        </w:rPr>
        <w:t>giới</w:t>
      </w:r>
      <w:r>
        <w:rPr>
          <w:color w:val="231F20"/>
          <w:spacing w:val="-4"/>
        </w:rPr>
        <w:t> </w:t>
      </w:r>
      <w:r>
        <w:rPr>
          <w:color w:val="231F20"/>
        </w:rPr>
        <w:t>do kiến tập, diệt, đạo, do tu đạo đoạn trừ tùy miên và pháp tương ưng là nhân biến hành. Hiện tại do kiến khổ đoạn trừ tùy miên biến hành cùng</w:t>
      </w:r>
      <w:r>
        <w:rPr>
          <w:color w:val="231F20"/>
          <w:spacing w:val="-3"/>
        </w:rPr>
        <w:t> </w:t>
      </w:r>
      <w:r>
        <w:rPr>
          <w:color w:val="231F20"/>
        </w:rPr>
        <w:t>với</w:t>
      </w:r>
      <w:r>
        <w:rPr>
          <w:color w:val="231F20"/>
          <w:spacing w:val="-3"/>
        </w:rPr>
        <w:t> </w:t>
      </w:r>
      <w:r>
        <w:rPr>
          <w:color w:val="231F20"/>
        </w:rPr>
        <w:t>tự</w:t>
      </w:r>
      <w:r>
        <w:rPr>
          <w:color w:val="231F20"/>
          <w:spacing w:val="-3"/>
        </w:rPr>
        <w:t> </w:t>
      </w:r>
      <w:r>
        <w:rPr>
          <w:color w:val="231F20"/>
        </w:rPr>
        <w:t>giới</w:t>
      </w:r>
      <w:r>
        <w:rPr>
          <w:color w:val="231F20"/>
          <w:spacing w:val="-4"/>
        </w:rPr>
        <w:t> </w:t>
      </w:r>
      <w:r>
        <w:rPr>
          <w:color w:val="231F20"/>
        </w:rPr>
        <w:t>ở</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do</w:t>
      </w:r>
      <w:r>
        <w:rPr>
          <w:color w:val="231F20"/>
          <w:spacing w:val="-2"/>
        </w:rPr>
        <w:t> </w:t>
      </w:r>
      <w:r>
        <w:rPr>
          <w:color w:val="231F20"/>
        </w:rPr>
        <w:t>kiến</w:t>
      </w:r>
      <w:r>
        <w:rPr>
          <w:color w:val="231F20"/>
          <w:spacing w:val="-3"/>
        </w:rPr>
        <w:t> </w:t>
      </w:r>
      <w:r>
        <w:rPr>
          <w:color w:val="231F20"/>
        </w:rPr>
        <w:t>tập,</w:t>
      </w:r>
      <w:r>
        <w:rPr>
          <w:color w:val="231F20"/>
          <w:spacing w:val="-3"/>
        </w:rPr>
        <w:t> </w:t>
      </w:r>
      <w:r>
        <w:rPr>
          <w:color w:val="231F20"/>
        </w:rPr>
        <w:t>diệt,</w:t>
      </w:r>
      <w:r>
        <w:rPr>
          <w:color w:val="231F20"/>
          <w:spacing w:val="-3"/>
        </w:rPr>
        <w:t> </w:t>
      </w:r>
      <w:r>
        <w:rPr>
          <w:color w:val="231F20"/>
        </w:rPr>
        <w:t>đạo,</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2"/>
        </w:rPr>
        <w:t> </w:t>
      </w:r>
      <w:r>
        <w:rPr>
          <w:color w:val="231F20"/>
        </w:rPr>
        <w:t>đoạn</w:t>
      </w:r>
      <w:r>
        <w:rPr>
          <w:color w:val="231F20"/>
          <w:spacing w:val="-3"/>
        </w:rPr>
        <w:t> </w:t>
      </w:r>
      <w:r>
        <w:rPr>
          <w:color w:val="231F20"/>
        </w:rPr>
        <w:t>trừ</w:t>
      </w:r>
      <w:r>
        <w:rPr>
          <w:color w:val="231F20"/>
          <w:spacing w:val="-3"/>
        </w:rPr>
        <w:t> </w:t>
      </w:r>
      <w:r>
        <w:rPr>
          <w:color w:val="231F20"/>
          <w:spacing w:val="-5"/>
        </w:rPr>
        <w:t>tùy </w:t>
      </w:r>
      <w:r>
        <w:rPr>
          <w:color w:val="231F20"/>
        </w:rPr>
        <w:t>miên và pháp tương ưng là nhân biến hành. Như do kiến khổ đoạn trừ, do kiến tập đoạn trừ cũng như thế. Đó gọi là nhân biến</w:t>
      </w:r>
      <w:r>
        <w:rPr>
          <w:color w:val="231F20"/>
          <w:spacing w:val="-2"/>
        </w:rPr>
        <w:t> </w:t>
      </w:r>
      <w:r>
        <w:rPr>
          <w:color w:val="231F20"/>
        </w:rPr>
        <w:t>hành.</w:t>
      </w:r>
    </w:p>
    <w:p>
      <w:pPr>
        <w:pStyle w:val="BodyText"/>
        <w:spacing w:line="273" w:lineRule="auto" w:before="106"/>
        <w:ind w:left="393" w:right="128"/>
      </w:pPr>
      <w:r>
        <w:rPr>
          <w:i/>
          <w:color w:val="231F20"/>
        </w:rPr>
        <w:t>Hỏi:</w:t>
      </w:r>
      <w:r>
        <w:rPr>
          <w:i/>
          <w:color w:val="231F20"/>
          <w:spacing w:val="-14"/>
        </w:rPr>
        <w:t> </w:t>
      </w:r>
      <w:r>
        <w:rPr>
          <w:color w:val="231F20"/>
        </w:rPr>
        <w:t>Vì</w:t>
      </w:r>
      <w:r>
        <w:rPr>
          <w:color w:val="231F20"/>
          <w:spacing w:val="-8"/>
        </w:rPr>
        <w:t> </w:t>
      </w:r>
      <w:r>
        <w:rPr>
          <w:color w:val="231F20"/>
        </w:rPr>
        <w:t>sao</w:t>
      </w:r>
      <w:r>
        <w:rPr>
          <w:color w:val="231F20"/>
          <w:spacing w:val="-9"/>
        </w:rPr>
        <w:t> </w:t>
      </w:r>
      <w:r>
        <w:rPr>
          <w:color w:val="231F20"/>
        </w:rPr>
        <w:t>trong</w:t>
      </w:r>
      <w:r>
        <w:rPr>
          <w:color w:val="231F20"/>
          <w:spacing w:val="-8"/>
        </w:rPr>
        <w:t> </w:t>
      </w:r>
      <w:r>
        <w:rPr>
          <w:color w:val="231F20"/>
        </w:rPr>
        <w:t>đây</w:t>
      </w:r>
      <w:r>
        <w:rPr>
          <w:color w:val="231F20"/>
          <w:spacing w:val="-9"/>
        </w:rPr>
        <w:t> </w:t>
      </w:r>
      <w:r>
        <w:rPr>
          <w:color w:val="231F20"/>
        </w:rPr>
        <w:t>không</w:t>
      </w:r>
      <w:r>
        <w:rPr>
          <w:color w:val="231F20"/>
          <w:spacing w:val="-8"/>
        </w:rPr>
        <w:t> </w:t>
      </w:r>
      <w:r>
        <w:rPr>
          <w:color w:val="231F20"/>
        </w:rPr>
        <w:t>nói</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cùng</w:t>
      </w:r>
      <w:r>
        <w:rPr>
          <w:color w:val="231F20"/>
          <w:spacing w:val="-9"/>
        </w:rPr>
        <w:t> </w:t>
      </w:r>
      <w:r>
        <w:rPr>
          <w:color w:val="231F20"/>
        </w:rPr>
        <w:t>với</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làm nhân biến hành?</w:t>
      </w:r>
    </w:p>
    <w:p>
      <w:pPr>
        <w:pStyle w:val="BodyText"/>
        <w:spacing w:before="112"/>
        <w:ind w:left="960" w:firstLine="0"/>
      </w:pPr>
      <w:r>
        <w:rPr>
          <w:i/>
          <w:color w:val="231F20"/>
        </w:rPr>
        <w:t>Đáp: </w:t>
      </w:r>
      <w:r>
        <w:rPr>
          <w:color w:val="231F20"/>
        </w:rPr>
        <w:t>Nói về đời trước, đời sau là đã nói về quá khứ.</w:t>
      </w:r>
    </w:p>
    <w:p>
      <w:pPr>
        <w:pStyle w:val="BodyText"/>
        <w:spacing w:before="155"/>
        <w:ind w:left="960" w:firstLine="0"/>
      </w:pPr>
      <w:r>
        <w:rPr>
          <w:i/>
          <w:color w:val="231F20"/>
        </w:rPr>
        <w:t>Hỏi: </w:t>
      </w:r>
      <w:r>
        <w:rPr>
          <w:color w:val="231F20"/>
        </w:rPr>
        <w:t>Vì duyên gì không nói tên riêng của quá khứ?</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Vì muốn làm rõ pháp sau không phải là nhân của pháp trước. Nếu nói quá khứ cùng với quá khứ làm nhân biến hành thì hoặc có kẻ sinh nghi: Pháp sau của quá khứ cũng là nhân của pháp trước. Nếu nói đời trước cùng với đời sau làm nhân biến hành thì nghi ấy liền dứt.</w:t>
      </w:r>
    </w:p>
    <w:p>
      <w:pPr>
        <w:pStyle w:val="BodyText"/>
        <w:spacing w:line="271" w:lineRule="auto" w:before="105"/>
        <w:ind w:right="411"/>
      </w:pPr>
      <w:r>
        <w:rPr>
          <w:color w:val="231F20"/>
        </w:rPr>
        <w:t>Có thuyết nói: Đoạn văn này muốn chỉ rõ quá khứ có nghĩa trước</w:t>
      </w:r>
      <w:r>
        <w:rPr>
          <w:color w:val="231F20"/>
          <w:spacing w:val="-7"/>
        </w:rPr>
        <w:t> </w:t>
      </w:r>
      <w:r>
        <w:rPr>
          <w:color w:val="231F20"/>
        </w:rPr>
        <w:t>sau.</w:t>
      </w:r>
      <w:r>
        <w:rPr>
          <w:color w:val="231F20"/>
          <w:spacing w:val="-6"/>
        </w:rPr>
        <w:t> </w:t>
      </w:r>
      <w:r>
        <w:rPr>
          <w:color w:val="231F20"/>
        </w:rPr>
        <w:t>Nếu</w:t>
      </w:r>
      <w:r>
        <w:rPr>
          <w:color w:val="231F20"/>
          <w:spacing w:val="-7"/>
        </w:rPr>
        <w:t> </w:t>
      </w:r>
      <w:r>
        <w:rPr>
          <w:color w:val="231F20"/>
        </w:rPr>
        <w:t>nói</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cùng</w:t>
      </w:r>
      <w:r>
        <w:rPr>
          <w:color w:val="231F20"/>
          <w:spacing w:val="-6"/>
        </w:rPr>
        <w:t> </w:t>
      </w:r>
      <w:r>
        <w:rPr>
          <w:color w:val="231F20"/>
        </w:rPr>
        <w:t>với</w:t>
      </w:r>
      <w:r>
        <w:rPr>
          <w:color w:val="231F20"/>
          <w:spacing w:val="-6"/>
        </w:rPr>
        <w:t> </w:t>
      </w:r>
      <w:r>
        <w:rPr>
          <w:color w:val="231F20"/>
        </w:rPr>
        <w:t>quá</w:t>
      </w:r>
      <w:r>
        <w:rPr>
          <w:color w:val="231F20"/>
          <w:spacing w:val="-7"/>
        </w:rPr>
        <w:t> </w:t>
      </w:r>
      <w:r>
        <w:rPr>
          <w:color w:val="231F20"/>
        </w:rPr>
        <w:t>khứ</w:t>
      </w:r>
      <w:r>
        <w:rPr>
          <w:color w:val="231F20"/>
          <w:spacing w:val="-6"/>
        </w:rPr>
        <w:t> </w:t>
      </w:r>
      <w:r>
        <w:rPr>
          <w:color w:val="231F20"/>
        </w:rPr>
        <w:t>làm</w:t>
      </w:r>
      <w:r>
        <w:rPr>
          <w:color w:val="231F20"/>
          <w:spacing w:val="-6"/>
        </w:rPr>
        <w:t> </w:t>
      </w:r>
      <w:r>
        <w:rPr>
          <w:color w:val="231F20"/>
        </w:rPr>
        <w:t>nhân</w:t>
      </w:r>
      <w:r>
        <w:rPr>
          <w:color w:val="231F20"/>
          <w:spacing w:val="-7"/>
        </w:rPr>
        <w:t> </w:t>
      </w:r>
      <w:r>
        <w:rPr>
          <w:color w:val="231F20"/>
        </w:rPr>
        <w:t>biến</w:t>
      </w:r>
      <w:r>
        <w:rPr>
          <w:color w:val="231F20"/>
          <w:spacing w:val="-6"/>
        </w:rPr>
        <w:t> </w:t>
      </w:r>
      <w:r>
        <w:rPr>
          <w:color w:val="231F20"/>
        </w:rPr>
        <w:t>hành</w:t>
      </w:r>
      <w:r>
        <w:rPr>
          <w:color w:val="231F20"/>
          <w:spacing w:val="-6"/>
        </w:rPr>
        <w:t> </w:t>
      </w:r>
      <w:r>
        <w:rPr>
          <w:color w:val="231F20"/>
        </w:rPr>
        <w:t>thì hoặc có người sinh nghi: Các pháp của quá khứ đồng thời lần lượt làm nhân biến hành. Nếu nói đời trước cùng với đời sau làm nhân biến hành thì nghi kia liền dứt.</w:t>
      </w:r>
    </w:p>
    <w:p>
      <w:pPr>
        <w:pStyle w:val="BodyText"/>
        <w:spacing w:line="271" w:lineRule="auto"/>
        <w:ind w:right="411"/>
      </w:pPr>
      <w:r>
        <w:rPr>
          <w:i/>
          <w:color w:val="231F20"/>
        </w:rPr>
        <w:t>Hỏi:</w:t>
      </w:r>
      <w:r>
        <w:rPr>
          <w:i/>
          <w:color w:val="231F20"/>
          <w:spacing w:val="-9"/>
        </w:rPr>
        <w:t> </w:t>
      </w:r>
      <w:r>
        <w:rPr>
          <w:color w:val="231F20"/>
        </w:rPr>
        <w:t>Tự</w:t>
      </w:r>
      <w:r>
        <w:rPr>
          <w:color w:val="231F20"/>
          <w:spacing w:val="-4"/>
        </w:rPr>
        <w:t> </w:t>
      </w:r>
      <w:r>
        <w:rPr>
          <w:color w:val="231F20"/>
        </w:rPr>
        <w:t>bộ</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tự</w:t>
      </w:r>
      <w:r>
        <w:rPr>
          <w:color w:val="231F20"/>
          <w:spacing w:val="-4"/>
        </w:rPr>
        <w:t> </w:t>
      </w:r>
      <w:r>
        <w:rPr>
          <w:color w:val="231F20"/>
        </w:rPr>
        <w:t>bộ</w:t>
      </w:r>
      <w:r>
        <w:rPr>
          <w:color w:val="231F20"/>
          <w:spacing w:val="-5"/>
        </w:rPr>
        <w:t> </w:t>
      </w:r>
      <w:r>
        <w:rPr>
          <w:color w:val="231F20"/>
        </w:rPr>
        <w:t>có</w:t>
      </w:r>
      <w:r>
        <w:rPr>
          <w:color w:val="231F20"/>
          <w:spacing w:val="-4"/>
        </w:rPr>
        <w:t> </w:t>
      </w:r>
      <w:r>
        <w:rPr>
          <w:color w:val="231F20"/>
        </w:rPr>
        <w:t>làm</w:t>
      </w:r>
      <w:r>
        <w:rPr>
          <w:color w:val="231F20"/>
          <w:spacing w:val="-5"/>
        </w:rPr>
        <w:t> </w:t>
      </w:r>
      <w:r>
        <w:rPr>
          <w:color w:val="231F20"/>
        </w:rPr>
        <w:t>nhân</w:t>
      </w:r>
      <w:r>
        <w:rPr>
          <w:color w:val="231F20"/>
          <w:spacing w:val="-4"/>
        </w:rPr>
        <w:t> </w:t>
      </w:r>
      <w:r>
        <w:rPr>
          <w:color w:val="231F20"/>
        </w:rPr>
        <w:t>biến</w:t>
      </w:r>
      <w:r>
        <w:rPr>
          <w:color w:val="231F20"/>
          <w:spacing w:val="-5"/>
        </w:rPr>
        <w:t> </w:t>
      </w:r>
      <w:r>
        <w:rPr>
          <w:color w:val="231F20"/>
        </w:rPr>
        <w:t>hành</w:t>
      </w:r>
      <w:r>
        <w:rPr>
          <w:color w:val="231F20"/>
          <w:spacing w:val="-4"/>
        </w:rPr>
        <w:t> </w:t>
      </w:r>
      <w:r>
        <w:rPr>
          <w:color w:val="231F20"/>
        </w:rPr>
        <w:t>không?</w:t>
      </w:r>
      <w:r>
        <w:rPr>
          <w:color w:val="231F20"/>
          <w:spacing w:val="-5"/>
        </w:rPr>
        <w:t> </w:t>
      </w:r>
      <w:r>
        <w:rPr>
          <w:color w:val="231F20"/>
        </w:rPr>
        <w:t>Giả</w:t>
      </w:r>
      <w:r>
        <w:rPr>
          <w:color w:val="231F20"/>
          <w:spacing w:val="-4"/>
        </w:rPr>
        <w:t> </w:t>
      </w:r>
      <w:r>
        <w:rPr>
          <w:color w:val="231F20"/>
        </w:rPr>
        <w:t>sử nêu như thế thì có lỗi gì? Nếu là có vì sao trong đây không nói?</w:t>
      </w:r>
      <w:r>
        <w:rPr>
          <w:color w:val="231F20"/>
          <w:spacing w:val="-39"/>
        </w:rPr>
        <w:t> </w:t>
      </w:r>
      <w:r>
        <w:rPr>
          <w:color w:val="231F20"/>
        </w:rPr>
        <w:t>Nếu là không vì sao tha bộ có mà tự bộ lại</w:t>
      </w:r>
      <w:r>
        <w:rPr>
          <w:color w:val="231F20"/>
          <w:spacing w:val="-2"/>
        </w:rPr>
        <w:t> </w:t>
      </w:r>
      <w:r>
        <w:rPr>
          <w:color w:val="231F20"/>
        </w:rPr>
        <w:t>không?</w:t>
      </w:r>
    </w:p>
    <w:p>
      <w:pPr>
        <w:spacing w:before="114"/>
        <w:ind w:left="677" w:right="0" w:firstLine="0"/>
        <w:jc w:val="both"/>
        <w:rPr>
          <w:sz w:val="26"/>
        </w:rPr>
      </w:pPr>
      <w:r>
        <w:rPr>
          <w:i/>
          <w:color w:val="231F20"/>
          <w:sz w:val="26"/>
        </w:rPr>
        <w:t>Đáp: </w:t>
      </w:r>
      <w:r>
        <w:rPr>
          <w:color w:val="231F20"/>
          <w:sz w:val="26"/>
        </w:rPr>
        <w:t>Nên nói là cũng có.</w:t>
      </w:r>
    </w:p>
    <w:p>
      <w:pPr>
        <w:pStyle w:val="BodyText"/>
        <w:spacing w:before="153"/>
        <w:ind w:left="677" w:firstLine="0"/>
      </w:pPr>
      <w:r>
        <w:rPr>
          <w:i/>
          <w:color w:val="231F20"/>
        </w:rPr>
        <w:t>Hỏi: </w:t>
      </w:r>
      <w:r>
        <w:rPr>
          <w:color w:val="231F20"/>
        </w:rPr>
        <w:t>Nếu thế vì sao trong đây không nói?</w:t>
      </w:r>
    </w:p>
    <w:p>
      <w:pPr>
        <w:pStyle w:val="BodyText"/>
        <w:spacing w:line="271" w:lineRule="auto" w:before="152"/>
        <w:ind w:right="410"/>
      </w:pPr>
      <w:r>
        <w:rPr>
          <w:i/>
          <w:color w:val="231F20"/>
        </w:rPr>
        <w:t>Đáp: </w:t>
      </w:r>
      <w:r>
        <w:rPr>
          <w:color w:val="231F20"/>
        </w:rPr>
        <w:t>Cũng nên nói nhưng không nói vì có ý sâu xa riêng. Là muốn thành lập nghĩa không thành, tức đối với tự bộ có nhân </w:t>
      </w:r>
      <w:r>
        <w:rPr>
          <w:color w:val="231F20"/>
          <w:spacing w:val="-3"/>
        </w:rPr>
        <w:t>biến </w:t>
      </w:r>
      <w:r>
        <w:rPr>
          <w:color w:val="231F20"/>
        </w:rPr>
        <w:t>hành,</w:t>
      </w:r>
      <w:r>
        <w:rPr>
          <w:color w:val="231F20"/>
          <w:spacing w:val="-7"/>
        </w:rPr>
        <w:t> </w:t>
      </w:r>
      <w:r>
        <w:rPr>
          <w:color w:val="231F20"/>
        </w:rPr>
        <w:t>không</w:t>
      </w:r>
      <w:r>
        <w:rPr>
          <w:color w:val="231F20"/>
          <w:spacing w:val="-6"/>
        </w:rPr>
        <w:t> </w:t>
      </w:r>
      <w:r>
        <w:rPr>
          <w:color w:val="231F20"/>
        </w:rPr>
        <w:t>nói</w:t>
      </w:r>
      <w:r>
        <w:rPr>
          <w:color w:val="231F20"/>
          <w:spacing w:val="-6"/>
        </w:rPr>
        <w:t> </w:t>
      </w:r>
      <w:r>
        <w:rPr>
          <w:color w:val="231F20"/>
        </w:rPr>
        <w:t>tự</w:t>
      </w:r>
      <w:r>
        <w:rPr>
          <w:color w:val="231F20"/>
          <w:spacing w:val="-6"/>
        </w:rPr>
        <w:t> </w:t>
      </w:r>
      <w:r>
        <w:rPr>
          <w:color w:val="231F20"/>
        </w:rPr>
        <w:t>thành,</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rPr>
        <w:t>cần</w:t>
      </w:r>
      <w:r>
        <w:rPr>
          <w:color w:val="231F20"/>
          <w:spacing w:val="-7"/>
        </w:rPr>
        <w:t> </w:t>
      </w:r>
      <w:r>
        <w:rPr>
          <w:color w:val="231F20"/>
        </w:rPr>
        <w:t>nói</w:t>
      </w:r>
      <w:r>
        <w:rPr>
          <w:color w:val="231F20"/>
          <w:spacing w:val="-6"/>
        </w:rPr>
        <w:t> </w:t>
      </w:r>
      <w:r>
        <w:rPr>
          <w:color w:val="231F20"/>
        </w:rPr>
        <w:t>đến.</w:t>
      </w:r>
      <w:r>
        <w:rPr>
          <w:color w:val="231F20"/>
          <w:spacing w:val="-6"/>
        </w:rPr>
        <w:t> </w:t>
      </w:r>
      <w:r>
        <w:rPr>
          <w:color w:val="231F20"/>
        </w:rPr>
        <w:t>Nếu</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tha</w:t>
      </w:r>
      <w:r>
        <w:rPr>
          <w:color w:val="231F20"/>
          <w:spacing w:val="-6"/>
        </w:rPr>
        <w:t> </w:t>
      </w:r>
      <w:r>
        <w:rPr>
          <w:color w:val="231F20"/>
        </w:rPr>
        <w:t>bộ có</w:t>
      </w:r>
      <w:r>
        <w:rPr>
          <w:color w:val="231F20"/>
          <w:spacing w:val="-10"/>
        </w:rPr>
        <w:t> </w:t>
      </w:r>
      <w:r>
        <w:rPr>
          <w:color w:val="231F20"/>
        </w:rPr>
        <w:t>nhân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thì</w:t>
      </w:r>
      <w:r>
        <w:rPr>
          <w:color w:val="231F20"/>
          <w:spacing w:val="-10"/>
        </w:rPr>
        <w:t> </w:t>
      </w:r>
      <w:r>
        <w:rPr>
          <w:color w:val="231F20"/>
        </w:rPr>
        <w:t>nghĩa</w:t>
      </w:r>
      <w:r>
        <w:rPr>
          <w:color w:val="231F20"/>
          <w:spacing w:val="-10"/>
        </w:rPr>
        <w:t> </w:t>
      </w:r>
      <w:r>
        <w:rPr>
          <w:color w:val="231F20"/>
        </w:rPr>
        <w:t>của</w:t>
      </w:r>
      <w:r>
        <w:rPr>
          <w:color w:val="231F20"/>
          <w:spacing w:val="-10"/>
        </w:rPr>
        <w:t> </w:t>
      </w:r>
      <w:r>
        <w:rPr>
          <w:color w:val="231F20"/>
        </w:rPr>
        <w:t>họ</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do</w:t>
      </w:r>
      <w:r>
        <w:rPr>
          <w:color w:val="231F20"/>
          <w:spacing w:val="-10"/>
        </w:rPr>
        <w:t> </w:t>
      </w:r>
      <w:r>
        <w:rPr>
          <w:color w:val="231F20"/>
        </w:rPr>
        <w:t>vậy</w:t>
      </w:r>
      <w:r>
        <w:rPr>
          <w:color w:val="231F20"/>
          <w:spacing w:val="-10"/>
        </w:rPr>
        <w:t> </w:t>
      </w:r>
      <w:r>
        <w:rPr>
          <w:color w:val="231F20"/>
        </w:rPr>
        <w:t>cần</w:t>
      </w:r>
      <w:r>
        <w:rPr>
          <w:color w:val="231F20"/>
          <w:spacing w:val="-10"/>
        </w:rPr>
        <w:t> </w:t>
      </w:r>
      <w:r>
        <w:rPr>
          <w:color w:val="231F20"/>
        </w:rPr>
        <w:t>phải</w:t>
      </w:r>
      <w:r>
        <w:rPr>
          <w:color w:val="231F20"/>
          <w:spacing w:val="-10"/>
        </w:rPr>
        <w:t> </w:t>
      </w:r>
      <w:r>
        <w:rPr>
          <w:color w:val="231F20"/>
        </w:rPr>
        <w:t>nói.</w:t>
      </w:r>
    </w:p>
    <w:p>
      <w:pPr>
        <w:pStyle w:val="BodyText"/>
        <w:spacing w:line="271" w:lineRule="auto"/>
        <w:ind w:right="407"/>
      </w:pPr>
      <w:r>
        <w:rPr>
          <w:color w:val="231F20"/>
        </w:rPr>
        <w:t>Có thuyết cho: Vì nhằm hiển bày không có nhân biến hành xen tạp. Nghĩa là đối với tự bộ có hai thứ nhân là nhân biến hành  và nhân đồng loại, nghĩa đó tạp loạn nên không nói. Nếu đối </w:t>
      </w:r>
      <w:r>
        <w:rPr>
          <w:color w:val="231F20"/>
          <w:spacing w:val="2"/>
        </w:rPr>
        <w:t>với  </w:t>
      </w:r>
      <w:r>
        <w:rPr>
          <w:color w:val="231F20"/>
        </w:rPr>
        <w:t>tha bộ chỉ có một nhân là nhân biến hành, nghĩa không tạp loạn, </w:t>
      </w:r>
      <w:r>
        <w:rPr>
          <w:color w:val="231F20"/>
          <w:spacing w:val="2"/>
        </w:rPr>
        <w:t>thế </w:t>
      </w:r>
      <w:r>
        <w:rPr>
          <w:color w:val="231F20"/>
        </w:rPr>
        <w:t>nên nói</w:t>
      </w:r>
      <w:r>
        <w:rPr>
          <w:color w:val="231F20"/>
          <w:spacing w:val="10"/>
        </w:rPr>
        <w:t> </w:t>
      </w:r>
      <w:r>
        <w:rPr>
          <w:color w:val="231F20"/>
          <w:spacing w:val="2"/>
        </w:rPr>
        <w:t>riêng.</w:t>
      </w:r>
    </w:p>
    <w:p>
      <w:pPr>
        <w:pStyle w:val="BodyText"/>
        <w:spacing w:line="271" w:lineRule="auto"/>
        <w:ind w:right="410"/>
      </w:pPr>
      <w:r>
        <w:rPr>
          <w:color w:val="231F20"/>
        </w:rPr>
        <w:t>Lại nữa, nhằm làm sáng tỏ môn tăng trưởng không lẫn lộn. Nghĩa</w:t>
      </w:r>
      <w:r>
        <w:rPr>
          <w:color w:val="231F20"/>
          <w:spacing w:val="-13"/>
        </w:rPr>
        <w:t> </w:t>
      </w:r>
      <w:r>
        <w:rPr>
          <w:color w:val="231F20"/>
        </w:rPr>
        <w:t>là</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hai</w:t>
      </w:r>
      <w:r>
        <w:rPr>
          <w:color w:val="231F20"/>
          <w:spacing w:val="-12"/>
        </w:rPr>
        <w:t> </w:t>
      </w:r>
      <w:r>
        <w:rPr>
          <w:color w:val="231F20"/>
        </w:rPr>
        <w:t>môn</w:t>
      </w:r>
      <w:r>
        <w:rPr>
          <w:color w:val="231F20"/>
          <w:spacing w:val="-12"/>
        </w:rPr>
        <w:t> </w:t>
      </w:r>
      <w:r>
        <w:rPr>
          <w:color w:val="231F20"/>
        </w:rPr>
        <w:t>tăng</w:t>
      </w:r>
      <w:r>
        <w:rPr>
          <w:color w:val="231F20"/>
          <w:spacing w:val="-12"/>
        </w:rPr>
        <w:t> </w:t>
      </w:r>
      <w:r>
        <w:rPr>
          <w:color w:val="231F20"/>
        </w:rPr>
        <w:t>trưởng</w:t>
      </w:r>
      <w:r>
        <w:rPr>
          <w:color w:val="231F20"/>
          <w:spacing w:val="-13"/>
        </w:rPr>
        <w:t> </w:t>
      </w:r>
      <w:r>
        <w:rPr>
          <w:color w:val="231F20"/>
        </w:rPr>
        <w:t>của</w:t>
      </w:r>
      <w:r>
        <w:rPr>
          <w:color w:val="231F20"/>
          <w:spacing w:val="-12"/>
        </w:rPr>
        <w:t> </w:t>
      </w:r>
      <w:r>
        <w:rPr>
          <w:color w:val="231F20"/>
        </w:rPr>
        <w:t>tự</w:t>
      </w:r>
      <w:r>
        <w:rPr>
          <w:color w:val="231F20"/>
          <w:spacing w:val="-12"/>
        </w:rPr>
        <w:t> </w:t>
      </w:r>
      <w:r>
        <w:rPr>
          <w:color w:val="231F20"/>
        </w:rPr>
        <w:t>bộ</w:t>
      </w:r>
      <w:r>
        <w:rPr>
          <w:color w:val="231F20"/>
          <w:spacing w:val="-12"/>
        </w:rPr>
        <w:t> </w:t>
      </w:r>
      <w:r>
        <w:rPr>
          <w:color w:val="231F20"/>
        </w:rPr>
        <w:t>là</w:t>
      </w:r>
      <w:r>
        <w:rPr>
          <w:color w:val="231F20"/>
          <w:spacing w:val="-13"/>
        </w:rPr>
        <w:t> </w:t>
      </w:r>
      <w:r>
        <w:rPr>
          <w:color w:val="231F20"/>
        </w:rPr>
        <w:t>môn</w:t>
      </w:r>
      <w:r>
        <w:rPr>
          <w:color w:val="231F20"/>
          <w:spacing w:val="-12"/>
        </w:rPr>
        <w:t> </w:t>
      </w:r>
      <w:r>
        <w:rPr>
          <w:color w:val="231F20"/>
        </w:rPr>
        <w:t>của</w:t>
      </w:r>
      <w:r>
        <w:rPr>
          <w:color w:val="231F20"/>
          <w:spacing w:val="-12"/>
        </w:rPr>
        <w:t> </w:t>
      </w:r>
      <w:r>
        <w:rPr>
          <w:color w:val="231F20"/>
        </w:rPr>
        <w:t>nhân</w:t>
      </w:r>
      <w:r>
        <w:rPr>
          <w:color w:val="231F20"/>
          <w:spacing w:val="-12"/>
        </w:rPr>
        <w:t> </w:t>
      </w:r>
      <w:r>
        <w:rPr>
          <w:color w:val="231F20"/>
        </w:rPr>
        <w:t>đồng loại và môn của nhân biến hành, nghĩa đó tạp loạn nên không </w:t>
      </w:r>
      <w:r>
        <w:rPr>
          <w:color w:val="231F20"/>
          <w:spacing w:val="-4"/>
        </w:rPr>
        <w:t>nói. </w:t>
      </w:r>
      <w:r>
        <w:rPr>
          <w:color w:val="231F20"/>
        </w:rPr>
        <w:t>Nếu đối với tha bộ chỉ có một môn tăng trưởng, nghĩa là môn của nhân biến hành, nghĩa không tạp loạn, do vậy nên nói riêng.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Vì sao đời trước v.v... đều chỉ nói tùy miên, đời sau nói luôn cả pháp tương ưng?</w:t>
      </w:r>
    </w:p>
    <w:p>
      <w:pPr>
        <w:pStyle w:val="BodyText"/>
        <w:spacing w:line="273" w:lineRule="auto" w:before="112"/>
        <w:ind w:left="393" w:right="127"/>
      </w:pPr>
      <w:r>
        <w:rPr>
          <w:i/>
          <w:color w:val="231F20"/>
        </w:rPr>
        <w:t>Đáp: </w:t>
      </w:r>
      <w:r>
        <w:rPr>
          <w:color w:val="231F20"/>
        </w:rPr>
        <w:t>Đời trước cũng nên nói pháp tương ưng, nhưng không nói, phải biết ở đây nêu bày chưa trọn vẹn.</w:t>
      </w:r>
    </w:p>
    <w:p>
      <w:pPr>
        <w:pStyle w:val="BodyText"/>
        <w:spacing w:line="273" w:lineRule="auto" w:before="111"/>
        <w:ind w:left="393" w:right="127"/>
      </w:pPr>
      <w:r>
        <w:rPr>
          <w:color w:val="231F20"/>
        </w:rPr>
        <w:t>Lại nữa, vì nhằm ngăn chận ý của Sa-môn tương tợ, tương</w:t>
      </w:r>
      <w:r>
        <w:rPr>
          <w:color w:val="231F20"/>
          <w:spacing w:val="-28"/>
        </w:rPr>
        <w:t> </w:t>
      </w:r>
      <w:r>
        <w:rPr>
          <w:color w:val="231F20"/>
        </w:rPr>
        <w:t>tục. Sa-môn</w:t>
      </w:r>
      <w:r>
        <w:rPr>
          <w:color w:val="231F20"/>
          <w:spacing w:val="-12"/>
        </w:rPr>
        <w:t> </w:t>
      </w:r>
      <w:r>
        <w:rPr>
          <w:color w:val="231F20"/>
        </w:rPr>
        <w:t>kia</w:t>
      </w:r>
      <w:r>
        <w:rPr>
          <w:color w:val="231F20"/>
          <w:spacing w:val="-11"/>
        </w:rPr>
        <w:t> </w:t>
      </w:r>
      <w:r>
        <w:rPr>
          <w:color w:val="231F20"/>
        </w:rPr>
        <w:t>bảo:</w:t>
      </w:r>
      <w:r>
        <w:rPr>
          <w:color w:val="231F20"/>
          <w:spacing w:val="-16"/>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2"/>
        </w:rPr>
        <w:t> </w:t>
      </w:r>
      <w:r>
        <w:rPr>
          <w:color w:val="231F20"/>
        </w:rPr>
        <w:t>hành</w:t>
      </w:r>
      <w:r>
        <w:rPr>
          <w:color w:val="231F20"/>
          <w:spacing w:val="-10"/>
        </w:rPr>
        <w:t> </w:t>
      </w:r>
      <w:r>
        <w:rPr>
          <w:color w:val="231F20"/>
        </w:rPr>
        <w:t>chỉ</w:t>
      </w:r>
      <w:r>
        <w:rPr>
          <w:color w:val="231F20"/>
          <w:spacing w:val="-10"/>
        </w:rPr>
        <w:t> </w:t>
      </w:r>
      <w:r>
        <w:rPr>
          <w:color w:val="231F20"/>
        </w:rPr>
        <w:t>cùng</w:t>
      </w:r>
      <w:r>
        <w:rPr>
          <w:color w:val="231F20"/>
          <w:spacing w:val="-11"/>
        </w:rPr>
        <w:t> </w:t>
      </w:r>
      <w:r>
        <w:rPr>
          <w:color w:val="231F20"/>
        </w:rPr>
        <w:t>với</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làm</w:t>
      </w:r>
      <w:r>
        <w:rPr>
          <w:color w:val="231F20"/>
          <w:spacing w:val="-10"/>
        </w:rPr>
        <w:t> </w:t>
      </w:r>
      <w:r>
        <w:rPr>
          <w:color w:val="231F20"/>
        </w:rPr>
        <w:t>nhân biến hành. Pháp tương ưng kia chỉ cùng với pháp tương ưng của </w:t>
      </w:r>
      <w:r>
        <w:rPr>
          <w:color w:val="231F20"/>
          <w:spacing w:val="-4"/>
        </w:rPr>
        <w:t>tùy </w:t>
      </w:r>
      <w:r>
        <w:rPr>
          <w:color w:val="231F20"/>
        </w:rPr>
        <w:t>miên làm nhân biến hành. Vì ngăn chận ý của Sa-môn kia, nhằm</w:t>
      </w:r>
      <w:r>
        <w:rPr>
          <w:color w:val="231F20"/>
          <w:spacing w:val="-37"/>
        </w:rPr>
        <w:t> </w:t>
      </w:r>
      <w:r>
        <w:rPr>
          <w:color w:val="231F20"/>
        </w:rPr>
        <w:t>chỉ rõ là tùy miên biến hành cùng với tùy miên và pháp tương ưng làm nhân biến hành. Pháp tương ưng kia cùng với pháp tương ưng của tùy miên và tùy miên làm nhân biến hành, nên nói như </w:t>
      </w:r>
      <w:r>
        <w:rPr>
          <w:color w:val="231F20"/>
          <w:spacing w:val="-5"/>
        </w:rPr>
        <w:t>vậy.</w:t>
      </w:r>
    </w:p>
    <w:p>
      <w:pPr>
        <w:pStyle w:val="BodyText"/>
        <w:spacing w:line="273" w:lineRule="auto" w:before="108"/>
        <w:ind w:left="393" w:right="127"/>
      </w:pPr>
      <w:r>
        <w:rPr>
          <w:i/>
          <w:color w:val="231F20"/>
        </w:rPr>
        <w:t>Hỏi: </w:t>
      </w:r>
      <w:r>
        <w:rPr>
          <w:color w:val="231F20"/>
        </w:rPr>
        <w:t>Tùy miên biến hành đối với các tùy miên cùng có pháp như nhau cũng là nhân biến hành chăng? Giả sử nêu như thế thì có lỗi gì? Nếu cũng là vậy vì sao trong đây không nói? Nếu không</w:t>
      </w:r>
      <w:r>
        <w:rPr>
          <w:color w:val="231F20"/>
          <w:spacing w:val="-34"/>
        </w:rPr>
        <w:t> </w:t>
      </w:r>
      <w:r>
        <w:rPr>
          <w:color w:val="231F20"/>
        </w:rPr>
        <w:t>phải vậy vì sao đối với pháp tương ưng là phải nhưng đối với pháp cùng có lại không phải?</w:t>
      </w:r>
    </w:p>
    <w:p>
      <w:pPr>
        <w:pStyle w:val="BodyText"/>
        <w:spacing w:line="273" w:lineRule="auto" w:before="109"/>
        <w:ind w:left="393" w:right="128"/>
      </w:pPr>
      <w:r>
        <w:rPr>
          <w:i/>
          <w:color w:val="231F20"/>
        </w:rPr>
        <w:t>Đáp: </w:t>
      </w:r>
      <w:r>
        <w:rPr>
          <w:color w:val="231F20"/>
        </w:rPr>
        <w:t>Nên nói cũng là phải, do cùng với hết thảy pháp nhiễm ô đều làm nhân biến hành.</w:t>
      </w:r>
    </w:p>
    <w:p>
      <w:pPr>
        <w:pStyle w:val="BodyText"/>
        <w:spacing w:before="112"/>
        <w:ind w:left="960" w:firstLine="0"/>
      </w:pPr>
      <w:r>
        <w:rPr>
          <w:i/>
          <w:color w:val="231F20"/>
        </w:rPr>
        <w:t>Hỏi: </w:t>
      </w:r>
      <w:r>
        <w:rPr>
          <w:color w:val="231F20"/>
        </w:rPr>
        <w:t>Nếu thế vì sao trong đây không nói?</w:t>
      </w:r>
    </w:p>
    <w:p>
      <w:pPr>
        <w:pStyle w:val="BodyText"/>
        <w:spacing w:line="273" w:lineRule="auto" w:before="154"/>
        <w:ind w:left="393" w:right="127"/>
      </w:pPr>
      <w:r>
        <w:rPr>
          <w:i/>
          <w:color w:val="231F20"/>
        </w:rPr>
        <w:t>Đáp: </w:t>
      </w:r>
      <w:r>
        <w:rPr>
          <w:color w:val="231F20"/>
        </w:rPr>
        <w:t>Vì pháp tương ưng kia cùng với tùy miên kia đồng một đối tượng duyên, đồng một hành tướng, rất gần gũi nhau, nên nói đến. Còn sinh v.v… thì không như thế, nên không nói.</w:t>
      </w:r>
    </w:p>
    <w:p>
      <w:pPr>
        <w:pStyle w:val="BodyText"/>
        <w:spacing w:line="273" w:lineRule="auto" w:before="111"/>
        <w:ind w:left="393" w:right="127"/>
      </w:pPr>
      <w:r>
        <w:rPr>
          <w:color w:val="231F20"/>
        </w:rPr>
        <w:t>Về</w:t>
      </w:r>
      <w:r>
        <w:rPr>
          <w:color w:val="231F20"/>
          <w:spacing w:val="-11"/>
        </w:rPr>
        <w:t> </w:t>
      </w:r>
      <w:r>
        <w:rPr>
          <w:color w:val="231F20"/>
        </w:rPr>
        <w:t>tự</w:t>
      </w:r>
      <w:r>
        <w:rPr>
          <w:color w:val="231F20"/>
          <w:spacing w:val="-10"/>
        </w:rPr>
        <w:t> </w:t>
      </w:r>
      <w:r>
        <w:rPr>
          <w:color w:val="231F20"/>
        </w:rPr>
        <w:t>giới:</w:t>
      </w:r>
      <w:r>
        <w:rPr>
          <w:color w:val="231F20"/>
          <w:spacing w:val="-10"/>
        </w:rPr>
        <w:t> </w:t>
      </w:r>
      <w:r>
        <w:rPr>
          <w:color w:val="231F20"/>
        </w:rPr>
        <w:t>Là</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chỉ</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làm</w:t>
      </w:r>
      <w:r>
        <w:rPr>
          <w:color w:val="231F20"/>
          <w:spacing w:val="-10"/>
        </w:rPr>
        <w:t> </w:t>
      </w:r>
      <w:r>
        <w:rPr>
          <w:color w:val="231F20"/>
        </w:rPr>
        <w:t>nhân</w:t>
      </w:r>
      <w:r>
        <w:rPr>
          <w:color w:val="231F20"/>
          <w:spacing w:val="-10"/>
        </w:rPr>
        <w:t> </w:t>
      </w:r>
      <w:r>
        <w:rPr>
          <w:color w:val="231F20"/>
        </w:rPr>
        <w:t>biến</w:t>
      </w:r>
      <w:r>
        <w:rPr>
          <w:color w:val="231F20"/>
          <w:spacing w:val="-10"/>
        </w:rPr>
        <w:t> </w:t>
      </w:r>
      <w:r>
        <w:rPr>
          <w:color w:val="231F20"/>
        </w:rPr>
        <w:t>hành. Cõi sắc, cõi vô sắc nên biết cũng như thế. Như nói tự giới, thì tự địa cũng như </w:t>
      </w:r>
      <w:r>
        <w:rPr>
          <w:color w:val="231F20"/>
          <w:spacing w:val="-5"/>
        </w:rPr>
        <w:t>vậy. </w:t>
      </w:r>
      <w:r>
        <w:rPr>
          <w:color w:val="231F20"/>
        </w:rPr>
        <w:t>Chỉ sự hệ thuộc là có khác. Nghĩa là tĩnh lự thứ nhất chỉ cùng với tĩnh lự thứ nhất làm nhân biến hành, cho đến Phi</w:t>
      </w:r>
      <w:r>
        <w:rPr>
          <w:color w:val="231F20"/>
          <w:spacing w:val="-30"/>
        </w:rPr>
        <w:t> </w:t>
      </w:r>
      <w:r>
        <w:rPr>
          <w:color w:val="231F20"/>
        </w:rPr>
        <w:t>tưởng phi phi tưởng xứ nên biết cũng như thế. Trong tự địa, xứ riêng, bộ riêng cũng được lần lượt làm nhân biến hành vì đồng một hệ thuộc.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nói quá khứ v.v… vì muốn chỉ rõ thể của quá khứ, vị lai là thật có, hiện tại là hữu vi. Như nói do kiến khổ đoạn trừ, thì do kiến tập đoạn trừ cũng như thế, vì thể loại đồng.</w:t>
      </w:r>
    </w:p>
    <w:p>
      <w:pPr>
        <w:pStyle w:val="BodyText"/>
        <w:spacing w:before="111"/>
        <w:ind w:left="677" w:firstLine="0"/>
      </w:pPr>
      <w:r>
        <w:rPr>
          <w:i/>
          <w:color w:val="231F20"/>
        </w:rPr>
        <w:t>Hỏi: </w:t>
      </w:r>
      <w:r>
        <w:rPr>
          <w:color w:val="231F20"/>
        </w:rPr>
        <w:t>Tùy miên biến hành lấy gì làm tự tánh?</w:t>
      </w:r>
    </w:p>
    <w:p>
      <w:pPr>
        <w:pStyle w:val="BodyText"/>
        <w:spacing w:line="276" w:lineRule="auto" w:before="157"/>
        <w:ind w:right="408"/>
      </w:pPr>
      <w:r>
        <w:rPr>
          <w:i/>
          <w:color w:val="231F20"/>
        </w:rPr>
        <w:t>Đáp: </w:t>
      </w:r>
      <w:r>
        <w:rPr>
          <w:color w:val="231F20"/>
        </w:rPr>
        <w:t>Cõi dục có mười một. Nghĩa là do kiến khổ đoạn </w:t>
      </w:r>
      <w:r>
        <w:rPr>
          <w:color w:val="231F20"/>
          <w:spacing w:val="2"/>
        </w:rPr>
        <w:t>trừ </w:t>
      </w:r>
      <w:r>
        <w:rPr>
          <w:color w:val="231F20"/>
        </w:rPr>
        <w:t>năm kiến, nghi, vô minh. Do kiến tập đoạn trừ tà kiến, kiến thủ, nghi, vô minh. Cõi sắc và cõi vô sắc đều có mười một, nên biết cũng như</w:t>
      </w:r>
      <w:r>
        <w:rPr>
          <w:color w:val="231F20"/>
          <w:spacing w:val="10"/>
        </w:rPr>
        <w:t> </w:t>
      </w:r>
      <w:r>
        <w:rPr>
          <w:color w:val="231F20"/>
        </w:rPr>
        <w:t>thế.</w:t>
      </w:r>
    </w:p>
    <w:p>
      <w:pPr>
        <w:pStyle w:val="BodyText"/>
        <w:spacing w:line="276" w:lineRule="auto" w:before="110"/>
        <w:ind w:right="410"/>
      </w:pPr>
      <w:r>
        <w:rPr>
          <w:color w:val="231F20"/>
        </w:rPr>
        <w:t>Ở</w:t>
      </w:r>
      <w:r>
        <w:rPr>
          <w:color w:val="231F20"/>
          <w:spacing w:val="-6"/>
        </w:rPr>
        <w:t> </w:t>
      </w:r>
      <w:r>
        <w:rPr>
          <w:color w:val="231F20"/>
        </w:rPr>
        <w:t>đây</w:t>
      </w:r>
      <w:r>
        <w:rPr>
          <w:color w:val="231F20"/>
          <w:spacing w:val="-6"/>
        </w:rPr>
        <w:t> </w:t>
      </w:r>
      <w:r>
        <w:rPr>
          <w:color w:val="231F20"/>
        </w:rPr>
        <w:t>nói</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6"/>
        </w:rPr>
        <w:t> </w:t>
      </w:r>
      <w:r>
        <w:rPr>
          <w:color w:val="231F20"/>
        </w:rPr>
        <w:t>năm</w:t>
      </w:r>
      <w:r>
        <w:rPr>
          <w:color w:val="231F20"/>
          <w:spacing w:val="-6"/>
        </w:rPr>
        <w:t> </w:t>
      </w:r>
      <w:r>
        <w:rPr>
          <w:color w:val="231F20"/>
        </w:rPr>
        <w:t>kiến,</w:t>
      </w:r>
      <w:r>
        <w:rPr>
          <w:color w:val="231F20"/>
          <w:spacing w:val="-6"/>
        </w:rPr>
        <w:t> </w:t>
      </w:r>
      <w:r>
        <w:rPr>
          <w:color w:val="231F20"/>
        </w:rPr>
        <w:t>nghi</w:t>
      </w:r>
      <w:r>
        <w:rPr>
          <w:color w:val="231F20"/>
          <w:spacing w:val="-6"/>
        </w:rPr>
        <w:t> </w:t>
      </w:r>
      <w:r>
        <w:rPr>
          <w:color w:val="231F20"/>
          <w:spacing w:val="-7"/>
        </w:rPr>
        <w:t>và </w:t>
      </w:r>
      <w:r>
        <w:rPr>
          <w:color w:val="231F20"/>
        </w:rPr>
        <w:t>vô minh không chung. Luận Phẩm Loại Túc nói: Trong chín mươi tám</w:t>
      </w:r>
      <w:r>
        <w:rPr>
          <w:color w:val="231F20"/>
          <w:spacing w:val="-10"/>
        </w:rPr>
        <w:t> </w:t>
      </w:r>
      <w:r>
        <w:rPr>
          <w:color w:val="231F20"/>
        </w:rPr>
        <w:t>tùy</w:t>
      </w:r>
      <w:r>
        <w:rPr>
          <w:color w:val="231F20"/>
          <w:spacing w:val="-9"/>
        </w:rPr>
        <w:t> </w:t>
      </w:r>
      <w:r>
        <w:rPr>
          <w:color w:val="231F20"/>
        </w:rPr>
        <w:t>miên,</w:t>
      </w:r>
      <w:r>
        <w:rPr>
          <w:color w:val="231F20"/>
          <w:spacing w:val="-10"/>
        </w:rPr>
        <w:t> </w:t>
      </w:r>
      <w:r>
        <w:rPr>
          <w:color w:val="231F20"/>
        </w:rPr>
        <w:t>Ba</w:t>
      </w:r>
      <w:r>
        <w:rPr>
          <w:color w:val="231F20"/>
          <w:spacing w:val="-9"/>
        </w:rPr>
        <w:t> </w:t>
      </w:r>
      <w:r>
        <w:rPr>
          <w:color w:val="231F20"/>
        </w:rPr>
        <w:t>Mươi</w:t>
      </w:r>
      <w:r>
        <w:rPr>
          <w:color w:val="231F20"/>
          <w:spacing w:val="-10"/>
        </w:rPr>
        <w:t> </w:t>
      </w:r>
      <w:r>
        <w:rPr>
          <w:color w:val="231F20"/>
        </w:rPr>
        <w:t>Ba</w:t>
      </w:r>
      <w:r>
        <w:rPr>
          <w:color w:val="231F20"/>
          <w:spacing w:val="-9"/>
        </w:rPr>
        <w:t> </w:t>
      </w:r>
      <w:r>
        <w:rPr>
          <w:color w:val="231F20"/>
        </w:rPr>
        <w:t>thứ</w:t>
      </w:r>
      <w:r>
        <w:rPr>
          <w:color w:val="231F20"/>
          <w:spacing w:val="-9"/>
        </w:rPr>
        <w:t> </w:t>
      </w:r>
      <w:r>
        <w:rPr>
          <w:color w:val="231F20"/>
        </w:rPr>
        <w:t>là</w:t>
      </w:r>
      <w:r>
        <w:rPr>
          <w:color w:val="231F20"/>
          <w:spacing w:val="-10"/>
        </w:rPr>
        <w:t> </w:t>
      </w:r>
      <w:r>
        <w:rPr>
          <w:color w:val="231F20"/>
        </w:rPr>
        <w:t>biến</w:t>
      </w:r>
      <w:r>
        <w:rPr>
          <w:color w:val="231F20"/>
          <w:spacing w:val="-9"/>
        </w:rPr>
        <w:t> </w:t>
      </w:r>
      <w:r>
        <w:rPr>
          <w:color w:val="231F20"/>
        </w:rPr>
        <w:t>hành,</w:t>
      </w:r>
      <w:r>
        <w:rPr>
          <w:color w:val="231F20"/>
          <w:spacing w:val="-10"/>
        </w:rPr>
        <w:t> </w:t>
      </w:r>
      <w:r>
        <w:rPr>
          <w:color w:val="231F20"/>
        </w:rPr>
        <w:t>sáu</w:t>
      </w:r>
      <w:r>
        <w:rPr>
          <w:color w:val="231F20"/>
          <w:spacing w:val="-9"/>
        </w:rPr>
        <w:t> </w:t>
      </w:r>
      <w:r>
        <w:rPr>
          <w:color w:val="231F20"/>
        </w:rPr>
        <w:t>mươi</w:t>
      </w:r>
      <w:r>
        <w:rPr>
          <w:color w:val="231F20"/>
          <w:spacing w:val="-9"/>
        </w:rPr>
        <w:t> </w:t>
      </w:r>
      <w:r>
        <w:rPr>
          <w:color w:val="231F20"/>
        </w:rPr>
        <w:t>lăm</w:t>
      </w:r>
      <w:r>
        <w:rPr>
          <w:color w:val="231F20"/>
          <w:spacing w:val="-10"/>
        </w:rPr>
        <w:t> </w:t>
      </w:r>
      <w:r>
        <w:rPr>
          <w:color w:val="231F20"/>
        </w:rPr>
        <w:t>thứ</w:t>
      </w:r>
      <w:r>
        <w:rPr>
          <w:color w:val="231F20"/>
          <w:spacing w:val="-9"/>
        </w:rPr>
        <w:t> </w:t>
      </w:r>
      <w:r>
        <w:rPr>
          <w:color w:val="231F20"/>
        </w:rPr>
        <w:t>không phải là biến hành.</w:t>
      </w:r>
    </w:p>
    <w:p>
      <w:pPr>
        <w:pStyle w:val="BodyText"/>
        <w:spacing w:line="276" w:lineRule="auto" w:before="110"/>
        <w:ind w:right="411"/>
      </w:pPr>
      <w:r>
        <w:rPr>
          <w:i/>
          <w:color w:val="231F20"/>
        </w:rPr>
        <w:t>Hỏi:</w:t>
      </w:r>
      <w:r>
        <w:rPr>
          <w:i/>
          <w:color w:val="231F20"/>
          <w:spacing w:val="-8"/>
        </w:rPr>
        <w:t> </w:t>
      </w:r>
      <w:r>
        <w:rPr>
          <w:color w:val="231F20"/>
        </w:rPr>
        <w:t>Vô</w:t>
      </w:r>
      <w:r>
        <w:rPr>
          <w:color w:val="231F20"/>
          <w:spacing w:val="-3"/>
        </w:rPr>
        <w:t> </w:t>
      </w:r>
      <w:r>
        <w:rPr>
          <w:color w:val="231F20"/>
        </w:rPr>
        <w:t>minh</w:t>
      </w:r>
      <w:r>
        <w:rPr>
          <w:color w:val="231F20"/>
          <w:spacing w:val="-3"/>
        </w:rPr>
        <w:t> </w:t>
      </w:r>
      <w:r>
        <w:rPr>
          <w:color w:val="231F20"/>
        </w:rPr>
        <w:t>do</w:t>
      </w:r>
      <w:r>
        <w:rPr>
          <w:color w:val="231F20"/>
          <w:spacing w:val="-4"/>
        </w:rPr>
        <w:t> </w:t>
      </w:r>
      <w:r>
        <w:rPr>
          <w:color w:val="231F20"/>
        </w:rPr>
        <w:t>kiến</w:t>
      </w:r>
      <w:r>
        <w:rPr>
          <w:color w:val="231F20"/>
          <w:spacing w:val="-3"/>
        </w:rPr>
        <w:t> </w:t>
      </w:r>
      <w:r>
        <w:rPr>
          <w:color w:val="231F20"/>
        </w:rPr>
        <w:t>khổ,</w:t>
      </w:r>
      <w:r>
        <w:rPr>
          <w:color w:val="231F20"/>
          <w:spacing w:val="-3"/>
        </w:rPr>
        <w:t> </w:t>
      </w:r>
      <w:r>
        <w:rPr>
          <w:color w:val="231F20"/>
        </w:rPr>
        <w:t>tập</w:t>
      </w:r>
      <w:r>
        <w:rPr>
          <w:color w:val="231F20"/>
          <w:spacing w:val="-3"/>
        </w:rPr>
        <w:t> </w:t>
      </w:r>
      <w:r>
        <w:rPr>
          <w:color w:val="231F20"/>
        </w:rPr>
        <w:t>đoạn</w:t>
      </w:r>
      <w:r>
        <w:rPr>
          <w:color w:val="231F20"/>
          <w:spacing w:val="-4"/>
        </w:rPr>
        <w:t> </w:t>
      </w:r>
      <w:r>
        <w:rPr>
          <w:color w:val="231F20"/>
        </w:rPr>
        <w:t>trừ</w:t>
      </w:r>
      <w:r>
        <w:rPr>
          <w:color w:val="231F20"/>
          <w:spacing w:val="-2"/>
        </w:rPr>
        <w:t> </w:t>
      </w:r>
      <w:r>
        <w:rPr>
          <w:color w:val="231F20"/>
        </w:rPr>
        <w:t>có</w:t>
      </w:r>
      <w:r>
        <w:rPr>
          <w:color w:val="231F20"/>
          <w:spacing w:val="-2"/>
        </w:rPr>
        <w:t> </w:t>
      </w:r>
      <w:r>
        <w:rPr>
          <w:color w:val="231F20"/>
        </w:rPr>
        <w:t>khi</w:t>
      </w:r>
      <w:r>
        <w:rPr>
          <w:color w:val="231F20"/>
          <w:spacing w:val="-4"/>
        </w:rPr>
        <w:t> </w:t>
      </w:r>
      <w:r>
        <w:rPr>
          <w:color w:val="231F20"/>
        </w:rPr>
        <w:t>là</w:t>
      </w:r>
      <w:r>
        <w:rPr>
          <w:color w:val="231F20"/>
          <w:spacing w:val="-3"/>
        </w:rPr>
        <w:t> </w:t>
      </w:r>
      <w:r>
        <w:rPr>
          <w:color w:val="231F20"/>
        </w:rPr>
        <w:t>biến</w:t>
      </w:r>
      <w:r>
        <w:rPr>
          <w:color w:val="231F20"/>
          <w:spacing w:val="-3"/>
        </w:rPr>
        <w:t> </w:t>
      </w:r>
      <w:r>
        <w:rPr>
          <w:color w:val="231F20"/>
        </w:rPr>
        <w:t>hành,</w:t>
      </w:r>
      <w:r>
        <w:rPr>
          <w:color w:val="231F20"/>
          <w:spacing w:val="-3"/>
        </w:rPr>
        <w:t> </w:t>
      </w:r>
      <w:r>
        <w:rPr>
          <w:color w:val="231F20"/>
        </w:rPr>
        <w:t>có khi không phải là biến hành, vì sao Luận kia lại nói ba mươi ba thứ là biến hành, sáu mươi lăm thứ không phải là biến</w:t>
      </w:r>
      <w:r>
        <w:rPr>
          <w:color w:val="231F20"/>
          <w:spacing w:val="-2"/>
        </w:rPr>
        <w:t> </w:t>
      </w:r>
      <w:r>
        <w:rPr>
          <w:color w:val="231F20"/>
        </w:rPr>
        <w:t>hành?</w:t>
      </w:r>
    </w:p>
    <w:p>
      <w:pPr>
        <w:pStyle w:val="BodyText"/>
        <w:spacing w:line="276" w:lineRule="auto" w:before="111"/>
        <w:ind w:right="410"/>
      </w:pPr>
      <w:r>
        <w:rPr>
          <w:i/>
          <w:color w:val="231F20"/>
        </w:rPr>
        <w:t>Đáp: </w:t>
      </w:r>
      <w:r>
        <w:rPr>
          <w:color w:val="231F20"/>
        </w:rPr>
        <w:t>Vì Tôn giả nơi Tây phương đã nói trong bản tụng: Chín mươi</w:t>
      </w:r>
      <w:r>
        <w:rPr>
          <w:color w:val="231F20"/>
          <w:spacing w:val="-7"/>
        </w:rPr>
        <w:t> </w:t>
      </w:r>
      <w:r>
        <w:rPr>
          <w:color w:val="231F20"/>
        </w:rPr>
        <w:t>tám</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mươi</w:t>
      </w:r>
      <w:r>
        <w:rPr>
          <w:color w:val="231F20"/>
          <w:spacing w:val="-6"/>
        </w:rPr>
        <w:t> </w:t>
      </w:r>
      <w:r>
        <w:rPr>
          <w:color w:val="231F20"/>
        </w:rPr>
        <w:t>bảy</w:t>
      </w:r>
      <w:r>
        <w:rPr>
          <w:color w:val="231F20"/>
          <w:spacing w:val="-7"/>
        </w:rPr>
        <w:t> </w:t>
      </w:r>
      <w:r>
        <w:rPr>
          <w:color w:val="231F20"/>
        </w:rPr>
        <w:t>thứ</w:t>
      </w:r>
      <w:r>
        <w:rPr>
          <w:color w:val="231F20"/>
          <w:spacing w:val="-6"/>
        </w:rPr>
        <w:t> </w:t>
      </w:r>
      <w:r>
        <w:rPr>
          <w:color w:val="231F20"/>
        </w:rPr>
        <w:t>là</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sáu</w:t>
      </w:r>
      <w:r>
        <w:rPr>
          <w:color w:val="231F20"/>
          <w:spacing w:val="-6"/>
        </w:rPr>
        <w:t> </w:t>
      </w:r>
      <w:r>
        <w:rPr>
          <w:color w:val="231F20"/>
        </w:rPr>
        <w:t>mươi</w:t>
      </w:r>
      <w:r>
        <w:rPr>
          <w:color w:val="231F20"/>
          <w:spacing w:val="-6"/>
        </w:rPr>
        <w:t> </w:t>
      </w:r>
      <w:r>
        <w:rPr>
          <w:color w:val="231F20"/>
        </w:rPr>
        <w:t>lăm thứ</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biến</w:t>
      </w:r>
      <w:r>
        <w:rPr>
          <w:color w:val="231F20"/>
          <w:spacing w:val="-10"/>
        </w:rPr>
        <w:t> </w:t>
      </w:r>
      <w:r>
        <w:rPr>
          <w:color w:val="231F20"/>
        </w:rPr>
        <w:t>hành,</w:t>
      </w:r>
      <w:r>
        <w:rPr>
          <w:color w:val="231F20"/>
          <w:spacing w:val="-9"/>
        </w:rPr>
        <w:t> </w:t>
      </w:r>
      <w:r>
        <w:rPr>
          <w:color w:val="231F20"/>
        </w:rPr>
        <w:t>sáu</w:t>
      </w:r>
      <w:r>
        <w:rPr>
          <w:color w:val="231F20"/>
          <w:spacing w:val="-10"/>
        </w:rPr>
        <w:t> </w:t>
      </w:r>
      <w:r>
        <w:rPr>
          <w:color w:val="231F20"/>
        </w:rPr>
        <w:t>thứ</w:t>
      </w:r>
      <w:r>
        <w:rPr>
          <w:color w:val="231F20"/>
          <w:spacing w:val="-9"/>
        </w:rPr>
        <w:t> </w:t>
      </w:r>
      <w:r>
        <w:rPr>
          <w:color w:val="231F20"/>
        </w:rPr>
        <w:t>nên</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vô</w:t>
      </w:r>
      <w:r>
        <w:rPr>
          <w:color w:val="231F20"/>
          <w:spacing w:val="-9"/>
        </w:rPr>
        <w:t> </w:t>
      </w:r>
      <w:r>
        <w:rPr>
          <w:color w:val="231F20"/>
        </w:rPr>
        <w:t>minh do kiến khổ, tập đoạn trừ có khi là biến hành, có khi không phải là biến hành.</w:t>
      </w:r>
    </w:p>
    <w:p>
      <w:pPr>
        <w:pStyle w:val="BodyText"/>
        <w:spacing w:line="276" w:lineRule="auto" w:before="110"/>
        <w:ind w:right="410"/>
      </w:pPr>
      <w:r>
        <w:rPr>
          <w:color w:val="231F20"/>
        </w:rPr>
        <w:t>Thế nào là biến hành? Nghĩa là vô minh không tương ưng với tùy miên không biến hành do kiến khổ, tập đoạn trừ. Thế nào là không phải biến hành? Nghĩa là vô minh tương ưng với tùy miên không biến hành do kiến khổ, tập đoạn trừ.</w:t>
      </w:r>
    </w:p>
    <w:p>
      <w:pPr>
        <w:pStyle w:val="BodyText"/>
        <w:spacing w:line="276" w:lineRule="auto" w:before="110"/>
        <w:ind w:right="410"/>
      </w:pPr>
      <w:r>
        <w:rPr>
          <w:color w:val="231F20"/>
        </w:rPr>
        <w:t>Nói</w:t>
      </w:r>
      <w:r>
        <w:rPr>
          <w:color w:val="231F20"/>
          <w:spacing w:val="-9"/>
        </w:rPr>
        <w:t> </w:t>
      </w:r>
      <w:r>
        <w:rPr>
          <w:color w:val="231F20"/>
        </w:rPr>
        <w:t>như</w:t>
      </w:r>
      <w:r>
        <w:rPr>
          <w:color w:val="231F20"/>
          <w:spacing w:val="-7"/>
        </w:rPr>
        <w:t> </w:t>
      </w:r>
      <w:r>
        <w:rPr>
          <w:color w:val="231F20"/>
        </w:rPr>
        <w:t>thế</w:t>
      </w:r>
      <w:r>
        <w:rPr>
          <w:color w:val="231F20"/>
          <w:spacing w:val="-7"/>
        </w:rPr>
        <w:t> </w:t>
      </w:r>
      <w:r>
        <w:rPr>
          <w:color w:val="231F20"/>
        </w:rPr>
        <w:t>đối</w:t>
      </w:r>
      <w:r>
        <w:rPr>
          <w:color w:val="231F20"/>
          <w:spacing w:val="-9"/>
        </w:rPr>
        <w:t> </w:t>
      </w:r>
      <w:r>
        <w:rPr>
          <w:color w:val="231F20"/>
        </w:rPr>
        <w:t>với</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đúng.</w:t>
      </w:r>
      <w:r>
        <w:rPr>
          <w:color w:val="231F20"/>
          <w:spacing w:val="-8"/>
        </w:rPr>
        <w:t> </w:t>
      </w:r>
      <w:r>
        <w:rPr>
          <w:color w:val="231F20"/>
        </w:rPr>
        <w:t>Nếu</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vầy:</w:t>
      </w:r>
      <w:r>
        <w:rPr>
          <w:color w:val="231F20"/>
          <w:spacing w:val="-12"/>
        </w:rPr>
        <w:t> </w:t>
      </w:r>
      <w:r>
        <w:rPr>
          <w:color w:val="231F20"/>
        </w:rPr>
        <w:t>Thế</w:t>
      </w:r>
      <w:r>
        <w:rPr>
          <w:color w:val="231F20"/>
          <w:spacing w:val="-7"/>
        </w:rPr>
        <w:t> </w:t>
      </w:r>
      <w:r>
        <w:rPr>
          <w:color w:val="231F20"/>
        </w:rPr>
        <w:t>nào</w:t>
      </w:r>
      <w:r>
        <w:rPr>
          <w:color w:val="231F20"/>
          <w:spacing w:val="-8"/>
        </w:rPr>
        <w:t> </w:t>
      </w:r>
      <w:r>
        <w:rPr>
          <w:color w:val="231F20"/>
        </w:rPr>
        <w:t>là biến hành? Nghĩa là vô minh tương ưng với tùy miên biến hành do kiến</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không</w:t>
      </w:r>
      <w:r>
        <w:rPr>
          <w:color w:val="231F20"/>
          <w:spacing w:val="-6"/>
        </w:rPr>
        <w:t> </w:t>
      </w:r>
      <w:r>
        <w:rPr>
          <w:color w:val="231F20"/>
        </w:rPr>
        <w:t>chung. Vì thế thuyết của Tôn giả kia đối với nghĩa là</w:t>
      </w:r>
      <w:r>
        <w:rPr>
          <w:color w:val="231F20"/>
          <w:spacing w:val="-7"/>
        </w:rPr>
        <w:t> </w:t>
      </w:r>
      <w:r>
        <w:rPr>
          <w:color w:val="231F20"/>
        </w:rPr>
        <w:t>đúng.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Nếu thế vì sao các Sư ở nước Ca-thấp-di-la không tạo ra tụng này?</w:t>
      </w:r>
    </w:p>
    <w:p>
      <w:pPr>
        <w:pStyle w:val="BodyText"/>
        <w:spacing w:line="273" w:lineRule="auto" w:before="112"/>
        <w:ind w:left="393" w:right="127"/>
      </w:pPr>
      <w:r>
        <w:rPr>
          <w:i/>
          <w:color w:val="231F20"/>
        </w:rPr>
        <w:t>Đáp: </w:t>
      </w:r>
      <w:r>
        <w:rPr>
          <w:color w:val="231F20"/>
        </w:rPr>
        <w:t>Cũng nên tạo ra tụng </w:t>
      </w:r>
      <w:r>
        <w:rPr>
          <w:color w:val="231F20"/>
          <w:spacing w:val="-6"/>
        </w:rPr>
        <w:t>ấy, </w:t>
      </w:r>
      <w:r>
        <w:rPr>
          <w:color w:val="231F20"/>
        </w:rPr>
        <w:t>nhưng không làm thế là vì có ý sâu xa riêng. Do tùy miên kia phần nhiều là biến hành. Nghĩa là do kiến khổ đoạn trừ có mười vô minh: Bảy thứ là biến hành, tức </w:t>
      </w:r>
      <w:r>
        <w:rPr>
          <w:color w:val="231F20"/>
          <w:spacing w:val="-6"/>
        </w:rPr>
        <w:t>vô </w:t>
      </w:r>
      <w:r>
        <w:rPr>
          <w:color w:val="231F20"/>
        </w:rPr>
        <w:t>minh</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năm</w:t>
      </w:r>
      <w:r>
        <w:rPr>
          <w:color w:val="231F20"/>
          <w:spacing w:val="-7"/>
        </w:rPr>
        <w:t> </w:t>
      </w:r>
      <w:r>
        <w:rPr>
          <w:color w:val="231F20"/>
        </w:rPr>
        <w:t>kiến,</w:t>
      </w:r>
      <w:r>
        <w:rPr>
          <w:color w:val="231F20"/>
          <w:spacing w:val="-7"/>
        </w:rPr>
        <w:t> </w:t>
      </w:r>
      <w:r>
        <w:rPr>
          <w:color w:val="231F20"/>
        </w:rPr>
        <w:t>nghi</w:t>
      </w:r>
      <w:r>
        <w:rPr>
          <w:color w:val="231F20"/>
          <w:spacing w:val="-7"/>
        </w:rPr>
        <w:t> </w:t>
      </w:r>
      <w:r>
        <w:rPr>
          <w:color w:val="231F20"/>
        </w:rPr>
        <w:t>và</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không</w:t>
      </w:r>
      <w:r>
        <w:rPr>
          <w:color w:val="231F20"/>
          <w:spacing w:val="-6"/>
        </w:rPr>
        <w:t> </w:t>
      </w:r>
      <w:r>
        <w:rPr>
          <w:color w:val="231F20"/>
        </w:rPr>
        <w:t>chung.</w:t>
      </w:r>
      <w:r>
        <w:rPr>
          <w:color w:val="231F20"/>
          <w:spacing w:val="-7"/>
        </w:rPr>
        <w:t> </w:t>
      </w:r>
      <w:r>
        <w:rPr>
          <w:color w:val="231F20"/>
        </w:rPr>
        <w:t>Ba</w:t>
      </w:r>
      <w:r>
        <w:rPr>
          <w:color w:val="231F20"/>
          <w:spacing w:val="-7"/>
        </w:rPr>
        <w:t> </w:t>
      </w:r>
      <w:r>
        <w:rPr>
          <w:color w:val="231F20"/>
          <w:spacing w:val="-5"/>
        </w:rPr>
        <w:t>thứ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biến</w:t>
      </w:r>
      <w:r>
        <w:rPr>
          <w:color w:val="231F20"/>
          <w:spacing w:val="-12"/>
        </w:rPr>
        <w:t> </w:t>
      </w:r>
      <w:r>
        <w:rPr>
          <w:color w:val="231F20"/>
        </w:rPr>
        <w:t>hành,</w:t>
      </w:r>
      <w:r>
        <w:rPr>
          <w:color w:val="231F20"/>
          <w:spacing w:val="-12"/>
        </w:rPr>
        <w:t> </w:t>
      </w:r>
      <w:r>
        <w:rPr>
          <w:color w:val="231F20"/>
        </w:rPr>
        <w:t>tức</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tham,</w:t>
      </w:r>
      <w:r>
        <w:rPr>
          <w:color w:val="231F20"/>
          <w:spacing w:val="-12"/>
        </w:rPr>
        <w:t> </w:t>
      </w:r>
      <w:r>
        <w:rPr>
          <w:color w:val="231F20"/>
        </w:rPr>
        <w:t>giận,</w:t>
      </w:r>
      <w:r>
        <w:rPr>
          <w:color w:val="231F20"/>
          <w:spacing w:val="-12"/>
        </w:rPr>
        <w:t> </w:t>
      </w:r>
      <w:r>
        <w:rPr>
          <w:color w:val="231F20"/>
        </w:rPr>
        <w:t>mạn. Do kiến tập đoạn trừ có bảy vô minh: Bốn thứ là biến hành, tức vô minh tương ưng với hai kiến, nghi và vô minh không chung. Ba </w:t>
      </w:r>
      <w:r>
        <w:rPr>
          <w:color w:val="231F20"/>
          <w:spacing w:val="-5"/>
        </w:rPr>
        <w:t>thứ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biến</w:t>
      </w:r>
      <w:r>
        <w:rPr>
          <w:color w:val="231F20"/>
          <w:spacing w:val="-12"/>
        </w:rPr>
        <w:t> </w:t>
      </w:r>
      <w:r>
        <w:rPr>
          <w:color w:val="231F20"/>
        </w:rPr>
        <w:t>hành,</w:t>
      </w:r>
      <w:r>
        <w:rPr>
          <w:color w:val="231F20"/>
          <w:spacing w:val="-12"/>
        </w:rPr>
        <w:t> </w:t>
      </w:r>
      <w:r>
        <w:rPr>
          <w:color w:val="231F20"/>
        </w:rPr>
        <w:t>tức</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tham,</w:t>
      </w:r>
      <w:r>
        <w:rPr>
          <w:color w:val="231F20"/>
          <w:spacing w:val="-12"/>
        </w:rPr>
        <w:t> </w:t>
      </w:r>
      <w:r>
        <w:rPr>
          <w:color w:val="231F20"/>
        </w:rPr>
        <w:t>giận,</w:t>
      </w:r>
      <w:r>
        <w:rPr>
          <w:color w:val="231F20"/>
          <w:spacing w:val="-12"/>
        </w:rPr>
        <w:t> </w:t>
      </w:r>
      <w:r>
        <w:rPr>
          <w:color w:val="231F20"/>
        </w:rPr>
        <w:t>mạn.</w:t>
      </w:r>
    </w:p>
    <w:p>
      <w:pPr>
        <w:pStyle w:val="BodyText"/>
        <w:spacing w:line="273" w:lineRule="auto" w:before="107"/>
        <w:ind w:left="393" w:right="126"/>
      </w:pPr>
      <w:r>
        <w:rPr>
          <w:color w:val="231F20"/>
        </w:rPr>
        <w:t>Lại, tụng của nước này nói có ba mươi ba thứ là biến hành,</w:t>
      </w:r>
      <w:r>
        <w:rPr>
          <w:color w:val="231F20"/>
          <w:spacing w:val="-46"/>
        </w:rPr>
        <w:t> </w:t>
      </w:r>
      <w:r>
        <w:rPr>
          <w:color w:val="231F20"/>
        </w:rPr>
        <w:t>sáu mươi lăm thứ không phải là biến hành. Nghĩa là vô minh đều nói là vô minh không chung, chỉ có biến không phải biến là do tự lực </w:t>
      </w:r>
      <w:r>
        <w:rPr>
          <w:color w:val="231F20"/>
          <w:spacing w:val="-3"/>
        </w:rPr>
        <w:t>khởi </w:t>
      </w:r>
      <w:r>
        <w:rPr>
          <w:color w:val="231F20"/>
        </w:rPr>
        <w:t>hiện. Vô minh tương ưng có tám mươi ba, tức hai mươi bảy thứ là biến hành, năm mươi sáu thứ không phải là biến hành. Tùy </w:t>
      </w:r>
      <w:r>
        <w:rPr>
          <w:color w:val="231F20"/>
          <w:spacing w:val="-3"/>
        </w:rPr>
        <w:t>miên </w:t>
      </w:r>
      <w:r>
        <w:rPr>
          <w:color w:val="231F20"/>
        </w:rPr>
        <w:t>tương ưng với vô minh tùy thuộc vào sức của thứ khác, vì hiện ở trước nên nói về chỗ tương ưng, tức cũng nói tánh của nó là không nhất định, nên không nói riêng.</w:t>
      </w:r>
    </w:p>
    <w:p>
      <w:pPr>
        <w:pStyle w:val="BodyText"/>
        <w:spacing w:before="106"/>
        <w:ind w:left="960" w:firstLine="0"/>
      </w:pPr>
      <w:r>
        <w:rPr>
          <w:color w:val="231F20"/>
        </w:rPr>
        <w:t>Đã nói về tự tánh, về lý do nay sẽ nói.</w:t>
      </w:r>
    </w:p>
    <w:p>
      <w:pPr>
        <w:pStyle w:val="BodyText"/>
        <w:spacing w:before="155"/>
        <w:ind w:left="960" w:firstLine="0"/>
      </w:pPr>
      <w:r>
        <w:rPr>
          <w:i/>
          <w:color w:val="231F20"/>
        </w:rPr>
        <w:t>Hỏi: </w:t>
      </w:r>
      <w:r>
        <w:rPr>
          <w:color w:val="231F20"/>
        </w:rPr>
        <w:t>Do đâu gọi là tùy miên biến hành? Biến hành là nghĩa gì?</w:t>
      </w:r>
    </w:p>
    <w:p>
      <w:pPr>
        <w:pStyle w:val="BodyText"/>
        <w:spacing w:line="273" w:lineRule="auto" w:before="154"/>
        <w:ind w:left="393" w:right="129"/>
      </w:pPr>
      <w:r>
        <w:rPr>
          <w:i/>
          <w:color w:val="231F20"/>
        </w:rPr>
        <w:t>Đáp: </w:t>
      </w:r>
      <w:r>
        <w:rPr>
          <w:color w:val="231F20"/>
        </w:rPr>
        <w:t>Nghĩa tất cả duyên là nghĩa của biến hành. Nghĩa duyên nơi lực trì là nghĩa của biến hành. Duyên nơi lực trì: Là có khả năng duyên rộng.</w:t>
      </w:r>
    </w:p>
    <w:p>
      <w:pPr>
        <w:pStyle w:val="BodyText"/>
        <w:spacing w:line="273" w:lineRule="auto" w:before="111"/>
        <w:ind w:left="393" w:right="127"/>
      </w:pPr>
      <w:r>
        <w:rPr>
          <w:color w:val="231F20"/>
        </w:rPr>
        <w:t>Lại nữa, vì xưa nay là tất cả, vì tất cả nơi tất cả đều khởi hiện, nên gọi là biến hành. Ban đầu là tất cả: Nghĩa là từ vô thỉ đến nay khởi</w:t>
      </w:r>
      <w:r>
        <w:rPr>
          <w:color w:val="231F20"/>
          <w:spacing w:val="-11"/>
        </w:rPr>
        <w:t> </w:t>
      </w:r>
      <w:r>
        <w:rPr>
          <w:color w:val="231F20"/>
        </w:rPr>
        <w:t>hiện</w:t>
      </w:r>
      <w:r>
        <w:rPr>
          <w:color w:val="231F20"/>
          <w:spacing w:val="-11"/>
        </w:rPr>
        <w:t> </w:t>
      </w:r>
      <w:r>
        <w:rPr>
          <w:color w:val="231F20"/>
        </w:rPr>
        <w:t>đủ</w:t>
      </w:r>
      <w:r>
        <w:rPr>
          <w:color w:val="231F20"/>
          <w:spacing w:val="-9"/>
        </w:rPr>
        <w:t> </w:t>
      </w:r>
      <w:r>
        <w:rPr>
          <w:color w:val="231F20"/>
        </w:rPr>
        <w:t>chín</w:t>
      </w:r>
      <w:r>
        <w:rPr>
          <w:color w:val="231F20"/>
          <w:spacing w:val="-10"/>
        </w:rPr>
        <w:t> </w:t>
      </w:r>
      <w:r>
        <w:rPr>
          <w:color w:val="231F20"/>
        </w:rPr>
        <w:t>phẩm.</w:t>
      </w:r>
      <w:r>
        <w:rPr>
          <w:color w:val="231F20"/>
          <w:spacing w:val="-10"/>
        </w:rPr>
        <w:t> </w:t>
      </w:r>
      <w:r>
        <w:rPr>
          <w:color w:val="231F20"/>
        </w:rPr>
        <w:t>Khoảng</w:t>
      </w:r>
      <w:r>
        <w:rPr>
          <w:color w:val="231F20"/>
          <w:spacing w:val="-11"/>
        </w:rPr>
        <w:t> </w:t>
      </w:r>
      <w:r>
        <w:rPr>
          <w:color w:val="231F20"/>
        </w:rPr>
        <w:t>giữa</w:t>
      </w:r>
      <w:r>
        <w:rPr>
          <w:color w:val="231F20"/>
          <w:spacing w:val="-11"/>
        </w:rPr>
        <w:t> </w:t>
      </w:r>
      <w:r>
        <w:rPr>
          <w:color w:val="231F20"/>
        </w:rPr>
        <w:t>là</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Nghĩa</w:t>
      </w:r>
      <w:r>
        <w:rPr>
          <w:color w:val="231F20"/>
          <w:spacing w:val="-11"/>
        </w:rPr>
        <w:t> </w:t>
      </w:r>
      <w:r>
        <w:rPr>
          <w:color w:val="231F20"/>
        </w:rPr>
        <w:t>là</w:t>
      </w:r>
      <w:r>
        <w:rPr>
          <w:color w:val="231F20"/>
          <w:spacing w:val="-9"/>
        </w:rPr>
        <w:t> </w:t>
      </w:r>
      <w:r>
        <w:rPr>
          <w:color w:val="231F20"/>
        </w:rPr>
        <w:t>từ</w:t>
      </w:r>
      <w:r>
        <w:rPr>
          <w:color w:val="231F20"/>
          <w:spacing w:val="-10"/>
        </w:rPr>
        <w:t> </w:t>
      </w:r>
      <w:r>
        <w:rPr>
          <w:color w:val="231F20"/>
        </w:rPr>
        <w:t>vô</w:t>
      </w:r>
      <w:r>
        <w:rPr>
          <w:color w:val="231F20"/>
          <w:spacing w:val="-10"/>
        </w:rPr>
        <w:t> </w:t>
      </w:r>
      <w:r>
        <w:rPr>
          <w:color w:val="231F20"/>
        </w:rPr>
        <w:t>thỉ</w:t>
      </w:r>
      <w:r>
        <w:rPr>
          <w:color w:val="231F20"/>
          <w:spacing w:val="-9"/>
        </w:rPr>
        <w:t> </w:t>
      </w:r>
      <w:r>
        <w:rPr>
          <w:color w:val="231F20"/>
        </w:rPr>
        <w:t>đến nay</w:t>
      </w:r>
      <w:r>
        <w:rPr>
          <w:color w:val="231F20"/>
          <w:spacing w:val="-6"/>
        </w:rPr>
        <w:t> </w:t>
      </w:r>
      <w:r>
        <w:rPr>
          <w:color w:val="231F20"/>
        </w:rPr>
        <w:t>hết</w:t>
      </w:r>
      <w:r>
        <w:rPr>
          <w:color w:val="231F20"/>
          <w:spacing w:val="-5"/>
        </w:rPr>
        <w:t> </w:t>
      </w:r>
      <w:r>
        <w:rPr>
          <w:color w:val="231F20"/>
        </w:rPr>
        <w:t>thảy</w:t>
      </w:r>
      <w:r>
        <w:rPr>
          <w:color w:val="231F20"/>
          <w:spacing w:val="-6"/>
        </w:rPr>
        <w:t> </w:t>
      </w:r>
      <w:r>
        <w:rPr>
          <w:color w:val="231F20"/>
        </w:rPr>
        <w:t>hữu</w:t>
      </w:r>
      <w:r>
        <w:rPr>
          <w:color w:val="231F20"/>
          <w:spacing w:val="-5"/>
        </w:rPr>
        <w:t> </w:t>
      </w:r>
      <w:r>
        <w:rPr>
          <w:color w:val="231F20"/>
        </w:rPr>
        <w:t>tình</w:t>
      </w:r>
      <w:r>
        <w:rPr>
          <w:color w:val="231F20"/>
          <w:spacing w:val="-5"/>
        </w:rPr>
        <w:t> </w:t>
      </w:r>
      <w:r>
        <w:rPr>
          <w:color w:val="231F20"/>
        </w:rPr>
        <w:t>không</w:t>
      </w:r>
      <w:r>
        <w:rPr>
          <w:color w:val="231F20"/>
          <w:spacing w:val="-6"/>
        </w:rPr>
        <w:t> </w:t>
      </w:r>
      <w:r>
        <w:rPr>
          <w:color w:val="231F20"/>
        </w:rPr>
        <w:t>loài</w:t>
      </w:r>
      <w:r>
        <w:rPr>
          <w:color w:val="231F20"/>
          <w:spacing w:val="-5"/>
        </w:rPr>
        <w:t> </w:t>
      </w:r>
      <w:r>
        <w:rPr>
          <w:color w:val="231F20"/>
        </w:rPr>
        <w:t>nào</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khởi</w:t>
      </w:r>
      <w:r>
        <w:rPr>
          <w:color w:val="231F20"/>
          <w:spacing w:val="-5"/>
        </w:rPr>
        <w:t> </w:t>
      </w:r>
      <w:r>
        <w:rPr>
          <w:color w:val="231F20"/>
        </w:rPr>
        <w:t>hiện.</w:t>
      </w:r>
      <w:r>
        <w:rPr>
          <w:color w:val="231F20"/>
          <w:spacing w:val="-6"/>
        </w:rPr>
        <w:t> </w:t>
      </w:r>
      <w:r>
        <w:rPr>
          <w:color w:val="231F20"/>
        </w:rPr>
        <w:t>Phần</w:t>
      </w:r>
      <w:r>
        <w:rPr>
          <w:color w:val="231F20"/>
          <w:spacing w:val="-5"/>
        </w:rPr>
        <w:t> </w:t>
      </w:r>
      <w:r>
        <w:rPr>
          <w:color w:val="231F20"/>
        </w:rPr>
        <w:t>sau</w:t>
      </w:r>
      <w:r>
        <w:rPr>
          <w:color w:val="231F20"/>
          <w:spacing w:val="-5"/>
        </w:rPr>
        <w:t> </w:t>
      </w:r>
      <w:r>
        <w:rPr>
          <w:color w:val="231F20"/>
        </w:rPr>
        <w:t>là tất cả: Nghĩa là từ vô thỉ đến nay duyên khắp nơi tất cả sự việc hữu lậu mà khởi hiện.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Luận Thi Thiết nói: Không có phàm phu nào từ đời lâu xa </w:t>
      </w:r>
      <w:r>
        <w:rPr>
          <w:color w:val="231F20"/>
          <w:spacing w:val="-2"/>
        </w:rPr>
        <w:t>đến </w:t>
      </w:r>
      <w:r>
        <w:rPr>
          <w:color w:val="231F20"/>
        </w:rPr>
        <w:t>nay đối với pháp hữu lậu không chấp làm ngã. Hoặc chấp làm </w:t>
      </w:r>
      <w:r>
        <w:rPr>
          <w:color w:val="231F20"/>
          <w:spacing w:val="-2"/>
        </w:rPr>
        <w:t>ngã </w:t>
      </w:r>
      <w:r>
        <w:rPr>
          <w:color w:val="231F20"/>
        </w:rPr>
        <w:t>sở.</w:t>
      </w:r>
      <w:r>
        <w:rPr>
          <w:color w:val="231F20"/>
          <w:spacing w:val="-10"/>
        </w:rPr>
        <w:t> </w:t>
      </w:r>
      <w:r>
        <w:rPr>
          <w:color w:val="231F20"/>
        </w:rPr>
        <w:t>Hoặc</w:t>
      </w:r>
      <w:r>
        <w:rPr>
          <w:color w:val="231F20"/>
          <w:spacing w:val="-10"/>
        </w:rPr>
        <w:t> </w:t>
      </w:r>
      <w:r>
        <w:rPr>
          <w:color w:val="231F20"/>
        </w:rPr>
        <w:t>chấp</w:t>
      </w:r>
      <w:r>
        <w:rPr>
          <w:color w:val="231F20"/>
          <w:spacing w:val="-10"/>
        </w:rPr>
        <w:t> </w:t>
      </w:r>
      <w:r>
        <w:rPr>
          <w:color w:val="231F20"/>
        </w:rPr>
        <w:t>đoạn,</w:t>
      </w:r>
      <w:r>
        <w:rPr>
          <w:color w:val="231F20"/>
          <w:spacing w:val="-10"/>
        </w:rPr>
        <w:t> </w:t>
      </w:r>
      <w:r>
        <w:rPr>
          <w:color w:val="231F20"/>
        </w:rPr>
        <w:t>thường,</w:t>
      </w:r>
      <w:r>
        <w:rPr>
          <w:color w:val="231F20"/>
          <w:spacing w:val="-9"/>
        </w:rPr>
        <w:t> </w:t>
      </w:r>
      <w:r>
        <w:rPr>
          <w:color w:val="231F20"/>
        </w:rPr>
        <w:t>hoặc</w:t>
      </w:r>
      <w:r>
        <w:rPr>
          <w:color w:val="231F20"/>
          <w:spacing w:val="-10"/>
        </w:rPr>
        <w:t> </w:t>
      </w:r>
      <w:r>
        <w:rPr>
          <w:color w:val="231F20"/>
        </w:rPr>
        <w:t>bác</w:t>
      </w:r>
      <w:r>
        <w:rPr>
          <w:color w:val="231F20"/>
          <w:spacing w:val="-10"/>
        </w:rPr>
        <w:t> </w:t>
      </w:r>
      <w:r>
        <w:rPr>
          <w:color w:val="231F20"/>
        </w:rPr>
        <w:t>bỏ</w:t>
      </w:r>
      <w:r>
        <w:rPr>
          <w:color w:val="231F20"/>
          <w:spacing w:val="-10"/>
        </w:rPr>
        <w:t> </w:t>
      </w:r>
      <w:r>
        <w:rPr>
          <w:color w:val="231F20"/>
        </w:rPr>
        <w:t>cho</w:t>
      </w:r>
      <w:r>
        <w:rPr>
          <w:color w:val="231F20"/>
          <w:spacing w:val="-10"/>
        </w:rPr>
        <w:t> </w:t>
      </w:r>
      <w:r>
        <w:rPr>
          <w:color w:val="231F20"/>
        </w:rPr>
        <w:t>là</w:t>
      </w:r>
      <w:r>
        <w:rPr>
          <w:color w:val="231F20"/>
          <w:spacing w:val="-9"/>
        </w:rPr>
        <w:t> </w:t>
      </w:r>
      <w:r>
        <w:rPr>
          <w:color w:val="231F20"/>
        </w:rPr>
        <w:t>không.</w:t>
      </w:r>
      <w:r>
        <w:rPr>
          <w:color w:val="231F20"/>
          <w:spacing w:val="-10"/>
        </w:rPr>
        <w:t> </w:t>
      </w:r>
      <w:r>
        <w:rPr>
          <w:color w:val="231F20"/>
        </w:rPr>
        <w:t>Hoặc</w:t>
      </w:r>
      <w:r>
        <w:rPr>
          <w:color w:val="231F20"/>
          <w:spacing w:val="-10"/>
        </w:rPr>
        <w:t> </w:t>
      </w:r>
      <w:r>
        <w:rPr>
          <w:color w:val="231F20"/>
        </w:rPr>
        <w:t>chấp</w:t>
      </w:r>
      <w:r>
        <w:rPr>
          <w:color w:val="231F20"/>
          <w:spacing w:val="-10"/>
        </w:rPr>
        <w:t> </w:t>
      </w:r>
      <w:r>
        <w:rPr>
          <w:color w:val="231F20"/>
        </w:rPr>
        <w:t>là giải</w:t>
      </w:r>
      <w:r>
        <w:rPr>
          <w:color w:val="231F20"/>
          <w:spacing w:val="-16"/>
        </w:rPr>
        <w:t> </w:t>
      </w:r>
      <w:r>
        <w:rPr>
          <w:color w:val="231F20"/>
        </w:rPr>
        <w:t>thoát</w:t>
      </w:r>
      <w:r>
        <w:rPr>
          <w:color w:val="231F20"/>
          <w:spacing w:val="-16"/>
        </w:rPr>
        <w:t> </w:t>
      </w:r>
      <w:r>
        <w:rPr>
          <w:color w:val="231F20"/>
        </w:rPr>
        <w:t>thanh</w:t>
      </w:r>
      <w:r>
        <w:rPr>
          <w:color w:val="231F20"/>
          <w:spacing w:val="-16"/>
        </w:rPr>
        <w:t> </w:t>
      </w:r>
      <w:r>
        <w:rPr>
          <w:color w:val="231F20"/>
        </w:rPr>
        <w:t>tịnh,</w:t>
      </w:r>
      <w:r>
        <w:rPr>
          <w:color w:val="231F20"/>
          <w:spacing w:val="-16"/>
        </w:rPr>
        <w:t> </w:t>
      </w:r>
      <w:r>
        <w:rPr>
          <w:color w:val="231F20"/>
        </w:rPr>
        <w:t>xuất</w:t>
      </w:r>
      <w:r>
        <w:rPr>
          <w:color w:val="231F20"/>
          <w:spacing w:val="-16"/>
        </w:rPr>
        <w:t> </w:t>
      </w:r>
      <w:r>
        <w:rPr>
          <w:color w:val="231F20"/>
          <w:spacing w:val="-7"/>
        </w:rPr>
        <w:t>ly.</w:t>
      </w:r>
      <w:r>
        <w:rPr>
          <w:color w:val="231F20"/>
          <w:spacing w:val="-16"/>
        </w:rPr>
        <w:t> </w:t>
      </w:r>
      <w:r>
        <w:rPr>
          <w:color w:val="231F20"/>
        </w:rPr>
        <w:t>Hoặc</w:t>
      </w:r>
      <w:r>
        <w:rPr>
          <w:color w:val="231F20"/>
          <w:spacing w:val="-16"/>
        </w:rPr>
        <w:t> </w:t>
      </w:r>
      <w:r>
        <w:rPr>
          <w:color w:val="231F20"/>
        </w:rPr>
        <w:t>chấp</w:t>
      </w:r>
      <w:r>
        <w:rPr>
          <w:color w:val="231F20"/>
          <w:spacing w:val="-15"/>
        </w:rPr>
        <w:t> </w:t>
      </w:r>
      <w:r>
        <w:rPr>
          <w:color w:val="231F20"/>
        </w:rPr>
        <w:t>là</w:t>
      </w:r>
      <w:r>
        <w:rPr>
          <w:color w:val="231F20"/>
          <w:spacing w:val="-16"/>
        </w:rPr>
        <w:t> </w:t>
      </w:r>
      <w:r>
        <w:rPr>
          <w:color w:val="231F20"/>
        </w:rPr>
        <w:t>tôn</w:t>
      </w:r>
      <w:r>
        <w:rPr>
          <w:color w:val="231F20"/>
          <w:spacing w:val="-16"/>
        </w:rPr>
        <w:t> </w:t>
      </w:r>
      <w:r>
        <w:rPr>
          <w:color w:val="231F20"/>
        </w:rPr>
        <w:t>quý,</w:t>
      </w:r>
      <w:r>
        <w:rPr>
          <w:color w:val="231F20"/>
          <w:spacing w:val="-16"/>
        </w:rPr>
        <w:t> </w:t>
      </w:r>
      <w:r>
        <w:rPr>
          <w:color w:val="231F20"/>
        </w:rPr>
        <w:t>là</w:t>
      </w:r>
      <w:r>
        <w:rPr>
          <w:color w:val="231F20"/>
          <w:spacing w:val="-16"/>
        </w:rPr>
        <w:t> </w:t>
      </w:r>
      <w:r>
        <w:rPr>
          <w:color w:val="231F20"/>
        </w:rPr>
        <w:t>tối</w:t>
      </w:r>
      <w:r>
        <w:rPr>
          <w:color w:val="231F20"/>
          <w:spacing w:val="-16"/>
        </w:rPr>
        <w:t> </w:t>
      </w:r>
      <w:r>
        <w:rPr>
          <w:color w:val="231F20"/>
        </w:rPr>
        <w:t>thắng,</w:t>
      </w:r>
      <w:r>
        <w:rPr>
          <w:color w:val="231F20"/>
          <w:spacing w:val="-16"/>
        </w:rPr>
        <w:t> </w:t>
      </w:r>
      <w:r>
        <w:rPr>
          <w:color w:val="231F20"/>
        </w:rPr>
        <w:t>là</w:t>
      </w:r>
      <w:r>
        <w:rPr>
          <w:color w:val="231F20"/>
          <w:spacing w:val="-15"/>
        </w:rPr>
        <w:t> </w:t>
      </w:r>
      <w:r>
        <w:rPr>
          <w:color w:val="231F20"/>
          <w:spacing w:val="-2"/>
        </w:rPr>
        <w:t>bậc </w:t>
      </w:r>
      <w:r>
        <w:rPr>
          <w:color w:val="231F20"/>
        </w:rPr>
        <w:t>nhất.</w:t>
      </w:r>
      <w:r>
        <w:rPr>
          <w:color w:val="231F20"/>
          <w:spacing w:val="-19"/>
        </w:rPr>
        <w:t> </w:t>
      </w:r>
      <w:r>
        <w:rPr>
          <w:color w:val="231F20"/>
        </w:rPr>
        <w:t>Hoặc</w:t>
      </w:r>
      <w:r>
        <w:rPr>
          <w:color w:val="231F20"/>
          <w:spacing w:val="-18"/>
        </w:rPr>
        <w:t> </w:t>
      </w:r>
      <w:r>
        <w:rPr>
          <w:color w:val="231F20"/>
        </w:rPr>
        <w:t>khởi</w:t>
      </w:r>
      <w:r>
        <w:rPr>
          <w:color w:val="231F20"/>
          <w:spacing w:val="-18"/>
        </w:rPr>
        <w:t> </w:t>
      </w:r>
      <w:r>
        <w:rPr>
          <w:color w:val="231F20"/>
        </w:rPr>
        <w:t>nghi</w:t>
      </w:r>
      <w:r>
        <w:rPr>
          <w:color w:val="231F20"/>
          <w:spacing w:val="-18"/>
        </w:rPr>
        <w:t> </w:t>
      </w:r>
      <w:r>
        <w:rPr>
          <w:color w:val="231F20"/>
        </w:rPr>
        <w:t>hoặc,</w:t>
      </w:r>
      <w:r>
        <w:rPr>
          <w:color w:val="231F20"/>
          <w:spacing w:val="-18"/>
        </w:rPr>
        <w:t> </w:t>
      </w:r>
      <w:r>
        <w:rPr>
          <w:color w:val="231F20"/>
        </w:rPr>
        <w:t>do</w:t>
      </w:r>
      <w:r>
        <w:rPr>
          <w:color w:val="231F20"/>
          <w:spacing w:val="-18"/>
        </w:rPr>
        <w:t> </w:t>
      </w:r>
      <w:r>
        <w:rPr>
          <w:color w:val="231F20"/>
        </w:rPr>
        <w:t>dự.</w:t>
      </w:r>
      <w:r>
        <w:rPr>
          <w:color w:val="231F20"/>
          <w:spacing w:val="-19"/>
        </w:rPr>
        <w:t> </w:t>
      </w:r>
      <w:r>
        <w:rPr>
          <w:color w:val="231F20"/>
        </w:rPr>
        <w:t>Hoặc</w:t>
      </w:r>
      <w:r>
        <w:rPr>
          <w:color w:val="231F20"/>
          <w:spacing w:val="-18"/>
        </w:rPr>
        <w:t> </w:t>
      </w:r>
      <w:r>
        <w:rPr>
          <w:color w:val="231F20"/>
        </w:rPr>
        <w:t>khởi</w:t>
      </w:r>
      <w:r>
        <w:rPr>
          <w:color w:val="231F20"/>
          <w:spacing w:val="-18"/>
        </w:rPr>
        <w:t> </w:t>
      </w:r>
      <w:r>
        <w:rPr>
          <w:color w:val="231F20"/>
        </w:rPr>
        <w:t>hiện</w:t>
      </w:r>
      <w:r>
        <w:rPr>
          <w:color w:val="231F20"/>
          <w:spacing w:val="-18"/>
        </w:rPr>
        <w:t> </w:t>
      </w:r>
      <w:r>
        <w:rPr>
          <w:color w:val="231F20"/>
        </w:rPr>
        <w:t>ngu</w:t>
      </w:r>
      <w:r>
        <w:rPr>
          <w:color w:val="231F20"/>
          <w:spacing w:val="-18"/>
        </w:rPr>
        <w:t> </w:t>
      </w:r>
      <w:r>
        <w:rPr>
          <w:color w:val="231F20"/>
        </w:rPr>
        <w:t>tối,</w:t>
      </w:r>
      <w:r>
        <w:rPr>
          <w:color w:val="231F20"/>
          <w:spacing w:val="-18"/>
        </w:rPr>
        <w:t> </w:t>
      </w:r>
      <w:r>
        <w:rPr>
          <w:color w:val="231F20"/>
        </w:rPr>
        <w:t>không</w:t>
      </w:r>
      <w:r>
        <w:rPr>
          <w:color w:val="231F20"/>
          <w:spacing w:val="-18"/>
        </w:rPr>
        <w:t> </w:t>
      </w:r>
      <w:r>
        <w:rPr>
          <w:color w:val="231F20"/>
        </w:rPr>
        <w:t>biết.</w:t>
      </w:r>
    </w:p>
    <w:p>
      <w:pPr>
        <w:pStyle w:val="BodyText"/>
        <w:spacing w:line="276" w:lineRule="auto" w:before="109"/>
        <w:ind w:right="411"/>
      </w:pPr>
      <w:r>
        <w:rPr>
          <w:color w:val="231F20"/>
        </w:rPr>
        <w:t>Vì thế nên từ xưa đến nay là tất cả, tất cả nơi tất cả đều khởi hiện, nên gọi là biến hành.</w:t>
      </w:r>
    </w:p>
    <w:p>
      <w:pPr>
        <w:pStyle w:val="BodyText"/>
        <w:spacing w:line="276" w:lineRule="auto" w:before="112"/>
        <w:ind w:right="411"/>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5"/>
        </w:rPr>
        <w:t> </w:t>
      </w:r>
      <w:r>
        <w:rPr>
          <w:color w:val="231F20"/>
        </w:rPr>
        <w:t>pháp</w:t>
      </w:r>
      <w:r>
        <w:rPr>
          <w:color w:val="231F20"/>
          <w:spacing w:val="-4"/>
        </w:rPr>
        <w:t> </w:t>
      </w:r>
      <w:r>
        <w:rPr>
          <w:color w:val="231F20"/>
        </w:rPr>
        <w:t>trong</w:t>
      </w:r>
      <w:r>
        <w:rPr>
          <w:color w:val="231F20"/>
          <w:spacing w:val="-5"/>
        </w:rPr>
        <w:t> </w:t>
      </w:r>
      <w:r>
        <w:rPr>
          <w:color w:val="231F20"/>
        </w:rPr>
        <w:t>khoảng</w:t>
      </w:r>
      <w:r>
        <w:rPr>
          <w:color w:val="231F20"/>
          <w:spacing w:val="-4"/>
        </w:rPr>
        <w:t> </w:t>
      </w:r>
      <w:r>
        <w:rPr>
          <w:color w:val="231F20"/>
        </w:rPr>
        <w:t>một</w:t>
      </w:r>
      <w:r>
        <w:rPr>
          <w:color w:val="231F20"/>
          <w:spacing w:val="-4"/>
        </w:rPr>
        <w:t> </w:t>
      </w:r>
      <w:r>
        <w:rPr>
          <w:color w:val="231F20"/>
        </w:rPr>
        <w:t>sát-na</w:t>
      </w:r>
      <w:r>
        <w:rPr>
          <w:color w:val="231F20"/>
          <w:spacing w:val="-5"/>
        </w:rPr>
        <w:t> </w:t>
      </w:r>
      <w:r>
        <w:rPr>
          <w:color w:val="231F20"/>
        </w:rPr>
        <w:t>lúc</w:t>
      </w:r>
      <w:r>
        <w:rPr>
          <w:color w:val="231F20"/>
          <w:spacing w:val="-4"/>
        </w:rPr>
        <w:t> </w:t>
      </w:r>
      <w:r>
        <w:rPr>
          <w:color w:val="231F20"/>
        </w:rPr>
        <w:t>hiện</w:t>
      </w:r>
      <w:r>
        <w:rPr>
          <w:color w:val="231F20"/>
          <w:spacing w:val="-5"/>
        </w:rPr>
        <w:t> </w:t>
      </w:r>
      <w:r>
        <w:rPr>
          <w:color w:val="231F20"/>
        </w:rPr>
        <w:t>ở</w:t>
      </w:r>
      <w:r>
        <w:rPr>
          <w:color w:val="231F20"/>
          <w:spacing w:val="-4"/>
        </w:rPr>
        <w:t> </w:t>
      </w:r>
      <w:r>
        <w:rPr>
          <w:color w:val="231F20"/>
        </w:rPr>
        <w:t>trước,</w:t>
      </w:r>
      <w:r>
        <w:rPr>
          <w:color w:val="231F20"/>
          <w:spacing w:val="-4"/>
        </w:rPr>
        <w:t> </w:t>
      </w:r>
      <w:r>
        <w:rPr>
          <w:color w:val="231F20"/>
        </w:rPr>
        <w:t>có thể duyên nơi năm bộ, là nhân của năm bộ, khiến pháp của năm bộ đối với đối tượng duyên ngu tối, thì gọi là biến hành.</w:t>
      </w:r>
    </w:p>
    <w:p>
      <w:pPr>
        <w:pStyle w:val="BodyText"/>
        <w:spacing w:line="276" w:lineRule="auto" w:before="111"/>
        <w:ind w:right="411"/>
      </w:pPr>
      <w:r>
        <w:rPr>
          <w:i/>
          <w:color w:val="231F20"/>
        </w:rPr>
        <w:t>Hỏi: </w:t>
      </w:r>
      <w:r>
        <w:rPr>
          <w:color w:val="231F20"/>
        </w:rPr>
        <w:t>Tùy miên biến hành làm thế nào khiến pháp duyên nơi</w:t>
      </w:r>
      <w:r>
        <w:rPr>
          <w:color w:val="231F20"/>
          <w:spacing w:val="-42"/>
        </w:rPr>
        <w:t> </w:t>
      </w:r>
      <w:r>
        <w:rPr>
          <w:color w:val="231F20"/>
        </w:rPr>
        <w:t>vô lậu kia đối với đối tượng duyên lại ngu tối?</w:t>
      </w:r>
    </w:p>
    <w:p>
      <w:pPr>
        <w:pStyle w:val="BodyText"/>
        <w:spacing w:line="276" w:lineRule="auto" w:before="111"/>
        <w:ind w:right="412"/>
      </w:pPr>
      <w:r>
        <w:rPr>
          <w:i/>
          <w:color w:val="231F20"/>
          <w:spacing w:val="-3"/>
        </w:rPr>
        <w:t>Đáp: </w:t>
      </w:r>
      <w:r>
        <w:rPr>
          <w:color w:val="231F20"/>
        </w:rPr>
        <w:t>Nếu </w:t>
      </w:r>
      <w:r>
        <w:rPr>
          <w:color w:val="231F20"/>
          <w:spacing w:val="-3"/>
        </w:rPr>
        <w:t>chấp </w:t>
      </w:r>
      <w:r>
        <w:rPr>
          <w:color w:val="231F20"/>
        </w:rPr>
        <w:t>ngã </w:t>
      </w:r>
      <w:r>
        <w:rPr>
          <w:color w:val="231F20"/>
          <w:spacing w:val="-7"/>
        </w:rPr>
        <w:t>v.v… </w:t>
      </w:r>
      <w:r>
        <w:rPr>
          <w:color w:val="231F20"/>
        </w:rPr>
        <w:t>thì </w:t>
      </w:r>
      <w:r>
        <w:rPr>
          <w:color w:val="231F20"/>
          <w:spacing w:val="-3"/>
        </w:rPr>
        <w:t>theo pháp </w:t>
      </w:r>
      <w:r>
        <w:rPr>
          <w:color w:val="231F20"/>
        </w:rPr>
        <w:t>như thế </w:t>
      </w:r>
      <w:r>
        <w:rPr>
          <w:color w:val="231F20"/>
          <w:spacing w:val="-3"/>
        </w:rPr>
        <w:t>liền </w:t>
      </w:r>
      <w:r>
        <w:rPr>
          <w:color w:val="231F20"/>
        </w:rPr>
        <w:t>hủy </w:t>
      </w:r>
      <w:r>
        <w:rPr>
          <w:color w:val="231F20"/>
          <w:spacing w:val="-3"/>
        </w:rPr>
        <w:t>báng. </w:t>
      </w:r>
      <w:r>
        <w:rPr>
          <w:color w:val="231F20"/>
        </w:rPr>
        <w:t>Ngã</w:t>
      </w:r>
      <w:r>
        <w:rPr>
          <w:color w:val="231F20"/>
          <w:spacing w:val="-20"/>
        </w:rPr>
        <w:t> </w:t>
      </w:r>
      <w:r>
        <w:rPr>
          <w:color w:val="231F20"/>
          <w:spacing w:val="-3"/>
        </w:rPr>
        <w:t>diệt</w:t>
      </w:r>
      <w:r>
        <w:rPr>
          <w:color w:val="231F20"/>
          <w:spacing w:val="-19"/>
        </w:rPr>
        <w:t> </w:t>
      </w:r>
      <w:r>
        <w:rPr>
          <w:color w:val="231F20"/>
        </w:rPr>
        <w:t>mất</w:t>
      </w:r>
      <w:r>
        <w:rPr>
          <w:color w:val="231F20"/>
          <w:spacing w:val="-19"/>
        </w:rPr>
        <w:t> </w:t>
      </w:r>
      <w:r>
        <w:rPr>
          <w:color w:val="231F20"/>
          <w:spacing w:val="-3"/>
        </w:rPr>
        <w:t>pháp</w:t>
      </w:r>
      <w:r>
        <w:rPr>
          <w:color w:val="231F20"/>
          <w:spacing w:val="-19"/>
        </w:rPr>
        <w:t> </w:t>
      </w:r>
      <w:r>
        <w:rPr>
          <w:color w:val="231F20"/>
        </w:rPr>
        <w:t>đối</w:t>
      </w:r>
      <w:r>
        <w:rPr>
          <w:color w:val="231F20"/>
          <w:spacing w:val="-19"/>
        </w:rPr>
        <w:t> </w:t>
      </w:r>
      <w:r>
        <w:rPr>
          <w:color w:val="231F20"/>
          <w:spacing w:val="-3"/>
        </w:rPr>
        <w:t>trị,</w:t>
      </w:r>
      <w:r>
        <w:rPr>
          <w:color w:val="231F20"/>
          <w:spacing w:val="-19"/>
        </w:rPr>
        <w:t> </w:t>
      </w:r>
      <w:r>
        <w:rPr>
          <w:color w:val="231F20"/>
        </w:rPr>
        <w:t>nên</w:t>
      </w:r>
      <w:r>
        <w:rPr>
          <w:color w:val="231F20"/>
          <w:spacing w:val="-19"/>
        </w:rPr>
        <w:t> </w:t>
      </w:r>
      <w:r>
        <w:rPr>
          <w:color w:val="231F20"/>
          <w:spacing w:val="-3"/>
        </w:rPr>
        <w:t>trước</w:t>
      </w:r>
      <w:r>
        <w:rPr>
          <w:color w:val="231F20"/>
          <w:spacing w:val="-20"/>
        </w:rPr>
        <w:t> </w:t>
      </w:r>
      <w:r>
        <w:rPr>
          <w:color w:val="231F20"/>
        </w:rPr>
        <w:t>hết</w:t>
      </w:r>
      <w:r>
        <w:rPr>
          <w:color w:val="231F20"/>
          <w:spacing w:val="-19"/>
        </w:rPr>
        <w:t> </w:t>
      </w:r>
      <w:r>
        <w:rPr>
          <w:color w:val="231F20"/>
        </w:rPr>
        <w:t>là</w:t>
      </w:r>
      <w:r>
        <w:rPr>
          <w:color w:val="231F20"/>
          <w:spacing w:val="-19"/>
        </w:rPr>
        <w:t> </w:t>
      </w:r>
      <w:r>
        <w:rPr>
          <w:color w:val="231F20"/>
        </w:rPr>
        <w:t>ngu</w:t>
      </w:r>
      <w:r>
        <w:rPr>
          <w:color w:val="231F20"/>
          <w:spacing w:val="-19"/>
        </w:rPr>
        <w:t> </w:t>
      </w:r>
      <w:r>
        <w:rPr>
          <w:color w:val="231F20"/>
        </w:rPr>
        <w:t>tối</w:t>
      </w:r>
      <w:r>
        <w:rPr>
          <w:color w:val="231F20"/>
          <w:spacing w:val="-19"/>
        </w:rPr>
        <w:t> </w:t>
      </w:r>
      <w:r>
        <w:rPr>
          <w:color w:val="231F20"/>
        </w:rPr>
        <w:t>ở</w:t>
      </w:r>
      <w:r>
        <w:rPr>
          <w:color w:val="231F20"/>
          <w:spacing w:val="-19"/>
        </w:rPr>
        <w:t> </w:t>
      </w:r>
      <w:r>
        <w:rPr>
          <w:color w:val="231F20"/>
          <w:spacing w:val="-3"/>
        </w:rPr>
        <w:t>trong</w:t>
      </w:r>
      <w:r>
        <w:rPr>
          <w:color w:val="231F20"/>
          <w:spacing w:val="-19"/>
        </w:rPr>
        <w:t> </w:t>
      </w:r>
      <w:r>
        <w:rPr>
          <w:color w:val="231F20"/>
          <w:spacing w:val="-8"/>
        </w:rPr>
        <w:t>ấy,</w:t>
      </w:r>
      <w:r>
        <w:rPr>
          <w:color w:val="231F20"/>
          <w:spacing w:val="-19"/>
        </w:rPr>
        <w:t> </w:t>
      </w:r>
      <w:r>
        <w:rPr>
          <w:color w:val="231F20"/>
        </w:rPr>
        <w:t>sau</w:t>
      </w:r>
      <w:r>
        <w:rPr>
          <w:color w:val="231F20"/>
          <w:spacing w:val="-20"/>
        </w:rPr>
        <w:t> </w:t>
      </w:r>
      <w:r>
        <w:rPr>
          <w:color w:val="231F20"/>
        </w:rPr>
        <w:t>đó</w:t>
      </w:r>
      <w:r>
        <w:rPr>
          <w:color w:val="231F20"/>
          <w:spacing w:val="-19"/>
        </w:rPr>
        <w:t> </w:t>
      </w:r>
      <w:r>
        <w:rPr>
          <w:color w:val="231F20"/>
          <w:spacing w:val="-3"/>
        </w:rPr>
        <w:t>đối </w:t>
      </w:r>
      <w:r>
        <w:rPr>
          <w:color w:val="231F20"/>
        </w:rPr>
        <w:t>với </w:t>
      </w:r>
      <w:r>
        <w:rPr>
          <w:color w:val="231F20"/>
          <w:spacing w:val="-3"/>
        </w:rPr>
        <w:t>pháp </w:t>
      </w:r>
      <w:r>
        <w:rPr>
          <w:color w:val="231F20"/>
        </w:rPr>
        <w:t>kia bác bỏ cho là </w:t>
      </w:r>
      <w:r>
        <w:rPr>
          <w:color w:val="231F20"/>
          <w:spacing w:val="-3"/>
        </w:rPr>
        <w:t>không </w:t>
      </w:r>
      <w:r>
        <w:rPr>
          <w:color w:val="231F20"/>
        </w:rPr>
        <w:t>có. Lại </w:t>
      </w:r>
      <w:r>
        <w:rPr>
          <w:color w:val="231F20"/>
          <w:spacing w:val="-3"/>
        </w:rPr>
        <w:t>nữa, </w:t>
      </w:r>
      <w:r>
        <w:rPr>
          <w:color w:val="231F20"/>
        </w:rPr>
        <w:t>nếu</w:t>
      </w:r>
      <w:r>
        <w:rPr>
          <w:color w:val="231F20"/>
          <w:spacing w:val="-45"/>
        </w:rPr>
        <w:t> </w:t>
      </w:r>
      <w:r>
        <w:rPr>
          <w:color w:val="231F20"/>
          <w:spacing w:val="-3"/>
        </w:rPr>
        <w:t>pháp trong khoảng </w:t>
      </w:r>
      <w:r>
        <w:rPr>
          <w:color w:val="231F20"/>
        </w:rPr>
        <w:t>một</w:t>
      </w:r>
      <w:r>
        <w:rPr>
          <w:color w:val="231F20"/>
          <w:spacing w:val="-9"/>
        </w:rPr>
        <w:t> </w:t>
      </w:r>
      <w:r>
        <w:rPr>
          <w:color w:val="231F20"/>
          <w:spacing w:val="-3"/>
        </w:rPr>
        <w:t>sát-na</w:t>
      </w:r>
      <w:r>
        <w:rPr>
          <w:color w:val="231F20"/>
          <w:spacing w:val="-8"/>
        </w:rPr>
        <w:t> </w:t>
      </w:r>
      <w:r>
        <w:rPr>
          <w:color w:val="231F20"/>
        </w:rPr>
        <w:t>lúc</w:t>
      </w:r>
      <w:r>
        <w:rPr>
          <w:color w:val="231F20"/>
          <w:spacing w:val="-8"/>
        </w:rPr>
        <w:t> </w:t>
      </w:r>
      <w:r>
        <w:rPr>
          <w:color w:val="231F20"/>
          <w:spacing w:val="-3"/>
        </w:rPr>
        <w:t>hiện</w:t>
      </w:r>
      <w:r>
        <w:rPr>
          <w:color w:val="231F20"/>
          <w:spacing w:val="-8"/>
        </w:rPr>
        <w:t> </w:t>
      </w:r>
      <w:r>
        <w:rPr>
          <w:color w:val="231F20"/>
        </w:rPr>
        <w:t>ở</w:t>
      </w:r>
      <w:r>
        <w:rPr>
          <w:color w:val="231F20"/>
          <w:spacing w:val="-8"/>
        </w:rPr>
        <w:t> </w:t>
      </w:r>
      <w:r>
        <w:rPr>
          <w:color w:val="231F20"/>
          <w:spacing w:val="-3"/>
        </w:rPr>
        <w:t>trước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spacing w:val="-3"/>
        </w:rPr>
        <w:t>duyên</w:t>
      </w:r>
      <w:r>
        <w:rPr>
          <w:color w:val="231F20"/>
          <w:spacing w:val="-9"/>
        </w:rPr>
        <w:t> </w:t>
      </w:r>
      <w:r>
        <w:rPr>
          <w:color w:val="231F20"/>
        </w:rPr>
        <w:t>nơi</w:t>
      </w:r>
      <w:r>
        <w:rPr>
          <w:color w:val="231F20"/>
          <w:spacing w:val="-8"/>
        </w:rPr>
        <w:t> </w:t>
      </w:r>
      <w:r>
        <w:rPr>
          <w:color w:val="231F20"/>
        </w:rPr>
        <w:t>năm</w:t>
      </w:r>
      <w:r>
        <w:rPr>
          <w:color w:val="231F20"/>
          <w:spacing w:val="-8"/>
        </w:rPr>
        <w:t> </w:t>
      </w:r>
      <w:r>
        <w:rPr>
          <w:color w:val="231F20"/>
        </w:rPr>
        <w:t>bộ,</w:t>
      </w:r>
      <w:r>
        <w:rPr>
          <w:color w:val="231F20"/>
          <w:spacing w:val="-8"/>
        </w:rPr>
        <w:t> </w:t>
      </w:r>
      <w:r>
        <w:rPr>
          <w:color w:val="231F20"/>
        </w:rPr>
        <w:t>là</w:t>
      </w:r>
      <w:r>
        <w:rPr>
          <w:color w:val="231F20"/>
          <w:spacing w:val="-8"/>
        </w:rPr>
        <w:t> </w:t>
      </w:r>
      <w:r>
        <w:rPr>
          <w:color w:val="231F20"/>
          <w:spacing w:val="-3"/>
        </w:rPr>
        <w:t>nhân</w:t>
      </w:r>
      <w:r>
        <w:rPr>
          <w:color w:val="231F20"/>
          <w:spacing w:val="-8"/>
        </w:rPr>
        <w:t> </w:t>
      </w:r>
      <w:r>
        <w:rPr>
          <w:color w:val="231F20"/>
        </w:rPr>
        <w:t>của</w:t>
      </w:r>
      <w:r>
        <w:rPr>
          <w:color w:val="231F20"/>
          <w:spacing w:val="-8"/>
        </w:rPr>
        <w:t> </w:t>
      </w:r>
      <w:r>
        <w:rPr>
          <w:color w:val="231F20"/>
          <w:spacing w:val="-3"/>
        </w:rPr>
        <w:t>năm </w:t>
      </w:r>
      <w:r>
        <w:rPr>
          <w:color w:val="231F20"/>
        </w:rPr>
        <w:t>bộ,</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spacing w:val="-3"/>
        </w:rPr>
        <w:t>pháp</w:t>
      </w:r>
      <w:r>
        <w:rPr>
          <w:color w:val="231F20"/>
          <w:spacing w:val="-9"/>
        </w:rPr>
        <w:t> </w:t>
      </w:r>
      <w:r>
        <w:rPr>
          <w:color w:val="231F20"/>
        </w:rPr>
        <w:t>của</w:t>
      </w:r>
      <w:r>
        <w:rPr>
          <w:color w:val="231F20"/>
          <w:spacing w:val="-9"/>
        </w:rPr>
        <w:t> </w:t>
      </w:r>
      <w:r>
        <w:rPr>
          <w:color w:val="231F20"/>
        </w:rPr>
        <w:t>năm</w:t>
      </w:r>
      <w:r>
        <w:rPr>
          <w:color w:val="231F20"/>
          <w:spacing w:val="-9"/>
        </w:rPr>
        <w:t> </w:t>
      </w:r>
      <w:r>
        <w:rPr>
          <w:color w:val="231F20"/>
        </w:rPr>
        <w:t>bộ</w:t>
      </w:r>
      <w:r>
        <w:rPr>
          <w:color w:val="231F20"/>
          <w:spacing w:val="-9"/>
        </w:rPr>
        <w:t> </w:t>
      </w:r>
      <w:r>
        <w:rPr>
          <w:color w:val="231F20"/>
          <w:spacing w:val="-3"/>
        </w:rPr>
        <w:t>thảy</w:t>
      </w:r>
      <w:r>
        <w:rPr>
          <w:color w:val="231F20"/>
          <w:spacing w:val="-9"/>
        </w:rPr>
        <w:t> </w:t>
      </w:r>
      <w:r>
        <w:rPr>
          <w:color w:val="231F20"/>
        </w:rPr>
        <w:t>đều</w:t>
      </w:r>
      <w:r>
        <w:rPr>
          <w:color w:val="231F20"/>
          <w:spacing w:val="-9"/>
        </w:rPr>
        <w:t> </w:t>
      </w:r>
      <w:r>
        <w:rPr>
          <w:color w:val="231F20"/>
        </w:rPr>
        <w:t>là</w:t>
      </w:r>
      <w:r>
        <w:rPr>
          <w:color w:val="231F20"/>
          <w:spacing w:val="-8"/>
        </w:rPr>
        <w:t> </w:t>
      </w:r>
      <w:r>
        <w:rPr>
          <w:color w:val="231F20"/>
        </w:rPr>
        <w:t>tùy</w:t>
      </w:r>
      <w:r>
        <w:rPr>
          <w:color w:val="231F20"/>
          <w:spacing w:val="-9"/>
        </w:rPr>
        <w:t> </w:t>
      </w:r>
      <w:r>
        <w:rPr>
          <w:color w:val="231F20"/>
          <w:spacing w:val="-3"/>
        </w:rPr>
        <w:t>tăng</w:t>
      </w:r>
      <w:r>
        <w:rPr>
          <w:color w:val="231F20"/>
          <w:spacing w:val="-9"/>
        </w:rPr>
        <w:t> </w:t>
      </w:r>
      <w:r>
        <w:rPr>
          <w:color w:val="231F20"/>
        </w:rPr>
        <w:t>thì</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spacing w:val="-3"/>
        </w:rPr>
        <w:t>biến</w:t>
      </w:r>
      <w:r>
        <w:rPr>
          <w:color w:val="231F20"/>
          <w:spacing w:val="-9"/>
        </w:rPr>
        <w:t> </w:t>
      </w:r>
      <w:r>
        <w:rPr>
          <w:color w:val="231F20"/>
          <w:spacing w:val="-3"/>
        </w:rPr>
        <w:t>hành.</w:t>
      </w:r>
    </w:p>
    <w:p>
      <w:pPr>
        <w:pStyle w:val="BodyText"/>
        <w:spacing w:line="276" w:lineRule="auto" w:before="110"/>
        <w:ind w:right="410"/>
      </w:pPr>
      <w:r>
        <w:rPr>
          <w:i/>
          <w:color w:val="231F20"/>
        </w:rPr>
        <w:t>Hỏi: </w:t>
      </w:r>
      <w:r>
        <w:rPr>
          <w:color w:val="231F20"/>
        </w:rPr>
        <w:t>Pháp tương ưng, câu hữu của tùy miên biến hành cũng là nhân</w:t>
      </w:r>
      <w:r>
        <w:rPr>
          <w:color w:val="231F20"/>
          <w:spacing w:val="-14"/>
        </w:rPr>
        <w:t> </w:t>
      </w:r>
      <w:r>
        <w:rPr>
          <w:color w:val="231F20"/>
        </w:rPr>
        <w:t>biến</w:t>
      </w:r>
      <w:r>
        <w:rPr>
          <w:color w:val="231F20"/>
          <w:spacing w:val="-13"/>
        </w:rPr>
        <w:t> </w:t>
      </w:r>
      <w:r>
        <w:rPr>
          <w:color w:val="231F20"/>
        </w:rPr>
        <w:t>hành</w:t>
      </w:r>
      <w:r>
        <w:rPr>
          <w:color w:val="231F20"/>
          <w:spacing w:val="-13"/>
        </w:rPr>
        <w:t> </w:t>
      </w:r>
      <w:r>
        <w:rPr>
          <w:color w:val="231F20"/>
        </w:rPr>
        <w:t>chăng?</w:t>
      </w:r>
      <w:r>
        <w:rPr>
          <w:color w:val="231F20"/>
          <w:spacing w:val="-14"/>
        </w:rPr>
        <w:t> </w:t>
      </w:r>
      <w:r>
        <w:rPr>
          <w:color w:val="231F20"/>
        </w:rPr>
        <w:t>Giả</w:t>
      </w:r>
      <w:r>
        <w:rPr>
          <w:color w:val="231F20"/>
          <w:spacing w:val="-13"/>
        </w:rPr>
        <w:t> </w:t>
      </w:r>
      <w:r>
        <w:rPr>
          <w:color w:val="231F20"/>
        </w:rPr>
        <w:t>sử</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rPr>
        <w:t>thì</w:t>
      </w:r>
      <w:r>
        <w:rPr>
          <w:color w:val="231F20"/>
          <w:spacing w:val="-13"/>
        </w:rPr>
        <w:t> </w:t>
      </w:r>
      <w:r>
        <w:rPr>
          <w:color w:val="231F20"/>
        </w:rPr>
        <w:t>có</w:t>
      </w:r>
      <w:r>
        <w:rPr>
          <w:color w:val="231F20"/>
          <w:spacing w:val="-14"/>
        </w:rPr>
        <w:t> </w:t>
      </w:r>
      <w:r>
        <w:rPr>
          <w:color w:val="231F20"/>
        </w:rPr>
        <w:t>lỗi</w:t>
      </w:r>
      <w:r>
        <w:rPr>
          <w:color w:val="231F20"/>
          <w:spacing w:val="-13"/>
        </w:rPr>
        <w:t> </w:t>
      </w:r>
      <w:r>
        <w:rPr>
          <w:color w:val="231F20"/>
        </w:rPr>
        <w:t>gì?</w:t>
      </w:r>
      <w:r>
        <w:rPr>
          <w:color w:val="231F20"/>
          <w:spacing w:val="-13"/>
        </w:rPr>
        <w:t> </w:t>
      </w:r>
      <w:r>
        <w:rPr>
          <w:color w:val="231F20"/>
        </w:rPr>
        <w:t>Nếu</w:t>
      </w:r>
      <w:r>
        <w:rPr>
          <w:color w:val="231F20"/>
          <w:spacing w:val="-13"/>
        </w:rPr>
        <w:t> </w:t>
      </w:r>
      <w:r>
        <w:rPr>
          <w:color w:val="231F20"/>
        </w:rPr>
        <w:t>cũng</w:t>
      </w:r>
      <w:r>
        <w:rPr>
          <w:color w:val="231F20"/>
          <w:spacing w:val="-14"/>
        </w:rPr>
        <w:t> </w:t>
      </w:r>
      <w:r>
        <w:rPr>
          <w:color w:val="231F20"/>
        </w:rPr>
        <w:t>là</w:t>
      </w:r>
      <w:r>
        <w:rPr>
          <w:color w:val="231F20"/>
          <w:spacing w:val="-13"/>
        </w:rPr>
        <w:t> </w:t>
      </w:r>
      <w:r>
        <w:rPr>
          <w:color w:val="231F20"/>
        </w:rPr>
        <w:t>thì</w:t>
      </w:r>
      <w:r>
        <w:rPr>
          <w:color w:val="231F20"/>
          <w:spacing w:val="-13"/>
        </w:rPr>
        <w:t> </w:t>
      </w:r>
      <w:r>
        <w:rPr>
          <w:color w:val="231F20"/>
        </w:rPr>
        <w:t>vì sao</w:t>
      </w:r>
      <w:r>
        <w:rPr>
          <w:color w:val="231F20"/>
          <w:spacing w:val="-5"/>
        </w:rPr>
        <w:t> </w:t>
      </w:r>
      <w:r>
        <w:rPr>
          <w:color w:val="231F20"/>
        </w:rPr>
        <w:t>chỉ</w:t>
      </w:r>
      <w:r>
        <w:rPr>
          <w:color w:val="231F20"/>
          <w:spacing w:val="-4"/>
        </w:rPr>
        <w:t> </w:t>
      </w:r>
      <w:r>
        <w:rPr>
          <w:color w:val="231F20"/>
        </w:rPr>
        <w:t>nói</w:t>
      </w:r>
      <w:r>
        <w:rPr>
          <w:color w:val="231F20"/>
          <w:spacing w:val="-4"/>
        </w:rPr>
        <w:t> </w:t>
      </w:r>
      <w:r>
        <w:rPr>
          <w:color w:val="231F20"/>
        </w:rPr>
        <w:t>ba</w:t>
      </w:r>
      <w:r>
        <w:rPr>
          <w:color w:val="231F20"/>
          <w:spacing w:val="-5"/>
        </w:rPr>
        <w:t> </w:t>
      </w:r>
      <w:r>
        <w:rPr>
          <w:color w:val="231F20"/>
        </w:rPr>
        <w:t>mươi</w:t>
      </w:r>
      <w:r>
        <w:rPr>
          <w:color w:val="231F20"/>
          <w:spacing w:val="-4"/>
        </w:rPr>
        <w:t> </w:t>
      </w:r>
      <w:r>
        <w:rPr>
          <w:color w:val="231F20"/>
        </w:rPr>
        <w:t>ba</w:t>
      </w:r>
      <w:r>
        <w:rPr>
          <w:color w:val="231F20"/>
          <w:spacing w:val="-4"/>
        </w:rPr>
        <w:t> </w:t>
      </w:r>
      <w:r>
        <w:rPr>
          <w:color w:val="231F20"/>
        </w:rPr>
        <w:t>tùy</w:t>
      </w:r>
      <w:r>
        <w:rPr>
          <w:color w:val="231F20"/>
          <w:spacing w:val="-4"/>
        </w:rPr>
        <w:t> </w:t>
      </w:r>
      <w:r>
        <w:rPr>
          <w:color w:val="231F20"/>
        </w:rPr>
        <w:t>miên</w:t>
      </w:r>
      <w:r>
        <w:rPr>
          <w:color w:val="231F20"/>
          <w:spacing w:val="-5"/>
        </w:rPr>
        <w:t> </w:t>
      </w:r>
      <w:r>
        <w:rPr>
          <w:color w:val="231F20"/>
        </w:rPr>
        <w:t>là</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Nếu</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thì</w:t>
      </w:r>
      <w:r>
        <w:rPr>
          <w:color w:val="231F20"/>
          <w:spacing w:val="-4"/>
        </w:rPr>
        <w:t> </w:t>
      </w:r>
      <w:r>
        <w:rPr>
          <w:color w:val="231F20"/>
        </w:rPr>
        <w:t>do đâu</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câu</w:t>
      </w:r>
      <w:r>
        <w:rPr>
          <w:color w:val="231F20"/>
          <w:spacing w:val="-6"/>
        </w:rPr>
        <w:t> </w:t>
      </w:r>
      <w:r>
        <w:rPr>
          <w:color w:val="231F20"/>
        </w:rPr>
        <w:t>hữu</w:t>
      </w:r>
      <w:r>
        <w:rPr>
          <w:color w:val="231F20"/>
          <w:spacing w:val="-5"/>
        </w:rPr>
        <w:t> </w:t>
      </w:r>
      <w:r>
        <w:rPr>
          <w:color w:val="231F20"/>
        </w:rPr>
        <w:t>có</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biến</w:t>
      </w:r>
      <w:r>
        <w:rPr>
          <w:color w:val="231F20"/>
          <w:spacing w:val="-6"/>
        </w:rPr>
        <w:t> </w:t>
      </w:r>
      <w:r>
        <w:rPr>
          <w:color w:val="231F20"/>
        </w:rPr>
        <w:t>hành,</w:t>
      </w:r>
      <w:r>
        <w:rPr>
          <w:color w:val="231F20"/>
          <w:spacing w:val="-5"/>
        </w:rPr>
        <w:t> </w:t>
      </w:r>
      <w:r>
        <w:rPr>
          <w:color w:val="231F20"/>
        </w:rPr>
        <w:t>có</w:t>
      </w:r>
      <w:r>
        <w:rPr>
          <w:color w:val="231F20"/>
          <w:spacing w:val="-6"/>
        </w:rPr>
        <w:t> </w:t>
      </w:r>
      <w:r>
        <w:rPr>
          <w:color w:val="231F20"/>
        </w:rPr>
        <w:t>thứ</w:t>
      </w:r>
      <w:r>
        <w:rPr>
          <w:color w:val="231F20"/>
          <w:spacing w:val="-6"/>
        </w:rPr>
        <w:t> </w:t>
      </w:r>
      <w:r>
        <w:rPr>
          <w:color w:val="231F20"/>
          <w:spacing w:val="-3"/>
        </w:rPr>
        <w:t>không </w:t>
      </w:r>
      <w:r>
        <w:rPr>
          <w:color w:val="231F20"/>
        </w:rPr>
        <w:t>phải là nhân biến hành?</w:t>
      </w:r>
    </w:p>
    <w:p>
      <w:pPr>
        <w:pStyle w:val="BodyText"/>
        <w:spacing w:before="109"/>
        <w:ind w:left="677" w:firstLine="0"/>
      </w:pPr>
      <w:r>
        <w:rPr>
          <w:i/>
          <w:color w:val="231F20"/>
        </w:rPr>
        <w:t>Đáp: </w:t>
      </w:r>
      <w:r>
        <w:rPr>
          <w:color w:val="231F20"/>
        </w:rPr>
        <w:t>Có thuyết nói: Các pháp kia không phải là nhân biến hành.</w:t>
      </w:r>
    </w:p>
    <w:p>
      <w:pPr>
        <w:pStyle w:val="BodyText"/>
        <w:spacing w:line="276" w:lineRule="auto" w:before="157"/>
        <w:ind w:right="411"/>
      </w:pPr>
      <w:r>
        <w:rPr>
          <w:i/>
          <w:color w:val="231F20"/>
        </w:rPr>
        <w:t>Hỏi: </w:t>
      </w:r>
      <w:r>
        <w:rPr>
          <w:color w:val="231F20"/>
        </w:rPr>
        <w:t>Nếu thế vì sao pháp tương ưng, câu hữu, có thứ là nhân biến hành, có thứ không phải là nhân biến hành?</w:t>
      </w:r>
    </w:p>
    <w:p>
      <w:pPr>
        <w:pStyle w:val="BodyText"/>
        <w:spacing w:line="273" w:lineRule="auto" w:before="112"/>
        <w:ind w:right="410"/>
      </w:pPr>
      <w:r>
        <w:rPr>
          <w:i/>
          <w:color w:val="231F20"/>
        </w:rPr>
        <w:t>Đáp: </w:t>
      </w:r>
      <w:r>
        <w:rPr>
          <w:color w:val="231F20"/>
        </w:rPr>
        <w:t>Như pháp tương ưng, câu hữu có thứ là tùy miên, có thứ không phải tùy miên, như vậy pháp tương ưng, câu hữu có thứ là nhân biến hành, có thứ không phải là nhân biến hành, đâu có lỗi gì.</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i/>
          <w:color w:val="231F20"/>
        </w:rPr>
        <w:t>Lời bình: </w:t>
      </w:r>
      <w:r>
        <w:rPr>
          <w:color w:val="231F20"/>
        </w:rPr>
        <w:t>Nên nói như vầy: Các pháp kia cũng là nhân biến hành vì nghĩa của nhân là chung. Pháp tương ưng, câu hữu là đồng một quả.</w:t>
      </w:r>
    </w:p>
    <w:p>
      <w:pPr>
        <w:pStyle w:val="BodyText"/>
        <w:spacing w:before="100"/>
        <w:ind w:left="960" w:firstLine="0"/>
      </w:pPr>
      <w:r>
        <w:rPr>
          <w:i/>
          <w:color w:val="231F20"/>
        </w:rPr>
        <w:t>Hỏi: </w:t>
      </w:r>
      <w:r>
        <w:rPr>
          <w:color w:val="231F20"/>
        </w:rPr>
        <w:t>Nếu thế vì sao chỉ nói ba mươi ba thứ là biến hành?</w:t>
      </w:r>
    </w:p>
    <w:p>
      <w:pPr>
        <w:pStyle w:val="BodyText"/>
        <w:spacing w:line="271" w:lineRule="auto" w:before="140"/>
        <w:ind w:left="393" w:right="126"/>
      </w:pPr>
      <w:r>
        <w:rPr>
          <w:i/>
          <w:color w:val="231F20"/>
        </w:rPr>
        <w:t>Đáp: </w:t>
      </w:r>
      <w:r>
        <w:rPr>
          <w:color w:val="231F20"/>
        </w:rPr>
        <w:t>Vì thuyết của Luận kia chỉ muốn phân biệt trong chín mươi tám tùy miên, có bao nhiêu thứ là biến hành, bao nhiêu thứ 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biến</w:t>
      </w:r>
      <w:r>
        <w:rPr>
          <w:color w:val="231F20"/>
          <w:spacing w:val="-10"/>
        </w:rPr>
        <w:t> </w:t>
      </w:r>
      <w:r>
        <w:rPr>
          <w:color w:val="231F20"/>
        </w:rPr>
        <w:t>hành?</w:t>
      </w:r>
      <w:r>
        <w:rPr>
          <w:color w:val="231F20"/>
          <w:spacing w:val="-15"/>
        </w:rPr>
        <w:t> </w:t>
      </w:r>
      <w:r>
        <w:rPr>
          <w:color w:val="231F20"/>
        </w:rPr>
        <w:t>Vì</w:t>
      </w:r>
      <w:r>
        <w:rPr>
          <w:color w:val="231F20"/>
          <w:spacing w:val="-10"/>
        </w:rPr>
        <w:t> </w:t>
      </w:r>
      <w:r>
        <w:rPr>
          <w:color w:val="231F20"/>
        </w:rPr>
        <w:t>không</w:t>
      </w:r>
      <w:r>
        <w:rPr>
          <w:color w:val="231F20"/>
          <w:spacing w:val="-10"/>
        </w:rPr>
        <w:t> </w:t>
      </w:r>
      <w:r>
        <w:rPr>
          <w:color w:val="231F20"/>
        </w:rPr>
        <w:t>nói</w:t>
      </w:r>
      <w:r>
        <w:rPr>
          <w:color w:val="231F20"/>
          <w:spacing w:val="-10"/>
        </w:rPr>
        <w:t> </w:t>
      </w:r>
      <w:r>
        <w:rPr>
          <w:color w:val="231F20"/>
        </w:rPr>
        <w:t>chung</w:t>
      </w:r>
      <w:r>
        <w:rPr>
          <w:color w:val="231F20"/>
          <w:spacing w:val="-10"/>
        </w:rPr>
        <w:t> </w:t>
      </w:r>
      <w:r>
        <w:rPr>
          <w:color w:val="231F20"/>
        </w:rPr>
        <w:t>về</w:t>
      </w:r>
      <w:r>
        <w:rPr>
          <w:color w:val="231F20"/>
          <w:spacing w:val="-10"/>
        </w:rPr>
        <w:t> </w:t>
      </w:r>
      <w:r>
        <w:rPr>
          <w:color w:val="231F20"/>
        </w:rPr>
        <w:t>nghĩa</w:t>
      </w:r>
      <w:r>
        <w:rPr>
          <w:color w:val="231F20"/>
          <w:spacing w:val="-10"/>
        </w:rPr>
        <w:t> </w:t>
      </w:r>
      <w:r>
        <w:rPr>
          <w:color w:val="231F20"/>
        </w:rPr>
        <w:t>của</w:t>
      </w:r>
      <w:r>
        <w:rPr>
          <w:color w:val="231F20"/>
          <w:spacing w:val="-10"/>
        </w:rPr>
        <w:t> </w:t>
      </w:r>
      <w:r>
        <w:rPr>
          <w:color w:val="231F20"/>
        </w:rPr>
        <w:t>nhân</w:t>
      </w:r>
      <w:r>
        <w:rPr>
          <w:color w:val="231F20"/>
          <w:spacing w:val="-10"/>
        </w:rPr>
        <w:t> </w:t>
      </w:r>
      <w:r>
        <w:rPr>
          <w:color w:val="231F20"/>
        </w:rPr>
        <w:t>biến hành nên không mâu thuẫn.</w:t>
      </w:r>
    </w:p>
    <w:p>
      <w:pPr>
        <w:pStyle w:val="BodyText"/>
        <w:spacing w:line="271" w:lineRule="auto" w:before="98"/>
        <w:ind w:left="393" w:right="127"/>
      </w:pPr>
      <w:r>
        <w:rPr>
          <w:color w:val="231F20"/>
        </w:rPr>
        <w:t>Lại nữa, tùy miên biến hành có đủ ba sự việc nên gọi là biến hành: 1. Đối với pháp của năm bộ hiện hữu khắp cùng tùy tăng. 2. Đối với pháp của năm bộ hiện hữu khắp làm chủ thể duyên. 3. Đối với pháp của năm bộ hiện hữu khắp cùng làm nhân. Do đấy nên </w:t>
      </w:r>
      <w:r>
        <w:rPr>
          <w:color w:val="231F20"/>
          <w:spacing w:val="-5"/>
        </w:rPr>
        <w:t>nói </w:t>
      </w:r>
      <w:r>
        <w:rPr>
          <w:color w:val="231F20"/>
        </w:rPr>
        <w:t>riêng.</w:t>
      </w:r>
      <w:r>
        <w:rPr>
          <w:color w:val="231F20"/>
          <w:spacing w:val="-5"/>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kia</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hai</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rPr>
        <w:t>trừ</w:t>
      </w:r>
      <w:r>
        <w:rPr>
          <w:color w:val="231F20"/>
          <w:spacing w:val="-5"/>
        </w:rPr>
        <w:t> </w:t>
      </w:r>
      <w:r>
        <w:rPr>
          <w:color w:val="231F20"/>
        </w:rPr>
        <w:t>hiện</w:t>
      </w:r>
      <w:r>
        <w:rPr>
          <w:color w:val="231F20"/>
          <w:spacing w:val="-4"/>
        </w:rPr>
        <w:t> </w:t>
      </w:r>
      <w:r>
        <w:rPr>
          <w:color w:val="231F20"/>
        </w:rPr>
        <w:t>hữu</w:t>
      </w:r>
      <w:r>
        <w:rPr>
          <w:color w:val="231F20"/>
          <w:spacing w:val="-4"/>
        </w:rPr>
        <w:t> </w:t>
      </w:r>
      <w:r>
        <w:rPr>
          <w:color w:val="231F20"/>
        </w:rPr>
        <w:t>khắp</w:t>
      </w:r>
      <w:r>
        <w:rPr>
          <w:color w:val="231F20"/>
          <w:spacing w:val="-4"/>
        </w:rPr>
        <w:t> </w:t>
      </w:r>
      <w:r>
        <w:rPr>
          <w:color w:val="231F20"/>
        </w:rPr>
        <w:t>cùng tùy</w:t>
      </w:r>
      <w:r>
        <w:rPr>
          <w:color w:val="231F20"/>
          <w:spacing w:val="-12"/>
        </w:rPr>
        <w:t> </w:t>
      </w:r>
      <w:r>
        <w:rPr>
          <w:color w:val="231F20"/>
        </w:rPr>
        <w:t>tăng.</w:t>
      </w:r>
      <w:r>
        <w:rPr>
          <w:color w:val="231F20"/>
          <w:spacing w:val="-11"/>
        </w:rPr>
        <w:t> </w:t>
      </w:r>
      <w:r>
        <w:rPr>
          <w:color w:val="231F20"/>
        </w:rPr>
        <w:t>Pháp</w:t>
      </w:r>
      <w:r>
        <w:rPr>
          <w:color w:val="231F20"/>
          <w:spacing w:val="-11"/>
        </w:rPr>
        <w:t> </w:t>
      </w:r>
      <w:r>
        <w:rPr>
          <w:color w:val="231F20"/>
        </w:rPr>
        <w:t>câu</w:t>
      </w:r>
      <w:r>
        <w:rPr>
          <w:color w:val="231F20"/>
          <w:spacing w:val="-12"/>
        </w:rPr>
        <w:t> </w:t>
      </w:r>
      <w:r>
        <w:rPr>
          <w:color w:val="231F20"/>
        </w:rPr>
        <w:t>hữu</w:t>
      </w:r>
      <w:r>
        <w:rPr>
          <w:color w:val="231F20"/>
          <w:spacing w:val="-11"/>
        </w:rPr>
        <w:t> </w:t>
      </w:r>
      <w:r>
        <w:rPr>
          <w:color w:val="231F20"/>
        </w:rPr>
        <w:t>kia</w:t>
      </w:r>
      <w:r>
        <w:rPr>
          <w:color w:val="231F20"/>
          <w:spacing w:val="-11"/>
        </w:rPr>
        <w:t> </w:t>
      </w:r>
      <w:r>
        <w:rPr>
          <w:color w:val="231F20"/>
        </w:rPr>
        <w:t>chỉ</w:t>
      </w:r>
      <w:r>
        <w:rPr>
          <w:color w:val="231F20"/>
          <w:spacing w:val="-11"/>
        </w:rPr>
        <w:t> </w:t>
      </w:r>
      <w:r>
        <w:rPr>
          <w:color w:val="231F20"/>
        </w:rPr>
        <w:t>có</w:t>
      </w:r>
      <w:r>
        <w:rPr>
          <w:color w:val="231F20"/>
          <w:spacing w:val="-12"/>
        </w:rPr>
        <w:t> </w:t>
      </w:r>
      <w:r>
        <w:rPr>
          <w:color w:val="231F20"/>
        </w:rPr>
        <w:t>một</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hiện</w:t>
      </w:r>
      <w:r>
        <w:rPr>
          <w:color w:val="231F20"/>
          <w:spacing w:val="-11"/>
        </w:rPr>
        <w:t> </w:t>
      </w:r>
      <w:r>
        <w:rPr>
          <w:color w:val="231F20"/>
        </w:rPr>
        <w:t>hữu</w:t>
      </w:r>
      <w:r>
        <w:rPr>
          <w:color w:val="231F20"/>
          <w:spacing w:val="-11"/>
        </w:rPr>
        <w:t> </w:t>
      </w:r>
      <w:r>
        <w:rPr>
          <w:color w:val="231F20"/>
        </w:rPr>
        <w:t>khắp cùng làm nhân, nên không nói.</w:t>
      </w:r>
    </w:p>
    <w:p>
      <w:pPr>
        <w:pStyle w:val="BodyText"/>
        <w:spacing w:line="271" w:lineRule="auto" w:before="96"/>
        <w:ind w:left="393" w:right="124"/>
      </w:pPr>
      <w:r>
        <w:rPr>
          <w:i/>
          <w:color w:val="231F20"/>
        </w:rPr>
        <w:t>Hỏi: </w:t>
      </w:r>
      <w:r>
        <w:rPr>
          <w:color w:val="231F20"/>
        </w:rPr>
        <w:t>Tùy miên biến hành cùng đạt được cũng là nhân biến hành chăng?</w:t>
      </w:r>
    </w:p>
    <w:p>
      <w:pPr>
        <w:pStyle w:val="BodyText"/>
        <w:spacing w:line="271" w:lineRule="auto" w:before="101"/>
        <w:ind w:left="393" w:right="128"/>
      </w:pPr>
      <w:r>
        <w:rPr>
          <w:i/>
          <w:color w:val="231F20"/>
        </w:rPr>
        <w:t>Đáp: </w:t>
      </w:r>
      <w:r>
        <w:rPr>
          <w:color w:val="231F20"/>
        </w:rPr>
        <w:t>Tôn giả Tăng-già-phiệt-tô nói: Nếu biến hành đạt được không phải là biến hành, nghĩa là không phải biến hành đạt </w:t>
      </w:r>
      <w:r>
        <w:rPr>
          <w:color w:val="231F20"/>
          <w:spacing w:val="-3"/>
        </w:rPr>
        <w:t>được, </w:t>
      </w:r>
      <w:r>
        <w:rPr>
          <w:color w:val="231F20"/>
        </w:rPr>
        <w:t>nên</w:t>
      </w:r>
      <w:r>
        <w:rPr>
          <w:color w:val="231F20"/>
          <w:spacing w:val="-5"/>
        </w:rPr>
        <w:t> </w:t>
      </w:r>
      <w:r>
        <w:rPr>
          <w:color w:val="231F20"/>
        </w:rPr>
        <w:t>là</w:t>
      </w:r>
      <w:r>
        <w:rPr>
          <w:color w:val="231F20"/>
          <w:spacing w:val="-4"/>
        </w:rPr>
        <w:t> </w:t>
      </w:r>
      <w:r>
        <w:rPr>
          <w:color w:val="231F20"/>
        </w:rPr>
        <w:t>biến</w:t>
      </w:r>
      <w:r>
        <w:rPr>
          <w:color w:val="231F20"/>
          <w:spacing w:val="-4"/>
        </w:rPr>
        <w:t> </w:t>
      </w:r>
      <w:r>
        <w:rPr>
          <w:color w:val="231F20"/>
        </w:rPr>
        <w:t>hành.</w:t>
      </w:r>
      <w:r>
        <w:rPr>
          <w:color w:val="231F20"/>
          <w:spacing w:val="-9"/>
        </w:rPr>
        <w:t> </w:t>
      </w:r>
      <w:r>
        <w:rPr>
          <w:color w:val="231F20"/>
        </w:rPr>
        <w:t>Vì</w:t>
      </w:r>
      <w:r>
        <w:rPr>
          <w:color w:val="231F20"/>
          <w:spacing w:val="-4"/>
        </w:rPr>
        <w:t> </w:t>
      </w:r>
      <w:r>
        <w:rPr>
          <w:color w:val="231F20"/>
        </w:rPr>
        <w:t>vậy</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biến</w:t>
      </w:r>
      <w:r>
        <w:rPr>
          <w:color w:val="231F20"/>
          <w:spacing w:val="-4"/>
        </w:rPr>
        <w:t> </w:t>
      </w:r>
      <w:r>
        <w:rPr>
          <w:color w:val="231F20"/>
        </w:rPr>
        <w:t>hành.</w:t>
      </w:r>
    </w:p>
    <w:p>
      <w:pPr>
        <w:pStyle w:val="BodyText"/>
        <w:spacing w:line="271" w:lineRule="auto" w:before="99"/>
        <w:ind w:left="393" w:right="129"/>
      </w:pPr>
      <w:r>
        <w:rPr>
          <w:color w:val="231F20"/>
        </w:rPr>
        <w:t>Vấn nạn kia là phi lý. Như sắc đạt được đã không phải là sắc, thì không phải là sắc đạt được há là sắc, nên biến hành đạt được không phải là nhân biến hành, về lý là đúng.</w:t>
      </w:r>
    </w:p>
    <w:p>
      <w:pPr>
        <w:pStyle w:val="BodyText"/>
        <w:spacing w:line="271" w:lineRule="auto" w:before="100"/>
        <w:ind w:left="393" w:right="128"/>
      </w:pPr>
      <w:r>
        <w:rPr>
          <w:i/>
          <w:color w:val="231F20"/>
        </w:rPr>
        <w:t>Hỏi: </w:t>
      </w:r>
      <w:r>
        <w:rPr>
          <w:color w:val="231F20"/>
        </w:rPr>
        <w:t>Vì sao các tướng của biến hành như sinh v.v… là nhân biến hành, còn các thứ đạt được kia thì không phải?</w:t>
      </w:r>
    </w:p>
    <w:p>
      <w:pPr>
        <w:pStyle w:val="BodyText"/>
        <w:spacing w:line="271" w:lineRule="auto" w:before="100"/>
        <w:ind w:left="393" w:right="127"/>
      </w:pPr>
      <w:r>
        <w:rPr>
          <w:i/>
          <w:color w:val="231F20"/>
        </w:rPr>
        <w:t>Đáp: </w:t>
      </w:r>
      <w:r>
        <w:rPr>
          <w:color w:val="231F20"/>
        </w:rPr>
        <w:t>Vì các tướng như sinh cùng với pháp biến hành là đồng một quả, thường cùng theo nhau, không lìa nhau, không trước sau, rất gần gũi, nên cũng là nhân biến hành. Còn các thứ đạt được kia cùng với biến hành không đồng một quả, không thường cùng theo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nhau, không phải không lìa nhau, hoặc trước, hoặc sau, không phải là gần gũi như vỏ với cây. Thế nên các thứ đạt được kia không phải là nhân biến hành.</w:t>
      </w:r>
    </w:p>
    <w:p>
      <w:pPr>
        <w:pStyle w:val="BodyText"/>
        <w:spacing w:line="273" w:lineRule="auto" w:before="111"/>
        <w:ind w:right="411"/>
      </w:pPr>
      <w:r>
        <w:rPr>
          <w:i/>
          <w:color w:val="231F20"/>
        </w:rPr>
        <w:t>Hỏi: </w:t>
      </w:r>
      <w:r>
        <w:rPr>
          <w:color w:val="231F20"/>
        </w:rPr>
        <w:t>Vì sao chỉ đối với pháp do kiến khổ, tập đoạn trừ lập ra có tùy miên biến hành mà không phải đối với pháp do kiến diệt, đạo đoạn trừ?</w:t>
      </w:r>
    </w:p>
    <w:p>
      <w:pPr>
        <w:pStyle w:val="BodyText"/>
        <w:spacing w:line="273" w:lineRule="auto" w:before="111"/>
        <w:ind w:right="410"/>
      </w:pPr>
      <w:r>
        <w:rPr>
          <w:i/>
          <w:color w:val="231F20"/>
        </w:rPr>
        <w:t>Đáp: </w:t>
      </w:r>
      <w:r>
        <w:rPr>
          <w:color w:val="231F20"/>
        </w:rPr>
        <w:t>Luận sư cựu A-tỳ-đạt-ma nói: Vì đây là tộc loại của tùy miên kia. Tức là các pháp do kiến khổ, tập đoạn trừ là nhà cửa, đất đai sinh sống, gốc rễ của tộc họ tùy miên biến hành, không phải là các pháp do kiến diệt, đạo đoạn trừ.</w:t>
      </w:r>
    </w:p>
    <w:p>
      <w:pPr>
        <w:pStyle w:val="BodyText"/>
        <w:spacing w:line="273" w:lineRule="auto" w:before="110"/>
        <w:ind w:right="409"/>
      </w:pP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2"/>
        </w:rPr>
        <w:t> </w:t>
      </w:r>
      <w:r>
        <w:rPr>
          <w:color w:val="231F20"/>
        </w:rPr>
        <w:t>Ở</w:t>
      </w:r>
      <w:r>
        <w:rPr>
          <w:color w:val="231F20"/>
          <w:spacing w:val="-12"/>
        </w:rPr>
        <w:t> </w:t>
      </w:r>
      <w:r>
        <w:rPr>
          <w:color w:val="231F20"/>
          <w:spacing w:val="-5"/>
        </w:rPr>
        <w:t>đây,</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rất</w:t>
      </w:r>
      <w:r>
        <w:rPr>
          <w:color w:val="231F20"/>
          <w:spacing w:val="-12"/>
        </w:rPr>
        <w:t> </w:t>
      </w:r>
      <w:r>
        <w:rPr>
          <w:color w:val="231F20"/>
        </w:rPr>
        <w:t>cứng</w:t>
      </w:r>
      <w:r>
        <w:rPr>
          <w:color w:val="231F20"/>
          <w:spacing w:val="-12"/>
        </w:rPr>
        <w:t> </w:t>
      </w:r>
      <w:r>
        <w:rPr>
          <w:color w:val="231F20"/>
        </w:rPr>
        <w:t>chắc.</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tùy</w:t>
      </w:r>
      <w:r>
        <w:rPr>
          <w:color w:val="231F20"/>
          <w:spacing w:val="-12"/>
        </w:rPr>
        <w:t> </w:t>
      </w:r>
      <w:r>
        <w:rPr>
          <w:color w:val="231F20"/>
        </w:rPr>
        <w:t>miên do kiến khổ, tập đoạn trừ đều đồng một ý, đồng một đối tượng </w:t>
      </w:r>
      <w:r>
        <w:rPr>
          <w:color w:val="231F20"/>
          <w:spacing w:val="-5"/>
        </w:rPr>
        <w:t>tạo </w:t>
      </w:r>
      <w:r>
        <w:rPr>
          <w:color w:val="231F20"/>
        </w:rPr>
        <w:t>tác,</w:t>
      </w:r>
      <w:r>
        <w:rPr>
          <w:color w:val="231F20"/>
          <w:spacing w:val="-10"/>
        </w:rPr>
        <w:t> </w:t>
      </w:r>
      <w:r>
        <w:rPr>
          <w:color w:val="231F20"/>
        </w:rPr>
        <w:t>nên</w:t>
      </w:r>
      <w:r>
        <w:rPr>
          <w:color w:val="231F20"/>
          <w:spacing w:val="-9"/>
        </w:rPr>
        <w:t> </w:t>
      </w:r>
      <w:r>
        <w:rPr>
          <w:color w:val="231F20"/>
        </w:rPr>
        <w:t>rất</w:t>
      </w:r>
      <w:r>
        <w:rPr>
          <w:color w:val="231F20"/>
          <w:spacing w:val="-9"/>
        </w:rPr>
        <w:t> </w:t>
      </w:r>
      <w:r>
        <w:rPr>
          <w:color w:val="231F20"/>
        </w:rPr>
        <w:t>cứng</w:t>
      </w:r>
      <w:r>
        <w:rPr>
          <w:color w:val="231F20"/>
          <w:spacing w:val="-9"/>
        </w:rPr>
        <w:t> </w:t>
      </w:r>
      <w:r>
        <w:rPr>
          <w:color w:val="231F20"/>
        </w:rPr>
        <w:t>chắc.</w:t>
      </w:r>
      <w:r>
        <w:rPr>
          <w:color w:val="231F20"/>
          <w:spacing w:val="-14"/>
        </w:rPr>
        <w:t> </w:t>
      </w:r>
      <w:r>
        <w:rPr>
          <w:color w:val="231F20"/>
        </w:rPr>
        <w:t>Vì</w:t>
      </w:r>
      <w:r>
        <w:rPr>
          <w:color w:val="231F20"/>
          <w:spacing w:val="-9"/>
        </w:rPr>
        <w:t> </w:t>
      </w:r>
      <w:r>
        <w:rPr>
          <w:color w:val="231F20"/>
        </w:rPr>
        <w:t>cứng</w:t>
      </w:r>
      <w:r>
        <w:rPr>
          <w:color w:val="231F20"/>
          <w:spacing w:val="-9"/>
        </w:rPr>
        <w:t> </w:t>
      </w:r>
      <w:r>
        <w:rPr>
          <w:color w:val="231F20"/>
        </w:rPr>
        <w:t>chắc</w:t>
      </w:r>
      <w:r>
        <w:rPr>
          <w:color w:val="231F20"/>
          <w:spacing w:val="-9"/>
        </w:rPr>
        <w:t> </w:t>
      </w:r>
      <w:r>
        <w:rPr>
          <w:color w:val="231F20"/>
        </w:rPr>
        <w:t>nên</w:t>
      </w:r>
      <w:r>
        <w:rPr>
          <w:color w:val="231F20"/>
          <w:spacing w:val="-9"/>
        </w:rPr>
        <w:t> </w:t>
      </w:r>
      <w:r>
        <w:rPr>
          <w:color w:val="231F20"/>
        </w:rPr>
        <w:t>trong</w:t>
      </w:r>
      <w:r>
        <w:rPr>
          <w:color w:val="231F20"/>
          <w:spacing w:val="-9"/>
        </w:rPr>
        <w:t> </w:t>
      </w:r>
      <w:r>
        <w:rPr>
          <w:color w:val="231F20"/>
        </w:rPr>
        <w:t>đó</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lập</w:t>
      </w:r>
      <w:r>
        <w:rPr>
          <w:color w:val="231F20"/>
          <w:spacing w:val="-9"/>
        </w:rPr>
        <w:t> </w:t>
      </w:r>
      <w:r>
        <w:rPr>
          <w:color w:val="231F20"/>
        </w:rPr>
        <w:t>tùy</w:t>
      </w:r>
      <w:r>
        <w:rPr>
          <w:color w:val="231F20"/>
          <w:spacing w:val="-9"/>
        </w:rPr>
        <w:t> </w:t>
      </w:r>
      <w:r>
        <w:rPr>
          <w:color w:val="231F20"/>
        </w:rPr>
        <w:t>miên biến hành. Pháp do kiến diệt, đạo đoạn trừ không đồng một ý, hành tác đều khác nên rất yếu kém. Vì rất yếu kém nên trong đó </w:t>
      </w:r>
      <w:r>
        <w:rPr>
          <w:color w:val="231F20"/>
          <w:spacing w:val="-3"/>
        </w:rPr>
        <w:t>không </w:t>
      </w:r>
      <w:r>
        <w:rPr>
          <w:color w:val="231F20"/>
        </w:rPr>
        <w:t>thiết lập tùy miên biến hành. Như người ở thành ấp nếu đồng một </w:t>
      </w:r>
      <w:r>
        <w:rPr>
          <w:color w:val="231F20"/>
          <w:spacing w:val="-6"/>
        </w:rPr>
        <w:t>ý, </w:t>
      </w:r>
      <w:r>
        <w:rPr>
          <w:color w:val="231F20"/>
        </w:rPr>
        <w:t>đồng một sự nghiệp, thì chủ của thành ấp cùng những giặc oán </w:t>
      </w:r>
      <w:r>
        <w:rPr>
          <w:color w:val="231F20"/>
          <w:spacing w:val="-3"/>
        </w:rPr>
        <w:t>khác </w:t>
      </w:r>
      <w:r>
        <w:rPr>
          <w:color w:val="231F20"/>
        </w:rPr>
        <w:t>không</w:t>
      </w:r>
      <w:r>
        <w:rPr>
          <w:color w:val="231F20"/>
          <w:spacing w:val="-5"/>
        </w:rPr>
        <w:t> </w:t>
      </w:r>
      <w:r>
        <w:rPr>
          <w:color w:val="231F20"/>
        </w:rPr>
        <w:t>thể</w:t>
      </w:r>
      <w:r>
        <w:rPr>
          <w:color w:val="231F20"/>
          <w:spacing w:val="-4"/>
        </w:rPr>
        <w:t> </w:t>
      </w:r>
      <w:r>
        <w:rPr>
          <w:color w:val="231F20"/>
        </w:rPr>
        <w:t>hàng</w:t>
      </w:r>
      <w:r>
        <w:rPr>
          <w:color w:val="231F20"/>
          <w:spacing w:val="-4"/>
        </w:rPr>
        <w:t> </w:t>
      </w:r>
      <w:r>
        <w:rPr>
          <w:color w:val="231F20"/>
        </w:rPr>
        <w:t>phục</w:t>
      </w:r>
      <w:r>
        <w:rPr>
          <w:color w:val="231F20"/>
          <w:spacing w:val="-5"/>
        </w:rPr>
        <w:t> </w:t>
      </w:r>
      <w:r>
        <w:rPr>
          <w:color w:val="231F20"/>
        </w:rPr>
        <w:t>được.</w:t>
      </w:r>
      <w:r>
        <w:rPr>
          <w:color w:val="231F20"/>
          <w:spacing w:val="-4"/>
        </w:rPr>
        <w:t> </w:t>
      </w:r>
      <w:r>
        <w:rPr>
          <w:color w:val="231F20"/>
        </w:rPr>
        <w:t>Nếu</w:t>
      </w:r>
      <w:r>
        <w:rPr>
          <w:color w:val="231F20"/>
          <w:spacing w:val="-4"/>
        </w:rPr>
        <w:t> </w:t>
      </w:r>
      <w:r>
        <w:rPr>
          <w:color w:val="231F20"/>
        </w:rPr>
        <w:t>các</w:t>
      </w:r>
      <w:r>
        <w:rPr>
          <w:color w:val="231F20"/>
          <w:spacing w:val="-5"/>
        </w:rPr>
        <w:t> </w:t>
      </w:r>
      <w:r>
        <w:rPr>
          <w:color w:val="231F20"/>
        </w:rPr>
        <w:t>người</w:t>
      </w:r>
      <w:r>
        <w:rPr>
          <w:color w:val="231F20"/>
          <w:spacing w:val="-4"/>
        </w:rPr>
        <w:t> </w:t>
      </w:r>
      <w:r>
        <w:rPr>
          <w:color w:val="231F20"/>
        </w:rPr>
        <w:t>kia</w:t>
      </w:r>
      <w:r>
        <w:rPr>
          <w:color w:val="231F20"/>
          <w:spacing w:val="-4"/>
        </w:rPr>
        <w:t> </w:t>
      </w:r>
      <w:r>
        <w:rPr>
          <w:color w:val="231F20"/>
        </w:rPr>
        <w:t>không</w:t>
      </w:r>
      <w:r>
        <w:rPr>
          <w:color w:val="231F20"/>
          <w:spacing w:val="-4"/>
        </w:rPr>
        <w:t> </w:t>
      </w:r>
      <w:r>
        <w:rPr>
          <w:color w:val="231F20"/>
        </w:rPr>
        <w:t>đồng</w:t>
      </w:r>
      <w:r>
        <w:rPr>
          <w:color w:val="231F20"/>
          <w:spacing w:val="-5"/>
        </w:rPr>
        <w:t> </w:t>
      </w:r>
      <w:r>
        <w:rPr>
          <w:color w:val="231F20"/>
        </w:rPr>
        <w:t>một</w:t>
      </w:r>
      <w:r>
        <w:rPr>
          <w:color w:val="231F20"/>
          <w:spacing w:val="-4"/>
        </w:rPr>
        <w:t> </w:t>
      </w:r>
      <w:r>
        <w:rPr>
          <w:color w:val="231F20"/>
        </w:rPr>
        <w:t>ý,</w:t>
      </w:r>
      <w:r>
        <w:rPr>
          <w:color w:val="231F20"/>
          <w:spacing w:val="-4"/>
        </w:rPr>
        <w:t> </w:t>
      </w:r>
      <w:r>
        <w:rPr>
          <w:color w:val="231F20"/>
        </w:rPr>
        <w:t>sự nghiệp đều khác, thì sẽ bị hàng phục. Đây cũng như</w:t>
      </w:r>
      <w:r>
        <w:rPr>
          <w:color w:val="231F20"/>
          <w:spacing w:val="-4"/>
        </w:rPr>
        <w:t> </w:t>
      </w:r>
      <w:r>
        <w:rPr>
          <w:color w:val="231F20"/>
        </w:rPr>
        <w:t>thế.</w:t>
      </w:r>
    </w:p>
    <w:p>
      <w:pPr>
        <w:pStyle w:val="BodyText"/>
        <w:spacing w:line="273" w:lineRule="auto" w:before="106"/>
        <w:ind w:right="412"/>
      </w:pP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9"/>
        </w:rPr>
        <w:t> </w:t>
      </w:r>
      <w:r>
        <w:rPr>
          <w:color w:val="231F20"/>
        </w:rPr>
        <w:t>Vì</w:t>
      </w:r>
      <w:r>
        <w:rPr>
          <w:color w:val="231F20"/>
          <w:spacing w:val="-4"/>
        </w:rPr>
        <w:t> </w:t>
      </w:r>
      <w:r>
        <w:rPr>
          <w:color w:val="231F20"/>
        </w:rPr>
        <w:t>trong</w:t>
      </w:r>
      <w:r>
        <w:rPr>
          <w:color w:val="231F20"/>
          <w:spacing w:val="-4"/>
        </w:rPr>
        <w:t> </w:t>
      </w:r>
      <w:r>
        <w:rPr>
          <w:color w:val="231F20"/>
        </w:rPr>
        <w:t>ấy</w:t>
      </w:r>
      <w:r>
        <w:rPr>
          <w:color w:val="231F20"/>
          <w:spacing w:val="-5"/>
        </w:rPr>
        <w:t> </w:t>
      </w:r>
      <w:r>
        <w:rPr>
          <w:color w:val="231F20"/>
        </w:rPr>
        <w:t>ngã</w:t>
      </w:r>
      <w:r>
        <w:rPr>
          <w:color w:val="231F20"/>
          <w:spacing w:val="-4"/>
        </w:rPr>
        <w:t> </w:t>
      </w:r>
      <w:r>
        <w:rPr>
          <w:color w:val="231F20"/>
        </w:rPr>
        <w:t>kiến</w:t>
      </w:r>
      <w:r>
        <w:rPr>
          <w:color w:val="231F20"/>
          <w:spacing w:val="-4"/>
        </w:rPr>
        <w:t> </w:t>
      </w:r>
      <w:r>
        <w:rPr>
          <w:color w:val="231F20"/>
        </w:rPr>
        <w:t>đã</w:t>
      </w:r>
      <w:r>
        <w:rPr>
          <w:color w:val="231F20"/>
          <w:spacing w:val="-5"/>
        </w:rPr>
        <w:t> </w:t>
      </w:r>
      <w:r>
        <w:rPr>
          <w:color w:val="231F20"/>
        </w:rPr>
        <w:t>chiếm</w:t>
      </w:r>
      <w:r>
        <w:rPr>
          <w:color w:val="231F20"/>
          <w:spacing w:val="-4"/>
        </w:rPr>
        <w:t> </w:t>
      </w:r>
      <w:r>
        <w:rPr>
          <w:color w:val="231F20"/>
        </w:rPr>
        <w:t>giữ.</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đối với xứ </w:t>
      </w:r>
      <w:r>
        <w:rPr>
          <w:color w:val="231F20"/>
          <w:spacing w:val="-5"/>
        </w:rPr>
        <w:t>này, </w:t>
      </w:r>
      <w:r>
        <w:rPr>
          <w:color w:val="231F20"/>
        </w:rPr>
        <w:t>nếu có ngã kiến thì pháp hữu lậu nối tiếp nhau, như lửa cháy rực, nên có thể lập biến hành. Do kiến tập đoạn trừ tuy không có</w:t>
      </w:r>
      <w:r>
        <w:rPr>
          <w:color w:val="231F20"/>
          <w:spacing w:val="-11"/>
        </w:rPr>
        <w:t> </w:t>
      </w:r>
      <w:r>
        <w:rPr>
          <w:color w:val="231F20"/>
        </w:rPr>
        <w:t>ngã</w:t>
      </w:r>
      <w:r>
        <w:rPr>
          <w:color w:val="231F20"/>
          <w:spacing w:val="-10"/>
        </w:rPr>
        <w:t> </w:t>
      </w:r>
      <w:r>
        <w:rPr>
          <w:color w:val="231F20"/>
        </w:rPr>
        <w:t>kiến,</w:t>
      </w:r>
      <w:r>
        <w:rPr>
          <w:color w:val="231F20"/>
          <w:spacing w:val="-10"/>
        </w:rPr>
        <w:t> </w:t>
      </w:r>
      <w:r>
        <w:rPr>
          <w:color w:val="231F20"/>
        </w:rPr>
        <w:t>nhưng</w:t>
      </w:r>
      <w:r>
        <w:rPr>
          <w:color w:val="231F20"/>
          <w:spacing w:val="-10"/>
        </w:rPr>
        <w:t> </w:t>
      </w:r>
      <w:r>
        <w:rPr>
          <w:color w:val="231F20"/>
        </w:rPr>
        <w:t>có</w:t>
      </w:r>
      <w:r>
        <w:rPr>
          <w:color w:val="231F20"/>
          <w:spacing w:val="-10"/>
        </w:rPr>
        <w:t> </w:t>
      </w:r>
      <w:r>
        <w:rPr>
          <w:color w:val="231F20"/>
        </w:rPr>
        <w:t>sự</w:t>
      </w:r>
      <w:r>
        <w:rPr>
          <w:color w:val="231F20"/>
          <w:spacing w:val="-10"/>
        </w:rPr>
        <w:t> </w:t>
      </w:r>
      <w:r>
        <w:rPr>
          <w:color w:val="231F20"/>
        </w:rPr>
        <w:t>nuôi</w:t>
      </w:r>
      <w:r>
        <w:rPr>
          <w:color w:val="231F20"/>
          <w:spacing w:val="-10"/>
        </w:rPr>
        <w:t> </w:t>
      </w:r>
      <w:r>
        <w:rPr>
          <w:color w:val="231F20"/>
        </w:rPr>
        <w:t>lớn</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ngã</w:t>
      </w:r>
      <w:r>
        <w:rPr>
          <w:color w:val="231F20"/>
          <w:spacing w:val="-10"/>
        </w:rPr>
        <w:t> </w:t>
      </w:r>
      <w:r>
        <w:rPr>
          <w:color w:val="231F20"/>
        </w:rPr>
        <w:t>kiến.</w:t>
      </w:r>
      <w:r>
        <w:rPr>
          <w:color w:val="231F20"/>
          <w:spacing w:val="-10"/>
        </w:rPr>
        <w:t> </w:t>
      </w:r>
      <w:r>
        <w:rPr>
          <w:color w:val="231F20"/>
        </w:rPr>
        <w:t>Còn</w:t>
      </w:r>
      <w:r>
        <w:rPr>
          <w:color w:val="231F20"/>
          <w:spacing w:val="-10"/>
        </w:rPr>
        <w:t> </w:t>
      </w:r>
      <w:r>
        <w:rPr>
          <w:color w:val="231F20"/>
        </w:rPr>
        <w:t>trong</w:t>
      </w:r>
      <w:r>
        <w:rPr>
          <w:color w:val="231F20"/>
          <w:spacing w:val="-10"/>
        </w:rPr>
        <w:t> </w:t>
      </w:r>
      <w:r>
        <w:rPr>
          <w:color w:val="231F20"/>
          <w:spacing w:val="-3"/>
        </w:rPr>
        <w:t>pháp </w:t>
      </w:r>
      <w:r>
        <w:rPr>
          <w:color w:val="231F20"/>
        </w:rPr>
        <w:t>do kiến diệt, đạo đoạn trừ không có các sự việc như</w:t>
      </w:r>
      <w:r>
        <w:rPr>
          <w:color w:val="231F20"/>
          <w:spacing w:val="-2"/>
        </w:rPr>
        <w:t> </w:t>
      </w:r>
      <w:r>
        <w:rPr>
          <w:color w:val="231F20"/>
        </w:rPr>
        <w:t>thế.</w:t>
      </w:r>
    </w:p>
    <w:p>
      <w:pPr>
        <w:pStyle w:val="BodyText"/>
        <w:spacing w:line="273" w:lineRule="auto" w:before="109"/>
        <w:ind w:right="414"/>
      </w:pPr>
      <w:r>
        <w:rPr>
          <w:color w:val="231F20"/>
        </w:rPr>
        <w:t>Có </w:t>
      </w:r>
      <w:r>
        <w:rPr>
          <w:color w:val="231F20"/>
          <w:spacing w:val="-4"/>
        </w:rPr>
        <w:t>thuyết </w:t>
      </w:r>
      <w:r>
        <w:rPr>
          <w:color w:val="231F20"/>
          <w:spacing w:val="-3"/>
        </w:rPr>
        <w:t>nêu: </w:t>
      </w:r>
      <w:r>
        <w:rPr>
          <w:color w:val="231F20"/>
          <w:spacing w:val="-4"/>
        </w:rPr>
        <w:t>Duyên </w:t>
      </w:r>
      <w:r>
        <w:rPr>
          <w:color w:val="231F20"/>
          <w:spacing w:val="-3"/>
        </w:rPr>
        <w:t>khắp nơi </w:t>
      </w:r>
      <w:r>
        <w:rPr>
          <w:color w:val="231F20"/>
        </w:rPr>
        <w:t>sự </w:t>
      </w:r>
      <w:r>
        <w:rPr>
          <w:color w:val="231F20"/>
          <w:spacing w:val="-3"/>
        </w:rPr>
        <w:t>việc của nhân quả hữu </w:t>
      </w:r>
      <w:r>
        <w:rPr>
          <w:color w:val="231F20"/>
          <w:spacing w:val="-4"/>
        </w:rPr>
        <w:t>lậu. Nghĩa</w:t>
      </w:r>
      <w:r>
        <w:rPr>
          <w:color w:val="231F20"/>
          <w:spacing w:val="-17"/>
        </w:rPr>
        <w:t> </w:t>
      </w:r>
      <w:r>
        <w:rPr>
          <w:color w:val="231F20"/>
        </w:rPr>
        <w:t>là</w:t>
      </w:r>
      <w:r>
        <w:rPr>
          <w:color w:val="231F20"/>
          <w:spacing w:val="-17"/>
        </w:rPr>
        <w:t> </w:t>
      </w:r>
      <w:r>
        <w:rPr>
          <w:color w:val="231F20"/>
          <w:spacing w:val="-3"/>
        </w:rPr>
        <w:t>tùy</w:t>
      </w:r>
      <w:r>
        <w:rPr>
          <w:color w:val="231F20"/>
          <w:spacing w:val="-17"/>
        </w:rPr>
        <w:t> </w:t>
      </w:r>
      <w:r>
        <w:rPr>
          <w:color w:val="231F20"/>
          <w:spacing w:val="-3"/>
        </w:rPr>
        <w:t>miên</w:t>
      </w:r>
      <w:r>
        <w:rPr>
          <w:color w:val="231F20"/>
          <w:spacing w:val="-17"/>
        </w:rPr>
        <w:t> </w:t>
      </w:r>
      <w:r>
        <w:rPr>
          <w:color w:val="231F20"/>
        </w:rPr>
        <w:t>do</w:t>
      </w:r>
      <w:r>
        <w:rPr>
          <w:color w:val="231F20"/>
          <w:spacing w:val="-17"/>
        </w:rPr>
        <w:t> </w:t>
      </w:r>
      <w:r>
        <w:rPr>
          <w:color w:val="231F20"/>
          <w:spacing w:val="-3"/>
        </w:rPr>
        <w:t>kiến</w:t>
      </w:r>
      <w:r>
        <w:rPr>
          <w:color w:val="231F20"/>
          <w:spacing w:val="-17"/>
        </w:rPr>
        <w:t> </w:t>
      </w:r>
      <w:r>
        <w:rPr>
          <w:color w:val="231F20"/>
          <w:spacing w:val="-3"/>
        </w:rPr>
        <w:t>khổ,</w:t>
      </w:r>
      <w:r>
        <w:rPr>
          <w:color w:val="231F20"/>
          <w:spacing w:val="-17"/>
        </w:rPr>
        <w:t> </w:t>
      </w:r>
      <w:r>
        <w:rPr>
          <w:color w:val="231F20"/>
          <w:spacing w:val="-3"/>
        </w:rPr>
        <w:t>tập</w:t>
      </w:r>
      <w:r>
        <w:rPr>
          <w:color w:val="231F20"/>
          <w:spacing w:val="-17"/>
        </w:rPr>
        <w:t> </w:t>
      </w:r>
      <w:r>
        <w:rPr>
          <w:color w:val="231F20"/>
          <w:spacing w:val="-3"/>
        </w:rPr>
        <w:t>đoạn</w:t>
      </w:r>
      <w:r>
        <w:rPr>
          <w:color w:val="231F20"/>
          <w:spacing w:val="-17"/>
        </w:rPr>
        <w:t> </w:t>
      </w:r>
      <w:r>
        <w:rPr>
          <w:color w:val="231F20"/>
          <w:spacing w:val="-3"/>
        </w:rPr>
        <w:t>trừ</w:t>
      </w:r>
      <w:r>
        <w:rPr>
          <w:color w:val="231F20"/>
          <w:spacing w:val="-17"/>
        </w:rPr>
        <w:t> </w:t>
      </w:r>
      <w:r>
        <w:rPr>
          <w:color w:val="231F20"/>
          <w:spacing w:val="-3"/>
        </w:rPr>
        <w:t>cùng</w:t>
      </w:r>
      <w:r>
        <w:rPr>
          <w:color w:val="231F20"/>
          <w:spacing w:val="-17"/>
        </w:rPr>
        <w:t> </w:t>
      </w:r>
      <w:r>
        <w:rPr>
          <w:color w:val="231F20"/>
        </w:rPr>
        <w:t>có</w:t>
      </w:r>
      <w:r>
        <w:rPr>
          <w:color w:val="231F20"/>
          <w:spacing w:val="-17"/>
        </w:rPr>
        <w:t> </w:t>
      </w:r>
      <w:r>
        <w:rPr>
          <w:color w:val="231F20"/>
          <w:spacing w:val="-3"/>
        </w:rPr>
        <w:t>thể</w:t>
      </w:r>
      <w:r>
        <w:rPr>
          <w:color w:val="231F20"/>
          <w:spacing w:val="-17"/>
        </w:rPr>
        <w:t> </w:t>
      </w:r>
      <w:r>
        <w:rPr>
          <w:color w:val="231F20"/>
          <w:spacing w:val="-4"/>
        </w:rPr>
        <w:t>duyên</w:t>
      </w:r>
      <w:r>
        <w:rPr>
          <w:color w:val="231F20"/>
          <w:spacing w:val="-17"/>
        </w:rPr>
        <w:t> </w:t>
      </w:r>
      <w:r>
        <w:rPr>
          <w:color w:val="231F20"/>
          <w:spacing w:val="-3"/>
        </w:rPr>
        <w:t>khắp</w:t>
      </w:r>
      <w:r>
        <w:rPr>
          <w:color w:val="231F20"/>
          <w:spacing w:val="-17"/>
        </w:rPr>
        <w:t> </w:t>
      </w:r>
      <w:r>
        <w:rPr>
          <w:color w:val="231F20"/>
          <w:spacing w:val="-4"/>
        </w:rPr>
        <w:t>nơi </w:t>
      </w:r>
      <w:r>
        <w:rPr>
          <w:color w:val="231F20"/>
          <w:spacing w:val="-3"/>
        </w:rPr>
        <w:t>nhân</w:t>
      </w:r>
      <w:r>
        <w:rPr>
          <w:color w:val="231F20"/>
          <w:spacing w:val="-8"/>
        </w:rPr>
        <w:t> </w:t>
      </w:r>
      <w:r>
        <w:rPr>
          <w:color w:val="231F20"/>
          <w:spacing w:val="-3"/>
        </w:rPr>
        <w:t>quả</w:t>
      </w:r>
      <w:r>
        <w:rPr>
          <w:color w:val="231F20"/>
          <w:spacing w:val="-7"/>
        </w:rPr>
        <w:t> </w:t>
      </w:r>
      <w:r>
        <w:rPr>
          <w:color w:val="231F20"/>
          <w:spacing w:val="-3"/>
        </w:rPr>
        <w:t>hữu</w:t>
      </w:r>
      <w:r>
        <w:rPr>
          <w:color w:val="231F20"/>
          <w:spacing w:val="-7"/>
        </w:rPr>
        <w:t> </w:t>
      </w:r>
      <w:r>
        <w:rPr>
          <w:color w:val="231F20"/>
          <w:spacing w:val="-3"/>
        </w:rPr>
        <w:t>lậu,</w:t>
      </w:r>
      <w:r>
        <w:rPr>
          <w:color w:val="231F20"/>
          <w:spacing w:val="-7"/>
        </w:rPr>
        <w:t> </w:t>
      </w:r>
      <w:r>
        <w:rPr>
          <w:color w:val="231F20"/>
          <w:spacing w:val="-3"/>
        </w:rPr>
        <w:t>nên</w:t>
      </w:r>
      <w:r>
        <w:rPr>
          <w:color w:val="231F20"/>
          <w:spacing w:val="-7"/>
        </w:rPr>
        <w:t> </w:t>
      </w:r>
      <w:r>
        <w:rPr>
          <w:color w:val="231F20"/>
          <w:spacing w:val="-3"/>
        </w:rPr>
        <w:t>lập</w:t>
      </w:r>
      <w:r>
        <w:rPr>
          <w:color w:val="231F20"/>
          <w:spacing w:val="-7"/>
        </w:rPr>
        <w:t> </w:t>
      </w:r>
      <w:r>
        <w:rPr>
          <w:color w:val="231F20"/>
          <w:spacing w:val="-3"/>
        </w:rPr>
        <w:t>biến</w:t>
      </w:r>
      <w:r>
        <w:rPr>
          <w:color w:val="231F20"/>
          <w:spacing w:val="-7"/>
        </w:rPr>
        <w:t> </w:t>
      </w:r>
      <w:r>
        <w:rPr>
          <w:color w:val="231F20"/>
          <w:spacing w:val="-4"/>
        </w:rPr>
        <w:t>hành.</w:t>
      </w:r>
      <w:r>
        <w:rPr>
          <w:color w:val="231F20"/>
          <w:spacing w:val="-7"/>
        </w:rPr>
        <w:t> </w:t>
      </w:r>
      <w:r>
        <w:rPr>
          <w:color w:val="231F20"/>
          <w:spacing w:val="-3"/>
        </w:rPr>
        <w:t>Các</w:t>
      </w:r>
      <w:r>
        <w:rPr>
          <w:color w:val="231F20"/>
          <w:spacing w:val="-7"/>
        </w:rPr>
        <w:t> </w:t>
      </w:r>
      <w:r>
        <w:rPr>
          <w:color w:val="231F20"/>
          <w:spacing w:val="-3"/>
        </w:rPr>
        <w:t>thứ</w:t>
      </w:r>
      <w:r>
        <w:rPr>
          <w:color w:val="231F20"/>
          <w:spacing w:val="-7"/>
        </w:rPr>
        <w:t> </w:t>
      </w:r>
      <w:r>
        <w:rPr>
          <w:color w:val="231F20"/>
          <w:spacing w:val="-3"/>
        </w:rPr>
        <w:t>khác</w:t>
      </w:r>
      <w:r>
        <w:rPr>
          <w:color w:val="231F20"/>
          <w:spacing w:val="-7"/>
        </w:rPr>
        <w:t> </w:t>
      </w:r>
      <w:r>
        <w:rPr>
          <w:color w:val="231F20"/>
          <w:spacing w:val="-3"/>
        </w:rPr>
        <w:t>thì</w:t>
      </w:r>
      <w:r>
        <w:rPr>
          <w:color w:val="231F20"/>
          <w:spacing w:val="-7"/>
        </w:rPr>
        <w:t> </w:t>
      </w:r>
      <w:r>
        <w:rPr>
          <w:color w:val="231F20"/>
          <w:spacing w:val="-4"/>
        </w:rPr>
        <w:t>không</w:t>
      </w:r>
      <w:r>
        <w:rPr>
          <w:color w:val="231F20"/>
          <w:spacing w:val="-7"/>
        </w:rPr>
        <w:t> </w:t>
      </w:r>
      <w:r>
        <w:rPr>
          <w:color w:val="231F20"/>
          <w:spacing w:val="-3"/>
        </w:rPr>
        <w:t>như</w:t>
      </w:r>
      <w:r>
        <w:rPr>
          <w:color w:val="231F20"/>
          <w:spacing w:val="-7"/>
        </w:rPr>
        <w:t> </w:t>
      </w:r>
      <w:r>
        <w:rPr>
          <w:color w:val="231F20"/>
          <w:spacing w:val="-4"/>
        </w:rPr>
        <w:t>thế.</w:t>
      </w:r>
    </w:p>
    <w:p>
      <w:pPr>
        <w:pStyle w:val="BodyText"/>
        <w:spacing w:line="276" w:lineRule="auto" w:before="115"/>
        <w:ind w:right="411"/>
      </w:pPr>
      <w:r>
        <w:rPr>
          <w:color w:val="231F20"/>
        </w:rPr>
        <w:t>Có thuyết biện: Đây là đối với đối tượng duyên nhất định tăng trưởng. Nghĩa là tùy miên do kiến khổ, tập đoạn trừ đều duyên nơi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hữu lậu, tùy duyên nơi hữu lậu theo dần sự tăng trưởng. Như người ngắm</w:t>
      </w:r>
      <w:r>
        <w:rPr>
          <w:color w:val="231F20"/>
          <w:spacing w:val="-8"/>
        </w:rPr>
        <w:t> </w:t>
      </w:r>
      <w:r>
        <w:rPr>
          <w:color w:val="231F20"/>
        </w:rPr>
        <w:t>trăng</w:t>
      </w:r>
      <w:r>
        <w:rPr>
          <w:color w:val="231F20"/>
          <w:spacing w:val="-7"/>
        </w:rPr>
        <w:t> </w:t>
      </w:r>
      <w:r>
        <w:rPr>
          <w:color w:val="231F20"/>
        </w:rPr>
        <w:t>càng</w:t>
      </w:r>
      <w:r>
        <w:rPr>
          <w:color w:val="231F20"/>
          <w:spacing w:val="-7"/>
        </w:rPr>
        <w:t> </w:t>
      </w:r>
      <w:r>
        <w:rPr>
          <w:color w:val="231F20"/>
        </w:rPr>
        <w:t>khiến</w:t>
      </w:r>
      <w:r>
        <w:rPr>
          <w:color w:val="231F20"/>
          <w:spacing w:val="-7"/>
        </w:rPr>
        <w:t> </w:t>
      </w:r>
      <w:r>
        <w:rPr>
          <w:color w:val="231F20"/>
        </w:rPr>
        <w:t>nhãn</w:t>
      </w:r>
      <w:r>
        <w:rPr>
          <w:color w:val="231F20"/>
          <w:spacing w:val="-7"/>
        </w:rPr>
        <w:t> </w:t>
      </w:r>
      <w:r>
        <w:rPr>
          <w:color w:val="231F20"/>
        </w:rPr>
        <w:t>căn</w:t>
      </w:r>
      <w:r>
        <w:rPr>
          <w:color w:val="231F20"/>
          <w:spacing w:val="-7"/>
        </w:rPr>
        <w:t> </w:t>
      </w:r>
      <w:r>
        <w:rPr>
          <w:color w:val="231F20"/>
        </w:rPr>
        <w:t>tăng</w:t>
      </w:r>
      <w:r>
        <w:rPr>
          <w:color w:val="231F20"/>
          <w:spacing w:val="-8"/>
        </w:rPr>
        <w:t> </w:t>
      </w:r>
      <w:r>
        <w:rPr>
          <w:color w:val="231F20"/>
        </w:rPr>
        <w:t>ích.</w:t>
      </w:r>
      <w:r>
        <w:rPr>
          <w:color w:val="231F20"/>
          <w:spacing w:val="-7"/>
        </w:rPr>
        <w:t> </w:t>
      </w:r>
      <w:r>
        <w:rPr>
          <w:color w:val="231F20"/>
        </w:rPr>
        <w:t>Nếu</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 đạo đoạn trừ hoặc duyên nơi hữu lậu, hoặc duyên nơi vô lậu. Duyên nơi vô lậu: Là tùy theo đối tượng duyên, tùy theo sự tổn giảm dần. Như người nhìn mặt trời, nhãn căn sẽ tổn giảm, do không nhất định, nên ở đây không lập tùy miên biến hành.</w:t>
      </w:r>
    </w:p>
    <w:p>
      <w:pPr>
        <w:pStyle w:val="BodyText"/>
        <w:spacing w:line="276" w:lineRule="auto"/>
        <w:ind w:left="393" w:right="127"/>
      </w:pPr>
      <w:r>
        <w:rPr>
          <w:color w:val="231F20"/>
        </w:rPr>
        <w:t>Có thuyết cho: Đây có hai thứ sự tùy miên. Nghĩa là tùy miên do kiến khổ, tập đoạn trừ đều do hai môn tạo sự tùy miên: 1. Do đối tượng duyên. 2. Do tương ưng. Tùy miên do kiến diệt, đạo đoạn trừ hoặc do hai môn tạo sự tùy miên, hoặc chỉ tương ưng không quyết định, nên không thể lập tùy miên biến hành.</w:t>
      </w:r>
    </w:p>
    <w:p>
      <w:pPr>
        <w:pStyle w:val="BodyText"/>
        <w:spacing w:line="276" w:lineRule="auto" w:before="115"/>
        <w:ind w:left="393" w:right="128"/>
      </w:pPr>
      <w:r>
        <w:rPr>
          <w:color w:val="231F20"/>
        </w:rPr>
        <w:t>Có thuyết nêu: Ở đây quyết định đặt hai thứ đủ, nên nghĩa như thuyết trước.</w:t>
      </w:r>
    </w:p>
    <w:p>
      <w:pPr>
        <w:pStyle w:val="BodyText"/>
        <w:spacing w:line="276" w:lineRule="auto" w:before="113"/>
        <w:ind w:left="393" w:right="127"/>
      </w:pP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5"/>
        </w:rPr>
        <w:t> </w:t>
      </w:r>
      <w:r>
        <w:rPr>
          <w:color w:val="231F20"/>
        </w:rPr>
        <w:t>Bốn</w:t>
      </w:r>
      <w:r>
        <w:rPr>
          <w:color w:val="231F20"/>
          <w:spacing w:val="-5"/>
        </w:rPr>
        <w:t> </w:t>
      </w:r>
      <w:r>
        <w:rPr>
          <w:color w:val="231F20"/>
        </w:rPr>
        <w:t>bộ</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hai</w:t>
      </w:r>
      <w:r>
        <w:rPr>
          <w:color w:val="231F20"/>
          <w:spacing w:val="-6"/>
        </w:rPr>
        <w:t> </w:t>
      </w:r>
      <w:r>
        <w:rPr>
          <w:color w:val="231F20"/>
        </w:rPr>
        <w:t>thứ</w:t>
      </w:r>
      <w:r>
        <w:rPr>
          <w:color w:val="231F20"/>
          <w:spacing w:val="-4"/>
        </w:rPr>
        <w:t> </w:t>
      </w:r>
      <w:r>
        <w:rPr>
          <w:color w:val="231F20"/>
        </w:rPr>
        <w:t>đạo.</w:t>
      </w:r>
      <w:r>
        <w:rPr>
          <w:color w:val="231F20"/>
          <w:spacing w:val="-4"/>
        </w:rPr>
        <w:t> </w:t>
      </w:r>
      <w:r>
        <w:rPr>
          <w:color w:val="231F20"/>
        </w:rPr>
        <w:t>Nghĩa</w:t>
      </w:r>
      <w:r>
        <w:rPr>
          <w:color w:val="231F20"/>
          <w:spacing w:val="-6"/>
        </w:rPr>
        <w:t> </w:t>
      </w:r>
      <w:r>
        <w:rPr>
          <w:color w:val="231F20"/>
        </w:rPr>
        <w:t>là</w:t>
      </w:r>
      <w:r>
        <w:rPr>
          <w:color w:val="231F20"/>
          <w:spacing w:val="-4"/>
        </w:rPr>
        <w:t> </w:t>
      </w:r>
      <w:r>
        <w:rPr>
          <w:color w:val="231F20"/>
        </w:rPr>
        <w:t>trong</w:t>
      </w:r>
      <w:r>
        <w:rPr>
          <w:color w:val="231F20"/>
          <w:spacing w:val="-4"/>
        </w:rPr>
        <w:t> </w:t>
      </w:r>
      <w:r>
        <w:rPr>
          <w:color w:val="231F20"/>
        </w:rPr>
        <w:t>bộ</w:t>
      </w:r>
      <w:r>
        <w:rPr>
          <w:color w:val="231F20"/>
          <w:spacing w:val="-4"/>
        </w:rPr>
        <w:t> </w:t>
      </w:r>
      <w:r>
        <w:rPr>
          <w:color w:val="231F20"/>
        </w:rPr>
        <w:t>do kiến khổ, tập đoạn trừ có thứ là biến hành, có thứ không phải là</w:t>
      </w:r>
      <w:r>
        <w:rPr>
          <w:color w:val="231F20"/>
          <w:spacing w:val="-30"/>
        </w:rPr>
        <w:t> </w:t>
      </w:r>
      <w:r>
        <w:rPr>
          <w:color w:val="231F20"/>
          <w:spacing w:val="-4"/>
        </w:rPr>
        <w:t>biến </w:t>
      </w:r>
      <w:r>
        <w:rPr>
          <w:color w:val="231F20"/>
        </w:rPr>
        <w:t>hành. Trong bộ do kiến diệt, đạo đoạn trừ có thứ duyên nơi hữu lậu, có thứ duyên nơi vô lậu, vì vậy không nên vấn nạn.</w:t>
      </w:r>
    </w:p>
    <w:p>
      <w:pPr>
        <w:pStyle w:val="BodyText"/>
        <w:spacing w:line="276" w:lineRule="auto"/>
        <w:ind w:left="393" w:right="127"/>
      </w:pPr>
      <w:r>
        <w:rPr>
          <w:color w:val="231F20"/>
        </w:rPr>
        <w:t>Có thuyết cho: Hết thảy tùy miên đều gắn chặt vào hai sự này. Nghĩa là hết thảy các tùy miên đều được gồm thâu trong khổ đế, tập đế, chỉ ở đây là có tùy miên biến hành.</w:t>
      </w:r>
    </w:p>
    <w:p>
      <w:pPr>
        <w:pStyle w:val="BodyText"/>
        <w:spacing w:line="276" w:lineRule="auto"/>
        <w:ind w:left="393" w:right="127"/>
      </w:pPr>
      <w:r>
        <w:rPr>
          <w:color w:val="231F20"/>
        </w:rPr>
        <w:t>Có thuyết nêu: Nếu kiến khổ, tập đối với nhân quả hữu lậu, thì các pháp do kiến diệt, đạo đoạn trừ, căn bản là yếu kém, nên không lập tùy miên biến hành.</w:t>
      </w:r>
    </w:p>
    <w:p>
      <w:pPr>
        <w:pStyle w:val="BodyText"/>
        <w:spacing w:line="276" w:lineRule="auto"/>
        <w:ind w:left="393" w:right="128"/>
      </w:pPr>
      <w:r>
        <w:rPr>
          <w:color w:val="231F20"/>
        </w:rPr>
        <w:t>Có thuyết nói: Không nên nêu vấn nạn. Nghĩa là tùy miên</w:t>
      </w:r>
      <w:r>
        <w:rPr>
          <w:color w:val="231F20"/>
          <w:spacing w:val="-32"/>
        </w:rPr>
        <w:t> </w:t>
      </w:r>
      <w:r>
        <w:rPr>
          <w:color w:val="231F20"/>
        </w:rPr>
        <w:t>biến hành quyết định có thể duyên cùng khắp, không phải có duyên </w:t>
      </w:r>
      <w:r>
        <w:rPr>
          <w:color w:val="231F20"/>
          <w:spacing w:val="-4"/>
        </w:rPr>
        <w:t>khắp </w:t>
      </w:r>
      <w:r>
        <w:rPr>
          <w:color w:val="231F20"/>
        </w:rPr>
        <w:t>trong pháp do kiến diệt, đạo đoạn trừ.</w:t>
      </w:r>
    </w:p>
    <w:p>
      <w:pPr>
        <w:pStyle w:val="BodyText"/>
        <w:spacing w:line="273" w:lineRule="auto" w:before="110"/>
        <w:ind w:left="393" w:right="128"/>
      </w:pPr>
      <w:r>
        <w:rPr>
          <w:i/>
          <w:color w:val="231F20"/>
        </w:rPr>
        <w:t>Hỏi: </w:t>
      </w:r>
      <w:r>
        <w:rPr>
          <w:color w:val="231F20"/>
        </w:rPr>
        <w:t>Vì sao tham, giận, mạn do kiến khổ, tập đoạn trừ không phải là biến hành?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i/>
          <w:color w:val="231F20"/>
        </w:rPr>
        <w:t>Đáp: </w:t>
      </w:r>
      <w:r>
        <w:rPr>
          <w:color w:val="231F20"/>
        </w:rPr>
        <w:t>Vì chúng đều không có tướng biến hành. Nghĩa là biến hành tức có thể duyên tất cả, còn ba thứ kia thì không như thế.</w:t>
      </w:r>
    </w:p>
    <w:p>
      <w:pPr>
        <w:pStyle w:val="BodyText"/>
        <w:spacing w:line="276" w:lineRule="auto"/>
        <w:ind w:right="410"/>
      </w:pPr>
      <w:r>
        <w:rPr>
          <w:color w:val="231F20"/>
        </w:rPr>
        <w:t>Có thuyết cho: Vì ba thứ này thuộc về tự tướng phiền não. Nghĩa là chủ yếu phải thuộc về cộng tướng phiền não mới có thể</w:t>
      </w:r>
      <w:r>
        <w:rPr>
          <w:color w:val="231F20"/>
          <w:spacing w:val="-46"/>
        </w:rPr>
        <w:t> </w:t>
      </w:r>
      <w:r>
        <w:rPr>
          <w:color w:val="231F20"/>
        </w:rPr>
        <w:t>lập biến hành.</w:t>
      </w:r>
    </w:p>
    <w:p>
      <w:pPr>
        <w:pStyle w:val="BodyText"/>
        <w:spacing w:line="276" w:lineRule="auto"/>
        <w:ind w:right="412"/>
      </w:pPr>
      <w:r>
        <w:rPr>
          <w:color w:val="231F20"/>
        </w:rPr>
        <w:t>Vì sao ba thứ này đều thuộc về tự tướng phiền não? Nghĩa là khi khởi tham, hoặc ở nơi thân kia không ở nơi thân này, hoặc ở nơi thân này không ở nơi thân kia. Đối với các phần thân cũng đều khởi hiện riêng. Giận, mạn cũng như thế, nên là tự tướng. Hữu thân kiến v.v… trong một sát-na đã ở chung nơi một giới, một nẻo sinh khởi v.v… Hoặc chấp là ngã, hoặc chấp là ngã sở. Hoặc lại cho đến ngu tối không biết, nên là cộng tướng.</w:t>
      </w:r>
    </w:p>
    <w:p>
      <w:pPr>
        <w:pStyle w:val="BodyText"/>
        <w:spacing w:line="276" w:lineRule="auto"/>
        <w:ind w:right="410"/>
      </w:pPr>
      <w:r>
        <w:rPr>
          <w:color w:val="231F20"/>
        </w:rPr>
        <w:t>Có thuyết nêu: Là khó bùng cháy mạnh mẽ. Nghĩa là tham, giận, mạn khó có thể bùng cháy mạnh mẽ, chủ yếu là dựa nơi thê thiếp, tài sản, oán thù đối địch mới bùng cháy mạnh mẽ. Còn tùy miên biến hành thì dễ có thể bùng cháy mạnh mẽ, tự nhiên nối tiếp nhau như dòng sông chảy.</w:t>
      </w:r>
    </w:p>
    <w:p>
      <w:pPr>
        <w:pStyle w:val="BodyText"/>
        <w:spacing w:line="276" w:lineRule="auto" w:before="115"/>
        <w:ind w:right="410"/>
      </w:pPr>
      <w:r>
        <w:rPr>
          <w:color w:val="231F20"/>
        </w:rPr>
        <w:t>Có thuyết biện: Kiến, nghi, vô minh có thể duyên nơi bốn đế, nên ở đó có thể lập tùy miên biến hành. Ba thứ tham, giận, mạn không có sự việc như thế, vì vậy không lập tùy miên biến hành.</w:t>
      </w:r>
    </w:p>
    <w:p>
      <w:pPr>
        <w:pStyle w:val="BodyText"/>
        <w:spacing w:line="276" w:lineRule="auto"/>
        <w:ind w:right="414"/>
      </w:pPr>
      <w:r>
        <w:rPr>
          <w:i/>
          <w:color w:val="231F20"/>
          <w:spacing w:val="-3"/>
        </w:rPr>
        <w:t>Hỏi:</w:t>
      </w:r>
      <w:r>
        <w:rPr>
          <w:i/>
          <w:color w:val="231F20"/>
          <w:spacing w:val="-24"/>
        </w:rPr>
        <w:t> </w:t>
      </w:r>
      <w:r>
        <w:rPr>
          <w:color w:val="231F20"/>
        </w:rPr>
        <w:t>Vì</w:t>
      </w:r>
      <w:r>
        <w:rPr>
          <w:color w:val="231F20"/>
          <w:spacing w:val="-20"/>
        </w:rPr>
        <w:t> </w:t>
      </w:r>
      <w:r>
        <w:rPr>
          <w:color w:val="231F20"/>
          <w:spacing w:val="-3"/>
        </w:rPr>
        <w:t>sao</w:t>
      </w:r>
      <w:r>
        <w:rPr>
          <w:color w:val="231F20"/>
          <w:spacing w:val="-20"/>
        </w:rPr>
        <w:t> </w:t>
      </w:r>
      <w:r>
        <w:rPr>
          <w:color w:val="231F20"/>
          <w:spacing w:val="-3"/>
        </w:rPr>
        <w:t>các</w:t>
      </w:r>
      <w:r>
        <w:rPr>
          <w:color w:val="231F20"/>
          <w:spacing w:val="-19"/>
        </w:rPr>
        <w:t> </w:t>
      </w:r>
      <w:r>
        <w:rPr>
          <w:color w:val="231F20"/>
          <w:spacing w:val="-3"/>
        </w:rPr>
        <w:t>thứ</w:t>
      </w:r>
      <w:r>
        <w:rPr>
          <w:color w:val="231F20"/>
          <w:spacing w:val="-19"/>
        </w:rPr>
        <w:t> </w:t>
      </w:r>
      <w:r>
        <w:rPr>
          <w:color w:val="231F20"/>
          <w:spacing w:val="-3"/>
        </w:rPr>
        <w:t>tùy</w:t>
      </w:r>
      <w:r>
        <w:rPr>
          <w:color w:val="231F20"/>
          <w:spacing w:val="-19"/>
        </w:rPr>
        <w:t> </w:t>
      </w:r>
      <w:r>
        <w:rPr>
          <w:color w:val="231F20"/>
          <w:spacing w:val="-3"/>
        </w:rPr>
        <w:t>miên</w:t>
      </w:r>
      <w:r>
        <w:rPr>
          <w:color w:val="231F20"/>
          <w:spacing w:val="-19"/>
        </w:rPr>
        <w:t> </w:t>
      </w:r>
      <w:r>
        <w:rPr>
          <w:color w:val="231F20"/>
        </w:rPr>
        <w:t>do</w:t>
      </w:r>
      <w:r>
        <w:rPr>
          <w:color w:val="231F20"/>
          <w:spacing w:val="-19"/>
        </w:rPr>
        <w:t> </w:t>
      </w:r>
      <w:r>
        <w:rPr>
          <w:color w:val="231F20"/>
          <w:spacing w:val="-3"/>
        </w:rPr>
        <w:t>kiến</w:t>
      </w:r>
      <w:r>
        <w:rPr>
          <w:color w:val="231F20"/>
          <w:spacing w:val="-20"/>
        </w:rPr>
        <w:t> </w:t>
      </w:r>
      <w:r>
        <w:rPr>
          <w:color w:val="231F20"/>
          <w:spacing w:val="-4"/>
        </w:rPr>
        <w:t>diệt,</w:t>
      </w:r>
      <w:r>
        <w:rPr>
          <w:color w:val="231F20"/>
          <w:spacing w:val="-20"/>
        </w:rPr>
        <w:t> </w:t>
      </w:r>
      <w:r>
        <w:rPr>
          <w:color w:val="231F20"/>
          <w:spacing w:val="-3"/>
        </w:rPr>
        <w:t>đạo</w:t>
      </w:r>
      <w:r>
        <w:rPr>
          <w:color w:val="231F20"/>
          <w:spacing w:val="-20"/>
        </w:rPr>
        <w:t> </w:t>
      </w:r>
      <w:r>
        <w:rPr>
          <w:color w:val="231F20"/>
          <w:spacing w:val="-3"/>
        </w:rPr>
        <w:t>đoạn</w:t>
      </w:r>
      <w:r>
        <w:rPr>
          <w:color w:val="231F20"/>
          <w:spacing w:val="-20"/>
        </w:rPr>
        <w:t> </w:t>
      </w:r>
      <w:r>
        <w:rPr>
          <w:color w:val="231F20"/>
          <w:spacing w:val="-3"/>
        </w:rPr>
        <w:t>trừ</w:t>
      </w:r>
      <w:r>
        <w:rPr>
          <w:color w:val="231F20"/>
          <w:spacing w:val="-19"/>
        </w:rPr>
        <w:t> </w:t>
      </w:r>
      <w:r>
        <w:rPr>
          <w:color w:val="231F20"/>
          <w:spacing w:val="-3"/>
        </w:rPr>
        <w:t>như:</w:t>
      </w:r>
      <w:r>
        <w:rPr>
          <w:color w:val="231F20"/>
          <w:spacing w:val="-20"/>
        </w:rPr>
        <w:t> </w:t>
      </w:r>
      <w:r>
        <w:rPr>
          <w:color w:val="231F20"/>
          <w:spacing w:val="-4"/>
        </w:rPr>
        <w:t>tham, giận,</w:t>
      </w:r>
      <w:r>
        <w:rPr>
          <w:color w:val="231F20"/>
          <w:spacing w:val="-8"/>
        </w:rPr>
        <w:t> </w:t>
      </w:r>
      <w:r>
        <w:rPr>
          <w:color w:val="231F20"/>
          <w:spacing w:val="-3"/>
        </w:rPr>
        <w:t>mạn,</w:t>
      </w:r>
      <w:r>
        <w:rPr>
          <w:color w:val="231F20"/>
          <w:spacing w:val="-8"/>
        </w:rPr>
        <w:t> </w:t>
      </w:r>
      <w:r>
        <w:rPr>
          <w:color w:val="231F20"/>
          <w:spacing w:val="-3"/>
        </w:rPr>
        <w:t>kiến</w:t>
      </w:r>
      <w:r>
        <w:rPr>
          <w:color w:val="231F20"/>
          <w:spacing w:val="-8"/>
        </w:rPr>
        <w:t> </w:t>
      </w:r>
      <w:r>
        <w:rPr>
          <w:color w:val="231F20"/>
          <w:spacing w:val="-3"/>
        </w:rPr>
        <w:t>thủ,</w:t>
      </w:r>
      <w:r>
        <w:rPr>
          <w:color w:val="231F20"/>
          <w:spacing w:val="-7"/>
        </w:rPr>
        <w:t> </w:t>
      </w:r>
      <w:r>
        <w:rPr>
          <w:color w:val="231F20"/>
          <w:spacing w:val="-3"/>
        </w:rPr>
        <w:t>giới</w:t>
      </w:r>
      <w:r>
        <w:rPr>
          <w:color w:val="231F20"/>
          <w:spacing w:val="-8"/>
        </w:rPr>
        <w:t> </w:t>
      </w:r>
      <w:r>
        <w:rPr>
          <w:color w:val="231F20"/>
          <w:spacing w:val="-3"/>
        </w:rPr>
        <w:t>cấm</w:t>
      </w:r>
      <w:r>
        <w:rPr>
          <w:color w:val="231F20"/>
          <w:spacing w:val="-8"/>
        </w:rPr>
        <w:t> </w:t>
      </w:r>
      <w:r>
        <w:rPr>
          <w:color w:val="231F20"/>
          <w:spacing w:val="-3"/>
        </w:rPr>
        <w:t>thủ,</w:t>
      </w:r>
      <w:r>
        <w:rPr>
          <w:color w:val="231F20"/>
          <w:spacing w:val="-7"/>
        </w:rPr>
        <w:t> </w:t>
      </w:r>
      <w:r>
        <w:rPr>
          <w:color w:val="231F20"/>
          <w:spacing w:val="-4"/>
        </w:rPr>
        <w:t>không</w:t>
      </w:r>
      <w:r>
        <w:rPr>
          <w:color w:val="231F20"/>
          <w:spacing w:val="-8"/>
        </w:rPr>
        <w:t> </w:t>
      </w:r>
      <w:r>
        <w:rPr>
          <w:color w:val="231F20"/>
          <w:spacing w:val="-3"/>
        </w:rPr>
        <w:t>phải</w:t>
      </w:r>
      <w:r>
        <w:rPr>
          <w:color w:val="231F20"/>
          <w:spacing w:val="-8"/>
        </w:rPr>
        <w:t> </w:t>
      </w:r>
      <w:r>
        <w:rPr>
          <w:color w:val="231F20"/>
        </w:rPr>
        <w:t>là</w:t>
      </w:r>
      <w:r>
        <w:rPr>
          <w:color w:val="231F20"/>
          <w:spacing w:val="-8"/>
        </w:rPr>
        <w:t> </w:t>
      </w:r>
      <w:r>
        <w:rPr>
          <w:color w:val="231F20"/>
          <w:spacing w:val="-4"/>
        </w:rPr>
        <w:t>duyên</w:t>
      </w:r>
      <w:r>
        <w:rPr>
          <w:color w:val="231F20"/>
          <w:spacing w:val="-7"/>
        </w:rPr>
        <w:t> </w:t>
      </w:r>
      <w:r>
        <w:rPr>
          <w:color w:val="231F20"/>
          <w:spacing w:val="-3"/>
        </w:rPr>
        <w:t>của</w:t>
      </w:r>
      <w:r>
        <w:rPr>
          <w:color w:val="231F20"/>
          <w:spacing w:val="-8"/>
        </w:rPr>
        <w:t> </w:t>
      </w:r>
      <w:r>
        <w:rPr>
          <w:color w:val="231F20"/>
        </w:rPr>
        <w:t>vô</w:t>
      </w:r>
      <w:r>
        <w:rPr>
          <w:color w:val="231F20"/>
          <w:spacing w:val="-8"/>
        </w:rPr>
        <w:t> </w:t>
      </w:r>
      <w:r>
        <w:rPr>
          <w:color w:val="231F20"/>
          <w:spacing w:val="-4"/>
        </w:rPr>
        <w:t>lậu?</w:t>
      </w:r>
    </w:p>
    <w:p>
      <w:pPr>
        <w:pStyle w:val="BodyText"/>
        <w:spacing w:line="276" w:lineRule="auto" w:before="113"/>
        <w:ind w:right="410"/>
      </w:pPr>
      <w:r>
        <w:rPr>
          <w:i/>
          <w:color w:val="231F20"/>
        </w:rPr>
        <w:t>Đáp: </w:t>
      </w:r>
      <w:r>
        <w:rPr>
          <w:color w:val="231F20"/>
        </w:rPr>
        <w:t>Không nên trách cứ, vì duyên của vô lậu không có tướng oán hại, là tánh nhu hòa, là hơn hết, là thanh tịnh, do vậy tham</w:t>
      </w:r>
      <w:r>
        <w:rPr>
          <w:color w:val="231F20"/>
          <w:spacing w:val="-43"/>
        </w:rPr>
        <w:t> </w:t>
      </w:r>
      <w:r>
        <w:rPr>
          <w:color w:val="231F20"/>
          <w:spacing w:val="-5"/>
        </w:rPr>
        <w:t>v.v… </w:t>
      </w:r>
      <w:r>
        <w:rPr>
          <w:color w:val="231F20"/>
        </w:rPr>
        <w:t>không phải là duyên của vô lậu.</w:t>
      </w:r>
    </w:p>
    <w:p>
      <w:pPr>
        <w:pStyle w:val="BodyText"/>
        <w:spacing w:line="276" w:lineRule="auto"/>
        <w:ind w:right="410"/>
      </w:pPr>
      <w:r>
        <w:rPr>
          <w:color w:val="231F20"/>
        </w:rPr>
        <w:t>Cõi dục có mười một tùy miên biến hành: Chín thứ duyên chung nơi cõi khác, hai thứ chỉ duyên nơi cõi mình, là hữu thân </w:t>
      </w:r>
      <w:r>
        <w:rPr>
          <w:color w:val="231F20"/>
          <w:spacing w:val="-4"/>
        </w:rPr>
        <w:t>kiến </w:t>
      </w:r>
      <w:r>
        <w:rPr>
          <w:color w:val="231F20"/>
        </w:rPr>
        <w:t>và biên chấp kiến.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hai kiến này không duyên nơi cõi khác?</w:t>
      </w:r>
    </w:p>
    <w:p>
      <w:pPr>
        <w:pStyle w:val="BodyText"/>
        <w:spacing w:line="271" w:lineRule="auto" w:before="146"/>
        <w:ind w:left="393" w:right="127"/>
      </w:pPr>
      <w:r>
        <w:rPr>
          <w:i/>
          <w:color w:val="231F20"/>
        </w:rPr>
        <w:t>Đáp:</w:t>
      </w:r>
      <w:r>
        <w:rPr>
          <w:i/>
          <w:color w:val="231F20"/>
          <w:spacing w:val="-18"/>
        </w:rPr>
        <w:t> </w:t>
      </w:r>
      <w:r>
        <w:rPr>
          <w:color w:val="231F20"/>
        </w:rPr>
        <w:t>Vì</w:t>
      </w:r>
      <w:r>
        <w:rPr>
          <w:color w:val="231F20"/>
          <w:spacing w:val="-13"/>
        </w:rPr>
        <w:t> </w:t>
      </w:r>
      <w:r>
        <w:rPr>
          <w:color w:val="231F20"/>
        </w:rPr>
        <w:t>năng</w:t>
      </w:r>
      <w:r>
        <w:rPr>
          <w:color w:val="231F20"/>
          <w:spacing w:val="-12"/>
        </w:rPr>
        <w:t> </w:t>
      </w:r>
      <w:r>
        <w:rPr>
          <w:color w:val="231F20"/>
        </w:rPr>
        <w:t>lực</w:t>
      </w:r>
      <w:r>
        <w:rPr>
          <w:color w:val="231F20"/>
          <w:spacing w:val="-13"/>
        </w:rPr>
        <w:t> </w:t>
      </w:r>
      <w:r>
        <w:rPr>
          <w:color w:val="231F20"/>
        </w:rPr>
        <w:t>duyên</w:t>
      </w:r>
      <w:r>
        <w:rPr>
          <w:color w:val="231F20"/>
          <w:spacing w:val="-12"/>
        </w:rPr>
        <w:t> </w:t>
      </w:r>
      <w:r>
        <w:rPr>
          <w:color w:val="231F20"/>
        </w:rPr>
        <w:t>nơi</w:t>
      </w:r>
      <w:r>
        <w:rPr>
          <w:color w:val="231F20"/>
          <w:spacing w:val="-12"/>
        </w:rPr>
        <w:t> </w:t>
      </w:r>
      <w:r>
        <w:rPr>
          <w:color w:val="231F20"/>
        </w:rPr>
        <w:t>cảnh</w:t>
      </w:r>
      <w:r>
        <w:rPr>
          <w:color w:val="231F20"/>
          <w:spacing w:val="-13"/>
        </w:rPr>
        <w:t> </w:t>
      </w:r>
      <w:r>
        <w:rPr>
          <w:color w:val="231F20"/>
        </w:rPr>
        <w:t>của</w:t>
      </w:r>
      <w:r>
        <w:rPr>
          <w:color w:val="231F20"/>
          <w:spacing w:val="-12"/>
        </w:rPr>
        <w:t> </w:t>
      </w:r>
      <w:r>
        <w:rPr>
          <w:color w:val="231F20"/>
        </w:rPr>
        <w:t>chúng</w:t>
      </w:r>
      <w:r>
        <w:rPr>
          <w:color w:val="231F20"/>
          <w:spacing w:val="-12"/>
        </w:rPr>
        <w:t> </w:t>
      </w:r>
      <w:r>
        <w:rPr>
          <w:color w:val="231F20"/>
        </w:rPr>
        <w:t>chỉ</w:t>
      </w:r>
      <w:r>
        <w:rPr>
          <w:color w:val="231F20"/>
          <w:spacing w:val="-12"/>
        </w:rPr>
        <w:t> </w:t>
      </w:r>
      <w:r>
        <w:rPr>
          <w:color w:val="231F20"/>
        </w:rPr>
        <w:t>có</w:t>
      </w:r>
      <w:r>
        <w:rPr>
          <w:color w:val="231F20"/>
          <w:spacing w:val="-13"/>
        </w:rPr>
        <w:t> </w:t>
      </w:r>
      <w:r>
        <w:rPr>
          <w:color w:val="231F20"/>
        </w:rPr>
        <w:t>thế.</w:t>
      </w:r>
      <w:r>
        <w:rPr>
          <w:color w:val="231F20"/>
          <w:spacing w:val="-12"/>
        </w:rPr>
        <w:t> </w:t>
      </w:r>
      <w:r>
        <w:rPr>
          <w:color w:val="231F20"/>
        </w:rPr>
        <w:t>Lại</w:t>
      </w:r>
      <w:r>
        <w:rPr>
          <w:color w:val="231F20"/>
          <w:spacing w:val="-12"/>
        </w:rPr>
        <w:t> </w:t>
      </w:r>
      <w:r>
        <w:rPr>
          <w:color w:val="231F20"/>
        </w:rPr>
        <w:t>nữa, hai kiến này chỉ chuyển biến đối với pháp thô. Nghĩa là hai kiến ấy chỉ</w:t>
      </w:r>
      <w:r>
        <w:rPr>
          <w:color w:val="231F20"/>
          <w:spacing w:val="-10"/>
        </w:rPr>
        <w:t> </w:t>
      </w:r>
      <w:r>
        <w:rPr>
          <w:color w:val="231F20"/>
        </w:rPr>
        <w:t>ở</w:t>
      </w:r>
      <w:r>
        <w:rPr>
          <w:color w:val="231F20"/>
          <w:spacing w:val="-9"/>
        </w:rPr>
        <w:t> </w:t>
      </w:r>
      <w:r>
        <w:rPr>
          <w:color w:val="231F20"/>
        </w:rPr>
        <w:t>nơi</w:t>
      </w:r>
      <w:r>
        <w:rPr>
          <w:color w:val="231F20"/>
          <w:spacing w:val="-9"/>
        </w:rPr>
        <w:t> </w:t>
      </w:r>
      <w:r>
        <w:rPr>
          <w:color w:val="231F20"/>
        </w:rPr>
        <w:t>thô</w:t>
      </w:r>
      <w:r>
        <w:rPr>
          <w:color w:val="231F20"/>
          <w:spacing w:val="-9"/>
        </w:rPr>
        <w:t> </w:t>
      </w:r>
      <w:r>
        <w:rPr>
          <w:color w:val="231F20"/>
        </w:rPr>
        <w:t>hiển</w:t>
      </w:r>
      <w:r>
        <w:rPr>
          <w:color w:val="231F20"/>
          <w:spacing w:val="-9"/>
        </w:rPr>
        <w:t> </w:t>
      </w:r>
      <w:r>
        <w:rPr>
          <w:color w:val="231F20"/>
        </w:rPr>
        <w:t>bày</w:t>
      </w:r>
      <w:r>
        <w:rPr>
          <w:color w:val="231F20"/>
          <w:spacing w:val="-9"/>
        </w:rPr>
        <w:t> </w:t>
      </w:r>
      <w:r>
        <w:rPr>
          <w:color w:val="231F20"/>
        </w:rPr>
        <w:t>hiện</w:t>
      </w:r>
      <w:r>
        <w:rPr>
          <w:color w:val="231F20"/>
          <w:spacing w:val="-9"/>
        </w:rPr>
        <w:t> </w:t>
      </w:r>
      <w:r>
        <w:rPr>
          <w:color w:val="231F20"/>
        </w:rPr>
        <w:t>thấy</w:t>
      </w:r>
      <w:r>
        <w:rPr>
          <w:color w:val="231F20"/>
          <w:spacing w:val="-10"/>
        </w:rPr>
        <w:t> </w:t>
      </w:r>
      <w:r>
        <w:rPr>
          <w:color w:val="231F20"/>
        </w:rPr>
        <w:t>các</w:t>
      </w:r>
      <w:r>
        <w:rPr>
          <w:color w:val="231F20"/>
          <w:spacing w:val="-9"/>
        </w:rPr>
        <w:t> </w:t>
      </w:r>
      <w:r>
        <w:rPr>
          <w:color w:val="231F20"/>
        </w:rPr>
        <w:t>uẩn,</w:t>
      </w:r>
      <w:r>
        <w:rPr>
          <w:color w:val="231F20"/>
          <w:spacing w:val="-9"/>
        </w:rPr>
        <w:t> </w:t>
      </w:r>
      <w:r>
        <w:rPr>
          <w:color w:val="231F20"/>
        </w:rPr>
        <w:t>chấp</w:t>
      </w:r>
      <w:r>
        <w:rPr>
          <w:color w:val="231F20"/>
          <w:spacing w:val="-9"/>
        </w:rPr>
        <w:t> </w:t>
      </w:r>
      <w:r>
        <w:rPr>
          <w:color w:val="231F20"/>
        </w:rPr>
        <w:t>ngã,</w:t>
      </w:r>
      <w:r>
        <w:rPr>
          <w:color w:val="231F20"/>
          <w:spacing w:val="-9"/>
        </w:rPr>
        <w:t> </w:t>
      </w:r>
      <w:r>
        <w:rPr>
          <w:color w:val="231F20"/>
        </w:rPr>
        <w:t>ngã</w:t>
      </w:r>
      <w:r>
        <w:rPr>
          <w:color w:val="231F20"/>
          <w:spacing w:val="-9"/>
        </w:rPr>
        <w:t> </w:t>
      </w:r>
      <w:r>
        <w:rPr>
          <w:color w:val="231F20"/>
        </w:rPr>
        <w:t>sở,</w:t>
      </w:r>
      <w:r>
        <w:rPr>
          <w:color w:val="231F20"/>
          <w:spacing w:val="-9"/>
        </w:rPr>
        <w:t> </w:t>
      </w:r>
      <w:r>
        <w:rPr>
          <w:color w:val="231F20"/>
        </w:rPr>
        <w:t>cùng</w:t>
      </w:r>
      <w:r>
        <w:rPr>
          <w:color w:val="231F20"/>
          <w:spacing w:val="-9"/>
        </w:rPr>
        <w:t> </w:t>
      </w:r>
      <w:r>
        <w:rPr>
          <w:color w:val="231F20"/>
        </w:rPr>
        <w:t>chấp đoạn,</w:t>
      </w:r>
      <w:r>
        <w:rPr>
          <w:color w:val="231F20"/>
          <w:spacing w:val="-7"/>
        </w:rPr>
        <w:t> </w:t>
      </w:r>
      <w:r>
        <w:rPr>
          <w:color w:val="231F20"/>
        </w:rPr>
        <w:t>thường.</w:t>
      </w:r>
      <w:r>
        <w:rPr>
          <w:color w:val="231F20"/>
          <w:spacing w:val="-7"/>
        </w:rPr>
        <w:t> </w:t>
      </w:r>
      <w:r>
        <w:rPr>
          <w:color w:val="231F20"/>
        </w:rPr>
        <w:t>Nếu</w:t>
      </w:r>
      <w:r>
        <w:rPr>
          <w:color w:val="231F20"/>
          <w:spacing w:val="-6"/>
        </w:rPr>
        <w:t> </w:t>
      </w:r>
      <w:r>
        <w:rPr>
          <w:color w:val="231F20"/>
        </w:rPr>
        <w:t>sinh</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các</w:t>
      </w:r>
      <w:r>
        <w:rPr>
          <w:color w:val="231F20"/>
          <w:spacing w:val="-6"/>
        </w:rPr>
        <w:t> </w:t>
      </w:r>
      <w:r>
        <w:rPr>
          <w:color w:val="231F20"/>
        </w:rPr>
        <w:t>uẩn</w:t>
      </w:r>
      <w:r>
        <w:rPr>
          <w:color w:val="231F20"/>
          <w:spacing w:val="-7"/>
        </w:rPr>
        <w:t> </w:t>
      </w:r>
      <w:r>
        <w:rPr>
          <w:color w:val="231F20"/>
        </w:rPr>
        <w:t>vi</w:t>
      </w:r>
      <w:r>
        <w:rPr>
          <w:color w:val="231F20"/>
          <w:spacing w:val="-6"/>
        </w:rPr>
        <w:t> </w:t>
      </w:r>
      <w:r>
        <w:rPr>
          <w:color w:val="231F20"/>
        </w:rPr>
        <w:t>tế</w:t>
      </w:r>
      <w:r>
        <w:rPr>
          <w:color w:val="231F20"/>
          <w:spacing w:val="-7"/>
        </w:rPr>
        <w:t> </w:t>
      </w:r>
      <w:r>
        <w:rPr>
          <w:color w:val="231F20"/>
        </w:rPr>
        <w:t>của</w:t>
      </w:r>
      <w:r>
        <w:rPr>
          <w:color w:val="231F20"/>
          <w:spacing w:val="-7"/>
        </w:rPr>
        <w:t> </w:t>
      </w:r>
      <w:r>
        <w:rPr>
          <w:color w:val="231F20"/>
        </w:rPr>
        <w:t>cõi</w:t>
      </w:r>
      <w:r>
        <w:rPr>
          <w:color w:val="231F20"/>
          <w:spacing w:val="-6"/>
        </w:rPr>
        <w:t> </w:t>
      </w:r>
      <w:r>
        <w:rPr>
          <w:color w:val="231F20"/>
        </w:rPr>
        <w:t>sắc, cõi vô sắc, không thể hiện </w:t>
      </w:r>
      <w:r>
        <w:rPr>
          <w:color w:val="231F20"/>
          <w:spacing w:val="-4"/>
        </w:rPr>
        <w:t>thấy, </w:t>
      </w:r>
      <w:r>
        <w:rPr>
          <w:color w:val="231F20"/>
        </w:rPr>
        <w:t>nên không chấp là ngã, ngã sở.</w:t>
      </w:r>
    </w:p>
    <w:p>
      <w:pPr>
        <w:pStyle w:val="BodyText"/>
        <w:spacing w:line="271" w:lineRule="auto" w:before="103"/>
        <w:ind w:left="393" w:right="128"/>
      </w:pPr>
      <w:r>
        <w:rPr>
          <w:i/>
          <w:color w:val="231F20"/>
        </w:rPr>
        <w:t>Hỏi: </w:t>
      </w:r>
      <w:r>
        <w:rPr>
          <w:color w:val="231F20"/>
        </w:rPr>
        <w:t>Nếu thế người sinh nơi cõi sắc hiện thấy các uẩn của cõi dục thô hiển bày sao họ không chấp chúng làm ngã, ngã sở?</w:t>
      </w:r>
    </w:p>
    <w:p>
      <w:pPr>
        <w:pStyle w:val="BodyText"/>
        <w:spacing w:line="271" w:lineRule="auto" w:before="106"/>
        <w:ind w:left="393" w:right="127"/>
      </w:pPr>
      <w:r>
        <w:rPr>
          <w:i/>
          <w:color w:val="231F20"/>
        </w:rPr>
        <w:t>Đáp: </w:t>
      </w:r>
      <w:r>
        <w:rPr>
          <w:color w:val="231F20"/>
        </w:rPr>
        <w:t>Vì họ đã lìa nhiễm nơi cõi dục. Nghĩa là người sinh nơi cõi</w:t>
      </w:r>
      <w:r>
        <w:rPr>
          <w:color w:val="231F20"/>
          <w:spacing w:val="-5"/>
        </w:rPr>
        <w:t> </w:t>
      </w:r>
      <w:r>
        <w:rPr>
          <w:color w:val="231F20"/>
        </w:rPr>
        <w:t>sắc,</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uẩn</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lìa</w:t>
      </w:r>
      <w:r>
        <w:rPr>
          <w:color w:val="231F20"/>
          <w:spacing w:val="-5"/>
        </w:rPr>
        <w:t> </w:t>
      </w:r>
      <w:r>
        <w:rPr>
          <w:color w:val="231F20"/>
        </w:rPr>
        <w:t>nhiễm,</w:t>
      </w:r>
      <w:r>
        <w:rPr>
          <w:color w:val="231F20"/>
          <w:spacing w:val="-4"/>
        </w:rPr>
        <w:t> </w:t>
      </w:r>
      <w:r>
        <w:rPr>
          <w:color w:val="231F20"/>
        </w:rPr>
        <w:t>nên</w:t>
      </w:r>
      <w:r>
        <w:rPr>
          <w:color w:val="231F20"/>
          <w:spacing w:val="-4"/>
        </w:rPr>
        <w:t> </w:t>
      </w:r>
      <w:r>
        <w:rPr>
          <w:color w:val="231F20"/>
        </w:rPr>
        <w:t>tuy</w:t>
      </w:r>
      <w:r>
        <w:rPr>
          <w:color w:val="231F20"/>
          <w:spacing w:val="-4"/>
        </w:rPr>
        <w:t> </w:t>
      </w:r>
      <w:r>
        <w:rPr>
          <w:color w:val="231F20"/>
        </w:rPr>
        <w:t>hiện</w:t>
      </w:r>
      <w:r>
        <w:rPr>
          <w:color w:val="231F20"/>
          <w:spacing w:val="-4"/>
        </w:rPr>
        <w:t> </w:t>
      </w:r>
      <w:r>
        <w:rPr>
          <w:color w:val="231F20"/>
        </w:rPr>
        <w:t>thấy nhưng không chấp làm ngã, ngã sở. Lại nữa, phiền não của địa trên không duyên nơi địa dưới.</w:t>
      </w:r>
    </w:p>
    <w:p>
      <w:pPr>
        <w:pStyle w:val="BodyText"/>
        <w:spacing w:line="271" w:lineRule="auto" w:before="105"/>
        <w:ind w:left="393" w:right="128"/>
      </w:pPr>
      <w:r>
        <w:rPr>
          <w:i/>
          <w:color w:val="231F20"/>
        </w:rPr>
        <w:t>Hỏi: </w:t>
      </w:r>
      <w:r>
        <w:rPr>
          <w:color w:val="231F20"/>
        </w:rPr>
        <w:t>Nhân luận sinh luận, vì sao phiền não ở địa trên không duyên nơi cõi dưới?</w:t>
      </w:r>
    </w:p>
    <w:p>
      <w:pPr>
        <w:pStyle w:val="BodyText"/>
        <w:spacing w:line="271" w:lineRule="auto" w:before="106"/>
        <w:ind w:left="393" w:right="128"/>
      </w:pPr>
      <w:r>
        <w:rPr>
          <w:i/>
          <w:color w:val="231F20"/>
        </w:rPr>
        <w:t>Đáp: </w:t>
      </w:r>
      <w:r>
        <w:rPr>
          <w:color w:val="231F20"/>
        </w:rPr>
        <w:t>Vì đã lìa nhiễm nơi cõi dưới. Nghĩa là chủ yếu đã lìa nhiễm</w:t>
      </w:r>
      <w:r>
        <w:rPr>
          <w:color w:val="231F20"/>
          <w:spacing w:val="-10"/>
        </w:rPr>
        <w:t> </w:t>
      </w:r>
      <w:r>
        <w:rPr>
          <w:color w:val="231F20"/>
        </w:rPr>
        <w:t>nơi</w:t>
      </w:r>
      <w:r>
        <w:rPr>
          <w:color w:val="231F20"/>
          <w:spacing w:val="-9"/>
        </w:rPr>
        <w:t> </w:t>
      </w:r>
      <w:r>
        <w:rPr>
          <w:color w:val="231F20"/>
        </w:rPr>
        <w:t>địa</w:t>
      </w:r>
      <w:r>
        <w:rPr>
          <w:color w:val="231F20"/>
          <w:spacing w:val="-9"/>
        </w:rPr>
        <w:t> </w:t>
      </w:r>
      <w:r>
        <w:rPr>
          <w:color w:val="231F20"/>
        </w:rPr>
        <w:t>dưới</w:t>
      </w:r>
      <w:r>
        <w:rPr>
          <w:color w:val="231F20"/>
          <w:spacing w:val="-9"/>
        </w:rPr>
        <w:t> </w:t>
      </w:r>
      <w:r>
        <w:rPr>
          <w:color w:val="231F20"/>
        </w:rPr>
        <w:t>mới</w:t>
      </w:r>
      <w:r>
        <w:rPr>
          <w:color w:val="231F20"/>
          <w:spacing w:val="-10"/>
        </w:rPr>
        <w:t> </w:t>
      </w:r>
      <w:r>
        <w:rPr>
          <w:color w:val="231F20"/>
        </w:rPr>
        <w:t>khởi</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của</w:t>
      </w:r>
      <w:r>
        <w:rPr>
          <w:color w:val="231F20"/>
          <w:spacing w:val="-9"/>
        </w:rPr>
        <w:t> </w:t>
      </w:r>
      <w:r>
        <w:rPr>
          <w:color w:val="231F20"/>
        </w:rPr>
        <w:t>địa</w:t>
      </w:r>
      <w:r>
        <w:rPr>
          <w:color w:val="231F20"/>
          <w:spacing w:val="-10"/>
        </w:rPr>
        <w:t> </w:t>
      </w:r>
      <w:r>
        <w:rPr>
          <w:color w:val="231F20"/>
        </w:rPr>
        <w:t>trên</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Đối với pháp của địa dưới đã lìa nhiễm rồi thì phiền não của địa trên</w:t>
      </w:r>
      <w:r>
        <w:rPr>
          <w:color w:val="231F20"/>
          <w:spacing w:val="-30"/>
        </w:rPr>
        <w:t> </w:t>
      </w:r>
      <w:r>
        <w:rPr>
          <w:color w:val="231F20"/>
        </w:rPr>
        <w:t>đâu lại duyên nơi cõi dưới?</w:t>
      </w:r>
    </w:p>
    <w:p>
      <w:pPr>
        <w:pStyle w:val="BodyText"/>
        <w:spacing w:line="271" w:lineRule="auto" w:before="104"/>
        <w:ind w:left="393" w:right="128"/>
      </w:pPr>
      <w:r>
        <w:rPr>
          <w:i/>
          <w:color w:val="231F20"/>
        </w:rPr>
        <w:t>Hỏi: </w:t>
      </w:r>
      <w:r>
        <w:rPr>
          <w:color w:val="231F20"/>
        </w:rPr>
        <w:t>Làm sao biết được là cần phải lìa nhiễm của cõi dưới thì phiền não của địa trên mới được hiện ở trước?</w:t>
      </w:r>
    </w:p>
    <w:p>
      <w:pPr>
        <w:pStyle w:val="BodyText"/>
        <w:spacing w:line="271" w:lineRule="auto" w:before="106"/>
        <w:ind w:left="393" w:right="127"/>
      </w:pPr>
      <w:r>
        <w:rPr>
          <w:i/>
          <w:color w:val="231F20"/>
        </w:rPr>
        <w:t>Đáp: </w:t>
      </w:r>
      <w:r>
        <w:rPr>
          <w:color w:val="231F20"/>
        </w:rPr>
        <w:t>Như Luận Thi Thiết nói: Có sáu thứ phi luật nghi</w:t>
      </w:r>
      <w:r>
        <w:rPr>
          <w:color w:val="231F20"/>
          <w:spacing w:val="-29"/>
        </w:rPr>
        <w:t> </w:t>
      </w:r>
      <w:r>
        <w:rPr>
          <w:color w:val="231F20"/>
        </w:rPr>
        <w:t>(không phải</w:t>
      </w:r>
      <w:r>
        <w:rPr>
          <w:color w:val="231F20"/>
          <w:spacing w:val="7"/>
        </w:rPr>
        <w:t> </w:t>
      </w:r>
      <w:r>
        <w:rPr>
          <w:color w:val="231F20"/>
        </w:rPr>
        <w:t>là</w:t>
      </w:r>
      <w:r>
        <w:rPr>
          <w:color w:val="231F20"/>
          <w:spacing w:val="8"/>
        </w:rPr>
        <w:t> </w:t>
      </w:r>
      <w:r>
        <w:rPr>
          <w:color w:val="231F20"/>
        </w:rPr>
        <w:t>luật</w:t>
      </w:r>
      <w:r>
        <w:rPr>
          <w:color w:val="231F20"/>
          <w:spacing w:val="8"/>
        </w:rPr>
        <w:t> </w:t>
      </w:r>
      <w:r>
        <w:rPr>
          <w:color w:val="231F20"/>
        </w:rPr>
        <w:t>nghi).</w:t>
      </w:r>
      <w:r>
        <w:rPr>
          <w:color w:val="231F20"/>
          <w:spacing w:val="7"/>
        </w:rPr>
        <w:t> </w:t>
      </w:r>
      <w:r>
        <w:rPr>
          <w:color w:val="231F20"/>
        </w:rPr>
        <w:t>Nghĩa</w:t>
      </w:r>
      <w:r>
        <w:rPr>
          <w:color w:val="231F20"/>
          <w:spacing w:val="8"/>
        </w:rPr>
        <w:t> </w:t>
      </w:r>
      <w:r>
        <w:rPr>
          <w:color w:val="231F20"/>
        </w:rPr>
        <w:t>là</w:t>
      </w:r>
      <w:r>
        <w:rPr>
          <w:color w:val="231F20"/>
          <w:spacing w:val="8"/>
        </w:rPr>
        <w:t> </w:t>
      </w:r>
      <w:r>
        <w:rPr>
          <w:color w:val="231F20"/>
        </w:rPr>
        <w:t>hệ</w:t>
      </w:r>
      <w:r>
        <w:rPr>
          <w:color w:val="231F20"/>
          <w:spacing w:val="8"/>
        </w:rPr>
        <w:t> </w:t>
      </w:r>
      <w:r>
        <w:rPr>
          <w:color w:val="231F20"/>
        </w:rPr>
        <w:t>thuộc</w:t>
      </w:r>
      <w:r>
        <w:rPr>
          <w:color w:val="231F20"/>
          <w:spacing w:val="7"/>
        </w:rPr>
        <w:t> </w:t>
      </w:r>
      <w:r>
        <w:rPr>
          <w:color w:val="231F20"/>
        </w:rPr>
        <w:t>ba</w:t>
      </w:r>
      <w:r>
        <w:rPr>
          <w:color w:val="231F20"/>
          <w:spacing w:val="8"/>
        </w:rPr>
        <w:t> </w:t>
      </w:r>
      <w:r>
        <w:rPr>
          <w:color w:val="231F20"/>
        </w:rPr>
        <w:t>cõi,</w:t>
      </w:r>
      <w:r>
        <w:rPr>
          <w:color w:val="231F20"/>
          <w:spacing w:val="8"/>
        </w:rPr>
        <w:t> </w:t>
      </w:r>
      <w:r>
        <w:rPr>
          <w:color w:val="231F20"/>
        </w:rPr>
        <w:t>mỗi</w:t>
      </w:r>
      <w:r>
        <w:rPr>
          <w:color w:val="231F20"/>
          <w:spacing w:val="8"/>
        </w:rPr>
        <w:t> </w:t>
      </w:r>
      <w:r>
        <w:rPr>
          <w:color w:val="231F20"/>
        </w:rPr>
        <w:t>cõi</w:t>
      </w:r>
      <w:r>
        <w:rPr>
          <w:color w:val="231F20"/>
          <w:spacing w:val="7"/>
        </w:rPr>
        <w:t> </w:t>
      </w:r>
      <w:r>
        <w:rPr>
          <w:color w:val="231F20"/>
        </w:rPr>
        <w:t>đều</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thứ:</w:t>
      </w:r>
    </w:p>
    <w:p>
      <w:pPr>
        <w:pStyle w:val="ListParagraph"/>
        <w:numPr>
          <w:ilvl w:val="0"/>
          <w:numId w:val="40"/>
        </w:numPr>
        <w:tabs>
          <w:tab w:pos="650" w:val="left" w:leader="none"/>
        </w:tabs>
        <w:spacing w:line="297" w:lineRule="exact" w:before="0" w:after="0"/>
        <w:ind w:left="649" w:right="0" w:hanging="257"/>
        <w:jc w:val="both"/>
        <w:rPr>
          <w:sz w:val="26"/>
        </w:rPr>
      </w:pPr>
      <w:r>
        <w:rPr>
          <w:color w:val="231F20"/>
          <w:sz w:val="26"/>
        </w:rPr>
        <w:t>Tương ưng. 2. Không tương</w:t>
      </w:r>
      <w:r>
        <w:rPr>
          <w:color w:val="231F20"/>
          <w:spacing w:val="-2"/>
          <w:sz w:val="26"/>
        </w:rPr>
        <w:t> </w:t>
      </w:r>
      <w:r>
        <w:rPr>
          <w:color w:val="231F20"/>
          <w:sz w:val="26"/>
        </w:rPr>
        <w:t>ưng.</w:t>
      </w:r>
    </w:p>
    <w:p>
      <w:pPr>
        <w:pStyle w:val="BodyText"/>
        <w:spacing w:line="271" w:lineRule="auto" w:before="146"/>
        <w:ind w:left="393" w:right="126"/>
      </w:pPr>
      <w:r>
        <w:rPr>
          <w:color w:val="231F20"/>
        </w:rPr>
        <w:t>Phi</w:t>
      </w:r>
      <w:r>
        <w:rPr>
          <w:color w:val="231F20"/>
          <w:spacing w:val="-11"/>
        </w:rPr>
        <w:t> </w:t>
      </w:r>
      <w:r>
        <w:rPr>
          <w:color w:val="231F20"/>
        </w:rPr>
        <w:t>luật</w:t>
      </w:r>
      <w:r>
        <w:rPr>
          <w:color w:val="231F20"/>
          <w:spacing w:val="-10"/>
        </w:rPr>
        <w:t> </w:t>
      </w:r>
      <w:r>
        <w:rPr>
          <w:color w:val="231F20"/>
        </w:rPr>
        <w:t>nghi</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khi</w:t>
      </w:r>
      <w:r>
        <w:rPr>
          <w:color w:val="231F20"/>
          <w:spacing w:val="-10"/>
        </w:rPr>
        <w:t> </w:t>
      </w:r>
      <w:r>
        <w:rPr>
          <w:color w:val="231F20"/>
        </w:rPr>
        <w:t>hiện</w:t>
      </w:r>
      <w:r>
        <w:rPr>
          <w:color w:val="231F20"/>
          <w:spacing w:val="-10"/>
        </w:rPr>
        <w:t> </w:t>
      </w:r>
      <w:r>
        <w:rPr>
          <w:color w:val="231F20"/>
        </w:rPr>
        <w:t>ở</w:t>
      </w:r>
      <w:r>
        <w:rPr>
          <w:color w:val="231F20"/>
          <w:spacing w:val="-11"/>
        </w:rPr>
        <w:t> </w:t>
      </w:r>
      <w:r>
        <w:rPr>
          <w:color w:val="231F20"/>
        </w:rPr>
        <w:t>trước,</w:t>
      </w:r>
      <w:r>
        <w:rPr>
          <w:color w:val="231F20"/>
          <w:spacing w:val="-10"/>
        </w:rPr>
        <w:t> </w:t>
      </w:r>
      <w:r>
        <w:rPr>
          <w:color w:val="231F20"/>
        </w:rPr>
        <w:t>thì</w:t>
      </w:r>
      <w:r>
        <w:rPr>
          <w:color w:val="231F20"/>
          <w:spacing w:val="-10"/>
        </w:rPr>
        <w:t> </w:t>
      </w:r>
      <w:r>
        <w:rPr>
          <w:color w:val="231F20"/>
        </w:rPr>
        <w:t>sáu</w:t>
      </w:r>
      <w:r>
        <w:rPr>
          <w:color w:val="231F20"/>
          <w:spacing w:val="-10"/>
        </w:rPr>
        <w:t> </w:t>
      </w:r>
      <w:r>
        <w:rPr>
          <w:color w:val="231F20"/>
        </w:rPr>
        <w:t>thứ phi</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tạo</w:t>
      </w:r>
      <w:r>
        <w:rPr>
          <w:color w:val="231F20"/>
          <w:spacing w:val="-6"/>
        </w:rPr>
        <w:t> </w:t>
      </w:r>
      <w:r>
        <w:rPr>
          <w:color w:val="231F20"/>
        </w:rPr>
        <w:t>thành,</w:t>
      </w:r>
      <w:r>
        <w:rPr>
          <w:color w:val="231F20"/>
          <w:spacing w:val="-6"/>
        </w:rPr>
        <w:t> </w:t>
      </w:r>
      <w:r>
        <w:rPr>
          <w:color w:val="231F20"/>
        </w:rPr>
        <w:t>có</w:t>
      </w:r>
      <w:r>
        <w:rPr>
          <w:color w:val="231F20"/>
          <w:spacing w:val="-6"/>
        </w:rPr>
        <w:t> </w:t>
      </w:r>
      <w:r>
        <w:rPr>
          <w:color w:val="231F20"/>
        </w:rPr>
        <w:t>bốn</w:t>
      </w:r>
      <w:r>
        <w:rPr>
          <w:color w:val="231F20"/>
          <w:spacing w:val="-6"/>
        </w:rPr>
        <w:t> </w:t>
      </w:r>
      <w:r>
        <w:rPr>
          <w:color w:val="231F20"/>
        </w:rPr>
        <w:t>phi</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cũng</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nghĩa là cõi dục có hai, cõi sắc, cõi vô sắc đều không tương ưng. Phi luật nghi</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khi</w:t>
      </w:r>
      <w:r>
        <w:rPr>
          <w:color w:val="231F20"/>
          <w:spacing w:val="-4"/>
        </w:rPr>
        <w:t> </w:t>
      </w:r>
      <w:r>
        <w:rPr>
          <w:color w:val="231F20"/>
        </w:rPr>
        <w:t>hiện</w:t>
      </w:r>
      <w:r>
        <w:rPr>
          <w:color w:val="231F20"/>
          <w:spacing w:val="-5"/>
        </w:rPr>
        <w:t> </w:t>
      </w:r>
      <w:r>
        <w:rPr>
          <w:color w:val="231F20"/>
        </w:rPr>
        <w:t>ở</w:t>
      </w:r>
      <w:r>
        <w:rPr>
          <w:color w:val="231F20"/>
          <w:spacing w:val="-4"/>
        </w:rPr>
        <w:t> </w:t>
      </w:r>
      <w:r>
        <w:rPr>
          <w:color w:val="231F20"/>
        </w:rPr>
        <w:t>trước,</w:t>
      </w:r>
      <w:r>
        <w:rPr>
          <w:color w:val="231F20"/>
          <w:spacing w:val="-4"/>
        </w:rPr>
        <w:t> </w:t>
      </w:r>
      <w:r>
        <w:rPr>
          <w:color w:val="231F20"/>
        </w:rPr>
        <w:t>thì</w:t>
      </w:r>
      <w:r>
        <w:rPr>
          <w:color w:val="231F20"/>
          <w:spacing w:val="-4"/>
        </w:rPr>
        <w:t> </w:t>
      </w:r>
      <w:r>
        <w:rPr>
          <w:color w:val="231F20"/>
        </w:rPr>
        <w:t>bốn</w:t>
      </w:r>
      <w:r>
        <w:rPr>
          <w:color w:val="231F20"/>
          <w:spacing w:val="-4"/>
        </w:rPr>
        <w:t> </w:t>
      </w:r>
      <w:r>
        <w:rPr>
          <w:color w:val="231F20"/>
        </w:rPr>
        <w:t>phi</w:t>
      </w:r>
      <w:r>
        <w:rPr>
          <w:color w:val="231F20"/>
          <w:spacing w:val="-4"/>
        </w:rPr>
        <w:t> </w:t>
      </w:r>
      <w:r>
        <w:rPr>
          <w:color w:val="231F20"/>
        </w:rPr>
        <w:t>luật</w:t>
      </w:r>
      <w:r>
        <w:rPr>
          <w:color w:val="231F20"/>
          <w:spacing w:val="-4"/>
        </w:rPr>
        <w:t> </w:t>
      </w:r>
      <w:r>
        <w:rPr>
          <w:color w:val="231F20"/>
        </w:rPr>
        <w:t>nghi</w:t>
      </w:r>
      <w:r>
        <w:rPr>
          <w:color w:val="231F20"/>
          <w:spacing w:val="-4"/>
        </w:rPr>
        <w:t> </w:t>
      </w:r>
      <w:r>
        <w:rPr>
          <w:color w:val="231F20"/>
        </w:rPr>
        <w:t>tạo thành, có hai phi luật nghi cũng hiện ở trước, nghĩa là cõi sắc có</w:t>
      </w:r>
      <w:r>
        <w:rPr>
          <w:color w:val="231F20"/>
          <w:spacing w:val="-38"/>
        </w:rPr>
        <w:t> </w:t>
      </w:r>
      <w:r>
        <w:rPr>
          <w:color w:val="231F20"/>
        </w:rPr>
        <w:t>hai, cõi vô sắc không tương ưng. Phi luật nghi tương ưng với cõi vô</w:t>
      </w:r>
      <w:r>
        <w:rPr>
          <w:color w:val="231F20"/>
          <w:spacing w:val="63"/>
        </w:rPr>
        <w:t> </w:t>
      </w:r>
      <w:r>
        <w:rPr>
          <w:color w:val="231F20"/>
        </w:rPr>
        <w:t>sắc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khi</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thì</w:t>
      </w:r>
      <w:r>
        <w:rPr>
          <w:color w:val="231F20"/>
          <w:spacing w:val="-6"/>
        </w:rPr>
        <w:t> </w:t>
      </w:r>
      <w:r>
        <w:rPr>
          <w:color w:val="231F20"/>
        </w:rPr>
        <w:t>hai</w:t>
      </w:r>
      <w:r>
        <w:rPr>
          <w:color w:val="231F20"/>
          <w:spacing w:val="-6"/>
        </w:rPr>
        <w:t> </w:t>
      </w:r>
      <w:r>
        <w:rPr>
          <w:color w:val="231F20"/>
        </w:rPr>
        <w:t>phi</w:t>
      </w:r>
      <w:r>
        <w:rPr>
          <w:color w:val="231F20"/>
          <w:spacing w:val="-5"/>
        </w:rPr>
        <w:t> </w:t>
      </w:r>
      <w:r>
        <w:rPr>
          <w:color w:val="231F20"/>
        </w:rPr>
        <w:t>luật</w:t>
      </w:r>
      <w:r>
        <w:rPr>
          <w:color w:val="231F20"/>
          <w:spacing w:val="-6"/>
        </w:rPr>
        <w:t> </w:t>
      </w:r>
      <w:r>
        <w:rPr>
          <w:color w:val="231F20"/>
        </w:rPr>
        <w:t>nghi</w:t>
      </w:r>
      <w:r>
        <w:rPr>
          <w:color w:val="231F20"/>
          <w:spacing w:val="-6"/>
        </w:rPr>
        <w:t> </w:t>
      </w:r>
      <w:r>
        <w:rPr>
          <w:color w:val="231F20"/>
        </w:rPr>
        <w:t>tạo</w:t>
      </w:r>
      <w:r>
        <w:rPr>
          <w:color w:val="231F20"/>
          <w:spacing w:val="-6"/>
        </w:rPr>
        <w:t> </w:t>
      </w:r>
      <w:r>
        <w:rPr>
          <w:color w:val="231F20"/>
        </w:rPr>
        <w:t>thành,</w:t>
      </w:r>
      <w:r>
        <w:rPr>
          <w:color w:val="231F20"/>
          <w:spacing w:val="-6"/>
        </w:rPr>
        <w:t> </w:t>
      </w:r>
      <w:r>
        <w:rPr>
          <w:color w:val="231F20"/>
        </w:rPr>
        <w:t>cũng</w:t>
      </w:r>
      <w:r>
        <w:rPr>
          <w:color w:val="231F20"/>
          <w:spacing w:val="-6"/>
        </w:rPr>
        <w:t> </w:t>
      </w:r>
      <w:r>
        <w:rPr>
          <w:color w:val="231F20"/>
        </w:rPr>
        <w:t>hiện</w:t>
      </w:r>
      <w:r>
        <w:rPr>
          <w:color w:val="231F20"/>
          <w:spacing w:val="-5"/>
        </w:rPr>
        <w:t> </w:t>
      </w:r>
      <w:r>
        <w:rPr>
          <w:color w:val="231F20"/>
        </w:rPr>
        <w:t>ở</w:t>
      </w:r>
      <w:r>
        <w:rPr>
          <w:color w:val="231F20"/>
          <w:spacing w:val="-6"/>
        </w:rPr>
        <w:t> </w:t>
      </w:r>
      <w:r>
        <w:rPr>
          <w:color w:val="231F20"/>
        </w:rPr>
        <w:t>trước,</w:t>
      </w:r>
      <w:r>
        <w:rPr>
          <w:color w:val="231F20"/>
          <w:spacing w:val="-6"/>
        </w:rPr>
        <w:t> </w:t>
      </w:r>
      <w:r>
        <w:rPr>
          <w:color w:val="231F20"/>
          <w:spacing w:val="-3"/>
        </w:rPr>
        <w:t>nghĩa </w:t>
      </w:r>
      <w:r>
        <w:rPr>
          <w:color w:val="231F20"/>
        </w:rPr>
        <w:t>là cõi vô sắc có hai. Trong đây pháp nhiễm gọi là phi luật</w:t>
      </w:r>
      <w:r>
        <w:rPr>
          <w:color w:val="231F20"/>
          <w:spacing w:val="-15"/>
        </w:rPr>
        <w:t> </w:t>
      </w:r>
      <w:r>
        <w:rPr>
          <w:color w:val="231F20"/>
        </w:rPr>
        <w:t>nghi.</w:t>
      </w:r>
    </w:p>
    <w:p>
      <w:pPr>
        <w:pStyle w:val="BodyText"/>
        <w:spacing w:line="271" w:lineRule="auto" w:before="108"/>
        <w:ind w:right="411"/>
      </w:pPr>
      <w:r>
        <w:rPr>
          <w:color w:val="231F20"/>
        </w:rPr>
        <w:t>Do đấy nên biết chủ yếu phải lìa nhiễm nơi cõi dưới thì phiền não cõi trên mới hiện ở trước.</w:t>
      </w:r>
    </w:p>
    <w:p>
      <w:pPr>
        <w:pStyle w:val="BodyText"/>
        <w:spacing w:line="271" w:lineRule="auto" w:before="113"/>
        <w:ind w:right="412"/>
      </w:pPr>
      <w:r>
        <w:rPr>
          <w:i/>
          <w:color w:val="231F20"/>
        </w:rPr>
        <w:t>Hỏi: </w:t>
      </w:r>
      <w:r>
        <w:rPr>
          <w:color w:val="231F20"/>
        </w:rPr>
        <w:t>Vì sao phiền não của cõi dục có thể duyên nơi cõi sắc và Vô sắc mà phiền não của hai cõi kia không thể duyên nơi cõi dục?</w:t>
      </w:r>
    </w:p>
    <w:p>
      <w:pPr>
        <w:pStyle w:val="BodyText"/>
        <w:spacing w:line="271" w:lineRule="auto"/>
        <w:ind w:right="409"/>
      </w:pPr>
      <w:r>
        <w:rPr>
          <w:i/>
          <w:color w:val="231F20"/>
        </w:rPr>
        <w:t>Đáp: </w:t>
      </w:r>
      <w:r>
        <w:rPr>
          <w:color w:val="231F20"/>
        </w:rPr>
        <w:t>Vì cõi dục là cõi không ổn định, không phải là địa tu tập, 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địa</w:t>
      </w:r>
      <w:r>
        <w:rPr>
          <w:color w:val="231F20"/>
          <w:spacing w:val="-9"/>
        </w:rPr>
        <w:t> </w:t>
      </w:r>
      <w:r>
        <w:rPr>
          <w:color w:val="231F20"/>
        </w:rPr>
        <w:t>lìa</w:t>
      </w:r>
      <w:r>
        <w:rPr>
          <w:color w:val="231F20"/>
          <w:spacing w:val="-9"/>
        </w:rPr>
        <w:t> </w:t>
      </w:r>
      <w:r>
        <w:rPr>
          <w:color w:val="231F20"/>
        </w:rPr>
        <w:t>nhiễm,</w:t>
      </w:r>
      <w:r>
        <w:rPr>
          <w:color w:val="231F20"/>
          <w:spacing w:val="-8"/>
        </w:rPr>
        <w:t> </w:t>
      </w:r>
      <w:r>
        <w:rPr>
          <w:color w:val="231F20"/>
        </w:rPr>
        <w:t>không</w:t>
      </w:r>
      <w:r>
        <w:rPr>
          <w:color w:val="231F20"/>
          <w:spacing w:val="-9"/>
        </w:rPr>
        <w:t> </w:t>
      </w:r>
      <w:r>
        <w:rPr>
          <w:color w:val="231F20"/>
        </w:rPr>
        <w:t>thể</w:t>
      </w:r>
      <w:r>
        <w:rPr>
          <w:color w:val="231F20"/>
          <w:spacing w:val="-9"/>
        </w:rPr>
        <w:t> </w:t>
      </w:r>
      <w:r>
        <w:rPr>
          <w:color w:val="231F20"/>
        </w:rPr>
        <w:t>thâu</w:t>
      </w:r>
      <w:r>
        <w:rPr>
          <w:color w:val="231F20"/>
          <w:spacing w:val="-9"/>
        </w:rPr>
        <w:t> </w:t>
      </w:r>
      <w:r>
        <w:rPr>
          <w:color w:val="231F20"/>
        </w:rPr>
        <w:t>tóm</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của</w:t>
      </w:r>
      <w:r>
        <w:rPr>
          <w:color w:val="231F20"/>
          <w:spacing w:val="-8"/>
        </w:rPr>
        <w:t> </w:t>
      </w:r>
      <w:r>
        <w:rPr>
          <w:color w:val="231F20"/>
        </w:rPr>
        <w:t>tự</w:t>
      </w:r>
      <w:r>
        <w:rPr>
          <w:color w:val="231F20"/>
          <w:spacing w:val="-9"/>
        </w:rPr>
        <w:t> </w:t>
      </w:r>
      <w:r>
        <w:rPr>
          <w:color w:val="231F20"/>
          <w:spacing w:val="-3"/>
        </w:rPr>
        <w:t>giới, </w:t>
      </w:r>
      <w:r>
        <w:rPr>
          <w:color w:val="231F20"/>
        </w:rPr>
        <w:t>nên được vượt lên duyên nơi cõi sắc và Vô sắc. Còn cõi sắc và Vô sắc là cõi ổn định, là địa tu tập, là địa lìa nhiễm, có thể khéo thâu phục tùy miên của tự giới, nên hai cõi đó không thể vượt qua duyên nơi</w:t>
      </w:r>
      <w:r>
        <w:rPr>
          <w:color w:val="231F20"/>
          <w:spacing w:val="-7"/>
        </w:rPr>
        <w:t> </w:t>
      </w:r>
      <w:r>
        <w:rPr>
          <w:color w:val="231F20"/>
        </w:rPr>
        <w:t>địa</w:t>
      </w:r>
      <w:r>
        <w:rPr>
          <w:color w:val="231F20"/>
          <w:spacing w:val="-6"/>
        </w:rPr>
        <w:t> </w:t>
      </w:r>
      <w:r>
        <w:rPr>
          <w:color w:val="231F20"/>
        </w:rPr>
        <w:t>dưới.</w:t>
      </w:r>
      <w:r>
        <w:rPr>
          <w:color w:val="231F20"/>
          <w:spacing w:val="-6"/>
        </w:rPr>
        <w:t> </w:t>
      </w:r>
      <w:r>
        <w:rPr>
          <w:color w:val="231F20"/>
        </w:rPr>
        <w:t>Như</w:t>
      </w:r>
      <w:r>
        <w:rPr>
          <w:color w:val="231F20"/>
          <w:spacing w:val="-6"/>
        </w:rPr>
        <w:t> </w:t>
      </w:r>
      <w:r>
        <w:rPr>
          <w:color w:val="231F20"/>
        </w:rPr>
        <w:t>người</w:t>
      </w:r>
      <w:r>
        <w:rPr>
          <w:color w:val="231F20"/>
          <w:spacing w:val="-6"/>
        </w:rPr>
        <w:t> </w:t>
      </w:r>
      <w:r>
        <w:rPr>
          <w:color w:val="231F20"/>
        </w:rPr>
        <w:t>không</w:t>
      </w:r>
      <w:r>
        <w:rPr>
          <w:color w:val="231F20"/>
          <w:spacing w:val="-6"/>
        </w:rPr>
        <w:t> </w:t>
      </w:r>
      <w:r>
        <w:rPr>
          <w:color w:val="231F20"/>
        </w:rPr>
        <w:t>thể</w:t>
      </w:r>
      <w:r>
        <w:rPr>
          <w:color w:val="231F20"/>
          <w:spacing w:val="-7"/>
        </w:rPr>
        <w:t> </w:t>
      </w:r>
      <w:r>
        <w:rPr>
          <w:color w:val="231F20"/>
        </w:rPr>
        <w:t>thâu</w:t>
      </w:r>
      <w:r>
        <w:rPr>
          <w:color w:val="231F20"/>
          <w:spacing w:val="-6"/>
        </w:rPr>
        <w:t> </w:t>
      </w:r>
      <w:r>
        <w:rPr>
          <w:color w:val="231F20"/>
        </w:rPr>
        <w:t>phục</w:t>
      </w:r>
      <w:r>
        <w:rPr>
          <w:color w:val="231F20"/>
          <w:spacing w:val="-6"/>
        </w:rPr>
        <w:t> </w:t>
      </w:r>
      <w:r>
        <w:rPr>
          <w:color w:val="231F20"/>
        </w:rPr>
        <w:t>thê</w:t>
      </w:r>
      <w:r>
        <w:rPr>
          <w:color w:val="231F20"/>
          <w:spacing w:val="-6"/>
        </w:rPr>
        <w:t> </w:t>
      </w:r>
      <w:r>
        <w:rPr>
          <w:color w:val="231F20"/>
        </w:rPr>
        <w:t>thiếp,</w:t>
      </w:r>
      <w:r>
        <w:rPr>
          <w:color w:val="231F20"/>
          <w:spacing w:val="-6"/>
        </w:rPr>
        <w:t> </w:t>
      </w:r>
      <w:r>
        <w:rPr>
          <w:color w:val="231F20"/>
        </w:rPr>
        <w:t>nên</w:t>
      </w:r>
      <w:r>
        <w:rPr>
          <w:color w:val="231F20"/>
          <w:spacing w:val="-6"/>
        </w:rPr>
        <w:t> </w:t>
      </w:r>
      <w:r>
        <w:rPr>
          <w:color w:val="231F20"/>
        </w:rPr>
        <w:t>thê</w:t>
      </w:r>
      <w:r>
        <w:rPr>
          <w:color w:val="231F20"/>
          <w:spacing w:val="-6"/>
        </w:rPr>
        <w:t> </w:t>
      </w:r>
      <w:r>
        <w:rPr>
          <w:color w:val="231F20"/>
        </w:rPr>
        <w:t>thiếp được dịp làm việc phi pháp với người khác. Nếu khéo thâu phục thì thê thiếp kia cho đến không thể liếc mắt nhìn trộm, huống chi là </w:t>
      </w:r>
      <w:r>
        <w:rPr>
          <w:color w:val="231F20"/>
          <w:spacing w:val="-4"/>
        </w:rPr>
        <w:t>tạo </w:t>
      </w:r>
      <w:r>
        <w:rPr>
          <w:color w:val="231F20"/>
        </w:rPr>
        <w:t>chuyện phi pháp. Đây cũng như</w:t>
      </w:r>
      <w:r>
        <w:rPr>
          <w:color w:val="231F20"/>
          <w:spacing w:val="-2"/>
        </w:rPr>
        <w:t> </w:t>
      </w:r>
      <w:r>
        <w:rPr>
          <w:color w:val="231F20"/>
        </w:rPr>
        <w:t>thế.</w:t>
      </w:r>
    </w:p>
    <w:p>
      <w:pPr>
        <w:pStyle w:val="BodyText"/>
        <w:spacing w:line="271" w:lineRule="auto" w:before="115"/>
        <w:ind w:right="410"/>
      </w:pPr>
      <w:r>
        <w:rPr>
          <w:color w:val="231F20"/>
        </w:rPr>
        <w:t>Lại nữa, người sinh nơi cõi dục, đối với các uẩn của hai cõi trên,</w:t>
      </w:r>
      <w:r>
        <w:rPr>
          <w:color w:val="231F20"/>
          <w:spacing w:val="-8"/>
        </w:rPr>
        <w:t> </w:t>
      </w:r>
      <w:r>
        <w:rPr>
          <w:color w:val="231F20"/>
        </w:rPr>
        <w:t>vẫn</w:t>
      </w:r>
      <w:r>
        <w:rPr>
          <w:color w:val="231F20"/>
          <w:spacing w:val="-8"/>
        </w:rPr>
        <w:t> </w:t>
      </w:r>
      <w:r>
        <w:rPr>
          <w:color w:val="231F20"/>
        </w:rPr>
        <w:t>còn</w:t>
      </w:r>
      <w:r>
        <w:rPr>
          <w:color w:val="231F20"/>
          <w:spacing w:val="-8"/>
        </w:rPr>
        <w:t> </w:t>
      </w:r>
      <w:r>
        <w:rPr>
          <w:color w:val="231F20"/>
        </w:rPr>
        <w:t>do</w:t>
      </w:r>
      <w:r>
        <w:rPr>
          <w:color w:val="231F20"/>
          <w:spacing w:val="-8"/>
        </w:rPr>
        <w:t> </w:t>
      </w:r>
      <w:r>
        <w:rPr>
          <w:color w:val="231F20"/>
        </w:rPr>
        <w:t>dự</w:t>
      </w:r>
      <w:r>
        <w:rPr>
          <w:color w:val="231F20"/>
          <w:spacing w:val="-8"/>
        </w:rPr>
        <w:t> </w:t>
      </w:r>
      <w:r>
        <w:rPr>
          <w:color w:val="231F20"/>
        </w:rPr>
        <w:t>không</w:t>
      </w:r>
      <w:r>
        <w:rPr>
          <w:color w:val="231F20"/>
          <w:spacing w:val="-8"/>
        </w:rPr>
        <w:t> </w:t>
      </w:r>
      <w:r>
        <w:rPr>
          <w:color w:val="231F20"/>
        </w:rPr>
        <w:t>biết</w:t>
      </w:r>
      <w:r>
        <w:rPr>
          <w:color w:val="231F20"/>
          <w:spacing w:val="-8"/>
        </w:rPr>
        <w:t> </w:t>
      </w:r>
      <w:r>
        <w:rPr>
          <w:color w:val="231F20"/>
        </w:rPr>
        <w:t>có</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khổ</w:t>
      </w:r>
      <w:r>
        <w:rPr>
          <w:color w:val="231F20"/>
          <w:spacing w:val="-8"/>
        </w:rPr>
        <w:t> </w:t>
      </w:r>
      <w:r>
        <w:rPr>
          <w:color w:val="231F20"/>
        </w:rPr>
        <w:t>hay</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spacing w:val="-3"/>
        </w:rPr>
        <w:t>khổ? </w:t>
      </w:r>
      <w:r>
        <w:rPr>
          <w:color w:val="231F20"/>
        </w:rPr>
        <w:t>Có phải là tập hay không phải là tập? Là bậc nhất hay không phải </w:t>
      </w:r>
      <w:r>
        <w:rPr>
          <w:color w:val="231F20"/>
          <w:spacing w:val="-7"/>
        </w:rPr>
        <w:t>là </w:t>
      </w:r>
      <w:r>
        <w:rPr>
          <w:color w:val="231F20"/>
        </w:rPr>
        <w:t>bậc</w:t>
      </w:r>
      <w:r>
        <w:rPr>
          <w:color w:val="231F20"/>
          <w:spacing w:val="-4"/>
        </w:rPr>
        <w:t> </w:t>
      </w:r>
      <w:r>
        <w:rPr>
          <w:color w:val="231F20"/>
        </w:rPr>
        <w:t>nhất?</w:t>
      </w:r>
      <w:r>
        <w:rPr>
          <w:color w:val="231F20"/>
          <w:spacing w:val="-4"/>
        </w:rPr>
        <w:t> </w:t>
      </w:r>
      <w:r>
        <w:rPr>
          <w:color w:val="231F20"/>
        </w:rPr>
        <w:t>Là</w:t>
      </w:r>
      <w:r>
        <w:rPr>
          <w:color w:val="231F20"/>
          <w:spacing w:val="-4"/>
        </w:rPr>
        <w:t> </w:t>
      </w:r>
      <w:r>
        <w:rPr>
          <w:color w:val="231F20"/>
        </w:rPr>
        <w:t>thanh</w:t>
      </w:r>
      <w:r>
        <w:rPr>
          <w:color w:val="231F20"/>
          <w:spacing w:val="-4"/>
        </w:rPr>
        <w:t> </w:t>
      </w:r>
      <w:r>
        <w:rPr>
          <w:color w:val="231F20"/>
        </w:rPr>
        <w:t>tịnh</w:t>
      </w:r>
      <w:r>
        <w:rPr>
          <w:color w:val="231F20"/>
          <w:spacing w:val="-3"/>
        </w:rPr>
        <w:t> </w:t>
      </w:r>
      <w:r>
        <w:rPr>
          <w:color w:val="231F20"/>
        </w:rPr>
        <w:t>hay</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thanh</w:t>
      </w:r>
      <w:r>
        <w:rPr>
          <w:color w:val="231F20"/>
          <w:spacing w:val="-3"/>
        </w:rPr>
        <w:t> </w:t>
      </w:r>
      <w:r>
        <w:rPr>
          <w:color w:val="231F20"/>
        </w:rPr>
        <w:t>tịnh?</w:t>
      </w:r>
      <w:r>
        <w:rPr>
          <w:color w:val="231F20"/>
          <w:spacing w:val="-9"/>
        </w:rPr>
        <w:t> </w:t>
      </w:r>
      <w:r>
        <w:rPr>
          <w:color w:val="231F20"/>
        </w:rPr>
        <w:t>Vì</w:t>
      </w:r>
      <w:r>
        <w:rPr>
          <w:color w:val="231F20"/>
          <w:spacing w:val="-4"/>
        </w:rPr>
        <w:t> </w:t>
      </w:r>
      <w:r>
        <w:rPr>
          <w:color w:val="231F20"/>
        </w:rPr>
        <w:t>không</w:t>
      </w:r>
      <w:r>
        <w:rPr>
          <w:color w:val="231F20"/>
          <w:spacing w:val="-4"/>
        </w:rPr>
        <w:t> hiểu </w:t>
      </w:r>
      <w:r>
        <w:rPr>
          <w:color w:val="231F20"/>
        </w:rPr>
        <w:t>rõ nên phiền não của cõi dục được duyên nơi cõi trên. Nếu sinh nơi địa trên, đối với các uẩn của cõi dưới, vì đã hiện </w:t>
      </w:r>
      <w:r>
        <w:rPr>
          <w:color w:val="231F20"/>
          <w:spacing w:val="-4"/>
        </w:rPr>
        <w:t>thấy, </w:t>
      </w:r>
      <w:r>
        <w:rPr>
          <w:color w:val="231F20"/>
        </w:rPr>
        <w:t>nên không có do dự, do đó phiền não của cõi trên không duyên nơi địa dưới.</w:t>
      </w:r>
    </w:p>
    <w:p>
      <w:pPr>
        <w:pStyle w:val="BodyText"/>
        <w:spacing w:line="271" w:lineRule="auto"/>
        <w:ind w:right="409"/>
      </w:pPr>
      <w:r>
        <w:rPr>
          <w:color w:val="231F20"/>
        </w:rPr>
        <w:t>Lại nữa, nếu phiền não của cõi sắc và cõi vô sắc duyên nơi cõi dục, tức nên là tùy tăng. Nếu tùy tăng thì cảnh giới thành lẫn lộn, do vậy</w:t>
      </w:r>
      <w:r>
        <w:rPr>
          <w:color w:val="231F20"/>
          <w:spacing w:val="-7"/>
        </w:rPr>
        <w:t> </w:t>
      </w:r>
      <w:r>
        <w:rPr>
          <w:color w:val="231F20"/>
        </w:rPr>
        <w:t>phiền</w:t>
      </w:r>
      <w:r>
        <w:rPr>
          <w:color w:val="231F20"/>
          <w:spacing w:val="-6"/>
        </w:rPr>
        <w:t> </w:t>
      </w:r>
      <w:r>
        <w:rPr>
          <w:color w:val="231F20"/>
        </w:rPr>
        <w:t>não</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và</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kia</w:t>
      </w:r>
      <w:r>
        <w:rPr>
          <w:color w:val="231F20"/>
          <w:spacing w:val="-6"/>
        </w:rPr>
        <w:t> </w:t>
      </w:r>
      <w:r>
        <w:rPr>
          <w:color w:val="231F20"/>
        </w:rPr>
        <w:t>không</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p>
    <w:p>
      <w:pPr>
        <w:pStyle w:val="BodyText"/>
        <w:spacing w:line="271" w:lineRule="auto"/>
        <w:ind w:right="411"/>
      </w:pPr>
      <w:r>
        <w:rPr>
          <w:i/>
          <w:color w:val="231F20"/>
        </w:rPr>
        <w:t>Hỏi: </w:t>
      </w:r>
      <w:r>
        <w:rPr>
          <w:color w:val="231F20"/>
        </w:rPr>
        <w:t>Như phiền não của cõi dục tuy duyên nơi cõi trên nhưng không tùy tăng, thì phiền não của cõi trên vì sao không như vậy?</w:t>
      </w:r>
    </w:p>
    <w:p>
      <w:pPr>
        <w:pStyle w:val="BodyText"/>
        <w:spacing w:line="273" w:lineRule="auto" w:before="116"/>
        <w:ind w:right="411"/>
      </w:pPr>
      <w:r>
        <w:rPr>
          <w:i/>
          <w:color w:val="231F20"/>
        </w:rPr>
        <w:t>Đáp: </w:t>
      </w:r>
      <w:r>
        <w:rPr>
          <w:color w:val="231F20"/>
        </w:rPr>
        <w:t>Vì uẩn của cõi trên là mạnh hơn, nên phiền não của cõi dục</w:t>
      </w:r>
      <w:r>
        <w:rPr>
          <w:color w:val="231F20"/>
          <w:spacing w:val="-4"/>
        </w:rPr>
        <w:t> </w:t>
      </w:r>
      <w:r>
        <w:rPr>
          <w:color w:val="231F20"/>
        </w:rPr>
        <w:t>tuy</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cõi</w:t>
      </w:r>
      <w:r>
        <w:rPr>
          <w:color w:val="231F20"/>
          <w:spacing w:val="-3"/>
        </w:rPr>
        <w:t> </w:t>
      </w:r>
      <w:r>
        <w:rPr>
          <w:color w:val="231F20"/>
        </w:rPr>
        <w:t>đó</w:t>
      </w:r>
      <w:r>
        <w:rPr>
          <w:color w:val="231F20"/>
          <w:spacing w:val="-3"/>
        </w:rPr>
        <w:t> </w:t>
      </w:r>
      <w:r>
        <w:rPr>
          <w:color w:val="231F20"/>
        </w:rPr>
        <w:t>để</w:t>
      </w:r>
      <w:r>
        <w:rPr>
          <w:color w:val="231F20"/>
          <w:spacing w:val="-3"/>
        </w:rPr>
        <w:t> </w:t>
      </w:r>
      <w:r>
        <w:rPr>
          <w:color w:val="231F20"/>
        </w:rPr>
        <w:t>khởi</w:t>
      </w:r>
      <w:r>
        <w:rPr>
          <w:color w:val="231F20"/>
          <w:spacing w:val="-3"/>
        </w:rPr>
        <w:t> </w:t>
      </w:r>
      <w:r>
        <w:rPr>
          <w:color w:val="231F20"/>
        </w:rPr>
        <w:t>hiện</w:t>
      </w:r>
      <w:r>
        <w:rPr>
          <w:color w:val="231F20"/>
          <w:spacing w:val="-3"/>
        </w:rPr>
        <w:t> </w:t>
      </w:r>
      <w:r>
        <w:rPr>
          <w:color w:val="231F20"/>
        </w:rPr>
        <w:t>nhưng</w:t>
      </w:r>
      <w:r>
        <w:rPr>
          <w:color w:val="231F20"/>
          <w:spacing w:val="-3"/>
        </w:rPr>
        <w:t> </w:t>
      </w:r>
      <w:r>
        <w:rPr>
          <w:color w:val="231F20"/>
        </w:rPr>
        <w:t>không</w:t>
      </w:r>
      <w:r>
        <w:rPr>
          <w:color w:val="231F20"/>
          <w:spacing w:val="-3"/>
        </w:rPr>
        <w:t> </w:t>
      </w:r>
      <w:r>
        <w:rPr>
          <w:color w:val="231F20"/>
        </w:rPr>
        <w:t>tùy</w:t>
      </w:r>
      <w:r>
        <w:rPr>
          <w:color w:val="231F20"/>
          <w:spacing w:val="-3"/>
        </w:rPr>
        <w:t> </w:t>
      </w:r>
      <w:r>
        <w:rPr>
          <w:color w:val="231F20"/>
        </w:rPr>
        <w:t>tăng.</w:t>
      </w:r>
      <w:r>
        <w:rPr>
          <w:color w:val="231F20"/>
          <w:spacing w:val="-8"/>
        </w:rPr>
        <w:t> </w:t>
      </w:r>
      <w:r>
        <w:rPr>
          <w:color w:val="231F20"/>
        </w:rPr>
        <w:t>Vì</w:t>
      </w:r>
      <w:r>
        <w:rPr>
          <w:color w:val="231F20"/>
          <w:spacing w:val="-3"/>
        </w:rPr>
        <w:t> </w:t>
      </w:r>
      <w:r>
        <w:rPr>
          <w:color w:val="231F20"/>
        </w:rPr>
        <w:t>uẩn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của cõi dục yếu kém so với phiền não của cõi trên, do đó nếu </w:t>
      </w:r>
      <w:r>
        <w:rPr>
          <w:color w:val="231F20"/>
          <w:spacing w:val="-3"/>
        </w:rPr>
        <w:t>duyên </w:t>
      </w:r>
      <w:r>
        <w:rPr>
          <w:color w:val="231F20"/>
        </w:rPr>
        <w:t>nơi cõi này mà khởi, tức là tùy tăng. Như người thấp kém đối với người tôn thắng, tuy có thể hiện </w:t>
      </w:r>
      <w:r>
        <w:rPr>
          <w:color w:val="231F20"/>
          <w:spacing w:val="-4"/>
        </w:rPr>
        <w:t>thấy, </w:t>
      </w:r>
      <w:r>
        <w:rPr>
          <w:color w:val="231F20"/>
        </w:rPr>
        <w:t>nhưng không thể gây tổn hại. Nếu</w:t>
      </w:r>
      <w:r>
        <w:rPr>
          <w:color w:val="231F20"/>
          <w:spacing w:val="-9"/>
        </w:rPr>
        <w:t> </w:t>
      </w:r>
      <w:r>
        <w:rPr>
          <w:color w:val="231F20"/>
        </w:rPr>
        <w:t>người</w:t>
      </w:r>
      <w:r>
        <w:rPr>
          <w:color w:val="231F20"/>
          <w:spacing w:val="-8"/>
        </w:rPr>
        <w:t> </w:t>
      </w:r>
      <w:r>
        <w:rPr>
          <w:color w:val="231F20"/>
        </w:rPr>
        <w:t>tôn</w:t>
      </w:r>
      <w:r>
        <w:rPr>
          <w:color w:val="231F20"/>
          <w:spacing w:val="-9"/>
        </w:rPr>
        <w:t> </w:t>
      </w:r>
      <w:r>
        <w:rPr>
          <w:color w:val="231F20"/>
        </w:rPr>
        <w:t>thắng</w:t>
      </w:r>
      <w:r>
        <w:rPr>
          <w:color w:val="231F20"/>
          <w:spacing w:val="-8"/>
        </w:rPr>
        <w:t> </w:t>
      </w:r>
      <w:r>
        <w:rPr>
          <w:color w:val="231F20"/>
        </w:rPr>
        <w:t>thấy</w:t>
      </w:r>
      <w:r>
        <w:rPr>
          <w:color w:val="231F20"/>
          <w:spacing w:val="-8"/>
        </w:rPr>
        <w:t> </w:t>
      </w:r>
      <w:r>
        <w:rPr>
          <w:color w:val="231F20"/>
        </w:rPr>
        <w:t>người</w:t>
      </w:r>
      <w:r>
        <w:rPr>
          <w:color w:val="231F20"/>
          <w:spacing w:val="-9"/>
        </w:rPr>
        <w:t> </w:t>
      </w:r>
      <w:r>
        <w:rPr>
          <w:color w:val="231F20"/>
        </w:rPr>
        <w:t>thấp</w:t>
      </w:r>
      <w:r>
        <w:rPr>
          <w:color w:val="231F20"/>
          <w:spacing w:val="-8"/>
        </w:rPr>
        <w:t> </w:t>
      </w:r>
      <w:r>
        <w:rPr>
          <w:color w:val="231F20"/>
        </w:rPr>
        <w:t>kém</w:t>
      </w:r>
      <w:r>
        <w:rPr>
          <w:color w:val="231F20"/>
          <w:spacing w:val="-8"/>
        </w:rPr>
        <w:t> </w:t>
      </w:r>
      <w:r>
        <w:rPr>
          <w:color w:val="231F20"/>
        </w:rPr>
        <w:t>thì</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làm</w:t>
      </w:r>
      <w:r>
        <w:rPr>
          <w:color w:val="231F20"/>
          <w:spacing w:val="-9"/>
        </w:rPr>
        <w:t> </w:t>
      </w:r>
      <w:r>
        <w:rPr>
          <w:color w:val="231F20"/>
        </w:rPr>
        <w:t>tổn</w:t>
      </w:r>
      <w:r>
        <w:rPr>
          <w:color w:val="231F20"/>
          <w:spacing w:val="-8"/>
        </w:rPr>
        <w:t> </w:t>
      </w:r>
      <w:r>
        <w:rPr>
          <w:color w:val="231F20"/>
        </w:rPr>
        <w:t>hại.</w:t>
      </w:r>
      <w:r>
        <w:rPr>
          <w:color w:val="231F20"/>
          <w:spacing w:val="-8"/>
        </w:rPr>
        <w:t> </w:t>
      </w:r>
      <w:r>
        <w:rPr>
          <w:color w:val="231F20"/>
        </w:rPr>
        <w:t>Đây cũng như thế.</w:t>
      </w:r>
    </w:p>
    <w:p>
      <w:pPr>
        <w:pStyle w:val="BodyText"/>
        <w:spacing w:line="273" w:lineRule="auto" w:before="109"/>
        <w:ind w:left="393" w:right="127"/>
      </w:pPr>
      <w:r>
        <w:rPr>
          <w:color w:val="231F20"/>
        </w:rPr>
        <w:t>Cõi</w:t>
      </w:r>
      <w:r>
        <w:rPr>
          <w:color w:val="231F20"/>
          <w:spacing w:val="-5"/>
        </w:rPr>
        <w:t> </w:t>
      </w:r>
      <w:r>
        <w:rPr>
          <w:color w:val="231F20"/>
        </w:rPr>
        <w:t>sắc</w:t>
      </w:r>
      <w:r>
        <w:rPr>
          <w:color w:val="231F20"/>
          <w:spacing w:val="-4"/>
        </w:rPr>
        <w:t> </w:t>
      </w:r>
      <w:r>
        <w:rPr>
          <w:color w:val="231F20"/>
        </w:rPr>
        <w:t>cũng</w:t>
      </w:r>
      <w:r>
        <w:rPr>
          <w:color w:val="231F20"/>
          <w:spacing w:val="-4"/>
        </w:rPr>
        <w:t> </w:t>
      </w:r>
      <w:r>
        <w:rPr>
          <w:color w:val="231F20"/>
        </w:rPr>
        <w:t>có</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Chín</w:t>
      </w:r>
      <w:r>
        <w:rPr>
          <w:color w:val="231F20"/>
          <w:spacing w:val="-4"/>
        </w:rPr>
        <w:t> </w:t>
      </w:r>
      <w:r>
        <w:rPr>
          <w:color w:val="231F20"/>
        </w:rPr>
        <w:t>thứ</w:t>
      </w:r>
      <w:r>
        <w:rPr>
          <w:color w:val="231F20"/>
          <w:spacing w:val="-4"/>
        </w:rPr>
        <w:t> </w:t>
      </w:r>
      <w:r>
        <w:rPr>
          <w:color w:val="231F20"/>
        </w:rPr>
        <w:t>duyên chung cõi khác, hai thứ chỉ duyên nơi tự giới.</w:t>
      </w:r>
    </w:p>
    <w:p>
      <w:pPr>
        <w:pStyle w:val="BodyText"/>
        <w:spacing w:line="273" w:lineRule="auto" w:before="112"/>
        <w:ind w:left="393" w:right="127"/>
      </w:pP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mười</w:t>
      </w:r>
      <w:r>
        <w:rPr>
          <w:color w:val="231F20"/>
          <w:spacing w:val="-6"/>
        </w:rPr>
        <w:t> </w:t>
      </w:r>
      <w:r>
        <w:rPr>
          <w:color w:val="231F20"/>
        </w:rPr>
        <w:t>một</w:t>
      </w:r>
      <w:r>
        <w:rPr>
          <w:color w:val="231F20"/>
          <w:spacing w:val="-7"/>
        </w:rPr>
        <w:t> </w:t>
      </w:r>
      <w:r>
        <w:rPr>
          <w:color w:val="231F20"/>
        </w:rPr>
        <w:t>tùy</w:t>
      </w:r>
      <w:r>
        <w:rPr>
          <w:color w:val="231F20"/>
          <w:spacing w:val="-6"/>
        </w:rPr>
        <w:t> </w:t>
      </w:r>
      <w:r>
        <w:rPr>
          <w:color w:val="231F20"/>
        </w:rPr>
        <w:t>miên</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đều</w:t>
      </w:r>
      <w:r>
        <w:rPr>
          <w:color w:val="231F20"/>
          <w:spacing w:val="-6"/>
        </w:rPr>
        <w:t> </w:t>
      </w:r>
      <w:r>
        <w:rPr>
          <w:color w:val="231F20"/>
        </w:rPr>
        <w:t>là</w:t>
      </w:r>
      <w:r>
        <w:rPr>
          <w:color w:val="231F20"/>
          <w:spacing w:val="-6"/>
        </w:rPr>
        <w:t> </w:t>
      </w:r>
      <w:r>
        <w:rPr>
          <w:color w:val="231F20"/>
        </w:rPr>
        <w:t>duyên nơi tự giới không duyên nơi cõi khác, vì không có cõi trên, cũng không duyên nơi cõi dưới.</w:t>
      </w:r>
    </w:p>
    <w:p>
      <w:pPr>
        <w:pStyle w:val="BodyText"/>
        <w:spacing w:line="273" w:lineRule="auto" w:before="111"/>
        <w:ind w:left="393" w:right="127"/>
      </w:pP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khác,</w:t>
      </w:r>
      <w:r>
        <w:rPr>
          <w:color w:val="231F20"/>
          <w:spacing w:val="-12"/>
        </w:rPr>
        <w:t> </w:t>
      </w:r>
      <w:r>
        <w:rPr>
          <w:color w:val="231F20"/>
        </w:rPr>
        <w:t>nhưng</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duyên nơi định, không phải hiện khởi định.</w:t>
      </w:r>
    </w:p>
    <w:p>
      <w:pPr>
        <w:pStyle w:val="BodyText"/>
        <w:spacing w:line="273" w:lineRule="auto" w:before="111"/>
        <w:ind w:left="393" w:right="127"/>
      </w:pPr>
      <w:r>
        <w:rPr>
          <w:i/>
          <w:color w:val="231F20"/>
        </w:rPr>
        <w:t>Lời</w:t>
      </w:r>
      <w:r>
        <w:rPr>
          <w:i/>
          <w:color w:val="231F20"/>
          <w:spacing w:val="-6"/>
        </w:rPr>
        <w:t> </w:t>
      </w:r>
      <w:r>
        <w:rPr>
          <w:i/>
          <w:color w:val="231F20"/>
        </w:rPr>
        <w:t>bình:</w:t>
      </w:r>
      <w:r>
        <w:rPr>
          <w:i/>
          <w:color w:val="231F20"/>
          <w:spacing w:val="-5"/>
        </w:rPr>
        <w:t> </w:t>
      </w:r>
      <w:r>
        <w:rPr>
          <w:color w:val="231F20"/>
        </w:rPr>
        <w:t>Người</w:t>
      </w:r>
      <w:r>
        <w:rPr>
          <w:color w:val="231F20"/>
          <w:spacing w:val="-5"/>
        </w:rPr>
        <w:t> </w:t>
      </w:r>
      <w:r>
        <w:rPr>
          <w:color w:val="231F20"/>
        </w:rPr>
        <w:t>kia</w:t>
      </w:r>
      <w:r>
        <w:rPr>
          <w:color w:val="231F20"/>
          <w:spacing w:val="-5"/>
        </w:rPr>
        <w:t> </w:t>
      </w:r>
      <w:r>
        <w:rPr>
          <w:color w:val="231F20"/>
        </w:rPr>
        <w:t>không</w:t>
      </w:r>
      <w:r>
        <w:rPr>
          <w:color w:val="231F20"/>
          <w:spacing w:val="-6"/>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5"/>
        </w:rPr>
        <w:t> vậy, </w:t>
      </w:r>
      <w:r>
        <w:rPr>
          <w:color w:val="231F20"/>
        </w:rPr>
        <w:t>vì</w:t>
      </w:r>
      <w:r>
        <w:rPr>
          <w:color w:val="231F20"/>
          <w:spacing w:val="-6"/>
        </w:rPr>
        <w:t> </w:t>
      </w:r>
      <w:r>
        <w:rPr>
          <w:color w:val="231F20"/>
        </w:rPr>
        <w:t>đã</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cõi trên</w:t>
      </w:r>
      <w:r>
        <w:rPr>
          <w:color w:val="231F20"/>
          <w:spacing w:val="-4"/>
        </w:rPr>
        <w:t> </w:t>
      </w:r>
      <w:r>
        <w:rPr>
          <w:color w:val="231F20"/>
        </w:rPr>
        <w:t>để</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duyên,</w:t>
      </w:r>
      <w:r>
        <w:rPr>
          <w:color w:val="231F20"/>
          <w:spacing w:val="-3"/>
        </w:rPr>
        <w:t> </w:t>
      </w:r>
      <w:r>
        <w:rPr>
          <w:color w:val="231F20"/>
        </w:rPr>
        <w:t>làm</w:t>
      </w:r>
      <w:r>
        <w:rPr>
          <w:color w:val="231F20"/>
          <w:spacing w:val="-3"/>
        </w:rPr>
        <w:t> </w:t>
      </w:r>
      <w:r>
        <w:rPr>
          <w:color w:val="231F20"/>
        </w:rPr>
        <w:t>sao</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định.</w:t>
      </w:r>
      <w:r>
        <w:rPr>
          <w:color w:val="231F20"/>
          <w:spacing w:val="-8"/>
        </w:rPr>
        <w:t> </w:t>
      </w:r>
      <w:r>
        <w:rPr>
          <w:color w:val="231F20"/>
        </w:rPr>
        <w:t>Thế</w:t>
      </w:r>
      <w:r>
        <w:rPr>
          <w:color w:val="231F20"/>
          <w:spacing w:val="-3"/>
        </w:rPr>
        <w:t> </w:t>
      </w:r>
      <w:r>
        <w:rPr>
          <w:color w:val="231F20"/>
        </w:rPr>
        <w:t>nên</w:t>
      </w:r>
      <w:r>
        <w:rPr>
          <w:color w:val="231F20"/>
          <w:spacing w:val="-4"/>
        </w:rPr>
        <w:t> </w:t>
      </w:r>
      <w:r>
        <w:rPr>
          <w:color w:val="231F20"/>
        </w:rPr>
        <w:t>nói</w:t>
      </w:r>
      <w:r>
        <w:rPr>
          <w:color w:val="231F20"/>
          <w:spacing w:val="-3"/>
        </w:rPr>
        <w:t> </w:t>
      </w:r>
      <w:r>
        <w:rPr>
          <w:color w:val="231F20"/>
          <w:spacing w:val="-4"/>
        </w:rPr>
        <w:t>đối </w:t>
      </w:r>
      <w:r>
        <w:rPr>
          <w:color w:val="231F20"/>
        </w:rPr>
        <w:t>với lý là không đúng.</w:t>
      </w:r>
    </w:p>
    <w:p>
      <w:pPr>
        <w:pStyle w:val="BodyText"/>
        <w:spacing w:line="273" w:lineRule="auto" w:before="111"/>
        <w:ind w:left="393" w:right="126"/>
      </w:pPr>
      <w:r>
        <w:rPr>
          <w:color w:val="231F20"/>
        </w:rPr>
        <w:t>Từ tĩnh lự thứ nhất cho đến Vô sở hữu xứ đều có mười một tùy miên biến hành, chín thứ duyên chung nơi địa khác, hai thứ </w:t>
      </w:r>
      <w:r>
        <w:rPr>
          <w:color w:val="231F20"/>
          <w:spacing w:val="-5"/>
        </w:rPr>
        <w:t>chỉ </w:t>
      </w:r>
      <w:r>
        <w:rPr>
          <w:color w:val="231F20"/>
        </w:rPr>
        <w:t>duyên nơi tự địa.</w:t>
      </w:r>
    </w:p>
    <w:p>
      <w:pPr>
        <w:pStyle w:val="BodyText"/>
        <w:spacing w:line="273" w:lineRule="auto" w:before="111"/>
        <w:ind w:left="393" w:right="126"/>
      </w:pPr>
      <w:r>
        <w:rPr>
          <w:color w:val="231F20"/>
        </w:rPr>
        <w:t>Phi tưởng phi phi tưởng xứ cũng có mười một tùy miên biến hành, đều chỉ duyên nơi tự địa, vì không có địa trên, cũng không duyên nơi địa dưới.</w:t>
      </w:r>
    </w:p>
    <w:p>
      <w:pPr>
        <w:pStyle w:val="BodyText"/>
        <w:spacing w:line="273" w:lineRule="auto" w:before="111"/>
        <w:ind w:left="393" w:right="127"/>
      </w:pPr>
      <w:r>
        <w:rPr>
          <w:color w:val="231F20"/>
        </w:rPr>
        <w:t>Có</w:t>
      </w:r>
      <w:r>
        <w:rPr>
          <w:color w:val="231F20"/>
          <w:spacing w:val="-15"/>
        </w:rPr>
        <w:t> </w:t>
      </w:r>
      <w:r>
        <w:rPr>
          <w:color w:val="231F20"/>
        </w:rPr>
        <w:t>thuyết</w:t>
      </w:r>
      <w:r>
        <w:rPr>
          <w:color w:val="231F20"/>
          <w:spacing w:val="-15"/>
        </w:rPr>
        <w:t> </w:t>
      </w:r>
      <w:r>
        <w:rPr>
          <w:color w:val="231F20"/>
        </w:rPr>
        <w:t>cho:</w:t>
      </w:r>
      <w:r>
        <w:rPr>
          <w:color w:val="231F20"/>
          <w:spacing w:val="-15"/>
        </w:rPr>
        <w:t> </w:t>
      </w:r>
      <w:r>
        <w:rPr>
          <w:color w:val="231F20"/>
        </w:rPr>
        <w:t>Cũng</w:t>
      </w:r>
      <w:r>
        <w:rPr>
          <w:color w:val="231F20"/>
          <w:spacing w:val="-15"/>
        </w:rPr>
        <w:t> </w:t>
      </w:r>
      <w:r>
        <w:rPr>
          <w:color w:val="231F20"/>
        </w:rPr>
        <w:t>có</w:t>
      </w:r>
      <w:r>
        <w:rPr>
          <w:color w:val="231F20"/>
          <w:spacing w:val="-15"/>
        </w:rPr>
        <w:t> </w:t>
      </w:r>
      <w:r>
        <w:rPr>
          <w:color w:val="231F20"/>
        </w:rPr>
        <w:t>duyên</w:t>
      </w:r>
      <w:r>
        <w:rPr>
          <w:color w:val="231F20"/>
          <w:spacing w:val="-14"/>
        </w:rPr>
        <w:t> </w:t>
      </w:r>
      <w:r>
        <w:rPr>
          <w:color w:val="231F20"/>
        </w:rPr>
        <w:t>nơi</w:t>
      </w:r>
      <w:r>
        <w:rPr>
          <w:color w:val="231F20"/>
          <w:spacing w:val="-15"/>
        </w:rPr>
        <w:t> </w:t>
      </w:r>
      <w:r>
        <w:rPr>
          <w:color w:val="231F20"/>
        </w:rPr>
        <w:t>địa</w:t>
      </w:r>
      <w:r>
        <w:rPr>
          <w:color w:val="231F20"/>
          <w:spacing w:val="-15"/>
        </w:rPr>
        <w:t> </w:t>
      </w:r>
      <w:r>
        <w:rPr>
          <w:color w:val="231F20"/>
        </w:rPr>
        <w:t>khác,</w:t>
      </w:r>
      <w:r>
        <w:rPr>
          <w:color w:val="231F20"/>
          <w:spacing w:val="-15"/>
        </w:rPr>
        <w:t> </w:t>
      </w:r>
      <w:r>
        <w:rPr>
          <w:color w:val="231F20"/>
        </w:rPr>
        <w:t>nhưng</w:t>
      </w:r>
      <w:r>
        <w:rPr>
          <w:color w:val="231F20"/>
          <w:spacing w:val="-15"/>
        </w:rPr>
        <w:t> </w:t>
      </w:r>
      <w:r>
        <w:rPr>
          <w:color w:val="231F20"/>
        </w:rPr>
        <w:t>có</w:t>
      </w:r>
      <w:r>
        <w:rPr>
          <w:color w:val="231F20"/>
          <w:spacing w:val="-15"/>
        </w:rPr>
        <w:t> </w:t>
      </w:r>
      <w:r>
        <w:rPr>
          <w:color w:val="231F20"/>
        </w:rPr>
        <w:t>thể</w:t>
      </w:r>
      <w:r>
        <w:rPr>
          <w:color w:val="231F20"/>
          <w:spacing w:val="-14"/>
        </w:rPr>
        <w:t> </w:t>
      </w:r>
      <w:r>
        <w:rPr>
          <w:color w:val="231F20"/>
          <w:spacing w:val="-3"/>
        </w:rPr>
        <w:t>duyên </w:t>
      </w:r>
      <w:r>
        <w:rPr>
          <w:color w:val="231F20"/>
        </w:rPr>
        <w:t>nơi định, không phải hiện khởi định.</w:t>
      </w:r>
    </w:p>
    <w:p>
      <w:pPr>
        <w:pStyle w:val="BodyText"/>
        <w:spacing w:line="273" w:lineRule="auto" w:before="112"/>
        <w:ind w:left="393" w:right="127"/>
      </w:pPr>
      <w:r>
        <w:rPr>
          <w:i/>
          <w:color w:val="231F20"/>
        </w:rPr>
        <w:t>Lời</w:t>
      </w:r>
      <w:r>
        <w:rPr>
          <w:i/>
          <w:color w:val="231F20"/>
          <w:spacing w:val="-6"/>
        </w:rPr>
        <w:t> </w:t>
      </w:r>
      <w:r>
        <w:rPr>
          <w:i/>
          <w:color w:val="231F20"/>
        </w:rPr>
        <w:t>bình:</w:t>
      </w:r>
      <w:r>
        <w:rPr>
          <w:i/>
          <w:color w:val="231F20"/>
          <w:spacing w:val="-5"/>
        </w:rPr>
        <w:t> </w:t>
      </w:r>
      <w:r>
        <w:rPr>
          <w:color w:val="231F20"/>
        </w:rPr>
        <w:t>Người</w:t>
      </w:r>
      <w:r>
        <w:rPr>
          <w:color w:val="231F20"/>
          <w:spacing w:val="-5"/>
        </w:rPr>
        <w:t> </w:t>
      </w:r>
      <w:r>
        <w:rPr>
          <w:color w:val="231F20"/>
        </w:rPr>
        <w:t>kia</w:t>
      </w:r>
      <w:r>
        <w:rPr>
          <w:color w:val="231F20"/>
          <w:spacing w:val="-5"/>
        </w:rPr>
        <w:t> </w:t>
      </w:r>
      <w:r>
        <w:rPr>
          <w:color w:val="231F20"/>
        </w:rPr>
        <w:t>không</w:t>
      </w:r>
      <w:r>
        <w:rPr>
          <w:color w:val="231F20"/>
          <w:spacing w:val="-6"/>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5"/>
        </w:rPr>
        <w:t> vậy, </w:t>
      </w:r>
      <w:r>
        <w:rPr>
          <w:color w:val="231F20"/>
        </w:rPr>
        <w:t>vì</w:t>
      </w:r>
      <w:r>
        <w:rPr>
          <w:color w:val="231F20"/>
          <w:spacing w:val="-6"/>
        </w:rPr>
        <w:t> </w:t>
      </w:r>
      <w:r>
        <w:rPr>
          <w:color w:val="231F20"/>
        </w:rPr>
        <w:t>đã</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địa trên</w:t>
      </w:r>
      <w:r>
        <w:rPr>
          <w:color w:val="231F20"/>
          <w:spacing w:val="-4"/>
        </w:rPr>
        <w:t> </w:t>
      </w:r>
      <w:r>
        <w:rPr>
          <w:color w:val="231F20"/>
        </w:rPr>
        <w:t>để</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duyên,</w:t>
      </w:r>
      <w:r>
        <w:rPr>
          <w:color w:val="231F20"/>
          <w:spacing w:val="-3"/>
        </w:rPr>
        <w:t> </w:t>
      </w:r>
      <w:r>
        <w:rPr>
          <w:color w:val="231F20"/>
        </w:rPr>
        <w:t>làm</w:t>
      </w:r>
      <w:r>
        <w:rPr>
          <w:color w:val="231F20"/>
          <w:spacing w:val="-3"/>
        </w:rPr>
        <w:t> </w:t>
      </w:r>
      <w:r>
        <w:rPr>
          <w:color w:val="231F20"/>
        </w:rPr>
        <w:t>sao</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định.</w:t>
      </w:r>
      <w:r>
        <w:rPr>
          <w:color w:val="231F20"/>
          <w:spacing w:val="-8"/>
        </w:rPr>
        <w:t> </w:t>
      </w:r>
      <w:r>
        <w:rPr>
          <w:color w:val="231F20"/>
        </w:rPr>
        <w:t>Thế</w:t>
      </w:r>
      <w:r>
        <w:rPr>
          <w:color w:val="231F20"/>
          <w:spacing w:val="-3"/>
        </w:rPr>
        <w:t> </w:t>
      </w:r>
      <w:r>
        <w:rPr>
          <w:color w:val="231F20"/>
        </w:rPr>
        <w:t>nên</w:t>
      </w:r>
      <w:r>
        <w:rPr>
          <w:color w:val="231F20"/>
          <w:spacing w:val="-4"/>
        </w:rPr>
        <w:t> </w:t>
      </w:r>
      <w:r>
        <w:rPr>
          <w:color w:val="231F20"/>
        </w:rPr>
        <w:t>nói</w:t>
      </w:r>
      <w:r>
        <w:rPr>
          <w:color w:val="231F20"/>
          <w:spacing w:val="-3"/>
        </w:rPr>
        <w:t> </w:t>
      </w:r>
      <w:r>
        <w:rPr>
          <w:color w:val="231F20"/>
          <w:spacing w:val="-4"/>
        </w:rPr>
        <w:t>đối </w:t>
      </w:r>
      <w:r>
        <w:rPr>
          <w:color w:val="231F20"/>
        </w:rPr>
        <w:t>với lý là không đúng.</w:t>
      </w:r>
    </w:p>
    <w:p>
      <w:pPr>
        <w:pStyle w:val="BodyText"/>
        <w:spacing w:before="5"/>
        <w:ind w:left="0" w:firstLine="0"/>
        <w:jc w:val="left"/>
        <w:rPr>
          <w:sz w:val="24"/>
        </w:rPr>
      </w:pPr>
    </w:p>
    <w:p>
      <w:pPr>
        <w:spacing w:before="0"/>
        <w:ind w:left="780" w:right="517" w:firstLine="0"/>
        <w:jc w:val="center"/>
        <w:rPr>
          <w:b/>
          <w:sz w:val="26"/>
        </w:rPr>
      </w:pPr>
      <w:r>
        <w:rPr>
          <w:b/>
          <w:color w:val="231F20"/>
          <w:sz w:val="26"/>
        </w:rPr>
        <w:t>HẾT - QUYỂN 18</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973" w:right="0"/>
        <w:jc w:val="left"/>
      </w:pPr>
      <w:r>
        <w:rPr>
          <w:color w:val="231F20"/>
        </w:rPr>
        <w:t>QUYỂN 19</w:t>
      </w:r>
    </w:p>
    <w:p>
      <w:pPr>
        <w:spacing w:line="268" w:lineRule="auto" w:before="94"/>
        <w:ind w:left="1772" w:right="2012" w:firstLine="598"/>
        <w:jc w:val="left"/>
        <w:rPr>
          <w:b/>
          <w:sz w:val="28"/>
        </w:rPr>
      </w:pPr>
      <w:r>
        <w:rPr>
          <w:b/>
          <w:color w:val="231F20"/>
          <w:sz w:val="28"/>
        </w:rPr>
        <w:t>Chương 1: TẠP UẨN Phẩm 2: BÀN VỀ TRÍ, phần 11</w:t>
      </w:r>
    </w:p>
    <w:p>
      <w:pPr>
        <w:pStyle w:val="BodyText"/>
        <w:spacing w:before="0"/>
        <w:ind w:left="0" w:firstLine="0"/>
        <w:jc w:val="left"/>
        <w:rPr>
          <w:b/>
          <w:sz w:val="30"/>
        </w:rPr>
      </w:pPr>
    </w:p>
    <w:p>
      <w:pPr>
        <w:pStyle w:val="BodyText"/>
        <w:spacing w:line="276" w:lineRule="auto" w:before="232"/>
        <w:ind w:right="407"/>
      </w:pPr>
      <w:r>
        <w:rPr>
          <w:color w:val="231F20"/>
        </w:rPr>
        <w:t>Tà kiến nơi cõi dục do kiến khổ, tập đoạn trừ có thể duyên </w:t>
      </w:r>
      <w:r>
        <w:rPr>
          <w:color w:val="231F20"/>
          <w:spacing w:val="2"/>
        </w:rPr>
        <w:t>nơi </w:t>
      </w:r>
      <w:r>
        <w:rPr>
          <w:color w:val="231F20"/>
        </w:rPr>
        <w:t>khổ và tập trong ba cõi, nhưng không phải là cùng một lúc, nghĩa  là sát-na khác duyên nơi cõi dục, sát-na khác duyên nơi cõi sắc, </w:t>
      </w:r>
      <w:r>
        <w:rPr>
          <w:color w:val="231F20"/>
          <w:spacing w:val="2"/>
        </w:rPr>
        <w:t>cõi </w:t>
      </w:r>
      <w:r>
        <w:rPr>
          <w:color w:val="231F20"/>
        </w:rPr>
        <w:t>vô</w:t>
      </w:r>
      <w:r>
        <w:rPr>
          <w:color w:val="231F20"/>
          <w:spacing w:val="5"/>
        </w:rPr>
        <w:t> </w:t>
      </w:r>
      <w:r>
        <w:rPr>
          <w:color w:val="231F20"/>
        </w:rPr>
        <w:t>sắc.</w:t>
      </w:r>
    </w:p>
    <w:p>
      <w:pPr>
        <w:pStyle w:val="BodyText"/>
        <w:spacing w:line="276" w:lineRule="auto" w:before="123"/>
        <w:ind w:right="412"/>
      </w:pPr>
      <w:r>
        <w:rPr>
          <w:i/>
          <w:color w:val="231F20"/>
        </w:rPr>
        <w:t>Hỏi: </w:t>
      </w:r>
      <w:r>
        <w:rPr>
          <w:color w:val="231F20"/>
        </w:rPr>
        <w:t>Vì sao không ở trong khoảng một sát-na duyên tức khắc nơi cả ba cõi, hoặc khổ, hoặc tập?</w:t>
      </w:r>
    </w:p>
    <w:p>
      <w:pPr>
        <w:pStyle w:val="BodyText"/>
        <w:spacing w:line="276" w:lineRule="auto" w:before="122"/>
        <w:ind w:right="411"/>
      </w:pPr>
      <w:r>
        <w:rPr>
          <w:i/>
          <w:color w:val="231F20"/>
        </w:rPr>
        <w:t>Đáp:</w:t>
      </w:r>
      <w:r>
        <w:rPr>
          <w:i/>
          <w:color w:val="231F20"/>
          <w:spacing w:val="-14"/>
        </w:rPr>
        <w:t> </w:t>
      </w:r>
      <w:r>
        <w:rPr>
          <w:color w:val="231F20"/>
        </w:rPr>
        <w:t>Vì</w:t>
      </w:r>
      <w:r>
        <w:rPr>
          <w:color w:val="231F20"/>
          <w:spacing w:val="-8"/>
        </w:rPr>
        <w:t> </w:t>
      </w:r>
      <w:r>
        <w:rPr>
          <w:color w:val="231F20"/>
        </w:rPr>
        <w:t>tà</w:t>
      </w:r>
      <w:r>
        <w:rPr>
          <w:color w:val="231F20"/>
          <w:spacing w:val="-8"/>
        </w:rPr>
        <w:t> </w:t>
      </w:r>
      <w:r>
        <w:rPr>
          <w:color w:val="231F20"/>
        </w:rPr>
        <w:t>kiến</w:t>
      </w:r>
      <w:r>
        <w:rPr>
          <w:color w:val="231F20"/>
          <w:spacing w:val="-9"/>
        </w:rPr>
        <w:t> </w:t>
      </w:r>
      <w:r>
        <w:rPr>
          <w:color w:val="231F20"/>
        </w:rPr>
        <w:t>kia</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cũng</w:t>
      </w:r>
      <w:r>
        <w:rPr>
          <w:color w:val="231F20"/>
          <w:spacing w:val="-8"/>
        </w:rPr>
        <w:t> </w:t>
      </w:r>
      <w:r>
        <w:rPr>
          <w:color w:val="231F20"/>
        </w:rPr>
        <w:t>tùy</w:t>
      </w:r>
      <w:r>
        <w:rPr>
          <w:color w:val="231F20"/>
          <w:spacing w:val="-9"/>
        </w:rPr>
        <w:t> </w:t>
      </w:r>
      <w:r>
        <w:rPr>
          <w:color w:val="231F20"/>
        </w:rPr>
        <w:t>tăng,</w:t>
      </w:r>
      <w:r>
        <w:rPr>
          <w:color w:val="231F20"/>
          <w:spacing w:val="-8"/>
        </w:rPr>
        <w:t> </w:t>
      </w:r>
      <w:r>
        <w:rPr>
          <w:color w:val="231F20"/>
        </w:rPr>
        <w:t>còn</w:t>
      </w:r>
      <w:r>
        <w:rPr>
          <w:color w:val="231F20"/>
          <w:spacing w:val="-8"/>
        </w:rPr>
        <w:t> </w:t>
      </w:r>
      <w:r>
        <w:rPr>
          <w:color w:val="231F20"/>
        </w:rPr>
        <w:t>duyên nơi cõi sắc, cõi vô sắc thì không tùy</w:t>
      </w:r>
      <w:r>
        <w:rPr>
          <w:color w:val="231F20"/>
          <w:spacing w:val="-3"/>
        </w:rPr>
        <w:t> </w:t>
      </w:r>
      <w:r>
        <w:rPr>
          <w:color w:val="231F20"/>
        </w:rPr>
        <w:t>tăng.</w:t>
      </w:r>
    </w:p>
    <w:p>
      <w:pPr>
        <w:pStyle w:val="BodyText"/>
        <w:spacing w:line="276" w:lineRule="auto" w:before="122"/>
        <w:ind w:right="411"/>
      </w:pPr>
      <w:r>
        <w:rPr>
          <w:i/>
          <w:color w:val="231F20"/>
        </w:rPr>
        <w:t>Hỏi: </w:t>
      </w:r>
      <w:r>
        <w:rPr>
          <w:color w:val="231F20"/>
        </w:rPr>
        <w:t>Vì sao tà kiến kia duyên nơi cõi dục cũng tùy tăng mà duyên nơi cõi sắc, cõi vô sắc thì không tùy tăng?</w:t>
      </w:r>
    </w:p>
    <w:p>
      <w:pPr>
        <w:pStyle w:val="BodyText"/>
        <w:spacing w:line="276" w:lineRule="auto" w:before="123"/>
        <w:ind w:right="411"/>
      </w:pPr>
      <w:r>
        <w:rPr>
          <w:i/>
          <w:color w:val="231F20"/>
        </w:rPr>
        <w:t>Đáp:</w:t>
      </w:r>
      <w:r>
        <w:rPr>
          <w:i/>
          <w:color w:val="231F20"/>
          <w:spacing w:val="-16"/>
        </w:rPr>
        <w:t> </w:t>
      </w:r>
      <w:r>
        <w:rPr>
          <w:color w:val="231F20"/>
        </w:rPr>
        <w:t>Vì</w:t>
      </w:r>
      <w:r>
        <w:rPr>
          <w:color w:val="231F20"/>
          <w:spacing w:val="-12"/>
        </w:rPr>
        <w:t> </w:t>
      </w:r>
      <w:r>
        <w:rPr>
          <w:color w:val="231F20"/>
        </w:rPr>
        <w:t>cõi</w:t>
      </w:r>
      <w:r>
        <w:rPr>
          <w:color w:val="231F20"/>
          <w:spacing w:val="-10"/>
        </w:rPr>
        <w:t> </w:t>
      </w:r>
      <w:r>
        <w:rPr>
          <w:color w:val="231F20"/>
        </w:rPr>
        <w:t>dục</w:t>
      </w:r>
      <w:r>
        <w:rPr>
          <w:color w:val="231F20"/>
          <w:spacing w:val="-12"/>
        </w:rPr>
        <w:t> </w:t>
      </w:r>
      <w:r>
        <w:rPr>
          <w:color w:val="231F20"/>
        </w:rPr>
        <w:t>là</w:t>
      </w:r>
      <w:r>
        <w:rPr>
          <w:color w:val="231F20"/>
          <w:spacing w:val="-10"/>
        </w:rPr>
        <w:t> </w:t>
      </w:r>
      <w:r>
        <w:rPr>
          <w:color w:val="231F20"/>
        </w:rPr>
        <w:t>xứ</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của</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kia,</w:t>
      </w:r>
      <w:r>
        <w:rPr>
          <w:color w:val="231F20"/>
          <w:spacing w:val="-12"/>
        </w:rPr>
        <w:t> </w:t>
      </w:r>
      <w:r>
        <w:rPr>
          <w:color w:val="231F20"/>
        </w:rPr>
        <w:t>cõi</w:t>
      </w:r>
      <w:r>
        <w:rPr>
          <w:color w:val="231F20"/>
          <w:spacing w:val="-10"/>
        </w:rPr>
        <w:t> </w:t>
      </w:r>
      <w:r>
        <w:rPr>
          <w:color w:val="231F20"/>
        </w:rPr>
        <w:t>sắc</w:t>
      </w:r>
      <w:r>
        <w:rPr>
          <w:color w:val="231F20"/>
          <w:spacing w:val="-12"/>
        </w:rPr>
        <w:t> </w:t>
      </w:r>
      <w:r>
        <w:rPr>
          <w:color w:val="231F20"/>
        </w:rPr>
        <w:t>và</w:t>
      </w:r>
      <w:r>
        <w:rPr>
          <w:color w:val="231F20"/>
          <w:spacing w:val="-16"/>
        </w:rPr>
        <w:t> </w:t>
      </w:r>
      <w:r>
        <w:rPr>
          <w:color w:val="231F20"/>
        </w:rPr>
        <w:t>Vô</w:t>
      </w:r>
      <w:r>
        <w:rPr>
          <w:color w:val="231F20"/>
          <w:spacing w:val="-11"/>
        </w:rPr>
        <w:t> </w:t>
      </w:r>
      <w:r>
        <w:rPr>
          <w:color w:val="231F20"/>
        </w:rPr>
        <w:t>sắc không phải là xứ tùy tăng của tà kiến kia.</w:t>
      </w:r>
    </w:p>
    <w:p>
      <w:pPr>
        <w:pStyle w:val="BodyText"/>
        <w:spacing w:line="276" w:lineRule="auto" w:before="122"/>
        <w:ind w:right="412"/>
      </w:pPr>
      <w:r>
        <w:rPr>
          <w:color w:val="231F20"/>
        </w:rPr>
        <w:t>Lại nữa, cõi dục là nhà ở của tà kiến kia, cõi sắc và Vô sắc không phải là nhà ở của nó.</w:t>
      </w:r>
    </w:p>
    <w:p>
      <w:pPr>
        <w:pStyle w:val="BodyText"/>
        <w:spacing w:line="276" w:lineRule="auto" w:before="122"/>
        <w:ind w:right="410"/>
      </w:pPr>
      <w:r>
        <w:rPr>
          <w:color w:val="231F20"/>
        </w:rPr>
        <w:t>Lại nữa, cõi dục có quả đẳng lưu, quả dị thục của tà kiến kia, còn cõi sắc và Vô sắc không có quả đẳng lưu, quả dị thục của nó.</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Lại</w:t>
      </w:r>
      <w:r>
        <w:rPr>
          <w:color w:val="231F20"/>
          <w:spacing w:val="-9"/>
        </w:rPr>
        <w:t> </w:t>
      </w:r>
      <w:r>
        <w:rPr>
          <w:color w:val="231F20"/>
        </w:rPr>
        <w:t>nữa,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có</w:t>
      </w:r>
      <w:r>
        <w:rPr>
          <w:color w:val="231F20"/>
          <w:spacing w:val="-9"/>
        </w:rPr>
        <w:t> </w:t>
      </w:r>
      <w:r>
        <w:rPr>
          <w:color w:val="231F20"/>
        </w:rPr>
        <w:t>quả</w:t>
      </w:r>
      <w:r>
        <w:rPr>
          <w:color w:val="231F20"/>
          <w:spacing w:val="-9"/>
        </w:rPr>
        <w:t> </w:t>
      </w:r>
      <w:r>
        <w:rPr>
          <w:color w:val="231F20"/>
        </w:rPr>
        <w:t>thuộc</w:t>
      </w:r>
      <w:r>
        <w:rPr>
          <w:color w:val="231F20"/>
          <w:spacing w:val="-9"/>
        </w:rPr>
        <w:t> </w:t>
      </w:r>
      <w:r>
        <w:rPr>
          <w:color w:val="231F20"/>
        </w:rPr>
        <w:t>năm</w:t>
      </w:r>
      <w:r>
        <w:rPr>
          <w:color w:val="231F20"/>
          <w:spacing w:val="-9"/>
        </w:rPr>
        <w:t> </w:t>
      </w:r>
      <w:r>
        <w:rPr>
          <w:color w:val="231F20"/>
        </w:rPr>
        <w:t>bộ</w:t>
      </w:r>
      <w:r>
        <w:rPr>
          <w:color w:val="231F20"/>
          <w:spacing w:val="-9"/>
        </w:rPr>
        <w:t> </w:t>
      </w:r>
      <w:r>
        <w:rPr>
          <w:color w:val="231F20"/>
        </w:rPr>
        <w:t>biến</w:t>
      </w:r>
      <w:r>
        <w:rPr>
          <w:color w:val="231F20"/>
          <w:spacing w:val="-9"/>
        </w:rPr>
        <w:t> </w:t>
      </w:r>
      <w:r>
        <w:rPr>
          <w:color w:val="231F20"/>
        </w:rPr>
        <w:t>hành</w:t>
      </w:r>
      <w:r>
        <w:rPr>
          <w:color w:val="231F20"/>
          <w:spacing w:val="-9"/>
        </w:rPr>
        <w:t> </w:t>
      </w:r>
      <w:r>
        <w:rPr>
          <w:color w:val="231F20"/>
        </w:rPr>
        <w:t>của</w:t>
      </w:r>
      <w:r>
        <w:rPr>
          <w:color w:val="231F20"/>
          <w:spacing w:val="-10"/>
        </w:rPr>
        <w:t> </w:t>
      </w:r>
      <w:r>
        <w:rPr>
          <w:color w:val="231F20"/>
        </w:rPr>
        <w:t>tà</w:t>
      </w:r>
      <w:r>
        <w:rPr>
          <w:color w:val="231F20"/>
          <w:spacing w:val="-9"/>
        </w:rPr>
        <w:t> </w:t>
      </w:r>
      <w:r>
        <w:rPr>
          <w:color w:val="231F20"/>
        </w:rPr>
        <w:t>kiến</w:t>
      </w:r>
      <w:r>
        <w:rPr>
          <w:color w:val="231F20"/>
          <w:spacing w:val="-9"/>
        </w:rPr>
        <w:t> </w:t>
      </w:r>
      <w:r>
        <w:rPr>
          <w:color w:val="231F20"/>
        </w:rPr>
        <w:t>kia, còn cõi sắc và Vô sắc không có quả thuộc năm bộ biến hành của</w:t>
      </w:r>
      <w:r>
        <w:rPr>
          <w:color w:val="231F20"/>
          <w:spacing w:val="-13"/>
        </w:rPr>
        <w:t> </w:t>
      </w:r>
      <w:r>
        <w:rPr>
          <w:color w:val="231F20"/>
        </w:rPr>
        <w:t>nó.</w:t>
      </w:r>
    </w:p>
    <w:p>
      <w:pPr>
        <w:pStyle w:val="BodyText"/>
        <w:spacing w:line="271" w:lineRule="auto" w:before="113"/>
        <w:ind w:left="393" w:right="127"/>
      </w:pPr>
      <w:r>
        <w:rPr>
          <w:color w:val="231F20"/>
        </w:rPr>
        <w:t>Lại nữa, cõi dục không có pháp đối trị hoàn toàn tà kiến kia, còn cõi sắc và Vô sắc có pháp đối trị hoàn toàn tà kiến ấy.</w:t>
      </w:r>
    </w:p>
    <w:p>
      <w:pPr>
        <w:pStyle w:val="BodyText"/>
        <w:spacing w:line="271" w:lineRule="auto"/>
        <w:ind w:left="393" w:right="126"/>
      </w:pPr>
      <w:r>
        <w:rPr>
          <w:color w:val="231F20"/>
        </w:rPr>
        <w:t>Lại nữa, nếu tà kiến kia trong khoảnh một sát-na duyên tức khắc cả ba cõi hoặc khổ, hoặc tập thì làm sao duyên được? Vì như duyên nơi cõi dục, tức tùy tăng, duyên nơi cõi sắc và Vô sắc cũng như thế chăng? Ví như duyên nơi cõi sắc và cõi vô sắc là không tùy tăng, thì duyên nơi cõi dục cũng như thế chăng? Giả sử là thế thì có lỗi gì? Nếu như duyên nơi cõi dục thì tùy tăng, duyên nơi cõi sắc và Vô sắc cũng thế, thì giới thành lẫn lộn. Nếu như duyên nơi cõi sắc và Vô sắc là không tùy tăng, duyên nơi cõi dục cũng thế, thì không hợp lý, vì không có phiền não nào duyên nơi pháp của cõi mình mà không có đủ hai tùy tăng: Đối tượng duyên và sự tương ưng. Nghĩa là duyên nơi pháp của địa mình, tất phải hội đủ duyên là đối tượng duyên và sự tương ưng.</w:t>
      </w:r>
    </w:p>
    <w:p>
      <w:pPr>
        <w:pStyle w:val="BodyText"/>
        <w:spacing w:line="271" w:lineRule="auto" w:before="115"/>
        <w:ind w:left="393" w:right="126"/>
      </w:pPr>
      <w:r>
        <w:rPr>
          <w:color w:val="231F20"/>
        </w:rPr>
        <w:t>Nếu trong khoảng một sát-na duyên nơi ba cõi hoặc khổ, hoặc tập thì đối với cảnh của đối tượng duyên có thứ tùy tăng, có thứ không tùy tăng, cũng nên đối với pháp tương ưng có thứ tùy tăng, có thứ không tùy tăng, tức là trái với lý của nhân </w:t>
      </w:r>
      <w:r>
        <w:rPr>
          <w:color w:val="231F20"/>
          <w:spacing w:val="-5"/>
        </w:rPr>
        <w:t>này, </w:t>
      </w:r>
      <w:r>
        <w:rPr>
          <w:color w:val="231F20"/>
        </w:rPr>
        <w:t>cũng hủy hoại pháp</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Chớ</w:t>
      </w:r>
      <w:r>
        <w:rPr>
          <w:color w:val="231F20"/>
          <w:spacing w:val="-7"/>
        </w:rPr>
        <w:t> </w:t>
      </w:r>
      <w:r>
        <w:rPr>
          <w:color w:val="231F20"/>
        </w:rPr>
        <w:t>nên</w:t>
      </w:r>
      <w:r>
        <w:rPr>
          <w:color w:val="231F20"/>
          <w:spacing w:val="-7"/>
        </w:rPr>
        <w:t> </w:t>
      </w:r>
      <w:r>
        <w:rPr>
          <w:color w:val="231F20"/>
        </w:rPr>
        <w:t>mắc</w:t>
      </w:r>
      <w:r>
        <w:rPr>
          <w:color w:val="231F20"/>
          <w:spacing w:val="-7"/>
        </w:rPr>
        <w:t> </w:t>
      </w:r>
      <w:r>
        <w:rPr>
          <w:color w:val="231F20"/>
        </w:rPr>
        <w:t>lỗi</w:t>
      </w:r>
      <w:r>
        <w:rPr>
          <w:color w:val="231F20"/>
          <w:spacing w:val="-7"/>
        </w:rPr>
        <w:t> </w:t>
      </w:r>
      <w:r>
        <w:rPr>
          <w:color w:val="231F20"/>
        </w:rPr>
        <w:t>lầm</w:t>
      </w:r>
      <w:r>
        <w:rPr>
          <w:color w:val="231F20"/>
          <w:spacing w:val="-7"/>
        </w:rPr>
        <w:t> </w:t>
      </w:r>
      <w:r>
        <w:rPr>
          <w:color w:val="231F20"/>
          <w:spacing w:val="-6"/>
        </w:rPr>
        <w:t>ấy.</w:t>
      </w:r>
      <w:r>
        <w:rPr>
          <w:color w:val="231F20"/>
          <w:spacing w:val="-7"/>
        </w:rPr>
        <w:t> </w:t>
      </w:r>
      <w:r>
        <w:rPr>
          <w:color w:val="231F20"/>
        </w:rPr>
        <w:t>Do</w:t>
      </w:r>
      <w:r>
        <w:rPr>
          <w:color w:val="231F20"/>
          <w:spacing w:val="-7"/>
        </w:rPr>
        <w:t> </w:t>
      </w:r>
      <w:r>
        <w:rPr>
          <w:color w:val="231F20"/>
        </w:rPr>
        <w:t>vậy</w:t>
      </w:r>
      <w:r>
        <w:rPr>
          <w:color w:val="231F20"/>
          <w:spacing w:val="-7"/>
        </w:rPr>
        <w:t> </w:t>
      </w:r>
      <w:r>
        <w:rPr>
          <w:color w:val="231F20"/>
        </w:rPr>
        <w:t>lúc</w:t>
      </w:r>
      <w:r>
        <w:rPr>
          <w:color w:val="231F20"/>
          <w:spacing w:val="-7"/>
        </w:rPr>
        <w:t> </w:t>
      </w:r>
      <w:r>
        <w:rPr>
          <w:color w:val="231F20"/>
        </w:rPr>
        <w:t>khác</w:t>
      </w:r>
      <w:r>
        <w:rPr>
          <w:color w:val="231F20"/>
          <w:spacing w:val="-7"/>
        </w:rPr>
        <w:t> </w:t>
      </w:r>
      <w:r>
        <w:rPr>
          <w:color w:val="231F20"/>
        </w:rPr>
        <w:t>duyên</w:t>
      </w:r>
      <w:r>
        <w:rPr>
          <w:color w:val="231F20"/>
          <w:spacing w:val="-7"/>
        </w:rPr>
        <w:t> </w:t>
      </w:r>
      <w:r>
        <w:rPr>
          <w:color w:val="231F20"/>
        </w:rPr>
        <w:t>nơi tự giới tha giới lý được thành lập là đúng.</w:t>
      </w:r>
    </w:p>
    <w:p>
      <w:pPr>
        <w:pStyle w:val="BodyText"/>
        <w:spacing w:line="271" w:lineRule="auto" w:before="115"/>
        <w:ind w:left="393" w:right="127"/>
      </w:pPr>
      <w:r>
        <w:rPr>
          <w:color w:val="231F20"/>
        </w:rPr>
        <w:t>Như thế tà kiến nơi tĩnh lự thứ nhất do kiến khổ, tập đoạn trừ có thể duyên nơi khổ, tập của tám địa, nhưng không phải cùng một lúc. Nghĩa là ở sát-na khác duyên nơi tĩnh lự thứ nhất, ở sát-na khác duyên</w:t>
      </w:r>
      <w:r>
        <w:rPr>
          <w:color w:val="231F20"/>
          <w:spacing w:val="-6"/>
        </w:rPr>
        <w:t> </w:t>
      </w:r>
      <w:r>
        <w:rPr>
          <w:color w:val="231F20"/>
        </w:rPr>
        <w:t>nơi</w:t>
      </w:r>
      <w:r>
        <w:rPr>
          <w:color w:val="231F20"/>
          <w:spacing w:val="-5"/>
        </w:rPr>
        <w:t> </w:t>
      </w:r>
      <w:r>
        <w:rPr>
          <w:color w:val="231F20"/>
        </w:rPr>
        <w:t>bảy</w:t>
      </w:r>
      <w:r>
        <w:rPr>
          <w:color w:val="231F20"/>
          <w:spacing w:val="-5"/>
        </w:rPr>
        <w:t> </w:t>
      </w:r>
      <w:r>
        <w:rPr>
          <w:color w:val="231F20"/>
        </w:rPr>
        <w:t>địa</w:t>
      </w:r>
      <w:r>
        <w:rPr>
          <w:color w:val="231F20"/>
          <w:spacing w:val="-5"/>
        </w:rPr>
        <w:t> </w:t>
      </w:r>
      <w:r>
        <w:rPr>
          <w:color w:val="231F20"/>
        </w:rPr>
        <w:t>trên.</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cho</w:t>
      </w:r>
      <w:r>
        <w:rPr>
          <w:color w:val="231F20"/>
          <w:spacing w:val="-5"/>
        </w:rPr>
        <w:t> </w:t>
      </w:r>
      <w:r>
        <w:rPr>
          <w:color w:val="231F20"/>
        </w:rPr>
        <w:t>đến</w:t>
      </w:r>
      <w:r>
        <w:rPr>
          <w:color w:val="231F20"/>
          <w:spacing w:val="-6"/>
        </w:rPr>
        <w:t> </w:t>
      </w:r>
      <w:r>
        <w:rPr>
          <w:color w:val="231F20"/>
        </w:rPr>
        <w:t>tà</w:t>
      </w:r>
      <w:r>
        <w:rPr>
          <w:color w:val="231F20"/>
          <w:spacing w:val="-5"/>
        </w:rPr>
        <w:t> </w:t>
      </w:r>
      <w:r>
        <w:rPr>
          <w:color w:val="231F20"/>
        </w:rPr>
        <w:t>kiến</w:t>
      </w:r>
      <w:r>
        <w:rPr>
          <w:color w:val="231F20"/>
          <w:spacing w:val="-5"/>
        </w:rPr>
        <w:t> </w:t>
      </w:r>
      <w:r>
        <w:rPr>
          <w:color w:val="231F20"/>
        </w:rPr>
        <w:t>nơi</w:t>
      </w:r>
      <w:r>
        <w:rPr>
          <w:color w:val="231F20"/>
          <w:spacing w:val="-10"/>
        </w:rPr>
        <w:t> </w:t>
      </w:r>
      <w:r>
        <w:rPr>
          <w:color w:val="231F20"/>
        </w:rPr>
        <w:t>Vô</w:t>
      </w:r>
      <w:r>
        <w:rPr>
          <w:color w:val="231F20"/>
          <w:spacing w:val="-6"/>
        </w:rPr>
        <w:t> </w:t>
      </w:r>
      <w:r>
        <w:rPr>
          <w:color w:val="231F20"/>
        </w:rPr>
        <w:t>sở</w:t>
      </w:r>
      <w:r>
        <w:rPr>
          <w:color w:val="231F20"/>
          <w:spacing w:val="-5"/>
        </w:rPr>
        <w:t> </w:t>
      </w:r>
      <w:r>
        <w:rPr>
          <w:color w:val="231F20"/>
        </w:rPr>
        <w:t>hữu</w:t>
      </w:r>
      <w:r>
        <w:rPr>
          <w:color w:val="231F20"/>
          <w:spacing w:val="-5"/>
        </w:rPr>
        <w:t> </w:t>
      </w:r>
      <w:r>
        <w:rPr>
          <w:color w:val="231F20"/>
        </w:rPr>
        <w:t>xứ</w:t>
      </w:r>
      <w:r>
        <w:rPr>
          <w:color w:val="231F20"/>
          <w:spacing w:val="-5"/>
        </w:rPr>
        <w:t> </w:t>
      </w:r>
      <w:r>
        <w:rPr>
          <w:color w:val="231F20"/>
        </w:rPr>
        <w:t>do kiến khổ, tập đoạn trừ có thể duyên nơi khổ, tập của hai địa </w:t>
      </w:r>
      <w:r>
        <w:rPr>
          <w:color w:val="231F20"/>
          <w:spacing w:val="-3"/>
        </w:rPr>
        <w:t>nhưng </w:t>
      </w:r>
      <w:r>
        <w:rPr>
          <w:color w:val="231F20"/>
        </w:rPr>
        <w:t>không phải cùng một lúc. Nghĩa là ở sát-na khác duyên nơi tự địa, ở sát-na khác duyên nơi địa trên. Tà kiến nơi Phi tưởng phi phi tưởng xứ do kiến khổ, tập đoạn trừ chỉ duyên nơi khổ, tập của tự địa.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Tà kiến nơi cõi dục do kiến diệt đoạn trừ chỉ duyên nơi các hành diệt của cõi dục.</w:t>
      </w:r>
    </w:p>
    <w:p>
      <w:pPr>
        <w:pStyle w:val="BodyText"/>
        <w:spacing w:line="276" w:lineRule="auto"/>
        <w:ind w:right="411"/>
      </w:pPr>
      <w:r>
        <w:rPr>
          <w:i/>
          <w:color w:val="231F20"/>
          <w:spacing w:val="3"/>
        </w:rPr>
        <w:t>Hỏi:</w:t>
      </w:r>
      <w:r>
        <w:rPr>
          <w:i/>
          <w:color w:val="231F20"/>
          <w:spacing w:val="-6"/>
        </w:rPr>
        <w:t> </w:t>
      </w:r>
      <w:r>
        <w:rPr>
          <w:color w:val="231F20"/>
        </w:rPr>
        <w:t>Vì</w:t>
      </w:r>
      <w:r>
        <w:rPr>
          <w:color w:val="231F20"/>
          <w:spacing w:val="-5"/>
        </w:rPr>
        <w:t> </w:t>
      </w:r>
      <w:r>
        <w:rPr>
          <w:color w:val="231F20"/>
        </w:rPr>
        <w:t>sao</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6"/>
        </w:rPr>
        <w:t> </w:t>
      </w:r>
      <w:r>
        <w:rPr>
          <w:color w:val="231F20"/>
        </w:rPr>
        <w:t>tập</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có</w:t>
      </w:r>
      <w:r>
        <w:rPr>
          <w:color w:val="231F20"/>
          <w:spacing w:val="-5"/>
        </w:rPr>
        <w:t> </w:t>
      </w:r>
      <w:r>
        <w:rPr>
          <w:color w:val="231F20"/>
        </w:rPr>
        <w:t>thể duyên nơi khổ, tập của ba cõi, còn tà kiến nơi cõi dục do kiến diệt đoạn trừ chỉ có thể duyên nơi các hành diệt của cõi dục?</w:t>
      </w:r>
    </w:p>
    <w:p>
      <w:pPr>
        <w:pStyle w:val="BodyText"/>
        <w:spacing w:line="276" w:lineRule="auto" w:before="113"/>
        <w:ind w:right="411"/>
      </w:pPr>
      <w:r>
        <w:rPr>
          <w:i/>
          <w:color w:val="231F20"/>
          <w:spacing w:val="3"/>
        </w:rPr>
        <w:t>Đáp:</w:t>
      </w:r>
      <w:r>
        <w:rPr>
          <w:i/>
          <w:color w:val="231F20"/>
          <w:spacing w:val="-1"/>
        </w:rPr>
        <w:t> </w:t>
      </w:r>
      <w:r>
        <w:rPr>
          <w:color w:val="231F20"/>
        </w:rPr>
        <w:t>Hiếp</w:t>
      </w:r>
      <w:r>
        <w:rPr>
          <w:color w:val="231F20"/>
          <w:spacing w:val="-9"/>
        </w:rPr>
        <w:t> </w:t>
      </w:r>
      <w:r>
        <w:rPr>
          <w:color w:val="231F20"/>
        </w:rPr>
        <w:t>Tôn</w:t>
      </w:r>
      <w:r>
        <w:rPr>
          <w:color w:val="231F20"/>
          <w:spacing w:val="-5"/>
        </w:rPr>
        <w:t> </w:t>
      </w:r>
      <w:r>
        <w:rPr>
          <w:color w:val="231F20"/>
        </w:rPr>
        <w:t>giả</w:t>
      </w:r>
      <w:r>
        <w:rPr>
          <w:color w:val="231F20"/>
          <w:spacing w:val="-4"/>
        </w:rPr>
        <w:t> </w:t>
      </w:r>
      <w:r>
        <w:rPr>
          <w:color w:val="231F20"/>
        </w:rPr>
        <w:t>nói:</w:t>
      </w:r>
      <w:r>
        <w:rPr>
          <w:color w:val="231F20"/>
          <w:spacing w:val="-4"/>
        </w:rPr>
        <w:t> </w:t>
      </w:r>
      <w:r>
        <w:rPr>
          <w:color w:val="231F20"/>
        </w:rPr>
        <w:t>Nếu</w:t>
      </w:r>
      <w:r>
        <w:rPr>
          <w:color w:val="231F20"/>
          <w:spacing w:val="-5"/>
        </w:rPr>
        <w:t> </w:t>
      </w:r>
      <w:r>
        <w:rPr>
          <w:color w:val="231F20"/>
        </w:rPr>
        <w:t>pháp</w:t>
      </w:r>
      <w:r>
        <w:rPr>
          <w:color w:val="231F20"/>
          <w:spacing w:val="-4"/>
        </w:rPr>
        <w:t> </w:t>
      </w:r>
      <w:r>
        <w:rPr>
          <w:color w:val="231F20"/>
        </w:rPr>
        <w:t>ái</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đã</w:t>
      </w:r>
      <w:r>
        <w:rPr>
          <w:color w:val="231F20"/>
          <w:spacing w:val="-4"/>
        </w:rPr>
        <w:t> </w:t>
      </w:r>
      <w:r>
        <w:rPr>
          <w:color w:val="231F20"/>
        </w:rPr>
        <w:t>vướng</w:t>
      </w:r>
      <w:r>
        <w:rPr>
          <w:color w:val="231F20"/>
          <w:spacing w:val="-4"/>
        </w:rPr>
        <w:t> </w:t>
      </w:r>
      <w:r>
        <w:rPr>
          <w:color w:val="231F20"/>
        </w:rPr>
        <w:t>mắc nơi thân kiến chấp làm ngã, ngã sở, thì các pháp diệt ấy nên làm </w:t>
      </w:r>
      <w:r>
        <w:rPr>
          <w:color w:val="231F20"/>
          <w:spacing w:val="-5"/>
        </w:rPr>
        <w:t>đối </w:t>
      </w:r>
      <w:r>
        <w:rPr>
          <w:color w:val="231F20"/>
        </w:rPr>
        <w:t>tượng</w:t>
      </w:r>
      <w:r>
        <w:rPr>
          <w:color w:val="231F20"/>
          <w:spacing w:val="-12"/>
        </w:rPr>
        <w:t> </w:t>
      </w:r>
      <w:r>
        <w:rPr>
          <w:color w:val="231F20"/>
        </w:rPr>
        <w:t>duyên</w:t>
      </w:r>
      <w:r>
        <w:rPr>
          <w:color w:val="231F20"/>
          <w:spacing w:val="-12"/>
        </w:rPr>
        <w:t> </w:t>
      </w:r>
      <w:r>
        <w:rPr>
          <w:color w:val="231F20"/>
        </w:rPr>
        <w:t>của</w:t>
      </w:r>
      <w:r>
        <w:rPr>
          <w:color w:val="231F20"/>
          <w:spacing w:val="-12"/>
        </w:rPr>
        <w:t> </w:t>
      </w:r>
      <w:r>
        <w:rPr>
          <w:color w:val="231F20"/>
        </w:rPr>
        <w:t>tà</w:t>
      </w:r>
      <w:r>
        <w:rPr>
          <w:color w:val="231F20"/>
          <w:spacing w:val="-11"/>
        </w:rPr>
        <w:t> </w:t>
      </w:r>
      <w:r>
        <w:rPr>
          <w:color w:val="231F20"/>
        </w:rPr>
        <w:t>kiến</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đoạn</w:t>
      </w:r>
      <w:r>
        <w:rPr>
          <w:color w:val="231F20"/>
          <w:spacing w:val="-11"/>
        </w:rPr>
        <w:t> </w:t>
      </w:r>
      <w:r>
        <w:rPr>
          <w:color w:val="231F20"/>
        </w:rPr>
        <w:t>trừ,</w:t>
      </w:r>
      <w:r>
        <w:rPr>
          <w:color w:val="231F20"/>
          <w:spacing w:val="-12"/>
        </w:rPr>
        <w:t> </w:t>
      </w:r>
      <w:r>
        <w:rPr>
          <w:color w:val="231F20"/>
        </w:rPr>
        <w:t>không</w:t>
      </w:r>
      <w:r>
        <w:rPr>
          <w:color w:val="231F20"/>
          <w:spacing w:val="-12"/>
        </w:rPr>
        <w:t> </w:t>
      </w:r>
      <w:r>
        <w:rPr>
          <w:color w:val="231F20"/>
          <w:spacing w:val="-4"/>
        </w:rPr>
        <w:t>phải </w:t>
      </w:r>
      <w:r>
        <w:rPr>
          <w:color w:val="231F20"/>
        </w:rPr>
        <w:t>là phiền não kia có thể duyên nơi cõi khác. Đây cũng như</w:t>
      </w:r>
      <w:r>
        <w:rPr>
          <w:color w:val="231F20"/>
          <w:spacing w:val="-3"/>
        </w:rPr>
        <w:t> </w:t>
      </w:r>
      <w:r>
        <w:rPr>
          <w:color w:val="231F20"/>
        </w:rPr>
        <w:t>thế.</w:t>
      </w:r>
    </w:p>
    <w:p>
      <w:pPr>
        <w:pStyle w:val="BodyText"/>
        <w:spacing w:line="276" w:lineRule="auto" w:before="115"/>
        <w:ind w:right="410"/>
      </w:pPr>
      <w:r>
        <w:rPr>
          <w:color w:val="231F20"/>
        </w:rPr>
        <w:t>Có thuyết cho: Khổ, tập là pháp hữu vi, tự địa, tha địa lần lượt cùng dẫn phát, nên tà kiến kia có thể duyên nơi tha địa. Vì diệt đế là vô</w:t>
      </w:r>
      <w:r>
        <w:rPr>
          <w:color w:val="231F20"/>
          <w:spacing w:val="-7"/>
        </w:rPr>
        <w:t> </w:t>
      </w:r>
      <w:r>
        <w:rPr>
          <w:color w:val="231F20"/>
        </w:rPr>
        <w:t>vi,</w:t>
      </w:r>
      <w:r>
        <w:rPr>
          <w:color w:val="231F20"/>
          <w:spacing w:val="-7"/>
        </w:rPr>
        <w:t> </w:t>
      </w:r>
      <w:r>
        <w:rPr>
          <w:color w:val="231F20"/>
        </w:rPr>
        <w:t>nên</w:t>
      </w:r>
      <w:r>
        <w:rPr>
          <w:color w:val="231F20"/>
          <w:spacing w:val="-7"/>
        </w:rPr>
        <w:t> </w:t>
      </w:r>
      <w:r>
        <w:rPr>
          <w:color w:val="231F20"/>
        </w:rPr>
        <w:t>tự</w:t>
      </w:r>
      <w:r>
        <w:rPr>
          <w:color w:val="231F20"/>
          <w:spacing w:val="-7"/>
        </w:rPr>
        <w:t> </w:t>
      </w:r>
      <w:r>
        <w:rPr>
          <w:color w:val="231F20"/>
        </w:rPr>
        <w:t>địa,</w:t>
      </w:r>
      <w:r>
        <w:rPr>
          <w:color w:val="231F20"/>
          <w:spacing w:val="-6"/>
        </w:rPr>
        <w:t> </w:t>
      </w:r>
      <w:r>
        <w:rPr>
          <w:color w:val="231F20"/>
        </w:rPr>
        <w:t>tha</w:t>
      </w:r>
      <w:r>
        <w:rPr>
          <w:color w:val="231F20"/>
          <w:spacing w:val="-7"/>
        </w:rPr>
        <w:t> </w:t>
      </w:r>
      <w:r>
        <w:rPr>
          <w:color w:val="231F20"/>
        </w:rPr>
        <w:t>địa</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nghĩa</w:t>
      </w:r>
      <w:r>
        <w:rPr>
          <w:color w:val="231F20"/>
          <w:spacing w:val="-6"/>
        </w:rPr>
        <w:t> </w:t>
      </w:r>
      <w:r>
        <w:rPr>
          <w:color w:val="231F20"/>
        </w:rPr>
        <w:t>cùng</w:t>
      </w:r>
      <w:r>
        <w:rPr>
          <w:color w:val="231F20"/>
          <w:spacing w:val="-7"/>
        </w:rPr>
        <w:t> </w:t>
      </w:r>
      <w:r>
        <w:rPr>
          <w:color w:val="231F20"/>
        </w:rPr>
        <w:t>dẫn</w:t>
      </w:r>
      <w:r>
        <w:rPr>
          <w:color w:val="231F20"/>
          <w:spacing w:val="-7"/>
        </w:rPr>
        <w:t> </w:t>
      </w:r>
      <w:r>
        <w:rPr>
          <w:color w:val="231F20"/>
        </w:rPr>
        <w:t>phát,</w:t>
      </w:r>
      <w:r>
        <w:rPr>
          <w:color w:val="231F20"/>
          <w:spacing w:val="-7"/>
        </w:rPr>
        <w:t> </w:t>
      </w:r>
      <w:r>
        <w:rPr>
          <w:color w:val="231F20"/>
        </w:rPr>
        <w:t>do</w:t>
      </w:r>
      <w:r>
        <w:rPr>
          <w:color w:val="231F20"/>
          <w:spacing w:val="-7"/>
        </w:rPr>
        <w:t> </w:t>
      </w:r>
      <w:r>
        <w:rPr>
          <w:color w:val="231F20"/>
        </w:rPr>
        <w:t>đó</w:t>
      </w:r>
      <w:r>
        <w:rPr>
          <w:color w:val="231F20"/>
          <w:spacing w:val="-6"/>
        </w:rPr>
        <w:t> </w:t>
      </w:r>
      <w:r>
        <w:rPr>
          <w:color w:val="231F20"/>
        </w:rPr>
        <w:t>tà</w:t>
      </w:r>
      <w:r>
        <w:rPr>
          <w:color w:val="231F20"/>
          <w:spacing w:val="-7"/>
        </w:rPr>
        <w:t> </w:t>
      </w:r>
      <w:r>
        <w:rPr>
          <w:color w:val="231F20"/>
          <w:spacing w:val="-4"/>
        </w:rPr>
        <w:t>kiến </w:t>
      </w:r>
      <w:r>
        <w:rPr>
          <w:color w:val="231F20"/>
        </w:rPr>
        <w:t>kia không duyên nơi địa khác.</w:t>
      </w:r>
    </w:p>
    <w:p>
      <w:pPr>
        <w:pStyle w:val="BodyText"/>
        <w:spacing w:line="276" w:lineRule="auto"/>
        <w:ind w:right="411"/>
      </w:pPr>
      <w:r>
        <w:rPr>
          <w:color w:val="231F20"/>
        </w:rPr>
        <w:t>Như thế, tà kiến nơi tĩnh lự thứ nhất do kiến diệt đoạn trừ chỉ duyên nơi các hành diệt của tĩnh lự thứ nhất, cho đến tà kiến nơi </w:t>
      </w:r>
      <w:r>
        <w:rPr>
          <w:color w:val="231F20"/>
          <w:spacing w:val="-5"/>
        </w:rPr>
        <w:t>Phi </w:t>
      </w:r>
      <w:r>
        <w:rPr>
          <w:color w:val="231F20"/>
        </w:rPr>
        <w:t>tưởng phi phi tưởng xứ do kiến diệt đoạn trừ chỉ duyên nơi các </w:t>
      </w:r>
      <w:r>
        <w:rPr>
          <w:color w:val="231F20"/>
          <w:spacing w:val="-4"/>
        </w:rPr>
        <w:t>hành </w:t>
      </w:r>
      <w:r>
        <w:rPr>
          <w:color w:val="231F20"/>
        </w:rPr>
        <w:t>diệt của Phi tưởng phi phi tưởng xứ.</w:t>
      </w:r>
    </w:p>
    <w:p>
      <w:pPr>
        <w:pStyle w:val="BodyText"/>
        <w:spacing w:line="276" w:lineRule="auto"/>
        <w:ind w:right="411"/>
      </w:pPr>
      <w:r>
        <w:rPr>
          <w:color w:val="231F20"/>
        </w:rPr>
        <w:t>Tà</w:t>
      </w:r>
      <w:r>
        <w:rPr>
          <w:color w:val="231F20"/>
          <w:spacing w:val="-12"/>
        </w:rPr>
        <w:t> </w:t>
      </w:r>
      <w:r>
        <w:rPr>
          <w:color w:val="231F20"/>
        </w:rPr>
        <w:t>kiến</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chỉ</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pháp</w:t>
      </w:r>
      <w:r>
        <w:rPr>
          <w:color w:val="231F20"/>
          <w:spacing w:val="-12"/>
        </w:rPr>
        <w:t> </w:t>
      </w:r>
      <w:r>
        <w:rPr>
          <w:color w:val="231F20"/>
          <w:spacing w:val="-4"/>
        </w:rPr>
        <w:t>đối </w:t>
      </w:r>
      <w:r>
        <w:rPr>
          <w:color w:val="231F20"/>
        </w:rPr>
        <w:t>trị các hành của cõi dục.</w:t>
      </w:r>
    </w:p>
    <w:p>
      <w:pPr>
        <w:pStyle w:val="BodyText"/>
        <w:spacing w:line="276" w:lineRule="auto"/>
        <w:ind w:right="411"/>
      </w:pPr>
      <w:r>
        <w:rPr>
          <w:i/>
          <w:color w:val="231F20"/>
          <w:spacing w:val="3"/>
        </w:rPr>
        <w:t>Hỏi:</w:t>
      </w:r>
      <w:r>
        <w:rPr>
          <w:i/>
          <w:color w:val="231F20"/>
          <w:spacing w:val="-6"/>
        </w:rPr>
        <w:t> </w:t>
      </w:r>
      <w:r>
        <w:rPr>
          <w:color w:val="231F20"/>
        </w:rPr>
        <w:t>Vì</w:t>
      </w:r>
      <w:r>
        <w:rPr>
          <w:color w:val="231F20"/>
          <w:spacing w:val="-5"/>
        </w:rPr>
        <w:t> </w:t>
      </w:r>
      <w:r>
        <w:rPr>
          <w:color w:val="231F20"/>
        </w:rPr>
        <w:t>sao</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6"/>
        </w:rPr>
        <w:t> </w:t>
      </w:r>
      <w:r>
        <w:rPr>
          <w:color w:val="231F20"/>
        </w:rPr>
        <w:t>tập</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có</w:t>
      </w:r>
      <w:r>
        <w:rPr>
          <w:color w:val="231F20"/>
          <w:spacing w:val="-5"/>
        </w:rPr>
        <w:t> </w:t>
      </w:r>
      <w:r>
        <w:rPr>
          <w:color w:val="231F20"/>
        </w:rPr>
        <w:t>thể duyên nơi khổ, tập của ba cõi? Còn tà kiến nơi cõi dục do kiến </w:t>
      </w:r>
      <w:r>
        <w:rPr>
          <w:color w:val="231F20"/>
          <w:spacing w:val="-4"/>
        </w:rPr>
        <w:t>đạo</w:t>
      </w:r>
      <w:r>
        <w:rPr>
          <w:color w:val="231F20"/>
          <w:spacing w:val="57"/>
        </w:rPr>
        <w:t> </w:t>
      </w:r>
      <w:r>
        <w:rPr>
          <w:color w:val="231F20"/>
        </w:rPr>
        <w:t>đoạn trừ chỉ có thể duyên nơi pháp đối trị các hành của cõi dục?</w:t>
      </w:r>
    </w:p>
    <w:p>
      <w:pPr>
        <w:pStyle w:val="BodyText"/>
        <w:spacing w:line="276" w:lineRule="auto" w:before="113"/>
        <w:ind w:right="411"/>
      </w:pPr>
      <w:r>
        <w:rPr>
          <w:i/>
          <w:color w:val="231F20"/>
          <w:spacing w:val="3"/>
        </w:rPr>
        <w:t>Đáp: </w:t>
      </w:r>
      <w:r>
        <w:rPr>
          <w:color w:val="231F20"/>
        </w:rPr>
        <w:t>Hiếp Tôn giả nói: Nếu pháp ái của cõi dục đã tham đắm nơi thân kiến, chấp làm ngã, ngã sở thì pháp đối trị này nên làm đối tượng</w:t>
      </w:r>
      <w:r>
        <w:rPr>
          <w:color w:val="231F20"/>
          <w:spacing w:val="-11"/>
        </w:rPr>
        <w:t> </w:t>
      </w:r>
      <w:r>
        <w:rPr>
          <w:color w:val="231F20"/>
        </w:rPr>
        <w:t>duyên</w:t>
      </w:r>
      <w:r>
        <w:rPr>
          <w:color w:val="231F20"/>
          <w:spacing w:val="-11"/>
        </w:rPr>
        <w:t> </w:t>
      </w:r>
      <w:r>
        <w:rPr>
          <w:color w:val="231F20"/>
        </w:rPr>
        <w:t>của</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không</w:t>
      </w:r>
      <w:r>
        <w:rPr>
          <w:color w:val="231F20"/>
          <w:spacing w:val="-11"/>
        </w:rPr>
        <w:t> </w:t>
      </w:r>
      <w:r>
        <w:rPr>
          <w:color w:val="231F20"/>
          <w:spacing w:val="-3"/>
        </w:rPr>
        <w:t>phải </w:t>
      </w:r>
      <w:r>
        <w:rPr>
          <w:color w:val="231F20"/>
        </w:rPr>
        <w:t>phiền não kia có thể duyên nơi giới khác. Đây cũng như</w:t>
      </w:r>
      <w:r>
        <w:rPr>
          <w:color w:val="231F20"/>
          <w:spacing w:val="-2"/>
        </w:rPr>
        <w:t> </w:t>
      </w:r>
      <w:r>
        <w:rPr>
          <w:color w:val="231F20"/>
        </w:rPr>
        <w:t>thế.</w:t>
      </w:r>
    </w:p>
    <w:p>
      <w:pPr>
        <w:pStyle w:val="BodyText"/>
        <w:spacing w:line="276" w:lineRule="auto" w:before="115"/>
        <w:ind w:right="410"/>
      </w:pPr>
      <w:r>
        <w:rPr>
          <w:color w:val="231F20"/>
        </w:rPr>
        <w:t>Có</w:t>
      </w:r>
      <w:r>
        <w:rPr>
          <w:color w:val="231F20"/>
          <w:spacing w:val="-9"/>
        </w:rPr>
        <w:t> </w:t>
      </w:r>
      <w:r>
        <w:rPr>
          <w:color w:val="231F20"/>
        </w:rPr>
        <w:t>thuyết</w:t>
      </w:r>
      <w:r>
        <w:rPr>
          <w:color w:val="231F20"/>
          <w:spacing w:val="-8"/>
        </w:rPr>
        <w:t> </w:t>
      </w:r>
      <w:r>
        <w:rPr>
          <w:color w:val="231F20"/>
        </w:rPr>
        <w:t>nêu:</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của</w:t>
      </w:r>
      <w:r>
        <w:rPr>
          <w:color w:val="231F20"/>
          <w:spacing w:val="-9"/>
        </w:rPr>
        <w:t> </w:t>
      </w:r>
      <w:r>
        <w:rPr>
          <w:color w:val="231F20"/>
        </w:rPr>
        <w:t>tà</w:t>
      </w:r>
      <w:r>
        <w:rPr>
          <w:color w:val="231F20"/>
          <w:spacing w:val="-8"/>
        </w:rPr>
        <w:t> </w:t>
      </w:r>
      <w:r>
        <w:rPr>
          <w:color w:val="231F20"/>
        </w:rPr>
        <w:t>kiến</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do</w:t>
      </w:r>
      <w:r>
        <w:rPr>
          <w:color w:val="231F20"/>
          <w:spacing w:val="-8"/>
        </w:rPr>
        <w:t> </w:t>
      </w:r>
      <w:r>
        <w:rPr>
          <w:color w:val="231F20"/>
        </w:rPr>
        <w:t>kiến khổ,</w:t>
      </w:r>
      <w:r>
        <w:rPr>
          <w:color w:val="231F20"/>
          <w:spacing w:val="14"/>
        </w:rPr>
        <w:t> </w:t>
      </w:r>
      <w:r>
        <w:rPr>
          <w:color w:val="231F20"/>
        </w:rPr>
        <w:t>tập</w:t>
      </w:r>
      <w:r>
        <w:rPr>
          <w:color w:val="231F20"/>
          <w:spacing w:val="14"/>
        </w:rPr>
        <w:t> </w:t>
      </w:r>
      <w:r>
        <w:rPr>
          <w:color w:val="231F20"/>
        </w:rPr>
        <w:t>đoạn</w:t>
      </w:r>
      <w:r>
        <w:rPr>
          <w:color w:val="231F20"/>
          <w:spacing w:val="14"/>
        </w:rPr>
        <w:t> </w:t>
      </w:r>
      <w:r>
        <w:rPr>
          <w:color w:val="231F20"/>
        </w:rPr>
        <w:t>trừ,</w:t>
      </w:r>
      <w:r>
        <w:rPr>
          <w:color w:val="231F20"/>
          <w:spacing w:val="14"/>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4"/>
        </w:rPr>
        <w:t> </w:t>
      </w:r>
      <w:r>
        <w:rPr>
          <w:color w:val="231F20"/>
        </w:rPr>
        <w:t>pháp</w:t>
      </w:r>
      <w:r>
        <w:rPr>
          <w:color w:val="231F20"/>
          <w:spacing w:val="14"/>
        </w:rPr>
        <w:t> </w:t>
      </w:r>
      <w:r>
        <w:rPr>
          <w:color w:val="231F20"/>
        </w:rPr>
        <w:t>đối</w:t>
      </w:r>
      <w:r>
        <w:rPr>
          <w:color w:val="231F20"/>
          <w:spacing w:val="14"/>
        </w:rPr>
        <w:t> </w:t>
      </w:r>
      <w:r>
        <w:rPr>
          <w:color w:val="231F20"/>
        </w:rPr>
        <w:t>trị,</w:t>
      </w:r>
      <w:r>
        <w:rPr>
          <w:color w:val="231F20"/>
          <w:spacing w:val="15"/>
        </w:rPr>
        <w:t> </w:t>
      </w:r>
      <w:r>
        <w:rPr>
          <w:color w:val="231F20"/>
        </w:rPr>
        <w:t>nên</w:t>
      </w:r>
      <w:r>
        <w:rPr>
          <w:color w:val="231F20"/>
          <w:spacing w:val="14"/>
        </w:rPr>
        <w:t> </w:t>
      </w:r>
      <w:r>
        <w:rPr>
          <w:color w:val="231F20"/>
        </w:rPr>
        <w:t>có</w:t>
      </w:r>
      <w:r>
        <w:rPr>
          <w:color w:val="231F20"/>
          <w:spacing w:val="14"/>
        </w:rPr>
        <w:t> </w:t>
      </w:r>
      <w:r>
        <w:rPr>
          <w:color w:val="231F20"/>
        </w:rPr>
        <w:t>thể</w:t>
      </w:r>
      <w:r>
        <w:rPr>
          <w:color w:val="231F20"/>
          <w:spacing w:val="14"/>
        </w:rPr>
        <w:t> </w:t>
      </w:r>
      <w:r>
        <w:rPr>
          <w:color w:val="231F20"/>
        </w:rPr>
        <w:t>duyên</w:t>
      </w:r>
      <w:r>
        <w:rPr>
          <w:color w:val="231F20"/>
          <w:spacing w:val="14"/>
        </w:rPr>
        <w:t> </w:t>
      </w:r>
      <w:r>
        <w:rPr>
          <w:color w:val="231F20"/>
          <w:spacing w:val="-4"/>
        </w:rPr>
        <w:t>nơi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địa khác. Đối tượng duyên của tà kiến nơi cõi dục do kiến đạo đoạn trừ, tức là pháp đối trị, nên không thể duyên nơi pháp đối trị của </w:t>
      </w:r>
      <w:r>
        <w:rPr>
          <w:color w:val="231F20"/>
          <w:spacing w:val="-5"/>
        </w:rPr>
        <w:t>địa </w:t>
      </w:r>
      <w:r>
        <w:rPr>
          <w:color w:val="231F20"/>
        </w:rPr>
        <w:t>khác. Trong đây có thuyết nói: Tà kiến nơi cõi dục do kiến đạo</w:t>
      </w:r>
      <w:r>
        <w:rPr>
          <w:color w:val="231F20"/>
          <w:spacing w:val="-44"/>
        </w:rPr>
        <w:t> </w:t>
      </w:r>
      <w:r>
        <w:rPr>
          <w:color w:val="231F20"/>
        </w:rPr>
        <w:t>đoạn trừ</w:t>
      </w:r>
      <w:r>
        <w:rPr>
          <w:color w:val="231F20"/>
          <w:spacing w:val="-10"/>
        </w:rPr>
        <w:t> </w:t>
      </w:r>
      <w:r>
        <w:rPr>
          <w:color w:val="231F20"/>
        </w:rPr>
        <w:t>chỉ</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phẩm</w:t>
      </w:r>
      <w:r>
        <w:rPr>
          <w:color w:val="231F20"/>
          <w:spacing w:val="-11"/>
        </w:rPr>
        <w:t> </w:t>
      </w:r>
      <w:r>
        <w:rPr>
          <w:color w:val="231F20"/>
        </w:rPr>
        <w:t>đạo</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của</w:t>
      </w:r>
      <w:r>
        <w:rPr>
          <w:color w:val="231F20"/>
          <w:spacing w:val="-10"/>
        </w:rPr>
        <w:t> </w:t>
      </w:r>
      <w:r>
        <w:rPr>
          <w:color w:val="231F20"/>
        </w:rPr>
        <w:t>định</w:t>
      </w:r>
      <w:r>
        <w:rPr>
          <w:color w:val="231F20"/>
          <w:spacing w:val="-10"/>
        </w:rPr>
        <w:t> </w:t>
      </w:r>
      <w:r>
        <w:rPr>
          <w:color w:val="231F20"/>
        </w:rPr>
        <w:t>vị</w:t>
      </w:r>
      <w:r>
        <w:rPr>
          <w:color w:val="231F20"/>
          <w:spacing w:val="-10"/>
        </w:rPr>
        <w:t> </w:t>
      </w:r>
      <w:r>
        <w:rPr>
          <w:color w:val="231F20"/>
        </w:rPr>
        <w:t>chí,</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tà</w:t>
      </w:r>
      <w:r>
        <w:rPr>
          <w:color w:val="231F20"/>
          <w:spacing w:val="-10"/>
        </w:rPr>
        <w:t> </w:t>
      </w:r>
      <w:r>
        <w:rPr>
          <w:color w:val="231F20"/>
        </w:rPr>
        <w:t>kiến</w:t>
      </w:r>
      <w:r>
        <w:rPr>
          <w:color w:val="231F20"/>
          <w:spacing w:val="-11"/>
        </w:rPr>
        <w:t> </w:t>
      </w:r>
      <w:r>
        <w:rPr>
          <w:color w:val="231F20"/>
          <w:spacing w:val="-4"/>
        </w:rPr>
        <w:t>kia </w:t>
      </w:r>
      <w:r>
        <w:rPr>
          <w:color w:val="231F20"/>
        </w:rPr>
        <w:t>là ở đây đối trị đoạn.</w:t>
      </w:r>
    </w:p>
    <w:p>
      <w:pPr>
        <w:pStyle w:val="BodyText"/>
        <w:spacing w:line="276" w:lineRule="auto"/>
        <w:ind w:left="393" w:right="127"/>
      </w:pPr>
      <w:r>
        <w:rPr>
          <w:i/>
          <w:color w:val="231F20"/>
        </w:rPr>
        <w:t>Lời bình: </w:t>
      </w:r>
      <w:r>
        <w:rPr>
          <w:color w:val="231F20"/>
        </w:rPr>
        <w:t>Nên nói như vầy: Có thể duyên nơi phẩm đạo pháp trí</w:t>
      </w:r>
      <w:r>
        <w:rPr>
          <w:color w:val="231F20"/>
          <w:spacing w:val="-9"/>
        </w:rPr>
        <w:t> </w:t>
      </w:r>
      <w:r>
        <w:rPr>
          <w:color w:val="231F20"/>
        </w:rPr>
        <w:t>của</w:t>
      </w:r>
      <w:r>
        <w:rPr>
          <w:color w:val="231F20"/>
          <w:spacing w:val="-8"/>
        </w:rPr>
        <w:t> </w:t>
      </w:r>
      <w:r>
        <w:rPr>
          <w:color w:val="231F20"/>
        </w:rPr>
        <w:t>sáu</w:t>
      </w:r>
      <w:r>
        <w:rPr>
          <w:color w:val="231F20"/>
          <w:spacing w:val="-8"/>
        </w:rPr>
        <w:t> </w:t>
      </w:r>
      <w:r>
        <w:rPr>
          <w:color w:val="231F20"/>
        </w:rPr>
        <w:t>địa,</w:t>
      </w:r>
      <w:r>
        <w:rPr>
          <w:color w:val="231F20"/>
          <w:spacing w:val="-8"/>
        </w:rPr>
        <w:t> </w:t>
      </w:r>
      <w:r>
        <w:rPr>
          <w:color w:val="231F20"/>
        </w:rPr>
        <w:t>vì</w:t>
      </w:r>
      <w:r>
        <w:rPr>
          <w:color w:val="231F20"/>
          <w:spacing w:val="-8"/>
        </w:rPr>
        <w:t> </w:t>
      </w:r>
      <w:r>
        <w:rPr>
          <w:color w:val="231F20"/>
        </w:rPr>
        <w:t>chủng</w:t>
      </w:r>
      <w:r>
        <w:rPr>
          <w:color w:val="231F20"/>
          <w:spacing w:val="-8"/>
        </w:rPr>
        <w:t> </w:t>
      </w:r>
      <w:r>
        <w:rPr>
          <w:color w:val="231F20"/>
        </w:rPr>
        <w:t>loại</w:t>
      </w:r>
      <w:r>
        <w:rPr>
          <w:color w:val="231F20"/>
          <w:spacing w:val="-8"/>
        </w:rPr>
        <w:t> </w:t>
      </w:r>
      <w:r>
        <w:rPr>
          <w:color w:val="231F20"/>
        </w:rPr>
        <w:t>đồng,</w:t>
      </w:r>
      <w:r>
        <w:rPr>
          <w:color w:val="231F20"/>
          <w:spacing w:val="-8"/>
        </w:rPr>
        <w:t> </w:t>
      </w:r>
      <w:r>
        <w:rPr>
          <w:color w:val="231F20"/>
        </w:rPr>
        <w:t>vì</w:t>
      </w:r>
      <w:r>
        <w:rPr>
          <w:color w:val="231F20"/>
          <w:spacing w:val="-9"/>
        </w:rPr>
        <w:t> </w:t>
      </w:r>
      <w:r>
        <w:rPr>
          <w:color w:val="231F20"/>
        </w:rPr>
        <w:t>đều</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đối</w:t>
      </w:r>
      <w:r>
        <w:rPr>
          <w:color w:val="231F20"/>
          <w:spacing w:val="-8"/>
        </w:rPr>
        <w:t> </w:t>
      </w:r>
      <w:r>
        <w:rPr>
          <w:color w:val="231F20"/>
        </w:rPr>
        <w:t>trị</w:t>
      </w:r>
      <w:r>
        <w:rPr>
          <w:color w:val="231F20"/>
          <w:spacing w:val="-8"/>
        </w:rPr>
        <w:t> </w:t>
      </w:r>
      <w:r>
        <w:rPr>
          <w:color w:val="231F20"/>
        </w:rPr>
        <w:t>hủy</w:t>
      </w:r>
      <w:r>
        <w:rPr>
          <w:color w:val="231F20"/>
          <w:spacing w:val="-8"/>
        </w:rPr>
        <w:t> </w:t>
      </w:r>
      <w:r>
        <w:rPr>
          <w:color w:val="231F20"/>
        </w:rPr>
        <w:t>hoại</w:t>
      </w:r>
      <w:r>
        <w:rPr>
          <w:color w:val="231F20"/>
          <w:spacing w:val="-8"/>
        </w:rPr>
        <w:t> </w:t>
      </w:r>
      <w:r>
        <w:rPr>
          <w:color w:val="231F20"/>
        </w:rPr>
        <w:t>của cõi dục.</w:t>
      </w:r>
    </w:p>
    <w:p>
      <w:pPr>
        <w:pStyle w:val="BodyText"/>
        <w:spacing w:line="276" w:lineRule="auto"/>
        <w:ind w:left="393" w:right="127"/>
      </w:pPr>
      <w:r>
        <w:rPr>
          <w:color w:val="231F20"/>
        </w:rPr>
        <w:t>Như</w:t>
      </w:r>
      <w:r>
        <w:rPr>
          <w:color w:val="231F20"/>
          <w:spacing w:val="-10"/>
        </w:rPr>
        <w:t> </w:t>
      </w:r>
      <w:r>
        <w:rPr>
          <w:color w:val="231F20"/>
        </w:rPr>
        <w:t>thế,</w:t>
      </w:r>
      <w:r>
        <w:rPr>
          <w:color w:val="231F20"/>
          <w:spacing w:val="-9"/>
        </w:rPr>
        <w:t> </w:t>
      </w:r>
      <w:r>
        <w:rPr>
          <w:color w:val="231F20"/>
        </w:rPr>
        <w:t>tà</w:t>
      </w:r>
      <w:r>
        <w:rPr>
          <w:color w:val="231F20"/>
          <w:spacing w:val="-9"/>
        </w:rPr>
        <w:t> </w:t>
      </w:r>
      <w:r>
        <w:rPr>
          <w:color w:val="231F20"/>
        </w:rPr>
        <w:t>kiến</w:t>
      </w:r>
      <w:r>
        <w:rPr>
          <w:color w:val="231F20"/>
          <w:spacing w:val="-9"/>
        </w:rPr>
        <w:t> </w:t>
      </w:r>
      <w:r>
        <w:rPr>
          <w:color w:val="231F20"/>
        </w:rPr>
        <w:t>nơi</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có</w:t>
      </w:r>
      <w:r>
        <w:rPr>
          <w:color w:val="231F20"/>
          <w:spacing w:val="-9"/>
        </w:rPr>
        <w:t> </w:t>
      </w:r>
      <w:r>
        <w:rPr>
          <w:color w:val="231F20"/>
        </w:rPr>
        <w:t>thể duyên phẩm đạo loại trí của chín địa, cho đến tà kiến nơi Phi tưởng phi phi tưởng xứ do kiến đạo đoạn trừ có thể duyên nơi phẩm đạo loại trí của chín địa.</w:t>
      </w:r>
    </w:p>
    <w:p>
      <w:pPr>
        <w:pStyle w:val="BodyText"/>
        <w:spacing w:line="276" w:lineRule="auto"/>
        <w:ind w:left="393" w:right="127"/>
      </w:pPr>
      <w:r>
        <w:rPr>
          <w:i/>
          <w:color w:val="231F20"/>
        </w:rPr>
        <w:t>Hỏi: </w:t>
      </w:r>
      <w:r>
        <w:rPr>
          <w:color w:val="231F20"/>
        </w:rPr>
        <w:t>Vì sao tà kiến do kiến diệt đoạn trừ chỉ có thể duyên nơi các hành diệt của tự địa? Còn tà kiến do kiến đạo đoạn trừ có thể duyên nơi phẩm đạo pháp trí của sáu địa, hoặc duyên nơi phẩm đạo loại trí của chín địa?</w:t>
      </w:r>
    </w:p>
    <w:p>
      <w:pPr>
        <w:pStyle w:val="BodyText"/>
        <w:spacing w:line="276" w:lineRule="auto"/>
        <w:ind w:left="393" w:right="127"/>
      </w:pPr>
      <w:r>
        <w:rPr>
          <w:i/>
          <w:color w:val="231F20"/>
        </w:rPr>
        <w:t>Đáp: </w:t>
      </w:r>
      <w:r>
        <w:rPr>
          <w:color w:val="231F20"/>
        </w:rPr>
        <w:t>Tự địa, tha địa diệt không phải là nhân lần lượt, vì nhiều địa nơi Thánh đạo cùng làm nhân.</w:t>
      </w:r>
    </w:p>
    <w:p>
      <w:pPr>
        <w:pStyle w:val="BodyText"/>
        <w:spacing w:line="276" w:lineRule="auto"/>
        <w:ind w:left="393" w:right="127"/>
      </w:pPr>
      <w:r>
        <w:rPr>
          <w:i/>
          <w:color w:val="231F20"/>
        </w:rPr>
        <w:t>Hỏi:</w:t>
      </w:r>
      <w:r>
        <w:rPr>
          <w:i/>
          <w:color w:val="231F20"/>
          <w:spacing w:val="-10"/>
        </w:rPr>
        <w:t> </w:t>
      </w:r>
      <w:r>
        <w:rPr>
          <w:color w:val="231F20"/>
        </w:rPr>
        <w:t>Nếu</w:t>
      </w:r>
      <w:r>
        <w:rPr>
          <w:color w:val="231F20"/>
          <w:spacing w:val="-10"/>
        </w:rPr>
        <w:t> </w:t>
      </w:r>
      <w:r>
        <w:rPr>
          <w:color w:val="231F20"/>
        </w:rPr>
        <w:t>thế</w:t>
      </w:r>
      <w:r>
        <w:rPr>
          <w:color w:val="231F20"/>
          <w:spacing w:val="-9"/>
        </w:rPr>
        <w:t> </w:t>
      </w:r>
      <w:r>
        <w:rPr>
          <w:color w:val="231F20"/>
        </w:rPr>
        <w:t>phẩm</w:t>
      </w:r>
      <w:r>
        <w:rPr>
          <w:color w:val="231F20"/>
          <w:spacing w:val="-10"/>
        </w:rPr>
        <w:t> </w:t>
      </w:r>
      <w:r>
        <w:rPr>
          <w:color w:val="231F20"/>
        </w:rPr>
        <w:t>đạo</w:t>
      </w:r>
      <w:r>
        <w:rPr>
          <w:color w:val="231F20"/>
          <w:spacing w:val="-9"/>
        </w:rPr>
        <w:t> </w:t>
      </w:r>
      <w:r>
        <w:rPr>
          <w:color w:val="231F20"/>
        </w:rPr>
        <w:t>pháp</w:t>
      </w:r>
      <w:r>
        <w:rPr>
          <w:color w:val="231F20"/>
          <w:spacing w:val="-10"/>
        </w:rPr>
        <w:t> </w:t>
      </w:r>
      <w:r>
        <w:rPr>
          <w:color w:val="231F20"/>
        </w:rPr>
        <w:t>loại</w:t>
      </w:r>
      <w:r>
        <w:rPr>
          <w:color w:val="231F20"/>
          <w:spacing w:val="-9"/>
        </w:rPr>
        <w:t> </w:t>
      </w:r>
      <w:r>
        <w:rPr>
          <w:color w:val="231F20"/>
        </w:rPr>
        <w:t>cũng</w:t>
      </w:r>
      <w:r>
        <w:rPr>
          <w:color w:val="231F20"/>
          <w:spacing w:val="-10"/>
        </w:rPr>
        <w:t> </w:t>
      </w:r>
      <w:r>
        <w:rPr>
          <w:color w:val="231F20"/>
        </w:rPr>
        <w:t>cùng</w:t>
      </w:r>
      <w:r>
        <w:rPr>
          <w:color w:val="231F20"/>
          <w:spacing w:val="-9"/>
        </w:rPr>
        <w:t> </w:t>
      </w:r>
      <w:r>
        <w:rPr>
          <w:color w:val="231F20"/>
        </w:rPr>
        <w:t>làm</w:t>
      </w:r>
      <w:r>
        <w:rPr>
          <w:color w:val="231F20"/>
          <w:spacing w:val="-10"/>
        </w:rPr>
        <w:t> </w:t>
      </w:r>
      <w:r>
        <w:rPr>
          <w:color w:val="231F20"/>
        </w:rPr>
        <w:t>nhân,</w:t>
      </w:r>
      <w:r>
        <w:rPr>
          <w:color w:val="231F20"/>
          <w:spacing w:val="-9"/>
        </w:rPr>
        <w:t> </w:t>
      </w:r>
      <w:r>
        <w:rPr>
          <w:color w:val="231F20"/>
        </w:rPr>
        <w:t>vì</w:t>
      </w:r>
      <w:r>
        <w:rPr>
          <w:color w:val="231F20"/>
          <w:spacing w:val="-10"/>
        </w:rPr>
        <w:t> </w:t>
      </w:r>
      <w:r>
        <w:rPr>
          <w:color w:val="231F20"/>
        </w:rPr>
        <w:t>sao</w:t>
      </w:r>
      <w:r>
        <w:rPr>
          <w:color w:val="231F20"/>
          <w:spacing w:val="-9"/>
        </w:rPr>
        <w:t> </w:t>
      </w:r>
      <w:r>
        <w:rPr>
          <w:color w:val="231F20"/>
        </w:rPr>
        <w:t>tà kiến do kiến đạo đoạn trừ lại không duyên chung?</w:t>
      </w:r>
    </w:p>
    <w:p>
      <w:pPr>
        <w:pStyle w:val="BodyText"/>
        <w:spacing w:line="276" w:lineRule="auto"/>
        <w:ind w:left="393" w:right="127"/>
      </w:pPr>
      <w:r>
        <w:rPr>
          <w:i/>
          <w:color w:val="231F20"/>
        </w:rPr>
        <w:t>Đáp: </w:t>
      </w:r>
      <w:r>
        <w:rPr>
          <w:color w:val="231F20"/>
        </w:rPr>
        <w:t>Có thuyết nói: Tà kiến do kiến đạo đoạn trừ cũng có thể duyên chung nơi phẩm đạo pháp loại, vì cùng làm nhân, phẩm đạo pháp trí cũng có thể đối trị hai cõi trên.</w:t>
      </w:r>
    </w:p>
    <w:p>
      <w:pPr>
        <w:pStyle w:val="BodyText"/>
        <w:spacing w:line="276" w:lineRule="auto"/>
        <w:ind w:left="393" w:right="124"/>
      </w:pPr>
      <w:r>
        <w:rPr>
          <w:i/>
          <w:color w:val="231F20"/>
        </w:rPr>
        <w:t>Lời bình: </w:t>
      </w:r>
      <w:r>
        <w:rPr>
          <w:color w:val="231F20"/>
        </w:rPr>
        <w:t>Người kia không nên nói như </w:t>
      </w:r>
      <w:r>
        <w:rPr>
          <w:color w:val="231F20"/>
          <w:spacing w:val="-3"/>
        </w:rPr>
        <w:t>vậy, </w:t>
      </w:r>
      <w:r>
        <w:rPr>
          <w:color w:val="231F20"/>
        </w:rPr>
        <w:t>vì phẩm đạo loại trí đối với pháp của cõi dục không phải là sự đối trị. Phẩm đạo pháp trí đối với hai cõi trên tuy là sự đối trị, nhưng không phải ban đầu, không phải hiện </w:t>
      </w:r>
      <w:r>
        <w:rPr>
          <w:color w:val="231F20"/>
          <w:spacing w:val="-3"/>
        </w:rPr>
        <w:t>nay. </w:t>
      </w:r>
      <w:r>
        <w:rPr>
          <w:color w:val="231F20"/>
        </w:rPr>
        <w:t>Lại, pháp loại phẩm và chủng loại  phẩm có sai</w:t>
      </w:r>
      <w:r>
        <w:rPr>
          <w:color w:val="231F20"/>
          <w:spacing w:val="5"/>
        </w:rPr>
        <w:t> </w:t>
      </w:r>
      <w:r>
        <w:rPr>
          <w:color w:val="231F20"/>
        </w:rPr>
        <w:t>biệt.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Có</w:t>
      </w:r>
      <w:r>
        <w:rPr>
          <w:color w:val="231F20"/>
          <w:spacing w:val="-10"/>
        </w:rPr>
        <w:t> </w:t>
      </w:r>
      <w:r>
        <w:rPr>
          <w:color w:val="231F20"/>
        </w:rPr>
        <w:t>thuyết</w:t>
      </w:r>
      <w:r>
        <w:rPr>
          <w:color w:val="231F20"/>
          <w:spacing w:val="-9"/>
        </w:rPr>
        <w:t> </w:t>
      </w:r>
      <w:r>
        <w:rPr>
          <w:color w:val="231F20"/>
        </w:rPr>
        <w:t>cho:</w:t>
      </w:r>
      <w:r>
        <w:rPr>
          <w:color w:val="231F20"/>
          <w:spacing w:val="-9"/>
        </w:rPr>
        <w:t> </w:t>
      </w:r>
      <w:r>
        <w:rPr>
          <w:color w:val="231F20"/>
        </w:rPr>
        <w:t>Phẩm</w:t>
      </w:r>
      <w:r>
        <w:rPr>
          <w:color w:val="231F20"/>
          <w:spacing w:val="-9"/>
        </w:rPr>
        <w:t> </w:t>
      </w:r>
      <w:r>
        <w:rPr>
          <w:color w:val="231F20"/>
        </w:rPr>
        <w:t>đạo</w:t>
      </w:r>
      <w:r>
        <w:rPr>
          <w:color w:val="231F20"/>
          <w:spacing w:val="-10"/>
        </w:rPr>
        <w:t> </w:t>
      </w:r>
      <w:r>
        <w:rPr>
          <w:color w:val="231F20"/>
        </w:rPr>
        <w:t>loại</w:t>
      </w:r>
      <w:r>
        <w:rPr>
          <w:color w:val="231F20"/>
          <w:spacing w:val="-9"/>
        </w:rPr>
        <w:t> </w:t>
      </w:r>
      <w:r>
        <w:rPr>
          <w:color w:val="231F20"/>
        </w:rPr>
        <w:t>trí</w:t>
      </w:r>
      <w:r>
        <w:rPr>
          <w:color w:val="231F20"/>
          <w:spacing w:val="-9"/>
        </w:rPr>
        <w:t> </w:t>
      </w:r>
      <w:r>
        <w:rPr>
          <w:color w:val="231F20"/>
        </w:rPr>
        <w:t>của</w:t>
      </w:r>
      <w:r>
        <w:rPr>
          <w:color w:val="231F20"/>
          <w:spacing w:val="-9"/>
        </w:rPr>
        <w:t> </w:t>
      </w:r>
      <w:r>
        <w:rPr>
          <w:color w:val="231F20"/>
        </w:rPr>
        <w:t>chín</w:t>
      </w:r>
      <w:r>
        <w:rPr>
          <w:color w:val="231F20"/>
          <w:spacing w:val="-9"/>
        </w:rPr>
        <w:t> </w:t>
      </w:r>
      <w:r>
        <w:rPr>
          <w:color w:val="231F20"/>
        </w:rPr>
        <w:t>địa</w:t>
      </w:r>
      <w:r>
        <w:rPr>
          <w:color w:val="231F20"/>
          <w:spacing w:val="-10"/>
        </w:rPr>
        <w:t> </w:t>
      </w:r>
      <w:r>
        <w:rPr>
          <w:color w:val="231F20"/>
        </w:rPr>
        <w:t>là</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đoạn</w:t>
      </w:r>
      <w:r>
        <w:rPr>
          <w:color w:val="231F20"/>
          <w:spacing w:val="-9"/>
        </w:rPr>
        <w:t> </w:t>
      </w:r>
      <w:r>
        <w:rPr>
          <w:color w:val="231F20"/>
        </w:rPr>
        <w:t>của tám địa trên, tức đối tượng duyên của tà kiến nơi địa kia do kiến</w:t>
      </w:r>
      <w:r>
        <w:rPr>
          <w:color w:val="231F20"/>
          <w:spacing w:val="-30"/>
        </w:rPr>
        <w:t> </w:t>
      </w:r>
      <w:r>
        <w:rPr>
          <w:color w:val="231F20"/>
          <w:spacing w:val="-4"/>
        </w:rPr>
        <w:t>đạo </w:t>
      </w:r>
      <w:r>
        <w:rPr>
          <w:color w:val="231F20"/>
        </w:rPr>
        <w:t>đoạn trừ, không phải là đạo của địa khác.</w:t>
      </w:r>
    </w:p>
    <w:p>
      <w:pPr>
        <w:pStyle w:val="BodyText"/>
        <w:spacing w:line="273" w:lineRule="auto" w:before="111"/>
        <w:ind w:right="410"/>
      </w:pPr>
      <w:r>
        <w:rPr>
          <w:i/>
          <w:color w:val="231F20"/>
        </w:rPr>
        <w:t>Lời bình: </w:t>
      </w:r>
      <w:r>
        <w:rPr>
          <w:color w:val="231F20"/>
        </w:rPr>
        <w:t>Người kia không nên nói như </w:t>
      </w:r>
      <w:r>
        <w:rPr>
          <w:color w:val="231F20"/>
          <w:spacing w:val="-5"/>
        </w:rPr>
        <w:t>vậy, </w:t>
      </w:r>
      <w:r>
        <w:rPr>
          <w:color w:val="231F20"/>
        </w:rPr>
        <w:t>vì chủ thể đối trị có</w:t>
      </w:r>
      <w:r>
        <w:rPr>
          <w:color w:val="231F20"/>
          <w:spacing w:val="-9"/>
        </w:rPr>
        <w:t> </w:t>
      </w:r>
      <w:r>
        <w:rPr>
          <w:color w:val="231F20"/>
        </w:rPr>
        <w:t>nhiều</w:t>
      </w:r>
      <w:r>
        <w:rPr>
          <w:color w:val="231F20"/>
          <w:spacing w:val="-9"/>
        </w:rPr>
        <w:t> </w:t>
      </w:r>
      <w:r>
        <w:rPr>
          <w:color w:val="231F20"/>
        </w:rPr>
        <w:t>thứ.</w:t>
      </w:r>
      <w:r>
        <w:rPr>
          <w:color w:val="231F20"/>
          <w:spacing w:val="-9"/>
        </w:rPr>
        <w:t> </w:t>
      </w:r>
      <w:r>
        <w:rPr>
          <w:color w:val="231F20"/>
        </w:rPr>
        <w:t>Lại</w:t>
      </w:r>
      <w:r>
        <w:rPr>
          <w:color w:val="231F20"/>
          <w:spacing w:val="-9"/>
        </w:rPr>
        <w:t> </w:t>
      </w:r>
      <w:r>
        <w:rPr>
          <w:color w:val="231F20"/>
        </w:rPr>
        <w:t>phẩm</w:t>
      </w:r>
      <w:r>
        <w:rPr>
          <w:color w:val="231F20"/>
          <w:spacing w:val="-9"/>
        </w:rPr>
        <w:t> </w:t>
      </w:r>
      <w:r>
        <w:rPr>
          <w:color w:val="231F20"/>
        </w:rPr>
        <w:t>loại</w:t>
      </w:r>
      <w:r>
        <w:rPr>
          <w:color w:val="231F20"/>
          <w:spacing w:val="-9"/>
        </w:rPr>
        <w:t> </w:t>
      </w:r>
      <w:r>
        <w:rPr>
          <w:color w:val="231F20"/>
        </w:rPr>
        <w:t>trí</w:t>
      </w:r>
      <w:r>
        <w:rPr>
          <w:color w:val="231F20"/>
          <w:spacing w:val="-9"/>
        </w:rPr>
        <w:t> </w:t>
      </w:r>
      <w:r>
        <w:rPr>
          <w:color w:val="231F20"/>
        </w:rPr>
        <w:t>lần</w:t>
      </w:r>
      <w:r>
        <w:rPr>
          <w:color w:val="231F20"/>
          <w:spacing w:val="-9"/>
        </w:rPr>
        <w:t> </w:t>
      </w:r>
      <w:r>
        <w:rPr>
          <w:color w:val="231F20"/>
        </w:rPr>
        <w:t>lượt</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vì</w:t>
      </w:r>
      <w:r>
        <w:rPr>
          <w:color w:val="231F20"/>
          <w:spacing w:val="-9"/>
        </w:rPr>
        <w:t> </w:t>
      </w:r>
      <w:r>
        <w:rPr>
          <w:color w:val="231F20"/>
        </w:rPr>
        <w:t>chủng</w:t>
      </w:r>
      <w:r>
        <w:rPr>
          <w:color w:val="231F20"/>
          <w:spacing w:val="-9"/>
        </w:rPr>
        <w:t> </w:t>
      </w:r>
      <w:r>
        <w:rPr>
          <w:color w:val="231F20"/>
        </w:rPr>
        <w:t>loại</w:t>
      </w:r>
      <w:r>
        <w:rPr>
          <w:color w:val="231F20"/>
          <w:spacing w:val="-9"/>
        </w:rPr>
        <w:t> </w:t>
      </w:r>
      <w:r>
        <w:rPr>
          <w:color w:val="231F20"/>
        </w:rPr>
        <w:t>đồng.</w:t>
      </w:r>
    </w:p>
    <w:p>
      <w:pPr>
        <w:pStyle w:val="BodyText"/>
        <w:spacing w:line="273" w:lineRule="auto" w:before="111"/>
        <w:ind w:right="411"/>
      </w:pPr>
      <w:r>
        <w:rPr>
          <w:i/>
          <w:color w:val="231F20"/>
        </w:rPr>
        <w:t>Hỏi: </w:t>
      </w:r>
      <w:r>
        <w:rPr>
          <w:color w:val="231F20"/>
        </w:rPr>
        <w:t>Trong một sát-na tùy miên không thể duyên khắp tất cả, cũng không có lý tùy tăng khắp, vì sao gọi là biến hành?</w:t>
      </w:r>
    </w:p>
    <w:p>
      <w:pPr>
        <w:pStyle w:val="BodyText"/>
        <w:spacing w:line="273" w:lineRule="auto" w:before="112"/>
        <w:ind w:right="410"/>
      </w:pPr>
      <w:r>
        <w:rPr>
          <w:i/>
          <w:color w:val="231F20"/>
        </w:rPr>
        <w:t>Đáp: </w:t>
      </w:r>
      <w:r>
        <w:rPr>
          <w:color w:val="231F20"/>
        </w:rPr>
        <w:t>Vì căn cứ vào chủng loại nối tiếp nhau của tùy miên mà nói, nên không có lỗi. Tuy nhiên, tùy miên biến hành đối với nhân biến hành, nên tạo ra bốn trường hợp:</w:t>
      </w:r>
    </w:p>
    <w:p>
      <w:pPr>
        <w:pStyle w:val="ListParagraph"/>
        <w:numPr>
          <w:ilvl w:val="1"/>
          <w:numId w:val="40"/>
        </w:numPr>
        <w:tabs>
          <w:tab w:pos="937" w:val="left" w:leader="none"/>
        </w:tabs>
        <w:spacing w:line="273" w:lineRule="auto" w:before="111" w:after="0"/>
        <w:ind w:left="110" w:right="412" w:firstLine="566"/>
        <w:jc w:val="both"/>
        <w:rPr>
          <w:sz w:val="26"/>
        </w:rPr>
      </w:pPr>
      <w:r>
        <w:rPr>
          <w:color w:val="231F20"/>
          <w:sz w:val="26"/>
        </w:rPr>
        <w:t>Có tùy miên biến hành không phải là nhân biến hành:</w:t>
      </w:r>
      <w:r>
        <w:rPr>
          <w:color w:val="231F20"/>
          <w:spacing w:val="-27"/>
          <w:sz w:val="26"/>
        </w:rPr>
        <w:t> </w:t>
      </w:r>
      <w:r>
        <w:rPr>
          <w:color w:val="231F20"/>
          <w:sz w:val="26"/>
        </w:rPr>
        <w:t>Nghĩa là tùy miên biến hành ở vị lai.</w:t>
      </w:r>
    </w:p>
    <w:p>
      <w:pPr>
        <w:pStyle w:val="ListParagraph"/>
        <w:numPr>
          <w:ilvl w:val="1"/>
          <w:numId w:val="40"/>
        </w:numPr>
        <w:tabs>
          <w:tab w:pos="932" w:val="left" w:leader="none"/>
        </w:tabs>
        <w:spacing w:line="273" w:lineRule="auto" w:before="112" w:after="0"/>
        <w:ind w:left="110" w:right="407" w:firstLine="566"/>
        <w:jc w:val="both"/>
        <w:rPr>
          <w:sz w:val="26"/>
        </w:rPr>
      </w:pPr>
      <w:r>
        <w:rPr>
          <w:color w:val="231F20"/>
          <w:sz w:val="26"/>
        </w:rPr>
        <w:t>Có nhân biến hành không phải là tùy miên biến hành: Nghĩa là pháp tương ưng, câu hữu của tùy miên biến hành nơi quá khứ, hiện</w:t>
      </w:r>
      <w:r>
        <w:rPr>
          <w:color w:val="231F20"/>
          <w:spacing w:val="5"/>
          <w:sz w:val="26"/>
        </w:rPr>
        <w:t> </w:t>
      </w:r>
      <w:r>
        <w:rPr>
          <w:color w:val="231F20"/>
          <w:sz w:val="26"/>
        </w:rPr>
        <w:t>tại.</w:t>
      </w:r>
    </w:p>
    <w:p>
      <w:pPr>
        <w:pStyle w:val="ListParagraph"/>
        <w:numPr>
          <w:ilvl w:val="1"/>
          <w:numId w:val="40"/>
        </w:numPr>
        <w:tabs>
          <w:tab w:pos="937" w:val="left" w:leader="none"/>
        </w:tabs>
        <w:spacing w:line="273" w:lineRule="auto" w:before="111" w:after="0"/>
        <w:ind w:left="110" w:right="411" w:firstLine="566"/>
        <w:jc w:val="both"/>
        <w:rPr>
          <w:sz w:val="26"/>
        </w:rPr>
      </w:pPr>
      <w:r>
        <w:rPr>
          <w:color w:val="231F20"/>
          <w:sz w:val="26"/>
        </w:rPr>
        <w:t>Có tùy miên biến hành cũng là nhân biến hành: Nghĩa là tùy miên biến hành nơi quá khứ, hiện tại.</w:t>
      </w:r>
    </w:p>
    <w:p>
      <w:pPr>
        <w:pStyle w:val="ListParagraph"/>
        <w:numPr>
          <w:ilvl w:val="1"/>
          <w:numId w:val="40"/>
        </w:numPr>
        <w:tabs>
          <w:tab w:pos="941" w:val="left" w:leader="none"/>
        </w:tabs>
        <w:spacing w:line="273" w:lineRule="auto" w:before="111" w:after="0"/>
        <w:ind w:left="110" w:right="410" w:firstLine="566"/>
        <w:jc w:val="both"/>
        <w:rPr>
          <w:sz w:val="26"/>
        </w:rPr>
      </w:pPr>
      <w:r>
        <w:rPr>
          <w:color w:val="231F20"/>
          <w:sz w:val="26"/>
        </w:rPr>
        <w:t>Có không phải tùy miên biến hành cũng không phải là nhân biến hành. Nếu không căn cứ vào chủng loại của tùy miên kia </w:t>
      </w:r>
      <w:r>
        <w:rPr>
          <w:color w:val="231F20"/>
          <w:spacing w:val="-6"/>
          <w:sz w:val="26"/>
        </w:rPr>
        <w:t>mà </w:t>
      </w:r>
      <w:r>
        <w:rPr>
          <w:color w:val="231F20"/>
          <w:sz w:val="26"/>
        </w:rPr>
        <w:t>nói,</w:t>
      </w:r>
      <w:r>
        <w:rPr>
          <w:color w:val="231F20"/>
          <w:spacing w:val="-11"/>
          <w:sz w:val="26"/>
        </w:rPr>
        <w:t> </w:t>
      </w:r>
      <w:r>
        <w:rPr>
          <w:color w:val="231F20"/>
          <w:sz w:val="26"/>
        </w:rPr>
        <w:t>nên</w:t>
      </w:r>
      <w:r>
        <w:rPr>
          <w:color w:val="231F20"/>
          <w:spacing w:val="-10"/>
          <w:sz w:val="26"/>
        </w:rPr>
        <w:t> </w:t>
      </w:r>
      <w:r>
        <w:rPr>
          <w:color w:val="231F20"/>
          <w:sz w:val="26"/>
        </w:rPr>
        <w:t>nói:</w:t>
      </w:r>
      <w:r>
        <w:rPr>
          <w:color w:val="231F20"/>
          <w:spacing w:val="-11"/>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trừ</w:t>
      </w:r>
      <w:r>
        <w:rPr>
          <w:color w:val="231F20"/>
          <w:spacing w:val="-10"/>
          <w:sz w:val="26"/>
        </w:rPr>
        <w:t> </w:t>
      </w:r>
      <w:r>
        <w:rPr>
          <w:color w:val="231F20"/>
          <w:sz w:val="26"/>
        </w:rPr>
        <w:t>các</w:t>
      </w:r>
      <w:r>
        <w:rPr>
          <w:color w:val="231F20"/>
          <w:spacing w:val="-10"/>
          <w:sz w:val="26"/>
        </w:rPr>
        <w:t> </w:t>
      </w:r>
      <w:r>
        <w:rPr>
          <w:color w:val="231F20"/>
          <w:sz w:val="26"/>
        </w:rPr>
        <w:t>tướng</w:t>
      </w:r>
      <w:r>
        <w:rPr>
          <w:color w:val="231F20"/>
          <w:spacing w:val="-11"/>
          <w:sz w:val="26"/>
        </w:rPr>
        <w:t> </w:t>
      </w:r>
      <w:r>
        <w:rPr>
          <w:color w:val="231F20"/>
          <w:sz w:val="26"/>
        </w:rPr>
        <w:t>nêu</w:t>
      </w:r>
      <w:r>
        <w:rPr>
          <w:color w:val="231F20"/>
          <w:spacing w:val="-10"/>
          <w:sz w:val="26"/>
        </w:rPr>
        <w:t> </w:t>
      </w:r>
      <w:r>
        <w:rPr>
          <w:color w:val="231F20"/>
          <w:sz w:val="26"/>
        </w:rPr>
        <w:t>trước.</w:t>
      </w:r>
      <w:r>
        <w:rPr>
          <w:color w:val="231F20"/>
          <w:spacing w:val="-11"/>
          <w:sz w:val="26"/>
        </w:rPr>
        <w:t> </w:t>
      </w:r>
      <w:r>
        <w:rPr>
          <w:color w:val="231F20"/>
          <w:sz w:val="26"/>
        </w:rPr>
        <w:t>Nếu</w:t>
      </w:r>
      <w:r>
        <w:rPr>
          <w:color w:val="231F20"/>
          <w:spacing w:val="-10"/>
          <w:sz w:val="26"/>
        </w:rPr>
        <w:t> </w:t>
      </w:r>
      <w:r>
        <w:rPr>
          <w:color w:val="231F20"/>
          <w:sz w:val="26"/>
        </w:rPr>
        <w:t>căn</w:t>
      </w:r>
      <w:r>
        <w:rPr>
          <w:color w:val="231F20"/>
          <w:spacing w:val="-10"/>
          <w:sz w:val="26"/>
        </w:rPr>
        <w:t> </w:t>
      </w:r>
      <w:r>
        <w:rPr>
          <w:color w:val="231F20"/>
          <w:sz w:val="26"/>
        </w:rPr>
        <w:t>cứ</w:t>
      </w:r>
      <w:r>
        <w:rPr>
          <w:color w:val="231F20"/>
          <w:spacing w:val="-11"/>
          <w:sz w:val="26"/>
        </w:rPr>
        <w:t> </w:t>
      </w:r>
      <w:r>
        <w:rPr>
          <w:color w:val="231F20"/>
          <w:sz w:val="26"/>
        </w:rPr>
        <w:t>vào</w:t>
      </w:r>
      <w:r>
        <w:rPr>
          <w:color w:val="231F20"/>
          <w:spacing w:val="-10"/>
          <w:sz w:val="26"/>
        </w:rPr>
        <w:t> </w:t>
      </w:r>
      <w:r>
        <w:rPr>
          <w:color w:val="231F20"/>
          <w:sz w:val="26"/>
        </w:rPr>
        <w:t>chủng loại của tùy miên kia mà nói, nên nói: Nghĩa là pháp tương ưng, câu hữu của tùy miên biến hành trong vị lai.</w:t>
      </w:r>
    </w:p>
    <w:p>
      <w:pPr>
        <w:pStyle w:val="BodyText"/>
        <w:spacing w:line="273" w:lineRule="auto" w:before="110"/>
        <w:ind w:right="410"/>
      </w:pPr>
      <w:r>
        <w:rPr>
          <w:i/>
          <w:color w:val="231F20"/>
        </w:rPr>
        <w:t>Hỏi: </w:t>
      </w:r>
      <w:r>
        <w:rPr>
          <w:color w:val="231F20"/>
        </w:rPr>
        <w:t>Hết thảy pháp nhiễm ô đều dùng pháp do kiến đạo đoạn trừ làm nhân chăng? Giả sử là như thế thì có lỗi gì? Nếu tất cả pháp nhiễm ô đều dùng pháp do kiến đoạn trừ làm nhân: Nghĩa là pháp chưa đoạn cũng làm nhân, đã đoạn cũng làm nhân, vậy pháp chưa đoạn</w:t>
      </w:r>
      <w:r>
        <w:rPr>
          <w:color w:val="231F20"/>
          <w:spacing w:val="-4"/>
        </w:rPr>
        <w:t> </w:t>
      </w:r>
      <w:r>
        <w:rPr>
          <w:color w:val="231F20"/>
        </w:rPr>
        <w:t>và</w:t>
      </w:r>
      <w:r>
        <w:rPr>
          <w:color w:val="231F20"/>
          <w:spacing w:val="-3"/>
        </w:rPr>
        <w:t> </w:t>
      </w:r>
      <w:r>
        <w:rPr>
          <w:color w:val="231F20"/>
        </w:rPr>
        <w:t>đã</w:t>
      </w:r>
      <w:r>
        <w:rPr>
          <w:color w:val="231F20"/>
          <w:spacing w:val="-3"/>
        </w:rPr>
        <w:t> </w:t>
      </w:r>
      <w:r>
        <w:rPr>
          <w:color w:val="231F20"/>
        </w:rPr>
        <w:t>đoạn</w:t>
      </w:r>
      <w:r>
        <w:rPr>
          <w:color w:val="231F20"/>
          <w:spacing w:val="-3"/>
        </w:rPr>
        <w:t> </w:t>
      </w:r>
      <w:r>
        <w:rPr>
          <w:color w:val="231F20"/>
        </w:rPr>
        <w:t>có</w:t>
      </w:r>
      <w:r>
        <w:rPr>
          <w:color w:val="231F20"/>
          <w:spacing w:val="-4"/>
        </w:rPr>
        <w:t> </w:t>
      </w:r>
      <w:r>
        <w:rPr>
          <w:color w:val="231F20"/>
        </w:rPr>
        <w:t>sai</w:t>
      </w:r>
      <w:r>
        <w:rPr>
          <w:color w:val="231F20"/>
          <w:spacing w:val="-3"/>
        </w:rPr>
        <w:t> </w:t>
      </w:r>
      <w:r>
        <w:rPr>
          <w:color w:val="231F20"/>
        </w:rPr>
        <w:t>biệt</w:t>
      </w:r>
      <w:r>
        <w:rPr>
          <w:color w:val="231F20"/>
          <w:spacing w:val="-3"/>
        </w:rPr>
        <w:t> </w:t>
      </w:r>
      <w:r>
        <w:rPr>
          <w:color w:val="231F20"/>
        </w:rPr>
        <w:t>gì?</w:t>
      </w:r>
      <w:r>
        <w:rPr>
          <w:color w:val="231F20"/>
          <w:spacing w:val="-3"/>
        </w:rPr>
        <w:t> </w:t>
      </w:r>
      <w:r>
        <w:rPr>
          <w:color w:val="231F20"/>
        </w:rPr>
        <w:t>Lại,</w:t>
      </w:r>
      <w:r>
        <w:rPr>
          <w:color w:val="231F20"/>
          <w:spacing w:val="-4"/>
        </w:rPr>
        <w:t> </w:t>
      </w:r>
      <w:r>
        <w:rPr>
          <w:color w:val="231F20"/>
        </w:rPr>
        <w:t>nếu</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vì</w:t>
      </w:r>
      <w:r>
        <w:rPr>
          <w:color w:val="231F20"/>
          <w:spacing w:val="-4"/>
        </w:rPr>
        <w:t> </w:t>
      </w:r>
      <w:r>
        <w:rPr>
          <w:color w:val="231F20"/>
        </w:rPr>
        <w:t>sao</w:t>
      </w:r>
      <w:r>
        <w:rPr>
          <w:color w:val="231F20"/>
          <w:spacing w:val="-3"/>
        </w:rPr>
        <w:t> </w:t>
      </w:r>
      <w:r>
        <w:rPr>
          <w:color w:val="231F20"/>
        </w:rPr>
        <w:t>pháp</w:t>
      </w:r>
      <w:r>
        <w:rPr>
          <w:color w:val="231F20"/>
          <w:spacing w:val="-3"/>
        </w:rPr>
        <w:t> </w:t>
      </w:r>
      <w:r>
        <w:rPr>
          <w:color w:val="231F20"/>
        </w:rPr>
        <w:t>nhiễm</w:t>
      </w:r>
      <w:r>
        <w:rPr>
          <w:color w:val="231F20"/>
          <w:spacing w:val="-3"/>
        </w:rPr>
        <w:t> </w:t>
      </w:r>
      <w:r>
        <w:rPr>
          <w:color w:val="231F20"/>
        </w:rPr>
        <w:t>ô của</w:t>
      </w:r>
      <w:r>
        <w:rPr>
          <w:color w:val="231F20"/>
          <w:spacing w:val="-14"/>
        </w:rPr>
        <w:t> </w:t>
      </w:r>
      <w:r>
        <w:rPr>
          <w:color w:val="231F20"/>
        </w:rPr>
        <w:t>Thánh</w:t>
      </w:r>
      <w:r>
        <w:rPr>
          <w:color w:val="231F20"/>
          <w:spacing w:val="-9"/>
        </w:rPr>
        <w:t> </w:t>
      </w:r>
      <w:r>
        <w:rPr>
          <w:color w:val="231F20"/>
        </w:rPr>
        <w:t>giả</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có</w:t>
      </w:r>
      <w:r>
        <w:rPr>
          <w:color w:val="231F20"/>
          <w:spacing w:val="-9"/>
        </w:rPr>
        <w:t> </w:t>
      </w:r>
      <w:r>
        <w:rPr>
          <w:color w:val="231F20"/>
        </w:rPr>
        <w:t>khi</w:t>
      </w:r>
      <w:r>
        <w:rPr>
          <w:color w:val="231F20"/>
          <w:spacing w:val="-9"/>
        </w:rPr>
        <w:t> </w:t>
      </w:r>
      <w:r>
        <w:rPr>
          <w:color w:val="231F20"/>
        </w:rPr>
        <w:t>khởi</w:t>
      </w:r>
      <w:r>
        <w:rPr>
          <w:color w:val="231F20"/>
          <w:spacing w:val="-9"/>
        </w:rPr>
        <w:t> </w:t>
      </w:r>
      <w:r>
        <w:rPr>
          <w:color w:val="231F20"/>
        </w:rPr>
        <w:t>hiện,</w:t>
      </w:r>
      <w:r>
        <w:rPr>
          <w:color w:val="231F20"/>
          <w:spacing w:val="-9"/>
        </w:rPr>
        <w:t> </w:t>
      </w:r>
      <w:r>
        <w:rPr>
          <w:color w:val="231F20"/>
        </w:rPr>
        <w:t>có</w:t>
      </w:r>
      <w:r>
        <w:rPr>
          <w:color w:val="231F20"/>
          <w:spacing w:val="-9"/>
        </w:rPr>
        <w:t> </w:t>
      </w:r>
      <w:r>
        <w:rPr>
          <w:color w:val="231F20"/>
        </w:rPr>
        <w:t>khi</w:t>
      </w:r>
      <w:r>
        <w:rPr>
          <w:color w:val="231F20"/>
          <w:spacing w:val="-9"/>
        </w:rPr>
        <w:t> </w:t>
      </w:r>
      <w:r>
        <w:rPr>
          <w:color w:val="231F20"/>
        </w:rPr>
        <w:t>không</w:t>
      </w:r>
      <w:r>
        <w:rPr>
          <w:color w:val="231F20"/>
          <w:spacing w:val="-9"/>
        </w:rPr>
        <w:t> </w:t>
      </w:r>
      <w:r>
        <w:rPr>
          <w:color w:val="231F20"/>
        </w:rPr>
        <w:t>khởi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hiện?</w:t>
      </w:r>
      <w:r>
        <w:rPr>
          <w:color w:val="231F20"/>
          <w:spacing w:val="-9"/>
        </w:rPr>
        <w:t> </w:t>
      </w:r>
      <w:r>
        <w:rPr>
          <w:color w:val="231F20"/>
        </w:rPr>
        <w:t>Nếu</w:t>
      </w:r>
      <w:r>
        <w:rPr>
          <w:color w:val="231F20"/>
          <w:spacing w:val="-8"/>
        </w:rPr>
        <w:t> </w:t>
      </w:r>
      <w:r>
        <w:rPr>
          <w:color w:val="231F20"/>
        </w:rPr>
        <w:t>không</w:t>
      </w:r>
      <w:r>
        <w:rPr>
          <w:color w:val="231F20"/>
          <w:spacing w:val="-7"/>
        </w:rPr>
        <w:t> </w:t>
      </w:r>
      <w:r>
        <w:rPr>
          <w:color w:val="231F20"/>
        </w:rPr>
        <w:t>khởi,</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triền,</w:t>
      </w:r>
      <w:r>
        <w:rPr>
          <w:color w:val="231F20"/>
          <w:spacing w:val="-8"/>
        </w:rPr>
        <w:t> </w:t>
      </w:r>
      <w:r>
        <w:rPr>
          <w:color w:val="231F20"/>
        </w:rPr>
        <w:t>ái,</w:t>
      </w:r>
      <w:r>
        <w:rPr>
          <w:color w:val="231F20"/>
          <w:spacing w:val="-7"/>
        </w:rPr>
        <w:t> </w:t>
      </w:r>
      <w:r>
        <w:rPr>
          <w:color w:val="231F20"/>
        </w:rPr>
        <w:t>các</w:t>
      </w:r>
      <w:r>
        <w:rPr>
          <w:color w:val="231F20"/>
          <w:spacing w:val="-8"/>
        </w:rPr>
        <w:t> </w:t>
      </w:r>
      <w:r>
        <w:rPr>
          <w:color w:val="231F20"/>
        </w:rPr>
        <w:t>loại</w:t>
      </w:r>
      <w:r>
        <w:rPr>
          <w:color w:val="231F20"/>
          <w:spacing w:val="-7"/>
        </w:rPr>
        <w:t> </w:t>
      </w:r>
      <w:r>
        <w:rPr>
          <w:color w:val="231F20"/>
        </w:rPr>
        <w:t>mạn,</w:t>
      </w:r>
      <w:r>
        <w:rPr>
          <w:color w:val="231F20"/>
          <w:spacing w:val="-7"/>
        </w:rPr>
        <w:t> </w:t>
      </w:r>
      <w:r>
        <w:rPr>
          <w:color w:val="231F20"/>
        </w:rPr>
        <w:t>giận dữ</w:t>
      </w:r>
      <w:r>
        <w:rPr>
          <w:color w:val="231F20"/>
          <w:spacing w:val="-5"/>
        </w:rPr>
        <w:t> </w:t>
      </w:r>
      <w:r>
        <w:rPr>
          <w:color w:val="231F20"/>
        </w:rPr>
        <w:t>tột</w:t>
      </w:r>
      <w:r>
        <w:rPr>
          <w:color w:val="231F20"/>
          <w:spacing w:val="-4"/>
        </w:rPr>
        <w:t> </w:t>
      </w:r>
      <w:r>
        <w:rPr>
          <w:color w:val="231F20"/>
        </w:rPr>
        <w:t>độ.</w:t>
      </w:r>
      <w:r>
        <w:rPr>
          <w:color w:val="231F20"/>
          <w:spacing w:val="-4"/>
        </w:rPr>
        <w:t> </w:t>
      </w:r>
      <w:r>
        <w:rPr>
          <w:color w:val="231F20"/>
        </w:rPr>
        <w:t>Nếu</w:t>
      </w:r>
      <w:r>
        <w:rPr>
          <w:color w:val="231F20"/>
          <w:spacing w:val="-4"/>
        </w:rPr>
        <w:t> </w:t>
      </w:r>
      <w:r>
        <w:rPr>
          <w:color w:val="231F20"/>
        </w:rPr>
        <w:t>có</w:t>
      </w:r>
      <w:r>
        <w:rPr>
          <w:color w:val="231F20"/>
          <w:spacing w:val="-4"/>
        </w:rPr>
        <w:t> </w:t>
      </w:r>
      <w:r>
        <w:rPr>
          <w:color w:val="231F20"/>
        </w:rPr>
        <w:t>khởi,</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tham,</w:t>
      </w:r>
      <w:r>
        <w:rPr>
          <w:color w:val="231F20"/>
          <w:spacing w:val="-4"/>
        </w:rPr>
        <w:t> </w:t>
      </w:r>
      <w:r>
        <w:rPr>
          <w:color w:val="231F20"/>
        </w:rPr>
        <w:t>giận,</w:t>
      </w:r>
      <w:r>
        <w:rPr>
          <w:color w:val="231F20"/>
          <w:spacing w:val="-4"/>
        </w:rPr>
        <w:t> </w:t>
      </w:r>
      <w:r>
        <w:rPr>
          <w:color w:val="231F20"/>
        </w:rPr>
        <w:t>mạn,</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khác.</w:t>
      </w:r>
      <w:r>
        <w:rPr>
          <w:color w:val="231F20"/>
          <w:spacing w:val="-4"/>
        </w:rPr>
        <w:t> </w:t>
      </w:r>
      <w:r>
        <w:rPr>
          <w:color w:val="231F20"/>
        </w:rPr>
        <w:t>Lại, nếu như thế thì nơi Luận Thức Thân nói làm sao thông suốt? Như nói: Từng có pháp bất thiện chỉ lấy bất thiện làm nhân chăng? </w:t>
      </w:r>
      <w:r>
        <w:rPr>
          <w:color w:val="231F20"/>
          <w:spacing w:val="-4"/>
        </w:rPr>
        <w:t>Trả </w:t>
      </w:r>
      <w:r>
        <w:rPr>
          <w:color w:val="231F20"/>
        </w:rPr>
        <w:t>lời: Có. Nghĩa là Thánh giả lúc lìa nhiễm nơi cõi dục thoái chuyển, tư duy về nhiễm ô đầu tiên hiện ở trước. Nếu hết thảy pháp nhiễm ô đều không dùng pháp do kiến đạo đoạn trừ làm nhân, thì nơi Luận Phẩm</w:t>
      </w:r>
      <w:r>
        <w:rPr>
          <w:color w:val="231F20"/>
          <w:spacing w:val="-8"/>
        </w:rPr>
        <w:t> </w:t>
      </w:r>
      <w:r>
        <w:rPr>
          <w:color w:val="231F20"/>
        </w:rPr>
        <w:t>Loại</w:t>
      </w:r>
      <w:r>
        <w:rPr>
          <w:color w:val="231F20"/>
          <w:spacing w:val="-13"/>
        </w:rPr>
        <w:t> </w:t>
      </w:r>
      <w:r>
        <w:rPr>
          <w:color w:val="231F20"/>
        </w:rPr>
        <w:t>Túc</w:t>
      </w:r>
      <w:r>
        <w:rPr>
          <w:color w:val="231F20"/>
          <w:spacing w:val="-8"/>
        </w:rPr>
        <w:t> </w:t>
      </w:r>
      <w:r>
        <w:rPr>
          <w:color w:val="231F20"/>
        </w:rPr>
        <w:t>nói</w:t>
      </w:r>
      <w:r>
        <w:rPr>
          <w:color w:val="231F20"/>
          <w:spacing w:val="-7"/>
        </w:rPr>
        <w:t> </w:t>
      </w:r>
      <w:r>
        <w:rPr>
          <w:color w:val="231F20"/>
        </w:rPr>
        <w:t>làm</w:t>
      </w:r>
      <w:r>
        <w:rPr>
          <w:color w:val="231F20"/>
          <w:spacing w:val="-8"/>
        </w:rPr>
        <w:t> </w:t>
      </w:r>
      <w:r>
        <w:rPr>
          <w:color w:val="231F20"/>
        </w:rPr>
        <w:t>sao</w:t>
      </w:r>
      <w:r>
        <w:rPr>
          <w:color w:val="231F20"/>
          <w:spacing w:val="-8"/>
        </w:rPr>
        <w:t> </w:t>
      </w:r>
      <w:r>
        <w:rPr>
          <w:color w:val="231F20"/>
        </w:rPr>
        <w:t>thông</w:t>
      </w:r>
      <w:r>
        <w:rPr>
          <w:color w:val="231F20"/>
          <w:spacing w:val="-8"/>
        </w:rPr>
        <w:t> </w:t>
      </w:r>
      <w:r>
        <w:rPr>
          <w:color w:val="231F20"/>
        </w:rPr>
        <w:t>suốt?</w:t>
      </w:r>
      <w:r>
        <w:rPr>
          <w:color w:val="231F20"/>
          <w:spacing w:val="-8"/>
        </w:rPr>
        <w:t> </w:t>
      </w:r>
      <w:r>
        <w:rPr>
          <w:color w:val="231F20"/>
        </w:rPr>
        <w:t>Như</w:t>
      </w:r>
      <w:r>
        <w:rPr>
          <w:color w:val="231F20"/>
          <w:spacing w:val="-7"/>
        </w:rPr>
        <w:t> </w:t>
      </w:r>
      <w:r>
        <w:rPr>
          <w:color w:val="231F20"/>
        </w:rPr>
        <w:t>nói:</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pháp</w:t>
      </w:r>
      <w:r>
        <w:rPr>
          <w:color w:val="231F20"/>
          <w:spacing w:val="-8"/>
        </w:rPr>
        <w:t> </w:t>
      </w:r>
      <w:r>
        <w:rPr>
          <w:color w:val="231F20"/>
        </w:rPr>
        <w:t>do kiến đạo đoạn trừ làm nhân? Nghĩa là tất cả pháp nhiễm ô và dị</w:t>
      </w:r>
      <w:r>
        <w:rPr>
          <w:color w:val="231F20"/>
          <w:spacing w:val="-34"/>
        </w:rPr>
        <w:t> </w:t>
      </w:r>
      <w:r>
        <w:rPr>
          <w:color w:val="231F20"/>
        </w:rPr>
        <w:t>thục của pháp do kiến đạo đoạn trừ. Và nếu như thế thì lại mâu thuẫn </w:t>
      </w:r>
      <w:r>
        <w:rPr>
          <w:color w:val="231F20"/>
          <w:spacing w:val="-4"/>
        </w:rPr>
        <w:t>với </w:t>
      </w:r>
      <w:r>
        <w:rPr>
          <w:color w:val="231F20"/>
        </w:rPr>
        <w:t>Luận</w:t>
      </w:r>
      <w:r>
        <w:rPr>
          <w:color w:val="231F20"/>
          <w:spacing w:val="-6"/>
        </w:rPr>
        <w:t> </w:t>
      </w:r>
      <w:r>
        <w:rPr>
          <w:color w:val="231F20"/>
        </w:rPr>
        <w:t>kia</w:t>
      </w:r>
      <w:r>
        <w:rPr>
          <w:color w:val="231F20"/>
          <w:spacing w:val="-6"/>
        </w:rPr>
        <w:t> </w:t>
      </w:r>
      <w:r>
        <w:rPr>
          <w:color w:val="231F20"/>
        </w:rPr>
        <w:t>nói:</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5"/>
        </w:rPr>
        <w:t> </w:t>
      </w:r>
      <w:r>
        <w:rPr>
          <w:color w:val="231F20"/>
        </w:rPr>
        <w:t>pháp</w:t>
      </w:r>
      <w:r>
        <w:rPr>
          <w:color w:val="231F20"/>
          <w:spacing w:val="-6"/>
        </w:rPr>
        <w:t> </w:t>
      </w:r>
      <w:r>
        <w:rPr>
          <w:color w:val="231F20"/>
        </w:rPr>
        <w:t>vô</w:t>
      </w:r>
      <w:r>
        <w:rPr>
          <w:color w:val="231F20"/>
          <w:spacing w:val="-6"/>
        </w:rPr>
        <w:t> </w:t>
      </w:r>
      <w:r>
        <w:rPr>
          <w:color w:val="231F20"/>
        </w:rPr>
        <w:t>ký</w:t>
      </w:r>
      <w:r>
        <w:rPr>
          <w:color w:val="231F20"/>
          <w:spacing w:val="-5"/>
        </w:rPr>
        <w:t> </w:t>
      </w:r>
      <w:r>
        <w:rPr>
          <w:color w:val="231F20"/>
        </w:rPr>
        <w:t>làm</w:t>
      </w:r>
      <w:r>
        <w:rPr>
          <w:color w:val="231F20"/>
          <w:spacing w:val="-6"/>
        </w:rPr>
        <w:t> </w:t>
      </w:r>
      <w:r>
        <w:rPr>
          <w:color w:val="231F20"/>
        </w:rPr>
        <w:t>nhân?</w:t>
      </w:r>
      <w:r>
        <w:rPr>
          <w:color w:val="231F20"/>
          <w:spacing w:val="-6"/>
        </w:rPr>
        <w:t> </w:t>
      </w:r>
      <w:r>
        <w:rPr>
          <w:color w:val="231F20"/>
        </w:rPr>
        <w:t>Nghĩa</w:t>
      </w:r>
      <w:r>
        <w:rPr>
          <w:color w:val="231F20"/>
          <w:spacing w:val="-7"/>
        </w:rPr>
        <w:t> </w:t>
      </w:r>
      <w:r>
        <w:rPr>
          <w:color w:val="231F20"/>
        </w:rPr>
        <w:t>là</w:t>
      </w:r>
      <w:r>
        <w:rPr>
          <w:color w:val="231F20"/>
          <w:spacing w:val="-5"/>
        </w:rPr>
        <w:t> </w:t>
      </w:r>
      <w:r>
        <w:rPr>
          <w:color w:val="231F20"/>
        </w:rPr>
        <w:t>pháp</w:t>
      </w:r>
      <w:r>
        <w:rPr>
          <w:color w:val="231F20"/>
          <w:spacing w:val="-6"/>
        </w:rPr>
        <w:t> </w:t>
      </w:r>
      <w:r>
        <w:rPr>
          <w:color w:val="231F20"/>
        </w:rPr>
        <w:t>hữu</w:t>
      </w:r>
      <w:r>
        <w:rPr>
          <w:color w:val="231F20"/>
          <w:spacing w:val="-5"/>
        </w:rPr>
        <w:t> </w:t>
      </w:r>
      <w:r>
        <w:rPr>
          <w:color w:val="231F20"/>
        </w:rPr>
        <w:t>vi vô ký và tất cả pháp bất thiện. Lại, nếu như thế thì lại trái với Luận kia nói: Hoặc có khổ đế do hữu thân kiến làm nhân không phải</w:t>
      </w:r>
      <w:r>
        <w:rPr>
          <w:color w:val="231F20"/>
          <w:spacing w:val="-45"/>
        </w:rPr>
        <w:t> </w:t>
      </w:r>
      <w:r>
        <w:rPr>
          <w:color w:val="231F20"/>
        </w:rPr>
        <w:t>cùng với hữu thân kiến làm nhân: Nghĩa là trừ do kiến khổ đoạn trừ trong quá</w:t>
      </w:r>
      <w:r>
        <w:rPr>
          <w:color w:val="231F20"/>
          <w:spacing w:val="-10"/>
        </w:rPr>
        <w:t> </w:t>
      </w:r>
      <w:r>
        <w:rPr>
          <w:color w:val="231F20"/>
        </w:rPr>
        <w:t>khứ,</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nói</w:t>
      </w:r>
      <w:r>
        <w:rPr>
          <w:color w:val="231F20"/>
          <w:spacing w:val="-10"/>
        </w:rPr>
        <w:t> </w:t>
      </w:r>
      <w:r>
        <w:rPr>
          <w:color w:val="231F20"/>
        </w:rPr>
        <w:t>rộng</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trừ</w:t>
      </w:r>
      <w:r>
        <w:rPr>
          <w:color w:val="231F20"/>
          <w:spacing w:val="-10"/>
        </w:rPr>
        <w:t> </w:t>
      </w:r>
      <w:r>
        <w:rPr>
          <w:color w:val="231F20"/>
        </w:rPr>
        <w:t>hữu</w:t>
      </w:r>
      <w:r>
        <w:rPr>
          <w:color w:val="231F20"/>
          <w:spacing w:val="-10"/>
        </w:rPr>
        <w:t> </w:t>
      </w:r>
      <w:r>
        <w:rPr>
          <w:color w:val="231F20"/>
        </w:rPr>
        <w:t>thân</w:t>
      </w:r>
      <w:r>
        <w:rPr>
          <w:color w:val="231F20"/>
          <w:spacing w:val="-10"/>
        </w:rPr>
        <w:t> </w:t>
      </w:r>
      <w:r>
        <w:rPr>
          <w:color w:val="231F20"/>
        </w:rPr>
        <w:t>kiến</w:t>
      </w:r>
      <w:r>
        <w:rPr>
          <w:color w:val="231F20"/>
          <w:spacing w:val="-10"/>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và</w:t>
      </w:r>
      <w:r>
        <w:rPr>
          <w:color w:val="231F20"/>
          <w:spacing w:val="-10"/>
        </w:rPr>
        <w:t> </w:t>
      </w:r>
      <w:r>
        <w:rPr>
          <w:color w:val="231F20"/>
        </w:rPr>
        <w:t>pháp tương ưng của hữu thân kiến kia sinh, lão, trụ, vô thường, còn lại là các</w:t>
      </w:r>
      <w:r>
        <w:rPr>
          <w:color w:val="231F20"/>
          <w:spacing w:val="-9"/>
        </w:rPr>
        <w:t> </w:t>
      </w:r>
      <w:r>
        <w:rPr>
          <w:color w:val="231F20"/>
        </w:rPr>
        <w:t>thứ</w:t>
      </w:r>
      <w:r>
        <w:rPr>
          <w:color w:val="231F20"/>
          <w:spacing w:val="-9"/>
        </w:rPr>
        <w:t> </w:t>
      </w:r>
      <w:r>
        <w:rPr>
          <w:color w:val="231F20"/>
        </w:rPr>
        <w:t>nhiễm</w:t>
      </w:r>
      <w:r>
        <w:rPr>
          <w:color w:val="231F20"/>
          <w:spacing w:val="-9"/>
        </w:rPr>
        <w:t> </w:t>
      </w:r>
      <w:r>
        <w:rPr>
          <w:color w:val="231F20"/>
        </w:rPr>
        <w:t>ô</w:t>
      </w:r>
      <w:r>
        <w:rPr>
          <w:color w:val="231F20"/>
          <w:spacing w:val="-9"/>
        </w:rPr>
        <w:t> </w:t>
      </w:r>
      <w:r>
        <w:rPr>
          <w:color w:val="231F20"/>
        </w:rPr>
        <w:t>nơi</w:t>
      </w:r>
      <w:r>
        <w:rPr>
          <w:color w:val="231F20"/>
          <w:spacing w:val="-9"/>
        </w:rPr>
        <w:t> </w:t>
      </w:r>
      <w:r>
        <w:rPr>
          <w:color w:val="231F20"/>
        </w:rPr>
        <w:t>khổ</w:t>
      </w:r>
      <w:r>
        <w:rPr>
          <w:color w:val="231F20"/>
          <w:spacing w:val="-9"/>
        </w:rPr>
        <w:t> </w:t>
      </w:r>
      <w:r>
        <w:rPr>
          <w:color w:val="231F20"/>
        </w:rPr>
        <w:t>đế.</w:t>
      </w:r>
      <w:r>
        <w:rPr>
          <w:color w:val="231F20"/>
          <w:spacing w:val="-9"/>
        </w:rPr>
        <w:t> </w:t>
      </w:r>
      <w:r>
        <w:rPr>
          <w:color w:val="231F20"/>
        </w:rPr>
        <w:t>Lại,</w:t>
      </w:r>
      <w:r>
        <w:rPr>
          <w:color w:val="231F20"/>
          <w:spacing w:val="-9"/>
        </w:rPr>
        <w:t> </w:t>
      </w:r>
      <w:r>
        <w:rPr>
          <w:color w:val="231F20"/>
        </w:rPr>
        <w:t>nếu</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thì</w:t>
      </w:r>
      <w:r>
        <w:rPr>
          <w:color w:val="231F20"/>
          <w:spacing w:val="-9"/>
        </w:rPr>
        <w:t> </w:t>
      </w:r>
      <w:r>
        <w:rPr>
          <w:color w:val="231F20"/>
        </w:rPr>
        <w:t>nơi</w:t>
      </w:r>
      <w:r>
        <w:rPr>
          <w:color w:val="231F20"/>
          <w:spacing w:val="-9"/>
        </w:rPr>
        <w:t> </w:t>
      </w:r>
      <w:r>
        <w:rPr>
          <w:color w:val="231F20"/>
        </w:rPr>
        <w:t>Luận</w:t>
      </w:r>
      <w:r>
        <w:rPr>
          <w:color w:val="231F20"/>
          <w:spacing w:val="-13"/>
        </w:rPr>
        <w:t> </w:t>
      </w:r>
      <w:r>
        <w:rPr>
          <w:color w:val="231F20"/>
        </w:rPr>
        <w:t>Thức</w:t>
      </w:r>
      <w:r>
        <w:rPr>
          <w:color w:val="231F20"/>
          <w:spacing w:val="-13"/>
        </w:rPr>
        <w:t> </w:t>
      </w:r>
      <w:r>
        <w:rPr>
          <w:color w:val="231F20"/>
        </w:rPr>
        <w:t>Thân nói</w:t>
      </w:r>
      <w:r>
        <w:rPr>
          <w:color w:val="231F20"/>
          <w:spacing w:val="-13"/>
        </w:rPr>
        <w:t> </w:t>
      </w:r>
      <w:r>
        <w:rPr>
          <w:color w:val="231F20"/>
        </w:rPr>
        <w:t>làm</w:t>
      </w:r>
      <w:r>
        <w:rPr>
          <w:color w:val="231F20"/>
          <w:spacing w:val="-13"/>
        </w:rPr>
        <w:t> </w:t>
      </w:r>
      <w:r>
        <w:rPr>
          <w:color w:val="231F20"/>
        </w:rPr>
        <w:t>sao</w:t>
      </w:r>
      <w:r>
        <w:rPr>
          <w:color w:val="231F20"/>
          <w:spacing w:val="-13"/>
        </w:rPr>
        <w:t> </w:t>
      </w:r>
      <w:r>
        <w:rPr>
          <w:color w:val="231F20"/>
        </w:rPr>
        <w:t>thông</w:t>
      </w:r>
      <w:r>
        <w:rPr>
          <w:color w:val="231F20"/>
          <w:spacing w:val="-12"/>
        </w:rPr>
        <w:t> </w:t>
      </w:r>
      <w:r>
        <w:rPr>
          <w:color w:val="231F20"/>
        </w:rPr>
        <w:t>suốt?</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Nhãn</w:t>
      </w:r>
      <w:r>
        <w:rPr>
          <w:color w:val="231F20"/>
          <w:spacing w:val="-13"/>
        </w:rPr>
        <w:t> </w:t>
      </w:r>
      <w:r>
        <w:rPr>
          <w:color w:val="231F20"/>
        </w:rPr>
        <w:t>thức</w:t>
      </w:r>
      <w:r>
        <w:rPr>
          <w:color w:val="231F20"/>
          <w:spacing w:val="-12"/>
        </w:rPr>
        <w:t> </w:t>
      </w:r>
      <w:r>
        <w:rPr>
          <w:color w:val="231F20"/>
        </w:rPr>
        <w:t>bất</w:t>
      </w:r>
      <w:r>
        <w:rPr>
          <w:color w:val="231F20"/>
          <w:spacing w:val="-13"/>
        </w:rPr>
        <w:t> </w:t>
      </w:r>
      <w:r>
        <w:rPr>
          <w:color w:val="231F20"/>
        </w:rPr>
        <w:t>thiện,</w:t>
      </w:r>
      <w:r>
        <w:rPr>
          <w:color w:val="231F20"/>
          <w:spacing w:val="-13"/>
        </w:rPr>
        <w:t> </w:t>
      </w:r>
      <w:r>
        <w:rPr>
          <w:color w:val="231F20"/>
        </w:rPr>
        <w:t>cho</w:t>
      </w:r>
      <w:r>
        <w:rPr>
          <w:color w:val="231F20"/>
          <w:spacing w:val="-13"/>
        </w:rPr>
        <w:t> </w:t>
      </w:r>
      <w:r>
        <w:rPr>
          <w:color w:val="231F20"/>
        </w:rPr>
        <w:t>đến</w:t>
      </w:r>
      <w:r>
        <w:rPr>
          <w:color w:val="231F20"/>
          <w:spacing w:val="-12"/>
        </w:rPr>
        <w:t> </w:t>
      </w:r>
      <w:r>
        <w:rPr>
          <w:color w:val="231F20"/>
        </w:rPr>
        <w:t>ý</w:t>
      </w:r>
      <w:r>
        <w:rPr>
          <w:color w:val="231F20"/>
          <w:spacing w:val="-13"/>
        </w:rPr>
        <w:t> </w:t>
      </w:r>
      <w:r>
        <w:rPr>
          <w:color w:val="231F20"/>
        </w:rPr>
        <w:t>thức bất thiện đều lấy bất thiện, vô ký làm nhân?</w:t>
      </w:r>
    </w:p>
    <w:p>
      <w:pPr>
        <w:pStyle w:val="BodyText"/>
        <w:spacing w:line="273" w:lineRule="auto" w:before="97"/>
        <w:ind w:left="393" w:right="128"/>
      </w:pPr>
      <w:r>
        <w:rPr>
          <w:i/>
          <w:color w:val="231F20"/>
        </w:rPr>
        <w:t>Đáp: </w:t>
      </w:r>
      <w:r>
        <w:rPr>
          <w:color w:val="231F20"/>
        </w:rPr>
        <w:t>Nên nói như vầy: Tất cả pháp nhiễm ô đều dùng pháp do kiến đạo đoạn trừ làm nhân?</w:t>
      </w:r>
    </w:p>
    <w:p>
      <w:pPr>
        <w:pStyle w:val="BodyText"/>
        <w:spacing w:line="273" w:lineRule="auto" w:before="112"/>
        <w:ind w:left="393" w:right="127"/>
      </w:pPr>
      <w:r>
        <w:rPr>
          <w:i/>
          <w:color w:val="231F20"/>
        </w:rPr>
        <w:t>Hỏi: </w:t>
      </w:r>
      <w:r>
        <w:rPr>
          <w:color w:val="231F20"/>
        </w:rPr>
        <w:t>Nếu thế pháp chưa đoạn, đã đoạn đều có thể làm nhân,</w:t>
      </w:r>
      <w:r>
        <w:rPr>
          <w:color w:val="231F20"/>
          <w:spacing w:val="-32"/>
        </w:rPr>
        <w:t> </w:t>
      </w:r>
      <w:r>
        <w:rPr>
          <w:color w:val="231F20"/>
        </w:rPr>
        <w:t>có sai biệt</w:t>
      </w:r>
      <w:r>
        <w:rPr>
          <w:color w:val="231F20"/>
          <w:spacing w:val="-2"/>
        </w:rPr>
        <w:t> </w:t>
      </w:r>
      <w:r>
        <w:rPr>
          <w:color w:val="231F20"/>
        </w:rPr>
        <w:t>gì?</w:t>
      </w:r>
    </w:p>
    <w:p>
      <w:pPr>
        <w:pStyle w:val="BodyText"/>
        <w:spacing w:line="273" w:lineRule="auto" w:before="112"/>
        <w:ind w:left="393" w:right="126"/>
      </w:pPr>
      <w:r>
        <w:rPr>
          <w:i/>
          <w:color w:val="231F20"/>
        </w:rPr>
        <w:t>Đáp: </w:t>
      </w:r>
      <w:r>
        <w:rPr>
          <w:color w:val="231F20"/>
        </w:rPr>
        <w:t>Tên gọi là sai biệt. Nghĩa là phần vị trước chưa đoạn,</w:t>
      </w:r>
      <w:r>
        <w:rPr>
          <w:color w:val="231F20"/>
          <w:spacing w:val="-27"/>
        </w:rPr>
        <w:t> </w:t>
      </w:r>
      <w:r>
        <w:rPr>
          <w:color w:val="231F20"/>
        </w:rPr>
        <w:t>gọi là</w:t>
      </w:r>
      <w:r>
        <w:rPr>
          <w:color w:val="231F20"/>
          <w:spacing w:val="-13"/>
        </w:rPr>
        <w:t> </w:t>
      </w:r>
      <w:r>
        <w:rPr>
          <w:color w:val="231F20"/>
        </w:rPr>
        <w:t>nhân</w:t>
      </w:r>
      <w:r>
        <w:rPr>
          <w:color w:val="231F20"/>
          <w:spacing w:val="-12"/>
        </w:rPr>
        <w:t> </w:t>
      </w:r>
      <w:r>
        <w:rPr>
          <w:color w:val="231F20"/>
        </w:rPr>
        <w:t>chưa</w:t>
      </w:r>
      <w:r>
        <w:rPr>
          <w:color w:val="231F20"/>
          <w:spacing w:val="-12"/>
        </w:rPr>
        <w:t> </w:t>
      </w:r>
      <w:r>
        <w:rPr>
          <w:color w:val="231F20"/>
        </w:rPr>
        <w:t>đoạn.</w:t>
      </w:r>
      <w:r>
        <w:rPr>
          <w:color w:val="231F20"/>
          <w:spacing w:val="-13"/>
        </w:rPr>
        <w:t> </w:t>
      </w:r>
      <w:r>
        <w:rPr>
          <w:color w:val="231F20"/>
        </w:rPr>
        <w:t>Phần</w:t>
      </w:r>
      <w:r>
        <w:rPr>
          <w:color w:val="231F20"/>
          <w:spacing w:val="-12"/>
        </w:rPr>
        <w:t> </w:t>
      </w:r>
      <w:r>
        <w:rPr>
          <w:color w:val="231F20"/>
        </w:rPr>
        <w:t>vị</w:t>
      </w:r>
      <w:r>
        <w:rPr>
          <w:color w:val="231F20"/>
          <w:spacing w:val="-12"/>
        </w:rPr>
        <w:t> </w:t>
      </w:r>
      <w:r>
        <w:rPr>
          <w:color w:val="231F20"/>
        </w:rPr>
        <w:t>sau</w:t>
      </w:r>
      <w:r>
        <w:rPr>
          <w:color w:val="231F20"/>
          <w:spacing w:val="-13"/>
        </w:rPr>
        <w:t> </w:t>
      </w:r>
      <w:r>
        <w:rPr>
          <w:color w:val="231F20"/>
        </w:rPr>
        <w:t>đã</w:t>
      </w:r>
      <w:r>
        <w:rPr>
          <w:color w:val="231F20"/>
          <w:spacing w:val="-12"/>
        </w:rPr>
        <w:t> </w:t>
      </w:r>
      <w:r>
        <w:rPr>
          <w:color w:val="231F20"/>
        </w:rPr>
        <w:t>đoạn,</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nhân</w:t>
      </w:r>
      <w:r>
        <w:rPr>
          <w:color w:val="231F20"/>
          <w:spacing w:val="-12"/>
        </w:rPr>
        <w:t> </w:t>
      </w:r>
      <w:r>
        <w:rPr>
          <w:color w:val="231F20"/>
        </w:rPr>
        <w:t>đã</w:t>
      </w:r>
      <w:r>
        <w:rPr>
          <w:color w:val="231F20"/>
          <w:spacing w:val="-13"/>
        </w:rPr>
        <w:t> </w:t>
      </w:r>
      <w:r>
        <w:rPr>
          <w:color w:val="231F20"/>
        </w:rPr>
        <w:t>đoạn.</w:t>
      </w:r>
      <w:r>
        <w:rPr>
          <w:color w:val="231F20"/>
          <w:spacing w:val="-12"/>
        </w:rPr>
        <w:t> </w:t>
      </w:r>
      <w:r>
        <w:rPr>
          <w:color w:val="231F20"/>
        </w:rPr>
        <w:t>Lại</w:t>
      </w:r>
      <w:r>
        <w:rPr>
          <w:color w:val="231F20"/>
          <w:spacing w:val="-12"/>
        </w:rPr>
        <w:t> </w:t>
      </w:r>
      <w:r>
        <w:rPr>
          <w:color w:val="231F20"/>
        </w:rPr>
        <w:t>nữa, phần vị trước chưa bị phá trừ do pháp đối trị. Phần vị sau tuy cũng làm nhân, nhưng đã bị pháp đối trị hủy hoại. Lại nữa, phần vị trước ở trong tự thân có thể gây trở ngại cho Thánh đạo. Phần vị sau tuy cũng làm nhân, nhưng ở trong tự thân không gây chướng ngại cho Thánh đạo.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6"/>
      </w:pPr>
      <w:r>
        <w:rPr>
          <w:color w:val="231F20"/>
        </w:rPr>
        <w:t>Lại nữa, phần vị trước ở trong tự thân có thể dấy khởi </w:t>
      </w:r>
      <w:r>
        <w:rPr>
          <w:color w:val="231F20"/>
          <w:spacing w:val="2"/>
        </w:rPr>
        <w:t>như </w:t>
      </w:r>
      <w:r>
        <w:rPr>
          <w:color w:val="231F20"/>
        </w:rPr>
        <w:t>ngọn lửa đạt được. Phần vị sau tuy cũng làm nhân, nhưng ở trong  tự thân không còn có thể dấy khởi như ngọn lửa đạt được. Lại nữa, phần vị trước ở trong tự thân tạo nên sự việc có thể chê trách, nhàm chán và sự việc cấu uế. Phần vị sau tuy cũng làm nhân, nhưng ở trong tự thân không còn có thể tạo tác sự việc có thể chê </w:t>
      </w:r>
      <w:r>
        <w:rPr>
          <w:color w:val="231F20"/>
          <w:spacing w:val="2"/>
        </w:rPr>
        <w:t>trách, </w:t>
      </w:r>
      <w:r>
        <w:rPr>
          <w:color w:val="231F20"/>
        </w:rPr>
        <w:t>nhàm chán và sự việc cấu uế. Lại nữa, phần vị trước ở trong tự  thân có thể làm xong công việc nên làm. Phần vị sau tuy cũng </w:t>
      </w:r>
      <w:r>
        <w:rPr>
          <w:color w:val="231F20"/>
          <w:spacing w:val="2"/>
        </w:rPr>
        <w:t>làm </w:t>
      </w:r>
      <w:r>
        <w:rPr>
          <w:color w:val="231F20"/>
        </w:rPr>
        <w:t>nhân, nhưng ở trong tự thân không còn có thể làm xong công việc nên</w:t>
      </w:r>
      <w:r>
        <w:rPr>
          <w:color w:val="231F20"/>
          <w:spacing w:val="5"/>
        </w:rPr>
        <w:t> </w:t>
      </w:r>
      <w:r>
        <w:rPr>
          <w:color w:val="231F20"/>
        </w:rPr>
        <w:t>làm.</w:t>
      </w:r>
    </w:p>
    <w:p>
      <w:pPr>
        <w:pStyle w:val="BodyText"/>
        <w:spacing w:line="276" w:lineRule="auto" w:before="125"/>
        <w:ind w:right="409"/>
      </w:pPr>
      <w:r>
        <w:rPr>
          <w:color w:val="231F20"/>
        </w:rPr>
        <w:t>Lại nữa, phần vị trước ở trong tự thân có thể biện biệt sự việc của nhân đồng loại và nhân biến hành. Phần vị sau tuy cũng làm nhân, nhưng ở trong tự thân lại không thể biện biệt sự việc của nhân đồng loại và nhân biến hành. Lại nữa, phần vị trước ở trong tự thân có thể biện biệt quả đẳng lưu và quả dị thục. Phần vị sau tuy cũng làm</w:t>
      </w:r>
      <w:r>
        <w:rPr>
          <w:color w:val="231F20"/>
          <w:spacing w:val="-8"/>
        </w:rPr>
        <w:t> </w:t>
      </w:r>
      <w:r>
        <w:rPr>
          <w:color w:val="231F20"/>
        </w:rPr>
        <w:t>nhân,</w:t>
      </w:r>
      <w:r>
        <w:rPr>
          <w:color w:val="231F20"/>
          <w:spacing w:val="-8"/>
        </w:rPr>
        <w:t> </w:t>
      </w:r>
      <w:r>
        <w:rPr>
          <w:color w:val="231F20"/>
        </w:rPr>
        <w:t>nhưng</w:t>
      </w:r>
      <w:r>
        <w:rPr>
          <w:color w:val="231F20"/>
          <w:spacing w:val="-8"/>
        </w:rPr>
        <w:t> </w:t>
      </w:r>
      <w:r>
        <w:rPr>
          <w:color w:val="231F20"/>
        </w:rPr>
        <w:t>ở</w:t>
      </w:r>
      <w:r>
        <w:rPr>
          <w:color w:val="231F20"/>
          <w:spacing w:val="-7"/>
        </w:rPr>
        <w:t> </w:t>
      </w:r>
      <w:r>
        <w:rPr>
          <w:color w:val="231F20"/>
        </w:rPr>
        <w:t>trong</w:t>
      </w:r>
      <w:r>
        <w:rPr>
          <w:color w:val="231F20"/>
          <w:spacing w:val="-7"/>
        </w:rPr>
        <w:t> </w:t>
      </w:r>
      <w:r>
        <w:rPr>
          <w:color w:val="231F20"/>
        </w:rPr>
        <w:t>tự</w:t>
      </w:r>
      <w:r>
        <w:rPr>
          <w:color w:val="231F20"/>
          <w:spacing w:val="-7"/>
        </w:rPr>
        <w:t> </w:t>
      </w:r>
      <w:r>
        <w:rPr>
          <w:color w:val="231F20"/>
        </w:rPr>
        <w:t>thân</w:t>
      </w:r>
      <w:r>
        <w:rPr>
          <w:color w:val="231F20"/>
          <w:spacing w:val="-8"/>
        </w:rPr>
        <w:t> </w:t>
      </w:r>
      <w:r>
        <w:rPr>
          <w:color w:val="231F20"/>
        </w:rPr>
        <w:t>không</w:t>
      </w:r>
      <w:r>
        <w:rPr>
          <w:color w:val="231F20"/>
          <w:spacing w:val="-8"/>
        </w:rPr>
        <w:t> </w:t>
      </w:r>
      <w:r>
        <w:rPr>
          <w:color w:val="231F20"/>
        </w:rPr>
        <w:t>còn</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biện</w:t>
      </w:r>
      <w:r>
        <w:rPr>
          <w:color w:val="231F20"/>
          <w:spacing w:val="-8"/>
        </w:rPr>
        <w:t> </w:t>
      </w:r>
      <w:r>
        <w:rPr>
          <w:color w:val="231F20"/>
        </w:rPr>
        <w:t>biệt</w:t>
      </w:r>
      <w:r>
        <w:rPr>
          <w:color w:val="231F20"/>
          <w:spacing w:val="-8"/>
        </w:rPr>
        <w:t> </w:t>
      </w:r>
      <w:r>
        <w:rPr>
          <w:color w:val="231F20"/>
        </w:rPr>
        <w:t>quả</w:t>
      </w:r>
      <w:r>
        <w:rPr>
          <w:color w:val="231F20"/>
          <w:spacing w:val="-8"/>
        </w:rPr>
        <w:t> </w:t>
      </w:r>
      <w:r>
        <w:rPr>
          <w:color w:val="231F20"/>
        </w:rPr>
        <w:t>đẳng lưu</w:t>
      </w:r>
      <w:r>
        <w:rPr>
          <w:color w:val="231F20"/>
          <w:spacing w:val="-7"/>
        </w:rPr>
        <w:t> </w:t>
      </w:r>
      <w:r>
        <w:rPr>
          <w:color w:val="231F20"/>
        </w:rPr>
        <w:t>và</w:t>
      </w:r>
      <w:r>
        <w:rPr>
          <w:color w:val="231F20"/>
          <w:spacing w:val="-7"/>
        </w:rPr>
        <w:t> </w:t>
      </w:r>
      <w:r>
        <w:rPr>
          <w:color w:val="231F20"/>
        </w:rPr>
        <w:t>quả</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Lại</w:t>
      </w:r>
      <w:r>
        <w:rPr>
          <w:color w:val="231F20"/>
          <w:spacing w:val="-7"/>
        </w:rPr>
        <w:t> </w:t>
      </w:r>
      <w:r>
        <w:rPr>
          <w:color w:val="231F20"/>
        </w:rPr>
        <w:t>nữa,</w:t>
      </w:r>
      <w:r>
        <w:rPr>
          <w:color w:val="231F20"/>
          <w:spacing w:val="-7"/>
        </w:rPr>
        <w:t> </w:t>
      </w:r>
      <w:r>
        <w:rPr>
          <w:color w:val="231F20"/>
        </w:rPr>
        <w:t>phần</w:t>
      </w:r>
      <w:r>
        <w:rPr>
          <w:color w:val="231F20"/>
          <w:spacing w:val="-7"/>
        </w:rPr>
        <w:t> </w:t>
      </w:r>
      <w:r>
        <w:rPr>
          <w:color w:val="231F20"/>
        </w:rPr>
        <w:t>vị</w:t>
      </w:r>
      <w:r>
        <w:rPr>
          <w:color w:val="231F20"/>
          <w:spacing w:val="-7"/>
        </w:rPr>
        <w:t> </w:t>
      </w:r>
      <w:r>
        <w:rPr>
          <w:color w:val="231F20"/>
        </w:rPr>
        <w:t>trước</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tự</w:t>
      </w:r>
      <w:r>
        <w:rPr>
          <w:color w:val="231F20"/>
          <w:spacing w:val="-7"/>
        </w:rPr>
        <w:t> </w:t>
      </w:r>
      <w:r>
        <w:rPr>
          <w:color w:val="231F20"/>
        </w:rPr>
        <w:t>thân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nhận quả cho quả. Phần vị sau tuy cũng làm nhân, nhưng ở trong tự thân không còn có thể nhận quả cho quả.</w:t>
      </w:r>
    </w:p>
    <w:p>
      <w:pPr>
        <w:pStyle w:val="BodyText"/>
        <w:spacing w:before="124"/>
        <w:ind w:left="677" w:firstLine="0"/>
      </w:pPr>
      <w:r>
        <w:rPr>
          <w:color w:val="231F20"/>
        </w:rPr>
        <w:t>Đó gọi là chưa đoạn và đã đoạn có sai biệt.</w:t>
      </w:r>
    </w:p>
    <w:p>
      <w:pPr>
        <w:pStyle w:val="BodyText"/>
        <w:spacing w:line="276" w:lineRule="auto" w:before="159"/>
        <w:ind w:right="411"/>
      </w:pPr>
      <w:r>
        <w:rPr>
          <w:i/>
          <w:color w:val="231F20"/>
        </w:rPr>
        <w:t>Hỏi:</w:t>
      </w:r>
      <w:r>
        <w:rPr>
          <w:i/>
          <w:color w:val="231F20"/>
          <w:spacing w:val="-11"/>
        </w:rPr>
        <w:t> </w:t>
      </w:r>
      <w:r>
        <w:rPr>
          <w:color w:val="231F20"/>
        </w:rPr>
        <w:t>Nếu</w:t>
      </w:r>
      <w:r>
        <w:rPr>
          <w:color w:val="231F20"/>
          <w:spacing w:val="-10"/>
        </w:rPr>
        <w:t> </w:t>
      </w:r>
      <w:r>
        <w:rPr>
          <w:color w:val="231F20"/>
        </w:rPr>
        <w:t>thế</w:t>
      </w:r>
      <w:r>
        <w:rPr>
          <w:color w:val="231F20"/>
          <w:spacing w:val="-11"/>
        </w:rPr>
        <w:t> </w:t>
      </w:r>
      <w:r>
        <w:rPr>
          <w:color w:val="231F20"/>
        </w:rPr>
        <w:t>vì</w:t>
      </w:r>
      <w:r>
        <w:rPr>
          <w:color w:val="231F20"/>
          <w:spacing w:val="-10"/>
        </w:rPr>
        <w:t> </w:t>
      </w:r>
      <w:r>
        <w:rPr>
          <w:color w:val="231F20"/>
        </w:rPr>
        <w:t>sao</w:t>
      </w:r>
      <w:r>
        <w:rPr>
          <w:color w:val="231F20"/>
          <w:spacing w:val="-11"/>
        </w:rPr>
        <w:t> </w:t>
      </w:r>
      <w:r>
        <w:rPr>
          <w:color w:val="231F20"/>
        </w:rPr>
        <w:t>pháp</w:t>
      </w:r>
      <w:r>
        <w:rPr>
          <w:color w:val="231F20"/>
          <w:spacing w:val="-10"/>
        </w:rPr>
        <w:t> </w:t>
      </w:r>
      <w:r>
        <w:rPr>
          <w:color w:val="231F20"/>
        </w:rPr>
        <w:t>ô</w:t>
      </w:r>
      <w:r>
        <w:rPr>
          <w:color w:val="231F20"/>
          <w:spacing w:val="-11"/>
        </w:rPr>
        <w:t> </w:t>
      </w:r>
      <w:r>
        <w:rPr>
          <w:color w:val="231F20"/>
        </w:rPr>
        <w:t>nhiễm</w:t>
      </w:r>
      <w:r>
        <w:rPr>
          <w:color w:val="231F20"/>
          <w:spacing w:val="-10"/>
        </w:rPr>
        <w:t> </w:t>
      </w:r>
      <w:r>
        <w:rPr>
          <w:color w:val="231F20"/>
        </w:rPr>
        <w:t>của</w:t>
      </w:r>
      <w:r>
        <w:rPr>
          <w:color w:val="231F20"/>
          <w:spacing w:val="-16"/>
        </w:rPr>
        <w:t> </w:t>
      </w:r>
      <w:r>
        <w:rPr>
          <w:color w:val="231F20"/>
        </w:rPr>
        <w:t>Thánh</w:t>
      </w:r>
      <w:r>
        <w:rPr>
          <w:color w:val="231F20"/>
          <w:spacing w:val="-10"/>
        </w:rPr>
        <w:t> </w:t>
      </w:r>
      <w:r>
        <w:rPr>
          <w:color w:val="231F20"/>
        </w:rPr>
        <w:t>giả</w:t>
      </w:r>
      <w:r>
        <w:rPr>
          <w:color w:val="231F20"/>
          <w:spacing w:val="-11"/>
        </w:rPr>
        <w:t> </w:t>
      </w:r>
      <w:r>
        <w:rPr>
          <w:color w:val="231F20"/>
        </w:rPr>
        <w:t>do</w:t>
      </w:r>
      <w:r>
        <w:rPr>
          <w:color w:val="231F20"/>
          <w:spacing w:val="-10"/>
        </w:rPr>
        <w:t> </w:t>
      </w:r>
      <w:r>
        <w:rPr>
          <w:color w:val="231F20"/>
        </w:rPr>
        <w:t>tu</w:t>
      </w:r>
      <w:r>
        <w:rPr>
          <w:color w:val="231F20"/>
          <w:spacing w:val="-11"/>
        </w:rPr>
        <w:t> </w:t>
      </w:r>
      <w:r>
        <w:rPr>
          <w:color w:val="231F20"/>
        </w:rPr>
        <w:t>đạo</w:t>
      </w:r>
      <w:r>
        <w:rPr>
          <w:color w:val="231F20"/>
          <w:spacing w:val="-10"/>
        </w:rPr>
        <w:t> </w:t>
      </w:r>
      <w:r>
        <w:rPr>
          <w:color w:val="231F20"/>
        </w:rPr>
        <w:t>đoạn trừ có khi khởi hiện, có khi không khởi hiện?</w:t>
      </w:r>
    </w:p>
    <w:p>
      <w:pPr>
        <w:pStyle w:val="BodyText"/>
        <w:spacing w:line="276" w:lineRule="auto" w:before="116"/>
        <w:ind w:right="411"/>
      </w:pPr>
      <w:r>
        <w:rPr>
          <w:i/>
          <w:color w:val="231F20"/>
        </w:rPr>
        <w:t>Đáp: </w:t>
      </w:r>
      <w:r>
        <w:rPr>
          <w:color w:val="231F20"/>
        </w:rPr>
        <w:t>Pháp do kiến đạo đoạn trừ cùng với pháp kia hoặc làm nhân gần nối tiếp nhau, hoặc làm nhân xa không nối tiếp nhau. Nếu cùng với pháp kia làm nhân gần nối tiếp nhau thì Thánh giả không khởi hiện. Nếu cùng với pháp kia làm nhân xa không nối tiếp nhau thì Thánh giả cũng khởi hiện.</w:t>
      </w:r>
    </w:p>
    <w:p>
      <w:pPr>
        <w:pStyle w:val="BodyText"/>
        <w:spacing w:line="276" w:lineRule="auto" w:before="119"/>
        <w:ind w:right="411"/>
      </w:pPr>
      <w:r>
        <w:rPr>
          <w:color w:val="231F20"/>
        </w:rPr>
        <w:t>Lại nữa, nếu đã được phi trạch diệt kia thì Thánh giả không khởi, nếu chưa được phi trạch diệt kia thì Thánh giả cũng khởi.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nữa, người kia khởi định là dựa vào tánh phàm phu, Thánh giả không khởi. Nếu không khởi định thì Thánh giả cũng khởi.</w:t>
      </w:r>
    </w:p>
    <w:p>
      <w:pPr>
        <w:pStyle w:val="BodyText"/>
        <w:spacing w:line="273" w:lineRule="auto" w:before="112"/>
        <w:ind w:left="393" w:right="127"/>
      </w:pPr>
      <w:r>
        <w:rPr>
          <w:color w:val="231F20"/>
        </w:rPr>
        <w:t>Lại</w:t>
      </w:r>
      <w:r>
        <w:rPr>
          <w:color w:val="231F20"/>
          <w:spacing w:val="-23"/>
        </w:rPr>
        <w:t> </w:t>
      </w:r>
      <w:r>
        <w:rPr>
          <w:color w:val="231F20"/>
        </w:rPr>
        <w:t>nữa,</w:t>
      </w:r>
      <w:r>
        <w:rPr>
          <w:color w:val="231F20"/>
          <w:spacing w:val="-23"/>
        </w:rPr>
        <w:t> </w:t>
      </w:r>
      <w:r>
        <w:rPr>
          <w:color w:val="231F20"/>
        </w:rPr>
        <w:t>người</w:t>
      </w:r>
      <w:r>
        <w:rPr>
          <w:color w:val="231F20"/>
          <w:spacing w:val="-23"/>
        </w:rPr>
        <w:t> </w:t>
      </w:r>
      <w:r>
        <w:rPr>
          <w:color w:val="231F20"/>
        </w:rPr>
        <w:t>kia</w:t>
      </w:r>
      <w:r>
        <w:rPr>
          <w:color w:val="231F20"/>
          <w:spacing w:val="-23"/>
        </w:rPr>
        <w:t> </w:t>
      </w:r>
      <w:r>
        <w:rPr>
          <w:color w:val="231F20"/>
        </w:rPr>
        <w:t>khởi</w:t>
      </w:r>
      <w:r>
        <w:rPr>
          <w:color w:val="231F20"/>
          <w:spacing w:val="-23"/>
        </w:rPr>
        <w:t> </w:t>
      </w:r>
      <w:r>
        <w:rPr>
          <w:color w:val="231F20"/>
        </w:rPr>
        <w:t>định</w:t>
      </w:r>
      <w:r>
        <w:rPr>
          <w:color w:val="231F20"/>
          <w:spacing w:val="-23"/>
        </w:rPr>
        <w:t> </w:t>
      </w:r>
      <w:r>
        <w:rPr>
          <w:color w:val="231F20"/>
        </w:rPr>
        <w:t>có</w:t>
      </w:r>
      <w:r>
        <w:rPr>
          <w:color w:val="231F20"/>
          <w:spacing w:val="-23"/>
        </w:rPr>
        <w:t> </w:t>
      </w:r>
      <w:r>
        <w:rPr>
          <w:color w:val="231F20"/>
        </w:rPr>
        <w:t>thể</w:t>
      </w:r>
      <w:r>
        <w:rPr>
          <w:color w:val="231F20"/>
          <w:spacing w:val="-22"/>
        </w:rPr>
        <w:t> </w:t>
      </w:r>
      <w:r>
        <w:rPr>
          <w:color w:val="231F20"/>
        </w:rPr>
        <w:t>gây</w:t>
      </w:r>
      <w:r>
        <w:rPr>
          <w:color w:val="231F20"/>
          <w:spacing w:val="-23"/>
        </w:rPr>
        <w:t> </w:t>
      </w:r>
      <w:r>
        <w:rPr>
          <w:color w:val="231F20"/>
        </w:rPr>
        <w:t>chướng</w:t>
      </w:r>
      <w:r>
        <w:rPr>
          <w:color w:val="231F20"/>
          <w:spacing w:val="-23"/>
        </w:rPr>
        <w:t> </w:t>
      </w:r>
      <w:r>
        <w:rPr>
          <w:color w:val="231F20"/>
        </w:rPr>
        <w:t>ngại</w:t>
      </w:r>
      <w:r>
        <w:rPr>
          <w:color w:val="231F20"/>
          <w:spacing w:val="-23"/>
        </w:rPr>
        <w:t> </w:t>
      </w:r>
      <w:r>
        <w:rPr>
          <w:color w:val="231F20"/>
        </w:rPr>
        <w:t>tánh</w:t>
      </w:r>
      <w:r>
        <w:rPr>
          <w:color w:val="231F20"/>
          <w:spacing w:val="-28"/>
        </w:rPr>
        <w:t> </w:t>
      </w:r>
      <w:r>
        <w:rPr>
          <w:color w:val="231F20"/>
        </w:rPr>
        <w:t>Thánh, Thánh giả không khởi. Nếu không như thế thì Thánh giả cũng</w:t>
      </w:r>
      <w:r>
        <w:rPr>
          <w:color w:val="231F20"/>
          <w:spacing w:val="-9"/>
        </w:rPr>
        <w:t> </w:t>
      </w:r>
      <w:r>
        <w:rPr>
          <w:color w:val="231F20"/>
        </w:rPr>
        <w:t>khởi.</w:t>
      </w:r>
    </w:p>
    <w:p>
      <w:pPr>
        <w:pStyle w:val="BodyText"/>
        <w:spacing w:before="111"/>
        <w:ind w:left="960" w:firstLine="0"/>
      </w:pPr>
      <w:r>
        <w:rPr>
          <w:i/>
          <w:color w:val="231F20"/>
        </w:rPr>
        <w:t>Hỏi: </w:t>
      </w:r>
      <w:r>
        <w:rPr>
          <w:color w:val="231F20"/>
        </w:rPr>
        <w:t>Vì sao Thánh giả không khởi, là không có ái chăng?</w:t>
      </w:r>
    </w:p>
    <w:p>
      <w:pPr>
        <w:pStyle w:val="BodyText"/>
        <w:spacing w:line="273" w:lineRule="auto" w:before="155"/>
        <w:ind w:left="393" w:right="127"/>
      </w:pPr>
      <w:r>
        <w:rPr>
          <w:i/>
          <w:color w:val="231F20"/>
        </w:rPr>
        <w:t>Đáp: </w:t>
      </w:r>
      <w:r>
        <w:rPr>
          <w:color w:val="231F20"/>
        </w:rPr>
        <w:t>Vì ái kia là do đoạn kiến nuôi lớn, kế đó sau đoạn kiến là ái hiện ở trước. Tất cả Thánh giả đã đoạn dứt đoạn kiến nên ái</w:t>
      </w:r>
      <w:r>
        <w:rPr>
          <w:color w:val="231F20"/>
          <w:spacing w:val="-26"/>
        </w:rPr>
        <w:t> </w:t>
      </w:r>
      <w:r>
        <w:rPr>
          <w:color w:val="231F20"/>
        </w:rPr>
        <w:t>kia không khởi hiện.</w:t>
      </w:r>
    </w:p>
    <w:p>
      <w:pPr>
        <w:pStyle w:val="BodyText"/>
        <w:spacing w:before="111"/>
        <w:ind w:left="960" w:firstLine="0"/>
      </w:pPr>
      <w:r>
        <w:rPr>
          <w:i/>
          <w:color w:val="231F20"/>
        </w:rPr>
        <w:t>Hỏi: </w:t>
      </w:r>
      <w:r>
        <w:rPr>
          <w:color w:val="231F20"/>
        </w:rPr>
        <w:t>Vì sao Thánh giả không khởi các loại mạn?</w:t>
      </w:r>
    </w:p>
    <w:p>
      <w:pPr>
        <w:pStyle w:val="BodyText"/>
        <w:spacing w:line="273" w:lineRule="auto" w:before="154"/>
        <w:ind w:left="393" w:right="127"/>
      </w:pPr>
      <w:r>
        <w:rPr>
          <w:i/>
          <w:color w:val="231F20"/>
        </w:rPr>
        <w:t>Đáp: </w:t>
      </w:r>
      <w:r>
        <w:rPr>
          <w:color w:val="231F20"/>
        </w:rPr>
        <w:t>Vì các loại mạn là do thân kiến nuôi lớn, nên kế sau thân kiến</w:t>
      </w:r>
      <w:r>
        <w:rPr>
          <w:color w:val="231F20"/>
          <w:spacing w:val="-12"/>
        </w:rPr>
        <w:t> </w:t>
      </w:r>
      <w:r>
        <w:rPr>
          <w:color w:val="231F20"/>
        </w:rPr>
        <w:t>là</w:t>
      </w:r>
      <w:r>
        <w:rPr>
          <w:color w:val="231F20"/>
          <w:spacing w:val="-11"/>
        </w:rPr>
        <w:t> </w:t>
      </w:r>
      <w:r>
        <w:rPr>
          <w:color w:val="231F20"/>
        </w:rPr>
        <w:t>các</w:t>
      </w:r>
      <w:r>
        <w:rPr>
          <w:color w:val="231F20"/>
          <w:spacing w:val="-11"/>
        </w:rPr>
        <w:t> </w:t>
      </w:r>
      <w:r>
        <w:rPr>
          <w:color w:val="231F20"/>
        </w:rPr>
        <w:t>loại</w:t>
      </w:r>
      <w:r>
        <w:rPr>
          <w:color w:val="231F20"/>
          <w:spacing w:val="-11"/>
        </w:rPr>
        <w:t> </w:t>
      </w:r>
      <w:r>
        <w:rPr>
          <w:color w:val="231F20"/>
        </w:rPr>
        <w:t>mạn</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6"/>
        </w:rPr>
        <w:t> </w:t>
      </w:r>
      <w:r>
        <w:rPr>
          <w:color w:val="231F20"/>
        </w:rPr>
        <w:t>Vì</w:t>
      </w:r>
      <w:r>
        <w:rPr>
          <w:color w:val="231F20"/>
          <w:spacing w:val="-11"/>
        </w:rPr>
        <w:t> </w:t>
      </w:r>
      <w:r>
        <w:rPr>
          <w:color w:val="231F20"/>
        </w:rPr>
        <w:t>tất</w:t>
      </w:r>
      <w:r>
        <w:rPr>
          <w:color w:val="231F20"/>
          <w:spacing w:val="-11"/>
        </w:rPr>
        <w:t> </w:t>
      </w:r>
      <w:r>
        <w:rPr>
          <w:color w:val="231F20"/>
        </w:rPr>
        <w:t>cả</w:t>
      </w:r>
      <w:r>
        <w:rPr>
          <w:color w:val="231F20"/>
          <w:spacing w:val="-16"/>
        </w:rPr>
        <w:t> </w:t>
      </w:r>
      <w:r>
        <w:rPr>
          <w:color w:val="231F20"/>
        </w:rPr>
        <w:t>Thánh</w:t>
      </w:r>
      <w:r>
        <w:rPr>
          <w:color w:val="231F20"/>
          <w:spacing w:val="-11"/>
        </w:rPr>
        <w:t> </w:t>
      </w:r>
      <w:r>
        <w:rPr>
          <w:color w:val="231F20"/>
        </w:rPr>
        <w:t>giả</w:t>
      </w:r>
      <w:r>
        <w:rPr>
          <w:color w:val="231F20"/>
          <w:spacing w:val="-11"/>
        </w:rPr>
        <w:t> </w:t>
      </w:r>
      <w:r>
        <w:rPr>
          <w:color w:val="231F20"/>
        </w:rPr>
        <w:t>đều</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dứt thân kiến </w:t>
      </w:r>
      <w:r>
        <w:rPr>
          <w:color w:val="231F20"/>
          <w:spacing w:val="-5"/>
        </w:rPr>
        <w:t>này, </w:t>
      </w:r>
      <w:r>
        <w:rPr>
          <w:color w:val="231F20"/>
        </w:rPr>
        <w:t>nên các loại mạn không khởi</w:t>
      </w:r>
      <w:r>
        <w:rPr>
          <w:color w:val="231F20"/>
          <w:spacing w:val="5"/>
        </w:rPr>
        <w:t> </w:t>
      </w:r>
      <w:r>
        <w:rPr>
          <w:color w:val="231F20"/>
        </w:rPr>
        <w:t>hiện.</w:t>
      </w:r>
    </w:p>
    <w:p>
      <w:pPr>
        <w:pStyle w:val="BodyText"/>
        <w:spacing w:before="111"/>
        <w:ind w:left="960" w:firstLine="0"/>
      </w:pPr>
      <w:r>
        <w:rPr>
          <w:i/>
          <w:color w:val="231F20"/>
        </w:rPr>
        <w:t>Hỏi: </w:t>
      </w:r>
      <w:r>
        <w:rPr>
          <w:color w:val="231F20"/>
        </w:rPr>
        <w:t>Vì sao Thánh giả không khởi triền giận dữ tột độ?</w:t>
      </w:r>
    </w:p>
    <w:p>
      <w:pPr>
        <w:pStyle w:val="BodyText"/>
        <w:spacing w:line="273" w:lineRule="auto" w:before="154"/>
        <w:ind w:left="393" w:right="127"/>
      </w:pPr>
      <w:r>
        <w:rPr>
          <w:i/>
          <w:color w:val="231F20"/>
        </w:rPr>
        <w:t>Đáp: </w:t>
      </w:r>
      <w:r>
        <w:rPr>
          <w:color w:val="231F20"/>
        </w:rPr>
        <w:t>Vì triền giận kia là do tà kiến nuôi lớn, nên kế tiếp sau tà kiến là triền giận này hiện ở trước. Vì tất cả Thánh giả đều đã đoạn dứt tà kiến này, nên triền giận kia không khởi hiện.</w:t>
      </w:r>
    </w:p>
    <w:p>
      <w:pPr>
        <w:pStyle w:val="BodyText"/>
        <w:spacing w:line="273" w:lineRule="auto" w:before="111"/>
        <w:ind w:left="393" w:right="126"/>
      </w:pPr>
      <w:r>
        <w:rPr>
          <w:i/>
          <w:color w:val="231F20"/>
        </w:rPr>
        <w:t>Hỏi:</w:t>
      </w:r>
      <w:r>
        <w:rPr>
          <w:i/>
          <w:color w:val="231F20"/>
          <w:spacing w:val="-14"/>
        </w:rPr>
        <w:t> </w:t>
      </w:r>
      <w:r>
        <w:rPr>
          <w:color w:val="231F20"/>
        </w:rPr>
        <w:t>Nếu</w:t>
      </w:r>
      <w:r>
        <w:rPr>
          <w:color w:val="231F20"/>
          <w:spacing w:val="-14"/>
        </w:rPr>
        <w:t> </w:t>
      </w:r>
      <w:r>
        <w:rPr>
          <w:color w:val="231F20"/>
        </w:rPr>
        <w:t>thế</w:t>
      </w:r>
      <w:r>
        <w:rPr>
          <w:color w:val="231F20"/>
          <w:spacing w:val="-14"/>
        </w:rPr>
        <w:t> </w:t>
      </w:r>
      <w:r>
        <w:rPr>
          <w:color w:val="231F20"/>
        </w:rPr>
        <w:t>theo</w:t>
      </w:r>
      <w:r>
        <w:rPr>
          <w:color w:val="231F20"/>
          <w:spacing w:val="-14"/>
        </w:rPr>
        <w:t> </w:t>
      </w:r>
      <w:r>
        <w:rPr>
          <w:color w:val="231F20"/>
        </w:rPr>
        <w:t>như</w:t>
      </w:r>
      <w:r>
        <w:rPr>
          <w:color w:val="231F20"/>
          <w:spacing w:val="-14"/>
        </w:rPr>
        <w:t> </w:t>
      </w:r>
      <w:r>
        <w:rPr>
          <w:color w:val="231F20"/>
        </w:rPr>
        <w:t>Luận</w:t>
      </w:r>
      <w:r>
        <w:rPr>
          <w:color w:val="231F20"/>
          <w:spacing w:val="-19"/>
        </w:rPr>
        <w:t> </w:t>
      </w:r>
      <w:r>
        <w:rPr>
          <w:color w:val="231F20"/>
        </w:rPr>
        <w:t>Thức</w:t>
      </w:r>
      <w:r>
        <w:rPr>
          <w:color w:val="231F20"/>
          <w:spacing w:val="-19"/>
        </w:rPr>
        <w:t> </w:t>
      </w:r>
      <w:r>
        <w:rPr>
          <w:color w:val="231F20"/>
        </w:rPr>
        <w:t>Thân</w:t>
      </w:r>
      <w:r>
        <w:rPr>
          <w:color w:val="231F20"/>
          <w:spacing w:val="-14"/>
        </w:rPr>
        <w:t> </w:t>
      </w:r>
      <w:r>
        <w:rPr>
          <w:color w:val="231F20"/>
        </w:rPr>
        <w:t>nói</w:t>
      </w:r>
      <w:r>
        <w:rPr>
          <w:color w:val="231F20"/>
          <w:spacing w:val="-14"/>
        </w:rPr>
        <w:t> </w:t>
      </w:r>
      <w:r>
        <w:rPr>
          <w:color w:val="231F20"/>
        </w:rPr>
        <w:t>làm</w:t>
      </w:r>
      <w:r>
        <w:rPr>
          <w:color w:val="231F20"/>
          <w:spacing w:val="-14"/>
        </w:rPr>
        <w:t> </w:t>
      </w:r>
      <w:r>
        <w:rPr>
          <w:color w:val="231F20"/>
        </w:rPr>
        <w:t>sao</w:t>
      </w:r>
      <w:r>
        <w:rPr>
          <w:color w:val="231F20"/>
          <w:spacing w:val="-14"/>
        </w:rPr>
        <w:t> </w:t>
      </w:r>
      <w:r>
        <w:rPr>
          <w:color w:val="231F20"/>
        </w:rPr>
        <w:t>thông</w:t>
      </w:r>
      <w:r>
        <w:rPr>
          <w:color w:val="231F20"/>
          <w:spacing w:val="-14"/>
        </w:rPr>
        <w:t> </w:t>
      </w:r>
      <w:r>
        <w:rPr>
          <w:color w:val="231F20"/>
        </w:rPr>
        <w:t>suốt? Như nói: Từng có pháp bất thiện chỉ lấy bất thiện làm nhân chăng? </w:t>
      </w:r>
      <w:r>
        <w:rPr>
          <w:color w:val="231F20"/>
          <w:spacing w:val="-4"/>
        </w:rPr>
        <w:t>Trả </w:t>
      </w:r>
      <w:r>
        <w:rPr>
          <w:color w:val="231F20"/>
        </w:rPr>
        <w:t>lời: Có, cho đến nói</w:t>
      </w:r>
      <w:r>
        <w:rPr>
          <w:color w:val="231F20"/>
          <w:spacing w:val="4"/>
        </w:rPr>
        <w:t> </w:t>
      </w:r>
      <w:r>
        <w:rPr>
          <w:color w:val="231F20"/>
        </w:rPr>
        <w:t>rộng.</w:t>
      </w:r>
    </w:p>
    <w:p>
      <w:pPr>
        <w:pStyle w:val="BodyText"/>
        <w:spacing w:line="273" w:lineRule="auto" w:before="111"/>
        <w:ind w:left="393" w:right="127"/>
      </w:pPr>
      <w:r>
        <w:rPr>
          <w:i/>
          <w:color w:val="231F20"/>
        </w:rPr>
        <w:t>Đáp: </w:t>
      </w:r>
      <w:r>
        <w:rPr>
          <w:color w:val="231F20"/>
        </w:rPr>
        <w:t>Vì Luận kia đã dựa vào nhân chưa đoạn để nêu bày nên không mâu thuẫn. Nghĩa là Luận kia nêu đầu tiên là khởi tư duy bất thiện</w:t>
      </w:r>
      <w:r>
        <w:rPr>
          <w:color w:val="231F20"/>
          <w:spacing w:val="-7"/>
        </w:rPr>
        <w:t> </w:t>
      </w:r>
      <w:r>
        <w:rPr>
          <w:color w:val="231F20"/>
        </w:rPr>
        <w:t>có</w:t>
      </w:r>
      <w:r>
        <w:rPr>
          <w:color w:val="231F20"/>
          <w:spacing w:val="-6"/>
        </w:rPr>
        <w:t> </w:t>
      </w:r>
      <w:r>
        <w:rPr>
          <w:color w:val="231F20"/>
        </w:rPr>
        <w:t>hai</w:t>
      </w:r>
      <w:r>
        <w:rPr>
          <w:color w:val="231F20"/>
          <w:spacing w:val="-7"/>
        </w:rPr>
        <w:t> </w:t>
      </w:r>
      <w:r>
        <w:rPr>
          <w:color w:val="231F20"/>
        </w:rPr>
        <w:t>thứ</w:t>
      </w:r>
      <w:r>
        <w:rPr>
          <w:color w:val="231F20"/>
          <w:spacing w:val="-6"/>
        </w:rPr>
        <w:t> </w:t>
      </w:r>
      <w:r>
        <w:rPr>
          <w:color w:val="231F20"/>
        </w:rPr>
        <w:t>nhân:</w:t>
      </w:r>
      <w:r>
        <w:rPr>
          <w:color w:val="231F20"/>
          <w:spacing w:val="-7"/>
        </w:rPr>
        <w:t> </w:t>
      </w:r>
      <w:r>
        <w:rPr>
          <w:color w:val="231F20"/>
        </w:rPr>
        <w:t>1.</w:t>
      </w:r>
      <w:r>
        <w:rPr>
          <w:color w:val="231F20"/>
          <w:spacing w:val="-6"/>
        </w:rPr>
        <w:t> </w:t>
      </w:r>
      <w:r>
        <w:rPr>
          <w:color w:val="231F20"/>
        </w:rPr>
        <w:t>Nhân</w:t>
      </w:r>
      <w:r>
        <w:rPr>
          <w:color w:val="231F20"/>
          <w:spacing w:val="-7"/>
        </w:rPr>
        <w:t> </w:t>
      </w:r>
      <w:r>
        <w:rPr>
          <w:color w:val="231F20"/>
        </w:rPr>
        <w:t>đã</w:t>
      </w:r>
      <w:r>
        <w:rPr>
          <w:color w:val="231F20"/>
          <w:spacing w:val="-7"/>
        </w:rPr>
        <w:t> </w:t>
      </w:r>
      <w:r>
        <w:rPr>
          <w:color w:val="231F20"/>
        </w:rPr>
        <w:t>đoạn.</w:t>
      </w:r>
      <w:r>
        <w:rPr>
          <w:color w:val="231F20"/>
          <w:spacing w:val="-6"/>
        </w:rPr>
        <w:t> </w:t>
      </w:r>
      <w:r>
        <w:rPr>
          <w:color w:val="231F20"/>
        </w:rPr>
        <w:t>2.</w:t>
      </w:r>
      <w:r>
        <w:rPr>
          <w:color w:val="231F20"/>
          <w:spacing w:val="-7"/>
        </w:rPr>
        <w:t> </w:t>
      </w:r>
      <w:r>
        <w:rPr>
          <w:color w:val="231F20"/>
        </w:rPr>
        <w:t>Nhân</w:t>
      </w:r>
      <w:r>
        <w:rPr>
          <w:color w:val="231F20"/>
          <w:spacing w:val="-7"/>
        </w:rPr>
        <w:t> </w:t>
      </w:r>
      <w:r>
        <w:rPr>
          <w:color w:val="231F20"/>
        </w:rPr>
        <w:t>chưa</w:t>
      </w:r>
      <w:r>
        <w:rPr>
          <w:color w:val="231F20"/>
          <w:spacing w:val="-6"/>
        </w:rPr>
        <w:t> </w:t>
      </w:r>
      <w:r>
        <w:rPr>
          <w:color w:val="231F20"/>
        </w:rPr>
        <w:t>đoạn.</w:t>
      </w:r>
      <w:r>
        <w:rPr>
          <w:color w:val="231F20"/>
          <w:spacing w:val="-7"/>
        </w:rPr>
        <w:t> </w:t>
      </w:r>
      <w:r>
        <w:rPr>
          <w:color w:val="231F20"/>
        </w:rPr>
        <w:t>Luận</w:t>
      </w:r>
      <w:r>
        <w:rPr>
          <w:color w:val="231F20"/>
          <w:spacing w:val="-6"/>
        </w:rPr>
        <w:t> </w:t>
      </w:r>
      <w:r>
        <w:rPr>
          <w:color w:val="231F20"/>
        </w:rPr>
        <w:t>kia chỉ căn cứ vào nhân chưa đoạn để nói.</w:t>
      </w:r>
    </w:p>
    <w:p>
      <w:pPr>
        <w:pStyle w:val="BodyText"/>
        <w:spacing w:line="273" w:lineRule="auto" w:before="110"/>
        <w:ind w:left="393" w:right="127"/>
      </w:pPr>
      <w:r>
        <w:rPr>
          <w:color w:val="231F20"/>
        </w:rPr>
        <w:t>Lại nữa, Luận kia đã dựa vào nhân bất thiện để nêu bày </w:t>
      </w:r>
      <w:r>
        <w:rPr>
          <w:color w:val="231F20"/>
          <w:spacing w:val="-4"/>
        </w:rPr>
        <w:t>nên </w:t>
      </w:r>
      <w:r>
        <w:rPr>
          <w:color w:val="231F20"/>
        </w:rPr>
        <w:t>không mâu thuẫn. Nghĩa là Luận kia nêu đầu tiên khởi tư duy bất thiện</w:t>
      </w:r>
      <w:r>
        <w:rPr>
          <w:color w:val="231F20"/>
          <w:spacing w:val="-7"/>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nhân:</w:t>
      </w:r>
      <w:r>
        <w:rPr>
          <w:color w:val="231F20"/>
          <w:spacing w:val="-6"/>
        </w:rPr>
        <w:t> </w:t>
      </w:r>
      <w:r>
        <w:rPr>
          <w:color w:val="231F20"/>
        </w:rPr>
        <w:t>1.</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2.</w:t>
      </w:r>
      <w:r>
        <w:rPr>
          <w:color w:val="231F20"/>
          <w:spacing w:val="-11"/>
        </w:rPr>
        <w:t> </w:t>
      </w:r>
      <w:r>
        <w:rPr>
          <w:color w:val="231F20"/>
        </w:rPr>
        <w:t>Vô</w:t>
      </w:r>
      <w:r>
        <w:rPr>
          <w:color w:val="231F20"/>
          <w:spacing w:val="-6"/>
        </w:rPr>
        <w:t> </w:t>
      </w:r>
      <w:r>
        <w:rPr>
          <w:color w:val="231F20"/>
        </w:rPr>
        <w:t>ký.</w:t>
      </w:r>
      <w:r>
        <w:rPr>
          <w:color w:val="231F20"/>
          <w:spacing w:val="-6"/>
        </w:rPr>
        <w:t> </w:t>
      </w:r>
      <w:r>
        <w:rPr>
          <w:color w:val="231F20"/>
        </w:rPr>
        <w:t>Luận</w:t>
      </w:r>
      <w:r>
        <w:rPr>
          <w:color w:val="231F20"/>
          <w:spacing w:val="-6"/>
        </w:rPr>
        <w:t> </w:t>
      </w:r>
      <w:r>
        <w:rPr>
          <w:color w:val="231F20"/>
        </w:rPr>
        <w:t>kia</w:t>
      </w:r>
      <w:r>
        <w:rPr>
          <w:color w:val="231F20"/>
          <w:spacing w:val="-6"/>
        </w:rPr>
        <w:t> </w:t>
      </w:r>
      <w:r>
        <w:rPr>
          <w:color w:val="231F20"/>
        </w:rPr>
        <w:t>chỉ</w:t>
      </w:r>
      <w:r>
        <w:rPr>
          <w:color w:val="231F20"/>
          <w:spacing w:val="-6"/>
        </w:rPr>
        <w:t> </w:t>
      </w:r>
      <w:r>
        <w:rPr>
          <w:color w:val="231F20"/>
        </w:rPr>
        <w:t>căn</w:t>
      </w:r>
      <w:r>
        <w:rPr>
          <w:color w:val="231F20"/>
          <w:spacing w:val="-6"/>
        </w:rPr>
        <w:t> </w:t>
      </w:r>
      <w:r>
        <w:rPr>
          <w:color w:val="231F20"/>
        </w:rPr>
        <w:t>cứ</w:t>
      </w:r>
      <w:r>
        <w:rPr>
          <w:color w:val="231F20"/>
          <w:spacing w:val="-6"/>
        </w:rPr>
        <w:t> </w:t>
      </w:r>
      <w:r>
        <w:rPr>
          <w:color w:val="231F20"/>
          <w:spacing w:val="-4"/>
        </w:rPr>
        <w:t>vào </w:t>
      </w:r>
      <w:r>
        <w:rPr>
          <w:color w:val="231F20"/>
        </w:rPr>
        <w:t>nhân bất thiện để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nữa, Luận kia đã dựa vào nhân của bộ mình để nói, nên không mâu thuẫn. Nghĩa là Luận kia nêu: Ban đầu khởi tư duy bất thiện có hai thứ nhân: 1. Bộ mình. 2. Bộ khác. Luận kia chỉ căn cứ nơi nhân của bộ mình để nói.</w:t>
      </w:r>
    </w:p>
    <w:p>
      <w:pPr>
        <w:pStyle w:val="BodyText"/>
        <w:spacing w:line="276" w:lineRule="auto" w:before="129"/>
        <w:ind w:right="411"/>
      </w:pPr>
      <w:r>
        <w:rPr>
          <w:color w:val="231F20"/>
        </w:rPr>
        <w:t>Lại nữa, Luận kia đã dựa vào nhân không phải là biến hành </w:t>
      </w:r>
      <w:r>
        <w:rPr>
          <w:color w:val="231F20"/>
          <w:spacing w:val="-7"/>
        </w:rPr>
        <w:t>để </w:t>
      </w:r>
      <w:r>
        <w:rPr>
          <w:color w:val="231F20"/>
        </w:rPr>
        <w:t>nói,</w:t>
      </w:r>
      <w:r>
        <w:rPr>
          <w:color w:val="231F20"/>
          <w:spacing w:val="-13"/>
        </w:rPr>
        <w:t> </w:t>
      </w:r>
      <w:r>
        <w:rPr>
          <w:color w:val="231F20"/>
        </w:rPr>
        <w:t>nên</w:t>
      </w:r>
      <w:r>
        <w:rPr>
          <w:color w:val="231F20"/>
          <w:spacing w:val="-12"/>
        </w:rPr>
        <w:t> </w:t>
      </w:r>
      <w:r>
        <w:rPr>
          <w:color w:val="231F20"/>
        </w:rPr>
        <w:t>không</w:t>
      </w:r>
      <w:r>
        <w:rPr>
          <w:color w:val="231F20"/>
          <w:spacing w:val="-12"/>
        </w:rPr>
        <w:t> </w:t>
      </w:r>
      <w:r>
        <w:rPr>
          <w:color w:val="231F20"/>
        </w:rPr>
        <w:t>mâu</w:t>
      </w:r>
      <w:r>
        <w:rPr>
          <w:color w:val="231F20"/>
          <w:spacing w:val="-13"/>
        </w:rPr>
        <w:t> </w:t>
      </w:r>
      <w:r>
        <w:rPr>
          <w:color w:val="231F20"/>
        </w:rPr>
        <w:t>thuẩn.</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Luận</w:t>
      </w:r>
      <w:r>
        <w:rPr>
          <w:color w:val="231F20"/>
          <w:spacing w:val="-13"/>
        </w:rPr>
        <w:t> </w:t>
      </w:r>
      <w:r>
        <w:rPr>
          <w:color w:val="231F20"/>
        </w:rPr>
        <w:t>kia</w:t>
      </w:r>
      <w:r>
        <w:rPr>
          <w:color w:val="231F20"/>
          <w:spacing w:val="-13"/>
        </w:rPr>
        <w:t> </w:t>
      </w:r>
      <w:r>
        <w:rPr>
          <w:color w:val="231F20"/>
        </w:rPr>
        <w:t>đầu</w:t>
      </w:r>
      <w:r>
        <w:rPr>
          <w:color w:val="231F20"/>
          <w:spacing w:val="-12"/>
        </w:rPr>
        <w:t> </w:t>
      </w:r>
      <w:r>
        <w:rPr>
          <w:color w:val="231F20"/>
        </w:rPr>
        <w:t>tiên</w:t>
      </w:r>
      <w:r>
        <w:rPr>
          <w:color w:val="231F20"/>
          <w:spacing w:val="-13"/>
        </w:rPr>
        <w:t> </w:t>
      </w:r>
      <w:r>
        <w:rPr>
          <w:color w:val="231F20"/>
        </w:rPr>
        <w:t>khởi</w:t>
      </w:r>
      <w:r>
        <w:rPr>
          <w:color w:val="231F20"/>
          <w:spacing w:val="-13"/>
        </w:rPr>
        <w:t> </w:t>
      </w:r>
      <w:r>
        <w:rPr>
          <w:color w:val="231F20"/>
        </w:rPr>
        <w:t>tư</w:t>
      </w:r>
      <w:r>
        <w:rPr>
          <w:color w:val="231F20"/>
          <w:spacing w:val="-12"/>
        </w:rPr>
        <w:t> </w:t>
      </w:r>
      <w:r>
        <w:rPr>
          <w:color w:val="231F20"/>
        </w:rPr>
        <w:t>duy</w:t>
      </w:r>
      <w:r>
        <w:rPr>
          <w:color w:val="231F20"/>
          <w:spacing w:val="-12"/>
        </w:rPr>
        <w:t> </w:t>
      </w:r>
      <w:r>
        <w:rPr>
          <w:color w:val="231F20"/>
        </w:rPr>
        <w:t>bất thiện</w:t>
      </w:r>
      <w:r>
        <w:rPr>
          <w:color w:val="231F20"/>
          <w:spacing w:val="-14"/>
        </w:rPr>
        <w:t> </w:t>
      </w:r>
      <w:r>
        <w:rPr>
          <w:color w:val="231F20"/>
        </w:rPr>
        <w:t>có</w:t>
      </w:r>
      <w:r>
        <w:rPr>
          <w:color w:val="231F20"/>
          <w:spacing w:val="-13"/>
        </w:rPr>
        <w:t> </w:t>
      </w:r>
      <w:r>
        <w:rPr>
          <w:color w:val="231F20"/>
        </w:rPr>
        <w:t>hai</w:t>
      </w:r>
      <w:r>
        <w:rPr>
          <w:color w:val="231F20"/>
          <w:spacing w:val="-13"/>
        </w:rPr>
        <w:t> </w:t>
      </w:r>
      <w:r>
        <w:rPr>
          <w:color w:val="231F20"/>
        </w:rPr>
        <w:t>thứ</w:t>
      </w:r>
      <w:r>
        <w:rPr>
          <w:color w:val="231F20"/>
          <w:spacing w:val="-14"/>
        </w:rPr>
        <w:t> </w:t>
      </w:r>
      <w:r>
        <w:rPr>
          <w:color w:val="231F20"/>
        </w:rPr>
        <w:t>nhân:</w:t>
      </w:r>
      <w:r>
        <w:rPr>
          <w:color w:val="231F20"/>
          <w:spacing w:val="-13"/>
        </w:rPr>
        <w:t> </w:t>
      </w:r>
      <w:r>
        <w:rPr>
          <w:color w:val="231F20"/>
        </w:rPr>
        <w:t>1.</w:t>
      </w:r>
      <w:r>
        <w:rPr>
          <w:color w:val="231F20"/>
          <w:spacing w:val="-13"/>
        </w:rPr>
        <w:t> </w:t>
      </w:r>
      <w:r>
        <w:rPr>
          <w:color w:val="231F20"/>
        </w:rPr>
        <w:t>Biến</w:t>
      </w:r>
      <w:r>
        <w:rPr>
          <w:color w:val="231F20"/>
          <w:spacing w:val="-13"/>
        </w:rPr>
        <w:t> </w:t>
      </w:r>
      <w:r>
        <w:rPr>
          <w:color w:val="231F20"/>
        </w:rPr>
        <w:t>hành.</w:t>
      </w:r>
      <w:r>
        <w:rPr>
          <w:color w:val="231F20"/>
          <w:spacing w:val="-14"/>
        </w:rPr>
        <w:t> </w:t>
      </w:r>
      <w:r>
        <w:rPr>
          <w:color w:val="231F20"/>
        </w:rPr>
        <w:t>2.</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biến</w:t>
      </w:r>
      <w:r>
        <w:rPr>
          <w:color w:val="231F20"/>
          <w:spacing w:val="-13"/>
        </w:rPr>
        <w:t> </w:t>
      </w:r>
      <w:r>
        <w:rPr>
          <w:color w:val="231F20"/>
        </w:rPr>
        <w:t>hành.</w:t>
      </w:r>
      <w:r>
        <w:rPr>
          <w:color w:val="231F20"/>
          <w:spacing w:val="-13"/>
        </w:rPr>
        <w:t> </w:t>
      </w:r>
      <w:r>
        <w:rPr>
          <w:color w:val="231F20"/>
        </w:rPr>
        <w:t>Luận kia chỉ căn cứ vào nhân không phải là biến hành để nói.</w:t>
      </w:r>
    </w:p>
    <w:p>
      <w:pPr>
        <w:pStyle w:val="BodyText"/>
        <w:spacing w:line="276" w:lineRule="auto" w:before="130"/>
        <w:ind w:right="410"/>
      </w:pPr>
      <w:r>
        <w:rPr>
          <w:color w:val="231F20"/>
        </w:rPr>
        <w:t>Lại nữa, Luận kia đã dựa vào nhân không chung để nói </w:t>
      </w:r>
      <w:r>
        <w:rPr>
          <w:color w:val="231F20"/>
          <w:spacing w:val="-4"/>
        </w:rPr>
        <w:t>nên</w:t>
      </w:r>
      <w:r>
        <w:rPr>
          <w:color w:val="231F20"/>
          <w:spacing w:val="57"/>
        </w:rPr>
        <w:t> </w:t>
      </w:r>
      <w:r>
        <w:rPr>
          <w:color w:val="231F20"/>
        </w:rPr>
        <w:t>không mâu thuẫn. Nghĩa là Luận kia đầu tiên khởi tư duy bất thiện có hai thứ nhân: 1. Chung. 2. Không chung. Luận kia chỉ căn cứ</w:t>
      </w:r>
      <w:r>
        <w:rPr>
          <w:color w:val="231F20"/>
          <w:spacing w:val="-32"/>
        </w:rPr>
        <w:t> </w:t>
      </w:r>
      <w:r>
        <w:rPr>
          <w:color w:val="231F20"/>
        </w:rPr>
        <w:t>vào nhân không chung để nói.</w:t>
      </w:r>
    </w:p>
    <w:p>
      <w:pPr>
        <w:pStyle w:val="BodyText"/>
        <w:spacing w:line="276" w:lineRule="auto" w:before="129"/>
        <w:ind w:right="410"/>
      </w:pPr>
      <w:r>
        <w:rPr>
          <w:i/>
          <w:color w:val="231F20"/>
        </w:rPr>
        <w:t>Hỏi: </w:t>
      </w:r>
      <w:r>
        <w:rPr>
          <w:color w:val="231F20"/>
        </w:rPr>
        <w:t>Thánh giả trước kia lúc chưa lìa nhiễm nơi cõi dục thì tư duy</w:t>
      </w:r>
      <w:r>
        <w:rPr>
          <w:color w:val="231F20"/>
          <w:spacing w:val="-4"/>
        </w:rPr>
        <w:t> </w:t>
      </w:r>
      <w:r>
        <w:rPr>
          <w:color w:val="231F20"/>
        </w:rPr>
        <w:t>nhiễm</w:t>
      </w:r>
      <w:r>
        <w:rPr>
          <w:color w:val="231F20"/>
          <w:spacing w:val="-3"/>
        </w:rPr>
        <w:t> </w:t>
      </w:r>
      <w:r>
        <w:rPr>
          <w:color w:val="231F20"/>
        </w:rPr>
        <w:t>ô</w:t>
      </w:r>
      <w:r>
        <w:rPr>
          <w:color w:val="231F20"/>
          <w:spacing w:val="-3"/>
        </w:rPr>
        <w:t> </w:t>
      </w:r>
      <w:r>
        <w:rPr>
          <w:color w:val="231F20"/>
        </w:rPr>
        <w:t>của</w:t>
      </w:r>
      <w:r>
        <w:rPr>
          <w:color w:val="231F20"/>
          <w:spacing w:val="-8"/>
        </w:rPr>
        <w:t> </w:t>
      </w:r>
      <w:r>
        <w:rPr>
          <w:color w:val="231F20"/>
        </w:rPr>
        <w:t>Thánh</w:t>
      </w:r>
      <w:r>
        <w:rPr>
          <w:color w:val="231F20"/>
          <w:spacing w:val="-3"/>
        </w:rPr>
        <w:t> </w:t>
      </w:r>
      <w:r>
        <w:rPr>
          <w:color w:val="231F20"/>
        </w:rPr>
        <w:t>giả</w:t>
      </w:r>
      <w:r>
        <w:rPr>
          <w:color w:val="231F20"/>
          <w:spacing w:val="-3"/>
        </w:rPr>
        <w:t> </w:t>
      </w:r>
      <w:r>
        <w:rPr>
          <w:color w:val="231F20"/>
        </w:rPr>
        <w:t>cũng</w:t>
      </w:r>
      <w:r>
        <w:rPr>
          <w:color w:val="231F20"/>
          <w:spacing w:val="-3"/>
        </w:rPr>
        <w:t> </w:t>
      </w:r>
      <w:r>
        <w:rPr>
          <w:color w:val="231F20"/>
        </w:rPr>
        <w:t>lấy</w:t>
      </w:r>
      <w:r>
        <w:rPr>
          <w:color w:val="231F20"/>
          <w:spacing w:val="-4"/>
        </w:rPr>
        <w:t> </w:t>
      </w:r>
      <w:r>
        <w:rPr>
          <w:color w:val="231F20"/>
        </w:rPr>
        <w:t>bất</w:t>
      </w:r>
      <w:r>
        <w:rPr>
          <w:color w:val="231F20"/>
          <w:spacing w:val="-3"/>
        </w:rPr>
        <w:t> </w:t>
      </w:r>
      <w:r>
        <w:rPr>
          <w:color w:val="231F20"/>
        </w:rPr>
        <w:t>thiện</w:t>
      </w:r>
      <w:r>
        <w:rPr>
          <w:color w:val="231F20"/>
          <w:spacing w:val="-3"/>
        </w:rPr>
        <w:t> </w:t>
      </w:r>
      <w:r>
        <w:rPr>
          <w:color w:val="231F20"/>
        </w:rPr>
        <w:t>làm</w:t>
      </w:r>
      <w:r>
        <w:rPr>
          <w:color w:val="231F20"/>
          <w:spacing w:val="-3"/>
        </w:rPr>
        <w:t> </w:t>
      </w:r>
      <w:r>
        <w:rPr>
          <w:color w:val="231F20"/>
        </w:rPr>
        <w:t>nhân,</w:t>
      </w:r>
      <w:r>
        <w:rPr>
          <w:color w:val="231F20"/>
          <w:spacing w:val="-3"/>
        </w:rPr>
        <w:t> </w:t>
      </w:r>
      <w:r>
        <w:rPr>
          <w:color w:val="231F20"/>
        </w:rPr>
        <w:t>vì</w:t>
      </w:r>
      <w:r>
        <w:rPr>
          <w:color w:val="231F20"/>
          <w:spacing w:val="-3"/>
        </w:rPr>
        <w:t> </w:t>
      </w:r>
      <w:r>
        <w:rPr>
          <w:color w:val="231F20"/>
        </w:rPr>
        <w:t>sao</w:t>
      </w:r>
      <w:r>
        <w:rPr>
          <w:color w:val="231F20"/>
          <w:spacing w:val="-3"/>
        </w:rPr>
        <w:t> </w:t>
      </w:r>
      <w:r>
        <w:rPr>
          <w:color w:val="231F20"/>
        </w:rPr>
        <w:t>Luận kia nói là lúc sau này thoái</w:t>
      </w:r>
      <w:r>
        <w:rPr>
          <w:color w:val="231F20"/>
          <w:spacing w:val="-2"/>
        </w:rPr>
        <w:t> </w:t>
      </w:r>
      <w:r>
        <w:rPr>
          <w:color w:val="231F20"/>
        </w:rPr>
        <w:t>chuyển?</w:t>
      </w:r>
    </w:p>
    <w:p>
      <w:pPr>
        <w:pStyle w:val="BodyText"/>
        <w:spacing w:line="276" w:lineRule="auto" w:before="128"/>
        <w:ind w:right="410"/>
      </w:pPr>
      <w:r>
        <w:rPr>
          <w:i/>
          <w:color w:val="231F20"/>
        </w:rPr>
        <w:t>Đáp: </w:t>
      </w:r>
      <w:r>
        <w:rPr>
          <w:color w:val="231F20"/>
        </w:rPr>
        <w:t>Vì bấy giờ tư duy của Thánh giả kia trước không thành tựu, nay được thành tựu, trước không có ràng buộc, nay có ràng buộc, trước mất, nay sinh, thế nên nói riêng.</w:t>
      </w:r>
    </w:p>
    <w:p>
      <w:pPr>
        <w:pStyle w:val="BodyText"/>
        <w:spacing w:line="276" w:lineRule="auto" w:before="129"/>
        <w:ind w:right="411"/>
      </w:pPr>
      <w:r>
        <w:rPr>
          <w:i/>
          <w:color w:val="231F20"/>
        </w:rPr>
        <w:t>Hỏi: </w:t>
      </w:r>
      <w:r>
        <w:rPr>
          <w:color w:val="231F20"/>
        </w:rPr>
        <w:t>Về sau khởi tư duy nhiễm cũng lấy bất thiện làm nhân, vì sao Luận kia chỉ nói phần khởi đầu tiên?</w:t>
      </w:r>
    </w:p>
    <w:p>
      <w:pPr>
        <w:pStyle w:val="BodyText"/>
        <w:spacing w:line="276" w:lineRule="auto" w:before="127"/>
        <w:ind w:right="409"/>
      </w:pPr>
      <w:r>
        <w:rPr>
          <w:i/>
          <w:color w:val="231F20"/>
        </w:rPr>
        <w:t>Đáp: </w:t>
      </w:r>
      <w:r>
        <w:rPr>
          <w:color w:val="231F20"/>
        </w:rPr>
        <w:t>Vì bấy giờ Thánh giả kia đã được: Trước gián đoạn, nay liên tục, trước không công dụng, nay có công dụng, trước mất, </w:t>
      </w:r>
      <w:r>
        <w:rPr>
          <w:color w:val="231F20"/>
          <w:spacing w:val="-4"/>
        </w:rPr>
        <w:t>nay</w:t>
      </w:r>
      <w:r>
        <w:rPr>
          <w:color w:val="231F20"/>
          <w:spacing w:val="57"/>
        </w:rPr>
        <w:t> </w:t>
      </w:r>
      <w:r>
        <w:rPr>
          <w:color w:val="231F20"/>
        </w:rPr>
        <w:t>sinh, thế nên nói</w:t>
      </w:r>
      <w:r>
        <w:rPr>
          <w:color w:val="231F20"/>
          <w:spacing w:val="-2"/>
        </w:rPr>
        <w:t> </w:t>
      </w:r>
      <w:r>
        <w:rPr>
          <w:color w:val="231F20"/>
        </w:rPr>
        <w:t>riêng.</w:t>
      </w:r>
    </w:p>
    <w:p>
      <w:pPr>
        <w:pStyle w:val="BodyText"/>
        <w:spacing w:line="276" w:lineRule="auto" w:before="128"/>
        <w:ind w:right="411"/>
      </w:pP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6"/>
        </w:rPr>
        <w:t> </w:t>
      </w:r>
      <w:r>
        <w:rPr>
          <w:color w:val="231F20"/>
        </w:rPr>
        <w:t>Tất</w:t>
      </w:r>
      <w:r>
        <w:rPr>
          <w:color w:val="231F20"/>
          <w:spacing w:val="-11"/>
        </w:rPr>
        <w:t> </w:t>
      </w:r>
      <w:r>
        <w:rPr>
          <w:color w:val="231F20"/>
        </w:rPr>
        <w:t>cả</w:t>
      </w:r>
      <w:r>
        <w:rPr>
          <w:color w:val="231F20"/>
          <w:spacing w:val="-10"/>
        </w:rPr>
        <w:t> </w:t>
      </w:r>
      <w:r>
        <w:rPr>
          <w:color w:val="231F20"/>
        </w:rPr>
        <w:t>pháp</w:t>
      </w:r>
      <w:r>
        <w:rPr>
          <w:color w:val="231F20"/>
          <w:spacing w:val="-11"/>
        </w:rPr>
        <w:t> </w:t>
      </w:r>
      <w:r>
        <w:rPr>
          <w:color w:val="231F20"/>
        </w:rPr>
        <w:t>nhiễm</w:t>
      </w:r>
      <w:r>
        <w:rPr>
          <w:color w:val="231F20"/>
          <w:spacing w:val="-11"/>
        </w:rPr>
        <w:t> </w:t>
      </w:r>
      <w:r>
        <w:rPr>
          <w:color w:val="231F20"/>
        </w:rPr>
        <w:t>ô</w:t>
      </w:r>
      <w:r>
        <w:rPr>
          <w:color w:val="231F20"/>
          <w:spacing w:val="-11"/>
        </w:rPr>
        <w:t> </w:t>
      </w:r>
      <w:r>
        <w:rPr>
          <w:color w:val="231F20"/>
        </w:rPr>
        <w:t>đều</w:t>
      </w:r>
      <w:r>
        <w:rPr>
          <w:color w:val="231F20"/>
          <w:spacing w:val="-10"/>
        </w:rPr>
        <w:t> </w:t>
      </w:r>
      <w:r>
        <w:rPr>
          <w:color w:val="231F20"/>
        </w:rPr>
        <w:t>không</w:t>
      </w:r>
      <w:r>
        <w:rPr>
          <w:color w:val="231F20"/>
          <w:spacing w:val="-11"/>
        </w:rPr>
        <w:t> </w:t>
      </w:r>
      <w:r>
        <w:rPr>
          <w:color w:val="231F20"/>
        </w:rPr>
        <w:t>lấy</w:t>
      </w:r>
      <w:r>
        <w:rPr>
          <w:color w:val="231F20"/>
          <w:spacing w:val="-11"/>
        </w:rPr>
        <w:t> </w:t>
      </w:r>
      <w:r>
        <w:rPr>
          <w:color w:val="231F20"/>
        </w:rPr>
        <w:t>pháp</w:t>
      </w:r>
      <w:r>
        <w:rPr>
          <w:color w:val="231F20"/>
          <w:spacing w:val="-11"/>
        </w:rPr>
        <w:t> </w:t>
      </w:r>
      <w:r>
        <w:rPr>
          <w:color w:val="231F20"/>
        </w:rPr>
        <w:t>do</w:t>
      </w:r>
      <w:r>
        <w:rPr>
          <w:color w:val="231F20"/>
          <w:spacing w:val="-10"/>
        </w:rPr>
        <w:t> </w:t>
      </w:r>
      <w:r>
        <w:rPr>
          <w:color w:val="231F20"/>
          <w:spacing w:val="-4"/>
        </w:rPr>
        <w:t>kiến </w:t>
      </w:r>
      <w:r>
        <w:rPr>
          <w:color w:val="231F20"/>
        </w:rPr>
        <w:t>đạo đoạn trừ làm nhân.</w:t>
      </w:r>
    </w:p>
    <w:p>
      <w:pPr>
        <w:pStyle w:val="BodyText"/>
        <w:spacing w:line="276" w:lineRule="auto" w:before="127"/>
        <w:ind w:right="411"/>
      </w:pPr>
      <w:r>
        <w:rPr>
          <w:i/>
          <w:color w:val="231F20"/>
        </w:rPr>
        <w:t>Hỏi: </w:t>
      </w:r>
      <w:r>
        <w:rPr>
          <w:color w:val="231F20"/>
        </w:rPr>
        <w:t>Nếu thế theo như nơi Luận Phẩm Loại Túc và Luận Thức Thân nói làm sao thông suốt?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rPr>
        <w:t>Luận kia là theo tướng chung để nói. Nếu nói riêng, nên nói thế này: Có sắc nhiễm ô dùng pháp do kiến đạo đoạn trừ làm nhân, không phải là tất cả sắc nhiễm ô, cho đến có thức nhiễm ô dùng pháp do kiến đạo đoạn trừ làm nhân, không phải là tất cả thức nhiễm ô.</w:t>
      </w:r>
    </w:p>
    <w:p>
      <w:pPr>
        <w:pStyle w:val="BodyText"/>
        <w:spacing w:line="273" w:lineRule="auto" w:before="109"/>
        <w:ind w:left="393" w:right="121"/>
      </w:pPr>
      <w:r>
        <w:rPr>
          <w:i/>
          <w:color w:val="231F20"/>
          <w:spacing w:val="3"/>
        </w:rPr>
        <w:t>Lời </w:t>
      </w:r>
      <w:r>
        <w:rPr>
          <w:i/>
          <w:color w:val="231F20"/>
          <w:spacing w:val="4"/>
        </w:rPr>
        <w:t>bình: </w:t>
      </w:r>
      <w:r>
        <w:rPr>
          <w:color w:val="231F20"/>
          <w:spacing w:val="4"/>
        </w:rPr>
        <w:t>Người </w:t>
      </w:r>
      <w:r>
        <w:rPr>
          <w:color w:val="231F20"/>
          <w:spacing w:val="3"/>
        </w:rPr>
        <w:t>kia </w:t>
      </w:r>
      <w:r>
        <w:rPr>
          <w:color w:val="231F20"/>
          <w:spacing w:val="4"/>
        </w:rPr>
        <w:t>không </w:t>
      </w:r>
      <w:r>
        <w:rPr>
          <w:color w:val="231F20"/>
          <w:spacing w:val="3"/>
        </w:rPr>
        <w:t>nên nói như </w:t>
      </w:r>
      <w:r>
        <w:rPr>
          <w:color w:val="231F20"/>
        </w:rPr>
        <w:t>vậy, </w:t>
      </w:r>
      <w:r>
        <w:rPr>
          <w:color w:val="231F20"/>
          <w:spacing w:val="2"/>
        </w:rPr>
        <w:t>vì </w:t>
      </w:r>
      <w:r>
        <w:rPr>
          <w:color w:val="231F20"/>
          <w:spacing w:val="3"/>
        </w:rPr>
        <w:t>Luận </w:t>
      </w:r>
      <w:r>
        <w:rPr>
          <w:color w:val="231F20"/>
          <w:spacing w:val="5"/>
        </w:rPr>
        <w:t>kia  </w:t>
      </w:r>
      <w:r>
        <w:rPr>
          <w:color w:val="231F20"/>
          <w:spacing w:val="3"/>
        </w:rPr>
        <w:t>nói: Tất </w:t>
      </w:r>
      <w:r>
        <w:rPr>
          <w:color w:val="231F20"/>
          <w:spacing w:val="2"/>
        </w:rPr>
        <w:t>cả </w:t>
      </w:r>
      <w:r>
        <w:rPr>
          <w:color w:val="231F20"/>
          <w:spacing w:val="3"/>
        </w:rPr>
        <w:t>pháp </w:t>
      </w:r>
      <w:r>
        <w:rPr>
          <w:color w:val="231F20"/>
          <w:spacing w:val="4"/>
        </w:rPr>
        <w:t>nhiễm </w:t>
      </w:r>
      <w:r>
        <w:rPr>
          <w:color w:val="231F20"/>
        </w:rPr>
        <w:t>ô </w:t>
      </w:r>
      <w:r>
        <w:rPr>
          <w:color w:val="231F20"/>
          <w:spacing w:val="3"/>
        </w:rPr>
        <w:t>đều dùng pháp </w:t>
      </w:r>
      <w:r>
        <w:rPr>
          <w:color w:val="231F20"/>
          <w:spacing w:val="2"/>
        </w:rPr>
        <w:t>do </w:t>
      </w:r>
      <w:r>
        <w:rPr>
          <w:color w:val="231F20"/>
          <w:spacing w:val="3"/>
        </w:rPr>
        <w:t>kiến đạo đoạn trừ </w:t>
      </w:r>
      <w:r>
        <w:rPr>
          <w:color w:val="231F20"/>
          <w:spacing w:val="5"/>
        </w:rPr>
        <w:t>làm </w:t>
      </w:r>
      <w:r>
        <w:rPr>
          <w:color w:val="231F20"/>
          <w:spacing w:val="4"/>
        </w:rPr>
        <w:t>nhân. </w:t>
      </w:r>
      <w:r>
        <w:rPr>
          <w:color w:val="231F20"/>
          <w:spacing w:val="3"/>
        </w:rPr>
        <w:t>Tất </w:t>
      </w:r>
      <w:r>
        <w:rPr>
          <w:color w:val="231F20"/>
          <w:spacing w:val="2"/>
        </w:rPr>
        <w:t>cả </w:t>
      </w:r>
      <w:r>
        <w:rPr>
          <w:color w:val="231F20"/>
          <w:spacing w:val="3"/>
        </w:rPr>
        <w:t>pháp bất </w:t>
      </w:r>
      <w:r>
        <w:rPr>
          <w:color w:val="231F20"/>
          <w:spacing w:val="4"/>
        </w:rPr>
        <w:t>thiện </w:t>
      </w:r>
      <w:r>
        <w:rPr>
          <w:color w:val="231F20"/>
          <w:spacing w:val="3"/>
        </w:rPr>
        <w:t>đều dùng </w:t>
      </w:r>
      <w:r>
        <w:rPr>
          <w:color w:val="231F20"/>
          <w:spacing w:val="2"/>
        </w:rPr>
        <w:t>vô ký </w:t>
      </w:r>
      <w:r>
        <w:rPr>
          <w:color w:val="231F20"/>
          <w:spacing w:val="3"/>
        </w:rPr>
        <w:t>làm </w:t>
      </w:r>
      <w:r>
        <w:rPr>
          <w:color w:val="231F20"/>
          <w:spacing w:val="4"/>
        </w:rPr>
        <w:t>nhân. </w:t>
      </w:r>
      <w:r>
        <w:rPr>
          <w:color w:val="231F20"/>
          <w:spacing w:val="3"/>
        </w:rPr>
        <w:t>Các khổ </w:t>
      </w:r>
      <w:r>
        <w:rPr>
          <w:color w:val="231F20"/>
          <w:spacing w:val="5"/>
        </w:rPr>
        <w:t>đế </w:t>
      </w:r>
      <w:r>
        <w:rPr>
          <w:color w:val="231F20"/>
        </w:rPr>
        <w:t>v.v… </w:t>
      </w:r>
      <w:r>
        <w:rPr>
          <w:color w:val="231F20"/>
          <w:spacing w:val="4"/>
        </w:rPr>
        <w:t>nhiễm </w:t>
      </w:r>
      <w:r>
        <w:rPr>
          <w:color w:val="231F20"/>
        </w:rPr>
        <w:t>ô </w:t>
      </w:r>
      <w:r>
        <w:rPr>
          <w:color w:val="231F20"/>
          <w:spacing w:val="3"/>
        </w:rPr>
        <w:t>khác đều dùng hữu thân kiến làm </w:t>
      </w:r>
      <w:r>
        <w:rPr>
          <w:color w:val="231F20"/>
          <w:spacing w:val="4"/>
        </w:rPr>
        <w:t>nhân. </w:t>
      </w:r>
      <w:r>
        <w:rPr>
          <w:color w:val="231F20"/>
          <w:spacing w:val="3"/>
        </w:rPr>
        <w:t>Sáu </w:t>
      </w:r>
      <w:r>
        <w:rPr>
          <w:color w:val="231F20"/>
          <w:spacing w:val="5"/>
        </w:rPr>
        <w:t>thức </w:t>
      </w:r>
      <w:r>
        <w:rPr>
          <w:color w:val="231F20"/>
          <w:spacing w:val="3"/>
        </w:rPr>
        <w:t>bất </w:t>
      </w:r>
      <w:r>
        <w:rPr>
          <w:color w:val="231F20"/>
          <w:spacing w:val="4"/>
        </w:rPr>
        <w:t>thiện </w:t>
      </w:r>
      <w:r>
        <w:rPr>
          <w:color w:val="231F20"/>
          <w:spacing w:val="3"/>
        </w:rPr>
        <w:t>đều dùng bất </w:t>
      </w:r>
      <w:r>
        <w:rPr>
          <w:color w:val="231F20"/>
          <w:spacing w:val="4"/>
        </w:rPr>
        <w:t>thiện </w:t>
      </w:r>
      <w:r>
        <w:rPr>
          <w:color w:val="231F20"/>
          <w:spacing w:val="2"/>
        </w:rPr>
        <w:t>vô ký </w:t>
      </w:r>
      <w:r>
        <w:rPr>
          <w:color w:val="231F20"/>
          <w:spacing w:val="3"/>
        </w:rPr>
        <w:t>làm </w:t>
      </w:r>
      <w:r>
        <w:rPr>
          <w:color w:val="231F20"/>
          <w:spacing w:val="4"/>
        </w:rPr>
        <w:t>nhân, </w:t>
      </w:r>
      <w:r>
        <w:rPr>
          <w:color w:val="231F20"/>
          <w:spacing w:val="3"/>
        </w:rPr>
        <w:t>nên </w:t>
      </w:r>
      <w:r>
        <w:rPr>
          <w:color w:val="231F20"/>
          <w:spacing w:val="4"/>
        </w:rPr>
        <w:t>thuyết </w:t>
      </w:r>
      <w:r>
        <w:rPr>
          <w:color w:val="231F20"/>
          <w:spacing w:val="5"/>
        </w:rPr>
        <w:t>trước     </w:t>
      </w:r>
      <w:r>
        <w:rPr>
          <w:color w:val="231F20"/>
          <w:spacing w:val="2"/>
        </w:rPr>
        <w:t>là</w:t>
      </w:r>
      <w:r>
        <w:rPr>
          <w:color w:val="231F20"/>
          <w:spacing w:val="10"/>
        </w:rPr>
        <w:t> </w:t>
      </w:r>
      <w:r>
        <w:rPr>
          <w:color w:val="231F20"/>
          <w:spacing w:val="5"/>
        </w:rPr>
        <w:t>đúng.</w:t>
      </w:r>
    </w:p>
    <w:p>
      <w:pPr>
        <w:pStyle w:val="BodyText"/>
        <w:spacing w:line="273" w:lineRule="auto" w:before="109"/>
        <w:ind w:left="393" w:right="127"/>
      </w:pPr>
      <w:r>
        <w:rPr>
          <w:color w:val="231F20"/>
        </w:rPr>
        <w:t>Tôn giả Thiết-ma-đạt-đa phân biệt pháp nhiễm ô có khác. Tôn giả bảo: Có pháp do kiến khổ đoạn trừ chỉ dùng kiến khổ đoạn trừ làm nhân. Có pháp do kiến khổ đoạn trừ chỉ dùng kiến tập đoạn trừ làm nhân, không có hai thứ làm nhân.</w:t>
      </w:r>
    </w:p>
    <w:p>
      <w:pPr>
        <w:pStyle w:val="BodyText"/>
        <w:spacing w:line="273" w:lineRule="auto" w:before="110"/>
        <w:ind w:left="393" w:right="127"/>
      </w:pPr>
      <w:r>
        <w:rPr>
          <w:color w:val="231F20"/>
        </w:rPr>
        <w:t>Pháp do kiến tập đoạn trừ cũng như thế. Thật ra không có sự việc</w:t>
      </w:r>
      <w:r>
        <w:rPr>
          <w:color w:val="231F20"/>
          <w:spacing w:val="-13"/>
        </w:rPr>
        <w:t> </w:t>
      </w:r>
      <w:r>
        <w:rPr>
          <w:color w:val="231F20"/>
          <w:spacing w:val="-6"/>
        </w:rPr>
        <w:t>ấy,</w:t>
      </w:r>
      <w:r>
        <w:rPr>
          <w:color w:val="231F20"/>
          <w:spacing w:val="-13"/>
        </w:rPr>
        <w:t> </w:t>
      </w:r>
      <w:r>
        <w:rPr>
          <w:color w:val="231F20"/>
        </w:rPr>
        <w:t>vì</w:t>
      </w:r>
      <w:r>
        <w:rPr>
          <w:color w:val="231F20"/>
          <w:spacing w:val="-13"/>
        </w:rPr>
        <w:t> </w:t>
      </w:r>
      <w:r>
        <w:rPr>
          <w:color w:val="231F20"/>
        </w:rPr>
        <w:t>phân</w:t>
      </w:r>
      <w:r>
        <w:rPr>
          <w:color w:val="231F20"/>
          <w:spacing w:val="-13"/>
        </w:rPr>
        <w:t> </w:t>
      </w:r>
      <w:r>
        <w:rPr>
          <w:color w:val="231F20"/>
        </w:rPr>
        <w:t>biệt</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như</w:t>
      </w:r>
      <w:r>
        <w:rPr>
          <w:color w:val="231F20"/>
          <w:spacing w:val="-13"/>
        </w:rPr>
        <w:t> </w:t>
      </w:r>
      <w:r>
        <w:rPr>
          <w:color w:val="231F20"/>
          <w:spacing w:val="-5"/>
        </w:rPr>
        <w:t>vậy.</w:t>
      </w:r>
      <w:r>
        <w:rPr>
          <w:color w:val="231F20"/>
          <w:spacing w:val="-13"/>
        </w:rPr>
        <w:t> </w:t>
      </w:r>
      <w:r>
        <w:rPr>
          <w:color w:val="231F20"/>
        </w:rPr>
        <w:t>Giả</w:t>
      </w:r>
      <w:r>
        <w:rPr>
          <w:color w:val="231F20"/>
          <w:spacing w:val="-13"/>
        </w:rPr>
        <w:t> </w:t>
      </w:r>
      <w:r>
        <w:rPr>
          <w:color w:val="231F20"/>
        </w:rPr>
        <w:t>sử</w:t>
      </w:r>
      <w:r>
        <w:rPr>
          <w:color w:val="231F20"/>
          <w:spacing w:val="-17"/>
        </w:rPr>
        <w:t> </w:t>
      </w:r>
      <w:r>
        <w:rPr>
          <w:color w:val="231F20"/>
        </w:rPr>
        <w:t>Thánh</w:t>
      </w:r>
      <w:r>
        <w:rPr>
          <w:color w:val="231F20"/>
          <w:spacing w:val="-13"/>
        </w:rPr>
        <w:t> </w:t>
      </w:r>
      <w:r>
        <w:rPr>
          <w:color w:val="231F20"/>
        </w:rPr>
        <w:t>giả</w:t>
      </w:r>
      <w:r>
        <w:rPr>
          <w:color w:val="231F20"/>
          <w:spacing w:val="-13"/>
        </w:rPr>
        <w:t> </w:t>
      </w:r>
      <w:r>
        <w:rPr>
          <w:color w:val="231F20"/>
        </w:rPr>
        <w:t>hiện</w:t>
      </w:r>
      <w:r>
        <w:rPr>
          <w:color w:val="231F20"/>
          <w:spacing w:val="-13"/>
        </w:rPr>
        <w:t> </w:t>
      </w:r>
      <w:r>
        <w:rPr>
          <w:color w:val="231F20"/>
        </w:rPr>
        <w:t>quán</w:t>
      </w:r>
      <w:r>
        <w:rPr>
          <w:color w:val="231F20"/>
          <w:spacing w:val="-13"/>
        </w:rPr>
        <w:t> </w:t>
      </w:r>
      <w:r>
        <w:rPr>
          <w:color w:val="231F20"/>
        </w:rPr>
        <w:t>khổ rồi,</w:t>
      </w:r>
      <w:r>
        <w:rPr>
          <w:color w:val="231F20"/>
          <w:spacing w:val="-5"/>
        </w:rPr>
        <w:t> </w:t>
      </w:r>
      <w:r>
        <w:rPr>
          <w:color w:val="231F20"/>
        </w:rPr>
        <w:t>chưa</w:t>
      </w:r>
      <w:r>
        <w:rPr>
          <w:color w:val="231F20"/>
          <w:spacing w:val="-5"/>
        </w:rPr>
        <w:t> </w:t>
      </w:r>
      <w:r>
        <w:rPr>
          <w:color w:val="231F20"/>
        </w:rPr>
        <w:t>hiện</w:t>
      </w:r>
      <w:r>
        <w:rPr>
          <w:color w:val="231F20"/>
          <w:spacing w:val="-5"/>
        </w:rPr>
        <w:t> </w:t>
      </w:r>
      <w:r>
        <w:rPr>
          <w:color w:val="231F20"/>
        </w:rPr>
        <w:t>quán</w:t>
      </w:r>
      <w:r>
        <w:rPr>
          <w:color w:val="231F20"/>
          <w:spacing w:val="-5"/>
        </w:rPr>
        <w:t> </w:t>
      </w:r>
      <w:r>
        <w:rPr>
          <w:color w:val="231F20"/>
        </w:rPr>
        <w:t>tập,</w:t>
      </w:r>
      <w:r>
        <w:rPr>
          <w:color w:val="231F20"/>
          <w:spacing w:val="-5"/>
        </w:rPr>
        <w:t> </w:t>
      </w:r>
      <w:r>
        <w:rPr>
          <w:color w:val="231F20"/>
        </w:rPr>
        <w:t>từ</w:t>
      </w:r>
      <w:r>
        <w:rPr>
          <w:color w:val="231F20"/>
          <w:spacing w:val="-10"/>
        </w:rPr>
        <w:t> </w:t>
      </w:r>
      <w:r>
        <w:rPr>
          <w:color w:val="231F20"/>
        </w:rPr>
        <w:t>Thánh</w:t>
      </w:r>
      <w:r>
        <w:rPr>
          <w:color w:val="231F20"/>
          <w:spacing w:val="-5"/>
        </w:rPr>
        <w:t> </w:t>
      </w:r>
      <w:r>
        <w:rPr>
          <w:color w:val="231F20"/>
        </w:rPr>
        <w:t>đạo</w:t>
      </w:r>
      <w:r>
        <w:rPr>
          <w:color w:val="231F20"/>
          <w:spacing w:val="-5"/>
        </w:rPr>
        <w:t> </w:t>
      </w:r>
      <w:r>
        <w:rPr>
          <w:color w:val="231F20"/>
        </w:rPr>
        <w:t>khởi</w:t>
      </w:r>
      <w:r>
        <w:rPr>
          <w:color w:val="231F20"/>
          <w:spacing w:val="-5"/>
        </w:rPr>
        <w:t> </w:t>
      </w:r>
      <w:r>
        <w:rPr>
          <w:color w:val="231F20"/>
        </w:rPr>
        <w:t>pháp</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tập</w:t>
      </w:r>
      <w:r>
        <w:rPr>
          <w:color w:val="231F20"/>
          <w:spacing w:val="-5"/>
        </w:rPr>
        <w:t> </w:t>
      </w:r>
      <w:r>
        <w:rPr>
          <w:color w:val="231F20"/>
        </w:rPr>
        <w:t>đoạn</w:t>
      </w:r>
      <w:r>
        <w:rPr>
          <w:color w:val="231F20"/>
          <w:spacing w:val="-5"/>
        </w:rPr>
        <w:t> trừ </w:t>
      </w:r>
      <w:r>
        <w:rPr>
          <w:color w:val="231F20"/>
        </w:rPr>
        <w:t>chỉ dùng kiến tập đoạn trừ làm nhân là được khởi hiện ở trước.</w:t>
      </w:r>
      <w:r>
        <w:rPr>
          <w:color w:val="231F20"/>
          <w:spacing w:val="-46"/>
        </w:rPr>
        <w:t> </w:t>
      </w:r>
      <w:r>
        <w:rPr>
          <w:color w:val="231F20"/>
        </w:rPr>
        <w:t>Pháp do</w:t>
      </w:r>
      <w:r>
        <w:rPr>
          <w:color w:val="231F20"/>
          <w:spacing w:val="-6"/>
        </w:rPr>
        <w:t> </w:t>
      </w:r>
      <w:r>
        <w:rPr>
          <w:color w:val="231F20"/>
        </w:rPr>
        <w:t>kiến</w:t>
      </w:r>
      <w:r>
        <w:rPr>
          <w:color w:val="231F20"/>
          <w:spacing w:val="-7"/>
        </w:rPr>
        <w:t> </w:t>
      </w:r>
      <w:r>
        <w:rPr>
          <w:color w:val="231F20"/>
        </w:rPr>
        <w:t>tập</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dùng</w:t>
      </w:r>
      <w:r>
        <w:rPr>
          <w:color w:val="231F20"/>
          <w:spacing w:val="-7"/>
        </w:rPr>
        <w:t> </w:t>
      </w:r>
      <w:r>
        <w:rPr>
          <w:color w:val="231F20"/>
        </w:rPr>
        <w:t>kiến</w:t>
      </w:r>
      <w:r>
        <w:rPr>
          <w:color w:val="231F20"/>
          <w:spacing w:val="-7"/>
        </w:rPr>
        <w:t> </w:t>
      </w:r>
      <w:r>
        <w:rPr>
          <w:color w:val="231F20"/>
        </w:rPr>
        <w:t>khổ</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làm</w:t>
      </w:r>
      <w:r>
        <w:rPr>
          <w:color w:val="231F20"/>
          <w:spacing w:val="-7"/>
        </w:rPr>
        <w:t> </w:t>
      </w:r>
      <w:r>
        <w:rPr>
          <w:color w:val="231F20"/>
        </w:rPr>
        <w:t>nhân,</w:t>
      </w:r>
      <w:r>
        <w:rPr>
          <w:color w:val="231F20"/>
          <w:spacing w:val="-7"/>
        </w:rPr>
        <w:t> </w:t>
      </w:r>
      <w:r>
        <w:rPr>
          <w:color w:val="231F20"/>
        </w:rPr>
        <w:t>là</w:t>
      </w:r>
      <w:r>
        <w:rPr>
          <w:color w:val="231F20"/>
          <w:spacing w:val="-7"/>
        </w:rPr>
        <w:t> </w:t>
      </w:r>
      <w:r>
        <w:rPr>
          <w:color w:val="231F20"/>
        </w:rPr>
        <w:t>không</w:t>
      </w:r>
      <w:r>
        <w:rPr>
          <w:color w:val="231F20"/>
          <w:spacing w:val="-6"/>
        </w:rPr>
        <w:t> </w:t>
      </w:r>
      <w:r>
        <w:rPr>
          <w:color w:val="231F20"/>
        </w:rPr>
        <w:t>khởi hiện ở trước vì nhân đã đoạn.</w:t>
      </w:r>
    </w:p>
    <w:p>
      <w:pPr>
        <w:pStyle w:val="BodyText"/>
        <w:spacing w:line="273" w:lineRule="auto" w:before="108"/>
        <w:ind w:left="393" w:right="127"/>
      </w:pPr>
      <w:r>
        <w:rPr>
          <w:color w:val="231F20"/>
        </w:rPr>
        <w:t>Có pháp do kiến diệt đoạn trừ chỉ dùng kiến diệt đoạn trừ làm nhân. Có pháp do kiến diệt đoạn trừ chỉ dùng kiến khổ đoạn trừ làm nhân. Có pháp do kiến diệt đoạn trừ chỉ dùng kiến tập đoạn trừ làm nhân. Có pháp do kiến diệt đoạn trừ chỉ dùng kiến khổ, tập đoạn trừ làm nhân, không có ba thứ làm nhân.</w:t>
      </w:r>
    </w:p>
    <w:p>
      <w:pPr>
        <w:pStyle w:val="BodyText"/>
        <w:spacing w:line="273" w:lineRule="auto" w:before="109"/>
        <w:ind w:left="393" w:right="124"/>
      </w:pPr>
      <w:r>
        <w:rPr>
          <w:color w:val="231F20"/>
        </w:rPr>
        <w:t>Pháp nhiễm ô do kiến đạo đoạn trừ, tu đạo đoạn trừ cũng như thế. Thật ra không có sự việc ấy, vì phân biệt nên nói như vậy. Giả sử Thánh giả hiện quán diệt rồi, chưa hiện quán đạo, từ Thánh đạo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7" w:firstLine="0"/>
      </w:pPr>
      <w:r>
        <w:rPr>
          <w:color w:val="231F20"/>
        </w:rPr>
        <w:t>khởi pháp do kiến đạo đoạn trừ chỉ dùng kiến đạo đoạn trừ </w:t>
      </w:r>
      <w:r>
        <w:rPr>
          <w:color w:val="231F20"/>
          <w:spacing w:val="2"/>
        </w:rPr>
        <w:t>làm </w:t>
      </w:r>
      <w:r>
        <w:rPr>
          <w:color w:val="231F20"/>
        </w:rPr>
        <w:t>nhân, là được khởi hiện ở trước. Pháp do kiến đạo đoạn trừ </w:t>
      </w:r>
      <w:r>
        <w:rPr>
          <w:color w:val="231F20"/>
          <w:spacing w:val="2"/>
        </w:rPr>
        <w:t>chỉ </w:t>
      </w:r>
      <w:r>
        <w:rPr>
          <w:color w:val="231F20"/>
        </w:rPr>
        <w:t>dùng kiến khổ, tập đoạn trừ làm nhân, là không khởi hiện ở </w:t>
      </w:r>
      <w:r>
        <w:rPr>
          <w:color w:val="231F20"/>
          <w:spacing w:val="2"/>
        </w:rPr>
        <w:t>trước, </w:t>
      </w:r>
      <w:r>
        <w:rPr>
          <w:color w:val="231F20"/>
        </w:rPr>
        <w:t>vì nhân đã</w:t>
      </w:r>
      <w:r>
        <w:rPr>
          <w:color w:val="231F20"/>
          <w:spacing w:val="15"/>
        </w:rPr>
        <w:t> </w:t>
      </w:r>
      <w:r>
        <w:rPr>
          <w:color w:val="231F20"/>
        </w:rPr>
        <w:t>đoạn.</w:t>
      </w:r>
    </w:p>
    <w:p>
      <w:pPr>
        <w:pStyle w:val="BodyText"/>
        <w:spacing w:line="273" w:lineRule="auto" w:before="110"/>
        <w:ind w:right="407"/>
      </w:pPr>
      <w:r>
        <w:rPr>
          <w:color w:val="231F20"/>
        </w:rPr>
        <w:t>Như thế, Thánh giả đối với pháp nhiễm ô do tu đạo đoạn  trong tu đạo chỉ dùng tu đạo đoạn làm nhân, là được khởi hiện ở trước. Pháp nhiễm ô do tu đạo đoạn chỉ dùng kiến khổ, tập đoạn </w:t>
      </w:r>
      <w:r>
        <w:rPr>
          <w:color w:val="231F20"/>
          <w:spacing w:val="2"/>
        </w:rPr>
        <w:t>trừ </w:t>
      </w:r>
      <w:r>
        <w:rPr>
          <w:color w:val="231F20"/>
        </w:rPr>
        <w:t>làm nhân, là không khởi hiện ở trước, vì nhân đã đoạn. Nhưng </w:t>
      </w:r>
      <w:r>
        <w:rPr>
          <w:color w:val="231F20"/>
          <w:spacing w:val="2"/>
        </w:rPr>
        <w:t>các </w:t>
      </w:r>
      <w:r>
        <w:rPr>
          <w:color w:val="231F20"/>
        </w:rPr>
        <w:t>Thánh giả lúc đã lìa nhiễm nơi cõi dục, pháp nhiễm ô của cõi </w:t>
      </w:r>
      <w:r>
        <w:rPr>
          <w:color w:val="231F20"/>
          <w:spacing w:val="2"/>
        </w:rPr>
        <w:t>dục </w:t>
      </w:r>
      <w:r>
        <w:rPr>
          <w:color w:val="231F20"/>
        </w:rPr>
        <w:t>do tu đạo đoạn, nếu chỉ dùng tu đạo đoạn làm nhân, nếu chỉ dùng kiến khổ, tập đoạn làm nhân, hợp làm một tụ chín phẩm dần </w:t>
      </w:r>
      <w:r>
        <w:rPr>
          <w:color w:val="231F20"/>
          <w:spacing w:val="2"/>
        </w:rPr>
        <w:t>dần </w:t>
      </w:r>
      <w:r>
        <w:rPr>
          <w:color w:val="231F20"/>
        </w:rPr>
        <w:t>đoạn. Thánh giả kia về sau khi thoái chuyển, pháp nhiễm ô của </w:t>
      </w:r>
      <w:r>
        <w:rPr>
          <w:color w:val="231F20"/>
          <w:spacing w:val="2"/>
        </w:rPr>
        <w:t>cõi </w:t>
      </w:r>
      <w:r>
        <w:rPr>
          <w:color w:val="231F20"/>
        </w:rPr>
        <w:t>dục do tu đạo đoạn chỉ dùng tu đạo đoạn làm nhân, là trở lại thành tựu, chỉ dùng kiến đạo đoạn làm nhân, là không thành tựu, vì nhân đã</w:t>
      </w:r>
      <w:r>
        <w:rPr>
          <w:color w:val="231F20"/>
          <w:spacing w:val="5"/>
        </w:rPr>
        <w:t> </w:t>
      </w:r>
      <w:r>
        <w:rPr>
          <w:color w:val="231F20"/>
        </w:rPr>
        <w:t>đoạn.</w:t>
      </w:r>
    </w:p>
    <w:p>
      <w:pPr>
        <w:pStyle w:val="BodyText"/>
        <w:spacing w:line="273" w:lineRule="auto" w:before="104"/>
        <w:ind w:right="410"/>
      </w:pPr>
      <w:r>
        <w:rPr>
          <w:color w:val="231F20"/>
        </w:rPr>
        <w:t>Lại, vào bấy giờ chỉ dùng tu đạo đoạn làm nhân, vị lai trong pháp nhiễm ô do tu đạo đoạn, là trở lại thành tựu. Quá khứ là không thành tựu, vì Thánh kia về sau không nhận sự khởi hiện ở trước.</w:t>
      </w:r>
    </w:p>
    <w:p>
      <w:pPr>
        <w:pStyle w:val="BodyText"/>
        <w:spacing w:line="273" w:lineRule="auto" w:before="111"/>
        <w:ind w:right="409"/>
      </w:pPr>
      <w:r>
        <w:rPr>
          <w:i/>
          <w:color w:val="231F20"/>
        </w:rPr>
        <w:t>Lời bình: </w:t>
      </w:r>
      <w:r>
        <w:rPr>
          <w:color w:val="231F20"/>
        </w:rPr>
        <w:t>Tôn giả kia không nên nói như vậy. Vì tại sao đồng một đối trị đã đoạn trừ phiền não, Thánh giả kia về sau khi thoái chuyển, có khi trở lại thành tựu, có khi không thành tựu. Lại, không thể thông suốt thuyết của Luận Phẩm Loại Túc, Luận Thức Thân. Thế nên, như thuyết trước đã nói là đúng.</w:t>
      </w:r>
    </w:p>
    <w:p>
      <w:pPr>
        <w:pStyle w:val="BodyText"/>
        <w:spacing w:line="273" w:lineRule="auto" w:before="109"/>
        <w:ind w:right="411"/>
      </w:pPr>
      <w:r>
        <w:rPr>
          <w:i/>
          <w:color w:val="231F20"/>
        </w:rPr>
        <w:t>Hỏi: </w:t>
      </w:r>
      <w:r>
        <w:rPr>
          <w:color w:val="231F20"/>
        </w:rPr>
        <w:t>Ái đối với các cõi, địa, bộ đều cùng cách tuyệt, vì sao tùy miên biến hành có thể đối với bộ khác tùy tăng mà không phải đối với cõi, địa khác?</w:t>
      </w:r>
    </w:p>
    <w:p>
      <w:pPr>
        <w:pStyle w:val="BodyText"/>
        <w:spacing w:line="273" w:lineRule="auto" w:before="111"/>
        <w:ind w:right="410"/>
      </w:pPr>
      <w:r>
        <w:rPr>
          <w:i/>
          <w:color w:val="231F20"/>
        </w:rPr>
        <w:t>Đáp:</w:t>
      </w:r>
      <w:r>
        <w:rPr>
          <w:i/>
          <w:color w:val="231F20"/>
          <w:spacing w:val="-19"/>
        </w:rPr>
        <w:t> </w:t>
      </w:r>
      <w:r>
        <w:rPr>
          <w:color w:val="231F20"/>
        </w:rPr>
        <w:t>Tùy</w:t>
      </w:r>
      <w:r>
        <w:rPr>
          <w:color w:val="231F20"/>
          <w:spacing w:val="-13"/>
        </w:rPr>
        <w:t> </w:t>
      </w:r>
      <w:r>
        <w:rPr>
          <w:color w:val="231F20"/>
        </w:rPr>
        <w:t>miên</w:t>
      </w:r>
      <w:r>
        <w:rPr>
          <w:color w:val="231F20"/>
          <w:spacing w:val="-13"/>
        </w:rPr>
        <w:t> </w:t>
      </w:r>
      <w:r>
        <w:rPr>
          <w:color w:val="231F20"/>
        </w:rPr>
        <w:t>biến</w:t>
      </w:r>
      <w:r>
        <w:rPr>
          <w:color w:val="231F20"/>
          <w:spacing w:val="-13"/>
        </w:rPr>
        <w:t> </w:t>
      </w:r>
      <w:r>
        <w:rPr>
          <w:color w:val="231F20"/>
        </w:rPr>
        <w:t>hành</w:t>
      </w:r>
      <w:r>
        <w:rPr>
          <w:color w:val="231F20"/>
          <w:spacing w:val="-14"/>
        </w:rPr>
        <w:t> </w:t>
      </w:r>
      <w:r>
        <w:rPr>
          <w:color w:val="231F20"/>
        </w:rPr>
        <w:t>đối</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của</w:t>
      </w:r>
      <w:r>
        <w:rPr>
          <w:color w:val="231F20"/>
          <w:spacing w:val="-13"/>
        </w:rPr>
        <w:t> </w:t>
      </w:r>
      <w:r>
        <w:rPr>
          <w:color w:val="231F20"/>
        </w:rPr>
        <w:t>bộ</w:t>
      </w:r>
      <w:r>
        <w:rPr>
          <w:color w:val="231F20"/>
          <w:spacing w:val="-14"/>
        </w:rPr>
        <w:t> </w:t>
      </w:r>
      <w:r>
        <w:rPr>
          <w:color w:val="231F20"/>
        </w:rPr>
        <w:t>khác</w:t>
      </w:r>
      <w:r>
        <w:rPr>
          <w:color w:val="231F20"/>
          <w:spacing w:val="-13"/>
        </w:rPr>
        <w:t> </w:t>
      </w:r>
      <w:r>
        <w:rPr>
          <w:color w:val="231F20"/>
        </w:rPr>
        <w:t>có</w:t>
      </w:r>
      <w:r>
        <w:rPr>
          <w:color w:val="231F20"/>
          <w:spacing w:val="-13"/>
        </w:rPr>
        <w:t> </w:t>
      </w:r>
      <w:r>
        <w:rPr>
          <w:color w:val="231F20"/>
        </w:rPr>
        <w:t>quả</w:t>
      </w:r>
      <w:r>
        <w:rPr>
          <w:color w:val="231F20"/>
          <w:spacing w:val="-13"/>
        </w:rPr>
        <w:t> </w:t>
      </w:r>
      <w:r>
        <w:rPr>
          <w:color w:val="231F20"/>
        </w:rPr>
        <w:t>đẳng lưu, hoặc quả dị thục, nên có thể tùy tăng, còn đối với cõi, địa khác không có quả đẳng lưu và quả dị thục, nên không tùy tăng. Lại</w:t>
      </w:r>
      <w:r>
        <w:rPr>
          <w:color w:val="231F20"/>
          <w:spacing w:val="42"/>
        </w:rPr>
        <w:t> </w:t>
      </w:r>
      <w:r>
        <w:rPr>
          <w:color w:val="231F20"/>
        </w:rPr>
        <w:t>nữa,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vì</w:t>
      </w:r>
      <w:r>
        <w:rPr>
          <w:color w:val="231F20"/>
          <w:spacing w:val="-6"/>
        </w:rPr>
        <w:t> </w:t>
      </w:r>
      <w:r>
        <w:rPr>
          <w:color w:val="231F20"/>
        </w:rPr>
        <w:t>địa</w:t>
      </w:r>
      <w:r>
        <w:rPr>
          <w:color w:val="231F20"/>
          <w:spacing w:val="-6"/>
        </w:rPr>
        <w:t> </w:t>
      </w:r>
      <w:r>
        <w:rPr>
          <w:color w:val="231F20"/>
        </w:rPr>
        <w:t>mình</w:t>
      </w:r>
      <w:r>
        <w:rPr>
          <w:color w:val="231F20"/>
          <w:spacing w:val="-6"/>
        </w:rPr>
        <w:t> </w:t>
      </w:r>
      <w:r>
        <w:rPr>
          <w:color w:val="231F20"/>
        </w:rPr>
        <w:t>và</w:t>
      </w:r>
      <w:r>
        <w:rPr>
          <w:color w:val="231F20"/>
          <w:spacing w:val="-5"/>
        </w:rPr>
        <w:t> </w:t>
      </w:r>
      <w:r>
        <w:rPr>
          <w:color w:val="231F20"/>
        </w:rPr>
        <w:t>bộ</w:t>
      </w:r>
      <w:r>
        <w:rPr>
          <w:color w:val="231F20"/>
          <w:spacing w:val="-6"/>
        </w:rPr>
        <w:t> </w:t>
      </w:r>
      <w:r>
        <w:rPr>
          <w:color w:val="231F20"/>
        </w:rPr>
        <w:t>khác</w:t>
      </w:r>
      <w:r>
        <w:rPr>
          <w:color w:val="231F20"/>
          <w:spacing w:val="-6"/>
        </w:rPr>
        <w:t> </w:t>
      </w:r>
      <w:r>
        <w:rPr>
          <w:color w:val="231F20"/>
        </w:rPr>
        <w:t>đều</w:t>
      </w:r>
      <w:r>
        <w:rPr>
          <w:color w:val="231F20"/>
          <w:spacing w:val="-5"/>
        </w:rPr>
        <w:t> </w:t>
      </w:r>
      <w:r>
        <w:rPr>
          <w:color w:val="231F20"/>
        </w:rPr>
        <w:t>giống</w:t>
      </w:r>
      <w:r>
        <w:rPr>
          <w:color w:val="231F20"/>
          <w:spacing w:val="-6"/>
        </w:rPr>
        <w:t> </w:t>
      </w:r>
      <w:r>
        <w:rPr>
          <w:color w:val="231F20"/>
        </w:rPr>
        <w:t>nhau</w:t>
      </w:r>
      <w:r>
        <w:rPr>
          <w:color w:val="231F20"/>
          <w:spacing w:val="-6"/>
        </w:rPr>
        <w:t> </w:t>
      </w:r>
      <w:r>
        <w:rPr>
          <w:color w:val="231F20"/>
        </w:rPr>
        <w:t>về</w:t>
      </w:r>
      <w:r>
        <w:rPr>
          <w:color w:val="231F20"/>
          <w:spacing w:val="-6"/>
        </w:rPr>
        <w:t> </w:t>
      </w:r>
      <w:r>
        <w:rPr>
          <w:color w:val="231F20"/>
        </w:rPr>
        <w:t>thô</w:t>
      </w:r>
      <w:r>
        <w:rPr>
          <w:color w:val="231F20"/>
          <w:spacing w:val="-5"/>
        </w:rPr>
        <w:t> </w:t>
      </w:r>
      <w:r>
        <w:rPr>
          <w:color w:val="231F20"/>
        </w:rPr>
        <w:t>tế,</w:t>
      </w:r>
      <w:r>
        <w:rPr>
          <w:color w:val="231F20"/>
          <w:spacing w:val="-6"/>
        </w:rPr>
        <w:t> </w:t>
      </w:r>
      <w:r>
        <w:rPr>
          <w:color w:val="231F20"/>
        </w:rPr>
        <w:t>nên</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rPr>
        <w:t>tùy</w:t>
      </w:r>
      <w:r>
        <w:rPr>
          <w:color w:val="231F20"/>
          <w:spacing w:val="-6"/>
        </w:rPr>
        <w:t> </w:t>
      </w:r>
      <w:r>
        <w:rPr>
          <w:color w:val="231F20"/>
          <w:spacing w:val="-3"/>
        </w:rPr>
        <w:t>tăng, </w:t>
      </w:r>
      <w:r>
        <w:rPr>
          <w:color w:val="231F20"/>
        </w:rPr>
        <w:t>vì địa trên vi tế nên không thể tùy tăng.</w:t>
      </w:r>
    </w:p>
    <w:p>
      <w:pPr>
        <w:pStyle w:val="BodyText"/>
        <w:spacing w:line="273" w:lineRule="auto" w:before="112"/>
        <w:ind w:left="393" w:right="127"/>
      </w:pPr>
      <w:r>
        <w:rPr>
          <w:i/>
          <w:color w:val="231F20"/>
        </w:rPr>
        <w:t>Hỏi: </w:t>
      </w:r>
      <w:r>
        <w:rPr>
          <w:color w:val="231F20"/>
        </w:rPr>
        <w:t>Dị thục biến hành với dị thục không biến hành lần lượt làm nhân chăng?</w:t>
      </w:r>
    </w:p>
    <w:p>
      <w:pPr>
        <w:pStyle w:val="BodyText"/>
        <w:spacing w:line="273" w:lineRule="auto" w:before="111"/>
        <w:ind w:left="393" w:right="125"/>
      </w:pPr>
      <w:r>
        <w:rPr>
          <w:i/>
          <w:color w:val="231F20"/>
        </w:rPr>
        <w:t>Đáp: </w:t>
      </w:r>
      <w:r>
        <w:rPr>
          <w:color w:val="231F20"/>
        </w:rPr>
        <w:t>Có thuyết nói: Dị thục biến hành cùng với dị thục không biến hành làm nhân. Dị thục không biến hành đều không cùng với dị thục biến hành làm nhân. Như tùy miên biến hành cùng với tùy miên không biến hành làm nhân. Tùy miên không biến hành của bộ khác</w:t>
      </w:r>
      <w:r>
        <w:rPr>
          <w:color w:val="231F20"/>
          <w:spacing w:val="-5"/>
        </w:rPr>
        <w:t> </w:t>
      </w:r>
      <w:r>
        <w:rPr>
          <w:color w:val="231F20"/>
        </w:rPr>
        <w:t>không</w:t>
      </w:r>
      <w:r>
        <w:rPr>
          <w:color w:val="231F20"/>
          <w:spacing w:val="-4"/>
        </w:rPr>
        <w:t> </w:t>
      </w:r>
      <w:r>
        <w:rPr>
          <w:color w:val="231F20"/>
        </w:rPr>
        <w:t>thể</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làm</w:t>
      </w:r>
      <w:r>
        <w:rPr>
          <w:color w:val="231F20"/>
          <w:spacing w:val="-5"/>
        </w:rPr>
        <w:t> </w:t>
      </w:r>
      <w:r>
        <w:rPr>
          <w:color w:val="231F20"/>
        </w:rPr>
        <w:t>nhân.</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cũng như</w:t>
      </w:r>
      <w:r>
        <w:rPr>
          <w:color w:val="231F20"/>
          <w:spacing w:val="2"/>
        </w:rPr>
        <w:t> </w:t>
      </w:r>
      <w:r>
        <w:rPr>
          <w:color w:val="231F20"/>
        </w:rPr>
        <w:t>thế.</w:t>
      </w:r>
    </w:p>
    <w:p>
      <w:pPr>
        <w:pStyle w:val="BodyText"/>
        <w:spacing w:line="273" w:lineRule="auto" w:before="109"/>
        <w:ind w:left="393" w:right="127"/>
      </w:pPr>
      <w:r>
        <w:rPr>
          <w:i/>
          <w:color w:val="231F20"/>
        </w:rPr>
        <w:t>Lời bình: </w:t>
      </w:r>
      <w:r>
        <w:rPr>
          <w:color w:val="231F20"/>
        </w:rPr>
        <w:t>Người kia không nên nói như </w:t>
      </w:r>
      <w:r>
        <w:rPr>
          <w:color w:val="231F20"/>
          <w:spacing w:val="-5"/>
        </w:rPr>
        <w:t>vậy, </w:t>
      </w:r>
      <w:r>
        <w:rPr>
          <w:color w:val="231F20"/>
        </w:rPr>
        <w:t>vì pháp tùy miên khác, pháp dị thục khác. Tùy miên có năm bộ, còn dị thục chỉ có do tu</w:t>
      </w:r>
      <w:r>
        <w:rPr>
          <w:color w:val="231F20"/>
          <w:spacing w:val="-13"/>
        </w:rPr>
        <w:t> </w:t>
      </w:r>
      <w:r>
        <w:rPr>
          <w:color w:val="231F20"/>
        </w:rPr>
        <w:t>đạo</w:t>
      </w:r>
      <w:r>
        <w:rPr>
          <w:color w:val="231F20"/>
          <w:spacing w:val="-12"/>
        </w:rPr>
        <w:t> </w:t>
      </w:r>
      <w:r>
        <w:rPr>
          <w:color w:val="231F20"/>
        </w:rPr>
        <w:t>đoạn.</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thế</w:t>
      </w:r>
      <w:r>
        <w:rPr>
          <w:color w:val="231F20"/>
          <w:spacing w:val="-13"/>
        </w:rPr>
        <w:t> </w:t>
      </w:r>
      <w:r>
        <w:rPr>
          <w:color w:val="231F20"/>
        </w:rPr>
        <w:t>này:</w:t>
      </w:r>
      <w:r>
        <w:rPr>
          <w:color w:val="231F20"/>
          <w:spacing w:val="-12"/>
        </w:rPr>
        <w:t> </w:t>
      </w:r>
      <w:r>
        <w:rPr>
          <w:color w:val="231F20"/>
        </w:rPr>
        <w:t>Dị</w:t>
      </w:r>
      <w:r>
        <w:rPr>
          <w:color w:val="231F20"/>
          <w:spacing w:val="-12"/>
        </w:rPr>
        <w:t> </w:t>
      </w:r>
      <w:r>
        <w:rPr>
          <w:color w:val="231F20"/>
        </w:rPr>
        <w:t>thục</w:t>
      </w:r>
      <w:r>
        <w:rPr>
          <w:color w:val="231F20"/>
          <w:spacing w:val="-12"/>
        </w:rPr>
        <w:t> </w:t>
      </w:r>
      <w:r>
        <w:rPr>
          <w:color w:val="231F20"/>
        </w:rPr>
        <w:t>biến</w:t>
      </w:r>
      <w:r>
        <w:rPr>
          <w:color w:val="231F20"/>
          <w:spacing w:val="-12"/>
        </w:rPr>
        <w:t> </w:t>
      </w:r>
      <w:r>
        <w:rPr>
          <w:color w:val="231F20"/>
        </w:rPr>
        <w:t>hành</w:t>
      </w:r>
      <w:r>
        <w:rPr>
          <w:color w:val="231F20"/>
          <w:spacing w:val="-13"/>
        </w:rPr>
        <w:t> </w:t>
      </w:r>
      <w:r>
        <w:rPr>
          <w:color w:val="231F20"/>
        </w:rPr>
        <w:t>cùng</w:t>
      </w:r>
      <w:r>
        <w:rPr>
          <w:color w:val="231F20"/>
          <w:spacing w:val="-12"/>
        </w:rPr>
        <w:t> </w:t>
      </w:r>
      <w:r>
        <w:rPr>
          <w:color w:val="231F20"/>
        </w:rPr>
        <w:t>với</w:t>
      </w:r>
      <w:r>
        <w:rPr>
          <w:color w:val="231F20"/>
          <w:spacing w:val="-12"/>
        </w:rPr>
        <w:t> </w:t>
      </w:r>
      <w:r>
        <w:rPr>
          <w:color w:val="231F20"/>
        </w:rPr>
        <w:t>dị</w:t>
      </w:r>
      <w:r>
        <w:rPr>
          <w:color w:val="231F20"/>
          <w:spacing w:val="-12"/>
        </w:rPr>
        <w:t> </w:t>
      </w:r>
      <w:r>
        <w:rPr>
          <w:color w:val="231F20"/>
        </w:rPr>
        <w:t>thục</w:t>
      </w:r>
      <w:r>
        <w:rPr>
          <w:color w:val="231F20"/>
          <w:spacing w:val="-12"/>
        </w:rPr>
        <w:t> </w:t>
      </w:r>
      <w:r>
        <w:rPr>
          <w:color w:val="231F20"/>
        </w:rPr>
        <w:t>biến hành</w:t>
      </w:r>
      <w:r>
        <w:rPr>
          <w:color w:val="231F20"/>
          <w:spacing w:val="-5"/>
        </w:rPr>
        <w:t> </w:t>
      </w:r>
      <w:r>
        <w:rPr>
          <w:color w:val="231F20"/>
        </w:rPr>
        <w:t>làm</w:t>
      </w:r>
      <w:r>
        <w:rPr>
          <w:color w:val="231F20"/>
          <w:spacing w:val="-4"/>
        </w:rPr>
        <w:t> </w:t>
      </w:r>
      <w:r>
        <w:rPr>
          <w:color w:val="231F20"/>
        </w:rPr>
        <w:t>nhân,</w:t>
      </w:r>
      <w:r>
        <w:rPr>
          <w:color w:val="231F20"/>
          <w:spacing w:val="-4"/>
        </w:rPr>
        <w:t> </w:t>
      </w:r>
      <w:r>
        <w:rPr>
          <w:color w:val="231F20"/>
        </w:rPr>
        <w:t>cũng</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dị</w:t>
      </w:r>
      <w:r>
        <w:rPr>
          <w:color w:val="231F20"/>
          <w:spacing w:val="-5"/>
        </w:rPr>
        <w:t> </w:t>
      </w:r>
      <w:r>
        <w:rPr>
          <w:color w:val="231F20"/>
        </w:rPr>
        <w:t>thục</w:t>
      </w:r>
      <w:r>
        <w:rPr>
          <w:color w:val="231F20"/>
          <w:spacing w:val="-4"/>
        </w:rPr>
        <w:t> </w:t>
      </w:r>
      <w:r>
        <w:rPr>
          <w:color w:val="231F20"/>
        </w:rPr>
        <w:t>không</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Dị thục không biến hành cùng với dị thục không biến hành làm </w:t>
      </w:r>
      <w:r>
        <w:rPr>
          <w:color w:val="231F20"/>
          <w:spacing w:val="-3"/>
        </w:rPr>
        <w:t>nhân, </w:t>
      </w:r>
      <w:r>
        <w:rPr>
          <w:color w:val="231F20"/>
        </w:rPr>
        <w:t>cũng cùng với dị thục biến hành làm nhân, vì đồng địa, đồng tánh, loại của bộ.</w:t>
      </w:r>
    </w:p>
    <w:p>
      <w:pPr>
        <w:pStyle w:val="BodyText"/>
        <w:spacing w:before="107"/>
        <w:ind w:left="960" w:firstLine="0"/>
      </w:pPr>
      <w:r>
        <w:rPr>
          <w:i/>
          <w:color w:val="231F20"/>
        </w:rPr>
        <w:t>Hỏi: </w:t>
      </w:r>
      <w:r>
        <w:rPr>
          <w:color w:val="231F20"/>
        </w:rPr>
        <w:t>Nhân biến hành lấy gì làm tự tánh?</w:t>
      </w:r>
    </w:p>
    <w:p>
      <w:pPr>
        <w:pStyle w:val="BodyText"/>
        <w:spacing w:line="273" w:lineRule="auto" w:before="155"/>
        <w:ind w:left="393" w:right="127"/>
      </w:pPr>
      <w:r>
        <w:rPr>
          <w:i/>
          <w:color w:val="231F20"/>
        </w:rPr>
        <w:t>Đáp: </w:t>
      </w:r>
      <w:r>
        <w:rPr>
          <w:color w:val="231F20"/>
        </w:rPr>
        <w:t>Tất cả tùy miên biến hành trong quá khứ, hiện tại và các pháp tương ưng, câu hữu kia.</w:t>
      </w:r>
    </w:p>
    <w:p>
      <w:pPr>
        <w:pStyle w:val="BodyText"/>
        <w:spacing w:before="111"/>
        <w:ind w:left="960" w:firstLine="0"/>
      </w:pPr>
      <w:r>
        <w:rPr>
          <w:color w:val="231F20"/>
        </w:rPr>
        <w:t>Đã nói về tự tánh, về lý do nay sẽ nói.</w:t>
      </w:r>
    </w:p>
    <w:p>
      <w:pPr>
        <w:pStyle w:val="BodyText"/>
        <w:spacing w:before="155"/>
        <w:ind w:left="960" w:firstLine="0"/>
      </w:pPr>
      <w:r>
        <w:rPr>
          <w:i/>
          <w:color w:val="231F20"/>
        </w:rPr>
        <w:t>Hỏi: </w:t>
      </w:r>
      <w:r>
        <w:rPr>
          <w:color w:val="231F20"/>
        </w:rPr>
        <w:t>Vì sao gọi là nhân biến hành? Biến hành nghĩa là gì?</w:t>
      </w:r>
    </w:p>
    <w:p>
      <w:pPr>
        <w:pStyle w:val="BodyText"/>
        <w:spacing w:line="273" w:lineRule="auto" w:before="154"/>
        <w:ind w:left="393" w:right="124"/>
      </w:pPr>
      <w:r>
        <w:rPr>
          <w:i/>
          <w:color w:val="231F20"/>
        </w:rPr>
        <w:t>Đáp: </w:t>
      </w:r>
      <w:r>
        <w:rPr>
          <w:color w:val="231F20"/>
        </w:rPr>
        <w:t>Nghĩa hiện hữu khắp làm nhân là nghĩa của biến hành. Lại nữa, nghĩa có khả năng duyên khắp là nghĩa của biến hành. Lại nữa, nghĩa tùy tăng khắp là nghĩa của biến hành. Nhân biến hành này chỉ thông hợp nơi hai đời quá khứ, hiện tại, có quả đẳng lưu.</w:t>
      </w:r>
    </w:p>
    <w:p>
      <w:pPr>
        <w:pStyle w:val="BodyText"/>
        <w:spacing w:before="110"/>
        <w:ind w:left="780" w:right="517" w:firstLine="0"/>
        <w:jc w:val="center"/>
      </w:pPr>
      <w:r>
        <w:rPr>
          <w:color w:val="231F20"/>
        </w:rPr>
        <w:t>***</w:t>
      </w:r>
    </w:p>
    <w:p>
      <w:pPr>
        <w:spacing w:after="0"/>
        <w:jc w:val="center"/>
        <w:sectPr>
          <w:pgSz w:w="9080" w:h="13610"/>
          <w:pgMar w:header="1192" w:footer="0" w:top="1440" w:bottom="280" w:left="740" w:right="720"/>
        </w:sectPr>
      </w:pPr>
    </w:p>
    <w:p>
      <w:pPr>
        <w:pStyle w:val="BodyText"/>
        <w:spacing w:before="9"/>
        <w:ind w:left="0" w:firstLine="0"/>
        <w:jc w:val="left"/>
        <w:rPr>
          <w:sz w:val="18"/>
        </w:rPr>
      </w:pPr>
    </w:p>
    <w:p>
      <w:pPr>
        <w:pStyle w:val="Heading3"/>
        <w:spacing w:before="89"/>
        <w:ind w:left="677" w:firstLine="0"/>
        <w:rPr>
          <w:i/>
        </w:rPr>
      </w:pPr>
      <w:r>
        <w:rPr>
          <w:i/>
          <w:color w:val="231F20"/>
        </w:rPr>
        <w:t>* Thế nào là Nhân dị thục? 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410"/>
      </w:pPr>
      <w:r>
        <w:rPr>
          <w:i/>
          <w:color w:val="231F20"/>
        </w:rPr>
        <w:t>Đáp: </w:t>
      </w:r>
      <w:r>
        <w:rPr>
          <w:color w:val="231F20"/>
        </w:rPr>
        <w:t>Vì nhằm ngăn chận Tông chỉ của người khác, đồng thời biểu dương chánh lý. Nghĩa là hoặc có lối chấp: Lìa tư không có nhân dị thục, lìa thọ không có quả dị thục, như phái Thí Dụ. Nhằm ngăn chận lối chấp đó cùng chỉ rõ nhân dị thục và quả dị thục đều thông hợp cả năm uẩn.</w:t>
      </w:r>
    </w:p>
    <w:p>
      <w:pPr>
        <w:pStyle w:val="BodyText"/>
        <w:spacing w:line="273" w:lineRule="auto" w:before="109"/>
        <w:ind w:right="410"/>
      </w:pPr>
      <w:r>
        <w:rPr>
          <w:color w:val="231F20"/>
        </w:rPr>
        <w:t>Hoặc lại có lối chấp: Chỉ có tâm tâm sở là có nhân dị thục và quả dị thục, như Đại chúng bộ. Nhằm ngăn chận lối chấp đó và làm sáng</w:t>
      </w:r>
      <w:r>
        <w:rPr>
          <w:color w:val="231F20"/>
          <w:spacing w:val="-14"/>
        </w:rPr>
        <w:t> </w:t>
      </w:r>
      <w:r>
        <w:rPr>
          <w:color w:val="231F20"/>
        </w:rPr>
        <w:t>tỏ</w:t>
      </w:r>
      <w:r>
        <w:rPr>
          <w:color w:val="231F20"/>
          <w:spacing w:val="-13"/>
        </w:rPr>
        <w:t> </w:t>
      </w:r>
      <w:r>
        <w:rPr>
          <w:color w:val="231F20"/>
        </w:rPr>
        <w:t>nhân</w:t>
      </w:r>
      <w:r>
        <w:rPr>
          <w:color w:val="231F20"/>
          <w:spacing w:val="-14"/>
        </w:rPr>
        <w:t> </w:t>
      </w:r>
      <w:r>
        <w:rPr>
          <w:color w:val="231F20"/>
        </w:rPr>
        <w:t>quả</w:t>
      </w:r>
      <w:r>
        <w:rPr>
          <w:color w:val="231F20"/>
          <w:spacing w:val="-13"/>
        </w:rPr>
        <w:t> </w:t>
      </w:r>
      <w:r>
        <w:rPr>
          <w:color w:val="231F20"/>
        </w:rPr>
        <w:t>này</w:t>
      </w:r>
      <w:r>
        <w:rPr>
          <w:color w:val="231F20"/>
          <w:spacing w:val="-13"/>
        </w:rPr>
        <w:t> </w:t>
      </w:r>
      <w:r>
        <w:rPr>
          <w:color w:val="231F20"/>
        </w:rPr>
        <w:t>cũng</w:t>
      </w:r>
      <w:r>
        <w:rPr>
          <w:color w:val="231F20"/>
          <w:spacing w:val="-14"/>
        </w:rPr>
        <w:t> </w:t>
      </w:r>
      <w:r>
        <w:rPr>
          <w:color w:val="231F20"/>
        </w:rPr>
        <w:t>thông</w:t>
      </w:r>
      <w:r>
        <w:rPr>
          <w:color w:val="231F20"/>
          <w:spacing w:val="-13"/>
        </w:rPr>
        <w:t> </w:t>
      </w:r>
      <w:r>
        <w:rPr>
          <w:color w:val="231F20"/>
        </w:rPr>
        <w:t>hợp</w:t>
      </w:r>
      <w:r>
        <w:rPr>
          <w:color w:val="231F20"/>
          <w:spacing w:val="-13"/>
        </w:rPr>
        <w:t> </w:t>
      </w:r>
      <w:r>
        <w:rPr>
          <w:color w:val="231F20"/>
        </w:rPr>
        <w:t>nơi</w:t>
      </w:r>
      <w:r>
        <w:rPr>
          <w:color w:val="231F20"/>
          <w:spacing w:val="-14"/>
        </w:rPr>
        <w:t> </w:t>
      </w:r>
      <w:r>
        <w:rPr>
          <w:color w:val="231F20"/>
        </w:rPr>
        <w:t>các</w:t>
      </w:r>
      <w:r>
        <w:rPr>
          <w:color w:val="231F20"/>
          <w:spacing w:val="-13"/>
        </w:rPr>
        <w:t> </w:t>
      </w:r>
      <w:r>
        <w:rPr>
          <w:color w:val="231F20"/>
        </w:rPr>
        <w:t>sắc</w:t>
      </w:r>
      <w:r>
        <w:rPr>
          <w:color w:val="231F20"/>
          <w:spacing w:val="-13"/>
        </w:rPr>
        <w:t> </w:t>
      </w:r>
      <w:r>
        <w:rPr>
          <w:color w:val="231F20"/>
        </w:rPr>
        <w:t>bất</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hành.</w:t>
      </w:r>
    </w:p>
    <w:p>
      <w:pPr>
        <w:pStyle w:val="BodyText"/>
        <w:spacing w:line="273" w:lineRule="auto" w:before="111"/>
        <w:ind w:right="411"/>
      </w:pPr>
      <w:r>
        <w:rPr>
          <w:color w:val="231F20"/>
        </w:rPr>
        <w:t>Hoặc lại có lối chấp: Chỉ có tâm tâm sở và các sắc pháp là có nhân</w:t>
      </w:r>
      <w:r>
        <w:rPr>
          <w:color w:val="231F20"/>
          <w:spacing w:val="-11"/>
        </w:rPr>
        <w:t> </w:t>
      </w:r>
      <w:r>
        <w:rPr>
          <w:color w:val="231F20"/>
        </w:rPr>
        <w:t>dị</w:t>
      </w:r>
      <w:r>
        <w:rPr>
          <w:color w:val="231F20"/>
          <w:spacing w:val="-10"/>
        </w:rPr>
        <w:t> </w:t>
      </w:r>
      <w:r>
        <w:rPr>
          <w:color w:val="231F20"/>
        </w:rPr>
        <w:t>thục</w:t>
      </w:r>
      <w:r>
        <w:rPr>
          <w:color w:val="231F20"/>
          <w:spacing w:val="-11"/>
        </w:rPr>
        <w:t> </w:t>
      </w:r>
      <w:r>
        <w:rPr>
          <w:color w:val="231F20"/>
        </w:rPr>
        <w:t>và</w:t>
      </w:r>
      <w:r>
        <w:rPr>
          <w:color w:val="231F20"/>
          <w:spacing w:val="-10"/>
        </w:rPr>
        <w:t> </w:t>
      </w:r>
      <w:r>
        <w:rPr>
          <w:color w:val="231F20"/>
        </w:rPr>
        <w:t>quả</w:t>
      </w:r>
      <w:r>
        <w:rPr>
          <w:color w:val="231F20"/>
          <w:spacing w:val="-11"/>
        </w:rPr>
        <w:t> </w:t>
      </w:r>
      <w:r>
        <w:rPr>
          <w:color w:val="231F20"/>
        </w:rPr>
        <w:t>dị</w:t>
      </w:r>
      <w:r>
        <w:rPr>
          <w:color w:val="231F20"/>
          <w:spacing w:val="-10"/>
        </w:rPr>
        <w:t> </w:t>
      </w:r>
      <w:r>
        <w:rPr>
          <w:color w:val="231F20"/>
        </w:rPr>
        <w:t>thục.</w:t>
      </w:r>
      <w:r>
        <w:rPr>
          <w:color w:val="231F20"/>
          <w:spacing w:val="-11"/>
        </w:rPr>
        <w:t> </w:t>
      </w:r>
      <w:r>
        <w:rPr>
          <w:color w:val="231F20"/>
        </w:rPr>
        <w:t>Nhằm</w:t>
      </w:r>
      <w:r>
        <w:rPr>
          <w:color w:val="231F20"/>
          <w:spacing w:val="-10"/>
        </w:rPr>
        <w:t> </w:t>
      </w:r>
      <w:r>
        <w:rPr>
          <w:color w:val="231F20"/>
        </w:rPr>
        <w:t>ngăn</w:t>
      </w:r>
      <w:r>
        <w:rPr>
          <w:color w:val="231F20"/>
          <w:spacing w:val="-11"/>
        </w:rPr>
        <w:t> </w:t>
      </w:r>
      <w:r>
        <w:rPr>
          <w:color w:val="231F20"/>
        </w:rPr>
        <w:t>chận</w:t>
      </w:r>
      <w:r>
        <w:rPr>
          <w:color w:val="231F20"/>
          <w:spacing w:val="-10"/>
        </w:rPr>
        <w:t> </w:t>
      </w:r>
      <w:r>
        <w:rPr>
          <w:color w:val="231F20"/>
        </w:rPr>
        <w:t>lối</w:t>
      </w:r>
      <w:r>
        <w:rPr>
          <w:color w:val="231F20"/>
          <w:spacing w:val="-10"/>
        </w:rPr>
        <w:t> </w:t>
      </w:r>
      <w:r>
        <w:rPr>
          <w:color w:val="231F20"/>
        </w:rPr>
        <w:t>chấp</w:t>
      </w:r>
      <w:r>
        <w:rPr>
          <w:color w:val="231F20"/>
          <w:spacing w:val="-11"/>
        </w:rPr>
        <w:t> </w:t>
      </w:r>
      <w:r>
        <w:rPr>
          <w:color w:val="231F20"/>
        </w:rPr>
        <w:t>đó</w:t>
      </w:r>
      <w:r>
        <w:rPr>
          <w:color w:val="231F20"/>
          <w:spacing w:val="-10"/>
        </w:rPr>
        <w:t> </w:t>
      </w:r>
      <w:r>
        <w:rPr>
          <w:color w:val="231F20"/>
        </w:rPr>
        <w:t>và</w:t>
      </w:r>
      <w:r>
        <w:rPr>
          <w:color w:val="231F20"/>
          <w:spacing w:val="-11"/>
        </w:rPr>
        <w:t> </w:t>
      </w:r>
      <w:r>
        <w:rPr>
          <w:color w:val="231F20"/>
        </w:rPr>
        <w:t>làm</w:t>
      </w:r>
      <w:r>
        <w:rPr>
          <w:color w:val="231F20"/>
          <w:spacing w:val="-10"/>
        </w:rPr>
        <w:t> </w:t>
      </w:r>
      <w:r>
        <w:rPr>
          <w:color w:val="231F20"/>
        </w:rPr>
        <w:t>sáng tỏ các pháp ấy cũng thông hợp nơi bất tương ưng hành.</w:t>
      </w:r>
    </w:p>
    <w:p>
      <w:pPr>
        <w:pStyle w:val="BodyText"/>
        <w:spacing w:line="273" w:lineRule="auto" w:before="111"/>
        <w:ind w:right="410"/>
      </w:pPr>
      <w:r>
        <w:rPr>
          <w:color w:val="231F20"/>
        </w:rPr>
        <w:t>Hoặc lại có lối chấp: Các nhân dị thục cần phải bỏ tự Thể thì quả dị thục mới chín. Họ nêu lên thuyết này: Các nhân dị thục </w:t>
      </w:r>
      <w:r>
        <w:rPr>
          <w:color w:val="231F20"/>
          <w:spacing w:val="-5"/>
        </w:rPr>
        <w:t>cần </w:t>
      </w:r>
      <w:r>
        <w:rPr>
          <w:color w:val="231F20"/>
        </w:rPr>
        <w:t>phải đi vào quá khứ mới cho quả dị thục, vì quá khứ đã diệt nên không</w:t>
      </w:r>
      <w:r>
        <w:rPr>
          <w:color w:val="231F20"/>
          <w:spacing w:val="-14"/>
        </w:rPr>
        <w:t> </w:t>
      </w:r>
      <w:r>
        <w:rPr>
          <w:color w:val="231F20"/>
        </w:rPr>
        <w:t>có</w:t>
      </w:r>
      <w:r>
        <w:rPr>
          <w:color w:val="231F20"/>
          <w:spacing w:val="-13"/>
        </w:rPr>
        <w:t> </w:t>
      </w:r>
      <w:r>
        <w:rPr>
          <w:color w:val="231F20"/>
        </w:rPr>
        <w:t>tự</w:t>
      </w:r>
      <w:r>
        <w:rPr>
          <w:color w:val="231F20"/>
          <w:spacing w:val="-17"/>
        </w:rPr>
        <w:t> </w:t>
      </w:r>
      <w:r>
        <w:rPr>
          <w:color w:val="231F20"/>
        </w:rPr>
        <w:t>Thể.</w:t>
      </w:r>
      <w:r>
        <w:rPr>
          <w:color w:val="231F20"/>
          <w:spacing w:val="-14"/>
        </w:rPr>
        <w:t> </w:t>
      </w:r>
      <w:r>
        <w:rPr>
          <w:color w:val="231F20"/>
        </w:rPr>
        <w:t>Để</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rPr>
        <w:t>lối</w:t>
      </w:r>
      <w:r>
        <w:rPr>
          <w:color w:val="231F20"/>
          <w:spacing w:val="-14"/>
        </w:rPr>
        <w:t> </w:t>
      </w:r>
      <w:r>
        <w:rPr>
          <w:color w:val="231F20"/>
        </w:rPr>
        <w:t>chấp</w:t>
      </w:r>
      <w:r>
        <w:rPr>
          <w:color w:val="231F20"/>
          <w:spacing w:val="-13"/>
        </w:rPr>
        <w:t> </w:t>
      </w:r>
      <w:r>
        <w:rPr>
          <w:color w:val="231F20"/>
        </w:rPr>
        <w:t>đó</w:t>
      </w:r>
      <w:r>
        <w:rPr>
          <w:color w:val="231F20"/>
          <w:spacing w:val="-13"/>
        </w:rPr>
        <w:t> </w:t>
      </w:r>
      <w:r>
        <w:rPr>
          <w:color w:val="231F20"/>
        </w:rPr>
        <w:t>và</w:t>
      </w:r>
      <w:r>
        <w:rPr>
          <w:color w:val="231F20"/>
          <w:spacing w:val="-13"/>
        </w:rPr>
        <w:t> </w:t>
      </w:r>
      <w:r>
        <w:rPr>
          <w:color w:val="231F20"/>
        </w:rPr>
        <w:t>nhằm</w:t>
      </w:r>
      <w:r>
        <w:rPr>
          <w:color w:val="231F20"/>
          <w:spacing w:val="-14"/>
        </w:rPr>
        <w:t> </w:t>
      </w:r>
      <w:r>
        <w:rPr>
          <w:color w:val="231F20"/>
        </w:rPr>
        <w:t>làm</w:t>
      </w:r>
      <w:r>
        <w:rPr>
          <w:color w:val="231F20"/>
          <w:spacing w:val="-13"/>
        </w:rPr>
        <w:t> </w:t>
      </w:r>
      <w:r>
        <w:rPr>
          <w:color w:val="231F20"/>
        </w:rPr>
        <w:t>sáng</w:t>
      </w:r>
      <w:r>
        <w:rPr>
          <w:color w:val="231F20"/>
          <w:spacing w:val="-13"/>
        </w:rPr>
        <w:t> </w:t>
      </w:r>
      <w:r>
        <w:rPr>
          <w:color w:val="231F20"/>
        </w:rPr>
        <w:t>tỏ</w:t>
      </w:r>
      <w:r>
        <w:rPr>
          <w:color w:val="231F20"/>
          <w:spacing w:val="-13"/>
        </w:rPr>
        <w:t> </w:t>
      </w:r>
      <w:r>
        <w:rPr>
          <w:color w:val="231F20"/>
        </w:rPr>
        <w:t>nhân dị thục đến phần vị quả chín cũng có thực</w:t>
      </w:r>
      <w:r>
        <w:rPr>
          <w:color w:val="231F20"/>
          <w:spacing w:val="-6"/>
        </w:rPr>
        <w:t> </w:t>
      </w:r>
      <w:r>
        <w:rPr>
          <w:color w:val="231F20"/>
        </w:rPr>
        <w:t>Thể.</w:t>
      </w:r>
    </w:p>
    <w:p>
      <w:pPr>
        <w:pStyle w:val="BodyText"/>
        <w:spacing w:line="273" w:lineRule="auto" w:before="109"/>
        <w:ind w:right="409"/>
      </w:pPr>
      <w:r>
        <w:rPr>
          <w:color w:val="231F20"/>
        </w:rPr>
        <w:t>Hoặc</w:t>
      </w:r>
      <w:r>
        <w:rPr>
          <w:color w:val="231F20"/>
          <w:spacing w:val="-6"/>
        </w:rPr>
        <w:t> </w:t>
      </w:r>
      <w:r>
        <w:rPr>
          <w:color w:val="231F20"/>
        </w:rPr>
        <w:t>lại</w:t>
      </w:r>
      <w:r>
        <w:rPr>
          <w:color w:val="231F20"/>
          <w:spacing w:val="-5"/>
        </w:rPr>
        <w:t> </w:t>
      </w:r>
      <w:r>
        <w:rPr>
          <w:color w:val="231F20"/>
        </w:rPr>
        <w:t>có</w:t>
      </w:r>
      <w:r>
        <w:rPr>
          <w:color w:val="231F20"/>
          <w:spacing w:val="-5"/>
        </w:rPr>
        <w:t> </w:t>
      </w:r>
      <w:r>
        <w:rPr>
          <w:color w:val="231F20"/>
        </w:rPr>
        <w:t>lối</w:t>
      </w:r>
      <w:r>
        <w:rPr>
          <w:color w:val="231F20"/>
          <w:spacing w:val="-5"/>
        </w:rPr>
        <w:t> </w:t>
      </w:r>
      <w:r>
        <w:rPr>
          <w:color w:val="231F20"/>
        </w:rPr>
        <w:t>chấp:</w:t>
      </w:r>
      <w:r>
        <w:rPr>
          <w:color w:val="231F20"/>
          <w:spacing w:val="-6"/>
        </w:rPr>
        <w:t> </w:t>
      </w:r>
      <w:r>
        <w:rPr>
          <w:color w:val="231F20"/>
        </w:rPr>
        <w:t>Các</w:t>
      </w:r>
      <w:r>
        <w:rPr>
          <w:color w:val="231F20"/>
          <w:spacing w:val="-5"/>
        </w:rPr>
        <w:t> </w:t>
      </w:r>
      <w:r>
        <w:rPr>
          <w:color w:val="231F20"/>
        </w:rPr>
        <w:t>nhân</w:t>
      </w:r>
      <w:r>
        <w:rPr>
          <w:color w:val="231F20"/>
          <w:spacing w:val="-5"/>
        </w:rPr>
        <w:t> </w:t>
      </w:r>
      <w:r>
        <w:rPr>
          <w:color w:val="231F20"/>
        </w:rPr>
        <w:t>quả</w:t>
      </w:r>
      <w:r>
        <w:rPr>
          <w:color w:val="231F20"/>
          <w:spacing w:val="-5"/>
        </w:rPr>
        <w:t> </w:t>
      </w:r>
      <w:r>
        <w:rPr>
          <w:color w:val="231F20"/>
        </w:rPr>
        <w:t>dị</w:t>
      </w:r>
      <w:r>
        <w:rPr>
          <w:color w:val="231F20"/>
          <w:spacing w:val="-5"/>
        </w:rPr>
        <w:t> </w:t>
      </w:r>
      <w:r>
        <w:rPr>
          <w:color w:val="231F20"/>
        </w:rPr>
        <w:t>thục</w:t>
      </w:r>
      <w:r>
        <w:rPr>
          <w:color w:val="231F20"/>
          <w:spacing w:val="-6"/>
        </w:rPr>
        <w:t> </w:t>
      </w:r>
      <w:r>
        <w:rPr>
          <w:color w:val="231F20"/>
        </w:rPr>
        <w:t>nếu</w:t>
      </w:r>
      <w:r>
        <w:rPr>
          <w:color w:val="231F20"/>
          <w:spacing w:val="-5"/>
        </w:rPr>
        <w:t> </w:t>
      </w:r>
      <w:r>
        <w:rPr>
          <w:color w:val="231F20"/>
        </w:rPr>
        <w:t>chưa</w:t>
      </w:r>
      <w:r>
        <w:rPr>
          <w:color w:val="231F20"/>
          <w:spacing w:val="-5"/>
        </w:rPr>
        <w:t> </w:t>
      </w:r>
      <w:r>
        <w:rPr>
          <w:color w:val="231F20"/>
        </w:rPr>
        <w:t>thuần</w:t>
      </w:r>
      <w:r>
        <w:rPr>
          <w:color w:val="231F20"/>
          <w:spacing w:val="-5"/>
        </w:rPr>
        <w:t> </w:t>
      </w:r>
      <w:r>
        <w:rPr>
          <w:color w:val="231F20"/>
        </w:rPr>
        <w:t>thục thì Thể của nó luôn có. Quả kia đã chín rồi thì Thể của nó liền hoại. Như</w:t>
      </w:r>
      <w:r>
        <w:rPr>
          <w:color w:val="231F20"/>
          <w:spacing w:val="-11"/>
        </w:rPr>
        <w:t> </w:t>
      </w:r>
      <w:r>
        <w:rPr>
          <w:color w:val="231F20"/>
        </w:rPr>
        <w:t>thuyết</w:t>
      </w:r>
      <w:r>
        <w:rPr>
          <w:color w:val="231F20"/>
          <w:spacing w:val="-11"/>
        </w:rPr>
        <w:t> </w:t>
      </w:r>
      <w:r>
        <w:rPr>
          <w:color w:val="231F20"/>
        </w:rPr>
        <w:t>của</w:t>
      </w:r>
      <w:r>
        <w:rPr>
          <w:color w:val="231F20"/>
          <w:spacing w:val="-10"/>
        </w:rPr>
        <w:t> </w:t>
      </w:r>
      <w:r>
        <w:rPr>
          <w:color w:val="231F20"/>
        </w:rPr>
        <w:t>bộ</w:t>
      </w:r>
      <w:r>
        <w:rPr>
          <w:color w:val="231F20"/>
          <w:spacing w:val="-11"/>
        </w:rPr>
        <w:t> </w:t>
      </w:r>
      <w:r>
        <w:rPr>
          <w:color w:val="231F20"/>
        </w:rPr>
        <w:t>Ẩm</w:t>
      </w:r>
      <w:r>
        <w:rPr>
          <w:color w:val="231F20"/>
          <w:spacing w:val="-10"/>
        </w:rPr>
        <w:t> </w:t>
      </w:r>
      <w:r>
        <w:rPr>
          <w:color w:val="231F20"/>
        </w:rPr>
        <w:t>Quang</w:t>
      </w:r>
      <w:r>
        <w:rPr>
          <w:color w:val="231F20"/>
          <w:spacing w:val="-11"/>
        </w:rPr>
        <w:t> </w:t>
      </w:r>
      <w:r>
        <w:rPr>
          <w:color w:val="231F20"/>
        </w:rPr>
        <w:t>nói:</w:t>
      </w:r>
      <w:r>
        <w:rPr>
          <w:color w:val="231F20"/>
          <w:spacing w:val="-10"/>
        </w:rPr>
        <w:t> </w:t>
      </w:r>
      <w:r>
        <w:rPr>
          <w:color w:val="231F20"/>
        </w:rPr>
        <w:t>Cũng</w:t>
      </w:r>
      <w:r>
        <w:rPr>
          <w:color w:val="231F20"/>
          <w:spacing w:val="-11"/>
        </w:rPr>
        <w:t> </w:t>
      </w:r>
      <w:r>
        <w:rPr>
          <w:color w:val="231F20"/>
        </w:rPr>
        <w:t>như</w:t>
      </w:r>
      <w:r>
        <w:rPr>
          <w:color w:val="231F20"/>
          <w:spacing w:val="-10"/>
        </w:rPr>
        <w:t> </w:t>
      </w:r>
      <w:r>
        <w:rPr>
          <w:color w:val="231F20"/>
        </w:rPr>
        <w:t>hạt</w:t>
      </w:r>
      <w:r>
        <w:rPr>
          <w:color w:val="231F20"/>
          <w:spacing w:val="-11"/>
        </w:rPr>
        <w:t> </w:t>
      </w:r>
      <w:r>
        <w:rPr>
          <w:color w:val="231F20"/>
        </w:rPr>
        <w:t>giống,</w:t>
      </w:r>
      <w:r>
        <w:rPr>
          <w:color w:val="231F20"/>
          <w:spacing w:val="-10"/>
        </w:rPr>
        <w:t> </w:t>
      </w:r>
      <w:r>
        <w:rPr>
          <w:color w:val="231F20"/>
        </w:rPr>
        <w:t>khi</w:t>
      </w:r>
      <w:r>
        <w:rPr>
          <w:color w:val="231F20"/>
          <w:spacing w:val="-11"/>
        </w:rPr>
        <w:t> </w:t>
      </w:r>
      <w:r>
        <w:rPr>
          <w:color w:val="231F20"/>
        </w:rPr>
        <w:t>chưa</w:t>
      </w:r>
      <w:r>
        <w:rPr>
          <w:color w:val="231F20"/>
          <w:spacing w:val="-10"/>
        </w:rPr>
        <w:t> </w:t>
      </w:r>
      <w:r>
        <w:rPr>
          <w:color w:val="231F20"/>
        </w:rPr>
        <w:t>nẩy mầm</w:t>
      </w:r>
      <w:r>
        <w:rPr>
          <w:color w:val="231F20"/>
          <w:spacing w:val="-6"/>
        </w:rPr>
        <w:t> </w:t>
      </w:r>
      <w:r>
        <w:rPr>
          <w:color w:val="231F20"/>
        </w:rPr>
        <w:t>thì</w:t>
      </w:r>
      <w:r>
        <w:rPr>
          <w:color w:val="231F20"/>
          <w:spacing w:val="-11"/>
        </w:rPr>
        <w:t> </w:t>
      </w:r>
      <w:r>
        <w:rPr>
          <w:color w:val="231F20"/>
        </w:rPr>
        <w:t>Thể</w:t>
      </w:r>
      <w:r>
        <w:rPr>
          <w:color w:val="231F20"/>
          <w:spacing w:val="-6"/>
        </w:rPr>
        <w:t> </w:t>
      </w:r>
      <w:r>
        <w:rPr>
          <w:color w:val="231F20"/>
        </w:rPr>
        <w:t>của</w:t>
      </w:r>
      <w:r>
        <w:rPr>
          <w:color w:val="231F20"/>
          <w:spacing w:val="-6"/>
        </w:rPr>
        <w:t> </w:t>
      </w:r>
      <w:r>
        <w:rPr>
          <w:color w:val="231F20"/>
        </w:rPr>
        <w:t>hạt</w:t>
      </w:r>
      <w:r>
        <w:rPr>
          <w:color w:val="231F20"/>
          <w:spacing w:val="-6"/>
        </w:rPr>
        <w:t> </w:t>
      </w:r>
      <w:r>
        <w:rPr>
          <w:color w:val="231F20"/>
        </w:rPr>
        <w:t>giống</w:t>
      </w:r>
      <w:r>
        <w:rPr>
          <w:color w:val="231F20"/>
          <w:spacing w:val="-6"/>
        </w:rPr>
        <w:t> </w:t>
      </w:r>
      <w:r>
        <w:rPr>
          <w:color w:val="231F20"/>
        </w:rPr>
        <w:t>luôn</w:t>
      </w:r>
      <w:r>
        <w:rPr>
          <w:color w:val="231F20"/>
          <w:spacing w:val="-6"/>
        </w:rPr>
        <w:t> </w:t>
      </w:r>
      <w:r>
        <w:rPr>
          <w:color w:val="231F20"/>
        </w:rPr>
        <w:t>có,</w:t>
      </w:r>
      <w:r>
        <w:rPr>
          <w:color w:val="231F20"/>
          <w:spacing w:val="-6"/>
        </w:rPr>
        <w:t> </w:t>
      </w:r>
      <w:r>
        <w:rPr>
          <w:color w:val="231F20"/>
        </w:rPr>
        <w:t>lúc</w:t>
      </w:r>
      <w:r>
        <w:rPr>
          <w:color w:val="231F20"/>
          <w:spacing w:val="-6"/>
        </w:rPr>
        <w:t> </w:t>
      </w:r>
      <w:r>
        <w:rPr>
          <w:color w:val="231F20"/>
        </w:rPr>
        <w:t>mọc</w:t>
      </w:r>
      <w:r>
        <w:rPr>
          <w:color w:val="231F20"/>
          <w:spacing w:val="-6"/>
        </w:rPr>
        <w:t> </w:t>
      </w:r>
      <w:r>
        <w:rPr>
          <w:color w:val="231F20"/>
        </w:rPr>
        <w:t>mầm</w:t>
      </w:r>
      <w:r>
        <w:rPr>
          <w:color w:val="231F20"/>
          <w:spacing w:val="-6"/>
        </w:rPr>
        <w:t> </w:t>
      </w:r>
      <w:r>
        <w:rPr>
          <w:color w:val="231F20"/>
        </w:rPr>
        <w:t>rồi</w:t>
      </w:r>
      <w:r>
        <w:rPr>
          <w:color w:val="231F20"/>
          <w:spacing w:val="-6"/>
        </w:rPr>
        <w:t> </w:t>
      </w:r>
      <w:r>
        <w:rPr>
          <w:color w:val="231F20"/>
        </w:rPr>
        <w:t>thì</w:t>
      </w:r>
      <w:r>
        <w:rPr>
          <w:color w:val="231F20"/>
          <w:spacing w:val="-11"/>
        </w:rPr>
        <w:t> </w:t>
      </w:r>
      <w:r>
        <w:rPr>
          <w:color w:val="231F20"/>
        </w:rPr>
        <w:t>Thể</w:t>
      </w:r>
      <w:r>
        <w:rPr>
          <w:color w:val="231F20"/>
          <w:spacing w:val="-6"/>
        </w:rPr>
        <w:t> </w:t>
      </w:r>
      <w:r>
        <w:rPr>
          <w:color w:val="231F20"/>
        </w:rPr>
        <w:t>liền</w:t>
      </w:r>
      <w:r>
        <w:rPr>
          <w:color w:val="231F20"/>
          <w:spacing w:val="-6"/>
        </w:rPr>
        <w:t> </w:t>
      </w:r>
      <w:r>
        <w:rPr>
          <w:color w:val="231F20"/>
        </w:rPr>
        <w:t>tan hoại.</w:t>
      </w:r>
      <w:r>
        <w:rPr>
          <w:color w:val="231F20"/>
          <w:spacing w:val="-9"/>
        </w:rPr>
        <w:t> </w:t>
      </w:r>
      <w:r>
        <w:rPr>
          <w:color w:val="231F20"/>
        </w:rPr>
        <w:t>Các</w:t>
      </w:r>
      <w:r>
        <w:rPr>
          <w:color w:val="231F20"/>
          <w:spacing w:val="-8"/>
        </w:rPr>
        <w:t> </w:t>
      </w:r>
      <w:r>
        <w:rPr>
          <w:color w:val="231F20"/>
        </w:rPr>
        <w:t>nhân</w:t>
      </w:r>
      <w:r>
        <w:rPr>
          <w:color w:val="231F20"/>
          <w:spacing w:val="-8"/>
        </w:rPr>
        <w:t> </w:t>
      </w:r>
      <w:r>
        <w:rPr>
          <w:color w:val="231F20"/>
        </w:rPr>
        <w:t>dị</w:t>
      </w:r>
      <w:r>
        <w:rPr>
          <w:color w:val="231F20"/>
          <w:spacing w:val="-8"/>
        </w:rPr>
        <w:t> </w:t>
      </w:r>
      <w:r>
        <w:rPr>
          <w:color w:val="231F20"/>
        </w:rPr>
        <w:t>thục</w:t>
      </w:r>
      <w:r>
        <w:rPr>
          <w:color w:val="231F20"/>
          <w:spacing w:val="-9"/>
        </w:rPr>
        <w:t> </w:t>
      </w:r>
      <w:r>
        <w:rPr>
          <w:color w:val="231F20"/>
        </w:rPr>
        <w:t>cũng</w:t>
      </w:r>
      <w:r>
        <w:rPr>
          <w:color w:val="231F20"/>
          <w:spacing w:val="-8"/>
        </w:rPr>
        <w:t> </w:t>
      </w:r>
      <w:r>
        <w:rPr>
          <w:color w:val="231F20"/>
        </w:rPr>
        <w:t>lại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Nhằm</w:t>
      </w:r>
      <w:r>
        <w:rPr>
          <w:color w:val="231F20"/>
          <w:spacing w:val="-9"/>
        </w:rPr>
        <w:t> </w:t>
      </w:r>
      <w:r>
        <w:rPr>
          <w:color w:val="231F20"/>
        </w:rPr>
        <w:t>ngăn</w:t>
      </w:r>
      <w:r>
        <w:rPr>
          <w:color w:val="231F20"/>
          <w:spacing w:val="-8"/>
        </w:rPr>
        <w:t> </w:t>
      </w:r>
      <w:r>
        <w:rPr>
          <w:color w:val="231F20"/>
        </w:rPr>
        <w:t>chận</w:t>
      </w:r>
      <w:r>
        <w:rPr>
          <w:color w:val="231F20"/>
          <w:spacing w:val="-8"/>
        </w:rPr>
        <w:t> </w:t>
      </w:r>
      <w:r>
        <w:rPr>
          <w:color w:val="231F20"/>
        </w:rPr>
        <w:t>lối</w:t>
      </w:r>
      <w:r>
        <w:rPr>
          <w:color w:val="231F20"/>
          <w:spacing w:val="-8"/>
        </w:rPr>
        <w:t> </w:t>
      </w:r>
      <w:r>
        <w:rPr>
          <w:color w:val="231F20"/>
        </w:rPr>
        <w:t>chấp</w:t>
      </w:r>
      <w:r>
        <w:rPr>
          <w:color w:val="231F20"/>
          <w:spacing w:val="-8"/>
        </w:rPr>
        <w:t> </w:t>
      </w:r>
      <w:r>
        <w:rPr>
          <w:color w:val="231F20"/>
        </w:rPr>
        <w:t>đó và bày tỏ nhân dị thục quả tuy đã thuần thục Thể vẫn tồn</w:t>
      </w:r>
      <w:r>
        <w:rPr>
          <w:color w:val="231F20"/>
          <w:spacing w:val="-6"/>
        </w:rPr>
        <w:t> </w:t>
      </w:r>
      <w:r>
        <w:rPr>
          <w:color w:val="231F20"/>
        </w:rPr>
        <w:t>tại.</w:t>
      </w:r>
    </w:p>
    <w:p>
      <w:pPr>
        <w:pStyle w:val="BodyText"/>
        <w:spacing w:line="273" w:lineRule="auto" w:before="109"/>
        <w:ind w:right="410"/>
      </w:pPr>
      <w:r>
        <w:rPr>
          <w:color w:val="231F20"/>
        </w:rPr>
        <w:t>Hoặc lại có lối chấp: Những việc thiện ác đã gây tạo không có quả khổ vui, như các ngoại đạo. Nhằm ngăn chận lối chấp của họ và chứng tỏ rằng nghiệp thiện, ác là có quả khổ vui, nên tạo ra phần Luận </w:t>
      </w:r>
      <w:r>
        <w:rPr>
          <w:color w:val="231F20"/>
          <w:spacing w:val="-5"/>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nhân dị thục?</w:t>
      </w:r>
    </w:p>
    <w:p>
      <w:pPr>
        <w:pStyle w:val="BodyText"/>
        <w:spacing w:line="268" w:lineRule="auto" w:before="145"/>
        <w:ind w:left="393" w:right="127"/>
      </w:pPr>
      <w:r>
        <w:rPr>
          <w:i/>
          <w:color w:val="231F20"/>
        </w:rPr>
        <w:t>Đáp:</w:t>
      </w:r>
      <w:r>
        <w:rPr>
          <w:i/>
          <w:color w:val="231F20"/>
          <w:spacing w:val="-8"/>
        </w:rPr>
        <w:t> </w:t>
      </w:r>
      <w:r>
        <w:rPr>
          <w:color w:val="231F20"/>
        </w:rPr>
        <w:t>Các</w:t>
      </w:r>
      <w:r>
        <w:rPr>
          <w:color w:val="231F20"/>
          <w:spacing w:val="-8"/>
        </w:rPr>
        <w:t> </w:t>
      </w:r>
      <w:r>
        <w:rPr>
          <w:color w:val="231F20"/>
        </w:rPr>
        <w:t>tâm</w:t>
      </w:r>
      <w:r>
        <w:rPr>
          <w:color w:val="231F20"/>
          <w:spacing w:val="-7"/>
        </w:rPr>
        <w:t>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7"/>
        </w:rPr>
        <w:t> </w:t>
      </w:r>
      <w:r>
        <w:rPr>
          <w:color w:val="231F20"/>
        </w:rPr>
        <w:t>thọ</w:t>
      </w:r>
      <w:r>
        <w:rPr>
          <w:color w:val="231F20"/>
          <w:spacing w:val="-8"/>
        </w:rPr>
        <w:t> </w:t>
      </w:r>
      <w:r>
        <w:rPr>
          <w:color w:val="231F20"/>
        </w:rPr>
        <w:t>nhận</w:t>
      </w:r>
      <w:r>
        <w:rPr>
          <w:color w:val="231F20"/>
          <w:spacing w:val="-7"/>
        </w:rPr>
        <w:t> </w:t>
      </w:r>
      <w:r>
        <w:rPr>
          <w:color w:val="231F20"/>
        </w:rPr>
        <w:t>dị</w:t>
      </w:r>
      <w:r>
        <w:rPr>
          <w:color w:val="231F20"/>
          <w:spacing w:val="-8"/>
        </w:rPr>
        <w:t> </w:t>
      </w:r>
      <w:r>
        <w:rPr>
          <w:color w:val="231F20"/>
        </w:rPr>
        <w:t>thục</w:t>
      </w:r>
      <w:r>
        <w:rPr>
          <w:color w:val="231F20"/>
          <w:spacing w:val="-8"/>
        </w:rPr>
        <w:t> </w:t>
      </w:r>
      <w:r>
        <w:rPr>
          <w:color w:val="231F20"/>
        </w:rPr>
        <w:t>nơi</w:t>
      </w:r>
      <w:r>
        <w:rPr>
          <w:color w:val="231F20"/>
          <w:spacing w:val="-7"/>
        </w:rPr>
        <w:t> </w:t>
      </w:r>
      <w:r>
        <w:rPr>
          <w:color w:val="231F20"/>
        </w:rPr>
        <w:t>sắc,</w:t>
      </w:r>
      <w:r>
        <w:rPr>
          <w:color w:val="231F20"/>
          <w:spacing w:val="-8"/>
        </w:rPr>
        <w:t> </w:t>
      </w:r>
      <w:r>
        <w:rPr>
          <w:color w:val="231F20"/>
        </w:rPr>
        <w:t>tâm</w:t>
      </w:r>
      <w:r>
        <w:rPr>
          <w:color w:val="231F20"/>
          <w:spacing w:val="-8"/>
        </w:rPr>
        <w:t> </w:t>
      </w:r>
      <w:r>
        <w:rPr>
          <w:color w:val="231F20"/>
        </w:rPr>
        <w:t>tâm</w:t>
      </w:r>
      <w:r>
        <w:rPr>
          <w:color w:val="231F20"/>
          <w:spacing w:val="-7"/>
        </w:rPr>
        <w:t> </w:t>
      </w:r>
      <w:r>
        <w:rPr>
          <w:color w:val="231F20"/>
        </w:rPr>
        <w:t>sở pháp,</w:t>
      </w:r>
      <w:r>
        <w:rPr>
          <w:color w:val="231F20"/>
          <w:spacing w:val="-13"/>
        </w:rPr>
        <w:t> </w:t>
      </w:r>
      <w:r>
        <w:rPr>
          <w:color w:val="231F20"/>
        </w:rPr>
        <w:t>tâm</w:t>
      </w:r>
      <w:r>
        <w:rPr>
          <w:color w:val="231F20"/>
          <w:spacing w:val="-12"/>
        </w:rPr>
        <w:t> </w:t>
      </w:r>
      <w:r>
        <w:rPr>
          <w:color w:val="231F20"/>
        </w:rPr>
        <w:t>bất</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hành.</w:t>
      </w:r>
      <w:r>
        <w:rPr>
          <w:color w:val="231F20"/>
          <w:spacing w:val="-17"/>
        </w:rPr>
        <w:t> </w:t>
      </w:r>
      <w:r>
        <w:rPr>
          <w:color w:val="231F20"/>
        </w:rPr>
        <w:t>Tâm</w:t>
      </w:r>
      <w:r>
        <w:rPr>
          <w:color w:val="231F20"/>
          <w:spacing w:val="-12"/>
        </w:rPr>
        <w:t> </w:t>
      </w:r>
      <w:r>
        <w:rPr>
          <w:color w:val="231F20"/>
        </w:rPr>
        <w:t>tâm</w:t>
      </w:r>
      <w:r>
        <w:rPr>
          <w:color w:val="231F20"/>
          <w:spacing w:val="-12"/>
        </w:rPr>
        <w:t> </w:t>
      </w:r>
      <w:r>
        <w:rPr>
          <w:color w:val="231F20"/>
        </w:rPr>
        <w:t>sở</w:t>
      </w:r>
      <w:r>
        <w:rPr>
          <w:color w:val="231F20"/>
          <w:spacing w:val="-12"/>
        </w:rPr>
        <w:t> </w:t>
      </w:r>
      <w:r>
        <w:rPr>
          <w:color w:val="231F20"/>
        </w:rPr>
        <w:t>pháp</w:t>
      </w:r>
      <w:r>
        <w:rPr>
          <w:color w:val="231F20"/>
          <w:spacing w:val="-12"/>
        </w:rPr>
        <w:t> </w:t>
      </w:r>
      <w:r>
        <w:rPr>
          <w:color w:val="231F20"/>
        </w:rPr>
        <w:t>này</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dị</w:t>
      </w:r>
      <w:r>
        <w:rPr>
          <w:color w:val="231F20"/>
          <w:spacing w:val="-12"/>
        </w:rPr>
        <w:t> </w:t>
      </w:r>
      <w:r>
        <w:rPr>
          <w:color w:val="231F20"/>
        </w:rPr>
        <w:t>thục của các pháp kia làm nhân dị thục.</w:t>
      </w:r>
    </w:p>
    <w:p>
      <w:pPr>
        <w:pStyle w:val="BodyText"/>
        <w:spacing w:line="268" w:lineRule="auto" w:before="111"/>
        <w:ind w:left="393" w:right="126"/>
      </w:pPr>
      <w:r>
        <w:rPr>
          <w:color w:val="231F20"/>
        </w:rPr>
        <w:t>Ở</w:t>
      </w:r>
      <w:r>
        <w:rPr>
          <w:color w:val="231F20"/>
          <w:spacing w:val="-11"/>
        </w:rPr>
        <w:t> </w:t>
      </w:r>
      <w:r>
        <w:rPr>
          <w:color w:val="231F20"/>
        </w:rPr>
        <w:t>đây:</w:t>
      </w:r>
      <w:r>
        <w:rPr>
          <w:color w:val="231F20"/>
          <w:spacing w:val="-10"/>
        </w:rPr>
        <w:t> </w:t>
      </w:r>
      <w:r>
        <w:rPr>
          <w:color w:val="231F20"/>
        </w:rPr>
        <w:t>Các</w:t>
      </w:r>
      <w:r>
        <w:rPr>
          <w:color w:val="231F20"/>
          <w:spacing w:val="-11"/>
        </w:rPr>
        <w:t> </w:t>
      </w:r>
      <w:r>
        <w:rPr>
          <w:color w:val="231F20"/>
        </w:rPr>
        <w:t>tâm</w:t>
      </w:r>
      <w:r>
        <w:rPr>
          <w:color w:val="231F20"/>
          <w:spacing w:val="-10"/>
        </w:rPr>
        <w:t> </w:t>
      </w:r>
      <w:r>
        <w:rPr>
          <w:color w:val="231F20"/>
        </w:rPr>
        <w:t>tâm</w:t>
      </w:r>
      <w:r>
        <w:rPr>
          <w:color w:val="231F20"/>
          <w:spacing w:val="-11"/>
        </w:rPr>
        <w:t> </w:t>
      </w:r>
      <w:r>
        <w:rPr>
          <w:color w:val="231F20"/>
        </w:rPr>
        <w:t>sở</w:t>
      </w:r>
      <w:r>
        <w:rPr>
          <w:color w:val="231F20"/>
          <w:spacing w:val="-10"/>
        </w:rPr>
        <w:t> </w:t>
      </w:r>
      <w:r>
        <w:rPr>
          <w:color w:val="231F20"/>
        </w:rPr>
        <w:t>pháp:</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hết</w:t>
      </w:r>
      <w:r>
        <w:rPr>
          <w:color w:val="231F20"/>
          <w:spacing w:val="-11"/>
        </w:rPr>
        <w:t> </w:t>
      </w:r>
      <w:r>
        <w:rPr>
          <w:color w:val="231F20"/>
        </w:rPr>
        <w:t>thảy</w:t>
      </w:r>
      <w:r>
        <w:rPr>
          <w:color w:val="231F20"/>
          <w:spacing w:val="-10"/>
        </w:rPr>
        <w:t> </w:t>
      </w:r>
      <w:r>
        <w:rPr>
          <w:color w:val="231F20"/>
        </w:rPr>
        <w:t>tâm</w:t>
      </w:r>
      <w:r>
        <w:rPr>
          <w:color w:val="231F20"/>
          <w:spacing w:val="-10"/>
        </w:rPr>
        <w:t> </w:t>
      </w:r>
      <w:r>
        <w:rPr>
          <w:color w:val="231F20"/>
        </w:rPr>
        <w:t>tâm</w:t>
      </w:r>
      <w:r>
        <w:rPr>
          <w:color w:val="231F20"/>
          <w:spacing w:val="-11"/>
        </w:rPr>
        <w:t> </w:t>
      </w:r>
      <w:r>
        <w:rPr>
          <w:color w:val="231F20"/>
        </w:rPr>
        <w:t>sở</w:t>
      </w:r>
      <w:r>
        <w:rPr>
          <w:color w:val="231F20"/>
          <w:spacing w:val="-10"/>
        </w:rPr>
        <w:t> </w:t>
      </w:r>
      <w:r>
        <w:rPr>
          <w:color w:val="231F20"/>
        </w:rPr>
        <w:t>pháp bất thiện, thiện, hữu lậu. Nói ở đây là cũng bao gồm sắc tùy chuyển theo</w:t>
      </w:r>
      <w:r>
        <w:rPr>
          <w:color w:val="231F20"/>
          <w:spacing w:val="-12"/>
        </w:rPr>
        <w:t> </w:t>
      </w:r>
      <w:r>
        <w:rPr>
          <w:color w:val="231F20"/>
        </w:rPr>
        <w:t>dị</w:t>
      </w:r>
      <w:r>
        <w:rPr>
          <w:color w:val="231F20"/>
          <w:spacing w:val="-11"/>
        </w:rPr>
        <w:t> </w:t>
      </w:r>
      <w:r>
        <w:rPr>
          <w:color w:val="231F20"/>
        </w:rPr>
        <w:t>thục</w:t>
      </w:r>
      <w:r>
        <w:rPr>
          <w:color w:val="231F20"/>
          <w:spacing w:val="-11"/>
        </w:rPr>
        <w:t> </w:t>
      </w:r>
      <w:r>
        <w:rPr>
          <w:color w:val="231F20"/>
        </w:rPr>
        <w:t>kia,</w:t>
      </w:r>
      <w:r>
        <w:rPr>
          <w:color w:val="231F20"/>
          <w:spacing w:val="-12"/>
        </w:rPr>
        <w:t> </w:t>
      </w:r>
      <w:r>
        <w:rPr>
          <w:color w:val="231F20"/>
        </w:rPr>
        <w:t>vì</w:t>
      </w:r>
      <w:r>
        <w:rPr>
          <w:color w:val="231F20"/>
          <w:spacing w:val="-11"/>
        </w:rPr>
        <w:t> </w:t>
      </w:r>
      <w:r>
        <w:rPr>
          <w:color w:val="231F20"/>
        </w:rPr>
        <w:t>bất</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1"/>
        </w:rPr>
        <w:t> </w:t>
      </w:r>
      <w:r>
        <w:rPr>
          <w:color w:val="231F20"/>
        </w:rPr>
        <w:t>cùng</w:t>
      </w:r>
      <w:r>
        <w:rPr>
          <w:color w:val="231F20"/>
          <w:spacing w:val="-11"/>
        </w:rPr>
        <w:t> </w:t>
      </w:r>
      <w:r>
        <w:rPr>
          <w:color w:val="231F20"/>
        </w:rPr>
        <w:t>với</w:t>
      </w:r>
      <w:r>
        <w:rPr>
          <w:color w:val="231F20"/>
          <w:spacing w:val="-12"/>
        </w:rPr>
        <w:t> </w:t>
      </w:r>
      <w:r>
        <w:rPr>
          <w:color w:val="231F20"/>
        </w:rPr>
        <w:t>tâm</w:t>
      </w:r>
      <w:r>
        <w:rPr>
          <w:color w:val="231F20"/>
          <w:spacing w:val="-11"/>
        </w:rPr>
        <w:t> </w:t>
      </w:r>
      <w:r>
        <w:rPr>
          <w:color w:val="231F20"/>
        </w:rPr>
        <w:t>tâm</w:t>
      </w:r>
      <w:r>
        <w:rPr>
          <w:color w:val="231F20"/>
          <w:spacing w:val="-11"/>
        </w:rPr>
        <w:t> </w:t>
      </w:r>
      <w:r>
        <w:rPr>
          <w:color w:val="231F20"/>
        </w:rPr>
        <w:t>sở</w:t>
      </w:r>
      <w:r>
        <w:rPr>
          <w:color w:val="231F20"/>
          <w:spacing w:val="-12"/>
        </w:rPr>
        <w:t> </w:t>
      </w:r>
      <w:r>
        <w:rPr>
          <w:color w:val="231F20"/>
        </w:rPr>
        <w:t>đều</w:t>
      </w:r>
      <w:r>
        <w:rPr>
          <w:color w:val="231F20"/>
          <w:spacing w:val="-11"/>
        </w:rPr>
        <w:t> </w:t>
      </w:r>
      <w:r>
        <w:rPr>
          <w:color w:val="231F20"/>
        </w:rPr>
        <w:t>đồng một quả.</w:t>
      </w:r>
    </w:p>
    <w:p>
      <w:pPr>
        <w:pStyle w:val="BodyText"/>
        <w:spacing w:line="268" w:lineRule="auto" w:before="112"/>
        <w:ind w:left="393" w:right="128"/>
      </w:pPr>
      <w:r>
        <w:rPr>
          <w:color w:val="231F20"/>
        </w:rPr>
        <w:t>Sắc dị thục: Nghĩa là sắc uẩn, tức năm căn như mắt v.v… và sắc, hương, vị, xúc.</w:t>
      </w:r>
    </w:p>
    <w:p>
      <w:pPr>
        <w:pStyle w:val="BodyText"/>
        <w:spacing w:line="355" w:lineRule="auto" w:before="110"/>
        <w:ind w:left="960" w:right="677" w:firstLine="0"/>
      </w:pPr>
      <w:r>
        <w:rPr>
          <w:color w:val="231F20"/>
        </w:rPr>
        <w:t>Tâm: Nghĩa là thức uẩn, tức sáu thức như nhãn thức </w:t>
      </w:r>
      <w:r>
        <w:rPr>
          <w:color w:val="231F20"/>
          <w:spacing w:val="-6"/>
        </w:rPr>
        <w:t>v.v... </w:t>
      </w:r>
      <w:r>
        <w:rPr>
          <w:color w:val="231F20"/>
        </w:rPr>
        <w:t>Tâm sở pháp: Nghĩa là ba uẩn, tức thọ, tưởng, tư.</w:t>
      </w:r>
    </w:p>
    <w:p>
      <w:pPr>
        <w:pStyle w:val="BodyText"/>
        <w:spacing w:line="268" w:lineRule="auto" w:before="3"/>
        <w:ind w:left="393" w:right="127"/>
      </w:pPr>
      <w:r>
        <w:rPr>
          <w:color w:val="231F20"/>
        </w:rPr>
        <w:t>Tâm bất tương ưng hành: Nghĩa là hành uẩn, tức mạng căn, chúng đồng phần v.v…</w:t>
      </w:r>
    </w:p>
    <w:p>
      <w:pPr>
        <w:pStyle w:val="BodyText"/>
        <w:spacing w:line="268" w:lineRule="auto" w:before="110"/>
        <w:ind w:left="393" w:right="127"/>
      </w:pPr>
      <w:r>
        <w:rPr>
          <w:color w:val="231F20"/>
        </w:rPr>
        <w:t>Đây là hiển bày nhân dị thục và quả dị thục đều chung cho cả năm uẩn</w:t>
      </w:r>
    </w:p>
    <w:p>
      <w:pPr>
        <w:pStyle w:val="BodyText"/>
        <w:spacing w:line="268" w:lineRule="auto" w:before="110"/>
        <w:ind w:left="393" w:right="127"/>
      </w:pPr>
      <w:r>
        <w:rPr>
          <w:color w:val="231F20"/>
        </w:rPr>
        <w:t>Lại</w:t>
      </w:r>
      <w:r>
        <w:rPr>
          <w:color w:val="231F20"/>
          <w:spacing w:val="-9"/>
        </w:rPr>
        <w:t> </w:t>
      </w:r>
      <w:r>
        <w:rPr>
          <w:color w:val="231F20"/>
        </w:rPr>
        <w:t>nữa,</w:t>
      </w:r>
      <w:r>
        <w:rPr>
          <w:color w:val="231F20"/>
          <w:spacing w:val="-8"/>
        </w:rPr>
        <w:t> </w:t>
      </w:r>
      <w:r>
        <w:rPr>
          <w:color w:val="231F20"/>
        </w:rPr>
        <w:t>các</w:t>
      </w:r>
      <w:r>
        <w:rPr>
          <w:color w:val="231F20"/>
          <w:spacing w:val="-8"/>
        </w:rPr>
        <w:t> </w:t>
      </w:r>
      <w:r>
        <w:rPr>
          <w:color w:val="231F20"/>
        </w:rPr>
        <w:t>nghiệp</w:t>
      </w:r>
      <w:r>
        <w:rPr>
          <w:color w:val="231F20"/>
          <w:spacing w:val="-8"/>
        </w:rPr>
        <w:t> </w:t>
      </w:r>
      <w:r>
        <w:rPr>
          <w:color w:val="231F20"/>
        </w:rPr>
        <w:t>thân,</w:t>
      </w:r>
      <w:r>
        <w:rPr>
          <w:color w:val="231F20"/>
          <w:spacing w:val="-9"/>
        </w:rPr>
        <w:t> </w:t>
      </w:r>
      <w:r>
        <w:rPr>
          <w:color w:val="231F20"/>
        </w:rPr>
        <w:t>ngữ</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dị</w:t>
      </w:r>
      <w:r>
        <w:rPr>
          <w:color w:val="231F20"/>
          <w:spacing w:val="-8"/>
        </w:rPr>
        <w:t> </w:t>
      </w:r>
      <w:r>
        <w:rPr>
          <w:color w:val="231F20"/>
        </w:rPr>
        <w:t>thục</w:t>
      </w:r>
      <w:r>
        <w:rPr>
          <w:color w:val="231F20"/>
          <w:spacing w:val="-9"/>
        </w:rPr>
        <w:t> </w:t>
      </w:r>
      <w:r>
        <w:rPr>
          <w:color w:val="231F20"/>
        </w:rPr>
        <w:t>nơi</w:t>
      </w:r>
      <w:r>
        <w:rPr>
          <w:color w:val="231F20"/>
          <w:spacing w:val="-8"/>
        </w:rPr>
        <w:t> </w:t>
      </w:r>
      <w:r>
        <w:rPr>
          <w:color w:val="231F20"/>
        </w:rPr>
        <w:t>sắc,</w:t>
      </w:r>
      <w:r>
        <w:rPr>
          <w:color w:val="231F20"/>
          <w:spacing w:val="-8"/>
        </w:rPr>
        <w:t> </w:t>
      </w:r>
      <w:r>
        <w:rPr>
          <w:color w:val="231F20"/>
        </w:rPr>
        <w:t>tâm</w:t>
      </w:r>
      <w:r>
        <w:rPr>
          <w:color w:val="231F20"/>
          <w:spacing w:val="-8"/>
        </w:rPr>
        <w:t> </w:t>
      </w:r>
      <w:r>
        <w:rPr>
          <w:color w:val="231F20"/>
        </w:rPr>
        <w:t>tâm sở pháp, tâm bất tương ưng hành. Nghiệp thân ngữ này cùng với dị thục của các pháp kia làm nhân dị thục.</w:t>
      </w:r>
    </w:p>
    <w:p>
      <w:pPr>
        <w:pStyle w:val="BodyText"/>
        <w:spacing w:line="268" w:lineRule="auto" w:before="111"/>
        <w:ind w:left="393" w:right="127"/>
      </w:pPr>
      <w:r>
        <w:rPr>
          <w:i/>
          <w:color w:val="231F20"/>
        </w:rPr>
        <w:t>Hỏi: </w:t>
      </w:r>
      <w:r>
        <w:rPr>
          <w:color w:val="231F20"/>
        </w:rPr>
        <w:t>Nghiệp thân, ngữ tùy tâm chuyển vì tâm có một quả như trước</w:t>
      </w:r>
      <w:r>
        <w:rPr>
          <w:color w:val="231F20"/>
          <w:spacing w:val="-11"/>
        </w:rPr>
        <w:t> </w:t>
      </w:r>
      <w:r>
        <w:rPr>
          <w:color w:val="231F20"/>
        </w:rPr>
        <w:t>đã</w:t>
      </w:r>
      <w:r>
        <w:rPr>
          <w:color w:val="231F20"/>
          <w:spacing w:val="-11"/>
        </w:rPr>
        <w:t> </w:t>
      </w:r>
      <w:r>
        <w:rPr>
          <w:color w:val="231F20"/>
        </w:rPr>
        <w:t>nói.</w:t>
      </w:r>
      <w:r>
        <w:rPr>
          <w:color w:val="231F20"/>
          <w:spacing w:val="-16"/>
        </w:rPr>
        <w:t> </w:t>
      </w:r>
      <w:r>
        <w:rPr>
          <w:color w:val="231F20"/>
        </w:rPr>
        <w:t>Trong</w:t>
      </w:r>
      <w:r>
        <w:rPr>
          <w:color w:val="231F20"/>
          <w:spacing w:val="-10"/>
        </w:rPr>
        <w:t> </w:t>
      </w:r>
      <w:r>
        <w:rPr>
          <w:color w:val="231F20"/>
        </w:rPr>
        <w:t>đây</w:t>
      </w:r>
      <w:r>
        <w:rPr>
          <w:color w:val="231F20"/>
          <w:spacing w:val="-11"/>
        </w:rPr>
        <w:t> </w:t>
      </w:r>
      <w:r>
        <w:rPr>
          <w:color w:val="231F20"/>
        </w:rPr>
        <w:t>lại</w:t>
      </w:r>
      <w:r>
        <w:rPr>
          <w:color w:val="231F20"/>
          <w:spacing w:val="-11"/>
        </w:rPr>
        <w:t> </w:t>
      </w:r>
      <w:r>
        <w:rPr>
          <w:color w:val="231F20"/>
        </w:rPr>
        <w:t>nói</w:t>
      </w:r>
      <w:r>
        <w:rPr>
          <w:color w:val="231F20"/>
          <w:spacing w:val="-10"/>
        </w:rPr>
        <w:t> </w:t>
      </w:r>
      <w:r>
        <w:rPr>
          <w:color w:val="231F20"/>
        </w:rPr>
        <w:t>nghiệp</w:t>
      </w:r>
      <w:r>
        <w:rPr>
          <w:color w:val="231F20"/>
          <w:spacing w:val="-11"/>
        </w:rPr>
        <w:t> </w:t>
      </w:r>
      <w:r>
        <w:rPr>
          <w:color w:val="231F20"/>
        </w:rPr>
        <w:t>thân,</w:t>
      </w:r>
      <w:r>
        <w:rPr>
          <w:color w:val="231F20"/>
          <w:spacing w:val="-11"/>
        </w:rPr>
        <w:t> </w:t>
      </w:r>
      <w:r>
        <w:rPr>
          <w:color w:val="231F20"/>
        </w:rPr>
        <w:t>ngữ</w:t>
      </w:r>
      <w:r>
        <w:rPr>
          <w:color w:val="231F20"/>
          <w:spacing w:val="-10"/>
        </w:rPr>
        <w:t> </w:t>
      </w:r>
      <w:r>
        <w:rPr>
          <w:color w:val="231F20"/>
        </w:rPr>
        <w:t>nữa</w:t>
      </w:r>
      <w:r>
        <w:rPr>
          <w:color w:val="231F20"/>
          <w:spacing w:val="-11"/>
        </w:rPr>
        <w:t> </w:t>
      </w:r>
      <w:r>
        <w:rPr>
          <w:color w:val="231F20"/>
        </w:rPr>
        <w:t>là</w:t>
      </w:r>
      <w:r>
        <w:rPr>
          <w:color w:val="231F20"/>
          <w:spacing w:val="-11"/>
        </w:rPr>
        <w:t> </w:t>
      </w:r>
      <w:r>
        <w:rPr>
          <w:color w:val="231F20"/>
        </w:rPr>
        <w:t>nói</w:t>
      </w:r>
      <w:r>
        <w:rPr>
          <w:color w:val="231F20"/>
          <w:spacing w:val="-10"/>
        </w:rPr>
        <w:t> </w:t>
      </w:r>
      <w:r>
        <w:rPr>
          <w:color w:val="231F20"/>
        </w:rPr>
        <w:t>pháp</w:t>
      </w:r>
      <w:r>
        <w:rPr>
          <w:color w:val="231F20"/>
          <w:spacing w:val="-11"/>
        </w:rPr>
        <w:t> </w:t>
      </w:r>
      <w:r>
        <w:rPr>
          <w:color w:val="231F20"/>
        </w:rPr>
        <w:t>nào?</w:t>
      </w:r>
    </w:p>
    <w:p>
      <w:pPr>
        <w:pStyle w:val="BodyText"/>
        <w:spacing w:line="268" w:lineRule="auto" w:before="110"/>
        <w:ind w:left="393" w:right="127"/>
      </w:pPr>
      <w:r>
        <w:rPr>
          <w:i/>
          <w:color w:val="231F20"/>
        </w:rPr>
        <w:t>Đáp: </w:t>
      </w:r>
      <w:r>
        <w:rPr>
          <w:color w:val="231F20"/>
        </w:rPr>
        <w:t>Biểu thị về thiện, bất thiện và dựa vào nghiệp hữu biểu sinh</w:t>
      </w:r>
      <w:r>
        <w:rPr>
          <w:color w:val="231F20"/>
          <w:spacing w:val="-8"/>
        </w:rPr>
        <w:t> </w:t>
      </w:r>
      <w:r>
        <w:rPr>
          <w:color w:val="231F20"/>
        </w:rPr>
        <w:t>khởi</w:t>
      </w:r>
      <w:r>
        <w:rPr>
          <w:color w:val="231F20"/>
          <w:spacing w:val="-7"/>
        </w:rPr>
        <w:t> </w:t>
      </w:r>
      <w:r>
        <w:rPr>
          <w:color w:val="231F20"/>
        </w:rPr>
        <w:t>vô</w:t>
      </w:r>
      <w:r>
        <w:rPr>
          <w:color w:val="231F20"/>
          <w:spacing w:val="-7"/>
        </w:rPr>
        <w:t> </w:t>
      </w:r>
      <w:r>
        <w:rPr>
          <w:color w:val="231F20"/>
        </w:rPr>
        <w:t>biểu,</w:t>
      </w:r>
      <w:r>
        <w:rPr>
          <w:color w:val="231F20"/>
          <w:spacing w:val="-7"/>
        </w:rPr>
        <w:t> </w:t>
      </w:r>
      <w:r>
        <w:rPr>
          <w:color w:val="231F20"/>
        </w:rPr>
        <w:t>hai</w:t>
      </w:r>
      <w:r>
        <w:rPr>
          <w:color w:val="231F20"/>
          <w:spacing w:val="-8"/>
        </w:rPr>
        <w:t> </w:t>
      </w:r>
      <w:r>
        <w:rPr>
          <w:color w:val="231F20"/>
        </w:rPr>
        <w:t>nghiệp</w:t>
      </w:r>
      <w:r>
        <w:rPr>
          <w:color w:val="231F20"/>
          <w:spacing w:val="-7"/>
        </w:rPr>
        <w:t> </w:t>
      </w:r>
      <w:r>
        <w:rPr>
          <w:color w:val="231F20"/>
        </w:rPr>
        <w:t>thân,</w:t>
      </w:r>
      <w:r>
        <w:rPr>
          <w:color w:val="231F20"/>
          <w:spacing w:val="-7"/>
        </w:rPr>
        <w:t> </w:t>
      </w:r>
      <w:r>
        <w:rPr>
          <w:color w:val="231F20"/>
        </w:rPr>
        <w:t>ngữ</w:t>
      </w:r>
      <w:r>
        <w:rPr>
          <w:color w:val="231F20"/>
          <w:spacing w:val="-7"/>
        </w:rPr>
        <w:t> </w:t>
      </w:r>
      <w:r>
        <w:rPr>
          <w:color w:val="231F20"/>
        </w:rPr>
        <w:t>không</w:t>
      </w:r>
      <w:r>
        <w:rPr>
          <w:color w:val="231F20"/>
          <w:spacing w:val="-7"/>
        </w:rPr>
        <w:t> </w:t>
      </w:r>
      <w:r>
        <w:rPr>
          <w:color w:val="231F20"/>
        </w:rPr>
        <w:t>tùy</w:t>
      </w:r>
      <w:r>
        <w:rPr>
          <w:color w:val="231F20"/>
          <w:spacing w:val="-8"/>
        </w:rPr>
        <w:t> </w:t>
      </w:r>
      <w:r>
        <w:rPr>
          <w:color w:val="231F20"/>
        </w:rPr>
        <w:t>tâm</w:t>
      </w:r>
      <w:r>
        <w:rPr>
          <w:color w:val="231F20"/>
          <w:spacing w:val="-7"/>
        </w:rPr>
        <w:t> </w:t>
      </w:r>
      <w:r>
        <w:rPr>
          <w:color w:val="231F20"/>
        </w:rPr>
        <w:t>chuyển,</w:t>
      </w:r>
      <w:r>
        <w:rPr>
          <w:color w:val="231F20"/>
          <w:spacing w:val="-7"/>
        </w:rPr>
        <w:t> </w:t>
      </w:r>
      <w:r>
        <w:rPr>
          <w:color w:val="231F20"/>
        </w:rPr>
        <w:t>vì</w:t>
      </w:r>
      <w:r>
        <w:rPr>
          <w:color w:val="231F20"/>
          <w:spacing w:val="-7"/>
        </w:rPr>
        <w:t> </w:t>
      </w:r>
      <w:r>
        <w:rPr>
          <w:color w:val="231F20"/>
        </w:rPr>
        <w:t>hai nghiệp này nhất định có thể gây nên quả dị thục.</w:t>
      </w:r>
    </w:p>
    <w:p>
      <w:pPr>
        <w:pStyle w:val="BodyText"/>
        <w:spacing w:line="271" w:lineRule="auto" w:before="111"/>
        <w:ind w:left="393" w:right="127"/>
      </w:pPr>
      <w:r>
        <w:rPr>
          <w:color w:val="231F20"/>
        </w:rPr>
        <w:t>Có thuyết nói: Trong đây nói thân, ngữ biểu và sát-na này đã sinh vô biểu, vì đồng một quả. Thuyết đó phi lý vì nghiệp thân, ngữ biểu</w:t>
      </w:r>
      <w:r>
        <w:rPr>
          <w:color w:val="231F20"/>
          <w:spacing w:val="-11"/>
        </w:rPr>
        <w:t> </w:t>
      </w:r>
      <w:r>
        <w:rPr>
          <w:color w:val="231F20"/>
        </w:rPr>
        <w:t>cùng</w:t>
      </w:r>
      <w:r>
        <w:rPr>
          <w:color w:val="231F20"/>
          <w:spacing w:val="-10"/>
        </w:rPr>
        <w:t> </w:t>
      </w:r>
      <w:r>
        <w:rPr>
          <w:color w:val="231F20"/>
        </w:rPr>
        <w:t>với</w:t>
      </w:r>
      <w:r>
        <w:rPr>
          <w:color w:val="231F20"/>
          <w:spacing w:val="-10"/>
        </w:rPr>
        <w:t> </w:t>
      </w:r>
      <w:r>
        <w:rPr>
          <w:color w:val="231F20"/>
        </w:rPr>
        <w:t>vô</w:t>
      </w:r>
      <w:r>
        <w:rPr>
          <w:color w:val="231F20"/>
          <w:spacing w:val="-11"/>
        </w:rPr>
        <w:t> </w:t>
      </w:r>
      <w:r>
        <w:rPr>
          <w:color w:val="231F20"/>
        </w:rPr>
        <w:t>biểu</w:t>
      </w:r>
      <w:r>
        <w:rPr>
          <w:color w:val="231F20"/>
          <w:spacing w:val="-10"/>
        </w:rPr>
        <w:t> </w:t>
      </w:r>
      <w:r>
        <w:rPr>
          <w:color w:val="231F20"/>
        </w:rPr>
        <w:t>kia</w:t>
      </w:r>
      <w:r>
        <w:rPr>
          <w:color w:val="231F20"/>
          <w:spacing w:val="-10"/>
        </w:rPr>
        <w:t> </w:t>
      </w:r>
      <w:r>
        <w:rPr>
          <w:color w:val="231F20"/>
        </w:rPr>
        <w:t>là</w:t>
      </w:r>
      <w:r>
        <w:rPr>
          <w:color w:val="231F20"/>
          <w:spacing w:val="-10"/>
        </w:rPr>
        <w:t> </w:t>
      </w:r>
      <w:r>
        <w:rPr>
          <w:color w:val="231F20"/>
        </w:rPr>
        <w:t>cùng</w:t>
      </w:r>
      <w:r>
        <w:rPr>
          <w:color w:val="231F20"/>
          <w:spacing w:val="-11"/>
        </w:rPr>
        <w:t> </w:t>
      </w:r>
      <w:r>
        <w:rPr>
          <w:color w:val="231F20"/>
        </w:rPr>
        <w:t>sinh.</w:t>
      </w:r>
      <w:r>
        <w:rPr>
          <w:color w:val="231F20"/>
          <w:spacing w:val="-15"/>
        </w:rPr>
        <w:t> </w:t>
      </w:r>
      <w:r>
        <w:rPr>
          <w:color w:val="231F20"/>
        </w:rPr>
        <w:t>Thân,</w:t>
      </w:r>
      <w:r>
        <w:rPr>
          <w:color w:val="231F20"/>
          <w:spacing w:val="-10"/>
        </w:rPr>
        <w:t> </w:t>
      </w:r>
      <w:r>
        <w:rPr>
          <w:color w:val="231F20"/>
        </w:rPr>
        <w:t>ngữ</w:t>
      </w:r>
      <w:r>
        <w:rPr>
          <w:color w:val="231F20"/>
          <w:spacing w:val="-11"/>
        </w:rPr>
        <w:t> </w:t>
      </w:r>
      <w:r>
        <w:rPr>
          <w:color w:val="231F20"/>
        </w:rPr>
        <w:t>vô</w:t>
      </w:r>
      <w:r>
        <w:rPr>
          <w:color w:val="231F20"/>
          <w:spacing w:val="-10"/>
        </w:rPr>
        <w:t> </w:t>
      </w:r>
      <w:r>
        <w:rPr>
          <w:color w:val="231F20"/>
        </w:rPr>
        <w:t>biểu</w:t>
      </w:r>
      <w:r>
        <w:rPr>
          <w:color w:val="231F20"/>
          <w:spacing w:val="-10"/>
        </w:rPr>
        <w:t> </w:t>
      </w:r>
      <w:r>
        <w:rPr>
          <w:color w:val="231F20"/>
        </w:rPr>
        <w:t>không</w:t>
      </w:r>
      <w:r>
        <w:rPr>
          <w:color w:val="231F20"/>
          <w:spacing w:val="-10"/>
        </w:rPr>
        <w:t> </w:t>
      </w:r>
      <w:r>
        <w:rPr>
          <w:color w:val="231F20"/>
        </w:rPr>
        <w:t>phải đồng một cõi, vì vô biểu kia không cùng làm nhân câu hữu.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pPr>
      <w:r>
        <w:rPr>
          <w:color w:val="231F20"/>
        </w:rPr>
        <w:t>Có</w:t>
      </w:r>
      <w:r>
        <w:rPr>
          <w:color w:val="231F20"/>
          <w:spacing w:val="-4"/>
        </w:rPr>
        <w:t> </w:t>
      </w:r>
      <w:r>
        <w:rPr>
          <w:color w:val="231F20"/>
          <w:spacing w:val="2"/>
        </w:rPr>
        <w:t>thuyết</w:t>
      </w:r>
      <w:r>
        <w:rPr>
          <w:color w:val="231F20"/>
          <w:spacing w:val="-3"/>
        </w:rPr>
        <w:t> </w:t>
      </w:r>
      <w:r>
        <w:rPr>
          <w:color w:val="231F20"/>
          <w:spacing w:val="2"/>
        </w:rPr>
        <w:t>cho:</w:t>
      </w:r>
      <w:r>
        <w:rPr>
          <w:color w:val="231F20"/>
          <w:spacing w:val="-4"/>
        </w:rPr>
        <w:t> </w:t>
      </w:r>
      <w:r>
        <w:rPr>
          <w:color w:val="231F20"/>
          <w:spacing w:val="2"/>
        </w:rPr>
        <w:t>Nghiệp</w:t>
      </w:r>
      <w:r>
        <w:rPr>
          <w:color w:val="231F20"/>
          <w:spacing w:val="-3"/>
        </w:rPr>
        <w:t> </w:t>
      </w:r>
      <w:r>
        <w:rPr>
          <w:color w:val="231F20"/>
        </w:rPr>
        <w:t>hữu</w:t>
      </w:r>
      <w:r>
        <w:rPr>
          <w:color w:val="231F20"/>
          <w:spacing w:val="-3"/>
        </w:rPr>
        <w:t> </w:t>
      </w:r>
      <w:r>
        <w:rPr>
          <w:color w:val="231F20"/>
          <w:spacing w:val="2"/>
        </w:rPr>
        <w:t>biểu</w:t>
      </w:r>
      <w:r>
        <w:rPr>
          <w:color w:val="231F20"/>
          <w:spacing w:val="-4"/>
        </w:rPr>
        <w:t> </w:t>
      </w:r>
      <w:r>
        <w:rPr>
          <w:color w:val="231F20"/>
        </w:rPr>
        <w:t>với</w:t>
      </w:r>
      <w:r>
        <w:rPr>
          <w:color w:val="231F20"/>
          <w:spacing w:val="-3"/>
        </w:rPr>
        <w:t> </w:t>
      </w:r>
      <w:r>
        <w:rPr>
          <w:color w:val="231F20"/>
        </w:rPr>
        <w:t>sự</w:t>
      </w:r>
      <w:r>
        <w:rPr>
          <w:color w:val="231F20"/>
          <w:spacing w:val="-4"/>
        </w:rPr>
        <w:t> </w:t>
      </w:r>
      <w:r>
        <w:rPr>
          <w:color w:val="231F20"/>
          <w:spacing w:val="2"/>
        </w:rPr>
        <w:t>việc</w:t>
      </w:r>
      <w:r>
        <w:rPr>
          <w:color w:val="231F20"/>
          <w:spacing w:val="-3"/>
        </w:rPr>
        <w:t> </w:t>
      </w:r>
      <w:r>
        <w:rPr>
          <w:color w:val="231F20"/>
        </w:rPr>
        <w:t>dựa</w:t>
      </w:r>
      <w:r>
        <w:rPr>
          <w:color w:val="231F20"/>
          <w:spacing w:val="-3"/>
        </w:rPr>
        <w:t> </w:t>
      </w:r>
      <w:r>
        <w:rPr>
          <w:color w:val="231F20"/>
        </w:rPr>
        <w:t>vào</w:t>
      </w:r>
      <w:r>
        <w:rPr>
          <w:color w:val="231F20"/>
          <w:spacing w:val="-4"/>
        </w:rPr>
        <w:t> </w:t>
      </w:r>
      <w:r>
        <w:rPr>
          <w:color w:val="231F20"/>
        </w:rPr>
        <w:t>hữu</w:t>
      </w:r>
      <w:r>
        <w:rPr>
          <w:color w:val="231F20"/>
          <w:spacing w:val="-3"/>
        </w:rPr>
        <w:t> </w:t>
      </w:r>
      <w:r>
        <w:rPr>
          <w:color w:val="231F20"/>
          <w:spacing w:val="3"/>
        </w:rPr>
        <w:t>biểu, </w:t>
      </w:r>
      <w:r>
        <w:rPr>
          <w:color w:val="231F20"/>
          <w:spacing w:val="2"/>
        </w:rPr>
        <w:t>sinh thân, </w:t>
      </w:r>
      <w:r>
        <w:rPr>
          <w:color w:val="231F20"/>
        </w:rPr>
        <w:t>ngữ vô </w:t>
      </w:r>
      <w:r>
        <w:rPr>
          <w:color w:val="231F20"/>
          <w:spacing w:val="2"/>
        </w:rPr>
        <w:t>biểu </w:t>
      </w:r>
      <w:r>
        <w:rPr>
          <w:color w:val="231F20"/>
        </w:rPr>
        <w:t>tuy </w:t>
      </w:r>
      <w:r>
        <w:rPr>
          <w:color w:val="231F20"/>
          <w:spacing w:val="2"/>
        </w:rPr>
        <w:t>không phải </w:t>
      </w:r>
      <w:r>
        <w:rPr>
          <w:color w:val="231F20"/>
        </w:rPr>
        <w:t>là một </w:t>
      </w:r>
      <w:r>
        <w:rPr>
          <w:color w:val="231F20"/>
          <w:spacing w:val="2"/>
        </w:rPr>
        <w:t>quả, nhưng nhất </w:t>
      </w:r>
      <w:r>
        <w:rPr>
          <w:color w:val="231F20"/>
          <w:spacing w:val="3"/>
        </w:rPr>
        <w:t>định </w:t>
      </w:r>
      <w:r>
        <w:rPr>
          <w:color w:val="231F20"/>
          <w:spacing w:val="2"/>
        </w:rPr>
        <w:t>cùng </w:t>
      </w:r>
      <w:r>
        <w:rPr>
          <w:color w:val="231F20"/>
        </w:rPr>
        <w:t>lúc thọ </w:t>
      </w:r>
      <w:r>
        <w:rPr>
          <w:color w:val="231F20"/>
          <w:spacing w:val="2"/>
        </w:rPr>
        <w:t>nhận </w:t>
      </w:r>
      <w:r>
        <w:rPr>
          <w:color w:val="231F20"/>
        </w:rPr>
        <w:t>quả dị </w:t>
      </w:r>
      <w:r>
        <w:rPr>
          <w:color w:val="231F20"/>
          <w:spacing w:val="2"/>
        </w:rPr>
        <w:t>thục, </w:t>
      </w:r>
      <w:r>
        <w:rPr>
          <w:color w:val="231F20"/>
        </w:rPr>
        <w:t>vì một tâm </w:t>
      </w:r>
      <w:r>
        <w:rPr>
          <w:color w:val="231F20"/>
          <w:spacing w:val="2"/>
        </w:rPr>
        <w:t>khởi. Thuyết </w:t>
      </w:r>
      <w:r>
        <w:rPr>
          <w:color w:val="231F20"/>
        </w:rPr>
        <w:t>đó phi </w:t>
      </w:r>
      <w:r>
        <w:rPr>
          <w:color w:val="231F20"/>
          <w:spacing w:val="3"/>
        </w:rPr>
        <w:t>lý</w:t>
      </w:r>
      <w:r>
        <w:rPr>
          <w:color w:val="231F20"/>
          <w:spacing w:val="71"/>
        </w:rPr>
        <w:t> </w:t>
      </w:r>
      <w:r>
        <w:rPr>
          <w:color w:val="231F20"/>
        </w:rPr>
        <w:t>vì sự lần </w:t>
      </w:r>
      <w:r>
        <w:rPr>
          <w:color w:val="231F20"/>
          <w:spacing w:val="2"/>
        </w:rPr>
        <w:t>lượt trông </w:t>
      </w:r>
      <w:r>
        <w:rPr>
          <w:color w:val="231F20"/>
        </w:rPr>
        <w:t>vào </w:t>
      </w:r>
      <w:r>
        <w:rPr>
          <w:color w:val="231F20"/>
          <w:spacing w:val="2"/>
        </w:rPr>
        <w:t>nhau, không phải </w:t>
      </w:r>
      <w:r>
        <w:rPr>
          <w:color w:val="231F20"/>
        </w:rPr>
        <w:t>là </w:t>
      </w:r>
      <w:r>
        <w:rPr>
          <w:color w:val="231F20"/>
          <w:spacing w:val="2"/>
        </w:rPr>
        <w:t>nhân </w:t>
      </w:r>
      <w:r>
        <w:rPr>
          <w:color w:val="231F20"/>
        </w:rPr>
        <w:t>câu </w:t>
      </w:r>
      <w:r>
        <w:rPr>
          <w:color w:val="231F20"/>
          <w:spacing w:val="2"/>
        </w:rPr>
        <w:t>hữu, </w:t>
      </w:r>
      <w:r>
        <w:rPr>
          <w:color w:val="231F20"/>
        </w:rPr>
        <w:t>làm </w:t>
      </w:r>
      <w:r>
        <w:rPr>
          <w:color w:val="231F20"/>
          <w:spacing w:val="3"/>
        </w:rPr>
        <w:t>sao </w:t>
      </w:r>
      <w:r>
        <w:rPr>
          <w:color w:val="231F20"/>
        </w:rPr>
        <w:t>lại </w:t>
      </w:r>
      <w:r>
        <w:rPr>
          <w:color w:val="231F20"/>
          <w:spacing w:val="2"/>
        </w:rPr>
        <w:t>khẳng định </w:t>
      </w:r>
      <w:r>
        <w:rPr>
          <w:color w:val="231F20"/>
        </w:rPr>
        <w:t>là </w:t>
      </w:r>
      <w:r>
        <w:rPr>
          <w:color w:val="231F20"/>
          <w:spacing w:val="2"/>
        </w:rPr>
        <w:t>đồng </w:t>
      </w:r>
      <w:r>
        <w:rPr>
          <w:color w:val="231F20"/>
        </w:rPr>
        <w:t>một </w:t>
      </w:r>
      <w:r>
        <w:rPr>
          <w:color w:val="231F20"/>
          <w:spacing w:val="2"/>
        </w:rPr>
        <w:t>sát-na </w:t>
      </w:r>
      <w:r>
        <w:rPr>
          <w:color w:val="231F20"/>
        </w:rPr>
        <w:t>thọ </w:t>
      </w:r>
      <w:r>
        <w:rPr>
          <w:color w:val="231F20"/>
          <w:spacing w:val="2"/>
        </w:rPr>
        <w:t>nhận </w:t>
      </w:r>
      <w:r>
        <w:rPr>
          <w:color w:val="231F20"/>
        </w:rPr>
        <w:t>quả dị </w:t>
      </w:r>
      <w:r>
        <w:rPr>
          <w:color w:val="231F20"/>
          <w:spacing w:val="2"/>
        </w:rPr>
        <w:t>thục? </w:t>
      </w:r>
      <w:r>
        <w:rPr>
          <w:color w:val="231F20"/>
          <w:spacing w:val="3"/>
        </w:rPr>
        <w:t>Nhưng </w:t>
      </w:r>
      <w:r>
        <w:rPr>
          <w:color w:val="231F20"/>
        </w:rPr>
        <w:t>hữu </w:t>
      </w:r>
      <w:r>
        <w:rPr>
          <w:color w:val="231F20"/>
          <w:spacing w:val="2"/>
        </w:rPr>
        <w:t>biểu, </w:t>
      </w:r>
      <w:r>
        <w:rPr>
          <w:color w:val="231F20"/>
        </w:rPr>
        <w:t>vô </w:t>
      </w:r>
      <w:r>
        <w:rPr>
          <w:color w:val="231F20"/>
          <w:spacing w:val="2"/>
        </w:rPr>
        <w:t>biểu </w:t>
      </w:r>
      <w:r>
        <w:rPr>
          <w:color w:val="231F20"/>
        </w:rPr>
        <w:t>lần </w:t>
      </w:r>
      <w:r>
        <w:rPr>
          <w:color w:val="231F20"/>
          <w:spacing w:val="2"/>
        </w:rPr>
        <w:t>lượt không </w:t>
      </w:r>
      <w:r>
        <w:rPr>
          <w:color w:val="231F20"/>
        </w:rPr>
        <w:t>làm </w:t>
      </w:r>
      <w:r>
        <w:rPr>
          <w:color w:val="231F20"/>
          <w:spacing w:val="2"/>
        </w:rPr>
        <w:t>nhân </w:t>
      </w:r>
      <w:r>
        <w:rPr>
          <w:color w:val="231F20"/>
        </w:rPr>
        <w:t>câu hữu nên quả dị </w:t>
      </w:r>
      <w:r>
        <w:rPr>
          <w:color w:val="231F20"/>
          <w:spacing w:val="3"/>
        </w:rPr>
        <w:t>thục </w:t>
      </w:r>
      <w:r>
        <w:rPr>
          <w:color w:val="231F20"/>
          <w:spacing w:val="2"/>
        </w:rPr>
        <w:t>khác</w:t>
      </w:r>
      <w:r>
        <w:rPr>
          <w:color w:val="231F20"/>
          <w:spacing w:val="6"/>
        </w:rPr>
        <w:t> </w:t>
      </w:r>
      <w:r>
        <w:rPr>
          <w:color w:val="231F20"/>
          <w:spacing w:val="3"/>
        </w:rPr>
        <w:t>biệt.</w:t>
      </w:r>
    </w:p>
    <w:p>
      <w:pPr>
        <w:pStyle w:val="BodyText"/>
        <w:spacing w:line="273" w:lineRule="auto" w:before="107"/>
        <w:ind w:right="410"/>
      </w:pPr>
      <w:r>
        <w:rPr>
          <w:color w:val="231F20"/>
        </w:rPr>
        <w:t>Trong nghiệp hữu biểu bảy chi cùng khác, vì mỗi mỗi nghiệp đều chiêu cảm quả dị thục riêng khác. Mỗi mỗi chi đều có nhiều cực vi, mỗi mỗi cực vi đều có ba đời sai biệt. Ở mỗi mỗi đời đều </w:t>
      </w:r>
      <w:r>
        <w:rPr>
          <w:color w:val="231F20"/>
          <w:spacing w:val="-6"/>
        </w:rPr>
        <w:t>có </w:t>
      </w:r>
      <w:r>
        <w:rPr>
          <w:color w:val="231F20"/>
        </w:rPr>
        <w:t>nhiều</w:t>
      </w:r>
      <w:r>
        <w:rPr>
          <w:color w:val="231F20"/>
          <w:spacing w:val="-5"/>
        </w:rPr>
        <w:t> </w:t>
      </w:r>
      <w:r>
        <w:rPr>
          <w:color w:val="231F20"/>
        </w:rPr>
        <w:t>sát-na,</w:t>
      </w:r>
      <w:r>
        <w:rPr>
          <w:color w:val="231F20"/>
          <w:spacing w:val="-5"/>
        </w:rPr>
        <w:t> </w:t>
      </w:r>
      <w:r>
        <w:rPr>
          <w:color w:val="231F20"/>
        </w:rPr>
        <w:t>mỗi</w:t>
      </w:r>
      <w:r>
        <w:rPr>
          <w:color w:val="231F20"/>
          <w:spacing w:val="-5"/>
        </w:rPr>
        <w:t> </w:t>
      </w:r>
      <w:r>
        <w:rPr>
          <w:color w:val="231F20"/>
        </w:rPr>
        <w:t>mỗi</w:t>
      </w:r>
      <w:r>
        <w:rPr>
          <w:color w:val="231F20"/>
          <w:spacing w:val="-5"/>
        </w:rPr>
        <w:t> </w:t>
      </w:r>
      <w:r>
        <w:rPr>
          <w:color w:val="231F20"/>
        </w:rPr>
        <w:t>sát-na</w:t>
      </w:r>
      <w:r>
        <w:rPr>
          <w:color w:val="231F20"/>
          <w:spacing w:val="-5"/>
        </w:rPr>
        <w:t> </w:t>
      </w:r>
      <w:r>
        <w:rPr>
          <w:color w:val="231F20"/>
        </w:rPr>
        <w:t>đều</w:t>
      </w:r>
      <w:r>
        <w:rPr>
          <w:color w:val="231F20"/>
          <w:spacing w:val="-4"/>
        </w:rPr>
        <w:t> </w:t>
      </w:r>
      <w:r>
        <w:rPr>
          <w:color w:val="231F20"/>
        </w:rPr>
        <w:t>có</w:t>
      </w:r>
      <w:r>
        <w:rPr>
          <w:color w:val="231F20"/>
          <w:spacing w:val="-5"/>
        </w:rPr>
        <w:t> </w:t>
      </w:r>
      <w:r>
        <w:rPr>
          <w:color w:val="231F20"/>
        </w:rPr>
        <w:t>quả</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riêng</w:t>
      </w:r>
      <w:r>
        <w:rPr>
          <w:color w:val="231F20"/>
          <w:spacing w:val="-4"/>
        </w:rPr>
        <w:t> </w:t>
      </w:r>
      <w:r>
        <w:rPr>
          <w:color w:val="231F20"/>
        </w:rPr>
        <w:t>khác,</w:t>
      </w:r>
      <w:r>
        <w:rPr>
          <w:color w:val="231F20"/>
          <w:spacing w:val="-5"/>
        </w:rPr>
        <w:t> </w:t>
      </w:r>
      <w:r>
        <w:rPr>
          <w:color w:val="231F20"/>
        </w:rPr>
        <w:t>vì</w:t>
      </w:r>
      <w:r>
        <w:rPr>
          <w:color w:val="231F20"/>
          <w:spacing w:val="-5"/>
        </w:rPr>
        <w:t> </w:t>
      </w:r>
      <w:r>
        <w:rPr>
          <w:color w:val="231F20"/>
        </w:rPr>
        <w:t>không phải là nhân câu hữu. Nghiệp vô biểu cũng như thế. Trước tùy tâm chuyển, bảy chi vô biểu có thể lần lượt làm nhân câu hữu nên đồng quả dị thục. Nhưng nghiệp hữu biểu, vô biểu đã nói ở đây tức cũng gồm thâu các pháp kia tùy chuyển sinh </w:t>
      </w:r>
      <w:r>
        <w:rPr>
          <w:color w:val="231F20"/>
          <w:spacing w:val="-5"/>
        </w:rPr>
        <w:t>v.v..., </w:t>
      </w:r>
      <w:r>
        <w:rPr>
          <w:color w:val="231F20"/>
        </w:rPr>
        <w:t>vì đồng một quả, chỗ thọ nhận dị thục như trước nên biết.</w:t>
      </w:r>
    </w:p>
    <w:p>
      <w:pPr>
        <w:pStyle w:val="BodyText"/>
        <w:spacing w:line="273" w:lineRule="auto" w:before="106"/>
        <w:ind w:right="410"/>
      </w:pPr>
      <w:r>
        <w:rPr>
          <w:color w:val="231F20"/>
        </w:rPr>
        <w:t>Lại nữa, các tâm bất tương ưng hành thọ nhận dị thục nơi sắc, tâm tâm sở pháp, tâm bất tương ưng hành. Tâm bất tương ưng hành này cùng với dị thục của các pháp kia làm nhân dị thục. Đó gọi là nhân dị thục.</w:t>
      </w:r>
    </w:p>
    <w:p>
      <w:pPr>
        <w:pStyle w:val="BodyText"/>
        <w:spacing w:line="273" w:lineRule="auto" w:before="110"/>
        <w:ind w:right="411"/>
      </w:pPr>
      <w:r>
        <w:rPr>
          <w:i/>
          <w:color w:val="231F20"/>
        </w:rPr>
        <w:t>Hỏi: </w:t>
      </w:r>
      <w:r>
        <w:rPr>
          <w:color w:val="231F20"/>
        </w:rPr>
        <w:t>Các nghiệp hữu biểu, vô biểu của tâm tâm sở tùy chuyển sinh v.v... như trước đã nói, vì đồng một quả, nay lại nói bất tương ưng hành nào?</w:t>
      </w:r>
    </w:p>
    <w:p>
      <w:pPr>
        <w:pStyle w:val="BodyText"/>
        <w:spacing w:line="273" w:lineRule="auto" w:before="111"/>
        <w:ind w:right="409"/>
      </w:pPr>
      <w:r>
        <w:rPr>
          <w:i/>
          <w:color w:val="231F20"/>
        </w:rPr>
        <w:t>Đáp: </w:t>
      </w:r>
      <w:r>
        <w:rPr>
          <w:color w:val="231F20"/>
        </w:rPr>
        <w:t>Nay nói về định vô tưởng, định diệt tận, tất cả pháp bất thiện,</w:t>
      </w:r>
      <w:r>
        <w:rPr>
          <w:color w:val="231F20"/>
          <w:spacing w:val="-13"/>
        </w:rPr>
        <w:t> </w:t>
      </w:r>
      <w:r>
        <w:rPr>
          <w:color w:val="231F20"/>
        </w:rPr>
        <w:t>thiện,</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có</w:t>
      </w:r>
      <w:r>
        <w:rPr>
          <w:color w:val="231F20"/>
          <w:spacing w:val="-13"/>
        </w:rPr>
        <w:t> </w:t>
      </w:r>
      <w:r>
        <w:rPr>
          <w:color w:val="231F20"/>
        </w:rPr>
        <w:t>được</w:t>
      </w:r>
      <w:r>
        <w:rPr>
          <w:color w:val="231F20"/>
          <w:spacing w:val="-13"/>
        </w:rPr>
        <w:t> </w:t>
      </w:r>
      <w:r>
        <w:rPr>
          <w:color w:val="231F20"/>
        </w:rPr>
        <w:t>cùng</w:t>
      </w:r>
      <w:r>
        <w:rPr>
          <w:color w:val="231F20"/>
          <w:spacing w:val="-13"/>
        </w:rPr>
        <w:t> </w:t>
      </w:r>
      <w:r>
        <w:rPr>
          <w:color w:val="231F20"/>
        </w:rPr>
        <w:t>các</w:t>
      </w:r>
      <w:r>
        <w:rPr>
          <w:color w:val="231F20"/>
          <w:spacing w:val="-13"/>
        </w:rPr>
        <w:t> </w:t>
      </w:r>
      <w:r>
        <w:rPr>
          <w:color w:val="231F20"/>
        </w:rPr>
        <w:t>tướng</w:t>
      </w:r>
      <w:r>
        <w:rPr>
          <w:color w:val="231F20"/>
          <w:spacing w:val="-13"/>
        </w:rPr>
        <w:t> </w:t>
      </w:r>
      <w:r>
        <w:rPr>
          <w:color w:val="231F20"/>
        </w:rPr>
        <w:t>của</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kia</w:t>
      </w:r>
      <w:r>
        <w:rPr>
          <w:color w:val="231F20"/>
          <w:spacing w:val="-13"/>
        </w:rPr>
        <w:t> </w:t>
      </w:r>
      <w:r>
        <w:rPr>
          <w:color w:val="231F20"/>
        </w:rPr>
        <w:t>chuyển sinh </w:t>
      </w:r>
      <w:r>
        <w:rPr>
          <w:color w:val="231F20"/>
          <w:spacing w:val="-6"/>
        </w:rPr>
        <w:t>v.v... </w:t>
      </w:r>
      <w:r>
        <w:rPr>
          <w:color w:val="231F20"/>
        </w:rPr>
        <w:t>vì trước chưa nói</w:t>
      </w:r>
      <w:r>
        <w:rPr>
          <w:color w:val="231F20"/>
          <w:spacing w:val="4"/>
        </w:rPr>
        <w:t> </w:t>
      </w:r>
      <w:r>
        <w:rPr>
          <w:color w:val="231F20"/>
        </w:rPr>
        <w:t>đến.</w:t>
      </w:r>
    </w:p>
    <w:p>
      <w:pPr>
        <w:pStyle w:val="BodyText"/>
        <w:spacing w:before="111"/>
        <w:ind w:left="677" w:firstLine="0"/>
      </w:pPr>
      <w:r>
        <w:rPr>
          <w:i/>
          <w:color w:val="231F20"/>
        </w:rPr>
        <w:t>Hỏi: </w:t>
      </w:r>
      <w:r>
        <w:rPr>
          <w:color w:val="231F20"/>
        </w:rPr>
        <w:t>Định vô tưởng thọ nhận quả dị thục nào?</w:t>
      </w:r>
    </w:p>
    <w:p>
      <w:pPr>
        <w:pStyle w:val="BodyText"/>
        <w:spacing w:line="273" w:lineRule="auto" w:before="155"/>
        <w:ind w:right="410"/>
      </w:pPr>
      <w:r>
        <w:rPr>
          <w:i/>
          <w:color w:val="231F20"/>
        </w:rPr>
        <w:t>Đáp: </w:t>
      </w:r>
      <w:r>
        <w:rPr>
          <w:color w:val="231F20"/>
        </w:rPr>
        <w:t>Có thuyết nói: Định vô tưởng thọ nhận vô tưởng và quả dị thục của sắc. Dị thục của mạng căn, chúng đồng phần kia là quả</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của nghiệp có tâm nơi tĩnh lự thứ tư, dị thục của uẩn còn lại kia là quả chung.</w:t>
      </w:r>
    </w:p>
    <w:p>
      <w:pPr>
        <w:pStyle w:val="BodyText"/>
        <w:spacing w:line="276" w:lineRule="auto"/>
        <w:ind w:left="393" w:right="126"/>
      </w:pPr>
      <w:r>
        <w:rPr>
          <w:color w:val="231F20"/>
        </w:rPr>
        <w:t>Có</w:t>
      </w:r>
      <w:r>
        <w:rPr>
          <w:color w:val="231F20"/>
          <w:spacing w:val="-9"/>
        </w:rPr>
        <w:t> </w:t>
      </w:r>
      <w:r>
        <w:rPr>
          <w:color w:val="231F20"/>
        </w:rPr>
        <w:t>thuyết</w:t>
      </w:r>
      <w:r>
        <w:rPr>
          <w:color w:val="231F20"/>
          <w:spacing w:val="-8"/>
        </w:rPr>
        <w:t> </w:t>
      </w:r>
      <w:r>
        <w:rPr>
          <w:color w:val="231F20"/>
        </w:rPr>
        <w:t>cho:</w:t>
      </w:r>
      <w:r>
        <w:rPr>
          <w:color w:val="231F20"/>
          <w:spacing w:val="-8"/>
        </w:rPr>
        <w:t> </w:t>
      </w:r>
      <w:r>
        <w:rPr>
          <w:color w:val="231F20"/>
        </w:rPr>
        <w:t>Định</w:t>
      </w:r>
      <w:r>
        <w:rPr>
          <w:color w:val="231F20"/>
          <w:spacing w:val="-8"/>
        </w:rPr>
        <w:t> </w:t>
      </w:r>
      <w:r>
        <w:rPr>
          <w:color w:val="231F20"/>
        </w:rPr>
        <w:t>vô</w:t>
      </w:r>
      <w:r>
        <w:rPr>
          <w:color w:val="231F20"/>
          <w:spacing w:val="-9"/>
        </w:rPr>
        <w:t> </w:t>
      </w:r>
      <w:r>
        <w:rPr>
          <w:color w:val="231F20"/>
        </w:rPr>
        <w:t>tưởng</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vô</w:t>
      </w:r>
      <w:r>
        <w:rPr>
          <w:color w:val="231F20"/>
          <w:spacing w:val="-8"/>
        </w:rPr>
        <w:t> </w:t>
      </w:r>
      <w:r>
        <w:rPr>
          <w:color w:val="231F20"/>
        </w:rPr>
        <w:t>tưởng</w:t>
      </w:r>
      <w:r>
        <w:rPr>
          <w:color w:val="231F20"/>
          <w:spacing w:val="-9"/>
        </w:rPr>
        <w:t> </w:t>
      </w:r>
      <w:r>
        <w:rPr>
          <w:color w:val="231F20"/>
        </w:rPr>
        <w:t>và</w:t>
      </w:r>
      <w:r>
        <w:rPr>
          <w:color w:val="231F20"/>
          <w:spacing w:val="-8"/>
        </w:rPr>
        <w:t> </w:t>
      </w:r>
      <w:r>
        <w:rPr>
          <w:color w:val="231F20"/>
        </w:rPr>
        <w:t>quả</w:t>
      </w:r>
      <w:r>
        <w:rPr>
          <w:color w:val="231F20"/>
          <w:spacing w:val="-8"/>
        </w:rPr>
        <w:t> </w:t>
      </w:r>
      <w:r>
        <w:rPr>
          <w:color w:val="231F20"/>
        </w:rPr>
        <w:t>dị</w:t>
      </w:r>
      <w:r>
        <w:rPr>
          <w:color w:val="231F20"/>
          <w:spacing w:val="-8"/>
        </w:rPr>
        <w:t> </w:t>
      </w:r>
      <w:r>
        <w:rPr>
          <w:color w:val="231F20"/>
        </w:rPr>
        <w:t>thục của sắc. Dị thục của mạng căn kia là quả của nghiệp có tâm nơi tĩnh lự thứ tư, dị thục của uẩn còn lại kia là quả chung.</w:t>
      </w:r>
    </w:p>
    <w:p>
      <w:pPr>
        <w:pStyle w:val="BodyText"/>
        <w:spacing w:line="276" w:lineRule="auto" w:before="113"/>
        <w:ind w:left="393" w:right="127"/>
      </w:pPr>
      <w:r>
        <w:rPr>
          <w:color w:val="231F20"/>
        </w:rPr>
        <w:t>Có thuyết nêu: Định vô tưởng thọ nhận vô tưởng cùng quả dị thục của sắc, dị thục của uẩn còn lại kia là quả chung.</w:t>
      </w:r>
    </w:p>
    <w:p>
      <w:pPr>
        <w:pStyle w:val="BodyText"/>
        <w:spacing w:line="276" w:lineRule="auto"/>
        <w:ind w:left="393" w:right="127"/>
      </w:pPr>
      <w:r>
        <w:rPr>
          <w:color w:val="231F20"/>
        </w:rPr>
        <w:t>Có thuyết biện: Định vô tưởng chỉ thọ nhận quả dị thục của vô tưởng, dị thục của uẩn còn lại kia là quả chung.</w:t>
      </w:r>
    </w:p>
    <w:p>
      <w:pPr>
        <w:pStyle w:val="BodyText"/>
        <w:spacing w:line="276" w:lineRule="auto" w:before="125"/>
        <w:ind w:left="393" w:right="127"/>
      </w:pPr>
      <w:r>
        <w:rPr>
          <w:i/>
          <w:color w:val="231F20"/>
        </w:rPr>
        <w:t>Hỏi:</w:t>
      </w:r>
      <w:r>
        <w:rPr>
          <w:i/>
          <w:color w:val="231F20"/>
          <w:spacing w:val="-6"/>
        </w:rPr>
        <w:t> </w:t>
      </w:r>
      <w:r>
        <w:rPr>
          <w:color w:val="231F20"/>
        </w:rPr>
        <w:t>Nếu</w:t>
      </w:r>
      <w:r>
        <w:rPr>
          <w:color w:val="231F20"/>
          <w:spacing w:val="-5"/>
        </w:rPr>
        <w:t> </w:t>
      </w:r>
      <w:r>
        <w:rPr>
          <w:color w:val="231F20"/>
        </w:rPr>
        <w:t>mạng</w:t>
      </w:r>
      <w:r>
        <w:rPr>
          <w:color w:val="231F20"/>
          <w:spacing w:val="-6"/>
        </w:rPr>
        <w:t> </w:t>
      </w:r>
      <w:r>
        <w:rPr>
          <w:color w:val="231F20"/>
        </w:rPr>
        <w:t>căn</w:t>
      </w:r>
      <w:r>
        <w:rPr>
          <w:color w:val="231F20"/>
          <w:spacing w:val="-5"/>
        </w:rPr>
        <w:t> </w:t>
      </w:r>
      <w:r>
        <w:rPr>
          <w:color w:val="231F20"/>
        </w:rPr>
        <w:t>cũng</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quả</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của</w:t>
      </w:r>
      <w:r>
        <w:rPr>
          <w:color w:val="231F20"/>
          <w:spacing w:val="-5"/>
        </w:rPr>
        <w:t> </w:t>
      </w:r>
      <w:r>
        <w:rPr>
          <w:color w:val="231F20"/>
        </w:rPr>
        <w:t>nghiệp, thì theo thuyết của Luận Phẩm Loại Túc làm sao thông suốt? Như nói:</w:t>
      </w:r>
      <w:r>
        <w:rPr>
          <w:color w:val="231F20"/>
          <w:spacing w:val="-10"/>
        </w:rPr>
        <w:t> </w:t>
      </w:r>
      <w:r>
        <w:rPr>
          <w:color w:val="231F20"/>
        </w:rPr>
        <w:t>Một</w:t>
      </w:r>
      <w:r>
        <w:rPr>
          <w:color w:val="231F20"/>
          <w:spacing w:val="-10"/>
        </w:rPr>
        <w:t> </w:t>
      </w:r>
      <w:r>
        <w:rPr>
          <w:color w:val="231F20"/>
        </w:rPr>
        <w:t>pháp</w:t>
      </w:r>
      <w:r>
        <w:rPr>
          <w:color w:val="231F20"/>
          <w:spacing w:val="-10"/>
        </w:rPr>
        <w:t> </w:t>
      </w:r>
      <w:r>
        <w:rPr>
          <w:color w:val="231F20"/>
        </w:rPr>
        <w:t>là</w:t>
      </w:r>
      <w:r>
        <w:rPr>
          <w:color w:val="231F20"/>
          <w:spacing w:val="-10"/>
        </w:rPr>
        <w:t> </w:t>
      </w:r>
      <w:r>
        <w:rPr>
          <w:color w:val="231F20"/>
        </w:rPr>
        <w:t>dị</w:t>
      </w:r>
      <w:r>
        <w:rPr>
          <w:color w:val="231F20"/>
          <w:spacing w:val="-9"/>
        </w:rPr>
        <w:t> </w:t>
      </w:r>
      <w:r>
        <w:rPr>
          <w:color w:val="231F20"/>
        </w:rPr>
        <w:t>thục</w:t>
      </w:r>
      <w:r>
        <w:rPr>
          <w:color w:val="231F20"/>
          <w:spacing w:val="-10"/>
        </w:rPr>
        <w:t> </w:t>
      </w:r>
      <w:r>
        <w:rPr>
          <w:color w:val="231F20"/>
        </w:rPr>
        <w:t>của</w:t>
      </w:r>
      <w:r>
        <w:rPr>
          <w:color w:val="231F20"/>
          <w:spacing w:val="-10"/>
        </w:rPr>
        <w:t> </w:t>
      </w:r>
      <w:r>
        <w:rPr>
          <w:color w:val="231F20"/>
        </w:rPr>
        <w:t>nghiệp,</w:t>
      </w:r>
      <w:r>
        <w:rPr>
          <w:color w:val="231F20"/>
          <w:spacing w:val="-10"/>
        </w:rPr>
        <w:t> </w:t>
      </w:r>
      <w:r>
        <w:rPr>
          <w:color w:val="231F20"/>
        </w:rPr>
        <w:t>nhưng</w:t>
      </w:r>
      <w:r>
        <w:rPr>
          <w:color w:val="231F20"/>
          <w:spacing w:val="-9"/>
        </w:rPr>
        <w:t> </w:t>
      </w:r>
      <w:r>
        <w:rPr>
          <w:color w:val="231F20"/>
        </w:rPr>
        <w:t>không</w:t>
      </w:r>
      <w:r>
        <w:rPr>
          <w:color w:val="231F20"/>
          <w:spacing w:val="-10"/>
        </w:rPr>
        <w:t> </w:t>
      </w:r>
      <w:r>
        <w:rPr>
          <w:color w:val="231F20"/>
        </w:rPr>
        <w:t>phải</w:t>
      </w:r>
      <w:r>
        <w:rPr>
          <w:color w:val="231F20"/>
          <w:spacing w:val="-10"/>
        </w:rPr>
        <w:t> </w:t>
      </w:r>
      <w:r>
        <w:rPr>
          <w:color w:val="231F20"/>
        </w:rPr>
        <w:t>nghiệp,</w:t>
      </w:r>
      <w:r>
        <w:rPr>
          <w:color w:val="231F20"/>
          <w:spacing w:val="-10"/>
        </w:rPr>
        <w:t> </w:t>
      </w:r>
      <w:r>
        <w:rPr>
          <w:color w:val="231F20"/>
          <w:spacing w:val="-3"/>
        </w:rPr>
        <w:t>nghĩa </w:t>
      </w:r>
      <w:r>
        <w:rPr>
          <w:color w:val="231F20"/>
        </w:rPr>
        <w:t>là mạng căn.</w:t>
      </w:r>
    </w:p>
    <w:p>
      <w:pPr>
        <w:pStyle w:val="BodyText"/>
        <w:spacing w:line="276" w:lineRule="auto" w:before="126"/>
        <w:ind w:left="393" w:right="124"/>
      </w:pPr>
      <w:r>
        <w:rPr>
          <w:i/>
          <w:color w:val="231F20"/>
        </w:rPr>
        <w:t>Đáp: </w:t>
      </w:r>
      <w:r>
        <w:rPr>
          <w:color w:val="231F20"/>
        </w:rPr>
        <w:t>Hết thảy mạng căn chỉ là dị thục, tất cả dị thục do nghiệp nên hiển bày. Căn cứ vào mật ý ấy, nên lời nói này, nhưng thật ra mạng căn cũng không phải nghiệp chiêu cảm. Lại nữa, Luận kia căn cứ vào thế tục mà nói, không dựa vào thắng nghĩa. Nghĩa là như thế gian hễ thấy người nào chết yểu liền nói: “Người này tạo nghiệp chết yểu”, thấy kẻ nào sống lâu liền nói: “Người này gây nghiệp sống lâu”.</w:t>
      </w:r>
    </w:p>
    <w:p>
      <w:pPr>
        <w:pStyle w:val="BodyText"/>
        <w:spacing w:line="276" w:lineRule="auto" w:before="126"/>
        <w:ind w:left="393" w:right="126"/>
      </w:pPr>
      <w:r>
        <w:rPr>
          <w:color w:val="231F20"/>
        </w:rPr>
        <w:t>Có thuyết cho: Xứ vô tưởng thiên lúc không có tâm cũng thọ nhận quả của nghiệp có tâm nơi tĩnh lự thứ tư, khi có tâm, cũng thọ nhận quả của định vô tưởng.</w:t>
      </w:r>
    </w:p>
    <w:p>
      <w:pPr>
        <w:pStyle w:val="BodyText"/>
        <w:spacing w:line="276" w:lineRule="auto" w:before="125"/>
        <w:ind w:left="393" w:right="130"/>
      </w:pPr>
      <w:r>
        <w:rPr>
          <w:i/>
          <w:color w:val="231F20"/>
          <w:spacing w:val="-3"/>
        </w:rPr>
        <w:t>Hỏi:</w:t>
      </w:r>
      <w:r>
        <w:rPr>
          <w:i/>
          <w:color w:val="231F20"/>
          <w:spacing w:val="-17"/>
        </w:rPr>
        <w:t> </w:t>
      </w:r>
      <w:r>
        <w:rPr>
          <w:color w:val="231F20"/>
        </w:rPr>
        <w:t>Nếu</w:t>
      </w:r>
      <w:r>
        <w:rPr>
          <w:color w:val="231F20"/>
          <w:spacing w:val="-16"/>
        </w:rPr>
        <w:t> </w:t>
      </w:r>
      <w:r>
        <w:rPr>
          <w:color w:val="231F20"/>
        </w:rPr>
        <w:t>lúc</w:t>
      </w:r>
      <w:r>
        <w:rPr>
          <w:color w:val="231F20"/>
          <w:spacing w:val="-16"/>
        </w:rPr>
        <w:t> </w:t>
      </w:r>
      <w:r>
        <w:rPr>
          <w:color w:val="231F20"/>
          <w:spacing w:val="-3"/>
        </w:rPr>
        <w:t>không</w:t>
      </w:r>
      <w:r>
        <w:rPr>
          <w:color w:val="231F20"/>
          <w:spacing w:val="-16"/>
        </w:rPr>
        <w:t> </w:t>
      </w:r>
      <w:r>
        <w:rPr>
          <w:color w:val="231F20"/>
        </w:rPr>
        <w:t>có</w:t>
      </w:r>
      <w:r>
        <w:rPr>
          <w:color w:val="231F20"/>
          <w:spacing w:val="-16"/>
        </w:rPr>
        <w:t> </w:t>
      </w:r>
      <w:r>
        <w:rPr>
          <w:color w:val="231F20"/>
        </w:rPr>
        <w:t>tâm</w:t>
      </w:r>
      <w:r>
        <w:rPr>
          <w:color w:val="231F20"/>
          <w:spacing w:val="-16"/>
        </w:rPr>
        <w:t> </w:t>
      </w:r>
      <w:r>
        <w:rPr>
          <w:color w:val="231F20"/>
          <w:spacing w:val="-3"/>
        </w:rPr>
        <w:t>cũng</w:t>
      </w:r>
      <w:r>
        <w:rPr>
          <w:color w:val="231F20"/>
          <w:spacing w:val="-16"/>
        </w:rPr>
        <w:t> </w:t>
      </w:r>
      <w:r>
        <w:rPr>
          <w:color w:val="231F20"/>
        </w:rPr>
        <w:t>thọ</w:t>
      </w:r>
      <w:r>
        <w:rPr>
          <w:color w:val="231F20"/>
          <w:spacing w:val="-16"/>
        </w:rPr>
        <w:t> </w:t>
      </w:r>
      <w:r>
        <w:rPr>
          <w:color w:val="231F20"/>
          <w:spacing w:val="-3"/>
        </w:rPr>
        <w:t>nhận</w:t>
      </w:r>
      <w:r>
        <w:rPr>
          <w:color w:val="231F20"/>
          <w:spacing w:val="-16"/>
        </w:rPr>
        <w:t> </w:t>
      </w:r>
      <w:r>
        <w:rPr>
          <w:color w:val="231F20"/>
        </w:rPr>
        <w:t>quả</w:t>
      </w:r>
      <w:r>
        <w:rPr>
          <w:color w:val="231F20"/>
          <w:spacing w:val="-16"/>
        </w:rPr>
        <w:t> </w:t>
      </w:r>
      <w:r>
        <w:rPr>
          <w:color w:val="231F20"/>
        </w:rPr>
        <w:t>có</w:t>
      </w:r>
      <w:r>
        <w:rPr>
          <w:color w:val="231F20"/>
          <w:spacing w:val="-16"/>
        </w:rPr>
        <w:t> </w:t>
      </w:r>
      <w:r>
        <w:rPr>
          <w:color w:val="231F20"/>
          <w:spacing w:val="-3"/>
        </w:rPr>
        <w:t>tâm,</w:t>
      </w:r>
      <w:r>
        <w:rPr>
          <w:color w:val="231F20"/>
          <w:spacing w:val="-16"/>
        </w:rPr>
        <w:t> </w:t>
      </w:r>
      <w:r>
        <w:rPr>
          <w:color w:val="231F20"/>
        </w:rPr>
        <w:t>lúc</w:t>
      </w:r>
      <w:r>
        <w:rPr>
          <w:color w:val="231F20"/>
          <w:spacing w:val="-16"/>
        </w:rPr>
        <w:t> </w:t>
      </w:r>
      <w:r>
        <w:rPr>
          <w:color w:val="231F20"/>
        </w:rPr>
        <w:t>có</w:t>
      </w:r>
      <w:r>
        <w:rPr>
          <w:color w:val="231F20"/>
          <w:spacing w:val="-16"/>
        </w:rPr>
        <w:t> </w:t>
      </w:r>
      <w:r>
        <w:rPr>
          <w:color w:val="231F20"/>
          <w:spacing w:val="-3"/>
        </w:rPr>
        <w:t>tâm cũng</w:t>
      </w:r>
      <w:r>
        <w:rPr>
          <w:color w:val="231F20"/>
          <w:spacing w:val="-7"/>
        </w:rPr>
        <w:t> </w:t>
      </w:r>
      <w:r>
        <w:rPr>
          <w:color w:val="231F20"/>
        </w:rPr>
        <w:t>thọ</w:t>
      </w:r>
      <w:r>
        <w:rPr>
          <w:color w:val="231F20"/>
          <w:spacing w:val="-7"/>
        </w:rPr>
        <w:t> </w:t>
      </w:r>
      <w:r>
        <w:rPr>
          <w:color w:val="231F20"/>
          <w:spacing w:val="-3"/>
        </w:rPr>
        <w:t>nhận</w:t>
      </w:r>
      <w:r>
        <w:rPr>
          <w:color w:val="231F20"/>
          <w:spacing w:val="-7"/>
        </w:rPr>
        <w:t> </w:t>
      </w:r>
      <w:r>
        <w:rPr>
          <w:color w:val="231F20"/>
        </w:rPr>
        <w:t>quả</w:t>
      </w:r>
      <w:r>
        <w:rPr>
          <w:color w:val="231F20"/>
          <w:spacing w:val="-7"/>
        </w:rPr>
        <w:t> </w:t>
      </w:r>
      <w:r>
        <w:rPr>
          <w:color w:val="231F20"/>
          <w:spacing w:val="-3"/>
        </w:rPr>
        <w:t>không</w:t>
      </w:r>
      <w:r>
        <w:rPr>
          <w:color w:val="231F20"/>
          <w:spacing w:val="-7"/>
        </w:rPr>
        <w:t> </w:t>
      </w:r>
      <w:r>
        <w:rPr>
          <w:color w:val="231F20"/>
        </w:rPr>
        <w:t>có</w:t>
      </w:r>
      <w:r>
        <w:rPr>
          <w:color w:val="231F20"/>
          <w:spacing w:val="-6"/>
        </w:rPr>
        <w:t> </w:t>
      </w:r>
      <w:r>
        <w:rPr>
          <w:color w:val="231F20"/>
          <w:spacing w:val="-3"/>
        </w:rPr>
        <w:t>tâm,</w:t>
      </w:r>
      <w:r>
        <w:rPr>
          <w:color w:val="231F20"/>
          <w:spacing w:val="-7"/>
        </w:rPr>
        <w:t> </w:t>
      </w:r>
      <w:r>
        <w:rPr>
          <w:color w:val="231F20"/>
        </w:rPr>
        <w:t>làm</w:t>
      </w:r>
      <w:r>
        <w:rPr>
          <w:color w:val="231F20"/>
          <w:spacing w:val="-7"/>
        </w:rPr>
        <w:t> </w:t>
      </w:r>
      <w:r>
        <w:rPr>
          <w:color w:val="231F20"/>
        </w:rPr>
        <w:t>sao</w:t>
      </w:r>
      <w:r>
        <w:rPr>
          <w:color w:val="231F20"/>
          <w:spacing w:val="-7"/>
        </w:rPr>
        <w:t> </w:t>
      </w:r>
      <w:r>
        <w:rPr>
          <w:color w:val="231F20"/>
          <w:spacing w:val="-3"/>
        </w:rPr>
        <w:t>nhân,</w:t>
      </w:r>
      <w:r>
        <w:rPr>
          <w:color w:val="231F20"/>
          <w:spacing w:val="-7"/>
        </w:rPr>
        <w:t> </w:t>
      </w:r>
      <w:r>
        <w:rPr>
          <w:color w:val="231F20"/>
        </w:rPr>
        <w:t>quả</w:t>
      </w:r>
      <w:r>
        <w:rPr>
          <w:color w:val="231F20"/>
          <w:spacing w:val="-6"/>
        </w:rPr>
        <w:t> </w:t>
      </w:r>
      <w:r>
        <w:rPr>
          <w:color w:val="231F20"/>
          <w:spacing w:val="-3"/>
        </w:rPr>
        <w:t>không</w:t>
      </w:r>
      <w:r>
        <w:rPr>
          <w:color w:val="231F20"/>
          <w:spacing w:val="-7"/>
        </w:rPr>
        <w:t> </w:t>
      </w:r>
      <w:r>
        <w:rPr>
          <w:color w:val="231F20"/>
          <w:spacing w:val="-3"/>
        </w:rPr>
        <w:t>điên</w:t>
      </w:r>
      <w:r>
        <w:rPr>
          <w:color w:val="231F20"/>
          <w:spacing w:val="-7"/>
        </w:rPr>
        <w:t> </w:t>
      </w:r>
      <w:r>
        <w:rPr>
          <w:color w:val="231F20"/>
          <w:spacing w:val="-3"/>
        </w:rPr>
        <w:t>đảo?</w:t>
      </w:r>
    </w:p>
    <w:p>
      <w:pPr>
        <w:pStyle w:val="BodyText"/>
        <w:spacing w:line="276" w:lineRule="auto" w:before="125"/>
        <w:ind w:left="393" w:right="129"/>
      </w:pPr>
      <w:r>
        <w:rPr>
          <w:i/>
          <w:color w:val="231F20"/>
        </w:rPr>
        <w:t>Đáp: </w:t>
      </w:r>
      <w:r>
        <w:rPr>
          <w:color w:val="231F20"/>
        </w:rPr>
        <w:t>Như nghiệp có sắc cũng thọ nhận quả không sắc, nghiệp không sắc cũng thọ nhận quả có sắc, nhưng không có lỗi lầm về nhân, quả điên đảo. Đây cũng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Tôn</w:t>
      </w:r>
      <w:r>
        <w:rPr>
          <w:color w:val="231F20"/>
          <w:spacing w:val="-7"/>
        </w:rPr>
        <w:t> </w:t>
      </w:r>
      <w:r>
        <w:rPr>
          <w:color w:val="231F20"/>
        </w:rPr>
        <w:t>giả</w:t>
      </w:r>
      <w:r>
        <w:rPr>
          <w:color w:val="231F20"/>
          <w:spacing w:val="-11"/>
        </w:rPr>
        <w:t> </w:t>
      </w:r>
      <w:r>
        <w:rPr>
          <w:color w:val="231F20"/>
        </w:rPr>
        <w:t>Thiết-ma-đạt-đa</w:t>
      </w:r>
      <w:r>
        <w:rPr>
          <w:color w:val="231F20"/>
          <w:spacing w:val="-7"/>
        </w:rPr>
        <w:t> </w:t>
      </w:r>
      <w:r>
        <w:rPr>
          <w:color w:val="231F20"/>
        </w:rPr>
        <w:t>nói:</w:t>
      </w:r>
      <w:r>
        <w:rPr>
          <w:color w:val="231F20"/>
          <w:spacing w:val="-6"/>
        </w:rPr>
        <w:t> </w:t>
      </w:r>
      <w:r>
        <w:rPr>
          <w:color w:val="231F20"/>
        </w:rPr>
        <w:t>Định</w:t>
      </w:r>
      <w:r>
        <w:rPr>
          <w:color w:val="231F20"/>
          <w:spacing w:val="-6"/>
        </w:rPr>
        <w:t> </w:t>
      </w:r>
      <w:r>
        <w:rPr>
          <w:color w:val="231F20"/>
        </w:rPr>
        <w:t>vô</w:t>
      </w:r>
      <w:r>
        <w:rPr>
          <w:color w:val="231F20"/>
          <w:spacing w:val="-7"/>
        </w:rPr>
        <w:t> </w:t>
      </w:r>
      <w:r>
        <w:rPr>
          <w:color w:val="231F20"/>
        </w:rPr>
        <w:t>tưởng</w:t>
      </w:r>
      <w:r>
        <w:rPr>
          <w:color w:val="231F20"/>
          <w:spacing w:val="-6"/>
        </w:rPr>
        <w:t> </w:t>
      </w:r>
      <w:r>
        <w:rPr>
          <w:color w:val="231F20"/>
        </w:rPr>
        <w:t>thọ</w:t>
      </w:r>
      <w:r>
        <w:rPr>
          <w:color w:val="231F20"/>
          <w:spacing w:val="-7"/>
        </w:rPr>
        <w:t> </w:t>
      </w:r>
      <w:r>
        <w:rPr>
          <w:color w:val="231F20"/>
        </w:rPr>
        <w:t>nhận</w:t>
      </w:r>
      <w:r>
        <w:rPr>
          <w:color w:val="231F20"/>
          <w:spacing w:val="-6"/>
        </w:rPr>
        <w:t> </w:t>
      </w:r>
      <w:r>
        <w:rPr>
          <w:color w:val="231F20"/>
        </w:rPr>
        <w:t>vô</w:t>
      </w:r>
      <w:r>
        <w:rPr>
          <w:color w:val="231F20"/>
          <w:spacing w:val="-6"/>
        </w:rPr>
        <w:t> </w:t>
      </w:r>
      <w:r>
        <w:rPr>
          <w:color w:val="231F20"/>
        </w:rPr>
        <w:t>tưởng và quả dị thục của chúng đồng phần. Mạng căn kia và sắc dị thục là quả của nghiệp có tâm nơi tĩnh lự thứ tư. Tâm tâm sở của tĩnh lự </w:t>
      </w:r>
      <w:r>
        <w:rPr>
          <w:color w:val="231F20"/>
          <w:spacing w:val="-7"/>
        </w:rPr>
        <w:t>đó </w:t>
      </w:r>
      <w:r>
        <w:rPr>
          <w:color w:val="231F20"/>
        </w:rPr>
        <w:t>và tâm bất tương ưng hành khác đều không phải là dị thục.</w:t>
      </w:r>
    </w:p>
    <w:p>
      <w:pPr>
        <w:pStyle w:val="BodyText"/>
        <w:spacing w:line="273" w:lineRule="auto" w:before="110"/>
        <w:ind w:right="410"/>
      </w:pPr>
      <w:r>
        <w:rPr>
          <w:i/>
          <w:color w:val="231F20"/>
        </w:rPr>
        <w:t>Lời bình: </w:t>
      </w:r>
      <w:r>
        <w:rPr>
          <w:color w:val="231F20"/>
        </w:rPr>
        <w:t>Tôn giả kia không nên nói như vậy, vì dị thục nơi chúng đồng phần là quả của nghiệp. Tâm tâm sở của tĩnh lự thứ tư kia và tâm bất tương ưng hành cũng có dị thục này.</w:t>
      </w:r>
    </w:p>
    <w:p>
      <w:pPr>
        <w:pStyle w:val="BodyText"/>
        <w:spacing w:line="273" w:lineRule="auto" w:before="111"/>
        <w:ind w:right="407"/>
      </w:pPr>
      <w:r>
        <w:rPr>
          <w:color w:val="231F20"/>
        </w:rPr>
        <w:t>Tôn</w:t>
      </w:r>
      <w:r>
        <w:rPr>
          <w:color w:val="231F20"/>
          <w:spacing w:val="-6"/>
        </w:rPr>
        <w:t> </w:t>
      </w:r>
      <w:r>
        <w:rPr>
          <w:color w:val="231F20"/>
        </w:rPr>
        <w:t>giả</w:t>
      </w:r>
      <w:r>
        <w:rPr>
          <w:color w:val="231F20"/>
          <w:spacing w:val="-6"/>
        </w:rPr>
        <w:t> </w:t>
      </w:r>
      <w:r>
        <w:rPr>
          <w:color w:val="231F20"/>
        </w:rPr>
        <w:t>Phật-đà-đề-bà</w:t>
      </w:r>
      <w:r>
        <w:rPr>
          <w:color w:val="231F20"/>
          <w:spacing w:val="-5"/>
        </w:rPr>
        <w:t> </w:t>
      </w:r>
      <w:r>
        <w:rPr>
          <w:color w:val="231F20"/>
        </w:rPr>
        <w:t>nói:</w:t>
      </w:r>
      <w:r>
        <w:rPr>
          <w:color w:val="231F20"/>
          <w:spacing w:val="-6"/>
        </w:rPr>
        <w:t> </w:t>
      </w:r>
      <w:r>
        <w:rPr>
          <w:color w:val="231F20"/>
        </w:rPr>
        <w:t>Định</w:t>
      </w:r>
      <w:r>
        <w:rPr>
          <w:color w:val="231F20"/>
          <w:spacing w:val="-6"/>
        </w:rPr>
        <w:t> </w:t>
      </w:r>
      <w:r>
        <w:rPr>
          <w:color w:val="231F20"/>
        </w:rPr>
        <w:t>vô</w:t>
      </w:r>
      <w:r>
        <w:rPr>
          <w:color w:val="231F20"/>
          <w:spacing w:val="-5"/>
        </w:rPr>
        <w:t> </w:t>
      </w:r>
      <w:r>
        <w:rPr>
          <w:color w:val="231F20"/>
        </w:rPr>
        <w:t>tưởng</w:t>
      </w:r>
      <w:r>
        <w:rPr>
          <w:color w:val="231F20"/>
          <w:spacing w:val="-6"/>
        </w:rPr>
        <w:t> </w:t>
      </w:r>
      <w:r>
        <w:rPr>
          <w:color w:val="231F20"/>
        </w:rPr>
        <w:t>thọ</w:t>
      </w:r>
      <w:r>
        <w:rPr>
          <w:color w:val="231F20"/>
          <w:spacing w:val="-5"/>
        </w:rPr>
        <w:t> </w:t>
      </w:r>
      <w:r>
        <w:rPr>
          <w:color w:val="231F20"/>
        </w:rPr>
        <w:t>nhận</w:t>
      </w:r>
      <w:r>
        <w:rPr>
          <w:color w:val="231F20"/>
          <w:spacing w:val="-6"/>
        </w:rPr>
        <w:t> </w:t>
      </w:r>
      <w:r>
        <w:rPr>
          <w:color w:val="231F20"/>
        </w:rPr>
        <w:t>quả</w:t>
      </w:r>
      <w:r>
        <w:rPr>
          <w:color w:val="231F20"/>
          <w:spacing w:val="-6"/>
        </w:rPr>
        <w:t> </w:t>
      </w:r>
      <w:r>
        <w:rPr>
          <w:color w:val="231F20"/>
        </w:rPr>
        <w:t>dị</w:t>
      </w:r>
      <w:r>
        <w:rPr>
          <w:color w:val="231F20"/>
          <w:spacing w:val="-5"/>
        </w:rPr>
        <w:t> </w:t>
      </w:r>
      <w:r>
        <w:rPr>
          <w:color w:val="231F20"/>
        </w:rPr>
        <w:t>thục của vô tưởng, mạng căn chúng đồng phần của vô tưởng đó là quả của nghiệp có tâm thuộc tĩnh lự thứ tư. Dị thục của uẩn còn lại kia là quả</w:t>
      </w:r>
      <w:r>
        <w:rPr>
          <w:color w:val="231F20"/>
          <w:spacing w:val="4"/>
        </w:rPr>
        <w:t> </w:t>
      </w:r>
      <w:r>
        <w:rPr>
          <w:color w:val="231F20"/>
        </w:rPr>
        <w:t>chung.</w:t>
      </w:r>
    </w:p>
    <w:p>
      <w:pPr>
        <w:pStyle w:val="BodyText"/>
        <w:spacing w:line="273" w:lineRule="auto" w:before="110"/>
        <w:ind w:right="410"/>
      </w:pPr>
      <w:r>
        <w:rPr>
          <w:i/>
          <w:color w:val="231F20"/>
        </w:rPr>
        <w:t>Lời</w:t>
      </w:r>
      <w:r>
        <w:rPr>
          <w:i/>
          <w:color w:val="231F20"/>
          <w:spacing w:val="-5"/>
        </w:rPr>
        <w:t> </w:t>
      </w:r>
      <w:r>
        <w:rPr>
          <w:i/>
          <w:color w:val="231F20"/>
        </w:rPr>
        <w:t>bình:</w:t>
      </w:r>
      <w:r>
        <w:rPr>
          <w:i/>
          <w:color w:val="231F20"/>
          <w:spacing w:val="-4"/>
        </w:rPr>
        <w:t> </w:t>
      </w:r>
      <w:r>
        <w:rPr>
          <w:color w:val="231F20"/>
        </w:rPr>
        <w:t>Điều</w:t>
      </w:r>
      <w:r>
        <w:rPr>
          <w:color w:val="231F20"/>
          <w:spacing w:val="-4"/>
        </w:rPr>
        <w:t> </w:t>
      </w:r>
      <w:r>
        <w:rPr>
          <w:color w:val="231F20"/>
        </w:rPr>
        <w:t>ấy</w:t>
      </w:r>
      <w:r>
        <w:rPr>
          <w:color w:val="231F20"/>
          <w:spacing w:val="-4"/>
        </w:rPr>
        <w:t> </w:t>
      </w:r>
      <w:r>
        <w:rPr>
          <w:color w:val="231F20"/>
        </w:rPr>
        <w:t>không</w:t>
      </w:r>
      <w:r>
        <w:rPr>
          <w:color w:val="231F20"/>
          <w:spacing w:val="-5"/>
        </w:rPr>
        <w:t> </w:t>
      </w:r>
      <w:r>
        <w:rPr>
          <w:color w:val="231F20"/>
        </w:rPr>
        <w:t>nên</w:t>
      </w:r>
      <w:r>
        <w:rPr>
          <w:color w:val="231F20"/>
          <w:spacing w:val="-4"/>
        </w:rPr>
        <w:t> </w:t>
      </w:r>
      <w:r>
        <w:rPr>
          <w:color w:val="231F20"/>
        </w:rPr>
        <w:t>nêu</w:t>
      </w:r>
      <w:r>
        <w:rPr>
          <w:color w:val="231F20"/>
          <w:spacing w:val="-4"/>
        </w:rPr>
        <w:t> </w:t>
      </w:r>
      <w:r>
        <w:rPr>
          <w:color w:val="231F20"/>
        </w:rPr>
        <w:t>bày</w:t>
      </w:r>
      <w:r>
        <w:rPr>
          <w:color w:val="231F20"/>
          <w:spacing w:val="-4"/>
        </w:rPr>
        <w:t> </w:t>
      </w:r>
      <w:r>
        <w:rPr>
          <w:color w:val="231F20"/>
        </w:rPr>
        <w:t>như</w:t>
      </w:r>
      <w:r>
        <w:rPr>
          <w:color w:val="231F20"/>
          <w:spacing w:val="-5"/>
        </w:rPr>
        <w:t> vậy.</w:t>
      </w:r>
      <w:r>
        <w:rPr>
          <w:color w:val="231F20"/>
          <w:spacing w:val="-9"/>
        </w:rPr>
        <w:t> </w:t>
      </w:r>
      <w:r>
        <w:rPr>
          <w:color w:val="231F20"/>
        </w:rPr>
        <w:t>Vì</w:t>
      </w:r>
      <w:r>
        <w:rPr>
          <w:color w:val="231F20"/>
          <w:spacing w:val="-4"/>
        </w:rPr>
        <w:t> </w:t>
      </w:r>
      <w:r>
        <w:rPr>
          <w:color w:val="231F20"/>
        </w:rPr>
        <w:t>năm</w:t>
      </w:r>
      <w:r>
        <w:rPr>
          <w:color w:val="231F20"/>
          <w:spacing w:val="-4"/>
        </w:rPr>
        <w:t> </w:t>
      </w:r>
      <w:r>
        <w:rPr>
          <w:color w:val="231F20"/>
        </w:rPr>
        <w:t>căn</w:t>
      </w:r>
      <w:r>
        <w:rPr>
          <w:color w:val="231F20"/>
          <w:spacing w:val="-4"/>
        </w:rPr>
        <w:t> </w:t>
      </w:r>
      <w:r>
        <w:rPr>
          <w:color w:val="231F20"/>
        </w:rPr>
        <w:t>như mắt </w:t>
      </w:r>
      <w:r>
        <w:rPr>
          <w:color w:val="231F20"/>
          <w:spacing w:val="-6"/>
        </w:rPr>
        <w:t>v.v... </w:t>
      </w:r>
      <w:r>
        <w:rPr>
          <w:color w:val="231F20"/>
        </w:rPr>
        <w:t>là quả của nghiệp. Nên nói như vầy: Dị thục vô tưởng chỉ là quả của định vô tưởng. Mạng căn, chúng đồng phần của vô tưởng kia và dị thục của năm sắc căn chỉ là quả của nghiệp có tâm nơi tĩnh lự thứ tư. Dị thục của uẩn còn lại kia là quả</w:t>
      </w:r>
      <w:r>
        <w:rPr>
          <w:color w:val="231F20"/>
          <w:spacing w:val="-2"/>
        </w:rPr>
        <w:t> </w:t>
      </w:r>
      <w:r>
        <w:rPr>
          <w:color w:val="231F20"/>
        </w:rPr>
        <w:t>chung.</w:t>
      </w:r>
    </w:p>
    <w:p>
      <w:pPr>
        <w:pStyle w:val="BodyText"/>
        <w:spacing w:before="109"/>
        <w:ind w:left="677" w:firstLine="0"/>
      </w:pPr>
      <w:r>
        <w:rPr>
          <w:i/>
          <w:color w:val="231F20"/>
        </w:rPr>
        <w:t>Hỏi: </w:t>
      </w:r>
      <w:r>
        <w:rPr>
          <w:color w:val="231F20"/>
        </w:rPr>
        <w:t>Định diệt tận thọ nhận quả dị thục nào?</w:t>
      </w:r>
    </w:p>
    <w:p>
      <w:pPr>
        <w:pStyle w:val="BodyText"/>
        <w:spacing w:line="273" w:lineRule="auto" w:before="154"/>
        <w:ind w:right="406"/>
      </w:pPr>
      <w:r>
        <w:rPr>
          <w:i/>
          <w:color w:val="231F20"/>
        </w:rPr>
        <w:t>Đáp: </w:t>
      </w:r>
      <w:r>
        <w:rPr>
          <w:color w:val="231F20"/>
        </w:rPr>
        <w:t>Nhận quả dị thục của bốn uẩn nơi Phi tưởng phi phi tưởng xứ, trừ mạng căn chúng đồng phần, vì quả dị thục đó chỉ là quả của nghiệp</w:t>
      </w:r>
    </w:p>
    <w:p>
      <w:pPr>
        <w:pStyle w:val="BodyText"/>
        <w:spacing w:before="111"/>
        <w:ind w:left="677" w:firstLine="0"/>
      </w:pPr>
      <w:r>
        <w:rPr>
          <w:i/>
          <w:color w:val="231F20"/>
        </w:rPr>
        <w:t>Hỏi: </w:t>
      </w:r>
      <w:r>
        <w:rPr>
          <w:color w:val="231F20"/>
        </w:rPr>
        <w:t>Các đắc thọ nhận quả dị thục nào?</w:t>
      </w:r>
    </w:p>
    <w:p>
      <w:pPr>
        <w:pStyle w:val="BodyText"/>
        <w:spacing w:line="273" w:lineRule="auto" w:before="155"/>
        <w:ind w:right="411"/>
      </w:pPr>
      <w:r>
        <w:rPr>
          <w:i/>
          <w:color w:val="231F20"/>
        </w:rPr>
        <w:t>Đáp:</w:t>
      </w:r>
      <w:r>
        <w:rPr>
          <w:i/>
          <w:color w:val="231F20"/>
          <w:spacing w:val="-7"/>
        </w:rPr>
        <w:t> </w:t>
      </w:r>
      <w:r>
        <w:rPr>
          <w:color w:val="231F20"/>
        </w:rPr>
        <w:t>Các</w:t>
      </w:r>
      <w:r>
        <w:rPr>
          <w:color w:val="231F20"/>
          <w:spacing w:val="-6"/>
        </w:rPr>
        <w:t> </w:t>
      </w:r>
      <w:r>
        <w:rPr>
          <w:color w:val="231F20"/>
        </w:rPr>
        <w:t>đắc</w:t>
      </w:r>
      <w:r>
        <w:rPr>
          <w:color w:val="231F20"/>
          <w:spacing w:val="-7"/>
        </w:rPr>
        <w:t> </w:t>
      </w:r>
      <w:r>
        <w:rPr>
          <w:color w:val="231F20"/>
        </w:rPr>
        <w:t>thọ</w:t>
      </w:r>
      <w:r>
        <w:rPr>
          <w:color w:val="231F20"/>
          <w:spacing w:val="-6"/>
        </w:rPr>
        <w:t> </w:t>
      </w:r>
      <w:r>
        <w:rPr>
          <w:color w:val="231F20"/>
        </w:rPr>
        <w:t>nhận</w:t>
      </w:r>
      <w:r>
        <w:rPr>
          <w:color w:val="231F20"/>
          <w:spacing w:val="-7"/>
        </w:rPr>
        <w:t> </w:t>
      </w:r>
      <w:r>
        <w:rPr>
          <w:color w:val="231F20"/>
        </w:rPr>
        <w:t>quả</w:t>
      </w:r>
      <w:r>
        <w:rPr>
          <w:color w:val="231F20"/>
          <w:spacing w:val="-6"/>
        </w:rPr>
        <w:t> </w:t>
      </w:r>
      <w:r>
        <w:rPr>
          <w:color w:val="231F20"/>
        </w:rPr>
        <w:t>dị</w:t>
      </w:r>
      <w:r>
        <w:rPr>
          <w:color w:val="231F20"/>
          <w:spacing w:val="-7"/>
        </w:rPr>
        <w:t> </w:t>
      </w:r>
      <w:r>
        <w:rPr>
          <w:color w:val="231F20"/>
        </w:rPr>
        <w:t>thục</w:t>
      </w:r>
      <w:r>
        <w:rPr>
          <w:color w:val="231F20"/>
          <w:spacing w:val="-6"/>
        </w:rPr>
        <w:t> </w:t>
      </w:r>
      <w:r>
        <w:rPr>
          <w:color w:val="231F20"/>
        </w:rPr>
        <w:t>của</w:t>
      </w:r>
      <w:r>
        <w:rPr>
          <w:color w:val="231F20"/>
          <w:spacing w:val="-7"/>
        </w:rPr>
        <w:t> </w:t>
      </w:r>
      <w:r>
        <w:rPr>
          <w:color w:val="231F20"/>
        </w:rPr>
        <w:t>sắc,</w:t>
      </w:r>
      <w:r>
        <w:rPr>
          <w:color w:val="231F20"/>
          <w:spacing w:val="-6"/>
        </w:rPr>
        <w:t> </w:t>
      </w:r>
      <w:r>
        <w:rPr>
          <w:color w:val="231F20"/>
        </w:rPr>
        <w:t>tâm</w:t>
      </w:r>
      <w:r>
        <w:rPr>
          <w:color w:val="231F20"/>
          <w:spacing w:val="-7"/>
        </w:rPr>
        <w:t> </w:t>
      </w:r>
      <w:r>
        <w:rPr>
          <w:color w:val="231F20"/>
        </w:rPr>
        <w:t>tâm</w:t>
      </w:r>
      <w:r>
        <w:rPr>
          <w:color w:val="231F20"/>
          <w:spacing w:val="-6"/>
        </w:rPr>
        <w:t> </w:t>
      </w:r>
      <w:r>
        <w:rPr>
          <w:color w:val="231F20"/>
        </w:rPr>
        <w:t>sở</w:t>
      </w:r>
      <w:r>
        <w:rPr>
          <w:color w:val="231F20"/>
          <w:spacing w:val="-7"/>
        </w:rPr>
        <w:t> </w:t>
      </w:r>
      <w:r>
        <w:rPr>
          <w:color w:val="231F20"/>
        </w:rPr>
        <w:t>pháp</w:t>
      </w:r>
      <w:r>
        <w:rPr>
          <w:color w:val="231F20"/>
          <w:spacing w:val="-6"/>
        </w:rPr>
        <w:t> </w:t>
      </w:r>
      <w:r>
        <w:rPr>
          <w:color w:val="231F20"/>
        </w:rPr>
        <w:t>và tâm bất tương ưng hành.</w:t>
      </w:r>
    </w:p>
    <w:p>
      <w:pPr>
        <w:pStyle w:val="BodyText"/>
        <w:spacing w:line="273" w:lineRule="auto" w:before="111"/>
        <w:ind w:right="414"/>
      </w:pPr>
      <w:r>
        <w:rPr>
          <w:color w:val="231F20"/>
        </w:rPr>
        <w:t>Sắc:</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sắc,</w:t>
      </w:r>
      <w:r>
        <w:rPr>
          <w:color w:val="231F20"/>
          <w:spacing w:val="-10"/>
        </w:rPr>
        <w:t> </w:t>
      </w:r>
      <w:r>
        <w:rPr>
          <w:color w:val="231F20"/>
        </w:rPr>
        <w:t>hương,</w:t>
      </w:r>
      <w:r>
        <w:rPr>
          <w:color w:val="231F20"/>
          <w:spacing w:val="-10"/>
        </w:rPr>
        <w:t> </w:t>
      </w:r>
      <w:r>
        <w:rPr>
          <w:color w:val="231F20"/>
        </w:rPr>
        <w:t>vị,</w:t>
      </w:r>
      <w:r>
        <w:rPr>
          <w:color w:val="231F20"/>
          <w:spacing w:val="-10"/>
        </w:rPr>
        <w:t> </w:t>
      </w:r>
      <w:r>
        <w:rPr>
          <w:color w:val="231F20"/>
        </w:rPr>
        <w:t>xúc,</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9"/>
        </w:rPr>
        <w:t> </w:t>
      </w:r>
      <w:r>
        <w:rPr>
          <w:color w:val="231F20"/>
        </w:rPr>
        <w:t>năm</w:t>
      </w:r>
      <w:r>
        <w:rPr>
          <w:color w:val="231F20"/>
          <w:spacing w:val="-10"/>
        </w:rPr>
        <w:t> </w:t>
      </w:r>
      <w:r>
        <w:rPr>
          <w:color w:val="231F20"/>
        </w:rPr>
        <w:t>sắc</w:t>
      </w:r>
      <w:r>
        <w:rPr>
          <w:color w:val="231F20"/>
          <w:spacing w:val="-10"/>
        </w:rPr>
        <w:t> </w:t>
      </w:r>
      <w:r>
        <w:rPr>
          <w:color w:val="231F20"/>
        </w:rPr>
        <w:t>căn,</w:t>
      </w:r>
      <w:r>
        <w:rPr>
          <w:color w:val="231F20"/>
          <w:spacing w:val="-10"/>
        </w:rPr>
        <w:t> </w:t>
      </w:r>
      <w:r>
        <w:rPr>
          <w:color w:val="231F20"/>
        </w:rPr>
        <w:t>là quả của nghiệp thuộc sắc</w:t>
      </w:r>
      <w:r>
        <w:rPr>
          <w:color w:val="231F20"/>
          <w:spacing w:val="-2"/>
        </w:rPr>
        <w:t> </w:t>
      </w:r>
      <w:r>
        <w:rPr>
          <w:color w:val="231F20"/>
        </w:rPr>
        <w:t>kia.</w:t>
      </w:r>
    </w:p>
    <w:p>
      <w:pPr>
        <w:pStyle w:val="BodyText"/>
        <w:spacing w:line="273" w:lineRule="auto" w:before="112"/>
        <w:ind w:right="410"/>
      </w:pPr>
      <w:r>
        <w:rPr>
          <w:color w:val="231F20"/>
        </w:rPr>
        <w:t>Tâm tâm sở pháp: Nghĩa là thọ nhận khổ (khổ thọ), thọ nhận vui (lạc thọ) và thọ nhận không khổ không vui cùng pháp tương</w:t>
      </w:r>
      <w:r>
        <w:rPr>
          <w:color w:val="231F20"/>
          <w:spacing w:val="-38"/>
        </w:rPr>
        <w:t> </w:t>
      </w:r>
      <w:r>
        <w:rPr>
          <w:color w:val="231F20"/>
        </w:rPr>
        <w:t>ưng với sự thọ nhận</w:t>
      </w:r>
      <w:r>
        <w:rPr>
          <w:color w:val="231F20"/>
          <w:spacing w:val="-2"/>
        </w:rPr>
        <w:t> </w:t>
      </w:r>
      <w:r>
        <w:rPr>
          <w:color w:val="231F20"/>
        </w:rPr>
        <w:t>đó.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2"/>
      </w:pPr>
      <w:r>
        <w:rPr>
          <w:color w:val="231F20"/>
          <w:spacing w:val="3"/>
        </w:rPr>
        <w:t>Tâm bất </w:t>
      </w:r>
      <w:r>
        <w:rPr>
          <w:color w:val="231F20"/>
          <w:spacing w:val="4"/>
        </w:rPr>
        <w:t>tương </w:t>
      </w:r>
      <w:r>
        <w:rPr>
          <w:color w:val="231F20"/>
          <w:spacing w:val="3"/>
        </w:rPr>
        <w:t>ưng </w:t>
      </w:r>
      <w:r>
        <w:rPr>
          <w:color w:val="231F20"/>
          <w:spacing w:val="4"/>
        </w:rPr>
        <w:t>hành: Nghĩa </w:t>
      </w:r>
      <w:r>
        <w:rPr>
          <w:color w:val="231F20"/>
          <w:spacing w:val="2"/>
        </w:rPr>
        <w:t>là </w:t>
      </w:r>
      <w:r>
        <w:rPr>
          <w:color w:val="231F20"/>
          <w:spacing w:val="3"/>
        </w:rPr>
        <w:t>các đắc, </w:t>
      </w:r>
      <w:r>
        <w:rPr>
          <w:color w:val="231F20"/>
          <w:spacing w:val="4"/>
        </w:rPr>
        <w:t>sinh, </w:t>
      </w:r>
      <w:r>
        <w:rPr>
          <w:color w:val="231F20"/>
          <w:spacing w:val="3"/>
        </w:rPr>
        <w:t>lão, </w:t>
      </w:r>
      <w:r>
        <w:rPr>
          <w:color w:val="231F20"/>
          <w:spacing w:val="5"/>
        </w:rPr>
        <w:t>trụ,   </w:t>
      </w:r>
      <w:r>
        <w:rPr>
          <w:color w:val="231F20"/>
          <w:spacing w:val="2"/>
        </w:rPr>
        <w:t>vô</w:t>
      </w:r>
      <w:r>
        <w:rPr>
          <w:color w:val="231F20"/>
          <w:spacing w:val="10"/>
        </w:rPr>
        <w:t> </w:t>
      </w:r>
      <w:r>
        <w:rPr>
          <w:color w:val="231F20"/>
          <w:spacing w:val="5"/>
        </w:rPr>
        <w:t>thường.</w:t>
      </w:r>
    </w:p>
    <w:p>
      <w:pPr>
        <w:pStyle w:val="BodyText"/>
        <w:spacing w:line="273" w:lineRule="auto" w:before="112"/>
        <w:ind w:left="393" w:right="128"/>
      </w:pPr>
      <w:r>
        <w:rPr>
          <w:color w:val="231F20"/>
        </w:rPr>
        <w:t>Tôn giả </w:t>
      </w:r>
      <w:r>
        <w:rPr>
          <w:color w:val="231F20"/>
          <w:spacing w:val="-3"/>
        </w:rPr>
        <w:t>Tăng-già-phiệt-tô nói: </w:t>
      </w:r>
      <w:r>
        <w:rPr>
          <w:color w:val="231F20"/>
        </w:rPr>
        <w:t>Đắc </w:t>
      </w:r>
      <w:r>
        <w:rPr>
          <w:color w:val="231F20"/>
          <w:spacing w:val="-3"/>
        </w:rPr>
        <w:t>cũng </w:t>
      </w:r>
      <w:r>
        <w:rPr>
          <w:color w:val="231F20"/>
        </w:rPr>
        <w:t>có thể thọ </w:t>
      </w:r>
      <w:r>
        <w:rPr>
          <w:color w:val="231F20"/>
          <w:spacing w:val="-3"/>
        </w:rPr>
        <w:t>nhận năm </w:t>
      </w:r>
      <w:r>
        <w:rPr>
          <w:color w:val="231F20"/>
        </w:rPr>
        <w:t>căn</w:t>
      </w:r>
      <w:r>
        <w:rPr>
          <w:color w:val="231F20"/>
          <w:spacing w:val="-11"/>
        </w:rPr>
        <w:t> </w:t>
      </w:r>
      <w:r>
        <w:rPr>
          <w:color w:val="231F20"/>
        </w:rPr>
        <w:t>như</w:t>
      </w:r>
      <w:r>
        <w:rPr>
          <w:color w:val="231F20"/>
          <w:spacing w:val="-11"/>
        </w:rPr>
        <w:t> </w:t>
      </w:r>
      <w:r>
        <w:rPr>
          <w:color w:val="231F20"/>
        </w:rPr>
        <w:t>mắt</w:t>
      </w:r>
      <w:r>
        <w:rPr>
          <w:color w:val="231F20"/>
          <w:spacing w:val="-11"/>
        </w:rPr>
        <w:t> </w:t>
      </w:r>
      <w:r>
        <w:rPr>
          <w:color w:val="231F20"/>
          <w:spacing w:val="-9"/>
        </w:rPr>
        <w:t>v.v...</w:t>
      </w:r>
      <w:r>
        <w:rPr>
          <w:color w:val="231F20"/>
          <w:spacing w:val="-11"/>
        </w:rPr>
        <w:t> </w:t>
      </w:r>
      <w:r>
        <w:rPr>
          <w:color w:val="231F20"/>
        </w:rPr>
        <w:t>và</w:t>
      </w:r>
      <w:r>
        <w:rPr>
          <w:color w:val="231F20"/>
          <w:spacing w:val="-11"/>
        </w:rPr>
        <w:t> </w:t>
      </w:r>
      <w:r>
        <w:rPr>
          <w:color w:val="231F20"/>
        </w:rPr>
        <w:t>quả</w:t>
      </w:r>
      <w:r>
        <w:rPr>
          <w:color w:val="231F20"/>
          <w:spacing w:val="-11"/>
        </w:rPr>
        <w:t> </w:t>
      </w:r>
      <w:r>
        <w:rPr>
          <w:color w:val="231F20"/>
        </w:rPr>
        <w:t>dị</w:t>
      </w:r>
      <w:r>
        <w:rPr>
          <w:color w:val="231F20"/>
          <w:spacing w:val="-11"/>
        </w:rPr>
        <w:t> </w:t>
      </w:r>
      <w:r>
        <w:rPr>
          <w:color w:val="231F20"/>
          <w:spacing w:val="-3"/>
        </w:rPr>
        <w:t>thục</w:t>
      </w:r>
      <w:r>
        <w:rPr>
          <w:color w:val="231F20"/>
          <w:spacing w:val="-11"/>
        </w:rPr>
        <w:t> </w:t>
      </w:r>
      <w:r>
        <w:rPr>
          <w:color w:val="231F20"/>
        </w:rPr>
        <w:t>của</w:t>
      </w:r>
      <w:r>
        <w:rPr>
          <w:color w:val="231F20"/>
          <w:spacing w:val="-11"/>
        </w:rPr>
        <w:t> </w:t>
      </w:r>
      <w:r>
        <w:rPr>
          <w:color w:val="231F20"/>
          <w:spacing w:val="-3"/>
        </w:rPr>
        <w:t>mạng</w:t>
      </w:r>
      <w:r>
        <w:rPr>
          <w:color w:val="231F20"/>
          <w:spacing w:val="-10"/>
        </w:rPr>
        <w:t> </w:t>
      </w:r>
      <w:r>
        <w:rPr>
          <w:color w:val="231F20"/>
          <w:spacing w:val="-3"/>
        </w:rPr>
        <w:t>căn,</w:t>
      </w:r>
      <w:r>
        <w:rPr>
          <w:color w:val="231F20"/>
          <w:spacing w:val="-11"/>
        </w:rPr>
        <w:t> </w:t>
      </w:r>
      <w:r>
        <w:rPr>
          <w:color w:val="231F20"/>
          <w:spacing w:val="-3"/>
        </w:rPr>
        <w:t>chúng</w:t>
      </w:r>
      <w:r>
        <w:rPr>
          <w:color w:val="231F20"/>
          <w:spacing w:val="-11"/>
        </w:rPr>
        <w:t> </w:t>
      </w:r>
      <w:r>
        <w:rPr>
          <w:color w:val="231F20"/>
          <w:spacing w:val="-3"/>
        </w:rPr>
        <w:t>đồng</w:t>
      </w:r>
      <w:r>
        <w:rPr>
          <w:color w:val="231F20"/>
          <w:spacing w:val="-11"/>
        </w:rPr>
        <w:t> </w:t>
      </w:r>
      <w:r>
        <w:rPr>
          <w:color w:val="231F20"/>
          <w:spacing w:val="-3"/>
        </w:rPr>
        <w:t>phần.</w:t>
      </w:r>
      <w:r>
        <w:rPr>
          <w:color w:val="231F20"/>
          <w:spacing w:val="-16"/>
        </w:rPr>
        <w:t> </w:t>
      </w:r>
      <w:r>
        <w:rPr>
          <w:color w:val="231F20"/>
          <w:spacing w:val="-3"/>
        </w:rPr>
        <w:t>Tôn </w:t>
      </w:r>
      <w:r>
        <w:rPr>
          <w:color w:val="231F20"/>
        </w:rPr>
        <w:t>giả </w:t>
      </w:r>
      <w:r>
        <w:rPr>
          <w:color w:val="231F20"/>
          <w:spacing w:val="-3"/>
        </w:rPr>
        <w:t>bảo: </w:t>
      </w:r>
      <w:r>
        <w:rPr>
          <w:color w:val="231F20"/>
          <w:spacing w:val="-5"/>
        </w:rPr>
        <w:t>Tuy </w:t>
      </w:r>
      <w:r>
        <w:rPr>
          <w:color w:val="231F20"/>
        </w:rPr>
        <w:t>mỗi mỗi đắc </w:t>
      </w:r>
      <w:r>
        <w:rPr>
          <w:color w:val="231F20"/>
          <w:spacing w:val="-3"/>
        </w:rPr>
        <w:t>không </w:t>
      </w:r>
      <w:r>
        <w:rPr>
          <w:color w:val="231F20"/>
        </w:rPr>
        <w:t>có </w:t>
      </w:r>
      <w:r>
        <w:rPr>
          <w:color w:val="231F20"/>
          <w:spacing w:val="-3"/>
        </w:rPr>
        <w:t>năng </w:t>
      </w:r>
      <w:r>
        <w:rPr>
          <w:color w:val="231F20"/>
        </w:rPr>
        <w:t>lực dẫn </w:t>
      </w:r>
      <w:r>
        <w:rPr>
          <w:color w:val="231F20"/>
          <w:spacing w:val="-3"/>
        </w:rPr>
        <w:t>sinh chúng đồng phần</w:t>
      </w:r>
      <w:r>
        <w:rPr>
          <w:color w:val="231F20"/>
          <w:spacing w:val="-16"/>
        </w:rPr>
        <w:t> </w:t>
      </w:r>
      <w:r>
        <w:rPr>
          <w:color w:val="231F20"/>
          <w:spacing w:val="-9"/>
        </w:rPr>
        <w:t>v.v...</w:t>
      </w:r>
      <w:r>
        <w:rPr>
          <w:color w:val="231F20"/>
          <w:spacing w:val="-16"/>
        </w:rPr>
        <w:t> </w:t>
      </w:r>
      <w:r>
        <w:rPr>
          <w:color w:val="231F20"/>
          <w:spacing w:val="-3"/>
        </w:rPr>
        <w:t>nhưng</w:t>
      </w:r>
      <w:r>
        <w:rPr>
          <w:color w:val="231F20"/>
          <w:spacing w:val="-16"/>
        </w:rPr>
        <w:t> </w:t>
      </w:r>
      <w:r>
        <w:rPr>
          <w:color w:val="231F20"/>
          <w:spacing w:val="-3"/>
        </w:rPr>
        <w:t>nhiều</w:t>
      </w:r>
      <w:r>
        <w:rPr>
          <w:color w:val="231F20"/>
          <w:spacing w:val="-16"/>
        </w:rPr>
        <w:t> </w:t>
      </w:r>
      <w:r>
        <w:rPr>
          <w:color w:val="231F20"/>
        </w:rPr>
        <w:t>đắc</w:t>
      </w:r>
      <w:r>
        <w:rPr>
          <w:color w:val="231F20"/>
          <w:spacing w:val="-16"/>
        </w:rPr>
        <w:t> </w:t>
      </w:r>
      <w:r>
        <w:rPr>
          <w:color w:val="231F20"/>
        </w:rPr>
        <w:t>tụ</w:t>
      </w:r>
      <w:r>
        <w:rPr>
          <w:color w:val="231F20"/>
          <w:spacing w:val="-16"/>
        </w:rPr>
        <w:t> </w:t>
      </w:r>
      <w:r>
        <w:rPr>
          <w:color w:val="231F20"/>
        </w:rPr>
        <w:t>tập</w:t>
      </w:r>
      <w:r>
        <w:rPr>
          <w:color w:val="231F20"/>
          <w:spacing w:val="-16"/>
        </w:rPr>
        <w:t> </w:t>
      </w:r>
      <w:r>
        <w:rPr>
          <w:color w:val="231F20"/>
        </w:rPr>
        <w:t>tức</w:t>
      </w:r>
      <w:r>
        <w:rPr>
          <w:color w:val="231F20"/>
          <w:spacing w:val="-16"/>
        </w:rPr>
        <w:t> </w:t>
      </w:r>
      <w:r>
        <w:rPr>
          <w:color w:val="231F20"/>
        </w:rPr>
        <w:t>có</w:t>
      </w:r>
      <w:r>
        <w:rPr>
          <w:color w:val="231F20"/>
          <w:spacing w:val="-15"/>
        </w:rPr>
        <w:t> </w:t>
      </w:r>
      <w:r>
        <w:rPr>
          <w:color w:val="231F20"/>
        </w:rPr>
        <w:t>thể</w:t>
      </w:r>
      <w:r>
        <w:rPr>
          <w:color w:val="231F20"/>
          <w:spacing w:val="-16"/>
        </w:rPr>
        <w:t> </w:t>
      </w:r>
      <w:r>
        <w:rPr>
          <w:color w:val="231F20"/>
        </w:rPr>
        <w:t>dẫn</w:t>
      </w:r>
      <w:r>
        <w:rPr>
          <w:color w:val="231F20"/>
          <w:spacing w:val="-16"/>
        </w:rPr>
        <w:t> </w:t>
      </w:r>
      <w:r>
        <w:rPr>
          <w:color w:val="231F20"/>
          <w:spacing w:val="-3"/>
        </w:rPr>
        <w:t>phát</w:t>
      </w:r>
      <w:r>
        <w:rPr>
          <w:color w:val="231F20"/>
          <w:spacing w:val="-16"/>
        </w:rPr>
        <w:t> </w:t>
      </w:r>
      <w:r>
        <w:rPr>
          <w:color w:val="231F20"/>
          <w:spacing w:val="-3"/>
        </w:rPr>
        <w:t>chúng</w:t>
      </w:r>
      <w:r>
        <w:rPr>
          <w:color w:val="231F20"/>
          <w:spacing w:val="-16"/>
        </w:rPr>
        <w:t> </w:t>
      </w:r>
      <w:r>
        <w:rPr>
          <w:color w:val="231F20"/>
          <w:spacing w:val="-3"/>
        </w:rPr>
        <w:t>đồng</w:t>
      </w:r>
      <w:r>
        <w:rPr>
          <w:color w:val="231F20"/>
          <w:spacing w:val="-16"/>
        </w:rPr>
        <w:t> </w:t>
      </w:r>
      <w:r>
        <w:rPr>
          <w:color w:val="231F20"/>
          <w:spacing w:val="-3"/>
        </w:rPr>
        <w:t>phần kia, nhưng chúng đồng phần </w:t>
      </w:r>
      <w:r>
        <w:rPr>
          <w:color w:val="231F20"/>
        </w:rPr>
        <w:t>đó chỉ </w:t>
      </w:r>
      <w:r>
        <w:rPr>
          <w:color w:val="231F20"/>
          <w:spacing w:val="-3"/>
        </w:rPr>
        <w:t>chiêu </w:t>
      </w:r>
      <w:r>
        <w:rPr>
          <w:color w:val="231F20"/>
        </w:rPr>
        <w:t>cảm </w:t>
      </w:r>
      <w:r>
        <w:rPr>
          <w:color w:val="231F20"/>
          <w:spacing w:val="-3"/>
        </w:rPr>
        <w:t>thân </w:t>
      </w:r>
      <w:r>
        <w:rPr>
          <w:color w:val="231F20"/>
        </w:rPr>
        <w:t>ngu </w:t>
      </w:r>
      <w:r>
        <w:rPr>
          <w:color w:val="231F20"/>
          <w:spacing w:val="-3"/>
        </w:rPr>
        <w:t>độn, </w:t>
      </w:r>
      <w:r>
        <w:rPr>
          <w:color w:val="231F20"/>
        </w:rPr>
        <w:t>như </w:t>
      </w:r>
      <w:r>
        <w:rPr>
          <w:color w:val="231F20"/>
          <w:spacing w:val="-3"/>
        </w:rPr>
        <w:t>loài giun </w:t>
      </w:r>
      <w:r>
        <w:rPr>
          <w:color w:val="231F20"/>
          <w:spacing w:val="-9"/>
        </w:rPr>
        <w:t>v.v</w:t>
      </w:r>
      <w:r>
        <w:rPr>
          <w:color w:val="231F20"/>
          <w:spacing w:val="47"/>
        </w:rPr>
        <w:t> </w:t>
      </w:r>
      <w:r>
        <w:rPr>
          <w:color w:val="231F20"/>
        </w:rPr>
        <w:t>Đắc đã </w:t>
      </w:r>
      <w:r>
        <w:rPr>
          <w:color w:val="231F20"/>
          <w:spacing w:val="-3"/>
        </w:rPr>
        <w:t>chiêu </w:t>
      </w:r>
      <w:r>
        <w:rPr>
          <w:color w:val="231F20"/>
        </w:rPr>
        <w:t>cảm </w:t>
      </w:r>
      <w:r>
        <w:rPr>
          <w:color w:val="231F20"/>
          <w:spacing w:val="-3"/>
        </w:rPr>
        <w:t>chín </w:t>
      </w:r>
      <w:r>
        <w:rPr>
          <w:color w:val="231F20"/>
        </w:rPr>
        <w:t>xứ </w:t>
      </w:r>
      <w:r>
        <w:rPr>
          <w:color w:val="231F20"/>
          <w:spacing w:val="-3"/>
        </w:rPr>
        <w:t>sắc, </w:t>
      </w:r>
      <w:r>
        <w:rPr>
          <w:color w:val="231F20"/>
        </w:rPr>
        <w:t>trừ âm </w:t>
      </w:r>
      <w:r>
        <w:rPr>
          <w:color w:val="231F20"/>
          <w:spacing w:val="-3"/>
        </w:rPr>
        <w:t>thanh. </w:t>
      </w:r>
      <w:r>
        <w:rPr>
          <w:color w:val="231F20"/>
        </w:rPr>
        <w:t>Tâm tâm</w:t>
      </w:r>
      <w:r>
        <w:rPr>
          <w:color w:val="231F20"/>
          <w:spacing w:val="10"/>
        </w:rPr>
        <w:t> </w:t>
      </w:r>
      <w:r>
        <w:rPr>
          <w:color w:val="231F20"/>
          <w:spacing w:val="-3"/>
        </w:rPr>
        <w:t>sở</w:t>
      </w:r>
    </w:p>
    <w:p>
      <w:pPr>
        <w:pStyle w:val="BodyText"/>
        <w:spacing w:line="273" w:lineRule="auto" w:before="0"/>
        <w:ind w:left="393" w:right="128" w:firstLine="0"/>
      </w:pPr>
      <w:r>
        <w:rPr>
          <w:color w:val="231F20"/>
          <w:spacing w:val="-3"/>
        </w:rPr>
        <w:t>pháp</w:t>
      </w:r>
      <w:r>
        <w:rPr>
          <w:color w:val="231F20"/>
          <w:spacing w:val="-10"/>
        </w:rPr>
        <w:t> </w:t>
      </w:r>
      <w:r>
        <w:rPr>
          <w:color w:val="231F20"/>
          <w:spacing w:val="-3"/>
        </w:rPr>
        <w:t>thông</w:t>
      </w:r>
      <w:r>
        <w:rPr>
          <w:color w:val="231F20"/>
          <w:spacing w:val="-9"/>
        </w:rPr>
        <w:t> </w:t>
      </w:r>
      <w:r>
        <w:rPr>
          <w:color w:val="231F20"/>
        </w:rPr>
        <w:t>hợp</w:t>
      </w:r>
      <w:r>
        <w:rPr>
          <w:color w:val="231F20"/>
          <w:spacing w:val="-10"/>
        </w:rPr>
        <w:t> </w:t>
      </w:r>
      <w:r>
        <w:rPr>
          <w:color w:val="231F20"/>
          <w:spacing w:val="-3"/>
        </w:rPr>
        <w:t>chung</w:t>
      </w:r>
      <w:r>
        <w:rPr>
          <w:color w:val="231F20"/>
          <w:spacing w:val="-9"/>
        </w:rPr>
        <w:t> </w:t>
      </w:r>
      <w:r>
        <w:rPr>
          <w:color w:val="231F20"/>
        </w:rPr>
        <w:t>cho</w:t>
      </w:r>
      <w:r>
        <w:rPr>
          <w:color w:val="231F20"/>
          <w:spacing w:val="-10"/>
        </w:rPr>
        <w:t> </w:t>
      </w:r>
      <w:r>
        <w:rPr>
          <w:color w:val="231F20"/>
        </w:rPr>
        <w:t>cả</w:t>
      </w:r>
      <w:r>
        <w:rPr>
          <w:color w:val="231F20"/>
          <w:spacing w:val="-9"/>
        </w:rPr>
        <w:t> </w:t>
      </w:r>
      <w:r>
        <w:rPr>
          <w:color w:val="231F20"/>
        </w:rPr>
        <w:t>ba</w:t>
      </w:r>
      <w:r>
        <w:rPr>
          <w:color w:val="231F20"/>
          <w:spacing w:val="-10"/>
        </w:rPr>
        <w:t> </w:t>
      </w:r>
      <w:r>
        <w:rPr>
          <w:color w:val="231F20"/>
        </w:rPr>
        <w:t>thọ</w:t>
      </w:r>
      <w:r>
        <w:rPr>
          <w:color w:val="231F20"/>
          <w:spacing w:val="-9"/>
        </w:rPr>
        <w:t> </w:t>
      </w:r>
      <w:r>
        <w:rPr>
          <w:color w:val="231F20"/>
        </w:rPr>
        <w:t>tụ</w:t>
      </w:r>
      <w:r>
        <w:rPr>
          <w:color w:val="231F20"/>
          <w:spacing w:val="-9"/>
        </w:rPr>
        <w:t> </w:t>
      </w:r>
      <w:r>
        <w:rPr>
          <w:color w:val="231F20"/>
        </w:rPr>
        <w:t>họp</w:t>
      </w:r>
      <w:r>
        <w:rPr>
          <w:color w:val="231F20"/>
          <w:spacing w:val="-10"/>
        </w:rPr>
        <w:t> </w:t>
      </w:r>
      <w:r>
        <w:rPr>
          <w:color w:val="231F20"/>
          <w:spacing w:val="-3"/>
        </w:rPr>
        <w:t>hành</w:t>
      </w:r>
      <w:r>
        <w:rPr>
          <w:color w:val="231F20"/>
          <w:spacing w:val="-9"/>
        </w:rPr>
        <w:t> </w:t>
      </w:r>
      <w:r>
        <w:rPr>
          <w:color w:val="231F20"/>
        </w:rPr>
        <w:t>bất</w:t>
      </w:r>
      <w:r>
        <w:rPr>
          <w:color w:val="231F20"/>
          <w:spacing w:val="-10"/>
        </w:rPr>
        <w:t> </w:t>
      </w:r>
      <w:r>
        <w:rPr>
          <w:color w:val="231F20"/>
          <w:spacing w:val="-3"/>
        </w:rPr>
        <w:t>tương</w:t>
      </w:r>
      <w:r>
        <w:rPr>
          <w:color w:val="231F20"/>
          <w:spacing w:val="-9"/>
        </w:rPr>
        <w:t> </w:t>
      </w:r>
      <w:r>
        <w:rPr>
          <w:color w:val="231F20"/>
          <w:spacing w:val="-3"/>
        </w:rPr>
        <w:t>ưng,</w:t>
      </w:r>
      <w:r>
        <w:rPr>
          <w:color w:val="231F20"/>
          <w:spacing w:val="-10"/>
        </w:rPr>
        <w:t> </w:t>
      </w:r>
      <w:r>
        <w:rPr>
          <w:color w:val="231F20"/>
          <w:spacing w:val="-3"/>
        </w:rPr>
        <w:t>nghĩa </w:t>
      </w:r>
      <w:r>
        <w:rPr>
          <w:color w:val="231F20"/>
        </w:rPr>
        <w:t>là </w:t>
      </w:r>
      <w:r>
        <w:rPr>
          <w:color w:val="231F20"/>
          <w:spacing w:val="-3"/>
        </w:rPr>
        <w:t>chúng đồng phần, mạng căn, </w:t>
      </w:r>
      <w:r>
        <w:rPr>
          <w:color w:val="231F20"/>
        </w:rPr>
        <w:t>các </w:t>
      </w:r>
      <w:r>
        <w:rPr>
          <w:color w:val="231F20"/>
          <w:spacing w:val="-3"/>
        </w:rPr>
        <w:t>đắc, sinh, trụ, </w:t>
      </w:r>
      <w:r>
        <w:rPr>
          <w:color w:val="231F20"/>
        </w:rPr>
        <w:t>dị,</w:t>
      </w:r>
      <w:r>
        <w:rPr>
          <w:color w:val="231F20"/>
          <w:spacing w:val="-39"/>
        </w:rPr>
        <w:t> </w:t>
      </w:r>
      <w:r>
        <w:rPr>
          <w:color w:val="231F20"/>
          <w:spacing w:val="-3"/>
        </w:rPr>
        <w:t>diệt.</w:t>
      </w:r>
    </w:p>
    <w:p>
      <w:pPr>
        <w:pStyle w:val="BodyText"/>
        <w:spacing w:line="273" w:lineRule="auto" w:before="106"/>
        <w:ind w:left="393" w:right="127"/>
      </w:pPr>
      <w:r>
        <w:rPr>
          <w:i/>
          <w:color w:val="231F20"/>
        </w:rPr>
        <w:t>Lời bình: </w:t>
      </w:r>
      <w:r>
        <w:rPr>
          <w:color w:val="231F20"/>
        </w:rPr>
        <w:t>Tôn giả kia không nên nói như </w:t>
      </w:r>
      <w:r>
        <w:rPr>
          <w:color w:val="231F20"/>
          <w:spacing w:val="-5"/>
        </w:rPr>
        <w:t>vậy. </w:t>
      </w:r>
      <w:r>
        <w:rPr>
          <w:color w:val="231F20"/>
        </w:rPr>
        <w:t>Các đắc </w:t>
      </w:r>
      <w:r>
        <w:rPr>
          <w:color w:val="231F20"/>
          <w:spacing w:val="-3"/>
        </w:rPr>
        <w:t>trông </w:t>
      </w:r>
      <w:r>
        <w:rPr>
          <w:color w:val="231F20"/>
        </w:rPr>
        <w:t>vào</w:t>
      </w:r>
      <w:r>
        <w:rPr>
          <w:color w:val="231F20"/>
          <w:spacing w:val="-10"/>
        </w:rPr>
        <w:t> </w:t>
      </w:r>
      <w:r>
        <w:rPr>
          <w:color w:val="231F20"/>
        </w:rPr>
        <w:t>nhau,</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nhân.</w:t>
      </w:r>
      <w:r>
        <w:rPr>
          <w:color w:val="231F20"/>
          <w:spacing w:val="-10"/>
        </w:rPr>
        <w:t> </w:t>
      </w:r>
      <w:r>
        <w:rPr>
          <w:color w:val="231F20"/>
        </w:rPr>
        <w:t>Nếu</w:t>
      </w:r>
      <w:r>
        <w:rPr>
          <w:color w:val="231F20"/>
          <w:spacing w:val="-9"/>
        </w:rPr>
        <w:t> </w:t>
      </w:r>
      <w:r>
        <w:rPr>
          <w:color w:val="231F20"/>
        </w:rPr>
        <w:t>tích</w:t>
      </w:r>
      <w:r>
        <w:rPr>
          <w:color w:val="231F20"/>
          <w:spacing w:val="-9"/>
        </w:rPr>
        <w:t> </w:t>
      </w:r>
      <w:r>
        <w:rPr>
          <w:color w:val="231F20"/>
        </w:rPr>
        <w:t>tập</w:t>
      </w:r>
      <w:r>
        <w:rPr>
          <w:color w:val="231F20"/>
          <w:spacing w:val="-9"/>
        </w:rPr>
        <w:t> </w:t>
      </w:r>
      <w:r>
        <w:rPr>
          <w:color w:val="231F20"/>
        </w:rPr>
        <w:t>quá</w:t>
      </w:r>
      <w:r>
        <w:rPr>
          <w:color w:val="231F20"/>
          <w:spacing w:val="-9"/>
        </w:rPr>
        <w:t> </w:t>
      </w:r>
      <w:r>
        <w:rPr>
          <w:color w:val="231F20"/>
        </w:rPr>
        <w:t>nhiều</w:t>
      </w:r>
      <w:r>
        <w:rPr>
          <w:color w:val="231F20"/>
          <w:spacing w:val="-9"/>
        </w:rPr>
        <w:t> </w:t>
      </w:r>
      <w:r>
        <w:rPr>
          <w:color w:val="231F20"/>
        </w:rPr>
        <w:t>thì</w:t>
      </w:r>
      <w:r>
        <w:rPr>
          <w:color w:val="231F20"/>
          <w:spacing w:val="-9"/>
        </w:rPr>
        <w:t> </w:t>
      </w:r>
      <w:r>
        <w:rPr>
          <w:color w:val="231F20"/>
        </w:rPr>
        <w:t>nào có ích gì, vì không phải một quả không có khả năng dẫn phát </w:t>
      </w:r>
      <w:r>
        <w:rPr>
          <w:color w:val="231F20"/>
          <w:spacing w:val="-3"/>
        </w:rPr>
        <w:t>chúng </w:t>
      </w:r>
      <w:r>
        <w:rPr>
          <w:color w:val="231F20"/>
        </w:rPr>
        <w:t>đồng phần </w:t>
      </w:r>
      <w:r>
        <w:rPr>
          <w:color w:val="231F20"/>
          <w:spacing w:val="-6"/>
        </w:rPr>
        <w:t>v.v...</w:t>
      </w:r>
    </w:p>
    <w:p>
      <w:pPr>
        <w:pStyle w:val="BodyText"/>
        <w:spacing w:line="273" w:lineRule="auto" w:before="110"/>
        <w:ind w:left="393" w:right="128"/>
      </w:pPr>
      <w:r>
        <w:rPr>
          <w:color w:val="231F20"/>
        </w:rPr>
        <w:t>Tôn giả Diệu Âm nói như vầy: Đắc không thể dẫn phát chúng đồng phần v.v Lúc các nghiệp dẫn dắt đắc, chúng đồng phần v.v…</w:t>
      </w:r>
    </w:p>
    <w:p>
      <w:pPr>
        <w:pStyle w:val="BodyText"/>
        <w:spacing w:line="273" w:lineRule="auto" w:before="0"/>
        <w:ind w:left="393" w:right="127" w:firstLine="0"/>
      </w:pPr>
      <w:r>
        <w:rPr>
          <w:color w:val="231F20"/>
        </w:rPr>
        <w:t>đối với xứ của căn như mắt v.v... chỉ có thể chiêu cảm được sắc hương vị xúc.</w:t>
      </w:r>
    </w:p>
    <w:p>
      <w:pPr>
        <w:pStyle w:val="BodyText"/>
        <w:spacing w:line="273" w:lineRule="auto" w:before="110"/>
        <w:ind w:left="393" w:right="124"/>
      </w:pPr>
      <w:r>
        <w:rPr>
          <w:i/>
          <w:color w:val="231F20"/>
        </w:rPr>
        <w:t>Lời bình: </w:t>
      </w:r>
      <w:r>
        <w:rPr>
          <w:color w:val="231F20"/>
        </w:rPr>
        <w:t>Tôn giả kia không nên nói như </w:t>
      </w:r>
      <w:r>
        <w:rPr>
          <w:color w:val="231F20"/>
          <w:spacing w:val="-3"/>
        </w:rPr>
        <w:t>vậy, </w:t>
      </w:r>
      <w:r>
        <w:rPr>
          <w:color w:val="231F20"/>
        </w:rPr>
        <w:t>đừng cho </w:t>
      </w:r>
      <w:r>
        <w:rPr>
          <w:color w:val="231F20"/>
          <w:spacing w:val="2"/>
        </w:rPr>
        <w:t>đắc </w:t>
      </w:r>
      <w:r>
        <w:rPr>
          <w:color w:val="231F20"/>
        </w:rPr>
        <w:t>của cõi vô sắc không có quả dị thục. Do </w:t>
      </w:r>
      <w:r>
        <w:rPr>
          <w:color w:val="231F20"/>
          <w:spacing w:val="-3"/>
        </w:rPr>
        <w:t>vậy, </w:t>
      </w:r>
      <w:r>
        <w:rPr>
          <w:color w:val="231F20"/>
        </w:rPr>
        <w:t>nên biết thuyết </w:t>
      </w:r>
      <w:r>
        <w:rPr>
          <w:color w:val="231F20"/>
          <w:spacing w:val="2"/>
        </w:rPr>
        <w:t>ban </w:t>
      </w:r>
      <w:r>
        <w:rPr>
          <w:color w:val="231F20"/>
        </w:rPr>
        <w:t>đầu là</w:t>
      </w:r>
      <w:r>
        <w:rPr>
          <w:color w:val="231F20"/>
          <w:spacing w:val="10"/>
        </w:rPr>
        <w:t> </w:t>
      </w:r>
      <w:r>
        <w:rPr>
          <w:color w:val="231F20"/>
        </w:rPr>
        <w:t>đúng.</w:t>
      </w:r>
    </w:p>
    <w:p>
      <w:pPr>
        <w:pStyle w:val="BodyText"/>
        <w:spacing w:line="273" w:lineRule="auto" w:before="111"/>
        <w:ind w:left="393" w:right="127"/>
      </w:pPr>
      <w:r>
        <w:rPr>
          <w:i/>
          <w:color w:val="231F20"/>
        </w:rPr>
        <w:t>Hỏi: </w:t>
      </w:r>
      <w:r>
        <w:rPr>
          <w:color w:val="231F20"/>
        </w:rPr>
        <w:t>Luận Phẩm Loại Túc nói: Thế nào là nhân dị thục?</w:t>
      </w:r>
      <w:r>
        <w:rPr>
          <w:color w:val="231F20"/>
          <w:spacing w:val="-40"/>
        </w:rPr>
        <w:t> </w:t>
      </w:r>
      <w:r>
        <w:rPr>
          <w:color w:val="231F20"/>
        </w:rPr>
        <w:t>Nghĩa là hết thảy pháp hữu lậu bất thiện, thiện, so với Luận này đã nói về nhân dị thục có khác gì nhau?</w:t>
      </w:r>
    </w:p>
    <w:p>
      <w:pPr>
        <w:pStyle w:val="BodyText"/>
        <w:spacing w:line="273" w:lineRule="auto" w:before="111"/>
        <w:ind w:left="393" w:right="126"/>
      </w:pPr>
      <w:r>
        <w:rPr>
          <w:i/>
          <w:color w:val="231F20"/>
        </w:rPr>
        <w:t>Đáp: </w:t>
      </w:r>
      <w:r>
        <w:rPr>
          <w:color w:val="231F20"/>
        </w:rPr>
        <w:t>Luận này không liễu nghĩa, Luận kia là liễu nghĩa. Luận này có ý khác, Luận kia không có ý khác. Luận này có nhân hữu</w:t>
      </w:r>
      <w:r>
        <w:rPr>
          <w:color w:val="231F20"/>
          <w:spacing w:val="-29"/>
        </w:rPr>
        <w:t> </w:t>
      </w:r>
      <w:r>
        <w:rPr>
          <w:color w:val="231F20"/>
          <w:spacing w:val="-4"/>
        </w:rPr>
        <w:t>dư, </w:t>
      </w:r>
      <w:r>
        <w:rPr>
          <w:color w:val="231F20"/>
        </w:rPr>
        <w:t>Luận kia là nhân vô dư. Luận này căn cứ vào thế tục, Luận kia căn cứ</w:t>
      </w:r>
      <w:r>
        <w:rPr>
          <w:color w:val="231F20"/>
          <w:spacing w:val="-5"/>
        </w:rPr>
        <w:t> </w:t>
      </w:r>
      <w:r>
        <w:rPr>
          <w:color w:val="231F20"/>
        </w:rPr>
        <w:t>vào</w:t>
      </w:r>
      <w:r>
        <w:rPr>
          <w:color w:val="231F20"/>
          <w:spacing w:val="-5"/>
        </w:rPr>
        <w:t> </w:t>
      </w:r>
      <w:r>
        <w:rPr>
          <w:color w:val="231F20"/>
        </w:rPr>
        <w:t>thắng</w:t>
      </w:r>
      <w:r>
        <w:rPr>
          <w:color w:val="231F20"/>
          <w:spacing w:val="-5"/>
        </w:rPr>
        <w:t> </w:t>
      </w:r>
      <w:r>
        <w:rPr>
          <w:color w:val="231F20"/>
        </w:rPr>
        <w:t>nghĩa.</w:t>
      </w:r>
      <w:r>
        <w:rPr>
          <w:color w:val="231F20"/>
          <w:spacing w:val="-5"/>
        </w:rPr>
        <w:t> </w:t>
      </w:r>
      <w:r>
        <w:rPr>
          <w:color w:val="231F20"/>
        </w:rPr>
        <w:t>Luận</w:t>
      </w:r>
      <w:r>
        <w:rPr>
          <w:color w:val="231F20"/>
          <w:spacing w:val="-5"/>
        </w:rPr>
        <w:t> </w:t>
      </w:r>
      <w:r>
        <w:rPr>
          <w:color w:val="231F20"/>
        </w:rPr>
        <w:t>này</w:t>
      </w:r>
      <w:r>
        <w:rPr>
          <w:color w:val="231F20"/>
          <w:spacing w:val="-5"/>
        </w:rPr>
        <w:t> </w:t>
      </w:r>
      <w:r>
        <w:rPr>
          <w:color w:val="231F20"/>
        </w:rPr>
        <w:t>có</w:t>
      </w:r>
      <w:r>
        <w:rPr>
          <w:color w:val="231F20"/>
          <w:spacing w:val="-5"/>
        </w:rPr>
        <w:t> </w:t>
      </w:r>
      <w:r>
        <w:rPr>
          <w:color w:val="231F20"/>
        </w:rPr>
        <w:t>ảnh</w:t>
      </w:r>
      <w:r>
        <w:rPr>
          <w:color w:val="231F20"/>
          <w:spacing w:val="-5"/>
        </w:rPr>
        <w:t> </w:t>
      </w:r>
      <w:r>
        <w:rPr>
          <w:color w:val="231F20"/>
        </w:rPr>
        <w:t>hiện</w:t>
      </w:r>
      <w:r>
        <w:rPr>
          <w:color w:val="231F20"/>
          <w:spacing w:val="-5"/>
        </w:rPr>
        <w:t> </w:t>
      </w:r>
      <w:r>
        <w:rPr>
          <w:color w:val="231F20"/>
        </w:rPr>
        <w:t>rõ,</w:t>
      </w:r>
      <w:r>
        <w:rPr>
          <w:color w:val="231F20"/>
          <w:spacing w:val="-5"/>
        </w:rPr>
        <w:t> </w:t>
      </w:r>
      <w:r>
        <w:rPr>
          <w:color w:val="231F20"/>
        </w:rPr>
        <w:t>Luận</w:t>
      </w:r>
      <w:r>
        <w:rPr>
          <w:color w:val="231F20"/>
          <w:spacing w:val="-5"/>
        </w:rPr>
        <w:t> </w:t>
      </w:r>
      <w:r>
        <w:rPr>
          <w:color w:val="231F20"/>
        </w:rPr>
        <w:t>kia</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ảnh hiện rõ.</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 nữa, Luận này nói nhân dị thục đã sinh, Luận kia nói nhân dị thục đã sinh, chưa sinh. Luận này nói nhân dị thục cho quả, Luận kia nói nhân dị thục cho quả, chưa cho quả.</w:t>
      </w:r>
    </w:p>
    <w:p>
      <w:pPr>
        <w:pStyle w:val="BodyText"/>
        <w:spacing w:line="271" w:lineRule="auto" w:before="116"/>
        <w:ind w:right="411"/>
      </w:pPr>
      <w:r>
        <w:rPr>
          <w:color w:val="231F20"/>
        </w:rPr>
        <w:t>Lại nữa, Luận này nói quả của nghiệp mới, Luận kia nói quả của nghiệp mới, cũ.</w:t>
      </w:r>
    </w:p>
    <w:p>
      <w:pPr>
        <w:pStyle w:val="BodyText"/>
        <w:spacing w:line="271" w:lineRule="auto" w:before="113"/>
        <w:ind w:right="411"/>
      </w:pPr>
      <w:r>
        <w:rPr>
          <w:color w:val="231F20"/>
        </w:rPr>
        <w:t>Lại</w:t>
      </w:r>
      <w:r>
        <w:rPr>
          <w:color w:val="231F20"/>
          <w:spacing w:val="-4"/>
        </w:rPr>
        <w:t> </w:t>
      </w:r>
      <w:r>
        <w:rPr>
          <w:color w:val="231F20"/>
        </w:rPr>
        <w:t>nữa,</w:t>
      </w:r>
      <w:r>
        <w:rPr>
          <w:color w:val="231F20"/>
          <w:spacing w:val="-4"/>
        </w:rPr>
        <w:t> </w:t>
      </w:r>
      <w:r>
        <w:rPr>
          <w:color w:val="231F20"/>
        </w:rPr>
        <w:t>Luận</w:t>
      </w:r>
      <w:r>
        <w:rPr>
          <w:color w:val="231F20"/>
          <w:spacing w:val="-4"/>
        </w:rPr>
        <w:t> </w:t>
      </w:r>
      <w:r>
        <w:rPr>
          <w:color w:val="231F20"/>
        </w:rPr>
        <w:t>này</w:t>
      </w:r>
      <w:r>
        <w:rPr>
          <w:color w:val="231F20"/>
          <w:spacing w:val="-4"/>
        </w:rPr>
        <w:t> </w:t>
      </w:r>
      <w:r>
        <w:rPr>
          <w:color w:val="231F20"/>
        </w:rPr>
        <w:t>nói</w:t>
      </w:r>
      <w:r>
        <w:rPr>
          <w:color w:val="231F20"/>
          <w:spacing w:val="-4"/>
        </w:rPr>
        <w:t> </w:t>
      </w:r>
      <w:r>
        <w:rPr>
          <w:color w:val="231F20"/>
        </w:rPr>
        <w:t>nhân</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Luận</w:t>
      </w:r>
      <w:r>
        <w:rPr>
          <w:color w:val="231F20"/>
          <w:spacing w:val="-4"/>
        </w:rPr>
        <w:t> </w:t>
      </w:r>
      <w:r>
        <w:rPr>
          <w:color w:val="231F20"/>
        </w:rPr>
        <w:t>kia</w:t>
      </w:r>
      <w:r>
        <w:rPr>
          <w:color w:val="231F20"/>
          <w:spacing w:val="-3"/>
        </w:rPr>
        <w:t> </w:t>
      </w:r>
      <w:r>
        <w:rPr>
          <w:color w:val="231F20"/>
        </w:rPr>
        <w:t>nói</w:t>
      </w:r>
      <w:r>
        <w:rPr>
          <w:color w:val="231F20"/>
          <w:spacing w:val="-4"/>
        </w:rPr>
        <w:t> nhân </w:t>
      </w:r>
      <w:r>
        <w:rPr>
          <w:color w:val="231F20"/>
        </w:rPr>
        <w:t>dị thục đủ ba đời.</w:t>
      </w:r>
    </w:p>
    <w:p>
      <w:pPr>
        <w:pStyle w:val="BodyText"/>
        <w:spacing w:line="271" w:lineRule="auto"/>
        <w:ind w:right="411"/>
      </w:pPr>
      <w:r>
        <w:rPr>
          <w:color w:val="231F20"/>
        </w:rPr>
        <w:t>Lại nữa, Luận này nói nhân dị thục đang cho quả, Luận kia </w:t>
      </w:r>
      <w:r>
        <w:rPr>
          <w:color w:val="231F20"/>
          <w:spacing w:val="-5"/>
        </w:rPr>
        <w:t>nói </w:t>
      </w:r>
      <w:r>
        <w:rPr>
          <w:color w:val="231F20"/>
        </w:rPr>
        <w:t>nhân dị thục đang và sẽ cho quả.</w:t>
      </w:r>
    </w:p>
    <w:p>
      <w:pPr>
        <w:pStyle w:val="BodyText"/>
        <w:spacing w:line="271" w:lineRule="auto"/>
        <w:ind w:right="411"/>
      </w:pPr>
      <w:r>
        <w:rPr>
          <w:color w:val="231F20"/>
        </w:rPr>
        <w:t>Trên đây là sự sai biệt giữa thuyết của Luận này và thuyết của Luận Phẩm Loại Túc.</w:t>
      </w:r>
    </w:p>
    <w:p>
      <w:pPr>
        <w:pStyle w:val="BodyText"/>
        <w:spacing w:before="113"/>
        <w:ind w:left="677" w:firstLine="0"/>
      </w:pPr>
      <w:r>
        <w:rPr>
          <w:i/>
          <w:color w:val="231F20"/>
        </w:rPr>
        <w:t>Hỏi: </w:t>
      </w:r>
      <w:r>
        <w:rPr>
          <w:color w:val="231F20"/>
        </w:rPr>
        <w:t>Vì sao trong Luận này chỉ nói nhân dị thục đang cho quả?</w:t>
      </w:r>
    </w:p>
    <w:p>
      <w:pPr>
        <w:pStyle w:val="BodyText"/>
        <w:spacing w:line="271" w:lineRule="auto" w:before="153"/>
        <w:ind w:right="410"/>
      </w:pPr>
      <w:r>
        <w:rPr>
          <w:i/>
          <w:color w:val="231F20"/>
        </w:rPr>
        <w:t>Đáp: </w:t>
      </w:r>
      <w:r>
        <w:rPr>
          <w:color w:val="231F20"/>
        </w:rPr>
        <w:t>Đang cho quả: Nghĩa là tướng của nhân kia hiển </w:t>
      </w:r>
      <w:r>
        <w:rPr>
          <w:color w:val="231F20"/>
          <w:spacing w:val="-5"/>
        </w:rPr>
        <w:t>bày. </w:t>
      </w:r>
      <w:r>
        <w:rPr>
          <w:color w:val="231F20"/>
        </w:rPr>
        <w:t>Lại nữa,</w:t>
      </w:r>
      <w:r>
        <w:rPr>
          <w:color w:val="231F20"/>
          <w:spacing w:val="-13"/>
        </w:rPr>
        <w:t> </w:t>
      </w:r>
      <w:r>
        <w:rPr>
          <w:color w:val="231F20"/>
        </w:rPr>
        <w:t>quả</w:t>
      </w:r>
      <w:r>
        <w:rPr>
          <w:color w:val="231F20"/>
          <w:spacing w:val="-13"/>
        </w:rPr>
        <w:t> </w:t>
      </w:r>
      <w:r>
        <w:rPr>
          <w:color w:val="231F20"/>
        </w:rPr>
        <w:t>dị</w:t>
      </w:r>
      <w:r>
        <w:rPr>
          <w:color w:val="231F20"/>
          <w:spacing w:val="-13"/>
        </w:rPr>
        <w:t> </w:t>
      </w:r>
      <w:r>
        <w:rPr>
          <w:color w:val="231F20"/>
        </w:rPr>
        <w:t>thục</w:t>
      </w:r>
      <w:r>
        <w:rPr>
          <w:color w:val="231F20"/>
          <w:spacing w:val="-13"/>
        </w:rPr>
        <w:t> </w:t>
      </w:r>
      <w:r>
        <w:rPr>
          <w:color w:val="231F20"/>
        </w:rPr>
        <w:t>kia</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3"/>
        </w:rPr>
        <w:t> </w:t>
      </w:r>
      <w:r>
        <w:rPr>
          <w:color w:val="231F20"/>
        </w:rPr>
        <w:t>thiết</w:t>
      </w:r>
      <w:r>
        <w:rPr>
          <w:color w:val="231F20"/>
          <w:spacing w:val="-13"/>
        </w:rPr>
        <w:t> </w:t>
      </w:r>
      <w:r>
        <w:rPr>
          <w:color w:val="231F20"/>
        </w:rPr>
        <w:t>lập</w:t>
      </w:r>
      <w:r>
        <w:rPr>
          <w:color w:val="231F20"/>
          <w:spacing w:val="-13"/>
        </w:rPr>
        <w:t> </w:t>
      </w:r>
      <w:r>
        <w:rPr>
          <w:color w:val="231F20"/>
        </w:rPr>
        <w:t>các</w:t>
      </w:r>
      <w:r>
        <w:rPr>
          <w:color w:val="231F20"/>
          <w:spacing w:val="-13"/>
        </w:rPr>
        <w:t> </w:t>
      </w:r>
      <w:r>
        <w:rPr>
          <w:color w:val="231F20"/>
        </w:rPr>
        <w:t>hữu</w:t>
      </w:r>
      <w:r>
        <w:rPr>
          <w:color w:val="231F20"/>
          <w:spacing w:val="-13"/>
        </w:rPr>
        <w:t> </w:t>
      </w:r>
      <w:r>
        <w:rPr>
          <w:color w:val="231F20"/>
        </w:rPr>
        <w:t>tình</w:t>
      </w:r>
      <w:r>
        <w:rPr>
          <w:color w:val="231F20"/>
          <w:spacing w:val="-13"/>
        </w:rPr>
        <w:t> </w:t>
      </w:r>
      <w:r>
        <w:rPr>
          <w:color w:val="231F20"/>
        </w:rPr>
        <w:t>trong</w:t>
      </w:r>
      <w:r>
        <w:rPr>
          <w:color w:val="231F20"/>
          <w:spacing w:val="-13"/>
        </w:rPr>
        <w:t> </w:t>
      </w:r>
      <w:r>
        <w:rPr>
          <w:color w:val="231F20"/>
        </w:rPr>
        <w:t>năm</w:t>
      </w:r>
      <w:r>
        <w:rPr>
          <w:color w:val="231F20"/>
          <w:spacing w:val="-13"/>
        </w:rPr>
        <w:t> </w:t>
      </w:r>
      <w:r>
        <w:rPr>
          <w:color w:val="231F20"/>
        </w:rPr>
        <w:t>nẻo. Lại nữa, bấy giờ tác dụng của nhân này hoàn toàn, nên do sự </w:t>
      </w:r>
      <w:r>
        <w:rPr>
          <w:color w:val="231F20"/>
          <w:spacing w:val="-4"/>
        </w:rPr>
        <w:t>đang </w:t>
      </w:r>
      <w:r>
        <w:rPr>
          <w:color w:val="231F20"/>
        </w:rPr>
        <w:t>cho</w:t>
      </w:r>
      <w:r>
        <w:rPr>
          <w:color w:val="231F20"/>
          <w:spacing w:val="-8"/>
        </w:rPr>
        <w:t> </w:t>
      </w:r>
      <w:r>
        <w:rPr>
          <w:color w:val="231F20"/>
        </w:rPr>
        <w:t>quả</w:t>
      </w:r>
      <w:r>
        <w:rPr>
          <w:color w:val="231F20"/>
          <w:spacing w:val="-7"/>
        </w:rPr>
        <w:t> </w:t>
      </w:r>
      <w:r>
        <w:rPr>
          <w:color w:val="231F20"/>
        </w:rPr>
        <w:t>chỉ</w:t>
      </w:r>
      <w:r>
        <w:rPr>
          <w:color w:val="231F20"/>
          <w:spacing w:val="-7"/>
        </w:rPr>
        <w:t> </w:t>
      </w:r>
      <w:r>
        <w:rPr>
          <w:color w:val="231F20"/>
        </w:rPr>
        <w:t>rõ</w:t>
      </w:r>
      <w:r>
        <w:rPr>
          <w:color w:val="231F20"/>
          <w:spacing w:val="-7"/>
        </w:rPr>
        <w:t> </w:t>
      </w:r>
      <w:r>
        <w:rPr>
          <w:color w:val="231F20"/>
        </w:rPr>
        <w:t>về</w:t>
      </w:r>
      <w:r>
        <w:rPr>
          <w:color w:val="231F20"/>
          <w:spacing w:val="-7"/>
        </w:rPr>
        <w:t> </w:t>
      </w:r>
      <w:r>
        <w:rPr>
          <w:color w:val="231F20"/>
        </w:rPr>
        <w:t>nhân</w:t>
      </w:r>
      <w:r>
        <w:rPr>
          <w:color w:val="231F20"/>
          <w:spacing w:val="-7"/>
        </w:rPr>
        <w:t> </w:t>
      </w:r>
      <w:r>
        <w:rPr>
          <w:color w:val="231F20"/>
        </w:rPr>
        <w:t>sẽ</w:t>
      </w:r>
      <w:r>
        <w:rPr>
          <w:color w:val="231F20"/>
          <w:spacing w:val="-7"/>
        </w:rPr>
        <w:t> </w:t>
      </w:r>
      <w:r>
        <w:rPr>
          <w:color w:val="231F20"/>
        </w:rPr>
        <w:t>cho</w:t>
      </w:r>
      <w:r>
        <w:rPr>
          <w:color w:val="231F20"/>
          <w:spacing w:val="-7"/>
        </w:rPr>
        <w:t> </w:t>
      </w:r>
      <w:r>
        <w:rPr>
          <w:color w:val="231F20"/>
        </w:rPr>
        <w:t>quả,</w:t>
      </w:r>
      <w:r>
        <w:rPr>
          <w:color w:val="231F20"/>
          <w:spacing w:val="-7"/>
        </w:rPr>
        <w:t> </w:t>
      </w:r>
      <w:r>
        <w:rPr>
          <w:color w:val="231F20"/>
        </w:rPr>
        <w:t>đã</w:t>
      </w:r>
      <w:r>
        <w:rPr>
          <w:color w:val="231F20"/>
          <w:spacing w:val="-7"/>
        </w:rPr>
        <w:t> </w:t>
      </w:r>
      <w:r>
        <w:rPr>
          <w:color w:val="231F20"/>
        </w:rPr>
        <w:t>cho</w:t>
      </w:r>
      <w:r>
        <w:rPr>
          <w:color w:val="231F20"/>
          <w:spacing w:val="-7"/>
        </w:rPr>
        <w:t> </w:t>
      </w:r>
      <w:r>
        <w:rPr>
          <w:color w:val="231F20"/>
        </w:rPr>
        <w:t>quả,</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thuận hợp, nên trong Luận này chỉ nói nhân đang cho quả.</w:t>
      </w:r>
    </w:p>
    <w:p>
      <w:pPr>
        <w:pStyle w:val="BodyText"/>
        <w:spacing w:line="271" w:lineRule="auto"/>
        <w:ind w:right="407"/>
      </w:pPr>
      <w:r>
        <w:rPr>
          <w:color w:val="231F20"/>
        </w:rPr>
        <w:t>Lại nữa, trong cõi dục có nhân dị thục của bốn uẩn đắc </w:t>
      </w:r>
      <w:r>
        <w:rPr>
          <w:color w:val="231F20"/>
          <w:spacing w:val="2"/>
        </w:rPr>
        <w:t>một </w:t>
      </w:r>
      <w:r>
        <w:rPr>
          <w:color w:val="231F20"/>
        </w:rPr>
        <w:t>quả, nghĩa là tâm thiện, tâm bất thiện, tâm sở pháp và sự sinh </w:t>
      </w:r>
      <w:r>
        <w:rPr>
          <w:color w:val="231F20"/>
          <w:spacing w:val="-4"/>
        </w:rPr>
        <w:t>v.v...</w:t>
      </w:r>
      <w:r>
        <w:rPr>
          <w:color w:val="231F20"/>
          <w:spacing w:val="57"/>
        </w:rPr>
        <w:t> </w:t>
      </w:r>
      <w:r>
        <w:rPr>
          <w:color w:val="231F20"/>
        </w:rPr>
        <w:t>(sinh trụ lão vô thường </w:t>
      </w:r>
      <w:r>
        <w:rPr>
          <w:color w:val="231F20"/>
          <w:spacing w:val="-3"/>
        </w:rPr>
        <w:t>v.v...). </w:t>
      </w:r>
      <w:r>
        <w:rPr>
          <w:color w:val="231F20"/>
        </w:rPr>
        <w:t>Có nhân dị thục của hai uẩn đắc </w:t>
      </w:r>
      <w:r>
        <w:rPr>
          <w:color w:val="231F20"/>
          <w:spacing w:val="2"/>
        </w:rPr>
        <w:t>một </w:t>
      </w:r>
      <w:r>
        <w:rPr>
          <w:color w:val="231F20"/>
        </w:rPr>
        <w:t>quả, nghĩa là thân, ngữ nghiệp thiện, bất thiện và sự sinh </w:t>
      </w:r>
      <w:r>
        <w:rPr>
          <w:color w:val="231F20"/>
          <w:spacing w:val="-4"/>
        </w:rPr>
        <w:t>v.v... </w:t>
      </w:r>
      <w:r>
        <w:rPr>
          <w:color w:val="231F20"/>
        </w:rPr>
        <w:t>Có nhân dị thục của một uẩn đắc một quả, nghĩa là đắc và sự sinh </w:t>
      </w:r>
      <w:r>
        <w:rPr>
          <w:color w:val="231F20"/>
          <w:spacing w:val="-4"/>
        </w:rPr>
        <w:t>v.v... </w:t>
      </w:r>
      <w:r>
        <w:rPr>
          <w:color w:val="231F20"/>
        </w:rPr>
        <w:t>Trong cõi sắc có nhân dị thục của năm uẩn đắc một quả, nghĩa là  có tùy thuận chuyển nơi sắc, tâm tâm sở pháp và sự sinh </w:t>
      </w:r>
      <w:r>
        <w:rPr>
          <w:color w:val="231F20"/>
          <w:spacing w:val="-4"/>
        </w:rPr>
        <w:t>v.v... </w:t>
      </w:r>
      <w:r>
        <w:rPr>
          <w:color w:val="231F20"/>
        </w:rPr>
        <w:t>Có nhân dị thục của bốn uẩn đắc một quả, nghĩa là không tùy </w:t>
      </w:r>
      <w:r>
        <w:rPr>
          <w:color w:val="231F20"/>
          <w:spacing w:val="2"/>
        </w:rPr>
        <w:t>chuyển </w:t>
      </w:r>
      <w:r>
        <w:rPr>
          <w:color w:val="231F20"/>
        </w:rPr>
        <w:t>nơi sắc tâm thiện, tâm sở pháp và sự sinh </w:t>
      </w:r>
      <w:r>
        <w:rPr>
          <w:color w:val="231F20"/>
          <w:spacing w:val="-4"/>
        </w:rPr>
        <w:t>v.v... </w:t>
      </w:r>
      <w:r>
        <w:rPr>
          <w:color w:val="231F20"/>
        </w:rPr>
        <w:t>Có nhân dị thục </w:t>
      </w:r>
      <w:r>
        <w:rPr>
          <w:color w:val="231F20"/>
          <w:spacing w:val="2"/>
        </w:rPr>
        <w:t>của </w:t>
      </w:r>
      <w:r>
        <w:rPr>
          <w:color w:val="231F20"/>
        </w:rPr>
        <w:t>hai uẩn đắc một quả, nghĩa là thân, ngữ hữu biểu thiện và sự sinh </w:t>
      </w:r>
      <w:r>
        <w:rPr>
          <w:color w:val="231F20"/>
          <w:spacing w:val="-4"/>
        </w:rPr>
        <w:t>v.v... </w:t>
      </w:r>
      <w:r>
        <w:rPr>
          <w:color w:val="231F20"/>
        </w:rPr>
        <w:t>Có nhân dị thục của một uẩn đắc một quả, nghĩa là đắc định vô</w:t>
      </w:r>
      <w:r>
        <w:rPr>
          <w:color w:val="231F20"/>
          <w:spacing w:val="6"/>
        </w:rPr>
        <w:t> </w:t>
      </w:r>
      <w:r>
        <w:rPr>
          <w:color w:val="231F20"/>
        </w:rPr>
        <w:t>tưởng</w:t>
      </w:r>
      <w:r>
        <w:rPr>
          <w:color w:val="231F20"/>
          <w:spacing w:val="6"/>
        </w:rPr>
        <w:t> </w:t>
      </w:r>
      <w:r>
        <w:rPr>
          <w:color w:val="231F20"/>
        </w:rPr>
        <w:t>và</w:t>
      </w:r>
      <w:r>
        <w:rPr>
          <w:color w:val="231F20"/>
          <w:spacing w:val="6"/>
        </w:rPr>
        <w:t> </w:t>
      </w:r>
      <w:r>
        <w:rPr>
          <w:color w:val="231F20"/>
        </w:rPr>
        <w:t>sự</w:t>
      </w:r>
      <w:r>
        <w:rPr>
          <w:color w:val="231F20"/>
          <w:spacing w:val="6"/>
        </w:rPr>
        <w:t> </w:t>
      </w:r>
      <w:r>
        <w:rPr>
          <w:color w:val="231F20"/>
        </w:rPr>
        <w:t>sinh</w:t>
      </w:r>
      <w:r>
        <w:rPr>
          <w:color w:val="231F20"/>
          <w:spacing w:val="6"/>
        </w:rPr>
        <w:t> </w:t>
      </w:r>
      <w:r>
        <w:rPr>
          <w:color w:val="231F20"/>
          <w:spacing w:val="-4"/>
        </w:rPr>
        <w:t>v.v...</w:t>
      </w:r>
      <w:r>
        <w:rPr>
          <w:color w:val="231F20"/>
          <w:spacing w:val="2"/>
        </w:rPr>
        <w:t> </w:t>
      </w:r>
      <w:r>
        <w:rPr>
          <w:color w:val="231F20"/>
        </w:rPr>
        <w:t>Trong</w:t>
      </w:r>
      <w:r>
        <w:rPr>
          <w:color w:val="231F20"/>
          <w:spacing w:val="6"/>
        </w:rPr>
        <w:t> </w:t>
      </w:r>
      <w:r>
        <w:rPr>
          <w:color w:val="231F20"/>
        </w:rPr>
        <w:t>cõi</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có</w:t>
      </w:r>
      <w:r>
        <w:rPr>
          <w:color w:val="231F20"/>
          <w:spacing w:val="6"/>
        </w:rPr>
        <w:t> </w:t>
      </w:r>
      <w:r>
        <w:rPr>
          <w:color w:val="231F20"/>
        </w:rPr>
        <w:t>nhân</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của</w:t>
      </w:r>
      <w:r>
        <w:rPr>
          <w:color w:val="231F20"/>
          <w:spacing w:val="6"/>
        </w:rPr>
        <w:t> </w:t>
      </w:r>
      <w:r>
        <w:rPr>
          <w:color w:val="231F20"/>
          <w:spacing w:val="2"/>
        </w:rPr>
        <w:t>bốn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4" w:firstLine="0"/>
      </w:pPr>
      <w:r>
        <w:rPr>
          <w:color w:val="231F20"/>
        </w:rPr>
        <w:t>uẩn đắc một quả, nghĩa là tâm tâm sở pháp thiện và sự sinh </w:t>
      </w:r>
      <w:r>
        <w:rPr>
          <w:color w:val="231F20"/>
          <w:spacing w:val="-4"/>
        </w:rPr>
        <w:t>v.v...</w:t>
      </w:r>
      <w:r>
        <w:rPr>
          <w:color w:val="231F20"/>
          <w:spacing w:val="57"/>
        </w:rPr>
        <w:t> </w:t>
      </w:r>
      <w:r>
        <w:rPr>
          <w:color w:val="231F20"/>
        </w:rPr>
        <w:t>Có nhân dị thục của một uẩn đắc một quả, nghĩa là đắc định diệt  tận và sự sinh</w:t>
      </w:r>
      <w:r>
        <w:rPr>
          <w:color w:val="231F20"/>
          <w:spacing w:val="20"/>
        </w:rPr>
        <w:t> </w:t>
      </w:r>
      <w:r>
        <w:rPr>
          <w:color w:val="231F20"/>
          <w:spacing w:val="-4"/>
        </w:rPr>
        <w:t>v.v...</w:t>
      </w:r>
    </w:p>
    <w:p>
      <w:pPr>
        <w:pStyle w:val="BodyText"/>
        <w:spacing w:line="276" w:lineRule="auto" w:before="115"/>
        <w:ind w:left="393" w:right="126"/>
      </w:pPr>
      <w:r>
        <w:rPr>
          <w:color w:val="231F20"/>
        </w:rPr>
        <w:t>Lại nữa, có nghiệp chỉ thọ nhận dị thục của một xứ, nghĩa là nghiệp</w:t>
      </w:r>
      <w:r>
        <w:rPr>
          <w:color w:val="231F20"/>
          <w:spacing w:val="-10"/>
        </w:rPr>
        <w:t> </w:t>
      </w:r>
      <w:r>
        <w:rPr>
          <w:color w:val="231F20"/>
        </w:rPr>
        <w:t>của</w:t>
      </w:r>
      <w:r>
        <w:rPr>
          <w:color w:val="231F20"/>
          <w:spacing w:val="-9"/>
        </w:rPr>
        <w:t> </w:t>
      </w:r>
      <w:r>
        <w:rPr>
          <w:color w:val="231F20"/>
        </w:rPr>
        <w:t>đắc,</w:t>
      </w:r>
      <w:r>
        <w:rPr>
          <w:color w:val="231F20"/>
          <w:spacing w:val="-10"/>
        </w:rPr>
        <w:t> </w:t>
      </w:r>
      <w:r>
        <w:rPr>
          <w:color w:val="231F20"/>
        </w:rPr>
        <w:t>mạng</w:t>
      </w:r>
      <w:r>
        <w:rPr>
          <w:color w:val="231F20"/>
          <w:spacing w:val="-9"/>
        </w:rPr>
        <w:t> </w:t>
      </w:r>
      <w:r>
        <w:rPr>
          <w:color w:val="231F20"/>
        </w:rPr>
        <w:t>căn,</w:t>
      </w:r>
      <w:r>
        <w:rPr>
          <w:color w:val="231F20"/>
          <w:spacing w:val="-9"/>
        </w:rPr>
        <w:t> </w:t>
      </w:r>
      <w:r>
        <w:rPr>
          <w:color w:val="231F20"/>
        </w:rPr>
        <w:t>chúng</w:t>
      </w:r>
      <w:r>
        <w:rPr>
          <w:color w:val="231F20"/>
          <w:spacing w:val="-10"/>
        </w:rPr>
        <w:t> </w:t>
      </w:r>
      <w:r>
        <w:rPr>
          <w:color w:val="231F20"/>
        </w:rPr>
        <w:t>đồng</w:t>
      </w:r>
      <w:r>
        <w:rPr>
          <w:color w:val="231F20"/>
          <w:spacing w:val="-9"/>
        </w:rPr>
        <w:t> </w:t>
      </w:r>
      <w:r>
        <w:rPr>
          <w:color w:val="231F20"/>
        </w:rPr>
        <w:t>phần.</w:t>
      </w:r>
      <w:r>
        <w:rPr>
          <w:color w:val="231F20"/>
          <w:spacing w:val="-10"/>
        </w:rPr>
        <w:t> </w:t>
      </w:r>
      <w:r>
        <w:rPr>
          <w:color w:val="231F20"/>
        </w:rPr>
        <w:t>Nghiệp</w:t>
      </w:r>
      <w:r>
        <w:rPr>
          <w:color w:val="231F20"/>
          <w:spacing w:val="-9"/>
        </w:rPr>
        <w:t> </w:t>
      </w:r>
      <w:r>
        <w:rPr>
          <w:color w:val="231F20"/>
        </w:rPr>
        <w:t>đó</w:t>
      </w:r>
      <w:r>
        <w:rPr>
          <w:color w:val="231F20"/>
          <w:spacing w:val="-9"/>
        </w:rPr>
        <w:t> </w:t>
      </w:r>
      <w:r>
        <w:rPr>
          <w:color w:val="231F20"/>
        </w:rPr>
        <w:t>chỉ</w:t>
      </w:r>
      <w:r>
        <w:rPr>
          <w:color w:val="231F20"/>
          <w:spacing w:val="-10"/>
        </w:rPr>
        <w:t> </w:t>
      </w:r>
      <w:r>
        <w:rPr>
          <w:color w:val="231F20"/>
        </w:rPr>
        <w:t>thọ</w:t>
      </w:r>
      <w:r>
        <w:rPr>
          <w:color w:val="231F20"/>
          <w:spacing w:val="-9"/>
        </w:rPr>
        <w:t> </w:t>
      </w:r>
      <w:r>
        <w:rPr>
          <w:color w:val="231F20"/>
        </w:rPr>
        <w:t>nhận dị thục thuộc pháp xứ. Có nghiệp chỉ thọ nhận dị thục của hai xứ, nghĩa là nghiệp của đắc ý xứ. Nghiệp kia chỉ thọ nhận dị thục của ý xứ, pháp xứ. Nghiệp của đắc xúc xứ cũng thọ nhận dị thục của hai xứ, nghĩa là xúc xứ, pháp xứ. Nghiệp của đắc thân xứ thọ nhận dị thục của ba xứ, nghĩa là thân xứ, xúc xứ, pháp xứ. Nghiệp của đắc sắc, hương, vị xứ cũng như thế, đều thọ nhận dị thục của tự xứ, xúc xứ, pháp xứ. Nghiệp của đắc nhãn xứ thọ nhận dị thục của bốn xứ, nghĩa là nhãn xứ, thân xứ, xúc xứ, pháp xứ. Nghiệp của đắc nhĩ, tỷ, thiệt xứ cũng như thế, nghĩa là đều thọ nhận dị thục của tự xứ, thân xứ, xúc xứ, pháp xứ.</w:t>
      </w:r>
    </w:p>
    <w:p>
      <w:pPr>
        <w:pStyle w:val="BodyText"/>
        <w:spacing w:line="276" w:lineRule="auto" w:before="115"/>
        <w:ind w:left="393" w:right="126"/>
      </w:pPr>
      <w:r>
        <w:rPr>
          <w:color w:val="231F20"/>
        </w:rPr>
        <w:t>Có Sư khác nói: Tất cả đại chủng đều sinh sắc, âm thanh. Các sắc ở cõi dục không lìa hương vị. Sư ấy bảo: Nghiệp của đắc nhãn xứ</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của</w:t>
      </w:r>
      <w:r>
        <w:rPr>
          <w:color w:val="231F20"/>
          <w:spacing w:val="-8"/>
        </w:rPr>
        <w:t> </w:t>
      </w:r>
      <w:r>
        <w:rPr>
          <w:color w:val="231F20"/>
        </w:rPr>
        <w:t>bảy</w:t>
      </w:r>
      <w:r>
        <w:rPr>
          <w:color w:val="231F20"/>
          <w:spacing w:val="-8"/>
        </w:rPr>
        <w:t> </w:t>
      </w:r>
      <w:r>
        <w:rPr>
          <w:color w:val="231F20"/>
        </w:rPr>
        <w:t>xứ,</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của</w:t>
      </w:r>
      <w:r>
        <w:rPr>
          <w:color w:val="231F20"/>
          <w:spacing w:val="-8"/>
        </w:rPr>
        <w:t> </w:t>
      </w:r>
      <w:r>
        <w:rPr>
          <w:color w:val="231F20"/>
        </w:rPr>
        <w:t>nhãn</w:t>
      </w:r>
      <w:r>
        <w:rPr>
          <w:color w:val="231F20"/>
          <w:spacing w:val="-8"/>
        </w:rPr>
        <w:t> </w:t>
      </w:r>
      <w:r>
        <w:rPr>
          <w:color w:val="231F20"/>
        </w:rPr>
        <w:t>xứ,</w:t>
      </w:r>
      <w:r>
        <w:rPr>
          <w:color w:val="231F20"/>
          <w:spacing w:val="-8"/>
        </w:rPr>
        <w:t> </w:t>
      </w:r>
      <w:r>
        <w:rPr>
          <w:color w:val="231F20"/>
        </w:rPr>
        <w:t>thân</w:t>
      </w:r>
      <w:r>
        <w:rPr>
          <w:color w:val="231F20"/>
          <w:spacing w:val="-8"/>
        </w:rPr>
        <w:t> </w:t>
      </w:r>
      <w:r>
        <w:rPr>
          <w:color w:val="231F20"/>
        </w:rPr>
        <w:t>xứ và dị thục của sắc, hương, vị, xúc, pháp xứ. Nghiệp của đắc nhĩ, tỷ, thiệt xứ cũng như thế, nghĩa là đều thọ nhận dị thục của tự xứ, thân xứ</w:t>
      </w:r>
      <w:r>
        <w:rPr>
          <w:color w:val="231F20"/>
          <w:spacing w:val="-6"/>
        </w:rPr>
        <w:t> </w:t>
      </w:r>
      <w:r>
        <w:rPr>
          <w:color w:val="231F20"/>
        </w:rPr>
        <w:t>và</w:t>
      </w:r>
      <w:r>
        <w:rPr>
          <w:color w:val="231F20"/>
          <w:spacing w:val="-6"/>
        </w:rPr>
        <w:t> </w:t>
      </w:r>
      <w:r>
        <w:rPr>
          <w:color w:val="231F20"/>
        </w:rPr>
        <w:t>sắc,</w:t>
      </w:r>
      <w:r>
        <w:rPr>
          <w:color w:val="231F20"/>
          <w:spacing w:val="-5"/>
        </w:rPr>
        <w:t> </w:t>
      </w:r>
      <w:r>
        <w:rPr>
          <w:color w:val="231F20"/>
        </w:rPr>
        <w:t>hương,</w:t>
      </w:r>
      <w:r>
        <w:rPr>
          <w:color w:val="231F20"/>
          <w:spacing w:val="-6"/>
        </w:rPr>
        <w:t> </w:t>
      </w:r>
      <w:r>
        <w:rPr>
          <w:color w:val="231F20"/>
        </w:rPr>
        <w:t>vị,</w:t>
      </w:r>
      <w:r>
        <w:rPr>
          <w:color w:val="231F20"/>
          <w:spacing w:val="-5"/>
        </w:rPr>
        <w:t> </w:t>
      </w:r>
      <w:r>
        <w:rPr>
          <w:color w:val="231F20"/>
        </w:rPr>
        <w:t>xúc,</w:t>
      </w:r>
      <w:r>
        <w:rPr>
          <w:color w:val="231F20"/>
          <w:spacing w:val="-6"/>
        </w:rPr>
        <w:t> </w:t>
      </w:r>
      <w:r>
        <w:rPr>
          <w:color w:val="231F20"/>
        </w:rPr>
        <w:t>pháp</w:t>
      </w:r>
      <w:r>
        <w:rPr>
          <w:color w:val="231F20"/>
          <w:spacing w:val="-5"/>
        </w:rPr>
        <w:t> </w:t>
      </w:r>
      <w:r>
        <w:rPr>
          <w:color w:val="231F20"/>
        </w:rPr>
        <w:t>xứ.</w:t>
      </w:r>
      <w:r>
        <w:rPr>
          <w:color w:val="231F20"/>
          <w:spacing w:val="-6"/>
        </w:rPr>
        <w:t> </w:t>
      </w:r>
      <w:r>
        <w:rPr>
          <w:color w:val="231F20"/>
        </w:rPr>
        <w:t>Nghiệp</w:t>
      </w:r>
      <w:r>
        <w:rPr>
          <w:color w:val="231F20"/>
          <w:spacing w:val="-5"/>
        </w:rPr>
        <w:t> </w:t>
      </w:r>
      <w:r>
        <w:rPr>
          <w:color w:val="231F20"/>
        </w:rPr>
        <w:t>của</w:t>
      </w:r>
      <w:r>
        <w:rPr>
          <w:color w:val="231F20"/>
          <w:spacing w:val="-6"/>
        </w:rPr>
        <w:t> </w:t>
      </w:r>
      <w:r>
        <w:rPr>
          <w:color w:val="231F20"/>
        </w:rPr>
        <w:t>đắc</w:t>
      </w:r>
      <w:r>
        <w:rPr>
          <w:color w:val="231F20"/>
          <w:spacing w:val="-6"/>
        </w:rPr>
        <w:t> </w:t>
      </w:r>
      <w:r>
        <w:rPr>
          <w:color w:val="231F20"/>
        </w:rPr>
        <w:t>thân</w:t>
      </w:r>
      <w:r>
        <w:rPr>
          <w:color w:val="231F20"/>
          <w:spacing w:val="-5"/>
        </w:rPr>
        <w:t> </w:t>
      </w:r>
      <w:r>
        <w:rPr>
          <w:color w:val="231F20"/>
        </w:rPr>
        <w:t>xứ</w:t>
      </w:r>
      <w:r>
        <w:rPr>
          <w:color w:val="231F20"/>
          <w:spacing w:val="-6"/>
        </w:rPr>
        <w:t> </w:t>
      </w:r>
      <w:r>
        <w:rPr>
          <w:color w:val="231F20"/>
        </w:rPr>
        <w:t>thọ</w:t>
      </w:r>
      <w:r>
        <w:rPr>
          <w:color w:val="231F20"/>
          <w:spacing w:val="-5"/>
        </w:rPr>
        <w:t> </w:t>
      </w:r>
      <w:r>
        <w:rPr>
          <w:color w:val="231F20"/>
        </w:rPr>
        <w:t>nhận dị thục của sáu xứ, nghĩa là dị thục của thân xứ cùng sắc, hương, vị xúc, pháp xứ. Nghiệp của đắc sắc xứ thọ nhận dị thục của năm xứ, nghĩa là dị thục của sắc, hương, vị, xúc, pháp xứ. Nghiệp của đắc hương, vị, xúc xứ cũng như thế, nghĩa là đều thọ nhận dị thục của sắc, hương, vị, xúc, pháp</w:t>
      </w:r>
      <w:r>
        <w:rPr>
          <w:color w:val="231F20"/>
          <w:spacing w:val="-2"/>
        </w:rPr>
        <w:t> </w:t>
      </w:r>
      <w:r>
        <w:rPr>
          <w:color w:val="231F20"/>
        </w:rPr>
        <w:t>xứ.</w:t>
      </w:r>
    </w:p>
    <w:p>
      <w:pPr>
        <w:pStyle w:val="BodyText"/>
        <w:spacing w:line="276" w:lineRule="auto" w:before="116"/>
        <w:ind w:left="393" w:right="127"/>
      </w:pPr>
      <w:r>
        <w:rPr>
          <w:color w:val="231F20"/>
        </w:rPr>
        <w:t>Những gì đã nói như thế là nhất định đắc hay không nhất định đắc, số đó không nhất định. Tuy nhiên, có nghiệp có thể thọ nhận dị thục của tám xứ, có nghiệp có thể thọ nhận dị thục của chín xứ, có</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nghiệp có thể thọ nhận dị thục của mười xứ, có nghiệp có thể thọ nhận dị thục của mười một xứ, đều trừ thanh xứ.</w:t>
      </w:r>
    </w:p>
    <w:p>
      <w:pPr>
        <w:pStyle w:val="BodyText"/>
        <w:spacing w:line="276" w:lineRule="auto" w:before="128"/>
        <w:ind w:right="411"/>
      </w:pPr>
      <w:r>
        <w:rPr>
          <w:i/>
          <w:color w:val="231F20"/>
        </w:rPr>
        <w:t>Hỏi:</w:t>
      </w:r>
      <w:r>
        <w:rPr>
          <w:i/>
          <w:color w:val="231F20"/>
          <w:spacing w:val="-13"/>
        </w:rPr>
        <w:t> </w:t>
      </w:r>
      <w:r>
        <w:rPr>
          <w:color w:val="231F20"/>
        </w:rPr>
        <w:t>Vì</w:t>
      </w:r>
      <w:r>
        <w:rPr>
          <w:color w:val="231F20"/>
          <w:spacing w:val="-8"/>
        </w:rPr>
        <w:t> </w:t>
      </w:r>
      <w:r>
        <w:rPr>
          <w:color w:val="231F20"/>
        </w:rPr>
        <w:t>sao</w:t>
      </w:r>
      <w:r>
        <w:rPr>
          <w:color w:val="231F20"/>
          <w:spacing w:val="-9"/>
        </w:rPr>
        <w:t> </w:t>
      </w:r>
      <w:r>
        <w:rPr>
          <w:color w:val="231F20"/>
        </w:rPr>
        <w:t>có</w:t>
      </w:r>
      <w:r>
        <w:rPr>
          <w:color w:val="231F20"/>
          <w:spacing w:val="-8"/>
        </w:rPr>
        <w:t> </w:t>
      </w:r>
      <w:r>
        <w:rPr>
          <w:color w:val="231F20"/>
        </w:rPr>
        <w:t>nghiệp</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thọ</w:t>
      </w:r>
      <w:r>
        <w:rPr>
          <w:color w:val="231F20"/>
          <w:spacing w:val="-9"/>
        </w:rPr>
        <w:t> </w:t>
      </w:r>
      <w:r>
        <w:rPr>
          <w:color w:val="231F20"/>
        </w:rPr>
        <w:t>nhận</w:t>
      </w:r>
      <w:r>
        <w:rPr>
          <w:color w:val="231F20"/>
          <w:spacing w:val="-8"/>
        </w:rPr>
        <w:t> </w:t>
      </w:r>
      <w:r>
        <w:rPr>
          <w:color w:val="231F20"/>
        </w:rPr>
        <w:t>dị</w:t>
      </w:r>
      <w:r>
        <w:rPr>
          <w:color w:val="231F20"/>
          <w:spacing w:val="-9"/>
        </w:rPr>
        <w:t> </w:t>
      </w:r>
      <w:r>
        <w:rPr>
          <w:color w:val="231F20"/>
        </w:rPr>
        <w:t>thục</w:t>
      </w:r>
      <w:r>
        <w:rPr>
          <w:color w:val="231F20"/>
          <w:spacing w:val="-8"/>
        </w:rPr>
        <w:t> </w:t>
      </w:r>
      <w:r>
        <w:rPr>
          <w:color w:val="231F20"/>
        </w:rPr>
        <w:t>của</w:t>
      </w:r>
      <w:r>
        <w:rPr>
          <w:color w:val="231F20"/>
          <w:spacing w:val="-8"/>
        </w:rPr>
        <w:t> </w:t>
      </w:r>
      <w:r>
        <w:rPr>
          <w:color w:val="231F20"/>
        </w:rPr>
        <w:t>nhiều</w:t>
      </w:r>
      <w:r>
        <w:rPr>
          <w:color w:val="231F20"/>
          <w:spacing w:val="-9"/>
        </w:rPr>
        <w:t> </w:t>
      </w:r>
      <w:r>
        <w:rPr>
          <w:color w:val="231F20"/>
        </w:rPr>
        <w:t>xứ?</w:t>
      </w:r>
      <w:r>
        <w:rPr>
          <w:color w:val="231F20"/>
          <w:spacing w:val="-8"/>
        </w:rPr>
        <w:t> </w:t>
      </w:r>
      <w:r>
        <w:rPr>
          <w:color w:val="231F20"/>
        </w:rPr>
        <w:t>Có nghiệp có thể thọ nhận dị thục của ít xứ?</w:t>
      </w:r>
    </w:p>
    <w:p>
      <w:pPr>
        <w:pStyle w:val="BodyText"/>
        <w:spacing w:line="276" w:lineRule="auto" w:before="127"/>
        <w:ind w:right="409"/>
      </w:pPr>
      <w:r>
        <w:rPr>
          <w:i/>
          <w:color w:val="231F20"/>
        </w:rPr>
        <w:t>Đáp: </w:t>
      </w:r>
      <w:r>
        <w:rPr>
          <w:color w:val="231F20"/>
        </w:rPr>
        <w:t>Nếu nghiệp có các thứ công năng đạt được các thứ quả thì</w:t>
      </w:r>
      <w:r>
        <w:rPr>
          <w:color w:val="231F20"/>
          <w:spacing w:val="-8"/>
        </w:rPr>
        <w:t> </w:t>
      </w:r>
      <w:r>
        <w:rPr>
          <w:color w:val="231F20"/>
        </w:rPr>
        <w:t>thọ</w:t>
      </w:r>
      <w:r>
        <w:rPr>
          <w:color w:val="231F20"/>
          <w:spacing w:val="-7"/>
        </w:rPr>
        <w:t> </w:t>
      </w:r>
      <w:r>
        <w:rPr>
          <w:color w:val="231F20"/>
        </w:rPr>
        <w:t>nhận</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của</w:t>
      </w:r>
      <w:r>
        <w:rPr>
          <w:color w:val="231F20"/>
          <w:spacing w:val="-7"/>
        </w:rPr>
        <w:t> </w:t>
      </w:r>
      <w:r>
        <w:rPr>
          <w:color w:val="231F20"/>
        </w:rPr>
        <w:t>nhiều</w:t>
      </w:r>
      <w:r>
        <w:rPr>
          <w:color w:val="231F20"/>
          <w:spacing w:val="-7"/>
        </w:rPr>
        <w:t> </w:t>
      </w:r>
      <w:r>
        <w:rPr>
          <w:color w:val="231F20"/>
        </w:rPr>
        <w:t>xứ.</w:t>
      </w:r>
      <w:r>
        <w:rPr>
          <w:color w:val="231F20"/>
          <w:spacing w:val="-8"/>
        </w:rPr>
        <w:t> </w:t>
      </w:r>
      <w:r>
        <w:rPr>
          <w:color w:val="231F20"/>
        </w:rPr>
        <w:t>Nếu</w:t>
      </w:r>
      <w:r>
        <w:rPr>
          <w:color w:val="231F20"/>
          <w:spacing w:val="-7"/>
        </w:rPr>
        <w:t> </w:t>
      </w:r>
      <w:r>
        <w:rPr>
          <w:color w:val="231F20"/>
        </w:rPr>
        <w:t>nghiệp</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công năng không đạt được các thứ quả thì thọ nhận dị thục của ít xứ. Như hạt giống bên ngoài có các thứ công năng, được các thứ quả: </w:t>
      </w:r>
      <w:r>
        <w:rPr>
          <w:color w:val="231F20"/>
          <w:spacing w:val="-6"/>
        </w:rPr>
        <w:t>Là </w:t>
      </w:r>
      <w:r>
        <w:rPr>
          <w:color w:val="231F20"/>
        </w:rPr>
        <w:t>như lúa tẻ, mía, bồ đào, ngó sen </w:t>
      </w:r>
      <w:r>
        <w:rPr>
          <w:color w:val="231F20"/>
          <w:spacing w:val="-6"/>
        </w:rPr>
        <w:t>v.v... </w:t>
      </w:r>
      <w:r>
        <w:rPr>
          <w:color w:val="231F20"/>
        </w:rPr>
        <w:t>Không có các thứ công năng, không</w:t>
      </w:r>
      <w:r>
        <w:rPr>
          <w:color w:val="231F20"/>
          <w:spacing w:val="-11"/>
        </w:rPr>
        <w:t> </w:t>
      </w:r>
      <w:r>
        <w:rPr>
          <w:color w:val="231F20"/>
        </w:rPr>
        <w:t>có</w:t>
      </w:r>
      <w:r>
        <w:rPr>
          <w:color w:val="231F20"/>
          <w:spacing w:val="-10"/>
        </w:rPr>
        <w:t> </w:t>
      </w:r>
      <w:r>
        <w:rPr>
          <w:color w:val="231F20"/>
        </w:rPr>
        <w:t>được</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quả:</w:t>
      </w:r>
      <w:r>
        <w:rPr>
          <w:color w:val="231F20"/>
          <w:spacing w:val="-11"/>
        </w:rPr>
        <w:t> </w:t>
      </w:r>
      <w:r>
        <w:rPr>
          <w:color w:val="231F20"/>
        </w:rPr>
        <w:t>Là</w:t>
      </w:r>
      <w:r>
        <w:rPr>
          <w:color w:val="231F20"/>
          <w:spacing w:val="-10"/>
        </w:rPr>
        <w:t> </w:t>
      </w:r>
      <w:r>
        <w:rPr>
          <w:color w:val="231F20"/>
        </w:rPr>
        <w:t>như</w:t>
      </w:r>
      <w:r>
        <w:rPr>
          <w:color w:val="231F20"/>
          <w:spacing w:val="-10"/>
        </w:rPr>
        <w:t> </w:t>
      </w:r>
      <w:r>
        <w:rPr>
          <w:color w:val="231F20"/>
        </w:rPr>
        <w:t>hạt</w:t>
      </w:r>
      <w:r>
        <w:rPr>
          <w:color w:val="231F20"/>
          <w:spacing w:val="-15"/>
        </w:rPr>
        <w:t> </w:t>
      </w:r>
      <w:r>
        <w:rPr>
          <w:color w:val="231F20"/>
        </w:rPr>
        <w:t>Tố</w:t>
      </w:r>
      <w:r>
        <w:rPr>
          <w:color w:val="231F20"/>
          <w:spacing w:val="-10"/>
        </w:rPr>
        <w:t> </w:t>
      </w:r>
      <w:r>
        <w:rPr>
          <w:color w:val="231F20"/>
        </w:rPr>
        <w:t>chước</w:t>
      </w:r>
      <w:r>
        <w:rPr>
          <w:color w:val="231F20"/>
          <w:spacing w:val="-11"/>
        </w:rPr>
        <w:t> </w:t>
      </w:r>
      <w:r>
        <w:rPr>
          <w:color w:val="231F20"/>
        </w:rPr>
        <w:t>ca</w:t>
      </w:r>
      <w:r>
        <w:rPr>
          <w:color w:val="231F20"/>
          <w:spacing w:val="-10"/>
        </w:rPr>
        <w:t> </w:t>
      </w:r>
      <w:r>
        <w:rPr>
          <w:color w:val="231F20"/>
        </w:rPr>
        <w:t>đa</w:t>
      </w:r>
      <w:r>
        <w:rPr>
          <w:color w:val="231F20"/>
          <w:spacing w:val="-10"/>
        </w:rPr>
        <w:t> </w:t>
      </w:r>
      <w:r>
        <w:rPr>
          <w:color w:val="231F20"/>
        </w:rPr>
        <w:t>la</w:t>
      </w:r>
      <w:r>
        <w:rPr>
          <w:color w:val="231F20"/>
          <w:spacing w:val="-10"/>
        </w:rPr>
        <w:t> </w:t>
      </w:r>
      <w:r>
        <w:rPr>
          <w:color w:val="231F20"/>
          <w:spacing w:val="-6"/>
        </w:rPr>
        <w:t>v.v...</w:t>
      </w:r>
      <w:r>
        <w:rPr>
          <w:color w:val="231F20"/>
          <w:spacing w:val="-10"/>
        </w:rPr>
        <w:t> </w:t>
      </w:r>
      <w:r>
        <w:rPr>
          <w:color w:val="231F20"/>
        </w:rPr>
        <w:t>Nghĩa là trong đầm có cỏ gọi là Tố chước ca, chỉ một hạt giống, một </w:t>
      </w:r>
      <w:r>
        <w:rPr>
          <w:color w:val="231F20"/>
          <w:spacing w:val="-3"/>
        </w:rPr>
        <w:t>cành </w:t>
      </w:r>
      <w:r>
        <w:rPr>
          <w:color w:val="231F20"/>
        </w:rPr>
        <w:t>mà cao đến vài thước, bên trên có một ít lá, hình dáng trông như chiếc lọng. Có cây Đa la cao quá một trăm khuỷu </w:t>
      </w:r>
      <w:r>
        <w:rPr>
          <w:color w:val="231F20"/>
          <w:spacing w:val="-5"/>
        </w:rPr>
        <w:t>tay, </w:t>
      </w:r>
      <w:r>
        <w:rPr>
          <w:color w:val="231F20"/>
        </w:rPr>
        <w:t>bên trên cũng thưa thớt lá, hình dáng trông như chiếc lọng, gốc cây tuy lớn, </w:t>
      </w:r>
      <w:r>
        <w:rPr>
          <w:color w:val="231F20"/>
          <w:spacing w:val="-3"/>
        </w:rPr>
        <w:t>nhưng </w:t>
      </w:r>
      <w:r>
        <w:rPr>
          <w:color w:val="231F20"/>
        </w:rPr>
        <w:t>quả hạt thì rất ít. Nghiệp cũng như thế. Nhưng nghiệp của một đời được quả của ba đời, không có nghiệp của ba đời được quả của một đời. Nghiệp trong một sát-na được quả trong nhiều sát-na. Không có nghiệp trong nhiều sát-na được quả trong một sát-na, vì quả của nghiệp thiện, bất thiện là vô ký. Như quả đã sinh, nhân không</w:t>
      </w:r>
      <w:r>
        <w:rPr>
          <w:color w:val="231F20"/>
          <w:spacing w:val="-7"/>
        </w:rPr>
        <w:t> </w:t>
      </w:r>
      <w:r>
        <w:rPr>
          <w:color w:val="231F20"/>
        </w:rPr>
        <w:t>diệt.</w:t>
      </w:r>
    </w:p>
    <w:p>
      <w:pPr>
        <w:pStyle w:val="BodyText"/>
        <w:spacing w:line="276" w:lineRule="auto" w:before="142"/>
        <w:ind w:right="411"/>
      </w:pPr>
      <w:r>
        <w:rPr>
          <w:i/>
          <w:color w:val="231F20"/>
        </w:rPr>
        <w:t>Hỏi: </w:t>
      </w:r>
      <w:r>
        <w:rPr>
          <w:color w:val="231F20"/>
        </w:rPr>
        <w:t>Các người tạo nghiệp là trước tạo dẫn phát chúng đồng phần hay là trước tạo mãn nghiệp chúng đồng phần?</w:t>
      </w:r>
    </w:p>
    <w:p>
      <w:pPr>
        <w:pStyle w:val="BodyText"/>
        <w:spacing w:line="276" w:lineRule="auto" w:before="127"/>
        <w:ind w:right="410"/>
      </w:pPr>
      <w:r>
        <w:rPr>
          <w:i/>
          <w:color w:val="231F20"/>
        </w:rPr>
        <w:t>Đáp:</w:t>
      </w:r>
      <w:r>
        <w:rPr>
          <w:i/>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13"/>
        </w:rPr>
        <w:t> </w:t>
      </w:r>
      <w:r>
        <w:rPr>
          <w:color w:val="231F20"/>
        </w:rPr>
        <w:t>Trước</w:t>
      </w:r>
      <w:r>
        <w:rPr>
          <w:color w:val="231F20"/>
          <w:spacing w:val="-7"/>
        </w:rPr>
        <w:t> </w:t>
      </w:r>
      <w:r>
        <w:rPr>
          <w:color w:val="231F20"/>
        </w:rPr>
        <w:t>tạo</w:t>
      </w:r>
      <w:r>
        <w:rPr>
          <w:color w:val="231F20"/>
          <w:spacing w:val="-7"/>
        </w:rPr>
        <w:t> </w:t>
      </w:r>
      <w:r>
        <w:rPr>
          <w:color w:val="231F20"/>
        </w:rPr>
        <w:t>dẫn</w:t>
      </w:r>
      <w:r>
        <w:rPr>
          <w:color w:val="231F20"/>
          <w:spacing w:val="-8"/>
        </w:rPr>
        <w:t> </w:t>
      </w:r>
      <w:r>
        <w:rPr>
          <w:color w:val="231F20"/>
        </w:rPr>
        <w:t>nghiệp,</w:t>
      </w:r>
      <w:r>
        <w:rPr>
          <w:color w:val="231F20"/>
          <w:spacing w:val="-7"/>
        </w:rPr>
        <w:t> </w:t>
      </w:r>
      <w:r>
        <w:rPr>
          <w:color w:val="231F20"/>
        </w:rPr>
        <w:t>sau</w:t>
      </w:r>
      <w:r>
        <w:rPr>
          <w:color w:val="231F20"/>
          <w:spacing w:val="-7"/>
        </w:rPr>
        <w:t> </w:t>
      </w:r>
      <w:r>
        <w:rPr>
          <w:color w:val="231F20"/>
        </w:rPr>
        <w:t>tạo</w:t>
      </w:r>
      <w:r>
        <w:rPr>
          <w:color w:val="231F20"/>
          <w:spacing w:val="-8"/>
        </w:rPr>
        <w:t> </w:t>
      </w:r>
      <w:r>
        <w:rPr>
          <w:color w:val="231F20"/>
        </w:rPr>
        <w:t>mãn</w:t>
      </w:r>
      <w:r>
        <w:rPr>
          <w:color w:val="231F20"/>
          <w:spacing w:val="-7"/>
        </w:rPr>
        <w:t> </w:t>
      </w:r>
      <w:r>
        <w:rPr>
          <w:color w:val="231F20"/>
        </w:rPr>
        <w:t>nghiệp. Nếu trước không dẫn thì sau không có gì để mãn. Cũng như thợ vẽ, trước hết phác họa vị trí làm mẫu, sau đó mới tô điểm thêm cho rực rỡ. Đây cũng như</w:t>
      </w:r>
      <w:r>
        <w:rPr>
          <w:color w:val="231F20"/>
          <w:spacing w:val="-2"/>
        </w:rPr>
        <w:t> </w:t>
      </w:r>
      <w:r>
        <w:rPr>
          <w:color w:val="231F20"/>
        </w:rPr>
        <w:t>thế.</w:t>
      </w:r>
    </w:p>
    <w:p>
      <w:pPr>
        <w:pStyle w:val="BodyText"/>
        <w:spacing w:line="276" w:lineRule="auto" w:before="130"/>
        <w:ind w:right="411"/>
      </w:pPr>
      <w:r>
        <w:rPr>
          <w:color w:val="231F20"/>
        </w:rPr>
        <w:t>Có Sư khác cho: Trước tạo mãn nghiệp, sau tạo dẫn nghiệp. Như Bồ-tát trước ở trong ba vô số kiếp tạo mãn nghiệp xong, về sau ở trong trăm đại kiếp mới tạo nên dẫn nghiệp.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Nên nói như thế này: Sự việc ấy là không nhất định. Hoặc có trước tạo dẫn nghiệp, sau tạo mãn nghiệp. Hoặc có trước tạo mãn nghiệp,</w:t>
      </w:r>
      <w:r>
        <w:rPr>
          <w:color w:val="231F20"/>
          <w:spacing w:val="-5"/>
        </w:rPr>
        <w:t> </w:t>
      </w:r>
      <w:r>
        <w:rPr>
          <w:color w:val="231F20"/>
        </w:rPr>
        <w:t>sau</w:t>
      </w:r>
      <w:r>
        <w:rPr>
          <w:color w:val="231F20"/>
          <w:spacing w:val="-4"/>
        </w:rPr>
        <w:t> </w:t>
      </w:r>
      <w:r>
        <w:rPr>
          <w:color w:val="231F20"/>
        </w:rPr>
        <w:t>tạo</w:t>
      </w:r>
      <w:r>
        <w:rPr>
          <w:color w:val="231F20"/>
          <w:spacing w:val="-4"/>
        </w:rPr>
        <w:t> </w:t>
      </w:r>
      <w:r>
        <w:rPr>
          <w:color w:val="231F20"/>
        </w:rPr>
        <w:t>dẫn</w:t>
      </w:r>
      <w:r>
        <w:rPr>
          <w:color w:val="231F20"/>
          <w:spacing w:val="-4"/>
        </w:rPr>
        <w:t> </w:t>
      </w:r>
      <w:r>
        <w:rPr>
          <w:color w:val="231F20"/>
        </w:rPr>
        <w:t>nghiệp,</w:t>
      </w:r>
      <w:r>
        <w:rPr>
          <w:color w:val="231F20"/>
          <w:spacing w:val="-4"/>
        </w:rPr>
        <w:t> </w:t>
      </w:r>
      <w:r>
        <w:rPr>
          <w:color w:val="231F20"/>
        </w:rPr>
        <w:t>tùy</w:t>
      </w:r>
      <w:r>
        <w:rPr>
          <w:color w:val="231F20"/>
          <w:spacing w:val="-4"/>
        </w:rPr>
        <w:t> </w:t>
      </w:r>
      <w:r>
        <w:rPr>
          <w:color w:val="231F20"/>
        </w:rPr>
        <w:t>thuộc</w:t>
      </w:r>
      <w:r>
        <w:rPr>
          <w:color w:val="231F20"/>
          <w:spacing w:val="-4"/>
        </w:rPr>
        <w:t> </w:t>
      </w:r>
      <w:r>
        <w:rPr>
          <w:color w:val="231F20"/>
        </w:rPr>
        <w:t>vào</w:t>
      </w:r>
      <w:r>
        <w:rPr>
          <w:color w:val="231F20"/>
          <w:spacing w:val="-4"/>
        </w:rPr>
        <w:t> </w:t>
      </w:r>
      <w:r>
        <w:rPr>
          <w:color w:val="231F20"/>
        </w:rPr>
        <w:t>người</w:t>
      </w:r>
      <w:r>
        <w:rPr>
          <w:color w:val="231F20"/>
          <w:spacing w:val="-4"/>
        </w:rPr>
        <w:t> </w:t>
      </w:r>
      <w:r>
        <w:rPr>
          <w:color w:val="231F20"/>
        </w:rPr>
        <w:t>tạo</w:t>
      </w:r>
      <w:r>
        <w:rPr>
          <w:color w:val="231F20"/>
          <w:spacing w:val="-4"/>
        </w:rPr>
        <w:t> </w:t>
      </w:r>
      <w:r>
        <w:rPr>
          <w:color w:val="231F20"/>
        </w:rPr>
        <w:t>nghiệp</w:t>
      </w:r>
      <w:r>
        <w:rPr>
          <w:color w:val="231F20"/>
          <w:spacing w:val="-4"/>
        </w:rPr>
        <w:t> </w:t>
      </w:r>
      <w:r>
        <w:rPr>
          <w:color w:val="231F20"/>
        </w:rPr>
        <w:t>dấy</w:t>
      </w:r>
      <w:r>
        <w:rPr>
          <w:color w:val="231F20"/>
          <w:spacing w:val="-4"/>
        </w:rPr>
        <w:t> </w:t>
      </w:r>
      <w:r>
        <w:rPr>
          <w:color w:val="231F20"/>
          <w:spacing w:val="-3"/>
        </w:rPr>
        <w:t>khởi </w:t>
      </w:r>
      <w:r>
        <w:rPr>
          <w:color w:val="231F20"/>
        </w:rPr>
        <w:t>ý lạc.</w:t>
      </w:r>
    </w:p>
    <w:p>
      <w:pPr>
        <w:pStyle w:val="BodyText"/>
        <w:spacing w:line="276" w:lineRule="auto" w:before="125"/>
        <w:ind w:left="393" w:right="124"/>
      </w:pPr>
      <w:r>
        <w:rPr>
          <w:color w:val="231F20"/>
        </w:rPr>
        <w:t>Lại nữa, có ba thứ nghiệp thọ nhận dị thục: 1. Nghiệp thuận hiện pháp thọ. 2. Nghiệp thuận thứ sinh thọ. 3. Nghiệp thuận hậu thứ thọ.</w:t>
      </w:r>
    </w:p>
    <w:p>
      <w:pPr>
        <w:pStyle w:val="BodyText"/>
        <w:spacing w:line="276" w:lineRule="auto" w:before="125"/>
        <w:ind w:left="393" w:right="126"/>
      </w:pPr>
      <w:r>
        <w:rPr>
          <w:color w:val="231F20"/>
        </w:rPr>
        <w:t>Nghiệp thuận hiện pháp thọ: Nghĩa là nếu nghiệp nơi đời này đã tạo tác tăng trưởng, tức nơi đời này thọ nhận quả dị thục, không phải nơi đời khác.</w:t>
      </w:r>
    </w:p>
    <w:p>
      <w:pPr>
        <w:pStyle w:val="BodyText"/>
        <w:spacing w:line="276" w:lineRule="auto" w:before="126"/>
        <w:ind w:left="393" w:right="126"/>
      </w:pPr>
      <w:r>
        <w:rPr>
          <w:color w:val="231F20"/>
        </w:rPr>
        <w:t>Nghiệp thuận thứ sinh thọ: Nghĩa là nếu nghiệp nơi đời này đã tạo tác tăng trưởng, tức nơi đời tiếp sau thọ nhận quả dị thục, không phải ở đời khác.</w:t>
      </w:r>
    </w:p>
    <w:p>
      <w:pPr>
        <w:pStyle w:val="BodyText"/>
        <w:spacing w:line="276" w:lineRule="auto" w:before="125"/>
        <w:ind w:left="393" w:right="126"/>
      </w:pPr>
      <w:r>
        <w:rPr>
          <w:color w:val="231F20"/>
        </w:rPr>
        <w:t>Nghiệp thuận hậu thứ thọ: Nghĩa là nếu nghiệp nơi đời này đã tạo</w:t>
      </w:r>
      <w:r>
        <w:rPr>
          <w:color w:val="231F20"/>
          <w:spacing w:val="-12"/>
        </w:rPr>
        <w:t> </w:t>
      </w:r>
      <w:r>
        <w:rPr>
          <w:color w:val="231F20"/>
        </w:rPr>
        <w:t>tác</w:t>
      </w:r>
      <w:r>
        <w:rPr>
          <w:color w:val="231F20"/>
          <w:spacing w:val="-11"/>
        </w:rPr>
        <w:t> </w:t>
      </w:r>
      <w:r>
        <w:rPr>
          <w:color w:val="231F20"/>
        </w:rPr>
        <w:t>tăng</w:t>
      </w:r>
      <w:r>
        <w:rPr>
          <w:color w:val="231F20"/>
          <w:spacing w:val="-11"/>
        </w:rPr>
        <w:t> </w:t>
      </w:r>
      <w:r>
        <w:rPr>
          <w:color w:val="231F20"/>
        </w:rPr>
        <w:t>trưởng,</w:t>
      </w:r>
      <w:r>
        <w:rPr>
          <w:color w:val="231F20"/>
          <w:spacing w:val="-11"/>
        </w:rPr>
        <w:t> </w:t>
      </w:r>
      <w:r>
        <w:rPr>
          <w:color w:val="231F20"/>
        </w:rPr>
        <w:t>tức</w:t>
      </w:r>
      <w:r>
        <w:rPr>
          <w:color w:val="231F20"/>
          <w:spacing w:val="-11"/>
        </w:rPr>
        <w:t> </w:t>
      </w:r>
      <w:r>
        <w:rPr>
          <w:color w:val="231F20"/>
        </w:rPr>
        <w:t>nơi</w:t>
      </w:r>
      <w:r>
        <w:rPr>
          <w:color w:val="231F20"/>
          <w:spacing w:val="-11"/>
        </w:rPr>
        <w:t> </w:t>
      </w:r>
      <w:r>
        <w:rPr>
          <w:color w:val="231F20"/>
        </w:rPr>
        <w:t>đời</w:t>
      </w:r>
      <w:r>
        <w:rPr>
          <w:color w:val="231F20"/>
          <w:spacing w:val="-11"/>
        </w:rPr>
        <w:t> </w:t>
      </w:r>
      <w:r>
        <w:rPr>
          <w:color w:val="231F20"/>
        </w:rPr>
        <w:t>thứ</w:t>
      </w:r>
      <w:r>
        <w:rPr>
          <w:color w:val="231F20"/>
          <w:spacing w:val="-11"/>
        </w:rPr>
        <w:t> </w:t>
      </w:r>
      <w:r>
        <w:rPr>
          <w:color w:val="231F20"/>
        </w:rPr>
        <w:t>ba,</w:t>
      </w:r>
      <w:r>
        <w:rPr>
          <w:color w:val="231F20"/>
          <w:spacing w:val="-12"/>
        </w:rPr>
        <w:t> </w:t>
      </w:r>
      <w:r>
        <w:rPr>
          <w:color w:val="231F20"/>
        </w:rPr>
        <w:t>hoặc</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về</w:t>
      </w:r>
      <w:r>
        <w:rPr>
          <w:color w:val="231F20"/>
          <w:spacing w:val="-11"/>
        </w:rPr>
        <w:t> </w:t>
      </w:r>
      <w:r>
        <w:rPr>
          <w:color w:val="231F20"/>
        </w:rPr>
        <w:t>sau</w:t>
      </w:r>
      <w:r>
        <w:rPr>
          <w:color w:val="231F20"/>
          <w:spacing w:val="-11"/>
        </w:rPr>
        <w:t> </w:t>
      </w:r>
      <w:r>
        <w:rPr>
          <w:color w:val="231F20"/>
        </w:rPr>
        <w:t>như</w:t>
      </w:r>
      <w:r>
        <w:rPr>
          <w:color w:val="231F20"/>
          <w:spacing w:val="-11"/>
        </w:rPr>
        <w:t> </w:t>
      </w:r>
      <w:r>
        <w:rPr>
          <w:color w:val="231F20"/>
        </w:rPr>
        <w:t>thứ</w:t>
      </w:r>
      <w:r>
        <w:rPr>
          <w:color w:val="231F20"/>
          <w:spacing w:val="-11"/>
        </w:rPr>
        <w:t> </w:t>
      </w:r>
      <w:r>
        <w:rPr>
          <w:color w:val="231F20"/>
        </w:rPr>
        <w:t>lớp thọ nhận quả dị thục.</w:t>
      </w:r>
    </w:p>
    <w:p>
      <w:pPr>
        <w:pStyle w:val="BodyText"/>
        <w:spacing w:line="276" w:lineRule="auto" w:before="125"/>
        <w:ind w:left="393" w:right="126"/>
      </w:pPr>
      <w:r>
        <w:rPr>
          <w:color w:val="231F20"/>
          <w:spacing w:val="-4"/>
        </w:rPr>
        <w:t>Tuy</w:t>
      </w:r>
      <w:r>
        <w:rPr>
          <w:color w:val="231F20"/>
          <w:spacing w:val="-10"/>
        </w:rPr>
        <w:t> </w:t>
      </w:r>
      <w:r>
        <w:rPr>
          <w:color w:val="231F20"/>
        </w:rPr>
        <w:t>nhiên</w:t>
      </w:r>
      <w:r>
        <w:rPr>
          <w:color w:val="231F20"/>
          <w:spacing w:val="-10"/>
        </w:rPr>
        <w:t> </w:t>
      </w:r>
      <w:r>
        <w:rPr>
          <w:color w:val="231F20"/>
        </w:rPr>
        <w:t>tiếng</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nói</w:t>
      </w:r>
      <w:r>
        <w:rPr>
          <w:color w:val="231F20"/>
          <w:spacing w:val="-10"/>
        </w:rPr>
        <w:t> </w:t>
      </w:r>
      <w:r>
        <w:rPr>
          <w:color w:val="231F20"/>
        </w:rPr>
        <w:t>lên</w:t>
      </w:r>
      <w:r>
        <w:rPr>
          <w:color w:val="231F20"/>
          <w:spacing w:val="-10"/>
        </w:rPr>
        <w:t> </w:t>
      </w:r>
      <w:r>
        <w:rPr>
          <w:color w:val="231F20"/>
        </w:rPr>
        <w:t>nhiều</w:t>
      </w:r>
      <w:r>
        <w:rPr>
          <w:color w:val="231F20"/>
          <w:spacing w:val="-10"/>
        </w:rPr>
        <w:t> </w:t>
      </w:r>
      <w:r>
        <w:rPr>
          <w:color w:val="231F20"/>
        </w:rPr>
        <w:t>thứ</w:t>
      </w:r>
      <w:r>
        <w:rPr>
          <w:color w:val="231F20"/>
          <w:spacing w:val="-10"/>
        </w:rPr>
        <w:t> </w:t>
      </w:r>
      <w:r>
        <w:rPr>
          <w:color w:val="231F20"/>
        </w:rPr>
        <w:t>nghĩa.</w:t>
      </w:r>
      <w:r>
        <w:rPr>
          <w:color w:val="231F20"/>
          <w:spacing w:val="-10"/>
        </w:rPr>
        <w:t> </w:t>
      </w:r>
      <w:r>
        <w:rPr>
          <w:color w:val="231F20"/>
        </w:rPr>
        <w:t>Có</w:t>
      </w:r>
      <w:r>
        <w:rPr>
          <w:color w:val="231F20"/>
          <w:spacing w:val="-10"/>
        </w:rPr>
        <w:t> </w:t>
      </w:r>
      <w:r>
        <w:rPr>
          <w:color w:val="231F20"/>
        </w:rPr>
        <w:t>xứ</w:t>
      </w:r>
      <w:r>
        <w:rPr>
          <w:color w:val="231F20"/>
          <w:spacing w:val="-10"/>
        </w:rPr>
        <w:t> </w:t>
      </w:r>
      <w:r>
        <w:rPr>
          <w:color w:val="231F20"/>
        </w:rPr>
        <w:t>đẳng</w:t>
      </w:r>
      <w:r>
        <w:rPr>
          <w:color w:val="231F20"/>
          <w:spacing w:val="-10"/>
        </w:rPr>
        <w:t> </w:t>
      </w:r>
      <w:r>
        <w:rPr>
          <w:color w:val="231F20"/>
        </w:rPr>
        <w:t>lưu gọi là dị thục, như nói: Thọ là dị thục của chi ái. Có xứ nuôi lớn gọi là</w:t>
      </w:r>
      <w:r>
        <w:rPr>
          <w:color w:val="231F20"/>
          <w:spacing w:val="-13"/>
        </w:rPr>
        <w:t> </w:t>
      </w:r>
      <w:r>
        <w:rPr>
          <w:color w:val="231F20"/>
        </w:rPr>
        <w:t>dị</w:t>
      </w:r>
      <w:r>
        <w:rPr>
          <w:color w:val="231F20"/>
          <w:spacing w:val="-13"/>
        </w:rPr>
        <w:t> </w:t>
      </w:r>
      <w:r>
        <w:rPr>
          <w:color w:val="231F20"/>
        </w:rPr>
        <w:t>thục,</w:t>
      </w:r>
      <w:r>
        <w:rPr>
          <w:color w:val="231F20"/>
          <w:spacing w:val="-13"/>
        </w:rPr>
        <w:t> </w:t>
      </w:r>
      <w:r>
        <w:rPr>
          <w:color w:val="231F20"/>
        </w:rPr>
        <w:t>như</w:t>
      </w:r>
      <w:r>
        <w:rPr>
          <w:color w:val="231F20"/>
          <w:spacing w:val="-13"/>
        </w:rPr>
        <w:t> </w:t>
      </w:r>
      <w:r>
        <w:rPr>
          <w:color w:val="231F20"/>
        </w:rPr>
        <w:t>nói:</w:t>
      </w:r>
      <w:r>
        <w:rPr>
          <w:color w:val="231F20"/>
          <w:spacing w:val="-18"/>
        </w:rPr>
        <w:t> </w:t>
      </w:r>
      <w:r>
        <w:rPr>
          <w:color w:val="231F20"/>
        </w:rPr>
        <w:t>Thức</w:t>
      </w:r>
      <w:r>
        <w:rPr>
          <w:color w:val="231F20"/>
          <w:spacing w:val="-13"/>
        </w:rPr>
        <w:t> </w:t>
      </w:r>
      <w:r>
        <w:rPr>
          <w:color w:val="231F20"/>
        </w:rPr>
        <w:t>ăn</w:t>
      </w:r>
      <w:r>
        <w:rPr>
          <w:color w:val="231F20"/>
          <w:spacing w:val="-13"/>
        </w:rPr>
        <w:t> </w:t>
      </w:r>
      <w:r>
        <w:rPr>
          <w:color w:val="231F20"/>
        </w:rPr>
        <w:t>uống</w:t>
      </w:r>
      <w:r>
        <w:rPr>
          <w:color w:val="231F20"/>
          <w:spacing w:val="-13"/>
        </w:rPr>
        <w:t> </w:t>
      </w:r>
      <w:r>
        <w:rPr>
          <w:color w:val="231F20"/>
        </w:rPr>
        <w:t>và</w:t>
      </w:r>
      <w:r>
        <w:rPr>
          <w:color w:val="231F20"/>
          <w:spacing w:val="-13"/>
        </w:rPr>
        <w:t> </w:t>
      </w:r>
      <w:r>
        <w:rPr>
          <w:color w:val="231F20"/>
        </w:rPr>
        <w:t>thuốc</w:t>
      </w:r>
      <w:r>
        <w:rPr>
          <w:color w:val="231F20"/>
          <w:spacing w:val="-13"/>
        </w:rPr>
        <w:t> </w:t>
      </w:r>
      <w:r>
        <w:rPr>
          <w:color w:val="231F20"/>
        </w:rPr>
        <w:t>thang</w:t>
      </w:r>
      <w:r>
        <w:rPr>
          <w:color w:val="231F20"/>
          <w:spacing w:val="-13"/>
        </w:rPr>
        <w:t> </w:t>
      </w:r>
      <w:r>
        <w:rPr>
          <w:color w:val="231F20"/>
        </w:rPr>
        <w:t>đạt</w:t>
      </w:r>
      <w:r>
        <w:rPr>
          <w:color w:val="231F20"/>
          <w:spacing w:val="-13"/>
        </w:rPr>
        <w:t> </w:t>
      </w:r>
      <w:r>
        <w:rPr>
          <w:color w:val="231F20"/>
        </w:rPr>
        <w:t>được</w:t>
      </w:r>
      <w:r>
        <w:rPr>
          <w:color w:val="231F20"/>
          <w:spacing w:val="-12"/>
        </w:rPr>
        <w:t> </w:t>
      </w:r>
      <w:r>
        <w:rPr>
          <w:color w:val="231F20"/>
        </w:rPr>
        <w:t>dị</w:t>
      </w:r>
      <w:r>
        <w:rPr>
          <w:color w:val="231F20"/>
          <w:spacing w:val="-13"/>
        </w:rPr>
        <w:t> </w:t>
      </w:r>
      <w:r>
        <w:rPr>
          <w:color w:val="231F20"/>
        </w:rPr>
        <w:t>thục</w:t>
      </w:r>
      <w:r>
        <w:rPr>
          <w:color w:val="231F20"/>
          <w:spacing w:val="-13"/>
        </w:rPr>
        <w:t> </w:t>
      </w:r>
      <w:r>
        <w:rPr>
          <w:color w:val="231F20"/>
          <w:spacing w:val="-3"/>
        </w:rPr>
        <w:t>vui. </w:t>
      </w:r>
      <w:r>
        <w:rPr>
          <w:color w:val="231F20"/>
        </w:rPr>
        <w:t>Có</w:t>
      </w:r>
      <w:r>
        <w:rPr>
          <w:color w:val="231F20"/>
          <w:spacing w:val="-10"/>
        </w:rPr>
        <w:t> </w:t>
      </w:r>
      <w:r>
        <w:rPr>
          <w:color w:val="231F20"/>
        </w:rPr>
        <w:t>xứ</w:t>
      </w:r>
      <w:r>
        <w:rPr>
          <w:color w:val="231F20"/>
          <w:spacing w:val="-9"/>
        </w:rPr>
        <w:t> </w:t>
      </w:r>
      <w:r>
        <w:rPr>
          <w:color w:val="231F20"/>
        </w:rPr>
        <w:t>sự</w:t>
      </w:r>
      <w:r>
        <w:rPr>
          <w:color w:val="231F20"/>
          <w:spacing w:val="-9"/>
        </w:rPr>
        <w:t> </w:t>
      </w:r>
      <w:r>
        <w:rPr>
          <w:color w:val="231F20"/>
        </w:rPr>
        <w:t>việc</w:t>
      </w:r>
      <w:r>
        <w:rPr>
          <w:color w:val="231F20"/>
          <w:spacing w:val="-10"/>
        </w:rPr>
        <w:t> </w:t>
      </w:r>
      <w:r>
        <w:rPr>
          <w:color w:val="231F20"/>
        </w:rPr>
        <w:t>trong</w:t>
      </w:r>
      <w:r>
        <w:rPr>
          <w:color w:val="231F20"/>
          <w:spacing w:val="-9"/>
        </w:rPr>
        <w:t> </w:t>
      </w:r>
      <w:r>
        <w:rPr>
          <w:color w:val="231F20"/>
        </w:rPr>
        <w:t>mộng</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dị</w:t>
      </w:r>
      <w:r>
        <w:rPr>
          <w:color w:val="231F20"/>
          <w:spacing w:val="-9"/>
        </w:rPr>
        <w:t> </w:t>
      </w:r>
      <w:r>
        <w:rPr>
          <w:color w:val="231F20"/>
        </w:rPr>
        <w:t>thục,</w:t>
      </w:r>
      <w:r>
        <w:rPr>
          <w:color w:val="231F20"/>
          <w:spacing w:val="-9"/>
        </w:rPr>
        <w:t> </w:t>
      </w:r>
      <w:r>
        <w:rPr>
          <w:color w:val="231F20"/>
        </w:rPr>
        <w:t>như</w:t>
      </w:r>
      <w:r>
        <w:rPr>
          <w:color w:val="231F20"/>
          <w:spacing w:val="-9"/>
        </w:rPr>
        <w:t> </w:t>
      </w:r>
      <w:r>
        <w:rPr>
          <w:color w:val="231F20"/>
        </w:rPr>
        <w:t>nói:</w:t>
      </w:r>
      <w:r>
        <w:rPr>
          <w:color w:val="231F20"/>
          <w:spacing w:val="-10"/>
        </w:rPr>
        <w:t> </w:t>
      </w:r>
      <w:r>
        <w:rPr>
          <w:color w:val="231F20"/>
        </w:rPr>
        <w:t>Mộng</w:t>
      </w:r>
      <w:r>
        <w:rPr>
          <w:color w:val="231F20"/>
          <w:spacing w:val="-9"/>
        </w:rPr>
        <w:t> </w:t>
      </w:r>
      <w:r>
        <w:rPr>
          <w:color w:val="231F20"/>
        </w:rPr>
        <w:t>thấy</w:t>
      </w:r>
      <w:r>
        <w:rPr>
          <w:color w:val="231F20"/>
          <w:spacing w:val="-9"/>
        </w:rPr>
        <w:t> </w:t>
      </w:r>
      <w:r>
        <w:rPr>
          <w:color w:val="231F20"/>
        </w:rPr>
        <w:t>các</w:t>
      </w:r>
      <w:r>
        <w:rPr>
          <w:color w:val="231F20"/>
          <w:spacing w:val="-9"/>
        </w:rPr>
        <w:t> </w:t>
      </w:r>
      <w:r>
        <w:rPr>
          <w:color w:val="231F20"/>
        </w:rPr>
        <w:t>loại dị thục như thế như thế. Có xứ dư thiếu gọi là dị thục, như nói: </w:t>
      </w:r>
      <w:r>
        <w:rPr>
          <w:color w:val="231F20"/>
          <w:spacing w:val="-3"/>
        </w:rPr>
        <w:t>Tinh </w:t>
      </w:r>
      <w:r>
        <w:rPr>
          <w:color w:val="231F20"/>
        </w:rPr>
        <w:t>tú ở nơi đường đi này sẽ có dị thục dư thiếu như thế. Có xứ Phạm vương</w:t>
      </w:r>
      <w:r>
        <w:rPr>
          <w:color w:val="231F20"/>
          <w:spacing w:val="-14"/>
        </w:rPr>
        <w:t> </w:t>
      </w:r>
      <w:r>
        <w:rPr>
          <w:color w:val="231F20"/>
        </w:rPr>
        <w:t>gọi</w:t>
      </w:r>
      <w:r>
        <w:rPr>
          <w:color w:val="231F20"/>
          <w:spacing w:val="-13"/>
        </w:rPr>
        <w:t> </w:t>
      </w:r>
      <w:r>
        <w:rPr>
          <w:color w:val="231F20"/>
        </w:rPr>
        <w:t>là</w:t>
      </w:r>
      <w:r>
        <w:rPr>
          <w:color w:val="231F20"/>
          <w:spacing w:val="-14"/>
        </w:rPr>
        <w:t> </w:t>
      </w:r>
      <w:r>
        <w:rPr>
          <w:color w:val="231F20"/>
        </w:rPr>
        <w:t>dị</w:t>
      </w:r>
      <w:r>
        <w:rPr>
          <w:color w:val="231F20"/>
          <w:spacing w:val="-13"/>
        </w:rPr>
        <w:t> </w:t>
      </w:r>
      <w:r>
        <w:rPr>
          <w:color w:val="231F20"/>
        </w:rPr>
        <w:t>thục,</w:t>
      </w:r>
      <w:r>
        <w:rPr>
          <w:color w:val="231F20"/>
          <w:spacing w:val="-13"/>
        </w:rPr>
        <w:t> </w:t>
      </w:r>
      <w:r>
        <w:rPr>
          <w:color w:val="231F20"/>
        </w:rPr>
        <w:t>như</w:t>
      </w:r>
      <w:r>
        <w:rPr>
          <w:color w:val="231F20"/>
          <w:spacing w:val="-14"/>
        </w:rPr>
        <w:t> </w:t>
      </w:r>
      <w:r>
        <w:rPr>
          <w:color w:val="231F20"/>
        </w:rPr>
        <w:t>nói:</w:t>
      </w:r>
      <w:r>
        <w:rPr>
          <w:color w:val="231F20"/>
          <w:spacing w:val="-13"/>
        </w:rPr>
        <w:t> </w:t>
      </w:r>
      <w:r>
        <w:rPr>
          <w:color w:val="231F20"/>
        </w:rPr>
        <w:t>Đại</w:t>
      </w:r>
      <w:r>
        <w:rPr>
          <w:color w:val="231F20"/>
          <w:spacing w:val="-14"/>
        </w:rPr>
        <w:t> </w:t>
      </w:r>
      <w:r>
        <w:rPr>
          <w:color w:val="231F20"/>
        </w:rPr>
        <w:t>tiên!</w:t>
      </w:r>
      <w:r>
        <w:rPr>
          <w:color w:val="231F20"/>
          <w:spacing w:val="-18"/>
        </w:rPr>
        <w:t> </w:t>
      </w:r>
      <w:r>
        <w:rPr>
          <w:color w:val="231F20"/>
        </w:rPr>
        <w:t>Tôi</w:t>
      </w:r>
      <w:r>
        <w:rPr>
          <w:color w:val="231F20"/>
          <w:spacing w:val="-13"/>
        </w:rPr>
        <w:t> </w:t>
      </w:r>
      <w:r>
        <w:rPr>
          <w:color w:val="231F20"/>
        </w:rPr>
        <w:t>vẫn</w:t>
      </w:r>
      <w:r>
        <w:rPr>
          <w:color w:val="231F20"/>
          <w:spacing w:val="-14"/>
        </w:rPr>
        <w:t> </w:t>
      </w:r>
      <w:r>
        <w:rPr>
          <w:color w:val="231F20"/>
        </w:rPr>
        <w:t>chưa</w:t>
      </w:r>
      <w:r>
        <w:rPr>
          <w:color w:val="231F20"/>
          <w:spacing w:val="-13"/>
        </w:rPr>
        <w:t> </w:t>
      </w:r>
      <w:r>
        <w:rPr>
          <w:color w:val="231F20"/>
        </w:rPr>
        <w:t>đi</w:t>
      </w:r>
      <w:r>
        <w:rPr>
          <w:color w:val="231F20"/>
          <w:spacing w:val="-13"/>
        </w:rPr>
        <w:t> </w:t>
      </w:r>
      <w:r>
        <w:rPr>
          <w:color w:val="231F20"/>
        </w:rPr>
        <w:t>xem</w:t>
      </w:r>
      <w:r>
        <w:rPr>
          <w:color w:val="231F20"/>
          <w:spacing w:val="-14"/>
        </w:rPr>
        <w:t> </w:t>
      </w:r>
      <w:r>
        <w:rPr>
          <w:color w:val="231F20"/>
        </w:rPr>
        <w:t>ánh</w:t>
      </w:r>
      <w:r>
        <w:rPr>
          <w:color w:val="231F20"/>
          <w:spacing w:val="-13"/>
        </w:rPr>
        <w:t> </w:t>
      </w:r>
      <w:r>
        <w:rPr>
          <w:color w:val="231F20"/>
        </w:rPr>
        <w:t>sáng này có dị thục gì? Có xứ dị thục gọi là dị thục, như trong Luận này nói quả dị thục như sắc </w:t>
      </w:r>
      <w:r>
        <w:rPr>
          <w:color w:val="231F20"/>
          <w:spacing w:val="-6"/>
        </w:rPr>
        <w:t>v.v... </w:t>
      </w:r>
      <w:r>
        <w:rPr>
          <w:color w:val="231F20"/>
        </w:rPr>
        <w:t>gọi là dị</w:t>
      </w:r>
      <w:r>
        <w:rPr>
          <w:color w:val="231F20"/>
          <w:spacing w:val="4"/>
        </w:rPr>
        <w:t> </w:t>
      </w:r>
      <w:r>
        <w:rPr>
          <w:color w:val="231F20"/>
        </w:rPr>
        <w:t>thục.</w:t>
      </w:r>
    </w:p>
    <w:p>
      <w:pPr>
        <w:pStyle w:val="BodyText"/>
        <w:spacing w:before="127"/>
        <w:ind w:left="960" w:firstLine="0"/>
      </w:pPr>
      <w:r>
        <w:rPr>
          <w:color w:val="231F20"/>
        </w:rPr>
        <w:t>Thục có hai thứ: 1. Đồng loại. 2. Khác loại.</w:t>
      </w:r>
    </w:p>
    <w:p>
      <w:pPr>
        <w:pStyle w:val="BodyText"/>
        <w:spacing w:line="276" w:lineRule="auto" w:before="169"/>
        <w:ind w:left="393" w:right="127"/>
      </w:pPr>
      <w:r>
        <w:rPr>
          <w:color w:val="231F20"/>
        </w:rPr>
        <w:t>Thục</w:t>
      </w:r>
      <w:r>
        <w:rPr>
          <w:color w:val="231F20"/>
          <w:spacing w:val="-7"/>
        </w:rPr>
        <w:t> </w:t>
      </w:r>
      <w:r>
        <w:rPr>
          <w:color w:val="231F20"/>
        </w:rPr>
        <w:t>đồng</w:t>
      </w:r>
      <w:r>
        <w:rPr>
          <w:color w:val="231F20"/>
          <w:spacing w:val="-7"/>
        </w:rPr>
        <w:t> </w:t>
      </w:r>
      <w:r>
        <w:rPr>
          <w:color w:val="231F20"/>
        </w:rPr>
        <w:t>loại,</w:t>
      </w:r>
      <w:r>
        <w:rPr>
          <w:color w:val="231F20"/>
          <w:spacing w:val="-6"/>
        </w:rPr>
        <w:t> </w:t>
      </w:r>
      <w:r>
        <w:rPr>
          <w:color w:val="231F20"/>
        </w:rPr>
        <w:t>tức</w:t>
      </w:r>
      <w:r>
        <w:rPr>
          <w:color w:val="231F20"/>
          <w:spacing w:val="-7"/>
        </w:rPr>
        <w:t> </w:t>
      </w:r>
      <w:r>
        <w:rPr>
          <w:color w:val="231F20"/>
        </w:rPr>
        <w:t>quả</w:t>
      </w:r>
      <w:r>
        <w:rPr>
          <w:color w:val="231F20"/>
          <w:spacing w:val="-6"/>
        </w:rPr>
        <w:t> </w:t>
      </w:r>
      <w:r>
        <w:rPr>
          <w:color w:val="231F20"/>
        </w:rPr>
        <w:t>đẳng</w:t>
      </w:r>
      <w:r>
        <w:rPr>
          <w:color w:val="231F20"/>
          <w:spacing w:val="-7"/>
        </w:rPr>
        <w:t> </w:t>
      </w:r>
      <w:r>
        <w:rPr>
          <w:color w:val="231F20"/>
        </w:rPr>
        <w:t>lưu.</w:t>
      </w:r>
      <w:r>
        <w:rPr>
          <w:color w:val="231F20"/>
          <w:spacing w:val="-6"/>
        </w:rPr>
        <w:t> </w:t>
      </w:r>
      <w:r>
        <w:rPr>
          <w:color w:val="231F20"/>
        </w:rPr>
        <w:t>Nghĩa</w:t>
      </w:r>
      <w:r>
        <w:rPr>
          <w:color w:val="231F20"/>
          <w:spacing w:val="-7"/>
        </w:rPr>
        <w:t> </w:t>
      </w:r>
      <w:r>
        <w:rPr>
          <w:color w:val="231F20"/>
        </w:rPr>
        <w:t>là</w:t>
      </w:r>
      <w:r>
        <w:rPr>
          <w:color w:val="231F20"/>
          <w:spacing w:val="-7"/>
        </w:rPr>
        <w:t> </w:t>
      </w:r>
      <w:r>
        <w:rPr>
          <w:color w:val="231F20"/>
        </w:rPr>
        <w:t>thiện</w:t>
      </w:r>
      <w:r>
        <w:rPr>
          <w:color w:val="231F20"/>
          <w:spacing w:val="-6"/>
        </w:rPr>
        <w:t> </w:t>
      </w:r>
      <w:r>
        <w:rPr>
          <w:color w:val="231F20"/>
        </w:rPr>
        <w:t>sinh</w:t>
      </w:r>
      <w:r>
        <w:rPr>
          <w:color w:val="231F20"/>
          <w:spacing w:val="-7"/>
        </w:rPr>
        <w:t> </w:t>
      </w:r>
      <w:r>
        <w:rPr>
          <w:color w:val="231F20"/>
        </w:rPr>
        <w:t>thiện,</w:t>
      </w:r>
      <w:r>
        <w:rPr>
          <w:color w:val="231F20"/>
          <w:spacing w:val="-6"/>
        </w:rPr>
        <w:t> </w:t>
      </w:r>
      <w:r>
        <w:rPr>
          <w:color w:val="231F20"/>
        </w:rPr>
        <w:t>bất thiện sinh bất thiện, vô ký sinh vô</w:t>
      </w:r>
      <w:r>
        <w:rPr>
          <w:color w:val="231F20"/>
          <w:spacing w:val="-3"/>
        </w:rPr>
        <w:t> </w:t>
      </w:r>
      <w:r>
        <w:rPr>
          <w:color w:val="231F20"/>
        </w:rPr>
        <w:t>ký.</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0"/>
      </w:pPr>
      <w:r>
        <w:rPr>
          <w:color w:val="231F20"/>
        </w:rPr>
        <w:t>Thục khác loại, tức quả dị thục. Nghĩa là thiện, bất thiện sinh quả vô ký. Quả vô ký này từ nhân khác loại thuộc thiện, bất thiện sinh, nên gọi là dị</w:t>
      </w:r>
      <w:r>
        <w:rPr>
          <w:color w:val="231F20"/>
          <w:spacing w:val="-2"/>
        </w:rPr>
        <w:t> </w:t>
      </w:r>
      <w:r>
        <w:rPr>
          <w:color w:val="231F20"/>
        </w:rPr>
        <w:t>thục.</w:t>
      </w:r>
    </w:p>
    <w:p>
      <w:pPr>
        <w:pStyle w:val="BodyText"/>
        <w:spacing w:line="268" w:lineRule="auto" w:before="105"/>
        <w:ind w:right="411"/>
      </w:pPr>
      <w:r>
        <w:rPr>
          <w:i/>
          <w:color w:val="231F20"/>
        </w:rPr>
        <w:t>Hỏi:</w:t>
      </w:r>
      <w:r>
        <w:rPr>
          <w:i/>
          <w:color w:val="231F20"/>
          <w:spacing w:val="-9"/>
        </w:rPr>
        <w:t> </w:t>
      </w:r>
      <w:r>
        <w:rPr>
          <w:color w:val="231F20"/>
        </w:rPr>
        <w:t>Nếu</w:t>
      </w:r>
      <w:r>
        <w:rPr>
          <w:color w:val="231F20"/>
          <w:spacing w:val="-8"/>
        </w:rPr>
        <w:t> </w:t>
      </w:r>
      <w:r>
        <w:rPr>
          <w:color w:val="231F20"/>
        </w:rPr>
        <w:t>loại</w:t>
      </w:r>
      <w:r>
        <w:rPr>
          <w:color w:val="231F20"/>
          <w:spacing w:val="-9"/>
        </w:rPr>
        <w:t> </w:t>
      </w:r>
      <w:r>
        <w:rPr>
          <w:color w:val="231F20"/>
        </w:rPr>
        <w:t>khác</w:t>
      </w:r>
      <w:r>
        <w:rPr>
          <w:color w:val="231F20"/>
          <w:spacing w:val="-8"/>
        </w:rPr>
        <w:t> </w:t>
      </w:r>
      <w:r>
        <w:rPr>
          <w:color w:val="231F20"/>
        </w:rPr>
        <w:t>mà</w:t>
      </w:r>
      <w:r>
        <w:rPr>
          <w:color w:val="231F20"/>
          <w:spacing w:val="-9"/>
        </w:rPr>
        <w:t> </w:t>
      </w:r>
      <w:r>
        <w:rPr>
          <w:color w:val="231F20"/>
        </w:rPr>
        <w:t>thục</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quả</w:t>
      </w:r>
      <w:r>
        <w:rPr>
          <w:color w:val="231F20"/>
          <w:spacing w:val="-9"/>
        </w:rPr>
        <w:t> </w:t>
      </w:r>
      <w:r>
        <w:rPr>
          <w:color w:val="231F20"/>
        </w:rPr>
        <w:t>dị</w:t>
      </w:r>
      <w:r>
        <w:rPr>
          <w:color w:val="231F20"/>
          <w:spacing w:val="-8"/>
        </w:rPr>
        <w:t> </w:t>
      </w:r>
      <w:r>
        <w:rPr>
          <w:color w:val="231F20"/>
        </w:rPr>
        <w:t>thục,</w:t>
      </w:r>
      <w:r>
        <w:rPr>
          <w:color w:val="231F20"/>
          <w:spacing w:val="-8"/>
        </w:rPr>
        <w:t> </w:t>
      </w:r>
      <w:r>
        <w:rPr>
          <w:color w:val="231F20"/>
        </w:rPr>
        <w:t>vì</w:t>
      </w:r>
      <w:r>
        <w:rPr>
          <w:color w:val="231F20"/>
          <w:spacing w:val="-9"/>
        </w:rPr>
        <w:t> </w:t>
      </w:r>
      <w:r>
        <w:rPr>
          <w:color w:val="231F20"/>
        </w:rPr>
        <w:t>sao</w:t>
      </w:r>
      <w:r>
        <w:rPr>
          <w:color w:val="231F20"/>
          <w:spacing w:val="-8"/>
        </w:rPr>
        <w:t> </w:t>
      </w:r>
      <w:r>
        <w:rPr>
          <w:color w:val="231F20"/>
        </w:rPr>
        <w:t>nơi</w:t>
      </w:r>
      <w:r>
        <w:rPr>
          <w:color w:val="231F20"/>
          <w:spacing w:val="-9"/>
        </w:rPr>
        <w:t> </w:t>
      </w:r>
      <w:r>
        <w:rPr>
          <w:color w:val="231F20"/>
        </w:rPr>
        <w:t>nẻo</w:t>
      </w:r>
      <w:r>
        <w:rPr>
          <w:color w:val="231F20"/>
          <w:spacing w:val="-8"/>
        </w:rPr>
        <w:t> </w:t>
      </w:r>
      <w:r>
        <w:rPr>
          <w:color w:val="231F20"/>
        </w:rPr>
        <w:t>ác gọi là không phải thục?</w:t>
      </w:r>
    </w:p>
    <w:p>
      <w:pPr>
        <w:pStyle w:val="BodyText"/>
        <w:spacing w:line="271" w:lineRule="auto" w:before="105"/>
        <w:ind w:right="410"/>
      </w:pPr>
      <w:r>
        <w:rPr>
          <w:i/>
          <w:color w:val="231F20"/>
        </w:rPr>
        <w:t>Đáp:</w:t>
      </w:r>
      <w:r>
        <w:rPr>
          <w:i/>
          <w:color w:val="231F20"/>
          <w:spacing w:val="-8"/>
        </w:rPr>
        <w:t> </w:t>
      </w:r>
      <w:r>
        <w:rPr>
          <w:color w:val="231F20"/>
        </w:rPr>
        <w:t>Nẻo</w:t>
      </w:r>
      <w:r>
        <w:rPr>
          <w:color w:val="231F20"/>
          <w:spacing w:val="-7"/>
        </w:rPr>
        <w:t> </w:t>
      </w:r>
      <w:r>
        <w:rPr>
          <w:color w:val="231F20"/>
        </w:rPr>
        <w:t>ác</w:t>
      </w:r>
      <w:r>
        <w:rPr>
          <w:color w:val="231F20"/>
          <w:spacing w:val="-8"/>
        </w:rPr>
        <w:t> </w:t>
      </w:r>
      <w:r>
        <w:rPr>
          <w:color w:val="231F20"/>
        </w:rPr>
        <w:t>kia</w:t>
      </w:r>
      <w:r>
        <w:rPr>
          <w:color w:val="231F20"/>
          <w:spacing w:val="-7"/>
        </w:rPr>
        <w:t> </w:t>
      </w:r>
      <w:r>
        <w:rPr>
          <w:color w:val="231F20"/>
        </w:rPr>
        <w:t>cũng</w:t>
      </w:r>
      <w:r>
        <w:rPr>
          <w:color w:val="231F20"/>
          <w:spacing w:val="-7"/>
        </w:rPr>
        <w:t> </w:t>
      </w:r>
      <w:r>
        <w:rPr>
          <w:color w:val="231F20"/>
        </w:rPr>
        <w:t>là</w:t>
      </w:r>
      <w:r>
        <w:rPr>
          <w:color w:val="231F20"/>
          <w:spacing w:val="-8"/>
        </w:rPr>
        <w:t> </w:t>
      </w:r>
      <w:r>
        <w:rPr>
          <w:color w:val="231F20"/>
        </w:rPr>
        <w:t>dị</w:t>
      </w:r>
      <w:r>
        <w:rPr>
          <w:color w:val="231F20"/>
          <w:spacing w:val="-7"/>
        </w:rPr>
        <w:t> </w:t>
      </w:r>
      <w:r>
        <w:rPr>
          <w:color w:val="231F20"/>
        </w:rPr>
        <w:t>thục,</w:t>
      </w:r>
      <w:r>
        <w:rPr>
          <w:color w:val="231F20"/>
          <w:spacing w:val="-7"/>
        </w:rPr>
        <w:t> </w:t>
      </w:r>
      <w:r>
        <w:rPr>
          <w:color w:val="231F20"/>
        </w:rPr>
        <w:t>nhưng</w:t>
      </w:r>
      <w:r>
        <w:rPr>
          <w:color w:val="231F20"/>
          <w:spacing w:val="-8"/>
        </w:rPr>
        <w:t> </w:t>
      </w:r>
      <w:r>
        <w:rPr>
          <w:color w:val="231F20"/>
        </w:rPr>
        <w:t>vì</w:t>
      </w:r>
      <w:r>
        <w:rPr>
          <w:color w:val="231F20"/>
          <w:spacing w:val="-7"/>
        </w:rPr>
        <w:t> </w:t>
      </w:r>
      <w:r>
        <w:rPr>
          <w:color w:val="231F20"/>
        </w:rPr>
        <w:t>chúng</w:t>
      </w:r>
      <w:r>
        <w:rPr>
          <w:color w:val="231F20"/>
          <w:spacing w:val="-8"/>
        </w:rPr>
        <w:t> </w:t>
      </w:r>
      <w:r>
        <w:rPr>
          <w:color w:val="231F20"/>
        </w:rPr>
        <w:t>thấp</w:t>
      </w:r>
      <w:r>
        <w:rPr>
          <w:color w:val="231F20"/>
          <w:spacing w:val="-7"/>
        </w:rPr>
        <w:t> </w:t>
      </w:r>
      <w:r>
        <w:rPr>
          <w:color w:val="231F20"/>
        </w:rPr>
        <w:t>kém,</w:t>
      </w:r>
      <w:r>
        <w:rPr>
          <w:color w:val="231F20"/>
          <w:spacing w:val="-7"/>
        </w:rPr>
        <w:t> </w:t>
      </w:r>
      <w:r>
        <w:rPr>
          <w:color w:val="231F20"/>
        </w:rPr>
        <w:t>nên nói là không phải thục. Như có các vật của nông thôn, thành thị</w:t>
      </w:r>
      <w:r>
        <w:rPr>
          <w:color w:val="231F20"/>
          <w:spacing w:val="-44"/>
        </w:rPr>
        <w:t> </w:t>
      </w:r>
      <w:r>
        <w:rPr>
          <w:color w:val="231F20"/>
        </w:rPr>
        <w:t>thấp kém, gọi là không phải nông thôn, thành thị </w:t>
      </w:r>
      <w:r>
        <w:rPr>
          <w:color w:val="231F20"/>
          <w:spacing w:val="-6"/>
        </w:rPr>
        <w:t>v.v...</w:t>
      </w:r>
    </w:p>
    <w:p>
      <w:pPr>
        <w:pStyle w:val="BodyText"/>
        <w:spacing w:line="273" w:lineRule="auto" w:before="111"/>
        <w:ind w:right="411"/>
      </w:pPr>
      <w:r>
        <w:rPr>
          <w:color w:val="231F20"/>
        </w:rPr>
        <w:t>Lại nữa, vì quá thục nên gọi là không phải thục, như thợ gốm quá vụng nung đốt các chậu sành, vì sử dụng quá nhiều củi, cỏ khô, các vật đựng kia cháy rụi cả, không dùng vào việc trao đổi, cũng</w:t>
      </w:r>
      <w:r>
        <w:rPr>
          <w:color w:val="231F20"/>
          <w:spacing w:val="-41"/>
        </w:rPr>
        <w:t> </w:t>
      </w:r>
      <w:r>
        <w:rPr>
          <w:color w:val="231F20"/>
        </w:rPr>
        <w:t>gọi là không phải thục. Nẻo ác cũng như thế. Vì quả khổ thái quá, </w:t>
      </w:r>
      <w:r>
        <w:rPr>
          <w:color w:val="231F20"/>
          <w:spacing w:val="-4"/>
        </w:rPr>
        <w:t>nên </w:t>
      </w:r>
      <w:r>
        <w:rPr>
          <w:color w:val="231F20"/>
        </w:rPr>
        <w:t>gọi là không phải thục.</w:t>
      </w:r>
    </w:p>
    <w:p>
      <w:pPr>
        <w:pStyle w:val="BodyText"/>
        <w:spacing w:line="273" w:lineRule="auto" w:before="110"/>
        <w:ind w:right="410"/>
      </w:pPr>
      <w:r>
        <w:rPr>
          <w:color w:val="231F20"/>
        </w:rPr>
        <w:t>Lại nữa, nơi nẻo ấy không có dị thục thiện, nên gọi là không phải thục.</w:t>
      </w:r>
    </w:p>
    <w:p>
      <w:pPr>
        <w:pStyle w:val="BodyText"/>
        <w:spacing w:line="273" w:lineRule="auto" w:before="111"/>
        <w:ind w:right="411"/>
      </w:pPr>
      <w:r>
        <w:rPr>
          <w:i/>
          <w:color w:val="231F20"/>
        </w:rPr>
        <w:t>Hỏi:</w:t>
      </w:r>
      <w:r>
        <w:rPr>
          <w:i/>
          <w:color w:val="231F20"/>
          <w:spacing w:val="-7"/>
        </w:rPr>
        <w:t> </w:t>
      </w:r>
      <w:r>
        <w:rPr>
          <w:color w:val="231F20"/>
        </w:rPr>
        <w:t>Bàng</w:t>
      </w:r>
      <w:r>
        <w:rPr>
          <w:color w:val="231F20"/>
          <w:spacing w:val="-7"/>
        </w:rPr>
        <w:t> </w:t>
      </w:r>
      <w:r>
        <w:rPr>
          <w:color w:val="231F20"/>
        </w:rPr>
        <w:t>sinh,</w:t>
      </w:r>
      <w:r>
        <w:rPr>
          <w:color w:val="231F20"/>
          <w:spacing w:val="-6"/>
        </w:rPr>
        <w:t> </w:t>
      </w:r>
      <w:r>
        <w:rPr>
          <w:color w:val="231F20"/>
        </w:rPr>
        <w:t>nẻo</w:t>
      </w:r>
      <w:r>
        <w:rPr>
          <w:color w:val="231F20"/>
          <w:spacing w:val="-7"/>
        </w:rPr>
        <w:t> </w:t>
      </w:r>
      <w:r>
        <w:rPr>
          <w:color w:val="231F20"/>
        </w:rPr>
        <w:t>quỷ</w:t>
      </w:r>
      <w:r>
        <w:rPr>
          <w:color w:val="231F20"/>
          <w:spacing w:val="-7"/>
        </w:rPr>
        <w:t> </w:t>
      </w:r>
      <w:r>
        <w:rPr>
          <w:color w:val="231F20"/>
        </w:rPr>
        <w:t>cũng</w:t>
      </w:r>
      <w:r>
        <w:rPr>
          <w:color w:val="231F20"/>
          <w:spacing w:val="-7"/>
        </w:rPr>
        <w:t> </w:t>
      </w:r>
      <w:r>
        <w:rPr>
          <w:color w:val="231F20"/>
        </w:rPr>
        <w:t>thọ</w:t>
      </w:r>
      <w:r>
        <w:rPr>
          <w:color w:val="231F20"/>
          <w:spacing w:val="-6"/>
        </w:rPr>
        <w:t> </w:t>
      </w:r>
      <w:r>
        <w:rPr>
          <w:color w:val="231F20"/>
        </w:rPr>
        <w:t>nhận</w:t>
      </w:r>
      <w:r>
        <w:rPr>
          <w:color w:val="231F20"/>
          <w:spacing w:val="-7"/>
        </w:rPr>
        <w:t> </w:t>
      </w:r>
      <w:r>
        <w:rPr>
          <w:color w:val="231F20"/>
        </w:rPr>
        <w:t>quả</w:t>
      </w:r>
      <w:r>
        <w:rPr>
          <w:color w:val="231F20"/>
          <w:spacing w:val="-7"/>
        </w:rPr>
        <w:t> </w:t>
      </w:r>
      <w:r>
        <w:rPr>
          <w:color w:val="231F20"/>
        </w:rPr>
        <w:t>thiện,</w:t>
      </w:r>
      <w:r>
        <w:rPr>
          <w:color w:val="231F20"/>
          <w:spacing w:val="-6"/>
        </w:rPr>
        <w:t> </w:t>
      </w:r>
      <w:r>
        <w:rPr>
          <w:color w:val="231F20"/>
        </w:rPr>
        <w:t>vì</w:t>
      </w:r>
      <w:r>
        <w:rPr>
          <w:color w:val="231F20"/>
          <w:spacing w:val="-7"/>
        </w:rPr>
        <w:t> </w:t>
      </w:r>
      <w:r>
        <w:rPr>
          <w:color w:val="231F20"/>
        </w:rPr>
        <w:t>sao</w:t>
      </w:r>
      <w:r>
        <w:rPr>
          <w:color w:val="231F20"/>
          <w:spacing w:val="-7"/>
        </w:rPr>
        <w:t> </w:t>
      </w:r>
      <w:r>
        <w:rPr>
          <w:color w:val="231F20"/>
        </w:rPr>
        <w:t>nẻo</w:t>
      </w:r>
      <w:r>
        <w:rPr>
          <w:color w:val="231F20"/>
          <w:spacing w:val="-6"/>
        </w:rPr>
        <w:t> </w:t>
      </w:r>
      <w:r>
        <w:rPr>
          <w:color w:val="231F20"/>
        </w:rPr>
        <w:t>ác đều gọi là không phải thục?</w:t>
      </w:r>
    </w:p>
    <w:p>
      <w:pPr>
        <w:pStyle w:val="BodyText"/>
        <w:spacing w:line="273" w:lineRule="auto" w:before="112"/>
        <w:ind w:right="410"/>
      </w:pPr>
      <w:r>
        <w:rPr>
          <w:i/>
          <w:color w:val="231F20"/>
        </w:rPr>
        <w:t>Đáp: </w:t>
      </w:r>
      <w:r>
        <w:rPr>
          <w:color w:val="231F20"/>
        </w:rPr>
        <w:t>Vì quả thiện của chúng ít, nên cũng gọi là không có, như sông ít nước cũng gọi không có nước.</w:t>
      </w:r>
    </w:p>
    <w:p>
      <w:pPr>
        <w:pStyle w:val="BodyText"/>
        <w:spacing w:line="273" w:lineRule="auto" w:before="112"/>
        <w:ind w:right="410"/>
      </w:pPr>
      <w:r>
        <w:rPr>
          <w:color w:val="231F20"/>
        </w:rPr>
        <w:t>Lại nữa, nẻo ác kia tuy có quả thiện, nhưng không có khả </w:t>
      </w:r>
      <w:r>
        <w:rPr>
          <w:color w:val="231F20"/>
          <w:spacing w:val="-3"/>
        </w:rPr>
        <w:t>năng </w:t>
      </w:r>
      <w:r>
        <w:rPr>
          <w:color w:val="231F20"/>
        </w:rPr>
        <w:t>tu pháp thiện tốt đẹp khác, nên gọi là không phải thục. Ví như nhà nông thu hoạch mùa vụ thiếu kém, cũng gọi là không phải </w:t>
      </w:r>
      <w:r>
        <w:rPr>
          <w:color w:val="231F20"/>
          <w:spacing w:val="-3"/>
        </w:rPr>
        <w:t>thục. </w:t>
      </w:r>
      <w:r>
        <w:rPr>
          <w:color w:val="231F20"/>
        </w:rPr>
        <w:t>Nhưng thật ra nẻo ác có quả dị thục.</w:t>
      </w:r>
    </w:p>
    <w:p>
      <w:pPr>
        <w:pStyle w:val="BodyText"/>
        <w:spacing w:line="273" w:lineRule="auto" w:before="110"/>
        <w:ind w:right="410"/>
      </w:pPr>
      <w:r>
        <w:rPr>
          <w:i/>
          <w:color w:val="231F20"/>
        </w:rPr>
        <w:t>Hỏi: </w:t>
      </w:r>
      <w:r>
        <w:rPr>
          <w:color w:val="231F20"/>
        </w:rPr>
        <w:t>Vì sao pháp hữu lậu bất thiện, thiện có quả dị thục, còn pháp vô lậu, vô ký lại không có quả dị thục?</w:t>
      </w:r>
    </w:p>
    <w:p>
      <w:pPr>
        <w:pStyle w:val="BodyText"/>
        <w:spacing w:line="273" w:lineRule="auto" w:before="112"/>
        <w:ind w:right="410"/>
      </w:pPr>
      <w:r>
        <w:rPr>
          <w:i/>
          <w:color w:val="231F20"/>
        </w:rPr>
        <w:t>Đáp:</w:t>
      </w:r>
      <w:r>
        <w:rPr>
          <w:i/>
          <w:color w:val="231F20"/>
          <w:spacing w:val="-8"/>
        </w:rPr>
        <w:t> </w:t>
      </w:r>
      <w:r>
        <w:rPr>
          <w:color w:val="231F20"/>
        </w:rPr>
        <w:t>Các</w:t>
      </w:r>
      <w:r>
        <w:rPr>
          <w:color w:val="231F20"/>
          <w:spacing w:val="-7"/>
        </w:rPr>
        <w:t> </w:t>
      </w:r>
      <w:r>
        <w:rPr>
          <w:color w:val="231F20"/>
        </w:rPr>
        <w:t>duyên</w:t>
      </w:r>
      <w:r>
        <w:rPr>
          <w:color w:val="231F20"/>
          <w:spacing w:val="-7"/>
        </w:rPr>
        <w:t> </w:t>
      </w:r>
      <w:r>
        <w:rPr>
          <w:color w:val="231F20"/>
        </w:rPr>
        <w:t>của</w:t>
      </w:r>
      <w:r>
        <w:rPr>
          <w:color w:val="231F20"/>
          <w:spacing w:val="-7"/>
        </w:rPr>
        <w:t> </w:t>
      </w:r>
      <w:r>
        <w:rPr>
          <w:color w:val="231F20"/>
        </w:rPr>
        <w:t>tự</w:t>
      </w:r>
      <w:r>
        <w:rPr>
          <w:color w:val="231F20"/>
          <w:spacing w:val="-8"/>
        </w:rPr>
        <w:t> </w:t>
      </w:r>
      <w:r>
        <w:rPr>
          <w:color w:val="231F20"/>
        </w:rPr>
        <w:t>tánh</w:t>
      </w:r>
      <w:r>
        <w:rPr>
          <w:color w:val="231F20"/>
          <w:spacing w:val="-7"/>
        </w:rPr>
        <w:t> </w:t>
      </w:r>
      <w:r>
        <w:rPr>
          <w:color w:val="231F20"/>
        </w:rPr>
        <w:t>có</w:t>
      </w:r>
      <w:r>
        <w:rPr>
          <w:color w:val="231F20"/>
          <w:spacing w:val="-7"/>
        </w:rPr>
        <w:t> </w:t>
      </w:r>
      <w:r>
        <w:rPr>
          <w:color w:val="231F20"/>
        </w:rPr>
        <w:t>đủ,</w:t>
      </w:r>
      <w:r>
        <w:rPr>
          <w:color w:val="231F20"/>
          <w:spacing w:val="-7"/>
        </w:rPr>
        <w:t> </w:t>
      </w:r>
      <w:r>
        <w:rPr>
          <w:color w:val="231F20"/>
        </w:rPr>
        <w:t>có</w:t>
      </w:r>
      <w:r>
        <w:rPr>
          <w:color w:val="231F20"/>
          <w:spacing w:val="-7"/>
        </w:rPr>
        <w:t> </w:t>
      </w:r>
      <w:r>
        <w:rPr>
          <w:color w:val="231F20"/>
        </w:rPr>
        <w:t>thiếu</w:t>
      </w:r>
      <w:r>
        <w:rPr>
          <w:color w:val="231F20"/>
          <w:spacing w:val="-8"/>
        </w:rPr>
        <w:t> </w:t>
      </w:r>
      <w:r>
        <w:rPr>
          <w:color w:val="231F20"/>
        </w:rPr>
        <w:t>ba</w:t>
      </w:r>
      <w:r>
        <w:rPr>
          <w:color w:val="231F20"/>
          <w:spacing w:val="-7"/>
        </w:rPr>
        <w:t> </w:t>
      </w:r>
      <w:r>
        <w:rPr>
          <w:color w:val="231F20"/>
        </w:rPr>
        <w:t>thứ</w:t>
      </w:r>
      <w:r>
        <w:rPr>
          <w:color w:val="231F20"/>
          <w:spacing w:val="-7"/>
        </w:rPr>
        <w:t> </w:t>
      </w:r>
      <w:r>
        <w:rPr>
          <w:color w:val="231F20"/>
        </w:rPr>
        <w:t>không</w:t>
      </w:r>
      <w:r>
        <w:rPr>
          <w:color w:val="231F20"/>
          <w:spacing w:val="-7"/>
        </w:rPr>
        <w:t> </w:t>
      </w:r>
      <w:r>
        <w:rPr>
          <w:color w:val="231F20"/>
        </w:rPr>
        <w:t>đồng. Như hạt giống bên ngoài, nếu hạt giống cứng chắc, gieo trong </w:t>
      </w:r>
      <w:r>
        <w:rPr>
          <w:color w:val="231F20"/>
          <w:spacing w:val="-3"/>
        </w:rPr>
        <w:t>thửa </w:t>
      </w:r>
      <w:r>
        <w:rPr>
          <w:color w:val="231F20"/>
        </w:rPr>
        <w:t>ruộng tốt, do có nước tưới và phân ủ rải lên, sức của nhân duyên</w:t>
      </w:r>
      <w:r>
        <w:rPr>
          <w:color w:val="231F20"/>
          <w:spacing w:val="-31"/>
        </w:rPr>
        <w:t> </w:t>
      </w:r>
      <w:r>
        <w:rPr>
          <w:color w:val="231F20"/>
        </w:rPr>
        <w:t>hội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đủ liền sinh mầm. Như thế, tự tánh của các pháp hữu lậu bất thiện, thiện là vững chắc, đặt trong thửa ruộng hữu, dùng nước ái tưới và che phủ bằng các kiết khác, lực của nhân duyên hội đủ, liền sinh mầm hữu lậu. Như hạt giống cứng chắc cất giữ trong lẫm, vì thiếu duyên nước, phân bón, thì không thể sinh mầm. Như thế, pháp hữu vi vô lậu thiện thể tuy chắc thật, nhưng vì thiếu nước ái và các kiết khác thấm nhuần, che phủ thì tuy có mầm cũng không mọc được. Như</w:t>
      </w:r>
      <w:r>
        <w:rPr>
          <w:color w:val="231F20"/>
          <w:spacing w:val="-5"/>
        </w:rPr>
        <w:t> </w:t>
      </w:r>
      <w:r>
        <w:rPr>
          <w:color w:val="231F20"/>
        </w:rPr>
        <w:t>hạt</w:t>
      </w:r>
      <w:r>
        <w:rPr>
          <w:color w:val="231F20"/>
          <w:spacing w:val="-4"/>
        </w:rPr>
        <w:t> </w:t>
      </w:r>
      <w:r>
        <w:rPr>
          <w:color w:val="231F20"/>
        </w:rPr>
        <w:t>giống</w:t>
      </w:r>
      <w:r>
        <w:rPr>
          <w:color w:val="231F20"/>
          <w:spacing w:val="-4"/>
        </w:rPr>
        <w:t> </w:t>
      </w:r>
      <w:r>
        <w:rPr>
          <w:color w:val="231F20"/>
        </w:rPr>
        <w:t>hư</w:t>
      </w:r>
      <w:r>
        <w:rPr>
          <w:color w:val="231F20"/>
          <w:spacing w:val="-4"/>
        </w:rPr>
        <w:t> </w:t>
      </w:r>
      <w:r>
        <w:rPr>
          <w:color w:val="231F20"/>
        </w:rPr>
        <w:t>mục,</w:t>
      </w:r>
      <w:r>
        <w:rPr>
          <w:color w:val="231F20"/>
          <w:spacing w:val="-4"/>
        </w:rPr>
        <w:t> </w:t>
      </w:r>
      <w:r>
        <w:rPr>
          <w:color w:val="231F20"/>
        </w:rPr>
        <w:t>tuy</w:t>
      </w:r>
      <w:r>
        <w:rPr>
          <w:color w:val="231F20"/>
          <w:spacing w:val="-4"/>
        </w:rPr>
        <w:t> </w:t>
      </w:r>
      <w:r>
        <w:rPr>
          <w:color w:val="231F20"/>
        </w:rPr>
        <w:t>gieo</w:t>
      </w:r>
      <w:r>
        <w:rPr>
          <w:color w:val="231F20"/>
          <w:spacing w:val="-5"/>
        </w:rPr>
        <w:t> </w:t>
      </w:r>
      <w:r>
        <w:rPr>
          <w:color w:val="231F20"/>
        </w:rPr>
        <w:t>nơi</w:t>
      </w:r>
      <w:r>
        <w:rPr>
          <w:color w:val="231F20"/>
          <w:spacing w:val="-4"/>
        </w:rPr>
        <w:t> </w:t>
      </w:r>
      <w:r>
        <w:rPr>
          <w:color w:val="231F20"/>
        </w:rPr>
        <w:t>thửa</w:t>
      </w:r>
      <w:r>
        <w:rPr>
          <w:color w:val="231F20"/>
          <w:spacing w:val="-4"/>
        </w:rPr>
        <w:t> </w:t>
      </w:r>
      <w:r>
        <w:rPr>
          <w:color w:val="231F20"/>
        </w:rPr>
        <w:t>ruộng</w:t>
      </w:r>
      <w:r>
        <w:rPr>
          <w:color w:val="231F20"/>
          <w:spacing w:val="-4"/>
        </w:rPr>
        <w:t> </w:t>
      </w:r>
      <w:r>
        <w:rPr>
          <w:color w:val="231F20"/>
        </w:rPr>
        <w:t>phì</w:t>
      </w:r>
      <w:r>
        <w:rPr>
          <w:color w:val="231F20"/>
          <w:spacing w:val="-4"/>
        </w:rPr>
        <w:t> </w:t>
      </w:r>
      <w:r>
        <w:rPr>
          <w:color w:val="231F20"/>
        </w:rPr>
        <w:t>nhiêu,</w:t>
      </w:r>
      <w:r>
        <w:rPr>
          <w:color w:val="231F20"/>
          <w:spacing w:val="-4"/>
        </w:rPr>
        <w:t> </w:t>
      </w:r>
      <w:r>
        <w:rPr>
          <w:color w:val="231F20"/>
        </w:rPr>
        <w:t>đem</w:t>
      </w:r>
      <w:r>
        <w:rPr>
          <w:color w:val="231F20"/>
          <w:spacing w:val="-4"/>
        </w:rPr>
        <w:t> </w:t>
      </w:r>
      <w:r>
        <w:rPr>
          <w:color w:val="231F20"/>
        </w:rPr>
        <w:t>nước tưới và rải phân ủ mục, nhưng vì thiếu sức của nhân, nên không </w:t>
      </w:r>
      <w:r>
        <w:rPr>
          <w:color w:val="231F20"/>
          <w:spacing w:val="-4"/>
        </w:rPr>
        <w:t>thể </w:t>
      </w:r>
      <w:r>
        <w:rPr>
          <w:color w:val="231F20"/>
        </w:rPr>
        <w:t>sinh mầm. Như thế các pháp hữu vi vô ký, tuy dùng nước ái và các kiết khác làm thấm nhuần, che phủ, nhưng vì thể yếu kém, nên </w:t>
      </w:r>
      <w:r>
        <w:rPr>
          <w:color w:val="231F20"/>
          <w:spacing w:val="-5"/>
        </w:rPr>
        <w:t>tuy </w:t>
      </w:r>
      <w:r>
        <w:rPr>
          <w:color w:val="231F20"/>
        </w:rPr>
        <w:t>có mầm cũng không</w:t>
      </w:r>
      <w:r>
        <w:rPr>
          <w:color w:val="231F20"/>
          <w:spacing w:val="-1"/>
        </w:rPr>
        <w:t> </w:t>
      </w:r>
      <w:r>
        <w:rPr>
          <w:color w:val="231F20"/>
        </w:rPr>
        <w:t>sinh.</w:t>
      </w:r>
    </w:p>
    <w:p>
      <w:pPr>
        <w:pStyle w:val="BodyText"/>
        <w:spacing w:before="97"/>
        <w:ind w:left="960" w:firstLine="0"/>
      </w:pPr>
      <w:r>
        <w:rPr>
          <w:i/>
          <w:color w:val="231F20"/>
        </w:rPr>
        <w:t>Hỏi: </w:t>
      </w:r>
      <w:r>
        <w:rPr>
          <w:color w:val="231F20"/>
        </w:rPr>
        <w:t>Lại do duyên nào các pháp vô lậu không có quả dị thục?</w:t>
      </w:r>
    </w:p>
    <w:p>
      <w:pPr>
        <w:pStyle w:val="BodyText"/>
        <w:spacing w:line="271" w:lineRule="auto" w:before="153"/>
        <w:ind w:left="393" w:right="128"/>
      </w:pPr>
      <w:r>
        <w:rPr>
          <w:i/>
          <w:color w:val="231F20"/>
        </w:rPr>
        <w:t>Đáp:</w:t>
      </w:r>
      <w:r>
        <w:rPr>
          <w:i/>
          <w:color w:val="231F20"/>
          <w:spacing w:val="-13"/>
        </w:rPr>
        <w:t> </w:t>
      </w:r>
      <w:r>
        <w:rPr>
          <w:color w:val="231F20"/>
        </w:rPr>
        <w:t>Vì</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ruộng,</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vật</w:t>
      </w:r>
      <w:r>
        <w:rPr>
          <w:color w:val="231F20"/>
          <w:spacing w:val="-8"/>
        </w:rPr>
        <w:t> </w:t>
      </w:r>
      <w:r>
        <w:rPr>
          <w:color w:val="231F20"/>
        </w:rPr>
        <w:t>chứa</w:t>
      </w:r>
      <w:r>
        <w:rPr>
          <w:color w:val="231F20"/>
          <w:spacing w:val="-7"/>
        </w:rPr>
        <w:t> </w:t>
      </w:r>
      <w:r>
        <w:rPr>
          <w:color w:val="231F20"/>
        </w:rPr>
        <w:t>đựng,</w:t>
      </w:r>
      <w:r>
        <w:rPr>
          <w:color w:val="231F20"/>
          <w:spacing w:val="-7"/>
        </w:rPr>
        <w:t> </w:t>
      </w:r>
      <w:r>
        <w:rPr>
          <w:color w:val="231F20"/>
        </w:rPr>
        <w:t>cho đến nói rộng.</w:t>
      </w:r>
    </w:p>
    <w:p>
      <w:pPr>
        <w:pStyle w:val="BodyText"/>
        <w:spacing w:line="271" w:lineRule="auto" w:before="113"/>
        <w:ind w:left="393" w:right="127"/>
      </w:pPr>
      <w:r>
        <w:rPr>
          <w:color w:val="231F20"/>
        </w:rPr>
        <w:t>Lại nữa, nếu pháp có thể khiến các Hữu, các nẻo sinh, lão, bệnh,</w:t>
      </w:r>
      <w:r>
        <w:rPr>
          <w:color w:val="231F20"/>
          <w:spacing w:val="-8"/>
        </w:rPr>
        <w:t> </w:t>
      </w:r>
      <w:r>
        <w:rPr>
          <w:color w:val="231F20"/>
        </w:rPr>
        <w:t>tử</w:t>
      </w:r>
      <w:r>
        <w:rPr>
          <w:color w:val="231F20"/>
          <w:spacing w:val="-7"/>
        </w:rPr>
        <w:t> </w:t>
      </w:r>
      <w:r>
        <w:rPr>
          <w:color w:val="231F20"/>
        </w:rPr>
        <w:t>luôn</w:t>
      </w:r>
      <w:r>
        <w:rPr>
          <w:color w:val="231F20"/>
          <w:spacing w:val="-7"/>
        </w:rPr>
        <w:t> </w:t>
      </w:r>
      <w:r>
        <w:rPr>
          <w:color w:val="231F20"/>
        </w:rPr>
        <w:t>nối</w:t>
      </w:r>
      <w:r>
        <w:rPr>
          <w:color w:val="231F20"/>
          <w:spacing w:val="-7"/>
        </w:rPr>
        <w:t> </w:t>
      </w:r>
      <w:r>
        <w:rPr>
          <w:color w:val="231F20"/>
        </w:rPr>
        <w:t>tiếp</w:t>
      </w:r>
      <w:r>
        <w:rPr>
          <w:color w:val="231F20"/>
          <w:spacing w:val="-7"/>
        </w:rPr>
        <w:t> </w:t>
      </w:r>
      <w:r>
        <w:rPr>
          <w:color w:val="231F20"/>
        </w:rPr>
        <w:t>nhau,</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quả</w:t>
      </w:r>
      <w:r>
        <w:rPr>
          <w:color w:val="231F20"/>
          <w:spacing w:val="-7"/>
        </w:rPr>
        <w:t> </w:t>
      </w:r>
      <w:r>
        <w:rPr>
          <w:color w:val="231F20"/>
        </w:rPr>
        <w:t>dị</w:t>
      </w:r>
      <w:r>
        <w:rPr>
          <w:color w:val="231F20"/>
          <w:spacing w:val="-7"/>
        </w:rPr>
        <w:t> </w:t>
      </w:r>
      <w:r>
        <w:rPr>
          <w:color w:val="231F20"/>
        </w:rPr>
        <w:t>thục.</w:t>
      </w:r>
      <w:r>
        <w:rPr>
          <w:color w:val="231F20"/>
          <w:spacing w:val="-12"/>
        </w:rPr>
        <w:t> </w:t>
      </w:r>
      <w:r>
        <w:rPr>
          <w:color w:val="231F20"/>
        </w:rPr>
        <w:t>Vì</w:t>
      </w:r>
      <w:r>
        <w:rPr>
          <w:color w:val="231F20"/>
          <w:spacing w:val="-7"/>
        </w:rPr>
        <w:t> </w:t>
      </w:r>
      <w:r>
        <w:rPr>
          <w:color w:val="231F20"/>
        </w:rPr>
        <w:t>pháp</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có</w:t>
      </w:r>
      <w:r>
        <w:rPr>
          <w:color w:val="231F20"/>
          <w:spacing w:val="-7"/>
        </w:rPr>
        <w:t> </w:t>
      </w:r>
      <w:r>
        <w:rPr>
          <w:color w:val="231F20"/>
        </w:rPr>
        <w:t>thể khiến cho các Hữu, các nẻo sinh, lão, bệnh, tử hoàn toàn đoạn dứt, nên không có quả dị thục.</w:t>
      </w:r>
    </w:p>
    <w:p>
      <w:pPr>
        <w:pStyle w:val="BodyText"/>
        <w:spacing w:line="271" w:lineRule="auto"/>
        <w:ind w:left="393" w:right="127"/>
      </w:pPr>
      <w:r>
        <w:rPr>
          <w:color w:val="231F20"/>
        </w:rPr>
        <w:t>Lại nữa, nếu pháp có thể khiến các Hữu, các nẻo dần dần tăng trưởng,</w:t>
      </w:r>
      <w:r>
        <w:rPr>
          <w:color w:val="231F20"/>
          <w:spacing w:val="-7"/>
        </w:rPr>
        <w:t> </w:t>
      </w:r>
      <w:r>
        <w:rPr>
          <w:color w:val="231F20"/>
        </w:rPr>
        <w:t>nên</w:t>
      </w:r>
      <w:r>
        <w:rPr>
          <w:color w:val="231F20"/>
          <w:spacing w:val="-6"/>
        </w:rPr>
        <w:t> </w:t>
      </w:r>
      <w:r>
        <w:rPr>
          <w:color w:val="231F20"/>
        </w:rPr>
        <w:t>có</w:t>
      </w:r>
      <w:r>
        <w:rPr>
          <w:color w:val="231F20"/>
          <w:spacing w:val="-6"/>
        </w:rPr>
        <w:t> </w:t>
      </w:r>
      <w:r>
        <w:rPr>
          <w:color w:val="231F20"/>
        </w:rPr>
        <w:t>quả</w:t>
      </w:r>
      <w:r>
        <w:rPr>
          <w:color w:val="231F20"/>
          <w:spacing w:val="-7"/>
        </w:rPr>
        <w:t> </w:t>
      </w:r>
      <w:r>
        <w:rPr>
          <w:color w:val="231F20"/>
        </w:rPr>
        <w:t>dị</w:t>
      </w:r>
      <w:r>
        <w:rPr>
          <w:color w:val="231F20"/>
          <w:spacing w:val="-6"/>
        </w:rPr>
        <w:t> </w:t>
      </w:r>
      <w:r>
        <w:rPr>
          <w:color w:val="231F20"/>
        </w:rPr>
        <w:t>thục.</w:t>
      </w:r>
      <w:r>
        <w:rPr>
          <w:color w:val="231F20"/>
          <w:spacing w:val="-11"/>
        </w:rPr>
        <w:t> </w:t>
      </w:r>
      <w:r>
        <w:rPr>
          <w:color w:val="231F20"/>
        </w:rPr>
        <w:t>Vì</w:t>
      </w:r>
      <w:r>
        <w:rPr>
          <w:color w:val="231F20"/>
          <w:spacing w:val="-7"/>
        </w:rPr>
        <w:t> </w:t>
      </w:r>
      <w:r>
        <w:rPr>
          <w:color w:val="231F20"/>
        </w:rPr>
        <w:t>pháp</w:t>
      </w:r>
      <w:r>
        <w:rPr>
          <w:color w:val="231F20"/>
          <w:spacing w:val="-6"/>
        </w:rPr>
        <w:t> </w:t>
      </w:r>
      <w:r>
        <w:rPr>
          <w:color w:val="231F20"/>
        </w:rPr>
        <w:t>vô</w:t>
      </w:r>
      <w:r>
        <w:rPr>
          <w:color w:val="231F20"/>
          <w:spacing w:val="-6"/>
        </w:rPr>
        <w:t> </w:t>
      </w:r>
      <w:r>
        <w:rPr>
          <w:color w:val="231F20"/>
        </w:rPr>
        <w:t>lậu</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khiến</w:t>
      </w:r>
      <w:r>
        <w:rPr>
          <w:color w:val="231F20"/>
          <w:spacing w:val="-7"/>
        </w:rPr>
        <w:t> </w:t>
      </w:r>
      <w:r>
        <w:rPr>
          <w:color w:val="231F20"/>
        </w:rPr>
        <w:t>cho</w:t>
      </w:r>
      <w:r>
        <w:rPr>
          <w:color w:val="231F20"/>
          <w:spacing w:val="-6"/>
        </w:rPr>
        <w:t> </w:t>
      </w:r>
      <w:r>
        <w:rPr>
          <w:color w:val="231F20"/>
        </w:rPr>
        <w:t>các</w:t>
      </w:r>
      <w:r>
        <w:rPr>
          <w:color w:val="231F20"/>
          <w:spacing w:val="-6"/>
        </w:rPr>
        <w:t> </w:t>
      </w:r>
      <w:r>
        <w:rPr>
          <w:color w:val="231F20"/>
        </w:rPr>
        <w:t>Hữu, các nẻo dần dần tổn giảm, nên không có quả dị thục.</w:t>
      </w:r>
    </w:p>
    <w:p>
      <w:pPr>
        <w:pStyle w:val="BodyText"/>
        <w:spacing w:line="271" w:lineRule="auto"/>
        <w:ind w:left="393" w:right="127"/>
      </w:pPr>
      <w:r>
        <w:rPr>
          <w:color w:val="231F20"/>
        </w:rPr>
        <w:t>Lại nữa, nếu pháp là khổ, các Hữu thế gian sinh, lão, bệnh, tử hướng tới hành tập, nên có quả dị thục. Pháp vô lậu khiến các khổ, các hữu thế gian sinh, lão, bệnh, tử hướng tới hành diệt, nên không có quả dị thục.</w:t>
      </w:r>
    </w:p>
    <w:p>
      <w:pPr>
        <w:pStyle w:val="BodyText"/>
        <w:spacing w:line="271" w:lineRule="auto"/>
        <w:ind w:left="393" w:right="123"/>
      </w:pPr>
      <w:r>
        <w:rPr>
          <w:color w:val="231F20"/>
        </w:rPr>
        <w:t>Lại nữa, nếu pháp là sự việc của thân kiến, là sự việc điên  đảo, là sự việc tham ái, là sự việc tùy miên, có cấu, có độc, có </w:t>
      </w:r>
      <w:r>
        <w:rPr>
          <w:color w:val="231F20"/>
          <w:spacing w:val="2"/>
        </w:rPr>
        <w:t>uế, </w:t>
      </w:r>
      <w:r>
        <w:rPr>
          <w:color w:val="231F20"/>
        </w:rPr>
        <w:t>có đục, tùy thuộc khổ, tập đế, rơi vào ba cõi, nên có quả dị thục. Vì</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8" w:firstLine="0"/>
      </w:pPr>
      <w:r>
        <w:rPr>
          <w:color w:val="231F20"/>
        </w:rPr>
        <w:t>các pháp vô lậu không giống với các pháp kia, nên không có </w:t>
      </w:r>
      <w:r>
        <w:rPr>
          <w:color w:val="231F20"/>
          <w:spacing w:val="2"/>
        </w:rPr>
        <w:t>quả   </w:t>
      </w:r>
      <w:r>
        <w:rPr>
          <w:color w:val="231F20"/>
        </w:rPr>
        <w:t>dị</w:t>
      </w:r>
      <w:r>
        <w:rPr>
          <w:color w:val="231F20"/>
          <w:spacing w:val="5"/>
        </w:rPr>
        <w:t> </w:t>
      </w:r>
      <w:r>
        <w:rPr>
          <w:color w:val="231F20"/>
        </w:rPr>
        <w:t>thục.</w:t>
      </w:r>
    </w:p>
    <w:p>
      <w:pPr>
        <w:pStyle w:val="BodyText"/>
        <w:spacing w:line="276" w:lineRule="auto"/>
        <w:ind w:right="413"/>
      </w:pPr>
      <w:r>
        <w:rPr>
          <w:color w:val="231F20"/>
          <w:spacing w:val="-3"/>
        </w:rPr>
        <w:t>Lại</w:t>
      </w:r>
      <w:r>
        <w:rPr>
          <w:color w:val="231F20"/>
          <w:spacing w:val="-19"/>
        </w:rPr>
        <w:t> </w:t>
      </w:r>
      <w:r>
        <w:rPr>
          <w:color w:val="231F20"/>
          <w:spacing w:val="-3"/>
        </w:rPr>
        <w:t>nữa,</w:t>
      </w:r>
      <w:r>
        <w:rPr>
          <w:color w:val="231F20"/>
          <w:spacing w:val="-18"/>
        </w:rPr>
        <w:t> </w:t>
      </w:r>
      <w:r>
        <w:rPr>
          <w:color w:val="231F20"/>
          <w:spacing w:val="-3"/>
        </w:rPr>
        <w:t>nếu</w:t>
      </w:r>
      <w:r>
        <w:rPr>
          <w:color w:val="231F20"/>
          <w:spacing w:val="-19"/>
        </w:rPr>
        <w:t> </w:t>
      </w:r>
      <w:r>
        <w:rPr>
          <w:color w:val="231F20"/>
          <w:spacing w:val="-3"/>
        </w:rPr>
        <w:t>pháp</w:t>
      </w:r>
      <w:r>
        <w:rPr>
          <w:color w:val="231F20"/>
          <w:spacing w:val="-18"/>
        </w:rPr>
        <w:t> </w:t>
      </w:r>
      <w:r>
        <w:rPr>
          <w:color w:val="231F20"/>
        </w:rPr>
        <w:t>vô</w:t>
      </w:r>
      <w:r>
        <w:rPr>
          <w:color w:val="231F20"/>
          <w:spacing w:val="-19"/>
        </w:rPr>
        <w:t> </w:t>
      </w:r>
      <w:r>
        <w:rPr>
          <w:color w:val="231F20"/>
          <w:spacing w:val="-3"/>
        </w:rPr>
        <w:t>lậu</w:t>
      </w:r>
      <w:r>
        <w:rPr>
          <w:color w:val="231F20"/>
          <w:spacing w:val="-18"/>
        </w:rPr>
        <w:t> </w:t>
      </w:r>
      <w:r>
        <w:rPr>
          <w:color w:val="231F20"/>
        </w:rPr>
        <w:t>có</w:t>
      </w:r>
      <w:r>
        <w:rPr>
          <w:color w:val="231F20"/>
          <w:spacing w:val="-19"/>
        </w:rPr>
        <w:t> </w:t>
      </w:r>
      <w:r>
        <w:rPr>
          <w:color w:val="231F20"/>
        </w:rPr>
        <w:t>dị</w:t>
      </w:r>
      <w:r>
        <w:rPr>
          <w:color w:val="231F20"/>
          <w:spacing w:val="-18"/>
        </w:rPr>
        <w:t> </w:t>
      </w:r>
      <w:r>
        <w:rPr>
          <w:color w:val="231F20"/>
          <w:spacing w:val="-4"/>
        </w:rPr>
        <w:t>thục,</w:t>
      </w:r>
      <w:r>
        <w:rPr>
          <w:color w:val="231F20"/>
          <w:spacing w:val="-18"/>
        </w:rPr>
        <w:t> </w:t>
      </w:r>
      <w:r>
        <w:rPr>
          <w:color w:val="231F20"/>
          <w:spacing w:val="-3"/>
        </w:rPr>
        <w:t>tức</w:t>
      </w:r>
      <w:r>
        <w:rPr>
          <w:color w:val="231F20"/>
          <w:spacing w:val="-19"/>
        </w:rPr>
        <w:t> </w:t>
      </w:r>
      <w:r>
        <w:rPr>
          <w:color w:val="231F20"/>
        </w:rPr>
        <w:t>là</w:t>
      </w:r>
      <w:r>
        <w:rPr>
          <w:color w:val="231F20"/>
          <w:spacing w:val="-18"/>
        </w:rPr>
        <w:t> </w:t>
      </w:r>
      <w:r>
        <w:rPr>
          <w:color w:val="231F20"/>
          <w:spacing w:val="-3"/>
        </w:rPr>
        <w:t>nhân</w:t>
      </w:r>
      <w:r>
        <w:rPr>
          <w:color w:val="231F20"/>
          <w:spacing w:val="-19"/>
        </w:rPr>
        <w:t> </w:t>
      </w:r>
      <w:r>
        <w:rPr>
          <w:color w:val="231F20"/>
          <w:spacing w:val="-3"/>
        </w:rPr>
        <w:t>tốt,</w:t>
      </w:r>
      <w:r>
        <w:rPr>
          <w:color w:val="231F20"/>
          <w:spacing w:val="-18"/>
        </w:rPr>
        <w:t> </w:t>
      </w:r>
      <w:r>
        <w:rPr>
          <w:color w:val="231F20"/>
          <w:spacing w:val="-3"/>
        </w:rPr>
        <w:t>được</w:t>
      </w:r>
      <w:r>
        <w:rPr>
          <w:color w:val="231F20"/>
          <w:spacing w:val="-19"/>
        </w:rPr>
        <w:t> </w:t>
      </w:r>
      <w:r>
        <w:rPr>
          <w:color w:val="231F20"/>
          <w:spacing w:val="-3"/>
        </w:rPr>
        <w:t>quả</w:t>
      </w:r>
      <w:r>
        <w:rPr>
          <w:color w:val="231F20"/>
          <w:spacing w:val="-18"/>
        </w:rPr>
        <w:t> </w:t>
      </w:r>
      <w:r>
        <w:rPr>
          <w:color w:val="231F20"/>
          <w:spacing w:val="-4"/>
        </w:rPr>
        <w:t>thấp </w:t>
      </w:r>
      <w:r>
        <w:rPr>
          <w:color w:val="231F20"/>
          <w:spacing w:val="-3"/>
        </w:rPr>
        <w:t>kém.</w:t>
      </w:r>
      <w:r>
        <w:rPr>
          <w:color w:val="231F20"/>
          <w:spacing w:val="-8"/>
        </w:rPr>
        <w:t> </w:t>
      </w:r>
      <w:r>
        <w:rPr>
          <w:color w:val="231F20"/>
          <w:spacing w:val="-3"/>
        </w:rPr>
        <w:t>Nhân</w:t>
      </w:r>
      <w:r>
        <w:rPr>
          <w:color w:val="231F20"/>
          <w:spacing w:val="-8"/>
        </w:rPr>
        <w:t> </w:t>
      </w:r>
      <w:r>
        <w:rPr>
          <w:color w:val="231F20"/>
        </w:rPr>
        <w:t>là</w:t>
      </w:r>
      <w:r>
        <w:rPr>
          <w:color w:val="231F20"/>
          <w:spacing w:val="-7"/>
        </w:rPr>
        <w:t> </w:t>
      </w:r>
      <w:r>
        <w:rPr>
          <w:color w:val="231F20"/>
          <w:spacing w:val="-3"/>
        </w:rPr>
        <w:t>pháp</w:t>
      </w:r>
      <w:r>
        <w:rPr>
          <w:color w:val="231F20"/>
          <w:spacing w:val="-8"/>
        </w:rPr>
        <w:t> </w:t>
      </w:r>
      <w:r>
        <w:rPr>
          <w:color w:val="231F20"/>
          <w:spacing w:val="-3"/>
        </w:rPr>
        <w:t>hữu</w:t>
      </w:r>
      <w:r>
        <w:rPr>
          <w:color w:val="231F20"/>
          <w:spacing w:val="-8"/>
        </w:rPr>
        <w:t> </w:t>
      </w:r>
      <w:r>
        <w:rPr>
          <w:color w:val="231F20"/>
        </w:rPr>
        <w:t>vi</w:t>
      </w:r>
      <w:r>
        <w:rPr>
          <w:color w:val="231F20"/>
          <w:spacing w:val="-7"/>
        </w:rPr>
        <w:t> </w:t>
      </w:r>
      <w:r>
        <w:rPr>
          <w:color w:val="231F20"/>
          <w:spacing w:val="-4"/>
        </w:rPr>
        <w:t>thiện,</w:t>
      </w:r>
      <w:r>
        <w:rPr>
          <w:color w:val="231F20"/>
          <w:spacing w:val="-8"/>
        </w:rPr>
        <w:t> </w:t>
      </w:r>
      <w:r>
        <w:rPr>
          <w:color w:val="231F20"/>
        </w:rPr>
        <w:t>vô</w:t>
      </w:r>
      <w:r>
        <w:rPr>
          <w:color w:val="231F20"/>
          <w:spacing w:val="-7"/>
        </w:rPr>
        <w:t> </w:t>
      </w:r>
      <w:r>
        <w:rPr>
          <w:color w:val="231F20"/>
          <w:spacing w:val="-3"/>
        </w:rPr>
        <w:t>lậu,</w:t>
      </w:r>
      <w:r>
        <w:rPr>
          <w:color w:val="231F20"/>
          <w:spacing w:val="-8"/>
        </w:rPr>
        <w:t> </w:t>
      </w:r>
      <w:r>
        <w:rPr>
          <w:color w:val="231F20"/>
          <w:spacing w:val="-3"/>
        </w:rPr>
        <w:t>quả</w:t>
      </w:r>
      <w:r>
        <w:rPr>
          <w:color w:val="231F20"/>
          <w:spacing w:val="-8"/>
        </w:rPr>
        <w:t> </w:t>
      </w:r>
      <w:r>
        <w:rPr>
          <w:color w:val="231F20"/>
        </w:rPr>
        <w:t>là</w:t>
      </w:r>
      <w:r>
        <w:rPr>
          <w:color w:val="231F20"/>
          <w:spacing w:val="-7"/>
        </w:rPr>
        <w:t> </w:t>
      </w:r>
      <w:r>
        <w:rPr>
          <w:color w:val="231F20"/>
          <w:spacing w:val="-3"/>
        </w:rPr>
        <w:t>pháp</w:t>
      </w:r>
      <w:r>
        <w:rPr>
          <w:color w:val="231F20"/>
          <w:spacing w:val="-8"/>
        </w:rPr>
        <w:t> </w:t>
      </w:r>
      <w:r>
        <w:rPr>
          <w:color w:val="231F20"/>
          <w:spacing w:val="-3"/>
        </w:rPr>
        <w:t>hữu</w:t>
      </w:r>
      <w:r>
        <w:rPr>
          <w:color w:val="231F20"/>
          <w:spacing w:val="-8"/>
        </w:rPr>
        <w:t> </w:t>
      </w:r>
      <w:r>
        <w:rPr>
          <w:color w:val="231F20"/>
          <w:spacing w:val="-3"/>
        </w:rPr>
        <w:t>lậu,</w:t>
      </w:r>
      <w:r>
        <w:rPr>
          <w:color w:val="231F20"/>
          <w:spacing w:val="-7"/>
        </w:rPr>
        <w:t> </w:t>
      </w:r>
      <w:r>
        <w:rPr>
          <w:color w:val="231F20"/>
        </w:rPr>
        <w:t>vô</w:t>
      </w:r>
      <w:r>
        <w:rPr>
          <w:color w:val="231F20"/>
          <w:spacing w:val="-8"/>
        </w:rPr>
        <w:t> </w:t>
      </w:r>
      <w:r>
        <w:rPr>
          <w:color w:val="231F20"/>
          <w:spacing w:val="-4"/>
        </w:rPr>
        <w:t>ký.</w:t>
      </w:r>
    </w:p>
    <w:p>
      <w:pPr>
        <w:pStyle w:val="BodyText"/>
        <w:spacing w:line="276" w:lineRule="auto" w:before="113"/>
        <w:ind w:right="410"/>
      </w:pPr>
      <w:r>
        <w:rPr>
          <w:color w:val="231F20"/>
        </w:rPr>
        <w:t>Lại</w:t>
      </w:r>
      <w:r>
        <w:rPr>
          <w:color w:val="231F20"/>
          <w:spacing w:val="-10"/>
        </w:rPr>
        <w:t> </w:t>
      </w:r>
      <w:r>
        <w:rPr>
          <w:color w:val="231F20"/>
        </w:rPr>
        <w:t>nữa,</w:t>
      </w:r>
      <w:r>
        <w:rPr>
          <w:color w:val="231F20"/>
          <w:spacing w:val="-10"/>
        </w:rPr>
        <w:t> </w:t>
      </w:r>
      <w:r>
        <w:rPr>
          <w:color w:val="231F20"/>
        </w:rPr>
        <w:t>nếu</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có</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tức</w:t>
      </w:r>
      <w:r>
        <w:rPr>
          <w:color w:val="231F20"/>
          <w:spacing w:val="-10"/>
        </w:rPr>
        <w:t> </w:t>
      </w:r>
      <w:r>
        <w:rPr>
          <w:color w:val="231F20"/>
        </w:rPr>
        <w:t>là</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rPr>
        <w:t>khiến</w:t>
      </w:r>
      <w:r>
        <w:rPr>
          <w:color w:val="231F20"/>
          <w:spacing w:val="-10"/>
        </w:rPr>
        <w:t> </w:t>
      </w:r>
      <w:r>
        <w:rPr>
          <w:color w:val="231F20"/>
          <w:spacing w:val="-4"/>
        </w:rPr>
        <w:t>hữu </w:t>
      </w:r>
      <w:r>
        <w:rPr>
          <w:color w:val="231F20"/>
        </w:rPr>
        <w:t>nối tiếp nhau. Vì Thánh đạo nối tiếp Hữu là trái với đạo</w:t>
      </w:r>
      <w:r>
        <w:rPr>
          <w:color w:val="231F20"/>
          <w:spacing w:val="-13"/>
        </w:rPr>
        <w:t> </w:t>
      </w:r>
      <w:r>
        <w:rPr>
          <w:color w:val="231F20"/>
        </w:rPr>
        <w:t>lý.</w:t>
      </w:r>
    </w:p>
    <w:p>
      <w:pPr>
        <w:pStyle w:val="BodyText"/>
        <w:spacing w:line="276" w:lineRule="auto"/>
        <w:ind w:right="410"/>
      </w:pP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7"/>
        </w:rPr>
        <w:t> </w:t>
      </w:r>
      <w:r>
        <w:rPr>
          <w:color w:val="231F20"/>
        </w:rPr>
        <w:t>pháp</w:t>
      </w:r>
      <w:r>
        <w:rPr>
          <w:color w:val="231F20"/>
          <w:spacing w:val="-7"/>
        </w:rPr>
        <w:t> </w:t>
      </w:r>
      <w:r>
        <w:rPr>
          <w:color w:val="231F20"/>
        </w:rPr>
        <w:t>vô</w:t>
      </w:r>
      <w:r>
        <w:rPr>
          <w:color w:val="231F20"/>
          <w:spacing w:val="-6"/>
        </w:rPr>
        <w:t> </w:t>
      </w:r>
      <w:r>
        <w:rPr>
          <w:color w:val="231F20"/>
        </w:rPr>
        <w:t>lậu</w:t>
      </w:r>
      <w:r>
        <w:rPr>
          <w:color w:val="231F20"/>
          <w:spacing w:val="-7"/>
        </w:rPr>
        <w:t> </w:t>
      </w:r>
      <w:r>
        <w:rPr>
          <w:color w:val="231F20"/>
        </w:rPr>
        <w:t>có</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thì</w:t>
      </w:r>
      <w:r>
        <w:rPr>
          <w:color w:val="231F20"/>
          <w:spacing w:val="-6"/>
        </w:rPr>
        <w:t> </w:t>
      </w:r>
      <w:r>
        <w:rPr>
          <w:color w:val="231F20"/>
        </w:rPr>
        <w:t>nơi</w:t>
      </w:r>
      <w:r>
        <w:rPr>
          <w:color w:val="231F20"/>
          <w:spacing w:val="-7"/>
        </w:rPr>
        <w:t> </w:t>
      </w:r>
      <w:r>
        <w:rPr>
          <w:color w:val="231F20"/>
        </w:rPr>
        <w:t>xứ</w:t>
      </w:r>
      <w:r>
        <w:rPr>
          <w:color w:val="231F20"/>
          <w:spacing w:val="-7"/>
        </w:rPr>
        <w:t> </w:t>
      </w:r>
      <w:r>
        <w:rPr>
          <w:color w:val="231F20"/>
        </w:rPr>
        <w:t>nào</w:t>
      </w:r>
      <w:r>
        <w:rPr>
          <w:color w:val="231F20"/>
          <w:spacing w:val="-7"/>
        </w:rPr>
        <w:t> </w:t>
      </w:r>
      <w:r>
        <w:rPr>
          <w:color w:val="231F20"/>
        </w:rPr>
        <w:t>sẽ</w:t>
      </w:r>
      <w:r>
        <w:rPr>
          <w:color w:val="231F20"/>
          <w:spacing w:val="-7"/>
        </w:rPr>
        <w:t> </w:t>
      </w:r>
      <w:r>
        <w:rPr>
          <w:color w:val="231F20"/>
        </w:rPr>
        <w:t>thọ</w:t>
      </w:r>
      <w:r>
        <w:rPr>
          <w:color w:val="231F20"/>
          <w:spacing w:val="-6"/>
        </w:rPr>
        <w:t> </w:t>
      </w:r>
      <w:r>
        <w:rPr>
          <w:color w:val="231F20"/>
          <w:spacing w:val="-3"/>
        </w:rPr>
        <w:t>nhận? </w:t>
      </w:r>
      <w:r>
        <w:rPr>
          <w:color w:val="231F20"/>
        </w:rPr>
        <w:t>Nếu ở cõi dục thì không hợp lý, vì pháp vô lậu không thuộc về </w:t>
      </w:r>
      <w:r>
        <w:rPr>
          <w:color w:val="231F20"/>
          <w:spacing w:val="-4"/>
        </w:rPr>
        <w:t>cõi</w:t>
      </w:r>
      <w:r>
        <w:rPr>
          <w:color w:val="231F20"/>
          <w:spacing w:val="57"/>
        </w:rPr>
        <w:t> </w:t>
      </w:r>
      <w:r>
        <w:rPr>
          <w:color w:val="231F20"/>
        </w:rPr>
        <w:t>dục,</w:t>
      </w:r>
      <w:r>
        <w:rPr>
          <w:color w:val="231F20"/>
          <w:spacing w:val="-13"/>
        </w:rPr>
        <w:t> </w:t>
      </w:r>
      <w:r>
        <w:rPr>
          <w:color w:val="231F20"/>
        </w:rPr>
        <w:t>như</w:t>
      </w:r>
      <w:r>
        <w:rPr>
          <w:color w:val="231F20"/>
          <w:spacing w:val="-13"/>
        </w:rPr>
        <w:t> </w:t>
      </w:r>
      <w:r>
        <w:rPr>
          <w:color w:val="231F20"/>
        </w:rPr>
        <w:t>nghiệp</w:t>
      </w:r>
      <w:r>
        <w:rPr>
          <w:color w:val="231F20"/>
          <w:spacing w:val="-12"/>
        </w:rPr>
        <w:t> </w:t>
      </w:r>
      <w:r>
        <w:rPr>
          <w:color w:val="231F20"/>
        </w:rPr>
        <w:t>của</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và</w:t>
      </w:r>
      <w:r>
        <w:rPr>
          <w:color w:val="231F20"/>
          <w:spacing w:val="-18"/>
        </w:rPr>
        <w:t> </w:t>
      </w:r>
      <w:r>
        <w:rPr>
          <w:color w:val="231F20"/>
        </w:rPr>
        <w:t>Vô</w:t>
      </w:r>
      <w:r>
        <w:rPr>
          <w:color w:val="231F20"/>
          <w:spacing w:val="-13"/>
        </w:rPr>
        <w:t> </w:t>
      </w:r>
      <w:r>
        <w:rPr>
          <w:color w:val="231F20"/>
        </w:rPr>
        <w:t>sắc.</w:t>
      </w:r>
      <w:r>
        <w:rPr>
          <w:color w:val="231F20"/>
          <w:spacing w:val="-12"/>
        </w:rPr>
        <w:t> </w:t>
      </w:r>
      <w:r>
        <w:rPr>
          <w:color w:val="231F20"/>
        </w:rPr>
        <w:t>Nếu</w:t>
      </w:r>
      <w:r>
        <w:rPr>
          <w:color w:val="231F20"/>
          <w:spacing w:val="-13"/>
        </w:rPr>
        <w:t> </w:t>
      </w:r>
      <w:r>
        <w:rPr>
          <w:color w:val="231F20"/>
        </w:rPr>
        <w:t>ở</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cũng</w:t>
      </w:r>
      <w:r>
        <w:rPr>
          <w:color w:val="231F20"/>
          <w:spacing w:val="-13"/>
        </w:rPr>
        <w:t> </w:t>
      </w:r>
      <w:r>
        <w:rPr>
          <w:color w:val="231F20"/>
        </w:rPr>
        <w:t>không</w:t>
      </w:r>
      <w:r>
        <w:rPr>
          <w:color w:val="231F20"/>
          <w:spacing w:val="-12"/>
        </w:rPr>
        <w:t> </w:t>
      </w:r>
      <w:r>
        <w:rPr>
          <w:color w:val="231F20"/>
        </w:rPr>
        <w:t>hợp lý,</w:t>
      </w:r>
      <w:r>
        <w:rPr>
          <w:color w:val="231F20"/>
          <w:spacing w:val="-13"/>
        </w:rPr>
        <w:t> </w:t>
      </w:r>
      <w:r>
        <w:rPr>
          <w:color w:val="231F20"/>
        </w:rPr>
        <w:t>vì</w:t>
      </w:r>
      <w:r>
        <w:rPr>
          <w:color w:val="231F20"/>
          <w:spacing w:val="-12"/>
        </w:rPr>
        <w:t> </w:t>
      </w:r>
      <w:r>
        <w:rPr>
          <w:color w:val="231F20"/>
        </w:rPr>
        <w:t>pháp</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không</w:t>
      </w:r>
      <w:r>
        <w:rPr>
          <w:color w:val="231F20"/>
          <w:spacing w:val="-13"/>
        </w:rPr>
        <w:t> </w:t>
      </w:r>
      <w:r>
        <w:rPr>
          <w:color w:val="231F20"/>
        </w:rPr>
        <w:t>thuộc</w:t>
      </w:r>
      <w:r>
        <w:rPr>
          <w:color w:val="231F20"/>
          <w:spacing w:val="-12"/>
        </w:rPr>
        <w:t> </w:t>
      </w:r>
      <w:r>
        <w:rPr>
          <w:color w:val="231F20"/>
        </w:rPr>
        <w:t>về</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như</w:t>
      </w:r>
      <w:r>
        <w:rPr>
          <w:color w:val="231F20"/>
          <w:spacing w:val="-13"/>
        </w:rPr>
        <w:t> </w:t>
      </w:r>
      <w:r>
        <w:rPr>
          <w:color w:val="231F20"/>
        </w:rPr>
        <w:t>nghiệp</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cõi vô sắc. Nếu ở cõi vô sắc cũng không hợp lý, vì pháp vô lậu không thuộc về cõi vô sắc, như nghiệp của cõi dục, cõi sắc. Nếu ở ngoài</w:t>
      </w:r>
      <w:r>
        <w:rPr>
          <w:color w:val="231F20"/>
          <w:spacing w:val="-38"/>
        </w:rPr>
        <w:t> </w:t>
      </w:r>
      <w:r>
        <w:rPr>
          <w:color w:val="231F20"/>
        </w:rPr>
        <w:t>ba cõi cũng không hợp lý, vì ngoài ba cõi không có xứ riêng.</w:t>
      </w:r>
    </w:p>
    <w:p>
      <w:pPr>
        <w:pStyle w:val="BodyText"/>
        <w:spacing w:line="276" w:lineRule="auto" w:before="115"/>
        <w:ind w:right="409"/>
      </w:pPr>
      <w:r>
        <w:rPr>
          <w:color w:val="231F20"/>
        </w:rPr>
        <w:t>Lại nữa, Thánh đạo vô lậu đối trị dị thục và nhân dị thục. Nếu lại có thể chiêu cảm quả dị thục, thì còn cần đối trị để đối trị quả dị thục này là vô lậu. Lại chiêu cảm dị thục vì đối trị dị thục kia, lại tu Thánh</w:t>
      </w:r>
      <w:r>
        <w:rPr>
          <w:color w:val="231F20"/>
          <w:spacing w:val="-8"/>
        </w:rPr>
        <w:t> </w:t>
      </w:r>
      <w:r>
        <w:rPr>
          <w:color w:val="231F20"/>
        </w:rPr>
        <w:t>đạo,</w:t>
      </w:r>
      <w:r>
        <w:rPr>
          <w:color w:val="231F20"/>
          <w:spacing w:val="-7"/>
        </w:rPr>
        <w:t> </w:t>
      </w:r>
      <w:r>
        <w:rPr>
          <w:color w:val="231F20"/>
        </w:rPr>
        <w:t>tức</w:t>
      </w:r>
      <w:r>
        <w:rPr>
          <w:color w:val="231F20"/>
          <w:spacing w:val="-12"/>
        </w:rPr>
        <w:t> </w:t>
      </w:r>
      <w:r>
        <w:rPr>
          <w:color w:val="231F20"/>
        </w:rPr>
        <w:t>Thánh</w:t>
      </w:r>
      <w:r>
        <w:rPr>
          <w:color w:val="231F20"/>
          <w:spacing w:val="-7"/>
        </w:rPr>
        <w:t> </w:t>
      </w:r>
      <w:r>
        <w:rPr>
          <w:color w:val="231F20"/>
        </w:rPr>
        <w:t>đạo</w:t>
      </w:r>
      <w:r>
        <w:rPr>
          <w:color w:val="231F20"/>
          <w:spacing w:val="-7"/>
        </w:rPr>
        <w:t> </w:t>
      </w:r>
      <w:r>
        <w:rPr>
          <w:color w:val="231F20"/>
        </w:rPr>
        <w:t>kia</w:t>
      </w:r>
      <w:r>
        <w:rPr>
          <w:color w:val="231F20"/>
          <w:spacing w:val="-7"/>
        </w:rPr>
        <w:t> </w:t>
      </w:r>
      <w:r>
        <w:rPr>
          <w:color w:val="231F20"/>
        </w:rPr>
        <w:t>lại</w:t>
      </w:r>
      <w:r>
        <w:rPr>
          <w:color w:val="231F20"/>
          <w:spacing w:val="-7"/>
        </w:rPr>
        <w:t> </w:t>
      </w:r>
      <w:r>
        <w:rPr>
          <w:color w:val="231F20"/>
        </w:rPr>
        <w:t>chiêu</w:t>
      </w:r>
      <w:r>
        <w:rPr>
          <w:color w:val="231F20"/>
          <w:spacing w:val="-7"/>
        </w:rPr>
        <w:t> </w:t>
      </w:r>
      <w:r>
        <w:rPr>
          <w:color w:val="231F20"/>
        </w:rPr>
        <w:t>cảm</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lần</w:t>
      </w:r>
      <w:r>
        <w:rPr>
          <w:color w:val="231F20"/>
          <w:spacing w:val="-7"/>
        </w:rPr>
        <w:t> </w:t>
      </w:r>
      <w:r>
        <w:rPr>
          <w:color w:val="231F20"/>
          <w:spacing w:val="-3"/>
        </w:rPr>
        <w:t>lượt </w:t>
      </w:r>
      <w:r>
        <w:rPr>
          <w:color w:val="231F20"/>
        </w:rPr>
        <w:t>trở thành không cùng tận. Thế thì nên không có giải thoát, xuất </w:t>
      </w:r>
      <w:r>
        <w:rPr>
          <w:color w:val="231F20"/>
          <w:spacing w:val="-10"/>
        </w:rPr>
        <w:t>ly. </w:t>
      </w:r>
      <w:r>
        <w:rPr>
          <w:color w:val="231F20"/>
        </w:rPr>
        <w:t>Chớ nên phạm lỗi </w:t>
      </w:r>
      <w:r>
        <w:rPr>
          <w:color w:val="231F20"/>
          <w:spacing w:val="-5"/>
        </w:rPr>
        <w:t>này. </w:t>
      </w:r>
      <w:r>
        <w:rPr>
          <w:color w:val="231F20"/>
        </w:rPr>
        <w:t>Vì thế pháp vô lậu không có quả dị</w:t>
      </w:r>
      <w:r>
        <w:rPr>
          <w:color w:val="231F20"/>
          <w:spacing w:val="-1"/>
        </w:rPr>
        <w:t> </w:t>
      </w:r>
      <w:r>
        <w:rPr>
          <w:color w:val="231F20"/>
        </w:rPr>
        <w:t>thục.</w:t>
      </w:r>
    </w:p>
    <w:p>
      <w:pPr>
        <w:pStyle w:val="BodyText"/>
        <w:spacing w:line="276" w:lineRule="auto"/>
        <w:ind w:right="410"/>
      </w:pPr>
      <w:r>
        <w:rPr>
          <w:color w:val="231F20"/>
        </w:rPr>
        <w:t>Lại nữa, nếu pháp vô lậu chiêu cảm dị thục, tức nên hoàn toàn không</w:t>
      </w:r>
      <w:r>
        <w:rPr>
          <w:color w:val="231F20"/>
          <w:spacing w:val="-6"/>
        </w:rPr>
        <w:t> </w:t>
      </w:r>
      <w:r>
        <w:rPr>
          <w:color w:val="231F20"/>
        </w:rPr>
        <w:t>chứng</w:t>
      </w:r>
      <w:r>
        <w:rPr>
          <w:color w:val="231F20"/>
          <w:spacing w:val="-5"/>
        </w:rPr>
        <w:t> </w:t>
      </w:r>
      <w:r>
        <w:rPr>
          <w:color w:val="231F20"/>
        </w:rPr>
        <w:t>đắc</w:t>
      </w:r>
      <w:r>
        <w:rPr>
          <w:color w:val="231F20"/>
          <w:spacing w:val="-5"/>
        </w:rPr>
        <w:t> </w:t>
      </w:r>
      <w:r>
        <w:rPr>
          <w:color w:val="231F20"/>
        </w:rPr>
        <w:t>Niết-bàn.</w:t>
      </w:r>
      <w:r>
        <w:rPr>
          <w:color w:val="231F20"/>
          <w:spacing w:val="-10"/>
        </w:rPr>
        <w:t> </w:t>
      </w:r>
      <w:r>
        <w:rPr>
          <w:color w:val="231F20"/>
        </w:rPr>
        <w:t>Thánh</w:t>
      </w:r>
      <w:r>
        <w:rPr>
          <w:color w:val="231F20"/>
          <w:spacing w:val="-5"/>
        </w:rPr>
        <w:t> </w:t>
      </w:r>
      <w:r>
        <w:rPr>
          <w:color w:val="231F20"/>
        </w:rPr>
        <w:t>giả</w:t>
      </w:r>
      <w:r>
        <w:rPr>
          <w:color w:val="231F20"/>
          <w:spacing w:val="-5"/>
        </w:rPr>
        <w:t> </w:t>
      </w:r>
      <w:r>
        <w:rPr>
          <w:color w:val="231F20"/>
        </w:rPr>
        <w:t>không</w:t>
      </w:r>
      <w:r>
        <w:rPr>
          <w:color w:val="231F20"/>
          <w:spacing w:val="-5"/>
        </w:rPr>
        <w:t> </w:t>
      </w:r>
      <w:r>
        <w:rPr>
          <w:color w:val="231F20"/>
        </w:rPr>
        <w:t>nên</w:t>
      </w:r>
      <w:r>
        <w:rPr>
          <w:color w:val="231F20"/>
          <w:spacing w:val="-5"/>
        </w:rPr>
        <w:t> </w:t>
      </w:r>
      <w:r>
        <w:rPr>
          <w:color w:val="231F20"/>
        </w:rPr>
        <w:t>siêng</w:t>
      </w:r>
      <w:r>
        <w:rPr>
          <w:color w:val="231F20"/>
          <w:spacing w:val="-5"/>
        </w:rPr>
        <w:t> </w:t>
      </w:r>
      <w:r>
        <w:rPr>
          <w:color w:val="231F20"/>
        </w:rPr>
        <w:t>năng</w:t>
      </w:r>
      <w:r>
        <w:rPr>
          <w:color w:val="231F20"/>
          <w:spacing w:val="-5"/>
        </w:rPr>
        <w:t> </w:t>
      </w:r>
      <w:r>
        <w:rPr>
          <w:color w:val="231F20"/>
        </w:rPr>
        <w:t>tinh</w:t>
      </w:r>
      <w:r>
        <w:rPr>
          <w:color w:val="231F20"/>
          <w:spacing w:val="-5"/>
        </w:rPr>
        <w:t> </w:t>
      </w:r>
      <w:r>
        <w:rPr>
          <w:color w:val="231F20"/>
        </w:rPr>
        <w:t>tấn tu</w:t>
      </w:r>
      <w:r>
        <w:rPr>
          <w:color w:val="231F20"/>
          <w:spacing w:val="-5"/>
        </w:rPr>
        <w:t> </w:t>
      </w:r>
      <w:r>
        <w:rPr>
          <w:color w:val="231F20"/>
        </w:rPr>
        <w:t>tập,</w:t>
      </w:r>
      <w:r>
        <w:rPr>
          <w:color w:val="231F20"/>
          <w:spacing w:val="-4"/>
        </w:rPr>
        <w:t> </w:t>
      </w:r>
      <w:r>
        <w:rPr>
          <w:color w:val="231F20"/>
        </w:rPr>
        <w:t>là</w:t>
      </w:r>
      <w:r>
        <w:rPr>
          <w:color w:val="231F20"/>
          <w:spacing w:val="-4"/>
        </w:rPr>
        <w:t> </w:t>
      </w:r>
      <w:r>
        <w:rPr>
          <w:color w:val="231F20"/>
        </w:rPr>
        <w:t>vì</w:t>
      </w:r>
      <w:r>
        <w:rPr>
          <w:color w:val="231F20"/>
          <w:spacing w:val="-5"/>
        </w:rPr>
        <w:t> </w:t>
      </w:r>
      <w:r>
        <w:rPr>
          <w:color w:val="231F20"/>
        </w:rPr>
        <w:t>chiêu</w:t>
      </w:r>
      <w:r>
        <w:rPr>
          <w:color w:val="231F20"/>
          <w:spacing w:val="-4"/>
        </w:rPr>
        <w:t> </w:t>
      </w:r>
      <w:r>
        <w:rPr>
          <w:color w:val="231F20"/>
        </w:rPr>
        <w:t>cảm</w:t>
      </w:r>
      <w:r>
        <w:rPr>
          <w:color w:val="231F20"/>
          <w:spacing w:val="-4"/>
        </w:rPr>
        <w:t> </w:t>
      </w:r>
      <w:r>
        <w:rPr>
          <w:color w:val="231F20"/>
        </w:rPr>
        <w:t>pháp</w:t>
      </w:r>
      <w:r>
        <w:rPr>
          <w:color w:val="231F20"/>
          <w:spacing w:val="-4"/>
        </w:rPr>
        <w:t> </w:t>
      </w:r>
      <w:r>
        <w:rPr>
          <w:color w:val="231F20"/>
        </w:rPr>
        <w:t>sinh</w:t>
      </w:r>
      <w:r>
        <w:rPr>
          <w:color w:val="231F20"/>
          <w:spacing w:val="-5"/>
        </w:rPr>
        <w:t> </w:t>
      </w:r>
      <w:r>
        <w:rPr>
          <w:color w:val="231F20"/>
        </w:rPr>
        <w:t>tử</w:t>
      </w:r>
      <w:r>
        <w:rPr>
          <w:color w:val="231F20"/>
          <w:spacing w:val="-4"/>
        </w:rPr>
        <w:t> </w:t>
      </w:r>
      <w:r>
        <w:rPr>
          <w:color w:val="231F20"/>
        </w:rPr>
        <w:t>luân</w:t>
      </w:r>
      <w:r>
        <w:rPr>
          <w:color w:val="231F20"/>
          <w:spacing w:val="-4"/>
        </w:rPr>
        <w:t> </w:t>
      </w:r>
      <w:r>
        <w:rPr>
          <w:color w:val="231F20"/>
        </w:rPr>
        <w:t>chuyển.</w:t>
      </w:r>
      <w:r>
        <w:rPr>
          <w:color w:val="231F20"/>
          <w:spacing w:val="-4"/>
        </w:rPr>
        <w:t> </w:t>
      </w:r>
      <w:r>
        <w:rPr>
          <w:color w:val="231F20"/>
        </w:rPr>
        <w:t>Do</w:t>
      </w:r>
      <w:r>
        <w:rPr>
          <w:color w:val="231F20"/>
          <w:spacing w:val="-5"/>
        </w:rPr>
        <w:t> </w:t>
      </w:r>
      <w:r>
        <w:rPr>
          <w:color w:val="231F20"/>
        </w:rPr>
        <w:t>vậy</w:t>
      </w:r>
      <w:r>
        <w:rPr>
          <w:color w:val="231F20"/>
          <w:spacing w:val="-4"/>
        </w:rPr>
        <w:t> </w:t>
      </w:r>
      <w:r>
        <w:rPr>
          <w:color w:val="231F20"/>
        </w:rPr>
        <w:t>pháp</w:t>
      </w:r>
      <w:r>
        <w:rPr>
          <w:color w:val="231F20"/>
          <w:spacing w:val="-4"/>
        </w:rPr>
        <w:t> </w:t>
      </w:r>
      <w:r>
        <w:rPr>
          <w:color w:val="231F20"/>
        </w:rPr>
        <w:t>vô</w:t>
      </w:r>
      <w:r>
        <w:rPr>
          <w:color w:val="231F20"/>
          <w:spacing w:val="-4"/>
        </w:rPr>
        <w:t> </w:t>
      </w:r>
      <w:r>
        <w:rPr>
          <w:color w:val="231F20"/>
        </w:rPr>
        <w:t>lậu không có quả dị thục.</w:t>
      </w:r>
    </w:p>
    <w:p>
      <w:pPr>
        <w:pStyle w:val="BodyText"/>
        <w:ind w:left="677" w:firstLine="0"/>
      </w:pPr>
      <w:r>
        <w:rPr>
          <w:i/>
          <w:color w:val="231F20"/>
        </w:rPr>
        <w:t>Hỏi: </w:t>
      </w:r>
      <w:r>
        <w:rPr>
          <w:color w:val="231F20"/>
        </w:rPr>
        <w:t>Lại do duyên gì các pháp vô ký không có quả dị thục?</w:t>
      </w:r>
    </w:p>
    <w:p>
      <w:pPr>
        <w:pStyle w:val="BodyText"/>
        <w:spacing w:line="276" w:lineRule="auto" w:before="159"/>
        <w:ind w:right="411"/>
      </w:pPr>
      <w:r>
        <w:rPr>
          <w:i/>
          <w:color w:val="231F20"/>
        </w:rPr>
        <w:t>Đáp:</w:t>
      </w:r>
      <w:r>
        <w:rPr>
          <w:i/>
          <w:color w:val="231F20"/>
          <w:spacing w:val="-13"/>
        </w:rPr>
        <w:t> </w:t>
      </w:r>
      <w:r>
        <w:rPr>
          <w:color w:val="231F20"/>
        </w:rPr>
        <w:t>Vì</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ruộng,</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vật</w:t>
      </w:r>
      <w:r>
        <w:rPr>
          <w:color w:val="231F20"/>
          <w:spacing w:val="-8"/>
        </w:rPr>
        <w:t> </w:t>
      </w:r>
      <w:r>
        <w:rPr>
          <w:color w:val="231F20"/>
        </w:rPr>
        <w:t>chứa</w:t>
      </w:r>
      <w:r>
        <w:rPr>
          <w:color w:val="231F20"/>
          <w:spacing w:val="-7"/>
        </w:rPr>
        <w:t> </w:t>
      </w:r>
      <w:r>
        <w:rPr>
          <w:color w:val="231F20"/>
        </w:rPr>
        <w:t>đựng,</w:t>
      </w:r>
      <w:r>
        <w:rPr>
          <w:color w:val="231F20"/>
          <w:spacing w:val="-7"/>
        </w:rPr>
        <w:t> </w:t>
      </w:r>
      <w:r>
        <w:rPr>
          <w:color w:val="231F20"/>
        </w:rPr>
        <w:t>cho đến nói rộng.</w:t>
      </w:r>
    </w:p>
    <w:p>
      <w:pPr>
        <w:pStyle w:val="BodyText"/>
        <w:spacing w:line="276" w:lineRule="auto" w:before="113"/>
        <w:ind w:right="410"/>
      </w:pPr>
      <w:r>
        <w:rPr>
          <w:color w:val="231F20"/>
        </w:rPr>
        <w:t>Lại</w:t>
      </w:r>
      <w:r>
        <w:rPr>
          <w:color w:val="231F20"/>
          <w:spacing w:val="-4"/>
        </w:rPr>
        <w:t> </w:t>
      </w:r>
      <w:r>
        <w:rPr>
          <w:color w:val="231F20"/>
        </w:rPr>
        <w:t>nữa,</w:t>
      </w:r>
      <w:r>
        <w:rPr>
          <w:color w:val="231F20"/>
          <w:spacing w:val="-3"/>
        </w:rPr>
        <w:t> </w:t>
      </w:r>
      <w:r>
        <w:rPr>
          <w:color w:val="231F20"/>
        </w:rPr>
        <w:t>nếu</w:t>
      </w:r>
      <w:r>
        <w:rPr>
          <w:color w:val="231F20"/>
          <w:spacing w:val="-3"/>
        </w:rPr>
        <w:t> </w:t>
      </w:r>
      <w:r>
        <w:rPr>
          <w:color w:val="231F20"/>
        </w:rPr>
        <w:t>pháp</w:t>
      </w:r>
      <w:r>
        <w:rPr>
          <w:color w:val="231F20"/>
          <w:spacing w:val="-4"/>
        </w:rPr>
        <w:t> </w:t>
      </w:r>
      <w:r>
        <w:rPr>
          <w:color w:val="231F20"/>
        </w:rPr>
        <w:t>vô</w:t>
      </w:r>
      <w:r>
        <w:rPr>
          <w:color w:val="231F20"/>
          <w:spacing w:val="-3"/>
        </w:rPr>
        <w:t> </w:t>
      </w:r>
      <w:r>
        <w:rPr>
          <w:color w:val="231F20"/>
        </w:rPr>
        <w:t>ký</w:t>
      </w:r>
      <w:r>
        <w:rPr>
          <w:color w:val="231F20"/>
          <w:spacing w:val="-3"/>
        </w:rPr>
        <w:t> </w:t>
      </w:r>
      <w:r>
        <w:rPr>
          <w:color w:val="231F20"/>
        </w:rPr>
        <w:t>có</w:t>
      </w:r>
      <w:r>
        <w:rPr>
          <w:color w:val="231F20"/>
          <w:spacing w:val="-3"/>
        </w:rPr>
        <w:t> </w:t>
      </w:r>
      <w:r>
        <w:rPr>
          <w:color w:val="231F20"/>
        </w:rPr>
        <w:t>quả</w:t>
      </w:r>
      <w:r>
        <w:rPr>
          <w:color w:val="231F20"/>
          <w:spacing w:val="-3"/>
        </w:rPr>
        <w:t> </w:t>
      </w:r>
      <w:r>
        <w:rPr>
          <w:color w:val="231F20"/>
        </w:rPr>
        <w:t>dị</w:t>
      </w:r>
      <w:r>
        <w:rPr>
          <w:color w:val="231F20"/>
          <w:spacing w:val="-2"/>
        </w:rPr>
        <w:t> </w:t>
      </w:r>
      <w:r>
        <w:rPr>
          <w:color w:val="231F20"/>
        </w:rPr>
        <w:t>thục,</w:t>
      </w:r>
      <w:r>
        <w:rPr>
          <w:color w:val="231F20"/>
          <w:spacing w:val="-3"/>
        </w:rPr>
        <w:t> </w:t>
      </w:r>
      <w:r>
        <w:rPr>
          <w:color w:val="231F20"/>
        </w:rPr>
        <w:t>thì</w:t>
      </w:r>
      <w:r>
        <w:rPr>
          <w:color w:val="231F20"/>
          <w:spacing w:val="-3"/>
        </w:rPr>
        <w:t> </w:t>
      </w:r>
      <w:r>
        <w:rPr>
          <w:color w:val="231F20"/>
        </w:rPr>
        <w:t>quả</w:t>
      </w:r>
      <w:r>
        <w:rPr>
          <w:color w:val="231F20"/>
          <w:spacing w:val="-3"/>
        </w:rPr>
        <w:t> </w:t>
      </w:r>
      <w:r>
        <w:rPr>
          <w:color w:val="231F20"/>
        </w:rPr>
        <w:t>dị</w:t>
      </w:r>
      <w:r>
        <w:rPr>
          <w:color w:val="231F20"/>
          <w:spacing w:val="-3"/>
        </w:rPr>
        <w:t> </w:t>
      </w:r>
      <w:r>
        <w:rPr>
          <w:color w:val="231F20"/>
        </w:rPr>
        <w:t>thục</w:t>
      </w:r>
      <w:r>
        <w:rPr>
          <w:color w:val="231F20"/>
          <w:spacing w:val="-3"/>
        </w:rPr>
        <w:t> </w:t>
      </w:r>
      <w:r>
        <w:rPr>
          <w:color w:val="231F20"/>
        </w:rPr>
        <w:t>ấy</w:t>
      </w:r>
      <w:r>
        <w:rPr>
          <w:color w:val="231F20"/>
          <w:spacing w:val="-3"/>
        </w:rPr>
        <w:t> </w:t>
      </w:r>
      <w:r>
        <w:rPr>
          <w:color w:val="231F20"/>
        </w:rPr>
        <w:t>là</w:t>
      </w:r>
      <w:r>
        <w:rPr>
          <w:color w:val="231F20"/>
          <w:spacing w:val="-3"/>
        </w:rPr>
        <w:t> </w:t>
      </w:r>
      <w:r>
        <w:rPr>
          <w:color w:val="231F20"/>
          <w:spacing w:val="-7"/>
        </w:rPr>
        <w:t>vô </w:t>
      </w:r>
      <w:r>
        <w:rPr>
          <w:color w:val="231F20"/>
        </w:rPr>
        <w:t>ký,</w:t>
      </w:r>
      <w:r>
        <w:rPr>
          <w:color w:val="231F20"/>
          <w:spacing w:val="-11"/>
        </w:rPr>
        <w:t> </w:t>
      </w:r>
      <w:r>
        <w:rPr>
          <w:color w:val="231F20"/>
        </w:rPr>
        <w:t>hay</w:t>
      </w:r>
      <w:r>
        <w:rPr>
          <w:color w:val="231F20"/>
          <w:spacing w:val="-10"/>
        </w:rPr>
        <w:t> </w:t>
      </w:r>
      <w:r>
        <w:rPr>
          <w:color w:val="231F20"/>
        </w:rPr>
        <w:t>là</w:t>
      </w:r>
      <w:r>
        <w:rPr>
          <w:color w:val="231F20"/>
          <w:spacing w:val="-10"/>
        </w:rPr>
        <w:t> </w:t>
      </w:r>
      <w:r>
        <w:rPr>
          <w:color w:val="231F20"/>
        </w:rPr>
        <w:t>thiện,</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vô</w:t>
      </w:r>
      <w:r>
        <w:rPr>
          <w:color w:val="231F20"/>
          <w:spacing w:val="-11"/>
        </w:rPr>
        <w:t> </w:t>
      </w:r>
      <w:r>
        <w:rPr>
          <w:color w:val="231F20"/>
        </w:rPr>
        <w:t>ký</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rPr>
        <w:t>gọi</w:t>
      </w:r>
      <w:r>
        <w:rPr>
          <w:color w:val="231F20"/>
          <w:spacing w:val="-11"/>
        </w:rPr>
        <w:t> </w:t>
      </w:r>
      <w:r>
        <w:rPr>
          <w:color w:val="231F20"/>
        </w:rPr>
        <w:t>dị</w:t>
      </w:r>
      <w:r>
        <w:rPr>
          <w:color w:val="231F20"/>
          <w:spacing w:val="-10"/>
        </w:rPr>
        <w:t> </w:t>
      </w:r>
      <w:r>
        <w:rPr>
          <w:color w:val="231F20"/>
        </w:rPr>
        <w:t>thục</w:t>
      </w:r>
      <w:r>
        <w:rPr>
          <w:color w:val="231F20"/>
          <w:spacing w:val="-10"/>
        </w:rPr>
        <w:t> </w:t>
      </w:r>
      <w:r>
        <w:rPr>
          <w:color w:val="231F20"/>
        </w:rPr>
        <w:t>không</w:t>
      </w:r>
      <w:r>
        <w:rPr>
          <w:color w:val="231F20"/>
          <w:spacing w:val="-10"/>
        </w:rPr>
        <w:t> </w:t>
      </w:r>
      <w:r>
        <w:rPr>
          <w:color w:val="231F20"/>
        </w:rPr>
        <w:t>phải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là loại dị thục? Nếu là thiện, bất thiện, cũng không phải dị thục, vì quả dị thục là vô ký.</w:t>
      </w:r>
    </w:p>
    <w:p>
      <w:pPr>
        <w:pStyle w:val="BodyText"/>
        <w:spacing w:line="273" w:lineRule="auto" w:before="113"/>
        <w:ind w:left="393" w:right="126"/>
      </w:pPr>
      <w:r>
        <w:rPr>
          <w:color w:val="231F20"/>
        </w:rPr>
        <w:t>Lại</w:t>
      </w:r>
      <w:r>
        <w:rPr>
          <w:color w:val="231F20"/>
          <w:spacing w:val="-8"/>
        </w:rPr>
        <w:t> </w:t>
      </w:r>
      <w:r>
        <w:rPr>
          <w:color w:val="231F20"/>
        </w:rPr>
        <w:t>nữa,</w:t>
      </w:r>
      <w:r>
        <w:rPr>
          <w:color w:val="231F20"/>
          <w:spacing w:val="-8"/>
        </w:rPr>
        <w:t> </w:t>
      </w:r>
      <w:r>
        <w:rPr>
          <w:color w:val="231F20"/>
        </w:rPr>
        <w:t>nếu</w:t>
      </w:r>
      <w:r>
        <w:rPr>
          <w:color w:val="231F20"/>
          <w:spacing w:val="-8"/>
        </w:rPr>
        <w:t> </w:t>
      </w:r>
      <w:r>
        <w:rPr>
          <w:color w:val="231F20"/>
        </w:rPr>
        <w:t>pháp</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có</w:t>
      </w:r>
      <w:r>
        <w:rPr>
          <w:color w:val="231F20"/>
          <w:spacing w:val="-8"/>
        </w:rPr>
        <w:t> </w:t>
      </w:r>
      <w:r>
        <w:rPr>
          <w:color w:val="231F20"/>
        </w:rPr>
        <w:t>dị</w:t>
      </w:r>
      <w:r>
        <w:rPr>
          <w:color w:val="231F20"/>
          <w:spacing w:val="-7"/>
        </w:rPr>
        <w:t> </w:t>
      </w:r>
      <w:r>
        <w:rPr>
          <w:color w:val="231F20"/>
        </w:rPr>
        <w:t>thục,</w:t>
      </w:r>
      <w:r>
        <w:rPr>
          <w:color w:val="231F20"/>
          <w:spacing w:val="-8"/>
        </w:rPr>
        <w:t> </w:t>
      </w:r>
      <w:r>
        <w:rPr>
          <w:color w:val="231F20"/>
        </w:rPr>
        <w:t>thì</w:t>
      </w:r>
      <w:r>
        <w:rPr>
          <w:color w:val="231F20"/>
          <w:spacing w:val="-8"/>
        </w:rPr>
        <w:t> </w:t>
      </w:r>
      <w:r>
        <w:rPr>
          <w:color w:val="231F20"/>
        </w:rPr>
        <w:t>quả</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này</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spacing w:val="-5"/>
        </w:rPr>
        <w:t>ký, </w:t>
      </w:r>
      <w:r>
        <w:rPr>
          <w:color w:val="231F20"/>
        </w:rPr>
        <w:t>nên có dị thục, tức dị thục kia lại nên có khả năng chiêu cảm quả dị thục</w:t>
      </w:r>
      <w:r>
        <w:rPr>
          <w:color w:val="231F20"/>
          <w:spacing w:val="-5"/>
        </w:rPr>
        <w:t> </w:t>
      </w:r>
      <w:r>
        <w:rPr>
          <w:color w:val="231F20"/>
        </w:rPr>
        <w:t>khác</w:t>
      </w:r>
      <w:r>
        <w:rPr>
          <w:color w:val="231F20"/>
          <w:spacing w:val="-4"/>
        </w:rPr>
        <w:t> </w:t>
      </w:r>
      <w:r>
        <w:rPr>
          <w:color w:val="231F20"/>
        </w:rPr>
        <w:t>nữa.</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lần</w:t>
      </w:r>
      <w:r>
        <w:rPr>
          <w:color w:val="231F20"/>
          <w:spacing w:val="-4"/>
        </w:rPr>
        <w:t> </w:t>
      </w:r>
      <w:r>
        <w:rPr>
          <w:color w:val="231F20"/>
        </w:rPr>
        <w:t>lượt</w:t>
      </w:r>
      <w:r>
        <w:rPr>
          <w:color w:val="231F20"/>
          <w:spacing w:val="-4"/>
        </w:rPr>
        <w:t> </w:t>
      </w:r>
      <w:r>
        <w:rPr>
          <w:color w:val="231F20"/>
        </w:rPr>
        <w:t>trở</w:t>
      </w:r>
      <w:r>
        <w:rPr>
          <w:color w:val="231F20"/>
          <w:spacing w:val="-5"/>
        </w:rPr>
        <w:t> </w:t>
      </w:r>
      <w:r>
        <w:rPr>
          <w:color w:val="231F20"/>
        </w:rPr>
        <w:t>thành</w:t>
      </w:r>
      <w:r>
        <w:rPr>
          <w:color w:val="231F20"/>
          <w:spacing w:val="-4"/>
        </w:rPr>
        <w:t> </w:t>
      </w:r>
      <w:r>
        <w:rPr>
          <w:color w:val="231F20"/>
        </w:rPr>
        <w:t>vô</w:t>
      </w:r>
      <w:r>
        <w:rPr>
          <w:color w:val="231F20"/>
          <w:spacing w:val="-4"/>
        </w:rPr>
        <w:t> </w:t>
      </w:r>
      <w:r>
        <w:rPr>
          <w:color w:val="231F20"/>
        </w:rPr>
        <w:t>cùng.</w:t>
      </w:r>
      <w:r>
        <w:rPr>
          <w:color w:val="231F20"/>
          <w:spacing w:val="-8"/>
        </w:rPr>
        <w:t> </w:t>
      </w:r>
      <w:r>
        <w:rPr>
          <w:color w:val="231F20"/>
        </w:rPr>
        <w:t>Thế</w:t>
      </w:r>
      <w:r>
        <w:rPr>
          <w:color w:val="231F20"/>
          <w:spacing w:val="-4"/>
        </w:rPr>
        <w:t> </w:t>
      </w:r>
      <w:r>
        <w:rPr>
          <w:color w:val="231F20"/>
        </w:rPr>
        <w:t>là</w:t>
      </w:r>
      <w:r>
        <w:rPr>
          <w:color w:val="231F20"/>
          <w:spacing w:val="-4"/>
        </w:rPr>
        <w:t> </w:t>
      </w:r>
      <w:r>
        <w:rPr>
          <w:color w:val="231F20"/>
        </w:rPr>
        <w:t>nên</w:t>
      </w:r>
      <w:r>
        <w:rPr>
          <w:color w:val="231F20"/>
          <w:spacing w:val="-4"/>
        </w:rPr>
        <w:t> </w:t>
      </w:r>
      <w:r>
        <w:rPr>
          <w:color w:val="231F20"/>
        </w:rPr>
        <w:t>không có giải thoát, xuất </w:t>
      </w:r>
      <w:r>
        <w:rPr>
          <w:color w:val="231F20"/>
          <w:spacing w:val="-6"/>
        </w:rPr>
        <w:t>ly. </w:t>
      </w:r>
      <w:r>
        <w:rPr>
          <w:color w:val="231F20"/>
        </w:rPr>
        <w:t>Chớ có lỗi lầm </w:t>
      </w:r>
      <w:r>
        <w:rPr>
          <w:color w:val="231F20"/>
          <w:spacing w:val="-5"/>
        </w:rPr>
        <w:t>này. </w:t>
      </w:r>
      <w:r>
        <w:rPr>
          <w:color w:val="231F20"/>
        </w:rPr>
        <w:t>Vì vậy pháp vô ký không có quả dị thục.</w:t>
      </w:r>
    </w:p>
    <w:p>
      <w:pPr>
        <w:pStyle w:val="BodyText"/>
        <w:spacing w:line="273" w:lineRule="auto" w:before="110"/>
        <w:ind w:left="393" w:right="127"/>
      </w:pPr>
      <w:r>
        <w:rPr>
          <w:color w:val="231F20"/>
        </w:rPr>
        <w:t>Do</w:t>
      </w:r>
      <w:r>
        <w:rPr>
          <w:color w:val="231F20"/>
          <w:spacing w:val="-6"/>
        </w:rPr>
        <w:t> </w:t>
      </w:r>
      <w:r>
        <w:rPr>
          <w:color w:val="231F20"/>
        </w:rPr>
        <w:t>những</w:t>
      </w:r>
      <w:r>
        <w:rPr>
          <w:color w:val="231F20"/>
          <w:spacing w:val="-5"/>
        </w:rPr>
        <w:t> </w:t>
      </w:r>
      <w:r>
        <w:rPr>
          <w:color w:val="231F20"/>
        </w:rPr>
        <w:t>nhân</w:t>
      </w:r>
      <w:r>
        <w:rPr>
          <w:color w:val="231F20"/>
          <w:spacing w:val="-5"/>
        </w:rPr>
        <w:t> </w:t>
      </w:r>
      <w:r>
        <w:rPr>
          <w:color w:val="231F20"/>
        </w:rPr>
        <w:t>duyên</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nên</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bất thiện, thiện là nhân dị thục.</w:t>
      </w:r>
    </w:p>
    <w:p>
      <w:pPr>
        <w:pStyle w:val="BodyText"/>
        <w:spacing w:before="5"/>
        <w:ind w:left="0" w:firstLine="0"/>
        <w:jc w:val="left"/>
        <w:rPr>
          <w:sz w:val="24"/>
        </w:rPr>
      </w:pPr>
    </w:p>
    <w:p>
      <w:pPr>
        <w:spacing w:before="1"/>
        <w:ind w:left="780" w:right="517" w:firstLine="0"/>
        <w:jc w:val="center"/>
        <w:rPr>
          <w:b/>
          <w:sz w:val="26"/>
        </w:rPr>
      </w:pPr>
      <w:r>
        <w:rPr>
          <w:b/>
          <w:color w:val="231F20"/>
          <w:sz w:val="26"/>
        </w:rPr>
        <w:t>HẾT - QUYỂN 19</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973" w:right="0"/>
        <w:jc w:val="left"/>
      </w:pPr>
      <w:r>
        <w:rPr>
          <w:color w:val="231F20"/>
        </w:rPr>
        <w:t>QUYỂN 20</w:t>
      </w:r>
    </w:p>
    <w:p>
      <w:pPr>
        <w:spacing w:line="268" w:lineRule="auto" w:before="94"/>
        <w:ind w:left="1764" w:right="2047" w:firstLine="606"/>
        <w:jc w:val="left"/>
        <w:rPr>
          <w:b/>
          <w:sz w:val="28"/>
        </w:rPr>
      </w:pPr>
      <w:r>
        <w:rPr>
          <w:b/>
          <w:color w:val="231F20"/>
          <w:sz w:val="28"/>
        </w:rPr>
        <w:t>Chương 1: TẠP UẨN Phẩm 2: BÀN VỀ TRÍ, phần 12</w:t>
      </w:r>
    </w:p>
    <w:p>
      <w:pPr>
        <w:pStyle w:val="BodyText"/>
        <w:spacing w:before="0"/>
        <w:ind w:left="0" w:firstLine="0"/>
        <w:jc w:val="left"/>
        <w:rPr>
          <w:b/>
          <w:sz w:val="30"/>
        </w:rPr>
      </w:pPr>
    </w:p>
    <w:p>
      <w:pPr>
        <w:pStyle w:val="BodyText"/>
        <w:spacing w:line="276" w:lineRule="auto" w:before="223"/>
        <w:ind w:right="406"/>
      </w:pPr>
      <w:r>
        <w:rPr>
          <w:i/>
          <w:color w:val="231F20"/>
        </w:rPr>
        <w:t>Hỏi: </w:t>
      </w:r>
      <w:r>
        <w:rPr>
          <w:color w:val="231F20"/>
        </w:rPr>
        <w:t>Nghiệp của một sát-na là chỉ có thể dẫn phát một chúng đồng phần, hay cũng có thể dẫn phát nhiều chúng đồng phần? </w:t>
      </w:r>
      <w:r>
        <w:rPr>
          <w:color w:val="231F20"/>
          <w:spacing w:val="2"/>
        </w:rPr>
        <w:t>Nếu </w:t>
      </w:r>
      <w:r>
        <w:rPr>
          <w:color w:val="231F20"/>
        </w:rPr>
        <w:t>như thế thì có lỗi gì? Nếu nghiệp của một sát-na chỉ có thể dẫn phát một chúng đồng phần, thì như nơi Luận Thi Thiết nói làm sao thông suốt? Như nói: Có các chúng sinh đã từng ở trong loài người, hoặc làm quốc vương, hoặc làm đại thần, có đủ thế lực lớn, đã gây </w:t>
      </w:r>
      <w:r>
        <w:rPr>
          <w:color w:val="231F20"/>
          <w:spacing w:val="2"/>
        </w:rPr>
        <w:t>tổn </w:t>
      </w:r>
      <w:r>
        <w:rPr>
          <w:color w:val="231F20"/>
        </w:rPr>
        <w:t>thất phi lý, giết hại vô số chúng sinh, thu thuế, cướp đoạt tiền </w:t>
      </w:r>
      <w:r>
        <w:rPr>
          <w:color w:val="231F20"/>
          <w:spacing w:val="2"/>
        </w:rPr>
        <w:t>của </w:t>
      </w:r>
      <w:r>
        <w:rPr>
          <w:color w:val="231F20"/>
        </w:rPr>
        <w:t>để cung cấp cho thân mạng mình và các quyến thuộc. Do nghiệp ác </w:t>
      </w:r>
      <w:r>
        <w:rPr>
          <w:color w:val="231F20"/>
          <w:spacing w:val="-5"/>
        </w:rPr>
        <w:t>ấy, </w:t>
      </w:r>
      <w:r>
        <w:rPr>
          <w:color w:val="231F20"/>
        </w:rPr>
        <w:t>nên sau khi mạng chung, bị đọa vào địa ngục, trải qua vô lượng thời gian nhận lấy khổ não dữ dội. Từ địa ngục đó, bỏ mạng, do  còn nghiệp ác tàn dư nên sinh trong biển cả, để thọ nhận thân </w:t>
      </w:r>
      <w:r>
        <w:rPr>
          <w:color w:val="231F20"/>
          <w:spacing w:val="2"/>
        </w:rPr>
        <w:t>thú </w:t>
      </w:r>
      <w:r>
        <w:rPr>
          <w:color w:val="231F20"/>
        </w:rPr>
        <w:t>dữ với hình dáng dài lớn, nuốt ăn vô số các loài sống dưới nước, trên đất liền, rồi cũng bị vô số các chúng sinh khác cắn xé, ăn thịt, bám đầy khắp thân như dùng lông tóc trói chặt, thọ nhận thống   khổ không thể chịu đựng nổi, đem thân chui húc núi Phả chi </w:t>
      </w:r>
      <w:r>
        <w:rPr>
          <w:color w:val="231F20"/>
          <w:spacing w:val="2"/>
        </w:rPr>
        <w:t>ca,</w:t>
      </w:r>
      <w:r>
        <w:rPr>
          <w:color w:val="231F20"/>
          <w:spacing w:val="69"/>
        </w:rPr>
        <w:t> </w:t>
      </w:r>
      <w:r>
        <w:rPr>
          <w:color w:val="231F20"/>
        </w:rPr>
        <w:t>nay trong thân đó đều bị biết bao sâu trùng tàn hại, khiến phải </w:t>
      </w:r>
      <w:r>
        <w:rPr>
          <w:color w:val="231F20"/>
          <w:spacing w:val="2"/>
        </w:rPr>
        <w:t>lặn </w:t>
      </w:r>
      <w:r>
        <w:rPr>
          <w:color w:val="231F20"/>
        </w:rPr>
        <w:t>xuống nước biển chạy dài hàng trăm ngàn lượng du-thiện-na </w:t>
      </w:r>
      <w:r>
        <w:rPr>
          <w:color w:val="231F20"/>
          <w:spacing w:val="2"/>
        </w:rPr>
        <w:t>đều </w:t>
      </w:r>
      <w:r>
        <w:rPr>
          <w:color w:val="231F20"/>
        </w:rPr>
        <w:t>biến thành biển</w:t>
      </w:r>
      <w:r>
        <w:rPr>
          <w:color w:val="231F20"/>
          <w:spacing w:val="16"/>
        </w:rPr>
        <w:t> </w:t>
      </w:r>
      <w:r>
        <w:rPr>
          <w:color w:val="231F20"/>
        </w:rPr>
        <w:t>máu.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nữa, nếu thế thì như Tôn giả Vô Diệt đã nói về Bản sự làm sao thông tỏ? Như nói: Cụ thọ! Do tôi đã đem một bữa ăn để bố   thí cho bậc phước điền, nên bảy lần sinh lên cõi trời làm Đại Thiên vương, bảy lần sinh trong loài người làm chủ nước</w:t>
      </w:r>
      <w:r>
        <w:rPr>
          <w:color w:val="231F20"/>
          <w:spacing w:val="-2"/>
        </w:rPr>
        <w:t> </w:t>
      </w:r>
      <w:r>
        <w:rPr>
          <w:color w:val="231F20"/>
        </w:rPr>
        <w:t>lớn.</w:t>
      </w:r>
    </w:p>
    <w:p>
      <w:pPr>
        <w:pStyle w:val="BodyText"/>
        <w:spacing w:line="273" w:lineRule="auto" w:before="104"/>
        <w:ind w:left="393" w:right="128"/>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4"/>
        </w:rPr>
        <w:t> </w:t>
      </w:r>
      <w:r>
        <w:rPr>
          <w:color w:val="231F20"/>
        </w:rPr>
        <w:t>thế</w:t>
      </w:r>
      <w:r>
        <w:rPr>
          <w:color w:val="231F20"/>
          <w:spacing w:val="-5"/>
        </w:rPr>
        <w:t> </w:t>
      </w:r>
      <w:r>
        <w:rPr>
          <w:color w:val="231F20"/>
        </w:rPr>
        <w:t>thì</w:t>
      </w:r>
      <w:r>
        <w:rPr>
          <w:color w:val="231F20"/>
          <w:spacing w:val="-4"/>
        </w:rPr>
        <w:t> </w:t>
      </w:r>
      <w:r>
        <w:rPr>
          <w:color w:val="231F20"/>
        </w:rPr>
        <w:t>như</w:t>
      </w:r>
      <w:r>
        <w:rPr>
          <w:color w:val="231F20"/>
          <w:spacing w:val="-9"/>
        </w:rPr>
        <w:t> </w:t>
      </w:r>
      <w:r>
        <w:rPr>
          <w:color w:val="231F20"/>
        </w:rPr>
        <w:t>Tôn</w:t>
      </w:r>
      <w:r>
        <w:rPr>
          <w:color w:val="231F20"/>
          <w:spacing w:val="-5"/>
        </w:rPr>
        <w:t> </w:t>
      </w:r>
      <w:r>
        <w:rPr>
          <w:color w:val="231F20"/>
        </w:rPr>
        <w:t>giả</w:t>
      </w:r>
      <w:r>
        <w:rPr>
          <w:color w:val="231F20"/>
          <w:spacing w:val="-4"/>
        </w:rPr>
        <w:t> </w:t>
      </w:r>
      <w:r>
        <w:rPr>
          <w:color w:val="231F20"/>
        </w:rPr>
        <w:t>Đại</w:t>
      </w:r>
      <w:r>
        <w:rPr>
          <w:color w:val="231F20"/>
          <w:spacing w:val="-4"/>
        </w:rPr>
        <w:t> </w:t>
      </w:r>
      <w:r>
        <w:rPr>
          <w:color w:val="231F20"/>
        </w:rPr>
        <w:t>Ca</w:t>
      </w:r>
      <w:r>
        <w:rPr>
          <w:color w:val="231F20"/>
          <w:spacing w:val="-5"/>
        </w:rPr>
        <w:t> </w:t>
      </w:r>
      <w:r>
        <w:rPr>
          <w:color w:val="231F20"/>
        </w:rPr>
        <w:t>Diếp</w:t>
      </w:r>
      <w:r>
        <w:rPr>
          <w:color w:val="231F20"/>
          <w:spacing w:val="-4"/>
        </w:rPr>
        <w:t> </w:t>
      </w:r>
      <w:r>
        <w:rPr>
          <w:color w:val="231F20"/>
        </w:rPr>
        <w:t>Ba</w:t>
      </w:r>
      <w:r>
        <w:rPr>
          <w:color w:val="231F20"/>
          <w:spacing w:val="-4"/>
        </w:rPr>
        <w:t> </w:t>
      </w:r>
      <w:r>
        <w:rPr>
          <w:color w:val="231F20"/>
        </w:rPr>
        <w:t>đã</w:t>
      </w:r>
      <w:r>
        <w:rPr>
          <w:color w:val="231F20"/>
          <w:spacing w:val="-5"/>
        </w:rPr>
        <w:t> </w:t>
      </w:r>
      <w:r>
        <w:rPr>
          <w:color w:val="231F20"/>
        </w:rPr>
        <w:t>nói</w:t>
      </w:r>
      <w:r>
        <w:rPr>
          <w:color w:val="231F20"/>
          <w:spacing w:val="-4"/>
        </w:rPr>
        <w:t> </w:t>
      </w:r>
      <w:r>
        <w:rPr>
          <w:color w:val="231F20"/>
        </w:rPr>
        <w:t>về</w:t>
      </w:r>
      <w:r>
        <w:rPr>
          <w:color w:val="231F20"/>
          <w:spacing w:val="-4"/>
        </w:rPr>
        <w:t> </w:t>
      </w:r>
      <w:r>
        <w:rPr>
          <w:color w:val="231F20"/>
        </w:rPr>
        <w:t>Bản sự làm sao có thể thông suốt? Như nói: Cụ thọ! Tôi đã đem một bát cơm nấu bằng gạo tấm dâng cúng cho bậc phước điền, nên cả ngàn lần sinh vào châu Bắc Câu Lô kia, tự nhiên được cơm áo, hàng</w:t>
      </w:r>
      <w:r>
        <w:rPr>
          <w:color w:val="231F20"/>
          <w:spacing w:val="-31"/>
        </w:rPr>
        <w:t> </w:t>
      </w:r>
      <w:r>
        <w:rPr>
          <w:color w:val="231F20"/>
          <w:spacing w:val="-3"/>
        </w:rPr>
        <w:t>ngàn </w:t>
      </w:r>
      <w:r>
        <w:rPr>
          <w:color w:val="231F20"/>
        </w:rPr>
        <w:t>lần sinh lên cõi trời Ba Mươi Ba, thọ hưởng diệu lạc</w:t>
      </w:r>
      <w:r>
        <w:rPr>
          <w:color w:val="231F20"/>
          <w:spacing w:val="-5"/>
        </w:rPr>
        <w:t> </w:t>
      </w:r>
      <w:r>
        <w:rPr>
          <w:color w:val="231F20"/>
        </w:rPr>
        <w:t>lớn.</w:t>
      </w:r>
    </w:p>
    <w:p>
      <w:pPr>
        <w:pStyle w:val="BodyText"/>
        <w:spacing w:line="273" w:lineRule="auto" w:before="104"/>
        <w:ind w:left="393" w:right="127"/>
      </w:pPr>
      <w:r>
        <w:rPr>
          <w:color w:val="231F20"/>
        </w:rPr>
        <w:t>Lại nữa, nếu thế thì như nơi Kinh Diêm Dụ đã nói làm sao thông</w:t>
      </w:r>
      <w:r>
        <w:rPr>
          <w:color w:val="231F20"/>
          <w:spacing w:val="-13"/>
        </w:rPr>
        <w:t> </w:t>
      </w:r>
      <w:r>
        <w:rPr>
          <w:color w:val="231F20"/>
        </w:rPr>
        <w:t>suốt?</w:t>
      </w:r>
      <w:r>
        <w:rPr>
          <w:color w:val="231F20"/>
          <w:spacing w:val="-13"/>
        </w:rPr>
        <w:t> </w:t>
      </w:r>
      <w:r>
        <w:rPr>
          <w:color w:val="231F20"/>
        </w:rPr>
        <w:t>Như</w:t>
      </w:r>
      <w:r>
        <w:rPr>
          <w:color w:val="231F20"/>
          <w:spacing w:val="-13"/>
        </w:rPr>
        <w:t> </w:t>
      </w:r>
      <w:r>
        <w:rPr>
          <w:color w:val="231F20"/>
        </w:rPr>
        <w:t>nói:</w:t>
      </w:r>
      <w:r>
        <w:rPr>
          <w:color w:val="231F20"/>
          <w:spacing w:val="-12"/>
        </w:rPr>
        <w:t> </w:t>
      </w:r>
      <w:r>
        <w:rPr>
          <w:color w:val="231F20"/>
        </w:rPr>
        <w:t>Một</w:t>
      </w:r>
      <w:r>
        <w:rPr>
          <w:color w:val="231F20"/>
          <w:spacing w:val="-13"/>
        </w:rPr>
        <w:t> </w:t>
      </w:r>
      <w:r>
        <w:rPr>
          <w:color w:val="231F20"/>
        </w:rPr>
        <w:t>loại</w:t>
      </w:r>
      <w:r>
        <w:rPr>
          <w:color w:val="231F20"/>
          <w:spacing w:val="-13"/>
        </w:rPr>
        <w:t> </w:t>
      </w:r>
      <w:r>
        <w:rPr>
          <w:color w:val="231F20"/>
        </w:rPr>
        <w:t>Bổ-đặc-già-la</w:t>
      </w:r>
      <w:r>
        <w:rPr>
          <w:color w:val="231F20"/>
          <w:spacing w:val="-12"/>
        </w:rPr>
        <w:t> </w:t>
      </w:r>
      <w:r>
        <w:rPr>
          <w:color w:val="231F20"/>
        </w:rPr>
        <w:t>tạo</w:t>
      </w:r>
      <w:r>
        <w:rPr>
          <w:color w:val="231F20"/>
          <w:spacing w:val="-13"/>
        </w:rPr>
        <w:t> </w:t>
      </w:r>
      <w:r>
        <w:rPr>
          <w:color w:val="231F20"/>
        </w:rPr>
        <w:t>tác</w:t>
      </w:r>
      <w:r>
        <w:rPr>
          <w:color w:val="231F20"/>
          <w:spacing w:val="-13"/>
        </w:rPr>
        <w:t> </w:t>
      </w:r>
      <w:r>
        <w:rPr>
          <w:color w:val="231F20"/>
        </w:rPr>
        <w:t>tăng</w:t>
      </w:r>
      <w:r>
        <w:rPr>
          <w:color w:val="231F20"/>
          <w:spacing w:val="-12"/>
        </w:rPr>
        <w:t> </w:t>
      </w:r>
      <w:r>
        <w:rPr>
          <w:color w:val="231F20"/>
        </w:rPr>
        <w:t>trưởng</w:t>
      </w:r>
      <w:r>
        <w:rPr>
          <w:color w:val="231F20"/>
          <w:spacing w:val="-13"/>
        </w:rPr>
        <w:t> </w:t>
      </w:r>
      <w:r>
        <w:rPr>
          <w:color w:val="231F20"/>
        </w:rPr>
        <w:t>từng ấy nghiệp ác, có người nên thọ khổ ở địa ngục, lại hiện pháp thọ, có người nên hiện pháp thọ, lại thọ khổ ở địa ngục.</w:t>
      </w:r>
    </w:p>
    <w:p>
      <w:pPr>
        <w:pStyle w:val="BodyText"/>
        <w:spacing w:line="273" w:lineRule="auto" w:before="104"/>
        <w:ind w:left="393" w:right="127"/>
      </w:pPr>
      <w:r>
        <w:rPr>
          <w:color w:val="231F20"/>
        </w:rPr>
        <w:t>Nếu nghiệp của một sát-na cũng có thể dẫn phát nhiều chúng đồng phần, thì như nơi Luận Thi Thiết nói làm sao thông suốt? Như nói:</w:t>
      </w:r>
      <w:r>
        <w:rPr>
          <w:color w:val="231F20"/>
          <w:spacing w:val="-7"/>
        </w:rPr>
        <w:t> </w:t>
      </w:r>
      <w:r>
        <w:rPr>
          <w:color w:val="231F20"/>
        </w:rPr>
        <w:t>Do</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uy</w:t>
      </w:r>
      <w:r>
        <w:rPr>
          <w:color w:val="231F20"/>
          <w:spacing w:val="-6"/>
        </w:rPr>
        <w:t> </w:t>
      </w:r>
      <w:r>
        <w:rPr>
          <w:color w:val="231F20"/>
        </w:rPr>
        <w:t>lực</w:t>
      </w:r>
      <w:r>
        <w:rPr>
          <w:color w:val="231F20"/>
          <w:spacing w:val="-7"/>
        </w:rPr>
        <w:t> </w:t>
      </w:r>
      <w:r>
        <w:rPr>
          <w:color w:val="231F20"/>
        </w:rPr>
        <w:t>sai</w:t>
      </w:r>
      <w:r>
        <w:rPr>
          <w:color w:val="231F20"/>
          <w:spacing w:val="-6"/>
        </w:rPr>
        <w:t> </w:t>
      </w:r>
      <w:r>
        <w:rPr>
          <w:color w:val="231F20"/>
        </w:rPr>
        <w:t>biệt</w:t>
      </w:r>
      <w:r>
        <w:rPr>
          <w:color w:val="231F20"/>
          <w:spacing w:val="-6"/>
        </w:rPr>
        <w:t> </w:t>
      </w:r>
      <w:r>
        <w:rPr>
          <w:color w:val="231F20"/>
        </w:rPr>
        <w:t>của</w:t>
      </w:r>
      <w:r>
        <w:rPr>
          <w:color w:val="231F20"/>
          <w:spacing w:val="-6"/>
        </w:rPr>
        <w:t> </w:t>
      </w:r>
      <w:r>
        <w:rPr>
          <w:color w:val="231F20"/>
        </w:rPr>
        <w:t>nghiệp</w:t>
      </w:r>
      <w:r>
        <w:rPr>
          <w:color w:val="231F20"/>
          <w:spacing w:val="-6"/>
        </w:rPr>
        <w:t> </w:t>
      </w:r>
      <w:r>
        <w:rPr>
          <w:color w:val="231F20"/>
        </w:rPr>
        <w:t>nên</w:t>
      </w:r>
      <w:r>
        <w:rPr>
          <w:color w:val="231F20"/>
          <w:spacing w:val="-6"/>
        </w:rPr>
        <w:t> </w:t>
      </w:r>
      <w:r>
        <w:rPr>
          <w:color w:val="231F20"/>
        </w:rPr>
        <w:t>thiết</w:t>
      </w:r>
      <w:r>
        <w:rPr>
          <w:color w:val="231F20"/>
          <w:spacing w:val="-7"/>
        </w:rPr>
        <w:t> </w:t>
      </w:r>
      <w:r>
        <w:rPr>
          <w:color w:val="231F20"/>
        </w:rPr>
        <w:t>lập</w:t>
      </w:r>
      <w:r>
        <w:rPr>
          <w:color w:val="231F20"/>
          <w:spacing w:val="-6"/>
        </w:rPr>
        <w:t> </w:t>
      </w:r>
      <w:r>
        <w:rPr>
          <w:color w:val="231F20"/>
        </w:rPr>
        <w:t>các</w:t>
      </w:r>
      <w:r>
        <w:rPr>
          <w:color w:val="231F20"/>
          <w:spacing w:val="-6"/>
        </w:rPr>
        <w:t> </w:t>
      </w:r>
      <w:r>
        <w:rPr>
          <w:color w:val="231F20"/>
        </w:rPr>
        <w:t>nẻo</w:t>
      </w:r>
      <w:r>
        <w:rPr>
          <w:color w:val="231F20"/>
          <w:spacing w:val="-6"/>
        </w:rPr>
        <w:t> </w:t>
      </w:r>
      <w:r>
        <w:rPr>
          <w:color w:val="231F20"/>
        </w:rPr>
        <w:t>có</w:t>
      </w:r>
      <w:r>
        <w:rPr>
          <w:color w:val="231F20"/>
          <w:spacing w:val="-6"/>
        </w:rPr>
        <w:t> </w:t>
      </w:r>
      <w:r>
        <w:rPr>
          <w:color w:val="231F20"/>
        </w:rPr>
        <w:t>vô số</w:t>
      </w:r>
      <w:r>
        <w:rPr>
          <w:color w:val="231F20"/>
          <w:spacing w:val="-10"/>
        </w:rPr>
        <w:t> </w:t>
      </w:r>
      <w:r>
        <w:rPr>
          <w:color w:val="231F20"/>
        </w:rPr>
        <w:t>sai</w:t>
      </w:r>
      <w:r>
        <w:rPr>
          <w:color w:val="231F20"/>
          <w:spacing w:val="-9"/>
        </w:rPr>
        <w:t> </w:t>
      </w:r>
      <w:r>
        <w:rPr>
          <w:color w:val="231F20"/>
        </w:rPr>
        <w:t>biệt.</w:t>
      </w:r>
      <w:r>
        <w:rPr>
          <w:color w:val="231F20"/>
          <w:spacing w:val="-10"/>
        </w:rPr>
        <w:t> </w:t>
      </w:r>
      <w:r>
        <w:rPr>
          <w:color w:val="231F20"/>
        </w:rPr>
        <w:t>Do</w:t>
      </w:r>
      <w:r>
        <w:rPr>
          <w:color w:val="231F20"/>
          <w:spacing w:val="-9"/>
        </w:rPr>
        <w:t> </w:t>
      </w:r>
      <w:r>
        <w:rPr>
          <w:color w:val="231F20"/>
        </w:rPr>
        <w:t>các</w:t>
      </w:r>
      <w:r>
        <w:rPr>
          <w:color w:val="231F20"/>
          <w:spacing w:val="-9"/>
        </w:rPr>
        <w:t> </w:t>
      </w:r>
      <w:r>
        <w:rPr>
          <w:color w:val="231F20"/>
        </w:rPr>
        <w:t>thứ</w:t>
      </w:r>
      <w:r>
        <w:rPr>
          <w:color w:val="231F20"/>
          <w:spacing w:val="-10"/>
        </w:rPr>
        <w:t> </w:t>
      </w:r>
      <w:r>
        <w:rPr>
          <w:color w:val="231F20"/>
        </w:rPr>
        <w:t>uy</w:t>
      </w:r>
      <w:r>
        <w:rPr>
          <w:color w:val="231F20"/>
          <w:spacing w:val="-9"/>
        </w:rPr>
        <w:t> </w:t>
      </w:r>
      <w:r>
        <w:rPr>
          <w:color w:val="231F20"/>
        </w:rPr>
        <w:t>lực</w:t>
      </w:r>
      <w:r>
        <w:rPr>
          <w:color w:val="231F20"/>
          <w:spacing w:val="-9"/>
        </w:rPr>
        <w:t> </w:t>
      </w:r>
      <w:r>
        <w:rPr>
          <w:color w:val="231F20"/>
        </w:rPr>
        <w:t>sai</w:t>
      </w:r>
      <w:r>
        <w:rPr>
          <w:color w:val="231F20"/>
          <w:spacing w:val="-10"/>
        </w:rPr>
        <w:t> </w:t>
      </w:r>
      <w:r>
        <w:rPr>
          <w:color w:val="231F20"/>
        </w:rPr>
        <w:t>biệt</w:t>
      </w:r>
      <w:r>
        <w:rPr>
          <w:color w:val="231F20"/>
          <w:spacing w:val="-9"/>
        </w:rPr>
        <w:t> </w:t>
      </w:r>
      <w:r>
        <w:rPr>
          <w:color w:val="231F20"/>
        </w:rPr>
        <w:t>của</w:t>
      </w:r>
      <w:r>
        <w:rPr>
          <w:color w:val="231F20"/>
          <w:spacing w:val="-9"/>
        </w:rPr>
        <w:t> </w:t>
      </w:r>
      <w:r>
        <w:rPr>
          <w:color w:val="231F20"/>
        </w:rPr>
        <w:t>nẻo</w:t>
      </w:r>
      <w:r>
        <w:rPr>
          <w:color w:val="231F20"/>
          <w:spacing w:val="-10"/>
        </w:rPr>
        <w:t> </w:t>
      </w:r>
      <w:r>
        <w:rPr>
          <w:color w:val="231F20"/>
        </w:rPr>
        <w:t>nên</w:t>
      </w:r>
      <w:r>
        <w:rPr>
          <w:color w:val="231F20"/>
          <w:spacing w:val="-9"/>
        </w:rPr>
        <w:t> </w:t>
      </w:r>
      <w:r>
        <w:rPr>
          <w:color w:val="231F20"/>
        </w:rPr>
        <w:t>thiết</w:t>
      </w:r>
      <w:r>
        <w:rPr>
          <w:color w:val="231F20"/>
          <w:spacing w:val="-9"/>
        </w:rPr>
        <w:t> </w:t>
      </w:r>
      <w:r>
        <w:rPr>
          <w:color w:val="231F20"/>
        </w:rPr>
        <w:t>lập</w:t>
      </w:r>
      <w:r>
        <w:rPr>
          <w:color w:val="231F20"/>
          <w:spacing w:val="-10"/>
        </w:rPr>
        <w:t> </w:t>
      </w:r>
      <w:r>
        <w:rPr>
          <w:color w:val="231F20"/>
        </w:rPr>
        <w:t>các</w:t>
      </w:r>
      <w:r>
        <w:rPr>
          <w:color w:val="231F20"/>
          <w:spacing w:val="-9"/>
        </w:rPr>
        <w:t> </w:t>
      </w:r>
      <w:r>
        <w:rPr>
          <w:color w:val="231F20"/>
        </w:rPr>
        <w:t>loài</w:t>
      </w:r>
      <w:r>
        <w:rPr>
          <w:color w:val="231F20"/>
          <w:spacing w:val="-9"/>
        </w:rPr>
        <w:t> </w:t>
      </w:r>
      <w:r>
        <w:rPr>
          <w:color w:val="231F20"/>
        </w:rPr>
        <w:t>có vô</w:t>
      </w:r>
      <w:r>
        <w:rPr>
          <w:color w:val="231F20"/>
          <w:spacing w:val="-6"/>
        </w:rPr>
        <w:t> </w:t>
      </w:r>
      <w:r>
        <w:rPr>
          <w:color w:val="231F20"/>
        </w:rPr>
        <w:t>số</w:t>
      </w:r>
      <w:r>
        <w:rPr>
          <w:color w:val="231F20"/>
          <w:spacing w:val="-5"/>
        </w:rPr>
        <w:t> </w:t>
      </w:r>
      <w:r>
        <w:rPr>
          <w:color w:val="231F20"/>
        </w:rPr>
        <w:t>sai</w:t>
      </w:r>
      <w:r>
        <w:rPr>
          <w:color w:val="231F20"/>
          <w:spacing w:val="-7"/>
        </w:rPr>
        <w:t> </w:t>
      </w:r>
      <w:r>
        <w:rPr>
          <w:color w:val="231F20"/>
        </w:rPr>
        <w:t>biệt.</w:t>
      </w:r>
      <w:r>
        <w:rPr>
          <w:color w:val="231F20"/>
          <w:spacing w:val="-6"/>
        </w:rPr>
        <w:t> </w:t>
      </w:r>
      <w:r>
        <w:rPr>
          <w:color w:val="231F20"/>
        </w:rPr>
        <w:t>Do</w:t>
      </w:r>
      <w:r>
        <w:rPr>
          <w:color w:val="231F20"/>
          <w:spacing w:val="-5"/>
        </w:rPr>
        <w:t> </w:t>
      </w:r>
      <w:r>
        <w:rPr>
          <w:color w:val="231F20"/>
        </w:rPr>
        <w:t>các</w:t>
      </w:r>
      <w:r>
        <w:rPr>
          <w:color w:val="231F20"/>
          <w:spacing w:val="-6"/>
        </w:rPr>
        <w:t> </w:t>
      </w:r>
      <w:r>
        <w:rPr>
          <w:color w:val="231F20"/>
        </w:rPr>
        <w:t>thứ</w:t>
      </w:r>
      <w:r>
        <w:rPr>
          <w:color w:val="231F20"/>
          <w:spacing w:val="-5"/>
        </w:rPr>
        <w:t> </w:t>
      </w:r>
      <w:r>
        <w:rPr>
          <w:color w:val="231F20"/>
        </w:rPr>
        <w:t>uy</w:t>
      </w:r>
      <w:r>
        <w:rPr>
          <w:color w:val="231F20"/>
          <w:spacing w:val="-5"/>
        </w:rPr>
        <w:t> </w:t>
      </w:r>
      <w:r>
        <w:rPr>
          <w:color w:val="231F20"/>
        </w:rPr>
        <w:t>lực</w:t>
      </w:r>
      <w:r>
        <w:rPr>
          <w:color w:val="231F20"/>
          <w:spacing w:val="-6"/>
        </w:rPr>
        <w:t> </w:t>
      </w:r>
      <w:r>
        <w:rPr>
          <w:color w:val="231F20"/>
        </w:rPr>
        <w:t>sai</w:t>
      </w:r>
      <w:r>
        <w:rPr>
          <w:color w:val="231F20"/>
          <w:spacing w:val="-6"/>
        </w:rPr>
        <w:t> </w:t>
      </w:r>
      <w:r>
        <w:rPr>
          <w:color w:val="231F20"/>
        </w:rPr>
        <w:t>biệt</w:t>
      </w:r>
      <w:r>
        <w:rPr>
          <w:color w:val="231F20"/>
          <w:spacing w:val="-6"/>
        </w:rPr>
        <w:t> </w:t>
      </w:r>
      <w:r>
        <w:rPr>
          <w:color w:val="231F20"/>
        </w:rPr>
        <w:t>của</w:t>
      </w:r>
      <w:r>
        <w:rPr>
          <w:color w:val="231F20"/>
          <w:spacing w:val="-6"/>
        </w:rPr>
        <w:t> </w:t>
      </w:r>
      <w:r>
        <w:rPr>
          <w:color w:val="231F20"/>
        </w:rPr>
        <w:t>loài</w:t>
      </w:r>
      <w:r>
        <w:rPr>
          <w:color w:val="231F20"/>
          <w:spacing w:val="-5"/>
        </w:rPr>
        <w:t> </w:t>
      </w:r>
      <w:r>
        <w:rPr>
          <w:color w:val="231F20"/>
        </w:rPr>
        <w:t>nên</w:t>
      </w:r>
      <w:r>
        <w:rPr>
          <w:color w:val="231F20"/>
          <w:spacing w:val="-5"/>
        </w:rPr>
        <w:t> </w:t>
      </w:r>
      <w:r>
        <w:rPr>
          <w:color w:val="231F20"/>
        </w:rPr>
        <w:t>thiết</w:t>
      </w:r>
      <w:r>
        <w:rPr>
          <w:color w:val="231F20"/>
          <w:spacing w:val="-6"/>
        </w:rPr>
        <w:t> </w:t>
      </w:r>
      <w:r>
        <w:rPr>
          <w:color w:val="231F20"/>
        </w:rPr>
        <w:t>lập</w:t>
      </w:r>
      <w:r>
        <w:rPr>
          <w:color w:val="231F20"/>
          <w:spacing w:val="-5"/>
        </w:rPr>
        <w:t> </w:t>
      </w:r>
      <w:r>
        <w:rPr>
          <w:color w:val="231F20"/>
        </w:rPr>
        <w:t>dị</w:t>
      </w:r>
      <w:r>
        <w:rPr>
          <w:color w:val="231F20"/>
          <w:spacing w:val="-5"/>
        </w:rPr>
        <w:t> </w:t>
      </w:r>
      <w:r>
        <w:rPr>
          <w:color w:val="231F20"/>
        </w:rPr>
        <w:t>thục có vô số sai biệt. Do các thứ uy lực sai biệt của dị thục nên thiết lập các</w:t>
      </w:r>
      <w:r>
        <w:rPr>
          <w:color w:val="231F20"/>
          <w:spacing w:val="-8"/>
        </w:rPr>
        <w:t> </w:t>
      </w:r>
      <w:r>
        <w:rPr>
          <w:color w:val="231F20"/>
        </w:rPr>
        <w:t>căn</w:t>
      </w:r>
      <w:r>
        <w:rPr>
          <w:color w:val="231F20"/>
          <w:spacing w:val="-7"/>
        </w:rPr>
        <w:t> </w:t>
      </w:r>
      <w:r>
        <w:rPr>
          <w:color w:val="231F20"/>
        </w:rPr>
        <w:t>có</w:t>
      </w:r>
      <w:r>
        <w:rPr>
          <w:color w:val="231F20"/>
          <w:spacing w:val="-8"/>
        </w:rPr>
        <w:t> </w:t>
      </w:r>
      <w:r>
        <w:rPr>
          <w:color w:val="231F20"/>
        </w:rPr>
        <w:t>vô</w:t>
      </w:r>
      <w:r>
        <w:rPr>
          <w:color w:val="231F20"/>
          <w:spacing w:val="-7"/>
        </w:rPr>
        <w:t> </w:t>
      </w:r>
      <w:r>
        <w:rPr>
          <w:color w:val="231F20"/>
        </w:rPr>
        <w:t>số</w:t>
      </w:r>
      <w:r>
        <w:rPr>
          <w:color w:val="231F20"/>
          <w:spacing w:val="-7"/>
        </w:rPr>
        <w:t> </w:t>
      </w:r>
      <w:r>
        <w:rPr>
          <w:color w:val="231F20"/>
        </w:rPr>
        <w:t>sai</w:t>
      </w:r>
      <w:r>
        <w:rPr>
          <w:color w:val="231F20"/>
          <w:spacing w:val="-8"/>
        </w:rPr>
        <w:t> </w:t>
      </w:r>
      <w:r>
        <w:rPr>
          <w:color w:val="231F20"/>
        </w:rPr>
        <w:t>biệt.</w:t>
      </w:r>
      <w:r>
        <w:rPr>
          <w:color w:val="231F20"/>
          <w:spacing w:val="-7"/>
        </w:rPr>
        <w:t> </w:t>
      </w:r>
      <w:r>
        <w:rPr>
          <w:color w:val="231F20"/>
        </w:rPr>
        <w:t>Do</w:t>
      </w:r>
      <w:r>
        <w:rPr>
          <w:color w:val="231F20"/>
          <w:spacing w:val="-7"/>
        </w:rPr>
        <w:t> </w:t>
      </w:r>
      <w:r>
        <w:rPr>
          <w:color w:val="231F20"/>
        </w:rPr>
        <w:t>các</w:t>
      </w:r>
      <w:r>
        <w:rPr>
          <w:color w:val="231F20"/>
          <w:spacing w:val="-8"/>
        </w:rPr>
        <w:t> </w:t>
      </w:r>
      <w:r>
        <w:rPr>
          <w:color w:val="231F20"/>
        </w:rPr>
        <w:t>thứ</w:t>
      </w:r>
      <w:r>
        <w:rPr>
          <w:color w:val="231F20"/>
          <w:spacing w:val="-7"/>
        </w:rPr>
        <w:t> </w:t>
      </w:r>
      <w:r>
        <w:rPr>
          <w:color w:val="231F20"/>
        </w:rPr>
        <w:t>uy</w:t>
      </w:r>
      <w:r>
        <w:rPr>
          <w:color w:val="231F20"/>
          <w:spacing w:val="-7"/>
        </w:rPr>
        <w:t> </w:t>
      </w:r>
      <w:r>
        <w:rPr>
          <w:color w:val="231F20"/>
        </w:rPr>
        <w:t>lực</w:t>
      </w:r>
      <w:r>
        <w:rPr>
          <w:color w:val="231F20"/>
          <w:spacing w:val="-8"/>
        </w:rPr>
        <w:t> </w:t>
      </w:r>
      <w:r>
        <w:rPr>
          <w:color w:val="231F20"/>
        </w:rPr>
        <w:t>sai</w:t>
      </w:r>
      <w:r>
        <w:rPr>
          <w:color w:val="231F20"/>
          <w:spacing w:val="-7"/>
        </w:rPr>
        <w:t> </w:t>
      </w:r>
      <w:r>
        <w:rPr>
          <w:color w:val="231F20"/>
        </w:rPr>
        <w:t>biệt</w:t>
      </w:r>
      <w:r>
        <w:rPr>
          <w:color w:val="231F20"/>
          <w:spacing w:val="-7"/>
        </w:rPr>
        <w:t> </w:t>
      </w:r>
      <w:r>
        <w:rPr>
          <w:color w:val="231F20"/>
        </w:rPr>
        <w:t>của</w:t>
      </w:r>
      <w:r>
        <w:rPr>
          <w:color w:val="231F20"/>
          <w:spacing w:val="-8"/>
        </w:rPr>
        <w:t> </w:t>
      </w:r>
      <w:r>
        <w:rPr>
          <w:color w:val="231F20"/>
        </w:rPr>
        <w:t>căn,</w:t>
      </w:r>
      <w:r>
        <w:rPr>
          <w:color w:val="231F20"/>
          <w:spacing w:val="-7"/>
        </w:rPr>
        <w:t> </w:t>
      </w:r>
      <w:r>
        <w:rPr>
          <w:color w:val="231F20"/>
        </w:rPr>
        <w:t>nên</w:t>
      </w:r>
      <w:r>
        <w:rPr>
          <w:color w:val="231F20"/>
          <w:spacing w:val="-7"/>
        </w:rPr>
        <w:t> </w:t>
      </w:r>
      <w:r>
        <w:rPr>
          <w:color w:val="231F20"/>
        </w:rPr>
        <w:t>thiết lập Bổ-đặc-già-la có vô số sai</w:t>
      </w:r>
      <w:r>
        <w:rPr>
          <w:color w:val="231F20"/>
          <w:spacing w:val="-3"/>
        </w:rPr>
        <w:t> </w:t>
      </w:r>
      <w:r>
        <w:rPr>
          <w:color w:val="231F20"/>
        </w:rPr>
        <w:t>biệt.</w:t>
      </w:r>
    </w:p>
    <w:p>
      <w:pPr>
        <w:pStyle w:val="BodyText"/>
        <w:spacing w:line="273" w:lineRule="auto" w:before="101"/>
        <w:ind w:left="393" w:right="128"/>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5"/>
        </w:rPr>
        <w:t> </w:t>
      </w:r>
      <w:r>
        <w:rPr>
          <w:color w:val="231F20"/>
        </w:rPr>
        <w:t>thế</w:t>
      </w:r>
      <w:r>
        <w:rPr>
          <w:color w:val="231F20"/>
          <w:spacing w:val="-6"/>
        </w:rPr>
        <w:t> </w:t>
      </w:r>
      <w:r>
        <w:rPr>
          <w:color w:val="231F20"/>
        </w:rPr>
        <w:t>thì</w:t>
      </w:r>
      <w:r>
        <w:rPr>
          <w:color w:val="231F20"/>
          <w:spacing w:val="-5"/>
        </w:rPr>
        <w:t> </w:t>
      </w:r>
      <w:r>
        <w:rPr>
          <w:color w:val="231F20"/>
        </w:rPr>
        <w:t>như</w:t>
      </w:r>
      <w:r>
        <w:rPr>
          <w:color w:val="231F20"/>
          <w:spacing w:val="-6"/>
        </w:rPr>
        <w:t> </w:t>
      </w:r>
      <w:r>
        <w:rPr>
          <w:color w:val="231F20"/>
        </w:rPr>
        <w:t>nơi</w:t>
      </w:r>
      <w:r>
        <w:rPr>
          <w:color w:val="231F20"/>
          <w:spacing w:val="-5"/>
        </w:rPr>
        <w:t> </w:t>
      </w:r>
      <w:r>
        <w:rPr>
          <w:color w:val="231F20"/>
        </w:rPr>
        <w:t>Kinh</w:t>
      </w:r>
      <w:r>
        <w:rPr>
          <w:color w:val="231F20"/>
          <w:spacing w:val="-11"/>
        </w:rPr>
        <w:t> </w:t>
      </w:r>
      <w:r>
        <w:rPr>
          <w:color w:val="231F20"/>
        </w:rPr>
        <w:t>Thông</w:t>
      </w:r>
      <w:r>
        <w:rPr>
          <w:color w:val="231F20"/>
          <w:spacing w:val="-5"/>
        </w:rPr>
        <w:t> </w:t>
      </w:r>
      <w:r>
        <w:rPr>
          <w:color w:val="231F20"/>
        </w:rPr>
        <w:t>Đạt</w:t>
      </w:r>
      <w:r>
        <w:rPr>
          <w:color w:val="231F20"/>
          <w:spacing w:val="-6"/>
        </w:rPr>
        <w:t> </w:t>
      </w:r>
      <w:r>
        <w:rPr>
          <w:color w:val="231F20"/>
        </w:rPr>
        <w:t>nói</w:t>
      </w:r>
      <w:r>
        <w:rPr>
          <w:color w:val="231F20"/>
          <w:spacing w:val="-5"/>
        </w:rPr>
        <w:t> </w:t>
      </w:r>
      <w:r>
        <w:rPr>
          <w:color w:val="231F20"/>
        </w:rPr>
        <w:t>làm</w:t>
      </w:r>
      <w:r>
        <w:rPr>
          <w:color w:val="231F20"/>
          <w:spacing w:val="-6"/>
        </w:rPr>
        <w:t> </w:t>
      </w:r>
      <w:r>
        <w:rPr>
          <w:color w:val="231F20"/>
        </w:rPr>
        <w:t>sao</w:t>
      </w:r>
      <w:r>
        <w:rPr>
          <w:color w:val="231F20"/>
          <w:spacing w:val="-5"/>
        </w:rPr>
        <w:t> </w:t>
      </w:r>
      <w:r>
        <w:rPr>
          <w:color w:val="231F20"/>
        </w:rPr>
        <w:t>thông suốt? Như nói: Nên nhận biết các nghiệp có sai biệt như thế nào? Nghĩa là có nghiệp riêng sinh nơi địa ngục, có nghiệp riêng sinh nơi bàng</w:t>
      </w:r>
      <w:r>
        <w:rPr>
          <w:color w:val="231F20"/>
          <w:spacing w:val="-9"/>
        </w:rPr>
        <w:t> </w:t>
      </w:r>
      <w:r>
        <w:rPr>
          <w:color w:val="231F20"/>
        </w:rPr>
        <w:t>sinh,</w:t>
      </w:r>
      <w:r>
        <w:rPr>
          <w:color w:val="231F20"/>
          <w:spacing w:val="-9"/>
        </w:rPr>
        <w:t> </w:t>
      </w:r>
      <w:r>
        <w:rPr>
          <w:color w:val="231F20"/>
        </w:rPr>
        <w:t>có</w:t>
      </w:r>
      <w:r>
        <w:rPr>
          <w:color w:val="231F20"/>
          <w:spacing w:val="-8"/>
        </w:rPr>
        <w:t> </w:t>
      </w:r>
      <w:r>
        <w:rPr>
          <w:color w:val="231F20"/>
        </w:rPr>
        <w:t>nghiệp</w:t>
      </w:r>
      <w:r>
        <w:rPr>
          <w:color w:val="231F20"/>
          <w:spacing w:val="-8"/>
        </w:rPr>
        <w:t> </w:t>
      </w:r>
      <w:r>
        <w:rPr>
          <w:color w:val="231F20"/>
        </w:rPr>
        <w:t>riêng</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ngạ</w:t>
      </w:r>
      <w:r>
        <w:rPr>
          <w:color w:val="231F20"/>
          <w:spacing w:val="-8"/>
        </w:rPr>
        <w:t> </w:t>
      </w:r>
      <w:r>
        <w:rPr>
          <w:color w:val="231F20"/>
        </w:rPr>
        <w:t>quỷ,</w:t>
      </w:r>
      <w:r>
        <w:rPr>
          <w:color w:val="231F20"/>
          <w:spacing w:val="-9"/>
        </w:rPr>
        <w:t> </w:t>
      </w:r>
      <w:r>
        <w:rPr>
          <w:color w:val="231F20"/>
        </w:rPr>
        <w:t>có</w:t>
      </w:r>
      <w:r>
        <w:rPr>
          <w:color w:val="231F20"/>
          <w:spacing w:val="-8"/>
        </w:rPr>
        <w:t> </w:t>
      </w:r>
      <w:r>
        <w:rPr>
          <w:color w:val="231F20"/>
        </w:rPr>
        <w:t>nghiệp</w:t>
      </w:r>
      <w:r>
        <w:rPr>
          <w:color w:val="231F20"/>
          <w:spacing w:val="-9"/>
        </w:rPr>
        <w:t> </w:t>
      </w:r>
      <w:r>
        <w:rPr>
          <w:color w:val="231F20"/>
        </w:rPr>
        <w:t>riêng</w:t>
      </w:r>
      <w:r>
        <w:rPr>
          <w:color w:val="231F20"/>
          <w:spacing w:val="-8"/>
        </w:rPr>
        <w:t> </w:t>
      </w:r>
      <w:r>
        <w:rPr>
          <w:color w:val="231F20"/>
        </w:rPr>
        <w:t>sinh</w:t>
      </w:r>
      <w:r>
        <w:rPr>
          <w:color w:val="231F20"/>
          <w:spacing w:val="-9"/>
        </w:rPr>
        <w:t> </w:t>
      </w:r>
      <w:r>
        <w:rPr>
          <w:color w:val="231F20"/>
        </w:rPr>
        <w:t>lên cõi trời, có nghiệp riêng sinh trong loài</w:t>
      </w:r>
      <w:r>
        <w:rPr>
          <w:color w:val="231F20"/>
          <w:spacing w:val="-2"/>
        </w:rPr>
        <w:t> </w:t>
      </w:r>
      <w:r>
        <w:rPr>
          <w:color w:val="231F20"/>
        </w:rPr>
        <w:t>người.</w:t>
      </w:r>
    </w:p>
    <w:p>
      <w:pPr>
        <w:pStyle w:val="BodyText"/>
        <w:spacing w:line="273" w:lineRule="auto" w:before="104"/>
        <w:ind w:left="393" w:right="126"/>
      </w:pPr>
      <w:r>
        <w:rPr>
          <w:color w:val="231F20"/>
        </w:rPr>
        <w:t>Lại nữa, nếu thế thì làm thế nào kiến lập ba nghiệp như nghiệp thuận hiện pháp thọ </w:t>
      </w:r>
      <w:r>
        <w:rPr>
          <w:color w:val="231F20"/>
          <w:spacing w:val="-6"/>
        </w:rPr>
        <w:t>v.v... </w:t>
      </w:r>
      <w:r>
        <w:rPr>
          <w:color w:val="231F20"/>
        </w:rPr>
        <w:t>có sai biệt? Lại nữa, nếu thế thì như nơi Luận</w:t>
      </w:r>
      <w:r>
        <w:rPr>
          <w:color w:val="231F20"/>
          <w:spacing w:val="-24"/>
        </w:rPr>
        <w:t> </w:t>
      </w:r>
      <w:r>
        <w:rPr>
          <w:color w:val="231F20"/>
        </w:rPr>
        <w:t>Thi</w:t>
      </w:r>
      <w:r>
        <w:rPr>
          <w:color w:val="231F20"/>
          <w:spacing w:val="-23"/>
        </w:rPr>
        <w:t> </w:t>
      </w:r>
      <w:r>
        <w:rPr>
          <w:color w:val="231F20"/>
        </w:rPr>
        <w:t>Thiết</w:t>
      </w:r>
      <w:r>
        <w:rPr>
          <w:color w:val="231F20"/>
          <w:spacing w:val="-20"/>
        </w:rPr>
        <w:t> </w:t>
      </w:r>
      <w:r>
        <w:rPr>
          <w:color w:val="231F20"/>
        </w:rPr>
        <w:t>nói</w:t>
      </w:r>
      <w:r>
        <w:rPr>
          <w:color w:val="231F20"/>
          <w:spacing w:val="-19"/>
        </w:rPr>
        <w:t> </w:t>
      </w:r>
      <w:r>
        <w:rPr>
          <w:color w:val="231F20"/>
        </w:rPr>
        <w:t>lại</w:t>
      </w:r>
      <w:r>
        <w:rPr>
          <w:color w:val="231F20"/>
          <w:spacing w:val="-19"/>
        </w:rPr>
        <w:t> </w:t>
      </w:r>
      <w:r>
        <w:rPr>
          <w:color w:val="231F20"/>
        </w:rPr>
        <w:t>làm</w:t>
      </w:r>
      <w:r>
        <w:rPr>
          <w:color w:val="231F20"/>
          <w:spacing w:val="-20"/>
        </w:rPr>
        <w:t> </w:t>
      </w:r>
      <w:r>
        <w:rPr>
          <w:color w:val="231F20"/>
        </w:rPr>
        <w:t>sao</w:t>
      </w:r>
      <w:r>
        <w:rPr>
          <w:color w:val="231F20"/>
          <w:spacing w:val="-19"/>
        </w:rPr>
        <w:t> </w:t>
      </w:r>
      <w:r>
        <w:rPr>
          <w:color w:val="231F20"/>
        </w:rPr>
        <w:t>thông</w:t>
      </w:r>
      <w:r>
        <w:rPr>
          <w:color w:val="231F20"/>
          <w:spacing w:val="-20"/>
        </w:rPr>
        <w:t> </w:t>
      </w:r>
      <w:r>
        <w:rPr>
          <w:color w:val="231F20"/>
        </w:rPr>
        <w:t>tỏ?</w:t>
      </w:r>
      <w:r>
        <w:rPr>
          <w:color w:val="231F20"/>
          <w:spacing w:val="-19"/>
        </w:rPr>
        <w:t> </w:t>
      </w:r>
      <w:r>
        <w:rPr>
          <w:color w:val="231F20"/>
        </w:rPr>
        <w:t>Như</w:t>
      </w:r>
      <w:r>
        <w:rPr>
          <w:color w:val="231F20"/>
          <w:spacing w:val="-20"/>
        </w:rPr>
        <w:t> </w:t>
      </w:r>
      <w:r>
        <w:rPr>
          <w:color w:val="231F20"/>
        </w:rPr>
        <w:t>nói:</w:t>
      </w:r>
      <w:r>
        <w:rPr>
          <w:color w:val="231F20"/>
          <w:spacing w:val="-19"/>
        </w:rPr>
        <w:t> </w:t>
      </w:r>
      <w:r>
        <w:rPr>
          <w:color w:val="231F20"/>
        </w:rPr>
        <w:t>Gây</w:t>
      </w:r>
      <w:r>
        <w:rPr>
          <w:color w:val="231F20"/>
          <w:spacing w:val="-19"/>
        </w:rPr>
        <w:t> </w:t>
      </w:r>
      <w:r>
        <w:rPr>
          <w:color w:val="231F20"/>
        </w:rPr>
        <w:t>tạo</w:t>
      </w:r>
      <w:r>
        <w:rPr>
          <w:color w:val="231F20"/>
          <w:spacing w:val="-20"/>
        </w:rPr>
        <w:t> </w:t>
      </w:r>
      <w:r>
        <w:rPr>
          <w:color w:val="231F20"/>
        </w:rPr>
        <w:t>tăng</w:t>
      </w:r>
      <w:r>
        <w:rPr>
          <w:color w:val="231F20"/>
          <w:spacing w:val="-19"/>
        </w:rPr>
        <w:t> </w:t>
      </w:r>
      <w:r>
        <w:rPr>
          <w:color w:val="231F20"/>
        </w:rPr>
        <w:t>trưởng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nghiệp sát sinh loại trên, nên khi thân hoại mạng chung bị đọa </w:t>
      </w:r>
      <w:r>
        <w:rPr>
          <w:color w:val="231F20"/>
          <w:spacing w:val="-4"/>
        </w:rPr>
        <w:t>vào</w:t>
      </w:r>
      <w:r>
        <w:rPr>
          <w:color w:val="231F20"/>
          <w:spacing w:val="57"/>
        </w:rPr>
        <w:t> </w:t>
      </w:r>
      <w:r>
        <w:rPr>
          <w:color w:val="231F20"/>
        </w:rPr>
        <w:t>ngục vô gián, loại trung sinh vào xứ khác, loại hạ sinh vào nơi khác nữa, cho đến nói rộng?</w:t>
      </w:r>
    </w:p>
    <w:p>
      <w:pPr>
        <w:pStyle w:val="BodyText"/>
        <w:spacing w:line="276" w:lineRule="auto" w:before="126"/>
        <w:ind w:right="412"/>
      </w:pPr>
      <w:r>
        <w:rPr>
          <w:i/>
          <w:color w:val="231F20"/>
        </w:rPr>
        <w:t>Đáp: </w:t>
      </w:r>
      <w:r>
        <w:rPr>
          <w:color w:val="231F20"/>
        </w:rPr>
        <w:t>Nên nói như vầy: Nghiệp của một sát-na chỉ có thể dẫn sinh một chúng đồng phần.</w:t>
      </w:r>
    </w:p>
    <w:p>
      <w:pPr>
        <w:pStyle w:val="BodyText"/>
        <w:spacing w:line="276" w:lineRule="auto" w:before="125"/>
        <w:ind w:right="410"/>
      </w:pPr>
      <w:r>
        <w:rPr>
          <w:i/>
          <w:color w:val="231F20"/>
        </w:rPr>
        <w:t>Hỏi: </w:t>
      </w:r>
      <w:r>
        <w:rPr>
          <w:color w:val="231F20"/>
        </w:rPr>
        <w:t>Nếu thế thì như nơi Luận Thi Thiết nói làm sao thông suốt? Như nói: Có các chúng sinh đã từng ở trong loài người, cho đến nói rộng?</w:t>
      </w:r>
    </w:p>
    <w:p>
      <w:pPr>
        <w:pStyle w:val="BodyText"/>
        <w:spacing w:line="276" w:lineRule="auto" w:before="125"/>
        <w:ind w:right="410"/>
      </w:pPr>
      <w:r>
        <w:rPr>
          <w:i/>
          <w:color w:val="231F20"/>
        </w:rPr>
        <w:t>Đáp: </w:t>
      </w:r>
      <w:r>
        <w:rPr>
          <w:color w:val="231F20"/>
        </w:rPr>
        <w:t>Do nghiệp tàn dư: Là do nghiệp của nẻo riêng. Nghĩa là kẻ</w:t>
      </w:r>
      <w:r>
        <w:rPr>
          <w:color w:val="231F20"/>
          <w:spacing w:val="-8"/>
        </w:rPr>
        <w:t> </w:t>
      </w:r>
      <w:r>
        <w:rPr>
          <w:color w:val="231F20"/>
        </w:rPr>
        <w:t>kia</w:t>
      </w:r>
      <w:r>
        <w:rPr>
          <w:color w:val="231F20"/>
          <w:spacing w:val="-8"/>
        </w:rPr>
        <w:t> </w:t>
      </w:r>
      <w:r>
        <w:rPr>
          <w:color w:val="231F20"/>
        </w:rPr>
        <w:t>trong</w:t>
      </w:r>
      <w:r>
        <w:rPr>
          <w:color w:val="231F20"/>
          <w:spacing w:val="-7"/>
        </w:rPr>
        <w:t> </w:t>
      </w:r>
      <w:r>
        <w:rPr>
          <w:color w:val="231F20"/>
        </w:rPr>
        <w:t>loài</w:t>
      </w:r>
      <w:r>
        <w:rPr>
          <w:color w:val="231F20"/>
          <w:spacing w:val="-8"/>
        </w:rPr>
        <w:t> </w:t>
      </w:r>
      <w:r>
        <w:rPr>
          <w:color w:val="231F20"/>
        </w:rPr>
        <w:t>người</w:t>
      </w:r>
      <w:r>
        <w:rPr>
          <w:color w:val="231F20"/>
          <w:spacing w:val="-8"/>
        </w:rPr>
        <w:t> </w:t>
      </w:r>
      <w:r>
        <w:rPr>
          <w:color w:val="231F20"/>
        </w:rPr>
        <w:t>đã</w:t>
      </w:r>
      <w:r>
        <w:rPr>
          <w:color w:val="231F20"/>
          <w:spacing w:val="-7"/>
        </w:rPr>
        <w:t> </w:t>
      </w:r>
      <w:r>
        <w:rPr>
          <w:color w:val="231F20"/>
        </w:rPr>
        <w:t>tạo</w:t>
      </w:r>
      <w:r>
        <w:rPr>
          <w:color w:val="231F20"/>
          <w:spacing w:val="-8"/>
        </w:rPr>
        <w:t> </w:t>
      </w:r>
      <w:r>
        <w:rPr>
          <w:color w:val="231F20"/>
        </w:rPr>
        <w:t>tác</w:t>
      </w:r>
      <w:r>
        <w:rPr>
          <w:color w:val="231F20"/>
          <w:spacing w:val="-8"/>
        </w:rPr>
        <w:t> </w:t>
      </w:r>
      <w:r>
        <w:rPr>
          <w:color w:val="231F20"/>
        </w:rPr>
        <w:t>làm</w:t>
      </w:r>
      <w:r>
        <w:rPr>
          <w:color w:val="231F20"/>
          <w:spacing w:val="-8"/>
        </w:rPr>
        <w:t> </w:t>
      </w:r>
      <w:r>
        <w:rPr>
          <w:color w:val="231F20"/>
        </w:rPr>
        <w:t>tăng</w:t>
      </w:r>
      <w:r>
        <w:rPr>
          <w:color w:val="231F20"/>
          <w:spacing w:val="-8"/>
        </w:rPr>
        <w:t> </w:t>
      </w:r>
      <w:r>
        <w:rPr>
          <w:color w:val="231F20"/>
        </w:rPr>
        <w:t>trưởng</w:t>
      </w:r>
      <w:r>
        <w:rPr>
          <w:color w:val="231F20"/>
          <w:spacing w:val="-8"/>
        </w:rPr>
        <w:t> </w:t>
      </w:r>
      <w:r>
        <w:rPr>
          <w:color w:val="231F20"/>
        </w:rPr>
        <w:t>nghiệp</w:t>
      </w:r>
      <w:r>
        <w:rPr>
          <w:color w:val="231F20"/>
          <w:spacing w:val="-8"/>
        </w:rPr>
        <w:t> </w:t>
      </w:r>
      <w:r>
        <w:rPr>
          <w:color w:val="231F20"/>
        </w:rPr>
        <w:t>của</w:t>
      </w:r>
      <w:r>
        <w:rPr>
          <w:color w:val="231F20"/>
          <w:spacing w:val="-8"/>
        </w:rPr>
        <w:t> </w:t>
      </w:r>
      <w:r>
        <w:rPr>
          <w:color w:val="231F20"/>
        </w:rPr>
        <w:t>hai</w:t>
      </w:r>
      <w:r>
        <w:rPr>
          <w:color w:val="231F20"/>
          <w:spacing w:val="-8"/>
        </w:rPr>
        <w:t> </w:t>
      </w:r>
      <w:r>
        <w:rPr>
          <w:color w:val="231F20"/>
        </w:rPr>
        <w:t>nẻo ác địa ngục và bàng sinh. Trong địa ngục thọ nhận nghiệp địa ngục xong, vì nghiệp tàn dư là bàng sinh nên phải sinh trong biển cả, tức nghiệp tàn dư này không phải hướng vào một nghiệp.</w:t>
      </w:r>
    </w:p>
    <w:p>
      <w:pPr>
        <w:pStyle w:val="BodyText"/>
        <w:spacing w:line="276" w:lineRule="auto" w:before="126"/>
        <w:ind w:right="411"/>
      </w:pPr>
      <w:r>
        <w:rPr>
          <w:i/>
          <w:color w:val="231F20"/>
        </w:rPr>
        <w:t>Hỏi: </w:t>
      </w:r>
      <w:r>
        <w:rPr>
          <w:color w:val="231F20"/>
        </w:rPr>
        <w:t>Như thế Tôn giả Vô Diệt đã nói về Bản sự làm sao thông suốt? Như nói: Cụ thọ! Tôi đã đem một bữa ăn để bố thí cho bậc phước điền, cho đến nói rộng?</w:t>
      </w:r>
    </w:p>
    <w:p>
      <w:pPr>
        <w:pStyle w:val="BodyText"/>
        <w:spacing w:line="276" w:lineRule="auto" w:before="125"/>
        <w:ind w:right="410"/>
      </w:pPr>
      <w:r>
        <w:rPr>
          <w:i/>
          <w:color w:val="231F20"/>
        </w:rPr>
        <w:t>Đáp:</w:t>
      </w:r>
      <w:r>
        <w:rPr>
          <w:i/>
          <w:color w:val="231F20"/>
          <w:spacing w:val="-12"/>
        </w:rPr>
        <w:t> </w:t>
      </w:r>
      <w:r>
        <w:rPr>
          <w:color w:val="231F20"/>
        </w:rPr>
        <w:t>Vì</w:t>
      </w:r>
      <w:r>
        <w:rPr>
          <w:color w:val="231F20"/>
          <w:spacing w:val="-11"/>
        </w:rPr>
        <w:t> </w:t>
      </w:r>
      <w:r>
        <w:rPr>
          <w:color w:val="231F20"/>
        </w:rPr>
        <w:t>Tôn</w:t>
      </w:r>
      <w:r>
        <w:rPr>
          <w:color w:val="231F20"/>
          <w:spacing w:val="-7"/>
        </w:rPr>
        <w:t> </w:t>
      </w:r>
      <w:r>
        <w:rPr>
          <w:color w:val="231F20"/>
        </w:rPr>
        <w:t>giả</w:t>
      </w:r>
      <w:r>
        <w:rPr>
          <w:color w:val="231F20"/>
          <w:spacing w:val="-7"/>
        </w:rPr>
        <w:t> </w:t>
      </w:r>
      <w:r>
        <w:rPr>
          <w:color w:val="231F20"/>
        </w:rPr>
        <w:t>kia</w:t>
      </w:r>
      <w:r>
        <w:rPr>
          <w:color w:val="231F20"/>
          <w:spacing w:val="-7"/>
        </w:rPr>
        <w:t> </w:t>
      </w:r>
      <w:r>
        <w:rPr>
          <w:color w:val="231F20"/>
        </w:rPr>
        <w:t>hiển</w:t>
      </w:r>
      <w:r>
        <w:rPr>
          <w:color w:val="231F20"/>
          <w:spacing w:val="-7"/>
        </w:rPr>
        <w:t> </w:t>
      </w:r>
      <w:r>
        <w:rPr>
          <w:color w:val="231F20"/>
        </w:rPr>
        <w:t>bày</w:t>
      </w:r>
      <w:r>
        <w:rPr>
          <w:color w:val="231F20"/>
          <w:spacing w:val="-7"/>
        </w:rPr>
        <w:t> </w:t>
      </w:r>
      <w:r>
        <w:rPr>
          <w:color w:val="231F20"/>
        </w:rPr>
        <w:t>về</w:t>
      </w:r>
      <w:r>
        <w:rPr>
          <w:color w:val="231F20"/>
          <w:spacing w:val="-7"/>
        </w:rPr>
        <w:t> </w:t>
      </w:r>
      <w:r>
        <w:rPr>
          <w:color w:val="231F20"/>
        </w:rPr>
        <w:t>nhân</w:t>
      </w:r>
      <w:r>
        <w:rPr>
          <w:color w:val="231F20"/>
          <w:spacing w:val="-7"/>
        </w:rPr>
        <w:t> </w:t>
      </w:r>
      <w:r>
        <w:rPr>
          <w:color w:val="231F20"/>
        </w:rPr>
        <w:t>ban</w:t>
      </w:r>
      <w:r>
        <w:rPr>
          <w:color w:val="231F20"/>
          <w:spacing w:val="-7"/>
        </w:rPr>
        <w:t> </w:t>
      </w:r>
      <w:r>
        <w:rPr>
          <w:color w:val="231F20"/>
        </w:rPr>
        <w:t>đầu</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spacing w:val="-5"/>
        </w:rPr>
        <w:t>vậy. </w:t>
      </w:r>
      <w:r>
        <w:rPr>
          <w:color w:val="231F20"/>
        </w:rPr>
        <w:t>Nghĩa là Tôn giả kia, trước hết đem một bữa ăn để bố thí, nên được sinh vào gia đình giàu sang có nhiều của cải quý báu. Do nhớ nghĩ về</w:t>
      </w:r>
      <w:r>
        <w:rPr>
          <w:color w:val="231F20"/>
          <w:spacing w:val="-6"/>
        </w:rPr>
        <w:t> </w:t>
      </w:r>
      <w:r>
        <w:rPr>
          <w:color w:val="231F20"/>
        </w:rPr>
        <w:t>đời</w:t>
      </w:r>
      <w:r>
        <w:rPr>
          <w:color w:val="231F20"/>
          <w:spacing w:val="-5"/>
        </w:rPr>
        <w:t> </w:t>
      </w:r>
      <w:r>
        <w:rPr>
          <w:color w:val="231F20"/>
        </w:rPr>
        <w:t>trước,</w:t>
      </w:r>
      <w:r>
        <w:rPr>
          <w:color w:val="231F20"/>
          <w:spacing w:val="-6"/>
        </w:rPr>
        <w:t> </w:t>
      </w:r>
      <w:r>
        <w:rPr>
          <w:color w:val="231F20"/>
        </w:rPr>
        <w:t>hoặc</w:t>
      </w:r>
      <w:r>
        <w:rPr>
          <w:color w:val="231F20"/>
          <w:spacing w:val="-5"/>
        </w:rPr>
        <w:t> </w:t>
      </w:r>
      <w:r>
        <w:rPr>
          <w:color w:val="231F20"/>
        </w:rPr>
        <w:t>sức</w:t>
      </w:r>
      <w:r>
        <w:rPr>
          <w:color w:val="231F20"/>
          <w:spacing w:val="-6"/>
        </w:rPr>
        <w:t> </w:t>
      </w:r>
      <w:r>
        <w:rPr>
          <w:color w:val="231F20"/>
        </w:rPr>
        <w:t>của</w:t>
      </w:r>
      <w:r>
        <w:rPr>
          <w:color w:val="231F20"/>
          <w:spacing w:val="-5"/>
        </w:rPr>
        <w:t> </w:t>
      </w:r>
      <w:r>
        <w:rPr>
          <w:color w:val="231F20"/>
        </w:rPr>
        <w:t>bản</w:t>
      </w:r>
      <w:r>
        <w:rPr>
          <w:color w:val="231F20"/>
          <w:spacing w:val="-5"/>
        </w:rPr>
        <w:t> </w:t>
      </w:r>
      <w:r>
        <w:rPr>
          <w:color w:val="231F20"/>
        </w:rPr>
        <w:t>nguyện,</w:t>
      </w:r>
      <w:r>
        <w:rPr>
          <w:color w:val="231F20"/>
          <w:spacing w:val="-6"/>
        </w:rPr>
        <w:t> </w:t>
      </w:r>
      <w:r>
        <w:rPr>
          <w:color w:val="231F20"/>
        </w:rPr>
        <w:t>lại</w:t>
      </w:r>
      <w:r>
        <w:rPr>
          <w:color w:val="231F20"/>
          <w:spacing w:val="-5"/>
        </w:rPr>
        <w:t> </w:t>
      </w:r>
      <w:r>
        <w:rPr>
          <w:color w:val="231F20"/>
        </w:rPr>
        <w:t>do</w:t>
      </w:r>
      <w:r>
        <w:rPr>
          <w:color w:val="231F20"/>
          <w:spacing w:val="-6"/>
        </w:rPr>
        <w:t> </w:t>
      </w:r>
      <w:r>
        <w:rPr>
          <w:color w:val="231F20"/>
        </w:rPr>
        <w:t>đem</w:t>
      </w:r>
      <w:r>
        <w:rPr>
          <w:color w:val="231F20"/>
          <w:spacing w:val="-5"/>
        </w:rPr>
        <w:t> </w:t>
      </w:r>
      <w:r>
        <w:rPr>
          <w:color w:val="231F20"/>
        </w:rPr>
        <w:t>trăm</w:t>
      </w:r>
      <w:r>
        <w:rPr>
          <w:color w:val="231F20"/>
          <w:spacing w:val="-5"/>
        </w:rPr>
        <w:t> </w:t>
      </w:r>
      <w:r>
        <w:rPr>
          <w:color w:val="231F20"/>
        </w:rPr>
        <w:t>ngàn</w:t>
      </w:r>
      <w:r>
        <w:rPr>
          <w:color w:val="231F20"/>
          <w:spacing w:val="-6"/>
        </w:rPr>
        <w:t> </w:t>
      </w:r>
      <w:r>
        <w:rPr>
          <w:color w:val="231F20"/>
        </w:rPr>
        <w:t>tài</w:t>
      </w:r>
      <w:r>
        <w:rPr>
          <w:color w:val="231F20"/>
          <w:spacing w:val="-5"/>
        </w:rPr>
        <w:t> </w:t>
      </w:r>
      <w:r>
        <w:rPr>
          <w:color w:val="231F20"/>
        </w:rPr>
        <w:t>sản, thức ăn để bố thí, lần lượt như thế trải qua nhiều đời, thường ưa bố thí, nên được thọ nhận sự giàu có, an</w:t>
      </w:r>
      <w:r>
        <w:rPr>
          <w:color w:val="231F20"/>
          <w:spacing w:val="-2"/>
        </w:rPr>
        <w:t> </w:t>
      </w:r>
      <w:r>
        <w:rPr>
          <w:color w:val="231F20"/>
        </w:rPr>
        <w:t>lạc.</w:t>
      </w:r>
    </w:p>
    <w:p>
      <w:pPr>
        <w:pStyle w:val="BodyText"/>
        <w:spacing w:line="276" w:lineRule="auto" w:before="126"/>
        <w:ind w:right="407"/>
      </w:pPr>
      <w:r>
        <w:rPr>
          <w:color w:val="231F20"/>
        </w:rPr>
        <w:t>Tôn giả kia vì căn cứ nơi nhân đầu tiên nên nói như </w:t>
      </w:r>
      <w:r>
        <w:rPr>
          <w:color w:val="231F20"/>
          <w:spacing w:val="-3"/>
        </w:rPr>
        <w:t>vậy. </w:t>
      </w:r>
      <w:r>
        <w:rPr>
          <w:color w:val="231F20"/>
        </w:rPr>
        <w:t>Ví như người làm ruộng dùng một ít hạt giống gieo trồng, qua nhiều năm, lần lượt tích lũy thêm hạt giống đến một trăm ngàn hộc, </w:t>
      </w:r>
      <w:r>
        <w:rPr>
          <w:color w:val="231F20"/>
          <w:spacing w:val="2"/>
        </w:rPr>
        <w:t>rồi </w:t>
      </w:r>
      <w:r>
        <w:rPr>
          <w:color w:val="231F20"/>
        </w:rPr>
        <w:t>nói lớn lời như vầy: </w:t>
      </w:r>
      <w:r>
        <w:rPr>
          <w:color w:val="231F20"/>
          <w:spacing w:val="-8"/>
        </w:rPr>
        <w:t>Ta  </w:t>
      </w:r>
      <w:r>
        <w:rPr>
          <w:color w:val="231F20"/>
        </w:rPr>
        <w:t>chỉ gieo trồng một ít hạt giống mà </w:t>
      </w:r>
      <w:r>
        <w:rPr>
          <w:color w:val="231F20"/>
          <w:spacing w:val="2"/>
        </w:rPr>
        <w:t>hôm </w:t>
      </w:r>
      <w:r>
        <w:rPr>
          <w:color w:val="231F20"/>
          <w:spacing w:val="69"/>
        </w:rPr>
        <w:t> </w:t>
      </w:r>
      <w:r>
        <w:rPr>
          <w:color w:val="231F20"/>
        </w:rPr>
        <w:t>nay thu hoạch hàng trăm ngàn. Lại như khách buôn, dùng một tiền vàng,</w:t>
      </w:r>
      <w:r>
        <w:rPr>
          <w:color w:val="231F20"/>
          <w:spacing w:val="13"/>
        </w:rPr>
        <w:t> </w:t>
      </w:r>
      <w:r>
        <w:rPr>
          <w:color w:val="231F20"/>
        </w:rPr>
        <w:t>qua</w:t>
      </w:r>
      <w:r>
        <w:rPr>
          <w:color w:val="231F20"/>
          <w:spacing w:val="14"/>
        </w:rPr>
        <w:t> </w:t>
      </w:r>
      <w:r>
        <w:rPr>
          <w:color w:val="231F20"/>
        </w:rPr>
        <w:t>nhiều</w:t>
      </w:r>
      <w:r>
        <w:rPr>
          <w:color w:val="231F20"/>
          <w:spacing w:val="13"/>
        </w:rPr>
        <w:t> </w:t>
      </w:r>
      <w:r>
        <w:rPr>
          <w:color w:val="231F20"/>
        </w:rPr>
        <w:t>thời</w:t>
      </w:r>
      <w:r>
        <w:rPr>
          <w:color w:val="231F20"/>
          <w:spacing w:val="14"/>
        </w:rPr>
        <w:t> </w:t>
      </w:r>
      <w:r>
        <w:rPr>
          <w:color w:val="231F20"/>
        </w:rPr>
        <w:t>gian</w:t>
      </w:r>
      <w:r>
        <w:rPr>
          <w:color w:val="231F20"/>
          <w:spacing w:val="13"/>
        </w:rPr>
        <w:t> </w:t>
      </w:r>
      <w:r>
        <w:rPr>
          <w:color w:val="231F20"/>
        </w:rPr>
        <w:t>mua</w:t>
      </w:r>
      <w:r>
        <w:rPr>
          <w:color w:val="231F20"/>
          <w:spacing w:val="14"/>
        </w:rPr>
        <w:t> </w:t>
      </w:r>
      <w:r>
        <w:rPr>
          <w:color w:val="231F20"/>
        </w:rPr>
        <w:t>bán</w:t>
      </w:r>
      <w:r>
        <w:rPr>
          <w:color w:val="231F20"/>
          <w:spacing w:val="14"/>
        </w:rPr>
        <w:t> </w:t>
      </w:r>
      <w:r>
        <w:rPr>
          <w:color w:val="231F20"/>
        </w:rPr>
        <w:t>trao</w:t>
      </w:r>
      <w:r>
        <w:rPr>
          <w:color w:val="231F20"/>
          <w:spacing w:val="13"/>
        </w:rPr>
        <w:t> </w:t>
      </w:r>
      <w:r>
        <w:rPr>
          <w:color w:val="231F20"/>
        </w:rPr>
        <w:t>đổi,</w:t>
      </w:r>
      <w:r>
        <w:rPr>
          <w:color w:val="231F20"/>
          <w:spacing w:val="14"/>
        </w:rPr>
        <w:t> </w:t>
      </w:r>
      <w:r>
        <w:rPr>
          <w:color w:val="231F20"/>
        </w:rPr>
        <w:t>cho</w:t>
      </w:r>
      <w:r>
        <w:rPr>
          <w:color w:val="231F20"/>
          <w:spacing w:val="13"/>
        </w:rPr>
        <w:t> </w:t>
      </w:r>
      <w:r>
        <w:rPr>
          <w:color w:val="231F20"/>
        </w:rPr>
        <w:t>đến</w:t>
      </w:r>
      <w:r>
        <w:rPr>
          <w:color w:val="231F20"/>
          <w:spacing w:val="14"/>
        </w:rPr>
        <w:t> </w:t>
      </w:r>
      <w:r>
        <w:rPr>
          <w:color w:val="231F20"/>
        </w:rPr>
        <w:t>có</w:t>
      </w:r>
      <w:r>
        <w:rPr>
          <w:color w:val="231F20"/>
          <w:spacing w:val="13"/>
        </w:rPr>
        <w:t> </w:t>
      </w:r>
      <w:r>
        <w:rPr>
          <w:color w:val="231F20"/>
        </w:rPr>
        <w:t>được</w:t>
      </w:r>
      <w:r>
        <w:rPr>
          <w:color w:val="231F20"/>
          <w:spacing w:val="14"/>
        </w:rPr>
        <w:t> </w:t>
      </w:r>
      <w:r>
        <w:rPr>
          <w:color w:val="231F20"/>
        </w:rPr>
        <w:t>ngàn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firstLine="0"/>
      </w:pPr>
      <w:r>
        <w:rPr>
          <w:color w:val="231F20"/>
        </w:rPr>
        <w:t>tiền vàng, rồi thốt lên lời như vầy: Ta đã dùng một đồng tiền, từng trải để tìm kiếm lợi tức, nay đã đến hàng ngàn vạn đồng. Những sự việc này đều dựa vào nhân đầu tiên, nên nói như vậy. Tôn giả kia cũng như thế.</w:t>
      </w:r>
    </w:p>
    <w:p>
      <w:pPr>
        <w:pStyle w:val="BodyText"/>
        <w:spacing w:line="273" w:lineRule="auto" w:before="110"/>
        <w:ind w:left="393" w:right="127"/>
      </w:pPr>
      <w:r>
        <w:rPr>
          <w:color w:val="231F20"/>
        </w:rPr>
        <w:t>Lại nữa, hoặc Tôn giả kia ở trong một đời, trước hết chỉ bố thí một</w:t>
      </w:r>
      <w:r>
        <w:rPr>
          <w:color w:val="231F20"/>
          <w:spacing w:val="-9"/>
        </w:rPr>
        <w:t> </w:t>
      </w:r>
      <w:r>
        <w:rPr>
          <w:color w:val="231F20"/>
        </w:rPr>
        <w:t>bữa</w:t>
      </w:r>
      <w:r>
        <w:rPr>
          <w:color w:val="231F20"/>
          <w:spacing w:val="-8"/>
        </w:rPr>
        <w:t> </w:t>
      </w:r>
      <w:r>
        <w:rPr>
          <w:color w:val="231F20"/>
        </w:rPr>
        <w:t>ăn,</w:t>
      </w:r>
      <w:r>
        <w:rPr>
          <w:color w:val="231F20"/>
          <w:spacing w:val="-8"/>
        </w:rPr>
        <w:t> </w:t>
      </w:r>
      <w:r>
        <w:rPr>
          <w:color w:val="231F20"/>
        </w:rPr>
        <w:t>về</w:t>
      </w:r>
      <w:r>
        <w:rPr>
          <w:color w:val="231F20"/>
          <w:spacing w:val="-8"/>
        </w:rPr>
        <w:t> </w:t>
      </w:r>
      <w:r>
        <w:rPr>
          <w:color w:val="231F20"/>
        </w:rPr>
        <w:t>sau</w:t>
      </w:r>
      <w:r>
        <w:rPr>
          <w:color w:val="231F20"/>
          <w:spacing w:val="-9"/>
        </w:rPr>
        <w:t> </w:t>
      </w:r>
      <w:r>
        <w:rPr>
          <w:color w:val="231F20"/>
        </w:rPr>
        <w:t>lại</w:t>
      </w:r>
      <w:r>
        <w:rPr>
          <w:color w:val="231F20"/>
          <w:spacing w:val="-9"/>
        </w:rPr>
        <w:t> </w:t>
      </w:r>
      <w:r>
        <w:rPr>
          <w:color w:val="231F20"/>
        </w:rPr>
        <w:t>cho</w:t>
      </w:r>
      <w:r>
        <w:rPr>
          <w:color w:val="231F20"/>
          <w:spacing w:val="-8"/>
        </w:rPr>
        <w:t> </w:t>
      </w:r>
      <w:r>
        <w:rPr>
          <w:color w:val="231F20"/>
        </w:rPr>
        <w:t>thêm</w:t>
      </w:r>
      <w:r>
        <w:rPr>
          <w:color w:val="231F20"/>
          <w:spacing w:val="-9"/>
        </w:rPr>
        <w:t> </w:t>
      </w:r>
      <w:r>
        <w:rPr>
          <w:color w:val="231F20"/>
        </w:rPr>
        <w:t>vài</w:t>
      </w:r>
      <w:r>
        <w:rPr>
          <w:color w:val="231F20"/>
          <w:spacing w:val="-9"/>
        </w:rPr>
        <w:t> </w:t>
      </w:r>
      <w:r>
        <w:rPr>
          <w:color w:val="231F20"/>
        </w:rPr>
        <w:t>lần</w:t>
      </w:r>
      <w:r>
        <w:rPr>
          <w:color w:val="231F20"/>
          <w:spacing w:val="-8"/>
        </w:rPr>
        <w:t> </w:t>
      </w:r>
      <w:r>
        <w:rPr>
          <w:color w:val="231F20"/>
        </w:rPr>
        <w:t>nữa.</w:t>
      </w:r>
      <w:r>
        <w:rPr>
          <w:color w:val="231F20"/>
          <w:spacing w:val="-8"/>
        </w:rPr>
        <w:t> </w:t>
      </w:r>
      <w:r>
        <w:rPr>
          <w:color w:val="231F20"/>
        </w:rPr>
        <w:t>Do</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spacing w:val="-5"/>
        </w:rPr>
        <w:t>này,</w:t>
      </w:r>
      <w:r>
        <w:rPr>
          <w:color w:val="231F20"/>
          <w:spacing w:val="-8"/>
        </w:rPr>
        <w:t> </w:t>
      </w:r>
      <w:r>
        <w:rPr>
          <w:color w:val="231F20"/>
        </w:rPr>
        <w:t>dẫn</w:t>
      </w:r>
      <w:r>
        <w:rPr>
          <w:color w:val="231F20"/>
          <w:spacing w:val="-9"/>
        </w:rPr>
        <w:t> </w:t>
      </w:r>
      <w:r>
        <w:rPr>
          <w:color w:val="231F20"/>
        </w:rPr>
        <w:t>phát nhiều</w:t>
      </w:r>
      <w:r>
        <w:rPr>
          <w:color w:val="231F20"/>
          <w:spacing w:val="-12"/>
        </w:rPr>
        <w:t> </w:t>
      </w:r>
      <w:r>
        <w:rPr>
          <w:color w:val="231F20"/>
        </w:rPr>
        <w:t>nhân</w:t>
      </w:r>
      <w:r>
        <w:rPr>
          <w:color w:val="231F20"/>
          <w:spacing w:val="-11"/>
        </w:rPr>
        <w:t> </w:t>
      </w:r>
      <w:r>
        <w:rPr>
          <w:color w:val="231F20"/>
        </w:rPr>
        <w:t>của</w:t>
      </w:r>
      <w:r>
        <w:rPr>
          <w:color w:val="231F20"/>
          <w:spacing w:val="-11"/>
        </w:rPr>
        <w:t> </w:t>
      </w:r>
      <w:r>
        <w:rPr>
          <w:color w:val="231F20"/>
        </w:rPr>
        <w:t>hàng</w:t>
      </w:r>
      <w:r>
        <w:rPr>
          <w:color w:val="231F20"/>
          <w:spacing w:val="-11"/>
        </w:rPr>
        <w:t> </w:t>
      </w:r>
      <w:r>
        <w:rPr>
          <w:color w:val="231F20"/>
        </w:rPr>
        <w:t>người,</w:t>
      </w:r>
      <w:r>
        <w:rPr>
          <w:color w:val="231F20"/>
          <w:spacing w:val="-11"/>
        </w:rPr>
        <w:t> </w:t>
      </w:r>
      <w:r>
        <w:rPr>
          <w:color w:val="231F20"/>
        </w:rPr>
        <w:t>trời.</w:t>
      </w:r>
      <w:r>
        <w:rPr>
          <w:color w:val="231F20"/>
          <w:spacing w:val="-16"/>
        </w:rPr>
        <w:t> </w:t>
      </w:r>
      <w:r>
        <w:rPr>
          <w:color w:val="231F20"/>
        </w:rPr>
        <w:t>Vì</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kia</w:t>
      </w:r>
      <w:r>
        <w:rPr>
          <w:color w:val="231F20"/>
          <w:spacing w:val="-11"/>
        </w:rPr>
        <w:t> </w:t>
      </w:r>
      <w:r>
        <w:rPr>
          <w:color w:val="231F20"/>
        </w:rPr>
        <w:t>chỉ</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nhân</w:t>
      </w:r>
      <w:r>
        <w:rPr>
          <w:color w:val="231F20"/>
          <w:spacing w:val="-11"/>
        </w:rPr>
        <w:t> </w:t>
      </w:r>
      <w:r>
        <w:rPr>
          <w:color w:val="231F20"/>
        </w:rPr>
        <w:t>ban đầu, nên nói như </w:t>
      </w:r>
      <w:r>
        <w:rPr>
          <w:color w:val="231F20"/>
          <w:spacing w:val="-5"/>
        </w:rPr>
        <w:t>vậy.</w:t>
      </w:r>
    </w:p>
    <w:p>
      <w:pPr>
        <w:pStyle w:val="BodyText"/>
        <w:spacing w:line="273" w:lineRule="auto" w:before="110"/>
        <w:ind w:left="393" w:right="127"/>
      </w:pPr>
      <w:r>
        <w:rPr>
          <w:color w:val="231F20"/>
        </w:rPr>
        <w:t>Lại</w:t>
      </w:r>
      <w:r>
        <w:rPr>
          <w:color w:val="231F20"/>
          <w:spacing w:val="-13"/>
        </w:rPr>
        <w:t> </w:t>
      </w:r>
      <w:r>
        <w:rPr>
          <w:color w:val="231F20"/>
        </w:rPr>
        <w:t>nữa,</w:t>
      </w:r>
      <w:r>
        <w:rPr>
          <w:color w:val="231F20"/>
          <w:spacing w:val="-13"/>
        </w:rPr>
        <w:t> </w:t>
      </w:r>
      <w:r>
        <w:rPr>
          <w:color w:val="231F20"/>
        </w:rPr>
        <w:t>hoặc</w:t>
      </w:r>
      <w:r>
        <w:rPr>
          <w:color w:val="231F20"/>
          <w:spacing w:val="-17"/>
        </w:rPr>
        <w:t> </w:t>
      </w:r>
      <w:r>
        <w:rPr>
          <w:color w:val="231F20"/>
        </w:rPr>
        <w:t>Tôn</w:t>
      </w:r>
      <w:r>
        <w:rPr>
          <w:color w:val="231F20"/>
          <w:spacing w:val="-13"/>
        </w:rPr>
        <w:t> </w:t>
      </w:r>
      <w:r>
        <w:rPr>
          <w:color w:val="231F20"/>
        </w:rPr>
        <w:t>giả</w:t>
      </w:r>
      <w:r>
        <w:rPr>
          <w:color w:val="231F20"/>
          <w:spacing w:val="-13"/>
        </w:rPr>
        <w:t> </w:t>
      </w:r>
      <w:r>
        <w:rPr>
          <w:color w:val="231F20"/>
        </w:rPr>
        <w:t>kia,</w:t>
      </w:r>
      <w:r>
        <w:rPr>
          <w:color w:val="231F20"/>
          <w:spacing w:val="-13"/>
        </w:rPr>
        <w:t> </w:t>
      </w:r>
      <w:r>
        <w:rPr>
          <w:color w:val="231F20"/>
        </w:rPr>
        <w:t>lúc</w:t>
      </w:r>
      <w:r>
        <w:rPr>
          <w:color w:val="231F20"/>
          <w:spacing w:val="-13"/>
        </w:rPr>
        <w:t> </w:t>
      </w:r>
      <w:r>
        <w:rPr>
          <w:color w:val="231F20"/>
        </w:rPr>
        <w:t>bố</w:t>
      </w:r>
      <w:r>
        <w:rPr>
          <w:color w:val="231F20"/>
          <w:spacing w:val="-13"/>
        </w:rPr>
        <w:t> </w:t>
      </w:r>
      <w:r>
        <w:rPr>
          <w:color w:val="231F20"/>
        </w:rPr>
        <w:t>thí</w:t>
      </w:r>
      <w:r>
        <w:rPr>
          <w:color w:val="231F20"/>
          <w:spacing w:val="-13"/>
        </w:rPr>
        <w:t> </w:t>
      </w:r>
      <w:r>
        <w:rPr>
          <w:color w:val="231F20"/>
        </w:rPr>
        <w:t>cho</w:t>
      </w:r>
      <w:r>
        <w:rPr>
          <w:color w:val="231F20"/>
          <w:spacing w:val="-13"/>
        </w:rPr>
        <w:t> </w:t>
      </w:r>
      <w:r>
        <w:rPr>
          <w:color w:val="231F20"/>
        </w:rPr>
        <w:t>một</w:t>
      </w:r>
      <w:r>
        <w:rPr>
          <w:color w:val="231F20"/>
          <w:spacing w:val="-13"/>
        </w:rPr>
        <w:t> </w:t>
      </w:r>
      <w:r>
        <w:rPr>
          <w:color w:val="231F20"/>
        </w:rPr>
        <w:t>bữa</w:t>
      </w:r>
      <w:r>
        <w:rPr>
          <w:color w:val="231F20"/>
          <w:spacing w:val="-13"/>
        </w:rPr>
        <w:t> </w:t>
      </w:r>
      <w:r>
        <w:rPr>
          <w:color w:val="231F20"/>
        </w:rPr>
        <w:t>ăn,</w:t>
      </w:r>
      <w:r>
        <w:rPr>
          <w:color w:val="231F20"/>
          <w:spacing w:val="-13"/>
        </w:rPr>
        <w:t> </w:t>
      </w:r>
      <w:r>
        <w:rPr>
          <w:color w:val="231F20"/>
        </w:rPr>
        <w:t>khởi</w:t>
      </w:r>
      <w:r>
        <w:rPr>
          <w:color w:val="231F20"/>
          <w:spacing w:val="-13"/>
        </w:rPr>
        <w:t> </w:t>
      </w:r>
      <w:r>
        <w:rPr>
          <w:color w:val="231F20"/>
        </w:rPr>
        <w:t>nhiều suy</w:t>
      </w:r>
      <w:r>
        <w:rPr>
          <w:color w:val="231F20"/>
          <w:spacing w:val="-11"/>
        </w:rPr>
        <w:t> </w:t>
      </w:r>
      <w:r>
        <w:rPr>
          <w:color w:val="231F20"/>
        </w:rPr>
        <w:t>nghĩ</w:t>
      </w:r>
      <w:r>
        <w:rPr>
          <w:color w:val="231F20"/>
          <w:spacing w:val="-10"/>
        </w:rPr>
        <w:t> </w:t>
      </w:r>
      <w:r>
        <w:rPr>
          <w:color w:val="231F20"/>
        </w:rPr>
        <w:t>và</w:t>
      </w:r>
      <w:r>
        <w:rPr>
          <w:color w:val="231F20"/>
          <w:spacing w:val="-10"/>
        </w:rPr>
        <w:t> </w:t>
      </w:r>
      <w:r>
        <w:rPr>
          <w:color w:val="231F20"/>
        </w:rPr>
        <w:t>ước</w:t>
      </w:r>
      <w:r>
        <w:rPr>
          <w:color w:val="231F20"/>
          <w:spacing w:val="-10"/>
        </w:rPr>
        <w:t> </w:t>
      </w:r>
      <w:r>
        <w:rPr>
          <w:color w:val="231F20"/>
        </w:rPr>
        <w:t>nguyện,</w:t>
      </w:r>
      <w:r>
        <w:rPr>
          <w:color w:val="231F20"/>
          <w:spacing w:val="-10"/>
        </w:rPr>
        <w:t> </w:t>
      </w:r>
      <w:r>
        <w:rPr>
          <w:color w:val="231F20"/>
        </w:rPr>
        <w:t>do</w:t>
      </w:r>
      <w:r>
        <w:rPr>
          <w:color w:val="231F20"/>
          <w:spacing w:val="-10"/>
        </w:rPr>
        <w:t> </w:t>
      </w:r>
      <w:r>
        <w:rPr>
          <w:color w:val="231F20"/>
        </w:rPr>
        <w:t>đó</w:t>
      </w:r>
      <w:r>
        <w:rPr>
          <w:color w:val="231F20"/>
          <w:spacing w:val="-10"/>
        </w:rPr>
        <w:t> </w:t>
      </w:r>
      <w:r>
        <w:rPr>
          <w:color w:val="231F20"/>
        </w:rPr>
        <w:t>dẫn</w:t>
      </w:r>
      <w:r>
        <w:rPr>
          <w:color w:val="231F20"/>
          <w:spacing w:val="-11"/>
        </w:rPr>
        <w:t> </w:t>
      </w:r>
      <w:r>
        <w:rPr>
          <w:color w:val="231F20"/>
        </w:rPr>
        <w:t>phát</w:t>
      </w:r>
      <w:r>
        <w:rPr>
          <w:color w:val="231F20"/>
          <w:spacing w:val="-10"/>
        </w:rPr>
        <w:t> </w:t>
      </w:r>
      <w:r>
        <w:rPr>
          <w:color w:val="231F20"/>
        </w:rPr>
        <w:t>được</w:t>
      </w:r>
      <w:r>
        <w:rPr>
          <w:color w:val="231F20"/>
          <w:spacing w:val="-10"/>
        </w:rPr>
        <w:t> </w:t>
      </w:r>
      <w:r>
        <w:rPr>
          <w:color w:val="231F20"/>
        </w:rPr>
        <w:t>nhiều</w:t>
      </w:r>
      <w:r>
        <w:rPr>
          <w:color w:val="231F20"/>
          <w:spacing w:val="-10"/>
        </w:rPr>
        <w:t> </w:t>
      </w:r>
      <w:r>
        <w:rPr>
          <w:color w:val="231F20"/>
        </w:rPr>
        <w:t>quả</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trong loài người và trên cõi trời.</w:t>
      </w:r>
    </w:p>
    <w:p>
      <w:pPr>
        <w:pStyle w:val="BodyText"/>
        <w:spacing w:line="273" w:lineRule="auto" w:before="111"/>
        <w:ind w:left="393" w:right="127"/>
      </w:pPr>
      <w:r>
        <w:rPr>
          <w:color w:val="231F20"/>
        </w:rPr>
        <w:t>Lại</w:t>
      </w:r>
      <w:r>
        <w:rPr>
          <w:color w:val="231F20"/>
          <w:spacing w:val="-13"/>
        </w:rPr>
        <w:t> </w:t>
      </w:r>
      <w:r>
        <w:rPr>
          <w:color w:val="231F20"/>
        </w:rPr>
        <w:t>nữa,</w:t>
      </w:r>
      <w:r>
        <w:rPr>
          <w:color w:val="231F20"/>
          <w:spacing w:val="-13"/>
        </w:rPr>
        <w:t> </w:t>
      </w:r>
      <w:r>
        <w:rPr>
          <w:color w:val="231F20"/>
        </w:rPr>
        <w:t>hoặc</w:t>
      </w:r>
      <w:r>
        <w:rPr>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kia,</w:t>
      </w:r>
      <w:r>
        <w:rPr>
          <w:color w:val="231F20"/>
          <w:spacing w:val="-13"/>
        </w:rPr>
        <w:t> </w:t>
      </w:r>
      <w:r>
        <w:rPr>
          <w:color w:val="231F20"/>
        </w:rPr>
        <w:t>nhân</w:t>
      </w:r>
      <w:r>
        <w:rPr>
          <w:color w:val="231F20"/>
          <w:spacing w:val="-13"/>
        </w:rPr>
        <w:t> </w:t>
      </w:r>
      <w:r>
        <w:rPr>
          <w:color w:val="231F20"/>
        </w:rPr>
        <w:t>thí</w:t>
      </w:r>
      <w:r>
        <w:rPr>
          <w:color w:val="231F20"/>
          <w:spacing w:val="-13"/>
        </w:rPr>
        <w:t> </w:t>
      </w:r>
      <w:r>
        <w:rPr>
          <w:color w:val="231F20"/>
        </w:rPr>
        <w:t>cho</w:t>
      </w:r>
      <w:r>
        <w:rPr>
          <w:color w:val="231F20"/>
          <w:spacing w:val="-13"/>
        </w:rPr>
        <w:t> </w:t>
      </w:r>
      <w:r>
        <w:rPr>
          <w:color w:val="231F20"/>
        </w:rPr>
        <w:t>một</w:t>
      </w:r>
      <w:r>
        <w:rPr>
          <w:color w:val="231F20"/>
          <w:spacing w:val="-13"/>
        </w:rPr>
        <w:t> </w:t>
      </w:r>
      <w:r>
        <w:rPr>
          <w:color w:val="231F20"/>
        </w:rPr>
        <w:t>bữa</w:t>
      </w:r>
      <w:r>
        <w:rPr>
          <w:color w:val="231F20"/>
          <w:spacing w:val="-13"/>
        </w:rPr>
        <w:t> </w:t>
      </w:r>
      <w:r>
        <w:rPr>
          <w:color w:val="231F20"/>
        </w:rPr>
        <w:t>ăn,</w:t>
      </w:r>
      <w:r>
        <w:rPr>
          <w:color w:val="231F20"/>
          <w:spacing w:val="-13"/>
        </w:rPr>
        <w:t> </w:t>
      </w:r>
      <w:r>
        <w:rPr>
          <w:color w:val="231F20"/>
        </w:rPr>
        <w:t>khởi</w:t>
      </w:r>
      <w:r>
        <w:rPr>
          <w:color w:val="231F20"/>
          <w:spacing w:val="-13"/>
        </w:rPr>
        <w:t> </w:t>
      </w:r>
      <w:r>
        <w:rPr>
          <w:color w:val="231F20"/>
        </w:rPr>
        <w:t>nghiệp thiện nơi ba phẩm hạ, trung, thượng. Do nghiệp nơi phẩm hạ, </w:t>
      </w:r>
      <w:r>
        <w:rPr>
          <w:color w:val="231F20"/>
          <w:spacing w:val="-5"/>
        </w:rPr>
        <w:t>nên </w:t>
      </w:r>
      <w:r>
        <w:rPr>
          <w:color w:val="231F20"/>
        </w:rPr>
        <w:t>sinh trong loài người, được làm người chủ. Do nghiệp nơi phẩm trung, nên sinh lên cõi trời, lại được làm Thiên vương. Do nghiệp thiện thuộc phẩm thượng, nên đến thân sau cùng được sinh vào nhà họ Thích, có nhiều tài sản, của báu, xuất gia tu đạo, chứng thành A-la-hán.</w:t>
      </w:r>
    </w:p>
    <w:p>
      <w:pPr>
        <w:pStyle w:val="BodyText"/>
        <w:spacing w:line="273" w:lineRule="auto" w:before="107"/>
        <w:ind w:left="393" w:right="127"/>
      </w:pPr>
      <w:r>
        <w:rPr>
          <w:color w:val="231F20"/>
        </w:rPr>
        <w:t>Từ</w:t>
      </w:r>
      <w:r>
        <w:rPr>
          <w:color w:val="231F20"/>
          <w:spacing w:val="-4"/>
        </w:rPr>
        <w:t> </w:t>
      </w:r>
      <w:r>
        <w:rPr>
          <w:color w:val="231F20"/>
        </w:rPr>
        <w:t>lý</w:t>
      </w:r>
      <w:r>
        <w:rPr>
          <w:color w:val="231F20"/>
          <w:spacing w:val="-3"/>
        </w:rPr>
        <w:t> </w:t>
      </w:r>
      <w:r>
        <w:rPr>
          <w:color w:val="231F20"/>
        </w:rPr>
        <w:t>sâu</w:t>
      </w:r>
      <w:r>
        <w:rPr>
          <w:color w:val="231F20"/>
          <w:spacing w:val="-3"/>
        </w:rPr>
        <w:t> </w:t>
      </w:r>
      <w:r>
        <w:rPr>
          <w:color w:val="231F20"/>
        </w:rPr>
        <w:t>xa</w:t>
      </w:r>
      <w:r>
        <w:rPr>
          <w:color w:val="231F20"/>
          <w:spacing w:val="-4"/>
        </w:rPr>
        <w:t> </w:t>
      </w:r>
      <w:r>
        <w:rPr>
          <w:color w:val="231F20"/>
          <w:spacing w:val="-6"/>
        </w:rPr>
        <w:t>ấy,</w:t>
      </w:r>
      <w:r>
        <w:rPr>
          <w:color w:val="231F20"/>
          <w:spacing w:val="-3"/>
        </w:rPr>
        <w:t> </w:t>
      </w:r>
      <w:r>
        <w:rPr>
          <w:color w:val="231F20"/>
        </w:rPr>
        <w:t>tức</w:t>
      </w:r>
      <w:r>
        <w:rPr>
          <w:color w:val="231F20"/>
          <w:spacing w:val="-3"/>
        </w:rPr>
        <w:t> </w:t>
      </w:r>
      <w:r>
        <w:rPr>
          <w:color w:val="231F20"/>
        </w:rPr>
        <w:t>đã</w:t>
      </w:r>
      <w:r>
        <w:rPr>
          <w:color w:val="231F20"/>
          <w:spacing w:val="-4"/>
        </w:rPr>
        <w:t> </w:t>
      </w:r>
      <w:r>
        <w:rPr>
          <w:color w:val="231F20"/>
        </w:rPr>
        <w:t>giải</w:t>
      </w:r>
      <w:r>
        <w:rPr>
          <w:color w:val="231F20"/>
          <w:spacing w:val="-3"/>
        </w:rPr>
        <w:t> </w:t>
      </w:r>
      <w:r>
        <w:rPr>
          <w:color w:val="231F20"/>
        </w:rPr>
        <w:t>thích</w:t>
      </w:r>
      <w:r>
        <w:rPr>
          <w:color w:val="231F20"/>
          <w:spacing w:val="-3"/>
        </w:rPr>
        <w:t> </w:t>
      </w:r>
      <w:r>
        <w:rPr>
          <w:color w:val="231F20"/>
        </w:rPr>
        <w:t>thông</w:t>
      </w:r>
      <w:r>
        <w:rPr>
          <w:color w:val="231F20"/>
          <w:spacing w:val="-4"/>
        </w:rPr>
        <w:t> </w:t>
      </w:r>
      <w:r>
        <w:rPr>
          <w:color w:val="231F20"/>
        </w:rPr>
        <w:t>suốt</w:t>
      </w:r>
      <w:r>
        <w:rPr>
          <w:color w:val="231F20"/>
          <w:spacing w:val="-3"/>
        </w:rPr>
        <w:t> </w:t>
      </w:r>
      <w:r>
        <w:rPr>
          <w:color w:val="231F20"/>
        </w:rPr>
        <w:t>về</w:t>
      </w:r>
      <w:r>
        <w:rPr>
          <w:color w:val="231F20"/>
          <w:spacing w:val="-3"/>
        </w:rPr>
        <w:t> </w:t>
      </w:r>
      <w:r>
        <w:rPr>
          <w:color w:val="231F20"/>
        </w:rPr>
        <w:t>Bản</w:t>
      </w:r>
      <w:r>
        <w:rPr>
          <w:color w:val="231F20"/>
          <w:spacing w:val="-4"/>
        </w:rPr>
        <w:t> </w:t>
      </w:r>
      <w:r>
        <w:rPr>
          <w:color w:val="231F20"/>
        </w:rPr>
        <w:t>sự</w:t>
      </w:r>
      <w:r>
        <w:rPr>
          <w:color w:val="231F20"/>
          <w:spacing w:val="-3"/>
        </w:rPr>
        <w:t> </w:t>
      </w:r>
      <w:r>
        <w:rPr>
          <w:color w:val="231F20"/>
        </w:rPr>
        <w:t>của</w:t>
      </w:r>
      <w:r>
        <w:rPr>
          <w:color w:val="231F20"/>
          <w:spacing w:val="-7"/>
        </w:rPr>
        <w:t> </w:t>
      </w:r>
      <w:r>
        <w:rPr>
          <w:color w:val="231F20"/>
        </w:rPr>
        <w:t>Tôn giả Đại Ca Diếp Ba đã nêu</w:t>
      </w:r>
      <w:r>
        <w:rPr>
          <w:color w:val="231F20"/>
          <w:spacing w:val="-3"/>
        </w:rPr>
        <w:t> </w:t>
      </w:r>
      <w:r>
        <w:rPr>
          <w:color w:val="231F20"/>
          <w:spacing w:val="-5"/>
        </w:rPr>
        <w:t>bày.</w:t>
      </w:r>
    </w:p>
    <w:p>
      <w:pPr>
        <w:pStyle w:val="BodyText"/>
        <w:spacing w:line="273" w:lineRule="auto" w:before="112"/>
        <w:ind w:left="393" w:right="129"/>
      </w:pPr>
      <w:r>
        <w:rPr>
          <w:i/>
          <w:color w:val="231F20"/>
        </w:rPr>
        <w:t>Hỏi: </w:t>
      </w:r>
      <w:r>
        <w:rPr>
          <w:color w:val="231F20"/>
        </w:rPr>
        <w:t>Còn về kinh Diêm Dụ nói làm sao thông suốt? Như nói: Một loại Bổ-đặc-già-la, cho đến nói rộng.</w:t>
      </w:r>
    </w:p>
    <w:p>
      <w:pPr>
        <w:pStyle w:val="BodyText"/>
        <w:spacing w:line="273" w:lineRule="auto" w:before="112"/>
        <w:ind w:left="393" w:right="127"/>
      </w:pPr>
      <w:r>
        <w:rPr>
          <w:i/>
          <w:color w:val="231F20"/>
        </w:rPr>
        <w:t>Đáp: </w:t>
      </w:r>
      <w:r>
        <w:rPr>
          <w:color w:val="231F20"/>
        </w:rPr>
        <w:t>Có thuyết nói như vầy: Luận kia nói: Hai người tạo hai thứ</w:t>
      </w:r>
      <w:r>
        <w:rPr>
          <w:color w:val="231F20"/>
          <w:spacing w:val="-5"/>
        </w:rPr>
        <w:t> </w:t>
      </w:r>
      <w:r>
        <w:rPr>
          <w:color w:val="231F20"/>
        </w:rPr>
        <w:t>nghiệp,</w:t>
      </w:r>
      <w:r>
        <w:rPr>
          <w:color w:val="231F20"/>
          <w:spacing w:val="-4"/>
        </w:rPr>
        <w:t> </w:t>
      </w:r>
      <w:r>
        <w:rPr>
          <w:color w:val="231F20"/>
        </w:rPr>
        <w:t>chiêu</w:t>
      </w:r>
      <w:r>
        <w:rPr>
          <w:color w:val="231F20"/>
          <w:spacing w:val="-4"/>
        </w:rPr>
        <w:t> </w:t>
      </w:r>
      <w:r>
        <w:rPr>
          <w:color w:val="231F20"/>
        </w:rPr>
        <w:t>cảm</w:t>
      </w:r>
      <w:r>
        <w:rPr>
          <w:color w:val="231F20"/>
          <w:spacing w:val="-5"/>
        </w:rPr>
        <w:t> </w:t>
      </w:r>
      <w:r>
        <w:rPr>
          <w:color w:val="231F20"/>
        </w:rPr>
        <w:t>hai</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hai</w:t>
      </w:r>
      <w:r>
        <w:rPr>
          <w:color w:val="231F20"/>
          <w:spacing w:val="-5"/>
        </w:rPr>
        <w:t> </w:t>
      </w:r>
      <w:r>
        <w:rPr>
          <w:color w:val="231F20"/>
        </w:rPr>
        <w:t>người</w:t>
      </w:r>
      <w:r>
        <w:rPr>
          <w:color w:val="231F20"/>
          <w:spacing w:val="-4"/>
        </w:rPr>
        <w:t> </w:t>
      </w:r>
      <w:r>
        <w:rPr>
          <w:color w:val="231F20"/>
        </w:rPr>
        <w:t>đều</w:t>
      </w:r>
      <w:r>
        <w:rPr>
          <w:color w:val="231F20"/>
          <w:spacing w:val="-4"/>
        </w:rPr>
        <w:t> </w:t>
      </w:r>
      <w:r>
        <w:rPr>
          <w:color w:val="231F20"/>
        </w:rPr>
        <w:t>giết</w:t>
      </w:r>
      <w:r>
        <w:rPr>
          <w:color w:val="231F20"/>
          <w:spacing w:val="-4"/>
        </w:rPr>
        <w:t> </w:t>
      </w:r>
      <w:r>
        <w:rPr>
          <w:color w:val="231F20"/>
        </w:rPr>
        <w:t>hại mạng</w:t>
      </w:r>
      <w:r>
        <w:rPr>
          <w:color w:val="231F20"/>
          <w:spacing w:val="-9"/>
        </w:rPr>
        <w:t> </w:t>
      </w:r>
      <w:r>
        <w:rPr>
          <w:color w:val="231F20"/>
        </w:rPr>
        <w:t>sống:</w:t>
      </w:r>
      <w:r>
        <w:rPr>
          <w:color w:val="231F20"/>
          <w:spacing w:val="-9"/>
        </w:rPr>
        <w:t> </w:t>
      </w:r>
      <w:r>
        <w:rPr>
          <w:color w:val="231F20"/>
        </w:rPr>
        <w:t>Một</w:t>
      </w:r>
      <w:r>
        <w:rPr>
          <w:color w:val="231F20"/>
          <w:spacing w:val="-9"/>
        </w:rPr>
        <w:t> </w:t>
      </w:r>
      <w:r>
        <w:rPr>
          <w:color w:val="231F20"/>
        </w:rPr>
        <w:t>người</w:t>
      </w:r>
      <w:r>
        <w:rPr>
          <w:color w:val="231F20"/>
          <w:spacing w:val="-9"/>
        </w:rPr>
        <w:t> </w:t>
      </w:r>
      <w:r>
        <w:rPr>
          <w:color w:val="231F20"/>
        </w:rPr>
        <w:t>không</w:t>
      </w:r>
      <w:r>
        <w:rPr>
          <w:color w:val="231F20"/>
          <w:spacing w:val="-9"/>
        </w:rPr>
        <w:t> </w:t>
      </w:r>
      <w:r>
        <w:rPr>
          <w:color w:val="231F20"/>
        </w:rPr>
        <w:t>siêng</w:t>
      </w:r>
      <w:r>
        <w:rPr>
          <w:color w:val="231F20"/>
          <w:spacing w:val="-8"/>
        </w:rPr>
        <w:t> </w:t>
      </w:r>
      <w:r>
        <w:rPr>
          <w:color w:val="231F20"/>
        </w:rPr>
        <w:t>năng</w:t>
      </w:r>
      <w:r>
        <w:rPr>
          <w:color w:val="231F20"/>
          <w:spacing w:val="-9"/>
        </w:rPr>
        <w:t> </w:t>
      </w:r>
      <w:r>
        <w:rPr>
          <w:color w:val="231F20"/>
        </w:rPr>
        <w:t>tu</w:t>
      </w:r>
      <w:r>
        <w:rPr>
          <w:color w:val="231F20"/>
          <w:spacing w:val="-9"/>
        </w:rPr>
        <w:t> </w:t>
      </w:r>
      <w:r>
        <w:rPr>
          <w:color w:val="231F20"/>
        </w:rPr>
        <w:t>giới</w:t>
      </w:r>
      <w:r>
        <w:rPr>
          <w:color w:val="231F20"/>
          <w:spacing w:val="-9"/>
        </w:rPr>
        <w:t> </w:t>
      </w:r>
      <w:r>
        <w:rPr>
          <w:color w:val="231F20"/>
        </w:rPr>
        <w:t>thân,</w:t>
      </w:r>
      <w:r>
        <w:rPr>
          <w:color w:val="231F20"/>
          <w:spacing w:val="-9"/>
        </w:rPr>
        <w:t> </w:t>
      </w:r>
      <w:r>
        <w:rPr>
          <w:color w:val="231F20"/>
        </w:rPr>
        <w:t>tuệ</w:t>
      </w:r>
      <w:r>
        <w:rPr>
          <w:color w:val="231F20"/>
          <w:spacing w:val="-8"/>
        </w:rPr>
        <w:t> </w:t>
      </w:r>
      <w:r>
        <w:rPr>
          <w:color w:val="231F20"/>
        </w:rPr>
        <w:t>tâm,</w:t>
      </w:r>
      <w:r>
        <w:rPr>
          <w:color w:val="231F20"/>
          <w:spacing w:val="-9"/>
        </w:rPr>
        <w:t> </w:t>
      </w:r>
      <w:r>
        <w:rPr>
          <w:color w:val="231F20"/>
        </w:rPr>
        <w:t>người đó vì ít phước nên phải đến trong địa ngục thọ nhận quả dị thục của nghiệp </w:t>
      </w:r>
      <w:r>
        <w:rPr>
          <w:color w:val="231F20"/>
          <w:spacing w:val="-6"/>
        </w:rPr>
        <w:t>ấy. </w:t>
      </w:r>
      <w:r>
        <w:rPr>
          <w:color w:val="231F20"/>
        </w:rPr>
        <w:t>Còn một người có thể siêng năng tu giới thân, tuệ tâm, vì người ấy có nhiều phước, tức ở trong loài người được thọ nhận </w:t>
      </w:r>
      <w:r>
        <w:rPr>
          <w:color w:val="231F20"/>
          <w:spacing w:val="-4"/>
        </w:rPr>
        <w:t>quả </w:t>
      </w:r>
      <w:r>
        <w:rPr>
          <w:color w:val="231F20"/>
        </w:rPr>
        <w:t>dị thục của nghiệp </w:t>
      </w:r>
      <w:r>
        <w:rPr>
          <w:color w:val="231F20"/>
          <w:spacing w:val="-5"/>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Kinh nói từng ấy là nói về nghĩa gì?</w:t>
      </w:r>
    </w:p>
    <w:p>
      <w:pPr>
        <w:pStyle w:val="BodyText"/>
        <w:spacing w:line="273" w:lineRule="auto" w:before="154"/>
        <w:ind w:right="411"/>
      </w:pPr>
      <w:r>
        <w:rPr>
          <w:i/>
          <w:color w:val="231F20"/>
        </w:rPr>
        <w:t>Đáp: </w:t>
      </w:r>
      <w:r>
        <w:rPr>
          <w:color w:val="231F20"/>
        </w:rPr>
        <w:t>Là hoặc ít, hoặc ngang đồng, hoặc giống nhau, nên gọi</w:t>
      </w:r>
      <w:r>
        <w:rPr>
          <w:color w:val="231F20"/>
          <w:spacing w:val="-39"/>
        </w:rPr>
        <w:t> </w:t>
      </w:r>
      <w:r>
        <w:rPr>
          <w:color w:val="231F20"/>
        </w:rPr>
        <w:t>là từng </w:t>
      </w:r>
      <w:r>
        <w:rPr>
          <w:color w:val="231F20"/>
          <w:spacing w:val="-6"/>
        </w:rPr>
        <w:t>ấy.</w:t>
      </w:r>
    </w:p>
    <w:p>
      <w:pPr>
        <w:pStyle w:val="BodyText"/>
        <w:spacing w:line="273" w:lineRule="auto" w:before="101"/>
        <w:ind w:right="410"/>
      </w:pPr>
      <w:r>
        <w:rPr>
          <w:color w:val="231F20"/>
        </w:rPr>
        <w:t>Có</w:t>
      </w:r>
      <w:r>
        <w:rPr>
          <w:color w:val="231F20"/>
          <w:spacing w:val="-15"/>
        </w:rPr>
        <w:t> </w:t>
      </w:r>
      <w:r>
        <w:rPr>
          <w:color w:val="231F20"/>
        </w:rPr>
        <w:t>Sư</w:t>
      </w:r>
      <w:r>
        <w:rPr>
          <w:color w:val="231F20"/>
          <w:spacing w:val="-14"/>
        </w:rPr>
        <w:t> </w:t>
      </w:r>
      <w:r>
        <w:rPr>
          <w:color w:val="231F20"/>
        </w:rPr>
        <w:t>khác</w:t>
      </w:r>
      <w:r>
        <w:rPr>
          <w:color w:val="231F20"/>
          <w:spacing w:val="-14"/>
        </w:rPr>
        <w:t> </w:t>
      </w:r>
      <w:r>
        <w:rPr>
          <w:color w:val="231F20"/>
        </w:rPr>
        <w:t>nói:</w:t>
      </w:r>
      <w:r>
        <w:rPr>
          <w:color w:val="231F20"/>
          <w:spacing w:val="-14"/>
        </w:rPr>
        <w:t> </w:t>
      </w:r>
      <w:r>
        <w:rPr>
          <w:color w:val="231F20"/>
        </w:rPr>
        <w:t>Luận</w:t>
      </w:r>
      <w:r>
        <w:rPr>
          <w:color w:val="231F20"/>
          <w:spacing w:val="-15"/>
        </w:rPr>
        <w:t> </w:t>
      </w:r>
      <w:r>
        <w:rPr>
          <w:color w:val="231F20"/>
        </w:rPr>
        <w:t>kia</w:t>
      </w:r>
      <w:r>
        <w:rPr>
          <w:color w:val="231F20"/>
          <w:spacing w:val="-14"/>
        </w:rPr>
        <w:t> </w:t>
      </w:r>
      <w:r>
        <w:rPr>
          <w:color w:val="231F20"/>
        </w:rPr>
        <w:t>nói:</w:t>
      </w:r>
      <w:r>
        <w:rPr>
          <w:color w:val="231F20"/>
          <w:spacing w:val="-14"/>
        </w:rPr>
        <w:t> </w:t>
      </w:r>
      <w:r>
        <w:rPr>
          <w:color w:val="231F20"/>
        </w:rPr>
        <w:t>Một</w:t>
      </w:r>
      <w:r>
        <w:rPr>
          <w:color w:val="231F20"/>
          <w:spacing w:val="-14"/>
        </w:rPr>
        <w:t> </w:t>
      </w:r>
      <w:r>
        <w:rPr>
          <w:color w:val="231F20"/>
        </w:rPr>
        <w:t>người</w:t>
      </w:r>
      <w:r>
        <w:rPr>
          <w:color w:val="231F20"/>
          <w:spacing w:val="-14"/>
        </w:rPr>
        <w:t> </w:t>
      </w:r>
      <w:r>
        <w:rPr>
          <w:color w:val="231F20"/>
        </w:rPr>
        <w:t>gây</w:t>
      </w:r>
      <w:r>
        <w:rPr>
          <w:color w:val="231F20"/>
          <w:spacing w:val="-15"/>
        </w:rPr>
        <w:t> </w:t>
      </w:r>
      <w:r>
        <w:rPr>
          <w:color w:val="231F20"/>
        </w:rPr>
        <w:t>tạo</w:t>
      </w:r>
      <w:r>
        <w:rPr>
          <w:color w:val="231F20"/>
          <w:spacing w:val="-14"/>
        </w:rPr>
        <w:t> </w:t>
      </w:r>
      <w:r>
        <w:rPr>
          <w:color w:val="231F20"/>
        </w:rPr>
        <w:t>hai</w:t>
      </w:r>
      <w:r>
        <w:rPr>
          <w:color w:val="231F20"/>
          <w:spacing w:val="-14"/>
        </w:rPr>
        <w:t> </w:t>
      </w:r>
      <w:r>
        <w:rPr>
          <w:color w:val="231F20"/>
        </w:rPr>
        <w:t>thứ</w:t>
      </w:r>
      <w:r>
        <w:rPr>
          <w:color w:val="231F20"/>
          <w:spacing w:val="-14"/>
        </w:rPr>
        <w:t> </w:t>
      </w:r>
      <w:r>
        <w:rPr>
          <w:color w:val="231F20"/>
        </w:rPr>
        <w:t>nghiệp chiêu</w:t>
      </w:r>
      <w:r>
        <w:rPr>
          <w:color w:val="231F20"/>
          <w:spacing w:val="-4"/>
        </w:rPr>
        <w:t> </w:t>
      </w:r>
      <w:r>
        <w:rPr>
          <w:color w:val="231F20"/>
        </w:rPr>
        <w:t>cảm</w:t>
      </w:r>
      <w:r>
        <w:rPr>
          <w:color w:val="231F20"/>
          <w:spacing w:val="-3"/>
        </w:rPr>
        <w:t> </w:t>
      </w:r>
      <w:r>
        <w:rPr>
          <w:color w:val="231F20"/>
        </w:rPr>
        <w:t>hai</w:t>
      </w:r>
      <w:r>
        <w:rPr>
          <w:color w:val="231F20"/>
          <w:spacing w:val="-4"/>
        </w:rPr>
        <w:t> </w:t>
      </w:r>
      <w:r>
        <w:rPr>
          <w:color w:val="231F20"/>
        </w:rPr>
        <w:t>dị</w:t>
      </w:r>
      <w:r>
        <w:rPr>
          <w:color w:val="231F20"/>
          <w:spacing w:val="-3"/>
        </w:rPr>
        <w:t> </w:t>
      </w:r>
      <w:r>
        <w:rPr>
          <w:color w:val="231F20"/>
        </w:rPr>
        <w:t>thục.</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có</w:t>
      </w:r>
      <w:r>
        <w:rPr>
          <w:color w:val="231F20"/>
          <w:spacing w:val="-3"/>
        </w:rPr>
        <w:t> </w:t>
      </w:r>
      <w:r>
        <w:rPr>
          <w:color w:val="231F20"/>
        </w:rPr>
        <w:t>một</w:t>
      </w:r>
      <w:r>
        <w:rPr>
          <w:color w:val="231F20"/>
          <w:spacing w:val="-4"/>
        </w:rPr>
        <w:t> </w:t>
      </w:r>
      <w:r>
        <w:rPr>
          <w:color w:val="231F20"/>
        </w:rPr>
        <w:t>người</w:t>
      </w:r>
      <w:r>
        <w:rPr>
          <w:color w:val="231F20"/>
          <w:spacing w:val="-3"/>
        </w:rPr>
        <w:t> </w:t>
      </w:r>
      <w:r>
        <w:rPr>
          <w:color w:val="231F20"/>
        </w:rPr>
        <w:t>giết</w:t>
      </w:r>
      <w:r>
        <w:rPr>
          <w:color w:val="231F20"/>
          <w:spacing w:val="-4"/>
        </w:rPr>
        <w:t> </w:t>
      </w:r>
      <w:r>
        <w:rPr>
          <w:color w:val="231F20"/>
        </w:rPr>
        <w:t>hại</w:t>
      </w:r>
      <w:r>
        <w:rPr>
          <w:color w:val="231F20"/>
          <w:spacing w:val="-3"/>
        </w:rPr>
        <w:t> </w:t>
      </w:r>
      <w:r>
        <w:rPr>
          <w:color w:val="231F20"/>
        </w:rPr>
        <w:t>hai</w:t>
      </w:r>
      <w:r>
        <w:rPr>
          <w:color w:val="231F20"/>
          <w:spacing w:val="-4"/>
        </w:rPr>
        <w:t> </w:t>
      </w:r>
      <w:r>
        <w:rPr>
          <w:color w:val="231F20"/>
        </w:rPr>
        <w:t>sinh</w:t>
      </w:r>
      <w:r>
        <w:rPr>
          <w:color w:val="231F20"/>
          <w:spacing w:val="-3"/>
        </w:rPr>
        <w:t> </w:t>
      </w:r>
      <w:r>
        <w:rPr>
          <w:color w:val="231F20"/>
        </w:rPr>
        <w:t>mạng, một nghiệp có thể dẫn phát dị thục nơi địa ngục, một nghiệp có thể dẫn phát dị thục trong loài người. Người kia nếu không tu giới thân, tuệ tâm, sẽ phải đi đến địa ngục để thọ nhận quả dị thục của nghiệp riêng. Nếu có thể siêng năng tu giới thân, tuệ tâm, tức ở trong loài người được thọ nhận quả dị thục của nghiệp riêng.</w:t>
      </w:r>
    </w:p>
    <w:p>
      <w:pPr>
        <w:pStyle w:val="BodyText"/>
        <w:spacing w:line="273" w:lineRule="auto" w:before="96"/>
        <w:ind w:right="410"/>
      </w:pP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6"/>
        </w:rPr>
        <w:t> </w:t>
      </w:r>
      <w:r>
        <w:rPr>
          <w:color w:val="231F20"/>
        </w:rPr>
        <w:t>Luận</w:t>
      </w:r>
      <w:r>
        <w:rPr>
          <w:color w:val="231F20"/>
          <w:spacing w:val="-6"/>
        </w:rPr>
        <w:t> </w:t>
      </w:r>
      <w:r>
        <w:rPr>
          <w:color w:val="231F20"/>
        </w:rPr>
        <w:t>kia</w:t>
      </w:r>
      <w:r>
        <w:rPr>
          <w:color w:val="231F20"/>
          <w:spacing w:val="-6"/>
        </w:rPr>
        <w:t> </w:t>
      </w:r>
      <w:r>
        <w:rPr>
          <w:color w:val="231F20"/>
        </w:rPr>
        <w:t>nói:</w:t>
      </w:r>
      <w:r>
        <w:rPr>
          <w:color w:val="231F20"/>
          <w:spacing w:val="-6"/>
        </w:rPr>
        <w:t> </w:t>
      </w:r>
      <w:r>
        <w:rPr>
          <w:color w:val="231F20"/>
        </w:rPr>
        <w:t>Một</w:t>
      </w:r>
      <w:r>
        <w:rPr>
          <w:color w:val="231F20"/>
          <w:spacing w:val="-7"/>
        </w:rPr>
        <w:t> </w:t>
      </w:r>
      <w:r>
        <w:rPr>
          <w:color w:val="231F20"/>
        </w:rPr>
        <w:t>người</w:t>
      </w:r>
      <w:r>
        <w:rPr>
          <w:color w:val="231F20"/>
          <w:spacing w:val="-6"/>
        </w:rPr>
        <w:t> </w:t>
      </w:r>
      <w:r>
        <w:rPr>
          <w:color w:val="231F20"/>
        </w:rPr>
        <w:t>gây</w:t>
      </w:r>
      <w:r>
        <w:rPr>
          <w:color w:val="231F20"/>
          <w:spacing w:val="-6"/>
        </w:rPr>
        <w:t> </w:t>
      </w:r>
      <w:r>
        <w:rPr>
          <w:color w:val="231F20"/>
        </w:rPr>
        <w:t>tạo</w:t>
      </w:r>
      <w:r>
        <w:rPr>
          <w:color w:val="231F20"/>
          <w:spacing w:val="-6"/>
        </w:rPr>
        <w:t> </w:t>
      </w:r>
      <w:r>
        <w:rPr>
          <w:color w:val="231F20"/>
        </w:rPr>
        <w:t>một</w:t>
      </w:r>
      <w:r>
        <w:rPr>
          <w:color w:val="231F20"/>
          <w:spacing w:val="-6"/>
        </w:rPr>
        <w:t> </w:t>
      </w:r>
      <w:r>
        <w:rPr>
          <w:color w:val="231F20"/>
        </w:rPr>
        <w:t>thứ</w:t>
      </w:r>
      <w:r>
        <w:rPr>
          <w:color w:val="231F20"/>
          <w:spacing w:val="-6"/>
        </w:rPr>
        <w:t> </w:t>
      </w:r>
      <w:r>
        <w:rPr>
          <w:color w:val="231F20"/>
        </w:rPr>
        <w:t>nghiệp chiêu</w:t>
      </w:r>
      <w:r>
        <w:rPr>
          <w:color w:val="231F20"/>
          <w:spacing w:val="-10"/>
        </w:rPr>
        <w:t> </w:t>
      </w:r>
      <w:r>
        <w:rPr>
          <w:color w:val="231F20"/>
        </w:rPr>
        <w:t>cảm</w:t>
      </w:r>
      <w:r>
        <w:rPr>
          <w:color w:val="231F20"/>
          <w:spacing w:val="-9"/>
        </w:rPr>
        <w:t> </w:t>
      </w:r>
      <w:r>
        <w:rPr>
          <w:color w:val="231F20"/>
        </w:rPr>
        <w:t>hai</w:t>
      </w:r>
      <w:r>
        <w:rPr>
          <w:color w:val="231F20"/>
          <w:spacing w:val="-10"/>
        </w:rPr>
        <w:t> </w:t>
      </w:r>
      <w:r>
        <w:rPr>
          <w:color w:val="231F20"/>
        </w:rPr>
        <w:t>dị</w:t>
      </w:r>
      <w:r>
        <w:rPr>
          <w:color w:val="231F20"/>
          <w:spacing w:val="-9"/>
        </w:rPr>
        <w:t> </w:t>
      </w:r>
      <w:r>
        <w:rPr>
          <w:color w:val="231F20"/>
        </w:rPr>
        <w:t>thục.</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có</w:t>
      </w:r>
      <w:r>
        <w:rPr>
          <w:color w:val="231F20"/>
          <w:spacing w:val="-9"/>
        </w:rPr>
        <w:t> </w:t>
      </w:r>
      <w:r>
        <w:rPr>
          <w:color w:val="231F20"/>
        </w:rPr>
        <w:t>một</w:t>
      </w:r>
      <w:r>
        <w:rPr>
          <w:color w:val="231F20"/>
          <w:spacing w:val="-10"/>
        </w:rPr>
        <w:t> </w:t>
      </w:r>
      <w:r>
        <w:rPr>
          <w:color w:val="231F20"/>
        </w:rPr>
        <w:t>người</w:t>
      </w:r>
      <w:r>
        <w:rPr>
          <w:color w:val="231F20"/>
          <w:spacing w:val="-9"/>
        </w:rPr>
        <w:t> </w:t>
      </w:r>
      <w:r>
        <w:rPr>
          <w:color w:val="231F20"/>
        </w:rPr>
        <w:t>giết</w:t>
      </w:r>
      <w:r>
        <w:rPr>
          <w:color w:val="231F20"/>
          <w:spacing w:val="-10"/>
        </w:rPr>
        <w:t> </w:t>
      </w:r>
      <w:r>
        <w:rPr>
          <w:color w:val="231F20"/>
        </w:rPr>
        <w:t>hại</w:t>
      </w:r>
      <w:r>
        <w:rPr>
          <w:color w:val="231F20"/>
          <w:spacing w:val="-9"/>
        </w:rPr>
        <w:t> </w:t>
      </w:r>
      <w:r>
        <w:rPr>
          <w:color w:val="231F20"/>
        </w:rPr>
        <w:t>một</w:t>
      </w:r>
      <w:r>
        <w:rPr>
          <w:color w:val="231F20"/>
          <w:spacing w:val="-10"/>
        </w:rPr>
        <w:t> </w:t>
      </w:r>
      <w:r>
        <w:rPr>
          <w:color w:val="231F20"/>
        </w:rPr>
        <w:t>sinh</w:t>
      </w:r>
      <w:r>
        <w:rPr>
          <w:color w:val="231F20"/>
          <w:spacing w:val="-9"/>
        </w:rPr>
        <w:t> </w:t>
      </w:r>
      <w:r>
        <w:rPr>
          <w:color w:val="231F20"/>
        </w:rPr>
        <w:t>mạng. Nghiệp này có thể dẫn phát dị thục nơi địa ngục, lại gồm có thể dẫn sinh dị thục trong loài người. Nếu người kia không tu tập thân giới, tâm tuệ, sẽ phải đến địa ngục để thọ nhận quả dị thục. Quả dị thục nơi loài người an trụ trong pháp không sinh. Nếu có thể tu giới</w:t>
      </w:r>
      <w:r>
        <w:rPr>
          <w:color w:val="231F20"/>
          <w:spacing w:val="-34"/>
        </w:rPr>
        <w:t> </w:t>
      </w:r>
      <w:r>
        <w:rPr>
          <w:color w:val="231F20"/>
        </w:rPr>
        <w:t>thân, tuệ</w:t>
      </w:r>
      <w:r>
        <w:rPr>
          <w:color w:val="231F20"/>
          <w:spacing w:val="-5"/>
        </w:rPr>
        <w:t> </w:t>
      </w:r>
      <w:r>
        <w:rPr>
          <w:color w:val="231F20"/>
        </w:rPr>
        <w:t>tâm,</w:t>
      </w:r>
      <w:r>
        <w:rPr>
          <w:color w:val="231F20"/>
          <w:spacing w:val="-4"/>
        </w:rPr>
        <w:t> </w:t>
      </w:r>
      <w:r>
        <w:rPr>
          <w:color w:val="231F20"/>
        </w:rPr>
        <w:t>tức</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loài</w:t>
      </w:r>
      <w:r>
        <w:rPr>
          <w:color w:val="231F20"/>
          <w:spacing w:val="-5"/>
        </w:rPr>
        <w:t> </w:t>
      </w:r>
      <w:r>
        <w:rPr>
          <w:color w:val="231F20"/>
        </w:rPr>
        <w:t>người</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quả</w:t>
      </w:r>
      <w:r>
        <w:rPr>
          <w:color w:val="231F20"/>
          <w:spacing w:val="-4"/>
        </w:rPr>
        <w:t> </w:t>
      </w:r>
      <w:r>
        <w:rPr>
          <w:color w:val="231F20"/>
        </w:rPr>
        <w:t>dị</w:t>
      </w:r>
      <w:r>
        <w:rPr>
          <w:color w:val="231F20"/>
          <w:spacing w:val="-5"/>
        </w:rPr>
        <w:t> </w:t>
      </w:r>
      <w:r>
        <w:rPr>
          <w:color w:val="231F20"/>
        </w:rPr>
        <w:t>thục.</w:t>
      </w:r>
      <w:r>
        <w:rPr>
          <w:color w:val="231F20"/>
          <w:spacing w:val="-4"/>
        </w:rPr>
        <w:t> </w:t>
      </w:r>
      <w:r>
        <w:rPr>
          <w:color w:val="231F20"/>
        </w:rPr>
        <w:t>Quả</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của địa ngục an trụ trong pháp không</w:t>
      </w:r>
      <w:r>
        <w:rPr>
          <w:color w:val="231F20"/>
          <w:spacing w:val="-1"/>
        </w:rPr>
        <w:t> </w:t>
      </w:r>
      <w:r>
        <w:rPr>
          <w:color w:val="231F20"/>
        </w:rPr>
        <w:t>sinh.</w:t>
      </w:r>
    </w:p>
    <w:p>
      <w:pPr>
        <w:pStyle w:val="BodyText"/>
        <w:spacing w:line="273" w:lineRule="auto" w:before="95"/>
        <w:ind w:right="411"/>
      </w:pPr>
      <w:r>
        <w:rPr>
          <w:i/>
          <w:color w:val="231F20"/>
        </w:rPr>
        <w:t>Lời</w:t>
      </w:r>
      <w:r>
        <w:rPr>
          <w:i/>
          <w:color w:val="231F20"/>
          <w:spacing w:val="-9"/>
        </w:rPr>
        <w:t> </w:t>
      </w:r>
      <w:r>
        <w:rPr>
          <w:i/>
          <w:color w:val="231F20"/>
        </w:rPr>
        <w:t>bình:</w:t>
      </w:r>
      <w:r>
        <w:rPr>
          <w:i/>
          <w:color w:val="231F20"/>
          <w:spacing w:val="-9"/>
        </w:rPr>
        <w:t> </w:t>
      </w:r>
      <w:r>
        <w:rPr>
          <w:color w:val="231F20"/>
        </w:rPr>
        <w:t>Các</w:t>
      </w:r>
      <w:r>
        <w:rPr>
          <w:color w:val="231F20"/>
          <w:spacing w:val="-9"/>
        </w:rPr>
        <w:t> </w:t>
      </w:r>
      <w:r>
        <w:rPr>
          <w:color w:val="231F20"/>
        </w:rPr>
        <w:t>vị</w:t>
      </w:r>
      <w:r>
        <w:rPr>
          <w:color w:val="231F20"/>
          <w:spacing w:val="-9"/>
        </w:rPr>
        <w:t> </w:t>
      </w:r>
      <w:r>
        <w:rPr>
          <w:color w:val="231F20"/>
        </w:rPr>
        <w:t>kia</w:t>
      </w:r>
      <w:r>
        <w:rPr>
          <w:color w:val="231F20"/>
          <w:spacing w:val="-9"/>
        </w:rPr>
        <w:t> </w:t>
      </w:r>
      <w:r>
        <w:rPr>
          <w:color w:val="231F20"/>
        </w:rPr>
        <w:t>không</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như</w:t>
      </w:r>
      <w:r>
        <w:rPr>
          <w:color w:val="231F20"/>
          <w:spacing w:val="-9"/>
        </w:rPr>
        <w:t> </w:t>
      </w:r>
      <w:r>
        <w:rPr>
          <w:color w:val="231F20"/>
          <w:spacing w:val="-5"/>
        </w:rPr>
        <w:t>vậy.</w:t>
      </w:r>
      <w:r>
        <w:rPr>
          <w:color w:val="231F20"/>
          <w:spacing w:val="-14"/>
        </w:rPr>
        <w:t> </w:t>
      </w:r>
      <w:r>
        <w:rPr>
          <w:color w:val="231F20"/>
        </w:rPr>
        <w:t>Vì</w:t>
      </w:r>
      <w:r>
        <w:rPr>
          <w:color w:val="231F20"/>
          <w:spacing w:val="-9"/>
        </w:rPr>
        <w:t> </w:t>
      </w:r>
      <w:r>
        <w:rPr>
          <w:color w:val="231F20"/>
        </w:rPr>
        <w:t>chớ</w:t>
      </w:r>
      <w:r>
        <w:rPr>
          <w:color w:val="231F20"/>
          <w:spacing w:val="-9"/>
        </w:rPr>
        <w:t> </w:t>
      </w:r>
      <w:r>
        <w:rPr>
          <w:color w:val="231F20"/>
        </w:rPr>
        <w:t>nên</w:t>
      </w:r>
      <w:r>
        <w:rPr>
          <w:color w:val="231F20"/>
          <w:spacing w:val="-9"/>
        </w:rPr>
        <w:t> </w:t>
      </w:r>
      <w:r>
        <w:rPr>
          <w:color w:val="231F20"/>
        </w:rPr>
        <w:t>mắc</w:t>
      </w:r>
      <w:r>
        <w:rPr>
          <w:color w:val="231F20"/>
          <w:spacing w:val="-9"/>
        </w:rPr>
        <w:t> </w:t>
      </w:r>
      <w:r>
        <w:rPr>
          <w:color w:val="231F20"/>
        </w:rPr>
        <w:t>lỗi về nghiệp hoại, nẻo hoại.</w:t>
      </w:r>
    </w:p>
    <w:p>
      <w:pPr>
        <w:pStyle w:val="BodyText"/>
        <w:spacing w:line="273" w:lineRule="auto" w:before="101"/>
        <w:ind w:right="411"/>
      </w:pPr>
      <w:r>
        <w:rPr>
          <w:color w:val="231F20"/>
        </w:rPr>
        <w:t>Nghiệp hoại: Là một nghiệp, cũng là nghiệp địa ngục, cũng là nghiệp loài người.</w:t>
      </w:r>
    </w:p>
    <w:p>
      <w:pPr>
        <w:pStyle w:val="BodyText"/>
        <w:spacing w:line="273" w:lineRule="auto" w:before="100"/>
        <w:ind w:right="410"/>
      </w:pPr>
      <w:r>
        <w:rPr>
          <w:color w:val="231F20"/>
        </w:rPr>
        <w:t>Nẻo</w:t>
      </w:r>
      <w:r>
        <w:rPr>
          <w:color w:val="231F20"/>
          <w:spacing w:val="-7"/>
        </w:rPr>
        <w:t> </w:t>
      </w:r>
      <w:r>
        <w:rPr>
          <w:color w:val="231F20"/>
        </w:rPr>
        <w:t>hoại:</w:t>
      </w:r>
      <w:r>
        <w:rPr>
          <w:color w:val="231F20"/>
          <w:spacing w:val="-6"/>
        </w:rPr>
        <w:t> </w:t>
      </w:r>
      <w:r>
        <w:rPr>
          <w:color w:val="231F20"/>
        </w:rPr>
        <w:t>Là</w:t>
      </w:r>
      <w:r>
        <w:rPr>
          <w:color w:val="231F20"/>
          <w:spacing w:val="-6"/>
        </w:rPr>
        <w:t> </w:t>
      </w:r>
      <w:r>
        <w:rPr>
          <w:color w:val="231F20"/>
        </w:rPr>
        <w:t>chỉ</w:t>
      </w:r>
      <w:r>
        <w:rPr>
          <w:color w:val="231F20"/>
          <w:spacing w:val="-6"/>
        </w:rPr>
        <w:t> </w:t>
      </w:r>
      <w:r>
        <w:rPr>
          <w:color w:val="231F20"/>
        </w:rPr>
        <w:t>một</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cũng</w:t>
      </w:r>
      <w:r>
        <w:rPr>
          <w:color w:val="231F20"/>
          <w:spacing w:val="-7"/>
        </w:rPr>
        <w:t> </w:t>
      </w:r>
      <w:r>
        <w:rPr>
          <w:color w:val="231F20"/>
        </w:rPr>
        <w:t>là</w:t>
      </w:r>
      <w:r>
        <w:rPr>
          <w:color w:val="231F20"/>
          <w:spacing w:val="-6"/>
        </w:rPr>
        <w:t> </w:t>
      </w:r>
      <w:r>
        <w:rPr>
          <w:color w:val="231F20"/>
        </w:rPr>
        <w:t>nẻo</w:t>
      </w:r>
      <w:r>
        <w:rPr>
          <w:color w:val="231F20"/>
          <w:spacing w:val="-6"/>
        </w:rPr>
        <w:t> </w:t>
      </w:r>
      <w:r>
        <w:rPr>
          <w:color w:val="231F20"/>
        </w:rPr>
        <w:t>địa</w:t>
      </w:r>
      <w:r>
        <w:rPr>
          <w:color w:val="231F20"/>
          <w:spacing w:val="-6"/>
        </w:rPr>
        <w:t> </w:t>
      </w:r>
      <w:r>
        <w:rPr>
          <w:color w:val="231F20"/>
        </w:rPr>
        <w:t>ngục,</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nẻo người, vì quả giống nhân.</w:t>
      </w:r>
    </w:p>
    <w:p>
      <w:pPr>
        <w:pStyle w:val="BodyText"/>
        <w:spacing w:line="273" w:lineRule="auto" w:before="101"/>
        <w:ind w:right="411"/>
      </w:pPr>
      <w:r>
        <w:rPr>
          <w:color w:val="231F20"/>
        </w:rPr>
        <w:t>Nên nói như vầy: Luận kia nói: Một người gây tạo một thứ nghiệp chiêu cảm một dị thục. Nghĩa là có một người giết hại </w:t>
      </w:r>
      <w:r>
        <w:rPr>
          <w:color w:val="231F20"/>
          <w:spacing w:val="-4"/>
        </w:rPr>
        <w:t>một </w:t>
      </w:r>
      <w:r>
        <w:rPr>
          <w:color w:val="231F20"/>
        </w:rPr>
        <w:t>mạng sống. Nghiệp này có thể dẫn phát dị thục nơi địa ngục. Nếu người kia không thể siêng năng tinh tấn tu đạo, chứng đắc A-la-hán, tức</w:t>
      </w:r>
      <w:r>
        <w:rPr>
          <w:color w:val="231F20"/>
          <w:spacing w:val="-7"/>
        </w:rPr>
        <w:t> </w:t>
      </w:r>
      <w:r>
        <w:rPr>
          <w:color w:val="231F20"/>
        </w:rPr>
        <w:t>đến</w:t>
      </w:r>
      <w:r>
        <w:rPr>
          <w:color w:val="231F20"/>
          <w:spacing w:val="-7"/>
        </w:rPr>
        <w:t> </w:t>
      </w:r>
      <w:r>
        <w:rPr>
          <w:color w:val="231F20"/>
        </w:rPr>
        <w:t>địa</w:t>
      </w:r>
      <w:r>
        <w:rPr>
          <w:color w:val="231F20"/>
          <w:spacing w:val="-7"/>
        </w:rPr>
        <w:t> </w:t>
      </w:r>
      <w:r>
        <w:rPr>
          <w:color w:val="231F20"/>
        </w:rPr>
        <w:t>ngục</w:t>
      </w:r>
      <w:r>
        <w:rPr>
          <w:color w:val="231F20"/>
          <w:spacing w:val="-7"/>
        </w:rPr>
        <w:t> </w:t>
      </w:r>
      <w:r>
        <w:rPr>
          <w:color w:val="231F20"/>
        </w:rPr>
        <w:t>để</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quả</w:t>
      </w:r>
      <w:r>
        <w:rPr>
          <w:color w:val="231F20"/>
          <w:spacing w:val="-7"/>
        </w:rPr>
        <w:t> </w:t>
      </w:r>
      <w:r>
        <w:rPr>
          <w:color w:val="231F20"/>
        </w:rPr>
        <w:t>của</w:t>
      </w:r>
      <w:r>
        <w:rPr>
          <w:color w:val="231F20"/>
          <w:spacing w:val="-6"/>
        </w:rPr>
        <w:t> </w:t>
      </w:r>
      <w:r>
        <w:rPr>
          <w:color w:val="231F20"/>
        </w:rPr>
        <w:t>nghiệp</w:t>
      </w:r>
      <w:r>
        <w:rPr>
          <w:color w:val="231F20"/>
          <w:spacing w:val="-7"/>
        </w:rPr>
        <w:t> </w:t>
      </w:r>
      <w:r>
        <w:rPr>
          <w:color w:val="231F20"/>
          <w:spacing w:val="-6"/>
        </w:rPr>
        <w:t>ấy.</w:t>
      </w:r>
      <w:r>
        <w:rPr>
          <w:color w:val="231F20"/>
          <w:spacing w:val="-7"/>
        </w:rPr>
        <w:t> </w:t>
      </w:r>
      <w:r>
        <w:rPr>
          <w:color w:val="231F20"/>
        </w:rPr>
        <w:t>Nếu</w:t>
      </w:r>
      <w:r>
        <w:rPr>
          <w:color w:val="231F20"/>
          <w:spacing w:val="-7"/>
        </w:rPr>
        <w:t> </w:t>
      </w:r>
      <w:r>
        <w:rPr>
          <w:color w:val="231F20"/>
        </w:rPr>
        <w:t>người</w:t>
      </w:r>
      <w:r>
        <w:rPr>
          <w:color w:val="231F20"/>
          <w:spacing w:val="-7"/>
        </w:rPr>
        <w:t> </w:t>
      </w:r>
      <w:r>
        <w:rPr>
          <w:color w:val="231F20"/>
        </w:rPr>
        <w:t>đó</w:t>
      </w:r>
      <w:r>
        <w:rPr>
          <w:color w:val="231F20"/>
          <w:spacing w:val="-7"/>
        </w:rPr>
        <w:t> </w:t>
      </w:r>
      <w:r>
        <w:rPr>
          <w:color w:val="231F20"/>
        </w:rPr>
        <w:t>có</w:t>
      </w:r>
      <w:r>
        <w:rPr>
          <w:color w:val="231F20"/>
          <w:spacing w:val="-7"/>
        </w:rPr>
        <w:t> </w:t>
      </w:r>
      <w:r>
        <w:rPr>
          <w:color w:val="231F20"/>
          <w:spacing w:val="-5"/>
        </w:rPr>
        <w:t>thể</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firstLine="0"/>
      </w:pPr>
      <w:r>
        <w:rPr>
          <w:color w:val="231F20"/>
        </w:rPr>
        <w:t>siêng năng tinh tấn tu đạo, chứng đắc A-la-hán, tức có thể dẫn phát nhận lấy sự việc khổ ở địa ngục, trong thân người thọ nhận nghiệp </w:t>
      </w:r>
      <w:r>
        <w:rPr>
          <w:color w:val="231F20"/>
          <w:spacing w:val="-6"/>
        </w:rPr>
        <w:t>ấy, </w:t>
      </w:r>
      <w:r>
        <w:rPr>
          <w:color w:val="231F20"/>
        </w:rPr>
        <w:t>không có khả năng dẫn phát chúng đồng phần, vì dẫn nghiệp </w:t>
      </w:r>
      <w:r>
        <w:rPr>
          <w:color w:val="231F20"/>
          <w:spacing w:val="-5"/>
        </w:rPr>
        <w:t>của </w:t>
      </w:r>
      <w:r>
        <w:rPr>
          <w:color w:val="231F20"/>
        </w:rPr>
        <w:t>chúng đồng phần không thể thọ gởi.</w:t>
      </w:r>
    </w:p>
    <w:p>
      <w:pPr>
        <w:pStyle w:val="BodyText"/>
        <w:spacing w:line="268" w:lineRule="auto" w:before="118"/>
        <w:ind w:left="393" w:right="128"/>
      </w:pPr>
      <w:r>
        <w:rPr>
          <w:color w:val="231F20"/>
        </w:rPr>
        <w:t>Do</w:t>
      </w:r>
      <w:r>
        <w:rPr>
          <w:color w:val="231F20"/>
          <w:spacing w:val="-10"/>
        </w:rPr>
        <w:t> </w:t>
      </w:r>
      <w:r>
        <w:rPr>
          <w:color w:val="231F20"/>
        </w:rPr>
        <w:t>đó,</w:t>
      </w:r>
      <w:r>
        <w:rPr>
          <w:color w:val="231F20"/>
          <w:spacing w:val="-13"/>
        </w:rPr>
        <w:t> </w:t>
      </w:r>
      <w:r>
        <w:rPr>
          <w:color w:val="231F20"/>
        </w:rPr>
        <w:t>Tôn</w:t>
      </w:r>
      <w:r>
        <w:rPr>
          <w:color w:val="231F20"/>
          <w:spacing w:val="-8"/>
        </w:rPr>
        <w:t> </w:t>
      </w:r>
      <w:r>
        <w:rPr>
          <w:color w:val="231F20"/>
        </w:rPr>
        <w:t>giả</w:t>
      </w:r>
      <w:r>
        <w:rPr>
          <w:color w:val="231F20"/>
          <w:spacing w:val="-14"/>
        </w:rPr>
        <w:t> </w:t>
      </w:r>
      <w:r>
        <w:rPr>
          <w:color w:val="231F20"/>
        </w:rPr>
        <w:t>Thế</w:t>
      </w:r>
      <w:r>
        <w:rPr>
          <w:color w:val="231F20"/>
          <w:spacing w:val="-9"/>
        </w:rPr>
        <w:t> </w:t>
      </w:r>
      <w:r>
        <w:rPr>
          <w:color w:val="231F20"/>
        </w:rPr>
        <w:t>Hữu</w:t>
      </w:r>
      <w:r>
        <w:rPr>
          <w:color w:val="231F20"/>
          <w:spacing w:val="-9"/>
        </w:rPr>
        <w:t> </w:t>
      </w:r>
      <w:r>
        <w:rPr>
          <w:color w:val="231F20"/>
        </w:rPr>
        <w:t>nói:</w:t>
      </w:r>
      <w:r>
        <w:rPr>
          <w:color w:val="231F20"/>
          <w:spacing w:val="-13"/>
        </w:rPr>
        <w:t> </w:t>
      </w:r>
      <w:r>
        <w:rPr>
          <w:color w:val="231F20"/>
        </w:rPr>
        <w:t>Từng</w:t>
      </w:r>
      <w:r>
        <w:rPr>
          <w:color w:val="231F20"/>
          <w:spacing w:val="-10"/>
        </w:rPr>
        <w:t> </w:t>
      </w:r>
      <w:r>
        <w:rPr>
          <w:color w:val="231F20"/>
        </w:rPr>
        <w:t>có</w:t>
      </w:r>
      <w:r>
        <w:rPr>
          <w:color w:val="231F20"/>
          <w:spacing w:val="-8"/>
        </w:rPr>
        <w:t> </w:t>
      </w:r>
      <w:r>
        <w:rPr>
          <w:color w:val="231F20"/>
        </w:rPr>
        <w:t>thể</w:t>
      </w:r>
      <w:r>
        <w:rPr>
          <w:color w:val="231F20"/>
          <w:spacing w:val="-9"/>
        </w:rPr>
        <w:t> </w:t>
      </w:r>
      <w:r>
        <w:rPr>
          <w:color w:val="231F20"/>
        </w:rPr>
        <w:t>dẫn</w:t>
      </w:r>
      <w:r>
        <w:rPr>
          <w:color w:val="231F20"/>
          <w:spacing w:val="-9"/>
        </w:rPr>
        <w:t> </w:t>
      </w:r>
      <w:r>
        <w:rPr>
          <w:color w:val="231F20"/>
        </w:rPr>
        <w:t>phát</w:t>
      </w:r>
      <w:r>
        <w:rPr>
          <w:color w:val="231F20"/>
          <w:spacing w:val="-10"/>
        </w:rPr>
        <w:t> </w:t>
      </w:r>
      <w:r>
        <w:rPr>
          <w:color w:val="231F20"/>
        </w:rPr>
        <w:t>sự</w:t>
      </w:r>
      <w:r>
        <w:rPr>
          <w:color w:val="231F20"/>
          <w:spacing w:val="-9"/>
        </w:rPr>
        <w:t> </w:t>
      </w:r>
      <w:r>
        <w:rPr>
          <w:color w:val="231F20"/>
        </w:rPr>
        <w:t>khổ</w:t>
      </w:r>
      <w:r>
        <w:rPr>
          <w:color w:val="231F20"/>
          <w:spacing w:val="-9"/>
        </w:rPr>
        <w:t> </w:t>
      </w:r>
      <w:r>
        <w:rPr>
          <w:color w:val="231F20"/>
        </w:rPr>
        <w:t>ở</w:t>
      </w:r>
      <w:r>
        <w:rPr>
          <w:color w:val="231F20"/>
          <w:spacing w:val="-9"/>
        </w:rPr>
        <w:t> </w:t>
      </w:r>
      <w:r>
        <w:rPr>
          <w:color w:val="231F20"/>
        </w:rPr>
        <w:t>địa ngục, lại thọ nhận trong loài người không?</w:t>
      </w:r>
    </w:p>
    <w:p>
      <w:pPr>
        <w:pStyle w:val="BodyText"/>
        <w:spacing w:line="268" w:lineRule="auto" w:before="115"/>
        <w:ind w:left="393" w:right="124"/>
      </w:pPr>
      <w:r>
        <w:rPr>
          <w:i/>
          <w:color w:val="231F20"/>
        </w:rPr>
        <w:t>Đáp: </w:t>
      </w:r>
      <w:r>
        <w:rPr>
          <w:color w:val="231F20"/>
        </w:rPr>
        <w:t>Có thể. Nghĩa là nếu chứng được quả A-la-hán có định tuệ thù thắng huân tập tu thân nên có khả năng làm việc </w:t>
      </w:r>
      <w:r>
        <w:rPr>
          <w:color w:val="231F20"/>
          <w:spacing w:val="-4"/>
        </w:rPr>
        <w:t>này, </w:t>
      </w:r>
      <w:r>
        <w:rPr>
          <w:color w:val="231F20"/>
        </w:rPr>
        <w:t>không phải hàng hữu học và các phàm phu có thể làm được việc </w:t>
      </w:r>
      <w:r>
        <w:rPr>
          <w:color w:val="231F20"/>
          <w:spacing w:val="-5"/>
        </w:rPr>
        <w:t>ấy. </w:t>
      </w:r>
      <w:r>
        <w:rPr>
          <w:color w:val="231F20"/>
        </w:rPr>
        <w:t>Ví như người đầu bếp dùng nước thấm </w:t>
      </w:r>
      <w:r>
        <w:rPr>
          <w:color w:val="231F20"/>
          <w:spacing w:val="-4"/>
        </w:rPr>
        <w:t>tay, </w:t>
      </w:r>
      <w:r>
        <w:rPr>
          <w:color w:val="231F20"/>
        </w:rPr>
        <w:t>tuy dò thử cơm nóng</w:t>
      </w:r>
      <w:r>
        <w:rPr>
          <w:color w:val="231F20"/>
          <w:spacing w:val="-40"/>
        </w:rPr>
        <w:t> </w:t>
      </w:r>
      <w:r>
        <w:rPr>
          <w:color w:val="231F20"/>
        </w:rPr>
        <w:t>nhưng không bị phỏng. Nếu không thấm nước nơi tay tức sẽ bị phỏng. Đây cũng như thế. Do </w:t>
      </w:r>
      <w:r>
        <w:rPr>
          <w:color w:val="231F20"/>
          <w:spacing w:val="-4"/>
        </w:rPr>
        <w:t>vậy, </w:t>
      </w:r>
      <w:r>
        <w:rPr>
          <w:color w:val="231F20"/>
        </w:rPr>
        <w:t>chỉ bậc vô học mới có khả năng làm được việc</w:t>
      </w:r>
      <w:r>
        <w:rPr>
          <w:color w:val="231F20"/>
          <w:spacing w:val="2"/>
        </w:rPr>
        <w:t> </w:t>
      </w:r>
      <w:r>
        <w:rPr>
          <w:color w:val="231F20"/>
          <w:spacing w:val="-4"/>
        </w:rPr>
        <w:t>này.</w:t>
      </w:r>
    </w:p>
    <w:p>
      <w:pPr>
        <w:pStyle w:val="BodyText"/>
        <w:spacing w:line="268" w:lineRule="auto" w:before="122"/>
        <w:ind w:left="393" w:right="128"/>
      </w:pPr>
      <w:r>
        <w:rPr>
          <w:color w:val="231F20"/>
        </w:rPr>
        <w:t>Có Sư khác cho: Nghiệp của một sát-na cũng có thể dẫn phát nhiều chúng đồng phần.</w:t>
      </w:r>
    </w:p>
    <w:p>
      <w:pPr>
        <w:pStyle w:val="BodyText"/>
        <w:spacing w:line="268" w:lineRule="auto" w:before="116"/>
        <w:ind w:left="393" w:right="127"/>
      </w:pPr>
      <w:r>
        <w:rPr>
          <w:i/>
          <w:color w:val="231F20"/>
        </w:rPr>
        <w:t>Hỏi: </w:t>
      </w:r>
      <w:r>
        <w:rPr>
          <w:color w:val="231F20"/>
        </w:rPr>
        <w:t>Nếu thế vấn nạn trước hoàn toàn thông suốt, còn vấn nạn sau làm sao thông</w:t>
      </w:r>
      <w:r>
        <w:rPr>
          <w:color w:val="231F20"/>
          <w:spacing w:val="-3"/>
        </w:rPr>
        <w:t> </w:t>
      </w:r>
      <w:r>
        <w:rPr>
          <w:color w:val="231F20"/>
        </w:rPr>
        <w:t>suốt?</w:t>
      </w:r>
    </w:p>
    <w:p>
      <w:pPr>
        <w:pStyle w:val="BodyText"/>
        <w:spacing w:line="268" w:lineRule="auto" w:before="115"/>
        <w:ind w:left="393" w:right="127"/>
      </w:pPr>
      <w:r>
        <w:rPr>
          <w:i/>
          <w:color w:val="231F20"/>
        </w:rPr>
        <w:t>Đáp: </w:t>
      </w:r>
      <w:r>
        <w:rPr>
          <w:color w:val="231F20"/>
        </w:rPr>
        <w:t>Do hữu tình tạo nghiệp phẩm loại không nhất định. Có nghiệp được tạo tạp loạn, có thể chuyển. Có nghiệp được tạo không tạp</w:t>
      </w:r>
      <w:r>
        <w:rPr>
          <w:color w:val="231F20"/>
          <w:spacing w:val="-21"/>
        </w:rPr>
        <w:t> </w:t>
      </w:r>
      <w:r>
        <w:rPr>
          <w:color w:val="231F20"/>
        </w:rPr>
        <w:t>loạn,</w:t>
      </w:r>
      <w:r>
        <w:rPr>
          <w:color w:val="231F20"/>
          <w:spacing w:val="-21"/>
        </w:rPr>
        <w:t> </w:t>
      </w:r>
      <w:r>
        <w:rPr>
          <w:color w:val="231F20"/>
        </w:rPr>
        <w:t>không</w:t>
      </w:r>
      <w:r>
        <w:rPr>
          <w:color w:val="231F20"/>
          <w:spacing w:val="-21"/>
        </w:rPr>
        <w:t> </w:t>
      </w:r>
      <w:r>
        <w:rPr>
          <w:color w:val="231F20"/>
        </w:rPr>
        <w:t>thể</w:t>
      </w:r>
      <w:r>
        <w:rPr>
          <w:color w:val="231F20"/>
          <w:spacing w:val="-20"/>
        </w:rPr>
        <w:t> </w:t>
      </w:r>
      <w:r>
        <w:rPr>
          <w:color w:val="231F20"/>
        </w:rPr>
        <w:t>chuyển.</w:t>
      </w:r>
      <w:r>
        <w:rPr>
          <w:color w:val="231F20"/>
          <w:spacing w:val="-21"/>
        </w:rPr>
        <w:t> </w:t>
      </w:r>
      <w:r>
        <w:rPr>
          <w:color w:val="231F20"/>
        </w:rPr>
        <w:t>Nếu</w:t>
      </w:r>
      <w:r>
        <w:rPr>
          <w:color w:val="231F20"/>
          <w:spacing w:val="-21"/>
        </w:rPr>
        <w:t> </w:t>
      </w:r>
      <w:r>
        <w:rPr>
          <w:color w:val="231F20"/>
        </w:rPr>
        <w:t>tạp</w:t>
      </w:r>
      <w:r>
        <w:rPr>
          <w:color w:val="231F20"/>
          <w:spacing w:val="-21"/>
        </w:rPr>
        <w:t> </w:t>
      </w:r>
      <w:r>
        <w:rPr>
          <w:color w:val="231F20"/>
        </w:rPr>
        <w:t>loạn,</w:t>
      </w:r>
      <w:r>
        <w:rPr>
          <w:color w:val="231F20"/>
          <w:spacing w:val="-20"/>
        </w:rPr>
        <w:t> </w:t>
      </w:r>
      <w:r>
        <w:rPr>
          <w:color w:val="231F20"/>
        </w:rPr>
        <w:t>có</w:t>
      </w:r>
      <w:r>
        <w:rPr>
          <w:color w:val="231F20"/>
          <w:spacing w:val="-21"/>
        </w:rPr>
        <w:t> </w:t>
      </w:r>
      <w:r>
        <w:rPr>
          <w:color w:val="231F20"/>
        </w:rPr>
        <w:t>thể</w:t>
      </w:r>
      <w:r>
        <w:rPr>
          <w:color w:val="231F20"/>
          <w:spacing w:val="-21"/>
        </w:rPr>
        <w:t> </w:t>
      </w:r>
      <w:r>
        <w:rPr>
          <w:color w:val="231F20"/>
        </w:rPr>
        <w:t>chuyển:</w:t>
      </w:r>
      <w:r>
        <w:rPr>
          <w:color w:val="231F20"/>
          <w:spacing w:val="-20"/>
        </w:rPr>
        <w:t> </w:t>
      </w:r>
      <w:r>
        <w:rPr>
          <w:color w:val="231F20"/>
        </w:rPr>
        <w:t>Nghĩa</w:t>
      </w:r>
      <w:r>
        <w:rPr>
          <w:color w:val="231F20"/>
          <w:spacing w:val="-21"/>
        </w:rPr>
        <w:t> </w:t>
      </w:r>
      <w:r>
        <w:rPr>
          <w:color w:val="231F20"/>
        </w:rPr>
        <w:t>là</w:t>
      </w:r>
      <w:r>
        <w:rPr>
          <w:color w:val="231F20"/>
          <w:spacing w:val="-21"/>
        </w:rPr>
        <w:t> </w:t>
      </w:r>
      <w:r>
        <w:rPr>
          <w:color w:val="231F20"/>
          <w:spacing w:val="-2"/>
        </w:rPr>
        <w:t>như </w:t>
      </w:r>
      <w:r>
        <w:rPr>
          <w:color w:val="231F20"/>
        </w:rPr>
        <w:t>chỗ</w:t>
      </w:r>
      <w:r>
        <w:rPr>
          <w:color w:val="231F20"/>
          <w:spacing w:val="-6"/>
        </w:rPr>
        <w:t> </w:t>
      </w:r>
      <w:r>
        <w:rPr>
          <w:color w:val="231F20"/>
        </w:rPr>
        <w:t>dẫn</w:t>
      </w:r>
      <w:r>
        <w:rPr>
          <w:color w:val="231F20"/>
          <w:spacing w:val="-6"/>
        </w:rPr>
        <w:t> </w:t>
      </w:r>
      <w:r>
        <w:rPr>
          <w:color w:val="231F20"/>
        </w:rPr>
        <w:t>phát</w:t>
      </w:r>
      <w:r>
        <w:rPr>
          <w:color w:val="231F20"/>
          <w:spacing w:val="-5"/>
        </w:rPr>
        <w:t> </w:t>
      </w:r>
      <w:r>
        <w:rPr>
          <w:color w:val="231F20"/>
        </w:rPr>
        <w:t>trước.</w:t>
      </w:r>
      <w:r>
        <w:rPr>
          <w:color w:val="231F20"/>
          <w:spacing w:val="-6"/>
        </w:rPr>
        <w:t> </w:t>
      </w:r>
      <w:r>
        <w:rPr>
          <w:color w:val="231F20"/>
        </w:rPr>
        <w:t>Nếu</w:t>
      </w:r>
      <w:r>
        <w:rPr>
          <w:color w:val="231F20"/>
          <w:spacing w:val="-5"/>
        </w:rPr>
        <w:t> </w:t>
      </w:r>
      <w:r>
        <w:rPr>
          <w:color w:val="231F20"/>
        </w:rPr>
        <w:t>không</w:t>
      </w:r>
      <w:r>
        <w:rPr>
          <w:color w:val="231F20"/>
          <w:spacing w:val="-6"/>
        </w:rPr>
        <w:t> </w:t>
      </w:r>
      <w:r>
        <w:rPr>
          <w:color w:val="231F20"/>
        </w:rPr>
        <w:t>tạp</w:t>
      </w:r>
      <w:r>
        <w:rPr>
          <w:color w:val="231F20"/>
          <w:spacing w:val="-6"/>
        </w:rPr>
        <w:t> </w:t>
      </w:r>
      <w:r>
        <w:rPr>
          <w:color w:val="231F20"/>
        </w:rPr>
        <w:t>loạn,</w:t>
      </w:r>
      <w:r>
        <w:rPr>
          <w:color w:val="231F20"/>
          <w:spacing w:val="-5"/>
        </w:rPr>
        <w:t> </w:t>
      </w:r>
      <w:r>
        <w:rPr>
          <w:color w:val="231F20"/>
        </w:rPr>
        <w:t>không</w:t>
      </w:r>
      <w:r>
        <w:rPr>
          <w:color w:val="231F20"/>
          <w:spacing w:val="-6"/>
        </w:rPr>
        <w:t> </w:t>
      </w:r>
      <w:r>
        <w:rPr>
          <w:color w:val="231F20"/>
        </w:rPr>
        <w:t>thể</w:t>
      </w:r>
      <w:r>
        <w:rPr>
          <w:color w:val="231F20"/>
          <w:spacing w:val="-5"/>
        </w:rPr>
        <w:t> </w:t>
      </w:r>
      <w:r>
        <w:rPr>
          <w:color w:val="231F20"/>
        </w:rPr>
        <w:t>chuyển:</w:t>
      </w:r>
      <w:r>
        <w:rPr>
          <w:color w:val="231F20"/>
          <w:spacing w:val="-6"/>
        </w:rPr>
        <w:t> </w:t>
      </w:r>
      <w:r>
        <w:rPr>
          <w:color w:val="231F20"/>
        </w:rPr>
        <w:t>Nghĩa</w:t>
      </w:r>
      <w:r>
        <w:rPr>
          <w:color w:val="231F20"/>
          <w:spacing w:val="-6"/>
        </w:rPr>
        <w:t> </w:t>
      </w:r>
      <w:r>
        <w:rPr>
          <w:color w:val="231F20"/>
        </w:rPr>
        <w:t>là như</w:t>
      </w:r>
      <w:r>
        <w:rPr>
          <w:color w:val="231F20"/>
          <w:spacing w:val="-11"/>
        </w:rPr>
        <w:t> </w:t>
      </w:r>
      <w:r>
        <w:rPr>
          <w:color w:val="231F20"/>
        </w:rPr>
        <w:t>chỗ</w:t>
      </w:r>
      <w:r>
        <w:rPr>
          <w:color w:val="231F20"/>
          <w:spacing w:val="-10"/>
        </w:rPr>
        <w:t> </w:t>
      </w:r>
      <w:r>
        <w:rPr>
          <w:color w:val="231F20"/>
        </w:rPr>
        <w:t>dẫn</w:t>
      </w:r>
      <w:r>
        <w:rPr>
          <w:color w:val="231F20"/>
          <w:spacing w:val="-11"/>
        </w:rPr>
        <w:t> </w:t>
      </w:r>
      <w:r>
        <w:rPr>
          <w:color w:val="231F20"/>
        </w:rPr>
        <w:t>phát</w:t>
      </w:r>
      <w:r>
        <w:rPr>
          <w:color w:val="231F20"/>
          <w:spacing w:val="-10"/>
        </w:rPr>
        <w:t> </w:t>
      </w:r>
      <w:r>
        <w:rPr>
          <w:color w:val="231F20"/>
        </w:rPr>
        <w:t>sau.</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hai</w:t>
      </w:r>
      <w:r>
        <w:rPr>
          <w:color w:val="231F20"/>
          <w:spacing w:val="-10"/>
        </w:rPr>
        <w:t> </w:t>
      </w:r>
      <w:r>
        <w:rPr>
          <w:color w:val="231F20"/>
        </w:rPr>
        <w:t>vấn</w:t>
      </w:r>
      <w:r>
        <w:rPr>
          <w:color w:val="231F20"/>
          <w:spacing w:val="-11"/>
        </w:rPr>
        <w:t> </w:t>
      </w:r>
      <w:r>
        <w:rPr>
          <w:color w:val="231F20"/>
        </w:rPr>
        <w:t>nạn</w:t>
      </w:r>
      <w:r>
        <w:rPr>
          <w:color w:val="231F20"/>
          <w:spacing w:val="-10"/>
        </w:rPr>
        <w:t> </w:t>
      </w:r>
      <w:r>
        <w:rPr>
          <w:color w:val="231F20"/>
        </w:rPr>
        <w:t>trước,</w:t>
      </w:r>
      <w:r>
        <w:rPr>
          <w:color w:val="231F20"/>
          <w:spacing w:val="-11"/>
        </w:rPr>
        <w:t> </w:t>
      </w:r>
      <w:r>
        <w:rPr>
          <w:color w:val="231F20"/>
        </w:rPr>
        <w:t>sau</w:t>
      </w:r>
      <w:r>
        <w:rPr>
          <w:color w:val="231F20"/>
          <w:spacing w:val="-10"/>
        </w:rPr>
        <w:t> </w:t>
      </w:r>
      <w:r>
        <w:rPr>
          <w:color w:val="231F20"/>
        </w:rPr>
        <w:t>đều</w:t>
      </w:r>
      <w:r>
        <w:rPr>
          <w:color w:val="231F20"/>
          <w:spacing w:val="-10"/>
        </w:rPr>
        <w:t> </w:t>
      </w:r>
      <w:r>
        <w:rPr>
          <w:color w:val="231F20"/>
        </w:rPr>
        <w:t>thông</w:t>
      </w:r>
      <w:r>
        <w:rPr>
          <w:color w:val="231F20"/>
          <w:spacing w:val="-11"/>
        </w:rPr>
        <w:t> </w:t>
      </w:r>
      <w:r>
        <w:rPr>
          <w:color w:val="231F20"/>
        </w:rPr>
        <w:t>suốt.</w:t>
      </w:r>
    </w:p>
    <w:p>
      <w:pPr>
        <w:pStyle w:val="BodyText"/>
        <w:spacing w:line="268" w:lineRule="auto" w:before="119"/>
        <w:ind w:left="393" w:right="128"/>
      </w:pPr>
      <w:r>
        <w:rPr>
          <w:i/>
          <w:color w:val="231F20"/>
        </w:rPr>
        <w:t>Lời</w:t>
      </w:r>
      <w:r>
        <w:rPr>
          <w:i/>
          <w:color w:val="231F20"/>
          <w:spacing w:val="-12"/>
        </w:rPr>
        <w:t> </w:t>
      </w:r>
      <w:r>
        <w:rPr>
          <w:i/>
          <w:color w:val="231F20"/>
        </w:rPr>
        <w:t>bình:</w:t>
      </w:r>
      <w:r>
        <w:rPr>
          <w:i/>
          <w:color w:val="231F20"/>
          <w:spacing w:val="-10"/>
        </w:rPr>
        <w:t> </w:t>
      </w:r>
      <w:r>
        <w:rPr>
          <w:color w:val="231F20"/>
        </w:rPr>
        <w:t>Người</w:t>
      </w:r>
      <w:r>
        <w:rPr>
          <w:color w:val="231F20"/>
          <w:spacing w:val="-11"/>
        </w:rPr>
        <w:t> </w:t>
      </w:r>
      <w:r>
        <w:rPr>
          <w:color w:val="231F20"/>
        </w:rPr>
        <w:t>kia</w:t>
      </w:r>
      <w:r>
        <w:rPr>
          <w:color w:val="231F20"/>
          <w:spacing w:val="-12"/>
        </w:rPr>
        <w:t> </w:t>
      </w:r>
      <w:r>
        <w:rPr>
          <w:color w:val="231F20"/>
        </w:rPr>
        <w:t>không</w:t>
      </w:r>
      <w:r>
        <w:rPr>
          <w:color w:val="231F20"/>
          <w:spacing w:val="-11"/>
        </w:rPr>
        <w:t> </w:t>
      </w:r>
      <w:r>
        <w:rPr>
          <w:color w:val="231F20"/>
        </w:rPr>
        <w:t>nên</w:t>
      </w:r>
      <w:r>
        <w:rPr>
          <w:color w:val="231F20"/>
          <w:spacing w:val="-11"/>
        </w:rPr>
        <w:t> </w:t>
      </w:r>
      <w:r>
        <w:rPr>
          <w:color w:val="231F20"/>
        </w:rPr>
        <w:t>nói</w:t>
      </w:r>
      <w:r>
        <w:rPr>
          <w:color w:val="231F20"/>
          <w:spacing w:val="-12"/>
        </w:rPr>
        <w:t> </w:t>
      </w:r>
      <w:r>
        <w:rPr>
          <w:color w:val="231F20"/>
        </w:rPr>
        <w:t>như</w:t>
      </w:r>
      <w:r>
        <w:rPr>
          <w:color w:val="231F20"/>
          <w:spacing w:val="-11"/>
        </w:rPr>
        <w:t> </w:t>
      </w:r>
      <w:r>
        <w:rPr>
          <w:color w:val="231F20"/>
          <w:spacing w:val="-5"/>
        </w:rPr>
        <w:t>vậy.</w:t>
      </w:r>
      <w:r>
        <w:rPr>
          <w:color w:val="231F20"/>
          <w:spacing w:val="-15"/>
        </w:rPr>
        <w:t> </w:t>
      </w:r>
      <w:r>
        <w:rPr>
          <w:color w:val="231F20"/>
        </w:rPr>
        <w:t>Vì</w:t>
      </w:r>
      <w:r>
        <w:rPr>
          <w:color w:val="231F20"/>
          <w:spacing w:val="-11"/>
        </w:rPr>
        <w:t> </w:t>
      </w:r>
      <w:r>
        <w:rPr>
          <w:color w:val="231F20"/>
        </w:rPr>
        <w:t>chớ</w:t>
      </w:r>
      <w:r>
        <w:rPr>
          <w:color w:val="231F20"/>
          <w:spacing w:val="-12"/>
        </w:rPr>
        <w:t> </w:t>
      </w:r>
      <w:r>
        <w:rPr>
          <w:color w:val="231F20"/>
        </w:rPr>
        <w:t>có</w:t>
      </w:r>
      <w:r>
        <w:rPr>
          <w:color w:val="231F20"/>
          <w:spacing w:val="-11"/>
        </w:rPr>
        <w:t> </w:t>
      </w:r>
      <w:r>
        <w:rPr>
          <w:color w:val="231F20"/>
        </w:rPr>
        <w:t>phạm</w:t>
      </w:r>
      <w:r>
        <w:rPr>
          <w:color w:val="231F20"/>
          <w:spacing w:val="-11"/>
        </w:rPr>
        <w:t> </w:t>
      </w:r>
      <w:r>
        <w:rPr>
          <w:color w:val="231F20"/>
        </w:rPr>
        <w:t>lỗi nghiệp hoại, nẻo hoại. Nên nói như vầy: Nghiệp của một sát-na chỉ có thể dẫn phát một chúng đồng phần.</w:t>
      </w:r>
    </w:p>
    <w:p>
      <w:pPr>
        <w:pStyle w:val="BodyText"/>
        <w:spacing w:line="271" w:lineRule="auto" w:before="117"/>
        <w:ind w:left="393" w:right="127"/>
      </w:pPr>
      <w:r>
        <w:rPr>
          <w:color w:val="231F20"/>
        </w:rPr>
        <w:t>Lại</w:t>
      </w:r>
      <w:r>
        <w:rPr>
          <w:color w:val="231F20"/>
          <w:spacing w:val="-10"/>
        </w:rPr>
        <w:t> </w:t>
      </w:r>
      <w:r>
        <w:rPr>
          <w:color w:val="231F20"/>
        </w:rPr>
        <w:t>nữa,</w:t>
      </w:r>
      <w:r>
        <w:rPr>
          <w:color w:val="231F20"/>
          <w:spacing w:val="-9"/>
        </w:rPr>
        <w:t> </w:t>
      </w:r>
      <w:r>
        <w:rPr>
          <w:color w:val="231F20"/>
        </w:rPr>
        <w:t>chỉ</w:t>
      </w:r>
      <w:r>
        <w:rPr>
          <w:color w:val="231F20"/>
          <w:spacing w:val="-9"/>
        </w:rPr>
        <w:t> </w:t>
      </w:r>
      <w:r>
        <w:rPr>
          <w:color w:val="231F20"/>
        </w:rPr>
        <w:t>do</w:t>
      </w:r>
      <w:r>
        <w:rPr>
          <w:color w:val="231F20"/>
          <w:spacing w:val="-10"/>
        </w:rPr>
        <w:t> </w:t>
      </w:r>
      <w:r>
        <w:rPr>
          <w:color w:val="231F20"/>
        </w:rPr>
        <w:t>nghiệp</w:t>
      </w:r>
      <w:r>
        <w:rPr>
          <w:color w:val="231F20"/>
          <w:spacing w:val="-9"/>
        </w:rPr>
        <w:t> </w:t>
      </w:r>
      <w:r>
        <w:rPr>
          <w:color w:val="231F20"/>
        </w:rPr>
        <w:t>bất</w:t>
      </w:r>
      <w:r>
        <w:rPr>
          <w:color w:val="231F20"/>
          <w:spacing w:val="-9"/>
        </w:rPr>
        <w:t> </w:t>
      </w:r>
      <w:r>
        <w:rPr>
          <w:color w:val="231F20"/>
        </w:rPr>
        <w:t>thiện</w:t>
      </w:r>
      <w:r>
        <w:rPr>
          <w:color w:val="231F20"/>
          <w:spacing w:val="-10"/>
        </w:rPr>
        <w:t> </w:t>
      </w:r>
      <w:r>
        <w:rPr>
          <w:color w:val="231F20"/>
        </w:rPr>
        <w:t>dẫn</w:t>
      </w:r>
      <w:r>
        <w:rPr>
          <w:color w:val="231F20"/>
          <w:spacing w:val="-9"/>
        </w:rPr>
        <w:t> </w:t>
      </w:r>
      <w:r>
        <w:rPr>
          <w:color w:val="231F20"/>
        </w:rPr>
        <w:t>phát</w:t>
      </w:r>
      <w:r>
        <w:rPr>
          <w:color w:val="231F20"/>
          <w:spacing w:val="-9"/>
        </w:rPr>
        <w:t> </w:t>
      </w:r>
      <w:r>
        <w:rPr>
          <w:color w:val="231F20"/>
        </w:rPr>
        <w:t>chúng</w:t>
      </w:r>
      <w:r>
        <w:rPr>
          <w:color w:val="231F20"/>
          <w:spacing w:val="-10"/>
        </w:rPr>
        <w:t> </w:t>
      </w:r>
      <w:r>
        <w:rPr>
          <w:color w:val="231F20"/>
        </w:rPr>
        <w:t>đồng</w:t>
      </w:r>
      <w:r>
        <w:rPr>
          <w:color w:val="231F20"/>
          <w:spacing w:val="-9"/>
        </w:rPr>
        <w:t> </w:t>
      </w:r>
      <w:r>
        <w:rPr>
          <w:color w:val="231F20"/>
        </w:rPr>
        <w:t>phần</w:t>
      </w:r>
      <w:r>
        <w:rPr>
          <w:color w:val="231F20"/>
          <w:spacing w:val="-9"/>
        </w:rPr>
        <w:t> </w:t>
      </w:r>
      <w:r>
        <w:rPr>
          <w:color w:val="231F20"/>
        </w:rPr>
        <w:t>sinh trong</w:t>
      </w:r>
      <w:r>
        <w:rPr>
          <w:color w:val="231F20"/>
          <w:spacing w:val="-4"/>
        </w:rPr>
        <w:t> </w:t>
      </w:r>
      <w:r>
        <w:rPr>
          <w:color w:val="231F20"/>
        </w:rPr>
        <w:t>địa</w:t>
      </w:r>
      <w:r>
        <w:rPr>
          <w:color w:val="231F20"/>
          <w:spacing w:val="-3"/>
        </w:rPr>
        <w:t> </w:t>
      </w:r>
      <w:r>
        <w:rPr>
          <w:color w:val="231F20"/>
        </w:rPr>
        <w:t>ngục.</w:t>
      </w:r>
      <w:r>
        <w:rPr>
          <w:color w:val="231F20"/>
          <w:spacing w:val="-3"/>
        </w:rPr>
        <w:t> </w:t>
      </w:r>
      <w:r>
        <w:rPr>
          <w:color w:val="231F20"/>
        </w:rPr>
        <w:t>Đã</w:t>
      </w:r>
      <w:r>
        <w:rPr>
          <w:color w:val="231F20"/>
          <w:spacing w:val="-4"/>
        </w:rPr>
        <w:t> </w:t>
      </w:r>
      <w:r>
        <w:rPr>
          <w:color w:val="231F20"/>
        </w:rPr>
        <w:t>sinh</w:t>
      </w:r>
      <w:r>
        <w:rPr>
          <w:color w:val="231F20"/>
          <w:spacing w:val="-3"/>
        </w:rPr>
        <w:t> </w:t>
      </w:r>
      <w:r>
        <w:rPr>
          <w:color w:val="231F20"/>
        </w:rPr>
        <w:t>vào</w:t>
      </w:r>
      <w:r>
        <w:rPr>
          <w:color w:val="231F20"/>
          <w:spacing w:val="-3"/>
        </w:rPr>
        <w:t> </w:t>
      </w:r>
      <w:r>
        <w:rPr>
          <w:color w:val="231F20"/>
        </w:rPr>
        <w:t>đó</w:t>
      </w:r>
      <w:r>
        <w:rPr>
          <w:color w:val="231F20"/>
          <w:spacing w:val="-3"/>
        </w:rPr>
        <w:t> </w:t>
      </w:r>
      <w:r>
        <w:rPr>
          <w:color w:val="231F20"/>
        </w:rPr>
        <w:t>rồi,</w:t>
      </w:r>
      <w:r>
        <w:rPr>
          <w:color w:val="231F20"/>
          <w:spacing w:val="-4"/>
        </w:rPr>
        <w:t> </w:t>
      </w:r>
      <w:r>
        <w:rPr>
          <w:color w:val="231F20"/>
        </w:rPr>
        <w:t>chỉ</w:t>
      </w:r>
      <w:r>
        <w:rPr>
          <w:color w:val="231F20"/>
          <w:spacing w:val="-3"/>
        </w:rPr>
        <w:t> </w:t>
      </w:r>
      <w:r>
        <w:rPr>
          <w:color w:val="231F20"/>
        </w:rPr>
        <w:t>thọ</w:t>
      </w:r>
      <w:r>
        <w:rPr>
          <w:color w:val="231F20"/>
          <w:spacing w:val="-3"/>
        </w:rPr>
        <w:t> </w:t>
      </w:r>
      <w:r>
        <w:rPr>
          <w:color w:val="231F20"/>
        </w:rPr>
        <w:t>nhận</w:t>
      </w:r>
      <w:r>
        <w:rPr>
          <w:color w:val="231F20"/>
          <w:spacing w:val="-3"/>
        </w:rPr>
        <w:t> </w:t>
      </w:r>
      <w:r>
        <w:rPr>
          <w:color w:val="231F20"/>
        </w:rPr>
        <w:t>dị</w:t>
      </w:r>
      <w:r>
        <w:rPr>
          <w:color w:val="231F20"/>
          <w:spacing w:val="-4"/>
        </w:rPr>
        <w:t> </w:t>
      </w:r>
      <w:r>
        <w:rPr>
          <w:color w:val="231F20"/>
        </w:rPr>
        <w:t>thục</w:t>
      </w:r>
      <w:r>
        <w:rPr>
          <w:color w:val="231F20"/>
          <w:spacing w:val="-3"/>
        </w:rPr>
        <w:t> </w:t>
      </w:r>
      <w:r>
        <w:rPr>
          <w:color w:val="231F20"/>
        </w:rPr>
        <w:t>của</w:t>
      </w:r>
      <w:r>
        <w:rPr>
          <w:color w:val="231F20"/>
          <w:spacing w:val="-3"/>
        </w:rPr>
        <w:t> </w:t>
      </w:r>
      <w:r>
        <w:rPr>
          <w:color w:val="231F20"/>
        </w:rPr>
        <w:t>pháp</w:t>
      </w:r>
      <w:r>
        <w:rPr>
          <w:color w:val="231F20"/>
          <w:spacing w:val="-3"/>
        </w:rPr>
        <w:t> </w:t>
      </w:r>
      <w:r>
        <w:rPr>
          <w:color w:val="231F20"/>
        </w:rPr>
        <w:t>bất thiện</w:t>
      </w:r>
      <w:r>
        <w:rPr>
          <w:color w:val="231F20"/>
          <w:spacing w:val="-7"/>
        </w:rPr>
        <w:t> </w:t>
      </w:r>
      <w:r>
        <w:rPr>
          <w:color w:val="231F20"/>
        </w:rPr>
        <w:t>nơi</w:t>
      </w:r>
      <w:r>
        <w:rPr>
          <w:color w:val="231F20"/>
          <w:spacing w:val="-6"/>
        </w:rPr>
        <w:t> </w:t>
      </w:r>
      <w:r>
        <w:rPr>
          <w:color w:val="231F20"/>
        </w:rPr>
        <w:t>sắc,</w:t>
      </w:r>
      <w:r>
        <w:rPr>
          <w:color w:val="231F20"/>
          <w:spacing w:val="-7"/>
        </w:rPr>
        <w:t> </w:t>
      </w:r>
      <w:r>
        <w:rPr>
          <w:color w:val="231F20"/>
        </w:rPr>
        <w:t>tâm</w:t>
      </w:r>
      <w:r>
        <w:rPr>
          <w:color w:val="231F20"/>
          <w:spacing w:val="-6"/>
        </w:rPr>
        <w:t> </w:t>
      </w:r>
      <w:r>
        <w:rPr>
          <w:color w:val="231F20"/>
        </w:rPr>
        <w:t>tâm</w:t>
      </w:r>
      <w:r>
        <w:rPr>
          <w:color w:val="231F20"/>
          <w:spacing w:val="-7"/>
        </w:rPr>
        <w:t> </w:t>
      </w:r>
      <w:r>
        <w:rPr>
          <w:color w:val="231F20"/>
        </w:rPr>
        <w:t>sở</w:t>
      </w:r>
      <w:r>
        <w:rPr>
          <w:color w:val="231F20"/>
          <w:spacing w:val="-6"/>
        </w:rPr>
        <w:t> </w:t>
      </w:r>
      <w:r>
        <w:rPr>
          <w:color w:val="231F20"/>
        </w:rPr>
        <w:t>pháp,</w:t>
      </w:r>
      <w:r>
        <w:rPr>
          <w:color w:val="231F20"/>
          <w:spacing w:val="-7"/>
        </w:rPr>
        <w:t> </w:t>
      </w:r>
      <w:r>
        <w:rPr>
          <w:color w:val="231F20"/>
        </w:rPr>
        <w:t>bất</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hành.</w:t>
      </w:r>
      <w:r>
        <w:rPr>
          <w:color w:val="231F20"/>
          <w:spacing w:val="-7"/>
        </w:rPr>
        <w:t> </w:t>
      </w:r>
      <w:r>
        <w:rPr>
          <w:color w:val="231F20"/>
        </w:rPr>
        <w:t>Sắc:</w:t>
      </w:r>
      <w:r>
        <w:rPr>
          <w:color w:val="231F20"/>
          <w:spacing w:val="-6"/>
        </w:rPr>
        <w:t> </w:t>
      </w:r>
      <w:r>
        <w:rPr>
          <w:color w:val="231F20"/>
        </w:rPr>
        <w:t>Là</w:t>
      </w:r>
      <w:r>
        <w:rPr>
          <w:color w:val="231F20"/>
          <w:spacing w:val="-7"/>
        </w:rPr>
        <w:t> </w:t>
      </w:r>
      <w:r>
        <w:rPr>
          <w:color w:val="231F20"/>
        </w:rPr>
        <w:t>chín</w:t>
      </w:r>
      <w:r>
        <w:rPr>
          <w:color w:val="231F20"/>
          <w:spacing w:val="-6"/>
        </w:rPr>
        <w:t> </w:t>
      </w:r>
      <w:r>
        <w:rPr>
          <w:color w:val="231F20"/>
        </w:rPr>
        <w:t>xứ, trừ âm thanh. Tâm tâm sở pháp: Là khổ thọ và pháp tương ưng.</w:t>
      </w:r>
      <w:r>
        <w:rPr>
          <w:color w:val="231F20"/>
          <w:spacing w:val="36"/>
        </w:rPr>
        <w:t> </w:t>
      </w:r>
      <w:r>
        <w:rPr>
          <w:color w:val="231F20"/>
        </w:rPr>
        <w:t>Bất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tương ưng hành: Là mạng căn, chúng đồng phần, đắc, sinh, lão, trụ, vô thường. Chỉ do nghiệp bất thiện dẫn phát chúng đồng phần sinh trong bàng sinh, nẻo quỷ. Đã sinh vào đó rồi, chỉ thọ nhận dị thục thuộc pháp thiện, bất thiện nơi sắc, tâm tâm sở pháp, bất tương ưng hành.</w:t>
      </w:r>
      <w:r>
        <w:rPr>
          <w:color w:val="231F20"/>
          <w:spacing w:val="-10"/>
        </w:rPr>
        <w:t> </w:t>
      </w:r>
      <w:r>
        <w:rPr>
          <w:color w:val="231F20"/>
        </w:rPr>
        <w:t>Dị</w:t>
      </w:r>
      <w:r>
        <w:rPr>
          <w:color w:val="231F20"/>
          <w:spacing w:val="-9"/>
        </w:rPr>
        <w:t> </w:t>
      </w:r>
      <w:r>
        <w:rPr>
          <w:color w:val="231F20"/>
        </w:rPr>
        <w:t>thục</w:t>
      </w:r>
      <w:r>
        <w:rPr>
          <w:color w:val="231F20"/>
          <w:spacing w:val="-9"/>
        </w:rPr>
        <w:t> </w:t>
      </w:r>
      <w:r>
        <w:rPr>
          <w:color w:val="231F20"/>
        </w:rPr>
        <w:t>của</w:t>
      </w:r>
      <w:r>
        <w:rPr>
          <w:color w:val="231F20"/>
          <w:spacing w:val="-10"/>
        </w:rPr>
        <w:t> </w:t>
      </w:r>
      <w:r>
        <w:rPr>
          <w:color w:val="231F20"/>
        </w:rPr>
        <w:t>pháp</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Sắc:</w:t>
      </w:r>
      <w:r>
        <w:rPr>
          <w:color w:val="231F20"/>
          <w:spacing w:val="-10"/>
        </w:rPr>
        <w:t> </w:t>
      </w:r>
      <w:r>
        <w:rPr>
          <w:color w:val="231F20"/>
        </w:rPr>
        <w:t>Là</w:t>
      </w:r>
      <w:r>
        <w:rPr>
          <w:color w:val="231F20"/>
          <w:spacing w:val="-9"/>
        </w:rPr>
        <w:t> </w:t>
      </w:r>
      <w:r>
        <w:rPr>
          <w:color w:val="231F20"/>
        </w:rPr>
        <w:t>chín</w:t>
      </w:r>
      <w:r>
        <w:rPr>
          <w:color w:val="231F20"/>
          <w:spacing w:val="-9"/>
        </w:rPr>
        <w:t> </w:t>
      </w:r>
      <w:r>
        <w:rPr>
          <w:color w:val="231F20"/>
        </w:rPr>
        <w:t>xứ,</w:t>
      </w:r>
      <w:r>
        <w:rPr>
          <w:color w:val="231F20"/>
          <w:spacing w:val="-10"/>
        </w:rPr>
        <w:t> </w:t>
      </w:r>
      <w:r>
        <w:rPr>
          <w:color w:val="231F20"/>
        </w:rPr>
        <w:t>trừ</w:t>
      </w:r>
      <w:r>
        <w:rPr>
          <w:color w:val="231F20"/>
          <w:spacing w:val="-9"/>
        </w:rPr>
        <w:t> </w:t>
      </w:r>
      <w:r>
        <w:rPr>
          <w:color w:val="231F20"/>
        </w:rPr>
        <w:t>âm</w:t>
      </w:r>
      <w:r>
        <w:rPr>
          <w:color w:val="231F20"/>
          <w:spacing w:val="-9"/>
        </w:rPr>
        <w:t> </w:t>
      </w:r>
      <w:r>
        <w:rPr>
          <w:color w:val="231F20"/>
        </w:rPr>
        <w:t>thanh.</w:t>
      </w:r>
      <w:r>
        <w:rPr>
          <w:color w:val="231F20"/>
          <w:spacing w:val="-13"/>
        </w:rPr>
        <w:t> </w:t>
      </w:r>
      <w:r>
        <w:rPr>
          <w:color w:val="231F20"/>
        </w:rPr>
        <w:t>Tâm tâm</w:t>
      </w:r>
      <w:r>
        <w:rPr>
          <w:color w:val="231F20"/>
          <w:spacing w:val="-12"/>
        </w:rPr>
        <w:t> </w:t>
      </w:r>
      <w:r>
        <w:rPr>
          <w:color w:val="231F20"/>
        </w:rPr>
        <w:t>sở</w:t>
      </w:r>
      <w:r>
        <w:rPr>
          <w:color w:val="231F20"/>
          <w:spacing w:val="-11"/>
        </w:rPr>
        <w:t> </w:t>
      </w:r>
      <w:r>
        <w:rPr>
          <w:color w:val="231F20"/>
        </w:rPr>
        <w:t>pháp:</w:t>
      </w:r>
      <w:r>
        <w:rPr>
          <w:color w:val="231F20"/>
          <w:spacing w:val="-11"/>
        </w:rPr>
        <w:t> </w:t>
      </w:r>
      <w:r>
        <w:rPr>
          <w:color w:val="231F20"/>
        </w:rPr>
        <w:t>Là</w:t>
      </w:r>
      <w:r>
        <w:rPr>
          <w:color w:val="231F20"/>
          <w:spacing w:val="-11"/>
        </w:rPr>
        <w:t> </w:t>
      </w:r>
      <w:r>
        <w:rPr>
          <w:color w:val="231F20"/>
        </w:rPr>
        <w:t>khổ,</w:t>
      </w:r>
      <w:r>
        <w:rPr>
          <w:color w:val="231F20"/>
          <w:spacing w:val="-11"/>
        </w:rPr>
        <w:t> </w:t>
      </w:r>
      <w:r>
        <w:rPr>
          <w:color w:val="231F20"/>
        </w:rPr>
        <w:t>thọ</w:t>
      </w:r>
      <w:r>
        <w:rPr>
          <w:color w:val="231F20"/>
          <w:spacing w:val="-11"/>
        </w:rPr>
        <w:t> </w:t>
      </w:r>
      <w:r>
        <w:rPr>
          <w:color w:val="231F20"/>
        </w:rPr>
        <w:t>và</w:t>
      </w:r>
      <w:r>
        <w:rPr>
          <w:color w:val="231F20"/>
          <w:spacing w:val="-11"/>
        </w:rPr>
        <w:t> </w:t>
      </w:r>
      <w:r>
        <w:rPr>
          <w:color w:val="231F20"/>
        </w:rPr>
        <w:t>pháp</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1"/>
        </w:rPr>
        <w:t> </w:t>
      </w:r>
      <w:r>
        <w:rPr>
          <w:color w:val="231F20"/>
        </w:rPr>
        <w:t>Là mạng căn, chúng đồng phần, đắc, sinh, lão, vô thường. Dị thục của pháp</w:t>
      </w:r>
      <w:r>
        <w:rPr>
          <w:color w:val="231F20"/>
          <w:spacing w:val="-11"/>
        </w:rPr>
        <w:t> </w:t>
      </w:r>
      <w:r>
        <w:rPr>
          <w:color w:val="231F20"/>
        </w:rPr>
        <w:t>thiện:</w:t>
      </w:r>
      <w:r>
        <w:rPr>
          <w:color w:val="231F20"/>
          <w:spacing w:val="-11"/>
        </w:rPr>
        <w:t> </w:t>
      </w:r>
      <w:r>
        <w:rPr>
          <w:color w:val="231F20"/>
        </w:rPr>
        <w:t>Sắc:</w:t>
      </w:r>
      <w:r>
        <w:rPr>
          <w:color w:val="231F20"/>
          <w:spacing w:val="-11"/>
        </w:rPr>
        <w:t> </w:t>
      </w:r>
      <w:r>
        <w:rPr>
          <w:color w:val="231F20"/>
        </w:rPr>
        <w:t>Là</w:t>
      </w:r>
      <w:r>
        <w:rPr>
          <w:color w:val="231F20"/>
          <w:spacing w:val="-11"/>
        </w:rPr>
        <w:t> </w:t>
      </w:r>
      <w:r>
        <w:rPr>
          <w:color w:val="231F20"/>
        </w:rPr>
        <w:t>bốn</w:t>
      </w:r>
      <w:r>
        <w:rPr>
          <w:color w:val="231F20"/>
          <w:spacing w:val="-11"/>
        </w:rPr>
        <w:t> </w:t>
      </w:r>
      <w:r>
        <w:rPr>
          <w:color w:val="231F20"/>
        </w:rPr>
        <w:t>xứ.</w:t>
      </w:r>
      <w:r>
        <w:rPr>
          <w:color w:val="231F20"/>
          <w:spacing w:val="-10"/>
        </w:rPr>
        <w:t> </w:t>
      </w:r>
      <w:r>
        <w:rPr>
          <w:color w:val="231F20"/>
        </w:rPr>
        <w:t>Nghĩa</w:t>
      </w:r>
      <w:r>
        <w:rPr>
          <w:color w:val="231F20"/>
          <w:spacing w:val="-11"/>
        </w:rPr>
        <w:t> </w:t>
      </w:r>
      <w:r>
        <w:rPr>
          <w:color w:val="231F20"/>
        </w:rPr>
        <w:t>là</w:t>
      </w:r>
      <w:r>
        <w:rPr>
          <w:color w:val="231F20"/>
          <w:spacing w:val="-11"/>
        </w:rPr>
        <w:t> </w:t>
      </w:r>
      <w:r>
        <w:rPr>
          <w:color w:val="231F20"/>
        </w:rPr>
        <w:t>sắc,</w:t>
      </w:r>
      <w:r>
        <w:rPr>
          <w:color w:val="231F20"/>
          <w:spacing w:val="-11"/>
        </w:rPr>
        <w:t> </w:t>
      </w:r>
      <w:r>
        <w:rPr>
          <w:color w:val="231F20"/>
        </w:rPr>
        <w:t>hương,</w:t>
      </w:r>
      <w:r>
        <w:rPr>
          <w:color w:val="231F20"/>
          <w:spacing w:val="-11"/>
        </w:rPr>
        <w:t> </w:t>
      </w:r>
      <w:r>
        <w:rPr>
          <w:color w:val="231F20"/>
        </w:rPr>
        <w:t>vị,</w:t>
      </w:r>
      <w:r>
        <w:rPr>
          <w:color w:val="231F20"/>
          <w:spacing w:val="-11"/>
        </w:rPr>
        <w:t> </w:t>
      </w:r>
      <w:r>
        <w:rPr>
          <w:color w:val="231F20"/>
        </w:rPr>
        <w:t>xúc.</w:t>
      </w:r>
      <w:r>
        <w:rPr>
          <w:color w:val="231F20"/>
          <w:spacing w:val="-15"/>
        </w:rPr>
        <w:t> </w:t>
      </w:r>
      <w:r>
        <w:rPr>
          <w:color w:val="231F20"/>
        </w:rPr>
        <w:t>Tâm</w:t>
      </w:r>
      <w:r>
        <w:rPr>
          <w:color w:val="231F20"/>
          <w:spacing w:val="-11"/>
        </w:rPr>
        <w:t> </w:t>
      </w:r>
      <w:r>
        <w:rPr>
          <w:color w:val="231F20"/>
        </w:rPr>
        <w:t>tâm</w:t>
      </w:r>
      <w:r>
        <w:rPr>
          <w:color w:val="231F20"/>
          <w:spacing w:val="-11"/>
        </w:rPr>
        <w:t> </w:t>
      </w:r>
      <w:r>
        <w:rPr>
          <w:color w:val="231F20"/>
        </w:rPr>
        <w:t>sở pháp: Là vui, mừng, xả thọ và pháp tương ưng. Bất tương ưng</w:t>
      </w:r>
      <w:r>
        <w:rPr>
          <w:color w:val="231F20"/>
          <w:spacing w:val="-39"/>
        </w:rPr>
        <w:t> </w:t>
      </w:r>
      <w:r>
        <w:rPr>
          <w:color w:val="231F20"/>
        </w:rPr>
        <w:t>hành: Là đắc, sinh, lão, trụ, vô</w:t>
      </w:r>
      <w:r>
        <w:rPr>
          <w:color w:val="231F20"/>
          <w:spacing w:val="-2"/>
        </w:rPr>
        <w:t> </w:t>
      </w:r>
      <w:r>
        <w:rPr>
          <w:color w:val="231F20"/>
        </w:rPr>
        <w:t>thường.</w:t>
      </w:r>
    </w:p>
    <w:p>
      <w:pPr>
        <w:pStyle w:val="BodyText"/>
        <w:spacing w:line="276" w:lineRule="auto" w:before="115"/>
        <w:ind w:right="414"/>
      </w:pPr>
      <w:r>
        <w:rPr>
          <w:color w:val="231F20"/>
        </w:rPr>
        <w:t>Có</w:t>
      </w:r>
      <w:r>
        <w:rPr>
          <w:color w:val="231F20"/>
          <w:spacing w:val="-19"/>
        </w:rPr>
        <w:t> </w:t>
      </w:r>
      <w:r>
        <w:rPr>
          <w:color w:val="231F20"/>
        </w:rPr>
        <w:t>Sư</w:t>
      </w:r>
      <w:r>
        <w:rPr>
          <w:color w:val="231F20"/>
          <w:spacing w:val="-20"/>
        </w:rPr>
        <w:t> </w:t>
      </w:r>
      <w:r>
        <w:rPr>
          <w:color w:val="231F20"/>
          <w:spacing w:val="-3"/>
        </w:rPr>
        <w:t>khác</w:t>
      </w:r>
      <w:r>
        <w:rPr>
          <w:color w:val="231F20"/>
          <w:spacing w:val="-19"/>
        </w:rPr>
        <w:t> </w:t>
      </w:r>
      <w:r>
        <w:rPr>
          <w:color w:val="231F20"/>
          <w:spacing w:val="-3"/>
        </w:rPr>
        <w:t>nêu:</w:t>
      </w:r>
      <w:r>
        <w:rPr>
          <w:color w:val="231F20"/>
          <w:spacing w:val="-19"/>
        </w:rPr>
        <w:t> </w:t>
      </w:r>
      <w:r>
        <w:rPr>
          <w:color w:val="231F20"/>
          <w:spacing w:val="-3"/>
        </w:rPr>
        <w:t>Pháp</w:t>
      </w:r>
      <w:r>
        <w:rPr>
          <w:color w:val="231F20"/>
          <w:spacing w:val="-20"/>
        </w:rPr>
        <w:t> </w:t>
      </w:r>
      <w:r>
        <w:rPr>
          <w:color w:val="231F20"/>
          <w:spacing w:val="-4"/>
        </w:rPr>
        <w:t>thiện</w:t>
      </w:r>
      <w:r>
        <w:rPr>
          <w:color w:val="231F20"/>
          <w:spacing w:val="-19"/>
        </w:rPr>
        <w:t> </w:t>
      </w:r>
      <w:r>
        <w:rPr>
          <w:color w:val="231F20"/>
          <w:spacing w:val="-3"/>
        </w:rPr>
        <w:t>nơi</w:t>
      </w:r>
      <w:r>
        <w:rPr>
          <w:color w:val="231F20"/>
          <w:spacing w:val="-19"/>
        </w:rPr>
        <w:t> </w:t>
      </w:r>
      <w:r>
        <w:rPr>
          <w:color w:val="231F20"/>
          <w:spacing w:val="-3"/>
        </w:rPr>
        <w:t>nẻo</w:t>
      </w:r>
      <w:r>
        <w:rPr>
          <w:color w:val="231F20"/>
          <w:spacing w:val="-19"/>
        </w:rPr>
        <w:t> </w:t>
      </w:r>
      <w:r>
        <w:rPr>
          <w:color w:val="231F20"/>
          <w:spacing w:val="-3"/>
        </w:rPr>
        <w:t>bàng</w:t>
      </w:r>
      <w:r>
        <w:rPr>
          <w:color w:val="231F20"/>
          <w:spacing w:val="-19"/>
        </w:rPr>
        <w:t> </w:t>
      </w:r>
      <w:r>
        <w:rPr>
          <w:color w:val="231F20"/>
          <w:spacing w:val="-3"/>
        </w:rPr>
        <w:t>sin</w:t>
      </w:r>
      <w:r>
        <w:rPr>
          <w:color w:val="231F20"/>
          <w:spacing w:val="-20"/>
        </w:rPr>
        <w:t> </w:t>
      </w:r>
      <w:r>
        <w:rPr>
          <w:color w:val="231F20"/>
        </w:rPr>
        <w:t>h,</w:t>
      </w:r>
      <w:r>
        <w:rPr>
          <w:color w:val="231F20"/>
          <w:spacing w:val="-19"/>
        </w:rPr>
        <w:t> </w:t>
      </w:r>
      <w:r>
        <w:rPr>
          <w:color w:val="231F20"/>
          <w:spacing w:val="-3"/>
        </w:rPr>
        <w:t>ngạ</w:t>
      </w:r>
      <w:r>
        <w:rPr>
          <w:color w:val="231F20"/>
          <w:spacing w:val="-19"/>
        </w:rPr>
        <w:t> </w:t>
      </w:r>
      <w:r>
        <w:rPr>
          <w:color w:val="231F20"/>
          <w:spacing w:val="-3"/>
        </w:rPr>
        <w:t>quỷ,</w:t>
      </w:r>
      <w:r>
        <w:rPr>
          <w:color w:val="231F20"/>
          <w:spacing w:val="-19"/>
        </w:rPr>
        <w:t> </w:t>
      </w:r>
      <w:r>
        <w:rPr>
          <w:color w:val="231F20"/>
          <w:spacing w:val="-4"/>
        </w:rPr>
        <w:t>không</w:t>
      </w:r>
      <w:r>
        <w:rPr>
          <w:color w:val="231F20"/>
          <w:spacing w:val="-19"/>
        </w:rPr>
        <w:t> </w:t>
      </w:r>
      <w:r>
        <w:rPr>
          <w:color w:val="231F20"/>
          <w:spacing w:val="-4"/>
        </w:rPr>
        <w:t>có </w:t>
      </w:r>
      <w:r>
        <w:rPr>
          <w:color w:val="231F20"/>
        </w:rPr>
        <w:t>dị</w:t>
      </w:r>
      <w:r>
        <w:rPr>
          <w:color w:val="231F20"/>
          <w:spacing w:val="-16"/>
        </w:rPr>
        <w:t> </w:t>
      </w:r>
      <w:r>
        <w:rPr>
          <w:color w:val="231F20"/>
          <w:spacing w:val="-3"/>
        </w:rPr>
        <w:t>thục</w:t>
      </w:r>
      <w:r>
        <w:rPr>
          <w:color w:val="231F20"/>
          <w:spacing w:val="-15"/>
        </w:rPr>
        <w:t> </w:t>
      </w:r>
      <w:r>
        <w:rPr>
          <w:color w:val="231F20"/>
          <w:spacing w:val="-3"/>
        </w:rPr>
        <w:t>nơi</w:t>
      </w:r>
      <w:r>
        <w:rPr>
          <w:color w:val="231F20"/>
          <w:spacing w:val="-15"/>
        </w:rPr>
        <w:t> </w:t>
      </w:r>
      <w:r>
        <w:rPr>
          <w:color w:val="231F20"/>
          <w:spacing w:val="-3"/>
        </w:rPr>
        <w:t>sắc,</w:t>
      </w:r>
      <w:r>
        <w:rPr>
          <w:color w:val="231F20"/>
          <w:spacing w:val="-15"/>
        </w:rPr>
        <w:t> </w:t>
      </w:r>
      <w:r>
        <w:rPr>
          <w:color w:val="231F20"/>
          <w:spacing w:val="-3"/>
        </w:rPr>
        <w:t>chỉ</w:t>
      </w:r>
      <w:r>
        <w:rPr>
          <w:color w:val="231F20"/>
          <w:spacing w:val="-15"/>
        </w:rPr>
        <w:t> </w:t>
      </w:r>
      <w:r>
        <w:rPr>
          <w:color w:val="231F20"/>
        </w:rPr>
        <w:t>có</w:t>
      </w:r>
      <w:r>
        <w:rPr>
          <w:color w:val="231F20"/>
          <w:spacing w:val="-15"/>
        </w:rPr>
        <w:t> </w:t>
      </w:r>
      <w:r>
        <w:rPr>
          <w:color w:val="231F20"/>
        </w:rPr>
        <w:t>dị</w:t>
      </w:r>
      <w:r>
        <w:rPr>
          <w:color w:val="231F20"/>
          <w:spacing w:val="-15"/>
        </w:rPr>
        <w:t> </w:t>
      </w:r>
      <w:r>
        <w:rPr>
          <w:color w:val="231F20"/>
          <w:spacing w:val="-3"/>
        </w:rPr>
        <w:t>thục</w:t>
      </w:r>
      <w:r>
        <w:rPr>
          <w:color w:val="231F20"/>
          <w:spacing w:val="-15"/>
        </w:rPr>
        <w:t> </w:t>
      </w:r>
      <w:r>
        <w:rPr>
          <w:color w:val="231F20"/>
          <w:spacing w:val="-3"/>
        </w:rPr>
        <w:t>nơi</w:t>
      </w:r>
      <w:r>
        <w:rPr>
          <w:color w:val="231F20"/>
          <w:spacing w:val="-15"/>
        </w:rPr>
        <w:t> </w:t>
      </w:r>
      <w:r>
        <w:rPr>
          <w:color w:val="231F20"/>
          <w:spacing w:val="-3"/>
        </w:rPr>
        <w:t>tâm</w:t>
      </w:r>
      <w:r>
        <w:rPr>
          <w:color w:val="231F20"/>
          <w:spacing w:val="-15"/>
        </w:rPr>
        <w:t> </w:t>
      </w:r>
      <w:r>
        <w:rPr>
          <w:color w:val="231F20"/>
          <w:spacing w:val="-3"/>
        </w:rPr>
        <w:t>tâm</w:t>
      </w:r>
      <w:r>
        <w:rPr>
          <w:color w:val="231F20"/>
          <w:spacing w:val="-15"/>
        </w:rPr>
        <w:t> </w:t>
      </w:r>
      <w:r>
        <w:rPr>
          <w:color w:val="231F20"/>
        </w:rPr>
        <w:t>sở</w:t>
      </w:r>
      <w:r>
        <w:rPr>
          <w:color w:val="231F20"/>
          <w:spacing w:val="-15"/>
        </w:rPr>
        <w:t> </w:t>
      </w:r>
      <w:r>
        <w:rPr>
          <w:color w:val="231F20"/>
          <w:spacing w:val="-4"/>
        </w:rPr>
        <w:t>pháp,</w:t>
      </w:r>
      <w:r>
        <w:rPr>
          <w:color w:val="231F20"/>
          <w:spacing w:val="-15"/>
        </w:rPr>
        <w:t> </w:t>
      </w:r>
      <w:r>
        <w:rPr>
          <w:color w:val="231F20"/>
          <w:spacing w:val="-3"/>
        </w:rPr>
        <w:t>bất</w:t>
      </w:r>
      <w:r>
        <w:rPr>
          <w:color w:val="231F20"/>
          <w:spacing w:val="-15"/>
        </w:rPr>
        <w:t> </w:t>
      </w:r>
      <w:r>
        <w:rPr>
          <w:color w:val="231F20"/>
          <w:spacing w:val="-4"/>
        </w:rPr>
        <w:t>tương</w:t>
      </w:r>
      <w:r>
        <w:rPr>
          <w:color w:val="231F20"/>
          <w:spacing w:val="-15"/>
        </w:rPr>
        <w:t> </w:t>
      </w:r>
      <w:r>
        <w:rPr>
          <w:color w:val="231F20"/>
          <w:spacing w:val="-3"/>
        </w:rPr>
        <w:t>ưng</w:t>
      </w:r>
      <w:r>
        <w:rPr>
          <w:color w:val="231F20"/>
          <w:spacing w:val="-15"/>
        </w:rPr>
        <w:t> </w:t>
      </w:r>
      <w:r>
        <w:rPr>
          <w:color w:val="231F20"/>
          <w:spacing w:val="-4"/>
        </w:rPr>
        <w:t>hành.</w:t>
      </w:r>
    </w:p>
    <w:p>
      <w:pPr>
        <w:pStyle w:val="BodyText"/>
        <w:spacing w:line="276" w:lineRule="auto"/>
        <w:ind w:right="411"/>
      </w:pPr>
      <w:r>
        <w:rPr>
          <w:i/>
          <w:color w:val="231F20"/>
        </w:rPr>
        <w:t>Hỏi: </w:t>
      </w:r>
      <w:r>
        <w:rPr>
          <w:color w:val="231F20"/>
        </w:rPr>
        <w:t>Nếu thế vì sao hiện thấy trong bàng sinh, nẻo quỷ có</w:t>
      </w:r>
      <w:r>
        <w:rPr>
          <w:color w:val="231F20"/>
          <w:spacing w:val="-37"/>
        </w:rPr>
        <w:t> </w:t>
      </w:r>
      <w:r>
        <w:rPr>
          <w:color w:val="231F20"/>
        </w:rPr>
        <w:t>hình sắc tốt đẹp hoặc xấu</w:t>
      </w:r>
      <w:r>
        <w:rPr>
          <w:color w:val="231F20"/>
          <w:spacing w:val="-2"/>
        </w:rPr>
        <w:t> </w:t>
      </w:r>
      <w:r>
        <w:rPr>
          <w:color w:val="231F20"/>
        </w:rPr>
        <w:t>xí?</w:t>
      </w:r>
    </w:p>
    <w:p>
      <w:pPr>
        <w:pStyle w:val="BodyText"/>
        <w:spacing w:line="276" w:lineRule="auto" w:before="113"/>
        <w:ind w:right="411"/>
      </w:pPr>
      <w:r>
        <w:rPr>
          <w:i/>
          <w:color w:val="231F20"/>
        </w:rPr>
        <w:t>Đáp: </w:t>
      </w:r>
      <w:r>
        <w:rPr>
          <w:color w:val="231F20"/>
        </w:rPr>
        <w:t>Do nghiệp bất thiện của chúng sinh đó. Hoặc có chúng sinh dùng nghiệp thiện làm quyến thuộc, hoặc có chúng sinh dùng nghiệp</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làm</w:t>
      </w:r>
      <w:r>
        <w:rPr>
          <w:color w:val="231F20"/>
          <w:spacing w:val="-5"/>
        </w:rPr>
        <w:t> </w:t>
      </w:r>
      <w:r>
        <w:rPr>
          <w:color w:val="231F20"/>
        </w:rPr>
        <w:t>quyến</w:t>
      </w:r>
      <w:r>
        <w:rPr>
          <w:color w:val="231F20"/>
          <w:spacing w:val="-5"/>
        </w:rPr>
        <w:t> </w:t>
      </w:r>
      <w:r>
        <w:rPr>
          <w:color w:val="231F20"/>
        </w:rPr>
        <w:t>thuộc.</w:t>
      </w:r>
      <w:r>
        <w:rPr>
          <w:color w:val="231F20"/>
          <w:spacing w:val="-6"/>
        </w:rPr>
        <w:t> </w:t>
      </w:r>
      <w:r>
        <w:rPr>
          <w:color w:val="231F20"/>
        </w:rPr>
        <w:t>Nếu</w:t>
      </w:r>
      <w:r>
        <w:rPr>
          <w:color w:val="231F20"/>
          <w:spacing w:val="-5"/>
        </w:rPr>
        <w:t> </w:t>
      </w:r>
      <w:r>
        <w:rPr>
          <w:color w:val="231F20"/>
        </w:rPr>
        <w:t>dùng</w:t>
      </w:r>
      <w:r>
        <w:rPr>
          <w:color w:val="231F20"/>
          <w:spacing w:val="-5"/>
        </w:rPr>
        <w:t> </w:t>
      </w:r>
      <w:r>
        <w:rPr>
          <w:color w:val="231F20"/>
        </w:rPr>
        <w:t>nghiệp</w:t>
      </w:r>
      <w:r>
        <w:rPr>
          <w:color w:val="231F20"/>
          <w:spacing w:val="-5"/>
        </w:rPr>
        <w:t> </w:t>
      </w:r>
      <w:r>
        <w:rPr>
          <w:color w:val="231F20"/>
        </w:rPr>
        <w:t>thiện</w:t>
      </w:r>
      <w:r>
        <w:rPr>
          <w:color w:val="231F20"/>
          <w:spacing w:val="-5"/>
        </w:rPr>
        <w:t> </w:t>
      </w:r>
      <w:r>
        <w:rPr>
          <w:color w:val="231F20"/>
        </w:rPr>
        <w:t>làm</w:t>
      </w:r>
      <w:r>
        <w:rPr>
          <w:color w:val="231F20"/>
          <w:spacing w:val="-5"/>
        </w:rPr>
        <w:t> </w:t>
      </w:r>
      <w:r>
        <w:rPr>
          <w:color w:val="231F20"/>
        </w:rPr>
        <w:t>quyến thuộc</w:t>
      </w:r>
      <w:r>
        <w:rPr>
          <w:color w:val="231F20"/>
          <w:spacing w:val="-12"/>
        </w:rPr>
        <w:t> </w:t>
      </w:r>
      <w:r>
        <w:rPr>
          <w:color w:val="231F20"/>
        </w:rPr>
        <w:t>thì</w:t>
      </w:r>
      <w:r>
        <w:rPr>
          <w:color w:val="231F20"/>
          <w:spacing w:val="-11"/>
        </w:rPr>
        <w:t> </w:t>
      </w:r>
      <w:r>
        <w:rPr>
          <w:color w:val="231F20"/>
        </w:rPr>
        <w:t>chiêu</w:t>
      </w:r>
      <w:r>
        <w:rPr>
          <w:color w:val="231F20"/>
          <w:spacing w:val="-11"/>
        </w:rPr>
        <w:t> </w:t>
      </w:r>
      <w:r>
        <w:rPr>
          <w:color w:val="231F20"/>
        </w:rPr>
        <w:t>cảm</w:t>
      </w:r>
      <w:r>
        <w:rPr>
          <w:color w:val="231F20"/>
          <w:spacing w:val="-11"/>
        </w:rPr>
        <w:t> </w:t>
      </w:r>
      <w:r>
        <w:rPr>
          <w:color w:val="231F20"/>
        </w:rPr>
        <w:t>được</w:t>
      </w:r>
      <w:r>
        <w:rPr>
          <w:color w:val="231F20"/>
          <w:spacing w:val="-11"/>
        </w:rPr>
        <w:t> </w:t>
      </w:r>
      <w:r>
        <w:rPr>
          <w:color w:val="231F20"/>
        </w:rPr>
        <w:t>hình</w:t>
      </w:r>
      <w:r>
        <w:rPr>
          <w:color w:val="231F20"/>
          <w:spacing w:val="-11"/>
        </w:rPr>
        <w:t> </w:t>
      </w:r>
      <w:r>
        <w:rPr>
          <w:color w:val="231F20"/>
        </w:rPr>
        <w:t>dáng</w:t>
      </w:r>
      <w:r>
        <w:rPr>
          <w:color w:val="231F20"/>
          <w:spacing w:val="-11"/>
        </w:rPr>
        <w:t> </w:t>
      </w:r>
      <w:r>
        <w:rPr>
          <w:color w:val="231F20"/>
        </w:rPr>
        <w:t>xinh</w:t>
      </w:r>
      <w:r>
        <w:rPr>
          <w:color w:val="231F20"/>
          <w:spacing w:val="-12"/>
        </w:rPr>
        <w:t> </w:t>
      </w:r>
      <w:r>
        <w:rPr>
          <w:color w:val="231F20"/>
        </w:rPr>
        <w:t>đẹp,</w:t>
      </w:r>
      <w:r>
        <w:rPr>
          <w:color w:val="231F20"/>
          <w:spacing w:val="-11"/>
        </w:rPr>
        <w:t> </w:t>
      </w:r>
      <w:r>
        <w:rPr>
          <w:color w:val="231F20"/>
        </w:rPr>
        <w:t>vì</w:t>
      </w:r>
      <w:r>
        <w:rPr>
          <w:color w:val="231F20"/>
          <w:spacing w:val="-11"/>
        </w:rPr>
        <w:t> </w:t>
      </w:r>
      <w:r>
        <w:rPr>
          <w:color w:val="231F20"/>
        </w:rPr>
        <w:t>thiện</w:t>
      </w:r>
      <w:r>
        <w:rPr>
          <w:color w:val="231F20"/>
          <w:spacing w:val="-11"/>
        </w:rPr>
        <w:t> </w:t>
      </w:r>
      <w:r>
        <w:rPr>
          <w:color w:val="231F20"/>
        </w:rPr>
        <w:t>đè</w:t>
      </w:r>
      <w:r>
        <w:rPr>
          <w:color w:val="231F20"/>
          <w:spacing w:val="-11"/>
        </w:rPr>
        <w:t> </w:t>
      </w:r>
      <w:r>
        <w:rPr>
          <w:color w:val="231F20"/>
        </w:rPr>
        <w:t>bẹp</w:t>
      </w:r>
      <w:r>
        <w:rPr>
          <w:color w:val="231F20"/>
          <w:spacing w:val="-11"/>
        </w:rPr>
        <w:t> </w:t>
      </w:r>
      <w:r>
        <w:rPr>
          <w:color w:val="231F20"/>
        </w:rPr>
        <w:t>sức</w:t>
      </w:r>
      <w:r>
        <w:rPr>
          <w:color w:val="231F20"/>
          <w:spacing w:val="-11"/>
        </w:rPr>
        <w:t> </w:t>
      </w:r>
      <w:r>
        <w:rPr>
          <w:color w:val="231F20"/>
        </w:rPr>
        <w:t>xấu ác,</w:t>
      </w:r>
      <w:r>
        <w:rPr>
          <w:color w:val="231F20"/>
          <w:spacing w:val="-11"/>
        </w:rPr>
        <w:t> </w:t>
      </w:r>
      <w:r>
        <w:rPr>
          <w:color w:val="231F20"/>
        </w:rPr>
        <w:t>bất</w:t>
      </w:r>
      <w:r>
        <w:rPr>
          <w:color w:val="231F20"/>
          <w:spacing w:val="-10"/>
        </w:rPr>
        <w:t> </w:t>
      </w:r>
      <w:r>
        <w:rPr>
          <w:color w:val="231F20"/>
        </w:rPr>
        <w:t>thiện.</w:t>
      </w:r>
      <w:r>
        <w:rPr>
          <w:color w:val="231F20"/>
          <w:spacing w:val="-11"/>
        </w:rPr>
        <w:t> </w:t>
      </w:r>
      <w:r>
        <w:rPr>
          <w:color w:val="231F20"/>
        </w:rPr>
        <w:t>Nếu</w:t>
      </w:r>
      <w:r>
        <w:rPr>
          <w:color w:val="231F20"/>
          <w:spacing w:val="-10"/>
        </w:rPr>
        <w:t> </w:t>
      </w:r>
      <w:r>
        <w:rPr>
          <w:color w:val="231F20"/>
        </w:rPr>
        <w:t>dùng</w:t>
      </w:r>
      <w:r>
        <w:rPr>
          <w:color w:val="231F20"/>
          <w:spacing w:val="-10"/>
        </w:rPr>
        <w:t> </w:t>
      </w:r>
      <w:r>
        <w:rPr>
          <w:color w:val="231F20"/>
        </w:rPr>
        <w:t>nghiệp</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làm</w:t>
      </w:r>
      <w:r>
        <w:rPr>
          <w:color w:val="231F20"/>
          <w:spacing w:val="-11"/>
        </w:rPr>
        <w:t> </w:t>
      </w:r>
      <w:r>
        <w:rPr>
          <w:color w:val="231F20"/>
        </w:rPr>
        <w:t>quyến</w:t>
      </w:r>
      <w:r>
        <w:rPr>
          <w:color w:val="231F20"/>
          <w:spacing w:val="-10"/>
        </w:rPr>
        <w:t> </w:t>
      </w:r>
      <w:r>
        <w:rPr>
          <w:color w:val="231F20"/>
        </w:rPr>
        <w:t>thuộc</w:t>
      </w:r>
      <w:r>
        <w:rPr>
          <w:color w:val="231F20"/>
          <w:spacing w:val="-11"/>
        </w:rPr>
        <w:t> </w:t>
      </w:r>
      <w:r>
        <w:rPr>
          <w:color w:val="231F20"/>
        </w:rPr>
        <w:t>thì</w:t>
      </w:r>
      <w:r>
        <w:rPr>
          <w:color w:val="231F20"/>
          <w:spacing w:val="-10"/>
        </w:rPr>
        <w:t> </w:t>
      </w:r>
      <w:r>
        <w:rPr>
          <w:color w:val="231F20"/>
        </w:rPr>
        <w:t>hình</w:t>
      </w:r>
      <w:r>
        <w:rPr>
          <w:color w:val="231F20"/>
          <w:spacing w:val="-10"/>
        </w:rPr>
        <w:t> </w:t>
      </w:r>
      <w:r>
        <w:rPr>
          <w:color w:val="231F20"/>
        </w:rPr>
        <w:t>sắc xấu xí, do bất thiện làm gia tăng sức xấu ác</w:t>
      </w:r>
      <w:r>
        <w:rPr>
          <w:color w:val="231F20"/>
          <w:spacing w:val="-2"/>
        </w:rPr>
        <w:t> </w:t>
      </w:r>
      <w:r>
        <w:rPr>
          <w:color w:val="231F20"/>
        </w:rPr>
        <w:t>kia.</w:t>
      </w:r>
    </w:p>
    <w:p>
      <w:pPr>
        <w:pStyle w:val="BodyText"/>
        <w:spacing w:line="276" w:lineRule="auto" w:before="115"/>
        <w:ind w:right="410"/>
      </w:pPr>
      <w:r>
        <w:rPr>
          <w:i/>
          <w:color w:val="231F20"/>
        </w:rPr>
        <w:t>Lời bình: </w:t>
      </w:r>
      <w:r>
        <w:rPr>
          <w:color w:val="231F20"/>
        </w:rPr>
        <w:t>Nghiệp thiện nơi nẻo quỷ, bàng sinh kia cũng có thể chiêu</w:t>
      </w:r>
      <w:r>
        <w:rPr>
          <w:color w:val="231F20"/>
          <w:spacing w:val="-13"/>
        </w:rPr>
        <w:t> </w:t>
      </w:r>
      <w:r>
        <w:rPr>
          <w:color w:val="231F20"/>
        </w:rPr>
        <w:t>cảm</w:t>
      </w:r>
      <w:r>
        <w:rPr>
          <w:color w:val="231F20"/>
          <w:spacing w:val="-12"/>
        </w:rPr>
        <w:t> </w:t>
      </w:r>
      <w:r>
        <w:rPr>
          <w:color w:val="231F20"/>
        </w:rPr>
        <w:t>dị</w:t>
      </w:r>
      <w:r>
        <w:rPr>
          <w:color w:val="231F20"/>
          <w:spacing w:val="-12"/>
        </w:rPr>
        <w:t> </w:t>
      </w:r>
      <w:r>
        <w:rPr>
          <w:color w:val="231F20"/>
        </w:rPr>
        <w:t>thục</w:t>
      </w:r>
      <w:r>
        <w:rPr>
          <w:color w:val="231F20"/>
          <w:spacing w:val="-13"/>
        </w:rPr>
        <w:t> </w:t>
      </w:r>
      <w:r>
        <w:rPr>
          <w:color w:val="231F20"/>
        </w:rPr>
        <w:t>nơi</w:t>
      </w:r>
      <w:r>
        <w:rPr>
          <w:color w:val="231F20"/>
          <w:spacing w:val="-12"/>
        </w:rPr>
        <w:t> </w:t>
      </w:r>
      <w:r>
        <w:rPr>
          <w:color w:val="231F20"/>
        </w:rPr>
        <w:t>sắc,</w:t>
      </w:r>
      <w:r>
        <w:rPr>
          <w:color w:val="231F20"/>
          <w:spacing w:val="-12"/>
        </w:rPr>
        <w:t> </w:t>
      </w:r>
      <w:r>
        <w:rPr>
          <w:color w:val="231F20"/>
        </w:rPr>
        <w:t>về</w:t>
      </w:r>
      <w:r>
        <w:rPr>
          <w:color w:val="231F20"/>
          <w:spacing w:val="-12"/>
        </w:rPr>
        <w:t> </w:t>
      </w:r>
      <w:r>
        <w:rPr>
          <w:color w:val="231F20"/>
        </w:rPr>
        <w:t>lý</w:t>
      </w:r>
      <w:r>
        <w:rPr>
          <w:color w:val="231F20"/>
          <w:spacing w:val="-13"/>
        </w:rPr>
        <w:t> </w:t>
      </w:r>
      <w:r>
        <w:rPr>
          <w:color w:val="231F20"/>
        </w:rPr>
        <w:t>là</w:t>
      </w:r>
      <w:r>
        <w:rPr>
          <w:color w:val="231F20"/>
          <w:spacing w:val="-12"/>
        </w:rPr>
        <w:t> </w:t>
      </w:r>
      <w:r>
        <w:rPr>
          <w:color w:val="231F20"/>
        </w:rPr>
        <w:t>không</w:t>
      </w:r>
      <w:r>
        <w:rPr>
          <w:color w:val="231F20"/>
          <w:spacing w:val="-12"/>
        </w:rPr>
        <w:t> </w:t>
      </w:r>
      <w:r>
        <w:rPr>
          <w:color w:val="231F20"/>
        </w:rPr>
        <w:t>mâu</w:t>
      </w:r>
      <w:r>
        <w:rPr>
          <w:color w:val="231F20"/>
          <w:spacing w:val="-12"/>
        </w:rPr>
        <w:t> </w:t>
      </w:r>
      <w:r>
        <w:rPr>
          <w:color w:val="231F20"/>
        </w:rPr>
        <w:t>thuẫn.</w:t>
      </w:r>
      <w:r>
        <w:rPr>
          <w:color w:val="231F20"/>
          <w:spacing w:val="-13"/>
        </w:rPr>
        <w:t> </w:t>
      </w:r>
      <w:r>
        <w:rPr>
          <w:color w:val="231F20"/>
        </w:rPr>
        <w:t>Do</w:t>
      </w:r>
      <w:r>
        <w:rPr>
          <w:color w:val="231F20"/>
          <w:spacing w:val="-12"/>
        </w:rPr>
        <w:t> </w:t>
      </w:r>
      <w:r>
        <w:rPr>
          <w:color w:val="231F20"/>
        </w:rPr>
        <w:t>vậy</w:t>
      </w:r>
      <w:r>
        <w:rPr>
          <w:color w:val="231F20"/>
          <w:spacing w:val="-12"/>
        </w:rPr>
        <w:t> </w:t>
      </w:r>
      <w:r>
        <w:rPr>
          <w:color w:val="231F20"/>
        </w:rPr>
        <w:t>nên</w:t>
      </w:r>
      <w:r>
        <w:rPr>
          <w:color w:val="231F20"/>
          <w:spacing w:val="-12"/>
        </w:rPr>
        <w:t> </w:t>
      </w:r>
      <w:r>
        <w:rPr>
          <w:color w:val="231F20"/>
        </w:rPr>
        <w:t>biết: Thuyết nêu đầu tiên là đúng, vì chỉ do nghiệp thiện dẫn phát chúng đồng phần sinh nơi hàng người, trời thuộc cõi dục. Đã sinh vào đó rồi, thọ nhận dị thục của pháp thiện, bất thiện nơi sắc, tâm tâm sở pháp, bất tương ưng hành.</w:t>
      </w:r>
    </w:p>
    <w:p>
      <w:pPr>
        <w:pStyle w:val="BodyText"/>
        <w:spacing w:line="276" w:lineRule="auto"/>
        <w:ind w:right="409"/>
      </w:pPr>
      <w:r>
        <w:rPr>
          <w:color w:val="231F20"/>
        </w:rPr>
        <w:t>Dị thục của pháp thiện: Về sắc: Là chín xứ, trừ âm thanh. Tâm tâm</w:t>
      </w:r>
      <w:r>
        <w:rPr>
          <w:color w:val="231F20"/>
          <w:spacing w:val="-12"/>
        </w:rPr>
        <w:t> </w:t>
      </w:r>
      <w:r>
        <w:rPr>
          <w:color w:val="231F20"/>
        </w:rPr>
        <w:t>sở</w:t>
      </w:r>
      <w:r>
        <w:rPr>
          <w:color w:val="231F20"/>
          <w:spacing w:val="-11"/>
        </w:rPr>
        <w:t> </w:t>
      </w:r>
      <w:r>
        <w:rPr>
          <w:color w:val="231F20"/>
        </w:rPr>
        <w:t>pháp:</w:t>
      </w:r>
      <w:r>
        <w:rPr>
          <w:color w:val="231F20"/>
          <w:spacing w:val="-11"/>
        </w:rPr>
        <w:t> </w:t>
      </w:r>
      <w:r>
        <w:rPr>
          <w:color w:val="231F20"/>
        </w:rPr>
        <w:t>Là</w:t>
      </w:r>
      <w:r>
        <w:rPr>
          <w:color w:val="231F20"/>
          <w:spacing w:val="-11"/>
        </w:rPr>
        <w:t> </w:t>
      </w:r>
      <w:r>
        <w:rPr>
          <w:color w:val="231F20"/>
        </w:rPr>
        <w:t>vui,</w:t>
      </w:r>
      <w:r>
        <w:rPr>
          <w:color w:val="231F20"/>
          <w:spacing w:val="-11"/>
        </w:rPr>
        <w:t> </w:t>
      </w:r>
      <w:r>
        <w:rPr>
          <w:color w:val="231F20"/>
        </w:rPr>
        <w:t>mừng,</w:t>
      </w:r>
      <w:r>
        <w:rPr>
          <w:color w:val="231F20"/>
          <w:spacing w:val="-11"/>
        </w:rPr>
        <w:t> </w:t>
      </w:r>
      <w:r>
        <w:rPr>
          <w:color w:val="231F20"/>
        </w:rPr>
        <w:t>xả</w:t>
      </w:r>
      <w:r>
        <w:rPr>
          <w:color w:val="231F20"/>
          <w:spacing w:val="-11"/>
        </w:rPr>
        <w:t> </w:t>
      </w:r>
      <w:r>
        <w:rPr>
          <w:color w:val="231F20"/>
        </w:rPr>
        <w:t>thọ</w:t>
      </w:r>
      <w:r>
        <w:rPr>
          <w:color w:val="231F20"/>
          <w:spacing w:val="-11"/>
        </w:rPr>
        <w:t> </w:t>
      </w:r>
      <w:r>
        <w:rPr>
          <w:color w:val="231F20"/>
        </w:rPr>
        <w:t>và</w:t>
      </w:r>
      <w:r>
        <w:rPr>
          <w:color w:val="231F20"/>
          <w:spacing w:val="-11"/>
        </w:rPr>
        <w:t> </w:t>
      </w:r>
      <w:r>
        <w:rPr>
          <w:color w:val="231F20"/>
        </w:rPr>
        <w:t>pháp</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 hành: Là mạng căn, chúng đồng phần, đắc, sinh, lão, trụ, vô</w:t>
      </w:r>
      <w:r>
        <w:rPr>
          <w:color w:val="231F20"/>
          <w:spacing w:val="-10"/>
        </w:rPr>
        <w:t> </w:t>
      </w:r>
      <w:r>
        <w:rPr>
          <w:color w:val="231F20"/>
        </w:rPr>
        <w:t>thường.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Dị thục của pháp bất thiện: Về sắc: Là bốn xứ, nghĩa là sắc, hương,</w:t>
      </w:r>
      <w:r>
        <w:rPr>
          <w:color w:val="231F20"/>
          <w:spacing w:val="-11"/>
        </w:rPr>
        <w:t> </w:t>
      </w:r>
      <w:r>
        <w:rPr>
          <w:color w:val="231F20"/>
        </w:rPr>
        <w:t>vị,</w:t>
      </w:r>
      <w:r>
        <w:rPr>
          <w:color w:val="231F20"/>
          <w:spacing w:val="-10"/>
        </w:rPr>
        <w:t> </w:t>
      </w:r>
      <w:r>
        <w:rPr>
          <w:color w:val="231F20"/>
        </w:rPr>
        <w:t>xúc.</w:t>
      </w:r>
      <w:r>
        <w:rPr>
          <w:color w:val="231F20"/>
          <w:spacing w:val="-14"/>
        </w:rPr>
        <w:t>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10"/>
        </w:rPr>
        <w:t> </w:t>
      </w:r>
      <w:r>
        <w:rPr>
          <w:color w:val="231F20"/>
        </w:rPr>
        <w:t>pháp:</w:t>
      </w:r>
      <w:r>
        <w:rPr>
          <w:color w:val="231F20"/>
          <w:spacing w:val="-10"/>
        </w:rPr>
        <w:t> </w:t>
      </w:r>
      <w:r>
        <w:rPr>
          <w:color w:val="231F20"/>
        </w:rPr>
        <w:t>Là</w:t>
      </w:r>
      <w:r>
        <w:rPr>
          <w:color w:val="231F20"/>
          <w:spacing w:val="-10"/>
        </w:rPr>
        <w:t> </w:t>
      </w:r>
      <w:r>
        <w:rPr>
          <w:color w:val="231F20"/>
        </w:rPr>
        <w:t>khổ</w:t>
      </w:r>
      <w:r>
        <w:rPr>
          <w:color w:val="231F20"/>
          <w:spacing w:val="-10"/>
        </w:rPr>
        <w:t> </w:t>
      </w:r>
      <w:r>
        <w:rPr>
          <w:color w:val="231F20"/>
        </w:rPr>
        <w:t>thọ</w:t>
      </w:r>
      <w:r>
        <w:rPr>
          <w:color w:val="231F20"/>
          <w:spacing w:val="-10"/>
        </w:rPr>
        <w:t> </w:t>
      </w:r>
      <w:r>
        <w:rPr>
          <w:color w:val="231F20"/>
        </w:rPr>
        <w:t>và</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Bất tương ưng hành: Là đắc, sinh, lão, trụ, vô</w:t>
      </w:r>
      <w:r>
        <w:rPr>
          <w:color w:val="231F20"/>
          <w:spacing w:val="-2"/>
        </w:rPr>
        <w:t> </w:t>
      </w:r>
      <w:r>
        <w:rPr>
          <w:color w:val="231F20"/>
        </w:rPr>
        <w:t>thường.</w:t>
      </w:r>
    </w:p>
    <w:p>
      <w:pPr>
        <w:pStyle w:val="BodyText"/>
        <w:spacing w:line="276" w:lineRule="auto" w:before="125"/>
        <w:ind w:left="393" w:right="124"/>
      </w:pPr>
      <w:r>
        <w:rPr>
          <w:color w:val="231F20"/>
        </w:rPr>
        <w:t>Có Sư khác nói: Pháp bất thiện ở trong nẻo người, trời không có dị thục nơi sắc, chỉ có dị thục nơi tâm tâm sở pháp, bất tương ưng</w:t>
      </w:r>
      <w:r>
        <w:rPr>
          <w:color w:val="231F20"/>
          <w:spacing w:val="5"/>
        </w:rPr>
        <w:t> </w:t>
      </w:r>
      <w:r>
        <w:rPr>
          <w:color w:val="231F20"/>
        </w:rPr>
        <w:t>hành.</w:t>
      </w:r>
    </w:p>
    <w:p>
      <w:pPr>
        <w:pStyle w:val="BodyText"/>
        <w:spacing w:line="276" w:lineRule="auto" w:before="125"/>
        <w:ind w:left="393" w:right="128"/>
      </w:pPr>
      <w:r>
        <w:rPr>
          <w:i/>
          <w:color w:val="231F20"/>
        </w:rPr>
        <w:t>Hỏi: </w:t>
      </w:r>
      <w:r>
        <w:rPr>
          <w:color w:val="231F20"/>
        </w:rPr>
        <w:t>Nếu thế vì sao hiện thấy trong nẻo người, trời có hình sắc xấu xí, hoặc xinh đẹp?</w:t>
      </w:r>
    </w:p>
    <w:p>
      <w:pPr>
        <w:pStyle w:val="BodyText"/>
        <w:spacing w:line="276" w:lineRule="auto" w:before="125"/>
        <w:ind w:left="393" w:right="124"/>
      </w:pPr>
      <w:r>
        <w:rPr>
          <w:i/>
          <w:color w:val="231F20"/>
        </w:rPr>
        <w:t>Đáp: </w:t>
      </w:r>
      <w:r>
        <w:rPr>
          <w:color w:val="231F20"/>
        </w:rPr>
        <w:t>Do nghiệp thiện của chúng sinh kia. Hoặc dùng nghiệp bất</w:t>
      </w:r>
      <w:r>
        <w:rPr>
          <w:color w:val="231F20"/>
          <w:spacing w:val="-6"/>
        </w:rPr>
        <w:t> </w:t>
      </w:r>
      <w:r>
        <w:rPr>
          <w:color w:val="231F20"/>
        </w:rPr>
        <w:t>thiện</w:t>
      </w:r>
      <w:r>
        <w:rPr>
          <w:color w:val="231F20"/>
          <w:spacing w:val="-5"/>
        </w:rPr>
        <w:t> </w:t>
      </w:r>
      <w:r>
        <w:rPr>
          <w:color w:val="231F20"/>
        </w:rPr>
        <w:t>làm</w:t>
      </w:r>
      <w:r>
        <w:rPr>
          <w:color w:val="231F20"/>
          <w:spacing w:val="-5"/>
        </w:rPr>
        <w:t> </w:t>
      </w:r>
      <w:r>
        <w:rPr>
          <w:color w:val="231F20"/>
        </w:rPr>
        <w:t>quyến</w:t>
      </w:r>
      <w:r>
        <w:rPr>
          <w:color w:val="231F20"/>
          <w:spacing w:val="-5"/>
        </w:rPr>
        <w:t> </w:t>
      </w:r>
      <w:r>
        <w:rPr>
          <w:color w:val="231F20"/>
        </w:rPr>
        <w:t>thuộc,</w:t>
      </w:r>
      <w:r>
        <w:rPr>
          <w:color w:val="231F20"/>
          <w:spacing w:val="-5"/>
        </w:rPr>
        <w:t> </w:t>
      </w:r>
      <w:r>
        <w:rPr>
          <w:color w:val="231F20"/>
        </w:rPr>
        <w:t>hoặc</w:t>
      </w:r>
      <w:r>
        <w:rPr>
          <w:color w:val="231F20"/>
          <w:spacing w:val="-6"/>
        </w:rPr>
        <w:t> </w:t>
      </w:r>
      <w:r>
        <w:rPr>
          <w:color w:val="231F20"/>
        </w:rPr>
        <w:t>dùng</w:t>
      </w:r>
      <w:r>
        <w:rPr>
          <w:color w:val="231F20"/>
          <w:spacing w:val="-5"/>
        </w:rPr>
        <w:t> </w:t>
      </w:r>
      <w:r>
        <w:rPr>
          <w:color w:val="231F20"/>
        </w:rPr>
        <w:t>nghiệp</w:t>
      </w:r>
      <w:r>
        <w:rPr>
          <w:color w:val="231F20"/>
          <w:spacing w:val="-5"/>
        </w:rPr>
        <w:t> </w:t>
      </w:r>
      <w:r>
        <w:rPr>
          <w:color w:val="231F20"/>
        </w:rPr>
        <w:t>thiện</w:t>
      </w:r>
      <w:r>
        <w:rPr>
          <w:color w:val="231F20"/>
          <w:spacing w:val="-5"/>
        </w:rPr>
        <w:t> </w:t>
      </w:r>
      <w:r>
        <w:rPr>
          <w:color w:val="231F20"/>
        </w:rPr>
        <w:t>làm</w:t>
      </w:r>
      <w:r>
        <w:rPr>
          <w:color w:val="231F20"/>
          <w:spacing w:val="-5"/>
        </w:rPr>
        <w:t> </w:t>
      </w:r>
      <w:r>
        <w:rPr>
          <w:color w:val="231F20"/>
        </w:rPr>
        <w:t>quyến</w:t>
      </w:r>
      <w:r>
        <w:rPr>
          <w:color w:val="231F20"/>
          <w:spacing w:val="-6"/>
        </w:rPr>
        <w:t> </w:t>
      </w:r>
      <w:r>
        <w:rPr>
          <w:color w:val="231F20"/>
        </w:rPr>
        <w:t>thuộc. Nếu dùng nghiệp bất thiện làm quyến thuộc thì hình sắc xấu xí, vì bất thiện đã đè bẹp sức thiện đẹp đẽ. Nếu dùng nghiệp thiện làm quyến thuộc thì hình sắc đẹp đẽ do nghiệp thiện làm tăng sức đẹp đẽ</w:t>
      </w:r>
      <w:r>
        <w:rPr>
          <w:color w:val="231F20"/>
          <w:spacing w:val="2"/>
        </w:rPr>
        <w:t> </w:t>
      </w:r>
      <w:r>
        <w:rPr>
          <w:color w:val="231F20"/>
        </w:rPr>
        <w:t>kia.</w:t>
      </w:r>
    </w:p>
    <w:p>
      <w:pPr>
        <w:pStyle w:val="BodyText"/>
        <w:spacing w:line="276" w:lineRule="auto" w:before="126"/>
        <w:ind w:left="393" w:right="127"/>
      </w:pPr>
      <w:r>
        <w:rPr>
          <w:i/>
          <w:color w:val="231F20"/>
        </w:rPr>
        <w:t>Lời bình: </w:t>
      </w:r>
      <w:r>
        <w:rPr>
          <w:color w:val="231F20"/>
        </w:rPr>
        <w:t>Nên biết ở đây thuyết đầu tiên là đúng, vì không trái với lý.</w:t>
      </w:r>
    </w:p>
    <w:p>
      <w:pPr>
        <w:pStyle w:val="BodyText"/>
        <w:spacing w:line="276" w:lineRule="auto" w:before="125"/>
        <w:ind w:left="393" w:right="127"/>
      </w:pPr>
      <w:r>
        <w:rPr>
          <w:i/>
          <w:color w:val="231F20"/>
        </w:rPr>
        <w:t>Hỏi: </w:t>
      </w:r>
      <w:r>
        <w:rPr>
          <w:color w:val="231F20"/>
        </w:rPr>
        <w:t>Hiện thấy trong loài người có loại có hai hình tướng, vậy đó là dị thục của nghiệp thiện hay là dị thục của nghiệp bất thiện?</w:t>
      </w:r>
    </w:p>
    <w:p>
      <w:pPr>
        <w:pStyle w:val="BodyText"/>
        <w:spacing w:before="125"/>
        <w:ind w:left="960" w:firstLine="0"/>
      </w:pPr>
      <w:r>
        <w:rPr>
          <w:i/>
          <w:color w:val="231F20"/>
        </w:rPr>
        <w:t>Đáp: </w:t>
      </w:r>
      <w:r>
        <w:rPr>
          <w:color w:val="231F20"/>
        </w:rPr>
        <w:t>Có người nói thế này: Đó là dị thục của nghiệp bất thiện.</w:t>
      </w:r>
    </w:p>
    <w:p>
      <w:pPr>
        <w:pStyle w:val="BodyText"/>
        <w:spacing w:line="276" w:lineRule="auto" w:before="170"/>
        <w:ind w:left="393" w:right="127"/>
      </w:pPr>
      <w:r>
        <w:rPr>
          <w:color w:val="231F20"/>
        </w:rPr>
        <w:t>Có Sư khác cho: Như xứ, như thời, một hình sinh: Là dị thục của nghiệp thiện. Phi xứ, phi thời, hình thứ hai sinh: Là dị thục của nghiệp bất thiện.</w:t>
      </w:r>
    </w:p>
    <w:p>
      <w:pPr>
        <w:pStyle w:val="BodyText"/>
        <w:spacing w:line="276" w:lineRule="auto" w:before="125"/>
        <w:ind w:left="393" w:right="128"/>
      </w:pPr>
      <w:r>
        <w:rPr>
          <w:i/>
          <w:color w:val="231F20"/>
        </w:rPr>
        <w:t>Lời bình: </w:t>
      </w:r>
      <w:r>
        <w:rPr>
          <w:color w:val="231F20"/>
        </w:rPr>
        <w:t>Nên nói như vầy: Kẻ hai hình kia, thể là nam căn,</w:t>
      </w:r>
      <w:r>
        <w:rPr>
          <w:color w:val="231F20"/>
          <w:spacing w:val="-33"/>
        </w:rPr>
        <w:t> </w:t>
      </w:r>
      <w:r>
        <w:rPr>
          <w:color w:val="231F20"/>
        </w:rPr>
        <w:t>nữ căn, là dị thục của nghiệp thiện. Đối với xứ sở sắc, hương, vị, xúc là dị thục của nghiệp bất thiện.</w:t>
      </w:r>
    </w:p>
    <w:p>
      <w:pPr>
        <w:pStyle w:val="BodyText"/>
        <w:spacing w:line="276" w:lineRule="auto" w:before="126"/>
        <w:ind w:left="393" w:right="127"/>
      </w:pPr>
      <w:r>
        <w:rPr>
          <w:color w:val="231F20"/>
        </w:rPr>
        <w:t>Chỉ do nghiệp thiện dẫn phát chúng đồng phần sinh trong cõi sắc. Đã sinh nơi ấy rồi, chỉ thọ nhận dị thục của pháp thiện nơi sắc,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tâm tâm sở pháp, bất tương ưng hành. Sắc: Là bảy xứ, trừ âm thanh, hương, vị v.v... Tâm tâm sở pháp: Là vui, mừng, xả thọ và pháp tương ưng. Bất tương ưng hành: Là mạng căn, chúng đồng phần, sự vô tưởng, đắc, sinh, lão, trụ, vô thường.</w:t>
      </w:r>
    </w:p>
    <w:p>
      <w:pPr>
        <w:pStyle w:val="BodyText"/>
        <w:spacing w:line="276" w:lineRule="auto" w:before="118"/>
        <w:ind w:right="410"/>
      </w:pPr>
      <w:r>
        <w:rPr>
          <w:color w:val="231F20"/>
        </w:rPr>
        <w:t>Chỉ do nghiệp thiện dẫn phát chúng đồng phần sinh nơi cõi  vô sắc. Đã sinh vào đấy rồi, chỉ thọ nhận dị thục của pháp thiện nơi tâm tâm sở pháp, bất tương ưng hành. Tâm tâm sở pháp: Là xả thọ và pháp tương ưng. Bất tương ưng hành: Là mạng căn, chúng đồng phần, sự vô tưởng, đắc, sinh, lão, trụ vô</w:t>
      </w:r>
      <w:r>
        <w:rPr>
          <w:color w:val="231F20"/>
          <w:spacing w:val="-4"/>
        </w:rPr>
        <w:t> </w:t>
      </w:r>
      <w:r>
        <w:rPr>
          <w:color w:val="231F20"/>
        </w:rPr>
        <w:t>thường.</w:t>
      </w:r>
    </w:p>
    <w:p>
      <w:pPr>
        <w:pStyle w:val="BodyText"/>
        <w:spacing w:line="276" w:lineRule="auto" w:before="123"/>
        <w:ind w:right="410"/>
      </w:pPr>
      <w:r>
        <w:rPr>
          <w:color w:val="231F20"/>
        </w:rPr>
        <w:t>Lại nữa, có thuyết nêu: Chỉ do nghiệp bất thiện thuộc phẩm thượng dẫn phát chúng đồng phần sinh trong địa ngục. Đã sinh vào đó</w:t>
      </w:r>
      <w:r>
        <w:rPr>
          <w:color w:val="231F20"/>
          <w:spacing w:val="-7"/>
        </w:rPr>
        <w:t> </w:t>
      </w:r>
      <w:r>
        <w:rPr>
          <w:color w:val="231F20"/>
        </w:rPr>
        <w:t>rồi,</w:t>
      </w:r>
      <w:r>
        <w:rPr>
          <w:color w:val="231F20"/>
          <w:spacing w:val="-7"/>
        </w:rPr>
        <w:t> </w:t>
      </w:r>
      <w:r>
        <w:rPr>
          <w:color w:val="231F20"/>
        </w:rPr>
        <w:t>chỉ</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quả</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của</w:t>
      </w:r>
      <w:r>
        <w:rPr>
          <w:color w:val="231F20"/>
          <w:spacing w:val="-7"/>
        </w:rPr>
        <w:t> </w:t>
      </w:r>
      <w:r>
        <w:rPr>
          <w:color w:val="231F20"/>
        </w:rPr>
        <w:t>pháp</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theo</w:t>
      </w:r>
      <w:r>
        <w:rPr>
          <w:color w:val="231F20"/>
          <w:spacing w:val="-7"/>
        </w:rPr>
        <w:t> </w:t>
      </w:r>
      <w:r>
        <w:rPr>
          <w:color w:val="231F20"/>
        </w:rPr>
        <w:t>phẩm</w:t>
      </w:r>
      <w:r>
        <w:rPr>
          <w:color w:val="231F20"/>
          <w:spacing w:val="-7"/>
        </w:rPr>
        <w:t> </w:t>
      </w:r>
      <w:r>
        <w:rPr>
          <w:color w:val="231F20"/>
        </w:rPr>
        <w:t>thượng kia. Chỉ do nghiệp bất thiện thuộc phẩm trung dẫn phát chúng </w:t>
      </w:r>
      <w:r>
        <w:rPr>
          <w:color w:val="231F20"/>
          <w:spacing w:val="-3"/>
        </w:rPr>
        <w:t>đồng </w:t>
      </w:r>
      <w:r>
        <w:rPr>
          <w:color w:val="231F20"/>
        </w:rPr>
        <w:t>phần sinh vào nẻo bàng sinh. Đã sinh trong nẻo đó rồi, chỉ thọ nhận quả dị thục của pháp bất thiện theo phẩm trung kia. Chỉ do nghiệp bất thiện thuộc phẩm hạ dẫn phát chúng đồng phần sinh trong nẻo quỷ. Đã sinh vào đó rồi, chỉ thọ nhận quả dị thục của pháp bất </w:t>
      </w:r>
      <w:r>
        <w:rPr>
          <w:color w:val="231F20"/>
          <w:spacing w:val="-3"/>
        </w:rPr>
        <w:t>thiện </w:t>
      </w:r>
      <w:r>
        <w:rPr>
          <w:color w:val="231F20"/>
        </w:rPr>
        <w:t>theo phẩm hạ kia.</w:t>
      </w:r>
    </w:p>
    <w:p>
      <w:pPr>
        <w:pStyle w:val="BodyText"/>
        <w:spacing w:line="276" w:lineRule="auto" w:before="133"/>
        <w:ind w:right="410"/>
      </w:pPr>
      <w:r>
        <w:rPr>
          <w:color w:val="231F20"/>
        </w:rPr>
        <w:t>Có</w:t>
      </w:r>
      <w:r>
        <w:rPr>
          <w:color w:val="231F20"/>
          <w:spacing w:val="-7"/>
        </w:rPr>
        <w:t> </w:t>
      </w:r>
      <w:r>
        <w:rPr>
          <w:color w:val="231F20"/>
        </w:rPr>
        <w:t>Sư</w:t>
      </w:r>
      <w:r>
        <w:rPr>
          <w:color w:val="231F20"/>
          <w:spacing w:val="-6"/>
        </w:rPr>
        <w:t> </w:t>
      </w:r>
      <w:r>
        <w:rPr>
          <w:color w:val="231F20"/>
        </w:rPr>
        <w:t>khác</w:t>
      </w:r>
      <w:r>
        <w:rPr>
          <w:color w:val="231F20"/>
          <w:spacing w:val="-6"/>
        </w:rPr>
        <w:t> </w:t>
      </w:r>
      <w:r>
        <w:rPr>
          <w:color w:val="231F20"/>
        </w:rPr>
        <w:t>nói:</w:t>
      </w:r>
      <w:r>
        <w:rPr>
          <w:color w:val="231F20"/>
          <w:spacing w:val="-6"/>
        </w:rPr>
        <w:t> </w:t>
      </w:r>
      <w:r>
        <w:rPr>
          <w:color w:val="231F20"/>
        </w:rPr>
        <w:t>Chỉ</w:t>
      </w:r>
      <w:r>
        <w:rPr>
          <w:color w:val="231F20"/>
          <w:spacing w:val="-6"/>
        </w:rPr>
        <w:t> </w:t>
      </w:r>
      <w:r>
        <w:rPr>
          <w:color w:val="231F20"/>
        </w:rPr>
        <w:t>do</w:t>
      </w:r>
      <w:r>
        <w:rPr>
          <w:color w:val="231F20"/>
          <w:spacing w:val="-6"/>
        </w:rPr>
        <w:t> </w:t>
      </w:r>
      <w:r>
        <w:rPr>
          <w:color w:val="231F20"/>
        </w:rPr>
        <w:t>nghiệp</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phẩm</w:t>
      </w:r>
      <w:r>
        <w:rPr>
          <w:color w:val="231F20"/>
          <w:spacing w:val="-6"/>
        </w:rPr>
        <w:t> </w:t>
      </w:r>
      <w:r>
        <w:rPr>
          <w:color w:val="231F20"/>
        </w:rPr>
        <w:t>thượng</w:t>
      </w:r>
      <w:r>
        <w:rPr>
          <w:color w:val="231F20"/>
          <w:spacing w:val="-6"/>
        </w:rPr>
        <w:t> </w:t>
      </w:r>
      <w:r>
        <w:rPr>
          <w:color w:val="231F20"/>
        </w:rPr>
        <w:t>dẫn</w:t>
      </w:r>
      <w:r>
        <w:rPr>
          <w:color w:val="231F20"/>
          <w:spacing w:val="-6"/>
        </w:rPr>
        <w:t> </w:t>
      </w:r>
      <w:r>
        <w:rPr>
          <w:color w:val="231F20"/>
        </w:rPr>
        <w:t>phát chúng</w:t>
      </w:r>
      <w:r>
        <w:rPr>
          <w:color w:val="231F20"/>
          <w:spacing w:val="-6"/>
        </w:rPr>
        <w:t> </w:t>
      </w:r>
      <w:r>
        <w:rPr>
          <w:color w:val="231F20"/>
        </w:rPr>
        <w:t>đồng</w:t>
      </w:r>
      <w:r>
        <w:rPr>
          <w:color w:val="231F20"/>
          <w:spacing w:val="-6"/>
        </w:rPr>
        <w:t> </w:t>
      </w:r>
      <w:r>
        <w:rPr>
          <w:color w:val="231F20"/>
        </w:rPr>
        <w:t>phần</w:t>
      </w:r>
      <w:r>
        <w:rPr>
          <w:color w:val="231F20"/>
          <w:spacing w:val="-6"/>
        </w:rPr>
        <w:t> </w:t>
      </w:r>
      <w:r>
        <w:rPr>
          <w:color w:val="231F20"/>
        </w:rPr>
        <w:t>sinh</w:t>
      </w:r>
      <w:r>
        <w:rPr>
          <w:color w:val="231F20"/>
          <w:spacing w:val="-7"/>
        </w:rPr>
        <w:t> </w:t>
      </w:r>
      <w:r>
        <w:rPr>
          <w:color w:val="231F20"/>
        </w:rPr>
        <w:t>trong</w:t>
      </w:r>
      <w:r>
        <w:rPr>
          <w:color w:val="231F20"/>
          <w:spacing w:val="-5"/>
        </w:rPr>
        <w:t> </w:t>
      </w:r>
      <w:r>
        <w:rPr>
          <w:color w:val="231F20"/>
        </w:rPr>
        <w:t>địa</w:t>
      </w:r>
      <w:r>
        <w:rPr>
          <w:color w:val="231F20"/>
          <w:spacing w:val="-7"/>
        </w:rPr>
        <w:t> </w:t>
      </w:r>
      <w:r>
        <w:rPr>
          <w:color w:val="231F20"/>
        </w:rPr>
        <w:t>ngục.</w:t>
      </w:r>
      <w:r>
        <w:rPr>
          <w:color w:val="231F20"/>
          <w:spacing w:val="-6"/>
        </w:rPr>
        <w:t> </w:t>
      </w:r>
      <w:r>
        <w:rPr>
          <w:color w:val="231F20"/>
        </w:rPr>
        <w:t>Đã</w:t>
      </w:r>
      <w:r>
        <w:rPr>
          <w:color w:val="231F20"/>
          <w:spacing w:val="-7"/>
        </w:rPr>
        <w:t> </w:t>
      </w:r>
      <w:r>
        <w:rPr>
          <w:color w:val="231F20"/>
        </w:rPr>
        <w:t>sinh</w:t>
      </w:r>
      <w:r>
        <w:rPr>
          <w:color w:val="231F20"/>
          <w:spacing w:val="-6"/>
        </w:rPr>
        <w:t> </w:t>
      </w:r>
      <w:r>
        <w:rPr>
          <w:color w:val="231F20"/>
        </w:rPr>
        <w:t>vào</w:t>
      </w:r>
      <w:r>
        <w:rPr>
          <w:color w:val="231F20"/>
          <w:spacing w:val="-7"/>
        </w:rPr>
        <w:t> </w:t>
      </w:r>
      <w:r>
        <w:rPr>
          <w:color w:val="231F20"/>
        </w:rPr>
        <w:t>đó</w:t>
      </w:r>
      <w:r>
        <w:rPr>
          <w:color w:val="231F20"/>
          <w:spacing w:val="-6"/>
        </w:rPr>
        <w:t> </w:t>
      </w:r>
      <w:r>
        <w:rPr>
          <w:color w:val="231F20"/>
        </w:rPr>
        <w:t>rồi</w:t>
      </w:r>
      <w:r>
        <w:rPr>
          <w:color w:val="231F20"/>
          <w:spacing w:val="-5"/>
        </w:rPr>
        <w:t> </w:t>
      </w:r>
      <w:r>
        <w:rPr>
          <w:color w:val="231F20"/>
        </w:rPr>
        <w:t>sẽ</w:t>
      </w:r>
      <w:r>
        <w:rPr>
          <w:color w:val="231F20"/>
          <w:spacing w:val="-7"/>
        </w:rPr>
        <w:t> </w:t>
      </w:r>
      <w:r>
        <w:rPr>
          <w:color w:val="231F20"/>
        </w:rPr>
        <w:t>thọ</w:t>
      </w:r>
      <w:r>
        <w:rPr>
          <w:color w:val="231F20"/>
          <w:spacing w:val="-5"/>
        </w:rPr>
        <w:t> </w:t>
      </w:r>
      <w:r>
        <w:rPr>
          <w:color w:val="231F20"/>
        </w:rPr>
        <w:t>nhận quả dị thục của pháp bất thiện thuộc hai phẩm trung, thượng kia. Bàng sinh và nẻo quỷ như trước đã</w:t>
      </w:r>
      <w:r>
        <w:rPr>
          <w:color w:val="231F20"/>
          <w:spacing w:val="-2"/>
        </w:rPr>
        <w:t> </w:t>
      </w:r>
      <w:r>
        <w:rPr>
          <w:color w:val="231F20"/>
        </w:rPr>
        <w:t>nói.</w:t>
      </w:r>
    </w:p>
    <w:p>
      <w:pPr>
        <w:pStyle w:val="BodyText"/>
        <w:spacing w:line="276" w:lineRule="auto" w:before="126"/>
        <w:ind w:right="410"/>
      </w:pPr>
      <w:r>
        <w:rPr>
          <w:color w:val="231F20"/>
        </w:rPr>
        <w:t>Hoặc lại có thuyết cho: Chỉ do nghiệp bất thiện thuộc phẩm thượng dẫn phát chúng đồng phần sinh trong địa ngục. Đã sinh vào đó rồi là thọ nhận quả dị thục của pháp bất thiện thuộc ba phẩm kia. Chỉ</w:t>
      </w:r>
      <w:r>
        <w:rPr>
          <w:color w:val="231F20"/>
          <w:spacing w:val="-6"/>
        </w:rPr>
        <w:t> </w:t>
      </w:r>
      <w:r>
        <w:rPr>
          <w:color w:val="231F20"/>
        </w:rPr>
        <w:t>do</w:t>
      </w:r>
      <w:r>
        <w:rPr>
          <w:color w:val="231F20"/>
          <w:spacing w:val="-6"/>
        </w:rPr>
        <w:t> </w:t>
      </w:r>
      <w:r>
        <w:rPr>
          <w:color w:val="231F20"/>
        </w:rPr>
        <w:t>nghiệp</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thuộc</w:t>
      </w:r>
      <w:r>
        <w:rPr>
          <w:color w:val="231F20"/>
          <w:spacing w:val="-6"/>
        </w:rPr>
        <w:t> </w:t>
      </w:r>
      <w:r>
        <w:rPr>
          <w:color w:val="231F20"/>
        </w:rPr>
        <w:t>phẩm</w:t>
      </w:r>
      <w:r>
        <w:rPr>
          <w:color w:val="231F20"/>
          <w:spacing w:val="-6"/>
        </w:rPr>
        <w:t> </w:t>
      </w:r>
      <w:r>
        <w:rPr>
          <w:color w:val="231F20"/>
        </w:rPr>
        <w:t>trung</w:t>
      </w:r>
      <w:r>
        <w:rPr>
          <w:color w:val="231F20"/>
          <w:spacing w:val="-6"/>
        </w:rPr>
        <w:t> </w:t>
      </w:r>
      <w:r>
        <w:rPr>
          <w:color w:val="231F20"/>
        </w:rPr>
        <w:t>dẫn</w:t>
      </w:r>
      <w:r>
        <w:rPr>
          <w:color w:val="231F20"/>
          <w:spacing w:val="-6"/>
        </w:rPr>
        <w:t> </w:t>
      </w:r>
      <w:r>
        <w:rPr>
          <w:color w:val="231F20"/>
        </w:rPr>
        <w:t>phát</w:t>
      </w:r>
      <w:r>
        <w:rPr>
          <w:color w:val="231F20"/>
          <w:spacing w:val="-6"/>
        </w:rPr>
        <w:t> </w:t>
      </w:r>
      <w:r>
        <w:rPr>
          <w:color w:val="231F20"/>
        </w:rPr>
        <w:t>chúng</w:t>
      </w:r>
      <w:r>
        <w:rPr>
          <w:color w:val="231F20"/>
          <w:spacing w:val="-6"/>
        </w:rPr>
        <w:t> </w:t>
      </w:r>
      <w:r>
        <w:rPr>
          <w:color w:val="231F20"/>
        </w:rPr>
        <w:t>đồng</w:t>
      </w:r>
      <w:r>
        <w:rPr>
          <w:color w:val="231F20"/>
          <w:spacing w:val="-6"/>
        </w:rPr>
        <w:t> </w:t>
      </w:r>
      <w:r>
        <w:rPr>
          <w:color w:val="231F20"/>
        </w:rPr>
        <w:t>phần sinh vào nẻo bàng sinh. Đã sinh trong đó rồi là thọ nhận quả dị thục của pháp bất thiện thuộc hai phẩm trung, hạ kia. Nẻo quỷ như trước đã 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Hoặc lại có người nêu: Chỉ do nghiệp bất thiện thuộc phẩm thượng dẫn phát chúng đồng phần sinh trong địa ngục. Đã sinh vào đó rồi là thọ nhận quả dị thục của pháp bất thiện thuộc ba phẩm kia. Chỉ</w:t>
      </w:r>
      <w:r>
        <w:rPr>
          <w:color w:val="231F20"/>
          <w:spacing w:val="-6"/>
        </w:rPr>
        <w:t> </w:t>
      </w:r>
      <w:r>
        <w:rPr>
          <w:color w:val="231F20"/>
        </w:rPr>
        <w:t>do</w:t>
      </w:r>
      <w:r>
        <w:rPr>
          <w:color w:val="231F20"/>
          <w:spacing w:val="-6"/>
        </w:rPr>
        <w:t> </w:t>
      </w:r>
      <w:r>
        <w:rPr>
          <w:color w:val="231F20"/>
        </w:rPr>
        <w:t>nghiệp</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thuộc</w:t>
      </w:r>
      <w:r>
        <w:rPr>
          <w:color w:val="231F20"/>
          <w:spacing w:val="-6"/>
        </w:rPr>
        <w:t> </w:t>
      </w:r>
      <w:r>
        <w:rPr>
          <w:color w:val="231F20"/>
        </w:rPr>
        <w:t>phẩm</w:t>
      </w:r>
      <w:r>
        <w:rPr>
          <w:color w:val="231F20"/>
          <w:spacing w:val="-6"/>
        </w:rPr>
        <w:t> </w:t>
      </w:r>
      <w:r>
        <w:rPr>
          <w:color w:val="231F20"/>
        </w:rPr>
        <w:t>trung</w:t>
      </w:r>
      <w:r>
        <w:rPr>
          <w:color w:val="231F20"/>
          <w:spacing w:val="-6"/>
        </w:rPr>
        <w:t> </w:t>
      </w:r>
      <w:r>
        <w:rPr>
          <w:color w:val="231F20"/>
        </w:rPr>
        <w:t>dẫn</w:t>
      </w:r>
      <w:r>
        <w:rPr>
          <w:color w:val="231F20"/>
          <w:spacing w:val="-6"/>
        </w:rPr>
        <w:t> </w:t>
      </w:r>
      <w:r>
        <w:rPr>
          <w:color w:val="231F20"/>
        </w:rPr>
        <w:t>phát</w:t>
      </w:r>
      <w:r>
        <w:rPr>
          <w:color w:val="231F20"/>
          <w:spacing w:val="-6"/>
        </w:rPr>
        <w:t> </w:t>
      </w:r>
      <w:r>
        <w:rPr>
          <w:color w:val="231F20"/>
        </w:rPr>
        <w:t>chúng</w:t>
      </w:r>
      <w:r>
        <w:rPr>
          <w:color w:val="231F20"/>
          <w:spacing w:val="-6"/>
        </w:rPr>
        <w:t> </w:t>
      </w:r>
      <w:r>
        <w:rPr>
          <w:color w:val="231F20"/>
        </w:rPr>
        <w:t>đồng</w:t>
      </w:r>
      <w:r>
        <w:rPr>
          <w:color w:val="231F20"/>
          <w:spacing w:val="-6"/>
        </w:rPr>
        <w:t> </w:t>
      </w:r>
      <w:r>
        <w:rPr>
          <w:color w:val="231F20"/>
        </w:rPr>
        <w:t>phần sinh vào nẻo bàng sinh. Đã sinh trong nẻo đó rồi là thọ nhận quả dị thục của pháp bất thiện theo ba phẩm kia. Chỉ do nghiệp bất thiện thuộc phẩm hạ dẫn phát chúng đồng phần sinh trong nẻo quỷ. Đã sinh vào đó rồi là thọ nhận quả dị thục thuộc pháp của hai phẩm hạ, trung kia.</w:t>
      </w:r>
    </w:p>
    <w:p>
      <w:pPr>
        <w:pStyle w:val="BodyText"/>
        <w:spacing w:line="276" w:lineRule="auto" w:before="115"/>
        <w:ind w:left="393" w:right="127"/>
      </w:pPr>
      <w:r>
        <w:rPr>
          <w:color w:val="231F20"/>
        </w:rPr>
        <w:t>Lại có thuyết nói: Chỉ do nghiệp bất thiện nơi phẩm thượng dẫn phát chúng đồng phần sinh trong địa ngục. Đã sinh vào đó rồi</w:t>
      </w:r>
      <w:r>
        <w:rPr>
          <w:color w:val="231F20"/>
          <w:spacing w:val="-35"/>
        </w:rPr>
        <w:t> </w:t>
      </w:r>
      <w:r>
        <w:rPr>
          <w:color w:val="231F20"/>
        </w:rPr>
        <w:t>là thọ nhận quả dị thục của pháp bất thiện thuộc cả ba phẩm kia. Chỉ do nghiệp bất thiện nơi phẩm trung dẫn phát chúng đồng phần sinh vào nẻo bàng sinh. Đã sinh vào đó rồi là thọ nhận quả dị thục thuộc pháp</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phẩm</w:t>
      </w:r>
      <w:r>
        <w:rPr>
          <w:color w:val="231F20"/>
          <w:spacing w:val="-5"/>
        </w:rPr>
        <w:t> </w:t>
      </w:r>
      <w:r>
        <w:rPr>
          <w:color w:val="231F20"/>
        </w:rPr>
        <w:t>kia.</w:t>
      </w:r>
      <w:r>
        <w:rPr>
          <w:color w:val="231F20"/>
          <w:spacing w:val="-5"/>
        </w:rPr>
        <w:t> </w:t>
      </w:r>
      <w:r>
        <w:rPr>
          <w:color w:val="231F20"/>
        </w:rPr>
        <w:t>Chỉ</w:t>
      </w:r>
      <w:r>
        <w:rPr>
          <w:color w:val="231F20"/>
          <w:spacing w:val="-5"/>
        </w:rPr>
        <w:t> </w:t>
      </w:r>
      <w:r>
        <w:rPr>
          <w:color w:val="231F20"/>
        </w:rPr>
        <w:t>do</w:t>
      </w:r>
      <w:r>
        <w:rPr>
          <w:color w:val="231F20"/>
          <w:spacing w:val="-5"/>
        </w:rPr>
        <w:t> </w:t>
      </w:r>
      <w:r>
        <w:rPr>
          <w:color w:val="231F20"/>
        </w:rPr>
        <w:t>nghiệp</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nơi</w:t>
      </w:r>
      <w:r>
        <w:rPr>
          <w:color w:val="231F20"/>
          <w:spacing w:val="-5"/>
        </w:rPr>
        <w:t> </w:t>
      </w:r>
      <w:r>
        <w:rPr>
          <w:color w:val="231F20"/>
        </w:rPr>
        <w:t>phẩm</w:t>
      </w:r>
      <w:r>
        <w:rPr>
          <w:color w:val="231F20"/>
          <w:spacing w:val="-5"/>
        </w:rPr>
        <w:t> </w:t>
      </w:r>
      <w:r>
        <w:rPr>
          <w:color w:val="231F20"/>
        </w:rPr>
        <w:t>hạ</w:t>
      </w:r>
      <w:r>
        <w:rPr>
          <w:color w:val="231F20"/>
          <w:spacing w:val="-5"/>
        </w:rPr>
        <w:t> </w:t>
      </w:r>
      <w:r>
        <w:rPr>
          <w:color w:val="231F20"/>
        </w:rPr>
        <w:t>dẫn</w:t>
      </w:r>
      <w:r>
        <w:rPr>
          <w:color w:val="231F20"/>
          <w:spacing w:val="-5"/>
        </w:rPr>
        <w:t> </w:t>
      </w:r>
      <w:r>
        <w:rPr>
          <w:color w:val="231F20"/>
        </w:rPr>
        <w:t>phát chúng</w:t>
      </w:r>
      <w:r>
        <w:rPr>
          <w:color w:val="231F20"/>
          <w:spacing w:val="-13"/>
        </w:rPr>
        <w:t> </w:t>
      </w:r>
      <w:r>
        <w:rPr>
          <w:color w:val="231F20"/>
        </w:rPr>
        <w:t>đồng</w:t>
      </w:r>
      <w:r>
        <w:rPr>
          <w:color w:val="231F20"/>
          <w:spacing w:val="-12"/>
        </w:rPr>
        <w:t> </w:t>
      </w:r>
      <w:r>
        <w:rPr>
          <w:color w:val="231F20"/>
        </w:rPr>
        <w:t>phần</w:t>
      </w:r>
      <w:r>
        <w:rPr>
          <w:color w:val="231F20"/>
          <w:spacing w:val="-13"/>
        </w:rPr>
        <w:t> </w:t>
      </w:r>
      <w:r>
        <w:rPr>
          <w:color w:val="231F20"/>
        </w:rPr>
        <w:t>sinh</w:t>
      </w:r>
      <w:r>
        <w:rPr>
          <w:color w:val="231F20"/>
          <w:spacing w:val="-12"/>
        </w:rPr>
        <w:t> </w:t>
      </w:r>
      <w:r>
        <w:rPr>
          <w:color w:val="231F20"/>
        </w:rPr>
        <w:t>trong</w:t>
      </w:r>
      <w:r>
        <w:rPr>
          <w:color w:val="231F20"/>
          <w:spacing w:val="-13"/>
        </w:rPr>
        <w:t> </w:t>
      </w:r>
      <w:r>
        <w:rPr>
          <w:color w:val="231F20"/>
        </w:rPr>
        <w:t>nẻo</w:t>
      </w:r>
      <w:r>
        <w:rPr>
          <w:color w:val="231F20"/>
          <w:spacing w:val="-12"/>
        </w:rPr>
        <w:t> </w:t>
      </w:r>
      <w:r>
        <w:rPr>
          <w:color w:val="231F20"/>
        </w:rPr>
        <w:t>quỷ.</w:t>
      </w:r>
      <w:r>
        <w:rPr>
          <w:color w:val="231F20"/>
          <w:spacing w:val="-13"/>
        </w:rPr>
        <w:t> </w:t>
      </w:r>
      <w:r>
        <w:rPr>
          <w:color w:val="231F20"/>
        </w:rPr>
        <w:t>Đã</w:t>
      </w:r>
      <w:r>
        <w:rPr>
          <w:color w:val="231F20"/>
          <w:spacing w:val="-12"/>
        </w:rPr>
        <w:t> </w:t>
      </w:r>
      <w:r>
        <w:rPr>
          <w:color w:val="231F20"/>
        </w:rPr>
        <w:t>sinh</w:t>
      </w:r>
      <w:r>
        <w:rPr>
          <w:color w:val="231F20"/>
          <w:spacing w:val="-13"/>
        </w:rPr>
        <w:t> </w:t>
      </w:r>
      <w:r>
        <w:rPr>
          <w:color w:val="231F20"/>
        </w:rPr>
        <w:t>trong</w:t>
      </w:r>
      <w:r>
        <w:rPr>
          <w:color w:val="231F20"/>
          <w:spacing w:val="-12"/>
        </w:rPr>
        <w:t> </w:t>
      </w:r>
      <w:r>
        <w:rPr>
          <w:color w:val="231F20"/>
        </w:rPr>
        <w:t>đó</w:t>
      </w:r>
      <w:r>
        <w:rPr>
          <w:color w:val="231F20"/>
          <w:spacing w:val="-13"/>
        </w:rPr>
        <w:t> </w:t>
      </w:r>
      <w:r>
        <w:rPr>
          <w:color w:val="231F20"/>
        </w:rPr>
        <w:t>rồi</w:t>
      </w:r>
      <w:r>
        <w:rPr>
          <w:color w:val="231F20"/>
          <w:spacing w:val="-12"/>
        </w:rPr>
        <w:t> </w:t>
      </w:r>
      <w:r>
        <w:rPr>
          <w:color w:val="231F20"/>
        </w:rPr>
        <w:t>là</w:t>
      </w:r>
      <w:r>
        <w:rPr>
          <w:color w:val="231F20"/>
          <w:spacing w:val="-13"/>
        </w:rPr>
        <w:t> </w:t>
      </w:r>
      <w:r>
        <w:rPr>
          <w:color w:val="231F20"/>
        </w:rPr>
        <w:t>thọ</w:t>
      </w:r>
      <w:r>
        <w:rPr>
          <w:color w:val="231F20"/>
          <w:spacing w:val="-12"/>
        </w:rPr>
        <w:t> </w:t>
      </w:r>
      <w:r>
        <w:rPr>
          <w:color w:val="231F20"/>
        </w:rPr>
        <w:t>nhận quả dị thục của pháp nơi ba phẩm kia.</w:t>
      </w:r>
    </w:p>
    <w:p>
      <w:pPr>
        <w:pStyle w:val="BodyText"/>
        <w:spacing w:line="276" w:lineRule="auto" w:before="115"/>
        <w:ind w:left="393" w:right="127"/>
      </w:pPr>
      <w:r>
        <w:rPr>
          <w:i/>
          <w:color w:val="231F20"/>
          <w:spacing w:val="2"/>
        </w:rPr>
        <w:t>Lời </w:t>
      </w:r>
      <w:r>
        <w:rPr>
          <w:i/>
          <w:color w:val="231F20"/>
          <w:spacing w:val="3"/>
        </w:rPr>
        <w:t>bình: </w:t>
      </w:r>
      <w:r>
        <w:rPr>
          <w:color w:val="231F20"/>
        </w:rPr>
        <w:t>Nên nói như vầy: Có ba phẩm nghiệp bất thiện dẫn phát chúng đồng phần của địa ngục, tùy do một thứ sinh trong địa ngục. Đã sinh vào đó rồi, theo chỗ ứng hợp thọ nhận quả dị thục thuộc pháp bất thiện của ba phẩm kia. Có ba phẩm nghiệp bất </w:t>
      </w:r>
      <w:r>
        <w:rPr>
          <w:color w:val="231F20"/>
          <w:spacing w:val="-3"/>
        </w:rPr>
        <w:t>thiện </w:t>
      </w:r>
      <w:r>
        <w:rPr>
          <w:color w:val="231F20"/>
        </w:rPr>
        <w:t>dẫn phát chúng đồng phần của bàng sinh, tùy do một thứ sinh vào nẻo</w:t>
      </w:r>
      <w:r>
        <w:rPr>
          <w:color w:val="231F20"/>
          <w:spacing w:val="-4"/>
        </w:rPr>
        <w:t> </w:t>
      </w:r>
      <w:r>
        <w:rPr>
          <w:color w:val="231F20"/>
        </w:rPr>
        <w:t>bàng</w:t>
      </w:r>
      <w:r>
        <w:rPr>
          <w:color w:val="231F20"/>
          <w:spacing w:val="-4"/>
        </w:rPr>
        <w:t> </w:t>
      </w:r>
      <w:r>
        <w:rPr>
          <w:color w:val="231F20"/>
        </w:rPr>
        <w:t>sinh.</w:t>
      </w:r>
      <w:r>
        <w:rPr>
          <w:color w:val="231F20"/>
          <w:spacing w:val="-3"/>
        </w:rPr>
        <w:t> </w:t>
      </w:r>
      <w:r>
        <w:rPr>
          <w:color w:val="231F20"/>
        </w:rPr>
        <w:t>Đã</w:t>
      </w:r>
      <w:r>
        <w:rPr>
          <w:color w:val="231F20"/>
          <w:spacing w:val="-4"/>
        </w:rPr>
        <w:t> </w:t>
      </w:r>
      <w:r>
        <w:rPr>
          <w:color w:val="231F20"/>
        </w:rPr>
        <w:t>sinh</w:t>
      </w:r>
      <w:r>
        <w:rPr>
          <w:color w:val="231F20"/>
          <w:spacing w:val="-3"/>
        </w:rPr>
        <w:t> </w:t>
      </w:r>
      <w:r>
        <w:rPr>
          <w:color w:val="231F20"/>
        </w:rPr>
        <w:t>vào</w:t>
      </w:r>
      <w:r>
        <w:rPr>
          <w:color w:val="231F20"/>
          <w:spacing w:val="-4"/>
        </w:rPr>
        <w:t> </w:t>
      </w:r>
      <w:r>
        <w:rPr>
          <w:color w:val="231F20"/>
        </w:rPr>
        <w:t>đó</w:t>
      </w:r>
      <w:r>
        <w:rPr>
          <w:color w:val="231F20"/>
          <w:spacing w:val="-2"/>
        </w:rPr>
        <w:t> </w:t>
      </w:r>
      <w:r>
        <w:rPr>
          <w:color w:val="231F20"/>
        </w:rPr>
        <w:t>rồi,</w:t>
      </w:r>
      <w:r>
        <w:rPr>
          <w:color w:val="231F20"/>
          <w:spacing w:val="-4"/>
        </w:rPr>
        <w:t> </w:t>
      </w:r>
      <w:r>
        <w:rPr>
          <w:color w:val="231F20"/>
        </w:rPr>
        <w:t>theo</w:t>
      </w:r>
      <w:r>
        <w:rPr>
          <w:color w:val="231F20"/>
          <w:spacing w:val="-3"/>
        </w:rPr>
        <w:t> </w:t>
      </w:r>
      <w:r>
        <w:rPr>
          <w:color w:val="231F20"/>
        </w:rPr>
        <w:t>chỗ</w:t>
      </w:r>
      <w:r>
        <w:rPr>
          <w:color w:val="231F20"/>
          <w:spacing w:val="-3"/>
        </w:rPr>
        <w:t> </w:t>
      </w:r>
      <w:r>
        <w:rPr>
          <w:color w:val="231F20"/>
        </w:rPr>
        <w:t>ứng</w:t>
      </w:r>
      <w:r>
        <w:rPr>
          <w:color w:val="231F20"/>
          <w:spacing w:val="-3"/>
        </w:rPr>
        <w:t> </w:t>
      </w:r>
      <w:r>
        <w:rPr>
          <w:color w:val="231F20"/>
        </w:rPr>
        <w:t>hợp</w:t>
      </w:r>
      <w:r>
        <w:rPr>
          <w:color w:val="231F20"/>
          <w:spacing w:val="-4"/>
        </w:rPr>
        <w:t> </w:t>
      </w:r>
      <w:r>
        <w:rPr>
          <w:color w:val="231F20"/>
        </w:rPr>
        <w:t>thọ</w:t>
      </w:r>
      <w:r>
        <w:rPr>
          <w:color w:val="231F20"/>
          <w:spacing w:val="-2"/>
        </w:rPr>
        <w:t> </w:t>
      </w:r>
      <w:r>
        <w:rPr>
          <w:color w:val="231F20"/>
        </w:rPr>
        <w:t>nhận</w:t>
      </w:r>
      <w:r>
        <w:rPr>
          <w:color w:val="231F20"/>
          <w:spacing w:val="-4"/>
        </w:rPr>
        <w:t> </w:t>
      </w:r>
      <w:r>
        <w:rPr>
          <w:color w:val="231F20"/>
        </w:rPr>
        <w:t>quả</w:t>
      </w:r>
      <w:r>
        <w:rPr>
          <w:color w:val="231F20"/>
          <w:spacing w:val="-3"/>
        </w:rPr>
        <w:t> </w:t>
      </w:r>
      <w:r>
        <w:rPr>
          <w:color w:val="231F20"/>
        </w:rPr>
        <w:t>dị thục của pháp theo ba phẩm kia. Có ba phẩm nghiệp bất thiện dẫn phát chúng đồng phần của nẻo quỷ, tùy do một thứ sinh trong nẻo quỷ. Đã sinh vào đó rồi, theo chỗ ứng hợp thọ nhận quả dị thục của pháp nơi ba phẩm kia.</w:t>
      </w:r>
    </w:p>
    <w:p>
      <w:pPr>
        <w:pStyle w:val="BodyText"/>
        <w:spacing w:line="276" w:lineRule="auto" w:before="115"/>
        <w:ind w:left="393" w:right="126"/>
      </w:pPr>
      <w:r>
        <w:rPr>
          <w:color w:val="231F20"/>
        </w:rPr>
        <w:t>Lại</w:t>
      </w:r>
      <w:r>
        <w:rPr>
          <w:color w:val="231F20"/>
          <w:spacing w:val="-6"/>
        </w:rPr>
        <w:t> </w:t>
      </w:r>
      <w:r>
        <w:rPr>
          <w:color w:val="231F20"/>
        </w:rPr>
        <w:t>nữa,</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Chỉ</w:t>
      </w:r>
      <w:r>
        <w:rPr>
          <w:color w:val="231F20"/>
          <w:spacing w:val="-6"/>
        </w:rPr>
        <w:t> </w:t>
      </w:r>
      <w:r>
        <w:rPr>
          <w:color w:val="231F20"/>
        </w:rPr>
        <w:t>do</w:t>
      </w:r>
      <w:r>
        <w:rPr>
          <w:color w:val="231F20"/>
          <w:spacing w:val="-6"/>
        </w:rPr>
        <w:t> </w:t>
      </w:r>
      <w:r>
        <w:rPr>
          <w:color w:val="231F20"/>
        </w:rPr>
        <w:t>nghiệp</w:t>
      </w:r>
      <w:r>
        <w:rPr>
          <w:color w:val="231F20"/>
          <w:spacing w:val="-6"/>
        </w:rPr>
        <w:t> </w:t>
      </w:r>
      <w:r>
        <w:rPr>
          <w:color w:val="231F20"/>
        </w:rPr>
        <w:t>thiện</w:t>
      </w:r>
      <w:r>
        <w:rPr>
          <w:color w:val="231F20"/>
          <w:spacing w:val="-6"/>
        </w:rPr>
        <w:t> </w:t>
      </w:r>
      <w:r>
        <w:rPr>
          <w:color w:val="231F20"/>
        </w:rPr>
        <w:t>thuộc</w:t>
      </w:r>
      <w:r>
        <w:rPr>
          <w:color w:val="231F20"/>
          <w:spacing w:val="-6"/>
        </w:rPr>
        <w:t> </w:t>
      </w:r>
      <w:r>
        <w:rPr>
          <w:color w:val="231F20"/>
        </w:rPr>
        <w:t>phẩm</w:t>
      </w:r>
      <w:r>
        <w:rPr>
          <w:color w:val="231F20"/>
          <w:spacing w:val="-6"/>
        </w:rPr>
        <w:t> </w:t>
      </w:r>
      <w:r>
        <w:rPr>
          <w:color w:val="231F20"/>
        </w:rPr>
        <w:t>thượng của cõi dục dẫn phát chúng đồng phần sinh lên trời Tha Hóa Tự</w:t>
      </w:r>
      <w:r>
        <w:rPr>
          <w:color w:val="231F20"/>
          <w:spacing w:val="-45"/>
        </w:rPr>
        <w:t> </w:t>
      </w:r>
      <w:r>
        <w:rPr>
          <w:color w:val="231F20"/>
        </w:rPr>
        <w:t>Tại.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Đã sinh vào đó rồi, chỉ thọ nhận quả dị thục của pháp thuộc phẩm thượng kia. Chỉ do nghiệp thiện thuộc phẩm trung của cõi dục dẫn phát</w:t>
      </w:r>
      <w:r>
        <w:rPr>
          <w:color w:val="231F20"/>
          <w:spacing w:val="-11"/>
        </w:rPr>
        <w:t> </w:t>
      </w:r>
      <w:r>
        <w:rPr>
          <w:color w:val="231F20"/>
        </w:rPr>
        <w:t>chúng</w:t>
      </w:r>
      <w:r>
        <w:rPr>
          <w:color w:val="231F20"/>
          <w:spacing w:val="-10"/>
        </w:rPr>
        <w:t> </w:t>
      </w:r>
      <w:r>
        <w:rPr>
          <w:color w:val="231F20"/>
        </w:rPr>
        <w:t>đồng</w:t>
      </w:r>
      <w:r>
        <w:rPr>
          <w:color w:val="231F20"/>
          <w:spacing w:val="-11"/>
        </w:rPr>
        <w:t> </w:t>
      </w:r>
      <w:r>
        <w:rPr>
          <w:color w:val="231F20"/>
        </w:rPr>
        <w:t>phần</w:t>
      </w:r>
      <w:r>
        <w:rPr>
          <w:color w:val="231F20"/>
          <w:spacing w:val="-10"/>
        </w:rPr>
        <w:t> </w:t>
      </w:r>
      <w:r>
        <w:rPr>
          <w:color w:val="231F20"/>
        </w:rPr>
        <w:t>sinh</w:t>
      </w:r>
      <w:r>
        <w:rPr>
          <w:color w:val="231F20"/>
          <w:spacing w:val="-11"/>
        </w:rPr>
        <w:t> </w:t>
      </w:r>
      <w:r>
        <w:rPr>
          <w:color w:val="231F20"/>
        </w:rPr>
        <w:t>vào</w:t>
      </w:r>
      <w:r>
        <w:rPr>
          <w:color w:val="231F20"/>
          <w:spacing w:val="-10"/>
        </w:rPr>
        <w:t> </w:t>
      </w:r>
      <w:r>
        <w:rPr>
          <w:color w:val="231F20"/>
        </w:rPr>
        <w:t>năm</w:t>
      </w:r>
      <w:r>
        <w:rPr>
          <w:color w:val="231F20"/>
          <w:spacing w:val="-11"/>
        </w:rPr>
        <w:t> </w:t>
      </w:r>
      <w:r>
        <w:rPr>
          <w:color w:val="231F20"/>
        </w:rPr>
        <w:t>trời</w:t>
      </w:r>
      <w:r>
        <w:rPr>
          <w:color w:val="231F20"/>
          <w:spacing w:val="-10"/>
        </w:rPr>
        <w:t> </w:t>
      </w:r>
      <w:r>
        <w:rPr>
          <w:color w:val="231F20"/>
        </w:rPr>
        <w:t>dưới.</w:t>
      </w:r>
      <w:r>
        <w:rPr>
          <w:color w:val="231F20"/>
          <w:spacing w:val="-11"/>
        </w:rPr>
        <w:t> </w:t>
      </w:r>
      <w:r>
        <w:rPr>
          <w:color w:val="231F20"/>
        </w:rPr>
        <w:t>Đã</w:t>
      </w:r>
      <w:r>
        <w:rPr>
          <w:color w:val="231F20"/>
          <w:spacing w:val="-10"/>
        </w:rPr>
        <w:t> </w:t>
      </w:r>
      <w:r>
        <w:rPr>
          <w:color w:val="231F20"/>
        </w:rPr>
        <w:t>sinh</w:t>
      </w:r>
      <w:r>
        <w:rPr>
          <w:color w:val="231F20"/>
          <w:spacing w:val="-11"/>
        </w:rPr>
        <w:t> </w:t>
      </w:r>
      <w:r>
        <w:rPr>
          <w:color w:val="231F20"/>
        </w:rPr>
        <w:t>vào</w:t>
      </w:r>
      <w:r>
        <w:rPr>
          <w:color w:val="231F20"/>
          <w:spacing w:val="-10"/>
        </w:rPr>
        <w:t> </w:t>
      </w:r>
      <w:r>
        <w:rPr>
          <w:color w:val="231F20"/>
        </w:rPr>
        <w:t>các</w:t>
      </w:r>
      <w:r>
        <w:rPr>
          <w:color w:val="231F20"/>
          <w:spacing w:val="-11"/>
        </w:rPr>
        <w:t> </w:t>
      </w:r>
      <w:r>
        <w:rPr>
          <w:color w:val="231F20"/>
        </w:rPr>
        <w:t>cõi</w:t>
      </w:r>
      <w:r>
        <w:rPr>
          <w:color w:val="231F20"/>
          <w:spacing w:val="-10"/>
        </w:rPr>
        <w:t> </w:t>
      </w:r>
      <w:r>
        <w:rPr>
          <w:color w:val="231F20"/>
        </w:rPr>
        <w:t>đó rồi, chỉ thọ nhận quả dị thục của pháp thuộc phẩm trung kia. Chỉ do nghiệp thiện thuộc phẩm hạ của cõi dục dẫn phát chúng đồng phần sinh</w:t>
      </w:r>
      <w:r>
        <w:rPr>
          <w:color w:val="231F20"/>
          <w:spacing w:val="-7"/>
        </w:rPr>
        <w:t> </w:t>
      </w:r>
      <w:r>
        <w:rPr>
          <w:color w:val="231F20"/>
        </w:rPr>
        <w:t>trong</w:t>
      </w:r>
      <w:r>
        <w:rPr>
          <w:color w:val="231F20"/>
          <w:spacing w:val="-5"/>
        </w:rPr>
        <w:t> </w:t>
      </w:r>
      <w:r>
        <w:rPr>
          <w:color w:val="231F20"/>
        </w:rPr>
        <w:t>loài</w:t>
      </w:r>
      <w:r>
        <w:rPr>
          <w:color w:val="231F20"/>
          <w:spacing w:val="-7"/>
        </w:rPr>
        <w:t> </w:t>
      </w:r>
      <w:r>
        <w:rPr>
          <w:color w:val="231F20"/>
        </w:rPr>
        <w:t>người.</w:t>
      </w:r>
      <w:r>
        <w:rPr>
          <w:color w:val="231F20"/>
          <w:spacing w:val="-6"/>
        </w:rPr>
        <w:t> </w:t>
      </w:r>
      <w:r>
        <w:rPr>
          <w:color w:val="231F20"/>
        </w:rPr>
        <w:t>Đã</w:t>
      </w:r>
      <w:r>
        <w:rPr>
          <w:color w:val="231F20"/>
          <w:spacing w:val="-7"/>
        </w:rPr>
        <w:t> </w:t>
      </w:r>
      <w:r>
        <w:rPr>
          <w:color w:val="231F20"/>
        </w:rPr>
        <w:t>sinh</w:t>
      </w:r>
      <w:r>
        <w:rPr>
          <w:color w:val="231F20"/>
          <w:spacing w:val="-6"/>
        </w:rPr>
        <w:t> </w:t>
      </w:r>
      <w:r>
        <w:rPr>
          <w:color w:val="231F20"/>
        </w:rPr>
        <w:t>vào</w:t>
      </w:r>
      <w:r>
        <w:rPr>
          <w:color w:val="231F20"/>
          <w:spacing w:val="-7"/>
        </w:rPr>
        <w:t> </w:t>
      </w:r>
      <w:r>
        <w:rPr>
          <w:color w:val="231F20"/>
        </w:rPr>
        <w:t>loài</w:t>
      </w:r>
      <w:r>
        <w:rPr>
          <w:color w:val="231F20"/>
          <w:spacing w:val="-6"/>
        </w:rPr>
        <w:t> </w:t>
      </w:r>
      <w:r>
        <w:rPr>
          <w:color w:val="231F20"/>
        </w:rPr>
        <w:t>người</w:t>
      </w:r>
      <w:r>
        <w:rPr>
          <w:color w:val="231F20"/>
          <w:spacing w:val="-7"/>
        </w:rPr>
        <w:t> </w:t>
      </w:r>
      <w:r>
        <w:rPr>
          <w:color w:val="231F20"/>
        </w:rPr>
        <w:t>rồi,</w:t>
      </w:r>
      <w:r>
        <w:rPr>
          <w:color w:val="231F20"/>
          <w:spacing w:val="-6"/>
        </w:rPr>
        <w:t> </w:t>
      </w:r>
      <w:r>
        <w:rPr>
          <w:color w:val="231F20"/>
        </w:rPr>
        <w:t>chỉ</w:t>
      </w:r>
      <w:r>
        <w:rPr>
          <w:color w:val="231F20"/>
          <w:spacing w:val="-7"/>
        </w:rPr>
        <w:t> </w:t>
      </w:r>
      <w:r>
        <w:rPr>
          <w:color w:val="231F20"/>
        </w:rPr>
        <w:t>thọ</w:t>
      </w:r>
      <w:r>
        <w:rPr>
          <w:color w:val="231F20"/>
          <w:spacing w:val="-5"/>
        </w:rPr>
        <w:t> </w:t>
      </w:r>
      <w:r>
        <w:rPr>
          <w:color w:val="231F20"/>
        </w:rPr>
        <w:t>nhận</w:t>
      </w:r>
      <w:r>
        <w:rPr>
          <w:color w:val="231F20"/>
          <w:spacing w:val="-7"/>
        </w:rPr>
        <w:t> </w:t>
      </w:r>
      <w:r>
        <w:rPr>
          <w:color w:val="231F20"/>
        </w:rPr>
        <w:t>quả</w:t>
      </w:r>
      <w:r>
        <w:rPr>
          <w:color w:val="231F20"/>
          <w:spacing w:val="-6"/>
        </w:rPr>
        <w:t> </w:t>
      </w:r>
      <w:r>
        <w:rPr>
          <w:color w:val="231F20"/>
        </w:rPr>
        <w:t>dị thục của pháp thuộc phẩm hạ kia.</w:t>
      </w:r>
    </w:p>
    <w:p>
      <w:pPr>
        <w:pStyle w:val="BodyText"/>
        <w:spacing w:line="273" w:lineRule="auto" w:before="107"/>
        <w:ind w:right="410"/>
      </w:pPr>
      <w:r>
        <w:rPr>
          <w:i/>
          <w:color w:val="231F20"/>
        </w:rPr>
        <w:t>Hỏi: </w:t>
      </w:r>
      <w:r>
        <w:rPr>
          <w:color w:val="231F20"/>
        </w:rPr>
        <w:t>Nếu do nghiệp thiện thuộc phẩm hạ sinh trong nẻo người là thọ nhận quả dị thục của pháp thuộc phẩm hạ, tức nghiệp </w:t>
      </w:r>
      <w:r>
        <w:rPr>
          <w:color w:val="231F20"/>
          <w:spacing w:val="-3"/>
        </w:rPr>
        <w:t>thiện </w:t>
      </w:r>
      <w:r>
        <w:rPr>
          <w:color w:val="231F20"/>
        </w:rPr>
        <w:t>của Bồ-tát cũng thọ nhận trong loài người, làm sao đạt được </w:t>
      </w:r>
      <w:r>
        <w:rPr>
          <w:color w:val="231F20"/>
          <w:spacing w:val="-3"/>
        </w:rPr>
        <w:t>phẩm </w:t>
      </w:r>
      <w:r>
        <w:rPr>
          <w:color w:val="231F20"/>
        </w:rPr>
        <w:t>thượng? Và nghiệp thiện của Bồ-tát so với nghiệp thiện của trời</w:t>
      </w:r>
      <w:r>
        <w:rPr>
          <w:color w:val="231F20"/>
          <w:spacing w:val="-34"/>
        </w:rPr>
        <w:t> </w:t>
      </w:r>
      <w:r>
        <w:rPr>
          <w:color w:val="231F20"/>
        </w:rPr>
        <w:t>Tha Hóa Tự Tại có gì sai</w:t>
      </w:r>
      <w:r>
        <w:rPr>
          <w:color w:val="231F20"/>
          <w:spacing w:val="-12"/>
        </w:rPr>
        <w:t> </w:t>
      </w:r>
      <w:r>
        <w:rPr>
          <w:color w:val="231F20"/>
        </w:rPr>
        <w:t>biệt?</w:t>
      </w:r>
    </w:p>
    <w:p>
      <w:pPr>
        <w:pStyle w:val="BodyText"/>
        <w:spacing w:line="273" w:lineRule="auto" w:before="110"/>
        <w:ind w:right="410"/>
      </w:pPr>
      <w:r>
        <w:rPr>
          <w:i/>
          <w:color w:val="231F20"/>
        </w:rPr>
        <w:t>Đáp: </w:t>
      </w:r>
      <w:r>
        <w:rPr>
          <w:color w:val="231F20"/>
        </w:rPr>
        <w:t>Đã nói nghiệp thiện nơi phẩm hạ của cõi dục thọ nhận trong loài người, trừ nghiệp của Bồ-tát, nên nói như thế, không phải là nói tất cả. Vì có duyên khác nên nghiệp của Bồ-tát là hơn hẳn.</w:t>
      </w:r>
      <w:r>
        <w:rPr>
          <w:color w:val="231F20"/>
          <w:spacing w:val="-35"/>
        </w:rPr>
        <w:t> </w:t>
      </w:r>
      <w:r>
        <w:rPr>
          <w:color w:val="231F20"/>
          <w:spacing w:val="-7"/>
        </w:rPr>
        <w:t>Do </w:t>
      </w:r>
      <w:r>
        <w:rPr>
          <w:color w:val="231F20"/>
        </w:rPr>
        <w:t>thân của Bồ-tát là chỗ nương dựa của vô biên công đức như </w:t>
      </w:r>
      <w:r>
        <w:rPr>
          <w:color w:val="231F20"/>
          <w:spacing w:val="-3"/>
        </w:rPr>
        <w:t>mười </w:t>
      </w:r>
      <w:r>
        <w:rPr>
          <w:color w:val="231F20"/>
        </w:rPr>
        <w:t>lực,</w:t>
      </w:r>
      <w:r>
        <w:rPr>
          <w:color w:val="231F20"/>
          <w:spacing w:val="-10"/>
        </w:rPr>
        <w:t> </w:t>
      </w:r>
      <w:r>
        <w:rPr>
          <w:color w:val="231F20"/>
        </w:rPr>
        <w:t>bốn</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sợ</w:t>
      </w:r>
      <w:r>
        <w:rPr>
          <w:color w:val="231F20"/>
          <w:spacing w:val="-10"/>
        </w:rPr>
        <w:t> </w:t>
      </w:r>
      <w:r>
        <w:rPr>
          <w:color w:val="231F20"/>
        </w:rPr>
        <w:t>hãi.</w:t>
      </w:r>
      <w:r>
        <w:rPr>
          <w:color w:val="231F20"/>
          <w:spacing w:val="-9"/>
        </w:rPr>
        <w:t> </w:t>
      </w:r>
      <w:r>
        <w:rPr>
          <w:color w:val="231F20"/>
        </w:rPr>
        <w:t>Còn</w:t>
      </w:r>
      <w:r>
        <w:rPr>
          <w:color w:val="231F20"/>
          <w:spacing w:val="-9"/>
        </w:rPr>
        <w:t> </w:t>
      </w:r>
      <w:r>
        <w:rPr>
          <w:color w:val="231F20"/>
        </w:rPr>
        <w:t>thân</w:t>
      </w:r>
      <w:r>
        <w:rPr>
          <w:color w:val="231F20"/>
          <w:spacing w:val="-9"/>
        </w:rPr>
        <w:t> </w:t>
      </w:r>
      <w:r>
        <w:rPr>
          <w:color w:val="231F20"/>
        </w:rPr>
        <w:t>của</w:t>
      </w:r>
      <w:r>
        <w:rPr>
          <w:color w:val="231F20"/>
          <w:spacing w:val="-9"/>
        </w:rPr>
        <w:t> </w:t>
      </w:r>
      <w:r>
        <w:rPr>
          <w:color w:val="231F20"/>
        </w:rPr>
        <w:t>trời</w:t>
      </w:r>
      <w:r>
        <w:rPr>
          <w:color w:val="231F20"/>
          <w:spacing w:val="-14"/>
        </w:rPr>
        <w:t> </w:t>
      </w:r>
      <w:r>
        <w:rPr>
          <w:color w:val="231F20"/>
        </w:rPr>
        <w:t>Tha</w:t>
      </w:r>
      <w:r>
        <w:rPr>
          <w:color w:val="231F20"/>
          <w:spacing w:val="-9"/>
        </w:rPr>
        <w:t> </w:t>
      </w:r>
      <w:r>
        <w:rPr>
          <w:color w:val="231F20"/>
        </w:rPr>
        <w:t>Hóa</w:t>
      </w:r>
      <w:r>
        <w:rPr>
          <w:color w:val="231F20"/>
          <w:spacing w:val="-13"/>
        </w:rPr>
        <w:t> </w:t>
      </w:r>
      <w:r>
        <w:rPr>
          <w:color w:val="231F20"/>
        </w:rPr>
        <w:t>Tự</w:t>
      </w:r>
      <w:r>
        <w:rPr>
          <w:color w:val="231F20"/>
          <w:spacing w:val="-13"/>
        </w:rPr>
        <w:t> </w:t>
      </w:r>
      <w:r>
        <w:rPr>
          <w:color w:val="231F20"/>
        </w:rPr>
        <w:t>Tại</w:t>
      </w:r>
      <w:r>
        <w:rPr>
          <w:color w:val="231F20"/>
          <w:spacing w:val="-9"/>
        </w:rPr>
        <w:t> </w:t>
      </w:r>
      <w:r>
        <w:rPr>
          <w:color w:val="231F20"/>
        </w:rPr>
        <w:t>không có các sự việc như thế. Vì có duyên khác nên nghiệp của trời Tha Hóa Tự Tại là hơn, do thân của trời kia thanh tịnh, vi diệu như ánh lửa của ngọn đèn, còn sinh thân của Bồ-tát cũng có những thứ tiện lợi bất tịnh.</w:t>
      </w:r>
    </w:p>
    <w:p>
      <w:pPr>
        <w:pStyle w:val="BodyText"/>
        <w:spacing w:line="273" w:lineRule="auto" w:before="105"/>
        <w:ind w:right="410"/>
      </w:pPr>
      <w:r>
        <w:rPr>
          <w:color w:val="231F20"/>
        </w:rPr>
        <w:t>Có Sư khác cho: Chỉ do nghiệp thiện nơi phẩm thượng của cõi dục</w:t>
      </w:r>
      <w:r>
        <w:rPr>
          <w:color w:val="231F20"/>
          <w:spacing w:val="-7"/>
        </w:rPr>
        <w:t> </w:t>
      </w:r>
      <w:r>
        <w:rPr>
          <w:color w:val="231F20"/>
        </w:rPr>
        <w:t>dẫn</w:t>
      </w:r>
      <w:r>
        <w:rPr>
          <w:color w:val="231F20"/>
          <w:spacing w:val="-7"/>
        </w:rPr>
        <w:t> </w:t>
      </w:r>
      <w:r>
        <w:rPr>
          <w:color w:val="231F20"/>
        </w:rPr>
        <w:t>phát</w:t>
      </w:r>
      <w:r>
        <w:rPr>
          <w:color w:val="231F20"/>
          <w:spacing w:val="-7"/>
        </w:rPr>
        <w:t> </w:t>
      </w:r>
      <w:r>
        <w:rPr>
          <w:color w:val="231F20"/>
        </w:rPr>
        <w:t>chúng</w:t>
      </w:r>
      <w:r>
        <w:rPr>
          <w:color w:val="231F20"/>
          <w:spacing w:val="-6"/>
        </w:rPr>
        <w:t> </w:t>
      </w:r>
      <w:r>
        <w:rPr>
          <w:color w:val="231F20"/>
        </w:rPr>
        <w:t>đồng</w:t>
      </w:r>
      <w:r>
        <w:rPr>
          <w:color w:val="231F20"/>
          <w:spacing w:val="-7"/>
        </w:rPr>
        <w:t> </w:t>
      </w:r>
      <w:r>
        <w:rPr>
          <w:color w:val="231F20"/>
        </w:rPr>
        <w:t>phần</w:t>
      </w:r>
      <w:r>
        <w:rPr>
          <w:color w:val="231F20"/>
          <w:spacing w:val="-7"/>
        </w:rPr>
        <w:t> </w:t>
      </w:r>
      <w:r>
        <w:rPr>
          <w:color w:val="231F20"/>
        </w:rPr>
        <w:t>sinh</w:t>
      </w:r>
      <w:r>
        <w:rPr>
          <w:color w:val="231F20"/>
          <w:spacing w:val="-6"/>
        </w:rPr>
        <w:t> </w:t>
      </w:r>
      <w:r>
        <w:rPr>
          <w:color w:val="231F20"/>
        </w:rPr>
        <w:t>lên</w:t>
      </w:r>
      <w:r>
        <w:rPr>
          <w:color w:val="231F20"/>
          <w:spacing w:val="-7"/>
        </w:rPr>
        <w:t> </w:t>
      </w:r>
      <w:r>
        <w:rPr>
          <w:color w:val="231F20"/>
        </w:rPr>
        <w:t>trời</w:t>
      </w:r>
      <w:r>
        <w:rPr>
          <w:color w:val="231F20"/>
          <w:spacing w:val="-11"/>
        </w:rPr>
        <w:t> </w:t>
      </w:r>
      <w:r>
        <w:rPr>
          <w:color w:val="231F20"/>
        </w:rPr>
        <w:t>Tha</w:t>
      </w:r>
      <w:r>
        <w:rPr>
          <w:color w:val="231F20"/>
          <w:spacing w:val="-6"/>
        </w:rPr>
        <w:t> </w:t>
      </w:r>
      <w:r>
        <w:rPr>
          <w:color w:val="231F20"/>
        </w:rPr>
        <w:t>Hóa</w:t>
      </w:r>
      <w:r>
        <w:rPr>
          <w:color w:val="231F20"/>
          <w:spacing w:val="-12"/>
        </w:rPr>
        <w:t> </w:t>
      </w:r>
      <w:r>
        <w:rPr>
          <w:color w:val="231F20"/>
        </w:rPr>
        <w:t>Tự</w:t>
      </w:r>
      <w:r>
        <w:rPr>
          <w:color w:val="231F20"/>
          <w:spacing w:val="-11"/>
        </w:rPr>
        <w:t> </w:t>
      </w:r>
      <w:r>
        <w:rPr>
          <w:color w:val="231F20"/>
        </w:rPr>
        <w:t>Tại.</w:t>
      </w:r>
      <w:r>
        <w:rPr>
          <w:color w:val="231F20"/>
          <w:spacing w:val="-6"/>
        </w:rPr>
        <w:t> </w:t>
      </w:r>
      <w:r>
        <w:rPr>
          <w:color w:val="231F20"/>
        </w:rPr>
        <w:t>Đã</w:t>
      </w:r>
      <w:r>
        <w:rPr>
          <w:color w:val="231F20"/>
          <w:spacing w:val="-7"/>
        </w:rPr>
        <w:t> </w:t>
      </w:r>
      <w:r>
        <w:rPr>
          <w:color w:val="231F20"/>
        </w:rPr>
        <w:t>sinh nơi đó rồi, thọ nhận quả dị thục của pháp thuộc hai phẩm thượng, trung kia. Về năm cõi trời dưới và nẻo người như trước đã</w:t>
      </w:r>
      <w:r>
        <w:rPr>
          <w:color w:val="231F20"/>
          <w:spacing w:val="-7"/>
        </w:rPr>
        <w:t> </w:t>
      </w:r>
      <w:r>
        <w:rPr>
          <w:color w:val="231F20"/>
        </w:rPr>
        <w:t>nói.</w:t>
      </w:r>
    </w:p>
    <w:p>
      <w:pPr>
        <w:pStyle w:val="BodyText"/>
        <w:spacing w:line="273" w:lineRule="auto" w:before="111"/>
        <w:ind w:right="410"/>
      </w:pPr>
      <w:r>
        <w:rPr>
          <w:color w:val="231F20"/>
        </w:rPr>
        <w:t>Hoặc lại có thuyết nói: Chỉ do nghiệp thiện nơi phẩm thượng của cõi dục dẫn phát chúng đồng phần sinh nơi trời Tha Hóa Tự Tại. Đã sinh lên trời đó rồi, thọ nhận quả dị thục thuộc pháp của ba phẩm kia. Chỉ do nghiệp thiện nơi phẩm trung của cõi dục dẫn phát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chúng đồng phần sinh vào năm trời dưới. Đã sinh lên các xứ đó rồi, thọ nhận quả dị thục thuộc pháp của hai phẩm hạ, trung kia. Về nẻo người như trước đã nói.</w:t>
      </w:r>
    </w:p>
    <w:p>
      <w:pPr>
        <w:pStyle w:val="BodyText"/>
        <w:spacing w:line="271" w:lineRule="auto" w:before="116"/>
        <w:ind w:left="393" w:right="127"/>
      </w:pPr>
      <w:r>
        <w:rPr>
          <w:color w:val="231F20"/>
        </w:rPr>
        <w:t>Hoặc lại có thuyết nói: Chỉ do nghiệp thiện nơi phẩm thượng của</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dẫn</w:t>
      </w:r>
      <w:r>
        <w:rPr>
          <w:color w:val="231F20"/>
          <w:spacing w:val="-3"/>
        </w:rPr>
        <w:t> </w:t>
      </w:r>
      <w:r>
        <w:rPr>
          <w:color w:val="231F20"/>
        </w:rPr>
        <w:t>phát</w:t>
      </w:r>
      <w:r>
        <w:rPr>
          <w:color w:val="231F20"/>
          <w:spacing w:val="-3"/>
        </w:rPr>
        <w:t> </w:t>
      </w:r>
      <w:r>
        <w:rPr>
          <w:color w:val="231F20"/>
        </w:rPr>
        <w:t>chúng</w:t>
      </w:r>
      <w:r>
        <w:rPr>
          <w:color w:val="231F20"/>
          <w:spacing w:val="-4"/>
        </w:rPr>
        <w:t> </w:t>
      </w:r>
      <w:r>
        <w:rPr>
          <w:color w:val="231F20"/>
        </w:rPr>
        <w:t>đồng</w:t>
      </w:r>
      <w:r>
        <w:rPr>
          <w:color w:val="231F20"/>
          <w:spacing w:val="-3"/>
        </w:rPr>
        <w:t> </w:t>
      </w:r>
      <w:r>
        <w:rPr>
          <w:color w:val="231F20"/>
        </w:rPr>
        <w:t>phần</w:t>
      </w:r>
      <w:r>
        <w:rPr>
          <w:color w:val="231F20"/>
          <w:spacing w:val="-3"/>
        </w:rPr>
        <w:t> </w:t>
      </w:r>
      <w:r>
        <w:rPr>
          <w:color w:val="231F20"/>
        </w:rPr>
        <w:t>sinh</w:t>
      </w:r>
      <w:r>
        <w:rPr>
          <w:color w:val="231F20"/>
          <w:spacing w:val="-4"/>
        </w:rPr>
        <w:t> </w:t>
      </w:r>
      <w:r>
        <w:rPr>
          <w:color w:val="231F20"/>
        </w:rPr>
        <w:t>nơi</w:t>
      </w:r>
      <w:r>
        <w:rPr>
          <w:color w:val="231F20"/>
          <w:spacing w:val="-3"/>
        </w:rPr>
        <w:t> </w:t>
      </w:r>
      <w:r>
        <w:rPr>
          <w:color w:val="231F20"/>
        </w:rPr>
        <w:t>trời</w:t>
      </w:r>
      <w:r>
        <w:rPr>
          <w:color w:val="231F20"/>
          <w:spacing w:val="-8"/>
        </w:rPr>
        <w:t> </w:t>
      </w:r>
      <w:r>
        <w:rPr>
          <w:color w:val="231F20"/>
        </w:rPr>
        <w:t>Tha</w:t>
      </w:r>
      <w:r>
        <w:rPr>
          <w:color w:val="231F20"/>
          <w:spacing w:val="-4"/>
        </w:rPr>
        <w:t> </w:t>
      </w:r>
      <w:r>
        <w:rPr>
          <w:color w:val="231F20"/>
        </w:rPr>
        <w:t>Hóa</w:t>
      </w:r>
      <w:r>
        <w:rPr>
          <w:color w:val="231F20"/>
          <w:spacing w:val="-8"/>
        </w:rPr>
        <w:t> </w:t>
      </w:r>
      <w:r>
        <w:rPr>
          <w:color w:val="231F20"/>
        </w:rPr>
        <w:t>Tự</w:t>
      </w:r>
      <w:r>
        <w:rPr>
          <w:color w:val="231F20"/>
          <w:spacing w:val="-8"/>
        </w:rPr>
        <w:t> </w:t>
      </w:r>
      <w:r>
        <w:rPr>
          <w:color w:val="231F20"/>
        </w:rPr>
        <w:t>Tại. Đã sinh vào đó rồi, thọ nhận quả dị thục của pháp nơi ba phẩm kia. Chỉ</w:t>
      </w:r>
      <w:r>
        <w:rPr>
          <w:color w:val="231F20"/>
          <w:spacing w:val="-10"/>
        </w:rPr>
        <w:t> </w:t>
      </w:r>
      <w:r>
        <w:rPr>
          <w:color w:val="231F20"/>
        </w:rPr>
        <w:t>do</w:t>
      </w:r>
      <w:r>
        <w:rPr>
          <w:color w:val="231F20"/>
          <w:spacing w:val="-10"/>
        </w:rPr>
        <w:t> </w:t>
      </w:r>
      <w:r>
        <w:rPr>
          <w:color w:val="231F20"/>
        </w:rPr>
        <w:t>nghiệp</w:t>
      </w:r>
      <w:r>
        <w:rPr>
          <w:color w:val="231F20"/>
          <w:spacing w:val="-10"/>
        </w:rPr>
        <w:t> </w:t>
      </w:r>
      <w:r>
        <w:rPr>
          <w:color w:val="231F20"/>
        </w:rPr>
        <w:t>thiện</w:t>
      </w:r>
      <w:r>
        <w:rPr>
          <w:color w:val="231F20"/>
          <w:spacing w:val="-10"/>
        </w:rPr>
        <w:t> </w:t>
      </w:r>
      <w:r>
        <w:rPr>
          <w:color w:val="231F20"/>
        </w:rPr>
        <w:t>nơi</w:t>
      </w:r>
      <w:r>
        <w:rPr>
          <w:color w:val="231F20"/>
          <w:spacing w:val="-10"/>
        </w:rPr>
        <w:t> </w:t>
      </w:r>
      <w:r>
        <w:rPr>
          <w:color w:val="231F20"/>
        </w:rPr>
        <w:t>phẩm</w:t>
      </w:r>
      <w:r>
        <w:rPr>
          <w:color w:val="231F20"/>
          <w:spacing w:val="-10"/>
        </w:rPr>
        <w:t> </w:t>
      </w:r>
      <w:r>
        <w:rPr>
          <w:color w:val="231F20"/>
        </w:rPr>
        <w:t>trung</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dẫn</w:t>
      </w:r>
      <w:r>
        <w:rPr>
          <w:color w:val="231F20"/>
          <w:spacing w:val="-10"/>
        </w:rPr>
        <w:t> </w:t>
      </w:r>
      <w:r>
        <w:rPr>
          <w:color w:val="231F20"/>
        </w:rPr>
        <w:t>phát</w:t>
      </w:r>
      <w:r>
        <w:rPr>
          <w:color w:val="231F20"/>
          <w:spacing w:val="-10"/>
        </w:rPr>
        <w:t> </w:t>
      </w:r>
      <w:r>
        <w:rPr>
          <w:color w:val="231F20"/>
        </w:rPr>
        <w:t>chúng</w:t>
      </w:r>
      <w:r>
        <w:rPr>
          <w:color w:val="231F20"/>
          <w:spacing w:val="-10"/>
        </w:rPr>
        <w:t> </w:t>
      </w:r>
      <w:r>
        <w:rPr>
          <w:color w:val="231F20"/>
        </w:rPr>
        <w:t>đồng phần sinh trong năm cõi trời dưới. Đã sinh vào đó rồi, thọ nhận quả dị thục của pháp thuộc ba phẩm kia. Chỉ do nghiệp thiện nơi </w:t>
      </w:r>
      <w:r>
        <w:rPr>
          <w:color w:val="231F20"/>
          <w:spacing w:val="-3"/>
        </w:rPr>
        <w:t>phẩm </w:t>
      </w:r>
      <w:r>
        <w:rPr>
          <w:color w:val="231F20"/>
        </w:rPr>
        <w:t>hạ của cõi dục dẫn phát chúng đồng phần sinh trong loài người. Đã sinh trong nẻo người rồi, thọ nhận quả dị thục thuộc pháp của ba phẩm kia.</w:t>
      </w:r>
    </w:p>
    <w:p>
      <w:pPr>
        <w:pStyle w:val="BodyText"/>
        <w:spacing w:line="271" w:lineRule="auto" w:before="118"/>
        <w:ind w:left="393" w:right="127"/>
      </w:pPr>
      <w:r>
        <w:rPr>
          <w:i/>
          <w:color w:val="231F20"/>
        </w:rPr>
        <w:t>Lời bình: </w:t>
      </w:r>
      <w:r>
        <w:rPr>
          <w:color w:val="231F20"/>
        </w:rPr>
        <w:t>Nên nói như vầy: Có ba phẩm nghiệp thiện dẫn phát chúng</w:t>
      </w:r>
      <w:r>
        <w:rPr>
          <w:color w:val="231F20"/>
          <w:spacing w:val="-7"/>
        </w:rPr>
        <w:t> </w:t>
      </w:r>
      <w:r>
        <w:rPr>
          <w:color w:val="231F20"/>
        </w:rPr>
        <w:t>đồng</w:t>
      </w:r>
      <w:r>
        <w:rPr>
          <w:color w:val="231F20"/>
          <w:spacing w:val="-6"/>
        </w:rPr>
        <w:t> </w:t>
      </w:r>
      <w:r>
        <w:rPr>
          <w:color w:val="231F20"/>
        </w:rPr>
        <w:t>phần</w:t>
      </w:r>
      <w:r>
        <w:rPr>
          <w:color w:val="231F20"/>
          <w:spacing w:val="-7"/>
        </w:rPr>
        <w:t> </w:t>
      </w:r>
      <w:r>
        <w:rPr>
          <w:color w:val="231F20"/>
        </w:rPr>
        <w:t>của</w:t>
      </w:r>
      <w:r>
        <w:rPr>
          <w:color w:val="231F20"/>
          <w:spacing w:val="-6"/>
        </w:rPr>
        <w:t> </w:t>
      </w:r>
      <w:r>
        <w:rPr>
          <w:color w:val="231F20"/>
        </w:rPr>
        <w:t>trời</w:t>
      </w:r>
      <w:r>
        <w:rPr>
          <w:color w:val="231F20"/>
          <w:spacing w:val="-11"/>
        </w:rPr>
        <w:t> </w:t>
      </w:r>
      <w:r>
        <w:rPr>
          <w:color w:val="231F20"/>
        </w:rPr>
        <w:t>Tha</w:t>
      </w:r>
      <w:r>
        <w:rPr>
          <w:color w:val="231F20"/>
          <w:spacing w:val="-7"/>
        </w:rPr>
        <w:t> </w:t>
      </w:r>
      <w:r>
        <w:rPr>
          <w:color w:val="231F20"/>
        </w:rPr>
        <w:t>Hóa</w:t>
      </w:r>
      <w:r>
        <w:rPr>
          <w:color w:val="231F20"/>
          <w:spacing w:val="-11"/>
        </w:rPr>
        <w:t> </w:t>
      </w:r>
      <w:r>
        <w:rPr>
          <w:color w:val="231F20"/>
        </w:rPr>
        <w:t>Tự</w:t>
      </w:r>
      <w:r>
        <w:rPr>
          <w:color w:val="231F20"/>
          <w:spacing w:val="-10"/>
        </w:rPr>
        <w:t> </w:t>
      </w:r>
      <w:r>
        <w:rPr>
          <w:color w:val="231F20"/>
        </w:rPr>
        <w:t>Tại,</w:t>
      </w:r>
      <w:r>
        <w:rPr>
          <w:color w:val="231F20"/>
          <w:spacing w:val="-7"/>
        </w:rPr>
        <w:t> </w:t>
      </w:r>
      <w:r>
        <w:rPr>
          <w:color w:val="231F20"/>
        </w:rPr>
        <w:t>tùy</w:t>
      </w:r>
      <w:r>
        <w:rPr>
          <w:color w:val="231F20"/>
          <w:spacing w:val="-6"/>
        </w:rPr>
        <w:t> </w:t>
      </w:r>
      <w:r>
        <w:rPr>
          <w:color w:val="231F20"/>
        </w:rPr>
        <w:t>do</w:t>
      </w:r>
      <w:r>
        <w:rPr>
          <w:color w:val="231F20"/>
          <w:spacing w:val="-6"/>
        </w:rPr>
        <w:t> </w:t>
      </w:r>
      <w:r>
        <w:rPr>
          <w:color w:val="231F20"/>
        </w:rPr>
        <w:t>một</w:t>
      </w:r>
      <w:r>
        <w:rPr>
          <w:color w:val="231F20"/>
          <w:spacing w:val="-7"/>
        </w:rPr>
        <w:t> </w:t>
      </w:r>
      <w:r>
        <w:rPr>
          <w:color w:val="231F20"/>
        </w:rPr>
        <w:t>phẩm</w:t>
      </w:r>
      <w:r>
        <w:rPr>
          <w:color w:val="231F20"/>
          <w:spacing w:val="-6"/>
        </w:rPr>
        <w:t> </w:t>
      </w:r>
      <w:r>
        <w:rPr>
          <w:color w:val="231F20"/>
        </w:rPr>
        <w:t>sinh</w:t>
      </w:r>
      <w:r>
        <w:rPr>
          <w:color w:val="231F20"/>
          <w:spacing w:val="-6"/>
        </w:rPr>
        <w:t> </w:t>
      </w:r>
      <w:r>
        <w:rPr>
          <w:color w:val="231F20"/>
        </w:rPr>
        <w:t>lên trời</w:t>
      </w:r>
      <w:r>
        <w:rPr>
          <w:color w:val="231F20"/>
          <w:spacing w:val="-13"/>
        </w:rPr>
        <w:t> </w:t>
      </w:r>
      <w:r>
        <w:rPr>
          <w:color w:val="231F20"/>
        </w:rPr>
        <w:t>Tha</w:t>
      </w:r>
      <w:r>
        <w:rPr>
          <w:color w:val="231F20"/>
          <w:spacing w:val="-7"/>
        </w:rPr>
        <w:t> </w:t>
      </w:r>
      <w:r>
        <w:rPr>
          <w:color w:val="231F20"/>
        </w:rPr>
        <w:t>Hóa</w:t>
      </w:r>
      <w:r>
        <w:rPr>
          <w:color w:val="231F20"/>
          <w:spacing w:val="-13"/>
        </w:rPr>
        <w:t> </w:t>
      </w:r>
      <w:r>
        <w:rPr>
          <w:color w:val="231F20"/>
        </w:rPr>
        <w:t>Tự</w:t>
      </w:r>
      <w:r>
        <w:rPr>
          <w:color w:val="231F20"/>
          <w:spacing w:val="-12"/>
        </w:rPr>
        <w:t> </w:t>
      </w:r>
      <w:r>
        <w:rPr>
          <w:color w:val="231F20"/>
        </w:rPr>
        <w:t>Tại.</w:t>
      </w:r>
      <w:r>
        <w:rPr>
          <w:color w:val="231F20"/>
          <w:spacing w:val="-7"/>
        </w:rPr>
        <w:t> </w:t>
      </w:r>
      <w:r>
        <w:rPr>
          <w:color w:val="231F20"/>
        </w:rPr>
        <w:t>Đã</w:t>
      </w:r>
      <w:r>
        <w:rPr>
          <w:color w:val="231F20"/>
          <w:spacing w:val="-8"/>
        </w:rPr>
        <w:t> </w:t>
      </w:r>
      <w:r>
        <w:rPr>
          <w:color w:val="231F20"/>
        </w:rPr>
        <w:t>sinh</w:t>
      </w:r>
      <w:r>
        <w:rPr>
          <w:color w:val="231F20"/>
          <w:spacing w:val="-7"/>
        </w:rPr>
        <w:t> </w:t>
      </w:r>
      <w:r>
        <w:rPr>
          <w:color w:val="231F20"/>
        </w:rPr>
        <w:t>nơi</w:t>
      </w:r>
      <w:r>
        <w:rPr>
          <w:color w:val="231F20"/>
          <w:spacing w:val="-7"/>
        </w:rPr>
        <w:t> </w:t>
      </w:r>
      <w:r>
        <w:rPr>
          <w:color w:val="231F20"/>
        </w:rPr>
        <w:t>xứ</w:t>
      </w:r>
      <w:r>
        <w:rPr>
          <w:color w:val="231F20"/>
          <w:spacing w:val="-8"/>
        </w:rPr>
        <w:t> </w:t>
      </w:r>
      <w:r>
        <w:rPr>
          <w:color w:val="231F20"/>
        </w:rPr>
        <w:t>đó</w:t>
      </w:r>
      <w:r>
        <w:rPr>
          <w:color w:val="231F20"/>
          <w:spacing w:val="-7"/>
        </w:rPr>
        <w:t> </w:t>
      </w:r>
      <w:r>
        <w:rPr>
          <w:color w:val="231F20"/>
        </w:rPr>
        <w:t>rồi,</w:t>
      </w:r>
      <w:r>
        <w:rPr>
          <w:color w:val="231F20"/>
          <w:spacing w:val="-7"/>
        </w:rPr>
        <w:t> </w:t>
      </w:r>
      <w:r>
        <w:rPr>
          <w:color w:val="231F20"/>
        </w:rPr>
        <w:t>tùy</w:t>
      </w:r>
      <w:r>
        <w:rPr>
          <w:color w:val="231F20"/>
          <w:spacing w:val="-8"/>
        </w:rPr>
        <w:t> </w:t>
      </w:r>
      <w:r>
        <w:rPr>
          <w:color w:val="231F20"/>
        </w:rPr>
        <w:t>theo</w:t>
      </w:r>
      <w:r>
        <w:rPr>
          <w:color w:val="231F20"/>
          <w:spacing w:val="-7"/>
        </w:rPr>
        <w:t> </w:t>
      </w:r>
      <w:r>
        <w:rPr>
          <w:color w:val="231F20"/>
        </w:rPr>
        <w:t>chỗ</w:t>
      </w:r>
      <w:r>
        <w:rPr>
          <w:color w:val="231F20"/>
          <w:spacing w:val="-8"/>
        </w:rPr>
        <w:t> </w:t>
      </w:r>
      <w:r>
        <w:rPr>
          <w:color w:val="231F20"/>
        </w:rPr>
        <w:t>ứng</w:t>
      </w:r>
      <w:r>
        <w:rPr>
          <w:color w:val="231F20"/>
          <w:spacing w:val="-7"/>
        </w:rPr>
        <w:t> </w:t>
      </w:r>
      <w:r>
        <w:rPr>
          <w:color w:val="231F20"/>
        </w:rPr>
        <w:t>hợp</w:t>
      </w:r>
      <w:r>
        <w:rPr>
          <w:color w:val="231F20"/>
          <w:spacing w:val="-7"/>
        </w:rPr>
        <w:t> </w:t>
      </w:r>
      <w:r>
        <w:rPr>
          <w:color w:val="231F20"/>
        </w:rPr>
        <w:t>thọ nhận quả dị thục của pháp thuộc ba phẩm kia. Có ba phẩm nghiệp thiện</w:t>
      </w:r>
      <w:r>
        <w:rPr>
          <w:color w:val="231F20"/>
          <w:spacing w:val="-5"/>
        </w:rPr>
        <w:t> </w:t>
      </w:r>
      <w:r>
        <w:rPr>
          <w:color w:val="231F20"/>
        </w:rPr>
        <w:t>dẫn</w:t>
      </w:r>
      <w:r>
        <w:rPr>
          <w:color w:val="231F20"/>
          <w:spacing w:val="-5"/>
        </w:rPr>
        <w:t> </w:t>
      </w:r>
      <w:r>
        <w:rPr>
          <w:color w:val="231F20"/>
        </w:rPr>
        <w:t>phát</w:t>
      </w:r>
      <w:r>
        <w:rPr>
          <w:color w:val="231F20"/>
          <w:spacing w:val="-5"/>
        </w:rPr>
        <w:t> </w:t>
      </w:r>
      <w:r>
        <w:rPr>
          <w:color w:val="231F20"/>
        </w:rPr>
        <w:t>chúng</w:t>
      </w:r>
      <w:r>
        <w:rPr>
          <w:color w:val="231F20"/>
          <w:spacing w:val="-5"/>
        </w:rPr>
        <w:t> </w:t>
      </w:r>
      <w:r>
        <w:rPr>
          <w:color w:val="231F20"/>
        </w:rPr>
        <w:t>đồng</w:t>
      </w:r>
      <w:r>
        <w:rPr>
          <w:color w:val="231F20"/>
          <w:spacing w:val="-5"/>
        </w:rPr>
        <w:t> </w:t>
      </w:r>
      <w:r>
        <w:rPr>
          <w:color w:val="231F20"/>
        </w:rPr>
        <w:t>phần</w:t>
      </w:r>
      <w:r>
        <w:rPr>
          <w:color w:val="231F20"/>
          <w:spacing w:val="-5"/>
        </w:rPr>
        <w:t> </w:t>
      </w:r>
      <w:r>
        <w:rPr>
          <w:color w:val="231F20"/>
        </w:rPr>
        <w:t>của</w:t>
      </w:r>
      <w:r>
        <w:rPr>
          <w:color w:val="231F20"/>
          <w:spacing w:val="-5"/>
        </w:rPr>
        <w:t> </w:t>
      </w:r>
      <w:r>
        <w:rPr>
          <w:color w:val="231F20"/>
        </w:rPr>
        <w:t>năm</w:t>
      </w:r>
      <w:r>
        <w:rPr>
          <w:color w:val="231F20"/>
          <w:spacing w:val="-5"/>
        </w:rPr>
        <w:t> </w:t>
      </w:r>
      <w:r>
        <w:rPr>
          <w:color w:val="231F20"/>
        </w:rPr>
        <w:t>trời</w:t>
      </w:r>
      <w:r>
        <w:rPr>
          <w:color w:val="231F20"/>
          <w:spacing w:val="-5"/>
        </w:rPr>
        <w:t> </w:t>
      </w:r>
      <w:r>
        <w:rPr>
          <w:color w:val="231F20"/>
        </w:rPr>
        <w:t>dưới,</w:t>
      </w:r>
      <w:r>
        <w:rPr>
          <w:color w:val="231F20"/>
          <w:spacing w:val="-5"/>
        </w:rPr>
        <w:t> </w:t>
      </w:r>
      <w:r>
        <w:rPr>
          <w:color w:val="231F20"/>
        </w:rPr>
        <w:t>tùy</w:t>
      </w:r>
      <w:r>
        <w:rPr>
          <w:color w:val="231F20"/>
          <w:spacing w:val="-5"/>
        </w:rPr>
        <w:t> </w:t>
      </w:r>
      <w:r>
        <w:rPr>
          <w:color w:val="231F20"/>
        </w:rPr>
        <w:t>do</w:t>
      </w:r>
      <w:r>
        <w:rPr>
          <w:color w:val="231F20"/>
          <w:spacing w:val="-5"/>
        </w:rPr>
        <w:t> </w:t>
      </w:r>
      <w:r>
        <w:rPr>
          <w:color w:val="231F20"/>
        </w:rPr>
        <w:t>một</w:t>
      </w:r>
      <w:r>
        <w:rPr>
          <w:color w:val="231F20"/>
          <w:spacing w:val="-5"/>
        </w:rPr>
        <w:t> </w:t>
      </w:r>
      <w:r>
        <w:rPr>
          <w:color w:val="231F20"/>
        </w:rPr>
        <w:t>phẩm sinh lên cõi. Đã sinh vào đó rồi, tùy chỗ ứng hợp thọ nhận quả dị thục của pháp thuộc ba phẩm kia. Có ba phẩm nghiệp thiện dẫn</w:t>
      </w:r>
      <w:r>
        <w:rPr>
          <w:color w:val="231F20"/>
          <w:spacing w:val="-39"/>
        </w:rPr>
        <w:t> </w:t>
      </w:r>
      <w:r>
        <w:rPr>
          <w:color w:val="231F20"/>
        </w:rPr>
        <w:t>phát chúng đồng phần của nẻo người, tùy do một phẩm sinh trong </w:t>
      </w:r>
      <w:r>
        <w:rPr>
          <w:color w:val="231F20"/>
          <w:spacing w:val="-4"/>
        </w:rPr>
        <w:t>nẻo </w:t>
      </w:r>
      <w:r>
        <w:rPr>
          <w:color w:val="231F20"/>
        </w:rPr>
        <w:t>người.</w:t>
      </w:r>
      <w:r>
        <w:rPr>
          <w:color w:val="231F20"/>
          <w:spacing w:val="-10"/>
        </w:rPr>
        <w:t> </w:t>
      </w:r>
      <w:r>
        <w:rPr>
          <w:color w:val="231F20"/>
        </w:rPr>
        <w:t>Đã</w:t>
      </w:r>
      <w:r>
        <w:rPr>
          <w:color w:val="231F20"/>
          <w:spacing w:val="-9"/>
        </w:rPr>
        <w:t> </w:t>
      </w:r>
      <w:r>
        <w:rPr>
          <w:color w:val="231F20"/>
        </w:rPr>
        <w:t>sinh</w:t>
      </w:r>
      <w:r>
        <w:rPr>
          <w:color w:val="231F20"/>
          <w:spacing w:val="-9"/>
        </w:rPr>
        <w:t> </w:t>
      </w:r>
      <w:r>
        <w:rPr>
          <w:color w:val="231F20"/>
        </w:rPr>
        <w:t>vào</w:t>
      </w:r>
      <w:r>
        <w:rPr>
          <w:color w:val="231F20"/>
          <w:spacing w:val="-10"/>
        </w:rPr>
        <w:t> </w:t>
      </w:r>
      <w:r>
        <w:rPr>
          <w:color w:val="231F20"/>
        </w:rPr>
        <w:t>nẻo</w:t>
      </w:r>
      <w:r>
        <w:rPr>
          <w:color w:val="231F20"/>
          <w:spacing w:val="-9"/>
        </w:rPr>
        <w:t> </w:t>
      </w:r>
      <w:r>
        <w:rPr>
          <w:color w:val="231F20"/>
        </w:rPr>
        <w:t>người</w:t>
      </w:r>
      <w:r>
        <w:rPr>
          <w:color w:val="231F20"/>
          <w:spacing w:val="-9"/>
        </w:rPr>
        <w:t> </w:t>
      </w:r>
      <w:r>
        <w:rPr>
          <w:color w:val="231F20"/>
        </w:rPr>
        <w:t>rồi,</w:t>
      </w:r>
      <w:r>
        <w:rPr>
          <w:color w:val="231F20"/>
          <w:spacing w:val="-9"/>
        </w:rPr>
        <w:t> </w:t>
      </w:r>
      <w:r>
        <w:rPr>
          <w:color w:val="231F20"/>
        </w:rPr>
        <w:t>tùy</w:t>
      </w:r>
      <w:r>
        <w:rPr>
          <w:color w:val="231F20"/>
          <w:spacing w:val="-10"/>
        </w:rPr>
        <w:t> </w:t>
      </w:r>
      <w:r>
        <w:rPr>
          <w:color w:val="231F20"/>
        </w:rPr>
        <w:t>theo</w:t>
      </w:r>
      <w:r>
        <w:rPr>
          <w:color w:val="231F20"/>
          <w:spacing w:val="-9"/>
        </w:rPr>
        <w:t> </w:t>
      </w:r>
      <w:r>
        <w:rPr>
          <w:color w:val="231F20"/>
        </w:rPr>
        <w:t>chỗ</w:t>
      </w:r>
      <w:r>
        <w:rPr>
          <w:color w:val="231F20"/>
          <w:spacing w:val="-9"/>
        </w:rPr>
        <w:t> </w:t>
      </w:r>
      <w:r>
        <w:rPr>
          <w:color w:val="231F20"/>
        </w:rPr>
        <w:t>ứng</w:t>
      </w:r>
      <w:r>
        <w:rPr>
          <w:color w:val="231F20"/>
          <w:spacing w:val="-10"/>
        </w:rPr>
        <w:t> </w:t>
      </w:r>
      <w:r>
        <w:rPr>
          <w:color w:val="231F20"/>
        </w:rPr>
        <w:t>hợp</w:t>
      </w:r>
      <w:r>
        <w:rPr>
          <w:color w:val="231F20"/>
          <w:spacing w:val="-9"/>
        </w:rPr>
        <w:t> </w:t>
      </w:r>
      <w:r>
        <w:rPr>
          <w:color w:val="231F20"/>
        </w:rPr>
        <w:t>thọ</w:t>
      </w:r>
      <w:r>
        <w:rPr>
          <w:color w:val="231F20"/>
          <w:spacing w:val="-9"/>
        </w:rPr>
        <w:t> </w:t>
      </w:r>
      <w:r>
        <w:rPr>
          <w:color w:val="231F20"/>
        </w:rPr>
        <w:t>nhận</w:t>
      </w:r>
      <w:r>
        <w:rPr>
          <w:color w:val="231F20"/>
          <w:spacing w:val="-9"/>
        </w:rPr>
        <w:t> </w:t>
      </w:r>
      <w:r>
        <w:rPr>
          <w:color w:val="231F20"/>
        </w:rPr>
        <w:t>quả dị thục của pháp thuộc ba phẩm kia.</w:t>
      </w:r>
    </w:p>
    <w:p>
      <w:pPr>
        <w:pStyle w:val="BodyText"/>
        <w:spacing w:line="271" w:lineRule="auto" w:before="115"/>
        <w:ind w:left="393" w:right="127"/>
      </w:pPr>
      <w:r>
        <w:rPr>
          <w:color w:val="231F20"/>
        </w:rPr>
        <w:t>Lại nữa, có ba phẩm nghiệp thiện dẫn phát chúng đồng phần không có riêng khác của tĩnh lự thứ nhất, tùy do một phẩm sinh vào tĩnh lự thứ nhất. Đã sinh vào xứ đó rồi, tùy theo chỗ ứng hợp thọ nhận quả dị thục của pháp thiện không riêng khác theo ba phẩm</w:t>
      </w:r>
      <w:r>
        <w:rPr>
          <w:color w:val="231F20"/>
          <w:spacing w:val="-13"/>
        </w:rPr>
        <w:t> </w:t>
      </w:r>
      <w:r>
        <w:rPr>
          <w:color w:val="231F20"/>
        </w:rPr>
        <w:t>kia.</w:t>
      </w:r>
    </w:p>
    <w:p>
      <w:pPr>
        <w:pStyle w:val="BodyText"/>
        <w:spacing w:line="271" w:lineRule="auto"/>
        <w:ind w:left="393" w:right="126"/>
      </w:pPr>
      <w:r>
        <w:rPr>
          <w:color w:val="231F20"/>
        </w:rPr>
        <w:t>Chỉ do nghiệp thiện phẩm hạ dẫn phát chúng đồng phần của tĩnh lự thứ hai sinh lên trời Thiểu Quang. Đã sinh lên trời đó rồi,  chỉ thọ nhận quả dị thục của pháp thiện thuộc phẩm hạ kia. Chỉ do nghiệp</w:t>
      </w:r>
      <w:r>
        <w:rPr>
          <w:color w:val="231F20"/>
          <w:spacing w:val="12"/>
        </w:rPr>
        <w:t> </w:t>
      </w:r>
      <w:r>
        <w:rPr>
          <w:color w:val="231F20"/>
        </w:rPr>
        <w:t>thiện</w:t>
      </w:r>
      <w:r>
        <w:rPr>
          <w:color w:val="231F20"/>
          <w:spacing w:val="12"/>
        </w:rPr>
        <w:t> </w:t>
      </w:r>
      <w:r>
        <w:rPr>
          <w:color w:val="231F20"/>
        </w:rPr>
        <w:t>phẩm</w:t>
      </w:r>
      <w:r>
        <w:rPr>
          <w:color w:val="231F20"/>
          <w:spacing w:val="12"/>
        </w:rPr>
        <w:t> </w:t>
      </w:r>
      <w:r>
        <w:rPr>
          <w:color w:val="231F20"/>
        </w:rPr>
        <w:t>trung</w:t>
      </w:r>
      <w:r>
        <w:rPr>
          <w:color w:val="231F20"/>
          <w:spacing w:val="12"/>
        </w:rPr>
        <w:t> </w:t>
      </w:r>
      <w:r>
        <w:rPr>
          <w:color w:val="231F20"/>
        </w:rPr>
        <w:t>dẫn</w:t>
      </w:r>
      <w:r>
        <w:rPr>
          <w:color w:val="231F20"/>
          <w:spacing w:val="12"/>
        </w:rPr>
        <w:t> </w:t>
      </w:r>
      <w:r>
        <w:rPr>
          <w:color w:val="231F20"/>
        </w:rPr>
        <w:t>phát</w:t>
      </w:r>
      <w:r>
        <w:rPr>
          <w:color w:val="231F20"/>
          <w:spacing w:val="12"/>
        </w:rPr>
        <w:t> </w:t>
      </w:r>
      <w:r>
        <w:rPr>
          <w:color w:val="231F20"/>
        </w:rPr>
        <w:t>chúng</w:t>
      </w:r>
      <w:r>
        <w:rPr>
          <w:color w:val="231F20"/>
          <w:spacing w:val="12"/>
        </w:rPr>
        <w:t> </w:t>
      </w:r>
      <w:r>
        <w:rPr>
          <w:color w:val="231F20"/>
        </w:rPr>
        <w:t>đồng</w:t>
      </w:r>
      <w:r>
        <w:rPr>
          <w:color w:val="231F20"/>
          <w:spacing w:val="12"/>
        </w:rPr>
        <w:t> </w:t>
      </w:r>
      <w:r>
        <w:rPr>
          <w:color w:val="231F20"/>
        </w:rPr>
        <w:t>phần</w:t>
      </w:r>
      <w:r>
        <w:rPr>
          <w:color w:val="231F20"/>
          <w:spacing w:val="12"/>
        </w:rPr>
        <w:t> </w:t>
      </w:r>
      <w:r>
        <w:rPr>
          <w:color w:val="231F20"/>
        </w:rPr>
        <w:t>của</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spacing w:val="-4"/>
        </w:rPr>
        <w:t>thứ</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hai sinh lên trời Vô Lượng Quang. Đã sinh lên trời đó rồi, chỉ thọ nhận</w:t>
      </w:r>
      <w:r>
        <w:rPr>
          <w:color w:val="231F20"/>
          <w:spacing w:val="-9"/>
        </w:rPr>
        <w:t> </w:t>
      </w:r>
      <w:r>
        <w:rPr>
          <w:color w:val="231F20"/>
        </w:rPr>
        <w:t>quả</w:t>
      </w:r>
      <w:r>
        <w:rPr>
          <w:color w:val="231F20"/>
          <w:spacing w:val="-9"/>
        </w:rPr>
        <w:t> </w:t>
      </w:r>
      <w:r>
        <w:rPr>
          <w:color w:val="231F20"/>
        </w:rPr>
        <w:t>dị</w:t>
      </w:r>
      <w:r>
        <w:rPr>
          <w:color w:val="231F20"/>
          <w:spacing w:val="-9"/>
        </w:rPr>
        <w:t> </w:t>
      </w:r>
      <w:r>
        <w:rPr>
          <w:color w:val="231F20"/>
        </w:rPr>
        <w:t>thục</w:t>
      </w:r>
      <w:r>
        <w:rPr>
          <w:color w:val="231F20"/>
          <w:spacing w:val="-9"/>
        </w:rPr>
        <w:t> </w:t>
      </w:r>
      <w:r>
        <w:rPr>
          <w:color w:val="231F20"/>
        </w:rPr>
        <w:t>của</w:t>
      </w:r>
      <w:r>
        <w:rPr>
          <w:color w:val="231F20"/>
          <w:spacing w:val="-9"/>
        </w:rPr>
        <w:t> </w:t>
      </w:r>
      <w:r>
        <w:rPr>
          <w:color w:val="231F20"/>
        </w:rPr>
        <w:t>pháp</w:t>
      </w:r>
      <w:r>
        <w:rPr>
          <w:color w:val="231F20"/>
          <w:spacing w:val="-9"/>
        </w:rPr>
        <w:t> </w:t>
      </w:r>
      <w:r>
        <w:rPr>
          <w:color w:val="231F20"/>
        </w:rPr>
        <w:t>thiện</w:t>
      </w:r>
      <w:r>
        <w:rPr>
          <w:color w:val="231F20"/>
          <w:spacing w:val="-9"/>
        </w:rPr>
        <w:t> </w:t>
      </w:r>
      <w:r>
        <w:rPr>
          <w:color w:val="231F20"/>
        </w:rPr>
        <w:t>thuộc</w:t>
      </w:r>
      <w:r>
        <w:rPr>
          <w:color w:val="231F20"/>
          <w:spacing w:val="-9"/>
        </w:rPr>
        <w:t> </w:t>
      </w:r>
      <w:r>
        <w:rPr>
          <w:color w:val="231F20"/>
        </w:rPr>
        <w:t>phẩm</w:t>
      </w:r>
      <w:r>
        <w:rPr>
          <w:color w:val="231F20"/>
          <w:spacing w:val="-9"/>
        </w:rPr>
        <w:t> </w:t>
      </w:r>
      <w:r>
        <w:rPr>
          <w:color w:val="231F20"/>
        </w:rPr>
        <w:t>trung</w:t>
      </w:r>
      <w:r>
        <w:rPr>
          <w:color w:val="231F20"/>
          <w:spacing w:val="-9"/>
        </w:rPr>
        <w:t> </w:t>
      </w:r>
      <w:r>
        <w:rPr>
          <w:color w:val="231F20"/>
        </w:rPr>
        <w:t>kia.</w:t>
      </w:r>
      <w:r>
        <w:rPr>
          <w:color w:val="231F20"/>
          <w:spacing w:val="-9"/>
        </w:rPr>
        <w:t> </w:t>
      </w:r>
      <w:r>
        <w:rPr>
          <w:color w:val="231F20"/>
        </w:rPr>
        <w:t>Chỉ</w:t>
      </w:r>
      <w:r>
        <w:rPr>
          <w:color w:val="231F20"/>
          <w:spacing w:val="-9"/>
        </w:rPr>
        <w:t> </w:t>
      </w:r>
      <w:r>
        <w:rPr>
          <w:color w:val="231F20"/>
        </w:rPr>
        <w:t>do</w:t>
      </w:r>
      <w:r>
        <w:rPr>
          <w:color w:val="231F20"/>
          <w:spacing w:val="-9"/>
        </w:rPr>
        <w:t> </w:t>
      </w:r>
      <w:r>
        <w:rPr>
          <w:color w:val="231F20"/>
        </w:rPr>
        <w:t>nghiệp thiện</w:t>
      </w:r>
      <w:r>
        <w:rPr>
          <w:color w:val="231F20"/>
          <w:spacing w:val="-13"/>
        </w:rPr>
        <w:t> </w:t>
      </w:r>
      <w:r>
        <w:rPr>
          <w:color w:val="231F20"/>
        </w:rPr>
        <w:t>phẩm</w:t>
      </w:r>
      <w:r>
        <w:rPr>
          <w:color w:val="231F20"/>
          <w:spacing w:val="-12"/>
        </w:rPr>
        <w:t> </w:t>
      </w:r>
      <w:r>
        <w:rPr>
          <w:color w:val="231F20"/>
        </w:rPr>
        <w:t>thượng</w:t>
      </w:r>
      <w:r>
        <w:rPr>
          <w:color w:val="231F20"/>
          <w:spacing w:val="-12"/>
        </w:rPr>
        <w:t> </w:t>
      </w:r>
      <w:r>
        <w:rPr>
          <w:color w:val="231F20"/>
        </w:rPr>
        <w:t>dẫn</w:t>
      </w:r>
      <w:r>
        <w:rPr>
          <w:color w:val="231F20"/>
          <w:spacing w:val="-13"/>
        </w:rPr>
        <w:t> </w:t>
      </w:r>
      <w:r>
        <w:rPr>
          <w:color w:val="231F20"/>
        </w:rPr>
        <w:t>phát</w:t>
      </w:r>
      <w:r>
        <w:rPr>
          <w:color w:val="231F20"/>
          <w:spacing w:val="-12"/>
        </w:rPr>
        <w:t> </w:t>
      </w:r>
      <w:r>
        <w:rPr>
          <w:color w:val="231F20"/>
        </w:rPr>
        <w:t>chúng</w:t>
      </w:r>
      <w:r>
        <w:rPr>
          <w:color w:val="231F20"/>
          <w:spacing w:val="-12"/>
        </w:rPr>
        <w:t> </w:t>
      </w:r>
      <w:r>
        <w:rPr>
          <w:color w:val="231F20"/>
        </w:rPr>
        <w:t>đồng</w:t>
      </w:r>
      <w:r>
        <w:rPr>
          <w:color w:val="231F20"/>
          <w:spacing w:val="-13"/>
        </w:rPr>
        <w:t> </w:t>
      </w:r>
      <w:r>
        <w:rPr>
          <w:color w:val="231F20"/>
        </w:rPr>
        <w:t>phần</w:t>
      </w:r>
      <w:r>
        <w:rPr>
          <w:color w:val="231F20"/>
          <w:spacing w:val="-12"/>
        </w:rPr>
        <w:t> </w:t>
      </w:r>
      <w:r>
        <w:rPr>
          <w:color w:val="231F20"/>
        </w:rPr>
        <w:t>của</w:t>
      </w:r>
      <w:r>
        <w:rPr>
          <w:color w:val="231F20"/>
          <w:spacing w:val="-12"/>
        </w:rPr>
        <w:t> </w:t>
      </w:r>
      <w:r>
        <w:rPr>
          <w:color w:val="231F20"/>
        </w:rPr>
        <w:t>tĩnh</w:t>
      </w:r>
      <w:r>
        <w:rPr>
          <w:color w:val="231F20"/>
          <w:spacing w:val="-12"/>
        </w:rPr>
        <w:t> </w:t>
      </w:r>
      <w:r>
        <w:rPr>
          <w:color w:val="231F20"/>
        </w:rPr>
        <w:t>lự</w:t>
      </w:r>
      <w:r>
        <w:rPr>
          <w:color w:val="231F20"/>
          <w:spacing w:val="-13"/>
        </w:rPr>
        <w:t> </w:t>
      </w:r>
      <w:r>
        <w:rPr>
          <w:color w:val="231F20"/>
        </w:rPr>
        <w:t>thứ</w:t>
      </w:r>
      <w:r>
        <w:rPr>
          <w:color w:val="231F20"/>
          <w:spacing w:val="-12"/>
        </w:rPr>
        <w:t> </w:t>
      </w:r>
      <w:r>
        <w:rPr>
          <w:color w:val="231F20"/>
        </w:rPr>
        <w:t>hai</w:t>
      </w:r>
      <w:r>
        <w:rPr>
          <w:color w:val="231F20"/>
          <w:spacing w:val="-12"/>
        </w:rPr>
        <w:t> </w:t>
      </w:r>
      <w:r>
        <w:rPr>
          <w:color w:val="231F20"/>
        </w:rPr>
        <w:t>sinh lên trời Cực Quang Tịnh. Đã sinh lên trời đó rồi, chỉ thọ nhận quả</w:t>
      </w:r>
      <w:r>
        <w:rPr>
          <w:color w:val="231F20"/>
          <w:spacing w:val="-43"/>
        </w:rPr>
        <w:t> </w:t>
      </w:r>
      <w:r>
        <w:rPr>
          <w:color w:val="231F20"/>
        </w:rPr>
        <w:t>dị thục của pháp thiện thuộc phẩm thượng kia.</w:t>
      </w:r>
    </w:p>
    <w:p>
      <w:pPr>
        <w:pStyle w:val="BodyText"/>
        <w:spacing w:line="273" w:lineRule="auto"/>
        <w:ind w:right="410"/>
      </w:pPr>
      <w:r>
        <w:rPr>
          <w:color w:val="231F20"/>
        </w:rPr>
        <w:t>Chỉ do nghiệp thiện phẩm hạ dẫn phát chúng đồng phần của tĩnh</w:t>
      </w:r>
      <w:r>
        <w:rPr>
          <w:color w:val="231F20"/>
          <w:spacing w:val="-9"/>
        </w:rPr>
        <w:t> </w:t>
      </w:r>
      <w:r>
        <w:rPr>
          <w:color w:val="231F20"/>
        </w:rPr>
        <w:t>lự</w:t>
      </w:r>
      <w:r>
        <w:rPr>
          <w:color w:val="231F20"/>
          <w:spacing w:val="-8"/>
        </w:rPr>
        <w:t> </w:t>
      </w:r>
      <w:r>
        <w:rPr>
          <w:color w:val="231F20"/>
        </w:rPr>
        <w:t>thứ</w:t>
      </w:r>
      <w:r>
        <w:rPr>
          <w:color w:val="231F20"/>
          <w:spacing w:val="-9"/>
        </w:rPr>
        <w:t> </w:t>
      </w:r>
      <w:r>
        <w:rPr>
          <w:color w:val="231F20"/>
        </w:rPr>
        <w:t>ba</w:t>
      </w:r>
      <w:r>
        <w:rPr>
          <w:color w:val="231F20"/>
          <w:spacing w:val="-8"/>
        </w:rPr>
        <w:t> </w:t>
      </w:r>
      <w:r>
        <w:rPr>
          <w:color w:val="231F20"/>
        </w:rPr>
        <w:t>sinh</w:t>
      </w:r>
      <w:r>
        <w:rPr>
          <w:color w:val="231F20"/>
          <w:spacing w:val="-9"/>
        </w:rPr>
        <w:t> </w:t>
      </w:r>
      <w:r>
        <w:rPr>
          <w:color w:val="231F20"/>
        </w:rPr>
        <w:t>lên</w:t>
      </w:r>
      <w:r>
        <w:rPr>
          <w:color w:val="231F20"/>
          <w:spacing w:val="-8"/>
        </w:rPr>
        <w:t> </w:t>
      </w:r>
      <w:r>
        <w:rPr>
          <w:color w:val="231F20"/>
        </w:rPr>
        <w:t>trời</w:t>
      </w:r>
      <w:r>
        <w:rPr>
          <w:color w:val="231F20"/>
          <w:spacing w:val="-13"/>
        </w:rPr>
        <w:t> </w:t>
      </w:r>
      <w:r>
        <w:rPr>
          <w:color w:val="231F20"/>
        </w:rPr>
        <w:t>Thiểu</w:t>
      </w:r>
      <w:r>
        <w:rPr>
          <w:color w:val="231F20"/>
          <w:spacing w:val="-14"/>
        </w:rPr>
        <w:t> </w:t>
      </w:r>
      <w:r>
        <w:rPr>
          <w:color w:val="231F20"/>
        </w:rPr>
        <w:t>Tịnh.</w:t>
      </w:r>
      <w:r>
        <w:rPr>
          <w:color w:val="231F20"/>
          <w:spacing w:val="-8"/>
        </w:rPr>
        <w:t> </w:t>
      </w:r>
      <w:r>
        <w:rPr>
          <w:color w:val="231F20"/>
        </w:rPr>
        <w:t>Đã</w:t>
      </w:r>
      <w:r>
        <w:rPr>
          <w:color w:val="231F20"/>
          <w:spacing w:val="-9"/>
        </w:rPr>
        <w:t> </w:t>
      </w:r>
      <w:r>
        <w:rPr>
          <w:color w:val="231F20"/>
        </w:rPr>
        <w:t>sinh</w:t>
      </w:r>
      <w:r>
        <w:rPr>
          <w:color w:val="231F20"/>
          <w:spacing w:val="-8"/>
        </w:rPr>
        <w:t> </w:t>
      </w:r>
      <w:r>
        <w:rPr>
          <w:color w:val="231F20"/>
        </w:rPr>
        <w:t>lên</w:t>
      </w:r>
      <w:r>
        <w:rPr>
          <w:color w:val="231F20"/>
          <w:spacing w:val="-9"/>
        </w:rPr>
        <w:t> </w:t>
      </w:r>
      <w:r>
        <w:rPr>
          <w:color w:val="231F20"/>
        </w:rPr>
        <w:t>trời</w:t>
      </w:r>
      <w:r>
        <w:rPr>
          <w:color w:val="231F20"/>
          <w:spacing w:val="-8"/>
        </w:rPr>
        <w:t> </w:t>
      </w:r>
      <w:r>
        <w:rPr>
          <w:color w:val="231F20"/>
        </w:rPr>
        <w:t>đó</w:t>
      </w:r>
      <w:r>
        <w:rPr>
          <w:color w:val="231F20"/>
          <w:spacing w:val="-8"/>
        </w:rPr>
        <w:t> </w:t>
      </w:r>
      <w:r>
        <w:rPr>
          <w:color w:val="231F20"/>
        </w:rPr>
        <w:t>rồi,</w:t>
      </w:r>
      <w:r>
        <w:rPr>
          <w:color w:val="231F20"/>
          <w:spacing w:val="-9"/>
        </w:rPr>
        <w:t> </w:t>
      </w:r>
      <w:r>
        <w:rPr>
          <w:color w:val="231F20"/>
        </w:rPr>
        <w:t>chỉ</w:t>
      </w:r>
      <w:r>
        <w:rPr>
          <w:color w:val="231F20"/>
          <w:spacing w:val="-8"/>
        </w:rPr>
        <w:t> </w:t>
      </w:r>
      <w:r>
        <w:rPr>
          <w:color w:val="231F20"/>
        </w:rPr>
        <w:t>thọ nhận quả dị thục của pháp thiện thuộc phẩm hạ kia. Chỉ do </w:t>
      </w:r>
      <w:r>
        <w:rPr>
          <w:color w:val="231F20"/>
          <w:spacing w:val="-3"/>
        </w:rPr>
        <w:t>nghiệp </w:t>
      </w:r>
      <w:r>
        <w:rPr>
          <w:color w:val="231F20"/>
        </w:rPr>
        <w:t>thiện phẩm trung dẫn phát chúng đồng phần của tĩnh lự thứ ba sinh lên trời Vô Lượng Tịnh. Đã sinh lên trời đó rồi, chỉ thọ nhận quả dị thục</w:t>
      </w:r>
      <w:r>
        <w:rPr>
          <w:color w:val="231F20"/>
          <w:spacing w:val="-5"/>
        </w:rPr>
        <w:t> </w:t>
      </w:r>
      <w:r>
        <w:rPr>
          <w:color w:val="231F20"/>
        </w:rPr>
        <w:t>của</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rPr>
        <w:t>thuộc</w:t>
      </w:r>
      <w:r>
        <w:rPr>
          <w:color w:val="231F20"/>
          <w:spacing w:val="-5"/>
        </w:rPr>
        <w:t> </w:t>
      </w:r>
      <w:r>
        <w:rPr>
          <w:color w:val="231F20"/>
        </w:rPr>
        <w:t>phẩm</w:t>
      </w:r>
      <w:r>
        <w:rPr>
          <w:color w:val="231F20"/>
          <w:spacing w:val="-5"/>
        </w:rPr>
        <w:t> </w:t>
      </w:r>
      <w:r>
        <w:rPr>
          <w:color w:val="231F20"/>
        </w:rPr>
        <w:t>trung</w:t>
      </w:r>
      <w:r>
        <w:rPr>
          <w:color w:val="231F20"/>
          <w:spacing w:val="-5"/>
        </w:rPr>
        <w:t> </w:t>
      </w:r>
      <w:r>
        <w:rPr>
          <w:color w:val="231F20"/>
        </w:rPr>
        <w:t>kia.</w:t>
      </w:r>
      <w:r>
        <w:rPr>
          <w:color w:val="231F20"/>
          <w:spacing w:val="-4"/>
        </w:rPr>
        <w:t> </w:t>
      </w:r>
      <w:r>
        <w:rPr>
          <w:color w:val="231F20"/>
        </w:rPr>
        <w:t>Chỉ</w:t>
      </w:r>
      <w:r>
        <w:rPr>
          <w:color w:val="231F20"/>
          <w:spacing w:val="-5"/>
        </w:rPr>
        <w:t> </w:t>
      </w:r>
      <w:r>
        <w:rPr>
          <w:color w:val="231F20"/>
        </w:rPr>
        <w:t>do</w:t>
      </w:r>
      <w:r>
        <w:rPr>
          <w:color w:val="231F20"/>
          <w:spacing w:val="-5"/>
        </w:rPr>
        <w:t> </w:t>
      </w:r>
      <w:r>
        <w:rPr>
          <w:color w:val="231F20"/>
        </w:rPr>
        <w:t>nghiệp</w:t>
      </w:r>
      <w:r>
        <w:rPr>
          <w:color w:val="231F20"/>
          <w:spacing w:val="-5"/>
        </w:rPr>
        <w:t> </w:t>
      </w:r>
      <w:r>
        <w:rPr>
          <w:color w:val="231F20"/>
        </w:rPr>
        <w:t>thiện</w:t>
      </w:r>
      <w:r>
        <w:rPr>
          <w:color w:val="231F20"/>
          <w:spacing w:val="-5"/>
        </w:rPr>
        <w:t> </w:t>
      </w:r>
      <w:r>
        <w:rPr>
          <w:color w:val="231F20"/>
          <w:spacing w:val="-3"/>
        </w:rPr>
        <w:t>phẩm </w:t>
      </w:r>
      <w:r>
        <w:rPr>
          <w:color w:val="231F20"/>
        </w:rPr>
        <w:t>thượng dẫn phát chúng đồng phần của tĩnh lự thứ ba sinh lên trời Biến Tịnh. Đã sinh lên trời đó rồi, chỉ thọ nhận quả dị thục của</w:t>
      </w:r>
      <w:r>
        <w:rPr>
          <w:color w:val="231F20"/>
          <w:spacing w:val="-26"/>
        </w:rPr>
        <w:t> </w:t>
      </w:r>
      <w:r>
        <w:rPr>
          <w:color w:val="231F20"/>
        </w:rPr>
        <w:t>pháp thiện thuộc thượng kia.</w:t>
      </w:r>
    </w:p>
    <w:p>
      <w:pPr>
        <w:pStyle w:val="BodyText"/>
        <w:spacing w:line="273" w:lineRule="auto" w:before="104"/>
        <w:ind w:right="410"/>
      </w:pPr>
      <w:r>
        <w:rPr>
          <w:color w:val="231F20"/>
        </w:rPr>
        <w:t>Chỉ do nghiệp thiện phẩm hạ dẫn phát chúng đồng phần của tĩnh lự thứ tư sinh lên trời Vô Vân. Đã sinh lên trời đó rồi, chỉ thọ nhận quả dị thục của pháp thiện thuộc phẩm hạ kia. Chỉ do </w:t>
      </w:r>
      <w:r>
        <w:rPr>
          <w:color w:val="231F20"/>
          <w:spacing w:val="-3"/>
        </w:rPr>
        <w:t>nghiệp </w:t>
      </w:r>
      <w:r>
        <w:rPr>
          <w:color w:val="231F20"/>
        </w:rPr>
        <w:t>thiện phẩm trung dẫn phát chúng đồng phần của tĩnh lự thứ tư sinh lên trời Phước Sinh. Đã sinh lên trời đó rồi, chỉ thọ nhận quả dị  thục</w:t>
      </w:r>
      <w:r>
        <w:rPr>
          <w:color w:val="231F20"/>
          <w:spacing w:val="-5"/>
        </w:rPr>
        <w:t> </w:t>
      </w:r>
      <w:r>
        <w:rPr>
          <w:color w:val="231F20"/>
        </w:rPr>
        <w:t>của</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rPr>
        <w:t>thuộc</w:t>
      </w:r>
      <w:r>
        <w:rPr>
          <w:color w:val="231F20"/>
          <w:spacing w:val="-5"/>
        </w:rPr>
        <w:t> </w:t>
      </w:r>
      <w:r>
        <w:rPr>
          <w:color w:val="231F20"/>
        </w:rPr>
        <w:t>phẩm</w:t>
      </w:r>
      <w:r>
        <w:rPr>
          <w:color w:val="231F20"/>
          <w:spacing w:val="-5"/>
        </w:rPr>
        <w:t> </w:t>
      </w:r>
      <w:r>
        <w:rPr>
          <w:color w:val="231F20"/>
        </w:rPr>
        <w:t>trung</w:t>
      </w:r>
      <w:r>
        <w:rPr>
          <w:color w:val="231F20"/>
          <w:spacing w:val="-5"/>
        </w:rPr>
        <w:t> </w:t>
      </w:r>
      <w:r>
        <w:rPr>
          <w:color w:val="231F20"/>
        </w:rPr>
        <w:t>kia.</w:t>
      </w:r>
      <w:r>
        <w:rPr>
          <w:color w:val="231F20"/>
          <w:spacing w:val="-4"/>
        </w:rPr>
        <w:t> </w:t>
      </w:r>
      <w:r>
        <w:rPr>
          <w:color w:val="231F20"/>
        </w:rPr>
        <w:t>Chỉ</w:t>
      </w:r>
      <w:r>
        <w:rPr>
          <w:color w:val="231F20"/>
          <w:spacing w:val="-5"/>
        </w:rPr>
        <w:t> </w:t>
      </w:r>
      <w:r>
        <w:rPr>
          <w:color w:val="231F20"/>
        </w:rPr>
        <w:t>do</w:t>
      </w:r>
      <w:r>
        <w:rPr>
          <w:color w:val="231F20"/>
          <w:spacing w:val="-5"/>
        </w:rPr>
        <w:t> </w:t>
      </w:r>
      <w:r>
        <w:rPr>
          <w:color w:val="231F20"/>
        </w:rPr>
        <w:t>nghiệp</w:t>
      </w:r>
      <w:r>
        <w:rPr>
          <w:color w:val="231F20"/>
          <w:spacing w:val="-5"/>
        </w:rPr>
        <w:t> </w:t>
      </w:r>
      <w:r>
        <w:rPr>
          <w:color w:val="231F20"/>
        </w:rPr>
        <w:t>thiện</w:t>
      </w:r>
      <w:r>
        <w:rPr>
          <w:color w:val="231F20"/>
          <w:spacing w:val="-5"/>
        </w:rPr>
        <w:t> </w:t>
      </w:r>
      <w:r>
        <w:rPr>
          <w:color w:val="231F20"/>
          <w:spacing w:val="-3"/>
        </w:rPr>
        <w:t>phẩm </w:t>
      </w:r>
      <w:r>
        <w:rPr>
          <w:color w:val="231F20"/>
        </w:rPr>
        <w:t>thượng dẫn phát chúng đồng phần của tĩnh lự thứ tư sinh lên trời Quảng</w:t>
      </w:r>
      <w:r>
        <w:rPr>
          <w:color w:val="231F20"/>
          <w:spacing w:val="-12"/>
        </w:rPr>
        <w:t> </w:t>
      </w:r>
      <w:r>
        <w:rPr>
          <w:color w:val="231F20"/>
        </w:rPr>
        <w:t>Quả.</w:t>
      </w:r>
      <w:r>
        <w:rPr>
          <w:color w:val="231F20"/>
          <w:spacing w:val="-12"/>
        </w:rPr>
        <w:t> </w:t>
      </w:r>
      <w:r>
        <w:rPr>
          <w:color w:val="231F20"/>
        </w:rPr>
        <w:t>Đã</w:t>
      </w:r>
      <w:r>
        <w:rPr>
          <w:color w:val="231F20"/>
          <w:spacing w:val="-12"/>
        </w:rPr>
        <w:t> </w:t>
      </w:r>
      <w:r>
        <w:rPr>
          <w:color w:val="231F20"/>
        </w:rPr>
        <w:t>sinh</w:t>
      </w:r>
      <w:r>
        <w:rPr>
          <w:color w:val="231F20"/>
          <w:spacing w:val="-11"/>
        </w:rPr>
        <w:t> </w:t>
      </w:r>
      <w:r>
        <w:rPr>
          <w:color w:val="231F20"/>
        </w:rPr>
        <w:t>lên</w:t>
      </w:r>
      <w:r>
        <w:rPr>
          <w:color w:val="231F20"/>
          <w:spacing w:val="-12"/>
        </w:rPr>
        <w:t> </w:t>
      </w:r>
      <w:r>
        <w:rPr>
          <w:color w:val="231F20"/>
        </w:rPr>
        <w:t>trời</w:t>
      </w:r>
      <w:r>
        <w:rPr>
          <w:color w:val="231F20"/>
          <w:spacing w:val="-12"/>
        </w:rPr>
        <w:t> </w:t>
      </w:r>
      <w:r>
        <w:rPr>
          <w:color w:val="231F20"/>
        </w:rPr>
        <w:t>đó</w:t>
      </w:r>
      <w:r>
        <w:rPr>
          <w:color w:val="231F20"/>
          <w:spacing w:val="-11"/>
        </w:rPr>
        <w:t> </w:t>
      </w:r>
      <w:r>
        <w:rPr>
          <w:color w:val="231F20"/>
        </w:rPr>
        <w:t>rồi,</w:t>
      </w:r>
      <w:r>
        <w:rPr>
          <w:color w:val="231F20"/>
          <w:spacing w:val="-12"/>
        </w:rPr>
        <w:t> </w:t>
      </w:r>
      <w:r>
        <w:rPr>
          <w:color w:val="231F20"/>
        </w:rPr>
        <w:t>chỉ</w:t>
      </w:r>
      <w:r>
        <w:rPr>
          <w:color w:val="231F20"/>
          <w:spacing w:val="-12"/>
        </w:rPr>
        <w:t> </w:t>
      </w:r>
      <w:r>
        <w:rPr>
          <w:color w:val="231F20"/>
        </w:rPr>
        <w:t>thọ</w:t>
      </w:r>
      <w:r>
        <w:rPr>
          <w:color w:val="231F20"/>
          <w:spacing w:val="-12"/>
        </w:rPr>
        <w:t> </w:t>
      </w:r>
      <w:r>
        <w:rPr>
          <w:color w:val="231F20"/>
        </w:rPr>
        <w:t>nhận</w:t>
      </w:r>
      <w:r>
        <w:rPr>
          <w:color w:val="231F20"/>
          <w:spacing w:val="-11"/>
        </w:rPr>
        <w:t> </w:t>
      </w:r>
      <w:r>
        <w:rPr>
          <w:color w:val="231F20"/>
        </w:rPr>
        <w:t>quả</w:t>
      </w:r>
      <w:r>
        <w:rPr>
          <w:color w:val="231F20"/>
          <w:spacing w:val="-12"/>
        </w:rPr>
        <w:t> </w:t>
      </w:r>
      <w:r>
        <w:rPr>
          <w:color w:val="231F20"/>
        </w:rPr>
        <w:t>dị</w:t>
      </w:r>
      <w:r>
        <w:rPr>
          <w:color w:val="231F20"/>
          <w:spacing w:val="-12"/>
        </w:rPr>
        <w:t> </w:t>
      </w:r>
      <w:r>
        <w:rPr>
          <w:color w:val="231F20"/>
        </w:rPr>
        <w:t>thục</w:t>
      </w:r>
      <w:r>
        <w:rPr>
          <w:color w:val="231F20"/>
          <w:spacing w:val="-11"/>
        </w:rPr>
        <w:t> </w:t>
      </w:r>
      <w:r>
        <w:rPr>
          <w:color w:val="231F20"/>
        </w:rPr>
        <w:t>của</w:t>
      </w:r>
      <w:r>
        <w:rPr>
          <w:color w:val="231F20"/>
          <w:spacing w:val="-12"/>
        </w:rPr>
        <w:t> </w:t>
      </w:r>
      <w:r>
        <w:rPr>
          <w:color w:val="231F20"/>
        </w:rPr>
        <w:t>pháp thiện thuộc phẩm thượng kia.</w:t>
      </w:r>
    </w:p>
    <w:p>
      <w:pPr>
        <w:pStyle w:val="BodyText"/>
        <w:spacing w:line="273" w:lineRule="auto" w:before="106"/>
        <w:ind w:right="410"/>
      </w:pPr>
      <w:r>
        <w:rPr>
          <w:color w:val="231F20"/>
        </w:rPr>
        <w:t>Chỉ do nghiệp phẩm hạ tu xen tạp tĩnh lự dẫn phát chúng đồng phần của tĩnh lự thứ tư sinh lên trời Vô Phiền. Đã sinh lên trời đó rồi, chỉ thọ nhận quả dị thục của pháp tĩnh lự tu xen tạp thuộc phẩm hạ kia. Chỉ do nghiệp phẩm trung tu xen tạp tĩnh lự dẫn phát chúng đồng phần của tĩnh lự thứ tư sinh lên trời Vô Nhiệt. Đã sinh lên trời đó rồi, chỉ thọ nhận quả dị thục của pháp tĩnh lự tu xen tạp thuộc phẩm trung kia. Chỉ do nghiệp phẩm thượng tu xen tạp tĩnh lự dẫn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phát</w:t>
      </w:r>
      <w:r>
        <w:rPr>
          <w:color w:val="231F20"/>
          <w:spacing w:val="-6"/>
        </w:rPr>
        <w:t> </w:t>
      </w:r>
      <w:r>
        <w:rPr>
          <w:color w:val="231F20"/>
        </w:rPr>
        <w:t>chúng</w:t>
      </w:r>
      <w:r>
        <w:rPr>
          <w:color w:val="231F20"/>
          <w:spacing w:val="-6"/>
        </w:rPr>
        <w:t> </w:t>
      </w:r>
      <w:r>
        <w:rPr>
          <w:color w:val="231F20"/>
        </w:rPr>
        <w:t>đồng</w:t>
      </w:r>
      <w:r>
        <w:rPr>
          <w:color w:val="231F20"/>
          <w:spacing w:val="-5"/>
        </w:rPr>
        <w:t> </w:t>
      </w:r>
      <w:r>
        <w:rPr>
          <w:color w:val="231F20"/>
        </w:rPr>
        <w:t>phần</w:t>
      </w:r>
      <w:r>
        <w:rPr>
          <w:color w:val="231F20"/>
          <w:spacing w:val="-6"/>
        </w:rPr>
        <w:t> </w:t>
      </w:r>
      <w:r>
        <w:rPr>
          <w:color w:val="231F20"/>
        </w:rPr>
        <w:t>của</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5"/>
        </w:rPr>
        <w:t> </w:t>
      </w:r>
      <w:r>
        <w:rPr>
          <w:color w:val="231F20"/>
        </w:rPr>
        <w:t>tư</w:t>
      </w:r>
      <w:r>
        <w:rPr>
          <w:color w:val="231F20"/>
          <w:spacing w:val="-6"/>
        </w:rPr>
        <w:t> </w:t>
      </w:r>
      <w:r>
        <w:rPr>
          <w:color w:val="231F20"/>
        </w:rPr>
        <w:t>sinh</w:t>
      </w:r>
      <w:r>
        <w:rPr>
          <w:color w:val="231F20"/>
          <w:spacing w:val="-6"/>
        </w:rPr>
        <w:t> </w:t>
      </w:r>
      <w:r>
        <w:rPr>
          <w:color w:val="231F20"/>
        </w:rPr>
        <w:t>lên</w:t>
      </w:r>
      <w:r>
        <w:rPr>
          <w:color w:val="231F20"/>
          <w:spacing w:val="-5"/>
        </w:rPr>
        <w:t> </w:t>
      </w:r>
      <w:r>
        <w:rPr>
          <w:color w:val="231F20"/>
        </w:rPr>
        <w:t>trời</w:t>
      </w:r>
      <w:r>
        <w:rPr>
          <w:color w:val="231F20"/>
          <w:spacing w:val="-11"/>
        </w:rPr>
        <w:t> </w:t>
      </w:r>
      <w:r>
        <w:rPr>
          <w:color w:val="231F20"/>
        </w:rPr>
        <w:t>Thiện</w:t>
      </w:r>
      <w:r>
        <w:rPr>
          <w:color w:val="231F20"/>
          <w:spacing w:val="-6"/>
        </w:rPr>
        <w:t> </w:t>
      </w:r>
      <w:r>
        <w:rPr>
          <w:color w:val="231F20"/>
        </w:rPr>
        <w:t>Hiện.</w:t>
      </w:r>
      <w:r>
        <w:rPr>
          <w:color w:val="231F20"/>
          <w:spacing w:val="-5"/>
        </w:rPr>
        <w:t> </w:t>
      </w:r>
      <w:r>
        <w:rPr>
          <w:color w:val="231F20"/>
        </w:rPr>
        <w:t>Đã sinh lên trời đó rồi, chỉ thọ nhận quả dị thục của pháp tĩnh lự tu xen tạp thuộc phẩm thượng kia.</w:t>
      </w:r>
    </w:p>
    <w:p>
      <w:pPr>
        <w:pStyle w:val="BodyText"/>
        <w:spacing w:line="273" w:lineRule="auto" w:before="111"/>
        <w:ind w:left="393" w:right="126"/>
      </w:pPr>
      <w:r>
        <w:rPr>
          <w:color w:val="231F20"/>
        </w:rPr>
        <w:t>Chỉ</w:t>
      </w:r>
      <w:r>
        <w:rPr>
          <w:color w:val="231F20"/>
          <w:spacing w:val="-5"/>
        </w:rPr>
        <w:t> </w:t>
      </w:r>
      <w:r>
        <w:rPr>
          <w:color w:val="231F20"/>
        </w:rPr>
        <w:t>do</w:t>
      </w:r>
      <w:r>
        <w:rPr>
          <w:color w:val="231F20"/>
          <w:spacing w:val="-5"/>
        </w:rPr>
        <w:t> </w:t>
      </w:r>
      <w:r>
        <w:rPr>
          <w:color w:val="231F20"/>
        </w:rPr>
        <w:t>nghiệp</w:t>
      </w:r>
      <w:r>
        <w:rPr>
          <w:color w:val="231F20"/>
          <w:spacing w:val="-5"/>
        </w:rPr>
        <w:t> </w:t>
      </w:r>
      <w:r>
        <w:rPr>
          <w:color w:val="231F20"/>
        </w:rPr>
        <w:t>phẩm</w:t>
      </w:r>
      <w:r>
        <w:rPr>
          <w:color w:val="231F20"/>
          <w:spacing w:val="-5"/>
        </w:rPr>
        <w:t> </w:t>
      </w:r>
      <w:r>
        <w:rPr>
          <w:color w:val="231F20"/>
        </w:rPr>
        <w:t>thượng</w:t>
      </w:r>
      <w:r>
        <w:rPr>
          <w:color w:val="231F20"/>
          <w:spacing w:val="-5"/>
        </w:rPr>
        <w:t> </w:t>
      </w:r>
      <w:r>
        <w:rPr>
          <w:color w:val="231F20"/>
        </w:rPr>
        <w:t>thượng</w:t>
      </w:r>
      <w:r>
        <w:rPr>
          <w:color w:val="231F20"/>
          <w:spacing w:val="-5"/>
        </w:rPr>
        <w:t> </w:t>
      </w:r>
      <w:r>
        <w:rPr>
          <w:color w:val="231F20"/>
        </w:rPr>
        <w:t>tu</w:t>
      </w:r>
      <w:r>
        <w:rPr>
          <w:color w:val="231F20"/>
          <w:spacing w:val="-4"/>
        </w:rPr>
        <w:t> </w:t>
      </w:r>
      <w:r>
        <w:rPr>
          <w:color w:val="231F20"/>
        </w:rPr>
        <w:t>xen</w:t>
      </w:r>
      <w:r>
        <w:rPr>
          <w:color w:val="231F20"/>
          <w:spacing w:val="-5"/>
        </w:rPr>
        <w:t> </w:t>
      </w:r>
      <w:r>
        <w:rPr>
          <w:color w:val="231F20"/>
        </w:rPr>
        <w:t>tạp</w:t>
      </w:r>
      <w:r>
        <w:rPr>
          <w:color w:val="231F20"/>
          <w:spacing w:val="-5"/>
        </w:rPr>
        <w:t> </w:t>
      </w:r>
      <w:r>
        <w:rPr>
          <w:color w:val="231F20"/>
        </w:rPr>
        <w:t>pháp</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spacing w:val="-4"/>
        </w:rPr>
        <w:t>dẫn </w:t>
      </w:r>
      <w:r>
        <w:rPr>
          <w:color w:val="231F20"/>
        </w:rPr>
        <w:t>phát chúng đồng phần của tĩnh lự thứ tư sinh lên trời Thiện Kiến. Đã sinh lên trời ấy rồi, chỉ thọ nhận quả dị thục của pháp tĩnh lự tu xen tạp thuộc phẩm thượng thượng kia. Chỉ do nghiệp phẩm thượng tột cùng tu xen tạp pháp tĩnh lự dẫn phát chúng đồng phần của </w:t>
      </w:r>
      <w:r>
        <w:rPr>
          <w:color w:val="231F20"/>
          <w:spacing w:val="-3"/>
        </w:rPr>
        <w:t>tĩnh </w:t>
      </w:r>
      <w:r>
        <w:rPr>
          <w:color w:val="231F20"/>
        </w:rPr>
        <w:t>lự thứ tư sinh lên trời Sắc Cứu Cánh. Đã sinh lên trời đó rồi, chỉ thọ nhận quả dị thục của pháp tĩnh lự tu xen tạp thuộc phẩm thượng tột cùng kia.</w:t>
      </w:r>
    </w:p>
    <w:p>
      <w:pPr>
        <w:pStyle w:val="BodyText"/>
        <w:spacing w:line="276" w:lineRule="auto" w:before="122"/>
        <w:ind w:left="393" w:right="126"/>
      </w:pPr>
      <w:r>
        <w:rPr>
          <w:color w:val="231F20"/>
        </w:rPr>
        <w:t>Có ba phẩm nghiệp thiện dẫn phát chúng đồng phần </w:t>
      </w:r>
      <w:r>
        <w:rPr>
          <w:color w:val="231F20"/>
          <w:spacing w:val="-3"/>
        </w:rPr>
        <w:t>không </w:t>
      </w:r>
      <w:r>
        <w:rPr>
          <w:color w:val="231F20"/>
        </w:rPr>
        <w:t>riêng khác của Không vô biên xứ, tùy do một phẩm sinh lên Không vô</w:t>
      </w:r>
      <w:r>
        <w:rPr>
          <w:color w:val="231F20"/>
          <w:spacing w:val="-12"/>
        </w:rPr>
        <w:t> </w:t>
      </w:r>
      <w:r>
        <w:rPr>
          <w:color w:val="231F20"/>
        </w:rPr>
        <w:t>biên</w:t>
      </w:r>
      <w:r>
        <w:rPr>
          <w:color w:val="231F20"/>
          <w:spacing w:val="-10"/>
        </w:rPr>
        <w:t> </w:t>
      </w:r>
      <w:r>
        <w:rPr>
          <w:color w:val="231F20"/>
        </w:rPr>
        <w:t>xứ.</w:t>
      </w:r>
      <w:r>
        <w:rPr>
          <w:color w:val="231F20"/>
          <w:spacing w:val="-11"/>
        </w:rPr>
        <w:t> </w:t>
      </w:r>
      <w:r>
        <w:rPr>
          <w:color w:val="231F20"/>
        </w:rPr>
        <w:t>Đã</w:t>
      </w:r>
      <w:r>
        <w:rPr>
          <w:color w:val="231F20"/>
          <w:spacing w:val="-11"/>
        </w:rPr>
        <w:t> </w:t>
      </w:r>
      <w:r>
        <w:rPr>
          <w:color w:val="231F20"/>
        </w:rPr>
        <w:t>sinh</w:t>
      </w:r>
      <w:r>
        <w:rPr>
          <w:color w:val="231F20"/>
          <w:spacing w:val="-12"/>
        </w:rPr>
        <w:t> </w:t>
      </w:r>
      <w:r>
        <w:rPr>
          <w:color w:val="231F20"/>
        </w:rPr>
        <w:t>vào</w:t>
      </w:r>
      <w:r>
        <w:rPr>
          <w:color w:val="231F20"/>
          <w:spacing w:val="-11"/>
        </w:rPr>
        <w:t> </w:t>
      </w:r>
      <w:r>
        <w:rPr>
          <w:color w:val="231F20"/>
        </w:rPr>
        <w:t>xứ</w:t>
      </w:r>
      <w:r>
        <w:rPr>
          <w:color w:val="231F20"/>
          <w:spacing w:val="-11"/>
        </w:rPr>
        <w:t> </w:t>
      </w:r>
      <w:r>
        <w:rPr>
          <w:color w:val="231F20"/>
        </w:rPr>
        <w:t>đó</w:t>
      </w:r>
      <w:r>
        <w:rPr>
          <w:color w:val="231F20"/>
          <w:spacing w:val="-10"/>
        </w:rPr>
        <w:t> </w:t>
      </w:r>
      <w:r>
        <w:rPr>
          <w:color w:val="231F20"/>
        </w:rPr>
        <w:t>rồi,</w:t>
      </w:r>
      <w:r>
        <w:rPr>
          <w:color w:val="231F20"/>
          <w:spacing w:val="-12"/>
        </w:rPr>
        <w:t> </w:t>
      </w:r>
      <w:r>
        <w:rPr>
          <w:color w:val="231F20"/>
        </w:rPr>
        <w:t>tùy</w:t>
      </w:r>
      <w:r>
        <w:rPr>
          <w:color w:val="231F20"/>
          <w:spacing w:val="-10"/>
        </w:rPr>
        <w:t> </w:t>
      </w:r>
      <w:r>
        <w:rPr>
          <w:color w:val="231F20"/>
        </w:rPr>
        <w:t>theo</w:t>
      </w:r>
      <w:r>
        <w:rPr>
          <w:color w:val="231F20"/>
          <w:spacing w:val="-11"/>
        </w:rPr>
        <w:t> </w:t>
      </w:r>
      <w:r>
        <w:rPr>
          <w:color w:val="231F20"/>
        </w:rPr>
        <w:t>chỗ</w:t>
      </w:r>
      <w:r>
        <w:rPr>
          <w:color w:val="231F20"/>
          <w:spacing w:val="-10"/>
        </w:rPr>
        <w:t> </w:t>
      </w:r>
      <w:r>
        <w:rPr>
          <w:color w:val="231F20"/>
        </w:rPr>
        <w:t>ứng</w:t>
      </w:r>
      <w:r>
        <w:rPr>
          <w:color w:val="231F20"/>
          <w:spacing w:val="-12"/>
        </w:rPr>
        <w:t> </w:t>
      </w:r>
      <w:r>
        <w:rPr>
          <w:color w:val="231F20"/>
        </w:rPr>
        <w:t>hợp</w:t>
      </w:r>
      <w:r>
        <w:rPr>
          <w:color w:val="231F20"/>
          <w:spacing w:val="-11"/>
        </w:rPr>
        <w:t> </w:t>
      </w:r>
      <w:r>
        <w:rPr>
          <w:color w:val="231F20"/>
        </w:rPr>
        <w:t>thọ</w:t>
      </w:r>
      <w:r>
        <w:rPr>
          <w:color w:val="231F20"/>
          <w:spacing w:val="-10"/>
        </w:rPr>
        <w:t> </w:t>
      </w:r>
      <w:r>
        <w:rPr>
          <w:color w:val="231F20"/>
        </w:rPr>
        <w:t>nhận</w:t>
      </w:r>
      <w:r>
        <w:rPr>
          <w:color w:val="231F20"/>
          <w:spacing w:val="-11"/>
        </w:rPr>
        <w:t> </w:t>
      </w:r>
      <w:r>
        <w:rPr>
          <w:color w:val="231F20"/>
        </w:rPr>
        <w:t>quả dị thục của pháp thiện thuộc ba phẩm kia. Có ba phẩm nghiệp </w:t>
      </w:r>
      <w:r>
        <w:rPr>
          <w:color w:val="231F20"/>
          <w:spacing w:val="-3"/>
        </w:rPr>
        <w:t>thiện </w:t>
      </w:r>
      <w:r>
        <w:rPr>
          <w:color w:val="231F20"/>
        </w:rPr>
        <w:t>dẫn phát chúng đồng phần không riêng khác của Thức vô biên xứ, tùy do một phẩm sinh lên Thức vô biên xứ. Đã sinh vào xứ đó rồi, tùy theo chỗ ứng hợp thọ nhận quả dị thục của pháp thiện thuộc ba phẩm</w:t>
      </w:r>
      <w:r>
        <w:rPr>
          <w:color w:val="231F20"/>
          <w:spacing w:val="-12"/>
        </w:rPr>
        <w:t> </w:t>
      </w:r>
      <w:r>
        <w:rPr>
          <w:color w:val="231F20"/>
        </w:rPr>
        <w:t>kia.</w:t>
      </w:r>
      <w:r>
        <w:rPr>
          <w:color w:val="231F20"/>
          <w:spacing w:val="-12"/>
        </w:rPr>
        <w:t> </w:t>
      </w:r>
      <w:r>
        <w:rPr>
          <w:color w:val="231F20"/>
        </w:rPr>
        <w:t>Có</w:t>
      </w:r>
      <w:r>
        <w:rPr>
          <w:color w:val="231F20"/>
          <w:spacing w:val="-12"/>
        </w:rPr>
        <w:t> </w:t>
      </w:r>
      <w:r>
        <w:rPr>
          <w:color w:val="231F20"/>
        </w:rPr>
        <w:t>ba</w:t>
      </w:r>
      <w:r>
        <w:rPr>
          <w:color w:val="231F20"/>
          <w:spacing w:val="-12"/>
        </w:rPr>
        <w:t> </w:t>
      </w:r>
      <w:r>
        <w:rPr>
          <w:color w:val="231F20"/>
        </w:rPr>
        <w:t>phẩm</w:t>
      </w:r>
      <w:r>
        <w:rPr>
          <w:color w:val="231F20"/>
          <w:spacing w:val="-11"/>
        </w:rPr>
        <w:t> </w:t>
      </w:r>
      <w:r>
        <w:rPr>
          <w:color w:val="231F20"/>
        </w:rPr>
        <w:t>nghiệp</w:t>
      </w:r>
      <w:r>
        <w:rPr>
          <w:color w:val="231F20"/>
          <w:spacing w:val="-12"/>
        </w:rPr>
        <w:t> </w:t>
      </w:r>
      <w:r>
        <w:rPr>
          <w:color w:val="231F20"/>
        </w:rPr>
        <w:t>thiện</w:t>
      </w:r>
      <w:r>
        <w:rPr>
          <w:color w:val="231F20"/>
          <w:spacing w:val="-12"/>
        </w:rPr>
        <w:t> </w:t>
      </w:r>
      <w:r>
        <w:rPr>
          <w:color w:val="231F20"/>
        </w:rPr>
        <w:t>dẫn</w:t>
      </w:r>
      <w:r>
        <w:rPr>
          <w:color w:val="231F20"/>
          <w:spacing w:val="-12"/>
        </w:rPr>
        <w:t> </w:t>
      </w:r>
      <w:r>
        <w:rPr>
          <w:color w:val="231F20"/>
        </w:rPr>
        <w:t>phát</w:t>
      </w:r>
      <w:r>
        <w:rPr>
          <w:color w:val="231F20"/>
          <w:spacing w:val="-11"/>
        </w:rPr>
        <w:t> </w:t>
      </w:r>
      <w:r>
        <w:rPr>
          <w:color w:val="231F20"/>
        </w:rPr>
        <w:t>chúng</w:t>
      </w:r>
      <w:r>
        <w:rPr>
          <w:color w:val="231F20"/>
          <w:spacing w:val="-12"/>
        </w:rPr>
        <w:t> </w:t>
      </w:r>
      <w:r>
        <w:rPr>
          <w:color w:val="231F20"/>
        </w:rPr>
        <w:t>đồng</w:t>
      </w:r>
      <w:r>
        <w:rPr>
          <w:color w:val="231F20"/>
          <w:spacing w:val="-12"/>
        </w:rPr>
        <w:t> </w:t>
      </w:r>
      <w:r>
        <w:rPr>
          <w:color w:val="231F20"/>
        </w:rPr>
        <w:t>phần</w:t>
      </w:r>
      <w:r>
        <w:rPr>
          <w:color w:val="231F20"/>
          <w:spacing w:val="-12"/>
        </w:rPr>
        <w:t> </w:t>
      </w:r>
      <w:r>
        <w:rPr>
          <w:color w:val="231F20"/>
          <w:spacing w:val="-3"/>
        </w:rPr>
        <w:t>không </w:t>
      </w:r>
      <w:r>
        <w:rPr>
          <w:color w:val="231F20"/>
        </w:rPr>
        <w:t>riêng khác của Vô sở hữu xứ, tùy do một phẩm sinh lên Vô sở hữu xứ.</w:t>
      </w:r>
      <w:r>
        <w:rPr>
          <w:color w:val="231F20"/>
          <w:spacing w:val="-8"/>
        </w:rPr>
        <w:t> </w:t>
      </w:r>
      <w:r>
        <w:rPr>
          <w:color w:val="231F20"/>
        </w:rPr>
        <w:t>Đã</w:t>
      </w:r>
      <w:r>
        <w:rPr>
          <w:color w:val="231F20"/>
          <w:spacing w:val="-7"/>
        </w:rPr>
        <w:t> </w:t>
      </w:r>
      <w:r>
        <w:rPr>
          <w:color w:val="231F20"/>
        </w:rPr>
        <w:t>sinh</w:t>
      </w:r>
      <w:r>
        <w:rPr>
          <w:color w:val="231F20"/>
          <w:spacing w:val="-7"/>
        </w:rPr>
        <w:t> </w:t>
      </w:r>
      <w:r>
        <w:rPr>
          <w:color w:val="231F20"/>
        </w:rPr>
        <w:t>vào</w:t>
      </w:r>
      <w:r>
        <w:rPr>
          <w:color w:val="231F20"/>
          <w:spacing w:val="-7"/>
        </w:rPr>
        <w:t> </w:t>
      </w:r>
      <w:r>
        <w:rPr>
          <w:color w:val="231F20"/>
        </w:rPr>
        <w:t>xứ</w:t>
      </w:r>
      <w:r>
        <w:rPr>
          <w:color w:val="231F20"/>
          <w:spacing w:val="-8"/>
        </w:rPr>
        <w:t> </w:t>
      </w:r>
      <w:r>
        <w:rPr>
          <w:color w:val="231F20"/>
        </w:rPr>
        <w:t>đó</w:t>
      </w:r>
      <w:r>
        <w:rPr>
          <w:color w:val="231F20"/>
          <w:spacing w:val="-7"/>
        </w:rPr>
        <w:t> </w:t>
      </w:r>
      <w:r>
        <w:rPr>
          <w:color w:val="231F20"/>
        </w:rPr>
        <w:t>rồi,</w:t>
      </w:r>
      <w:r>
        <w:rPr>
          <w:color w:val="231F20"/>
          <w:spacing w:val="-7"/>
        </w:rPr>
        <w:t> </w:t>
      </w:r>
      <w:r>
        <w:rPr>
          <w:color w:val="231F20"/>
        </w:rPr>
        <w:t>tùy</w:t>
      </w:r>
      <w:r>
        <w:rPr>
          <w:color w:val="231F20"/>
          <w:spacing w:val="-7"/>
        </w:rPr>
        <w:t> </w:t>
      </w:r>
      <w:r>
        <w:rPr>
          <w:color w:val="231F20"/>
        </w:rPr>
        <w:t>theo</w:t>
      </w:r>
      <w:r>
        <w:rPr>
          <w:color w:val="231F20"/>
          <w:spacing w:val="-8"/>
        </w:rPr>
        <w:t> </w:t>
      </w:r>
      <w:r>
        <w:rPr>
          <w:color w:val="231F20"/>
        </w:rPr>
        <w:t>chỗ</w:t>
      </w:r>
      <w:r>
        <w:rPr>
          <w:color w:val="231F20"/>
          <w:spacing w:val="-7"/>
        </w:rPr>
        <w:t> </w:t>
      </w:r>
      <w:r>
        <w:rPr>
          <w:color w:val="231F20"/>
        </w:rPr>
        <w:t>ứng</w:t>
      </w:r>
      <w:r>
        <w:rPr>
          <w:color w:val="231F20"/>
          <w:spacing w:val="-7"/>
        </w:rPr>
        <w:t> </w:t>
      </w:r>
      <w:r>
        <w:rPr>
          <w:color w:val="231F20"/>
        </w:rPr>
        <w:t>hợp</w:t>
      </w:r>
      <w:r>
        <w:rPr>
          <w:color w:val="231F20"/>
          <w:spacing w:val="-7"/>
        </w:rPr>
        <w:t> </w:t>
      </w:r>
      <w:r>
        <w:rPr>
          <w:color w:val="231F20"/>
        </w:rPr>
        <w:t>thọ</w:t>
      </w:r>
      <w:r>
        <w:rPr>
          <w:color w:val="231F20"/>
          <w:spacing w:val="-8"/>
        </w:rPr>
        <w:t> </w:t>
      </w:r>
      <w:r>
        <w:rPr>
          <w:color w:val="231F20"/>
        </w:rPr>
        <w:t>nhận</w:t>
      </w:r>
      <w:r>
        <w:rPr>
          <w:color w:val="231F20"/>
          <w:spacing w:val="-7"/>
        </w:rPr>
        <w:t> </w:t>
      </w:r>
      <w:r>
        <w:rPr>
          <w:color w:val="231F20"/>
        </w:rPr>
        <w:t>quả</w:t>
      </w:r>
      <w:r>
        <w:rPr>
          <w:color w:val="231F20"/>
          <w:spacing w:val="-7"/>
        </w:rPr>
        <w:t> </w:t>
      </w:r>
      <w:r>
        <w:rPr>
          <w:color w:val="231F20"/>
        </w:rPr>
        <w:t>dị</w:t>
      </w:r>
      <w:r>
        <w:rPr>
          <w:color w:val="231F20"/>
          <w:spacing w:val="-7"/>
        </w:rPr>
        <w:t> </w:t>
      </w:r>
      <w:r>
        <w:rPr>
          <w:color w:val="231F20"/>
        </w:rPr>
        <w:t>thục của</w:t>
      </w:r>
      <w:r>
        <w:rPr>
          <w:color w:val="231F20"/>
          <w:spacing w:val="-10"/>
        </w:rPr>
        <w:t> </w:t>
      </w:r>
      <w:r>
        <w:rPr>
          <w:color w:val="231F20"/>
        </w:rPr>
        <w:t>pháp</w:t>
      </w:r>
      <w:r>
        <w:rPr>
          <w:color w:val="231F20"/>
          <w:spacing w:val="-9"/>
        </w:rPr>
        <w:t> </w:t>
      </w:r>
      <w:r>
        <w:rPr>
          <w:color w:val="231F20"/>
        </w:rPr>
        <w:t>thiện</w:t>
      </w:r>
      <w:r>
        <w:rPr>
          <w:color w:val="231F20"/>
          <w:spacing w:val="-9"/>
        </w:rPr>
        <w:t> </w:t>
      </w:r>
      <w:r>
        <w:rPr>
          <w:color w:val="231F20"/>
        </w:rPr>
        <w:t>thuộc</w:t>
      </w:r>
      <w:r>
        <w:rPr>
          <w:color w:val="231F20"/>
          <w:spacing w:val="-9"/>
        </w:rPr>
        <w:t> </w:t>
      </w:r>
      <w:r>
        <w:rPr>
          <w:color w:val="231F20"/>
        </w:rPr>
        <w:t>ba</w:t>
      </w:r>
      <w:r>
        <w:rPr>
          <w:color w:val="231F20"/>
          <w:spacing w:val="-9"/>
        </w:rPr>
        <w:t> </w:t>
      </w:r>
      <w:r>
        <w:rPr>
          <w:color w:val="231F20"/>
        </w:rPr>
        <w:t>phẩm</w:t>
      </w:r>
      <w:r>
        <w:rPr>
          <w:color w:val="231F20"/>
          <w:spacing w:val="-9"/>
        </w:rPr>
        <w:t> </w:t>
      </w:r>
      <w:r>
        <w:rPr>
          <w:color w:val="231F20"/>
        </w:rPr>
        <w:t>kia.</w:t>
      </w:r>
      <w:r>
        <w:rPr>
          <w:color w:val="231F20"/>
          <w:spacing w:val="-9"/>
        </w:rPr>
        <w:t> </w:t>
      </w:r>
      <w:r>
        <w:rPr>
          <w:color w:val="231F20"/>
        </w:rPr>
        <w:t>Có</w:t>
      </w:r>
      <w:r>
        <w:rPr>
          <w:color w:val="231F20"/>
          <w:spacing w:val="-9"/>
        </w:rPr>
        <w:t> </w:t>
      </w:r>
      <w:r>
        <w:rPr>
          <w:color w:val="231F20"/>
        </w:rPr>
        <w:t>ba</w:t>
      </w:r>
      <w:r>
        <w:rPr>
          <w:color w:val="231F20"/>
          <w:spacing w:val="-9"/>
        </w:rPr>
        <w:t> </w:t>
      </w:r>
      <w:r>
        <w:rPr>
          <w:color w:val="231F20"/>
        </w:rPr>
        <w:t>phẩm</w:t>
      </w:r>
      <w:r>
        <w:rPr>
          <w:color w:val="231F20"/>
          <w:spacing w:val="-9"/>
        </w:rPr>
        <w:t> </w:t>
      </w:r>
      <w:r>
        <w:rPr>
          <w:color w:val="231F20"/>
        </w:rPr>
        <w:t>nghiệp</w:t>
      </w:r>
      <w:r>
        <w:rPr>
          <w:color w:val="231F20"/>
          <w:spacing w:val="-9"/>
        </w:rPr>
        <w:t> </w:t>
      </w:r>
      <w:r>
        <w:rPr>
          <w:color w:val="231F20"/>
        </w:rPr>
        <w:t>thiện</w:t>
      </w:r>
      <w:r>
        <w:rPr>
          <w:color w:val="231F20"/>
          <w:spacing w:val="-9"/>
        </w:rPr>
        <w:t> </w:t>
      </w:r>
      <w:r>
        <w:rPr>
          <w:color w:val="231F20"/>
        </w:rPr>
        <w:t>dẫn</w:t>
      </w:r>
      <w:r>
        <w:rPr>
          <w:color w:val="231F20"/>
          <w:spacing w:val="-9"/>
        </w:rPr>
        <w:t> </w:t>
      </w:r>
      <w:r>
        <w:rPr>
          <w:color w:val="231F20"/>
        </w:rPr>
        <w:t>phát chúng đồng phần không riêng khác của Phi tưởng phi phi tưởng xứ, tùy do một phẩm sinh lên Phi tưởng phi phi tưởng xứ. Đã sinh vào xứ đó rồi, tùy theo chỗ ứng hợp thọ nhận quả dị thục của pháp thiện thuộc ba phẩm kia.</w:t>
      </w:r>
    </w:p>
    <w:p>
      <w:pPr>
        <w:pStyle w:val="BodyText"/>
        <w:spacing w:line="276" w:lineRule="auto" w:before="116"/>
        <w:ind w:left="393" w:right="127"/>
      </w:pPr>
      <w:r>
        <w:rPr>
          <w:i/>
          <w:color w:val="231F20"/>
        </w:rPr>
        <w:t>Hỏi:</w:t>
      </w:r>
      <w:r>
        <w:rPr>
          <w:i/>
          <w:color w:val="231F20"/>
          <w:spacing w:val="-11"/>
        </w:rPr>
        <w:t> </w:t>
      </w:r>
      <w:r>
        <w:rPr>
          <w:color w:val="231F20"/>
        </w:rPr>
        <w:t>Vì</w:t>
      </w:r>
      <w:r>
        <w:rPr>
          <w:color w:val="231F20"/>
          <w:spacing w:val="-5"/>
        </w:rPr>
        <w:t> </w:t>
      </w:r>
      <w:r>
        <w:rPr>
          <w:color w:val="231F20"/>
        </w:rPr>
        <w:t>sao</w:t>
      </w:r>
      <w:r>
        <w:rPr>
          <w:color w:val="231F20"/>
          <w:spacing w:val="-6"/>
        </w:rPr>
        <w:t> </w:t>
      </w:r>
      <w:r>
        <w:rPr>
          <w:color w:val="231F20"/>
        </w:rPr>
        <w:t>ba</w:t>
      </w:r>
      <w:r>
        <w:rPr>
          <w:color w:val="231F20"/>
          <w:spacing w:val="-5"/>
        </w:rPr>
        <w:t> </w:t>
      </w:r>
      <w:r>
        <w:rPr>
          <w:color w:val="231F20"/>
        </w:rPr>
        <w:t>phẩm</w:t>
      </w:r>
      <w:r>
        <w:rPr>
          <w:color w:val="231F20"/>
          <w:spacing w:val="-6"/>
        </w:rPr>
        <w:t> </w:t>
      </w:r>
      <w:r>
        <w:rPr>
          <w:color w:val="231F20"/>
        </w:rPr>
        <w:t>nghiệp</w:t>
      </w:r>
      <w:r>
        <w:rPr>
          <w:color w:val="231F20"/>
          <w:spacing w:val="-5"/>
        </w:rPr>
        <w:t> </w:t>
      </w:r>
      <w:r>
        <w:rPr>
          <w:color w:val="231F20"/>
        </w:rPr>
        <w:t>thiện</w:t>
      </w:r>
      <w:r>
        <w:rPr>
          <w:color w:val="231F20"/>
          <w:spacing w:val="-6"/>
        </w:rPr>
        <w:t> </w:t>
      </w:r>
      <w:r>
        <w:rPr>
          <w:color w:val="231F20"/>
        </w:rPr>
        <w:t>của</w:t>
      </w:r>
      <w:r>
        <w:rPr>
          <w:color w:val="231F20"/>
          <w:spacing w:val="-5"/>
        </w:rPr>
        <w:t> </w:t>
      </w:r>
      <w:r>
        <w:rPr>
          <w:color w:val="231F20"/>
        </w:rPr>
        <w:t>tĩnh</w:t>
      </w:r>
      <w:r>
        <w:rPr>
          <w:color w:val="231F20"/>
          <w:spacing w:val="-6"/>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6"/>
        </w:rPr>
        <w:t> </w:t>
      </w:r>
      <w:r>
        <w:rPr>
          <w:color w:val="231F20"/>
        </w:rPr>
        <w:t>thọ</w:t>
      </w:r>
      <w:r>
        <w:rPr>
          <w:color w:val="231F20"/>
          <w:spacing w:val="-5"/>
        </w:rPr>
        <w:t> </w:t>
      </w:r>
      <w:r>
        <w:rPr>
          <w:color w:val="231F20"/>
        </w:rPr>
        <w:t>nhận quả dị thục không sai biệt? Còn ba phẩm nghiệp thiện nơi ba tĩnh lự trên thọ nhận quả dị thục có sai</w:t>
      </w:r>
      <w:r>
        <w:rPr>
          <w:color w:val="231F20"/>
          <w:spacing w:val="-2"/>
        </w:rPr>
        <w:t> </w:t>
      </w:r>
      <w:r>
        <w:rPr>
          <w:color w:val="231F20"/>
        </w:rPr>
        <w:t>biệt?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i/>
          <w:color w:val="231F20"/>
        </w:rPr>
        <w:t>Đáp: </w:t>
      </w:r>
      <w:r>
        <w:rPr>
          <w:color w:val="231F20"/>
        </w:rPr>
        <w:t>Do trong tĩnh lự thứ nhất có chúng, có chủ an trụ lẫn</w:t>
      </w:r>
      <w:r>
        <w:rPr>
          <w:color w:val="231F20"/>
          <w:spacing w:val="-30"/>
        </w:rPr>
        <w:t> </w:t>
      </w:r>
      <w:r>
        <w:rPr>
          <w:color w:val="231F20"/>
        </w:rPr>
        <w:t>lộn, còn ba tĩnh lự trên không có sự việc</w:t>
      </w:r>
      <w:r>
        <w:rPr>
          <w:color w:val="231F20"/>
          <w:spacing w:val="-2"/>
        </w:rPr>
        <w:t> </w:t>
      </w:r>
      <w:r>
        <w:rPr>
          <w:color w:val="231F20"/>
        </w:rPr>
        <w:t>đó.</w:t>
      </w:r>
    </w:p>
    <w:p>
      <w:pPr>
        <w:pStyle w:val="BodyText"/>
        <w:spacing w:line="276" w:lineRule="auto" w:before="125"/>
        <w:ind w:right="410"/>
      </w:pPr>
      <w:r>
        <w:rPr>
          <w:color w:val="231F20"/>
        </w:rPr>
        <w:t>Có</w:t>
      </w:r>
      <w:r>
        <w:rPr>
          <w:color w:val="231F20"/>
          <w:spacing w:val="-13"/>
        </w:rPr>
        <w:t> </w:t>
      </w:r>
      <w:r>
        <w:rPr>
          <w:color w:val="231F20"/>
        </w:rPr>
        <w:t>Sư</w:t>
      </w:r>
      <w:r>
        <w:rPr>
          <w:color w:val="231F20"/>
          <w:spacing w:val="-13"/>
        </w:rPr>
        <w:t> </w:t>
      </w:r>
      <w:r>
        <w:rPr>
          <w:color w:val="231F20"/>
        </w:rPr>
        <w:t>khác</w:t>
      </w:r>
      <w:r>
        <w:rPr>
          <w:color w:val="231F20"/>
          <w:spacing w:val="-12"/>
        </w:rPr>
        <w:t> </w:t>
      </w:r>
      <w:r>
        <w:rPr>
          <w:color w:val="231F20"/>
        </w:rPr>
        <w:t>nói:</w:t>
      </w:r>
      <w:r>
        <w:rPr>
          <w:color w:val="231F20"/>
          <w:spacing w:val="-18"/>
        </w:rPr>
        <w:t> </w:t>
      </w:r>
      <w:r>
        <w:rPr>
          <w:color w:val="231F20"/>
        </w:rPr>
        <w:t>Trong</w:t>
      </w:r>
      <w:r>
        <w:rPr>
          <w:color w:val="231F20"/>
          <w:spacing w:val="-13"/>
        </w:rPr>
        <w:t> </w:t>
      </w:r>
      <w:r>
        <w:rPr>
          <w:color w:val="231F20"/>
        </w:rPr>
        <w:t>tĩnh</w:t>
      </w:r>
      <w:r>
        <w:rPr>
          <w:color w:val="231F20"/>
          <w:spacing w:val="-12"/>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2"/>
        </w:rPr>
        <w:t> </w:t>
      </w:r>
      <w:r>
        <w:rPr>
          <w:color w:val="231F20"/>
        </w:rPr>
        <w:t>có</w:t>
      </w:r>
      <w:r>
        <w:rPr>
          <w:color w:val="231F20"/>
          <w:spacing w:val="-13"/>
        </w:rPr>
        <w:t> </w:t>
      </w:r>
      <w:r>
        <w:rPr>
          <w:color w:val="231F20"/>
        </w:rPr>
        <w:t>tầm</w:t>
      </w:r>
      <w:r>
        <w:rPr>
          <w:color w:val="231F20"/>
          <w:spacing w:val="-13"/>
        </w:rPr>
        <w:t> </w:t>
      </w:r>
      <w:r>
        <w:rPr>
          <w:color w:val="231F20"/>
        </w:rPr>
        <w:t>có</w:t>
      </w:r>
      <w:r>
        <w:rPr>
          <w:color w:val="231F20"/>
          <w:spacing w:val="-12"/>
        </w:rPr>
        <w:t> </w:t>
      </w:r>
      <w:r>
        <w:rPr>
          <w:color w:val="231F20"/>
        </w:rPr>
        <w:t>tứ,</w:t>
      </w:r>
      <w:r>
        <w:rPr>
          <w:color w:val="231F20"/>
          <w:spacing w:val="-13"/>
        </w:rPr>
        <w:t> </w:t>
      </w:r>
      <w:r>
        <w:rPr>
          <w:color w:val="231F20"/>
        </w:rPr>
        <w:t>có</w:t>
      </w:r>
      <w:r>
        <w:rPr>
          <w:color w:val="231F20"/>
          <w:spacing w:val="-13"/>
        </w:rPr>
        <w:t> </w:t>
      </w:r>
      <w:r>
        <w:rPr>
          <w:color w:val="231F20"/>
        </w:rPr>
        <w:t>các</w:t>
      </w:r>
      <w:r>
        <w:rPr>
          <w:color w:val="231F20"/>
          <w:spacing w:val="-12"/>
        </w:rPr>
        <w:t> </w:t>
      </w:r>
      <w:r>
        <w:rPr>
          <w:color w:val="231F20"/>
          <w:spacing w:val="-3"/>
        </w:rPr>
        <w:t>thức </w:t>
      </w:r>
      <w:r>
        <w:rPr>
          <w:color w:val="231F20"/>
        </w:rPr>
        <w:t>thân và khởi nghiệp thân ngữ biểu của địa mình, còn ba tĩnh lự kia không có sự việc</w:t>
      </w:r>
      <w:r>
        <w:rPr>
          <w:color w:val="231F20"/>
          <w:spacing w:val="-2"/>
        </w:rPr>
        <w:t> </w:t>
      </w:r>
      <w:r>
        <w:rPr>
          <w:color w:val="231F20"/>
        </w:rPr>
        <w:t>đó.</w:t>
      </w:r>
    </w:p>
    <w:p>
      <w:pPr>
        <w:pStyle w:val="BodyText"/>
        <w:spacing w:line="276" w:lineRule="auto" w:before="125"/>
        <w:ind w:right="410"/>
      </w:pPr>
      <w:r>
        <w:rPr>
          <w:color w:val="231F20"/>
        </w:rPr>
        <w:t>Lại nữa, trong cõi dục nghiệp bất thiện có quả dị thục của </w:t>
      </w:r>
      <w:r>
        <w:rPr>
          <w:color w:val="231F20"/>
          <w:spacing w:val="-5"/>
        </w:rPr>
        <w:t>một </w:t>
      </w:r>
      <w:r>
        <w:rPr>
          <w:color w:val="231F20"/>
        </w:rPr>
        <w:t>kiếp, còn nghiệp thiện thì không như thế. Nghiệp bất thiện trong cõi dục có quả dị thục của năm nẻo, còn nghiệp thiện thì không như</w:t>
      </w:r>
      <w:r>
        <w:rPr>
          <w:color w:val="231F20"/>
          <w:spacing w:val="-42"/>
        </w:rPr>
        <w:t> </w:t>
      </w:r>
      <w:r>
        <w:rPr>
          <w:color w:val="231F20"/>
        </w:rPr>
        <w:t>thế.</w:t>
      </w:r>
    </w:p>
    <w:p>
      <w:pPr>
        <w:pStyle w:val="BodyText"/>
        <w:spacing w:line="276" w:lineRule="auto" w:before="126"/>
        <w:ind w:right="411"/>
      </w:pPr>
      <w:r>
        <w:rPr>
          <w:i/>
          <w:color w:val="231F20"/>
        </w:rPr>
        <w:t>Hỏi: </w:t>
      </w:r>
      <w:r>
        <w:rPr>
          <w:color w:val="231F20"/>
        </w:rPr>
        <w:t>Vì sao nghiệp bất thiện trong cõi dục có quả dị thục của một kiếp, còn nghiệp thiện thì không như thế?</w:t>
      </w:r>
    </w:p>
    <w:p>
      <w:pPr>
        <w:pStyle w:val="BodyText"/>
        <w:spacing w:line="276" w:lineRule="auto" w:before="125"/>
        <w:ind w:right="411"/>
      </w:pPr>
      <w:r>
        <w:rPr>
          <w:i/>
          <w:color w:val="231F20"/>
        </w:rPr>
        <w:t>Đáp: </w:t>
      </w:r>
      <w:r>
        <w:rPr>
          <w:color w:val="231F20"/>
        </w:rPr>
        <w:t>Vì cõi dục là cõi không ổn định, không phải là địa tu, không phải là địa lìa nhiễm, nghiệp bất thiện hơn, nghiệp thiện </w:t>
      </w:r>
      <w:r>
        <w:rPr>
          <w:color w:val="231F20"/>
          <w:spacing w:val="-3"/>
        </w:rPr>
        <w:t>kém.</w:t>
      </w:r>
    </w:p>
    <w:p>
      <w:pPr>
        <w:pStyle w:val="BodyText"/>
        <w:spacing w:line="276" w:lineRule="auto" w:before="125"/>
        <w:ind w:right="410"/>
      </w:pPr>
      <w:r>
        <w:rPr>
          <w:color w:val="231F20"/>
        </w:rPr>
        <w:t>Lại</w:t>
      </w:r>
      <w:r>
        <w:rPr>
          <w:color w:val="231F20"/>
          <w:spacing w:val="-11"/>
        </w:rPr>
        <w:t> </w:t>
      </w:r>
      <w:r>
        <w:rPr>
          <w:color w:val="231F20"/>
        </w:rPr>
        <w:t>nữa,</w:t>
      </w:r>
      <w:r>
        <w:rPr>
          <w:color w:val="231F20"/>
          <w:spacing w:val="-11"/>
        </w:rPr>
        <w:t> </w:t>
      </w:r>
      <w:r>
        <w:rPr>
          <w:color w:val="231F20"/>
        </w:rPr>
        <w:t>trong</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pháp</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khó</w:t>
      </w:r>
      <w:r>
        <w:rPr>
          <w:color w:val="231F20"/>
          <w:spacing w:val="-11"/>
        </w:rPr>
        <w:t> </w:t>
      </w:r>
      <w:r>
        <w:rPr>
          <w:color w:val="231F20"/>
        </w:rPr>
        <w:t>đoạn,</w:t>
      </w:r>
      <w:r>
        <w:rPr>
          <w:color w:val="231F20"/>
          <w:spacing w:val="-11"/>
        </w:rPr>
        <w:t> </w:t>
      </w:r>
      <w:r>
        <w:rPr>
          <w:color w:val="231F20"/>
        </w:rPr>
        <w:t>khó</w:t>
      </w:r>
      <w:r>
        <w:rPr>
          <w:color w:val="231F20"/>
          <w:spacing w:val="-11"/>
        </w:rPr>
        <w:t> </w:t>
      </w:r>
      <w:r>
        <w:rPr>
          <w:color w:val="231F20"/>
        </w:rPr>
        <w:t>phá,</w:t>
      </w:r>
      <w:r>
        <w:rPr>
          <w:color w:val="231F20"/>
          <w:spacing w:val="-11"/>
        </w:rPr>
        <w:t> </w:t>
      </w:r>
      <w:r>
        <w:rPr>
          <w:color w:val="231F20"/>
        </w:rPr>
        <w:t>khó</w:t>
      </w:r>
      <w:r>
        <w:rPr>
          <w:color w:val="231F20"/>
          <w:spacing w:val="-11"/>
        </w:rPr>
        <w:t> </w:t>
      </w:r>
      <w:r>
        <w:rPr>
          <w:color w:val="231F20"/>
        </w:rPr>
        <w:t>có thể vượt qua, pháp thiện thì không như thế.</w:t>
      </w:r>
    </w:p>
    <w:p>
      <w:pPr>
        <w:pStyle w:val="BodyText"/>
        <w:spacing w:line="276" w:lineRule="auto" w:before="125"/>
        <w:ind w:right="409"/>
      </w:pPr>
      <w:r>
        <w:rPr>
          <w:color w:val="231F20"/>
        </w:rPr>
        <w:t>Lại nữa, vì trong cõi dục căn bất thiện rất mạnh, còn căn thiện thì yếu kém.</w:t>
      </w:r>
    </w:p>
    <w:p>
      <w:pPr>
        <w:pStyle w:val="BodyText"/>
        <w:spacing w:before="125"/>
        <w:ind w:left="677" w:firstLine="0"/>
      </w:pPr>
      <w:r>
        <w:rPr>
          <w:color w:val="231F20"/>
        </w:rPr>
        <w:t>Lại nữa, vì trong cõi dục bất thiện như chủ, còn thiện như khách.</w:t>
      </w:r>
    </w:p>
    <w:p>
      <w:pPr>
        <w:pStyle w:val="BodyText"/>
        <w:spacing w:line="276" w:lineRule="auto" w:before="170"/>
        <w:ind w:right="410"/>
      </w:pPr>
      <w:r>
        <w:rPr>
          <w:color w:val="231F20"/>
        </w:rPr>
        <w:t>Lại</w:t>
      </w:r>
      <w:r>
        <w:rPr>
          <w:color w:val="231F20"/>
          <w:spacing w:val="-8"/>
        </w:rPr>
        <w:t> </w:t>
      </w:r>
      <w:r>
        <w:rPr>
          <w:color w:val="231F20"/>
        </w:rPr>
        <w:t>nữa,</w:t>
      </w:r>
      <w:r>
        <w:rPr>
          <w:color w:val="231F20"/>
          <w:spacing w:val="-8"/>
        </w:rPr>
        <w:t> </w:t>
      </w:r>
      <w:r>
        <w:rPr>
          <w:color w:val="231F20"/>
        </w:rPr>
        <w:t>vì</w:t>
      </w:r>
      <w:r>
        <w:rPr>
          <w:color w:val="231F20"/>
          <w:spacing w:val="-8"/>
        </w:rPr>
        <w:t> </w:t>
      </w:r>
      <w:r>
        <w:rPr>
          <w:color w:val="231F20"/>
        </w:rPr>
        <w:t>trong</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nhân</w:t>
      </w:r>
      <w:r>
        <w:rPr>
          <w:color w:val="231F20"/>
          <w:spacing w:val="-8"/>
        </w:rPr>
        <w:t> </w:t>
      </w:r>
      <w:r>
        <w:rPr>
          <w:color w:val="231F20"/>
        </w:rPr>
        <w:t>của</w:t>
      </w:r>
      <w:r>
        <w:rPr>
          <w:color w:val="231F20"/>
          <w:spacing w:val="-8"/>
        </w:rPr>
        <w:t> </w:t>
      </w:r>
      <w:r>
        <w:rPr>
          <w:color w:val="231F20"/>
        </w:rPr>
        <w:t>pháp</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thường</w:t>
      </w:r>
      <w:r>
        <w:rPr>
          <w:color w:val="231F20"/>
          <w:spacing w:val="-8"/>
        </w:rPr>
        <w:t> </w:t>
      </w:r>
      <w:r>
        <w:rPr>
          <w:color w:val="231F20"/>
        </w:rPr>
        <w:t>xuyên tăng trưởng, còn nhân của pháp thiện thì không như thế.</w:t>
      </w:r>
    </w:p>
    <w:p>
      <w:pPr>
        <w:pStyle w:val="BodyText"/>
        <w:spacing w:line="276" w:lineRule="auto" w:before="125"/>
        <w:ind w:right="409"/>
      </w:pPr>
      <w:r>
        <w:rPr>
          <w:color w:val="231F20"/>
        </w:rPr>
        <w:t>Lại nữa, vì trong cõi dục căn bất thiện có thể đoạn căn thiện, còn căn thiện không thể đoạn căn bất thiện.</w:t>
      </w:r>
    </w:p>
    <w:p>
      <w:pPr>
        <w:pStyle w:val="BodyText"/>
        <w:spacing w:line="276" w:lineRule="auto" w:before="125"/>
        <w:ind w:right="410"/>
      </w:pPr>
      <w:r>
        <w:rPr>
          <w:color w:val="231F20"/>
        </w:rPr>
        <w:t>Lại nữa, trong cõi dục oai nghi lẫn lộn cũng như chồng vợ, vì pháp bất thiện tăng, pháp thiện giảm.</w:t>
      </w:r>
    </w:p>
    <w:p>
      <w:pPr>
        <w:pStyle w:val="BodyText"/>
        <w:spacing w:line="276" w:lineRule="auto" w:before="125"/>
        <w:ind w:right="410"/>
      </w:pPr>
      <w:r>
        <w:rPr>
          <w:color w:val="231F20"/>
        </w:rPr>
        <w:t>Lại nữa, trong cõi dục oai nghi không phức tạp như con của hàng</w:t>
      </w:r>
      <w:r>
        <w:rPr>
          <w:color w:val="231F20"/>
          <w:spacing w:val="-5"/>
        </w:rPr>
        <w:t> </w:t>
      </w:r>
      <w:r>
        <w:rPr>
          <w:color w:val="231F20"/>
        </w:rPr>
        <w:t>Chiên</w:t>
      </w:r>
      <w:r>
        <w:rPr>
          <w:color w:val="231F20"/>
          <w:spacing w:val="-4"/>
        </w:rPr>
        <w:t> </w:t>
      </w:r>
      <w:r>
        <w:rPr>
          <w:color w:val="231F20"/>
        </w:rPr>
        <w:t>Đồ</w:t>
      </w:r>
      <w:r>
        <w:rPr>
          <w:color w:val="231F20"/>
          <w:spacing w:val="-4"/>
        </w:rPr>
        <w:t> </w:t>
      </w:r>
      <w:r>
        <w:rPr>
          <w:color w:val="231F20"/>
        </w:rPr>
        <w:t>La</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con</w:t>
      </w:r>
      <w:r>
        <w:rPr>
          <w:color w:val="231F20"/>
          <w:spacing w:val="-4"/>
        </w:rPr>
        <w:t> </w:t>
      </w:r>
      <w:r>
        <w:rPr>
          <w:color w:val="231F20"/>
        </w:rPr>
        <w:t>của</w:t>
      </w:r>
      <w:r>
        <w:rPr>
          <w:color w:val="231F20"/>
          <w:spacing w:val="-4"/>
        </w:rPr>
        <w:t> </w:t>
      </w:r>
      <w:r>
        <w:rPr>
          <w:color w:val="231F20"/>
        </w:rPr>
        <w:t>kẻ</w:t>
      </w:r>
      <w:r>
        <w:rPr>
          <w:color w:val="231F20"/>
          <w:spacing w:val="-4"/>
        </w:rPr>
        <w:t> </w:t>
      </w:r>
      <w:r>
        <w:rPr>
          <w:color w:val="231F20"/>
        </w:rPr>
        <w:t>giặc</w:t>
      </w:r>
      <w:r>
        <w:rPr>
          <w:color w:val="231F20"/>
          <w:spacing w:val="-4"/>
        </w:rPr>
        <w:t> </w:t>
      </w:r>
      <w:r>
        <w:rPr>
          <w:color w:val="231F20"/>
        </w:rPr>
        <w:t>đồng</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ngục</w:t>
      </w:r>
      <w:r>
        <w:rPr>
          <w:color w:val="231F20"/>
          <w:spacing w:val="-4"/>
        </w:rPr>
        <w:t> </w:t>
      </w:r>
      <w:r>
        <w:rPr>
          <w:color w:val="231F20"/>
        </w:rPr>
        <w:t>tù,</w:t>
      </w:r>
      <w:r>
        <w:rPr>
          <w:color w:val="231F20"/>
          <w:spacing w:val="-4"/>
        </w:rPr>
        <w:t> </w:t>
      </w:r>
      <w:r>
        <w:rPr>
          <w:color w:val="231F20"/>
        </w:rPr>
        <w:t>vì pháp bất thiện tăng, pháp thiện giảm.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Lại nữa, trong cõi dục không có vật chứa lớn có thể nhận lấy đến một kiếp dị thục của nghiệp thiện.</w:t>
      </w:r>
    </w:p>
    <w:p>
      <w:pPr>
        <w:pStyle w:val="BodyText"/>
        <w:spacing w:line="271" w:lineRule="auto" w:before="113"/>
        <w:ind w:left="393" w:right="129"/>
      </w:pPr>
      <w:r>
        <w:rPr>
          <w:i/>
          <w:color w:val="231F20"/>
        </w:rPr>
        <w:t>Hỏi:</w:t>
      </w:r>
      <w:r>
        <w:rPr>
          <w:i/>
          <w:color w:val="231F20"/>
          <w:spacing w:val="-6"/>
        </w:rPr>
        <w:t> </w:t>
      </w:r>
      <w:r>
        <w:rPr>
          <w:color w:val="231F20"/>
        </w:rPr>
        <w:t>Há</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châu</w:t>
      </w:r>
      <w:r>
        <w:rPr>
          <w:color w:val="231F20"/>
          <w:spacing w:val="-5"/>
        </w:rPr>
        <w:t> </w:t>
      </w:r>
      <w:r>
        <w:rPr>
          <w:color w:val="231F20"/>
        </w:rPr>
        <w:t>bãi,</w:t>
      </w:r>
      <w:r>
        <w:rPr>
          <w:color w:val="231F20"/>
          <w:spacing w:val="-5"/>
        </w:rPr>
        <w:t> </w:t>
      </w:r>
      <w:r>
        <w:rPr>
          <w:color w:val="231F20"/>
        </w:rPr>
        <w:t>sơn</w:t>
      </w:r>
      <w:r>
        <w:rPr>
          <w:color w:val="231F20"/>
          <w:spacing w:val="-5"/>
        </w:rPr>
        <w:t> </w:t>
      </w:r>
      <w:r>
        <w:rPr>
          <w:color w:val="231F20"/>
        </w:rPr>
        <w:t>vương</w:t>
      </w:r>
      <w:r>
        <w:rPr>
          <w:color w:val="231F20"/>
          <w:spacing w:val="-5"/>
        </w:rPr>
        <w:t> </w:t>
      </w:r>
      <w:r>
        <w:rPr>
          <w:color w:val="231F20"/>
        </w:rPr>
        <w:t>Diệu</w:t>
      </w:r>
      <w:r>
        <w:rPr>
          <w:color w:val="231F20"/>
          <w:spacing w:val="-6"/>
        </w:rPr>
        <w:t> </w:t>
      </w:r>
      <w:r>
        <w:rPr>
          <w:color w:val="231F20"/>
        </w:rPr>
        <w:t>Cao,</w:t>
      </w:r>
      <w:r>
        <w:rPr>
          <w:color w:val="231F20"/>
          <w:spacing w:val="-5"/>
        </w:rPr>
        <w:t> </w:t>
      </w:r>
      <w:r>
        <w:rPr>
          <w:color w:val="231F20"/>
        </w:rPr>
        <w:t>bảy</w:t>
      </w:r>
      <w:r>
        <w:rPr>
          <w:color w:val="231F20"/>
          <w:spacing w:val="-5"/>
        </w:rPr>
        <w:t> </w:t>
      </w:r>
      <w:r>
        <w:rPr>
          <w:color w:val="231F20"/>
        </w:rPr>
        <w:t>Kim</w:t>
      </w:r>
      <w:r>
        <w:rPr>
          <w:color w:val="231F20"/>
          <w:spacing w:val="-5"/>
        </w:rPr>
        <w:t> </w:t>
      </w:r>
      <w:r>
        <w:rPr>
          <w:color w:val="231F20"/>
        </w:rPr>
        <w:t>sơn </w:t>
      </w:r>
      <w:r>
        <w:rPr>
          <w:color w:val="231F20"/>
          <w:spacing w:val="-6"/>
        </w:rPr>
        <w:t>v.v... </w:t>
      </w:r>
      <w:r>
        <w:rPr>
          <w:color w:val="231F20"/>
        </w:rPr>
        <w:t>là vật chứa đựng lớn cả một kiếp</w:t>
      </w:r>
      <w:r>
        <w:rPr>
          <w:color w:val="231F20"/>
          <w:spacing w:val="6"/>
        </w:rPr>
        <w:t> </w:t>
      </w:r>
      <w:r>
        <w:rPr>
          <w:color w:val="231F20"/>
        </w:rPr>
        <w:t>chăng?</w:t>
      </w:r>
    </w:p>
    <w:p>
      <w:pPr>
        <w:pStyle w:val="BodyText"/>
        <w:spacing w:line="271" w:lineRule="auto"/>
        <w:ind w:left="393" w:right="125"/>
      </w:pPr>
      <w:r>
        <w:rPr>
          <w:i/>
          <w:color w:val="231F20"/>
        </w:rPr>
        <w:t>Đáp: </w:t>
      </w:r>
      <w:r>
        <w:rPr>
          <w:color w:val="231F20"/>
        </w:rPr>
        <w:t>Những thứ đó là quả tăng thượng, không phải là quả dị thục.</w:t>
      </w:r>
      <w:r>
        <w:rPr>
          <w:color w:val="231F20"/>
          <w:spacing w:val="-5"/>
        </w:rPr>
        <w:t> </w:t>
      </w:r>
      <w:r>
        <w:rPr>
          <w:color w:val="231F20"/>
        </w:rPr>
        <w:t>Nay</w:t>
      </w:r>
      <w:r>
        <w:rPr>
          <w:color w:val="231F20"/>
          <w:spacing w:val="-4"/>
        </w:rPr>
        <w:t> </w:t>
      </w:r>
      <w:r>
        <w:rPr>
          <w:color w:val="231F20"/>
        </w:rPr>
        <w:t>vì</w:t>
      </w:r>
      <w:r>
        <w:rPr>
          <w:color w:val="231F20"/>
          <w:spacing w:val="-4"/>
        </w:rPr>
        <w:t> </w:t>
      </w:r>
      <w:r>
        <w:rPr>
          <w:color w:val="231F20"/>
        </w:rPr>
        <w:t>căn</w:t>
      </w:r>
      <w:r>
        <w:rPr>
          <w:color w:val="231F20"/>
          <w:spacing w:val="-4"/>
        </w:rPr>
        <w:t> </w:t>
      </w:r>
      <w:r>
        <w:rPr>
          <w:color w:val="231F20"/>
        </w:rPr>
        <w:t>cứ</w:t>
      </w:r>
      <w:r>
        <w:rPr>
          <w:color w:val="231F20"/>
          <w:spacing w:val="-4"/>
        </w:rPr>
        <w:t> </w:t>
      </w:r>
      <w:r>
        <w:rPr>
          <w:color w:val="231F20"/>
        </w:rPr>
        <w:t>vào</w:t>
      </w:r>
      <w:r>
        <w:rPr>
          <w:color w:val="231F20"/>
          <w:spacing w:val="-4"/>
        </w:rPr>
        <w:t> </w:t>
      </w:r>
      <w:r>
        <w:rPr>
          <w:color w:val="231F20"/>
        </w:rPr>
        <w:t>quả</w:t>
      </w:r>
      <w:r>
        <w:rPr>
          <w:color w:val="231F20"/>
          <w:spacing w:val="-4"/>
        </w:rPr>
        <w:t> </w:t>
      </w:r>
      <w:r>
        <w:rPr>
          <w:color w:val="231F20"/>
        </w:rPr>
        <w:t>dị</w:t>
      </w:r>
      <w:r>
        <w:rPr>
          <w:color w:val="231F20"/>
          <w:spacing w:val="-5"/>
        </w:rPr>
        <w:t> </w:t>
      </w:r>
      <w:r>
        <w:rPr>
          <w:color w:val="231F20"/>
        </w:rPr>
        <w:t>thục</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Lại</w:t>
      </w:r>
      <w:r>
        <w:rPr>
          <w:color w:val="231F20"/>
          <w:spacing w:val="-4"/>
        </w:rPr>
        <w:t> </w:t>
      </w:r>
      <w:r>
        <w:rPr>
          <w:color w:val="231F20"/>
        </w:rPr>
        <w:t>nữa,</w:t>
      </w:r>
      <w:r>
        <w:rPr>
          <w:color w:val="231F20"/>
          <w:spacing w:val="-4"/>
        </w:rPr>
        <w:t> </w:t>
      </w:r>
      <w:r>
        <w:rPr>
          <w:color w:val="231F20"/>
        </w:rPr>
        <w:t>nghiệp thiện trong cõi dục tăng thượng tột bậc cũng có thể chiêu cảm một kiếp dị thục. Như thế, nghiệp thiện cần phải lìa Đắc của phẩm thứ chín</w:t>
      </w:r>
      <w:r>
        <w:rPr>
          <w:color w:val="231F20"/>
          <w:spacing w:val="-12"/>
        </w:rPr>
        <w:t> </w:t>
      </w:r>
      <w:r>
        <w:rPr>
          <w:color w:val="231F20"/>
        </w:rPr>
        <w:t>nơi</w:t>
      </w:r>
      <w:r>
        <w:rPr>
          <w:color w:val="231F20"/>
          <w:spacing w:val="-12"/>
        </w:rPr>
        <w:t> </w:t>
      </w:r>
      <w:r>
        <w:rPr>
          <w:color w:val="231F20"/>
        </w:rPr>
        <w:t>Phi</w:t>
      </w:r>
      <w:r>
        <w:rPr>
          <w:color w:val="231F20"/>
          <w:spacing w:val="-11"/>
        </w:rPr>
        <w:t> </w:t>
      </w:r>
      <w:r>
        <w:rPr>
          <w:color w:val="231F20"/>
        </w:rPr>
        <w:t>tưởng</w:t>
      </w:r>
      <w:r>
        <w:rPr>
          <w:color w:val="231F20"/>
          <w:spacing w:val="-12"/>
        </w:rPr>
        <w:t> </w:t>
      </w:r>
      <w:r>
        <w:rPr>
          <w:color w:val="231F20"/>
        </w:rPr>
        <w:t>phi</w:t>
      </w:r>
      <w:r>
        <w:rPr>
          <w:color w:val="231F20"/>
          <w:spacing w:val="-11"/>
        </w:rPr>
        <w:t> </w:t>
      </w:r>
      <w:r>
        <w:rPr>
          <w:color w:val="231F20"/>
        </w:rPr>
        <w:t>phi</w:t>
      </w:r>
      <w:r>
        <w:rPr>
          <w:color w:val="231F20"/>
          <w:spacing w:val="-12"/>
        </w:rPr>
        <w:t> </w:t>
      </w:r>
      <w:r>
        <w:rPr>
          <w:color w:val="231F20"/>
        </w:rPr>
        <w:t>tưởng</w:t>
      </w:r>
      <w:r>
        <w:rPr>
          <w:color w:val="231F20"/>
          <w:spacing w:val="-11"/>
        </w:rPr>
        <w:t> </w:t>
      </w:r>
      <w:r>
        <w:rPr>
          <w:color w:val="231F20"/>
        </w:rPr>
        <w:t>xứ.</w:t>
      </w:r>
      <w:r>
        <w:rPr>
          <w:color w:val="231F20"/>
          <w:spacing w:val="-12"/>
        </w:rPr>
        <w:t> </w:t>
      </w:r>
      <w:r>
        <w:rPr>
          <w:color w:val="231F20"/>
        </w:rPr>
        <w:t>Nghiệp</w:t>
      </w:r>
      <w:r>
        <w:rPr>
          <w:color w:val="231F20"/>
          <w:spacing w:val="-11"/>
        </w:rPr>
        <w:t> </w:t>
      </w:r>
      <w:r>
        <w:rPr>
          <w:color w:val="231F20"/>
        </w:rPr>
        <w:t>đã</w:t>
      </w:r>
      <w:r>
        <w:rPr>
          <w:color w:val="231F20"/>
          <w:spacing w:val="-12"/>
        </w:rPr>
        <w:t> </w:t>
      </w:r>
      <w:r>
        <w:rPr>
          <w:color w:val="231F20"/>
        </w:rPr>
        <w:t>lìa</w:t>
      </w:r>
      <w:r>
        <w:rPr>
          <w:color w:val="231F20"/>
          <w:spacing w:val="-11"/>
        </w:rPr>
        <w:t> </w:t>
      </w:r>
      <w:r>
        <w:rPr>
          <w:color w:val="231F20"/>
        </w:rPr>
        <w:t>nhiễm,</w:t>
      </w:r>
      <w:r>
        <w:rPr>
          <w:color w:val="231F20"/>
          <w:spacing w:val="-12"/>
        </w:rPr>
        <w:t> </w:t>
      </w:r>
      <w:r>
        <w:rPr>
          <w:color w:val="231F20"/>
        </w:rPr>
        <w:t>quyết</w:t>
      </w:r>
      <w:r>
        <w:rPr>
          <w:color w:val="231F20"/>
          <w:spacing w:val="-11"/>
        </w:rPr>
        <w:t> </w:t>
      </w:r>
      <w:r>
        <w:rPr>
          <w:color w:val="231F20"/>
        </w:rPr>
        <w:t>định không</w:t>
      </w:r>
      <w:r>
        <w:rPr>
          <w:color w:val="231F20"/>
          <w:spacing w:val="-10"/>
        </w:rPr>
        <w:t> </w:t>
      </w:r>
      <w:r>
        <w:rPr>
          <w:color w:val="231F20"/>
        </w:rPr>
        <w:t>thể</w:t>
      </w:r>
      <w:r>
        <w:rPr>
          <w:color w:val="231F20"/>
          <w:spacing w:val="-10"/>
        </w:rPr>
        <w:t> </w:t>
      </w:r>
      <w:r>
        <w:rPr>
          <w:color w:val="231F20"/>
        </w:rPr>
        <w:t>dẫn</w:t>
      </w:r>
      <w:r>
        <w:rPr>
          <w:color w:val="231F20"/>
          <w:spacing w:val="-10"/>
        </w:rPr>
        <w:t> </w:t>
      </w:r>
      <w:r>
        <w:rPr>
          <w:color w:val="231F20"/>
        </w:rPr>
        <w:t>phát</w:t>
      </w:r>
      <w:r>
        <w:rPr>
          <w:color w:val="231F20"/>
          <w:spacing w:val="-10"/>
        </w:rPr>
        <w:t> </w:t>
      </w:r>
      <w:r>
        <w:rPr>
          <w:color w:val="231F20"/>
        </w:rPr>
        <w:t>quả</w:t>
      </w:r>
      <w:r>
        <w:rPr>
          <w:color w:val="231F20"/>
          <w:spacing w:val="-10"/>
        </w:rPr>
        <w:t> </w:t>
      </w:r>
      <w:r>
        <w:rPr>
          <w:color w:val="231F20"/>
        </w:rPr>
        <w:t>của</w:t>
      </w:r>
      <w:r>
        <w:rPr>
          <w:color w:val="231F20"/>
          <w:spacing w:val="-9"/>
        </w:rPr>
        <w:t> </w:t>
      </w:r>
      <w:r>
        <w:rPr>
          <w:color w:val="231F20"/>
        </w:rPr>
        <w:t>chúng</w:t>
      </w:r>
      <w:r>
        <w:rPr>
          <w:color w:val="231F20"/>
          <w:spacing w:val="-10"/>
        </w:rPr>
        <w:t> </w:t>
      </w:r>
      <w:r>
        <w:rPr>
          <w:color w:val="231F20"/>
        </w:rPr>
        <w:t>đồng</w:t>
      </w:r>
      <w:r>
        <w:rPr>
          <w:color w:val="231F20"/>
          <w:spacing w:val="-10"/>
        </w:rPr>
        <w:t> </w:t>
      </w:r>
      <w:r>
        <w:rPr>
          <w:color w:val="231F20"/>
        </w:rPr>
        <w:t>phần.</w:t>
      </w:r>
      <w:r>
        <w:rPr>
          <w:color w:val="231F20"/>
          <w:spacing w:val="-15"/>
        </w:rPr>
        <w:t> </w:t>
      </w:r>
      <w:r>
        <w:rPr>
          <w:color w:val="231F20"/>
        </w:rPr>
        <w:t>Thế</w:t>
      </w:r>
      <w:r>
        <w:rPr>
          <w:color w:val="231F20"/>
          <w:spacing w:val="-10"/>
        </w:rPr>
        <w:t> </w:t>
      </w:r>
      <w:r>
        <w:rPr>
          <w:color w:val="231F20"/>
        </w:rPr>
        <w:t>nên</w:t>
      </w:r>
      <w:r>
        <w:rPr>
          <w:color w:val="231F20"/>
          <w:spacing w:val="-9"/>
        </w:rPr>
        <w:t> </w:t>
      </w:r>
      <w:r>
        <w:rPr>
          <w:color w:val="231F20"/>
        </w:rPr>
        <w:t>cõi</w:t>
      </w:r>
      <w:r>
        <w:rPr>
          <w:color w:val="231F20"/>
          <w:spacing w:val="-10"/>
        </w:rPr>
        <w:t> </w:t>
      </w:r>
      <w:r>
        <w:rPr>
          <w:color w:val="231F20"/>
        </w:rPr>
        <w:t>dục</w:t>
      </w:r>
      <w:r>
        <w:rPr>
          <w:color w:val="231F20"/>
          <w:spacing w:val="-10"/>
        </w:rPr>
        <w:t> </w:t>
      </w:r>
      <w:r>
        <w:rPr>
          <w:color w:val="231F20"/>
          <w:spacing w:val="-3"/>
        </w:rPr>
        <w:t>không </w:t>
      </w:r>
      <w:r>
        <w:rPr>
          <w:color w:val="231F20"/>
        </w:rPr>
        <w:t>khéo có thể thọ nhận một kiếp dị thục.</w:t>
      </w:r>
    </w:p>
    <w:p>
      <w:pPr>
        <w:pStyle w:val="BodyText"/>
        <w:spacing w:line="271" w:lineRule="auto" w:before="115"/>
        <w:ind w:left="393" w:right="126"/>
      </w:pPr>
      <w:r>
        <w:rPr>
          <w:color w:val="231F20"/>
        </w:rPr>
        <w:t>Lại nữa, trong các pháp thiện, phẩm tối thượng là thiện vô </w:t>
      </w:r>
      <w:r>
        <w:rPr>
          <w:color w:val="231F20"/>
          <w:spacing w:val="-4"/>
        </w:rPr>
        <w:t>lậu, </w:t>
      </w:r>
      <w:r>
        <w:rPr>
          <w:color w:val="231F20"/>
        </w:rPr>
        <w:t>thì thiện vô lậu ấy không có dị thục. Trong thiện hữu lậu, phẩm tối thượng</w:t>
      </w:r>
      <w:r>
        <w:rPr>
          <w:color w:val="231F20"/>
          <w:spacing w:val="-14"/>
        </w:rPr>
        <w:t> </w:t>
      </w:r>
      <w:r>
        <w:rPr>
          <w:color w:val="231F20"/>
        </w:rPr>
        <w:t>là</w:t>
      </w:r>
      <w:r>
        <w:rPr>
          <w:color w:val="231F20"/>
          <w:spacing w:val="-13"/>
        </w:rPr>
        <w:t> </w:t>
      </w:r>
      <w:r>
        <w:rPr>
          <w:color w:val="231F20"/>
        </w:rPr>
        <w:t>thiện</w:t>
      </w:r>
      <w:r>
        <w:rPr>
          <w:color w:val="231F20"/>
          <w:spacing w:val="-13"/>
        </w:rPr>
        <w:t> </w:t>
      </w:r>
      <w:r>
        <w:rPr>
          <w:color w:val="231F20"/>
        </w:rPr>
        <w:t>nơi</w:t>
      </w:r>
      <w:r>
        <w:rPr>
          <w:color w:val="231F20"/>
          <w:spacing w:val="-14"/>
        </w:rPr>
        <w:t> </w:t>
      </w:r>
      <w:r>
        <w:rPr>
          <w:color w:val="231F20"/>
        </w:rPr>
        <w:t>Hữu</w:t>
      </w:r>
      <w:r>
        <w:rPr>
          <w:color w:val="231F20"/>
          <w:spacing w:val="-13"/>
        </w:rPr>
        <w:t> </w:t>
      </w:r>
      <w:r>
        <w:rPr>
          <w:color w:val="231F20"/>
        </w:rPr>
        <w:t>đảnh,</w:t>
      </w:r>
      <w:r>
        <w:rPr>
          <w:color w:val="231F20"/>
          <w:spacing w:val="-13"/>
        </w:rPr>
        <w:t> </w:t>
      </w:r>
      <w:r>
        <w:rPr>
          <w:color w:val="231F20"/>
        </w:rPr>
        <w:t>nhưng</w:t>
      </w:r>
      <w:r>
        <w:rPr>
          <w:color w:val="231F20"/>
          <w:spacing w:val="-13"/>
        </w:rPr>
        <w:t> </w:t>
      </w:r>
      <w:r>
        <w:rPr>
          <w:color w:val="231F20"/>
        </w:rPr>
        <w:t>cõi</w:t>
      </w:r>
      <w:r>
        <w:rPr>
          <w:color w:val="231F20"/>
          <w:spacing w:val="-14"/>
        </w:rPr>
        <w:t> </w:t>
      </w:r>
      <w:r>
        <w:rPr>
          <w:color w:val="231F20"/>
        </w:rPr>
        <w:t>đó</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cõi</w:t>
      </w:r>
      <w:r>
        <w:rPr>
          <w:color w:val="231F20"/>
          <w:spacing w:val="-13"/>
        </w:rPr>
        <w:t> </w:t>
      </w:r>
      <w:r>
        <w:rPr>
          <w:color w:val="231F20"/>
        </w:rPr>
        <w:t>dục.</w:t>
      </w:r>
      <w:r>
        <w:rPr>
          <w:color w:val="231F20"/>
          <w:spacing w:val="-18"/>
        </w:rPr>
        <w:t> </w:t>
      </w:r>
      <w:r>
        <w:rPr>
          <w:color w:val="231F20"/>
        </w:rPr>
        <w:t>Vì thế</w:t>
      </w:r>
      <w:r>
        <w:rPr>
          <w:color w:val="231F20"/>
          <w:spacing w:val="-13"/>
        </w:rPr>
        <w:t> </w:t>
      </w:r>
      <w:r>
        <w:rPr>
          <w:color w:val="231F20"/>
        </w:rPr>
        <w:t>nghiệp</w:t>
      </w:r>
      <w:r>
        <w:rPr>
          <w:color w:val="231F20"/>
          <w:spacing w:val="-13"/>
        </w:rPr>
        <w:t> </w:t>
      </w:r>
      <w:r>
        <w:rPr>
          <w:color w:val="231F20"/>
        </w:rPr>
        <w:t>thiện</w:t>
      </w:r>
      <w:r>
        <w:rPr>
          <w:color w:val="231F20"/>
          <w:spacing w:val="-13"/>
        </w:rPr>
        <w:t> </w:t>
      </w:r>
      <w:r>
        <w:rPr>
          <w:color w:val="231F20"/>
        </w:rPr>
        <w:t>của</w:t>
      </w:r>
      <w:r>
        <w:rPr>
          <w:color w:val="231F20"/>
          <w:spacing w:val="-12"/>
        </w:rPr>
        <w:t> </w:t>
      </w:r>
      <w:r>
        <w:rPr>
          <w:color w:val="231F20"/>
        </w:rPr>
        <w:t>cõi</w:t>
      </w:r>
      <w:r>
        <w:rPr>
          <w:color w:val="231F20"/>
          <w:spacing w:val="-13"/>
        </w:rPr>
        <w:t> </w:t>
      </w:r>
      <w:r>
        <w:rPr>
          <w:color w:val="231F20"/>
        </w:rPr>
        <w:t>dục</w:t>
      </w:r>
      <w:r>
        <w:rPr>
          <w:color w:val="231F20"/>
          <w:spacing w:val="-13"/>
        </w:rPr>
        <w:t> </w:t>
      </w:r>
      <w:r>
        <w:rPr>
          <w:color w:val="231F20"/>
        </w:rPr>
        <w:t>không</w:t>
      </w:r>
      <w:r>
        <w:rPr>
          <w:color w:val="231F20"/>
          <w:spacing w:val="-13"/>
        </w:rPr>
        <w:t> </w:t>
      </w:r>
      <w:r>
        <w:rPr>
          <w:color w:val="231F20"/>
        </w:rPr>
        <w:t>có</w:t>
      </w:r>
      <w:r>
        <w:rPr>
          <w:color w:val="231F20"/>
          <w:spacing w:val="-12"/>
        </w:rPr>
        <w:t> </w:t>
      </w:r>
      <w:r>
        <w:rPr>
          <w:color w:val="231F20"/>
        </w:rPr>
        <w:t>một</w:t>
      </w:r>
      <w:r>
        <w:rPr>
          <w:color w:val="231F20"/>
          <w:spacing w:val="-13"/>
        </w:rPr>
        <w:t> </w:t>
      </w:r>
      <w:r>
        <w:rPr>
          <w:color w:val="231F20"/>
        </w:rPr>
        <w:t>kiếp</w:t>
      </w:r>
      <w:r>
        <w:rPr>
          <w:color w:val="231F20"/>
          <w:spacing w:val="-13"/>
        </w:rPr>
        <w:t> </w:t>
      </w:r>
      <w:r>
        <w:rPr>
          <w:color w:val="231F20"/>
        </w:rPr>
        <w:t>dị</w:t>
      </w:r>
      <w:r>
        <w:rPr>
          <w:color w:val="231F20"/>
          <w:spacing w:val="-13"/>
        </w:rPr>
        <w:t> </w:t>
      </w:r>
      <w:r>
        <w:rPr>
          <w:color w:val="231F20"/>
        </w:rPr>
        <w:t>thục.</w:t>
      </w:r>
      <w:r>
        <w:rPr>
          <w:color w:val="231F20"/>
          <w:spacing w:val="-17"/>
        </w:rPr>
        <w:t> </w:t>
      </w:r>
      <w:r>
        <w:rPr>
          <w:color w:val="231F20"/>
        </w:rPr>
        <w:t>Trong</w:t>
      </w:r>
      <w:r>
        <w:rPr>
          <w:color w:val="231F20"/>
          <w:spacing w:val="-13"/>
        </w:rPr>
        <w:t> </w:t>
      </w:r>
      <w:r>
        <w:rPr>
          <w:color w:val="231F20"/>
        </w:rPr>
        <w:t>nghiệp bất</w:t>
      </w:r>
      <w:r>
        <w:rPr>
          <w:color w:val="231F20"/>
          <w:spacing w:val="-4"/>
        </w:rPr>
        <w:t> </w:t>
      </w:r>
      <w:r>
        <w:rPr>
          <w:color w:val="231F20"/>
        </w:rPr>
        <w:t>thiện</w:t>
      </w:r>
      <w:r>
        <w:rPr>
          <w:color w:val="231F20"/>
          <w:spacing w:val="-4"/>
        </w:rPr>
        <w:t> </w:t>
      </w:r>
      <w:r>
        <w:rPr>
          <w:color w:val="231F20"/>
        </w:rPr>
        <w:t>phẩm</w:t>
      </w:r>
      <w:r>
        <w:rPr>
          <w:color w:val="231F20"/>
          <w:spacing w:val="-4"/>
        </w:rPr>
        <w:t> </w:t>
      </w:r>
      <w:r>
        <w:rPr>
          <w:color w:val="231F20"/>
        </w:rPr>
        <w:t>hơn</w:t>
      </w:r>
      <w:r>
        <w:rPr>
          <w:color w:val="231F20"/>
          <w:spacing w:val="-4"/>
        </w:rPr>
        <w:t> </w:t>
      </w:r>
      <w:r>
        <w:rPr>
          <w:color w:val="231F20"/>
        </w:rPr>
        <w:t>hết</w:t>
      </w:r>
      <w:r>
        <w:rPr>
          <w:color w:val="231F20"/>
          <w:spacing w:val="-4"/>
        </w:rPr>
        <w:t> </w:t>
      </w:r>
      <w:r>
        <w:rPr>
          <w:color w:val="231F20"/>
        </w:rPr>
        <w:t>là</w:t>
      </w:r>
      <w:r>
        <w:rPr>
          <w:color w:val="231F20"/>
          <w:spacing w:val="-4"/>
        </w:rPr>
        <w:t> </w:t>
      </w:r>
      <w:r>
        <w:rPr>
          <w:color w:val="231F20"/>
        </w:rPr>
        <w:t>nghiệp</w:t>
      </w:r>
      <w:r>
        <w:rPr>
          <w:color w:val="231F20"/>
          <w:spacing w:val="-4"/>
        </w:rPr>
        <w:t> </w:t>
      </w:r>
      <w:r>
        <w:rPr>
          <w:color w:val="231F20"/>
        </w:rPr>
        <w:t>dẫn</w:t>
      </w:r>
      <w:r>
        <w:rPr>
          <w:color w:val="231F20"/>
          <w:spacing w:val="-4"/>
        </w:rPr>
        <w:t> </w:t>
      </w:r>
      <w:r>
        <w:rPr>
          <w:color w:val="231F20"/>
        </w:rPr>
        <w:t>phát</w:t>
      </w:r>
      <w:r>
        <w:rPr>
          <w:color w:val="231F20"/>
          <w:spacing w:val="-4"/>
        </w:rPr>
        <w:t> </w:t>
      </w:r>
      <w:r>
        <w:rPr>
          <w:color w:val="231F20"/>
        </w:rPr>
        <w:t>chúng</w:t>
      </w:r>
      <w:r>
        <w:rPr>
          <w:color w:val="231F20"/>
          <w:spacing w:val="-4"/>
        </w:rPr>
        <w:t> </w:t>
      </w:r>
      <w:r>
        <w:rPr>
          <w:color w:val="231F20"/>
        </w:rPr>
        <w:t>đồng</w:t>
      </w:r>
      <w:r>
        <w:rPr>
          <w:color w:val="231F20"/>
          <w:spacing w:val="-4"/>
        </w:rPr>
        <w:t> </w:t>
      </w:r>
      <w:r>
        <w:rPr>
          <w:color w:val="231F20"/>
        </w:rPr>
        <w:t>phần</w:t>
      </w:r>
      <w:r>
        <w:rPr>
          <w:color w:val="231F20"/>
          <w:spacing w:val="-4"/>
        </w:rPr>
        <w:t> </w:t>
      </w:r>
      <w:r>
        <w:rPr>
          <w:color w:val="231F20"/>
        </w:rPr>
        <w:t>vô</w:t>
      </w:r>
      <w:r>
        <w:rPr>
          <w:color w:val="231F20"/>
          <w:spacing w:val="-4"/>
        </w:rPr>
        <w:t> </w:t>
      </w:r>
      <w:r>
        <w:rPr>
          <w:color w:val="231F20"/>
        </w:rPr>
        <w:t>gián. Do </w:t>
      </w:r>
      <w:r>
        <w:rPr>
          <w:color w:val="231F20"/>
          <w:spacing w:val="-5"/>
        </w:rPr>
        <w:t>vậy, </w:t>
      </w:r>
      <w:r>
        <w:rPr>
          <w:color w:val="231F20"/>
        </w:rPr>
        <w:t>nghiệp dẫn đó có một kiếp dị</w:t>
      </w:r>
      <w:r>
        <w:rPr>
          <w:color w:val="231F20"/>
          <w:spacing w:val="4"/>
        </w:rPr>
        <w:t> </w:t>
      </w:r>
      <w:r>
        <w:rPr>
          <w:color w:val="231F20"/>
        </w:rPr>
        <w:t>thục.</w:t>
      </w:r>
    </w:p>
    <w:p>
      <w:pPr>
        <w:pStyle w:val="BodyText"/>
        <w:spacing w:line="271" w:lineRule="auto"/>
        <w:ind w:left="393" w:right="126"/>
      </w:pPr>
      <w:r>
        <w:rPr>
          <w:i/>
          <w:color w:val="231F20"/>
        </w:rPr>
        <w:t>Hỏi:</w:t>
      </w:r>
      <w:r>
        <w:rPr>
          <w:i/>
          <w:color w:val="231F20"/>
          <w:spacing w:val="-14"/>
        </w:rPr>
        <w:t> </w:t>
      </w:r>
      <w:r>
        <w:rPr>
          <w:color w:val="231F20"/>
        </w:rPr>
        <w:t>Vì</w:t>
      </w:r>
      <w:r>
        <w:rPr>
          <w:color w:val="231F20"/>
          <w:spacing w:val="-8"/>
        </w:rPr>
        <w:t> </w:t>
      </w:r>
      <w:r>
        <w:rPr>
          <w:color w:val="231F20"/>
        </w:rPr>
        <w:t>sao</w:t>
      </w:r>
      <w:r>
        <w:rPr>
          <w:color w:val="231F20"/>
          <w:spacing w:val="-9"/>
        </w:rPr>
        <w:t> </w:t>
      </w:r>
      <w:r>
        <w:rPr>
          <w:color w:val="231F20"/>
        </w:rPr>
        <w:t>nghiệp</w:t>
      </w:r>
      <w:r>
        <w:rPr>
          <w:color w:val="231F20"/>
          <w:spacing w:val="-8"/>
        </w:rPr>
        <w:t> </w:t>
      </w:r>
      <w:r>
        <w:rPr>
          <w:color w:val="231F20"/>
        </w:rPr>
        <w:t>thiện</w:t>
      </w:r>
      <w:r>
        <w:rPr>
          <w:color w:val="231F20"/>
          <w:spacing w:val="-9"/>
        </w:rPr>
        <w:t> </w:t>
      </w:r>
      <w:r>
        <w:rPr>
          <w:color w:val="231F20"/>
        </w:rPr>
        <w:t>tăng</w:t>
      </w:r>
      <w:r>
        <w:rPr>
          <w:color w:val="231F20"/>
          <w:spacing w:val="-8"/>
        </w:rPr>
        <w:t> </w:t>
      </w:r>
      <w:r>
        <w:rPr>
          <w:color w:val="231F20"/>
        </w:rPr>
        <w:t>thượng</w:t>
      </w:r>
      <w:r>
        <w:rPr>
          <w:color w:val="231F20"/>
          <w:spacing w:val="-9"/>
        </w:rPr>
        <w:t> </w:t>
      </w:r>
      <w:r>
        <w:rPr>
          <w:color w:val="231F20"/>
        </w:rPr>
        <w:t>tột</w:t>
      </w:r>
      <w:r>
        <w:rPr>
          <w:color w:val="231F20"/>
          <w:spacing w:val="-8"/>
        </w:rPr>
        <w:t> </w:t>
      </w:r>
      <w:r>
        <w:rPr>
          <w:color w:val="231F20"/>
        </w:rPr>
        <w:t>cùng</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chiêu</w:t>
      </w:r>
      <w:r>
        <w:rPr>
          <w:color w:val="231F20"/>
          <w:spacing w:val="-8"/>
        </w:rPr>
        <w:t> </w:t>
      </w:r>
      <w:r>
        <w:rPr>
          <w:color w:val="231F20"/>
        </w:rPr>
        <w:t>cảm đến tám vạn đại kiếp nơi Hữu đảnh, còn nghiệp bất thiện chỉ chiêu cảm một trung kiếp?</w:t>
      </w:r>
    </w:p>
    <w:p>
      <w:pPr>
        <w:pStyle w:val="BodyText"/>
        <w:spacing w:line="271" w:lineRule="auto"/>
        <w:ind w:left="393" w:right="127"/>
      </w:pPr>
      <w:r>
        <w:rPr>
          <w:i/>
          <w:color w:val="231F20"/>
        </w:rPr>
        <w:t>Đáp: </w:t>
      </w:r>
      <w:r>
        <w:rPr>
          <w:color w:val="231F20"/>
        </w:rPr>
        <w:t>Vì nghiệp thiện có nhiều cõi, nhiều địa tu tập, còn các nghiệp bất thiện thì không như vậy.</w:t>
      </w:r>
    </w:p>
    <w:p>
      <w:pPr>
        <w:pStyle w:val="BodyText"/>
        <w:spacing w:line="271" w:lineRule="auto"/>
        <w:ind w:left="393" w:right="127"/>
      </w:pPr>
      <w:r>
        <w:rPr>
          <w:i/>
          <w:color w:val="231F20"/>
        </w:rPr>
        <w:t>Hỏi: </w:t>
      </w:r>
      <w:r>
        <w:rPr>
          <w:color w:val="231F20"/>
        </w:rPr>
        <w:t>Vì sao trong cõi dục nghiệp bất thiện có quả dị thục của năm nẻo, còn nghiệp thiện thì không như thế?</w:t>
      </w:r>
    </w:p>
    <w:p>
      <w:pPr>
        <w:pStyle w:val="BodyText"/>
        <w:spacing w:line="271" w:lineRule="auto" w:before="113"/>
        <w:ind w:left="393" w:right="126"/>
      </w:pPr>
      <w:r>
        <w:rPr>
          <w:i/>
          <w:color w:val="231F20"/>
        </w:rPr>
        <w:t>Đáp:</w:t>
      </w:r>
      <w:r>
        <w:rPr>
          <w:i/>
          <w:color w:val="231F20"/>
          <w:spacing w:val="-13"/>
        </w:rPr>
        <w:t> </w:t>
      </w:r>
      <w:r>
        <w:rPr>
          <w:color w:val="231F20"/>
        </w:rPr>
        <w:t>Những</w:t>
      </w:r>
      <w:r>
        <w:rPr>
          <w:color w:val="231F20"/>
          <w:spacing w:val="-13"/>
        </w:rPr>
        <w:t> </w:t>
      </w:r>
      <w:r>
        <w:rPr>
          <w:color w:val="231F20"/>
        </w:rPr>
        <w:t>gì</w:t>
      </w:r>
      <w:r>
        <w:rPr>
          <w:color w:val="231F20"/>
          <w:spacing w:val="-12"/>
        </w:rPr>
        <w:t> </w:t>
      </w:r>
      <w:r>
        <w:rPr>
          <w:color w:val="231F20"/>
        </w:rPr>
        <w:t>đã</w:t>
      </w:r>
      <w:r>
        <w:rPr>
          <w:color w:val="231F20"/>
          <w:spacing w:val="-13"/>
        </w:rPr>
        <w:t> </w:t>
      </w:r>
      <w:r>
        <w:rPr>
          <w:color w:val="231F20"/>
        </w:rPr>
        <w:t>nói</w:t>
      </w:r>
      <w:r>
        <w:rPr>
          <w:color w:val="231F20"/>
          <w:spacing w:val="-12"/>
        </w:rPr>
        <w:t> </w:t>
      </w:r>
      <w:r>
        <w:rPr>
          <w:color w:val="231F20"/>
        </w:rPr>
        <w:t>trước</w:t>
      </w:r>
      <w:r>
        <w:rPr>
          <w:color w:val="231F20"/>
          <w:spacing w:val="-13"/>
        </w:rPr>
        <w:t> </w:t>
      </w:r>
      <w:r>
        <w:rPr>
          <w:color w:val="231F20"/>
        </w:rPr>
        <w:t>nay</w:t>
      </w:r>
      <w:r>
        <w:rPr>
          <w:color w:val="231F20"/>
          <w:spacing w:val="-13"/>
        </w:rPr>
        <w:t> </w:t>
      </w:r>
      <w:r>
        <w:rPr>
          <w:color w:val="231F20"/>
        </w:rPr>
        <w:t>đều</w:t>
      </w:r>
      <w:r>
        <w:rPr>
          <w:color w:val="231F20"/>
          <w:spacing w:val="-12"/>
        </w:rPr>
        <w:t> </w:t>
      </w:r>
      <w:r>
        <w:rPr>
          <w:color w:val="231F20"/>
        </w:rPr>
        <w:t>là</w:t>
      </w:r>
      <w:r>
        <w:rPr>
          <w:color w:val="231F20"/>
          <w:spacing w:val="-13"/>
        </w:rPr>
        <w:t> </w:t>
      </w:r>
      <w:r>
        <w:rPr>
          <w:color w:val="231F20"/>
        </w:rPr>
        <w:t>nhân</w:t>
      </w:r>
      <w:r>
        <w:rPr>
          <w:color w:val="231F20"/>
          <w:spacing w:val="-12"/>
        </w:rPr>
        <w:t> </w:t>
      </w:r>
      <w:r>
        <w:rPr>
          <w:color w:val="231F20"/>
          <w:spacing w:val="-5"/>
        </w:rPr>
        <w:t>này.</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trong cõi dục nghiệp bất thiện là hơn. Ở đây lại có một nhân không</w:t>
      </w:r>
      <w:r>
        <w:rPr>
          <w:color w:val="231F20"/>
          <w:spacing w:val="-38"/>
        </w:rPr>
        <w:t> </w:t>
      </w:r>
      <w:r>
        <w:rPr>
          <w:color w:val="231F20"/>
          <w:spacing w:val="-3"/>
        </w:rPr>
        <w:t>chung, </w:t>
      </w:r>
      <w:r>
        <w:rPr>
          <w:color w:val="231F20"/>
        </w:rPr>
        <w:t>nghĩa là cõi dục là thửa ruộng không tốt. Như có thửa ruộng cằn</w:t>
      </w:r>
      <w:r>
        <w:rPr>
          <w:color w:val="231F20"/>
          <w:spacing w:val="-44"/>
        </w:rPr>
        <w:t> </w:t>
      </w:r>
      <w:r>
        <w:rPr>
          <w:color w:val="231F20"/>
        </w:rPr>
        <w:t>cỗi, mầm giống tốt cũng khó gieo trồng, vì cỏ dại dễ mọc. Cõi dục cũng như</w:t>
      </w:r>
      <w:r>
        <w:rPr>
          <w:color w:val="231F20"/>
          <w:spacing w:val="10"/>
        </w:rPr>
        <w:t> </w:t>
      </w:r>
      <w:r>
        <w:rPr>
          <w:color w:val="231F20"/>
        </w:rPr>
        <w:t>thế,</w:t>
      </w:r>
      <w:r>
        <w:rPr>
          <w:color w:val="231F20"/>
          <w:spacing w:val="11"/>
        </w:rPr>
        <w:t> </w:t>
      </w:r>
      <w:r>
        <w:rPr>
          <w:color w:val="231F20"/>
        </w:rPr>
        <w:t>nghiệp</w:t>
      </w:r>
      <w:r>
        <w:rPr>
          <w:color w:val="231F20"/>
          <w:spacing w:val="9"/>
        </w:rPr>
        <w:t> </w:t>
      </w:r>
      <w:r>
        <w:rPr>
          <w:color w:val="231F20"/>
        </w:rPr>
        <w:t>thiện</w:t>
      </w:r>
      <w:r>
        <w:rPr>
          <w:color w:val="231F20"/>
          <w:spacing w:val="11"/>
        </w:rPr>
        <w:t> </w:t>
      </w:r>
      <w:r>
        <w:rPr>
          <w:color w:val="231F20"/>
        </w:rPr>
        <w:t>khó</w:t>
      </w:r>
      <w:r>
        <w:rPr>
          <w:color w:val="231F20"/>
          <w:spacing w:val="11"/>
        </w:rPr>
        <w:t> </w:t>
      </w:r>
      <w:r>
        <w:rPr>
          <w:color w:val="231F20"/>
        </w:rPr>
        <w:t>tốt</w:t>
      </w:r>
      <w:r>
        <w:rPr>
          <w:color w:val="231F20"/>
          <w:spacing w:val="10"/>
        </w:rPr>
        <w:t> </w:t>
      </w:r>
      <w:r>
        <w:rPr>
          <w:color w:val="231F20"/>
        </w:rPr>
        <w:t>tươi,</w:t>
      </w:r>
      <w:r>
        <w:rPr>
          <w:color w:val="231F20"/>
          <w:spacing w:val="11"/>
        </w:rPr>
        <w:t> </w:t>
      </w:r>
      <w:r>
        <w:rPr>
          <w:color w:val="231F20"/>
        </w:rPr>
        <w:t>nghiệp</w:t>
      </w:r>
      <w:r>
        <w:rPr>
          <w:color w:val="231F20"/>
          <w:spacing w:val="11"/>
        </w:rPr>
        <w:t> </w:t>
      </w:r>
      <w:r>
        <w:rPr>
          <w:color w:val="231F20"/>
        </w:rPr>
        <w:t>bất</w:t>
      </w:r>
      <w:r>
        <w:rPr>
          <w:color w:val="231F20"/>
          <w:spacing w:val="10"/>
        </w:rPr>
        <w:t> </w:t>
      </w:r>
      <w:r>
        <w:rPr>
          <w:color w:val="231F20"/>
        </w:rPr>
        <w:t>thiện</w:t>
      </w:r>
      <w:r>
        <w:rPr>
          <w:color w:val="231F20"/>
          <w:spacing w:val="11"/>
        </w:rPr>
        <w:t> </w:t>
      </w:r>
      <w:r>
        <w:rPr>
          <w:color w:val="231F20"/>
        </w:rPr>
        <w:t>dễ</w:t>
      </w:r>
      <w:r>
        <w:rPr>
          <w:color w:val="231F20"/>
          <w:spacing w:val="10"/>
        </w:rPr>
        <w:t> </w:t>
      </w:r>
      <w:r>
        <w:rPr>
          <w:color w:val="231F20"/>
        </w:rPr>
        <w:t>sinh.</w:t>
      </w:r>
      <w:r>
        <w:rPr>
          <w:color w:val="231F20"/>
          <w:spacing w:val="11"/>
        </w:rPr>
        <w:t> </w:t>
      </w:r>
      <w:r>
        <w:rPr>
          <w:color w:val="231F20"/>
        </w:rPr>
        <w:t>Do</w:t>
      </w:r>
      <w:r>
        <w:rPr>
          <w:color w:val="231F20"/>
          <w:spacing w:val="11"/>
        </w:rPr>
        <w:t> </w:t>
      </w:r>
      <w:r>
        <w:rPr>
          <w:color w:val="231F20"/>
        </w:rPr>
        <w:t>đó,</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nghiệp bất thiện ở trong toàn một nẻo và phần ít của bốn nẻo thọ nhận quả dị thục, còn nghiệp thiện chỉ ở nơi phần ít của bốn nẻo thọ nhận quả dị thục.</w:t>
      </w:r>
    </w:p>
    <w:p>
      <w:pPr>
        <w:pStyle w:val="BodyText"/>
        <w:spacing w:line="273" w:lineRule="auto" w:before="124"/>
        <w:ind w:right="410"/>
      </w:pPr>
      <w:r>
        <w:rPr>
          <w:color w:val="231F20"/>
        </w:rPr>
        <w:t>Có Sư khác nói: Vì thiện cùng với bất thiện đều có sự việc</w:t>
      </w:r>
      <w:r>
        <w:rPr>
          <w:color w:val="231F20"/>
          <w:spacing w:val="-36"/>
        </w:rPr>
        <w:t> </w:t>
      </w:r>
      <w:r>
        <w:rPr>
          <w:color w:val="231F20"/>
        </w:rPr>
        <w:t>hơn hẳn, vì thế không nên nêu vấn nạn. Nghĩa là nghiệp bất thiện thọ nhận quả của năm nẻo không khắp ba cõi, còn nghiệp thiện thì </w:t>
      </w:r>
      <w:r>
        <w:rPr>
          <w:color w:val="231F20"/>
          <w:spacing w:val="-5"/>
        </w:rPr>
        <w:t>thọ </w:t>
      </w:r>
      <w:r>
        <w:rPr>
          <w:color w:val="231F20"/>
        </w:rPr>
        <w:t>nhận quả khắp cả ba cõi, không khắp năm nẻo. Đều có sự việc hơn hẳn: Nghĩa là nghiệp thiện ác đều thọ nhận quả dị thục khắp cả bốn loài và đều có thể thọ nhận dị thục của năm uẩn.</w:t>
      </w:r>
    </w:p>
    <w:p>
      <w:pPr>
        <w:pStyle w:val="BodyText"/>
        <w:spacing w:line="273" w:lineRule="auto" w:before="132"/>
        <w:ind w:right="405"/>
      </w:pPr>
      <w:r>
        <w:rPr>
          <w:color w:val="231F20"/>
          <w:spacing w:val="3"/>
        </w:rPr>
        <w:t>Như Khế kinh nói: </w:t>
      </w:r>
      <w:r>
        <w:rPr>
          <w:color w:val="231F20"/>
          <w:spacing w:val="4"/>
        </w:rPr>
        <w:t>Nghiệp </w:t>
      </w:r>
      <w:r>
        <w:rPr>
          <w:color w:val="231F20"/>
          <w:spacing w:val="2"/>
        </w:rPr>
        <w:t>là </w:t>
      </w:r>
      <w:r>
        <w:rPr>
          <w:color w:val="231F20"/>
          <w:spacing w:val="3"/>
        </w:rPr>
        <w:t>nhân của mắt. </w:t>
      </w:r>
      <w:r>
        <w:rPr>
          <w:color w:val="231F20"/>
          <w:spacing w:val="5"/>
        </w:rPr>
        <w:t>A-tỳ-đạt-ma </w:t>
      </w:r>
      <w:r>
        <w:rPr>
          <w:color w:val="231F20"/>
          <w:spacing w:val="3"/>
        </w:rPr>
        <w:t>nói: Đại </w:t>
      </w:r>
      <w:r>
        <w:rPr>
          <w:color w:val="231F20"/>
          <w:spacing w:val="4"/>
        </w:rPr>
        <w:t>chủng </w:t>
      </w:r>
      <w:r>
        <w:rPr>
          <w:color w:val="231F20"/>
          <w:spacing w:val="2"/>
        </w:rPr>
        <w:t>là </w:t>
      </w:r>
      <w:r>
        <w:rPr>
          <w:color w:val="231F20"/>
          <w:spacing w:val="3"/>
        </w:rPr>
        <w:t>nhân của mắt, tức kinh kia lại nói: Mắt </w:t>
      </w:r>
      <w:r>
        <w:rPr>
          <w:color w:val="231F20"/>
          <w:spacing w:val="2"/>
        </w:rPr>
        <w:t>là </w:t>
      </w:r>
      <w:r>
        <w:rPr>
          <w:color w:val="231F20"/>
          <w:spacing w:val="5"/>
        </w:rPr>
        <w:t>nhân </w:t>
      </w:r>
      <w:r>
        <w:rPr>
          <w:color w:val="231F20"/>
          <w:spacing w:val="3"/>
        </w:rPr>
        <w:t>của</w:t>
      </w:r>
      <w:r>
        <w:rPr>
          <w:color w:val="231F20"/>
          <w:spacing w:val="10"/>
        </w:rPr>
        <w:t> </w:t>
      </w:r>
      <w:r>
        <w:rPr>
          <w:color w:val="231F20"/>
          <w:spacing w:val="5"/>
        </w:rPr>
        <w:t>mắt.</w:t>
      </w:r>
    </w:p>
    <w:p>
      <w:pPr>
        <w:pStyle w:val="BodyText"/>
        <w:spacing w:before="128"/>
        <w:ind w:left="677" w:firstLine="0"/>
      </w:pPr>
      <w:r>
        <w:rPr>
          <w:i/>
          <w:color w:val="231F20"/>
        </w:rPr>
        <w:t>Hỏi: </w:t>
      </w:r>
      <w:r>
        <w:rPr>
          <w:color w:val="231F20"/>
        </w:rPr>
        <w:t>Ba thuyết như thế há không mâu thuẫn nhau?</w:t>
      </w:r>
    </w:p>
    <w:p>
      <w:pPr>
        <w:pStyle w:val="BodyText"/>
        <w:spacing w:line="273" w:lineRule="auto" w:before="168"/>
        <w:ind w:right="411"/>
      </w:pPr>
      <w:r>
        <w:rPr>
          <w:i/>
          <w:color w:val="231F20"/>
        </w:rPr>
        <w:t>Đáp: </w:t>
      </w:r>
      <w:r>
        <w:rPr>
          <w:color w:val="231F20"/>
        </w:rPr>
        <w:t>Không có lỗi trái nhau. Vì căn cứ vào nhân dị thục, nên trong Khế kinh nói: Nghiệp là nhân của mắt. Dựa vào nhân sinh, nhân nương, nhân trụ, nhân gìn giữ, nhân nuôi dưỡng, nên</w:t>
      </w:r>
      <w:r>
        <w:rPr>
          <w:color w:val="231F20"/>
          <w:spacing w:val="-34"/>
        </w:rPr>
        <w:t> </w:t>
      </w:r>
      <w:r>
        <w:rPr>
          <w:color w:val="231F20"/>
        </w:rPr>
        <w:t>A-tỳ-đạt- ma nói: Đại chủng là nhân của mắt. Dựa vào nhân đồng loại, nên kinh kia lại nói: Mắt là nhân của</w:t>
      </w:r>
      <w:r>
        <w:rPr>
          <w:color w:val="231F20"/>
          <w:spacing w:val="-2"/>
        </w:rPr>
        <w:t> </w:t>
      </w:r>
      <w:r>
        <w:rPr>
          <w:color w:val="231F20"/>
        </w:rPr>
        <w:t>mắt.</w:t>
      </w:r>
    </w:p>
    <w:p>
      <w:pPr>
        <w:pStyle w:val="BodyText"/>
        <w:spacing w:line="273" w:lineRule="auto" w:before="130"/>
        <w:ind w:right="411"/>
      </w:pPr>
      <w:r>
        <w:rPr>
          <w:i/>
          <w:color w:val="231F20"/>
        </w:rPr>
        <w:t>Hỏi: </w:t>
      </w:r>
      <w:r>
        <w:rPr>
          <w:color w:val="231F20"/>
        </w:rPr>
        <w:t>Nếu đại chủng và mắt cũng là nhân của mắt, vì sao Khế kinh chỉ nói: Nghiệp là nhân của mắt?</w:t>
      </w:r>
    </w:p>
    <w:p>
      <w:pPr>
        <w:pStyle w:val="BodyText"/>
        <w:spacing w:line="273" w:lineRule="auto" w:before="127"/>
        <w:ind w:right="411"/>
      </w:pPr>
      <w:r>
        <w:rPr>
          <w:i/>
          <w:color w:val="231F20"/>
        </w:rPr>
        <w:t>Đáp:</w:t>
      </w:r>
      <w:r>
        <w:rPr>
          <w:i/>
          <w:color w:val="231F20"/>
          <w:spacing w:val="-19"/>
        </w:rPr>
        <w:t> </w:t>
      </w:r>
      <w:r>
        <w:rPr>
          <w:color w:val="231F20"/>
        </w:rPr>
        <w:t>Vì</w:t>
      </w:r>
      <w:r>
        <w:rPr>
          <w:color w:val="231F20"/>
          <w:spacing w:val="-13"/>
        </w:rPr>
        <w:t> </w:t>
      </w:r>
      <w:r>
        <w:rPr>
          <w:color w:val="231F20"/>
        </w:rPr>
        <w:t>nghiệp</w:t>
      </w:r>
      <w:r>
        <w:rPr>
          <w:color w:val="231F20"/>
          <w:spacing w:val="-14"/>
        </w:rPr>
        <w:t> </w:t>
      </w:r>
      <w:r>
        <w:rPr>
          <w:color w:val="231F20"/>
        </w:rPr>
        <w:t>là</w:t>
      </w:r>
      <w:r>
        <w:rPr>
          <w:color w:val="231F20"/>
          <w:spacing w:val="-14"/>
        </w:rPr>
        <w:t> </w:t>
      </w:r>
      <w:r>
        <w:rPr>
          <w:color w:val="231F20"/>
        </w:rPr>
        <w:t>gốc.</w:t>
      </w:r>
      <w:r>
        <w:rPr>
          <w:color w:val="231F20"/>
          <w:spacing w:val="-13"/>
        </w:rPr>
        <w:t> </w:t>
      </w:r>
      <w:r>
        <w:rPr>
          <w:color w:val="231F20"/>
        </w:rPr>
        <w:t>Như</w:t>
      </w:r>
      <w:r>
        <w:rPr>
          <w:color w:val="231F20"/>
          <w:spacing w:val="-14"/>
        </w:rPr>
        <w:t> </w:t>
      </w:r>
      <w:r>
        <w:rPr>
          <w:color w:val="231F20"/>
        </w:rPr>
        <w:t>nói:</w:t>
      </w:r>
      <w:r>
        <w:rPr>
          <w:color w:val="231F20"/>
          <w:spacing w:val="-13"/>
        </w:rPr>
        <w:t> </w:t>
      </w:r>
      <w:r>
        <w:rPr>
          <w:color w:val="231F20"/>
        </w:rPr>
        <w:t>Do</w:t>
      </w:r>
      <w:r>
        <w:rPr>
          <w:color w:val="231F20"/>
          <w:spacing w:val="-14"/>
        </w:rPr>
        <w:t> </w:t>
      </w:r>
      <w:r>
        <w:rPr>
          <w:color w:val="231F20"/>
        </w:rPr>
        <w:t>các</w:t>
      </w:r>
      <w:r>
        <w:rPr>
          <w:color w:val="231F20"/>
          <w:spacing w:val="-13"/>
        </w:rPr>
        <w:t> </w:t>
      </w:r>
      <w:r>
        <w:rPr>
          <w:color w:val="231F20"/>
        </w:rPr>
        <w:t>thứ</w:t>
      </w:r>
      <w:r>
        <w:rPr>
          <w:color w:val="231F20"/>
          <w:spacing w:val="-14"/>
        </w:rPr>
        <w:t> </w:t>
      </w:r>
      <w:r>
        <w:rPr>
          <w:color w:val="231F20"/>
        </w:rPr>
        <w:t>lực</w:t>
      </w:r>
      <w:r>
        <w:rPr>
          <w:color w:val="231F20"/>
          <w:spacing w:val="-13"/>
        </w:rPr>
        <w:t> </w:t>
      </w:r>
      <w:r>
        <w:rPr>
          <w:color w:val="231F20"/>
        </w:rPr>
        <w:t>dụng</w:t>
      </w:r>
      <w:r>
        <w:rPr>
          <w:color w:val="231F20"/>
          <w:spacing w:val="-14"/>
        </w:rPr>
        <w:t> </w:t>
      </w:r>
      <w:r>
        <w:rPr>
          <w:color w:val="231F20"/>
        </w:rPr>
        <w:t>khác</w:t>
      </w:r>
      <w:r>
        <w:rPr>
          <w:color w:val="231F20"/>
          <w:spacing w:val="-13"/>
        </w:rPr>
        <w:t> </w:t>
      </w:r>
      <w:r>
        <w:rPr>
          <w:color w:val="231F20"/>
        </w:rPr>
        <w:t>nhau của nghiệp nên thiết lập những nẻo có vô số sai biệt, cho đến do các thứ lực dụng khác nhau của căn nên thiết lập Bổ-đặc-già-la có vô số sai</w:t>
      </w:r>
      <w:r>
        <w:rPr>
          <w:color w:val="231F20"/>
          <w:spacing w:val="-2"/>
        </w:rPr>
        <w:t> </w:t>
      </w:r>
      <w:r>
        <w:rPr>
          <w:color w:val="231F20"/>
        </w:rPr>
        <w:t>biệt.</w:t>
      </w:r>
    </w:p>
    <w:p>
      <w:pPr>
        <w:pStyle w:val="BodyText"/>
        <w:spacing w:line="273" w:lineRule="auto" w:before="130"/>
        <w:ind w:right="412"/>
      </w:pPr>
      <w:r>
        <w:rPr>
          <w:color w:val="231F20"/>
        </w:rPr>
        <w:t>Lại nữa, nghiệp là nhân sai biệt của hữu tình. Nghĩa là do nghiệp, nên hữu tình có đẹp xấu, sang hèn sai biệt.</w:t>
      </w:r>
    </w:p>
    <w:p>
      <w:pPr>
        <w:pStyle w:val="BodyText"/>
        <w:spacing w:line="273" w:lineRule="auto" w:before="127"/>
        <w:ind w:right="411"/>
      </w:pPr>
      <w:r>
        <w:rPr>
          <w:color w:val="231F20"/>
        </w:rPr>
        <w:t>Lại nữa, nghiệp là nhân sai biệt của bảy chúng, nghĩa là do nghiệp nên có những phép tắc mẫu mực khác nhau như Bí-sô v.v...</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69" w:lineRule="auto" w:before="89"/>
        <w:ind w:left="960" w:right="128" w:firstLine="0"/>
      </w:pPr>
      <w:r>
        <w:rPr>
          <w:color w:val="231F20"/>
        </w:rPr>
        <w:t>Lại</w:t>
      </w:r>
      <w:r>
        <w:rPr>
          <w:color w:val="231F20"/>
          <w:spacing w:val="-4"/>
        </w:rPr>
        <w:t> </w:t>
      </w:r>
      <w:r>
        <w:rPr>
          <w:color w:val="231F20"/>
        </w:rPr>
        <w:t>nữa,</w:t>
      </w:r>
      <w:r>
        <w:rPr>
          <w:color w:val="231F20"/>
          <w:spacing w:val="-4"/>
        </w:rPr>
        <w:t> </w:t>
      </w:r>
      <w:r>
        <w:rPr>
          <w:color w:val="231F20"/>
        </w:rPr>
        <w:t>nghiệp</w:t>
      </w:r>
      <w:r>
        <w:rPr>
          <w:color w:val="231F20"/>
          <w:spacing w:val="-4"/>
        </w:rPr>
        <w:t> </w:t>
      </w:r>
      <w:r>
        <w:rPr>
          <w:color w:val="231F20"/>
        </w:rPr>
        <w:t>có</w:t>
      </w:r>
      <w:r>
        <w:rPr>
          <w:color w:val="231F20"/>
          <w:spacing w:val="-4"/>
        </w:rPr>
        <w:t> </w:t>
      </w:r>
      <w:r>
        <w:rPr>
          <w:color w:val="231F20"/>
        </w:rPr>
        <w:t>khả</w:t>
      </w:r>
      <w:r>
        <w:rPr>
          <w:color w:val="231F20"/>
          <w:spacing w:val="-4"/>
        </w:rPr>
        <w:t> </w:t>
      </w:r>
      <w:r>
        <w:rPr>
          <w:color w:val="231F20"/>
        </w:rPr>
        <w:t>năng</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quả</w:t>
      </w:r>
      <w:r>
        <w:rPr>
          <w:color w:val="231F20"/>
          <w:spacing w:val="-4"/>
        </w:rPr>
        <w:t> </w:t>
      </w:r>
      <w:r>
        <w:rPr>
          <w:color w:val="231F20"/>
        </w:rPr>
        <w:t>ái,</w:t>
      </w:r>
      <w:r>
        <w:rPr>
          <w:color w:val="231F20"/>
          <w:spacing w:val="-4"/>
        </w:rPr>
        <w:t> </w:t>
      </w:r>
      <w:r>
        <w:rPr>
          <w:color w:val="231F20"/>
        </w:rPr>
        <w:t>phi</w:t>
      </w:r>
      <w:r>
        <w:rPr>
          <w:color w:val="231F20"/>
          <w:spacing w:val="-4"/>
        </w:rPr>
        <w:t> </w:t>
      </w:r>
      <w:r>
        <w:rPr>
          <w:color w:val="231F20"/>
        </w:rPr>
        <w:t>ái</w:t>
      </w:r>
      <w:r>
        <w:rPr>
          <w:color w:val="231F20"/>
          <w:spacing w:val="-4"/>
        </w:rPr>
        <w:t> </w:t>
      </w:r>
      <w:r>
        <w:rPr>
          <w:color w:val="231F20"/>
        </w:rPr>
        <w:t>có</w:t>
      </w:r>
      <w:r>
        <w:rPr>
          <w:color w:val="231F20"/>
          <w:spacing w:val="-4"/>
        </w:rPr>
        <w:t> </w:t>
      </w:r>
      <w:r>
        <w:rPr>
          <w:color w:val="231F20"/>
        </w:rPr>
        <w:t>sai</w:t>
      </w:r>
      <w:r>
        <w:rPr>
          <w:color w:val="231F20"/>
          <w:spacing w:val="-4"/>
        </w:rPr>
        <w:t> </w:t>
      </w:r>
      <w:r>
        <w:rPr>
          <w:color w:val="231F20"/>
          <w:spacing w:val="-3"/>
        </w:rPr>
        <w:t>biệt. </w:t>
      </w:r>
      <w:r>
        <w:rPr>
          <w:color w:val="231F20"/>
        </w:rPr>
        <w:t>Lại nữa, nghiệp là tướng có thể biểu hiện về ngu, trí.</w:t>
      </w:r>
    </w:p>
    <w:p>
      <w:pPr>
        <w:pStyle w:val="BodyText"/>
        <w:spacing w:line="296" w:lineRule="exact" w:before="0"/>
        <w:ind w:left="960" w:firstLine="0"/>
      </w:pPr>
      <w:r>
        <w:rPr>
          <w:color w:val="231F20"/>
        </w:rPr>
        <w:t>Lại nữa, nghiệp là dấu ấn nơi chúng sinh khiến có sai khác.</w:t>
      </w:r>
    </w:p>
    <w:p>
      <w:pPr>
        <w:pStyle w:val="BodyText"/>
        <w:spacing w:line="273" w:lineRule="auto" w:before="160"/>
        <w:ind w:left="393" w:right="128"/>
      </w:pPr>
      <w:r>
        <w:rPr>
          <w:color w:val="231F20"/>
        </w:rPr>
        <w:t>Lại nữa, các căn sai biệt là do nghiệp khác nhau, như mầm sai biệt là do hạt giống khác nhau.</w:t>
      </w:r>
    </w:p>
    <w:p>
      <w:pPr>
        <w:pStyle w:val="BodyText"/>
        <w:spacing w:line="273" w:lineRule="auto" w:before="117"/>
        <w:ind w:left="393" w:right="126"/>
      </w:pPr>
      <w:r>
        <w:rPr>
          <w:color w:val="231F20"/>
        </w:rPr>
        <w:t>Lại</w:t>
      </w:r>
      <w:r>
        <w:rPr>
          <w:color w:val="231F20"/>
          <w:spacing w:val="-8"/>
        </w:rPr>
        <w:t> </w:t>
      </w:r>
      <w:r>
        <w:rPr>
          <w:color w:val="231F20"/>
        </w:rPr>
        <w:t>nữa,</w:t>
      </w:r>
      <w:r>
        <w:rPr>
          <w:color w:val="231F20"/>
          <w:spacing w:val="-7"/>
        </w:rPr>
        <w:t> </w:t>
      </w:r>
      <w:r>
        <w:rPr>
          <w:color w:val="231F20"/>
        </w:rPr>
        <w:t>các</w:t>
      </w:r>
      <w:r>
        <w:rPr>
          <w:color w:val="231F20"/>
          <w:spacing w:val="-7"/>
        </w:rPr>
        <w:t> </w:t>
      </w:r>
      <w:r>
        <w:rPr>
          <w:color w:val="231F20"/>
        </w:rPr>
        <w:t>loài</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thọ</w:t>
      </w:r>
      <w:r>
        <w:rPr>
          <w:color w:val="231F20"/>
          <w:spacing w:val="-7"/>
        </w:rPr>
        <w:t> </w:t>
      </w:r>
      <w:r>
        <w:rPr>
          <w:color w:val="231F20"/>
        </w:rPr>
        <w:t>lượng</w:t>
      </w:r>
      <w:r>
        <w:rPr>
          <w:color w:val="231F20"/>
          <w:spacing w:val="-7"/>
        </w:rPr>
        <w:t> </w:t>
      </w:r>
      <w:r>
        <w:rPr>
          <w:color w:val="231F20"/>
        </w:rPr>
        <w:t>tăng</w:t>
      </w:r>
      <w:r>
        <w:rPr>
          <w:color w:val="231F20"/>
          <w:spacing w:val="-7"/>
        </w:rPr>
        <w:t> </w:t>
      </w:r>
      <w:r>
        <w:rPr>
          <w:color w:val="231F20"/>
        </w:rPr>
        <w:t>giảm,</w:t>
      </w:r>
      <w:r>
        <w:rPr>
          <w:color w:val="231F20"/>
          <w:spacing w:val="-7"/>
        </w:rPr>
        <w:t> </w:t>
      </w:r>
      <w:r>
        <w:rPr>
          <w:color w:val="231F20"/>
        </w:rPr>
        <w:t>tiến</w:t>
      </w:r>
      <w:r>
        <w:rPr>
          <w:color w:val="231F20"/>
          <w:spacing w:val="-7"/>
        </w:rPr>
        <w:t> </w:t>
      </w:r>
      <w:r>
        <w:rPr>
          <w:color w:val="231F20"/>
        </w:rPr>
        <w:t>thoái,</w:t>
      </w:r>
      <w:r>
        <w:rPr>
          <w:color w:val="231F20"/>
          <w:spacing w:val="-7"/>
        </w:rPr>
        <w:t> </w:t>
      </w:r>
      <w:r>
        <w:rPr>
          <w:color w:val="231F20"/>
        </w:rPr>
        <w:t>hưng suy đều do</w:t>
      </w:r>
      <w:r>
        <w:rPr>
          <w:color w:val="231F20"/>
          <w:spacing w:val="-2"/>
        </w:rPr>
        <w:t> </w:t>
      </w:r>
      <w:r>
        <w:rPr>
          <w:color w:val="231F20"/>
        </w:rPr>
        <w:t>nghiệp.</w:t>
      </w:r>
    </w:p>
    <w:p>
      <w:pPr>
        <w:pStyle w:val="BodyText"/>
        <w:spacing w:before="123"/>
        <w:ind w:left="960" w:firstLine="0"/>
      </w:pPr>
      <w:r>
        <w:rPr>
          <w:color w:val="231F20"/>
        </w:rPr>
        <w:t>Lại nữa, các giới, các nẻo, các loài sai biệt đều do nghiệp.</w:t>
      </w:r>
    </w:p>
    <w:p>
      <w:pPr>
        <w:pStyle w:val="BodyText"/>
        <w:spacing w:line="268" w:lineRule="auto" w:before="156"/>
        <w:ind w:left="393" w:right="128"/>
      </w:pPr>
      <w:r>
        <w:rPr>
          <w:color w:val="231F20"/>
        </w:rPr>
        <w:t>Do những thứ nhân duyên như thế, nên Khế kinh chỉ nói: Nghiệp là nhân của mắt.</w:t>
      </w:r>
    </w:p>
    <w:p>
      <w:pPr>
        <w:pStyle w:val="BodyText"/>
        <w:spacing w:line="268" w:lineRule="auto" w:before="121"/>
        <w:ind w:left="393" w:right="129"/>
      </w:pPr>
      <w:r>
        <w:rPr>
          <w:color w:val="231F20"/>
        </w:rPr>
        <w:t>Như</w:t>
      </w:r>
      <w:r>
        <w:rPr>
          <w:color w:val="231F20"/>
          <w:spacing w:val="-6"/>
        </w:rPr>
        <w:t> </w:t>
      </w:r>
      <w:r>
        <w:rPr>
          <w:color w:val="231F20"/>
        </w:rPr>
        <w:t>Khế</w:t>
      </w:r>
      <w:r>
        <w:rPr>
          <w:color w:val="231F20"/>
          <w:spacing w:val="-6"/>
        </w:rPr>
        <w:t> </w:t>
      </w:r>
      <w:r>
        <w:rPr>
          <w:color w:val="231F20"/>
        </w:rPr>
        <w:t>kinh</w:t>
      </w:r>
      <w:r>
        <w:rPr>
          <w:color w:val="231F20"/>
          <w:spacing w:val="-6"/>
        </w:rPr>
        <w:t> </w:t>
      </w:r>
      <w:r>
        <w:rPr>
          <w:color w:val="231F20"/>
        </w:rPr>
        <w:t>nói:</w:t>
      </w:r>
      <w:r>
        <w:rPr>
          <w:color w:val="231F20"/>
          <w:spacing w:val="-11"/>
        </w:rPr>
        <w:t> </w:t>
      </w:r>
      <w:r>
        <w:rPr>
          <w:color w:val="231F20"/>
        </w:rPr>
        <w:t>Về</w:t>
      </w:r>
      <w:r>
        <w:rPr>
          <w:color w:val="231F20"/>
          <w:spacing w:val="-6"/>
        </w:rPr>
        <w:t> </w:t>
      </w:r>
      <w:r>
        <w:rPr>
          <w:color w:val="231F20"/>
        </w:rPr>
        <w:t>tội</w:t>
      </w:r>
      <w:r>
        <w:rPr>
          <w:color w:val="231F20"/>
          <w:spacing w:val="-6"/>
        </w:rPr>
        <w:t> </w:t>
      </w:r>
      <w:r>
        <w:rPr>
          <w:color w:val="231F20"/>
        </w:rPr>
        <w:t>sát</w:t>
      </w:r>
      <w:r>
        <w:rPr>
          <w:color w:val="231F20"/>
          <w:spacing w:val="-6"/>
        </w:rPr>
        <w:t> </w:t>
      </w:r>
      <w:r>
        <w:rPr>
          <w:color w:val="231F20"/>
        </w:rPr>
        <w:t>sinh,</w:t>
      </w:r>
      <w:r>
        <w:rPr>
          <w:color w:val="231F20"/>
          <w:spacing w:val="-6"/>
        </w:rPr>
        <w:t> </w:t>
      </w:r>
      <w:r>
        <w:rPr>
          <w:color w:val="231F20"/>
        </w:rPr>
        <w:t>thường</w:t>
      </w:r>
      <w:r>
        <w:rPr>
          <w:color w:val="231F20"/>
          <w:spacing w:val="-5"/>
        </w:rPr>
        <w:t> </w:t>
      </w:r>
      <w:r>
        <w:rPr>
          <w:color w:val="231F20"/>
        </w:rPr>
        <w:t>xuyên</w:t>
      </w:r>
      <w:r>
        <w:rPr>
          <w:color w:val="231F20"/>
          <w:spacing w:val="-6"/>
        </w:rPr>
        <w:t> </w:t>
      </w:r>
      <w:r>
        <w:rPr>
          <w:color w:val="231F20"/>
        </w:rPr>
        <w:t>hành</w:t>
      </w:r>
      <w:r>
        <w:rPr>
          <w:color w:val="231F20"/>
          <w:spacing w:val="-6"/>
        </w:rPr>
        <w:t> </w:t>
      </w:r>
      <w:r>
        <w:rPr>
          <w:color w:val="231F20"/>
        </w:rPr>
        <w:t>tập</w:t>
      </w:r>
      <w:r>
        <w:rPr>
          <w:color w:val="231F20"/>
          <w:spacing w:val="-6"/>
        </w:rPr>
        <w:t> </w:t>
      </w:r>
      <w:r>
        <w:rPr>
          <w:color w:val="231F20"/>
        </w:rPr>
        <w:t>rộng khắp, sẽ bị đọa vào địa ngục, bàng sinh, nẻo quỷ. Về sau sinh trong loài người, thọ mạng ngắn ngủi.</w:t>
      </w:r>
    </w:p>
    <w:p>
      <w:pPr>
        <w:pStyle w:val="BodyText"/>
        <w:spacing w:line="268" w:lineRule="auto" w:before="123"/>
        <w:ind w:left="393" w:right="128"/>
      </w:pPr>
      <w:r>
        <w:rPr>
          <w:i/>
          <w:color w:val="231F20"/>
        </w:rPr>
        <w:t>Hỏi: </w:t>
      </w:r>
      <w:r>
        <w:rPr>
          <w:color w:val="231F20"/>
        </w:rPr>
        <w:t>Là do nghiệp này nên đọa vào các nẻo ác, tức do nghiệp này nên thọ mạng ngắn ngủi chăng?</w:t>
      </w:r>
    </w:p>
    <w:p>
      <w:pPr>
        <w:pStyle w:val="BodyText"/>
        <w:spacing w:line="268" w:lineRule="auto" w:before="121"/>
        <w:ind w:left="393" w:right="127"/>
      </w:pPr>
      <w:r>
        <w:rPr>
          <w:i/>
          <w:color w:val="231F20"/>
        </w:rPr>
        <w:t>Đáp: </w:t>
      </w:r>
      <w:r>
        <w:rPr>
          <w:color w:val="231F20"/>
        </w:rPr>
        <w:t>Có thuyết nói: Do nghiệp ác này nên đọa vào các nẻo ác, tức do nghiệp này nên trở lại sinh trong loài người, thọ mạng ngắn ngủi. Kinh kia không nói là có nguyên nhân riêng.</w:t>
      </w:r>
    </w:p>
    <w:p>
      <w:pPr>
        <w:pStyle w:val="BodyText"/>
        <w:spacing w:line="268" w:lineRule="auto" w:before="122"/>
        <w:ind w:left="393" w:right="128"/>
      </w:pPr>
      <w:r>
        <w:rPr>
          <w:color w:val="231F20"/>
        </w:rPr>
        <w:t>Lại có thuyết cho: Do gia hạnh sát sinh nên bị đọa vào các nẻo ác. Do căn bản sát sinh nên về sau sinh trong loài người, thọ mạng ngắn ngủi.</w:t>
      </w:r>
    </w:p>
    <w:p>
      <w:pPr>
        <w:pStyle w:val="BodyText"/>
        <w:spacing w:line="268" w:lineRule="auto" w:before="123"/>
        <w:ind w:left="393" w:right="127"/>
      </w:pPr>
      <w:r>
        <w:rPr>
          <w:color w:val="231F20"/>
        </w:rPr>
        <w:t>Lại có thuyết nêu: Đọa vào các nẻo ác là quả dị thục của sát sinh. Về sau sinh trong loài người thọ mạng ngắn ngủi là quả đẳng lưu của sát sinh v.v...</w:t>
      </w:r>
    </w:p>
    <w:p>
      <w:pPr>
        <w:pStyle w:val="BodyText"/>
        <w:spacing w:line="268" w:lineRule="auto" w:before="122"/>
        <w:ind w:left="393" w:right="127"/>
      </w:pPr>
      <w:r>
        <w:rPr>
          <w:color w:val="231F20"/>
        </w:rPr>
        <w:t>Lại có thuyết biện: Do giết hại mạng sống nên bị đọa vào các nẻo</w:t>
      </w:r>
      <w:r>
        <w:rPr>
          <w:color w:val="231F20"/>
          <w:spacing w:val="-7"/>
        </w:rPr>
        <w:t> </w:t>
      </w:r>
      <w:r>
        <w:rPr>
          <w:color w:val="231F20"/>
        </w:rPr>
        <w:t>ác,</w:t>
      </w:r>
      <w:r>
        <w:rPr>
          <w:color w:val="231F20"/>
          <w:spacing w:val="-7"/>
        </w:rPr>
        <w:t> </w:t>
      </w:r>
      <w:r>
        <w:rPr>
          <w:color w:val="231F20"/>
        </w:rPr>
        <w:t>do</w:t>
      </w:r>
      <w:r>
        <w:rPr>
          <w:color w:val="231F20"/>
          <w:spacing w:val="-6"/>
        </w:rPr>
        <w:t> </w:t>
      </w:r>
      <w:r>
        <w:rPr>
          <w:color w:val="231F20"/>
        </w:rPr>
        <w:t>ăn</w:t>
      </w:r>
      <w:r>
        <w:rPr>
          <w:color w:val="231F20"/>
          <w:spacing w:val="-7"/>
        </w:rPr>
        <w:t> </w:t>
      </w:r>
      <w:r>
        <w:rPr>
          <w:color w:val="231F20"/>
        </w:rPr>
        <w:t>thịt</w:t>
      </w:r>
      <w:r>
        <w:rPr>
          <w:color w:val="231F20"/>
          <w:spacing w:val="-6"/>
        </w:rPr>
        <w:t> </w:t>
      </w:r>
      <w:r>
        <w:rPr>
          <w:color w:val="231F20"/>
        </w:rPr>
        <w:t>chúng</w:t>
      </w:r>
      <w:r>
        <w:rPr>
          <w:color w:val="231F20"/>
          <w:spacing w:val="-7"/>
        </w:rPr>
        <w:t> </w:t>
      </w:r>
      <w:r>
        <w:rPr>
          <w:color w:val="231F20"/>
        </w:rPr>
        <w:t>sinh</w:t>
      </w:r>
      <w:r>
        <w:rPr>
          <w:color w:val="231F20"/>
          <w:spacing w:val="-6"/>
        </w:rPr>
        <w:t> </w:t>
      </w:r>
      <w:r>
        <w:rPr>
          <w:color w:val="231F20"/>
        </w:rPr>
        <w:t>kia</w:t>
      </w:r>
      <w:r>
        <w:rPr>
          <w:color w:val="231F20"/>
          <w:spacing w:val="-7"/>
        </w:rPr>
        <w:t> </w:t>
      </w:r>
      <w:r>
        <w:rPr>
          <w:color w:val="231F20"/>
        </w:rPr>
        <w:t>nên</w:t>
      </w:r>
      <w:r>
        <w:rPr>
          <w:color w:val="231F20"/>
          <w:spacing w:val="-6"/>
        </w:rPr>
        <w:t> </w:t>
      </w:r>
      <w:r>
        <w:rPr>
          <w:color w:val="231F20"/>
        </w:rPr>
        <w:t>về</w:t>
      </w:r>
      <w:r>
        <w:rPr>
          <w:color w:val="231F20"/>
          <w:spacing w:val="-7"/>
        </w:rPr>
        <w:t> </w:t>
      </w:r>
      <w:r>
        <w:rPr>
          <w:color w:val="231F20"/>
        </w:rPr>
        <w:t>sau</w:t>
      </w:r>
      <w:r>
        <w:rPr>
          <w:color w:val="231F20"/>
          <w:spacing w:val="-6"/>
        </w:rPr>
        <w:t> </w:t>
      </w:r>
      <w:r>
        <w:rPr>
          <w:color w:val="231F20"/>
        </w:rPr>
        <w:t>sinh</w:t>
      </w:r>
      <w:r>
        <w:rPr>
          <w:color w:val="231F20"/>
          <w:spacing w:val="-7"/>
        </w:rPr>
        <w:t> </w:t>
      </w:r>
      <w:r>
        <w:rPr>
          <w:color w:val="231F20"/>
        </w:rPr>
        <w:t>trong</w:t>
      </w:r>
      <w:r>
        <w:rPr>
          <w:color w:val="231F20"/>
          <w:spacing w:val="-6"/>
        </w:rPr>
        <w:t> </w:t>
      </w:r>
      <w:r>
        <w:rPr>
          <w:color w:val="231F20"/>
        </w:rPr>
        <w:t>loài</w:t>
      </w:r>
      <w:r>
        <w:rPr>
          <w:color w:val="231F20"/>
          <w:spacing w:val="-7"/>
        </w:rPr>
        <w:t> </w:t>
      </w:r>
      <w:r>
        <w:rPr>
          <w:color w:val="231F20"/>
        </w:rPr>
        <w:t>người</w:t>
      </w:r>
      <w:r>
        <w:rPr>
          <w:color w:val="231F20"/>
          <w:spacing w:val="-6"/>
        </w:rPr>
        <w:t> </w:t>
      </w:r>
      <w:r>
        <w:rPr>
          <w:color w:val="231F20"/>
        </w:rPr>
        <w:t>thọ mạng ngắn ngủi.</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0"/>
      </w:pPr>
      <w:r>
        <w:rPr>
          <w:color w:val="231F20"/>
        </w:rPr>
        <w:t>Lại có thuyết cho: Kẻ giết hại sinh mạng có hai lỗi lầm: 1. Khiến cho kẻ kia thọ khổ không phải yêu thương. 2. Đoạn dứt thọ mạng đáng yêu mến của kẻ kia. Do khiến cho kẻ kia thọ khổ, không phải yêu thương, nên bị đọa vào các nẻo ác. Do đoạn dứt thọ mạng đáng yêu mến của kẻ kia nên về sau sinh trong loài người thọ mạng ngắn ngủi.</w:t>
      </w:r>
    </w:p>
    <w:p>
      <w:pPr>
        <w:pStyle w:val="BodyText"/>
        <w:spacing w:line="271" w:lineRule="auto"/>
        <w:ind w:right="405"/>
      </w:pPr>
      <w:r>
        <w:rPr>
          <w:color w:val="231F20"/>
        </w:rPr>
        <w:t>Tôn giả Thế Hữu </w:t>
      </w:r>
      <w:r>
        <w:rPr>
          <w:color w:val="231F20"/>
          <w:spacing w:val="2"/>
        </w:rPr>
        <w:t>nói: </w:t>
      </w:r>
      <w:r>
        <w:rPr>
          <w:color w:val="231F20"/>
        </w:rPr>
        <w:t>Trong </w:t>
      </w:r>
      <w:r>
        <w:rPr>
          <w:color w:val="231F20"/>
          <w:spacing w:val="2"/>
        </w:rPr>
        <w:t>loài người </w:t>
      </w:r>
      <w:r>
        <w:rPr>
          <w:color w:val="231F20"/>
        </w:rPr>
        <w:t>thọ </w:t>
      </w:r>
      <w:r>
        <w:rPr>
          <w:color w:val="231F20"/>
          <w:spacing w:val="2"/>
        </w:rPr>
        <w:t>mạng ngắn </w:t>
      </w:r>
      <w:r>
        <w:rPr>
          <w:color w:val="231F20"/>
          <w:spacing w:val="3"/>
        </w:rPr>
        <w:t>ngủi </w:t>
      </w:r>
      <w:r>
        <w:rPr>
          <w:color w:val="231F20"/>
          <w:spacing w:val="2"/>
        </w:rPr>
        <w:t>không phải </w:t>
      </w:r>
      <w:r>
        <w:rPr>
          <w:color w:val="231F20"/>
        </w:rPr>
        <w:t>là quả dị </w:t>
      </w:r>
      <w:r>
        <w:rPr>
          <w:color w:val="231F20"/>
          <w:spacing w:val="2"/>
        </w:rPr>
        <w:t>thục </w:t>
      </w:r>
      <w:r>
        <w:rPr>
          <w:color w:val="231F20"/>
        </w:rPr>
        <w:t>của </w:t>
      </w:r>
      <w:r>
        <w:rPr>
          <w:color w:val="231F20"/>
          <w:spacing w:val="2"/>
        </w:rPr>
        <w:t>nghiệp giết hại, </w:t>
      </w:r>
      <w:r>
        <w:rPr>
          <w:color w:val="231F20"/>
        </w:rPr>
        <w:t>vì tám căn </w:t>
      </w:r>
      <w:r>
        <w:rPr>
          <w:color w:val="231F20"/>
          <w:spacing w:val="3"/>
        </w:rPr>
        <w:t>như  </w:t>
      </w:r>
      <w:r>
        <w:rPr>
          <w:color w:val="231F20"/>
          <w:spacing w:val="2"/>
        </w:rPr>
        <w:t>mạng </w:t>
      </w:r>
      <w:r>
        <w:rPr>
          <w:color w:val="231F20"/>
        </w:rPr>
        <w:t>nơi nẻo </w:t>
      </w:r>
      <w:r>
        <w:rPr>
          <w:color w:val="231F20"/>
          <w:spacing w:val="2"/>
        </w:rPr>
        <w:t>người, trời </w:t>
      </w:r>
      <w:r>
        <w:rPr>
          <w:color w:val="231F20"/>
        </w:rPr>
        <w:t>là dị </w:t>
      </w:r>
      <w:r>
        <w:rPr>
          <w:color w:val="231F20"/>
          <w:spacing w:val="2"/>
        </w:rPr>
        <w:t>thục, </w:t>
      </w:r>
      <w:r>
        <w:rPr>
          <w:color w:val="231F20"/>
        </w:rPr>
        <w:t>chỉ là quả dị </w:t>
      </w:r>
      <w:r>
        <w:rPr>
          <w:color w:val="231F20"/>
          <w:spacing w:val="2"/>
        </w:rPr>
        <w:t>thục </w:t>
      </w:r>
      <w:r>
        <w:rPr>
          <w:color w:val="231F20"/>
        </w:rPr>
        <w:t>của </w:t>
      </w:r>
      <w:r>
        <w:rPr>
          <w:color w:val="231F20"/>
          <w:spacing w:val="3"/>
        </w:rPr>
        <w:t>nghiệp </w:t>
      </w:r>
      <w:r>
        <w:rPr>
          <w:color w:val="231F20"/>
          <w:spacing w:val="2"/>
        </w:rPr>
        <w:t>thiện. Nhưng </w:t>
      </w:r>
      <w:r>
        <w:rPr>
          <w:color w:val="231F20"/>
        </w:rPr>
        <w:t>kẻ tạo </w:t>
      </w:r>
      <w:r>
        <w:rPr>
          <w:color w:val="231F20"/>
          <w:spacing w:val="2"/>
        </w:rPr>
        <w:t>nghiệp, </w:t>
      </w:r>
      <w:r>
        <w:rPr>
          <w:color w:val="231F20"/>
        </w:rPr>
        <w:t>xưa kia ở </w:t>
      </w:r>
      <w:r>
        <w:rPr>
          <w:color w:val="231F20"/>
          <w:spacing w:val="2"/>
        </w:rPr>
        <w:t>trong loài người, trước </w:t>
      </w:r>
      <w:r>
        <w:rPr>
          <w:color w:val="231F20"/>
          <w:spacing w:val="3"/>
        </w:rPr>
        <w:t>đã </w:t>
      </w:r>
      <w:r>
        <w:rPr>
          <w:color w:val="231F20"/>
        </w:rPr>
        <w:t>tạo </w:t>
      </w:r>
      <w:r>
        <w:rPr>
          <w:color w:val="231F20"/>
          <w:spacing w:val="2"/>
        </w:rPr>
        <w:t>nghiệp </w:t>
      </w:r>
      <w:r>
        <w:rPr>
          <w:color w:val="231F20"/>
        </w:rPr>
        <w:t>có khả </w:t>
      </w:r>
      <w:r>
        <w:rPr>
          <w:color w:val="231F20"/>
          <w:spacing w:val="2"/>
        </w:rPr>
        <w:t>năng </w:t>
      </w:r>
      <w:r>
        <w:rPr>
          <w:color w:val="231F20"/>
        </w:rPr>
        <w:t>dẫn </w:t>
      </w:r>
      <w:r>
        <w:rPr>
          <w:color w:val="231F20"/>
          <w:spacing w:val="2"/>
        </w:rPr>
        <w:t>phát </w:t>
      </w:r>
      <w:r>
        <w:rPr>
          <w:color w:val="231F20"/>
        </w:rPr>
        <w:t>thọ </w:t>
      </w:r>
      <w:r>
        <w:rPr>
          <w:color w:val="231F20"/>
          <w:spacing w:val="2"/>
        </w:rPr>
        <w:t>mạng </w:t>
      </w:r>
      <w:r>
        <w:rPr>
          <w:color w:val="231F20"/>
        </w:rPr>
        <w:t>của con </w:t>
      </w:r>
      <w:r>
        <w:rPr>
          <w:color w:val="231F20"/>
          <w:spacing w:val="2"/>
        </w:rPr>
        <w:t>người, </w:t>
      </w:r>
      <w:r>
        <w:rPr>
          <w:color w:val="231F20"/>
        </w:rPr>
        <w:t>sau </w:t>
      </w:r>
      <w:r>
        <w:rPr>
          <w:color w:val="231F20"/>
          <w:spacing w:val="3"/>
        </w:rPr>
        <w:t>đó </w:t>
      </w:r>
      <w:r>
        <w:rPr>
          <w:color w:val="231F20"/>
        </w:rPr>
        <w:t>lại gây </w:t>
      </w:r>
      <w:r>
        <w:rPr>
          <w:color w:val="231F20"/>
          <w:spacing w:val="2"/>
        </w:rPr>
        <w:t>nghiệp giết </w:t>
      </w:r>
      <w:r>
        <w:rPr>
          <w:color w:val="231F20"/>
        </w:rPr>
        <w:t>hại </w:t>
      </w:r>
      <w:r>
        <w:rPr>
          <w:color w:val="231F20"/>
          <w:spacing w:val="2"/>
        </w:rPr>
        <w:t>sinh mạng. Nghiệp </w:t>
      </w:r>
      <w:r>
        <w:rPr>
          <w:color w:val="231F20"/>
        </w:rPr>
        <w:t>này </w:t>
      </w:r>
      <w:r>
        <w:rPr>
          <w:color w:val="231F20"/>
          <w:spacing w:val="2"/>
        </w:rPr>
        <w:t>cùng </w:t>
      </w:r>
      <w:r>
        <w:rPr>
          <w:color w:val="231F20"/>
        </w:rPr>
        <w:t>với </w:t>
      </w:r>
      <w:r>
        <w:rPr>
          <w:color w:val="231F20"/>
          <w:spacing w:val="2"/>
        </w:rPr>
        <w:t>việc </w:t>
      </w:r>
      <w:r>
        <w:rPr>
          <w:color w:val="231F20"/>
          <w:spacing w:val="3"/>
        </w:rPr>
        <w:t>làm </w:t>
      </w:r>
      <w:r>
        <w:rPr>
          <w:color w:val="231F20"/>
        </w:rPr>
        <w:t>tổn hại </w:t>
      </w:r>
      <w:r>
        <w:rPr>
          <w:color w:val="231F20"/>
          <w:spacing w:val="2"/>
        </w:rPr>
        <w:t>trước </w:t>
      </w:r>
      <w:r>
        <w:rPr>
          <w:color w:val="231F20"/>
        </w:rPr>
        <w:t>là </w:t>
      </w:r>
      <w:r>
        <w:rPr>
          <w:color w:val="231F20"/>
          <w:spacing w:val="2"/>
        </w:rPr>
        <w:t>nghiệp trước, </w:t>
      </w:r>
      <w:r>
        <w:rPr>
          <w:color w:val="231F20"/>
        </w:rPr>
        <w:t>nên </w:t>
      </w:r>
      <w:r>
        <w:rPr>
          <w:color w:val="231F20"/>
          <w:spacing w:val="2"/>
        </w:rPr>
        <w:t>nhận </w:t>
      </w:r>
      <w:r>
        <w:rPr>
          <w:color w:val="231F20"/>
        </w:rPr>
        <w:t>thọ </w:t>
      </w:r>
      <w:r>
        <w:rPr>
          <w:color w:val="231F20"/>
          <w:spacing w:val="2"/>
        </w:rPr>
        <w:t>mạng </w:t>
      </w:r>
      <w:r>
        <w:rPr>
          <w:color w:val="231F20"/>
        </w:rPr>
        <w:t>hai  </w:t>
      </w:r>
      <w:r>
        <w:rPr>
          <w:color w:val="231F20"/>
          <w:spacing w:val="2"/>
        </w:rPr>
        <w:t>mươi </w:t>
      </w:r>
      <w:r>
        <w:rPr>
          <w:color w:val="231F20"/>
          <w:spacing w:val="3"/>
        </w:rPr>
        <w:t>tuổi. </w:t>
      </w:r>
      <w:r>
        <w:rPr>
          <w:color w:val="231F20"/>
        </w:rPr>
        <w:t>Do gây tổn hại của </w:t>
      </w:r>
      <w:r>
        <w:rPr>
          <w:color w:val="231F20"/>
          <w:spacing w:val="2"/>
        </w:rPr>
        <w:t>nghiệp sau, </w:t>
      </w:r>
      <w:r>
        <w:rPr>
          <w:color w:val="231F20"/>
        </w:rPr>
        <w:t>nên chỉ thọ </w:t>
      </w:r>
      <w:r>
        <w:rPr>
          <w:color w:val="231F20"/>
          <w:spacing w:val="2"/>
        </w:rPr>
        <w:t>nhận mười tuổi. </w:t>
      </w:r>
      <w:r>
        <w:rPr>
          <w:color w:val="231F20"/>
          <w:spacing w:val="3"/>
        </w:rPr>
        <w:t>Do </w:t>
      </w:r>
      <w:r>
        <w:rPr>
          <w:color w:val="231F20"/>
        </w:rPr>
        <w:t>vậy, thọ </w:t>
      </w:r>
      <w:r>
        <w:rPr>
          <w:color w:val="231F20"/>
          <w:spacing w:val="2"/>
        </w:rPr>
        <w:t>mạng </w:t>
      </w:r>
      <w:r>
        <w:rPr>
          <w:color w:val="231F20"/>
        </w:rPr>
        <w:t>của con </w:t>
      </w:r>
      <w:r>
        <w:rPr>
          <w:color w:val="231F20"/>
          <w:spacing w:val="2"/>
        </w:rPr>
        <w:t>người ngắn ngủi không phải </w:t>
      </w:r>
      <w:r>
        <w:rPr>
          <w:color w:val="231F20"/>
        </w:rPr>
        <w:t>là quả dị </w:t>
      </w:r>
      <w:r>
        <w:rPr>
          <w:color w:val="231F20"/>
          <w:spacing w:val="3"/>
        </w:rPr>
        <w:t>thục </w:t>
      </w:r>
      <w:r>
        <w:rPr>
          <w:color w:val="231F20"/>
          <w:spacing w:val="2"/>
        </w:rPr>
        <w:t>kia. </w:t>
      </w:r>
      <w:r>
        <w:rPr>
          <w:color w:val="231F20"/>
        </w:rPr>
        <w:t>Như Khế </w:t>
      </w:r>
      <w:r>
        <w:rPr>
          <w:color w:val="231F20"/>
          <w:spacing w:val="2"/>
        </w:rPr>
        <w:t>kinh nói: </w:t>
      </w:r>
      <w:r>
        <w:rPr>
          <w:color w:val="231F20"/>
        </w:rPr>
        <w:t>Con </w:t>
      </w:r>
      <w:r>
        <w:rPr>
          <w:color w:val="231F20"/>
          <w:spacing w:val="2"/>
        </w:rPr>
        <w:t>người </w:t>
      </w:r>
      <w:r>
        <w:rPr>
          <w:color w:val="231F20"/>
        </w:rPr>
        <w:t>lúc lên </w:t>
      </w:r>
      <w:r>
        <w:rPr>
          <w:color w:val="231F20"/>
          <w:spacing w:val="2"/>
        </w:rPr>
        <w:t>mười tuổi, </w:t>
      </w:r>
      <w:r>
        <w:rPr>
          <w:color w:val="231F20"/>
        </w:rPr>
        <w:t>do có thể </w:t>
      </w:r>
      <w:r>
        <w:rPr>
          <w:color w:val="231F20"/>
          <w:spacing w:val="3"/>
        </w:rPr>
        <w:t>thọ </w:t>
      </w:r>
      <w:r>
        <w:rPr>
          <w:color w:val="231F20"/>
          <w:spacing w:val="2"/>
        </w:rPr>
        <w:t>nhận hành nghiệp </w:t>
      </w:r>
      <w:r>
        <w:rPr>
          <w:color w:val="231F20"/>
        </w:rPr>
        <w:t>đạo </w:t>
      </w:r>
      <w:r>
        <w:rPr>
          <w:color w:val="231F20"/>
          <w:spacing w:val="2"/>
        </w:rPr>
        <w:t>thiện, </w:t>
      </w:r>
      <w:r>
        <w:rPr>
          <w:color w:val="231F20"/>
        </w:rPr>
        <w:t>nên là nam nữ đã </w:t>
      </w:r>
      <w:r>
        <w:rPr>
          <w:color w:val="231F20"/>
          <w:spacing w:val="2"/>
        </w:rPr>
        <w:t>sinh </w:t>
      </w:r>
      <w:r>
        <w:rPr>
          <w:color w:val="231F20"/>
        </w:rPr>
        <w:t>ra, thọ </w:t>
      </w:r>
      <w:r>
        <w:rPr>
          <w:color w:val="231F20"/>
          <w:spacing w:val="3"/>
        </w:rPr>
        <w:t>mạng </w:t>
      </w:r>
      <w:r>
        <w:rPr>
          <w:color w:val="231F20"/>
        </w:rPr>
        <w:t>hai </w:t>
      </w:r>
      <w:r>
        <w:rPr>
          <w:color w:val="231F20"/>
          <w:spacing w:val="2"/>
        </w:rPr>
        <w:t>mươi</w:t>
      </w:r>
      <w:r>
        <w:rPr>
          <w:color w:val="231F20"/>
          <w:spacing w:val="14"/>
        </w:rPr>
        <w:t> </w:t>
      </w:r>
      <w:r>
        <w:rPr>
          <w:color w:val="231F20"/>
          <w:spacing w:val="3"/>
        </w:rPr>
        <w:t>tuổi.</w:t>
      </w:r>
    </w:p>
    <w:p>
      <w:pPr>
        <w:pStyle w:val="BodyText"/>
        <w:spacing w:line="271" w:lineRule="auto" w:before="97"/>
        <w:ind w:right="411"/>
      </w:pPr>
      <w:r>
        <w:rPr>
          <w:i/>
          <w:color w:val="231F20"/>
        </w:rPr>
        <w:t>Hỏi: </w:t>
      </w:r>
      <w:r>
        <w:rPr>
          <w:color w:val="231F20"/>
        </w:rPr>
        <w:t>Không có lý người khác tạo nghiệp, người khác thọ nhận quả. Vì sao cha mẹ sống mười tuổi tu thiện khiến sinh con thọ</w:t>
      </w:r>
      <w:r>
        <w:rPr>
          <w:color w:val="231F20"/>
          <w:spacing w:val="-28"/>
        </w:rPr>
        <w:t> </w:t>
      </w:r>
      <w:r>
        <w:rPr>
          <w:color w:val="231F20"/>
        </w:rPr>
        <w:t>mạng hai mươi tuổi?</w:t>
      </w:r>
    </w:p>
    <w:p>
      <w:pPr>
        <w:pStyle w:val="BodyText"/>
        <w:spacing w:line="271" w:lineRule="auto" w:before="105"/>
        <w:ind w:right="409"/>
      </w:pPr>
      <w:r>
        <w:rPr>
          <w:i/>
          <w:color w:val="231F20"/>
        </w:rPr>
        <w:t>Đáp:</w:t>
      </w:r>
      <w:r>
        <w:rPr>
          <w:i/>
          <w:color w:val="231F20"/>
          <w:spacing w:val="-11"/>
        </w:rPr>
        <w:t> </w:t>
      </w:r>
      <w:r>
        <w:rPr>
          <w:color w:val="231F20"/>
        </w:rPr>
        <w:t>Tôn</w:t>
      </w:r>
      <w:r>
        <w:rPr>
          <w:color w:val="231F20"/>
          <w:spacing w:val="-5"/>
        </w:rPr>
        <w:t> </w:t>
      </w:r>
      <w:r>
        <w:rPr>
          <w:color w:val="231F20"/>
        </w:rPr>
        <w:t>giả</w:t>
      </w:r>
      <w:r>
        <w:rPr>
          <w:color w:val="231F20"/>
          <w:spacing w:val="-11"/>
        </w:rPr>
        <w:t> </w:t>
      </w:r>
      <w:r>
        <w:rPr>
          <w:color w:val="231F20"/>
        </w:rPr>
        <w:t>Thế</w:t>
      </w:r>
      <w:r>
        <w:rPr>
          <w:color w:val="231F20"/>
          <w:spacing w:val="-6"/>
        </w:rPr>
        <w:t> </w:t>
      </w:r>
      <w:r>
        <w:rPr>
          <w:color w:val="231F20"/>
        </w:rPr>
        <w:t>Hữu</w:t>
      </w:r>
      <w:r>
        <w:rPr>
          <w:color w:val="231F20"/>
          <w:spacing w:val="-6"/>
        </w:rPr>
        <w:t> </w:t>
      </w:r>
      <w:r>
        <w:rPr>
          <w:color w:val="231F20"/>
        </w:rPr>
        <w:t>nói:</w:t>
      </w:r>
      <w:r>
        <w:rPr>
          <w:color w:val="231F20"/>
          <w:spacing w:val="-11"/>
        </w:rPr>
        <w:t> </w:t>
      </w:r>
      <w:r>
        <w:rPr>
          <w:color w:val="231F20"/>
        </w:rPr>
        <w:t>Tức</w:t>
      </w:r>
      <w:r>
        <w:rPr>
          <w:color w:val="231F20"/>
          <w:spacing w:val="-6"/>
        </w:rPr>
        <w:t> </w:t>
      </w:r>
      <w:r>
        <w:rPr>
          <w:color w:val="231F20"/>
        </w:rPr>
        <w:t>người</w:t>
      </w:r>
      <w:r>
        <w:rPr>
          <w:color w:val="231F20"/>
          <w:spacing w:val="-7"/>
        </w:rPr>
        <w:t> </w:t>
      </w:r>
      <w:r>
        <w:rPr>
          <w:color w:val="231F20"/>
        </w:rPr>
        <w:t>mười</w:t>
      </w:r>
      <w:r>
        <w:rPr>
          <w:color w:val="231F20"/>
          <w:spacing w:val="-6"/>
        </w:rPr>
        <w:t> </w:t>
      </w:r>
      <w:r>
        <w:rPr>
          <w:color w:val="231F20"/>
        </w:rPr>
        <w:t>tuổi</w:t>
      </w:r>
      <w:r>
        <w:rPr>
          <w:color w:val="231F20"/>
          <w:spacing w:val="-5"/>
        </w:rPr>
        <w:t> </w:t>
      </w:r>
      <w:r>
        <w:rPr>
          <w:color w:val="231F20"/>
        </w:rPr>
        <w:t>cùng</w:t>
      </w:r>
      <w:r>
        <w:rPr>
          <w:color w:val="231F20"/>
          <w:spacing w:val="-6"/>
        </w:rPr>
        <w:t> </w:t>
      </w:r>
      <w:r>
        <w:rPr>
          <w:color w:val="231F20"/>
        </w:rPr>
        <w:t>tu</w:t>
      </w:r>
      <w:r>
        <w:rPr>
          <w:color w:val="231F20"/>
          <w:spacing w:val="-5"/>
        </w:rPr>
        <w:t> </w:t>
      </w:r>
      <w:r>
        <w:rPr>
          <w:color w:val="231F20"/>
        </w:rPr>
        <w:t>thiện, mạng chung chuyển làm người con hai mươi tuổi, nên không có lỗi người khác làm, người khác thọ nhận.</w:t>
      </w:r>
    </w:p>
    <w:p>
      <w:pPr>
        <w:pStyle w:val="BodyText"/>
        <w:spacing w:line="271" w:lineRule="auto" w:before="105"/>
        <w:ind w:right="410"/>
      </w:pPr>
      <w:r>
        <w:rPr>
          <w:color w:val="231F20"/>
        </w:rPr>
        <w:t>Đại đức nói: Quả dị thục của nghiệp đều có quyết định riêng. Nghĩa là nghiệp hai mươi tuổi chiêu cảm quả hai mươi tuổi, cho đến nghiệp tám vạn tuổi, chiêu cảm quả tám vạn tuổi. </w:t>
      </w:r>
      <w:r>
        <w:rPr>
          <w:color w:val="231F20"/>
          <w:spacing w:val="-4"/>
        </w:rPr>
        <w:t>Tuy </w:t>
      </w:r>
      <w:r>
        <w:rPr>
          <w:color w:val="231F20"/>
        </w:rPr>
        <w:t>nhiên, do nghiệp của cha mẹ tu thiện, khiến chỗ tạo nghiệp của người con có thể cho quả, tuy không có lý người khác tạo nghiệp, người khác </w:t>
      </w:r>
      <w:r>
        <w:rPr>
          <w:color w:val="231F20"/>
          <w:spacing w:val="-5"/>
        </w:rPr>
        <w:t>thọ </w:t>
      </w:r>
      <w:r>
        <w:rPr>
          <w:color w:val="231F20"/>
        </w:rPr>
        <w:t>nhận quả, nhưng có nghĩa cũng tạo duyên nơi nghiệp cho quả.</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Người lúc lên mười tuổi không sát sinh </w:t>
      </w:r>
      <w:r>
        <w:rPr>
          <w:color w:val="231F20"/>
          <w:spacing w:val="-6"/>
        </w:rPr>
        <w:t>v.v... </w:t>
      </w:r>
      <w:r>
        <w:rPr>
          <w:color w:val="231F20"/>
        </w:rPr>
        <w:t>có thành</w:t>
      </w:r>
      <w:r>
        <w:rPr>
          <w:color w:val="231F20"/>
          <w:spacing w:val="-29"/>
        </w:rPr>
        <w:t> </w:t>
      </w:r>
      <w:r>
        <w:rPr>
          <w:color w:val="231F20"/>
        </w:rPr>
        <w:t>tựu nghiệp đạo không?</w:t>
      </w:r>
    </w:p>
    <w:p>
      <w:pPr>
        <w:pStyle w:val="BodyText"/>
        <w:spacing w:line="273" w:lineRule="auto" w:before="106"/>
        <w:ind w:left="393" w:right="127"/>
      </w:pPr>
      <w:r>
        <w:rPr>
          <w:i/>
          <w:color w:val="231F20"/>
        </w:rPr>
        <w:t>Đáp: </w:t>
      </w:r>
      <w:r>
        <w:rPr>
          <w:color w:val="231F20"/>
        </w:rPr>
        <w:t>Có thuyết nói: Việc người đó làm không phải là nghiệp đạo, chỉ cùng lập chế sự sống không giết hại v.v..., vì không có tâm tăng thượng với ý quyết định thọ trì không sát sinh v.v...</w:t>
      </w:r>
    </w:p>
    <w:p>
      <w:pPr>
        <w:pStyle w:val="BodyText"/>
        <w:spacing w:line="273" w:lineRule="auto" w:before="105"/>
        <w:ind w:left="393" w:right="127"/>
      </w:pPr>
      <w:r>
        <w:rPr>
          <w:color w:val="231F20"/>
        </w:rPr>
        <w:t>Có</w:t>
      </w:r>
      <w:r>
        <w:rPr>
          <w:color w:val="231F20"/>
          <w:spacing w:val="-8"/>
        </w:rPr>
        <w:t> </w:t>
      </w:r>
      <w:r>
        <w:rPr>
          <w:color w:val="231F20"/>
        </w:rPr>
        <w:t>Sư</w:t>
      </w:r>
      <w:r>
        <w:rPr>
          <w:color w:val="231F20"/>
          <w:spacing w:val="-7"/>
        </w:rPr>
        <w:t> </w:t>
      </w:r>
      <w:r>
        <w:rPr>
          <w:color w:val="231F20"/>
        </w:rPr>
        <w:t>khác</w:t>
      </w:r>
      <w:r>
        <w:rPr>
          <w:color w:val="231F20"/>
          <w:spacing w:val="-7"/>
        </w:rPr>
        <w:t> </w:t>
      </w:r>
      <w:r>
        <w:rPr>
          <w:color w:val="231F20"/>
        </w:rPr>
        <w:t>cho:</w:t>
      </w:r>
      <w:r>
        <w:rPr>
          <w:color w:val="231F20"/>
          <w:spacing w:val="-7"/>
        </w:rPr>
        <w:t> </w:t>
      </w:r>
      <w:r>
        <w:rPr>
          <w:color w:val="231F20"/>
        </w:rPr>
        <w:t>Cũng</w:t>
      </w:r>
      <w:r>
        <w:rPr>
          <w:color w:val="231F20"/>
          <w:spacing w:val="-7"/>
        </w:rPr>
        <w:t> </w:t>
      </w:r>
      <w:r>
        <w:rPr>
          <w:color w:val="231F20"/>
        </w:rPr>
        <w:t>là</w:t>
      </w:r>
      <w:r>
        <w:rPr>
          <w:color w:val="231F20"/>
          <w:spacing w:val="-7"/>
        </w:rPr>
        <w:t> </w:t>
      </w:r>
      <w:r>
        <w:rPr>
          <w:color w:val="231F20"/>
        </w:rPr>
        <w:t>nghiệp</w:t>
      </w:r>
      <w:r>
        <w:rPr>
          <w:color w:val="231F20"/>
          <w:spacing w:val="-7"/>
        </w:rPr>
        <w:t> </w:t>
      </w:r>
      <w:r>
        <w:rPr>
          <w:color w:val="231F20"/>
        </w:rPr>
        <w:t>đạo,</w:t>
      </w:r>
      <w:r>
        <w:rPr>
          <w:color w:val="231F20"/>
          <w:spacing w:val="-7"/>
        </w:rPr>
        <w:t> </w:t>
      </w:r>
      <w:r>
        <w:rPr>
          <w:color w:val="231F20"/>
        </w:rPr>
        <w:t>vì</w:t>
      </w:r>
      <w:r>
        <w:rPr>
          <w:color w:val="231F20"/>
          <w:spacing w:val="-7"/>
        </w:rPr>
        <w:t> </w:t>
      </w:r>
      <w:r>
        <w:rPr>
          <w:color w:val="231F20"/>
        </w:rPr>
        <w:t>người</w:t>
      </w:r>
      <w:r>
        <w:rPr>
          <w:color w:val="231F20"/>
          <w:spacing w:val="-7"/>
        </w:rPr>
        <w:t> </w:t>
      </w:r>
      <w:r>
        <w:rPr>
          <w:color w:val="231F20"/>
        </w:rPr>
        <w:t>kia</w:t>
      </w:r>
      <w:r>
        <w:rPr>
          <w:color w:val="231F20"/>
          <w:spacing w:val="-7"/>
        </w:rPr>
        <w:t> </w:t>
      </w:r>
      <w:r>
        <w:rPr>
          <w:color w:val="231F20"/>
        </w:rPr>
        <w:t>cũng</w:t>
      </w:r>
      <w:r>
        <w:rPr>
          <w:color w:val="231F20"/>
          <w:spacing w:val="-7"/>
        </w:rPr>
        <w:t> </w:t>
      </w:r>
      <w:r>
        <w:rPr>
          <w:color w:val="231F20"/>
        </w:rPr>
        <w:t>chuyên tâm, lần lượt tương đối nhận sự xa</w:t>
      </w:r>
      <w:r>
        <w:rPr>
          <w:color w:val="231F20"/>
          <w:spacing w:val="-2"/>
        </w:rPr>
        <w:t> </w:t>
      </w:r>
      <w:r>
        <w:rPr>
          <w:color w:val="231F20"/>
        </w:rPr>
        <w:t>lìa.</w:t>
      </w:r>
    </w:p>
    <w:p>
      <w:pPr>
        <w:pStyle w:val="BodyText"/>
        <w:spacing w:before="106"/>
        <w:ind w:left="960" w:firstLine="0"/>
      </w:pPr>
      <w:r>
        <w:rPr>
          <w:color w:val="231F20"/>
        </w:rPr>
        <w:t>Lại nữa, Luận Thi Thiết nói: Có bốn thứ chết:</w:t>
      </w:r>
    </w:p>
    <w:p>
      <w:pPr>
        <w:pStyle w:val="ListParagraph"/>
        <w:numPr>
          <w:ilvl w:val="2"/>
          <w:numId w:val="40"/>
        </w:numPr>
        <w:tabs>
          <w:tab w:pos="1214" w:val="left" w:leader="none"/>
        </w:tabs>
        <w:spacing w:line="273" w:lineRule="auto" w:before="149" w:after="0"/>
        <w:ind w:left="393" w:right="123" w:firstLine="566"/>
        <w:jc w:val="both"/>
        <w:rPr>
          <w:sz w:val="26"/>
        </w:rPr>
      </w:pPr>
      <w:r>
        <w:rPr>
          <w:color w:val="231F20"/>
          <w:sz w:val="26"/>
        </w:rPr>
        <w:t>Vì thọ mạng hết nên chết, không phải vì của cải hết. Như có một loại người có nghiệp thọ mạng ngắn và nghiệp của cải </w:t>
      </w:r>
      <w:r>
        <w:rPr>
          <w:color w:val="231F20"/>
          <w:spacing w:val="2"/>
          <w:sz w:val="26"/>
        </w:rPr>
        <w:t>nhiều. </w:t>
      </w:r>
      <w:r>
        <w:rPr>
          <w:color w:val="231F20"/>
          <w:sz w:val="26"/>
        </w:rPr>
        <w:t>Về sau này người ấy vì thọ mạng hết nên chết, không phải vì </w:t>
      </w:r>
      <w:r>
        <w:rPr>
          <w:color w:val="231F20"/>
          <w:spacing w:val="2"/>
          <w:sz w:val="26"/>
        </w:rPr>
        <w:t>tài  </w:t>
      </w:r>
      <w:r>
        <w:rPr>
          <w:color w:val="231F20"/>
          <w:sz w:val="26"/>
        </w:rPr>
        <w:t>sản</w:t>
      </w:r>
      <w:r>
        <w:rPr>
          <w:color w:val="231F20"/>
          <w:spacing w:val="5"/>
          <w:sz w:val="26"/>
        </w:rPr>
        <w:t> </w:t>
      </w:r>
      <w:r>
        <w:rPr>
          <w:color w:val="231F20"/>
          <w:sz w:val="26"/>
        </w:rPr>
        <w:t>hết.</w:t>
      </w:r>
    </w:p>
    <w:p>
      <w:pPr>
        <w:pStyle w:val="ListParagraph"/>
        <w:numPr>
          <w:ilvl w:val="2"/>
          <w:numId w:val="40"/>
        </w:numPr>
        <w:tabs>
          <w:tab w:pos="1217" w:val="left" w:leader="none"/>
        </w:tabs>
        <w:spacing w:line="273" w:lineRule="auto" w:before="105" w:after="0"/>
        <w:ind w:left="393" w:right="127" w:firstLine="566"/>
        <w:jc w:val="both"/>
        <w:rPr>
          <w:sz w:val="26"/>
        </w:rPr>
      </w:pPr>
      <w:r>
        <w:rPr>
          <w:color w:val="231F20"/>
          <w:sz w:val="26"/>
        </w:rPr>
        <w:t>Vì của cải hết nên chết, không phải vì thọ mạng hết. Như có một loại người có nghiệp của cải ít và nghiệp thọ mạng lâu dài. Về sau người đó vì của cải hết nên chết, không phải vì thọ mạng</w:t>
      </w:r>
      <w:r>
        <w:rPr>
          <w:color w:val="231F20"/>
          <w:spacing w:val="-3"/>
          <w:sz w:val="26"/>
        </w:rPr>
        <w:t> </w:t>
      </w:r>
      <w:r>
        <w:rPr>
          <w:color w:val="231F20"/>
          <w:sz w:val="26"/>
        </w:rPr>
        <w:t>hết.</w:t>
      </w:r>
    </w:p>
    <w:p>
      <w:pPr>
        <w:pStyle w:val="ListParagraph"/>
        <w:numPr>
          <w:ilvl w:val="2"/>
          <w:numId w:val="40"/>
        </w:numPr>
        <w:tabs>
          <w:tab w:pos="1240" w:val="left" w:leader="none"/>
        </w:tabs>
        <w:spacing w:line="273" w:lineRule="auto" w:before="105" w:after="0"/>
        <w:ind w:left="393" w:right="127" w:firstLine="566"/>
        <w:jc w:val="both"/>
        <w:rPr>
          <w:sz w:val="26"/>
        </w:rPr>
      </w:pPr>
      <w:r>
        <w:rPr>
          <w:color w:val="231F20"/>
          <w:sz w:val="26"/>
        </w:rPr>
        <w:t>Vì thọ mạng hết nên chết và của cải hết. Như có một loại người</w:t>
      </w:r>
      <w:r>
        <w:rPr>
          <w:color w:val="231F20"/>
          <w:spacing w:val="-11"/>
          <w:sz w:val="26"/>
        </w:rPr>
        <w:t> </w:t>
      </w:r>
      <w:r>
        <w:rPr>
          <w:color w:val="231F20"/>
          <w:sz w:val="26"/>
        </w:rPr>
        <w:t>có</w:t>
      </w:r>
      <w:r>
        <w:rPr>
          <w:color w:val="231F20"/>
          <w:spacing w:val="-10"/>
          <w:sz w:val="26"/>
        </w:rPr>
        <w:t> </w:t>
      </w:r>
      <w:r>
        <w:rPr>
          <w:color w:val="231F20"/>
          <w:sz w:val="26"/>
        </w:rPr>
        <w:t>nghiệp</w:t>
      </w:r>
      <w:r>
        <w:rPr>
          <w:color w:val="231F20"/>
          <w:spacing w:val="-10"/>
          <w:sz w:val="26"/>
        </w:rPr>
        <w:t> </w:t>
      </w:r>
      <w:r>
        <w:rPr>
          <w:color w:val="231F20"/>
          <w:sz w:val="26"/>
        </w:rPr>
        <w:t>thọ</w:t>
      </w:r>
      <w:r>
        <w:rPr>
          <w:color w:val="231F20"/>
          <w:spacing w:val="-10"/>
          <w:sz w:val="26"/>
        </w:rPr>
        <w:t> </w:t>
      </w:r>
      <w:r>
        <w:rPr>
          <w:color w:val="231F20"/>
          <w:sz w:val="26"/>
        </w:rPr>
        <w:t>mạng</w:t>
      </w:r>
      <w:r>
        <w:rPr>
          <w:color w:val="231F20"/>
          <w:spacing w:val="-11"/>
          <w:sz w:val="26"/>
        </w:rPr>
        <w:t> </w:t>
      </w:r>
      <w:r>
        <w:rPr>
          <w:color w:val="231F20"/>
          <w:sz w:val="26"/>
        </w:rPr>
        <w:t>ngắn</w:t>
      </w:r>
      <w:r>
        <w:rPr>
          <w:color w:val="231F20"/>
          <w:spacing w:val="-10"/>
          <w:sz w:val="26"/>
        </w:rPr>
        <w:t> </w:t>
      </w:r>
      <w:r>
        <w:rPr>
          <w:color w:val="231F20"/>
          <w:sz w:val="26"/>
        </w:rPr>
        <w:t>và</w:t>
      </w:r>
      <w:r>
        <w:rPr>
          <w:color w:val="231F20"/>
          <w:spacing w:val="-10"/>
          <w:sz w:val="26"/>
        </w:rPr>
        <w:t> </w:t>
      </w:r>
      <w:r>
        <w:rPr>
          <w:color w:val="231F20"/>
          <w:sz w:val="26"/>
        </w:rPr>
        <w:t>nghiệp</w:t>
      </w:r>
      <w:r>
        <w:rPr>
          <w:color w:val="231F20"/>
          <w:spacing w:val="-10"/>
          <w:sz w:val="26"/>
        </w:rPr>
        <w:t> </w:t>
      </w:r>
      <w:r>
        <w:rPr>
          <w:color w:val="231F20"/>
          <w:sz w:val="26"/>
        </w:rPr>
        <w:t>của</w:t>
      </w:r>
      <w:r>
        <w:rPr>
          <w:color w:val="231F20"/>
          <w:spacing w:val="-10"/>
          <w:sz w:val="26"/>
        </w:rPr>
        <w:t> </w:t>
      </w:r>
      <w:r>
        <w:rPr>
          <w:color w:val="231F20"/>
          <w:sz w:val="26"/>
        </w:rPr>
        <w:t>cải</w:t>
      </w:r>
      <w:r>
        <w:rPr>
          <w:color w:val="231F20"/>
          <w:spacing w:val="-11"/>
          <w:sz w:val="26"/>
        </w:rPr>
        <w:t> </w:t>
      </w:r>
      <w:r>
        <w:rPr>
          <w:color w:val="231F20"/>
          <w:sz w:val="26"/>
        </w:rPr>
        <w:t>ít.</w:t>
      </w:r>
      <w:r>
        <w:rPr>
          <w:color w:val="231F20"/>
          <w:spacing w:val="-14"/>
          <w:sz w:val="26"/>
        </w:rPr>
        <w:t> </w:t>
      </w:r>
      <w:r>
        <w:rPr>
          <w:color w:val="231F20"/>
          <w:sz w:val="26"/>
        </w:rPr>
        <w:t>Về</w:t>
      </w:r>
      <w:r>
        <w:rPr>
          <w:color w:val="231F20"/>
          <w:spacing w:val="-10"/>
          <w:sz w:val="26"/>
        </w:rPr>
        <w:t> </w:t>
      </w:r>
      <w:r>
        <w:rPr>
          <w:color w:val="231F20"/>
          <w:sz w:val="26"/>
        </w:rPr>
        <w:t>sau</w:t>
      </w:r>
      <w:r>
        <w:rPr>
          <w:color w:val="231F20"/>
          <w:spacing w:val="-10"/>
          <w:sz w:val="26"/>
        </w:rPr>
        <w:t> </w:t>
      </w:r>
      <w:r>
        <w:rPr>
          <w:color w:val="231F20"/>
          <w:sz w:val="26"/>
        </w:rPr>
        <w:t>người</w:t>
      </w:r>
      <w:r>
        <w:rPr>
          <w:color w:val="231F20"/>
          <w:spacing w:val="-10"/>
          <w:sz w:val="26"/>
        </w:rPr>
        <w:t> </w:t>
      </w:r>
      <w:r>
        <w:rPr>
          <w:color w:val="231F20"/>
          <w:sz w:val="26"/>
        </w:rPr>
        <w:t>ấy vì thọ mạng hết nên chết và vì của cải hết.</w:t>
      </w:r>
    </w:p>
    <w:p>
      <w:pPr>
        <w:pStyle w:val="ListParagraph"/>
        <w:numPr>
          <w:ilvl w:val="2"/>
          <w:numId w:val="40"/>
        </w:numPr>
        <w:tabs>
          <w:tab w:pos="1215" w:val="left" w:leader="none"/>
        </w:tabs>
        <w:spacing w:line="273" w:lineRule="auto" w:before="105" w:after="0"/>
        <w:ind w:left="393" w:right="127" w:firstLine="566"/>
        <w:jc w:val="both"/>
        <w:rPr>
          <w:sz w:val="26"/>
        </w:rPr>
      </w:pPr>
      <w:r>
        <w:rPr>
          <w:color w:val="231F20"/>
          <w:sz w:val="26"/>
        </w:rPr>
        <w:t>Không</w:t>
      </w:r>
      <w:r>
        <w:rPr>
          <w:color w:val="231F20"/>
          <w:spacing w:val="-8"/>
          <w:sz w:val="26"/>
        </w:rPr>
        <w:t> </w:t>
      </w:r>
      <w:r>
        <w:rPr>
          <w:color w:val="231F20"/>
          <w:sz w:val="26"/>
        </w:rPr>
        <w:t>phải</w:t>
      </w:r>
      <w:r>
        <w:rPr>
          <w:color w:val="231F20"/>
          <w:spacing w:val="-7"/>
          <w:sz w:val="26"/>
        </w:rPr>
        <w:t> </w:t>
      </w:r>
      <w:r>
        <w:rPr>
          <w:color w:val="231F20"/>
          <w:sz w:val="26"/>
        </w:rPr>
        <w:t>vì</w:t>
      </w:r>
      <w:r>
        <w:rPr>
          <w:color w:val="231F20"/>
          <w:spacing w:val="-7"/>
          <w:sz w:val="26"/>
        </w:rPr>
        <w:t> </w:t>
      </w:r>
      <w:r>
        <w:rPr>
          <w:color w:val="231F20"/>
          <w:sz w:val="26"/>
        </w:rPr>
        <w:t>thọ</w:t>
      </w:r>
      <w:r>
        <w:rPr>
          <w:color w:val="231F20"/>
          <w:spacing w:val="-8"/>
          <w:sz w:val="26"/>
        </w:rPr>
        <w:t> </w:t>
      </w:r>
      <w:r>
        <w:rPr>
          <w:color w:val="231F20"/>
          <w:sz w:val="26"/>
        </w:rPr>
        <w:t>mạng</w:t>
      </w:r>
      <w:r>
        <w:rPr>
          <w:color w:val="231F20"/>
          <w:spacing w:val="-7"/>
          <w:sz w:val="26"/>
        </w:rPr>
        <w:t> </w:t>
      </w:r>
      <w:r>
        <w:rPr>
          <w:color w:val="231F20"/>
          <w:sz w:val="26"/>
        </w:rPr>
        <w:t>hết</w:t>
      </w:r>
      <w:r>
        <w:rPr>
          <w:color w:val="231F20"/>
          <w:spacing w:val="-7"/>
          <w:sz w:val="26"/>
        </w:rPr>
        <w:t> </w:t>
      </w:r>
      <w:r>
        <w:rPr>
          <w:color w:val="231F20"/>
          <w:sz w:val="26"/>
        </w:rPr>
        <w:t>nên</w:t>
      </w:r>
      <w:r>
        <w:rPr>
          <w:color w:val="231F20"/>
          <w:spacing w:val="-8"/>
          <w:sz w:val="26"/>
        </w:rPr>
        <w:t> </w:t>
      </w:r>
      <w:r>
        <w:rPr>
          <w:color w:val="231F20"/>
          <w:sz w:val="26"/>
        </w:rPr>
        <w:t>chết</w:t>
      </w:r>
      <w:r>
        <w:rPr>
          <w:color w:val="231F20"/>
          <w:spacing w:val="-7"/>
          <w:sz w:val="26"/>
        </w:rPr>
        <w:t> </w:t>
      </w:r>
      <w:r>
        <w:rPr>
          <w:color w:val="231F20"/>
          <w:sz w:val="26"/>
        </w:rPr>
        <w:t>cũng</w:t>
      </w:r>
      <w:r>
        <w:rPr>
          <w:color w:val="231F20"/>
          <w:spacing w:val="-7"/>
          <w:sz w:val="26"/>
        </w:rPr>
        <w:t> </w:t>
      </w:r>
      <w:r>
        <w:rPr>
          <w:color w:val="231F20"/>
          <w:sz w:val="26"/>
        </w:rPr>
        <w:t>không</w:t>
      </w:r>
      <w:r>
        <w:rPr>
          <w:color w:val="231F20"/>
          <w:spacing w:val="-8"/>
          <w:sz w:val="26"/>
        </w:rPr>
        <w:t> </w:t>
      </w:r>
      <w:r>
        <w:rPr>
          <w:color w:val="231F20"/>
          <w:sz w:val="26"/>
        </w:rPr>
        <w:t>phải</w:t>
      </w:r>
      <w:r>
        <w:rPr>
          <w:color w:val="231F20"/>
          <w:spacing w:val="-7"/>
          <w:sz w:val="26"/>
        </w:rPr>
        <w:t> </w:t>
      </w:r>
      <w:r>
        <w:rPr>
          <w:color w:val="231F20"/>
          <w:sz w:val="26"/>
        </w:rPr>
        <w:t>vì</w:t>
      </w:r>
      <w:r>
        <w:rPr>
          <w:color w:val="231F20"/>
          <w:spacing w:val="-7"/>
          <w:sz w:val="26"/>
        </w:rPr>
        <w:t> </w:t>
      </w:r>
      <w:r>
        <w:rPr>
          <w:color w:val="231F20"/>
          <w:sz w:val="26"/>
        </w:rPr>
        <w:t>của cải hết. Như có một loại người có nghiệp thọ mạng dài và </w:t>
      </w:r>
      <w:r>
        <w:rPr>
          <w:color w:val="231F20"/>
          <w:spacing w:val="-3"/>
          <w:sz w:val="26"/>
        </w:rPr>
        <w:t>nghiệp </w:t>
      </w:r>
      <w:r>
        <w:rPr>
          <w:color w:val="231F20"/>
          <w:sz w:val="26"/>
        </w:rPr>
        <w:t>nhiều tài sản. Sau này tuy cả hai thọ mạng và tài sản đều chưa hết, nhưng vì gặp phải duyên xấu ác nên chết không phải lúc.</w:t>
      </w:r>
    </w:p>
    <w:p>
      <w:pPr>
        <w:pStyle w:val="BodyText"/>
        <w:spacing w:line="273" w:lineRule="auto" w:before="104"/>
        <w:ind w:left="393" w:right="127"/>
      </w:pPr>
      <w:r>
        <w:rPr>
          <w:color w:val="231F20"/>
        </w:rPr>
        <w:t>Người tạo luận kia vì muốn làm rõ có cái chết thình lình nên nói</w:t>
      </w:r>
      <w:r>
        <w:rPr>
          <w:color w:val="231F20"/>
          <w:spacing w:val="-8"/>
        </w:rPr>
        <w:t> </w:t>
      </w:r>
      <w:r>
        <w:rPr>
          <w:color w:val="231F20"/>
        </w:rPr>
        <w:t>như</w:t>
      </w:r>
      <w:r>
        <w:rPr>
          <w:color w:val="231F20"/>
          <w:spacing w:val="-7"/>
        </w:rPr>
        <w:t> </w:t>
      </w:r>
      <w:r>
        <w:rPr>
          <w:color w:val="231F20"/>
          <w:spacing w:val="-5"/>
        </w:rPr>
        <w:t>vậy.</w:t>
      </w:r>
      <w:r>
        <w:rPr>
          <w:color w:val="231F20"/>
          <w:spacing w:val="-7"/>
        </w:rPr>
        <w:t> </w:t>
      </w:r>
      <w:r>
        <w:rPr>
          <w:color w:val="231F20"/>
        </w:rPr>
        <w:t>Đức</w:t>
      </w:r>
      <w:r>
        <w:rPr>
          <w:color w:val="231F20"/>
          <w:spacing w:val="-8"/>
        </w:rPr>
        <w:t> </w:t>
      </w:r>
      <w:r>
        <w:rPr>
          <w:color w:val="231F20"/>
        </w:rPr>
        <w:t>Phật</w:t>
      </w:r>
      <w:r>
        <w:rPr>
          <w:color w:val="231F20"/>
          <w:spacing w:val="-7"/>
        </w:rPr>
        <w:t> </w:t>
      </w:r>
      <w:r>
        <w:rPr>
          <w:color w:val="231F20"/>
        </w:rPr>
        <w:t>tuy</w:t>
      </w:r>
      <w:r>
        <w:rPr>
          <w:color w:val="231F20"/>
          <w:spacing w:val="-7"/>
        </w:rPr>
        <w:t> </w:t>
      </w:r>
      <w:r>
        <w:rPr>
          <w:color w:val="231F20"/>
        </w:rPr>
        <w:t>tài</w:t>
      </w:r>
      <w:r>
        <w:rPr>
          <w:color w:val="231F20"/>
          <w:spacing w:val="-7"/>
        </w:rPr>
        <w:t> </w:t>
      </w:r>
      <w:r>
        <w:rPr>
          <w:color w:val="231F20"/>
        </w:rPr>
        <w:t>sản</w:t>
      </w:r>
      <w:r>
        <w:rPr>
          <w:color w:val="231F20"/>
          <w:spacing w:val="-8"/>
        </w:rPr>
        <w:t> </w:t>
      </w:r>
      <w:r>
        <w:rPr>
          <w:color w:val="231F20"/>
        </w:rPr>
        <w:t>thọ</w:t>
      </w:r>
      <w:r>
        <w:rPr>
          <w:color w:val="231F20"/>
          <w:spacing w:val="-7"/>
        </w:rPr>
        <w:t> </w:t>
      </w:r>
      <w:r>
        <w:rPr>
          <w:color w:val="231F20"/>
        </w:rPr>
        <w:t>mạng</w:t>
      </w:r>
      <w:r>
        <w:rPr>
          <w:color w:val="231F20"/>
          <w:spacing w:val="-7"/>
        </w:rPr>
        <w:t> </w:t>
      </w:r>
      <w:r>
        <w:rPr>
          <w:color w:val="231F20"/>
        </w:rPr>
        <w:t>đều</w:t>
      </w:r>
      <w:r>
        <w:rPr>
          <w:color w:val="231F20"/>
          <w:spacing w:val="-8"/>
        </w:rPr>
        <w:t> </w:t>
      </w:r>
      <w:r>
        <w:rPr>
          <w:color w:val="231F20"/>
        </w:rPr>
        <w:t>chưa</w:t>
      </w:r>
      <w:r>
        <w:rPr>
          <w:color w:val="231F20"/>
          <w:spacing w:val="-7"/>
        </w:rPr>
        <w:t> </w:t>
      </w:r>
      <w:r>
        <w:rPr>
          <w:color w:val="231F20"/>
        </w:rPr>
        <w:t>hết</w:t>
      </w:r>
      <w:r>
        <w:rPr>
          <w:color w:val="231F20"/>
          <w:spacing w:val="-7"/>
        </w:rPr>
        <w:t> </w:t>
      </w:r>
      <w:r>
        <w:rPr>
          <w:color w:val="231F20"/>
        </w:rPr>
        <w:t>nhưng</w:t>
      </w:r>
      <w:r>
        <w:rPr>
          <w:color w:val="231F20"/>
          <w:spacing w:val="-7"/>
        </w:rPr>
        <w:t> </w:t>
      </w:r>
      <w:r>
        <w:rPr>
          <w:color w:val="231F20"/>
        </w:rPr>
        <w:t>nhập Niết-bàn,</w:t>
      </w:r>
      <w:r>
        <w:rPr>
          <w:color w:val="231F20"/>
          <w:spacing w:val="-11"/>
        </w:rPr>
        <w:t> </w:t>
      </w:r>
      <w:r>
        <w:rPr>
          <w:color w:val="231F20"/>
        </w:rPr>
        <w:t>tuy</w:t>
      </w:r>
      <w:r>
        <w:rPr>
          <w:color w:val="231F20"/>
          <w:spacing w:val="-11"/>
        </w:rPr>
        <w:t> </w:t>
      </w:r>
      <w:r>
        <w:rPr>
          <w:color w:val="231F20"/>
        </w:rPr>
        <w:t>nhiên</w:t>
      </w:r>
      <w:r>
        <w:rPr>
          <w:color w:val="231F20"/>
          <w:spacing w:val="-10"/>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0"/>
        </w:rPr>
        <w:t> </w:t>
      </w:r>
      <w:r>
        <w:rPr>
          <w:color w:val="231F20"/>
        </w:rPr>
        <w:t>mạng</w:t>
      </w:r>
      <w:r>
        <w:rPr>
          <w:color w:val="231F20"/>
          <w:spacing w:val="-11"/>
        </w:rPr>
        <w:t> </w:t>
      </w:r>
      <w:r>
        <w:rPr>
          <w:color w:val="231F20"/>
        </w:rPr>
        <w:t>chung</w:t>
      </w:r>
      <w:r>
        <w:rPr>
          <w:color w:val="231F20"/>
          <w:spacing w:val="-11"/>
        </w:rPr>
        <w:t> </w:t>
      </w:r>
      <w:r>
        <w:rPr>
          <w:color w:val="231F20"/>
        </w:rPr>
        <w:t>thình</w:t>
      </w:r>
      <w:r>
        <w:rPr>
          <w:color w:val="231F20"/>
          <w:spacing w:val="-10"/>
        </w:rPr>
        <w:t> </w:t>
      </w:r>
      <w:r>
        <w:rPr>
          <w:color w:val="231F20"/>
        </w:rPr>
        <w:t>lình,</w:t>
      </w:r>
      <w:r>
        <w:rPr>
          <w:color w:val="231F20"/>
          <w:spacing w:val="-11"/>
        </w:rPr>
        <w:t> </w:t>
      </w:r>
      <w:r>
        <w:rPr>
          <w:color w:val="231F20"/>
        </w:rPr>
        <w:t>vì</w:t>
      </w:r>
      <w:r>
        <w:rPr>
          <w:color w:val="231F20"/>
          <w:spacing w:val="-11"/>
        </w:rPr>
        <w:t> </w:t>
      </w:r>
      <w:r>
        <w:rPr>
          <w:color w:val="231F20"/>
        </w:rPr>
        <w:t>biên</w:t>
      </w:r>
      <w:r>
        <w:rPr>
          <w:color w:val="231F20"/>
          <w:spacing w:val="-10"/>
        </w:rPr>
        <w:t> </w:t>
      </w:r>
      <w:r>
        <w:rPr>
          <w:color w:val="231F20"/>
        </w:rPr>
        <w:t>vực nơi</w:t>
      </w:r>
      <w:r>
        <w:rPr>
          <w:color w:val="231F20"/>
          <w:spacing w:val="-11"/>
        </w:rPr>
        <w:t> </w:t>
      </w:r>
      <w:r>
        <w:rPr>
          <w:color w:val="231F20"/>
        </w:rPr>
        <w:t>định</w:t>
      </w:r>
      <w:r>
        <w:rPr>
          <w:color w:val="231F20"/>
          <w:spacing w:val="-10"/>
        </w:rPr>
        <w:t> </w:t>
      </w:r>
      <w:r>
        <w:rPr>
          <w:color w:val="231F20"/>
        </w:rPr>
        <w:t>lực</w:t>
      </w:r>
      <w:r>
        <w:rPr>
          <w:color w:val="231F20"/>
          <w:spacing w:val="-11"/>
        </w:rPr>
        <w:t> </w:t>
      </w:r>
      <w:r>
        <w:rPr>
          <w:color w:val="231F20"/>
        </w:rPr>
        <w:t>đã</w:t>
      </w:r>
      <w:r>
        <w:rPr>
          <w:color w:val="231F20"/>
          <w:spacing w:val="-10"/>
        </w:rPr>
        <w:t> </w:t>
      </w:r>
      <w:r>
        <w:rPr>
          <w:color w:val="231F20"/>
        </w:rPr>
        <w:t>hoàn</w:t>
      </w:r>
      <w:r>
        <w:rPr>
          <w:color w:val="231F20"/>
          <w:spacing w:val="-10"/>
        </w:rPr>
        <w:t> </w:t>
      </w:r>
      <w:r>
        <w:rPr>
          <w:color w:val="231F20"/>
        </w:rPr>
        <w:t>thành,</w:t>
      </w:r>
      <w:r>
        <w:rPr>
          <w:color w:val="231F20"/>
          <w:spacing w:val="-11"/>
        </w:rPr>
        <w:t> </w:t>
      </w:r>
      <w:r>
        <w:rPr>
          <w:color w:val="231F20"/>
        </w:rPr>
        <w:t>vì</w:t>
      </w:r>
      <w:r>
        <w:rPr>
          <w:color w:val="231F20"/>
          <w:spacing w:val="-10"/>
        </w:rPr>
        <w:t> </w:t>
      </w:r>
      <w:r>
        <w:rPr>
          <w:color w:val="231F20"/>
        </w:rPr>
        <w:t>công</w:t>
      </w:r>
      <w:r>
        <w:rPr>
          <w:color w:val="231F20"/>
          <w:spacing w:val="-10"/>
        </w:rPr>
        <w:t> </w:t>
      </w:r>
      <w:r>
        <w:rPr>
          <w:color w:val="231F20"/>
        </w:rPr>
        <w:t>đức</w:t>
      </w:r>
      <w:r>
        <w:rPr>
          <w:color w:val="231F20"/>
          <w:spacing w:val="-11"/>
        </w:rPr>
        <w:t> </w:t>
      </w:r>
      <w:r>
        <w:rPr>
          <w:color w:val="231F20"/>
        </w:rPr>
        <w:t>uy</w:t>
      </w:r>
      <w:r>
        <w:rPr>
          <w:color w:val="231F20"/>
          <w:spacing w:val="-10"/>
        </w:rPr>
        <w:t> </w:t>
      </w:r>
      <w:r>
        <w:rPr>
          <w:color w:val="231F20"/>
        </w:rPr>
        <w:t>lực</w:t>
      </w:r>
      <w:r>
        <w:rPr>
          <w:color w:val="231F20"/>
          <w:spacing w:val="-10"/>
        </w:rPr>
        <w:t> </w:t>
      </w:r>
      <w:r>
        <w:rPr>
          <w:color w:val="231F20"/>
        </w:rPr>
        <w:t>chưa</w:t>
      </w:r>
      <w:r>
        <w:rPr>
          <w:color w:val="231F20"/>
          <w:spacing w:val="-11"/>
        </w:rPr>
        <w:t> </w:t>
      </w:r>
      <w:r>
        <w:rPr>
          <w:color w:val="231F20"/>
        </w:rPr>
        <w:t>cùng</w:t>
      </w:r>
      <w:r>
        <w:rPr>
          <w:color w:val="231F20"/>
          <w:spacing w:val="-10"/>
        </w:rPr>
        <w:t> </w:t>
      </w:r>
      <w:r>
        <w:rPr>
          <w:color w:val="231F20"/>
        </w:rPr>
        <w:t>tận.</w:t>
      </w:r>
      <w:r>
        <w:rPr>
          <w:color w:val="231F20"/>
          <w:spacing w:val="-10"/>
        </w:rPr>
        <w:t> </w:t>
      </w:r>
      <w:r>
        <w:rPr>
          <w:color w:val="231F20"/>
        </w:rPr>
        <w:t>Những hữu</w:t>
      </w:r>
      <w:r>
        <w:rPr>
          <w:color w:val="231F20"/>
          <w:spacing w:val="-6"/>
        </w:rPr>
        <w:t> </w:t>
      </w:r>
      <w:r>
        <w:rPr>
          <w:color w:val="231F20"/>
        </w:rPr>
        <w:t>tình</w:t>
      </w:r>
      <w:r>
        <w:rPr>
          <w:color w:val="231F20"/>
          <w:spacing w:val="-5"/>
        </w:rPr>
        <w:t> </w:t>
      </w:r>
      <w:r>
        <w:rPr>
          <w:color w:val="231F20"/>
        </w:rPr>
        <w:t>khác</w:t>
      </w:r>
      <w:r>
        <w:rPr>
          <w:color w:val="231F20"/>
          <w:spacing w:val="-6"/>
        </w:rPr>
        <w:t> </w:t>
      </w:r>
      <w:r>
        <w:rPr>
          <w:color w:val="231F20"/>
        </w:rPr>
        <w:t>nơi</w:t>
      </w:r>
      <w:r>
        <w:rPr>
          <w:color w:val="231F20"/>
          <w:spacing w:val="-5"/>
        </w:rPr>
        <w:t> </w:t>
      </w:r>
      <w:r>
        <w:rPr>
          <w:color w:val="231F20"/>
        </w:rPr>
        <w:t>phần</w:t>
      </w:r>
      <w:r>
        <w:rPr>
          <w:color w:val="231F20"/>
          <w:spacing w:val="-6"/>
        </w:rPr>
        <w:t> </w:t>
      </w:r>
      <w:r>
        <w:rPr>
          <w:color w:val="231F20"/>
        </w:rPr>
        <w:t>vị</w:t>
      </w:r>
      <w:r>
        <w:rPr>
          <w:color w:val="231F20"/>
          <w:spacing w:val="-5"/>
        </w:rPr>
        <w:t> </w:t>
      </w:r>
      <w:r>
        <w:rPr>
          <w:color w:val="231F20"/>
        </w:rPr>
        <w:t>mạng</w:t>
      </w:r>
      <w:r>
        <w:rPr>
          <w:color w:val="231F20"/>
          <w:spacing w:val="-5"/>
        </w:rPr>
        <w:t> </w:t>
      </w:r>
      <w:r>
        <w:rPr>
          <w:color w:val="231F20"/>
        </w:rPr>
        <w:t>chung</w:t>
      </w:r>
      <w:r>
        <w:rPr>
          <w:color w:val="231F20"/>
          <w:spacing w:val="-6"/>
        </w:rPr>
        <w:t> </w:t>
      </w:r>
      <w:r>
        <w:rPr>
          <w:color w:val="231F20"/>
        </w:rPr>
        <w:t>oai</w:t>
      </w:r>
      <w:r>
        <w:rPr>
          <w:color w:val="231F20"/>
          <w:spacing w:val="-5"/>
        </w:rPr>
        <w:t> </w:t>
      </w:r>
      <w:r>
        <w:rPr>
          <w:color w:val="231F20"/>
        </w:rPr>
        <w:t>lực</w:t>
      </w:r>
      <w:r>
        <w:rPr>
          <w:color w:val="231F20"/>
          <w:spacing w:val="-6"/>
        </w:rPr>
        <w:t> </w:t>
      </w:r>
      <w:r>
        <w:rPr>
          <w:color w:val="231F20"/>
        </w:rPr>
        <w:t>đã</w:t>
      </w:r>
      <w:r>
        <w:rPr>
          <w:color w:val="231F20"/>
          <w:spacing w:val="-5"/>
        </w:rPr>
        <w:t> </w:t>
      </w:r>
      <w:r>
        <w:rPr>
          <w:color w:val="231F20"/>
        </w:rPr>
        <w:t>cùng</w:t>
      </w:r>
      <w:r>
        <w:rPr>
          <w:color w:val="231F20"/>
          <w:spacing w:val="-5"/>
        </w:rPr>
        <w:t> </w:t>
      </w:r>
      <w:r>
        <w:rPr>
          <w:color w:val="231F20"/>
        </w:rPr>
        <w:t>tận.</w:t>
      </w:r>
      <w:r>
        <w:rPr>
          <w:color w:val="231F20"/>
          <w:spacing w:val="-6"/>
        </w:rPr>
        <w:t> </w:t>
      </w:r>
      <w:r>
        <w:rPr>
          <w:color w:val="231F20"/>
        </w:rPr>
        <w:t>Đức</w:t>
      </w:r>
      <w:r>
        <w:rPr>
          <w:color w:val="231F20"/>
          <w:spacing w:val="-5"/>
        </w:rPr>
        <w:t> </w:t>
      </w:r>
      <w:r>
        <w:rPr>
          <w:color w:val="231F20"/>
        </w:rPr>
        <w:t>Phật thì không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 nữa, Luận Thi Thiết nói: Từng có trường hợp không thọ nhận</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của</w:t>
      </w:r>
      <w:r>
        <w:rPr>
          <w:color w:val="231F20"/>
          <w:spacing w:val="-6"/>
        </w:rPr>
        <w:t> </w:t>
      </w:r>
      <w:r>
        <w:rPr>
          <w:color w:val="231F20"/>
        </w:rPr>
        <w:t>nghiệp</w:t>
      </w:r>
      <w:r>
        <w:rPr>
          <w:color w:val="231F20"/>
          <w:spacing w:val="-6"/>
        </w:rPr>
        <w:t> </w:t>
      </w:r>
      <w:r>
        <w:rPr>
          <w:color w:val="231F20"/>
        </w:rPr>
        <w:t>thuận</w:t>
      </w:r>
      <w:r>
        <w:rPr>
          <w:color w:val="231F20"/>
          <w:spacing w:val="-6"/>
        </w:rPr>
        <w:t> </w:t>
      </w:r>
      <w:r>
        <w:rPr>
          <w:color w:val="231F20"/>
        </w:rPr>
        <w:t>hiện</w:t>
      </w:r>
      <w:r>
        <w:rPr>
          <w:color w:val="231F20"/>
          <w:spacing w:val="-6"/>
        </w:rPr>
        <w:t> </w:t>
      </w:r>
      <w:r>
        <w:rPr>
          <w:color w:val="231F20"/>
        </w:rPr>
        <w:t>pháp</w:t>
      </w:r>
      <w:r>
        <w:rPr>
          <w:color w:val="231F20"/>
          <w:spacing w:val="-6"/>
        </w:rPr>
        <w:t> </w:t>
      </w:r>
      <w:r>
        <w:rPr>
          <w:color w:val="231F20"/>
        </w:rPr>
        <w:t>thọ</w:t>
      </w:r>
      <w:r>
        <w:rPr>
          <w:color w:val="231F20"/>
          <w:spacing w:val="-6"/>
        </w:rPr>
        <w:t> </w:t>
      </w:r>
      <w:r>
        <w:rPr>
          <w:color w:val="231F20"/>
        </w:rPr>
        <w:t>mà</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của hai nghiệp thuận thứ sinh thọ và dị thục của nghiệp thuận hậu thứ thọ chăng?</w:t>
      </w:r>
    </w:p>
    <w:p>
      <w:pPr>
        <w:pStyle w:val="BodyText"/>
        <w:spacing w:line="271" w:lineRule="auto" w:before="104"/>
        <w:ind w:right="410"/>
      </w:pPr>
      <w:r>
        <w:rPr>
          <w:i/>
          <w:color w:val="231F20"/>
        </w:rPr>
        <w:t>Đáp: </w:t>
      </w:r>
      <w:r>
        <w:rPr>
          <w:color w:val="231F20"/>
        </w:rPr>
        <w:t>Có. Nghĩa là dị thục của nghiệp thuận hiện pháp thọ không hiện tiền. Còn dị thục của hai nghiệp thuận thứ sinh thọ và thuận hậu thứ thọ hiện tiền.</w:t>
      </w:r>
    </w:p>
    <w:p>
      <w:pPr>
        <w:pStyle w:val="BodyText"/>
        <w:spacing w:line="271" w:lineRule="auto" w:before="105"/>
        <w:ind w:right="410"/>
      </w:pPr>
      <w:r>
        <w:rPr>
          <w:color w:val="231F20"/>
        </w:rPr>
        <w:t>Từng có trường hợp không thọ nhận dị thục của nghiệp thuận thứ sinh thọ mà thọ nhận dị thục của hai nghiệp thuận hiện pháp thọ và nghiệp thuận hậu thứ thọ chăng?</w:t>
      </w:r>
    </w:p>
    <w:p>
      <w:pPr>
        <w:pStyle w:val="BodyText"/>
        <w:spacing w:line="273" w:lineRule="auto" w:before="109"/>
        <w:ind w:right="410"/>
      </w:pPr>
      <w:r>
        <w:rPr>
          <w:i/>
          <w:color w:val="231F20"/>
        </w:rPr>
        <w:t>Đáp:</w:t>
      </w:r>
      <w:r>
        <w:rPr>
          <w:i/>
          <w:color w:val="231F20"/>
          <w:spacing w:val="-5"/>
        </w:rPr>
        <w:t> </w:t>
      </w:r>
      <w:r>
        <w:rPr>
          <w:color w:val="231F20"/>
        </w:rPr>
        <w:t>Có.</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dị</w:t>
      </w:r>
      <w:r>
        <w:rPr>
          <w:color w:val="231F20"/>
          <w:spacing w:val="-4"/>
        </w:rPr>
        <w:t> </w:t>
      </w:r>
      <w:r>
        <w:rPr>
          <w:color w:val="231F20"/>
        </w:rPr>
        <w:t>thục</w:t>
      </w:r>
      <w:r>
        <w:rPr>
          <w:color w:val="231F20"/>
          <w:spacing w:val="-5"/>
        </w:rPr>
        <w:t> </w:t>
      </w:r>
      <w:r>
        <w:rPr>
          <w:color w:val="231F20"/>
        </w:rPr>
        <w:t>của</w:t>
      </w:r>
      <w:r>
        <w:rPr>
          <w:color w:val="231F20"/>
          <w:spacing w:val="-5"/>
        </w:rPr>
        <w:t> </w:t>
      </w:r>
      <w:r>
        <w:rPr>
          <w:color w:val="231F20"/>
        </w:rPr>
        <w:t>nghiệp</w:t>
      </w:r>
      <w:r>
        <w:rPr>
          <w:color w:val="231F20"/>
          <w:spacing w:val="-5"/>
        </w:rPr>
        <w:t> </w:t>
      </w:r>
      <w:r>
        <w:rPr>
          <w:color w:val="231F20"/>
        </w:rPr>
        <w:t>thuận</w:t>
      </w:r>
      <w:r>
        <w:rPr>
          <w:color w:val="231F20"/>
          <w:spacing w:val="-5"/>
        </w:rPr>
        <w:t> </w:t>
      </w:r>
      <w:r>
        <w:rPr>
          <w:color w:val="231F20"/>
        </w:rPr>
        <w:t>thứ</w:t>
      </w:r>
      <w:r>
        <w:rPr>
          <w:color w:val="231F20"/>
          <w:spacing w:val="-4"/>
        </w:rPr>
        <w:t> </w:t>
      </w:r>
      <w:r>
        <w:rPr>
          <w:color w:val="231F20"/>
        </w:rPr>
        <w:t>sinh</w:t>
      </w:r>
      <w:r>
        <w:rPr>
          <w:color w:val="231F20"/>
          <w:spacing w:val="-5"/>
        </w:rPr>
        <w:t> </w:t>
      </w:r>
      <w:r>
        <w:rPr>
          <w:color w:val="231F20"/>
        </w:rPr>
        <w:t>thọ</w:t>
      </w:r>
      <w:r>
        <w:rPr>
          <w:color w:val="231F20"/>
          <w:spacing w:val="-5"/>
        </w:rPr>
        <w:t> </w:t>
      </w:r>
      <w:r>
        <w:rPr>
          <w:color w:val="231F20"/>
        </w:rPr>
        <w:t>không hiện tiền. Còn dị thục của hai nghiệp thuận hiện pháp thọ và </w:t>
      </w:r>
      <w:r>
        <w:rPr>
          <w:color w:val="231F20"/>
          <w:spacing w:val="-3"/>
        </w:rPr>
        <w:t>nghiệp </w:t>
      </w:r>
      <w:r>
        <w:rPr>
          <w:color w:val="231F20"/>
        </w:rPr>
        <w:t>thuận hậu thứ thọ hiện tiền.</w:t>
      </w:r>
    </w:p>
    <w:p>
      <w:pPr>
        <w:pStyle w:val="BodyText"/>
        <w:spacing w:line="273" w:lineRule="auto" w:before="110"/>
        <w:ind w:right="410"/>
      </w:pPr>
      <w:r>
        <w:rPr>
          <w:color w:val="231F20"/>
        </w:rPr>
        <w:t>Từng có trường hợp không thọ nhận dị thục của nghiệp thuận hậu thứ thọ mà thọ nhận dị thục của hai nghiệp thuận hiện pháp thọ và nghiệp thuận thứ sinh thọ chăng?</w:t>
      </w:r>
    </w:p>
    <w:p>
      <w:pPr>
        <w:pStyle w:val="BodyText"/>
        <w:spacing w:line="273" w:lineRule="auto" w:before="111"/>
        <w:ind w:right="410"/>
      </w:pPr>
      <w:r>
        <w:rPr>
          <w:i/>
          <w:color w:val="231F20"/>
        </w:rPr>
        <w:t>Đáp: </w:t>
      </w:r>
      <w:r>
        <w:rPr>
          <w:color w:val="231F20"/>
        </w:rPr>
        <w:t>Có. Nghĩa là dị thục của nghiệp thuận hậu thứ thọ không hiện tiền. Còn dị thục của hai nghiệp thuận hiện pháp thọ và nghiệp thuận thứ sinh thọ hiện tiền.</w:t>
      </w:r>
    </w:p>
    <w:p>
      <w:pPr>
        <w:pStyle w:val="BodyText"/>
        <w:spacing w:line="273" w:lineRule="auto" w:before="111"/>
        <w:ind w:right="412"/>
      </w:pPr>
      <w:r>
        <w:rPr>
          <w:i/>
          <w:color w:val="231F20"/>
        </w:rPr>
        <w:t>Hỏi: </w:t>
      </w:r>
      <w:r>
        <w:rPr>
          <w:color w:val="231F20"/>
        </w:rPr>
        <w:t>Hàng phàm phu hữu học cũng nên có sự việc như thế. Vì sao Luận kia chỉ nói bậc A-la-hán?</w:t>
      </w:r>
    </w:p>
    <w:p>
      <w:pPr>
        <w:pStyle w:val="BodyText"/>
        <w:spacing w:line="273" w:lineRule="auto" w:before="112"/>
        <w:ind w:right="411"/>
      </w:pPr>
      <w:r>
        <w:rPr>
          <w:i/>
          <w:color w:val="231F20"/>
        </w:rPr>
        <w:t>Đáp:</w:t>
      </w:r>
      <w:r>
        <w:rPr>
          <w:i/>
          <w:color w:val="231F20"/>
          <w:spacing w:val="-7"/>
        </w:rPr>
        <w:t> </w:t>
      </w:r>
      <w:r>
        <w:rPr>
          <w:color w:val="231F20"/>
        </w:rPr>
        <w:t>Chỉ</w:t>
      </w:r>
      <w:r>
        <w:rPr>
          <w:color w:val="231F20"/>
          <w:spacing w:val="-7"/>
        </w:rPr>
        <w:t> </w:t>
      </w:r>
      <w:r>
        <w:rPr>
          <w:color w:val="231F20"/>
        </w:rPr>
        <w:t>bậc</w:t>
      </w:r>
      <w:r>
        <w:rPr>
          <w:color w:val="231F20"/>
          <w:spacing w:val="-21"/>
        </w:rPr>
        <w:t> </w:t>
      </w:r>
      <w:r>
        <w:rPr>
          <w:color w:val="231F20"/>
        </w:rPr>
        <w:t>A-la-hán</w:t>
      </w:r>
      <w:r>
        <w:rPr>
          <w:color w:val="231F20"/>
          <w:spacing w:val="-7"/>
        </w:rPr>
        <w:t> </w:t>
      </w:r>
      <w:r>
        <w:rPr>
          <w:color w:val="231F20"/>
        </w:rPr>
        <w:t>có</w:t>
      </w:r>
      <w:r>
        <w:rPr>
          <w:color w:val="231F20"/>
          <w:spacing w:val="-6"/>
        </w:rPr>
        <w:t> </w:t>
      </w:r>
      <w:r>
        <w:rPr>
          <w:color w:val="231F20"/>
        </w:rPr>
        <w:t>định,</w:t>
      </w:r>
      <w:r>
        <w:rPr>
          <w:color w:val="231F20"/>
          <w:spacing w:val="-7"/>
        </w:rPr>
        <w:t> </w:t>
      </w:r>
      <w:r>
        <w:rPr>
          <w:color w:val="231F20"/>
        </w:rPr>
        <w:t>tuệ</w:t>
      </w:r>
      <w:r>
        <w:rPr>
          <w:color w:val="231F20"/>
          <w:spacing w:val="-7"/>
        </w:rPr>
        <w:t> </w:t>
      </w:r>
      <w:r>
        <w:rPr>
          <w:color w:val="231F20"/>
        </w:rPr>
        <w:t>thù</w:t>
      </w:r>
      <w:r>
        <w:rPr>
          <w:color w:val="231F20"/>
          <w:spacing w:val="-7"/>
        </w:rPr>
        <w:t> </w:t>
      </w:r>
      <w:r>
        <w:rPr>
          <w:color w:val="231F20"/>
        </w:rPr>
        <w:t>thắng,</w:t>
      </w:r>
      <w:r>
        <w:rPr>
          <w:color w:val="231F20"/>
          <w:spacing w:val="-7"/>
        </w:rPr>
        <w:t> </w:t>
      </w:r>
      <w:r>
        <w:rPr>
          <w:color w:val="231F20"/>
        </w:rPr>
        <w:t>huân</w:t>
      </w:r>
      <w:r>
        <w:rPr>
          <w:color w:val="231F20"/>
          <w:spacing w:val="-6"/>
        </w:rPr>
        <w:t> </w:t>
      </w:r>
      <w:r>
        <w:rPr>
          <w:color w:val="231F20"/>
        </w:rPr>
        <w:t>tu</w:t>
      </w:r>
      <w:r>
        <w:rPr>
          <w:color w:val="231F20"/>
          <w:spacing w:val="-7"/>
        </w:rPr>
        <w:t> </w:t>
      </w:r>
      <w:r>
        <w:rPr>
          <w:color w:val="231F20"/>
        </w:rPr>
        <w:t>nơi</w:t>
      </w:r>
      <w:r>
        <w:rPr>
          <w:color w:val="231F20"/>
          <w:spacing w:val="-7"/>
        </w:rPr>
        <w:t> </w:t>
      </w:r>
      <w:r>
        <w:rPr>
          <w:color w:val="231F20"/>
        </w:rPr>
        <w:t>thân, nên</w:t>
      </w:r>
      <w:r>
        <w:rPr>
          <w:color w:val="231F20"/>
          <w:spacing w:val="-6"/>
        </w:rPr>
        <w:t> </w:t>
      </w:r>
      <w:r>
        <w:rPr>
          <w:color w:val="231F20"/>
        </w:rPr>
        <w:t>mới</w:t>
      </w:r>
      <w:r>
        <w:rPr>
          <w:color w:val="231F20"/>
          <w:spacing w:val="-5"/>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6"/>
        </w:rPr>
        <w:t> </w:t>
      </w:r>
      <w:r>
        <w:rPr>
          <w:color w:val="231F20"/>
        </w:rPr>
        <w:t>như</w:t>
      </w:r>
      <w:r>
        <w:rPr>
          <w:color w:val="231F20"/>
          <w:spacing w:val="-5"/>
        </w:rPr>
        <w:t> </w:t>
      </w:r>
      <w:r>
        <w:rPr>
          <w:color w:val="231F20"/>
        </w:rPr>
        <w:t>thế,</w:t>
      </w:r>
      <w:r>
        <w:rPr>
          <w:color w:val="231F20"/>
          <w:spacing w:val="-4"/>
        </w:rPr>
        <w:t> </w:t>
      </w:r>
      <w:r>
        <w:rPr>
          <w:color w:val="231F20"/>
        </w:rPr>
        <w:t>còn</w:t>
      </w:r>
      <w:r>
        <w:rPr>
          <w:color w:val="231F20"/>
          <w:spacing w:val="-5"/>
        </w:rPr>
        <w:t> </w:t>
      </w:r>
      <w:r>
        <w:rPr>
          <w:color w:val="231F20"/>
        </w:rPr>
        <w:t>hàng</w:t>
      </w:r>
      <w:r>
        <w:rPr>
          <w:color w:val="231F20"/>
          <w:spacing w:val="-6"/>
        </w:rPr>
        <w:t> </w:t>
      </w:r>
      <w:r>
        <w:rPr>
          <w:color w:val="231F20"/>
        </w:rPr>
        <w:t>phàm</w:t>
      </w:r>
      <w:r>
        <w:rPr>
          <w:color w:val="231F20"/>
          <w:spacing w:val="-5"/>
        </w:rPr>
        <w:t> </w:t>
      </w:r>
      <w:r>
        <w:rPr>
          <w:color w:val="231F20"/>
        </w:rPr>
        <w:t>phu</w:t>
      </w:r>
      <w:r>
        <w:rPr>
          <w:color w:val="231F20"/>
          <w:spacing w:val="-5"/>
        </w:rPr>
        <w:t> </w:t>
      </w:r>
      <w:r>
        <w:rPr>
          <w:color w:val="231F20"/>
        </w:rPr>
        <w:t>hữu</w:t>
      </w:r>
      <w:r>
        <w:rPr>
          <w:color w:val="231F20"/>
          <w:spacing w:val="-5"/>
        </w:rPr>
        <w:t> </w:t>
      </w:r>
      <w:r>
        <w:rPr>
          <w:color w:val="231F20"/>
        </w:rPr>
        <w:t>học</w:t>
      </w:r>
      <w:r>
        <w:rPr>
          <w:color w:val="231F20"/>
          <w:spacing w:val="-5"/>
        </w:rPr>
        <w:t> </w:t>
      </w:r>
      <w:r>
        <w:rPr>
          <w:color w:val="231F20"/>
        </w:rPr>
        <w:t>thì</w:t>
      </w:r>
      <w:r>
        <w:rPr>
          <w:color w:val="231F20"/>
          <w:spacing w:val="-5"/>
        </w:rPr>
        <w:t> </w:t>
      </w:r>
      <w:r>
        <w:rPr>
          <w:color w:val="231F20"/>
          <w:spacing w:val="-3"/>
        </w:rPr>
        <w:t>không </w:t>
      </w:r>
      <w:r>
        <w:rPr>
          <w:color w:val="231F20"/>
        </w:rPr>
        <w:t>có sự việc như</w:t>
      </w:r>
      <w:r>
        <w:rPr>
          <w:color w:val="231F20"/>
          <w:spacing w:val="-2"/>
        </w:rPr>
        <w:t> </w:t>
      </w:r>
      <w:r>
        <w:rPr>
          <w:color w:val="231F20"/>
        </w:rPr>
        <w:t>thế.</w:t>
      </w:r>
    </w:p>
    <w:p>
      <w:pPr>
        <w:pStyle w:val="BodyText"/>
        <w:spacing w:line="273" w:lineRule="auto" w:before="111"/>
        <w:ind w:right="409"/>
      </w:pPr>
      <w:r>
        <w:rPr>
          <w:color w:val="231F20"/>
        </w:rPr>
        <w:t>Lại</w:t>
      </w:r>
      <w:r>
        <w:rPr>
          <w:color w:val="231F20"/>
          <w:spacing w:val="-12"/>
        </w:rPr>
        <w:t> </w:t>
      </w:r>
      <w:r>
        <w:rPr>
          <w:color w:val="231F20"/>
        </w:rPr>
        <w:t>nữa,</w:t>
      </w:r>
      <w:r>
        <w:rPr>
          <w:color w:val="231F20"/>
          <w:spacing w:val="-12"/>
        </w:rPr>
        <w:t> </w:t>
      </w:r>
      <w:r>
        <w:rPr>
          <w:color w:val="231F20"/>
        </w:rPr>
        <w:t>chỉ</w:t>
      </w:r>
      <w:r>
        <w:rPr>
          <w:color w:val="231F20"/>
          <w:spacing w:val="-11"/>
        </w:rPr>
        <w:t> </w:t>
      </w:r>
      <w:r>
        <w:rPr>
          <w:color w:val="231F20"/>
        </w:rPr>
        <w:t>bậc</w:t>
      </w:r>
      <w:r>
        <w:rPr>
          <w:color w:val="231F20"/>
          <w:spacing w:val="-26"/>
        </w:rPr>
        <w:t> </w:t>
      </w:r>
      <w:r>
        <w:rPr>
          <w:color w:val="231F20"/>
        </w:rPr>
        <w:t>A-la-hán</w:t>
      </w:r>
      <w:r>
        <w:rPr>
          <w:color w:val="231F20"/>
          <w:spacing w:val="-11"/>
        </w:rPr>
        <w:t> </w:t>
      </w:r>
      <w:r>
        <w:rPr>
          <w:color w:val="231F20"/>
        </w:rPr>
        <w:t>có</w:t>
      </w:r>
      <w:r>
        <w:rPr>
          <w:color w:val="231F20"/>
          <w:spacing w:val="-12"/>
        </w:rPr>
        <w:t> </w:t>
      </w:r>
      <w:r>
        <w:rPr>
          <w:color w:val="231F20"/>
        </w:rPr>
        <w:t>khả</w:t>
      </w:r>
      <w:r>
        <w:rPr>
          <w:color w:val="231F20"/>
          <w:spacing w:val="-11"/>
        </w:rPr>
        <w:t> </w:t>
      </w:r>
      <w:r>
        <w:rPr>
          <w:color w:val="231F20"/>
        </w:rPr>
        <w:t>năng</w:t>
      </w:r>
      <w:r>
        <w:rPr>
          <w:color w:val="231F20"/>
          <w:spacing w:val="-12"/>
        </w:rPr>
        <w:t> </w:t>
      </w:r>
      <w:r>
        <w:rPr>
          <w:color w:val="231F20"/>
        </w:rPr>
        <w:t>khéo</w:t>
      </w:r>
      <w:r>
        <w:rPr>
          <w:color w:val="231F20"/>
          <w:spacing w:val="-11"/>
        </w:rPr>
        <w:t> </w:t>
      </w:r>
      <w:r>
        <w:rPr>
          <w:color w:val="231F20"/>
        </w:rPr>
        <w:t>nhận</w:t>
      </w:r>
      <w:r>
        <w:rPr>
          <w:color w:val="231F20"/>
          <w:spacing w:val="-12"/>
        </w:rPr>
        <w:t> </w:t>
      </w:r>
      <w:r>
        <w:rPr>
          <w:color w:val="231F20"/>
        </w:rPr>
        <w:t>biết</w:t>
      </w:r>
      <w:r>
        <w:rPr>
          <w:color w:val="231F20"/>
          <w:spacing w:val="-12"/>
        </w:rPr>
        <w:t> </w:t>
      </w:r>
      <w:r>
        <w:rPr>
          <w:color w:val="231F20"/>
        </w:rPr>
        <w:t>về</w:t>
      </w:r>
      <w:r>
        <w:rPr>
          <w:color w:val="231F20"/>
          <w:spacing w:val="-11"/>
        </w:rPr>
        <w:t> </w:t>
      </w:r>
      <w:r>
        <w:rPr>
          <w:color w:val="231F20"/>
        </w:rPr>
        <w:t>nghiệp của</w:t>
      </w:r>
      <w:r>
        <w:rPr>
          <w:color w:val="231F20"/>
          <w:spacing w:val="-7"/>
        </w:rPr>
        <w:t> </w:t>
      </w:r>
      <w:r>
        <w:rPr>
          <w:color w:val="231F20"/>
        </w:rPr>
        <w:t>mình</w:t>
      </w:r>
      <w:r>
        <w:rPr>
          <w:color w:val="231F20"/>
          <w:spacing w:val="-7"/>
        </w:rPr>
        <w:t> </w:t>
      </w:r>
      <w:r>
        <w:rPr>
          <w:color w:val="231F20"/>
        </w:rPr>
        <w:t>có</w:t>
      </w:r>
      <w:r>
        <w:rPr>
          <w:color w:val="231F20"/>
          <w:spacing w:val="-7"/>
        </w:rPr>
        <w:t> </w:t>
      </w:r>
      <w:r>
        <w:rPr>
          <w:color w:val="231F20"/>
        </w:rPr>
        <w:t>gần,</w:t>
      </w:r>
      <w:r>
        <w:rPr>
          <w:color w:val="231F20"/>
          <w:spacing w:val="-7"/>
        </w:rPr>
        <w:t> </w:t>
      </w:r>
      <w:r>
        <w:rPr>
          <w:color w:val="231F20"/>
        </w:rPr>
        <w:t>có</w:t>
      </w:r>
      <w:r>
        <w:rPr>
          <w:color w:val="231F20"/>
          <w:spacing w:val="-6"/>
        </w:rPr>
        <w:t> </w:t>
      </w:r>
      <w:r>
        <w:rPr>
          <w:color w:val="231F20"/>
        </w:rPr>
        <w:t>xa,</w:t>
      </w:r>
      <w:r>
        <w:rPr>
          <w:color w:val="231F20"/>
          <w:spacing w:val="-7"/>
        </w:rPr>
        <w:t> </w:t>
      </w:r>
      <w:r>
        <w:rPr>
          <w:color w:val="231F20"/>
        </w:rPr>
        <w:t>nghiệp</w:t>
      </w:r>
      <w:r>
        <w:rPr>
          <w:color w:val="231F20"/>
          <w:spacing w:val="-8"/>
        </w:rPr>
        <w:t> </w:t>
      </w:r>
      <w:r>
        <w:rPr>
          <w:color w:val="231F20"/>
        </w:rPr>
        <w:t>nào</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chuyển,</w:t>
      </w:r>
      <w:r>
        <w:rPr>
          <w:color w:val="231F20"/>
          <w:spacing w:val="-7"/>
        </w:rPr>
        <w:t> </w:t>
      </w:r>
      <w:r>
        <w:rPr>
          <w:color w:val="231F20"/>
        </w:rPr>
        <w:t>nghiệp</w:t>
      </w:r>
      <w:r>
        <w:rPr>
          <w:color w:val="231F20"/>
          <w:spacing w:val="-8"/>
        </w:rPr>
        <w:t> </w:t>
      </w:r>
      <w:r>
        <w:rPr>
          <w:color w:val="231F20"/>
        </w:rPr>
        <w:t>nào</w:t>
      </w:r>
      <w:r>
        <w:rPr>
          <w:color w:val="231F20"/>
          <w:spacing w:val="-7"/>
        </w:rPr>
        <w:t> </w:t>
      </w:r>
      <w:r>
        <w:rPr>
          <w:color w:val="231F20"/>
          <w:spacing w:val="-3"/>
        </w:rPr>
        <w:t>không </w:t>
      </w:r>
      <w:r>
        <w:rPr>
          <w:color w:val="231F20"/>
        </w:rPr>
        <w:t>thể</w:t>
      </w:r>
      <w:r>
        <w:rPr>
          <w:color w:val="231F20"/>
          <w:spacing w:val="-13"/>
        </w:rPr>
        <w:t> </w:t>
      </w:r>
      <w:r>
        <w:rPr>
          <w:color w:val="231F20"/>
        </w:rPr>
        <w:t>chuyển.</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chuyển</w:t>
      </w:r>
      <w:r>
        <w:rPr>
          <w:color w:val="231F20"/>
          <w:spacing w:val="-12"/>
        </w:rPr>
        <w:t> </w:t>
      </w:r>
      <w:r>
        <w:rPr>
          <w:color w:val="231F20"/>
        </w:rPr>
        <w:t>thì</w:t>
      </w:r>
      <w:r>
        <w:rPr>
          <w:color w:val="231F20"/>
          <w:spacing w:val="-12"/>
        </w:rPr>
        <w:t> </w:t>
      </w:r>
      <w:r>
        <w:rPr>
          <w:color w:val="231F20"/>
        </w:rPr>
        <w:t>dùng</w:t>
      </w:r>
      <w:r>
        <w:rPr>
          <w:color w:val="231F20"/>
          <w:spacing w:val="-12"/>
        </w:rPr>
        <w:t> </w:t>
      </w:r>
      <w:r>
        <w:rPr>
          <w:color w:val="231F20"/>
        </w:rPr>
        <w:t>lực</w:t>
      </w:r>
      <w:r>
        <w:rPr>
          <w:color w:val="231F20"/>
          <w:spacing w:val="-13"/>
        </w:rPr>
        <w:t> </w:t>
      </w:r>
      <w:r>
        <w:rPr>
          <w:color w:val="231F20"/>
        </w:rPr>
        <w:t>tu</w:t>
      </w:r>
      <w:r>
        <w:rPr>
          <w:color w:val="231F20"/>
          <w:spacing w:val="-12"/>
        </w:rPr>
        <w:t> </w:t>
      </w:r>
      <w:r>
        <w:rPr>
          <w:color w:val="231F20"/>
        </w:rPr>
        <w:t>tập</w:t>
      </w:r>
      <w:r>
        <w:rPr>
          <w:color w:val="231F20"/>
          <w:spacing w:val="-12"/>
        </w:rPr>
        <w:t> </w:t>
      </w:r>
      <w:r>
        <w:rPr>
          <w:color w:val="231F20"/>
        </w:rPr>
        <w:t>để</w:t>
      </w:r>
      <w:r>
        <w:rPr>
          <w:color w:val="231F20"/>
          <w:spacing w:val="-12"/>
        </w:rPr>
        <w:t> </w:t>
      </w:r>
      <w:r>
        <w:rPr>
          <w:color w:val="231F20"/>
        </w:rPr>
        <w:t>chuyển.</w:t>
      </w:r>
      <w:r>
        <w:rPr>
          <w:color w:val="231F20"/>
          <w:spacing w:val="-12"/>
        </w:rPr>
        <w:t> </w:t>
      </w:r>
      <w:r>
        <w:rPr>
          <w:color w:val="231F20"/>
        </w:rPr>
        <w:t>Nếu không thể chuyển thì dẫn phát hiện tiền, không thọ hậu hữu. Ví</w:t>
      </w:r>
      <w:r>
        <w:rPr>
          <w:color w:val="231F20"/>
          <w:spacing w:val="33"/>
        </w:rPr>
        <w:t> </w:t>
      </w:r>
      <w:r>
        <w:rPr>
          <w:color w:val="231F20"/>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có người định đi đến nước khác, nhưng các chủ nợ hiện có đều đến trước</w:t>
      </w:r>
      <w:r>
        <w:rPr>
          <w:color w:val="231F20"/>
          <w:spacing w:val="-13"/>
        </w:rPr>
        <w:t> </w:t>
      </w:r>
      <w:r>
        <w:rPr>
          <w:color w:val="231F20"/>
        </w:rPr>
        <w:t>mặt,</w:t>
      </w:r>
      <w:r>
        <w:rPr>
          <w:color w:val="231F20"/>
          <w:spacing w:val="-12"/>
        </w:rPr>
        <w:t> </w:t>
      </w:r>
      <w:r>
        <w:rPr>
          <w:color w:val="231F20"/>
        </w:rPr>
        <w:t>nên</w:t>
      </w:r>
      <w:r>
        <w:rPr>
          <w:color w:val="231F20"/>
          <w:spacing w:val="-12"/>
        </w:rPr>
        <w:t> </w:t>
      </w:r>
      <w:r>
        <w:rPr>
          <w:color w:val="231F20"/>
        </w:rPr>
        <w:t>kẻ</w:t>
      </w:r>
      <w:r>
        <w:rPr>
          <w:color w:val="231F20"/>
          <w:spacing w:val="-12"/>
        </w:rPr>
        <w:t> </w:t>
      </w:r>
      <w:r>
        <w:rPr>
          <w:color w:val="231F20"/>
        </w:rPr>
        <w:t>ấy</w:t>
      </w:r>
      <w:r>
        <w:rPr>
          <w:color w:val="231F20"/>
          <w:spacing w:val="-12"/>
        </w:rPr>
        <w:t> </w:t>
      </w:r>
      <w:r>
        <w:rPr>
          <w:color w:val="231F20"/>
        </w:rPr>
        <w:t>vội</w:t>
      </w:r>
      <w:r>
        <w:rPr>
          <w:color w:val="231F20"/>
          <w:spacing w:val="-12"/>
        </w:rPr>
        <w:t> </w:t>
      </w:r>
      <w:r>
        <w:rPr>
          <w:color w:val="231F20"/>
        </w:rPr>
        <w:t>quay</w:t>
      </w:r>
      <w:r>
        <w:rPr>
          <w:color w:val="231F20"/>
          <w:spacing w:val="-12"/>
        </w:rPr>
        <w:t> </w:t>
      </w:r>
      <w:r>
        <w:rPr>
          <w:color w:val="231F20"/>
        </w:rPr>
        <w:t>trở</w:t>
      </w:r>
      <w:r>
        <w:rPr>
          <w:color w:val="231F20"/>
          <w:spacing w:val="-12"/>
        </w:rPr>
        <w:t> </w:t>
      </w:r>
      <w:r>
        <w:rPr>
          <w:color w:val="231F20"/>
        </w:rPr>
        <w:t>lại</w:t>
      </w:r>
      <w:r>
        <w:rPr>
          <w:color w:val="231F20"/>
          <w:spacing w:val="-13"/>
        </w:rPr>
        <w:t> </w:t>
      </w:r>
      <w:r>
        <w:rPr>
          <w:color w:val="231F20"/>
        </w:rPr>
        <w:t>để</w:t>
      </w:r>
      <w:r>
        <w:rPr>
          <w:color w:val="231F20"/>
          <w:spacing w:val="-12"/>
        </w:rPr>
        <w:t> </w:t>
      </w:r>
      <w:r>
        <w:rPr>
          <w:color w:val="231F20"/>
        </w:rPr>
        <w:t>trả</w:t>
      </w:r>
      <w:r>
        <w:rPr>
          <w:color w:val="231F20"/>
          <w:spacing w:val="-12"/>
        </w:rPr>
        <w:t> </w:t>
      </w:r>
      <w:r>
        <w:rPr>
          <w:color w:val="231F20"/>
        </w:rPr>
        <w:t>nợ.</w:t>
      </w:r>
      <w:r>
        <w:rPr>
          <w:color w:val="231F20"/>
          <w:spacing w:val="-12"/>
        </w:rPr>
        <w:t> </w:t>
      </w:r>
      <w:r>
        <w:rPr>
          <w:color w:val="231F20"/>
        </w:rPr>
        <w:t>Đây</w:t>
      </w:r>
      <w:r>
        <w:rPr>
          <w:color w:val="231F20"/>
          <w:spacing w:val="-12"/>
        </w:rPr>
        <w:t> </w:t>
      </w:r>
      <w:r>
        <w:rPr>
          <w:color w:val="231F20"/>
        </w:rPr>
        <w:t>là</w:t>
      </w:r>
      <w:r>
        <w:rPr>
          <w:color w:val="231F20"/>
          <w:spacing w:val="-12"/>
        </w:rPr>
        <w:t> </w:t>
      </w:r>
      <w:r>
        <w:rPr>
          <w:color w:val="231F20"/>
        </w:rPr>
        <w:t>nói</w:t>
      </w:r>
      <w:r>
        <w:rPr>
          <w:color w:val="231F20"/>
          <w:spacing w:val="-12"/>
        </w:rPr>
        <w:t> </w:t>
      </w:r>
      <w:r>
        <w:rPr>
          <w:color w:val="231F20"/>
        </w:rPr>
        <w:t>mãn</w:t>
      </w:r>
      <w:r>
        <w:rPr>
          <w:color w:val="231F20"/>
          <w:spacing w:val="-12"/>
        </w:rPr>
        <w:t> </w:t>
      </w:r>
      <w:r>
        <w:rPr>
          <w:color w:val="231F20"/>
        </w:rPr>
        <w:t>nghiệp có thể có sự việc </w:t>
      </w:r>
      <w:r>
        <w:rPr>
          <w:color w:val="231F20"/>
          <w:spacing w:val="-5"/>
        </w:rPr>
        <w:t>này, </w:t>
      </w:r>
      <w:r>
        <w:rPr>
          <w:color w:val="231F20"/>
        </w:rPr>
        <w:t>vì nghiệp chúng đồng phần không cùng </w:t>
      </w:r>
      <w:r>
        <w:rPr>
          <w:color w:val="231F20"/>
          <w:spacing w:val="-4"/>
        </w:rPr>
        <w:t>thọ </w:t>
      </w:r>
      <w:r>
        <w:rPr>
          <w:color w:val="231F20"/>
        </w:rPr>
        <w:t>nhận. Lại vì một sự tương tục không đoạn dứt sự nối</w:t>
      </w:r>
      <w:r>
        <w:rPr>
          <w:color w:val="231F20"/>
          <w:spacing w:val="-3"/>
        </w:rPr>
        <w:t> </w:t>
      </w:r>
      <w:r>
        <w:rPr>
          <w:color w:val="231F20"/>
        </w:rPr>
        <w:t>tiếp.</w:t>
      </w:r>
    </w:p>
    <w:p>
      <w:pPr>
        <w:pStyle w:val="BodyText"/>
        <w:spacing w:line="273" w:lineRule="auto" w:before="110"/>
        <w:ind w:left="393" w:right="127"/>
      </w:pPr>
      <w:r>
        <w:rPr>
          <w:color w:val="231F20"/>
        </w:rPr>
        <w:t>Có Sư khác nói: Có nghiệp nơi đời trước tùy thọ nhận dị thục nhưng có tàn dư, đến bây giờ chứng đắc quả A-la-hán, do lực tu tập thù</w:t>
      </w:r>
      <w:r>
        <w:rPr>
          <w:color w:val="231F20"/>
          <w:spacing w:val="-12"/>
        </w:rPr>
        <w:t> </w:t>
      </w:r>
      <w:r>
        <w:rPr>
          <w:color w:val="231F20"/>
        </w:rPr>
        <w:t>thắng</w:t>
      </w:r>
      <w:r>
        <w:rPr>
          <w:color w:val="231F20"/>
          <w:spacing w:val="-11"/>
        </w:rPr>
        <w:t> </w:t>
      </w:r>
      <w:r>
        <w:rPr>
          <w:color w:val="231F20"/>
        </w:rPr>
        <w:t>và</w:t>
      </w:r>
      <w:r>
        <w:rPr>
          <w:color w:val="231F20"/>
          <w:spacing w:val="-11"/>
        </w:rPr>
        <w:t> </w:t>
      </w:r>
      <w:r>
        <w:rPr>
          <w:color w:val="231F20"/>
        </w:rPr>
        <w:t>sức</w:t>
      </w:r>
      <w:r>
        <w:rPr>
          <w:color w:val="231F20"/>
          <w:spacing w:val="-11"/>
        </w:rPr>
        <w:t> </w:t>
      </w:r>
      <w:r>
        <w:rPr>
          <w:color w:val="231F20"/>
        </w:rPr>
        <w:t>quyết</w:t>
      </w:r>
      <w:r>
        <w:rPr>
          <w:color w:val="231F20"/>
          <w:spacing w:val="-11"/>
        </w:rPr>
        <w:t> </w:t>
      </w:r>
      <w:r>
        <w:rPr>
          <w:color w:val="231F20"/>
        </w:rPr>
        <w:t>định</w:t>
      </w:r>
      <w:r>
        <w:rPr>
          <w:color w:val="231F20"/>
          <w:spacing w:val="-11"/>
        </w:rPr>
        <w:t> </w:t>
      </w:r>
      <w:r>
        <w:rPr>
          <w:color w:val="231F20"/>
        </w:rPr>
        <w:t>lựa</w:t>
      </w:r>
      <w:r>
        <w:rPr>
          <w:color w:val="231F20"/>
          <w:spacing w:val="-11"/>
        </w:rPr>
        <w:t> </w:t>
      </w:r>
      <w:r>
        <w:rPr>
          <w:color w:val="231F20"/>
        </w:rPr>
        <w:t>chọn</w:t>
      </w:r>
      <w:r>
        <w:rPr>
          <w:color w:val="231F20"/>
          <w:spacing w:val="-12"/>
        </w:rPr>
        <w:t> </w:t>
      </w:r>
      <w:r>
        <w:rPr>
          <w:color w:val="231F20"/>
        </w:rPr>
        <w:t>dẫn</w:t>
      </w:r>
      <w:r>
        <w:rPr>
          <w:color w:val="231F20"/>
          <w:spacing w:val="-11"/>
        </w:rPr>
        <w:t> </w:t>
      </w:r>
      <w:r>
        <w:rPr>
          <w:color w:val="231F20"/>
        </w:rPr>
        <w:t>phát</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Chỉ có A-la-hán mới có khả năng như thế, nên Luận kia nói</w:t>
      </w:r>
      <w:r>
        <w:rPr>
          <w:color w:val="231F20"/>
          <w:spacing w:val="-20"/>
        </w:rPr>
        <w:t> </w:t>
      </w:r>
      <w:r>
        <w:rPr>
          <w:color w:val="231F20"/>
        </w:rPr>
        <w:t>riêng.</w:t>
      </w:r>
    </w:p>
    <w:p>
      <w:pPr>
        <w:pStyle w:val="BodyText"/>
        <w:spacing w:before="110"/>
        <w:ind w:left="960" w:firstLine="0"/>
      </w:pPr>
      <w:r>
        <w:rPr>
          <w:i/>
          <w:color w:val="231F20"/>
        </w:rPr>
        <w:t>Hỏi: </w:t>
      </w:r>
      <w:r>
        <w:rPr>
          <w:color w:val="231F20"/>
        </w:rPr>
        <w:t>Nhân dị thục lấy gì làm tự tánh?</w:t>
      </w:r>
    </w:p>
    <w:p>
      <w:pPr>
        <w:pStyle w:val="BodyText"/>
        <w:spacing w:line="364" w:lineRule="auto" w:before="154"/>
        <w:ind w:left="960" w:right="1776" w:firstLine="0"/>
      </w:pPr>
      <w:r>
        <w:rPr>
          <w:i/>
          <w:color w:val="231F20"/>
        </w:rPr>
        <w:t>Đáp: </w:t>
      </w:r>
      <w:r>
        <w:rPr>
          <w:color w:val="231F20"/>
        </w:rPr>
        <w:t>Là hết thảy pháp hữu lậu bất thiện, thiện. Đã nói về tự tánh, về lý do nay sẽ nói.</w:t>
      </w:r>
    </w:p>
    <w:p>
      <w:pPr>
        <w:pStyle w:val="BodyText"/>
        <w:spacing w:line="297" w:lineRule="exact" w:before="0"/>
        <w:ind w:left="960" w:firstLine="0"/>
      </w:pPr>
      <w:r>
        <w:rPr>
          <w:i/>
          <w:color w:val="231F20"/>
        </w:rPr>
        <w:t>Hỏi: </w:t>
      </w:r>
      <w:r>
        <w:rPr>
          <w:color w:val="231F20"/>
        </w:rPr>
        <w:t>Vì sao gọi là nhân dị thục? Dị thục là nghĩa gì?</w:t>
      </w:r>
    </w:p>
    <w:p>
      <w:pPr>
        <w:pStyle w:val="BodyText"/>
        <w:spacing w:line="273" w:lineRule="auto" w:before="155"/>
        <w:ind w:left="393" w:right="127"/>
      </w:pPr>
      <w:r>
        <w:rPr>
          <w:i/>
          <w:color w:val="231F20"/>
        </w:rPr>
        <w:t>Đáp: </w:t>
      </w:r>
      <w:r>
        <w:rPr>
          <w:color w:val="231F20"/>
        </w:rPr>
        <w:t>Khác loại mà thục (chín) là nghĩa của dị thục. Nghĩa là nhân thiện, bất thiện lấy vô ký làm quả. Quả này là nghĩa chín như trước đã nói. Nhân dị thục này nhất định thông hợp cả ba đời và có quả dị thục.</w:t>
      </w:r>
    </w:p>
    <w:p>
      <w:pPr>
        <w:pStyle w:val="BodyText"/>
        <w:spacing w:before="110"/>
        <w:ind w:left="780" w:right="517" w:firstLine="0"/>
        <w:jc w:val="center"/>
      </w:pPr>
      <w:r>
        <w:rPr>
          <w:color w:val="231F20"/>
        </w:rPr>
        <w:t>***</w:t>
      </w:r>
    </w:p>
    <w:p>
      <w:pPr>
        <w:pStyle w:val="Heading3"/>
        <w:ind w:left="960" w:firstLine="0"/>
        <w:rPr>
          <w:i/>
        </w:rPr>
      </w:pPr>
      <w:r>
        <w:rPr>
          <w:i/>
          <w:color w:val="231F20"/>
        </w:rPr>
        <w:t>* Thế nào là Nhân năng tác? Cho đến nói rộng.</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left="393" w:right="127"/>
      </w:pPr>
      <w:r>
        <w:rPr>
          <w:i/>
          <w:color w:val="231F20"/>
        </w:rPr>
        <w:t>Đáp: </w:t>
      </w:r>
      <w:r>
        <w:rPr>
          <w:color w:val="231F20"/>
        </w:rPr>
        <w:t>Vì ngăn chận Tông chỉ của người khác, nhằm làm sáng tỏ chánh lý. Nghĩa là hoặc có lối chấp: Các pháp khi sinh không do nhân mà sinh như các ngoại đạo. Nhằm ngăn chận lối chấp của họ, đồng thời làm sáng tỏ các pháp sinh quyết định có nhân.</w:t>
      </w:r>
    </w:p>
    <w:p>
      <w:pPr>
        <w:pStyle w:val="BodyText"/>
        <w:spacing w:line="273" w:lineRule="auto" w:before="110"/>
        <w:ind w:left="393" w:right="123"/>
      </w:pPr>
      <w:r>
        <w:rPr>
          <w:color w:val="231F20"/>
        </w:rPr>
        <w:t>Hoặc lại có lối chấp: Các pháp khi sinh tuy do nhân sinh nhưng khi chúng diệt thì không do nhân diệt như phái Thí Dụ. Nhằm ngăn chận lối chấp đó và để làm sáng tỏ các pháp sinh diệt đều có nhân.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color w:val="231F20"/>
        </w:rPr>
        <w:t>Hoặc lại có lối chấp: Chỉ pháp hữu vi là có khả năng làm</w:t>
      </w:r>
      <w:r>
        <w:rPr>
          <w:color w:val="231F20"/>
          <w:spacing w:val="-41"/>
        </w:rPr>
        <w:t> </w:t>
      </w:r>
      <w:r>
        <w:rPr>
          <w:color w:val="231F20"/>
          <w:spacing w:val="-3"/>
        </w:rPr>
        <w:t>nhân, </w:t>
      </w:r>
      <w:r>
        <w:rPr>
          <w:color w:val="231F20"/>
        </w:rPr>
        <w:t>không phải là pháp vô vi. Nhằm ngăn chận lối chấp đó và làm sáng tỏ pháp vô vi cũng có khả năng tạo nhân.</w:t>
      </w:r>
    </w:p>
    <w:p>
      <w:pPr>
        <w:pStyle w:val="BodyText"/>
        <w:spacing w:line="268" w:lineRule="auto" w:before="99"/>
        <w:ind w:right="410"/>
      </w:pPr>
      <w:r>
        <w:rPr>
          <w:color w:val="231F20"/>
        </w:rPr>
        <w:t>Hoặc lại có lối chấp: Các nhân năng tác đều có tác dụng nhận quả cho quả. Nhằm ngăn chận lối chấp đó và làm sáng tỏ nhân năng tác cũng có trường hợp không thể nhận quả cho quả, song không bị chướng ngại, cũng lập làm nhân.</w:t>
      </w:r>
    </w:p>
    <w:p>
      <w:pPr>
        <w:pStyle w:val="BodyText"/>
        <w:spacing w:line="268" w:lineRule="auto" w:before="99"/>
        <w:ind w:right="410"/>
      </w:pPr>
      <w:r>
        <w:rPr>
          <w:color w:val="231F20"/>
        </w:rPr>
        <w:t>Hoặc</w:t>
      </w:r>
      <w:r>
        <w:rPr>
          <w:color w:val="231F20"/>
          <w:spacing w:val="-6"/>
        </w:rPr>
        <w:t> </w:t>
      </w:r>
      <w:r>
        <w:rPr>
          <w:color w:val="231F20"/>
        </w:rPr>
        <w:t>lại</w:t>
      </w:r>
      <w:r>
        <w:rPr>
          <w:color w:val="231F20"/>
          <w:spacing w:val="-5"/>
        </w:rPr>
        <w:t> </w:t>
      </w:r>
      <w:r>
        <w:rPr>
          <w:color w:val="231F20"/>
        </w:rPr>
        <w:t>có</w:t>
      </w:r>
      <w:r>
        <w:rPr>
          <w:color w:val="231F20"/>
          <w:spacing w:val="-5"/>
        </w:rPr>
        <w:t> </w:t>
      </w:r>
      <w:r>
        <w:rPr>
          <w:color w:val="231F20"/>
        </w:rPr>
        <w:t>lối</w:t>
      </w:r>
      <w:r>
        <w:rPr>
          <w:color w:val="231F20"/>
          <w:spacing w:val="-5"/>
        </w:rPr>
        <w:t> </w:t>
      </w:r>
      <w:r>
        <w:rPr>
          <w:color w:val="231F20"/>
        </w:rPr>
        <w:t>chấp:</w:t>
      </w:r>
      <w:r>
        <w:rPr>
          <w:color w:val="231F20"/>
          <w:spacing w:val="-11"/>
        </w:rPr>
        <w:t> </w:t>
      </w:r>
      <w:r>
        <w:rPr>
          <w:color w:val="231F20"/>
        </w:rPr>
        <w:t>Tự</w:t>
      </w:r>
      <w:r>
        <w:rPr>
          <w:color w:val="231F20"/>
          <w:spacing w:val="-5"/>
        </w:rPr>
        <w:t> </w:t>
      </w:r>
      <w:r>
        <w:rPr>
          <w:color w:val="231F20"/>
        </w:rPr>
        <w:t>tánh</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tự</w:t>
      </w:r>
      <w:r>
        <w:rPr>
          <w:color w:val="231F20"/>
          <w:spacing w:val="-6"/>
        </w:rPr>
        <w:t> </w:t>
      </w:r>
      <w:r>
        <w:rPr>
          <w:color w:val="231F20"/>
        </w:rPr>
        <w:t>tánh</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năng tác. Nhằm ngăn chận lối chấp đó và chỉ rõ tự tánh đối với tự tánh không thể làm nhân.</w:t>
      </w:r>
    </w:p>
    <w:p>
      <w:pPr>
        <w:pStyle w:val="BodyText"/>
        <w:spacing w:line="268" w:lineRule="auto" w:before="99"/>
        <w:ind w:right="410"/>
      </w:pPr>
      <w:r>
        <w:rPr>
          <w:color w:val="231F20"/>
        </w:rPr>
        <w:t>Hoặc lại có lối chấp: Các pháp vô vi cũng có nhân năng tác. Nhằm</w:t>
      </w:r>
      <w:r>
        <w:rPr>
          <w:color w:val="231F20"/>
          <w:spacing w:val="-13"/>
        </w:rPr>
        <w:t> </w:t>
      </w:r>
      <w:r>
        <w:rPr>
          <w:color w:val="231F20"/>
        </w:rPr>
        <w:t>ngăn</w:t>
      </w:r>
      <w:r>
        <w:rPr>
          <w:color w:val="231F20"/>
          <w:spacing w:val="-12"/>
        </w:rPr>
        <w:t> </w:t>
      </w:r>
      <w:r>
        <w:rPr>
          <w:color w:val="231F20"/>
        </w:rPr>
        <w:t>chận</w:t>
      </w:r>
      <w:r>
        <w:rPr>
          <w:color w:val="231F20"/>
          <w:spacing w:val="-13"/>
        </w:rPr>
        <w:t> </w:t>
      </w:r>
      <w:r>
        <w:rPr>
          <w:color w:val="231F20"/>
        </w:rPr>
        <w:t>lối</w:t>
      </w:r>
      <w:r>
        <w:rPr>
          <w:color w:val="231F20"/>
          <w:spacing w:val="-12"/>
        </w:rPr>
        <w:t> </w:t>
      </w:r>
      <w:r>
        <w:rPr>
          <w:color w:val="231F20"/>
        </w:rPr>
        <w:t>chấp</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và</w:t>
      </w:r>
      <w:r>
        <w:rPr>
          <w:color w:val="231F20"/>
          <w:spacing w:val="-13"/>
        </w:rPr>
        <w:t> </w:t>
      </w:r>
      <w:r>
        <w:rPr>
          <w:color w:val="231F20"/>
        </w:rPr>
        <w:t>làm</w:t>
      </w:r>
      <w:r>
        <w:rPr>
          <w:color w:val="231F20"/>
          <w:spacing w:val="-12"/>
        </w:rPr>
        <w:t> </w:t>
      </w:r>
      <w:r>
        <w:rPr>
          <w:color w:val="231F20"/>
        </w:rPr>
        <w:t>sáng</w:t>
      </w:r>
      <w:r>
        <w:rPr>
          <w:color w:val="231F20"/>
          <w:spacing w:val="-12"/>
        </w:rPr>
        <w:t> </w:t>
      </w:r>
      <w:r>
        <w:rPr>
          <w:color w:val="231F20"/>
        </w:rPr>
        <w:t>tỏ</w:t>
      </w:r>
      <w:r>
        <w:rPr>
          <w:color w:val="231F20"/>
          <w:spacing w:val="-13"/>
        </w:rPr>
        <w:t> </w:t>
      </w:r>
      <w:r>
        <w:rPr>
          <w:color w:val="231F20"/>
        </w:rPr>
        <w:t>pháp</w:t>
      </w:r>
      <w:r>
        <w:rPr>
          <w:color w:val="231F20"/>
          <w:spacing w:val="-12"/>
        </w:rPr>
        <w:t> </w:t>
      </w:r>
      <w:r>
        <w:rPr>
          <w:color w:val="231F20"/>
        </w:rPr>
        <w:t>hữu</w:t>
      </w:r>
      <w:r>
        <w:rPr>
          <w:color w:val="231F20"/>
          <w:spacing w:val="-13"/>
        </w:rPr>
        <w:t> </w:t>
      </w:r>
      <w:r>
        <w:rPr>
          <w:color w:val="231F20"/>
        </w:rPr>
        <w:t>vi</w:t>
      </w:r>
      <w:r>
        <w:rPr>
          <w:color w:val="231F20"/>
          <w:spacing w:val="-12"/>
        </w:rPr>
        <w:t> </w:t>
      </w:r>
      <w:r>
        <w:rPr>
          <w:color w:val="231F20"/>
        </w:rPr>
        <w:t>có</w:t>
      </w:r>
      <w:r>
        <w:rPr>
          <w:color w:val="231F20"/>
          <w:spacing w:val="-12"/>
        </w:rPr>
        <w:t> </w:t>
      </w:r>
      <w:r>
        <w:rPr>
          <w:color w:val="231F20"/>
        </w:rPr>
        <w:t>nhân năng tác, không phải là pháp vô vi.</w:t>
      </w:r>
    </w:p>
    <w:p>
      <w:pPr>
        <w:pStyle w:val="BodyText"/>
        <w:spacing w:line="268" w:lineRule="auto" w:before="100"/>
        <w:ind w:right="411"/>
      </w:pPr>
      <w:r>
        <w:rPr>
          <w:color w:val="231F20"/>
        </w:rPr>
        <w:t>Hoặc</w:t>
      </w:r>
      <w:r>
        <w:rPr>
          <w:color w:val="231F20"/>
          <w:spacing w:val="-9"/>
        </w:rPr>
        <w:t> </w:t>
      </w:r>
      <w:r>
        <w:rPr>
          <w:color w:val="231F20"/>
        </w:rPr>
        <w:t>lại</w:t>
      </w:r>
      <w:r>
        <w:rPr>
          <w:color w:val="231F20"/>
          <w:spacing w:val="-9"/>
        </w:rPr>
        <w:t> </w:t>
      </w:r>
      <w:r>
        <w:rPr>
          <w:color w:val="231F20"/>
        </w:rPr>
        <w:t>có</w:t>
      </w:r>
      <w:r>
        <w:rPr>
          <w:color w:val="231F20"/>
          <w:spacing w:val="-8"/>
        </w:rPr>
        <w:t> </w:t>
      </w:r>
      <w:r>
        <w:rPr>
          <w:color w:val="231F20"/>
        </w:rPr>
        <w:t>lối</w:t>
      </w:r>
      <w:r>
        <w:rPr>
          <w:color w:val="231F20"/>
          <w:spacing w:val="-9"/>
        </w:rPr>
        <w:t> </w:t>
      </w:r>
      <w:r>
        <w:rPr>
          <w:color w:val="231F20"/>
        </w:rPr>
        <w:t>chấp:</w:t>
      </w:r>
      <w:r>
        <w:rPr>
          <w:color w:val="231F20"/>
          <w:spacing w:val="-8"/>
        </w:rPr>
        <w:t> </w:t>
      </w:r>
      <w:r>
        <w:rPr>
          <w:color w:val="231F20"/>
        </w:rPr>
        <w:t>Pháp</w:t>
      </w:r>
      <w:r>
        <w:rPr>
          <w:color w:val="231F20"/>
          <w:spacing w:val="-9"/>
        </w:rPr>
        <w:t> </w:t>
      </w:r>
      <w:r>
        <w:rPr>
          <w:color w:val="231F20"/>
        </w:rPr>
        <w:t>sau</w:t>
      </w:r>
      <w:r>
        <w:rPr>
          <w:color w:val="231F20"/>
          <w:spacing w:val="-9"/>
        </w:rPr>
        <w:t> </w:t>
      </w:r>
      <w:r>
        <w:rPr>
          <w:color w:val="231F20"/>
        </w:rPr>
        <w:t>đối</w:t>
      </w:r>
      <w:r>
        <w:rPr>
          <w:color w:val="231F20"/>
          <w:spacing w:val="-8"/>
        </w:rPr>
        <w:t> </w:t>
      </w:r>
      <w:r>
        <w:rPr>
          <w:color w:val="231F20"/>
        </w:rPr>
        <w:t>với</w:t>
      </w:r>
      <w:r>
        <w:rPr>
          <w:color w:val="231F20"/>
          <w:spacing w:val="-9"/>
        </w:rPr>
        <w:t> </w:t>
      </w:r>
      <w:r>
        <w:rPr>
          <w:color w:val="231F20"/>
        </w:rPr>
        <w:t>trước</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8"/>
        </w:rPr>
        <w:t> </w:t>
      </w:r>
      <w:r>
        <w:rPr>
          <w:color w:val="231F20"/>
        </w:rPr>
        <w:t>nhân năng tác. Nhằm ngăn chận lối chấp đó và làm sáng tỏ nhân năng tác đối với các pháp trước, sau và cả hai đều có thể làm</w:t>
      </w:r>
      <w:r>
        <w:rPr>
          <w:color w:val="231F20"/>
          <w:spacing w:val="-2"/>
        </w:rPr>
        <w:t> </w:t>
      </w:r>
      <w:r>
        <w:rPr>
          <w:color w:val="231F20"/>
        </w:rPr>
        <w:t>nhân.</w:t>
      </w:r>
    </w:p>
    <w:p>
      <w:pPr>
        <w:pStyle w:val="BodyText"/>
        <w:spacing w:line="268" w:lineRule="auto" w:before="99"/>
        <w:ind w:right="411"/>
      </w:pPr>
      <w:r>
        <w:rPr>
          <w:color w:val="231F20"/>
        </w:rPr>
        <w:t>Vì nhằm ngăn chận những lối chấp bị diệt đó và chỉ rõ về</w:t>
      </w:r>
      <w:r>
        <w:rPr>
          <w:color w:val="231F20"/>
          <w:spacing w:val="-43"/>
        </w:rPr>
        <w:t> </w:t>
      </w:r>
      <w:r>
        <w:rPr>
          <w:color w:val="231F20"/>
        </w:rPr>
        <w:t>nhân đúng đắn nên tạo ra phần Luận </w:t>
      </w:r>
      <w:r>
        <w:rPr>
          <w:color w:val="231F20"/>
          <w:spacing w:val="-5"/>
        </w:rPr>
        <w:t>này.</w:t>
      </w:r>
    </w:p>
    <w:p>
      <w:pPr>
        <w:pStyle w:val="BodyText"/>
        <w:spacing w:before="101"/>
        <w:ind w:left="677" w:firstLine="0"/>
      </w:pPr>
      <w:r>
        <w:rPr>
          <w:i/>
          <w:color w:val="231F20"/>
        </w:rPr>
        <w:t>Hỏi: </w:t>
      </w:r>
      <w:r>
        <w:rPr>
          <w:color w:val="231F20"/>
        </w:rPr>
        <w:t>Thế nào là Nhân năng tác?</w:t>
      </w:r>
    </w:p>
    <w:p>
      <w:pPr>
        <w:pStyle w:val="BodyText"/>
        <w:spacing w:line="268" w:lineRule="auto" w:before="137"/>
        <w:ind w:right="409"/>
      </w:pPr>
      <w:r>
        <w:rPr>
          <w:i/>
          <w:color w:val="231F20"/>
        </w:rPr>
        <w:t>Đáp: </w:t>
      </w:r>
      <w:r>
        <w:rPr>
          <w:color w:val="231F20"/>
        </w:rPr>
        <w:t>Mắt và sắc làm duyên sinh ra nhãn thức. Nhãn thức này do mắt, sắc kia và pháp tương ưng, pháp cùng có với nhãn thức. Và tai tiếng, nhĩ thức, hương mũi, tỷ thức, lưỡi vị, thiệt thức, thân tiếp xúc, thân thức, ý pháp, ý thức. Có sắc, không sắc, có </w:t>
      </w:r>
      <w:r>
        <w:rPr>
          <w:color w:val="231F20"/>
          <w:spacing w:val="-4"/>
        </w:rPr>
        <w:t>thấy, </w:t>
      </w:r>
      <w:r>
        <w:rPr>
          <w:color w:val="231F20"/>
        </w:rPr>
        <w:t>không </w:t>
      </w:r>
      <w:r>
        <w:rPr>
          <w:color w:val="231F20"/>
          <w:spacing w:val="-4"/>
        </w:rPr>
        <w:t>thấy, </w:t>
      </w:r>
      <w:r>
        <w:rPr>
          <w:color w:val="231F20"/>
        </w:rPr>
        <w:t>có đối, không đối, hữu lậu, vô lậu, hữu vi, vô vi </w:t>
      </w:r>
      <w:r>
        <w:rPr>
          <w:color w:val="231F20"/>
          <w:spacing w:val="-6"/>
        </w:rPr>
        <w:t>v.v... </w:t>
      </w:r>
      <w:r>
        <w:rPr>
          <w:color w:val="231F20"/>
        </w:rPr>
        <w:t>tất cả các pháp ấy là nhân năng tác trừ tự tánh của chúng.</w:t>
      </w:r>
    </w:p>
    <w:p>
      <w:pPr>
        <w:pStyle w:val="BodyText"/>
        <w:spacing w:line="268" w:lineRule="auto" w:before="97"/>
        <w:ind w:right="410"/>
      </w:pPr>
      <w:r>
        <w:rPr>
          <w:color w:val="231F20"/>
        </w:rPr>
        <w:t>Như nhãn thức, thì nhĩ, tỷ, thiệt, thân, ý thức cũng như thế. Đó gọi là nhân năng tác.</w:t>
      </w:r>
    </w:p>
    <w:p>
      <w:pPr>
        <w:pStyle w:val="BodyText"/>
        <w:spacing w:line="273" w:lineRule="auto" w:before="100"/>
        <w:ind w:right="411"/>
      </w:pPr>
      <w:r>
        <w:rPr>
          <w:color w:val="231F20"/>
        </w:rPr>
        <w:t>Trong</w:t>
      </w:r>
      <w:r>
        <w:rPr>
          <w:color w:val="231F20"/>
          <w:spacing w:val="-8"/>
        </w:rPr>
        <w:t> </w:t>
      </w:r>
      <w:r>
        <w:rPr>
          <w:color w:val="231F20"/>
          <w:spacing w:val="-5"/>
        </w:rPr>
        <w:t>đây,</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và</w:t>
      </w:r>
      <w:r>
        <w:rPr>
          <w:color w:val="231F20"/>
          <w:spacing w:val="-8"/>
        </w:rPr>
        <w:t> </w:t>
      </w:r>
      <w:r>
        <w:rPr>
          <w:color w:val="231F20"/>
        </w:rPr>
        <w:t>pháp</w:t>
      </w:r>
      <w:r>
        <w:rPr>
          <w:color w:val="231F20"/>
          <w:spacing w:val="-8"/>
        </w:rPr>
        <w:t> </w:t>
      </w:r>
      <w:r>
        <w:rPr>
          <w:color w:val="231F20"/>
        </w:rPr>
        <w:t>cùng</w:t>
      </w:r>
      <w:r>
        <w:rPr>
          <w:color w:val="231F20"/>
          <w:spacing w:val="-8"/>
        </w:rPr>
        <w:t> </w:t>
      </w:r>
      <w:r>
        <w:rPr>
          <w:color w:val="231F20"/>
        </w:rPr>
        <w:t>có:</w:t>
      </w:r>
      <w:r>
        <w:rPr>
          <w:color w:val="231F20"/>
          <w:spacing w:val="-7"/>
        </w:rPr>
        <w:t> </w:t>
      </w:r>
      <w:r>
        <w:rPr>
          <w:color w:val="231F20"/>
        </w:rPr>
        <w:t>Nghĩa</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pháp tương ưng và cùng có của nhãn thức.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Hỏi:</w:t>
      </w:r>
      <w:r>
        <w:rPr>
          <w:i/>
          <w:color w:val="231F20"/>
          <w:spacing w:val="-7"/>
        </w:rPr>
        <w:t> </w:t>
      </w:r>
      <w:r>
        <w:rPr>
          <w:color w:val="231F20"/>
        </w:rPr>
        <w:t>Pháp</w:t>
      </w:r>
      <w:r>
        <w:rPr>
          <w:color w:val="231F20"/>
          <w:spacing w:val="-7"/>
        </w:rPr>
        <w:t> </w:t>
      </w:r>
      <w:r>
        <w:rPr>
          <w:color w:val="231F20"/>
        </w:rPr>
        <w:t>hai</w:t>
      </w:r>
      <w:r>
        <w:rPr>
          <w:color w:val="231F20"/>
          <w:spacing w:val="-6"/>
        </w:rPr>
        <w:t> </w:t>
      </w:r>
      <w:r>
        <w:rPr>
          <w:color w:val="231F20"/>
        </w:rPr>
        <w:t>môn</w:t>
      </w:r>
      <w:r>
        <w:rPr>
          <w:color w:val="231F20"/>
          <w:spacing w:val="-7"/>
        </w:rPr>
        <w:t> </w:t>
      </w:r>
      <w:r>
        <w:rPr>
          <w:color w:val="231F20"/>
        </w:rPr>
        <w:t>của</w:t>
      </w:r>
      <w:r>
        <w:rPr>
          <w:color w:val="231F20"/>
          <w:spacing w:val="-6"/>
        </w:rPr>
        <w:t> </w:t>
      </w:r>
      <w:r>
        <w:rPr>
          <w:color w:val="231F20"/>
        </w:rPr>
        <w:t>sáu</w:t>
      </w:r>
      <w:r>
        <w:rPr>
          <w:color w:val="231F20"/>
          <w:spacing w:val="-7"/>
        </w:rPr>
        <w:t> </w:t>
      </w:r>
      <w:r>
        <w:rPr>
          <w:color w:val="231F20"/>
        </w:rPr>
        <w:t>thứ</w:t>
      </w:r>
      <w:r>
        <w:rPr>
          <w:color w:val="231F20"/>
          <w:spacing w:val="-7"/>
        </w:rPr>
        <w:t> </w:t>
      </w:r>
      <w:r>
        <w:rPr>
          <w:color w:val="231F20"/>
        </w:rPr>
        <w:t>như</w:t>
      </w:r>
      <w:r>
        <w:rPr>
          <w:color w:val="231F20"/>
          <w:spacing w:val="-6"/>
        </w:rPr>
        <w:t> </w:t>
      </w:r>
      <w:r>
        <w:rPr>
          <w:color w:val="231F20"/>
        </w:rPr>
        <w:t>mắt,</w:t>
      </w:r>
      <w:r>
        <w:rPr>
          <w:color w:val="231F20"/>
          <w:spacing w:val="-7"/>
        </w:rPr>
        <w:t> </w:t>
      </w:r>
      <w:r>
        <w:rPr>
          <w:color w:val="231F20"/>
        </w:rPr>
        <w:t>sắc</w:t>
      </w:r>
      <w:r>
        <w:rPr>
          <w:color w:val="231F20"/>
          <w:spacing w:val="-6"/>
        </w:rPr>
        <w:t> v.v...</w:t>
      </w:r>
      <w:r>
        <w:rPr>
          <w:color w:val="231F20"/>
          <w:spacing w:val="-7"/>
        </w:rPr>
        <w:t> </w:t>
      </w:r>
      <w:r>
        <w:rPr>
          <w:color w:val="231F20"/>
        </w:rPr>
        <w:t>ở</w:t>
      </w:r>
      <w:r>
        <w:rPr>
          <w:color w:val="231F20"/>
          <w:spacing w:val="-7"/>
        </w:rPr>
        <w:t> </w:t>
      </w:r>
      <w:r>
        <w:rPr>
          <w:color w:val="231F20"/>
        </w:rPr>
        <w:t>trước,</w:t>
      </w:r>
      <w:r>
        <w:rPr>
          <w:color w:val="231F20"/>
          <w:spacing w:val="-6"/>
        </w:rPr>
        <w:t> </w:t>
      </w:r>
      <w:r>
        <w:rPr>
          <w:color w:val="231F20"/>
        </w:rPr>
        <w:t>hoặc pháp ba môn của sáu thứ khéo nêu bày khéo giải thích, thiết lập chỉ rõ Thể của tất cả pháp là nhân năng tác, nghĩa đó đã đủ, vì sao còn nói hai pháp của năm thứ như có sắc, không sắc</w:t>
      </w:r>
      <w:r>
        <w:rPr>
          <w:color w:val="231F20"/>
          <w:spacing w:val="-4"/>
        </w:rPr>
        <w:t> </w:t>
      </w:r>
      <w:r>
        <w:rPr>
          <w:color w:val="231F20"/>
          <w:spacing w:val="-5"/>
        </w:rPr>
        <w:t>v.v...?</w:t>
      </w:r>
    </w:p>
    <w:p>
      <w:pPr>
        <w:pStyle w:val="BodyText"/>
        <w:spacing w:line="273" w:lineRule="auto" w:before="104"/>
        <w:ind w:left="393" w:right="128"/>
      </w:pPr>
      <w:r>
        <w:rPr>
          <w:i/>
          <w:color w:val="231F20"/>
        </w:rPr>
        <w:t>Đáp: </w:t>
      </w:r>
      <w:r>
        <w:rPr>
          <w:color w:val="231F20"/>
        </w:rPr>
        <w:t>Vì trước là nói rộng, sau là nói lược. Trước là nói riêng, sau là nói chung. Trước là nói có phân biệt, sau là nói không phân biệt.</w:t>
      </w:r>
      <w:r>
        <w:rPr>
          <w:color w:val="231F20"/>
          <w:spacing w:val="-11"/>
        </w:rPr>
        <w:t> </w:t>
      </w:r>
      <w:r>
        <w:rPr>
          <w:color w:val="231F20"/>
        </w:rPr>
        <w:t>Trước</w:t>
      </w:r>
      <w:r>
        <w:rPr>
          <w:color w:val="231F20"/>
          <w:spacing w:val="-7"/>
        </w:rPr>
        <w:t> </w:t>
      </w:r>
      <w:r>
        <w:rPr>
          <w:color w:val="231F20"/>
        </w:rPr>
        <w:t>là</w:t>
      </w:r>
      <w:r>
        <w:rPr>
          <w:color w:val="231F20"/>
          <w:spacing w:val="-6"/>
        </w:rPr>
        <w:t> </w:t>
      </w:r>
      <w:r>
        <w:rPr>
          <w:color w:val="231F20"/>
        </w:rPr>
        <w:t>nói</w:t>
      </w:r>
      <w:r>
        <w:rPr>
          <w:color w:val="231F20"/>
          <w:spacing w:val="-7"/>
        </w:rPr>
        <w:t> </w:t>
      </w:r>
      <w:r>
        <w:rPr>
          <w:color w:val="231F20"/>
        </w:rPr>
        <w:t>dần</w:t>
      </w:r>
      <w:r>
        <w:rPr>
          <w:color w:val="231F20"/>
          <w:spacing w:val="-7"/>
        </w:rPr>
        <w:t> </w:t>
      </w:r>
      <w:r>
        <w:rPr>
          <w:color w:val="231F20"/>
        </w:rPr>
        <w:t>dần,</w:t>
      </w:r>
      <w:r>
        <w:rPr>
          <w:color w:val="231F20"/>
          <w:spacing w:val="-7"/>
        </w:rPr>
        <w:t> </w:t>
      </w:r>
      <w:r>
        <w:rPr>
          <w:color w:val="231F20"/>
        </w:rPr>
        <w:t>sau</w:t>
      </w:r>
      <w:r>
        <w:rPr>
          <w:color w:val="231F20"/>
          <w:spacing w:val="-6"/>
        </w:rPr>
        <w:t> </w:t>
      </w:r>
      <w:r>
        <w:rPr>
          <w:color w:val="231F20"/>
        </w:rPr>
        <w:t>là</w:t>
      </w:r>
      <w:r>
        <w:rPr>
          <w:color w:val="231F20"/>
          <w:spacing w:val="-6"/>
        </w:rPr>
        <w:t> </w:t>
      </w:r>
      <w:r>
        <w:rPr>
          <w:color w:val="231F20"/>
        </w:rPr>
        <w:t>nói</w:t>
      </w:r>
      <w:r>
        <w:rPr>
          <w:color w:val="231F20"/>
          <w:spacing w:val="-7"/>
        </w:rPr>
        <w:t> </w:t>
      </w:r>
      <w:r>
        <w:rPr>
          <w:color w:val="231F20"/>
        </w:rPr>
        <w:t>tức</w:t>
      </w:r>
      <w:r>
        <w:rPr>
          <w:color w:val="231F20"/>
          <w:spacing w:val="-7"/>
        </w:rPr>
        <w:t> </w:t>
      </w:r>
      <w:r>
        <w:rPr>
          <w:color w:val="231F20"/>
        </w:rPr>
        <w:t>khắc.</w:t>
      </w:r>
      <w:r>
        <w:rPr>
          <w:color w:val="231F20"/>
          <w:spacing w:val="-7"/>
        </w:rPr>
        <w:t> </w:t>
      </w:r>
      <w:r>
        <w:rPr>
          <w:color w:val="231F20"/>
        </w:rPr>
        <w:t>Như</w:t>
      </w:r>
      <w:r>
        <w:rPr>
          <w:color w:val="231F20"/>
          <w:spacing w:val="-7"/>
        </w:rPr>
        <w:t> </w:t>
      </w:r>
      <w:r>
        <w:rPr>
          <w:color w:val="231F20"/>
        </w:rPr>
        <w:t>thế</w:t>
      </w:r>
      <w:r>
        <w:rPr>
          <w:color w:val="231F20"/>
          <w:spacing w:val="-6"/>
        </w:rPr>
        <w:t> </w:t>
      </w:r>
      <w:r>
        <w:rPr>
          <w:color w:val="231F20"/>
        </w:rPr>
        <w:t>là</w:t>
      </w:r>
      <w:r>
        <w:rPr>
          <w:color w:val="231F20"/>
          <w:spacing w:val="-5"/>
        </w:rPr>
        <w:t> </w:t>
      </w:r>
      <w:r>
        <w:rPr>
          <w:color w:val="231F20"/>
        </w:rPr>
        <w:t>nêu</w:t>
      </w:r>
      <w:r>
        <w:rPr>
          <w:color w:val="231F20"/>
          <w:spacing w:val="-7"/>
        </w:rPr>
        <w:t> </w:t>
      </w:r>
      <w:r>
        <w:rPr>
          <w:color w:val="231F20"/>
        </w:rPr>
        <w:t>bày</w:t>
      </w:r>
      <w:r>
        <w:rPr>
          <w:color w:val="231F20"/>
          <w:spacing w:val="-7"/>
        </w:rPr>
        <w:t> </w:t>
      </w:r>
      <w:r>
        <w:rPr>
          <w:color w:val="231F20"/>
        </w:rPr>
        <w:t>về nghĩa đó một cách rõ,</w:t>
      </w:r>
      <w:r>
        <w:rPr>
          <w:color w:val="231F20"/>
          <w:spacing w:val="-1"/>
        </w:rPr>
        <w:t> </w:t>
      </w:r>
      <w:r>
        <w:rPr>
          <w:color w:val="231F20"/>
        </w:rPr>
        <w:t>sáng.</w:t>
      </w:r>
    </w:p>
    <w:p>
      <w:pPr>
        <w:pStyle w:val="BodyText"/>
        <w:spacing w:line="273" w:lineRule="auto" w:before="105"/>
        <w:ind w:left="393" w:right="128"/>
      </w:pPr>
      <w:r>
        <w:rPr>
          <w:i/>
          <w:color w:val="231F20"/>
        </w:rPr>
        <w:t>Hỏi:</w:t>
      </w:r>
      <w:r>
        <w:rPr>
          <w:i/>
          <w:color w:val="231F20"/>
          <w:spacing w:val="-6"/>
        </w:rPr>
        <w:t> </w:t>
      </w:r>
      <w:r>
        <w:rPr>
          <w:color w:val="231F20"/>
        </w:rPr>
        <w:t>Ở</w:t>
      </w:r>
      <w:r>
        <w:rPr>
          <w:color w:val="231F20"/>
          <w:spacing w:val="-5"/>
        </w:rPr>
        <w:t> </w:t>
      </w:r>
      <w:r>
        <w:rPr>
          <w:color w:val="231F20"/>
        </w:rPr>
        <w:t>đây</w:t>
      </w:r>
      <w:r>
        <w:rPr>
          <w:color w:val="231F20"/>
          <w:spacing w:val="-6"/>
        </w:rPr>
        <w:t> </w:t>
      </w:r>
      <w:r>
        <w:rPr>
          <w:color w:val="231F20"/>
        </w:rPr>
        <w:t>vì</w:t>
      </w:r>
      <w:r>
        <w:rPr>
          <w:color w:val="231F20"/>
          <w:spacing w:val="-5"/>
        </w:rPr>
        <w:t> </w:t>
      </w:r>
      <w:r>
        <w:rPr>
          <w:color w:val="231F20"/>
        </w:rPr>
        <w:t>sao</w:t>
      </w:r>
      <w:r>
        <w:rPr>
          <w:color w:val="231F20"/>
          <w:spacing w:val="-5"/>
        </w:rPr>
        <w:t> </w:t>
      </w:r>
      <w:r>
        <w:rPr>
          <w:color w:val="231F20"/>
        </w:rPr>
        <w:t>không</w:t>
      </w:r>
      <w:r>
        <w:rPr>
          <w:color w:val="231F20"/>
          <w:spacing w:val="-6"/>
        </w:rPr>
        <w:t> </w:t>
      </w:r>
      <w:r>
        <w:rPr>
          <w:color w:val="231F20"/>
        </w:rPr>
        <w:t>chỉ</w:t>
      </w:r>
      <w:r>
        <w:rPr>
          <w:color w:val="231F20"/>
          <w:spacing w:val="-5"/>
        </w:rPr>
        <w:t> </w:t>
      </w:r>
      <w:r>
        <w:rPr>
          <w:color w:val="231F20"/>
        </w:rPr>
        <w:t>nói:</w:t>
      </w:r>
      <w:r>
        <w:rPr>
          <w:color w:val="231F20"/>
          <w:spacing w:val="-10"/>
        </w:rPr>
        <w:t> </w:t>
      </w: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nhân</w:t>
      </w:r>
      <w:r>
        <w:rPr>
          <w:color w:val="231F20"/>
          <w:spacing w:val="-6"/>
        </w:rPr>
        <w:t> </w:t>
      </w:r>
      <w:r>
        <w:rPr>
          <w:color w:val="231F20"/>
        </w:rPr>
        <w:t>năng</w:t>
      </w:r>
      <w:r>
        <w:rPr>
          <w:color w:val="231F20"/>
          <w:spacing w:val="-5"/>
        </w:rPr>
        <w:t> </w:t>
      </w:r>
      <w:r>
        <w:rPr>
          <w:color w:val="231F20"/>
        </w:rPr>
        <w:t>tác,</w:t>
      </w:r>
      <w:r>
        <w:rPr>
          <w:color w:val="231F20"/>
          <w:spacing w:val="-5"/>
        </w:rPr>
        <w:t> </w:t>
      </w:r>
      <w:r>
        <w:rPr>
          <w:color w:val="231F20"/>
        </w:rPr>
        <w:t>đáp là: Tất cả</w:t>
      </w:r>
      <w:r>
        <w:rPr>
          <w:color w:val="231F20"/>
          <w:spacing w:val="-5"/>
        </w:rPr>
        <w:t> </w:t>
      </w:r>
      <w:r>
        <w:rPr>
          <w:color w:val="231F20"/>
        </w:rPr>
        <w:t>pháp?</w:t>
      </w:r>
    </w:p>
    <w:p>
      <w:pPr>
        <w:pStyle w:val="BodyText"/>
        <w:spacing w:line="273" w:lineRule="auto" w:before="106"/>
        <w:ind w:left="393" w:right="126"/>
      </w:pPr>
      <w:r>
        <w:rPr>
          <w:i/>
          <w:color w:val="231F20"/>
        </w:rPr>
        <w:t>Đáp: </w:t>
      </w:r>
      <w:r>
        <w:rPr>
          <w:color w:val="231F20"/>
        </w:rPr>
        <w:t>Nếu nói như thế thì thành ra tự tánh cùng với tự tánh</w:t>
      </w:r>
      <w:r>
        <w:rPr>
          <w:color w:val="231F20"/>
          <w:spacing w:val="-33"/>
        </w:rPr>
        <w:t> </w:t>
      </w:r>
      <w:r>
        <w:rPr>
          <w:color w:val="231F20"/>
        </w:rPr>
        <w:t>làm nhân năng tác</w:t>
      </w:r>
      <w:r>
        <w:rPr>
          <w:color w:val="231F20"/>
          <w:spacing w:val="-1"/>
        </w:rPr>
        <w:t> </w:t>
      </w:r>
      <w:r>
        <w:rPr>
          <w:color w:val="231F20"/>
        </w:rPr>
        <w:t>sao?</w:t>
      </w:r>
    </w:p>
    <w:p>
      <w:pPr>
        <w:pStyle w:val="BodyText"/>
        <w:spacing w:line="273" w:lineRule="auto" w:before="106"/>
        <w:ind w:left="393" w:right="128"/>
      </w:pPr>
      <w:r>
        <w:rPr>
          <w:i/>
          <w:color w:val="231F20"/>
        </w:rPr>
        <w:t>Hỏi: </w:t>
      </w:r>
      <w:r>
        <w:rPr>
          <w:color w:val="231F20"/>
        </w:rPr>
        <w:t>Nếu thế vì sao không nói như vầy: Thế nào là nhân năng tác? </w:t>
      </w:r>
      <w:r>
        <w:rPr>
          <w:i/>
          <w:color w:val="231F20"/>
        </w:rPr>
        <w:t>Đáp: </w:t>
      </w:r>
      <w:r>
        <w:rPr>
          <w:color w:val="231F20"/>
        </w:rPr>
        <w:t>Tất cả pháp, trừ tự tánh của chúng.</w:t>
      </w:r>
    </w:p>
    <w:p>
      <w:pPr>
        <w:pStyle w:val="BodyText"/>
        <w:spacing w:line="273" w:lineRule="auto" w:before="106"/>
        <w:ind w:left="393" w:right="127"/>
      </w:pPr>
      <w:r>
        <w:rPr>
          <w:i/>
          <w:color w:val="231F20"/>
        </w:rPr>
        <w:t>Đáp:</w:t>
      </w:r>
      <w:r>
        <w:rPr>
          <w:i/>
          <w:color w:val="231F20"/>
          <w:spacing w:val="-5"/>
        </w:rPr>
        <w:t> </w:t>
      </w:r>
      <w:r>
        <w:rPr>
          <w:color w:val="231F20"/>
        </w:rPr>
        <w:t>Nếu</w:t>
      </w:r>
      <w:r>
        <w:rPr>
          <w:color w:val="231F20"/>
          <w:spacing w:val="-5"/>
        </w:rPr>
        <w:t> </w:t>
      </w:r>
      <w:r>
        <w:rPr>
          <w:color w:val="231F20"/>
        </w:rPr>
        <w:t>nói</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thì</w:t>
      </w:r>
      <w:r>
        <w:rPr>
          <w:color w:val="231F20"/>
          <w:spacing w:val="-5"/>
        </w:rPr>
        <w:t> </w:t>
      </w:r>
      <w:r>
        <w:rPr>
          <w:color w:val="231F20"/>
        </w:rPr>
        <w:t>thành</w:t>
      </w:r>
      <w:r>
        <w:rPr>
          <w:color w:val="231F20"/>
          <w:spacing w:val="-4"/>
        </w:rPr>
        <w:t> </w:t>
      </w:r>
      <w:r>
        <w:rPr>
          <w:color w:val="231F20"/>
        </w:rPr>
        <w:t>ra</w:t>
      </w:r>
      <w:r>
        <w:rPr>
          <w:color w:val="231F20"/>
          <w:spacing w:val="-4"/>
        </w:rPr>
        <w:t> </w:t>
      </w:r>
      <w:r>
        <w:rPr>
          <w:color w:val="231F20"/>
        </w:rPr>
        <w:t>vô</w:t>
      </w:r>
      <w:r>
        <w:rPr>
          <w:color w:val="231F20"/>
          <w:spacing w:val="-5"/>
        </w:rPr>
        <w:t> </w:t>
      </w:r>
      <w:r>
        <w:rPr>
          <w:color w:val="231F20"/>
        </w:rPr>
        <w:t>vi</w:t>
      </w:r>
      <w:r>
        <w:rPr>
          <w:color w:val="231F20"/>
          <w:spacing w:val="-4"/>
        </w:rPr>
        <w:t> </w:t>
      </w:r>
      <w:r>
        <w:rPr>
          <w:color w:val="231F20"/>
        </w:rPr>
        <w:t>cũng</w:t>
      </w:r>
      <w:r>
        <w:rPr>
          <w:color w:val="231F20"/>
          <w:spacing w:val="-4"/>
        </w:rPr>
        <w:t> </w:t>
      </w:r>
      <w:r>
        <w:rPr>
          <w:color w:val="231F20"/>
        </w:rPr>
        <w:t>có</w:t>
      </w:r>
      <w:r>
        <w:rPr>
          <w:color w:val="231F20"/>
          <w:spacing w:val="-5"/>
        </w:rPr>
        <w:t> </w:t>
      </w:r>
      <w:r>
        <w:rPr>
          <w:color w:val="231F20"/>
        </w:rPr>
        <w:t>nhân</w:t>
      </w:r>
      <w:r>
        <w:rPr>
          <w:color w:val="231F20"/>
          <w:spacing w:val="-4"/>
        </w:rPr>
        <w:t> </w:t>
      </w:r>
      <w:r>
        <w:rPr>
          <w:color w:val="231F20"/>
        </w:rPr>
        <w:t>năng</w:t>
      </w:r>
      <w:r>
        <w:rPr>
          <w:color w:val="231F20"/>
          <w:spacing w:val="-4"/>
        </w:rPr>
        <w:t> </w:t>
      </w:r>
      <w:r>
        <w:rPr>
          <w:color w:val="231F20"/>
        </w:rPr>
        <w:t>tác, vì không phân biệt riêng.</w:t>
      </w:r>
    </w:p>
    <w:p>
      <w:pPr>
        <w:pStyle w:val="BodyText"/>
        <w:spacing w:line="273" w:lineRule="auto" w:before="106"/>
        <w:ind w:left="393" w:right="128"/>
      </w:pPr>
      <w:r>
        <w:rPr>
          <w:i/>
          <w:color w:val="231F20"/>
        </w:rPr>
        <w:t>Hỏi: </w:t>
      </w:r>
      <w:r>
        <w:rPr>
          <w:color w:val="231F20"/>
        </w:rPr>
        <w:t>Nếu thế vì sao không nói như vầy: Thế nào là Nhân năng tác? </w:t>
      </w:r>
      <w:r>
        <w:rPr>
          <w:i/>
          <w:color w:val="231F20"/>
        </w:rPr>
        <w:t>Đáp: </w:t>
      </w:r>
      <w:r>
        <w:rPr>
          <w:color w:val="231F20"/>
        </w:rPr>
        <w:t>Là tất cả pháp hữu vi, trừ tự tánh của chúng.</w:t>
      </w:r>
    </w:p>
    <w:p>
      <w:pPr>
        <w:pStyle w:val="BodyText"/>
        <w:spacing w:line="273" w:lineRule="auto" w:before="106"/>
        <w:ind w:left="393" w:right="128"/>
      </w:pPr>
      <w:r>
        <w:rPr>
          <w:i/>
          <w:color w:val="231F20"/>
        </w:rPr>
        <w:t>Đáp: </w:t>
      </w:r>
      <w:r>
        <w:rPr>
          <w:color w:val="231F20"/>
        </w:rPr>
        <w:t>Nếu nói như thế thì thành ra pháp vô vi không phải là nhân năng tác.</w:t>
      </w:r>
    </w:p>
    <w:p>
      <w:pPr>
        <w:pStyle w:val="BodyText"/>
        <w:spacing w:line="273" w:lineRule="auto" w:before="106"/>
        <w:ind w:left="393" w:right="128"/>
      </w:pPr>
      <w:r>
        <w:rPr>
          <w:i/>
          <w:color w:val="231F20"/>
        </w:rPr>
        <w:t>Hỏi: </w:t>
      </w:r>
      <w:r>
        <w:rPr>
          <w:color w:val="231F20"/>
        </w:rPr>
        <w:t>Vì sao trong đây chỉ nói sáu thức dùng những pháp khác làm nhân năng tác, không phải là pháp hữu vi khác?</w:t>
      </w:r>
    </w:p>
    <w:p>
      <w:pPr>
        <w:pStyle w:val="BodyText"/>
        <w:spacing w:line="273" w:lineRule="auto" w:before="106"/>
        <w:ind w:left="393" w:right="128"/>
      </w:pPr>
      <w:r>
        <w:rPr>
          <w:i/>
          <w:color w:val="231F20"/>
        </w:rPr>
        <w:t>Đáp:</w:t>
      </w:r>
      <w:r>
        <w:rPr>
          <w:i/>
          <w:color w:val="231F20"/>
          <w:spacing w:val="-10"/>
        </w:rPr>
        <w:t> </w:t>
      </w:r>
      <w:r>
        <w:rPr>
          <w:color w:val="231F20"/>
        </w:rPr>
        <w:t>Vì</w:t>
      </w:r>
      <w:r>
        <w:rPr>
          <w:color w:val="231F20"/>
          <w:spacing w:val="-5"/>
        </w:rPr>
        <w:t> </w:t>
      </w:r>
      <w:r>
        <w:rPr>
          <w:color w:val="231F20"/>
        </w:rPr>
        <w:t>thức</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các</w:t>
      </w:r>
      <w:r>
        <w:rPr>
          <w:color w:val="231F20"/>
          <w:spacing w:val="-5"/>
        </w:rPr>
        <w:t> </w:t>
      </w:r>
      <w:r>
        <w:rPr>
          <w:color w:val="231F20"/>
        </w:rPr>
        <w:t>pháp</w:t>
      </w:r>
      <w:r>
        <w:rPr>
          <w:color w:val="231F20"/>
          <w:spacing w:val="-5"/>
        </w:rPr>
        <w:t> </w:t>
      </w:r>
      <w:r>
        <w:rPr>
          <w:color w:val="231F20"/>
        </w:rPr>
        <w:t>là</w:t>
      </w:r>
      <w:r>
        <w:rPr>
          <w:color w:val="231F20"/>
          <w:spacing w:val="-6"/>
        </w:rPr>
        <w:t> </w:t>
      </w:r>
      <w:r>
        <w:rPr>
          <w:color w:val="231F20"/>
        </w:rPr>
        <w:t>tối</w:t>
      </w:r>
      <w:r>
        <w:rPr>
          <w:color w:val="231F20"/>
          <w:spacing w:val="-5"/>
        </w:rPr>
        <w:t> </w:t>
      </w:r>
      <w:r>
        <w:rPr>
          <w:color w:val="231F20"/>
        </w:rPr>
        <w:t>thắng.</w:t>
      </w:r>
      <w:r>
        <w:rPr>
          <w:color w:val="231F20"/>
          <w:spacing w:val="-6"/>
        </w:rPr>
        <w:t> </w:t>
      </w:r>
      <w:r>
        <w:rPr>
          <w:color w:val="231F20"/>
        </w:rPr>
        <w:t>Ở</w:t>
      </w:r>
      <w:r>
        <w:rPr>
          <w:color w:val="231F20"/>
          <w:spacing w:val="-5"/>
        </w:rPr>
        <w:t> </w:t>
      </w:r>
      <w:r>
        <w:rPr>
          <w:color w:val="231F20"/>
        </w:rPr>
        <w:t>đây</w:t>
      </w:r>
      <w:r>
        <w:rPr>
          <w:color w:val="231F20"/>
          <w:spacing w:val="-5"/>
        </w:rPr>
        <w:t> </w:t>
      </w:r>
      <w:r>
        <w:rPr>
          <w:color w:val="231F20"/>
        </w:rPr>
        <w:t>sáu</w:t>
      </w:r>
      <w:r>
        <w:rPr>
          <w:color w:val="231F20"/>
          <w:spacing w:val="-6"/>
        </w:rPr>
        <w:t> </w:t>
      </w:r>
      <w:r>
        <w:rPr>
          <w:color w:val="231F20"/>
        </w:rPr>
        <w:t>nhân</w:t>
      </w:r>
      <w:r>
        <w:rPr>
          <w:color w:val="231F20"/>
          <w:spacing w:val="-5"/>
        </w:rPr>
        <w:t> </w:t>
      </w:r>
      <w:r>
        <w:rPr>
          <w:color w:val="231F20"/>
        </w:rPr>
        <w:t>đều căn cứ theo chỗ thù thắng mà nói, đều không tận lý.</w:t>
      </w:r>
    </w:p>
    <w:p>
      <w:pPr>
        <w:pStyle w:val="BodyText"/>
        <w:spacing w:line="273" w:lineRule="auto" w:before="106"/>
        <w:ind w:left="393" w:right="126"/>
      </w:pPr>
      <w:r>
        <w:rPr>
          <w:i/>
          <w:color w:val="231F20"/>
        </w:rPr>
        <w:t>Hỏi: </w:t>
      </w:r>
      <w:r>
        <w:rPr>
          <w:color w:val="231F20"/>
        </w:rPr>
        <w:t>Nếu thế thì nhãn thức, trừ tự tánh của nó, hết thảy pháp còn lại đều là nhân năng tác. Vì sao trong đây trước nói mắt, sắc,  kế đến nói pháp tương ưng cùng có với nhãn thức, rồi sau nói tất cả pháp như tai </w:t>
      </w:r>
      <w:r>
        <w:rPr>
          <w:color w:val="231F20"/>
          <w:spacing w:val="-5"/>
        </w:rPr>
        <w:t>v.v...?</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7"/>
      </w:pPr>
      <w:r>
        <w:rPr>
          <w:i/>
          <w:color w:val="231F20"/>
        </w:rPr>
        <w:t>Đáp: </w:t>
      </w:r>
      <w:r>
        <w:rPr>
          <w:color w:val="231F20"/>
        </w:rPr>
        <w:t>Mắt, sắc và nhãn thức làm đối tượng nương dựa, </w:t>
      </w:r>
      <w:r>
        <w:rPr>
          <w:color w:val="231F20"/>
          <w:spacing w:val="2"/>
        </w:rPr>
        <w:t>đối </w:t>
      </w:r>
      <w:r>
        <w:rPr>
          <w:color w:val="231F20"/>
        </w:rPr>
        <w:t>tượng duyên là nghĩa của nhân năng tác có uy lực tác dụng mạnh. Pháp tương ưng cùng có với nhãn thức làm uy lực, tác dụng </w:t>
      </w:r>
      <w:r>
        <w:rPr>
          <w:color w:val="231F20"/>
          <w:spacing w:val="2"/>
        </w:rPr>
        <w:t>gần </w:t>
      </w:r>
      <w:r>
        <w:rPr>
          <w:color w:val="231F20"/>
        </w:rPr>
        <w:t>của nhân năng tác. Vì các pháp như nhĩ </w:t>
      </w:r>
      <w:r>
        <w:rPr>
          <w:color w:val="231F20"/>
          <w:spacing w:val="-4"/>
        </w:rPr>
        <w:t>v.v... </w:t>
      </w:r>
      <w:r>
        <w:rPr>
          <w:color w:val="231F20"/>
        </w:rPr>
        <w:t>thì không như thế, </w:t>
      </w:r>
      <w:r>
        <w:rPr>
          <w:color w:val="231F20"/>
          <w:spacing w:val="2"/>
        </w:rPr>
        <w:t>nên </w:t>
      </w:r>
      <w:r>
        <w:rPr>
          <w:color w:val="231F20"/>
        </w:rPr>
        <w:t>nói</w:t>
      </w:r>
      <w:r>
        <w:rPr>
          <w:color w:val="231F20"/>
          <w:spacing w:val="5"/>
        </w:rPr>
        <w:t> </w:t>
      </w:r>
      <w:r>
        <w:rPr>
          <w:color w:val="231F20"/>
        </w:rPr>
        <w:t>sau.</w:t>
      </w:r>
    </w:p>
    <w:p>
      <w:pPr>
        <w:pStyle w:val="BodyText"/>
        <w:spacing w:before="118"/>
        <w:ind w:left="677" w:firstLine="0"/>
      </w:pPr>
      <w:r>
        <w:rPr>
          <w:i/>
          <w:color w:val="231F20"/>
        </w:rPr>
        <w:t>Hỏi: </w:t>
      </w:r>
      <w:r>
        <w:rPr>
          <w:color w:val="231F20"/>
        </w:rPr>
        <w:t>Vì sao tự tánh đối với tự tánh không phải là nhân năng tác?</w:t>
      </w:r>
    </w:p>
    <w:p>
      <w:pPr>
        <w:pStyle w:val="BodyText"/>
        <w:spacing w:line="271" w:lineRule="auto" w:before="153"/>
        <w:ind w:right="406"/>
      </w:pPr>
      <w:r>
        <w:rPr>
          <w:i/>
          <w:color w:val="231F20"/>
        </w:rPr>
        <w:t>Đáp: </w:t>
      </w:r>
      <w:r>
        <w:rPr>
          <w:color w:val="231F20"/>
        </w:rPr>
        <w:t>Nếu tự tánh đối với tự tánh làm nhân năng tác thì thành ra nhân quả đều là chủ thể tạo tác, đối tượng được tạo tác, chủ thể sinh khởi, đối tượng được sinh khởi, chủ thể dẫn phát, đối tượng được dẫn phát, chủ thể tương hợp, đối tượng được tương hợp, chủ thể chuyển đổi, đối tượng được chuyển đổi, chủ thể tiếp nối, đối tượng được tiếp nối, đều có nhân quả không khác nhau. Vì hai nhân quả đã có sự khác nhau nên đối với tự tánh chúng không phải là nhân năng tác.</w:t>
      </w:r>
    </w:p>
    <w:p>
      <w:pPr>
        <w:pStyle w:val="BodyText"/>
        <w:spacing w:line="271" w:lineRule="auto"/>
        <w:ind w:right="410"/>
      </w:pPr>
      <w:r>
        <w:rPr>
          <w:color w:val="231F20"/>
        </w:rPr>
        <w:t>Lại nữa, tự tánh đối với tự tánh vì không ích lợi, không tổn hại, không tăng, không giảm, không thành, không hoại, không tiến, không thoái, nên không phải là nhân năng tác.</w:t>
      </w:r>
    </w:p>
    <w:p>
      <w:pPr>
        <w:pStyle w:val="BodyText"/>
        <w:spacing w:line="271" w:lineRule="auto"/>
        <w:ind w:right="411"/>
      </w:pPr>
      <w:r>
        <w:rPr>
          <w:color w:val="231F20"/>
        </w:rPr>
        <w:t>Lại nữa, tự tánh đối với tự tánh vì không phải là nhân (duyên), không phải là đẳng vô gián, không phải là sở duyên, không phải là tăng thượng, nên không phải là nhân năng tác.</w:t>
      </w:r>
    </w:p>
    <w:p>
      <w:pPr>
        <w:pStyle w:val="BodyText"/>
        <w:spacing w:line="271" w:lineRule="auto"/>
        <w:ind w:right="410"/>
      </w:pPr>
      <w:r>
        <w:rPr>
          <w:color w:val="231F20"/>
        </w:rPr>
        <w:t>Lại nữa, nếu tự tánh đối với tự tánh là nhân năng tác, tức trái với các sự việc hiện thấy ở thế gian. Nghĩa là như đầu ngón tay không tự tiếp xúc, mắt không tự thấy, dao không tự cắt lấy. Những người có sức mạnh không thể tự gánh vác. Tất cả như thế v.v...</w:t>
      </w:r>
    </w:p>
    <w:p>
      <w:pPr>
        <w:pStyle w:val="BodyText"/>
        <w:spacing w:line="271" w:lineRule="auto"/>
        <w:ind w:right="410"/>
      </w:pPr>
      <w:r>
        <w:rPr>
          <w:color w:val="231F20"/>
        </w:rPr>
        <w:t>Lại nữa, tự tánh đối với tự tánh, vì không có tự tại, không có quán đối, nên không phải là nhân năng tác.</w:t>
      </w:r>
    </w:p>
    <w:p>
      <w:pPr>
        <w:pStyle w:val="BodyText"/>
        <w:spacing w:line="273" w:lineRule="auto"/>
        <w:ind w:right="411"/>
      </w:pPr>
      <w:r>
        <w:rPr>
          <w:color w:val="231F20"/>
        </w:rPr>
        <w:t>Lại nữa, vì tự tánh không dựa vào tự tánh, do vậy không phải là nhân năng tác. Như người nương vào gậy mới đứng dậy được, bỏ gậy là ngã. Tự tánh đối với tự tánh không có nghĩa như vậy.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nữa, không có phần chướng ngại là nhân năng tác. Vì tự tánh của các pháp tạo chướng ngại cho tự tánh, nên không phải là nhân năng tác.</w:t>
      </w:r>
    </w:p>
    <w:p>
      <w:pPr>
        <w:pStyle w:val="BodyText"/>
        <w:spacing w:line="273" w:lineRule="auto" w:before="111"/>
        <w:ind w:left="393" w:right="127"/>
      </w:pPr>
      <w:r>
        <w:rPr>
          <w:color w:val="231F20"/>
        </w:rPr>
        <w:t>Chướng</w:t>
      </w:r>
      <w:r>
        <w:rPr>
          <w:color w:val="231F20"/>
          <w:spacing w:val="-13"/>
        </w:rPr>
        <w:t> </w:t>
      </w:r>
      <w:r>
        <w:rPr>
          <w:color w:val="231F20"/>
        </w:rPr>
        <w:t>ngại</w:t>
      </w:r>
      <w:r>
        <w:rPr>
          <w:color w:val="231F20"/>
          <w:spacing w:val="-12"/>
        </w:rPr>
        <w:t> </w:t>
      </w:r>
      <w:r>
        <w:rPr>
          <w:color w:val="231F20"/>
        </w:rPr>
        <w:t>có</w:t>
      </w:r>
      <w:r>
        <w:rPr>
          <w:color w:val="231F20"/>
          <w:spacing w:val="-12"/>
        </w:rPr>
        <w:t> </w:t>
      </w:r>
      <w:r>
        <w:rPr>
          <w:color w:val="231F20"/>
        </w:rPr>
        <w:t>hai</w:t>
      </w:r>
      <w:r>
        <w:rPr>
          <w:color w:val="231F20"/>
          <w:spacing w:val="-12"/>
        </w:rPr>
        <w:t> </w:t>
      </w:r>
      <w:r>
        <w:rPr>
          <w:color w:val="231F20"/>
        </w:rPr>
        <w:t>thứ:</w:t>
      </w:r>
      <w:r>
        <w:rPr>
          <w:color w:val="231F20"/>
          <w:spacing w:val="-12"/>
        </w:rPr>
        <w:t> </w:t>
      </w:r>
      <w:r>
        <w:rPr>
          <w:color w:val="231F20"/>
        </w:rPr>
        <w:t>1.</w:t>
      </w:r>
      <w:r>
        <w:rPr>
          <w:color w:val="231F20"/>
          <w:spacing w:val="-16"/>
        </w:rPr>
        <w:t> </w:t>
      </w:r>
      <w:r>
        <w:rPr>
          <w:color w:val="231F20"/>
        </w:rPr>
        <w:t>Về</w:t>
      </w:r>
      <w:r>
        <w:rPr>
          <w:color w:val="231F20"/>
          <w:spacing w:val="-12"/>
        </w:rPr>
        <w:t> </w:t>
      </w:r>
      <w:r>
        <w:rPr>
          <w:color w:val="231F20"/>
        </w:rPr>
        <w:t>thế</w:t>
      </w:r>
      <w:r>
        <w:rPr>
          <w:color w:val="231F20"/>
          <w:spacing w:val="-12"/>
        </w:rPr>
        <w:t> </w:t>
      </w:r>
      <w:r>
        <w:rPr>
          <w:color w:val="231F20"/>
        </w:rPr>
        <w:t>tục,</w:t>
      </w:r>
      <w:r>
        <w:rPr>
          <w:color w:val="231F20"/>
          <w:spacing w:val="-12"/>
        </w:rPr>
        <w:t> </w:t>
      </w:r>
      <w:r>
        <w:rPr>
          <w:color w:val="231F20"/>
        </w:rPr>
        <w:t>như</w:t>
      </w:r>
      <w:r>
        <w:rPr>
          <w:color w:val="231F20"/>
          <w:spacing w:val="-12"/>
        </w:rPr>
        <w:t> </w:t>
      </w:r>
      <w:r>
        <w:rPr>
          <w:color w:val="231F20"/>
        </w:rPr>
        <w:t>người</w:t>
      </w:r>
      <w:r>
        <w:rPr>
          <w:color w:val="231F20"/>
          <w:spacing w:val="-12"/>
        </w:rPr>
        <w:t> </w:t>
      </w:r>
      <w:r>
        <w:rPr>
          <w:color w:val="231F20"/>
        </w:rPr>
        <w:t>ở</w:t>
      </w:r>
      <w:r>
        <w:rPr>
          <w:color w:val="231F20"/>
          <w:spacing w:val="-12"/>
        </w:rPr>
        <w:t> </w:t>
      </w:r>
      <w:r>
        <w:rPr>
          <w:color w:val="231F20"/>
        </w:rPr>
        <w:t>trên</w:t>
      </w:r>
      <w:r>
        <w:rPr>
          <w:color w:val="231F20"/>
          <w:spacing w:val="-12"/>
        </w:rPr>
        <w:t> </w:t>
      </w:r>
      <w:r>
        <w:rPr>
          <w:color w:val="231F20"/>
        </w:rPr>
        <w:t>giường, làm chướng ngại cho người khác. 2. Về thắng nghĩa, như tự tánh chướng ngại tự tánh, khiến không được tự tại.</w:t>
      </w:r>
    </w:p>
    <w:p>
      <w:pPr>
        <w:pStyle w:val="BodyText"/>
        <w:spacing w:line="273" w:lineRule="auto" w:before="111"/>
        <w:ind w:left="393" w:right="127"/>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tự</w:t>
      </w:r>
      <w:r>
        <w:rPr>
          <w:color w:val="231F20"/>
          <w:spacing w:val="-11"/>
        </w:rPr>
        <w:t> </w:t>
      </w:r>
      <w:r>
        <w:rPr>
          <w:color w:val="231F20"/>
        </w:rPr>
        <w:t>tánh</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tự</w:t>
      </w:r>
      <w:r>
        <w:rPr>
          <w:color w:val="231F20"/>
          <w:spacing w:val="-11"/>
        </w:rPr>
        <w:t> </w:t>
      </w:r>
      <w:r>
        <w:rPr>
          <w:color w:val="231F20"/>
        </w:rPr>
        <w:t>tánh</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năng</w:t>
      </w:r>
      <w:r>
        <w:rPr>
          <w:color w:val="231F20"/>
          <w:spacing w:val="-11"/>
        </w:rPr>
        <w:t> </w:t>
      </w:r>
      <w:r>
        <w:rPr>
          <w:color w:val="231F20"/>
        </w:rPr>
        <w:t>tác,</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vô minh</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spacing w:val="-6"/>
        </w:rPr>
        <w:t>v.v...</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hành </w:t>
      </w:r>
      <w:r>
        <w:rPr>
          <w:color w:val="231F20"/>
          <w:spacing w:val="-5"/>
        </w:rPr>
        <w:t>v.v..., </w:t>
      </w:r>
      <w:r>
        <w:rPr>
          <w:color w:val="231F20"/>
        </w:rPr>
        <w:t>nên nói nhãn thức làm duyên sinh ra nhãn thức </w:t>
      </w:r>
      <w:r>
        <w:rPr>
          <w:color w:val="231F20"/>
          <w:spacing w:val="-6"/>
        </w:rPr>
        <w:t>v.v... </w:t>
      </w:r>
      <w:r>
        <w:rPr>
          <w:color w:val="231F20"/>
        </w:rPr>
        <w:t>không phải</w:t>
      </w:r>
      <w:r>
        <w:rPr>
          <w:color w:val="231F20"/>
          <w:spacing w:val="11"/>
        </w:rPr>
        <w:t> </w:t>
      </w:r>
      <w:r>
        <w:rPr>
          <w:color w:val="231F20"/>
        </w:rPr>
        <w:t>là</w:t>
      </w:r>
      <w:r>
        <w:rPr>
          <w:color w:val="231F20"/>
          <w:spacing w:val="12"/>
        </w:rPr>
        <w:t> </w:t>
      </w:r>
      <w:r>
        <w:rPr>
          <w:color w:val="231F20"/>
        </w:rPr>
        <w:t>mắt,</w:t>
      </w:r>
      <w:r>
        <w:rPr>
          <w:color w:val="231F20"/>
          <w:spacing w:val="12"/>
        </w:rPr>
        <w:t> </w:t>
      </w:r>
      <w:r>
        <w:rPr>
          <w:color w:val="231F20"/>
        </w:rPr>
        <w:t>sắc</w:t>
      </w:r>
      <w:r>
        <w:rPr>
          <w:color w:val="231F20"/>
          <w:spacing w:val="12"/>
        </w:rPr>
        <w:t> </w:t>
      </w:r>
      <w:r>
        <w:rPr>
          <w:color w:val="231F20"/>
        </w:rPr>
        <w:t>làm</w:t>
      </w:r>
      <w:r>
        <w:rPr>
          <w:color w:val="231F20"/>
          <w:spacing w:val="12"/>
        </w:rPr>
        <w:t> </w:t>
      </w:r>
      <w:r>
        <w:rPr>
          <w:color w:val="231F20"/>
        </w:rPr>
        <w:t>duyên</w:t>
      </w:r>
      <w:r>
        <w:rPr>
          <w:color w:val="231F20"/>
          <w:spacing w:val="12"/>
        </w:rPr>
        <w:t> </w:t>
      </w:r>
      <w:r>
        <w:rPr>
          <w:color w:val="231F20"/>
        </w:rPr>
        <w:t>sinh</w:t>
      </w:r>
      <w:r>
        <w:rPr>
          <w:color w:val="231F20"/>
          <w:spacing w:val="12"/>
        </w:rPr>
        <w:t> </w:t>
      </w:r>
      <w:r>
        <w:rPr>
          <w:color w:val="231F20"/>
        </w:rPr>
        <w:t>ra</w:t>
      </w:r>
      <w:r>
        <w:rPr>
          <w:color w:val="231F20"/>
          <w:spacing w:val="12"/>
        </w:rPr>
        <w:t> </w:t>
      </w:r>
      <w:r>
        <w:rPr>
          <w:color w:val="231F20"/>
        </w:rPr>
        <w:t>nhãn</w:t>
      </w:r>
      <w:r>
        <w:rPr>
          <w:color w:val="231F20"/>
          <w:spacing w:val="11"/>
        </w:rPr>
        <w:t> </w:t>
      </w:r>
      <w:r>
        <w:rPr>
          <w:color w:val="231F20"/>
        </w:rPr>
        <w:t>thức</w:t>
      </w:r>
      <w:r>
        <w:rPr>
          <w:color w:val="231F20"/>
          <w:spacing w:val="12"/>
        </w:rPr>
        <w:t> </w:t>
      </w:r>
      <w:r>
        <w:rPr>
          <w:color w:val="231F20"/>
          <w:spacing w:val="-6"/>
        </w:rPr>
        <w:t>v.v    </w:t>
      </w:r>
      <w:r>
        <w:rPr>
          <w:color w:val="231F20"/>
          <w:spacing w:val="19"/>
        </w:rPr>
        <w:t> </w:t>
      </w:r>
      <w:r>
        <w:rPr>
          <w:color w:val="231F20"/>
        </w:rPr>
        <w:t>Do</w:t>
      </w:r>
      <w:r>
        <w:rPr>
          <w:color w:val="231F20"/>
          <w:spacing w:val="12"/>
        </w:rPr>
        <w:t> </w:t>
      </w:r>
      <w:r>
        <w:rPr>
          <w:color w:val="231F20"/>
          <w:spacing w:val="-5"/>
        </w:rPr>
        <w:t>vậy,</w:t>
      </w:r>
      <w:r>
        <w:rPr>
          <w:color w:val="231F20"/>
          <w:spacing w:val="12"/>
        </w:rPr>
        <w:t> </w:t>
      </w:r>
      <w:r>
        <w:rPr>
          <w:color w:val="231F20"/>
        </w:rPr>
        <w:t>tự</w:t>
      </w:r>
      <w:r>
        <w:rPr>
          <w:color w:val="231F20"/>
          <w:spacing w:val="12"/>
        </w:rPr>
        <w:t> </w:t>
      </w:r>
      <w:r>
        <w:rPr>
          <w:color w:val="231F20"/>
        </w:rPr>
        <w:t>tánh</w:t>
      </w:r>
    </w:p>
    <w:p>
      <w:pPr>
        <w:pStyle w:val="BodyText"/>
        <w:spacing w:line="296" w:lineRule="exact" w:before="0"/>
        <w:ind w:left="393" w:firstLine="0"/>
      </w:pPr>
      <w:r>
        <w:rPr>
          <w:color w:val="231F20"/>
        </w:rPr>
        <w:t>đối với tự tánh không phải là nhân năng tác, nghĩa đó là quyết định.</w:t>
      </w:r>
    </w:p>
    <w:p>
      <w:pPr>
        <w:pStyle w:val="BodyText"/>
        <w:spacing w:before="2"/>
        <w:ind w:left="0" w:firstLine="0"/>
        <w:jc w:val="left"/>
        <w:rPr>
          <w:sz w:val="28"/>
        </w:rPr>
      </w:pPr>
    </w:p>
    <w:p>
      <w:pPr>
        <w:spacing w:before="0"/>
        <w:ind w:left="780" w:right="517" w:firstLine="0"/>
        <w:jc w:val="center"/>
        <w:rPr>
          <w:b/>
          <w:sz w:val="26"/>
        </w:rPr>
      </w:pPr>
      <w:r>
        <w:rPr>
          <w:b/>
          <w:color w:val="231F20"/>
          <w:sz w:val="26"/>
        </w:rPr>
        <w:t>HẾT - QUYỂN 20</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973" w:right="0"/>
        <w:jc w:val="left"/>
      </w:pPr>
      <w:r>
        <w:rPr>
          <w:color w:val="231F20"/>
        </w:rPr>
        <w:t>QUYỂN 21</w:t>
      </w:r>
    </w:p>
    <w:p>
      <w:pPr>
        <w:spacing w:line="268" w:lineRule="auto" w:before="94"/>
        <w:ind w:left="1764" w:right="2047" w:firstLine="606"/>
        <w:jc w:val="left"/>
        <w:rPr>
          <w:b/>
          <w:sz w:val="28"/>
        </w:rPr>
      </w:pPr>
      <w:r>
        <w:rPr>
          <w:b/>
          <w:color w:val="231F20"/>
          <w:sz w:val="28"/>
        </w:rPr>
        <w:t>Chương 1: TẠP UẨN Phẩm 2: BÀN VỀ TRÍ, phần 13</w:t>
      </w:r>
    </w:p>
    <w:p>
      <w:pPr>
        <w:pStyle w:val="BodyText"/>
        <w:spacing w:before="0"/>
        <w:ind w:left="0" w:firstLine="0"/>
        <w:jc w:val="left"/>
        <w:rPr>
          <w:b/>
          <w:sz w:val="30"/>
        </w:rPr>
      </w:pPr>
    </w:p>
    <w:p>
      <w:pPr>
        <w:pStyle w:val="BodyText"/>
        <w:spacing w:line="273" w:lineRule="auto" w:before="220"/>
        <w:ind w:right="409"/>
      </w:pPr>
      <w:r>
        <w:rPr>
          <w:color w:val="231F20"/>
        </w:rPr>
        <w:t>Thể</w:t>
      </w:r>
      <w:r>
        <w:rPr>
          <w:color w:val="231F20"/>
          <w:spacing w:val="-13"/>
        </w:rPr>
        <w:t> </w:t>
      </w:r>
      <w:r>
        <w:rPr>
          <w:color w:val="231F20"/>
        </w:rPr>
        <w:t>của</w:t>
      </w:r>
      <w:r>
        <w:rPr>
          <w:color w:val="231F20"/>
          <w:spacing w:val="-13"/>
        </w:rPr>
        <w:t> </w:t>
      </w:r>
      <w:r>
        <w:rPr>
          <w:color w:val="231F20"/>
        </w:rPr>
        <w:t>nhân</w:t>
      </w:r>
      <w:r>
        <w:rPr>
          <w:color w:val="231F20"/>
          <w:spacing w:val="-13"/>
        </w:rPr>
        <w:t> </w:t>
      </w:r>
      <w:r>
        <w:rPr>
          <w:color w:val="231F20"/>
        </w:rPr>
        <w:t>năng</w:t>
      </w:r>
      <w:r>
        <w:rPr>
          <w:color w:val="231F20"/>
          <w:spacing w:val="-13"/>
        </w:rPr>
        <w:t> </w:t>
      </w:r>
      <w:r>
        <w:rPr>
          <w:color w:val="231F20"/>
        </w:rPr>
        <w:t>tác</w:t>
      </w:r>
      <w:r>
        <w:rPr>
          <w:color w:val="231F20"/>
          <w:spacing w:val="-13"/>
        </w:rPr>
        <w:t> </w:t>
      </w:r>
      <w:r>
        <w:rPr>
          <w:color w:val="231F20"/>
        </w:rPr>
        <w:t>tức</w:t>
      </w:r>
      <w:r>
        <w:rPr>
          <w:color w:val="231F20"/>
          <w:spacing w:val="-13"/>
        </w:rPr>
        <w:t> </w:t>
      </w:r>
      <w:r>
        <w:rPr>
          <w:color w:val="231F20"/>
        </w:rPr>
        <w:t>tăng</w:t>
      </w:r>
      <w:r>
        <w:rPr>
          <w:color w:val="231F20"/>
          <w:spacing w:val="-13"/>
        </w:rPr>
        <w:t> </w:t>
      </w:r>
      <w:r>
        <w:rPr>
          <w:color w:val="231F20"/>
        </w:rPr>
        <w:t>thượng</w:t>
      </w:r>
      <w:r>
        <w:rPr>
          <w:color w:val="231F20"/>
          <w:spacing w:val="-13"/>
        </w:rPr>
        <w:t> </w:t>
      </w:r>
      <w:r>
        <w:rPr>
          <w:color w:val="231F20"/>
        </w:rPr>
        <w:t>duyên</w:t>
      </w:r>
      <w:r>
        <w:rPr>
          <w:color w:val="231F20"/>
          <w:spacing w:val="-13"/>
        </w:rPr>
        <w:t> </w:t>
      </w:r>
      <w:r>
        <w:rPr>
          <w:color w:val="231F20"/>
        </w:rPr>
        <w:t>đều</w:t>
      </w:r>
      <w:r>
        <w:rPr>
          <w:color w:val="231F20"/>
          <w:spacing w:val="-13"/>
        </w:rPr>
        <w:t> </w:t>
      </w:r>
      <w:r>
        <w:rPr>
          <w:color w:val="231F20"/>
        </w:rPr>
        <w:t>cùng</w:t>
      </w:r>
      <w:r>
        <w:rPr>
          <w:color w:val="231F20"/>
          <w:spacing w:val="-13"/>
        </w:rPr>
        <w:t> </w:t>
      </w:r>
      <w:r>
        <w:rPr>
          <w:color w:val="231F20"/>
        </w:rPr>
        <w:t>dùng</w:t>
      </w:r>
      <w:r>
        <w:rPr>
          <w:color w:val="231F20"/>
          <w:spacing w:val="-13"/>
        </w:rPr>
        <w:t> </w:t>
      </w:r>
      <w:r>
        <w:rPr>
          <w:color w:val="231F20"/>
        </w:rPr>
        <w:t>tất cả pháp làm tự tánh. </w:t>
      </w:r>
      <w:r>
        <w:rPr>
          <w:color w:val="231F20"/>
          <w:spacing w:val="-4"/>
        </w:rPr>
        <w:t>Tuy </w:t>
      </w:r>
      <w:r>
        <w:rPr>
          <w:color w:val="231F20"/>
        </w:rPr>
        <w:t>nhiên, về nghĩa thì có khác. Nghĩa là</w:t>
      </w:r>
      <w:r>
        <w:rPr>
          <w:color w:val="231F20"/>
          <w:spacing w:val="-31"/>
        </w:rPr>
        <w:t> </w:t>
      </w:r>
      <w:r>
        <w:rPr>
          <w:color w:val="231F20"/>
        </w:rPr>
        <w:t>nhiều thắng nghĩa là nghĩa của tăng thượng duyên, nghĩa không chướng ngại là nghĩa của nhân năng tác.</w:t>
      </w:r>
    </w:p>
    <w:p>
      <w:pPr>
        <w:pStyle w:val="BodyText"/>
        <w:spacing w:line="273" w:lineRule="auto" w:before="110"/>
        <w:ind w:right="410"/>
      </w:pPr>
      <w:r>
        <w:rPr>
          <w:i/>
          <w:color w:val="231F20"/>
        </w:rPr>
        <w:t>Hỏi: </w:t>
      </w:r>
      <w:r>
        <w:rPr>
          <w:color w:val="231F20"/>
        </w:rPr>
        <w:t>Nếu nhiều thắng nghĩa là nghĩa của tăng thượng duyên thì</w:t>
      </w:r>
      <w:r>
        <w:rPr>
          <w:color w:val="231F20"/>
          <w:spacing w:val="-5"/>
        </w:rPr>
        <w:t> </w:t>
      </w:r>
      <w:r>
        <w:rPr>
          <w:color w:val="231F20"/>
        </w:rPr>
        <w:t>sở</w:t>
      </w:r>
      <w:r>
        <w:rPr>
          <w:color w:val="231F20"/>
          <w:spacing w:val="-4"/>
        </w:rPr>
        <w:t> </w:t>
      </w:r>
      <w:r>
        <w:rPr>
          <w:color w:val="231F20"/>
        </w:rPr>
        <w:t>duyên</w:t>
      </w:r>
      <w:r>
        <w:rPr>
          <w:color w:val="231F20"/>
          <w:spacing w:val="-4"/>
        </w:rPr>
        <w:t> </w:t>
      </w:r>
      <w:r>
        <w:rPr>
          <w:color w:val="231F20"/>
        </w:rPr>
        <w:t>duyên</w:t>
      </w:r>
      <w:r>
        <w:rPr>
          <w:color w:val="231F20"/>
          <w:spacing w:val="-4"/>
        </w:rPr>
        <w:t> </w:t>
      </w:r>
      <w:r>
        <w:rPr>
          <w:color w:val="231F20"/>
        </w:rPr>
        <w:t>cũng</w:t>
      </w:r>
      <w:r>
        <w:rPr>
          <w:color w:val="231F20"/>
          <w:spacing w:val="-3"/>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tăng</w:t>
      </w:r>
      <w:r>
        <w:rPr>
          <w:color w:val="231F20"/>
          <w:spacing w:val="-3"/>
        </w:rPr>
        <w:t> </w:t>
      </w:r>
      <w:r>
        <w:rPr>
          <w:color w:val="231F20"/>
        </w:rPr>
        <w:t>thượng.</w:t>
      </w:r>
      <w:r>
        <w:rPr>
          <w:color w:val="231F20"/>
          <w:spacing w:val="-8"/>
        </w:rPr>
        <w:t> </w:t>
      </w:r>
      <w:r>
        <w:rPr>
          <w:color w:val="231F20"/>
        </w:rPr>
        <w:t>Vì</w:t>
      </w:r>
      <w:r>
        <w:rPr>
          <w:color w:val="231F20"/>
          <w:spacing w:val="-8"/>
        </w:rPr>
        <w:t> </w:t>
      </w:r>
      <w:r>
        <w:rPr>
          <w:color w:val="231F20"/>
        </w:rPr>
        <w:t>Thể</w:t>
      </w:r>
      <w:r>
        <w:rPr>
          <w:color w:val="231F20"/>
          <w:spacing w:val="-4"/>
        </w:rPr>
        <w:t> </w:t>
      </w:r>
      <w:r>
        <w:rPr>
          <w:color w:val="231F20"/>
        </w:rPr>
        <w:t>của</w:t>
      </w:r>
      <w:r>
        <w:rPr>
          <w:color w:val="231F20"/>
          <w:spacing w:val="-4"/>
        </w:rPr>
        <w:t> </w:t>
      </w:r>
      <w:r>
        <w:rPr>
          <w:color w:val="231F20"/>
        </w:rPr>
        <w:t>nó</w:t>
      </w:r>
      <w:r>
        <w:rPr>
          <w:color w:val="231F20"/>
          <w:spacing w:val="-4"/>
        </w:rPr>
        <w:t> </w:t>
      </w:r>
      <w:r>
        <w:rPr>
          <w:color w:val="231F20"/>
        </w:rPr>
        <w:t>cũng gồm thâu tất cả pháp. Như Luận Phẩm Loại Túc đã biện minh: Hai duyên này đều dùng tất cả pháp làm tự tánh?</w:t>
      </w:r>
    </w:p>
    <w:p>
      <w:pPr>
        <w:pStyle w:val="BodyText"/>
        <w:spacing w:line="273" w:lineRule="auto" w:before="110"/>
        <w:ind w:right="409"/>
      </w:pPr>
      <w:r>
        <w:rPr>
          <w:i/>
          <w:color w:val="231F20"/>
        </w:rPr>
        <w:t>Đáp: </w:t>
      </w:r>
      <w:r>
        <w:rPr>
          <w:color w:val="231F20"/>
        </w:rPr>
        <w:t>Nếu căn cứ vào sự nối tiếp thì hai duyên này đều giống nhau ở chỗ rộng, hẹp. Nếu căn cứ vào sát-na thì nghĩa nơi Thể của tăng</w:t>
      </w:r>
      <w:r>
        <w:rPr>
          <w:color w:val="231F20"/>
          <w:spacing w:val="-6"/>
        </w:rPr>
        <w:t> </w:t>
      </w:r>
      <w:r>
        <w:rPr>
          <w:color w:val="231F20"/>
        </w:rPr>
        <w:t>thượng</w:t>
      </w:r>
      <w:r>
        <w:rPr>
          <w:color w:val="231F20"/>
          <w:spacing w:val="-5"/>
        </w:rPr>
        <w:t> </w:t>
      </w:r>
      <w:r>
        <w:rPr>
          <w:color w:val="231F20"/>
        </w:rPr>
        <w:t>duyên</w:t>
      </w:r>
      <w:r>
        <w:rPr>
          <w:color w:val="231F20"/>
          <w:spacing w:val="-5"/>
        </w:rPr>
        <w:t> </w:t>
      </w:r>
      <w:r>
        <w:rPr>
          <w:color w:val="231F20"/>
        </w:rPr>
        <w:t>có</w:t>
      </w:r>
      <w:r>
        <w:rPr>
          <w:color w:val="231F20"/>
          <w:spacing w:val="-6"/>
        </w:rPr>
        <w:t> </w:t>
      </w:r>
      <w:r>
        <w:rPr>
          <w:color w:val="231F20"/>
        </w:rPr>
        <w:t>nhiều</w:t>
      </w:r>
      <w:r>
        <w:rPr>
          <w:color w:val="231F20"/>
          <w:spacing w:val="-5"/>
        </w:rPr>
        <w:t> </w:t>
      </w:r>
      <w:r>
        <w:rPr>
          <w:color w:val="231F20"/>
        </w:rPr>
        <w:t>hơn.</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khi</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pháp, hành tướng vô ngã hiện tiền. Trong tất cả pháp không phải là sở duyên:</w:t>
      </w:r>
      <w:r>
        <w:rPr>
          <w:color w:val="231F20"/>
          <w:spacing w:val="-18"/>
        </w:rPr>
        <w:t> </w:t>
      </w:r>
      <w:r>
        <w:rPr>
          <w:color w:val="231F20"/>
        </w:rPr>
        <w:t>Là</w:t>
      </w:r>
      <w:r>
        <w:rPr>
          <w:color w:val="231F20"/>
          <w:spacing w:val="-16"/>
        </w:rPr>
        <w:t> </w:t>
      </w:r>
      <w:r>
        <w:rPr>
          <w:color w:val="231F20"/>
        </w:rPr>
        <w:t>tự</w:t>
      </w:r>
      <w:r>
        <w:rPr>
          <w:color w:val="231F20"/>
          <w:spacing w:val="-16"/>
        </w:rPr>
        <w:t> </w:t>
      </w:r>
      <w:r>
        <w:rPr>
          <w:color w:val="231F20"/>
        </w:rPr>
        <w:t>tánh</w:t>
      </w:r>
      <w:r>
        <w:rPr>
          <w:color w:val="231F20"/>
          <w:spacing w:val="-17"/>
        </w:rPr>
        <w:t> </w:t>
      </w:r>
      <w:r>
        <w:rPr>
          <w:color w:val="231F20"/>
        </w:rPr>
        <w:t>này</w:t>
      </w:r>
      <w:r>
        <w:rPr>
          <w:color w:val="231F20"/>
          <w:spacing w:val="-16"/>
        </w:rPr>
        <w:t> </w:t>
      </w:r>
      <w:r>
        <w:rPr>
          <w:color w:val="231F20"/>
        </w:rPr>
        <w:t>tương</w:t>
      </w:r>
      <w:r>
        <w:rPr>
          <w:color w:val="231F20"/>
          <w:spacing w:val="-16"/>
        </w:rPr>
        <w:t> </w:t>
      </w:r>
      <w:r>
        <w:rPr>
          <w:color w:val="231F20"/>
        </w:rPr>
        <w:t>ưng</w:t>
      </w:r>
      <w:r>
        <w:rPr>
          <w:color w:val="231F20"/>
          <w:spacing w:val="-17"/>
        </w:rPr>
        <w:t> </w:t>
      </w:r>
      <w:r>
        <w:rPr>
          <w:color w:val="231F20"/>
        </w:rPr>
        <w:t>cùng</w:t>
      </w:r>
      <w:r>
        <w:rPr>
          <w:color w:val="231F20"/>
          <w:spacing w:val="-16"/>
        </w:rPr>
        <w:t> </w:t>
      </w:r>
      <w:r>
        <w:rPr>
          <w:color w:val="231F20"/>
        </w:rPr>
        <w:t>có.</w:t>
      </w:r>
      <w:r>
        <w:rPr>
          <w:color w:val="231F20"/>
          <w:spacing w:val="-16"/>
        </w:rPr>
        <w:t> </w:t>
      </w:r>
      <w:r>
        <w:rPr>
          <w:color w:val="231F20"/>
        </w:rPr>
        <w:t>Không</w:t>
      </w:r>
      <w:r>
        <w:rPr>
          <w:color w:val="231F20"/>
          <w:spacing w:val="-16"/>
        </w:rPr>
        <w:t> </w:t>
      </w:r>
      <w:r>
        <w:rPr>
          <w:color w:val="231F20"/>
        </w:rPr>
        <w:t>phải</w:t>
      </w:r>
      <w:r>
        <w:rPr>
          <w:color w:val="231F20"/>
          <w:spacing w:val="-18"/>
        </w:rPr>
        <w:t> </w:t>
      </w:r>
      <w:r>
        <w:rPr>
          <w:color w:val="231F20"/>
        </w:rPr>
        <w:t>là</w:t>
      </w:r>
      <w:r>
        <w:rPr>
          <w:color w:val="231F20"/>
          <w:spacing w:val="-16"/>
        </w:rPr>
        <w:t> </w:t>
      </w:r>
      <w:r>
        <w:rPr>
          <w:color w:val="231F20"/>
        </w:rPr>
        <w:t>tăng</w:t>
      </w:r>
      <w:r>
        <w:rPr>
          <w:color w:val="231F20"/>
          <w:spacing w:val="-16"/>
        </w:rPr>
        <w:t> </w:t>
      </w:r>
      <w:r>
        <w:rPr>
          <w:color w:val="231F20"/>
        </w:rPr>
        <w:t>thượng: Là</w:t>
      </w:r>
      <w:r>
        <w:rPr>
          <w:color w:val="231F20"/>
          <w:spacing w:val="-11"/>
        </w:rPr>
        <w:t> </w:t>
      </w:r>
      <w:r>
        <w:rPr>
          <w:color w:val="231F20"/>
        </w:rPr>
        <w:t>chỉ</w:t>
      </w:r>
      <w:r>
        <w:rPr>
          <w:color w:val="231F20"/>
          <w:spacing w:val="-11"/>
        </w:rPr>
        <w:t> </w:t>
      </w:r>
      <w:r>
        <w:rPr>
          <w:color w:val="231F20"/>
        </w:rPr>
        <w:t>có</w:t>
      </w:r>
      <w:r>
        <w:rPr>
          <w:color w:val="231F20"/>
          <w:spacing w:val="-10"/>
        </w:rPr>
        <w:t> </w:t>
      </w:r>
      <w:r>
        <w:rPr>
          <w:color w:val="231F20"/>
        </w:rPr>
        <w:t>tự</w:t>
      </w:r>
      <w:r>
        <w:rPr>
          <w:color w:val="231F20"/>
          <w:spacing w:val="-11"/>
        </w:rPr>
        <w:t> </w:t>
      </w:r>
      <w:r>
        <w:rPr>
          <w:color w:val="231F20"/>
        </w:rPr>
        <w:t>tánh</w:t>
      </w:r>
      <w:r>
        <w:rPr>
          <w:color w:val="231F20"/>
          <w:spacing w:val="-10"/>
        </w:rPr>
        <w:t> </w:t>
      </w:r>
      <w:r>
        <w:rPr>
          <w:color w:val="231F20"/>
          <w:spacing w:val="-5"/>
        </w:rPr>
        <w:t>này.</w:t>
      </w:r>
      <w:r>
        <w:rPr>
          <w:color w:val="231F20"/>
          <w:spacing w:val="-11"/>
        </w:rPr>
        <w:t> </w:t>
      </w:r>
      <w:r>
        <w:rPr>
          <w:color w:val="231F20"/>
        </w:rPr>
        <w:t>Do</w:t>
      </w:r>
      <w:r>
        <w:rPr>
          <w:color w:val="231F20"/>
          <w:spacing w:val="-12"/>
        </w:rPr>
        <w:t> </w:t>
      </w:r>
      <w:r>
        <w:rPr>
          <w:color w:val="231F20"/>
          <w:spacing w:val="-5"/>
        </w:rPr>
        <w:t>vậy,</w:t>
      </w:r>
      <w:r>
        <w:rPr>
          <w:color w:val="231F20"/>
          <w:spacing w:val="-10"/>
        </w:rPr>
        <w:t> </w:t>
      </w:r>
      <w:r>
        <w:rPr>
          <w:color w:val="231F20"/>
        </w:rPr>
        <w:t>các</w:t>
      </w:r>
      <w:r>
        <w:rPr>
          <w:color w:val="231F20"/>
          <w:spacing w:val="-12"/>
        </w:rPr>
        <w:t> </w:t>
      </w:r>
      <w:r>
        <w:rPr>
          <w:color w:val="231F20"/>
        </w:rPr>
        <w:t>pháp</w:t>
      </w:r>
      <w:r>
        <w:rPr>
          <w:color w:val="231F20"/>
          <w:spacing w:val="-12"/>
        </w:rPr>
        <w:t> </w:t>
      </w:r>
      <w:r>
        <w:rPr>
          <w:color w:val="231F20"/>
        </w:rPr>
        <w:t>tương</w:t>
      </w:r>
      <w:r>
        <w:rPr>
          <w:color w:val="231F20"/>
          <w:spacing w:val="-10"/>
        </w:rPr>
        <w:t> </w:t>
      </w:r>
      <w:r>
        <w:rPr>
          <w:color w:val="231F20"/>
        </w:rPr>
        <w:t>ưng,</w:t>
      </w:r>
      <w:r>
        <w:rPr>
          <w:color w:val="231F20"/>
          <w:spacing w:val="-11"/>
        </w:rPr>
        <w:t> </w:t>
      </w:r>
      <w:r>
        <w:rPr>
          <w:color w:val="231F20"/>
        </w:rPr>
        <w:t>cùng</w:t>
      </w:r>
      <w:r>
        <w:rPr>
          <w:color w:val="231F20"/>
          <w:spacing w:val="-10"/>
        </w:rPr>
        <w:t> </w:t>
      </w:r>
      <w:r>
        <w:rPr>
          <w:color w:val="231F20"/>
        </w:rPr>
        <w:t>có</w:t>
      </w:r>
      <w:r>
        <w:rPr>
          <w:color w:val="231F20"/>
          <w:spacing w:val="-11"/>
        </w:rPr>
        <w:t> </w:t>
      </w:r>
      <w:r>
        <w:rPr>
          <w:color w:val="231F20"/>
        </w:rPr>
        <w:t>ấy</w:t>
      </w:r>
      <w:r>
        <w:rPr>
          <w:color w:val="231F20"/>
          <w:spacing w:val="-11"/>
        </w:rPr>
        <w:t> </w:t>
      </w:r>
      <w:r>
        <w:rPr>
          <w:color w:val="231F20"/>
        </w:rPr>
        <w:t>là</w:t>
      </w:r>
      <w:r>
        <w:rPr>
          <w:color w:val="231F20"/>
          <w:spacing w:val="-10"/>
        </w:rPr>
        <w:t> </w:t>
      </w:r>
      <w:r>
        <w:rPr>
          <w:color w:val="231F20"/>
          <w:spacing w:val="-3"/>
        </w:rPr>
        <w:t>tăng </w:t>
      </w:r>
      <w:r>
        <w:rPr>
          <w:color w:val="231F20"/>
        </w:rPr>
        <w:t>thượng, không phải là sở</w:t>
      </w:r>
      <w:r>
        <w:rPr>
          <w:color w:val="231F20"/>
          <w:spacing w:val="-2"/>
        </w:rPr>
        <w:t> </w:t>
      </w:r>
      <w:r>
        <w:rPr>
          <w:color w:val="231F20"/>
        </w:rPr>
        <w:t>duyên.</w:t>
      </w:r>
    </w:p>
    <w:p>
      <w:pPr>
        <w:pStyle w:val="BodyText"/>
        <w:spacing w:line="273" w:lineRule="auto" w:before="108"/>
        <w:ind w:right="410"/>
      </w:pPr>
      <w:r>
        <w:rPr>
          <w:i/>
          <w:color w:val="231F20"/>
        </w:rPr>
        <w:t>Hỏi:</w:t>
      </w:r>
      <w:r>
        <w:rPr>
          <w:i/>
          <w:color w:val="231F20"/>
          <w:spacing w:val="-8"/>
        </w:rPr>
        <w:t> </w:t>
      </w:r>
      <w:r>
        <w:rPr>
          <w:color w:val="231F20"/>
        </w:rPr>
        <w:t>Nếu</w:t>
      </w:r>
      <w:r>
        <w:rPr>
          <w:color w:val="231F20"/>
          <w:spacing w:val="-8"/>
        </w:rPr>
        <w:t> </w:t>
      </w:r>
      <w:r>
        <w:rPr>
          <w:color w:val="231F20"/>
        </w:rPr>
        <w:t>nghĩa</w:t>
      </w:r>
      <w:r>
        <w:rPr>
          <w:color w:val="231F20"/>
          <w:spacing w:val="-9"/>
        </w:rPr>
        <w:t> </w:t>
      </w:r>
      <w:r>
        <w:rPr>
          <w:color w:val="231F20"/>
        </w:rPr>
        <w:t>không</w:t>
      </w:r>
      <w:r>
        <w:rPr>
          <w:color w:val="231F20"/>
          <w:spacing w:val="-7"/>
        </w:rPr>
        <w:t> </w:t>
      </w:r>
      <w:r>
        <w:rPr>
          <w:color w:val="231F20"/>
        </w:rPr>
        <w:t>gây</w:t>
      </w:r>
      <w:r>
        <w:rPr>
          <w:color w:val="231F20"/>
          <w:spacing w:val="-8"/>
        </w:rPr>
        <w:t> </w:t>
      </w:r>
      <w:r>
        <w:rPr>
          <w:color w:val="231F20"/>
        </w:rPr>
        <w:t>chướng</w:t>
      </w:r>
      <w:r>
        <w:rPr>
          <w:color w:val="231F20"/>
          <w:spacing w:val="-7"/>
        </w:rPr>
        <w:t> </w:t>
      </w:r>
      <w:r>
        <w:rPr>
          <w:color w:val="231F20"/>
        </w:rPr>
        <w:t>ngại</w:t>
      </w:r>
      <w:r>
        <w:rPr>
          <w:color w:val="231F20"/>
          <w:spacing w:val="-9"/>
        </w:rPr>
        <w:t> </w:t>
      </w:r>
      <w:r>
        <w:rPr>
          <w:color w:val="231F20"/>
        </w:rPr>
        <w:t>là</w:t>
      </w:r>
      <w:r>
        <w:rPr>
          <w:color w:val="231F20"/>
          <w:spacing w:val="-7"/>
        </w:rPr>
        <w:t> </w:t>
      </w:r>
      <w:r>
        <w:rPr>
          <w:color w:val="231F20"/>
        </w:rPr>
        <w:t>nghĩa</w:t>
      </w:r>
      <w:r>
        <w:rPr>
          <w:color w:val="231F20"/>
          <w:spacing w:val="-8"/>
        </w:rPr>
        <w:t> </w:t>
      </w:r>
      <w:r>
        <w:rPr>
          <w:color w:val="231F20"/>
        </w:rPr>
        <w:t>của</w:t>
      </w:r>
      <w:r>
        <w:rPr>
          <w:color w:val="231F20"/>
          <w:spacing w:val="-8"/>
        </w:rPr>
        <w:t> </w:t>
      </w:r>
      <w:r>
        <w:rPr>
          <w:color w:val="231F20"/>
        </w:rPr>
        <w:t>nhân</w:t>
      </w:r>
      <w:r>
        <w:rPr>
          <w:color w:val="231F20"/>
          <w:spacing w:val="-7"/>
        </w:rPr>
        <w:t> </w:t>
      </w:r>
      <w:r>
        <w:rPr>
          <w:color w:val="231F20"/>
        </w:rPr>
        <w:t>năng tác thì Thể của nhân năng tác tức nên không gồm thâu tất cả </w:t>
      </w:r>
      <w:r>
        <w:rPr>
          <w:color w:val="231F20"/>
          <w:spacing w:val="-3"/>
        </w:rPr>
        <w:t>pháp. </w:t>
      </w:r>
      <w:r>
        <w:rPr>
          <w:color w:val="231F20"/>
        </w:rPr>
        <w:t>Nghĩa</w:t>
      </w:r>
      <w:r>
        <w:rPr>
          <w:color w:val="231F20"/>
          <w:spacing w:val="16"/>
        </w:rPr>
        <w:t> </w:t>
      </w:r>
      <w:r>
        <w:rPr>
          <w:color w:val="231F20"/>
        </w:rPr>
        <w:t>là</w:t>
      </w:r>
      <w:r>
        <w:rPr>
          <w:color w:val="231F20"/>
          <w:spacing w:val="17"/>
        </w:rPr>
        <w:t> </w:t>
      </w:r>
      <w:r>
        <w:rPr>
          <w:color w:val="231F20"/>
        </w:rPr>
        <w:t>một</w:t>
      </w:r>
      <w:r>
        <w:rPr>
          <w:color w:val="231F20"/>
          <w:spacing w:val="17"/>
        </w:rPr>
        <w:t> </w:t>
      </w:r>
      <w:r>
        <w:rPr>
          <w:color w:val="231F20"/>
        </w:rPr>
        <w:t>hữu</w:t>
      </w:r>
      <w:r>
        <w:rPr>
          <w:color w:val="231F20"/>
          <w:spacing w:val="16"/>
        </w:rPr>
        <w:t> </w:t>
      </w:r>
      <w:r>
        <w:rPr>
          <w:color w:val="231F20"/>
        </w:rPr>
        <w:t>tình</w:t>
      </w:r>
      <w:r>
        <w:rPr>
          <w:color w:val="231F20"/>
          <w:spacing w:val="17"/>
        </w:rPr>
        <w:t> </w:t>
      </w:r>
      <w:r>
        <w:rPr>
          <w:color w:val="231F20"/>
        </w:rPr>
        <w:t>nếu</w:t>
      </w:r>
      <w:r>
        <w:rPr>
          <w:color w:val="231F20"/>
          <w:spacing w:val="17"/>
        </w:rPr>
        <w:t> </w:t>
      </w:r>
      <w:r>
        <w:rPr>
          <w:color w:val="231F20"/>
        </w:rPr>
        <w:t>có</w:t>
      </w:r>
      <w:r>
        <w:rPr>
          <w:color w:val="231F20"/>
          <w:spacing w:val="17"/>
        </w:rPr>
        <w:t> </w:t>
      </w:r>
      <w:r>
        <w:rPr>
          <w:color w:val="231F20"/>
        </w:rPr>
        <w:t>một</w:t>
      </w:r>
      <w:r>
        <w:rPr>
          <w:color w:val="231F20"/>
          <w:spacing w:val="16"/>
        </w:rPr>
        <w:t> </w:t>
      </w:r>
      <w:r>
        <w:rPr>
          <w:color w:val="231F20"/>
        </w:rPr>
        <w:t>nẻo</w:t>
      </w:r>
      <w:r>
        <w:rPr>
          <w:color w:val="231F20"/>
          <w:spacing w:val="17"/>
        </w:rPr>
        <w:t> </w:t>
      </w:r>
      <w:r>
        <w:rPr>
          <w:color w:val="231F20"/>
        </w:rPr>
        <w:t>uẩn,</w:t>
      </w:r>
      <w:r>
        <w:rPr>
          <w:color w:val="231F20"/>
          <w:spacing w:val="17"/>
        </w:rPr>
        <w:t> </w:t>
      </w:r>
      <w:r>
        <w:rPr>
          <w:color w:val="231F20"/>
        </w:rPr>
        <w:t>giới,</w:t>
      </w:r>
      <w:r>
        <w:rPr>
          <w:color w:val="231F20"/>
          <w:spacing w:val="16"/>
        </w:rPr>
        <w:t> </w:t>
      </w:r>
      <w:r>
        <w:rPr>
          <w:color w:val="231F20"/>
        </w:rPr>
        <w:t>xứ</w:t>
      </w:r>
      <w:r>
        <w:rPr>
          <w:color w:val="231F20"/>
          <w:spacing w:val="17"/>
        </w:rPr>
        <w:t> </w:t>
      </w:r>
      <w:r>
        <w:rPr>
          <w:color w:val="231F20"/>
        </w:rPr>
        <w:t>khởi</w:t>
      </w:r>
      <w:r>
        <w:rPr>
          <w:color w:val="231F20"/>
          <w:spacing w:val="17"/>
        </w:rPr>
        <w:t> </w:t>
      </w:r>
      <w:r>
        <w:rPr>
          <w:color w:val="231F20"/>
        </w:rPr>
        <w:t>hiện,</w:t>
      </w:r>
      <w:r>
        <w:rPr>
          <w:color w:val="231F20"/>
          <w:spacing w:val="17"/>
        </w:rPr>
        <w:t> </w:t>
      </w:r>
      <w:r>
        <w:rPr>
          <w:color w:val="231F20"/>
        </w:rPr>
        <w:t>tức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là hữu tình này lại không có uẩn, giới, xứ thứ hai sinh ra. Nếu dựa vào một nhãn (mắt), một nhãn thức sinh, trong đó lại không có thức thứ hai khởi hiện. Như nơi một chỗ nọ, nếu có một cây thì không có cây</w:t>
      </w:r>
      <w:r>
        <w:rPr>
          <w:color w:val="231F20"/>
          <w:spacing w:val="-7"/>
        </w:rPr>
        <w:t> </w:t>
      </w:r>
      <w:r>
        <w:rPr>
          <w:color w:val="231F20"/>
        </w:rPr>
        <w:t>thứ</w:t>
      </w:r>
      <w:r>
        <w:rPr>
          <w:color w:val="231F20"/>
          <w:spacing w:val="-6"/>
        </w:rPr>
        <w:t> </w:t>
      </w:r>
      <w:r>
        <w:rPr>
          <w:color w:val="231F20"/>
        </w:rPr>
        <w:t>hai,</w:t>
      </w:r>
      <w:r>
        <w:rPr>
          <w:color w:val="231F20"/>
          <w:spacing w:val="-7"/>
        </w:rPr>
        <w:t> </w:t>
      </w:r>
      <w:r>
        <w:rPr>
          <w:color w:val="231F20"/>
        </w:rPr>
        <w:t>hoặc</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ngôi</w:t>
      </w:r>
      <w:r>
        <w:rPr>
          <w:color w:val="231F20"/>
          <w:spacing w:val="-7"/>
        </w:rPr>
        <w:t> </w:t>
      </w:r>
      <w:r>
        <w:rPr>
          <w:color w:val="231F20"/>
        </w:rPr>
        <w:t>nhà</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ngôi</w:t>
      </w:r>
      <w:r>
        <w:rPr>
          <w:color w:val="231F20"/>
          <w:spacing w:val="-7"/>
        </w:rPr>
        <w:t> </w:t>
      </w:r>
      <w:r>
        <w:rPr>
          <w:color w:val="231F20"/>
        </w:rPr>
        <w:t>nhà</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Các pháp như thế cùng tạo chướng ngại lẫn nhau, làm sao nhân này gồm thâu hết thảy pháp?</w:t>
      </w:r>
    </w:p>
    <w:p>
      <w:pPr>
        <w:pStyle w:val="BodyText"/>
        <w:spacing w:line="271" w:lineRule="auto"/>
        <w:ind w:left="393" w:right="125"/>
      </w:pPr>
      <w:r>
        <w:rPr>
          <w:i/>
          <w:color w:val="231F20"/>
        </w:rPr>
        <w:t>Đáp: </w:t>
      </w:r>
      <w:r>
        <w:rPr>
          <w:color w:val="231F20"/>
        </w:rPr>
        <w:t>Tuy có sự việc ấy nhưng không mâu thuẫn với lý. Nghĩa là một hữu tình nếu có nghĩa một nẻo, uẩn, giới, xứ khởi hiện, nói với các uẩn, giới, xứ khác: Tôi đối với các ông không làm chướng ngại, tùy ở các ông sinh. Giả như tôi cùng với các ông tạo chướng ngại: Nghĩa là các ông đối với pháp kia tức không được sinh. Nếu dựa vào một nhãn, nhãn thức hiện tiền, thức này sẽ nói với nhãn thức khác: Tôi đối với các ông không làm chướng ngại, tùy ở các ông sinh. Giả sử tôi cùng với các ông làm chướng ngại, các ông đối với pháp kia không được hiện tiền. Ví dụ về cây và ngôi nhà, dựa theo đây nên nói.</w:t>
      </w:r>
    </w:p>
    <w:p>
      <w:pPr>
        <w:pStyle w:val="BodyText"/>
        <w:spacing w:line="271" w:lineRule="auto" w:before="115"/>
        <w:ind w:left="393" w:right="127"/>
      </w:pPr>
      <w:r>
        <w:rPr>
          <w:color w:val="231F20"/>
        </w:rPr>
        <w:t>Lại, tức đối với pháp kia làm chướng ngại, nghĩa là pháp </w:t>
      </w:r>
      <w:r>
        <w:rPr>
          <w:color w:val="231F20"/>
          <w:spacing w:val="-5"/>
        </w:rPr>
        <w:t>kia </w:t>
      </w:r>
      <w:r>
        <w:rPr>
          <w:color w:val="231F20"/>
        </w:rPr>
        <w:t>nếu lúc sinh cũng không bị trở ngại, thế nên một pháp lúc sắp sinh, hết thảy pháp khác đều không bị trở ngại. Nếu như có một pháp  làm chướng ngại chúng, pháp kia lúc ấy phải không được sinh khởi. Nghĩa</w:t>
      </w:r>
      <w:r>
        <w:rPr>
          <w:color w:val="231F20"/>
          <w:spacing w:val="-10"/>
        </w:rPr>
        <w:t> </w:t>
      </w:r>
      <w:r>
        <w:rPr>
          <w:color w:val="231F20"/>
        </w:rPr>
        <w:t>không</w:t>
      </w:r>
      <w:r>
        <w:rPr>
          <w:color w:val="231F20"/>
          <w:spacing w:val="-9"/>
        </w:rPr>
        <w:t> </w:t>
      </w:r>
      <w:r>
        <w:rPr>
          <w:color w:val="231F20"/>
        </w:rPr>
        <w:t>chướng</w:t>
      </w:r>
      <w:r>
        <w:rPr>
          <w:color w:val="231F20"/>
          <w:spacing w:val="-9"/>
        </w:rPr>
        <w:t> </w:t>
      </w:r>
      <w:r>
        <w:rPr>
          <w:color w:val="231F20"/>
        </w:rPr>
        <w:t>ngại</w:t>
      </w:r>
      <w:r>
        <w:rPr>
          <w:color w:val="231F20"/>
          <w:spacing w:val="-10"/>
        </w:rPr>
        <w:t> </w:t>
      </w:r>
      <w:r>
        <w:rPr>
          <w:color w:val="231F20"/>
        </w:rPr>
        <w:t>là</w:t>
      </w:r>
      <w:r>
        <w:rPr>
          <w:color w:val="231F20"/>
          <w:spacing w:val="-9"/>
        </w:rPr>
        <w:t> </w:t>
      </w:r>
      <w:r>
        <w:rPr>
          <w:color w:val="231F20"/>
        </w:rPr>
        <w:t>nghĩa</w:t>
      </w:r>
      <w:r>
        <w:rPr>
          <w:color w:val="231F20"/>
          <w:spacing w:val="-9"/>
        </w:rPr>
        <w:t> </w:t>
      </w:r>
      <w:r>
        <w:rPr>
          <w:color w:val="231F20"/>
        </w:rPr>
        <w:t>của</w:t>
      </w:r>
      <w:r>
        <w:rPr>
          <w:color w:val="231F20"/>
          <w:spacing w:val="-10"/>
        </w:rPr>
        <w:t> </w:t>
      </w:r>
      <w:r>
        <w:rPr>
          <w:color w:val="231F20"/>
        </w:rPr>
        <w:t>nhân</w:t>
      </w:r>
      <w:r>
        <w:rPr>
          <w:color w:val="231F20"/>
          <w:spacing w:val="-9"/>
        </w:rPr>
        <w:t> </w:t>
      </w:r>
      <w:r>
        <w:rPr>
          <w:color w:val="231F20"/>
        </w:rPr>
        <w:t>năng</w:t>
      </w:r>
      <w:r>
        <w:rPr>
          <w:color w:val="231F20"/>
          <w:spacing w:val="-9"/>
        </w:rPr>
        <w:t> </w:t>
      </w:r>
      <w:r>
        <w:rPr>
          <w:color w:val="231F20"/>
        </w:rPr>
        <w:t>tác,</w:t>
      </w:r>
      <w:r>
        <w:rPr>
          <w:color w:val="231F20"/>
          <w:spacing w:val="-10"/>
        </w:rPr>
        <w:t> </w:t>
      </w:r>
      <w:r>
        <w:rPr>
          <w:color w:val="231F20"/>
        </w:rPr>
        <w:t>nên</w:t>
      </w:r>
      <w:r>
        <w:rPr>
          <w:color w:val="231F20"/>
          <w:spacing w:val="-9"/>
        </w:rPr>
        <w:t> </w:t>
      </w:r>
      <w:r>
        <w:rPr>
          <w:color w:val="231F20"/>
        </w:rPr>
        <w:t>nhân</w:t>
      </w:r>
      <w:r>
        <w:rPr>
          <w:color w:val="231F20"/>
          <w:spacing w:val="-9"/>
        </w:rPr>
        <w:t> </w:t>
      </w:r>
      <w:r>
        <w:rPr>
          <w:color w:val="231F20"/>
        </w:rPr>
        <w:t>năng tác gồm thâu tất cả pháp.</w:t>
      </w:r>
    </w:p>
    <w:p>
      <w:pPr>
        <w:pStyle w:val="BodyText"/>
        <w:spacing w:line="271" w:lineRule="auto"/>
        <w:ind w:left="393" w:right="128"/>
      </w:pPr>
      <w:r>
        <w:rPr>
          <w:i/>
          <w:color w:val="231F20"/>
        </w:rPr>
        <w:t>Hỏi: </w:t>
      </w:r>
      <w:r>
        <w:rPr>
          <w:color w:val="231F20"/>
        </w:rPr>
        <w:t>Nhân duyên hòa hợp nên các pháp sinh, nhân duyên hòa hợp nên các pháp diệt. Nhân duyên không có lúc nào là không hòa hợp, vì sao các pháp không hằng sinh diệt?</w:t>
      </w:r>
    </w:p>
    <w:p>
      <w:pPr>
        <w:pStyle w:val="BodyText"/>
        <w:spacing w:line="271" w:lineRule="auto"/>
        <w:ind w:left="393" w:right="126"/>
      </w:pPr>
      <w:r>
        <w:rPr>
          <w:i/>
          <w:color w:val="231F20"/>
        </w:rPr>
        <w:t>Đáp: </w:t>
      </w:r>
      <w:r>
        <w:rPr>
          <w:color w:val="231F20"/>
        </w:rPr>
        <w:t>Tôn giả Thế Hữu nói: Vì một hòa hợp sinh nên các pháp sinh,</w:t>
      </w:r>
      <w:r>
        <w:rPr>
          <w:color w:val="231F20"/>
          <w:spacing w:val="-11"/>
        </w:rPr>
        <w:t> </w:t>
      </w:r>
      <w:r>
        <w:rPr>
          <w:color w:val="231F20"/>
        </w:rPr>
        <w:t>vì</w:t>
      </w:r>
      <w:r>
        <w:rPr>
          <w:color w:val="231F20"/>
          <w:spacing w:val="-11"/>
        </w:rPr>
        <w:t> </w:t>
      </w:r>
      <w:r>
        <w:rPr>
          <w:color w:val="231F20"/>
        </w:rPr>
        <w:t>một</w:t>
      </w:r>
      <w:r>
        <w:rPr>
          <w:color w:val="231F20"/>
          <w:spacing w:val="-10"/>
        </w:rPr>
        <w:t> </w:t>
      </w:r>
      <w:r>
        <w:rPr>
          <w:color w:val="231F20"/>
        </w:rPr>
        <w:t>hòa</w:t>
      </w:r>
      <w:r>
        <w:rPr>
          <w:color w:val="231F20"/>
          <w:spacing w:val="-11"/>
        </w:rPr>
        <w:t> </w:t>
      </w:r>
      <w:r>
        <w:rPr>
          <w:color w:val="231F20"/>
        </w:rPr>
        <w:t>hợp</w:t>
      </w:r>
      <w:r>
        <w:rPr>
          <w:color w:val="231F20"/>
          <w:spacing w:val="-10"/>
        </w:rPr>
        <w:t> </w:t>
      </w:r>
      <w:r>
        <w:rPr>
          <w:color w:val="231F20"/>
        </w:rPr>
        <w:t>diệt</w:t>
      </w:r>
      <w:r>
        <w:rPr>
          <w:color w:val="231F20"/>
          <w:spacing w:val="-11"/>
        </w:rPr>
        <w:t> </w:t>
      </w:r>
      <w:r>
        <w:rPr>
          <w:color w:val="231F20"/>
        </w:rPr>
        <w:t>nên</w:t>
      </w:r>
      <w:r>
        <w:rPr>
          <w:color w:val="231F20"/>
          <w:spacing w:val="-10"/>
        </w:rPr>
        <w:t> </w:t>
      </w:r>
      <w:r>
        <w:rPr>
          <w:color w:val="231F20"/>
        </w:rPr>
        <w:t>các</w:t>
      </w:r>
      <w:r>
        <w:rPr>
          <w:color w:val="231F20"/>
          <w:spacing w:val="-11"/>
        </w:rPr>
        <w:t> </w:t>
      </w:r>
      <w:r>
        <w:rPr>
          <w:color w:val="231F20"/>
        </w:rPr>
        <w:t>pháp</w:t>
      </w:r>
      <w:r>
        <w:rPr>
          <w:color w:val="231F20"/>
          <w:spacing w:val="-10"/>
        </w:rPr>
        <w:t> </w:t>
      </w:r>
      <w:r>
        <w:rPr>
          <w:color w:val="231F20"/>
        </w:rPr>
        <w:t>diệt.</w:t>
      </w:r>
      <w:r>
        <w:rPr>
          <w:color w:val="231F20"/>
          <w:spacing w:val="-11"/>
        </w:rPr>
        <w:t> </w:t>
      </w:r>
      <w:r>
        <w:rPr>
          <w:color w:val="231F20"/>
        </w:rPr>
        <w:t>Sinh,</w:t>
      </w:r>
      <w:r>
        <w:rPr>
          <w:color w:val="231F20"/>
          <w:spacing w:val="-11"/>
        </w:rPr>
        <w:t> </w:t>
      </w:r>
      <w:r>
        <w:rPr>
          <w:color w:val="231F20"/>
        </w:rPr>
        <w:t>diệt</w:t>
      </w:r>
      <w:r>
        <w:rPr>
          <w:color w:val="231F20"/>
          <w:spacing w:val="-10"/>
        </w:rPr>
        <w:t> </w:t>
      </w:r>
      <w:r>
        <w:rPr>
          <w:color w:val="231F20"/>
        </w:rPr>
        <w:t>hòa</w:t>
      </w:r>
      <w:r>
        <w:rPr>
          <w:color w:val="231F20"/>
          <w:spacing w:val="-11"/>
        </w:rPr>
        <w:t> </w:t>
      </w:r>
      <w:r>
        <w:rPr>
          <w:color w:val="231F20"/>
        </w:rPr>
        <w:t>hợp</w:t>
      </w:r>
      <w:r>
        <w:rPr>
          <w:color w:val="231F20"/>
          <w:spacing w:val="-10"/>
        </w:rPr>
        <w:t> </w:t>
      </w:r>
      <w:r>
        <w:rPr>
          <w:color w:val="231F20"/>
        </w:rPr>
        <w:t>không hai, không nhiều, các pháp làm sao hằng sinh, hằng diệt? Lại nói</w:t>
      </w:r>
      <w:r>
        <w:rPr>
          <w:color w:val="231F20"/>
          <w:spacing w:val="-45"/>
        </w:rPr>
        <w:t> </w:t>
      </w:r>
      <w:r>
        <w:rPr>
          <w:color w:val="231F20"/>
        </w:rPr>
        <w:t>thế này: Nhân duyên hòa hợp các pháp sinh rồi, sau đó nối tiếp nhau trong vô lượng sát-na, tuôn chảy liên tục, che lấp, đè bẹp, không</w:t>
      </w:r>
      <w:r>
        <w:rPr>
          <w:color w:val="231F20"/>
          <w:spacing w:val="5"/>
        </w:rPr>
        <w:t> </w:t>
      </w:r>
      <w:r>
        <w:rPr>
          <w:color w:val="231F20"/>
        </w:rPr>
        <w:t>thể</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khởi hiện lại được. Như người rơi xuống vực sâu, muốn trèo lên bờ đất liền, nhưng vì bị đất rơi liên tục đè lấp tới tấp, bấy giờ người kia hãy còn không thể cử động huống chi là đứng dậy được?</w:t>
      </w:r>
    </w:p>
    <w:p>
      <w:pPr>
        <w:pStyle w:val="BodyText"/>
        <w:spacing w:line="271" w:lineRule="auto" w:before="109"/>
        <w:ind w:right="412"/>
      </w:pPr>
      <w:r>
        <w:rPr>
          <w:color w:val="231F20"/>
        </w:rPr>
        <w:t>Đại</w:t>
      </w:r>
      <w:r>
        <w:rPr>
          <w:color w:val="231F20"/>
          <w:spacing w:val="-6"/>
        </w:rPr>
        <w:t> </w:t>
      </w:r>
      <w:r>
        <w:rPr>
          <w:color w:val="231F20"/>
        </w:rPr>
        <w:t>đức</w:t>
      </w:r>
      <w:r>
        <w:rPr>
          <w:color w:val="231F20"/>
          <w:spacing w:val="-5"/>
        </w:rPr>
        <w:t> </w:t>
      </w:r>
      <w:r>
        <w:rPr>
          <w:color w:val="231F20"/>
        </w:rPr>
        <w:t>nói:</w:t>
      </w:r>
      <w:r>
        <w:rPr>
          <w:color w:val="231F20"/>
          <w:spacing w:val="-6"/>
        </w:rPr>
        <w:t> </w:t>
      </w:r>
      <w:r>
        <w:rPr>
          <w:color w:val="231F20"/>
        </w:rPr>
        <w:t>Nhân</w:t>
      </w:r>
      <w:r>
        <w:rPr>
          <w:color w:val="231F20"/>
          <w:spacing w:val="-5"/>
        </w:rPr>
        <w:t> </w:t>
      </w:r>
      <w:r>
        <w:rPr>
          <w:color w:val="231F20"/>
        </w:rPr>
        <w:t>duyên</w:t>
      </w:r>
      <w:r>
        <w:rPr>
          <w:color w:val="231F20"/>
          <w:spacing w:val="-6"/>
        </w:rPr>
        <w:t> </w:t>
      </w:r>
      <w:r>
        <w:rPr>
          <w:color w:val="231F20"/>
        </w:rPr>
        <w:t>hòa</w:t>
      </w:r>
      <w:r>
        <w:rPr>
          <w:color w:val="231F20"/>
          <w:spacing w:val="-5"/>
        </w:rPr>
        <w:t> </w:t>
      </w:r>
      <w:r>
        <w:rPr>
          <w:color w:val="231F20"/>
        </w:rPr>
        <w:t>hợp</w:t>
      </w:r>
      <w:r>
        <w:rPr>
          <w:color w:val="231F20"/>
          <w:spacing w:val="-6"/>
        </w:rPr>
        <w:t> </w:t>
      </w:r>
      <w:r>
        <w:rPr>
          <w:color w:val="231F20"/>
        </w:rPr>
        <w:t>đã</w:t>
      </w:r>
      <w:r>
        <w:rPr>
          <w:color w:val="231F20"/>
          <w:spacing w:val="-5"/>
        </w:rPr>
        <w:t> </w:t>
      </w:r>
      <w:r>
        <w:rPr>
          <w:color w:val="231F20"/>
        </w:rPr>
        <w:t>chỉ</w:t>
      </w:r>
      <w:r>
        <w:rPr>
          <w:color w:val="231F20"/>
          <w:spacing w:val="-6"/>
        </w:rPr>
        <w:t> </w:t>
      </w:r>
      <w:r>
        <w:rPr>
          <w:color w:val="231F20"/>
        </w:rPr>
        <w:t>là</w:t>
      </w:r>
      <w:r>
        <w:rPr>
          <w:color w:val="231F20"/>
          <w:spacing w:val="-5"/>
        </w:rPr>
        <w:t> </w:t>
      </w:r>
      <w:r>
        <w:rPr>
          <w:color w:val="231F20"/>
        </w:rPr>
        <w:t>tạm</w:t>
      </w:r>
      <w:r>
        <w:rPr>
          <w:color w:val="231F20"/>
          <w:spacing w:val="-6"/>
        </w:rPr>
        <w:t> </w:t>
      </w:r>
      <w:r>
        <w:rPr>
          <w:color w:val="231F20"/>
        </w:rPr>
        <w:t>có,</w:t>
      </w:r>
      <w:r>
        <w:rPr>
          <w:color w:val="231F20"/>
          <w:spacing w:val="-5"/>
        </w:rPr>
        <w:t> </w:t>
      </w:r>
      <w:r>
        <w:rPr>
          <w:color w:val="231F20"/>
        </w:rPr>
        <w:t>làm</w:t>
      </w:r>
      <w:r>
        <w:rPr>
          <w:color w:val="231F20"/>
          <w:spacing w:val="-6"/>
        </w:rPr>
        <w:t> </w:t>
      </w:r>
      <w:r>
        <w:rPr>
          <w:color w:val="231F20"/>
        </w:rPr>
        <w:t>sao</w:t>
      </w:r>
      <w:r>
        <w:rPr>
          <w:color w:val="231F20"/>
          <w:spacing w:val="-5"/>
        </w:rPr>
        <w:t> </w:t>
      </w:r>
      <w:r>
        <w:rPr>
          <w:color w:val="231F20"/>
        </w:rPr>
        <w:t>các pháp hằng sinh</w:t>
      </w:r>
      <w:r>
        <w:rPr>
          <w:color w:val="231F20"/>
          <w:spacing w:val="-2"/>
        </w:rPr>
        <w:t> </w:t>
      </w:r>
      <w:r>
        <w:rPr>
          <w:color w:val="231F20"/>
        </w:rPr>
        <w:t>diệt?</w:t>
      </w:r>
    </w:p>
    <w:p>
      <w:pPr>
        <w:pStyle w:val="BodyText"/>
        <w:spacing w:line="271" w:lineRule="auto" w:before="113"/>
        <w:ind w:right="411"/>
      </w:pPr>
      <w:r>
        <w:rPr>
          <w:color w:val="231F20"/>
        </w:rPr>
        <w:t>Tôn giả Giác Thiên nói: Các pháp sinh diệt đều chỉ có một</w:t>
      </w:r>
      <w:r>
        <w:rPr>
          <w:color w:val="231F20"/>
          <w:spacing w:val="-37"/>
        </w:rPr>
        <w:t> </w:t>
      </w:r>
      <w:r>
        <w:rPr>
          <w:color w:val="231F20"/>
        </w:rPr>
        <w:t>lúc, nên</w:t>
      </w:r>
      <w:r>
        <w:rPr>
          <w:color w:val="231F20"/>
          <w:spacing w:val="-4"/>
        </w:rPr>
        <w:t> </w:t>
      </w:r>
      <w:r>
        <w:rPr>
          <w:color w:val="231F20"/>
        </w:rPr>
        <w:t>có</w:t>
      </w:r>
      <w:r>
        <w:rPr>
          <w:color w:val="231F20"/>
          <w:spacing w:val="-2"/>
        </w:rPr>
        <w:t> </w:t>
      </w:r>
      <w:r>
        <w:rPr>
          <w:color w:val="231F20"/>
        </w:rPr>
        <w:t>tác</w:t>
      </w:r>
      <w:r>
        <w:rPr>
          <w:color w:val="231F20"/>
          <w:spacing w:val="-4"/>
        </w:rPr>
        <w:t> </w:t>
      </w:r>
      <w:r>
        <w:rPr>
          <w:color w:val="231F20"/>
        </w:rPr>
        <w:t>dụng</w:t>
      </w:r>
      <w:r>
        <w:rPr>
          <w:color w:val="231F20"/>
          <w:spacing w:val="-2"/>
        </w:rPr>
        <w:t> </w:t>
      </w:r>
      <w:r>
        <w:rPr>
          <w:color w:val="231F20"/>
        </w:rPr>
        <w:t>sinh</w:t>
      </w:r>
      <w:r>
        <w:rPr>
          <w:color w:val="231F20"/>
          <w:spacing w:val="-4"/>
        </w:rPr>
        <w:t> </w:t>
      </w:r>
      <w:r>
        <w:rPr>
          <w:color w:val="231F20"/>
        </w:rPr>
        <w:t>rồi</w:t>
      </w:r>
      <w:r>
        <w:rPr>
          <w:color w:val="231F20"/>
          <w:spacing w:val="-3"/>
        </w:rPr>
        <w:t> </w:t>
      </w:r>
      <w:r>
        <w:rPr>
          <w:color w:val="231F20"/>
        </w:rPr>
        <w:t>lại</w:t>
      </w:r>
      <w:r>
        <w:rPr>
          <w:color w:val="231F20"/>
          <w:spacing w:val="-2"/>
        </w:rPr>
        <w:t> </w:t>
      </w:r>
      <w:r>
        <w:rPr>
          <w:color w:val="231F20"/>
        </w:rPr>
        <w:t>sinh,</w:t>
      </w:r>
      <w:r>
        <w:rPr>
          <w:color w:val="231F20"/>
          <w:spacing w:val="-4"/>
        </w:rPr>
        <w:t> </w:t>
      </w:r>
      <w:r>
        <w:rPr>
          <w:color w:val="231F20"/>
        </w:rPr>
        <w:t>diệt</w:t>
      </w:r>
      <w:r>
        <w:rPr>
          <w:color w:val="231F20"/>
          <w:spacing w:val="-3"/>
        </w:rPr>
        <w:t> </w:t>
      </w:r>
      <w:r>
        <w:rPr>
          <w:color w:val="231F20"/>
        </w:rPr>
        <w:t>rồi</w:t>
      </w:r>
      <w:r>
        <w:rPr>
          <w:color w:val="231F20"/>
          <w:spacing w:val="-4"/>
        </w:rPr>
        <w:t> </w:t>
      </w:r>
      <w:r>
        <w:rPr>
          <w:color w:val="231F20"/>
        </w:rPr>
        <w:t>lại</w:t>
      </w:r>
      <w:r>
        <w:rPr>
          <w:color w:val="231F20"/>
          <w:spacing w:val="-3"/>
        </w:rPr>
        <w:t> </w:t>
      </w:r>
      <w:r>
        <w:rPr>
          <w:color w:val="231F20"/>
        </w:rPr>
        <w:t>diệt,</w:t>
      </w:r>
      <w:r>
        <w:rPr>
          <w:color w:val="231F20"/>
          <w:spacing w:val="-4"/>
        </w:rPr>
        <w:t> </w:t>
      </w:r>
      <w:r>
        <w:rPr>
          <w:color w:val="231F20"/>
        </w:rPr>
        <w:t>tức</w:t>
      </w:r>
      <w:r>
        <w:rPr>
          <w:color w:val="231F20"/>
          <w:spacing w:val="-2"/>
        </w:rPr>
        <w:t> </w:t>
      </w:r>
      <w:r>
        <w:rPr>
          <w:color w:val="231F20"/>
        </w:rPr>
        <w:t>là</w:t>
      </w:r>
      <w:r>
        <w:rPr>
          <w:color w:val="231F20"/>
          <w:spacing w:val="-2"/>
        </w:rPr>
        <w:t> </w:t>
      </w:r>
      <w:r>
        <w:rPr>
          <w:color w:val="231F20"/>
        </w:rPr>
        <w:t>vô</w:t>
      </w:r>
      <w:r>
        <w:rPr>
          <w:color w:val="231F20"/>
          <w:spacing w:val="-3"/>
        </w:rPr>
        <w:t> </w:t>
      </w:r>
      <w:r>
        <w:rPr>
          <w:color w:val="231F20"/>
        </w:rPr>
        <w:t>dụng.</w:t>
      </w:r>
      <w:r>
        <w:rPr>
          <w:color w:val="231F20"/>
          <w:spacing w:val="-7"/>
        </w:rPr>
        <w:t> </w:t>
      </w:r>
      <w:r>
        <w:rPr>
          <w:color w:val="231F20"/>
        </w:rPr>
        <w:t>Thế nên các pháp sinh diệt không phải thường</w:t>
      </w:r>
      <w:r>
        <w:rPr>
          <w:color w:val="231F20"/>
          <w:spacing w:val="-2"/>
        </w:rPr>
        <w:t> </w:t>
      </w:r>
      <w:r>
        <w:rPr>
          <w:color w:val="231F20"/>
        </w:rPr>
        <w:t>hằng.</w:t>
      </w:r>
    </w:p>
    <w:p>
      <w:pPr>
        <w:pStyle w:val="BodyText"/>
        <w:spacing w:line="271" w:lineRule="auto"/>
        <w:ind w:right="411"/>
      </w:pPr>
      <w:r>
        <w:rPr>
          <w:i/>
          <w:color w:val="231F20"/>
        </w:rPr>
        <w:t>Hỏi: </w:t>
      </w:r>
      <w:r>
        <w:rPr>
          <w:color w:val="231F20"/>
        </w:rPr>
        <w:t>Lúc nhân duyên hòa hợp sinh các pháp, công năng của nhân duyên là nhiều hay là một? Nếu nói chỉ có một thì làm sao dựa vào nhiều? Nếu nói có nhiều thì làm sao hòa hợp?</w:t>
      </w:r>
    </w:p>
    <w:p>
      <w:pPr>
        <w:pStyle w:val="BodyText"/>
        <w:spacing w:line="271" w:lineRule="auto"/>
        <w:ind w:right="410"/>
      </w:pPr>
      <w:r>
        <w:rPr>
          <w:i/>
          <w:color w:val="231F20"/>
        </w:rPr>
        <w:t>Đáp: </w:t>
      </w:r>
      <w:r>
        <w:rPr>
          <w:color w:val="231F20"/>
        </w:rPr>
        <w:t>Có thể nói là một, có thể nói là nhiều. Vì phân tích một sự việc nên dựa vào nhiều Thể. Lại nữa, công năng của nhân duyên là cùng tùy thuận, có thể nói là một sinh nhiều pháp, nên có thể nói là nhiều.</w:t>
      </w:r>
    </w:p>
    <w:p>
      <w:pPr>
        <w:pStyle w:val="BodyText"/>
        <w:spacing w:line="271" w:lineRule="auto"/>
        <w:ind w:right="407"/>
      </w:pPr>
      <w:r>
        <w:rPr>
          <w:color w:val="231F20"/>
        </w:rPr>
        <w:t>Lại nữa, vì công năng của nhân duyên đồng khiến các pháp khởi</w:t>
      </w:r>
      <w:r>
        <w:rPr>
          <w:color w:val="231F20"/>
          <w:spacing w:val="-4"/>
        </w:rPr>
        <w:t> </w:t>
      </w:r>
      <w:r>
        <w:rPr>
          <w:color w:val="231F20"/>
        </w:rPr>
        <w:t>hiện</w:t>
      </w:r>
      <w:r>
        <w:rPr>
          <w:color w:val="231F20"/>
          <w:spacing w:val="-4"/>
        </w:rPr>
        <w:t> </w:t>
      </w:r>
      <w:r>
        <w:rPr>
          <w:color w:val="231F20"/>
        </w:rPr>
        <w:t>tác</w:t>
      </w:r>
      <w:r>
        <w:rPr>
          <w:color w:val="231F20"/>
          <w:spacing w:val="-3"/>
        </w:rPr>
        <w:t> </w:t>
      </w:r>
      <w:r>
        <w:rPr>
          <w:color w:val="231F20"/>
        </w:rPr>
        <w:t>dụng,</w:t>
      </w:r>
      <w:r>
        <w:rPr>
          <w:color w:val="231F20"/>
          <w:spacing w:val="-4"/>
        </w:rPr>
        <w:t> </w:t>
      </w:r>
      <w:r>
        <w:rPr>
          <w:color w:val="231F20"/>
        </w:rPr>
        <w:t>nên</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nói</w:t>
      </w:r>
      <w:r>
        <w:rPr>
          <w:color w:val="231F20"/>
          <w:spacing w:val="-4"/>
        </w:rPr>
        <w:t> </w:t>
      </w:r>
      <w:r>
        <w:rPr>
          <w:color w:val="231F20"/>
        </w:rPr>
        <w:t>là</w:t>
      </w:r>
      <w:r>
        <w:rPr>
          <w:color w:val="231F20"/>
          <w:spacing w:val="-3"/>
        </w:rPr>
        <w:t> </w:t>
      </w:r>
      <w:r>
        <w:rPr>
          <w:color w:val="231F20"/>
        </w:rPr>
        <w:t>một.</w:t>
      </w:r>
      <w:r>
        <w:rPr>
          <w:color w:val="231F20"/>
          <w:spacing w:val="-9"/>
        </w:rPr>
        <w:t> </w:t>
      </w:r>
      <w:r>
        <w:rPr>
          <w:color w:val="231F20"/>
        </w:rPr>
        <w:t>Vì</w:t>
      </w:r>
      <w:r>
        <w:rPr>
          <w:color w:val="231F20"/>
          <w:spacing w:val="-4"/>
        </w:rPr>
        <w:t> </w:t>
      </w:r>
      <w:r>
        <w:rPr>
          <w:color w:val="231F20"/>
        </w:rPr>
        <w:t>khởi</w:t>
      </w:r>
      <w:r>
        <w:rPr>
          <w:color w:val="231F20"/>
          <w:spacing w:val="-3"/>
        </w:rPr>
        <w:t> </w:t>
      </w:r>
      <w:r>
        <w:rPr>
          <w:color w:val="231F20"/>
        </w:rPr>
        <w:t>hiện</w:t>
      </w:r>
      <w:r>
        <w:rPr>
          <w:color w:val="231F20"/>
          <w:spacing w:val="-4"/>
        </w:rPr>
        <w:t> </w:t>
      </w:r>
      <w:r>
        <w:rPr>
          <w:color w:val="231F20"/>
        </w:rPr>
        <w:t>tác</w:t>
      </w:r>
      <w:r>
        <w:rPr>
          <w:color w:val="231F20"/>
          <w:spacing w:val="-3"/>
        </w:rPr>
        <w:t> </w:t>
      </w:r>
      <w:r>
        <w:rPr>
          <w:color w:val="231F20"/>
        </w:rPr>
        <w:t>dụng</w:t>
      </w:r>
      <w:r>
        <w:rPr>
          <w:color w:val="231F20"/>
          <w:spacing w:val="-4"/>
        </w:rPr>
        <w:t> </w:t>
      </w:r>
      <w:r>
        <w:rPr>
          <w:color w:val="231F20"/>
          <w:spacing w:val="2"/>
        </w:rPr>
        <w:t>như </w:t>
      </w:r>
      <w:r>
        <w:rPr>
          <w:color w:val="231F20"/>
        </w:rPr>
        <w:t>sắc, thọ </w:t>
      </w:r>
      <w:r>
        <w:rPr>
          <w:color w:val="231F20"/>
          <w:spacing w:val="-4"/>
        </w:rPr>
        <w:t>v.v... </w:t>
      </w:r>
      <w:r>
        <w:rPr>
          <w:color w:val="231F20"/>
        </w:rPr>
        <w:t>riêng khác, nên có thể nói là nhiều. Nếu công năng của nhân duyên kia không có nhiều thứ, thì tác dụng đã khởi hiện như sắc, phi sắc </w:t>
      </w:r>
      <w:r>
        <w:rPr>
          <w:color w:val="231F20"/>
          <w:spacing w:val="-4"/>
        </w:rPr>
        <w:t>v.v... </w:t>
      </w:r>
      <w:r>
        <w:rPr>
          <w:color w:val="231F20"/>
        </w:rPr>
        <w:t>tức nên không khác nhau. Do </w:t>
      </w:r>
      <w:r>
        <w:rPr>
          <w:color w:val="231F20"/>
          <w:spacing w:val="-3"/>
        </w:rPr>
        <w:t>vậy, </w:t>
      </w:r>
      <w:r>
        <w:rPr>
          <w:color w:val="231F20"/>
        </w:rPr>
        <w:t>công năng của nhân duyên nơi các pháp không thể nói nhất định là nhiều </w:t>
      </w:r>
      <w:r>
        <w:rPr>
          <w:color w:val="231F20"/>
          <w:spacing w:val="2"/>
        </w:rPr>
        <w:t>hay </w:t>
      </w:r>
      <w:r>
        <w:rPr>
          <w:color w:val="231F20"/>
        </w:rPr>
        <w:t>là</w:t>
      </w:r>
      <w:r>
        <w:rPr>
          <w:color w:val="231F20"/>
          <w:spacing w:val="5"/>
        </w:rPr>
        <w:t> </w:t>
      </w:r>
      <w:r>
        <w:rPr>
          <w:color w:val="231F20"/>
        </w:rPr>
        <w:t>một.</w:t>
      </w:r>
    </w:p>
    <w:p>
      <w:pPr>
        <w:pStyle w:val="BodyText"/>
        <w:spacing w:line="271" w:lineRule="auto" w:before="115"/>
        <w:ind w:right="412"/>
      </w:pPr>
      <w:r>
        <w:rPr>
          <w:i/>
          <w:color w:val="231F20"/>
        </w:rPr>
        <w:t>Hỏi:</w:t>
      </w:r>
      <w:r>
        <w:rPr>
          <w:i/>
          <w:color w:val="231F20"/>
          <w:spacing w:val="-9"/>
        </w:rPr>
        <w:t> </w:t>
      </w:r>
      <w:r>
        <w:rPr>
          <w:color w:val="231F20"/>
        </w:rPr>
        <w:t>Như</w:t>
      </w:r>
      <w:r>
        <w:rPr>
          <w:color w:val="231F20"/>
          <w:spacing w:val="-9"/>
        </w:rPr>
        <w:t> </w:t>
      </w:r>
      <w:r>
        <w:rPr>
          <w:color w:val="231F20"/>
        </w:rPr>
        <w:t>có</w:t>
      </w:r>
      <w:r>
        <w:rPr>
          <w:color w:val="231F20"/>
          <w:spacing w:val="-9"/>
        </w:rPr>
        <w:t> </w:t>
      </w:r>
      <w:r>
        <w:rPr>
          <w:color w:val="231F20"/>
        </w:rPr>
        <w:t>nhân</w:t>
      </w:r>
      <w:r>
        <w:rPr>
          <w:color w:val="231F20"/>
          <w:spacing w:val="-8"/>
        </w:rPr>
        <w:t> </w:t>
      </w:r>
      <w:r>
        <w:rPr>
          <w:color w:val="231F20"/>
        </w:rPr>
        <w:t>duyên</w:t>
      </w:r>
      <w:r>
        <w:rPr>
          <w:color w:val="231F20"/>
          <w:spacing w:val="-9"/>
        </w:rPr>
        <w:t> </w:t>
      </w:r>
      <w:r>
        <w:rPr>
          <w:color w:val="231F20"/>
        </w:rPr>
        <w:t>nên</w:t>
      </w:r>
      <w:r>
        <w:rPr>
          <w:color w:val="231F20"/>
          <w:spacing w:val="-9"/>
        </w:rPr>
        <w:t> </w:t>
      </w:r>
      <w:r>
        <w:rPr>
          <w:color w:val="231F20"/>
        </w:rPr>
        <w:t>các</w:t>
      </w:r>
      <w:r>
        <w:rPr>
          <w:color w:val="231F20"/>
          <w:spacing w:val="-9"/>
        </w:rPr>
        <w:t> </w:t>
      </w:r>
      <w:r>
        <w:rPr>
          <w:color w:val="231F20"/>
        </w:rPr>
        <w:t>pháp</w:t>
      </w:r>
      <w:r>
        <w:rPr>
          <w:color w:val="231F20"/>
          <w:spacing w:val="-8"/>
        </w:rPr>
        <w:t> </w:t>
      </w:r>
      <w:r>
        <w:rPr>
          <w:color w:val="231F20"/>
        </w:rPr>
        <w:t>được</w:t>
      </w:r>
      <w:r>
        <w:rPr>
          <w:color w:val="231F20"/>
          <w:spacing w:val="-9"/>
        </w:rPr>
        <w:t> </w:t>
      </w:r>
      <w:r>
        <w:rPr>
          <w:color w:val="231F20"/>
        </w:rPr>
        <w:t>sinh,</w:t>
      </w:r>
      <w:r>
        <w:rPr>
          <w:color w:val="231F20"/>
          <w:spacing w:val="-9"/>
        </w:rPr>
        <w:t> </w:t>
      </w:r>
      <w:r>
        <w:rPr>
          <w:color w:val="231F20"/>
        </w:rPr>
        <w:t>cũng</w:t>
      </w:r>
      <w:r>
        <w:rPr>
          <w:color w:val="231F20"/>
          <w:spacing w:val="-8"/>
        </w:rPr>
        <w:t> </w:t>
      </w:r>
      <w:r>
        <w:rPr>
          <w:color w:val="231F20"/>
        </w:rPr>
        <w:t>có</w:t>
      </w:r>
      <w:r>
        <w:rPr>
          <w:color w:val="231F20"/>
          <w:spacing w:val="-9"/>
        </w:rPr>
        <w:t> </w:t>
      </w:r>
      <w:r>
        <w:rPr>
          <w:color w:val="231F20"/>
        </w:rPr>
        <w:t>nhân duyên nên các pháp diệt chăng?</w:t>
      </w:r>
    </w:p>
    <w:p>
      <w:pPr>
        <w:pStyle w:val="BodyText"/>
        <w:spacing w:line="271" w:lineRule="auto" w:before="113"/>
        <w:ind w:right="411"/>
      </w:pPr>
      <w:r>
        <w:rPr>
          <w:i/>
          <w:color w:val="231F20"/>
        </w:rPr>
        <w:t>Đáp: </w:t>
      </w:r>
      <w:r>
        <w:rPr>
          <w:color w:val="231F20"/>
        </w:rPr>
        <w:t>Tôn giả của phái Thí dụ nói như vầy: Sự sinh chờ đợi nhân</w:t>
      </w:r>
      <w:r>
        <w:rPr>
          <w:color w:val="231F20"/>
          <w:spacing w:val="-12"/>
        </w:rPr>
        <w:t> </w:t>
      </w:r>
      <w:r>
        <w:rPr>
          <w:color w:val="231F20"/>
        </w:rPr>
        <w:t>duyên,</w:t>
      </w:r>
      <w:r>
        <w:rPr>
          <w:color w:val="231F20"/>
          <w:spacing w:val="-11"/>
        </w:rPr>
        <w:t> </w:t>
      </w:r>
      <w:r>
        <w:rPr>
          <w:color w:val="231F20"/>
        </w:rPr>
        <w:t>diệt</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như</w:t>
      </w:r>
      <w:r>
        <w:rPr>
          <w:color w:val="231F20"/>
          <w:spacing w:val="-11"/>
        </w:rPr>
        <w:t> </w:t>
      </w:r>
      <w:r>
        <w:rPr>
          <w:color w:val="231F20"/>
        </w:rPr>
        <w:t>thế.</w:t>
      </w:r>
      <w:r>
        <w:rPr>
          <w:color w:val="231F20"/>
          <w:spacing w:val="-12"/>
        </w:rPr>
        <w:t> </w:t>
      </w:r>
      <w:r>
        <w:rPr>
          <w:color w:val="231F20"/>
        </w:rPr>
        <w:t>Như</w:t>
      </w:r>
      <w:r>
        <w:rPr>
          <w:color w:val="231F20"/>
          <w:spacing w:val="-11"/>
        </w:rPr>
        <w:t> </w:t>
      </w:r>
      <w:r>
        <w:rPr>
          <w:color w:val="231F20"/>
        </w:rPr>
        <w:t>người</w:t>
      </w:r>
      <w:r>
        <w:rPr>
          <w:color w:val="231F20"/>
          <w:spacing w:val="-11"/>
        </w:rPr>
        <w:t> </w:t>
      </w:r>
      <w:r>
        <w:rPr>
          <w:color w:val="231F20"/>
        </w:rPr>
        <w:t>khi</w:t>
      </w:r>
      <w:r>
        <w:rPr>
          <w:color w:val="231F20"/>
          <w:spacing w:val="-11"/>
        </w:rPr>
        <w:t> </w:t>
      </w:r>
      <w:r>
        <w:rPr>
          <w:color w:val="231F20"/>
        </w:rPr>
        <w:t>bắn</w:t>
      </w:r>
      <w:r>
        <w:rPr>
          <w:color w:val="231F20"/>
          <w:spacing w:val="-11"/>
        </w:rPr>
        <w:t> </w:t>
      </w:r>
      <w:r>
        <w:rPr>
          <w:color w:val="231F20"/>
        </w:rPr>
        <w:t>cung,</w:t>
      </w:r>
      <w:r>
        <w:rPr>
          <w:color w:val="231F20"/>
          <w:spacing w:val="-11"/>
        </w:rPr>
        <w:t> </w:t>
      </w:r>
      <w:r>
        <w:rPr>
          <w:color w:val="231F20"/>
        </w:rPr>
        <w:t>mũi</w:t>
      </w:r>
      <w:r>
        <w:rPr>
          <w:color w:val="231F20"/>
          <w:spacing w:val="-11"/>
        </w:rPr>
        <w:t> </w:t>
      </w:r>
      <w:r>
        <w:rPr>
          <w:color w:val="231F20"/>
        </w:rPr>
        <w:t>tên được</w:t>
      </w:r>
      <w:r>
        <w:rPr>
          <w:color w:val="231F20"/>
          <w:spacing w:val="-8"/>
        </w:rPr>
        <w:t> </w:t>
      </w:r>
      <w:r>
        <w:rPr>
          <w:color w:val="231F20"/>
        </w:rPr>
        <w:t>phát</w:t>
      </w:r>
      <w:r>
        <w:rPr>
          <w:color w:val="231F20"/>
          <w:spacing w:val="-7"/>
        </w:rPr>
        <w:t> </w:t>
      </w:r>
      <w:r>
        <w:rPr>
          <w:color w:val="231F20"/>
        </w:rPr>
        <w:t>đi</w:t>
      </w:r>
      <w:r>
        <w:rPr>
          <w:color w:val="231F20"/>
          <w:spacing w:val="-7"/>
        </w:rPr>
        <w:t> </w:t>
      </w:r>
      <w:r>
        <w:rPr>
          <w:color w:val="231F20"/>
        </w:rPr>
        <w:t>cần</w:t>
      </w:r>
      <w:r>
        <w:rPr>
          <w:color w:val="231F20"/>
          <w:spacing w:val="-7"/>
        </w:rPr>
        <w:t> </w:t>
      </w:r>
      <w:r>
        <w:rPr>
          <w:color w:val="231F20"/>
        </w:rPr>
        <w:t>phải</w:t>
      </w:r>
      <w:r>
        <w:rPr>
          <w:color w:val="231F20"/>
          <w:spacing w:val="-7"/>
        </w:rPr>
        <w:t> </w:t>
      </w:r>
      <w:r>
        <w:rPr>
          <w:color w:val="231F20"/>
        </w:rPr>
        <w:t>có</w:t>
      </w:r>
      <w:r>
        <w:rPr>
          <w:color w:val="231F20"/>
          <w:spacing w:val="-7"/>
        </w:rPr>
        <w:t> </w:t>
      </w:r>
      <w:r>
        <w:rPr>
          <w:color w:val="231F20"/>
        </w:rPr>
        <w:t>sức,</w:t>
      </w:r>
      <w:r>
        <w:rPr>
          <w:color w:val="231F20"/>
          <w:spacing w:val="-7"/>
        </w:rPr>
        <w:t> </w:t>
      </w:r>
      <w:r>
        <w:rPr>
          <w:color w:val="231F20"/>
        </w:rPr>
        <w:t>tên</w:t>
      </w:r>
      <w:r>
        <w:rPr>
          <w:color w:val="231F20"/>
          <w:spacing w:val="-8"/>
        </w:rPr>
        <w:t> </w:t>
      </w:r>
      <w:r>
        <w:rPr>
          <w:color w:val="231F20"/>
        </w:rPr>
        <w:t>rơi</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như</w:t>
      </w:r>
      <w:r>
        <w:rPr>
          <w:color w:val="231F20"/>
          <w:spacing w:val="-7"/>
        </w:rPr>
        <w:t> </w:t>
      </w:r>
      <w:r>
        <w:rPr>
          <w:color w:val="231F20"/>
          <w:spacing w:val="-5"/>
        </w:rPr>
        <w:t>vậy.</w:t>
      </w:r>
      <w:r>
        <w:rPr>
          <w:color w:val="231F20"/>
          <w:spacing w:val="-7"/>
        </w:rPr>
        <w:t> </w:t>
      </w:r>
      <w:r>
        <w:rPr>
          <w:color w:val="231F20"/>
        </w:rPr>
        <w:t>Như</w:t>
      </w:r>
      <w:r>
        <w:rPr>
          <w:color w:val="231F20"/>
          <w:spacing w:val="-7"/>
        </w:rPr>
        <w:t> </w:t>
      </w:r>
      <w:r>
        <w:rPr>
          <w:color w:val="231F20"/>
        </w:rPr>
        <w:t>nhà</w:t>
      </w:r>
      <w:r>
        <w:rPr>
          <w:color w:val="231F20"/>
          <w:spacing w:val="-7"/>
        </w:rPr>
        <w:t> </w:t>
      </w:r>
      <w:r>
        <w:rPr>
          <w:color w:val="231F20"/>
        </w:rPr>
        <w:t>chế tạo đồ gốm, lúc bánh xe quay cần có sức, bánh xe ngừng thì không như thế.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pPr>
      <w:r>
        <w:rPr>
          <w:color w:val="231F20"/>
        </w:rPr>
        <w:t>Các Luận sư A-tỳ-đạt-ma nói: Các pháp sinh diệt đều chờ đợi nhân duyên, vì diệt và sinh đều là dụng.</w:t>
      </w:r>
    </w:p>
    <w:p>
      <w:pPr>
        <w:pStyle w:val="BodyText"/>
        <w:spacing w:before="110"/>
        <w:ind w:left="960" w:firstLine="0"/>
      </w:pPr>
      <w:r>
        <w:rPr>
          <w:i/>
          <w:color w:val="231F20"/>
        </w:rPr>
        <w:t>Hỏi: </w:t>
      </w:r>
      <w:r>
        <w:rPr>
          <w:color w:val="231F20"/>
        </w:rPr>
        <w:t>Theo dụ đã nói ở trước phải thông suốt như thế nào?</w:t>
      </w:r>
    </w:p>
    <w:p>
      <w:pPr>
        <w:pStyle w:val="BodyText"/>
        <w:spacing w:line="268" w:lineRule="auto" w:before="145"/>
        <w:ind w:left="393" w:right="128"/>
      </w:pPr>
      <w:r>
        <w:rPr>
          <w:i/>
          <w:color w:val="231F20"/>
        </w:rPr>
        <w:t>Đáp: </w:t>
      </w:r>
      <w:r>
        <w:rPr>
          <w:color w:val="231F20"/>
        </w:rPr>
        <w:t>Bất tất phải thông suốt, vì dụ đó không phải là ba Tạng. Tuy nhiên, vì pháp của phàm, Thánh đều khác nhau, nên không thể so sánh là đồng. Vả lại, mũi tên cùng với bánh xe cũng do nhân nên rơi và ngừng.</w:t>
      </w:r>
    </w:p>
    <w:p>
      <w:pPr>
        <w:pStyle w:val="BodyText"/>
        <w:spacing w:line="268" w:lineRule="auto" w:before="112"/>
        <w:ind w:left="393" w:right="127"/>
      </w:pPr>
      <w:r>
        <w:rPr>
          <w:color w:val="231F20"/>
        </w:rPr>
        <w:t>Nhân của mũi tên rơi: Nghĩa là gạt bỏ cái đích đỡ </w:t>
      </w:r>
      <w:r>
        <w:rPr>
          <w:color w:val="231F20"/>
          <w:spacing w:val="-5"/>
        </w:rPr>
        <w:t>lấy. </w:t>
      </w:r>
      <w:r>
        <w:rPr>
          <w:color w:val="231F20"/>
        </w:rPr>
        <w:t>Nếu</w:t>
      </w:r>
      <w:r>
        <w:rPr>
          <w:color w:val="231F20"/>
          <w:spacing w:val="-29"/>
        </w:rPr>
        <w:t> </w:t>
      </w:r>
      <w:r>
        <w:rPr>
          <w:color w:val="231F20"/>
        </w:rPr>
        <w:t>như không có nhân khác thì cung nỏ </w:t>
      </w:r>
      <w:r>
        <w:rPr>
          <w:color w:val="231F20"/>
          <w:spacing w:val="-6"/>
        </w:rPr>
        <w:t>v.v... </w:t>
      </w:r>
      <w:r>
        <w:rPr>
          <w:color w:val="231F20"/>
        </w:rPr>
        <w:t>cũng là nhân của sự rơi. Nếu như không bắn mũi tên trước thì nay do đâu mà rơi?</w:t>
      </w:r>
    </w:p>
    <w:p>
      <w:pPr>
        <w:pStyle w:val="BodyText"/>
        <w:spacing w:line="268" w:lineRule="auto" w:before="111"/>
        <w:ind w:left="393" w:right="127"/>
      </w:pPr>
      <w:r>
        <w:rPr>
          <w:color w:val="231F20"/>
        </w:rPr>
        <w:t>Nhân của bánh xe ngừng quay: Nghĩa là tay và cây gậy </w:t>
      </w:r>
      <w:r>
        <w:rPr>
          <w:color w:val="231F20"/>
          <w:spacing w:val="-6"/>
        </w:rPr>
        <w:t>v.v... </w:t>
      </w:r>
      <w:r>
        <w:rPr>
          <w:color w:val="231F20"/>
        </w:rPr>
        <w:t>Nếu như không có nhân khác thì người có thể chuyển cũng là </w:t>
      </w:r>
      <w:r>
        <w:rPr>
          <w:color w:val="231F20"/>
          <w:spacing w:val="-4"/>
        </w:rPr>
        <w:t>nhân </w:t>
      </w:r>
      <w:r>
        <w:rPr>
          <w:color w:val="231F20"/>
        </w:rPr>
        <w:t>của</w:t>
      </w:r>
      <w:r>
        <w:rPr>
          <w:color w:val="231F20"/>
          <w:spacing w:val="-14"/>
        </w:rPr>
        <w:t> </w:t>
      </w:r>
      <w:r>
        <w:rPr>
          <w:color w:val="231F20"/>
        </w:rPr>
        <w:t>sự</w:t>
      </w:r>
      <w:r>
        <w:rPr>
          <w:color w:val="231F20"/>
          <w:spacing w:val="-13"/>
        </w:rPr>
        <w:t> </w:t>
      </w:r>
      <w:r>
        <w:rPr>
          <w:color w:val="231F20"/>
        </w:rPr>
        <w:t>dừng</w:t>
      </w:r>
      <w:r>
        <w:rPr>
          <w:color w:val="231F20"/>
          <w:spacing w:val="-13"/>
        </w:rPr>
        <w:t> </w:t>
      </w:r>
      <w:r>
        <w:rPr>
          <w:color w:val="231F20"/>
        </w:rPr>
        <w:t>lại.</w:t>
      </w:r>
      <w:r>
        <w:rPr>
          <w:color w:val="231F20"/>
          <w:spacing w:val="-13"/>
        </w:rPr>
        <w:t> </w:t>
      </w:r>
      <w:r>
        <w:rPr>
          <w:color w:val="231F20"/>
        </w:rPr>
        <w:t>Nếu</w:t>
      </w:r>
      <w:r>
        <w:rPr>
          <w:color w:val="231F20"/>
          <w:spacing w:val="-13"/>
        </w:rPr>
        <w:t> </w:t>
      </w:r>
      <w:r>
        <w:rPr>
          <w:color w:val="231F20"/>
        </w:rPr>
        <w:t>trước</w:t>
      </w:r>
      <w:r>
        <w:rPr>
          <w:color w:val="231F20"/>
          <w:spacing w:val="-14"/>
        </w:rPr>
        <w:t> </w:t>
      </w:r>
      <w:r>
        <w:rPr>
          <w:color w:val="231F20"/>
        </w:rPr>
        <w:t>đó</w:t>
      </w:r>
      <w:r>
        <w:rPr>
          <w:color w:val="231F20"/>
          <w:spacing w:val="-13"/>
        </w:rPr>
        <w:t> </w:t>
      </w:r>
      <w:r>
        <w:rPr>
          <w:color w:val="231F20"/>
        </w:rPr>
        <w:t>không</w:t>
      </w:r>
      <w:r>
        <w:rPr>
          <w:color w:val="231F20"/>
          <w:spacing w:val="-13"/>
        </w:rPr>
        <w:t> </w:t>
      </w:r>
      <w:r>
        <w:rPr>
          <w:color w:val="231F20"/>
        </w:rPr>
        <w:t>quay</w:t>
      </w:r>
      <w:r>
        <w:rPr>
          <w:color w:val="231F20"/>
          <w:spacing w:val="-13"/>
        </w:rPr>
        <w:t> </w:t>
      </w:r>
      <w:r>
        <w:rPr>
          <w:color w:val="231F20"/>
        </w:rPr>
        <w:t>thì</w:t>
      </w:r>
      <w:r>
        <w:rPr>
          <w:color w:val="231F20"/>
          <w:spacing w:val="-13"/>
        </w:rPr>
        <w:t> </w:t>
      </w:r>
      <w:r>
        <w:rPr>
          <w:color w:val="231F20"/>
        </w:rPr>
        <w:t>nay</w:t>
      </w:r>
      <w:r>
        <w:rPr>
          <w:color w:val="231F20"/>
          <w:spacing w:val="-14"/>
        </w:rPr>
        <w:t> </w:t>
      </w:r>
      <w:r>
        <w:rPr>
          <w:color w:val="231F20"/>
        </w:rPr>
        <w:t>do</w:t>
      </w:r>
      <w:r>
        <w:rPr>
          <w:color w:val="231F20"/>
          <w:spacing w:val="-13"/>
        </w:rPr>
        <w:t> </w:t>
      </w:r>
      <w:r>
        <w:rPr>
          <w:color w:val="231F20"/>
        </w:rPr>
        <w:t>đâu</w:t>
      </w:r>
      <w:r>
        <w:rPr>
          <w:color w:val="231F20"/>
          <w:spacing w:val="-13"/>
        </w:rPr>
        <w:t> </w:t>
      </w:r>
      <w:r>
        <w:rPr>
          <w:color w:val="231F20"/>
        </w:rPr>
        <w:t>có</w:t>
      </w:r>
      <w:r>
        <w:rPr>
          <w:color w:val="231F20"/>
          <w:spacing w:val="-13"/>
        </w:rPr>
        <w:t> </w:t>
      </w:r>
      <w:r>
        <w:rPr>
          <w:color w:val="231F20"/>
        </w:rPr>
        <w:t>dừng</w:t>
      </w:r>
      <w:r>
        <w:rPr>
          <w:color w:val="231F20"/>
          <w:spacing w:val="-13"/>
        </w:rPr>
        <w:t> </w:t>
      </w:r>
      <w:r>
        <w:rPr>
          <w:color w:val="231F20"/>
        </w:rPr>
        <w:t>lại?</w:t>
      </w:r>
    </w:p>
    <w:p>
      <w:pPr>
        <w:pStyle w:val="BodyText"/>
        <w:spacing w:line="268" w:lineRule="auto" w:before="111"/>
        <w:ind w:left="393" w:right="127"/>
      </w:pPr>
      <w:r>
        <w:rPr>
          <w:i/>
          <w:color w:val="231F20"/>
        </w:rPr>
        <w:t>Hỏi: </w:t>
      </w:r>
      <w:r>
        <w:rPr>
          <w:color w:val="231F20"/>
        </w:rPr>
        <w:t>Nếu gạt bỏ tay v.v… gây trở ngại cho mũi tên và bánh xe khiến chúng phải rơi, dừng, vì sao làm nhân năng tác cho mũi tên, bánh xe?</w:t>
      </w:r>
    </w:p>
    <w:p>
      <w:pPr>
        <w:pStyle w:val="BodyText"/>
        <w:spacing w:line="268" w:lineRule="auto" w:before="111"/>
        <w:ind w:left="393" w:right="128"/>
      </w:pPr>
      <w:r>
        <w:rPr>
          <w:i/>
          <w:color w:val="231F20"/>
        </w:rPr>
        <w:t>Đáp: </w:t>
      </w:r>
      <w:r>
        <w:rPr>
          <w:color w:val="231F20"/>
        </w:rPr>
        <w:t>Các vật như gạt bỏ tay v.v... làm trở ngại cho hoạt động quay bánh xe của thợ gốm kia, không phải gây trở ngại cho sự rơi dừng lại là nhân năng tác, về lý đâu có lỗi gì?</w:t>
      </w:r>
    </w:p>
    <w:p>
      <w:pPr>
        <w:pStyle w:val="BodyText"/>
        <w:spacing w:line="268" w:lineRule="auto" w:before="112"/>
        <w:ind w:left="393" w:right="128"/>
      </w:pPr>
      <w:r>
        <w:rPr>
          <w:i/>
          <w:color w:val="231F20"/>
        </w:rPr>
        <w:t>Hỏi: </w:t>
      </w:r>
      <w:r>
        <w:rPr>
          <w:color w:val="231F20"/>
        </w:rPr>
        <w:t>Nếu pháp sinh diệt cùng chờ đợi nhân duyên thì nhân duyên sinh diệt nơi tất cả thời đều có, đâu có lúc không sinh cũng diệt, lúc diệt cũng sinh?</w:t>
      </w:r>
    </w:p>
    <w:p>
      <w:pPr>
        <w:pStyle w:val="BodyText"/>
        <w:spacing w:line="271" w:lineRule="auto" w:before="111"/>
        <w:ind w:left="393" w:right="126"/>
      </w:pPr>
      <w:r>
        <w:rPr>
          <w:i/>
          <w:color w:val="231F20"/>
        </w:rPr>
        <w:t>Đáp: </w:t>
      </w:r>
      <w:r>
        <w:rPr>
          <w:color w:val="231F20"/>
        </w:rPr>
        <w:t>Tôn giả Thế Hữu nói: Hai thời sinh diệt hòa hợp đều có khác. Do </w:t>
      </w:r>
      <w:r>
        <w:rPr>
          <w:color w:val="231F20"/>
          <w:spacing w:val="-5"/>
        </w:rPr>
        <w:t>vậy, </w:t>
      </w:r>
      <w:r>
        <w:rPr>
          <w:color w:val="231F20"/>
        </w:rPr>
        <w:t>lúc sinh không diệt, lúc diệt không sinh, vì không thể một</w:t>
      </w:r>
      <w:r>
        <w:rPr>
          <w:color w:val="231F20"/>
          <w:spacing w:val="-6"/>
        </w:rPr>
        <w:t> </w:t>
      </w:r>
      <w:r>
        <w:rPr>
          <w:color w:val="231F20"/>
        </w:rPr>
        <w:t>nhân</w:t>
      </w:r>
      <w:r>
        <w:rPr>
          <w:color w:val="231F20"/>
          <w:spacing w:val="-5"/>
        </w:rPr>
        <w:t> </w:t>
      </w:r>
      <w:r>
        <w:rPr>
          <w:color w:val="231F20"/>
        </w:rPr>
        <w:t>có</w:t>
      </w:r>
      <w:r>
        <w:rPr>
          <w:color w:val="231F20"/>
          <w:spacing w:val="-5"/>
        </w:rPr>
        <w:t> </w:t>
      </w:r>
      <w:r>
        <w:rPr>
          <w:color w:val="231F20"/>
        </w:rPr>
        <w:t>hai</w:t>
      </w:r>
      <w:r>
        <w:rPr>
          <w:color w:val="231F20"/>
          <w:spacing w:val="-6"/>
        </w:rPr>
        <w:t> </w:t>
      </w:r>
      <w:r>
        <w:rPr>
          <w:color w:val="231F20"/>
        </w:rPr>
        <w:t>quả.</w:t>
      </w:r>
      <w:r>
        <w:rPr>
          <w:color w:val="231F20"/>
          <w:spacing w:val="-6"/>
        </w:rPr>
        <w:t> </w:t>
      </w:r>
      <w:r>
        <w:rPr>
          <w:color w:val="231F20"/>
        </w:rPr>
        <w:t>Lại</w:t>
      </w:r>
      <w:r>
        <w:rPr>
          <w:color w:val="231F20"/>
          <w:spacing w:val="-5"/>
        </w:rPr>
        <w:t> </w:t>
      </w:r>
      <w:r>
        <w:rPr>
          <w:color w:val="231F20"/>
        </w:rPr>
        <w:t>nói</w:t>
      </w:r>
      <w:r>
        <w:rPr>
          <w:color w:val="231F20"/>
          <w:spacing w:val="-5"/>
        </w:rPr>
        <w:t> </w:t>
      </w:r>
      <w:r>
        <w:rPr>
          <w:color w:val="231F20"/>
        </w:rPr>
        <w:t>thế</w:t>
      </w:r>
      <w:r>
        <w:rPr>
          <w:color w:val="231F20"/>
          <w:spacing w:val="-5"/>
        </w:rPr>
        <w:t> </w:t>
      </w:r>
      <w:r>
        <w:rPr>
          <w:color w:val="231F20"/>
        </w:rPr>
        <w:t>này:</w:t>
      </w:r>
      <w:r>
        <w:rPr>
          <w:color w:val="231F20"/>
          <w:spacing w:val="-5"/>
        </w:rPr>
        <w:t> </w:t>
      </w:r>
      <w:r>
        <w:rPr>
          <w:color w:val="231F20"/>
        </w:rPr>
        <w:t>Lúc</w:t>
      </w:r>
      <w:r>
        <w:rPr>
          <w:color w:val="231F20"/>
          <w:spacing w:val="-6"/>
        </w:rPr>
        <w:t> </w:t>
      </w:r>
      <w:r>
        <w:rPr>
          <w:color w:val="231F20"/>
        </w:rPr>
        <w:t>sinh</w:t>
      </w:r>
      <w:r>
        <w:rPr>
          <w:color w:val="231F20"/>
          <w:spacing w:val="-6"/>
        </w:rPr>
        <w:t> </w:t>
      </w:r>
      <w:r>
        <w:rPr>
          <w:color w:val="231F20"/>
        </w:rPr>
        <w:t>nhân</w:t>
      </w:r>
      <w:r>
        <w:rPr>
          <w:color w:val="231F20"/>
          <w:spacing w:val="-5"/>
        </w:rPr>
        <w:t> </w:t>
      </w:r>
      <w:r>
        <w:rPr>
          <w:color w:val="231F20"/>
        </w:rPr>
        <w:t>duyên</w:t>
      </w:r>
      <w:r>
        <w:rPr>
          <w:color w:val="231F20"/>
          <w:spacing w:val="-5"/>
        </w:rPr>
        <w:t> </w:t>
      </w:r>
      <w:r>
        <w:rPr>
          <w:color w:val="231F20"/>
        </w:rPr>
        <w:t>tùy</w:t>
      </w:r>
      <w:r>
        <w:rPr>
          <w:color w:val="231F20"/>
          <w:spacing w:val="-5"/>
        </w:rPr>
        <w:t> </w:t>
      </w:r>
      <w:r>
        <w:rPr>
          <w:color w:val="231F20"/>
        </w:rPr>
        <w:t>thuận pháp kia. Khi diệt nhân duyên mâu thuẫn gây hại cho pháp kia, </w:t>
      </w:r>
      <w:r>
        <w:rPr>
          <w:color w:val="231F20"/>
          <w:spacing w:val="-4"/>
        </w:rPr>
        <w:t>tuy </w:t>
      </w:r>
      <w:r>
        <w:rPr>
          <w:color w:val="231F20"/>
        </w:rPr>
        <w:t>nhân</w:t>
      </w:r>
      <w:r>
        <w:rPr>
          <w:color w:val="231F20"/>
          <w:spacing w:val="-12"/>
        </w:rPr>
        <w:t> </w:t>
      </w:r>
      <w:r>
        <w:rPr>
          <w:color w:val="231F20"/>
        </w:rPr>
        <w:t>duyên</w:t>
      </w:r>
      <w:r>
        <w:rPr>
          <w:color w:val="231F20"/>
          <w:spacing w:val="-11"/>
        </w:rPr>
        <w:t> </w:t>
      </w:r>
      <w:r>
        <w:rPr>
          <w:color w:val="231F20"/>
        </w:rPr>
        <w:t>kia</w:t>
      </w:r>
      <w:r>
        <w:rPr>
          <w:color w:val="231F20"/>
          <w:spacing w:val="-16"/>
        </w:rPr>
        <w:t> </w:t>
      </w:r>
      <w:r>
        <w:rPr>
          <w:color w:val="231F20"/>
        </w:rPr>
        <w:t>Thể</w:t>
      </w:r>
      <w:r>
        <w:rPr>
          <w:color w:val="231F20"/>
          <w:spacing w:val="-11"/>
        </w:rPr>
        <w:t> </w:t>
      </w:r>
      <w:r>
        <w:rPr>
          <w:color w:val="231F20"/>
        </w:rPr>
        <w:t>trước</w:t>
      </w:r>
      <w:r>
        <w:rPr>
          <w:color w:val="231F20"/>
          <w:spacing w:val="-11"/>
        </w:rPr>
        <w:t> </w:t>
      </w:r>
      <w:r>
        <w:rPr>
          <w:color w:val="231F20"/>
        </w:rPr>
        <w:t>sau</w:t>
      </w:r>
      <w:r>
        <w:rPr>
          <w:color w:val="231F20"/>
          <w:spacing w:val="-11"/>
        </w:rPr>
        <w:t> </w:t>
      </w:r>
      <w:r>
        <w:rPr>
          <w:color w:val="231F20"/>
        </w:rPr>
        <w:t>là</w:t>
      </w:r>
      <w:r>
        <w:rPr>
          <w:color w:val="231F20"/>
          <w:spacing w:val="-11"/>
        </w:rPr>
        <w:t> </w:t>
      </w:r>
      <w:r>
        <w:rPr>
          <w:color w:val="231F20"/>
        </w:rPr>
        <w:t>một,</w:t>
      </w:r>
      <w:r>
        <w:rPr>
          <w:color w:val="231F20"/>
          <w:spacing w:val="-12"/>
        </w:rPr>
        <w:t> </w:t>
      </w:r>
      <w:r>
        <w:rPr>
          <w:color w:val="231F20"/>
        </w:rPr>
        <w:t>mà</w:t>
      </w:r>
      <w:r>
        <w:rPr>
          <w:color w:val="231F20"/>
          <w:spacing w:val="-11"/>
        </w:rPr>
        <w:t> </w:t>
      </w:r>
      <w:r>
        <w:rPr>
          <w:color w:val="231F20"/>
        </w:rPr>
        <w:t>thời</w:t>
      </w:r>
      <w:r>
        <w:rPr>
          <w:color w:val="231F20"/>
          <w:spacing w:val="-11"/>
        </w:rPr>
        <w:t> </w:t>
      </w:r>
      <w:r>
        <w:rPr>
          <w:color w:val="231F20"/>
        </w:rPr>
        <w:t>gian</w:t>
      </w:r>
      <w:r>
        <w:rPr>
          <w:color w:val="231F20"/>
          <w:spacing w:val="-11"/>
        </w:rPr>
        <w:t> </w:t>
      </w:r>
      <w:r>
        <w:rPr>
          <w:color w:val="231F20"/>
        </w:rPr>
        <w:t>dùng</w:t>
      </w:r>
      <w:r>
        <w:rPr>
          <w:color w:val="231F20"/>
          <w:spacing w:val="-11"/>
        </w:rPr>
        <w:t> </w:t>
      </w:r>
      <w:r>
        <w:rPr>
          <w:color w:val="231F20"/>
        </w:rPr>
        <w:t>để</w:t>
      </w:r>
      <w:r>
        <w:rPr>
          <w:color w:val="231F20"/>
          <w:spacing w:val="-11"/>
        </w:rPr>
        <w:t> </w:t>
      </w:r>
      <w:r>
        <w:rPr>
          <w:color w:val="231F20"/>
        </w:rPr>
        <w:t>tăng</w:t>
      </w:r>
      <w:r>
        <w:rPr>
          <w:color w:val="231F20"/>
          <w:spacing w:val="-11"/>
        </w:rPr>
        <w:t> </w:t>
      </w:r>
      <w:r>
        <w:rPr>
          <w:color w:val="231F20"/>
        </w:rPr>
        <w:t>giảm không đồng. Cũng như Bí-sô giải an cư xong, mang theo y bát </w:t>
      </w:r>
      <w:r>
        <w:rPr>
          <w:color w:val="231F20"/>
          <w:spacing w:val="-7"/>
        </w:rPr>
        <w:t>đi </w:t>
      </w:r>
      <w:r>
        <w:rPr>
          <w:color w:val="231F20"/>
        </w:rPr>
        <w:t>đến các chùa. Có kẻ trộm vừa trông </w:t>
      </w:r>
      <w:r>
        <w:rPr>
          <w:color w:val="231F20"/>
          <w:spacing w:val="-4"/>
        </w:rPr>
        <w:t>thấy, </w:t>
      </w:r>
      <w:r>
        <w:rPr>
          <w:color w:val="231F20"/>
        </w:rPr>
        <w:t>trước hết vái chào, lễ</w:t>
      </w:r>
      <w:r>
        <w:rPr>
          <w:color w:val="231F20"/>
          <w:spacing w:val="-36"/>
        </w:rPr>
        <w:t> </w:t>
      </w:r>
      <w:r>
        <w:rPr>
          <w:color w:val="231F20"/>
        </w:rPr>
        <w:t>kính,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cung</w:t>
      </w:r>
      <w:r>
        <w:rPr>
          <w:color w:val="231F20"/>
          <w:spacing w:val="-12"/>
        </w:rPr>
        <w:t> </w:t>
      </w:r>
      <w:r>
        <w:rPr>
          <w:color w:val="231F20"/>
        </w:rPr>
        <w:t>thuận</w:t>
      </w:r>
      <w:r>
        <w:rPr>
          <w:color w:val="231F20"/>
          <w:spacing w:val="-10"/>
        </w:rPr>
        <w:t> </w:t>
      </w:r>
      <w:r>
        <w:rPr>
          <w:color w:val="231F20"/>
        </w:rPr>
        <w:t>đi</w:t>
      </w:r>
      <w:r>
        <w:rPr>
          <w:color w:val="231F20"/>
          <w:spacing w:val="-12"/>
        </w:rPr>
        <w:t> </w:t>
      </w:r>
      <w:r>
        <w:rPr>
          <w:color w:val="231F20"/>
        </w:rPr>
        <w:t>theo</w:t>
      </w:r>
      <w:r>
        <w:rPr>
          <w:color w:val="231F20"/>
          <w:spacing w:val="-11"/>
        </w:rPr>
        <w:t> </w:t>
      </w:r>
      <w:r>
        <w:rPr>
          <w:color w:val="231F20"/>
        </w:rPr>
        <w:t>sau.</w:t>
      </w:r>
      <w:r>
        <w:rPr>
          <w:color w:val="231F20"/>
          <w:spacing w:val="-11"/>
        </w:rPr>
        <w:t> </w:t>
      </w:r>
      <w:r>
        <w:rPr>
          <w:color w:val="231F20"/>
        </w:rPr>
        <w:t>Khi</w:t>
      </w:r>
      <w:r>
        <w:rPr>
          <w:color w:val="231F20"/>
          <w:spacing w:val="-12"/>
        </w:rPr>
        <w:t> </w:t>
      </w:r>
      <w:r>
        <w:rPr>
          <w:color w:val="231F20"/>
        </w:rPr>
        <w:t>đến</w:t>
      </w:r>
      <w:r>
        <w:rPr>
          <w:color w:val="231F20"/>
          <w:spacing w:val="-11"/>
        </w:rPr>
        <w:t> </w:t>
      </w:r>
      <w:r>
        <w:rPr>
          <w:color w:val="231F20"/>
        </w:rPr>
        <w:t>vùng</w:t>
      </w:r>
      <w:r>
        <w:rPr>
          <w:color w:val="231F20"/>
          <w:spacing w:val="-11"/>
        </w:rPr>
        <w:t> </w:t>
      </w:r>
      <w:r>
        <w:rPr>
          <w:color w:val="231F20"/>
        </w:rPr>
        <w:t>đồng</w:t>
      </w:r>
      <w:r>
        <w:rPr>
          <w:color w:val="231F20"/>
          <w:spacing w:val="-12"/>
        </w:rPr>
        <w:t> </w:t>
      </w:r>
      <w:r>
        <w:rPr>
          <w:color w:val="231F20"/>
        </w:rPr>
        <w:t>hoang</w:t>
      </w:r>
      <w:r>
        <w:rPr>
          <w:color w:val="231F20"/>
          <w:spacing w:val="-11"/>
        </w:rPr>
        <w:t> </w:t>
      </w:r>
      <w:r>
        <w:rPr>
          <w:color w:val="231F20"/>
        </w:rPr>
        <w:t>vắng,</w:t>
      </w:r>
      <w:r>
        <w:rPr>
          <w:color w:val="231F20"/>
          <w:spacing w:val="-12"/>
        </w:rPr>
        <w:t> </w:t>
      </w:r>
      <w:r>
        <w:rPr>
          <w:color w:val="231F20"/>
        </w:rPr>
        <w:t>bèn</w:t>
      </w:r>
      <w:r>
        <w:rPr>
          <w:color w:val="231F20"/>
          <w:spacing w:val="-11"/>
        </w:rPr>
        <w:t> </w:t>
      </w:r>
      <w:r>
        <w:rPr>
          <w:color w:val="231F20"/>
        </w:rPr>
        <w:t>cướp</w:t>
      </w:r>
      <w:r>
        <w:rPr>
          <w:color w:val="231F20"/>
          <w:spacing w:val="-11"/>
        </w:rPr>
        <w:t> </w:t>
      </w:r>
      <w:r>
        <w:rPr>
          <w:color w:val="231F20"/>
        </w:rPr>
        <w:t>lấy y bát, mắng nhiếc rồi bỏ đi. Nhân duyên sinh diệt cũng lại như</w:t>
      </w:r>
      <w:r>
        <w:rPr>
          <w:color w:val="231F20"/>
          <w:spacing w:val="-8"/>
        </w:rPr>
        <w:t> </w:t>
      </w:r>
      <w:r>
        <w:rPr>
          <w:color w:val="231F20"/>
        </w:rPr>
        <w:t>thế.</w:t>
      </w:r>
    </w:p>
    <w:p>
      <w:pPr>
        <w:pStyle w:val="BodyText"/>
        <w:spacing w:line="271" w:lineRule="auto" w:before="110"/>
        <w:ind w:right="412"/>
      </w:pPr>
      <w:r>
        <w:rPr>
          <w:color w:val="231F20"/>
        </w:rPr>
        <w:t>Đại đức nói: Hai sự việc sinh diệt đã mâu thuẫn với nhau, làm sao cùng có được?</w:t>
      </w:r>
    </w:p>
    <w:p>
      <w:pPr>
        <w:pStyle w:val="BodyText"/>
        <w:spacing w:line="271" w:lineRule="auto" w:before="113"/>
        <w:ind w:right="412"/>
      </w:pPr>
      <w:r>
        <w:rPr>
          <w:color w:val="231F20"/>
        </w:rPr>
        <w:t>Tôn giả Diệu Âm nói: Các pháp lúc sinh chưa có tác dụng sẽ diệt ở nơi nào? Các pháp khi diệt đã có tác dụng lại sinh ở đâu?</w:t>
      </w:r>
    </w:p>
    <w:p>
      <w:pPr>
        <w:pStyle w:val="BodyText"/>
        <w:spacing w:line="271" w:lineRule="auto"/>
        <w:ind w:right="410"/>
      </w:pPr>
      <w:r>
        <w:rPr>
          <w:i/>
          <w:color w:val="231F20"/>
        </w:rPr>
        <w:t>Hỏi: </w:t>
      </w:r>
      <w:r>
        <w:rPr>
          <w:color w:val="231F20"/>
        </w:rPr>
        <w:t>Một pháp đã cùng với nhiều pháp làm nhân năng tác. Nhiều pháp cũng cùng với một pháp làm nhân năng tác. Khi một pháp cùng với nhiều pháp làm nhân năng tác, là như một pháp cùng với</w:t>
      </w:r>
      <w:r>
        <w:rPr>
          <w:color w:val="231F20"/>
          <w:spacing w:val="-5"/>
        </w:rPr>
        <w:t> </w:t>
      </w:r>
      <w:r>
        <w:rPr>
          <w:color w:val="231F20"/>
        </w:rPr>
        <w:t>nhiều</w:t>
      </w:r>
      <w:r>
        <w:rPr>
          <w:color w:val="231F20"/>
          <w:spacing w:val="-5"/>
        </w:rPr>
        <w:t> </w:t>
      </w:r>
      <w:r>
        <w:rPr>
          <w:color w:val="231F20"/>
        </w:rPr>
        <w:t>pháp</w:t>
      </w:r>
      <w:r>
        <w:rPr>
          <w:color w:val="231F20"/>
          <w:spacing w:val="-4"/>
        </w:rPr>
        <w:t> </w:t>
      </w:r>
      <w:r>
        <w:rPr>
          <w:color w:val="231F20"/>
        </w:rPr>
        <w:t>làm</w:t>
      </w:r>
      <w:r>
        <w:rPr>
          <w:color w:val="231F20"/>
          <w:spacing w:val="-5"/>
        </w:rPr>
        <w:t> </w:t>
      </w:r>
      <w:r>
        <w:rPr>
          <w:color w:val="231F20"/>
        </w:rPr>
        <w:t>nhân</w:t>
      </w:r>
      <w:r>
        <w:rPr>
          <w:color w:val="231F20"/>
          <w:spacing w:val="-4"/>
        </w:rPr>
        <w:t> </w:t>
      </w:r>
      <w:r>
        <w:rPr>
          <w:color w:val="231F20"/>
        </w:rPr>
        <w:t>hay</w:t>
      </w:r>
      <w:r>
        <w:rPr>
          <w:color w:val="231F20"/>
          <w:spacing w:val="-4"/>
        </w:rPr>
        <w:t> </w:t>
      </w:r>
      <w:r>
        <w:rPr>
          <w:color w:val="231F20"/>
        </w:rPr>
        <w:t>là</w:t>
      </w:r>
      <w:r>
        <w:rPr>
          <w:color w:val="231F20"/>
          <w:spacing w:val="-4"/>
        </w:rPr>
        <w:t> </w:t>
      </w:r>
      <w:r>
        <w:rPr>
          <w:color w:val="231F20"/>
        </w:rPr>
        <w:t>như</w:t>
      </w:r>
      <w:r>
        <w:rPr>
          <w:color w:val="231F20"/>
          <w:spacing w:val="-4"/>
        </w:rPr>
        <w:t> </w:t>
      </w:r>
      <w:r>
        <w:rPr>
          <w:color w:val="231F20"/>
        </w:rPr>
        <w:t>nhiều</w:t>
      </w:r>
      <w:r>
        <w:rPr>
          <w:color w:val="231F20"/>
          <w:spacing w:val="-5"/>
        </w:rPr>
        <w:t> </w:t>
      </w:r>
      <w:r>
        <w:rPr>
          <w:color w:val="231F20"/>
        </w:rPr>
        <w:t>pháp</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nhiều</w:t>
      </w:r>
      <w:r>
        <w:rPr>
          <w:color w:val="231F20"/>
          <w:spacing w:val="-5"/>
        </w:rPr>
        <w:t> </w:t>
      </w:r>
      <w:r>
        <w:rPr>
          <w:color w:val="231F20"/>
        </w:rPr>
        <w:t>pháp làm nhân? Khi nhiều pháp cùng với một pháp làm nhân năng tác, là như nhiều pháp cùng với một pháp làm nhân hay là như một pháp cùng với một pháp làm nhân? Nếu như thế thì có lỗi</w:t>
      </w:r>
      <w:r>
        <w:rPr>
          <w:color w:val="231F20"/>
          <w:spacing w:val="-2"/>
        </w:rPr>
        <w:t> </w:t>
      </w:r>
      <w:r>
        <w:rPr>
          <w:color w:val="231F20"/>
        </w:rPr>
        <w:t>gì?</w:t>
      </w:r>
    </w:p>
    <w:p>
      <w:pPr>
        <w:pStyle w:val="BodyText"/>
        <w:spacing w:line="271" w:lineRule="auto"/>
        <w:ind w:right="407"/>
      </w:pPr>
      <w:r>
        <w:rPr>
          <w:color w:val="231F20"/>
        </w:rPr>
        <w:t>Khi một pháp này cùng với nhiều pháp làm nhân năng tác,  nếu như một pháp cùng với nhiều pháp làm nhân, vì sao không phải nhân một nên quả cũng thành một? Nếu như nhiều pháp cùng </w:t>
      </w:r>
      <w:r>
        <w:rPr>
          <w:color w:val="231F20"/>
          <w:spacing w:val="2"/>
        </w:rPr>
        <w:t>với </w:t>
      </w:r>
      <w:r>
        <w:rPr>
          <w:color w:val="231F20"/>
        </w:rPr>
        <w:t>nhiều pháp làm nhân, vì sao không quả nhiều nên nhân cũng thành nhiều? Khi nhiều pháp này cùng với một pháp làm nhân năng tác, nếu như nhiều pháp cùng với một pháp làm nhân, vì sao không phải nhân nhiều nên quả cũng thành nhiều? Nếu như một pháp cùng   với một pháp làm nhân, vì sao không phải quả một nên nhân cũng thành</w:t>
      </w:r>
      <w:r>
        <w:rPr>
          <w:color w:val="231F20"/>
          <w:spacing w:val="5"/>
        </w:rPr>
        <w:t> </w:t>
      </w:r>
      <w:r>
        <w:rPr>
          <w:color w:val="231F20"/>
        </w:rPr>
        <w:t>một?</w:t>
      </w:r>
    </w:p>
    <w:p>
      <w:pPr>
        <w:pStyle w:val="BodyText"/>
        <w:spacing w:line="271" w:lineRule="auto" w:before="115"/>
        <w:ind w:right="410"/>
      </w:pPr>
      <w:r>
        <w:rPr>
          <w:i/>
          <w:color w:val="231F20"/>
        </w:rPr>
        <w:t>Đáp: </w:t>
      </w:r>
      <w:r>
        <w:rPr>
          <w:color w:val="231F20"/>
        </w:rPr>
        <w:t>Nên nói như vầy: Khi một pháp cùng với nhiều pháp</w:t>
      </w:r>
      <w:r>
        <w:rPr>
          <w:color w:val="231F20"/>
          <w:spacing w:val="-43"/>
        </w:rPr>
        <w:t> </w:t>
      </w:r>
      <w:r>
        <w:rPr>
          <w:color w:val="231F20"/>
        </w:rPr>
        <w:t>làm nhân năng tác, cũng như nhiều pháp cùng với một pháp làm nhân. Khi</w:t>
      </w:r>
      <w:r>
        <w:rPr>
          <w:color w:val="231F20"/>
          <w:spacing w:val="-7"/>
        </w:rPr>
        <w:t> </w:t>
      </w:r>
      <w:r>
        <w:rPr>
          <w:color w:val="231F20"/>
        </w:rPr>
        <w:t>nhiều</w:t>
      </w:r>
      <w:r>
        <w:rPr>
          <w:color w:val="231F20"/>
          <w:spacing w:val="-6"/>
        </w:rPr>
        <w:t> </w:t>
      </w:r>
      <w:r>
        <w:rPr>
          <w:color w:val="231F20"/>
        </w:rPr>
        <w:t>pháp</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một</w:t>
      </w:r>
      <w:r>
        <w:rPr>
          <w:color w:val="231F20"/>
          <w:spacing w:val="-6"/>
        </w:rPr>
        <w:t> </w:t>
      </w:r>
      <w:r>
        <w:rPr>
          <w:color w:val="231F20"/>
        </w:rPr>
        <w:t>pháp</w:t>
      </w:r>
      <w:r>
        <w:rPr>
          <w:color w:val="231F20"/>
          <w:spacing w:val="-7"/>
        </w:rPr>
        <w:t> </w:t>
      </w:r>
      <w:r>
        <w:rPr>
          <w:color w:val="231F20"/>
        </w:rPr>
        <w:t>làm</w:t>
      </w:r>
      <w:r>
        <w:rPr>
          <w:color w:val="231F20"/>
          <w:spacing w:val="-6"/>
        </w:rPr>
        <w:t> </w:t>
      </w:r>
      <w:r>
        <w:rPr>
          <w:color w:val="231F20"/>
        </w:rPr>
        <w:t>nhân</w:t>
      </w:r>
      <w:r>
        <w:rPr>
          <w:color w:val="231F20"/>
          <w:spacing w:val="-6"/>
        </w:rPr>
        <w:t> </w:t>
      </w:r>
      <w:r>
        <w:rPr>
          <w:color w:val="231F20"/>
        </w:rPr>
        <w:t>năng</w:t>
      </w:r>
      <w:r>
        <w:rPr>
          <w:color w:val="231F20"/>
          <w:spacing w:val="-6"/>
        </w:rPr>
        <w:t> </w:t>
      </w:r>
      <w:r>
        <w:rPr>
          <w:color w:val="231F20"/>
        </w:rPr>
        <w:t>tác,</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một pháp cùng với nhiều pháp làm nhân.</w:t>
      </w:r>
    </w:p>
    <w:p>
      <w:pPr>
        <w:pStyle w:val="BodyText"/>
        <w:ind w:left="677" w:firstLine="0"/>
      </w:pPr>
      <w:r>
        <w:rPr>
          <w:i/>
          <w:color w:val="231F20"/>
        </w:rPr>
        <w:t>Hỏi:</w:t>
      </w:r>
      <w:r>
        <w:rPr>
          <w:i/>
          <w:color w:val="231F20"/>
          <w:spacing w:val="-10"/>
        </w:rPr>
        <w:t> </w:t>
      </w:r>
      <w:r>
        <w:rPr>
          <w:color w:val="231F20"/>
        </w:rPr>
        <w:t>Nếu</w:t>
      </w:r>
      <w:r>
        <w:rPr>
          <w:color w:val="231F20"/>
          <w:spacing w:val="-9"/>
        </w:rPr>
        <w:t> </w:t>
      </w:r>
      <w:r>
        <w:rPr>
          <w:color w:val="231F20"/>
        </w:rPr>
        <w:t>thế</w:t>
      </w:r>
      <w:r>
        <w:rPr>
          <w:color w:val="231F20"/>
          <w:spacing w:val="-10"/>
        </w:rPr>
        <w:t> </w:t>
      </w:r>
      <w:r>
        <w:rPr>
          <w:color w:val="231F20"/>
        </w:rPr>
        <w:t>một</w:t>
      </w:r>
      <w:r>
        <w:rPr>
          <w:color w:val="231F20"/>
          <w:spacing w:val="-9"/>
        </w:rPr>
        <w:t> </w:t>
      </w:r>
      <w:r>
        <w:rPr>
          <w:color w:val="231F20"/>
        </w:rPr>
        <w:t>nên</w:t>
      </w:r>
      <w:r>
        <w:rPr>
          <w:color w:val="231F20"/>
          <w:spacing w:val="-10"/>
        </w:rPr>
        <w:t> </w:t>
      </w:r>
      <w:r>
        <w:rPr>
          <w:color w:val="231F20"/>
        </w:rPr>
        <w:t>thành</w:t>
      </w:r>
      <w:r>
        <w:rPr>
          <w:color w:val="231F20"/>
          <w:spacing w:val="-9"/>
        </w:rPr>
        <w:t> </w:t>
      </w:r>
      <w:r>
        <w:rPr>
          <w:color w:val="231F20"/>
        </w:rPr>
        <w:t>nhiều,</w:t>
      </w:r>
      <w:r>
        <w:rPr>
          <w:color w:val="231F20"/>
          <w:spacing w:val="-10"/>
        </w:rPr>
        <w:t> </w:t>
      </w:r>
      <w:r>
        <w:rPr>
          <w:color w:val="231F20"/>
        </w:rPr>
        <w:t>nhiều</w:t>
      </w:r>
      <w:r>
        <w:rPr>
          <w:color w:val="231F20"/>
          <w:spacing w:val="-9"/>
        </w:rPr>
        <w:t> </w:t>
      </w:r>
      <w:r>
        <w:rPr>
          <w:color w:val="231F20"/>
        </w:rPr>
        <w:t>nên</w:t>
      </w:r>
      <w:r>
        <w:rPr>
          <w:color w:val="231F20"/>
          <w:spacing w:val="-10"/>
        </w:rPr>
        <w:t> </w:t>
      </w:r>
      <w:r>
        <w:rPr>
          <w:color w:val="231F20"/>
        </w:rPr>
        <w:t>thành</w:t>
      </w:r>
      <w:r>
        <w:rPr>
          <w:color w:val="231F20"/>
          <w:spacing w:val="-9"/>
        </w:rPr>
        <w:t> </w:t>
      </w:r>
      <w:r>
        <w:rPr>
          <w:color w:val="231F20"/>
        </w:rPr>
        <w:t>một</w:t>
      </w:r>
      <w:r>
        <w:rPr>
          <w:color w:val="231F20"/>
          <w:spacing w:val="-9"/>
        </w:rPr>
        <w:t> </w:t>
      </w:r>
      <w:r>
        <w:rPr>
          <w:color w:val="231F20"/>
        </w:rPr>
        <w:t>chăng?</w:t>
      </w:r>
    </w:p>
    <w:p>
      <w:pPr>
        <w:pStyle w:val="BodyText"/>
        <w:spacing w:line="271" w:lineRule="auto" w:before="153"/>
        <w:ind w:right="410"/>
      </w:pPr>
      <w:r>
        <w:rPr>
          <w:i/>
          <w:color w:val="231F20"/>
        </w:rPr>
        <w:t>Đáp: </w:t>
      </w:r>
      <w:r>
        <w:rPr>
          <w:color w:val="231F20"/>
        </w:rPr>
        <w:t>Tôi nói một cũng thành nhiều, nhiều cũng thành một, đó là căn cứ vào tác dụng, không căn cứ vào thật Thể. Tôi nói các</w:t>
      </w:r>
      <w:r>
        <w:rPr>
          <w:color w:val="231F20"/>
          <w:spacing w:val="-10"/>
        </w:rPr>
        <w:t> </w:t>
      </w:r>
      <w:r>
        <w:rPr>
          <w:color w:val="231F20"/>
        </w:rPr>
        <w:t>nhân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lấy tác dụng làm quả, không phải lấy thật Thể làm quả. Lại nói các quả</w:t>
      </w:r>
      <w:r>
        <w:rPr>
          <w:color w:val="231F20"/>
          <w:spacing w:val="-9"/>
        </w:rPr>
        <w:t> </w:t>
      </w:r>
      <w:r>
        <w:rPr>
          <w:color w:val="231F20"/>
        </w:rPr>
        <w:t>lấy</w:t>
      </w:r>
      <w:r>
        <w:rPr>
          <w:color w:val="231F20"/>
          <w:spacing w:val="-8"/>
        </w:rPr>
        <w:t> </w:t>
      </w:r>
      <w:r>
        <w:rPr>
          <w:color w:val="231F20"/>
        </w:rPr>
        <w:t>tác</w:t>
      </w:r>
      <w:r>
        <w:rPr>
          <w:color w:val="231F20"/>
          <w:spacing w:val="-8"/>
        </w:rPr>
        <w:t> </w:t>
      </w:r>
      <w:r>
        <w:rPr>
          <w:color w:val="231F20"/>
        </w:rPr>
        <w:t>dụng</w:t>
      </w:r>
      <w:r>
        <w:rPr>
          <w:color w:val="231F20"/>
          <w:spacing w:val="-8"/>
        </w:rPr>
        <w:t> </w:t>
      </w:r>
      <w:r>
        <w:rPr>
          <w:color w:val="231F20"/>
        </w:rPr>
        <w:t>làm</w:t>
      </w:r>
      <w:r>
        <w:rPr>
          <w:color w:val="231F20"/>
          <w:spacing w:val="-8"/>
        </w:rPr>
        <w:t> </w:t>
      </w:r>
      <w:r>
        <w:rPr>
          <w:color w:val="231F20"/>
        </w:rPr>
        <w:t>nhân,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lấy</w:t>
      </w:r>
      <w:r>
        <w:rPr>
          <w:color w:val="231F20"/>
          <w:spacing w:val="-8"/>
        </w:rPr>
        <w:t> </w:t>
      </w:r>
      <w:r>
        <w:rPr>
          <w:color w:val="231F20"/>
        </w:rPr>
        <w:t>thật</w:t>
      </w:r>
      <w:r>
        <w:rPr>
          <w:color w:val="231F20"/>
          <w:spacing w:val="-13"/>
        </w:rPr>
        <w:t> </w:t>
      </w:r>
      <w:r>
        <w:rPr>
          <w:color w:val="231F20"/>
        </w:rPr>
        <w:t>Thể</w:t>
      </w:r>
      <w:r>
        <w:rPr>
          <w:color w:val="231F20"/>
          <w:spacing w:val="-8"/>
        </w:rPr>
        <w:t> </w:t>
      </w:r>
      <w:r>
        <w:rPr>
          <w:color w:val="231F20"/>
        </w:rPr>
        <w:t>làm</w:t>
      </w:r>
      <w:r>
        <w:rPr>
          <w:color w:val="231F20"/>
          <w:spacing w:val="-8"/>
        </w:rPr>
        <w:t> </w:t>
      </w:r>
      <w:r>
        <w:rPr>
          <w:color w:val="231F20"/>
        </w:rPr>
        <w:t>nhân.</w:t>
      </w:r>
      <w:r>
        <w:rPr>
          <w:color w:val="231F20"/>
          <w:spacing w:val="-13"/>
        </w:rPr>
        <w:t> </w:t>
      </w:r>
      <w:r>
        <w:rPr>
          <w:color w:val="231F20"/>
        </w:rPr>
        <w:t>Vì</w:t>
      </w:r>
      <w:r>
        <w:rPr>
          <w:color w:val="231F20"/>
          <w:spacing w:val="-8"/>
        </w:rPr>
        <w:t> </w:t>
      </w:r>
      <w:r>
        <w:rPr>
          <w:color w:val="231F20"/>
          <w:spacing w:val="-3"/>
        </w:rPr>
        <w:t>thật </w:t>
      </w:r>
      <w:r>
        <w:rPr>
          <w:color w:val="231F20"/>
        </w:rPr>
        <w:t>Thể của các pháp là thường hằng, không chuyển biến, không phải </w:t>
      </w:r>
      <w:r>
        <w:rPr>
          <w:color w:val="231F20"/>
          <w:spacing w:val="-6"/>
        </w:rPr>
        <w:t>là </w:t>
      </w:r>
      <w:r>
        <w:rPr>
          <w:color w:val="231F20"/>
        </w:rPr>
        <w:t>nhân quả. </w:t>
      </w:r>
      <w:r>
        <w:rPr>
          <w:color w:val="231F20"/>
          <w:spacing w:val="-4"/>
        </w:rPr>
        <w:t>Tuy </w:t>
      </w:r>
      <w:r>
        <w:rPr>
          <w:color w:val="231F20"/>
        </w:rPr>
        <w:t>nhiên, pháp vô vi gọi là nhân năng tác, chỉ vì không làm chướng ngại, không phải có thể tạo ra quả.</w:t>
      </w:r>
    </w:p>
    <w:p>
      <w:pPr>
        <w:pStyle w:val="BodyText"/>
        <w:spacing w:line="273" w:lineRule="auto" w:before="109"/>
        <w:ind w:left="393" w:right="127"/>
      </w:pPr>
      <w:r>
        <w:rPr>
          <w:color w:val="231F20"/>
        </w:rPr>
        <w:t>Lại nữa, pháp hữu vi cùng với pháp hữu vi làm nhân năng tác, cũng dùng hữu vi làm quả tăng thượng. Pháp hữu vi không cùng</w:t>
      </w:r>
      <w:r>
        <w:rPr>
          <w:color w:val="231F20"/>
          <w:spacing w:val="-28"/>
        </w:rPr>
        <w:t> </w:t>
      </w:r>
      <w:r>
        <w:rPr>
          <w:color w:val="231F20"/>
          <w:spacing w:val="-4"/>
        </w:rPr>
        <w:t>với </w:t>
      </w:r>
      <w:r>
        <w:rPr>
          <w:color w:val="231F20"/>
        </w:rPr>
        <w:t>pháp</w:t>
      </w:r>
      <w:r>
        <w:rPr>
          <w:color w:val="231F20"/>
          <w:spacing w:val="-4"/>
        </w:rPr>
        <w:t> </w:t>
      </w:r>
      <w:r>
        <w:rPr>
          <w:color w:val="231F20"/>
        </w:rPr>
        <w:t>vô</w:t>
      </w:r>
      <w:r>
        <w:rPr>
          <w:color w:val="231F20"/>
          <w:spacing w:val="-4"/>
        </w:rPr>
        <w:t> </w:t>
      </w:r>
      <w:r>
        <w:rPr>
          <w:color w:val="231F20"/>
        </w:rPr>
        <w:t>vi</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năng</w:t>
      </w:r>
      <w:r>
        <w:rPr>
          <w:color w:val="231F20"/>
          <w:spacing w:val="-4"/>
        </w:rPr>
        <w:t> </w:t>
      </w:r>
      <w:r>
        <w:rPr>
          <w:color w:val="231F20"/>
        </w:rPr>
        <w:t>tác,</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dùng</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làm</w:t>
      </w:r>
      <w:r>
        <w:rPr>
          <w:color w:val="231F20"/>
          <w:spacing w:val="-4"/>
        </w:rPr>
        <w:t> </w:t>
      </w:r>
      <w:r>
        <w:rPr>
          <w:color w:val="231F20"/>
        </w:rPr>
        <w:t>quả</w:t>
      </w:r>
      <w:r>
        <w:rPr>
          <w:color w:val="231F20"/>
          <w:spacing w:val="-3"/>
        </w:rPr>
        <w:t> tăng </w:t>
      </w:r>
      <w:r>
        <w:rPr>
          <w:color w:val="231F20"/>
        </w:rPr>
        <w:t>thượng. Pháp vô vi không cùng với pháp vô vi làm nhân năng </w:t>
      </w:r>
      <w:r>
        <w:rPr>
          <w:color w:val="231F20"/>
          <w:spacing w:val="-3"/>
        </w:rPr>
        <w:t>tác, </w:t>
      </w:r>
      <w:r>
        <w:rPr>
          <w:color w:val="231F20"/>
        </w:rPr>
        <w:t>cũng không dùng vô vi làm quả tăng thượng. Pháp vô vi cùng với pháp hữu vi tuy làm nhân năng tác, nhưng không dùng vô vi kia</w:t>
      </w:r>
      <w:r>
        <w:rPr>
          <w:color w:val="231F20"/>
          <w:spacing w:val="-42"/>
        </w:rPr>
        <w:t> </w:t>
      </w:r>
      <w:r>
        <w:rPr>
          <w:color w:val="231F20"/>
        </w:rPr>
        <w:t>làm quả tăng thượng, vì không có công dụng nhận quả cho quả.</w:t>
      </w:r>
    </w:p>
    <w:p>
      <w:pPr>
        <w:pStyle w:val="BodyText"/>
        <w:spacing w:line="273" w:lineRule="auto" w:before="108"/>
        <w:ind w:left="393" w:right="128"/>
      </w:pPr>
      <w:r>
        <w:rPr>
          <w:i/>
          <w:color w:val="231F20"/>
        </w:rPr>
        <w:t>Hỏi: </w:t>
      </w:r>
      <w:r>
        <w:rPr>
          <w:color w:val="231F20"/>
        </w:rPr>
        <w:t>Vì sao pháp hữu vi có nhân có quả, còn pháp vô vi không có nhân, không có quả?</w:t>
      </w:r>
    </w:p>
    <w:p>
      <w:pPr>
        <w:pStyle w:val="BodyText"/>
        <w:spacing w:line="273" w:lineRule="auto" w:before="111"/>
        <w:ind w:left="393" w:right="126"/>
      </w:pPr>
      <w:r>
        <w:rPr>
          <w:i/>
          <w:color w:val="231F20"/>
        </w:rPr>
        <w:t>Đáp:</w:t>
      </w:r>
      <w:r>
        <w:rPr>
          <w:i/>
          <w:color w:val="231F20"/>
          <w:spacing w:val="-13"/>
        </w:rPr>
        <w:t> </w:t>
      </w:r>
      <w:r>
        <w:rPr>
          <w:color w:val="231F20"/>
        </w:rPr>
        <w:t>Vì</w:t>
      </w:r>
      <w:r>
        <w:rPr>
          <w:color w:val="231F20"/>
          <w:spacing w:val="-8"/>
        </w:rPr>
        <w:t> </w:t>
      </w:r>
      <w:r>
        <w:rPr>
          <w:color w:val="231F20"/>
        </w:rPr>
        <w:t>pháp</w:t>
      </w:r>
      <w:r>
        <w:rPr>
          <w:color w:val="231F20"/>
          <w:spacing w:val="-7"/>
        </w:rPr>
        <w:t> </w:t>
      </w:r>
      <w:r>
        <w:rPr>
          <w:color w:val="231F20"/>
        </w:rPr>
        <w:t>hữu</w:t>
      </w:r>
      <w:r>
        <w:rPr>
          <w:color w:val="231F20"/>
          <w:spacing w:val="-8"/>
        </w:rPr>
        <w:t> </w:t>
      </w:r>
      <w:r>
        <w:rPr>
          <w:color w:val="231F20"/>
        </w:rPr>
        <w:t>vi</w:t>
      </w:r>
      <w:r>
        <w:rPr>
          <w:color w:val="231F20"/>
          <w:spacing w:val="-7"/>
        </w:rPr>
        <w:t> </w:t>
      </w:r>
      <w:r>
        <w:rPr>
          <w:color w:val="231F20"/>
        </w:rPr>
        <w:t>lưu</w:t>
      </w:r>
      <w:r>
        <w:rPr>
          <w:color w:val="231F20"/>
          <w:spacing w:val="-7"/>
        </w:rPr>
        <w:t> </w:t>
      </w:r>
      <w:r>
        <w:rPr>
          <w:color w:val="231F20"/>
        </w:rPr>
        <w:t>chuyển</w:t>
      </w:r>
      <w:r>
        <w:rPr>
          <w:color w:val="231F20"/>
          <w:spacing w:val="-7"/>
        </w:rPr>
        <w:t> </w:t>
      </w:r>
      <w:r>
        <w:rPr>
          <w:color w:val="231F20"/>
        </w:rPr>
        <w:t>ở</w:t>
      </w:r>
      <w:r>
        <w:rPr>
          <w:color w:val="231F20"/>
          <w:spacing w:val="-8"/>
        </w:rPr>
        <w:t> </w:t>
      </w:r>
      <w:r>
        <w:rPr>
          <w:color w:val="231F20"/>
        </w:rPr>
        <w:t>thế</w:t>
      </w:r>
      <w:r>
        <w:rPr>
          <w:color w:val="231F20"/>
          <w:spacing w:val="-7"/>
        </w:rPr>
        <w:t> </w:t>
      </w:r>
      <w:r>
        <w:rPr>
          <w:color w:val="231F20"/>
        </w:rPr>
        <w:t>gian</w:t>
      </w:r>
      <w:r>
        <w:rPr>
          <w:color w:val="231F20"/>
          <w:spacing w:val="-8"/>
        </w:rPr>
        <w:t> </w:t>
      </w:r>
      <w:r>
        <w:rPr>
          <w:color w:val="231F20"/>
        </w:rPr>
        <w:t>nên</w:t>
      </w:r>
      <w:r>
        <w:rPr>
          <w:color w:val="231F20"/>
          <w:spacing w:val="-8"/>
        </w:rPr>
        <w:t> </w:t>
      </w:r>
      <w:r>
        <w:rPr>
          <w:color w:val="231F20"/>
        </w:rPr>
        <w:t>có</w:t>
      </w:r>
      <w:r>
        <w:rPr>
          <w:color w:val="231F20"/>
          <w:spacing w:val="-7"/>
        </w:rPr>
        <w:t> </w:t>
      </w:r>
      <w:r>
        <w:rPr>
          <w:color w:val="231F20"/>
        </w:rPr>
        <w:t>nhân</w:t>
      </w:r>
      <w:r>
        <w:rPr>
          <w:color w:val="231F20"/>
          <w:spacing w:val="-7"/>
        </w:rPr>
        <w:t> </w:t>
      </w:r>
      <w:r>
        <w:rPr>
          <w:color w:val="231F20"/>
        </w:rPr>
        <w:t>có</w:t>
      </w:r>
      <w:r>
        <w:rPr>
          <w:color w:val="231F20"/>
          <w:spacing w:val="-7"/>
        </w:rPr>
        <w:t> </w:t>
      </w:r>
      <w:r>
        <w:rPr>
          <w:color w:val="231F20"/>
        </w:rPr>
        <w:t>quả, còn</w:t>
      </w:r>
      <w:r>
        <w:rPr>
          <w:color w:val="231F20"/>
          <w:spacing w:val="-8"/>
        </w:rPr>
        <w:t> </w:t>
      </w:r>
      <w:r>
        <w:rPr>
          <w:color w:val="231F20"/>
        </w:rPr>
        <w:t>pháp</w:t>
      </w:r>
      <w:r>
        <w:rPr>
          <w:color w:val="231F20"/>
          <w:spacing w:val="-7"/>
        </w:rPr>
        <w:t> </w:t>
      </w:r>
      <w:r>
        <w:rPr>
          <w:color w:val="231F20"/>
        </w:rPr>
        <w:t>vô</w:t>
      </w:r>
      <w:r>
        <w:rPr>
          <w:color w:val="231F20"/>
          <w:spacing w:val="-7"/>
        </w:rPr>
        <w:t> </w:t>
      </w:r>
      <w:r>
        <w:rPr>
          <w:color w:val="231F20"/>
        </w:rPr>
        <w:t>vi</w:t>
      </w:r>
      <w:r>
        <w:rPr>
          <w:color w:val="231F20"/>
          <w:spacing w:val="-7"/>
        </w:rPr>
        <w:t> </w:t>
      </w:r>
      <w:r>
        <w:rPr>
          <w:color w:val="231F20"/>
        </w:rPr>
        <w:t>không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nhân</w:t>
      </w:r>
      <w:r>
        <w:rPr>
          <w:color w:val="231F20"/>
          <w:spacing w:val="-7"/>
        </w:rPr>
        <w:t> </w:t>
      </w:r>
      <w:r>
        <w:rPr>
          <w:color w:val="231F20"/>
        </w:rPr>
        <w:t>quả.</w:t>
      </w:r>
      <w:r>
        <w:rPr>
          <w:color w:val="231F20"/>
          <w:spacing w:val="-7"/>
        </w:rPr>
        <w:t> </w:t>
      </w:r>
      <w:r>
        <w:rPr>
          <w:color w:val="231F20"/>
        </w:rPr>
        <w:t>Như</w:t>
      </w:r>
      <w:r>
        <w:rPr>
          <w:color w:val="231F20"/>
          <w:spacing w:val="-7"/>
        </w:rPr>
        <w:t> </w:t>
      </w:r>
      <w:r>
        <w:rPr>
          <w:color w:val="231F20"/>
        </w:rPr>
        <w:t>người</w:t>
      </w:r>
      <w:r>
        <w:rPr>
          <w:color w:val="231F20"/>
          <w:spacing w:val="-7"/>
        </w:rPr>
        <w:t> </w:t>
      </w:r>
      <w:r>
        <w:rPr>
          <w:color w:val="231F20"/>
        </w:rPr>
        <w:t>đi xa cần chuẩn bị đủ lương thực mới có thể đi tới nơi mình định đến, không phải là người không đi.</w:t>
      </w:r>
    </w:p>
    <w:p>
      <w:pPr>
        <w:pStyle w:val="BodyText"/>
        <w:spacing w:line="273" w:lineRule="auto" w:before="110"/>
        <w:ind w:left="393" w:right="127"/>
      </w:pPr>
      <w:r>
        <w:rPr>
          <w:color w:val="231F20"/>
        </w:rPr>
        <w:t>Lại</w:t>
      </w:r>
      <w:r>
        <w:rPr>
          <w:color w:val="231F20"/>
          <w:spacing w:val="-5"/>
        </w:rPr>
        <w:t> </w:t>
      </w:r>
      <w:r>
        <w:rPr>
          <w:color w:val="231F20"/>
        </w:rPr>
        <w:t>nữa,</w:t>
      </w:r>
      <w:r>
        <w:rPr>
          <w:color w:val="231F20"/>
          <w:spacing w:val="-5"/>
        </w:rPr>
        <w:t> </w:t>
      </w:r>
      <w:r>
        <w:rPr>
          <w:color w:val="231F20"/>
        </w:rPr>
        <w:t>pháp</w:t>
      </w:r>
      <w:r>
        <w:rPr>
          <w:color w:val="231F20"/>
          <w:spacing w:val="-5"/>
        </w:rPr>
        <w:t> </w:t>
      </w:r>
      <w:r>
        <w:rPr>
          <w:color w:val="231F20"/>
        </w:rPr>
        <w:t>hữu</w:t>
      </w:r>
      <w:r>
        <w:rPr>
          <w:color w:val="231F20"/>
          <w:spacing w:val="-5"/>
        </w:rPr>
        <w:t> </w:t>
      </w:r>
      <w:r>
        <w:rPr>
          <w:color w:val="231F20"/>
        </w:rPr>
        <w:t>vi</w:t>
      </w:r>
      <w:r>
        <w:rPr>
          <w:color w:val="231F20"/>
          <w:spacing w:val="-5"/>
        </w:rPr>
        <w:t> </w:t>
      </w:r>
      <w:r>
        <w:rPr>
          <w:color w:val="231F20"/>
        </w:rPr>
        <w:t>có</w:t>
      </w:r>
      <w:r>
        <w:rPr>
          <w:color w:val="231F20"/>
          <w:spacing w:val="-5"/>
        </w:rPr>
        <w:t> </w:t>
      </w:r>
      <w:r>
        <w:rPr>
          <w:color w:val="231F20"/>
        </w:rPr>
        <w:t>tác</w:t>
      </w:r>
      <w:r>
        <w:rPr>
          <w:color w:val="231F20"/>
          <w:spacing w:val="-5"/>
        </w:rPr>
        <w:t> </w:t>
      </w:r>
      <w:r>
        <w:rPr>
          <w:color w:val="231F20"/>
        </w:rPr>
        <w:t>dụng</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nhân</w:t>
      </w:r>
      <w:r>
        <w:rPr>
          <w:color w:val="231F20"/>
          <w:spacing w:val="-5"/>
        </w:rPr>
        <w:t> </w:t>
      </w:r>
      <w:r>
        <w:rPr>
          <w:color w:val="231F20"/>
        </w:rPr>
        <w:t>có</w:t>
      </w:r>
      <w:r>
        <w:rPr>
          <w:color w:val="231F20"/>
          <w:spacing w:val="-5"/>
        </w:rPr>
        <w:t> </w:t>
      </w:r>
      <w:r>
        <w:rPr>
          <w:color w:val="231F20"/>
        </w:rPr>
        <w:t>quả,</w:t>
      </w:r>
      <w:r>
        <w:rPr>
          <w:color w:val="231F20"/>
          <w:spacing w:val="-5"/>
        </w:rPr>
        <w:t> </w:t>
      </w:r>
      <w:r>
        <w:rPr>
          <w:color w:val="231F20"/>
        </w:rPr>
        <w:t>còn</w:t>
      </w:r>
      <w:r>
        <w:rPr>
          <w:color w:val="231F20"/>
          <w:spacing w:val="-5"/>
        </w:rPr>
        <w:t> </w:t>
      </w:r>
      <w:r>
        <w:rPr>
          <w:color w:val="231F20"/>
        </w:rPr>
        <w:t>pháp vô vi không như thế, nên không có nhân quả. Như người làm công việc phải chuẩn bị đầy đủ dụng cụ hành tác mới có thể thành tựu, không phải người không làm công việc.</w:t>
      </w:r>
    </w:p>
    <w:p>
      <w:pPr>
        <w:pStyle w:val="BodyText"/>
        <w:spacing w:line="273" w:lineRule="auto" w:before="110"/>
        <w:ind w:left="393" w:right="128"/>
      </w:pPr>
      <w:r>
        <w:rPr>
          <w:color w:val="231F20"/>
        </w:rPr>
        <w:t>Lại</w:t>
      </w:r>
      <w:r>
        <w:rPr>
          <w:color w:val="231F20"/>
          <w:spacing w:val="-6"/>
        </w:rPr>
        <w:t> </w:t>
      </w:r>
      <w:r>
        <w:rPr>
          <w:color w:val="231F20"/>
        </w:rPr>
        <w:t>nữa,</w:t>
      </w:r>
      <w:r>
        <w:rPr>
          <w:color w:val="231F20"/>
          <w:spacing w:val="-5"/>
        </w:rPr>
        <w:t> </w:t>
      </w:r>
      <w:r>
        <w:rPr>
          <w:color w:val="231F20"/>
        </w:rPr>
        <w:t>pháp</w:t>
      </w:r>
      <w:r>
        <w:rPr>
          <w:color w:val="231F20"/>
          <w:spacing w:val="-5"/>
        </w:rPr>
        <w:t> </w:t>
      </w:r>
      <w:r>
        <w:rPr>
          <w:color w:val="231F20"/>
        </w:rPr>
        <w:t>hữu</w:t>
      </w:r>
      <w:r>
        <w:rPr>
          <w:color w:val="231F20"/>
          <w:spacing w:val="-5"/>
        </w:rPr>
        <w:t> </w:t>
      </w:r>
      <w:r>
        <w:rPr>
          <w:color w:val="231F20"/>
        </w:rPr>
        <w:t>vi</w:t>
      </w:r>
      <w:r>
        <w:rPr>
          <w:color w:val="231F20"/>
          <w:spacing w:val="-6"/>
        </w:rPr>
        <w:t> </w:t>
      </w:r>
      <w:r>
        <w:rPr>
          <w:color w:val="231F20"/>
        </w:rPr>
        <w:t>có</w:t>
      </w:r>
      <w:r>
        <w:rPr>
          <w:color w:val="231F20"/>
          <w:spacing w:val="-5"/>
        </w:rPr>
        <w:t> </w:t>
      </w:r>
      <w:r>
        <w:rPr>
          <w:color w:val="231F20"/>
        </w:rPr>
        <w:t>sinh</w:t>
      </w:r>
      <w:r>
        <w:rPr>
          <w:color w:val="231F20"/>
          <w:spacing w:val="-5"/>
        </w:rPr>
        <w:t> </w:t>
      </w:r>
      <w:r>
        <w:rPr>
          <w:color w:val="231F20"/>
        </w:rPr>
        <w:t>diệt</w:t>
      </w:r>
      <w:r>
        <w:rPr>
          <w:color w:val="231F20"/>
          <w:spacing w:val="-5"/>
        </w:rPr>
        <w:t> </w:t>
      </w:r>
      <w:r>
        <w:rPr>
          <w:color w:val="231F20"/>
        </w:rPr>
        <w:t>nên</w:t>
      </w:r>
      <w:r>
        <w:rPr>
          <w:color w:val="231F20"/>
          <w:spacing w:val="-5"/>
        </w:rPr>
        <w:t> </w:t>
      </w:r>
      <w:r>
        <w:rPr>
          <w:color w:val="231F20"/>
        </w:rPr>
        <w:t>có</w:t>
      </w:r>
      <w:r>
        <w:rPr>
          <w:color w:val="231F20"/>
          <w:spacing w:val="-6"/>
        </w:rPr>
        <w:t> </w:t>
      </w:r>
      <w:r>
        <w:rPr>
          <w:color w:val="231F20"/>
        </w:rPr>
        <w:t>nhân</w:t>
      </w:r>
      <w:r>
        <w:rPr>
          <w:color w:val="231F20"/>
          <w:spacing w:val="-5"/>
        </w:rPr>
        <w:t> </w:t>
      </w:r>
      <w:r>
        <w:rPr>
          <w:color w:val="231F20"/>
        </w:rPr>
        <w:t>có</w:t>
      </w:r>
      <w:r>
        <w:rPr>
          <w:color w:val="231F20"/>
          <w:spacing w:val="-5"/>
        </w:rPr>
        <w:t> </w:t>
      </w:r>
      <w:r>
        <w:rPr>
          <w:color w:val="231F20"/>
        </w:rPr>
        <w:t>quả,</w:t>
      </w:r>
      <w:r>
        <w:rPr>
          <w:color w:val="231F20"/>
          <w:spacing w:val="-5"/>
        </w:rPr>
        <w:t> </w:t>
      </w:r>
      <w:r>
        <w:rPr>
          <w:color w:val="231F20"/>
        </w:rPr>
        <w:t>còn</w:t>
      </w:r>
      <w:r>
        <w:rPr>
          <w:color w:val="231F20"/>
          <w:spacing w:val="-5"/>
        </w:rPr>
        <w:t> </w:t>
      </w:r>
      <w:r>
        <w:rPr>
          <w:color w:val="231F20"/>
        </w:rPr>
        <w:t>pháp vô vi không như thế, nên không có nhân quả.</w:t>
      </w:r>
    </w:p>
    <w:p>
      <w:pPr>
        <w:pStyle w:val="BodyText"/>
        <w:spacing w:line="273" w:lineRule="auto" w:before="112"/>
        <w:ind w:left="393" w:right="128"/>
      </w:pPr>
      <w:r>
        <w:rPr>
          <w:color w:val="231F20"/>
        </w:rPr>
        <w:t>Lại nữa, pháp hữu vi có hòa hợp nên có nhân có quả, còn pháp vô vi không như thế, nên không có nhân quả.</w:t>
      </w:r>
    </w:p>
    <w:p>
      <w:pPr>
        <w:pStyle w:val="BodyText"/>
        <w:spacing w:line="273" w:lineRule="auto" w:before="112"/>
        <w:ind w:left="393" w:right="127"/>
      </w:pPr>
      <w:r>
        <w:rPr>
          <w:color w:val="231F20"/>
        </w:rPr>
        <w:t>Lại</w:t>
      </w:r>
      <w:r>
        <w:rPr>
          <w:color w:val="231F20"/>
          <w:spacing w:val="-7"/>
        </w:rPr>
        <w:t> </w:t>
      </w:r>
      <w:r>
        <w:rPr>
          <w:color w:val="231F20"/>
        </w:rPr>
        <w:t>nữa,</w:t>
      </w:r>
      <w:r>
        <w:rPr>
          <w:color w:val="231F20"/>
          <w:spacing w:val="-7"/>
        </w:rPr>
        <w:t> </w:t>
      </w:r>
      <w:r>
        <w:rPr>
          <w:color w:val="231F20"/>
        </w:rPr>
        <w:t>pháp</w:t>
      </w:r>
      <w:r>
        <w:rPr>
          <w:color w:val="231F20"/>
          <w:spacing w:val="-7"/>
        </w:rPr>
        <w:t> </w:t>
      </w:r>
      <w:r>
        <w:rPr>
          <w:color w:val="231F20"/>
        </w:rPr>
        <w:t>hữu</w:t>
      </w:r>
      <w:r>
        <w:rPr>
          <w:color w:val="231F20"/>
          <w:spacing w:val="-7"/>
        </w:rPr>
        <w:t> </w:t>
      </w:r>
      <w:r>
        <w:rPr>
          <w:color w:val="231F20"/>
        </w:rPr>
        <w:t>vi</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tướng</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nhân</w:t>
      </w:r>
      <w:r>
        <w:rPr>
          <w:color w:val="231F20"/>
          <w:spacing w:val="-7"/>
        </w:rPr>
        <w:t> </w:t>
      </w:r>
      <w:r>
        <w:rPr>
          <w:color w:val="231F20"/>
        </w:rPr>
        <w:t>có</w:t>
      </w:r>
      <w:r>
        <w:rPr>
          <w:color w:val="231F20"/>
          <w:spacing w:val="-7"/>
        </w:rPr>
        <w:t> </w:t>
      </w:r>
      <w:r>
        <w:rPr>
          <w:color w:val="231F20"/>
        </w:rPr>
        <w:t>quả,</w:t>
      </w:r>
      <w:r>
        <w:rPr>
          <w:color w:val="231F20"/>
          <w:spacing w:val="-7"/>
        </w:rPr>
        <w:t> </w:t>
      </w:r>
      <w:r>
        <w:rPr>
          <w:color w:val="231F20"/>
        </w:rPr>
        <w:t>còn</w:t>
      </w:r>
      <w:r>
        <w:rPr>
          <w:color w:val="231F20"/>
          <w:spacing w:val="-7"/>
        </w:rPr>
        <w:t> </w:t>
      </w:r>
      <w:r>
        <w:rPr>
          <w:color w:val="231F20"/>
        </w:rPr>
        <w:t>pháp vô vi không như thế, nên không có nhân quả.</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Lại nữa, vì tánh của pháp hữu vi yếu kém nên có nhân, có </w:t>
      </w:r>
      <w:r>
        <w:rPr>
          <w:color w:val="231F20"/>
          <w:spacing w:val="-4"/>
        </w:rPr>
        <w:t>tác</w:t>
      </w:r>
      <w:r>
        <w:rPr>
          <w:color w:val="231F20"/>
          <w:spacing w:val="57"/>
        </w:rPr>
        <w:t> </w:t>
      </w:r>
      <w:r>
        <w:rPr>
          <w:color w:val="231F20"/>
        </w:rPr>
        <w:t>dụng nên có quả. Như kẻ ốm yếu phải nương dựa vào người khác mới đứng vững được, không phải như người khỏe mạnh. Pháp vô vi không như thế, nên không có nhân quả.</w:t>
      </w:r>
    </w:p>
    <w:p>
      <w:pPr>
        <w:pStyle w:val="BodyText"/>
        <w:spacing w:line="276" w:lineRule="auto"/>
        <w:ind w:right="411"/>
      </w:pPr>
      <w:r>
        <w:rPr>
          <w:color w:val="231F20"/>
        </w:rPr>
        <w:t>Lại</w:t>
      </w:r>
      <w:r>
        <w:rPr>
          <w:color w:val="231F20"/>
          <w:spacing w:val="-11"/>
        </w:rPr>
        <w:t> </w:t>
      </w:r>
      <w:r>
        <w:rPr>
          <w:color w:val="231F20"/>
        </w:rPr>
        <w:t>nữa,</w:t>
      </w:r>
      <w:r>
        <w:rPr>
          <w:color w:val="231F20"/>
          <w:spacing w:val="-11"/>
        </w:rPr>
        <w:t> </w:t>
      </w:r>
      <w:r>
        <w:rPr>
          <w:color w:val="231F20"/>
        </w:rPr>
        <w:t>pháp</w:t>
      </w:r>
      <w:r>
        <w:rPr>
          <w:color w:val="231F20"/>
          <w:spacing w:val="-11"/>
        </w:rPr>
        <w:t> </w:t>
      </w:r>
      <w:r>
        <w:rPr>
          <w:color w:val="231F20"/>
        </w:rPr>
        <w:t>hữu</w:t>
      </w:r>
      <w:r>
        <w:rPr>
          <w:color w:val="231F20"/>
          <w:spacing w:val="-11"/>
        </w:rPr>
        <w:t> </w:t>
      </w:r>
      <w:r>
        <w:rPr>
          <w:color w:val="231F20"/>
        </w:rPr>
        <w:t>vi</w:t>
      </w:r>
      <w:r>
        <w:rPr>
          <w:color w:val="231F20"/>
          <w:spacing w:val="-11"/>
        </w:rPr>
        <w:t> </w:t>
      </w:r>
      <w:r>
        <w:rPr>
          <w:color w:val="231F20"/>
        </w:rPr>
        <w:t>như</w:t>
      </w:r>
      <w:r>
        <w:rPr>
          <w:color w:val="231F20"/>
          <w:spacing w:val="-11"/>
        </w:rPr>
        <w:t> </w:t>
      </w:r>
      <w:r>
        <w:rPr>
          <w:color w:val="231F20"/>
        </w:rPr>
        <w:t>vua,</w:t>
      </w:r>
      <w:r>
        <w:rPr>
          <w:color w:val="231F20"/>
          <w:spacing w:val="-11"/>
        </w:rPr>
        <w:t> </w:t>
      </w:r>
      <w:r>
        <w:rPr>
          <w:color w:val="231F20"/>
        </w:rPr>
        <w:t>như</w:t>
      </w:r>
      <w:r>
        <w:rPr>
          <w:color w:val="231F20"/>
          <w:spacing w:val="-11"/>
        </w:rPr>
        <w:t> </w:t>
      </w:r>
      <w:r>
        <w:rPr>
          <w:color w:val="231F20"/>
        </w:rPr>
        <w:t>quyến</w:t>
      </w:r>
      <w:r>
        <w:rPr>
          <w:color w:val="231F20"/>
          <w:spacing w:val="-11"/>
        </w:rPr>
        <w:t> </w:t>
      </w:r>
      <w:r>
        <w:rPr>
          <w:color w:val="231F20"/>
        </w:rPr>
        <w:t>thuộc</w:t>
      </w:r>
      <w:r>
        <w:rPr>
          <w:color w:val="231F20"/>
          <w:spacing w:val="-11"/>
        </w:rPr>
        <w:t> </w:t>
      </w:r>
      <w:r>
        <w:rPr>
          <w:color w:val="231F20"/>
        </w:rPr>
        <w:t>của</w:t>
      </w:r>
      <w:r>
        <w:rPr>
          <w:color w:val="231F20"/>
          <w:spacing w:val="-11"/>
        </w:rPr>
        <w:t> </w:t>
      </w:r>
      <w:r>
        <w:rPr>
          <w:color w:val="231F20"/>
        </w:rPr>
        <w:t>vua,</w:t>
      </w:r>
      <w:r>
        <w:rPr>
          <w:color w:val="231F20"/>
          <w:spacing w:val="-11"/>
        </w:rPr>
        <w:t> </w:t>
      </w:r>
      <w:r>
        <w:rPr>
          <w:color w:val="231F20"/>
        </w:rPr>
        <w:t>như</w:t>
      </w:r>
      <w:r>
        <w:rPr>
          <w:color w:val="231F20"/>
          <w:spacing w:val="-11"/>
        </w:rPr>
        <w:t> </w:t>
      </w:r>
      <w:r>
        <w:rPr>
          <w:color w:val="231F20"/>
        </w:rPr>
        <w:t>kẻ giàu sang, như quyến thuộc của kẻ giàu sang, như Nhân-đà-la, như quyến thuộc của Nhân-đà-la, nên có nhân có quả. Pháp vô vi không như thế, nên không có nhân quả.</w:t>
      </w:r>
    </w:p>
    <w:p>
      <w:pPr>
        <w:pStyle w:val="BodyText"/>
        <w:spacing w:line="276" w:lineRule="auto"/>
        <w:ind w:right="412"/>
      </w:pPr>
      <w:r>
        <w:rPr>
          <w:i/>
          <w:color w:val="231F20"/>
        </w:rPr>
        <w:t>Hỏi:</w:t>
      </w:r>
      <w:r>
        <w:rPr>
          <w:i/>
          <w:color w:val="231F20"/>
          <w:spacing w:val="-10"/>
        </w:rPr>
        <w:t> </w:t>
      </w:r>
      <w:r>
        <w:rPr>
          <w:color w:val="231F20"/>
        </w:rPr>
        <w:t>Pháp</w:t>
      </w:r>
      <w:r>
        <w:rPr>
          <w:color w:val="231F20"/>
          <w:spacing w:val="-10"/>
        </w:rPr>
        <w:t> </w:t>
      </w:r>
      <w:r>
        <w:rPr>
          <w:color w:val="231F20"/>
        </w:rPr>
        <w:t>hữu</w:t>
      </w:r>
      <w:r>
        <w:rPr>
          <w:color w:val="231F20"/>
          <w:spacing w:val="-9"/>
        </w:rPr>
        <w:t> </w:t>
      </w:r>
      <w:r>
        <w:rPr>
          <w:color w:val="231F20"/>
        </w:rPr>
        <w:t>vi</w:t>
      </w:r>
      <w:r>
        <w:rPr>
          <w:color w:val="231F20"/>
          <w:spacing w:val="-10"/>
        </w:rPr>
        <w:t> </w:t>
      </w:r>
      <w:r>
        <w:rPr>
          <w:color w:val="231F20"/>
        </w:rPr>
        <w:t>không</w:t>
      </w:r>
      <w:r>
        <w:rPr>
          <w:color w:val="231F20"/>
          <w:spacing w:val="-10"/>
        </w:rPr>
        <w:t> </w:t>
      </w:r>
      <w:r>
        <w:rPr>
          <w:color w:val="231F20"/>
        </w:rPr>
        <w:t>sinh</w:t>
      </w:r>
      <w:r>
        <w:rPr>
          <w:color w:val="231F20"/>
          <w:spacing w:val="-9"/>
        </w:rPr>
        <w:t> </w:t>
      </w:r>
      <w:r>
        <w:rPr>
          <w:color w:val="231F20"/>
        </w:rPr>
        <w:t>là</w:t>
      </w:r>
      <w:r>
        <w:rPr>
          <w:color w:val="231F20"/>
          <w:spacing w:val="-10"/>
        </w:rPr>
        <w:t> </w:t>
      </w:r>
      <w:r>
        <w:rPr>
          <w:color w:val="231F20"/>
        </w:rPr>
        <w:t>do</w:t>
      </w:r>
      <w:r>
        <w:rPr>
          <w:color w:val="231F20"/>
          <w:spacing w:val="-9"/>
        </w:rPr>
        <w:t> </w:t>
      </w:r>
      <w:r>
        <w:rPr>
          <w:color w:val="231F20"/>
        </w:rPr>
        <w:t>pháp</w:t>
      </w:r>
      <w:r>
        <w:rPr>
          <w:color w:val="231F20"/>
          <w:spacing w:val="-10"/>
        </w:rPr>
        <w:t> </w:t>
      </w:r>
      <w:r>
        <w:rPr>
          <w:color w:val="231F20"/>
        </w:rPr>
        <w:t>hữu</w:t>
      </w:r>
      <w:r>
        <w:rPr>
          <w:color w:val="231F20"/>
          <w:spacing w:val="-10"/>
        </w:rPr>
        <w:t> </w:t>
      </w:r>
      <w:r>
        <w:rPr>
          <w:color w:val="231F20"/>
        </w:rPr>
        <w:t>vi</w:t>
      </w:r>
      <w:r>
        <w:rPr>
          <w:color w:val="231F20"/>
          <w:spacing w:val="-9"/>
        </w:rPr>
        <w:t> </w:t>
      </w:r>
      <w:r>
        <w:rPr>
          <w:color w:val="231F20"/>
        </w:rPr>
        <w:t>gây</w:t>
      </w:r>
      <w:r>
        <w:rPr>
          <w:color w:val="231F20"/>
          <w:spacing w:val="-10"/>
        </w:rPr>
        <w:t> </w:t>
      </w:r>
      <w:r>
        <w:rPr>
          <w:color w:val="231F20"/>
        </w:rPr>
        <w:t>trở</w:t>
      </w:r>
      <w:r>
        <w:rPr>
          <w:color w:val="231F20"/>
          <w:spacing w:val="-10"/>
        </w:rPr>
        <w:t> </w:t>
      </w:r>
      <w:r>
        <w:rPr>
          <w:color w:val="231F20"/>
        </w:rPr>
        <w:t>ngại</w:t>
      </w:r>
      <w:r>
        <w:rPr>
          <w:color w:val="231F20"/>
          <w:spacing w:val="-9"/>
        </w:rPr>
        <w:t> </w:t>
      </w:r>
      <w:r>
        <w:rPr>
          <w:color w:val="231F20"/>
        </w:rPr>
        <w:t>hay là do pháp vô vi gây trở ngại nên không</w:t>
      </w:r>
      <w:r>
        <w:rPr>
          <w:color w:val="231F20"/>
          <w:spacing w:val="-2"/>
        </w:rPr>
        <w:t> </w:t>
      </w:r>
      <w:r>
        <w:rPr>
          <w:color w:val="231F20"/>
        </w:rPr>
        <w:t>sinh?</w:t>
      </w:r>
    </w:p>
    <w:p>
      <w:pPr>
        <w:pStyle w:val="BodyText"/>
        <w:spacing w:line="276" w:lineRule="auto"/>
        <w:ind w:right="410"/>
      </w:pPr>
      <w:r>
        <w:rPr>
          <w:i/>
          <w:color w:val="231F20"/>
        </w:rPr>
        <w:t>Đáp:</w:t>
      </w:r>
      <w:r>
        <w:rPr>
          <w:i/>
          <w:color w:val="231F20"/>
          <w:spacing w:val="-10"/>
        </w:rPr>
        <w:t> </w:t>
      </w:r>
      <w:r>
        <w:rPr>
          <w:color w:val="231F20"/>
        </w:rPr>
        <w:t>Do</w:t>
      </w:r>
      <w:r>
        <w:rPr>
          <w:color w:val="231F20"/>
          <w:spacing w:val="-10"/>
        </w:rPr>
        <w:t> </w:t>
      </w:r>
      <w:r>
        <w:rPr>
          <w:color w:val="231F20"/>
        </w:rPr>
        <w:t>pháp</w:t>
      </w:r>
      <w:r>
        <w:rPr>
          <w:color w:val="231F20"/>
          <w:spacing w:val="-9"/>
        </w:rPr>
        <w:t> </w:t>
      </w:r>
      <w:r>
        <w:rPr>
          <w:color w:val="231F20"/>
        </w:rPr>
        <w:t>hữu</w:t>
      </w:r>
      <w:r>
        <w:rPr>
          <w:color w:val="231F20"/>
          <w:spacing w:val="-10"/>
        </w:rPr>
        <w:t> </w:t>
      </w:r>
      <w:r>
        <w:rPr>
          <w:color w:val="231F20"/>
        </w:rPr>
        <w:t>vi</w:t>
      </w:r>
      <w:r>
        <w:rPr>
          <w:color w:val="231F20"/>
          <w:spacing w:val="-10"/>
        </w:rPr>
        <w:t> </w:t>
      </w:r>
      <w:r>
        <w:rPr>
          <w:color w:val="231F20"/>
        </w:rPr>
        <w:t>gây</w:t>
      </w:r>
      <w:r>
        <w:rPr>
          <w:color w:val="231F20"/>
          <w:spacing w:val="-10"/>
        </w:rPr>
        <w:t> </w:t>
      </w:r>
      <w:r>
        <w:rPr>
          <w:color w:val="231F20"/>
        </w:rPr>
        <w:t>trở</w:t>
      </w:r>
      <w:r>
        <w:rPr>
          <w:color w:val="231F20"/>
          <w:spacing w:val="-10"/>
        </w:rPr>
        <w:t> </w:t>
      </w:r>
      <w:r>
        <w:rPr>
          <w:color w:val="231F20"/>
        </w:rPr>
        <w:t>ngại</w:t>
      </w:r>
      <w:r>
        <w:rPr>
          <w:color w:val="231F20"/>
          <w:spacing w:val="-10"/>
        </w:rPr>
        <w:t> </w:t>
      </w:r>
      <w:r>
        <w:rPr>
          <w:color w:val="231F20"/>
        </w:rPr>
        <w:t>nên</w:t>
      </w:r>
      <w:r>
        <w:rPr>
          <w:color w:val="231F20"/>
          <w:spacing w:val="-10"/>
        </w:rPr>
        <w:t> </w:t>
      </w:r>
      <w:r>
        <w:rPr>
          <w:color w:val="231F20"/>
        </w:rPr>
        <w:t>khiến</w:t>
      </w:r>
      <w:r>
        <w:rPr>
          <w:color w:val="231F20"/>
          <w:spacing w:val="-10"/>
        </w:rPr>
        <w:t> </w:t>
      </w:r>
      <w:r>
        <w:rPr>
          <w:color w:val="231F20"/>
        </w:rPr>
        <w:t>pháp</w:t>
      </w:r>
      <w:r>
        <w:rPr>
          <w:color w:val="231F20"/>
          <w:spacing w:val="-11"/>
        </w:rPr>
        <w:t> </w:t>
      </w:r>
      <w:r>
        <w:rPr>
          <w:color w:val="231F20"/>
        </w:rPr>
        <w:t>hữu</w:t>
      </w:r>
      <w:r>
        <w:rPr>
          <w:color w:val="231F20"/>
          <w:spacing w:val="-9"/>
        </w:rPr>
        <w:t> </w:t>
      </w:r>
      <w:r>
        <w:rPr>
          <w:color w:val="231F20"/>
        </w:rPr>
        <w:t>vi</w:t>
      </w:r>
      <w:r>
        <w:rPr>
          <w:color w:val="231F20"/>
          <w:spacing w:val="-10"/>
        </w:rPr>
        <w:t> </w:t>
      </w:r>
      <w:r>
        <w:rPr>
          <w:color w:val="231F20"/>
        </w:rPr>
        <w:t>không khởi</w:t>
      </w:r>
      <w:r>
        <w:rPr>
          <w:color w:val="231F20"/>
          <w:spacing w:val="-5"/>
        </w:rPr>
        <w:t> </w:t>
      </w:r>
      <w:r>
        <w:rPr>
          <w:color w:val="231F20"/>
        </w:rPr>
        <w:t>hiện</w:t>
      </w:r>
      <w:r>
        <w:rPr>
          <w:color w:val="231F20"/>
          <w:spacing w:val="-4"/>
        </w:rPr>
        <w:t> </w:t>
      </w:r>
      <w:r>
        <w:rPr>
          <w:color w:val="231F20"/>
        </w:rPr>
        <w:t>được,</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do</w:t>
      </w:r>
      <w:r>
        <w:rPr>
          <w:color w:val="231F20"/>
          <w:spacing w:val="-4"/>
        </w:rPr>
        <w:t> </w:t>
      </w:r>
      <w:r>
        <w:rPr>
          <w:color w:val="231F20"/>
        </w:rPr>
        <w:t>pháp</w:t>
      </w:r>
      <w:r>
        <w:rPr>
          <w:color w:val="231F20"/>
          <w:spacing w:val="-4"/>
        </w:rPr>
        <w:t> </w:t>
      </w:r>
      <w:r>
        <w:rPr>
          <w:color w:val="231F20"/>
        </w:rPr>
        <w:t>vô</w:t>
      </w:r>
      <w:r>
        <w:rPr>
          <w:color w:val="231F20"/>
          <w:spacing w:val="-4"/>
        </w:rPr>
        <w:t> </w:t>
      </w:r>
      <w:r>
        <w:rPr>
          <w:color w:val="231F20"/>
        </w:rPr>
        <w:t>vi.</w:t>
      </w:r>
      <w:r>
        <w:rPr>
          <w:color w:val="231F20"/>
          <w:spacing w:val="-4"/>
        </w:rPr>
        <w:t> </w:t>
      </w:r>
      <w:r>
        <w:rPr>
          <w:color w:val="231F20"/>
        </w:rPr>
        <w:t>Pháp</w:t>
      </w:r>
      <w:r>
        <w:rPr>
          <w:color w:val="231F20"/>
          <w:spacing w:val="-5"/>
        </w:rPr>
        <w:t> </w:t>
      </w:r>
      <w:r>
        <w:rPr>
          <w:color w:val="231F20"/>
        </w:rPr>
        <w:t>vô</w:t>
      </w:r>
      <w:r>
        <w:rPr>
          <w:color w:val="231F20"/>
          <w:spacing w:val="-4"/>
        </w:rPr>
        <w:t> </w:t>
      </w:r>
      <w:r>
        <w:rPr>
          <w:color w:val="231F20"/>
        </w:rPr>
        <w:t>vi</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pháp hữu vi làm nhân năng tác, đối với tất cả thời đều không gây </w:t>
      </w:r>
      <w:r>
        <w:rPr>
          <w:color w:val="231F20"/>
          <w:spacing w:val="-3"/>
        </w:rPr>
        <w:t>chướng </w:t>
      </w:r>
      <w:r>
        <w:rPr>
          <w:color w:val="231F20"/>
        </w:rPr>
        <w:t>ngại.</w:t>
      </w:r>
      <w:r>
        <w:rPr>
          <w:color w:val="231F20"/>
          <w:spacing w:val="-8"/>
        </w:rPr>
        <w:t> </w:t>
      </w:r>
      <w:r>
        <w:rPr>
          <w:color w:val="231F20"/>
        </w:rPr>
        <w:t>Như</w:t>
      </w:r>
      <w:r>
        <w:rPr>
          <w:color w:val="231F20"/>
          <w:spacing w:val="-7"/>
        </w:rPr>
        <w:t> </w:t>
      </w:r>
      <w:r>
        <w:rPr>
          <w:color w:val="231F20"/>
        </w:rPr>
        <w:t>nước</w:t>
      </w:r>
      <w:r>
        <w:rPr>
          <w:color w:val="231F20"/>
          <w:spacing w:val="-7"/>
        </w:rPr>
        <w:t> </w:t>
      </w:r>
      <w:r>
        <w:rPr>
          <w:color w:val="231F20"/>
        </w:rPr>
        <w:t>nơi</w:t>
      </w:r>
      <w:r>
        <w:rPr>
          <w:color w:val="231F20"/>
          <w:spacing w:val="-7"/>
        </w:rPr>
        <w:t> </w:t>
      </w:r>
      <w:r>
        <w:rPr>
          <w:color w:val="231F20"/>
        </w:rPr>
        <w:t>rãnh,</w:t>
      </w:r>
      <w:r>
        <w:rPr>
          <w:color w:val="231F20"/>
          <w:spacing w:val="-7"/>
        </w:rPr>
        <w:t> </w:t>
      </w:r>
      <w:r>
        <w:rPr>
          <w:color w:val="231F20"/>
        </w:rPr>
        <w:t>nơi</w:t>
      </w:r>
      <w:r>
        <w:rPr>
          <w:color w:val="231F20"/>
          <w:spacing w:val="-7"/>
        </w:rPr>
        <w:t> </w:t>
      </w:r>
      <w:r>
        <w:rPr>
          <w:color w:val="231F20"/>
        </w:rPr>
        <w:t>ngòi</w:t>
      </w:r>
      <w:r>
        <w:rPr>
          <w:color w:val="231F20"/>
          <w:spacing w:val="-7"/>
        </w:rPr>
        <w:t> </w:t>
      </w:r>
      <w:r>
        <w:rPr>
          <w:color w:val="231F20"/>
        </w:rPr>
        <w:t>nếu</w:t>
      </w:r>
      <w:r>
        <w:rPr>
          <w:color w:val="231F20"/>
          <w:spacing w:val="-8"/>
        </w:rPr>
        <w:t> </w:t>
      </w:r>
      <w:r>
        <w:rPr>
          <w:color w:val="231F20"/>
        </w:rPr>
        <w:t>không</w:t>
      </w:r>
      <w:r>
        <w:rPr>
          <w:color w:val="231F20"/>
          <w:spacing w:val="-7"/>
        </w:rPr>
        <w:t> </w:t>
      </w:r>
      <w:r>
        <w:rPr>
          <w:color w:val="231F20"/>
        </w:rPr>
        <w:t>tuôn</w:t>
      </w:r>
      <w:r>
        <w:rPr>
          <w:color w:val="231F20"/>
          <w:spacing w:val="-7"/>
        </w:rPr>
        <w:t> </w:t>
      </w:r>
      <w:r>
        <w:rPr>
          <w:color w:val="231F20"/>
        </w:rPr>
        <w:t>chảy</w:t>
      </w:r>
      <w:r>
        <w:rPr>
          <w:color w:val="231F20"/>
          <w:spacing w:val="-7"/>
        </w:rPr>
        <w:t> </w:t>
      </w:r>
      <w:r>
        <w:rPr>
          <w:color w:val="231F20"/>
        </w:rPr>
        <w:t>được</w:t>
      </w:r>
      <w:r>
        <w:rPr>
          <w:color w:val="231F20"/>
          <w:spacing w:val="-7"/>
        </w:rPr>
        <w:t> </w:t>
      </w:r>
      <w:r>
        <w:rPr>
          <w:color w:val="231F20"/>
        </w:rPr>
        <w:t>là</w:t>
      </w:r>
      <w:r>
        <w:rPr>
          <w:color w:val="231F20"/>
          <w:spacing w:val="-7"/>
        </w:rPr>
        <w:t> </w:t>
      </w:r>
      <w:r>
        <w:rPr>
          <w:color w:val="231F20"/>
        </w:rPr>
        <w:t>tự</w:t>
      </w:r>
      <w:r>
        <w:rPr>
          <w:color w:val="231F20"/>
          <w:spacing w:val="-7"/>
        </w:rPr>
        <w:t> </w:t>
      </w:r>
      <w:r>
        <w:rPr>
          <w:color w:val="231F20"/>
        </w:rPr>
        <w:t>vì nhân nào khác, không phải vì ngòi rãnh bị lấp.</w:t>
      </w:r>
    </w:p>
    <w:p>
      <w:pPr>
        <w:pStyle w:val="BodyText"/>
        <w:spacing w:line="276" w:lineRule="auto"/>
        <w:ind w:right="412"/>
      </w:pPr>
      <w:r>
        <w:rPr>
          <w:i/>
          <w:color w:val="231F20"/>
        </w:rPr>
        <w:t>Hỏi: </w:t>
      </w:r>
      <w:r>
        <w:rPr>
          <w:color w:val="231F20"/>
        </w:rPr>
        <w:t>Khi pháp vô vi cùng với pháp hữu vi làm nhân năng tác và</w:t>
      </w:r>
      <w:r>
        <w:rPr>
          <w:color w:val="231F20"/>
          <w:spacing w:val="-5"/>
        </w:rPr>
        <w:t> </w:t>
      </w:r>
      <w:r>
        <w:rPr>
          <w:color w:val="231F20"/>
        </w:rPr>
        <w:t>tăng</w:t>
      </w:r>
      <w:r>
        <w:rPr>
          <w:color w:val="231F20"/>
          <w:spacing w:val="-5"/>
        </w:rPr>
        <w:t> </w:t>
      </w:r>
      <w:r>
        <w:rPr>
          <w:color w:val="231F20"/>
        </w:rPr>
        <w:t>thượng</w:t>
      </w:r>
      <w:r>
        <w:rPr>
          <w:color w:val="231F20"/>
          <w:spacing w:val="-5"/>
        </w:rPr>
        <w:t> </w:t>
      </w:r>
      <w:r>
        <w:rPr>
          <w:color w:val="231F20"/>
        </w:rPr>
        <w:t>duyên</w:t>
      </w:r>
      <w:r>
        <w:rPr>
          <w:color w:val="231F20"/>
          <w:spacing w:val="-5"/>
        </w:rPr>
        <w:t> </w:t>
      </w:r>
      <w:r>
        <w:rPr>
          <w:color w:val="231F20"/>
        </w:rPr>
        <w:t>thì</w:t>
      </w:r>
      <w:r>
        <w:rPr>
          <w:color w:val="231F20"/>
          <w:spacing w:val="-5"/>
        </w:rPr>
        <w:t> </w:t>
      </w:r>
      <w:r>
        <w:rPr>
          <w:color w:val="231F20"/>
        </w:rPr>
        <w:t>pháp</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hơn,</w:t>
      </w:r>
      <w:r>
        <w:rPr>
          <w:color w:val="231F20"/>
          <w:spacing w:val="-5"/>
        </w:rPr>
        <w:t> </w:t>
      </w:r>
      <w:r>
        <w:rPr>
          <w:color w:val="231F20"/>
        </w:rPr>
        <w:t>là</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pháp</w:t>
      </w:r>
      <w:r>
        <w:rPr>
          <w:color w:val="231F20"/>
          <w:spacing w:val="-5"/>
        </w:rPr>
        <w:t> </w:t>
      </w:r>
      <w:r>
        <w:rPr>
          <w:color w:val="231F20"/>
        </w:rPr>
        <w:t>kia</w:t>
      </w:r>
      <w:r>
        <w:rPr>
          <w:color w:val="231F20"/>
          <w:spacing w:val="-5"/>
        </w:rPr>
        <w:t> </w:t>
      </w:r>
      <w:r>
        <w:rPr>
          <w:color w:val="231F20"/>
        </w:rPr>
        <w:t>hay pháp nào khác?</w:t>
      </w:r>
    </w:p>
    <w:p>
      <w:pPr>
        <w:pStyle w:val="BodyText"/>
        <w:spacing w:line="276" w:lineRule="auto"/>
        <w:ind w:right="411"/>
      </w:pPr>
      <w:r>
        <w:rPr>
          <w:i/>
          <w:color w:val="231F20"/>
        </w:rPr>
        <w:t>Đáp: </w:t>
      </w:r>
      <w:r>
        <w:rPr>
          <w:color w:val="231F20"/>
        </w:rPr>
        <w:t>Là cùng không sai biệt, như hai đống hạt đậu. Nếu pháp vô vi cùng với pháp hữu vi làm sở duyên duyên thì có đúng, có không đúng.</w:t>
      </w:r>
    </w:p>
    <w:p>
      <w:pPr>
        <w:pStyle w:val="BodyText"/>
        <w:spacing w:line="276" w:lineRule="auto"/>
        <w:ind w:right="410"/>
      </w:pPr>
      <w:r>
        <w:rPr>
          <w:color w:val="231F20"/>
        </w:rPr>
        <w:t>Lại nữa, pháp quá khứ cùng với pháp quá khứ làm nhân </w:t>
      </w:r>
      <w:r>
        <w:rPr>
          <w:color w:val="231F20"/>
          <w:spacing w:val="-4"/>
        </w:rPr>
        <w:t>năng</w:t>
      </w:r>
      <w:r>
        <w:rPr>
          <w:color w:val="231F20"/>
          <w:spacing w:val="57"/>
        </w:rPr>
        <w:t> </w:t>
      </w:r>
      <w:r>
        <w:rPr>
          <w:color w:val="231F20"/>
        </w:rPr>
        <w:t>tác, cũng lấy pháp hữu vi làm quả tăng thượng. Pháp quá khứ cùng với pháp vị lai, hiện tại làm nhân năng tác, cũng lấy hữu vi làm quả tăng thượng. Nghĩa là nói: Nếu tôi không cùng với ông làm nhân năng tác gần thì ông sẽ không có nhân, nhưng pháp hữu vi không</w:t>
      </w:r>
      <w:r>
        <w:rPr>
          <w:color w:val="231F20"/>
          <w:spacing w:val="-29"/>
        </w:rPr>
        <w:t> </w:t>
      </w:r>
      <w:r>
        <w:rPr>
          <w:color w:val="231F20"/>
        </w:rPr>
        <w:t>có không</w:t>
      </w:r>
      <w:r>
        <w:rPr>
          <w:color w:val="231F20"/>
          <w:spacing w:val="-5"/>
        </w:rPr>
        <w:t> </w:t>
      </w:r>
      <w:r>
        <w:rPr>
          <w:color w:val="231F20"/>
        </w:rPr>
        <w:t>nhân.</w:t>
      </w:r>
      <w:r>
        <w:rPr>
          <w:color w:val="231F20"/>
          <w:spacing w:val="-4"/>
        </w:rPr>
        <w:t> </w:t>
      </w:r>
      <w:r>
        <w:rPr>
          <w:color w:val="231F20"/>
        </w:rPr>
        <w:t>Pháp</w:t>
      </w:r>
      <w:r>
        <w:rPr>
          <w:color w:val="231F20"/>
          <w:spacing w:val="-4"/>
        </w:rPr>
        <w:t> </w:t>
      </w:r>
      <w:r>
        <w:rPr>
          <w:color w:val="231F20"/>
        </w:rPr>
        <w:t>vị</w:t>
      </w:r>
      <w:r>
        <w:rPr>
          <w:color w:val="231F20"/>
          <w:spacing w:val="-4"/>
        </w:rPr>
        <w:t> </w:t>
      </w:r>
      <w:r>
        <w:rPr>
          <w:color w:val="231F20"/>
        </w:rPr>
        <w:t>lai</w:t>
      </w:r>
      <w:r>
        <w:rPr>
          <w:color w:val="231F20"/>
          <w:spacing w:val="-5"/>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vị</w:t>
      </w:r>
      <w:r>
        <w:rPr>
          <w:color w:val="231F20"/>
          <w:spacing w:val="-4"/>
        </w:rPr>
        <w:t> </w:t>
      </w:r>
      <w:r>
        <w:rPr>
          <w:color w:val="231F20"/>
        </w:rPr>
        <w:t>lai</w:t>
      </w:r>
      <w:r>
        <w:rPr>
          <w:color w:val="231F20"/>
          <w:spacing w:val="-5"/>
        </w:rPr>
        <w:t> </w:t>
      </w:r>
      <w:r>
        <w:rPr>
          <w:color w:val="231F20"/>
        </w:rPr>
        <w:t>làm</w:t>
      </w:r>
      <w:r>
        <w:rPr>
          <w:color w:val="231F20"/>
          <w:spacing w:val="-4"/>
        </w:rPr>
        <w:t> </w:t>
      </w:r>
      <w:r>
        <w:rPr>
          <w:color w:val="231F20"/>
        </w:rPr>
        <w:t>nhân</w:t>
      </w:r>
      <w:r>
        <w:rPr>
          <w:color w:val="231F20"/>
          <w:spacing w:val="-4"/>
        </w:rPr>
        <w:t> </w:t>
      </w:r>
      <w:r>
        <w:rPr>
          <w:color w:val="231F20"/>
        </w:rPr>
        <w:t>năng</w:t>
      </w:r>
      <w:r>
        <w:rPr>
          <w:color w:val="231F20"/>
          <w:spacing w:val="-4"/>
        </w:rPr>
        <w:t> </w:t>
      </w:r>
      <w:r>
        <w:rPr>
          <w:color w:val="231F20"/>
        </w:rPr>
        <w:t>tác</w:t>
      </w:r>
      <w:r>
        <w:rPr>
          <w:color w:val="231F20"/>
          <w:spacing w:val="-4"/>
        </w:rPr>
        <w:t> </w:t>
      </w:r>
      <w:r>
        <w:rPr>
          <w:color w:val="231F20"/>
        </w:rPr>
        <w:t>cũng lấy hữu vi làm quả tăng</w:t>
      </w:r>
      <w:r>
        <w:rPr>
          <w:color w:val="231F20"/>
          <w:spacing w:val="-1"/>
        </w:rPr>
        <w:t> </w:t>
      </w:r>
      <w:r>
        <w:rPr>
          <w:color w:val="231F20"/>
        </w:rPr>
        <w:t>thượng.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Pháp vị lai cùng với pháp quá khứ, hiện tại làm nhân năng tác, nhưng không lấy hữu vi làm quả tăng thượng. Vì sao? Vì quả cùng với nhân là cùng có, hoặc về sau có. Nghĩa là nói: Nếu tôi không cùng</w:t>
      </w:r>
      <w:r>
        <w:rPr>
          <w:color w:val="231F20"/>
          <w:spacing w:val="-10"/>
        </w:rPr>
        <w:t> </w:t>
      </w:r>
      <w:r>
        <w:rPr>
          <w:color w:val="231F20"/>
        </w:rPr>
        <w:t>với</w:t>
      </w:r>
      <w:r>
        <w:rPr>
          <w:color w:val="231F20"/>
          <w:spacing w:val="-10"/>
        </w:rPr>
        <w:t> </w:t>
      </w:r>
      <w:r>
        <w:rPr>
          <w:color w:val="231F20"/>
        </w:rPr>
        <w:t>ông</w:t>
      </w:r>
      <w:r>
        <w:rPr>
          <w:color w:val="231F20"/>
          <w:spacing w:val="-10"/>
        </w:rPr>
        <w:t> </w:t>
      </w:r>
      <w:r>
        <w:rPr>
          <w:color w:val="231F20"/>
        </w:rPr>
        <w:t>làm</w:t>
      </w:r>
      <w:r>
        <w:rPr>
          <w:color w:val="231F20"/>
          <w:spacing w:val="-10"/>
        </w:rPr>
        <w:t> </w:t>
      </w:r>
      <w:r>
        <w:rPr>
          <w:color w:val="231F20"/>
        </w:rPr>
        <w:t>nhân</w:t>
      </w:r>
      <w:r>
        <w:rPr>
          <w:color w:val="231F20"/>
          <w:spacing w:val="-10"/>
        </w:rPr>
        <w:t> </w:t>
      </w:r>
      <w:r>
        <w:rPr>
          <w:color w:val="231F20"/>
        </w:rPr>
        <w:t>năng</w:t>
      </w:r>
      <w:r>
        <w:rPr>
          <w:color w:val="231F20"/>
          <w:spacing w:val="-10"/>
        </w:rPr>
        <w:t> </w:t>
      </w:r>
      <w:r>
        <w:rPr>
          <w:color w:val="231F20"/>
        </w:rPr>
        <w:t>tác</w:t>
      </w:r>
      <w:r>
        <w:rPr>
          <w:color w:val="231F20"/>
          <w:spacing w:val="-10"/>
        </w:rPr>
        <w:t> </w:t>
      </w:r>
      <w:r>
        <w:rPr>
          <w:color w:val="231F20"/>
        </w:rPr>
        <w:t>gần</w:t>
      </w:r>
      <w:r>
        <w:rPr>
          <w:color w:val="231F20"/>
          <w:spacing w:val="-10"/>
        </w:rPr>
        <w:t> </w:t>
      </w:r>
      <w:r>
        <w:rPr>
          <w:color w:val="231F20"/>
        </w:rPr>
        <w:t>thì</w:t>
      </w:r>
      <w:r>
        <w:rPr>
          <w:color w:val="231F20"/>
          <w:spacing w:val="-10"/>
        </w:rPr>
        <w:t> </w:t>
      </w:r>
      <w:r>
        <w:rPr>
          <w:color w:val="231F20"/>
        </w:rPr>
        <w:t>ông</w:t>
      </w:r>
      <w:r>
        <w:rPr>
          <w:color w:val="231F20"/>
          <w:spacing w:val="-10"/>
        </w:rPr>
        <w:t> </w:t>
      </w:r>
      <w:r>
        <w:rPr>
          <w:color w:val="231F20"/>
        </w:rPr>
        <w:t>tức</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quả,</w:t>
      </w:r>
      <w:r>
        <w:rPr>
          <w:color w:val="231F20"/>
          <w:spacing w:val="-10"/>
        </w:rPr>
        <w:t> </w:t>
      </w:r>
      <w:r>
        <w:rPr>
          <w:color w:val="231F20"/>
        </w:rPr>
        <w:t>nhưng pháp hữu vi không có không quả. Pháp hiện tại cùng với pháp hiện tại làm nhân năng tác cũng lấy hữu vi làm quả tăng thượng.</w:t>
      </w:r>
    </w:p>
    <w:p>
      <w:pPr>
        <w:pStyle w:val="BodyText"/>
        <w:spacing w:line="276" w:lineRule="auto"/>
        <w:ind w:left="393" w:right="127"/>
      </w:pPr>
      <w:r>
        <w:rPr>
          <w:color w:val="231F20"/>
        </w:rPr>
        <w:t>Pháp hiện tại cùng với pháp vị lai làm nhân năng tác, cũng lấy hữu vi làm quả tăng thượng. Nghĩa là nói: Nếu tôi không cùng với ông làm nhân năng tác gần thì ông không có nhân, nhưng pháp hữu vi không có không nhân. Pháp hiện tại cùng với pháp quá khứ làm nhân năng tác, nhưng không dùng hữu vi làm quả tăng thượng, vì quả cùng với nhân là cùng có, hoặc về sau có. Nghĩa là nói: Nếu tôi không</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ông</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năng</w:t>
      </w:r>
      <w:r>
        <w:rPr>
          <w:color w:val="231F20"/>
          <w:spacing w:val="-9"/>
        </w:rPr>
        <w:t> </w:t>
      </w:r>
      <w:r>
        <w:rPr>
          <w:color w:val="231F20"/>
        </w:rPr>
        <w:t>tác</w:t>
      </w:r>
      <w:r>
        <w:rPr>
          <w:color w:val="231F20"/>
          <w:spacing w:val="-9"/>
        </w:rPr>
        <w:t> </w:t>
      </w:r>
      <w:r>
        <w:rPr>
          <w:color w:val="231F20"/>
        </w:rPr>
        <w:t>gần</w:t>
      </w:r>
      <w:r>
        <w:rPr>
          <w:color w:val="231F20"/>
          <w:spacing w:val="-9"/>
        </w:rPr>
        <w:t> </w:t>
      </w:r>
      <w:r>
        <w:rPr>
          <w:color w:val="231F20"/>
        </w:rPr>
        <w:t>thì</w:t>
      </w:r>
      <w:r>
        <w:rPr>
          <w:color w:val="231F20"/>
          <w:spacing w:val="-9"/>
        </w:rPr>
        <w:t> </w:t>
      </w:r>
      <w:r>
        <w:rPr>
          <w:color w:val="231F20"/>
        </w:rPr>
        <w:t>ông</w:t>
      </w:r>
      <w:r>
        <w:rPr>
          <w:color w:val="231F20"/>
          <w:spacing w:val="-9"/>
        </w:rPr>
        <w:t> </w:t>
      </w:r>
      <w:r>
        <w:rPr>
          <w:color w:val="231F20"/>
        </w:rPr>
        <w:t>tức</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quả, nhưng pháp hữu vi không có không quả.</w:t>
      </w:r>
    </w:p>
    <w:p>
      <w:pPr>
        <w:pStyle w:val="BodyText"/>
        <w:spacing w:line="276" w:lineRule="auto" w:before="115"/>
        <w:ind w:left="393" w:right="128"/>
      </w:pPr>
      <w:r>
        <w:rPr>
          <w:i/>
          <w:color w:val="231F20"/>
        </w:rPr>
        <w:t>Hỏi: </w:t>
      </w:r>
      <w:r>
        <w:rPr>
          <w:color w:val="231F20"/>
        </w:rPr>
        <w:t>Vì sao pháp sau cùng với pháp trước làm nhân năng tác, nhưng pháp trước không phải là quả tăng thượng của pháp sau?</w:t>
      </w:r>
    </w:p>
    <w:p>
      <w:pPr>
        <w:pStyle w:val="BodyText"/>
        <w:spacing w:line="276" w:lineRule="auto"/>
        <w:ind w:left="393" w:right="127"/>
      </w:pPr>
      <w:r>
        <w:rPr>
          <w:i/>
          <w:color w:val="231F20"/>
        </w:rPr>
        <w:t>Đáp: </w:t>
      </w:r>
      <w:r>
        <w:rPr>
          <w:color w:val="231F20"/>
        </w:rPr>
        <w:t>Vì nghĩa không chướng ngại là nghĩa của nhân năng tác. Vì pháp sau đối với pháp trước không làm chướng ngại nên được làm nhân năng tác. Quả tất là sức của nhân đã nhận lấy và cho. Vì pháp sau đối với pháp trước không có lực dụng nhận lấy và cho, do vậy</w:t>
      </w:r>
      <w:r>
        <w:rPr>
          <w:color w:val="231F20"/>
          <w:spacing w:val="-7"/>
        </w:rPr>
        <w:t> </w:t>
      </w:r>
      <w:r>
        <w:rPr>
          <w:color w:val="231F20"/>
        </w:rPr>
        <w:t>pháp</w:t>
      </w:r>
      <w:r>
        <w:rPr>
          <w:color w:val="231F20"/>
          <w:spacing w:val="-6"/>
        </w:rPr>
        <w:t> </w:t>
      </w:r>
      <w:r>
        <w:rPr>
          <w:color w:val="231F20"/>
        </w:rPr>
        <w:t>trước</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7"/>
        </w:rPr>
        <w:t> </w:t>
      </w:r>
      <w:r>
        <w:rPr>
          <w:color w:val="231F20"/>
        </w:rPr>
        <w:t>quả</w:t>
      </w:r>
      <w:r>
        <w:rPr>
          <w:color w:val="231F20"/>
          <w:spacing w:val="-6"/>
        </w:rPr>
        <w:t> </w:t>
      </w:r>
      <w:r>
        <w:rPr>
          <w:color w:val="231F20"/>
        </w:rPr>
        <w:t>của</w:t>
      </w:r>
      <w:r>
        <w:rPr>
          <w:color w:val="231F20"/>
          <w:spacing w:val="-6"/>
        </w:rPr>
        <w:t> </w:t>
      </w:r>
      <w:r>
        <w:rPr>
          <w:color w:val="231F20"/>
        </w:rPr>
        <w:t>pháp</w:t>
      </w:r>
      <w:r>
        <w:rPr>
          <w:color w:val="231F20"/>
          <w:spacing w:val="-7"/>
        </w:rPr>
        <w:t> </w:t>
      </w:r>
      <w:r>
        <w:rPr>
          <w:color w:val="231F20"/>
        </w:rPr>
        <w:t>sau.</w:t>
      </w:r>
      <w:r>
        <w:rPr>
          <w:color w:val="231F20"/>
          <w:spacing w:val="-6"/>
        </w:rPr>
        <w:t> </w:t>
      </w:r>
      <w:r>
        <w:rPr>
          <w:color w:val="231F20"/>
        </w:rPr>
        <w:t>Như</w:t>
      </w:r>
      <w:r>
        <w:rPr>
          <w:color w:val="231F20"/>
          <w:spacing w:val="-6"/>
        </w:rPr>
        <w:t> </w:t>
      </w:r>
      <w:r>
        <w:rPr>
          <w:color w:val="231F20"/>
        </w:rPr>
        <w:t>pháp</w:t>
      </w:r>
      <w:r>
        <w:rPr>
          <w:color w:val="231F20"/>
          <w:spacing w:val="-7"/>
        </w:rPr>
        <w:t> </w:t>
      </w:r>
      <w:r>
        <w:rPr>
          <w:color w:val="231F20"/>
        </w:rPr>
        <w:t>hữu</w:t>
      </w:r>
      <w:r>
        <w:rPr>
          <w:color w:val="231F20"/>
          <w:spacing w:val="-6"/>
        </w:rPr>
        <w:t> </w:t>
      </w:r>
      <w:r>
        <w:rPr>
          <w:color w:val="231F20"/>
        </w:rPr>
        <w:t>vi</w:t>
      </w:r>
      <w:r>
        <w:rPr>
          <w:color w:val="231F20"/>
          <w:spacing w:val="-6"/>
        </w:rPr>
        <w:t> </w:t>
      </w:r>
      <w:r>
        <w:rPr>
          <w:color w:val="231F20"/>
        </w:rPr>
        <w:t>lấy pháp vô vi làm nhân năng tác, nhưng không phải là quả kia vì vô vi không có lực dụng nhận quả và cho quả.</w:t>
      </w:r>
    </w:p>
    <w:p>
      <w:pPr>
        <w:pStyle w:val="BodyText"/>
        <w:spacing w:line="276" w:lineRule="auto"/>
        <w:ind w:left="393" w:right="126"/>
      </w:pPr>
      <w:r>
        <w:rPr>
          <w:color w:val="231F20"/>
        </w:rPr>
        <w:t>Lại nữa, pháp thiện cùng với pháp thiện làm nhân năng </w:t>
      </w:r>
      <w:r>
        <w:rPr>
          <w:color w:val="231F20"/>
          <w:spacing w:val="-4"/>
        </w:rPr>
        <w:t>tác,</w:t>
      </w:r>
      <w:r>
        <w:rPr>
          <w:color w:val="231F20"/>
          <w:spacing w:val="57"/>
        </w:rPr>
        <w:t> </w:t>
      </w:r>
      <w:r>
        <w:rPr>
          <w:color w:val="231F20"/>
        </w:rPr>
        <w:t>cũng lấy pháp thiện kia làm quả tăng thượng. Pháp thiện cùng với pháp</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năng</w:t>
      </w:r>
      <w:r>
        <w:rPr>
          <w:color w:val="231F20"/>
          <w:spacing w:val="-6"/>
        </w:rPr>
        <w:t> </w:t>
      </w:r>
      <w:r>
        <w:rPr>
          <w:color w:val="231F20"/>
        </w:rPr>
        <w:t>tác,</w:t>
      </w:r>
      <w:r>
        <w:rPr>
          <w:color w:val="231F20"/>
          <w:spacing w:val="-6"/>
        </w:rPr>
        <w:t> </w:t>
      </w:r>
      <w:r>
        <w:rPr>
          <w:color w:val="231F20"/>
        </w:rPr>
        <w:t>cũng</w:t>
      </w:r>
      <w:r>
        <w:rPr>
          <w:color w:val="231F20"/>
          <w:spacing w:val="-6"/>
        </w:rPr>
        <w:t> </w:t>
      </w:r>
      <w:r>
        <w:rPr>
          <w:color w:val="231F20"/>
        </w:rPr>
        <w:t>lấy</w:t>
      </w:r>
      <w:r>
        <w:rPr>
          <w:color w:val="231F20"/>
          <w:spacing w:val="-6"/>
        </w:rPr>
        <w:t> </w:t>
      </w:r>
      <w:r>
        <w:rPr>
          <w:color w:val="231F20"/>
        </w:rPr>
        <w:t>pháp</w:t>
      </w:r>
      <w:r>
        <w:rPr>
          <w:color w:val="231F20"/>
          <w:spacing w:val="-6"/>
        </w:rPr>
        <w:t> </w:t>
      </w:r>
      <w:r>
        <w:rPr>
          <w:color w:val="231F20"/>
        </w:rPr>
        <w:t>thiện</w:t>
      </w:r>
      <w:r>
        <w:rPr>
          <w:color w:val="231F20"/>
          <w:spacing w:val="-6"/>
        </w:rPr>
        <w:t> </w:t>
      </w:r>
      <w:r>
        <w:rPr>
          <w:color w:val="231F20"/>
        </w:rPr>
        <w:t>kia</w:t>
      </w:r>
      <w:r>
        <w:rPr>
          <w:color w:val="231F20"/>
          <w:spacing w:val="-6"/>
        </w:rPr>
        <w:t> </w:t>
      </w:r>
      <w:r>
        <w:rPr>
          <w:color w:val="231F20"/>
        </w:rPr>
        <w:t>làm quả tăng thượng. Pháp bất thiện cùng với pháp bất thiện làm nhân năng tác, cũng lấy pháp bất thiện kia làm quả tăng thượng. Pháp bất thiện</w:t>
      </w:r>
      <w:r>
        <w:rPr>
          <w:color w:val="231F20"/>
          <w:spacing w:val="11"/>
        </w:rPr>
        <w:t> </w:t>
      </w:r>
      <w:r>
        <w:rPr>
          <w:color w:val="231F20"/>
        </w:rPr>
        <w:t>cùng</w:t>
      </w:r>
      <w:r>
        <w:rPr>
          <w:color w:val="231F20"/>
          <w:spacing w:val="13"/>
        </w:rPr>
        <w:t> </w:t>
      </w:r>
      <w:r>
        <w:rPr>
          <w:color w:val="231F20"/>
        </w:rPr>
        <w:t>với</w:t>
      </w:r>
      <w:r>
        <w:rPr>
          <w:color w:val="231F20"/>
          <w:spacing w:val="12"/>
        </w:rPr>
        <w:t> </w:t>
      </w:r>
      <w:r>
        <w:rPr>
          <w:color w:val="231F20"/>
        </w:rPr>
        <w:t>pháp</w:t>
      </w:r>
      <w:r>
        <w:rPr>
          <w:color w:val="231F20"/>
          <w:spacing w:val="12"/>
        </w:rPr>
        <w:t> </w:t>
      </w:r>
      <w:r>
        <w:rPr>
          <w:color w:val="231F20"/>
        </w:rPr>
        <w:t>thiện,</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làm</w:t>
      </w:r>
      <w:r>
        <w:rPr>
          <w:color w:val="231F20"/>
          <w:spacing w:val="12"/>
        </w:rPr>
        <w:t> </w:t>
      </w:r>
      <w:r>
        <w:rPr>
          <w:color w:val="231F20"/>
        </w:rPr>
        <w:t>nhân</w:t>
      </w:r>
      <w:r>
        <w:rPr>
          <w:color w:val="231F20"/>
          <w:spacing w:val="12"/>
        </w:rPr>
        <w:t> </w:t>
      </w:r>
      <w:r>
        <w:rPr>
          <w:color w:val="231F20"/>
        </w:rPr>
        <w:t>năng</w:t>
      </w:r>
      <w:r>
        <w:rPr>
          <w:color w:val="231F20"/>
          <w:spacing w:val="12"/>
        </w:rPr>
        <w:t> </w:t>
      </w:r>
      <w:r>
        <w:rPr>
          <w:color w:val="231F20"/>
        </w:rPr>
        <w:t>tác,</w:t>
      </w:r>
      <w:r>
        <w:rPr>
          <w:color w:val="231F20"/>
          <w:spacing w:val="12"/>
        </w:rPr>
        <w:t> </w:t>
      </w:r>
      <w:r>
        <w:rPr>
          <w:color w:val="231F20"/>
        </w:rPr>
        <w:t>cũng</w:t>
      </w:r>
      <w:r>
        <w:rPr>
          <w:color w:val="231F20"/>
          <w:spacing w:val="13"/>
        </w:rPr>
        <w:t> </w:t>
      </w:r>
      <w:r>
        <w:rPr>
          <w:color w:val="231F20"/>
        </w:rPr>
        <w:t>lấy</w:t>
      </w:r>
      <w:r>
        <w:rPr>
          <w:color w:val="231F20"/>
          <w:spacing w:val="13"/>
        </w:rPr>
        <w:t> </w:t>
      </w:r>
      <w:r>
        <w:rPr>
          <w:color w:val="231F20"/>
        </w:rPr>
        <w:t>pháp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bất thiện kia làm quả tăng thượng. Pháp vô ký cùng với pháp vô ký làm nhân năng tác, cũng dùng pháp vô ký kia làm quả tăng thượng. Pháp vô ký cùng với pháp thiện, bất thiện làm nhân năng tác, cũng lấy pháp vô ký làm quả tăng thượng.</w:t>
      </w:r>
    </w:p>
    <w:p>
      <w:pPr>
        <w:pStyle w:val="BodyText"/>
        <w:spacing w:line="273" w:lineRule="auto" w:before="110"/>
        <w:ind w:right="409"/>
      </w:pPr>
      <w:r>
        <w:rPr>
          <w:color w:val="231F20"/>
        </w:rPr>
        <w:t>Như pháp thiện, bất thiện, vô ký lần lượt làm nhân năng tác và quả</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pháp</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không</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thế. Pháp học, vô học, phi học phi vô học; pháp do kiến đạo đoạn, do tu đạo đoạn, không đoạn; pháp có sắc, không sắc; pháp có </w:t>
      </w:r>
      <w:r>
        <w:rPr>
          <w:color w:val="231F20"/>
          <w:spacing w:val="-4"/>
        </w:rPr>
        <w:t>thấy, </w:t>
      </w:r>
      <w:r>
        <w:rPr>
          <w:color w:val="231F20"/>
        </w:rPr>
        <w:t>không thấy; pháp có đối, không đối; pháp hữu lậu, vô lậu; pháp tương ưng, không tương ưng </w:t>
      </w:r>
      <w:r>
        <w:rPr>
          <w:color w:val="231F20"/>
          <w:spacing w:val="-6"/>
        </w:rPr>
        <w:t>v.v... </w:t>
      </w:r>
      <w:r>
        <w:rPr>
          <w:color w:val="231F20"/>
        </w:rPr>
        <w:t>nên biết cũng như</w:t>
      </w:r>
      <w:r>
        <w:rPr>
          <w:color w:val="231F20"/>
          <w:spacing w:val="6"/>
        </w:rPr>
        <w:t> </w:t>
      </w:r>
      <w:r>
        <w:rPr>
          <w:color w:val="231F20"/>
        </w:rPr>
        <w:t>thế.</w:t>
      </w:r>
    </w:p>
    <w:p>
      <w:pPr>
        <w:pStyle w:val="BodyText"/>
        <w:spacing w:line="273" w:lineRule="auto" w:before="108"/>
        <w:ind w:right="410"/>
      </w:pPr>
      <w:r>
        <w:rPr>
          <w:color w:val="231F20"/>
        </w:rPr>
        <w:t>Lại nữa, có pháp thiện cùng với pháp thiện làm nhân năng </w:t>
      </w:r>
      <w:r>
        <w:rPr>
          <w:color w:val="231F20"/>
          <w:spacing w:val="-5"/>
        </w:rPr>
        <w:t>tác </w:t>
      </w:r>
      <w:r>
        <w:rPr>
          <w:color w:val="231F20"/>
        </w:rPr>
        <w:t>gần, như do nghiệp thiện sinh vào nhà ưa làm điều thiện, sinh rồi lại có</w:t>
      </w:r>
      <w:r>
        <w:rPr>
          <w:color w:val="231F20"/>
          <w:spacing w:val="-5"/>
        </w:rPr>
        <w:t> </w:t>
      </w:r>
      <w:r>
        <w:rPr>
          <w:color w:val="231F20"/>
        </w:rPr>
        <w:t>khả</w:t>
      </w:r>
      <w:r>
        <w:rPr>
          <w:color w:val="231F20"/>
          <w:spacing w:val="-5"/>
        </w:rPr>
        <w:t> </w:t>
      </w:r>
      <w:r>
        <w:rPr>
          <w:color w:val="231F20"/>
        </w:rPr>
        <w:t>năng</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nhiều</w:t>
      </w:r>
      <w:r>
        <w:rPr>
          <w:color w:val="231F20"/>
          <w:spacing w:val="-5"/>
        </w:rPr>
        <w:t> </w:t>
      </w:r>
      <w:r>
        <w:rPr>
          <w:color w:val="231F20"/>
        </w:rPr>
        <w:t>hành</w:t>
      </w:r>
      <w:r>
        <w:rPr>
          <w:color w:val="231F20"/>
          <w:spacing w:val="-5"/>
        </w:rPr>
        <w:t> </w:t>
      </w:r>
      <w:r>
        <w:rPr>
          <w:color w:val="231F20"/>
        </w:rPr>
        <w:t>diệu.</w:t>
      </w:r>
      <w:r>
        <w:rPr>
          <w:color w:val="231F20"/>
          <w:spacing w:val="-5"/>
        </w:rPr>
        <w:t> </w:t>
      </w:r>
      <w:r>
        <w:rPr>
          <w:color w:val="231F20"/>
        </w:rPr>
        <w:t>Có</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bất thiện làm nhân năng tác gần, như do nghiệp thiện sinh vào gia đình giàu sang, sinh rồi thì phóng dật, tạo nhiều hành</w:t>
      </w:r>
      <w:r>
        <w:rPr>
          <w:color w:val="231F20"/>
          <w:spacing w:val="-4"/>
        </w:rPr>
        <w:t> </w:t>
      </w:r>
      <w:r>
        <w:rPr>
          <w:color w:val="231F20"/>
        </w:rPr>
        <w:t>ác.</w:t>
      </w:r>
    </w:p>
    <w:p>
      <w:pPr>
        <w:pStyle w:val="BodyText"/>
        <w:spacing w:line="273" w:lineRule="auto" w:before="109"/>
        <w:ind w:right="410"/>
      </w:pPr>
      <w:r>
        <w:rPr>
          <w:color w:val="231F20"/>
        </w:rPr>
        <w:t>Có pháp bất thiện cùng với pháp bất thiện làm nhân năng tác gần, như do nghiệp bất thiện sinh vào nhà không luật nghi, sinh rồi lại tạo rất nhiều hành ác. Có pháp bất thiện cùng với pháp bất thiện làm nhân năng tác gần, như do nghiệp bất thiện, thân gặp phải bệnh khổ não, hoặc mất của cải địa vị sinh tâm chán nản, ăn năn, tu các hành diệu.</w:t>
      </w:r>
    </w:p>
    <w:p>
      <w:pPr>
        <w:pStyle w:val="BodyText"/>
        <w:spacing w:line="273" w:lineRule="auto" w:before="109"/>
        <w:ind w:right="410"/>
      </w:pPr>
      <w:r>
        <w:rPr>
          <w:color w:val="231F20"/>
        </w:rPr>
        <w:t>Có pháp bên trong cùng với pháp bên trong làm nhân năng tác gần, như một hữu tình cung cấp cho đa số người. Có pháp bên trong cùng với pháp bên ngoài làm nhân năng tác gần, như các nhà nông gieo giống, cấy lúa, gặt hái.</w:t>
      </w:r>
    </w:p>
    <w:p>
      <w:pPr>
        <w:pStyle w:val="BodyText"/>
        <w:spacing w:line="273" w:lineRule="auto" w:before="110"/>
        <w:ind w:right="411"/>
      </w:pPr>
      <w:r>
        <w:rPr>
          <w:color w:val="231F20"/>
        </w:rPr>
        <w:t>Có pháp bên ngoài cùng với pháp bên ngoài làm nhân năng</w:t>
      </w:r>
      <w:r>
        <w:rPr>
          <w:color w:val="231F20"/>
          <w:spacing w:val="-36"/>
        </w:rPr>
        <w:t> </w:t>
      </w:r>
      <w:r>
        <w:rPr>
          <w:color w:val="231F20"/>
        </w:rPr>
        <w:t>tác gần,</w:t>
      </w:r>
      <w:r>
        <w:rPr>
          <w:color w:val="231F20"/>
          <w:spacing w:val="-7"/>
        </w:rPr>
        <w:t> </w:t>
      </w:r>
      <w:r>
        <w:rPr>
          <w:color w:val="231F20"/>
        </w:rPr>
        <w:t>như</w:t>
      </w:r>
      <w:r>
        <w:rPr>
          <w:color w:val="231F20"/>
          <w:spacing w:val="-6"/>
        </w:rPr>
        <w:t> </w:t>
      </w:r>
      <w:r>
        <w:rPr>
          <w:color w:val="231F20"/>
        </w:rPr>
        <w:t>nước,</w:t>
      </w:r>
      <w:r>
        <w:rPr>
          <w:color w:val="231F20"/>
          <w:spacing w:val="-6"/>
        </w:rPr>
        <w:t> </w:t>
      </w:r>
      <w:r>
        <w:rPr>
          <w:color w:val="231F20"/>
        </w:rPr>
        <w:t>phân</w:t>
      </w:r>
      <w:r>
        <w:rPr>
          <w:color w:val="231F20"/>
          <w:spacing w:val="-6"/>
        </w:rPr>
        <w:t> </w:t>
      </w:r>
      <w:r>
        <w:rPr>
          <w:color w:val="231F20"/>
        </w:rPr>
        <w:t>bón</w:t>
      </w:r>
      <w:r>
        <w:rPr>
          <w:color w:val="231F20"/>
          <w:spacing w:val="-6"/>
        </w:rPr>
        <w:t> v.v... </w:t>
      </w:r>
      <w:r>
        <w:rPr>
          <w:color w:val="231F20"/>
        </w:rPr>
        <w:t>giúp</w:t>
      </w:r>
      <w:r>
        <w:rPr>
          <w:color w:val="231F20"/>
          <w:spacing w:val="-6"/>
        </w:rPr>
        <w:t> </w:t>
      </w:r>
      <w:r>
        <w:rPr>
          <w:color w:val="231F20"/>
        </w:rPr>
        <w:t>cho</w:t>
      </w:r>
      <w:r>
        <w:rPr>
          <w:color w:val="231F20"/>
          <w:spacing w:val="-6"/>
        </w:rPr>
        <w:t> </w:t>
      </w:r>
      <w:r>
        <w:rPr>
          <w:color w:val="231F20"/>
        </w:rPr>
        <w:t>lúa</w:t>
      </w:r>
      <w:r>
        <w:rPr>
          <w:color w:val="231F20"/>
          <w:spacing w:val="-6"/>
        </w:rPr>
        <w:t> </w:t>
      </w:r>
      <w:r>
        <w:rPr>
          <w:color w:val="231F20"/>
        </w:rPr>
        <w:t>mạ</w:t>
      </w:r>
      <w:r>
        <w:rPr>
          <w:color w:val="231F20"/>
          <w:spacing w:val="-6"/>
        </w:rPr>
        <w:t> </w:t>
      </w:r>
      <w:r>
        <w:rPr>
          <w:color w:val="231F20"/>
        </w:rPr>
        <w:t>được</w:t>
      </w:r>
      <w:r>
        <w:rPr>
          <w:color w:val="231F20"/>
          <w:spacing w:val="-6"/>
        </w:rPr>
        <w:t> </w:t>
      </w:r>
      <w:r>
        <w:rPr>
          <w:color w:val="231F20"/>
        </w:rPr>
        <w:t>sinh</w:t>
      </w:r>
      <w:r>
        <w:rPr>
          <w:color w:val="231F20"/>
          <w:spacing w:val="-6"/>
        </w:rPr>
        <w:t> </w:t>
      </w:r>
      <w:r>
        <w:rPr>
          <w:color w:val="231F20"/>
        </w:rPr>
        <w:t>trưởng.</w:t>
      </w:r>
      <w:r>
        <w:rPr>
          <w:color w:val="231F20"/>
          <w:spacing w:val="-6"/>
        </w:rPr>
        <w:t> </w:t>
      </w:r>
      <w:r>
        <w:rPr>
          <w:color w:val="231F20"/>
        </w:rPr>
        <w:t>Có pháp bên ngoài cùng với pháp bên trong làm nhân năng tác gần,</w:t>
      </w:r>
      <w:r>
        <w:rPr>
          <w:color w:val="231F20"/>
          <w:spacing w:val="-39"/>
        </w:rPr>
        <w:t> </w:t>
      </w:r>
      <w:r>
        <w:rPr>
          <w:color w:val="231F20"/>
          <w:spacing w:val="-5"/>
        </w:rPr>
        <w:t>như </w:t>
      </w:r>
      <w:r>
        <w:rPr>
          <w:color w:val="231F20"/>
        </w:rPr>
        <w:t>việc ăn uống </w:t>
      </w:r>
      <w:r>
        <w:rPr>
          <w:color w:val="231F20"/>
          <w:spacing w:val="-6"/>
        </w:rPr>
        <w:t>v.v... </w:t>
      </w:r>
      <w:r>
        <w:rPr>
          <w:color w:val="231F20"/>
        </w:rPr>
        <w:t>giúp nuôi lớn hũu</w:t>
      </w:r>
      <w:r>
        <w:rPr>
          <w:color w:val="231F20"/>
          <w:spacing w:val="6"/>
        </w:rPr>
        <w:t> </w:t>
      </w:r>
      <w:r>
        <w:rPr>
          <w:color w:val="231F20"/>
        </w:rPr>
        <w:t>tình.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color w:val="231F20"/>
        </w:rPr>
        <w:t>Có pháp một nẻo cùng với pháp năm nẻo làm nhân năng tác gần,</w:t>
      </w:r>
      <w:r>
        <w:rPr>
          <w:color w:val="231F20"/>
          <w:spacing w:val="-14"/>
        </w:rPr>
        <w:t> </w:t>
      </w:r>
      <w:r>
        <w:rPr>
          <w:color w:val="231F20"/>
        </w:rPr>
        <w:t>như</w:t>
      </w:r>
      <w:r>
        <w:rPr>
          <w:color w:val="231F20"/>
          <w:spacing w:val="-13"/>
        </w:rPr>
        <w:t> </w:t>
      </w:r>
      <w:r>
        <w:rPr>
          <w:color w:val="231F20"/>
        </w:rPr>
        <w:t>có</w:t>
      </w:r>
      <w:r>
        <w:rPr>
          <w:color w:val="231F20"/>
          <w:spacing w:val="-13"/>
        </w:rPr>
        <w:t> </w:t>
      </w:r>
      <w:r>
        <w:rPr>
          <w:color w:val="231F20"/>
        </w:rPr>
        <w:t>nhiều</w:t>
      </w:r>
      <w:r>
        <w:rPr>
          <w:color w:val="231F20"/>
          <w:spacing w:val="-14"/>
        </w:rPr>
        <w:t> </w:t>
      </w:r>
      <w:r>
        <w:rPr>
          <w:color w:val="231F20"/>
        </w:rPr>
        <w:t>người</w:t>
      </w:r>
      <w:r>
        <w:rPr>
          <w:color w:val="231F20"/>
          <w:spacing w:val="-14"/>
        </w:rPr>
        <w:t> </w:t>
      </w:r>
      <w:r>
        <w:rPr>
          <w:color w:val="231F20"/>
        </w:rPr>
        <w:t>cùng</w:t>
      </w:r>
      <w:r>
        <w:rPr>
          <w:color w:val="231F20"/>
          <w:spacing w:val="-13"/>
        </w:rPr>
        <w:t> </w:t>
      </w:r>
      <w:r>
        <w:rPr>
          <w:color w:val="231F20"/>
        </w:rPr>
        <w:t>ăn</w:t>
      </w:r>
      <w:r>
        <w:rPr>
          <w:color w:val="231F20"/>
          <w:spacing w:val="-13"/>
        </w:rPr>
        <w:t> </w:t>
      </w:r>
      <w:r>
        <w:rPr>
          <w:color w:val="231F20"/>
        </w:rPr>
        <w:t>thịt</w:t>
      </w:r>
      <w:r>
        <w:rPr>
          <w:color w:val="231F20"/>
          <w:spacing w:val="-14"/>
        </w:rPr>
        <w:t> </w:t>
      </w:r>
      <w:r>
        <w:rPr>
          <w:color w:val="231F20"/>
        </w:rPr>
        <w:t>một</w:t>
      </w:r>
      <w:r>
        <w:rPr>
          <w:color w:val="231F20"/>
          <w:spacing w:val="-13"/>
        </w:rPr>
        <w:t> </w:t>
      </w:r>
      <w:r>
        <w:rPr>
          <w:color w:val="231F20"/>
        </w:rPr>
        <w:t>con</w:t>
      </w:r>
      <w:r>
        <w:rPr>
          <w:color w:val="231F20"/>
          <w:spacing w:val="-13"/>
        </w:rPr>
        <w:t> </w:t>
      </w:r>
      <w:r>
        <w:rPr>
          <w:color w:val="231F20"/>
        </w:rPr>
        <w:t>dê,</w:t>
      </w:r>
      <w:r>
        <w:rPr>
          <w:color w:val="231F20"/>
          <w:spacing w:val="-14"/>
        </w:rPr>
        <w:t> </w:t>
      </w:r>
      <w:r>
        <w:rPr>
          <w:color w:val="231F20"/>
        </w:rPr>
        <w:t>thân</w:t>
      </w:r>
      <w:r>
        <w:rPr>
          <w:color w:val="231F20"/>
          <w:spacing w:val="-13"/>
        </w:rPr>
        <w:t> </w:t>
      </w:r>
      <w:r>
        <w:rPr>
          <w:color w:val="231F20"/>
        </w:rPr>
        <w:t>họ</w:t>
      </w:r>
      <w:r>
        <w:rPr>
          <w:color w:val="231F20"/>
          <w:spacing w:val="-13"/>
        </w:rPr>
        <w:t> </w:t>
      </w:r>
      <w:r>
        <w:rPr>
          <w:color w:val="231F20"/>
        </w:rPr>
        <w:t>cường</w:t>
      </w:r>
      <w:r>
        <w:rPr>
          <w:color w:val="231F20"/>
          <w:spacing w:val="-13"/>
        </w:rPr>
        <w:t> </w:t>
      </w:r>
      <w:r>
        <w:rPr>
          <w:color w:val="231F20"/>
        </w:rPr>
        <w:t>tráng rồi,</w:t>
      </w:r>
      <w:r>
        <w:rPr>
          <w:color w:val="231F20"/>
          <w:spacing w:val="-12"/>
        </w:rPr>
        <w:t> </w:t>
      </w:r>
      <w:r>
        <w:rPr>
          <w:color w:val="231F20"/>
        </w:rPr>
        <w:t>có</w:t>
      </w:r>
      <w:r>
        <w:rPr>
          <w:color w:val="231F20"/>
          <w:spacing w:val="-11"/>
        </w:rPr>
        <w:t> </w:t>
      </w:r>
      <w:r>
        <w:rPr>
          <w:color w:val="231F20"/>
        </w:rPr>
        <w:t>người</w:t>
      </w:r>
      <w:r>
        <w:rPr>
          <w:color w:val="231F20"/>
          <w:spacing w:val="-11"/>
        </w:rPr>
        <w:t> </w:t>
      </w:r>
      <w:r>
        <w:rPr>
          <w:color w:val="231F20"/>
        </w:rPr>
        <w:t>tạo</w:t>
      </w:r>
      <w:r>
        <w:rPr>
          <w:color w:val="231F20"/>
          <w:spacing w:val="-12"/>
        </w:rPr>
        <w:t> </w:t>
      </w:r>
      <w:r>
        <w:rPr>
          <w:color w:val="231F20"/>
        </w:rPr>
        <w:t>nghiệp</w:t>
      </w:r>
      <w:r>
        <w:rPr>
          <w:color w:val="231F20"/>
          <w:spacing w:val="-11"/>
        </w:rPr>
        <w:t> </w:t>
      </w:r>
      <w:r>
        <w:rPr>
          <w:color w:val="231F20"/>
        </w:rPr>
        <w:t>thiện,</w:t>
      </w:r>
      <w:r>
        <w:rPr>
          <w:color w:val="231F20"/>
          <w:spacing w:val="-11"/>
        </w:rPr>
        <w:t> </w:t>
      </w:r>
      <w:r>
        <w:rPr>
          <w:color w:val="231F20"/>
        </w:rPr>
        <w:t>có</w:t>
      </w:r>
      <w:r>
        <w:rPr>
          <w:color w:val="231F20"/>
          <w:spacing w:val="-12"/>
        </w:rPr>
        <w:t> </w:t>
      </w:r>
      <w:r>
        <w:rPr>
          <w:color w:val="231F20"/>
        </w:rPr>
        <w:t>kẻ</w:t>
      </w:r>
      <w:r>
        <w:rPr>
          <w:color w:val="231F20"/>
          <w:spacing w:val="-11"/>
        </w:rPr>
        <w:t> </w:t>
      </w:r>
      <w:r>
        <w:rPr>
          <w:color w:val="231F20"/>
        </w:rPr>
        <w:t>gây</w:t>
      </w:r>
      <w:r>
        <w:rPr>
          <w:color w:val="231F20"/>
          <w:spacing w:val="-11"/>
        </w:rPr>
        <w:t> </w:t>
      </w:r>
      <w:r>
        <w:rPr>
          <w:color w:val="231F20"/>
        </w:rPr>
        <w:t>nghiệp</w:t>
      </w:r>
      <w:r>
        <w:rPr>
          <w:color w:val="231F20"/>
          <w:spacing w:val="-11"/>
        </w:rPr>
        <w:t> </w:t>
      </w:r>
      <w:r>
        <w:rPr>
          <w:color w:val="231F20"/>
        </w:rPr>
        <w:t>ác.</w:t>
      </w:r>
      <w:r>
        <w:rPr>
          <w:color w:val="231F20"/>
          <w:spacing w:val="-12"/>
        </w:rPr>
        <w:t> </w:t>
      </w:r>
      <w:r>
        <w:rPr>
          <w:color w:val="231F20"/>
        </w:rPr>
        <w:t>Người</w:t>
      </w:r>
      <w:r>
        <w:rPr>
          <w:color w:val="231F20"/>
          <w:spacing w:val="-12"/>
        </w:rPr>
        <w:t> </w:t>
      </w:r>
      <w:r>
        <w:rPr>
          <w:color w:val="231F20"/>
        </w:rPr>
        <w:t>tạo</w:t>
      </w:r>
      <w:r>
        <w:rPr>
          <w:color w:val="231F20"/>
          <w:spacing w:val="-11"/>
        </w:rPr>
        <w:t> </w:t>
      </w:r>
      <w:r>
        <w:rPr>
          <w:color w:val="231F20"/>
        </w:rPr>
        <w:t>nghiệp thiện được sinh trong nẻo người, trời, còn kẻ gây nghiệp ác bị đọa vào ba nẻo ác.</w:t>
      </w:r>
    </w:p>
    <w:p>
      <w:pPr>
        <w:pStyle w:val="BodyText"/>
        <w:spacing w:line="271" w:lineRule="auto"/>
        <w:ind w:left="393" w:right="129"/>
      </w:pPr>
      <w:r>
        <w:rPr>
          <w:i/>
          <w:color w:val="231F20"/>
        </w:rPr>
        <w:t>Hỏi: </w:t>
      </w:r>
      <w:r>
        <w:rPr>
          <w:color w:val="231F20"/>
        </w:rPr>
        <w:t>Nếu một hữu tình khi giết hại mạng sống, tất cả hữu tình không ngăn chận thì kẻ sát sinh ấy tất cùng với mình làm nhân năng tác, vì sao không phải tất cả cùng phạm tội giết hại?</w:t>
      </w:r>
    </w:p>
    <w:p>
      <w:pPr>
        <w:pStyle w:val="BodyText"/>
        <w:spacing w:line="271" w:lineRule="auto"/>
        <w:ind w:left="393" w:right="127"/>
      </w:pPr>
      <w:r>
        <w:rPr>
          <w:i/>
          <w:color w:val="231F20"/>
        </w:rPr>
        <w:t>Đáp: </w:t>
      </w:r>
      <w:r>
        <w:rPr>
          <w:color w:val="231F20"/>
        </w:rPr>
        <w:t>Kẻ có khả năng giết hại kia khởi gia hạnh sát sinh, cũng làm cho quả tràn đầy nên mắc tội giết hại. Những hữu tình khác không như thế, nên không phạm tội giết hại</w:t>
      </w:r>
    </w:p>
    <w:p>
      <w:pPr>
        <w:pStyle w:val="BodyText"/>
        <w:spacing w:line="271" w:lineRule="auto"/>
        <w:ind w:left="393" w:right="128"/>
      </w:pPr>
      <w:r>
        <w:rPr>
          <w:color w:val="231F20"/>
        </w:rPr>
        <w:t>Lại nữa, kẻ sát sinh kia khởi tâm ác, cũng đoạn mạng người khác, nên phạm tội giết hại. Những người khác thì không như thế, nên không phạm tội sát hại. Các đạo nghiệp khác căn cứ theo đây nên nhận biết.</w:t>
      </w:r>
    </w:p>
    <w:p>
      <w:pPr>
        <w:pStyle w:val="BodyText"/>
        <w:spacing w:line="271" w:lineRule="auto"/>
        <w:ind w:left="393" w:right="127"/>
      </w:pPr>
      <w:r>
        <w:rPr>
          <w:i/>
          <w:color w:val="231F20"/>
        </w:rPr>
        <w:t>Hỏi: </w:t>
      </w:r>
      <w:r>
        <w:rPr>
          <w:color w:val="231F20"/>
        </w:rPr>
        <w:t>Các thứ tài sản, vật dụng bên ngoài, đều là cộng nghiệp của tất cả hữu tình đã tạo dựng, vì sao kẻ trộm chỉ phạm tội đối với chủ có của cải, không phải là người khác?</w:t>
      </w:r>
    </w:p>
    <w:p>
      <w:pPr>
        <w:pStyle w:val="BodyText"/>
        <w:spacing w:line="271" w:lineRule="auto"/>
        <w:ind w:left="393" w:right="127"/>
      </w:pPr>
      <w:r>
        <w:rPr>
          <w:i/>
          <w:color w:val="231F20"/>
        </w:rPr>
        <w:t>Đáp:</w:t>
      </w:r>
      <w:r>
        <w:rPr>
          <w:i/>
          <w:color w:val="231F20"/>
          <w:spacing w:val="-17"/>
        </w:rPr>
        <w:t> </w:t>
      </w:r>
      <w:r>
        <w:rPr>
          <w:color w:val="231F20"/>
        </w:rPr>
        <w:t>Vì</w:t>
      </w:r>
      <w:r>
        <w:rPr>
          <w:color w:val="231F20"/>
          <w:spacing w:val="-11"/>
        </w:rPr>
        <w:t> </w:t>
      </w:r>
      <w:r>
        <w:rPr>
          <w:color w:val="231F20"/>
        </w:rPr>
        <w:t>chủ</w:t>
      </w:r>
      <w:r>
        <w:rPr>
          <w:color w:val="231F20"/>
          <w:spacing w:val="-11"/>
        </w:rPr>
        <w:t> </w:t>
      </w:r>
      <w:r>
        <w:rPr>
          <w:color w:val="231F20"/>
        </w:rPr>
        <w:t>có</w:t>
      </w:r>
      <w:r>
        <w:rPr>
          <w:color w:val="231F20"/>
          <w:spacing w:val="-12"/>
        </w:rPr>
        <w:t> </w:t>
      </w:r>
      <w:r>
        <w:rPr>
          <w:color w:val="231F20"/>
        </w:rPr>
        <w:t>của</w:t>
      </w:r>
      <w:r>
        <w:rPr>
          <w:color w:val="231F20"/>
          <w:spacing w:val="-11"/>
        </w:rPr>
        <w:t> </w:t>
      </w:r>
      <w:r>
        <w:rPr>
          <w:color w:val="231F20"/>
        </w:rPr>
        <w:t>cải</w:t>
      </w:r>
      <w:r>
        <w:rPr>
          <w:color w:val="231F20"/>
          <w:spacing w:val="-11"/>
        </w:rPr>
        <w:t> </w:t>
      </w:r>
      <w:r>
        <w:rPr>
          <w:color w:val="231F20"/>
        </w:rPr>
        <w:t>đã</w:t>
      </w:r>
      <w:r>
        <w:rPr>
          <w:color w:val="231F20"/>
          <w:spacing w:val="-12"/>
        </w:rPr>
        <w:t> </w:t>
      </w:r>
      <w:r>
        <w:rPr>
          <w:color w:val="231F20"/>
        </w:rPr>
        <w:t>thâu</w:t>
      </w:r>
      <w:r>
        <w:rPr>
          <w:color w:val="231F20"/>
          <w:spacing w:val="-11"/>
        </w:rPr>
        <w:t> </w:t>
      </w:r>
      <w:r>
        <w:rPr>
          <w:color w:val="231F20"/>
        </w:rPr>
        <w:t>nhận,</w:t>
      </w:r>
      <w:r>
        <w:rPr>
          <w:color w:val="231F20"/>
          <w:spacing w:val="-11"/>
        </w:rPr>
        <w:t> </w:t>
      </w:r>
      <w:r>
        <w:rPr>
          <w:color w:val="231F20"/>
        </w:rPr>
        <w:t>gìn</w:t>
      </w:r>
      <w:r>
        <w:rPr>
          <w:color w:val="231F20"/>
          <w:spacing w:val="-11"/>
        </w:rPr>
        <w:t> </w:t>
      </w:r>
      <w:r>
        <w:rPr>
          <w:color w:val="231F20"/>
        </w:rPr>
        <w:t>giữ</w:t>
      </w:r>
      <w:r>
        <w:rPr>
          <w:color w:val="231F20"/>
          <w:spacing w:val="-12"/>
        </w:rPr>
        <w:t> </w:t>
      </w:r>
      <w:r>
        <w:rPr>
          <w:color w:val="231F20"/>
        </w:rPr>
        <w:t>chúng,</w:t>
      </w:r>
      <w:r>
        <w:rPr>
          <w:color w:val="231F20"/>
          <w:spacing w:val="-11"/>
        </w:rPr>
        <w:t> </w:t>
      </w:r>
      <w:r>
        <w:rPr>
          <w:color w:val="231F20"/>
        </w:rPr>
        <w:t>người</w:t>
      </w:r>
      <w:r>
        <w:rPr>
          <w:color w:val="231F20"/>
          <w:spacing w:val="-11"/>
        </w:rPr>
        <w:t> </w:t>
      </w:r>
      <w:r>
        <w:rPr>
          <w:color w:val="231F20"/>
        </w:rPr>
        <w:t>khác thì không như thế, vì vậy kẻ trộm chỉ đắc tội với chủ tài sản, không phải với người khác.</w:t>
      </w:r>
    </w:p>
    <w:p>
      <w:pPr>
        <w:pStyle w:val="BodyText"/>
        <w:spacing w:line="271" w:lineRule="auto" w:before="113"/>
        <w:ind w:left="393" w:right="126"/>
      </w:pPr>
      <w:r>
        <w:rPr>
          <w:color w:val="231F20"/>
        </w:rPr>
        <w:t>Lại nữa, chủ tài sản đối với của cải khởi tưởng mình có của</w:t>
      </w:r>
      <w:r>
        <w:rPr>
          <w:color w:val="231F20"/>
          <w:spacing w:val="-44"/>
        </w:rPr>
        <w:t> </w:t>
      </w:r>
      <w:r>
        <w:rPr>
          <w:color w:val="231F20"/>
        </w:rPr>
        <w:t>cải </w:t>
      </w:r>
      <w:r>
        <w:rPr>
          <w:color w:val="231F20"/>
          <w:spacing w:val="-6"/>
        </w:rPr>
        <w:t>ấy. </w:t>
      </w:r>
      <w:r>
        <w:rPr>
          <w:color w:val="231F20"/>
        </w:rPr>
        <w:t>Kẻ trộm đối với tài sản kia có ý tưởng mình là chủ, nên chỉ mắc tội với chủ kia, không phải là người khác.</w:t>
      </w:r>
    </w:p>
    <w:p>
      <w:pPr>
        <w:pStyle w:val="BodyText"/>
        <w:spacing w:line="271" w:lineRule="auto"/>
        <w:ind w:left="393" w:right="122"/>
      </w:pPr>
      <w:r>
        <w:rPr>
          <w:color w:val="231F20"/>
        </w:rPr>
        <w:t>Lại </w:t>
      </w:r>
      <w:r>
        <w:rPr>
          <w:color w:val="231F20"/>
          <w:spacing w:val="2"/>
        </w:rPr>
        <w:t>nữa, </w:t>
      </w:r>
      <w:r>
        <w:rPr>
          <w:color w:val="231F20"/>
        </w:rPr>
        <w:t>nếu tài </w:t>
      </w:r>
      <w:r>
        <w:rPr>
          <w:color w:val="231F20"/>
          <w:spacing w:val="2"/>
        </w:rPr>
        <w:t>sản, </w:t>
      </w:r>
      <w:r>
        <w:rPr>
          <w:color w:val="231F20"/>
        </w:rPr>
        <w:t>vật </w:t>
      </w:r>
      <w:r>
        <w:rPr>
          <w:color w:val="231F20"/>
          <w:spacing w:val="2"/>
        </w:rPr>
        <w:t>dụng </w:t>
      </w:r>
      <w:r>
        <w:rPr>
          <w:color w:val="231F20"/>
        </w:rPr>
        <w:t>đối với chủ có của cải kia </w:t>
      </w:r>
      <w:r>
        <w:rPr>
          <w:color w:val="231F20"/>
          <w:spacing w:val="3"/>
        </w:rPr>
        <w:t>là</w:t>
      </w:r>
      <w:r>
        <w:rPr>
          <w:color w:val="231F20"/>
          <w:spacing w:val="71"/>
        </w:rPr>
        <w:t> </w:t>
      </w:r>
      <w:r>
        <w:rPr>
          <w:color w:val="231F20"/>
        </w:rPr>
        <w:t>quả sĩ </w:t>
      </w:r>
      <w:r>
        <w:rPr>
          <w:color w:val="231F20"/>
          <w:spacing w:val="2"/>
        </w:rPr>
        <w:t>dụng </w:t>
      </w:r>
      <w:r>
        <w:rPr>
          <w:color w:val="231F20"/>
        </w:rPr>
        <w:t>và quả </w:t>
      </w:r>
      <w:r>
        <w:rPr>
          <w:color w:val="231F20"/>
          <w:spacing w:val="2"/>
        </w:rPr>
        <w:t>tăng thượng, </w:t>
      </w:r>
      <w:r>
        <w:rPr>
          <w:color w:val="231F20"/>
        </w:rPr>
        <w:t>thì kẻ </w:t>
      </w:r>
      <w:r>
        <w:rPr>
          <w:color w:val="231F20"/>
          <w:spacing w:val="2"/>
        </w:rPr>
        <w:t>trộm </w:t>
      </w:r>
      <w:r>
        <w:rPr>
          <w:color w:val="231F20"/>
        </w:rPr>
        <w:t>mắc tội đối với </w:t>
      </w:r>
      <w:r>
        <w:rPr>
          <w:color w:val="231F20"/>
          <w:spacing w:val="3"/>
        </w:rPr>
        <w:t>chủ</w:t>
      </w:r>
      <w:r>
        <w:rPr>
          <w:color w:val="231F20"/>
          <w:spacing w:val="71"/>
        </w:rPr>
        <w:t> </w:t>
      </w:r>
      <w:r>
        <w:rPr>
          <w:color w:val="231F20"/>
        </w:rPr>
        <w:t>đó. Khi của </w:t>
      </w:r>
      <w:r>
        <w:rPr>
          <w:color w:val="231F20"/>
          <w:spacing w:val="2"/>
        </w:rPr>
        <w:t>cải, </w:t>
      </w:r>
      <w:r>
        <w:rPr>
          <w:color w:val="231F20"/>
        </w:rPr>
        <w:t>vật </w:t>
      </w:r>
      <w:r>
        <w:rPr>
          <w:color w:val="231F20"/>
          <w:spacing w:val="2"/>
        </w:rPr>
        <w:t>dụng </w:t>
      </w:r>
      <w:r>
        <w:rPr>
          <w:color w:val="231F20"/>
        </w:rPr>
        <w:t>đối với tất cả hữu </w:t>
      </w:r>
      <w:r>
        <w:rPr>
          <w:color w:val="231F20"/>
          <w:spacing w:val="2"/>
        </w:rPr>
        <w:t>tình khác </w:t>
      </w:r>
      <w:r>
        <w:rPr>
          <w:color w:val="231F20"/>
        </w:rPr>
        <w:t>là quả </w:t>
      </w:r>
      <w:r>
        <w:rPr>
          <w:color w:val="231F20"/>
          <w:spacing w:val="3"/>
        </w:rPr>
        <w:t>tăng </w:t>
      </w:r>
      <w:r>
        <w:rPr>
          <w:color w:val="231F20"/>
          <w:spacing w:val="2"/>
        </w:rPr>
        <w:t>thượng, không phải </w:t>
      </w:r>
      <w:r>
        <w:rPr>
          <w:color w:val="231F20"/>
        </w:rPr>
        <w:t>là quả sĩ </w:t>
      </w:r>
      <w:r>
        <w:rPr>
          <w:color w:val="231F20"/>
          <w:spacing w:val="2"/>
        </w:rPr>
        <w:t>dụng, </w:t>
      </w:r>
      <w:r>
        <w:rPr>
          <w:color w:val="231F20"/>
        </w:rPr>
        <w:t>thì kẻ </w:t>
      </w:r>
      <w:r>
        <w:rPr>
          <w:color w:val="231F20"/>
          <w:spacing w:val="2"/>
        </w:rPr>
        <w:t>trộm </w:t>
      </w:r>
      <w:r>
        <w:rPr>
          <w:color w:val="231F20"/>
        </w:rPr>
        <w:t>đối với chủ </w:t>
      </w:r>
      <w:r>
        <w:rPr>
          <w:color w:val="231F20"/>
          <w:spacing w:val="3"/>
        </w:rPr>
        <w:t>kia </w:t>
      </w:r>
      <w:r>
        <w:rPr>
          <w:color w:val="231F20"/>
          <w:spacing w:val="2"/>
        </w:rPr>
        <w:t>không </w:t>
      </w:r>
      <w:r>
        <w:rPr>
          <w:color w:val="231F20"/>
        </w:rPr>
        <w:t>mắc</w:t>
      </w:r>
      <w:r>
        <w:rPr>
          <w:color w:val="231F20"/>
          <w:spacing w:val="12"/>
        </w:rPr>
        <w:t> </w:t>
      </w:r>
      <w:r>
        <w:rPr>
          <w:color w:val="231F20"/>
          <w:spacing w:val="3"/>
        </w:rPr>
        <w:t>tội.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Quả sĩ dụng và quả tăng thượng có sai biệt gì?</w:t>
      </w:r>
    </w:p>
    <w:p>
      <w:pPr>
        <w:pStyle w:val="BodyText"/>
        <w:spacing w:line="271" w:lineRule="auto" w:before="152"/>
        <w:ind w:right="412"/>
      </w:pPr>
      <w:r>
        <w:rPr>
          <w:i/>
          <w:color w:val="231F20"/>
        </w:rPr>
        <w:t>Đáp: </w:t>
      </w:r>
      <w:r>
        <w:rPr>
          <w:color w:val="231F20"/>
        </w:rPr>
        <w:t>Tạo công sức để được là quả sĩ dụng. Không bị trở ngại mà được là quả tăng thượng.</w:t>
      </w:r>
    </w:p>
    <w:p>
      <w:pPr>
        <w:pStyle w:val="BodyText"/>
        <w:spacing w:line="271" w:lineRule="auto"/>
        <w:ind w:right="410"/>
      </w:pPr>
      <w:r>
        <w:rPr>
          <w:color w:val="231F20"/>
        </w:rPr>
        <w:t>Lại nữa, của cải vật dụng đối với người tạo ra là quả sĩ dụng, đối với người sử dụng là quả tăng thượng. Như các quả thật đối với người gieo trồng là quả sĩ dụng, cũng là quả tăng thượng, đối với người ăn dùng chỉ là quả tăng thượng. Như các thứ của cải vật dụng đối với người mưu cầu là quả sĩ dụng, cũng là quả tăng thượng, đối với người thọ dụng chỉ là quả tăng thượng.</w:t>
      </w:r>
    </w:p>
    <w:p>
      <w:pPr>
        <w:pStyle w:val="BodyText"/>
        <w:spacing w:line="271" w:lineRule="auto"/>
        <w:ind w:right="411"/>
      </w:pPr>
      <w:r>
        <w:rPr>
          <w:i/>
          <w:color w:val="231F20"/>
        </w:rPr>
        <w:t>Hỏi: </w:t>
      </w:r>
      <w:r>
        <w:rPr>
          <w:color w:val="231F20"/>
        </w:rPr>
        <w:t>Các vật như núi Tô-mê-lô (Tu-di) các châu, bãi v.v... nơi khí thế giới này là cộng nghiệp của hết thảy hữu tình đã khởi hiện, trong đó, nếu có người nhập Niết-bàn thì vì sao các vật này không giảm thiểu?</w:t>
      </w:r>
    </w:p>
    <w:p>
      <w:pPr>
        <w:pStyle w:val="BodyText"/>
        <w:spacing w:line="271" w:lineRule="auto" w:before="115"/>
        <w:ind w:right="410"/>
      </w:pPr>
      <w:r>
        <w:rPr>
          <w:i/>
          <w:color w:val="231F20"/>
        </w:rPr>
        <w:t>Đáp: </w:t>
      </w:r>
      <w:r>
        <w:rPr>
          <w:color w:val="231F20"/>
        </w:rPr>
        <w:t>Tôn giả Thế Hữu nói: Nếu vật là quả sĩ dụng và quả tăng thượng gần của các hữu tình kia thì cũng có giảm thiểu. Vì núi </w:t>
      </w:r>
      <w:r>
        <w:rPr>
          <w:color w:val="231F20"/>
          <w:spacing w:val="-4"/>
        </w:rPr>
        <w:t>Tô-</w:t>
      </w:r>
      <w:r>
        <w:rPr>
          <w:color w:val="231F20"/>
          <w:spacing w:val="57"/>
        </w:rPr>
        <w:t> </w:t>
      </w:r>
      <w:r>
        <w:rPr>
          <w:color w:val="231F20"/>
        </w:rPr>
        <w:t>mê-lô </w:t>
      </w:r>
      <w:r>
        <w:rPr>
          <w:color w:val="231F20"/>
          <w:spacing w:val="-6"/>
        </w:rPr>
        <w:t>v.v... </w:t>
      </w:r>
      <w:r>
        <w:rPr>
          <w:color w:val="231F20"/>
        </w:rPr>
        <w:t>chỉ là quả tăng thượng xa đối với các hữu tình kia, nên không giảm thiểu.</w:t>
      </w:r>
    </w:p>
    <w:p>
      <w:pPr>
        <w:pStyle w:val="BodyText"/>
        <w:spacing w:line="271" w:lineRule="auto"/>
        <w:ind w:right="410"/>
      </w:pPr>
      <w:r>
        <w:rPr>
          <w:color w:val="231F20"/>
        </w:rPr>
        <w:t>Tôn giả nói tiếp: Tô-mê-lô </w:t>
      </w:r>
      <w:r>
        <w:rPr>
          <w:color w:val="231F20"/>
          <w:spacing w:val="-6"/>
        </w:rPr>
        <w:t>v.v... </w:t>
      </w:r>
      <w:r>
        <w:rPr>
          <w:color w:val="231F20"/>
        </w:rPr>
        <w:t>là do cộng nghiệp của tất cả hữu</w:t>
      </w:r>
      <w:r>
        <w:rPr>
          <w:color w:val="231F20"/>
          <w:spacing w:val="-9"/>
        </w:rPr>
        <w:t> </w:t>
      </w:r>
      <w:r>
        <w:rPr>
          <w:color w:val="231F20"/>
        </w:rPr>
        <w:t>tình</w:t>
      </w:r>
      <w:r>
        <w:rPr>
          <w:color w:val="231F20"/>
          <w:spacing w:val="-8"/>
        </w:rPr>
        <w:t> </w:t>
      </w:r>
      <w:r>
        <w:rPr>
          <w:color w:val="231F20"/>
        </w:rPr>
        <w:t>đã</w:t>
      </w:r>
      <w:r>
        <w:rPr>
          <w:color w:val="231F20"/>
          <w:spacing w:val="-8"/>
        </w:rPr>
        <w:t> </w:t>
      </w:r>
      <w:r>
        <w:rPr>
          <w:color w:val="231F20"/>
        </w:rPr>
        <w:t>khởi</w:t>
      </w:r>
      <w:r>
        <w:rPr>
          <w:color w:val="231F20"/>
          <w:spacing w:val="-8"/>
        </w:rPr>
        <w:t> </w:t>
      </w:r>
      <w:r>
        <w:rPr>
          <w:color w:val="231F20"/>
        </w:rPr>
        <w:t>hiện.</w:t>
      </w:r>
      <w:r>
        <w:rPr>
          <w:color w:val="231F20"/>
          <w:spacing w:val="-8"/>
        </w:rPr>
        <w:t> </w:t>
      </w:r>
      <w:r>
        <w:rPr>
          <w:color w:val="231F20"/>
        </w:rPr>
        <w:t>Giả</w:t>
      </w:r>
      <w:r>
        <w:rPr>
          <w:color w:val="231F20"/>
          <w:spacing w:val="-9"/>
        </w:rPr>
        <w:t> </w:t>
      </w:r>
      <w:r>
        <w:rPr>
          <w:color w:val="231F20"/>
        </w:rPr>
        <w:t>sử</w:t>
      </w:r>
      <w:r>
        <w:rPr>
          <w:color w:val="231F20"/>
          <w:spacing w:val="-8"/>
        </w:rPr>
        <w:t> </w:t>
      </w:r>
      <w:r>
        <w:rPr>
          <w:color w:val="231F20"/>
        </w:rPr>
        <w:t>trong</w:t>
      </w:r>
      <w:r>
        <w:rPr>
          <w:color w:val="231F20"/>
          <w:spacing w:val="-8"/>
        </w:rPr>
        <w:t> </w:t>
      </w:r>
      <w:r>
        <w:rPr>
          <w:color w:val="231F20"/>
        </w:rPr>
        <w:t>đó</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một</w:t>
      </w:r>
      <w:r>
        <w:rPr>
          <w:color w:val="231F20"/>
          <w:spacing w:val="-9"/>
        </w:rPr>
        <w:t> </w:t>
      </w:r>
      <w:r>
        <w:rPr>
          <w:color w:val="231F20"/>
        </w:rPr>
        <w:t>hữu</w:t>
      </w:r>
      <w:r>
        <w:rPr>
          <w:color w:val="231F20"/>
          <w:spacing w:val="-8"/>
        </w:rPr>
        <w:t> </w:t>
      </w:r>
      <w:r>
        <w:rPr>
          <w:color w:val="231F20"/>
        </w:rPr>
        <w:t>tình</w:t>
      </w:r>
      <w:r>
        <w:rPr>
          <w:color w:val="231F20"/>
          <w:spacing w:val="-8"/>
        </w:rPr>
        <w:t> </w:t>
      </w:r>
      <w:r>
        <w:rPr>
          <w:color w:val="231F20"/>
        </w:rPr>
        <w:t>tồn</w:t>
      </w:r>
      <w:r>
        <w:rPr>
          <w:color w:val="231F20"/>
          <w:spacing w:val="-8"/>
        </w:rPr>
        <w:t> </w:t>
      </w:r>
      <w:r>
        <w:rPr>
          <w:color w:val="231F20"/>
        </w:rPr>
        <w:t>tại,</w:t>
      </w:r>
      <w:r>
        <w:rPr>
          <w:color w:val="231F20"/>
          <w:spacing w:val="-8"/>
        </w:rPr>
        <w:t> </w:t>
      </w:r>
      <w:r>
        <w:rPr>
          <w:color w:val="231F20"/>
        </w:rPr>
        <w:t>thì do</w:t>
      </w:r>
      <w:r>
        <w:rPr>
          <w:color w:val="231F20"/>
          <w:spacing w:val="-7"/>
        </w:rPr>
        <w:t> </w:t>
      </w:r>
      <w:r>
        <w:rPr>
          <w:color w:val="231F20"/>
        </w:rPr>
        <w:t>nghiệp</w:t>
      </w:r>
      <w:r>
        <w:rPr>
          <w:color w:val="231F20"/>
          <w:spacing w:val="-7"/>
        </w:rPr>
        <w:t> </w:t>
      </w:r>
      <w:r>
        <w:rPr>
          <w:color w:val="231F20"/>
        </w:rPr>
        <w:t>lực</w:t>
      </w:r>
      <w:r>
        <w:rPr>
          <w:color w:val="231F20"/>
          <w:spacing w:val="-7"/>
        </w:rPr>
        <w:t> </w:t>
      </w:r>
      <w:r>
        <w:rPr>
          <w:color w:val="231F20"/>
        </w:rPr>
        <w:t>của</w:t>
      </w:r>
      <w:r>
        <w:rPr>
          <w:color w:val="231F20"/>
          <w:spacing w:val="-7"/>
        </w:rPr>
        <w:t> </w:t>
      </w:r>
      <w:r>
        <w:rPr>
          <w:color w:val="231F20"/>
        </w:rPr>
        <w:t>người</w:t>
      </w:r>
      <w:r>
        <w:rPr>
          <w:color w:val="231F20"/>
          <w:spacing w:val="-7"/>
        </w:rPr>
        <w:t> </w:t>
      </w:r>
      <w:r>
        <w:rPr>
          <w:color w:val="231F20"/>
        </w:rPr>
        <w:t>đó</w:t>
      </w:r>
      <w:r>
        <w:rPr>
          <w:color w:val="231F20"/>
          <w:spacing w:val="-7"/>
        </w:rPr>
        <w:t> </w:t>
      </w:r>
      <w:r>
        <w:rPr>
          <w:color w:val="231F20"/>
        </w:rPr>
        <w:t>đã</w:t>
      </w:r>
      <w:r>
        <w:rPr>
          <w:color w:val="231F20"/>
          <w:spacing w:val="-7"/>
        </w:rPr>
        <w:t> </w:t>
      </w:r>
      <w:r>
        <w:rPr>
          <w:color w:val="231F20"/>
        </w:rPr>
        <w:t>nhận</w:t>
      </w:r>
      <w:r>
        <w:rPr>
          <w:color w:val="231F20"/>
          <w:spacing w:val="-7"/>
        </w:rPr>
        <w:t> </w:t>
      </w:r>
      <w:r>
        <w:rPr>
          <w:color w:val="231F20"/>
        </w:rPr>
        <w:t>giữ,</w:t>
      </w:r>
      <w:r>
        <w:rPr>
          <w:color w:val="231F20"/>
          <w:spacing w:val="-7"/>
        </w:rPr>
        <w:t> </w:t>
      </w:r>
      <w:r>
        <w:rPr>
          <w:color w:val="231F20"/>
        </w:rPr>
        <w:t>nên</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giảm</w:t>
      </w:r>
      <w:r>
        <w:rPr>
          <w:color w:val="231F20"/>
          <w:spacing w:val="-7"/>
        </w:rPr>
        <w:t> </w:t>
      </w:r>
      <w:r>
        <w:rPr>
          <w:color w:val="231F20"/>
        </w:rPr>
        <w:t>thiểu. Huống chi là có vô lượng, vô biên hữu tình đều chưa diệt độ. Như người giàu sang, tuy đã mạng chung, nhưng tất cả cung điện, vườn rừng, voi, ngựa của kẻ ấy đều không ẩn mất theo, là do nghiệp lực của các hữu tình khác đã giữ </w:t>
      </w:r>
      <w:r>
        <w:rPr>
          <w:color w:val="231F20"/>
          <w:spacing w:val="-5"/>
        </w:rPr>
        <w:t>lấy. </w:t>
      </w:r>
      <w:r>
        <w:rPr>
          <w:color w:val="231F20"/>
        </w:rPr>
        <w:t>Đây cũng như</w:t>
      </w:r>
      <w:r>
        <w:rPr>
          <w:color w:val="231F20"/>
          <w:spacing w:val="4"/>
        </w:rPr>
        <w:t> </w:t>
      </w:r>
      <w:r>
        <w:rPr>
          <w:color w:val="231F20"/>
        </w:rPr>
        <w:t>thế.</w:t>
      </w:r>
    </w:p>
    <w:p>
      <w:pPr>
        <w:pStyle w:val="BodyText"/>
        <w:spacing w:line="271" w:lineRule="auto"/>
        <w:ind w:right="410"/>
      </w:pPr>
      <w:r>
        <w:rPr>
          <w:color w:val="231F20"/>
        </w:rPr>
        <w:t>Tôn giả lại nói: Ở </w:t>
      </w:r>
      <w:r>
        <w:rPr>
          <w:color w:val="231F20"/>
          <w:spacing w:val="-5"/>
        </w:rPr>
        <w:t>đây, </w:t>
      </w:r>
      <w:r>
        <w:rPr>
          <w:color w:val="231F20"/>
        </w:rPr>
        <w:t>tuy có vô lượng hữu tình được </w:t>
      </w:r>
      <w:r>
        <w:rPr>
          <w:color w:val="231F20"/>
          <w:spacing w:val="-3"/>
        </w:rPr>
        <w:t>nhập </w:t>
      </w:r>
      <w:r>
        <w:rPr>
          <w:color w:val="231F20"/>
        </w:rPr>
        <w:t>Niết-bàn</w:t>
      </w:r>
      <w:r>
        <w:rPr>
          <w:color w:val="231F20"/>
          <w:spacing w:val="-6"/>
        </w:rPr>
        <w:t> </w:t>
      </w:r>
      <w:r>
        <w:rPr>
          <w:color w:val="231F20"/>
        </w:rPr>
        <w:t>và</w:t>
      </w:r>
      <w:r>
        <w:rPr>
          <w:color w:val="231F20"/>
          <w:spacing w:val="-6"/>
        </w:rPr>
        <w:t> </w:t>
      </w:r>
      <w:r>
        <w:rPr>
          <w:color w:val="231F20"/>
        </w:rPr>
        <w:t>sinh</w:t>
      </w:r>
      <w:r>
        <w:rPr>
          <w:color w:val="231F20"/>
          <w:spacing w:val="-6"/>
        </w:rPr>
        <w:t> </w:t>
      </w:r>
      <w:r>
        <w:rPr>
          <w:color w:val="231F20"/>
        </w:rPr>
        <w:t>vào</w:t>
      </w:r>
      <w:r>
        <w:rPr>
          <w:color w:val="231F20"/>
          <w:spacing w:val="-5"/>
        </w:rPr>
        <w:t> </w:t>
      </w:r>
      <w:r>
        <w:rPr>
          <w:color w:val="231F20"/>
        </w:rPr>
        <w:t>nơi</w:t>
      </w:r>
      <w:r>
        <w:rPr>
          <w:color w:val="231F20"/>
          <w:spacing w:val="-6"/>
        </w:rPr>
        <w:t> </w:t>
      </w:r>
      <w:r>
        <w:rPr>
          <w:color w:val="231F20"/>
        </w:rPr>
        <w:t>khác,</w:t>
      </w:r>
      <w:r>
        <w:rPr>
          <w:color w:val="231F20"/>
          <w:spacing w:val="-6"/>
        </w:rPr>
        <w:t> </w:t>
      </w:r>
      <w:r>
        <w:rPr>
          <w:color w:val="231F20"/>
        </w:rPr>
        <w:t>lại</w:t>
      </w:r>
      <w:r>
        <w:rPr>
          <w:color w:val="231F20"/>
          <w:spacing w:val="-5"/>
        </w:rPr>
        <w:t> </w:t>
      </w:r>
      <w:r>
        <w:rPr>
          <w:color w:val="231F20"/>
        </w:rPr>
        <w:t>có</w:t>
      </w:r>
      <w:r>
        <w:rPr>
          <w:color w:val="231F20"/>
          <w:spacing w:val="-6"/>
        </w:rPr>
        <w:t> </w:t>
      </w:r>
      <w:r>
        <w:rPr>
          <w:color w:val="231F20"/>
        </w:rPr>
        <w:t>vô</w:t>
      </w:r>
      <w:r>
        <w:rPr>
          <w:color w:val="231F20"/>
          <w:spacing w:val="-6"/>
        </w:rPr>
        <w:t> </w:t>
      </w:r>
      <w:r>
        <w:rPr>
          <w:color w:val="231F20"/>
        </w:rPr>
        <w:t>lượng</w:t>
      </w:r>
      <w:r>
        <w:rPr>
          <w:color w:val="231F20"/>
          <w:spacing w:val="-5"/>
        </w:rPr>
        <w:t> </w:t>
      </w:r>
      <w:r>
        <w:rPr>
          <w:color w:val="231F20"/>
        </w:rPr>
        <w:t>vô</w:t>
      </w:r>
      <w:r>
        <w:rPr>
          <w:color w:val="231F20"/>
          <w:spacing w:val="-6"/>
        </w:rPr>
        <w:t> </w:t>
      </w:r>
      <w:r>
        <w:rPr>
          <w:color w:val="231F20"/>
        </w:rPr>
        <w:t>biên</w:t>
      </w:r>
      <w:r>
        <w:rPr>
          <w:color w:val="231F20"/>
          <w:spacing w:val="-6"/>
        </w:rPr>
        <w:t> </w:t>
      </w:r>
      <w:r>
        <w:rPr>
          <w:color w:val="231F20"/>
        </w:rPr>
        <w:t>hữu</w:t>
      </w:r>
      <w:r>
        <w:rPr>
          <w:color w:val="231F20"/>
          <w:spacing w:val="-5"/>
        </w:rPr>
        <w:t> </w:t>
      </w:r>
      <w:r>
        <w:rPr>
          <w:color w:val="231F20"/>
        </w:rPr>
        <w:t>tình</w:t>
      </w:r>
      <w:r>
        <w:rPr>
          <w:color w:val="231F20"/>
          <w:spacing w:val="-6"/>
        </w:rPr>
        <w:t> </w:t>
      </w:r>
      <w:r>
        <w:rPr>
          <w:color w:val="231F20"/>
        </w:rPr>
        <w:t>khác sinh đến cõi </w:t>
      </w:r>
      <w:r>
        <w:rPr>
          <w:color w:val="231F20"/>
          <w:spacing w:val="-5"/>
        </w:rPr>
        <w:t>này, </w:t>
      </w:r>
      <w:r>
        <w:rPr>
          <w:color w:val="231F20"/>
        </w:rPr>
        <w:t>do nghiệp lực của chúng nên không giảm</w:t>
      </w:r>
      <w:r>
        <w:rPr>
          <w:color w:val="231F20"/>
          <w:spacing w:val="3"/>
        </w:rPr>
        <w:t> </w:t>
      </w:r>
      <w:r>
        <w:rPr>
          <w:color w:val="231F20"/>
        </w:rPr>
        <w:t>thiểu.</w:t>
      </w:r>
    </w:p>
    <w:p>
      <w:pPr>
        <w:pStyle w:val="BodyText"/>
        <w:spacing w:line="273" w:lineRule="auto" w:before="116"/>
        <w:ind w:right="411"/>
      </w:pPr>
      <w:r>
        <w:rPr>
          <w:color w:val="231F20"/>
        </w:rPr>
        <w:t>Tôn giả Giác Thiên nói: Đây là lực của nghiệp quá khứ đã duy trì nên không giảm thiểu.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Hỏi: </w:t>
      </w:r>
      <w:r>
        <w:rPr>
          <w:color w:val="231F20"/>
        </w:rPr>
        <w:t>Như Chuyển luân vương đối với bốn châu, bãi đều được tự tại đó là quả gì?</w:t>
      </w:r>
    </w:p>
    <w:p>
      <w:pPr>
        <w:pStyle w:val="BodyText"/>
        <w:spacing w:line="271" w:lineRule="auto" w:before="102"/>
        <w:ind w:left="393" w:right="126"/>
      </w:pPr>
      <w:r>
        <w:rPr>
          <w:i/>
          <w:color w:val="231F20"/>
        </w:rPr>
        <w:t>Đáp: </w:t>
      </w:r>
      <w:r>
        <w:rPr>
          <w:color w:val="231F20"/>
        </w:rPr>
        <w:t>Oai lực của tự thân là quả dị thục, vật dụng được thống lãnh là quả tăng thượng. Vị vua kia ở nơi quá khứ đã tu tập đầy đủ các nghiệp thiện của tự thân tăng thượng, nên ngày nay có được hai quả thù thắng như thế.</w:t>
      </w:r>
    </w:p>
    <w:p>
      <w:pPr>
        <w:pStyle w:val="BodyText"/>
        <w:spacing w:line="271" w:lineRule="auto" w:before="103"/>
        <w:ind w:left="393" w:right="126"/>
      </w:pPr>
      <w:r>
        <w:rPr>
          <w:color w:val="231F20"/>
        </w:rPr>
        <w:t>Lại nữa, có ba thứ tăng thượng: 1. Tự tăng thượng. 2. Đời tăng thượng. 3. Pháp tăng thượng.</w:t>
      </w:r>
    </w:p>
    <w:p>
      <w:pPr>
        <w:pStyle w:val="BodyText"/>
        <w:spacing w:line="271" w:lineRule="auto" w:before="102"/>
        <w:ind w:left="393" w:right="127"/>
      </w:pPr>
      <w:r>
        <w:rPr>
          <w:color w:val="231F20"/>
        </w:rPr>
        <w:t>Tự tăng thượng: Nghĩa là như có một loại hữu tình phiền não chưa đoạn, cảnh ác hiện tiền, nhưng vì tự giữ gìn nên không khởi nghiệp ác. Đừng khiến ta do đấy mà bị đọa vào các nẻo</w:t>
      </w:r>
      <w:r>
        <w:rPr>
          <w:color w:val="231F20"/>
          <w:spacing w:val="-3"/>
        </w:rPr>
        <w:t> </w:t>
      </w:r>
      <w:r>
        <w:rPr>
          <w:color w:val="231F20"/>
        </w:rPr>
        <w:t>ác.</w:t>
      </w:r>
    </w:p>
    <w:p>
      <w:pPr>
        <w:pStyle w:val="BodyText"/>
        <w:spacing w:line="271" w:lineRule="auto" w:before="103"/>
        <w:ind w:left="393" w:right="127"/>
      </w:pPr>
      <w:r>
        <w:rPr>
          <w:color w:val="231F20"/>
        </w:rPr>
        <w:t>Đời tăng thượng: Nghĩa là như có một loại hữu tình phiền não chưa đoạn, cảnh ác hiện tiền, vì giữ gìn thế gian nên không </w:t>
      </w:r>
      <w:r>
        <w:rPr>
          <w:color w:val="231F20"/>
          <w:spacing w:val="-3"/>
        </w:rPr>
        <w:t>khởi </w:t>
      </w:r>
      <w:r>
        <w:rPr>
          <w:color w:val="231F20"/>
        </w:rPr>
        <w:t>nghiệp ác. Đừng khiến ta do đấy mà bị người đời chê</w:t>
      </w:r>
      <w:r>
        <w:rPr>
          <w:color w:val="231F20"/>
          <w:spacing w:val="-3"/>
        </w:rPr>
        <w:t> </w:t>
      </w:r>
      <w:r>
        <w:rPr>
          <w:color w:val="231F20"/>
        </w:rPr>
        <w:t>cười.</w:t>
      </w:r>
    </w:p>
    <w:p>
      <w:pPr>
        <w:pStyle w:val="BodyText"/>
        <w:spacing w:line="271" w:lineRule="auto" w:before="103"/>
        <w:ind w:left="393" w:right="127"/>
      </w:pP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7"/>
        </w:rPr>
        <w:t> </w:t>
      </w:r>
      <w:r>
        <w:rPr>
          <w:color w:val="231F20"/>
        </w:rPr>
        <w:t>Đừng</w:t>
      </w:r>
      <w:r>
        <w:rPr>
          <w:color w:val="231F20"/>
          <w:spacing w:val="-7"/>
        </w:rPr>
        <w:t> </w:t>
      </w:r>
      <w:r>
        <w:rPr>
          <w:color w:val="231F20"/>
        </w:rPr>
        <w:t>cho</w:t>
      </w:r>
      <w:r>
        <w:rPr>
          <w:color w:val="231F20"/>
          <w:spacing w:val="-8"/>
        </w:rPr>
        <w:t> </w:t>
      </w:r>
      <w:r>
        <w:rPr>
          <w:color w:val="231F20"/>
        </w:rPr>
        <w:t>do</w:t>
      </w:r>
      <w:r>
        <w:rPr>
          <w:color w:val="231F20"/>
          <w:spacing w:val="-7"/>
        </w:rPr>
        <w:t> </w:t>
      </w:r>
      <w:r>
        <w:rPr>
          <w:color w:val="231F20"/>
        </w:rPr>
        <w:t>ta</w:t>
      </w:r>
      <w:r>
        <w:rPr>
          <w:color w:val="231F20"/>
          <w:spacing w:val="-7"/>
        </w:rPr>
        <w:t> </w:t>
      </w:r>
      <w:r>
        <w:rPr>
          <w:color w:val="231F20"/>
        </w:rPr>
        <w:t>mà</w:t>
      </w:r>
      <w:r>
        <w:rPr>
          <w:color w:val="231F20"/>
          <w:spacing w:val="-7"/>
        </w:rPr>
        <w:t> </w:t>
      </w:r>
      <w:r>
        <w:rPr>
          <w:color w:val="231F20"/>
        </w:rPr>
        <w:t>hữu</w:t>
      </w:r>
      <w:r>
        <w:rPr>
          <w:color w:val="231F20"/>
          <w:spacing w:val="-7"/>
        </w:rPr>
        <w:t> </w:t>
      </w:r>
      <w:r>
        <w:rPr>
          <w:color w:val="231F20"/>
        </w:rPr>
        <w:t>tình</w:t>
      </w:r>
      <w:r>
        <w:rPr>
          <w:color w:val="231F20"/>
          <w:spacing w:val="-8"/>
        </w:rPr>
        <w:t> </w:t>
      </w:r>
      <w:r>
        <w:rPr>
          <w:color w:val="231F20"/>
        </w:rPr>
        <w:t>thế</w:t>
      </w:r>
      <w:r>
        <w:rPr>
          <w:color w:val="231F20"/>
          <w:spacing w:val="-7"/>
        </w:rPr>
        <w:t> </w:t>
      </w:r>
      <w:r>
        <w:rPr>
          <w:color w:val="231F20"/>
        </w:rPr>
        <w:t>gian</w:t>
      </w:r>
      <w:r>
        <w:rPr>
          <w:color w:val="231F20"/>
          <w:spacing w:val="-7"/>
        </w:rPr>
        <w:t> </w:t>
      </w:r>
      <w:r>
        <w:rPr>
          <w:color w:val="231F20"/>
        </w:rPr>
        <w:t>gây</w:t>
      </w:r>
      <w:r>
        <w:rPr>
          <w:color w:val="231F20"/>
          <w:spacing w:val="-7"/>
        </w:rPr>
        <w:t> </w:t>
      </w:r>
      <w:r>
        <w:rPr>
          <w:color w:val="231F20"/>
        </w:rPr>
        <w:t>tạo</w:t>
      </w:r>
      <w:r>
        <w:rPr>
          <w:color w:val="231F20"/>
          <w:spacing w:val="-7"/>
        </w:rPr>
        <w:t> </w:t>
      </w:r>
      <w:r>
        <w:rPr>
          <w:color w:val="231F20"/>
        </w:rPr>
        <w:t>các nghiệp ác.</w:t>
      </w:r>
    </w:p>
    <w:p>
      <w:pPr>
        <w:pStyle w:val="BodyText"/>
        <w:spacing w:line="271" w:lineRule="auto" w:before="102"/>
        <w:ind w:left="393" w:right="127"/>
      </w:pPr>
      <w:r>
        <w:rPr>
          <w:color w:val="231F20"/>
        </w:rPr>
        <w:t>Pháp</w:t>
      </w:r>
      <w:r>
        <w:rPr>
          <w:color w:val="231F20"/>
          <w:spacing w:val="-7"/>
        </w:rPr>
        <w:t> </w:t>
      </w:r>
      <w:r>
        <w:rPr>
          <w:color w:val="231F20"/>
        </w:rPr>
        <w:t>tăng</w:t>
      </w:r>
      <w:r>
        <w:rPr>
          <w:color w:val="231F20"/>
          <w:spacing w:val="-7"/>
        </w:rPr>
        <w:t> </w:t>
      </w:r>
      <w:r>
        <w:rPr>
          <w:color w:val="231F20"/>
        </w:rPr>
        <w:t>thượng:</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như</w:t>
      </w:r>
      <w:r>
        <w:rPr>
          <w:color w:val="231F20"/>
          <w:spacing w:val="-7"/>
        </w:rPr>
        <w:t> </w:t>
      </w:r>
      <w:r>
        <w:rPr>
          <w:color w:val="231F20"/>
        </w:rPr>
        <w:t>có</w:t>
      </w:r>
      <w:r>
        <w:rPr>
          <w:color w:val="231F20"/>
          <w:spacing w:val="-6"/>
        </w:rPr>
        <w:t> </w:t>
      </w:r>
      <w:r>
        <w:rPr>
          <w:color w:val="231F20"/>
        </w:rPr>
        <w:t>một</w:t>
      </w:r>
      <w:r>
        <w:rPr>
          <w:color w:val="231F20"/>
          <w:spacing w:val="-7"/>
        </w:rPr>
        <w:t> </w:t>
      </w:r>
      <w:r>
        <w:rPr>
          <w:color w:val="231F20"/>
        </w:rPr>
        <w:t>loại</w:t>
      </w:r>
      <w:r>
        <w:rPr>
          <w:color w:val="231F20"/>
          <w:spacing w:val="-7"/>
        </w:rPr>
        <w:t> </w:t>
      </w:r>
      <w:r>
        <w:rPr>
          <w:color w:val="231F20"/>
        </w:rPr>
        <w:t>hữu</w:t>
      </w:r>
      <w:r>
        <w:rPr>
          <w:color w:val="231F20"/>
          <w:spacing w:val="-6"/>
        </w:rPr>
        <w:t> </w:t>
      </w:r>
      <w:r>
        <w:rPr>
          <w:color w:val="231F20"/>
        </w:rPr>
        <w:t>tình</w:t>
      </w:r>
      <w:r>
        <w:rPr>
          <w:color w:val="231F20"/>
          <w:spacing w:val="-7"/>
        </w:rPr>
        <w:t> </w:t>
      </w:r>
      <w:r>
        <w:rPr>
          <w:color w:val="231F20"/>
        </w:rPr>
        <w:t>phiền</w:t>
      </w:r>
      <w:r>
        <w:rPr>
          <w:color w:val="231F20"/>
          <w:spacing w:val="-6"/>
        </w:rPr>
        <w:t> </w:t>
      </w:r>
      <w:r>
        <w:rPr>
          <w:color w:val="231F20"/>
        </w:rPr>
        <w:t>não chưa</w:t>
      </w:r>
      <w:r>
        <w:rPr>
          <w:color w:val="231F20"/>
          <w:spacing w:val="-4"/>
        </w:rPr>
        <w:t> </w:t>
      </w:r>
      <w:r>
        <w:rPr>
          <w:color w:val="231F20"/>
        </w:rPr>
        <w:t>đoạn,</w:t>
      </w:r>
      <w:r>
        <w:rPr>
          <w:color w:val="231F20"/>
          <w:spacing w:val="-4"/>
        </w:rPr>
        <w:t> </w:t>
      </w:r>
      <w:r>
        <w:rPr>
          <w:color w:val="231F20"/>
        </w:rPr>
        <w:t>cảnh</w:t>
      </w:r>
      <w:r>
        <w:rPr>
          <w:color w:val="231F20"/>
          <w:spacing w:val="-4"/>
        </w:rPr>
        <w:t> </w:t>
      </w:r>
      <w:r>
        <w:rPr>
          <w:color w:val="231F20"/>
        </w:rPr>
        <w:t>ác</w:t>
      </w:r>
      <w:r>
        <w:rPr>
          <w:color w:val="231F20"/>
          <w:spacing w:val="-4"/>
        </w:rPr>
        <w:t> </w:t>
      </w:r>
      <w:r>
        <w:rPr>
          <w:color w:val="231F20"/>
        </w:rPr>
        <w:t>hiện</w:t>
      </w:r>
      <w:r>
        <w:rPr>
          <w:color w:val="231F20"/>
          <w:spacing w:val="-4"/>
        </w:rPr>
        <w:t> </w:t>
      </w:r>
      <w:r>
        <w:rPr>
          <w:color w:val="231F20"/>
        </w:rPr>
        <w:t>tiền,</w:t>
      </w:r>
      <w:r>
        <w:rPr>
          <w:color w:val="231F20"/>
          <w:spacing w:val="-4"/>
        </w:rPr>
        <w:t> </w:t>
      </w:r>
      <w:r>
        <w:rPr>
          <w:color w:val="231F20"/>
        </w:rPr>
        <w:t>vì</w:t>
      </w:r>
      <w:r>
        <w:rPr>
          <w:color w:val="231F20"/>
          <w:spacing w:val="-4"/>
        </w:rPr>
        <w:t> </w:t>
      </w:r>
      <w:r>
        <w:rPr>
          <w:color w:val="231F20"/>
        </w:rPr>
        <w:t>giữ</w:t>
      </w:r>
      <w:r>
        <w:rPr>
          <w:color w:val="231F20"/>
          <w:spacing w:val="-4"/>
        </w:rPr>
        <w:t> </w:t>
      </w:r>
      <w:r>
        <w:rPr>
          <w:color w:val="231F20"/>
        </w:rPr>
        <w:t>gìn</w:t>
      </w:r>
      <w:r>
        <w:rPr>
          <w:color w:val="231F20"/>
          <w:spacing w:val="-4"/>
        </w:rPr>
        <w:t> </w:t>
      </w:r>
      <w:r>
        <w:rPr>
          <w:color w:val="231F20"/>
        </w:rPr>
        <w:t>pháp</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khởi</w:t>
      </w:r>
      <w:r>
        <w:rPr>
          <w:color w:val="231F20"/>
          <w:spacing w:val="-4"/>
        </w:rPr>
        <w:t> </w:t>
      </w:r>
      <w:r>
        <w:rPr>
          <w:color w:val="231F20"/>
        </w:rPr>
        <w:t>nghiệp ác. Đừng cho do ta nên khiến các thế gian khinh chê chánh</w:t>
      </w:r>
      <w:r>
        <w:rPr>
          <w:color w:val="231F20"/>
          <w:spacing w:val="-4"/>
        </w:rPr>
        <w:t> </w:t>
      </w:r>
      <w:r>
        <w:rPr>
          <w:color w:val="231F20"/>
        </w:rPr>
        <w:t>pháp.</w:t>
      </w:r>
    </w:p>
    <w:p>
      <w:pPr>
        <w:pStyle w:val="BodyText"/>
        <w:spacing w:before="102"/>
        <w:ind w:left="960" w:firstLine="0"/>
      </w:pPr>
      <w:r>
        <w:rPr>
          <w:color w:val="231F20"/>
        </w:rPr>
        <w:t>Ba thứ tăng thượng này tức là nhân năng tác gần.</w:t>
      </w:r>
    </w:p>
    <w:p>
      <w:pPr>
        <w:pStyle w:val="BodyText"/>
        <w:spacing w:before="141"/>
        <w:ind w:left="960" w:firstLine="0"/>
      </w:pPr>
      <w:r>
        <w:rPr>
          <w:i/>
          <w:color w:val="231F20"/>
        </w:rPr>
        <w:t>Hỏi: </w:t>
      </w:r>
      <w:r>
        <w:rPr>
          <w:color w:val="231F20"/>
        </w:rPr>
        <w:t>Vì sao ba thứ này gọi là tăng thượng?</w:t>
      </w:r>
    </w:p>
    <w:p>
      <w:pPr>
        <w:pStyle w:val="BodyText"/>
        <w:spacing w:line="271" w:lineRule="auto" w:before="142"/>
        <w:ind w:left="393" w:right="127"/>
      </w:pPr>
      <w:r>
        <w:rPr>
          <w:i/>
          <w:color w:val="231F20"/>
        </w:rPr>
        <w:t>Đáp: </w:t>
      </w:r>
      <w:r>
        <w:rPr>
          <w:color w:val="231F20"/>
        </w:rPr>
        <w:t>Do đối với pháp thiện không gây chướng ngại, là tăng thượng duyên gần gũi của pháp thiện.</w:t>
      </w:r>
    </w:p>
    <w:p>
      <w:pPr>
        <w:pStyle w:val="BodyText"/>
        <w:spacing w:before="102"/>
        <w:ind w:left="960" w:firstLine="0"/>
      </w:pPr>
      <w:r>
        <w:rPr>
          <w:i/>
          <w:color w:val="231F20"/>
        </w:rPr>
        <w:t>Hỏi: </w:t>
      </w:r>
      <w:r>
        <w:rPr>
          <w:color w:val="231F20"/>
        </w:rPr>
        <w:t>Lực của nhân năng tác có tăng, giảm chăng?</w:t>
      </w:r>
    </w:p>
    <w:p>
      <w:pPr>
        <w:pStyle w:val="BodyText"/>
        <w:spacing w:line="271" w:lineRule="auto" w:before="141"/>
        <w:ind w:left="393" w:right="127"/>
      </w:pPr>
      <w:r>
        <w:rPr>
          <w:i/>
          <w:color w:val="231F20"/>
        </w:rPr>
        <w:t>Đáp:</w:t>
      </w:r>
      <w:r>
        <w:rPr>
          <w:i/>
          <w:color w:val="231F20"/>
          <w:spacing w:val="-15"/>
        </w:rPr>
        <w:t> </w:t>
      </w:r>
      <w:r>
        <w:rPr>
          <w:color w:val="231F20"/>
        </w:rPr>
        <w:t>Có.</w:t>
      </w:r>
      <w:r>
        <w:rPr>
          <w:color w:val="231F20"/>
          <w:spacing w:val="-15"/>
        </w:rPr>
        <w:t> </w:t>
      </w:r>
      <w:r>
        <w:rPr>
          <w:color w:val="231F20"/>
        </w:rPr>
        <w:t>Như</w:t>
      </w:r>
      <w:r>
        <w:rPr>
          <w:color w:val="231F20"/>
          <w:spacing w:val="-14"/>
        </w:rPr>
        <w:t> </w:t>
      </w:r>
      <w:r>
        <w:rPr>
          <w:color w:val="231F20"/>
        </w:rPr>
        <w:t>khi</w:t>
      </w:r>
      <w:r>
        <w:rPr>
          <w:color w:val="231F20"/>
          <w:spacing w:val="-15"/>
        </w:rPr>
        <w:t> </w:t>
      </w:r>
      <w:r>
        <w:rPr>
          <w:color w:val="231F20"/>
        </w:rPr>
        <w:t>nhiều</w:t>
      </w:r>
      <w:r>
        <w:rPr>
          <w:color w:val="231F20"/>
          <w:spacing w:val="-14"/>
        </w:rPr>
        <w:t> </w:t>
      </w:r>
      <w:r>
        <w:rPr>
          <w:color w:val="231F20"/>
        </w:rPr>
        <w:t>người</w:t>
      </w:r>
      <w:r>
        <w:rPr>
          <w:color w:val="231F20"/>
          <w:spacing w:val="-15"/>
        </w:rPr>
        <w:t> </w:t>
      </w:r>
      <w:r>
        <w:rPr>
          <w:color w:val="231F20"/>
        </w:rPr>
        <w:t>cùng</w:t>
      </w:r>
      <w:r>
        <w:rPr>
          <w:color w:val="231F20"/>
          <w:spacing w:val="-15"/>
        </w:rPr>
        <w:t> </w:t>
      </w:r>
      <w:r>
        <w:rPr>
          <w:color w:val="231F20"/>
        </w:rPr>
        <w:t>kéo</w:t>
      </w:r>
      <w:r>
        <w:rPr>
          <w:color w:val="231F20"/>
          <w:spacing w:val="-14"/>
        </w:rPr>
        <w:t> </w:t>
      </w:r>
      <w:r>
        <w:rPr>
          <w:color w:val="231F20"/>
        </w:rPr>
        <w:t>một</w:t>
      </w:r>
      <w:r>
        <w:rPr>
          <w:color w:val="231F20"/>
          <w:spacing w:val="-15"/>
        </w:rPr>
        <w:t> </w:t>
      </w:r>
      <w:r>
        <w:rPr>
          <w:color w:val="231F20"/>
        </w:rPr>
        <w:t>khúc</w:t>
      </w:r>
      <w:r>
        <w:rPr>
          <w:color w:val="231F20"/>
          <w:spacing w:val="-15"/>
        </w:rPr>
        <w:t> </w:t>
      </w:r>
      <w:r>
        <w:rPr>
          <w:color w:val="231F20"/>
        </w:rPr>
        <w:t>gỗ</w:t>
      </w:r>
      <w:r>
        <w:rPr>
          <w:color w:val="231F20"/>
          <w:spacing w:val="-14"/>
        </w:rPr>
        <w:t> </w:t>
      </w:r>
      <w:r>
        <w:rPr>
          <w:color w:val="231F20"/>
        </w:rPr>
        <w:t>lớn,</w:t>
      </w:r>
      <w:r>
        <w:rPr>
          <w:color w:val="231F20"/>
          <w:spacing w:val="-15"/>
        </w:rPr>
        <w:t> </w:t>
      </w:r>
      <w:r>
        <w:rPr>
          <w:color w:val="231F20"/>
        </w:rPr>
        <w:t>trong đó</w:t>
      </w:r>
      <w:r>
        <w:rPr>
          <w:color w:val="231F20"/>
          <w:spacing w:val="-8"/>
        </w:rPr>
        <w:t> </w:t>
      </w:r>
      <w:r>
        <w:rPr>
          <w:color w:val="231F20"/>
        </w:rPr>
        <w:t>có</w:t>
      </w:r>
      <w:r>
        <w:rPr>
          <w:color w:val="231F20"/>
          <w:spacing w:val="-8"/>
        </w:rPr>
        <w:t> </w:t>
      </w:r>
      <w:r>
        <w:rPr>
          <w:color w:val="231F20"/>
        </w:rPr>
        <w:t>người</w:t>
      </w:r>
      <w:r>
        <w:rPr>
          <w:color w:val="231F20"/>
          <w:spacing w:val="-8"/>
        </w:rPr>
        <w:t> </w:t>
      </w:r>
      <w:r>
        <w:rPr>
          <w:color w:val="231F20"/>
        </w:rPr>
        <w:t>tận</w:t>
      </w:r>
      <w:r>
        <w:rPr>
          <w:color w:val="231F20"/>
          <w:spacing w:val="-8"/>
        </w:rPr>
        <w:t> </w:t>
      </w:r>
      <w:r>
        <w:rPr>
          <w:color w:val="231F20"/>
        </w:rPr>
        <w:t>lực,</w:t>
      </w:r>
      <w:r>
        <w:rPr>
          <w:color w:val="231F20"/>
          <w:spacing w:val="-7"/>
        </w:rPr>
        <w:t> </w:t>
      </w:r>
      <w:r>
        <w:rPr>
          <w:color w:val="231F20"/>
        </w:rPr>
        <w:t>có</w:t>
      </w:r>
      <w:r>
        <w:rPr>
          <w:color w:val="231F20"/>
          <w:spacing w:val="-8"/>
        </w:rPr>
        <w:t> </w:t>
      </w:r>
      <w:r>
        <w:rPr>
          <w:color w:val="231F20"/>
        </w:rPr>
        <w:t>kẻ</w:t>
      </w:r>
      <w:r>
        <w:rPr>
          <w:color w:val="231F20"/>
          <w:spacing w:val="-8"/>
        </w:rPr>
        <w:t> </w:t>
      </w:r>
      <w:r>
        <w:rPr>
          <w:color w:val="231F20"/>
        </w:rPr>
        <w:t>không</w:t>
      </w:r>
      <w:r>
        <w:rPr>
          <w:color w:val="231F20"/>
          <w:spacing w:val="-8"/>
        </w:rPr>
        <w:t> </w:t>
      </w:r>
      <w:r>
        <w:rPr>
          <w:color w:val="231F20"/>
        </w:rPr>
        <w:t>tận</w:t>
      </w:r>
      <w:r>
        <w:rPr>
          <w:color w:val="231F20"/>
          <w:spacing w:val="-8"/>
        </w:rPr>
        <w:t> </w:t>
      </w:r>
      <w:r>
        <w:rPr>
          <w:color w:val="231F20"/>
        </w:rPr>
        <w:t>lực.</w:t>
      </w:r>
      <w:r>
        <w:rPr>
          <w:color w:val="231F20"/>
          <w:spacing w:val="-7"/>
        </w:rPr>
        <w:t> </w:t>
      </w:r>
      <w:r>
        <w:rPr>
          <w:color w:val="231F20"/>
        </w:rPr>
        <w:t>Người</w:t>
      </w:r>
      <w:r>
        <w:rPr>
          <w:color w:val="231F20"/>
          <w:spacing w:val="-8"/>
        </w:rPr>
        <w:t> </w:t>
      </w:r>
      <w:r>
        <w:rPr>
          <w:color w:val="231F20"/>
        </w:rPr>
        <w:t>tận</w:t>
      </w:r>
      <w:r>
        <w:rPr>
          <w:color w:val="231F20"/>
          <w:spacing w:val="-8"/>
        </w:rPr>
        <w:t> </w:t>
      </w:r>
      <w:r>
        <w:rPr>
          <w:color w:val="231F20"/>
        </w:rPr>
        <w:t>lực</w:t>
      </w:r>
      <w:r>
        <w:rPr>
          <w:color w:val="231F20"/>
          <w:spacing w:val="-8"/>
        </w:rPr>
        <w:t> </w:t>
      </w:r>
      <w:r>
        <w:rPr>
          <w:color w:val="231F20"/>
        </w:rPr>
        <w:t>là</w:t>
      </w:r>
      <w:r>
        <w:rPr>
          <w:color w:val="231F20"/>
          <w:spacing w:val="-8"/>
        </w:rPr>
        <w:t> </w:t>
      </w:r>
      <w:r>
        <w:rPr>
          <w:color w:val="231F20"/>
        </w:rPr>
        <w:t>nhân</w:t>
      </w:r>
      <w:r>
        <w:rPr>
          <w:color w:val="231F20"/>
          <w:spacing w:val="-7"/>
        </w:rPr>
        <w:t> </w:t>
      </w:r>
      <w:r>
        <w:rPr>
          <w:color w:val="231F20"/>
        </w:rPr>
        <w:t>năng tác</w:t>
      </w:r>
      <w:r>
        <w:rPr>
          <w:color w:val="231F20"/>
          <w:spacing w:val="-15"/>
        </w:rPr>
        <w:t> </w:t>
      </w:r>
      <w:r>
        <w:rPr>
          <w:color w:val="231F20"/>
        </w:rPr>
        <w:t>tăng.</w:t>
      </w:r>
      <w:r>
        <w:rPr>
          <w:color w:val="231F20"/>
          <w:spacing w:val="-15"/>
        </w:rPr>
        <w:t> </w:t>
      </w:r>
      <w:r>
        <w:rPr>
          <w:color w:val="231F20"/>
        </w:rPr>
        <w:t>Kẻ</w:t>
      </w:r>
      <w:r>
        <w:rPr>
          <w:color w:val="231F20"/>
          <w:spacing w:val="-15"/>
        </w:rPr>
        <w:t> </w:t>
      </w:r>
      <w:r>
        <w:rPr>
          <w:color w:val="231F20"/>
        </w:rPr>
        <w:t>không</w:t>
      </w:r>
      <w:r>
        <w:rPr>
          <w:color w:val="231F20"/>
          <w:spacing w:val="-15"/>
        </w:rPr>
        <w:t> </w:t>
      </w:r>
      <w:r>
        <w:rPr>
          <w:color w:val="231F20"/>
        </w:rPr>
        <w:t>tận</w:t>
      </w:r>
      <w:r>
        <w:rPr>
          <w:color w:val="231F20"/>
          <w:spacing w:val="-14"/>
        </w:rPr>
        <w:t> </w:t>
      </w:r>
      <w:r>
        <w:rPr>
          <w:color w:val="231F20"/>
        </w:rPr>
        <w:t>lực</w:t>
      </w:r>
      <w:r>
        <w:rPr>
          <w:color w:val="231F20"/>
          <w:spacing w:val="-15"/>
        </w:rPr>
        <w:t> </w:t>
      </w:r>
      <w:r>
        <w:rPr>
          <w:color w:val="231F20"/>
        </w:rPr>
        <w:t>là</w:t>
      </w:r>
      <w:r>
        <w:rPr>
          <w:color w:val="231F20"/>
          <w:spacing w:val="-14"/>
        </w:rPr>
        <w:t> </w:t>
      </w:r>
      <w:r>
        <w:rPr>
          <w:color w:val="231F20"/>
        </w:rPr>
        <w:t>nhân</w:t>
      </w:r>
      <w:r>
        <w:rPr>
          <w:color w:val="231F20"/>
          <w:spacing w:val="-15"/>
        </w:rPr>
        <w:t> </w:t>
      </w:r>
      <w:r>
        <w:rPr>
          <w:color w:val="231F20"/>
        </w:rPr>
        <w:t>năng</w:t>
      </w:r>
      <w:r>
        <w:rPr>
          <w:color w:val="231F20"/>
          <w:spacing w:val="-14"/>
        </w:rPr>
        <w:t> </w:t>
      </w:r>
      <w:r>
        <w:rPr>
          <w:color w:val="231F20"/>
        </w:rPr>
        <w:t>tác</w:t>
      </w:r>
      <w:r>
        <w:rPr>
          <w:color w:val="231F20"/>
          <w:spacing w:val="-15"/>
        </w:rPr>
        <w:t> </w:t>
      </w:r>
      <w:r>
        <w:rPr>
          <w:color w:val="231F20"/>
        </w:rPr>
        <w:t>giảm.</w:t>
      </w:r>
      <w:r>
        <w:rPr>
          <w:color w:val="231F20"/>
          <w:spacing w:val="-15"/>
        </w:rPr>
        <w:t> </w:t>
      </w:r>
      <w:r>
        <w:rPr>
          <w:color w:val="231F20"/>
        </w:rPr>
        <w:t>Như</w:t>
      </w:r>
      <w:r>
        <w:rPr>
          <w:color w:val="231F20"/>
          <w:spacing w:val="-15"/>
        </w:rPr>
        <w:t> </w:t>
      </w:r>
      <w:r>
        <w:rPr>
          <w:color w:val="231F20"/>
        </w:rPr>
        <w:t>về</w:t>
      </w:r>
      <w:r>
        <w:rPr>
          <w:color w:val="231F20"/>
          <w:spacing w:val="-15"/>
        </w:rPr>
        <w:t> </w:t>
      </w:r>
      <w:r>
        <w:rPr>
          <w:color w:val="231F20"/>
        </w:rPr>
        <w:t>sau,</w:t>
      </w:r>
      <w:r>
        <w:rPr>
          <w:color w:val="231F20"/>
          <w:spacing w:val="-15"/>
        </w:rPr>
        <w:t> </w:t>
      </w:r>
      <w:r>
        <w:rPr>
          <w:color w:val="231F20"/>
        </w:rPr>
        <w:t>lúc</w:t>
      </w:r>
      <w:r>
        <w:rPr>
          <w:color w:val="231F20"/>
          <w:spacing w:val="-15"/>
        </w:rPr>
        <w:t> </w:t>
      </w:r>
      <w:r>
        <w:rPr>
          <w:color w:val="231F20"/>
          <w:spacing w:val="-2"/>
        </w:rPr>
        <w:t>kéo </w:t>
      </w:r>
      <w:r>
        <w:rPr>
          <w:color w:val="231F20"/>
        </w:rPr>
        <w:t>gỗ</w:t>
      </w:r>
      <w:r>
        <w:rPr>
          <w:color w:val="231F20"/>
          <w:spacing w:val="-7"/>
        </w:rPr>
        <w:t> </w:t>
      </w:r>
      <w:r>
        <w:rPr>
          <w:color w:val="231F20"/>
        </w:rPr>
        <w:t>để</w:t>
      </w:r>
      <w:r>
        <w:rPr>
          <w:color w:val="231F20"/>
          <w:spacing w:val="-7"/>
        </w:rPr>
        <w:t> </w:t>
      </w:r>
      <w:r>
        <w:rPr>
          <w:color w:val="231F20"/>
        </w:rPr>
        <w:t>cất</w:t>
      </w:r>
      <w:r>
        <w:rPr>
          <w:color w:val="231F20"/>
          <w:spacing w:val="-7"/>
        </w:rPr>
        <w:t> </w:t>
      </w:r>
      <w:r>
        <w:rPr>
          <w:color w:val="231F20"/>
        </w:rPr>
        <w:t>chùa,</w:t>
      </w:r>
      <w:r>
        <w:rPr>
          <w:color w:val="231F20"/>
          <w:spacing w:val="-6"/>
        </w:rPr>
        <w:t> </w:t>
      </w:r>
      <w:r>
        <w:rPr>
          <w:color w:val="231F20"/>
        </w:rPr>
        <w:t>kéo</w:t>
      </w:r>
      <w:r>
        <w:rPr>
          <w:color w:val="231F20"/>
          <w:spacing w:val="-7"/>
        </w:rPr>
        <w:t> </w:t>
      </w:r>
      <w:r>
        <w:rPr>
          <w:color w:val="231F20"/>
        </w:rPr>
        <w:t>thuyền,</w:t>
      </w:r>
      <w:r>
        <w:rPr>
          <w:color w:val="231F20"/>
          <w:spacing w:val="-7"/>
        </w:rPr>
        <w:t> </w:t>
      </w:r>
      <w:r>
        <w:rPr>
          <w:color w:val="231F20"/>
        </w:rPr>
        <w:t>chuyển</w:t>
      </w:r>
      <w:r>
        <w:rPr>
          <w:color w:val="231F20"/>
          <w:spacing w:val="-7"/>
        </w:rPr>
        <w:t> </w:t>
      </w:r>
      <w:r>
        <w:rPr>
          <w:color w:val="231F20"/>
        </w:rPr>
        <w:t>đá</w:t>
      </w:r>
      <w:r>
        <w:rPr>
          <w:color w:val="231F20"/>
          <w:spacing w:val="-6"/>
        </w:rPr>
        <w:t> </w:t>
      </w:r>
      <w:r>
        <w:rPr>
          <w:color w:val="231F20"/>
          <w:spacing w:val="-8"/>
        </w:rPr>
        <w:t>v.v...</w:t>
      </w:r>
      <w:r>
        <w:rPr>
          <w:color w:val="231F20"/>
          <w:spacing w:val="-7"/>
        </w:rPr>
        <w:t> </w:t>
      </w:r>
      <w:r>
        <w:rPr>
          <w:color w:val="231F20"/>
        </w:rPr>
        <w:t>nên</w:t>
      </w:r>
      <w:r>
        <w:rPr>
          <w:color w:val="231F20"/>
          <w:spacing w:val="-7"/>
        </w:rPr>
        <w:t> </w:t>
      </w:r>
      <w:r>
        <w:rPr>
          <w:color w:val="231F20"/>
        </w:rPr>
        <w:t>biết</w:t>
      </w:r>
      <w:r>
        <w:rPr>
          <w:color w:val="231F20"/>
          <w:spacing w:val="-6"/>
        </w:rPr>
        <w:t> </w:t>
      </w:r>
      <w:r>
        <w:rPr>
          <w:color w:val="231F20"/>
        </w:rPr>
        <w:t>cũng</w:t>
      </w:r>
      <w:r>
        <w:rPr>
          <w:color w:val="231F20"/>
          <w:spacing w:val="-7"/>
        </w:rPr>
        <w:t> </w:t>
      </w:r>
      <w:r>
        <w:rPr>
          <w:color w:val="231F20"/>
        </w:rPr>
        <w:t>như</w:t>
      </w:r>
      <w:r>
        <w:rPr>
          <w:color w:val="231F20"/>
          <w:spacing w:val="-7"/>
        </w:rPr>
        <w:t> </w:t>
      </w:r>
      <w:r>
        <w:rPr>
          <w:color w:val="231F20"/>
        </w:rPr>
        <w:t>thế.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2"/>
      </w:pPr>
      <w:r>
        <w:rPr>
          <w:color w:val="231F20"/>
        </w:rPr>
        <w:t>Như trong đối với ngoài, hoặc ngoài đối với trong, ngoài trong tự đối chiếu với nhau, cũng lại như thế.</w:t>
      </w:r>
    </w:p>
    <w:p>
      <w:pPr>
        <w:pStyle w:val="BodyText"/>
        <w:ind w:left="677" w:firstLine="0"/>
      </w:pPr>
      <w:r>
        <w:rPr>
          <w:i/>
          <w:color w:val="231F20"/>
        </w:rPr>
        <w:t>Hỏi: </w:t>
      </w:r>
      <w:r>
        <w:rPr>
          <w:color w:val="231F20"/>
        </w:rPr>
        <w:t>Nhân năng tác với quả tăng thượng thứ nào nhiều?</w:t>
      </w:r>
    </w:p>
    <w:p>
      <w:pPr>
        <w:pStyle w:val="BodyText"/>
        <w:spacing w:line="276" w:lineRule="auto" w:before="158"/>
        <w:ind w:right="410"/>
      </w:pPr>
      <w:r>
        <w:rPr>
          <w:i/>
          <w:color w:val="231F20"/>
        </w:rPr>
        <w:t>Đáp: </w:t>
      </w:r>
      <w:r>
        <w:rPr>
          <w:color w:val="231F20"/>
        </w:rPr>
        <w:t>Nhân năng tác nhiều, quả tăng thượng ít. Do nhân năng tác gồm thâu hết thảy pháp hữu vi, vô vi, còn quả tăng thượng chỉ gồm có pháp hữu vi. Do đấy nên nói như thế.</w:t>
      </w:r>
    </w:p>
    <w:p>
      <w:pPr>
        <w:pStyle w:val="BodyText"/>
        <w:spacing w:line="276" w:lineRule="auto"/>
        <w:ind w:right="408"/>
      </w:pPr>
      <w:r>
        <w:rPr>
          <w:i/>
          <w:color w:val="231F20"/>
        </w:rPr>
        <w:t>Hỏi: </w:t>
      </w:r>
      <w:r>
        <w:rPr>
          <w:color w:val="231F20"/>
        </w:rPr>
        <w:t>Từng có pháp đối với pháp không phải là nhân năng    tác</w:t>
      </w:r>
      <w:r>
        <w:rPr>
          <w:color w:val="231F20"/>
          <w:spacing w:val="5"/>
        </w:rPr>
        <w:t> </w:t>
      </w:r>
      <w:r>
        <w:rPr>
          <w:color w:val="231F20"/>
          <w:spacing w:val="2"/>
        </w:rPr>
        <w:t>chăng?</w:t>
      </w:r>
    </w:p>
    <w:p>
      <w:pPr>
        <w:pStyle w:val="BodyText"/>
        <w:ind w:left="677" w:firstLine="0"/>
      </w:pPr>
      <w:r>
        <w:rPr>
          <w:i/>
          <w:color w:val="231F20"/>
        </w:rPr>
        <w:t>Đáp: </w:t>
      </w:r>
      <w:r>
        <w:rPr>
          <w:color w:val="231F20"/>
        </w:rPr>
        <w:t>Có. Nghĩa là tự tánh đối với tự tánh.</w:t>
      </w:r>
    </w:p>
    <w:p>
      <w:pPr>
        <w:pStyle w:val="BodyText"/>
        <w:spacing w:line="276" w:lineRule="auto" w:before="158"/>
        <w:ind w:right="411"/>
      </w:pPr>
      <w:r>
        <w:rPr>
          <w:i/>
          <w:color w:val="231F20"/>
        </w:rPr>
        <w:t>Hỏi: </w:t>
      </w:r>
      <w:r>
        <w:rPr>
          <w:color w:val="231F20"/>
        </w:rPr>
        <w:t>Từng có pháp đối với tha tánh không phải là nhân năng tác chăng?</w:t>
      </w:r>
    </w:p>
    <w:p>
      <w:pPr>
        <w:pStyle w:val="BodyText"/>
        <w:ind w:left="677" w:firstLine="0"/>
      </w:pPr>
      <w:r>
        <w:rPr>
          <w:i/>
          <w:color w:val="231F20"/>
        </w:rPr>
        <w:t>Đáp: </w:t>
      </w:r>
      <w:r>
        <w:rPr>
          <w:color w:val="231F20"/>
        </w:rPr>
        <w:t>Có. Nghĩa là hữu vi đối với vô vi và vô vi đối với vô vi.</w:t>
      </w:r>
    </w:p>
    <w:p>
      <w:pPr>
        <w:pStyle w:val="BodyText"/>
        <w:spacing w:before="158"/>
        <w:ind w:left="677" w:firstLine="0"/>
      </w:pPr>
      <w:r>
        <w:rPr>
          <w:i/>
          <w:color w:val="231F20"/>
        </w:rPr>
        <w:t>Hỏi: </w:t>
      </w:r>
      <w:r>
        <w:rPr>
          <w:color w:val="231F20"/>
        </w:rPr>
        <w:t>Nhân năng tác lấy gì làm tự tánh?</w:t>
      </w:r>
    </w:p>
    <w:p>
      <w:pPr>
        <w:spacing w:before="159"/>
        <w:ind w:left="677" w:right="0" w:firstLine="0"/>
        <w:jc w:val="both"/>
        <w:rPr>
          <w:sz w:val="26"/>
        </w:rPr>
      </w:pPr>
      <w:r>
        <w:rPr>
          <w:i/>
          <w:color w:val="231F20"/>
          <w:sz w:val="26"/>
        </w:rPr>
        <w:t>Đáp: </w:t>
      </w:r>
      <w:r>
        <w:rPr>
          <w:color w:val="231F20"/>
          <w:sz w:val="26"/>
        </w:rPr>
        <w:t>Lấy tất cả pháp.</w:t>
      </w:r>
    </w:p>
    <w:p>
      <w:pPr>
        <w:pStyle w:val="BodyText"/>
        <w:spacing w:before="158"/>
        <w:ind w:left="677" w:firstLine="0"/>
      </w:pPr>
      <w:r>
        <w:rPr>
          <w:color w:val="231F20"/>
        </w:rPr>
        <w:t>Đã nói về tự tánh, về lý do nay sẽ nói.</w:t>
      </w:r>
    </w:p>
    <w:p>
      <w:pPr>
        <w:pStyle w:val="BodyText"/>
        <w:spacing w:before="158"/>
        <w:ind w:left="677" w:firstLine="0"/>
      </w:pPr>
      <w:r>
        <w:rPr>
          <w:i/>
          <w:color w:val="231F20"/>
        </w:rPr>
        <w:t>Hỏi: </w:t>
      </w:r>
      <w:r>
        <w:rPr>
          <w:color w:val="231F20"/>
        </w:rPr>
        <w:t>Vì sao gọi là nhân năng tác? Năng tác là nghĩa gì?</w:t>
      </w:r>
    </w:p>
    <w:p>
      <w:pPr>
        <w:pStyle w:val="BodyText"/>
        <w:spacing w:line="276" w:lineRule="auto" w:before="159"/>
        <w:ind w:right="410"/>
      </w:pPr>
      <w:r>
        <w:rPr>
          <w:i/>
          <w:color w:val="231F20"/>
        </w:rPr>
        <w:t>Đáp: </w:t>
      </w:r>
      <w:r>
        <w:rPr>
          <w:color w:val="231F20"/>
        </w:rPr>
        <w:t>Nghĩa không chướng ngại là nghĩa của năng tác. Nghĩa có</w:t>
      </w:r>
      <w:r>
        <w:rPr>
          <w:color w:val="231F20"/>
          <w:spacing w:val="-5"/>
        </w:rPr>
        <w:t> </w:t>
      </w:r>
      <w:r>
        <w:rPr>
          <w:color w:val="231F20"/>
        </w:rPr>
        <w:t>tạo</w:t>
      </w:r>
      <w:r>
        <w:rPr>
          <w:color w:val="231F20"/>
          <w:spacing w:val="-5"/>
        </w:rPr>
        <w:t> </w:t>
      </w:r>
      <w:r>
        <w:rPr>
          <w:color w:val="231F20"/>
        </w:rPr>
        <w:t>tác</w:t>
      </w:r>
      <w:r>
        <w:rPr>
          <w:color w:val="231F20"/>
          <w:spacing w:val="-5"/>
        </w:rPr>
        <w:t> </w:t>
      </w:r>
      <w:r>
        <w:rPr>
          <w:color w:val="231F20"/>
        </w:rPr>
        <w:t>là</w:t>
      </w:r>
      <w:r>
        <w:rPr>
          <w:color w:val="231F20"/>
          <w:spacing w:val="-5"/>
        </w:rPr>
        <w:t> </w:t>
      </w:r>
      <w:r>
        <w:rPr>
          <w:color w:val="231F20"/>
        </w:rPr>
        <w:t>nghĩa</w:t>
      </w:r>
      <w:r>
        <w:rPr>
          <w:color w:val="231F20"/>
          <w:spacing w:val="-5"/>
        </w:rPr>
        <w:t> </w:t>
      </w:r>
      <w:r>
        <w:rPr>
          <w:color w:val="231F20"/>
        </w:rPr>
        <w:t>của</w:t>
      </w:r>
      <w:r>
        <w:rPr>
          <w:color w:val="231F20"/>
          <w:spacing w:val="-5"/>
        </w:rPr>
        <w:t> </w:t>
      </w:r>
      <w:r>
        <w:rPr>
          <w:color w:val="231F20"/>
        </w:rPr>
        <w:t>năng</w:t>
      </w:r>
      <w:r>
        <w:rPr>
          <w:color w:val="231F20"/>
          <w:spacing w:val="-5"/>
        </w:rPr>
        <w:t> </w:t>
      </w:r>
      <w:r>
        <w:rPr>
          <w:color w:val="231F20"/>
        </w:rPr>
        <w:t>tác.</w:t>
      </w:r>
      <w:r>
        <w:rPr>
          <w:color w:val="231F20"/>
          <w:spacing w:val="-5"/>
        </w:rPr>
        <w:t> </w:t>
      </w:r>
      <w:r>
        <w:rPr>
          <w:color w:val="231F20"/>
        </w:rPr>
        <w:t>Nhân</w:t>
      </w:r>
      <w:r>
        <w:rPr>
          <w:color w:val="231F20"/>
          <w:spacing w:val="-5"/>
        </w:rPr>
        <w:t> </w:t>
      </w:r>
      <w:r>
        <w:rPr>
          <w:color w:val="231F20"/>
        </w:rPr>
        <w:t>năng</w:t>
      </w:r>
      <w:r>
        <w:rPr>
          <w:color w:val="231F20"/>
          <w:spacing w:val="-5"/>
        </w:rPr>
        <w:t> </w:t>
      </w:r>
      <w:r>
        <w:rPr>
          <w:color w:val="231F20"/>
        </w:rPr>
        <w:t>tác</w:t>
      </w:r>
      <w:r>
        <w:rPr>
          <w:color w:val="231F20"/>
          <w:spacing w:val="-5"/>
        </w:rPr>
        <w:t> </w:t>
      </w:r>
      <w:r>
        <w:rPr>
          <w:color w:val="231F20"/>
        </w:rPr>
        <w:t>này</w:t>
      </w:r>
      <w:r>
        <w:rPr>
          <w:color w:val="231F20"/>
          <w:spacing w:val="-4"/>
        </w:rPr>
        <w:t> </w:t>
      </w:r>
      <w:r>
        <w:rPr>
          <w:color w:val="231F20"/>
        </w:rPr>
        <w:t>quyết</w:t>
      </w:r>
      <w:r>
        <w:rPr>
          <w:color w:val="231F20"/>
          <w:spacing w:val="-5"/>
        </w:rPr>
        <w:t> </w:t>
      </w:r>
      <w:r>
        <w:rPr>
          <w:color w:val="231F20"/>
        </w:rPr>
        <w:t>định</w:t>
      </w:r>
      <w:r>
        <w:rPr>
          <w:color w:val="231F20"/>
          <w:spacing w:val="-5"/>
        </w:rPr>
        <w:t> </w:t>
      </w:r>
      <w:r>
        <w:rPr>
          <w:color w:val="231F20"/>
          <w:spacing w:val="-3"/>
        </w:rPr>
        <w:t>thông </w:t>
      </w:r>
      <w:r>
        <w:rPr>
          <w:color w:val="231F20"/>
        </w:rPr>
        <w:t>hợp cả ba đời và pháp lìa thế gian có quả tăng thượng.</w:t>
      </w:r>
    </w:p>
    <w:p>
      <w:pPr>
        <w:pStyle w:val="BodyText"/>
        <w:spacing w:line="276" w:lineRule="auto"/>
        <w:ind w:right="411"/>
      </w:pPr>
      <w:r>
        <w:rPr>
          <w:color w:val="231F20"/>
        </w:rPr>
        <w:t>Như thế là đã hiển bày về tự tánh của sáu nhân. Nay sẽ lại</w:t>
      </w:r>
      <w:r>
        <w:rPr>
          <w:color w:val="231F20"/>
          <w:spacing w:val="-38"/>
        </w:rPr>
        <w:t> </w:t>
      </w:r>
      <w:r>
        <w:rPr>
          <w:color w:val="231F20"/>
        </w:rPr>
        <w:t>hiển bày về nghĩa xen tạp, không xen tạp của sáu</w:t>
      </w:r>
      <w:r>
        <w:rPr>
          <w:color w:val="231F20"/>
          <w:spacing w:val="-2"/>
        </w:rPr>
        <w:t> </w:t>
      </w:r>
      <w:r>
        <w:rPr>
          <w:color w:val="231F20"/>
        </w:rPr>
        <w:t>nhân:</w:t>
      </w:r>
    </w:p>
    <w:p>
      <w:pPr>
        <w:pStyle w:val="BodyText"/>
        <w:spacing w:line="276" w:lineRule="auto" w:before="113"/>
        <w:ind w:right="411"/>
      </w:pPr>
      <w:r>
        <w:rPr>
          <w:i/>
          <w:color w:val="231F20"/>
        </w:rPr>
        <w:t>Hỏi: </w:t>
      </w:r>
      <w:r>
        <w:rPr>
          <w:color w:val="231F20"/>
        </w:rPr>
        <w:t>Nếu pháp là nhân tương ưng, pháp đó cũng là nhân câu hữu chăng?</w:t>
      </w:r>
    </w:p>
    <w:p>
      <w:pPr>
        <w:pStyle w:val="BodyText"/>
        <w:spacing w:line="276" w:lineRule="auto"/>
        <w:ind w:right="411"/>
      </w:pPr>
      <w:r>
        <w:rPr>
          <w:i/>
          <w:color w:val="231F20"/>
        </w:rPr>
        <w:t>Đáp: </w:t>
      </w:r>
      <w:r>
        <w:rPr>
          <w:color w:val="231F20"/>
        </w:rPr>
        <w:t>Nếu pháp là nhân tương ưng, pháp đó cũng là nhân câu hữu. Có pháp là nhân câu hữu, pháp đó không phải là nhân tương ưng: Nghĩa là pháp hữu vi không tương ưng.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jc w:val="left"/>
      </w:pPr>
      <w:r>
        <w:rPr>
          <w:i/>
          <w:color w:val="231F20"/>
        </w:rPr>
        <w:t>Hỏi: </w:t>
      </w:r>
      <w:r>
        <w:rPr>
          <w:color w:val="231F20"/>
        </w:rPr>
        <w:t>Nếu pháp là nhân tương ưng, pháp đó cũng là nhân đồng loại chăng?</w:t>
      </w:r>
    </w:p>
    <w:p>
      <w:pPr>
        <w:pStyle w:val="BodyText"/>
        <w:spacing w:before="112"/>
        <w:ind w:left="960" w:firstLine="0"/>
        <w:jc w:val="left"/>
      </w:pPr>
      <w:r>
        <w:rPr>
          <w:i/>
          <w:color w:val="231F20"/>
        </w:rPr>
        <w:t>Đáp: </w:t>
      </w:r>
      <w:r>
        <w:rPr>
          <w:color w:val="231F20"/>
        </w:rPr>
        <w:t>Nên nêu ra bốn trường hợp:</w:t>
      </w:r>
    </w:p>
    <w:p>
      <w:pPr>
        <w:pStyle w:val="ListParagraph"/>
        <w:numPr>
          <w:ilvl w:val="0"/>
          <w:numId w:val="41"/>
        </w:numPr>
        <w:tabs>
          <w:tab w:pos="1243" w:val="left" w:leader="none"/>
        </w:tabs>
        <w:spacing w:line="273" w:lineRule="auto" w:before="154" w:after="0"/>
        <w:ind w:left="393" w:right="127" w:firstLine="566"/>
        <w:jc w:val="left"/>
        <w:rPr>
          <w:sz w:val="26"/>
        </w:rPr>
      </w:pPr>
      <w:r>
        <w:rPr>
          <w:color w:val="231F20"/>
          <w:sz w:val="26"/>
        </w:rPr>
        <w:t>Có pháp là nhân tương ưng không phải là nhân đồng loại: Nghĩa là pháp tương ưng với vị</w:t>
      </w:r>
      <w:r>
        <w:rPr>
          <w:color w:val="231F20"/>
          <w:spacing w:val="-2"/>
          <w:sz w:val="26"/>
        </w:rPr>
        <w:t> </w:t>
      </w:r>
      <w:r>
        <w:rPr>
          <w:color w:val="231F20"/>
          <w:sz w:val="26"/>
        </w:rPr>
        <w:t>lai.</w:t>
      </w:r>
    </w:p>
    <w:p>
      <w:pPr>
        <w:pStyle w:val="ListParagraph"/>
        <w:numPr>
          <w:ilvl w:val="0"/>
          <w:numId w:val="41"/>
        </w:numPr>
        <w:tabs>
          <w:tab w:pos="1243" w:val="left" w:leader="none"/>
        </w:tabs>
        <w:spacing w:line="273" w:lineRule="auto" w:before="112" w:after="0"/>
        <w:ind w:left="393" w:right="127" w:firstLine="566"/>
        <w:jc w:val="left"/>
        <w:rPr>
          <w:sz w:val="26"/>
        </w:rPr>
      </w:pPr>
      <w:r>
        <w:rPr>
          <w:color w:val="231F20"/>
          <w:sz w:val="26"/>
        </w:rPr>
        <w:t>Có pháp là nhân đồng loại không phải là nhân tương ưng: Nghĩa là pháp không tương ưng với quá khứ, hiện</w:t>
      </w:r>
      <w:r>
        <w:rPr>
          <w:color w:val="231F20"/>
          <w:spacing w:val="-3"/>
          <w:sz w:val="26"/>
        </w:rPr>
        <w:t> </w:t>
      </w:r>
      <w:r>
        <w:rPr>
          <w:color w:val="231F20"/>
          <w:sz w:val="26"/>
        </w:rPr>
        <w:t>tại.</w:t>
      </w:r>
    </w:p>
    <w:p>
      <w:pPr>
        <w:pStyle w:val="ListParagraph"/>
        <w:numPr>
          <w:ilvl w:val="0"/>
          <w:numId w:val="41"/>
        </w:numPr>
        <w:tabs>
          <w:tab w:pos="1218" w:val="left" w:leader="none"/>
        </w:tabs>
        <w:spacing w:line="273" w:lineRule="auto" w:before="112" w:after="0"/>
        <w:ind w:left="393" w:right="127" w:firstLine="566"/>
        <w:jc w:val="left"/>
        <w:rPr>
          <w:sz w:val="26"/>
        </w:rPr>
      </w:pPr>
      <w:r>
        <w:rPr>
          <w:color w:val="231F20"/>
          <w:sz w:val="26"/>
        </w:rPr>
        <w:t>Có pháp là nhân tương ưng cũng là nhân đồng loại: Nghĩa</w:t>
      </w:r>
      <w:r>
        <w:rPr>
          <w:color w:val="231F20"/>
          <w:spacing w:val="-40"/>
          <w:sz w:val="26"/>
        </w:rPr>
        <w:t> </w:t>
      </w:r>
      <w:r>
        <w:rPr>
          <w:color w:val="231F20"/>
          <w:sz w:val="26"/>
        </w:rPr>
        <w:t>là pháp tương ưng với quá khứ, hiện tại.</w:t>
      </w:r>
    </w:p>
    <w:p>
      <w:pPr>
        <w:pStyle w:val="ListParagraph"/>
        <w:numPr>
          <w:ilvl w:val="0"/>
          <w:numId w:val="41"/>
        </w:numPr>
        <w:tabs>
          <w:tab w:pos="1240" w:val="left" w:leader="none"/>
        </w:tabs>
        <w:spacing w:line="273" w:lineRule="auto" w:before="111" w:after="0"/>
        <w:ind w:left="393" w:right="131" w:firstLine="566"/>
        <w:jc w:val="left"/>
        <w:rPr>
          <w:sz w:val="26"/>
        </w:rPr>
      </w:pPr>
      <w:r>
        <w:rPr>
          <w:color w:val="231F20"/>
          <w:sz w:val="26"/>
        </w:rPr>
        <w:t>Có </w:t>
      </w:r>
      <w:r>
        <w:rPr>
          <w:color w:val="231F20"/>
          <w:spacing w:val="-3"/>
          <w:sz w:val="26"/>
        </w:rPr>
        <w:t>pháp </w:t>
      </w:r>
      <w:r>
        <w:rPr>
          <w:color w:val="231F20"/>
          <w:spacing w:val="-4"/>
          <w:sz w:val="26"/>
        </w:rPr>
        <w:t>không </w:t>
      </w:r>
      <w:r>
        <w:rPr>
          <w:color w:val="231F20"/>
          <w:spacing w:val="-3"/>
          <w:sz w:val="26"/>
        </w:rPr>
        <w:t>phải </w:t>
      </w:r>
      <w:r>
        <w:rPr>
          <w:color w:val="231F20"/>
          <w:sz w:val="26"/>
        </w:rPr>
        <w:t>là </w:t>
      </w:r>
      <w:r>
        <w:rPr>
          <w:color w:val="231F20"/>
          <w:spacing w:val="-3"/>
          <w:sz w:val="26"/>
        </w:rPr>
        <w:t>nhân </w:t>
      </w:r>
      <w:r>
        <w:rPr>
          <w:color w:val="231F20"/>
          <w:spacing w:val="-4"/>
          <w:sz w:val="26"/>
        </w:rPr>
        <w:t>tương </w:t>
      </w:r>
      <w:r>
        <w:rPr>
          <w:color w:val="231F20"/>
          <w:spacing w:val="-3"/>
          <w:sz w:val="26"/>
        </w:rPr>
        <w:t>ưng cũng </w:t>
      </w:r>
      <w:r>
        <w:rPr>
          <w:color w:val="231F20"/>
          <w:spacing w:val="-4"/>
          <w:sz w:val="26"/>
        </w:rPr>
        <w:t>không </w:t>
      </w:r>
      <w:r>
        <w:rPr>
          <w:color w:val="231F20"/>
          <w:spacing w:val="-3"/>
          <w:sz w:val="26"/>
        </w:rPr>
        <w:t>phải </w:t>
      </w:r>
      <w:r>
        <w:rPr>
          <w:color w:val="231F20"/>
          <w:spacing w:val="-4"/>
          <w:sz w:val="26"/>
        </w:rPr>
        <w:t>là </w:t>
      </w:r>
      <w:r>
        <w:rPr>
          <w:color w:val="231F20"/>
          <w:spacing w:val="-3"/>
          <w:sz w:val="26"/>
        </w:rPr>
        <w:t>nhân</w:t>
      </w:r>
      <w:r>
        <w:rPr>
          <w:color w:val="231F20"/>
          <w:spacing w:val="-20"/>
          <w:sz w:val="26"/>
        </w:rPr>
        <w:t> </w:t>
      </w:r>
      <w:r>
        <w:rPr>
          <w:color w:val="231F20"/>
          <w:spacing w:val="-3"/>
          <w:sz w:val="26"/>
        </w:rPr>
        <w:t>đồng</w:t>
      </w:r>
      <w:r>
        <w:rPr>
          <w:color w:val="231F20"/>
          <w:spacing w:val="-20"/>
          <w:sz w:val="26"/>
        </w:rPr>
        <w:t> </w:t>
      </w:r>
      <w:r>
        <w:rPr>
          <w:color w:val="231F20"/>
          <w:spacing w:val="-4"/>
          <w:sz w:val="26"/>
        </w:rPr>
        <w:t>loại:</w:t>
      </w:r>
      <w:r>
        <w:rPr>
          <w:color w:val="231F20"/>
          <w:spacing w:val="-20"/>
          <w:sz w:val="26"/>
        </w:rPr>
        <w:t> </w:t>
      </w:r>
      <w:r>
        <w:rPr>
          <w:color w:val="231F20"/>
          <w:spacing w:val="-4"/>
          <w:sz w:val="26"/>
        </w:rPr>
        <w:t>Nghĩa</w:t>
      </w:r>
      <w:r>
        <w:rPr>
          <w:color w:val="231F20"/>
          <w:spacing w:val="-20"/>
          <w:sz w:val="26"/>
        </w:rPr>
        <w:t> </w:t>
      </w:r>
      <w:r>
        <w:rPr>
          <w:color w:val="231F20"/>
          <w:sz w:val="26"/>
        </w:rPr>
        <w:t>là</w:t>
      </w:r>
      <w:r>
        <w:rPr>
          <w:color w:val="231F20"/>
          <w:spacing w:val="-20"/>
          <w:sz w:val="26"/>
        </w:rPr>
        <w:t> </w:t>
      </w:r>
      <w:r>
        <w:rPr>
          <w:color w:val="231F20"/>
          <w:spacing w:val="-3"/>
          <w:sz w:val="26"/>
        </w:rPr>
        <w:t>pháp</w:t>
      </w:r>
      <w:r>
        <w:rPr>
          <w:color w:val="231F20"/>
          <w:spacing w:val="-19"/>
          <w:sz w:val="26"/>
        </w:rPr>
        <w:t> </w:t>
      </w:r>
      <w:r>
        <w:rPr>
          <w:color w:val="231F20"/>
          <w:spacing w:val="-4"/>
          <w:sz w:val="26"/>
        </w:rPr>
        <w:t>không</w:t>
      </w:r>
      <w:r>
        <w:rPr>
          <w:color w:val="231F20"/>
          <w:spacing w:val="-20"/>
          <w:sz w:val="26"/>
        </w:rPr>
        <w:t> </w:t>
      </w:r>
      <w:r>
        <w:rPr>
          <w:color w:val="231F20"/>
          <w:spacing w:val="-4"/>
          <w:sz w:val="26"/>
        </w:rPr>
        <w:t>tương</w:t>
      </w:r>
      <w:r>
        <w:rPr>
          <w:color w:val="231F20"/>
          <w:spacing w:val="-20"/>
          <w:sz w:val="26"/>
        </w:rPr>
        <w:t> </w:t>
      </w:r>
      <w:r>
        <w:rPr>
          <w:color w:val="231F20"/>
          <w:spacing w:val="-3"/>
          <w:sz w:val="26"/>
        </w:rPr>
        <w:t>ưng</w:t>
      </w:r>
      <w:r>
        <w:rPr>
          <w:color w:val="231F20"/>
          <w:spacing w:val="-20"/>
          <w:sz w:val="26"/>
        </w:rPr>
        <w:t> </w:t>
      </w:r>
      <w:r>
        <w:rPr>
          <w:color w:val="231F20"/>
          <w:spacing w:val="-3"/>
          <w:sz w:val="26"/>
        </w:rPr>
        <w:t>với</w:t>
      </w:r>
      <w:r>
        <w:rPr>
          <w:color w:val="231F20"/>
          <w:spacing w:val="-20"/>
          <w:sz w:val="26"/>
        </w:rPr>
        <w:t> </w:t>
      </w:r>
      <w:r>
        <w:rPr>
          <w:color w:val="231F20"/>
          <w:sz w:val="26"/>
        </w:rPr>
        <w:t>vị</w:t>
      </w:r>
      <w:r>
        <w:rPr>
          <w:color w:val="231F20"/>
          <w:spacing w:val="-19"/>
          <w:sz w:val="26"/>
        </w:rPr>
        <w:t> </w:t>
      </w:r>
      <w:r>
        <w:rPr>
          <w:color w:val="231F20"/>
          <w:spacing w:val="-3"/>
          <w:sz w:val="26"/>
        </w:rPr>
        <w:t>lai</w:t>
      </w:r>
      <w:r>
        <w:rPr>
          <w:color w:val="231F20"/>
          <w:spacing w:val="-20"/>
          <w:sz w:val="26"/>
        </w:rPr>
        <w:t> </w:t>
      </w:r>
      <w:r>
        <w:rPr>
          <w:color w:val="231F20"/>
          <w:sz w:val="26"/>
        </w:rPr>
        <w:t>và</w:t>
      </w:r>
      <w:r>
        <w:rPr>
          <w:color w:val="231F20"/>
          <w:spacing w:val="-20"/>
          <w:sz w:val="26"/>
        </w:rPr>
        <w:t> </w:t>
      </w:r>
      <w:r>
        <w:rPr>
          <w:color w:val="231F20"/>
          <w:spacing w:val="-3"/>
          <w:sz w:val="26"/>
        </w:rPr>
        <w:t>pháp</w:t>
      </w:r>
      <w:r>
        <w:rPr>
          <w:color w:val="231F20"/>
          <w:spacing w:val="-20"/>
          <w:sz w:val="26"/>
        </w:rPr>
        <w:t> </w:t>
      </w:r>
      <w:r>
        <w:rPr>
          <w:color w:val="231F20"/>
          <w:sz w:val="26"/>
        </w:rPr>
        <w:t>vô</w:t>
      </w:r>
      <w:r>
        <w:rPr>
          <w:color w:val="231F20"/>
          <w:spacing w:val="-20"/>
          <w:sz w:val="26"/>
        </w:rPr>
        <w:t> </w:t>
      </w:r>
      <w:r>
        <w:rPr>
          <w:color w:val="231F20"/>
          <w:spacing w:val="-4"/>
          <w:sz w:val="26"/>
        </w:rPr>
        <w:t>vi.</w:t>
      </w:r>
    </w:p>
    <w:p>
      <w:pPr>
        <w:pStyle w:val="BodyText"/>
        <w:spacing w:line="273" w:lineRule="auto" w:before="112"/>
        <w:ind w:left="393"/>
        <w:jc w:val="left"/>
      </w:pPr>
      <w:r>
        <w:rPr>
          <w:i/>
          <w:color w:val="231F20"/>
        </w:rPr>
        <w:t>Hỏi: </w:t>
      </w:r>
      <w:r>
        <w:rPr>
          <w:color w:val="231F20"/>
        </w:rPr>
        <w:t>Nếu pháp là nhân tương ưng, pháp đó cũng là nhân biến hành chăng?</w:t>
      </w:r>
    </w:p>
    <w:p>
      <w:pPr>
        <w:pStyle w:val="BodyText"/>
        <w:spacing w:before="112"/>
        <w:ind w:left="960" w:firstLine="0"/>
        <w:jc w:val="left"/>
      </w:pPr>
      <w:r>
        <w:rPr>
          <w:i/>
          <w:color w:val="231F20"/>
        </w:rPr>
        <w:t>Đáp: </w:t>
      </w:r>
      <w:r>
        <w:rPr>
          <w:color w:val="231F20"/>
        </w:rPr>
        <w:t>Nên nêu ra bốn trường hợp:</w:t>
      </w:r>
    </w:p>
    <w:p>
      <w:pPr>
        <w:pStyle w:val="ListParagraph"/>
        <w:numPr>
          <w:ilvl w:val="0"/>
          <w:numId w:val="42"/>
        </w:numPr>
        <w:tabs>
          <w:tab w:pos="1239" w:val="left" w:leader="none"/>
        </w:tabs>
        <w:spacing w:line="273" w:lineRule="auto" w:before="154" w:after="0"/>
        <w:ind w:left="393" w:right="127" w:firstLine="566"/>
        <w:jc w:val="both"/>
        <w:rPr>
          <w:sz w:val="26"/>
        </w:rPr>
      </w:pPr>
      <w:r>
        <w:rPr>
          <w:color w:val="231F20"/>
          <w:sz w:val="26"/>
        </w:rPr>
        <w:t>Có pháp là nhân tương ưng không phải là nhân biến hành: Nghĩa là trừ tùy miên biến hành của quá khứ, hiện tại và pháp</w:t>
      </w:r>
      <w:r>
        <w:rPr>
          <w:color w:val="231F20"/>
          <w:spacing w:val="-32"/>
          <w:sz w:val="26"/>
        </w:rPr>
        <w:t> </w:t>
      </w:r>
      <w:r>
        <w:rPr>
          <w:color w:val="231F20"/>
          <w:sz w:val="26"/>
        </w:rPr>
        <w:t>tương ưng với tùy miên kia, còn lại là các pháp tương ưng.</w:t>
      </w:r>
    </w:p>
    <w:p>
      <w:pPr>
        <w:pStyle w:val="ListParagraph"/>
        <w:numPr>
          <w:ilvl w:val="0"/>
          <w:numId w:val="42"/>
        </w:numPr>
        <w:tabs>
          <w:tab w:pos="1239" w:val="left" w:leader="none"/>
        </w:tabs>
        <w:spacing w:line="273" w:lineRule="auto" w:before="111" w:after="0"/>
        <w:ind w:left="393" w:right="129" w:firstLine="566"/>
        <w:jc w:val="both"/>
        <w:rPr>
          <w:sz w:val="26"/>
        </w:rPr>
      </w:pPr>
      <w:r>
        <w:rPr>
          <w:color w:val="231F20"/>
          <w:sz w:val="26"/>
        </w:rPr>
        <w:t>Có pháp là nhân biến hành không phải là nhân tương ưng: Nghĩa là tùy miên biến hành của quá khứ, hiện tại và sinh, trụ, lão, vô thường, cùng pháp tương ưng với tùy miên kia.</w:t>
      </w:r>
    </w:p>
    <w:p>
      <w:pPr>
        <w:pStyle w:val="ListParagraph"/>
        <w:numPr>
          <w:ilvl w:val="0"/>
          <w:numId w:val="42"/>
        </w:numPr>
        <w:tabs>
          <w:tab w:pos="1236" w:val="left" w:leader="none"/>
        </w:tabs>
        <w:spacing w:line="273" w:lineRule="auto" w:before="111" w:after="0"/>
        <w:ind w:left="393" w:right="127" w:firstLine="566"/>
        <w:jc w:val="both"/>
        <w:rPr>
          <w:sz w:val="26"/>
        </w:rPr>
      </w:pPr>
      <w:r>
        <w:rPr>
          <w:color w:val="231F20"/>
          <w:sz w:val="26"/>
        </w:rPr>
        <w:t>Có pháp là nhân tương ưng cũng là nhân biến hành: Nghĩa là tùy miên biến hành của quá khứ, hiện tại và pháp tương ưng </w:t>
      </w:r>
      <w:r>
        <w:rPr>
          <w:color w:val="231F20"/>
          <w:spacing w:val="-4"/>
          <w:sz w:val="26"/>
        </w:rPr>
        <w:t>với</w:t>
      </w:r>
      <w:r>
        <w:rPr>
          <w:color w:val="231F20"/>
          <w:spacing w:val="57"/>
          <w:sz w:val="26"/>
        </w:rPr>
        <w:t> </w:t>
      </w:r>
      <w:r>
        <w:rPr>
          <w:color w:val="231F20"/>
          <w:sz w:val="26"/>
        </w:rPr>
        <w:t>tùy miên đó.</w:t>
      </w:r>
    </w:p>
    <w:p>
      <w:pPr>
        <w:pStyle w:val="ListParagraph"/>
        <w:numPr>
          <w:ilvl w:val="0"/>
          <w:numId w:val="42"/>
        </w:numPr>
        <w:tabs>
          <w:tab w:pos="1257" w:val="left" w:leader="none"/>
        </w:tabs>
        <w:spacing w:line="273" w:lineRule="auto" w:before="111" w:after="0"/>
        <w:ind w:left="393" w:right="127" w:firstLine="566"/>
        <w:jc w:val="both"/>
        <w:rPr>
          <w:sz w:val="26"/>
        </w:rPr>
      </w:pPr>
      <w:r>
        <w:rPr>
          <w:color w:val="231F20"/>
          <w:sz w:val="26"/>
        </w:rPr>
        <w:t>Có pháp không phải là nhân tương ưng cũng không phải   là nhân biến hành: Nghĩa là trừ tùy miên biến hành của quá khứ, hiện tại và pháp tương ưng với tùy miên kia, cùng sinh, lão, trụ, vô thường, còn lại là các pháp không tương ưng.</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624"/>
        <w:jc w:val="left"/>
      </w:pPr>
      <w:r>
        <w:rPr>
          <w:i/>
          <w:color w:val="231F20"/>
        </w:rPr>
        <w:t>Hỏi: </w:t>
      </w:r>
      <w:r>
        <w:rPr>
          <w:color w:val="231F20"/>
        </w:rPr>
        <w:t>Nếu pháp là nhân tương ưng, pháp đó cũng là nhân dị thục chăng?</w:t>
      </w:r>
    </w:p>
    <w:p>
      <w:pPr>
        <w:pStyle w:val="BodyText"/>
        <w:spacing w:before="112"/>
        <w:ind w:left="677" w:firstLine="0"/>
        <w:jc w:val="left"/>
      </w:pPr>
      <w:r>
        <w:rPr>
          <w:i/>
          <w:color w:val="231F20"/>
        </w:rPr>
        <w:t>Đáp: </w:t>
      </w:r>
      <w:r>
        <w:rPr>
          <w:color w:val="231F20"/>
        </w:rPr>
        <w:t>Nên nêu ra bốn trường hợp:</w:t>
      </w:r>
    </w:p>
    <w:p>
      <w:pPr>
        <w:pStyle w:val="ListParagraph"/>
        <w:numPr>
          <w:ilvl w:val="0"/>
          <w:numId w:val="43"/>
        </w:numPr>
        <w:tabs>
          <w:tab w:pos="924" w:val="left" w:leader="none"/>
        </w:tabs>
        <w:spacing w:line="273" w:lineRule="auto" w:before="154" w:after="0"/>
        <w:ind w:left="110" w:right="411" w:firstLine="566"/>
        <w:jc w:val="left"/>
        <w:rPr>
          <w:sz w:val="26"/>
        </w:rPr>
      </w:pPr>
      <w:r>
        <w:rPr>
          <w:color w:val="231F20"/>
          <w:sz w:val="26"/>
        </w:rPr>
        <w:t>Có</w:t>
      </w:r>
      <w:r>
        <w:rPr>
          <w:color w:val="231F20"/>
          <w:spacing w:val="-15"/>
          <w:sz w:val="26"/>
        </w:rPr>
        <w:t> </w:t>
      </w:r>
      <w:r>
        <w:rPr>
          <w:color w:val="231F20"/>
          <w:sz w:val="26"/>
        </w:rPr>
        <w:t>pháp</w:t>
      </w:r>
      <w:r>
        <w:rPr>
          <w:color w:val="231F20"/>
          <w:spacing w:val="-15"/>
          <w:sz w:val="26"/>
        </w:rPr>
        <w:t> </w:t>
      </w:r>
      <w:r>
        <w:rPr>
          <w:color w:val="231F20"/>
          <w:sz w:val="26"/>
        </w:rPr>
        <w:t>là</w:t>
      </w:r>
      <w:r>
        <w:rPr>
          <w:color w:val="231F20"/>
          <w:spacing w:val="-15"/>
          <w:sz w:val="26"/>
        </w:rPr>
        <w:t> </w:t>
      </w:r>
      <w:r>
        <w:rPr>
          <w:color w:val="231F20"/>
          <w:sz w:val="26"/>
        </w:rPr>
        <w:t>nhân</w:t>
      </w:r>
      <w:r>
        <w:rPr>
          <w:color w:val="231F20"/>
          <w:spacing w:val="-15"/>
          <w:sz w:val="26"/>
        </w:rPr>
        <w:t> </w:t>
      </w:r>
      <w:r>
        <w:rPr>
          <w:color w:val="231F20"/>
          <w:sz w:val="26"/>
        </w:rPr>
        <w:t>tương</w:t>
      </w:r>
      <w:r>
        <w:rPr>
          <w:color w:val="231F20"/>
          <w:spacing w:val="-14"/>
          <w:sz w:val="26"/>
        </w:rPr>
        <w:t> </w:t>
      </w:r>
      <w:r>
        <w:rPr>
          <w:color w:val="231F20"/>
          <w:sz w:val="26"/>
        </w:rPr>
        <w:t>ưng</w:t>
      </w:r>
      <w:r>
        <w:rPr>
          <w:color w:val="231F20"/>
          <w:spacing w:val="-15"/>
          <w:sz w:val="26"/>
        </w:rPr>
        <w:t> </w:t>
      </w:r>
      <w:r>
        <w:rPr>
          <w:color w:val="231F20"/>
          <w:sz w:val="26"/>
        </w:rPr>
        <w:t>không</w:t>
      </w:r>
      <w:r>
        <w:rPr>
          <w:color w:val="231F20"/>
          <w:spacing w:val="-14"/>
          <w:sz w:val="26"/>
        </w:rPr>
        <w:t> </w:t>
      </w:r>
      <w:r>
        <w:rPr>
          <w:color w:val="231F20"/>
          <w:sz w:val="26"/>
        </w:rPr>
        <w:t>phải</w:t>
      </w:r>
      <w:r>
        <w:rPr>
          <w:color w:val="231F20"/>
          <w:spacing w:val="-16"/>
          <w:sz w:val="26"/>
        </w:rPr>
        <w:t> </w:t>
      </w:r>
      <w:r>
        <w:rPr>
          <w:color w:val="231F20"/>
          <w:sz w:val="26"/>
        </w:rPr>
        <w:t>là</w:t>
      </w:r>
      <w:r>
        <w:rPr>
          <w:color w:val="231F20"/>
          <w:spacing w:val="-14"/>
          <w:sz w:val="26"/>
        </w:rPr>
        <w:t> </w:t>
      </w:r>
      <w:r>
        <w:rPr>
          <w:color w:val="231F20"/>
          <w:sz w:val="26"/>
        </w:rPr>
        <w:t>nhân</w:t>
      </w:r>
      <w:r>
        <w:rPr>
          <w:color w:val="231F20"/>
          <w:spacing w:val="-16"/>
          <w:sz w:val="26"/>
        </w:rPr>
        <w:t> </w:t>
      </w:r>
      <w:r>
        <w:rPr>
          <w:color w:val="231F20"/>
          <w:sz w:val="26"/>
        </w:rPr>
        <w:t>dị</w:t>
      </w:r>
      <w:r>
        <w:rPr>
          <w:color w:val="231F20"/>
          <w:spacing w:val="-15"/>
          <w:sz w:val="26"/>
        </w:rPr>
        <w:t> </w:t>
      </w:r>
      <w:r>
        <w:rPr>
          <w:color w:val="231F20"/>
          <w:sz w:val="26"/>
        </w:rPr>
        <w:t>thục:</w:t>
      </w:r>
      <w:r>
        <w:rPr>
          <w:color w:val="231F20"/>
          <w:spacing w:val="-15"/>
          <w:sz w:val="26"/>
        </w:rPr>
        <w:t> </w:t>
      </w:r>
      <w:r>
        <w:rPr>
          <w:color w:val="231F20"/>
          <w:sz w:val="26"/>
        </w:rPr>
        <w:t>Nghĩa là pháp tương ưng với vô ký, vô lậu.</w:t>
      </w:r>
    </w:p>
    <w:p>
      <w:pPr>
        <w:pStyle w:val="ListParagraph"/>
        <w:numPr>
          <w:ilvl w:val="0"/>
          <w:numId w:val="43"/>
        </w:numPr>
        <w:tabs>
          <w:tab w:pos="924" w:val="left" w:leader="none"/>
        </w:tabs>
        <w:spacing w:line="273" w:lineRule="auto" w:before="112" w:after="0"/>
        <w:ind w:left="110" w:right="411" w:firstLine="566"/>
        <w:jc w:val="left"/>
        <w:rPr>
          <w:sz w:val="26"/>
        </w:rPr>
      </w:pPr>
      <w:r>
        <w:rPr>
          <w:color w:val="231F20"/>
          <w:sz w:val="26"/>
        </w:rPr>
        <w:t>Có</w:t>
      </w:r>
      <w:r>
        <w:rPr>
          <w:color w:val="231F20"/>
          <w:spacing w:val="-15"/>
          <w:sz w:val="26"/>
        </w:rPr>
        <w:t> </w:t>
      </w:r>
      <w:r>
        <w:rPr>
          <w:color w:val="231F20"/>
          <w:sz w:val="26"/>
        </w:rPr>
        <w:t>pháp</w:t>
      </w:r>
      <w:r>
        <w:rPr>
          <w:color w:val="231F20"/>
          <w:spacing w:val="-15"/>
          <w:sz w:val="26"/>
        </w:rPr>
        <w:t> </w:t>
      </w:r>
      <w:r>
        <w:rPr>
          <w:color w:val="231F20"/>
          <w:sz w:val="26"/>
        </w:rPr>
        <w:t>là</w:t>
      </w:r>
      <w:r>
        <w:rPr>
          <w:color w:val="231F20"/>
          <w:spacing w:val="-15"/>
          <w:sz w:val="26"/>
        </w:rPr>
        <w:t> </w:t>
      </w:r>
      <w:r>
        <w:rPr>
          <w:color w:val="231F20"/>
          <w:sz w:val="26"/>
        </w:rPr>
        <w:t>nhân</w:t>
      </w:r>
      <w:r>
        <w:rPr>
          <w:color w:val="231F20"/>
          <w:spacing w:val="-15"/>
          <w:sz w:val="26"/>
        </w:rPr>
        <w:t> </w:t>
      </w:r>
      <w:r>
        <w:rPr>
          <w:color w:val="231F20"/>
          <w:sz w:val="26"/>
        </w:rPr>
        <w:t>dị</w:t>
      </w:r>
      <w:r>
        <w:rPr>
          <w:color w:val="231F20"/>
          <w:spacing w:val="-15"/>
          <w:sz w:val="26"/>
        </w:rPr>
        <w:t> </w:t>
      </w:r>
      <w:r>
        <w:rPr>
          <w:color w:val="231F20"/>
          <w:sz w:val="26"/>
        </w:rPr>
        <w:t>thục</w:t>
      </w:r>
      <w:r>
        <w:rPr>
          <w:color w:val="231F20"/>
          <w:spacing w:val="-15"/>
          <w:sz w:val="26"/>
        </w:rPr>
        <w:t> </w:t>
      </w:r>
      <w:r>
        <w:rPr>
          <w:color w:val="231F20"/>
          <w:sz w:val="26"/>
        </w:rPr>
        <w:t>không</w:t>
      </w:r>
      <w:r>
        <w:rPr>
          <w:color w:val="231F20"/>
          <w:spacing w:val="-14"/>
          <w:sz w:val="26"/>
        </w:rPr>
        <w:t> </w:t>
      </w:r>
      <w:r>
        <w:rPr>
          <w:color w:val="231F20"/>
          <w:sz w:val="26"/>
        </w:rPr>
        <w:t>phải</w:t>
      </w:r>
      <w:r>
        <w:rPr>
          <w:color w:val="231F20"/>
          <w:spacing w:val="-16"/>
          <w:sz w:val="26"/>
        </w:rPr>
        <w:t> </w:t>
      </w:r>
      <w:r>
        <w:rPr>
          <w:color w:val="231F20"/>
          <w:sz w:val="26"/>
        </w:rPr>
        <w:t>là</w:t>
      </w:r>
      <w:r>
        <w:rPr>
          <w:color w:val="231F20"/>
          <w:spacing w:val="-14"/>
          <w:sz w:val="26"/>
        </w:rPr>
        <w:t> </w:t>
      </w:r>
      <w:r>
        <w:rPr>
          <w:color w:val="231F20"/>
          <w:sz w:val="26"/>
        </w:rPr>
        <w:t>nhân</w:t>
      </w:r>
      <w:r>
        <w:rPr>
          <w:color w:val="231F20"/>
          <w:spacing w:val="-16"/>
          <w:sz w:val="26"/>
        </w:rPr>
        <w:t> </w:t>
      </w:r>
      <w:r>
        <w:rPr>
          <w:color w:val="231F20"/>
          <w:sz w:val="26"/>
        </w:rPr>
        <w:t>tương</w:t>
      </w:r>
      <w:r>
        <w:rPr>
          <w:color w:val="231F20"/>
          <w:spacing w:val="-14"/>
          <w:sz w:val="26"/>
        </w:rPr>
        <w:t> </w:t>
      </w:r>
      <w:r>
        <w:rPr>
          <w:color w:val="231F20"/>
          <w:sz w:val="26"/>
        </w:rPr>
        <w:t>ưng:</w:t>
      </w:r>
      <w:r>
        <w:rPr>
          <w:color w:val="231F20"/>
          <w:spacing w:val="-15"/>
          <w:sz w:val="26"/>
        </w:rPr>
        <w:t> </w:t>
      </w:r>
      <w:r>
        <w:rPr>
          <w:color w:val="231F20"/>
          <w:sz w:val="26"/>
        </w:rPr>
        <w:t>Nghĩa là pháp không tương ưng với bất thiện, thiện hữu lậu.</w:t>
      </w:r>
    </w:p>
    <w:p>
      <w:pPr>
        <w:pStyle w:val="ListParagraph"/>
        <w:numPr>
          <w:ilvl w:val="0"/>
          <w:numId w:val="43"/>
        </w:numPr>
        <w:tabs>
          <w:tab w:pos="955" w:val="left" w:leader="none"/>
        </w:tabs>
        <w:spacing w:line="273" w:lineRule="auto" w:before="112" w:after="0"/>
        <w:ind w:left="110" w:right="411" w:firstLine="566"/>
        <w:jc w:val="left"/>
        <w:rPr>
          <w:sz w:val="26"/>
        </w:rPr>
      </w:pPr>
      <w:r>
        <w:rPr>
          <w:color w:val="231F20"/>
          <w:sz w:val="26"/>
        </w:rPr>
        <w:t>Có pháp là nhân tương ưng cũng là nhân dị thục: Nghĩa </w:t>
      </w:r>
      <w:r>
        <w:rPr>
          <w:color w:val="231F20"/>
          <w:spacing w:val="-6"/>
          <w:sz w:val="26"/>
        </w:rPr>
        <w:t>là </w:t>
      </w:r>
      <w:r>
        <w:rPr>
          <w:color w:val="231F20"/>
          <w:sz w:val="26"/>
        </w:rPr>
        <w:t>pháp tương ưng với bất thiện, thiện hữu lậu.</w:t>
      </w:r>
    </w:p>
    <w:p>
      <w:pPr>
        <w:pStyle w:val="ListParagraph"/>
        <w:numPr>
          <w:ilvl w:val="0"/>
          <w:numId w:val="43"/>
        </w:numPr>
        <w:tabs>
          <w:tab w:pos="950" w:val="left" w:leader="none"/>
        </w:tabs>
        <w:spacing w:line="273" w:lineRule="auto" w:before="111" w:after="0"/>
        <w:ind w:left="110" w:right="411" w:firstLine="566"/>
        <w:jc w:val="left"/>
        <w:rPr>
          <w:sz w:val="26"/>
        </w:rPr>
      </w:pPr>
      <w:r>
        <w:rPr>
          <w:color w:val="231F20"/>
          <w:sz w:val="26"/>
        </w:rPr>
        <w:t>Có pháp không phải là nhân tương ưng cũng không phải là nhân dị thục: Nghĩa là pháp không tương ưng với vô ký, vô</w:t>
      </w:r>
      <w:r>
        <w:rPr>
          <w:color w:val="231F20"/>
          <w:spacing w:val="-4"/>
          <w:sz w:val="26"/>
        </w:rPr>
        <w:t> </w:t>
      </w:r>
      <w:r>
        <w:rPr>
          <w:color w:val="231F20"/>
          <w:sz w:val="26"/>
        </w:rPr>
        <w:t>lậu.</w:t>
      </w:r>
    </w:p>
    <w:p>
      <w:pPr>
        <w:pStyle w:val="BodyText"/>
        <w:spacing w:line="273" w:lineRule="auto" w:before="112"/>
        <w:ind w:right="411"/>
      </w:pPr>
      <w:r>
        <w:rPr>
          <w:i/>
          <w:color w:val="231F20"/>
        </w:rPr>
        <w:t>Hỏi: </w:t>
      </w:r>
      <w:r>
        <w:rPr>
          <w:color w:val="231F20"/>
        </w:rPr>
        <w:t>Nếu pháp là nhân tương ưng, pháp đó cũng là nhân năng tác chăng?</w:t>
      </w:r>
    </w:p>
    <w:p>
      <w:pPr>
        <w:pStyle w:val="BodyText"/>
        <w:spacing w:line="273" w:lineRule="auto" w:before="112"/>
        <w:ind w:right="410"/>
      </w:pPr>
      <w:r>
        <w:rPr>
          <w:i/>
          <w:color w:val="231F20"/>
        </w:rPr>
        <w:t>Đáp: </w:t>
      </w:r>
      <w:r>
        <w:rPr>
          <w:color w:val="231F20"/>
        </w:rPr>
        <w:t>Nếu pháp là nhân tương ưng, pháp đó cũng là nhân năng tác. Có pháp là nhân năng tác, pháp đó không phải là nhân tương ưng: Nghĩa là pháp không tương ưng.</w:t>
      </w:r>
    </w:p>
    <w:p>
      <w:pPr>
        <w:pStyle w:val="BodyText"/>
        <w:spacing w:line="273" w:lineRule="auto" w:before="111"/>
        <w:ind w:right="408"/>
      </w:pPr>
      <w:r>
        <w:rPr>
          <w:i/>
          <w:color w:val="231F20"/>
        </w:rPr>
        <w:t>Hỏi: </w:t>
      </w:r>
      <w:r>
        <w:rPr>
          <w:color w:val="231F20"/>
        </w:rPr>
        <w:t>Nếu pháp là nhân câu hữu, pháp đó cũng là nhân đồng loại chăng?</w:t>
      </w:r>
    </w:p>
    <w:p>
      <w:pPr>
        <w:pStyle w:val="BodyText"/>
        <w:spacing w:line="273" w:lineRule="auto" w:before="111"/>
        <w:ind w:right="411"/>
      </w:pPr>
      <w:r>
        <w:rPr>
          <w:i/>
          <w:color w:val="231F20"/>
        </w:rPr>
        <w:t>Đáp: </w:t>
      </w:r>
      <w:r>
        <w:rPr>
          <w:color w:val="231F20"/>
        </w:rPr>
        <w:t>Nếu pháp là nhân đồng loại, pháp đó cũng là nhân câu hũu.</w:t>
      </w:r>
      <w:r>
        <w:rPr>
          <w:color w:val="231F20"/>
          <w:spacing w:val="-11"/>
        </w:rPr>
        <w:t> </w:t>
      </w:r>
      <w:r>
        <w:rPr>
          <w:color w:val="231F20"/>
        </w:rPr>
        <w:t>Có</w:t>
      </w:r>
      <w:r>
        <w:rPr>
          <w:color w:val="231F20"/>
          <w:spacing w:val="-11"/>
        </w:rPr>
        <w:t> </w:t>
      </w:r>
      <w:r>
        <w:rPr>
          <w:color w:val="231F20"/>
        </w:rPr>
        <w:t>pháp</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câu</w:t>
      </w:r>
      <w:r>
        <w:rPr>
          <w:color w:val="231F20"/>
          <w:spacing w:val="-11"/>
        </w:rPr>
        <w:t> </w:t>
      </w:r>
      <w:r>
        <w:rPr>
          <w:color w:val="231F20"/>
        </w:rPr>
        <w:t>hữu,</w:t>
      </w:r>
      <w:r>
        <w:rPr>
          <w:color w:val="231F20"/>
          <w:spacing w:val="-11"/>
        </w:rPr>
        <w:t> </w:t>
      </w:r>
      <w:r>
        <w:rPr>
          <w:color w:val="231F20"/>
        </w:rPr>
        <w:t>pháp</w:t>
      </w:r>
      <w:r>
        <w:rPr>
          <w:color w:val="231F20"/>
          <w:spacing w:val="-11"/>
        </w:rPr>
        <w:t> </w:t>
      </w:r>
      <w:r>
        <w:rPr>
          <w:color w:val="231F20"/>
        </w:rPr>
        <w:t>đó</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đồng</w:t>
      </w:r>
      <w:r>
        <w:rPr>
          <w:color w:val="231F20"/>
          <w:spacing w:val="-11"/>
        </w:rPr>
        <w:t> </w:t>
      </w:r>
      <w:r>
        <w:rPr>
          <w:color w:val="231F20"/>
        </w:rPr>
        <w:t>loại: Nghĩa là pháp vị</w:t>
      </w:r>
      <w:r>
        <w:rPr>
          <w:color w:val="231F20"/>
          <w:spacing w:val="-2"/>
        </w:rPr>
        <w:t> </w:t>
      </w:r>
      <w:r>
        <w:rPr>
          <w:color w:val="231F20"/>
        </w:rPr>
        <w:t>lai.</w:t>
      </w:r>
    </w:p>
    <w:p>
      <w:pPr>
        <w:pStyle w:val="BodyText"/>
        <w:spacing w:line="273" w:lineRule="auto" w:before="111"/>
        <w:ind w:right="411"/>
      </w:pPr>
      <w:r>
        <w:rPr>
          <w:i/>
          <w:color w:val="231F20"/>
        </w:rPr>
        <w:t>Hỏi: </w:t>
      </w:r>
      <w:r>
        <w:rPr>
          <w:color w:val="231F20"/>
        </w:rPr>
        <w:t>Nếu pháp là nhân câu hữu, pháp đó cũng là nhân biến hành chăng?</w:t>
      </w:r>
    </w:p>
    <w:p>
      <w:pPr>
        <w:pStyle w:val="BodyText"/>
        <w:spacing w:line="273" w:lineRule="auto" w:before="112"/>
        <w:ind w:right="410"/>
      </w:pPr>
      <w:r>
        <w:rPr>
          <w:i/>
          <w:color w:val="231F20"/>
        </w:rPr>
        <w:t>Đáp: </w:t>
      </w:r>
      <w:r>
        <w:rPr>
          <w:color w:val="231F20"/>
        </w:rPr>
        <w:t>Nếu pháp là nhân biến hành, pháp đó cũng là nhân câu hữu. Có pháp là nhân câu hữu, pháp đó không phải là nhân </w:t>
      </w:r>
      <w:r>
        <w:rPr>
          <w:color w:val="231F20"/>
          <w:spacing w:val="-4"/>
        </w:rPr>
        <w:t>biến </w:t>
      </w:r>
      <w:r>
        <w:rPr>
          <w:color w:val="231F20"/>
        </w:rPr>
        <w:t>hành: Nghĩa là trừ tùy miên biến hành của quá khứ, hiện tại và pháp câu</w:t>
      </w:r>
      <w:r>
        <w:rPr>
          <w:color w:val="231F20"/>
          <w:spacing w:val="-5"/>
        </w:rPr>
        <w:t> </w:t>
      </w:r>
      <w:r>
        <w:rPr>
          <w:color w:val="231F20"/>
        </w:rPr>
        <w:t>hữu</w:t>
      </w:r>
      <w:r>
        <w:rPr>
          <w:color w:val="231F20"/>
          <w:spacing w:val="-5"/>
        </w:rPr>
        <w:t> </w:t>
      </w:r>
      <w:r>
        <w:rPr>
          <w:color w:val="231F20"/>
        </w:rPr>
        <w:t>tương</w:t>
      </w:r>
      <w:r>
        <w:rPr>
          <w:color w:val="231F20"/>
          <w:spacing w:val="-5"/>
        </w:rPr>
        <w:t> </w:t>
      </w:r>
      <w:r>
        <w:rPr>
          <w:color w:val="231F20"/>
        </w:rPr>
        <w:t>ưng</w:t>
      </w:r>
      <w:r>
        <w:rPr>
          <w:color w:val="231F20"/>
          <w:spacing w:val="-4"/>
        </w:rPr>
        <w:t> </w:t>
      </w:r>
      <w:r>
        <w:rPr>
          <w:color w:val="231F20"/>
        </w:rPr>
        <w:t>với</w:t>
      </w:r>
      <w:r>
        <w:rPr>
          <w:color w:val="231F20"/>
          <w:spacing w:val="-5"/>
        </w:rPr>
        <w:t> </w:t>
      </w:r>
      <w:r>
        <w:rPr>
          <w:color w:val="231F20"/>
        </w:rPr>
        <w:t>tùy</w:t>
      </w:r>
      <w:r>
        <w:rPr>
          <w:color w:val="231F20"/>
          <w:spacing w:val="-5"/>
        </w:rPr>
        <w:t> </w:t>
      </w:r>
      <w:r>
        <w:rPr>
          <w:color w:val="231F20"/>
        </w:rPr>
        <w:t>miên</w:t>
      </w:r>
      <w:r>
        <w:rPr>
          <w:color w:val="231F20"/>
          <w:spacing w:val="-4"/>
        </w:rPr>
        <w:t> </w:t>
      </w:r>
      <w:r>
        <w:rPr>
          <w:color w:val="231F20"/>
        </w:rPr>
        <w:t>kia,</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là</w:t>
      </w:r>
      <w:r>
        <w:rPr>
          <w:color w:val="231F20"/>
          <w:spacing w:val="-4"/>
        </w:rPr>
        <w:t> </w:t>
      </w:r>
      <w:r>
        <w:rPr>
          <w:color w:val="231F20"/>
        </w:rPr>
        <w:t>các</w:t>
      </w:r>
      <w:r>
        <w:rPr>
          <w:color w:val="231F20"/>
          <w:spacing w:val="-5"/>
        </w:rPr>
        <w:t> </w:t>
      </w:r>
      <w:r>
        <w:rPr>
          <w:color w:val="231F20"/>
        </w:rPr>
        <w:t>pháp</w:t>
      </w:r>
      <w:r>
        <w:rPr>
          <w:color w:val="231F20"/>
          <w:spacing w:val="-5"/>
        </w:rPr>
        <w:t> </w:t>
      </w:r>
      <w:r>
        <w:rPr>
          <w:color w:val="231F20"/>
        </w:rPr>
        <w:t>hữu</w:t>
      </w:r>
      <w:r>
        <w:rPr>
          <w:color w:val="231F20"/>
          <w:spacing w:val="-4"/>
        </w:rPr>
        <w:t> </w:t>
      </w:r>
      <w:r>
        <w:rPr>
          <w:color w:val="231F20"/>
        </w:rPr>
        <w:t>vi</w:t>
      </w:r>
      <w:r>
        <w:rPr>
          <w:color w:val="231F20"/>
          <w:spacing w:val="-5"/>
        </w:rPr>
        <w:t> </w:t>
      </w:r>
      <w:r>
        <w:rPr>
          <w:color w:val="231F20"/>
          <w:spacing w:val="-3"/>
        </w:rPr>
        <w:t>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2"/>
      </w:pPr>
      <w:r>
        <w:rPr>
          <w:i/>
          <w:color w:val="231F20"/>
          <w:spacing w:val="3"/>
        </w:rPr>
        <w:t>Hỏi: </w:t>
      </w:r>
      <w:r>
        <w:rPr>
          <w:color w:val="231F20"/>
          <w:spacing w:val="3"/>
        </w:rPr>
        <w:t>Nếu pháp </w:t>
      </w:r>
      <w:r>
        <w:rPr>
          <w:color w:val="231F20"/>
          <w:spacing w:val="2"/>
        </w:rPr>
        <w:t>là </w:t>
      </w:r>
      <w:r>
        <w:rPr>
          <w:color w:val="231F20"/>
          <w:spacing w:val="3"/>
        </w:rPr>
        <w:t>nhân câu hữu, pháp </w:t>
      </w:r>
      <w:r>
        <w:rPr>
          <w:color w:val="231F20"/>
          <w:spacing w:val="2"/>
        </w:rPr>
        <w:t>đó </w:t>
      </w:r>
      <w:r>
        <w:rPr>
          <w:color w:val="231F20"/>
          <w:spacing w:val="3"/>
        </w:rPr>
        <w:t>cũng </w:t>
      </w:r>
      <w:r>
        <w:rPr>
          <w:color w:val="231F20"/>
          <w:spacing w:val="2"/>
        </w:rPr>
        <w:t>là </w:t>
      </w:r>
      <w:r>
        <w:rPr>
          <w:color w:val="231F20"/>
          <w:spacing w:val="3"/>
        </w:rPr>
        <w:t>nhân </w:t>
      </w:r>
      <w:r>
        <w:rPr>
          <w:color w:val="231F20"/>
          <w:spacing w:val="5"/>
        </w:rPr>
        <w:t>dị </w:t>
      </w:r>
      <w:r>
        <w:rPr>
          <w:color w:val="231F20"/>
          <w:spacing w:val="3"/>
        </w:rPr>
        <w:t>thục</w:t>
      </w:r>
      <w:r>
        <w:rPr>
          <w:color w:val="231F20"/>
          <w:spacing w:val="11"/>
        </w:rPr>
        <w:t> </w:t>
      </w:r>
      <w:r>
        <w:rPr>
          <w:color w:val="231F20"/>
          <w:spacing w:val="5"/>
        </w:rPr>
        <w:t>chăng?</w:t>
      </w:r>
    </w:p>
    <w:p>
      <w:pPr>
        <w:pStyle w:val="BodyText"/>
        <w:spacing w:line="276" w:lineRule="auto"/>
        <w:ind w:left="393" w:right="127"/>
      </w:pPr>
      <w:r>
        <w:rPr>
          <w:i/>
          <w:color w:val="231F20"/>
        </w:rPr>
        <w:t>Đáp: </w:t>
      </w:r>
      <w:r>
        <w:rPr>
          <w:color w:val="231F20"/>
        </w:rPr>
        <w:t>Nếu pháp là nhân dị thục, pháp đó cũng là nhân câu hữu. Có</w:t>
      </w:r>
      <w:r>
        <w:rPr>
          <w:color w:val="231F20"/>
          <w:spacing w:val="-6"/>
        </w:rPr>
        <w:t> </w:t>
      </w:r>
      <w:r>
        <w:rPr>
          <w:color w:val="231F20"/>
        </w:rPr>
        <w:t>pháp</w:t>
      </w:r>
      <w:r>
        <w:rPr>
          <w:color w:val="231F20"/>
          <w:spacing w:val="-5"/>
        </w:rPr>
        <w:t> </w:t>
      </w:r>
      <w:r>
        <w:rPr>
          <w:color w:val="231F20"/>
        </w:rPr>
        <w:t>là</w:t>
      </w:r>
      <w:r>
        <w:rPr>
          <w:color w:val="231F20"/>
          <w:spacing w:val="-6"/>
        </w:rPr>
        <w:t> </w:t>
      </w:r>
      <w:r>
        <w:rPr>
          <w:color w:val="231F20"/>
        </w:rPr>
        <w:t>nhân</w:t>
      </w:r>
      <w:r>
        <w:rPr>
          <w:color w:val="231F20"/>
          <w:spacing w:val="-5"/>
        </w:rPr>
        <w:t> </w:t>
      </w:r>
      <w:r>
        <w:rPr>
          <w:color w:val="231F20"/>
        </w:rPr>
        <w:t>câu</w:t>
      </w:r>
      <w:r>
        <w:rPr>
          <w:color w:val="231F20"/>
          <w:spacing w:val="-5"/>
        </w:rPr>
        <w:t> </w:t>
      </w:r>
      <w:r>
        <w:rPr>
          <w:color w:val="231F20"/>
        </w:rPr>
        <w:t>hữu,</w:t>
      </w:r>
      <w:r>
        <w:rPr>
          <w:color w:val="231F20"/>
          <w:spacing w:val="-6"/>
        </w:rPr>
        <w:t> </w:t>
      </w:r>
      <w:r>
        <w:rPr>
          <w:color w:val="231F20"/>
        </w:rPr>
        <w:t>pháp</w:t>
      </w:r>
      <w:r>
        <w:rPr>
          <w:color w:val="231F20"/>
          <w:spacing w:val="-5"/>
        </w:rPr>
        <w:t> </w:t>
      </w:r>
      <w:r>
        <w:rPr>
          <w:color w:val="231F20"/>
        </w:rPr>
        <w:t>đó</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nhân</w:t>
      </w:r>
      <w:r>
        <w:rPr>
          <w:color w:val="231F20"/>
          <w:spacing w:val="-6"/>
        </w:rPr>
        <w:t> </w:t>
      </w:r>
      <w:r>
        <w:rPr>
          <w:color w:val="231F20"/>
        </w:rPr>
        <w:t>dị</w:t>
      </w:r>
      <w:r>
        <w:rPr>
          <w:color w:val="231F20"/>
          <w:spacing w:val="-5"/>
        </w:rPr>
        <w:t> </w:t>
      </w:r>
      <w:r>
        <w:rPr>
          <w:color w:val="231F20"/>
        </w:rPr>
        <w:t>thục:</w:t>
      </w:r>
      <w:r>
        <w:rPr>
          <w:color w:val="231F20"/>
          <w:spacing w:val="-5"/>
        </w:rPr>
        <w:t> </w:t>
      </w:r>
      <w:r>
        <w:rPr>
          <w:color w:val="231F20"/>
        </w:rPr>
        <w:t>Nghĩa là pháp hữu vi vô ký, vô lậu.</w:t>
      </w:r>
    </w:p>
    <w:p>
      <w:pPr>
        <w:pStyle w:val="BodyText"/>
        <w:spacing w:line="276" w:lineRule="auto"/>
        <w:ind w:left="393" w:right="125"/>
      </w:pPr>
      <w:r>
        <w:rPr>
          <w:i/>
          <w:color w:val="231F20"/>
        </w:rPr>
        <w:t>Hỏi: </w:t>
      </w:r>
      <w:r>
        <w:rPr>
          <w:color w:val="231F20"/>
        </w:rPr>
        <w:t>Nếu pháp là nhân câu hữu, pháp đó cũng là nhân năng tác</w:t>
      </w:r>
      <w:r>
        <w:rPr>
          <w:color w:val="231F20"/>
          <w:spacing w:val="5"/>
        </w:rPr>
        <w:t> </w:t>
      </w:r>
      <w:r>
        <w:rPr>
          <w:color w:val="231F20"/>
          <w:spacing w:val="2"/>
        </w:rPr>
        <w:t>chăng?</w:t>
      </w:r>
    </w:p>
    <w:p>
      <w:pPr>
        <w:pStyle w:val="BodyText"/>
        <w:spacing w:line="276" w:lineRule="auto" w:before="113"/>
        <w:ind w:left="393" w:right="127"/>
      </w:pPr>
      <w:r>
        <w:rPr>
          <w:i/>
          <w:color w:val="231F20"/>
        </w:rPr>
        <w:t>Đáp: </w:t>
      </w:r>
      <w:r>
        <w:rPr>
          <w:color w:val="231F20"/>
        </w:rPr>
        <w:t>Nếu pháp là nhân câu hữu, pháp đó cũng là nhân năng tác. Có pháp là nhân năng tác, pháp đó không phải là nhân câu hữu: Nghĩa là pháp vô vi.</w:t>
      </w:r>
    </w:p>
    <w:p>
      <w:pPr>
        <w:pStyle w:val="BodyText"/>
        <w:spacing w:line="276" w:lineRule="auto"/>
        <w:ind w:left="393" w:right="128"/>
      </w:pPr>
      <w:r>
        <w:rPr>
          <w:i/>
          <w:color w:val="231F20"/>
        </w:rPr>
        <w:t>Hỏi: </w:t>
      </w:r>
      <w:r>
        <w:rPr>
          <w:color w:val="231F20"/>
        </w:rPr>
        <w:t>Nếu pháp là nhân đồng loại, pháp đó cũng là nhân biến hành chăng?</w:t>
      </w:r>
    </w:p>
    <w:p>
      <w:pPr>
        <w:pStyle w:val="BodyText"/>
        <w:spacing w:line="276" w:lineRule="auto"/>
        <w:ind w:left="393" w:right="129"/>
      </w:pPr>
      <w:r>
        <w:rPr>
          <w:i/>
          <w:color w:val="231F20"/>
          <w:spacing w:val="-3"/>
        </w:rPr>
        <w:t>Đáp: </w:t>
      </w:r>
      <w:r>
        <w:rPr>
          <w:color w:val="231F20"/>
        </w:rPr>
        <w:t>Nếu </w:t>
      </w:r>
      <w:r>
        <w:rPr>
          <w:color w:val="231F20"/>
          <w:spacing w:val="-3"/>
        </w:rPr>
        <w:t>pháp </w:t>
      </w:r>
      <w:r>
        <w:rPr>
          <w:color w:val="231F20"/>
        </w:rPr>
        <w:t>là </w:t>
      </w:r>
      <w:r>
        <w:rPr>
          <w:color w:val="231F20"/>
          <w:spacing w:val="-3"/>
        </w:rPr>
        <w:t>nhân biến hành, pháp </w:t>
      </w:r>
      <w:r>
        <w:rPr>
          <w:color w:val="231F20"/>
        </w:rPr>
        <w:t>đó </w:t>
      </w:r>
      <w:r>
        <w:rPr>
          <w:color w:val="231F20"/>
          <w:spacing w:val="-3"/>
        </w:rPr>
        <w:t>cũng </w:t>
      </w:r>
      <w:r>
        <w:rPr>
          <w:color w:val="231F20"/>
        </w:rPr>
        <w:t>là </w:t>
      </w:r>
      <w:r>
        <w:rPr>
          <w:color w:val="231F20"/>
          <w:spacing w:val="-3"/>
        </w:rPr>
        <w:t>nhân đồng loại.</w:t>
      </w:r>
      <w:r>
        <w:rPr>
          <w:color w:val="231F20"/>
          <w:spacing w:val="-16"/>
        </w:rPr>
        <w:t> </w:t>
      </w:r>
      <w:r>
        <w:rPr>
          <w:color w:val="231F20"/>
        </w:rPr>
        <w:t>Có</w:t>
      </w:r>
      <w:r>
        <w:rPr>
          <w:color w:val="231F20"/>
          <w:spacing w:val="-16"/>
        </w:rPr>
        <w:t> </w:t>
      </w:r>
      <w:r>
        <w:rPr>
          <w:color w:val="231F20"/>
          <w:spacing w:val="-3"/>
        </w:rPr>
        <w:t>pháp</w:t>
      </w:r>
      <w:r>
        <w:rPr>
          <w:color w:val="231F20"/>
          <w:spacing w:val="-16"/>
        </w:rPr>
        <w:t> </w:t>
      </w:r>
      <w:r>
        <w:rPr>
          <w:color w:val="231F20"/>
        </w:rPr>
        <w:t>là</w:t>
      </w:r>
      <w:r>
        <w:rPr>
          <w:color w:val="231F20"/>
          <w:spacing w:val="-16"/>
        </w:rPr>
        <w:t> </w:t>
      </w:r>
      <w:r>
        <w:rPr>
          <w:color w:val="231F20"/>
          <w:spacing w:val="-3"/>
        </w:rPr>
        <w:t>nhân</w:t>
      </w:r>
      <w:r>
        <w:rPr>
          <w:color w:val="231F20"/>
          <w:spacing w:val="-15"/>
        </w:rPr>
        <w:t> </w:t>
      </w:r>
      <w:r>
        <w:rPr>
          <w:color w:val="231F20"/>
          <w:spacing w:val="-3"/>
        </w:rPr>
        <w:t>đồng</w:t>
      </w:r>
      <w:r>
        <w:rPr>
          <w:color w:val="231F20"/>
          <w:spacing w:val="-16"/>
        </w:rPr>
        <w:t> </w:t>
      </w:r>
      <w:r>
        <w:rPr>
          <w:color w:val="231F20"/>
          <w:spacing w:val="-3"/>
        </w:rPr>
        <w:t>loại,</w:t>
      </w:r>
      <w:r>
        <w:rPr>
          <w:color w:val="231F20"/>
          <w:spacing w:val="-16"/>
        </w:rPr>
        <w:t> </w:t>
      </w:r>
      <w:r>
        <w:rPr>
          <w:color w:val="231F20"/>
          <w:spacing w:val="-3"/>
        </w:rPr>
        <w:t>pháp</w:t>
      </w:r>
      <w:r>
        <w:rPr>
          <w:color w:val="231F20"/>
          <w:spacing w:val="-16"/>
        </w:rPr>
        <w:t> </w:t>
      </w:r>
      <w:r>
        <w:rPr>
          <w:color w:val="231F20"/>
        </w:rPr>
        <w:t>đó</w:t>
      </w:r>
      <w:r>
        <w:rPr>
          <w:color w:val="231F20"/>
          <w:spacing w:val="-16"/>
        </w:rPr>
        <w:t> </w:t>
      </w:r>
      <w:r>
        <w:rPr>
          <w:color w:val="231F20"/>
          <w:spacing w:val="-3"/>
        </w:rPr>
        <w:t>không</w:t>
      </w:r>
      <w:r>
        <w:rPr>
          <w:color w:val="231F20"/>
          <w:spacing w:val="-15"/>
        </w:rPr>
        <w:t> </w:t>
      </w:r>
      <w:r>
        <w:rPr>
          <w:color w:val="231F20"/>
          <w:spacing w:val="-3"/>
        </w:rPr>
        <w:t>phải</w:t>
      </w:r>
      <w:r>
        <w:rPr>
          <w:color w:val="231F20"/>
          <w:spacing w:val="-16"/>
        </w:rPr>
        <w:t> </w:t>
      </w:r>
      <w:r>
        <w:rPr>
          <w:color w:val="231F20"/>
        </w:rPr>
        <w:t>là</w:t>
      </w:r>
      <w:r>
        <w:rPr>
          <w:color w:val="231F20"/>
          <w:spacing w:val="-16"/>
        </w:rPr>
        <w:t> </w:t>
      </w:r>
      <w:r>
        <w:rPr>
          <w:color w:val="231F20"/>
          <w:spacing w:val="-3"/>
        </w:rPr>
        <w:t>nhân</w:t>
      </w:r>
      <w:r>
        <w:rPr>
          <w:color w:val="231F20"/>
          <w:spacing w:val="-16"/>
        </w:rPr>
        <w:t> </w:t>
      </w:r>
      <w:r>
        <w:rPr>
          <w:color w:val="231F20"/>
          <w:spacing w:val="-3"/>
        </w:rPr>
        <w:t>biến</w:t>
      </w:r>
      <w:r>
        <w:rPr>
          <w:color w:val="231F20"/>
          <w:spacing w:val="-15"/>
        </w:rPr>
        <w:t> </w:t>
      </w:r>
      <w:r>
        <w:rPr>
          <w:color w:val="231F20"/>
          <w:spacing w:val="-3"/>
        </w:rPr>
        <w:t>hành: Nghĩa</w:t>
      </w:r>
      <w:r>
        <w:rPr>
          <w:color w:val="231F20"/>
          <w:spacing w:val="-12"/>
        </w:rPr>
        <w:t> </w:t>
      </w:r>
      <w:r>
        <w:rPr>
          <w:color w:val="231F20"/>
        </w:rPr>
        <w:t>là</w:t>
      </w:r>
      <w:r>
        <w:rPr>
          <w:color w:val="231F20"/>
          <w:spacing w:val="-11"/>
        </w:rPr>
        <w:t> </w:t>
      </w:r>
      <w:r>
        <w:rPr>
          <w:color w:val="231F20"/>
        </w:rPr>
        <w:t>trừ</w:t>
      </w:r>
      <w:r>
        <w:rPr>
          <w:color w:val="231F20"/>
          <w:spacing w:val="-11"/>
        </w:rPr>
        <w:t> </w:t>
      </w:r>
      <w:r>
        <w:rPr>
          <w:color w:val="231F20"/>
        </w:rPr>
        <w:t>tùy</w:t>
      </w:r>
      <w:r>
        <w:rPr>
          <w:color w:val="231F20"/>
          <w:spacing w:val="-12"/>
        </w:rPr>
        <w:t> </w:t>
      </w:r>
      <w:r>
        <w:rPr>
          <w:color w:val="231F20"/>
          <w:spacing w:val="-3"/>
        </w:rPr>
        <w:t>miên</w:t>
      </w:r>
      <w:r>
        <w:rPr>
          <w:color w:val="231F20"/>
          <w:spacing w:val="-11"/>
        </w:rPr>
        <w:t> </w:t>
      </w:r>
      <w:r>
        <w:rPr>
          <w:color w:val="231F20"/>
          <w:spacing w:val="-3"/>
        </w:rPr>
        <w:t>biến</w:t>
      </w:r>
      <w:r>
        <w:rPr>
          <w:color w:val="231F20"/>
          <w:spacing w:val="-12"/>
        </w:rPr>
        <w:t> </w:t>
      </w:r>
      <w:r>
        <w:rPr>
          <w:color w:val="231F20"/>
          <w:spacing w:val="-3"/>
        </w:rPr>
        <w:t>hành</w:t>
      </w:r>
      <w:r>
        <w:rPr>
          <w:color w:val="231F20"/>
          <w:spacing w:val="-11"/>
        </w:rPr>
        <w:t> </w:t>
      </w:r>
      <w:r>
        <w:rPr>
          <w:color w:val="231F20"/>
        </w:rPr>
        <w:t>của</w:t>
      </w:r>
      <w:r>
        <w:rPr>
          <w:color w:val="231F20"/>
          <w:spacing w:val="-11"/>
        </w:rPr>
        <w:t> </w:t>
      </w:r>
      <w:r>
        <w:rPr>
          <w:color w:val="231F20"/>
        </w:rPr>
        <w:t>quá</w:t>
      </w:r>
      <w:r>
        <w:rPr>
          <w:color w:val="231F20"/>
          <w:spacing w:val="-12"/>
        </w:rPr>
        <w:t> </w:t>
      </w:r>
      <w:r>
        <w:rPr>
          <w:color w:val="231F20"/>
          <w:spacing w:val="-3"/>
        </w:rPr>
        <w:t>khứ,</w:t>
      </w:r>
      <w:r>
        <w:rPr>
          <w:color w:val="231F20"/>
          <w:spacing w:val="-11"/>
        </w:rPr>
        <w:t> </w:t>
      </w:r>
      <w:r>
        <w:rPr>
          <w:color w:val="231F20"/>
          <w:spacing w:val="-3"/>
        </w:rPr>
        <w:t>hiện</w:t>
      </w:r>
      <w:r>
        <w:rPr>
          <w:color w:val="231F20"/>
          <w:spacing w:val="-11"/>
        </w:rPr>
        <w:t> </w:t>
      </w:r>
      <w:r>
        <w:rPr>
          <w:color w:val="231F20"/>
        </w:rPr>
        <w:t>tại</w:t>
      </w:r>
      <w:r>
        <w:rPr>
          <w:color w:val="231F20"/>
          <w:spacing w:val="-12"/>
        </w:rPr>
        <w:t> </w:t>
      </w:r>
      <w:r>
        <w:rPr>
          <w:color w:val="231F20"/>
        </w:rPr>
        <w:t>và</w:t>
      </w:r>
      <w:r>
        <w:rPr>
          <w:color w:val="231F20"/>
          <w:spacing w:val="-11"/>
        </w:rPr>
        <w:t> </w:t>
      </w:r>
      <w:r>
        <w:rPr>
          <w:color w:val="231F20"/>
          <w:spacing w:val="-3"/>
        </w:rPr>
        <w:t>pháp</w:t>
      </w:r>
      <w:r>
        <w:rPr>
          <w:color w:val="231F20"/>
          <w:spacing w:val="-11"/>
        </w:rPr>
        <w:t> </w:t>
      </w:r>
      <w:r>
        <w:rPr>
          <w:color w:val="231F20"/>
        </w:rPr>
        <w:t>câu</w:t>
      </w:r>
      <w:r>
        <w:rPr>
          <w:color w:val="231F20"/>
          <w:spacing w:val="-12"/>
        </w:rPr>
        <w:t> </w:t>
      </w:r>
      <w:r>
        <w:rPr>
          <w:color w:val="231F20"/>
          <w:spacing w:val="-3"/>
        </w:rPr>
        <w:t>hữu 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tùy</w:t>
      </w:r>
      <w:r>
        <w:rPr>
          <w:color w:val="231F20"/>
          <w:spacing w:val="-7"/>
        </w:rPr>
        <w:t> </w:t>
      </w:r>
      <w:r>
        <w:rPr>
          <w:color w:val="231F20"/>
          <w:spacing w:val="-3"/>
        </w:rPr>
        <w:t>miên</w:t>
      </w:r>
      <w:r>
        <w:rPr>
          <w:color w:val="231F20"/>
          <w:spacing w:val="-7"/>
        </w:rPr>
        <w:t> </w:t>
      </w:r>
      <w:r>
        <w:rPr>
          <w:color w:val="231F20"/>
          <w:spacing w:val="-3"/>
        </w:rPr>
        <w:t>kia,</w:t>
      </w:r>
      <w:r>
        <w:rPr>
          <w:color w:val="231F20"/>
          <w:spacing w:val="-8"/>
        </w:rPr>
        <w:t> </w:t>
      </w:r>
      <w:r>
        <w:rPr>
          <w:color w:val="231F20"/>
        </w:rPr>
        <w:t>còn</w:t>
      </w:r>
      <w:r>
        <w:rPr>
          <w:color w:val="231F20"/>
          <w:spacing w:val="-7"/>
        </w:rPr>
        <w:t> </w:t>
      </w:r>
      <w:r>
        <w:rPr>
          <w:color w:val="231F20"/>
        </w:rPr>
        <w:t>lại</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spacing w:val="-3"/>
        </w:rPr>
        <w:t>pháp</w:t>
      </w:r>
      <w:r>
        <w:rPr>
          <w:color w:val="231F20"/>
          <w:spacing w:val="-8"/>
        </w:rPr>
        <w:t> </w:t>
      </w:r>
      <w:r>
        <w:rPr>
          <w:color w:val="231F20"/>
        </w:rPr>
        <w:t>quá</w:t>
      </w:r>
      <w:r>
        <w:rPr>
          <w:color w:val="231F20"/>
          <w:spacing w:val="-7"/>
        </w:rPr>
        <w:t> </w:t>
      </w:r>
      <w:r>
        <w:rPr>
          <w:color w:val="231F20"/>
          <w:spacing w:val="-3"/>
        </w:rPr>
        <w:t>khứ,</w:t>
      </w:r>
      <w:r>
        <w:rPr>
          <w:color w:val="231F20"/>
          <w:spacing w:val="-7"/>
        </w:rPr>
        <w:t> </w:t>
      </w:r>
      <w:r>
        <w:rPr>
          <w:color w:val="231F20"/>
          <w:spacing w:val="-3"/>
        </w:rPr>
        <w:t>hiện</w:t>
      </w:r>
      <w:r>
        <w:rPr>
          <w:color w:val="231F20"/>
          <w:spacing w:val="-7"/>
        </w:rPr>
        <w:t> </w:t>
      </w:r>
      <w:r>
        <w:rPr>
          <w:color w:val="231F20"/>
          <w:spacing w:val="-3"/>
        </w:rPr>
        <w:t>tại.</w:t>
      </w:r>
    </w:p>
    <w:p>
      <w:pPr>
        <w:pStyle w:val="BodyText"/>
        <w:spacing w:line="276" w:lineRule="auto"/>
        <w:ind w:left="393" w:right="124"/>
      </w:pPr>
      <w:r>
        <w:rPr>
          <w:i/>
          <w:color w:val="231F20"/>
        </w:rPr>
        <w:t>Hỏi: </w:t>
      </w:r>
      <w:r>
        <w:rPr>
          <w:color w:val="231F20"/>
        </w:rPr>
        <w:t>Nếu pháp là nhân đồng loại, pháp đó cũng là nhân dị thục</w:t>
      </w:r>
      <w:r>
        <w:rPr>
          <w:color w:val="231F20"/>
          <w:spacing w:val="5"/>
        </w:rPr>
        <w:t> </w:t>
      </w:r>
      <w:r>
        <w:rPr>
          <w:color w:val="231F20"/>
          <w:spacing w:val="2"/>
        </w:rPr>
        <w:t>chăng?</w:t>
      </w:r>
    </w:p>
    <w:p>
      <w:pPr>
        <w:pStyle w:val="BodyText"/>
        <w:ind w:left="960" w:firstLine="0"/>
      </w:pPr>
      <w:r>
        <w:rPr>
          <w:i/>
          <w:color w:val="231F20"/>
        </w:rPr>
        <w:t>Đáp: </w:t>
      </w:r>
      <w:r>
        <w:rPr>
          <w:color w:val="231F20"/>
        </w:rPr>
        <w:t>Nên nêu ra bốn trường hợp</w:t>
      </w:r>
    </w:p>
    <w:p>
      <w:pPr>
        <w:pStyle w:val="ListParagraph"/>
        <w:numPr>
          <w:ilvl w:val="1"/>
          <w:numId w:val="43"/>
        </w:numPr>
        <w:tabs>
          <w:tab w:pos="1215" w:val="left" w:leader="none"/>
        </w:tabs>
        <w:spacing w:line="276" w:lineRule="auto" w:before="158" w:after="0"/>
        <w:ind w:left="393" w:right="128" w:firstLine="566"/>
        <w:jc w:val="left"/>
        <w:rPr>
          <w:sz w:val="26"/>
        </w:rPr>
      </w:pPr>
      <w:r>
        <w:rPr>
          <w:color w:val="231F20"/>
          <w:sz w:val="26"/>
        </w:rPr>
        <w:t>Có</w:t>
      </w:r>
      <w:r>
        <w:rPr>
          <w:color w:val="231F20"/>
          <w:spacing w:val="-8"/>
          <w:sz w:val="26"/>
        </w:rPr>
        <w:t> </w:t>
      </w:r>
      <w:r>
        <w:rPr>
          <w:color w:val="231F20"/>
          <w:sz w:val="26"/>
        </w:rPr>
        <w:t>pháp</w:t>
      </w:r>
      <w:r>
        <w:rPr>
          <w:color w:val="231F20"/>
          <w:spacing w:val="-7"/>
          <w:sz w:val="26"/>
        </w:rPr>
        <w:t> </w:t>
      </w:r>
      <w:r>
        <w:rPr>
          <w:color w:val="231F20"/>
          <w:sz w:val="26"/>
        </w:rPr>
        <w:t>là</w:t>
      </w:r>
      <w:r>
        <w:rPr>
          <w:color w:val="231F20"/>
          <w:spacing w:val="-8"/>
          <w:sz w:val="26"/>
        </w:rPr>
        <w:t> </w:t>
      </w:r>
      <w:r>
        <w:rPr>
          <w:color w:val="231F20"/>
          <w:sz w:val="26"/>
        </w:rPr>
        <w:t>nhân</w:t>
      </w:r>
      <w:r>
        <w:rPr>
          <w:color w:val="231F20"/>
          <w:spacing w:val="-7"/>
          <w:sz w:val="26"/>
        </w:rPr>
        <w:t> </w:t>
      </w:r>
      <w:r>
        <w:rPr>
          <w:color w:val="231F20"/>
          <w:sz w:val="26"/>
        </w:rPr>
        <w:t>đồng</w:t>
      </w:r>
      <w:r>
        <w:rPr>
          <w:color w:val="231F20"/>
          <w:spacing w:val="-7"/>
          <w:sz w:val="26"/>
        </w:rPr>
        <w:t> </w:t>
      </w:r>
      <w:r>
        <w:rPr>
          <w:color w:val="231F20"/>
          <w:sz w:val="26"/>
        </w:rPr>
        <w:t>loại</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là</w:t>
      </w:r>
      <w:r>
        <w:rPr>
          <w:color w:val="231F20"/>
          <w:spacing w:val="-7"/>
          <w:sz w:val="26"/>
        </w:rPr>
        <w:t> </w:t>
      </w:r>
      <w:r>
        <w:rPr>
          <w:color w:val="231F20"/>
          <w:sz w:val="26"/>
        </w:rPr>
        <w:t>nhân</w:t>
      </w:r>
      <w:r>
        <w:rPr>
          <w:color w:val="231F20"/>
          <w:spacing w:val="-8"/>
          <w:sz w:val="26"/>
        </w:rPr>
        <w:t> </w:t>
      </w:r>
      <w:r>
        <w:rPr>
          <w:color w:val="231F20"/>
          <w:sz w:val="26"/>
        </w:rPr>
        <w:t>dị</w:t>
      </w:r>
      <w:r>
        <w:rPr>
          <w:color w:val="231F20"/>
          <w:spacing w:val="-7"/>
          <w:sz w:val="26"/>
        </w:rPr>
        <w:t> </w:t>
      </w:r>
      <w:r>
        <w:rPr>
          <w:color w:val="231F20"/>
          <w:sz w:val="26"/>
        </w:rPr>
        <w:t>thục:</w:t>
      </w:r>
      <w:r>
        <w:rPr>
          <w:color w:val="231F20"/>
          <w:spacing w:val="-7"/>
          <w:sz w:val="26"/>
        </w:rPr>
        <w:t> </w:t>
      </w:r>
      <w:r>
        <w:rPr>
          <w:color w:val="231F20"/>
          <w:sz w:val="26"/>
        </w:rPr>
        <w:t>Nghĩa là pháp vô lậu, vô ký của quá khứ, hiện tại.</w:t>
      </w:r>
    </w:p>
    <w:p>
      <w:pPr>
        <w:pStyle w:val="ListParagraph"/>
        <w:numPr>
          <w:ilvl w:val="1"/>
          <w:numId w:val="43"/>
        </w:numPr>
        <w:tabs>
          <w:tab w:pos="1215" w:val="left" w:leader="none"/>
        </w:tabs>
        <w:spacing w:line="276" w:lineRule="auto" w:before="114" w:after="0"/>
        <w:ind w:left="393" w:right="128" w:firstLine="566"/>
        <w:jc w:val="left"/>
        <w:rPr>
          <w:sz w:val="26"/>
        </w:rPr>
      </w:pPr>
      <w:r>
        <w:rPr>
          <w:color w:val="231F20"/>
          <w:sz w:val="26"/>
        </w:rPr>
        <w:t>Có</w:t>
      </w:r>
      <w:r>
        <w:rPr>
          <w:color w:val="231F20"/>
          <w:spacing w:val="-8"/>
          <w:sz w:val="26"/>
        </w:rPr>
        <w:t> </w:t>
      </w:r>
      <w:r>
        <w:rPr>
          <w:color w:val="231F20"/>
          <w:sz w:val="26"/>
        </w:rPr>
        <w:t>pháp</w:t>
      </w:r>
      <w:r>
        <w:rPr>
          <w:color w:val="231F20"/>
          <w:spacing w:val="-7"/>
          <w:sz w:val="26"/>
        </w:rPr>
        <w:t> </w:t>
      </w:r>
      <w:r>
        <w:rPr>
          <w:color w:val="231F20"/>
          <w:sz w:val="26"/>
        </w:rPr>
        <w:t>là</w:t>
      </w:r>
      <w:r>
        <w:rPr>
          <w:color w:val="231F20"/>
          <w:spacing w:val="-8"/>
          <w:sz w:val="26"/>
        </w:rPr>
        <w:t> </w:t>
      </w:r>
      <w:r>
        <w:rPr>
          <w:color w:val="231F20"/>
          <w:sz w:val="26"/>
        </w:rPr>
        <w:t>nhân</w:t>
      </w:r>
      <w:r>
        <w:rPr>
          <w:color w:val="231F20"/>
          <w:spacing w:val="-7"/>
          <w:sz w:val="26"/>
        </w:rPr>
        <w:t> </w:t>
      </w:r>
      <w:r>
        <w:rPr>
          <w:color w:val="231F20"/>
          <w:sz w:val="26"/>
        </w:rPr>
        <w:t>dị</w:t>
      </w:r>
      <w:r>
        <w:rPr>
          <w:color w:val="231F20"/>
          <w:spacing w:val="-7"/>
          <w:sz w:val="26"/>
        </w:rPr>
        <w:t> </w:t>
      </w:r>
      <w:r>
        <w:rPr>
          <w:color w:val="231F20"/>
          <w:sz w:val="26"/>
        </w:rPr>
        <w:t>thục</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là</w:t>
      </w:r>
      <w:r>
        <w:rPr>
          <w:color w:val="231F20"/>
          <w:spacing w:val="-7"/>
          <w:sz w:val="26"/>
        </w:rPr>
        <w:t> </w:t>
      </w:r>
      <w:r>
        <w:rPr>
          <w:color w:val="231F20"/>
          <w:sz w:val="26"/>
        </w:rPr>
        <w:t>nhân</w:t>
      </w:r>
      <w:r>
        <w:rPr>
          <w:color w:val="231F20"/>
          <w:spacing w:val="-8"/>
          <w:sz w:val="26"/>
        </w:rPr>
        <w:t> </w:t>
      </w:r>
      <w:r>
        <w:rPr>
          <w:color w:val="231F20"/>
          <w:sz w:val="26"/>
        </w:rPr>
        <w:t>đồng</w:t>
      </w:r>
      <w:r>
        <w:rPr>
          <w:color w:val="231F20"/>
          <w:spacing w:val="-7"/>
          <w:sz w:val="26"/>
        </w:rPr>
        <w:t> </w:t>
      </w:r>
      <w:r>
        <w:rPr>
          <w:color w:val="231F20"/>
          <w:sz w:val="26"/>
        </w:rPr>
        <w:t>loại:</w:t>
      </w:r>
      <w:r>
        <w:rPr>
          <w:color w:val="231F20"/>
          <w:spacing w:val="-7"/>
          <w:sz w:val="26"/>
        </w:rPr>
        <w:t> </w:t>
      </w:r>
      <w:r>
        <w:rPr>
          <w:color w:val="231F20"/>
          <w:sz w:val="26"/>
        </w:rPr>
        <w:t>Nghĩa là pháp hữu lậu thiện, bất thiện ở vị lai.</w:t>
      </w:r>
    </w:p>
    <w:p>
      <w:pPr>
        <w:pStyle w:val="ListParagraph"/>
        <w:numPr>
          <w:ilvl w:val="1"/>
          <w:numId w:val="43"/>
        </w:numPr>
        <w:tabs>
          <w:tab w:pos="1246" w:val="left" w:leader="none"/>
        </w:tabs>
        <w:spacing w:line="276" w:lineRule="auto" w:before="114" w:after="0"/>
        <w:ind w:left="393" w:right="127" w:firstLine="566"/>
        <w:jc w:val="left"/>
        <w:rPr>
          <w:sz w:val="26"/>
        </w:rPr>
      </w:pPr>
      <w:r>
        <w:rPr>
          <w:color w:val="231F20"/>
          <w:sz w:val="26"/>
        </w:rPr>
        <w:t>Có pháp là nhân đồng loại cũng là nhân dị thục: Nghĩa là pháp hữu lậu thiện, bất thiện ở quá khứ, hiện tại.</w:t>
      </w:r>
    </w:p>
    <w:p>
      <w:pPr>
        <w:pStyle w:val="ListParagraph"/>
        <w:numPr>
          <w:ilvl w:val="1"/>
          <w:numId w:val="43"/>
        </w:numPr>
        <w:tabs>
          <w:tab w:pos="1242" w:val="left" w:leader="none"/>
        </w:tabs>
        <w:spacing w:line="276" w:lineRule="auto" w:before="114" w:after="0"/>
        <w:ind w:left="393" w:right="127" w:firstLine="566"/>
        <w:jc w:val="left"/>
        <w:rPr>
          <w:sz w:val="26"/>
        </w:rPr>
      </w:pPr>
      <w:r>
        <w:rPr>
          <w:color w:val="231F20"/>
          <w:sz w:val="26"/>
        </w:rPr>
        <w:t>Có pháp không phải là nhân đồng loại cũng không phải </w:t>
      </w:r>
      <w:r>
        <w:rPr>
          <w:color w:val="231F20"/>
          <w:spacing w:val="-6"/>
          <w:sz w:val="26"/>
        </w:rPr>
        <w:t>là </w:t>
      </w:r>
      <w:r>
        <w:rPr>
          <w:color w:val="231F20"/>
          <w:sz w:val="26"/>
        </w:rPr>
        <w:t>nhân dị thục: Nghĩa là pháp vô lậu, vô ký ở vị lai và pháp vô</w:t>
      </w:r>
      <w:r>
        <w:rPr>
          <w:color w:val="231F20"/>
          <w:spacing w:val="-5"/>
          <w:sz w:val="26"/>
        </w:rPr>
        <w:t> </w:t>
      </w:r>
      <w:r>
        <w:rPr>
          <w:color w:val="231F20"/>
          <w:sz w:val="26"/>
        </w:rPr>
        <w:t>vi.</w:t>
      </w:r>
    </w:p>
    <w:p>
      <w:pPr>
        <w:spacing w:after="0" w:line="276" w:lineRule="auto"/>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Nếu pháp là nhân đồng loại, pháp đó cũng là nhân năng tác chăng?</w:t>
      </w:r>
    </w:p>
    <w:p>
      <w:pPr>
        <w:pStyle w:val="BodyText"/>
        <w:spacing w:line="273" w:lineRule="auto" w:before="112"/>
        <w:ind w:right="410"/>
      </w:pPr>
      <w:r>
        <w:rPr>
          <w:i/>
          <w:color w:val="231F20"/>
        </w:rPr>
        <w:t>Đáp: </w:t>
      </w:r>
      <w:r>
        <w:rPr>
          <w:color w:val="231F20"/>
        </w:rPr>
        <w:t>Nếu pháp là nhân đồng loại, pháp đó cũng là nhân năng tác.</w:t>
      </w:r>
      <w:r>
        <w:rPr>
          <w:color w:val="231F20"/>
          <w:spacing w:val="-8"/>
        </w:rPr>
        <w:t> </w:t>
      </w:r>
      <w:r>
        <w:rPr>
          <w:color w:val="231F20"/>
        </w:rPr>
        <w:t>Có</w:t>
      </w:r>
      <w:r>
        <w:rPr>
          <w:color w:val="231F20"/>
          <w:spacing w:val="-8"/>
        </w:rPr>
        <w:t> </w:t>
      </w:r>
      <w:r>
        <w:rPr>
          <w:color w:val="231F20"/>
        </w:rPr>
        <w:t>pháp</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năng</w:t>
      </w:r>
      <w:r>
        <w:rPr>
          <w:color w:val="231F20"/>
          <w:spacing w:val="-8"/>
        </w:rPr>
        <w:t> </w:t>
      </w:r>
      <w:r>
        <w:rPr>
          <w:color w:val="231F20"/>
        </w:rPr>
        <w:t>tác,</w:t>
      </w:r>
      <w:r>
        <w:rPr>
          <w:color w:val="231F20"/>
          <w:spacing w:val="-8"/>
        </w:rPr>
        <w:t> </w:t>
      </w:r>
      <w:r>
        <w:rPr>
          <w:color w:val="231F20"/>
        </w:rPr>
        <w:t>pháp</w:t>
      </w:r>
      <w:r>
        <w:rPr>
          <w:color w:val="231F20"/>
          <w:spacing w:val="-8"/>
        </w:rPr>
        <w:t> </w:t>
      </w:r>
      <w:r>
        <w:rPr>
          <w:color w:val="231F20"/>
        </w:rPr>
        <w:t>đó</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đồng</w:t>
      </w:r>
      <w:r>
        <w:rPr>
          <w:color w:val="231F20"/>
          <w:spacing w:val="-8"/>
        </w:rPr>
        <w:t> </w:t>
      </w:r>
      <w:r>
        <w:rPr>
          <w:color w:val="231F20"/>
        </w:rPr>
        <w:t>loại: Nghĩa là pháp vị lai và pháp vô</w:t>
      </w:r>
      <w:r>
        <w:rPr>
          <w:color w:val="231F20"/>
          <w:spacing w:val="-2"/>
        </w:rPr>
        <w:t> </w:t>
      </w:r>
      <w:r>
        <w:rPr>
          <w:color w:val="231F20"/>
        </w:rPr>
        <w:t>vi.</w:t>
      </w:r>
    </w:p>
    <w:p>
      <w:pPr>
        <w:pStyle w:val="BodyText"/>
        <w:spacing w:line="273" w:lineRule="auto" w:before="111"/>
        <w:ind w:right="408"/>
      </w:pPr>
      <w:r>
        <w:rPr>
          <w:i/>
          <w:color w:val="231F20"/>
        </w:rPr>
        <w:t>Hỏi: </w:t>
      </w:r>
      <w:r>
        <w:rPr>
          <w:color w:val="231F20"/>
        </w:rPr>
        <w:t>Nếu pháp là nhân biến hành, pháp đó cũng là nhân dị thục</w:t>
      </w:r>
      <w:r>
        <w:rPr>
          <w:color w:val="231F20"/>
          <w:spacing w:val="5"/>
        </w:rPr>
        <w:t> </w:t>
      </w:r>
      <w:r>
        <w:rPr>
          <w:color w:val="231F20"/>
          <w:spacing w:val="2"/>
        </w:rPr>
        <w:t>chăng?</w:t>
      </w:r>
    </w:p>
    <w:p>
      <w:pPr>
        <w:pStyle w:val="BodyText"/>
        <w:spacing w:before="111"/>
        <w:ind w:left="677" w:firstLine="0"/>
      </w:pPr>
      <w:r>
        <w:rPr>
          <w:i/>
          <w:color w:val="231F20"/>
        </w:rPr>
        <w:t>Đáp: </w:t>
      </w:r>
      <w:r>
        <w:rPr>
          <w:color w:val="231F20"/>
        </w:rPr>
        <w:t>Nên nêu ra bốn trường hợp:</w:t>
      </w:r>
    </w:p>
    <w:p>
      <w:pPr>
        <w:pStyle w:val="ListParagraph"/>
        <w:numPr>
          <w:ilvl w:val="0"/>
          <w:numId w:val="44"/>
        </w:numPr>
        <w:tabs>
          <w:tab w:pos="928" w:val="left" w:leader="none"/>
        </w:tabs>
        <w:spacing w:line="273" w:lineRule="auto" w:before="155" w:after="0"/>
        <w:ind w:left="110" w:right="411" w:firstLine="566"/>
        <w:jc w:val="both"/>
        <w:rPr>
          <w:sz w:val="26"/>
        </w:rPr>
      </w:pPr>
      <w:r>
        <w:rPr>
          <w:color w:val="231F20"/>
          <w:sz w:val="26"/>
        </w:rPr>
        <w:t>Có</w:t>
      </w:r>
      <w:r>
        <w:rPr>
          <w:color w:val="231F20"/>
          <w:spacing w:val="-11"/>
          <w:sz w:val="26"/>
        </w:rPr>
        <w:t> </w:t>
      </w:r>
      <w:r>
        <w:rPr>
          <w:color w:val="231F20"/>
          <w:sz w:val="26"/>
        </w:rPr>
        <w:t>pháp</w:t>
      </w:r>
      <w:r>
        <w:rPr>
          <w:color w:val="231F20"/>
          <w:spacing w:val="-10"/>
          <w:sz w:val="26"/>
        </w:rPr>
        <w:t> </w:t>
      </w:r>
      <w:r>
        <w:rPr>
          <w:color w:val="231F20"/>
          <w:sz w:val="26"/>
        </w:rPr>
        <w:t>là</w:t>
      </w:r>
      <w:r>
        <w:rPr>
          <w:color w:val="231F20"/>
          <w:spacing w:val="-11"/>
          <w:sz w:val="26"/>
        </w:rPr>
        <w:t> </w:t>
      </w:r>
      <w:r>
        <w:rPr>
          <w:color w:val="231F20"/>
          <w:sz w:val="26"/>
        </w:rPr>
        <w:t>nhân</w:t>
      </w:r>
      <w:r>
        <w:rPr>
          <w:color w:val="231F20"/>
          <w:spacing w:val="-10"/>
          <w:sz w:val="26"/>
        </w:rPr>
        <w:t> </w:t>
      </w:r>
      <w:r>
        <w:rPr>
          <w:color w:val="231F20"/>
          <w:sz w:val="26"/>
        </w:rPr>
        <w:t>biến</w:t>
      </w:r>
      <w:r>
        <w:rPr>
          <w:color w:val="231F20"/>
          <w:spacing w:val="-11"/>
          <w:sz w:val="26"/>
        </w:rPr>
        <w:t> </w:t>
      </w:r>
      <w:r>
        <w:rPr>
          <w:color w:val="231F20"/>
          <w:sz w:val="26"/>
        </w:rPr>
        <w:t>hành</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1"/>
          <w:sz w:val="26"/>
        </w:rPr>
        <w:t> </w:t>
      </w:r>
      <w:r>
        <w:rPr>
          <w:color w:val="231F20"/>
          <w:sz w:val="26"/>
        </w:rPr>
        <w:t>là</w:t>
      </w:r>
      <w:r>
        <w:rPr>
          <w:color w:val="231F20"/>
          <w:spacing w:val="-10"/>
          <w:sz w:val="26"/>
        </w:rPr>
        <w:t> </w:t>
      </w:r>
      <w:r>
        <w:rPr>
          <w:color w:val="231F20"/>
          <w:sz w:val="26"/>
        </w:rPr>
        <w:t>nhân</w:t>
      </w:r>
      <w:r>
        <w:rPr>
          <w:color w:val="231F20"/>
          <w:spacing w:val="-11"/>
          <w:sz w:val="26"/>
        </w:rPr>
        <w:t> </w:t>
      </w:r>
      <w:r>
        <w:rPr>
          <w:color w:val="231F20"/>
          <w:sz w:val="26"/>
        </w:rPr>
        <w:t>dị</w:t>
      </w:r>
      <w:r>
        <w:rPr>
          <w:color w:val="231F20"/>
          <w:spacing w:val="-10"/>
          <w:sz w:val="26"/>
        </w:rPr>
        <w:t> </w:t>
      </w:r>
      <w:r>
        <w:rPr>
          <w:color w:val="231F20"/>
          <w:sz w:val="26"/>
        </w:rPr>
        <w:t>thục:</w:t>
      </w:r>
      <w:r>
        <w:rPr>
          <w:color w:val="231F20"/>
          <w:spacing w:val="-10"/>
          <w:sz w:val="26"/>
        </w:rPr>
        <w:t> </w:t>
      </w:r>
      <w:r>
        <w:rPr>
          <w:color w:val="231F20"/>
          <w:sz w:val="26"/>
        </w:rPr>
        <w:t>Nghĩa là tùy miên biến hành vô ký nơi quá khứ, hiện tại và pháp câu </w:t>
      </w:r>
      <w:r>
        <w:rPr>
          <w:color w:val="231F20"/>
          <w:spacing w:val="-5"/>
          <w:sz w:val="26"/>
        </w:rPr>
        <w:t>hữu </w:t>
      </w:r>
      <w:r>
        <w:rPr>
          <w:color w:val="231F20"/>
          <w:sz w:val="26"/>
        </w:rPr>
        <w:t>tương ưng với tùy miên kia.</w:t>
      </w:r>
    </w:p>
    <w:p>
      <w:pPr>
        <w:pStyle w:val="ListParagraph"/>
        <w:numPr>
          <w:ilvl w:val="0"/>
          <w:numId w:val="44"/>
        </w:numPr>
        <w:tabs>
          <w:tab w:pos="928" w:val="left" w:leader="none"/>
        </w:tabs>
        <w:spacing w:line="273" w:lineRule="auto" w:before="111" w:after="0"/>
        <w:ind w:left="110" w:right="410" w:firstLine="566"/>
        <w:jc w:val="both"/>
        <w:rPr>
          <w:sz w:val="26"/>
        </w:rPr>
      </w:pPr>
      <w:r>
        <w:rPr>
          <w:color w:val="231F20"/>
          <w:sz w:val="26"/>
        </w:rPr>
        <w:t>Có</w:t>
      </w:r>
      <w:r>
        <w:rPr>
          <w:color w:val="231F20"/>
          <w:spacing w:val="-11"/>
          <w:sz w:val="26"/>
        </w:rPr>
        <w:t> </w:t>
      </w:r>
      <w:r>
        <w:rPr>
          <w:color w:val="231F20"/>
          <w:sz w:val="26"/>
        </w:rPr>
        <w:t>pháp</w:t>
      </w:r>
      <w:r>
        <w:rPr>
          <w:color w:val="231F20"/>
          <w:spacing w:val="-10"/>
          <w:sz w:val="26"/>
        </w:rPr>
        <w:t> </w:t>
      </w:r>
      <w:r>
        <w:rPr>
          <w:color w:val="231F20"/>
          <w:sz w:val="26"/>
        </w:rPr>
        <w:t>là</w:t>
      </w:r>
      <w:r>
        <w:rPr>
          <w:color w:val="231F20"/>
          <w:spacing w:val="-11"/>
          <w:sz w:val="26"/>
        </w:rPr>
        <w:t> </w:t>
      </w:r>
      <w:r>
        <w:rPr>
          <w:color w:val="231F20"/>
          <w:sz w:val="26"/>
        </w:rPr>
        <w:t>nhân</w:t>
      </w:r>
      <w:r>
        <w:rPr>
          <w:color w:val="231F20"/>
          <w:spacing w:val="-10"/>
          <w:sz w:val="26"/>
        </w:rPr>
        <w:t> </w:t>
      </w:r>
      <w:r>
        <w:rPr>
          <w:color w:val="231F20"/>
          <w:sz w:val="26"/>
        </w:rPr>
        <w:t>dị</w:t>
      </w:r>
      <w:r>
        <w:rPr>
          <w:color w:val="231F20"/>
          <w:spacing w:val="-10"/>
          <w:sz w:val="26"/>
        </w:rPr>
        <w:t> </w:t>
      </w:r>
      <w:r>
        <w:rPr>
          <w:color w:val="231F20"/>
          <w:sz w:val="26"/>
        </w:rPr>
        <w:t>thục</w:t>
      </w:r>
      <w:r>
        <w:rPr>
          <w:color w:val="231F20"/>
          <w:spacing w:val="-11"/>
          <w:sz w:val="26"/>
        </w:rPr>
        <w:t> </w:t>
      </w:r>
      <w:r>
        <w:rPr>
          <w:color w:val="231F20"/>
          <w:sz w:val="26"/>
        </w:rPr>
        <w:t>không</w:t>
      </w:r>
      <w:r>
        <w:rPr>
          <w:color w:val="231F20"/>
          <w:spacing w:val="-10"/>
          <w:sz w:val="26"/>
        </w:rPr>
        <w:t> </w:t>
      </w:r>
      <w:r>
        <w:rPr>
          <w:color w:val="231F20"/>
          <w:sz w:val="26"/>
        </w:rPr>
        <w:t>phải</w:t>
      </w:r>
      <w:r>
        <w:rPr>
          <w:color w:val="231F20"/>
          <w:spacing w:val="-11"/>
          <w:sz w:val="26"/>
        </w:rPr>
        <w:t> </w:t>
      </w:r>
      <w:r>
        <w:rPr>
          <w:color w:val="231F20"/>
          <w:sz w:val="26"/>
        </w:rPr>
        <w:t>là</w:t>
      </w:r>
      <w:r>
        <w:rPr>
          <w:color w:val="231F20"/>
          <w:spacing w:val="-10"/>
          <w:sz w:val="26"/>
        </w:rPr>
        <w:t> </w:t>
      </w:r>
      <w:r>
        <w:rPr>
          <w:color w:val="231F20"/>
          <w:sz w:val="26"/>
        </w:rPr>
        <w:t>nhân</w:t>
      </w:r>
      <w:r>
        <w:rPr>
          <w:color w:val="231F20"/>
          <w:spacing w:val="-11"/>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Nghĩa là trừ tùy miên biến hành bất thiện nơi quá khứ, hiện tại và pháp</w:t>
      </w:r>
      <w:r>
        <w:rPr>
          <w:color w:val="231F20"/>
          <w:spacing w:val="-30"/>
          <w:sz w:val="26"/>
        </w:rPr>
        <w:t> </w:t>
      </w:r>
      <w:r>
        <w:rPr>
          <w:color w:val="231F20"/>
          <w:sz w:val="26"/>
        </w:rPr>
        <w:t>câu hữu tương ưng với tùy miên kia, còn lại là các pháp hữu lậu </w:t>
      </w:r>
      <w:r>
        <w:rPr>
          <w:color w:val="231F20"/>
          <w:spacing w:val="-3"/>
          <w:sz w:val="26"/>
        </w:rPr>
        <w:t>thiện, </w:t>
      </w:r>
      <w:r>
        <w:rPr>
          <w:color w:val="231F20"/>
          <w:sz w:val="26"/>
        </w:rPr>
        <w:t>bất thiện.</w:t>
      </w:r>
    </w:p>
    <w:p>
      <w:pPr>
        <w:pStyle w:val="ListParagraph"/>
        <w:numPr>
          <w:ilvl w:val="0"/>
          <w:numId w:val="44"/>
        </w:numPr>
        <w:tabs>
          <w:tab w:pos="930" w:val="left" w:leader="none"/>
        </w:tabs>
        <w:spacing w:line="273" w:lineRule="auto" w:before="110" w:after="0"/>
        <w:ind w:left="110" w:right="411" w:firstLine="566"/>
        <w:jc w:val="both"/>
        <w:rPr>
          <w:sz w:val="26"/>
        </w:rPr>
      </w:pPr>
      <w:r>
        <w:rPr>
          <w:color w:val="231F20"/>
          <w:sz w:val="26"/>
        </w:rPr>
        <w:t>Có</w:t>
      </w:r>
      <w:r>
        <w:rPr>
          <w:color w:val="231F20"/>
          <w:spacing w:val="-10"/>
          <w:sz w:val="26"/>
        </w:rPr>
        <w:t> </w:t>
      </w:r>
      <w:r>
        <w:rPr>
          <w:color w:val="231F20"/>
          <w:sz w:val="26"/>
        </w:rPr>
        <w:t>pháp</w:t>
      </w:r>
      <w:r>
        <w:rPr>
          <w:color w:val="231F20"/>
          <w:spacing w:val="-9"/>
          <w:sz w:val="26"/>
        </w:rPr>
        <w:t> </w:t>
      </w:r>
      <w:r>
        <w:rPr>
          <w:color w:val="231F20"/>
          <w:sz w:val="26"/>
        </w:rPr>
        <w:t>là</w:t>
      </w:r>
      <w:r>
        <w:rPr>
          <w:color w:val="231F20"/>
          <w:spacing w:val="-9"/>
          <w:sz w:val="26"/>
        </w:rPr>
        <w:t> </w:t>
      </w:r>
      <w:r>
        <w:rPr>
          <w:color w:val="231F20"/>
          <w:sz w:val="26"/>
        </w:rPr>
        <w:t>nhân</w:t>
      </w:r>
      <w:r>
        <w:rPr>
          <w:color w:val="231F20"/>
          <w:spacing w:val="-10"/>
          <w:sz w:val="26"/>
        </w:rPr>
        <w:t> </w:t>
      </w:r>
      <w:r>
        <w:rPr>
          <w:color w:val="231F20"/>
          <w:sz w:val="26"/>
        </w:rPr>
        <w:t>biến</w:t>
      </w:r>
      <w:r>
        <w:rPr>
          <w:color w:val="231F20"/>
          <w:spacing w:val="-9"/>
          <w:sz w:val="26"/>
        </w:rPr>
        <w:t> </w:t>
      </w:r>
      <w:r>
        <w:rPr>
          <w:color w:val="231F20"/>
          <w:sz w:val="26"/>
        </w:rPr>
        <w:t>hành</w:t>
      </w:r>
      <w:r>
        <w:rPr>
          <w:color w:val="231F20"/>
          <w:spacing w:val="-9"/>
          <w:sz w:val="26"/>
        </w:rPr>
        <w:t> </w:t>
      </w:r>
      <w:r>
        <w:rPr>
          <w:color w:val="231F20"/>
          <w:sz w:val="26"/>
        </w:rPr>
        <w:t>cũng</w:t>
      </w:r>
      <w:r>
        <w:rPr>
          <w:color w:val="231F20"/>
          <w:spacing w:val="-10"/>
          <w:sz w:val="26"/>
        </w:rPr>
        <w:t> </w:t>
      </w:r>
      <w:r>
        <w:rPr>
          <w:color w:val="231F20"/>
          <w:sz w:val="26"/>
        </w:rPr>
        <w:t>là</w:t>
      </w:r>
      <w:r>
        <w:rPr>
          <w:color w:val="231F20"/>
          <w:spacing w:val="-9"/>
          <w:sz w:val="26"/>
        </w:rPr>
        <w:t> </w:t>
      </w:r>
      <w:r>
        <w:rPr>
          <w:color w:val="231F20"/>
          <w:sz w:val="26"/>
        </w:rPr>
        <w:t>nhân</w:t>
      </w:r>
      <w:r>
        <w:rPr>
          <w:color w:val="231F20"/>
          <w:spacing w:val="-9"/>
          <w:sz w:val="26"/>
        </w:rPr>
        <w:t> </w:t>
      </w:r>
      <w:r>
        <w:rPr>
          <w:color w:val="231F20"/>
          <w:sz w:val="26"/>
        </w:rPr>
        <w:t>dị</w:t>
      </w:r>
      <w:r>
        <w:rPr>
          <w:color w:val="231F20"/>
          <w:spacing w:val="-9"/>
          <w:sz w:val="26"/>
        </w:rPr>
        <w:t> </w:t>
      </w:r>
      <w:r>
        <w:rPr>
          <w:color w:val="231F20"/>
          <w:sz w:val="26"/>
        </w:rPr>
        <w:t>thục:</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tùy 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bất</w:t>
      </w:r>
      <w:r>
        <w:rPr>
          <w:color w:val="231F20"/>
          <w:spacing w:val="-11"/>
          <w:sz w:val="26"/>
        </w:rPr>
        <w:t> </w:t>
      </w:r>
      <w:r>
        <w:rPr>
          <w:color w:val="231F20"/>
          <w:sz w:val="26"/>
        </w:rPr>
        <w:t>thiện</w:t>
      </w:r>
      <w:r>
        <w:rPr>
          <w:color w:val="231F20"/>
          <w:spacing w:val="-11"/>
          <w:sz w:val="26"/>
        </w:rPr>
        <w:t> </w:t>
      </w:r>
      <w:r>
        <w:rPr>
          <w:color w:val="231F20"/>
          <w:sz w:val="26"/>
        </w:rPr>
        <w:t>nơi</w:t>
      </w:r>
      <w:r>
        <w:rPr>
          <w:color w:val="231F20"/>
          <w:spacing w:val="-11"/>
          <w:sz w:val="26"/>
        </w:rPr>
        <w:t> </w:t>
      </w:r>
      <w:r>
        <w:rPr>
          <w:color w:val="231F20"/>
          <w:sz w:val="26"/>
        </w:rPr>
        <w:t>quá</w:t>
      </w:r>
      <w:r>
        <w:rPr>
          <w:color w:val="231F20"/>
          <w:spacing w:val="-11"/>
          <w:sz w:val="26"/>
        </w:rPr>
        <w:t> </w:t>
      </w:r>
      <w:r>
        <w:rPr>
          <w:color w:val="231F20"/>
          <w:sz w:val="26"/>
        </w:rPr>
        <w:t>khứ,</w:t>
      </w:r>
      <w:r>
        <w:rPr>
          <w:color w:val="231F20"/>
          <w:spacing w:val="-11"/>
          <w:sz w:val="26"/>
        </w:rPr>
        <w:t> </w:t>
      </w:r>
      <w:r>
        <w:rPr>
          <w:color w:val="231F20"/>
          <w:sz w:val="26"/>
        </w:rPr>
        <w:t>hiện</w:t>
      </w:r>
      <w:r>
        <w:rPr>
          <w:color w:val="231F20"/>
          <w:spacing w:val="-11"/>
          <w:sz w:val="26"/>
        </w:rPr>
        <w:t> </w:t>
      </w:r>
      <w:r>
        <w:rPr>
          <w:color w:val="231F20"/>
          <w:sz w:val="26"/>
        </w:rPr>
        <w:t>tại</w:t>
      </w:r>
      <w:r>
        <w:rPr>
          <w:color w:val="231F20"/>
          <w:spacing w:val="-11"/>
          <w:sz w:val="26"/>
        </w:rPr>
        <w:t> </w:t>
      </w:r>
      <w:r>
        <w:rPr>
          <w:color w:val="231F20"/>
          <w:sz w:val="26"/>
        </w:rPr>
        <w:t>và</w:t>
      </w:r>
      <w:r>
        <w:rPr>
          <w:color w:val="231F20"/>
          <w:spacing w:val="-11"/>
          <w:sz w:val="26"/>
        </w:rPr>
        <w:t> </w:t>
      </w:r>
      <w:r>
        <w:rPr>
          <w:color w:val="231F20"/>
          <w:sz w:val="26"/>
        </w:rPr>
        <w:t>pháp</w:t>
      </w:r>
      <w:r>
        <w:rPr>
          <w:color w:val="231F20"/>
          <w:spacing w:val="-11"/>
          <w:sz w:val="26"/>
        </w:rPr>
        <w:t> </w:t>
      </w:r>
      <w:r>
        <w:rPr>
          <w:color w:val="231F20"/>
          <w:sz w:val="26"/>
        </w:rPr>
        <w:t>câu</w:t>
      </w:r>
      <w:r>
        <w:rPr>
          <w:color w:val="231F20"/>
          <w:spacing w:val="-11"/>
          <w:sz w:val="26"/>
        </w:rPr>
        <w:t> </w:t>
      </w:r>
      <w:r>
        <w:rPr>
          <w:color w:val="231F20"/>
          <w:sz w:val="26"/>
        </w:rPr>
        <w:t>hữu</w:t>
      </w:r>
      <w:r>
        <w:rPr>
          <w:color w:val="231F20"/>
          <w:spacing w:val="-11"/>
          <w:sz w:val="26"/>
        </w:rPr>
        <w:t> </w:t>
      </w:r>
      <w:r>
        <w:rPr>
          <w:color w:val="231F20"/>
          <w:sz w:val="26"/>
        </w:rPr>
        <w:t>tương ưng với tùy miên kia.</w:t>
      </w:r>
    </w:p>
    <w:p>
      <w:pPr>
        <w:pStyle w:val="ListParagraph"/>
        <w:numPr>
          <w:ilvl w:val="0"/>
          <w:numId w:val="44"/>
        </w:numPr>
        <w:tabs>
          <w:tab w:pos="955" w:val="left" w:leader="none"/>
        </w:tabs>
        <w:spacing w:line="273" w:lineRule="auto" w:before="111" w:after="0"/>
        <w:ind w:left="110" w:right="410" w:firstLine="566"/>
        <w:jc w:val="both"/>
        <w:rPr>
          <w:sz w:val="26"/>
        </w:rPr>
      </w:pPr>
      <w:r>
        <w:rPr>
          <w:color w:val="231F20"/>
          <w:sz w:val="26"/>
        </w:rPr>
        <w:t>Có pháp không phải là nhân biến hành cũng không phải là nhân</w:t>
      </w:r>
      <w:r>
        <w:rPr>
          <w:color w:val="231F20"/>
          <w:spacing w:val="-14"/>
          <w:sz w:val="26"/>
        </w:rPr>
        <w:t> </w:t>
      </w:r>
      <w:r>
        <w:rPr>
          <w:color w:val="231F20"/>
          <w:sz w:val="26"/>
        </w:rPr>
        <w:t>dị</w:t>
      </w:r>
      <w:r>
        <w:rPr>
          <w:color w:val="231F20"/>
          <w:spacing w:val="-13"/>
          <w:sz w:val="26"/>
        </w:rPr>
        <w:t> </w:t>
      </w:r>
      <w:r>
        <w:rPr>
          <w:color w:val="231F20"/>
          <w:sz w:val="26"/>
        </w:rPr>
        <w:t>thục:</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trừ</w:t>
      </w:r>
      <w:r>
        <w:rPr>
          <w:color w:val="231F20"/>
          <w:spacing w:val="-13"/>
          <w:sz w:val="26"/>
        </w:rPr>
        <w:t> </w:t>
      </w:r>
      <w:r>
        <w:rPr>
          <w:color w:val="231F20"/>
          <w:sz w:val="26"/>
        </w:rPr>
        <w:t>tùy</w:t>
      </w:r>
      <w:r>
        <w:rPr>
          <w:color w:val="231F20"/>
          <w:spacing w:val="-13"/>
          <w:sz w:val="26"/>
        </w:rPr>
        <w:t> </w:t>
      </w:r>
      <w:r>
        <w:rPr>
          <w:color w:val="231F20"/>
          <w:sz w:val="26"/>
        </w:rPr>
        <w:t>miên</w:t>
      </w:r>
      <w:r>
        <w:rPr>
          <w:color w:val="231F20"/>
          <w:spacing w:val="-14"/>
          <w:sz w:val="26"/>
        </w:rPr>
        <w:t> </w:t>
      </w:r>
      <w:r>
        <w:rPr>
          <w:color w:val="231F20"/>
          <w:sz w:val="26"/>
        </w:rPr>
        <w:t>biến</w:t>
      </w:r>
      <w:r>
        <w:rPr>
          <w:color w:val="231F20"/>
          <w:spacing w:val="-13"/>
          <w:sz w:val="26"/>
        </w:rPr>
        <w:t> </w:t>
      </w:r>
      <w:r>
        <w:rPr>
          <w:color w:val="231F20"/>
          <w:sz w:val="26"/>
        </w:rPr>
        <w:t>hành</w:t>
      </w:r>
      <w:r>
        <w:rPr>
          <w:color w:val="231F20"/>
          <w:spacing w:val="-13"/>
          <w:sz w:val="26"/>
        </w:rPr>
        <w:t> </w:t>
      </w:r>
      <w:r>
        <w:rPr>
          <w:color w:val="231F20"/>
          <w:sz w:val="26"/>
        </w:rPr>
        <w:t>vô</w:t>
      </w:r>
      <w:r>
        <w:rPr>
          <w:color w:val="231F20"/>
          <w:spacing w:val="-13"/>
          <w:sz w:val="26"/>
        </w:rPr>
        <w:t> </w:t>
      </w:r>
      <w:r>
        <w:rPr>
          <w:color w:val="231F20"/>
          <w:sz w:val="26"/>
        </w:rPr>
        <w:t>ký</w:t>
      </w:r>
      <w:r>
        <w:rPr>
          <w:color w:val="231F20"/>
          <w:spacing w:val="-14"/>
          <w:sz w:val="26"/>
        </w:rPr>
        <w:t> </w:t>
      </w:r>
      <w:r>
        <w:rPr>
          <w:color w:val="231F20"/>
          <w:sz w:val="26"/>
        </w:rPr>
        <w:t>nơi</w:t>
      </w:r>
      <w:r>
        <w:rPr>
          <w:color w:val="231F20"/>
          <w:spacing w:val="-13"/>
          <w:sz w:val="26"/>
        </w:rPr>
        <w:t> </w:t>
      </w:r>
      <w:r>
        <w:rPr>
          <w:color w:val="231F20"/>
          <w:sz w:val="26"/>
        </w:rPr>
        <w:t>quá</w:t>
      </w:r>
      <w:r>
        <w:rPr>
          <w:color w:val="231F20"/>
          <w:spacing w:val="-13"/>
          <w:sz w:val="26"/>
        </w:rPr>
        <w:t> </w:t>
      </w:r>
      <w:r>
        <w:rPr>
          <w:color w:val="231F20"/>
          <w:sz w:val="26"/>
        </w:rPr>
        <w:t>khứ,</w:t>
      </w:r>
      <w:r>
        <w:rPr>
          <w:color w:val="231F20"/>
          <w:spacing w:val="-13"/>
          <w:sz w:val="26"/>
        </w:rPr>
        <w:t> </w:t>
      </w:r>
      <w:r>
        <w:rPr>
          <w:color w:val="231F20"/>
          <w:sz w:val="26"/>
        </w:rPr>
        <w:t>hiện tại và pháp câu hữu tương ưng với tùy miên kia, còn lại là các </w:t>
      </w:r>
      <w:r>
        <w:rPr>
          <w:color w:val="231F20"/>
          <w:spacing w:val="-4"/>
          <w:sz w:val="26"/>
        </w:rPr>
        <w:t>pháp </w:t>
      </w:r>
      <w:r>
        <w:rPr>
          <w:color w:val="231F20"/>
          <w:sz w:val="26"/>
        </w:rPr>
        <w:t>vô ký và pháp vô lậu.</w:t>
      </w:r>
    </w:p>
    <w:p>
      <w:pPr>
        <w:pStyle w:val="BodyText"/>
        <w:spacing w:line="273" w:lineRule="auto" w:before="110"/>
        <w:ind w:right="411"/>
      </w:pPr>
      <w:r>
        <w:rPr>
          <w:i/>
          <w:color w:val="231F20"/>
        </w:rPr>
        <w:t>Hỏi: </w:t>
      </w:r>
      <w:r>
        <w:rPr>
          <w:color w:val="231F20"/>
        </w:rPr>
        <w:t>Nếu pháp là nhân biến hành, pháp đó cũng là nhân năng tác chăng?</w:t>
      </w:r>
    </w:p>
    <w:p>
      <w:pPr>
        <w:pStyle w:val="BodyText"/>
        <w:spacing w:line="273" w:lineRule="auto" w:before="111"/>
        <w:ind w:right="411"/>
      </w:pPr>
      <w:r>
        <w:rPr>
          <w:i/>
          <w:color w:val="231F20"/>
        </w:rPr>
        <w:t>Đáp: </w:t>
      </w:r>
      <w:r>
        <w:rPr>
          <w:color w:val="231F20"/>
        </w:rPr>
        <w:t>Nếu pháp là nhân biến hành, pháp đó cũng là nhân năng tác.</w:t>
      </w:r>
      <w:r>
        <w:rPr>
          <w:color w:val="231F20"/>
          <w:spacing w:val="-11"/>
        </w:rPr>
        <w:t> </w:t>
      </w:r>
      <w:r>
        <w:rPr>
          <w:color w:val="231F20"/>
        </w:rPr>
        <w:t>Có</w:t>
      </w:r>
      <w:r>
        <w:rPr>
          <w:color w:val="231F20"/>
          <w:spacing w:val="-11"/>
        </w:rPr>
        <w:t> </w:t>
      </w:r>
      <w:r>
        <w:rPr>
          <w:color w:val="231F20"/>
        </w:rPr>
        <w:t>pháp</w:t>
      </w:r>
      <w:r>
        <w:rPr>
          <w:color w:val="231F20"/>
          <w:spacing w:val="-11"/>
        </w:rPr>
        <w:t> </w:t>
      </w:r>
      <w:r>
        <w:rPr>
          <w:color w:val="231F20"/>
        </w:rPr>
        <w:t>là</w:t>
      </w:r>
      <w:r>
        <w:rPr>
          <w:color w:val="231F20"/>
          <w:spacing w:val="-10"/>
        </w:rPr>
        <w:t> </w:t>
      </w:r>
      <w:r>
        <w:rPr>
          <w:color w:val="231F20"/>
        </w:rPr>
        <w:t>nhân</w:t>
      </w:r>
      <w:r>
        <w:rPr>
          <w:color w:val="231F20"/>
          <w:spacing w:val="-11"/>
        </w:rPr>
        <w:t> </w:t>
      </w:r>
      <w:r>
        <w:rPr>
          <w:color w:val="231F20"/>
        </w:rPr>
        <w:t>năng</w:t>
      </w:r>
      <w:r>
        <w:rPr>
          <w:color w:val="231F20"/>
          <w:spacing w:val="-11"/>
        </w:rPr>
        <w:t> </w:t>
      </w:r>
      <w:r>
        <w:rPr>
          <w:color w:val="231F20"/>
        </w:rPr>
        <w:t>tác,</w:t>
      </w:r>
      <w:r>
        <w:rPr>
          <w:color w:val="231F20"/>
          <w:spacing w:val="-10"/>
        </w:rPr>
        <w:t> </w:t>
      </w:r>
      <w:r>
        <w:rPr>
          <w:color w:val="231F20"/>
        </w:rPr>
        <w:t>pháp</w:t>
      </w:r>
      <w:r>
        <w:rPr>
          <w:color w:val="231F20"/>
          <w:spacing w:val="-11"/>
        </w:rPr>
        <w:t> </w:t>
      </w:r>
      <w:r>
        <w:rPr>
          <w:color w:val="231F20"/>
        </w:rPr>
        <w:t>đó</w:t>
      </w:r>
      <w:r>
        <w:rPr>
          <w:color w:val="231F20"/>
          <w:spacing w:val="-11"/>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1"/>
        </w:rPr>
        <w:t> </w:t>
      </w:r>
      <w:r>
        <w:rPr>
          <w:color w:val="231F20"/>
        </w:rPr>
        <w:t>nhân</w:t>
      </w:r>
      <w:r>
        <w:rPr>
          <w:color w:val="231F20"/>
          <w:spacing w:val="-11"/>
        </w:rPr>
        <w:t> </w:t>
      </w:r>
      <w:r>
        <w:rPr>
          <w:color w:val="231F20"/>
        </w:rPr>
        <w:t>biến</w:t>
      </w:r>
      <w:r>
        <w:rPr>
          <w:color w:val="231F20"/>
          <w:spacing w:val="-10"/>
        </w:rPr>
        <w:t> </w:t>
      </w:r>
      <w:r>
        <w:rPr>
          <w:color w:val="231F20"/>
          <w:spacing w:val="-3"/>
        </w:rPr>
        <w:t>hành: </w:t>
      </w:r>
      <w:r>
        <w:rPr>
          <w:color w:val="231F20"/>
        </w:rPr>
        <w:t>Nghĩa là trừ tùy miên biến hành nơi quá khứ, hiện tại và pháp câu hữu tương ưng với tùy miên kia, còn lại là tất cả pháp 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2"/>
      </w:pPr>
      <w:r>
        <w:rPr>
          <w:i/>
          <w:color w:val="231F20"/>
        </w:rPr>
        <w:t>Hỏi: </w:t>
      </w:r>
      <w:r>
        <w:rPr>
          <w:color w:val="231F20"/>
        </w:rPr>
        <w:t>Nếu pháp là nhân dị thục, pháp đó cũng là nhân năng tác chăng?</w:t>
      </w:r>
    </w:p>
    <w:p>
      <w:pPr>
        <w:pStyle w:val="BodyText"/>
        <w:spacing w:line="273" w:lineRule="auto" w:before="112"/>
        <w:ind w:left="393" w:right="127"/>
      </w:pPr>
      <w:r>
        <w:rPr>
          <w:i/>
          <w:color w:val="231F20"/>
        </w:rPr>
        <w:t>Đáp:</w:t>
      </w:r>
      <w:r>
        <w:rPr>
          <w:i/>
          <w:color w:val="231F20"/>
          <w:spacing w:val="-5"/>
        </w:rPr>
        <w:t> </w:t>
      </w:r>
      <w:r>
        <w:rPr>
          <w:color w:val="231F20"/>
        </w:rPr>
        <w:t>Nếu</w:t>
      </w:r>
      <w:r>
        <w:rPr>
          <w:color w:val="231F20"/>
          <w:spacing w:val="-4"/>
        </w:rPr>
        <w:t> </w:t>
      </w:r>
      <w:r>
        <w:rPr>
          <w:color w:val="231F20"/>
        </w:rPr>
        <w:t>pháp</w:t>
      </w:r>
      <w:r>
        <w:rPr>
          <w:color w:val="231F20"/>
          <w:spacing w:val="-5"/>
        </w:rPr>
        <w:t> </w:t>
      </w:r>
      <w:r>
        <w:rPr>
          <w:color w:val="231F20"/>
        </w:rPr>
        <w:t>là</w:t>
      </w:r>
      <w:r>
        <w:rPr>
          <w:color w:val="231F20"/>
          <w:spacing w:val="-4"/>
        </w:rPr>
        <w:t> </w:t>
      </w:r>
      <w:r>
        <w:rPr>
          <w:color w:val="231F20"/>
        </w:rPr>
        <w:t>nhân</w:t>
      </w:r>
      <w:r>
        <w:rPr>
          <w:color w:val="231F20"/>
          <w:spacing w:val="-4"/>
        </w:rPr>
        <w:t> </w:t>
      </w:r>
      <w:r>
        <w:rPr>
          <w:color w:val="231F20"/>
        </w:rPr>
        <w:t>dị</w:t>
      </w:r>
      <w:r>
        <w:rPr>
          <w:color w:val="231F20"/>
          <w:spacing w:val="-5"/>
        </w:rPr>
        <w:t> </w:t>
      </w:r>
      <w:r>
        <w:rPr>
          <w:color w:val="231F20"/>
        </w:rPr>
        <w:t>thục,</w:t>
      </w:r>
      <w:r>
        <w:rPr>
          <w:color w:val="231F20"/>
          <w:spacing w:val="-4"/>
        </w:rPr>
        <w:t> </w:t>
      </w:r>
      <w:r>
        <w:rPr>
          <w:color w:val="231F20"/>
        </w:rPr>
        <w:t>pháp</w:t>
      </w:r>
      <w:r>
        <w:rPr>
          <w:color w:val="231F20"/>
          <w:spacing w:val="-4"/>
        </w:rPr>
        <w:t> </w:t>
      </w:r>
      <w:r>
        <w:rPr>
          <w:color w:val="231F20"/>
        </w:rPr>
        <w:t>đó</w:t>
      </w:r>
      <w:r>
        <w:rPr>
          <w:color w:val="231F20"/>
          <w:spacing w:val="-5"/>
        </w:rPr>
        <w:t> </w:t>
      </w:r>
      <w:r>
        <w:rPr>
          <w:color w:val="231F20"/>
        </w:rPr>
        <w:t>cũng</w:t>
      </w:r>
      <w:r>
        <w:rPr>
          <w:color w:val="231F20"/>
          <w:spacing w:val="-4"/>
        </w:rPr>
        <w:t> </w:t>
      </w:r>
      <w:r>
        <w:rPr>
          <w:color w:val="231F20"/>
        </w:rPr>
        <w:t>là</w:t>
      </w:r>
      <w:r>
        <w:rPr>
          <w:color w:val="231F20"/>
          <w:spacing w:val="-5"/>
        </w:rPr>
        <w:t> </w:t>
      </w:r>
      <w:r>
        <w:rPr>
          <w:color w:val="231F20"/>
        </w:rPr>
        <w:t>nhân</w:t>
      </w:r>
      <w:r>
        <w:rPr>
          <w:color w:val="231F20"/>
          <w:spacing w:val="-4"/>
        </w:rPr>
        <w:t> </w:t>
      </w:r>
      <w:r>
        <w:rPr>
          <w:color w:val="231F20"/>
        </w:rPr>
        <w:t>năng</w:t>
      </w:r>
      <w:r>
        <w:rPr>
          <w:color w:val="231F20"/>
          <w:spacing w:val="-4"/>
        </w:rPr>
        <w:t> </w:t>
      </w:r>
      <w:r>
        <w:rPr>
          <w:color w:val="231F20"/>
        </w:rPr>
        <w:t>tác. Có</w:t>
      </w:r>
      <w:r>
        <w:rPr>
          <w:color w:val="231F20"/>
          <w:spacing w:val="-10"/>
        </w:rPr>
        <w:t> </w:t>
      </w:r>
      <w:r>
        <w:rPr>
          <w:color w:val="231F20"/>
        </w:rPr>
        <w:t>pháp</w:t>
      </w:r>
      <w:r>
        <w:rPr>
          <w:color w:val="231F20"/>
          <w:spacing w:val="-8"/>
        </w:rPr>
        <w:t> </w:t>
      </w:r>
      <w:r>
        <w:rPr>
          <w:color w:val="231F20"/>
        </w:rPr>
        <w:t>là</w:t>
      </w:r>
      <w:r>
        <w:rPr>
          <w:color w:val="231F20"/>
          <w:spacing w:val="-10"/>
        </w:rPr>
        <w:t> </w:t>
      </w:r>
      <w:r>
        <w:rPr>
          <w:color w:val="231F20"/>
        </w:rPr>
        <w:t>nhân</w:t>
      </w:r>
      <w:r>
        <w:rPr>
          <w:color w:val="231F20"/>
          <w:spacing w:val="-9"/>
        </w:rPr>
        <w:t> </w:t>
      </w:r>
      <w:r>
        <w:rPr>
          <w:color w:val="231F20"/>
        </w:rPr>
        <w:t>năng</w:t>
      </w:r>
      <w:r>
        <w:rPr>
          <w:color w:val="231F20"/>
          <w:spacing w:val="-10"/>
        </w:rPr>
        <w:t> </w:t>
      </w:r>
      <w:r>
        <w:rPr>
          <w:color w:val="231F20"/>
        </w:rPr>
        <w:t>tác,</w:t>
      </w:r>
      <w:r>
        <w:rPr>
          <w:color w:val="231F20"/>
          <w:spacing w:val="-8"/>
        </w:rPr>
        <w:t> </w:t>
      </w:r>
      <w:r>
        <w:rPr>
          <w:color w:val="231F20"/>
        </w:rPr>
        <w:t>pháp</w:t>
      </w:r>
      <w:r>
        <w:rPr>
          <w:color w:val="231F20"/>
          <w:spacing w:val="-9"/>
        </w:rPr>
        <w:t> </w:t>
      </w:r>
      <w:r>
        <w:rPr>
          <w:color w:val="231F20"/>
        </w:rPr>
        <w:t>đó</w:t>
      </w:r>
      <w:r>
        <w:rPr>
          <w:color w:val="231F20"/>
          <w:spacing w:val="-9"/>
        </w:rPr>
        <w:t> </w:t>
      </w:r>
      <w:r>
        <w:rPr>
          <w:color w:val="231F20"/>
        </w:rPr>
        <w:t>không</w:t>
      </w:r>
      <w:r>
        <w:rPr>
          <w:color w:val="231F20"/>
          <w:spacing w:val="-9"/>
        </w:rPr>
        <w:t> </w:t>
      </w:r>
      <w:r>
        <w:rPr>
          <w:color w:val="231F20"/>
        </w:rPr>
        <w:t>khải</w:t>
      </w:r>
      <w:r>
        <w:rPr>
          <w:color w:val="231F20"/>
          <w:spacing w:val="-10"/>
        </w:rPr>
        <w:t> </w:t>
      </w:r>
      <w:r>
        <w:rPr>
          <w:color w:val="231F20"/>
        </w:rPr>
        <w:t>là</w:t>
      </w:r>
      <w:r>
        <w:rPr>
          <w:color w:val="231F20"/>
          <w:spacing w:val="-9"/>
        </w:rPr>
        <w:t> </w:t>
      </w:r>
      <w:r>
        <w:rPr>
          <w:color w:val="231F20"/>
        </w:rPr>
        <w:t>nhân</w:t>
      </w:r>
      <w:r>
        <w:rPr>
          <w:color w:val="231F20"/>
          <w:spacing w:val="-9"/>
        </w:rPr>
        <w:t> </w:t>
      </w:r>
      <w:r>
        <w:rPr>
          <w:color w:val="231F20"/>
        </w:rPr>
        <w:t>dị</w:t>
      </w:r>
      <w:r>
        <w:rPr>
          <w:color w:val="231F20"/>
          <w:spacing w:val="-10"/>
        </w:rPr>
        <w:t> </w:t>
      </w:r>
      <w:r>
        <w:rPr>
          <w:color w:val="231F20"/>
        </w:rPr>
        <w:t>thục:</w:t>
      </w:r>
      <w:r>
        <w:rPr>
          <w:color w:val="231F20"/>
          <w:spacing w:val="-9"/>
        </w:rPr>
        <w:t> </w:t>
      </w:r>
      <w:r>
        <w:rPr>
          <w:color w:val="231F20"/>
        </w:rPr>
        <w:t>Nghĩa là pháp vô ký và pháp vô lậu.</w:t>
      </w:r>
    </w:p>
    <w:p>
      <w:pPr>
        <w:pStyle w:val="BodyText"/>
        <w:spacing w:line="273" w:lineRule="auto" w:before="111"/>
        <w:ind w:left="393" w:right="128"/>
      </w:pPr>
      <w:r>
        <w:rPr>
          <w:i/>
          <w:color w:val="231F20"/>
        </w:rPr>
        <w:t>Hỏi: </w:t>
      </w:r>
      <w:r>
        <w:rPr>
          <w:color w:val="231F20"/>
        </w:rPr>
        <w:t>Trong sáu nhân </w:t>
      </w:r>
      <w:r>
        <w:rPr>
          <w:color w:val="231F20"/>
          <w:spacing w:val="-5"/>
        </w:rPr>
        <w:t>này, </w:t>
      </w:r>
      <w:r>
        <w:rPr>
          <w:color w:val="231F20"/>
        </w:rPr>
        <w:t>bao nhiêu thứ là sắc, bao nhiêu thứ là phi</w:t>
      </w:r>
      <w:r>
        <w:rPr>
          <w:color w:val="231F20"/>
          <w:spacing w:val="-1"/>
        </w:rPr>
        <w:t> </w:t>
      </w:r>
      <w:r>
        <w:rPr>
          <w:color w:val="231F20"/>
        </w:rPr>
        <w:t>sắc?</w:t>
      </w:r>
    </w:p>
    <w:p>
      <w:pPr>
        <w:pStyle w:val="BodyText"/>
        <w:spacing w:line="273" w:lineRule="auto" w:before="111"/>
        <w:ind w:left="393" w:right="128"/>
      </w:pPr>
      <w:r>
        <w:rPr>
          <w:i/>
          <w:color w:val="231F20"/>
        </w:rPr>
        <w:t>Đáp: </w:t>
      </w:r>
      <w:r>
        <w:rPr>
          <w:color w:val="231F20"/>
        </w:rPr>
        <w:t>Hai nhân chỉ là phi sắc là nhân tương ưng và nhân biến hành. Ngoài ra đều chung cho cả sắc, phi sắc.</w:t>
      </w:r>
    </w:p>
    <w:p>
      <w:pPr>
        <w:pStyle w:val="BodyText"/>
        <w:spacing w:line="273" w:lineRule="auto" w:before="112"/>
        <w:ind w:left="393" w:right="126"/>
      </w:pPr>
      <w:r>
        <w:rPr>
          <w:color w:val="231F20"/>
        </w:rPr>
        <w:t>Như sắc, phi sắc, thì có </w:t>
      </w:r>
      <w:r>
        <w:rPr>
          <w:color w:val="231F20"/>
          <w:spacing w:val="-4"/>
        </w:rPr>
        <w:t>thấy, </w:t>
      </w:r>
      <w:r>
        <w:rPr>
          <w:color w:val="231F20"/>
        </w:rPr>
        <w:t>không </w:t>
      </w:r>
      <w:r>
        <w:rPr>
          <w:color w:val="231F20"/>
          <w:spacing w:val="-4"/>
        </w:rPr>
        <w:t>thấy, </w:t>
      </w:r>
      <w:r>
        <w:rPr>
          <w:color w:val="231F20"/>
        </w:rPr>
        <w:t>có đối, không đối, có chấp thọ, không chấp thọ, là nuôi lớn, không phải nuôi lớn, là đại chủng, không phải đại chủng, là sắc tạo, không phải sắc tạo cũng như thế.</w:t>
      </w:r>
    </w:p>
    <w:p>
      <w:pPr>
        <w:pStyle w:val="BodyText"/>
        <w:spacing w:line="273" w:lineRule="auto" w:before="110"/>
        <w:ind w:left="393" w:right="129"/>
      </w:pPr>
      <w:r>
        <w:rPr>
          <w:i/>
          <w:color w:val="231F20"/>
        </w:rPr>
        <w:t>Hỏi: </w:t>
      </w:r>
      <w:r>
        <w:rPr>
          <w:color w:val="231F20"/>
        </w:rPr>
        <w:t>Sáu nhân này, bao nhiêu thứ là hữu lậu, bao nhiêu thứ là vô lậu?</w:t>
      </w:r>
    </w:p>
    <w:p>
      <w:pPr>
        <w:pStyle w:val="BodyText"/>
        <w:spacing w:before="112"/>
        <w:ind w:left="960" w:firstLine="0"/>
      </w:pPr>
      <w:r>
        <w:rPr>
          <w:i/>
          <w:color w:val="231F20"/>
        </w:rPr>
        <w:t>Đáp: </w:t>
      </w:r>
      <w:r>
        <w:rPr>
          <w:color w:val="231F20"/>
        </w:rPr>
        <w:t>Hai nhân chỉ là hữu lậu là nhân biến hành, nhân dị thục.</w:t>
      </w:r>
    </w:p>
    <w:p>
      <w:pPr>
        <w:pStyle w:val="BodyText"/>
        <w:spacing w:before="41"/>
        <w:ind w:left="393" w:firstLine="0"/>
      </w:pPr>
      <w:r>
        <w:rPr>
          <w:color w:val="231F20"/>
        </w:rPr>
        <w:t>Ngoài ra đều chung cho hữu lậu, vô lậu.</w:t>
      </w:r>
    </w:p>
    <w:p>
      <w:pPr>
        <w:pStyle w:val="BodyText"/>
        <w:spacing w:line="273" w:lineRule="auto" w:before="154"/>
        <w:ind w:left="393" w:right="128"/>
      </w:pPr>
      <w:r>
        <w:rPr>
          <w:i/>
          <w:color w:val="231F20"/>
        </w:rPr>
        <w:t>Hỏi: </w:t>
      </w:r>
      <w:r>
        <w:rPr>
          <w:color w:val="231F20"/>
        </w:rPr>
        <w:t>Sáu nhân </w:t>
      </w:r>
      <w:r>
        <w:rPr>
          <w:color w:val="231F20"/>
          <w:spacing w:val="-5"/>
        </w:rPr>
        <w:t>này, </w:t>
      </w:r>
      <w:r>
        <w:rPr>
          <w:color w:val="231F20"/>
        </w:rPr>
        <w:t>bao nhiêu thứ là hữu vi, bao nhiêu thứ là vô vi?</w:t>
      </w:r>
    </w:p>
    <w:p>
      <w:pPr>
        <w:pStyle w:val="BodyText"/>
        <w:spacing w:line="273" w:lineRule="auto" w:before="112"/>
        <w:ind w:left="393" w:right="128"/>
      </w:pPr>
      <w:r>
        <w:rPr>
          <w:i/>
          <w:color w:val="231F20"/>
        </w:rPr>
        <w:t>Đáp: </w:t>
      </w:r>
      <w:r>
        <w:rPr>
          <w:color w:val="231F20"/>
        </w:rPr>
        <w:t>Năm nhân chỉ là hữu vi. Một nhân chung cho hữu vi và vô vi là nhân năng tác.</w:t>
      </w:r>
    </w:p>
    <w:p>
      <w:pPr>
        <w:pStyle w:val="BodyText"/>
        <w:spacing w:before="112"/>
        <w:ind w:left="960" w:firstLine="0"/>
      </w:pPr>
      <w:r>
        <w:rPr>
          <w:i/>
          <w:color w:val="231F20"/>
        </w:rPr>
        <w:t>Hỏi: </w:t>
      </w:r>
      <w:r>
        <w:rPr>
          <w:color w:val="231F20"/>
        </w:rPr>
        <w:t>Sáu nhân này, bao nhiêu thứ là quá khứ, vị lai, hiện tại?</w:t>
      </w:r>
    </w:p>
    <w:p>
      <w:pPr>
        <w:pStyle w:val="BodyText"/>
        <w:spacing w:line="273" w:lineRule="auto" w:before="154"/>
        <w:ind w:left="393" w:right="127"/>
      </w:pPr>
      <w:r>
        <w:rPr>
          <w:i/>
          <w:color w:val="231F20"/>
        </w:rPr>
        <w:t>Đáp: </w:t>
      </w:r>
      <w:r>
        <w:rPr>
          <w:color w:val="231F20"/>
        </w:rPr>
        <w:t>Ba nhân chung cho cả ba đời là nhân tương ưng, nhân câu</w:t>
      </w:r>
      <w:r>
        <w:rPr>
          <w:color w:val="231F20"/>
          <w:spacing w:val="-7"/>
        </w:rPr>
        <w:t> </w:t>
      </w:r>
      <w:r>
        <w:rPr>
          <w:color w:val="231F20"/>
        </w:rPr>
        <w:t>hữu,</w:t>
      </w:r>
      <w:r>
        <w:rPr>
          <w:color w:val="231F20"/>
          <w:spacing w:val="-6"/>
        </w:rPr>
        <w:t> </w:t>
      </w:r>
      <w:r>
        <w:rPr>
          <w:color w:val="231F20"/>
        </w:rPr>
        <w:t>nhân</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Hai</w:t>
      </w:r>
      <w:r>
        <w:rPr>
          <w:color w:val="231F20"/>
          <w:spacing w:val="-6"/>
        </w:rPr>
        <w:t> </w:t>
      </w:r>
      <w:r>
        <w:rPr>
          <w:color w:val="231F20"/>
        </w:rPr>
        <w:t>nhân</w:t>
      </w:r>
      <w:r>
        <w:rPr>
          <w:color w:val="231F20"/>
          <w:spacing w:val="-6"/>
        </w:rPr>
        <w:t> </w:t>
      </w:r>
      <w:r>
        <w:rPr>
          <w:color w:val="231F20"/>
        </w:rPr>
        <w:t>chỉ</w:t>
      </w:r>
      <w:r>
        <w:rPr>
          <w:color w:val="231F20"/>
          <w:spacing w:val="-7"/>
        </w:rPr>
        <w:t> </w:t>
      </w:r>
      <w:r>
        <w:rPr>
          <w:color w:val="231F20"/>
        </w:rPr>
        <w:t>là</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đồng loại, nhân biến hành. Một nhân chung cho ba đời, cũng lìa thế </w:t>
      </w:r>
      <w:r>
        <w:rPr>
          <w:color w:val="231F20"/>
          <w:spacing w:val="-3"/>
        </w:rPr>
        <w:t>gian, </w:t>
      </w:r>
      <w:r>
        <w:rPr>
          <w:color w:val="231F20"/>
        </w:rPr>
        <w:t>là nhân năng tác.</w:t>
      </w:r>
    </w:p>
    <w:p>
      <w:pPr>
        <w:pStyle w:val="BodyText"/>
        <w:spacing w:before="110"/>
        <w:ind w:left="960" w:firstLine="0"/>
      </w:pPr>
      <w:r>
        <w:rPr>
          <w:i/>
          <w:color w:val="231F20"/>
        </w:rPr>
        <w:t>Hỏi: </w:t>
      </w:r>
      <w:r>
        <w:rPr>
          <w:color w:val="231F20"/>
        </w:rPr>
        <w:t>Sáu nhân này, bao nhiêu thứ là thiện, bất thiện, vô ký?</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Một nhân chỉ là bất thiện, vô ký là nhân biến hành. Một nhân chỉ là thiện, bất thiện là nhân dị thục. Ngoài ra đều chung cho cả ba thứ.</w:t>
      </w:r>
    </w:p>
    <w:p>
      <w:pPr>
        <w:pStyle w:val="BodyText"/>
        <w:spacing w:line="273" w:lineRule="auto" w:before="111"/>
        <w:ind w:right="411"/>
      </w:pPr>
      <w:r>
        <w:rPr>
          <w:i/>
          <w:color w:val="231F20"/>
        </w:rPr>
        <w:t>Hỏi: </w:t>
      </w:r>
      <w:r>
        <w:rPr>
          <w:color w:val="231F20"/>
        </w:rPr>
        <w:t>Sáu nhân </w:t>
      </w:r>
      <w:r>
        <w:rPr>
          <w:color w:val="231F20"/>
          <w:spacing w:val="-5"/>
        </w:rPr>
        <w:t>này, </w:t>
      </w:r>
      <w:r>
        <w:rPr>
          <w:color w:val="231F20"/>
        </w:rPr>
        <w:t>bao nhiêu thứ thuộc về cõi dục, cõi sắc,</w:t>
      </w:r>
      <w:r>
        <w:rPr>
          <w:color w:val="231F20"/>
          <w:spacing w:val="-39"/>
        </w:rPr>
        <w:t> </w:t>
      </w:r>
      <w:r>
        <w:rPr>
          <w:color w:val="231F20"/>
        </w:rPr>
        <w:t>cõi vô</w:t>
      </w:r>
      <w:r>
        <w:rPr>
          <w:color w:val="231F20"/>
          <w:spacing w:val="-1"/>
        </w:rPr>
        <w:t> </w:t>
      </w:r>
      <w:r>
        <w:rPr>
          <w:color w:val="231F20"/>
        </w:rPr>
        <w:t>sắc?</w:t>
      </w:r>
    </w:p>
    <w:p>
      <w:pPr>
        <w:pStyle w:val="BodyText"/>
        <w:spacing w:before="112"/>
        <w:ind w:left="677" w:firstLine="0"/>
      </w:pPr>
      <w:r>
        <w:rPr>
          <w:i/>
          <w:color w:val="231F20"/>
        </w:rPr>
        <w:t>Đáp: </w:t>
      </w:r>
      <w:r>
        <w:rPr>
          <w:color w:val="231F20"/>
        </w:rPr>
        <w:t>Hai nhân chỉ thuộc về ba cõi là nhân biến hành và dị thục.</w:t>
      </w:r>
    </w:p>
    <w:p>
      <w:pPr>
        <w:pStyle w:val="BodyText"/>
        <w:spacing w:before="41"/>
        <w:ind w:firstLine="0"/>
      </w:pPr>
      <w:r>
        <w:rPr>
          <w:color w:val="231F20"/>
        </w:rPr>
        <w:t>Ngoài ra đều hệ thuộc chung cả ba cõi và không hệ thuộc.</w:t>
      </w:r>
    </w:p>
    <w:p>
      <w:pPr>
        <w:pStyle w:val="BodyText"/>
        <w:spacing w:line="273" w:lineRule="auto" w:before="154"/>
        <w:ind w:right="412"/>
      </w:pPr>
      <w:r>
        <w:rPr>
          <w:i/>
          <w:color w:val="231F20"/>
        </w:rPr>
        <w:t>Hỏi: </w:t>
      </w:r>
      <w:r>
        <w:rPr>
          <w:color w:val="231F20"/>
        </w:rPr>
        <w:t>Sáu nhân này, bao nhiêu thứ là học, vô học, phi học phi vô học?</w:t>
      </w:r>
    </w:p>
    <w:p>
      <w:pPr>
        <w:pStyle w:val="BodyText"/>
        <w:spacing w:line="273" w:lineRule="auto" w:before="112"/>
        <w:ind w:right="412"/>
      </w:pPr>
      <w:r>
        <w:rPr>
          <w:i/>
          <w:color w:val="231F20"/>
        </w:rPr>
        <w:t>Đáp: </w:t>
      </w:r>
      <w:r>
        <w:rPr>
          <w:color w:val="231F20"/>
        </w:rPr>
        <w:t>Hai nhân chỉ là phi học phi vô học là nhân biến hành và nhân dị thục. Ngoài ra là chung cho cả ba thứ.</w:t>
      </w:r>
    </w:p>
    <w:p>
      <w:pPr>
        <w:pStyle w:val="BodyText"/>
        <w:spacing w:line="273" w:lineRule="auto" w:before="112"/>
        <w:ind w:right="412"/>
      </w:pPr>
      <w:r>
        <w:rPr>
          <w:i/>
          <w:color w:val="231F20"/>
        </w:rPr>
        <w:t>Hỏi: </w:t>
      </w:r>
      <w:r>
        <w:rPr>
          <w:color w:val="231F20"/>
        </w:rPr>
        <w:t>Sáu nhân này, bao nhiêu thứ do kiến đạo đoạn, do tu đạo đoạn, do không đoạn?</w:t>
      </w:r>
    </w:p>
    <w:p>
      <w:pPr>
        <w:pStyle w:val="BodyText"/>
        <w:spacing w:line="273" w:lineRule="auto" w:before="111"/>
        <w:ind w:right="411"/>
      </w:pPr>
      <w:r>
        <w:rPr>
          <w:i/>
          <w:color w:val="231F20"/>
        </w:rPr>
        <w:t>Đáp: </w:t>
      </w:r>
      <w:r>
        <w:rPr>
          <w:color w:val="231F20"/>
        </w:rPr>
        <w:t>Một nhân chỉ do kiến đạo đoạn là nhân biến hành. Một nhân</w:t>
      </w:r>
      <w:r>
        <w:rPr>
          <w:color w:val="231F20"/>
          <w:spacing w:val="-10"/>
        </w:rPr>
        <w:t> </w:t>
      </w:r>
      <w:r>
        <w:rPr>
          <w:color w:val="231F20"/>
        </w:rPr>
        <w:t>chỉ</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Các</w:t>
      </w:r>
      <w:r>
        <w:rPr>
          <w:color w:val="231F20"/>
          <w:spacing w:val="-10"/>
        </w:rPr>
        <w:t> </w:t>
      </w:r>
      <w:r>
        <w:rPr>
          <w:color w:val="231F20"/>
        </w:rPr>
        <w:t>nhân</w:t>
      </w:r>
      <w:r>
        <w:rPr>
          <w:color w:val="231F20"/>
          <w:spacing w:val="-10"/>
        </w:rPr>
        <w:t> </w:t>
      </w:r>
      <w:r>
        <w:rPr>
          <w:color w:val="231F20"/>
        </w:rPr>
        <w:t>còn lại chung cho cả ba thứ.</w:t>
      </w:r>
    </w:p>
    <w:p>
      <w:pPr>
        <w:pStyle w:val="BodyText"/>
        <w:spacing w:line="273" w:lineRule="auto" w:before="111"/>
        <w:ind w:right="411"/>
      </w:pPr>
      <w:r>
        <w:rPr>
          <w:i/>
          <w:color w:val="231F20"/>
        </w:rPr>
        <w:t>Hỏi: </w:t>
      </w:r>
      <w:r>
        <w:rPr>
          <w:color w:val="231F20"/>
        </w:rPr>
        <w:t>Sáu nhân này, bao nhiêu thứ là nhiễm ô, bao nhiêu thứ là không nhiễm ô?</w:t>
      </w:r>
    </w:p>
    <w:p>
      <w:pPr>
        <w:pStyle w:val="BodyText"/>
        <w:spacing w:line="273" w:lineRule="auto" w:before="112"/>
        <w:ind w:right="412"/>
      </w:pPr>
      <w:r>
        <w:rPr>
          <w:i/>
          <w:color w:val="231F20"/>
        </w:rPr>
        <w:t>Đáp: </w:t>
      </w:r>
      <w:r>
        <w:rPr>
          <w:color w:val="231F20"/>
        </w:rPr>
        <w:t>Một nhân chỉ là nhiễm ô là nhân biến hành. Ngoài ra đều chung cho cả hai thứ.</w:t>
      </w:r>
    </w:p>
    <w:p>
      <w:pPr>
        <w:pStyle w:val="BodyText"/>
        <w:spacing w:line="273" w:lineRule="auto" w:before="112"/>
        <w:ind w:right="406"/>
      </w:pPr>
      <w:r>
        <w:rPr>
          <w:color w:val="231F20"/>
        </w:rPr>
        <w:t>Như nhiễm ô, không nhiễm ô, thì có tội, không có tội, đen, trắng, hữu phú, vô phú, thoái chuyển, không thoái chuyển, cũng như</w:t>
      </w:r>
      <w:r>
        <w:rPr>
          <w:color w:val="231F20"/>
          <w:spacing w:val="5"/>
        </w:rPr>
        <w:t> </w:t>
      </w:r>
      <w:r>
        <w:rPr>
          <w:color w:val="231F20"/>
        </w:rPr>
        <w:t>thế.</w:t>
      </w:r>
    </w:p>
    <w:p>
      <w:pPr>
        <w:pStyle w:val="BodyText"/>
        <w:spacing w:line="273" w:lineRule="auto" w:before="111"/>
        <w:ind w:right="411"/>
      </w:pPr>
      <w:r>
        <w:rPr>
          <w:i/>
          <w:color w:val="231F20"/>
        </w:rPr>
        <w:t>Hỏi: </w:t>
      </w:r>
      <w:r>
        <w:rPr>
          <w:color w:val="231F20"/>
        </w:rPr>
        <w:t>Sáu nhân này, bao nhiêu thứ là có dị thục, bao nhiêu thứ không có dị thục?</w:t>
      </w:r>
    </w:p>
    <w:p>
      <w:pPr>
        <w:pStyle w:val="BodyText"/>
        <w:spacing w:line="273" w:lineRule="auto" w:before="111"/>
        <w:ind w:right="411"/>
      </w:pPr>
      <w:r>
        <w:rPr>
          <w:i/>
          <w:color w:val="231F20"/>
        </w:rPr>
        <w:t>Đáp: </w:t>
      </w:r>
      <w:r>
        <w:rPr>
          <w:color w:val="231F20"/>
        </w:rPr>
        <w:t>Một nhân có dị thục là nhân dị thục. Các nhân khác đều chung cho cả hai thứ.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Sáu nhân này, bao nhiêu thứ là dị thục, bao nhiêu thứ không phải là dị thục?</w:t>
      </w:r>
    </w:p>
    <w:p>
      <w:pPr>
        <w:pStyle w:val="BodyText"/>
        <w:spacing w:line="273" w:lineRule="auto" w:before="112"/>
        <w:ind w:left="393" w:right="128"/>
      </w:pPr>
      <w:r>
        <w:rPr>
          <w:i/>
          <w:color w:val="231F20"/>
        </w:rPr>
        <w:t>Đáp:</w:t>
      </w:r>
      <w:r>
        <w:rPr>
          <w:i/>
          <w:color w:val="231F20"/>
          <w:spacing w:val="-9"/>
        </w:rPr>
        <w:t> </w:t>
      </w:r>
      <w:r>
        <w:rPr>
          <w:color w:val="231F20"/>
        </w:rPr>
        <w:t>Hai</w:t>
      </w:r>
      <w:r>
        <w:rPr>
          <w:color w:val="231F20"/>
          <w:spacing w:val="-8"/>
        </w:rPr>
        <w:t> </w:t>
      </w:r>
      <w:r>
        <w:rPr>
          <w:color w:val="231F20"/>
        </w:rPr>
        <w:t>nhân</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dị</w:t>
      </w:r>
      <w:r>
        <w:rPr>
          <w:color w:val="231F20"/>
          <w:spacing w:val="-8"/>
        </w:rPr>
        <w:t> </w:t>
      </w:r>
      <w:r>
        <w:rPr>
          <w:color w:val="231F20"/>
        </w:rPr>
        <w:t>thục</w:t>
      </w:r>
      <w:r>
        <w:rPr>
          <w:color w:val="231F20"/>
          <w:spacing w:val="-8"/>
        </w:rPr>
        <w:t> </w:t>
      </w:r>
      <w:r>
        <w:rPr>
          <w:color w:val="231F20"/>
        </w:rPr>
        <w:t>là</w:t>
      </w:r>
      <w:r>
        <w:rPr>
          <w:color w:val="231F20"/>
          <w:spacing w:val="-9"/>
        </w:rPr>
        <w:t> </w:t>
      </w:r>
      <w:r>
        <w:rPr>
          <w:color w:val="231F20"/>
        </w:rPr>
        <w:t>nhân</w:t>
      </w:r>
      <w:r>
        <w:rPr>
          <w:color w:val="231F20"/>
          <w:spacing w:val="-8"/>
        </w:rPr>
        <w:t> </w:t>
      </w:r>
      <w:r>
        <w:rPr>
          <w:color w:val="231F20"/>
        </w:rPr>
        <w:t>biến</w:t>
      </w:r>
      <w:r>
        <w:rPr>
          <w:color w:val="231F20"/>
          <w:spacing w:val="-9"/>
        </w:rPr>
        <w:t> </w:t>
      </w:r>
      <w:r>
        <w:rPr>
          <w:color w:val="231F20"/>
        </w:rPr>
        <w:t>hành,</w:t>
      </w:r>
      <w:r>
        <w:rPr>
          <w:color w:val="231F20"/>
          <w:spacing w:val="-8"/>
        </w:rPr>
        <w:t> </w:t>
      </w:r>
      <w:r>
        <w:rPr>
          <w:color w:val="231F20"/>
        </w:rPr>
        <w:t>nhân</w:t>
      </w:r>
      <w:r>
        <w:rPr>
          <w:color w:val="231F20"/>
          <w:spacing w:val="-8"/>
        </w:rPr>
        <w:t> </w:t>
      </w:r>
      <w:r>
        <w:rPr>
          <w:color w:val="231F20"/>
        </w:rPr>
        <w:t>dị thục. Ngoài ra là chung cho cả hai</w:t>
      </w:r>
      <w:r>
        <w:rPr>
          <w:color w:val="231F20"/>
          <w:spacing w:val="-2"/>
        </w:rPr>
        <w:t> </w:t>
      </w:r>
      <w:r>
        <w:rPr>
          <w:color w:val="231F20"/>
        </w:rPr>
        <w:t>thứ.</w:t>
      </w:r>
    </w:p>
    <w:p>
      <w:pPr>
        <w:pStyle w:val="BodyText"/>
        <w:spacing w:line="273" w:lineRule="auto" w:before="111"/>
        <w:ind w:left="393" w:right="128"/>
      </w:pPr>
      <w:r>
        <w:rPr>
          <w:i/>
          <w:color w:val="231F20"/>
        </w:rPr>
        <w:t>Hỏi: </w:t>
      </w:r>
      <w:r>
        <w:rPr>
          <w:color w:val="231F20"/>
        </w:rPr>
        <w:t>Sáu nhân này, bao nhiêu thứ là tương ưng, bao nhiêu thứ là không tương ưng?</w:t>
      </w:r>
    </w:p>
    <w:p>
      <w:pPr>
        <w:pStyle w:val="BodyText"/>
        <w:spacing w:line="273" w:lineRule="auto" w:before="112"/>
        <w:ind w:left="393" w:right="128"/>
      </w:pPr>
      <w:r>
        <w:rPr>
          <w:i/>
          <w:color w:val="231F20"/>
        </w:rPr>
        <w:t>Đáp: </w:t>
      </w:r>
      <w:r>
        <w:rPr>
          <w:color w:val="231F20"/>
        </w:rPr>
        <w:t>Một nhân chỉ là tương ưng là nhân tương ưng. Ngoài ra là chung cho cả hai thứ.</w:t>
      </w:r>
    </w:p>
    <w:p>
      <w:pPr>
        <w:pStyle w:val="BodyText"/>
        <w:spacing w:line="273" w:lineRule="auto" w:before="112"/>
        <w:ind w:left="393" w:right="126"/>
      </w:pPr>
      <w:r>
        <w:rPr>
          <w:color w:val="231F20"/>
        </w:rPr>
        <w:t>Như</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thì</w:t>
      </w:r>
      <w:r>
        <w:rPr>
          <w:color w:val="231F20"/>
          <w:spacing w:val="-12"/>
        </w:rPr>
        <w:t> </w:t>
      </w:r>
      <w:r>
        <w:rPr>
          <w:color w:val="231F20"/>
        </w:rPr>
        <w:t>có</w:t>
      </w:r>
      <w:r>
        <w:rPr>
          <w:color w:val="231F20"/>
          <w:spacing w:val="-12"/>
        </w:rPr>
        <w:t> </w:t>
      </w:r>
      <w:r>
        <w:rPr>
          <w:color w:val="231F20"/>
        </w:rPr>
        <w:t>chỗ</w:t>
      </w:r>
      <w:r>
        <w:rPr>
          <w:color w:val="231F20"/>
          <w:spacing w:val="-12"/>
        </w:rPr>
        <w:t> </w:t>
      </w:r>
      <w:r>
        <w:rPr>
          <w:color w:val="231F20"/>
        </w:rPr>
        <w:t>nương</w:t>
      </w:r>
      <w:r>
        <w:rPr>
          <w:color w:val="231F20"/>
          <w:spacing w:val="-12"/>
        </w:rPr>
        <w:t> </w:t>
      </w:r>
      <w:r>
        <w:rPr>
          <w:color w:val="231F20"/>
        </w:rPr>
        <w:t>dựa,</w:t>
      </w:r>
      <w:r>
        <w:rPr>
          <w:color w:val="231F20"/>
          <w:spacing w:val="-12"/>
        </w:rPr>
        <w:t> </w:t>
      </w:r>
      <w:r>
        <w:rPr>
          <w:color w:val="231F20"/>
        </w:rPr>
        <w:t>không có chỗ nương dựa, có đối tượng duyên, không có đối tượng duyên, có</w:t>
      </w:r>
      <w:r>
        <w:rPr>
          <w:color w:val="231F20"/>
          <w:spacing w:val="-6"/>
        </w:rPr>
        <w:t> </w:t>
      </w:r>
      <w:r>
        <w:rPr>
          <w:color w:val="231F20"/>
        </w:rPr>
        <w:t>hành</w:t>
      </w:r>
      <w:r>
        <w:rPr>
          <w:color w:val="231F20"/>
          <w:spacing w:val="-6"/>
        </w:rPr>
        <w:t> </w:t>
      </w:r>
      <w:r>
        <w:rPr>
          <w:color w:val="231F20"/>
        </w:rPr>
        <w:t>tướng,</w:t>
      </w:r>
      <w:r>
        <w:rPr>
          <w:color w:val="231F20"/>
          <w:spacing w:val="-6"/>
        </w:rPr>
        <w:t> </w:t>
      </w:r>
      <w:r>
        <w:rPr>
          <w:color w:val="231F20"/>
        </w:rPr>
        <w:t>không</w:t>
      </w:r>
      <w:r>
        <w:rPr>
          <w:color w:val="231F20"/>
          <w:spacing w:val="-6"/>
        </w:rPr>
        <w:t> </w:t>
      </w:r>
      <w:r>
        <w:rPr>
          <w:color w:val="231F20"/>
        </w:rPr>
        <w:t>hành</w:t>
      </w:r>
      <w:r>
        <w:rPr>
          <w:color w:val="231F20"/>
          <w:spacing w:val="-6"/>
        </w:rPr>
        <w:t> </w:t>
      </w:r>
      <w:r>
        <w:rPr>
          <w:color w:val="231F20"/>
        </w:rPr>
        <w:t>tướng,</w:t>
      </w:r>
      <w:r>
        <w:rPr>
          <w:color w:val="231F20"/>
          <w:spacing w:val="-6"/>
        </w:rPr>
        <w:t> </w:t>
      </w:r>
      <w:r>
        <w:rPr>
          <w:color w:val="231F20"/>
        </w:rPr>
        <w:t>có</w:t>
      </w:r>
      <w:r>
        <w:rPr>
          <w:color w:val="231F20"/>
          <w:spacing w:val="-5"/>
        </w:rPr>
        <w:t> </w:t>
      </w:r>
      <w:r>
        <w:rPr>
          <w:color w:val="231F20"/>
        </w:rPr>
        <w:t>cảnh</w:t>
      </w:r>
      <w:r>
        <w:rPr>
          <w:color w:val="231F20"/>
          <w:spacing w:val="-6"/>
        </w:rPr>
        <w:t> </w:t>
      </w:r>
      <w:r>
        <w:rPr>
          <w:color w:val="231F20"/>
        </w:rPr>
        <w:t>giác,</w:t>
      </w:r>
      <w:r>
        <w:rPr>
          <w:color w:val="231F20"/>
          <w:spacing w:val="-6"/>
        </w:rPr>
        <w:t> </w:t>
      </w:r>
      <w:r>
        <w:rPr>
          <w:color w:val="231F20"/>
        </w:rPr>
        <w:t>không</w:t>
      </w:r>
      <w:r>
        <w:rPr>
          <w:color w:val="231F20"/>
          <w:spacing w:val="-6"/>
        </w:rPr>
        <w:t> </w:t>
      </w:r>
      <w:r>
        <w:rPr>
          <w:color w:val="231F20"/>
        </w:rPr>
        <w:t>cảnh</w:t>
      </w:r>
      <w:r>
        <w:rPr>
          <w:color w:val="231F20"/>
          <w:spacing w:val="-6"/>
        </w:rPr>
        <w:t> </w:t>
      </w:r>
      <w:r>
        <w:rPr>
          <w:color w:val="231F20"/>
        </w:rPr>
        <w:t>giác,</w:t>
      </w:r>
      <w:r>
        <w:rPr>
          <w:color w:val="231F20"/>
          <w:spacing w:val="-6"/>
        </w:rPr>
        <w:t> </w:t>
      </w:r>
      <w:r>
        <w:rPr>
          <w:color w:val="231F20"/>
          <w:spacing w:val="-7"/>
        </w:rPr>
        <w:t>có </w:t>
      </w:r>
      <w:r>
        <w:rPr>
          <w:color w:val="231F20"/>
        </w:rPr>
        <w:t>đẳng vô gián, không có đẳng vô gián, cũng như thế.</w:t>
      </w:r>
    </w:p>
    <w:p>
      <w:pPr>
        <w:pStyle w:val="BodyText"/>
        <w:spacing w:line="273" w:lineRule="auto" w:before="110"/>
        <w:ind w:left="393" w:right="128"/>
      </w:pPr>
      <w:r>
        <w:rPr>
          <w:i/>
          <w:color w:val="231F20"/>
        </w:rPr>
        <w:t>Hỏi: </w:t>
      </w:r>
      <w:r>
        <w:rPr>
          <w:color w:val="231F20"/>
        </w:rPr>
        <w:t>Sáu nhân này, bao nhiêu thứ thuộc về bốn đế, bao nhiêu thứ không phải thuộc về bốn đế?</w:t>
      </w:r>
    </w:p>
    <w:p>
      <w:pPr>
        <w:pStyle w:val="BodyText"/>
        <w:spacing w:line="273" w:lineRule="auto" w:before="112"/>
        <w:ind w:left="393" w:right="127"/>
      </w:pPr>
      <w:r>
        <w:rPr>
          <w:i/>
          <w:color w:val="231F20"/>
        </w:rPr>
        <w:t>Đáp: </w:t>
      </w:r>
      <w:r>
        <w:rPr>
          <w:color w:val="231F20"/>
        </w:rPr>
        <w:t>Hai nhân chỉ thuộc về khổ đế, tập đế, là nhân biến hành, nhân dị thục. Ba nhân chỉ thuộc về khổ đế, tập đế, đạo đế, là nhân tương ưng, nhân câu hữu, nhân đồng loại. Một nhân chung cho cả bốn đế và không thuộc về đế là nhân năng tác.</w:t>
      </w:r>
    </w:p>
    <w:p>
      <w:pPr>
        <w:pStyle w:val="BodyText"/>
        <w:spacing w:line="273" w:lineRule="auto" w:before="110"/>
        <w:ind w:left="393" w:right="128"/>
      </w:pPr>
      <w:r>
        <w:rPr>
          <w:i/>
          <w:color w:val="231F20"/>
        </w:rPr>
        <w:t>Hỏi: </w:t>
      </w:r>
      <w:r>
        <w:rPr>
          <w:color w:val="231F20"/>
        </w:rPr>
        <w:t>Sáu nhân </w:t>
      </w:r>
      <w:r>
        <w:rPr>
          <w:color w:val="231F20"/>
          <w:spacing w:val="-5"/>
        </w:rPr>
        <w:t>này, </w:t>
      </w:r>
      <w:r>
        <w:rPr>
          <w:color w:val="231F20"/>
        </w:rPr>
        <w:t>bao nhiêu thứ thuộc về năm uẩn, bao nhiêu thứ không phải thuộc về năm uẩn?</w:t>
      </w:r>
    </w:p>
    <w:p>
      <w:pPr>
        <w:pStyle w:val="BodyText"/>
        <w:spacing w:line="273" w:lineRule="auto" w:before="112"/>
        <w:ind w:left="393" w:right="127"/>
      </w:pPr>
      <w:r>
        <w:rPr>
          <w:i/>
          <w:color w:val="231F20"/>
        </w:rPr>
        <w:t>Đáp:</w:t>
      </w:r>
      <w:r>
        <w:rPr>
          <w:i/>
          <w:color w:val="231F20"/>
          <w:spacing w:val="-8"/>
        </w:rPr>
        <w:t> </w:t>
      </w:r>
      <w:r>
        <w:rPr>
          <w:color w:val="231F20"/>
        </w:rPr>
        <w:t>Hai</w:t>
      </w:r>
      <w:r>
        <w:rPr>
          <w:color w:val="231F20"/>
          <w:spacing w:val="-8"/>
        </w:rPr>
        <w:t> </w:t>
      </w:r>
      <w:r>
        <w:rPr>
          <w:color w:val="231F20"/>
        </w:rPr>
        <w:t>nhân</w:t>
      </w:r>
      <w:r>
        <w:rPr>
          <w:color w:val="231F20"/>
          <w:spacing w:val="-7"/>
        </w:rPr>
        <w:t> </w:t>
      </w:r>
      <w:r>
        <w:rPr>
          <w:color w:val="231F20"/>
        </w:rPr>
        <w:t>chỉ</w:t>
      </w:r>
      <w:r>
        <w:rPr>
          <w:color w:val="231F20"/>
          <w:spacing w:val="-8"/>
        </w:rPr>
        <w:t> </w:t>
      </w:r>
      <w:r>
        <w:rPr>
          <w:color w:val="231F20"/>
        </w:rPr>
        <w:t>thuộc</w:t>
      </w:r>
      <w:r>
        <w:rPr>
          <w:color w:val="231F20"/>
          <w:spacing w:val="-7"/>
        </w:rPr>
        <w:t> </w:t>
      </w:r>
      <w:r>
        <w:rPr>
          <w:color w:val="231F20"/>
        </w:rPr>
        <w:t>về</w:t>
      </w:r>
      <w:r>
        <w:rPr>
          <w:color w:val="231F20"/>
          <w:spacing w:val="-8"/>
        </w:rPr>
        <w:t> </w:t>
      </w:r>
      <w:r>
        <w:rPr>
          <w:color w:val="231F20"/>
        </w:rPr>
        <w:t>bốn</w:t>
      </w:r>
      <w:r>
        <w:rPr>
          <w:color w:val="231F20"/>
          <w:spacing w:val="-7"/>
        </w:rPr>
        <w:t> </w:t>
      </w:r>
      <w:r>
        <w:rPr>
          <w:color w:val="231F20"/>
        </w:rPr>
        <w:t>uẩn,</w:t>
      </w:r>
      <w:r>
        <w:rPr>
          <w:color w:val="231F20"/>
          <w:spacing w:val="-8"/>
        </w:rPr>
        <w:t> </w:t>
      </w:r>
      <w:r>
        <w:rPr>
          <w:color w:val="231F20"/>
        </w:rPr>
        <w:t>trừ</w:t>
      </w:r>
      <w:r>
        <w:rPr>
          <w:color w:val="231F20"/>
          <w:spacing w:val="-7"/>
        </w:rPr>
        <w:t> </w:t>
      </w:r>
      <w:r>
        <w:rPr>
          <w:color w:val="231F20"/>
        </w:rPr>
        <w:t>sắc</w:t>
      </w:r>
      <w:r>
        <w:rPr>
          <w:color w:val="231F20"/>
          <w:spacing w:val="-8"/>
        </w:rPr>
        <w:t> </w:t>
      </w:r>
      <w:r>
        <w:rPr>
          <w:color w:val="231F20"/>
        </w:rPr>
        <w:t>uẩn,</w:t>
      </w:r>
      <w:r>
        <w:rPr>
          <w:color w:val="231F20"/>
          <w:spacing w:val="-7"/>
        </w:rPr>
        <w:t> </w:t>
      </w:r>
      <w:r>
        <w:rPr>
          <w:color w:val="231F20"/>
        </w:rPr>
        <w:t>là</w:t>
      </w:r>
      <w:r>
        <w:rPr>
          <w:color w:val="231F20"/>
          <w:spacing w:val="-8"/>
        </w:rPr>
        <w:t> </w:t>
      </w:r>
      <w:r>
        <w:rPr>
          <w:color w:val="231F20"/>
        </w:rPr>
        <w:t>nhân</w:t>
      </w:r>
      <w:r>
        <w:rPr>
          <w:color w:val="231F20"/>
          <w:spacing w:val="-7"/>
        </w:rPr>
        <w:t> </w:t>
      </w:r>
      <w:r>
        <w:rPr>
          <w:color w:val="231F20"/>
        </w:rPr>
        <w:t>tương ưng</w:t>
      </w:r>
      <w:r>
        <w:rPr>
          <w:color w:val="231F20"/>
          <w:spacing w:val="-9"/>
        </w:rPr>
        <w:t> </w:t>
      </w:r>
      <w:r>
        <w:rPr>
          <w:color w:val="231F20"/>
        </w:rPr>
        <w:t>và</w:t>
      </w:r>
      <w:r>
        <w:rPr>
          <w:color w:val="231F20"/>
          <w:spacing w:val="-9"/>
        </w:rPr>
        <w:t> </w:t>
      </w:r>
      <w:r>
        <w:rPr>
          <w:color w:val="231F20"/>
        </w:rPr>
        <w:t>nhân</w:t>
      </w:r>
      <w:r>
        <w:rPr>
          <w:color w:val="231F20"/>
          <w:spacing w:val="-9"/>
        </w:rPr>
        <w:t> </w:t>
      </w:r>
      <w:r>
        <w:rPr>
          <w:color w:val="231F20"/>
        </w:rPr>
        <w:t>biến</w:t>
      </w:r>
      <w:r>
        <w:rPr>
          <w:color w:val="231F20"/>
          <w:spacing w:val="-9"/>
        </w:rPr>
        <w:t> </w:t>
      </w:r>
      <w:r>
        <w:rPr>
          <w:color w:val="231F20"/>
        </w:rPr>
        <w:t>hành.</w:t>
      </w:r>
      <w:r>
        <w:rPr>
          <w:color w:val="231F20"/>
          <w:spacing w:val="-9"/>
        </w:rPr>
        <w:t> </w:t>
      </w:r>
      <w:r>
        <w:rPr>
          <w:color w:val="231F20"/>
        </w:rPr>
        <w:t>Ba</w:t>
      </w:r>
      <w:r>
        <w:rPr>
          <w:color w:val="231F20"/>
          <w:spacing w:val="-8"/>
        </w:rPr>
        <w:t> </w:t>
      </w:r>
      <w:r>
        <w:rPr>
          <w:color w:val="231F20"/>
        </w:rPr>
        <w:t>nhân</w:t>
      </w:r>
      <w:r>
        <w:rPr>
          <w:color w:val="231F20"/>
          <w:spacing w:val="-9"/>
        </w:rPr>
        <w:t> </w:t>
      </w:r>
      <w:r>
        <w:rPr>
          <w:color w:val="231F20"/>
        </w:rPr>
        <w:t>thuộc</w:t>
      </w:r>
      <w:r>
        <w:rPr>
          <w:color w:val="231F20"/>
          <w:spacing w:val="-9"/>
        </w:rPr>
        <w:t> </w:t>
      </w:r>
      <w:r>
        <w:rPr>
          <w:color w:val="231F20"/>
        </w:rPr>
        <w:t>chung</w:t>
      </w:r>
      <w:r>
        <w:rPr>
          <w:color w:val="231F20"/>
          <w:spacing w:val="-9"/>
        </w:rPr>
        <w:t> </w:t>
      </w:r>
      <w:r>
        <w:rPr>
          <w:color w:val="231F20"/>
        </w:rPr>
        <w:t>về</w:t>
      </w:r>
      <w:r>
        <w:rPr>
          <w:color w:val="231F20"/>
          <w:spacing w:val="-9"/>
        </w:rPr>
        <w:t> </w:t>
      </w:r>
      <w:r>
        <w:rPr>
          <w:color w:val="231F20"/>
        </w:rPr>
        <w:t>năm</w:t>
      </w:r>
      <w:r>
        <w:rPr>
          <w:color w:val="231F20"/>
          <w:spacing w:val="-9"/>
        </w:rPr>
        <w:t> </w:t>
      </w:r>
      <w:r>
        <w:rPr>
          <w:color w:val="231F20"/>
        </w:rPr>
        <w:t>uẩn</w:t>
      </w:r>
      <w:r>
        <w:rPr>
          <w:color w:val="231F20"/>
          <w:spacing w:val="-8"/>
        </w:rPr>
        <w:t> </w:t>
      </w:r>
      <w:r>
        <w:rPr>
          <w:color w:val="231F20"/>
        </w:rPr>
        <w:t>là</w:t>
      </w:r>
      <w:r>
        <w:rPr>
          <w:color w:val="231F20"/>
          <w:spacing w:val="-9"/>
        </w:rPr>
        <w:t> </w:t>
      </w:r>
      <w:r>
        <w:rPr>
          <w:color w:val="231F20"/>
        </w:rPr>
        <w:t>nhân</w:t>
      </w:r>
      <w:r>
        <w:rPr>
          <w:color w:val="231F20"/>
          <w:spacing w:val="-9"/>
        </w:rPr>
        <w:t> </w:t>
      </w:r>
      <w:r>
        <w:rPr>
          <w:color w:val="231F20"/>
          <w:spacing w:val="-5"/>
        </w:rPr>
        <w:t>câu </w:t>
      </w:r>
      <w:r>
        <w:rPr>
          <w:color w:val="231F20"/>
        </w:rPr>
        <w:t>hữu,</w:t>
      </w:r>
      <w:r>
        <w:rPr>
          <w:color w:val="231F20"/>
          <w:spacing w:val="-12"/>
        </w:rPr>
        <w:t> </w:t>
      </w:r>
      <w:r>
        <w:rPr>
          <w:color w:val="231F20"/>
        </w:rPr>
        <w:t>nhân</w:t>
      </w:r>
      <w:r>
        <w:rPr>
          <w:color w:val="231F20"/>
          <w:spacing w:val="-11"/>
        </w:rPr>
        <w:t> </w:t>
      </w:r>
      <w:r>
        <w:rPr>
          <w:color w:val="231F20"/>
        </w:rPr>
        <w:t>đồng</w:t>
      </w:r>
      <w:r>
        <w:rPr>
          <w:color w:val="231F20"/>
          <w:spacing w:val="-11"/>
        </w:rPr>
        <w:t> </w:t>
      </w:r>
      <w:r>
        <w:rPr>
          <w:color w:val="231F20"/>
        </w:rPr>
        <w:t>loại,</w:t>
      </w:r>
      <w:r>
        <w:rPr>
          <w:color w:val="231F20"/>
          <w:spacing w:val="-11"/>
        </w:rPr>
        <w:t> </w:t>
      </w:r>
      <w:r>
        <w:rPr>
          <w:color w:val="231F20"/>
        </w:rPr>
        <w:t>nhân</w:t>
      </w:r>
      <w:r>
        <w:rPr>
          <w:color w:val="231F20"/>
          <w:spacing w:val="-11"/>
        </w:rPr>
        <w:t> </w:t>
      </w:r>
      <w:r>
        <w:rPr>
          <w:color w:val="231F20"/>
        </w:rPr>
        <w:t>dị</w:t>
      </w:r>
      <w:r>
        <w:rPr>
          <w:color w:val="231F20"/>
          <w:spacing w:val="-11"/>
        </w:rPr>
        <w:t> </w:t>
      </w:r>
      <w:r>
        <w:rPr>
          <w:color w:val="231F20"/>
        </w:rPr>
        <w:t>thục.</w:t>
      </w:r>
      <w:r>
        <w:rPr>
          <w:color w:val="231F20"/>
          <w:spacing w:val="-12"/>
        </w:rPr>
        <w:t> </w:t>
      </w:r>
      <w:r>
        <w:rPr>
          <w:color w:val="231F20"/>
        </w:rPr>
        <w:t>Một</w:t>
      </w:r>
      <w:r>
        <w:rPr>
          <w:color w:val="231F20"/>
          <w:spacing w:val="-11"/>
        </w:rPr>
        <w:t> </w:t>
      </w:r>
      <w:r>
        <w:rPr>
          <w:color w:val="231F20"/>
        </w:rPr>
        <w:t>nhân</w:t>
      </w:r>
      <w:r>
        <w:rPr>
          <w:color w:val="231F20"/>
          <w:spacing w:val="-11"/>
        </w:rPr>
        <w:t> </w:t>
      </w:r>
      <w:r>
        <w:rPr>
          <w:color w:val="231F20"/>
        </w:rPr>
        <w:t>thuộc</w:t>
      </w:r>
      <w:r>
        <w:rPr>
          <w:color w:val="231F20"/>
          <w:spacing w:val="-11"/>
        </w:rPr>
        <w:t> </w:t>
      </w:r>
      <w:r>
        <w:rPr>
          <w:color w:val="231F20"/>
        </w:rPr>
        <w:t>chung</w:t>
      </w:r>
      <w:r>
        <w:rPr>
          <w:color w:val="231F20"/>
          <w:spacing w:val="-10"/>
        </w:rPr>
        <w:t> </w:t>
      </w:r>
      <w:r>
        <w:rPr>
          <w:color w:val="231F20"/>
        </w:rPr>
        <w:t>cho</w:t>
      </w:r>
      <w:r>
        <w:rPr>
          <w:color w:val="231F20"/>
          <w:spacing w:val="-10"/>
        </w:rPr>
        <w:t> </w:t>
      </w:r>
      <w:r>
        <w:rPr>
          <w:color w:val="231F20"/>
        </w:rPr>
        <w:t>cả</w:t>
      </w:r>
      <w:r>
        <w:rPr>
          <w:color w:val="231F20"/>
          <w:spacing w:val="-11"/>
        </w:rPr>
        <w:t> </w:t>
      </w:r>
      <w:r>
        <w:rPr>
          <w:color w:val="231F20"/>
        </w:rPr>
        <w:t>năm uẩn và không thuộc về uẩn là nhân năng tác.</w:t>
      </w:r>
    </w:p>
    <w:p>
      <w:pPr>
        <w:pStyle w:val="BodyText"/>
        <w:spacing w:before="110"/>
        <w:ind w:left="960" w:firstLine="0"/>
      </w:pPr>
      <w:r>
        <w:rPr>
          <w:i/>
          <w:color w:val="231F20"/>
        </w:rPr>
        <w:t>Hỏi: </w:t>
      </w:r>
      <w:r>
        <w:rPr>
          <w:color w:val="231F20"/>
        </w:rPr>
        <w:t>Sáu nhân này, bao nhiêu thứ thuộc về xứ?</w:t>
      </w:r>
    </w:p>
    <w:p>
      <w:pPr>
        <w:pStyle w:val="BodyText"/>
        <w:spacing w:line="273" w:lineRule="auto" w:before="154"/>
        <w:ind w:left="393" w:right="127"/>
      </w:pPr>
      <w:r>
        <w:rPr>
          <w:i/>
          <w:color w:val="231F20"/>
        </w:rPr>
        <w:t>Đáp: </w:t>
      </w:r>
      <w:r>
        <w:rPr>
          <w:color w:val="231F20"/>
        </w:rPr>
        <w:t>Hai nhân chỉ thuộc về ý xứ, pháp xứ là nhân tương ưng và nhân biến hành. Một nhân chỉ thuộc về sắc, thanh, ý, pháp xứ 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nhân dị thục. Ba nhân thuộc chung cả mười hai xứ là các nhân câu hữu, nhân đồng loại, nhân năng tác.</w:t>
      </w:r>
    </w:p>
    <w:p>
      <w:pPr>
        <w:pStyle w:val="BodyText"/>
        <w:spacing w:before="116"/>
        <w:ind w:left="677" w:firstLine="0"/>
      </w:pPr>
      <w:r>
        <w:rPr>
          <w:i/>
          <w:color w:val="231F20"/>
        </w:rPr>
        <w:t>Hỏi: </w:t>
      </w:r>
      <w:r>
        <w:rPr>
          <w:color w:val="231F20"/>
        </w:rPr>
        <w:t>Sáu nhân này, bao nhiêu thứ thuộc về giới?</w:t>
      </w:r>
    </w:p>
    <w:p>
      <w:pPr>
        <w:pStyle w:val="BodyText"/>
        <w:spacing w:line="276" w:lineRule="auto" w:before="159"/>
        <w:ind w:right="410"/>
      </w:pPr>
      <w:r>
        <w:rPr>
          <w:i/>
          <w:color w:val="231F20"/>
        </w:rPr>
        <w:t>Đáp: </w:t>
      </w:r>
      <w:r>
        <w:rPr>
          <w:color w:val="231F20"/>
        </w:rPr>
        <w:t>Một nhân chỉ thuộc về ý, pháp, ý thức giới là nhân biến hành.</w:t>
      </w:r>
      <w:r>
        <w:rPr>
          <w:color w:val="231F20"/>
          <w:spacing w:val="-11"/>
        </w:rPr>
        <w:t> </w:t>
      </w:r>
      <w:r>
        <w:rPr>
          <w:color w:val="231F20"/>
        </w:rPr>
        <w:t>Một</w:t>
      </w:r>
      <w:r>
        <w:rPr>
          <w:color w:val="231F20"/>
          <w:spacing w:val="-10"/>
        </w:rPr>
        <w:t> </w:t>
      </w:r>
      <w:r>
        <w:rPr>
          <w:color w:val="231F20"/>
        </w:rPr>
        <w:t>nhân</w:t>
      </w:r>
      <w:r>
        <w:rPr>
          <w:color w:val="231F20"/>
          <w:spacing w:val="-10"/>
        </w:rPr>
        <w:t> </w:t>
      </w:r>
      <w:r>
        <w:rPr>
          <w:color w:val="231F20"/>
        </w:rPr>
        <w:t>chỉ</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bảy</w:t>
      </w:r>
      <w:r>
        <w:rPr>
          <w:color w:val="231F20"/>
          <w:spacing w:val="-11"/>
        </w:rPr>
        <w:t> </w:t>
      </w:r>
      <w:r>
        <w:rPr>
          <w:color w:val="231F20"/>
        </w:rPr>
        <w:t>tâm</w:t>
      </w:r>
      <w:r>
        <w:rPr>
          <w:color w:val="231F20"/>
          <w:spacing w:val="-10"/>
        </w:rPr>
        <w:t> </w:t>
      </w:r>
      <w:r>
        <w:rPr>
          <w:color w:val="231F20"/>
        </w:rPr>
        <w:t>pháp</w:t>
      </w:r>
      <w:r>
        <w:rPr>
          <w:color w:val="231F20"/>
          <w:spacing w:val="-10"/>
        </w:rPr>
        <w:t> </w:t>
      </w:r>
      <w:r>
        <w:rPr>
          <w:color w:val="231F20"/>
        </w:rPr>
        <w:t>giớiđó</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tương</w:t>
      </w:r>
      <w:r>
        <w:rPr>
          <w:color w:val="231F20"/>
          <w:spacing w:val="-10"/>
        </w:rPr>
        <w:t> </w:t>
      </w:r>
      <w:r>
        <w:rPr>
          <w:color w:val="231F20"/>
        </w:rPr>
        <w:t>ưng. Một</w:t>
      </w:r>
      <w:r>
        <w:rPr>
          <w:color w:val="231F20"/>
          <w:spacing w:val="-4"/>
        </w:rPr>
        <w:t> </w:t>
      </w:r>
      <w:r>
        <w:rPr>
          <w:color w:val="231F20"/>
        </w:rPr>
        <w:t>nhân</w:t>
      </w:r>
      <w:r>
        <w:rPr>
          <w:color w:val="231F20"/>
          <w:spacing w:val="-3"/>
        </w:rPr>
        <w:t> </w:t>
      </w:r>
      <w:r>
        <w:rPr>
          <w:color w:val="231F20"/>
        </w:rPr>
        <w:t>chỉ</w:t>
      </w:r>
      <w:r>
        <w:rPr>
          <w:color w:val="231F20"/>
          <w:spacing w:val="-4"/>
        </w:rPr>
        <w:t> </w:t>
      </w:r>
      <w:r>
        <w:rPr>
          <w:color w:val="231F20"/>
        </w:rPr>
        <w:t>thuộc</w:t>
      </w:r>
      <w:r>
        <w:rPr>
          <w:color w:val="231F20"/>
          <w:spacing w:val="-3"/>
        </w:rPr>
        <w:t> </w:t>
      </w:r>
      <w:r>
        <w:rPr>
          <w:color w:val="231F20"/>
        </w:rPr>
        <w:t>về</w:t>
      </w:r>
      <w:r>
        <w:rPr>
          <w:color w:val="231F20"/>
          <w:spacing w:val="-3"/>
        </w:rPr>
        <w:t> </w:t>
      </w:r>
      <w:r>
        <w:rPr>
          <w:color w:val="231F20"/>
        </w:rPr>
        <w:t>sắc,</w:t>
      </w:r>
      <w:r>
        <w:rPr>
          <w:color w:val="231F20"/>
          <w:spacing w:val="-4"/>
        </w:rPr>
        <w:t> </w:t>
      </w:r>
      <w:r>
        <w:rPr>
          <w:color w:val="231F20"/>
        </w:rPr>
        <w:t>thanh,</w:t>
      </w:r>
      <w:r>
        <w:rPr>
          <w:color w:val="231F20"/>
          <w:spacing w:val="-3"/>
        </w:rPr>
        <w:t> </w:t>
      </w:r>
      <w:r>
        <w:rPr>
          <w:color w:val="231F20"/>
        </w:rPr>
        <w:t>bảy</w:t>
      </w:r>
      <w:r>
        <w:rPr>
          <w:color w:val="231F20"/>
          <w:spacing w:val="-3"/>
        </w:rPr>
        <w:t> </w:t>
      </w:r>
      <w:r>
        <w:rPr>
          <w:color w:val="231F20"/>
        </w:rPr>
        <w:t>tâm</w:t>
      </w:r>
      <w:r>
        <w:rPr>
          <w:color w:val="231F20"/>
          <w:spacing w:val="-4"/>
        </w:rPr>
        <w:t> </w:t>
      </w:r>
      <w:r>
        <w:rPr>
          <w:color w:val="231F20"/>
        </w:rPr>
        <w:t>pháp</w:t>
      </w:r>
      <w:r>
        <w:rPr>
          <w:color w:val="231F20"/>
          <w:spacing w:val="-3"/>
        </w:rPr>
        <w:t> </w:t>
      </w:r>
      <w:r>
        <w:rPr>
          <w:color w:val="231F20"/>
        </w:rPr>
        <w:t>giới</w:t>
      </w:r>
      <w:r>
        <w:rPr>
          <w:color w:val="231F20"/>
          <w:spacing w:val="-3"/>
        </w:rPr>
        <w:t> </w:t>
      </w:r>
      <w:r>
        <w:rPr>
          <w:color w:val="231F20"/>
        </w:rPr>
        <w:t>là</w:t>
      </w:r>
      <w:r>
        <w:rPr>
          <w:color w:val="231F20"/>
          <w:spacing w:val="-4"/>
        </w:rPr>
        <w:t> </w:t>
      </w:r>
      <w:r>
        <w:rPr>
          <w:color w:val="231F20"/>
        </w:rPr>
        <w:t>nhân</w:t>
      </w:r>
      <w:r>
        <w:rPr>
          <w:color w:val="231F20"/>
          <w:spacing w:val="-3"/>
        </w:rPr>
        <w:t> </w:t>
      </w:r>
      <w:r>
        <w:rPr>
          <w:color w:val="231F20"/>
        </w:rPr>
        <w:t>dị</w:t>
      </w:r>
      <w:r>
        <w:rPr>
          <w:color w:val="231F20"/>
          <w:spacing w:val="-3"/>
        </w:rPr>
        <w:t> </w:t>
      </w:r>
      <w:r>
        <w:rPr>
          <w:color w:val="231F20"/>
        </w:rPr>
        <w:t>thục. Ba nhân thuộc chung về mười tám giới, là nhân câu hữu, nhân đồng loại và nhân năng tác.</w:t>
      </w:r>
    </w:p>
    <w:p>
      <w:pPr>
        <w:pStyle w:val="BodyText"/>
        <w:spacing w:before="119"/>
        <w:ind w:left="677" w:firstLine="0"/>
      </w:pPr>
      <w:r>
        <w:rPr>
          <w:i/>
          <w:color w:val="231F20"/>
        </w:rPr>
        <w:t>Hỏi: </w:t>
      </w:r>
      <w:r>
        <w:rPr>
          <w:color w:val="231F20"/>
        </w:rPr>
        <w:t>Sáu nhân như thế, nhân nào có quả nào?</w:t>
      </w:r>
    </w:p>
    <w:p>
      <w:pPr>
        <w:pStyle w:val="BodyText"/>
        <w:spacing w:line="276" w:lineRule="auto" w:before="160"/>
        <w:ind w:right="410"/>
      </w:pPr>
      <w:r>
        <w:rPr>
          <w:i/>
          <w:color w:val="231F20"/>
        </w:rPr>
        <w:t>Đáp: </w:t>
      </w:r>
      <w:r>
        <w:rPr>
          <w:color w:val="231F20"/>
        </w:rPr>
        <w:t>Nhân tương ưng, nhân câu hữu có quả sĩ dụng. Nhân đồng loại, nhân biến hành có quả đẳng lưu. Nhân dị thục có quả dị thục.</w:t>
      </w:r>
      <w:r>
        <w:rPr>
          <w:color w:val="231F20"/>
          <w:spacing w:val="-11"/>
        </w:rPr>
        <w:t> </w:t>
      </w:r>
      <w:r>
        <w:rPr>
          <w:color w:val="231F20"/>
        </w:rPr>
        <w:t>Nhân</w:t>
      </w:r>
      <w:r>
        <w:rPr>
          <w:color w:val="231F20"/>
          <w:spacing w:val="-10"/>
        </w:rPr>
        <w:t> </w:t>
      </w:r>
      <w:r>
        <w:rPr>
          <w:color w:val="231F20"/>
        </w:rPr>
        <w:t>năng</w:t>
      </w:r>
      <w:r>
        <w:rPr>
          <w:color w:val="231F20"/>
          <w:spacing w:val="-10"/>
        </w:rPr>
        <w:t> </w:t>
      </w:r>
      <w:r>
        <w:rPr>
          <w:color w:val="231F20"/>
        </w:rPr>
        <w:t>tác</w:t>
      </w:r>
      <w:r>
        <w:rPr>
          <w:color w:val="231F20"/>
          <w:spacing w:val="-11"/>
        </w:rPr>
        <w:t> </w:t>
      </w:r>
      <w:r>
        <w:rPr>
          <w:color w:val="231F20"/>
        </w:rPr>
        <w:t>có</w:t>
      </w:r>
      <w:r>
        <w:rPr>
          <w:color w:val="231F20"/>
          <w:spacing w:val="-10"/>
        </w:rPr>
        <w:t> </w:t>
      </w:r>
      <w:r>
        <w:rPr>
          <w:color w:val="231F20"/>
        </w:rPr>
        <w:t>quả</w:t>
      </w:r>
      <w:r>
        <w:rPr>
          <w:color w:val="231F20"/>
          <w:spacing w:val="-10"/>
        </w:rPr>
        <w:t> </w:t>
      </w:r>
      <w:r>
        <w:rPr>
          <w:color w:val="231F20"/>
        </w:rPr>
        <w:t>tăng</w:t>
      </w:r>
      <w:r>
        <w:rPr>
          <w:color w:val="231F20"/>
          <w:spacing w:val="-10"/>
        </w:rPr>
        <w:t> </w:t>
      </w:r>
      <w:r>
        <w:rPr>
          <w:color w:val="231F20"/>
        </w:rPr>
        <w:t>thượng.</w:t>
      </w:r>
      <w:r>
        <w:rPr>
          <w:color w:val="231F20"/>
          <w:spacing w:val="-16"/>
        </w:rPr>
        <w:t> </w:t>
      </w:r>
      <w:r>
        <w:rPr>
          <w:color w:val="231F20"/>
        </w:rPr>
        <w:t>Về</w:t>
      </w:r>
      <w:r>
        <w:rPr>
          <w:color w:val="231F20"/>
          <w:spacing w:val="-10"/>
        </w:rPr>
        <w:t> </w:t>
      </w:r>
      <w:r>
        <w:rPr>
          <w:color w:val="231F20"/>
        </w:rPr>
        <w:t>quả</w:t>
      </w:r>
      <w:r>
        <w:rPr>
          <w:color w:val="231F20"/>
          <w:spacing w:val="-10"/>
        </w:rPr>
        <w:t> </w:t>
      </w:r>
      <w:r>
        <w:rPr>
          <w:color w:val="231F20"/>
        </w:rPr>
        <w:t>giải</w:t>
      </w:r>
      <w:r>
        <w:rPr>
          <w:color w:val="231F20"/>
          <w:spacing w:val="-11"/>
        </w:rPr>
        <w:t> </w:t>
      </w:r>
      <w:r>
        <w:rPr>
          <w:color w:val="231F20"/>
        </w:rPr>
        <w:t>thoát:</w:t>
      </w:r>
      <w:r>
        <w:rPr>
          <w:color w:val="231F20"/>
          <w:spacing w:val="-10"/>
        </w:rPr>
        <w:t> </w:t>
      </w:r>
      <w:r>
        <w:rPr>
          <w:color w:val="231F20"/>
        </w:rPr>
        <w:t>Là</w:t>
      </w:r>
      <w:r>
        <w:rPr>
          <w:color w:val="231F20"/>
          <w:spacing w:val="-10"/>
        </w:rPr>
        <w:t> </w:t>
      </w:r>
      <w:r>
        <w:rPr>
          <w:color w:val="231F20"/>
        </w:rPr>
        <w:t>đạo</w:t>
      </w:r>
      <w:r>
        <w:rPr>
          <w:color w:val="231F20"/>
          <w:spacing w:val="-10"/>
        </w:rPr>
        <w:t> </w:t>
      </w:r>
      <w:r>
        <w:rPr>
          <w:color w:val="231F20"/>
        </w:rPr>
        <w:t>đã chứng đắc không phải do nhân mà được.</w:t>
      </w:r>
    </w:p>
    <w:p>
      <w:pPr>
        <w:pStyle w:val="BodyText"/>
        <w:spacing w:line="276" w:lineRule="auto" w:before="118"/>
        <w:ind w:right="406"/>
      </w:pPr>
      <w:r>
        <w:rPr>
          <w:i/>
          <w:color w:val="231F20"/>
        </w:rPr>
        <w:t>Hỏi: </w:t>
      </w:r>
      <w:r>
        <w:rPr>
          <w:color w:val="231F20"/>
        </w:rPr>
        <w:t>Sáu nhân như thế, vào lúc nào nhận quả, vào lúc nào cho quả?</w:t>
      </w:r>
    </w:p>
    <w:p>
      <w:pPr>
        <w:pStyle w:val="BodyText"/>
        <w:spacing w:line="276" w:lineRule="auto" w:before="115"/>
        <w:ind w:right="411"/>
      </w:pPr>
      <w:r>
        <w:rPr>
          <w:i/>
          <w:color w:val="231F20"/>
        </w:rPr>
        <w:t>Đáp:</w:t>
      </w:r>
      <w:r>
        <w:rPr>
          <w:i/>
          <w:color w:val="231F20"/>
          <w:spacing w:val="-6"/>
        </w:rPr>
        <w:t> </w:t>
      </w:r>
      <w:r>
        <w:rPr>
          <w:color w:val="231F20"/>
        </w:rPr>
        <w:t>Nhân</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và</w:t>
      </w:r>
      <w:r>
        <w:rPr>
          <w:color w:val="231F20"/>
          <w:spacing w:val="-6"/>
        </w:rPr>
        <w:t> </w:t>
      </w:r>
      <w:r>
        <w:rPr>
          <w:color w:val="231F20"/>
        </w:rPr>
        <w:t>nhân</w:t>
      </w:r>
      <w:r>
        <w:rPr>
          <w:color w:val="231F20"/>
          <w:spacing w:val="-5"/>
        </w:rPr>
        <w:t> </w:t>
      </w:r>
      <w:r>
        <w:rPr>
          <w:color w:val="231F20"/>
        </w:rPr>
        <w:t>câu</w:t>
      </w:r>
      <w:r>
        <w:rPr>
          <w:color w:val="231F20"/>
          <w:spacing w:val="-6"/>
        </w:rPr>
        <w:t> </w:t>
      </w:r>
      <w:r>
        <w:rPr>
          <w:color w:val="231F20"/>
        </w:rPr>
        <w:t>hữu:</w:t>
      </w:r>
      <w:r>
        <w:rPr>
          <w:color w:val="231F20"/>
          <w:spacing w:val="-5"/>
        </w:rPr>
        <w:t> </w:t>
      </w:r>
      <w:r>
        <w:rPr>
          <w:color w:val="231F20"/>
        </w:rPr>
        <w:t>hiện</w:t>
      </w:r>
      <w:r>
        <w:rPr>
          <w:color w:val="231F20"/>
          <w:spacing w:val="-6"/>
        </w:rPr>
        <w:t> </w:t>
      </w:r>
      <w:r>
        <w:rPr>
          <w:color w:val="231F20"/>
        </w:rPr>
        <w:t>tại</w:t>
      </w:r>
      <w:r>
        <w:rPr>
          <w:color w:val="231F20"/>
          <w:spacing w:val="-5"/>
        </w:rPr>
        <w:t> </w:t>
      </w:r>
      <w:r>
        <w:rPr>
          <w:color w:val="231F20"/>
        </w:rPr>
        <w:t>nhận</w:t>
      </w:r>
      <w:r>
        <w:rPr>
          <w:color w:val="231F20"/>
          <w:spacing w:val="-6"/>
        </w:rPr>
        <w:t> </w:t>
      </w:r>
      <w:r>
        <w:rPr>
          <w:color w:val="231F20"/>
        </w:rPr>
        <w:t>quả,</w:t>
      </w:r>
      <w:r>
        <w:rPr>
          <w:color w:val="231F20"/>
          <w:spacing w:val="-5"/>
        </w:rPr>
        <w:t> </w:t>
      </w:r>
      <w:r>
        <w:rPr>
          <w:color w:val="231F20"/>
        </w:rPr>
        <w:t>hiện tại cho quả. Một sát-na nhận quả, một sát-na cho quả, nhận quả một sát-na, cho quả một</w:t>
      </w:r>
      <w:r>
        <w:rPr>
          <w:color w:val="231F20"/>
          <w:spacing w:val="-2"/>
        </w:rPr>
        <w:t> </w:t>
      </w:r>
      <w:r>
        <w:rPr>
          <w:color w:val="231F20"/>
        </w:rPr>
        <w:t>sát-na.</w:t>
      </w:r>
    </w:p>
    <w:p>
      <w:pPr>
        <w:pStyle w:val="BodyText"/>
        <w:spacing w:line="276" w:lineRule="auto" w:before="117"/>
        <w:ind w:right="412"/>
      </w:pPr>
      <w:r>
        <w:rPr>
          <w:color w:val="231F20"/>
        </w:rPr>
        <w:t>Nhân đồng loại, nhân biến hành: hiện tại nhận quả, quá khứ, hiện tại cho quả. Một sát-na nhận quả, nhiều sát-na cho quả, nhận nhiều quả sát-na, cho nhiều quả sát-na.</w:t>
      </w:r>
    </w:p>
    <w:p>
      <w:pPr>
        <w:pStyle w:val="BodyText"/>
        <w:spacing w:line="276" w:lineRule="auto" w:before="117"/>
        <w:ind w:right="412"/>
      </w:pPr>
      <w:r>
        <w:rPr>
          <w:color w:val="231F20"/>
        </w:rPr>
        <w:t>Nhân dị thục: hiện tại nhận quả, quá khứ cho quả. Một sát-na nhận</w:t>
      </w:r>
      <w:r>
        <w:rPr>
          <w:color w:val="231F20"/>
          <w:spacing w:val="-10"/>
        </w:rPr>
        <w:t> </w:t>
      </w:r>
      <w:r>
        <w:rPr>
          <w:color w:val="231F20"/>
        </w:rPr>
        <w:t>quả,</w:t>
      </w:r>
      <w:r>
        <w:rPr>
          <w:color w:val="231F20"/>
          <w:spacing w:val="-10"/>
        </w:rPr>
        <w:t> </w:t>
      </w:r>
      <w:r>
        <w:rPr>
          <w:color w:val="231F20"/>
        </w:rPr>
        <w:t>nhiều</w:t>
      </w:r>
      <w:r>
        <w:rPr>
          <w:color w:val="231F20"/>
          <w:spacing w:val="-10"/>
        </w:rPr>
        <w:t> </w:t>
      </w:r>
      <w:r>
        <w:rPr>
          <w:color w:val="231F20"/>
        </w:rPr>
        <w:t>sát-na</w:t>
      </w:r>
      <w:r>
        <w:rPr>
          <w:color w:val="231F20"/>
          <w:spacing w:val="-10"/>
        </w:rPr>
        <w:t> </w:t>
      </w:r>
      <w:r>
        <w:rPr>
          <w:color w:val="231F20"/>
        </w:rPr>
        <w:t>cho</w:t>
      </w:r>
      <w:r>
        <w:rPr>
          <w:color w:val="231F20"/>
          <w:spacing w:val="-10"/>
        </w:rPr>
        <w:t> </w:t>
      </w:r>
      <w:r>
        <w:rPr>
          <w:color w:val="231F20"/>
        </w:rPr>
        <w:t>quả,</w:t>
      </w:r>
      <w:r>
        <w:rPr>
          <w:color w:val="231F20"/>
          <w:spacing w:val="-10"/>
        </w:rPr>
        <w:t> </w:t>
      </w:r>
      <w:r>
        <w:rPr>
          <w:color w:val="231F20"/>
        </w:rPr>
        <w:t>nhận</w:t>
      </w:r>
      <w:r>
        <w:rPr>
          <w:color w:val="231F20"/>
          <w:spacing w:val="-10"/>
        </w:rPr>
        <w:t> </w:t>
      </w:r>
      <w:r>
        <w:rPr>
          <w:color w:val="231F20"/>
        </w:rPr>
        <w:t>quả</w:t>
      </w:r>
      <w:r>
        <w:rPr>
          <w:color w:val="231F20"/>
          <w:spacing w:val="-9"/>
        </w:rPr>
        <w:t> </w:t>
      </w:r>
      <w:r>
        <w:rPr>
          <w:color w:val="231F20"/>
        </w:rPr>
        <w:t>nhiều</w:t>
      </w:r>
      <w:r>
        <w:rPr>
          <w:color w:val="231F20"/>
          <w:spacing w:val="-10"/>
        </w:rPr>
        <w:t> </w:t>
      </w:r>
      <w:r>
        <w:rPr>
          <w:color w:val="231F20"/>
        </w:rPr>
        <w:t>sát-na,</w:t>
      </w:r>
      <w:r>
        <w:rPr>
          <w:color w:val="231F20"/>
          <w:spacing w:val="-10"/>
        </w:rPr>
        <w:t> </w:t>
      </w:r>
      <w:r>
        <w:rPr>
          <w:color w:val="231F20"/>
        </w:rPr>
        <w:t>cho</w:t>
      </w:r>
      <w:r>
        <w:rPr>
          <w:color w:val="231F20"/>
          <w:spacing w:val="-10"/>
        </w:rPr>
        <w:t> </w:t>
      </w:r>
      <w:r>
        <w:rPr>
          <w:color w:val="231F20"/>
        </w:rPr>
        <w:t>quả</w:t>
      </w:r>
      <w:r>
        <w:rPr>
          <w:color w:val="231F20"/>
          <w:spacing w:val="-10"/>
        </w:rPr>
        <w:t> </w:t>
      </w:r>
      <w:r>
        <w:rPr>
          <w:color w:val="231F20"/>
        </w:rPr>
        <w:t>trong nhiều</w:t>
      </w:r>
      <w:r>
        <w:rPr>
          <w:color w:val="231F20"/>
          <w:spacing w:val="-1"/>
        </w:rPr>
        <w:t> </w:t>
      </w:r>
      <w:r>
        <w:rPr>
          <w:color w:val="231F20"/>
        </w:rPr>
        <w:t>sát-na.</w:t>
      </w:r>
    </w:p>
    <w:p>
      <w:pPr>
        <w:pStyle w:val="BodyText"/>
        <w:spacing w:line="276" w:lineRule="auto" w:before="117"/>
        <w:ind w:right="412"/>
      </w:pPr>
      <w:r>
        <w:rPr>
          <w:color w:val="231F20"/>
        </w:rPr>
        <w:t>Nhân năng tác, có thuyết nói: Hiện tại nhận quả, quá khứ, hiện tại cho quả. Một sát-na nhận quả, nhiều sát-na cho quả, nhận nhiều quả sát-na, cho nhiều quả sát-na.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Có</w:t>
      </w:r>
      <w:r>
        <w:rPr>
          <w:color w:val="231F20"/>
          <w:spacing w:val="-5"/>
        </w:rPr>
        <w:t> </w:t>
      </w:r>
      <w:r>
        <w:rPr>
          <w:color w:val="231F20"/>
        </w:rPr>
        <w:t>Sư</w:t>
      </w:r>
      <w:r>
        <w:rPr>
          <w:color w:val="231F20"/>
          <w:spacing w:val="-4"/>
        </w:rPr>
        <w:t> </w:t>
      </w:r>
      <w:r>
        <w:rPr>
          <w:color w:val="231F20"/>
        </w:rPr>
        <w:t>khác</w:t>
      </w:r>
      <w:r>
        <w:rPr>
          <w:color w:val="231F20"/>
          <w:spacing w:val="-5"/>
        </w:rPr>
        <w:t> </w:t>
      </w:r>
      <w:r>
        <w:rPr>
          <w:color w:val="231F20"/>
        </w:rPr>
        <w:t>nói:</w:t>
      </w:r>
      <w:r>
        <w:rPr>
          <w:color w:val="231F20"/>
          <w:spacing w:val="-5"/>
        </w:rPr>
        <w:t> </w:t>
      </w:r>
      <w:r>
        <w:rPr>
          <w:color w:val="231F20"/>
        </w:rPr>
        <w:t>Nhân</w:t>
      </w:r>
      <w:r>
        <w:rPr>
          <w:color w:val="231F20"/>
          <w:spacing w:val="-5"/>
        </w:rPr>
        <w:t> </w:t>
      </w:r>
      <w:r>
        <w:rPr>
          <w:color w:val="231F20"/>
        </w:rPr>
        <w:t>năng</w:t>
      </w:r>
      <w:r>
        <w:rPr>
          <w:color w:val="231F20"/>
          <w:spacing w:val="-4"/>
        </w:rPr>
        <w:t> </w:t>
      </w:r>
      <w:r>
        <w:rPr>
          <w:color w:val="231F20"/>
        </w:rPr>
        <w:t>tác</w:t>
      </w:r>
      <w:r>
        <w:rPr>
          <w:color w:val="231F20"/>
          <w:spacing w:val="-5"/>
        </w:rPr>
        <w:t> </w:t>
      </w:r>
      <w:r>
        <w:rPr>
          <w:color w:val="231F20"/>
        </w:rPr>
        <w:t>này</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nhận</w:t>
      </w:r>
      <w:r>
        <w:rPr>
          <w:color w:val="231F20"/>
          <w:spacing w:val="-4"/>
        </w:rPr>
        <w:t> </w:t>
      </w:r>
      <w:r>
        <w:rPr>
          <w:color w:val="231F20"/>
        </w:rPr>
        <w:t>quả, quá khứ, hiện tại cho quả. Nhiều sát-na nhận quả, nhiều sát-na cho quả.</w:t>
      </w:r>
      <w:r>
        <w:rPr>
          <w:color w:val="231F20"/>
          <w:spacing w:val="-12"/>
        </w:rPr>
        <w:t> </w:t>
      </w:r>
      <w:r>
        <w:rPr>
          <w:color w:val="231F20"/>
        </w:rPr>
        <w:t>Hoặc</w:t>
      </w:r>
      <w:r>
        <w:rPr>
          <w:color w:val="231F20"/>
          <w:spacing w:val="-11"/>
        </w:rPr>
        <w:t> </w:t>
      </w:r>
      <w:r>
        <w:rPr>
          <w:color w:val="231F20"/>
        </w:rPr>
        <w:t>lúc</w:t>
      </w:r>
      <w:r>
        <w:rPr>
          <w:color w:val="231F20"/>
          <w:spacing w:val="-11"/>
        </w:rPr>
        <w:t> </w:t>
      </w:r>
      <w:r>
        <w:rPr>
          <w:color w:val="231F20"/>
        </w:rPr>
        <w:t>nhận</w:t>
      </w:r>
      <w:r>
        <w:rPr>
          <w:color w:val="231F20"/>
          <w:spacing w:val="-11"/>
        </w:rPr>
        <w:t> </w:t>
      </w:r>
      <w:r>
        <w:rPr>
          <w:color w:val="231F20"/>
        </w:rPr>
        <w:t>quả</w:t>
      </w:r>
      <w:r>
        <w:rPr>
          <w:color w:val="231F20"/>
          <w:spacing w:val="-11"/>
        </w:rPr>
        <w:t> </w:t>
      </w:r>
      <w:r>
        <w:rPr>
          <w:color w:val="231F20"/>
        </w:rPr>
        <w:t>tức</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cho</w:t>
      </w:r>
      <w:r>
        <w:rPr>
          <w:color w:val="231F20"/>
          <w:spacing w:val="-11"/>
        </w:rPr>
        <w:t> </w:t>
      </w:r>
      <w:r>
        <w:rPr>
          <w:color w:val="231F20"/>
        </w:rPr>
        <w:t>quả,</w:t>
      </w:r>
      <w:r>
        <w:rPr>
          <w:color w:val="231F20"/>
          <w:spacing w:val="-11"/>
        </w:rPr>
        <w:t> </w:t>
      </w:r>
      <w:r>
        <w:rPr>
          <w:color w:val="231F20"/>
        </w:rPr>
        <w:t>ngoài</w:t>
      </w:r>
      <w:r>
        <w:rPr>
          <w:color w:val="231F20"/>
          <w:spacing w:val="-12"/>
        </w:rPr>
        <w:t> </w:t>
      </w:r>
      <w:r>
        <w:rPr>
          <w:color w:val="231F20"/>
        </w:rPr>
        <w:t>ra</w:t>
      </w:r>
      <w:r>
        <w:rPr>
          <w:color w:val="231F20"/>
          <w:spacing w:val="-11"/>
        </w:rPr>
        <w:t> </w:t>
      </w:r>
      <w:r>
        <w:rPr>
          <w:color w:val="231F20"/>
        </w:rPr>
        <w:t>như</w:t>
      </w:r>
      <w:r>
        <w:rPr>
          <w:color w:val="231F20"/>
          <w:spacing w:val="-11"/>
        </w:rPr>
        <w:t> </w:t>
      </w:r>
      <w:r>
        <w:rPr>
          <w:color w:val="231F20"/>
        </w:rPr>
        <w:t>trước</w:t>
      </w:r>
      <w:r>
        <w:rPr>
          <w:color w:val="231F20"/>
          <w:spacing w:val="-11"/>
        </w:rPr>
        <w:t> </w:t>
      </w:r>
      <w:r>
        <w:rPr>
          <w:color w:val="231F20"/>
        </w:rPr>
        <w:t>đã</w:t>
      </w:r>
      <w:r>
        <w:rPr>
          <w:color w:val="231F20"/>
          <w:spacing w:val="-11"/>
        </w:rPr>
        <w:t> </w:t>
      </w:r>
      <w:r>
        <w:rPr>
          <w:color w:val="231F20"/>
        </w:rPr>
        <w:t>nói.</w:t>
      </w:r>
    </w:p>
    <w:p>
      <w:pPr>
        <w:pStyle w:val="BodyText"/>
        <w:spacing w:line="276" w:lineRule="auto"/>
        <w:ind w:left="393" w:right="126"/>
      </w:pPr>
      <w:r>
        <w:rPr>
          <w:color w:val="231F20"/>
        </w:rPr>
        <w:t>Nếu có thể </w:t>
      </w:r>
      <w:r>
        <w:rPr>
          <w:color w:val="231F20"/>
          <w:spacing w:val="-3"/>
        </w:rPr>
        <w:t>nhận biết </w:t>
      </w:r>
      <w:r>
        <w:rPr>
          <w:color w:val="231F20"/>
        </w:rPr>
        <w:t>rõ sáu </w:t>
      </w:r>
      <w:r>
        <w:rPr>
          <w:color w:val="231F20"/>
          <w:spacing w:val="-3"/>
        </w:rPr>
        <w:t>nhân </w:t>
      </w:r>
      <w:r>
        <w:rPr>
          <w:color w:val="231F20"/>
        </w:rPr>
        <w:t>như </w:t>
      </w:r>
      <w:r>
        <w:rPr>
          <w:color w:val="231F20"/>
          <w:spacing w:val="-3"/>
        </w:rPr>
        <w:t>thế, </w:t>
      </w:r>
      <w:r>
        <w:rPr>
          <w:color w:val="231F20"/>
        </w:rPr>
        <w:t>tức đối với bốn </w:t>
      </w:r>
      <w:r>
        <w:rPr>
          <w:color w:val="231F20"/>
          <w:spacing w:val="-3"/>
        </w:rPr>
        <w:t>quả </w:t>
      </w:r>
      <w:r>
        <w:rPr>
          <w:color w:val="231F20"/>
        </w:rPr>
        <w:t>có</w:t>
      </w:r>
      <w:r>
        <w:rPr>
          <w:color w:val="231F20"/>
          <w:spacing w:val="-9"/>
        </w:rPr>
        <w:t> </w:t>
      </w:r>
      <w:r>
        <w:rPr>
          <w:color w:val="231F20"/>
        </w:rPr>
        <w:t>thể</w:t>
      </w:r>
      <w:r>
        <w:rPr>
          <w:color w:val="231F20"/>
          <w:spacing w:val="-8"/>
        </w:rPr>
        <w:t> </w:t>
      </w:r>
      <w:r>
        <w:rPr>
          <w:color w:val="231F20"/>
        </w:rPr>
        <w:t>soi</w:t>
      </w:r>
      <w:r>
        <w:rPr>
          <w:color w:val="231F20"/>
          <w:spacing w:val="-8"/>
        </w:rPr>
        <w:t> </w:t>
      </w:r>
      <w:r>
        <w:rPr>
          <w:color w:val="231F20"/>
        </w:rPr>
        <w:t>xét</w:t>
      </w:r>
      <w:r>
        <w:rPr>
          <w:color w:val="231F20"/>
          <w:spacing w:val="-8"/>
        </w:rPr>
        <w:t> </w:t>
      </w:r>
      <w:r>
        <w:rPr>
          <w:color w:val="231F20"/>
        </w:rPr>
        <w:t>rõ</w:t>
      </w:r>
      <w:r>
        <w:rPr>
          <w:color w:val="231F20"/>
          <w:spacing w:val="-8"/>
        </w:rPr>
        <w:t> </w:t>
      </w:r>
      <w:r>
        <w:rPr>
          <w:color w:val="231F20"/>
          <w:spacing w:val="-3"/>
        </w:rPr>
        <w:t>ràng,</w:t>
      </w:r>
      <w:r>
        <w:rPr>
          <w:color w:val="231F20"/>
          <w:spacing w:val="-8"/>
        </w:rPr>
        <w:t> </w:t>
      </w:r>
      <w:r>
        <w:rPr>
          <w:color w:val="231F20"/>
        </w:rPr>
        <w:t>như</w:t>
      </w:r>
      <w:r>
        <w:rPr>
          <w:color w:val="231F20"/>
          <w:spacing w:val="-8"/>
        </w:rPr>
        <w:t> </w:t>
      </w:r>
      <w:r>
        <w:rPr>
          <w:color w:val="231F20"/>
        </w:rPr>
        <w:t>xem</w:t>
      </w:r>
      <w:r>
        <w:rPr>
          <w:color w:val="231F20"/>
          <w:spacing w:val="-9"/>
        </w:rPr>
        <w:t> </w:t>
      </w:r>
      <w:r>
        <w:rPr>
          <w:color w:val="231F20"/>
          <w:spacing w:val="-3"/>
        </w:rPr>
        <w:t>trái</w:t>
      </w:r>
      <w:r>
        <w:rPr>
          <w:color w:val="231F20"/>
          <w:spacing w:val="-8"/>
        </w:rPr>
        <w:t> </w:t>
      </w:r>
      <w:r>
        <w:rPr>
          <w:color w:val="231F20"/>
          <w:spacing w:val="-3"/>
        </w:rPr>
        <w:t>ngọt</w:t>
      </w:r>
      <w:r>
        <w:rPr>
          <w:color w:val="231F20"/>
          <w:spacing w:val="-8"/>
        </w:rPr>
        <w:t> </w:t>
      </w:r>
      <w:r>
        <w:rPr>
          <w:color w:val="231F20"/>
          <w:spacing w:val="-9"/>
        </w:rPr>
        <w:t>v.v...</w:t>
      </w:r>
      <w:r>
        <w:rPr>
          <w:color w:val="231F20"/>
          <w:spacing w:val="-8"/>
        </w:rPr>
        <w:t> </w:t>
      </w:r>
      <w:r>
        <w:rPr>
          <w:color w:val="231F20"/>
          <w:spacing w:val="-3"/>
        </w:rPr>
        <w:t>khác</w:t>
      </w:r>
      <w:r>
        <w:rPr>
          <w:color w:val="231F20"/>
          <w:spacing w:val="-8"/>
        </w:rPr>
        <w:t> </w:t>
      </w:r>
      <w:r>
        <w:rPr>
          <w:color w:val="231F20"/>
          <w:spacing w:val="-3"/>
        </w:rPr>
        <w:t>trong</w:t>
      </w:r>
      <w:r>
        <w:rPr>
          <w:color w:val="231F20"/>
          <w:spacing w:val="-8"/>
        </w:rPr>
        <w:t> </w:t>
      </w:r>
      <w:r>
        <w:rPr>
          <w:color w:val="231F20"/>
          <w:spacing w:val="-3"/>
        </w:rPr>
        <w:t>lòng</w:t>
      </w:r>
      <w:r>
        <w:rPr>
          <w:color w:val="231F20"/>
          <w:spacing w:val="-8"/>
        </w:rPr>
        <w:t> </w:t>
      </w:r>
      <w:r>
        <w:rPr>
          <w:color w:val="231F20"/>
        </w:rPr>
        <w:t>bàn</w:t>
      </w:r>
      <w:r>
        <w:rPr>
          <w:color w:val="231F20"/>
          <w:spacing w:val="-8"/>
        </w:rPr>
        <w:t> </w:t>
      </w:r>
      <w:r>
        <w:rPr>
          <w:color w:val="231F20"/>
          <w:spacing w:val="-7"/>
        </w:rPr>
        <w:t>tay.</w:t>
      </w:r>
    </w:p>
    <w:p>
      <w:pPr>
        <w:pStyle w:val="BodyText"/>
        <w:spacing w:line="276" w:lineRule="auto" w:before="113"/>
        <w:ind w:left="393" w:right="128"/>
      </w:pPr>
      <w:r>
        <w:rPr>
          <w:color w:val="231F20"/>
        </w:rPr>
        <w:t>Lại nữa, tác dụng của các pháp tất nhờ nơi nhân duyên. Nhân đã biện luận rộng, tiếp theo nên nói về duyên.</w:t>
      </w:r>
    </w:p>
    <w:p>
      <w:pPr>
        <w:pStyle w:val="BodyText"/>
        <w:spacing w:line="276" w:lineRule="auto"/>
        <w:ind w:left="393" w:right="126"/>
      </w:pPr>
      <w:r>
        <w:rPr>
          <w:color w:val="231F20"/>
        </w:rPr>
        <w:t>Duyên có bốn thứ như Luận Thi Thiết và chương Kiến Uẩn đã biện minh. </w:t>
      </w:r>
      <w:r>
        <w:rPr>
          <w:color w:val="231F20"/>
          <w:spacing w:val="-4"/>
        </w:rPr>
        <w:t>Tuy </w:t>
      </w:r>
      <w:r>
        <w:rPr>
          <w:color w:val="231F20"/>
        </w:rPr>
        <w:t>nhiên Luận Thi Thiết nêu bày như vầy: Có pháp là Nhân</w:t>
      </w:r>
      <w:r>
        <w:rPr>
          <w:color w:val="231F20"/>
          <w:spacing w:val="-6"/>
        </w:rPr>
        <w:t> </w:t>
      </w:r>
      <w:r>
        <w:rPr>
          <w:color w:val="231F20"/>
        </w:rPr>
        <w:t>duyên,</w:t>
      </w:r>
      <w:r>
        <w:rPr>
          <w:color w:val="231F20"/>
          <w:spacing w:val="-6"/>
        </w:rPr>
        <w:t> </w:t>
      </w:r>
      <w:r>
        <w:rPr>
          <w:color w:val="231F20"/>
        </w:rPr>
        <w:t>pháp</w:t>
      </w:r>
      <w:r>
        <w:rPr>
          <w:color w:val="231F20"/>
          <w:spacing w:val="-5"/>
        </w:rPr>
        <w:t> </w:t>
      </w:r>
      <w:r>
        <w:rPr>
          <w:color w:val="231F20"/>
        </w:rPr>
        <w:t>đó</w:t>
      </w:r>
      <w:r>
        <w:rPr>
          <w:color w:val="231F20"/>
          <w:spacing w:val="-6"/>
        </w:rPr>
        <w:t> </w:t>
      </w:r>
      <w:r>
        <w:rPr>
          <w:color w:val="231F20"/>
        </w:rPr>
        <w:t>cũng</w:t>
      </w:r>
      <w:r>
        <w:rPr>
          <w:color w:val="231F20"/>
          <w:spacing w:val="-5"/>
        </w:rPr>
        <w:t> </w:t>
      </w:r>
      <w:r>
        <w:rPr>
          <w:color w:val="231F20"/>
        </w:rPr>
        <w:t>là</w:t>
      </w:r>
      <w:r>
        <w:rPr>
          <w:color w:val="231F20"/>
          <w:spacing w:val="-6"/>
        </w:rPr>
        <w:t> </w:t>
      </w:r>
      <w:r>
        <w:rPr>
          <w:color w:val="231F20"/>
        </w:rPr>
        <w:t>Đẳng</w:t>
      </w:r>
      <w:r>
        <w:rPr>
          <w:color w:val="231F20"/>
          <w:spacing w:val="-5"/>
        </w:rPr>
        <w:t> </w:t>
      </w:r>
      <w:r>
        <w:rPr>
          <w:color w:val="231F20"/>
        </w:rPr>
        <w:t>vô</w:t>
      </w:r>
      <w:r>
        <w:rPr>
          <w:color w:val="231F20"/>
          <w:spacing w:val="-6"/>
        </w:rPr>
        <w:t> </w:t>
      </w:r>
      <w:r>
        <w:rPr>
          <w:color w:val="231F20"/>
        </w:rPr>
        <w:t>gián</w:t>
      </w:r>
      <w:r>
        <w:rPr>
          <w:color w:val="231F20"/>
          <w:spacing w:val="-5"/>
        </w:rPr>
        <w:t> </w:t>
      </w:r>
      <w:r>
        <w:rPr>
          <w:color w:val="231F20"/>
        </w:rPr>
        <w:t>duyên,</w:t>
      </w:r>
      <w:r>
        <w:rPr>
          <w:color w:val="231F20"/>
          <w:spacing w:val="-6"/>
        </w:rPr>
        <w:t> </w:t>
      </w:r>
      <w:r>
        <w:rPr>
          <w:color w:val="231F20"/>
        </w:rPr>
        <w:t>cũng</w:t>
      </w:r>
      <w:r>
        <w:rPr>
          <w:color w:val="231F20"/>
          <w:spacing w:val="-5"/>
        </w:rPr>
        <w:t> </w:t>
      </w:r>
      <w:r>
        <w:rPr>
          <w:color w:val="231F20"/>
        </w:rPr>
        <w:t>là</w:t>
      </w:r>
      <w:r>
        <w:rPr>
          <w:color w:val="231F20"/>
          <w:spacing w:val="-6"/>
        </w:rPr>
        <w:t> </w:t>
      </w:r>
      <w:r>
        <w:rPr>
          <w:color w:val="231F20"/>
        </w:rPr>
        <w:t>Sở</w:t>
      </w:r>
      <w:r>
        <w:rPr>
          <w:color w:val="231F20"/>
          <w:spacing w:val="-5"/>
        </w:rPr>
        <w:t> </w:t>
      </w:r>
      <w:r>
        <w:rPr>
          <w:color w:val="231F20"/>
        </w:rPr>
        <w:t>duyên duyên,</w:t>
      </w:r>
      <w:r>
        <w:rPr>
          <w:color w:val="231F20"/>
          <w:spacing w:val="-7"/>
        </w:rPr>
        <w:t> </w:t>
      </w:r>
      <w:r>
        <w:rPr>
          <w:color w:val="231F20"/>
        </w:rPr>
        <w:t>cũng</w:t>
      </w:r>
      <w:r>
        <w:rPr>
          <w:color w:val="231F20"/>
          <w:spacing w:val="-7"/>
        </w:rPr>
        <w:t> </w:t>
      </w:r>
      <w:r>
        <w:rPr>
          <w:color w:val="231F20"/>
        </w:rPr>
        <w:t>là</w:t>
      </w:r>
      <w:r>
        <w:rPr>
          <w:color w:val="231F20"/>
          <w:spacing w:val="-11"/>
        </w:rPr>
        <w:t> </w:t>
      </w:r>
      <w:r>
        <w:rPr>
          <w:color w:val="231F20"/>
        </w:rPr>
        <w:t>Tăng</w:t>
      </w:r>
      <w:r>
        <w:rPr>
          <w:color w:val="231F20"/>
          <w:spacing w:val="-7"/>
        </w:rPr>
        <w:t> </w:t>
      </w:r>
      <w:r>
        <w:rPr>
          <w:color w:val="231F20"/>
        </w:rPr>
        <w:t>thượng</w:t>
      </w:r>
      <w:r>
        <w:rPr>
          <w:color w:val="231F20"/>
          <w:spacing w:val="-7"/>
        </w:rPr>
        <w:t> </w:t>
      </w:r>
      <w:r>
        <w:rPr>
          <w:color w:val="231F20"/>
        </w:rPr>
        <w:t>duyên.</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có</w:t>
      </w:r>
      <w:r>
        <w:rPr>
          <w:color w:val="231F20"/>
          <w:spacing w:val="-7"/>
        </w:rPr>
        <w:t> </w:t>
      </w:r>
      <w:r>
        <w:rPr>
          <w:color w:val="231F20"/>
        </w:rPr>
        <w:t>pháp</w:t>
      </w:r>
      <w:r>
        <w:rPr>
          <w:color w:val="231F20"/>
          <w:spacing w:val="-7"/>
        </w:rPr>
        <w:t> </w:t>
      </w:r>
      <w:r>
        <w:rPr>
          <w:color w:val="231F20"/>
        </w:rPr>
        <w:t>là</w:t>
      </w:r>
      <w:r>
        <w:rPr>
          <w:color w:val="231F20"/>
          <w:spacing w:val="-11"/>
        </w:rPr>
        <w:t> </w:t>
      </w:r>
      <w:r>
        <w:rPr>
          <w:color w:val="231F20"/>
        </w:rPr>
        <w:t>Tăng</w:t>
      </w:r>
      <w:r>
        <w:rPr>
          <w:color w:val="231F20"/>
          <w:spacing w:val="-7"/>
        </w:rPr>
        <w:t> </w:t>
      </w:r>
      <w:r>
        <w:rPr>
          <w:color w:val="231F20"/>
        </w:rPr>
        <w:t>thượng duyên, pháp đó cũng là Nhân duyên, cũng là Đẳng vô gián duyên, cũng là Sở duyên</w:t>
      </w:r>
      <w:r>
        <w:rPr>
          <w:color w:val="231F20"/>
          <w:spacing w:val="-2"/>
        </w:rPr>
        <w:t> </w:t>
      </w:r>
      <w:r>
        <w:rPr>
          <w:color w:val="231F20"/>
        </w:rPr>
        <w:t>duyên.</w:t>
      </w:r>
    </w:p>
    <w:p>
      <w:pPr>
        <w:pStyle w:val="BodyText"/>
        <w:spacing w:line="276" w:lineRule="auto" w:before="115"/>
        <w:ind w:left="393" w:right="127"/>
      </w:pPr>
      <w:r>
        <w:rPr>
          <w:i/>
          <w:color w:val="231F20"/>
        </w:rPr>
        <w:t>Hỏi:</w:t>
      </w:r>
      <w:r>
        <w:rPr>
          <w:i/>
          <w:color w:val="231F20"/>
          <w:spacing w:val="-14"/>
        </w:rPr>
        <w:t> </w:t>
      </w:r>
      <w:r>
        <w:rPr>
          <w:color w:val="231F20"/>
        </w:rPr>
        <w:t>Trong</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pháp</w:t>
      </w:r>
      <w:r>
        <w:rPr>
          <w:color w:val="231F20"/>
          <w:spacing w:val="-9"/>
        </w:rPr>
        <w:t> </w:t>
      </w:r>
      <w:r>
        <w:rPr>
          <w:color w:val="231F20"/>
        </w:rPr>
        <w:t>có</w:t>
      </w:r>
      <w:r>
        <w:rPr>
          <w:color w:val="231F20"/>
          <w:spacing w:val="-9"/>
        </w:rPr>
        <w:t> </w:t>
      </w:r>
      <w:r>
        <w:rPr>
          <w:color w:val="231F20"/>
        </w:rPr>
        <w:t>khả</w:t>
      </w:r>
      <w:r>
        <w:rPr>
          <w:color w:val="231F20"/>
          <w:spacing w:val="-9"/>
        </w:rPr>
        <w:t> </w:t>
      </w:r>
      <w:r>
        <w:rPr>
          <w:color w:val="231F20"/>
        </w:rPr>
        <w:t>năng</w:t>
      </w:r>
      <w:r>
        <w:rPr>
          <w:color w:val="231F20"/>
          <w:spacing w:val="-9"/>
        </w:rPr>
        <w:t> </w:t>
      </w:r>
      <w:r>
        <w:rPr>
          <w:color w:val="231F20"/>
        </w:rPr>
        <w:t>làm</w:t>
      </w:r>
      <w:r>
        <w:rPr>
          <w:color w:val="231F20"/>
          <w:spacing w:val="-9"/>
        </w:rPr>
        <w:t> </w:t>
      </w:r>
      <w:r>
        <w:rPr>
          <w:color w:val="231F20"/>
        </w:rPr>
        <w:t>bốn</w:t>
      </w:r>
      <w:r>
        <w:rPr>
          <w:color w:val="231F20"/>
          <w:spacing w:val="-9"/>
        </w:rPr>
        <w:t> </w:t>
      </w:r>
      <w:r>
        <w:rPr>
          <w:color w:val="231F20"/>
        </w:rPr>
        <w:t>duyên:</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tâm tâm sở pháp. Có khả năng làm ba duyên: Như sắc, tâm bất tương ưng hành. Có khả năng làm hai duyên: Như pháp vô vi. Vì sao</w:t>
      </w:r>
      <w:r>
        <w:rPr>
          <w:color w:val="231F20"/>
          <w:spacing w:val="-38"/>
        </w:rPr>
        <w:t> </w:t>
      </w:r>
      <w:r>
        <w:rPr>
          <w:color w:val="231F20"/>
        </w:rPr>
        <w:t>Luận Thi Thiết nói có pháp là Nhân duyên, pháp đó cũng là Đẳng vô gián duyên, cho đến nói rộng?</w:t>
      </w:r>
    </w:p>
    <w:p>
      <w:pPr>
        <w:pStyle w:val="BodyText"/>
        <w:spacing w:line="276" w:lineRule="auto"/>
        <w:ind w:left="393" w:right="127"/>
      </w:pPr>
      <w:r>
        <w:rPr>
          <w:i/>
          <w:color w:val="231F20"/>
        </w:rPr>
        <w:t>Đáp:</w:t>
      </w:r>
      <w:r>
        <w:rPr>
          <w:i/>
          <w:color w:val="231F20"/>
          <w:spacing w:val="-13"/>
        </w:rPr>
        <w:t> </w:t>
      </w:r>
      <w:r>
        <w:rPr>
          <w:color w:val="231F20"/>
        </w:rPr>
        <w:t>Luận</w:t>
      </w:r>
      <w:r>
        <w:rPr>
          <w:color w:val="231F20"/>
          <w:spacing w:val="-12"/>
        </w:rPr>
        <w:t> </w:t>
      </w:r>
      <w:r>
        <w:rPr>
          <w:color w:val="231F20"/>
        </w:rPr>
        <w:t>kia</w:t>
      </w:r>
      <w:r>
        <w:rPr>
          <w:color w:val="231F20"/>
          <w:spacing w:val="-13"/>
        </w:rPr>
        <w:t> </w:t>
      </w:r>
      <w:r>
        <w:rPr>
          <w:color w:val="231F20"/>
        </w:rPr>
        <w:t>căn</w:t>
      </w:r>
      <w:r>
        <w:rPr>
          <w:color w:val="231F20"/>
          <w:spacing w:val="-13"/>
        </w:rPr>
        <w:t> </w:t>
      </w:r>
      <w:r>
        <w:rPr>
          <w:color w:val="231F20"/>
        </w:rPr>
        <w:t>cứ</w:t>
      </w:r>
      <w:r>
        <w:rPr>
          <w:color w:val="231F20"/>
          <w:spacing w:val="-12"/>
        </w:rPr>
        <w:t> </w:t>
      </w:r>
      <w:r>
        <w:rPr>
          <w:color w:val="231F20"/>
        </w:rPr>
        <w:t>vào</w:t>
      </w:r>
      <w:r>
        <w:rPr>
          <w:color w:val="231F20"/>
          <w:spacing w:val="-12"/>
        </w:rPr>
        <w:t> </w:t>
      </w:r>
      <w:r>
        <w:rPr>
          <w:color w:val="231F20"/>
        </w:rPr>
        <w:t>sự</w:t>
      </w:r>
      <w:r>
        <w:rPr>
          <w:color w:val="231F20"/>
          <w:spacing w:val="-12"/>
        </w:rPr>
        <w:t> </w:t>
      </w:r>
      <w:r>
        <w:rPr>
          <w:color w:val="231F20"/>
        </w:rPr>
        <w:t>dung</w:t>
      </w:r>
      <w:r>
        <w:rPr>
          <w:color w:val="231F20"/>
          <w:spacing w:val="-13"/>
        </w:rPr>
        <w:t> </w:t>
      </w:r>
      <w:r>
        <w:rPr>
          <w:color w:val="231F20"/>
        </w:rPr>
        <w:t>nạp</w:t>
      </w:r>
      <w:r>
        <w:rPr>
          <w:color w:val="231F20"/>
          <w:spacing w:val="-12"/>
        </w:rPr>
        <w:t> </w:t>
      </w:r>
      <w:r>
        <w:rPr>
          <w:color w:val="231F20"/>
        </w:rPr>
        <w:t>có</w:t>
      </w:r>
      <w:r>
        <w:rPr>
          <w:color w:val="231F20"/>
          <w:spacing w:val="-12"/>
        </w:rPr>
        <w:t> </w:t>
      </w:r>
      <w:r>
        <w:rPr>
          <w:color w:val="231F20"/>
        </w:rPr>
        <w:t>được</w:t>
      </w:r>
      <w:r>
        <w:rPr>
          <w:color w:val="231F20"/>
          <w:spacing w:val="-14"/>
        </w:rPr>
        <w:t> </w:t>
      </w:r>
      <w:r>
        <w:rPr>
          <w:color w:val="231F20"/>
        </w:rPr>
        <w:t>nên</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thế. Nghĩa là trong các pháp có tâm tâm sở hội đủ tánh của bốn duyên, không nói tất cả pháp đều làm bốn duyên. Nếu xét tận lý thì nên nói như </w:t>
      </w:r>
      <w:r>
        <w:rPr>
          <w:color w:val="231F20"/>
          <w:spacing w:val="-5"/>
        </w:rPr>
        <w:t>vậy.</w:t>
      </w:r>
    </w:p>
    <w:p>
      <w:pPr>
        <w:pStyle w:val="BodyText"/>
        <w:spacing w:line="276" w:lineRule="auto"/>
        <w:ind w:left="393" w:right="129"/>
      </w:pPr>
      <w:r>
        <w:rPr>
          <w:i/>
          <w:color w:val="231F20"/>
        </w:rPr>
        <w:t>Hỏi: </w:t>
      </w:r>
      <w:r>
        <w:rPr>
          <w:color w:val="231F20"/>
        </w:rPr>
        <w:t>Nếu pháp là Nhân duyên, pháp đó cũng là Đẳng vô gián duyên chăng?</w:t>
      </w:r>
    </w:p>
    <w:p>
      <w:pPr>
        <w:pStyle w:val="BodyText"/>
        <w:spacing w:line="276" w:lineRule="auto"/>
        <w:ind w:left="393" w:right="128"/>
      </w:pPr>
      <w:r>
        <w:rPr>
          <w:i/>
          <w:color w:val="231F20"/>
        </w:rPr>
        <w:t>Đáp: </w:t>
      </w:r>
      <w:r>
        <w:rPr>
          <w:color w:val="231F20"/>
        </w:rPr>
        <w:t>Nếu pháp là Đẳng vô gián duyên, pháp đó cũng là Nhân duyên.</w:t>
      </w:r>
      <w:r>
        <w:rPr>
          <w:color w:val="231F20"/>
          <w:spacing w:val="-5"/>
        </w:rPr>
        <w:t> </w:t>
      </w:r>
      <w:r>
        <w:rPr>
          <w:color w:val="231F20"/>
        </w:rPr>
        <w:t>Có</w:t>
      </w:r>
      <w:r>
        <w:rPr>
          <w:color w:val="231F20"/>
          <w:spacing w:val="-4"/>
        </w:rPr>
        <w:t> </w:t>
      </w:r>
      <w:r>
        <w:rPr>
          <w:color w:val="231F20"/>
        </w:rPr>
        <w:t>pháp</w:t>
      </w:r>
      <w:r>
        <w:rPr>
          <w:color w:val="231F20"/>
          <w:spacing w:val="-5"/>
        </w:rPr>
        <w:t> </w:t>
      </w:r>
      <w:r>
        <w:rPr>
          <w:color w:val="231F20"/>
        </w:rPr>
        <w:t>là</w:t>
      </w:r>
      <w:r>
        <w:rPr>
          <w:color w:val="231F20"/>
          <w:spacing w:val="-4"/>
        </w:rPr>
        <w:t> </w:t>
      </w:r>
      <w:r>
        <w:rPr>
          <w:color w:val="231F20"/>
        </w:rPr>
        <w:t>Nhân</w:t>
      </w:r>
      <w:r>
        <w:rPr>
          <w:color w:val="231F20"/>
          <w:spacing w:val="-5"/>
        </w:rPr>
        <w:t> </w:t>
      </w:r>
      <w:r>
        <w:rPr>
          <w:color w:val="231F20"/>
        </w:rPr>
        <w:t>duyên,</w:t>
      </w:r>
      <w:r>
        <w:rPr>
          <w:color w:val="231F20"/>
          <w:spacing w:val="-4"/>
        </w:rPr>
        <w:t> </w:t>
      </w:r>
      <w:r>
        <w:rPr>
          <w:color w:val="231F20"/>
        </w:rPr>
        <w:t>pháp</w:t>
      </w:r>
      <w:r>
        <w:rPr>
          <w:color w:val="231F20"/>
          <w:spacing w:val="-5"/>
        </w:rPr>
        <w:t> </w:t>
      </w:r>
      <w:r>
        <w:rPr>
          <w:color w:val="231F20"/>
        </w:rPr>
        <w:t>đó</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Đẳng</w:t>
      </w:r>
      <w:r>
        <w:rPr>
          <w:color w:val="231F20"/>
          <w:spacing w:val="-5"/>
        </w:rPr>
        <w:t> </w:t>
      </w:r>
      <w:r>
        <w:rPr>
          <w:color w:val="231F20"/>
        </w:rPr>
        <w:t>vô</w:t>
      </w:r>
      <w:r>
        <w:rPr>
          <w:color w:val="231F20"/>
          <w:spacing w:val="-4"/>
        </w:rPr>
        <w:t> </w:t>
      </w:r>
      <w:r>
        <w:rPr>
          <w:color w:val="231F20"/>
        </w:rPr>
        <w:t>gián duyên:</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trừ</w:t>
      </w:r>
      <w:r>
        <w:rPr>
          <w:color w:val="231F20"/>
          <w:spacing w:val="-4"/>
        </w:rPr>
        <w:t> </w:t>
      </w:r>
      <w:r>
        <w:rPr>
          <w:color w:val="231F20"/>
        </w:rPr>
        <w:t>tâm</w:t>
      </w:r>
      <w:r>
        <w:rPr>
          <w:color w:val="231F20"/>
          <w:spacing w:val="-5"/>
        </w:rPr>
        <w:t> </w:t>
      </w:r>
      <w:r>
        <w:rPr>
          <w:color w:val="231F20"/>
        </w:rPr>
        <w:t>tâm</w:t>
      </w:r>
      <w:r>
        <w:rPr>
          <w:color w:val="231F20"/>
          <w:spacing w:val="-4"/>
        </w:rPr>
        <w:t> </w:t>
      </w:r>
      <w:r>
        <w:rPr>
          <w:color w:val="231F20"/>
        </w:rPr>
        <w:t>sở</w:t>
      </w:r>
      <w:r>
        <w:rPr>
          <w:color w:val="231F20"/>
          <w:spacing w:val="-5"/>
        </w:rPr>
        <w:t> </w:t>
      </w:r>
      <w:r>
        <w:rPr>
          <w:color w:val="231F20"/>
        </w:rPr>
        <w:t>pháp</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sau</w:t>
      </w:r>
      <w:r>
        <w:rPr>
          <w:color w:val="231F20"/>
          <w:spacing w:val="-4"/>
        </w:rPr>
        <w:t> </w:t>
      </w:r>
      <w:r>
        <w:rPr>
          <w:color w:val="231F20"/>
        </w:rPr>
        <w:t>cùng</w:t>
      </w:r>
      <w:r>
        <w:rPr>
          <w:color w:val="231F20"/>
          <w:spacing w:val="-5"/>
        </w:rPr>
        <w:t> </w:t>
      </w:r>
      <w:r>
        <w:rPr>
          <w:color w:val="231F20"/>
        </w:rPr>
        <w:t>của</w:t>
      </w:r>
      <w:r>
        <w:rPr>
          <w:color w:val="231F20"/>
          <w:spacing w:val="-4"/>
        </w:rPr>
        <w:t> </w:t>
      </w:r>
      <w:r>
        <w:rPr>
          <w:color w:val="231F20"/>
        </w:rPr>
        <w:t>quá khứ, hiện tại, còn lại là tất cả pháp hữu vi.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i/>
          <w:color w:val="231F20"/>
        </w:rPr>
        <w:t>Hỏi: </w:t>
      </w:r>
      <w:r>
        <w:rPr>
          <w:color w:val="231F20"/>
        </w:rPr>
        <w:t>Nếu pháp là Nhân duyên, pháp đó cũng là Sở duyên duyên chăng?</w:t>
      </w:r>
    </w:p>
    <w:p>
      <w:pPr>
        <w:pStyle w:val="BodyText"/>
        <w:spacing w:line="276" w:lineRule="auto"/>
        <w:ind w:right="412"/>
      </w:pPr>
      <w:r>
        <w:rPr>
          <w:i/>
          <w:color w:val="231F20"/>
        </w:rPr>
        <w:t>Đáp: </w:t>
      </w:r>
      <w:r>
        <w:rPr>
          <w:color w:val="231F20"/>
        </w:rPr>
        <w:t>Nếu pháp là Nhân duyên, pháp đó cũng là Sở duyên duyên. Có pháp là Sở duyên duyên, pháp đó không phải là Nhân duyên: Nghĩa là pháp vô vi.</w:t>
      </w:r>
    </w:p>
    <w:p>
      <w:pPr>
        <w:pStyle w:val="BodyText"/>
        <w:spacing w:line="276" w:lineRule="auto"/>
        <w:ind w:right="411"/>
      </w:pPr>
      <w:r>
        <w:rPr>
          <w:i/>
          <w:color w:val="231F20"/>
        </w:rPr>
        <w:t>Hỏi: </w:t>
      </w:r>
      <w:r>
        <w:rPr>
          <w:color w:val="231F20"/>
        </w:rPr>
        <w:t>Nếu pháp là Nhân duyên, pháp đó cũng là Tăng thượng duyên chăng?</w:t>
      </w:r>
    </w:p>
    <w:p>
      <w:pPr>
        <w:pStyle w:val="BodyText"/>
        <w:spacing w:line="276" w:lineRule="auto" w:before="113"/>
        <w:ind w:right="411"/>
      </w:pPr>
      <w:r>
        <w:rPr>
          <w:i/>
          <w:color w:val="231F20"/>
        </w:rPr>
        <w:t>Đáp: </w:t>
      </w:r>
      <w:r>
        <w:rPr>
          <w:color w:val="231F20"/>
        </w:rPr>
        <w:t>Nếu pháp là Nhân duyên, pháp đó cũng là Tăng thượng duyên.</w:t>
      </w:r>
      <w:r>
        <w:rPr>
          <w:color w:val="231F20"/>
          <w:spacing w:val="-5"/>
        </w:rPr>
        <w:t> </w:t>
      </w:r>
      <w:r>
        <w:rPr>
          <w:color w:val="231F20"/>
        </w:rPr>
        <w:t>Có</w:t>
      </w:r>
      <w:r>
        <w:rPr>
          <w:color w:val="231F20"/>
          <w:spacing w:val="-4"/>
        </w:rPr>
        <w:t> </w:t>
      </w:r>
      <w:r>
        <w:rPr>
          <w:color w:val="231F20"/>
        </w:rPr>
        <w:t>pháp</w:t>
      </w:r>
      <w:r>
        <w:rPr>
          <w:color w:val="231F20"/>
          <w:spacing w:val="-4"/>
        </w:rPr>
        <w:t> </w:t>
      </w:r>
      <w:r>
        <w:rPr>
          <w:color w:val="231F20"/>
        </w:rPr>
        <w:t>là</w:t>
      </w:r>
      <w:r>
        <w:rPr>
          <w:color w:val="231F20"/>
          <w:spacing w:val="-9"/>
        </w:rPr>
        <w:t> </w:t>
      </w:r>
      <w:r>
        <w:rPr>
          <w:color w:val="231F20"/>
        </w:rPr>
        <w:t>Tăng</w:t>
      </w:r>
      <w:r>
        <w:rPr>
          <w:color w:val="231F20"/>
          <w:spacing w:val="-4"/>
        </w:rPr>
        <w:t> </w:t>
      </w:r>
      <w:r>
        <w:rPr>
          <w:color w:val="231F20"/>
        </w:rPr>
        <w:t>thượng</w:t>
      </w:r>
      <w:r>
        <w:rPr>
          <w:color w:val="231F20"/>
          <w:spacing w:val="-4"/>
        </w:rPr>
        <w:t> </w:t>
      </w:r>
      <w:r>
        <w:rPr>
          <w:color w:val="231F20"/>
        </w:rPr>
        <w:t>duyên</w:t>
      </w:r>
      <w:r>
        <w:rPr>
          <w:color w:val="231F20"/>
          <w:spacing w:val="-5"/>
        </w:rPr>
        <w:t> </w:t>
      </w:r>
      <w:r>
        <w:rPr>
          <w:color w:val="231F20"/>
        </w:rPr>
        <w:t>,</w:t>
      </w:r>
      <w:r>
        <w:rPr>
          <w:color w:val="231F20"/>
          <w:spacing w:val="-4"/>
        </w:rPr>
        <w:t> </w:t>
      </w:r>
      <w:r>
        <w:rPr>
          <w:color w:val="231F20"/>
        </w:rPr>
        <w:t>pháp</w:t>
      </w:r>
      <w:r>
        <w:rPr>
          <w:color w:val="231F20"/>
          <w:spacing w:val="-4"/>
        </w:rPr>
        <w:t> </w:t>
      </w:r>
      <w:r>
        <w:rPr>
          <w:color w:val="231F20"/>
        </w:rPr>
        <w:t>đó</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Nhân duyên: Nghĩa là pháp vô</w:t>
      </w:r>
      <w:r>
        <w:rPr>
          <w:color w:val="231F20"/>
          <w:spacing w:val="-2"/>
        </w:rPr>
        <w:t> </w:t>
      </w:r>
      <w:r>
        <w:rPr>
          <w:color w:val="231F20"/>
        </w:rPr>
        <w:t>vi.</w:t>
      </w:r>
    </w:p>
    <w:p>
      <w:pPr>
        <w:pStyle w:val="BodyText"/>
        <w:spacing w:line="276" w:lineRule="auto"/>
        <w:ind w:right="412"/>
      </w:pPr>
      <w:r>
        <w:rPr>
          <w:i/>
          <w:color w:val="231F20"/>
        </w:rPr>
        <w:t>Hỏi: </w:t>
      </w:r>
      <w:r>
        <w:rPr>
          <w:color w:val="231F20"/>
        </w:rPr>
        <w:t>Nếu pháp là Đẳng vô gián duyên, pháp đó cũng là Sở duyên duyên chăng?</w:t>
      </w:r>
    </w:p>
    <w:p>
      <w:pPr>
        <w:pStyle w:val="BodyText"/>
        <w:spacing w:line="276" w:lineRule="auto"/>
        <w:ind w:right="411"/>
      </w:pPr>
      <w:r>
        <w:rPr>
          <w:i/>
          <w:color w:val="231F20"/>
        </w:rPr>
        <w:t>Đáp: </w:t>
      </w:r>
      <w:r>
        <w:rPr>
          <w:color w:val="231F20"/>
        </w:rPr>
        <w:t>Nếu pháp là Đẳng vô gián duyên, pháp đó cũng là Sở duyên duyên. Có pháp là Sở duyên duyên, pháp đó không phải là Đẳng</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duyên:</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trừ</w:t>
      </w:r>
      <w:r>
        <w:rPr>
          <w:color w:val="231F20"/>
          <w:spacing w:val="-7"/>
        </w:rPr>
        <w:t> </w:t>
      </w:r>
      <w:r>
        <w:rPr>
          <w:color w:val="231F20"/>
        </w:rPr>
        <w:t>tâm</w:t>
      </w:r>
      <w:r>
        <w:rPr>
          <w:color w:val="231F20"/>
          <w:spacing w:val="-7"/>
        </w:rPr>
        <w:t> </w:t>
      </w:r>
      <w:r>
        <w:rPr>
          <w:color w:val="231F20"/>
        </w:rPr>
        <w:t>tâm</w:t>
      </w:r>
      <w:r>
        <w:rPr>
          <w:color w:val="231F20"/>
          <w:spacing w:val="-6"/>
        </w:rPr>
        <w:t> </w:t>
      </w:r>
      <w:r>
        <w:rPr>
          <w:color w:val="231F20"/>
        </w:rPr>
        <w:t>sở</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rPr>
        <w:t>sau cùng của quá khứ, hiện tại, còn lại là tất cả pháp khác.</w:t>
      </w:r>
    </w:p>
    <w:p>
      <w:pPr>
        <w:pStyle w:val="BodyText"/>
        <w:spacing w:line="276" w:lineRule="auto"/>
        <w:ind w:right="411"/>
      </w:pPr>
      <w:r>
        <w:rPr>
          <w:i/>
          <w:color w:val="231F20"/>
        </w:rPr>
        <w:t>Hỏi: </w:t>
      </w:r>
      <w:r>
        <w:rPr>
          <w:color w:val="231F20"/>
        </w:rPr>
        <w:t>Nếu pháp là Đẳng vô gián duyên, pháp đó cũng là Tăng thượng duyên chăng?</w:t>
      </w:r>
    </w:p>
    <w:p>
      <w:pPr>
        <w:pStyle w:val="BodyText"/>
        <w:spacing w:line="276" w:lineRule="auto"/>
        <w:ind w:right="410"/>
      </w:pPr>
      <w:r>
        <w:rPr>
          <w:i/>
          <w:color w:val="231F20"/>
        </w:rPr>
        <w:t>Đáp: </w:t>
      </w:r>
      <w:r>
        <w:rPr>
          <w:color w:val="231F20"/>
        </w:rPr>
        <w:t>Nếu pháp là Đẳng vô gián duyên, pháp đó cũng là Tăng thượng</w:t>
      </w:r>
      <w:r>
        <w:rPr>
          <w:color w:val="231F20"/>
          <w:spacing w:val="-13"/>
        </w:rPr>
        <w:t> </w:t>
      </w:r>
      <w:r>
        <w:rPr>
          <w:color w:val="231F20"/>
        </w:rPr>
        <w:t>duyên.</w:t>
      </w:r>
      <w:r>
        <w:rPr>
          <w:color w:val="231F20"/>
          <w:spacing w:val="-13"/>
        </w:rPr>
        <w:t> </w:t>
      </w:r>
      <w:r>
        <w:rPr>
          <w:color w:val="231F20"/>
        </w:rPr>
        <w:t>Có</w:t>
      </w:r>
      <w:r>
        <w:rPr>
          <w:color w:val="231F20"/>
          <w:spacing w:val="-13"/>
        </w:rPr>
        <w:t> </w:t>
      </w:r>
      <w:r>
        <w:rPr>
          <w:color w:val="231F20"/>
        </w:rPr>
        <w:t>pháp</w:t>
      </w:r>
      <w:r>
        <w:rPr>
          <w:color w:val="231F20"/>
          <w:spacing w:val="-13"/>
        </w:rPr>
        <w:t> </w:t>
      </w:r>
      <w:r>
        <w:rPr>
          <w:color w:val="231F20"/>
        </w:rPr>
        <w:t>là</w:t>
      </w:r>
      <w:r>
        <w:rPr>
          <w:color w:val="231F20"/>
          <w:spacing w:val="-18"/>
        </w:rPr>
        <w:t> </w:t>
      </w:r>
      <w:r>
        <w:rPr>
          <w:color w:val="231F20"/>
        </w:rPr>
        <w:t>Tăng</w:t>
      </w:r>
      <w:r>
        <w:rPr>
          <w:color w:val="231F20"/>
          <w:spacing w:val="-13"/>
        </w:rPr>
        <w:t> </w:t>
      </w:r>
      <w:r>
        <w:rPr>
          <w:color w:val="231F20"/>
        </w:rPr>
        <w:t>thượng</w:t>
      </w:r>
      <w:r>
        <w:rPr>
          <w:color w:val="231F20"/>
          <w:spacing w:val="-13"/>
        </w:rPr>
        <w:t> </w:t>
      </w:r>
      <w:r>
        <w:rPr>
          <w:color w:val="231F20"/>
        </w:rPr>
        <w:t>duyên,</w:t>
      </w:r>
      <w:r>
        <w:rPr>
          <w:color w:val="231F20"/>
          <w:spacing w:val="-13"/>
        </w:rPr>
        <w:t> </w:t>
      </w:r>
      <w:r>
        <w:rPr>
          <w:color w:val="231F20"/>
        </w:rPr>
        <w:t>pháp</w:t>
      </w:r>
      <w:r>
        <w:rPr>
          <w:color w:val="231F20"/>
          <w:spacing w:val="-13"/>
        </w:rPr>
        <w:t> </w:t>
      </w:r>
      <w:r>
        <w:rPr>
          <w:color w:val="231F20"/>
        </w:rPr>
        <w:t>đó</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spacing w:val="-6"/>
        </w:rPr>
        <w:t>là </w:t>
      </w:r>
      <w:r>
        <w:rPr>
          <w:color w:val="231F20"/>
        </w:rPr>
        <w:t>đẳng vô gián duyên: Nghĩa là trừ tâm tâm sở pháp không phải là</w:t>
      </w:r>
      <w:r>
        <w:rPr>
          <w:color w:val="231F20"/>
          <w:spacing w:val="-36"/>
        </w:rPr>
        <w:t> </w:t>
      </w:r>
      <w:r>
        <w:rPr>
          <w:color w:val="231F20"/>
        </w:rPr>
        <w:t>sau cùng của quá khứ, hiện tại, còn lại là tất cả pháp khác.</w:t>
      </w:r>
    </w:p>
    <w:p>
      <w:pPr>
        <w:pStyle w:val="BodyText"/>
        <w:spacing w:line="276" w:lineRule="auto"/>
        <w:ind w:right="411"/>
      </w:pPr>
      <w:r>
        <w:rPr>
          <w:i/>
          <w:color w:val="231F20"/>
        </w:rPr>
        <w:t>Hỏi:</w:t>
      </w:r>
      <w:r>
        <w:rPr>
          <w:i/>
          <w:color w:val="231F20"/>
          <w:spacing w:val="-19"/>
        </w:rPr>
        <w:t> </w:t>
      </w:r>
      <w:r>
        <w:rPr>
          <w:color w:val="231F20"/>
        </w:rPr>
        <w:t>Nếu</w:t>
      </w:r>
      <w:r>
        <w:rPr>
          <w:color w:val="231F20"/>
          <w:spacing w:val="-18"/>
        </w:rPr>
        <w:t> </w:t>
      </w:r>
      <w:r>
        <w:rPr>
          <w:color w:val="231F20"/>
        </w:rPr>
        <w:t>pháp</w:t>
      </w:r>
      <w:r>
        <w:rPr>
          <w:color w:val="231F20"/>
          <w:spacing w:val="-19"/>
        </w:rPr>
        <w:t> </w:t>
      </w:r>
      <w:r>
        <w:rPr>
          <w:color w:val="231F20"/>
        </w:rPr>
        <w:t>là</w:t>
      </w:r>
      <w:r>
        <w:rPr>
          <w:color w:val="231F20"/>
          <w:spacing w:val="-18"/>
        </w:rPr>
        <w:t> </w:t>
      </w:r>
      <w:r>
        <w:rPr>
          <w:color w:val="231F20"/>
        </w:rPr>
        <w:t>Sở</w:t>
      </w:r>
      <w:r>
        <w:rPr>
          <w:color w:val="231F20"/>
          <w:spacing w:val="-19"/>
        </w:rPr>
        <w:t> </w:t>
      </w:r>
      <w:r>
        <w:rPr>
          <w:color w:val="231F20"/>
        </w:rPr>
        <w:t>duyên</w:t>
      </w:r>
      <w:r>
        <w:rPr>
          <w:color w:val="231F20"/>
          <w:spacing w:val="-18"/>
        </w:rPr>
        <w:t> </w:t>
      </w:r>
      <w:r>
        <w:rPr>
          <w:color w:val="231F20"/>
        </w:rPr>
        <w:t>duyên,</w:t>
      </w:r>
      <w:r>
        <w:rPr>
          <w:color w:val="231F20"/>
          <w:spacing w:val="-19"/>
        </w:rPr>
        <w:t> </w:t>
      </w:r>
      <w:r>
        <w:rPr>
          <w:color w:val="231F20"/>
        </w:rPr>
        <w:t>pháp</w:t>
      </w:r>
      <w:r>
        <w:rPr>
          <w:color w:val="231F20"/>
          <w:spacing w:val="-18"/>
        </w:rPr>
        <w:t> </w:t>
      </w:r>
      <w:r>
        <w:rPr>
          <w:color w:val="231F20"/>
        </w:rPr>
        <w:t>đó</w:t>
      </w:r>
      <w:r>
        <w:rPr>
          <w:color w:val="231F20"/>
          <w:spacing w:val="-19"/>
        </w:rPr>
        <w:t> </w:t>
      </w:r>
      <w:r>
        <w:rPr>
          <w:color w:val="231F20"/>
        </w:rPr>
        <w:t>cũng</w:t>
      </w:r>
      <w:r>
        <w:rPr>
          <w:color w:val="231F20"/>
          <w:spacing w:val="-18"/>
        </w:rPr>
        <w:t> </w:t>
      </w:r>
      <w:r>
        <w:rPr>
          <w:color w:val="231F20"/>
        </w:rPr>
        <w:t>là</w:t>
      </w:r>
      <w:r>
        <w:rPr>
          <w:color w:val="231F20"/>
          <w:spacing w:val="-24"/>
        </w:rPr>
        <w:t> </w:t>
      </w:r>
      <w:r>
        <w:rPr>
          <w:color w:val="231F20"/>
        </w:rPr>
        <w:t>Tăng</w:t>
      </w:r>
      <w:r>
        <w:rPr>
          <w:color w:val="231F20"/>
          <w:spacing w:val="-18"/>
        </w:rPr>
        <w:t> </w:t>
      </w:r>
      <w:r>
        <w:rPr>
          <w:color w:val="231F20"/>
        </w:rPr>
        <w:t>thượng duyên chăng?</w:t>
      </w:r>
    </w:p>
    <w:p>
      <w:pPr>
        <w:spacing w:before="114"/>
        <w:ind w:left="677" w:right="0" w:firstLine="0"/>
        <w:jc w:val="both"/>
        <w:rPr>
          <w:sz w:val="26"/>
        </w:rPr>
      </w:pPr>
      <w:r>
        <w:rPr>
          <w:i/>
          <w:color w:val="231F20"/>
          <w:sz w:val="26"/>
        </w:rPr>
        <w:t>Đáp: </w:t>
      </w:r>
      <w:r>
        <w:rPr>
          <w:color w:val="231F20"/>
          <w:sz w:val="26"/>
        </w:rPr>
        <w:t>Như thế.</w:t>
      </w:r>
    </w:p>
    <w:p>
      <w:pPr>
        <w:pStyle w:val="BodyText"/>
        <w:spacing w:line="276" w:lineRule="auto" w:before="158"/>
        <w:ind w:right="411"/>
      </w:pPr>
      <w:r>
        <w:rPr>
          <w:i/>
          <w:color w:val="231F20"/>
        </w:rPr>
        <w:t>Hỏi: </w:t>
      </w:r>
      <w:r>
        <w:rPr>
          <w:color w:val="231F20"/>
        </w:rPr>
        <w:t>Nếu đối với một pháp hội đủ bốn duyên, chỉ nên lập một duyên sao lại lập bốn?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393" w:right="127"/>
      </w:pPr>
      <w:r>
        <w:rPr>
          <w:i/>
          <w:color w:val="231F20"/>
        </w:rPr>
        <w:t>Đáp: </w:t>
      </w:r>
      <w:r>
        <w:rPr>
          <w:color w:val="231F20"/>
        </w:rPr>
        <w:t>Vì dựa vào tác dụng để lập, không dựa vào Thể của vật, vì trong Thể của một vật có bốn tác dụng. Nghĩa là tâm tâm sở pháp trong một sát-na đã dẫn khởi sát-na kế sau, là tâm tâm sở đồng loại, nên lập làm Nhân duyên. Tức đây là mở ra khiến cho tâm tâm sở pháp của sát-na kế sau được sinh, nên lập làm Đẳng vô gián duyên. Tức duyên này có khả năng khiến cho tâm tâm sở pháp ở sát-na kế sau nhận lấy cảnh, nên lập làm Sở duyên duyên. Tức duyên này không gây chướng ngại cho tâm tâm sở pháp thuộc sát-na kế sau, khiến chúng được sinh, nên lập làm Tăng thượng duyên. Ở đây, Nhân duyên như pháp hạt giống. Đẳng vô gián duyên như pháp mở mang, dẫn đường. Sở duyên duyên như pháp nắm giữ gậy dò tìm. Tăng thượng duyên như pháp không chướng ngại.</w:t>
      </w:r>
    </w:p>
    <w:p>
      <w:pPr>
        <w:pStyle w:val="BodyText"/>
        <w:spacing w:line="278" w:lineRule="auto" w:before="115"/>
        <w:ind w:left="393" w:right="127"/>
      </w:pPr>
      <w:r>
        <w:rPr>
          <w:color w:val="231F20"/>
        </w:rPr>
        <w:t>Quá khứ, hiện tại như thế </w:t>
      </w:r>
      <w:r>
        <w:rPr>
          <w:color w:val="231F20"/>
          <w:spacing w:val="-6"/>
        </w:rPr>
        <w:t>v.v... </w:t>
      </w:r>
      <w:r>
        <w:rPr>
          <w:color w:val="231F20"/>
        </w:rPr>
        <w:t>không phải là tâm tâm sở pháp sau cùng, có đủ tánh của bốn duyên. Pháp hữu vi khác có tánh của ba</w:t>
      </w:r>
      <w:r>
        <w:rPr>
          <w:color w:val="231F20"/>
          <w:spacing w:val="-9"/>
        </w:rPr>
        <w:t> </w:t>
      </w:r>
      <w:r>
        <w:rPr>
          <w:color w:val="231F20"/>
        </w:rPr>
        <w:t>duyên.</w:t>
      </w:r>
      <w:r>
        <w:rPr>
          <w:color w:val="231F20"/>
          <w:spacing w:val="-9"/>
        </w:rPr>
        <w:t> </w:t>
      </w:r>
      <w:r>
        <w:rPr>
          <w:color w:val="231F20"/>
        </w:rPr>
        <w:t>Ba</w:t>
      </w:r>
      <w:r>
        <w:rPr>
          <w:color w:val="231F20"/>
          <w:spacing w:val="-9"/>
        </w:rPr>
        <w:t> </w:t>
      </w:r>
      <w:r>
        <w:rPr>
          <w:color w:val="231F20"/>
        </w:rPr>
        <w:t>pháp</w:t>
      </w:r>
      <w:r>
        <w:rPr>
          <w:color w:val="231F20"/>
          <w:spacing w:val="-9"/>
        </w:rPr>
        <w:t> </w:t>
      </w:r>
      <w:r>
        <w:rPr>
          <w:color w:val="231F20"/>
        </w:rPr>
        <w:t>vô</w:t>
      </w:r>
      <w:r>
        <w:rPr>
          <w:color w:val="231F20"/>
          <w:spacing w:val="-9"/>
        </w:rPr>
        <w:t> </w:t>
      </w:r>
      <w:r>
        <w:rPr>
          <w:color w:val="231F20"/>
        </w:rPr>
        <w:t>vi</w:t>
      </w:r>
      <w:r>
        <w:rPr>
          <w:color w:val="231F20"/>
          <w:spacing w:val="-9"/>
        </w:rPr>
        <w:t> </w:t>
      </w:r>
      <w:r>
        <w:rPr>
          <w:color w:val="231F20"/>
        </w:rPr>
        <w:t>có</w:t>
      </w:r>
      <w:r>
        <w:rPr>
          <w:color w:val="231F20"/>
          <w:spacing w:val="-9"/>
        </w:rPr>
        <w:t> </w:t>
      </w:r>
      <w:r>
        <w:rPr>
          <w:color w:val="231F20"/>
        </w:rPr>
        <w:t>tánh</w:t>
      </w:r>
      <w:r>
        <w:rPr>
          <w:color w:val="231F20"/>
          <w:spacing w:val="-9"/>
        </w:rPr>
        <w:t> </w:t>
      </w:r>
      <w:r>
        <w:rPr>
          <w:color w:val="231F20"/>
        </w:rPr>
        <w:t>của</w:t>
      </w:r>
      <w:r>
        <w:rPr>
          <w:color w:val="231F20"/>
          <w:spacing w:val="-9"/>
        </w:rPr>
        <w:t> </w:t>
      </w:r>
      <w:r>
        <w:rPr>
          <w:color w:val="231F20"/>
        </w:rPr>
        <w:t>hai</w:t>
      </w:r>
      <w:r>
        <w:rPr>
          <w:color w:val="231F20"/>
          <w:spacing w:val="-9"/>
        </w:rPr>
        <w:t> </w:t>
      </w:r>
      <w:r>
        <w:rPr>
          <w:color w:val="231F20"/>
        </w:rPr>
        <w:t>duyên,</w:t>
      </w:r>
      <w:r>
        <w:rPr>
          <w:color w:val="231F20"/>
          <w:spacing w:val="-9"/>
        </w:rPr>
        <w:t> </w:t>
      </w:r>
      <w:r>
        <w:rPr>
          <w:color w:val="231F20"/>
        </w:rPr>
        <w:t>đều</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nghĩa</w:t>
      </w:r>
      <w:r>
        <w:rPr>
          <w:color w:val="231F20"/>
          <w:spacing w:val="-9"/>
        </w:rPr>
        <w:t> </w:t>
      </w:r>
      <w:r>
        <w:rPr>
          <w:color w:val="231F20"/>
        </w:rPr>
        <w:t>để nói. Không dựa vào Thể của vật, vì trong Thể của một vật có nhiều nghĩa. Như trong các pháp có khả năng hành</w:t>
      </w:r>
      <w:r>
        <w:rPr>
          <w:color w:val="231F20"/>
          <w:spacing w:val="-2"/>
        </w:rPr>
        <w:t> </w:t>
      </w:r>
      <w:r>
        <w:rPr>
          <w:color w:val="231F20"/>
        </w:rPr>
        <w:t>tác.</w:t>
      </w:r>
    </w:p>
    <w:p>
      <w:pPr>
        <w:pStyle w:val="BodyText"/>
        <w:spacing w:line="278" w:lineRule="auto" w:before="121"/>
        <w:ind w:left="393" w:right="128"/>
      </w:pPr>
      <w:r>
        <w:rPr>
          <w:color w:val="231F20"/>
        </w:rPr>
        <w:t>Sáu nhân: Nghĩa là tùy miên biến hành bất thiện nơi quá khứ hiện tại và pháp tương ưng với tùy miên đó, có khả năng tạo tác.</w:t>
      </w:r>
    </w:p>
    <w:p>
      <w:pPr>
        <w:pStyle w:val="BodyText"/>
        <w:spacing w:line="278" w:lineRule="auto" w:before="123"/>
        <w:ind w:left="393" w:right="127"/>
      </w:pPr>
      <w:r>
        <w:rPr>
          <w:color w:val="231F20"/>
        </w:rPr>
        <w:t>Năm</w:t>
      </w:r>
      <w:r>
        <w:rPr>
          <w:color w:val="231F20"/>
          <w:spacing w:val="-11"/>
        </w:rPr>
        <w:t> </w:t>
      </w:r>
      <w:r>
        <w:rPr>
          <w:color w:val="231F20"/>
        </w:rPr>
        <w:t>nhân:</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biến</w:t>
      </w:r>
      <w:r>
        <w:rPr>
          <w:color w:val="231F20"/>
          <w:spacing w:val="-11"/>
        </w:rPr>
        <w:t> </w:t>
      </w:r>
      <w:r>
        <w:rPr>
          <w:color w:val="231F20"/>
        </w:rPr>
        <w:t>hành</w:t>
      </w:r>
      <w:r>
        <w:rPr>
          <w:color w:val="231F20"/>
          <w:spacing w:val="-10"/>
        </w:rPr>
        <w:t> </w:t>
      </w:r>
      <w:r>
        <w:rPr>
          <w:color w:val="231F20"/>
        </w:rPr>
        <w:t>vô</w:t>
      </w:r>
      <w:r>
        <w:rPr>
          <w:color w:val="231F20"/>
          <w:spacing w:val="-10"/>
        </w:rPr>
        <w:t> </w:t>
      </w:r>
      <w:r>
        <w:rPr>
          <w:color w:val="231F20"/>
        </w:rPr>
        <w:t>ký</w:t>
      </w:r>
      <w:r>
        <w:rPr>
          <w:color w:val="231F20"/>
          <w:spacing w:val="-11"/>
        </w:rPr>
        <w:t> </w:t>
      </w:r>
      <w:r>
        <w:rPr>
          <w:color w:val="231F20"/>
        </w:rPr>
        <w:t>nơi</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hiện tại và pháp tương ưng với tùy miên đó. Hoặc tùy miên biến hành</w:t>
      </w:r>
      <w:r>
        <w:rPr>
          <w:color w:val="231F20"/>
          <w:spacing w:val="-45"/>
        </w:rPr>
        <w:t> </w:t>
      </w:r>
      <w:r>
        <w:rPr>
          <w:color w:val="231F20"/>
        </w:rPr>
        <w:t>bất thiện nơi quá khứ hiện tại và sinh, lão, trụ, vô thường, cùng pháp tương ưng với tùy miên kia. Hoặc tâm tâm sở pháp hữu lậu thiện, bất thiện, không phải là biến hành nơi quá khứ hiện tại, có khả năng tạo tác.</w:t>
      </w:r>
    </w:p>
    <w:p>
      <w:pPr>
        <w:pStyle w:val="BodyText"/>
        <w:spacing w:line="278" w:lineRule="auto" w:before="120"/>
        <w:ind w:left="393" w:right="126"/>
      </w:pPr>
      <w:r>
        <w:rPr>
          <w:color w:val="231F20"/>
        </w:rPr>
        <w:t>Bốn</w:t>
      </w:r>
      <w:r>
        <w:rPr>
          <w:color w:val="231F20"/>
          <w:spacing w:val="-5"/>
        </w:rPr>
        <w:t> </w:t>
      </w:r>
      <w:r>
        <w:rPr>
          <w:color w:val="231F20"/>
        </w:rPr>
        <w:t>nhân:</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biến</w:t>
      </w:r>
      <w:r>
        <w:rPr>
          <w:color w:val="231F20"/>
          <w:spacing w:val="-5"/>
        </w:rPr>
        <w:t> </w:t>
      </w:r>
      <w:r>
        <w:rPr>
          <w:color w:val="231F20"/>
        </w:rPr>
        <w:t>hành</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nơi</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hiện tại</w:t>
      </w:r>
      <w:r>
        <w:rPr>
          <w:color w:val="231F20"/>
          <w:spacing w:val="-13"/>
        </w:rPr>
        <w:t> </w:t>
      </w:r>
      <w:r>
        <w:rPr>
          <w:color w:val="231F20"/>
        </w:rPr>
        <w:t>và</w:t>
      </w:r>
      <w:r>
        <w:rPr>
          <w:color w:val="231F20"/>
          <w:spacing w:val="-12"/>
        </w:rPr>
        <w:t> </w:t>
      </w:r>
      <w:r>
        <w:rPr>
          <w:color w:val="231F20"/>
        </w:rPr>
        <w:t>sinh,</w:t>
      </w:r>
      <w:r>
        <w:rPr>
          <w:color w:val="231F20"/>
          <w:spacing w:val="-12"/>
        </w:rPr>
        <w:t> </w:t>
      </w:r>
      <w:r>
        <w:rPr>
          <w:color w:val="231F20"/>
        </w:rPr>
        <w:t>lão,</w:t>
      </w:r>
      <w:r>
        <w:rPr>
          <w:color w:val="231F20"/>
          <w:spacing w:val="-13"/>
        </w:rPr>
        <w:t> </w:t>
      </w:r>
      <w:r>
        <w:rPr>
          <w:color w:val="231F20"/>
        </w:rPr>
        <w:t>trụ,</w:t>
      </w:r>
      <w:r>
        <w:rPr>
          <w:color w:val="231F20"/>
          <w:spacing w:val="-12"/>
        </w:rPr>
        <w:t> </w:t>
      </w:r>
      <w:r>
        <w:rPr>
          <w:color w:val="231F20"/>
        </w:rPr>
        <w:t>vô</w:t>
      </w:r>
      <w:r>
        <w:rPr>
          <w:color w:val="231F20"/>
          <w:spacing w:val="-12"/>
        </w:rPr>
        <w:t> </w:t>
      </w:r>
      <w:r>
        <w:rPr>
          <w:color w:val="231F20"/>
        </w:rPr>
        <w:t>thường</w:t>
      </w:r>
      <w:r>
        <w:rPr>
          <w:color w:val="231F20"/>
          <w:spacing w:val="-12"/>
        </w:rPr>
        <w:t> </w:t>
      </w:r>
      <w:r>
        <w:rPr>
          <w:color w:val="231F20"/>
        </w:rPr>
        <w:t>cùng</w:t>
      </w:r>
      <w:r>
        <w:rPr>
          <w:color w:val="231F20"/>
          <w:spacing w:val="-13"/>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kia. Hoặc sắc, tâm bất tương ưng hành hữu lậu thiện, bất thiện, không phải là biến hành nơi quá khứ hiện tại. Hoặc tâm tâm sở pháp vô</w:t>
      </w:r>
      <w:r>
        <w:rPr>
          <w:color w:val="231F20"/>
          <w:spacing w:val="-32"/>
        </w:rPr>
        <w:t> </w:t>
      </w:r>
      <w:r>
        <w:rPr>
          <w:color w:val="231F20"/>
        </w:rPr>
        <w:t>lậu</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nơi</w:t>
      </w:r>
      <w:r>
        <w:rPr>
          <w:color w:val="231F20"/>
          <w:spacing w:val="-13"/>
        </w:rPr>
        <w:t> </w:t>
      </w:r>
      <w:r>
        <w:rPr>
          <w:color w:val="231F20"/>
        </w:rPr>
        <w:t>quá</w:t>
      </w:r>
      <w:r>
        <w:rPr>
          <w:color w:val="231F20"/>
          <w:spacing w:val="-12"/>
        </w:rPr>
        <w:t> </w:t>
      </w:r>
      <w:r>
        <w:rPr>
          <w:color w:val="231F20"/>
        </w:rPr>
        <w:t>khứ</w:t>
      </w:r>
      <w:r>
        <w:rPr>
          <w:color w:val="231F20"/>
          <w:spacing w:val="-12"/>
        </w:rPr>
        <w:t> </w:t>
      </w:r>
      <w:r>
        <w:rPr>
          <w:color w:val="231F20"/>
        </w:rPr>
        <w:t>hiện</w:t>
      </w:r>
      <w:r>
        <w:rPr>
          <w:color w:val="231F20"/>
          <w:spacing w:val="-13"/>
        </w:rPr>
        <w:t> </w:t>
      </w:r>
      <w:r>
        <w:rPr>
          <w:color w:val="231F20"/>
        </w:rPr>
        <w:t>tại.</w:t>
      </w:r>
      <w:r>
        <w:rPr>
          <w:color w:val="231F20"/>
          <w:spacing w:val="-12"/>
        </w:rPr>
        <w:t> </w:t>
      </w:r>
      <w:r>
        <w:rPr>
          <w:color w:val="231F20"/>
        </w:rPr>
        <w:t>Hoặc</w:t>
      </w:r>
      <w:r>
        <w:rPr>
          <w:color w:val="231F20"/>
          <w:spacing w:val="-12"/>
        </w:rPr>
        <w:t> </w:t>
      </w:r>
      <w:r>
        <w:rPr>
          <w:color w:val="231F20"/>
        </w:rPr>
        <w:t>tâm</w:t>
      </w:r>
      <w:r>
        <w:rPr>
          <w:color w:val="231F20"/>
          <w:spacing w:val="-12"/>
        </w:rPr>
        <w:t> </w:t>
      </w:r>
      <w:r>
        <w:rPr>
          <w:color w:val="231F20"/>
        </w:rPr>
        <w:t>tâm</w:t>
      </w:r>
      <w:r>
        <w:rPr>
          <w:color w:val="231F20"/>
          <w:spacing w:val="-13"/>
        </w:rPr>
        <w:t> </w:t>
      </w:r>
      <w:r>
        <w:rPr>
          <w:color w:val="231F20"/>
        </w:rPr>
        <w:t>sở</w:t>
      </w:r>
      <w:r>
        <w:rPr>
          <w:color w:val="231F20"/>
          <w:spacing w:val="-12"/>
        </w:rPr>
        <w:t> </w:t>
      </w:r>
      <w:r>
        <w:rPr>
          <w:color w:val="231F20"/>
        </w:rPr>
        <w:t>pháp</w:t>
      </w:r>
      <w:r>
        <w:rPr>
          <w:color w:val="231F20"/>
          <w:spacing w:val="-12"/>
        </w:rPr>
        <w:t> </w:t>
      </w:r>
      <w:r>
        <w:rPr>
          <w:color w:val="231F20"/>
        </w:rPr>
        <w:t>vô</w:t>
      </w:r>
      <w:r>
        <w:rPr>
          <w:color w:val="231F20"/>
          <w:spacing w:val="-12"/>
        </w:rPr>
        <w:t> </w:t>
      </w:r>
      <w:r>
        <w:rPr>
          <w:color w:val="231F20"/>
        </w:rPr>
        <w:t>ký,</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biến hành nơi quá khứ hiện tại. Hoặc tâm tâm sở pháp hữu lậu thiện, bất thiện ở vị lai, đều có khả năng tạo tác.</w:t>
      </w:r>
    </w:p>
    <w:p>
      <w:pPr>
        <w:pStyle w:val="BodyText"/>
        <w:spacing w:line="273" w:lineRule="auto" w:before="111"/>
        <w:ind w:right="411"/>
      </w:pPr>
      <w:r>
        <w:rPr>
          <w:color w:val="231F20"/>
        </w:rPr>
        <w:t>Ba nhân: Nghĩa là sắc, tâm bất tương ưng hành vô ký, không phải là biến hành nơi quá khứ hiện tại. Hoặc sắc, tâm bất tương ưng hành vô lậu nơi quá khứ hiện tại. Hoặc sắc, tâm bất tương ưng hành hữu</w:t>
      </w:r>
      <w:r>
        <w:rPr>
          <w:color w:val="231F20"/>
          <w:spacing w:val="-10"/>
        </w:rPr>
        <w:t> </w:t>
      </w:r>
      <w:r>
        <w:rPr>
          <w:color w:val="231F20"/>
        </w:rPr>
        <w:t>lậu</w:t>
      </w:r>
      <w:r>
        <w:rPr>
          <w:color w:val="231F20"/>
          <w:spacing w:val="-9"/>
        </w:rPr>
        <w:t> </w:t>
      </w:r>
      <w:r>
        <w:rPr>
          <w:color w:val="231F20"/>
        </w:rPr>
        <w:t>thiện,</w:t>
      </w:r>
      <w:r>
        <w:rPr>
          <w:color w:val="231F20"/>
          <w:spacing w:val="-9"/>
        </w:rPr>
        <w:t> </w:t>
      </w:r>
      <w:r>
        <w:rPr>
          <w:color w:val="231F20"/>
        </w:rPr>
        <w:t>bất</w:t>
      </w:r>
      <w:r>
        <w:rPr>
          <w:color w:val="231F20"/>
          <w:spacing w:val="-10"/>
        </w:rPr>
        <w:t> </w:t>
      </w:r>
      <w:r>
        <w:rPr>
          <w:color w:val="231F20"/>
        </w:rPr>
        <w:t>thiện</w:t>
      </w:r>
      <w:r>
        <w:rPr>
          <w:color w:val="231F20"/>
          <w:spacing w:val="-9"/>
        </w:rPr>
        <w:t> </w:t>
      </w:r>
      <w:r>
        <w:rPr>
          <w:color w:val="231F20"/>
        </w:rPr>
        <w:t>nơi</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Hoặc</w:t>
      </w:r>
      <w:r>
        <w:rPr>
          <w:color w:val="231F20"/>
          <w:spacing w:val="-9"/>
        </w:rPr>
        <w:t> </w:t>
      </w:r>
      <w:r>
        <w:rPr>
          <w:color w:val="231F20"/>
        </w:rPr>
        <w:t>tâm</w:t>
      </w:r>
      <w:r>
        <w:rPr>
          <w:color w:val="231F20"/>
          <w:spacing w:val="-10"/>
        </w:rPr>
        <w:t> </w:t>
      </w:r>
      <w:r>
        <w:rPr>
          <w:color w:val="231F20"/>
        </w:rPr>
        <w:t>tâm</w:t>
      </w:r>
      <w:r>
        <w:rPr>
          <w:color w:val="231F20"/>
          <w:spacing w:val="-9"/>
        </w:rPr>
        <w:t> </w:t>
      </w:r>
      <w:r>
        <w:rPr>
          <w:color w:val="231F20"/>
        </w:rPr>
        <w:t>sở</w:t>
      </w:r>
      <w:r>
        <w:rPr>
          <w:color w:val="231F20"/>
          <w:spacing w:val="-9"/>
        </w:rPr>
        <w:t> </w:t>
      </w:r>
      <w:r>
        <w:rPr>
          <w:color w:val="231F20"/>
        </w:rPr>
        <w:t>pháp</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vô</w:t>
      </w:r>
      <w:r>
        <w:rPr>
          <w:color w:val="231F20"/>
          <w:spacing w:val="-9"/>
        </w:rPr>
        <w:t> </w:t>
      </w:r>
      <w:r>
        <w:rPr>
          <w:color w:val="231F20"/>
        </w:rPr>
        <w:t>ký nơi vị lai, đều có khả năng tạo tác.</w:t>
      </w:r>
    </w:p>
    <w:p>
      <w:pPr>
        <w:pStyle w:val="BodyText"/>
        <w:spacing w:line="273" w:lineRule="auto" w:before="109"/>
        <w:ind w:right="412"/>
      </w:pPr>
      <w:r>
        <w:rPr>
          <w:color w:val="231F20"/>
        </w:rPr>
        <w:t>Hai nhân: Nghĩa là sắc, tâm bất tương ưng hành vô lậu vô ký nơi vị lai có khả năng tạo tác.</w:t>
      </w:r>
    </w:p>
    <w:p>
      <w:pPr>
        <w:pStyle w:val="BodyText"/>
        <w:spacing w:before="112"/>
        <w:ind w:left="677" w:firstLine="0"/>
      </w:pPr>
      <w:r>
        <w:rPr>
          <w:color w:val="231F20"/>
        </w:rPr>
        <w:t>Một nhân: Nghĩa là pháp vô vi.</w:t>
      </w:r>
    </w:p>
    <w:p>
      <w:pPr>
        <w:pStyle w:val="BodyText"/>
        <w:spacing w:line="273" w:lineRule="auto" w:before="154"/>
        <w:ind w:right="411"/>
      </w:pPr>
      <w:r>
        <w:rPr>
          <w:color w:val="231F20"/>
        </w:rPr>
        <w:t>Như một pháp hữu vi có nhiều nhân nghĩa cùng không mâu thuẫn. Duyên cũng nên như thế.</w:t>
      </w:r>
    </w:p>
    <w:p>
      <w:pPr>
        <w:pStyle w:val="BodyText"/>
        <w:spacing w:before="112"/>
        <w:ind w:left="677" w:firstLine="0"/>
      </w:pPr>
      <w:r>
        <w:rPr>
          <w:i/>
          <w:color w:val="231F20"/>
        </w:rPr>
        <w:t>Hỏi: </w:t>
      </w:r>
      <w:r>
        <w:rPr>
          <w:color w:val="231F20"/>
        </w:rPr>
        <w:t>Nếu thế thì nhân, duyên có sai biệt gì?</w:t>
      </w:r>
    </w:p>
    <w:p>
      <w:pPr>
        <w:pStyle w:val="BodyText"/>
        <w:spacing w:line="273" w:lineRule="auto" w:before="154"/>
        <w:ind w:right="411"/>
      </w:pPr>
      <w:r>
        <w:rPr>
          <w:i/>
          <w:color w:val="231F20"/>
        </w:rPr>
        <w:t>Đáp: </w:t>
      </w:r>
      <w:r>
        <w:rPr>
          <w:color w:val="231F20"/>
        </w:rPr>
        <w:t>Tôn giả Thế Hữu nói: Không có sai biệt. Vì nhân tức là duyên,</w:t>
      </w:r>
      <w:r>
        <w:rPr>
          <w:color w:val="231F20"/>
          <w:spacing w:val="-8"/>
        </w:rPr>
        <w:t> </w:t>
      </w:r>
      <w:r>
        <w:rPr>
          <w:color w:val="231F20"/>
        </w:rPr>
        <w:t>duyên</w:t>
      </w:r>
      <w:r>
        <w:rPr>
          <w:color w:val="231F20"/>
          <w:spacing w:val="-7"/>
        </w:rPr>
        <w:t> </w:t>
      </w:r>
      <w:r>
        <w:rPr>
          <w:color w:val="231F20"/>
        </w:rPr>
        <w:t>tức</w:t>
      </w:r>
      <w:r>
        <w:rPr>
          <w:color w:val="231F20"/>
          <w:spacing w:val="-8"/>
        </w:rPr>
        <w:t> </w:t>
      </w:r>
      <w:r>
        <w:rPr>
          <w:color w:val="231F20"/>
        </w:rPr>
        <w:t>là</w:t>
      </w:r>
      <w:r>
        <w:rPr>
          <w:color w:val="231F20"/>
          <w:spacing w:val="-7"/>
        </w:rPr>
        <w:t> </w:t>
      </w:r>
      <w:r>
        <w:rPr>
          <w:color w:val="231F20"/>
        </w:rPr>
        <w:t>nhân.</w:t>
      </w:r>
      <w:r>
        <w:rPr>
          <w:color w:val="231F20"/>
          <w:spacing w:val="-8"/>
        </w:rPr>
        <w:t> </w:t>
      </w:r>
      <w:r>
        <w:rPr>
          <w:color w:val="231F20"/>
        </w:rPr>
        <w:t>Như</w:t>
      </w:r>
      <w:r>
        <w:rPr>
          <w:color w:val="231F20"/>
          <w:spacing w:val="-7"/>
        </w:rPr>
        <w:t> </w:t>
      </w:r>
      <w:r>
        <w:rPr>
          <w:color w:val="231F20"/>
        </w:rPr>
        <w:t>Khế</w:t>
      </w:r>
      <w:r>
        <w:rPr>
          <w:color w:val="231F20"/>
          <w:spacing w:val="-8"/>
        </w:rPr>
        <w:t> </w:t>
      </w:r>
      <w:r>
        <w:rPr>
          <w:color w:val="231F20"/>
        </w:rPr>
        <w:t>kinh</w:t>
      </w:r>
      <w:r>
        <w:rPr>
          <w:color w:val="231F20"/>
          <w:spacing w:val="-7"/>
        </w:rPr>
        <w:t> </w:t>
      </w:r>
      <w:r>
        <w:rPr>
          <w:color w:val="231F20"/>
        </w:rPr>
        <w:t>nói:</w:t>
      </w:r>
      <w:r>
        <w:rPr>
          <w:color w:val="231F20"/>
          <w:spacing w:val="-8"/>
        </w:rPr>
        <w:t> </w:t>
      </w:r>
      <w:r>
        <w:rPr>
          <w:color w:val="231F20"/>
        </w:rPr>
        <w:t>Hai</w:t>
      </w:r>
      <w:r>
        <w:rPr>
          <w:color w:val="231F20"/>
          <w:spacing w:val="-7"/>
        </w:rPr>
        <w:t> </w:t>
      </w:r>
      <w:r>
        <w:rPr>
          <w:color w:val="231F20"/>
        </w:rPr>
        <w:t>nhân,</w:t>
      </w:r>
      <w:r>
        <w:rPr>
          <w:color w:val="231F20"/>
          <w:spacing w:val="-7"/>
        </w:rPr>
        <w:t> </w:t>
      </w:r>
      <w:r>
        <w:rPr>
          <w:color w:val="231F20"/>
        </w:rPr>
        <w:t>hai</w:t>
      </w:r>
      <w:r>
        <w:rPr>
          <w:color w:val="231F20"/>
          <w:spacing w:val="-8"/>
        </w:rPr>
        <w:t> </w:t>
      </w:r>
      <w:r>
        <w:rPr>
          <w:color w:val="231F20"/>
        </w:rPr>
        <w:t>duyên</w:t>
      </w:r>
      <w:r>
        <w:rPr>
          <w:color w:val="231F20"/>
          <w:spacing w:val="-7"/>
        </w:rPr>
        <w:t> </w:t>
      </w:r>
      <w:r>
        <w:rPr>
          <w:color w:val="231F20"/>
        </w:rPr>
        <w:t>có thể phát sinh chánh kiến. Nghĩa là tiếng nói của người khác và bên trong</w:t>
      </w:r>
      <w:r>
        <w:rPr>
          <w:color w:val="231F20"/>
          <w:spacing w:val="-5"/>
        </w:rPr>
        <w:t> </w:t>
      </w:r>
      <w:r>
        <w:rPr>
          <w:color w:val="231F20"/>
        </w:rPr>
        <w:t>tác</w:t>
      </w:r>
      <w:r>
        <w:rPr>
          <w:color w:val="231F20"/>
          <w:spacing w:val="-4"/>
        </w:rPr>
        <w:t> </w:t>
      </w:r>
      <w:r>
        <w:rPr>
          <w:color w:val="231F20"/>
        </w:rPr>
        <w:t>ý</w:t>
      </w:r>
      <w:r>
        <w:rPr>
          <w:color w:val="231F20"/>
          <w:spacing w:val="-4"/>
        </w:rPr>
        <w:t> </w:t>
      </w:r>
      <w:r>
        <w:rPr>
          <w:color w:val="231F20"/>
        </w:rPr>
        <w:t>như</w:t>
      </w:r>
      <w:r>
        <w:rPr>
          <w:color w:val="231F20"/>
          <w:spacing w:val="-4"/>
        </w:rPr>
        <w:t> </w:t>
      </w:r>
      <w:r>
        <w:rPr>
          <w:color w:val="231F20"/>
        </w:rPr>
        <w:t>lý.</w:t>
      </w:r>
      <w:r>
        <w:rPr>
          <w:color w:val="231F20"/>
          <w:spacing w:val="-4"/>
        </w:rPr>
        <w:t> </w:t>
      </w:r>
      <w:r>
        <w:rPr>
          <w:color w:val="231F20"/>
        </w:rPr>
        <w:t>Lại</w:t>
      </w:r>
      <w:r>
        <w:rPr>
          <w:color w:val="231F20"/>
          <w:spacing w:val="-4"/>
        </w:rPr>
        <w:t> </w:t>
      </w:r>
      <w:r>
        <w:rPr>
          <w:color w:val="231F20"/>
        </w:rPr>
        <w:t>như</w:t>
      </w:r>
      <w:r>
        <w:rPr>
          <w:color w:val="231F20"/>
          <w:spacing w:val="-4"/>
        </w:rPr>
        <w:t> </w:t>
      </w:r>
      <w:r>
        <w:rPr>
          <w:color w:val="231F20"/>
        </w:rPr>
        <w:t>Kinh</w:t>
      </w:r>
      <w:r>
        <w:rPr>
          <w:color w:val="231F20"/>
          <w:spacing w:val="-4"/>
        </w:rPr>
        <w:t> </w:t>
      </w:r>
      <w:r>
        <w:rPr>
          <w:color w:val="231F20"/>
        </w:rPr>
        <w:t>Đại</w:t>
      </w:r>
      <w:r>
        <w:rPr>
          <w:color w:val="231F20"/>
          <w:spacing w:val="-4"/>
        </w:rPr>
        <w:t> </w:t>
      </w:r>
      <w:r>
        <w:rPr>
          <w:color w:val="231F20"/>
        </w:rPr>
        <w:t>Nhân</w:t>
      </w:r>
      <w:r>
        <w:rPr>
          <w:color w:val="231F20"/>
          <w:spacing w:val="-4"/>
        </w:rPr>
        <w:t> </w:t>
      </w:r>
      <w:r>
        <w:rPr>
          <w:color w:val="231F20"/>
        </w:rPr>
        <w:t>Duyên</w:t>
      </w:r>
      <w:r>
        <w:rPr>
          <w:color w:val="231F20"/>
          <w:spacing w:val="-4"/>
        </w:rPr>
        <w:t> </w:t>
      </w:r>
      <w:r>
        <w:rPr>
          <w:color w:val="231F20"/>
        </w:rPr>
        <w:t>nói:</w:t>
      </w:r>
      <w:r>
        <w:rPr>
          <w:color w:val="231F20"/>
          <w:spacing w:val="-4"/>
        </w:rPr>
        <w:t> </w:t>
      </w:r>
      <w:r>
        <w:rPr>
          <w:color w:val="231F20"/>
        </w:rPr>
        <w:t>Phật</w:t>
      </w:r>
      <w:r>
        <w:rPr>
          <w:color w:val="231F20"/>
          <w:spacing w:val="-4"/>
        </w:rPr>
        <w:t> </w:t>
      </w:r>
      <w:r>
        <w:rPr>
          <w:color w:val="231F20"/>
        </w:rPr>
        <w:t>bảo</w:t>
      </w:r>
      <w:r>
        <w:rPr>
          <w:color w:val="231F20"/>
          <w:spacing w:val="-8"/>
        </w:rPr>
        <w:t> </w:t>
      </w:r>
      <w:r>
        <w:rPr>
          <w:color w:val="231F20"/>
        </w:rPr>
        <w:t>Tôn giả A-nan: Chi lão tử có lý do như thế, có nhân như thế, có tập như thế, có sinh như thế, có duyên như thế, nghĩa là chi Sinh. Nên biết nhân duyên không có sai</w:t>
      </w:r>
      <w:r>
        <w:rPr>
          <w:color w:val="231F20"/>
          <w:spacing w:val="-2"/>
        </w:rPr>
        <w:t> </w:t>
      </w:r>
      <w:r>
        <w:rPr>
          <w:color w:val="231F20"/>
        </w:rPr>
        <w:t>biệt.</w:t>
      </w:r>
    </w:p>
    <w:p>
      <w:pPr>
        <w:pStyle w:val="BodyText"/>
        <w:spacing w:line="273" w:lineRule="auto" w:before="108"/>
        <w:ind w:right="411"/>
      </w:pPr>
      <w:r>
        <w:rPr>
          <w:color w:val="231F20"/>
        </w:rPr>
        <w:t>Lại nói thế này: Nếu có đây tức có kia. Đây là nhân của kia, cũng là duyên của kia.</w:t>
      </w:r>
    </w:p>
    <w:p>
      <w:pPr>
        <w:pStyle w:val="BodyText"/>
        <w:spacing w:before="111"/>
        <w:ind w:left="677" w:firstLine="0"/>
      </w:pPr>
      <w:r>
        <w:rPr>
          <w:i/>
          <w:color w:val="231F20"/>
        </w:rPr>
        <w:t>Hỏi: </w:t>
      </w:r>
      <w:r>
        <w:rPr>
          <w:color w:val="231F20"/>
        </w:rPr>
        <w:t>Do có chiếc bình nên có được sự hiểu biết về chiếc bình.</w:t>
      </w:r>
    </w:p>
    <w:p>
      <w:pPr>
        <w:pStyle w:val="BodyText"/>
        <w:spacing w:before="42"/>
        <w:ind w:firstLine="0"/>
      </w:pPr>
      <w:r>
        <w:rPr>
          <w:color w:val="231F20"/>
        </w:rPr>
        <w:t>Há sự hiểu biết về bình ấy chỉ có bình làm nhân chăng?</w:t>
      </w:r>
    </w:p>
    <w:p>
      <w:pPr>
        <w:pStyle w:val="BodyText"/>
        <w:spacing w:line="273" w:lineRule="auto" w:before="154"/>
        <w:ind w:right="410"/>
      </w:pPr>
      <w:r>
        <w:rPr>
          <w:i/>
          <w:color w:val="231F20"/>
        </w:rPr>
        <w:t>Đáp:</w:t>
      </w:r>
      <w:r>
        <w:rPr>
          <w:i/>
          <w:color w:val="231F20"/>
          <w:spacing w:val="-11"/>
        </w:rPr>
        <w:t> </w:t>
      </w:r>
      <w:r>
        <w:rPr>
          <w:color w:val="231F20"/>
        </w:rPr>
        <w:t>Không</w:t>
      </w:r>
      <w:r>
        <w:rPr>
          <w:color w:val="231F20"/>
          <w:spacing w:val="-11"/>
        </w:rPr>
        <w:t> </w:t>
      </w:r>
      <w:r>
        <w:rPr>
          <w:color w:val="231F20"/>
        </w:rPr>
        <w:t>phải</w:t>
      </w:r>
      <w:r>
        <w:rPr>
          <w:color w:val="231F20"/>
          <w:spacing w:val="-10"/>
        </w:rPr>
        <w:t> </w:t>
      </w:r>
      <w:r>
        <w:rPr>
          <w:color w:val="231F20"/>
        </w:rPr>
        <w:t>chỉ</w:t>
      </w:r>
      <w:r>
        <w:rPr>
          <w:color w:val="231F20"/>
          <w:spacing w:val="-11"/>
        </w:rPr>
        <w:t> </w:t>
      </w:r>
      <w:r>
        <w:rPr>
          <w:color w:val="231F20"/>
        </w:rPr>
        <w:t>có</w:t>
      </w:r>
      <w:r>
        <w:rPr>
          <w:color w:val="231F20"/>
          <w:spacing w:val="-10"/>
        </w:rPr>
        <w:t> </w:t>
      </w:r>
      <w:r>
        <w:rPr>
          <w:color w:val="231F20"/>
        </w:rPr>
        <w:t>chiếc</w:t>
      </w:r>
      <w:r>
        <w:rPr>
          <w:color w:val="231F20"/>
          <w:spacing w:val="-11"/>
        </w:rPr>
        <w:t> </w:t>
      </w:r>
      <w:r>
        <w:rPr>
          <w:color w:val="231F20"/>
        </w:rPr>
        <w:t>bình</w:t>
      </w:r>
      <w:r>
        <w:rPr>
          <w:color w:val="231F20"/>
          <w:spacing w:val="-11"/>
        </w:rPr>
        <w:t> </w:t>
      </w:r>
      <w:r>
        <w:rPr>
          <w:color w:val="231F20"/>
        </w:rPr>
        <w:t>thì</w:t>
      </w:r>
      <w:r>
        <w:rPr>
          <w:color w:val="231F20"/>
          <w:spacing w:val="-10"/>
        </w:rPr>
        <w:t> </w:t>
      </w:r>
      <w:r>
        <w:rPr>
          <w:color w:val="231F20"/>
        </w:rPr>
        <w:t>mới</w:t>
      </w:r>
      <w:r>
        <w:rPr>
          <w:color w:val="231F20"/>
          <w:spacing w:val="-11"/>
        </w:rPr>
        <w:t> </w:t>
      </w:r>
      <w:r>
        <w:rPr>
          <w:color w:val="231F20"/>
        </w:rPr>
        <w:t>có</w:t>
      </w:r>
      <w:r>
        <w:rPr>
          <w:color w:val="231F20"/>
          <w:spacing w:val="-10"/>
        </w:rPr>
        <w:t> </w:t>
      </w:r>
      <w:r>
        <w:rPr>
          <w:color w:val="231F20"/>
        </w:rPr>
        <w:t>được</w:t>
      </w:r>
      <w:r>
        <w:rPr>
          <w:color w:val="231F20"/>
          <w:spacing w:val="-11"/>
        </w:rPr>
        <w:t> </w:t>
      </w:r>
      <w:r>
        <w:rPr>
          <w:color w:val="231F20"/>
        </w:rPr>
        <w:t>sự</w:t>
      </w:r>
      <w:r>
        <w:rPr>
          <w:color w:val="231F20"/>
          <w:spacing w:val="-11"/>
        </w:rPr>
        <w:t> </w:t>
      </w:r>
      <w:r>
        <w:rPr>
          <w:color w:val="231F20"/>
        </w:rPr>
        <w:t>hiểu</w:t>
      </w:r>
      <w:r>
        <w:rPr>
          <w:color w:val="231F20"/>
          <w:spacing w:val="-10"/>
        </w:rPr>
        <w:t> </w:t>
      </w:r>
      <w:r>
        <w:rPr>
          <w:color w:val="231F20"/>
        </w:rPr>
        <w:t>biết về</w:t>
      </w:r>
      <w:r>
        <w:rPr>
          <w:color w:val="231F20"/>
          <w:spacing w:val="-11"/>
        </w:rPr>
        <w:t> </w:t>
      </w:r>
      <w:r>
        <w:rPr>
          <w:color w:val="231F20"/>
        </w:rPr>
        <w:t>bình,</w:t>
      </w:r>
      <w:r>
        <w:rPr>
          <w:color w:val="231F20"/>
          <w:spacing w:val="-11"/>
        </w:rPr>
        <w:t> </w:t>
      </w:r>
      <w:r>
        <w:rPr>
          <w:color w:val="231F20"/>
        </w:rPr>
        <w:t>vì</w:t>
      </w:r>
      <w:r>
        <w:rPr>
          <w:color w:val="231F20"/>
          <w:spacing w:val="-11"/>
        </w:rPr>
        <w:t> </w:t>
      </w:r>
      <w:r>
        <w:rPr>
          <w:color w:val="231F20"/>
        </w:rPr>
        <w:t>lúc</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chiếc</w:t>
      </w:r>
      <w:r>
        <w:rPr>
          <w:color w:val="231F20"/>
          <w:spacing w:val="-11"/>
        </w:rPr>
        <w:t> </w:t>
      </w:r>
      <w:r>
        <w:rPr>
          <w:color w:val="231F20"/>
        </w:rPr>
        <w:t>bình,</w:t>
      </w:r>
      <w:r>
        <w:rPr>
          <w:color w:val="231F20"/>
          <w:spacing w:val="-11"/>
        </w:rPr>
        <w:t> </w:t>
      </w:r>
      <w:r>
        <w:rPr>
          <w:color w:val="231F20"/>
        </w:rPr>
        <w:t>cũng</w:t>
      </w:r>
      <w:r>
        <w:rPr>
          <w:color w:val="231F20"/>
          <w:spacing w:val="-11"/>
        </w:rPr>
        <w:t> </w:t>
      </w:r>
      <w:r>
        <w:rPr>
          <w:color w:val="231F20"/>
        </w:rPr>
        <w:t>có</w:t>
      </w:r>
      <w:r>
        <w:rPr>
          <w:color w:val="231F20"/>
          <w:spacing w:val="-11"/>
        </w:rPr>
        <w:t> </w:t>
      </w:r>
      <w:r>
        <w:rPr>
          <w:color w:val="231F20"/>
        </w:rPr>
        <w:t>sự</w:t>
      </w:r>
      <w:r>
        <w:rPr>
          <w:color w:val="231F20"/>
          <w:spacing w:val="-11"/>
        </w:rPr>
        <w:t> </w:t>
      </w:r>
      <w:r>
        <w:rPr>
          <w:color w:val="231F20"/>
        </w:rPr>
        <w:t>hiểu</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bình.</w:t>
      </w:r>
      <w:r>
        <w:rPr>
          <w:color w:val="231F20"/>
          <w:spacing w:val="-16"/>
        </w:rPr>
        <w:t> </w:t>
      </w:r>
      <w:r>
        <w:rPr>
          <w:color w:val="231F20"/>
          <w:spacing w:val="-4"/>
        </w:rPr>
        <w:t>Tuy </w:t>
      </w:r>
      <w:r>
        <w:rPr>
          <w:color w:val="231F20"/>
        </w:rPr>
        <w:t>lúc có chiếc bình, không có sự hiểu biết về bình, nhưng vì có sự</w:t>
      </w:r>
      <w:r>
        <w:rPr>
          <w:color w:val="231F20"/>
          <w:spacing w:val="-8"/>
        </w:rPr>
        <w:t> </w:t>
      </w:r>
      <w:r>
        <w:rPr>
          <w:color w:val="231F20"/>
        </w:rPr>
        <w:t>hòa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hợp, nên có được sự nhận biết về chiếc bình. Thế nên sự hòa hợp là nhân duyên của sự nhận biết về bình.</w:t>
      </w:r>
    </w:p>
    <w:p>
      <w:pPr>
        <w:pStyle w:val="BodyText"/>
        <w:spacing w:line="273" w:lineRule="auto" w:before="112"/>
        <w:ind w:left="393" w:right="128"/>
      </w:pPr>
      <w:r>
        <w:rPr>
          <w:color w:val="231F20"/>
        </w:rPr>
        <w:t>Có thuyết nói: Hòa hợp là nhân, nhân của sự hòa hợp này gọi là duyên.</w:t>
      </w:r>
    </w:p>
    <w:p>
      <w:pPr>
        <w:pStyle w:val="BodyText"/>
        <w:spacing w:line="273" w:lineRule="auto" w:before="111"/>
        <w:ind w:left="393" w:right="128"/>
      </w:pPr>
      <w:r>
        <w:rPr>
          <w:i/>
          <w:color w:val="231F20"/>
        </w:rPr>
        <w:t>Hỏi: </w:t>
      </w:r>
      <w:r>
        <w:rPr>
          <w:color w:val="231F20"/>
        </w:rPr>
        <w:t>Nếu mỗi mỗi sự việc riêng không gọi là nhân thì các sự việc hòa hợp cũng nên không phải là nhân chăng?</w:t>
      </w:r>
    </w:p>
    <w:p>
      <w:pPr>
        <w:pStyle w:val="BodyText"/>
        <w:spacing w:line="273" w:lineRule="auto" w:before="112"/>
        <w:ind w:left="393" w:right="128"/>
      </w:pPr>
      <w:r>
        <w:rPr>
          <w:i/>
          <w:color w:val="231F20"/>
        </w:rPr>
        <w:t>Đáp: </w:t>
      </w:r>
      <w:r>
        <w:rPr>
          <w:color w:val="231F20"/>
        </w:rPr>
        <w:t>Như mỗi mỗi sự việc riêng không gọi là hòa hợp, nhưng nhiều sự tụ tập gọi là hòa hợp. Nên mỗi mỗi sự việc riêng không</w:t>
      </w:r>
      <w:r>
        <w:rPr>
          <w:color w:val="231F20"/>
          <w:spacing w:val="-34"/>
        </w:rPr>
        <w:t> </w:t>
      </w:r>
      <w:r>
        <w:rPr>
          <w:color w:val="231F20"/>
        </w:rPr>
        <w:t>gọi là nhân, nhưng nhiều sự việc hòa hợp được gọi là</w:t>
      </w:r>
      <w:r>
        <w:rPr>
          <w:color w:val="231F20"/>
          <w:spacing w:val="-2"/>
        </w:rPr>
        <w:t> </w:t>
      </w:r>
      <w:r>
        <w:rPr>
          <w:color w:val="231F20"/>
        </w:rPr>
        <w:t>nhân.</w:t>
      </w:r>
    </w:p>
    <w:p>
      <w:pPr>
        <w:pStyle w:val="BodyText"/>
        <w:spacing w:line="273" w:lineRule="auto" w:before="111"/>
        <w:ind w:left="393" w:right="127"/>
      </w:pPr>
      <w:r>
        <w:rPr>
          <w:color w:val="231F20"/>
        </w:rPr>
        <w:t>Lại có thuyết cho: Đồng loại là nhân, khác loại là duyên. Như lửa với lửa, lúa mì với mầm lúa mì, là gọi đồng loại.</w:t>
      </w:r>
    </w:p>
    <w:p>
      <w:pPr>
        <w:pStyle w:val="BodyText"/>
        <w:spacing w:line="273" w:lineRule="auto" w:before="112"/>
        <w:ind w:left="393" w:right="127"/>
      </w:pPr>
      <w:r>
        <w:rPr>
          <w:i/>
          <w:color w:val="231F20"/>
        </w:rPr>
        <w:t>Hỏi: </w:t>
      </w:r>
      <w:r>
        <w:rPr>
          <w:color w:val="231F20"/>
        </w:rPr>
        <w:t>Lúa mì với mầm lúa mì có đồng loại nào? Nếu đồng gọi lúa mì mà nên là đồng loại, tức nên đại chủng như ruộng, nước </w:t>
      </w:r>
      <w:r>
        <w:rPr>
          <w:color w:val="231F20"/>
          <w:spacing w:val="-9"/>
        </w:rPr>
        <w:t>v.v... </w:t>
      </w:r>
      <w:r>
        <w:rPr>
          <w:color w:val="231F20"/>
        </w:rPr>
        <w:t>vì đồng nên cũng gọi là đồng loại? Thế thì ruộng, nước </w:t>
      </w:r>
      <w:r>
        <w:rPr>
          <w:color w:val="231F20"/>
          <w:spacing w:val="-6"/>
        </w:rPr>
        <w:t>v.v... </w:t>
      </w:r>
      <w:r>
        <w:rPr>
          <w:color w:val="231F20"/>
        </w:rPr>
        <w:t>nên là nhân của lúa mì?</w:t>
      </w:r>
    </w:p>
    <w:p>
      <w:pPr>
        <w:pStyle w:val="BodyText"/>
        <w:spacing w:before="110"/>
        <w:ind w:left="960" w:firstLine="0"/>
      </w:pPr>
      <w:r>
        <w:rPr>
          <w:i/>
          <w:color w:val="231F20"/>
        </w:rPr>
        <w:t>Đáp: </w:t>
      </w:r>
      <w:r>
        <w:rPr>
          <w:color w:val="231F20"/>
        </w:rPr>
        <w:t>Lại có thuyết nêu: Gần là nhân, xa là duyên.</w:t>
      </w:r>
    </w:p>
    <w:p>
      <w:pPr>
        <w:pStyle w:val="BodyText"/>
        <w:spacing w:line="273" w:lineRule="auto" w:before="154"/>
        <w:ind w:left="393" w:right="127"/>
      </w:pPr>
      <w:r>
        <w:rPr>
          <w:i/>
          <w:color w:val="231F20"/>
        </w:rPr>
        <w:t>Hỏi: </w:t>
      </w:r>
      <w:r>
        <w:rPr>
          <w:color w:val="231F20"/>
        </w:rPr>
        <w:t>Nếu thế thì nhân với đẳng vô gián duyên thành ra không khác</w:t>
      </w:r>
      <w:r>
        <w:rPr>
          <w:color w:val="231F20"/>
          <w:spacing w:val="-5"/>
        </w:rPr>
        <w:t> </w:t>
      </w:r>
      <w:r>
        <w:rPr>
          <w:color w:val="231F20"/>
        </w:rPr>
        <w:t>nhau.</w:t>
      </w:r>
      <w:r>
        <w:rPr>
          <w:color w:val="231F20"/>
          <w:spacing w:val="-5"/>
        </w:rPr>
        <w:t> </w:t>
      </w:r>
      <w:r>
        <w:rPr>
          <w:color w:val="231F20"/>
        </w:rPr>
        <w:t>Lại,</w:t>
      </w:r>
      <w:r>
        <w:rPr>
          <w:color w:val="231F20"/>
          <w:spacing w:val="-5"/>
        </w:rPr>
        <w:t> </w:t>
      </w:r>
      <w:r>
        <w:rPr>
          <w:color w:val="231F20"/>
        </w:rPr>
        <w:t>tâm</w:t>
      </w:r>
      <w:r>
        <w:rPr>
          <w:color w:val="231F20"/>
          <w:spacing w:val="-5"/>
        </w:rPr>
        <w:t> </w:t>
      </w:r>
      <w:r>
        <w:rPr>
          <w:color w:val="231F20"/>
        </w:rPr>
        <w:t>thiện</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khởi</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hoặc</w:t>
      </w:r>
      <w:r>
        <w:rPr>
          <w:color w:val="231F20"/>
          <w:spacing w:val="-5"/>
        </w:rPr>
        <w:t> </w:t>
      </w:r>
      <w:r>
        <w:rPr>
          <w:color w:val="231F20"/>
        </w:rPr>
        <w:t>tâm</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nên là nhân không phải là duyên?</w:t>
      </w:r>
    </w:p>
    <w:p>
      <w:pPr>
        <w:pStyle w:val="BodyText"/>
        <w:spacing w:before="111"/>
        <w:ind w:left="960" w:firstLine="0"/>
      </w:pPr>
      <w:r>
        <w:rPr>
          <w:i/>
          <w:color w:val="231F20"/>
        </w:rPr>
        <w:t>Đáp: </w:t>
      </w:r>
      <w:r>
        <w:rPr>
          <w:color w:val="231F20"/>
        </w:rPr>
        <w:t>Lại có thuyết biện: Không chung là nhân, chung là duyên.</w:t>
      </w:r>
    </w:p>
    <w:p>
      <w:pPr>
        <w:pStyle w:val="BodyText"/>
        <w:spacing w:line="273" w:lineRule="auto" w:before="154"/>
        <w:ind w:left="393" w:right="127"/>
      </w:pPr>
      <w:r>
        <w:rPr>
          <w:i/>
          <w:color w:val="231F20"/>
        </w:rPr>
        <w:t>Hỏi: </w:t>
      </w:r>
      <w:r>
        <w:rPr>
          <w:color w:val="231F20"/>
        </w:rPr>
        <w:t>Nếu thế thì mắt với nhãn thức nên là nhân không phải là duyên, vì không chung. Lại, lúa mì với mầm lúa mì và tro đất nên là duyên không phải là nhân, vì là chung?</w:t>
      </w:r>
    </w:p>
    <w:p>
      <w:pPr>
        <w:pStyle w:val="BodyText"/>
        <w:spacing w:line="273" w:lineRule="auto" w:before="111"/>
        <w:ind w:left="393" w:right="127"/>
      </w:pPr>
      <w:r>
        <w:rPr>
          <w:i/>
          <w:color w:val="231F20"/>
        </w:rPr>
        <w:t>Đáp:</w:t>
      </w:r>
      <w:r>
        <w:rPr>
          <w:i/>
          <w:color w:val="231F20"/>
          <w:spacing w:val="-14"/>
        </w:rPr>
        <w:t> </w:t>
      </w:r>
      <w:r>
        <w:rPr>
          <w:color w:val="231F20"/>
        </w:rPr>
        <w:t>Lại</w:t>
      </w:r>
      <w:r>
        <w:rPr>
          <w:color w:val="231F20"/>
          <w:spacing w:val="-13"/>
        </w:rPr>
        <w:t> </w:t>
      </w:r>
      <w:r>
        <w:rPr>
          <w:color w:val="231F20"/>
        </w:rPr>
        <w:t>có</w:t>
      </w:r>
      <w:r>
        <w:rPr>
          <w:color w:val="231F20"/>
          <w:spacing w:val="-14"/>
        </w:rPr>
        <w:t> </w:t>
      </w:r>
      <w:r>
        <w:rPr>
          <w:color w:val="231F20"/>
        </w:rPr>
        <w:t>thuyết</w:t>
      </w:r>
      <w:r>
        <w:rPr>
          <w:color w:val="231F20"/>
          <w:spacing w:val="-13"/>
        </w:rPr>
        <w:t> </w:t>
      </w:r>
      <w:r>
        <w:rPr>
          <w:color w:val="231F20"/>
        </w:rPr>
        <w:t>nói:</w:t>
      </w:r>
      <w:r>
        <w:rPr>
          <w:color w:val="231F20"/>
          <w:spacing w:val="-14"/>
        </w:rPr>
        <w:t> </w:t>
      </w:r>
      <w:r>
        <w:rPr>
          <w:color w:val="231F20"/>
        </w:rPr>
        <w:t>Có</w:t>
      </w:r>
      <w:r>
        <w:rPr>
          <w:color w:val="231F20"/>
          <w:spacing w:val="-13"/>
        </w:rPr>
        <w:t> </w:t>
      </w:r>
      <w:r>
        <w:rPr>
          <w:color w:val="231F20"/>
        </w:rPr>
        <w:t>khả</w:t>
      </w:r>
      <w:r>
        <w:rPr>
          <w:color w:val="231F20"/>
          <w:spacing w:val="-14"/>
        </w:rPr>
        <w:t> </w:t>
      </w:r>
      <w:r>
        <w:rPr>
          <w:color w:val="231F20"/>
        </w:rPr>
        <w:t>năng</w:t>
      </w:r>
      <w:r>
        <w:rPr>
          <w:color w:val="231F20"/>
          <w:spacing w:val="-13"/>
        </w:rPr>
        <w:t> </w:t>
      </w:r>
      <w:r>
        <w:rPr>
          <w:color w:val="231F20"/>
        </w:rPr>
        <w:t>sinh</w:t>
      </w:r>
      <w:r>
        <w:rPr>
          <w:color w:val="231F20"/>
          <w:spacing w:val="-14"/>
        </w:rPr>
        <w:t> </w:t>
      </w:r>
      <w:r>
        <w:rPr>
          <w:color w:val="231F20"/>
        </w:rPr>
        <w:t>là</w:t>
      </w:r>
      <w:r>
        <w:rPr>
          <w:color w:val="231F20"/>
          <w:spacing w:val="-13"/>
        </w:rPr>
        <w:t> </w:t>
      </w:r>
      <w:r>
        <w:rPr>
          <w:color w:val="231F20"/>
        </w:rPr>
        <w:t>nhân,</w:t>
      </w:r>
      <w:r>
        <w:rPr>
          <w:color w:val="231F20"/>
          <w:spacing w:val="-13"/>
        </w:rPr>
        <w:t> </w:t>
      </w:r>
      <w:r>
        <w:rPr>
          <w:color w:val="231F20"/>
        </w:rPr>
        <w:t>tùy</w:t>
      </w:r>
      <w:r>
        <w:rPr>
          <w:color w:val="231F20"/>
          <w:spacing w:val="-14"/>
        </w:rPr>
        <w:t> </w:t>
      </w:r>
      <w:r>
        <w:rPr>
          <w:color w:val="231F20"/>
        </w:rPr>
        <w:t>thuộc</w:t>
      </w:r>
      <w:r>
        <w:rPr>
          <w:color w:val="231F20"/>
          <w:spacing w:val="-13"/>
        </w:rPr>
        <w:t> </w:t>
      </w:r>
      <w:r>
        <w:rPr>
          <w:color w:val="231F20"/>
        </w:rPr>
        <w:t>vào khả năng sinh là</w:t>
      </w:r>
      <w:r>
        <w:rPr>
          <w:color w:val="231F20"/>
          <w:spacing w:val="-2"/>
        </w:rPr>
        <w:t> </w:t>
      </w:r>
      <w:r>
        <w:rPr>
          <w:color w:val="231F20"/>
        </w:rPr>
        <w:t>duyên.</w:t>
      </w:r>
    </w:p>
    <w:p>
      <w:pPr>
        <w:pStyle w:val="BodyText"/>
        <w:spacing w:line="273" w:lineRule="auto" w:before="112"/>
        <w:ind w:left="393" w:right="131"/>
      </w:pPr>
      <w:r>
        <w:rPr>
          <w:i/>
          <w:color w:val="231F20"/>
          <w:spacing w:val="-4"/>
        </w:rPr>
        <w:t>Hỏi:</w:t>
      </w:r>
      <w:r>
        <w:rPr>
          <w:i/>
          <w:color w:val="231F20"/>
          <w:spacing w:val="-20"/>
        </w:rPr>
        <w:t> </w:t>
      </w:r>
      <w:r>
        <w:rPr>
          <w:color w:val="231F20"/>
          <w:spacing w:val="-4"/>
        </w:rPr>
        <w:t>Nếu</w:t>
      </w:r>
      <w:r>
        <w:rPr>
          <w:color w:val="231F20"/>
          <w:spacing w:val="-19"/>
        </w:rPr>
        <w:t> </w:t>
      </w:r>
      <w:r>
        <w:rPr>
          <w:color w:val="231F20"/>
          <w:spacing w:val="-4"/>
        </w:rPr>
        <w:t>thế</w:t>
      </w:r>
      <w:r>
        <w:rPr>
          <w:color w:val="231F20"/>
          <w:spacing w:val="-20"/>
        </w:rPr>
        <w:t> </w:t>
      </w:r>
      <w:r>
        <w:rPr>
          <w:color w:val="231F20"/>
          <w:spacing w:val="-4"/>
        </w:rPr>
        <w:t>thì</w:t>
      </w:r>
      <w:r>
        <w:rPr>
          <w:color w:val="231F20"/>
          <w:spacing w:val="-19"/>
        </w:rPr>
        <w:t> </w:t>
      </w:r>
      <w:r>
        <w:rPr>
          <w:color w:val="231F20"/>
          <w:spacing w:val="-4"/>
        </w:rPr>
        <w:t>chi</w:t>
      </w:r>
      <w:r>
        <w:rPr>
          <w:color w:val="231F20"/>
          <w:spacing w:val="-19"/>
        </w:rPr>
        <w:t> </w:t>
      </w:r>
      <w:r>
        <w:rPr>
          <w:color w:val="231F20"/>
          <w:spacing w:val="-4"/>
        </w:rPr>
        <w:t>sinh</w:t>
      </w:r>
      <w:r>
        <w:rPr>
          <w:color w:val="231F20"/>
          <w:spacing w:val="-20"/>
        </w:rPr>
        <w:t> </w:t>
      </w:r>
      <w:r>
        <w:rPr>
          <w:color w:val="231F20"/>
          <w:spacing w:val="-4"/>
        </w:rPr>
        <w:t>đối</w:t>
      </w:r>
      <w:r>
        <w:rPr>
          <w:color w:val="231F20"/>
          <w:spacing w:val="-19"/>
        </w:rPr>
        <w:t> </w:t>
      </w:r>
      <w:r>
        <w:rPr>
          <w:color w:val="231F20"/>
          <w:spacing w:val="-4"/>
        </w:rPr>
        <w:t>với</w:t>
      </w:r>
      <w:r>
        <w:rPr>
          <w:color w:val="231F20"/>
          <w:spacing w:val="-19"/>
        </w:rPr>
        <w:t> </w:t>
      </w:r>
      <w:r>
        <w:rPr>
          <w:color w:val="231F20"/>
          <w:spacing w:val="-4"/>
        </w:rPr>
        <w:t>lão</w:t>
      </w:r>
      <w:r>
        <w:rPr>
          <w:color w:val="231F20"/>
          <w:spacing w:val="-20"/>
        </w:rPr>
        <w:t> </w:t>
      </w:r>
      <w:r>
        <w:rPr>
          <w:color w:val="231F20"/>
          <w:spacing w:val="-3"/>
        </w:rPr>
        <w:t>tử</w:t>
      </w:r>
      <w:r>
        <w:rPr>
          <w:color w:val="231F20"/>
          <w:spacing w:val="-19"/>
        </w:rPr>
        <w:t> </w:t>
      </w:r>
      <w:r>
        <w:rPr>
          <w:color w:val="231F20"/>
          <w:spacing w:val="-4"/>
        </w:rPr>
        <w:t>nên</w:t>
      </w:r>
      <w:r>
        <w:rPr>
          <w:color w:val="231F20"/>
          <w:spacing w:val="-20"/>
        </w:rPr>
        <w:t> </w:t>
      </w:r>
      <w:r>
        <w:rPr>
          <w:color w:val="231F20"/>
          <w:spacing w:val="-4"/>
        </w:rPr>
        <w:t>không</w:t>
      </w:r>
      <w:r>
        <w:rPr>
          <w:color w:val="231F20"/>
          <w:spacing w:val="-19"/>
        </w:rPr>
        <w:t> </w:t>
      </w:r>
      <w:r>
        <w:rPr>
          <w:color w:val="231F20"/>
          <w:spacing w:val="-4"/>
        </w:rPr>
        <w:t>phải</w:t>
      </w:r>
      <w:r>
        <w:rPr>
          <w:color w:val="231F20"/>
          <w:spacing w:val="-19"/>
        </w:rPr>
        <w:t> </w:t>
      </w:r>
      <w:r>
        <w:rPr>
          <w:color w:val="231F20"/>
          <w:spacing w:val="-3"/>
        </w:rPr>
        <w:t>là</w:t>
      </w:r>
      <w:r>
        <w:rPr>
          <w:color w:val="231F20"/>
          <w:spacing w:val="-20"/>
        </w:rPr>
        <w:t> </w:t>
      </w:r>
      <w:r>
        <w:rPr>
          <w:color w:val="231F20"/>
          <w:spacing w:val="-5"/>
        </w:rPr>
        <w:t>duyên,</w:t>
      </w:r>
      <w:r>
        <w:rPr>
          <w:color w:val="231F20"/>
          <w:spacing w:val="-19"/>
        </w:rPr>
        <w:t> </w:t>
      </w:r>
      <w:r>
        <w:rPr>
          <w:color w:val="231F20"/>
          <w:spacing w:val="-5"/>
        </w:rPr>
        <w:t>vì </w:t>
      </w:r>
      <w:r>
        <w:rPr>
          <w:color w:val="231F20"/>
          <w:spacing w:val="-4"/>
        </w:rPr>
        <w:t>tùy</w:t>
      </w:r>
      <w:r>
        <w:rPr>
          <w:color w:val="231F20"/>
          <w:spacing w:val="-13"/>
        </w:rPr>
        <w:t> </w:t>
      </w:r>
      <w:r>
        <w:rPr>
          <w:color w:val="231F20"/>
          <w:spacing w:val="-4"/>
        </w:rPr>
        <w:t>thuận</w:t>
      </w:r>
      <w:r>
        <w:rPr>
          <w:color w:val="231F20"/>
          <w:spacing w:val="-13"/>
        </w:rPr>
        <w:t> </w:t>
      </w:r>
      <w:r>
        <w:rPr>
          <w:color w:val="231F20"/>
          <w:spacing w:val="-4"/>
        </w:rPr>
        <w:t>với</w:t>
      </w:r>
      <w:r>
        <w:rPr>
          <w:color w:val="231F20"/>
          <w:spacing w:val="-13"/>
        </w:rPr>
        <w:t> </w:t>
      </w:r>
      <w:r>
        <w:rPr>
          <w:color w:val="231F20"/>
          <w:spacing w:val="-4"/>
        </w:rPr>
        <w:t>chi</w:t>
      </w:r>
      <w:r>
        <w:rPr>
          <w:color w:val="231F20"/>
          <w:spacing w:val="-12"/>
        </w:rPr>
        <w:t> </w:t>
      </w:r>
      <w:r>
        <w:rPr>
          <w:color w:val="231F20"/>
          <w:spacing w:val="-4"/>
        </w:rPr>
        <w:t>sinh.</w:t>
      </w:r>
      <w:r>
        <w:rPr>
          <w:color w:val="231F20"/>
          <w:spacing w:val="-13"/>
        </w:rPr>
        <w:t> </w:t>
      </w:r>
      <w:r>
        <w:rPr>
          <w:color w:val="231F20"/>
          <w:spacing w:val="-4"/>
        </w:rPr>
        <w:t>Hữu</w:t>
      </w:r>
      <w:r>
        <w:rPr>
          <w:color w:val="231F20"/>
          <w:spacing w:val="-13"/>
        </w:rPr>
        <w:t> </w:t>
      </w:r>
      <w:r>
        <w:rPr>
          <w:color w:val="231F20"/>
          <w:spacing w:val="-10"/>
        </w:rPr>
        <w:t>v.v...</w:t>
      </w:r>
      <w:r>
        <w:rPr>
          <w:color w:val="231F20"/>
          <w:spacing w:val="-13"/>
        </w:rPr>
        <w:t> </w:t>
      </w:r>
      <w:r>
        <w:rPr>
          <w:color w:val="231F20"/>
          <w:spacing w:val="-4"/>
        </w:rPr>
        <w:t>đối</w:t>
      </w:r>
      <w:r>
        <w:rPr>
          <w:color w:val="231F20"/>
          <w:spacing w:val="-12"/>
        </w:rPr>
        <w:t> </w:t>
      </w:r>
      <w:r>
        <w:rPr>
          <w:color w:val="231F20"/>
          <w:spacing w:val="-4"/>
        </w:rPr>
        <w:t>với</w:t>
      </w:r>
      <w:r>
        <w:rPr>
          <w:color w:val="231F20"/>
          <w:spacing w:val="-13"/>
        </w:rPr>
        <w:t> </w:t>
      </w:r>
      <w:r>
        <w:rPr>
          <w:color w:val="231F20"/>
          <w:spacing w:val="-4"/>
        </w:rPr>
        <w:t>lão</w:t>
      </w:r>
      <w:r>
        <w:rPr>
          <w:color w:val="231F20"/>
          <w:spacing w:val="-13"/>
        </w:rPr>
        <w:t> </w:t>
      </w:r>
      <w:r>
        <w:rPr>
          <w:color w:val="231F20"/>
          <w:spacing w:val="-3"/>
        </w:rPr>
        <w:t>tử</w:t>
      </w:r>
      <w:r>
        <w:rPr>
          <w:color w:val="231F20"/>
          <w:spacing w:val="-13"/>
        </w:rPr>
        <w:t> </w:t>
      </w:r>
      <w:r>
        <w:rPr>
          <w:color w:val="231F20"/>
          <w:spacing w:val="-4"/>
        </w:rPr>
        <w:t>nên</w:t>
      </w:r>
      <w:r>
        <w:rPr>
          <w:color w:val="231F20"/>
          <w:spacing w:val="-12"/>
        </w:rPr>
        <w:t> </w:t>
      </w:r>
      <w:r>
        <w:rPr>
          <w:color w:val="231F20"/>
          <w:spacing w:val="-4"/>
        </w:rPr>
        <w:t>không</w:t>
      </w:r>
      <w:r>
        <w:rPr>
          <w:color w:val="231F20"/>
          <w:spacing w:val="-13"/>
        </w:rPr>
        <w:t> </w:t>
      </w:r>
      <w:r>
        <w:rPr>
          <w:color w:val="231F20"/>
          <w:spacing w:val="-4"/>
        </w:rPr>
        <w:t>phải</w:t>
      </w:r>
      <w:r>
        <w:rPr>
          <w:color w:val="231F20"/>
          <w:spacing w:val="-13"/>
        </w:rPr>
        <w:t> </w:t>
      </w:r>
      <w:r>
        <w:rPr>
          <w:color w:val="231F20"/>
          <w:spacing w:val="-3"/>
        </w:rPr>
        <w:t>là</w:t>
      </w:r>
      <w:r>
        <w:rPr>
          <w:color w:val="231F20"/>
          <w:spacing w:val="-13"/>
        </w:rPr>
        <w:t> </w:t>
      </w:r>
      <w:r>
        <w:rPr>
          <w:color w:val="231F20"/>
          <w:spacing w:val="-5"/>
        </w:rPr>
        <w:t>nhân?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Lại có thuyết nói: Khả năng nuôi lớn sự tự nối tiếp nhau là</w:t>
      </w:r>
      <w:r>
        <w:rPr>
          <w:color w:val="231F20"/>
          <w:spacing w:val="-12"/>
        </w:rPr>
        <w:t> </w:t>
      </w:r>
      <w:r>
        <w:rPr>
          <w:color w:val="231F20"/>
        </w:rPr>
        <w:t>nhân.</w:t>
      </w:r>
      <w:r>
        <w:rPr>
          <w:color w:val="231F20"/>
          <w:spacing w:val="-11"/>
        </w:rPr>
        <w:t> </w:t>
      </w:r>
      <w:r>
        <w:rPr>
          <w:color w:val="231F20"/>
        </w:rPr>
        <w:t>Khả</w:t>
      </w:r>
      <w:r>
        <w:rPr>
          <w:color w:val="231F20"/>
          <w:spacing w:val="-11"/>
        </w:rPr>
        <w:t> </w:t>
      </w:r>
      <w:r>
        <w:rPr>
          <w:color w:val="231F20"/>
        </w:rPr>
        <w:t>năng</w:t>
      </w:r>
      <w:r>
        <w:rPr>
          <w:color w:val="231F20"/>
          <w:spacing w:val="-11"/>
        </w:rPr>
        <w:t> </w:t>
      </w:r>
      <w:r>
        <w:rPr>
          <w:color w:val="231F20"/>
        </w:rPr>
        <w:t>nuôi</w:t>
      </w:r>
      <w:r>
        <w:rPr>
          <w:color w:val="231F20"/>
          <w:spacing w:val="-12"/>
        </w:rPr>
        <w:t> </w:t>
      </w:r>
      <w:r>
        <w:rPr>
          <w:color w:val="231F20"/>
        </w:rPr>
        <w:t>lớn</w:t>
      </w:r>
      <w:r>
        <w:rPr>
          <w:color w:val="231F20"/>
          <w:spacing w:val="-11"/>
        </w:rPr>
        <w:t> </w:t>
      </w:r>
      <w:r>
        <w:rPr>
          <w:color w:val="231F20"/>
        </w:rPr>
        <w:t>sự</w:t>
      </w:r>
      <w:r>
        <w:rPr>
          <w:color w:val="231F20"/>
          <w:spacing w:val="-11"/>
        </w:rPr>
        <w:t> </w:t>
      </w:r>
      <w:r>
        <w:rPr>
          <w:color w:val="231F20"/>
        </w:rPr>
        <w:t>nối</w:t>
      </w:r>
      <w:r>
        <w:rPr>
          <w:color w:val="231F20"/>
          <w:spacing w:val="-11"/>
        </w:rPr>
        <w:t> </w:t>
      </w:r>
      <w:r>
        <w:rPr>
          <w:color w:val="231F20"/>
        </w:rPr>
        <w:t>tiếp</w:t>
      </w:r>
      <w:r>
        <w:rPr>
          <w:color w:val="231F20"/>
          <w:spacing w:val="-11"/>
        </w:rPr>
        <w:t> </w:t>
      </w:r>
      <w:r>
        <w:rPr>
          <w:color w:val="231F20"/>
        </w:rPr>
        <w:t>nhau</w:t>
      </w:r>
      <w:r>
        <w:rPr>
          <w:color w:val="231F20"/>
          <w:spacing w:val="-12"/>
        </w:rPr>
        <w:t> </w:t>
      </w:r>
      <w:r>
        <w:rPr>
          <w:color w:val="231F20"/>
        </w:rPr>
        <w:t>của</w:t>
      </w:r>
      <w:r>
        <w:rPr>
          <w:color w:val="231F20"/>
          <w:spacing w:val="-11"/>
        </w:rPr>
        <w:t> </w:t>
      </w:r>
      <w:r>
        <w:rPr>
          <w:color w:val="231F20"/>
        </w:rPr>
        <w:t>người</w:t>
      </w:r>
      <w:r>
        <w:rPr>
          <w:color w:val="231F20"/>
          <w:spacing w:val="-11"/>
        </w:rPr>
        <w:t> </w:t>
      </w:r>
      <w:r>
        <w:rPr>
          <w:color w:val="231F20"/>
        </w:rPr>
        <w:t>khác</w:t>
      </w:r>
      <w:r>
        <w:rPr>
          <w:color w:val="231F20"/>
          <w:spacing w:val="-11"/>
        </w:rPr>
        <w:t> </w:t>
      </w:r>
      <w:r>
        <w:rPr>
          <w:color w:val="231F20"/>
        </w:rPr>
        <w:t>là</w:t>
      </w:r>
      <w:r>
        <w:rPr>
          <w:color w:val="231F20"/>
          <w:spacing w:val="-11"/>
        </w:rPr>
        <w:t> </w:t>
      </w:r>
      <w:r>
        <w:rPr>
          <w:color w:val="231F20"/>
        </w:rPr>
        <w:t>duyên.</w:t>
      </w:r>
    </w:p>
    <w:p>
      <w:pPr>
        <w:pStyle w:val="BodyText"/>
        <w:spacing w:line="273" w:lineRule="auto" w:before="112"/>
        <w:ind w:right="411"/>
      </w:pPr>
      <w:r>
        <w:rPr>
          <w:i/>
          <w:color w:val="231F20"/>
        </w:rPr>
        <w:t>Hỏi: </w:t>
      </w:r>
      <w:r>
        <w:rPr>
          <w:color w:val="231F20"/>
        </w:rPr>
        <w:t>Nếu thế thì duyên nơi tự nối tiếp nhau đã khởi tâm thiện, chỉ nuôi lớn sự tự nối tiếp nhau nên là nhân không phải là</w:t>
      </w:r>
      <w:r>
        <w:rPr>
          <w:color w:val="231F20"/>
          <w:spacing w:val="-2"/>
        </w:rPr>
        <w:t> </w:t>
      </w:r>
      <w:r>
        <w:rPr>
          <w:color w:val="231F20"/>
        </w:rPr>
        <w:t>duyên?</w:t>
      </w:r>
    </w:p>
    <w:p>
      <w:pPr>
        <w:pStyle w:val="BodyText"/>
        <w:spacing w:line="273" w:lineRule="auto" w:before="111"/>
        <w:ind w:right="411"/>
      </w:pPr>
      <w:r>
        <w:rPr>
          <w:i/>
          <w:color w:val="231F20"/>
        </w:rPr>
        <w:t>Đáp: </w:t>
      </w:r>
      <w:r>
        <w:rPr>
          <w:color w:val="231F20"/>
        </w:rPr>
        <w:t>Đại đức nói: Chuyển là nhân, tùy chuyển là duyên. Gần là nhân, xa là duyên. Như gần xa, thì ở nơi </w:t>
      </w:r>
      <w:r>
        <w:rPr>
          <w:color w:val="231F20"/>
          <w:spacing w:val="-5"/>
        </w:rPr>
        <w:t>này, </w:t>
      </w:r>
      <w:r>
        <w:rPr>
          <w:color w:val="231F20"/>
        </w:rPr>
        <w:t>nơi khác, hòa </w:t>
      </w:r>
      <w:r>
        <w:rPr>
          <w:color w:val="231F20"/>
          <w:spacing w:val="-4"/>
        </w:rPr>
        <w:t>hợp,</w:t>
      </w:r>
      <w:r>
        <w:rPr>
          <w:color w:val="231F20"/>
          <w:spacing w:val="57"/>
        </w:rPr>
        <w:t> </w:t>
      </w:r>
      <w:r>
        <w:rPr>
          <w:color w:val="231F20"/>
        </w:rPr>
        <w:t>không hòa hợp, tại thân </w:t>
      </w:r>
      <w:r>
        <w:rPr>
          <w:color w:val="231F20"/>
          <w:spacing w:val="-5"/>
        </w:rPr>
        <w:t>này, </w:t>
      </w:r>
      <w:r>
        <w:rPr>
          <w:color w:val="231F20"/>
        </w:rPr>
        <w:t>tại thân khác, nên biết cũng như</w:t>
      </w:r>
      <w:r>
        <w:rPr>
          <w:color w:val="231F20"/>
          <w:spacing w:val="6"/>
        </w:rPr>
        <w:t> </w:t>
      </w:r>
      <w:r>
        <w:rPr>
          <w:color w:val="231F20"/>
        </w:rPr>
        <w:t>thế.</w:t>
      </w:r>
    </w:p>
    <w:p>
      <w:pPr>
        <w:pStyle w:val="BodyText"/>
        <w:spacing w:line="273" w:lineRule="auto" w:before="111"/>
        <w:ind w:right="410"/>
      </w:pPr>
      <w:r>
        <w:rPr>
          <w:i/>
          <w:color w:val="231F20"/>
        </w:rPr>
        <w:t>Hỏi:</w:t>
      </w:r>
      <w:r>
        <w:rPr>
          <w:i/>
          <w:color w:val="231F20"/>
          <w:spacing w:val="-6"/>
        </w:rPr>
        <w:t> </w:t>
      </w:r>
      <w:r>
        <w:rPr>
          <w:color w:val="231F20"/>
        </w:rPr>
        <w:t>Nếu</w:t>
      </w:r>
      <w:r>
        <w:rPr>
          <w:color w:val="231F20"/>
          <w:spacing w:val="-5"/>
        </w:rPr>
        <w:t> </w:t>
      </w:r>
      <w:r>
        <w:rPr>
          <w:color w:val="231F20"/>
        </w:rPr>
        <w:t>thế</w:t>
      </w:r>
      <w:r>
        <w:rPr>
          <w:color w:val="231F20"/>
          <w:spacing w:val="-6"/>
        </w:rPr>
        <w:t> </w:t>
      </w:r>
      <w:r>
        <w:rPr>
          <w:color w:val="231F20"/>
        </w:rPr>
        <w:t>thì</w:t>
      </w:r>
      <w:r>
        <w:rPr>
          <w:color w:val="231F20"/>
          <w:spacing w:val="-5"/>
        </w:rPr>
        <w:t> </w:t>
      </w:r>
      <w:r>
        <w:rPr>
          <w:color w:val="231F20"/>
        </w:rPr>
        <w:t>đồng</w:t>
      </w:r>
      <w:r>
        <w:rPr>
          <w:color w:val="231F20"/>
          <w:spacing w:val="-5"/>
        </w:rPr>
        <w:t> </w:t>
      </w:r>
      <w:r>
        <w:rPr>
          <w:color w:val="231F20"/>
        </w:rPr>
        <w:t>loại</w:t>
      </w:r>
      <w:r>
        <w:rPr>
          <w:color w:val="231F20"/>
          <w:spacing w:val="-6"/>
        </w:rPr>
        <w:t> </w:t>
      </w:r>
      <w:r>
        <w:rPr>
          <w:color w:val="231F20"/>
        </w:rPr>
        <w:t>tùy</w:t>
      </w:r>
      <w:r>
        <w:rPr>
          <w:color w:val="231F20"/>
          <w:spacing w:val="-5"/>
        </w:rPr>
        <w:t> </w:t>
      </w:r>
      <w:r>
        <w:rPr>
          <w:color w:val="231F20"/>
        </w:rPr>
        <w:t>chuyển</w:t>
      </w:r>
      <w:r>
        <w:rPr>
          <w:color w:val="231F20"/>
          <w:spacing w:val="-6"/>
        </w:rPr>
        <w:t> </w:t>
      </w:r>
      <w:r>
        <w:rPr>
          <w:color w:val="231F20"/>
        </w:rPr>
        <w:t>nên</w:t>
      </w:r>
      <w:r>
        <w:rPr>
          <w:color w:val="231F20"/>
          <w:spacing w:val="-5"/>
        </w:rPr>
        <w:t> </w:t>
      </w:r>
      <w:r>
        <w:rPr>
          <w:color w:val="231F20"/>
        </w:rPr>
        <w:t>là</w:t>
      </w:r>
      <w:r>
        <w:rPr>
          <w:color w:val="231F20"/>
          <w:spacing w:val="-5"/>
        </w:rPr>
        <w:t> </w:t>
      </w:r>
      <w:r>
        <w:rPr>
          <w:color w:val="231F20"/>
        </w:rPr>
        <w:t>duyên</w:t>
      </w:r>
      <w:r>
        <w:rPr>
          <w:color w:val="231F20"/>
          <w:spacing w:val="-6"/>
        </w:rPr>
        <w:t> </w:t>
      </w:r>
      <w:r>
        <w:rPr>
          <w:color w:val="231F20"/>
        </w:rPr>
        <w:t>không</w:t>
      </w:r>
      <w:r>
        <w:rPr>
          <w:color w:val="231F20"/>
          <w:spacing w:val="-5"/>
        </w:rPr>
        <w:t> </w:t>
      </w:r>
      <w:r>
        <w:rPr>
          <w:color w:val="231F20"/>
        </w:rPr>
        <w:t>phải là</w:t>
      </w:r>
      <w:r>
        <w:rPr>
          <w:color w:val="231F20"/>
          <w:spacing w:val="-4"/>
        </w:rPr>
        <w:t> </w:t>
      </w:r>
      <w:r>
        <w:rPr>
          <w:color w:val="231F20"/>
        </w:rPr>
        <w:t>nhân.</w:t>
      </w:r>
      <w:r>
        <w:rPr>
          <w:color w:val="231F20"/>
          <w:spacing w:val="-9"/>
        </w:rPr>
        <w:t> </w:t>
      </w:r>
      <w:r>
        <w:rPr>
          <w:color w:val="231F20"/>
        </w:rPr>
        <w:t>Vô</w:t>
      </w:r>
      <w:r>
        <w:rPr>
          <w:color w:val="231F20"/>
          <w:spacing w:val="-4"/>
        </w:rPr>
        <w:t> </w:t>
      </w:r>
      <w:r>
        <w:rPr>
          <w:color w:val="231F20"/>
        </w:rPr>
        <w:t>minh</w:t>
      </w:r>
      <w:r>
        <w:rPr>
          <w:color w:val="231F20"/>
          <w:spacing w:val="-4"/>
        </w:rPr>
        <w:t> </w:t>
      </w:r>
      <w:r>
        <w:rPr>
          <w:color w:val="231F20"/>
        </w:rPr>
        <w:t>duyên</w:t>
      </w:r>
      <w:r>
        <w:rPr>
          <w:color w:val="231F20"/>
          <w:spacing w:val="-4"/>
        </w:rPr>
        <w:t> </w:t>
      </w:r>
      <w:r>
        <w:rPr>
          <w:color w:val="231F20"/>
        </w:rPr>
        <w:t>hành</w:t>
      </w:r>
      <w:r>
        <w:rPr>
          <w:color w:val="231F20"/>
          <w:spacing w:val="-4"/>
        </w:rPr>
        <w:t> </w:t>
      </w:r>
      <w:r>
        <w:rPr>
          <w:color w:val="231F20"/>
          <w:spacing w:val="-6"/>
        </w:rPr>
        <w:t>v.v...</w:t>
      </w:r>
      <w:r>
        <w:rPr>
          <w:color w:val="231F20"/>
          <w:spacing w:val="-4"/>
        </w:rPr>
        <w:t> </w:t>
      </w:r>
      <w:r>
        <w:rPr>
          <w:color w:val="231F20"/>
        </w:rPr>
        <w:t>nên</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duyên. Nên Thể của nhân duyên tuy không khác nhau nhưng nghĩa có sai biệt. Tức nghĩa của nhân là gần, nghĩa của duyên là</w:t>
      </w:r>
      <w:r>
        <w:rPr>
          <w:color w:val="231F20"/>
          <w:spacing w:val="-5"/>
        </w:rPr>
        <w:t> </w:t>
      </w:r>
      <w:r>
        <w:rPr>
          <w:color w:val="231F20"/>
        </w:rPr>
        <w:t>xa.</w:t>
      </w:r>
    </w:p>
    <w:p>
      <w:pPr>
        <w:pStyle w:val="BodyText"/>
        <w:spacing w:before="110"/>
        <w:ind w:left="677" w:firstLine="0"/>
      </w:pPr>
      <w:r>
        <w:rPr>
          <w:color w:val="231F20"/>
        </w:rPr>
        <w:t>Vì biểu thị nghĩa này, nên nói nhân có sáu, nói duyên có bốn.</w:t>
      </w:r>
    </w:p>
    <w:p>
      <w:pPr>
        <w:pStyle w:val="BodyText"/>
        <w:spacing w:before="41"/>
        <w:ind w:firstLine="0"/>
      </w:pPr>
      <w:r>
        <w:rPr>
          <w:color w:val="231F20"/>
        </w:rPr>
        <w:t>Nếu không như thế, thì danh và số nên đồng.</w:t>
      </w:r>
    </w:p>
    <w:p>
      <w:pPr>
        <w:pStyle w:val="BodyText"/>
        <w:spacing w:before="3"/>
        <w:ind w:left="0" w:firstLine="0"/>
        <w:jc w:val="left"/>
        <w:rPr>
          <w:sz w:val="28"/>
        </w:rPr>
      </w:pPr>
    </w:p>
    <w:p>
      <w:pPr>
        <w:spacing w:before="0"/>
        <w:ind w:left="217" w:right="517" w:firstLine="0"/>
        <w:jc w:val="center"/>
        <w:rPr>
          <w:b/>
          <w:sz w:val="26"/>
        </w:rPr>
      </w:pPr>
      <w:r>
        <w:rPr>
          <w:b/>
          <w:color w:val="231F20"/>
          <w:sz w:val="26"/>
        </w:rPr>
        <w:t>HẾT - QUYỂN 21</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ind w:left="3256" w:right="0"/>
        <w:jc w:val="left"/>
      </w:pPr>
      <w:r>
        <w:rPr>
          <w:color w:val="231F20"/>
        </w:rPr>
        <w:t>QUYỂN 22</w:t>
      </w:r>
    </w:p>
    <w:p>
      <w:pPr>
        <w:spacing w:line="268" w:lineRule="auto" w:before="94"/>
        <w:ind w:left="2047" w:right="1764" w:firstLine="606"/>
        <w:jc w:val="left"/>
        <w:rPr>
          <w:b/>
          <w:sz w:val="28"/>
        </w:rPr>
      </w:pPr>
      <w:r>
        <w:rPr>
          <w:b/>
          <w:color w:val="231F20"/>
          <w:sz w:val="28"/>
        </w:rPr>
        <w:t>Chương 1: TẠP UẨN Phẩm 2: BÀN VỀ TRÍ, phần 14</w:t>
      </w:r>
    </w:p>
    <w:p>
      <w:pPr>
        <w:pStyle w:val="BodyText"/>
        <w:spacing w:before="0"/>
        <w:ind w:left="0" w:firstLine="0"/>
        <w:jc w:val="left"/>
        <w:rPr>
          <w:b/>
          <w:sz w:val="30"/>
        </w:rPr>
      </w:pPr>
    </w:p>
    <w:p>
      <w:pPr>
        <w:pStyle w:val="Heading3"/>
        <w:spacing w:line="273" w:lineRule="auto" w:before="220"/>
        <w:ind w:left="393" w:right="126"/>
      </w:pPr>
      <w:r>
        <w:rPr>
          <w:i/>
          <w:color w:val="231F20"/>
        </w:rPr>
        <w:t>* Các tâm do tùy miên, nên gọi là tâm có tùy miên. Tùy miên </w:t>
      </w:r>
      <w:r>
        <w:rPr>
          <w:color w:val="231F20"/>
        </w:rPr>
        <w:t>đó đối với tâm này là tùy tăng chăng? Cho đến nói 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62"/>
        <w:ind w:left="393" w:right="123"/>
      </w:pPr>
      <w:r>
        <w:rPr>
          <w:i/>
          <w:color w:val="231F20"/>
        </w:rPr>
        <w:t>Đáp:</w:t>
      </w:r>
      <w:r>
        <w:rPr>
          <w:i/>
          <w:color w:val="231F20"/>
          <w:spacing w:val="-13"/>
        </w:rPr>
        <w:t> </w:t>
      </w:r>
      <w:r>
        <w:rPr>
          <w:color w:val="231F20"/>
        </w:rPr>
        <w:t>Vì</w:t>
      </w:r>
      <w:r>
        <w:rPr>
          <w:color w:val="231F20"/>
          <w:spacing w:val="-7"/>
        </w:rPr>
        <w:t> </w:t>
      </w:r>
      <w:r>
        <w:rPr>
          <w:color w:val="231F20"/>
        </w:rPr>
        <w:t>nhằm</w:t>
      </w:r>
      <w:r>
        <w:rPr>
          <w:color w:val="231F20"/>
          <w:spacing w:val="-8"/>
        </w:rPr>
        <w:t> </w:t>
      </w:r>
      <w:r>
        <w:rPr>
          <w:color w:val="231F20"/>
        </w:rPr>
        <w:t>ngăn</w:t>
      </w:r>
      <w:r>
        <w:rPr>
          <w:color w:val="231F20"/>
          <w:spacing w:val="-8"/>
        </w:rPr>
        <w:t> </w:t>
      </w:r>
      <w:r>
        <w:rPr>
          <w:color w:val="231F20"/>
        </w:rPr>
        <w:t>chận</w:t>
      </w:r>
      <w:r>
        <w:rPr>
          <w:color w:val="231F20"/>
          <w:spacing w:val="-12"/>
        </w:rPr>
        <w:t> </w:t>
      </w:r>
      <w:r>
        <w:rPr>
          <w:color w:val="231F20"/>
        </w:rPr>
        <w:t>Tông</w:t>
      </w:r>
      <w:r>
        <w:rPr>
          <w:color w:val="231F20"/>
          <w:spacing w:val="-7"/>
        </w:rPr>
        <w:t> </w:t>
      </w:r>
      <w:r>
        <w:rPr>
          <w:color w:val="231F20"/>
        </w:rPr>
        <w:t>chỉ</w:t>
      </w:r>
      <w:r>
        <w:rPr>
          <w:color w:val="231F20"/>
          <w:spacing w:val="-8"/>
        </w:rPr>
        <w:t> </w:t>
      </w:r>
      <w:r>
        <w:rPr>
          <w:color w:val="231F20"/>
        </w:rPr>
        <w:t>của</w:t>
      </w:r>
      <w:r>
        <w:rPr>
          <w:color w:val="231F20"/>
          <w:spacing w:val="-8"/>
        </w:rPr>
        <w:t> </w:t>
      </w:r>
      <w:r>
        <w:rPr>
          <w:color w:val="231F20"/>
        </w:rPr>
        <w:t>người</w:t>
      </w:r>
      <w:r>
        <w:rPr>
          <w:color w:val="231F20"/>
          <w:spacing w:val="-7"/>
        </w:rPr>
        <w:t> </w:t>
      </w:r>
      <w:r>
        <w:rPr>
          <w:color w:val="231F20"/>
        </w:rPr>
        <w:t>khác</w:t>
      </w:r>
      <w:r>
        <w:rPr>
          <w:color w:val="231F20"/>
          <w:spacing w:val="-8"/>
        </w:rPr>
        <w:t> </w:t>
      </w:r>
      <w:r>
        <w:rPr>
          <w:color w:val="231F20"/>
        </w:rPr>
        <w:t>và</w:t>
      </w:r>
      <w:r>
        <w:rPr>
          <w:color w:val="231F20"/>
          <w:spacing w:val="-7"/>
        </w:rPr>
        <w:t> </w:t>
      </w:r>
      <w:r>
        <w:rPr>
          <w:color w:val="231F20"/>
        </w:rPr>
        <w:t>làm</w:t>
      </w:r>
      <w:r>
        <w:rPr>
          <w:color w:val="231F20"/>
          <w:spacing w:val="-8"/>
        </w:rPr>
        <w:t> </w:t>
      </w:r>
      <w:r>
        <w:rPr>
          <w:color w:val="231F20"/>
        </w:rPr>
        <w:t>sáng tỏ chánh lý. Nghĩa là, hoặc có lối chấp: Chỉ có một tâm, như </w:t>
      </w:r>
      <w:r>
        <w:rPr>
          <w:color w:val="231F20"/>
          <w:spacing w:val="2"/>
        </w:rPr>
        <w:t>thuyết </w:t>
      </w:r>
      <w:r>
        <w:rPr>
          <w:color w:val="231F20"/>
        </w:rPr>
        <w:t>theo Luận giả Nhất tâm tương tục. Họ nói như vầy: Tâm có </w:t>
      </w:r>
      <w:r>
        <w:rPr>
          <w:color w:val="231F20"/>
          <w:spacing w:val="2"/>
        </w:rPr>
        <w:t>tùy </w:t>
      </w:r>
      <w:r>
        <w:rPr>
          <w:color w:val="231F20"/>
        </w:rPr>
        <w:t>miên, tâm không có tùy miên. Tánh của chúng không khác. Thánh đạo hiện ở trước, đối với phiền não là trái nhau, nhưng không trái với tánh của tâm. Vì đối trị phiền não, không phải là đối trị tâm. Như các sự việc giặt áo, lau gương, luyện vàng </w:t>
      </w:r>
      <w:r>
        <w:rPr>
          <w:color w:val="231F20"/>
          <w:spacing w:val="-4"/>
        </w:rPr>
        <w:t>v.v... </w:t>
      </w:r>
      <w:r>
        <w:rPr>
          <w:color w:val="231F20"/>
        </w:rPr>
        <w:t>là cùng trái  với vết bẩn </w:t>
      </w:r>
      <w:r>
        <w:rPr>
          <w:color w:val="231F20"/>
          <w:spacing w:val="-4"/>
        </w:rPr>
        <w:t>v.v..., </w:t>
      </w:r>
      <w:r>
        <w:rPr>
          <w:color w:val="231F20"/>
        </w:rPr>
        <w:t>không trái với áo </w:t>
      </w:r>
      <w:r>
        <w:rPr>
          <w:color w:val="231F20"/>
          <w:spacing w:val="-4"/>
        </w:rPr>
        <w:t>v.v... </w:t>
      </w:r>
      <w:r>
        <w:rPr>
          <w:color w:val="231F20"/>
        </w:rPr>
        <w:t>Thánh đạo cũng như thế. Lại, trong thân </w:t>
      </w:r>
      <w:r>
        <w:rPr>
          <w:color w:val="231F20"/>
          <w:spacing w:val="-3"/>
        </w:rPr>
        <w:t>này, </w:t>
      </w:r>
      <w:r>
        <w:rPr>
          <w:color w:val="231F20"/>
        </w:rPr>
        <w:t>nếu Thánh đạo chưa hiện tiền là vì phiền </w:t>
      </w:r>
      <w:r>
        <w:rPr>
          <w:color w:val="231F20"/>
          <w:spacing w:val="2"/>
        </w:rPr>
        <w:t>não </w:t>
      </w:r>
      <w:r>
        <w:rPr>
          <w:color w:val="231F20"/>
        </w:rPr>
        <w:t>chưa đoạn, nên tâm có tùy miên. Thánh đạo hiện tiền thì phiền </w:t>
      </w:r>
      <w:r>
        <w:rPr>
          <w:color w:val="231F20"/>
          <w:spacing w:val="2"/>
        </w:rPr>
        <w:t>não </w:t>
      </w:r>
      <w:r>
        <w:rPr>
          <w:color w:val="231F20"/>
        </w:rPr>
        <w:t>đoạn, nên tâm không có tùy miên. Tâm này tuy lúc có tùy miên </w:t>
      </w:r>
      <w:r>
        <w:rPr>
          <w:color w:val="231F20"/>
          <w:spacing w:val="2"/>
        </w:rPr>
        <w:t>hay </w:t>
      </w:r>
      <w:r>
        <w:rPr>
          <w:color w:val="231F20"/>
        </w:rPr>
        <w:t>không có tùy miên là khác, nhưng tánh là một. Như chiếc áo, </w:t>
      </w:r>
      <w:r>
        <w:rPr>
          <w:color w:val="231F20"/>
          <w:spacing w:val="2"/>
        </w:rPr>
        <w:t>tấm </w:t>
      </w:r>
      <w:r>
        <w:rPr>
          <w:color w:val="231F20"/>
        </w:rPr>
        <w:t>gương, vàng </w:t>
      </w:r>
      <w:r>
        <w:rPr>
          <w:color w:val="231F20"/>
          <w:spacing w:val="-4"/>
        </w:rPr>
        <w:t>v.v... </w:t>
      </w:r>
      <w:r>
        <w:rPr>
          <w:color w:val="231F20"/>
        </w:rPr>
        <w:t>lúc chưa giặt, chưa lau, chưa luyện </w:t>
      </w:r>
      <w:r>
        <w:rPr>
          <w:color w:val="231F20"/>
          <w:spacing w:val="-4"/>
        </w:rPr>
        <w:t>v.v... </w:t>
      </w:r>
      <w:r>
        <w:rPr>
          <w:color w:val="231F20"/>
        </w:rPr>
        <w:t>gọi là áo cấu uế </w:t>
      </w:r>
      <w:r>
        <w:rPr>
          <w:color w:val="231F20"/>
          <w:spacing w:val="-4"/>
        </w:rPr>
        <w:t>v.v... </w:t>
      </w:r>
      <w:r>
        <w:rPr>
          <w:color w:val="231F20"/>
        </w:rPr>
        <w:t>Nếu giặt, lau, luyện </w:t>
      </w:r>
      <w:r>
        <w:rPr>
          <w:color w:val="231F20"/>
          <w:spacing w:val="-4"/>
        </w:rPr>
        <w:t>v.v... </w:t>
      </w:r>
      <w:r>
        <w:rPr>
          <w:color w:val="231F20"/>
        </w:rPr>
        <w:t>rồi gọi là áo không còn </w:t>
      </w:r>
      <w:r>
        <w:rPr>
          <w:color w:val="231F20"/>
          <w:spacing w:val="2"/>
        </w:rPr>
        <w:t>cấu </w:t>
      </w:r>
      <w:r>
        <w:rPr>
          <w:color w:val="231F20"/>
        </w:rPr>
        <w:t>uế</w:t>
      </w:r>
      <w:r>
        <w:rPr>
          <w:color w:val="231F20"/>
          <w:spacing w:val="23"/>
        </w:rPr>
        <w:t> </w:t>
      </w:r>
      <w:r>
        <w:rPr>
          <w:color w:val="231F20"/>
          <w:spacing w:val="-4"/>
        </w:rPr>
        <w:t>v.v...</w:t>
      </w:r>
      <w:r>
        <w:rPr>
          <w:color w:val="231F20"/>
          <w:spacing w:val="23"/>
        </w:rPr>
        <w:t> </w:t>
      </w:r>
      <w:r>
        <w:rPr>
          <w:color w:val="231F20"/>
        </w:rPr>
        <w:t>Lúc</w:t>
      </w:r>
      <w:r>
        <w:rPr>
          <w:color w:val="231F20"/>
          <w:spacing w:val="25"/>
        </w:rPr>
        <w:t> </w:t>
      </w:r>
      <w:r>
        <w:rPr>
          <w:color w:val="231F20"/>
        </w:rPr>
        <w:t>có</w:t>
      </w:r>
      <w:r>
        <w:rPr>
          <w:color w:val="231F20"/>
          <w:spacing w:val="24"/>
        </w:rPr>
        <w:t> </w:t>
      </w:r>
      <w:r>
        <w:rPr>
          <w:color w:val="231F20"/>
        </w:rPr>
        <w:t>cấu</w:t>
      </w:r>
      <w:r>
        <w:rPr>
          <w:color w:val="231F20"/>
          <w:spacing w:val="25"/>
        </w:rPr>
        <w:t> </w:t>
      </w:r>
      <w:r>
        <w:rPr>
          <w:color w:val="231F20"/>
        </w:rPr>
        <w:t>uế,</w:t>
      </w:r>
      <w:r>
        <w:rPr>
          <w:color w:val="231F20"/>
          <w:spacing w:val="24"/>
        </w:rPr>
        <w:t> </w:t>
      </w:r>
      <w:r>
        <w:rPr>
          <w:color w:val="231F20"/>
        </w:rPr>
        <w:t>không</w:t>
      </w:r>
      <w:r>
        <w:rPr>
          <w:color w:val="231F20"/>
          <w:spacing w:val="24"/>
        </w:rPr>
        <w:t> </w:t>
      </w:r>
      <w:r>
        <w:rPr>
          <w:color w:val="231F20"/>
        </w:rPr>
        <w:t>cấu</w:t>
      </w:r>
      <w:r>
        <w:rPr>
          <w:color w:val="231F20"/>
          <w:spacing w:val="25"/>
        </w:rPr>
        <w:t> </w:t>
      </w:r>
      <w:r>
        <w:rPr>
          <w:color w:val="231F20"/>
        </w:rPr>
        <w:t>uế,</w:t>
      </w:r>
      <w:r>
        <w:rPr>
          <w:color w:val="231F20"/>
          <w:spacing w:val="23"/>
        </w:rPr>
        <w:t> </w:t>
      </w:r>
      <w:r>
        <w:rPr>
          <w:color w:val="231F20"/>
        </w:rPr>
        <w:t>tuy</w:t>
      </w:r>
      <w:r>
        <w:rPr>
          <w:color w:val="231F20"/>
          <w:spacing w:val="25"/>
        </w:rPr>
        <w:t> </w:t>
      </w:r>
      <w:r>
        <w:rPr>
          <w:color w:val="231F20"/>
        </w:rPr>
        <w:t>là</w:t>
      </w:r>
      <w:r>
        <w:rPr>
          <w:color w:val="231F20"/>
          <w:spacing w:val="24"/>
        </w:rPr>
        <w:t> </w:t>
      </w:r>
      <w:r>
        <w:rPr>
          <w:color w:val="231F20"/>
        </w:rPr>
        <w:t>khác,</w:t>
      </w:r>
      <w:r>
        <w:rPr>
          <w:color w:val="231F20"/>
          <w:spacing w:val="25"/>
        </w:rPr>
        <w:t> </w:t>
      </w:r>
      <w:r>
        <w:rPr>
          <w:color w:val="231F20"/>
        </w:rPr>
        <w:t>nhưng</w:t>
      </w:r>
      <w:r>
        <w:rPr>
          <w:color w:val="231F20"/>
          <w:spacing w:val="24"/>
        </w:rPr>
        <w:t> </w:t>
      </w:r>
      <w:r>
        <w:rPr>
          <w:color w:val="231F20"/>
        </w:rPr>
        <w:t>về</w:t>
      </w:r>
      <w:r>
        <w:rPr>
          <w:color w:val="231F20"/>
          <w:spacing w:val="24"/>
        </w:rPr>
        <w:t> </w:t>
      </w:r>
      <w:r>
        <w:rPr>
          <w:color w:val="231F20"/>
        </w:rPr>
        <w:t>tánh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06" w:firstLine="0"/>
      </w:pPr>
      <w:r>
        <w:rPr>
          <w:color w:val="231F20"/>
        </w:rPr>
        <w:t>không khác. Tâm cũng như thế. Vì nhằm ngăn chận lối chấp của thuyết kia, làm sáng tỏ tâm có tùy miên với tâm không có tùy miên, tánh của chúng đều khác.</w:t>
      </w:r>
    </w:p>
    <w:p>
      <w:pPr>
        <w:pStyle w:val="BodyText"/>
        <w:spacing w:line="278" w:lineRule="auto" w:before="119"/>
        <w:ind w:right="409"/>
      </w:pPr>
      <w:r>
        <w:rPr>
          <w:color w:val="231F20"/>
        </w:rPr>
        <w:t>Hoặc lại có lối chấp: Tùy miên không do nơi đối tượng duyên tùy</w:t>
      </w:r>
      <w:r>
        <w:rPr>
          <w:color w:val="231F20"/>
          <w:spacing w:val="-7"/>
        </w:rPr>
        <w:t> </w:t>
      </w:r>
      <w:r>
        <w:rPr>
          <w:color w:val="231F20"/>
        </w:rPr>
        <w:t>tăng,</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có</w:t>
      </w:r>
      <w:r>
        <w:rPr>
          <w:color w:val="231F20"/>
          <w:spacing w:val="-6"/>
        </w:rPr>
        <w:t> </w:t>
      </w:r>
      <w:r>
        <w:rPr>
          <w:color w:val="231F20"/>
        </w:rPr>
        <w:t>nghĩa</w:t>
      </w:r>
      <w:r>
        <w:rPr>
          <w:color w:val="231F20"/>
          <w:spacing w:val="-6"/>
        </w:rPr>
        <w:t> </w:t>
      </w:r>
      <w:r>
        <w:rPr>
          <w:color w:val="231F20"/>
        </w:rPr>
        <w:t>tùy</w:t>
      </w:r>
      <w:r>
        <w:rPr>
          <w:color w:val="231F20"/>
          <w:spacing w:val="-6"/>
        </w:rPr>
        <w:t> </w:t>
      </w:r>
      <w:r>
        <w:rPr>
          <w:color w:val="231F20"/>
        </w:rPr>
        <w:t>tăng.</w:t>
      </w:r>
      <w:r>
        <w:rPr>
          <w:color w:val="231F20"/>
          <w:spacing w:val="-6"/>
        </w:rPr>
        <w:t> </w:t>
      </w:r>
      <w:r>
        <w:rPr>
          <w:color w:val="231F20"/>
        </w:rPr>
        <w:t>Như phái Thí dụ, họ bảo: Nếu tùy miên đối với đối tượng duyên tùy tăng thì đối với địa cõi khác và pháp vô lậu cũng nên tùy tăng, vì đối tượng duyên này như là địa cõi của mình. Nếu đối với pháp tương ưng có nghĩa tùy tăng, tức nên lúc chưa đoạn đã đoạn tất cả, vì </w:t>
      </w:r>
      <w:r>
        <w:rPr>
          <w:color w:val="231F20"/>
          <w:spacing w:val="-4"/>
        </w:rPr>
        <w:t>pháp </w:t>
      </w:r>
      <w:r>
        <w:rPr>
          <w:color w:val="231F20"/>
        </w:rPr>
        <w:t>tương ưng với tùy tăng hoàn toàn không lìa nhau, cũng như tự tánh. Nhằm</w:t>
      </w:r>
      <w:r>
        <w:rPr>
          <w:color w:val="231F20"/>
          <w:spacing w:val="-7"/>
        </w:rPr>
        <w:t> </w:t>
      </w:r>
      <w:r>
        <w:rPr>
          <w:color w:val="231F20"/>
        </w:rPr>
        <w:t>ngăn</w:t>
      </w:r>
      <w:r>
        <w:rPr>
          <w:color w:val="231F20"/>
          <w:spacing w:val="-6"/>
        </w:rPr>
        <w:t> </w:t>
      </w:r>
      <w:r>
        <w:rPr>
          <w:color w:val="231F20"/>
        </w:rPr>
        <w:t>chận</w:t>
      </w:r>
      <w:r>
        <w:rPr>
          <w:color w:val="231F20"/>
          <w:spacing w:val="-6"/>
        </w:rPr>
        <w:t> </w:t>
      </w:r>
      <w:r>
        <w:rPr>
          <w:color w:val="231F20"/>
        </w:rPr>
        <w:t>lối</w:t>
      </w:r>
      <w:r>
        <w:rPr>
          <w:color w:val="231F20"/>
          <w:spacing w:val="-6"/>
        </w:rPr>
        <w:t> </w:t>
      </w:r>
      <w:r>
        <w:rPr>
          <w:color w:val="231F20"/>
        </w:rPr>
        <w:t>chấp</w:t>
      </w:r>
      <w:r>
        <w:rPr>
          <w:color w:val="231F20"/>
          <w:spacing w:val="-7"/>
        </w:rPr>
        <w:t> </w:t>
      </w:r>
      <w:r>
        <w:rPr>
          <w:color w:val="231F20"/>
        </w:rPr>
        <w:t>của</w:t>
      </w:r>
      <w:r>
        <w:rPr>
          <w:color w:val="231F20"/>
          <w:spacing w:val="-6"/>
        </w:rPr>
        <w:t> </w:t>
      </w:r>
      <w:r>
        <w:rPr>
          <w:color w:val="231F20"/>
        </w:rPr>
        <w:t>phái</w:t>
      </w:r>
      <w:r>
        <w:rPr>
          <w:color w:val="231F20"/>
          <w:spacing w:val="-6"/>
        </w:rPr>
        <w:t> </w:t>
      </w:r>
      <w:r>
        <w:rPr>
          <w:color w:val="231F20"/>
        </w:rPr>
        <w:t>kia,</w:t>
      </w:r>
      <w:r>
        <w:rPr>
          <w:color w:val="231F20"/>
          <w:spacing w:val="-6"/>
        </w:rPr>
        <w:t> </w:t>
      </w:r>
      <w:r>
        <w:rPr>
          <w:color w:val="231F20"/>
        </w:rPr>
        <w:t>đồng</w:t>
      </w:r>
      <w:r>
        <w:rPr>
          <w:color w:val="231F20"/>
          <w:spacing w:val="-6"/>
        </w:rPr>
        <w:t> </w:t>
      </w:r>
      <w:r>
        <w:rPr>
          <w:color w:val="231F20"/>
        </w:rPr>
        <w:t>thời</w:t>
      </w:r>
      <w:r>
        <w:rPr>
          <w:color w:val="231F20"/>
          <w:spacing w:val="-7"/>
        </w:rPr>
        <w:t> </w:t>
      </w:r>
      <w:r>
        <w:rPr>
          <w:color w:val="231F20"/>
        </w:rPr>
        <w:t>chỉ</w:t>
      </w:r>
      <w:r>
        <w:rPr>
          <w:color w:val="231F20"/>
          <w:spacing w:val="-6"/>
        </w:rPr>
        <w:t> </w:t>
      </w:r>
      <w:r>
        <w:rPr>
          <w:color w:val="231F20"/>
        </w:rPr>
        <w:t>rõ</w:t>
      </w:r>
      <w:r>
        <w:rPr>
          <w:color w:val="231F20"/>
          <w:spacing w:val="-6"/>
        </w:rPr>
        <w:t> </w:t>
      </w:r>
      <w:r>
        <w:rPr>
          <w:color w:val="231F20"/>
        </w:rPr>
        <w:t>các</w:t>
      </w:r>
      <w:r>
        <w:rPr>
          <w:color w:val="231F20"/>
          <w:spacing w:val="-6"/>
        </w:rPr>
        <w:t> </w:t>
      </w:r>
      <w:r>
        <w:rPr>
          <w:color w:val="231F20"/>
        </w:rPr>
        <w:t>tùy</w:t>
      </w:r>
      <w:r>
        <w:rPr>
          <w:color w:val="231F20"/>
          <w:spacing w:val="-6"/>
        </w:rPr>
        <w:t> </w:t>
      </w:r>
      <w:r>
        <w:rPr>
          <w:color w:val="231F20"/>
        </w:rPr>
        <w:t>miên đối với pháp tương ưng, đối tượng duyên, đều có nghĩa tùy tăng. Nghĩa là đối với pháp hữu lậu của địa cõi mình và pháp tương ưng cho đến chưa đoạn là luôn tùy tăng.</w:t>
      </w:r>
    </w:p>
    <w:p>
      <w:pPr>
        <w:pStyle w:val="BodyText"/>
        <w:spacing w:line="278" w:lineRule="auto" w:before="113"/>
        <w:ind w:right="410"/>
      </w:pPr>
      <w:r>
        <w:rPr>
          <w:color w:val="231F20"/>
        </w:rPr>
        <w:t>Hoặc lại có lối chấp: Tùy miên chỉ ở Bổ-đặc-già-la mới có nghĩa tùy tăng. Như Độc Tử Bộ, họ bảo: Bổ-đặc-già-la gọi là có tùy miên và không có tùy miên, không phải pháp như tâm </w:t>
      </w:r>
      <w:r>
        <w:rPr>
          <w:color w:val="231F20"/>
          <w:spacing w:val="-6"/>
        </w:rPr>
        <w:t>v.v... </w:t>
      </w:r>
      <w:r>
        <w:rPr>
          <w:color w:val="231F20"/>
        </w:rPr>
        <w:t>vì Bổ- đặc-già-la có trói buộc, có giải thoát. Nhằm ngăn chận lối chấp của bộ</w:t>
      </w:r>
      <w:r>
        <w:rPr>
          <w:color w:val="231F20"/>
          <w:spacing w:val="-11"/>
        </w:rPr>
        <w:t> </w:t>
      </w:r>
      <w:r>
        <w:rPr>
          <w:color w:val="231F20"/>
        </w:rPr>
        <w:t>đó,</w:t>
      </w:r>
      <w:r>
        <w:rPr>
          <w:color w:val="231F20"/>
          <w:spacing w:val="-11"/>
        </w:rPr>
        <w:t> </w:t>
      </w:r>
      <w:r>
        <w:rPr>
          <w:color w:val="231F20"/>
        </w:rPr>
        <w:t>đồng</w:t>
      </w:r>
      <w:r>
        <w:rPr>
          <w:color w:val="231F20"/>
          <w:spacing w:val="-11"/>
        </w:rPr>
        <w:t> </w:t>
      </w:r>
      <w:r>
        <w:rPr>
          <w:color w:val="231F20"/>
        </w:rPr>
        <w:t>thời</w:t>
      </w:r>
      <w:r>
        <w:rPr>
          <w:color w:val="231F20"/>
          <w:spacing w:val="-10"/>
        </w:rPr>
        <w:t> </w:t>
      </w:r>
      <w:r>
        <w:rPr>
          <w:color w:val="231F20"/>
        </w:rPr>
        <w:t>chỉ</w:t>
      </w:r>
      <w:r>
        <w:rPr>
          <w:color w:val="231F20"/>
          <w:spacing w:val="-11"/>
        </w:rPr>
        <w:t> </w:t>
      </w:r>
      <w:r>
        <w:rPr>
          <w:color w:val="231F20"/>
        </w:rPr>
        <w:t>rõ</w:t>
      </w:r>
      <w:r>
        <w:rPr>
          <w:color w:val="231F20"/>
          <w:spacing w:val="-11"/>
        </w:rPr>
        <w:t> </w:t>
      </w:r>
      <w:r>
        <w:rPr>
          <w:color w:val="231F20"/>
        </w:rPr>
        <w:t>chỉ</w:t>
      </w:r>
      <w:r>
        <w:rPr>
          <w:color w:val="231F20"/>
          <w:spacing w:val="-11"/>
        </w:rPr>
        <w:t> </w:t>
      </w:r>
      <w:r>
        <w:rPr>
          <w:color w:val="231F20"/>
        </w:rPr>
        <w:t>có</w:t>
      </w:r>
      <w:r>
        <w:rPr>
          <w:color w:val="231F20"/>
          <w:spacing w:val="-10"/>
        </w:rPr>
        <w:t> </w:t>
      </w:r>
      <w:r>
        <w:rPr>
          <w:color w:val="231F20"/>
        </w:rPr>
        <w:t>tâm</w:t>
      </w:r>
      <w:r>
        <w:rPr>
          <w:color w:val="231F20"/>
          <w:spacing w:val="-11"/>
        </w:rPr>
        <w:t> </w:t>
      </w:r>
      <w:r>
        <w:rPr>
          <w:color w:val="231F20"/>
          <w:spacing w:val="-6"/>
        </w:rPr>
        <w:t>v.v...</w:t>
      </w:r>
      <w:r>
        <w:rPr>
          <w:color w:val="231F20"/>
          <w:spacing w:val="-11"/>
        </w:rPr>
        <w:t> </w:t>
      </w:r>
      <w:r>
        <w:rPr>
          <w:color w:val="231F20"/>
        </w:rPr>
        <w:t>có</w:t>
      </w:r>
      <w:r>
        <w:rPr>
          <w:color w:val="231F20"/>
          <w:spacing w:val="-10"/>
        </w:rPr>
        <w:t> </w:t>
      </w:r>
      <w:r>
        <w:rPr>
          <w:color w:val="231F20"/>
        </w:rPr>
        <w:t>trói</w:t>
      </w:r>
      <w:r>
        <w:rPr>
          <w:color w:val="231F20"/>
          <w:spacing w:val="-11"/>
        </w:rPr>
        <w:t> </w:t>
      </w:r>
      <w:r>
        <w:rPr>
          <w:color w:val="231F20"/>
        </w:rPr>
        <w:t>buộc,</w:t>
      </w:r>
      <w:r>
        <w:rPr>
          <w:color w:val="231F20"/>
          <w:spacing w:val="-11"/>
        </w:rPr>
        <w:t> </w:t>
      </w:r>
      <w:r>
        <w:rPr>
          <w:color w:val="231F20"/>
        </w:rPr>
        <w:t>có</w:t>
      </w:r>
      <w:r>
        <w:rPr>
          <w:color w:val="231F20"/>
          <w:spacing w:val="-11"/>
        </w:rPr>
        <w:t> </w:t>
      </w:r>
      <w:r>
        <w:rPr>
          <w:color w:val="231F20"/>
        </w:rPr>
        <w:t>giải</w:t>
      </w:r>
      <w:r>
        <w:rPr>
          <w:color w:val="231F20"/>
          <w:spacing w:val="-10"/>
        </w:rPr>
        <w:t> </w:t>
      </w:r>
      <w:r>
        <w:rPr>
          <w:color w:val="231F20"/>
        </w:rPr>
        <w:t>thoát,</w:t>
      </w:r>
      <w:r>
        <w:rPr>
          <w:color w:val="231F20"/>
          <w:spacing w:val="-11"/>
        </w:rPr>
        <w:t> </w:t>
      </w:r>
      <w:r>
        <w:rPr>
          <w:color w:val="231F20"/>
          <w:spacing w:val="-5"/>
        </w:rPr>
        <w:t>gọi </w:t>
      </w:r>
      <w:r>
        <w:rPr>
          <w:color w:val="231F20"/>
        </w:rPr>
        <w:t>là có tùy miên và không có tùy miên, không phải số thủ thú (chúng sinh luân hồi) hoàn toàn không</w:t>
      </w:r>
      <w:r>
        <w:rPr>
          <w:color w:val="231F20"/>
          <w:spacing w:val="-2"/>
        </w:rPr>
        <w:t> </w:t>
      </w:r>
      <w:r>
        <w:rPr>
          <w:color w:val="231F20"/>
        </w:rPr>
        <w:t>có.</w:t>
      </w:r>
    </w:p>
    <w:p>
      <w:pPr>
        <w:pStyle w:val="BodyText"/>
        <w:spacing w:line="278" w:lineRule="auto" w:before="116"/>
        <w:ind w:right="411"/>
      </w:pPr>
      <w:r>
        <w:rPr>
          <w:color w:val="231F20"/>
        </w:rPr>
        <w:t>Vì</w:t>
      </w:r>
      <w:r>
        <w:rPr>
          <w:color w:val="231F20"/>
          <w:spacing w:val="-7"/>
        </w:rPr>
        <w:t> </w:t>
      </w:r>
      <w:r>
        <w:rPr>
          <w:color w:val="231F20"/>
        </w:rPr>
        <w:t>ngăn</w:t>
      </w:r>
      <w:r>
        <w:rPr>
          <w:color w:val="231F20"/>
          <w:spacing w:val="-6"/>
        </w:rPr>
        <w:t> </w:t>
      </w:r>
      <w:r>
        <w:rPr>
          <w:color w:val="231F20"/>
        </w:rPr>
        <w:t>chận</w:t>
      </w:r>
      <w:r>
        <w:rPr>
          <w:color w:val="231F20"/>
          <w:spacing w:val="-11"/>
        </w:rPr>
        <w:t> </w:t>
      </w:r>
      <w:r>
        <w:rPr>
          <w:color w:val="231F20"/>
        </w:rPr>
        <w:t>Tông</w:t>
      </w:r>
      <w:r>
        <w:rPr>
          <w:color w:val="231F20"/>
          <w:spacing w:val="-7"/>
        </w:rPr>
        <w:t> </w:t>
      </w:r>
      <w:r>
        <w:rPr>
          <w:color w:val="231F20"/>
        </w:rPr>
        <w:t>chỉ</w:t>
      </w:r>
      <w:r>
        <w:rPr>
          <w:color w:val="231F20"/>
          <w:spacing w:val="-6"/>
        </w:rPr>
        <w:t> </w:t>
      </w:r>
      <w:r>
        <w:rPr>
          <w:color w:val="231F20"/>
        </w:rPr>
        <w:t>của</w:t>
      </w:r>
      <w:r>
        <w:rPr>
          <w:color w:val="231F20"/>
          <w:spacing w:val="-6"/>
        </w:rPr>
        <w:t> </w:t>
      </w:r>
      <w:r>
        <w:rPr>
          <w:color w:val="231F20"/>
        </w:rPr>
        <w:t>người</w:t>
      </w:r>
      <w:r>
        <w:rPr>
          <w:color w:val="231F20"/>
          <w:spacing w:val="-7"/>
        </w:rPr>
        <w:t> </w:t>
      </w:r>
      <w:r>
        <w:rPr>
          <w:color w:val="231F20"/>
        </w:rPr>
        <w:t>khác</w:t>
      </w:r>
      <w:r>
        <w:rPr>
          <w:color w:val="231F20"/>
          <w:spacing w:val="-6"/>
        </w:rPr>
        <w:t> </w:t>
      </w:r>
      <w:r>
        <w:rPr>
          <w:color w:val="231F20"/>
        </w:rPr>
        <w:t>và</w:t>
      </w:r>
      <w:r>
        <w:rPr>
          <w:color w:val="231F20"/>
          <w:spacing w:val="-6"/>
        </w:rPr>
        <w:t> </w:t>
      </w:r>
      <w:r>
        <w:rPr>
          <w:color w:val="231F20"/>
        </w:rPr>
        <w:t>làm</w:t>
      </w:r>
      <w:r>
        <w:rPr>
          <w:color w:val="231F20"/>
          <w:spacing w:val="-6"/>
        </w:rPr>
        <w:t> </w:t>
      </w:r>
      <w:r>
        <w:rPr>
          <w:color w:val="231F20"/>
        </w:rPr>
        <w:t>sáng</w:t>
      </w:r>
      <w:r>
        <w:rPr>
          <w:color w:val="231F20"/>
          <w:spacing w:val="-7"/>
        </w:rPr>
        <w:t> </w:t>
      </w:r>
      <w:r>
        <w:rPr>
          <w:color w:val="231F20"/>
        </w:rPr>
        <w:t>tỏ</w:t>
      </w:r>
      <w:r>
        <w:rPr>
          <w:color w:val="231F20"/>
          <w:spacing w:val="-6"/>
        </w:rPr>
        <w:t> </w:t>
      </w:r>
      <w:r>
        <w:rPr>
          <w:color w:val="231F20"/>
        </w:rPr>
        <w:t>lý</w:t>
      </w:r>
      <w:r>
        <w:rPr>
          <w:color w:val="231F20"/>
          <w:spacing w:val="-6"/>
        </w:rPr>
        <w:t> </w:t>
      </w:r>
      <w:r>
        <w:rPr>
          <w:color w:val="231F20"/>
        </w:rPr>
        <w:t>không điên đảo, nên tạo ra phần Luận </w:t>
      </w:r>
      <w:r>
        <w:rPr>
          <w:color w:val="231F20"/>
          <w:spacing w:val="-5"/>
        </w:rPr>
        <w:t>này.</w:t>
      </w:r>
    </w:p>
    <w:p>
      <w:pPr>
        <w:pStyle w:val="BodyText"/>
        <w:spacing w:line="278" w:lineRule="auto" w:before="121"/>
        <w:ind w:right="411"/>
      </w:pPr>
      <w:r>
        <w:rPr>
          <w:i/>
          <w:color w:val="231F20"/>
        </w:rPr>
        <w:t>Hỏi:</w:t>
      </w:r>
      <w:r>
        <w:rPr>
          <w:i/>
          <w:color w:val="231F20"/>
          <w:spacing w:val="-12"/>
        </w:rPr>
        <w:t> </w:t>
      </w:r>
      <w:r>
        <w:rPr>
          <w:color w:val="231F20"/>
        </w:rPr>
        <w:t>Các</w:t>
      </w:r>
      <w:r>
        <w:rPr>
          <w:color w:val="231F20"/>
          <w:spacing w:val="-12"/>
        </w:rPr>
        <w:t> </w:t>
      </w:r>
      <w:r>
        <w:rPr>
          <w:color w:val="231F20"/>
        </w:rPr>
        <w:t>tâm</w:t>
      </w:r>
      <w:r>
        <w:rPr>
          <w:color w:val="231F20"/>
          <w:spacing w:val="-12"/>
        </w:rPr>
        <w:t> </w:t>
      </w:r>
      <w:r>
        <w:rPr>
          <w:color w:val="231F20"/>
        </w:rPr>
        <w:t>do</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tâm</w:t>
      </w:r>
      <w:r>
        <w:rPr>
          <w:color w:val="231F20"/>
          <w:spacing w:val="-13"/>
        </w:rPr>
        <w:t> </w:t>
      </w:r>
      <w:r>
        <w:rPr>
          <w:color w:val="231F20"/>
        </w:rPr>
        <w:t>có</w:t>
      </w:r>
      <w:r>
        <w:rPr>
          <w:color w:val="231F20"/>
          <w:spacing w:val="-12"/>
        </w:rPr>
        <w:t> </w:t>
      </w:r>
      <w:r>
        <w:rPr>
          <w:color w:val="231F20"/>
        </w:rPr>
        <w:t>tùy</w:t>
      </w:r>
      <w:r>
        <w:rPr>
          <w:color w:val="231F20"/>
          <w:spacing w:val="-12"/>
        </w:rPr>
        <w:t> </w:t>
      </w:r>
      <w:r>
        <w:rPr>
          <w:color w:val="231F20"/>
        </w:rPr>
        <w:t>miên.</w:t>
      </w:r>
      <w:r>
        <w:rPr>
          <w:color w:val="231F20"/>
          <w:spacing w:val="-16"/>
        </w:rPr>
        <w:t> </w:t>
      </w:r>
      <w:r>
        <w:rPr>
          <w:color w:val="231F20"/>
        </w:rPr>
        <w:t>Tùy</w:t>
      </w:r>
      <w:r>
        <w:rPr>
          <w:color w:val="231F20"/>
          <w:spacing w:val="-12"/>
        </w:rPr>
        <w:t> </w:t>
      </w:r>
      <w:r>
        <w:rPr>
          <w:color w:val="231F20"/>
        </w:rPr>
        <w:t>miên đó đối với tâm này là tùy tăng chăng?</w:t>
      </w:r>
    </w:p>
    <w:p>
      <w:pPr>
        <w:pStyle w:val="BodyText"/>
        <w:spacing w:before="120"/>
        <w:ind w:left="677" w:firstLine="0"/>
      </w:pPr>
      <w:r>
        <w:rPr>
          <w:i/>
          <w:color w:val="231F20"/>
        </w:rPr>
        <w:t>Đáp: </w:t>
      </w:r>
      <w:r>
        <w:rPr>
          <w:color w:val="231F20"/>
        </w:rPr>
        <w:t>Hoặc là tùy tăng, hoặc là không tùy tăng.</w:t>
      </w:r>
    </w:p>
    <w:p>
      <w:pPr>
        <w:pStyle w:val="BodyText"/>
        <w:spacing w:line="278" w:lineRule="auto" w:before="169"/>
        <w:ind w:right="410"/>
      </w:pPr>
      <w:r>
        <w:rPr>
          <w:color w:val="231F20"/>
        </w:rPr>
        <w:t>Thế nào là tùy tăng? Nghĩa là tùy miên kia cùng với tâm này tương ưng, chưa đoạn và duyên nơi tâm này.</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7"/>
        </w:rPr>
        <w:t> </w:t>
      </w:r>
      <w:r>
        <w:rPr>
          <w:color w:val="231F20"/>
        </w:rPr>
        <w:t>tùy</w:t>
      </w:r>
      <w:r>
        <w:rPr>
          <w:color w:val="231F20"/>
          <w:spacing w:val="-5"/>
        </w:rPr>
        <w:t> </w:t>
      </w:r>
      <w:r>
        <w:rPr>
          <w:color w:val="231F20"/>
        </w:rPr>
        <w:t>tăng?</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tùy</w:t>
      </w:r>
      <w:r>
        <w:rPr>
          <w:color w:val="231F20"/>
          <w:spacing w:val="-5"/>
        </w:rPr>
        <w:t> </w:t>
      </w:r>
      <w:r>
        <w:rPr>
          <w:color w:val="231F20"/>
        </w:rPr>
        <w:t>miên</w:t>
      </w:r>
      <w:r>
        <w:rPr>
          <w:color w:val="231F20"/>
          <w:spacing w:val="-6"/>
        </w:rPr>
        <w:t> </w:t>
      </w:r>
      <w:r>
        <w:rPr>
          <w:color w:val="231F20"/>
        </w:rPr>
        <w:t>kia</w:t>
      </w:r>
      <w:r>
        <w:rPr>
          <w:color w:val="231F20"/>
          <w:spacing w:val="-7"/>
        </w:rPr>
        <w:t> </w:t>
      </w:r>
      <w:r>
        <w:rPr>
          <w:color w:val="231F20"/>
        </w:rPr>
        <w:t>cùng</w:t>
      </w:r>
      <w:r>
        <w:rPr>
          <w:color w:val="231F20"/>
          <w:spacing w:val="-5"/>
        </w:rPr>
        <w:t> </w:t>
      </w:r>
      <w:r>
        <w:rPr>
          <w:color w:val="231F20"/>
        </w:rPr>
        <w:t>với</w:t>
      </w:r>
      <w:r>
        <w:rPr>
          <w:color w:val="231F20"/>
          <w:spacing w:val="-6"/>
        </w:rPr>
        <w:t> </w:t>
      </w:r>
      <w:r>
        <w:rPr>
          <w:color w:val="231F20"/>
        </w:rPr>
        <w:t>tâm này tương ưng, đã đoạn. Trong đây các tâm là có năm bộ tâm, </w:t>
      </w:r>
      <w:r>
        <w:rPr>
          <w:color w:val="231F20"/>
          <w:spacing w:val="-3"/>
        </w:rPr>
        <w:t>nghĩa </w:t>
      </w:r>
      <w:r>
        <w:rPr>
          <w:color w:val="231F20"/>
        </w:rPr>
        <w:t>là tâm do kiến khổ đoạn, cho đến tâm do tu đạo đoạn.</w:t>
      </w:r>
    </w:p>
    <w:p>
      <w:pPr>
        <w:pStyle w:val="BodyText"/>
        <w:spacing w:line="273" w:lineRule="auto" w:before="111"/>
        <w:ind w:left="393" w:right="126"/>
      </w:pPr>
      <w:r>
        <w:rPr>
          <w:color w:val="231F20"/>
        </w:rPr>
        <w:t>Tùy miên: Có năm bộ tùy miên, nghĩa là tùy miên do kiến khổ đoạn</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6"/>
        </w:rPr>
        <w:t> </w:t>
      </w:r>
      <w:r>
        <w:rPr>
          <w:color w:val="231F20"/>
        </w:rPr>
        <w:t>Do</w:t>
      </w:r>
      <w:r>
        <w:rPr>
          <w:color w:val="231F20"/>
          <w:spacing w:val="-5"/>
        </w:rPr>
        <w:t> </w:t>
      </w:r>
      <w:r>
        <w:rPr>
          <w:color w:val="231F20"/>
        </w:rPr>
        <w:t>hai</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tâm có tùy miên: 1. Do tùy miên đối với tâm này có tánh tùy tăng. 2. Do tùy miên đối với tâm này có tánh đồng bạn. Nghĩa</w:t>
      </w:r>
      <w:r>
        <w:rPr>
          <w:color w:val="231F20"/>
          <w:spacing w:val="-3"/>
        </w:rPr>
        <w:t> </w:t>
      </w:r>
      <w:r>
        <w:rPr>
          <w:color w:val="231F20"/>
        </w:rPr>
        <w:t>là:</w:t>
      </w:r>
    </w:p>
    <w:p>
      <w:pPr>
        <w:pStyle w:val="BodyText"/>
        <w:spacing w:line="273" w:lineRule="auto" w:before="110"/>
        <w:ind w:left="393" w:right="127"/>
      </w:pPr>
      <w:r>
        <w:rPr>
          <w:color w:val="231F20"/>
        </w:rPr>
        <w:t>Tâm do kiến khổ đoạn đối với tùy miên do kiến khổ đoạn, do hai sự việc nên gọi là tâm có tùy miên. Đối với tùy miên do kiến tập đoạn trừ, do một sự việc nên gọi là tâm có tùy miên, nghĩa là </w:t>
      </w:r>
      <w:r>
        <w:rPr>
          <w:color w:val="231F20"/>
          <w:spacing w:val="-4"/>
        </w:rPr>
        <w:t>tánh </w:t>
      </w:r>
      <w:r>
        <w:rPr>
          <w:color w:val="231F20"/>
        </w:rPr>
        <w:t>tùy</w:t>
      </w:r>
      <w:r>
        <w:rPr>
          <w:color w:val="231F20"/>
          <w:spacing w:val="-5"/>
        </w:rPr>
        <w:t> </w:t>
      </w:r>
      <w:r>
        <w:rPr>
          <w:color w:val="231F20"/>
        </w:rPr>
        <w:t>tăng.</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khác,</w:t>
      </w:r>
      <w:r>
        <w:rPr>
          <w:color w:val="231F20"/>
          <w:spacing w:val="-4"/>
        </w:rPr>
        <w:t> </w:t>
      </w:r>
      <w:r>
        <w:rPr>
          <w:color w:val="231F20"/>
        </w:rPr>
        <w:t>do</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hai</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rPr>
        <w:t>nên</w:t>
      </w:r>
      <w:r>
        <w:rPr>
          <w:color w:val="231F20"/>
          <w:spacing w:val="-4"/>
        </w:rPr>
        <w:t> </w:t>
      </w:r>
      <w:r>
        <w:rPr>
          <w:color w:val="231F20"/>
        </w:rPr>
        <w:t>không phải là tâm có tùy miên.</w:t>
      </w:r>
    </w:p>
    <w:p>
      <w:pPr>
        <w:pStyle w:val="BodyText"/>
        <w:spacing w:line="273" w:lineRule="auto" w:before="109"/>
        <w:ind w:left="393" w:right="127"/>
      </w:pPr>
      <w:r>
        <w:rPr>
          <w:color w:val="231F20"/>
        </w:rPr>
        <w:t>Tâm do kiến tập đoạn đối với tùy miên do kiến tập đoạn, </w:t>
      </w:r>
      <w:r>
        <w:rPr>
          <w:color w:val="231F20"/>
          <w:spacing w:val="-7"/>
        </w:rPr>
        <w:t>do </w:t>
      </w:r>
      <w:r>
        <w:rPr>
          <w:color w:val="231F20"/>
        </w:rPr>
        <w:t>hai</w:t>
      </w:r>
      <w:r>
        <w:rPr>
          <w:color w:val="231F20"/>
          <w:spacing w:val="-6"/>
        </w:rPr>
        <w:t> </w:t>
      </w:r>
      <w:r>
        <w:rPr>
          <w:color w:val="231F20"/>
        </w:rPr>
        <w:t>sự</w:t>
      </w:r>
      <w:r>
        <w:rPr>
          <w:color w:val="231F20"/>
          <w:spacing w:val="-5"/>
        </w:rPr>
        <w:t> </w:t>
      </w:r>
      <w:r>
        <w:rPr>
          <w:color w:val="231F20"/>
        </w:rPr>
        <w:t>việc</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tâm</w:t>
      </w:r>
      <w:r>
        <w:rPr>
          <w:color w:val="231F20"/>
          <w:spacing w:val="-5"/>
        </w:rPr>
        <w:t> </w:t>
      </w:r>
      <w:r>
        <w:rPr>
          <w:color w:val="231F20"/>
        </w:rPr>
        <w:t>có</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 đoạn trừ, do một sự việc nên gọi là tâm có tùy miên, nghĩa là </w:t>
      </w:r>
      <w:r>
        <w:rPr>
          <w:color w:val="231F20"/>
          <w:spacing w:val="-4"/>
        </w:rPr>
        <w:t>tánh </w:t>
      </w:r>
      <w:r>
        <w:rPr>
          <w:color w:val="231F20"/>
        </w:rPr>
        <w:t>tùy</w:t>
      </w:r>
      <w:r>
        <w:rPr>
          <w:color w:val="231F20"/>
          <w:spacing w:val="-5"/>
        </w:rPr>
        <w:t> </w:t>
      </w:r>
      <w:r>
        <w:rPr>
          <w:color w:val="231F20"/>
        </w:rPr>
        <w:t>tăng.</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khác,</w:t>
      </w:r>
      <w:r>
        <w:rPr>
          <w:color w:val="231F20"/>
          <w:spacing w:val="-4"/>
        </w:rPr>
        <w:t> </w:t>
      </w:r>
      <w:r>
        <w:rPr>
          <w:color w:val="231F20"/>
        </w:rPr>
        <w:t>do</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hai</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rPr>
        <w:t>nên</w:t>
      </w:r>
      <w:r>
        <w:rPr>
          <w:color w:val="231F20"/>
          <w:spacing w:val="-4"/>
        </w:rPr>
        <w:t> </w:t>
      </w:r>
      <w:r>
        <w:rPr>
          <w:color w:val="231F20"/>
        </w:rPr>
        <w:t>không phải là tâm có tùy miên.</w:t>
      </w:r>
    </w:p>
    <w:p>
      <w:pPr>
        <w:pStyle w:val="BodyText"/>
        <w:spacing w:line="273" w:lineRule="auto" w:before="109"/>
        <w:ind w:left="393" w:right="127"/>
      </w:pPr>
      <w:r>
        <w:rPr>
          <w:color w:val="231F20"/>
        </w:rPr>
        <w:t>Tâm do kiến diệt đoạn đối với tùy miên do kiến diệt đoạn, do hai</w:t>
      </w:r>
      <w:r>
        <w:rPr>
          <w:color w:val="231F20"/>
          <w:spacing w:val="-10"/>
        </w:rPr>
        <w:t> </w:t>
      </w:r>
      <w:r>
        <w:rPr>
          <w:color w:val="231F20"/>
        </w:rPr>
        <w:t>sự</w:t>
      </w:r>
      <w:r>
        <w:rPr>
          <w:color w:val="231F20"/>
          <w:spacing w:val="-9"/>
        </w:rPr>
        <w:t> </w:t>
      </w:r>
      <w:r>
        <w:rPr>
          <w:color w:val="231F20"/>
        </w:rPr>
        <w:t>việc</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tâm</w:t>
      </w:r>
      <w:r>
        <w:rPr>
          <w:color w:val="231F20"/>
          <w:spacing w:val="-9"/>
        </w:rPr>
        <w:t> </w:t>
      </w:r>
      <w:r>
        <w:rPr>
          <w:color w:val="231F20"/>
        </w:rPr>
        <w:t>có</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 tập đoạn, do một sự việc nên gọi là tâm có tùy miên, nghĩa là tánh tùy</w:t>
      </w:r>
      <w:r>
        <w:rPr>
          <w:color w:val="231F20"/>
          <w:spacing w:val="-5"/>
        </w:rPr>
        <w:t> </w:t>
      </w:r>
      <w:r>
        <w:rPr>
          <w:color w:val="231F20"/>
        </w:rPr>
        <w:t>tăng.</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khác,</w:t>
      </w:r>
      <w:r>
        <w:rPr>
          <w:color w:val="231F20"/>
          <w:spacing w:val="-4"/>
        </w:rPr>
        <w:t> </w:t>
      </w:r>
      <w:r>
        <w:rPr>
          <w:color w:val="231F20"/>
        </w:rPr>
        <w:t>do</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hai</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rPr>
        <w:t>nên</w:t>
      </w:r>
      <w:r>
        <w:rPr>
          <w:color w:val="231F20"/>
          <w:spacing w:val="-4"/>
        </w:rPr>
        <w:t> </w:t>
      </w:r>
      <w:r>
        <w:rPr>
          <w:color w:val="231F20"/>
        </w:rPr>
        <w:t>không phải là tâm có tùy miên.</w:t>
      </w:r>
    </w:p>
    <w:p>
      <w:pPr>
        <w:pStyle w:val="BodyText"/>
        <w:spacing w:line="273" w:lineRule="auto" w:before="109"/>
        <w:ind w:left="393" w:right="127"/>
      </w:pPr>
      <w:r>
        <w:rPr>
          <w:color w:val="231F20"/>
        </w:rPr>
        <w:t>Tâm do kiến đạo đoạn đối với tùy miên do kiến đạo đoạn, </w:t>
      </w:r>
      <w:r>
        <w:rPr>
          <w:color w:val="231F20"/>
          <w:spacing w:val="-6"/>
        </w:rPr>
        <w:t>do </w:t>
      </w:r>
      <w:r>
        <w:rPr>
          <w:color w:val="231F20"/>
        </w:rPr>
        <w:t>hai</w:t>
      </w:r>
      <w:r>
        <w:rPr>
          <w:color w:val="231F20"/>
          <w:spacing w:val="-10"/>
        </w:rPr>
        <w:t> </w:t>
      </w:r>
      <w:r>
        <w:rPr>
          <w:color w:val="231F20"/>
        </w:rPr>
        <w:t>sự</w:t>
      </w:r>
      <w:r>
        <w:rPr>
          <w:color w:val="231F20"/>
          <w:spacing w:val="-9"/>
        </w:rPr>
        <w:t> </w:t>
      </w:r>
      <w:r>
        <w:rPr>
          <w:color w:val="231F20"/>
        </w:rPr>
        <w:t>việc</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tâm</w:t>
      </w:r>
      <w:r>
        <w:rPr>
          <w:color w:val="231F20"/>
          <w:spacing w:val="-9"/>
        </w:rPr>
        <w:t> </w:t>
      </w:r>
      <w:r>
        <w:rPr>
          <w:color w:val="231F20"/>
        </w:rPr>
        <w:t>có</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 tập đoạn, do một sự việc nên gọi là tâm có tùy miên, nghĩa là tánh tùy</w:t>
      </w:r>
      <w:r>
        <w:rPr>
          <w:color w:val="231F20"/>
          <w:spacing w:val="-5"/>
        </w:rPr>
        <w:t> </w:t>
      </w:r>
      <w:r>
        <w:rPr>
          <w:color w:val="231F20"/>
        </w:rPr>
        <w:t>tăng.</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khác,</w:t>
      </w:r>
      <w:r>
        <w:rPr>
          <w:color w:val="231F20"/>
          <w:spacing w:val="-4"/>
        </w:rPr>
        <w:t> </w:t>
      </w:r>
      <w:r>
        <w:rPr>
          <w:color w:val="231F20"/>
        </w:rPr>
        <w:t>do</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hai</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rPr>
        <w:t>nên</w:t>
      </w:r>
      <w:r>
        <w:rPr>
          <w:color w:val="231F20"/>
          <w:spacing w:val="-4"/>
        </w:rPr>
        <w:t> </w:t>
      </w:r>
      <w:r>
        <w:rPr>
          <w:color w:val="231F20"/>
        </w:rPr>
        <w:t>không phải là tâm có tùy miên.</w:t>
      </w:r>
    </w:p>
    <w:p>
      <w:pPr>
        <w:pStyle w:val="BodyText"/>
        <w:spacing w:line="273" w:lineRule="auto" w:before="115"/>
        <w:ind w:left="393" w:right="127"/>
      </w:pPr>
      <w:r>
        <w:rPr>
          <w:color w:val="231F20"/>
        </w:rPr>
        <w:t>Tâm do tu đạo đoạn đối với tùy miên do tu đạo đoạn, do hai</w:t>
      </w:r>
      <w:r>
        <w:rPr>
          <w:color w:val="231F20"/>
          <w:spacing w:val="-32"/>
        </w:rPr>
        <w:t> </w:t>
      </w:r>
      <w:r>
        <w:rPr>
          <w:color w:val="231F20"/>
        </w:rPr>
        <w:t>sự việc</w:t>
      </w:r>
      <w:r>
        <w:rPr>
          <w:color w:val="231F20"/>
          <w:spacing w:val="10"/>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có</w:t>
      </w:r>
      <w:r>
        <w:rPr>
          <w:color w:val="231F20"/>
          <w:spacing w:val="11"/>
        </w:rPr>
        <w:t> </w:t>
      </w:r>
      <w:r>
        <w:rPr>
          <w:color w:val="231F20"/>
        </w:rPr>
        <w:t>tùy</w:t>
      </w:r>
      <w:r>
        <w:rPr>
          <w:color w:val="231F20"/>
          <w:spacing w:val="11"/>
        </w:rPr>
        <w:t> </w:t>
      </w:r>
      <w:r>
        <w:rPr>
          <w:color w:val="231F20"/>
        </w:rPr>
        <w:t>miên.</w:t>
      </w:r>
      <w:r>
        <w:rPr>
          <w:color w:val="231F20"/>
          <w:spacing w:val="10"/>
        </w:rPr>
        <w:t> </w:t>
      </w:r>
      <w:r>
        <w:rPr>
          <w:color w:val="231F20"/>
        </w:rPr>
        <w:t>Đối</w:t>
      </w:r>
      <w:r>
        <w:rPr>
          <w:color w:val="231F20"/>
          <w:spacing w:val="11"/>
        </w:rPr>
        <w:t> </w:t>
      </w:r>
      <w:r>
        <w:rPr>
          <w:color w:val="231F20"/>
        </w:rPr>
        <w:t>với</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tập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10" w:firstLine="0"/>
      </w:pPr>
      <w:r>
        <w:rPr>
          <w:color w:val="231F20"/>
        </w:rPr>
        <w:t>đoạn, do một sự việc nên gọi là tâm có tùy miên, nghĩa là tánh tùy tăng.</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tùy</w:t>
      </w:r>
      <w:r>
        <w:rPr>
          <w:color w:val="231F20"/>
          <w:spacing w:val="-12"/>
        </w:rPr>
        <w:t> </w:t>
      </w:r>
      <w:r>
        <w:rPr>
          <w:color w:val="231F20"/>
        </w:rPr>
        <w:t>miên</w:t>
      </w:r>
      <w:r>
        <w:rPr>
          <w:color w:val="231F20"/>
          <w:spacing w:val="-13"/>
        </w:rPr>
        <w:t> </w:t>
      </w:r>
      <w:r>
        <w:rPr>
          <w:color w:val="231F20"/>
        </w:rPr>
        <w:t>khác,</w:t>
      </w:r>
      <w:r>
        <w:rPr>
          <w:color w:val="231F20"/>
          <w:spacing w:val="-12"/>
        </w:rPr>
        <w:t> </w:t>
      </w:r>
      <w:r>
        <w:rPr>
          <w:color w:val="231F20"/>
        </w:rPr>
        <w:t>do</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hai</w:t>
      </w:r>
      <w:r>
        <w:rPr>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phải là tâm có tùy miên.</w:t>
      </w:r>
    </w:p>
    <w:p>
      <w:pPr>
        <w:pStyle w:val="BodyText"/>
        <w:spacing w:line="278" w:lineRule="auto" w:before="116"/>
        <w:ind w:right="410"/>
      </w:pPr>
      <w:r>
        <w:rPr>
          <w:color w:val="231F20"/>
        </w:rPr>
        <w:t>Lại nữa, tâm do kiến khổ đoạn có hai thứ: 1. Tâm tương ưng với tùy miên biến hành. 2. Tâm tương ưng với tùy miên không phải biến hành. Tâm do kiến tập đoạn cũng như thế. Tâm do kiến diệt đoạn có hai thứ: 1. Tâm tương ưng với tùy miên duyên nơi hữu</w:t>
      </w:r>
      <w:r>
        <w:rPr>
          <w:color w:val="231F20"/>
          <w:spacing w:val="51"/>
        </w:rPr>
        <w:t> </w:t>
      </w:r>
      <w:r>
        <w:rPr>
          <w:color w:val="231F20"/>
        </w:rPr>
        <w:t>lậu.</w:t>
      </w:r>
    </w:p>
    <w:p>
      <w:pPr>
        <w:pStyle w:val="BodyText"/>
        <w:spacing w:line="278" w:lineRule="auto" w:before="0"/>
        <w:ind w:right="410" w:firstLine="0"/>
      </w:pPr>
      <w:r>
        <w:rPr>
          <w:color w:val="231F20"/>
        </w:rPr>
        <w:t>2. Tâm tương ưng với tùy miên duyên nơi vô lậu. Tâm do kiến đạo đoạn cũng như thế. Tâm do tu đạo đoạn có hai thứ: 1. Tâm nhiễm</w:t>
      </w:r>
      <w:r>
        <w:rPr>
          <w:color w:val="231F20"/>
          <w:spacing w:val="-8"/>
        </w:rPr>
        <w:t> </w:t>
      </w:r>
      <w:r>
        <w:rPr>
          <w:color w:val="231F20"/>
        </w:rPr>
        <w:t>ô.</w:t>
      </w:r>
    </w:p>
    <w:p>
      <w:pPr>
        <w:pStyle w:val="ListParagraph"/>
        <w:numPr>
          <w:ilvl w:val="0"/>
          <w:numId w:val="45"/>
        </w:numPr>
        <w:tabs>
          <w:tab w:pos="366" w:val="left" w:leader="none"/>
        </w:tabs>
        <w:spacing w:line="297" w:lineRule="exact" w:before="0" w:after="0"/>
        <w:ind w:left="365" w:right="0" w:hanging="256"/>
        <w:jc w:val="both"/>
        <w:rPr>
          <w:sz w:val="26"/>
        </w:rPr>
      </w:pPr>
      <w:r>
        <w:rPr>
          <w:color w:val="231F20"/>
          <w:sz w:val="26"/>
        </w:rPr>
        <w:t>Tâm không nhiễm ô.</w:t>
      </w:r>
    </w:p>
    <w:p>
      <w:pPr>
        <w:pStyle w:val="BodyText"/>
        <w:spacing w:line="278" w:lineRule="auto" w:before="163"/>
        <w:ind w:right="410"/>
      </w:pPr>
      <w:r>
        <w:rPr>
          <w:color w:val="231F20"/>
        </w:rPr>
        <w:t>Tâm tương ưng với tùy miên biến hành do kiến khổ đoạn, đối với tùy miên biến hành do kiến khổ đoạn, do hai sự việc nên gọi là tâm có tùy miên. Đối với tùy miên không phải là biến hành do kiến khổ</w:t>
      </w:r>
      <w:r>
        <w:rPr>
          <w:color w:val="231F20"/>
          <w:spacing w:val="-11"/>
        </w:rPr>
        <w:t> </w:t>
      </w:r>
      <w:r>
        <w:rPr>
          <w:color w:val="231F20"/>
        </w:rPr>
        <w:t>đoạn</w:t>
      </w:r>
      <w:r>
        <w:rPr>
          <w:color w:val="231F20"/>
          <w:spacing w:val="-10"/>
        </w:rPr>
        <w:t> </w:t>
      </w:r>
      <w:r>
        <w:rPr>
          <w:color w:val="231F20"/>
        </w:rPr>
        <w:t>và</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do</w:t>
      </w:r>
      <w:r>
        <w:rPr>
          <w:color w:val="231F20"/>
          <w:spacing w:val="-10"/>
        </w:rPr>
        <w:t> </w:t>
      </w:r>
      <w:r>
        <w:rPr>
          <w:color w:val="231F20"/>
        </w:rPr>
        <w:t>một</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nên gọi</w:t>
      </w:r>
      <w:r>
        <w:rPr>
          <w:color w:val="231F20"/>
          <w:spacing w:val="-12"/>
        </w:rPr>
        <w:t> </w:t>
      </w:r>
      <w:r>
        <w:rPr>
          <w:color w:val="231F20"/>
        </w:rPr>
        <w:t>là</w:t>
      </w:r>
      <w:r>
        <w:rPr>
          <w:color w:val="231F20"/>
          <w:spacing w:val="-11"/>
        </w:rPr>
        <w:t> </w:t>
      </w:r>
      <w:r>
        <w:rPr>
          <w:color w:val="231F20"/>
        </w:rPr>
        <w:t>tâm</w:t>
      </w:r>
      <w:r>
        <w:rPr>
          <w:color w:val="231F20"/>
          <w:spacing w:val="-11"/>
        </w:rPr>
        <w:t> </w:t>
      </w:r>
      <w:r>
        <w:rPr>
          <w:color w:val="231F20"/>
        </w:rPr>
        <w:t>có</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tánh</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khác, do không có hai sự việc, nên không phải là tâm có tùy</w:t>
      </w:r>
      <w:r>
        <w:rPr>
          <w:color w:val="231F20"/>
          <w:spacing w:val="-2"/>
        </w:rPr>
        <w:t> </w:t>
      </w:r>
      <w:r>
        <w:rPr>
          <w:color w:val="231F20"/>
        </w:rPr>
        <w:t>miên.</w:t>
      </w:r>
    </w:p>
    <w:p>
      <w:pPr>
        <w:pStyle w:val="BodyText"/>
        <w:spacing w:line="278" w:lineRule="auto"/>
        <w:ind w:right="410"/>
      </w:pPr>
      <w:r>
        <w:rPr>
          <w:color w:val="231F20"/>
        </w:rPr>
        <w:t>Tâm tương ưng với tùy miên không phải là biến hành do kiến khổ đoạn, đối với tùy miên không phải là biến hành do kiến </w:t>
      </w:r>
      <w:r>
        <w:rPr>
          <w:color w:val="231F20"/>
          <w:spacing w:val="-4"/>
        </w:rPr>
        <w:t>khổ </w:t>
      </w:r>
      <w:r>
        <w:rPr>
          <w:color w:val="231F20"/>
        </w:rPr>
        <w:t>đoạn, do hai sự việc nên gọi là tâm có tùy miên. Đối với tùy miên biến</w:t>
      </w:r>
      <w:r>
        <w:rPr>
          <w:color w:val="231F20"/>
          <w:spacing w:val="-11"/>
        </w:rPr>
        <w:t> </w:t>
      </w:r>
      <w:r>
        <w:rPr>
          <w:color w:val="231F20"/>
        </w:rPr>
        <w:t>hành</w:t>
      </w:r>
      <w:r>
        <w:rPr>
          <w:color w:val="231F20"/>
          <w:spacing w:val="-10"/>
        </w:rPr>
        <w:t> </w:t>
      </w:r>
      <w:r>
        <w:rPr>
          <w:color w:val="231F20"/>
        </w:rPr>
        <w:t>do</w:t>
      </w:r>
      <w:r>
        <w:rPr>
          <w:color w:val="231F20"/>
          <w:spacing w:val="-10"/>
        </w:rPr>
        <w:t> </w:t>
      </w:r>
      <w:r>
        <w:rPr>
          <w:color w:val="231F20"/>
        </w:rPr>
        <w:t>kiến</w:t>
      </w:r>
      <w:r>
        <w:rPr>
          <w:color w:val="231F20"/>
          <w:spacing w:val="-11"/>
        </w:rPr>
        <w:t> </w:t>
      </w:r>
      <w:r>
        <w:rPr>
          <w:color w:val="231F20"/>
        </w:rPr>
        <w:t>khổ,</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do</w:t>
      </w:r>
      <w:r>
        <w:rPr>
          <w:color w:val="231F20"/>
          <w:spacing w:val="-10"/>
        </w:rPr>
        <w:t> </w:t>
      </w:r>
      <w:r>
        <w:rPr>
          <w:color w:val="231F20"/>
        </w:rPr>
        <w:t>một</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nên</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tâm</w:t>
      </w:r>
      <w:r>
        <w:rPr>
          <w:color w:val="231F20"/>
          <w:spacing w:val="-10"/>
        </w:rPr>
        <w:t> </w:t>
      </w:r>
      <w:r>
        <w:rPr>
          <w:color w:val="231F20"/>
        </w:rPr>
        <w:t>có</w:t>
      </w:r>
      <w:r>
        <w:rPr>
          <w:color w:val="231F20"/>
          <w:spacing w:val="-10"/>
        </w:rPr>
        <w:t> </w:t>
      </w:r>
      <w:r>
        <w:rPr>
          <w:color w:val="231F20"/>
          <w:spacing w:val="-4"/>
        </w:rPr>
        <w:t>tùy </w:t>
      </w:r>
      <w:r>
        <w:rPr>
          <w:color w:val="231F20"/>
        </w:rPr>
        <w:t>miên,</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tánh</w:t>
      </w:r>
      <w:r>
        <w:rPr>
          <w:color w:val="231F20"/>
          <w:spacing w:val="-6"/>
        </w:rPr>
        <w:t> </w:t>
      </w:r>
      <w:r>
        <w:rPr>
          <w:color w:val="231F20"/>
        </w:rPr>
        <w:t>tùy</w:t>
      </w:r>
      <w:r>
        <w:rPr>
          <w:color w:val="231F20"/>
          <w:spacing w:val="-6"/>
        </w:rPr>
        <w:t> </w:t>
      </w:r>
      <w:r>
        <w:rPr>
          <w:color w:val="231F20"/>
        </w:rPr>
        <w:t>tăng.</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tùy</w:t>
      </w:r>
      <w:r>
        <w:rPr>
          <w:color w:val="231F20"/>
          <w:spacing w:val="-6"/>
        </w:rPr>
        <w:t> </w:t>
      </w:r>
      <w:r>
        <w:rPr>
          <w:color w:val="231F20"/>
        </w:rPr>
        <w:t>miên</w:t>
      </w:r>
      <w:r>
        <w:rPr>
          <w:color w:val="231F20"/>
          <w:spacing w:val="-6"/>
        </w:rPr>
        <w:t> </w:t>
      </w:r>
      <w:r>
        <w:rPr>
          <w:color w:val="231F20"/>
        </w:rPr>
        <w:t>khác,</w:t>
      </w:r>
      <w:r>
        <w:rPr>
          <w:color w:val="231F20"/>
          <w:spacing w:val="-6"/>
        </w:rPr>
        <w:t> </w:t>
      </w:r>
      <w:r>
        <w:rPr>
          <w:color w:val="231F20"/>
        </w:rPr>
        <w:t>do</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hai sự việc, nên không phải là tâm có tùy</w:t>
      </w:r>
      <w:r>
        <w:rPr>
          <w:color w:val="231F20"/>
          <w:spacing w:val="-2"/>
        </w:rPr>
        <w:t> </w:t>
      </w:r>
      <w:r>
        <w:rPr>
          <w:color w:val="231F20"/>
        </w:rPr>
        <w:t>miên.</w:t>
      </w:r>
    </w:p>
    <w:p>
      <w:pPr>
        <w:pStyle w:val="BodyText"/>
        <w:spacing w:line="278" w:lineRule="auto" w:before="115"/>
        <w:ind w:right="404"/>
      </w:pPr>
      <w:r>
        <w:rPr>
          <w:color w:val="231F20"/>
          <w:spacing w:val="3"/>
        </w:rPr>
        <w:t>Tâm </w:t>
      </w:r>
      <w:r>
        <w:rPr>
          <w:color w:val="231F20"/>
          <w:spacing w:val="4"/>
        </w:rPr>
        <w:t>tương </w:t>
      </w:r>
      <w:r>
        <w:rPr>
          <w:color w:val="231F20"/>
          <w:spacing w:val="3"/>
        </w:rPr>
        <w:t>ưng với tùy miên biến hành </w:t>
      </w:r>
      <w:r>
        <w:rPr>
          <w:color w:val="231F20"/>
          <w:spacing w:val="2"/>
        </w:rPr>
        <w:t>do </w:t>
      </w:r>
      <w:r>
        <w:rPr>
          <w:color w:val="231F20"/>
          <w:spacing w:val="3"/>
        </w:rPr>
        <w:t>kiến tập </w:t>
      </w:r>
      <w:r>
        <w:rPr>
          <w:color w:val="231F20"/>
          <w:spacing w:val="4"/>
        </w:rPr>
        <w:t>đoạn, </w:t>
      </w:r>
      <w:r>
        <w:rPr>
          <w:color w:val="231F20"/>
          <w:spacing w:val="5"/>
        </w:rPr>
        <w:t>đối </w:t>
      </w:r>
      <w:r>
        <w:rPr>
          <w:color w:val="231F20"/>
          <w:spacing w:val="3"/>
        </w:rPr>
        <w:t>với tùy miên biến hành </w:t>
      </w:r>
      <w:r>
        <w:rPr>
          <w:color w:val="231F20"/>
          <w:spacing w:val="2"/>
        </w:rPr>
        <w:t>do </w:t>
      </w:r>
      <w:r>
        <w:rPr>
          <w:color w:val="231F20"/>
          <w:spacing w:val="3"/>
        </w:rPr>
        <w:t>kiến tập </w:t>
      </w:r>
      <w:r>
        <w:rPr>
          <w:color w:val="231F20"/>
          <w:spacing w:val="4"/>
        </w:rPr>
        <w:t>đoạn, </w:t>
      </w:r>
      <w:r>
        <w:rPr>
          <w:color w:val="231F20"/>
          <w:spacing w:val="2"/>
        </w:rPr>
        <w:t>do </w:t>
      </w:r>
      <w:r>
        <w:rPr>
          <w:color w:val="231F20"/>
          <w:spacing w:val="3"/>
        </w:rPr>
        <w:t>hai </w:t>
      </w:r>
      <w:r>
        <w:rPr>
          <w:color w:val="231F20"/>
          <w:spacing w:val="2"/>
        </w:rPr>
        <w:t>sự </w:t>
      </w:r>
      <w:r>
        <w:rPr>
          <w:color w:val="231F20"/>
          <w:spacing w:val="3"/>
        </w:rPr>
        <w:t>việc nên </w:t>
      </w:r>
      <w:r>
        <w:rPr>
          <w:color w:val="231F20"/>
          <w:spacing w:val="5"/>
        </w:rPr>
        <w:t>gọi  </w:t>
      </w:r>
      <w:r>
        <w:rPr>
          <w:color w:val="231F20"/>
          <w:spacing w:val="2"/>
        </w:rPr>
        <w:t>là </w:t>
      </w:r>
      <w:r>
        <w:rPr>
          <w:color w:val="231F20"/>
          <w:spacing w:val="3"/>
        </w:rPr>
        <w:t>tâm </w:t>
      </w:r>
      <w:r>
        <w:rPr>
          <w:color w:val="231F20"/>
          <w:spacing w:val="2"/>
        </w:rPr>
        <w:t>có </w:t>
      </w:r>
      <w:r>
        <w:rPr>
          <w:color w:val="231F20"/>
          <w:spacing w:val="3"/>
        </w:rPr>
        <w:t>tùy </w:t>
      </w:r>
      <w:r>
        <w:rPr>
          <w:color w:val="231F20"/>
          <w:spacing w:val="4"/>
        </w:rPr>
        <w:t>miên. </w:t>
      </w:r>
      <w:r>
        <w:rPr>
          <w:color w:val="231F20"/>
          <w:spacing w:val="3"/>
        </w:rPr>
        <w:t>Đối với tùy miên </w:t>
      </w:r>
      <w:r>
        <w:rPr>
          <w:color w:val="231F20"/>
          <w:spacing w:val="4"/>
        </w:rPr>
        <w:t>không </w:t>
      </w:r>
      <w:r>
        <w:rPr>
          <w:color w:val="231F20"/>
          <w:spacing w:val="3"/>
        </w:rPr>
        <w:t>phải </w:t>
      </w:r>
      <w:r>
        <w:rPr>
          <w:color w:val="231F20"/>
          <w:spacing w:val="2"/>
        </w:rPr>
        <w:t>là </w:t>
      </w:r>
      <w:r>
        <w:rPr>
          <w:color w:val="231F20"/>
          <w:spacing w:val="3"/>
        </w:rPr>
        <w:t>biến hành </w:t>
      </w:r>
      <w:r>
        <w:rPr>
          <w:color w:val="231F20"/>
          <w:spacing w:val="5"/>
        </w:rPr>
        <w:t>do </w:t>
      </w:r>
      <w:r>
        <w:rPr>
          <w:color w:val="231F20"/>
          <w:spacing w:val="3"/>
        </w:rPr>
        <w:t>kiến tập đoạn </w:t>
      </w:r>
      <w:r>
        <w:rPr>
          <w:color w:val="231F20"/>
          <w:spacing w:val="2"/>
        </w:rPr>
        <w:t>và </w:t>
      </w:r>
      <w:r>
        <w:rPr>
          <w:color w:val="231F20"/>
          <w:spacing w:val="3"/>
        </w:rPr>
        <w:t>tùy miên biến hành </w:t>
      </w:r>
      <w:r>
        <w:rPr>
          <w:color w:val="231F20"/>
          <w:spacing w:val="2"/>
        </w:rPr>
        <w:t>do </w:t>
      </w:r>
      <w:r>
        <w:rPr>
          <w:color w:val="231F20"/>
          <w:spacing w:val="3"/>
        </w:rPr>
        <w:t>kiến khổ </w:t>
      </w:r>
      <w:r>
        <w:rPr>
          <w:color w:val="231F20"/>
          <w:spacing w:val="4"/>
        </w:rPr>
        <w:t>đoạn, </w:t>
      </w:r>
      <w:r>
        <w:rPr>
          <w:color w:val="231F20"/>
          <w:spacing w:val="2"/>
        </w:rPr>
        <w:t>do </w:t>
      </w:r>
      <w:r>
        <w:rPr>
          <w:color w:val="231F20"/>
          <w:spacing w:val="3"/>
        </w:rPr>
        <w:t>một </w:t>
      </w:r>
      <w:r>
        <w:rPr>
          <w:color w:val="231F20"/>
          <w:spacing w:val="5"/>
        </w:rPr>
        <w:t>sự </w:t>
      </w:r>
      <w:r>
        <w:rPr>
          <w:color w:val="231F20"/>
          <w:spacing w:val="3"/>
        </w:rPr>
        <w:t>việc nên gọi </w:t>
      </w:r>
      <w:r>
        <w:rPr>
          <w:color w:val="231F20"/>
          <w:spacing w:val="2"/>
        </w:rPr>
        <w:t>là </w:t>
      </w:r>
      <w:r>
        <w:rPr>
          <w:color w:val="231F20"/>
          <w:spacing w:val="3"/>
        </w:rPr>
        <w:t>tâm </w:t>
      </w:r>
      <w:r>
        <w:rPr>
          <w:color w:val="231F20"/>
          <w:spacing w:val="2"/>
        </w:rPr>
        <w:t>có </w:t>
      </w:r>
      <w:r>
        <w:rPr>
          <w:color w:val="231F20"/>
          <w:spacing w:val="3"/>
        </w:rPr>
        <w:t>tùy </w:t>
      </w:r>
      <w:r>
        <w:rPr>
          <w:color w:val="231F20"/>
          <w:spacing w:val="4"/>
        </w:rPr>
        <w:t>miên, nghĩa </w:t>
      </w:r>
      <w:r>
        <w:rPr>
          <w:color w:val="231F20"/>
          <w:spacing w:val="2"/>
        </w:rPr>
        <w:t>là </w:t>
      </w:r>
      <w:r>
        <w:rPr>
          <w:color w:val="231F20"/>
          <w:spacing w:val="3"/>
        </w:rPr>
        <w:t>tánh tùy </w:t>
      </w:r>
      <w:r>
        <w:rPr>
          <w:color w:val="231F20"/>
          <w:spacing w:val="4"/>
        </w:rPr>
        <w:t>tăng. </w:t>
      </w:r>
      <w:r>
        <w:rPr>
          <w:color w:val="231F20"/>
          <w:spacing w:val="3"/>
        </w:rPr>
        <w:t>Đối </w:t>
      </w:r>
      <w:r>
        <w:rPr>
          <w:color w:val="231F20"/>
          <w:spacing w:val="5"/>
        </w:rPr>
        <w:t>với </w:t>
      </w:r>
      <w:r>
        <w:rPr>
          <w:color w:val="231F20"/>
          <w:spacing w:val="3"/>
        </w:rPr>
        <w:t>tùy miên </w:t>
      </w:r>
      <w:r>
        <w:rPr>
          <w:color w:val="231F20"/>
          <w:spacing w:val="4"/>
        </w:rPr>
        <w:t>khác, </w:t>
      </w:r>
      <w:r>
        <w:rPr>
          <w:color w:val="231F20"/>
          <w:spacing w:val="2"/>
        </w:rPr>
        <w:t>do </w:t>
      </w:r>
      <w:r>
        <w:rPr>
          <w:color w:val="231F20"/>
          <w:spacing w:val="4"/>
        </w:rPr>
        <w:t>không </w:t>
      </w:r>
      <w:r>
        <w:rPr>
          <w:color w:val="231F20"/>
          <w:spacing w:val="2"/>
        </w:rPr>
        <w:t>có </w:t>
      </w:r>
      <w:r>
        <w:rPr>
          <w:color w:val="231F20"/>
          <w:spacing w:val="3"/>
        </w:rPr>
        <w:t>hai </w:t>
      </w:r>
      <w:r>
        <w:rPr>
          <w:color w:val="231F20"/>
          <w:spacing w:val="2"/>
        </w:rPr>
        <w:t>sự </w:t>
      </w:r>
      <w:r>
        <w:rPr>
          <w:color w:val="231F20"/>
          <w:spacing w:val="4"/>
        </w:rPr>
        <w:t>việc, </w:t>
      </w:r>
      <w:r>
        <w:rPr>
          <w:color w:val="231F20"/>
          <w:spacing w:val="3"/>
        </w:rPr>
        <w:t>nên </w:t>
      </w:r>
      <w:r>
        <w:rPr>
          <w:color w:val="231F20"/>
          <w:spacing w:val="4"/>
        </w:rPr>
        <w:t>không </w:t>
      </w:r>
      <w:r>
        <w:rPr>
          <w:color w:val="231F20"/>
          <w:spacing w:val="3"/>
        </w:rPr>
        <w:t>phải </w:t>
      </w:r>
      <w:r>
        <w:rPr>
          <w:color w:val="231F20"/>
          <w:spacing w:val="2"/>
        </w:rPr>
        <w:t>là </w:t>
      </w:r>
      <w:r>
        <w:rPr>
          <w:color w:val="231F20"/>
          <w:spacing w:val="3"/>
        </w:rPr>
        <w:t>tâm </w:t>
      </w:r>
      <w:r>
        <w:rPr>
          <w:color w:val="231F20"/>
          <w:spacing w:val="5"/>
        </w:rPr>
        <w:t>có </w:t>
      </w:r>
      <w:r>
        <w:rPr>
          <w:color w:val="231F20"/>
          <w:spacing w:val="3"/>
        </w:rPr>
        <w:t>tùy</w:t>
      </w:r>
      <w:r>
        <w:rPr>
          <w:color w:val="231F20"/>
          <w:spacing w:val="10"/>
        </w:rPr>
        <w:t> </w:t>
      </w:r>
      <w:r>
        <w:rPr>
          <w:color w:val="231F20"/>
          <w:spacing w:val="5"/>
        </w:rPr>
        <w:t>miên.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Tâm tương ưng với tùy miên không phải là biến hành do kiến tập</w:t>
      </w:r>
      <w:r>
        <w:rPr>
          <w:color w:val="231F20"/>
          <w:spacing w:val="-5"/>
        </w:rPr>
        <w:t> </w:t>
      </w:r>
      <w:r>
        <w:rPr>
          <w:color w:val="231F20"/>
        </w:rPr>
        <w:t>đoạn,</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tùy</w:t>
      </w:r>
      <w:r>
        <w:rPr>
          <w:color w:val="231F20"/>
          <w:spacing w:val="-5"/>
        </w:rPr>
        <w:t> </w:t>
      </w:r>
      <w:r>
        <w:rPr>
          <w:color w:val="231F20"/>
        </w:rPr>
        <w:t>miên</w:t>
      </w:r>
      <w:r>
        <w:rPr>
          <w:color w:val="231F20"/>
          <w:spacing w:val="-5"/>
        </w:rPr>
        <w:t> </w:t>
      </w:r>
      <w:r>
        <w:rPr>
          <w:color w:val="231F20"/>
        </w:rPr>
        <w:t>không</w:t>
      </w:r>
      <w:r>
        <w:rPr>
          <w:color w:val="231F20"/>
          <w:spacing w:val="-4"/>
        </w:rPr>
        <w:t> </w:t>
      </w:r>
      <w:r>
        <w:rPr>
          <w:color w:val="231F20"/>
        </w:rPr>
        <w:t>phải</w:t>
      </w:r>
      <w:r>
        <w:rPr>
          <w:color w:val="231F20"/>
          <w:spacing w:val="-6"/>
        </w:rPr>
        <w:t> </w:t>
      </w:r>
      <w:r>
        <w:rPr>
          <w:color w:val="231F20"/>
        </w:rPr>
        <w:t>là</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5"/>
        </w:rPr>
        <w:t> </w:t>
      </w:r>
      <w:r>
        <w:rPr>
          <w:color w:val="231F20"/>
          <w:spacing w:val="-3"/>
        </w:rPr>
        <w:t>đoạn, </w:t>
      </w:r>
      <w:r>
        <w:rPr>
          <w:color w:val="231F20"/>
        </w:rPr>
        <w:t>do</w:t>
      </w:r>
      <w:r>
        <w:rPr>
          <w:color w:val="231F20"/>
          <w:spacing w:val="-13"/>
        </w:rPr>
        <w:t> </w:t>
      </w:r>
      <w:r>
        <w:rPr>
          <w:color w:val="231F20"/>
        </w:rPr>
        <w:t>hai</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nên</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tâm</w:t>
      </w:r>
      <w:r>
        <w:rPr>
          <w:color w:val="231F20"/>
          <w:spacing w:val="-12"/>
        </w:rPr>
        <w:t> </w:t>
      </w:r>
      <w:r>
        <w:rPr>
          <w:color w:val="231F20"/>
        </w:rPr>
        <w:t>có</w:t>
      </w:r>
      <w:r>
        <w:rPr>
          <w:color w:val="231F20"/>
          <w:spacing w:val="-12"/>
        </w:rPr>
        <w:t> </w:t>
      </w:r>
      <w:r>
        <w:rPr>
          <w:color w:val="231F20"/>
        </w:rPr>
        <w:t>tùy</w:t>
      </w:r>
      <w:r>
        <w:rPr>
          <w:color w:val="231F20"/>
          <w:spacing w:val="-12"/>
        </w:rPr>
        <w:t> </w:t>
      </w:r>
      <w:r>
        <w:rPr>
          <w:color w:val="231F20"/>
        </w:rPr>
        <w:t>miên.</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biến</w:t>
      </w:r>
      <w:r>
        <w:rPr>
          <w:color w:val="231F20"/>
          <w:spacing w:val="-12"/>
        </w:rPr>
        <w:t> </w:t>
      </w:r>
      <w:r>
        <w:rPr>
          <w:color w:val="231F20"/>
        </w:rPr>
        <w:t>hành do kiến khổ, tập đoạn, do một sự việc nên gọi là tâm có tùy </w:t>
      </w:r>
      <w:r>
        <w:rPr>
          <w:color w:val="231F20"/>
          <w:spacing w:val="-3"/>
        </w:rPr>
        <w:t>miên, </w:t>
      </w:r>
      <w:r>
        <w:rPr>
          <w:color w:val="231F20"/>
        </w:rPr>
        <w:t>nghĩa là tánh tùy tăng. Đối với tùy miên khác, do không có hai sự việc, nên không phải là tâm có tùy miên.</w:t>
      </w:r>
    </w:p>
    <w:p>
      <w:pPr>
        <w:pStyle w:val="BodyText"/>
        <w:spacing w:line="276" w:lineRule="auto"/>
        <w:ind w:left="393" w:right="127"/>
      </w:pPr>
      <w:r>
        <w:rPr>
          <w:color w:val="231F20"/>
        </w:rPr>
        <w:t>Tâm tương ưng với tùy miên duyên nơi hữu lậu do kiến </w:t>
      </w:r>
      <w:r>
        <w:rPr>
          <w:color w:val="231F20"/>
          <w:spacing w:val="-3"/>
        </w:rPr>
        <w:t>diệt </w:t>
      </w:r>
      <w:r>
        <w:rPr>
          <w:color w:val="231F20"/>
        </w:rPr>
        <w:t>đoạn, đối với tùy miên duyên nơi hữu lậu do kiến diệt đoạn, do </w:t>
      </w:r>
      <w:r>
        <w:rPr>
          <w:color w:val="231F20"/>
          <w:spacing w:val="-5"/>
        </w:rPr>
        <w:t>hai </w:t>
      </w:r>
      <w:r>
        <w:rPr>
          <w:color w:val="231F20"/>
        </w:rPr>
        <w:t>sự việc nên gọi là tâm có tùy miên. Đối với tùy miên biến hành do kiến khổ, tập đoạn, do một sự việc nên gọi là tâm có tùy miên,</w:t>
      </w:r>
      <w:r>
        <w:rPr>
          <w:color w:val="231F20"/>
          <w:spacing w:val="-45"/>
        </w:rPr>
        <w:t> </w:t>
      </w:r>
      <w:r>
        <w:rPr>
          <w:color w:val="231F20"/>
          <w:spacing w:val="-3"/>
        </w:rPr>
        <w:t>nghĩa </w:t>
      </w:r>
      <w:r>
        <w:rPr>
          <w:color w:val="231F20"/>
        </w:rPr>
        <w:t>là</w:t>
      </w:r>
      <w:r>
        <w:rPr>
          <w:color w:val="231F20"/>
          <w:spacing w:val="-8"/>
        </w:rPr>
        <w:t> </w:t>
      </w:r>
      <w:r>
        <w:rPr>
          <w:color w:val="231F20"/>
        </w:rPr>
        <w:t>tánh</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tùy</w:t>
      </w:r>
      <w:r>
        <w:rPr>
          <w:color w:val="231F20"/>
          <w:spacing w:val="-7"/>
        </w:rPr>
        <w:t> </w:t>
      </w:r>
      <w:r>
        <w:rPr>
          <w:color w:val="231F20"/>
        </w:rPr>
        <w:t>miên</w:t>
      </w:r>
      <w:r>
        <w:rPr>
          <w:color w:val="231F20"/>
          <w:spacing w:val="-7"/>
        </w:rPr>
        <w:t> </w:t>
      </w:r>
      <w:r>
        <w:rPr>
          <w:color w:val="231F20"/>
        </w:rPr>
        <w:t>khác,</w:t>
      </w:r>
      <w:r>
        <w:rPr>
          <w:color w:val="231F20"/>
          <w:spacing w:val="-7"/>
        </w:rPr>
        <w:t> </w:t>
      </w:r>
      <w:r>
        <w:rPr>
          <w:color w:val="231F20"/>
        </w:rPr>
        <w:t>do</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nên không phải là tâm có tùy miên.</w:t>
      </w:r>
    </w:p>
    <w:p>
      <w:pPr>
        <w:pStyle w:val="BodyText"/>
        <w:spacing w:line="276" w:lineRule="auto" w:before="115"/>
        <w:ind w:left="393" w:right="127"/>
      </w:pPr>
      <w:r>
        <w:rPr>
          <w:color w:val="231F20"/>
        </w:rPr>
        <w:t>Tâm tương ưng với tùy miên duyên nơi vô lậu do kiến </w:t>
      </w:r>
      <w:r>
        <w:rPr>
          <w:color w:val="231F20"/>
          <w:spacing w:val="-4"/>
        </w:rPr>
        <w:t>diệt </w:t>
      </w:r>
      <w:r>
        <w:rPr>
          <w:color w:val="231F20"/>
        </w:rPr>
        <w:t>đoạn, đối với tùy miên duyên nơi vô lậu do kiến diệt đoạn, do hai</w:t>
      </w:r>
      <w:r>
        <w:rPr>
          <w:color w:val="231F20"/>
          <w:spacing w:val="-32"/>
        </w:rPr>
        <w:t> </w:t>
      </w:r>
      <w:r>
        <w:rPr>
          <w:color w:val="231F20"/>
        </w:rPr>
        <w:t>sự việc nên gọi là tâm có tùy miên. Đối với tùy miên duyên nơi vô lậu do kiến diệt đoạn và tùy miên biến hành do kiến khổ, tập đoạn, </w:t>
      </w:r>
      <w:r>
        <w:rPr>
          <w:color w:val="231F20"/>
          <w:spacing w:val="-7"/>
        </w:rPr>
        <w:t>do </w:t>
      </w:r>
      <w:r>
        <w:rPr>
          <w:color w:val="231F20"/>
        </w:rPr>
        <w:t>một sự việc nên gọi là tâm có tùy miên, nghĩa là tánh tùy tăng. Đối với tùy miên khác, do không có hai sự việc, nên không phải là tâm có tùy miên.</w:t>
      </w:r>
    </w:p>
    <w:p>
      <w:pPr>
        <w:pStyle w:val="BodyText"/>
        <w:spacing w:line="276" w:lineRule="auto"/>
        <w:ind w:left="393" w:right="127"/>
      </w:pPr>
      <w:r>
        <w:rPr>
          <w:color w:val="231F20"/>
        </w:rPr>
        <w:t>Tâm tương ưng với tùy miên duyên nơi hữu lậu do kiến đạo đoạn,</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tùy</w:t>
      </w:r>
      <w:r>
        <w:rPr>
          <w:color w:val="231F20"/>
          <w:spacing w:val="-10"/>
        </w:rPr>
        <w:t> </w:t>
      </w:r>
      <w:r>
        <w:rPr>
          <w:color w:val="231F20"/>
        </w:rPr>
        <w:t>miên</w:t>
      </w:r>
      <w:r>
        <w:rPr>
          <w:color w:val="231F20"/>
          <w:spacing w:val="-11"/>
        </w:rPr>
        <w:t> </w:t>
      </w:r>
      <w:r>
        <w:rPr>
          <w:color w:val="231F20"/>
        </w:rPr>
        <w:t>duyên</w:t>
      </w:r>
      <w:r>
        <w:rPr>
          <w:color w:val="231F20"/>
          <w:spacing w:val="-10"/>
        </w:rPr>
        <w:t> </w:t>
      </w:r>
      <w:r>
        <w:rPr>
          <w:color w:val="231F20"/>
        </w:rPr>
        <w:t>nơi</w:t>
      </w:r>
      <w:r>
        <w:rPr>
          <w:color w:val="231F20"/>
          <w:spacing w:val="-11"/>
        </w:rPr>
        <w:t> </w:t>
      </w:r>
      <w:r>
        <w:rPr>
          <w:color w:val="231F20"/>
        </w:rPr>
        <w:t>hữu</w:t>
      </w:r>
      <w:r>
        <w:rPr>
          <w:color w:val="231F20"/>
          <w:spacing w:val="-11"/>
        </w:rPr>
        <w:t> </w:t>
      </w:r>
      <w:r>
        <w:rPr>
          <w:color w:val="231F20"/>
        </w:rPr>
        <w:t>lậu</w:t>
      </w:r>
      <w:r>
        <w:rPr>
          <w:color w:val="231F20"/>
          <w:spacing w:val="-10"/>
        </w:rPr>
        <w:t> </w:t>
      </w:r>
      <w:r>
        <w:rPr>
          <w:color w:val="231F20"/>
        </w:rPr>
        <w:t>do</w:t>
      </w:r>
      <w:r>
        <w:rPr>
          <w:color w:val="231F20"/>
          <w:spacing w:val="-10"/>
        </w:rPr>
        <w:t> </w:t>
      </w:r>
      <w:r>
        <w:rPr>
          <w:color w:val="231F20"/>
        </w:rPr>
        <w:t>kiến</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do</w:t>
      </w:r>
      <w:r>
        <w:rPr>
          <w:color w:val="231F20"/>
          <w:spacing w:val="-10"/>
        </w:rPr>
        <w:t> </w:t>
      </w:r>
      <w:r>
        <w:rPr>
          <w:color w:val="231F20"/>
        </w:rPr>
        <w:t>hai</w:t>
      </w:r>
      <w:r>
        <w:rPr>
          <w:color w:val="231F20"/>
          <w:spacing w:val="-11"/>
        </w:rPr>
        <w:t> </w:t>
      </w:r>
      <w:r>
        <w:rPr>
          <w:color w:val="231F20"/>
        </w:rPr>
        <w:t>sự việc nên gọi là tâm có tùy miên. Đối với tùy miên biến hành do</w:t>
      </w:r>
      <w:r>
        <w:rPr>
          <w:color w:val="231F20"/>
          <w:spacing w:val="-32"/>
        </w:rPr>
        <w:t> </w:t>
      </w:r>
      <w:r>
        <w:rPr>
          <w:color w:val="231F20"/>
        </w:rPr>
        <w:t>khổ, tập đoạn, do một sự việc nên gọi là tâm có tùy miên, nghĩa là tánh tùy</w:t>
      </w:r>
      <w:r>
        <w:rPr>
          <w:color w:val="231F20"/>
          <w:spacing w:val="-5"/>
        </w:rPr>
        <w:t> </w:t>
      </w:r>
      <w:r>
        <w:rPr>
          <w:color w:val="231F20"/>
        </w:rPr>
        <w:t>tăng.</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khác,</w:t>
      </w:r>
      <w:r>
        <w:rPr>
          <w:color w:val="231F20"/>
          <w:spacing w:val="-4"/>
        </w:rPr>
        <w:t> </w:t>
      </w:r>
      <w:r>
        <w:rPr>
          <w:color w:val="231F20"/>
        </w:rPr>
        <w:t>do</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hai</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rPr>
        <w:t>nên</w:t>
      </w:r>
      <w:r>
        <w:rPr>
          <w:color w:val="231F20"/>
          <w:spacing w:val="-4"/>
        </w:rPr>
        <w:t> </w:t>
      </w:r>
      <w:r>
        <w:rPr>
          <w:color w:val="231F20"/>
        </w:rPr>
        <w:t>không phải là tâm có tùy miên.</w:t>
      </w:r>
    </w:p>
    <w:p>
      <w:pPr>
        <w:pStyle w:val="BodyText"/>
        <w:spacing w:line="276" w:lineRule="auto" w:before="115"/>
        <w:ind w:left="393" w:right="127"/>
      </w:pPr>
      <w:r>
        <w:rPr>
          <w:color w:val="231F20"/>
        </w:rPr>
        <w:t>Tâm tương ưng với tùy miên duyên nơi vô lậu do kiến </w:t>
      </w:r>
      <w:r>
        <w:rPr>
          <w:color w:val="231F20"/>
          <w:spacing w:val="-4"/>
        </w:rPr>
        <w:t>đạo </w:t>
      </w:r>
      <w:r>
        <w:rPr>
          <w:color w:val="231F20"/>
        </w:rPr>
        <w:t>đoạn, đối với tùy miên duyên nơi vô lậu do kiến đạo đoạn, do hai sự việc</w:t>
      </w:r>
      <w:r>
        <w:rPr>
          <w:color w:val="231F20"/>
          <w:spacing w:val="-5"/>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tâm</w:t>
      </w:r>
      <w:r>
        <w:rPr>
          <w:color w:val="231F20"/>
          <w:spacing w:val="-3"/>
        </w:rPr>
        <w:t> </w:t>
      </w:r>
      <w:r>
        <w:rPr>
          <w:color w:val="231F20"/>
        </w:rPr>
        <w:t>có</w:t>
      </w:r>
      <w:r>
        <w:rPr>
          <w:color w:val="231F20"/>
          <w:spacing w:val="-3"/>
        </w:rPr>
        <w:t> </w:t>
      </w:r>
      <w:r>
        <w:rPr>
          <w:color w:val="231F20"/>
        </w:rPr>
        <w:t>tùy</w:t>
      </w:r>
      <w:r>
        <w:rPr>
          <w:color w:val="231F20"/>
          <w:spacing w:val="-3"/>
        </w:rPr>
        <w:t> </w:t>
      </w:r>
      <w:r>
        <w:rPr>
          <w:color w:val="231F20"/>
        </w:rPr>
        <w:t>miên.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tùy</w:t>
      </w:r>
      <w:r>
        <w:rPr>
          <w:color w:val="231F20"/>
          <w:spacing w:val="-3"/>
        </w:rPr>
        <w:t> </w:t>
      </w:r>
      <w:r>
        <w:rPr>
          <w:color w:val="231F20"/>
        </w:rPr>
        <w:t>miên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hữu</w:t>
      </w:r>
      <w:r>
        <w:rPr>
          <w:color w:val="231F20"/>
          <w:spacing w:val="-3"/>
        </w:rPr>
        <w:t> </w:t>
      </w:r>
      <w:r>
        <w:rPr>
          <w:color w:val="231F20"/>
        </w:rPr>
        <w:t>lậu do</w:t>
      </w:r>
      <w:r>
        <w:rPr>
          <w:color w:val="231F20"/>
          <w:spacing w:val="16"/>
        </w:rPr>
        <w:t> </w:t>
      </w:r>
      <w:r>
        <w:rPr>
          <w:color w:val="231F20"/>
        </w:rPr>
        <w:t>kiến</w:t>
      </w:r>
      <w:r>
        <w:rPr>
          <w:color w:val="231F20"/>
          <w:spacing w:val="16"/>
        </w:rPr>
        <w:t> </w:t>
      </w:r>
      <w:r>
        <w:rPr>
          <w:color w:val="231F20"/>
        </w:rPr>
        <w:t>đạo</w:t>
      </w:r>
      <w:r>
        <w:rPr>
          <w:color w:val="231F20"/>
          <w:spacing w:val="16"/>
        </w:rPr>
        <w:t> </w:t>
      </w:r>
      <w:r>
        <w:rPr>
          <w:color w:val="231F20"/>
        </w:rPr>
        <w:t>đoạn</w:t>
      </w:r>
      <w:r>
        <w:rPr>
          <w:color w:val="231F20"/>
          <w:spacing w:val="16"/>
        </w:rPr>
        <w:t> </w:t>
      </w:r>
      <w:r>
        <w:rPr>
          <w:color w:val="231F20"/>
        </w:rPr>
        <w:t>và</w:t>
      </w:r>
      <w:r>
        <w:rPr>
          <w:color w:val="231F20"/>
          <w:spacing w:val="16"/>
        </w:rPr>
        <w:t> </w:t>
      </w:r>
      <w:r>
        <w:rPr>
          <w:color w:val="231F20"/>
        </w:rPr>
        <w:t>tùy</w:t>
      </w:r>
      <w:r>
        <w:rPr>
          <w:color w:val="231F20"/>
          <w:spacing w:val="16"/>
        </w:rPr>
        <w:t> </w:t>
      </w:r>
      <w:r>
        <w:rPr>
          <w:color w:val="231F20"/>
        </w:rPr>
        <w:t>miên</w:t>
      </w:r>
      <w:r>
        <w:rPr>
          <w:color w:val="231F20"/>
          <w:spacing w:val="16"/>
        </w:rPr>
        <w:t> </w:t>
      </w:r>
      <w:r>
        <w:rPr>
          <w:color w:val="231F20"/>
        </w:rPr>
        <w:t>biến</w:t>
      </w:r>
      <w:r>
        <w:rPr>
          <w:color w:val="231F20"/>
          <w:spacing w:val="16"/>
        </w:rPr>
        <w:t> </w:t>
      </w:r>
      <w:r>
        <w:rPr>
          <w:color w:val="231F20"/>
        </w:rPr>
        <w:t>hành</w:t>
      </w:r>
      <w:r>
        <w:rPr>
          <w:color w:val="231F20"/>
          <w:spacing w:val="16"/>
        </w:rPr>
        <w:t> </w:t>
      </w:r>
      <w:r>
        <w:rPr>
          <w:color w:val="231F20"/>
        </w:rPr>
        <w:t>do</w:t>
      </w:r>
      <w:r>
        <w:rPr>
          <w:color w:val="231F20"/>
          <w:spacing w:val="16"/>
        </w:rPr>
        <w:t> </w:t>
      </w:r>
      <w:r>
        <w:rPr>
          <w:color w:val="231F20"/>
        </w:rPr>
        <w:t>kiến</w:t>
      </w:r>
      <w:r>
        <w:rPr>
          <w:color w:val="231F20"/>
          <w:spacing w:val="16"/>
        </w:rPr>
        <w:t> </w:t>
      </w:r>
      <w:r>
        <w:rPr>
          <w:color w:val="231F20"/>
        </w:rPr>
        <w:t>khổ,</w:t>
      </w:r>
      <w:r>
        <w:rPr>
          <w:color w:val="231F20"/>
          <w:spacing w:val="17"/>
        </w:rPr>
        <w:t> </w:t>
      </w:r>
      <w:r>
        <w:rPr>
          <w:color w:val="231F20"/>
        </w:rPr>
        <w:t>tập</w:t>
      </w:r>
      <w:r>
        <w:rPr>
          <w:color w:val="231F20"/>
          <w:spacing w:val="16"/>
        </w:rPr>
        <w:t> </w:t>
      </w:r>
      <w:r>
        <w:rPr>
          <w:color w:val="231F20"/>
        </w:rPr>
        <w:t>đoạn,</w:t>
      </w:r>
      <w:r>
        <w:rPr>
          <w:color w:val="231F20"/>
          <w:spacing w:val="16"/>
        </w:rPr>
        <w:t> </w:t>
      </w:r>
      <w:r>
        <w:rPr>
          <w:color w:val="231F20"/>
          <w:spacing w:val="-7"/>
        </w:rPr>
        <w:t>do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một sự việc nên gọi là tâm có tùy miên, nghĩa là tánh tùy tăng. Đối với tùy miên khác, do không có hai sự việc, nên không phải là tâm có tùy miên.</w:t>
      </w:r>
    </w:p>
    <w:p>
      <w:pPr>
        <w:pStyle w:val="BodyText"/>
        <w:spacing w:line="273" w:lineRule="auto" w:before="111"/>
        <w:ind w:right="410"/>
      </w:pPr>
      <w:r>
        <w:rPr>
          <w:color w:val="231F20"/>
        </w:rPr>
        <w:t>Tâm nhiễm ô do tu đạo đoạn, đối với tùy miên do tu đạo đoạn, do</w:t>
      </w:r>
      <w:r>
        <w:rPr>
          <w:color w:val="231F20"/>
          <w:spacing w:val="-13"/>
        </w:rPr>
        <w:t> </w:t>
      </w:r>
      <w:r>
        <w:rPr>
          <w:color w:val="231F20"/>
        </w:rPr>
        <w:t>hai</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nên</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tâm</w:t>
      </w:r>
      <w:r>
        <w:rPr>
          <w:color w:val="231F20"/>
          <w:spacing w:val="-12"/>
        </w:rPr>
        <w:t> </w:t>
      </w:r>
      <w:r>
        <w:rPr>
          <w:color w:val="231F20"/>
        </w:rPr>
        <w:t>có</w:t>
      </w:r>
      <w:r>
        <w:rPr>
          <w:color w:val="231F20"/>
          <w:spacing w:val="-12"/>
        </w:rPr>
        <w:t> </w:t>
      </w:r>
      <w:r>
        <w:rPr>
          <w:color w:val="231F20"/>
        </w:rPr>
        <w:t>tùy</w:t>
      </w:r>
      <w:r>
        <w:rPr>
          <w:color w:val="231F20"/>
          <w:spacing w:val="-12"/>
        </w:rPr>
        <w:t> </w:t>
      </w:r>
      <w:r>
        <w:rPr>
          <w:color w:val="231F20"/>
        </w:rPr>
        <w:t>miên.</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biến</w:t>
      </w:r>
      <w:r>
        <w:rPr>
          <w:color w:val="231F20"/>
          <w:spacing w:val="-12"/>
        </w:rPr>
        <w:t> </w:t>
      </w:r>
      <w:r>
        <w:rPr>
          <w:color w:val="231F20"/>
        </w:rPr>
        <w:t>hành do kiến khổ, tập đoạn, do một sự việc nên gọi là tâm có tùy </w:t>
      </w:r>
      <w:r>
        <w:rPr>
          <w:color w:val="231F20"/>
          <w:spacing w:val="-3"/>
        </w:rPr>
        <w:t>miên, </w:t>
      </w:r>
      <w:r>
        <w:rPr>
          <w:color w:val="231F20"/>
        </w:rPr>
        <w:t>nghĩa là tánh tùy tăng. Đối với tùy miên khác, do không có hai sự việc, nên không phải là tâm có tùy miên.</w:t>
      </w:r>
    </w:p>
    <w:p>
      <w:pPr>
        <w:pStyle w:val="BodyText"/>
        <w:spacing w:line="273" w:lineRule="auto" w:before="109"/>
        <w:ind w:right="410"/>
      </w:pPr>
      <w:r>
        <w:rPr>
          <w:color w:val="231F20"/>
        </w:rPr>
        <w:t>Tâm</w:t>
      </w:r>
      <w:r>
        <w:rPr>
          <w:color w:val="231F20"/>
          <w:spacing w:val="-5"/>
        </w:rPr>
        <w:t> </w:t>
      </w:r>
      <w:r>
        <w:rPr>
          <w:color w:val="231F20"/>
        </w:rPr>
        <w:t>không</w:t>
      </w:r>
      <w:r>
        <w:rPr>
          <w:color w:val="231F20"/>
          <w:spacing w:val="-5"/>
        </w:rPr>
        <w:t> </w:t>
      </w:r>
      <w:r>
        <w:rPr>
          <w:color w:val="231F20"/>
        </w:rPr>
        <w:t>nhiễm</w:t>
      </w:r>
      <w:r>
        <w:rPr>
          <w:color w:val="231F20"/>
          <w:spacing w:val="-5"/>
        </w:rPr>
        <w:t> </w:t>
      </w:r>
      <w:r>
        <w:rPr>
          <w:color w:val="231F20"/>
        </w:rPr>
        <w:t>ô</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spacing w:val="-4"/>
        </w:rPr>
        <w:t>đạo </w:t>
      </w:r>
      <w:r>
        <w:rPr>
          <w:color w:val="231F20"/>
        </w:rPr>
        <w:t>đoạn và tùy miên biến hành do kiến khổ, tập đoạn, do một sự việc nên gọi là tâm có tùy miên, nghĩa là tánh tùy tăng. Đối với tùy miên khác, do không có hai sự việc, nên không phải là tâm có tùy</w:t>
      </w:r>
      <w:r>
        <w:rPr>
          <w:color w:val="231F20"/>
          <w:spacing w:val="-2"/>
        </w:rPr>
        <w:t> </w:t>
      </w:r>
      <w:r>
        <w:rPr>
          <w:color w:val="231F20"/>
        </w:rPr>
        <w:t>miên.</w:t>
      </w:r>
    </w:p>
    <w:p>
      <w:pPr>
        <w:pStyle w:val="BodyText"/>
        <w:spacing w:line="273" w:lineRule="auto" w:before="110"/>
        <w:ind w:right="410"/>
      </w:pPr>
      <w:r>
        <w:rPr>
          <w:color w:val="231F20"/>
        </w:rPr>
        <w:t>Lại nữa, tâm nơi cõi dục do kiến khổ đoạn có mười thứ: Nghĩa là tâm tương ưng với năm kiến, nghi, ái, giận, mạn, vô minh không chung.</w:t>
      </w:r>
      <w:r>
        <w:rPr>
          <w:color w:val="231F20"/>
          <w:spacing w:val="-15"/>
        </w:rPr>
        <w:t> </w:t>
      </w:r>
      <w:r>
        <w:rPr>
          <w:color w:val="231F20"/>
        </w:rPr>
        <w:t>Tâm</w:t>
      </w:r>
      <w:r>
        <w:rPr>
          <w:color w:val="231F20"/>
          <w:spacing w:val="-10"/>
        </w:rPr>
        <w:t> </w:t>
      </w:r>
      <w:r>
        <w:rPr>
          <w:color w:val="231F20"/>
        </w:rPr>
        <w:t>do</w:t>
      </w:r>
      <w:r>
        <w:rPr>
          <w:color w:val="231F20"/>
          <w:spacing w:val="-10"/>
        </w:rPr>
        <w:t> </w:t>
      </w:r>
      <w:r>
        <w:rPr>
          <w:color w:val="231F20"/>
        </w:rPr>
        <w:t>kiến</w:t>
      </w:r>
      <w:r>
        <w:rPr>
          <w:color w:val="231F20"/>
          <w:spacing w:val="-11"/>
        </w:rPr>
        <w:t> </w:t>
      </w:r>
      <w:r>
        <w:rPr>
          <w:color w:val="231F20"/>
        </w:rPr>
        <w:t>tập</w:t>
      </w:r>
      <w:r>
        <w:rPr>
          <w:color w:val="231F20"/>
          <w:spacing w:val="-10"/>
        </w:rPr>
        <w:t> </w:t>
      </w:r>
      <w:r>
        <w:rPr>
          <w:color w:val="231F20"/>
        </w:rPr>
        <w:t>đoạn</w:t>
      </w:r>
      <w:r>
        <w:rPr>
          <w:color w:val="231F20"/>
          <w:spacing w:val="-10"/>
        </w:rPr>
        <w:t> </w:t>
      </w:r>
      <w:r>
        <w:rPr>
          <w:color w:val="231F20"/>
        </w:rPr>
        <w:t>có</w:t>
      </w:r>
      <w:r>
        <w:rPr>
          <w:color w:val="231F20"/>
          <w:spacing w:val="-9"/>
        </w:rPr>
        <w:t> </w:t>
      </w:r>
      <w:r>
        <w:rPr>
          <w:color w:val="231F20"/>
        </w:rPr>
        <w:t>bảy</w:t>
      </w:r>
      <w:r>
        <w:rPr>
          <w:color w:val="231F20"/>
          <w:spacing w:val="-11"/>
        </w:rPr>
        <w:t> </w:t>
      </w:r>
      <w:r>
        <w:rPr>
          <w:color w:val="231F20"/>
        </w:rPr>
        <w:t>thứ:</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tâm</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 hai</w:t>
      </w:r>
      <w:r>
        <w:rPr>
          <w:color w:val="231F20"/>
          <w:spacing w:val="-9"/>
        </w:rPr>
        <w:t> </w:t>
      </w:r>
      <w:r>
        <w:rPr>
          <w:color w:val="231F20"/>
        </w:rPr>
        <w:t>kiến,</w:t>
      </w:r>
      <w:r>
        <w:rPr>
          <w:color w:val="231F20"/>
          <w:spacing w:val="-8"/>
        </w:rPr>
        <w:t> </w:t>
      </w:r>
      <w:r>
        <w:rPr>
          <w:color w:val="231F20"/>
        </w:rPr>
        <w:t>nghi,</w:t>
      </w:r>
      <w:r>
        <w:rPr>
          <w:color w:val="231F20"/>
          <w:spacing w:val="-8"/>
        </w:rPr>
        <w:t> </w:t>
      </w:r>
      <w:r>
        <w:rPr>
          <w:color w:val="231F20"/>
        </w:rPr>
        <w:t>ái,</w:t>
      </w:r>
      <w:r>
        <w:rPr>
          <w:color w:val="231F20"/>
          <w:spacing w:val="-8"/>
        </w:rPr>
        <w:t> </w:t>
      </w:r>
      <w:r>
        <w:rPr>
          <w:color w:val="231F20"/>
        </w:rPr>
        <w:t>giận,</w:t>
      </w:r>
      <w:r>
        <w:rPr>
          <w:color w:val="231F20"/>
          <w:spacing w:val="-8"/>
        </w:rPr>
        <w:t> </w:t>
      </w:r>
      <w:r>
        <w:rPr>
          <w:color w:val="231F20"/>
        </w:rPr>
        <w:t>mạn,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không</w:t>
      </w:r>
      <w:r>
        <w:rPr>
          <w:color w:val="231F20"/>
          <w:spacing w:val="-8"/>
        </w:rPr>
        <w:t> </w:t>
      </w:r>
      <w:r>
        <w:rPr>
          <w:color w:val="231F20"/>
        </w:rPr>
        <w:t>chung.</w:t>
      </w:r>
      <w:r>
        <w:rPr>
          <w:color w:val="231F20"/>
          <w:spacing w:val="-8"/>
        </w:rPr>
        <w:t> </w:t>
      </w:r>
      <w:r>
        <w:rPr>
          <w:color w:val="231F20"/>
        </w:rPr>
        <w:t>Như</w:t>
      </w:r>
      <w:r>
        <w:rPr>
          <w:color w:val="231F20"/>
          <w:spacing w:val="-8"/>
        </w:rPr>
        <w:t> </w:t>
      </w:r>
      <w:r>
        <w:rPr>
          <w:color w:val="231F20"/>
        </w:rPr>
        <w:t>tâm</w:t>
      </w:r>
      <w:r>
        <w:rPr>
          <w:color w:val="231F20"/>
          <w:spacing w:val="-8"/>
        </w:rPr>
        <w:t> </w:t>
      </w:r>
      <w:r>
        <w:rPr>
          <w:color w:val="231F20"/>
        </w:rPr>
        <w:t>do</w:t>
      </w:r>
      <w:r>
        <w:rPr>
          <w:color w:val="231F20"/>
          <w:spacing w:val="-8"/>
        </w:rPr>
        <w:t> </w:t>
      </w:r>
      <w:r>
        <w:rPr>
          <w:color w:val="231F20"/>
        </w:rPr>
        <w:t>kiến tập</w:t>
      </w:r>
      <w:r>
        <w:rPr>
          <w:color w:val="231F20"/>
          <w:spacing w:val="-4"/>
        </w:rPr>
        <w:t> </w:t>
      </w:r>
      <w:r>
        <w:rPr>
          <w:color w:val="231F20"/>
        </w:rPr>
        <w:t>đoạn,</w:t>
      </w:r>
      <w:r>
        <w:rPr>
          <w:color w:val="231F20"/>
          <w:spacing w:val="-4"/>
        </w:rPr>
        <w:t> </w:t>
      </w:r>
      <w:r>
        <w:rPr>
          <w:color w:val="231F20"/>
        </w:rPr>
        <w:t>tâm</w:t>
      </w:r>
      <w:r>
        <w:rPr>
          <w:color w:val="231F20"/>
          <w:spacing w:val="-4"/>
        </w:rPr>
        <w:t> </w:t>
      </w:r>
      <w:r>
        <w:rPr>
          <w:color w:val="231F20"/>
        </w:rPr>
        <w:t>do</w:t>
      </w:r>
      <w:r>
        <w:rPr>
          <w:color w:val="231F20"/>
          <w:spacing w:val="-4"/>
        </w:rPr>
        <w:t> </w:t>
      </w:r>
      <w:r>
        <w:rPr>
          <w:color w:val="231F20"/>
        </w:rPr>
        <w:t>kiến</w:t>
      </w:r>
      <w:r>
        <w:rPr>
          <w:color w:val="231F20"/>
          <w:spacing w:val="-3"/>
        </w:rPr>
        <w:t> </w:t>
      </w:r>
      <w:r>
        <w:rPr>
          <w:color w:val="231F20"/>
        </w:rPr>
        <w:t>diệt</w:t>
      </w:r>
      <w:r>
        <w:rPr>
          <w:color w:val="231F20"/>
          <w:spacing w:val="-4"/>
        </w:rPr>
        <w:t> </w:t>
      </w:r>
      <w:r>
        <w:rPr>
          <w:color w:val="231F20"/>
        </w:rPr>
        <w:t>đoạn</w:t>
      </w:r>
      <w:r>
        <w:rPr>
          <w:color w:val="231F20"/>
          <w:spacing w:val="-4"/>
        </w:rPr>
        <w:t> </w:t>
      </w:r>
      <w:r>
        <w:rPr>
          <w:color w:val="231F20"/>
        </w:rPr>
        <w:t>cũng</w:t>
      </w:r>
      <w:r>
        <w:rPr>
          <w:color w:val="231F20"/>
          <w:spacing w:val="-4"/>
        </w:rPr>
        <w:t> </w:t>
      </w:r>
      <w:r>
        <w:rPr>
          <w:color w:val="231F20"/>
        </w:rPr>
        <w:t>như</w:t>
      </w:r>
      <w:r>
        <w:rPr>
          <w:color w:val="231F20"/>
          <w:spacing w:val="-3"/>
        </w:rPr>
        <w:t> </w:t>
      </w:r>
      <w:r>
        <w:rPr>
          <w:color w:val="231F20"/>
        </w:rPr>
        <w:t>thế.</w:t>
      </w:r>
      <w:r>
        <w:rPr>
          <w:color w:val="231F20"/>
          <w:spacing w:val="-9"/>
        </w:rPr>
        <w:t> </w:t>
      </w:r>
      <w:r>
        <w:rPr>
          <w:color w:val="231F20"/>
        </w:rPr>
        <w:t>Tâm</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3"/>
        </w:rPr>
        <w:t> </w:t>
      </w:r>
      <w:r>
        <w:rPr>
          <w:color w:val="231F20"/>
          <w:spacing w:val="-4"/>
        </w:rPr>
        <w:t>đoạn </w:t>
      </w:r>
      <w:r>
        <w:rPr>
          <w:color w:val="231F20"/>
        </w:rPr>
        <w:t>có tám thứ: Nghĩa là tâm tương ưng với ba kiến, nghi, ái, giận, mạn, vô</w:t>
      </w:r>
      <w:r>
        <w:rPr>
          <w:color w:val="231F20"/>
          <w:spacing w:val="-9"/>
        </w:rPr>
        <w:t> </w:t>
      </w:r>
      <w:r>
        <w:rPr>
          <w:color w:val="231F20"/>
        </w:rPr>
        <w:t>minh</w:t>
      </w:r>
      <w:r>
        <w:rPr>
          <w:color w:val="231F20"/>
          <w:spacing w:val="-8"/>
        </w:rPr>
        <w:t> </w:t>
      </w:r>
      <w:r>
        <w:rPr>
          <w:color w:val="231F20"/>
        </w:rPr>
        <w:t>không</w:t>
      </w:r>
      <w:r>
        <w:rPr>
          <w:color w:val="231F20"/>
          <w:spacing w:val="-8"/>
        </w:rPr>
        <w:t> </w:t>
      </w:r>
      <w:r>
        <w:rPr>
          <w:color w:val="231F20"/>
        </w:rPr>
        <w:t>chung.</w:t>
      </w:r>
      <w:r>
        <w:rPr>
          <w:color w:val="231F20"/>
          <w:spacing w:val="-14"/>
        </w:rPr>
        <w:t> </w:t>
      </w:r>
      <w:r>
        <w:rPr>
          <w:color w:val="231F20"/>
        </w:rPr>
        <w:t>Tâm</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9"/>
        </w:rPr>
        <w:t> </w:t>
      </w:r>
      <w:r>
        <w:rPr>
          <w:color w:val="231F20"/>
        </w:rPr>
        <w:t>đoạn</w:t>
      </w:r>
      <w:r>
        <w:rPr>
          <w:color w:val="231F20"/>
          <w:spacing w:val="-8"/>
        </w:rPr>
        <w:t> </w:t>
      </w:r>
      <w:r>
        <w:rPr>
          <w:color w:val="231F20"/>
        </w:rPr>
        <w:t>có</w:t>
      </w:r>
      <w:r>
        <w:rPr>
          <w:color w:val="231F20"/>
          <w:spacing w:val="-8"/>
        </w:rPr>
        <w:t> </w:t>
      </w:r>
      <w:r>
        <w:rPr>
          <w:color w:val="231F20"/>
        </w:rPr>
        <w:t>năm</w:t>
      </w:r>
      <w:r>
        <w:rPr>
          <w:color w:val="231F20"/>
          <w:spacing w:val="-9"/>
        </w:rPr>
        <w:t> </w:t>
      </w:r>
      <w:r>
        <w:rPr>
          <w:color w:val="231F20"/>
        </w:rPr>
        <w:t>thứ:</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tâm tương ưng với ái, giận, mạn, vô minh không chung và tâm </w:t>
      </w:r>
      <w:r>
        <w:rPr>
          <w:color w:val="231F20"/>
          <w:spacing w:val="-3"/>
        </w:rPr>
        <w:t>không </w:t>
      </w:r>
      <w:r>
        <w:rPr>
          <w:color w:val="231F20"/>
        </w:rPr>
        <w:t>nhiễm ô, nghĩa là thiện hữu lậu, vô phú, vô ký.</w:t>
      </w:r>
    </w:p>
    <w:p>
      <w:pPr>
        <w:pStyle w:val="BodyText"/>
        <w:spacing w:line="273" w:lineRule="auto" w:before="106"/>
        <w:ind w:right="410"/>
      </w:pPr>
      <w:r>
        <w:rPr>
          <w:color w:val="231F20"/>
        </w:rPr>
        <w:t>Tâm tương ưng với hữu thân kiến, đối với hữu thân kiến và nó tương ưng với vô minh, do hai sự việc nên gọi là tâm có tùy miên. Đối với tùy miên khác do kiến khổ đoạn và tùy miên biến hành do kiến tập đoạn, do một sự việc nên gọi là tâm có tùy miên, nghĩa là tánh tùy tăng. Đối với tùy miên khác, do không có hai sự việc, nên không phải là tâm có tùy miên.</w:t>
      </w:r>
    </w:p>
    <w:p>
      <w:pPr>
        <w:pStyle w:val="BodyText"/>
        <w:spacing w:line="273" w:lineRule="auto" w:before="108"/>
        <w:ind w:right="411"/>
      </w:pPr>
      <w:r>
        <w:rPr>
          <w:color w:val="231F20"/>
        </w:rPr>
        <w:t>Như</w:t>
      </w:r>
      <w:r>
        <w:rPr>
          <w:color w:val="231F20"/>
          <w:spacing w:val="-8"/>
        </w:rPr>
        <w:t> </w:t>
      </w:r>
      <w:r>
        <w:rPr>
          <w:color w:val="231F20"/>
        </w:rPr>
        <w:t>thế,</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tâm</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mạn</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rPr>
        <w:t>đoạn</w:t>
      </w:r>
      <w:r>
        <w:rPr>
          <w:color w:val="231F20"/>
          <w:spacing w:val="-7"/>
        </w:rPr>
        <w:t> </w:t>
      </w:r>
      <w:r>
        <w:rPr>
          <w:color w:val="231F20"/>
        </w:rPr>
        <w:t>nên biết cũng như </w:t>
      </w:r>
      <w:r>
        <w:rPr>
          <w:color w:val="231F20"/>
          <w:spacing w:val="-5"/>
        </w:rPr>
        <w:t>vậy.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Tâm tương ưng với vô minh không chung do kiến khổ đoạn, đối với vô minh không chung do kiến khổ đoạn, do hai sự việc </w:t>
      </w:r>
      <w:r>
        <w:rPr>
          <w:color w:val="231F20"/>
          <w:spacing w:val="-4"/>
        </w:rPr>
        <w:t>nên</w:t>
      </w:r>
      <w:r>
        <w:rPr>
          <w:color w:val="231F20"/>
          <w:spacing w:val="57"/>
        </w:rPr>
        <w:t> </w:t>
      </w:r>
      <w:r>
        <w:rPr>
          <w:color w:val="231F20"/>
        </w:rPr>
        <w:t>gọi là tâm có tùy miên. Đối với tùy miên khác do kiến khổ đoạn và tùy miên biến hành do kiến tập đoạn, do một sự việc nên gọi là tâm có</w:t>
      </w:r>
      <w:r>
        <w:rPr>
          <w:color w:val="231F20"/>
          <w:spacing w:val="-8"/>
        </w:rPr>
        <w:t> </w:t>
      </w:r>
      <w:r>
        <w:rPr>
          <w:color w:val="231F20"/>
        </w:rPr>
        <w:t>tùy</w:t>
      </w:r>
      <w:r>
        <w:rPr>
          <w:color w:val="231F20"/>
          <w:spacing w:val="-7"/>
        </w:rPr>
        <w:t> </w:t>
      </w:r>
      <w:r>
        <w:rPr>
          <w:color w:val="231F20"/>
        </w:rPr>
        <w:t>miên,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tánh</w:t>
      </w:r>
      <w:r>
        <w:rPr>
          <w:color w:val="231F20"/>
          <w:spacing w:val="-7"/>
        </w:rPr>
        <w:t> </w:t>
      </w:r>
      <w:r>
        <w:rPr>
          <w:color w:val="231F20"/>
        </w:rPr>
        <w:t>tùy</w:t>
      </w:r>
      <w:r>
        <w:rPr>
          <w:color w:val="231F20"/>
          <w:spacing w:val="-7"/>
        </w:rPr>
        <w:t> </w:t>
      </w:r>
      <w:r>
        <w:rPr>
          <w:color w:val="231F20"/>
        </w:rPr>
        <w:t>tăng.</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khác,</w:t>
      </w:r>
      <w:r>
        <w:rPr>
          <w:color w:val="231F20"/>
          <w:spacing w:val="-7"/>
        </w:rPr>
        <w:t> </w:t>
      </w:r>
      <w:r>
        <w:rPr>
          <w:color w:val="231F20"/>
        </w:rPr>
        <w:t>do</w:t>
      </w:r>
      <w:r>
        <w:rPr>
          <w:color w:val="231F20"/>
          <w:spacing w:val="-7"/>
        </w:rPr>
        <w:t> </w:t>
      </w:r>
      <w:r>
        <w:rPr>
          <w:color w:val="231F20"/>
        </w:rPr>
        <w:t>không có hai sự việc, nên không phải là tâm có tùy</w:t>
      </w:r>
      <w:r>
        <w:rPr>
          <w:color w:val="231F20"/>
          <w:spacing w:val="-2"/>
        </w:rPr>
        <w:t> </w:t>
      </w:r>
      <w:r>
        <w:rPr>
          <w:color w:val="231F20"/>
        </w:rPr>
        <w:t>miên.</w:t>
      </w:r>
    </w:p>
    <w:p>
      <w:pPr>
        <w:pStyle w:val="BodyText"/>
        <w:spacing w:before="108"/>
        <w:ind w:left="960" w:firstLine="0"/>
      </w:pPr>
      <w:r>
        <w:rPr>
          <w:color w:val="231F20"/>
        </w:rPr>
        <w:t>Tâm do kiến tập đoạn nên biết cũng như thế.</w:t>
      </w:r>
    </w:p>
    <w:p>
      <w:pPr>
        <w:pStyle w:val="BodyText"/>
        <w:spacing w:line="273" w:lineRule="auto" w:before="155"/>
        <w:ind w:left="393" w:right="128"/>
      </w:pPr>
      <w:r>
        <w:rPr>
          <w:color w:val="231F20"/>
        </w:rPr>
        <w:t>Tâm </w:t>
      </w:r>
      <w:r>
        <w:rPr>
          <w:color w:val="231F20"/>
          <w:spacing w:val="-3"/>
        </w:rPr>
        <w:t>tương </w:t>
      </w:r>
      <w:r>
        <w:rPr>
          <w:color w:val="231F20"/>
        </w:rPr>
        <w:t>ưng với tà </w:t>
      </w:r>
      <w:r>
        <w:rPr>
          <w:color w:val="231F20"/>
          <w:spacing w:val="-3"/>
        </w:rPr>
        <w:t>kiến </w:t>
      </w:r>
      <w:r>
        <w:rPr>
          <w:color w:val="231F20"/>
        </w:rPr>
        <w:t>do </w:t>
      </w:r>
      <w:r>
        <w:rPr>
          <w:color w:val="231F20"/>
          <w:spacing w:val="-3"/>
        </w:rPr>
        <w:t>kiến diệt đoạn, </w:t>
      </w:r>
      <w:r>
        <w:rPr>
          <w:color w:val="231F20"/>
        </w:rPr>
        <w:t>đối với tà </w:t>
      </w:r>
      <w:r>
        <w:rPr>
          <w:color w:val="231F20"/>
          <w:spacing w:val="-3"/>
        </w:rPr>
        <w:t>kiến do kiến</w:t>
      </w:r>
      <w:r>
        <w:rPr>
          <w:color w:val="231F20"/>
          <w:spacing w:val="-18"/>
        </w:rPr>
        <w:t> </w:t>
      </w:r>
      <w:r>
        <w:rPr>
          <w:color w:val="231F20"/>
          <w:spacing w:val="-3"/>
        </w:rPr>
        <w:t>diệt</w:t>
      </w:r>
      <w:r>
        <w:rPr>
          <w:color w:val="231F20"/>
          <w:spacing w:val="-17"/>
        </w:rPr>
        <w:t> </w:t>
      </w:r>
      <w:r>
        <w:rPr>
          <w:color w:val="231F20"/>
          <w:spacing w:val="-3"/>
        </w:rPr>
        <w:t>đoạn</w:t>
      </w:r>
      <w:r>
        <w:rPr>
          <w:color w:val="231F20"/>
          <w:spacing w:val="-17"/>
        </w:rPr>
        <w:t> </w:t>
      </w:r>
      <w:r>
        <w:rPr>
          <w:color w:val="231F20"/>
        </w:rPr>
        <w:t>và</w:t>
      </w:r>
      <w:r>
        <w:rPr>
          <w:color w:val="231F20"/>
          <w:spacing w:val="-17"/>
        </w:rPr>
        <w:t> </w:t>
      </w:r>
      <w:r>
        <w:rPr>
          <w:color w:val="231F20"/>
        </w:rPr>
        <w:t>tà</w:t>
      </w:r>
      <w:r>
        <w:rPr>
          <w:color w:val="231F20"/>
          <w:spacing w:val="-17"/>
        </w:rPr>
        <w:t> </w:t>
      </w:r>
      <w:r>
        <w:rPr>
          <w:color w:val="231F20"/>
          <w:spacing w:val="-3"/>
        </w:rPr>
        <w:t>kiến</w:t>
      </w:r>
      <w:r>
        <w:rPr>
          <w:color w:val="231F20"/>
          <w:spacing w:val="-17"/>
        </w:rPr>
        <w:t> </w:t>
      </w:r>
      <w:r>
        <w:rPr>
          <w:color w:val="231F20"/>
          <w:spacing w:val="-3"/>
        </w:rPr>
        <w:t>tương</w:t>
      </w:r>
      <w:r>
        <w:rPr>
          <w:color w:val="231F20"/>
          <w:spacing w:val="-17"/>
        </w:rPr>
        <w:t> </w:t>
      </w:r>
      <w:r>
        <w:rPr>
          <w:color w:val="231F20"/>
        </w:rPr>
        <w:t>ưng</w:t>
      </w:r>
      <w:r>
        <w:rPr>
          <w:color w:val="231F20"/>
          <w:spacing w:val="-17"/>
        </w:rPr>
        <w:t> </w:t>
      </w:r>
      <w:r>
        <w:rPr>
          <w:color w:val="231F20"/>
        </w:rPr>
        <w:t>với</w:t>
      </w:r>
      <w:r>
        <w:rPr>
          <w:color w:val="231F20"/>
          <w:spacing w:val="-17"/>
        </w:rPr>
        <w:t> </w:t>
      </w:r>
      <w:r>
        <w:rPr>
          <w:color w:val="231F20"/>
        </w:rPr>
        <w:t>vô</w:t>
      </w:r>
      <w:r>
        <w:rPr>
          <w:color w:val="231F20"/>
          <w:spacing w:val="-17"/>
        </w:rPr>
        <w:t> </w:t>
      </w:r>
      <w:r>
        <w:rPr>
          <w:color w:val="231F20"/>
          <w:spacing w:val="-3"/>
        </w:rPr>
        <w:t>minh,</w:t>
      </w:r>
      <w:r>
        <w:rPr>
          <w:color w:val="231F20"/>
          <w:spacing w:val="-17"/>
        </w:rPr>
        <w:t> </w:t>
      </w:r>
      <w:r>
        <w:rPr>
          <w:color w:val="231F20"/>
        </w:rPr>
        <w:t>do</w:t>
      </w:r>
      <w:r>
        <w:rPr>
          <w:color w:val="231F20"/>
          <w:spacing w:val="-17"/>
        </w:rPr>
        <w:t> </w:t>
      </w:r>
      <w:r>
        <w:rPr>
          <w:color w:val="231F20"/>
        </w:rPr>
        <w:t>hai</w:t>
      </w:r>
      <w:r>
        <w:rPr>
          <w:color w:val="231F20"/>
          <w:spacing w:val="-17"/>
        </w:rPr>
        <w:t> </w:t>
      </w:r>
      <w:r>
        <w:rPr>
          <w:color w:val="231F20"/>
        </w:rPr>
        <w:t>sự</w:t>
      </w:r>
      <w:r>
        <w:rPr>
          <w:color w:val="231F20"/>
          <w:spacing w:val="-18"/>
        </w:rPr>
        <w:t> </w:t>
      </w:r>
      <w:r>
        <w:rPr>
          <w:color w:val="231F20"/>
          <w:spacing w:val="-3"/>
        </w:rPr>
        <w:t>việc</w:t>
      </w:r>
      <w:r>
        <w:rPr>
          <w:color w:val="231F20"/>
          <w:spacing w:val="-17"/>
        </w:rPr>
        <w:t> </w:t>
      </w:r>
      <w:r>
        <w:rPr>
          <w:color w:val="231F20"/>
        </w:rPr>
        <w:t>nên</w:t>
      </w:r>
      <w:r>
        <w:rPr>
          <w:color w:val="231F20"/>
          <w:spacing w:val="-17"/>
        </w:rPr>
        <w:t> </w:t>
      </w:r>
      <w:r>
        <w:rPr>
          <w:color w:val="231F20"/>
          <w:spacing w:val="-3"/>
        </w:rPr>
        <w:t>gọi </w:t>
      </w:r>
      <w:r>
        <w:rPr>
          <w:color w:val="231F20"/>
        </w:rPr>
        <w:t>là tâm có tùy </w:t>
      </w:r>
      <w:r>
        <w:rPr>
          <w:color w:val="231F20"/>
          <w:spacing w:val="-3"/>
        </w:rPr>
        <w:t>miên. </w:t>
      </w:r>
      <w:r>
        <w:rPr>
          <w:color w:val="231F20"/>
        </w:rPr>
        <w:t>Đối với tùy </w:t>
      </w:r>
      <w:r>
        <w:rPr>
          <w:color w:val="231F20"/>
          <w:spacing w:val="-3"/>
        </w:rPr>
        <w:t>miên duyên </w:t>
      </w:r>
      <w:r>
        <w:rPr>
          <w:color w:val="231F20"/>
        </w:rPr>
        <w:t>nơi hữu lậu do </w:t>
      </w:r>
      <w:r>
        <w:rPr>
          <w:color w:val="231F20"/>
          <w:spacing w:val="-3"/>
        </w:rPr>
        <w:t>kiến diệt đoạn</w:t>
      </w:r>
      <w:r>
        <w:rPr>
          <w:color w:val="231F20"/>
          <w:spacing w:val="-13"/>
        </w:rPr>
        <w:t> </w:t>
      </w:r>
      <w:r>
        <w:rPr>
          <w:color w:val="231F20"/>
        </w:rPr>
        <w:t>và</w:t>
      </w:r>
      <w:r>
        <w:rPr>
          <w:color w:val="231F20"/>
          <w:spacing w:val="-12"/>
        </w:rPr>
        <w:t> </w:t>
      </w:r>
      <w:r>
        <w:rPr>
          <w:color w:val="231F20"/>
        </w:rPr>
        <w:t>tùy</w:t>
      </w:r>
      <w:r>
        <w:rPr>
          <w:color w:val="231F20"/>
          <w:spacing w:val="-13"/>
        </w:rPr>
        <w:t> </w:t>
      </w:r>
      <w:r>
        <w:rPr>
          <w:color w:val="231F20"/>
          <w:spacing w:val="-3"/>
        </w:rPr>
        <w:t>miên</w:t>
      </w:r>
      <w:r>
        <w:rPr>
          <w:color w:val="231F20"/>
          <w:spacing w:val="-12"/>
        </w:rPr>
        <w:t> </w:t>
      </w:r>
      <w:r>
        <w:rPr>
          <w:color w:val="231F20"/>
          <w:spacing w:val="-3"/>
        </w:rPr>
        <w:t>biến</w:t>
      </w:r>
      <w:r>
        <w:rPr>
          <w:color w:val="231F20"/>
          <w:spacing w:val="-12"/>
        </w:rPr>
        <w:t> </w:t>
      </w:r>
      <w:r>
        <w:rPr>
          <w:color w:val="231F20"/>
          <w:spacing w:val="-3"/>
        </w:rPr>
        <w:t>hành</w:t>
      </w:r>
      <w:r>
        <w:rPr>
          <w:color w:val="231F20"/>
          <w:spacing w:val="-13"/>
        </w:rPr>
        <w:t> </w:t>
      </w:r>
      <w:r>
        <w:rPr>
          <w:color w:val="231F20"/>
        </w:rPr>
        <w:t>do</w:t>
      </w:r>
      <w:r>
        <w:rPr>
          <w:color w:val="231F20"/>
          <w:spacing w:val="-12"/>
        </w:rPr>
        <w:t> </w:t>
      </w:r>
      <w:r>
        <w:rPr>
          <w:color w:val="231F20"/>
          <w:spacing w:val="-3"/>
        </w:rPr>
        <w:t>kiến</w:t>
      </w:r>
      <w:r>
        <w:rPr>
          <w:color w:val="231F20"/>
          <w:spacing w:val="-13"/>
        </w:rPr>
        <w:t> </w:t>
      </w:r>
      <w:r>
        <w:rPr>
          <w:color w:val="231F20"/>
          <w:spacing w:val="-3"/>
        </w:rPr>
        <w:t>khổ,</w:t>
      </w:r>
      <w:r>
        <w:rPr>
          <w:color w:val="231F20"/>
          <w:spacing w:val="-12"/>
        </w:rPr>
        <w:t> </w:t>
      </w:r>
      <w:r>
        <w:rPr>
          <w:color w:val="231F20"/>
        </w:rPr>
        <w:t>tập</w:t>
      </w:r>
      <w:r>
        <w:rPr>
          <w:color w:val="231F20"/>
          <w:spacing w:val="-12"/>
        </w:rPr>
        <w:t> </w:t>
      </w:r>
      <w:r>
        <w:rPr>
          <w:color w:val="231F20"/>
          <w:spacing w:val="-3"/>
        </w:rPr>
        <w:t>đoạn,</w:t>
      </w:r>
      <w:r>
        <w:rPr>
          <w:color w:val="231F20"/>
          <w:spacing w:val="-13"/>
        </w:rPr>
        <w:t> </w:t>
      </w:r>
      <w:r>
        <w:rPr>
          <w:color w:val="231F20"/>
        </w:rPr>
        <w:t>do</w:t>
      </w:r>
      <w:r>
        <w:rPr>
          <w:color w:val="231F20"/>
          <w:spacing w:val="-12"/>
        </w:rPr>
        <w:t> </w:t>
      </w:r>
      <w:r>
        <w:rPr>
          <w:color w:val="231F20"/>
        </w:rPr>
        <w:t>một</w:t>
      </w:r>
      <w:r>
        <w:rPr>
          <w:color w:val="231F20"/>
          <w:spacing w:val="-12"/>
        </w:rPr>
        <w:t> </w:t>
      </w:r>
      <w:r>
        <w:rPr>
          <w:color w:val="231F20"/>
        </w:rPr>
        <w:t>sự</w:t>
      </w:r>
      <w:r>
        <w:rPr>
          <w:color w:val="231F20"/>
          <w:spacing w:val="-13"/>
        </w:rPr>
        <w:t> </w:t>
      </w:r>
      <w:r>
        <w:rPr>
          <w:color w:val="231F20"/>
          <w:spacing w:val="-3"/>
        </w:rPr>
        <w:t>việc,</w:t>
      </w:r>
      <w:r>
        <w:rPr>
          <w:color w:val="231F20"/>
          <w:spacing w:val="-12"/>
        </w:rPr>
        <w:t> </w:t>
      </w:r>
      <w:r>
        <w:rPr>
          <w:color w:val="231F20"/>
          <w:spacing w:val="-3"/>
        </w:rPr>
        <w:t>nên </w:t>
      </w:r>
      <w:r>
        <w:rPr>
          <w:color w:val="231F20"/>
        </w:rPr>
        <w:t>gọi</w:t>
      </w:r>
      <w:r>
        <w:rPr>
          <w:color w:val="231F20"/>
          <w:spacing w:val="-7"/>
        </w:rPr>
        <w:t> </w:t>
      </w:r>
      <w:r>
        <w:rPr>
          <w:color w:val="231F20"/>
        </w:rPr>
        <w:t>là</w:t>
      </w:r>
      <w:r>
        <w:rPr>
          <w:color w:val="231F20"/>
          <w:spacing w:val="-6"/>
        </w:rPr>
        <w:t> </w:t>
      </w:r>
      <w:r>
        <w:rPr>
          <w:color w:val="231F20"/>
        </w:rPr>
        <w:t>tâm</w:t>
      </w:r>
      <w:r>
        <w:rPr>
          <w:color w:val="231F20"/>
          <w:spacing w:val="-6"/>
        </w:rPr>
        <w:t> </w:t>
      </w:r>
      <w:r>
        <w:rPr>
          <w:color w:val="231F20"/>
        </w:rPr>
        <w:t>có</w:t>
      </w:r>
      <w:r>
        <w:rPr>
          <w:color w:val="231F20"/>
          <w:spacing w:val="-7"/>
        </w:rPr>
        <w:t> </w:t>
      </w:r>
      <w:r>
        <w:rPr>
          <w:color w:val="231F20"/>
        </w:rPr>
        <w:t>tùy</w:t>
      </w:r>
      <w:r>
        <w:rPr>
          <w:color w:val="231F20"/>
          <w:spacing w:val="-6"/>
        </w:rPr>
        <w:t> </w:t>
      </w:r>
      <w:r>
        <w:rPr>
          <w:color w:val="231F20"/>
          <w:spacing w:val="-3"/>
        </w:rPr>
        <w:t>miên,</w:t>
      </w:r>
      <w:r>
        <w:rPr>
          <w:color w:val="231F20"/>
          <w:spacing w:val="-6"/>
        </w:rPr>
        <w:t> </w:t>
      </w:r>
      <w:r>
        <w:rPr>
          <w:color w:val="231F20"/>
          <w:spacing w:val="-3"/>
        </w:rPr>
        <w:t>nghĩa</w:t>
      </w:r>
      <w:r>
        <w:rPr>
          <w:color w:val="231F20"/>
          <w:spacing w:val="-7"/>
        </w:rPr>
        <w:t> </w:t>
      </w:r>
      <w:r>
        <w:rPr>
          <w:color w:val="231F20"/>
        </w:rPr>
        <w:t>là</w:t>
      </w:r>
      <w:r>
        <w:rPr>
          <w:color w:val="231F20"/>
          <w:spacing w:val="-6"/>
        </w:rPr>
        <w:t> </w:t>
      </w:r>
      <w:r>
        <w:rPr>
          <w:color w:val="231F20"/>
          <w:spacing w:val="-3"/>
        </w:rPr>
        <w:t>tánh</w:t>
      </w:r>
      <w:r>
        <w:rPr>
          <w:color w:val="231F20"/>
          <w:spacing w:val="-6"/>
        </w:rPr>
        <w:t> </w:t>
      </w:r>
      <w:r>
        <w:rPr>
          <w:color w:val="231F20"/>
        </w:rPr>
        <w:t>tùy</w:t>
      </w:r>
      <w:r>
        <w:rPr>
          <w:color w:val="231F20"/>
          <w:spacing w:val="-7"/>
        </w:rPr>
        <w:t> </w:t>
      </w:r>
      <w:r>
        <w:rPr>
          <w:color w:val="231F20"/>
          <w:spacing w:val="-3"/>
        </w:rPr>
        <w:t>tăng.</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tùy</w:t>
      </w:r>
      <w:r>
        <w:rPr>
          <w:color w:val="231F20"/>
          <w:spacing w:val="-7"/>
        </w:rPr>
        <w:t> </w:t>
      </w:r>
      <w:r>
        <w:rPr>
          <w:color w:val="231F20"/>
          <w:spacing w:val="-3"/>
        </w:rPr>
        <w:t>miên</w:t>
      </w:r>
      <w:r>
        <w:rPr>
          <w:color w:val="231F20"/>
          <w:spacing w:val="-6"/>
        </w:rPr>
        <w:t> </w:t>
      </w:r>
      <w:r>
        <w:rPr>
          <w:color w:val="231F20"/>
          <w:spacing w:val="-3"/>
        </w:rPr>
        <w:t>khác, </w:t>
      </w:r>
      <w:r>
        <w:rPr>
          <w:color w:val="231F20"/>
        </w:rPr>
        <w:t>do</w:t>
      </w:r>
      <w:r>
        <w:rPr>
          <w:color w:val="231F20"/>
          <w:spacing w:val="-8"/>
        </w:rPr>
        <w:t> </w:t>
      </w:r>
      <w:r>
        <w:rPr>
          <w:color w:val="231F20"/>
          <w:spacing w:val="-3"/>
        </w:rPr>
        <w:t>không</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sự</w:t>
      </w:r>
      <w:r>
        <w:rPr>
          <w:color w:val="231F20"/>
          <w:spacing w:val="-7"/>
        </w:rPr>
        <w:t> </w:t>
      </w:r>
      <w:r>
        <w:rPr>
          <w:color w:val="231F20"/>
          <w:spacing w:val="-3"/>
        </w:rPr>
        <w:t>việc</w:t>
      </w:r>
      <w:r>
        <w:rPr>
          <w:color w:val="231F20"/>
          <w:spacing w:val="-7"/>
        </w:rPr>
        <w:t> này, </w:t>
      </w:r>
      <w:r>
        <w:rPr>
          <w:color w:val="231F20"/>
        </w:rPr>
        <w:t>nên</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có</w:t>
      </w:r>
      <w:r>
        <w:rPr>
          <w:color w:val="231F20"/>
          <w:spacing w:val="-7"/>
        </w:rPr>
        <w:t> </w:t>
      </w:r>
      <w:r>
        <w:rPr>
          <w:color w:val="231F20"/>
        </w:rPr>
        <w:t>tùy</w:t>
      </w:r>
      <w:r>
        <w:rPr>
          <w:color w:val="231F20"/>
          <w:spacing w:val="-7"/>
        </w:rPr>
        <w:t> </w:t>
      </w:r>
      <w:r>
        <w:rPr>
          <w:color w:val="231F20"/>
          <w:spacing w:val="-3"/>
        </w:rPr>
        <w:t>miên.</w:t>
      </w:r>
    </w:p>
    <w:p>
      <w:pPr>
        <w:pStyle w:val="BodyText"/>
        <w:spacing w:before="108"/>
        <w:ind w:left="960" w:firstLine="0"/>
      </w:pPr>
      <w:r>
        <w:rPr>
          <w:color w:val="231F20"/>
        </w:rPr>
        <w:t>Tâm</w:t>
      </w:r>
      <w:r>
        <w:rPr>
          <w:color w:val="231F20"/>
          <w:spacing w:val="-15"/>
        </w:rPr>
        <w:t> </w:t>
      </w:r>
      <w:r>
        <w:rPr>
          <w:color w:val="231F20"/>
          <w:spacing w:val="-3"/>
        </w:rPr>
        <w:t>tương</w:t>
      </w:r>
      <w:r>
        <w:rPr>
          <w:color w:val="231F20"/>
          <w:spacing w:val="-15"/>
        </w:rPr>
        <w:t> </w:t>
      </w:r>
      <w:r>
        <w:rPr>
          <w:color w:val="231F20"/>
        </w:rPr>
        <w:t>ưng</w:t>
      </w:r>
      <w:r>
        <w:rPr>
          <w:color w:val="231F20"/>
          <w:spacing w:val="-15"/>
        </w:rPr>
        <w:t> </w:t>
      </w:r>
      <w:r>
        <w:rPr>
          <w:color w:val="231F20"/>
        </w:rPr>
        <w:t>với</w:t>
      </w:r>
      <w:r>
        <w:rPr>
          <w:color w:val="231F20"/>
          <w:spacing w:val="-14"/>
        </w:rPr>
        <w:t> </w:t>
      </w:r>
      <w:r>
        <w:rPr>
          <w:color w:val="231F20"/>
          <w:spacing w:val="-3"/>
        </w:rPr>
        <w:t>nghi</w:t>
      </w:r>
      <w:r>
        <w:rPr>
          <w:color w:val="231F20"/>
          <w:spacing w:val="-15"/>
        </w:rPr>
        <w:t> </w:t>
      </w:r>
      <w:r>
        <w:rPr>
          <w:color w:val="231F20"/>
        </w:rPr>
        <w:t>do</w:t>
      </w:r>
      <w:r>
        <w:rPr>
          <w:color w:val="231F20"/>
          <w:spacing w:val="-15"/>
        </w:rPr>
        <w:t> </w:t>
      </w:r>
      <w:r>
        <w:rPr>
          <w:color w:val="231F20"/>
          <w:spacing w:val="-3"/>
        </w:rPr>
        <w:t>kiến</w:t>
      </w:r>
      <w:r>
        <w:rPr>
          <w:color w:val="231F20"/>
          <w:spacing w:val="-15"/>
        </w:rPr>
        <w:t> </w:t>
      </w:r>
      <w:r>
        <w:rPr>
          <w:color w:val="231F20"/>
          <w:spacing w:val="-3"/>
        </w:rPr>
        <w:t>diệt</w:t>
      </w:r>
      <w:r>
        <w:rPr>
          <w:color w:val="231F20"/>
          <w:spacing w:val="-14"/>
        </w:rPr>
        <w:t> </w:t>
      </w:r>
      <w:r>
        <w:rPr>
          <w:color w:val="231F20"/>
          <w:spacing w:val="-3"/>
        </w:rPr>
        <w:t>đoạn</w:t>
      </w:r>
      <w:r>
        <w:rPr>
          <w:color w:val="231F20"/>
          <w:spacing w:val="-15"/>
        </w:rPr>
        <w:t> </w:t>
      </w:r>
      <w:r>
        <w:rPr>
          <w:color w:val="231F20"/>
        </w:rPr>
        <w:t>nên</w:t>
      </w:r>
      <w:r>
        <w:rPr>
          <w:color w:val="231F20"/>
          <w:spacing w:val="-15"/>
        </w:rPr>
        <w:t> </w:t>
      </w:r>
      <w:r>
        <w:rPr>
          <w:color w:val="231F20"/>
          <w:spacing w:val="-3"/>
        </w:rPr>
        <w:t>biết</w:t>
      </w:r>
      <w:r>
        <w:rPr>
          <w:color w:val="231F20"/>
          <w:spacing w:val="-15"/>
        </w:rPr>
        <w:t> </w:t>
      </w:r>
      <w:r>
        <w:rPr>
          <w:color w:val="231F20"/>
          <w:spacing w:val="-3"/>
        </w:rPr>
        <w:t>cũng</w:t>
      </w:r>
      <w:r>
        <w:rPr>
          <w:color w:val="231F20"/>
          <w:spacing w:val="-14"/>
        </w:rPr>
        <w:t> </w:t>
      </w:r>
      <w:r>
        <w:rPr>
          <w:color w:val="231F20"/>
        </w:rPr>
        <w:t>như</w:t>
      </w:r>
      <w:r>
        <w:rPr>
          <w:color w:val="231F20"/>
          <w:spacing w:val="-15"/>
        </w:rPr>
        <w:t> </w:t>
      </w:r>
      <w:r>
        <w:rPr>
          <w:color w:val="231F20"/>
          <w:spacing w:val="-3"/>
        </w:rPr>
        <w:t>thế.</w:t>
      </w:r>
    </w:p>
    <w:p>
      <w:pPr>
        <w:pStyle w:val="BodyText"/>
        <w:spacing w:line="273" w:lineRule="auto" w:before="154"/>
        <w:ind w:left="393" w:right="127"/>
      </w:pPr>
      <w:r>
        <w:rPr>
          <w:color w:val="231F20"/>
        </w:rPr>
        <w:t>Tâm tương ưng với kiến thủ do kiến diệt đoạn đối với kiến thủ do</w:t>
      </w:r>
      <w:r>
        <w:rPr>
          <w:color w:val="231F20"/>
          <w:spacing w:val="-5"/>
        </w:rPr>
        <w:t> </w:t>
      </w:r>
      <w:r>
        <w:rPr>
          <w:color w:val="231F20"/>
        </w:rPr>
        <w:t>kiến</w:t>
      </w:r>
      <w:r>
        <w:rPr>
          <w:color w:val="231F20"/>
          <w:spacing w:val="-4"/>
        </w:rPr>
        <w:t> </w:t>
      </w:r>
      <w:r>
        <w:rPr>
          <w:color w:val="231F20"/>
        </w:rPr>
        <w:t>diệt</w:t>
      </w:r>
      <w:r>
        <w:rPr>
          <w:color w:val="231F20"/>
          <w:spacing w:val="-4"/>
        </w:rPr>
        <w:t> </w:t>
      </w:r>
      <w:r>
        <w:rPr>
          <w:color w:val="231F20"/>
        </w:rPr>
        <w:t>đoạn</w:t>
      </w:r>
      <w:r>
        <w:rPr>
          <w:color w:val="231F20"/>
          <w:spacing w:val="-4"/>
        </w:rPr>
        <w:t> </w:t>
      </w:r>
      <w:r>
        <w:rPr>
          <w:color w:val="231F20"/>
        </w:rPr>
        <w:t>và</w:t>
      </w:r>
      <w:r>
        <w:rPr>
          <w:color w:val="231F20"/>
          <w:spacing w:val="-4"/>
        </w:rPr>
        <w:t> </w:t>
      </w:r>
      <w:r>
        <w:rPr>
          <w:color w:val="231F20"/>
        </w:rPr>
        <w:t>kiến</w:t>
      </w:r>
      <w:r>
        <w:rPr>
          <w:color w:val="231F20"/>
          <w:spacing w:val="-4"/>
        </w:rPr>
        <w:t> </w:t>
      </w:r>
      <w:r>
        <w:rPr>
          <w:color w:val="231F20"/>
        </w:rPr>
        <w:t>thủ</w:t>
      </w:r>
      <w:r>
        <w:rPr>
          <w:color w:val="231F20"/>
          <w:spacing w:val="-3"/>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4"/>
        </w:rPr>
        <w:t> </w:t>
      </w:r>
      <w:r>
        <w:rPr>
          <w:color w:val="231F20"/>
        </w:rPr>
        <w:t>vô</w:t>
      </w:r>
      <w:r>
        <w:rPr>
          <w:color w:val="231F20"/>
          <w:spacing w:val="-3"/>
        </w:rPr>
        <w:t> </w:t>
      </w:r>
      <w:r>
        <w:rPr>
          <w:color w:val="231F20"/>
        </w:rPr>
        <w:t>minh,</w:t>
      </w:r>
      <w:r>
        <w:rPr>
          <w:color w:val="231F20"/>
          <w:spacing w:val="-4"/>
        </w:rPr>
        <w:t> </w:t>
      </w:r>
      <w:r>
        <w:rPr>
          <w:color w:val="231F20"/>
        </w:rPr>
        <w:t>do</w:t>
      </w:r>
      <w:r>
        <w:rPr>
          <w:color w:val="231F20"/>
          <w:spacing w:val="-3"/>
        </w:rPr>
        <w:t> </w:t>
      </w:r>
      <w:r>
        <w:rPr>
          <w:color w:val="231F20"/>
        </w:rPr>
        <w:t>hai</w:t>
      </w:r>
      <w:r>
        <w:rPr>
          <w:color w:val="231F20"/>
          <w:spacing w:val="-4"/>
        </w:rPr>
        <w:t> </w:t>
      </w:r>
      <w:r>
        <w:rPr>
          <w:color w:val="231F20"/>
        </w:rPr>
        <w:t>sự</w:t>
      </w:r>
      <w:r>
        <w:rPr>
          <w:color w:val="231F20"/>
          <w:spacing w:val="-4"/>
        </w:rPr>
        <w:t> </w:t>
      </w:r>
      <w:r>
        <w:rPr>
          <w:color w:val="231F20"/>
        </w:rPr>
        <w:t>việc, nên</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có</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khác</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hữu</w:t>
      </w:r>
      <w:r>
        <w:rPr>
          <w:color w:val="231F20"/>
          <w:spacing w:val="-8"/>
        </w:rPr>
        <w:t> </w:t>
      </w:r>
      <w:r>
        <w:rPr>
          <w:color w:val="231F20"/>
          <w:spacing w:val="-4"/>
        </w:rPr>
        <w:t>lậu </w:t>
      </w:r>
      <w:r>
        <w:rPr>
          <w:color w:val="231F20"/>
        </w:rPr>
        <w:t>do kiến diệt đoạn và tùy miên biến hành do kiến khổ, tập đoạn, </w:t>
      </w:r>
      <w:r>
        <w:rPr>
          <w:color w:val="231F20"/>
          <w:spacing w:val="-7"/>
        </w:rPr>
        <w:t>do </w:t>
      </w:r>
      <w:r>
        <w:rPr>
          <w:color w:val="231F20"/>
        </w:rPr>
        <w:t>một sự việc, nên gọi là tâm có tùy miên, nghĩa là tánh tùy tăng. Đối với tùy miên khác, do không có hai sự việc, nên không phải là tâm có tùy miên.</w:t>
      </w:r>
    </w:p>
    <w:p>
      <w:pPr>
        <w:pStyle w:val="BodyText"/>
        <w:spacing w:line="273" w:lineRule="auto" w:before="108"/>
        <w:ind w:left="393" w:right="129"/>
      </w:pPr>
      <w:r>
        <w:rPr>
          <w:color w:val="231F20"/>
        </w:rPr>
        <w:t>Tâm tương ưng với ái, giận, mạn do kiến diệt đoạn nên biết cũng như thế.</w:t>
      </w:r>
    </w:p>
    <w:p>
      <w:pPr>
        <w:pStyle w:val="BodyText"/>
        <w:spacing w:line="273" w:lineRule="auto" w:before="112"/>
        <w:ind w:left="393" w:right="127"/>
      </w:pPr>
      <w:r>
        <w:rPr>
          <w:color w:val="231F20"/>
        </w:rPr>
        <w:t>Tâm</w:t>
      </w:r>
      <w:r>
        <w:rPr>
          <w:color w:val="231F20"/>
          <w:spacing w:val="-17"/>
        </w:rPr>
        <w:t> </w:t>
      </w:r>
      <w:r>
        <w:rPr>
          <w:color w:val="231F20"/>
        </w:rPr>
        <w:t>tương</w:t>
      </w:r>
      <w:r>
        <w:rPr>
          <w:color w:val="231F20"/>
          <w:spacing w:val="-16"/>
        </w:rPr>
        <w:t> </w:t>
      </w:r>
      <w:r>
        <w:rPr>
          <w:color w:val="231F20"/>
        </w:rPr>
        <w:t>ưng</w:t>
      </w:r>
      <w:r>
        <w:rPr>
          <w:color w:val="231F20"/>
          <w:spacing w:val="-16"/>
        </w:rPr>
        <w:t> </w:t>
      </w:r>
      <w:r>
        <w:rPr>
          <w:color w:val="231F20"/>
        </w:rPr>
        <w:t>với</w:t>
      </w:r>
      <w:r>
        <w:rPr>
          <w:color w:val="231F20"/>
          <w:spacing w:val="-16"/>
        </w:rPr>
        <w:t> </w:t>
      </w:r>
      <w:r>
        <w:rPr>
          <w:color w:val="231F20"/>
        </w:rPr>
        <w:t>vô</w:t>
      </w:r>
      <w:r>
        <w:rPr>
          <w:color w:val="231F20"/>
          <w:spacing w:val="-16"/>
        </w:rPr>
        <w:t> </w:t>
      </w:r>
      <w:r>
        <w:rPr>
          <w:color w:val="231F20"/>
        </w:rPr>
        <w:t>minh</w:t>
      </w:r>
      <w:r>
        <w:rPr>
          <w:color w:val="231F20"/>
          <w:spacing w:val="-16"/>
        </w:rPr>
        <w:t> </w:t>
      </w:r>
      <w:r>
        <w:rPr>
          <w:color w:val="231F20"/>
        </w:rPr>
        <w:t>không</w:t>
      </w:r>
      <w:r>
        <w:rPr>
          <w:color w:val="231F20"/>
          <w:spacing w:val="-16"/>
        </w:rPr>
        <w:t> </w:t>
      </w:r>
      <w:r>
        <w:rPr>
          <w:color w:val="231F20"/>
        </w:rPr>
        <w:t>chung</w:t>
      </w:r>
      <w:r>
        <w:rPr>
          <w:color w:val="231F20"/>
          <w:spacing w:val="-16"/>
        </w:rPr>
        <w:t> </w:t>
      </w:r>
      <w:r>
        <w:rPr>
          <w:color w:val="231F20"/>
        </w:rPr>
        <w:t>do</w:t>
      </w:r>
      <w:r>
        <w:rPr>
          <w:color w:val="231F20"/>
          <w:spacing w:val="-16"/>
        </w:rPr>
        <w:t> </w:t>
      </w:r>
      <w:r>
        <w:rPr>
          <w:color w:val="231F20"/>
        </w:rPr>
        <w:t>kiến</w:t>
      </w:r>
      <w:r>
        <w:rPr>
          <w:color w:val="231F20"/>
          <w:spacing w:val="-17"/>
        </w:rPr>
        <w:t> </w:t>
      </w:r>
      <w:r>
        <w:rPr>
          <w:color w:val="231F20"/>
        </w:rPr>
        <w:t>diệt</w:t>
      </w:r>
      <w:r>
        <w:rPr>
          <w:color w:val="231F20"/>
          <w:spacing w:val="-16"/>
        </w:rPr>
        <w:t> </w:t>
      </w:r>
      <w:r>
        <w:rPr>
          <w:color w:val="231F20"/>
        </w:rPr>
        <w:t>đoạn,</w:t>
      </w:r>
      <w:r>
        <w:rPr>
          <w:color w:val="231F20"/>
          <w:spacing w:val="-16"/>
        </w:rPr>
        <w:t> </w:t>
      </w:r>
      <w:r>
        <w:rPr>
          <w:color w:val="231F20"/>
          <w:spacing w:val="-2"/>
        </w:rPr>
        <w:t>đối </w:t>
      </w:r>
      <w:r>
        <w:rPr>
          <w:color w:val="231F20"/>
        </w:rPr>
        <w:t>với vô minh không chung do kiến diệt đoạn, do hai sự việc, nên </w:t>
      </w:r>
      <w:r>
        <w:rPr>
          <w:color w:val="231F20"/>
          <w:spacing w:val="-2"/>
        </w:rPr>
        <w:t>gọi </w:t>
      </w:r>
      <w:r>
        <w:rPr>
          <w:color w:val="231F20"/>
        </w:rPr>
        <w:t>là tâm có tùy miên. Đối với tùy miên duyên nơi hữu lậu do kiến diệt đoạn</w:t>
      </w:r>
      <w:r>
        <w:rPr>
          <w:color w:val="231F20"/>
          <w:spacing w:val="-21"/>
        </w:rPr>
        <w:t> </w:t>
      </w:r>
      <w:r>
        <w:rPr>
          <w:color w:val="231F20"/>
        </w:rPr>
        <w:t>và</w:t>
      </w:r>
      <w:r>
        <w:rPr>
          <w:color w:val="231F20"/>
          <w:spacing w:val="-20"/>
        </w:rPr>
        <w:t> </w:t>
      </w:r>
      <w:r>
        <w:rPr>
          <w:color w:val="231F20"/>
        </w:rPr>
        <w:t>tùy</w:t>
      </w:r>
      <w:r>
        <w:rPr>
          <w:color w:val="231F20"/>
          <w:spacing w:val="-20"/>
        </w:rPr>
        <w:t> </w:t>
      </w:r>
      <w:r>
        <w:rPr>
          <w:color w:val="231F20"/>
        </w:rPr>
        <w:t>miên</w:t>
      </w:r>
      <w:r>
        <w:rPr>
          <w:color w:val="231F20"/>
          <w:spacing w:val="-20"/>
        </w:rPr>
        <w:t> </w:t>
      </w:r>
      <w:r>
        <w:rPr>
          <w:color w:val="231F20"/>
        </w:rPr>
        <w:t>biến</w:t>
      </w:r>
      <w:r>
        <w:rPr>
          <w:color w:val="231F20"/>
          <w:spacing w:val="-20"/>
        </w:rPr>
        <w:t> </w:t>
      </w:r>
      <w:r>
        <w:rPr>
          <w:color w:val="231F20"/>
        </w:rPr>
        <w:t>hành</w:t>
      </w:r>
      <w:r>
        <w:rPr>
          <w:color w:val="231F20"/>
          <w:spacing w:val="-20"/>
        </w:rPr>
        <w:t> </w:t>
      </w:r>
      <w:r>
        <w:rPr>
          <w:color w:val="231F20"/>
        </w:rPr>
        <w:t>do</w:t>
      </w:r>
      <w:r>
        <w:rPr>
          <w:color w:val="231F20"/>
          <w:spacing w:val="-21"/>
        </w:rPr>
        <w:t> </w:t>
      </w:r>
      <w:r>
        <w:rPr>
          <w:color w:val="231F20"/>
        </w:rPr>
        <w:t>kiến</w:t>
      </w:r>
      <w:r>
        <w:rPr>
          <w:color w:val="231F20"/>
          <w:spacing w:val="-20"/>
        </w:rPr>
        <w:t> </w:t>
      </w:r>
      <w:r>
        <w:rPr>
          <w:color w:val="231F20"/>
        </w:rPr>
        <w:t>khổ,</w:t>
      </w:r>
      <w:r>
        <w:rPr>
          <w:color w:val="231F20"/>
          <w:spacing w:val="-21"/>
        </w:rPr>
        <w:t> </w:t>
      </w:r>
      <w:r>
        <w:rPr>
          <w:color w:val="231F20"/>
        </w:rPr>
        <w:t>tập</w:t>
      </w:r>
      <w:r>
        <w:rPr>
          <w:color w:val="231F20"/>
          <w:spacing w:val="-19"/>
        </w:rPr>
        <w:t> </w:t>
      </w:r>
      <w:r>
        <w:rPr>
          <w:color w:val="231F20"/>
        </w:rPr>
        <w:t>đoạn,</w:t>
      </w:r>
      <w:r>
        <w:rPr>
          <w:color w:val="231F20"/>
          <w:spacing w:val="-21"/>
        </w:rPr>
        <w:t> </w:t>
      </w:r>
      <w:r>
        <w:rPr>
          <w:color w:val="231F20"/>
        </w:rPr>
        <w:t>do</w:t>
      </w:r>
      <w:r>
        <w:rPr>
          <w:color w:val="231F20"/>
          <w:spacing w:val="-20"/>
        </w:rPr>
        <w:t> </w:t>
      </w:r>
      <w:r>
        <w:rPr>
          <w:color w:val="231F20"/>
        </w:rPr>
        <w:t>một</w:t>
      </w:r>
      <w:r>
        <w:rPr>
          <w:color w:val="231F20"/>
          <w:spacing w:val="-20"/>
        </w:rPr>
        <w:t> </w:t>
      </w:r>
      <w:r>
        <w:rPr>
          <w:color w:val="231F20"/>
        </w:rPr>
        <w:t>sự</w:t>
      </w:r>
      <w:r>
        <w:rPr>
          <w:color w:val="231F20"/>
          <w:spacing w:val="-20"/>
        </w:rPr>
        <w:t> </w:t>
      </w:r>
      <w:r>
        <w:rPr>
          <w:color w:val="231F20"/>
        </w:rPr>
        <w:t>việc,</w:t>
      </w:r>
      <w:r>
        <w:rPr>
          <w:color w:val="231F20"/>
          <w:spacing w:val="-21"/>
        </w:rPr>
        <w:t> </w:t>
      </w:r>
      <w:r>
        <w:rPr>
          <w:color w:val="231F20"/>
          <w:spacing w:val="-2"/>
        </w:rPr>
        <w:t>nên </w:t>
      </w:r>
      <w:r>
        <w:rPr>
          <w:color w:val="231F20"/>
        </w:rPr>
        <w:t>gọi</w:t>
      </w:r>
      <w:r>
        <w:rPr>
          <w:color w:val="231F20"/>
          <w:spacing w:val="-14"/>
        </w:rPr>
        <w:t> </w:t>
      </w:r>
      <w:r>
        <w:rPr>
          <w:color w:val="231F20"/>
        </w:rPr>
        <w:t>là</w:t>
      </w:r>
      <w:r>
        <w:rPr>
          <w:color w:val="231F20"/>
          <w:spacing w:val="-12"/>
        </w:rPr>
        <w:t> </w:t>
      </w:r>
      <w:r>
        <w:rPr>
          <w:color w:val="231F20"/>
        </w:rPr>
        <w:t>tâm</w:t>
      </w:r>
      <w:r>
        <w:rPr>
          <w:color w:val="231F20"/>
          <w:spacing w:val="-12"/>
        </w:rPr>
        <w:t> </w:t>
      </w:r>
      <w:r>
        <w:rPr>
          <w:color w:val="231F20"/>
        </w:rPr>
        <w:t>có</w:t>
      </w:r>
      <w:r>
        <w:rPr>
          <w:color w:val="231F20"/>
          <w:spacing w:val="-12"/>
        </w:rPr>
        <w:t> </w:t>
      </w:r>
      <w:r>
        <w:rPr>
          <w:color w:val="231F20"/>
        </w:rPr>
        <w:t>tùy</w:t>
      </w:r>
      <w:r>
        <w:rPr>
          <w:color w:val="231F20"/>
          <w:spacing w:val="-12"/>
        </w:rPr>
        <w:t> </w:t>
      </w:r>
      <w:r>
        <w:rPr>
          <w:color w:val="231F20"/>
        </w:rPr>
        <w:t>miên,</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tánh</w:t>
      </w:r>
      <w:r>
        <w:rPr>
          <w:color w:val="231F20"/>
          <w:spacing w:val="-12"/>
        </w:rPr>
        <w:t> </w:t>
      </w:r>
      <w:r>
        <w:rPr>
          <w:color w:val="231F20"/>
        </w:rPr>
        <w:t>tùy</w:t>
      </w:r>
      <w:r>
        <w:rPr>
          <w:color w:val="231F20"/>
          <w:spacing w:val="-12"/>
        </w:rPr>
        <w:t> </w:t>
      </w:r>
      <w:r>
        <w:rPr>
          <w:color w:val="231F20"/>
        </w:rPr>
        <w:t>tăng.</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tùy</w:t>
      </w:r>
      <w:r>
        <w:rPr>
          <w:color w:val="231F20"/>
          <w:spacing w:val="-12"/>
        </w:rPr>
        <w:t> </w:t>
      </w:r>
      <w:r>
        <w:rPr>
          <w:color w:val="231F20"/>
        </w:rPr>
        <w:t>miên</w:t>
      </w:r>
      <w:r>
        <w:rPr>
          <w:color w:val="231F20"/>
          <w:spacing w:val="-13"/>
        </w:rPr>
        <w:t> </w:t>
      </w:r>
      <w:r>
        <w:rPr>
          <w:color w:val="231F20"/>
        </w:rPr>
        <w:t>khác, do</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hai</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nên</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tâm</w:t>
      </w:r>
      <w:r>
        <w:rPr>
          <w:color w:val="231F20"/>
          <w:spacing w:val="-5"/>
        </w:rPr>
        <w:t> </w:t>
      </w:r>
      <w:r>
        <w:rPr>
          <w:color w:val="231F20"/>
        </w:rPr>
        <w:t>có</w:t>
      </w:r>
      <w:r>
        <w:rPr>
          <w:color w:val="231F20"/>
          <w:spacing w:val="-6"/>
        </w:rPr>
        <w:t> </w:t>
      </w:r>
      <w:r>
        <w:rPr>
          <w:color w:val="231F20"/>
        </w:rPr>
        <w:t>tùy</w:t>
      </w:r>
      <w:r>
        <w:rPr>
          <w:color w:val="231F20"/>
          <w:spacing w:val="-5"/>
        </w:rPr>
        <w:t> </w:t>
      </w:r>
      <w:r>
        <w:rPr>
          <w:color w:val="231F20"/>
        </w:rPr>
        <w:t>miên.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Tâm do kiến đạo đoạn trừ nên biết cũng như thế.</w:t>
      </w:r>
    </w:p>
    <w:p>
      <w:pPr>
        <w:pStyle w:val="BodyText"/>
        <w:spacing w:line="278" w:lineRule="auto" w:before="172"/>
        <w:ind w:right="410"/>
      </w:pPr>
      <w:r>
        <w:rPr>
          <w:color w:val="231F20"/>
        </w:rPr>
        <w:t>Tâm</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ái</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ái</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 và ái tương ưng với vô minh, do hai sự việc, nên gọi là tâm có tùy miên. Đối với tùy miên khác do tu đạo đoạn và tùy miên biến hành do kiến khổ, tập đoạn, do một sự việc, nên gọi là tâm có tùy miên, nghĩa là tánh tùy tăng. Đối với tùy miên khác, do không có hai sự việc, nên không phải là tâm có tùy miên.</w:t>
      </w:r>
    </w:p>
    <w:p>
      <w:pPr>
        <w:pStyle w:val="BodyText"/>
        <w:spacing w:line="278" w:lineRule="auto" w:before="119"/>
        <w:ind w:right="407"/>
      </w:pPr>
      <w:r>
        <w:rPr>
          <w:color w:val="231F20"/>
        </w:rPr>
        <w:t>Tâm tương ưng với giận, mạn do tu đạo đoạn nên biết cũng như thế.</w:t>
      </w:r>
    </w:p>
    <w:p>
      <w:pPr>
        <w:pStyle w:val="BodyText"/>
        <w:spacing w:line="278" w:lineRule="auto" w:before="124"/>
        <w:ind w:right="410"/>
      </w:pPr>
      <w:r>
        <w:rPr>
          <w:color w:val="231F20"/>
        </w:rPr>
        <w:t>Tâm tương ưng với vô minh không chung do tu đạo đoạn, đối với</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không</w:t>
      </w:r>
      <w:r>
        <w:rPr>
          <w:color w:val="231F20"/>
          <w:spacing w:val="-7"/>
        </w:rPr>
        <w:t> </w:t>
      </w:r>
      <w:r>
        <w:rPr>
          <w:color w:val="231F20"/>
        </w:rPr>
        <w:t>chung</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7"/>
        </w:rPr>
        <w:t> </w:t>
      </w:r>
      <w:r>
        <w:rPr>
          <w:color w:val="231F20"/>
        </w:rPr>
        <w:t>do</w:t>
      </w:r>
      <w:r>
        <w:rPr>
          <w:color w:val="231F20"/>
          <w:spacing w:val="-7"/>
        </w:rPr>
        <w:t> </w:t>
      </w:r>
      <w:r>
        <w:rPr>
          <w:color w:val="231F20"/>
        </w:rPr>
        <w:t>hai</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spacing w:val="-5"/>
        </w:rPr>
        <w:t>này,</w:t>
      </w:r>
      <w:r>
        <w:rPr>
          <w:color w:val="231F20"/>
          <w:spacing w:val="-7"/>
        </w:rPr>
        <w:t> </w:t>
      </w:r>
      <w:r>
        <w:rPr>
          <w:color w:val="231F20"/>
        </w:rPr>
        <w:t>nên</w:t>
      </w:r>
      <w:r>
        <w:rPr>
          <w:color w:val="231F20"/>
          <w:spacing w:val="-7"/>
        </w:rPr>
        <w:t> </w:t>
      </w:r>
      <w:r>
        <w:rPr>
          <w:color w:val="231F20"/>
        </w:rPr>
        <w:t>gọi là</w:t>
      </w:r>
      <w:r>
        <w:rPr>
          <w:color w:val="231F20"/>
          <w:spacing w:val="-13"/>
        </w:rPr>
        <w:t> </w:t>
      </w:r>
      <w:r>
        <w:rPr>
          <w:color w:val="231F20"/>
        </w:rPr>
        <w:t>tâm</w:t>
      </w:r>
      <w:r>
        <w:rPr>
          <w:color w:val="231F20"/>
          <w:spacing w:val="-13"/>
        </w:rPr>
        <w:t> </w:t>
      </w:r>
      <w:r>
        <w:rPr>
          <w:color w:val="231F20"/>
        </w:rPr>
        <w:t>có</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khác</w:t>
      </w:r>
      <w:r>
        <w:rPr>
          <w:color w:val="231F20"/>
          <w:spacing w:val="-12"/>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và</w:t>
      </w:r>
      <w:r>
        <w:rPr>
          <w:color w:val="231F20"/>
          <w:spacing w:val="-13"/>
        </w:rPr>
        <w:t> </w:t>
      </w:r>
      <w:r>
        <w:rPr>
          <w:color w:val="231F20"/>
        </w:rPr>
        <w:t>tùy</w:t>
      </w:r>
      <w:r>
        <w:rPr>
          <w:color w:val="231F20"/>
          <w:spacing w:val="-13"/>
        </w:rPr>
        <w:t> </w:t>
      </w:r>
      <w:r>
        <w:rPr>
          <w:color w:val="231F20"/>
          <w:spacing w:val="-4"/>
        </w:rPr>
        <w:t>miên </w:t>
      </w:r>
      <w:r>
        <w:rPr>
          <w:color w:val="231F20"/>
        </w:rPr>
        <w:t>biến</w:t>
      </w:r>
      <w:r>
        <w:rPr>
          <w:color w:val="231F20"/>
          <w:spacing w:val="-10"/>
        </w:rPr>
        <w:t> </w:t>
      </w:r>
      <w:r>
        <w:rPr>
          <w:color w:val="231F20"/>
        </w:rPr>
        <w:t>hành</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do</w:t>
      </w:r>
      <w:r>
        <w:rPr>
          <w:color w:val="231F20"/>
          <w:spacing w:val="-9"/>
        </w:rPr>
        <w:t> </w:t>
      </w:r>
      <w:r>
        <w:rPr>
          <w:color w:val="231F20"/>
        </w:rPr>
        <w:t>có</w:t>
      </w:r>
      <w:r>
        <w:rPr>
          <w:color w:val="231F20"/>
          <w:spacing w:val="-9"/>
        </w:rPr>
        <w:t> </w:t>
      </w:r>
      <w:r>
        <w:rPr>
          <w:color w:val="231F20"/>
        </w:rPr>
        <w:t>một</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có tùy</w:t>
      </w:r>
      <w:r>
        <w:rPr>
          <w:color w:val="231F20"/>
          <w:spacing w:val="-8"/>
        </w:rPr>
        <w:t> </w:t>
      </w:r>
      <w:r>
        <w:rPr>
          <w:color w:val="231F20"/>
        </w:rPr>
        <w:t>miên,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tánh</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khác,</w:t>
      </w:r>
      <w:r>
        <w:rPr>
          <w:color w:val="231F20"/>
          <w:spacing w:val="-7"/>
        </w:rPr>
        <w:t> </w:t>
      </w:r>
      <w:r>
        <w:rPr>
          <w:color w:val="231F20"/>
        </w:rPr>
        <w:t>do</w:t>
      </w:r>
      <w:r>
        <w:rPr>
          <w:color w:val="231F20"/>
          <w:spacing w:val="-7"/>
        </w:rPr>
        <w:t> </w:t>
      </w:r>
      <w:r>
        <w:rPr>
          <w:color w:val="231F20"/>
        </w:rPr>
        <w:t>không</w:t>
      </w:r>
      <w:r>
        <w:rPr>
          <w:color w:val="231F20"/>
          <w:spacing w:val="-7"/>
        </w:rPr>
        <w:t> </w:t>
      </w:r>
      <w:r>
        <w:rPr>
          <w:color w:val="231F20"/>
        </w:rPr>
        <w:t>có hai sự việc, nên không phải là tâm có tùy</w:t>
      </w:r>
      <w:r>
        <w:rPr>
          <w:color w:val="231F20"/>
          <w:spacing w:val="-2"/>
        </w:rPr>
        <w:t> </w:t>
      </w:r>
      <w:r>
        <w:rPr>
          <w:color w:val="231F20"/>
        </w:rPr>
        <w:t>miên.</w:t>
      </w:r>
    </w:p>
    <w:p>
      <w:pPr>
        <w:pStyle w:val="BodyText"/>
        <w:spacing w:line="278" w:lineRule="auto" w:before="119"/>
        <w:ind w:right="410"/>
      </w:pPr>
      <w:r>
        <w:rPr>
          <w:color w:val="231F20"/>
        </w:rPr>
        <w:t>Tâm</w:t>
      </w:r>
      <w:r>
        <w:rPr>
          <w:color w:val="231F20"/>
          <w:spacing w:val="-5"/>
        </w:rPr>
        <w:t> </w:t>
      </w:r>
      <w:r>
        <w:rPr>
          <w:color w:val="231F20"/>
        </w:rPr>
        <w:t>không</w:t>
      </w:r>
      <w:r>
        <w:rPr>
          <w:color w:val="231F20"/>
          <w:spacing w:val="-5"/>
        </w:rPr>
        <w:t> </w:t>
      </w:r>
      <w:r>
        <w:rPr>
          <w:color w:val="231F20"/>
        </w:rPr>
        <w:t>nhiễm</w:t>
      </w:r>
      <w:r>
        <w:rPr>
          <w:color w:val="231F20"/>
          <w:spacing w:val="-5"/>
        </w:rPr>
        <w:t> </w:t>
      </w:r>
      <w:r>
        <w:rPr>
          <w:color w:val="231F20"/>
        </w:rPr>
        <w:t>ô</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spacing w:val="-4"/>
        </w:rPr>
        <w:t>đạo </w:t>
      </w:r>
      <w:r>
        <w:rPr>
          <w:color w:val="231F20"/>
        </w:rPr>
        <w:t>đoạn và tùy miên biến hành do kiến khổ, tập đoạn, do một sự việc, nên gọi là tâm có tùy miên, nghĩa là tánh tùy tăng. Đối với tùy miên khác, do không có hai sự việc, nên không phải là tâm có tùy</w:t>
      </w:r>
      <w:r>
        <w:rPr>
          <w:color w:val="231F20"/>
          <w:spacing w:val="-2"/>
        </w:rPr>
        <w:t> </w:t>
      </w:r>
      <w:r>
        <w:rPr>
          <w:color w:val="231F20"/>
        </w:rPr>
        <w:t>miên.</w:t>
      </w:r>
    </w:p>
    <w:p>
      <w:pPr>
        <w:pStyle w:val="BodyText"/>
        <w:spacing w:line="376" w:lineRule="auto" w:before="122"/>
        <w:ind w:left="677" w:right="548" w:firstLine="0"/>
      </w:pPr>
      <w:r>
        <w:rPr>
          <w:color w:val="231F20"/>
        </w:rPr>
        <w:t>Như nói về cõi dục, cõi sắc, cõi vô sắc nên biết cũng như thế. Đó gọi là ở đây đã tóm lược về Tỳ-bà-sa.</w:t>
      </w:r>
    </w:p>
    <w:p>
      <w:pPr>
        <w:pStyle w:val="BodyText"/>
        <w:spacing w:line="278" w:lineRule="auto" w:before="0"/>
        <w:ind w:right="409"/>
      </w:pPr>
      <w:r>
        <w:rPr>
          <w:color w:val="231F20"/>
        </w:rPr>
        <w:t>Như</w:t>
      </w:r>
      <w:r>
        <w:rPr>
          <w:color w:val="231F20"/>
          <w:spacing w:val="-10"/>
        </w:rPr>
        <w:t> </w:t>
      </w:r>
      <w:r>
        <w:rPr>
          <w:color w:val="231F20"/>
        </w:rPr>
        <w:t>thế</w:t>
      </w:r>
      <w:r>
        <w:rPr>
          <w:color w:val="231F20"/>
          <w:spacing w:val="-9"/>
        </w:rPr>
        <w:t> </w:t>
      </w:r>
      <w:r>
        <w:rPr>
          <w:color w:val="231F20"/>
        </w:rPr>
        <w:t>là</w:t>
      </w:r>
      <w:r>
        <w:rPr>
          <w:color w:val="231F20"/>
          <w:spacing w:val="-9"/>
        </w:rPr>
        <w:t> </w:t>
      </w:r>
      <w:r>
        <w:rPr>
          <w:color w:val="231F20"/>
        </w:rPr>
        <w:t>đã</w:t>
      </w:r>
      <w:r>
        <w:rPr>
          <w:color w:val="231F20"/>
          <w:spacing w:val="-10"/>
        </w:rPr>
        <w:t> </w:t>
      </w:r>
      <w:r>
        <w:rPr>
          <w:color w:val="231F20"/>
        </w:rPr>
        <w:t>nói</w:t>
      </w:r>
      <w:r>
        <w:rPr>
          <w:color w:val="231F20"/>
          <w:spacing w:val="-9"/>
        </w:rPr>
        <w:t> </w:t>
      </w:r>
      <w:r>
        <w:rPr>
          <w:color w:val="231F20"/>
        </w:rPr>
        <w:t>năm</w:t>
      </w:r>
      <w:r>
        <w:rPr>
          <w:color w:val="231F20"/>
          <w:spacing w:val="-9"/>
        </w:rPr>
        <w:t> </w:t>
      </w:r>
      <w:r>
        <w:rPr>
          <w:color w:val="231F20"/>
        </w:rPr>
        <w:t>bộ</w:t>
      </w:r>
      <w:r>
        <w:rPr>
          <w:color w:val="231F20"/>
          <w:spacing w:val="-9"/>
        </w:rPr>
        <w:t> </w:t>
      </w:r>
      <w:r>
        <w:rPr>
          <w:color w:val="231F20"/>
        </w:rPr>
        <w:t>tùy</w:t>
      </w:r>
      <w:r>
        <w:rPr>
          <w:color w:val="231F20"/>
          <w:spacing w:val="-10"/>
        </w:rPr>
        <w:t> </w:t>
      </w:r>
      <w:r>
        <w:rPr>
          <w:color w:val="231F20"/>
        </w:rPr>
        <w:t>miên</w:t>
      </w:r>
      <w:r>
        <w:rPr>
          <w:color w:val="231F20"/>
          <w:spacing w:val="-9"/>
        </w:rPr>
        <w:t> </w:t>
      </w:r>
      <w:r>
        <w:rPr>
          <w:color w:val="231F20"/>
        </w:rPr>
        <w:t>thuộc</w:t>
      </w:r>
      <w:r>
        <w:rPr>
          <w:color w:val="231F20"/>
          <w:spacing w:val="-9"/>
        </w:rPr>
        <w:t> </w:t>
      </w:r>
      <w:r>
        <w:rPr>
          <w:color w:val="231F20"/>
        </w:rPr>
        <w:t>ba</w:t>
      </w:r>
      <w:r>
        <w:rPr>
          <w:color w:val="231F20"/>
          <w:spacing w:val="-9"/>
        </w:rPr>
        <w:t> </w:t>
      </w:r>
      <w:r>
        <w:rPr>
          <w:color w:val="231F20"/>
        </w:rPr>
        <w:t>cõi.</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tâm</w:t>
      </w:r>
      <w:r>
        <w:rPr>
          <w:color w:val="231F20"/>
          <w:spacing w:val="-9"/>
        </w:rPr>
        <w:t> </w:t>
      </w:r>
      <w:r>
        <w:rPr>
          <w:color w:val="231F20"/>
        </w:rPr>
        <w:t>có tùy miên thuộc năm bộ trong ba cõi </w:t>
      </w:r>
      <w:r>
        <w:rPr>
          <w:color w:val="231F20"/>
          <w:spacing w:val="-5"/>
        </w:rPr>
        <w:t>này, </w:t>
      </w:r>
      <w:r>
        <w:rPr>
          <w:color w:val="231F20"/>
        </w:rPr>
        <w:t>nếu chưa đoạn thì tùy </w:t>
      </w:r>
      <w:r>
        <w:rPr>
          <w:color w:val="231F20"/>
          <w:spacing w:val="-3"/>
        </w:rPr>
        <w:t>tăng, </w:t>
      </w:r>
      <w:r>
        <w:rPr>
          <w:color w:val="231F20"/>
        </w:rPr>
        <w:t>hỗ tương tùy thuận mà tăng trưởng, nên tùy miên ở nơi tâm gia tăng sự trói buộc. Nếu đã đoạn thì không tùy tăng, không cùng tùy</w:t>
      </w:r>
      <w:r>
        <w:rPr>
          <w:color w:val="231F20"/>
          <w:spacing w:val="-29"/>
        </w:rPr>
        <w:t> </w:t>
      </w:r>
      <w:r>
        <w:rPr>
          <w:color w:val="231F20"/>
        </w:rPr>
        <w:t>thuận, không phải tăng trưởng, nên tùy miên đối với tâm không có sự </w:t>
      </w:r>
      <w:r>
        <w:rPr>
          <w:color w:val="231F20"/>
          <w:spacing w:val="-3"/>
        </w:rPr>
        <w:t>trói </w:t>
      </w:r>
      <w:r>
        <w:rPr>
          <w:color w:val="231F20"/>
        </w:rPr>
        <w:t>buộc. Nhưng phần vị chưa đoạn, tâm đối với tùy miên tương ưng nơi</w:t>
      </w:r>
      <w:r>
        <w:rPr>
          <w:color w:val="231F20"/>
          <w:spacing w:val="19"/>
        </w:rPr>
        <w:t> </w:t>
      </w:r>
      <w:r>
        <w:rPr>
          <w:color w:val="231F20"/>
        </w:rPr>
        <w:t>đối</w:t>
      </w:r>
      <w:r>
        <w:rPr>
          <w:color w:val="231F20"/>
          <w:spacing w:val="20"/>
        </w:rPr>
        <w:t> </w:t>
      </w:r>
      <w:r>
        <w:rPr>
          <w:color w:val="231F20"/>
        </w:rPr>
        <w:t>tượng</w:t>
      </w:r>
      <w:r>
        <w:rPr>
          <w:color w:val="231F20"/>
          <w:spacing w:val="20"/>
        </w:rPr>
        <w:t> </w:t>
      </w:r>
      <w:r>
        <w:rPr>
          <w:color w:val="231F20"/>
        </w:rPr>
        <w:t>duyên</w:t>
      </w:r>
      <w:r>
        <w:rPr>
          <w:color w:val="231F20"/>
          <w:spacing w:val="20"/>
        </w:rPr>
        <w:t> </w:t>
      </w:r>
      <w:r>
        <w:rPr>
          <w:color w:val="231F20"/>
        </w:rPr>
        <w:t>đều</w:t>
      </w:r>
      <w:r>
        <w:rPr>
          <w:color w:val="231F20"/>
          <w:spacing w:val="20"/>
        </w:rPr>
        <w:t> </w:t>
      </w:r>
      <w:r>
        <w:rPr>
          <w:color w:val="231F20"/>
        </w:rPr>
        <w:t>được</w:t>
      </w:r>
      <w:r>
        <w:rPr>
          <w:color w:val="231F20"/>
          <w:spacing w:val="20"/>
        </w:rPr>
        <w:t> </w:t>
      </w:r>
      <w:r>
        <w:rPr>
          <w:color w:val="231F20"/>
        </w:rPr>
        <w:t>kiến</w:t>
      </w:r>
      <w:r>
        <w:rPr>
          <w:color w:val="231F20"/>
          <w:spacing w:val="20"/>
        </w:rPr>
        <w:t> </w:t>
      </w:r>
      <w:r>
        <w:rPr>
          <w:color w:val="231F20"/>
        </w:rPr>
        <w:t>lập</w:t>
      </w:r>
      <w:r>
        <w:rPr>
          <w:color w:val="231F20"/>
          <w:spacing w:val="20"/>
        </w:rPr>
        <w:t> </w:t>
      </w:r>
      <w:r>
        <w:rPr>
          <w:color w:val="231F20"/>
        </w:rPr>
        <w:t>tên</w:t>
      </w:r>
      <w:r>
        <w:rPr>
          <w:color w:val="231F20"/>
          <w:spacing w:val="20"/>
        </w:rPr>
        <w:t> </w:t>
      </w:r>
      <w:r>
        <w:rPr>
          <w:color w:val="231F20"/>
        </w:rPr>
        <w:t>có</w:t>
      </w:r>
      <w:r>
        <w:rPr>
          <w:color w:val="231F20"/>
          <w:spacing w:val="20"/>
        </w:rPr>
        <w:t> </w:t>
      </w:r>
      <w:r>
        <w:rPr>
          <w:color w:val="231F20"/>
        </w:rPr>
        <w:t>tùy</w:t>
      </w:r>
      <w:r>
        <w:rPr>
          <w:color w:val="231F20"/>
          <w:spacing w:val="20"/>
        </w:rPr>
        <w:t> </w:t>
      </w:r>
      <w:r>
        <w:rPr>
          <w:color w:val="231F20"/>
        </w:rPr>
        <w:t>miên.</w:t>
      </w:r>
      <w:r>
        <w:rPr>
          <w:color w:val="231F20"/>
          <w:spacing w:val="20"/>
        </w:rPr>
        <w:t> </w:t>
      </w:r>
      <w:r>
        <w:rPr>
          <w:color w:val="231F20"/>
        </w:rPr>
        <w:t>Đã</w:t>
      </w:r>
      <w:r>
        <w:rPr>
          <w:color w:val="231F20"/>
          <w:spacing w:val="20"/>
        </w:rPr>
        <w:t> </w:t>
      </w:r>
      <w:r>
        <w:rPr>
          <w:color w:val="231F20"/>
        </w:rPr>
        <w:t>tương</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393" w:right="126" w:firstLine="0"/>
      </w:pPr>
      <w:r>
        <w:rPr>
          <w:color w:val="231F20"/>
        </w:rPr>
        <w:t>ưng:</w:t>
      </w:r>
      <w:r>
        <w:rPr>
          <w:color w:val="231F20"/>
          <w:spacing w:val="-4"/>
        </w:rPr>
        <w:t> </w:t>
      </w:r>
      <w:r>
        <w:rPr>
          <w:color w:val="231F20"/>
        </w:rPr>
        <w:t>Là</w:t>
      </w:r>
      <w:r>
        <w:rPr>
          <w:color w:val="231F20"/>
          <w:spacing w:val="-4"/>
        </w:rPr>
        <w:t> </w:t>
      </w:r>
      <w:r>
        <w:rPr>
          <w:color w:val="231F20"/>
        </w:rPr>
        <w:t>có</w:t>
      </w:r>
      <w:r>
        <w:rPr>
          <w:color w:val="231F20"/>
          <w:spacing w:val="-3"/>
        </w:rPr>
        <w:t> </w:t>
      </w:r>
      <w:r>
        <w:rPr>
          <w:color w:val="231F20"/>
        </w:rPr>
        <w:t>đủ</w:t>
      </w:r>
      <w:r>
        <w:rPr>
          <w:color w:val="231F20"/>
          <w:spacing w:val="-4"/>
        </w:rPr>
        <w:t> </w:t>
      </w:r>
      <w:r>
        <w:rPr>
          <w:color w:val="231F20"/>
        </w:rPr>
        <w:t>hai</w:t>
      </w:r>
      <w:r>
        <w:rPr>
          <w:color w:val="231F20"/>
          <w:spacing w:val="-4"/>
        </w:rPr>
        <w:t> </w:t>
      </w:r>
      <w:r>
        <w:rPr>
          <w:color w:val="231F20"/>
        </w:rPr>
        <w:t>sự</w:t>
      </w:r>
      <w:r>
        <w:rPr>
          <w:color w:val="231F20"/>
          <w:spacing w:val="-3"/>
        </w:rPr>
        <w:t> </w:t>
      </w:r>
      <w:r>
        <w:rPr>
          <w:color w:val="231F20"/>
        </w:rPr>
        <w:t>việc.</w:t>
      </w:r>
      <w:r>
        <w:rPr>
          <w:color w:val="231F20"/>
          <w:spacing w:val="-4"/>
        </w:rPr>
        <w:t> </w:t>
      </w:r>
      <w:r>
        <w:rPr>
          <w:color w:val="231F20"/>
        </w:rPr>
        <w:t>Duyên</w:t>
      </w:r>
      <w:r>
        <w:rPr>
          <w:color w:val="231F20"/>
          <w:spacing w:val="-4"/>
        </w:rPr>
        <w:t> </w:t>
      </w:r>
      <w:r>
        <w:rPr>
          <w:color w:val="231F20"/>
        </w:rPr>
        <w:t>nơi</w:t>
      </w:r>
      <w:r>
        <w:rPr>
          <w:color w:val="231F20"/>
          <w:spacing w:val="-3"/>
        </w:rPr>
        <w:t> </w:t>
      </w:r>
      <w:r>
        <w:rPr>
          <w:color w:val="231F20"/>
        </w:rPr>
        <w:t>tâm</w:t>
      </w:r>
      <w:r>
        <w:rPr>
          <w:color w:val="231F20"/>
          <w:spacing w:val="-4"/>
        </w:rPr>
        <w:t> </w:t>
      </w:r>
      <w:r>
        <w:rPr>
          <w:color w:val="231F20"/>
        </w:rPr>
        <w:t>trói</w:t>
      </w:r>
      <w:r>
        <w:rPr>
          <w:color w:val="231F20"/>
          <w:spacing w:val="-4"/>
        </w:rPr>
        <w:t> </w:t>
      </w:r>
      <w:r>
        <w:rPr>
          <w:color w:val="231F20"/>
        </w:rPr>
        <w:t>buộc:</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chỉ</w:t>
      </w:r>
      <w:r>
        <w:rPr>
          <w:color w:val="231F20"/>
          <w:spacing w:val="-4"/>
        </w:rPr>
        <w:t> </w:t>
      </w:r>
      <w:r>
        <w:rPr>
          <w:color w:val="231F20"/>
        </w:rPr>
        <w:t>tùy tăng. Nếu đã đoạn phần vị, tâm này chỉ đối với tùy miên tương ưng là có thể được kiến lập tên gọi có tùy miên, không phải tùy miên kia từ trước đến nay duyên nơi tâm trói buộc, vì không tùy tăng. Vì tùy miên tương ưng đối với tâm còn có tánh đồng bạn.</w:t>
      </w:r>
    </w:p>
    <w:p>
      <w:pPr>
        <w:pStyle w:val="BodyText"/>
        <w:spacing w:line="278" w:lineRule="auto" w:before="115"/>
        <w:ind w:left="393" w:right="128"/>
      </w:pPr>
      <w:r>
        <w:rPr>
          <w:i/>
          <w:color w:val="231F20"/>
        </w:rPr>
        <w:t>Hỏi: </w:t>
      </w:r>
      <w:r>
        <w:rPr>
          <w:color w:val="231F20"/>
        </w:rPr>
        <w:t>Vì sao tâm đối với tùy miên tương ưng đã đoạn hay chưa đoạn, đều được kiến lập tên có tùy miên? Đối với tùy miên của đối tượng</w:t>
      </w:r>
      <w:r>
        <w:rPr>
          <w:color w:val="231F20"/>
          <w:spacing w:val="-9"/>
        </w:rPr>
        <w:t> </w:t>
      </w:r>
      <w:r>
        <w:rPr>
          <w:color w:val="231F20"/>
        </w:rPr>
        <w:t>duyên</w:t>
      </w:r>
      <w:r>
        <w:rPr>
          <w:color w:val="231F20"/>
          <w:spacing w:val="-9"/>
        </w:rPr>
        <w:t> </w:t>
      </w:r>
      <w:r>
        <w:rPr>
          <w:color w:val="231F20"/>
        </w:rPr>
        <w:t>chỉ</w:t>
      </w:r>
      <w:r>
        <w:rPr>
          <w:color w:val="231F20"/>
          <w:spacing w:val="-9"/>
        </w:rPr>
        <w:t> </w:t>
      </w:r>
      <w:r>
        <w:rPr>
          <w:color w:val="231F20"/>
        </w:rPr>
        <w:t>ở</w:t>
      </w:r>
      <w:r>
        <w:rPr>
          <w:color w:val="231F20"/>
          <w:spacing w:val="-9"/>
        </w:rPr>
        <w:t> </w:t>
      </w:r>
      <w:r>
        <w:rPr>
          <w:color w:val="231F20"/>
        </w:rPr>
        <w:t>phần</w:t>
      </w:r>
      <w:r>
        <w:rPr>
          <w:color w:val="231F20"/>
          <w:spacing w:val="-9"/>
        </w:rPr>
        <w:t> </w:t>
      </w:r>
      <w:r>
        <w:rPr>
          <w:color w:val="231F20"/>
        </w:rPr>
        <w:t>vị</w:t>
      </w:r>
      <w:r>
        <w:rPr>
          <w:color w:val="231F20"/>
          <w:spacing w:val="-9"/>
        </w:rPr>
        <w:t> </w:t>
      </w:r>
      <w:r>
        <w:rPr>
          <w:color w:val="231F20"/>
        </w:rPr>
        <w:t>chưa</w:t>
      </w:r>
      <w:r>
        <w:rPr>
          <w:color w:val="231F20"/>
          <w:spacing w:val="-9"/>
        </w:rPr>
        <w:t> </w:t>
      </w:r>
      <w:r>
        <w:rPr>
          <w:color w:val="231F20"/>
        </w:rPr>
        <w:t>đoạn</w:t>
      </w:r>
      <w:r>
        <w:rPr>
          <w:color w:val="231F20"/>
          <w:spacing w:val="-9"/>
        </w:rPr>
        <w:t> </w:t>
      </w:r>
      <w:r>
        <w:rPr>
          <w:color w:val="231F20"/>
        </w:rPr>
        <w:t>mới</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được</w:t>
      </w:r>
      <w:r>
        <w:rPr>
          <w:color w:val="231F20"/>
          <w:spacing w:val="-9"/>
        </w:rPr>
        <w:t> </w:t>
      </w:r>
      <w:r>
        <w:rPr>
          <w:color w:val="231F20"/>
        </w:rPr>
        <w:t>kiến</w:t>
      </w:r>
      <w:r>
        <w:rPr>
          <w:color w:val="231F20"/>
          <w:spacing w:val="-9"/>
        </w:rPr>
        <w:t> </w:t>
      </w:r>
      <w:r>
        <w:rPr>
          <w:color w:val="231F20"/>
        </w:rPr>
        <w:t>lập</w:t>
      </w:r>
      <w:r>
        <w:rPr>
          <w:color w:val="231F20"/>
          <w:spacing w:val="-9"/>
        </w:rPr>
        <w:t> </w:t>
      </w:r>
      <w:r>
        <w:rPr>
          <w:color w:val="231F20"/>
        </w:rPr>
        <w:t>tên</w:t>
      </w:r>
      <w:r>
        <w:rPr>
          <w:color w:val="231F20"/>
          <w:spacing w:val="-9"/>
        </w:rPr>
        <w:t> </w:t>
      </w:r>
      <w:r>
        <w:rPr>
          <w:color w:val="231F20"/>
          <w:spacing w:val="-7"/>
        </w:rPr>
        <w:t>có </w:t>
      </w:r>
      <w:r>
        <w:rPr>
          <w:color w:val="231F20"/>
        </w:rPr>
        <w:t>tùy miên, không phải ở phần vị đã đoạn?</w:t>
      </w:r>
    </w:p>
    <w:p>
      <w:pPr>
        <w:pStyle w:val="BodyText"/>
        <w:spacing w:line="278" w:lineRule="auto" w:before="116"/>
        <w:ind w:left="393" w:right="128"/>
      </w:pPr>
      <w:r>
        <w:rPr>
          <w:i/>
          <w:color w:val="231F20"/>
        </w:rPr>
        <w:t>Đáp:</w:t>
      </w:r>
      <w:r>
        <w:rPr>
          <w:i/>
          <w:color w:val="231F20"/>
          <w:spacing w:val="-14"/>
        </w:rPr>
        <w:t> </w:t>
      </w:r>
      <w:r>
        <w:rPr>
          <w:color w:val="231F20"/>
        </w:rPr>
        <w:t>Trước</w:t>
      </w:r>
      <w:r>
        <w:rPr>
          <w:color w:val="231F20"/>
          <w:spacing w:val="-9"/>
        </w:rPr>
        <w:t> </w:t>
      </w:r>
      <w:r>
        <w:rPr>
          <w:color w:val="231F20"/>
        </w:rPr>
        <w:t>nay</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tâm</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do</w:t>
      </w:r>
      <w:r>
        <w:rPr>
          <w:color w:val="231F20"/>
          <w:spacing w:val="-9"/>
        </w:rPr>
        <w:t> </w:t>
      </w:r>
      <w:r>
        <w:rPr>
          <w:color w:val="231F20"/>
        </w:rPr>
        <w:t>hai</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nên gọi là có tùy miên: 1. Tánh tùy tăng. 2. Tánh đồng</w:t>
      </w:r>
      <w:r>
        <w:rPr>
          <w:color w:val="231F20"/>
          <w:spacing w:val="-11"/>
        </w:rPr>
        <w:t> </w:t>
      </w:r>
      <w:r>
        <w:rPr>
          <w:color w:val="231F20"/>
        </w:rPr>
        <w:t>bạn.</w:t>
      </w:r>
    </w:p>
    <w:p>
      <w:pPr>
        <w:pStyle w:val="BodyText"/>
        <w:spacing w:line="278" w:lineRule="auto" w:before="117"/>
        <w:ind w:left="393" w:right="126"/>
      </w:pPr>
      <w:r>
        <w:rPr>
          <w:color w:val="231F20"/>
        </w:rPr>
        <w:t>Tùy miên tương ưng nếu ở phần vị chưa đoạn, do hai sự việc, nên tâm đối với tánh tùy tăng kia kiến lập tên có tùy miên. Nếu ở phần vị đã đoạn thì tùy miên kia đối với tâm </w:t>
      </w:r>
      <w:r>
        <w:rPr>
          <w:color w:val="231F20"/>
          <w:spacing w:val="-5"/>
        </w:rPr>
        <w:t>này, </w:t>
      </w:r>
      <w:r>
        <w:rPr>
          <w:color w:val="231F20"/>
        </w:rPr>
        <w:t>tuy không có </w:t>
      </w:r>
      <w:r>
        <w:rPr>
          <w:color w:val="231F20"/>
          <w:spacing w:val="-3"/>
        </w:rPr>
        <w:t>tánh </w:t>
      </w:r>
      <w:r>
        <w:rPr>
          <w:color w:val="231F20"/>
        </w:rPr>
        <w:t>tùy tăng, nhưng có tánh đồng bạn, nên còn có thể kiến lập tên có</w:t>
      </w:r>
      <w:r>
        <w:rPr>
          <w:color w:val="231F20"/>
          <w:spacing w:val="-30"/>
        </w:rPr>
        <w:t> </w:t>
      </w:r>
      <w:r>
        <w:rPr>
          <w:color w:val="231F20"/>
        </w:rPr>
        <w:t>tùy miên. Tùy miên của đối tượng duyên nếu ở phần vị chưa đoạn, </w:t>
      </w:r>
      <w:r>
        <w:rPr>
          <w:color w:val="231F20"/>
          <w:spacing w:val="-4"/>
        </w:rPr>
        <w:t>đối</w:t>
      </w:r>
      <w:r>
        <w:rPr>
          <w:color w:val="231F20"/>
          <w:spacing w:val="57"/>
        </w:rPr>
        <w:t> </w:t>
      </w:r>
      <w:r>
        <w:rPr>
          <w:color w:val="231F20"/>
        </w:rPr>
        <w:t>với tâm chỉ có tánh tùy tăng, nên tâm đối với tánh tùy tăng kia được kiến lập tên có tùy miên. Nếu ở phần vị đã đoạn, vì hai sự việc đều không có, nên tâm đối với tánh tùy tăng kia không còn có thể </w:t>
      </w:r>
      <w:r>
        <w:rPr>
          <w:color w:val="231F20"/>
          <w:spacing w:val="-4"/>
        </w:rPr>
        <w:t>kiến </w:t>
      </w:r>
      <w:r>
        <w:rPr>
          <w:color w:val="231F20"/>
        </w:rPr>
        <w:t>lập tên có tùy miên.</w:t>
      </w:r>
    </w:p>
    <w:p>
      <w:pPr>
        <w:pStyle w:val="BodyText"/>
        <w:spacing w:line="278" w:lineRule="auto" w:before="112"/>
        <w:ind w:left="393" w:right="126"/>
      </w:pPr>
      <w:r>
        <w:rPr>
          <w:i/>
          <w:color w:val="231F20"/>
        </w:rPr>
        <w:t>Hỏi: </w:t>
      </w:r>
      <w:r>
        <w:rPr>
          <w:color w:val="231F20"/>
        </w:rPr>
        <w:t>Nếu tùy miên tương ưng đối với tâm tương ưng, hoặc ở phần vị chưa đoạn là có tánh tùy tăng và tánh đồng bạn. Nếu ở phần vị</w:t>
      </w:r>
      <w:r>
        <w:rPr>
          <w:color w:val="231F20"/>
          <w:spacing w:val="-4"/>
        </w:rPr>
        <w:t> </w:t>
      </w:r>
      <w:r>
        <w:rPr>
          <w:color w:val="231F20"/>
        </w:rPr>
        <w:t>đã</w:t>
      </w:r>
      <w:r>
        <w:rPr>
          <w:color w:val="231F20"/>
          <w:spacing w:val="-4"/>
        </w:rPr>
        <w:t> </w:t>
      </w:r>
      <w:r>
        <w:rPr>
          <w:color w:val="231F20"/>
        </w:rPr>
        <w:t>đoạn,</w:t>
      </w:r>
      <w:r>
        <w:rPr>
          <w:color w:val="231F20"/>
          <w:spacing w:val="-4"/>
        </w:rPr>
        <w:t> </w:t>
      </w:r>
      <w:r>
        <w:rPr>
          <w:color w:val="231F20"/>
        </w:rPr>
        <w:t>tuy</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tánh</w:t>
      </w:r>
      <w:r>
        <w:rPr>
          <w:color w:val="231F20"/>
          <w:spacing w:val="-4"/>
        </w:rPr>
        <w:t> </w:t>
      </w:r>
      <w:r>
        <w:rPr>
          <w:color w:val="231F20"/>
        </w:rPr>
        <w:t>tùy</w:t>
      </w:r>
      <w:r>
        <w:rPr>
          <w:color w:val="231F20"/>
          <w:spacing w:val="-3"/>
        </w:rPr>
        <w:t> </w:t>
      </w:r>
      <w:r>
        <w:rPr>
          <w:color w:val="231F20"/>
        </w:rPr>
        <w:t>tăng,</w:t>
      </w:r>
      <w:r>
        <w:rPr>
          <w:color w:val="231F20"/>
          <w:spacing w:val="-4"/>
        </w:rPr>
        <w:t> </w:t>
      </w:r>
      <w:r>
        <w:rPr>
          <w:color w:val="231F20"/>
        </w:rPr>
        <w:t>nhưng</w:t>
      </w:r>
      <w:r>
        <w:rPr>
          <w:color w:val="231F20"/>
          <w:spacing w:val="-4"/>
        </w:rPr>
        <w:t> </w:t>
      </w:r>
      <w:r>
        <w:rPr>
          <w:color w:val="231F20"/>
        </w:rPr>
        <w:t>có</w:t>
      </w:r>
      <w:r>
        <w:rPr>
          <w:color w:val="231F20"/>
          <w:spacing w:val="-4"/>
        </w:rPr>
        <w:t> </w:t>
      </w:r>
      <w:r>
        <w:rPr>
          <w:color w:val="231F20"/>
        </w:rPr>
        <w:t>tánh</w:t>
      </w:r>
      <w:r>
        <w:rPr>
          <w:color w:val="231F20"/>
          <w:spacing w:val="-4"/>
        </w:rPr>
        <w:t> </w:t>
      </w:r>
      <w:r>
        <w:rPr>
          <w:color w:val="231F20"/>
        </w:rPr>
        <w:t>đồng</w:t>
      </w:r>
      <w:r>
        <w:rPr>
          <w:color w:val="231F20"/>
          <w:spacing w:val="-4"/>
        </w:rPr>
        <w:t> </w:t>
      </w:r>
      <w:r>
        <w:rPr>
          <w:color w:val="231F20"/>
        </w:rPr>
        <w:t>bạn,</w:t>
      </w:r>
      <w:r>
        <w:rPr>
          <w:color w:val="231F20"/>
          <w:spacing w:val="-4"/>
        </w:rPr>
        <w:t> nên </w:t>
      </w:r>
      <w:r>
        <w:rPr>
          <w:color w:val="231F20"/>
        </w:rPr>
        <w:t>tâm</w:t>
      </w:r>
      <w:r>
        <w:rPr>
          <w:color w:val="231F20"/>
          <w:spacing w:val="-4"/>
        </w:rPr>
        <w:t> </w:t>
      </w:r>
      <w:r>
        <w:rPr>
          <w:color w:val="231F20"/>
        </w:rPr>
        <w:t>luôn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tánh</w:t>
      </w:r>
      <w:r>
        <w:rPr>
          <w:color w:val="231F20"/>
          <w:spacing w:val="-4"/>
        </w:rPr>
        <w:t> </w:t>
      </w:r>
      <w:r>
        <w:rPr>
          <w:color w:val="231F20"/>
        </w:rPr>
        <w:t>đồng</w:t>
      </w:r>
      <w:r>
        <w:rPr>
          <w:color w:val="231F20"/>
          <w:spacing w:val="-4"/>
        </w:rPr>
        <w:t> </w:t>
      </w:r>
      <w:r>
        <w:rPr>
          <w:color w:val="231F20"/>
        </w:rPr>
        <w:t>bạn</w:t>
      </w:r>
      <w:r>
        <w:rPr>
          <w:color w:val="231F20"/>
          <w:spacing w:val="-4"/>
        </w:rPr>
        <w:t> </w:t>
      </w:r>
      <w:r>
        <w:rPr>
          <w:color w:val="231F20"/>
        </w:rPr>
        <w:t>kia</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tùy</w:t>
      </w:r>
      <w:r>
        <w:rPr>
          <w:color w:val="231F20"/>
          <w:spacing w:val="-4"/>
        </w:rPr>
        <w:t> </w:t>
      </w:r>
      <w:r>
        <w:rPr>
          <w:color w:val="231F20"/>
        </w:rPr>
        <w:t>miên.</w:t>
      </w:r>
      <w:r>
        <w:rPr>
          <w:color w:val="231F20"/>
          <w:spacing w:val="-9"/>
        </w:rPr>
        <w:t> </w:t>
      </w:r>
      <w:r>
        <w:rPr>
          <w:color w:val="231F20"/>
        </w:rPr>
        <w:t>Tùy</w:t>
      </w:r>
      <w:r>
        <w:rPr>
          <w:color w:val="231F20"/>
          <w:spacing w:val="-4"/>
        </w:rPr>
        <w:t> </w:t>
      </w:r>
      <w:r>
        <w:rPr>
          <w:color w:val="231F20"/>
        </w:rPr>
        <w:t>miên</w:t>
      </w:r>
      <w:r>
        <w:rPr>
          <w:color w:val="231F20"/>
          <w:spacing w:val="-4"/>
        </w:rPr>
        <w:t> </w:t>
      </w:r>
      <w:r>
        <w:rPr>
          <w:color w:val="231F20"/>
        </w:rPr>
        <w:t>của đối tượng duyên đối với tâm của đối tượng duyên, nếu ở phần vị chưa đoạn thì có tánh tùy tăng và tánh của đối tượng duyên, nếu </w:t>
      </w:r>
      <w:r>
        <w:rPr>
          <w:color w:val="231F20"/>
          <w:spacing w:val="-13"/>
        </w:rPr>
        <w:t>ở </w:t>
      </w:r>
      <w:r>
        <w:rPr>
          <w:color w:val="231F20"/>
        </w:rPr>
        <w:t>phần vị đã đoạn, tuy không có tánh tùy tăng, nhưng có tánh của </w:t>
      </w:r>
      <w:r>
        <w:rPr>
          <w:color w:val="231F20"/>
          <w:spacing w:val="-5"/>
        </w:rPr>
        <w:t>đối </w:t>
      </w:r>
      <w:r>
        <w:rPr>
          <w:color w:val="231F20"/>
        </w:rPr>
        <w:t>tượng duyên. Vì sao tâm đối với tánh của đối tượng duyên không luôn kiến lập tên gọi có tùy miên?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i/>
          <w:color w:val="231F20"/>
        </w:rPr>
        <w:t>Đáp:</w:t>
      </w:r>
      <w:r>
        <w:rPr>
          <w:i/>
          <w:color w:val="231F20"/>
          <w:spacing w:val="-10"/>
        </w:rPr>
        <w:t> </w:t>
      </w:r>
      <w:r>
        <w:rPr>
          <w:color w:val="231F20"/>
        </w:rPr>
        <w:t>Tùy</w:t>
      </w:r>
      <w:r>
        <w:rPr>
          <w:color w:val="231F20"/>
          <w:spacing w:val="-4"/>
        </w:rPr>
        <w:t> </w:t>
      </w:r>
      <w:r>
        <w:rPr>
          <w:color w:val="231F20"/>
        </w:rPr>
        <w:t>miên</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tâm</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là</w:t>
      </w:r>
      <w:r>
        <w:rPr>
          <w:color w:val="231F20"/>
          <w:spacing w:val="-4"/>
        </w:rPr>
        <w:t> </w:t>
      </w:r>
      <w:r>
        <w:rPr>
          <w:color w:val="231F20"/>
        </w:rPr>
        <w:t>rất</w:t>
      </w:r>
      <w:r>
        <w:rPr>
          <w:color w:val="231F20"/>
          <w:spacing w:val="-4"/>
        </w:rPr>
        <w:t> </w:t>
      </w:r>
      <w:r>
        <w:rPr>
          <w:color w:val="231F20"/>
        </w:rPr>
        <w:t>gần</w:t>
      </w:r>
      <w:r>
        <w:rPr>
          <w:color w:val="231F20"/>
          <w:spacing w:val="-4"/>
        </w:rPr>
        <w:t> </w:t>
      </w:r>
      <w:r>
        <w:rPr>
          <w:color w:val="231F20"/>
        </w:rPr>
        <w:t>gũi các sự việc đều ngang đồng, không thể lìa nhau, như con dê với </w:t>
      </w:r>
      <w:r>
        <w:rPr>
          <w:color w:val="231F20"/>
          <w:spacing w:val="-6"/>
        </w:rPr>
        <w:t>da </w:t>
      </w:r>
      <w:r>
        <w:rPr>
          <w:color w:val="231F20"/>
        </w:rPr>
        <w:t>của nó, do vậy tuy đã đoạn, chưa đoạn, đều luôn gọi là cùng có.</w:t>
      </w:r>
      <w:r>
        <w:rPr>
          <w:color w:val="231F20"/>
          <w:spacing w:val="-34"/>
        </w:rPr>
        <w:t> </w:t>
      </w:r>
      <w:r>
        <w:rPr>
          <w:color w:val="231F20"/>
        </w:rPr>
        <w:t>Tùy miên của đối tượng duyên đối với tâm của đối tượng duyên không phải</w:t>
      </w:r>
      <w:r>
        <w:rPr>
          <w:color w:val="231F20"/>
          <w:spacing w:val="-12"/>
        </w:rPr>
        <w:t> </w:t>
      </w:r>
      <w:r>
        <w:rPr>
          <w:color w:val="231F20"/>
        </w:rPr>
        <w:t>là</w:t>
      </w:r>
      <w:r>
        <w:rPr>
          <w:color w:val="231F20"/>
          <w:spacing w:val="-11"/>
        </w:rPr>
        <w:t> </w:t>
      </w:r>
      <w:r>
        <w:rPr>
          <w:color w:val="231F20"/>
        </w:rPr>
        <w:t>rất</w:t>
      </w:r>
      <w:r>
        <w:rPr>
          <w:color w:val="231F20"/>
          <w:spacing w:val="-11"/>
        </w:rPr>
        <w:t> </w:t>
      </w:r>
      <w:r>
        <w:rPr>
          <w:color w:val="231F20"/>
        </w:rPr>
        <w:t>gần</w:t>
      </w:r>
      <w:r>
        <w:rPr>
          <w:color w:val="231F20"/>
          <w:spacing w:val="-11"/>
        </w:rPr>
        <w:t> </w:t>
      </w:r>
      <w:r>
        <w:rPr>
          <w:color w:val="231F20"/>
        </w:rPr>
        <w:t>gũi,</w:t>
      </w:r>
      <w:r>
        <w:rPr>
          <w:color w:val="231F20"/>
          <w:spacing w:val="-11"/>
        </w:rPr>
        <w:t> </w:t>
      </w:r>
      <w:r>
        <w:rPr>
          <w:color w:val="231F20"/>
        </w:rPr>
        <w:t>các</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không</w:t>
      </w:r>
      <w:r>
        <w:rPr>
          <w:color w:val="231F20"/>
          <w:spacing w:val="-11"/>
        </w:rPr>
        <w:t> </w:t>
      </w:r>
      <w:r>
        <w:rPr>
          <w:color w:val="231F20"/>
        </w:rPr>
        <w:t>ngang</w:t>
      </w:r>
      <w:r>
        <w:rPr>
          <w:color w:val="231F20"/>
          <w:spacing w:val="-11"/>
        </w:rPr>
        <w:t> </w:t>
      </w:r>
      <w:r>
        <w:rPr>
          <w:color w:val="231F20"/>
        </w:rPr>
        <w:t>đồng</w:t>
      </w:r>
      <w:r>
        <w:rPr>
          <w:color w:val="231F20"/>
          <w:spacing w:val="-11"/>
        </w:rPr>
        <w:t> </w:t>
      </w:r>
      <w:r>
        <w:rPr>
          <w:color w:val="231F20"/>
        </w:rPr>
        <w:t>chưa</w:t>
      </w:r>
      <w:r>
        <w:rPr>
          <w:color w:val="231F20"/>
          <w:spacing w:val="-11"/>
        </w:rPr>
        <w:t> </w:t>
      </w:r>
      <w:r>
        <w:rPr>
          <w:color w:val="231F20"/>
        </w:rPr>
        <w:t>từng</w:t>
      </w:r>
      <w:r>
        <w:rPr>
          <w:color w:val="231F20"/>
          <w:spacing w:val="-11"/>
        </w:rPr>
        <w:t> </w:t>
      </w:r>
      <w:r>
        <w:rPr>
          <w:color w:val="231F20"/>
        </w:rPr>
        <w:t>hòa</w:t>
      </w:r>
      <w:r>
        <w:rPr>
          <w:color w:val="231F20"/>
          <w:spacing w:val="-11"/>
        </w:rPr>
        <w:t> </w:t>
      </w:r>
      <w:r>
        <w:rPr>
          <w:color w:val="231F20"/>
        </w:rPr>
        <w:t>hợp. Nếu</w:t>
      </w:r>
      <w:r>
        <w:rPr>
          <w:color w:val="231F20"/>
          <w:spacing w:val="-12"/>
        </w:rPr>
        <w:t> </w:t>
      </w:r>
      <w:r>
        <w:rPr>
          <w:color w:val="231F20"/>
        </w:rPr>
        <w:t>lúc</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do</w:t>
      </w:r>
      <w:r>
        <w:rPr>
          <w:color w:val="231F20"/>
          <w:spacing w:val="-12"/>
        </w:rPr>
        <w:t> </w:t>
      </w:r>
      <w:r>
        <w:rPr>
          <w:color w:val="231F20"/>
        </w:rPr>
        <w:t>tánh</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nên</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cùng</w:t>
      </w:r>
      <w:r>
        <w:rPr>
          <w:color w:val="231F20"/>
          <w:spacing w:val="-11"/>
        </w:rPr>
        <w:t> </w:t>
      </w:r>
      <w:r>
        <w:rPr>
          <w:color w:val="231F20"/>
        </w:rPr>
        <w:t>có.</w:t>
      </w:r>
      <w:r>
        <w:rPr>
          <w:color w:val="231F20"/>
          <w:spacing w:val="-11"/>
        </w:rPr>
        <w:t> </w:t>
      </w:r>
      <w:r>
        <w:rPr>
          <w:color w:val="231F20"/>
        </w:rPr>
        <w:t>Nếu</w:t>
      </w:r>
      <w:r>
        <w:rPr>
          <w:color w:val="231F20"/>
          <w:spacing w:val="-11"/>
        </w:rPr>
        <w:t> </w:t>
      </w:r>
      <w:r>
        <w:rPr>
          <w:color w:val="231F20"/>
        </w:rPr>
        <w:t>ở phần</w:t>
      </w:r>
      <w:r>
        <w:rPr>
          <w:color w:val="231F20"/>
          <w:spacing w:val="-9"/>
        </w:rPr>
        <w:t> </w:t>
      </w:r>
      <w:r>
        <w:rPr>
          <w:color w:val="231F20"/>
        </w:rPr>
        <w:t>vị</w:t>
      </w:r>
      <w:r>
        <w:rPr>
          <w:color w:val="231F20"/>
          <w:spacing w:val="-9"/>
        </w:rPr>
        <w:t> </w:t>
      </w:r>
      <w:r>
        <w:rPr>
          <w:color w:val="231F20"/>
        </w:rPr>
        <w:t>đã</w:t>
      </w:r>
      <w:r>
        <w:rPr>
          <w:color w:val="231F20"/>
          <w:spacing w:val="-9"/>
        </w:rPr>
        <w:t> </w:t>
      </w:r>
      <w:r>
        <w:rPr>
          <w:color w:val="231F20"/>
        </w:rPr>
        <w:t>đoạn,</w:t>
      </w:r>
      <w:r>
        <w:rPr>
          <w:color w:val="231F20"/>
          <w:spacing w:val="-9"/>
        </w:rPr>
        <w:t> </w:t>
      </w:r>
      <w:r>
        <w:rPr>
          <w:color w:val="231F20"/>
        </w:rPr>
        <w:t>vì</w:t>
      </w:r>
      <w:r>
        <w:rPr>
          <w:color w:val="231F20"/>
          <w:spacing w:val="-9"/>
        </w:rPr>
        <w:t> </w:t>
      </w:r>
      <w:r>
        <w:rPr>
          <w:color w:val="231F20"/>
        </w:rPr>
        <w:t>rất</w:t>
      </w:r>
      <w:r>
        <w:rPr>
          <w:color w:val="231F20"/>
          <w:spacing w:val="-9"/>
        </w:rPr>
        <w:t> </w:t>
      </w:r>
      <w:r>
        <w:rPr>
          <w:color w:val="231F20"/>
        </w:rPr>
        <w:t>xa</w:t>
      </w:r>
      <w:r>
        <w:rPr>
          <w:color w:val="231F20"/>
          <w:spacing w:val="-9"/>
        </w:rPr>
        <w:t> </w:t>
      </w:r>
      <w:r>
        <w:rPr>
          <w:color w:val="231F20"/>
        </w:rPr>
        <w:t>xôi,</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có</w:t>
      </w:r>
      <w:r>
        <w:rPr>
          <w:color w:val="231F20"/>
          <w:spacing w:val="-9"/>
        </w:rPr>
        <w:t> </w:t>
      </w:r>
      <w:r>
        <w:rPr>
          <w:color w:val="231F20"/>
        </w:rPr>
        <w:t>tên gọi là căn cứ vào tính chất gần gũi mà miễn cưỡng thiết lập, không phải như kiến lập tên gọi có đối tượng duyên </w:t>
      </w:r>
      <w:r>
        <w:rPr>
          <w:color w:val="231F20"/>
          <w:spacing w:val="-6"/>
        </w:rPr>
        <w:t>v.v...</w:t>
      </w:r>
    </w:p>
    <w:p>
      <w:pPr>
        <w:pStyle w:val="BodyText"/>
        <w:spacing w:line="273" w:lineRule="auto" w:before="106"/>
        <w:ind w:right="405"/>
      </w:pPr>
      <w:r>
        <w:rPr>
          <w:color w:val="231F20"/>
        </w:rPr>
        <w:t>Tôn giả Thế Hữu nói như vầy: Tùy miên tương ưng ở nơi tâm nhiễm ô, còn tùy miên của đối tượng duyên thì không như thế. Lại nữa, tùy miên tương ưng không lìa tâm, còn tùy miên của đối tượng duyên thì không như thế. Lại nữa, tùy miên tương ưng che lấp tâm, còn tùy miên của đối tượng duyên thì không như thế. Lại nữa, tùy miên tương ưng là tùy tâm chuyển, còn tùy miên của đối tượng duyên không như thế. Lại nữa, tùy miên tương ưng thì nhiễu loạn tâm, còn tùy miên của đối tượng duyên thì không như thế. Lại nữa, tùy miên tương ưng cùng với tâm tương ưng đồng một chỗ dựa, đồng một đối tượng duyên, đồng một hành tướng, đồng một quả, đồng một đẳng lưu, đồng một dị thục, cùng sinh, cùng trụ, cùng dị, cùng diệt, rất gần gũi. Còn tùy miên của đối tượng duyên thì không như thế.</w:t>
      </w:r>
    </w:p>
    <w:p>
      <w:pPr>
        <w:pStyle w:val="BodyText"/>
        <w:spacing w:line="273" w:lineRule="auto" w:before="103"/>
        <w:ind w:right="410"/>
      </w:pPr>
      <w:r>
        <w:rPr>
          <w:color w:val="231F20"/>
        </w:rPr>
        <w:t>Đại đức nói: Tùy miên tương ưng khiến tâm tương ưng thêm cứng, bướng, càng dữ tợn, người trí luôn quở trách nhàm chán, khó có thể xuất ly. Tùy miên của đối tượng duyên đối với tâm của đối tượng duyên không có sự việc ấy.</w:t>
      </w:r>
    </w:p>
    <w:p>
      <w:pPr>
        <w:pStyle w:val="BodyText"/>
        <w:spacing w:line="271" w:lineRule="auto" w:before="110"/>
        <w:ind w:right="411"/>
      </w:pPr>
      <w:r>
        <w:rPr>
          <w:color w:val="231F20"/>
        </w:rPr>
        <w:t>Tôn giả Diệu Âm nói: Tùy miên tương ưng khiến tâm tương ưng phát khởi nhiễm ô, như ánh lửa khói, có thể gây trở ngại </w:t>
      </w:r>
      <w:r>
        <w:rPr>
          <w:color w:val="231F20"/>
          <w:spacing w:val="-5"/>
        </w:rPr>
        <w:t>cho </w:t>
      </w:r>
      <w:r>
        <w:rPr>
          <w:color w:val="231F20"/>
        </w:rPr>
        <w:t>quả</w:t>
      </w:r>
      <w:r>
        <w:rPr>
          <w:color w:val="231F20"/>
          <w:spacing w:val="-14"/>
        </w:rPr>
        <w:t> </w:t>
      </w:r>
      <w:r>
        <w:rPr>
          <w:color w:val="231F20"/>
        </w:rPr>
        <w:t>Thánh.</w:t>
      </w:r>
      <w:r>
        <w:rPr>
          <w:color w:val="231F20"/>
          <w:spacing w:val="-13"/>
        </w:rPr>
        <w:t> </w:t>
      </w:r>
      <w:r>
        <w:rPr>
          <w:color w:val="231F20"/>
        </w:rPr>
        <w:t>Tùy</w:t>
      </w:r>
      <w:r>
        <w:rPr>
          <w:color w:val="231F20"/>
          <w:spacing w:val="-8"/>
        </w:rPr>
        <w:t> </w:t>
      </w:r>
      <w:r>
        <w:rPr>
          <w:color w:val="231F20"/>
        </w:rPr>
        <w:t>miên</w:t>
      </w:r>
      <w:r>
        <w:rPr>
          <w:color w:val="231F20"/>
          <w:spacing w:val="-8"/>
        </w:rPr>
        <w:t> </w:t>
      </w:r>
      <w:r>
        <w:rPr>
          <w:color w:val="231F20"/>
        </w:rPr>
        <w:t>của</w:t>
      </w:r>
      <w:r>
        <w:rPr>
          <w:color w:val="231F20"/>
          <w:spacing w:val="-8"/>
        </w:rPr>
        <w:t> </w:t>
      </w:r>
      <w:r>
        <w:rPr>
          <w:color w:val="231F20"/>
        </w:rPr>
        <w:t>đối</w:t>
      </w:r>
      <w:r>
        <w:rPr>
          <w:color w:val="231F20"/>
          <w:spacing w:val="-8"/>
        </w:rPr>
        <w:t> </w:t>
      </w:r>
      <w:r>
        <w:rPr>
          <w:color w:val="231F20"/>
        </w:rPr>
        <w:t>tượng</w:t>
      </w:r>
      <w:r>
        <w:rPr>
          <w:color w:val="231F20"/>
          <w:spacing w:val="-9"/>
        </w:rPr>
        <w:t> </w:t>
      </w:r>
      <w:r>
        <w:rPr>
          <w:color w:val="231F20"/>
        </w:rPr>
        <w:t>duyên</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tâm</w:t>
      </w:r>
      <w:r>
        <w:rPr>
          <w:color w:val="231F20"/>
          <w:spacing w:val="-8"/>
        </w:rPr>
        <w:t> </w:t>
      </w:r>
      <w:r>
        <w:rPr>
          <w:color w:val="231F20"/>
        </w:rPr>
        <w:t>của</w:t>
      </w:r>
      <w:r>
        <w:rPr>
          <w:color w:val="231F20"/>
          <w:spacing w:val="-8"/>
        </w:rPr>
        <w:t> </w:t>
      </w:r>
      <w:r>
        <w:rPr>
          <w:color w:val="231F20"/>
        </w:rPr>
        <w:t>đối</w:t>
      </w:r>
      <w:r>
        <w:rPr>
          <w:color w:val="231F20"/>
          <w:spacing w:val="-8"/>
        </w:rPr>
        <w:t> </w:t>
      </w:r>
      <w:r>
        <w:rPr>
          <w:color w:val="231F20"/>
        </w:rPr>
        <w:t>tượng duyên không có sự việc</w:t>
      </w:r>
      <w:r>
        <w:rPr>
          <w:color w:val="231F20"/>
          <w:spacing w:val="-2"/>
        </w:rPr>
        <w:t> </w:t>
      </w:r>
      <w:r>
        <w:rPr>
          <w:color w:val="231F20"/>
          <w:spacing w:val="-6"/>
        </w:rPr>
        <w:t>ấy.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Tôn giả Giác Thiên nói: Tùy miên tương ưng khiến tâm tương ưng đối với cảnh của đối tượng duyên mê lầm, không hiểu rõ. </w:t>
      </w:r>
      <w:r>
        <w:rPr>
          <w:color w:val="231F20"/>
          <w:spacing w:val="-4"/>
        </w:rPr>
        <w:t>Tùy</w:t>
      </w:r>
      <w:r>
        <w:rPr>
          <w:color w:val="231F20"/>
          <w:spacing w:val="57"/>
        </w:rPr>
        <w:t> </w:t>
      </w:r>
      <w:r>
        <w:rPr>
          <w:color w:val="231F20"/>
        </w:rPr>
        <w:t>miên của đối tượng duyên đối với tâm của đối tượng duyên </w:t>
      </w:r>
      <w:r>
        <w:rPr>
          <w:color w:val="231F20"/>
          <w:spacing w:val="-3"/>
        </w:rPr>
        <w:t>không </w:t>
      </w:r>
      <w:r>
        <w:rPr>
          <w:color w:val="231F20"/>
        </w:rPr>
        <w:t>có sự việc </w:t>
      </w:r>
      <w:r>
        <w:rPr>
          <w:color w:val="231F20"/>
          <w:spacing w:val="-6"/>
        </w:rPr>
        <w:t>ấy.</w:t>
      </w:r>
    </w:p>
    <w:p>
      <w:pPr>
        <w:pStyle w:val="BodyText"/>
        <w:spacing w:line="273" w:lineRule="auto" w:before="104"/>
        <w:ind w:left="393" w:right="126"/>
      </w:pPr>
      <w:r>
        <w:rPr>
          <w:color w:val="231F20"/>
        </w:rPr>
        <w:t>Do các thứ nhân duyên như thế, nên tùy miên tương ưng khi ở phần vị đã đoạn hay chưa đoạn, luôn khiến tâm mang tên là có tùy miên. Còn tùy miên của đối tượng duyên chỉ ở phần vị chưa </w:t>
      </w:r>
      <w:r>
        <w:rPr>
          <w:color w:val="231F20"/>
          <w:spacing w:val="-4"/>
        </w:rPr>
        <w:t>đoạn </w:t>
      </w:r>
      <w:r>
        <w:rPr>
          <w:color w:val="231F20"/>
        </w:rPr>
        <w:t>mới</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khiến</w:t>
      </w:r>
      <w:r>
        <w:rPr>
          <w:color w:val="231F20"/>
          <w:spacing w:val="-8"/>
        </w:rPr>
        <w:t> </w:t>
      </w:r>
      <w:r>
        <w:rPr>
          <w:color w:val="231F20"/>
        </w:rPr>
        <w:t>tâm</w:t>
      </w:r>
      <w:r>
        <w:rPr>
          <w:color w:val="231F20"/>
          <w:spacing w:val="-8"/>
        </w:rPr>
        <w:t> </w:t>
      </w:r>
      <w:r>
        <w:rPr>
          <w:color w:val="231F20"/>
        </w:rPr>
        <w:t>mang</w:t>
      </w:r>
      <w:r>
        <w:rPr>
          <w:color w:val="231F20"/>
          <w:spacing w:val="-8"/>
        </w:rPr>
        <w:t> </w:t>
      </w:r>
      <w:r>
        <w:rPr>
          <w:color w:val="231F20"/>
        </w:rPr>
        <w:t>tên</w:t>
      </w:r>
      <w:r>
        <w:rPr>
          <w:color w:val="231F20"/>
          <w:spacing w:val="-8"/>
        </w:rPr>
        <w:t> </w:t>
      </w:r>
      <w:r>
        <w:rPr>
          <w:color w:val="231F20"/>
        </w:rPr>
        <w:t>là</w:t>
      </w:r>
      <w:r>
        <w:rPr>
          <w:color w:val="231F20"/>
          <w:spacing w:val="-8"/>
        </w:rPr>
        <w:t> </w:t>
      </w:r>
      <w:r>
        <w:rPr>
          <w:color w:val="231F20"/>
        </w:rPr>
        <w:t>có</w:t>
      </w:r>
      <w:r>
        <w:rPr>
          <w:color w:val="231F20"/>
          <w:spacing w:val="-7"/>
        </w:rPr>
        <w:t> </w:t>
      </w:r>
      <w:r>
        <w:rPr>
          <w:color w:val="231F20"/>
        </w:rPr>
        <w:t>tùy</w:t>
      </w:r>
      <w:r>
        <w:rPr>
          <w:color w:val="231F20"/>
          <w:spacing w:val="-8"/>
        </w:rPr>
        <w:t> </w:t>
      </w:r>
      <w:r>
        <w:rPr>
          <w:color w:val="231F20"/>
        </w:rPr>
        <w:t>miên,</w:t>
      </w:r>
      <w:r>
        <w:rPr>
          <w:color w:val="231F20"/>
          <w:spacing w:val="-8"/>
        </w:rPr>
        <w:t> </w:t>
      </w:r>
      <w:r>
        <w:rPr>
          <w:color w:val="231F20"/>
        </w:rPr>
        <w:t>nếu</w:t>
      </w:r>
      <w:r>
        <w:rPr>
          <w:color w:val="231F20"/>
          <w:spacing w:val="-8"/>
        </w:rPr>
        <w:t> </w:t>
      </w:r>
      <w:r>
        <w:rPr>
          <w:color w:val="231F20"/>
        </w:rPr>
        <w:t>ở</w:t>
      </w:r>
      <w:r>
        <w:rPr>
          <w:color w:val="231F20"/>
          <w:spacing w:val="-7"/>
        </w:rPr>
        <w:t> </w:t>
      </w:r>
      <w:r>
        <w:rPr>
          <w:color w:val="231F20"/>
        </w:rPr>
        <w:t>phần</w:t>
      </w:r>
      <w:r>
        <w:rPr>
          <w:color w:val="231F20"/>
          <w:spacing w:val="-8"/>
        </w:rPr>
        <w:t> </w:t>
      </w:r>
      <w:r>
        <w:rPr>
          <w:color w:val="231F20"/>
        </w:rPr>
        <w:t>vị</w:t>
      </w:r>
      <w:r>
        <w:rPr>
          <w:color w:val="231F20"/>
          <w:spacing w:val="-8"/>
        </w:rPr>
        <w:t> </w:t>
      </w:r>
      <w:r>
        <w:rPr>
          <w:color w:val="231F20"/>
        </w:rPr>
        <w:t>đã</w:t>
      </w:r>
      <w:r>
        <w:rPr>
          <w:color w:val="231F20"/>
          <w:spacing w:val="-8"/>
        </w:rPr>
        <w:t> </w:t>
      </w:r>
      <w:r>
        <w:rPr>
          <w:color w:val="231F20"/>
        </w:rPr>
        <w:t>đoạn thì không gọi là có.</w:t>
      </w:r>
    </w:p>
    <w:p>
      <w:pPr>
        <w:pStyle w:val="BodyText"/>
        <w:spacing w:line="273" w:lineRule="auto" w:before="104"/>
        <w:ind w:left="393" w:right="127"/>
      </w:pPr>
      <w:r>
        <w:rPr>
          <w:i/>
          <w:color w:val="231F20"/>
        </w:rPr>
        <w:t>Hỏi:</w:t>
      </w:r>
      <w:r>
        <w:rPr>
          <w:i/>
          <w:color w:val="231F20"/>
          <w:spacing w:val="-7"/>
        </w:rPr>
        <w:t> </w:t>
      </w:r>
      <w:r>
        <w:rPr>
          <w:color w:val="231F20"/>
        </w:rPr>
        <w:t>Nếu</w:t>
      </w:r>
      <w:r>
        <w:rPr>
          <w:color w:val="231F20"/>
          <w:spacing w:val="-6"/>
        </w:rPr>
        <w:t> </w:t>
      </w:r>
      <w:r>
        <w:rPr>
          <w:color w:val="231F20"/>
        </w:rPr>
        <w:t>như</w:t>
      </w:r>
      <w:r>
        <w:rPr>
          <w:color w:val="231F20"/>
          <w:spacing w:val="-7"/>
        </w:rPr>
        <w:t> </w:t>
      </w:r>
      <w:r>
        <w:rPr>
          <w:color w:val="231F20"/>
        </w:rPr>
        <w:t>tùy</w:t>
      </w:r>
      <w:r>
        <w:rPr>
          <w:color w:val="231F20"/>
          <w:spacing w:val="-6"/>
        </w:rPr>
        <w:t> </w:t>
      </w:r>
      <w:r>
        <w:rPr>
          <w:color w:val="231F20"/>
        </w:rPr>
        <w:t>miên</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tâm</w:t>
      </w:r>
      <w:r>
        <w:rPr>
          <w:color w:val="231F20"/>
          <w:spacing w:val="-6"/>
        </w:rPr>
        <w:t> </w:t>
      </w:r>
      <w:r>
        <w:rPr>
          <w:color w:val="231F20"/>
        </w:rPr>
        <w:t>tùy</w:t>
      </w:r>
      <w:r>
        <w:rPr>
          <w:color w:val="231F20"/>
          <w:spacing w:val="-7"/>
        </w:rPr>
        <w:t> </w:t>
      </w:r>
      <w:r>
        <w:rPr>
          <w:color w:val="231F20"/>
        </w:rPr>
        <w:t>tăng,</w:t>
      </w:r>
      <w:r>
        <w:rPr>
          <w:color w:val="231F20"/>
          <w:spacing w:val="-6"/>
        </w:rPr>
        <w:t> </w:t>
      </w:r>
      <w:r>
        <w:rPr>
          <w:color w:val="231F20"/>
        </w:rPr>
        <w:t>thì</w:t>
      </w:r>
      <w:r>
        <w:rPr>
          <w:color w:val="231F20"/>
          <w:spacing w:val="-6"/>
        </w:rPr>
        <w:t> </w:t>
      </w:r>
      <w:r>
        <w:rPr>
          <w:color w:val="231F20"/>
        </w:rPr>
        <w:t>tâm</w:t>
      </w:r>
      <w:r>
        <w:rPr>
          <w:color w:val="231F20"/>
          <w:spacing w:val="-7"/>
        </w:rPr>
        <w:t> </w:t>
      </w:r>
      <w:r>
        <w:rPr>
          <w:color w:val="231F20"/>
        </w:rPr>
        <w:t>này</w:t>
      </w:r>
      <w:r>
        <w:rPr>
          <w:color w:val="231F20"/>
          <w:spacing w:val="-6"/>
        </w:rPr>
        <w:t> </w:t>
      </w:r>
      <w:r>
        <w:rPr>
          <w:color w:val="231F20"/>
        </w:rPr>
        <w:t>chỉ</w:t>
      </w:r>
      <w:r>
        <w:rPr>
          <w:color w:val="231F20"/>
          <w:spacing w:val="-6"/>
        </w:rPr>
        <w:t> </w:t>
      </w:r>
      <w:r>
        <w:rPr>
          <w:color w:val="231F20"/>
        </w:rPr>
        <w:t>do tùy miên kia nên gọi là tâm có tùy miên chăng?</w:t>
      </w:r>
    </w:p>
    <w:p>
      <w:pPr>
        <w:pStyle w:val="BodyText"/>
        <w:spacing w:line="273" w:lineRule="auto" w:before="106"/>
        <w:ind w:left="393" w:right="128"/>
      </w:pPr>
      <w:r>
        <w:rPr>
          <w:i/>
          <w:color w:val="231F20"/>
        </w:rPr>
        <w:t>Đáp:</w:t>
      </w:r>
      <w:r>
        <w:rPr>
          <w:i/>
          <w:color w:val="231F20"/>
          <w:spacing w:val="-13"/>
        </w:rPr>
        <w:t> </w:t>
      </w:r>
      <w:r>
        <w:rPr>
          <w:color w:val="231F20"/>
        </w:rPr>
        <w:t>Hoặc</w:t>
      </w:r>
      <w:r>
        <w:rPr>
          <w:color w:val="231F20"/>
          <w:spacing w:val="-12"/>
        </w:rPr>
        <w:t> </w:t>
      </w:r>
      <w:r>
        <w:rPr>
          <w:color w:val="231F20"/>
        </w:rPr>
        <w:t>do</w:t>
      </w:r>
      <w:r>
        <w:rPr>
          <w:color w:val="231F20"/>
          <w:spacing w:val="-13"/>
        </w:rPr>
        <w:t> </w:t>
      </w:r>
      <w:r>
        <w:rPr>
          <w:color w:val="231F20"/>
        </w:rPr>
        <w:t>tùy</w:t>
      </w:r>
      <w:r>
        <w:rPr>
          <w:color w:val="231F20"/>
          <w:spacing w:val="-12"/>
        </w:rPr>
        <w:t> </w:t>
      </w:r>
      <w:r>
        <w:rPr>
          <w:color w:val="231F20"/>
        </w:rPr>
        <w:t>miên</w:t>
      </w:r>
      <w:r>
        <w:rPr>
          <w:color w:val="231F20"/>
          <w:spacing w:val="-13"/>
        </w:rPr>
        <w:t> </w:t>
      </w:r>
      <w:r>
        <w:rPr>
          <w:color w:val="231F20"/>
        </w:rPr>
        <w:t>kia</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3"/>
        </w:rPr>
        <w:t> </w:t>
      </w:r>
      <w:r>
        <w:rPr>
          <w:color w:val="231F20"/>
        </w:rPr>
        <w:t>tâm</w:t>
      </w:r>
      <w:r>
        <w:rPr>
          <w:color w:val="231F20"/>
          <w:spacing w:val="-12"/>
        </w:rPr>
        <w:t> </w:t>
      </w:r>
      <w:r>
        <w:rPr>
          <w:color w:val="231F20"/>
        </w:rPr>
        <w:t>khác,</w:t>
      </w:r>
      <w:r>
        <w:rPr>
          <w:color w:val="231F20"/>
          <w:spacing w:val="-12"/>
        </w:rPr>
        <w:t> </w:t>
      </w:r>
      <w:r>
        <w:rPr>
          <w:color w:val="231F20"/>
        </w:rPr>
        <w:t>hoặc</w:t>
      </w:r>
      <w:r>
        <w:rPr>
          <w:color w:val="231F20"/>
          <w:spacing w:val="-13"/>
        </w:rPr>
        <w:t> </w:t>
      </w:r>
      <w:r>
        <w:rPr>
          <w:color w:val="231F20"/>
        </w:rPr>
        <w:t>do</w:t>
      </w:r>
      <w:r>
        <w:rPr>
          <w:color w:val="231F20"/>
          <w:spacing w:val="-12"/>
        </w:rPr>
        <w:t> </w:t>
      </w:r>
      <w:r>
        <w:rPr>
          <w:color w:val="231F20"/>
        </w:rPr>
        <w:t>tùy miên kia và tâm khác.</w:t>
      </w:r>
    </w:p>
    <w:p>
      <w:pPr>
        <w:pStyle w:val="BodyText"/>
        <w:spacing w:line="273" w:lineRule="auto" w:before="106"/>
        <w:ind w:left="393" w:right="128"/>
      </w:pPr>
      <w:r>
        <w:rPr>
          <w:color w:val="231F20"/>
        </w:rPr>
        <w:t>Thế nào là do tùy miên kia không phải là tâm khác? Nghĩa là tâm tùy miên này chưa đoạn.</w:t>
      </w:r>
    </w:p>
    <w:p>
      <w:pPr>
        <w:pStyle w:val="BodyText"/>
        <w:spacing w:line="273" w:lineRule="auto" w:before="106"/>
        <w:ind w:left="393" w:right="127"/>
      </w:pPr>
      <w:r>
        <w:rPr>
          <w:color w:val="231F20"/>
        </w:rPr>
        <w:t>Thế nào là do tùy miên kia và tâm khác? Nghĩa là khổ trí đã sinh,</w:t>
      </w:r>
      <w:r>
        <w:rPr>
          <w:color w:val="231F20"/>
          <w:spacing w:val="-12"/>
        </w:rPr>
        <w:t> </w:t>
      </w:r>
      <w:r>
        <w:rPr>
          <w:color w:val="231F20"/>
        </w:rPr>
        <w:t>tập</w:t>
      </w:r>
      <w:r>
        <w:rPr>
          <w:color w:val="231F20"/>
          <w:spacing w:val="-12"/>
        </w:rPr>
        <w:t> </w:t>
      </w:r>
      <w:r>
        <w:rPr>
          <w:color w:val="231F20"/>
        </w:rPr>
        <w:t>trí</w:t>
      </w:r>
      <w:r>
        <w:rPr>
          <w:color w:val="231F20"/>
          <w:spacing w:val="-11"/>
        </w:rPr>
        <w:t> </w:t>
      </w:r>
      <w:r>
        <w:rPr>
          <w:color w:val="231F20"/>
        </w:rPr>
        <w:t>chưa</w:t>
      </w:r>
      <w:r>
        <w:rPr>
          <w:color w:val="231F20"/>
          <w:spacing w:val="-12"/>
        </w:rPr>
        <w:t> </w:t>
      </w:r>
      <w:r>
        <w:rPr>
          <w:color w:val="231F20"/>
        </w:rPr>
        <w:t>sinh,</w:t>
      </w:r>
      <w:r>
        <w:rPr>
          <w:color w:val="231F20"/>
          <w:spacing w:val="-11"/>
        </w:rPr>
        <w:t> </w:t>
      </w:r>
      <w:r>
        <w:rPr>
          <w:color w:val="231F20"/>
        </w:rPr>
        <w:t>nếu</w:t>
      </w:r>
      <w:r>
        <w:rPr>
          <w:color w:val="231F20"/>
          <w:spacing w:val="-12"/>
        </w:rPr>
        <w:t> </w:t>
      </w:r>
      <w:r>
        <w:rPr>
          <w:color w:val="231F20"/>
        </w:rPr>
        <w:t>tâm</w:t>
      </w:r>
      <w:r>
        <w:rPr>
          <w:color w:val="231F20"/>
          <w:spacing w:val="-11"/>
        </w:rPr>
        <w:t> </w:t>
      </w:r>
      <w:r>
        <w:rPr>
          <w:color w:val="231F20"/>
        </w:rPr>
        <w:t>do</w:t>
      </w:r>
      <w:r>
        <w:rPr>
          <w:color w:val="231F20"/>
          <w:spacing w:val="-12"/>
        </w:rPr>
        <w:t> </w:t>
      </w:r>
      <w:r>
        <w:rPr>
          <w:color w:val="231F20"/>
        </w:rPr>
        <w:t>kiến</w:t>
      </w:r>
      <w:r>
        <w:rPr>
          <w:color w:val="231F20"/>
          <w:spacing w:val="-11"/>
        </w:rPr>
        <w:t> </w:t>
      </w:r>
      <w:r>
        <w:rPr>
          <w:color w:val="231F20"/>
        </w:rPr>
        <w:t>khổ</w:t>
      </w:r>
      <w:r>
        <w:rPr>
          <w:color w:val="231F20"/>
          <w:spacing w:val="-12"/>
        </w:rPr>
        <w:t> </w:t>
      </w:r>
      <w:r>
        <w:rPr>
          <w:color w:val="231F20"/>
        </w:rPr>
        <w:t>đoạn,</w:t>
      </w:r>
      <w:r>
        <w:rPr>
          <w:color w:val="231F20"/>
          <w:spacing w:val="-11"/>
        </w:rPr>
        <w:t> </w:t>
      </w:r>
      <w:r>
        <w:rPr>
          <w:color w:val="231F20"/>
        </w:rPr>
        <w:t>kiến</w:t>
      </w:r>
      <w:r>
        <w:rPr>
          <w:color w:val="231F20"/>
          <w:spacing w:val="-12"/>
        </w:rPr>
        <w:t> </w:t>
      </w:r>
      <w:r>
        <w:rPr>
          <w:color w:val="231F20"/>
        </w:rPr>
        <w:t>tập</w:t>
      </w:r>
      <w:r>
        <w:rPr>
          <w:color w:val="231F20"/>
          <w:spacing w:val="-11"/>
        </w:rPr>
        <w:t> </w:t>
      </w:r>
      <w:r>
        <w:rPr>
          <w:color w:val="231F20"/>
        </w:rPr>
        <w:t>đoạn</w:t>
      </w:r>
      <w:r>
        <w:rPr>
          <w:color w:val="231F20"/>
          <w:spacing w:val="-12"/>
        </w:rPr>
        <w:t> </w:t>
      </w:r>
      <w:r>
        <w:rPr>
          <w:color w:val="231F20"/>
        </w:rPr>
        <w:t>là</w:t>
      </w:r>
      <w:r>
        <w:rPr>
          <w:color w:val="231F20"/>
          <w:spacing w:val="-11"/>
        </w:rPr>
        <w:t> </w:t>
      </w:r>
      <w:r>
        <w:rPr>
          <w:color w:val="231F20"/>
        </w:rPr>
        <w:t>đối tượng duyên của tùy miên.</w:t>
      </w:r>
    </w:p>
    <w:p>
      <w:pPr>
        <w:pStyle w:val="BodyText"/>
        <w:spacing w:line="273" w:lineRule="auto" w:before="105"/>
        <w:ind w:left="393" w:right="125"/>
      </w:pPr>
      <w:r>
        <w:rPr>
          <w:color w:val="231F20"/>
        </w:rPr>
        <w:t>Trong </w:t>
      </w:r>
      <w:r>
        <w:rPr>
          <w:color w:val="231F20"/>
          <w:spacing w:val="-5"/>
        </w:rPr>
        <w:t>đây, </w:t>
      </w:r>
      <w:r>
        <w:rPr>
          <w:color w:val="231F20"/>
        </w:rPr>
        <w:t>nói do tùy miên kia không phải là tâm khác: Nghĩa là tâm có tùy miên, chỉ do tùy miên kia ở nơi tâm tùy miên tùy tăng, nên gọi là tâm có tùy miên. Không phải do ở nơi tâm khác không  có tùy miên tùy tăng mà gọi là tâm có tùy miên, tức tâm này chưa đoạn.</w:t>
      </w:r>
      <w:r>
        <w:rPr>
          <w:color w:val="231F20"/>
          <w:spacing w:val="-7"/>
        </w:rPr>
        <w:t> </w:t>
      </w:r>
      <w:r>
        <w:rPr>
          <w:color w:val="231F20"/>
        </w:rPr>
        <w:t>Nếu</w:t>
      </w:r>
      <w:r>
        <w:rPr>
          <w:color w:val="231F20"/>
          <w:spacing w:val="-6"/>
        </w:rPr>
        <w:t> </w:t>
      </w:r>
      <w:r>
        <w:rPr>
          <w:color w:val="231F20"/>
        </w:rPr>
        <w:t>tâm</w:t>
      </w:r>
      <w:r>
        <w:rPr>
          <w:color w:val="231F20"/>
          <w:spacing w:val="-6"/>
        </w:rPr>
        <w:t> </w:t>
      </w:r>
      <w:r>
        <w:rPr>
          <w:color w:val="231F20"/>
        </w:rPr>
        <w:t>chưa</w:t>
      </w:r>
      <w:r>
        <w:rPr>
          <w:color w:val="231F20"/>
          <w:spacing w:val="-6"/>
        </w:rPr>
        <w:t> </w:t>
      </w:r>
      <w:r>
        <w:rPr>
          <w:color w:val="231F20"/>
        </w:rPr>
        <w:t>đoạn,</w:t>
      </w:r>
      <w:r>
        <w:rPr>
          <w:color w:val="231F20"/>
          <w:spacing w:val="-6"/>
        </w:rPr>
        <w:t> </w:t>
      </w:r>
      <w:r>
        <w:rPr>
          <w:color w:val="231F20"/>
        </w:rPr>
        <w:t>tất</w:t>
      </w:r>
      <w:r>
        <w:rPr>
          <w:color w:val="231F20"/>
          <w:spacing w:val="-6"/>
        </w:rPr>
        <w:t> </w:t>
      </w:r>
      <w:r>
        <w:rPr>
          <w:color w:val="231F20"/>
        </w:rPr>
        <w:t>chỉ</w:t>
      </w:r>
      <w:r>
        <w:rPr>
          <w:color w:val="231F20"/>
          <w:spacing w:val="-6"/>
        </w:rPr>
        <w:t> </w:t>
      </w:r>
      <w:r>
        <w:rPr>
          <w:color w:val="231F20"/>
        </w:rPr>
        <w:t>do</w:t>
      </w:r>
      <w:r>
        <w:rPr>
          <w:color w:val="231F20"/>
          <w:spacing w:val="-7"/>
        </w:rPr>
        <w:t> </w:t>
      </w:r>
      <w:r>
        <w:rPr>
          <w:color w:val="231F20"/>
        </w:rPr>
        <w:t>tùy</w:t>
      </w:r>
      <w:r>
        <w:rPr>
          <w:color w:val="231F20"/>
          <w:spacing w:val="-6"/>
        </w:rPr>
        <w:t> </w:t>
      </w:r>
      <w:r>
        <w:rPr>
          <w:color w:val="231F20"/>
        </w:rPr>
        <w:t>miên</w:t>
      </w:r>
      <w:r>
        <w:rPr>
          <w:color w:val="231F20"/>
          <w:spacing w:val="-6"/>
        </w:rPr>
        <w:t> </w:t>
      </w:r>
      <w:r>
        <w:rPr>
          <w:color w:val="231F20"/>
        </w:rPr>
        <w:t>kia</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tâm</w:t>
      </w:r>
      <w:r>
        <w:rPr>
          <w:color w:val="231F20"/>
          <w:spacing w:val="-6"/>
        </w:rPr>
        <w:t> </w:t>
      </w:r>
      <w:r>
        <w:rPr>
          <w:color w:val="231F20"/>
        </w:rPr>
        <w:t>tùy</w:t>
      </w:r>
      <w:r>
        <w:rPr>
          <w:color w:val="231F20"/>
          <w:spacing w:val="-6"/>
        </w:rPr>
        <w:t> </w:t>
      </w:r>
      <w:r>
        <w:rPr>
          <w:color w:val="231F20"/>
        </w:rPr>
        <w:t>miên tùy tăng, nên gọi là tâm có tùy miên, không phải do ở nơi tâm khác, không phải tùy miên tùy tăng mà gọi là tâm có tùy miên.</w:t>
      </w:r>
    </w:p>
    <w:p>
      <w:pPr>
        <w:pStyle w:val="BodyText"/>
        <w:spacing w:line="273" w:lineRule="auto" w:before="108"/>
        <w:ind w:left="393" w:right="127"/>
      </w:pPr>
      <w:r>
        <w:rPr>
          <w:color w:val="231F20"/>
        </w:rPr>
        <w:t>Có thuyết cho: Đoạn văn này nên nói như vầy: Bị trói buộc</w:t>
      </w:r>
      <w:r>
        <w:rPr>
          <w:color w:val="231F20"/>
          <w:spacing w:val="-42"/>
        </w:rPr>
        <w:t> </w:t>
      </w:r>
      <w:r>
        <w:rPr>
          <w:color w:val="231F20"/>
        </w:rPr>
        <w:t>đủ, nghĩa là các tâm nhiễm ô. Người kia không nên nói như </w:t>
      </w:r>
      <w:r>
        <w:rPr>
          <w:color w:val="231F20"/>
          <w:spacing w:val="-5"/>
        </w:rPr>
        <w:t>vậy, </w:t>
      </w:r>
      <w:r>
        <w:rPr>
          <w:color w:val="231F20"/>
        </w:rPr>
        <w:t>vì bị trói buộc đủ hay không bị trói buộc đủ, có tâm nhiễm ô, không tâm nhiễm ô, đều có thể như thế, chỉ nên nói như vầy: Nghĩa là tâm</w:t>
      </w:r>
      <w:r>
        <w:rPr>
          <w:color w:val="231F20"/>
          <w:spacing w:val="6"/>
        </w:rPr>
        <w:t> </w:t>
      </w:r>
      <w:r>
        <w:rPr>
          <w:color w:val="231F20"/>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10" w:firstLine="0"/>
      </w:pPr>
      <w:r>
        <w:rPr>
          <w:color w:val="231F20"/>
        </w:rPr>
        <w:t>chưa đoạn, các tâm chưa đoạn gọi là có tùy miên, chỉ do ở nơi </w:t>
      </w:r>
      <w:r>
        <w:rPr>
          <w:color w:val="231F20"/>
          <w:spacing w:val="-4"/>
        </w:rPr>
        <w:t>tâm</w:t>
      </w:r>
      <w:r>
        <w:rPr>
          <w:color w:val="231F20"/>
          <w:spacing w:val="57"/>
        </w:rPr>
        <w:t> </w:t>
      </w:r>
      <w:r>
        <w:rPr>
          <w:color w:val="231F20"/>
        </w:rPr>
        <w:t>tùy miên tùy tăng, không phải do tâm khác</w:t>
      </w:r>
    </w:p>
    <w:p>
      <w:pPr>
        <w:pStyle w:val="BodyText"/>
        <w:spacing w:line="278" w:lineRule="auto" w:before="112"/>
        <w:ind w:right="409"/>
      </w:pPr>
      <w:r>
        <w:rPr>
          <w:color w:val="231F20"/>
        </w:rPr>
        <w:t>Do</w:t>
      </w:r>
      <w:r>
        <w:rPr>
          <w:color w:val="231F20"/>
          <w:spacing w:val="-5"/>
        </w:rPr>
        <w:t> </w:t>
      </w:r>
      <w:r>
        <w:rPr>
          <w:color w:val="231F20"/>
        </w:rPr>
        <w:t>tùy</w:t>
      </w:r>
      <w:r>
        <w:rPr>
          <w:color w:val="231F20"/>
          <w:spacing w:val="-4"/>
        </w:rPr>
        <w:t> </w:t>
      </w:r>
      <w:r>
        <w:rPr>
          <w:color w:val="231F20"/>
        </w:rPr>
        <w:t>miên</w:t>
      </w:r>
      <w:r>
        <w:rPr>
          <w:color w:val="231F20"/>
          <w:spacing w:val="-5"/>
        </w:rPr>
        <w:t> </w:t>
      </w:r>
      <w:r>
        <w:rPr>
          <w:color w:val="231F20"/>
        </w:rPr>
        <w:t>kia</w:t>
      </w:r>
      <w:r>
        <w:rPr>
          <w:color w:val="231F20"/>
          <w:spacing w:val="-4"/>
        </w:rPr>
        <w:t> </w:t>
      </w:r>
      <w:r>
        <w:rPr>
          <w:color w:val="231F20"/>
        </w:rPr>
        <w:t>và</w:t>
      </w:r>
      <w:r>
        <w:rPr>
          <w:color w:val="231F20"/>
          <w:spacing w:val="-4"/>
        </w:rPr>
        <w:t> </w:t>
      </w:r>
      <w:r>
        <w:rPr>
          <w:color w:val="231F20"/>
        </w:rPr>
        <w:t>tâm</w:t>
      </w:r>
      <w:r>
        <w:rPr>
          <w:color w:val="231F20"/>
          <w:spacing w:val="-5"/>
        </w:rPr>
        <w:t> </w:t>
      </w:r>
      <w:r>
        <w:rPr>
          <w:color w:val="231F20"/>
        </w:rPr>
        <w:t>khác:</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tâm</w:t>
      </w:r>
      <w:r>
        <w:rPr>
          <w:color w:val="231F20"/>
          <w:spacing w:val="-4"/>
        </w:rPr>
        <w:t> </w:t>
      </w:r>
      <w:r>
        <w:rPr>
          <w:color w:val="231F20"/>
        </w:rPr>
        <w:t>có</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do</w:t>
      </w:r>
      <w:r>
        <w:rPr>
          <w:color w:val="231F20"/>
          <w:spacing w:val="-4"/>
        </w:rPr>
        <w:t> </w:t>
      </w:r>
      <w:r>
        <w:rPr>
          <w:color w:val="231F20"/>
        </w:rPr>
        <w:t>tùy miên</w:t>
      </w:r>
      <w:r>
        <w:rPr>
          <w:color w:val="231F20"/>
          <w:spacing w:val="-4"/>
        </w:rPr>
        <w:t> </w:t>
      </w:r>
      <w:r>
        <w:rPr>
          <w:color w:val="231F20"/>
        </w:rPr>
        <w:t>kia</w:t>
      </w:r>
      <w:r>
        <w:rPr>
          <w:color w:val="231F20"/>
          <w:spacing w:val="-4"/>
        </w:rPr>
        <w:t> </w:t>
      </w:r>
      <w:r>
        <w:rPr>
          <w:color w:val="231F20"/>
        </w:rPr>
        <w:t>ở</w:t>
      </w:r>
      <w:r>
        <w:rPr>
          <w:color w:val="231F20"/>
          <w:spacing w:val="-3"/>
        </w:rPr>
        <w:t> </w:t>
      </w:r>
      <w:r>
        <w:rPr>
          <w:color w:val="231F20"/>
        </w:rPr>
        <w:t>nơi</w:t>
      </w:r>
      <w:r>
        <w:rPr>
          <w:color w:val="231F20"/>
          <w:spacing w:val="-4"/>
        </w:rPr>
        <w:t> </w:t>
      </w:r>
      <w:r>
        <w:rPr>
          <w:color w:val="231F20"/>
        </w:rPr>
        <w:t>tâm</w:t>
      </w:r>
      <w:r>
        <w:rPr>
          <w:color w:val="231F20"/>
          <w:spacing w:val="-4"/>
        </w:rPr>
        <w:t> </w:t>
      </w:r>
      <w:r>
        <w:rPr>
          <w:color w:val="231F20"/>
        </w:rPr>
        <w:t>tùy</w:t>
      </w:r>
      <w:r>
        <w:rPr>
          <w:color w:val="231F20"/>
          <w:spacing w:val="-3"/>
        </w:rPr>
        <w:t> </w:t>
      </w:r>
      <w:r>
        <w:rPr>
          <w:color w:val="231F20"/>
        </w:rPr>
        <w:t>miên</w:t>
      </w:r>
      <w:r>
        <w:rPr>
          <w:color w:val="231F20"/>
          <w:spacing w:val="-3"/>
        </w:rPr>
        <w:t> </w:t>
      </w:r>
      <w:r>
        <w:rPr>
          <w:color w:val="231F20"/>
        </w:rPr>
        <w:t>tùy</w:t>
      </w:r>
      <w:r>
        <w:rPr>
          <w:color w:val="231F20"/>
          <w:spacing w:val="-3"/>
        </w:rPr>
        <w:t> </w:t>
      </w:r>
      <w:r>
        <w:rPr>
          <w:color w:val="231F20"/>
        </w:rPr>
        <w:t>tăng,</w:t>
      </w:r>
      <w:r>
        <w:rPr>
          <w:color w:val="231F20"/>
          <w:spacing w:val="-3"/>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tâm</w:t>
      </w:r>
      <w:r>
        <w:rPr>
          <w:color w:val="231F20"/>
          <w:spacing w:val="-3"/>
        </w:rPr>
        <w:t> </w:t>
      </w:r>
      <w:r>
        <w:rPr>
          <w:color w:val="231F20"/>
        </w:rPr>
        <w:t>có</w:t>
      </w:r>
      <w:r>
        <w:rPr>
          <w:color w:val="231F20"/>
          <w:spacing w:val="-3"/>
        </w:rPr>
        <w:t> </w:t>
      </w:r>
      <w:r>
        <w:rPr>
          <w:color w:val="231F20"/>
        </w:rPr>
        <w:t>tùy</w:t>
      </w:r>
      <w:r>
        <w:rPr>
          <w:color w:val="231F20"/>
          <w:spacing w:val="-3"/>
        </w:rPr>
        <w:t> </w:t>
      </w:r>
      <w:r>
        <w:rPr>
          <w:color w:val="231F20"/>
        </w:rPr>
        <w:t>miên,</w:t>
      </w:r>
      <w:r>
        <w:rPr>
          <w:color w:val="231F20"/>
          <w:spacing w:val="-4"/>
        </w:rPr>
        <w:t> </w:t>
      </w:r>
      <w:r>
        <w:rPr>
          <w:color w:val="231F20"/>
        </w:rPr>
        <w:t>và do</w:t>
      </w:r>
      <w:r>
        <w:rPr>
          <w:color w:val="231F20"/>
          <w:spacing w:val="-11"/>
        </w:rPr>
        <w:t> </w:t>
      </w:r>
      <w:r>
        <w:rPr>
          <w:color w:val="231F20"/>
        </w:rPr>
        <w:t>tâm</w:t>
      </w:r>
      <w:r>
        <w:rPr>
          <w:color w:val="231F20"/>
          <w:spacing w:val="-11"/>
        </w:rPr>
        <w:t> </w:t>
      </w:r>
      <w:r>
        <w:rPr>
          <w:color w:val="231F20"/>
        </w:rPr>
        <w:t>khác</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tâm</w:t>
      </w:r>
      <w:r>
        <w:rPr>
          <w:color w:val="231F20"/>
          <w:spacing w:val="-11"/>
        </w:rPr>
        <w:t> </w:t>
      </w:r>
      <w:r>
        <w:rPr>
          <w:color w:val="231F20"/>
        </w:rPr>
        <w:t>không</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có</w:t>
      </w:r>
      <w:r>
        <w:rPr>
          <w:color w:val="231F20"/>
          <w:spacing w:val="-11"/>
        </w:rPr>
        <w:t> </w:t>
      </w:r>
      <w:r>
        <w:rPr>
          <w:color w:val="231F20"/>
        </w:rPr>
        <w:t>tùy miên,</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khổ</w:t>
      </w:r>
      <w:r>
        <w:rPr>
          <w:color w:val="231F20"/>
          <w:spacing w:val="-5"/>
        </w:rPr>
        <w:t> </w:t>
      </w:r>
      <w:r>
        <w:rPr>
          <w:color w:val="231F20"/>
        </w:rPr>
        <w:t>trí</w:t>
      </w:r>
      <w:r>
        <w:rPr>
          <w:color w:val="231F20"/>
          <w:spacing w:val="-4"/>
        </w:rPr>
        <w:t> </w:t>
      </w:r>
      <w:r>
        <w:rPr>
          <w:color w:val="231F20"/>
        </w:rPr>
        <w:t>đã</w:t>
      </w:r>
      <w:r>
        <w:rPr>
          <w:color w:val="231F20"/>
          <w:spacing w:val="-4"/>
        </w:rPr>
        <w:t> </w:t>
      </w:r>
      <w:r>
        <w:rPr>
          <w:color w:val="231F20"/>
        </w:rPr>
        <w:t>sinh,</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nói</w:t>
      </w:r>
      <w:r>
        <w:rPr>
          <w:color w:val="231F20"/>
          <w:spacing w:val="-4"/>
        </w:rPr>
        <w:t> </w:t>
      </w:r>
      <w:r>
        <w:rPr>
          <w:color w:val="231F20"/>
        </w:rPr>
        <w:t>rộng.</w:t>
      </w:r>
      <w:r>
        <w:rPr>
          <w:color w:val="231F20"/>
          <w:spacing w:val="-9"/>
        </w:rPr>
        <w:t> </w:t>
      </w:r>
      <w:r>
        <w:rPr>
          <w:color w:val="231F20"/>
        </w:rPr>
        <w:t>Tâm</w:t>
      </w:r>
      <w:r>
        <w:rPr>
          <w:color w:val="231F20"/>
          <w:spacing w:val="-5"/>
        </w:rPr>
        <w:t> </w:t>
      </w:r>
      <w:r>
        <w:rPr>
          <w:color w:val="231F20"/>
        </w:rPr>
        <w:t>có</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do kiến</w:t>
      </w:r>
      <w:r>
        <w:rPr>
          <w:color w:val="231F20"/>
          <w:spacing w:val="-6"/>
        </w:rPr>
        <w:t> </w:t>
      </w:r>
      <w:r>
        <w:rPr>
          <w:color w:val="231F20"/>
        </w:rPr>
        <w:t>khổ</w:t>
      </w:r>
      <w:r>
        <w:rPr>
          <w:color w:val="231F20"/>
          <w:spacing w:val="-6"/>
        </w:rPr>
        <w:t> </w:t>
      </w:r>
      <w:r>
        <w:rPr>
          <w:color w:val="231F20"/>
        </w:rPr>
        <w:t>đoạn,</w:t>
      </w:r>
      <w:r>
        <w:rPr>
          <w:color w:val="231F20"/>
          <w:spacing w:val="-6"/>
        </w:rPr>
        <w:t> </w:t>
      </w:r>
      <w:r>
        <w:rPr>
          <w:color w:val="231F20"/>
        </w:rPr>
        <w:t>bấy</w:t>
      </w:r>
      <w:r>
        <w:rPr>
          <w:color w:val="231F20"/>
          <w:spacing w:val="-6"/>
        </w:rPr>
        <w:t> </w:t>
      </w:r>
      <w:r>
        <w:rPr>
          <w:color w:val="231F20"/>
        </w:rPr>
        <w:t>giờ</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kia,</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tâm</w:t>
      </w:r>
      <w:r>
        <w:rPr>
          <w:color w:val="231F20"/>
          <w:spacing w:val="-6"/>
        </w:rPr>
        <w:t> </w:t>
      </w:r>
      <w:r>
        <w:rPr>
          <w:color w:val="231F20"/>
        </w:rPr>
        <w:t>có tùy miên biến hành tùy tăng nên gọi là tâm có tùy miên. Và do kiến khổ khác đoạn trừ, đối với tâm có tùy miên tương ưng không tùy tăng,</w:t>
      </w:r>
      <w:r>
        <w:rPr>
          <w:color w:val="231F20"/>
          <w:spacing w:val="-7"/>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tâm</w:t>
      </w:r>
      <w:r>
        <w:rPr>
          <w:color w:val="231F20"/>
          <w:spacing w:val="-6"/>
        </w:rPr>
        <w:t> </w:t>
      </w:r>
      <w:r>
        <w:rPr>
          <w:color w:val="231F20"/>
        </w:rPr>
        <w:t>có</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nói</w:t>
      </w:r>
      <w:r>
        <w:rPr>
          <w:color w:val="231F20"/>
          <w:spacing w:val="-6"/>
        </w:rPr>
        <w:t> </w:t>
      </w:r>
      <w:r>
        <w:rPr>
          <w:color w:val="231F20"/>
        </w:rPr>
        <w:t>tâm</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 đoạn,</w:t>
      </w:r>
      <w:r>
        <w:rPr>
          <w:color w:val="231F20"/>
          <w:spacing w:val="-3"/>
        </w:rPr>
        <w:t> </w:t>
      </w:r>
      <w:r>
        <w:rPr>
          <w:color w:val="231F20"/>
        </w:rPr>
        <w:t>ở</w:t>
      </w:r>
      <w:r>
        <w:rPr>
          <w:color w:val="231F20"/>
          <w:spacing w:val="-2"/>
        </w:rPr>
        <w:t> </w:t>
      </w:r>
      <w:r>
        <w:rPr>
          <w:color w:val="231F20"/>
        </w:rPr>
        <w:t>trong</w:t>
      </w:r>
      <w:r>
        <w:rPr>
          <w:color w:val="231F20"/>
          <w:spacing w:val="-3"/>
        </w:rPr>
        <w:t> </w:t>
      </w:r>
      <w:r>
        <w:rPr>
          <w:color w:val="231F20"/>
        </w:rPr>
        <w:t>phần</w:t>
      </w:r>
      <w:r>
        <w:rPr>
          <w:color w:val="231F20"/>
          <w:spacing w:val="-3"/>
        </w:rPr>
        <w:t> </w:t>
      </w:r>
      <w:r>
        <w:rPr>
          <w:color w:val="231F20"/>
        </w:rPr>
        <w:t>vị</w:t>
      </w:r>
      <w:r>
        <w:rPr>
          <w:color w:val="231F20"/>
          <w:spacing w:val="-3"/>
        </w:rPr>
        <w:t> </w:t>
      </w:r>
      <w:r>
        <w:rPr>
          <w:color w:val="231F20"/>
        </w:rPr>
        <w:t>này</w:t>
      </w:r>
      <w:r>
        <w:rPr>
          <w:color w:val="231F20"/>
          <w:spacing w:val="-3"/>
        </w:rPr>
        <w:t> </w:t>
      </w:r>
      <w:r>
        <w:rPr>
          <w:color w:val="231F20"/>
        </w:rPr>
        <w:t>do</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kia</w:t>
      </w:r>
      <w:r>
        <w:rPr>
          <w:color w:val="231F20"/>
          <w:spacing w:val="-3"/>
        </w:rPr>
        <w:t> </w:t>
      </w:r>
      <w:r>
        <w:rPr>
          <w:color w:val="231F20"/>
        </w:rPr>
        <w:t>là</w:t>
      </w:r>
      <w:r>
        <w:rPr>
          <w:color w:val="231F20"/>
          <w:spacing w:val="-3"/>
        </w:rPr>
        <w:t> </w:t>
      </w:r>
      <w:r>
        <w:rPr>
          <w:color w:val="231F20"/>
        </w:rPr>
        <w:t>bộ</w:t>
      </w:r>
      <w:r>
        <w:rPr>
          <w:color w:val="231F20"/>
          <w:spacing w:val="-3"/>
        </w:rPr>
        <w:t> </w:t>
      </w:r>
      <w:r>
        <w:rPr>
          <w:color w:val="231F20"/>
        </w:rPr>
        <w:t>khác,</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tâm</w:t>
      </w:r>
      <w:r>
        <w:rPr>
          <w:color w:val="231F20"/>
          <w:spacing w:val="-3"/>
        </w:rPr>
        <w:t> </w:t>
      </w:r>
      <w:r>
        <w:rPr>
          <w:color w:val="231F20"/>
        </w:rPr>
        <w:t>có tùy miên tùy tăng. Và do tự bộ khác đối với tâm có tùy miên không tùy tăng, nên gọi là tâm có tùy miên.</w:t>
      </w:r>
    </w:p>
    <w:p>
      <w:pPr>
        <w:pStyle w:val="BodyText"/>
        <w:spacing w:line="278" w:lineRule="auto" w:before="104"/>
        <w:ind w:right="411"/>
      </w:pPr>
      <w:r>
        <w:rPr>
          <w:i/>
          <w:color w:val="231F20"/>
        </w:rPr>
        <w:t>Hỏi: </w:t>
      </w:r>
      <w:r>
        <w:rPr>
          <w:color w:val="231F20"/>
        </w:rPr>
        <w:t>Vì sao ở đây tùy miên thuộc bộ khác gọi là kia, còn tùy miên của tự bộ gọi là khác?</w:t>
      </w:r>
    </w:p>
    <w:p>
      <w:pPr>
        <w:pStyle w:val="BodyText"/>
        <w:spacing w:line="278" w:lineRule="auto" w:before="112"/>
        <w:ind w:right="410"/>
      </w:pPr>
      <w:r>
        <w:rPr>
          <w:i/>
          <w:color w:val="231F20"/>
        </w:rPr>
        <w:t>Đáp:</w:t>
      </w:r>
      <w:r>
        <w:rPr>
          <w:i/>
          <w:color w:val="231F20"/>
          <w:spacing w:val="-15"/>
        </w:rPr>
        <w:t> </w:t>
      </w:r>
      <w:r>
        <w:rPr>
          <w:color w:val="231F20"/>
        </w:rPr>
        <w:t>Vì</w:t>
      </w:r>
      <w:r>
        <w:rPr>
          <w:color w:val="231F20"/>
          <w:spacing w:val="-10"/>
        </w:rPr>
        <w:t> </w:t>
      </w:r>
      <w:r>
        <w:rPr>
          <w:color w:val="231F20"/>
        </w:rPr>
        <w:t>trước</w:t>
      </w:r>
      <w:r>
        <w:rPr>
          <w:color w:val="231F20"/>
          <w:spacing w:val="-11"/>
        </w:rPr>
        <w:t> </w:t>
      </w:r>
      <w:r>
        <w:rPr>
          <w:color w:val="231F20"/>
        </w:rPr>
        <w:t>kia</w:t>
      </w:r>
      <w:r>
        <w:rPr>
          <w:color w:val="231F20"/>
          <w:spacing w:val="-10"/>
        </w:rPr>
        <w:t> </w:t>
      </w:r>
      <w:r>
        <w:rPr>
          <w:color w:val="231F20"/>
        </w:rPr>
        <w:t>hỏi:</w:t>
      </w:r>
      <w:r>
        <w:rPr>
          <w:color w:val="231F20"/>
          <w:spacing w:val="-11"/>
        </w:rPr>
        <w:t> </w:t>
      </w:r>
      <w:r>
        <w:rPr>
          <w:color w:val="231F20"/>
        </w:rPr>
        <w:t>Nếu</w:t>
      </w:r>
      <w:r>
        <w:rPr>
          <w:color w:val="231F20"/>
          <w:spacing w:val="-10"/>
        </w:rPr>
        <w:t> </w:t>
      </w:r>
      <w:r>
        <w:rPr>
          <w:color w:val="231F20"/>
        </w:rPr>
        <w:t>như</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ở</w:t>
      </w:r>
      <w:r>
        <w:rPr>
          <w:color w:val="231F20"/>
          <w:spacing w:val="-11"/>
        </w:rPr>
        <w:t> </w:t>
      </w:r>
      <w:r>
        <w:rPr>
          <w:color w:val="231F20"/>
        </w:rPr>
        <w:t>nơi</w:t>
      </w:r>
      <w:r>
        <w:rPr>
          <w:color w:val="231F20"/>
          <w:spacing w:val="-10"/>
        </w:rPr>
        <w:t> </w:t>
      </w:r>
      <w:r>
        <w:rPr>
          <w:color w:val="231F20"/>
        </w:rPr>
        <w:t>tâm</w:t>
      </w:r>
      <w:r>
        <w:rPr>
          <w:color w:val="231F20"/>
          <w:spacing w:val="-10"/>
        </w:rPr>
        <w:t> </w:t>
      </w:r>
      <w:r>
        <w:rPr>
          <w:color w:val="231F20"/>
        </w:rPr>
        <w:t>tùy</w:t>
      </w:r>
      <w:r>
        <w:rPr>
          <w:color w:val="231F20"/>
          <w:spacing w:val="-11"/>
        </w:rPr>
        <w:t> </w:t>
      </w:r>
      <w:r>
        <w:rPr>
          <w:color w:val="231F20"/>
        </w:rPr>
        <w:t>tăng,</w:t>
      </w:r>
      <w:r>
        <w:rPr>
          <w:color w:val="231F20"/>
          <w:spacing w:val="-10"/>
        </w:rPr>
        <w:t> </w:t>
      </w:r>
      <w:r>
        <w:rPr>
          <w:color w:val="231F20"/>
        </w:rPr>
        <w:t>thì tâm này chỉ do tùy miên kia, nên gọi là tâm có tùy miên chăng?</w:t>
      </w:r>
      <w:r>
        <w:rPr>
          <w:color w:val="231F20"/>
          <w:spacing w:val="-33"/>
        </w:rPr>
        <w:t> </w:t>
      </w:r>
      <w:r>
        <w:rPr>
          <w:color w:val="231F20"/>
        </w:rPr>
        <w:t>Nên nay đáp: Tâm do kiến khổ đoạn, ở trong phần vị </w:t>
      </w:r>
      <w:r>
        <w:rPr>
          <w:color w:val="231F20"/>
          <w:spacing w:val="-5"/>
        </w:rPr>
        <w:t>này, </w:t>
      </w:r>
      <w:r>
        <w:rPr>
          <w:color w:val="231F20"/>
        </w:rPr>
        <w:t>không phải</w:t>
      </w:r>
      <w:r>
        <w:rPr>
          <w:color w:val="231F20"/>
          <w:spacing w:val="-26"/>
        </w:rPr>
        <w:t> </w:t>
      </w:r>
      <w:r>
        <w:rPr>
          <w:color w:val="231F20"/>
        </w:rPr>
        <w:t>chỉ do</w:t>
      </w:r>
      <w:r>
        <w:rPr>
          <w:color w:val="231F20"/>
          <w:spacing w:val="-7"/>
        </w:rPr>
        <w:t> </w:t>
      </w:r>
      <w:r>
        <w:rPr>
          <w:color w:val="231F20"/>
        </w:rPr>
        <w:t>kiến</w:t>
      </w:r>
      <w:r>
        <w:rPr>
          <w:color w:val="231F20"/>
          <w:spacing w:val="-7"/>
        </w:rPr>
        <w:t> </w:t>
      </w:r>
      <w:r>
        <w:rPr>
          <w:color w:val="231F20"/>
        </w:rPr>
        <w:t>tập</w:t>
      </w:r>
      <w:r>
        <w:rPr>
          <w:color w:val="231F20"/>
          <w:spacing w:val="-7"/>
        </w:rPr>
        <w:t> </w:t>
      </w:r>
      <w:r>
        <w:rPr>
          <w:color w:val="231F20"/>
        </w:rPr>
        <w:t>đoạn</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kia,</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tâm</w:t>
      </w:r>
      <w:r>
        <w:rPr>
          <w:color w:val="231F20"/>
          <w:spacing w:val="-7"/>
        </w:rPr>
        <w:t> </w:t>
      </w:r>
      <w:r>
        <w:rPr>
          <w:color w:val="231F20"/>
        </w:rPr>
        <w:t>có</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biến</w:t>
      </w:r>
      <w:r>
        <w:rPr>
          <w:color w:val="231F20"/>
          <w:spacing w:val="-7"/>
        </w:rPr>
        <w:t> </w:t>
      </w:r>
      <w:r>
        <w:rPr>
          <w:color w:val="231F20"/>
        </w:rPr>
        <w:t>hành</w:t>
      </w:r>
      <w:r>
        <w:rPr>
          <w:color w:val="231F20"/>
          <w:spacing w:val="-7"/>
        </w:rPr>
        <w:t> </w:t>
      </w:r>
      <w:r>
        <w:rPr>
          <w:color w:val="231F20"/>
        </w:rPr>
        <w:t>tùy tăng </w:t>
      </w:r>
      <w:r>
        <w:rPr>
          <w:color w:val="231F20"/>
          <w:spacing w:val="-5"/>
        </w:rPr>
        <w:t>này, </w:t>
      </w:r>
      <w:r>
        <w:rPr>
          <w:color w:val="231F20"/>
        </w:rPr>
        <w:t>nên gọi là tâm có tùy miên. Cũng do kiến khổ khác </w:t>
      </w:r>
      <w:r>
        <w:rPr>
          <w:color w:val="231F20"/>
          <w:spacing w:val="-3"/>
        </w:rPr>
        <w:t>đoạn </w:t>
      </w:r>
      <w:r>
        <w:rPr>
          <w:color w:val="231F20"/>
        </w:rPr>
        <w:t>trừ, đối với tâm có tùy miên tương ưng không tùy tăng </w:t>
      </w:r>
      <w:r>
        <w:rPr>
          <w:color w:val="231F20"/>
          <w:spacing w:val="-5"/>
        </w:rPr>
        <w:t>này, </w:t>
      </w:r>
      <w:r>
        <w:rPr>
          <w:color w:val="231F20"/>
        </w:rPr>
        <w:t>nên gọi là tâm có tùy miên.</w:t>
      </w:r>
    </w:p>
    <w:p>
      <w:pPr>
        <w:pStyle w:val="BodyText"/>
        <w:spacing w:line="278" w:lineRule="auto" w:before="108"/>
        <w:ind w:right="411"/>
      </w:pPr>
      <w:r>
        <w:rPr>
          <w:color w:val="231F20"/>
        </w:rPr>
        <w:t>Như thế, tức là nói thẳng với người đang hỏi, gọi là kia, không phải nói trực tiếp với người đang hỏi, gọi là khác. Tùy miên của bộ khác bấy giờ chưa đoạn, vì do tăng nên là đang hỏi. Tùy miên ở bộ mình, bấy giờ đã đoạn, không tùy tăng, nên không phải là đang hỏi.</w:t>
      </w:r>
    </w:p>
    <w:p>
      <w:pPr>
        <w:pStyle w:val="BodyText"/>
        <w:spacing w:line="278" w:lineRule="auto" w:before="110"/>
        <w:ind w:right="409"/>
      </w:pP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5"/>
        </w:rPr>
        <w:t> </w:t>
      </w:r>
      <w:r>
        <w:rPr>
          <w:color w:val="231F20"/>
        </w:rPr>
        <w:t>Tùy</w:t>
      </w:r>
      <w:r>
        <w:rPr>
          <w:color w:val="231F20"/>
          <w:spacing w:val="-10"/>
        </w:rPr>
        <w:t> </w:t>
      </w:r>
      <w:r>
        <w:rPr>
          <w:color w:val="231F20"/>
        </w:rPr>
        <w:t>miên</w:t>
      </w:r>
      <w:r>
        <w:rPr>
          <w:color w:val="231F20"/>
          <w:spacing w:val="-10"/>
        </w:rPr>
        <w:t> </w:t>
      </w:r>
      <w:r>
        <w:rPr>
          <w:color w:val="231F20"/>
        </w:rPr>
        <w:t>của</w:t>
      </w:r>
      <w:r>
        <w:rPr>
          <w:color w:val="231F20"/>
          <w:spacing w:val="-10"/>
        </w:rPr>
        <w:t> </w:t>
      </w:r>
      <w:r>
        <w:rPr>
          <w:color w:val="231F20"/>
        </w:rPr>
        <w:t>bộ</w:t>
      </w:r>
      <w:r>
        <w:rPr>
          <w:color w:val="231F20"/>
          <w:spacing w:val="-10"/>
        </w:rPr>
        <w:t> </w:t>
      </w:r>
      <w:r>
        <w:rPr>
          <w:color w:val="231F20"/>
        </w:rPr>
        <w:t>mình</w:t>
      </w:r>
      <w:r>
        <w:rPr>
          <w:color w:val="231F20"/>
          <w:spacing w:val="-10"/>
        </w:rPr>
        <w:t> </w:t>
      </w:r>
      <w:r>
        <w:rPr>
          <w:color w:val="231F20"/>
        </w:rPr>
        <w:t>lúc</w:t>
      </w:r>
      <w:r>
        <w:rPr>
          <w:color w:val="231F20"/>
          <w:spacing w:val="-10"/>
        </w:rPr>
        <w:t> </w:t>
      </w:r>
      <w:r>
        <w:rPr>
          <w:color w:val="231F20"/>
        </w:rPr>
        <w:t>ấy</w:t>
      </w:r>
      <w:r>
        <w:rPr>
          <w:color w:val="231F20"/>
          <w:spacing w:val="-10"/>
        </w:rPr>
        <w:t> </w:t>
      </w:r>
      <w:r>
        <w:rPr>
          <w:color w:val="231F20"/>
        </w:rPr>
        <w:t>đã</w:t>
      </w:r>
      <w:r>
        <w:rPr>
          <w:color w:val="231F20"/>
          <w:spacing w:val="-10"/>
        </w:rPr>
        <w:t> </w:t>
      </w:r>
      <w:r>
        <w:rPr>
          <w:color w:val="231F20"/>
        </w:rPr>
        <w:t>chuyển</w:t>
      </w:r>
      <w:r>
        <w:rPr>
          <w:color w:val="231F20"/>
          <w:spacing w:val="-10"/>
        </w:rPr>
        <w:t> </w:t>
      </w:r>
      <w:r>
        <w:rPr>
          <w:color w:val="231F20"/>
        </w:rPr>
        <w:t>đến</w:t>
      </w:r>
      <w:r>
        <w:rPr>
          <w:color w:val="231F20"/>
          <w:spacing w:val="-10"/>
        </w:rPr>
        <w:t> </w:t>
      </w:r>
      <w:r>
        <w:rPr>
          <w:color w:val="231F20"/>
        </w:rPr>
        <w:t>chỗ khác với phần vị trước, nên nói là khác, nghĩa là trước chưa đoạn, nay đã đoạn.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Có thuyết nói: Tùy miên của bộ mình trước kia đã được tự  tại, hành tác theo ý muốn. Nay vì đã đoạn nên không được tự tại, vì không có khả năng tạo tác, nên nói là khác.</w:t>
      </w:r>
    </w:p>
    <w:p>
      <w:pPr>
        <w:pStyle w:val="BodyText"/>
        <w:spacing w:line="276" w:lineRule="auto"/>
        <w:ind w:left="393" w:right="126"/>
      </w:pPr>
      <w:r>
        <w:rPr>
          <w:color w:val="231F20"/>
        </w:rPr>
        <w:t>Có</w:t>
      </w:r>
      <w:r>
        <w:rPr>
          <w:color w:val="231F20"/>
          <w:spacing w:val="-10"/>
        </w:rPr>
        <w:t> </w:t>
      </w:r>
      <w:r>
        <w:rPr>
          <w:color w:val="231F20"/>
        </w:rPr>
        <w:t>thuyết</w:t>
      </w:r>
      <w:r>
        <w:rPr>
          <w:color w:val="231F20"/>
          <w:spacing w:val="-9"/>
        </w:rPr>
        <w:t> </w:t>
      </w:r>
      <w:r>
        <w:rPr>
          <w:color w:val="231F20"/>
        </w:rPr>
        <w:t>cho:</w:t>
      </w:r>
      <w:r>
        <w:rPr>
          <w:color w:val="231F20"/>
          <w:spacing w:val="-14"/>
        </w:rPr>
        <w:t> </w:t>
      </w:r>
      <w:r>
        <w:rPr>
          <w:color w:val="231F20"/>
        </w:rPr>
        <w:t>Vì</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của</w:t>
      </w:r>
      <w:r>
        <w:rPr>
          <w:color w:val="231F20"/>
          <w:spacing w:val="-9"/>
        </w:rPr>
        <w:t> </w:t>
      </w:r>
      <w:r>
        <w:rPr>
          <w:color w:val="231F20"/>
        </w:rPr>
        <w:t>bộ</w:t>
      </w:r>
      <w:r>
        <w:rPr>
          <w:color w:val="231F20"/>
          <w:spacing w:val="-9"/>
        </w:rPr>
        <w:t> </w:t>
      </w:r>
      <w:r>
        <w:rPr>
          <w:color w:val="231F20"/>
        </w:rPr>
        <w:t>mình</w:t>
      </w:r>
      <w:r>
        <w:rPr>
          <w:color w:val="231F20"/>
          <w:spacing w:val="-9"/>
        </w:rPr>
        <w:t> </w:t>
      </w:r>
      <w:r>
        <w:rPr>
          <w:color w:val="231F20"/>
        </w:rPr>
        <w:t>xưa</w:t>
      </w:r>
      <w:r>
        <w:rPr>
          <w:color w:val="231F20"/>
          <w:spacing w:val="-9"/>
        </w:rPr>
        <w:t> </w:t>
      </w:r>
      <w:r>
        <w:rPr>
          <w:color w:val="231F20"/>
        </w:rPr>
        <w:t>nay</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nay không thành tựu, nên nói là khác.</w:t>
      </w:r>
    </w:p>
    <w:p>
      <w:pPr>
        <w:pStyle w:val="BodyText"/>
        <w:spacing w:line="276" w:lineRule="auto" w:before="113"/>
        <w:ind w:left="393" w:right="126"/>
      </w:pPr>
      <w:r>
        <w:rPr>
          <w:color w:val="231F20"/>
        </w:rPr>
        <w:t>Có thuyết nêu: Vì tùy miên của bộ mình nay được Thánh đạo hoàn toàn đoạn dứt, khác hẳn với trước, nay nên nói là khác.</w:t>
      </w:r>
    </w:p>
    <w:p>
      <w:pPr>
        <w:pStyle w:val="BodyText"/>
        <w:spacing w:line="276" w:lineRule="auto"/>
        <w:ind w:left="393" w:right="127"/>
      </w:pPr>
      <w:r>
        <w:rPr>
          <w:color w:val="231F20"/>
        </w:rPr>
        <w:t>Có</w:t>
      </w:r>
      <w:r>
        <w:rPr>
          <w:color w:val="231F20"/>
          <w:spacing w:val="-12"/>
        </w:rPr>
        <w:t> </w:t>
      </w:r>
      <w:r>
        <w:rPr>
          <w:color w:val="231F20"/>
        </w:rPr>
        <w:t>thuyết</w:t>
      </w:r>
      <w:r>
        <w:rPr>
          <w:color w:val="231F20"/>
          <w:spacing w:val="-12"/>
        </w:rPr>
        <w:t> </w:t>
      </w:r>
      <w:r>
        <w:rPr>
          <w:color w:val="231F20"/>
        </w:rPr>
        <w:t>biện:</w:t>
      </w:r>
      <w:r>
        <w:rPr>
          <w:color w:val="231F20"/>
          <w:spacing w:val="-16"/>
        </w:rPr>
        <w:t> </w:t>
      </w:r>
      <w:r>
        <w:rPr>
          <w:color w:val="231F20"/>
        </w:rPr>
        <w:t>Tùy</w:t>
      </w:r>
      <w:r>
        <w:rPr>
          <w:color w:val="231F20"/>
          <w:spacing w:val="-11"/>
        </w:rPr>
        <w:t> </w:t>
      </w:r>
      <w:r>
        <w:rPr>
          <w:color w:val="231F20"/>
        </w:rPr>
        <w:t>miên</w:t>
      </w:r>
      <w:r>
        <w:rPr>
          <w:color w:val="231F20"/>
          <w:spacing w:val="-12"/>
        </w:rPr>
        <w:t> </w:t>
      </w:r>
      <w:r>
        <w:rPr>
          <w:color w:val="231F20"/>
        </w:rPr>
        <w:t>của</w:t>
      </w:r>
      <w:r>
        <w:rPr>
          <w:color w:val="231F20"/>
          <w:spacing w:val="-12"/>
        </w:rPr>
        <w:t> </w:t>
      </w:r>
      <w:r>
        <w:rPr>
          <w:color w:val="231F20"/>
        </w:rPr>
        <w:t>bộ</w:t>
      </w:r>
      <w:r>
        <w:rPr>
          <w:color w:val="231F20"/>
          <w:spacing w:val="-12"/>
        </w:rPr>
        <w:t> </w:t>
      </w:r>
      <w:r>
        <w:rPr>
          <w:color w:val="231F20"/>
        </w:rPr>
        <w:t>mình</w:t>
      </w:r>
      <w:r>
        <w:rPr>
          <w:color w:val="231F20"/>
          <w:spacing w:val="-12"/>
        </w:rPr>
        <w:t> </w:t>
      </w:r>
      <w:r>
        <w:rPr>
          <w:color w:val="231F20"/>
        </w:rPr>
        <w:t>đã</w:t>
      </w:r>
      <w:r>
        <w:rPr>
          <w:color w:val="231F20"/>
          <w:spacing w:val="-12"/>
        </w:rPr>
        <w:t> </w:t>
      </w:r>
      <w:r>
        <w:rPr>
          <w:color w:val="231F20"/>
        </w:rPr>
        <w:t>được</w:t>
      </w:r>
      <w:r>
        <w:rPr>
          <w:color w:val="231F20"/>
          <w:spacing w:val="-16"/>
        </w:rPr>
        <w:t> </w:t>
      </w:r>
      <w:r>
        <w:rPr>
          <w:color w:val="231F20"/>
        </w:rPr>
        <w:t>Thánh</w:t>
      </w:r>
      <w:r>
        <w:rPr>
          <w:color w:val="231F20"/>
          <w:spacing w:val="-11"/>
        </w:rPr>
        <w:t> </w:t>
      </w:r>
      <w:r>
        <w:rPr>
          <w:color w:val="231F20"/>
        </w:rPr>
        <w:t>đạo</w:t>
      </w:r>
      <w:r>
        <w:rPr>
          <w:color w:val="231F20"/>
          <w:spacing w:val="-12"/>
        </w:rPr>
        <w:t> </w:t>
      </w:r>
      <w:r>
        <w:rPr>
          <w:color w:val="231F20"/>
        </w:rPr>
        <w:t>phân biệt đoạn trừ tức khắc, không đồng với xưa nay cùng với bốn </w:t>
      </w:r>
      <w:r>
        <w:rPr>
          <w:color w:val="231F20"/>
          <w:spacing w:val="-6"/>
        </w:rPr>
        <w:t>bộ </w:t>
      </w:r>
      <w:r>
        <w:rPr>
          <w:color w:val="231F20"/>
        </w:rPr>
        <w:t>khác, đồng thời đoạn trừ dần, nên nói là khác.</w:t>
      </w:r>
    </w:p>
    <w:p>
      <w:pPr>
        <w:pStyle w:val="BodyText"/>
        <w:spacing w:line="276" w:lineRule="auto"/>
        <w:ind w:left="393" w:right="127"/>
      </w:pPr>
      <w:r>
        <w:rPr>
          <w:i/>
          <w:color w:val="231F20"/>
        </w:rPr>
        <w:t>Hỏi:</w:t>
      </w:r>
      <w:r>
        <w:rPr>
          <w:i/>
          <w:color w:val="231F20"/>
          <w:spacing w:val="-14"/>
        </w:rPr>
        <w:t> </w:t>
      </w:r>
      <w:r>
        <w:rPr>
          <w:color w:val="231F20"/>
        </w:rPr>
        <w:t>Tâm</w:t>
      </w:r>
      <w:r>
        <w:rPr>
          <w:color w:val="231F20"/>
          <w:spacing w:val="-8"/>
        </w:rPr>
        <w:t> </w:t>
      </w:r>
      <w:r>
        <w:rPr>
          <w:color w:val="231F20"/>
        </w:rPr>
        <w:t>do</w:t>
      </w:r>
      <w:r>
        <w:rPr>
          <w:color w:val="231F20"/>
          <w:spacing w:val="-8"/>
        </w:rPr>
        <w:t> </w:t>
      </w:r>
      <w:r>
        <w:rPr>
          <w:color w:val="231F20"/>
        </w:rPr>
        <w:t>tu</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cũng</w:t>
      </w:r>
      <w:r>
        <w:rPr>
          <w:color w:val="231F20"/>
          <w:spacing w:val="-9"/>
        </w:rPr>
        <w:t> </w:t>
      </w:r>
      <w:r>
        <w:rPr>
          <w:color w:val="231F20"/>
        </w:rPr>
        <w:t>có</w:t>
      </w:r>
      <w:r>
        <w:rPr>
          <w:color w:val="231F20"/>
          <w:spacing w:val="-8"/>
        </w:rPr>
        <w:t> </w:t>
      </w:r>
      <w:r>
        <w:rPr>
          <w:color w:val="231F20"/>
        </w:rPr>
        <w:t>nghĩa</w:t>
      </w:r>
      <w:r>
        <w:rPr>
          <w:color w:val="231F20"/>
          <w:spacing w:val="-8"/>
        </w:rPr>
        <w:t> </w:t>
      </w:r>
      <w:r>
        <w:rPr>
          <w:color w:val="231F20"/>
          <w:spacing w:val="-5"/>
        </w:rPr>
        <w:t>này.</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đoạn</w:t>
      </w:r>
      <w:r>
        <w:rPr>
          <w:color w:val="231F20"/>
          <w:spacing w:val="-8"/>
        </w:rPr>
        <w:t> </w:t>
      </w:r>
      <w:r>
        <w:rPr>
          <w:color w:val="231F20"/>
        </w:rPr>
        <w:t>một phẩm,</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tám</w:t>
      </w:r>
      <w:r>
        <w:rPr>
          <w:color w:val="231F20"/>
          <w:spacing w:val="-12"/>
        </w:rPr>
        <w:t> </w:t>
      </w:r>
      <w:r>
        <w:rPr>
          <w:color w:val="231F20"/>
        </w:rPr>
        <w:t>phẩm</w:t>
      </w:r>
      <w:r>
        <w:rPr>
          <w:color w:val="231F20"/>
          <w:spacing w:val="-12"/>
        </w:rPr>
        <w:t> </w:t>
      </w:r>
      <w:r>
        <w:rPr>
          <w:color w:val="231F20"/>
        </w:rPr>
        <w:t>là</w:t>
      </w:r>
      <w:r>
        <w:rPr>
          <w:color w:val="231F20"/>
          <w:spacing w:val="-12"/>
        </w:rPr>
        <w:t> </w:t>
      </w:r>
      <w:r>
        <w:rPr>
          <w:color w:val="231F20"/>
        </w:rPr>
        <w:t>đã</w:t>
      </w:r>
      <w:r>
        <w:rPr>
          <w:color w:val="231F20"/>
          <w:spacing w:val="-12"/>
        </w:rPr>
        <w:t> </w:t>
      </w:r>
      <w:r>
        <w:rPr>
          <w:color w:val="231F20"/>
        </w:rPr>
        <w:t>đoạn</w:t>
      </w:r>
      <w:r>
        <w:rPr>
          <w:color w:val="231F20"/>
          <w:spacing w:val="-12"/>
        </w:rPr>
        <w:t> </w:t>
      </w:r>
      <w:r>
        <w:rPr>
          <w:color w:val="231F20"/>
        </w:rPr>
        <w:t>tâm</w:t>
      </w:r>
      <w:r>
        <w:rPr>
          <w:color w:val="231F20"/>
          <w:spacing w:val="-12"/>
        </w:rPr>
        <w:t> </w:t>
      </w:r>
      <w:r>
        <w:rPr>
          <w:color w:val="231F20"/>
        </w:rPr>
        <w:t>nhiễm,</w:t>
      </w:r>
      <w:r>
        <w:rPr>
          <w:color w:val="231F20"/>
          <w:spacing w:val="-12"/>
        </w:rPr>
        <w:t> </w:t>
      </w:r>
      <w:r>
        <w:rPr>
          <w:color w:val="231F20"/>
        </w:rPr>
        <w:t>do</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kia</w:t>
      </w:r>
      <w:r>
        <w:rPr>
          <w:color w:val="231F20"/>
          <w:spacing w:val="-12"/>
        </w:rPr>
        <w:t> </w:t>
      </w:r>
      <w:r>
        <w:rPr>
          <w:color w:val="231F20"/>
        </w:rPr>
        <w:t>chưa đoạn</w:t>
      </w:r>
      <w:r>
        <w:rPr>
          <w:color w:val="231F20"/>
          <w:spacing w:val="-4"/>
        </w:rPr>
        <w:t> </w:t>
      </w:r>
      <w:r>
        <w:rPr>
          <w:color w:val="231F20"/>
        </w:rPr>
        <w:t>và</w:t>
      </w:r>
      <w:r>
        <w:rPr>
          <w:color w:val="231F20"/>
          <w:spacing w:val="-3"/>
        </w:rPr>
        <w:t> </w:t>
      </w:r>
      <w:r>
        <w:rPr>
          <w:color w:val="231F20"/>
        </w:rPr>
        <w:t>tâm</w:t>
      </w:r>
      <w:r>
        <w:rPr>
          <w:color w:val="231F20"/>
          <w:spacing w:val="-3"/>
        </w:rPr>
        <w:t> </w:t>
      </w:r>
      <w:r>
        <w:rPr>
          <w:color w:val="231F20"/>
        </w:rPr>
        <w:t>khác</w:t>
      </w:r>
      <w:r>
        <w:rPr>
          <w:color w:val="231F20"/>
          <w:spacing w:val="-3"/>
        </w:rPr>
        <w:t> </w:t>
      </w:r>
      <w:r>
        <w:rPr>
          <w:color w:val="231F20"/>
        </w:rPr>
        <w:t>đã</w:t>
      </w:r>
      <w:r>
        <w:rPr>
          <w:color w:val="231F20"/>
          <w:spacing w:val="-3"/>
        </w:rPr>
        <w:t> </w:t>
      </w:r>
      <w:r>
        <w:rPr>
          <w:color w:val="231F20"/>
        </w:rPr>
        <w:t>đoạn,</w:t>
      </w:r>
      <w:r>
        <w:rPr>
          <w:color w:val="231F20"/>
          <w:spacing w:val="-3"/>
        </w:rPr>
        <w:t> </w:t>
      </w:r>
      <w:r>
        <w:rPr>
          <w:color w:val="231F20"/>
        </w:rPr>
        <w:t>nên</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có</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vì</w:t>
      </w:r>
      <w:r>
        <w:rPr>
          <w:color w:val="231F20"/>
          <w:spacing w:val="-3"/>
        </w:rPr>
        <w:t> </w:t>
      </w:r>
      <w:r>
        <w:rPr>
          <w:color w:val="231F20"/>
        </w:rPr>
        <w:t>sao</w:t>
      </w:r>
      <w:r>
        <w:rPr>
          <w:color w:val="231F20"/>
          <w:spacing w:val="-3"/>
        </w:rPr>
        <w:t> </w:t>
      </w:r>
      <w:r>
        <w:rPr>
          <w:color w:val="231F20"/>
        </w:rPr>
        <w:t>không</w:t>
      </w:r>
      <w:r>
        <w:rPr>
          <w:color w:val="231F20"/>
          <w:spacing w:val="-3"/>
        </w:rPr>
        <w:t> </w:t>
      </w:r>
      <w:r>
        <w:rPr>
          <w:color w:val="231F20"/>
        </w:rPr>
        <w:t>nói?</w:t>
      </w:r>
    </w:p>
    <w:p>
      <w:pPr>
        <w:pStyle w:val="BodyText"/>
        <w:ind w:left="960" w:firstLine="0"/>
      </w:pPr>
      <w:r>
        <w:rPr>
          <w:i/>
          <w:color w:val="231F20"/>
        </w:rPr>
        <w:t>Đáp: </w:t>
      </w:r>
      <w:r>
        <w:rPr>
          <w:color w:val="231F20"/>
        </w:rPr>
        <w:t>Là do ý của người tạo luận muốn thế, cho đến nói rộng.</w:t>
      </w:r>
    </w:p>
    <w:p>
      <w:pPr>
        <w:pStyle w:val="BodyText"/>
        <w:spacing w:line="276" w:lineRule="auto" w:before="158"/>
        <w:ind w:left="393" w:right="128"/>
      </w:pPr>
      <w:r>
        <w:rPr>
          <w:color w:val="231F20"/>
        </w:rPr>
        <w:t>Lại nữa, nên nói mà không nói, phải biết là nghĩa này nêu bày chưa trọn vẹn.</w:t>
      </w:r>
    </w:p>
    <w:p>
      <w:pPr>
        <w:pStyle w:val="BodyText"/>
        <w:spacing w:line="276" w:lineRule="auto"/>
        <w:ind w:left="393" w:right="127"/>
      </w:pPr>
      <w:r>
        <w:rPr>
          <w:color w:val="231F20"/>
        </w:rPr>
        <w:t>Lại nữa, nếu bộ khác gọi là kia, bộ khác gọi là khác, thì ở đây đã nói: Tâm do tu đạo đoạn, tuy có nghĩa này, nhưng bộ mình gọi là kia, bộ mình gọi là khác, do vậy ở đây không nói.</w:t>
      </w:r>
    </w:p>
    <w:p>
      <w:pPr>
        <w:pStyle w:val="BodyText"/>
        <w:spacing w:line="276" w:lineRule="auto"/>
        <w:ind w:left="393" w:right="125"/>
      </w:pPr>
      <w:r>
        <w:rPr>
          <w:color w:val="231F20"/>
        </w:rPr>
        <w:t>Lại</w:t>
      </w:r>
      <w:r>
        <w:rPr>
          <w:color w:val="231F20"/>
          <w:spacing w:val="-13"/>
        </w:rPr>
        <w:t> </w:t>
      </w:r>
      <w:r>
        <w:rPr>
          <w:color w:val="231F20"/>
        </w:rPr>
        <w:t>nữa,</w:t>
      </w:r>
      <w:r>
        <w:rPr>
          <w:color w:val="231F20"/>
          <w:spacing w:val="-12"/>
        </w:rPr>
        <w:t> </w:t>
      </w:r>
      <w:r>
        <w:rPr>
          <w:color w:val="231F20"/>
        </w:rPr>
        <w:t>trong</w:t>
      </w:r>
      <w:r>
        <w:rPr>
          <w:color w:val="231F20"/>
          <w:spacing w:val="-12"/>
        </w:rPr>
        <w:t> </w:t>
      </w:r>
      <w:r>
        <w:rPr>
          <w:color w:val="231F20"/>
        </w:rPr>
        <w:t>Luận</w:t>
      </w:r>
      <w:r>
        <w:rPr>
          <w:color w:val="231F20"/>
          <w:spacing w:val="-12"/>
        </w:rPr>
        <w:t> </w:t>
      </w:r>
      <w:r>
        <w:rPr>
          <w:color w:val="231F20"/>
        </w:rPr>
        <w:t>này</w:t>
      </w:r>
      <w:r>
        <w:rPr>
          <w:color w:val="231F20"/>
          <w:spacing w:val="-13"/>
        </w:rPr>
        <w:t> </w:t>
      </w:r>
      <w:r>
        <w:rPr>
          <w:color w:val="231F20"/>
        </w:rPr>
        <w:t>chỉ</w:t>
      </w:r>
      <w:r>
        <w:rPr>
          <w:color w:val="231F20"/>
          <w:spacing w:val="-12"/>
        </w:rPr>
        <w:t> </w:t>
      </w:r>
      <w:r>
        <w:rPr>
          <w:color w:val="231F20"/>
        </w:rPr>
        <w:t>nói:</w:t>
      </w:r>
      <w:r>
        <w:rPr>
          <w:color w:val="231F20"/>
          <w:spacing w:val="-12"/>
        </w:rPr>
        <w:t> </w:t>
      </w:r>
      <w:r>
        <w:rPr>
          <w:color w:val="231F20"/>
        </w:rPr>
        <w:t>Đoạn</w:t>
      </w:r>
      <w:r>
        <w:rPr>
          <w:color w:val="231F20"/>
          <w:spacing w:val="-12"/>
        </w:rPr>
        <w:t> </w:t>
      </w:r>
      <w:r>
        <w:rPr>
          <w:color w:val="231F20"/>
        </w:rPr>
        <w:t>rồi,</w:t>
      </w:r>
      <w:r>
        <w:rPr>
          <w:color w:val="231F20"/>
          <w:spacing w:val="-13"/>
        </w:rPr>
        <w:t> </w:t>
      </w:r>
      <w:r>
        <w:rPr>
          <w:color w:val="231F20"/>
        </w:rPr>
        <w:t>hoàn</w:t>
      </w:r>
      <w:r>
        <w:rPr>
          <w:color w:val="231F20"/>
          <w:spacing w:val="-12"/>
        </w:rPr>
        <w:t> </w:t>
      </w:r>
      <w:r>
        <w:rPr>
          <w:color w:val="231F20"/>
        </w:rPr>
        <w:t>toàn</w:t>
      </w:r>
      <w:r>
        <w:rPr>
          <w:color w:val="231F20"/>
          <w:spacing w:val="-12"/>
        </w:rPr>
        <w:t> </w:t>
      </w:r>
      <w:r>
        <w:rPr>
          <w:color w:val="231F20"/>
        </w:rPr>
        <w:t>không</w:t>
      </w:r>
      <w:r>
        <w:rPr>
          <w:color w:val="231F20"/>
          <w:spacing w:val="-12"/>
        </w:rPr>
        <w:t> </w:t>
      </w:r>
      <w:r>
        <w:rPr>
          <w:color w:val="231F20"/>
        </w:rPr>
        <w:t>còn thoái chuyển. Tâm do tu đạo đoạn tuy có nghĩa </w:t>
      </w:r>
      <w:r>
        <w:rPr>
          <w:color w:val="231F20"/>
          <w:spacing w:val="-5"/>
        </w:rPr>
        <w:t>này, </w:t>
      </w:r>
      <w:r>
        <w:rPr>
          <w:color w:val="231F20"/>
        </w:rPr>
        <w:t>nhưng tùy </w:t>
      </w:r>
      <w:r>
        <w:rPr>
          <w:color w:val="231F20"/>
          <w:spacing w:val="-3"/>
        </w:rPr>
        <w:t>miên </w:t>
      </w:r>
      <w:r>
        <w:rPr>
          <w:color w:val="231F20"/>
        </w:rPr>
        <w:t>kia đoạn rồi, hoặc có thoái chuyển nữa, nên không nói đến.</w:t>
      </w:r>
    </w:p>
    <w:p>
      <w:pPr>
        <w:pStyle w:val="BodyText"/>
        <w:ind w:left="960" w:firstLine="0"/>
      </w:pPr>
      <w:r>
        <w:rPr>
          <w:i/>
          <w:color w:val="231F20"/>
        </w:rPr>
        <w:t>Hỏi: </w:t>
      </w:r>
      <w:r>
        <w:rPr>
          <w:color w:val="231F20"/>
        </w:rPr>
        <w:t>Các tùy miên làm thế nào ở nơi đối tượng duyên tùy tăng?</w:t>
      </w:r>
    </w:p>
    <w:p>
      <w:pPr>
        <w:pStyle w:val="BodyText"/>
        <w:spacing w:before="45"/>
        <w:ind w:left="393" w:firstLine="0"/>
      </w:pPr>
      <w:r>
        <w:rPr>
          <w:color w:val="231F20"/>
        </w:rPr>
        <w:t>Làm thế nào ở nơi tương ưng tùy tăng?</w:t>
      </w:r>
    </w:p>
    <w:p>
      <w:pPr>
        <w:pStyle w:val="BodyText"/>
        <w:spacing w:line="276" w:lineRule="auto" w:before="158"/>
        <w:ind w:left="393" w:right="127"/>
      </w:pPr>
      <w:r>
        <w:rPr>
          <w:i/>
          <w:color w:val="231F20"/>
        </w:rPr>
        <w:t>Đáp:</w:t>
      </w:r>
      <w:r>
        <w:rPr>
          <w:i/>
          <w:color w:val="231F20"/>
          <w:spacing w:val="-7"/>
        </w:rPr>
        <w:t> </w:t>
      </w:r>
      <w:r>
        <w:rPr>
          <w:color w:val="231F20"/>
        </w:rPr>
        <w:t>Các</w:t>
      </w:r>
      <w:r>
        <w:rPr>
          <w:color w:val="231F20"/>
          <w:spacing w:val="-6"/>
        </w:rPr>
        <w:t> </w:t>
      </w:r>
      <w:r>
        <w:rPr>
          <w:color w:val="231F20"/>
        </w:rPr>
        <w:t>Sư</w:t>
      </w:r>
      <w:r>
        <w:rPr>
          <w:color w:val="231F20"/>
          <w:spacing w:val="-7"/>
        </w:rPr>
        <w:t> </w:t>
      </w:r>
      <w:r>
        <w:rPr>
          <w:color w:val="231F20"/>
        </w:rPr>
        <w:t>ở</w:t>
      </w:r>
      <w:r>
        <w:rPr>
          <w:color w:val="231F20"/>
          <w:spacing w:val="-6"/>
        </w:rPr>
        <w:t> </w:t>
      </w:r>
      <w:r>
        <w:rPr>
          <w:color w:val="231F20"/>
        </w:rPr>
        <w:t>phương</w:t>
      </w:r>
      <w:r>
        <w:rPr>
          <w:color w:val="231F20"/>
          <w:spacing w:val="-11"/>
        </w:rPr>
        <w:t> </w:t>
      </w:r>
      <w:r>
        <w:rPr>
          <w:color w:val="231F20"/>
        </w:rPr>
        <w:t>Tây</w:t>
      </w:r>
      <w:r>
        <w:rPr>
          <w:color w:val="231F20"/>
          <w:spacing w:val="-7"/>
        </w:rPr>
        <w:t> </w:t>
      </w:r>
      <w:r>
        <w:rPr>
          <w:color w:val="231F20"/>
        </w:rPr>
        <w:t>nói</w:t>
      </w:r>
      <w:r>
        <w:rPr>
          <w:color w:val="231F20"/>
          <w:spacing w:val="-6"/>
        </w:rPr>
        <w:t> </w:t>
      </w:r>
      <w:r>
        <w:rPr>
          <w:color w:val="231F20"/>
        </w:rPr>
        <w:t>như</w:t>
      </w:r>
      <w:r>
        <w:rPr>
          <w:color w:val="231F20"/>
          <w:spacing w:val="-6"/>
        </w:rPr>
        <w:t> </w:t>
      </w:r>
      <w:r>
        <w:rPr>
          <w:color w:val="231F20"/>
        </w:rPr>
        <w:t>vầy:</w:t>
      </w:r>
      <w:r>
        <w:rPr>
          <w:color w:val="231F20"/>
          <w:spacing w:val="-12"/>
        </w:rPr>
        <w:t> </w:t>
      </w:r>
      <w:r>
        <w:rPr>
          <w:color w:val="231F20"/>
        </w:rPr>
        <w:t>Vì</w:t>
      </w:r>
      <w:r>
        <w:rPr>
          <w:color w:val="231F20"/>
          <w:spacing w:val="-6"/>
        </w:rPr>
        <w:t> </w:t>
      </w:r>
      <w:r>
        <w:rPr>
          <w:color w:val="231F20"/>
        </w:rPr>
        <w:t>tánh</w:t>
      </w:r>
      <w:r>
        <w:rPr>
          <w:color w:val="231F20"/>
          <w:spacing w:val="-7"/>
        </w:rPr>
        <w:t> </w:t>
      </w:r>
      <w:r>
        <w:rPr>
          <w:color w:val="231F20"/>
        </w:rPr>
        <w:t>trói</w:t>
      </w:r>
      <w:r>
        <w:rPr>
          <w:color w:val="231F20"/>
          <w:spacing w:val="-6"/>
        </w:rPr>
        <w:t> </w:t>
      </w:r>
      <w:r>
        <w:rPr>
          <w:color w:val="231F20"/>
        </w:rPr>
        <w:t>buộc,</w:t>
      </w:r>
      <w:r>
        <w:rPr>
          <w:color w:val="231F20"/>
          <w:spacing w:val="-6"/>
        </w:rPr>
        <w:t> </w:t>
      </w:r>
      <w:r>
        <w:rPr>
          <w:color w:val="231F20"/>
        </w:rPr>
        <w:t>nên ở nơi đối tượng duyên tùy tăng. Vì tánh đồng bạn, nên ở nơi tương ưng tùy tăng.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color w:val="231F20"/>
        </w:rPr>
        <w:t>Các</w:t>
      </w:r>
      <w:r>
        <w:rPr>
          <w:color w:val="231F20"/>
          <w:spacing w:val="-7"/>
        </w:rPr>
        <w:t> </w:t>
      </w:r>
      <w:r>
        <w:rPr>
          <w:color w:val="231F20"/>
        </w:rPr>
        <w:t>Luận</w:t>
      </w:r>
      <w:r>
        <w:rPr>
          <w:color w:val="231F20"/>
          <w:spacing w:val="-6"/>
        </w:rPr>
        <w:t> </w:t>
      </w:r>
      <w:r>
        <w:rPr>
          <w:color w:val="231F20"/>
        </w:rPr>
        <w:t>sư</w:t>
      </w:r>
      <w:r>
        <w:rPr>
          <w:color w:val="231F20"/>
          <w:spacing w:val="-6"/>
        </w:rPr>
        <w:t> </w:t>
      </w:r>
      <w:r>
        <w:rPr>
          <w:color w:val="231F20"/>
        </w:rPr>
        <w:t>ở</w:t>
      </w:r>
      <w:r>
        <w:rPr>
          <w:color w:val="231F20"/>
          <w:spacing w:val="-7"/>
        </w:rPr>
        <w:t> </w:t>
      </w:r>
      <w:r>
        <w:rPr>
          <w:color w:val="231F20"/>
        </w:rPr>
        <w:t>nước</w:t>
      </w:r>
      <w:r>
        <w:rPr>
          <w:color w:val="231F20"/>
          <w:spacing w:val="-6"/>
        </w:rPr>
        <w:t> </w:t>
      </w:r>
      <w:r>
        <w:rPr>
          <w:color w:val="231F20"/>
        </w:rPr>
        <w:t>Ca-thấp-di-la</w:t>
      </w:r>
      <w:r>
        <w:rPr>
          <w:color w:val="231F20"/>
          <w:spacing w:val="-6"/>
        </w:rPr>
        <w:t> </w:t>
      </w:r>
      <w:r>
        <w:rPr>
          <w:color w:val="231F20"/>
        </w:rPr>
        <w:t>cho:</w:t>
      </w:r>
      <w:r>
        <w:rPr>
          <w:color w:val="231F20"/>
          <w:spacing w:val="-6"/>
        </w:rPr>
        <w:t> </w:t>
      </w:r>
      <w:r>
        <w:rPr>
          <w:color w:val="231F20"/>
        </w:rPr>
        <w:t>Nơi</w:t>
      </w:r>
      <w:r>
        <w:rPr>
          <w:color w:val="231F20"/>
          <w:spacing w:val="-7"/>
        </w:rPr>
        <w:t> </w:t>
      </w:r>
      <w:r>
        <w:rPr>
          <w:color w:val="231F20"/>
        </w:rPr>
        <w:t>cảnh</w:t>
      </w:r>
      <w:r>
        <w:rPr>
          <w:color w:val="231F20"/>
          <w:spacing w:val="-6"/>
        </w:rPr>
        <w:t> </w:t>
      </w:r>
      <w:r>
        <w:rPr>
          <w:color w:val="231F20"/>
        </w:rPr>
        <w:t>của</w:t>
      </w:r>
      <w:r>
        <w:rPr>
          <w:color w:val="231F20"/>
          <w:spacing w:val="-6"/>
        </w:rPr>
        <w:t> </w:t>
      </w:r>
      <w:r>
        <w:rPr>
          <w:color w:val="231F20"/>
        </w:rPr>
        <w:t>đối</w:t>
      </w:r>
      <w:r>
        <w:rPr>
          <w:color w:val="231F20"/>
          <w:spacing w:val="-6"/>
        </w:rPr>
        <w:t> </w:t>
      </w:r>
      <w:r>
        <w:rPr>
          <w:color w:val="231F20"/>
        </w:rPr>
        <w:t>tượng duyên</w:t>
      </w:r>
      <w:r>
        <w:rPr>
          <w:color w:val="231F20"/>
          <w:spacing w:val="-12"/>
        </w:rPr>
        <w:t> </w:t>
      </w:r>
      <w:r>
        <w:rPr>
          <w:color w:val="231F20"/>
        </w:rPr>
        <w:t>đều</w:t>
      </w:r>
      <w:r>
        <w:rPr>
          <w:color w:val="231F20"/>
          <w:spacing w:val="-12"/>
        </w:rPr>
        <w:t> </w:t>
      </w:r>
      <w:r>
        <w:rPr>
          <w:color w:val="231F20"/>
        </w:rPr>
        <w:t>có</w:t>
      </w:r>
      <w:r>
        <w:rPr>
          <w:color w:val="231F20"/>
          <w:spacing w:val="-12"/>
        </w:rPr>
        <w:t> </w:t>
      </w:r>
      <w:r>
        <w:rPr>
          <w:color w:val="231F20"/>
        </w:rPr>
        <w:t>hành</w:t>
      </w:r>
      <w:r>
        <w:rPr>
          <w:color w:val="231F20"/>
          <w:spacing w:val="-12"/>
        </w:rPr>
        <w:t> </w:t>
      </w:r>
      <w:r>
        <w:rPr>
          <w:color w:val="231F20"/>
        </w:rPr>
        <w:t>tự</w:t>
      </w:r>
      <w:r>
        <w:rPr>
          <w:color w:val="231F20"/>
          <w:spacing w:val="-12"/>
        </w:rPr>
        <w:t> </w:t>
      </w:r>
      <w:r>
        <w:rPr>
          <w:color w:val="231F20"/>
        </w:rPr>
        <w:t>tướng,</w:t>
      </w:r>
      <w:r>
        <w:rPr>
          <w:color w:val="231F20"/>
          <w:spacing w:val="-12"/>
        </w:rPr>
        <w:t> </w:t>
      </w:r>
      <w:r>
        <w:rPr>
          <w:color w:val="231F20"/>
        </w:rPr>
        <w:t>vì</w:t>
      </w:r>
      <w:r>
        <w:rPr>
          <w:color w:val="231F20"/>
          <w:spacing w:val="-12"/>
        </w:rPr>
        <w:t> </w:t>
      </w:r>
      <w:r>
        <w:rPr>
          <w:color w:val="231F20"/>
        </w:rPr>
        <w:t>theo</w:t>
      </w:r>
      <w:r>
        <w:rPr>
          <w:color w:val="231F20"/>
          <w:spacing w:val="-12"/>
        </w:rPr>
        <w:t> </w:t>
      </w:r>
      <w:r>
        <w:rPr>
          <w:color w:val="231F20"/>
        </w:rPr>
        <w:t>lối</w:t>
      </w:r>
      <w:r>
        <w:rPr>
          <w:color w:val="231F20"/>
          <w:spacing w:val="-12"/>
        </w:rPr>
        <w:t> </w:t>
      </w:r>
      <w:r>
        <w:rPr>
          <w:color w:val="231F20"/>
        </w:rPr>
        <w:t>chấp</w:t>
      </w:r>
      <w:r>
        <w:rPr>
          <w:color w:val="231F20"/>
          <w:spacing w:val="-12"/>
        </w:rPr>
        <w:t> </w:t>
      </w:r>
      <w:r>
        <w:rPr>
          <w:color w:val="231F20"/>
        </w:rPr>
        <w:t>càng</w:t>
      </w:r>
      <w:r>
        <w:rPr>
          <w:color w:val="231F20"/>
          <w:spacing w:val="-12"/>
        </w:rPr>
        <w:t> </w:t>
      </w:r>
      <w:r>
        <w:rPr>
          <w:color w:val="231F20"/>
        </w:rPr>
        <w:t>gia</w:t>
      </w:r>
      <w:r>
        <w:rPr>
          <w:color w:val="231F20"/>
          <w:spacing w:val="-12"/>
        </w:rPr>
        <w:t> </w:t>
      </w:r>
      <w:r>
        <w:rPr>
          <w:color w:val="231F20"/>
        </w:rPr>
        <w:t>tăng,</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 ở</w:t>
      </w:r>
      <w:r>
        <w:rPr>
          <w:color w:val="231F20"/>
          <w:spacing w:val="-6"/>
        </w:rPr>
        <w:t> </w:t>
      </w:r>
      <w:r>
        <w:rPr>
          <w:color w:val="231F20"/>
        </w:rPr>
        <w:t>nơi</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tùy</w:t>
      </w:r>
      <w:r>
        <w:rPr>
          <w:color w:val="231F20"/>
          <w:spacing w:val="-5"/>
        </w:rPr>
        <w:t> </w:t>
      </w:r>
      <w:r>
        <w:rPr>
          <w:color w:val="231F20"/>
        </w:rPr>
        <w:t>tăng.</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khiến</w:t>
      </w:r>
      <w:r>
        <w:rPr>
          <w:color w:val="231F20"/>
          <w:spacing w:val="-5"/>
        </w:rPr>
        <w:t> </w:t>
      </w:r>
      <w:r>
        <w:rPr>
          <w:color w:val="231F20"/>
        </w:rPr>
        <w:t>cùng tự vượt qua tùy thuận gia tăng, nên gọi là ở nơi tương ưng tùy tăng.</w:t>
      </w:r>
    </w:p>
    <w:p>
      <w:pPr>
        <w:pStyle w:val="BodyText"/>
        <w:spacing w:line="276" w:lineRule="auto"/>
        <w:ind w:right="410"/>
      </w:pPr>
      <w:r>
        <w:rPr>
          <w:color w:val="231F20"/>
        </w:rPr>
        <w:t>Có Sư khác nêu: Các tùy miên ở nơi đối tượng duyên tùy tăng cũng như đối với tương ưng, ở nơi tương ưng tùy tăng cũng như đối với đối tượng duyên.</w:t>
      </w:r>
    </w:p>
    <w:p>
      <w:pPr>
        <w:pStyle w:val="BodyText"/>
        <w:spacing w:line="276" w:lineRule="auto"/>
        <w:ind w:right="410"/>
      </w:pPr>
      <w:r>
        <w:rPr>
          <w:i/>
          <w:color w:val="231F20"/>
        </w:rPr>
        <w:t>Hỏi: </w:t>
      </w:r>
      <w:r>
        <w:rPr>
          <w:color w:val="231F20"/>
        </w:rPr>
        <w:t>Nếu thế thì như nơi Luận Phẩm Loại Túc nói làm sao thông suốt? Như nói: Thế nào là tùy miên dục tham tùy tăng? Nghĩa là đáng yêu, đáng vui thích, đáng mừng, vừa ý. Tùy miên kia ở nơi tương ưng không có nghĩa chủ thể duyên vì sao cũng nói là có đáng yêu v.v...?</w:t>
      </w:r>
    </w:p>
    <w:p>
      <w:pPr>
        <w:pStyle w:val="BodyText"/>
        <w:spacing w:line="276" w:lineRule="auto"/>
        <w:ind w:right="410"/>
      </w:pPr>
      <w:r>
        <w:rPr>
          <w:i/>
          <w:color w:val="231F20"/>
        </w:rPr>
        <w:t>Đáp:</w:t>
      </w:r>
      <w:r>
        <w:rPr>
          <w:i/>
          <w:color w:val="231F20"/>
          <w:spacing w:val="-16"/>
        </w:rPr>
        <w:t> </w:t>
      </w:r>
      <w:r>
        <w:rPr>
          <w:color w:val="231F20"/>
        </w:rPr>
        <w:t>Tùy</w:t>
      </w:r>
      <w:r>
        <w:rPr>
          <w:color w:val="231F20"/>
          <w:spacing w:val="-11"/>
        </w:rPr>
        <w:t> </w:t>
      </w:r>
      <w:r>
        <w:rPr>
          <w:color w:val="231F20"/>
        </w:rPr>
        <w:t>miên</w:t>
      </w:r>
      <w:r>
        <w:rPr>
          <w:color w:val="231F20"/>
          <w:spacing w:val="-10"/>
        </w:rPr>
        <w:t> </w:t>
      </w:r>
      <w:r>
        <w:rPr>
          <w:color w:val="231F20"/>
        </w:rPr>
        <w:t>kia</w:t>
      </w:r>
      <w:r>
        <w:rPr>
          <w:color w:val="231F20"/>
          <w:spacing w:val="-11"/>
        </w:rPr>
        <w:t> </w:t>
      </w:r>
      <w:r>
        <w:rPr>
          <w:color w:val="231F20"/>
        </w:rPr>
        <w:t>hiển</w:t>
      </w:r>
      <w:r>
        <w:rPr>
          <w:color w:val="231F20"/>
          <w:spacing w:val="-10"/>
        </w:rPr>
        <w:t> </w:t>
      </w:r>
      <w:r>
        <w:rPr>
          <w:color w:val="231F20"/>
        </w:rPr>
        <w:t>bày</w:t>
      </w:r>
      <w:r>
        <w:rPr>
          <w:color w:val="231F20"/>
          <w:spacing w:val="-11"/>
        </w:rPr>
        <w:t> </w:t>
      </w:r>
      <w:r>
        <w:rPr>
          <w:color w:val="231F20"/>
        </w:rPr>
        <w:t>tướng</w:t>
      </w:r>
      <w:r>
        <w:rPr>
          <w:color w:val="231F20"/>
          <w:spacing w:val="-10"/>
        </w:rPr>
        <w:t> </w:t>
      </w:r>
      <w:r>
        <w:rPr>
          <w:color w:val="231F20"/>
        </w:rPr>
        <w:t>tham.</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dục tham có tướng như đáng yêu </w:t>
      </w:r>
      <w:r>
        <w:rPr>
          <w:color w:val="231F20"/>
          <w:spacing w:val="-6"/>
        </w:rPr>
        <w:t>v.v... </w:t>
      </w:r>
      <w:r>
        <w:rPr>
          <w:color w:val="231F20"/>
        </w:rPr>
        <w:t>nên nói như </w:t>
      </w:r>
      <w:r>
        <w:rPr>
          <w:color w:val="231F20"/>
          <w:spacing w:val="-5"/>
        </w:rPr>
        <w:t>vậy. </w:t>
      </w:r>
      <w:r>
        <w:rPr>
          <w:color w:val="231F20"/>
        </w:rPr>
        <w:t>Vì không làm </w:t>
      </w:r>
      <w:r>
        <w:rPr>
          <w:color w:val="231F20"/>
          <w:spacing w:val="-6"/>
        </w:rPr>
        <w:t>rõ </w:t>
      </w:r>
      <w:r>
        <w:rPr>
          <w:color w:val="231F20"/>
        </w:rPr>
        <w:t>tướng khác tương ưng của đối tượng duyên.</w:t>
      </w:r>
    </w:p>
    <w:p>
      <w:pPr>
        <w:pStyle w:val="BodyText"/>
        <w:spacing w:line="276" w:lineRule="auto"/>
        <w:ind w:right="411"/>
      </w:pPr>
      <w:r>
        <w:rPr>
          <w:color w:val="231F20"/>
        </w:rPr>
        <w:t>Tôn giả Thế Hữu nói như vầy: Do bốn sự việc, nên nói các tùy miên có nghĩa tùy tăng:</w:t>
      </w:r>
    </w:p>
    <w:p>
      <w:pPr>
        <w:pStyle w:val="ListParagraph"/>
        <w:numPr>
          <w:ilvl w:val="1"/>
          <w:numId w:val="45"/>
        </w:numPr>
        <w:tabs>
          <w:tab w:pos="959" w:val="left" w:leader="none"/>
        </w:tabs>
        <w:spacing w:line="276" w:lineRule="auto" w:before="114" w:after="0"/>
        <w:ind w:left="110" w:right="410" w:firstLine="566"/>
        <w:jc w:val="both"/>
        <w:rPr>
          <w:sz w:val="26"/>
        </w:rPr>
      </w:pPr>
      <w:r>
        <w:rPr>
          <w:color w:val="231F20"/>
          <w:sz w:val="26"/>
        </w:rPr>
        <w:t>Rơi vào ý nghĩ ác. Như trong đại chúng một người gây ra việc</w:t>
      </w:r>
      <w:r>
        <w:rPr>
          <w:color w:val="231F20"/>
          <w:spacing w:val="-12"/>
          <w:sz w:val="26"/>
        </w:rPr>
        <w:t> </w:t>
      </w:r>
      <w:r>
        <w:rPr>
          <w:color w:val="231F20"/>
          <w:sz w:val="26"/>
        </w:rPr>
        <w:t>ác,</w:t>
      </w:r>
      <w:r>
        <w:rPr>
          <w:color w:val="231F20"/>
          <w:spacing w:val="-11"/>
          <w:sz w:val="26"/>
        </w:rPr>
        <w:t> </w:t>
      </w:r>
      <w:r>
        <w:rPr>
          <w:color w:val="231F20"/>
          <w:sz w:val="26"/>
        </w:rPr>
        <w:t>khiến</w:t>
      </w:r>
      <w:r>
        <w:rPr>
          <w:color w:val="231F20"/>
          <w:spacing w:val="-11"/>
          <w:sz w:val="26"/>
        </w:rPr>
        <w:t> </w:t>
      </w:r>
      <w:r>
        <w:rPr>
          <w:color w:val="231F20"/>
          <w:sz w:val="26"/>
        </w:rPr>
        <w:t>nhiều</w:t>
      </w:r>
      <w:r>
        <w:rPr>
          <w:color w:val="231F20"/>
          <w:spacing w:val="-11"/>
          <w:sz w:val="26"/>
        </w:rPr>
        <w:t> </w:t>
      </w:r>
      <w:r>
        <w:rPr>
          <w:color w:val="231F20"/>
          <w:sz w:val="26"/>
        </w:rPr>
        <w:t>người</w:t>
      </w:r>
      <w:r>
        <w:rPr>
          <w:color w:val="231F20"/>
          <w:spacing w:val="-11"/>
          <w:sz w:val="26"/>
        </w:rPr>
        <w:t> </w:t>
      </w:r>
      <w:r>
        <w:rPr>
          <w:color w:val="231F20"/>
          <w:sz w:val="26"/>
        </w:rPr>
        <w:t>kia</w:t>
      </w:r>
      <w:r>
        <w:rPr>
          <w:color w:val="231F20"/>
          <w:spacing w:val="-11"/>
          <w:sz w:val="26"/>
        </w:rPr>
        <w:t> </w:t>
      </w:r>
      <w:r>
        <w:rPr>
          <w:color w:val="231F20"/>
          <w:sz w:val="26"/>
        </w:rPr>
        <w:t>đều</w:t>
      </w:r>
      <w:r>
        <w:rPr>
          <w:color w:val="231F20"/>
          <w:spacing w:val="-11"/>
          <w:sz w:val="26"/>
        </w:rPr>
        <w:t> </w:t>
      </w:r>
      <w:r>
        <w:rPr>
          <w:color w:val="231F20"/>
          <w:sz w:val="26"/>
        </w:rPr>
        <w:t>rơi</w:t>
      </w:r>
      <w:r>
        <w:rPr>
          <w:color w:val="231F20"/>
          <w:spacing w:val="-11"/>
          <w:sz w:val="26"/>
        </w:rPr>
        <w:t> </w:t>
      </w:r>
      <w:r>
        <w:rPr>
          <w:color w:val="231F20"/>
          <w:sz w:val="26"/>
        </w:rPr>
        <w:t>vào</w:t>
      </w:r>
      <w:r>
        <w:rPr>
          <w:color w:val="231F20"/>
          <w:spacing w:val="-11"/>
          <w:sz w:val="26"/>
        </w:rPr>
        <w:t> </w:t>
      </w:r>
      <w:r>
        <w:rPr>
          <w:color w:val="231F20"/>
          <w:sz w:val="26"/>
        </w:rPr>
        <w:t>ý</w:t>
      </w:r>
      <w:r>
        <w:rPr>
          <w:color w:val="231F20"/>
          <w:spacing w:val="-10"/>
          <w:sz w:val="26"/>
        </w:rPr>
        <w:t> </w:t>
      </w:r>
      <w:r>
        <w:rPr>
          <w:color w:val="231F20"/>
          <w:sz w:val="26"/>
        </w:rPr>
        <w:t>nghĩ</w:t>
      </w:r>
      <w:r>
        <w:rPr>
          <w:color w:val="231F20"/>
          <w:spacing w:val="-11"/>
          <w:sz w:val="26"/>
        </w:rPr>
        <w:t> </w:t>
      </w:r>
      <w:r>
        <w:rPr>
          <w:color w:val="231F20"/>
          <w:sz w:val="26"/>
        </w:rPr>
        <w:t>ác.</w:t>
      </w:r>
      <w:r>
        <w:rPr>
          <w:color w:val="231F20"/>
          <w:spacing w:val="-11"/>
          <w:sz w:val="26"/>
        </w:rPr>
        <w:t> </w:t>
      </w:r>
      <w:r>
        <w:rPr>
          <w:color w:val="231F20"/>
          <w:sz w:val="26"/>
        </w:rPr>
        <w:t>Như</w:t>
      </w:r>
      <w:r>
        <w:rPr>
          <w:color w:val="231F20"/>
          <w:spacing w:val="-11"/>
          <w:sz w:val="26"/>
        </w:rPr>
        <w:t> </w:t>
      </w:r>
      <w:r>
        <w:rPr>
          <w:color w:val="231F20"/>
          <w:sz w:val="26"/>
        </w:rPr>
        <w:t>thế,</w:t>
      </w:r>
      <w:r>
        <w:rPr>
          <w:color w:val="231F20"/>
          <w:spacing w:val="-11"/>
          <w:sz w:val="26"/>
        </w:rPr>
        <w:t> </w:t>
      </w:r>
      <w:r>
        <w:rPr>
          <w:color w:val="231F20"/>
          <w:sz w:val="26"/>
        </w:rPr>
        <w:t>ở</w:t>
      </w:r>
      <w:r>
        <w:rPr>
          <w:color w:val="231F20"/>
          <w:spacing w:val="-11"/>
          <w:sz w:val="26"/>
        </w:rPr>
        <w:t> </w:t>
      </w:r>
      <w:r>
        <w:rPr>
          <w:color w:val="231F20"/>
          <w:spacing w:val="-3"/>
          <w:sz w:val="26"/>
        </w:rPr>
        <w:t>trong </w:t>
      </w:r>
      <w:r>
        <w:rPr>
          <w:color w:val="231F20"/>
          <w:sz w:val="26"/>
        </w:rPr>
        <w:t>một</w:t>
      </w:r>
      <w:r>
        <w:rPr>
          <w:color w:val="231F20"/>
          <w:spacing w:val="-5"/>
          <w:sz w:val="26"/>
        </w:rPr>
        <w:t> </w:t>
      </w:r>
      <w:r>
        <w:rPr>
          <w:color w:val="231F20"/>
          <w:sz w:val="26"/>
        </w:rPr>
        <w:t>phẩm</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4"/>
          <w:sz w:val="26"/>
        </w:rPr>
        <w:t> </w:t>
      </w:r>
      <w:r>
        <w:rPr>
          <w:color w:val="231F20"/>
          <w:sz w:val="26"/>
        </w:rPr>
        <w:t>khởi</w:t>
      </w:r>
      <w:r>
        <w:rPr>
          <w:color w:val="231F20"/>
          <w:spacing w:val="-4"/>
          <w:sz w:val="26"/>
        </w:rPr>
        <w:t> </w:t>
      </w:r>
      <w:r>
        <w:rPr>
          <w:color w:val="231F20"/>
          <w:sz w:val="26"/>
        </w:rPr>
        <w:t>một</w:t>
      </w:r>
      <w:r>
        <w:rPr>
          <w:color w:val="231F20"/>
          <w:spacing w:val="-4"/>
          <w:sz w:val="26"/>
        </w:rPr>
        <w:t> </w:t>
      </w:r>
      <w:r>
        <w:rPr>
          <w:color w:val="231F20"/>
          <w:sz w:val="26"/>
        </w:rPr>
        <w:t>tùy</w:t>
      </w:r>
      <w:r>
        <w:rPr>
          <w:color w:val="231F20"/>
          <w:spacing w:val="-5"/>
          <w:sz w:val="26"/>
        </w:rPr>
        <w:t> </w:t>
      </w:r>
      <w:r>
        <w:rPr>
          <w:color w:val="231F20"/>
          <w:sz w:val="26"/>
        </w:rPr>
        <w:t>miên,</w:t>
      </w:r>
      <w:r>
        <w:rPr>
          <w:color w:val="231F20"/>
          <w:spacing w:val="-4"/>
          <w:sz w:val="26"/>
        </w:rPr>
        <w:t> </w:t>
      </w:r>
      <w:r>
        <w:rPr>
          <w:color w:val="231F20"/>
          <w:sz w:val="26"/>
        </w:rPr>
        <w:t>tức</w:t>
      </w:r>
      <w:r>
        <w:rPr>
          <w:color w:val="231F20"/>
          <w:spacing w:val="-4"/>
          <w:sz w:val="26"/>
        </w:rPr>
        <w:t> </w:t>
      </w:r>
      <w:r>
        <w:rPr>
          <w:color w:val="231F20"/>
          <w:sz w:val="26"/>
        </w:rPr>
        <w:t>khiến</w:t>
      </w:r>
      <w:r>
        <w:rPr>
          <w:color w:val="231F20"/>
          <w:spacing w:val="-4"/>
          <w:sz w:val="26"/>
        </w:rPr>
        <w:t> </w:t>
      </w:r>
      <w:r>
        <w:rPr>
          <w:color w:val="231F20"/>
          <w:sz w:val="26"/>
        </w:rPr>
        <w:t>phẩm</w:t>
      </w:r>
      <w:r>
        <w:rPr>
          <w:color w:val="231F20"/>
          <w:spacing w:val="-4"/>
          <w:sz w:val="26"/>
        </w:rPr>
        <w:t> </w:t>
      </w:r>
      <w:r>
        <w:rPr>
          <w:color w:val="231F20"/>
          <w:sz w:val="26"/>
        </w:rPr>
        <w:t>tâm</w:t>
      </w:r>
      <w:r>
        <w:rPr>
          <w:color w:val="231F20"/>
          <w:spacing w:val="-4"/>
          <w:sz w:val="26"/>
        </w:rPr>
        <w:t> </w:t>
      </w:r>
      <w:r>
        <w:rPr>
          <w:color w:val="231F20"/>
          <w:sz w:val="26"/>
        </w:rPr>
        <w:t>tâm</w:t>
      </w:r>
      <w:r>
        <w:rPr>
          <w:color w:val="231F20"/>
          <w:spacing w:val="-4"/>
          <w:sz w:val="26"/>
        </w:rPr>
        <w:t> </w:t>
      </w:r>
      <w:r>
        <w:rPr>
          <w:color w:val="231F20"/>
          <w:sz w:val="26"/>
        </w:rPr>
        <w:t>sở pháp ấy đều rơi vào ý nghĩ ác.</w:t>
      </w:r>
    </w:p>
    <w:p>
      <w:pPr>
        <w:pStyle w:val="ListParagraph"/>
        <w:numPr>
          <w:ilvl w:val="1"/>
          <w:numId w:val="45"/>
        </w:numPr>
        <w:tabs>
          <w:tab w:pos="953" w:val="left" w:leader="none"/>
        </w:tabs>
        <w:spacing w:line="276" w:lineRule="auto" w:before="114" w:after="0"/>
        <w:ind w:left="110" w:right="411" w:firstLine="566"/>
        <w:jc w:val="both"/>
        <w:rPr>
          <w:sz w:val="26"/>
        </w:rPr>
      </w:pPr>
      <w:r>
        <w:rPr>
          <w:color w:val="231F20"/>
          <w:sz w:val="26"/>
        </w:rPr>
        <w:t>Như lửa nóng. Như đặt thỏi sắt nóng vào trong chậu nước, thì cả chậu và nước đều nóng. Như </w:t>
      </w:r>
      <w:r>
        <w:rPr>
          <w:color w:val="231F20"/>
          <w:spacing w:val="-5"/>
          <w:sz w:val="26"/>
        </w:rPr>
        <w:t>vậy, </w:t>
      </w:r>
      <w:r>
        <w:rPr>
          <w:color w:val="231F20"/>
          <w:sz w:val="26"/>
        </w:rPr>
        <w:t>trong một pháp phẩm tâm khởi lên một phiền não, tức khiến cho hết thảy tâm tâm sở pháp đều trở thành nhiệt não.</w:t>
      </w:r>
    </w:p>
    <w:p>
      <w:pPr>
        <w:pStyle w:val="ListParagraph"/>
        <w:numPr>
          <w:ilvl w:val="1"/>
          <w:numId w:val="45"/>
        </w:numPr>
        <w:tabs>
          <w:tab w:pos="950" w:val="left" w:leader="none"/>
        </w:tabs>
        <w:spacing w:line="276" w:lineRule="auto" w:before="114" w:after="0"/>
        <w:ind w:left="110" w:right="410" w:firstLine="566"/>
        <w:jc w:val="both"/>
        <w:rPr>
          <w:sz w:val="26"/>
        </w:rPr>
      </w:pPr>
      <w:r>
        <w:rPr>
          <w:color w:val="231F20"/>
          <w:sz w:val="26"/>
        </w:rPr>
        <w:t>Như khói </w:t>
      </w:r>
      <w:r>
        <w:rPr>
          <w:color w:val="231F20"/>
          <w:spacing w:val="-6"/>
          <w:sz w:val="26"/>
        </w:rPr>
        <w:t>v.v... </w:t>
      </w:r>
      <w:r>
        <w:rPr>
          <w:color w:val="231F20"/>
          <w:sz w:val="26"/>
        </w:rPr>
        <w:t>Như chất khói, bụi nhơ đã bám vào y phục, làm cho y phục trở nên nhớp nhúa. Như </w:t>
      </w:r>
      <w:r>
        <w:rPr>
          <w:color w:val="231F20"/>
          <w:spacing w:val="-5"/>
          <w:sz w:val="26"/>
        </w:rPr>
        <w:t>vậy, </w:t>
      </w:r>
      <w:r>
        <w:rPr>
          <w:color w:val="231F20"/>
          <w:sz w:val="26"/>
        </w:rPr>
        <w:t>trong phẩm tâm có</w:t>
      </w:r>
      <w:r>
        <w:rPr>
          <w:color w:val="231F20"/>
          <w:spacing w:val="-45"/>
          <w:sz w:val="26"/>
        </w:rPr>
        <w:t> </w:t>
      </w:r>
      <w:r>
        <w:rPr>
          <w:color w:val="231F20"/>
          <w:sz w:val="26"/>
        </w:rPr>
        <w:t>một tùy miên tức đều trở thành nhiễm ô.</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45"/>
        </w:numPr>
        <w:tabs>
          <w:tab w:pos="1234" w:val="left" w:leader="none"/>
        </w:tabs>
        <w:spacing w:line="273" w:lineRule="auto" w:before="89" w:after="0"/>
        <w:ind w:left="393" w:right="126" w:firstLine="566"/>
        <w:jc w:val="both"/>
        <w:rPr>
          <w:sz w:val="26"/>
        </w:rPr>
      </w:pPr>
      <w:r>
        <w:rPr>
          <w:color w:val="231F20"/>
          <w:sz w:val="26"/>
        </w:rPr>
        <w:t>Đáng chê trách, nhàm chán. Như trong Tăng chúng có một người phạm tội thì cả chúng đều bị quở trách. Như thế, trong phẩm tâm có một tùy miên tức cả phẩm đều đáng chê trách, nhàm chán.</w:t>
      </w:r>
    </w:p>
    <w:p>
      <w:pPr>
        <w:pStyle w:val="BodyText"/>
        <w:spacing w:line="273" w:lineRule="auto" w:before="111"/>
        <w:ind w:left="393" w:right="126"/>
      </w:pPr>
      <w:r>
        <w:rPr>
          <w:color w:val="231F20"/>
        </w:rPr>
        <w:t>Như đối với tương ưng, vì có bốn sự việc </w:t>
      </w:r>
      <w:r>
        <w:rPr>
          <w:color w:val="231F20"/>
          <w:spacing w:val="-5"/>
        </w:rPr>
        <w:t>này, </w:t>
      </w:r>
      <w:r>
        <w:rPr>
          <w:color w:val="231F20"/>
        </w:rPr>
        <w:t>nên gọi là tùy tăng, thì ở nơi cảnh của đối tượng duyên cũng tăng bốn sự việc </w:t>
      </w:r>
      <w:r>
        <w:rPr>
          <w:color w:val="231F20"/>
          <w:spacing w:val="-10"/>
        </w:rPr>
        <w:t>ấy, </w:t>
      </w:r>
      <w:r>
        <w:rPr>
          <w:color w:val="231F20"/>
        </w:rPr>
        <w:t>nên</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tùy</w:t>
      </w:r>
      <w:r>
        <w:rPr>
          <w:color w:val="231F20"/>
          <w:spacing w:val="-9"/>
        </w:rPr>
        <w:t> </w:t>
      </w:r>
      <w:r>
        <w:rPr>
          <w:color w:val="231F20"/>
        </w:rPr>
        <w:t>tăng.</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nếu</w:t>
      </w:r>
      <w:r>
        <w:rPr>
          <w:color w:val="231F20"/>
          <w:spacing w:val="-10"/>
        </w:rPr>
        <w:t> </w:t>
      </w:r>
      <w:r>
        <w:rPr>
          <w:color w:val="231F20"/>
        </w:rPr>
        <w:t>đối</w:t>
      </w:r>
      <w:r>
        <w:rPr>
          <w:color w:val="231F20"/>
          <w:spacing w:val="-9"/>
        </w:rPr>
        <w:t> </w:t>
      </w:r>
      <w:r>
        <w:rPr>
          <w:color w:val="231F20"/>
        </w:rPr>
        <w:t>tượng</w:t>
      </w:r>
      <w:r>
        <w:rPr>
          <w:color w:val="231F20"/>
          <w:spacing w:val="-10"/>
        </w:rPr>
        <w:t> </w:t>
      </w:r>
      <w:r>
        <w:rPr>
          <w:color w:val="231F20"/>
        </w:rPr>
        <w:t>duyên</w:t>
      </w:r>
      <w:r>
        <w:rPr>
          <w:color w:val="231F20"/>
          <w:spacing w:val="-9"/>
        </w:rPr>
        <w:t> </w:t>
      </w:r>
      <w:r>
        <w:rPr>
          <w:color w:val="231F20"/>
        </w:rPr>
        <w:t>tăng</w:t>
      </w:r>
      <w:r>
        <w:rPr>
          <w:color w:val="231F20"/>
          <w:spacing w:val="-9"/>
        </w:rPr>
        <w:t> </w:t>
      </w:r>
      <w:r>
        <w:rPr>
          <w:color w:val="231F20"/>
        </w:rPr>
        <w:t>trưởng</w:t>
      </w:r>
      <w:r>
        <w:rPr>
          <w:color w:val="231F20"/>
          <w:spacing w:val="-10"/>
        </w:rPr>
        <w:t> </w:t>
      </w:r>
      <w:r>
        <w:rPr>
          <w:color w:val="231F20"/>
        </w:rPr>
        <w:t>bốn</w:t>
      </w:r>
      <w:r>
        <w:rPr>
          <w:color w:val="231F20"/>
          <w:spacing w:val="-9"/>
        </w:rPr>
        <w:t> </w:t>
      </w:r>
      <w:r>
        <w:rPr>
          <w:color w:val="231F20"/>
        </w:rPr>
        <w:t>sự việc </w:t>
      </w:r>
      <w:r>
        <w:rPr>
          <w:color w:val="231F20"/>
          <w:spacing w:val="-6"/>
        </w:rPr>
        <w:t>ấy, </w:t>
      </w:r>
      <w:r>
        <w:rPr>
          <w:color w:val="231F20"/>
        </w:rPr>
        <w:t>tức nói phiền não nơi tùy miên kia tùy</w:t>
      </w:r>
      <w:r>
        <w:rPr>
          <w:color w:val="231F20"/>
          <w:spacing w:val="6"/>
        </w:rPr>
        <w:t> </w:t>
      </w:r>
      <w:r>
        <w:rPr>
          <w:color w:val="231F20"/>
        </w:rPr>
        <w:t>tăng.</w:t>
      </w:r>
    </w:p>
    <w:p>
      <w:pPr>
        <w:pStyle w:val="BodyText"/>
        <w:spacing w:before="110"/>
        <w:ind w:left="960" w:firstLine="0"/>
      </w:pPr>
      <w:r>
        <w:rPr>
          <w:i/>
          <w:color w:val="231F20"/>
        </w:rPr>
        <w:t>Hỏi: </w:t>
      </w:r>
      <w:r>
        <w:rPr>
          <w:color w:val="231F20"/>
        </w:rPr>
        <w:t>Tùy miên quá khứ, vị lai cũng tùy tăng chăng?</w:t>
      </w:r>
    </w:p>
    <w:p>
      <w:pPr>
        <w:pStyle w:val="BodyText"/>
        <w:spacing w:line="273" w:lineRule="auto" w:before="154"/>
        <w:ind w:left="393" w:right="126"/>
      </w:pPr>
      <w:r>
        <w:rPr>
          <w:i/>
          <w:color w:val="231F20"/>
        </w:rPr>
        <w:t>Đáp: </w:t>
      </w:r>
      <w:r>
        <w:rPr>
          <w:color w:val="231F20"/>
        </w:rPr>
        <w:t>Tùy miên đó cũng tùy tăng. Nếu tùy miên đó không tùy tăng,</w:t>
      </w:r>
      <w:r>
        <w:rPr>
          <w:color w:val="231F20"/>
          <w:spacing w:val="-13"/>
        </w:rPr>
        <w:t> </w:t>
      </w:r>
      <w:r>
        <w:rPr>
          <w:color w:val="231F20"/>
        </w:rPr>
        <w:t>thì</w:t>
      </w:r>
      <w:r>
        <w:rPr>
          <w:color w:val="231F20"/>
          <w:spacing w:val="-13"/>
        </w:rPr>
        <w:t> </w:t>
      </w:r>
      <w:r>
        <w:rPr>
          <w:color w:val="231F20"/>
        </w:rPr>
        <w:t>tâm</w:t>
      </w:r>
      <w:r>
        <w:rPr>
          <w:color w:val="231F20"/>
          <w:spacing w:val="-13"/>
        </w:rPr>
        <w:t> </w:t>
      </w:r>
      <w:r>
        <w:rPr>
          <w:color w:val="231F20"/>
        </w:rPr>
        <w:t>không</w:t>
      </w:r>
      <w:r>
        <w:rPr>
          <w:color w:val="231F20"/>
          <w:spacing w:val="-13"/>
        </w:rPr>
        <w:t> </w:t>
      </w:r>
      <w:r>
        <w:rPr>
          <w:color w:val="231F20"/>
        </w:rPr>
        <w:t>nhiễm</w:t>
      </w:r>
      <w:r>
        <w:rPr>
          <w:color w:val="231F20"/>
          <w:spacing w:val="-13"/>
        </w:rPr>
        <w:t> </w:t>
      </w:r>
      <w:r>
        <w:rPr>
          <w:color w:val="231F20"/>
        </w:rPr>
        <w:t>ô</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phần</w:t>
      </w:r>
      <w:r>
        <w:rPr>
          <w:color w:val="231F20"/>
          <w:spacing w:val="-13"/>
        </w:rPr>
        <w:t> </w:t>
      </w:r>
      <w:r>
        <w:rPr>
          <w:color w:val="231F20"/>
        </w:rPr>
        <w:t>vị</w:t>
      </w:r>
      <w:r>
        <w:rPr>
          <w:color w:val="231F20"/>
          <w:spacing w:val="-12"/>
        </w:rPr>
        <w:t> </w:t>
      </w:r>
      <w:r>
        <w:rPr>
          <w:color w:val="231F20"/>
        </w:rPr>
        <w:t>hiện</w:t>
      </w:r>
      <w:r>
        <w:rPr>
          <w:color w:val="231F20"/>
          <w:spacing w:val="-13"/>
        </w:rPr>
        <w:t> </w:t>
      </w:r>
      <w:r>
        <w:rPr>
          <w:color w:val="231F20"/>
        </w:rPr>
        <w:t>tiền</w:t>
      </w:r>
      <w:r>
        <w:rPr>
          <w:color w:val="231F20"/>
          <w:spacing w:val="-13"/>
        </w:rPr>
        <w:t> </w:t>
      </w:r>
      <w:r>
        <w:rPr>
          <w:color w:val="231F20"/>
        </w:rPr>
        <w:t>thành</w:t>
      </w:r>
      <w:r>
        <w:rPr>
          <w:color w:val="231F20"/>
          <w:spacing w:val="-13"/>
        </w:rPr>
        <w:t> </w:t>
      </w:r>
      <w:r>
        <w:rPr>
          <w:color w:val="231F20"/>
        </w:rPr>
        <w:t>ra</w:t>
      </w:r>
      <w:r>
        <w:rPr>
          <w:color w:val="231F20"/>
          <w:spacing w:val="-13"/>
        </w:rPr>
        <w:t> </w:t>
      </w:r>
      <w:r>
        <w:rPr>
          <w:color w:val="231F20"/>
        </w:rPr>
        <w:t>không</w:t>
      </w:r>
      <w:r>
        <w:rPr>
          <w:color w:val="231F20"/>
          <w:spacing w:val="-13"/>
        </w:rPr>
        <w:t> </w:t>
      </w:r>
      <w:r>
        <w:rPr>
          <w:color w:val="231F20"/>
          <w:spacing w:val="-7"/>
        </w:rPr>
        <w:t>có </w:t>
      </w:r>
      <w:r>
        <w:rPr>
          <w:color w:val="231F20"/>
        </w:rPr>
        <w:t>tùy miên, là mâu thuẫn với kinh đã nói, như nói: Phật bảo Kiết Man Mẫu: </w:t>
      </w:r>
      <w:r>
        <w:rPr>
          <w:color w:val="231F20"/>
          <w:spacing w:val="-4"/>
        </w:rPr>
        <w:t>Trẻ </w:t>
      </w:r>
      <w:r>
        <w:rPr>
          <w:color w:val="231F20"/>
        </w:rPr>
        <w:t>sơ sinh nằm ngửa hãy còn không thể hiểu rõ về cảnh dục hơn</w:t>
      </w:r>
      <w:r>
        <w:rPr>
          <w:color w:val="231F20"/>
          <w:spacing w:val="-8"/>
        </w:rPr>
        <w:t> </w:t>
      </w:r>
      <w:r>
        <w:rPr>
          <w:color w:val="231F20"/>
        </w:rPr>
        <w:t>kém,</w:t>
      </w:r>
      <w:r>
        <w:rPr>
          <w:color w:val="231F20"/>
          <w:spacing w:val="-8"/>
        </w:rPr>
        <w:t> </w:t>
      </w:r>
      <w:r>
        <w:rPr>
          <w:color w:val="231F20"/>
        </w:rPr>
        <w:t>huống</w:t>
      </w:r>
      <w:r>
        <w:rPr>
          <w:color w:val="231F20"/>
          <w:spacing w:val="-8"/>
        </w:rPr>
        <w:t> </w:t>
      </w:r>
      <w:r>
        <w:rPr>
          <w:color w:val="231F20"/>
        </w:rPr>
        <w:t>chi</w:t>
      </w:r>
      <w:r>
        <w:rPr>
          <w:color w:val="231F20"/>
          <w:spacing w:val="-8"/>
        </w:rPr>
        <w:t> </w:t>
      </w:r>
      <w:r>
        <w:rPr>
          <w:color w:val="231F20"/>
        </w:rPr>
        <w:t>lại</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khởi</w:t>
      </w:r>
      <w:r>
        <w:rPr>
          <w:color w:val="231F20"/>
          <w:spacing w:val="-8"/>
        </w:rPr>
        <w:t> </w:t>
      </w:r>
      <w:r>
        <w:rPr>
          <w:color w:val="231F20"/>
        </w:rPr>
        <w:t>tâm</w:t>
      </w:r>
      <w:r>
        <w:rPr>
          <w:color w:val="231F20"/>
          <w:spacing w:val="-8"/>
        </w:rPr>
        <w:t> </w:t>
      </w:r>
      <w:r>
        <w:rPr>
          <w:color w:val="231F20"/>
        </w:rPr>
        <w:t>của</w:t>
      </w:r>
      <w:r>
        <w:rPr>
          <w:color w:val="231F20"/>
          <w:spacing w:val="-8"/>
        </w:rPr>
        <w:t> </w:t>
      </w:r>
      <w:r>
        <w:rPr>
          <w:color w:val="231F20"/>
        </w:rPr>
        <w:t>triền</w:t>
      </w:r>
      <w:r>
        <w:rPr>
          <w:color w:val="231F20"/>
          <w:spacing w:val="-8"/>
        </w:rPr>
        <w:t> </w:t>
      </w:r>
      <w:r>
        <w:rPr>
          <w:color w:val="231F20"/>
        </w:rPr>
        <w:t>dục</w:t>
      </w:r>
      <w:r>
        <w:rPr>
          <w:color w:val="231F20"/>
          <w:spacing w:val="-8"/>
        </w:rPr>
        <w:t> </w:t>
      </w:r>
      <w:r>
        <w:rPr>
          <w:color w:val="231F20"/>
        </w:rPr>
        <w:t>tham,</w:t>
      </w:r>
      <w:r>
        <w:rPr>
          <w:color w:val="231F20"/>
          <w:spacing w:val="-8"/>
        </w:rPr>
        <w:t> </w:t>
      </w:r>
      <w:r>
        <w:rPr>
          <w:color w:val="231F20"/>
        </w:rPr>
        <w:t>nhưng</w:t>
      </w:r>
      <w:r>
        <w:rPr>
          <w:color w:val="231F20"/>
          <w:spacing w:val="-8"/>
        </w:rPr>
        <w:t> </w:t>
      </w:r>
      <w:r>
        <w:rPr>
          <w:color w:val="231F20"/>
        </w:rPr>
        <w:t>nó vẫn bị tùy miên dục tham trói buộc.</w:t>
      </w:r>
    </w:p>
    <w:p>
      <w:pPr>
        <w:pStyle w:val="BodyText"/>
        <w:spacing w:line="273" w:lineRule="auto" w:before="109"/>
        <w:ind w:left="393" w:right="128"/>
      </w:pPr>
      <w:r>
        <w:rPr>
          <w:i/>
          <w:color w:val="231F20"/>
        </w:rPr>
        <w:t>Hỏi: </w:t>
      </w:r>
      <w:r>
        <w:rPr>
          <w:color w:val="231F20"/>
        </w:rPr>
        <w:t>Quá khứ, vị lai đã không có tác dụng vì sao có thể nói là tùy miên tùy tăng?</w:t>
      </w:r>
    </w:p>
    <w:p>
      <w:pPr>
        <w:pStyle w:val="BodyText"/>
        <w:spacing w:line="273" w:lineRule="auto" w:before="111"/>
        <w:ind w:left="393" w:right="127"/>
      </w:pPr>
      <w:r>
        <w:rPr>
          <w:i/>
          <w:color w:val="231F20"/>
        </w:rPr>
        <w:t>Đáp:</w:t>
      </w:r>
      <w:r>
        <w:rPr>
          <w:i/>
          <w:color w:val="231F20"/>
          <w:spacing w:val="-11"/>
        </w:rPr>
        <w:t> </w:t>
      </w:r>
      <w:r>
        <w:rPr>
          <w:color w:val="231F20"/>
        </w:rPr>
        <w:t>Vì</w:t>
      </w:r>
      <w:r>
        <w:rPr>
          <w:color w:val="231F20"/>
          <w:spacing w:val="-6"/>
        </w:rPr>
        <w:t> </w:t>
      </w:r>
      <w:r>
        <w:rPr>
          <w:color w:val="231F20"/>
        </w:rPr>
        <w:t>tùy</w:t>
      </w:r>
      <w:r>
        <w:rPr>
          <w:color w:val="231F20"/>
          <w:spacing w:val="-6"/>
        </w:rPr>
        <w:t> </w:t>
      </w:r>
      <w:r>
        <w:rPr>
          <w:color w:val="231F20"/>
        </w:rPr>
        <w:t>miên</w:t>
      </w:r>
      <w:r>
        <w:rPr>
          <w:color w:val="231F20"/>
          <w:spacing w:val="-7"/>
        </w:rPr>
        <w:t> </w:t>
      </w:r>
      <w:r>
        <w:rPr>
          <w:color w:val="231F20"/>
        </w:rPr>
        <w:t>tùy</w:t>
      </w:r>
      <w:r>
        <w:rPr>
          <w:color w:val="231F20"/>
          <w:spacing w:val="-6"/>
        </w:rPr>
        <w:t> </w:t>
      </w:r>
      <w:r>
        <w:rPr>
          <w:color w:val="231F20"/>
        </w:rPr>
        <w:t>tăng</w:t>
      </w:r>
      <w:r>
        <w:rPr>
          <w:color w:val="231F20"/>
          <w:spacing w:val="-6"/>
        </w:rPr>
        <w:t> </w:t>
      </w:r>
      <w:r>
        <w:rPr>
          <w:color w:val="231F20"/>
        </w:rPr>
        <w:t>có</w:t>
      </w:r>
      <w:r>
        <w:rPr>
          <w:color w:val="231F20"/>
          <w:spacing w:val="-7"/>
        </w:rPr>
        <w:t> </w:t>
      </w:r>
      <w:r>
        <w:rPr>
          <w:color w:val="231F20"/>
        </w:rPr>
        <w:t>khả</w:t>
      </w:r>
      <w:r>
        <w:rPr>
          <w:color w:val="231F20"/>
          <w:spacing w:val="-6"/>
        </w:rPr>
        <w:t> </w:t>
      </w:r>
      <w:r>
        <w:rPr>
          <w:color w:val="231F20"/>
        </w:rPr>
        <w:t>năng</w:t>
      </w:r>
      <w:r>
        <w:rPr>
          <w:color w:val="231F20"/>
          <w:spacing w:val="-6"/>
        </w:rPr>
        <w:t> </w:t>
      </w:r>
      <w:r>
        <w:rPr>
          <w:color w:val="231F20"/>
        </w:rPr>
        <w:t>khởi</w:t>
      </w:r>
      <w:r>
        <w:rPr>
          <w:color w:val="231F20"/>
          <w:spacing w:val="-6"/>
        </w:rPr>
        <w:t> </w:t>
      </w:r>
      <w:r>
        <w:rPr>
          <w:color w:val="231F20"/>
        </w:rPr>
        <w:t>hiện</w:t>
      </w:r>
      <w:r>
        <w:rPr>
          <w:color w:val="231F20"/>
          <w:spacing w:val="-7"/>
        </w:rPr>
        <w:t> </w:t>
      </w:r>
      <w:r>
        <w:rPr>
          <w:color w:val="231F20"/>
        </w:rPr>
        <w:t>ở</w:t>
      </w:r>
      <w:r>
        <w:rPr>
          <w:color w:val="231F20"/>
          <w:spacing w:val="-6"/>
        </w:rPr>
        <w:t> </w:t>
      </w:r>
      <w:r>
        <w:rPr>
          <w:color w:val="231F20"/>
        </w:rPr>
        <w:t>trước</w:t>
      </w:r>
      <w:r>
        <w:rPr>
          <w:color w:val="231F20"/>
          <w:spacing w:val="-6"/>
        </w:rPr>
        <w:t> </w:t>
      </w:r>
      <w:r>
        <w:rPr>
          <w:color w:val="231F20"/>
        </w:rPr>
        <w:t>được, như lửa cháy không hiện nhưng có thể bốc khói.</w:t>
      </w:r>
    </w:p>
    <w:p>
      <w:pPr>
        <w:pStyle w:val="BodyText"/>
        <w:spacing w:line="273" w:lineRule="auto" w:before="112"/>
        <w:ind w:left="393" w:right="126"/>
      </w:pPr>
      <w:r>
        <w:rPr>
          <w:color w:val="231F20"/>
        </w:rPr>
        <w:t>Tôn giả Diệu Âm nói: Tùy miên kia tuy không có tác dụng nhận</w:t>
      </w:r>
      <w:r>
        <w:rPr>
          <w:color w:val="231F20"/>
          <w:spacing w:val="-10"/>
        </w:rPr>
        <w:t> </w:t>
      </w:r>
      <w:r>
        <w:rPr>
          <w:color w:val="231F20"/>
        </w:rPr>
        <w:t>lấy</w:t>
      </w:r>
      <w:r>
        <w:rPr>
          <w:color w:val="231F20"/>
          <w:spacing w:val="-10"/>
        </w:rPr>
        <w:t> </w:t>
      </w:r>
      <w:r>
        <w:rPr>
          <w:color w:val="231F20"/>
        </w:rPr>
        <w:t>cảnh,</w:t>
      </w:r>
      <w:r>
        <w:rPr>
          <w:color w:val="231F20"/>
          <w:spacing w:val="-10"/>
        </w:rPr>
        <w:t> </w:t>
      </w:r>
      <w:r>
        <w:rPr>
          <w:color w:val="231F20"/>
        </w:rPr>
        <w:t>nhưng</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và</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cũng có công năng trói buộc như hiện tại, do vậy tùy miên kia có </w:t>
      </w:r>
      <w:r>
        <w:rPr>
          <w:color w:val="231F20"/>
          <w:spacing w:val="-3"/>
        </w:rPr>
        <w:t>nghĩa </w:t>
      </w:r>
      <w:r>
        <w:rPr>
          <w:color w:val="231F20"/>
        </w:rPr>
        <w:t>tùy tăng.</w:t>
      </w:r>
    </w:p>
    <w:p>
      <w:pPr>
        <w:pStyle w:val="BodyText"/>
        <w:spacing w:line="273" w:lineRule="auto" w:before="110"/>
        <w:ind w:left="393" w:right="128"/>
      </w:pPr>
      <w:r>
        <w:rPr>
          <w:color w:val="231F20"/>
        </w:rPr>
        <w:t>Tôn giả Thiết-ma-đạt-đa nói: Do năm sự việc, nên có thể nói tùy miên quá khứ, vị lai có nghĩa tùy tăng:</w:t>
      </w:r>
    </w:p>
    <w:p>
      <w:pPr>
        <w:pStyle w:val="ListParagraph"/>
        <w:numPr>
          <w:ilvl w:val="0"/>
          <w:numId w:val="46"/>
        </w:numPr>
        <w:tabs>
          <w:tab w:pos="1217" w:val="left" w:leader="none"/>
        </w:tabs>
        <w:spacing w:line="240" w:lineRule="auto" w:before="112" w:after="0"/>
        <w:ind w:left="1216" w:right="0" w:hanging="257"/>
        <w:jc w:val="left"/>
        <w:rPr>
          <w:sz w:val="26"/>
        </w:rPr>
      </w:pPr>
      <w:r>
        <w:rPr>
          <w:color w:val="231F20"/>
          <w:sz w:val="26"/>
        </w:rPr>
        <w:t>Vì nhân của tùy miên kia chưa</w:t>
      </w:r>
      <w:r>
        <w:rPr>
          <w:color w:val="231F20"/>
          <w:spacing w:val="-2"/>
          <w:sz w:val="26"/>
        </w:rPr>
        <w:t> </w:t>
      </w:r>
      <w:r>
        <w:rPr>
          <w:color w:val="231F20"/>
          <w:sz w:val="26"/>
        </w:rPr>
        <w:t>hết.</w:t>
      </w:r>
    </w:p>
    <w:p>
      <w:pPr>
        <w:pStyle w:val="ListParagraph"/>
        <w:numPr>
          <w:ilvl w:val="0"/>
          <w:numId w:val="46"/>
        </w:numPr>
        <w:tabs>
          <w:tab w:pos="1217" w:val="left" w:leader="none"/>
        </w:tabs>
        <w:spacing w:line="240" w:lineRule="auto" w:before="98" w:after="0"/>
        <w:ind w:left="1216" w:right="0" w:hanging="257"/>
        <w:jc w:val="left"/>
        <w:rPr>
          <w:sz w:val="26"/>
        </w:rPr>
      </w:pPr>
      <w:r>
        <w:rPr>
          <w:color w:val="231F20"/>
          <w:sz w:val="26"/>
        </w:rPr>
        <w:t>Vì tùy miên kia chưa bị</w:t>
      </w:r>
      <w:r>
        <w:rPr>
          <w:color w:val="231F20"/>
          <w:spacing w:val="-2"/>
          <w:sz w:val="26"/>
        </w:rPr>
        <w:t> </w:t>
      </w:r>
      <w:r>
        <w:rPr>
          <w:color w:val="231F20"/>
          <w:sz w:val="26"/>
        </w:rPr>
        <w:t>đoạn.</w:t>
      </w:r>
    </w:p>
    <w:p>
      <w:pPr>
        <w:pStyle w:val="ListParagraph"/>
        <w:numPr>
          <w:ilvl w:val="0"/>
          <w:numId w:val="46"/>
        </w:numPr>
        <w:tabs>
          <w:tab w:pos="1217" w:val="left" w:leader="none"/>
        </w:tabs>
        <w:spacing w:line="240" w:lineRule="auto" w:before="97" w:after="0"/>
        <w:ind w:left="1216" w:right="0" w:hanging="257"/>
        <w:jc w:val="left"/>
        <w:rPr>
          <w:sz w:val="26"/>
        </w:rPr>
      </w:pPr>
      <w:r>
        <w:rPr>
          <w:color w:val="231F20"/>
          <w:sz w:val="26"/>
        </w:rPr>
        <w:t>Vì chưa chuyển chỗ dựa của tùy miên</w:t>
      </w:r>
      <w:r>
        <w:rPr>
          <w:color w:val="231F20"/>
          <w:spacing w:val="-2"/>
          <w:sz w:val="26"/>
        </w:rPr>
        <w:t> </w:t>
      </w:r>
      <w:r>
        <w:rPr>
          <w:color w:val="231F20"/>
          <w:sz w:val="26"/>
        </w:rPr>
        <w:t>kia.</w:t>
      </w:r>
    </w:p>
    <w:p>
      <w:pPr>
        <w:pStyle w:val="ListParagraph"/>
        <w:numPr>
          <w:ilvl w:val="0"/>
          <w:numId w:val="46"/>
        </w:numPr>
        <w:tabs>
          <w:tab w:pos="1217" w:val="left" w:leader="none"/>
        </w:tabs>
        <w:spacing w:line="240" w:lineRule="auto" w:before="98" w:after="0"/>
        <w:ind w:left="1216" w:right="0" w:hanging="257"/>
        <w:jc w:val="left"/>
        <w:rPr>
          <w:sz w:val="26"/>
        </w:rPr>
      </w:pPr>
      <w:r>
        <w:rPr>
          <w:color w:val="231F20"/>
          <w:sz w:val="26"/>
        </w:rPr>
        <w:t>Vì chưa hiểu rõ đối tượng duyên của tùy miên</w:t>
      </w:r>
      <w:r>
        <w:rPr>
          <w:color w:val="231F20"/>
          <w:spacing w:val="-2"/>
          <w:sz w:val="26"/>
        </w:rPr>
        <w:t> </w:t>
      </w:r>
      <w:r>
        <w:rPr>
          <w:color w:val="231F20"/>
          <w:sz w:val="26"/>
        </w:rPr>
        <w:t>kia.</w:t>
      </w:r>
    </w:p>
    <w:p>
      <w:pPr>
        <w:spacing w:after="0" w:line="240" w:lineRule="auto"/>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46"/>
        </w:numPr>
        <w:tabs>
          <w:tab w:pos="933" w:val="left" w:leader="none"/>
        </w:tabs>
        <w:spacing w:line="240" w:lineRule="auto" w:before="89" w:after="0"/>
        <w:ind w:left="932" w:right="0" w:hanging="256"/>
        <w:jc w:val="left"/>
        <w:rPr>
          <w:sz w:val="26"/>
        </w:rPr>
      </w:pPr>
      <w:r>
        <w:rPr>
          <w:color w:val="231F20"/>
          <w:sz w:val="26"/>
        </w:rPr>
        <w:t>Vì tùy miên kia chưa được đối</w:t>
      </w:r>
      <w:r>
        <w:rPr>
          <w:color w:val="231F20"/>
          <w:spacing w:val="-2"/>
          <w:sz w:val="26"/>
        </w:rPr>
        <w:t> </w:t>
      </w:r>
      <w:r>
        <w:rPr>
          <w:color w:val="231F20"/>
          <w:sz w:val="26"/>
        </w:rPr>
        <w:t>trị.</w:t>
      </w:r>
    </w:p>
    <w:p>
      <w:pPr>
        <w:pStyle w:val="BodyText"/>
        <w:spacing w:line="276" w:lineRule="auto" w:before="158"/>
        <w:ind w:right="345"/>
        <w:jc w:val="left"/>
      </w:pPr>
      <w:r>
        <w:rPr>
          <w:i/>
          <w:color w:val="231F20"/>
        </w:rPr>
        <w:t>Hỏi:</w:t>
      </w:r>
      <w:r>
        <w:rPr>
          <w:i/>
          <w:color w:val="231F20"/>
          <w:spacing w:val="-12"/>
        </w:rPr>
        <w:t> </w:t>
      </w:r>
      <w:r>
        <w:rPr>
          <w:color w:val="231F20"/>
        </w:rPr>
        <w:t>Các</w:t>
      </w:r>
      <w:r>
        <w:rPr>
          <w:color w:val="231F20"/>
          <w:spacing w:val="-12"/>
        </w:rPr>
        <w:t> </w:t>
      </w:r>
      <w:r>
        <w:rPr>
          <w:color w:val="231F20"/>
        </w:rPr>
        <w:t>tâm</w:t>
      </w:r>
      <w:r>
        <w:rPr>
          <w:color w:val="231F20"/>
          <w:spacing w:val="-12"/>
        </w:rPr>
        <w:t> </w:t>
      </w:r>
      <w:r>
        <w:rPr>
          <w:color w:val="231F20"/>
        </w:rPr>
        <w:t>do</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tâm</w:t>
      </w:r>
      <w:r>
        <w:rPr>
          <w:color w:val="231F20"/>
          <w:spacing w:val="-13"/>
        </w:rPr>
        <w:t> </w:t>
      </w:r>
      <w:r>
        <w:rPr>
          <w:color w:val="231F20"/>
        </w:rPr>
        <w:t>có</w:t>
      </w:r>
      <w:r>
        <w:rPr>
          <w:color w:val="231F20"/>
          <w:spacing w:val="-12"/>
        </w:rPr>
        <w:t> </w:t>
      </w:r>
      <w:r>
        <w:rPr>
          <w:color w:val="231F20"/>
        </w:rPr>
        <w:t>tùy</w:t>
      </w:r>
      <w:r>
        <w:rPr>
          <w:color w:val="231F20"/>
          <w:spacing w:val="-12"/>
        </w:rPr>
        <w:t> </w:t>
      </w:r>
      <w:r>
        <w:rPr>
          <w:color w:val="231F20"/>
        </w:rPr>
        <w:t>miên.</w:t>
      </w:r>
      <w:r>
        <w:rPr>
          <w:color w:val="231F20"/>
          <w:spacing w:val="-16"/>
        </w:rPr>
        <w:t> </w:t>
      </w:r>
      <w:r>
        <w:rPr>
          <w:color w:val="231F20"/>
        </w:rPr>
        <w:t>Tùy</w:t>
      </w:r>
      <w:r>
        <w:rPr>
          <w:color w:val="231F20"/>
          <w:spacing w:val="-12"/>
        </w:rPr>
        <w:t> </w:t>
      </w:r>
      <w:r>
        <w:rPr>
          <w:color w:val="231F20"/>
        </w:rPr>
        <w:t>miên kia ở nơi tâm này phải đoạn chăng?</w:t>
      </w:r>
    </w:p>
    <w:p>
      <w:pPr>
        <w:pStyle w:val="BodyText"/>
        <w:ind w:left="677" w:firstLine="0"/>
        <w:jc w:val="left"/>
      </w:pPr>
      <w:r>
        <w:rPr>
          <w:i/>
          <w:color w:val="231F20"/>
        </w:rPr>
        <w:t>Đáp: </w:t>
      </w:r>
      <w:r>
        <w:rPr>
          <w:color w:val="231F20"/>
        </w:rPr>
        <w:t>Hoặc phải đoạn, hoặc không phải đoạn.</w:t>
      </w:r>
    </w:p>
    <w:p>
      <w:pPr>
        <w:pStyle w:val="BodyText"/>
        <w:spacing w:before="158"/>
        <w:ind w:left="677" w:firstLine="0"/>
      </w:pPr>
      <w:r>
        <w:rPr>
          <w:color w:val="231F20"/>
        </w:rPr>
        <w:t>Thế nào là phải đoạn? Nghĩa là tùy miên kia duyên nơi tâm này.</w:t>
      </w:r>
    </w:p>
    <w:p>
      <w:pPr>
        <w:pStyle w:val="BodyText"/>
        <w:spacing w:line="276" w:lineRule="auto" w:before="159"/>
        <w:ind w:right="411"/>
      </w:pPr>
      <w:r>
        <w:rPr>
          <w:color w:val="231F20"/>
        </w:rPr>
        <w:t>Thế nào là không phải đoạn? Nghĩa là tùy miên kia tương ưng với tâm này.</w:t>
      </w:r>
    </w:p>
    <w:p>
      <w:pPr>
        <w:pStyle w:val="BodyText"/>
        <w:spacing w:line="276" w:lineRule="auto"/>
        <w:ind w:right="410"/>
      </w:pPr>
      <w:r>
        <w:rPr>
          <w:color w:val="231F20"/>
        </w:rPr>
        <w:t>Ở</w:t>
      </w:r>
      <w:r>
        <w:rPr>
          <w:color w:val="231F20"/>
          <w:spacing w:val="-13"/>
        </w:rPr>
        <w:t> </w:t>
      </w:r>
      <w:r>
        <w:rPr>
          <w:color w:val="231F20"/>
        </w:rPr>
        <w:t>đây</w:t>
      </w:r>
      <w:r>
        <w:rPr>
          <w:color w:val="231F20"/>
          <w:spacing w:val="-13"/>
        </w:rPr>
        <w:t> </w:t>
      </w:r>
      <w:r>
        <w:rPr>
          <w:color w:val="231F20"/>
        </w:rPr>
        <w:t>đã</w:t>
      </w:r>
      <w:r>
        <w:rPr>
          <w:color w:val="231F20"/>
          <w:spacing w:val="-13"/>
        </w:rPr>
        <w:t> </w:t>
      </w:r>
      <w:r>
        <w:rPr>
          <w:color w:val="231F20"/>
        </w:rPr>
        <w:t>chỉ</w:t>
      </w:r>
      <w:r>
        <w:rPr>
          <w:color w:val="231F20"/>
          <w:spacing w:val="-13"/>
        </w:rPr>
        <w:t> </w:t>
      </w:r>
      <w:r>
        <w:rPr>
          <w:color w:val="231F20"/>
        </w:rPr>
        <w:t>rõ</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cảnh</w:t>
      </w:r>
      <w:r>
        <w:rPr>
          <w:color w:val="231F20"/>
          <w:spacing w:val="-13"/>
        </w:rPr>
        <w:t> </w:t>
      </w:r>
      <w:r>
        <w:rPr>
          <w:color w:val="231F20"/>
        </w:rPr>
        <w:t>của</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có</w:t>
      </w:r>
      <w:r>
        <w:rPr>
          <w:color w:val="231F20"/>
          <w:spacing w:val="-13"/>
        </w:rPr>
        <w:t> </w:t>
      </w:r>
      <w:r>
        <w:rPr>
          <w:color w:val="231F20"/>
        </w:rPr>
        <w:t>thể nói là phải đoạn, không phải đối với pháp tương ưng. Nghĩa là ở</w:t>
      </w:r>
      <w:r>
        <w:rPr>
          <w:color w:val="231F20"/>
          <w:spacing w:val="-22"/>
        </w:rPr>
        <w:t> </w:t>
      </w:r>
      <w:r>
        <w:rPr>
          <w:color w:val="231F20"/>
        </w:rPr>
        <w:t>nơi đối tượng duyên có thể chế ngự được phiền não, khiến chúng không khởi</w:t>
      </w:r>
      <w:r>
        <w:rPr>
          <w:color w:val="231F20"/>
          <w:spacing w:val="-9"/>
        </w:rPr>
        <w:t> </w:t>
      </w:r>
      <w:r>
        <w:rPr>
          <w:color w:val="231F20"/>
        </w:rPr>
        <w:t>hiện,</w:t>
      </w:r>
      <w:r>
        <w:rPr>
          <w:color w:val="231F20"/>
          <w:spacing w:val="-8"/>
        </w:rPr>
        <w:t> </w:t>
      </w:r>
      <w:r>
        <w:rPr>
          <w:color w:val="231F20"/>
        </w:rPr>
        <w:t>gây</w:t>
      </w:r>
      <w:r>
        <w:rPr>
          <w:color w:val="231F20"/>
          <w:spacing w:val="-8"/>
        </w:rPr>
        <w:t> </w:t>
      </w:r>
      <w:r>
        <w:rPr>
          <w:color w:val="231F20"/>
        </w:rPr>
        <w:t>các</w:t>
      </w:r>
      <w:r>
        <w:rPr>
          <w:color w:val="231F20"/>
          <w:spacing w:val="-8"/>
        </w:rPr>
        <w:t> </w:t>
      </w:r>
      <w:r>
        <w:rPr>
          <w:color w:val="231F20"/>
        </w:rPr>
        <w:t>lỗi</w:t>
      </w:r>
      <w:r>
        <w:rPr>
          <w:color w:val="231F20"/>
          <w:spacing w:val="-8"/>
        </w:rPr>
        <w:t> </w:t>
      </w:r>
      <w:r>
        <w:rPr>
          <w:color w:val="231F20"/>
        </w:rPr>
        <w:t>lầm,</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có</w:t>
      </w:r>
      <w:r>
        <w:rPr>
          <w:color w:val="231F20"/>
          <w:spacing w:val="-8"/>
        </w:rPr>
        <w:t> </w:t>
      </w:r>
      <w:r>
        <w:rPr>
          <w:color w:val="231F20"/>
        </w:rPr>
        <w:t>thể chế</w:t>
      </w:r>
      <w:r>
        <w:rPr>
          <w:color w:val="231F20"/>
          <w:spacing w:val="-11"/>
        </w:rPr>
        <w:t> </w:t>
      </w:r>
      <w:r>
        <w:rPr>
          <w:color w:val="231F20"/>
        </w:rPr>
        <w:t>ngự</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khiến</w:t>
      </w:r>
      <w:r>
        <w:rPr>
          <w:color w:val="231F20"/>
          <w:spacing w:val="-10"/>
        </w:rPr>
        <w:t> </w:t>
      </w:r>
      <w:r>
        <w:rPr>
          <w:color w:val="231F20"/>
        </w:rPr>
        <w:t>chúng</w:t>
      </w:r>
      <w:r>
        <w:rPr>
          <w:color w:val="231F20"/>
          <w:spacing w:val="-11"/>
        </w:rPr>
        <w:t> </w:t>
      </w:r>
      <w:r>
        <w:rPr>
          <w:color w:val="231F20"/>
        </w:rPr>
        <w:t>không</w:t>
      </w:r>
      <w:r>
        <w:rPr>
          <w:color w:val="231F20"/>
          <w:spacing w:val="-11"/>
        </w:rPr>
        <w:t> </w:t>
      </w:r>
      <w:r>
        <w:rPr>
          <w:color w:val="231F20"/>
        </w:rPr>
        <w:t>còn</w:t>
      </w:r>
      <w:r>
        <w:rPr>
          <w:color w:val="231F20"/>
          <w:spacing w:val="-11"/>
        </w:rPr>
        <w:t> </w:t>
      </w:r>
      <w:r>
        <w:rPr>
          <w:color w:val="231F20"/>
        </w:rPr>
        <w:t>cùng</w:t>
      </w:r>
      <w:r>
        <w:rPr>
          <w:color w:val="231F20"/>
          <w:spacing w:val="-10"/>
        </w:rPr>
        <w:t> </w:t>
      </w:r>
      <w:r>
        <w:rPr>
          <w:color w:val="231F20"/>
        </w:rPr>
        <w:t>với</w:t>
      </w:r>
      <w:r>
        <w:rPr>
          <w:color w:val="231F20"/>
          <w:spacing w:val="-11"/>
        </w:rPr>
        <w:t> </w:t>
      </w:r>
      <w:r>
        <w:rPr>
          <w:color w:val="231F20"/>
        </w:rPr>
        <w:t>tâm</w:t>
      </w:r>
      <w:r>
        <w:rPr>
          <w:color w:val="231F20"/>
          <w:spacing w:val="-11"/>
        </w:rPr>
        <w:t> </w:t>
      </w:r>
      <w:r>
        <w:rPr>
          <w:color w:val="231F20"/>
          <w:spacing w:val="-5"/>
        </w:rPr>
        <w:t>v.v…</w:t>
      </w:r>
      <w:r>
        <w:rPr>
          <w:color w:val="231F20"/>
          <w:spacing w:val="-11"/>
        </w:rPr>
        <w:t> </w:t>
      </w:r>
      <w:r>
        <w:rPr>
          <w:color w:val="231F20"/>
        </w:rPr>
        <w:t>tương ưng.</w:t>
      </w:r>
      <w:r>
        <w:rPr>
          <w:color w:val="231F20"/>
          <w:spacing w:val="-18"/>
        </w:rPr>
        <w:t> </w:t>
      </w:r>
      <w:r>
        <w:rPr>
          <w:color w:val="231F20"/>
        </w:rPr>
        <w:t>Vì</w:t>
      </w:r>
      <w:r>
        <w:rPr>
          <w:color w:val="231F20"/>
          <w:spacing w:val="-12"/>
        </w:rPr>
        <w:t> </w:t>
      </w:r>
      <w:r>
        <w:rPr>
          <w:color w:val="231F20"/>
        </w:rPr>
        <w:t>vậy</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phải</w:t>
      </w:r>
      <w:r>
        <w:rPr>
          <w:color w:val="231F20"/>
          <w:spacing w:val="-12"/>
        </w:rPr>
        <w:t> </w:t>
      </w:r>
      <w:r>
        <w:rPr>
          <w:color w:val="231F20"/>
        </w:rPr>
        <w:t>đoạn</w:t>
      </w:r>
      <w:r>
        <w:rPr>
          <w:color w:val="231F20"/>
          <w:spacing w:val="-12"/>
        </w:rPr>
        <w:t> </w:t>
      </w:r>
      <w:r>
        <w:rPr>
          <w:color w:val="231F20"/>
        </w:rPr>
        <w:t>không</w:t>
      </w:r>
      <w:r>
        <w:rPr>
          <w:color w:val="231F20"/>
          <w:spacing w:val="-12"/>
        </w:rPr>
        <w:t> </w:t>
      </w:r>
      <w:r>
        <w:rPr>
          <w:color w:val="231F20"/>
        </w:rPr>
        <w:t>phải đối với pháp tương ưng.</w:t>
      </w:r>
    </w:p>
    <w:p>
      <w:pPr>
        <w:pStyle w:val="BodyText"/>
        <w:spacing w:line="276" w:lineRule="auto"/>
        <w:ind w:right="411"/>
      </w:pPr>
      <w:r>
        <w:rPr>
          <w:color w:val="231F20"/>
        </w:rPr>
        <w:t>Có thuyết cho: Đoạn văn này nên nói: Thế nào là phải đoạn? Nghĩa là tùy miên kia duyên nơi tâm này chưa đoạn. Thế nào là không phải đoạn? Nghĩa là tùy miên kia duyên nơi tâm này đã đoạn và cùng với tâm này tương ưng.</w:t>
      </w:r>
    </w:p>
    <w:p>
      <w:pPr>
        <w:pStyle w:val="BodyText"/>
        <w:spacing w:line="276" w:lineRule="auto"/>
        <w:ind w:right="410"/>
      </w:pPr>
      <w:r>
        <w:rPr>
          <w:color w:val="231F20"/>
        </w:rPr>
        <w:t>Thuyết</w:t>
      </w:r>
      <w:r>
        <w:rPr>
          <w:color w:val="231F20"/>
          <w:spacing w:val="-5"/>
        </w:rPr>
        <w:t> </w:t>
      </w:r>
      <w:r>
        <w:rPr>
          <w:color w:val="231F20"/>
        </w:rPr>
        <w:t>đó</w:t>
      </w:r>
      <w:r>
        <w:rPr>
          <w:color w:val="231F20"/>
          <w:spacing w:val="-4"/>
        </w:rPr>
        <w:t> </w:t>
      </w:r>
      <w:r>
        <w:rPr>
          <w:color w:val="231F20"/>
        </w:rPr>
        <w:t>phi</w:t>
      </w:r>
      <w:r>
        <w:rPr>
          <w:color w:val="231F20"/>
          <w:spacing w:val="-5"/>
        </w:rPr>
        <w:t> </w:t>
      </w:r>
      <w:r>
        <w:rPr>
          <w:color w:val="231F20"/>
        </w:rPr>
        <w:t>lý.</w:t>
      </w:r>
      <w:r>
        <w:rPr>
          <w:color w:val="231F20"/>
          <w:spacing w:val="-8"/>
        </w:rPr>
        <w:t> </w:t>
      </w:r>
      <w:r>
        <w:rPr>
          <w:color w:val="231F20"/>
        </w:rPr>
        <w:t>Vì</w:t>
      </w:r>
      <w:r>
        <w:rPr>
          <w:color w:val="231F20"/>
          <w:spacing w:val="-4"/>
        </w:rPr>
        <w:t> </w:t>
      </w:r>
      <w:r>
        <w:rPr>
          <w:color w:val="231F20"/>
        </w:rPr>
        <w:t>sao?</w:t>
      </w:r>
      <w:r>
        <w:rPr>
          <w:color w:val="231F20"/>
          <w:spacing w:val="-10"/>
        </w:rPr>
        <w:t> </w:t>
      </w:r>
      <w:r>
        <w:rPr>
          <w:color w:val="231F20"/>
        </w:rPr>
        <w:t>Vì</w:t>
      </w:r>
      <w:r>
        <w:rPr>
          <w:color w:val="231F20"/>
          <w:spacing w:val="-4"/>
        </w:rPr>
        <w:t> </w:t>
      </w:r>
      <w:r>
        <w:rPr>
          <w:color w:val="231F20"/>
        </w:rPr>
        <w:t>theo</w:t>
      </w:r>
      <w:r>
        <w:rPr>
          <w:color w:val="231F20"/>
          <w:spacing w:val="-4"/>
        </w:rPr>
        <w:t> </w:t>
      </w:r>
      <w:r>
        <w:rPr>
          <w:color w:val="231F20"/>
        </w:rPr>
        <w:t>câu</w:t>
      </w:r>
      <w:r>
        <w:rPr>
          <w:color w:val="231F20"/>
          <w:spacing w:val="-5"/>
        </w:rPr>
        <w:t> </w:t>
      </w:r>
      <w:r>
        <w:rPr>
          <w:color w:val="231F20"/>
        </w:rPr>
        <w:t>hỏi</w:t>
      </w:r>
      <w:r>
        <w:rPr>
          <w:color w:val="231F20"/>
          <w:spacing w:val="-4"/>
        </w:rPr>
        <w:t> </w:t>
      </w:r>
      <w:r>
        <w:rPr>
          <w:color w:val="231F20"/>
        </w:rPr>
        <w:t>trước,</w:t>
      </w:r>
      <w:r>
        <w:rPr>
          <w:color w:val="231F20"/>
          <w:spacing w:val="-4"/>
        </w:rPr>
        <w:t> </w:t>
      </w:r>
      <w:r>
        <w:rPr>
          <w:color w:val="231F20"/>
        </w:rPr>
        <w:t>các</w:t>
      </w:r>
      <w:r>
        <w:rPr>
          <w:color w:val="231F20"/>
          <w:spacing w:val="-5"/>
        </w:rPr>
        <w:t> </w:t>
      </w:r>
      <w:r>
        <w:rPr>
          <w:color w:val="231F20"/>
        </w:rPr>
        <w:t>tâm</w:t>
      </w:r>
      <w:r>
        <w:rPr>
          <w:color w:val="231F20"/>
          <w:spacing w:val="-4"/>
        </w:rPr>
        <w:t> </w:t>
      </w:r>
      <w:r>
        <w:rPr>
          <w:color w:val="231F20"/>
        </w:rPr>
        <w:t>do</w:t>
      </w:r>
      <w:r>
        <w:rPr>
          <w:color w:val="231F20"/>
          <w:spacing w:val="-4"/>
        </w:rPr>
        <w:t> </w:t>
      </w:r>
      <w:r>
        <w:rPr>
          <w:color w:val="231F20"/>
        </w:rPr>
        <w:t>tùy miên nên gọi là tâm có tùy miên. Tùy miên kia ở nơi tâm này phải đoạn chăng? Nay chỉ nên nói: Thế nào là phải đoạn? Nghĩa là tùy miên kia duyên nơi tâm </w:t>
      </w:r>
      <w:r>
        <w:rPr>
          <w:color w:val="231F20"/>
          <w:spacing w:val="-5"/>
        </w:rPr>
        <w:t>này, </w:t>
      </w:r>
      <w:r>
        <w:rPr>
          <w:color w:val="231F20"/>
        </w:rPr>
        <w:t>về nghĩa đã hội đủ, cần gì lại nói chưa đoạn. Nếu tùy miên kia đã đoạn, tâm không do tùy miên kia để gọi là</w:t>
      </w:r>
      <w:r>
        <w:rPr>
          <w:color w:val="231F20"/>
          <w:spacing w:val="-5"/>
        </w:rPr>
        <w:t> </w:t>
      </w:r>
      <w:r>
        <w:rPr>
          <w:color w:val="231F20"/>
        </w:rPr>
        <w:t>có</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tức</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điều</w:t>
      </w:r>
      <w:r>
        <w:rPr>
          <w:color w:val="231F20"/>
          <w:spacing w:val="-5"/>
        </w:rPr>
        <w:t> </w:t>
      </w:r>
      <w:r>
        <w:rPr>
          <w:color w:val="231F20"/>
        </w:rPr>
        <w:t>đã</w:t>
      </w:r>
      <w:r>
        <w:rPr>
          <w:color w:val="231F20"/>
          <w:spacing w:val="-5"/>
        </w:rPr>
        <w:t> </w:t>
      </w:r>
      <w:r>
        <w:rPr>
          <w:color w:val="231F20"/>
        </w:rPr>
        <w:t>hỏi.</w:t>
      </w:r>
      <w:r>
        <w:rPr>
          <w:color w:val="231F20"/>
          <w:spacing w:val="-9"/>
        </w:rPr>
        <w:t> </w:t>
      </w:r>
      <w:r>
        <w:rPr>
          <w:color w:val="231F20"/>
        </w:rPr>
        <w:t>Thế</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cần</w:t>
      </w:r>
      <w:r>
        <w:rPr>
          <w:color w:val="231F20"/>
          <w:spacing w:val="-5"/>
        </w:rPr>
        <w:t> </w:t>
      </w:r>
      <w:r>
        <w:rPr>
          <w:color w:val="231F20"/>
        </w:rPr>
        <w:t>nói thêm là chưa đoạn.</w:t>
      </w:r>
    </w:p>
    <w:p>
      <w:pPr>
        <w:pStyle w:val="BodyText"/>
        <w:spacing w:line="276" w:lineRule="auto" w:before="115"/>
        <w:ind w:right="411"/>
      </w:pPr>
      <w:r>
        <w:rPr>
          <w:color w:val="231F20"/>
        </w:rPr>
        <w:t>Lại, duyên nơi tâm này đã đoạn và nói lý, không nên nói </w:t>
      </w:r>
      <w:r>
        <w:rPr>
          <w:color w:val="231F20"/>
          <w:spacing w:val="-6"/>
        </w:rPr>
        <w:t>là </w:t>
      </w:r>
      <w:r>
        <w:rPr>
          <w:color w:val="231F20"/>
        </w:rPr>
        <w:t>duyên</w:t>
      </w:r>
      <w:r>
        <w:rPr>
          <w:color w:val="231F20"/>
          <w:spacing w:val="-8"/>
        </w:rPr>
        <w:t> </w:t>
      </w:r>
      <w:r>
        <w:rPr>
          <w:color w:val="231F20"/>
        </w:rPr>
        <w:t>nơi</w:t>
      </w:r>
      <w:r>
        <w:rPr>
          <w:color w:val="231F20"/>
          <w:spacing w:val="-7"/>
        </w:rPr>
        <w:t> </w:t>
      </w:r>
      <w:r>
        <w:rPr>
          <w:color w:val="231F20"/>
        </w:rPr>
        <w:t>tâm</w:t>
      </w:r>
      <w:r>
        <w:rPr>
          <w:color w:val="231F20"/>
          <w:spacing w:val="-7"/>
        </w:rPr>
        <w:t> </w:t>
      </w:r>
      <w:r>
        <w:rPr>
          <w:color w:val="231F20"/>
        </w:rPr>
        <w:t>tùy</w:t>
      </w:r>
      <w:r>
        <w:rPr>
          <w:color w:val="231F20"/>
          <w:spacing w:val="-7"/>
        </w:rPr>
        <w:t> </w:t>
      </w:r>
      <w:r>
        <w:rPr>
          <w:color w:val="231F20"/>
        </w:rPr>
        <w:t>miên.</w:t>
      </w:r>
      <w:r>
        <w:rPr>
          <w:color w:val="231F20"/>
          <w:spacing w:val="-11"/>
        </w:rPr>
        <w:t> </w:t>
      </w:r>
      <w:r>
        <w:rPr>
          <w:color w:val="231F20"/>
        </w:rPr>
        <w:t>Vì</w:t>
      </w:r>
      <w:r>
        <w:rPr>
          <w:color w:val="231F20"/>
          <w:spacing w:val="-7"/>
        </w:rPr>
        <w:t> </w:t>
      </w:r>
      <w:r>
        <w:rPr>
          <w:color w:val="231F20"/>
        </w:rPr>
        <w:t>nếu</w:t>
      </w:r>
      <w:r>
        <w:rPr>
          <w:color w:val="231F20"/>
          <w:spacing w:val="-7"/>
        </w:rPr>
        <w:t> </w:t>
      </w:r>
      <w:r>
        <w:rPr>
          <w:color w:val="231F20"/>
        </w:rPr>
        <w:t>đã</w:t>
      </w:r>
      <w:r>
        <w:rPr>
          <w:color w:val="231F20"/>
          <w:spacing w:val="-7"/>
        </w:rPr>
        <w:t> </w:t>
      </w:r>
      <w:r>
        <w:rPr>
          <w:color w:val="231F20"/>
        </w:rPr>
        <w:t>đoạn,</w:t>
      </w:r>
      <w:r>
        <w:rPr>
          <w:color w:val="231F20"/>
          <w:spacing w:val="-7"/>
        </w:rPr>
        <w:t> </w:t>
      </w:r>
      <w:r>
        <w:rPr>
          <w:color w:val="231F20"/>
        </w:rPr>
        <w:t>tức</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những</w:t>
      </w:r>
      <w:r>
        <w:rPr>
          <w:color w:val="231F20"/>
          <w:spacing w:val="-7"/>
        </w:rPr>
        <w:t> </w:t>
      </w:r>
      <w:r>
        <w:rPr>
          <w:color w:val="231F20"/>
        </w:rPr>
        <w:t>gì</w:t>
      </w:r>
      <w:r>
        <w:rPr>
          <w:color w:val="231F20"/>
          <w:spacing w:val="-7"/>
        </w:rPr>
        <w:t> </w:t>
      </w:r>
      <w:r>
        <w:rPr>
          <w:color w:val="231F20"/>
        </w:rPr>
        <w:t>đã hỏi, chỉ nên nói: Thế nào là không phải đoạn? Nghĩa là tùy miên</w:t>
      </w:r>
      <w:r>
        <w:rPr>
          <w:color w:val="231F20"/>
          <w:spacing w:val="-9"/>
        </w:rPr>
        <w:t> </w:t>
      </w:r>
      <w:r>
        <w:rPr>
          <w:color w:val="231F20"/>
        </w:rPr>
        <w:t>kia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cùng với tâm này tương ưng, về nghĩa đã đủ. Nhưng trong đây nói: Các tùy miên ở nơi đối tượng duyên có thể đoạn, không phải ở </w:t>
      </w:r>
      <w:r>
        <w:rPr>
          <w:color w:val="231F20"/>
          <w:spacing w:val="-5"/>
        </w:rPr>
        <w:t>nơi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căn</w:t>
      </w:r>
      <w:r>
        <w:rPr>
          <w:color w:val="231F20"/>
          <w:spacing w:val="-7"/>
        </w:rPr>
        <w:t> </w:t>
      </w:r>
      <w:r>
        <w:rPr>
          <w:color w:val="231F20"/>
        </w:rPr>
        <w:t>cứ</w:t>
      </w:r>
      <w:r>
        <w:rPr>
          <w:color w:val="231F20"/>
          <w:spacing w:val="-7"/>
        </w:rPr>
        <w:t> </w:t>
      </w:r>
      <w:r>
        <w:rPr>
          <w:color w:val="231F20"/>
        </w:rPr>
        <w:t>nơi</w:t>
      </w:r>
      <w:r>
        <w:rPr>
          <w:color w:val="231F20"/>
          <w:spacing w:val="-7"/>
        </w:rPr>
        <w:t> </w:t>
      </w:r>
      <w:r>
        <w:rPr>
          <w:color w:val="231F20"/>
        </w:rPr>
        <w:t>tâm</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nghĩa</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mà nói, không dựa vào nghĩa tùy tăng mà nói, vì nghĩa tùy tăng đều </w:t>
      </w:r>
      <w:r>
        <w:rPr>
          <w:color w:val="231F20"/>
          <w:spacing w:val="-7"/>
        </w:rPr>
        <w:t>có </w:t>
      </w:r>
      <w:r>
        <w:rPr>
          <w:color w:val="231F20"/>
        </w:rPr>
        <w:t>thể đoạn.</w:t>
      </w:r>
    </w:p>
    <w:p>
      <w:pPr>
        <w:pStyle w:val="BodyText"/>
        <w:spacing w:before="109"/>
        <w:ind w:left="960" w:firstLine="0"/>
      </w:pPr>
      <w:r>
        <w:rPr>
          <w:i/>
          <w:color w:val="231F20"/>
        </w:rPr>
        <w:t>Hỏi: </w:t>
      </w:r>
      <w:r>
        <w:rPr>
          <w:color w:val="231F20"/>
        </w:rPr>
        <w:t>Các tùy miên nhân nơi gì nên đoạn?</w:t>
      </w:r>
    </w:p>
    <w:p>
      <w:pPr>
        <w:pStyle w:val="BodyText"/>
        <w:spacing w:line="276" w:lineRule="auto" w:before="157"/>
        <w:ind w:left="393" w:right="127"/>
      </w:pPr>
      <w:r>
        <w:rPr>
          <w:i/>
          <w:color w:val="231F20"/>
        </w:rPr>
        <w:t>Đáp: </w:t>
      </w:r>
      <w:r>
        <w:rPr>
          <w:color w:val="231F20"/>
        </w:rPr>
        <w:t>Nhân nơi đối tượng duyên trước đã hiển bày về nghĩa, nay thể hiện nơi văn. Nghĩa là các tùy miên do lực đối trị, khiến chúng</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cảnh</w:t>
      </w:r>
      <w:r>
        <w:rPr>
          <w:color w:val="231F20"/>
          <w:spacing w:val="-9"/>
        </w:rPr>
        <w:t> </w:t>
      </w:r>
      <w:r>
        <w:rPr>
          <w:color w:val="231F20"/>
        </w:rPr>
        <w:t>không</w:t>
      </w:r>
      <w:r>
        <w:rPr>
          <w:color w:val="231F20"/>
          <w:spacing w:val="-9"/>
        </w:rPr>
        <w:t> </w:t>
      </w:r>
      <w:r>
        <w:rPr>
          <w:color w:val="231F20"/>
        </w:rPr>
        <w:t>còn</w:t>
      </w:r>
      <w:r>
        <w:rPr>
          <w:color w:val="231F20"/>
          <w:spacing w:val="-9"/>
        </w:rPr>
        <w:t> </w:t>
      </w:r>
      <w:r>
        <w:rPr>
          <w:color w:val="231F20"/>
        </w:rPr>
        <w:t>khởi</w:t>
      </w:r>
      <w:r>
        <w:rPr>
          <w:color w:val="231F20"/>
          <w:spacing w:val="-9"/>
        </w:rPr>
        <w:t> </w:t>
      </w:r>
      <w:r>
        <w:rPr>
          <w:color w:val="231F20"/>
        </w:rPr>
        <w:t>hiện</w:t>
      </w:r>
      <w:r>
        <w:rPr>
          <w:color w:val="231F20"/>
          <w:spacing w:val="-9"/>
        </w:rPr>
        <w:t> </w:t>
      </w:r>
      <w:r>
        <w:rPr>
          <w:color w:val="231F20"/>
        </w:rPr>
        <w:t>lỗi</w:t>
      </w:r>
      <w:r>
        <w:rPr>
          <w:color w:val="231F20"/>
          <w:spacing w:val="-9"/>
        </w:rPr>
        <w:t> </w:t>
      </w:r>
      <w:r>
        <w:rPr>
          <w:color w:val="231F20"/>
        </w:rPr>
        <w:t>lầm</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nên</w:t>
      </w:r>
      <w:r>
        <w:rPr>
          <w:color w:val="231F20"/>
          <w:spacing w:val="-9"/>
        </w:rPr>
        <w:t> </w:t>
      </w:r>
      <w:r>
        <w:rPr>
          <w:color w:val="231F20"/>
        </w:rPr>
        <w:t>đoạn. Như người cấm ngăn con mình không cho đi vào nơi quán rượu, chốn cờ bạc </w:t>
      </w:r>
      <w:r>
        <w:rPr>
          <w:color w:val="231F20"/>
          <w:spacing w:val="-6"/>
        </w:rPr>
        <w:t>v.v </w:t>
      </w:r>
      <w:r>
        <w:rPr>
          <w:color w:val="231F20"/>
        </w:rPr>
        <w:t>Nếu khiến tùy miên lìa pháp tương ưng thì</w:t>
      </w:r>
      <w:r>
        <w:rPr>
          <w:color w:val="231F20"/>
          <w:spacing w:val="12"/>
        </w:rPr>
        <w:t> </w:t>
      </w:r>
      <w:r>
        <w:rPr>
          <w:color w:val="231F20"/>
        </w:rPr>
        <w:t>không</w:t>
      </w:r>
    </w:p>
    <w:p>
      <w:pPr>
        <w:pStyle w:val="BodyText"/>
        <w:spacing w:line="276" w:lineRule="auto" w:before="0"/>
        <w:ind w:left="393" w:right="127" w:firstLine="0"/>
      </w:pPr>
      <w:r>
        <w:rPr>
          <w:color w:val="231F20"/>
        </w:rPr>
        <w:t>có việc ấy. Vì thế nên nói tùy miên kia ở nơi pháp tương ưng không có nghĩa đoạn.</w:t>
      </w:r>
    </w:p>
    <w:p>
      <w:pPr>
        <w:pStyle w:val="BodyText"/>
        <w:spacing w:before="108"/>
        <w:ind w:left="960" w:firstLine="0"/>
      </w:pPr>
      <w:r>
        <w:rPr>
          <w:i/>
          <w:color w:val="231F20"/>
          <w:spacing w:val="-5"/>
        </w:rPr>
        <w:t>Hỏi: </w:t>
      </w:r>
      <w:r>
        <w:rPr>
          <w:color w:val="231F20"/>
          <w:spacing w:val="-4"/>
        </w:rPr>
        <w:t>Ông nói tùy </w:t>
      </w:r>
      <w:r>
        <w:rPr>
          <w:color w:val="231F20"/>
          <w:spacing w:val="-5"/>
        </w:rPr>
        <w:t>miên nhân </w:t>
      </w:r>
      <w:r>
        <w:rPr>
          <w:color w:val="231F20"/>
          <w:spacing w:val="-4"/>
        </w:rPr>
        <w:t>nơi đối </w:t>
      </w:r>
      <w:r>
        <w:rPr>
          <w:color w:val="231F20"/>
          <w:spacing w:val="-5"/>
        </w:rPr>
        <w:t>tượng duyên </w:t>
      </w:r>
      <w:r>
        <w:rPr>
          <w:color w:val="231F20"/>
          <w:spacing w:val="-4"/>
        </w:rPr>
        <w:t>nên </w:t>
      </w:r>
      <w:r>
        <w:rPr>
          <w:color w:val="231F20"/>
          <w:spacing w:val="-5"/>
        </w:rPr>
        <w:t>đoạn </w:t>
      </w:r>
      <w:r>
        <w:rPr>
          <w:color w:val="231F20"/>
          <w:spacing w:val="-6"/>
        </w:rPr>
        <w:t>chăng?</w:t>
      </w:r>
    </w:p>
    <w:p>
      <w:pPr>
        <w:spacing w:before="158"/>
        <w:ind w:left="960" w:right="0" w:firstLine="0"/>
        <w:jc w:val="both"/>
        <w:rPr>
          <w:sz w:val="26"/>
        </w:rPr>
      </w:pPr>
      <w:r>
        <w:rPr>
          <w:i/>
          <w:color w:val="231F20"/>
          <w:sz w:val="26"/>
        </w:rPr>
        <w:t>Đáp: </w:t>
      </w:r>
      <w:r>
        <w:rPr>
          <w:color w:val="231F20"/>
          <w:sz w:val="26"/>
        </w:rPr>
        <w:t>Đúng vậy.</w:t>
      </w:r>
    </w:p>
    <w:p>
      <w:pPr>
        <w:pStyle w:val="BodyText"/>
        <w:spacing w:line="276" w:lineRule="auto" w:before="157"/>
        <w:ind w:left="393" w:right="128"/>
      </w:pPr>
      <w:r>
        <w:rPr>
          <w:i/>
          <w:color w:val="231F20"/>
        </w:rPr>
        <w:t>Hỏi: </w:t>
      </w:r>
      <w:r>
        <w:rPr>
          <w:color w:val="231F20"/>
        </w:rPr>
        <w:t>Nếu thế các tùy miên duyên nơi hữu lậu do kiến diệt, đạo đoạn trừ thì tùy miên kia nhân nơi gì nên đoạn? Nếu nói do ở đây đoạn, nên kia đoạn, đều không hợp lý?</w:t>
      </w:r>
    </w:p>
    <w:p>
      <w:pPr>
        <w:pStyle w:val="BodyText"/>
        <w:spacing w:line="276" w:lineRule="auto" w:before="111"/>
        <w:ind w:left="393" w:right="128"/>
      </w:pPr>
      <w:r>
        <w:rPr>
          <w:i/>
          <w:color w:val="231F20"/>
        </w:rPr>
        <w:t>Đáp: </w:t>
      </w:r>
      <w:r>
        <w:rPr>
          <w:color w:val="231F20"/>
        </w:rPr>
        <w:t>Tùy miên duyên nơi vô lậu do kiến diệt, đạo đoạn nhân nơi đối tượng duyên nên đoạn. Do đây đoạn nên kia cũng đoạn.</w:t>
      </w:r>
    </w:p>
    <w:p>
      <w:pPr>
        <w:pStyle w:val="BodyText"/>
        <w:spacing w:line="276" w:lineRule="auto" w:before="112"/>
        <w:ind w:left="393" w:right="128"/>
      </w:pPr>
      <w:r>
        <w:rPr>
          <w:color w:val="231F20"/>
        </w:rPr>
        <w:t>Trong</w:t>
      </w:r>
      <w:r>
        <w:rPr>
          <w:color w:val="231F20"/>
          <w:spacing w:val="-5"/>
        </w:rPr>
        <w:t> </w:t>
      </w:r>
      <w:r>
        <w:rPr>
          <w:color w:val="231F20"/>
        </w:rPr>
        <w:t>đây</w:t>
      </w:r>
      <w:r>
        <w:rPr>
          <w:color w:val="231F20"/>
          <w:spacing w:val="-5"/>
        </w:rPr>
        <w:t> </w:t>
      </w:r>
      <w:r>
        <w:rPr>
          <w:color w:val="231F20"/>
        </w:rPr>
        <w:t>ý</w:t>
      </w:r>
      <w:r>
        <w:rPr>
          <w:color w:val="231F20"/>
          <w:spacing w:val="-5"/>
        </w:rPr>
        <w:t> </w:t>
      </w:r>
      <w:r>
        <w:rPr>
          <w:color w:val="231F20"/>
        </w:rPr>
        <w:t>nói:</w:t>
      </w:r>
      <w:r>
        <w:rPr>
          <w:color w:val="231F20"/>
          <w:spacing w:val="-4"/>
        </w:rPr>
        <w:t> </w:t>
      </w:r>
      <w:r>
        <w:rPr>
          <w:color w:val="231F20"/>
        </w:rPr>
        <w:t>Cần</w:t>
      </w:r>
      <w:r>
        <w:rPr>
          <w:color w:val="231F20"/>
          <w:spacing w:val="-5"/>
        </w:rPr>
        <w:t> </w:t>
      </w:r>
      <w:r>
        <w:rPr>
          <w:color w:val="231F20"/>
        </w:rPr>
        <w:t>phải</w:t>
      </w:r>
      <w:r>
        <w:rPr>
          <w:color w:val="231F20"/>
          <w:spacing w:val="-5"/>
        </w:rPr>
        <w:t> </w:t>
      </w:r>
      <w:r>
        <w:rPr>
          <w:color w:val="231F20"/>
        </w:rPr>
        <w:t>nhân</w:t>
      </w:r>
      <w:r>
        <w:rPr>
          <w:color w:val="231F20"/>
          <w:spacing w:val="-5"/>
        </w:rPr>
        <w:t> </w:t>
      </w:r>
      <w:r>
        <w:rPr>
          <w:color w:val="231F20"/>
        </w:rPr>
        <w:t>nơi</w:t>
      </w:r>
      <w:r>
        <w:rPr>
          <w:color w:val="231F20"/>
          <w:spacing w:val="-4"/>
        </w:rPr>
        <w:t> </w:t>
      </w:r>
      <w:r>
        <w:rPr>
          <w:color w:val="231F20"/>
        </w:rPr>
        <w:t>tuệ</w:t>
      </w:r>
      <w:r>
        <w:rPr>
          <w:color w:val="231F20"/>
          <w:spacing w:val="-5"/>
        </w:rPr>
        <w:t> </w:t>
      </w:r>
      <w:r>
        <w:rPr>
          <w:color w:val="231F20"/>
        </w:rPr>
        <w:t>mới</w:t>
      </w:r>
      <w:r>
        <w:rPr>
          <w:color w:val="231F20"/>
          <w:spacing w:val="-5"/>
        </w:rPr>
        <w:t> </w:t>
      </w:r>
      <w:r>
        <w:rPr>
          <w:color w:val="231F20"/>
        </w:rPr>
        <w:t>thấy</w:t>
      </w:r>
      <w:r>
        <w:rPr>
          <w:color w:val="231F20"/>
          <w:spacing w:val="-5"/>
        </w:rPr>
        <w:t> </w:t>
      </w:r>
      <w:r>
        <w:rPr>
          <w:color w:val="231F20"/>
        </w:rPr>
        <w:t>phiền</w:t>
      </w:r>
      <w:r>
        <w:rPr>
          <w:color w:val="231F20"/>
          <w:spacing w:val="-4"/>
        </w:rPr>
        <w:t> </w:t>
      </w:r>
      <w:r>
        <w:rPr>
          <w:color w:val="231F20"/>
        </w:rPr>
        <w:t>não</w:t>
      </w:r>
      <w:r>
        <w:rPr>
          <w:color w:val="231F20"/>
          <w:spacing w:val="-5"/>
        </w:rPr>
        <w:t> </w:t>
      </w:r>
      <w:r>
        <w:rPr>
          <w:color w:val="231F20"/>
        </w:rPr>
        <w:t>nơi đối tượng duyên thì tùy miên mới đoạn, để thành lập lý </w:t>
      </w:r>
      <w:r>
        <w:rPr>
          <w:color w:val="231F20"/>
          <w:spacing w:val="-5"/>
        </w:rPr>
        <w:t>này.</w:t>
      </w:r>
    </w:p>
    <w:p>
      <w:pPr>
        <w:pStyle w:val="BodyText"/>
        <w:spacing w:line="276" w:lineRule="auto" w:before="111"/>
        <w:ind w:left="393" w:right="126"/>
      </w:pPr>
      <w:r>
        <w:rPr>
          <w:i/>
          <w:color w:val="231F20"/>
        </w:rPr>
        <w:t>Hỏi: </w:t>
      </w:r>
      <w:r>
        <w:rPr>
          <w:color w:val="231F20"/>
        </w:rPr>
        <w:t>Câu trả lời rất khó thông suốt. Ông nói tùy miên nhân nơi 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nên</w:t>
      </w:r>
      <w:r>
        <w:rPr>
          <w:color w:val="231F20"/>
          <w:spacing w:val="-4"/>
        </w:rPr>
        <w:t> </w:t>
      </w:r>
      <w:r>
        <w:rPr>
          <w:color w:val="231F20"/>
        </w:rPr>
        <w:t>đoạn</w:t>
      </w:r>
      <w:r>
        <w:rPr>
          <w:color w:val="231F20"/>
          <w:spacing w:val="-4"/>
        </w:rPr>
        <w:t> </w:t>
      </w:r>
      <w:r>
        <w:rPr>
          <w:color w:val="231F20"/>
        </w:rPr>
        <w:t>chăng,</w:t>
      </w:r>
      <w:r>
        <w:rPr>
          <w:color w:val="231F20"/>
          <w:spacing w:val="-4"/>
        </w:rPr>
        <w:t> </w:t>
      </w:r>
      <w:r>
        <w:rPr>
          <w:color w:val="231F20"/>
        </w:rPr>
        <w:t>là</w:t>
      </w:r>
      <w:r>
        <w:rPr>
          <w:color w:val="231F20"/>
          <w:spacing w:val="-4"/>
        </w:rPr>
        <w:t> </w:t>
      </w:r>
      <w:r>
        <w:rPr>
          <w:color w:val="231F20"/>
        </w:rPr>
        <w:t>câu</w:t>
      </w:r>
      <w:r>
        <w:rPr>
          <w:color w:val="231F20"/>
          <w:spacing w:val="-4"/>
        </w:rPr>
        <w:t> </w:t>
      </w:r>
      <w:r>
        <w:rPr>
          <w:color w:val="231F20"/>
        </w:rPr>
        <w:t>hỏi</w:t>
      </w:r>
      <w:r>
        <w:rPr>
          <w:color w:val="231F20"/>
          <w:spacing w:val="-4"/>
        </w:rPr>
        <w:t> </w:t>
      </w:r>
      <w:r>
        <w:rPr>
          <w:color w:val="231F20"/>
        </w:rPr>
        <w:t>trước,</w:t>
      </w:r>
      <w:r>
        <w:rPr>
          <w:color w:val="231F20"/>
          <w:spacing w:val="-4"/>
        </w:rPr>
        <w:t> </w:t>
      </w:r>
      <w:r>
        <w:rPr>
          <w:color w:val="231F20"/>
        </w:rPr>
        <w:t>tuy</w:t>
      </w:r>
      <w:r>
        <w:rPr>
          <w:color w:val="231F20"/>
          <w:spacing w:val="-4"/>
        </w:rPr>
        <w:t> </w:t>
      </w:r>
      <w:r>
        <w:rPr>
          <w:color w:val="231F20"/>
        </w:rPr>
        <w:t>nói</w:t>
      </w:r>
      <w:r>
        <w:rPr>
          <w:color w:val="231F20"/>
          <w:spacing w:val="-4"/>
        </w:rPr>
        <w:t> </w:t>
      </w:r>
      <w:r>
        <w:rPr>
          <w:color w:val="231F20"/>
        </w:rPr>
        <w:t>giản</w:t>
      </w:r>
      <w:r>
        <w:rPr>
          <w:color w:val="231F20"/>
          <w:spacing w:val="-4"/>
        </w:rPr>
        <w:t> </w:t>
      </w:r>
      <w:r>
        <w:rPr>
          <w:color w:val="231F20"/>
        </w:rPr>
        <w:t>lược, nhưng</w:t>
      </w:r>
      <w:r>
        <w:rPr>
          <w:color w:val="231F20"/>
          <w:spacing w:val="-8"/>
        </w:rPr>
        <w:t> </w:t>
      </w:r>
      <w:r>
        <w:rPr>
          <w:color w:val="231F20"/>
        </w:rPr>
        <w:t>chưa</w:t>
      </w:r>
      <w:r>
        <w:rPr>
          <w:color w:val="231F20"/>
          <w:spacing w:val="-7"/>
        </w:rPr>
        <w:t> </w:t>
      </w:r>
      <w:r>
        <w:rPr>
          <w:color w:val="231F20"/>
        </w:rPr>
        <w:t>được</w:t>
      </w:r>
      <w:r>
        <w:rPr>
          <w:color w:val="231F20"/>
          <w:spacing w:val="-7"/>
        </w:rPr>
        <w:t> </w:t>
      </w:r>
      <w:r>
        <w:rPr>
          <w:color w:val="231F20"/>
        </w:rPr>
        <w:t>thẩm</w:t>
      </w:r>
      <w:r>
        <w:rPr>
          <w:color w:val="231F20"/>
          <w:spacing w:val="-7"/>
        </w:rPr>
        <w:t> </w:t>
      </w:r>
      <w:r>
        <w:rPr>
          <w:color w:val="231F20"/>
        </w:rPr>
        <w:t>định.</w:t>
      </w:r>
      <w:r>
        <w:rPr>
          <w:color w:val="231F20"/>
          <w:spacing w:val="-7"/>
        </w:rPr>
        <w:t> </w:t>
      </w:r>
      <w:r>
        <w:rPr>
          <w:color w:val="231F20"/>
        </w:rPr>
        <w:t>Nếu</w:t>
      </w:r>
      <w:r>
        <w:rPr>
          <w:color w:val="231F20"/>
          <w:spacing w:val="-8"/>
        </w:rPr>
        <w:t> </w:t>
      </w:r>
      <w:r>
        <w:rPr>
          <w:color w:val="231F20"/>
        </w:rPr>
        <w:t>không</w:t>
      </w:r>
      <w:r>
        <w:rPr>
          <w:color w:val="231F20"/>
          <w:spacing w:val="-7"/>
        </w:rPr>
        <w:t> </w:t>
      </w:r>
      <w:r>
        <w:rPr>
          <w:color w:val="231F20"/>
        </w:rPr>
        <w:t>thẩm</w:t>
      </w:r>
      <w:r>
        <w:rPr>
          <w:color w:val="231F20"/>
          <w:spacing w:val="-7"/>
        </w:rPr>
        <w:t> </w:t>
      </w:r>
      <w:r>
        <w:rPr>
          <w:color w:val="231F20"/>
        </w:rPr>
        <w:t>định</w:t>
      </w:r>
      <w:r>
        <w:rPr>
          <w:color w:val="231F20"/>
          <w:spacing w:val="-12"/>
        </w:rPr>
        <w:t> </w:t>
      </w:r>
      <w:r>
        <w:rPr>
          <w:color w:val="231F20"/>
        </w:rPr>
        <w:t>Tông</w:t>
      </w:r>
      <w:r>
        <w:rPr>
          <w:color w:val="231F20"/>
          <w:spacing w:val="-7"/>
        </w:rPr>
        <w:t> </w:t>
      </w:r>
      <w:r>
        <w:rPr>
          <w:color w:val="231F20"/>
        </w:rPr>
        <w:t>người</w:t>
      </w:r>
      <w:r>
        <w:rPr>
          <w:color w:val="231F20"/>
          <w:spacing w:val="-7"/>
        </w:rPr>
        <w:t> </w:t>
      </w:r>
      <w:r>
        <w:rPr>
          <w:color w:val="231F20"/>
        </w:rPr>
        <w:t>khác đã thừa nhận lại nói lỗi lầm của người khác, thì không có việc ấy? </w:t>
      </w:r>
      <w:r>
        <w:rPr>
          <w:i/>
          <w:color w:val="231F20"/>
        </w:rPr>
        <w:t>Đáp:</w:t>
      </w:r>
      <w:r>
        <w:rPr>
          <w:i/>
          <w:color w:val="231F20"/>
          <w:spacing w:val="-4"/>
        </w:rPr>
        <w:t> </w:t>
      </w:r>
      <w:r>
        <w:rPr>
          <w:color w:val="231F20"/>
        </w:rPr>
        <w:t>Đúng</w:t>
      </w:r>
      <w:r>
        <w:rPr>
          <w:color w:val="231F20"/>
          <w:spacing w:val="-4"/>
        </w:rPr>
        <w:t> </w:t>
      </w:r>
      <w:r>
        <w:rPr>
          <w:color w:val="231F20"/>
        </w:rPr>
        <w:t>như</w:t>
      </w:r>
      <w:r>
        <w:rPr>
          <w:color w:val="231F20"/>
          <w:spacing w:val="-4"/>
        </w:rPr>
        <w:t> </w:t>
      </w:r>
      <w:r>
        <w:rPr>
          <w:color w:val="231F20"/>
          <w:spacing w:val="-5"/>
        </w:rPr>
        <w:t>vậy,</w:t>
      </w:r>
      <w:r>
        <w:rPr>
          <w:color w:val="231F20"/>
          <w:spacing w:val="-4"/>
        </w:rPr>
        <w:t> </w:t>
      </w:r>
      <w:r>
        <w:rPr>
          <w:color w:val="231F20"/>
        </w:rPr>
        <w:t>là</w:t>
      </w:r>
      <w:r>
        <w:rPr>
          <w:color w:val="231F20"/>
          <w:spacing w:val="-4"/>
        </w:rPr>
        <w:t> </w:t>
      </w:r>
      <w:r>
        <w:rPr>
          <w:color w:val="231F20"/>
        </w:rPr>
        <w:t>trả</w:t>
      </w:r>
      <w:r>
        <w:rPr>
          <w:color w:val="231F20"/>
          <w:spacing w:val="-4"/>
        </w:rPr>
        <w:t> </w:t>
      </w:r>
      <w:r>
        <w:rPr>
          <w:color w:val="231F20"/>
        </w:rPr>
        <w:t>lời:</w:t>
      </w:r>
      <w:r>
        <w:rPr>
          <w:color w:val="231F20"/>
          <w:spacing w:val="-4"/>
        </w:rPr>
        <w:t> </w:t>
      </w:r>
      <w:r>
        <w:rPr>
          <w:color w:val="231F20"/>
        </w:rPr>
        <w:t>Cần</w:t>
      </w:r>
      <w:r>
        <w:rPr>
          <w:color w:val="231F20"/>
          <w:spacing w:val="-4"/>
        </w:rPr>
        <w:t> </w:t>
      </w:r>
      <w:r>
        <w:rPr>
          <w:color w:val="231F20"/>
        </w:rPr>
        <w:t>phải</w:t>
      </w:r>
      <w:r>
        <w:rPr>
          <w:color w:val="231F20"/>
          <w:spacing w:val="-4"/>
        </w:rPr>
        <w:t> </w:t>
      </w:r>
      <w:r>
        <w:rPr>
          <w:color w:val="231F20"/>
        </w:rPr>
        <w:t>nhân</w:t>
      </w:r>
      <w:r>
        <w:rPr>
          <w:color w:val="231F20"/>
          <w:spacing w:val="-5"/>
        </w:rPr>
        <w:t> </w:t>
      </w:r>
      <w:r>
        <w:rPr>
          <w:color w:val="231F20"/>
        </w:rPr>
        <w:t>nơi</w:t>
      </w:r>
      <w:r>
        <w:rPr>
          <w:color w:val="231F20"/>
          <w:spacing w:val="-4"/>
        </w:rPr>
        <w:t> </w:t>
      </w:r>
      <w:r>
        <w:rPr>
          <w:color w:val="231F20"/>
        </w:rPr>
        <w:t>tuệ</w:t>
      </w:r>
      <w:r>
        <w:rPr>
          <w:color w:val="231F20"/>
          <w:spacing w:val="-4"/>
        </w:rPr>
        <w:t> </w:t>
      </w:r>
      <w:r>
        <w:rPr>
          <w:color w:val="231F20"/>
        </w:rPr>
        <w:t>mới</w:t>
      </w:r>
      <w:r>
        <w:rPr>
          <w:color w:val="231F20"/>
          <w:spacing w:val="-4"/>
        </w:rPr>
        <w:t> </w:t>
      </w:r>
      <w:r>
        <w:rPr>
          <w:color w:val="231F20"/>
        </w:rPr>
        <w:t>thấy</w:t>
      </w:r>
      <w:r>
        <w:rPr>
          <w:color w:val="231F20"/>
          <w:spacing w:val="-3"/>
        </w:rPr>
        <w:t> </w:t>
      </w:r>
      <w:r>
        <w:rPr>
          <w:color w:val="231F20"/>
        </w:rPr>
        <w:t>phiền não nơi đối tượng duyên, thì tùy miên mới đoạn, về lý là quyết</w:t>
      </w:r>
      <w:r>
        <w:rPr>
          <w:color w:val="231F20"/>
          <w:spacing w:val="-42"/>
        </w:rPr>
        <w:t> </w:t>
      </w:r>
      <w:r>
        <w:rPr>
          <w:color w:val="231F20"/>
        </w:rPr>
        <w:t>định,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vì không có đường nào khác, nên nói là như </w:t>
      </w:r>
      <w:r>
        <w:rPr>
          <w:color w:val="231F20"/>
          <w:spacing w:val="-5"/>
        </w:rPr>
        <w:t>vậy. </w:t>
      </w:r>
      <w:r>
        <w:rPr>
          <w:color w:val="231F20"/>
        </w:rPr>
        <w:t>Nếu thế, các tùy miên</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hữu</w:t>
      </w:r>
      <w:r>
        <w:rPr>
          <w:color w:val="231F20"/>
          <w:spacing w:val="-7"/>
        </w:rPr>
        <w:t> </w:t>
      </w:r>
      <w:r>
        <w:rPr>
          <w:color w:val="231F20"/>
        </w:rPr>
        <w:t>lậu</w:t>
      </w:r>
      <w:r>
        <w:rPr>
          <w:color w:val="231F20"/>
          <w:spacing w:val="-6"/>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đạo</w:t>
      </w:r>
      <w:r>
        <w:rPr>
          <w:color w:val="231F20"/>
          <w:spacing w:val="-6"/>
        </w:rPr>
        <w:t> </w:t>
      </w:r>
      <w:r>
        <w:rPr>
          <w:color w:val="231F20"/>
        </w:rPr>
        <w:t>đoạn,</w:t>
      </w:r>
      <w:r>
        <w:rPr>
          <w:color w:val="231F20"/>
          <w:spacing w:val="-7"/>
        </w:rPr>
        <w:t> </w:t>
      </w:r>
      <w:r>
        <w:rPr>
          <w:color w:val="231F20"/>
        </w:rPr>
        <w:t>thì</w:t>
      </w:r>
      <w:r>
        <w:rPr>
          <w:color w:val="231F20"/>
          <w:spacing w:val="-7"/>
        </w:rPr>
        <w:t> </w:t>
      </w:r>
      <w:r>
        <w:rPr>
          <w:color w:val="231F20"/>
        </w:rPr>
        <w:t>tùy</w:t>
      </w:r>
      <w:r>
        <w:rPr>
          <w:color w:val="231F20"/>
          <w:spacing w:val="-7"/>
        </w:rPr>
        <w:t> </w:t>
      </w:r>
      <w:r>
        <w:rPr>
          <w:color w:val="231F20"/>
        </w:rPr>
        <w:t>miên</w:t>
      </w:r>
      <w:r>
        <w:rPr>
          <w:color w:val="231F20"/>
          <w:spacing w:val="-6"/>
        </w:rPr>
        <w:t> </w:t>
      </w:r>
      <w:r>
        <w:rPr>
          <w:color w:val="231F20"/>
        </w:rPr>
        <w:t>kia</w:t>
      </w:r>
      <w:r>
        <w:rPr>
          <w:color w:val="231F20"/>
          <w:spacing w:val="-7"/>
        </w:rPr>
        <w:t> </w:t>
      </w:r>
      <w:r>
        <w:rPr>
          <w:color w:val="231F20"/>
          <w:spacing w:val="-4"/>
        </w:rPr>
        <w:t>nhân </w:t>
      </w:r>
      <w:r>
        <w:rPr>
          <w:color w:val="231F20"/>
        </w:rPr>
        <w:t>nơi gì nên đoạn? Nếu nói vì đây đoạn, nên kia đoạn, đều không hợp lý,</w:t>
      </w:r>
      <w:r>
        <w:rPr>
          <w:color w:val="231F20"/>
          <w:spacing w:val="-4"/>
        </w:rPr>
        <w:t> </w:t>
      </w:r>
      <w:r>
        <w:rPr>
          <w:color w:val="231F20"/>
        </w:rPr>
        <w:t>là</w:t>
      </w:r>
      <w:r>
        <w:rPr>
          <w:color w:val="231F20"/>
          <w:spacing w:val="-4"/>
        </w:rPr>
        <w:t> </w:t>
      </w:r>
      <w:r>
        <w:rPr>
          <w:color w:val="231F20"/>
        </w:rPr>
        <w:t>vấn</w:t>
      </w:r>
      <w:r>
        <w:rPr>
          <w:color w:val="231F20"/>
          <w:spacing w:val="-4"/>
        </w:rPr>
        <w:t> </w:t>
      </w:r>
      <w:r>
        <w:rPr>
          <w:color w:val="231F20"/>
        </w:rPr>
        <w:t>nạn.</w:t>
      </w:r>
      <w:r>
        <w:rPr>
          <w:color w:val="231F20"/>
          <w:spacing w:val="-4"/>
        </w:rPr>
        <w:t> </w:t>
      </w:r>
      <w:r>
        <w:rPr>
          <w:color w:val="231F20"/>
        </w:rPr>
        <w:t>Ý</w:t>
      </w:r>
      <w:r>
        <w:rPr>
          <w:color w:val="231F20"/>
          <w:spacing w:val="-4"/>
        </w:rPr>
        <w:t> </w:t>
      </w:r>
      <w:r>
        <w:rPr>
          <w:color w:val="231F20"/>
        </w:rPr>
        <w:t>của</w:t>
      </w:r>
      <w:r>
        <w:rPr>
          <w:color w:val="231F20"/>
          <w:spacing w:val="-4"/>
        </w:rPr>
        <w:t> </w:t>
      </w:r>
      <w:r>
        <w:rPr>
          <w:color w:val="231F20"/>
        </w:rPr>
        <w:t>vấn</w:t>
      </w:r>
      <w:r>
        <w:rPr>
          <w:color w:val="231F20"/>
          <w:spacing w:val="-3"/>
        </w:rPr>
        <w:t> </w:t>
      </w:r>
      <w:r>
        <w:rPr>
          <w:color w:val="231F20"/>
        </w:rPr>
        <w:t>nạn</w:t>
      </w:r>
      <w:r>
        <w:rPr>
          <w:color w:val="231F20"/>
          <w:spacing w:val="-4"/>
        </w:rPr>
        <w:t> </w:t>
      </w:r>
      <w:r>
        <w:rPr>
          <w:color w:val="231F20"/>
        </w:rPr>
        <w:t>kia</w:t>
      </w:r>
      <w:r>
        <w:rPr>
          <w:color w:val="231F20"/>
          <w:spacing w:val="-4"/>
        </w:rPr>
        <w:t> </w:t>
      </w:r>
      <w:r>
        <w:rPr>
          <w:color w:val="231F20"/>
        </w:rPr>
        <w:t>là</w:t>
      </w:r>
      <w:r>
        <w:rPr>
          <w:color w:val="231F20"/>
          <w:spacing w:val="-4"/>
        </w:rPr>
        <w:t> </w:t>
      </w:r>
      <w:r>
        <w:rPr>
          <w:color w:val="231F20"/>
        </w:rPr>
        <w:t>nói:</w:t>
      </w:r>
      <w:r>
        <w:rPr>
          <w:color w:val="231F20"/>
          <w:spacing w:val="-9"/>
        </w:rPr>
        <w:t> </w:t>
      </w:r>
      <w:r>
        <w:rPr>
          <w:color w:val="231F20"/>
        </w:rPr>
        <w:t>Tùy</w:t>
      </w:r>
      <w:r>
        <w:rPr>
          <w:color w:val="231F20"/>
          <w:spacing w:val="-4"/>
        </w:rPr>
        <w:t> </w:t>
      </w:r>
      <w:r>
        <w:rPr>
          <w:color w:val="231F20"/>
        </w:rPr>
        <w:t>miên</w:t>
      </w:r>
      <w:r>
        <w:rPr>
          <w:color w:val="231F20"/>
          <w:spacing w:val="-3"/>
        </w:rPr>
        <w:t> </w:t>
      </w:r>
      <w:r>
        <w:rPr>
          <w:color w:val="231F20"/>
        </w:rPr>
        <w:t>duyên</w:t>
      </w:r>
      <w:r>
        <w:rPr>
          <w:color w:val="231F20"/>
          <w:spacing w:val="-4"/>
        </w:rPr>
        <w:t> </w:t>
      </w:r>
      <w:r>
        <w:rPr>
          <w:color w:val="231F20"/>
        </w:rPr>
        <w:t>nơi</w:t>
      </w:r>
      <w:r>
        <w:rPr>
          <w:color w:val="231F20"/>
          <w:spacing w:val="-4"/>
        </w:rPr>
        <w:t> </w:t>
      </w:r>
      <w:r>
        <w:rPr>
          <w:color w:val="231F20"/>
        </w:rPr>
        <w:t>hữu</w:t>
      </w:r>
      <w:r>
        <w:rPr>
          <w:color w:val="231F20"/>
          <w:spacing w:val="-4"/>
        </w:rPr>
        <w:t> </w:t>
      </w:r>
      <w:r>
        <w:rPr>
          <w:color w:val="231F20"/>
          <w:spacing w:val="-5"/>
        </w:rPr>
        <w:t>lậu </w:t>
      </w:r>
      <w:r>
        <w:rPr>
          <w:color w:val="231F20"/>
        </w:rPr>
        <w:t>do kiến diệt, đạo đoạn nhân nơi gì nên đoạn? Nếu nói nhân nơi tuệ mới nhận thấy khổ, tập này nên được đoạn, lý đó không đúng, vì </w:t>
      </w:r>
      <w:r>
        <w:rPr>
          <w:color w:val="231F20"/>
          <w:spacing w:val="-4"/>
        </w:rPr>
        <w:t>lúc </w:t>
      </w:r>
      <w:r>
        <w:rPr>
          <w:color w:val="231F20"/>
        </w:rPr>
        <w:t>thấy khổ, tập thì tùy miên này chưa đoạn. Nếu nói nhân nơi tuệ để thấy rõ diệt, đạo kia nên được đoạn, về lý cũng không đúng, vì diệt, đạo không phải là cảnh của đối tượng duyên này?</w:t>
      </w:r>
    </w:p>
    <w:p>
      <w:pPr>
        <w:pStyle w:val="BodyText"/>
        <w:spacing w:line="273" w:lineRule="auto" w:before="106"/>
        <w:ind w:right="410"/>
      </w:pPr>
      <w:r>
        <w:rPr>
          <w:i/>
          <w:color w:val="231F20"/>
        </w:rPr>
        <w:t>Đáp: </w:t>
      </w:r>
      <w:r>
        <w:rPr>
          <w:color w:val="231F20"/>
        </w:rPr>
        <w:t>Tùy miên duyên nơi vô lậu do kiến diệt, đạo đoạn nhân nơi đối tượng duyên nên đoạn. Do đây đoạn, nên kia cũng đoạn </w:t>
      </w:r>
      <w:r>
        <w:rPr>
          <w:color w:val="231F20"/>
          <w:spacing w:val="-7"/>
        </w:rPr>
        <w:t>là </w:t>
      </w:r>
      <w:r>
        <w:rPr>
          <w:color w:val="231F20"/>
        </w:rPr>
        <w:t>thông</w:t>
      </w:r>
      <w:r>
        <w:rPr>
          <w:color w:val="231F20"/>
          <w:spacing w:val="-8"/>
        </w:rPr>
        <w:t> </w:t>
      </w:r>
      <w:r>
        <w:rPr>
          <w:color w:val="231F20"/>
        </w:rPr>
        <w:t>suốt.</w:t>
      </w:r>
      <w:r>
        <w:rPr>
          <w:color w:val="231F20"/>
          <w:spacing w:val="-7"/>
        </w:rPr>
        <w:t> </w:t>
      </w:r>
      <w:r>
        <w:rPr>
          <w:color w:val="231F20"/>
        </w:rPr>
        <w:t>Ý</w:t>
      </w:r>
      <w:r>
        <w:rPr>
          <w:color w:val="231F20"/>
          <w:spacing w:val="-8"/>
        </w:rPr>
        <w:t> </w:t>
      </w:r>
      <w:r>
        <w:rPr>
          <w:color w:val="231F20"/>
        </w:rPr>
        <w:t>thông</w:t>
      </w:r>
      <w:r>
        <w:rPr>
          <w:color w:val="231F20"/>
          <w:spacing w:val="-7"/>
        </w:rPr>
        <w:t> </w:t>
      </w:r>
      <w:r>
        <w:rPr>
          <w:color w:val="231F20"/>
        </w:rPr>
        <w:t>suốt</w:t>
      </w:r>
      <w:r>
        <w:rPr>
          <w:color w:val="231F20"/>
          <w:spacing w:val="-8"/>
        </w:rPr>
        <w:t> </w:t>
      </w:r>
      <w:r>
        <w:rPr>
          <w:color w:val="231F20"/>
        </w:rPr>
        <w:t>này</w:t>
      </w:r>
      <w:r>
        <w:rPr>
          <w:color w:val="231F20"/>
          <w:spacing w:val="-7"/>
        </w:rPr>
        <w:t> </w:t>
      </w:r>
      <w:r>
        <w:rPr>
          <w:color w:val="231F20"/>
        </w:rPr>
        <w:t>nói</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hữu</w:t>
      </w:r>
      <w:r>
        <w:rPr>
          <w:color w:val="231F20"/>
          <w:spacing w:val="-7"/>
        </w:rPr>
        <w:t> </w:t>
      </w:r>
      <w:r>
        <w:rPr>
          <w:color w:val="231F20"/>
        </w:rPr>
        <w:t>lậu</w:t>
      </w:r>
      <w:r>
        <w:rPr>
          <w:color w:val="231F20"/>
          <w:spacing w:val="-8"/>
        </w:rPr>
        <w:t> </w:t>
      </w:r>
      <w:r>
        <w:rPr>
          <w:color w:val="231F20"/>
        </w:rPr>
        <w:t>do</w:t>
      </w:r>
      <w:r>
        <w:rPr>
          <w:color w:val="231F20"/>
          <w:spacing w:val="-7"/>
        </w:rPr>
        <w:t> </w:t>
      </w:r>
      <w:r>
        <w:rPr>
          <w:color w:val="231F20"/>
        </w:rPr>
        <w:t>kiến diệt,</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là</w:t>
      </w:r>
      <w:r>
        <w:rPr>
          <w:color w:val="231F20"/>
          <w:spacing w:val="-5"/>
        </w:rPr>
        <w:t> </w:t>
      </w:r>
      <w:r>
        <w:rPr>
          <w:color w:val="231F20"/>
        </w:rPr>
        <w:t>căn</w:t>
      </w:r>
      <w:r>
        <w:rPr>
          <w:color w:val="231F20"/>
          <w:spacing w:val="-4"/>
        </w:rPr>
        <w:t> </w:t>
      </w:r>
      <w:r>
        <w:rPr>
          <w:color w:val="231F20"/>
        </w:rPr>
        <w:t>cứ</w:t>
      </w:r>
      <w:r>
        <w:rPr>
          <w:color w:val="231F20"/>
          <w:spacing w:val="-4"/>
        </w:rPr>
        <w:t> </w:t>
      </w:r>
      <w:r>
        <w:rPr>
          <w:color w:val="231F20"/>
        </w:rPr>
        <w:t>nơi</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mà</w:t>
      </w:r>
      <w:r>
        <w:rPr>
          <w:color w:val="231F20"/>
          <w:spacing w:val="-4"/>
        </w:rPr>
        <w:t> </w:t>
      </w:r>
      <w:r>
        <w:rPr>
          <w:color w:val="231F20"/>
        </w:rPr>
        <w:t>được</w:t>
      </w:r>
      <w:r>
        <w:rPr>
          <w:color w:val="231F20"/>
          <w:spacing w:val="-4"/>
        </w:rPr>
        <w:t> </w:t>
      </w:r>
      <w:r>
        <w:rPr>
          <w:color w:val="231F20"/>
        </w:rPr>
        <w:t>sinh trưởng.</w:t>
      </w:r>
      <w:r>
        <w:rPr>
          <w:color w:val="231F20"/>
          <w:spacing w:val="-12"/>
        </w:rPr>
        <w:t> </w:t>
      </w:r>
      <w:r>
        <w:rPr>
          <w:color w:val="231F20"/>
        </w:rPr>
        <w:t>Lúc</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đạo,</w:t>
      </w:r>
      <w:r>
        <w:rPr>
          <w:color w:val="231F20"/>
          <w:spacing w:val="-12"/>
        </w:rPr>
        <w:t> </w:t>
      </w:r>
      <w:r>
        <w:rPr>
          <w:color w:val="231F20"/>
        </w:rPr>
        <w:t>thì</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này</w:t>
      </w:r>
      <w:r>
        <w:rPr>
          <w:color w:val="231F20"/>
          <w:spacing w:val="-12"/>
        </w:rPr>
        <w:t> </w:t>
      </w:r>
      <w:r>
        <w:rPr>
          <w:color w:val="231F20"/>
        </w:rPr>
        <w:t>bị</w:t>
      </w:r>
      <w:r>
        <w:rPr>
          <w:color w:val="231F20"/>
          <w:spacing w:val="-12"/>
        </w:rPr>
        <w:t> </w:t>
      </w:r>
      <w:r>
        <w:rPr>
          <w:color w:val="231F20"/>
        </w:rPr>
        <w:t>đoạn, nên tùy miên duyên nơi hữu lậu do kiến diệt, đạo đoạn cũng </w:t>
      </w:r>
      <w:r>
        <w:rPr>
          <w:color w:val="231F20"/>
          <w:spacing w:val="-3"/>
        </w:rPr>
        <w:t>được </w:t>
      </w:r>
      <w:r>
        <w:rPr>
          <w:color w:val="231F20"/>
        </w:rPr>
        <w:t>đoạn theo, như người bệnh gầy yếu, nương nơi gậy mới đứng </w:t>
      </w:r>
      <w:r>
        <w:rPr>
          <w:color w:val="231F20"/>
          <w:spacing w:val="-3"/>
        </w:rPr>
        <w:t>được, </w:t>
      </w:r>
      <w:r>
        <w:rPr>
          <w:color w:val="231F20"/>
        </w:rPr>
        <w:t>bỏ gậy là ngã, đây cũng như thế.</w:t>
      </w:r>
    </w:p>
    <w:p>
      <w:pPr>
        <w:pStyle w:val="BodyText"/>
        <w:spacing w:line="273" w:lineRule="auto" w:before="106"/>
        <w:ind w:right="410"/>
      </w:pPr>
      <w:r>
        <w:rPr>
          <w:i/>
          <w:color w:val="231F20"/>
        </w:rPr>
        <w:t>Hỏi: </w:t>
      </w:r>
      <w:r>
        <w:rPr>
          <w:color w:val="231F20"/>
        </w:rPr>
        <w:t>Lập Tông trước đã định, cần phải nhân nơi tuệ mới nhận thấy phiền não nơi đối tượng duyên thì tùy miên mới đoạn. Nay lại nói hợp chung là đối tượng duyên đoạn, nên chủ thể duyên đoạn theo, há chẳng là mâu thuẫn?</w:t>
      </w:r>
    </w:p>
    <w:p>
      <w:pPr>
        <w:pStyle w:val="BodyText"/>
        <w:spacing w:line="273" w:lineRule="auto" w:before="110"/>
        <w:ind w:right="410"/>
      </w:pPr>
      <w:r>
        <w:rPr>
          <w:i/>
          <w:color w:val="231F20"/>
        </w:rPr>
        <w:t>Đáp: </w:t>
      </w:r>
      <w:r>
        <w:rPr>
          <w:color w:val="231F20"/>
        </w:rPr>
        <w:t>Không có lỗi mâu thuẫn, vì tuệ nhận thấy được tùy miên nơi đối tượng duyên hãy còn đoạn trừ, huống chi là đối tượng</w:t>
      </w:r>
      <w:r>
        <w:rPr>
          <w:color w:val="231F20"/>
          <w:spacing w:val="-39"/>
        </w:rPr>
        <w:t> </w:t>
      </w:r>
      <w:r>
        <w:rPr>
          <w:color w:val="231F20"/>
        </w:rPr>
        <w:t>duyên đã đoạn mà không đoạn sao? Như quả dựa vào cây khi cây lay động mạnh, quả hãy còn rơi rớt huống chi cây đã nghiêng ngã mà quả không rụng sao? Đây cũng như thế. Lại, trước đã nói cần phải nhân nơi</w:t>
      </w:r>
      <w:r>
        <w:rPr>
          <w:color w:val="231F20"/>
          <w:spacing w:val="-10"/>
        </w:rPr>
        <w:t> </w:t>
      </w:r>
      <w:r>
        <w:rPr>
          <w:color w:val="231F20"/>
        </w:rPr>
        <w:t>tuệ</w:t>
      </w:r>
      <w:r>
        <w:rPr>
          <w:color w:val="231F20"/>
          <w:spacing w:val="-9"/>
        </w:rPr>
        <w:t> </w:t>
      </w:r>
      <w:r>
        <w:rPr>
          <w:color w:val="231F20"/>
        </w:rPr>
        <w:t>thấy</w:t>
      </w:r>
      <w:r>
        <w:rPr>
          <w:color w:val="231F20"/>
          <w:spacing w:val="-9"/>
        </w:rPr>
        <w:t> </w:t>
      </w:r>
      <w:r>
        <w:rPr>
          <w:color w:val="231F20"/>
        </w:rPr>
        <w:t>rõ</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nơi</w:t>
      </w:r>
      <w:r>
        <w:rPr>
          <w:color w:val="231F20"/>
          <w:spacing w:val="-10"/>
        </w:rPr>
        <w:t> </w:t>
      </w:r>
      <w:r>
        <w:rPr>
          <w:color w:val="231F20"/>
        </w:rPr>
        <w:t>đối</w:t>
      </w:r>
      <w:r>
        <w:rPr>
          <w:color w:val="231F20"/>
          <w:spacing w:val="-9"/>
        </w:rPr>
        <w:t> </w:t>
      </w:r>
      <w:r>
        <w:rPr>
          <w:color w:val="231F20"/>
        </w:rPr>
        <w:t>tượng</w:t>
      </w:r>
      <w:r>
        <w:rPr>
          <w:color w:val="231F20"/>
          <w:spacing w:val="-8"/>
        </w:rPr>
        <w:t> </w:t>
      </w:r>
      <w:r>
        <w:rPr>
          <w:color w:val="231F20"/>
        </w:rPr>
        <w:t>duyên</w:t>
      </w:r>
      <w:r>
        <w:rPr>
          <w:color w:val="231F20"/>
          <w:spacing w:val="-9"/>
        </w:rPr>
        <w:t> </w:t>
      </w:r>
      <w:r>
        <w:rPr>
          <w:color w:val="231F20"/>
        </w:rPr>
        <w:t>thì</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mới</w:t>
      </w:r>
      <w:r>
        <w:rPr>
          <w:color w:val="231F20"/>
          <w:spacing w:val="-8"/>
        </w:rPr>
        <w:t> </w:t>
      </w:r>
      <w:r>
        <w:rPr>
          <w:color w:val="231F20"/>
          <w:spacing w:val="-3"/>
        </w:rPr>
        <w:t>đoạn, </w:t>
      </w:r>
      <w:r>
        <w:rPr>
          <w:color w:val="231F20"/>
        </w:rPr>
        <w:t>không</w:t>
      </w:r>
      <w:r>
        <w:rPr>
          <w:color w:val="231F20"/>
          <w:spacing w:val="-8"/>
        </w:rPr>
        <w:t> </w:t>
      </w:r>
      <w:r>
        <w:rPr>
          <w:color w:val="231F20"/>
        </w:rPr>
        <w:t>nói</w:t>
      </w:r>
      <w:r>
        <w:rPr>
          <w:color w:val="231F20"/>
          <w:spacing w:val="-8"/>
        </w:rPr>
        <w:t> </w:t>
      </w:r>
      <w:r>
        <w:rPr>
          <w:color w:val="231F20"/>
        </w:rPr>
        <w:t>cần</w:t>
      </w:r>
      <w:r>
        <w:rPr>
          <w:color w:val="231F20"/>
          <w:spacing w:val="-8"/>
        </w:rPr>
        <w:t> </w:t>
      </w:r>
      <w:r>
        <w:rPr>
          <w:color w:val="231F20"/>
        </w:rPr>
        <w:t>phải</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tuệ</w:t>
      </w:r>
      <w:r>
        <w:rPr>
          <w:color w:val="231F20"/>
          <w:spacing w:val="-8"/>
        </w:rPr>
        <w:t> </w:t>
      </w:r>
      <w:r>
        <w:rPr>
          <w:color w:val="231F20"/>
        </w:rPr>
        <w:t>nhận</w:t>
      </w:r>
      <w:r>
        <w:rPr>
          <w:color w:val="231F20"/>
          <w:spacing w:val="-8"/>
        </w:rPr>
        <w:t> </w:t>
      </w:r>
      <w:r>
        <w:rPr>
          <w:color w:val="231F20"/>
        </w:rPr>
        <w:t>thấy</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nơi</w:t>
      </w:r>
      <w:r>
        <w:rPr>
          <w:color w:val="231F20"/>
          <w:spacing w:val="-8"/>
        </w:rPr>
        <w:t> </w:t>
      </w:r>
      <w:r>
        <w:rPr>
          <w:color w:val="231F20"/>
        </w:rPr>
        <w:t>đối tượng duyên thì tùy miên mới đoạn, chỉ nói cần phải nhân nơi tuệ thấy</w:t>
      </w:r>
      <w:r>
        <w:rPr>
          <w:color w:val="231F20"/>
          <w:spacing w:val="-12"/>
        </w:rPr>
        <w:t> </w:t>
      </w:r>
      <w:r>
        <w:rPr>
          <w:color w:val="231F20"/>
        </w:rPr>
        <w:t>rõ</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hiện</w:t>
      </w:r>
      <w:r>
        <w:rPr>
          <w:color w:val="231F20"/>
          <w:spacing w:val="-12"/>
        </w:rPr>
        <w:t> </w:t>
      </w:r>
      <w:r>
        <w:rPr>
          <w:color w:val="231F20"/>
        </w:rPr>
        <w:t>có</w:t>
      </w:r>
      <w:r>
        <w:rPr>
          <w:color w:val="231F20"/>
          <w:spacing w:val="-12"/>
        </w:rPr>
        <w:t> </w:t>
      </w:r>
      <w:r>
        <w:rPr>
          <w:color w:val="231F20"/>
        </w:rPr>
        <w:t>nơi</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thì</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mới</w:t>
      </w:r>
      <w:r>
        <w:rPr>
          <w:color w:val="231F20"/>
          <w:spacing w:val="-12"/>
        </w:rPr>
        <w:t> </w:t>
      </w:r>
      <w:r>
        <w:rPr>
          <w:color w:val="231F20"/>
        </w:rPr>
        <w:t>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nên không mâu thuẫn. Nghĩa là nhân nơi tuệ thấy rõ nẻo phiền não duyên</w:t>
      </w:r>
      <w:r>
        <w:rPr>
          <w:color w:val="231F20"/>
          <w:spacing w:val="-10"/>
        </w:rPr>
        <w:t> </w:t>
      </w:r>
      <w:r>
        <w:rPr>
          <w:color w:val="231F20"/>
        </w:rPr>
        <w:t>nơi</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nơi</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đã</w:t>
      </w:r>
      <w:r>
        <w:rPr>
          <w:color w:val="231F20"/>
          <w:spacing w:val="-10"/>
        </w:rPr>
        <w:t> </w:t>
      </w:r>
      <w:r>
        <w:rPr>
          <w:color w:val="231F20"/>
        </w:rPr>
        <w:t>diệt</w:t>
      </w:r>
      <w:r>
        <w:rPr>
          <w:color w:val="231F20"/>
          <w:spacing w:val="-10"/>
        </w:rPr>
        <w:t> </w:t>
      </w:r>
      <w:r>
        <w:rPr>
          <w:color w:val="231F20"/>
        </w:rPr>
        <w:t>nên</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duyên</w:t>
      </w:r>
      <w:r>
        <w:rPr>
          <w:color w:val="231F20"/>
          <w:spacing w:val="-10"/>
        </w:rPr>
        <w:t> </w:t>
      </w:r>
      <w:r>
        <w:rPr>
          <w:color w:val="231F20"/>
        </w:rPr>
        <w:t>nơi hữu lậu do kiến diệt đạo đoạn cũng đoạn. Do lý sâu xa </w:t>
      </w:r>
      <w:r>
        <w:rPr>
          <w:color w:val="231F20"/>
          <w:spacing w:val="-5"/>
        </w:rPr>
        <w:t>này, </w:t>
      </w:r>
      <w:r>
        <w:rPr>
          <w:color w:val="231F20"/>
        </w:rPr>
        <w:t>nên</w:t>
      </w:r>
      <w:r>
        <w:rPr>
          <w:color w:val="231F20"/>
          <w:spacing w:val="-25"/>
        </w:rPr>
        <w:t> </w:t>
      </w:r>
      <w:r>
        <w:rPr>
          <w:color w:val="231F20"/>
        </w:rPr>
        <w:t>khổ, tập pháp nhẫn có khả năng đoạn tùy miên biến hành duyên nơi trên. Hai trí diệt, đạo trong quả vị tu đạo có khả năng đoạn trừ Hoặc của chín địa do tu đạo đoạn.</w:t>
      </w:r>
    </w:p>
    <w:p>
      <w:pPr>
        <w:pStyle w:val="BodyText"/>
        <w:spacing w:line="276" w:lineRule="auto"/>
        <w:ind w:left="393" w:right="127"/>
      </w:pPr>
      <w:r>
        <w:rPr>
          <w:color w:val="231F20"/>
        </w:rPr>
        <w:t>Có Sư khác nói: Nhân nơi đối tượng duyên nên tùy miên</w:t>
      </w:r>
      <w:r>
        <w:rPr>
          <w:color w:val="231F20"/>
          <w:spacing w:val="-40"/>
        </w:rPr>
        <w:t> </w:t>
      </w:r>
      <w:r>
        <w:rPr>
          <w:color w:val="231F20"/>
        </w:rPr>
        <w:t>đoạn: Nghĩa là có ý làm sáng tỏ phiền não nơi đối tượng duyên đoạn, nên tùy</w:t>
      </w:r>
      <w:r>
        <w:rPr>
          <w:color w:val="231F20"/>
          <w:spacing w:val="-11"/>
        </w:rPr>
        <w:t> </w:t>
      </w:r>
      <w:r>
        <w:rPr>
          <w:color w:val="231F20"/>
        </w:rPr>
        <w:t>miên</w:t>
      </w:r>
      <w:r>
        <w:rPr>
          <w:color w:val="231F20"/>
          <w:spacing w:val="-11"/>
        </w:rPr>
        <w:t> </w:t>
      </w:r>
      <w:r>
        <w:rPr>
          <w:color w:val="231F20"/>
        </w:rPr>
        <w:t>mới</w:t>
      </w:r>
      <w:r>
        <w:rPr>
          <w:color w:val="231F20"/>
          <w:spacing w:val="-11"/>
        </w:rPr>
        <w:t> </w:t>
      </w:r>
      <w:r>
        <w:rPr>
          <w:color w:val="231F20"/>
        </w:rPr>
        <w:t>đoạn.</w:t>
      </w:r>
      <w:r>
        <w:rPr>
          <w:color w:val="231F20"/>
          <w:spacing w:val="-16"/>
        </w:rPr>
        <w:t> </w:t>
      </w:r>
      <w:r>
        <w:rPr>
          <w:color w:val="231F20"/>
        </w:rPr>
        <w:t>Vì</w:t>
      </w:r>
      <w:r>
        <w:rPr>
          <w:color w:val="231F20"/>
          <w:spacing w:val="-11"/>
        </w:rPr>
        <w:t> </w:t>
      </w:r>
      <w:r>
        <w:rPr>
          <w:color w:val="231F20"/>
        </w:rPr>
        <w:t>thành</w:t>
      </w:r>
      <w:r>
        <w:rPr>
          <w:color w:val="231F20"/>
          <w:spacing w:val="-11"/>
        </w:rPr>
        <w:t> </w:t>
      </w:r>
      <w:r>
        <w:rPr>
          <w:color w:val="231F20"/>
        </w:rPr>
        <w:t>lập</w:t>
      </w:r>
      <w:r>
        <w:rPr>
          <w:color w:val="231F20"/>
          <w:spacing w:val="-11"/>
        </w:rPr>
        <w:t> </w:t>
      </w:r>
      <w:r>
        <w:rPr>
          <w:color w:val="231F20"/>
        </w:rPr>
        <w:t>lý</w:t>
      </w:r>
      <w:r>
        <w:rPr>
          <w:color w:val="231F20"/>
          <w:spacing w:val="-10"/>
        </w:rPr>
        <w:t> </w:t>
      </w:r>
      <w:r>
        <w:rPr>
          <w:color w:val="231F20"/>
          <w:spacing w:val="-5"/>
        </w:rPr>
        <w:t>này,</w:t>
      </w:r>
      <w:r>
        <w:rPr>
          <w:color w:val="231F20"/>
          <w:spacing w:val="-11"/>
        </w:rPr>
        <w:t> </w:t>
      </w:r>
      <w:r>
        <w:rPr>
          <w:color w:val="231F20"/>
        </w:rPr>
        <w:t>nên</w:t>
      </w:r>
      <w:r>
        <w:rPr>
          <w:color w:val="231F20"/>
          <w:spacing w:val="-11"/>
        </w:rPr>
        <w:t> </w:t>
      </w:r>
      <w:r>
        <w:rPr>
          <w:color w:val="231F20"/>
        </w:rPr>
        <w:t>hỏi</w:t>
      </w:r>
      <w:r>
        <w:rPr>
          <w:color w:val="231F20"/>
          <w:spacing w:val="-11"/>
        </w:rPr>
        <w:t> </w:t>
      </w:r>
      <w:r>
        <w:rPr>
          <w:color w:val="231F20"/>
        </w:rPr>
        <w:t>–</w:t>
      </w:r>
      <w:r>
        <w:rPr>
          <w:color w:val="231F20"/>
          <w:spacing w:val="-11"/>
        </w:rPr>
        <w:t> </w:t>
      </w:r>
      <w:r>
        <w:rPr>
          <w:color w:val="231F20"/>
        </w:rPr>
        <w:t>đáp</w:t>
      </w:r>
      <w:r>
        <w:rPr>
          <w:color w:val="231F20"/>
          <w:spacing w:val="-11"/>
        </w:rPr>
        <w:t> </w:t>
      </w:r>
      <w:r>
        <w:rPr>
          <w:color w:val="231F20"/>
        </w:rPr>
        <w:t>khó</w:t>
      </w:r>
      <w:r>
        <w:rPr>
          <w:color w:val="231F20"/>
          <w:spacing w:val="-11"/>
        </w:rPr>
        <w:t> </w:t>
      </w:r>
      <w:r>
        <w:rPr>
          <w:color w:val="231F20"/>
        </w:rPr>
        <w:t>thông</w:t>
      </w:r>
      <w:r>
        <w:rPr>
          <w:color w:val="231F20"/>
          <w:spacing w:val="-10"/>
        </w:rPr>
        <w:t> </w:t>
      </w:r>
      <w:r>
        <w:rPr>
          <w:color w:val="231F20"/>
        </w:rPr>
        <w:t>hợp.</w:t>
      </w:r>
    </w:p>
    <w:p>
      <w:pPr>
        <w:pStyle w:val="BodyText"/>
        <w:ind w:left="960" w:firstLine="0"/>
      </w:pPr>
      <w:r>
        <w:rPr>
          <w:i/>
          <w:color w:val="231F20"/>
          <w:spacing w:val="-5"/>
        </w:rPr>
        <w:t>Hỏi:</w:t>
      </w:r>
      <w:r>
        <w:rPr>
          <w:i/>
          <w:color w:val="231F20"/>
          <w:spacing w:val="-18"/>
        </w:rPr>
        <w:t> </w:t>
      </w:r>
      <w:r>
        <w:rPr>
          <w:color w:val="231F20"/>
          <w:spacing w:val="-4"/>
        </w:rPr>
        <w:t>Ông</w:t>
      </w:r>
      <w:r>
        <w:rPr>
          <w:color w:val="231F20"/>
          <w:spacing w:val="-18"/>
        </w:rPr>
        <w:t> </w:t>
      </w:r>
      <w:r>
        <w:rPr>
          <w:color w:val="231F20"/>
          <w:spacing w:val="-4"/>
        </w:rPr>
        <w:t>nói</w:t>
      </w:r>
      <w:r>
        <w:rPr>
          <w:color w:val="231F20"/>
          <w:spacing w:val="-18"/>
        </w:rPr>
        <w:t> </w:t>
      </w:r>
      <w:r>
        <w:rPr>
          <w:color w:val="231F20"/>
          <w:spacing w:val="-4"/>
        </w:rPr>
        <w:t>tùy</w:t>
      </w:r>
      <w:r>
        <w:rPr>
          <w:color w:val="231F20"/>
          <w:spacing w:val="-17"/>
        </w:rPr>
        <w:t> </w:t>
      </w:r>
      <w:r>
        <w:rPr>
          <w:color w:val="231F20"/>
          <w:spacing w:val="-5"/>
        </w:rPr>
        <w:t>miên</w:t>
      </w:r>
      <w:r>
        <w:rPr>
          <w:color w:val="231F20"/>
          <w:spacing w:val="-17"/>
        </w:rPr>
        <w:t> </w:t>
      </w:r>
      <w:r>
        <w:rPr>
          <w:color w:val="231F20"/>
          <w:spacing w:val="-5"/>
        </w:rPr>
        <w:t>nhân</w:t>
      </w:r>
      <w:r>
        <w:rPr>
          <w:color w:val="231F20"/>
          <w:spacing w:val="-18"/>
        </w:rPr>
        <w:t> </w:t>
      </w:r>
      <w:r>
        <w:rPr>
          <w:color w:val="231F20"/>
          <w:spacing w:val="-4"/>
        </w:rPr>
        <w:t>nơi</w:t>
      </w:r>
      <w:r>
        <w:rPr>
          <w:color w:val="231F20"/>
          <w:spacing w:val="-19"/>
        </w:rPr>
        <w:t> </w:t>
      </w:r>
      <w:r>
        <w:rPr>
          <w:color w:val="231F20"/>
          <w:spacing w:val="-4"/>
        </w:rPr>
        <w:t>đối</w:t>
      </w:r>
      <w:r>
        <w:rPr>
          <w:color w:val="231F20"/>
          <w:spacing w:val="-18"/>
        </w:rPr>
        <w:t> </w:t>
      </w:r>
      <w:r>
        <w:rPr>
          <w:color w:val="231F20"/>
          <w:spacing w:val="-5"/>
        </w:rPr>
        <w:t>tượng</w:t>
      </w:r>
      <w:r>
        <w:rPr>
          <w:color w:val="231F20"/>
          <w:spacing w:val="-17"/>
        </w:rPr>
        <w:t> </w:t>
      </w:r>
      <w:r>
        <w:rPr>
          <w:color w:val="231F20"/>
          <w:spacing w:val="-5"/>
        </w:rPr>
        <w:t>duyên</w:t>
      </w:r>
      <w:r>
        <w:rPr>
          <w:color w:val="231F20"/>
          <w:spacing w:val="-18"/>
        </w:rPr>
        <w:t> </w:t>
      </w:r>
      <w:r>
        <w:rPr>
          <w:color w:val="231F20"/>
          <w:spacing w:val="-4"/>
        </w:rPr>
        <w:t>nên</w:t>
      </w:r>
      <w:r>
        <w:rPr>
          <w:color w:val="231F20"/>
          <w:spacing w:val="-18"/>
        </w:rPr>
        <w:t> </w:t>
      </w:r>
      <w:r>
        <w:rPr>
          <w:color w:val="231F20"/>
          <w:spacing w:val="-5"/>
        </w:rPr>
        <w:t>đoạn</w:t>
      </w:r>
      <w:r>
        <w:rPr>
          <w:color w:val="231F20"/>
          <w:spacing w:val="-18"/>
        </w:rPr>
        <w:t> </w:t>
      </w:r>
      <w:r>
        <w:rPr>
          <w:color w:val="231F20"/>
          <w:spacing w:val="-6"/>
        </w:rPr>
        <w:t>chăng?</w:t>
      </w:r>
    </w:p>
    <w:p>
      <w:pPr>
        <w:spacing w:before="159"/>
        <w:ind w:left="960" w:right="0" w:firstLine="0"/>
        <w:jc w:val="both"/>
        <w:rPr>
          <w:sz w:val="26"/>
        </w:rPr>
      </w:pPr>
      <w:r>
        <w:rPr>
          <w:i/>
          <w:color w:val="231F20"/>
          <w:sz w:val="26"/>
        </w:rPr>
        <w:t>Đáp: </w:t>
      </w:r>
      <w:r>
        <w:rPr>
          <w:color w:val="231F20"/>
          <w:sz w:val="26"/>
        </w:rPr>
        <w:t>Đúng vậy.</w:t>
      </w:r>
    </w:p>
    <w:p>
      <w:pPr>
        <w:pStyle w:val="BodyText"/>
        <w:spacing w:line="276" w:lineRule="auto" w:before="158"/>
        <w:ind w:left="393" w:right="127"/>
      </w:pPr>
      <w:r>
        <w:rPr>
          <w:i/>
          <w:color w:val="231F20"/>
        </w:rPr>
        <w:t>Hỏi: </w:t>
      </w:r>
      <w:r>
        <w:rPr>
          <w:color w:val="231F20"/>
        </w:rPr>
        <w:t>Nếu thế, các tùy miên duyên nơi vô lậu do kiến diệt, đạo đoạn, các tùy miên kia nhân nơi gì nên đoạn? Nếu nói do sự tương ưng này đoạn nên đoạn, lý đó không đúng, vì trước đã nói tùy miên không phải ở nơi pháp tương ưng có thể nói đoạn. Nếu nói do đối tượng</w:t>
      </w:r>
      <w:r>
        <w:rPr>
          <w:color w:val="231F20"/>
          <w:spacing w:val="-10"/>
        </w:rPr>
        <w:t> </w:t>
      </w:r>
      <w:r>
        <w:rPr>
          <w:color w:val="231F20"/>
        </w:rPr>
        <w:t>duyên</w:t>
      </w:r>
      <w:r>
        <w:rPr>
          <w:color w:val="231F20"/>
          <w:spacing w:val="-10"/>
        </w:rPr>
        <w:t> </w:t>
      </w:r>
      <w:r>
        <w:rPr>
          <w:color w:val="231F20"/>
        </w:rPr>
        <w:t>kia</w:t>
      </w:r>
      <w:r>
        <w:rPr>
          <w:color w:val="231F20"/>
          <w:spacing w:val="-10"/>
        </w:rPr>
        <w:t> </w:t>
      </w:r>
      <w:r>
        <w:rPr>
          <w:color w:val="231F20"/>
        </w:rPr>
        <w:t>đoạn</w:t>
      </w:r>
      <w:r>
        <w:rPr>
          <w:color w:val="231F20"/>
          <w:spacing w:val="-10"/>
        </w:rPr>
        <w:t> </w:t>
      </w:r>
      <w:r>
        <w:rPr>
          <w:color w:val="231F20"/>
        </w:rPr>
        <w:t>nên</w:t>
      </w:r>
      <w:r>
        <w:rPr>
          <w:color w:val="231F20"/>
          <w:spacing w:val="-10"/>
        </w:rPr>
        <w:t> </w:t>
      </w:r>
      <w:r>
        <w:rPr>
          <w:color w:val="231F20"/>
        </w:rPr>
        <w:t>đoạn,</w:t>
      </w:r>
      <w:r>
        <w:rPr>
          <w:color w:val="231F20"/>
          <w:spacing w:val="-10"/>
        </w:rPr>
        <w:t> </w:t>
      </w:r>
      <w:r>
        <w:rPr>
          <w:color w:val="231F20"/>
        </w:rPr>
        <w:t>lý</w:t>
      </w:r>
      <w:r>
        <w:rPr>
          <w:color w:val="231F20"/>
          <w:spacing w:val="-10"/>
        </w:rPr>
        <w:t> </w:t>
      </w:r>
      <w:r>
        <w:rPr>
          <w:color w:val="231F20"/>
        </w:rPr>
        <w:t>đó</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đúng,</w:t>
      </w:r>
      <w:r>
        <w:rPr>
          <w:color w:val="231F20"/>
          <w:spacing w:val="-10"/>
        </w:rPr>
        <w:t> </w:t>
      </w:r>
      <w:r>
        <w:rPr>
          <w:color w:val="231F20"/>
        </w:rPr>
        <w:t>vì</w:t>
      </w:r>
      <w:r>
        <w:rPr>
          <w:color w:val="231F20"/>
          <w:spacing w:val="-10"/>
        </w:rPr>
        <w:t> </w:t>
      </w:r>
      <w:r>
        <w:rPr>
          <w:color w:val="231F20"/>
        </w:rPr>
        <w:t>đối</w:t>
      </w:r>
      <w:r>
        <w:rPr>
          <w:color w:val="231F20"/>
          <w:spacing w:val="-10"/>
        </w:rPr>
        <w:t> </w:t>
      </w:r>
      <w:r>
        <w:rPr>
          <w:color w:val="231F20"/>
        </w:rPr>
        <w:t>tượng duyên nơi diệt, đạo không có các lỗi lầm nên không thể đoạn?</w:t>
      </w:r>
    </w:p>
    <w:p>
      <w:pPr>
        <w:pStyle w:val="BodyText"/>
        <w:spacing w:line="276" w:lineRule="auto"/>
        <w:ind w:left="393" w:right="128"/>
      </w:pPr>
      <w:r>
        <w:rPr>
          <w:i/>
          <w:color w:val="231F20"/>
        </w:rPr>
        <w:t>Đáp: </w:t>
      </w:r>
      <w:r>
        <w:rPr>
          <w:color w:val="231F20"/>
        </w:rPr>
        <w:t>Vì tùy miên duyên nơi hữu lậu do kiến diệt, đạo đoạn trừ đã đoạn, nên tùy miên này cũng đoạn theo.</w:t>
      </w:r>
    </w:p>
    <w:p>
      <w:pPr>
        <w:pStyle w:val="BodyText"/>
        <w:spacing w:line="276" w:lineRule="auto"/>
        <w:ind w:left="393" w:right="127"/>
      </w:pPr>
      <w:r>
        <w:rPr>
          <w:i/>
          <w:color w:val="231F20"/>
        </w:rPr>
        <w:t>Hỏi:</w:t>
      </w:r>
      <w:r>
        <w:rPr>
          <w:i/>
          <w:color w:val="231F20"/>
          <w:spacing w:val="-16"/>
        </w:rPr>
        <w:t> </w:t>
      </w:r>
      <w:r>
        <w:rPr>
          <w:color w:val="231F20"/>
        </w:rPr>
        <w:t>Tông</w:t>
      </w:r>
      <w:r>
        <w:rPr>
          <w:color w:val="231F20"/>
          <w:spacing w:val="-10"/>
        </w:rPr>
        <w:t> </w:t>
      </w:r>
      <w:r>
        <w:rPr>
          <w:color w:val="231F20"/>
        </w:rPr>
        <w:t>chỉ</w:t>
      </w:r>
      <w:r>
        <w:rPr>
          <w:color w:val="231F20"/>
          <w:spacing w:val="-10"/>
        </w:rPr>
        <w:t> </w:t>
      </w:r>
      <w:r>
        <w:rPr>
          <w:color w:val="231F20"/>
        </w:rPr>
        <w:t>đã</w:t>
      </w:r>
      <w:r>
        <w:rPr>
          <w:color w:val="231F20"/>
          <w:spacing w:val="-11"/>
        </w:rPr>
        <w:t> </w:t>
      </w:r>
      <w:r>
        <w:rPr>
          <w:color w:val="231F20"/>
        </w:rPr>
        <w:t>định</w:t>
      </w:r>
      <w:r>
        <w:rPr>
          <w:color w:val="231F20"/>
          <w:spacing w:val="-10"/>
        </w:rPr>
        <w:t> </w:t>
      </w:r>
      <w:r>
        <w:rPr>
          <w:color w:val="231F20"/>
        </w:rPr>
        <w:t>rõ</w:t>
      </w:r>
      <w:r>
        <w:rPr>
          <w:color w:val="231F20"/>
          <w:spacing w:val="-10"/>
        </w:rPr>
        <w:t> </w:t>
      </w:r>
      <w:r>
        <w:rPr>
          <w:color w:val="231F20"/>
        </w:rPr>
        <w:t>trước</w:t>
      </w:r>
      <w:r>
        <w:rPr>
          <w:color w:val="231F20"/>
          <w:spacing w:val="-11"/>
        </w:rPr>
        <w:t> </w:t>
      </w:r>
      <w:r>
        <w:rPr>
          <w:color w:val="231F20"/>
        </w:rPr>
        <w:t>nói:</w:t>
      </w:r>
      <w:r>
        <w:rPr>
          <w:color w:val="231F20"/>
          <w:spacing w:val="-15"/>
        </w:rPr>
        <w:t> </w:t>
      </w:r>
      <w:r>
        <w:rPr>
          <w:color w:val="231F20"/>
        </w:rPr>
        <w:t>Vì</w:t>
      </w:r>
      <w:r>
        <w:rPr>
          <w:color w:val="231F20"/>
          <w:spacing w:val="-11"/>
        </w:rPr>
        <w:t> </w:t>
      </w:r>
      <w:r>
        <w:rPr>
          <w:color w:val="231F20"/>
        </w:rPr>
        <w:t>đối</w:t>
      </w:r>
      <w:r>
        <w:rPr>
          <w:color w:val="231F20"/>
          <w:spacing w:val="-10"/>
        </w:rPr>
        <w:t> </w:t>
      </w:r>
      <w:r>
        <w:rPr>
          <w:color w:val="231F20"/>
        </w:rPr>
        <w:t>tượng</w:t>
      </w:r>
      <w:r>
        <w:rPr>
          <w:color w:val="231F20"/>
          <w:spacing w:val="-11"/>
        </w:rPr>
        <w:t> </w:t>
      </w:r>
      <w:r>
        <w:rPr>
          <w:color w:val="231F20"/>
        </w:rPr>
        <w:t>duyên</w:t>
      </w:r>
      <w:r>
        <w:rPr>
          <w:color w:val="231F20"/>
          <w:spacing w:val="-10"/>
        </w:rPr>
        <w:t> </w:t>
      </w:r>
      <w:r>
        <w:rPr>
          <w:color w:val="231F20"/>
        </w:rPr>
        <w:t>đã</w:t>
      </w:r>
      <w:r>
        <w:rPr>
          <w:color w:val="231F20"/>
          <w:spacing w:val="-10"/>
        </w:rPr>
        <w:t> </w:t>
      </w:r>
      <w:r>
        <w:rPr>
          <w:color w:val="231F20"/>
        </w:rPr>
        <w:t>đoạn nên tùy miên mới đoạn. Nay lại nói vì chủ thể duyên nơi phiền não đoạn, nên tùy miên mới đoạn, há không là mâu thuẫn chăng?</w:t>
      </w:r>
    </w:p>
    <w:p>
      <w:pPr>
        <w:pStyle w:val="BodyText"/>
        <w:spacing w:line="276" w:lineRule="auto"/>
        <w:ind w:left="393" w:right="124"/>
      </w:pPr>
      <w:r>
        <w:rPr>
          <w:i/>
          <w:color w:val="231F20"/>
        </w:rPr>
        <w:t>Đáp: </w:t>
      </w:r>
      <w:r>
        <w:rPr>
          <w:color w:val="231F20"/>
        </w:rPr>
        <w:t>Không có lỗi mâu thuẫn. Nghĩa là tùy miên duyên </w:t>
      </w:r>
      <w:r>
        <w:rPr>
          <w:color w:val="231F20"/>
          <w:spacing w:val="2"/>
        </w:rPr>
        <w:t>nơi </w:t>
      </w:r>
      <w:r>
        <w:rPr>
          <w:color w:val="231F20"/>
        </w:rPr>
        <w:t>vô lậu dựa vào tùy miên duyên nơi hữu lậu mà được sinh trưởng. Do sự nhận giữ kia nên ở đây được nối tiếp. Sự nhận giữ kia đoạn thì đây cũng đoạn theo. Như thân cây </w:t>
      </w:r>
      <w:r>
        <w:rPr>
          <w:color w:val="231F20"/>
          <w:spacing w:val="-3"/>
        </w:rPr>
        <w:t>v.v… </w:t>
      </w:r>
      <w:r>
        <w:rPr>
          <w:color w:val="231F20"/>
        </w:rPr>
        <w:t>dựa vào rễ mà được đứng vững. Nếu chặt đứt gốc rễ thì thân, cành </w:t>
      </w:r>
      <w:r>
        <w:rPr>
          <w:color w:val="231F20"/>
          <w:spacing w:val="-3"/>
        </w:rPr>
        <w:t>v.v… </w:t>
      </w:r>
      <w:r>
        <w:rPr>
          <w:color w:val="231F20"/>
        </w:rPr>
        <w:t>đều ngã theo. Đây cũng như</w:t>
      </w:r>
      <w:r>
        <w:rPr>
          <w:color w:val="231F20"/>
          <w:spacing w:val="15"/>
        </w:rPr>
        <w:t> </w:t>
      </w:r>
      <w:r>
        <w:rPr>
          <w:color w:val="231F20"/>
        </w:rPr>
        <w:t>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Thuyết kia phi lý, vì trái với Tông chỉ nêu trước, nên văn của bản Luận này nói là khó thông suốt. Có khi đối tượng duyên đoạn mà chủ thể duyên chưa đoạn. Có khi chủ thể duyên đoạn, nhưng đối tượng duyên chưa đoạn.</w:t>
      </w:r>
    </w:p>
    <w:p>
      <w:pPr>
        <w:pStyle w:val="BodyText"/>
        <w:spacing w:line="276" w:lineRule="auto"/>
        <w:ind w:right="410"/>
      </w:pPr>
      <w:r>
        <w:rPr>
          <w:color w:val="231F20"/>
        </w:rPr>
        <w:t>Hoặc</w:t>
      </w:r>
      <w:r>
        <w:rPr>
          <w:color w:val="231F20"/>
          <w:spacing w:val="-7"/>
        </w:rPr>
        <w:t> </w:t>
      </w:r>
      <w:r>
        <w:rPr>
          <w:color w:val="231F20"/>
        </w:rPr>
        <w:t>lại</w:t>
      </w:r>
      <w:r>
        <w:rPr>
          <w:color w:val="231F20"/>
          <w:spacing w:val="-6"/>
        </w:rPr>
        <w:t> </w:t>
      </w: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7"/>
        </w:rPr>
        <w:t> </w:t>
      </w:r>
      <w:r>
        <w:rPr>
          <w:color w:val="231F20"/>
        </w:rPr>
        <w:t>Nhân</w:t>
      </w:r>
      <w:r>
        <w:rPr>
          <w:color w:val="231F20"/>
          <w:spacing w:val="-6"/>
        </w:rPr>
        <w:t> </w:t>
      </w:r>
      <w:r>
        <w:rPr>
          <w:color w:val="231F20"/>
        </w:rPr>
        <w:t>nơi</w:t>
      </w:r>
      <w:r>
        <w:rPr>
          <w:color w:val="231F20"/>
          <w:spacing w:val="-7"/>
        </w:rPr>
        <w:t> </w:t>
      </w:r>
      <w:r>
        <w:rPr>
          <w:color w:val="231F20"/>
        </w:rPr>
        <w:t>đối</w:t>
      </w:r>
      <w:r>
        <w:rPr>
          <w:color w:val="231F20"/>
          <w:spacing w:val="-6"/>
        </w:rPr>
        <w:t> </w:t>
      </w:r>
      <w:r>
        <w:rPr>
          <w:color w:val="231F20"/>
        </w:rPr>
        <w:t>tượng</w:t>
      </w:r>
      <w:r>
        <w:rPr>
          <w:color w:val="231F20"/>
          <w:spacing w:val="-7"/>
        </w:rPr>
        <w:t> </w:t>
      </w:r>
      <w:r>
        <w:rPr>
          <w:color w:val="231F20"/>
        </w:rPr>
        <w:t>duyên</w:t>
      </w:r>
      <w:r>
        <w:rPr>
          <w:color w:val="231F20"/>
          <w:spacing w:val="-6"/>
        </w:rPr>
        <w:t> </w:t>
      </w:r>
      <w:r>
        <w:rPr>
          <w:color w:val="231F20"/>
        </w:rPr>
        <w:t>đoạn</w:t>
      </w:r>
      <w:r>
        <w:rPr>
          <w:color w:val="231F20"/>
          <w:spacing w:val="-7"/>
        </w:rPr>
        <w:t> </w:t>
      </w:r>
      <w:r>
        <w:rPr>
          <w:color w:val="231F20"/>
        </w:rPr>
        <w:t>nên</w:t>
      </w:r>
      <w:r>
        <w:rPr>
          <w:color w:val="231F20"/>
          <w:spacing w:val="-6"/>
        </w:rPr>
        <w:t> </w:t>
      </w:r>
      <w:r>
        <w:rPr>
          <w:color w:val="231F20"/>
        </w:rPr>
        <w:t>tùy miên</w:t>
      </w:r>
      <w:r>
        <w:rPr>
          <w:color w:val="231F20"/>
          <w:spacing w:val="-13"/>
        </w:rPr>
        <w:t> </w:t>
      </w:r>
      <w:r>
        <w:rPr>
          <w:color w:val="231F20"/>
        </w:rPr>
        <w:t>đoạn:</w:t>
      </w:r>
      <w:r>
        <w:rPr>
          <w:color w:val="231F20"/>
          <w:spacing w:val="-13"/>
        </w:rPr>
        <w:t> </w:t>
      </w:r>
      <w:r>
        <w:rPr>
          <w:color w:val="231F20"/>
        </w:rPr>
        <w:t>Là</w:t>
      </w:r>
      <w:r>
        <w:rPr>
          <w:color w:val="231F20"/>
          <w:spacing w:val="-13"/>
        </w:rPr>
        <w:t> </w:t>
      </w:r>
      <w:r>
        <w:rPr>
          <w:color w:val="231F20"/>
        </w:rPr>
        <w:t>ý</w:t>
      </w:r>
      <w:r>
        <w:rPr>
          <w:color w:val="231F20"/>
          <w:spacing w:val="-13"/>
        </w:rPr>
        <w:t> </w:t>
      </w:r>
      <w:r>
        <w:rPr>
          <w:color w:val="231F20"/>
        </w:rPr>
        <w:t>nói</w:t>
      </w:r>
      <w:r>
        <w:rPr>
          <w:color w:val="231F20"/>
          <w:spacing w:val="-13"/>
        </w:rPr>
        <w:t> </w:t>
      </w:r>
      <w:r>
        <w:rPr>
          <w:color w:val="231F20"/>
        </w:rPr>
        <w:t>cần</w:t>
      </w:r>
      <w:r>
        <w:rPr>
          <w:color w:val="231F20"/>
          <w:spacing w:val="-13"/>
        </w:rPr>
        <w:t> </w:t>
      </w:r>
      <w:r>
        <w:rPr>
          <w:color w:val="231F20"/>
        </w:rPr>
        <w:t>phải</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đạo</w:t>
      </w:r>
      <w:r>
        <w:rPr>
          <w:color w:val="231F20"/>
          <w:spacing w:val="-13"/>
        </w:rPr>
        <w:t> </w:t>
      </w:r>
      <w:r>
        <w:rPr>
          <w:color w:val="231F20"/>
        </w:rPr>
        <w:t>có</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thì</w:t>
      </w:r>
      <w:r>
        <w:rPr>
          <w:color w:val="231F20"/>
          <w:spacing w:val="-13"/>
        </w:rPr>
        <w:t> </w:t>
      </w:r>
      <w:r>
        <w:rPr>
          <w:color w:val="231F20"/>
        </w:rPr>
        <w:t>tùy miên mới đoạn. Thuyết đó phi lý, vì như Đức Thế Tôn nói: Tám chi Thánh đạo như thế có khả năng đoạn trừ các khổ trong quá khứ, </w:t>
      </w:r>
      <w:r>
        <w:rPr>
          <w:color w:val="231F20"/>
          <w:spacing w:val="-6"/>
        </w:rPr>
        <w:t>vị </w:t>
      </w:r>
      <w:r>
        <w:rPr>
          <w:color w:val="231F20"/>
        </w:rPr>
        <w:t>lai</w:t>
      </w:r>
      <w:r>
        <w:rPr>
          <w:color w:val="231F20"/>
          <w:spacing w:val="-4"/>
        </w:rPr>
        <w:t> </w:t>
      </w:r>
      <w:r>
        <w:rPr>
          <w:color w:val="231F20"/>
        </w:rPr>
        <w:t>và</w:t>
      </w:r>
      <w:r>
        <w:rPr>
          <w:color w:val="231F20"/>
          <w:spacing w:val="-3"/>
        </w:rPr>
        <w:t> </w:t>
      </w:r>
      <w:r>
        <w:rPr>
          <w:color w:val="231F20"/>
        </w:rPr>
        <w:t>hiện</w:t>
      </w:r>
      <w:r>
        <w:rPr>
          <w:color w:val="231F20"/>
          <w:spacing w:val="-4"/>
        </w:rPr>
        <w:t> </w:t>
      </w:r>
      <w:r>
        <w:rPr>
          <w:color w:val="231F20"/>
        </w:rPr>
        <w:t>tại.</w:t>
      </w:r>
      <w:r>
        <w:rPr>
          <w:color w:val="231F20"/>
          <w:spacing w:val="-3"/>
        </w:rPr>
        <w:t> </w:t>
      </w:r>
      <w:r>
        <w:rPr>
          <w:color w:val="231F20"/>
        </w:rPr>
        <w:t>Dứt</w:t>
      </w:r>
      <w:r>
        <w:rPr>
          <w:color w:val="231F20"/>
          <w:spacing w:val="-4"/>
        </w:rPr>
        <w:t> </w:t>
      </w:r>
      <w:r>
        <w:rPr>
          <w:color w:val="231F20"/>
        </w:rPr>
        <w:t>bỏ,</w:t>
      </w:r>
      <w:r>
        <w:rPr>
          <w:color w:val="231F20"/>
          <w:spacing w:val="-3"/>
        </w:rPr>
        <w:t> </w:t>
      </w:r>
      <w:r>
        <w:rPr>
          <w:color w:val="231F20"/>
        </w:rPr>
        <w:t>loại</w:t>
      </w:r>
      <w:r>
        <w:rPr>
          <w:color w:val="231F20"/>
          <w:spacing w:val="-4"/>
        </w:rPr>
        <w:t> </w:t>
      </w:r>
      <w:r>
        <w:rPr>
          <w:color w:val="231F20"/>
        </w:rPr>
        <w:t>trừ</w:t>
      </w:r>
      <w:r>
        <w:rPr>
          <w:color w:val="231F20"/>
          <w:spacing w:val="-3"/>
        </w:rPr>
        <w:t> </w:t>
      </w:r>
      <w:r>
        <w:rPr>
          <w:color w:val="231F20"/>
        </w:rPr>
        <w:t>hẳn,</w:t>
      </w:r>
      <w:r>
        <w:rPr>
          <w:color w:val="231F20"/>
          <w:spacing w:val="-4"/>
        </w:rPr>
        <w:t> </w:t>
      </w:r>
      <w:r>
        <w:rPr>
          <w:color w:val="231F20"/>
        </w:rPr>
        <w:t>lìa</w:t>
      </w:r>
      <w:r>
        <w:rPr>
          <w:color w:val="231F20"/>
          <w:spacing w:val="-3"/>
        </w:rPr>
        <w:t> </w:t>
      </w:r>
      <w:r>
        <w:rPr>
          <w:color w:val="231F20"/>
        </w:rPr>
        <w:t>hết</w:t>
      </w:r>
      <w:r>
        <w:rPr>
          <w:color w:val="231F20"/>
          <w:spacing w:val="-3"/>
        </w:rPr>
        <w:t> </w:t>
      </w:r>
      <w:r>
        <w:rPr>
          <w:color w:val="231F20"/>
        </w:rPr>
        <w:t>nhiễm,</w:t>
      </w:r>
      <w:r>
        <w:rPr>
          <w:color w:val="231F20"/>
          <w:spacing w:val="-4"/>
        </w:rPr>
        <w:t> </w:t>
      </w:r>
      <w:r>
        <w:rPr>
          <w:color w:val="231F20"/>
        </w:rPr>
        <w:t>diệt</w:t>
      </w:r>
      <w:r>
        <w:rPr>
          <w:color w:val="231F20"/>
          <w:spacing w:val="-3"/>
        </w:rPr>
        <w:t> </w:t>
      </w:r>
      <w:r>
        <w:rPr>
          <w:color w:val="231F20"/>
        </w:rPr>
        <w:t>trọn,</w:t>
      </w:r>
      <w:r>
        <w:rPr>
          <w:color w:val="231F20"/>
          <w:spacing w:val="-4"/>
        </w:rPr>
        <w:t> </w:t>
      </w:r>
      <w:r>
        <w:rPr>
          <w:color w:val="231F20"/>
        </w:rPr>
        <w:t>đạt</w:t>
      </w:r>
      <w:r>
        <w:rPr>
          <w:color w:val="231F20"/>
          <w:spacing w:val="-3"/>
        </w:rPr>
        <w:t> </w:t>
      </w:r>
      <w:r>
        <w:rPr>
          <w:color w:val="231F20"/>
        </w:rPr>
        <w:t>Niết- bàn tịch tĩnh. Do </w:t>
      </w:r>
      <w:r>
        <w:rPr>
          <w:color w:val="231F20"/>
          <w:spacing w:val="-5"/>
        </w:rPr>
        <w:t>vậy, </w:t>
      </w:r>
      <w:r>
        <w:rPr>
          <w:color w:val="231F20"/>
        </w:rPr>
        <w:t>nên nói: Đạo có đối tượng duyên, đạo không đối tượng duyên đều có thể đoạn dứt Hoặc. Lại, đối với thuyết sau vì hoặc vấn nạn hoặc thông suốt, đều không tương ưng, nên thuyết kia phi lý.</w:t>
      </w:r>
    </w:p>
    <w:p>
      <w:pPr>
        <w:pStyle w:val="BodyText"/>
        <w:spacing w:line="276" w:lineRule="auto" w:before="115"/>
        <w:ind w:right="410"/>
      </w:pPr>
      <w:r>
        <w:rPr>
          <w:color w:val="231F20"/>
        </w:rPr>
        <w:t>Tôn giả Thiết-ma-đạt-đa nói: Do bốn sự việc nên các tùy miên đoạn: 1. Do đối tượng duyên đoạn. Như tùy miên duyên nơi hữu  lậu do kiến diệt, đạo đoạn. 2. Do chủ thể duyên đoạn. Như tùy miên duyên nơi cõi khác. 3. Do cả hai duyên cùng đoạn. Như tùy miên không</w:t>
      </w:r>
      <w:r>
        <w:rPr>
          <w:color w:val="231F20"/>
          <w:spacing w:val="-5"/>
        </w:rPr>
        <w:t> </w:t>
      </w:r>
      <w:r>
        <w:rPr>
          <w:color w:val="231F20"/>
        </w:rPr>
        <w:t>phải</w:t>
      </w:r>
      <w:r>
        <w:rPr>
          <w:color w:val="231F20"/>
          <w:spacing w:val="-4"/>
        </w:rPr>
        <w:t> </w:t>
      </w:r>
      <w:r>
        <w:rPr>
          <w:color w:val="231F20"/>
        </w:rPr>
        <w:t>biến</w:t>
      </w:r>
      <w:r>
        <w:rPr>
          <w:color w:val="231F20"/>
          <w:spacing w:val="-4"/>
        </w:rPr>
        <w:t> </w:t>
      </w:r>
      <w:r>
        <w:rPr>
          <w:color w:val="231F20"/>
        </w:rPr>
        <w:t>hành</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tập</w:t>
      </w:r>
      <w:r>
        <w:rPr>
          <w:color w:val="231F20"/>
          <w:spacing w:val="-5"/>
        </w:rPr>
        <w:t> </w:t>
      </w:r>
      <w:r>
        <w:rPr>
          <w:color w:val="231F20"/>
        </w:rPr>
        <w:t>đoạn.</w:t>
      </w:r>
      <w:r>
        <w:rPr>
          <w:color w:val="231F20"/>
          <w:spacing w:val="-4"/>
        </w:rPr>
        <w:t> </w:t>
      </w:r>
      <w:r>
        <w:rPr>
          <w:color w:val="231F20"/>
        </w:rPr>
        <w:t>4.</w:t>
      </w:r>
      <w:r>
        <w:rPr>
          <w:color w:val="231F20"/>
          <w:spacing w:val="-4"/>
        </w:rPr>
        <w:t> </w:t>
      </w:r>
      <w:r>
        <w:rPr>
          <w:color w:val="231F20"/>
        </w:rPr>
        <w:t>Do</w:t>
      </w:r>
      <w:r>
        <w:rPr>
          <w:color w:val="231F20"/>
          <w:spacing w:val="-5"/>
        </w:rPr>
        <w:t> </w:t>
      </w:r>
      <w:r>
        <w:rPr>
          <w:color w:val="231F20"/>
        </w:rPr>
        <w:t>được</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Như tùy miên khác, theo chỗ được đối trị thì tùy miên kia đoạn theo.</w:t>
      </w:r>
    </w:p>
    <w:p>
      <w:pPr>
        <w:pStyle w:val="BodyText"/>
        <w:spacing w:line="276" w:lineRule="auto"/>
        <w:ind w:right="411"/>
      </w:pPr>
      <w:r>
        <w:rPr>
          <w:color w:val="231F20"/>
        </w:rPr>
        <w:t>Tôn</w:t>
      </w:r>
      <w:r>
        <w:rPr>
          <w:color w:val="231F20"/>
          <w:spacing w:val="-14"/>
        </w:rPr>
        <w:t> </w:t>
      </w:r>
      <w:r>
        <w:rPr>
          <w:color w:val="231F20"/>
        </w:rPr>
        <w:t>giả</w:t>
      </w:r>
      <w:r>
        <w:rPr>
          <w:color w:val="231F20"/>
          <w:spacing w:val="-18"/>
        </w:rPr>
        <w:t> </w:t>
      </w:r>
      <w:r>
        <w:rPr>
          <w:color w:val="231F20"/>
        </w:rPr>
        <w:t>Thế</w:t>
      </w:r>
      <w:r>
        <w:rPr>
          <w:color w:val="231F20"/>
          <w:spacing w:val="-13"/>
        </w:rPr>
        <w:t> </w:t>
      </w:r>
      <w:r>
        <w:rPr>
          <w:color w:val="231F20"/>
        </w:rPr>
        <w:t>Hữu</w:t>
      </w:r>
      <w:r>
        <w:rPr>
          <w:color w:val="231F20"/>
          <w:spacing w:val="-14"/>
        </w:rPr>
        <w:t> </w:t>
      </w:r>
      <w:r>
        <w:rPr>
          <w:color w:val="231F20"/>
        </w:rPr>
        <w:t>nói:</w:t>
      </w:r>
      <w:r>
        <w:rPr>
          <w:color w:val="231F20"/>
          <w:spacing w:val="-13"/>
        </w:rPr>
        <w:t> </w:t>
      </w:r>
      <w:r>
        <w:rPr>
          <w:color w:val="231F20"/>
        </w:rPr>
        <w:t>Do</w:t>
      </w:r>
      <w:r>
        <w:rPr>
          <w:color w:val="231F20"/>
          <w:spacing w:val="-13"/>
        </w:rPr>
        <w:t> </w:t>
      </w:r>
      <w:r>
        <w:rPr>
          <w:color w:val="231F20"/>
        </w:rPr>
        <w:t>năm</w:t>
      </w:r>
      <w:r>
        <w:rPr>
          <w:color w:val="231F20"/>
          <w:spacing w:val="-13"/>
        </w:rPr>
        <w:t> </w:t>
      </w:r>
      <w:r>
        <w:rPr>
          <w:color w:val="231F20"/>
        </w:rPr>
        <w:t>sự</w:t>
      </w:r>
      <w:r>
        <w:rPr>
          <w:color w:val="231F20"/>
          <w:spacing w:val="-14"/>
        </w:rPr>
        <w:t> </w:t>
      </w:r>
      <w:r>
        <w:rPr>
          <w:color w:val="231F20"/>
        </w:rPr>
        <w:t>việc</w:t>
      </w:r>
      <w:r>
        <w:rPr>
          <w:color w:val="231F20"/>
          <w:spacing w:val="-13"/>
        </w:rPr>
        <w:t> </w:t>
      </w:r>
      <w:r>
        <w:rPr>
          <w:color w:val="231F20"/>
        </w:rPr>
        <w:t>nên</w:t>
      </w:r>
      <w:r>
        <w:rPr>
          <w:color w:val="231F20"/>
          <w:spacing w:val="-13"/>
        </w:rPr>
        <w:t> </w:t>
      </w:r>
      <w:r>
        <w:rPr>
          <w:color w:val="231F20"/>
        </w:rPr>
        <w:t>các</w:t>
      </w:r>
      <w:r>
        <w:rPr>
          <w:color w:val="231F20"/>
          <w:spacing w:val="-14"/>
        </w:rPr>
        <w:t> </w:t>
      </w:r>
      <w:r>
        <w:rPr>
          <w:color w:val="231F20"/>
        </w:rPr>
        <w:t>tùy</w:t>
      </w:r>
      <w:r>
        <w:rPr>
          <w:color w:val="231F20"/>
          <w:spacing w:val="-13"/>
        </w:rPr>
        <w:t> </w:t>
      </w:r>
      <w:r>
        <w:rPr>
          <w:color w:val="231F20"/>
        </w:rPr>
        <w:t>miên</w:t>
      </w:r>
      <w:r>
        <w:rPr>
          <w:color w:val="231F20"/>
          <w:spacing w:val="-13"/>
        </w:rPr>
        <w:t> </w:t>
      </w:r>
      <w:r>
        <w:rPr>
          <w:color w:val="231F20"/>
        </w:rPr>
        <w:t>đoạn:</w:t>
      </w:r>
      <w:r>
        <w:rPr>
          <w:color w:val="231F20"/>
          <w:spacing w:val="-13"/>
        </w:rPr>
        <w:t> </w:t>
      </w:r>
      <w:r>
        <w:rPr>
          <w:color w:val="231F20"/>
        </w:rPr>
        <w:t>1. Do</w:t>
      </w:r>
      <w:r>
        <w:rPr>
          <w:color w:val="231F20"/>
          <w:spacing w:val="-7"/>
        </w:rPr>
        <w:t> </w:t>
      </w:r>
      <w:r>
        <w:rPr>
          <w:color w:val="231F20"/>
        </w:rPr>
        <w:t>nhận</w:t>
      </w:r>
      <w:r>
        <w:rPr>
          <w:color w:val="231F20"/>
          <w:spacing w:val="-6"/>
        </w:rPr>
        <w:t> </w:t>
      </w:r>
      <w:r>
        <w:rPr>
          <w:color w:val="231F20"/>
        </w:rPr>
        <w:t>thấy</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nên</w:t>
      </w:r>
      <w:r>
        <w:rPr>
          <w:color w:val="231F20"/>
          <w:spacing w:val="-6"/>
        </w:rPr>
        <w:t> </w:t>
      </w:r>
      <w:r>
        <w:rPr>
          <w:color w:val="231F20"/>
        </w:rPr>
        <w:t>đoạn.</w:t>
      </w:r>
      <w:r>
        <w:rPr>
          <w:color w:val="231F20"/>
          <w:spacing w:val="-6"/>
        </w:rPr>
        <w:t> </w:t>
      </w:r>
      <w:r>
        <w:rPr>
          <w:color w:val="231F20"/>
        </w:rPr>
        <w:t>Như</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duyên</w:t>
      </w:r>
      <w:r>
        <w:rPr>
          <w:color w:val="231F20"/>
          <w:spacing w:val="-6"/>
        </w:rPr>
        <w:t> </w:t>
      </w:r>
      <w:r>
        <w:rPr>
          <w:color w:val="231F20"/>
        </w:rPr>
        <w:t>vô</w:t>
      </w:r>
      <w:r>
        <w:rPr>
          <w:color w:val="231F20"/>
          <w:spacing w:val="-6"/>
        </w:rPr>
        <w:t> </w:t>
      </w:r>
      <w:r>
        <w:rPr>
          <w:color w:val="231F20"/>
          <w:spacing w:val="-5"/>
        </w:rPr>
        <w:t>lậu </w:t>
      </w:r>
      <w:r>
        <w:rPr>
          <w:color w:val="231F20"/>
        </w:rPr>
        <w:t>và tùy miên biến hành duyên nơi tự cõi. 2. Do đối tượng duyên</w:t>
      </w:r>
      <w:r>
        <w:rPr>
          <w:color w:val="231F20"/>
          <w:spacing w:val="-43"/>
        </w:rPr>
        <w:t> </w:t>
      </w:r>
      <w:r>
        <w:rPr>
          <w:color w:val="231F20"/>
          <w:spacing w:val="-4"/>
        </w:rPr>
        <w:t>đoạn </w:t>
      </w:r>
      <w:r>
        <w:rPr>
          <w:color w:val="231F20"/>
        </w:rPr>
        <w:t>nên</w:t>
      </w:r>
      <w:r>
        <w:rPr>
          <w:color w:val="231F20"/>
          <w:spacing w:val="13"/>
        </w:rPr>
        <w:t> </w:t>
      </w:r>
      <w:r>
        <w:rPr>
          <w:color w:val="231F20"/>
        </w:rPr>
        <w:t>đoạn.</w:t>
      </w:r>
      <w:r>
        <w:rPr>
          <w:color w:val="231F20"/>
          <w:spacing w:val="14"/>
        </w:rPr>
        <w:t> </w:t>
      </w:r>
      <w:r>
        <w:rPr>
          <w:color w:val="231F20"/>
        </w:rPr>
        <w:t>Như</w:t>
      </w:r>
      <w:r>
        <w:rPr>
          <w:color w:val="231F20"/>
          <w:spacing w:val="13"/>
        </w:rPr>
        <w:t> </w:t>
      </w:r>
      <w:r>
        <w:rPr>
          <w:color w:val="231F20"/>
        </w:rPr>
        <w:t>tùy</w:t>
      </w:r>
      <w:r>
        <w:rPr>
          <w:color w:val="231F20"/>
          <w:spacing w:val="14"/>
        </w:rPr>
        <w:t> </w:t>
      </w:r>
      <w:r>
        <w:rPr>
          <w:color w:val="231F20"/>
        </w:rPr>
        <w:t>miên</w:t>
      </w:r>
      <w:r>
        <w:rPr>
          <w:color w:val="231F20"/>
          <w:spacing w:val="13"/>
        </w:rPr>
        <w:t> </w:t>
      </w:r>
      <w:r>
        <w:rPr>
          <w:color w:val="231F20"/>
        </w:rPr>
        <w:t>duyên</w:t>
      </w:r>
      <w:r>
        <w:rPr>
          <w:color w:val="231F20"/>
          <w:spacing w:val="14"/>
        </w:rPr>
        <w:t> </w:t>
      </w:r>
      <w:r>
        <w:rPr>
          <w:color w:val="231F20"/>
        </w:rPr>
        <w:t>nơi</w:t>
      </w:r>
      <w:r>
        <w:rPr>
          <w:color w:val="231F20"/>
          <w:spacing w:val="12"/>
        </w:rPr>
        <w:t> </w:t>
      </w:r>
      <w:r>
        <w:rPr>
          <w:color w:val="231F20"/>
        </w:rPr>
        <w:t>hữu</w:t>
      </w:r>
      <w:r>
        <w:rPr>
          <w:color w:val="231F20"/>
          <w:spacing w:val="14"/>
        </w:rPr>
        <w:t> </w:t>
      </w:r>
      <w:r>
        <w:rPr>
          <w:color w:val="231F20"/>
        </w:rPr>
        <w:t>lậu</w:t>
      </w:r>
      <w:r>
        <w:rPr>
          <w:color w:val="231F20"/>
          <w:spacing w:val="14"/>
        </w:rPr>
        <w:t> </w:t>
      </w:r>
      <w:r>
        <w:rPr>
          <w:color w:val="231F20"/>
        </w:rPr>
        <w:t>do</w:t>
      </w:r>
      <w:r>
        <w:rPr>
          <w:color w:val="231F20"/>
          <w:spacing w:val="14"/>
        </w:rPr>
        <w:t> </w:t>
      </w:r>
      <w:r>
        <w:rPr>
          <w:color w:val="231F20"/>
        </w:rPr>
        <w:t>kiến</w:t>
      </w:r>
      <w:r>
        <w:rPr>
          <w:color w:val="231F20"/>
          <w:spacing w:val="13"/>
        </w:rPr>
        <w:t> </w:t>
      </w:r>
      <w:r>
        <w:rPr>
          <w:color w:val="231F20"/>
        </w:rPr>
        <w:t>diệt,</w:t>
      </w:r>
      <w:r>
        <w:rPr>
          <w:color w:val="231F20"/>
          <w:spacing w:val="13"/>
        </w:rPr>
        <w:t> </w:t>
      </w:r>
      <w:r>
        <w:rPr>
          <w:color w:val="231F20"/>
        </w:rPr>
        <w:t>đạo</w:t>
      </w:r>
      <w:r>
        <w:rPr>
          <w:color w:val="231F20"/>
          <w:spacing w:val="14"/>
        </w:rPr>
        <w:t> </w:t>
      </w:r>
      <w:r>
        <w:rPr>
          <w:color w:val="231F20"/>
        </w:rPr>
        <w:t>đoạn.</w:t>
      </w:r>
    </w:p>
    <w:p>
      <w:pPr>
        <w:pStyle w:val="ListParagraph"/>
        <w:numPr>
          <w:ilvl w:val="0"/>
          <w:numId w:val="47"/>
        </w:numPr>
        <w:tabs>
          <w:tab w:pos="375" w:val="left" w:leader="none"/>
        </w:tabs>
        <w:spacing w:line="276" w:lineRule="auto" w:before="1" w:after="0"/>
        <w:ind w:left="110" w:right="411" w:firstLine="0"/>
        <w:jc w:val="both"/>
        <w:rPr>
          <w:sz w:val="26"/>
        </w:rPr>
      </w:pPr>
      <w:r>
        <w:rPr>
          <w:color w:val="231F20"/>
          <w:sz w:val="26"/>
        </w:rPr>
        <w:t>Do chủ thể duyên đoạn nên đoạn. Như tùy miên biến hành duyên nơi cõi khác. 4. Do cả hai thứ duyên đoạn nên đoạn. Như tùy miên không biến hành do kiến khổ tập đoạn. 5. Do được đối trị nên </w:t>
      </w:r>
      <w:r>
        <w:rPr>
          <w:color w:val="231F20"/>
          <w:spacing w:val="-3"/>
          <w:sz w:val="26"/>
        </w:rPr>
        <w:t>đoạn. </w:t>
      </w:r>
      <w:r>
        <w:rPr>
          <w:color w:val="231F20"/>
          <w:sz w:val="26"/>
        </w:rPr>
        <w:t>Như tùy miên do tu đạo</w:t>
      </w:r>
      <w:r>
        <w:rPr>
          <w:color w:val="231F20"/>
          <w:spacing w:val="-2"/>
          <w:sz w:val="26"/>
        </w:rPr>
        <w:t> </w:t>
      </w:r>
      <w:r>
        <w:rPr>
          <w:color w:val="231F20"/>
          <w:sz w:val="26"/>
        </w:rPr>
        <w:t>đoạn.</w:t>
      </w:r>
    </w:p>
    <w:p>
      <w:pPr>
        <w:pStyle w:val="BodyText"/>
        <w:spacing w:line="276" w:lineRule="auto"/>
        <w:ind w:right="410"/>
      </w:pPr>
      <w:r>
        <w:rPr>
          <w:i/>
          <w:color w:val="231F20"/>
        </w:rPr>
        <w:t>Hỏi:</w:t>
      </w:r>
      <w:r>
        <w:rPr>
          <w:i/>
          <w:color w:val="231F20"/>
          <w:spacing w:val="-13"/>
        </w:rPr>
        <w:t> </w:t>
      </w:r>
      <w:r>
        <w:rPr>
          <w:color w:val="231F20"/>
        </w:rPr>
        <w:t>Nếu</w:t>
      </w:r>
      <w:r>
        <w:rPr>
          <w:color w:val="231F20"/>
          <w:spacing w:val="-12"/>
        </w:rPr>
        <w:t> </w:t>
      </w:r>
      <w:r>
        <w:rPr>
          <w:color w:val="231F20"/>
        </w:rPr>
        <w:t>tùy</w:t>
      </w:r>
      <w:r>
        <w:rPr>
          <w:color w:val="231F20"/>
          <w:spacing w:val="-13"/>
        </w:rPr>
        <w:t> </w:t>
      </w:r>
      <w:r>
        <w:rPr>
          <w:color w:val="231F20"/>
        </w:rPr>
        <w:t>miên</w:t>
      </w:r>
      <w:r>
        <w:rPr>
          <w:color w:val="231F20"/>
          <w:spacing w:val="-12"/>
        </w:rPr>
        <w:t> </w:t>
      </w:r>
      <w:r>
        <w:rPr>
          <w:color w:val="231F20"/>
        </w:rPr>
        <w:t>ở</w:t>
      </w:r>
      <w:r>
        <w:rPr>
          <w:color w:val="231F20"/>
          <w:spacing w:val="-12"/>
        </w:rPr>
        <w:t> </w:t>
      </w:r>
      <w:r>
        <w:rPr>
          <w:color w:val="231F20"/>
        </w:rPr>
        <w:t>nơi</w:t>
      </w:r>
      <w:r>
        <w:rPr>
          <w:color w:val="231F20"/>
          <w:spacing w:val="-13"/>
        </w:rPr>
        <w:t> </w:t>
      </w:r>
      <w:r>
        <w:rPr>
          <w:color w:val="231F20"/>
        </w:rPr>
        <w:t>tâm</w:t>
      </w:r>
      <w:r>
        <w:rPr>
          <w:color w:val="231F20"/>
          <w:spacing w:val="-12"/>
        </w:rPr>
        <w:t> </w:t>
      </w:r>
      <w:r>
        <w:rPr>
          <w:color w:val="231F20"/>
        </w:rPr>
        <w:t>nên</w:t>
      </w:r>
      <w:r>
        <w:rPr>
          <w:color w:val="231F20"/>
          <w:spacing w:val="-12"/>
        </w:rPr>
        <w:t> </w:t>
      </w:r>
      <w:r>
        <w:rPr>
          <w:color w:val="231F20"/>
        </w:rPr>
        <w:t>đoạn,</w:t>
      </w:r>
      <w:r>
        <w:rPr>
          <w:color w:val="231F20"/>
          <w:spacing w:val="-13"/>
        </w:rPr>
        <w:t> </w:t>
      </w:r>
      <w:r>
        <w:rPr>
          <w:color w:val="231F20"/>
        </w:rPr>
        <w:t>tâm</w:t>
      </w:r>
      <w:r>
        <w:rPr>
          <w:color w:val="231F20"/>
          <w:spacing w:val="-12"/>
        </w:rPr>
        <w:t> </w:t>
      </w:r>
      <w:r>
        <w:rPr>
          <w:color w:val="231F20"/>
        </w:rPr>
        <w:t>này</w:t>
      </w:r>
      <w:r>
        <w:rPr>
          <w:color w:val="231F20"/>
          <w:spacing w:val="-12"/>
        </w:rPr>
        <w:t> </w:t>
      </w:r>
      <w:r>
        <w:rPr>
          <w:color w:val="231F20"/>
        </w:rPr>
        <w:t>chỉ</w:t>
      </w:r>
      <w:r>
        <w:rPr>
          <w:color w:val="231F20"/>
          <w:spacing w:val="-13"/>
        </w:rPr>
        <w:t> </w:t>
      </w:r>
      <w:r>
        <w:rPr>
          <w:color w:val="231F20"/>
        </w:rPr>
        <w:t>do</w:t>
      </w:r>
      <w:r>
        <w:rPr>
          <w:color w:val="231F20"/>
          <w:spacing w:val="-12"/>
        </w:rPr>
        <w:t> </w:t>
      </w:r>
      <w:r>
        <w:rPr>
          <w:color w:val="231F20"/>
        </w:rPr>
        <w:t>tùy</w:t>
      </w:r>
      <w:r>
        <w:rPr>
          <w:color w:val="231F20"/>
          <w:spacing w:val="-12"/>
        </w:rPr>
        <w:t> </w:t>
      </w:r>
      <w:r>
        <w:rPr>
          <w:color w:val="231F20"/>
        </w:rPr>
        <w:t>miên kia nên gọi là tâm có tùy miên chăng?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i/>
          <w:color w:val="231F20"/>
        </w:rPr>
        <w:t>Đáp: </w:t>
      </w:r>
      <w:r>
        <w:rPr>
          <w:color w:val="231F20"/>
        </w:rPr>
        <w:t>Hoặc do tùy miên kia không phải tâm khác. Hoặc do tùy miên kia và tâm khác.</w:t>
      </w:r>
    </w:p>
    <w:p>
      <w:pPr>
        <w:pStyle w:val="BodyText"/>
        <w:spacing w:line="276" w:lineRule="auto"/>
        <w:ind w:left="393" w:right="127"/>
      </w:pPr>
      <w:r>
        <w:rPr>
          <w:color w:val="231F20"/>
        </w:rPr>
        <w:t>Thế nào là do tùy miên kia không phải tâm khác? Nghĩa là</w:t>
      </w:r>
      <w:r>
        <w:rPr>
          <w:color w:val="231F20"/>
          <w:spacing w:val="-43"/>
        </w:rPr>
        <w:t> </w:t>
      </w:r>
      <w:r>
        <w:rPr>
          <w:color w:val="231F20"/>
        </w:rPr>
        <w:t>tâm không nhiễm ô do tu đạo đoạn.</w:t>
      </w:r>
    </w:p>
    <w:p>
      <w:pPr>
        <w:pStyle w:val="BodyText"/>
        <w:spacing w:line="367" w:lineRule="auto"/>
        <w:ind w:left="960" w:right="128" w:firstLine="0"/>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do</w:t>
      </w:r>
      <w:r>
        <w:rPr>
          <w:color w:val="231F20"/>
          <w:spacing w:val="-8"/>
        </w:rPr>
        <w:t> </w:t>
      </w:r>
      <w:r>
        <w:rPr>
          <w:color w:val="231F20"/>
        </w:rPr>
        <w:t>tùy</w:t>
      </w:r>
      <w:r>
        <w:rPr>
          <w:color w:val="231F20"/>
          <w:spacing w:val="-7"/>
        </w:rPr>
        <w:t> </w:t>
      </w:r>
      <w:r>
        <w:rPr>
          <w:color w:val="231F20"/>
        </w:rPr>
        <w:t>miên</w:t>
      </w:r>
      <w:r>
        <w:rPr>
          <w:color w:val="231F20"/>
          <w:spacing w:val="-7"/>
        </w:rPr>
        <w:t> </w:t>
      </w:r>
      <w:r>
        <w:rPr>
          <w:color w:val="231F20"/>
        </w:rPr>
        <w:t>kia</w:t>
      </w:r>
      <w:r>
        <w:rPr>
          <w:color w:val="231F20"/>
          <w:spacing w:val="-7"/>
        </w:rPr>
        <w:t> </w:t>
      </w:r>
      <w:r>
        <w:rPr>
          <w:color w:val="231F20"/>
        </w:rPr>
        <w:t>và</w:t>
      </w:r>
      <w:r>
        <w:rPr>
          <w:color w:val="231F20"/>
          <w:spacing w:val="-8"/>
        </w:rPr>
        <w:t> </w:t>
      </w:r>
      <w:r>
        <w:rPr>
          <w:color w:val="231F20"/>
        </w:rPr>
        <w:t>tâm</w:t>
      </w:r>
      <w:r>
        <w:rPr>
          <w:color w:val="231F20"/>
          <w:spacing w:val="-7"/>
        </w:rPr>
        <w:t> </w:t>
      </w:r>
      <w:r>
        <w:rPr>
          <w:color w:val="231F20"/>
        </w:rPr>
        <w:t>khác?</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tâm</w:t>
      </w:r>
      <w:r>
        <w:rPr>
          <w:color w:val="231F20"/>
          <w:spacing w:val="-7"/>
        </w:rPr>
        <w:t> </w:t>
      </w:r>
      <w:r>
        <w:rPr>
          <w:color w:val="231F20"/>
        </w:rPr>
        <w:t>nhiễm</w:t>
      </w:r>
      <w:r>
        <w:rPr>
          <w:color w:val="231F20"/>
          <w:spacing w:val="-7"/>
        </w:rPr>
        <w:t> </w:t>
      </w:r>
      <w:r>
        <w:rPr>
          <w:color w:val="231F20"/>
        </w:rPr>
        <w:t>ô. Ở </w:t>
      </w:r>
      <w:r>
        <w:rPr>
          <w:color w:val="231F20"/>
          <w:spacing w:val="-5"/>
        </w:rPr>
        <w:t>đây, </w:t>
      </w:r>
      <w:r>
        <w:rPr>
          <w:color w:val="231F20"/>
        </w:rPr>
        <w:t>không nhiễm ô: Là phân biệt chỗ khác với nhiễm</w:t>
      </w:r>
      <w:r>
        <w:rPr>
          <w:color w:val="231F20"/>
          <w:spacing w:val="5"/>
        </w:rPr>
        <w:t> </w:t>
      </w:r>
      <w:r>
        <w:rPr>
          <w:color w:val="231F20"/>
        </w:rPr>
        <w:t>ô.</w:t>
      </w:r>
    </w:p>
    <w:p>
      <w:pPr>
        <w:pStyle w:val="BodyText"/>
        <w:spacing w:line="276" w:lineRule="auto" w:before="0"/>
        <w:ind w:left="393" w:right="128"/>
      </w:pPr>
      <w:r>
        <w:rPr>
          <w:color w:val="231F20"/>
        </w:rPr>
        <w:t>Do</w:t>
      </w:r>
      <w:r>
        <w:rPr>
          <w:color w:val="231F20"/>
          <w:spacing w:val="-8"/>
        </w:rPr>
        <w:t> </w:t>
      </w:r>
      <w:r>
        <w:rPr>
          <w:color w:val="231F20"/>
        </w:rPr>
        <w:t>tu</w:t>
      </w:r>
      <w:r>
        <w:rPr>
          <w:color w:val="231F20"/>
          <w:spacing w:val="-7"/>
        </w:rPr>
        <w:t> </w:t>
      </w:r>
      <w:r>
        <w:rPr>
          <w:color w:val="231F20"/>
        </w:rPr>
        <w:t>đạo</w:t>
      </w:r>
      <w:r>
        <w:rPr>
          <w:color w:val="231F20"/>
          <w:spacing w:val="-8"/>
        </w:rPr>
        <w:t> </w:t>
      </w:r>
      <w:r>
        <w:rPr>
          <w:color w:val="231F20"/>
        </w:rPr>
        <w:t>đoạn:</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phân</w:t>
      </w:r>
      <w:r>
        <w:rPr>
          <w:color w:val="231F20"/>
          <w:spacing w:val="-7"/>
        </w:rPr>
        <w:t> </w:t>
      </w:r>
      <w:r>
        <w:rPr>
          <w:color w:val="231F20"/>
        </w:rPr>
        <w:t>biệt</w:t>
      </w:r>
      <w:r>
        <w:rPr>
          <w:color w:val="231F20"/>
          <w:spacing w:val="-7"/>
        </w:rPr>
        <w:t> </w:t>
      </w:r>
      <w:r>
        <w:rPr>
          <w:color w:val="231F20"/>
        </w:rPr>
        <w:t>chỗ</w:t>
      </w:r>
      <w:r>
        <w:rPr>
          <w:color w:val="231F20"/>
          <w:spacing w:val="-8"/>
        </w:rPr>
        <w:t> </w:t>
      </w:r>
      <w:r>
        <w:rPr>
          <w:color w:val="231F20"/>
        </w:rPr>
        <w:t>khác</w:t>
      </w:r>
      <w:r>
        <w:rPr>
          <w:color w:val="231F20"/>
          <w:spacing w:val="-7"/>
        </w:rPr>
        <w:t> </w:t>
      </w:r>
      <w:r>
        <w:rPr>
          <w:color w:val="231F20"/>
        </w:rPr>
        <w:t>với</w:t>
      </w:r>
      <w:r>
        <w:rPr>
          <w:color w:val="231F20"/>
          <w:spacing w:val="-7"/>
        </w:rPr>
        <w:t> </w:t>
      </w:r>
      <w:r>
        <w:rPr>
          <w:color w:val="231F20"/>
        </w:rPr>
        <w:t>vô</w:t>
      </w:r>
      <w:r>
        <w:rPr>
          <w:color w:val="231F20"/>
          <w:spacing w:val="-8"/>
        </w:rPr>
        <w:t> </w:t>
      </w:r>
      <w:r>
        <w:rPr>
          <w:color w:val="231F20"/>
        </w:rPr>
        <w:t>lậu.</w:t>
      </w:r>
      <w:r>
        <w:rPr>
          <w:color w:val="231F20"/>
          <w:spacing w:val="-7"/>
        </w:rPr>
        <w:t> </w:t>
      </w:r>
      <w:r>
        <w:rPr>
          <w:color w:val="231F20"/>
        </w:rPr>
        <w:t>Là</w:t>
      </w:r>
      <w:r>
        <w:rPr>
          <w:color w:val="231F20"/>
          <w:spacing w:val="-7"/>
        </w:rPr>
        <w:t> </w:t>
      </w:r>
      <w:r>
        <w:rPr>
          <w:color w:val="231F20"/>
        </w:rPr>
        <w:t>tâm thiện hữu lậu và tâm vô phú vô ký.</w:t>
      </w:r>
    </w:p>
    <w:p>
      <w:pPr>
        <w:pStyle w:val="BodyText"/>
        <w:spacing w:line="276" w:lineRule="auto" w:before="113"/>
        <w:ind w:left="393" w:right="127"/>
      </w:pPr>
      <w:r>
        <w:rPr>
          <w:color w:val="231F20"/>
        </w:rPr>
        <w:t>Tâm này do tùy miên kia: Nghĩa là do tùy miên duyên nơi tâm này tùy tăng, nên gọi là tâm có tùy miên.</w:t>
      </w:r>
    </w:p>
    <w:p>
      <w:pPr>
        <w:pStyle w:val="BodyText"/>
        <w:spacing w:line="276" w:lineRule="auto"/>
        <w:ind w:left="393" w:right="126"/>
      </w:pPr>
      <w:r>
        <w:rPr>
          <w:color w:val="231F20"/>
        </w:rPr>
        <w:t>Không phải tâm khác: Nghĩa là không phải do tùy miên tương ưng nên gọi là tâm có tùy miên, vì tùy miên không tương ưng với tâm này.</w:t>
      </w:r>
    </w:p>
    <w:p>
      <w:pPr>
        <w:pStyle w:val="BodyText"/>
        <w:spacing w:line="276" w:lineRule="auto"/>
        <w:ind w:left="393" w:right="128"/>
      </w:pPr>
      <w:r>
        <w:rPr>
          <w:color w:val="231F20"/>
        </w:rPr>
        <w:t>Tâm nhiễm ô do tùy miên kia: Nghĩa là do tùy miên duyên nơi tâm này tùy tăng, nên gọi là tâm có tùy miên.</w:t>
      </w:r>
    </w:p>
    <w:p>
      <w:pPr>
        <w:pStyle w:val="BodyText"/>
        <w:spacing w:line="276" w:lineRule="auto"/>
        <w:ind w:left="393" w:right="127"/>
      </w:pPr>
      <w:r>
        <w:rPr>
          <w:i/>
          <w:color w:val="231F20"/>
        </w:rPr>
        <w:t>Hỏi: </w:t>
      </w:r>
      <w:r>
        <w:rPr>
          <w:color w:val="231F20"/>
        </w:rPr>
        <w:t>Vì sao trong đây tùy miên của đối tượng duyên nói là</w:t>
      </w:r>
      <w:r>
        <w:rPr>
          <w:color w:val="231F20"/>
          <w:spacing w:val="-37"/>
        </w:rPr>
        <w:t> </w:t>
      </w:r>
      <w:r>
        <w:rPr>
          <w:color w:val="231F20"/>
        </w:rPr>
        <w:t>kia, còn tùy miên tương ưng nói là khác?</w:t>
      </w:r>
    </w:p>
    <w:p>
      <w:pPr>
        <w:pStyle w:val="BodyText"/>
        <w:spacing w:line="276" w:lineRule="auto" w:before="113"/>
        <w:ind w:left="393" w:right="126"/>
      </w:pPr>
      <w:r>
        <w:rPr>
          <w:i/>
          <w:color w:val="231F20"/>
        </w:rPr>
        <w:t>Đáp: </w:t>
      </w:r>
      <w:r>
        <w:rPr>
          <w:color w:val="231F20"/>
        </w:rPr>
        <w:t>Vì trước hỏi: Nếu tùy miên ở nơi tâm nên đoạn, tâm này chỉ</w:t>
      </w:r>
      <w:r>
        <w:rPr>
          <w:color w:val="231F20"/>
          <w:spacing w:val="-4"/>
        </w:rPr>
        <w:t> </w:t>
      </w:r>
      <w:r>
        <w:rPr>
          <w:color w:val="231F20"/>
        </w:rPr>
        <w:t>do</w:t>
      </w:r>
      <w:r>
        <w:rPr>
          <w:color w:val="231F20"/>
          <w:spacing w:val="-4"/>
        </w:rPr>
        <w:t> </w:t>
      </w:r>
      <w:r>
        <w:rPr>
          <w:color w:val="231F20"/>
        </w:rPr>
        <w:t>tùy</w:t>
      </w:r>
      <w:r>
        <w:rPr>
          <w:color w:val="231F20"/>
          <w:spacing w:val="-3"/>
        </w:rPr>
        <w:t> </w:t>
      </w:r>
      <w:r>
        <w:rPr>
          <w:color w:val="231F20"/>
        </w:rPr>
        <w:t>miên</w:t>
      </w:r>
      <w:r>
        <w:rPr>
          <w:color w:val="231F20"/>
          <w:spacing w:val="-4"/>
        </w:rPr>
        <w:t> </w:t>
      </w:r>
      <w:r>
        <w:rPr>
          <w:color w:val="231F20"/>
        </w:rPr>
        <w:t>kia</w:t>
      </w:r>
      <w:r>
        <w:rPr>
          <w:color w:val="231F20"/>
          <w:spacing w:val="-5"/>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tâm</w:t>
      </w:r>
      <w:r>
        <w:rPr>
          <w:color w:val="231F20"/>
          <w:spacing w:val="-3"/>
        </w:rPr>
        <w:t> </w:t>
      </w:r>
      <w:r>
        <w:rPr>
          <w:color w:val="231F20"/>
        </w:rPr>
        <w:t>có</w:t>
      </w:r>
      <w:r>
        <w:rPr>
          <w:color w:val="231F20"/>
          <w:spacing w:val="-4"/>
        </w:rPr>
        <w:t> </w:t>
      </w:r>
      <w:r>
        <w:rPr>
          <w:color w:val="231F20"/>
        </w:rPr>
        <w:t>tùy</w:t>
      </w:r>
      <w:r>
        <w:rPr>
          <w:color w:val="231F20"/>
          <w:spacing w:val="-4"/>
        </w:rPr>
        <w:t> </w:t>
      </w:r>
      <w:r>
        <w:rPr>
          <w:color w:val="231F20"/>
        </w:rPr>
        <w:t>miên</w:t>
      </w:r>
      <w:r>
        <w:rPr>
          <w:color w:val="231F20"/>
          <w:spacing w:val="-3"/>
        </w:rPr>
        <w:t> </w:t>
      </w:r>
      <w:r>
        <w:rPr>
          <w:color w:val="231F20"/>
        </w:rPr>
        <w:t>chăng?</w:t>
      </w:r>
      <w:r>
        <w:rPr>
          <w:color w:val="231F20"/>
          <w:spacing w:val="-9"/>
        </w:rPr>
        <w:t> </w:t>
      </w:r>
      <w:r>
        <w:rPr>
          <w:color w:val="231F20"/>
        </w:rPr>
        <w:t>Trước</w:t>
      </w:r>
      <w:r>
        <w:rPr>
          <w:color w:val="231F20"/>
          <w:spacing w:val="-5"/>
        </w:rPr>
        <w:t> </w:t>
      </w:r>
      <w:r>
        <w:rPr>
          <w:color w:val="231F20"/>
        </w:rPr>
        <w:t>nói</w:t>
      </w:r>
      <w:r>
        <w:rPr>
          <w:color w:val="231F20"/>
          <w:spacing w:val="-4"/>
        </w:rPr>
        <w:t> </w:t>
      </w:r>
      <w:r>
        <w:rPr>
          <w:color w:val="231F20"/>
        </w:rPr>
        <w:t>tùy miên</w:t>
      </w:r>
      <w:r>
        <w:rPr>
          <w:color w:val="231F20"/>
          <w:spacing w:val="-5"/>
        </w:rPr>
        <w:t> </w:t>
      </w:r>
      <w:r>
        <w:rPr>
          <w:color w:val="231F20"/>
        </w:rPr>
        <w:t>chỉ</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có</w:t>
      </w:r>
      <w:r>
        <w:rPr>
          <w:color w:val="231F20"/>
          <w:spacing w:val="-5"/>
        </w:rPr>
        <w:t> </w:t>
      </w:r>
      <w:r>
        <w:rPr>
          <w:color w:val="231F20"/>
        </w:rPr>
        <w:t>nghĩa</w:t>
      </w:r>
      <w:r>
        <w:rPr>
          <w:color w:val="231F20"/>
          <w:spacing w:val="-5"/>
        </w:rPr>
        <w:t> </w:t>
      </w:r>
      <w:r>
        <w:rPr>
          <w:color w:val="231F20"/>
        </w:rPr>
        <w:t>nên</w:t>
      </w:r>
      <w:r>
        <w:rPr>
          <w:color w:val="231F20"/>
          <w:spacing w:val="-5"/>
        </w:rPr>
        <w:t> </w:t>
      </w:r>
      <w:r>
        <w:rPr>
          <w:color w:val="231F20"/>
        </w:rPr>
        <w:t>đoạn,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ở</w:t>
      </w:r>
      <w:r>
        <w:rPr>
          <w:color w:val="231F20"/>
          <w:spacing w:val="-5"/>
        </w:rPr>
        <w:t> </w:t>
      </w:r>
      <w:r>
        <w:rPr>
          <w:color w:val="231F20"/>
        </w:rPr>
        <w:t>nơi pháp tương ưng. Thế nên Tôn giả kia nói: Chỉ nói tùy miên của </w:t>
      </w:r>
      <w:r>
        <w:rPr>
          <w:color w:val="231F20"/>
          <w:spacing w:val="-4"/>
        </w:rPr>
        <w:t>đối </w:t>
      </w:r>
      <w:r>
        <w:rPr>
          <w:color w:val="231F20"/>
        </w:rPr>
        <w:t>tượng duyên là nên đoạn, tức tùy miên này là chính điều đã hỏi nên nói là kia, còn tùy miên tương ưng không phải là chính điều đã hỏi nên nói là khác.</w:t>
      </w:r>
    </w:p>
    <w:p>
      <w:pPr>
        <w:pStyle w:val="BodyText"/>
        <w:spacing w:before="115"/>
        <w:ind w:left="960" w:firstLine="0"/>
      </w:pPr>
      <w:r>
        <w:rPr>
          <w:i/>
          <w:color w:val="231F20"/>
        </w:rPr>
        <w:t>Hỏi: </w:t>
      </w:r>
      <w:r>
        <w:rPr>
          <w:color w:val="231F20"/>
        </w:rPr>
        <w:t>Vì sao lại tạo ra Hỏi – Đáp như thế?</w:t>
      </w:r>
    </w:p>
    <w:p>
      <w:pPr>
        <w:pStyle w:val="BodyText"/>
        <w:spacing w:line="276" w:lineRule="auto" w:before="158"/>
        <w:ind w:left="393" w:right="127"/>
      </w:pPr>
      <w:r>
        <w:rPr>
          <w:i/>
          <w:color w:val="231F20"/>
        </w:rPr>
        <w:t>Đáp:</w:t>
      </w:r>
      <w:r>
        <w:rPr>
          <w:i/>
          <w:color w:val="231F20"/>
          <w:spacing w:val="-15"/>
        </w:rPr>
        <w:t> </w:t>
      </w:r>
      <w:r>
        <w:rPr>
          <w:color w:val="231F20"/>
        </w:rPr>
        <w:t>Vì</w:t>
      </w:r>
      <w:r>
        <w:rPr>
          <w:color w:val="231F20"/>
          <w:spacing w:val="-10"/>
        </w:rPr>
        <w:t> </w:t>
      </w:r>
      <w:r>
        <w:rPr>
          <w:color w:val="231F20"/>
        </w:rPr>
        <w:t>nhằm</w:t>
      </w:r>
      <w:r>
        <w:rPr>
          <w:color w:val="231F20"/>
          <w:spacing w:val="-10"/>
        </w:rPr>
        <w:t> </w:t>
      </w:r>
      <w:r>
        <w:rPr>
          <w:color w:val="231F20"/>
        </w:rPr>
        <w:t>khiến</w:t>
      </w:r>
      <w:r>
        <w:rPr>
          <w:color w:val="231F20"/>
          <w:spacing w:val="-10"/>
        </w:rPr>
        <w:t> </w:t>
      </w:r>
      <w:r>
        <w:rPr>
          <w:color w:val="231F20"/>
        </w:rPr>
        <w:t>cho</w:t>
      </w:r>
      <w:r>
        <w:rPr>
          <w:color w:val="231F20"/>
          <w:spacing w:val="-9"/>
        </w:rPr>
        <w:t> </w:t>
      </w:r>
      <w:r>
        <w:rPr>
          <w:color w:val="231F20"/>
        </w:rPr>
        <w:t>người</w:t>
      </w:r>
      <w:r>
        <w:rPr>
          <w:color w:val="231F20"/>
          <w:spacing w:val="-10"/>
        </w:rPr>
        <w:t> </w:t>
      </w:r>
      <w:r>
        <w:rPr>
          <w:color w:val="231F20"/>
        </w:rPr>
        <w:t>nghi</w:t>
      </w:r>
      <w:r>
        <w:rPr>
          <w:color w:val="231F20"/>
          <w:spacing w:val="-10"/>
        </w:rPr>
        <w:t> </w:t>
      </w:r>
      <w:r>
        <w:rPr>
          <w:color w:val="231F20"/>
        </w:rPr>
        <w:t>có</w:t>
      </w:r>
      <w:r>
        <w:rPr>
          <w:color w:val="231F20"/>
          <w:spacing w:val="-10"/>
        </w:rPr>
        <w:t> </w:t>
      </w:r>
      <w:r>
        <w:rPr>
          <w:color w:val="231F20"/>
        </w:rPr>
        <w:t>được</w:t>
      </w:r>
      <w:r>
        <w:rPr>
          <w:color w:val="231F20"/>
          <w:spacing w:val="-10"/>
        </w:rPr>
        <w:t> </w:t>
      </w:r>
      <w:r>
        <w:rPr>
          <w:color w:val="231F20"/>
        </w:rPr>
        <w:t>quyết</w:t>
      </w:r>
      <w:r>
        <w:rPr>
          <w:color w:val="231F20"/>
          <w:spacing w:val="-9"/>
        </w:rPr>
        <w:t> </w:t>
      </w:r>
      <w:r>
        <w:rPr>
          <w:color w:val="231F20"/>
        </w:rPr>
        <w:t>định.</w:t>
      </w:r>
      <w:r>
        <w:rPr>
          <w:color w:val="231F20"/>
          <w:spacing w:val="-10"/>
        </w:rPr>
        <w:t> </w:t>
      </w:r>
      <w:r>
        <w:rPr>
          <w:color w:val="231F20"/>
        </w:rPr>
        <w:t>Nghĩa là</w:t>
      </w:r>
      <w:r>
        <w:rPr>
          <w:color w:val="231F20"/>
          <w:spacing w:val="7"/>
        </w:rPr>
        <w:t> </w:t>
      </w:r>
      <w:r>
        <w:rPr>
          <w:color w:val="231F20"/>
        </w:rPr>
        <w:t>hoặc</w:t>
      </w:r>
      <w:r>
        <w:rPr>
          <w:color w:val="231F20"/>
          <w:spacing w:val="7"/>
        </w:rPr>
        <w:t> </w:t>
      </w:r>
      <w:r>
        <w:rPr>
          <w:color w:val="231F20"/>
        </w:rPr>
        <w:t>có</w:t>
      </w:r>
      <w:r>
        <w:rPr>
          <w:color w:val="231F20"/>
          <w:spacing w:val="7"/>
        </w:rPr>
        <w:t> </w:t>
      </w:r>
      <w:r>
        <w:rPr>
          <w:color w:val="231F20"/>
        </w:rPr>
        <w:t>kẻ</w:t>
      </w:r>
      <w:r>
        <w:rPr>
          <w:color w:val="231F20"/>
          <w:spacing w:val="7"/>
        </w:rPr>
        <w:t> </w:t>
      </w:r>
      <w:r>
        <w:rPr>
          <w:color w:val="231F20"/>
        </w:rPr>
        <w:t>nghi:</w:t>
      </w:r>
      <w:r>
        <w:rPr>
          <w:color w:val="231F20"/>
          <w:spacing w:val="7"/>
        </w:rPr>
        <w:t> </w:t>
      </w:r>
      <w:r>
        <w:rPr>
          <w:color w:val="231F20"/>
        </w:rPr>
        <w:t>Chỉ</w:t>
      </w:r>
      <w:r>
        <w:rPr>
          <w:color w:val="231F20"/>
          <w:spacing w:val="7"/>
        </w:rPr>
        <w:t> </w:t>
      </w:r>
      <w:r>
        <w:rPr>
          <w:color w:val="231F20"/>
        </w:rPr>
        <w:t>nên</w:t>
      </w:r>
      <w:r>
        <w:rPr>
          <w:color w:val="231F20"/>
          <w:spacing w:val="7"/>
        </w:rPr>
        <w:t> </w:t>
      </w:r>
      <w:r>
        <w:rPr>
          <w:color w:val="231F20"/>
        </w:rPr>
        <w:t>đoạn</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do</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kia,</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có</w:t>
      </w:r>
      <w:r>
        <w:rPr>
          <w:color w:val="231F20"/>
          <w:spacing w:val="-8"/>
        </w:rPr>
        <w:t> </w:t>
      </w:r>
      <w:r>
        <w:rPr>
          <w:color w:val="231F20"/>
        </w:rPr>
        <w:t>tùy</w:t>
      </w:r>
      <w:r>
        <w:rPr>
          <w:color w:val="231F20"/>
          <w:spacing w:val="-8"/>
        </w:rPr>
        <w:t> </w:t>
      </w:r>
      <w:r>
        <w:rPr>
          <w:color w:val="231F20"/>
        </w:rPr>
        <w:t>miên.</w:t>
      </w:r>
      <w:r>
        <w:rPr>
          <w:color w:val="231F20"/>
          <w:spacing w:val="-12"/>
        </w:rPr>
        <w:t> </w:t>
      </w:r>
      <w:r>
        <w:rPr>
          <w:color w:val="231F20"/>
        </w:rPr>
        <w:t>Tùy</w:t>
      </w:r>
      <w:r>
        <w:rPr>
          <w:color w:val="231F20"/>
          <w:spacing w:val="-8"/>
        </w:rPr>
        <w:t> </w:t>
      </w:r>
      <w:r>
        <w:rPr>
          <w:color w:val="231F20"/>
        </w:rPr>
        <w:t>miên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không</w:t>
      </w:r>
      <w:r>
        <w:rPr>
          <w:color w:val="231F20"/>
          <w:spacing w:val="-8"/>
        </w:rPr>
        <w:t> </w:t>
      </w:r>
      <w:r>
        <w:rPr>
          <w:color w:val="231F20"/>
        </w:rPr>
        <w:t>nên</w:t>
      </w:r>
      <w:r>
        <w:rPr>
          <w:color w:val="231F20"/>
          <w:spacing w:val="-8"/>
        </w:rPr>
        <w:t> </w:t>
      </w:r>
      <w:r>
        <w:rPr>
          <w:color w:val="231F20"/>
        </w:rPr>
        <w:t>đoạn,</w:t>
      </w:r>
      <w:r>
        <w:rPr>
          <w:color w:val="231F20"/>
          <w:spacing w:val="-8"/>
        </w:rPr>
        <w:t> </w:t>
      </w:r>
      <w:r>
        <w:rPr>
          <w:color w:val="231F20"/>
        </w:rPr>
        <w:t>tâm</w:t>
      </w:r>
      <w:r>
        <w:rPr>
          <w:color w:val="231F20"/>
          <w:spacing w:val="-8"/>
        </w:rPr>
        <w:t> </w:t>
      </w:r>
      <w:r>
        <w:rPr>
          <w:color w:val="231F20"/>
        </w:rPr>
        <w:t>không</w:t>
      </w:r>
      <w:r>
        <w:rPr>
          <w:color w:val="231F20"/>
          <w:spacing w:val="-8"/>
        </w:rPr>
        <w:t> </w:t>
      </w:r>
      <w:r>
        <w:rPr>
          <w:color w:val="231F20"/>
        </w:rPr>
        <w:t>do</w:t>
      </w:r>
      <w:r>
        <w:rPr>
          <w:color w:val="231F20"/>
          <w:spacing w:val="-8"/>
        </w:rPr>
        <w:t> </w:t>
      </w:r>
      <w:r>
        <w:rPr>
          <w:color w:val="231F20"/>
        </w:rPr>
        <w:t>tùy miên kia nên gọi là có tùy miên. Vì muốn khiến cho nghi này được quyết định cùng hiển bày tâm nhiễm ô cũng do tùy miên kia nên gọi là có tùy miên.</w:t>
      </w:r>
    </w:p>
    <w:p>
      <w:pPr>
        <w:pStyle w:val="BodyText"/>
        <w:spacing w:before="110"/>
        <w:ind w:left="677" w:firstLine="0"/>
      </w:pPr>
      <w:r>
        <w:rPr>
          <w:color w:val="231F20"/>
        </w:rPr>
        <w:t>Hoặc lại có kẻ nghi: Tùy miên tương ưng cũng nên có thể đoạn.</w:t>
      </w:r>
    </w:p>
    <w:p>
      <w:pPr>
        <w:pStyle w:val="BodyText"/>
        <w:spacing w:before="41"/>
        <w:ind w:firstLine="0"/>
      </w:pPr>
      <w:r>
        <w:rPr>
          <w:color w:val="231F20"/>
        </w:rPr>
        <w:t>Nay lại làm rõ tùy miên tương ưng không có nghĩa nên đoạn.</w:t>
      </w:r>
    </w:p>
    <w:p>
      <w:pPr>
        <w:pStyle w:val="BodyText"/>
        <w:spacing w:line="273" w:lineRule="auto" w:before="154"/>
        <w:ind w:right="409"/>
      </w:pPr>
      <w:r>
        <w:rPr>
          <w:color w:val="231F20"/>
        </w:rPr>
        <w:t>Hoặc còn có người nghi: Tâm đối với tùy miên gọi là có, là chỉ dựa vào tánh tùy tăng. Nay lại làm rõ là dựa vào tánh đồng bạn. Nghĩa là tâm không nhiễm ô chỉ dựa vào tánh tùy tăng, gọi là có tùy miên. Nếu tâm nhiễm ô thì đều dựa vào cả hai</w:t>
      </w:r>
      <w:r>
        <w:rPr>
          <w:color w:val="231F20"/>
          <w:spacing w:val="-2"/>
        </w:rPr>
        <w:t> </w:t>
      </w:r>
      <w:r>
        <w:rPr>
          <w:color w:val="231F20"/>
        </w:rPr>
        <w:t>tánh.</w:t>
      </w:r>
    </w:p>
    <w:p>
      <w:pPr>
        <w:pStyle w:val="BodyText"/>
        <w:spacing w:line="273" w:lineRule="auto" w:before="110"/>
        <w:ind w:right="410"/>
      </w:pPr>
      <w:r>
        <w:rPr>
          <w:i/>
          <w:color w:val="231F20"/>
        </w:rPr>
        <w:t>Hỏi: </w:t>
      </w:r>
      <w:r>
        <w:rPr>
          <w:color w:val="231F20"/>
        </w:rPr>
        <w:t>Từng có trường hợp tùy miên đã đoạn, nhưng tuệ không nhận thấy đối tượng duyên của tùy miên kia chăng?</w:t>
      </w:r>
    </w:p>
    <w:p>
      <w:pPr>
        <w:pStyle w:val="BodyText"/>
        <w:spacing w:before="112"/>
        <w:ind w:left="677" w:firstLine="0"/>
      </w:pPr>
      <w:r>
        <w:rPr>
          <w:i/>
          <w:color w:val="231F20"/>
        </w:rPr>
        <w:t>Đáp: </w:t>
      </w:r>
      <w:r>
        <w:rPr>
          <w:color w:val="231F20"/>
        </w:rPr>
        <w:t>Nên nêu ra bốn trường hợp:</w:t>
      </w:r>
    </w:p>
    <w:p>
      <w:pPr>
        <w:pStyle w:val="ListParagraph"/>
        <w:numPr>
          <w:ilvl w:val="1"/>
          <w:numId w:val="47"/>
        </w:numPr>
        <w:tabs>
          <w:tab w:pos="940" w:val="left" w:leader="none"/>
        </w:tabs>
        <w:spacing w:line="273" w:lineRule="auto" w:before="154" w:after="0"/>
        <w:ind w:left="110" w:right="410" w:firstLine="566"/>
        <w:jc w:val="both"/>
        <w:rPr>
          <w:sz w:val="26"/>
        </w:rPr>
      </w:pPr>
      <w:r>
        <w:rPr>
          <w:color w:val="231F20"/>
          <w:sz w:val="26"/>
        </w:rPr>
        <w:t>Có khi tùy miên đoạn nhưng tuệ không nhận thấy đối </w:t>
      </w:r>
      <w:r>
        <w:rPr>
          <w:color w:val="231F20"/>
          <w:spacing w:val="-3"/>
          <w:sz w:val="26"/>
        </w:rPr>
        <w:t>tượng </w:t>
      </w:r>
      <w:r>
        <w:rPr>
          <w:color w:val="231F20"/>
          <w:sz w:val="26"/>
        </w:rPr>
        <w:t>duyên</w:t>
      </w:r>
      <w:r>
        <w:rPr>
          <w:color w:val="231F20"/>
          <w:spacing w:val="-9"/>
          <w:sz w:val="26"/>
        </w:rPr>
        <w:t> </w:t>
      </w:r>
      <w:r>
        <w:rPr>
          <w:color w:val="231F20"/>
          <w:sz w:val="26"/>
        </w:rPr>
        <w:t>của</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9"/>
          <w:sz w:val="26"/>
        </w:rPr>
        <w:t> </w:t>
      </w:r>
      <w:r>
        <w:rPr>
          <w:color w:val="231F20"/>
          <w:sz w:val="26"/>
        </w:rPr>
        <w:t>kia:</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các</w:t>
      </w:r>
      <w:r>
        <w:rPr>
          <w:color w:val="231F20"/>
          <w:spacing w:val="-9"/>
          <w:sz w:val="26"/>
        </w:rPr>
        <w:t> </w:t>
      </w:r>
      <w:r>
        <w:rPr>
          <w:color w:val="231F20"/>
          <w:sz w:val="26"/>
        </w:rPr>
        <w:t>phàm</w:t>
      </w:r>
      <w:r>
        <w:rPr>
          <w:color w:val="231F20"/>
          <w:spacing w:val="-8"/>
          <w:sz w:val="26"/>
        </w:rPr>
        <w:t> </w:t>
      </w:r>
      <w:r>
        <w:rPr>
          <w:color w:val="231F20"/>
          <w:sz w:val="26"/>
        </w:rPr>
        <w:t>phu</w:t>
      </w:r>
      <w:r>
        <w:rPr>
          <w:color w:val="231F20"/>
          <w:spacing w:val="-7"/>
          <w:sz w:val="26"/>
        </w:rPr>
        <w:t> </w:t>
      </w:r>
      <w:r>
        <w:rPr>
          <w:color w:val="231F20"/>
          <w:sz w:val="26"/>
        </w:rPr>
        <w:t>khi</w:t>
      </w:r>
      <w:r>
        <w:rPr>
          <w:color w:val="231F20"/>
          <w:spacing w:val="-9"/>
          <w:sz w:val="26"/>
        </w:rPr>
        <w:t> </w:t>
      </w:r>
      <w:r>
        <w:rPr>
          <w:color w:val="231F20"/>
          <w:sz w:val="26"/>
        </w:rPr>
        <w:t>lìa</w:t>
      </w:r>
      <w:r>
        <w:rPr>
          <w:color w:val="231F20"/>
          <w:spacing w:val="-8"/>
          <w:sz w:val="26"/>
        </w:rPr>
        <w:t> </w:t>
      </w:r>
      <w:r>
        <w:rPr>
          <w:color w:val="231F20"/>
          <w:sz w:val="26"/>
        </w:rPr>
        <w:t>nhiễm</w:t>
      </w:r>
      <w:r>
        <w:rPr>
          <w:color w:val="231F20"/>
          <w:spacing w:val="-8"/>
          <w:sz w:val="26"/>
        </w:rPr>
        <w:t> </w:t>
      </w:r>
      <w:r>
        <w:rPr>
          <w:color w:val="231F20"/>
          <w:sz w:val="26"/>
        </w:rPr>
        <w:t>nơi</w:t>
      </w:r>
      <w:r>
        <w:rPr>
          <w:color w:val="231F20"/>
          <w:spacing w:val="-8"/>
          <w:sz w:val="26"/>
        </w:rPr>
        <w:t> </w:t>
      </w:r>
      <w:r>
        <w:rPr>
          <w:color w:val="231F20"/>
          <w:sz w:val="26"/>
        </w:rPr>
        <w:t>cõi dục cho đến Vô sở hữu xứ, đã đoạn tùy miên duyên nơi địa trên </w:t>
      </w:r>
      <w:r>
        <w:rPr>
          <w:color w:val="231F20"/>
          <w:spacing w:val="-6"/>
          <w:sz w:val="26"/>
        </w:rPr>
        <w:t>và </w:t>
      </w:r>
      <w:r>
        <w:rPr>
          <w:color w:val="231F20"/>
          <w:sz w:val="26"/>
        </w:rPr>
        <w:t>duyên</w:t>
      </w:r>
      <w:r>
        <w:rPr>
          <w:color w:val="231F20"/>
          <w:spacing w:val="-13"/>
          <w:sz w:val="26"/>
        </w:rPr>
        <w:t> </w:t>
      </w:r>
      <w:r>
        <w:rPr>
          <w:color w:val="231F20"/>
          <w:sz w:val="26"/>
        </w:rPr>
        <w:t>nơi</w:t>
      </w:r>
      <w:r>
        <w:rPr>
          <w:color w:val="231F20"/>
          <w:spacing w:val="-12"/>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Nếu</w:t>
      </w:r>
      <w:r>
        <w:rPr>
          <w:color w:val="231F20"/>
          <w:spacing w:val="-12"/>
          <w:sz w:val="26"/>
        </w:rPr>
        <w:t> </w:t>
      </w:r>
      <w:r>
        <w:rPr>
          <w:color w:val="231F20"/>
          <w:sz w:val="26"/>
        </w:rPr>
        <w:t>các</w:t>
      </w:r>
      <w:r>
        <w:rPr>
          <w:color w:val="231F20"/>
          <w:spacing w:val="-16"/>
          <w:sz w:val="26"/>
        </w:rPr>
        <w:t> </w:t>
      </w:r>
      <w:r>
        <w:rPr>
          <w:color w:val="231F20"/>
          <w:sz w:val="26"/>
        </w:rPr>
        <w:t>Thánh</w:t>
      </w:r>
      <w:r>
        <w:rPr>
          <w:color w:val="231F20"/>
          <w:spacing w:val="-11"/>
          <w:sz w:val="26"/>
        </w:rPr>
        <w:t> </w:t>
      </w:r>
      <w:r>
        <w:rPr>
          <w:color w:val="231F20"/>
          <w:sz w:val="26"/>
        </w:rPr>
        <w:t>giả</w:t>
      </w:r>
      <w:r>
        <w:rPr>
          <w:color w:val="231F20"/>
          <w:spacing w:val="-13"/>
          <w:sz w:val="26"/>
        </w:rPr>
        <w:t> </w:t>
      </w:r>
      <w:r>
        <w:rPr>
          <w:color w:val="231F20"/>
          <w:sz w:val="26"/>
        </w:rPr>
        <w:t>lúc</w:t>
      </w:r>
      <w:r>
        <w:rPr>
          <w:color w:val="231F20"/>
          <w:spacing w:val="-11"/>
          <w:sz w:val="26"/>
        </w:rPr>
        <w:t> </w:t>
      </w:r>
      <w:r>
        <w:rPr>
          <w:color w:val="231F20"/>
          <w:sz w:val="26"/>
        </w:rPr>
        <w:t>hiện</w:t>
      </w:r>
      <w:r>
        <w:rPr>
          <w:color w:val="231F20"/>
          <w:spacing w:val="-12"/>
          <w:sz w:val="26"/>
        </w:rPr>
        <w:t> </w:t>
      </w:r>
      <w:r>
        <w:rPr>
          <w:color w:val="231F20"/>
          <w:sz w:val="26"/>
        </w:rPr>
        <w:t>quán</w:t>
      </w:r>
      <w:r>
        <w:rPr>
          <w:color w:val="231F20"/>
          <w:spacing w:val="-12"/>
          <w:sz w:val="26"/>
        </w:rPr>
        <w:t> </w:t>
      </w:r>
      <w:r>
        <w:rPr>
          <w:color w:val="231F20"/>
          <w:sz w:val="26"/>
        </w:rPr>
        <w:t>khổ</w:t>
      </w:r>
      <w:r>
        <w:rPr>
          <w:color w:val="231F20"/>
          <w:spacing w:val="-11"/>
          <w:sz w:val="26"/>
        </w:rPr>
        <w:t> </w:t>
      </w:r>
      <w:r>
        <w:rPr>
          <w:color w:val="231F20"/>
          <w:sz w:val="26"/>
        </w:rPr>
        <w:t>tập</w:t>
      </w:r>
      <w:r>
        <w:rPr>
          <w:color w:val="231F20"/>
          <w:spacing w:val="-11"/>
          <w:sz w:val="26"/>
        </w:rPr>
        <w:t> </w:t>
      </w:r>
      <w:r>
        <w:rPr>
          <w:color w:val="231F20"/>
          <w:sz w:val="26"/>
        </w:rPr>
        <w:t>đế</w:t>
      </w:r>
      <w:r>
        <w:rPr>
          <w:color w:val="231F20"/>
          <w:spacing w:val="-12"/>
          <w:sz w:val="26"/>
        </w:rPr>
        <w:t> </w:t>
      </w:r>
      <w:r>
        <w:rPr>
          <w:color w:val="231F20"/>
          <w:sz w:val="26"/>
        </w:rPr>
        <w:t>của</w:t>
      </w:r>
      <w:r>
        <w:rPr>
          <w:color w:val="231F20"/>
          <w:spacing w:val="-11"/>
          <w:sz w:val="26"/>
        </w:rPr>
        <w:t> </w:t>
      </w:r>
      <w:r>
        <w:rPr>
          <w:color w:val="231F20"/>
          <w:sz w:val="26"/>
        </w:rPr>
        <w:t>cõi dục,</w:t>
      </w:r>
      <w:r>
        <w:rPr>
          <w:color w:val="231F20"/>
          <w:spacing w:val="-11"/>
          <w:sz w:val="26"/>
        </w:rPr>
        <w:t> </w:t>
      </w:r>
      <w:r>
        <w:rPr>
          <w:color w:val="231F20"/>
          <w:sz w:val="26"/>
        </w:rPr>
        <w:t>đã</w:t>
      </w:r>
      <w:r>
        <w:rPr>
          <w:color w:val="231F20"/>
          <w:spacing w:val="-10"/>
          <w:sz w:val="26"/>
        </w:rPr>
        <w:t> </w:t>
      </w:r>
      <w:r>
        <w:rPr>
          <w:color w:val="231F20"/>
          <w:sz w:val="26"/>
        </w:rPr>
        <w:t>đoạn</w:t>
      </w:r>
      <w:r>
        <w:rPr>
          <w:color w:val="231F20"/>
          <w:spacing w:val="-10"/>
          <w:sz w:val="26"/>
        </w:rPr>
        <w:t> </w:t>
      </w:r>
      <w:r>
        <w:rPr>
          <w:color w:val="231F20"/>
          <w:sz w:val="26"/>
        </w:rPr>
        <w:t>tùy</w:t>
      </w:r>
      <w:r>
        <w:rPr>
          <w:color w:val="231F20"/>
          <w:spacing w:val="-10"/>
          <w:sz w:val="26"/>
        </w:rPr>
        <w:t> </w:t>
      </w:r>
      <w:r>
        <w:rPr>
          <w:color w:val="231F20"/>
          <w:sz w:val="26"/>
        </w:rPr>
        <w:t>miên</w:t>
      </w:r>
      <w:r>
        <w:rPr>
          <w:color w:val="231F20"/>
          <w:spacing w:val="-10"/>
          <w:sz w:val="26"/>
        </w:rPr>
        <w:t> </w:t>
      </w:r>
      <w:r>
        <w:rPr>
          <w:color w:val="231F20"/>
          <w:sz w:val="26"/>
        </w:rPr>
        <w:t>duyên</w:t>
      </w:r>
      <w:r>
        <w:rPr>
          <w:color w:val="231F20"/>
          <w:spacing w:val="-10"/>
          <w:sz w:val="26"/>
        </w:rPr>
        <w:t> </w:t>
      </w:r>
      <w:r>
        <w:rPr>
          <w:color w:val="231F20"/>
          <w:sz w:val="26"/>
        </w:rPr>
        <w:t>nơi</w:t>
      </w:r>
      <w:r>
        <w:rPr>
          <w:color w:val="231F20"/>
          <w:spacing w:val="-10"/>
          <w:sz w:val="26"/>
        </w:rPr>
        <w:t> </w:t>
      </w:r>
      <w:r>
        <w:rPr>
          <w:color w:val="231F20"/>
          <w:sz w:val="26"/>
        </w:rPr>
        <w:t>cõi</w:t>
      </w:r>
      <w:r>
        <w:rPr>
          <w:color w:val="231F20"/>
          <w:spacing w:val="-11"/>
          <w:sz w:val="26"/>
        </w:rPr>
        <w:t> </w:t>
      </w:r>
      <w:r>
        <w:rPr>
          <w:color w:val="231F20"/>
          <w:sz w:val="26"/>
        </w:rPr>
        <w:t>khác.</w:t>
      </w:r>
      <w:r>
        <w:rPr>
          <w:color w:val="231F20"/>
          <w:spacing w:val="-10"/>
          <w:sz w:val="26"/>
        </w:rPr>
        <w:t> </w:t>
      </w:r>
      <w:r>
        <w:rPr>
          <w:color w:val="231F20"/>
          <w:sz w:val="26"/>
        </w:rPr>
        <w:t>Khi</w:t>
      </w:r>
      <w:r>
        <w:rPr>
          <w:color w:val="231F20"/>
          <w:spacing w:val="-10"/>
          <w:sz w:val="26"/>
        </w:rPr>
        <w:t> </w:t>
      </w:r>
      <w:r>
        <w:rPr>
          <w:color w:val="231F20"/>
          <w:sz w:val="26"/>
        </w:rPr>
        <w:t>hiện</w:t>
      </w:r>
      <w:r>
        <w:rPr>
          <w:color w:val="231F20"/>
          <w:spacing w:val="-10"/>
          <w:sz w:val="26"/>
        </w:rPr>
        <w:t> </w:t>
      </w:r>
      <w:r>
        <w:rPr>
          <w:color w:val="231F20"/>
          <w:sz w:val="26"/>
        </w:rPr>
        <w:t>quán</w:t>
      </w:r>
      <w:r>
        <w:rPr>
          <w:color w:val="231F20"/>
          <w:spacing w:val="-10"/>
          <w:sz w:val="26"/>
        </w:rPr>
        <w:t> </w:t>
      </w:r>
      <w:r>
        <w:rPr>
          <w:color w:val="231F20"/>
          <w:sz w:val="26"/>
        </w:rPr>
        <w:t>diệt,</w:t>
      </w:r>
      <w:r>
        <w:rPr>
          <w:color w:val="231F20"/>
          <w:spacing w:val="-10"/>
          <w:sz w:val="26"/>
        </w:rPr>
        <w:t> </w:t>
      </w:r>
      <w:r>
        <w:rPr>
          <w:color w:val="231F20"/>
          <w:sz w:val="26"/>
        </w:rPr>
        <w:t>đạo</w:t>
      </w:r>
      <w:r>
        <w:rPr>
          <w:color w:val="231F20"/>
          <w:spacing w:val="-10"/>
          <w:sz w:val="26"/>
        </w:rPr>
        <w:t> </w:t>
      </w:r>
      <w:r>
        <w:rPr>
          <w:color w:val="231F20"/>
          <w:sz w:val="26"/>
        </w:rPr>
        <w:t>đế là</w:t>
      </w:r>
      <w:r>
        <w:rPr>
          <w:color w:val="231F20"/>
          <w:spacing w:val="-8"/>
          <w:sz w:val="26"/>
        </w:rPr>
        <w:t> </w:t>
      </w:r>
      <w:r>
        <w:rPr>
          <w:color w:val="231F20"/>
          <w:sz w:val="26"/>
        </w:rPr>
        <w:t>đoạn</w:t>
      </w:r>
      <w:r>
        <w:rPr>
          <w:color w:val="231F20"/>
          <w:spacing w:val="-8"/>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duyên</w:t>
      </w:r>
      <w:r>
        <w:rPr>
          <w:color w:val="231F20"/>
          <w:spacing w:val="-7"/>
          <w:sz w:val="26"/>
        </w:rPr>
        <w:t> </w:t>
      </w:r>
      <w:r>
        <w:rPr>
          <w:color w:val="231F20"/>
          <w:sz w:val="26"/>
        </w:rPr>
        <w:t>nơi</w:t>
      </w:r>
      <w:r>
        <w:rPr>
          <w:color w:val="231F20"/>
          <w:spacing w:val="-8"/>
          <w:sz w:val="26"/>
        </w:rPr>
        <w:t> </w:t>
      </w:r>
      <w:r>
        <w:rPr>
          <w:color w:val="231F20"/>
          <w:sz w:val="26"/>
        </w:rPr>
        <w:t>hữu</w:t>
      </w:r>
      <w:r>
        <w:rPr>
          <w:color w:val="231F20"/>
          <w:spacing w:val="-8"/>
          <w:sz w:val="26"/>
        </w:rPr>
        <w:t> </w:t>
      </w:r>
      <w:r>
        <w:rPr>
          <w:color w:val="231F20"/>
          <w:sz w:val="26"/>
        </w:rPr>
        <w:t>lậu</w:t>
      </w:r>
      <w:r>
        <w:rPr>
          <w:color w:val="231F20"/>
          <w:spacing w:val="-8"/>
          <w:sz w:val="26"/>
        </w:rPr>
        <w:t> </w:t>
      </w:r>
      <w:r>
        <w:rPr>
          <w:color w:val="231F20"/>
          <w:sz w:val="26"/>
        </w:rPr>
        <w:t>do</w:t>
      </w:r>
      <w:r>
        <w:rPr>
          <w:color w:val="231F20"/>
          <w:spacing w:val="-7"/>
          <w:sz w:val="26"/>
        </w:rPr>
        <w:t> </w:t>
      </w:r>
      <w:r>
        <w:rPr>
          <w:color w:val="231F20"/>
          <w:sz w:val="26"/>
        </w:rPr>
        <w:t>kiến</w:t>
      </w:r>
      <w:r>
        <w:rPr>
          <w:color w:val="231F20"/>
          <w:spacing w:val="-8"/>
          <w:sz w:val="26"/>
        </w:rPr>
        <w:t> </w:t>
      </w:r>
      <w:r>
        <w:rPr>
          <w:color w:val="231F20"/>
          <w:sz w:val="26"/>
        </w:rPr>
        <w:t>diệt,</w:t>
      </w:r>
      <w:r>
        <w:rPr>
          <w:color w:val="231F20"/>
          <w:spacing w:val="-8"/>
          <w:sz w:val="26"/>
        </w:rPr>
        <w:t> </w:t>
      </w:r>
      <w:r>
        <w:rPr>
          <w:color w:val="231F20"/>
          <w:sz w:val="26"/>
        </w:rPr>
        <w:t>đạo</w:t>
      </w:r>
      <w:r>
        <w:rPr>
          <w:color w:val="231F20"/>
          <w:spacing w:val="-8"/>
          <w:sz w:val="26"/>
        </w:rPr>
        <w:t> </w:t>
      </w:r>
      <w:r>
        <w:rPr>
          <w:color w:val="231F20"/>
          <w:sz w:val="26"/>
        </w:rPr>
        <w:t>đoạn,</w:t>
      </w:r>
      <w:r>
        <w:rPr>
          <w:color w:val="231F20"/>
          <w:spacing w:val="-7"/>
          <w:sz w:val="26"/>
        </w:rPr>
        <w:t> </w:t>
      </w:r>
      <w:r>
        <w:rPr>
          <w:color w:val="231F20"/>
          <w:sz w:val="26"/>
        </w:rPr>
        <w:t>do</w:t>
      </w:r>
      <w:r>
        <w:rPr>
          <w:color w:val="231F20"/>
          <w:spacing w:val="-8"/>
          <w:sz w:val="26"/>
        </w:rPr>
        <w:t> </w:t>
      </w:r>
      <w:r>
        <w:rPr>
          <w:color w:val="231F20"/>
          <w:sz w:val="26"/>
        </w:rPr>
        <w:t>trí</w:t>
      </w:r>
      <w:r>
        <w:rPr>
          <w:color w:val="231F20"/>
          <w:spacing w:val="-8"/>
          <w:sz w:val="26"/>
        </w:rPr>
        <w:t> </w:t>
      </w:r>
      <w:r>
        <w:rPr>
          <w:color w:val="231F20"/>
          <w:spacing w:val="-4"/>
          <w:sz w:val="26"/>
        </w:rPr>
        <w:t>diệt </w:t>
      </w:r>
      <w:r>
        <w:rPr>
          <w:color w:val="231F20"/>
          <w:sz w:val="26"/>
        </w:rPr>
        <w:t>đạo đã lìa bỏ tất cả tùy miên do tu đạo đoạn.</w:t>
      </w:r>
    </w:p>
    <w:p>
      <w:pPr>
        <w:pStyle w:val="ListParagraph"/>
        <w:numPr>
          <w:ilvl w:val="1"/>
          <w:numId w:val="47"/>
        </w:numPr>
        <w:tabs>
          <w:tab w:pos="923" w:val="left" w:leader="none"/>
        </w:tabs>
        <w:spacing w:line="273" w:lineRule="auto" w:before="108" w:after="0"/>
        <w:ind w:left="110" w:right="410" w:firstLine="566"/>
        <w:jc w:val="both"/>
        <w:rPr>
          <w:sz w:val="26"/>
        </w:rPr>
      </w:pPr>
      <w:r>
        <w:rPr>
          <w:color w:val="231F20"/>
          <w:sz w:val="26"/>
        </w:rPr>
        <w:t>Có</w:t>
      </w:r>
      <w:r>
        <w:rPr>
          <w:color w:val="231F20"/>
          <w:spacing w:val="-16"/>
          <w:sz w:val="26"/>
        </w:rPr>
        <w:t> </w:t>
      </w:r>
      <w:r>
        <w:rPr>
          <w:color w:val="231F20"/>
          <w:sz w:val="26"/>
        </w:rPr>
        <w:t>khi</w:t>
      </w:r>
      <w:r>
        <w:rPr>
          <w:color w:val="231F20"/>
          <w:spacing w:val="-16"/>
          <w:sz w:val="26"/>
        </w:rPr>
        <w:t> </w:t>
      </w:r>
      <w:r>
        <w:rPr>
          <w:color w:val="231F20"/>
          <w:sz w:val="26"/>
        </w:rPr>
        <w:t>tuệ</w:t>
      </w:r>
      <w:r>
        <w:rPr>
          <w:color w:val="231F20"/>
          <w:spacing w:val="-16"/>
          <w:sz w:val="26"/>
        </w:rPr>
        <w:t> </w:t>
      </w:r>
      <w:r>
        <w:rPr>
          <w:color w:val="231F20"/>
          <w:sz w:val="26"/>
        </w:rPr>
        <w:t>nhận</w:t>
      </w:r>
      <w:r>
        <w:rPr>
          <w:color w:val="231F20"/>
          <w:spacing w:val="-16"/>
          <w:sz w:val="26"/>
        </w:rPr>
        <w:t> </w:t>
      </w:r>
      <w:r>
        <w:rPr>
          <w:color w:val="231F20"/>
          <w:sz w:val="26"/>
        </w:rPr>
        <w:t>thấy</w:t>
      </w:r>
      <w:r>
        <w:rPr>
          <w:color w:val="231F20"/>
          <w:spacing w:val="-16"/>
          <w:sz w:val="26"/>
        </w:rPr>
        <w:t> </w:t>
      </w:r>
      <w:r>
        <w:rPr>
          <w:color w:val="231F20"/>
          <w:sz w:val="26"/>
        </w:rPr>
        <w:t>đối</w:t>
      </w:r>
      <w:r>
        <w:rPr>
          <w:color w:val="231F20"/>
          <w:spacing w:val="-16"/>
          <w:sz w:val="26"/>
        </w:rPr>
        <w:t> </w:t>
      </w:r>
      <w:r>
        <w:rPr>
          <w:color w:val="231F20"/>
          <w:sz w:val="26"/>
        </w:rPr>
        <w:t>tượng</w:t>
      </w:r>
      <w:r>
        <w:rPr>
          <w:color w:val="231F20"/>
          <w:spacing w:val="-16"/>
          <w:sz w:val="26"/>
        </w:rPr>
        <w:t> </w:t>
      </w:r>
      <w:r>
        <w:rPr>
          <w:color w:val="231F20"/>
          <w:sz w:val="26"/>
        </w:rPr>
        <w:t>duyên</w:t>
      </w:r>
      <w:r>
        <w:rPr>
          <w:color w:val="231F20"/>
          <w:spacing w:val="-16"/>
          <w:sz w:val="26"/>
        </w:rPr>
        <w:t> </w:t>
      </w:r>
      <w:r>
        <w:rPr>
          <w:color w:val="231F20"/>
          <w:sz w:val="26"/>
        </w:rPr>
        <w:t>của</w:t>
      </w:r>
      <w:r>
        <w:rPr>
          <w:color w:val="231F20"/>
          <w:spacing w:val="-16"/>
          <w:sz w:val="26"/>
        </w:rPr>
        <w:t> </w:t>
      </w:r>
      <w:r>
        <w:rPr>
          <w:color w:val="231F20"/>
          <w:sz w:val="26"/>
        </w:rPr>
        <w:t>tùy</w:t>
      </w:r>
      <w:r>
        <w:rPr>
          <w:color w:val="231F20"/>
          <w:spacing w:val="-16"/>
          <w:sz w:val="26"/>
        </w:rPr>
        <w:t> </w:t>
      </w:r>
      <w:r>
        <w:rPr>
          <w:color w:val="231F20"/>
          <w:sz w:val="26"/>
        </w:rPr>
        <w:t>miên</w:t>
      </w:r>
      <w:r>
        <w:rPr>
          <w:color w:val="231F20"/>
          <w:spacing w:val="-16"/>
          <w:sz w:val="26"/>
        </w:rPr>
        <w:t> </w:t>
      </w:r>
      <w:r>
        <w:rPr>
          <w:color w:val="231F20"/>
          <w:sz w:val="26"/>
        </w:rPr>
        <w:t>kia</w:t>
      </w:r>
      <w:r>
        <w:rPr>
          <w:color w:val="231F20"/>
          <w:spacing w:val="-16"/>
          <w:sz w:val="26"/>
        </w:rPr>
        <w:t> </w:t>
      </w:r>
      <w:r>
        <w:rPr>
          <w:color w:val="231F20"/>
          <w:sz w:val="26"/>
        </w:rPr>
        <w:t>nhưng tùy miên không đoạn: Nghĩa là các phàm phu khi lìa nhiễm nơi cõi dục cho đến Vô sở hữu xứ, trước sau đã đoạn các phẩm tùy miên. Các phàm phu khi lìa nhiễm nơi tĩnh lự thứ nhất cho đến Vô sở hữu xứ, đã đoạn tùy miên duyên nơi địa khác hiện có từ cõi dục cho đến Thức vô biên xứ. Nếu các Thánh giả lúc hiện quán khổ, tập đế của cõi</w:t>
      </w:r>
      <w:r>
        <w:rPr>
          <w:color w:val="231F20"/>
          <w:spacing w:val="-13"/>
          <w:sz w:val="26"/>
        </w:rPr>
        <w:t> </w:t>
      </w:r>
      <w:r>
        <w:rPr>
          <w:color w:val="231F20"/>
          <w:sz w:val="26"/>
        </w:rPr>
        <w:t>sắc,</w:t>
      </w:r>
      <w:r>
        <w:rPr>
          <w:color w:val="231F20"/>
          <w:spacing w:val="-12"/>
          <w:sz w:val="26"/>
        </w:rPr>
        <w:t> </w:t>
      </w:r>
      <w:r>
        <w:rPr>
          <w:color w:val="231F20"/>
          <w:sz w:val="26"/>
        </w:rPr>
        <w:t>cõi</w:t>
      </w:r>
      <w:r>
        <w:rPr>
          <w:color w:val="231F20"/>
          <w:spacing w:val="-13"/>
          <w:sz w:val="26"/>
        </w:rPr>
        <w:t> </w:t>
      </w:r>
      <w:r>
        <w:rPr>
          <w:color w:val="231F20"/>
          <w:sz w:val="26"/>
        </w:rPr>
        <w:t>vô</w:t>
      </w:r>
      <w:r>
        <w:rPr>
          <w:color w:val="231F20"/>
          <w:spacing w:val="-12"/>
          <w:sz w:val="26"/>
        </w:rPr>
        <w:t> </w:t>
      </w:r>
      <w:r>
        <w:rPr>
          <w:color w:val="231F20"/>
          <w:sz w:val="26"/>
        </w:rPr>
        <w:t>sắc,</w:t>
      </w:r>
      <w:r>
        <w:rPr>
          <w:color w:val="231F20"/>
          <w:spacing w:val="-12"/>
          <w:sz w:val="26"/>
        </w:rPr>
        <w:t> </w:t>
      </w:r>
      <w:r>
        <w:rPr>
          <w:color w:val="231F20"/>
          <w:sz w:val="26"/>
        </w:rPr>
        <w:t>đoạn</w:t>
      </w:r>
      <w:r>
        <w:rPr>
          <w:color w:val="231F20"/>
          <w:spacing w:val="-13"/>
          <w:sz w:val="26"/>
        </w:rPr>
        <w:t> </w:t>
      </w:r>
      <w:r>
        <w:rPr>
          <w:color w:val="231F20"/>
          <w:sz w:val="26"/>
        </w:rPr>
        <w:t>trừ</w:t>
      </w:r>
      <w:r>
        <w:rPr>
          <w:color w:val="231F20"/>
          <w:spacing w:val="-12"/>
          <w:sz w:val="26"/>
        </w:rPr>
        <w:t> </w:t>
      </w:r>
      <w:r>
        <w:rPr>
          <w:color w:val="231F20"/>
          <w:sz w:val="26"/>
        </w:rPr>
        <w:t>tùy</w:t>
      </w:r>
      <w:r>
        <w:rPr>
          <w:color w:val="231F20"/>
          <w:spacing w:val="-13"/>
          <w:sz w:val="26"/>
        </w:rPr>
        <w:t> </w:t>
      </w:r>
      <w:r>
        <w:rPr>
          <w:color w:val="231F20"/>
          <w:sz w:val="26"/>
        </w:rPr>
        <w:t>miên</w:t>
      </w:r>
      <w:r>
        <w:rPr>
          <w:color w:val="231F20"/>
          <w:spacing w:val="-12"/>
          <w:sz w:val="26"/>
        </w:rPr>
        <w:t> </w:t>
      </w:r>
      <w:r>
        <w:rPr>
          <w:color w:val="231F20"/>
          <w:sz w:val="26"/>
        </w:rPr>
        <w:t>duyên</w:t>
      </w:r>
      <w:r>
        <w:rPr>
          <w:color w:val="231F20"/>
          <w:spacing w:val="-12"/>
          <w:sz w:val="26"/>
        </w:rPr>
        <w:t> </w:t>
      </w:r>
      <w:r>
        <w:rPr>
          <w:color w:val="231F20"/>
          <w:sz w:val="26"/>
        </w:rPr>
        <w:t>nơi</w:t>
      </w:r>
      <w:r>
        <w:rPr>
          <w:color w:val="231F20"/>
          <w:spacing w:val="-13"/>
          <w:sz w:val="26"/>
        </w:rPr>
        <w:t> </w:t>
      </w:r>
      <w:r>
        <w:rPr>
          <w:color w:val="231F20"/>
          <w:sz w:val="26"/>
        </w:rPr>
        <w:t>giới</w:t>
      </w:r>
      <w:r>
        <w:rPr>
          <w:color w:val="231F20"/>
          <w:spacing w:val="-12"/>
          <w:sz w:val="26"/>
        </w:rPr>
        <w:t> </w:t>
      </w:r>
      <w:r>
        <w:rPr>
          <w:color w:val="231F20"/>
          <w:sz w:val="26"/>
        </w:rPr>
        <w:t>khác</w:t>
      </w:r>
      <w:r>
        <w:rPr>
          <w:color w:val="231F20"/>
          <w:spacing w:val="-12"/>
          <w:sz w:val="26"/>
        </w:rPr>
        <w:t> </w:t>
      </w:r>
      <w:r>
        <w:rPr>
          <w:color w:val="231F20"/>
          <w:sz w:val="26"/>
        </w:rPr>
        <w:t>hiện</w:t>
      </w:r>
      <w:r>
        <w:rPr>
          <w:color w:val="231F20"/>
          <w:spacing w:val="-13"/>
          <w:sz w:val="26"/>
        </w:rPr>
        <w:t> </w:t>
      </w:r>
      <w:r>
        <w:rPr>
          <w:color w:val="231F20"/>
          <w:sz w:val="26"/>
        </w:rPr>
        <w:t>có</w:t>
      </w:r>
      <w:r>
        <w:rPr>
          <w:color w:val="231F20"/>
          <w:spacing w:val="-12"/>
          <w:sz w:val="26"/>
        </w:rPr>
        <w:t> </w:t>
      </w:r>
      <w:r>
        <w:rPr>
          <w:color w:val="231F20"/>
          <w:sz w:val="26"/>
        </w:rPr>
        <w:t>của cõi</w:t>
      </w:r>
      <w:r>
        <w:rPr>
          <w:color w:val="231F20"/>
          <w:spacing w:val="-6"/>
          <w:sz w:val="26"/>
        </w:rPr>
        <w:t> </w:t>
      </w:r>
      <w:r>
        <w:rPr>
          <w:color w:val="231F20"/>
          <w:sz w:val="26"/>
        </w:rPr>
        <w:t>dục.</w:t>
      </w:r>
      <w:r>
        <w:rPr>
          <w:color w:val="231F20"/>
          <w:spacing w:val="-5"/>
          <w:sz w:val="26"/>
        </w:rPr>
        <w:t> </w:t>
      </w:r>
      <w:r>
        <w:rPr>
          <w:color w:val="231F20"/>
          <w:sz w:val="26"/>
        </w:rPr>
        <w:t>Khi</w:t>
      </w:r>
      <w:r>
        <w:rPr>
          <w:color w:val="231F20"/>
          <w:spacing w:val="-5"/>
          <w:sz w:val="26"/>
        </w:rPr>
        <w:t> </w:t>
      </w:r>
      <w:r>
        <w:rPr>
          <w:color w:val="231F20"/>
          <w:sz w:val="26"/>
        </w:rPr>
        <w:t>hiện</w:t>
      </w:r>
      <w:r>
        <w:rPr>
          <w:color w:val="231F20"/>
          <w:spacing w:val="-5"/>
          <w:sz w:val="26"/>
        </w:rPr>
        <w:t> </w:t>
      </w:r>
      <w:r>
        <w:rPr>
          <w:color w:val="231F20"/>
          <w:sz w:val="26"/>
        </w:rPr>
        <w:t>quán</w:t>
      </w:r>
      <w:r>
        <w:rPr>
          <w:color w:val="231F20"/>
          <w:spacing w:val="-5"/>
          <w:sz w:val="26"/>
        </w:rPr>
        <w:t> </w:t>
      </w:r>
      <w:r>
        <w:rPr>
          <w:color w:val="231F20"/>
          <w:sz w:val="26"/>
        </w:rPr>
        <w:t>khổ</w:t>
      </w:r>
      <w:r>
        <w:rPr>
          <w:color w:val="231F20"/>
          <w:spacing w:val="-5"/>
          <w:sz w:val="26"/>
        </w:rPr>
        <w:t> </w:t>
      </w:r>
      <w:r>
        <w:rPr>
          <w:color w:val="231F20"/>
          <w:sz w:val="26"/>
        </w:rPr>
        <w:t>đế</w:t>
      </w:r>
      <w:r>
        <w:rPr>
          <w:color w:val="231F20"/>
          <w:spacing w:val="-5"/>
          <w:sz w:val="26"/>
        </w:rPr>
        <w:t> </w:t>
      </w:r>
      <w:r>
        <w:rPr>
          <w:color w:val="231F20"/>
          <w:sz w:val="26"/>
        </w:rPr>
        <w:t>thì</w:t>
      </w:r>
      <w:r>
        <w:rPr>
          <w:color w:val="231F20"/>
          <w:spacing w:val="-6"/>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tự</w:t>
      </w:r>
      <w:r>
        <w:rPr>
          <w:color w:val="231F20"/>
          <w:spacing w:val="-5"/>
          <w:sz w:val="26"/>
        </w:rPr>
        <w:t> </w:t>
      </w:r>
      <w:r>
        <w:rPr>
          <w:color w:val="231F20"/>
          <w:sz w:val="26"/>
        </w:rPr>
        <w:t>cõi do</w:t>
      </w:r>
      <w:r>
        <w:rPr>
          <w:color w:val="231F20"/>
          <w:spacing w:val="9"/>
          <w:sz w:val="26"/>
        </w:rPr>
        <w:t> </w:t>
      </w:r>
      <w:r>
        <w:rPr>
          <w:color w:val="231F20"/>
          <w:sz w:val="26"/>
        </w:rPr>
        <w:t>kiến</w:t>
      </w:r>
      <w:r>
        <w:rPr>
          <w:color w:val="231F20"/>
          <w:spacing w:val="9"/>
          <w:sz w:val="26"/>
        </w:rPr>
        <w:t> </w:t>
      </w:r>
      <w:r>
        <w:rPr>
          <w:color w:val="231F20"/>
          <w:sz w:val="26"/>
        </w:rPr>
        <w:t>tập</w:t>
      </w:r>
      <w:r>
        <w:rPr>
          <w:color w:val="231F20"/>
          <w:spacing w:val="9"/>
          <w:sz w:val="26"/>
        </w:rPr>
        <w:t> </w:t>
      </w:r>
      <w:r>
        <w:rPr>
          <w:color w:val="231F20"/>
          <w:sz w:val="26"/>
        </w:rPr>
        <w:t>đoạn,</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duyên</w:t>
      </w:r>
      <w:r>
        <w:rPr>
          <w:color w:val="231F20"/>
          <w:spacing w:val="9"/>
          <w:sz w:val="26"/>
        </w:rPr>
        <w:t> </w:t>
      </w:r>
      <w:r>
        <w:rPr>
          <w:color w:val="231F20"/>
          <w:sz w:val="26"/>
        </w:rPr>
        <w:t>nơi</w:t>
      </w:r>
      <w:r>
        <w:rPr>
          <w:color w:val="231F20"/>
          <w:spacing w:val="9"/>
          <w:sz w:val="26"/>
        </w:rPr>
        <w:t> </w:t>
      </w:r>
      <w:r>
        <w:rPr>
          <w:color w:val="231F20"/>
          <w:sz w:val="26"/>
        </w:rPr>
        <w:t>hữu</w:t>
      </w:r>
      <w:r>
        <w:rPr>
          <w:color w:val="231F20"/>
          <w:spacing w:val="9"/>
          <w:sz w:val="26"/>
        </w:rPr>
        <w:t> </w:t>
      </w:r>
      <w:r>
        <w:rPr>
          <w:color w:val="231F20"/>
          <w:sz w:val="26"/>
        </w:rPr>
        <w:t>lậu</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diệt</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đạo đoạn cùng tất cả tùy miên do tu đạo đoạn. Lúc hiện quán tập </w:t>
      </w:r>
      <w:r>
        <w:rPr>
          <w:color w:val="231F20"/>
          <w:spacing w:val="-4"/>
        </w:rPr>
        <w:t>đế, </w:t>
      </w:r>
      <w:r>
        <w:rPr>
          <w:color w:val="231F20"/>
        </w:rPr>
        <w:t>đoạn trừ tùy miên duyên nơi tự cõi do kiến khổ đoạn, đoạn trừ tùy miên duyên nơi hữu lậu do kiến diệt đạo đoạn cùng tất cả tùy miên do tu đạo đoạn. Do trí khổ tập cùng trí thế tục khi lìa các nhiễm </w:t>
      </w:r>
      <w:r>
        <w:rPr>
          <w:color w:val="231F20"/>
          <w:spacing w:val="-7"/>
        </w:rPr>
        <w:t>do </w:t>
      </w:r>
      <w:r>
        <w:rPr>
          <w:color w:val="231F20"/>
        </w:rPr>
        <w:t>tu đạo đoạn, đoạn trừ tùy miên duyên nơi hữu lậu do kiến đạo </w:t>
      </w:r>
      <w:r>
        <w:rPr>
          <w:color w:val="231F20"/>
          <w:spacing w:val="-3"/>
        </w:rPr>
        <w:t>đoạn </w:t>
      </w:r>
      <w:r>
        <w:rPr>
          <w:color w:val="231F20"/>
        </w:rPr>
        <w:t>và</w:t>
      </w:r>
      <w:r>
        <w:rPr>
          <w:color w:val="231F20"/>
          <w:spacing w:val="-7"/>
        </w:rPr>
        <w:t> </w:t>
      </w:r>
      <w:r>
        <w:rPr>
          <w:color w:val="231F20"/>
        </w:rPr>
        <w:t>tùy</w:t>
      </w:r>
      <w:r>
        <w:rPr>
          <w:color w:val="231F20"/>
          <w:spacing w:val="-6"/>
        </w:rPr>
        <w:t> </w:t>
      </w:r>
      <w:r>
        <w:rPr>
          <w:color w:val="231F20"/>
        </w:rPr>
        <w:t>miên</w:t>
      </w:r>
      <w:r>
        <w:rPr>
          <w:color w:val="231F20"/>
          <w:spacing w:val="-6"/>
        </w:rPr>
        <w:t> </w:t>
      </w:r>
      <w:r>
        <w:rPr>
          <w:color w:val="231F20"/>
        </w:rPr>
        <w:t>thuộc</w:t>
      </w:r>
      <w:r>
        <w:rPr>
          <w:color w:val="231F20"/>
          <w:spacing w:val="-6"/>
        </w:rPr>
        <w:t> </w:t>
      </w:r>
      <w:r>
        <w:rPr>
          <w:color w:val="231F20"/>
        </w:rPr>
        <w:t>phẩm</w:t>
      </w:r>
      <w:r>
        <w:rPr>
          <w:color w:val="231F20"/>
          <w:spacing w:val="-6"/>
        </w:rPr>
        <w:t> </w:t>
      </w:r>
      <w:r>
        <w:rPr>
          <w:color w:val="231F20"/>
        </w:rPr>
        <w:t>trước</w:t>
      </w:r>
      <w:r>
        <w:rPr>
          <w:color w:val="231F20"/>
          <w:spacing w:val="-6"/>
        </w:rPr>
        <w:t> </w:t>
      </w:r>
      <w:r>
        <w:rPr>
          <w:color w:val="231F20"/>
        </w:rPr>
        <w:t>sau</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do</w:t>
      </w:r>
      <w:r>
        <w:rPr>
          <w:color w:val="231F20"/>
          <w:spacing w:val="-6"/>
        </w:rPr>
        <w:t> </w:t>
      </w:r>
      <w:r>
        <w:rPr>
          <w:color w:val="231F20"/>
        </w:rPr>
        <w:t>diệt,</w:t>
      </w:r>
      <w:r>
        <w:rPr>
          <w:color w:val="231F20"/>
          <w:spacing w:val="-6"/>
        </w:rPr>
        <w:t> </w:t>
      </w:r>
      <w:r>
        <w:rPr>
          <w:color w:val="231F20"/>
        </w:rPr>
        <w:t>đạo</w:t>
      </w:r>
      <w:r>
        <w:rPr>
          <w:color w:val="231F20"/>
          <w:spacing w:val="-7"/>
        </w:rPr>
        <w:t> </w:t>
      </w:r>
      <w:r>
        <w:rPr>
          <w:color w:val="231F20"/>
        </w:rPr>
        <w:t>trí</w:t>
      </w:r>
      <w:r>
        <w:rPr>
          <w:color w:val="231F20"/>
          <w:spacing w:val="-6"/>
        </w:rPr>
        <w:t> </w:t>
      </w:r>
      <w:r>
        <w:rPr>
          <w:color w:val="231F20"/>
          <w:spacing w:val="-4"/>
        </w:rPr>
        <w:t>lúc </w:t>
      </w:r>
      <w:r>
        <w:rPr>
          <w:color w:val="231F20"/>
        </w:rPr>
        <w:t>lìa nhiễm do tu đạo đoạn, tùy miên duyên nơi vô lậu và tất cả phàm phu, Thánh giả khác khi không đoạn phiền não nhưng thấy rõ </w:t>
      </w:r>
      <w:r>
        <w:rPr>
          <w:color w:val="231F20"/>
          <w:spacing w:val="-3"/>
        </w:rPr>
        <w:t>phiền </w:t>
      </w:r>
      <w:r>
        <w:rPr>
          <w:color w:val="231F20"/>
        </w:rPr>
        <w:t>não và tất cả tùy miên nơi cảnh của đối tượng duyên.</w:t>
      </w:r>
    </w:p>
    <w:p>
      <w:pPr>
        <w:pStyle w:val="ListParagraph"/>
        <w:numPr>
          <w:ilvl w:val="1"/>
          <w:numId w:val="47"/>
        </w:numPr>
        <w:tabs>
          <w:tab w:pos="1226" w:val="left" w:leader="none"/>
        </w:tabs>
        <w:spacing w:line="273" w:lineRule="auto" w:before="106" w:after="0"/>
        <w:ind w:left="393" w:right="126" w:firstLine="566"/>
        <w:jc w:val="both"/>
        <w:rPr>
          <w:sz w:val="26"/>
        </w:rPr>
      </w:pPr>
      <w:r>
        <w:rPr>
          <w:color w:val="231F20"/>
          <w:sz w:val="26"/>
        </w:rPr>
        <w:t>Có khi tùy miên đoạn tuệ cũng thấy rõ đối tượng duyên của tùy miên kia: Nghĩa là các phàm phu khi lìa nhiễm nơi cõi dục cho đến Vô sở hữu xứ, thì đoạn trừ tùy miên của tự phẩm duyên nơi tự địa. Nếu các Thánh giả lúc hiện quán khổ, tập đế thì đoạn trừ tùy miên</w:t>
      </w:r>
      <w:r>
        <w:rPr>
          <w:color w:val="231F20"/>
          <w:spacing w:val="-7"/>
          <w:sz w:val="26"/>
        </w:rPr>
        <w:t> </w:t>
      </w:r>
      <w:r>
        <w:rPr>
          <w:color w:val="231F20"/>
          <w:sz w:val="26"/>
        </w:rPr>
        <w:t>duyên</w:t>
      </w:r>
      <w:r>
        <w:rPr>
          <w:color w:val="231F20"/>
          <w:spacing w:val="-7"/>
          <w:sz w:val="26"/>
        </w:rPr>
        <w:t> </w:t>
      </w:r>
      <w:r>
        <w:rPr>
          <w:color w:val="231F20"/>
          <w:sz w:val="26"/>
        </w:rPr>
        <w:t>nơi</w:t>
      </w:r>
      <w:r>
        <w:rPr>
          <w:color w:val="231F20"/>
          <w:spacing w:val="-7"/>
          <w:sz w:val="26"/>
        </w:rPr>
        <w:t> </w:t>
      </w:r>
      <w:r>
        <w:rPr>
          <w:color w:val="231F20"/>
          <w:sz w:val="26"/>
        </w:rPr>
        <w:t>tự</w:t>
      </w:r>
      <w:r>
        <w:rPr>
          <w:color w:val="231F20"/>
          <w:spacing w:val="-7"/>
          <w:sz w:val="26"/>
        </w:rPr>
        <w:t> </w:t>
      </w:r>
      <w:r>
        <w:rPr>
          <w:color w:val="231F20"/>
          <w:sz w:val="26"/>
        </w:rPr>
        <w:t>cõi</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khổ,</w:t>
      </w:r>
      <w:r>
        <w:rPr>
          <w:color w:val="231F20"/>
          <w:spacing w:val="-7"/>
          <w:sz w:val="26"/>
        </w:rPr>
        <w:t> </w:t>
      </w:r>
      <w:r>
        <w:rPr>
          <w:color w:val="231F20"/>
          <w:sz w:val="26"/>
        </w:rPr>
        <w:t>tập</w:t>
      </w:r>
      <w:r>
        <w:rPr>
          <w:color w:val="231F20"/>
          <w:spacing w:val="-7"/>
          <w:sz w:val="26"/>
        </w:rPr>
        <w:t> </w:t>
      </w:r>
      <w:r>
        <w:rPr>
          <w:color w:val="231F20"/>
          <w:sz w:val="26"/>
        </w:rPr>
        <w:t>đoạn.</w:t>
      </w:r>
      <w:r>
        <w:rPr>
          <w:color w:val="231F20"/>
          <w:spacing w:val="-7"/>
          <w:sz w:val="26"/>
        </w:rPr>
        <w:t> </w:t>
      </w:r>
      <w:r>
        <w:rPr>
          <w:color w:val="231F20"/>
          <w:sz w:val="26"/>
        </w:rPr>
        <w:t>Lúc</w:t>
      </w:r>
      <w:r>
        <w:rPr>
          <w:color w:val="231F20"/>
          <w:spacing w:val="-7"/>
          <w:sz w:val="26"/>
        </w:rPr>
        <w:t> </w:t>
      </w:r>
      <w:r>
        <w:rPr>
          <w:color w:val="231F20"/>
          <w:sz w:val="26"/>
        </w:rPr>
        <w:t>hiện</w:t>
      </w:r>
      <w:r>
        <w:rPr>
          <w:color w:val="231F20"/>
          <w:spacing w:val="-7"/>
          <w:sz w:val="26"/>
        </w:rPr>
        <w:t> </w:t>
      </w:r>
      <w:r>
        <w:rPr>
          <w:color w:val="231F20"/>
          <w:sz w:val="26"/>
        </w:rPr>
        <w:t>quán</w:t>
      </w:r>
      <w:r>
        <w:rPr>
          <w:color w:val="231F20"/>
          <w:spacing w:val="-7"/>
          <w:sz w:val="26"/>
        </w:rPr>
        <w:t> </w:t>
      </w:r>
      <w:r>
        <w:rPr>
          <w:color w:val="231F20"/>
          <w:sz w:val="26"/>
        </w:rPr>
        <w:t>diệt,</w:t>
      </w:r>
      <w:r>
        <w:rPr>
          <w:color w:val="231F20"/>
          <w:spacing w:val="-7"/>
          <w:sz w:val="26"/>
        </w:rPr>
        <w:t> </w:t>
      </w:r>
      <w:r>
        <w:rPr>
          <w:color w:val="231F20"/>
          <w:sz w:val="26"/>
        </w:rPr>
        <w:t>đạo đế thì đoạn trừ tùy miên duyên nơi vô lậu do kiến diệt, đạo đoạn, vì khổ trí, tập trí và thế tục trí khi lìa nhiễm do tu đạo đoạn, cũng đoạn trừ tùy miên thuộc tự phẩm, tự địa do tu đạo đoạn.</w:t>
      </w:r>
    </w:p>
    <w:p>
      <w:pPr>
        <w:pStyle w:val="ListParagraph"/>
        <w:numPr>
          <w:ilvl w:val="1"/>
          <w:numId w:val="47"/>
        </w:numPr>
        <w:tabs>
          <w:tab w:pos="1228" w:val="left" w:leader="none"/>
        </w:tabs>
        <w:spacing w:line="273" w:lineRule="auto" w:before="106" w:after="0"/>
        <w:ind w:left="393" w:right="127" w:firstLine="566"/>
        <w:jc w:val="both"/>
        <w:rPr>
          <w:sz w:val="26"/>
        </w:rPr>
      </w:pPr>
      <w:r>
        <w:rPr>
          <w:color w:val="231F20"/>
          <w:sz w:val="26"/>
        </w:rPr>
        <w:t>Có khi tùy miên không đoạn, tuệ cũng không nhận thấy đối tượng của tùy miên kia: Nghĩa là trừ các tướng nêu</w:t>
      </w:r>
      <w:r>
        <w:rPr>
          <w:color w:val="231F20"/>
          <w:spacing w:val="-3"/>
          <w:sz w:val="26"/>
        </w:rPr>
        <w:t> </w:t>
      </w:r>
      <w:r>
        <w:rPr>
          <w:color w:val="231F20"/>
          <w:sz w:val="26"/>
        </w:rPr>
        <w:t>trước.</w:t>
      </w:r>
    </w:p>
    <w:p>
      <w:pPr>
        <w:pStyle w:val="BodyText"/>
        <w:spacing w:line="273" w:lineRule="auto" w:before="112"/>
        <w:ind w:left="393" w:right="121"/>
      </w:pPr>
      <w:r>
        <w:rPr>
          <w:i/>
          <w:color w:val="231F20"/>
        </w:rPr>
        <w:t>Hỏi: </w:t>
      </w:r>
      <w:r>
        <w:rPr>
          <w:color w:val="231F20"/>
        </w:rPr>
        <w:t>Từng có trường hợp trong khoảng một sát-na, tùy miên đoạn nhưng tuệ không nhận thấy đối tượng duyên của tùy miên kia chăng?</w:t>
      </w:r>
    </w:p>
    <w:p>
      <w:pPr>
        <w:pStyle w:val="BodyText"/>
        <w:spacing w:line="273" w:lineRule="auto" w:before="111"/>
        <w:ind w:left="393" w:right="127"/>
      </w:pPr>
      <w:r>
        <w:rPr>
          <w:i/>
          <w:color w:val="231F20"/>
        </w:rPr>
        <w:t>Đáp: </w:t>
      </w:r>
      <w:r>
        <w:rPr>
          <w:color w:val="231F20"/>
        </w:rPr>
        <w:t>Nên nêu ra bốn trường hợp, nhưng có nhiều phần vị, nghĩa là phần vị khổ tập pháp trí nhẫn và diệt đạo pháp loại trí nhẫn đều có bốn trường hợp.</w:t>
      </w:r>
    </w:p>
    <w:p>
      <w:pPr>
        <w:pStyle w:val="BodyText"/>
        <w:spacing w:line="273" w:lineRule="auto" w:before="111"/>
        <w:ind w:left="393" w:right="127"/>
      </w:pPr>
      <w:r>
        <w:rPr>
          <w:color w:val="231F20"/>
        </w:rPr>
        <w:t>Phần vị của khổ pháp trí nhẫn có bốn trường hợp: 1. Đoạn trừ tùy miên duyên nơi cõi khác do kiến khổ nơi cõi dục đoạn. 2. Đoạn trừ tùy miên duyên nơi tự cõi do kiến tập nơi cõi dục đoạn và tùy miên duyên nơi hữu lậu do kiến diệt đạo đoạn cùng tùy miên do tu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đạo đoạn. 3. Đoạn trừ tùy miên duyên nơi tự cõi do kiến khổ nơi cõi dục đoạn. 4. Là trừ các tướng nêu trước.</w:t>
      </w:r>
    </w:p>
    <w:p>
      <w:pPr>
        <w:pStyle w:val="BodyText"/>
        <w:spacing w:line="273" w:lineRule="auto" w:before="112"/>
        <w:ind w:right="410"/>
      </w:pPr>
      <w:r>
        <w:rPr>
          <w:color w:val="231F20"/>
        </w:rPr>
        <w:t>Phần</w:t>
      </w:r>
      <w:r>
        <w:rPr>
          <w:color w:val="231F20"/>
          <w:spacing w:val="-11"/>
        </w:rPr>
        <w:t> </w:t>
      </w:r>
      <w:r>
        <w:rPr>
          <w:color w:val="231F20"/>
        </w:rPr>
        <w:t>vị</w:t>
      </w:r>
      <w:r>
        <w:rPr>
          <w:color w:val="231F20"/>
          <w:spacing w:val="-10"/>
        </w:rPr>
        <w:t> </w:t>
      </w:r>
      <w:r>
        <w:rPr>
          <w:color w:val="231F20"/>
        </w:rPr>
        <w:t>của</w:t>
      </w:r>
      <w:r>
        <w:rPr>
          <w:color w:val="231F20"/>
          <w:spacing w:val="-10"/>
        </w:rPr>
        <w:t> </w:t>
      </w:r>
      <w:r>
        <w:rPr>
          <w:color w:val="231F20"/>
        </w:rPr>
        <w:t>tập</w:t>
      </w:r>
      <w:r>
        <w:rPr>
          <w:color w:val="231F20"/>
          <w:spacing w:val="-10"/>
        </w:rPr>
        <w:t> </w:t>
      </w:r>
      <w:r>
        <w:rPr>
          <w:color w:val="231F20"/>
        </w:rPr>
        <w:t>pháp</w:t>
      </w:r>
      <w:r>
        <w:rPr>
          <w:color w:val="231F20"/>
          <w:spacing w:val="-11"/>
        </w:rPr>
        <w:t> </w:t>
      </w:r>
      <w:r>
        <w:rPr>
          <w:color w:val="231F20"/>
        </w:rPr>
        <w:t>trí</w:t>
      </w:r>
      <w:r>
        <w:rPr>
          <w:color w:val="231F20"/>
          <w:spacing w:val="-10"/>
        </w:rPr>
        <w:t> </w:t>
      </w:r>
      <w:r>
        <w:rPr>
          <w:color w:val="231F20"/>
        </w:rPr>
        <w:t>nhẫn</w:t>
      </w:r>
      <w:r>
        <w:rPr>
          <w:color w:val="231F20"/>
          <w:spacing w:val="-10"/>
        </w:rPr>
        <w:t> </w:t>
      </w:r>
      <w:r>
        <w:rPr>
          <w:color w:val="231F20"/>
        </w:rPr>
        <w:t>tùy</w:t>
      </w:r>
      <w:r>
        <w:rPr>
          <w:color w:val="231F20"/>
          <w:spacing w:val="-10"/>
        </w:rPr>
        <w:t> </w:t>
      </w:r>
      <w:r>
        <w:rPr>
          <w:color w:val="231F20"/>
        </w:rPr>
        <w:t>theo</w:t>
      </w:r>
      <w:r>
        <w:rPr>
          <w:color w:val="231F20"/>
          <w:spacing w:val="-10"/>
        </w:rPr>
        <w:t> </w:t>
      </w:r>
      <w:r>
        <w:rPr>
          <w:color w:val="231F20"/>
        </w:rPr>
        <w:t>chỗ</w:t>
      </w:r>
      <w:r>
        <w:rPr>
          <w:color w:val="231F20"/>
          <w:spacing w:val="-11"/>
        </w:rPr>
        <w:t> </w:t>
      </w:r>
      <w:r>
        <w:rPr>
          <w:color w:val="231F20"/>
        </w:rPr>
        <w:t>ứng</w:t>
      </w:r>
      <w:r>
        <w:rPr>
          <w:color w:val="231F20"/>
          <w:spacing w:val="-10"/>
        </w:rPr>
        <w:t> </w:t>
      </w:r>
      <w:r>
        <w:rPr>
          <w:color w:val="231F20"/>
        </w:rPr>
        <w:t>hợp</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bốn trường hợp như thế.</w:t>
      </w:r>
    </w:p>
    <w:p>
      <w:pPr>
        <w:pStyle w:val="BodyText"/>
        <w:spacing w:line="273" w:lineRule="auto" w:before="111"/>
        <w:ind w:right="412"/>
      </w:pPr>
      <w:r>
        <w:rPr>
          <w:color w:val="231F20"/>
          <w:spacing w:val="-3"/>
        </w:rPr>
        <w:t>Phần </w:t>
      </w:r>
      <w:r>
        <w:rPr>
          <w:color w:val="231F20"/>
        </w:rPr>
        <w:t>vị của </w:t>
      </w:r>
      <w:r>
        <w:rPr>
          <w:color w:val="231F20"/>
          <w:spacing w:val="-3"/>
        </w:rPr>
        <w:t>diệt </w:t>
      </w:r>
      <w:r>
        <w:rPr>
          <w:color w:val="231F20"/>
        </w:rPr>
        <w:t>đạo </w:t>
      </w:r>
      <w:r>
        <w:rPr>
          <w:color w:val="231F20"/>
          <w:spacing w:val="-3"/>
        </w:rPr>
        <w:t>pháp loại </w:t>
      </w:r>
      <w:r>
        <w:rPr>
          <w:color w:val="231F20"/>
        </w:rPr>
        <w:t>trí </w:t>
      </w:r>
      <w:r>
        <w:rPr>
          <w:color w:val="231F20"/>
          <w:spacing w:val="-3"/>
        </w:rPr>
        <w:t>nhẫn: </w:t>
      </w:r>
      <w:r>
        <w:rPr>
          <w:color w:val="231F20"/>
        </w:rPr>
        <w:t>Nếu </w:t>
      </w:r>
      <w:r>
        <w:rPr>
          <w:color w:val="231F20"/>
          <w:spacing w:val="-3"/>
        </w:rPr>
        <w:t>trong phần </w:t>
      </w:r>
      <w:r>
        <w:rPr>
          <w:color w:val="231F20"/>
        </w:rPr>
        <w:t>vị</w:t>
      </w:r>
      <w:r>
        <w:rPr>
          <w:color w:val="231F20"/>
          <w:spacing w:val="-42"/>
        </w:rPr>
        <w:t> </w:t>
      </w:r>
      <w:r>
        <w:rPr>
          <w:color w:val="231F20"/>
          <w:spacing w:val="-3"/>
        </w:rPr>
        <w:t>phàm </w:t>
      </w:r>
      <w:r>
        <w:rPr>
          <w:color w:val="231F20"/>
        </w:rPr>
        <w:t>phu</w:t>
      </w:r>
      <w:r>
        <w:rPr>
          <w:color w:val="231F20"/>
          <w:spacing w:val="-17"/>
        </w:rPr>
        <w:t> </w:t>
      </w:r>
      <w:r>
        <w:rPr>
          <w:color w:val="231F20"/>
        </w:rPr>
        <w:t>ở</w:t>
      </w:r>
      <w:r>
        <w:rPr>
          <w:color w:val="231F20"/>
          <w:spacing w:val="-16"/>
        </w:rPr>
        <w:t> </w:t>
      </w:r>
      <w:r>
        <w:rPr>
          <w:color w:val="231F20"/>
          <w:spacing w:val="-3"/>
        </w:rPr>
        <w:t>trước,</w:t>
      </w:r>
      <w:r>
        <w:rPr>
          <w:color w:val="231F20"/>
          <w:spacing w:val="-17"/>
        </w:rPr>
        <w:t> </w:t>
      </w:r>
      <w:r>
        <w:rPr>
          <w:color w:val="231F20"/>
          <w:spacing w:val="-3"/>
        </w:rPr>
        <w:t>phần</w:t>
      </w:r>
      <w:r>
        <w:rPr>
          <w:color w:val="231F20"/>
          <w:spacing w:val="-16"/>
        </w:rPr>
        <w:t> </w:t>
      </w:r>
      <w:r>
        <w:rPr>
          <w:color w:val="231F20"/>
        </w:rPr>
        <w:t>lìa</w:t>
      </w:r>
      <w:r>
        <w:rPr>
          <w:color w:val="231F20"/>
          <w:spacing w:val="-17"/>
        </w:rPr>
        <w:t> </w:t>
      </w:r>
      <w:r>
        <w:rPr>
          <w:color w:val="231F20"/>
          <w:spacing w:val="-3"/>
        </w:rPr>
        <w:t>nhiễm</w:t>
      </w:r>
      <w:r>
        <w:rPr>
          <w:color w:val="231F20"/>
          <w:spacing w:val="-16"/>
        </w:rPr>
        <w:t> </w:t>
      </w:r>
      <w:r>
        <w:rPr>
          <w:color w:val="231F20"/>
        </w:rPr>
        <w:t>nơi</w:t>
      </w:r>
      <w:r>
        <w:rPr>
          <w:color w:val="231F20"/>
          <w:spacing w:val="-17"/>
        </w:rPr>
        <w:t> </w:t>
      </w:r>
      <w:r>
        <w:rPr>
          <w:color w:val="231F20"/>
        </w:rPr>
        <w:t>cõi</w:t>
      </w:r>
      <w:r>
        <w:rPr>
          <w:color w:val="231F20"/>
          <w:spacing w:val="-16"/>
        </w:rPr>
        <w:t> </w:t>
      </w:r>
      <w:r>
        <w:rPr>
          <w:color w:val="231F20"/>
        </w:rPr>
        <w:t>dục</w:t>
      </w:r>
      <w:r>
        <w:rPr>
          <w:color w:val="231F20"/>
          <w:spacing w:val="-17"/>
        </w:rPr>
        <w:t> </w:t>
      </w:r>
      <w:r>
        <w:rPr>
          <w:color w:val="231F20"/>
          <w:spacing w:val="-3"/>
        </w:rPr>
        <w:t>cùng</w:t>
      </w:r>
      <w:r>
        <w:rPr>
          <w:color w:val="231F20"/>
          <w:spacing w:val="-16"/>
        </w:rPr>
        <w:t> </w:t>
      </w:r>
      <w:r>
        <w:rPr>
          <w:color w:val="231F20"/>
        </w:rPr>
        <w:t>đối</w:t>
      </w:r>
      <w:r>
        <w:rPr>
          <w:color w:val="231F20"/>
          <w:spacing w:val="-17"/>
        </w:rPr>
        <w:t> </w:t>
      </w:r>
      <w:r>
        <w:rPr>
          <w:color w:val="231F20"/>
        </w:rPr>
        <w:t>với</w:t>
      </w:r>
      <w:r>
        <w:rPr>
          <w:color w:val="231F20"/>
          <w:spacing w:val="-16"/>
        </w:rPr>
        <w:t> </w:t>
      </w:r>
      <w:r>
        <w:rPr>
          <w:color w:val="231F20"/>
        </w:rPr>
        <w:t>bảy</w:t>
      </w:r>
      <w:r>
        <w:rPr>
          <w:color w:val="231F20"/>
          <w:spacing w:val="-17"/>
        </w:rPr>
        <w:t> </w:t>
      </w:r>
      <w:r>
        <w:rPr>
          <w:color w:val="231F20"/>
        </w:rPr>
        <w:t>địa</w:t>
      </w:r>
      <w:r>
        <w:rPr>
          <w:color w:val="231F20"/>
          <w:spacing w:val="-16"/>
        </w:rPr>
        <w:t> </w:t>
      </w:r>
      <w:r>
        <w:rPr>
          <w:color w:val="231F20"/>
          <w:spacing w:val="-3"/>
        </w:rPr>
        <w:t>trên,</w:t>
      </w:r>
      <w:r>
        <w:rPr>
          <w:color w:val="231F20"/>
          <w:spacing w:val="-17"/>
        </w:rPr>
        <w:t> </w:t>
      </w:r>
      <w:r>
        <w:rPr>
          <w:color w:val="231F20"/>
          <w:spacing w:val="-3"/>
        </w:rPr>
        <w:t>hoặc từng</w:t>
      </w:r>
      <w:r>
        <w:rPr>
          <w:color w:val="231F20"/>
          <w:spacing w:val="-7"/>
        </w:rPr>
        <w:t> </w:t>
      </w:r>
      <w:r>
        <w:rPr>
          <w:color w:val="231F20"/>
          <w:spacing w:val="-3"/>
        </w:rPr>
        <w:t>phần</w:t>
      </w:r>
      <w:r>
        <w:rPr>
          <w:color w:val="231F20"/>
          <w:spacing w:val="-6"/>
        </w:rPr>
        <w:t> </w:t>
      </w:r>
      <w:r>
        <w:rPr>
          <w:color w:val="231F20"/>
          <w:spacing w:val="-3"/>
        </w:rPr>
        <w:t>hoặc</w:t>
      </w:r>
      <w:r>
        <w:rPr>
          <w:color w:val="231F20"/>
          <w:spacing w:val="-6"/>
        </w:rPr>
        <w:t> </w:t>
      </w:r>
      <w:r>
        <w:rPr>
          <w:color w:val="231F20"/>
          <w:spacing w:val="-3"/>
        </w:rPr>
        <w:t>toàn</w:t>
      </w:r>
      <w:r>
        <w:rPr>
          <w:color w:val="231F20"/>
          <w:spacing w:val="-6"/>
        </w:rPr>
        <w:t> </w:t>
      </w:r>
      <w:r>
        <w:rPr>
          <w:color w:val="231F20"/>
          <w:spacing w:val="-3"/>
        </w:rPr>
        <w:t>phần</w:t>
      </w:r>
      <w:r>
        <w:rPr>
          <w:color w:val="231F20"/>
          <w:spacing w:val="-6"/>
        </w:rPr>
        <w:t> </w:t>
      </w:r>
      <w:r>
        <w:rPr>
          <w:color w:val="231F20"/>
        </w:rPr>
        <w:t>lìa</w:t>
      </w:r>
      <w:r>
        <w:rPr>
          <w:color w:val="231F20"/>
          <w:spacing w:val="-7"/>
        </w:rPr>
        <w:t> </w:t>
      </w:r>
      <w:r>
        <w:rPr>
          <w:color w:val="231F20"/>
          <w:spacing w:val="-3"/>
        </w:rPr>
        <w:t>nhiễm</w:t>
      </w:r>
      <w:r>
        <w:rPr>
          <w:color w:val="231F20"/>
          <w:spacing w:val="-6"/>
        </w:rPr>
        <w:t> </w:t>
      </w:r>
      <w:r>
        <w:rPr>
          <w:color w:val="231F20"/>
        </w:rPr>
        <w:t>thì</w:t>
      </w:r>
      <w:r>
        <w:rPr>
          <w:color w:val="231F20"/>
          <w:spacing w:val="-6"/>
        </w:rPr>
        <w:t> </w:t>
      </w:r>
      <w:r>
        <w:rPr>
          <w:color w:val="231F20"/>
          <w:spacing w:val="-3"/>
        </w:rPr>
        <w:t>được</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bốn</w:t>
      </w:r>
      <w:r>
        <w:rPr>
          <w:color w:val="231F20"/>
          <w:spacing w:val="-7"/>
        </w:rPr>
        <w:t> </w:t>
      </w:r>
      <w:r>
        <w:rPr>
          <w:color w:val="231F20"/>
          <w:spacing w:val="-3"/>
        </w:rPr>
        <w:t>trường</w:t>
      </w:r>
      <w:r>
        <w:rPr>
          <w:color w:val="231F20"/>
          <w:spacing w:val="-6"/>
        </w:rPr>
        <w:t> </w:t>
      </w:r>
      <w:r>
        <w:rPr>
          <w:color w:val="231F20"/>
          <w:spacing w:val="-3"/>
        </w:rPr>
        <w:t>hợp.</w:t>
      </w:r>
    </w:p>
    <w:p>
      <w:pPr>
        <w:pStyle w:val="BodyText"/>
        <w:spacing w:line="273" w:lineRule="auto" w:before="111"/>
        <w:ind w:right="412"/>
      </w:pPr>
      <w:r>
        <w:rPr>
          <w:color w:val="231F20"/>
          <w:spacing w:val="-3"/>
        </w:rPr>
        <w:t>Phần</w:t>
      </w:r>
      <w:r>
        <w:rPr>
          <w:color w:val="231F20"/>
          <w:spacing w:val="-16"/>
        </w:rPr>
        <w:t> </w:t>
      </w:r>
      <w:r>
        <w:rPr>
          <w:color w:val="231F20"/>
        </w:rPr>
        <w:t>vị</w:t>
      </w:r>
      <w:r>
        <w:rPr>
          <w:color w:val="231F20"/>
          <w:spacing w:val="-16"/>
        </w:rPr>
        <w:t> </w:t>
      </w:r>
      <w:r>
        <w:rPr>
          <w:color w:val="231F20"/>
        </w:rPr>
        <w:t>của</w:t>
      </w:r>
      <w:r>
        <w:rPr>
          <w:color w:val="231F20"/>
          <w:spacing w:val="-16"/>
        </w:rPr>
        <w:t> </w:t>
      </w:r>
      <w:r>
        <w:rPr>
          <w:color w:val="231F20"/>
          <w:spacing w:val="-3"/>
        </w:rPr>
        <w:t>diệt</w:t>
      </w:r>
      <w:r>
        <w:rPr>
          <w:color w:val="231F20"/>
          <w:spacing w:val="-16"/>
        </w:rPr>
        <w:t> </w:t>
      </w:r>
      <w:r>
        <w:rPr>
          <w:color w:val="231F20"/>
          <w:spacing w:val="-3"/>
        </w:rPr>
        <w:t>pháp</w:t>
      </w:r>
      <w:r>
        <w:rPr>
          <w:color w:val="231F20"/>
          <w:spacing w:val="-16"/>
        </w:rPr>
        <w:t> </w:t>
      </w:r>
      <w:r>
        <w:rPr>
          <w:color w:val="231F20"/>
        </w:rPr>
        <w:t>trí</w:t>
      </w:r>
      <w:r>
        <w:rPr>
          <w:color w:val="231F20"/>
          <w:spacing w:val="-15"/>
        </w:rPr>
        <w:t> </w:t>
      </w:r>
      <w:r>
        <w:rPr>
          <w:color w:val="231F20"/>
          <w:spacing w:val="-3"/>
        </w:rPr>
        <w:t>nhẫn</w:t>
      </w:r>
      <w:r>
        <w:rPr>
          <w:color w:val="231F20"/>
          <w:spacing w:val="-16"/>
        </w:rPr>
        <w:t> </w:t>
      </w:r>
      <w:r>
        <w:rPr>
          <w:color w:val="231F20"/>
        </w:rPr>
        <w:t>có</w:t>
      </w:r>
      <w:r>
        <w:rPr>
          <w:color w:val="231F20"/>
          <w:spacing w:val="-16"/>
        </w:rPr>
        <w:t> </w:t>
      </w:r>
      <w:r>
        <w:rPr>
          <w:color w:val="231F20"/>
        </w:rPr>
        <w:t>bốn</w:t>
      </w:r>
      <w:r>
        <w:rPr>
          <w:color w:val="231F20"/>
          <w:spacing w:val="-16"/>
        </w:rPr>
        <w:t> </w:t>
      </w:r>
      <w:r>
        <w:rPr>
          <w:color w:val="231F20"/>
          <w:spacing w:val="-3"/>
        </w:rPr>
        <w:t>trường</w:t>
      </w:r>
      <w:r>
        <w:rPr>
          <w:color w:val="231F20"/>
          <w:spacing w:val="-16"/>
        </w:rPr>
        <w:t> </w:t>
      </w:r>
      <w:r>
        <w:rPr>
          <w:color w:val="231F20"/>
          <w:spacing w:val="-3"/>
        </w:rPr>
        <w:t>hợp:</w:t>
      </w:r>
      <w:r>
        <w:rPr>
          <w:color w:val="231F20"/>
          <w:spacing w:val="-15"/>
        </w:rPr>
        <w:t> </w:t>
      </w:r>
      <w:r>
        <w:rPr>
          <w:color w:val="231F20"/>
        </w:rPr>
        <w:t>1.</w:t>
      </w:r>
      <w:r>
        <w:rPr>
          <w:color w:val="231F20"/>
          <w:spacing w:val="-16"/>
        </w:rPr>
        <w:t> </w:t>
      </w:r>
      <w:r>
        <w:rPr>
          <w:color w:val="231F20"/>
          <w:spacing w:val="-3"/>
        </w:rPr>
        <w:t>Đoạn</w:t>
      </w:r>
      <w:r>
        <w:rPr>
          <w:color w:val="231F20"/>
          <w:spacing w:val="-16"/>
        </w:rPr>
        <w:t> </w:t>
      </w:r>
      <w:r>
        <w:rPr>
          <w:color w:val="231F20"/>
        </w:rPr>
        <w:t>trừ</w:t>
      </w:r>
      <w:r>
        <w:rPr>
          <w:color w:val="231F20"/>
          <w:spacing w:val="-16"/>
        </w:rPr>
        <w:t> </w:t>
      </w:r>
      <w:r>
        <w:rPr>
          <w:color w:val="231F20"/>
          <w:spacing w:val="-3"/>
        </w:rPr>
        <w:t>tùy miên</w:t>
      </w:r>
      <w:r>
        <w:rPr>
          <w:color w:val="231F20"/>
          <w:spacing w:val="-7"/>
        </w:rPr>
        <w:t> </w:t>
      </w:r>
      <w:r>
        <w:rPr>
          <w:color w:val="231F20"/>
          <w:spacing w:val="-3"/>
        </w:rPr>
        <w:t>duyên</w:t>
      </w:r>
      <w:r>
        <w:rPr>
          <w:color w:val="231F20"/>
          <w:spacing w:val="-7"/>
        </w:rPr>
        <w:t> </w:t>
      </w:r>
      <w:r>
        <w:rPr>
          <w:color w:val="231F20"/>
        </w:rPr>
        <w:t>nơi</w:t>
      </w:r>
      <w:r>
        <w:rPr>
          <w:color w:val="231F20"/>
          <w:spacing w:val="-6"/>
        </w:rPr>
        <w:t> </w:t>
      </w:r>
      <w:r>
        <w:rPr>
          <w:color w:val="231F20"/>
        </w:rPr>
        <w:t>hữu</w:t>
      </w:r>
      <w:r>
        <w:rPr>
          <w:color w:val="231F20"/>
          <w:spacing w:val="-7"/>
        </w:rPr>
        <w:t> </w:t>
      </w:r>
      <w:r>
        <w:rPr>
          <w:color w:val="231F20"/>
          <w:spacing w:val="-3"/>
        </w:rPr>
        <w:t>lậu,</w:t>
      </w:r>
      <w:r>
        <w:rPr>
          <w:color w:val="231F20"/>
          <w:spacing w:val="-7"/>
        </w:rPr>
        <w:t> </w:t>
      </w:r>
      <w:r>
        <w:rPr>
          <w:color w:val="231F20"/>
          <w:spacing w:val="-3"/>
        </w:rPr>
        <w:t>trước</w:t>
      </w:r>
      <w:r>
        <w:rPr>
          <w:color w:val="231F20"/>
          <w:spacing w:val="-6"/>
        </w:rPr>
        <w:t> </w:t>
      </w:r>
      <w:r>
        <w:rPr>
          <w:color w:val="231F20"/>
          <w:spacing w:val="-3"/>
        </w:rPr>
        <w:t>chưa</w:t>
      </w:r>
      <w:r>
        <w:rPr>
          <w:color w:val="231F20"/>
          <w:spacing w:val="-7"/>
        </w:rPr>
        <w:t> </w:t>
      </w:r>
      <w:r>
        <w:rPr>
          <w:color w:val="231F20"/>
          <w:spacing w:val="-3"/>
        </w:rPr>
        <w:t>lìa,</w:t>
      </w:r>
      <w:r>
        <w:rPr>
          <w:color w:val="231F20"/>
          <w:spacing w:val="-7"/>
        </w:rPr>
        <w:t> </w:t>
      </w:r>
      <w:r>
        <w:rPr>
          <w:color w:val="231F20"/>
        </w:rPr>
        <w:t>do</w:t>
      </w:r>
      <w:r>
        <w:rPr>
          <w:color w:val="231F20"/>
          <w:spacing w:val="-6"/>
        </w:rPr>
        <w:t> </w:t>
      </w:r>
      <w:r>
        <w:rPr>
          <w:color w:val="231F20"/>
          <w:spacing w:val="-3"/>
        </w:rPr>
        <w:t>kiến</w:t>
      </w:r>
      <w:r>
        <w:rPr>
          <w:color w:val="231F20"/>
          <w:spacing w:val="-7"/>
        </w:rPr>
        <w:t> </w:t>
      </w:r>
      <w:r>
        <w:rPr>
          <w:color w:val="231F20"/>
          <w:spacing w:val="-3"/>
        </w:rPr>
        <w:t>diệt</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spacing w:val="-3"/>
        </w:rPr>
        <w:t>đoạn.</w:t>
      </w:r>
    </w:p>
    <w:p>
      <w:pPr>
        <w:pStyle w:val="ListParagraph"/>
        <w:numPr>
          <w:ilvl w:val="0"/>
          <w:numId w:val="48"/>
        </w:numPr>
        <w:tabs>
          <w:tab w:pos="376" w:val="left" w:leader="none"/>
        </w:tabs>
        <w:spacing w:line="273" w:lineRule="auto" w:before="0" w:after="0"/>
        <w:ind w:left="110" w:right="412" w:firstLine="0"/>
        <w:jc w:val="both"/>
        <w:rPr>
          <w:sz w:val="26"/>
        </w:rPr>
      </w:pPr>
      <w:r>
        <w:rPr>
          <w:color w:val="231F20"/>
          <w:spacing w:val="-3"/>
          <w:sz w:val="26"/>
        </w:rPr>
        <w:t>Đoạn </w:t>
      </w:r>
      <w:r>
        <w:rPr>
          <w:color w:val="231F20"/>
          <w:sz w:val="26"/>
        </w:rPr>
        <w:t>trừ tùy </w:t>
      </w:r>
      <w:r>
        <w:rPr>
          <w:color w:val="231F20"/>
          <w:spacing w:val="-3"/>
          <w:sz w:val="26"/>
        </w:rPr>
        <w:t>miên duyên </w:t>
      </w:r>
      <w:r>
        <w:rPr>
          <w:color w:val="231F20"/>
          <w:sz w:val="26"/>
        </w:rPr>
        <w:t>nơi vô </w:t>
      </w:r>
      <w:r>
        <w:rPr>
          <w:color w:val="231F20"/>
          <w:spacing w:val="-3"/>
          <w:sz w:val="26"/>
        </w:rPr>
        <w:t>lậu, trước </w:t>
      </w:r>
      <w:r>
        <w:rPr>
          <w:color w:val="231F20"/>
          <w:sz w:val="26"/>
        </w:rPr>
        <w:t>đã </w:t>
      </w:r>
      <w:r>
        <w:rPr>
          <w:color w:val="231F20"/>
          <w:spacing w:val="-3"/>
          <w:sz w:val="26"/>
        </w:rPr>
        <w:t>lìa, </w:t>
      </w:r>
      <w:r>
        <w:rPr>
          <w:color w:val="231F20"/>
          <w:sz w:val="26"/>
        </w:rPr>
        <w:t>do </w:t>
      </w:r>
      <w:r>
        <w:rPr>
          <w:color w:val="231F20"/>
          <w:spacing w:val="-3"/>
          <w:sz w:val="26"/>
        </w:rPr>
        <w:t>kiến diệt nơi </w:t>
      </w:r>
      <w:r>
        <w:rPr>
          <w:color w:val="231F20"/>
          <w:sz w:val="26"/>
        </w:rPr>
        <w:t>cõi dục </w:t>
      </w:r>
      <w:r>
        <w:rPr>
          <w:color w:val="231F20"/>
          <w:spacing w:val="-3"/>
          <w:sz w:val="26"/>
        </w:rPr>
        <w:t>đoạn. </w:t>
      </w:r>
      <w:r>
        <w:rPr>
          <w:color w:val="231F20"/>
          <w:sz w:val="26"/>
        </w:rPr>
        <w:t>3. </w:t>
      </w:r>
      <w:r>
        <w:rPr>
          <w:color w:val="231F20"/>
          <w:spacing w:val="-3"/>
          <w:sz w:val="26"/>
        </w:rPr>
        <w:t>Đoạn </w:t>
      </w:r>
      <w:r>
        <w:rPr>
          <w:color w:val="231F20"/>
          <w:sz w:val="26"/>
        </w:rPr>
        <w:t>trừ tùy </w:t>
      </w:r>
      <w:r>
        <w:rPr>
          <w:color w:val="231F20"/>
          <w:spacing w:val="-3"/>
          <w:sz w:val="26"/>
        </w:rPr>
        <w:t>miên duyên </w:t>
      </w:r>
      <w:r>
        <w:rPr>
          <w:color w:val="231F20"/>
          <w:sz w:val="26"/>
        </w:rPr>
        <w:t>nơi vô </w:t>
      </w:r>
      <w:r>
        <w:rPr>
          <w:color w:val="231F20"/>
          <w:spacing w:val="-3"/>
          <w:sz w:val="26"/>
        </w:rPr>
        <w:t>lậu, trước chưa lìa, </w:t>
      </w:r>
      <w:r>
        <w:rPr>
          <w:color w:val="231F20"/>
          <w:sz w:val="26"/>
        </w:rPr>
        <w:t>do</w:t>
      </w:r>
      <w:r>
        <w:rPr>
          <w:color w:val="231F20"/>
          <w:spacing w:val="-13"/>
          <w:sz w:val="26"/>
        </w:rPr>
        <w:t> </w:t>
      </w:r>
      <w:r>
        <w:rPr>
          <w:color w:val="231F20"/>
          <w:spacing w:val="-3"/>
          <w:sz w:val="26"/>
        </w:rPr>
        <w:t>kiến</w:t>
      </w:r>
      <w:r>
        <w:rPr>
          <w:color w:val="231F20"/>
          <w:spacing w:val="-13"/>
          <w:sz w:val="26"/>
        </w:rPr>
        <w:t> </w:t>
      </w:r>
      <w:r>
        <w:rPr>
          <w:color w:val="231F20"/>
          <w:spacing w:val="-3"/>
          <w:sz w:val="26"/>
        </w:rPr>
        <w:t>diệt</w:t>
      </w:r>
      <w:r>
        <w:rPr>
          <w:color w:val="231F20"/>
          <w:spacing w:val="-13"/>
          <w:sz w:val="26"/>
        </w:rPr>
        <w:t> </w:t>
      </w:r>
      <w:r>
        <w:rPr>
          <w:color w:val="231F20"/>
          <w:sz w:val="26"/>
        </w:rPr>
        <w:t>nơi</w:t>
      </w:r>
      <w:r>
        <w:rPr>
          <w:color w:val="231F20"/>
          <w:spacing w:val="-13"/>
          <w:sz w:val="26"/>
        </w:rPr>
        <w:t> </w:t>
      </w:r>
      <w:r>
        <w:rPr>
          <w:color w:val="231F20"/>
          <w:sz w:val="26"/>
        </w:rPr>
        <w:t>cõi</w:t>
      </w:r>
      <w:r>
        <w:rPr>
          <w:color w:val="231F20"/>
          <w:spacing w:val="-13"/>
          <w:sz w:val="26"/>
        </w:rPr>
        <w:t> </w:t>
      </w:r>
      <w:r>
        <w:rPr>
          <w:color w:val="231F20"/>
          <w:sz w:val="26"/>
        </w:rPr>
        <w:t>dục</w:t>
      </w:r>
      <w:r>
        <w:rPr>
          <w:color w:val="231F20"/>
          <w:spacing w:val="-13"/>
          <w:sz w:val="26"/>
        </w:rPr>
        <w:t> </w:t>
      </w:r>
      <w:r>
        <w:rPr>
          <w:color w:val="231F20"/>
          <w:spacing w:val="-3"/>
          <w:sz w:val="26"/>
        </w:rPr>
        <w:t>đoạn.</w:t>
      </w:r>
      <w:r>
        <w:rPr>
          <w:color w:val="231F20"/>
          <w:spacing w:val="-13"/>
          <w:sz w:val="26"/>
        </w:rPr>
        <w:t> </w:t>
      </w:r>
      <w:r>
        <w:rPr>
          <w:color w:val="231F20"/>
          <w:sz w:val="26"/>
        </w:rPr>
        <w:t>4.</w:t>
      </w:r>
      <w:r>
        <w:rPr>
          <w:color w:val="231F20"/>
          <w:spacing w:val="-13"/>
          <w:sz w:val="26"/>
        </w:rPr>
        <w:t> </w:t>
      </w:r>
      <w:r>
        <w:rPr>
          <w:color w:val="231F20"/>
          <w:spacing w:val="-3"/>
          <w:sz w:val="26"/>
        </w:rPr>
        <w:t>Đoạn</w:t>
      </w:r>
      <w:r>
        <w:rPr>
          <w:color w:val="231F20"/>
          <w:spacing w:val="-13"/>
          <w:sz w:val="26"/>
        </w:rPr>
        <w:t> </w:t>
      </w:r>
      <w:r>
        <w:rPr>
          <w:color w:val="231F20"/>
          <w:sz w:val="26"/>
        </w:rPr>
        <w:t>trừ</w:t>
      </w:r>
      <w:r>
        <w:rPr>
          <w:color w:val="231F20"/>
          <w:spacing w:val="-13"/>
          <w:sz w:val="26"/>
        </w:rPr>
        <w:t> </w:t>
      </w:r>
      <w:r>
        <w:rPr>
          <w:color w:val="231F20"/>
          <w:sz w:val="26"/>
        </w:rPr>
        <w:t>tùy</w:t>
      </w:r>
      <w:r>
        <w:rPr>
          <w:color w:val="231F20"/>
          <w:spacing w:val="-12"/>
          <w:sz w:val="26"/>
        </w:rPr>
        <w:t> </w:t>
      </w:r>
      <w:r>
        <w:rPr>
          <w:color w:val="231F20"/>
          <w:spacing w:val="-3"/>
          <w:sz w:val="26"/>
        </w:rPr>
        <w:t>miên</w:t>
      </w:r>
      <w:r>
        <w:rPr>
          <w:color w:val="231F20"/>
          <w:spacing w:val="-13"/>
          <w:sz w:val="26"/>
        </w:rPr>
        <w:t> </w:t>
      </w:r>
      <w:r>
        <w:rPr>
          <w:color w:val="231F20"/>
          <w:spacing w:val="-3"/>
          <w:sz w:val="26"/>
        </w:rPr>
        <w:t>duyên</w:t>
      </w:r>
      <w:r>
        <w:rPr>
          <w:color w:val="231F20"/>
          <w:spacing w:val="-13"/>
          <w:sz w:val="26"/>
        </w:rPr>
        <w:t> </w:t>
      </w:r>
      <w:r>
        <w:rPr>
          <w:color w:val="231F20"/>
          <w:sz w:val="26"/>
        </w:rPr>
        <w:t>nơi</w:t>
      </w:r>
      <w:r>
        <w:rPr>
          <w:color w:val="231F20"/>
          <w:spacing w:val="-13"/>
          <w:sz w:val="26"/>
        </w:rPr>
        <w:t> </w:t>
      </w:r>
      <w:r>
        <w:rPr>
          <w:color w:val="231F20"/>
          <w:sz w:val="26"/>
        </w:rPr>
        <w:t>hữu</w:t>
      </w:r>
      <w:r>
        <w:rPr>
          <w:color w:val="231F20"/>
          <w:spacing w:val="-13"/>
          <w:sz w:val="26"/>
        </w:rPr>
        <w:t> </w:t>
      </w:r>
      <w:r>
        <w:rPr>
          <w:color w:val="231F20"/>
          <w:spacing w:val="-3"/>
          <w:sz w:val="26"/>
        </w:rPr>
        <w:t>lậu, trước</w:t>
      </w:r>
      <w:r>
        <w:rPr>
          <w:color w:val="231F20"/>
          <w:spacing w:val="-19"/>
          <w:sz w:val="26"/>
        </w:rPr>
        <w:t> </w:t>
      </w:r>
      <w:r>
        <w:rPr>
          <w:color w:val="231F20"/>
          <w:sz w:val="26"/>
        </w:rPr>
        <w:t>đã</w:t>
      </w:r>
      <w:r>
        <w:rPr>
          <w:color w:val="231F20"/>
          <w:spacing w:val="-18"/>
          <w:sz w:val="26"/>
        </w:rPr>
        <w:t> </w:t>
      </w:r>
      <w:r>
        <w:rPr>
          <w:color w:val="231F20"/>
          <w:spacing w:val="-3"/>
          <w:sz w:val="26"/>
        </w:rPr>
        <w:t>lìa,</w:t>
      </w:r>
      <w:r>
        <w:rPr>
          <w:color w:val="231F20"/>
          <w:spacing w:val="-19"/>
          <w:sz w:val="26"/>
        </w:rPr>
        <w:t> </w:t>
      </w:r>
      <w:r>
        <w:rPr>
          <w:color w:val="231F20"/>
          <w:sz w:val="26"/>
        </w:rPr>
        <w:t>do</w:t>
      </w:r>
      <w:r>
        <w:rPr>
          <w:color w:val="231F20"/>
          <w:spacing w:val="-18"/>
          <w:sz w:val="26"/>
        </w:rPr>
        <w:t> </w:t>
      </w:r>
      <w:r>
        <w:rPr>
          <w:color w:val="231F20"/>
          <w:spacing w:val="-3"/>
          <w:sz w:val="26"/>
        </w:rPr>
        <w:t>kiến</w:t>
      </w:r>
      <w:r>
        <w:rPr>
          <w:color w:val="231F20"/>
          <w:spacing w:val="-18"/>
          <w:sz w:val="26"/>
        </w:rPr>
        <w:t> </w:t>
      </w:r>
      <w:r>
        <w:rPr>
          <w:color w:val="231F20"/>
          <w:spacing w:val="-3"/>
          <w:sz w:val="26"/>
        </w:rPr>
        <w:t>diệt</w:t>
      </w:r>
      <w:r>
        <w:rPr>
          <w:color w:val="231F20"/>
          <w:spacing w:val="-19"/>
          <w:sz w:val="26"/>
        </w:rPr>
        <w:t> </w:t>
      </w:r>
      <w:r>
        <w:rPr>
          <w:color w:val="231F20"/>
          <w:sz w:val="26"/>
        </w:rPr>
        <w:t>nơi</w:t>
      </w:r>
      <w:r>
        <w:rPr>
          <w:color w:val="231F20"/>
          <w:spacing w:val="-18"/>
          <w:sz w:val="26"/>
        </w:rPr>
        <w:t> </w:t>
      </w:r>
      <w:r>
        <w:rPr>
          <w:color w:val="231F20"/>
          <w:sz w:val="26"/>
        </w:rPr>
        <w:t>cõi</w:t>
      </w:r>
      <w:r>
        <w:rPr>
          <w:color w:val="231F20"/>
          <w:spacing w:val="-19"/>
          <w:sz w:val="26"/>
        </w:rPr>
        <w:t> </w:t>
      </w:r>
      <w:r>
        <w:rPr>
          <w:color w:val="231F20"/>
          <w:sz w:val="26"/>
        </w:rPr>
        <w:t>dục</w:t>
      </w:r>
      <w:r>
        <w:rPr>
          <w:color w:val="231F20"/>
          <w:spacing w:val="-18"/>
          <w:sz w:val="26"/>
        </w:rPr>
        <w:t> </w:t>
      </w:r>
      <w:r>
        <w:rPr>
          <w:color w:val="231F20"/>
          <w:spacing w:val="-3"/>
          <w:sz w:val="26"/>
        </w:rPr>
        <w:t>đoạn.</w:t>
      </w:r>
      <w:r>
        <w:rPr>
          <w:color w:val="231F20"/>
          <w:spacing w:val="-18"/>
          <w:sz w:val="26"/>
        </w:rPr>
        <w:t> </w:t>
      </w:r>
      <w:r>
        <w:rPr>
          <w:color w:val="231F20"/>
          <w:spacing w:val="-3"/>
          <w:sz w:val="26"/>
        </w:rPr>
        <w:t>Hoặc</w:t>
      </w:r>
      <w:r>
        <w:rPr>
          <w:color w:val="231F20"/>
          <w:spacing w:val="-19"/>
          <w:sz w:val="26"/>
        </w:rPr>
        <w:t> </w:t>
      </w:r>
      <w:r>
        <w:rPr>
          <w:color w:val="231F20"/>
          <w:sz w:val="26"/>
        </w:rPr>
        <w:t>trừ</w:t>
      </w:r>
      <w:r>
        <w:rPr>
          <w:color w:val="231F20"/>
          <w:spacing w:val="-18"/>
          <w:sz w:val="26"/>
        </w:rPr>
        <w:t> </w:t>
      </w:r>
      <w:r>
        <w:rPr>
          <w:color w:val="231F20"/>
          <w:sz w:val="26"/>
        </w:rPr>
        <w:t>các</w:t>
      </w:r>
      <w:r>
        <w:rPr>
          <w:color w:val="231F20"/>
          <w:spacing w:val="-19"/>
          <w:sz w:val="26"/>
        </w:rPr>
        <w:t> </w:t>
      </w:r>
      <w:r>
        <w:rPr>
          <w:color w:val="231F20"/>
          <w:spacing w:val="-3"/>
          <w:sz w:val="26"/>
        </w:rPr>
        <w:t>tướng</w:t>
      </w:r>
      <w:r>
        <w:rPr>
          <w:color w:val="231F20"/>
          <w:spacing w:val="-18"/>
          <w:sz w:val="26"/>
        </w:rPr>
        <w:t> </w:t>
      </w:r>
      <w:r>
        <w:rPr>
          <w:color w:val="231F20"/>
          <w:sz w:val="26"/>
        </w:rPr>
        <w:t>nêu</w:t>
      </w:r>
      <w:r>
        <w:rPr>
          <w:color w:val="231F20"/>
          <w:spacing w:val="-18"/>
          <w:sz w:val="26"/>
        </w:rPr>
        <w:t> </w:t>
      </w:r>
      <w:r>
        <w:rPr>
          <w:color w:val="231F20"/>
          <w:spacing w:val="-3"/>
          <w:sz w:val="26"/>
        </w:rPr>
        <w:t>trên.</w:t>
      </w:r>
    </w:p>
    <w:p>
      <w:pPr>
        <w:pStyle w:val="BodyText"/>
        <w:spacing w:line="273" w:lineRule="auto" w:before="109"/>
        <w:ind w:right="411"/>
      </w:pPr>
      <w:r>
        <w:rPr>
          <w:color w:val="231F20"/>
        </w:rPr>
        <w:t>Phần</w:t>
      </w:r>
      <w:r>
        <w:rPr>
          <w:color w:val="231F20"/>
          <w:spacing w:val="-8"/>
        </w:rPr>
        <w:t> </w:t>
      </w:r>
      <w:r>
        <w:rPr>
          <w:color w:val="231F20"/>
        </w:rPr>
        <w:t>vị</w:t>
      </w:r>
      <w:r>
        <w:rPr>
          <w:color w:val="231F20"/>
          <w:spacing w:val="-7"/>
        </w:rPr>
        <w:t> </w:t>
      </w:r>
      <w:r>
        <w:rPr>
          <w:color w:val="231F20"/>
        </w:rPr>
        <w:t>của</w:t>
      </w:r>
      <w:r>
        <w:rPr>
          <w:color w:val="231F20"/>
          <w:spacing w:val="-7"/>
        </w:rPr>
        <w:t> </w:t>
      </w:r>
      <w:r>
        <w:rPr>
          <w:color w:val="231F20"/>
        </w:rPr>
        <w:t>diệt</w:t>
      </w:r>
      <w:r>
        <w:rPr>
          <w:color w:val="231F20"/>
          <w:spacing w:val="-7"/>
        </w:rPr>
        <w:t> </w:t>
      </w:r>
      <w:r>
        <w:rPr>
          <w:color w:val="231F20"/>
        </w:rPr>
        <w:t>loại</w:t>
      </w:r>
      <w:r>
        <w:rPr>
          <w:color w:val="231F20"/>
          <w:spacing w:val="-8"/>
        </w:rPr>
        <w:t> </w:t>
      </w:r>
      <w:r>
        <w:rPr>
          <w:color w:val="231F20"/>
        </w:rPr>
        <w:t>trí</w:t>
      </w:r>
      <w:r>
        <w:rPr>
          <w:color w:val="231F20"/>
          <w:spacing w:val="-7"/>
        </w:rPr>
        <w:t> </w:t>
      </w:r>
      <w:r>
        <w:rPr>
          <w:color w:val="231F20"/>
        </w:rPr>
        <w:t>nhẫn</w:t>
      </w:r>
      <w:r>
        <w:rPr>
          <w:color w:val="231F20"/>
          <w:spacing w:val="-7"/>
        </w:rPr>
        <w:t> </w:t>
      </w:r>
      <w:r>
        <w:rPr>
          <w:color w:val="231F20"/>
        </w:rPr>
        <w:t>và</w:t>
      </w:r>
      <w:r>
        <w:rPr>
          <w:color w:val="231F20"/>
          <w:spacing w:val="-7"/>
        </w:rPr>
        <w:t> </w:t>
      </w:r>
      <w:r>
        <w:rPr>
          <w:color w:val="231F20"/>
        </w:rPr>
        <w:t>đạo</w:t>
      </w:r>
      <w:r>
        <w:rPr>
          <w:color w:val="231F20"/>
          <w:spacing w:val="-7"/>
        </w:rPr>
        <w:t> </w:t>
      </w:r>
      <w:r>
        <w:rPr>
          <w:color w:val="231F20"/>
        </w:rPr>
        <w:t>pháp</w:t>
      </w:r>
      <w:r>
        <w:rPr>
          <w:color w:val="231F20"/>
          <w:spacing w:val="-8"/>
        </w:rPr>
        <w:t> </w:t>
      </w:r>
      <w:r>
        <w:rPr>
          <w:color w:val="231F20"/>
        </w:rPr>
        <w:t>loại</w:t>
      </w:r>
      <w:r>
        <w:rPr>
          <w:color w:val="231F20"/>
          <w:spacing w:val="-7"/>
        </w:rPr>
        <w:t> </w:t>
      </w:r>
      <w:r>
        <w:rPr>
          <w:color w:val="231F20"/>
        </w:rPr>
        <w:t>trí</w:t>
      </w:r>
      <w:r>
        <w:rPr>
          <w:color w:val="231F20"/>
          <w:spacing w:val="-7"/>
        </w:rPr>
        <w:t> </w:t>
      </w:r>
      <w:r>
        <w:rPr>
          <w:color w:val="231F20"/>
        </w:rPr>
        <w:t>nhẫn,</w:t>
      </w:r>
      <w:r>
        <w:rPr>
          <w:color w:val="231F20"/>
          <w:spacing w:val="-7"/>
        </w:rPr>
        <w:t> </w:t>
      </w:r>
      <w:r>
        <w:rPr>
          <w:color w:val="231F20"/>
        </w:rPr>
        <w:t>tùy</w:t>
      </w:r>
      <w:r>
        <w:rPr>
          <w:color w:val="231F20"/>
          <w:spacing w:val="-7"/>
        </w:rPr>
        <w:t> </w:t>
      </w:r>
      <w:r>
        <w:rPr>
          <w:color w:val="231F20"/>
        </w:rPr>
        <w:t>theo chỗ ứng hợp cũng có bốn trường hợp như thế.</w:t>
      </w:r>
    </w:p>
    <w:p>
      <w:pPr>
        <w:pStyle w:val="BodyText"/>
        <w:spacing w:line="273" w:lineRule="auto" w:before="111"/>
        <w:ind w:right="410"/>
      </w:pPr>
      <w:r>
        <w:rPr>
          <w:color w:val="231F20"/>
        </w:rPr>
        <w:t>Nếu</w:t>
      </w:r>
      <w:r>
        <w:rPr>
          <w:color w:val="231F20"/>
          <w:spacing w:val="-10"/>
        </w:rPr>
        <w:t> </w:t>
      </w:r>
      <w:r>
        <w:rPr>
          <w:color w:val="231F20"/>
        </w:rPr>
        <w:t>các</w:t>
      </w:r>
      <w:r>
        <w:rPr>
          <w:color w:val="231F20"/>
          <w:spacing w:val="-9"/>
        </w:rPr>
        <w:t> </w:t>
      </w:r>
      <w:r>
        <w:rPr>
          <w:color w:val="231F20"/>
        </w:rPr>
        <w:t>phàm</w:t>
      </w:r>
      <w:r>
        <w:rPr>
          <w:color w:val="231F20"/>
          <w:spacing w:val="-9"/>
        </w:rPr>
        <w:t> </w:t>
      </w:r>
      <w:r>
        <w:rPr>
          <w:color w:val="231F20"/>
        </w:rPr>
        <w:t>phu</w:t>
      </w:r>
      <w:r>
        <w:rPr>
          <w:color w:val="231F20"/>
          <w:spacing w:val="-10"/>
        </w:rPr>
        <w:t> </w:t>
      </w:r>
      <w:r>
        <w:rPr>
          <w:color w:val="231F20"/>
        </w:rPr>
        <w:t>khi</w:t>
      </w:r>
      <w:r>
        <w:rPr>
          <w:color w:val="231F20"/>
          <w:spacing w:val="-9"/>
        </w:rPr>
        <w:t> </w:t>
      </w:r>
      <w:r>
        <w:rPr>
          <w:color w:val="231F20"/>
        </w:rPr>
        <w:t>lìa</w:t>
      </w:r>
      <w:r>
        <w:rPr>
          <w:color w:val="231F20"/>
          <w:spacing w:val="-9"/>
        </w:rPr>
        <w:t> </w:t>
      </w:r>
      <w:r>
        <w:rPr>
          <w:color w:val="231F20"/>
        </w:rPr>
        <w:t>nhiễm</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cho</w:t>
      </w:r>
      <w:r>
        <w:rPr>
          <w:color w:val="231F20"/>
          <w:spacing w:val="-10"/>
        </w:rPr>
        <w:t> </w:t>
      </w:r>
      <w:r>
        <w:rPr>
          <w:color w:val="231F20"/>
        </w:rPr>
        <w:t>đến</w:t>
      </w:r>
      <w:r>
        <w:rPr>
          <w:color w:val="231F20"/>
          <w:spacing w:val="-13"/>
        </w:rPr>
        <w:t> </w:t>
      </w:r>
      <w:r>
        <w:rPr>
          <w:color w:val="231F20"/>
        </w:rPr>
        <w:t>Vô</w:t>
      </w:r>
      <w:r>
        <w:rPr>
          <w:color w:val="231F20"/>
          <w:spacing w:val="-9"/>
        </w:rPr>
        <w:t> </w:t>
      </w:r>
      <w:r>
        <w:rPr>
          <w:color w:val="231F20"/>
        </w:rPr>
        <w:t>sở</w:t>
      </w:r>
      <w:r>
        <w:rPr>
          <w:color w:val="231F20"/>
          <w:spacing w:val="-9"/>
        </w:rPr>
        <w:t> </w:t>
      </w:r>
      <w:r>
        <w:rPr>
          <w:color w:val="231F20"/>
        </w:rPr>
        <w:t>hữu xứ, trong mỗi mỗi đạo vô gián đều được nêu ra bốn trường hợp: </w:t>
      </w:r>
      <w:r>
        <w:rPr>
          <w:color w:val="231F20"/>
          <w:spacing w:val="-7"/>
        </w:rPr>
        <w:t>1. </w:t>
      </w:r>
      <w:r>
        <w:rPr>
          <w:color w:val="231F20"/>
        </w:rPr>
        <w:t>Tùy miên duyên nơi địa khác thuộc tự phẩm. 2. Tùy miên duyên</w:t>
      </w:r>
      <w:r>
        <w:rPr>
          <w:color w:val="231F20"/>
          <w:spacing w:val="-31"/>
        </w:rPr>
        <w:t> </w:t>
      </w:r>
      <w:r>
        <w:rPr>
          <w:color w:val="231F20"/>
        </w:rPr>
        <w:t>nơi tự địa thuộc phẩm trước sau. 3. Tùy miên duyên nơi tự địa thuộc tự phẩm. 4. Tùy miên duyên nơi địa khác thuộc phẩm trước sau. Hoặc trừ các tướng nêu trước.</w:t>
      </w:r>
    </w:p>
    <w:p>
      <w:pPr>
        <w:pStyle w:val="BodyText"/>
        <w:spacing w:line="273" w:lineRule="auto" w:before="109"/>
        <w:ind w:right="411"/>
      </w:pPr>
      <w:r>
        <w:rPr>
          <w:i/>
          <w:color w:val="231F20"/>
        </w:rPr>
        <w:t>Hỏi: </w:t>
      </w:r>
      <w:r>
        <w:rPr>
          <w:color w:val="231F20"/>
        </w:rPr>
        <w:t>Từng có trường hợp đối với phiền não đoạn trừ được mà không</w:t>
      </w:r>
      <w:r>
        <w:rPr>
          <w:color w:val="231F20"/>
          <w:spacing w:val="-11"/>
        </w:rPr>
        <w:t> </w:t>
      </w:r>
      <w:r>
        <w:rPr>
          <w:color w:val="231F20"/>
        </w:rPr>
        <w:t>xả,</w:t>
      </w:r>
      <w:r>
        <w:rPr>
          <w:color w:val="231F20"/>
          <w:spacing w:val="-11"/>
        </w:rPr>
        <w:t> </w:t>
      </w:r>
      <w:r>
        <w:rPr>
          <w:color w:val="231F20"/>
        </w:rPr>
        <w:t>xả</w:t>
      </w:r>
      <w:r>
        <w:rPr>
          <w:color w:val="231F20"/>
          <w:spacing w:val="-11"/>
        </w:rPr>
        <w:t> </w:t>
      </w:r>
      <w:r>
        <w:rPr>
          <w:color w:val="231F20"/>
        </w:rPr>
        <w:t>mà</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cũng</w:t>
      </w:r>
      <w:r>
        <w:rPr>
          <w:color w:val="231F20"/>
          <w:spacing w:val="-11"/>
        </w:rPr>
        <w:t> </w:t>
      </w:r>
      <w:r>
        <w:rPr>
          <w:color w:val="231F20"/>
        </w:rPr>
        <w:t>được</w:t>
      </w:r>
      <w:r>
        <w:rPr>
          <w:color w:val="231F20"/>
          <w:spacing w:val="-11"/>
        </w:rPr>
        <w:t> </w:t>
      </w:r>
      <w:r>
        <w:rPr>
          <w:color w:val="231F20"/>
        </w:rPr>
        <w:t>cũng</w:t>
      </w:r>
      <w:r>
        <w:rPr>
          <w:color w:val="231F20"/>
          <w:spacing w:val="-11"/>
        </w:rPr>
        <w:t> </w:t>
      </w:r>
      <w:r>
        <w:rPr>
          <w:color w:val="231F20"/>
        </w:rPr>
        <w:t>xả,</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không xả chăng?</w:t>
      </w:r>
    </w:p>
    <w:p>
      <w:pPr>
        <w:spacing w:before="111"/>
        <w:ind w:left="677" w:right="0" w:firstLine="0"/>
        <w:jc w:val="both"/>
        <w:rPr>
          <w:sz w:val="26"/>
        </w:rPr>
      </w:pPr>
      <w:r>
        <w:rPr>
          <w:i/>
          <w:color w:val="231F20"/>
          <w:sz w:val="26"/>
        </w:rPr>
        <w:t>Đáp: </w:t>
      </w:r>
      <w:r>
        <w:rPr>
          <w:color w:val="231F20"/>
          <w:sz w:val="26"/>
        </w:rPr>
        <w:t>Có.</w:t>
      </w:r>
    </w:p>
    <w:p>
      <w:pPr>
        <w:pStyle w:val="BodyText"/>
        <w:spacing w:line="273" w:lineRule="auto" w:before="154"/>
        <w:ind w:right="411"/>
      </w:pPr>
      <w:r>
        <w:rPr>
          <w:color w:val="231F20"/>
        </w:rPr>
        <w:t>Được mà không xả: Nghĩa là các phàm phu khi lìa nhiễm nơi cõi</w:t>
      </w:r>
      <w:r>
        <w:rPr>
          <w:color w:val="231F20"/>
          <w:spacing w:val="-4"/>
        </w:rPr>
        <w:t> </w:t>
      </w:r>
      <w:r>
        <w:rPr>
          <w:color w:val="231F20"/>
        </w:rPr>
        <w:t>dục</w:t>
      </w:r>
      <w:r>
        <w:rPr>
          <w:color w:val="231F20"/>
          <w:spacing w:val="-3"/>
        </w:rPr>
        <w:t> </w:t>
      </w:r>
      <w:r>
        <w:rPr>
          <w:color w:val="231F20"/>
        </w:rPr>
        <w:t>cho</w:t>
      </w:r>
      <w:r>
        <w:rPr>
          <w:color w:val="231F20"/>
          <w:spacing w:val="-3"/>
        </w:rPr>
        <w:t> </w:t>
      </w:r>
      <w:r>
        <w:rPr>
          <w:color w:val="231F20"/>
        </w:rPr>
        <w:t>đến</w:t>
      </w:r>
      <w:r>
        <w:rPr>
          <w:color w:val="231F20"/>
          <w:spacing w:val="-9"/>
        </w:rPr>
        <w:t> </w:t>
      </w:r>
      <w:r>
        <w:rPr>
          <w:color w:val="231F20"/>
        </w:rPr>
        <w:t>Vô</w:t>
      </w:r>
      <w:r>
        <w:rPr>
          <w:color w:val="231F20"/>
          <w:spacing w:val="-3"/>
        </w:rPr>
        <w:t> </w:t>
      </w:r>
      <w:r>
        <w:rPr>
          <w:color w:val="231F20"/>
        </w:rPr>
        <w:t>sở</w:t>
      </w:r>
      <w:r>
        <w:rPr>
          <w:color w:val="231F20"/>
          <w:spacing w:val="-3"/>
        </w:rPr>
        <w:t> </w:t>
      </w:r>
      <w:r>
        <w:rPr>
          <w:color w:val="231F20"/>
        </w:rPr>
        <w:t>hữu</w:t>
      </w:r>
      <w:r>
        <w:rPr>
          <w:color w:val="231F20"/>
          <w:spacing w:val="-3"/>
        </w:rPr>
        <w:t> </w:t>
      </w:r>
      <w:r>
        <w:rPr>
          <w:color w:val="231F20"/>
        </w:rPr>
        <w:t>xứ.</w:t>
      </w:r>
      <w:r>
        <w:rPr>
          <w:color w:val="231F20"/>
          <w:spacing w:val="-4"/>
        </w:rPr>
        <w:t> </w:t>
      </w:r>
      <w:r>
        <w:rPr>
          <w:color w:val="231F20"/>
        </w:rPr>
        <w:t>Nếu</w:t>
      </w:r>
      <w:r>
        <w:rPr>
          <w:color w:val="231F20"/>
          <w:spacing w:val="-3"/>
        </w:rPr>
        <w:t> </w:t>
      </w:r>
      <w:r>
        <w:rPr>
          <w:color w:val="231F20"/>
        </w:rPr>
        <w:t>khi</w:t>
      </w:r>
      <w:r>
        <w:rPr>
          <w:color w:val="231F20"/>
          <w:spacing w:val="-3"/>
        </w:rPr>
        <w:t> </w:t>
      </w:r>
      <w:r>
        <w:rPr>
          <w:color w:val="231F20"/>
        </w:rPr>
        <w:t>các</w:t>
      </w:r>
      <w:r>
        <w:rPr>
          <w:color w:val="231F20"/>
          <w:spacing w:val="-8"/>
        </w:rPr>
        <w:t> </w:t>
      </w:r>
      <w:r>
        <w:rPr>
          <w:color w:val="231F20"/>
        </w:rPr>
        <w:t>Thánh</w:t>
      </w:r>
      <w:r>
        <w:rPr>
          <w:color w:val="231F20"/>
          <w:spacing w:val="-4"/>
        </w:rPr>
        <w:t> </w:t>
      </w:r>
      <w:r>
        <w:rPr>
          <w:color w:val="231F20"/>
        </w:rPr>
        <w:t>giả</w:t>
      </w:r>
      <w:r>
        <w:rPr>
          <w:color w:val="231F20"/>
          <w:spacing w:val="-3"/>
        </w:rPr>
        <w:t> </w:t>
      </w:r>
      <w:r>
        <w:rPr>
          <w:color w:val="231F20"/>
        </w:rPr>
        <w:t>đã</w:t>
      </w:r>
      <w:r>
        <w:rPr>
          <w:color w:val="231F20"/>
          <w:spacing w:val="-3"/>
        </w:rPr>
        <w:t> </w:t>
      </w:r>
      <w:r>
        <w:rPr>
          <w:color w:val="231F20"/>
        </w:rPr>
        <w:t>đoạn</w:t>
      </w:r>
      <w:r>
        <w:rPr>
          <w:color w:val="231F20"/>
          <w:spacing w:val="-3"/>
        </w:rPr>
        <w:t> </w:t>
      </w:r>
      <w:r>
        <w:rPr>
          <w:color w:val="231F20"/>
        </w:rPr>
        <w:t>phiền não, trừ chứng đắc quả vị.</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Xả mà không được: Nghĩa là các phàm phu từ lúc lìa nhiễm thoái chuyển xuống địa dưới, mạng chung sinh nơi hai định trở lên, từ lúc ở hai cõi trên mất sinh nơi cõi dục. Nếu các Thánh giả khi ở trong hướng thoái chuyển đoạn.</w:t>
      </w:r>
    </w:p>
    <w:p>
      <w:pPr>
        <w:pStyle w:val="BodyText"/>
        <w:spacing w:line="273" w:lineRule="auto" w:before="110"/>
        <w:ind w:left="393" w:right="127"/>
      </w:pPr>
      <w:r>
        <w:rPr>
          <w:color w:val="231F20"/>
        </w:rPr>
        <w:t>Cũng được cũng xả: Nghĩa là các phàm phu sinh nơi địa trên, rồi mất, sinh từ định thứ nhất trở lên. Nếu các Thánh giả luyện căn, đắc quả và lúc thoái chuyển quả.</w:t>
      </w:r>
    </w:p>
    <w:p>
      <w:pPr>
        <w:pStyle w:val="BodyText"/>
        <w:spacing w:before="111"/>
        <w:ind w:left="960" w:firstLine="0"/>
      </w:pPr>
      <w:r>
        <w:rPr>
          <w:color w:val="231F20"/>
        </w:rPr>
        <w:t>Không được không xả: Nghĩa là trừ các tướng nêu trước.</w:t>
      </w:r>
    </w:p>
    <w:p>
      <w:pPr>
        <w:pStyle w:val="BodyText"/>
        <w:spacing w:before="2"/>
        <w:ind w:left="0" w:firstLine="0"/>
        <w:jc w:val="left"/>
        <w:rPr>
          <w:sz w:val="28"/>
        </w:rPr>
      </w:pPr>
    </w:p>
    <w:p>
      <w:pPr>
        <w:spacing w:before="0"/>
        <w:ind w:left="780" w:right="517" w:firstLine="0"/>
        <w:jc w:val="center"/>
        <w:rPr>
          <w:b/>
          <w:sz w:val="26"/>
        </w:rPr>
      </w:pPr>
      <w:r>
        <w:rPr>
          <w:b/>
          <w:color w:val="231F20"/>
          <w:sz w:val="26"/>
        </w:rPr>
        <w:t>HẾT - QUYỂN 22</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973" w:right="0"/>
        <w:jc w:val="left"/>
      </w:pPr>
      <w:r>
        <w:rPr>
          <w:color w:val="231F20"/>
        </w:rPr>
        <w:t>QUYỂN 23</w:t>
      </w:r>
    </w:p>
    <w:p>
      <w:pPr>
        <w:spacing w:line="268" w:lineRule="auto" w:before="94"/>
        <w:ind w:left="1729" w:right="2012" w:firstLine="641"/>
        <w:jc w:val="left"/>
        <w:rPr>
          <w:b/>
          <w:sz w:val="28"/>
        </w:rPr>
      </w:pPr>
      <w:r>
        <w:rPr>
          <w:b/>
          <w:color w:val="231F20"/>
          <w:sz w:val="28"/>
        </w:rPr>
        <w:t>Chương 1: TẠP UẨN Phẩm 2: BÀN VỀ TRÍ , phần 15</w:t>
      </w:r>
    </w:p>
    <w:p>
      <w:pPr>
        <w:pStyle w:val="BodyText"/>
        <w:spacing w:before="0"/>
        <w:ind w:left="0" w:firstLine="0"/>
        <w:jc w:val="left"/>
        <w:rPr>
          <w:b/>
          <w:sz w:val="30"/>
        </w:rPr>
      </w:pPr>
    </w:p>
    <w:p>
      <w:pPr>
        <w:pStyle w:val="BodyText"/>
        <w:spacing w:line="273" w:lineRule="auto" w:before="220"/>
        <w:ind w:right="411"/>
      </w:pPr>
      <w:r>
        <w:rPr>
          <w:i/>
          <w:color w:val="231F20"/>
        </w:rPr>
        <w:t>Hỏi: </w:t>
      </w:r>
      <w:r>
        <w:rPr>
          <w:color w:val="231F20"/>
        </w:rPr>
        <w:t>Từng có trường hợp tùy miên diệt, thân tác chứng nhưng tuệ không nhận thấy tùy miên kia diệt chăng?</w:t>
      </w:r>
    </w:p>
    <w:p>
      <w:pPr>
        <w:pStyle w:val="BodyText"/>
        <w:spacing w:before="112"/>
        <w:ind w:left="677" w:firstLine="0"/>
      </w:pPr>
      <w:r>
        <w:rPr>
          <w:i/>
          <w:color w:val="231F20"/>
        </w:rPr>
        <w:t>Đáp: </w:t>
      </w:r>
      <w:r>
        <w:rPr>
          <w:color w:val="231F20"/>
        </w:rPr>
        <w:t>Nên nêu ra bốn trường hợp:</w:t>
      </w:r>
    </w:p>
    <w:p>
      <w:pPr>
        <w:pStyle w:val="ListParagraph"/>
        <w:numPr>
          <w:ilvl w:val="1"/>
          <w:numId w:val="48"/>
        </w:numPr>
        <w:tabs>
          <w:tab w:pos="938" w:val="left" w:leader="none"/>
        </w:tabs>
        <w:spacing w:line="273" w:lineRule="auto" w:before="154" w:after="0"/>
        <w:ind w:left="110" w:right="409" w:firstLine="566"/>
        <w:jc w:val="both"/>
        <w:rPr>
          <w:sz w:val="26"/>
        </w:rPr>
      </w:pPr>
      <w:r>
        <w:rPr>
          <w:color w:val="231F20"/>
          <w:sz w:val="26"/>
        </w:rPr>
        <w:t>Có khi tùy miên diệt, thân tác chứng, nhưng tuệ không nhận thấy tùy miên kia diệt: Nghĩa là khi các phàm phu lìa nhiễm nơi cõi dục cho đến Vô sở hữu xứ, các tùy miên ở tự địa, tự phẩm hiện có đều</w:t>
      </w:r>
      <w:r>
        <w:rPr>
          <w:color w:val="231F20"/>
          <w:spacing w:val="-5"/>
          <w:sz w:val="26"/>
        </w:rPr>
        <w:t> </w:t>
      </w:r>
      <w:r>
        <w:rPr>
          <w:color w:val="231F20"/>
          <w:sz w:val="26"/>
        </w:rPr>
        <w:t>diệt.</w:t>
      </w:r>
      <w:r>
        <w:rPr>
          <w:color w:val="231F20"/>
          <w:spacing w:val="-4"/>
          <w:sz w:val="26"/>
        </w:rPr>
        <w:t> </w:t>
      </w:r>
      <w:r>
        <w:rPr>
          <w:color w:val="231F20"/>
          <w:sz w:val="26"/>
        </w:rPr>
        <w:t>Nếu</w:t>
      </w:r>
      <w:r>
        <w:rPr>
          <w:color w:val="231F20"/>
          <w:spacing w:val="-4"/>
          <w:sz w:val="26"/>
        </w:rPr>
        <w:t> </w:t>
      </w:r>
      <w:r>
        <w:rPr>
          <w:color w:val="231F20"/>
          <w:sz w:val="26"/>
        </w:rPr>
        <w:t>các</w:t>
      </w:r>
      <w:r>
        <w:rPr>
          <w:color w:val="231F20"/>
          <w:spacing w:val="-8"/>
          <w:sz w:val="26"/>
        </w:rPr>
        <w:t> </w:t>
      </w:r>
      <w:r>
        <w:rPr>
          <w:color w:val="231F20"/>
          <w:sz w:val="26"/>
        </w:rPr>
        <w:t>Thánh</w:t>
      </w:r>
      <w:r>
        <w:rPr>
          <w:color w:val="231F20"/>
          <w:spacing w:val="-3"/>
          <w:sz w:val="26"/>
        </w:rPr>
        <w:t> </w:t>
      </w:r>
      <w:r>
        <w:rPr>
          <w:color w:val="231F20"/>
          <w:sz w:val="26"/>
        </w:rPr>
        <w:t>giả</w:t>
      </w:r>
      <w:r>
        <w:rPr>
          <w:color w:val="231F20"/>
          <w:spacing w:val="-4"/>
          <w:sz w:val="26"/>
        </w:rPr>
        <w:t> </w:t>
      </w:r>
      <w:r>
        <w:rPr>
          <w:color w:val="231F20"/>
          <w:sz w:val="26"/>
        </w:rPr>
        <w:t>lúc</w:t>
      </w:r>
      <w:r>
        <w:rPr>
          <w:color w:val="231F20"/>
          <w:spacing w:val="-3"/>
          <w:sz w:val="26"/>
        </w:rPr>
        <w:t> </w:t>
      </w:r>
      <w:r>
        <w:rPr>
          <w:color w:val="231F20"/>
          <w:sz w:val="26"/>
        </w:rPr>
        <w:t>hiện</w:t>
      </w:r>
      <w:r>
        <w:rPr>
          <w:color w:val="231F20"/>
          <w:spacing w:val="-5"/>
          <w:sz w:val="26"/>
        </w:rPr>
        <w:t> </w:t>
      </w:r>
      <w:r>
        <w:rPr>
          <w:color w:val="231F20"/>
          <w:sz w:val="26"/>
        </w:rPr>
        <w:t>quán</w:t>
      </w:r>
      <w:r>
        <w:rPr>
          <w:color w:val="231F20"/>
          <w:spacing w:val="-4"/>
          <w:sz w:val="26"/>
        </w:rPr>
        <w:t> </w:t>
      </w:r>
      <w:r>
        <w:rPr>
          <w:color w:val="231F20"/>
          <w:sz w:val="26"/>
        </w:rPr>
        <w:t>khổ,</w:t>
      </w:r>
      <w:r>
        <w:rPr>
          <w:color w:val="231F20"/>
          <w:spacing w:val="-3"/>
          <w:sz w:val="26"/>
        </w:rPr>
        <w:t> </w:t>
      </w:r>
      <w:r>
        <w:rPr>
          <w:color w:val="231F20"/>
          <w:sz w:val="26"/>
        </w:rPr>
        <w:t>các</w:t>
      </w:r>
      <w:r>
        <w:rPr>
          <w:color w:val="231F20"/>
          <w:spacing w:val="-3"/>
          <w:sz w:val="26"/>
        </w:rPr>
        <w:t> </w:t>
      </w:r>
      <w:r>
        <w:rPr>
          <w:color w:val="231F20"/>
          <w:sz w:val="26"/>
        </w:rPr>
        <w:t>tùy</w:t>
      </w:r>
      <w:r>
        <w:rPr>
          <w:color w:val="231F20"/>
          <w:spacing w:val="-3"/>
          <w:sz w:val="26"/>
        </w:rPr>
        <w:t> </w:t>
      </w:r>
      <w:r>
        <w:rPr>
          <w:color w:val="231F20"/>
          <w:sz w:val="26"/>
        </w:rPr>
        <w:t>miên</w:t>
      </w:r>
      <w:r>
        <w:rPr>
          <w:color w:val="231F20"/>
          <w:spacing w:val="-4"/>
          <w:sz w:val="26"/>
        </w:rPr>
        <w:t> </w:t>
      </w:r>
      <w:r>
        <w:rPr>
          <w:color w:val="231F20"/>
          <w:sz w:val="26"/>
        </w:rPr>
        <w:t>do</w:t>
      </w:r>
      <w:r>
        <w:rPr>
          <w:color w:val="231F20"/>
          <w:spacing w:val="-3"/>
          <w:sz w:val="26"/>
        </w:rPr>
        <w:t> </w:t>
      </w:r>
      <w:r>
        <w:rPr>
          <w:color w:val="231F20"/>
          <w:sz w:val="26"/>
        </w:rPr>
        <w:t>kiến khổ đoạn đều diệt. Lúc hiện quán tập, các tùy miên do kiến tập</w:t>
      </w:r>
      <w:r>
        <w:rPr>
          <w:color w:val="231F20"/>
          <w:spacing w:val="-28"/>
          <w:sz w:val="26"/>
        </w:rPr>
        <w:t> </w:t>
      </w:r>
      <w:r>
        <w:rPr>
          <w:color w:val="231F20"/>
          <w:sz w:val="26"/>
        </w:rPr>
        <w:t>đoạn đều</w:t>
      </w:r>
      <w:r>
        <w:rPr>
          <w:color w:val="231F20"/>
          <w:spacing w:val="-5"/>
          <w:sz w:val="26"/>
        </w:rPr>
        <w:t> </w:t>
      </w:r>
      <w:r>
        <w:rPr>
          <w:color w:val="231F20"/>
          <w:sz w:val="26"/>
        </w:rPr>
        <w:t>diệt.</w:t>
      </w:r>
      <w:r>
        <w:rPr>
          <w:color w:val="231F20"/>
          <w:spacing w:val="-6"/>
          <w:sz w:val="26"/>
        </w:rPr>
        <w:t> </w:t>
      </w:r>
      <w:r>
        <w:rPr>
          <w:color w:val="231F20"/>
          <w:sz w:val="26"/>
        </w:rPr>
        <w:t>Lúc</w:t>
      </w:r>
      <w:r>
        <w:rPr>
          <w:color w:val="231F20"/>
          <w:spacing w:val="-5"/>
          <w:sz w:val="26"/>
        </w:rPr>
        <w:t> </w:t>
      </w:r>
      <w:r>
        <w:rPr>
          <w:color w:val="231F20"/>
          <w:sz w:val="26"/>
        </w:rPr>
        <w:t>hiện</w:t>
      </w:r>
      <w:r>
        <w:rPr>
          <w:color w:val="231F20"/>
          <w:spacing w:val="-5"/>
          <w:sz w:val="26"/>
        </w:rPr>
        <w:t> </w:t>
      </w:r>
      <w:r>
        <w:rPr>
          <w:color w:val="231F20"/>
          <w:sz w:val="26"/>
        </w:rPr>
        <w:t>quán</w:t>
      </w:r>
      <w:r>
        <w:rPr>
          <w:color w:val="231F20"/>
          <w:spacing w:val="-4"/>
          <w:sz w:val="26"/>
        </w:rPr>
        <w:t> </w:t>
      </w:r>
      <w:r>
        <w:rPr>
          <w:color w:val="231F20"/>
          <w:sz w:val="26"/>
        </w:rPr>
        <w:t>đạo,</w:t>
      </w:r>
      <w:r>
        <w:rPr>
          <w:color w:val="231F20"/>
          <w:spacing w:val="-5"/>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do</w:t>
      </w:r>
      <w:r>
        <w:rPr>
          <w:color w:val="231F20"/>
          <w:spacing w:val="-4"/>
          <w:sz w:val="26"/>
        </w:rPr>
        <w:t> </w:t>
      </w:r>
      <w:r>
        <w:rPr>
          <w:color w:val="231F20"/>
          <w:sz w:val="26"/>
        </w:rPr>
        <w:t>kiến</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5"/>
          <w:sz w:val="26"/>
        </w:rPr>
        <w:t> </w:t>
      </w:r>
      <w:r>
        <w:rPr>
          <w:color w:val="231F20"/>
          <w:sz w:val="26"/>
        </w:rPr>
        <w:t>đều</w:t>
      </w:r>
      <w:r>
        <w:rPr>
          <w:color w:val="231F20"/>
          <w:spacing w:val="-5"/>
          <w:sz w:val="26"/>
        </w:rPr>
        <w:t> </w:t>
      </w:r>
      <w:r>
        <w:rPr>
          <w:color w:val="231F20"/>
          <w:spacing w:val="-3"/>
          <w:sz w:val="26"/>
        </w:rPr>
        <w:t>diệt. </w:t>
      </w:r>
      <w:r>
        <w:rPr>
          <w:color w:val="231F20"/>
          <w:sz w:val="26"/>
        </w:rPr>
        <w:t>Trong</w:t>
      </w:r>
      <w:r>
        <w:rPr>
          <w:color w:val="231F20"/>
          <w:spacing w:val="-8"/>
          <w:sz w:val="26"/>
        </w:rPr>
        <w:t> </w:t>
      </w:r>
      <w:r>
        <w:rPr>
          <w:color w:val="231F20"/>
          <w:sz w:val="26"/>
        </w:rPr>
        <w:t>quả</w:t>
      </w:r>
      <w:r>
        <w:rPr>
          <w:color w:val="231F20"/>
          <w:spacing w:val="-8"/>
          <w:sz w:val="26"/>
        </w:rPr>
        <w:t> </w:t>
      </w:r>
      <w:r>
        <w:rPr>
          <w:color w:val="231F20"/>
          <w:sz w:val="26"/>
        </w:rPr>
        <w:t>vị</w:t>
      </w:r>
      <w:r>
        <w:rPr>
          <w:color w:val="231F20"/>
          <w:spacing w:val="-7"/>
          <w:sz w:val="26"/>
        </w:rPr>
        <w:t> </w:t>
      </w:r>
      <w:r>
        <w:rPr>
          <w:color w:val="231F20"/>
          <w:sz w:val="26"/>
        </w:rPr>
        <w:t>tu</w:t>
      </w:r>
      <w:r>
        <w:rPr>
          <w:color w:val="231F20"/>
          <w:spacing w:val="-8"/>
          <w:sz w:val="26"/>
        </w:rPr>
        <w:t> </w:t>
      </w:r>
      <w:r>
        <w:rPr>
          <w:color w:val="231F20"/>
          <w:sz w:val="26"/>
        </w:rPr>
        <w:t>đạo,</w:t>
      </w:r>
      <w:r>
        <w:rPr>
          <w:color w:val="231F20"/>
          <w:spacing w:val="-8"/>
          <w:sz w:val="26"/>
        </w:rPr>
        <w:t> </w:t>
      </w:r>
      <w:r>
        <w:rPr>
          <w:color w:val="231F20"/>
          <w:sz w:val="26"/>
        </w:rPr>
        <w:t>dùng</w:t>
      </w:r>
      <w:r>
        <w:rPr>
          <w:color w:val="231F20"/>
          <w:spacing w:val="-7"/>
          <w:sz w:val="26"/>
        </w:rPr>
        <w:t> </w:t>
      </w:r>
      <w:r>
        <w:rPr>
          <w:color w:val="231F20"/>
          <w:sz w:val="26"/>
        </w:rPr>
        <w:t>trí</w:t>
      </w:r>
      <w:r>
        <w:rPr>
          <w:color w:val="231F20"/>
          <w:spacing w:val="-8"/>
          <w:sz w:val="26"/>
        </w:rPr>
        <w:t> </w:t>
      </w:r>
      <w:r>
        <w:rPr>
          <w:color w:val="231F20"/>
          <w:sz w:val="26"/>
        </w:rPr>
        <w:t>khổ,</w:t>
      </w:r>
      <w:r>
        <w:rPr>
          <w:color w:val="231F20"/>
          <w:spacing w:val="-7"/>
          <w:sz w:val="26"/>
        </w:rPr>
        <w:t> </w:t>
      </w:r>
      <w:r>
        <w:rPr>
          <w:color w:val="231F20"/>
          <w:sz w:val="26"/>
        </w:rPr>
        <w:t>tập,</w:t>
      </w:r>
      <w:r>
        <w:rPr>
          <w:color w:val="231F20"/>
          <w:spacing w:val="-8"/>
          <w:sz w:val="26"/>
        </w:rPr>
        <w:t> </w:t>
      </w:r>
      <w:r>
        <w:rPr>
          <w:color w:val="231F20"/>
          <w:sz w:val="26"/>
        </w:rPr>
        <w:t>đạo</w:t>
      </w:r>
      <w:r>
        <w:rPr>
          <w:color w:val="231F20"/>
          <w:spacing w:val="-8"/>
          <w:sz w:val="26"/>
        </w:rPr>
        <w:t> </w:t>
      </w:r>
      <w:r>
        <w:rPr>
          <w:color w:val="231F20"/>
          <w:sz w:val="26"/>
        </w:rPr>
        <w:t>và</w:t>
      </w:r>
      <w:r>
        <w:rPr>
          <w:color w:val="231F20"/>
          <w:spacing w:val="-7"/>
          <w:sz w:val="26"/>
        </w:rPr>
        <w:t> </w:t>
      </w:r>
      <w:r>
        <w:rPr>
          <w:color w:val="231F20"/>
          <w:sz w:val="26"/>
        </w:rPr>
        <w:t>thế</w:t>
      </w:r>
      <w:r>
        <w:rPr>
          <w:color w:val="231F20"/>
          <w:spacing w:val="-8"/>
          <w:sz w:val="26"/>
        </w:rPr>
        <w:t> </w:t>
      </w:r>
      <w:r>
        <w:rPr>
          <w:color w:val="231F20"/>
          <w:sz w:val="26"/>
        </w:rPr>
        <w:t>tục</w:t>
      </w:r>
      <w:r>
        <w:rPr>
          <w:color w:val="231F20"/>
          <w:spacing w:val="-7"/>
          <w:sz w:val="26"/>
        </w:rPr>
        <w:t> </w:t>
      </w:r>
      <w:r>
        <w:rPr>
          <w:color w:val="231F20"/>
          <w:sz w:val="26"/>
        </w:rPr>
        <w:t>trí</w:t>
      </w:r>
      <w:r>
        <w:rPr>
          <w:color w:val="231F20"/>
          <w:spacing w:val="-8"/>
          <w:sz w:val="26"/>
        </w:rPr>
        <w:t> </w:t>
      </w:r>
      <w:r>
        <w:rPr>
          <w:color w:val="231F20"/>
          <w:sz w:val="26"/>
        </w:rPr>
        <w:t>theo</w:t>
      </w:r>
      <w:r>
        <w:rPr>
          <w:color w:val="231F20"/>
          <w:spacing w:val="-8"/>
          <w:sz w:val="26"/>
        </w:rPr>
        <w:t> </w:t>
      </w:r>
      <w:r>
        <w:rPr>
          <w:color w:val="231F20"/>
          <w:sz w:val="26"/>
        </w:rPr>
        <w:t>chỗ</w:t>
      </w:r>
      <w:r>
        <w:rPr>
          <w:color w:val="231F20"/>
          <w:spacing w:val="-7"/>
          <w:sz w:val="26"/>
        </w:rPr>
        <w:t> </w:t>
      </w:r>
      <w:r>
        <w:rPr>
          <w:color w:val="231F20"/>
          <w:sz w:val="26"/>
        </w:rPr>
        <w:t>ứng hợp lìa nhiễm nơi cõi dục cho đến Phi tưởng phi phi tưởng xứ, các tùy miên ở tự phẩm, tự địa hiện có do tu đạo đoạn đều diệt. Nếu do trí khổ, tập, đạo và thế tục trí theo chỗ ứng hợp đắc quả và lúc luyện căn thành thục, đã chứng, đã đoạn các tùy miên cũng diệt.</w:t>
      </w:r>
    </w:p>
    <w:p>
      <w:pPr>
        <w:pStyle w:val="ListParagraph"/>
        <w:numPr>
          <w:ilvl w:val="1"/>
          <w:numId w:val="48"/>
        </w:numPr>
        <w:tabs>
          <w:tab w:pos="954" w:val="left" w:leader="none"/>
        </w:tabs>
        <w:spacing w:line="273" w:lineRule="auto" w:before="104" w:after="0"/>
        <w:ind w:left="110" w:right="407" w:firstLine="566"/>
        <w:jc w:val="both"/>
        <w:rPr>
          <w:sz w:val="26"/>
        </w:rPr>
      </w:pPr>
      <w:r>
        <w:rPr>
          <w:color w:val="231F20"/>
          <w:sz w:val="26"/>
        </w:rPr>
        <w:t>Có khi tuệ nhận thấy tùy miên kia diệt, nhưng thân không tác chứng: Nghĩa là lúc hiện quán diệt, các tùy miên do kiến khổ, tập, đạo, do tu đạo đoạn đều diệt. Trong quả vị tu đạo, nếu dùng diệt</w:t>
      </w:r>
      <w:r>
        <w:rPr>
          <w:color w:val="231F20"/>
          <w:spacing w:val="18"/>
          <w:sz w:val="26"/>
        </w:rPr>
        <w:t> </w:t>
      </w:r>
      <w:r>
        <w:rPr>
          <w:color w:val="231F20"/>
          <w:sz w:val="26"/>
        </w:rPr>
        <w:t>trí</w:t>
      </w:r>
      <w:r>
        <w:rPr>
          <w:color w:val="231F20"/>
          <w:spacing w:val="19"/>
          <w:sz w:val="26"/>
        </w:rPr>
        <w:t> </w:t>
      </w:r>
      <w:r>
        <w:rPr>
          <w:color w:val="231F20"/>
          <w:sz w:val="26"/>
        </w:rPr>
        <w:t>lìa</w:t>
      </w:r>
      <w:r>
        <w:rPr>
          <w:color w:val="231F20"/>
          <w:spacing w:val="19"/>
          <w:sz w:val="26"/>
        </w:rPr>
        <w:t> </w:t>
      </w:r>
      <w:r>
        <w:rPr>
          <w:color w:val="231F20"/>
          <w:sz w:val="26"/>
        </w:rPr>
        <w:t>nhiễm</w:t>
      </w:r>
      <w:r>
        <w:rPr>
          <w:color w:val="231F20"/>
          <w:spacing w:val="19"/>
          <w:sz w:val="26"/>
        </w:rPr>
        <w:t> </w:t>
      </w:r>
      <w:r>
        <w:rPr>
          <w:color w:val="231F20"/>
          <w:sz w:val="26"/>
        </w:rPr>
        <w:t>nơi</w:t>
      </w:r>
      <w:r>
        <w:rPr>
          <w:color w:val="231F20"/>
          <w:spacing w:val="19"/>
          <w:sz w:val="26"/>
        </w:rPr>
        <w:t> </w:t>
      </w:r>
      <w:r>
        <w:rPr>
          <w:color w:val="231F20"/>
          <w:sz w:val="26"/>
        </w:rPr>
        <w:t>cõi</w:t>
      </w:r>
      <w:r>
        <w:rPr>
          <w:color w:val="231F20"/>
          <w:spacing w:val="19"/>
          <w:sz w:val="26"/>
        </w:rPr>
        <w:t> </w:t>
      </w:r>
      <w:r>
        <w:rPr>
          <w:color w:val="231F20"/>
          <w:sz w:val="26"/>
        </w:rPr>
        <w:t>dục</w:t>
      </w:r>
      <w:r>
        <w:rPr>
          <w:color w:val="231F20"/>
          <w:spacing w:val="18"/>
          <w:sz w:val="26"/>
        </w:rPr>
        <w:t> </w:t>
      </w:r>
      <w:r>
        <w:rPr>
          <w:color w:val="231F20"/>
          <w:sz w:val="26"/>
        </w:rPr>
        <w:t>cho</w:t>
      </w:r>
      <w:r>
        <w:rPr>
          <w:color w:val="231F20"/>
          <w:spacing w:val="19"/>
          <w:sz w:val="26"/>
        </w:rPr>
        <w:t> </w:t>
      </w:r>
      <w:r>
        <w:rPr>
          <w:color w:val="231F20"/>
          <w:sz w:val="26"/>
        </w:rPr>
        <w:t>đến</w:t>
      </w:r>
      <w:r>
        <w:rPr>
          <w:color w:val="231F20"/>
          <w:spacing w:val="19"/>
          <w:sz w:val="26"/>
        </w:rPr>
        <w:t> </w:t>
      </w:r>
      <w:r>
        <w:rPr>
          <w:color w:val="231F20"/>
          <w:sz w:val="26"/>
        </w:rPr>
        <w:t>Phi</w:t>
      </w:r>
      <w:r>
        <w:rPr>
          <w:color w:val="231F20"/>
          <w:spacing w:val="19"/>
          <w:sz w:val="26"/>
        </w:rPr>
        <w:t> </w:t>
      </w:r>
      <w:r>
        <w:rPr>
          <w:color w:val="231F20"/>
          <w:sz w:val="26"/>
        </w:rPr>
        <w:t>tưởng</w:t>
      </w:r>
      <w:r>
        <w:rPr>
          <w:color w:val="231F20"/>
          <w:spacing w:val="19"/>
          <w:sz w:val="26"/>
        </w:rPr>
        <w:t> </w:t>
      </w:r>
      <w:r>
        <w:rPr>
          <w:color w:val="231F20"/>
          <w:sz w:val="26"/>
        </w:rPr>
        <w:t>phi</w:t>
      </w:r>
      <w:r>
        <w:rPr>
          <w:color w:val="231F20"/>
          <w:spacing w:val="19"/>
          <w:sz w:val="26"/>
        </w:rPr>
        <w:t> </w:t>
      </w:r>
      <w:r>
        <w:rPr>
          <w:color w:val="231F20"/>
          <w:sz w:val="26"/>
        </w:rPr>
        <w:t>phi</w:t>
      </w:r>
      <w:r>
        <w:rPr>
          <w:color w:val="231F20"/>
          <w:spacing w:val="18"/>
          <w:sz w:val="26"/>
        </w:rPr>
        <w:t> </w:t>
      </w:r>
      <w:r>
        <w:rPr>
          <w:color w:val="231F20"/>
          <w:sz w:val="26"/>
        </w:rPr>
        <w:t>tưởng</w:t>
      </w:r>
      <w:r>
        <w:rPr>
          <w:color w:val="231F20"/>
          <w:spacing w:val="19"/>
          <w:sz w:val="26"/>
        </w:rPr>
        <w:t> </w:t>
      </w:r>
      <w:r>
        <w:rPr>
          <w:color w:val="231F20"/>
          <w:spacing w:val="2"/>
          <w:sz w:val="26"/>
        </w:rPr>
        <w:t>xứ,</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firstLine="0"/>
      </w:pPr>
      <w:r>
        <w:rPr>
          <w:color w:val="231F20"/>
        </w:rPr>
        <w:t>trừ chứng đắc quả vị, tùy thuận hiện đã quán, các tùy miên đã đoạn, chưa đoạn đều diệt và tất cả phàm phu, Thánh giả khác, không chứng trạch diệt nhưng khi kiến diệt tức là họ đã nhận thấy các tùy miên diệt.</w:t>
      </w:r>
    </w:p>
    <w:p>
      <w:pPr>
        <w:pStyle w:val="ListParagraph"/>
        <w:numPr>
          <w:ilvl w:val="1"/>
          <w:numId w:val="48"/>
        </w:numPr>
        <w:tabs>
          <w:tab w:pos="1219" w:val="left" w:leader="none"/>
        </w:tabs>
        <w:spacing w:line="273" w:lineRule="auto" w:before="110" w:after="0"/>
        <w:ind w:left="393" w:right="126" w:firstLine="566"/>
        <w:jc w:val="both"/>
        <w:rPr>
          <w:sz w:val="26"/>
        </w:rPr>
      </w:pPr>
      <w:r>
        <w:rPr>
          <w:color w:val="231F20"/>
          <w:sz w:val="26"/>
        </w:rPr>
        <w:t>Có khi tùy miên diệt, thân tác chứng, tuệ cũng nhận thấy</w:t>
      </w:r>
      <w:r>
        <w:rPr>
          <w:color w:val="231F20"/>
          <w:spacing w:val="-36"/>
          <w:sz w:val="26"/>
        </w:rPr>
        <w:t> </w:t>
      </w:r>
      <w:r>
        <w:rPr>
          <w:color w:val="231F20"/>
          <w:sz w:val="26"/>
        </w:rPr>
        <w:t>tùy miên kia diệt: Nghĩa là lúc hiện quán diệt, các tùy miên do kiến diệt đoạn đều diệt. Trong quả vị tu đạo, nếu khi dùng diệt trí lìa </w:t>
      </w:r>
      <w:r>
        <w:rPr>
          <w:color w:val="231F20"/>
          <w:spacing w:val="-3"/>
          <w:sz w:val="26"/>
        </w:rPr>
        <w:t>nhiễm </w:t>
      </w:r>
      <w:r>
        <w:rPr>
          <w:color w:val="231F20"/>
          <w:sz w:val="26"/>
        </w:rPr>
        <w:t>nơi</w:t>
      </w:r>
      <w:r>
        <w:rPr>
          <w:color w:val="231F20"/>
          <w:spacing w:val="-10"/>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cho</w:t>
      </w:r>
      <w:r>
        <w:rPr>
          <w:color w:val="231F20"/>
          <w:spacing w:val="-9"/>
          <w:sz w:val="26"/>
        </w:rPr>
        <w:t> </w:t>
      </w:r>
      <w:r>
        <w:rPr>
          <w:color w:val="231F20"/>
          <w:sz w:val="26"/>
        </w:rPr>
        <w:t>đến</w:t>
      </w:r>
      <w:r>
        <w:rPr>
          <w:color w:val="231F20"/>
          <w:spacing w:val="-9"/>
          <w:sz w:val="26"/>
        </w:rPr>
        <w:t> </w:t>
      </w:r>
      <w:r>
        <w:rPr>
          <w:color w:val="231F20"/>
          <w:sz w:val="26"/>
        </w:rPr>
        <w:t>Phi</w:t>
      </w:r>
      <w:r>
        <w:rPr>
          <w:color w:val="231F20"/>
          <w:spacing w:val="-9"/>
          <w:sz w:val="26"/>
        </w:rPr>
        <w:t> </w:t>
      </w:r>
      <w:r>
        <w:rPr>
          <w:color w:val="231F20"/>
          <w:sz w:val="26"/>
        </w:rPr>
        <w:t>tưởng</w:t>
      </w:r>
      <w:r>
        <w:rPr>
          <w:color w:val="231F20"/>
          <w:spacing w:val="-9"/>
          <w:sz w:val="26"/>
        </w:rPr>
        <w:t> </w:t>
      </w:r>
      <w:r>
        <w:rPr>
          <w:color w:val="231F20"/>
          <w:sz w:val="26"/>
        </w:rPr>
        <w:t>phi</w:t>
      </w:r>
      <w:r>
        <w:rPr>
          <w:color w:val="231F20"/>
          <w:spacing w:val="-10"/>
          <w:sz w:val="26"/>
        </w:rPr>
        <w:t> </w:t>
      </w:r>
      <w:r>
        <w:rPr>
          <w:color w:val="231F20"/>
          <w:sz w:val="26"/>
        </w:rPr>
        <w:t>phi</w:t>
      </w:r>
      <w:r>
        <w:rPr>
          <w:color w:val="231F20"/>
          <w:spacing w:val="-9"/>
          <w:sz w:val="26"/>
        </w:rPr>
        <w:t> </w:t>
      </w:r>
      <w:r>
        <w:rPr>
          <w:color w:val="231F20"/>
          <w:sz w:val="26"/>
        </w:rPr>
        <w:t>tưởng</w:t>
      </w:r>
      <w:r>
        <w:rPr>
          <w:color w:val="231F20"/>
          <w:spacing w:val="-9"/>
          <w:sz w:val="26"/>
        </w:rPr>
        <w:t> </w:t>
      </w:r>
      <w:r>
        <w:rPr>
          <w:color w:val="231F20"/>
          <w:sz w:val="26"/>
        </w:rPr>
        <w:t>xứ,</w:t>
      </w:r>
      <w:r>
        <w:rPr>
          <w:color w:val="231F20"/>
          <w:spacing w:val="-9"/>
          <w:sz w:val="26"/>
        </w:rPr>
        <w:t> </w:t>
      </w:r>
      <w:r>
        <w:rPr>
          <w:color w:val="231F20"/>
          <w:sz w:val="26"/>
        </w:rPr>
        <w:t>các</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của</w:t>
      </w:r>
      <w:r>
        <w:rPr>
          <w:color w:val="231F20"/>
          <w:spacing w:val="-9"/>
          <w:sz w:val="26"/>
        </w:rPr>
        <w:t> </w:t>
      </w:r>
      <w:r>
        <w:rPr>
          <w:color w:val="231F20"/>
          <w:sz w:val="26"/>
        </w:rPr>
        <w:t>đối tượng quán, chứng đều diệt. Nếu dùng diệt trí lúc luyện căn thành thục, các tùy miên diệt của đối tượng quán, chứng đều diệt.</w:t>
      </w:r>
    </w:p>
    <w:p>
      <w:pPr>
        <w:pStyle w:val="ListParagraph"/>
        <w:numPr>
          <w:ilvl w:val="1"/>
          <w:numId w:val="48"/>
        </w:numPr>
        <w:tabs>
          <w:tab w:pos="1223" w:val="left" w:leader="none"/>
        </w:tabs>
        <w:spacing w:line="273" w:lineRule="auto" w:before="108" w:after="0"/>
        <w:ind w:left="393" w:right="126" w:firstLine="566"/>
        <w:jc w:val="both"/>
        <w:rPr>
          <w:sz w:val="26"/>
        </w:rPr>
      </w:pPr>
      <w:r>
        <w:rPr>
          <w:color w:val="231F20"/>
          <w:sz w:val="26"/>
        </w:rPr>
        <w:t>Có khi tùy miên diệt, thân không tác chứng, tuệ cũng không nhận thấy tùy miên kia diệt: Nghĩa là trừ các tướng nêu</w:t>
      </w:r>
      <w:r>
        <w:rPr>
          <w:color w:val="231F20"/>
          <w:spacing w:val="-4"/>
          <w:sz w:val="26"/>
        </w:rPr>
        <w:t> </w:t>
      </w:r>
      <w:r>
        <w:rPr>
          <w:color w:val="231F20"/>
          <w:sz w:val="26"/>
        </w:rPr>
        <w:t>trước.</w:t>
      </w:r>
    </w:p>
    <w:p>
      <w:pPr>
        <w:pStyle w:val="BodyText"/>
        <w:spacing w:line="273" w:lineRule="auto" w:before="112"/>
        <w:ind w:left="393" w:right="129"/>
      </w:pPr>
      <w:r>
        <w:rPr>
          <w:i/>
          <w:color w:val="231F20"/>
          <w:spacing w:val="-3"/>
        </w:rPr>
        <w:t>Hỏi:</w:t>
      </w:r>
      <w:r>
        <w:rPr>
          <w:i/>
          <w:color w:val="231F20"/>
          <w:spacing w:val="-21"/>
        </w:rPr>
        <w:t> </w:t>
      </w:r>
      <w:r>
        <w:rPr>
          <w:color w:val="231F20"/>
          <w:spacing w:val="-3"/>
        </w:rPr>
        <w:t>Từng</w:t>
      </w:r>
      <w:r>
        <w:rPr>
          <w:color w:val="231F20"/>
          <w:spacing w:val="-16"/>
        </w:rPr>
        <w:t> </w:t>
      </w:r>
      <w:r>
        <w:rPr>
          <w:color w:val="231F20"/>
        </w:rPr>
        <w:t>có</w:t>
      </w:r>
      <w:r>
        <w:rPr>
          <w:color w:val="231F20"/>
          <w:spacing w:val="-16"/>
        </w:rPr>
        <w:t> </w:t>
      </w:r>
      <w:r>
        <w:rPr>
          <w:color w:val="231F20"/>
          <w:spacing w:val="-3"/>
        </w:rPr>
        <w:t>trường</w:t>
      </w:r>
      <w:r>
        <w:rPr>
          <w:color w:val="231F20"/>
          <w:spacing w:val="-16"/>
        </w:rPr>
        <w:t> </w:t>
      </w:r>
      <w:r>
        <w:rPr>
          <w:color w:val="231F20"/>
        </w:rPr>
        <w:t>hợp</w:t>
      </w:r>
      <w:r>
        <w:rPr>
          <w:color w:val="231F20"/>
          <w:spacing w:val="-16"/>
        </w:rPr>
        <w:t> </w:t>
      </w:r>
      <w:r>
        <w:rPr>
          <w:color w:val="231F20"/>
          <w:spacing w:val="-3"/>
        </w:rPr>
        <w:t>trong</w:t>
      </w:r>
      <w:r>
        <w:rPr>
          <w:color w:val="231F20"/>
          <w:spacing w:val="-16"/>
        </w:rPr>
        <w:t> </w:t>
      </w:r>
      <w:r>
        <w:rPr>
          <w:color w:val="231F20"/>
          <w:spacing w:val="-3"/>
        </w:rPr>
        <w:t>khoảng</w:t>
      </w:r>
      <w:r>
        <w:rPr>
          <w:color w:val="231F20"/>
          <w:spacing w:val="-16"/>
        </w:rPr>
        <w:t> </w:t>
      </w:r>
      <w:r>
        <w:rPr>
          <w:color w:val="231F20"/>
        </w:rPr>
        <w:t>một</w:t>
      </w:r>
      <w:r>
        <w:rPr>
          <w:color w:val="231F20"/>
          <w:spacing w:val="-16"/>
        </w:rPr>
        <w:t> </w:t>
      </w:r>
      <w:r>
        <w:rPr>
          <w:color w:val="231F20"/>
          <w:spacing w:val="-3"/>
        </w:rPr>
        <w:t>sát-na,</w:t>
      </w:r>
      <w:r>
        <w:rPr>
          <w:color w:val="231F20"/>
          <w:spacing w:val="-16"/>
        </w:rPr>
        <w:t> </w:t>
      </w:r>
      <w:r>
        <w:rPr>
          <w:color w:val="231F20"/>
        </w:rPr>
        <w:t>tùy</w:t>
      </w:r>
      <w:r>
        <w:rPr>
          <w:color w:val="231F20"/>
          <w:spacing w:val="-16"/>
        </w:rPr>
        <w:t> </w:t>
      </w:r>
      <w:r>
        <w:rPr>
          <w:color w:val="231F20"/>
          <w:spacing w:val="-3"/>
        </w:rPr>
        <w:t>miên</w:t>
      </w:r>
      <w:r>
        <w:rPr>
          <w:color w:val="231F20"/>
          <w:spacing w:val="-16"/>
        </w:rPr>
        <w:t> </w:t>
      </w:r>
      <w:r>
        <w:rPr>
          <w:color w:val="231F20"/>
          <w:spacing w:val="-3"/>
        </w:rPr>
        <w:t>diệt, thân</w:t>
      </w:r>
      <w:r>
        <w:rPr>
          <w:color w:val="231F20"/>
          <w:spacing w:val="-6"/>
        </w:rPr>
        <w:t> </w:t>
      </w:r>
      <w:r>
        <w:rPr>
          <w:color w:val="231F20"/>
        </w:rPr>
        <w:t>tác</w:t>
      </w:r>
      <w:r>
        <w:rPr>
          <w:color w:val="231F20"/>
          <w:spacing w:val="-6"/>
        </w:rPr>
        <w:t> </w:t>
      </w:r>
      <w:r>
        <w:rPr>
          <w:color w:val="231F20"/>
          <w:spacing w:val="-3"/>
        </w:rPr>
        <w:t>chứng</w:t>
      </w:r>
      <w:r>
        <w:rPr>
          <w:color w:val="231F20"/>
          <w:spacing w:val="-6"/>
        </w:rPr>
        <w:t> </w:t>
      </w:r>
      <w:r>
        <w:rPr>
          <w:color w:val="231F20"/>
          <w:spacing w:val="-3"/>
        </w:rPr>
        <w:t>nhưng</w:t>
      </w:r>
      <w:r>
        <w:rPr>
          <w:color w:val="231F20"/>
          <w:spacing w:val="-6"/>
        </w:rPr>
        <w:t> </w:t>
      </w:r>
      <w:r>
        <w:rPr>
          <w:color w:val="231F20"/>
        </w:rPr>
        <w:t>tuệ</w:t>
      </w:r>
      <w:r>
        <w:rPr>
          <w:color w:val="231F20"/>
          <w:spacing w:val="-6"/>
        </w:rPr>
        <w:t> </w:t>
      </w:r>
      <w:r>
        <w:rPr>
          <w:color w:val="231F20"/>
          <w:spacing w:val="-3"/>
        </w:rPr>
        <w:t>không</w:t>
      </w:r>
      <w:r>
        <w:rPr>
          <w:color w:val="231F20"/>
          <w:spacing w:val="-6"/>
        </w:rPr>
        <w:t> </w:t>
      </w:r>
      <w:r>
        <w:rPr>
          <w:color w:val="231F20"/>
          <w:spacing w:val="-3"/>
        </w:rPr>
        <w:t>nhận</w:t>
      </w:r>
      <w:r>
        <w:rPr>
          <w:color w:val="231F20"/>
          <w:spacing w:val="-6"/>
        </w:rPr>
        <w:t> </w:t>
      </w:r>
      <w:r>
        <w:rPr>
          <w:color w:val="231F20"/>
          <w:spacing w:val="-3"/>
        </w:rPr>
        <w:t>thấy</w:t>
      </w:r>
      <w:r>
        <w:rPr>
          <w:color w:val="231F20"/>
          <w:spacing w:val="-6"/>
        </w:rPr>
        <w:t> </w:t>
      </w:r>
      <w:r>
        <w:rPr>
          <w:color w:val="231F20"/>
        </w:rPr>
        <w:t>tùy</w:t>
      </w:r>
      <w:r>
        <w:rPr>
          <w:color w:val="231F20"/>
          <w:spacing w:val="-6"/>
        </w:rPr>
        <w:t> </w:t>
      </w:r>
      <w:r>
        <w:rPr>
          <w:color w:val="231F20"/>
          <w:spacing w:val="-3"/>
        </w:rPr>
        <w:t>miên</w:t>
      </w:r>
      <w:r>
        <w:rPr>
          <w:color w:val="231F20"/>
          <w:spacing w:val="-6"/>
        </w:rPr>
        <w:t> </w:t>
      </w:r>
      <w:r>
        <w:rPr>
          <w:color w:val="231F20"/>
        </w:rPr>
        <w:t>kia</w:t>
      </w:r>
      <w:r>
        <w:rPr>
          <w:color w:val="231F20"/>
          <w:spacing w:val="-6"/>
        </w:rPr>
        <w:t> </w:t>
      </w:r>
      <w:r>
        <w:rPr>
          <w:color w:val="231F20"/>
          <w:spacing w:val="-3"/>
        </w:rPr>
        <w:t>diệt</w:t>
      </w:r>
      <w:r>
        <w:rPr>
          <w:color w:val="231F20"/>
          <w:spacing w:val="-6"/>
        </w:rPr>
        <w:t> </w:t>
      </w:r>
      <w:r>
        <w:rPr>
          <w:color w:val="231F20"/>
          <w:spacing w:val="-3"/>
        </w:rPr>
        <w:t>chăng?</w:t>
      </w:r>
    </w:p>
    <w:p>
      <w:pPr>
        <w:pStyle w:val="BodyText"/>
        <w:spacing w:line="273" w:lineRule="auto" w:before="112"/>
        <w:ind w:left="393" w:right="128"/>
      </w:pPr>
      <w:r>
        <w:rPr>
          <w:i/>
          <w:color w:val="231F20"/>
        </w:rPr>
        <w:t>Đáp: </w:t>
      </w:r>
      <w:r>
        <w:rPr>
          <w:color w:val="231F20"/>
        </w:rPr>
        <w:t>Nên nêu ra bốn trường hợp, nghĩa là do lúc diệt pháp trí chứng được quả Nhất lai.</w:t>
      </w:r>
    </w:p>
    <w:p>
      <w:pPr>
        <w:pStyle w:val="ListParagraph"/>
        <w:numPr>
          <w:ilvl w:val="0"/>
          <w:numId w:val="49"/>
        </w:numPr>
        <w:tabs>
          <w:tab w:pos="1222" w:val="left" w:leader="none"/>
        </w:tabs>
        <w:spacing w:line="273" w:lineRule="auto" w:before="111" w:after="0"/>
        <w:ind w:left="393" w:right="127" w:firstLine="566"/>
        <w:jc w:val="both"/>
        <w:rPr>
          <w:sz w:val="26"/>
        </w:rPr>
      </w:pPr>
      <w:r>
        <w:rPr>
          <w:color w:val="231F20"/>
          <w:sz w:val="26"/>
        </w:rPr>
        <w:t>Có khi tùy miên diệt, thân tác chứng, nhưng tuệ không nhận thấy tùy miên kia diệt: Nghĩa là bấy giờ các tùy miên ở cõi sắc, cõi vô sắc do kiến đoạn đều</w:t>
      </w:r>
      <w:r>
        <w:rPr>
          <w:color w:val="231F20"/>
          <w:spacing w:val="-2"/>
          <w:sz w:val="26"/>
        </w:rPr>
        <w:t> </w:t>
      </w:r>
      <w:r>
        <w:rPr>
          <w:color w:val="231F20"/>
          <w:sz w:val="26"/>
        </w:rPr>
        <w:t>diệt.</w:t>
      </w:r>
    </w:p>
    <w:p>
      <w:pPr>
        <w:pStyle w:val="ListParagraph"/>
        <w:numPr>
          <w:ilvl w:val="0"/>
          <w:numId w:val="49"/>
        </w:numPr>
        <w:tabs>
          <w:tab w:pos="1213" w:val="left" w:leader="none"/>
        </w:tabs>
        <w:spacing w:line="273" w:lineRule="auto" w:before="111" w:after="0"/>
        <w:ind w:left="393" w:right="127" w:firstLine="566"/>
        <w:jc w:val="both"/>
        <w:rPr>
          <w:sz w:val="26"/>
        </w:rPr>
      </w:pPr>
      <w:r>
        <w:rPr>
          <w:color w:val="231F20"/>
          <w:sz w:val="26"/>
        </w:rPr>
        <w:t>Có</w:t>
      </w:r>
      <w:r>
        <w:rPr>
          <w:color w:val="231F20"/>
          <w:spacing w:val="-9"/>
          <w:sz w:val="26"/>
        </w:rPr>
        <w:t> </w:t>
      </w:r>
      <w:r>
        <w:rPr>
          <w:color w:val="231F20"/>
          <w:sz w:val="26"/>
        </w:rPr>
        <w:t>khi</w:t>
      </w:r>
      <w:r>
        <w:rPr>
          <w:color w:val="231F20"/>
          <w:spacing w:val="-9"/>
          <w:sz w:val="26"/>
        </w:rPr>
        <w:t> </w:t>
      </w:r>
      <w:r>
        <w:rPr>
          <w:color w:val="231F20"/>
          <w:sz w:val="26"/>
        </w:rPr>
        <w:t>tuệ</w:t>
      </w:r>
      <w:r>
        <w:rPr>
          <w:color w:val="231F20"/>
          <w:spacing w:val="-9"/>
          <w:sz w:val="26"/>
        </w:rPr>
        <w:t> </w:t>
      </w:r>
      <w:r>
        <w:rPr>
          <w:color w:val="231F20"/>
          <w:sz w:val="26"/>
        </w:rPr>
        <w:t>nhận</w:t>
      </w:r>
      <w:r>
        <w:rPr>
          <w:color w:val="231F20"/>
          <w:spacing w:val="-9"/>
          <w:sz w:val="26"/>
        </w:rPr>
        <w:t> </w:t>
      </w:r>
      <w:r>
        <w:rPr>
          <w:color w:val="231F20"/>
          <w:sz w:val="26"/>
        </w:rPr>
        <w:t>thấy</w:t>
      </w:r>
      <w:r>
        <w:rPr>
          <w:color w:val="231F20"/>
          <w:spacing w:val="-9"/>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kia</w:t>
      </w:r>
      <w:r>
        <w:rPr>
          <w:color w:val="231F20"/>
          <w:spacing w:val="-9"/>
          <w:sz w:val="26"/>
        </w:rPr>
        <w:t> </w:t>
      </w:r>
      <w:r>
        <w:rPr>
          <w:color w:val="231F20"/>
          <w:sz w:val="26"/>
        </w:rPr>
        <w:t>diệt,</w:t>
      </w:r>
      <w:r>
        <w:rPr>
          <w:color w:val="231F20"/>
          <w:spacing w:val="-9"/>
          <w:sz w:val="26"/>
        </w:rPr>
        <w:t> </w:t>
      </w:r>
      <w:r>
        <w:rPr>
          <w:color w:val="231F20"/>
          <w:sz w:val="26"/>
        </w:rPr>
        <w:t>nhưng</w:t>
      </w:r>
      <w:r>
        <w:rPr>
          <w:color w:val="231F20"/>
          <w:spacing w:val="-8"/>
          <w:sz w:val="26"/>
        </w:rPr>
        <w:t> </w:t>
      </w:r>
      <w:r>
        <w:rPr>
          <w:color w:val="231F20"/>
          <w:sz w:val="26"/>
        </w:rPr>
        <w:t>thân</w:t>
      </w:r>
      <w:r>
        <w:rPr>
          <w:color w:val="231F20"/>
          <w:spacing w:val="-9"/>
          <w:sz w:val="26"/>
        </w:rPr>
        <w:t> </w:t>
      </w:r>
      <w:r>
        <w:rPr>
          <w:color w:val="231F20"/>
          <w:sz w:val="26"/>
        </w:rPr>
        <w:t>không</w:t>
      </w:r>
      <w:r>
        <w:rPr>
          <w:color w:val="231F20"/>
          <w:spacing w:val="-9"/>
          <w:sz w:val="26"/>
        </w:rPr>
        <w:t> </w:t>
      </w:r>
      <w:r>
        <w:rPr>
          <w:color w:val="231F20"/>
          <w:spacing w:val="-4"/>
          <w:sz w:val="26"/>
        </w:rPr>
        <w:t>tác </w:t>
      </w:r>
      <w:r>
        <w:rPr>
          <w:color w:val="231F20"/>
          <w:sz w:val="26"/>
        </w:rPr>
        <w:t>chứng: Nghĩa là các tùy miên nơi ba phẩm sau của cõi dục do tu</w:t>
      </w:r>
      <w:r>
        <w:rPr>
          <w:color w:val="231F20"/>
          <w:spacing w:val="-40"/>
          <w:sz w:val="26"/>
        </w:rPr>
        <w:t> </w:t>
      </w:r>
      <w:r>
        <w:rPr>
          <w:color w:val="231F20"/>
          <w:sz w:val="26"/>
        </w:rPr>
        <w:t>đạo đoạn đều diệt.</w:t>
      </w:r>
    </w:p>
    <w:p>
      <w:pPr>
        <w:pStyle w:val="ListParagraph"/>
        <w:numPr>
          <w:ilvl w:val="0"/>
          <w:numId w:val="49"/>
        </w:numPr>
        <w:tabs>
          <w:tab w:pos="1219" w:val="left" w:leader="none"/>
        </w:tabs>
        <w:spacing w:line="273" w:lineRule="auto" w:before="111" w:after="0"/>
        <w:ind w:left="393" w:right="126" w:firstLine="566"/>
        <w:jc w:val="both"/>
        <w:rPr>
          <w:sz w:val="26"/>
        </w:rPr>
      </w:pPr>
      <w:r>
        <w:rPr>
          <w:color w:val="231F20"/>
          <w:sz w:val="26"/>
        </w:rPr>
        <w:t>Có khi tùy miên diệt, thân tác chứng, tuệ cũng nhận thấy</w:t>
      </w:r>
      <w:r>
        <w:rPr>
          <w:color w:val="231F20"/>
          <w:spacing w:val="-36"/>
          <w:sz w:val="26"/>
        </w:rPr>
        <w:t> </w:t>
      </w:r>
      <w:r>
        <w:rPr>
          <w:color w:val="231F20"/>
          <w:sz w:val="26"/>
        </w:rPr>
        <w:t>tùy miên</w:t>
      </w:r>
      <w:r>
        <w:rPr>
          <w:color w:val="231F20"/>
          <w:spacing w:val="-7"/>
          <w:sz w:val="26"/>
        </w:rPr>
        <w:t> </w:t>
      </w:r>
      <w:r>
        <w:rPr>
          <w:color w:val="231F20"/>
          <w:sz w:val="26"/>
        </w:rPr>
        <w:t>kia</w:t>
      </w:r>
      <w:r>
        <w:rPr>
          <w:color w:val="231F20"/>
          <w:spacing w:val="-6"/>
          <w:sz w:val="26"/>
        </w:rPr>
        <w:t> </w:t>
      </w:r>
      <w:r>
        <w:rPr>
          <w:color w:val="231F20"/>
          <w:sz w:val="26"/>
        </w:rPr>
        <w:t>diệt:</w:t>
      </w:r>
      <w:r>
        <w:rPr>
          <w:color w:val="231F20"/>
          <w:spacing w:val="-7"/>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hết</w:t>
      </w:r>
      <w:r>
        <w:rPr>
          <w:color w:val="231F20"/>
          <w:spacing w:val="-6"/>
          <w:sz w:val="26"/>
        </w:rPr>
        <w:t> </w:t>
      </w:r>
      <w:r>
        <w:rPr>
          <w:color w:val="231F20"/>
          <w:sz w:val="26"/>
        </w:rPr>
        <w:t>thảy</w:t>
      </w:r>
      <w:r>
        <w:rPr>
          <w:color w:val="231F20"/>
          <w:spacing w:val="-6"/>
          <w:sz w:val="26"/>
        </w:rPr>
        <w:t> </w:t>
      </w:r>
      <w:r>
        <w:rPr>
          <w:color w:val="231F20"/>
          <w:sz w:val="26"/>
        </w:rPr>
        <w:t>các</w:t>
      </w:r>
      <w:r>
        <w:rPr>
          <w:color w:val="231F20"/>
          <w:spacing w:val="-7"/>
          <w:sz w:val="26"/>
        </w:rPr>
        <w:t> </w:t>
      </w:r>
      <w:r>
        <w:rPr>
          <w:color w:val="231F20"/>
          <w:sz w:val="26"/>
        </w:rPr>
        <w:t>tùy</w:t>
      </w:r>
      <w:r>
        <w:rPr>
          <w:color w:val="231F20"/>
          <w:spacing w:val="-6"/>
          <w:sz w:val="26"/>
        </w:rPr>
        <w:t> </w:t>
      </w:r>
      <w:r>
        <w:rPr>
          <w:color w:val="231F20"/>
          <w:sz w:val="26"/>
        </w:rPr>
        <w:t>miên</w:t>
      </w:r>
      <w:r>
        <w:rPr>
          <w:color w:val="231F20"/>
          <w:spacing w:val="-7"/>
          <w:sz w:val="26"/>
        </w:rPr>
        <w:t> </w:t>
      </w:r>
      <w:r>
        <w:rPr>
          <w:color w:val="231F20"/>
          <w:sz w:val="26"/>
        </w:rPr>
        <w:t>trong</w:t>
      </w:r>
      <w:r>
        <w:rPr>
          <w:color w:val="231F20"/>
          <w:spacing w:val="-6"/>
          <w:sz w:val="26"/>
        </w:rPr>
        <w:t> </w:t>
      </w:r>
      <w:r>
        <w:rPr>
          <w:color w:val="231F20"/>
          <w:sz w:val="26"/>
        </w:rPr>
        <w:t>sáu</w:t>
      </w:r>
      <w:r>
        <w:rPr>
          <w:color w:val="231F20"/>
          <w:spacing w:val="-6"/>
          <w:sz w:val="26"/>
        </w:rPr>
        <w:t> </w:t>
      </w:r>
      <w:r>
        <w:rPr>
          <w:color w:val="231F20"/>
          <w:sz w:val="26"/>
        </w:rPr>
        <w:t>phẩm</w:t>
      </w:r>
      <w:r>
        <w:rPr>
          <w:color w:val="231F20"/>
          <w:spacing w:val="-7"/>
          <w:sz w:val="26"/>
        </w:rPr>
        <w:t> </w:t>
      </w:r>
      <w:r>
        <w:rPr>
          <w:color w:val="231F20"/>
          <w:sz w:val="26"/>
        </w:rPr>
        <w:t>trước</w:t>
      </w:r>
      <w:r>
        <w:rPr>
          <w:color w:val="231F20"/>
          <w:spacing w:val="-6"/>
          <w:sz w:val="26"/>
        </w:rPr>
        <w:t> </w:t>
      </w:r>
      <w:r>
        <w:rPr>
          <w:color w:val="231F20"/>
          <w:sz w:val="26"/>
        </w:rPr>
        <w:t>ở cõi dục do kiến đạo đoạn và do tu đạo đoạn đều diệt.</w:t>
      </w:r>
    </w:p>
    <w:p>
      <w:pPr>
        <w:pStyle w:val="ListParagraph"/>
        <w:numPr>
          <w:ilvl w:val="0"/>
          <w:numId w:val="49"/>
        </w:numPr>
        <w:tabs>
          <w:tab w:pos="1223" w:val="left" w:leader="none"/>
        </w:tabs>
        <w:spacing w:line="273" w:lineRule="auto" w:before="111" w:after="0"/>
        <w:ind w:left="393" w:right="126" w:firstLine="566"/>
        <w:jc w:val="both"/>
        <w:rPr>
          <w:sz w:val="26"/>
        </w:rPr>
      </w:pPr>
      <w:r>
        <w:rPr>
          <w:color w:val="231F20"/>
          <w:sz w:val="26"/>
        </w:rPr>
        <w:t>Có khi tùy miên diệt, thân không tác chứng, tuệ cũng không nhận thấy tùy miên kia diệt: Nghĩa là các tùy miên ở cõi sắc, cõi vô sắc do tu đạo đoạn đều</w:t>
      </w:r>
      <w:r>
        <w:rPr>
          <w:color w:val="231F20"/>
          <w:spacing w:val="-2"/>
          <w:sz w:val="26"/>
        </w:rPr>
        <w:t> </w:t>
      </w:r>
      <w:r>
        <w:rPr>
          <w:color w:val="231F20"/>
          <w:sz w:val="26"/>
        </w:rPr>
        <w:t>diệt.</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Như khi do diệt pháp trí chứng được quả Nhất lai, chỉ trong khoảng một sát-na có bốn trường hợp. Như thế, do diệt trí nơi Dự lưu, Nhất lai, hoặc Bất hoàn, lúc chuyển căn, trong khoảng một sát- na đều được nêu ra bốn trường hợp.</w:t>
      </w:r>
    </w:p>
    <w:p>
      <w:pPr>
        <w:pStyle w:val="BodyText"/>
        <w:spacing w:before="110"/>
        <w:ind w:left="677" w:firstLine="0"/>
      </w:pPr>
      <w:r>
        <w:rPr>
          <w:i/>
          <w:color w:val="231F20"/>
        </w:rPr>
        <w:t>Hỏi: </w:t>
      </w:r>
      <w:r>
        <w:rPr>
          <w:color w:val="231F20"/>
        </w:rPr>
        <w:t>Thế nào là nhân cảnh đoạn thức?</w:t>
      </w:r>
    </w:p>
    <w:p>
      <w:pPr>
        <w:pStyle w:val="BodyText"/>
        <w:spacing w:line="273" w:lineRule="auto" w:before="154"/>
        <w:ind w:right="408"/>
      </w:pPr>
      <w:r>
        <w:rPr>
          <w:i/>
          <w:color w:val="231F20"/>
        </w:rPr>
        <w:t>Đáp: </w:t>
      </w:r>
      <w:r>
        <w:rPr>
          <w:color w:val="231F20"/>
        </w:rPr>
        <w:t>Khổ trí đã sinh, tập trí chưa sinh, nếu tâm do kiến tập đoạn, do kiến khổ đoạn duyên, đó gọi là nhân nơi cảnh đoạn thức. Trong </w:t>
      </w:r>
      <w:r>
        <w:rPr>
          <w:color w:val="231F20"/>
          <w:spacing w:val="-4"/>
        </w:rPr>
        <w:t>đây, </w:t>
      </w:r>
      <w:r>
        <w:rPr>
          <w:color w:val="231F20"/>
        </w:rPr>
        <w:t>nếu thức nhân nơi cảnh đoạn mà đoạn thì tự Thể chưa đoạn, gọi là nhân nơi cảnh đoạn thức. Có các người muốn khiến  tùy miên biến hành và các pháp tương ưng câu hữu kia ở nơi tự bộ, không phải là nhân biến hành. Họ bảo: Khổ trí đã sinh, tập trí chưa sinh, nếu tâm do kiến tập đoạn, do kiến khổ đoạn trừ duyên, thì tâm </w:t>
      </w:r>
      <w:r>
        <w:rPr>
          <w:color w:val="231F20"/>
          <w:spacing w:val="-4"/>
        </w:rPr>
        <w:t>này, </w:t>
      </w:r>
      <w:r>
        <w:rPr>
          <w:color w:val="231F20"/>
        </w:rPr>
        <w:t>nhân hoàn toàn đoạn hay cảnh hoàn toàn đoạn, vì tự Thể chưa đoạn, nên gọi là nhân nơi cảnh đoạn thức. Khi </w:t>
      </w:r>
      <w:r>
        <w:rPr>
          <w:color w:val="231F20"/>
          <w:spacing w:val="-5"/>
        </w:rPr>
        <w:t>ấy, </w:t>
      </w:r>
      <w:r>
        <w:rPr>
          <w:color w:val="231F20"/>
        </w:rPr>
        <w:t>nếu tâm do kiến tập đoạn, do kiến tập, diệt, đạo cùng do tu đạo đoạn duyên, thì tâm </w:t>
      </w:r>
      <w:r>
        <w:rPr>
          <w:color w:val="231F20"/>
          <w:spacing w:val="-4"/>
        </w:rPr>
        <w:t>này, </w:t>
      </w:r>
      <w:r>
        <w:rPr>
          <w:color w:val="231F20"/>
        </w:rPr>
        <w:t>nhân tuy hoàn toàn đoạn nhưng cảnh chưa đoạn, nên không phải là nhân cảnh đoạn thức. Lúc đó, nếu tâm do kiến tập đoạn, do kiến khổ, tập, diệt, đạo, tu đạo đoạn duyên, thì tâm </w:t>
      </w:r>
      <w:r>
        <w:rPr>
          <w:color w:val="231F20"/>
          <w:spacing w:val="-4"/>
        </w:rPr>
        <w:t>này, </w:t>
      </w:r>
      <w:r>
        <w:rPr>
          <w:color w:val="231F20"/>
        </w:rPr>
        <w:t>nhân tuy hoàn toàn đoạn nhưng cảnh có khi đoạn, có khi chưa đoạn, nên không phải là nhân nơi cảnh đoạn thức. Các hữu tình muốn khiến tùy miên biến hành và các pháp tương ưng câu hữu kia cũng tạo</w:t>
      </w:r>
      <w:r>
        <w:rPr>
          <w:color w:val="231F20"/>
          <w:spacing w:val="-35"/>
        </w:rPr>
        <w:t> </w:t>
      </w:r>
      <w:r>
        <w:rPr>
          <w:color w:val="231F20"/>
        </w:rPr>
        <w:t>nên nhân biến hành của tự bộ. Họ bảo: Khổ trí đã sinh, tập trí chưa sinh, nếu tâm do kiến tập đoạn, do kiến khổ đoạn trừ duyên, thì tâm </w:t>
      </w:r>
      <w:r>
        <w:rPr>
          <w:color w:val="231F20"/>
          <w:spacing w:val="-4"/>
        </w:rPr>
        <w:t>này, </w:t>
      </w:r>
      <w:r>
        <w:rPr>
          <w:color w:val="231F20"/>
        </w:rPr>
        <w:t>nhân của bộ mình tuy chưa đoạn nhưng nhân của bộ khác thì hoàn toàn đoạn, cảnh hoàn toàn đoạn, do tự Thể chưa đoạn, nên gọi là nhân</w:t>
      </w:r>
      <w:r>
        <w:rPr>
          <w:color w:val="231F20"/>
          <w:spacing w:val="-8"/>
        </w:rPr>
        <w:t> </w:t>
      </w:r>
      <w:r>
        <w:rPr>
          <w:color w:val="231F20"/>
        </w:rPr>
        <w:t>nơi</w:t>
      </w:r>
      <w:r>
        <w:rPr>
          <w:color w:val="231F20"/>
          <w:spacing w:val="-7"/>
        </w:rPr>
        <w:t> </w:t>
      </w:r>
      <w:r>
        <w:rPr>
          <w:color w:val="231F20"/>
        </w:rPr>
        <w:t>cảnh</w:t>
      </w:r>
      <w:r>
        <w:rPr>
          <w:color w:val="231F20"/>
          <w:spacing w:val="-8"/>
        </w:rPr>
        <w:t> </w:t>
      </w:r>
      <w:r>
        <w:rPr>
          <w:color w:val="231F20"/>
        </w:rPr>
        <w:t>đoạn</w:t>
      </w:r>
      <w:r>
        <w:rPr>
          <w:color w:val="231F20"/>
          <w:spacing w:val="-7"/>
        </w:rPr>
        <w:t> </w:t>
      </w:r>
      <w:r>
        <w:rPr>
          <w:color w:val="231F20"/>
        </w:rPr>
        <w:t>thức.</w:t>
      </w:r>
      <w:r>
        <w:rPr>
          <w:color w:val="231F20"/>
          <w:spacing w:val="-7"/>
        </w:rPr>
        <w:t> </w:t>
      </w:r>
      <w:r>
        <w:rPr>
          <w:color w:val="231F20"/>
        </w:rPr>
        <w:t>Bấy</w:t>
      </w:r>
      <w:r>
        <w:rPr>
          <w:color w:val="231F20"/>
          <w:spacing w:val="-8"/>
        </w:rPr>
        <w:t> </w:t>
      </w:r>
      <w:r>
        <w:rPr>
          <w:color w:val="231F20"/>
        </w:rPr>
        <w:t>giờ,</w:t>
      </w:r>
      <w:r>
        <w:rPr>
          <w:color w:val="231F20"/>
          <w:spacing w:val="-7"/>
        </w:rPr>
        <w:t> </w:t>
      </w:r>
      <w:r>
        <w:rPr>
          <w:color w:val="231F20"/>
        </w:rPr>
        <w:t>nếu</w:t>
      </w:r>
      <w:r>
        <w:rPr>
          <w:color w:val="231F20"/>
          <w:spacing w:val="-7"/>
        </w:rPr>
        <w:t> </w:t>
      </w:r>
      <w:r>
        <w:rPr>
          <w:color w:val="231F20"/>
        </w:rPr>
        <w:t>tâm</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tập</w:t>
      </w:r>
      <w:r>
        <w:rPr>
          <w:color w:val="231F20"/>
          <w:spacing w:val="-8"/>
        </w:rPr>
        <w:t> </w:t>
      </w:r>
      <w:r>
        <w:rPr>
          <w:color w:val="231F20"/>
        </w:rPr>
        <w:t>đoạn,</w:t>
      </w:r>
      <w:r>
        <w:rPr>
          <w:color w:val="231F20"/>
          <w:spacing w:val="-7"/>
        </w:rPr>
        <w:t> </w:t>
      </w:r>
      <w:r>
        <w:rPr>
          <w:color w:val="231F20"/>
        </w:rPr>
        <w:t>do</w:t>
      </w:r>
      <w:r>
        <w:rPr>
          <w:color w:val="231F20"/>
          <w:spacing w:val="-7"/>
        </w:rPr>
        <w:t> </w:t>
      </w:r>
      <w:r>
        <w:rPr>
          <w:color w:val="231F20"/>
        </w:rPr>
        <w:t>kiến tập, diệt, đạo, cùng do tu đạo đoạn trừ duyên thì nhân của tâm này có khi đoạn, có khi chưa đoạn, vì cảnh chưa đoạn, nên không phải là nhân nơi cảnh đoạn thức. Lúc đó, nếu tâm do kiến tập đoạn, do kiến</w:t>
      </w:r>
      <w:r>
        <w:rPr>
          <w:color w:val="231F20"/>
          <w:spacing w:val="10"/>
        </w:rPr>
        <w:t> </w:t>
      </w:r>
      <w:r>
        <w:rPr>
          <w:color w:val="231F20"/>
        </w:rPr>
        <w:t>khổ,</w:t>
      </w:r>
      <w:r>
        <w:rPr>
          <w:color w:val="231F20"/>
          <w:spacing w:val="11"/>
        </w:rPr>
        <w:t> </w:t>
      </w:r>
      <w:r>
        <w:rPr>
          <w:color w:val="231F20"/>
        </w:rPr>
        <w:t>tập,</w:t>
      </w:r>
      <w:r>
        <w:rPr>
          <w:color w:val="231F20"/>
          <w:spacing w:val="11"/>
        </w:rPr>
        <w:t> </w:t>
      </w:r>
      <w:r>
        <w:rPr>
          <w:color w:val="231F20"/>
        </w:rPr>
        <w:t>diệt,</w:t>
      </w:r>
      <w:r>
        <w:rPr>
          <w:color w:val="231F20"/>
          <w:spacing w:val="10"/>
        </w:rPr>
        <w:t> </w:t>
      </w:r>
      <w:r>
        <w:rPr>
          <w:color w:val="231F20"/>
        </w:rPr>
        <w:t>đạo</w:t>
      </w:r>
      <w:r>
        <w:rPr>
          <w:color w:val="231F20"/>
          <w:spacing w:val="11"/>
        </w:rPr>
        <w:t> </w:t>
      </w:r>
      <w:r>
        <w:rPr>
          <w:color w:val="231F20"/>
        </w:rPr>
        <w:t>cùng</w:t>
      </w:r>
      <w:r>
        <w:rPr>
          <w:color w:val="231F20"/>
          <w:spacing w:val="11"/>
        </w:rPr>
        <w:t> </w:t>
      </w:r>
      <w:r>
        <w:rPr>
          <w:color w:val="231F20"/>
        </w:rPr>
        <w:t>do</w:t>
      </w:r>
      <w:r>
        <w:rPr>
          <w:color w:val="231F20"/>
          <w:spacing w:val="10"/>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0"/>
        </w:rPr>
        <w:t> </w:t>
      </w:r>
      <w:r>
        <w:rPr>
          <w:color w:val="231F20"/>
        </w:rPr>
        <w:t>trừ</w:t>
      </w:r>
      <w:r>
        <w:rPr>
          <w:color w:val="231F20"/>
          <w:spacing w:val="11"/>
        </w:rPr>
        <w:t> </w:t>
      </w:r>
      <w:r>
        <w:rPr>
          <w:color w:val="231F20"/>
        </w:rPr>
        <w:t>duyên,</w:t>
      </w:r>
      <w:r>
        <w:rPr>
          <w:color w:val="231F20"/>
          <w:spacing w:val="11"/>
        </w:rPr>
        <w:t> </w:t>
      </w:r>
      <w:r>
        <w:rPr>
          <w:color w:val="231F20"/>
        </w:rPr>
        <w:t>thì</w:t>
      </w:r>
      <w:r>
        <w:rPr>
          <w:color w:val="231F20"/>
          <w:spacing w:val="10"/>
        </w:rPr>
        <w:t> </w:t>
      </w:r>
      <w:r>
        <w:rPr>
          <w:color w:val="231F20"/>
        </w:rPr>
        <w:t>tâm</w:t>
      </w:r>
      <w:r>
        <w:rPr>
          <w:color w:val="231F20"/>
          <w:spacing w:val="11"/>
        </w:rPr>
        <w:t> </w:t>
      </w:r>
      <w:r>
        <w:rPr>
          <w:color w:val="231F20"/>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jc w:val="left"/>
      </w:pPr>
      <w:r>
        <w:rPr>
          <w:color w:val="231F20"/>
        </w:rPr>
        <w:t>nhân nơi cảnh cùng có khi đoạn, có khi chưa đoạn, nên không phải là nhân nơi cảnh đoạn thức.</w:t>
      </w:r>
    </w:p>
    <w:p>
      <w:pPr>
        <w:pStyle w:val="BodyText"/>
        <w:spacing w:line="271" w:lineRule="auto" w:before="113"/>
        <w:ind w:left="393" w:right="126"/>
        <w:jc w:val="left"/>
      </w:pPr>
      <w:r>
        <w:rPr>
          <w:color w:val="231F20"/>
        </w:rPr>
        <w:t>Đã hiển bày về tự tánh của nhân nơi cảnh đoạn thức, tiếp theo là nên làm sáng tỏ tùy miên kia tùy tăng.</w:t>
      </w:r>
    </w:p>
    <w:p>
      <w:pPr>
        <w:pStyle w:val="BodyText"/>
        <w:ind w:left="960" w:firstLine="0"/>
        <w:jc w:val="left"/>
      </w:pPr>
      <w:r>
        <w:rPr>
          <w:i/>
          <w:color w:val="231F20"/>
        </w:rPr>
        <w:t>Hỏi: </w:t>
      </w:r>
      <w:r>
        <w:rPr>
          <w:color w:val="231F20"/>
        </w:rPr>
        <w:t>Nơi thức này có bao nhiêu tùy miên tùy tăng?</w:t>
      </w:r>
    </w:p>
    <w:p>
      <w:pPr>
        <w:spacing w:line="362" w:lineRule="auto" w:before="153"/>
        <w:ind w:left="960" w:right="4098" w:firstLine="0"/>
        <w:jc w:val="left"/>
        <w:rPr>
          <w:sz w:val="26"/>
        </w:rPr>
      </w:pPr>
      <w:r>
        <w:rPr>
          <w:i/>
          <w:color w:val="231F20"/>
          <w:sz w:val="26"/>
        </w:rPr>
        <w:t>Đáp: </w:t>
      </w:r>
      <w:r>
        <w:rPr>
          <w:color w:val="231F20"/>
          <w:sz w:val="26"/>
        </w:rPr>
        <w:t>Có mười chín. </w:t>
      </w:r>
      <w:r>
        <w:rPr>
          <w:i/>
          <w:color w:val="231F20"/>
          <w:sz w:val="26"/>
        </w:rPr>
        <w:t>Hỏi: </w:t>
      </w:r>
      <w:r>
        <w:rPr>
          <w:color w:val="231F20"/>
          <w:sz w:val="26"/>
        </w:rPr>
        <w:t>Là một tâm chăng? </w:t>
      </w:r>
      <w:r>
        <w:rPr>
          <w:i/>
          <w:color w:val="231F20"/>
          <w:sz w:val="26"/>
        </w:rPr>
        <w:t>Đáp: </w:t>
      </w:r>
      <w:r>
        <w:rPr>
          <w:color w:val="231F20"/>
          <w:sz w:val="26"/>
        </w:rPr>
        <w:t>Không phải.</w:t>
      </w:r>
    </w:p>
    <w:p>
      <w:pPr>
        <w:pStyle w:val="BodyText"/>
        <w:spacing w:before="0"/>
        <w:ind w:left="960" w:firstLine="0"/>
        <w:jc w:val="left"/>
      </w:pPr>
      <w:r>
        <w:rPr>
          <w:i/>
          <w:color w:val="231F20"/>
        </w:rPr>
        <w:t>Hỏi: </w:t>
      </w:r>
      <w:r>
        <w:rPr>
          <w:color w:val="231F20"/>
        </w:rPr>
        <w:t>Sự việc đó như thế nào?</w:t>
      </w:r>
    </w:p>
    <w:p>
      <w:pPr>
        <w:pStyle w:val="BodyText"/>
        <w:spacing w:line="271" w:lineRule="auto" w:before="152"/>
        <w:ind w:left="393" w:right="126"/>
      </w:pPr>
      <w:r>
        <w:rPr>
          <w:i/>
          <w:color w:val="231F20"/>
        </w:rPr>
        <w:t>Đáp: </w:t>
      </w:r>
      <w:r>
        <w:rPr>
          <w:color w:val="231F20"/>
        </w:rPr>
        <w:t>Nghĩa là: Chưa lìa nhiễm nơi cõi dục, khổ pháp trí đã sinh, tập pháp trí chưa sinh, nếu tâm nơi cõi dục do kiến tập đoạn, do kiến khổ đoạn trừ duyên, thì đây là nhân nơi cảnh đoạn thức. Ở cõi dục do kiến tập đoạn bảy tùy miên tùy tăng: Bốn tùy miên tùy tăng của đối tượng duyên tương ưng với thức này, là tà kiến, kiến thủ, nghi, vô minh. Ba tùy miên tùy tăng đối với thức này chỉ có đối tượng duyên, là ái, giận, mạn.</w:t>
      </w:r>
    </w:p>
    <w:p>
      <w:pPr>
        <w:pStyle w:val="BodyText"/>
        <w:spacing w:line="271" w:lineRule="auto"/>
        <w:ind w:left="393" w:right="126"/>
      </w:pPr>
      <w:r>
        <w:rPr>
          <w:color w:val="231F20"/>
        </w:rPr>
        <w:t>Đã lìa nhiễm nơi cõi dục, chưa lìa nhiễm nơi cõi sắc, khổ loại trí đã sinh, tập loại trí chưa sinh, nếu tâm ở cõi sắc do kiến tập</w:t>
      </w:r>
      <w:r>
        <w:rPr>
          <w:color w:val="231F20"/>
          <w:spacing w:val="-30"/>
        </w:rPr>
        <w:t> </w:t>
      </w:r>
      <w:r>
        <w:rPr>
          <w:color w:val="231F20"/>
        </w:rPr>
        <w:t>đoạn, do kiến khổ đoạn trừ duyên, thì đây là nhân nơi cảnh đoạn thức. </w:t>
      </w:r>
      <w:r>
        <w:rPr>
          <w:color w:val="231F20"/>
          <w:spacing w:val="-14"/>
        </w:rPr>
        <w:t>Ở </w:t>
      </w:r>
      <w:r>
        <w:rPr>
          <w:color w:val="231F20"/>
        </w:rPr>
        <w:t>cõi</w:t>
      </w:r>
      <w:r>
        <w:rPr>
          <w:color w:val="231F20"/>
          <w:spacing w:val="-14"/>
        </w:rPr>
        <w:t> </w:t>
      </w:r>
      <w:r>
        <w:rPr>
          <w:color w:val="231F20"/>
        </w:rPr>
        <w:t>sắc</w:t>
      </w:r>
      <w:r>
        <w:rPr>
          <w:color w:val="231F20"/>
          <w:spacing w:val="-13"/>
        </w:rPr>
        <w:t> </w:t>
      </w:r>
      <w:r>
        <w:rPr>
          <w:color w:val="231F20"/>
        </w:rPr>
        <w:t>do</w:t>
      </w:r>
      <w:r>
        <w:rPr>
          <w:color w:val="231F20"/>
          <w:spacing w:val="-13"/>
        </w:rPr>
        <w:t> </w:t>
      </w:r>
      <w:r>
        <w:rPr>
          <w:color w:val="231F20"/>
        </w:rPr>
        <w:t>kiến</w:t>
      </w:r>
      <w:r>
        <w:rPr>
          <w:color w:val="231F20"/>
          <w:spacing w:val="-14"/>
        </w:rPr>
        <w:t> </w:t>
      </w:r>
      <w:r>
        <w:rPr>
          <w:color w:val="231F20"/>
        </w:rPr>
        <w:t>tập</w:t>
      </w:r>
      <w:r>
        <w:rPr>
          <w:color w:val="231F20"/>
          <w:spacing w:val="-13"/>
        </w:rPr>
        <w:t> </w:t>
      </w:r>
      <w:r>
        <w:rPr>
          <w:color w:val="231F20"/>
        </w:rPr>
        <w:t>đoạn</w:t>
      </w:r>
      <w:r>
        <w:rPr>
          <w:color w:val="231F20"/>
          <w:spacing w:val="-13"/>
        </w:rPr>
        <w:t> </w:t>
      </w:r>
      <w:r>
        <w:rPr>
          <w:color w:val="231F20"/>
        </w:rPr>
        <w:t>sáu</w:t>
      </w:r>
      <w:r>
        <w:rPr>
          <w:color w:val="231F20"/>
          <w:spacing w:val="-13"/>
        </w:rPr>
        <w:t> </w:t>
      </w:r>
      <w:r>
        <w:rPr>
          <w:color w:val="231F20"/>
        </w:rPr>
        <w:t>tùy</w:t>
      </w:r>
      <w:r>
        <w:rPr>
          <w:color w:val="231F20"/>
          <w:spacing w:val="-14"/>
        </w:rPr>
        <w:t> </w:t>
      </w:r>
      <w:r>
        <w:rPr>
          <w:color w:val="231F20"/>
        </w:rPr>
        <w:t>miên</w:t>
      </w:r>
      <w:r>
        <w:rPr>
          <w:color w:val="231F20"/>
          <w:spacing w:val="-13"/>
        </w:rPr>
        <w:t> </w:t>
      </w:r>
      <w:r>
        <w:rPr>
          <w:color w:val="231F20"/>
        </w:rPr>
        <w:t>tùy</w:t>
      </w:r>
      <w:r>
        <w:rPr>
          <w:color w:val="231F20"/>
          <w:spacing w:val="-13"/>
        </w:rPr>
        <w:t> </w:t>
      </w:r>
      <w:r>
        <w:rPr>
          <w:color w:val="231F20"/>
        </w:rPr>
        <w:t>tăng:</w:t>
      </w:r>
      <w:r>
        <w:rPr>
          <w:color w:val="231F20"/>
          <w:spacing w:val="-13"/>
        </w:rPr>
        <w:t> </w:t>
      </w:r>
      <w:r>
        <w:rPr>
          <w:color w:val="231F20"/>
        </w:rPr>
        <w:t>Bốn</w:t>
      </w:r>
      <w:r>
        <w:rPr>
          <w:color w:val="231F20"/>
          <w:spacing w:val="-14"/>
        </w:rPr>
        <w:t> </w:t>
      </w:r>
      <w:r>
        <w:rPr>
          <w:color w:val="231F20"/>
        </w:rPr>
        <w:t>tùy</w:t>
      </w:r>
      <w:r>
        <w:rPr>
          <w:color w:val="231F20"/>
          <w:spacing w:val="-13"/>
        </w:rPr>
        <w:t> </w:t>
      </w:r>
      <w:r>
        <w:rPr>
          <w:color w:val="231F20"/>
        </w:rPr>
        <w:t>miên</w:t>
      </w:r>
      <w:r>
        <w:rPr>
          <w:color w:val="231F20"/>
          <w:spacing w:val="-13"/>
        </w:rPr>
        <w:t> </w:t>
      </w:r>
      <w:r>
        <w:rPr>
          <w:color w:val="231F20"/>
        </w:rPr>
        <w:t>tùy</w:t>
      </w:r>
      <w:r>
        <w:rPr>
          <w:color w:val="231F20"/>
          <w:spacing w:val="-13"/>
        </w:rPr>
        <w:t> </w:t>
      </w:r>
      <w:r>
        <w:rPr>
          <w:color w:val="231F20"/>
        </w:rPr>
        <w:t>tăng của đối tượng duyên tương ưng với thức </w:t>
      </w:r>
      <w:r>
        <w:rPr>
          <w:color w:val="231F20"/>
          <w:spacing w:val="-5"/>
        </w:rPr>
        <w:t>này, </w:t>
      </w:r>
      <w:r>
        <w:rPr>
          <w:color w:val="231F20"/>
        </w:rPr>
        <w:t>như đã nói về cõi dục. Hai tùy miên tùy tăng đối với thức này chỉ có đối tượng duyên, là </w:t>
      </w:r>
      <w:r>
        <w:rPr>
          <w:color w:val="231F20"/>
          <w:spacing w:val="-6"/>
        </w:rPr>
        <w:t>ái </w:t>
      </w:r>
      <w:r>
        <w:rPr>
          <w:color w:val="231F20"/>
        </w:rPr>
        <w:t>và mạn.</w:t>
      </w:r>
    </w:p>
    <w:p>
      <w:pPr>
        <w:pStyle w:val="BodyText"/>
        <w:spacing w:line="271" w:lineRule="auto" w:before="115"/>
        <w:ind w:left="393" w:right="127"/>
      </w:pPr>
      <w:r>
        <w:rPr>
          <w:i/>
          <w:color w:val="231F20"/>
        </w:rPr>
        <w:t>Hỏi:</w:t>
      </w:r>
      <w:r>
        <w:rPr>
          <w:i/>
          <w:color w:val="231F20"/>
          <w:spacing w:val="-12"/>
        </w:rPr>
        <w:t> </w:t>
      </w:r>
      <w:r>
        <w:rPr>
          <w:color w:val="231F20"/>
        </w:rPr>
        <w:t>Chưa</w:t>
      </w:r>
      <w:r>
        <w:rPr>
          <w:color w:val="231F20"/>
          <w:spacing w:val="-11"/>
        </w:rPr>
        <w:t> </w:t>
      </w:r>
      <w:r>
        <w:rPr>
          <w:color w:val="231F20"/>
        </w:rPr>
        <w:t>lìa</w:t>
      </w:r>
      <w:r>
        <w:rPr>
          <w:color w:val="231F20"/>
          <w:spacing w:val="-12"/>
        </w:rPr>
        <w:t> </w:t>
      </w:r>
      <w:r>
        <w:rPr>
          <w:color w:val="231F20"/>
        </w:rPr>
        <w:t>nhiễm</w:t>
      </w:r>
      <w:r>
        <w:rPr>
          <w:color w:val="231F20"/>
          <w:spacing w:val="-11"/>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cũng</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như</w:t>
      </w:r>
      <w:r>
        <w:rPr>
          <w:color w:val="231F20"/>
          <w:spacing w:val="-11"/>
        </w:rPr>
        <w:t> </w:t>
      </w:r>
      <w:r>
        <w:rPr>
          <w:color w:val="231F20"/>
        </w:rPr>
        <w:t>thế,</w:t>
      </w:r>
      <w:r>
        <w:rPr>
          <w:color w:val="231F20"/>
          <w:spacing w:val="-12"/>
        </w:rPr>
        <w:t> </w:t>
      </w:r>
      <w:r>
        <w:rPr>
          <w:color w:val="231F20"/>
        </w:rPr>
        <w:t>vì</w:t>
      </w:r>
      <w:r>
        <w:rPr>
          <w:color w:val="231F20"/>
          <w:spacing w:val="-11"/>
        </w:rPr>
        <w:t> </w:t>
      </w:r>
      <w:r>
        <w:rPr>
          <w:color w:val="231F20"/>
        </w:rPr>
        <w:t>sao</w:t>
      </w:r>
      <w:r>
        <w:rPr>
          <w:color w:val="231F20"/>
          <w:spacing w:val="-11"/>
        </w:rPr>
        <w:t> </w:t>
      </w:r>
      <w:r>
        <w:rPr>
          <w:color w:val="231F20"/>
        </w:rPr>
        <w:t>còn nói đã lìa nhiễm nơi cõi dục?</w:t>
      </w:r>
    </w:p>
    <w:p>
      <w:pPr>
        <w:pStyle w:val="BodyText"/>
        <w:spacing w:line="271" w:lineRule="auto"/>
        <w:ind w:left="393" w:right="128"/>
      </w:pPr>
      <w:r>
        <w:rPr>
          <w:i/>
          <w:color w:val="231F20"/>
        </w:rPr>
        <w:t>Đáp: </w:t>
      </w:r>
      <w:r>
        <w:rPr>
          <w:color w:val="231F20"/>
        </w:rPr>
        <w:t>Trong đây nói là thừa nhận Hành giả hiện tại cần phải lìa nhiễm địa dưới thì phiền não của địa trên mới được hiện hành, nên nói như vậy.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9"/>
      </w:pPr>
      <w:r>
        <w:rPr>
          <w:color w:val="231F20"/>
        </w:rPr>
        <w:t>Đã lìa nhiễm nơi cõi sắc, khổ loại trí đã sinh, tập loại trí chưa sinh, nếu tâm ở cõi vô sắc do kiến tập đoạn, do kiến khổ đoạn trừ duyên, thì đây là nhân nơi cảnh đoạn thức. Ở cõi vô sắc do kiến tập đoạn sáu tùy miên tùy tăng: Bốn tùy miên tùy tăng của đối tượng duyên tương ưng với thức này. Hai tùy miên tùy tăng đối với thức này chỉ có đối tượng duyên, như đã nói về cõi sắc.</w:t>
      </w:r>
    </w:p>
    <w:p>
      <w:pPr>
        <w:pStyle w:val="BodyText"/>
        <w:spacing w:line="271" w:lineRule="auto" w:before="116"/>
        <w:ind w:right="411"/>
      </w:pPr>
      <w:r>
        <w:rPr>
          <w:color w:val="231F20"/>
        </w:rPr>
        <w:t>Trong</w:t>
      </w:r>
      <w:r>
        <w:rPr>
          <w:color w:val="231F20"/>
          <w:spacing w:val="-12"/>
        </w:rPr>
        <w:t> </w:t>
      </w:r>
      <w:r>
        <w:rPr>
          <w:color w:val="231F20"/>
        </w:rPr>
        <w:t>đây</w:t>
      </w:r>
      <w:r>
        <w:rPr>
          <w:color w:val="231F20"/>
          <w:spacing w:val="-11"/>
        </w:rPr>
        <w:t> </w:t>
      </w:r>
      <w:r>
        <w:rPr>
          <w:color w:val="231F20"/>
        </w:rPr>
        <w:t>có</w:t>
      </w:r>
      <w:r>
        <w:rPr>
          <w:color w:val="231F20"/>
          <w:spacing w:val="-11"/>
        </w:rPr>
        <w:t> </w:t>
      </w:r>
      <w:r>
        <w:rPr>
          <w:color w:val="231F20"/>
        </w:rPr>
        <w:t>tụng:</w:t>
      </w:r>
      <w:r>
        <w:rPr>
          <w:color w:val="231F20"/>
          <w:spacing w:val="-11"/>
        </w:rPr>
        <w:t> </w:t>
      </w:r>
      <w:r>
        <w:rPr>
          <w:color w:val="231F20"/>
        </w:rPr>
        <w:t>Đã</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chưa</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nơi cõi</w:t>
      </w:r>
      <w:r>
        <w:rPr>
          <w:color w:val="231F20"/>
          <w:spacing w:val="-5"/>
        </w:rPr>
        <w:t> </w:t>
      </w:r>
      <w:r>
        <w:rPr>
          <w:color w:val="231F20"/>
        </w:rPr>
        <w:t>vô</w:t>
      </w:r>
      <w:r>
        <w:rPr>
          <w:color w:val="231F20"/>
          <w:spacing w:val="-5"/>
        </w:rPr>
        <w:t> </w:t>
      </w:r>
      <w:r>
        <w:rPr>
          <w:color w:val="231F20"/>
        </w:rPr>
        <w:t>sắc.</w:t>
      </w:r>
      <w:r>
        <w:rPr>
          <w:color w:val="231F20"/>
          <w:spacing w:val="-4"/>
        </w:rPr>
        <w:t> </w:t>
      </w:r>
      <w:r>
        <w:rPr>
          <w:color w:val="231F20"/>
        </w:rPr>
        <w:t>Người</w:t>
      </w:r>
      <w:r>
        <w:rPr>
          <w:color w:val="231F20"/>
          <w:spacing w:val="-5"/>
        </w:rPr>
        <w:t> </w:t>
      </w:r>
      <w:r>
        <w:rPr>
          <w:color w:val="231F20"/>
        </w:rPr>
        <w:t>kia</w:t>
      </w:r>
      <w:r>
        <w:rPr>
          <w:color w:val="231F20"/>
          <w:spacing w:val="-5"/>
        </w:rPr>
        <w:t> </w:t>
      </w:r>
      <w:r>
        <w:rPr>
          <w:color w:val="231F20"/>
        </w:rPr>
        <w:t>không</w:t>
      </w:r>
      <w:r>
        <w:rPr>
          <w:color w:val="231F20"/>
          <w:spacing w:val="-4"/>
        </w:rPr>
        <w:t> </w:t>
      </w:r>
      <w:r>
        <w:rPr>
          <w:color w:val="231F20"/>
        </w:rPr>
        <w:t>nên</w:t>
      </w:r>
      <w:r>
        <w:rPr>
          <w:color w:val="231F20"/>
          <w:spacing w:val="-5"/>
        </w:rPr>
        <w:t> </w:t>
      </w:r>
      <w:r>
        <w:rPr>
          <w:color w:val="231F20"/>
        </w:rPr>
        <w:t>nói</w:t>
      </w:r>
      <w:r>
        <w:rPr>
          <w:color w:val="231F20"/>
          <w:spacing w:val="-5"/>
        </w:rPr>
        <w:t> </w:t>
      </w:r>
      <w:r>
        <w:rPr>
          <w:color w:val="231F20"/>
        </w:rPr>
        <w:t>tụng,</w:t>
      </w:r>
      <w:r>
        <w:rPr>
          <w:color w:val="231F20"/>
          <w:spacing w:val="-4"/>
        </w:rPr>
        <w:t> </w:t>
      </w:r>
      <w:r>
        <w:rPr>
          <w:color w:val="231F20"/>
        </w:rPr>
        <w:t>vì</w:t>
      </w:r>
      <w:r>
        <w:rPr>
          <w:color w:val="231F20"/>
          <w:spacing w:val="-5"/>
        </w:rPr>
        <w:t> </w:t>
      </w:r>
      <w:r>
        <w:rPr>
          <w:color w:val="231F20"/>
        </w:rPr>
        <w:t>tập</w:t>
      </w:r>
      <w:r>
        <w:rPr>
          <w:color w:val="231F20"/>
          <w:spacing w:val="-5"/>
        </w:rPr>
        <w:t> </w:t>
      </w:r>
      <w:r>
        <w:rPr>
          <w:color w:val="231F20"/>
        </w:rPr>
        <w:t>loại</w:t>
      </w:r>
      <w:r>
        <w:rPr>
          <w:color w:val="231F20"/>
          <w:spacing w:val="-4"/>
        </w:rPr>
        <w:t> </w:t>
      </w:r>
      <w:r>
        <w:rPr>
          <w:color w:val="231F20"/>
        </w:rPr>
        <w:t>trí</w:t>
      </w:r>
      <w:r>
        <w:rPr>
          <w:color w:val="231F20"/>
          <w:spacing w:val="-5"/>
        </w:rPr>
        <w:t> </w:t>
      </w:r>
      <w:r>
        <w:rPr>
          <w:color w:val="231F20"/>
        </w:rPr>
        <w:t>chưa</w:t>
      </w:r>
      <w:r>
        <w:rPr>
          <w:color w:val="231F20"/>
          <w:spacing w:val="-5"/>
        </w:rPr>
        <w:t> </w:t>
      </w:r>
      <w:r>
        <w:rPr>
          <w:color w:val="231F20"/>
        </w:rPr>
        <w:t>sinh</w:t>
      </w:r>
      <w:r>
        <w:rPr>
          <w:color w:val="231F20"/>
          <w:spacing w:val="-4"/>
        </w:rPr>
        <w:t> </w:t>
      </w:r>
      <w:r>
        <w:rPr>
          <w:color w:val="231F20"/>
        </w:rPr>
        <w:t>đã chỉ rõ là chưa lìa nhiễm nơi cõi vô</w:t>
      </w:r>
      <w:r>
        <w:rPr>
          <w:color w:val="231F20"/>
          <w:spacing w:val="-1"/>
        </w:rPr>
        <w:t> </w:t>
      </w:r>
      <w:r>
        <w:rPr>
          <w:color w:val="231F20"/>
        </w:rPr>
        <w:t>sắc.</w:t>
      </w:r>
    </w:p>
    <w:p>
      <w:pPr>
        <w:pStyle w:val="BodyText"/>
        <w:spacing w:line="271" w:lineRule="auto"/>
        <w:ind w:right="410"/>
      </w:pPr>
      <w:r>
        <w:rPr>
          <w:i/>
          <w:color w:val="231F20"/>
        </w:rPr>
        <w:t>Hỏi: </w:t>
      </w:r>
      <w:r>
        <w:rPr>
          <w:color w:val="231F20"/>
        </w:rPr>
        <w:t>Trong tu đạo đoạn cũng có thể kiến lập nhân nơi cảnh đoạn thức. Nghĩa là đã đoạn tùy miên ở phẩm thượng thượng cho đến</w:t>
      </w:r>
      <w:r>
        <w:rPr>
          <w:color w:val="231F20"/>
          <w:spacing w:val="-5"/>
        </w:rPr>
        <w:t> </w:t>
      </w:r>
      <w:r>
        <w:rPr>
          <w:color w:val="231F20"/>
        </w:rPr>
        <w:t>phẩm</w:t>
      </w:r>
      <w:r>
        <w:rPr>
          <w:color w:val="231F20"/>
          <w:spacing w:val="-5"/>
        </w:rPr>
        <w:t> </w:t>
      </w:r>
      <w:r>
        <w:rPr>
          <w:color w:val="231F20"/>
        </w:rPr>
        <w:t>hạ</w:t>
      </w:r>
      <w:r>
        <w:rPr>
          <w:color w:val="231F20"/>
          <w:spacing w:val="-5"/>
        </w:rPr>
        <w:t> </w:t>
      </w:r>
      <w:r>
        <w:rPr>
          <w:color w:val="231F20"/>
        </w:rPr>
        <w:t>trung,</w:t>
      </w:r>
      <w:r>
        <w:rPr>
          <w:color w:val="231F20"/>
          <w:spacing w:val="-4"/>
        </w:rPr>
        <w:t> </w:t>
      </w:r>
      <w:r>
        <w:rPr>
          <w:color w:val="231F20"/>
        </w:rPr>
        <w:t>tức</w:t>
      </w:r>
      <w:r>
        <w:rPr>
          <w:color w:val="231F20"/>
          <w:spacing w:val="-5"/>
        </w:rPr>
        <w:t> </w:t>
      </w:r>
      <w:r>
        <w:rPr>
          <w:color w:val="231F20"/>
        </w:rPr>
        <w:t>tám</w:t>
      </w:r>
      <w:r>
        <w:rPr>
          <w:color w:val="231F20"/>
          <w:spacing w:val="-5"/>
        </w:rPr>
        <w:t> </w:t>
      </w:r>
      <w:r>
        <w:rPr>
          <w:color w:val="231F20"/>
        </w:rPr>
        <w:t>phẩm</w:t>
      </w:r>
      <w:r>
        <w:rPr>
          <w:color w:val="231F20"/>
          <w:spacing w:val="-5"/>
        </w:rPr>
        <w:t> </w:t>
      </w:r>
      <w:r>
        <w:rPr>
          <w:color w:val="231F20"/>
        </w:rPr>
        <w:t>chưa</w:t>
      </w:r>
      <w:r>
        <w:rPr>
          <w:color w:val="231F20"/>
          <w:spacing w:val="-4"/>
        </w:rPr>
        <w:t> </w:t>
      </w:r>
      <w:r>
        <w:rPr>
          <w:color w:val="231F20"/>
        </w:rPr>
        <w:t>đoạn</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một</w:t>
      </w:r>
      <w:r>
        <w:rPr>
          <w:color w:val="231F20"/>
          <w:spacing w:val="-4"/>
        </w:rPr>
        <w:t> </w:t>
      </w:r>
      <w:r>
        <w:rPr>
          <w:color w:val="231F20"/>
        </w:rPr>
        <w:t>phẩm</w:t>
      </w:r>
      <w:r>
        <w:rPr>
          <w:color w:val="231F20"/>
          <w:spacing w:val="-5"/>
        </w:rPr>
        <w:t> </w:t>
      </w:r>
      <w:r>
        <w:rPr>
          <w:color w:val="231F20"/>
          <w:spacing w:val="-4"/>
        </w:rPr>
        <w:t>tâm. </w:t>
      </w:r>
      <w:r>
        <w:rPr>
          <w:color w:val="231F20"/>
        </w:rPr>
        <w:t>Tâm</w:t>
      </w:r>
      <w:r>
        <w:rPr>
          <w:color w:val="231F20"/>
          <w:spacing w:val="-8"/>
        </w:rPr>
        <w:t> </w:t>
      </w:r>
      <w:r>
        <w:rPr>
          <w:color w:val="231F20"/>
        </w:rPr>
        <w:t>này</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một</w:t>
      </w:r>
      <w:r>
        <w:rPr>
          <w:color w:val="231F20"/>
          <w:spacing w:val="-8"/>
        </w:rPr>
        <w:t> </w:t>
      </w:r>
      <w:r>
        <w:rPr>
          <w:color w:val="231F20"/>
        </w:rPr>
        <w:t>phẩm</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đoạn</w:t>
      </w:r>
      <w:r>
        <w:rPr>
          <w:color w:val="231F20"/>
          <w:spacing w:val="-8"/>
        </w:rPr>
        <w:t> </w:t>
      </w:r>
      <w:r>
        <w:rPr>
          <w:color w:val="231F20"/>
        </w:rPr>
        <w:t>cho</w:t>
      </w:r>
      <w:r>
        <w:rPr>
          <w:color w:val="231F20"/>
          <w:spacing w:val="-7"/>
        </w:rPr>
        <w:t> </w:t>
      </w:r>
      <w:r>
        <w:rPr>
          <w:color w:val="231F20"/>
        </w:rPr>
        <w:t>đến</w:t>
      </w:r>
      <w:r>
        <w:rPr>
          <w:color w:val="231F20"/>
          <w:spacing w:val="-7"/>
        </w:rPr>
        <w:t> </w:t>
      </w:r>
      <w:r>
        <w:rPr>
          <w:color w:val="231F20"/>
        </w:rPr>
        <w:t>tám</w:t>
      </w:r>
      <w:r>
        <w:rPr>
          <w:color w:val="231F20"/>
          <w:spacing w:val="-7"/>
        </w:rPr>
        <w:t> </w:t>
      </w:r>
      <w:r>
        <w:rPr>
          <w:color w:val="231F20"/>
        </w:rPr>
        <w:t>phẩm.</w:t>
      </w:r>
      <w:r>
        <w:rPr>
          <w:color w:val="231F20"/>
          <w:spacing w:val="-7"/>
        </w:rPr>
        <w:t> </w:t>
      </w:r>
      <w:r>
        <w:rPr>
          <w:color w:val="231F20"/>
        </w:rPr>
        <w:t>Một phẩm trước cho đến tám phẩm, vì nhân đã đoạn, tức cũng nên gọi là nhân nơi cảnh đoạn thức, vì sao không</w:t>
      </w:r>
      <w:r>
        <w:rPr>
          <w:color w:val="231F20"/>
          <w:spacing w:val="-2"/>
        </w:rPr>
        <w:t> </w:t>
      </w:r>
      <w:r>
        <w:rPr>
          <w:color w:val="231F20"/>
        </w:rPr>
        <w:t>nói?</w:t>
      </w:r>
    </w:p>
    <w:p>
      <w:pPr>
        <w:pStyle w:val="BodyText"/>
        <w:spacing w:line="271" w:lineRule="auto"/>
        <w:ind w:right="412"/>
      </w:pPr>
      <w:r>
        <w:rPr>
          <w:i/>
          <w:color w:val="231F20"/>
        </w:rPr>
        <w:t>Đáp:</w:t>
      </w:r>
      <w:r>
        <w:rPr>
          <w:i/>
          <w:color w:val="231F20"/>
          <w:spacing w:val="-12"/>
        </w:rPr>
        <w:t> </w:t>
      </w:r>
      <w:r>
        <w:rPr>
          <w:color w:val="231F20"/>
        </w:rPr>
        <w:t>Cũng</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nhưng</w:t>
      </w:r>
      <w:r>
        <w:rPr>
          <w:color w:val="231F20"/>
          <w:spacing w:val="-12"/>
        </w:rPr>
        <w:t> </w:t>
      </w:r>
      <w:r>
        <w:rPr>
          <w:color w:val="231F20"/>
        </w:rPr>
        <w:t>không</w:t>
      </w:r>
      <w:r>
        <w:rPr>
          <w:color w:val="231F20"/>
          <w:spacing w:val="-11"/>
        </w:rPr>
        <w:t> </w:t>
      </w:r>
      <w:r>
        <w:rPr>
          <w:color w:val="231F20"/>
        </w:rPr>
        <w:t>nói,</w:t>
      </w:r>
      <w:r>
        <w:rPr>
          <w:color w:val="231F20"/>
          <w:spacing w:val="-11"/>
        </w:rPr>
        <w:t> </w:t>
      </w:r>
      <w:r>
        <w:rPr>
          <w:color w:val="231F20"/>
        </w:rPr>
        <w:t>phải</w:t>
      </w:r>
      <w:r>
        <w:rPr>
          <w:color w:val="231F20"/>
          <w:spacing w:val="-11"/>
        </w:rPr>
        <w:t> </w:t>
      </w:r>
      <w:r>
        <w:rPr>
          <w:color w:val="231F20"/>
        </w:rPr>
        <w:t>biết</w:t>
      </w:r>
      <w:r>
        <w:rPr>
          <w:color w:val="231F20"/>
          <w:spacing w:val="-12"/>
        </w:rPr>
        <w:t> </w:t>
      </w:r>
      <w:r>
        <w:rPr>
          <w:color w:val="231F20"/>
        </w:rPr>
        <w:t>là</w:t>
      </w:r>
      <w:r>
        <w:rPr>
          <w:color w:val="231F20"/>
          <w:spacing w:val="-11"/>
        </w:rPr>
        <w:t> </w:t>
      </w:r>
      <w:r>
        <w:rPr>
          <w:color w:val="231F20"/>
        </w:rPr>
        <w:t>nghĩa</w:t>
      </w:r>
      <w:r>
        <w:rPr>
          <w:color w:val="231F20"/>
          <w:spacing w:val="-11"/>
        </w:rPr>
        <w:t> </w:t>
      </w:r>
      <w:r>
        <w:rPr>
          <w:color w:val="231F20"/>
        </w:rPr>
        <w:t>này</w:t>
      </w:r>
      <w:r>
        <w:rPr>
          <w:color w:val="231F20"/>
          <w:spacing w:val="-11"/>
        </w:rPr>
        <w:t> </w:t>
      </w:r>
      <w:r>
        <w:rPr>
          <w:color w:val="231F20"/>
        </w:rPr>
        <w:t>nêu bày chưa trọn vẹn.</w:t>
      </w:r>
    </w:p>
    <w:p>
      <w:pPr>
        <w:pStyle w:val="BodyText"/>
        <w:spacing w:line="271" w:lineRule="auto"/>
        <w:ind w:right="408"/>
      </w:pPr>
      <w:r>
        <w:rPr>
          <w:color w:val="231F20"/>
        </w:rPr>
        <w:t>Lại nữa, nếu thức của bộ khác và bộ khác làm nhân, bộ khác làm cảnh, nhưng nhân nơi cảnh đoạn mà Thể chưa đoạn, thì trong đây nói đến. Tâm do tu đạo đoạn, thì tự bộ làm nhân, tự bộ làm cảnh, tuy nhân nơi cảnh đoạn, nhưng không nói là nhân nơi cảnh đoạn thức.</w:t>
      </w:r>
    </w:p>
    <w:p>
      <w:pPr>
        <w:pStyle w:val="BodyText"/>
        <w:spacing w:line="271" w:lineRule="auto"/>
        <w:ind w:right="410"/>
      </w:pPr>
      <w:r>
        <w:rPr>
          <w:color w:val="231F20"/>
        </w:rPr>
        <w:t>Lại nữa, trong đây nhân là nói nhân biến hành, chỉ là nhiễm ô, còn nhân khác thì không nhất định. Ở đây thức là chỉ nói các tâm tương ưng với tùy miên, chỉ là nhiễm ô, do đấy chỗ nói về nhân nơi cảnh đoạn thức chỉ ở nơi ba cõi do kiến tập đoạn.</w:t>
      </w:r>
    </w:p>
    <w:p>
      <w:pPr>
        <w:pStyle w:val="BodyText"/>
        <w:ind w:left="677" w:firstLine="0"/>
      </w:pPr>
      <w:r>
        <w:rPr>
          <w:i/>
          <w:color w:val="231F20"/>
        </w:rPr>
        <w:t>Hỏi: </w:t>
      </w:r>
      <w:r>
        <w:rPr>
          <w:color w:val="231F20"/>
        </w:rPr>
        <w:t>Vì sao sau nhân lại nói tùy miên?</w:t>
      </w:r>
    </w:p>
    <w:p>
      <w:pPr>
        <w:pStyle w:val="BodyText"/>
        <w:spacing w:line="273" w:lineRule="auto" w:before="153"/>
        <w:ind w:right="412"/>
      </w:pPr>
      <w:r>
        <w:rPr>
          <w:i/>
          <w:color w:val="231F20"/>
        </w:rPr>
        <w:t>Đáp: </w:t>
      </w:r>
      <w:r>
        <w:rPr>
          <w:color w:val="231F20"/>
        </w:rPr>
        <w:t>Vì nghĩa của Tạng A-tỳ-đạt-ma, nên dùng mười bốn sự việc</w:t>
      </w:r>
      <w:r>
        <w:rPr>
          <w:color w:val="231F20"/>
          <w:spacing w:val="-9"/>
        </w:rPr>
        <w:t> </w:t>
      </w:r>
      <w:r>
        <w:rPr>
          <w:color w:val="231F20"/>
        </w:rPr>
        <w:t>để</w:t>
      </w:r>
      <w:r>
        <w:rPr>
          <w:color w:val="231F20"/>
          <w:spacing w:val="-8"/>
        </w:rPr>
        <w:t> </w:t>
      </w:r>
      <w:r>
        <w:rPr>
          <w:color w:val="231F20"/>
        </w:rPr>
        <w:t>hiểu</w:t>
      </w:r>
      <w:r>
        <w:rPr>
          <w:color w:val="231F20"/>
          <w:spacing w:val="-9"/>
        </w:rPr>
        <w:t> </w:t>
      </w:r>
      <w:r>
        <w:rPr>
          <w:color w:val="231F20"/>
        </w:rPr>
        <w:t>biết.</w:t>
      </w:r>
      <w:r>
        <w:rPr>
          <w:color w:val="231F20"/>
          <w:spacing w:val="-8"/>
        </w:rPr>
        <w:t> </w:t>
      </w:r>
      <w:r>
        <w:rPr>
          <w:color w:val="231F20"/>
        </w:rPr>
        <w:t>Nghĩa</w:t>
      </w:r>
      <w:r>
        <w:rPr>
          <w:color w:val="231F20"/>
          <w:spacing w:val="-9"/>
        </w:rPr>
        <w:t> </w:t>
      </w:r>
      <w:r>
        <w:rPr>
          <w:color w:val="231F20"/>
        </w:rPr>
        <w:t>là</w:t>
      </w:r>
      <w:r>
        <w:rPr>
          <w:color w:val="231F20"/>
          <w:spacing w:val="-7"/>
        </w:rPr>
        <w:t> </w:t>
      </w:r>
      <w:r>
        <w:rPr>
          <w:color w:val="231F20"/>
        </w:rPr>
        <w:t>sáu</w:t>
      </w:r>
      <w:r>
        <w:rPr>
          <w:color w:val="231F20"/>
          <w:spacing w:val="-9"/>
        </w:rPr>
        <w:t> </w:t>
      </w:r>
      <w:r>
        <w:rPr>
          <w:color w:val="231F20"/>
        </w:rPr>
        <w:t>nhân,</w:t>
      </w:r>
      <w:r>
        <w:rPr>
          <w:color w:val="231F20"/>
          <w:spacing w:val="-8"/>
        </w:rPr>
        <w:t> </w:t>
      </w:r>
      <w:r>
        <w:rPr>
          <w:color w:val="231F20"/>
        </w:rPr>
        <w:t>bốn</w:t>
      </w:r>
      <w:r>
        <w:rPr>
          <w:color w:val="231F20"/>
          <w:spacing w:val="-8"/>
        </w:rPr>
        <w:t> </w:t>
      </w:r>
      <w:r>
        <w:rPr>
          <w:color w:val="231F20"/>
        </w:rPr>
        <w:t>duyên</w:t>
      </w:r>
      <w:r>
        <w:rPr>
          <w:color w:val="231F20"/>
          <w:spacing w:val="-9"/>
        </w:rPr>
        <w:t> </w:t>
      </w:r>
      <w:r>
        <w:rPr>
          <w:color w:val="231F20"/>
        </w:rPr>
        <w:t>gồm</w:t>
      </w:r>
      <w:r>
        <w:rPr>
          <w:color w:val="231F20"/>
          <w:spacing w:val="-8"/>
        </w:rPr>
        <w:t> </w:t>
      </w:r>
      <w:r>
        <w:rPr>
          <w:color w:val="231F20"/>
        </w:rPr>
        <w:t>thâu</w:t>
      </w:r>
      <w:r>
        <w:rPr>
          <w:color w:val="231F20"/>
          <w:spacing w:val="-9"/>
        </w:rPr>
        <w:t> </w:t>
      </w:r>
      <w:r>
        <w:rPr>
          <w:color w:val="231F20"/>
        </w:rPr>
        <w:t>tương</w:t>
      </w:r>
      <w:r>
        <w:rPr>
          <w:color w:val="231F20"/>
          <w:spacing w:val="-8"/>
        </w:rPr>
        <w:t> </w:t>
      </w:r>
      <w:r>
        <w:rPr>
          <w:color w:val="231F20"/>
        </w:rPr>
        <w:t>ưng,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thành tựu, không thành tựu. Nếu dùng mười bốn sự việc như </w:t>
      </w:r>
      <w:r>
        <w:rPr>
          <w:color w:val="231F20"/>
          <w:spacing w:val="-4"/>
        </w:rPr>
        <w:t>vậy</w:t>
      </w:r>
      <w:r>
        <w:rPr>
          <w:color w:val="231F20"/>
          <w:spacing w:val="57"/>
        </w:rPr>
        <w:t> </w:t>
      </w:r>
      <w:r>
        <w:rPr>
          <w:color w:val="231F20"/>
        </w:rPr>
        <w:t>để nhận biết không sai lầm về A-tỳ-đạt-ma, gọi là Sư A-tỳ-đạt-ma, không phải chỉ là người trì tụng về văn.</w:t>
      </w:r>
    </w:p>
    <w:p>
      <w:pPr>
        <w:pStyle w:val="BodyText"/>
        <w:spacing w:line="273" w:lineRule="auto" w:before="111"/>
        <w:ind w:left="393" w:right="126"/>
      </w:pPr>
      <w:r>
        <w:rPr>
          <w:color w:val="231F20"/>
        </w:rPr>
        <w:t>Có Sư khác nói: Nên dùng bảy sự việc để nhận biết về nghĩa của Tạng A-tỳ-đạt-ma. Nghĩa là Nhân thiện xảo. Duyên thiện xảo. Tự tướng thiện xảo. Cộng tướng thiện xảo. Thâu tóm – không thâu tóm thiện xảo. Tương ưng – không tương ưng thiện xảo. Thành tựu</w:t>
      </w:r>
    </w:p>
    <w:p>
      <w:pPr>
        <w:pStyle w:val="ListParagraph"/>
        <w:numPr>
          <w:ilvl w:val="0"/>
          <w:numId w:val="50"/>
        </w:numPr>
        <w:tabs>
          <w:tab w:pos="592" w:val="left" w:leader="none"/>
        </w:tabs>
        <w:spacing w:line="273" w:lineRule="auto" w:before="0" w:after="0"/>
        <w:ind w:left="393" w:right="127" w:firstLine="0"/>
        <w:jc w:val="both"/>
        <w:rPr>
          <w:sz w:val="26"/>
        </w:rPr>
      </w:pPr>
      <w:r>
        <w:rPr>
          <w:color w:val="231F20"/>
          <w:sz w:val="26"/>
        </w:rPr>
        <w:t>không thành tựu thiện xảo. Nếu dùng bảy sự việc như thế để nhận biết không sai lầm về A-tỳ-đạt-ma, gọi là Sư A-tỳ-đạt-ma, không phải chỉ là người trì tụng về văn. Vì thế, nên sau nhân là nói các tùy miên, đối với nghĩa không lỗi.</w:t>
      </w:r>
    </w:p>
    <w:p>
      <w:pPr>
        <w:pStyle w:val="BodyText"/>
        <w:spacing w:before="106"/>
        <w:ind w:left="780" w:right="517" w:firstLine="0"/>
        <w:jc w:val="center"/>
      </w:pPr>
      <w:r>
        <w:rPr>
          <w:color w:val="231F20"/>
        </w:rPr>
        <w:t>***</w:t>
      </w:r>
    </w:p>
    <w:p>
      <w:pPr>
        <w:pStyle w:val="Heading2"/>
        <w:spacing w:before="185"/>
        <w:ind w:left="779"/>
      </w:pPr>
      <w:bookmarkStart w:name="_TOC_250017" w:id="26"/>
      <w:bookmarkEnd w:id="26"/>
      <w:r>
        <w:rPr>
          <w:color w:val="231F20"/>
        </w:rPr>
        <w:t>Chương 1: TẠP UẨN</w:t>
      </w:r>
    </w:p>
    <w:p>
      <w:pPr>
        <w:spacing w:before="38"/>
        <w:ind w:left="780" w:right="517" w:firstLine="0"/>
        <w:jc w:val="center"/>
        <w:rPr>
          <w:b/>
          <w:sz w:val="28"/>
        </w:rPr>
      </w:pPr>
      <w:r>
        <w:rPr>
          <w:b/>
          <w:color w:val="231F20"/>
          <w:sz w:val="28"/>
        </w:rPr>
        <w:t>Phẩm 3: NÓI VỀ BỔ ĐẶC GIÀ LA, phần 1</w:t>
      </w:r>
    </w:p>
    <w:p>
      <w:pPr>
        <w:pStyle w:val="BodyText"/>
        <w:spacing w:before="0"/>
        <w:ind w:left="0" w:firstLine="0"/>
        <w:jc w:val="left"/>
        <w:rPr>
          <w:b/>
          <w:sz w:val="30"/>
        </w:rPr>
      </w:pPr>
    </w:p>
    <w:p>
      <w:pPr>
        <w:pStyle w:val="Heading3"/>
        <w:spacing w:line="273" w:lineRule="auto" w:before="258"/>
        <w:ind w:left="393" w:right="127"/>
      </w:pPr>
      <w:r>
        <w:rPr>
          <w:i/>
          <w:color w:val="231F20"/>
        </w:rPr>
        <w:t>* Một Bổ-đặc-già-la nơi đời </w:t>
      </w:r>
      <w:r>
        <w:rPr>
          <w:i/>
          <w:color w:val="231F20"/>
          <w:spacing w:val="-3"/>
        </w:rPr>
        <w:t>này, </w:t>
      </w:r>
      <w:r>
        <w:rPr>
          <w:i/>
          <w:color w:val="231F20"/>
        </w:rPr>
        <w:t>mười hai chi duyên khởi, </w:t>
      </w:r>
      <w:r>
        <w:rPr>
          <w:color w:val="231F20"/>
        </w:rPr>
        <w:t>có bao nhiêu thứ là quá khứ, bao nhiêu thứ là vị lai, bao nhiêu thứ là hiện tại? Các chương như thế </w:t>
      </w:r>
      <w:r>
        <w:rPr>
          <w:color w:val="231F20"/>
          <w:spacing w:val="-4"/>
        </w:rPr>
        <w:t>v.v... </w:t>
      </w:r>
      <w:r>
        <w:rPr>
          <w:color w:val="231F20"/>
        </w:rPr>
        <w:t>và giải thích nghĩa của chương, đã lãnh hội xong, tiếp theo nên giải thích</w:t>
      </w:r>
      <w:r>
        <w:rPr>
          <w:color w:val="231F20"/>
          <w:spacing w:val="-6"/>
        </w:rPr>
        <w:t> </w:t>
      </w:r>
      <w:r>
        <w:rPr>
          <w:color w:val="231F20"/>
        </w:rPr>
        <w:t>rộng.</w:t>
      </w:r>
    </w:p>
    <w:p>
      <w:pPr>
        <w:pStyle w:val="BodyText"/>
        <w:spacing w:before="110"/>
        <w:ind w:left="960" w:firstLine="0"/>
      </w:pPr>
      <w:r>
        <w:rPr>
          <w:i/>
          <w:color w:val="231F20"/>
        </w:rPr>
        <w:t>Hỏi: </w:t>
      </w:r>
      <w:r>
        <w:rPr>
          <w:color w:val="231F20"/>
        </w:rPr>
        <w:t>Vì sao tạo ra phần Luận này?</w:t>
      </w:r>
    </w:p>
    <w:p>
      <w:pPr>
        <w:pStyle w:val="BodyText"/>
        <w:spacing w:line="273" w:lineRule="auto" w:before="155"/>
        <w:ind w:left="393" w:right="128"/>
      </w:pPr>
      <w:r>
        <w:rPr>
          <w:i/>
          <w:color w:val="231F20"/>
        </w:rPr>
        <w:t>Đáp:</w:t>
      </w:r>
      <w:r>
        <w:rPr>
          <w:i/>
          <w:color w:val="231F20"/>
          <w:spacing w:val="-13"/>
        </w:rPr>
        <w:t> </w:t>
      </w:r>
      <w:r>
        <w:rPr>
          <w:color w:val="231F20"/>
        </w:rPr>
        <w:t>Là</w:t>
      </w:r>
      <w:r>
        <w:rPr>
          <w:color w:val="231F20"/>
          <w:spacing w:val="-13"/>
        </w:rPr>
        <w:t> </w:t>
      </w:r>
      <w:r>
        <w:rPr>
          <w:color w:val="231F20"/>
        </w:rPr>
        <w:t>để</w:t>
      </w:r>
      <w:r>
        <w:rPr>
          <w:color w:val="231F20"/>
          <w:spacing w:val="-13"/>
        </w:rPr>
        <w:t> </w:t>
      </w:r>
      <w:r>
        <w:rPr>
          <w:color w:val="231F20"/>
        </w:rPr>
        <w:t>ngăn</w:t>
      </w:r>
      <w:r>
        <w:rPr>
          <w:color w:val="231F20"/>
          <w:spacing w:val="-14"/>
        </w:rPr>
        <w:t> </w:t>
      </w:r>
      <w:r>
        <w:rPr>
          <w:color w:val="231F20"/>
        </w:rPr>
        <w:t>chận</w:t>
      </w:r>
      <w:r>
        <w:rPr>
          <w:color w:val="231F20"/>
          <w:spacing w:val="-17"/>
        </w:rPr>
        <w:t> </w:t>
      </w:r>
      <w:r>
        <w:rPr>
          <w:color w:val="231F20"/>
        </w:rPr>
        <w:t>Tông</w:t>
      </w:r>
      <w:r>
        <w:rPr>
          <w:color w:val="231F20"/>
          <w:spacing w:val="-13"/>
        </w:rPr>
        <w:t> </w:t>
      </w:r>
      <w:r>
        <w:rPr>
          <w:color w:val="231F20"/>
        </w:rPr>
        <w:t>chỉ</w:t>
      </w:r>
      <w:r>
        <w:rPr>
          <w:color w:val="231F20"/>
          <w:spacing w:val="-12"/>
        </w:rPr>
        <w:t> </w:t>
      </w:r>
      <w:r>
        <w:rPr>
          <w:color w:val="231F20"/>
        </w:rPr>
        <w:t>của</w:t>
      </w:r>
      <w:r>
        <w:rPr>
          <w:color w:val="231F20"/>
          <w:spacing w:val="-13"/>
        </w:rPr>
        <w:t> </w:t>
      </w:r>
      <w:r>
        <w:rPr>
          <w:color w:val="231F20"/>
        </w:rPr>
        <w:t>người</w:t>
      </w:r>
      <w:r>
        <w:rPr>
          <w:color w:val="231F20"/>
          <w:spacing w:val="-14"/>
        </w:rPr>
        <w:t> </w:t>
      </w:r>
      <w:r>
        <w:rPr>
          <w:color w:val="231F20"/>
        </w:rPr>
        <w:t>khác,</w:t>
      </w:r>
      <w:r>
        <w:rPr>
          <w:color w:val="231F20"/>
          <w:spacing w:val="-13"/>
        </w:rPr>
        <w:t> </w:t>
      </w:r>
      <w:r>
        <w:rPr>
          <w:color w:val="231F20"/>
        </w:rPr>
        <w:t>nhằm</w:t>
      </w:r>
      <w:r>
        <w:rPr>
          <w:color w:val="231F20"/>
          <w:spacing w:val="-14"/>
        </w:rPr>
        <w:t> </w:t>
      </w:r>
      <w:r>
        <w:rPr>
          <w:color w:val="231F20"/>
        </w:rPr>
        <w:t>làm</w:t>
      </w:r>
      <w:r>
        <w:rPr>
          <w:color w:val="231F20"/>
          <w:spacing w:val="-12"/>
        </w:rPr>
        <w:t> </w:t>
      </w:r>
      <w:r>
        <w:rPr>
          <w:color w:val="231F20"/>
        </w:rPr>
        <w:t>sáng tỏ chánh nghĩa. Tức</w:t>
      </w:r>
      <w:r>
        <w:rPr>
          <w:color w:val="231F20"/>
          <w:spacing w:val="-5"/>
        </w:rPr>
        <w:t> </w:t>
      </w:r>
      <w:r>
        <w:rPr>
          <w:color w:val="231F20"/>
        </w:rPr>
        <w:t>là:</w:t>
      </w:r>
    </w:p>
    <w:p>
      <w:pPr>
        <w:pStyle w:val="BodyText"/>
        <w:spacing w:line="273" w:lineRule="auto" w:before="111"/>
        <w:ind w:left="393" w:right="127"/>
      </w:pPr>
      <w:r>
        <w:rPr>
          <w:color w:val="231F20"/>
        </w:rPr>
        <w:t>Hoặc</w:t>
      </w:r>
      <w:r>
        <w:rPr>
          <w:color w:val="231F20"/>
          <w:spacing w:val="-5"/>
        </w:rPr>
        <w:t> </w:t>
      </w:r>
      <w:r>
        <w:rPr>
          <w:color w:val="231F20"/>
        </w:rPr>
        <w:t>có</w:t>
      </w:r>
      <w:r>
        <w:rPr>
          <w:color w:val="231F20"/>
          <w:spacing w:val="-3"/>
        </w:rPr>
        <w:t> </w:t>
      </w:r>
      <w:r>
        <w:rPr>
          <w:color w:val="231F20"/>
        </w:rPr>
        <w:t>kẻ</w:t>
      </w:r>
      <w:r>
        <w:rPr>
          <w:color w:val="231F20"/>
          <w:spacing w:val="-4"/>
        </w:rPr>
        <w:t> </w:t>
      </w:r>
      <w:r>
        <w:rPr>
          <w:color w:val="231F20"/>
        </w:rPr>
        <w:t>chấp:</w:t>
      </w:r>
      <w:r>
        <w:rPr>
          <w:color w:val="231F20"/>
          <w:spacing w:val="-8"/>
        </w:rPr>
        <w:t> </w:t>
      </w:r>
      <w:r>
        <w:rPr>
          <w:color w:val="231F20"/>
        </w:rPr>
        <w:t>Thể</w:t>
      </w:r>
      <w:r>
        <w:rPr>
          <w:color w:val="231F20"/>
          <w:spacing w:val="-4"/>
        </w:rPr>
        <w:t> </w:t>
      </w:r>
      <w:r>
        <w:rPr>
          <w:color w:val="231F20"/>
        </w:rPr>
        <w:t>của</w:t>
      </w:r>
      <w:r>
        <w:rPr>
          <w:color w:val="231F20"/>
          <w:spacing w:val="-3"/>
        </w:rPr>
        <w:t> </w:t>
      </w:r>
      <w:r>
        <w:rPr>
          <w:color w:val="231F20"/>
        </w:rPr>
        <w:t>quá</w:t>
      </w:r>
      <w:r>
        <w:rPr>
          <w:color w:val="231F20"/>
          <w:spacing w:val="-4"/>
        </w:rPr>
        <w:t> </w:t>
      </w:r>
      <w:r>
        <w:rPr>
          <w:color w:val="231F20"/>
        </w:rPr>
        <w:t>khứ,</w:t>
      </w:r>
      <w:r>
        <w:rPr>
          <w:color w:val="231F20"/>
          <w:spacing w:val="-4"/>
        </w:rPr>
        <w:t> </w:t>
      </w:r>
      <w:r>
        <w:rPr>
          <w:color w:val="231F20"/>
        </w:rPr>
        <w:t>vị</w:t>
      </w:r>
      <w:r>
        <w:rPr>
          <w:color w:val="231F20"/>
          <w:spacing w:val="-4"/>
        </w:rPr>
        <w:t> </w:t>
      </w:r>
      <w:r>
        <w:rPr>
          <w:color w:val="231F20"/>
        </w:rPr>
        <w:t>lai</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3"/>
        </w:rPr>
        <w:t> </w:t>
      </w:r>
      <w:r>
        <w:rPr>
          <w:color w:val="231F20"/>
        </w:rPr>
        <w:t>thật</w:t>
      </w:r>
      <w:r>
        <w:rPr>
          <w:color w:val="231F20"/>
          <w:spacing w:val="-4"/>
        </w:rPr>
        <w:t> </w:t>
      </w:r>
      <w:r>
        <w:rPr>
          <w:color w:val="231F20"/>
        </w:rPr>
        <w:t>có, hiện tại tuy có nhưng là vô vi. Để ngăn chận kiến giải của Tông đó và làm sáng tỏ: Thể của quá khứ, vị lai là thật có, hiện tại là hữu vi, vì thuộc về thế gian.</w:t>
      </w:r>
    </w:p>
    <w:p>
      <w:pPr>
        <w:pStyle w:val="BodyText"/>
        <w:spacing w:line="273" w:lineRule="auto" w:before="110"/>
        <w:ind w:left="393" w:right="128"/>
      </w:pPr>
      <w:r>
        <w:rPr>
          <w:color w:val="231F20"/>
        </w:rPr>
        <w:t>Hoặc lại có kẻ chấp: Duyên khởi là vô vi, như người của Luận Phân biệt. Do đâu họ chấp như thế? Vì họ nhân nơi kinh. Nghĩa 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như Khế kinh nói: Như Lai ra đời, hoặc không ra đời, pháp vẫn an trụ</w:t>
      </w:r>
      <w:r>
        <w:rPr>
          <w:color w:val="231F20"/>
          <w:spacing w:val="-5"/>
        </w:rPr>
        <w:t> </w:t>
      </w:r>
      <w:r>
        <w:rPr>
          <w:color w:val="231F20"/>
        </w:rPr>
        <w:t>nơi</w:t>
      </w:r>
      <w:r>
        <w:rPr>
          <w:color w:val="231F20"/>
          <w:spacing w:val="-4"/>
        </w:rPr>
        <w:t> </w:t>
      </w:r>
      <w:r>
        <w:rPr>
          <w:color w:val="231F20"/>
        </w:rPr>
        <w:t>pháp</w:t>
      </w:r>
      <w:r>
        <w:rPr>
          <w:color w:val="231F20"/>
          <w:spacing w:val="-5"/>
        </w:rPr>
        <w:t> </w:t>
      </w:r>
      <w:r>
        <w:rPr>
          <w:color w:val="231F20"/>
        </w:rPr>
        <w:t>tánh.</w:t>
      </w:r>
      <w:r>
        <w:rPr>
          <w:color w:val="231F20"/>
          <w:spacing w:val="-4"/>
        </w:rPr>
        <w:t> </w:t>
      </w:r>
      <w:r>
        <w:rPr>
          <w:color w:val="231F20"/>
        </w:rPr>
        <w:t>Phật</w:t>
      </w:r>
      <w:r>
        <w:rPr>
          <w:color w:val="231F20"/>
          <w:spacing w:val="-5"/>
        </w:rPr>
        <w:t> </w:t>
      </w:r>
      <w:r>
        <w:rPr>
          <w:color w:val="231F20"/>
        </w:rPr>
        <w:t>tự</w:t>
      </w:r>
      <w:r>
        <w:rPr>
          <w:color w:val="231F20"/>
          <w:spacing w:val="-4"/>
        </w:rPr>
        <w:t> </w:t>
      </w:r>
      <w:r>
        <w:rPr>
          <w:color w:val="231F20"/>
        </w:rPr>
        <w:t>Đẳng</w:t>
      </w:r>
      <w:r>
        <w:rPr>
          <w:color w:val="231F20"/>
          <w:spacing w:val="-4"/>
        </w:rPr>
        <w:t> </w:t>
      </w:r>
      <w:r>
        <w:rPr>
          <w:color w:val="231F20"/>
        </w:rPr>
        <w:t>giác,</w:t>
      </w:r>
      <w:r>
        <w:rPr>
          <w:color w:val="231F20"/>
          <w:spacing w:val="-5"/>
        </w:rPr>
        <w:t> </w:t>
      </w:r>
      <w:r>
        <w:rPr>
          <w:color w:val="231F20"/>
        </w:rPr>
        <w:t>vì</w:t>
      </w:r>
      <w:r>
        <w:rPr>
          <w:color w:val="231F20"/>
          <w:spacing w:val="-4"/>
        </w:rPr>
        <w:t> </w:t>
      </w:r>
      <w:r>
        <w:rPr>
          <w:color w:val="231F20"/>
        </w:rPr>
        <w:t>người</w:t>
      </w:r>
      <w:r>
        <w:rPr>
          <w:color w:val="231F20"/>
          <w:spacing w:val="-5"/>
        </w:rPr>
        <w:t> </w:t>
      </w:r>
      <w:r>
        <w:rPr>
          <w:color w:val="231F20"/>
        </w:rPr>
        <w:t>khác</w:t>
      </w:r>
      <w:r>
        <w:rPr>
          <w:color w:val="231F20"/>
          <w:spacing w:val="-4"/>
        </w:rPr>
        <w:t> </w:t>
      </w:r>
      <w:r>
        <w:rPr>
          <w:color w:val="231F20"/>
        </w:rPr>
        <w:t>khai</w:t>
      </w:r>
      <w:r>
        <w:rPr>
          <w:color w:val="231F20"/>
          <w:spacing w:val="-4"/>
        </w:rPr>
        <w:t> </w:t>
      </w:r>
      <w:r>
        <w:rPr>
          <w:color w:val="231F20"/>
        </w:rPr>
        <w:t>thị,</w:t>
      </w:r>
      <w:r>
        <w:rPr>
          <w:color w:val="231F20"/>
          <w:spacing w:val="-5"/>
        </w:rPr>
        <w:t> </w:t>
      </w:r>
      <w:r>
        <w:rPr>
          <w:color w:val="231F20"/>
        </w:rPr>
        <w:t>cho</w:t>
      </w:r>
      <w:r>
        <w:rPr>
          <w:color w:val="231F20"/>
          <w:spacing w:val="-4"/>
        </w:rPr>
        <w:t> </w:t>
      </w:r>
      <w:r>
        <w:rPr>
          <w:color w:val="231F20"/>
        </w:rPr>
        <w:t>đến nói</w:t>
      </w:r>
      <w:r>
        <w:rPr>
          <w:color w:val="231F20"/>
          <w:spacing w:val="-10"/>
        </w:rPr>
        <w:t> </w:t>
      </w:r>
      <w:r>
        <w:rPr>
          <w:color w:val="231F20"/>
        </w:rPr>
        <w:t>rộng.</w:t>
      </w:r>
      <w:r>
        <w:rPr>
          <w:color w:val="231F20"/>
          <w:spacing w:val="-15"/>
        </w:rPr>
        <w:t> </w:t>
      </w:r>
      <w:r>
        <w:rPr>
          <w:color w:val="231F20"/>
        </w:rPr>
        <w:t>Vì</w:t>
      </w:r>
      <w:r>
        <w:rPr>
          <w:color w:val="231F20"/>
          <w:spacing w:val="-9"/>
        </w:rPr>
        <w:t> </w:t>
      </w:r>
      <w:r>
        <w:rPr>
          <w:color w:val="231F20"/>
        </w:rPr>
        <w:t>thế</w:t>
      </w:r>
      <w:r>
        <w:rPr>
          <w:color w:val="231F20"/>
          <w:spacing w:val="-10"/>
        </w:rPr>
        <w:t> </w:t>
      </w:r>
      <w:r>
        <w:rPr>
          <w:color w:val="231F20"/>
        </w:rPr>
        <w:t>nên</w:t>
      </w:r>
      <w:r>
        <w:rPr>
          <w:color w:val="231F20"/>
          <w:spacing w:val="-9"/>
        </w:rPr>
        <w:t> </w:t>
      </w:r>
      <w:r>
        <w:rPr>
          <w:color w:val="231F20"/>
        </w:rPr>
        <w:t>biết:</w:t>
      </w:r>
      <w:r>
        <w:rPr>
          <w:color w:val="231F20"/>
          <w:spacing w:val="-10"/>
        </w:rPr>
        <w:t> </w:t>
      </w:r>
      <w:r>
        <w:rPr>
          <w:color w:val="231F20"/>
        </w:rPr>
        <w:t>Duyên</w:t>
      </w:r>
      <w:r>
        <w:rPr>
          <w:color w:val="231F20"/>
          <w:spacing w:val="-9"/>
        </w:rPr>
        <w:t> </w:t>
      </w:r>
      <w:r>
        <w:rPr>
          <w:color w:val="231F20"/>
        </w:rPr>
        <w:t>khởi</w:t>
      </w:r>
      <w:r>
        <w:rPr>
          <w:color w:val="231F20"/>
          <w:spacing w:val="-10"/>
        </w:rPr>
        <w:t> </w:t>
      </w:r>
      <w:r>
        <w:rPr>
          <w:color w:val="231F20"/>
        </w:rPr>
        <w:t>là</w:t>
      </w:r>
      <w:r>
        <w:rPr>
          <w:color w:val="231F20"/>
          <w:spacing w:val="-9"/>
        </w:rPr>
        <w:t> </w:t>
      </w:r>
      <w:r>
        <w:rPr>
          <w:color w:val="231F20"/>
        </w:rPr>
        <w:t>pháp</w:t>
      </w:r>
      <w:r>
        <w:rPr>
          <w:color w:val="231F20"/>
          <w:spacing w:val="-10"/>
        </w:rPr>
        <w:t> </w:t>
      </w:r>
      <w:r>
        <w:rPr>
          <w:color w:val="231F20"/>
        </w:rPr>
        <w:t>vô</w:t>
      </w:r>
      <w:r>
        <w:rPr>
          <w:color w:val="231F20"/>
          <w:spacing w:val="-10"/>
        </w:rPr>
        <w:t> </w:t>
      </w:r>
      <w:r>
        <w:rPr>
          <w:color w:val="231F20"/>
        </w:rPr>
        <w:t>vi.</w:t>
      </w:r>
      <w:r>
        <w:rPr>
          <w:color w:val="231F20"/>
          <w:spacing w:val="-9"/>
        </w:rPr>
        <w:t> </w:t>
      </w:r>
      <w:r>
        <w:rPr>
          <w:color w:val="231F20"/>
        </w:rPr>
        <w:t>Nhằm</w:t>
      </w:r>
      <w:r>
        <w:rPr>
          <w:color w:val="231F20"/>
          <w:spacing w:val="-10"/>
        </w:rPr>
        <w:t> </w:t>
      </w:r>
      <w:r>
        <w:rPr>
          <w:color w:val="231F20"/>
        </w:rPr>
        <w:t>ngăn</w:t>
      </w:r>
      <w:r>
        <w:rPr>
          <w:color w:val="231F20"/>
          <w:spacing w:val="-9"/>
        </w:rPr>
        <w:t> </w:t>
      </w:r>
      <w:r>
        <w:rPr>
          <w:color w:val="231F20"/>
        </w:rPr>
        <w:t>chận Tông</w:t>
      </w:r>
      <w:r>
        <w:rPr>
          <w:color w:val="231F20"/>
          <w:spacing w:val="-4"/>
        </w:rPr>
        <w:t> </w:t>
      </w:r>
      <w:r>
        <w:rPr>
          <w:color w:val="231F20"/>
        </w:rPr>
        <w:t>chỉ</w:t>
      </w:r>
      <w:r>
        <w:rPr>
          <w:color w:val="231F20"/>
          <w:spacing w:val="-3"/>
        </w:rPr>
        <w:t> </w:t>
      </w:r>
      <w:r>
        <w:rPr>
          <w:color w:val="231F20"/>
        </w:rPr>
        <w:t>của</w:t>
      </w:r>
      <w:r>
        <w:rPr>
          <w:color w:val="231F20"/>
          <w:spacing w:val="-3"/>
        </w:rPr>
        <w:t> </w:t>
      </w:r>
      <w:r>
        <w:rPr>
          <w:color w:val="231F20"/>
        </w:rPr>
        <w:t>người</w:t>
      </w:r>
      <w:r>
        <w:rPr>
          <w:color w:val="231F20"/>
          <w:spacing w:val="-5"/>
        </w:rPr>
        <w:t> </w:t>
      </w:r>
      <w:r>
        <w:rPr>
          <w:color w:val="231F20"/>
        </w:rPr>
        <w:t>kia,</w:t>
      </w:r>
      <w:r>
        <w:rPr>
          <w:color w:val="231F20"/>
          <w:spacing w:val="-4"/>
        </w:rPr>
        <w:t> </w:t>
      </w:r>
      <w:r>
        <w:rPr>
          <w:color w:val="231F20"/>
        </w:rPr>
        <w:t>hiển</w:t>
      </w:r>
      <w:r>
        <w:rPr>
          <w:color w:val="231F20"/>
          <w:spacing w:val="-3"/>
        </w:rPr>
        <w:t> </w:t>
      </w:r>
      <w:r>
        <w:rPr>
          <w:color w:val="231F20"/>
        </w:rPr>
        <w:t>bày:</w:t>
      </w:r>
      <w:r>
        <w:rPr>
          <w:color w:val="231F20"/>
          <w:spacing w:val="-4"/>
        </w:rPr>
        <w:t> </w:t>
      </w:r>
      <w:r>
        <w:rPr>
          <w:color w:val="231F20"/>
        </w:rPr>
        <w:t>Duyên</w:t>
      </w:r>
      <w:r>
        <w:rPr>
          <w:color w:val="231F20"/>
          <w:spacing w:val="-4"/>
        </w:rPr>
        <w:t> </w:t>
      </w:r>
      <w:r>
        <w:rPr>
          <w:color w:val="231F20"/>
        </w:rPr>
        <w:t>khởi</w:t>
      </w:r>
      <w:r>
        <w:rPr>
          <w:color w:val="231F20"/>
          <w:spacing w:val="-4"/>
        </w:rPr>
        <w:t> </w:t>
      </w:r>
      <w:r>
        <w:rPr>
          <w:color w:val="231F20"/>
        </w:rPr>
        <w:t>là</w:t>
      </w:r>
      <w:r>
        <w:rPr>
          <w:color w:val="231F20"/>
          <w:spacing w:val="-3"/>
        </w:rPr>
        <w:t> </w:t>
      </w:r>
      <w:r>
        <w:rPr>
          <w:color w:val="231F20"/>
        </w:rPr>
        <w:t>pháp</w:t>
      </w:r>
      <w:r>
        <w:rPr>
          <w:color w:val="231F20"/>
          <w:spacing w:val="-4"/>
        </w:rPr>
        <w:t> </w:t>
      </w:r>
      <w:r>
        <w:rPr>
          <w:color w:val="231F20"/>
        </w:rPr>
        <w:t>hữu</w:t>
      </w:r>
      <w:r>
        <w:rPr>
          <w:color w:val="231F20"/>
          <w:spacing w:val="-3"/>
        </w:rPr>
        <w:t> </w:t>
      </w:r>
      <w:r>
        <w:rPr>
          <w:color w:val="231F20"/>
        </w:rPr>
        <w:t>vi,</w:t>
      </w:r>
      <w:r>
        <w:rPr>
          <w:color w:val="231F20"/>
          <w:spacing w:val="-3"/>
        </w:rPr>
        <w:t> </w:t>
      </w:r>
      <w:r>
        <w:rPr>
          <w:color w:val="231F20"/>
        </w:rPr>
        <w:t>vì</w:t>
      </w:r>
      <w:r>
        <w:rPr>
          <w:color w:val="231F20"/>
          <w:spacing w:val="-3"/>
        </w:rPr>
        <w:t> </w:t>
      </w:r>
      <w:r>
        <w:rPr>
          <w:color w:val="231F20"/>
        </w:rPr>
        <w:t>gắn liền với ba đời. Không có pháp vô vi gắn liền với ba</w:t>
      </w:r>
      <w:r>
        <w:rPr>
          <w:color w:val="231F20"/>
          <w:spacing w:val="-3"/>
        </w:rPr>
        <w:t> </w:t>
      </w:r>
      <w:r>
        <w:rPr>
          <w:color w:val="231F20"/>
        </w:rPr>
        <w:t>đời.</w:t>
      </w:r>
    </w:p>
    <w:p>
      <w:pPr>
        <w:pStyle w:val="BodyText"/>
        <w:spacing w:line="273" w:lineRule="auto" w:before="109"/>
        <w:ind w:right="410"/>
      </w:pPr>
      <w:r>
        <w:rPr>
          <w:color w:val="231F20"/>
        </w:rPr>
        <w:t>Nếu pháp duyên khởi không phải là vô vi, thì phải lý giải như thế nào về việc họ đã nêu dẫn kinh? Vì kinh nói về nghĩa nhân </w:t>
      </w:r>
      <w:r>
        <w:rPr>
          <w:color w:val="231F20"/>
          <w:spacing w:val="-4"/>
        </w:rPr>
        <w:t>quả</w:t>
      </w:r>
      <w:r>
        <w:rPr>
          <w:color w:val="231F20"/>
          <w:spacing w:val="57"/>
        </w:rPr>
        <w:t> </w:t>
      </w:r>
      <w:r>
        <w:rPr>
          <w:color w:val="231F20"/>
        </w:rPr>
        <w:t>quyết định. Nghĩa là Đức Phật ra đời hay không ra đời, vô minh quyết định là nhân của các hành, các hành quyết định là quả của vô minh. Như thế cho đến sinh quyết định là nhân của lão tử, lão tử quyết định là quả của sinh. Pháp trụ nơi pháp tánh là nghĩa quyết định, không phải là nghĩa vô vi.</w:t>
      </w:r>
    </w:p>
    <w:p>
      <w:pPr>
        <w:pStyle w:val="BodyText"/>
        <w:spacing w:line="273" w:lineRule="auto" w:before="108"/>
        <w:ind w:right="408"/>
      </w:pPr>
      <w:r>
        <w:rPr>
          <w:color w:val="231F20"/>
        </w:rPr>
        <w:t>Ý của kinh là như thế. Nếu không như thế thì Khế kinh cũng nói: Như Lai xuất thế, hoặc không xuất thế thì pháp trụ nơi pháp tánh, tướng của sắc luôn hiện sắc, cho đến tướng của thức luôn</w:t>
      </w:r>
      <w:r>
        <w:rPr>
          <w:color w:val="231F20"/>
          <w:spacing w:val="-44"/>
        </w:rPr>
        <w:t> </w:t>
      </w:r>
      <w:r>
        <w:rPr>
          <w:color w:val="231F20"/>
        </w:rPr>
        <w:t>nhận thức. Tướng của đất luôn cứng chắc, cho đến tướng của gió luôn lay động. Hát-lê-đức-kê luôn là vị đắng. Yết-trúc-ca-lô-sí-ni luôn là vị </w:t>
      </w:r>
      <w:r>
        <w:rPr>
          <w:color w:val="231F20"/>
          <w:spacing w:val="-5"/>
        </w:rPr>
        <w:t>cay, </w:t>
      </w:r>
      <w:r>
        <w:rPr>
          <w:color w:val="231F20"/>
        </w:rPr>
        <w:t>há có năm uẩn </w:t>
      </w:r>
      <w:r>
        <w:rPr>
          <w:color w:val="231F20"/>
          <w:spacing w:val="-6"/>
        </w:rPr>
        <w:t>v.v... </w:t>
      </w:r>
      <w:r>
        <w:rPr>
          <w:color w:val="231F20"/>
        </w:rPr>
        <w:t>cũng là vô vi? Năm uẩn kia đã là pháp hữu vi thì duyên khởi cũng thế, nghĩa là tự tướng của năm uẩn </w:t>
      </w:r>
      <w:r>
        <w:rPr>
          <w:color w:val="231F20"/>
          <w:spacing w:val="-6"/>
        </w:rPr>
        <w:t>v.v... </w:t>
      </w:r>
      <w:r>
        <w:rPr>
          <w:color w:val="231F20"/>
        </w:rPr>
        <w:t>là quyết định nên nói như thế. Duyên khởi cũng căn cứ vào nhân quả quyết định, nên nói như thế.</w:t>
      </w:r>
    </w:p>
    <w:p>
      <w:pPr>
        <w:pStyle w:val="BodyText"/>
        <w:spacing w:line="273" w:lineRule="auto" w:before="105"/>
        <w:ind w:right="411"/>
      </w:pPr>
      <w:r>
        <w:rPr>
          <w:color w:val="231F20"/>
        </w:rPr>
        <w:t>Vì nhằm ngăn chận các lối chấp dị biệt nơi Tông chỉ người khác, chỉ rõ chánh lý, nên tạo ra phần Luận này.</w:t>
      </w:r>
    </w:p>
    <w:p>
      <w:pPr>
        <w:pStyle w:val="BodyText"/>
        <w:spacing w:line="273" w:lineRule="auto" w:before="112"/>
        <w:ind w:right="410"/>
      </w:pPr>
      <w:r>
        <w:rPr>
          <w:color w:val="231F20"/>
        </w:rPr>
        <w:t>Ở đây Luận giả đã mở ra cương lãnh của Luận, nên biện minh năm sự việc:</w:t>
      </w:r>
    </w:p>
    <w:p>
      <w:pPr>
        <w:pStyle w:val="ListParagraph"/>
        <w:numPr>
          <w:ilvl w:val="0"/>
          <w:numId w:val="51"/>
        </w:numPr>
        <w:tabs>
          <w:tab w:pos="933" w:val="left" w:leader="none"/>
        </w:tabs>
        <w:spacing w:line="240" w:lineRule="auto" w:before="112" w:after="0"/>
        <w:ind w:left="932" w:right="0" w:hanging="256"/>
        <w:jc w:val="left"/>
        <w:rPr>
          <w:sz w:val="26"/>
        </w:rPr>
      </w:pPr>
      <w:r>
        <w:rPr>
          <w:color w:val="231F20"/>
          <w:sz w:val="26"/>
        </w:rPr>
        <w:t>Vì sao chỉ nói một</w:t>
      </w:r>
      <w:r>
        <w:rPr>
          <w:color w:val="231F20"/>
          <w:spacing w:val="-3"/>
          <w:sz w:val="26"/>
        </w:rPr>
        <w:t> </w:t>
      </w:r>
      <w:r>
        <w:rPr>
          <w:color w:val="231F20"/>
          <w:sz w:val="26"/>
        </w:rPr>
        <w:t>Bổ-đặc-già-la?</w:t>
      </w:r>
    </w:p>
    <w:p>
      <w:pPr>
        <w:pStyle w:val="ListParagraph"/>
        <w:numPr>
          <w:ilvl w:val="0"/>
          <w:numId w:val="51"/>
        </w:numPr>
        <w:tabs>
          <w:tab w:pos="938" w:val="left" w:leader="none"/>
        </w:tabs>
        <w:spacing w:line="240" w:lineRule="auto" w:before="98" w:after="0"/>
        <w:ind w:left="937" w:right="0" w:hanging="261"/>
        <w:jc w:val="left"/>
        <w:rPr>
          <w:sz w:val="26"/>
        </w:rPr>
      </w:pPr>
      <w:r>
        <w:rPr>
          <w:color w:val="231F20"/>
          <w:sz w:val="26"/>
        </w:rPr>
        <w:t>Nói những gì là một</w:t>
      </w:r>
      <w:r>
        <w:rPr>
          <w:color w:val="231F20"/>
          <w:spacing w:val="-2"/>
          <w:sz w:val="26"/>
        </w:rPr>
        <w:t> </w:t>
      </w:r>
      <w:r>
        <w:rPr>
          <w:color w:val="231F20"/>
          <w:sz w:val="26"/>
        </w:rPr>
        <w:t>Bổ-đặc-già-la?</w:t>
      </w:r>
    </w:p>
    <w:p>
      <w:pPr>
        <w:pStyle w:val="ListParagraph"/>
        <w:numPr>
          <w:ilvl w:val="0"/>
          <w:numId w:val="51"/>
        </w:numPr>
        <w:tabs>
          <w:tab w:pos="933" w:val="left" w:leader="none"/>
        </w:tabs>
        <w:spacing w:line="240" w:lineRule="auto" w:before="97" w:after="0"/>
        <w:ind w:left="932" w:right="0" w:hanging="256"/>
        <w:jc w:val="left"/>
        <w:rPr>
          <w:sz w:val="26"/>
        </w:rPr>
      </w:pPr>
      <w:r>
        <w:rPr>
          <w:color w:val="231F20"/>
          <w:sz w:val="26"/>
        </w:rPr>
        <w:t>Vì sao chỉ nói về đời</w:t>
      </w:r>
      <w:r>
        <w:rPr>
          <w:color w:val="231F20"/>
          <w:spacing w:val="-3"/>
          <w:sz w:val="26"/>
        </w:rPr>
        <w:t> </w:t>
      </w:r>
      <w:r>
        <w:rPr>
          <w:color w:val="231F20"/>
          <w:sz w:val="26"/>
        </w:rPr>
        <w:t>này?</w:t>
      </w:r>
    </w:p>
    <w:p>
      <w:pPr>
        <w:pStyle w:val="ListParagraph"/>
        <w:numPr>
          <w:ilvl w:val="0"/>
          <w:numId w:val="51"/>
        </w:numPr>
        <w:tabs>
          <w:tab w:pos="938" w:val="left" w:leader="none"/>
        </w:tabs>
        <w:spacing w:line="240" w:lineRule="auto" w:before="98" w:after="0"/>
        <w:ind w:left="937" w:right="0" w:hanging="261"/>
        <w:jc w:val="left"/>
        <w:rPr>
          <w:sz w:val="26"/>
        </w:rPr>
      </w:pPr>
      <w:r>
        <w:rPr>
          <w:color w:val="231F20"/>
          <w:sz w:val="26"/>
        </w:rPr>
        <w:t>Nói những gì là đời</w:t>
      </w:r>
      <w:r>
        <w:rPr>
          <w:color w:val="231F20"/>
          <w:spacing w:val="-2"/>
          <w:sz w:val="26"/>
        </w:rPr>
        <w:t> </w:t>
      </w:r>
      <w:r>
        <w:rPr>
          <w:color w:val="231F20"/>
          <w:sz w:val="26"/>
        </w:rPr>
        <w:t>này?</w:t>
      </w:r>
    </w:p>
    <w:p>
      <w:pPr>
        <w:spacing w:after="0" w:line="240" w:lineRule="auto"/>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51"/>
        </w:numPr>
        <w:tabs>
          <w:tab w:pos="1221" w:val="left" w:leader="none"/>
        </w:tabs>
        <w:spacing w:line="240" w:lineRule="auto" w:before="89" w:after="0"/>
        <w:ind w:left="1220" w:right="0" w:hanging="261"/>
        <w:jc w:val="both"/>
        <w:rPr>
          <w:sz w:val="26"/>
        </w:rPr>
      </w:pPr>
      <w:r>
        <w:rPr>
          <w:color w:val="231F20"/>
          <w:sz w:val="26"/>
        </w:rPr>
        <w:t>Nói những gì là hiện</w:t>
      </w:r>
      <w:r>
        <w:rPr>
          <w:color w:val="231F20"/>
          <w:spacing w:val="-2"/>
          <w:sz w:val="26"/>
        </w:rPr>
        <w:t> </w:t>
      </w:r>
      <w:r>
        <w:rPr>
          <w:color w:val="231F20"/>
          <w:sz w:val="26"/>
        </w:rPr>
        <w:t>tại?</w:t>
      </w:r>
    </w:p>
    <w:p>
      <w:pPr>
        <w:pStyle w:val="ListParagraph"/>
        <w:numPr>
          <w:ilvl w:val="0"/>
          <w:numId w:val="52"/>
        </w:numPr>
        <w:tabs>
          <w:tab w:pos="1243" w:val="left" w:leader="none"/>
        </w:tabs>
        <w:spacing w:line="271" w:lineRule="auto" w:before="152" w:after="0"/>
        <w:ind w:left="393" w:right="127" w:firstLine="566"/>
        <w:jc w:val="both"/>
        <w:rPr>
          <w:sz w:val="26"/>
        </w:rPr>
      </w:pPr>
      <w:r>
        <w:rPr>
          <w:color w:val="231F20"/>
          <w:sz w:val="26"/>
        </w:rPr>
        <w:t>Vì sao chỉ nói một Bổ-đặc-già-la? Vì muốn tránh khỏi lỗi phiền phức, quá rộng của văn luận. Nếu nói tất cả Bổ-đặc-già-la </w:t>
      </w:r>
      <w:r>
        <w:rPr>
          <w:color w:val="231F20"/>
          <w:spacing w:val="-4"/>
          <w:sz w:val="26"/>
        </w:rPr>
        <w:t>thì </w:t>
      </w:r>
      <w:r>
        <w:rPr>
          <w:color w:val="231F20"/>
          <w:sz w:val="26"/>
        </w:rPr>
        <w:t>văn của luận này sẽ phiền phức rộng cũng là vô dụng, vì nói một</w:t>
      </w:r>
      <w:r>
        <w:rPr>
          <w:color w:val="231F20"/>
          <w:spacing w:val="-45"/>
          <w:sz w:val="26"/>
        </w:rPr>
        <w:t> </w:t>
      </w:r>
      <w:r>
        <w:rPr>
          <w:color w:val="231F20"/>
          <w:spacing w:val="-4"/>
          <w:sz w:val="26"/>
        </w:rPr>
        <w:t>tức </w:t>
      </w:r>
      <w:r>
        <w:rPr>
          <w:color w:val="231F20"/>
          <w:sz w:val="26"/>
        </w:rPr>
        <w:t>nhận biết các thứ khác cũng thế.</w:t>
      </w:r>
    </w:p>
    <w:p>
      <w:pPr>
        <w:pStyle w:val="ListParagraph"/>
        <w:numPr>
          <w:ilvl w:val="0"/>
          <w:numId w:val="52"/>
        </w:numPr>
        <w:tabs>
          <w:tab w:pos="1220" w:val="left" w:leader="none"/>
        </w:tabs>
        <w:spacing w:line="271" w:lineRule="auto" w:before="114" w:after="0"/>
        <w:ind w:left="393" w:right="127" w:firstLine="566"/>
        <w:jc w:val="both"/>
        <w:rPr>
          <w:sz w:val="26"/>
        </w:rPr>
      </w:pPr>
      <w:r>
        <w:rPr>
          <w:color w:val="231F20"/>
          <w:sz w:val="26"/>
        </w:rPr>
        <w:t>Nói những gì là một Bổ-đặc-già-la? Tức là nếu có người</w:t>
      </w:r>
      <w:r>
        <w:rPr>
          <w:color w:val="231F20"/>
          <w:spacing w:val="-29"/>
          <w:sz w:val="26"/>
        </w:rPr>
        <w:t> </w:t>
      </w:r>
      <w:r>
        <w:rPr>
          <w:color w:val="231F20"/>
          <w:sz w:val="26"/>
        </w:rPr>
        <w:t>trải qua</w:t>
      </w:r>
      <w:r>
        <w:rPr>
          <w:color w:val="231F20"/>
          <w:spacing w:val="-9"/>
          <w:sz w:val="26"/>
        </w:rPr>
        <w:t> </w:t>
      </w:r>
      <w:r>
        <w:rPr>
          <w:color w:val="231F20"/>
          <w:sz w:val="26"/>
        </w:rPr>
        <w:t>khắp</w:t>
      </w:r>
      <w:r>
        <w:rPr>
          <w:color w:val="231F20"/>
          <w:spacing w:val="-9"/>
          <w:sz w:val="26"/>
        </w:rPr>
        <w:t> </w:t>
      </w:r>
      <w:r>
        <w:rPr>
          <w:color w:val="231F20"/>
          <w:sz w:val="26"/>
        </w:rPr>
        <w:t>mười</w:t>
      </w:r>
      <w:r>
        <w:rPr>
          <w:color w:val="231F20"/>
          <w:spacing w:val="-9"/>
          <w:sz w:val="26"/>
        </w:rPr>
        <w:t> </w:t>
      </w:r>
      <w:r>
        <w:rPr>
          <w:color w:val="231F20"/>
          <w:sz w:val="26"/>
        </w:rPr>
        <w:t>hai</w:t>
      </w:r>
      <w:r>
        <w:rPr>
          <w:color w:val="231F20"/>
          <w:spacing w:val="-9"/>
          <w:sz w:val="26"/>
        </w:rPr>
        <w:t> </w:t>
      </w:r>
      <w:r>
        <w:rPr>
          <w:color w:val="231F20"/>
          <w:sz w:val="26"/>
        </w:rPr>
        <w:t>chi</w:t>
      </w:r>
      <w:r>
        <w:rPr>
          <w:color w:val="231F20"/>
          <w:spacing w:val="-8"/>
          <w:sz w:val="26"/>
        </w:rPr>
        <w:t> </w:t>
      </w:r>
      <w:r>
        <w:rPr>
          <w:color w:val="231F20"/>
          <w:spacing w:val="-6"/>
          <w:sz w:val="26"/>
        </w:rPr>
        <w:t>ấy,</w:t>
      </w:r>
      <w:r>
        <w:rPr>
          <w:color w:val="231F20"/>
          <w:spacing w:val="-9"/>
          <w:sz w:val="26"/>
        </w:rPr>
        <w:t> </w:t>
      </w:r>
      <w:r>
        <w:rPr>
          <w:color w:val="231F20"/>
          <w:sz w:val="26"/>
        </w:rPr>
        <w:t>như</w:t>
      </w:r>
      <w:r>
        <w:rPr>
          <w:color w:val="231F20"/>
          <w:spacing w:val="-8"/>
          <w:sz w:val="26"/>
        </w:rPr>
        <w:t> </w:t>
      </w:r>
      <w:r>
        <w:rPr>
          <w:color w:val="231F20"/>
          <w:sz w:val="26"/>
        </w:rPr>
        <w:t>bước</w:t>
      </w:r>
      <w:r>
        <w:rPr>
          <w:color w:val="231F20"/>
          <w:spacing w:val="-9"/>
          <w:sz w:val="26"/>
        </w:rPr>
        <w:t> </w:t>
      </w:r>
      <w:r>
        <w:rPr>
          <w:color w:val="231F20"/>
          <w:sz w:val="26"/>
        </w:rPr>
        <w:t>lên</w:t>
      </w:r>
      <w:r>
        <w:rPr>
          <w:color w:val="231F20"/>
          <w:spacing w:val="-8"/>
          <w:sz w:val="26"/>
        </w:rPr>
        <w:t> </w:t>
      </w:r>
      <w:r>
        <w:rPr>
          <w:color w:val="231F20"/>
          <w:sz w:val="26"/>
        </w:rPr>
        <w:t>các</w:t>
      </w:r>
      <w:r>
        <w:rPr>
          <w:color w:val="231F20"/>
          <w:spacing w:val="-9"/>
          <w:sz w:val="26"/>
        </w:rPr>
        <w:t> </w:t>
      </w:r>
      <w:r>
        <w:rPr>
          <w:color w:val="231F20"/>
          <w:sz w:val="26"/>
        </w:rPr>
        <w:t>bậc</w:t>
      </w:r>
      <w:r>
        <w:rPr>
          <w:color w:val="231F20"/>
          <w:spacing w:val="-9"/>
          <w:sz w:val="26"/>
        </w:rPr>
        <w:t> </w:t>
      </w:r>
      <w:r>
        <w:rPr>
          <w:color w:val="231F20"/>
          <w:sz w:val="26"/>
        </w:rPr>
        <w:t>thềm,</w:t>
      </w:r>
      <w:r>
        <w:rPr>
          <w:color w:val="231F20"/>
          <w:spacing w:val="-9"/>
          <w:sz w:val="26"/>
        </w:rPr>
        <w:t> </w:t>
      </w:r>
      <w:r>
        <w:rPr>
          <w:color w:val="231F20"/>
          <w:sz w:val="26"/>
        </w:rPr>
        <w:t>là</w:t>
      </w:r>
      <w:r>
        <w:rPr>
          <w:color w:val="231F20"/>
          <w:spacing w:val="-8"/>
          <w:sz w:val="26"/>
        </w:rPr>
        <w:t> </w:t>
      </w:r>
      <w:r>
        <w:rPr>
          <w:color w:val="231F20"/>
          <w:sz w:val="26"/>
        </w:rPr>
        <w:t>ở</w:t>
      </w:r>
      <w:r>
        <w:rPr>
          <w:color w:val="231F20"/>
          <w:spacing w:val="-8"/>
          <w:sz w:val="26"/>
        </w:rPr>
        <w:t> </w:t>
      </w:r>
      <w:r>
        <w:rPr>
          <w:color w:val="231F20"/>
          <w:sz w:val="26"/>
        </w:rPr>
        <w:t>đây</w:t>
      </w:r>
      <w:r>
        <w:rPr>
          <w:color w:val="231F20"/>
          <w:spacing w:val="-9"/>
          <w:sz w:val="26"/>
        </w:rPr>
        <w:t> </w:t>
      </w:r>
      <w:r>
        <w:rPr>
          <w:color w:val="231F20"/>
          <w:sz w:val="26"/>
        </w:rPr>
        <w:t>đã</w:t>
      </w:r>
      <w:r>
        <w:rPr>
          <w:color w:val="231F20"/>
          <w:spacing w:val="-9"/>
          <w:sz w:val="26"/>
        </w:rPr>
        <w:t> </w:t>
      </w:r>
      <w:r>
        <w:rPr>
          <w:color w:val="231F20"/>
          <w:sz w:val="26"/>
        </w:rPr>
        <w:t>nói đến. Nghĩa là nếu quá khứ khởi vô minh, hành, tức dẫn sinh được thức, danh sắc, sáu xứ, xúc, thọ trong hiện tại. Lại, nơi hiện tại,</w:t>
      </w:r>
      <w:r>
        <w:rPr>
          <w:color w:val="231F20"/>
          <w:spacing w:val="-34"/>
          <w:sz w:val="26"/>
        </w:rPr>
        <w:t> </w:t>
      </w:r>
      <w:r>
        <w:rPr>
          <w:color w:val="231F20"/>
          <w:sz w:val="26"/>
        </w:rPr>
        <w:t>khởi ái,</w:t>
      </w:r>
      <w:r>
        <w:rPr>
          <w:color w:val="231F20"/>
          <w:spacing w:val="-7"/>
          <w:sz w:val="26"/>
        </w:rPr>
        <w:t> </w:t>
      </w:r>
      <w:r>
        <w:rPr>
          <w:color w:val="231F20"/>
          <w:sz w:val="26"/>
        </w:rPr>
        <w:t>thủ,</w:t>
      </w:r>
      <w:r>
        <w:rPr>
          <w:color w:val="231F20"/>
          <w:spacing w:val="-6"/>
          <w:sz w:val="26"/>
        </w:rPr>
        <w:t> </w:t>
      </w:r>
      <w:r>
        <w:rPr>
          <w:color w:val="231F20"/>
          <w:sz w:val="26"/>
        </w:rPr>
        <w:t>hữu</w:t>
      </w:r>
      <w:r>
        <w:rPr>
          <w:color w:val="231F20"/>
          <w:spacing w:val="-7"/>
          <w:sz w:val="26"/>
        </w:rPr>
        <w:t> </w:t>
      </w:r>
      <w:r>
        <w:rPr>
          <w:color w:val="231F20"/>
          <w:sz w:val="26"/>
        </w:rPr>
        <w:t>dẫn</w:t>
      </w:r>
      <w:r>
        <w:rPr>
          <w:color w:val="231F20"/>
          <w:spacing w:val="-6"/>
          <w:sz w:val="26"/>
        </w:rPr>
        <w:t> </w:t>
      </w:r>
      <w:r>
        <w:rPr>
          <w:color w:val="231F20"/>
          <w:sz w:val="26"/>
        </w:rPr>
        <w:t>sinh</w:t>
      </w:r>
      <w:r>
        <w:rPr>
          <w:color w:val="231F20"/>
          <w:spacing w:val="-7"/>
          <w:sz w:val="26"/>
        </w:rPr>
        <w:t> </w:t>
      </w:r>
      <w:r>
        <w:rPr>
          <w:color w:val="231F20"/>
          <w:sz w:val="26"/>
        </w:rPr>
        <w:t>được</w:t>
      </w:r>
      <w:r>
        <w:rPr>
          <w:color w:val="231F20"/>
          <w:spacing w:val="-6"/>
          <w:sz w:val="26"/>
        </w:rPr>
        <w:t> </w:t>
      </w:r>
      <w:r>
        <w:rPr>
          <w:color w:val="231F20"/>
          <w:sz w:val="26"/>
        </w:rPr>
        <w:t>sinh,</w:t>
      </w:r>
      <w:r>
        <w:rPr>
          <w:color w:val="231F20"/>
          <w:spacing w:val="-7"/>
          <w:sz w:val="26"/>
        </w:rPr>
        <w:t> </w:t>
      </w:r>
      <w:r>
        <w:rPr>
          <w:color w:val="231F20"/>
          <w:sz w:val="26"/>
        </w:rPr>
        <w:t>lão,</w:t>
      </w:r>
      <w:r>
        <w:rPr>
          <w:color w:val="231F20"/>
          <w:spacing w:val="-6"/>
          <w:sz w:val="26"/>
        </w:rPr>
        <w:t> </w:t>
      </w:r>
      <w:r>
        <w:rPr>
          <w:color w:val="231F20"/>
          <w:sz w:val="26"/>
        </w:rPr>
        <w:t>tử</w:t>
      </w:r>
      <w:r>
        <w:rPr>
          <w:color w:val="231F20"/>
          <w:spacing w:val="-7"/>
          <w:sz w:val="26"/>
        </w:rPr>
        <w:t> </w:t>
      </w:r>
      <w:r>
        <w:rPr>
          <w:color w:val="231F20"/>
          <w:sz w:val="26"/>
        </w:rPr>
        <w:t>trong</w:t>
      </w:r>
      <w:r>
        <w:rPr>
          <w:color w:val="231F20"/>
          <w:spacing w:val="-6"/>
          <w:sz w:val="26"/>
        </w:rPr>
        <w:t> </w:t>
      </w:r>
      <w:r>
        <w:rPr>
          <w:color w:val="231F20"/>
          <w:sz w:val="26"/>
        </w:rPr>
        <w:t>vị</w:t>
      </w:r>
      <w:r>
        <w:rPr>
          <w:color w:val="231F20"/>
          <w:spacing w:val="-7"/>
          <w:sz w:val="26"/>
        </w:rPr>
        <w:t> </w:t>
      </w:r>
      <w:r>
        <w:rPr>
          <w:color w:val="231F20"/>
          <w:sz w:val="26"/>
        </w:rPr>
        <w:t>lai,</w:t>
      </w:r>
      <w:r>
        <w:rPr>
          <w:color w:val="231F20"/>
          <w:spacing w:val="-6"/>
          <w:sz w:val="26"/>
        </w:rPr>
        <w:t> </w:t>
      </w:r>
      <w:r>
        <w:rPr>
          <w:color w:val="231F20"/>
          <w:sz w:val="26"/>
        </w:rPr>
        <w:t>là</w:t>
      </w:r>
      <w:r>
        <w:rPr>
          <w:color w:val="231F20"/>
          <w:spacing w:val="-6"/>
          <w:sz w:val="26"/>
        </w:rPr>
        <w:t> </w:t>
      </w:r>
      <w:r>
        <w:rPr>
          <w:color w:val="231F20"/>
          <w:sz w:val="26"/>
        </w:rPr>
        <w:t>ở</w:t>
      </w:r>
      <w:r>
        <w:rPr>
          <w:color w:val="231F20"/>
          <w:spacing w:val="-7"/>
          <w:sz w:val="26"/>
        </w:rPr>
        <w:t> </w:t>
      </w:r>
      <w:r>
        <w:rPr>
          <w:color w:val="231F20"/>
          <w:sz w:val="26"/>
        </w:rPr>
        <w:t>đây</w:t>
      </w:r>
      <w:r>
        <w:rPr>
          <w:color w:val="231F20"/>
          <w:spacing w:val="-6"/>
          <w:sz w:val="26"/>
        </w:rPr>
        <w:t> </w:t>
      </w:r>
      <w:r>
        <w:rPr>
          <w:color w:val="231F20"/>
          <w:sz w:val="26"/>
        </w:rPr>
        <w:t>đã</w:t>
      </w:r>
      <w:r>
        <w:rPr>
          <w:color w:val="231F20"/>
          <w:spacing w:val="-7"/>
          <w:sz w:val="26"/>
        </w:rPr>
        <w:t> </w:t>
      </w:r>
      <w:r>
        <w:rPr>
          <w:color w:val="231F20"/>
          <w:sz w:val="26"/>
        </w:rPr>
        <w:t>nói</w:t>
      </w:r>
      <w:r>
        <w:rPr>
          <w:color w:val="231F20"/>
          <w:spacing w:val="-6"/>
          <w:sz w:val="26"/>
        </w:rPr>
        <w:t> </w:t>
      </w:r>
      <w:r>
        <w:rPr>
          <w:color w:val="231F20"/>
          <w:sz w:val="26"/>
        </w:rPr>
        <w:t>về một Bổ-đặc-già-la.</w:t>
      </w:r>
    </w:p>
    <w:p>
      <w:pPr>
        <w:pStyle w:val="BodyText"/>
        <w:spacing w:line="271" w:lineRule="auto" w:before="115"/>
        <w:ind w:left="393" w:right="126"/>
      </w:pPr>
      <w:r>
        <w:rPr>
          <w:color w:val="231F20"/>
        </w:rPr>
        <w:t>Nếu có quá khứ khởi vô minh, hành, tức dẫn sinh được thức cho đến thọ trong hiện tại, thì hiện tại không còn khởi ái, thủ, hữu dẫn đến sinh, lão, tử trong vị lai, là không phải nói về Bổ-đặc-già-la </w:t>
      </w:r>
      <w:r>
        <w:rPr>
          <w:color w:val="231F20"/>
          <w:spacing w:val="-5"/>
        </w:rPr>
        <w:t>này. </w:t>
      </w:r>
      <w:r>
        <w:rPr>
          <w:color w:val="231F20"/>
        </w:rPr>
        <w:t>Như nơi chương </w:t>
      </w:r>
      <w:r>
        <w:rPr>
          <w:color w:val="231F20"/>
          <w:spacing w:val="-4"/>
        </w:rPr>
        <w:t>Trí </w:t>
      </w:r>
      <w:r>
        <w:rPr>
          <w:color w:val="231F20"/>
        </w:rPr>
        <w:t>Uẩn nói: Thành tựu tám chi gọi là người học hành. Những gì là học? Là như nơi </w:t>
      </w:r>
      <w:r>
        <w:rPr>
          <w:color w:val="231F20"/>
          <w:spacing w:val="-4"/>
        </w:rPr>
        <w:t>Trí </w:t>
      </w:r>
      <w:r>
        <w:rPr>
          <w:color w:val="231F20"/>
        </w:rPr>
        <w:t>Uẩn nói: Nếu có người trải</w:t>
      </w:r>
      <w:r>
        <w:rPr>
          <w:color w:val="231F20"/>
          <w:spacing w:val="-6"/>
        </w:rPr>
        <w:t> </w:t>
      </w:r>
      <w:r>
        <w:rPr>
          <w:color w:val="231F20"/>
        </w:rPr>
        <w:t>qua</w:t>
      </w:r>
      <w:r>
        <w:rPr>
          <w:color w:val="231F20"/>
          <w:spacing w:val="-6"/>
        </w:rPr>
        <w:t> </w:t>
      </w:r>
      <w:r>
        <w:rPr>
          <w:color w:val="231F20"/>
        </w:rPr>
        <w:t>khắp</w:t>
      </w:r>
      <w:r>
        <w:rPr>
          <w:color w:val="231F20"/>
          <w:spacing w:val="-10"/>
        </w:rPr>
        <w:t> </w:t>
      </w:r>
      <w:r>
        <w:rPr>
          <w:color w:val="231F20"/>
        </w:rPr>
        <w:t>Tam-ma-bát-để,</w:t>
      </w:r>
      <w:r>
        <w:rPr>
          <w:color w:val="231F20"/>
          <w:spacing w:val="-6"/>
        </w:rPr>
        <w:t> </w:t>
      </w:r>
      <w:r>
        <w:rPr>
          <w:color w:val="231F20"/>
        </w:rPr>
        <w:t>như</w:t>
      </w:r>
      <w:r>
        <w:rPr>
          <w:color w:val="231F20"/>
          <w:spacing w:val="-5"/>
        </w:rPr>
        <w:t> </w:t>
      </w:r>
      <w:r>
        <w:rPr>
          <w:color w:val="231F20"/>
        </w:rPr>
        <w:t>bước</w:t>
      </w:r>
      <w:r>
        <w:rPr>
          <w:color w:val="231F20"/>
          <w:spacing w:val="-6"/>
        </w:rPr>
        <w:t> </w:t>
      </w:r>
      <w:r>
        <w:rPr>
          <w:color w:val="231F20"/>
        </w:rPr>
        <w:t>lên</w:t>
      </w:r>
      <w:r>
        <w:rPr>
          <w:color w:val="231F20"/>
          <w:spacing w:val="-6"/>
        </w:rPr>
        <w:t> </w:t>
      </w:r>
      <w:r>
        <w:rPr>
          <w:color w:val="231F20"/>
        </w:rPr>
        <w:t>các</w:t>
      </w:r>
      <w:r>
        <w:rPr>
          <w:color w:val="231F20"/>
          <w:spacing w:val="-5"/>
        </w:rPr>
        <w:t> </w:t>
      </w:r>
      <w:r>
        <w:rPr>
          <w:color w:val="231F20"/>
        </w:rPr>
        <w:t>bậc</w:t>
      </w:r>
      <w:r>
        <w:rPr>
          <w:color w:val="231F20"/>
          <w:spacing w:val="-6"/>
        </w:rPr>
        <w:t> </w:t>
      </w:r>
      <w:r>
        <w:rPr>
          <w:color w:val="231F20"/>
        </w:rPr>
        <w:t>thềm,</w:t>
      </w:r>
      <w:r>
        <w:rPr>
          <w:color w:val="231F20"/>
          <w:spacing w:val="-6"/>
        </w:rPr>
        <w:t> </w:t>
      </w:r>
      <w:r>
        <w:rPr>
          <w:color w:val="231F20"/>
        </w:rPr>
        <w:t>là</w:t>
      </w:r>
      <w:r>
        <w:rPr>
          <w:color w:val="231F20"/>
          <w:spacing w:val="-5"/>
        </w:rPr>
        <w:t> </w:t>
      </w:r>
      <w:r>
        <w:rPr>
          <w:color w:val="231F20"/>
        </w:rPr>
        <w:t>như</w:t>
      </w:r>
      <w:r>
        <w:rPr>
          <w:color w:val="231F20"/>
          <w:spacing w:val="-6"/>
        </w:rPr>
        <w:t> </w:t>
      </w:r>
      <w:r>
        <w:rPr>
          <w:color w:val="231F20"/>
        </w:rPr>
        <w:t>nơi chương kia đã nói. Nghĩa là nếu người đó trước nhập định có tầm</w:t>
      </w:r>
      <w:r>
        <w:rPr>
          <w:color w:val="231F20"/>
          <w:spacing w:val="-46"/>
        </w:rPr>
        <w:t> </w:t>
      </w:r>
      <w:r>
        <w:rPr>
          <w:color w:val="231F20"/>
        </w:rPr>
        <w:t>có tứ, thứ đến nhập định không tầm không tứ, kế tiếp nhập định vô</w:t>
      </w:r>
      <w:r>
        <w:rPr>
          <w:color w:val="231F20"/>
          <w:spacing w:val="-31"/>
        </w:rPr>
        <w:t> </w:t>
      </w:r>
      <w:r>
        <w:rPr>
          <w:color w:val="231F20"/>
        </w:rPr>
        <w:t>sắc, sau</w:t>
      </w:r>
      <w:r>
        <w:rPr>
          <w:color w:val="231F20"/>
          <w:spacing w:val="-7"/>
        </w:rPr>
        <w:t> </w:t>
      </w:r>
      <w:r>
        <w:rPr>
          <w:color w:val="231F20"/>
        </w:rPr>
        <w:t>nhập</w:t>
      </w:r>
      <w:r>
        <w:rPr>
          <w:color w:val="231F20"/>
          <w:spacing w:val="-6"/>
        </w:rPr>
        <w:t> </w:t>
      </w:r>
      <w:r>
        <w:rPr>
          <w:color w:val="231F20"/>
        </w:rPr>
        <w:t>định</w:t>
      </w:r>
      <w:r>
        <w:rPr>
          <w:color w:val="231F20"/>
          <w:spacing w:val="-6"/>
        </w:rPr>
        <w:t> </w:t>
      </w:r>
      <w:r>
        <w:rPr>
          <w:color w:val="231F20"/>
        </w:rPr>
        <w:t>diệt</w:t>
      </w:r>
      <w:r>
        <w:rPr>
          <w:color w:val="231F20"/>
          <w:spacing w:val="-6"/>
        </w:rPr>
        <w:t> </w:t>
      </w:r>
      <w:r>
        <w:rPr>
          <w:color w:val="231F20"/>
        </w:rPr>
        <w:t>tận,</w:t>
      </w:r>
      <w:r>
        <w:rPr>
          <w:color w:val="231F20"/>
          <w:spacing w:val="-6"/>
        </w:rPr>
        <w:t> </w:t>
      </w:r>
      <w:r>
        <w:rPr>
          <w:color w:val="231F20"/>
        </w:rPr>
        <w:t>xuất</w:t>
      </w:r>
      <w:r>
        <w:rPr>
          <w:color w:val="231F20"/>
          <w:spacing w:val="-6"/>
        </w:rPr>
        <w:t> </w:t>
      </w:r>
      <w:r>
        <w:rPr>
          <w:color w:val="231F20"/>
        </w:rPr>
        <w:t>định</w:t>
      </w:r>
      <w:r>
        <w:rPr>
          <w:color w:val="231F20"/>
          <w:spacing w:val="-6"/>
        </w:rPr>
        <w:t> </w:t>
      </w:r>
      <w:r>
        <w:rPr>
          <w:color w:val="231F20"/>
        </w:rPr>
        <w:t>diệt</w:t>
      </w:r>
      <w:r>
        <w:rPr>
          <w:color w:val="231F20"/>
          <w:spacing w:val="-7"/>
        </w:rPr>
        <w:t> </w:t>
      </w:r>
      <w:r>
        <w:rPr>
          <w:color w:val="231F20"/>
        </w:rPr>
        <w:t>tận,</w:t>
      </w:r>
      <w:r>
        <w:rPr>
          <w:color w:val="231F20"/>
          <w:spacing w:val="-6"/>
        </w:rPr>
        <w:t> </w:t>
      </w:r>
      <w:r>
        <w:rPr>
          <w:color w:val="231F20"/>
        </w:rPr>
        <w:t>khởi</w:t>
      </w:r>
      <w:r>
        <w:rPr>
          <w:color w:val="231F20"/>
          <w:spacing w:val="-6"/>
        </w:rPr>
        <w:t> </w:t>
      </w:r>
      <w:r>
        <w:rPr>
          <w:color w:val="231F20"/>
        </w:rPr>
        <w:t>tâm</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hiện</w:t>
      </w:r>
      <w:r>
        <w:rPr>
          <w:color w:val="231F20"/>
          <w:spacing w:val="-6"/>
        </w:rPr>
        <w:t> </w:t>
      </w:r>
      <w:r>
        <w:rPr>
          <w:color w:val="231F20"/>
        </w:rPr>
        <w:t>tiền, nghĩa là trong chương kia đã nói. Nếu có người trước nhập định có tầm có tứ, thứ đến nhập định không tầm không tứ, kế tiếp nhập định vô sắc, sau nhập định diệt tận, xuất định diệt tận, khởi tâm vô lậu hiện tiền, tức không phải như chương kia đã nói đến.</w:t>
      </w:r>
    </w:p>
    <w:p>
      <w:pPr>
        <w:pStyle w:val="BodyText"/>
        <w:spacing w:line="271" w:lineRule="auto" w:before="121"/>
        <w:ind w:left="393" w:right="126"/>
      </w:pPr>
      <w:r>
        <w:rPr>
          <w:color w:val="231F20"/>
        </w:rPr>
        <w:t>Lại như kinh nói: Trước trông thấy người con gái, hình </w:t>
      </w:r>
      <w:r>
        <w:rPr>
          <w:color w:val="231F20"/>
          <w:spacing w:val="-3"/>
        </w:rPr>
        <w:t>dáng </w:t>
      </w:r>
      <w:r>
        <w:rPr>
          <w:color w:val="231F20"/>
        </w:rPr>
        <w:t>đoan chánh, trẻ trung đầy đặn, vui vẻ. Thứ đến lại thấy người nữ đó già</w:t>
      </w:r>
      <w:r>
        <w:rPr>
          <w:color w:val="231F20"/>
          <w:spacing w:val="-10"/>
        </w:rPr>
        <w:t> </w:t>
      </w:r>
      <w:r>
        <w:rPr>
          <w:color w:val="231F20"/>
        </w:rPr>
        <w:t>yếu,</w:t>
      </w:r>
      <w:r>
        <w:rPr>
          <w:color w:val="231F20"/>
          <w:spacing w:val="-8"/>
        </w:rPr>
        <w:t> </w:t>
      </w:r>
      <w:r>
        <w:rPr>
          <w:color w:val="231F20"/>
        </w:rPr>
        <w:t>gầy</w:t>
      </w:r>
      <w:r>
        <w:rPr>
          <w:color w:val="231F20"/>
          <w:spacing w:val="-8"/>
        </w:rPr>
        <w:t> </w:t>
      </w:r>
      <w:r>
        <w:rPr>
          <w:color w:val="231F20"/>
        </w:rPr>
        <w:t>còm.</w:t>
      </w:r>
      <w:r>
        <w:rPr>
          <w:color w:val="231F20"/>
          <w:spacing w:val="-9"/>
        </w:rPr>
        <w:t> </w:t>
      </w:r>
      <w:r>
        <w:rPr>
          <w:color w:val="231F20"/>
        </w:rPr>
        <w:t>Sau</w:t>
      </w:r>
      <w:r>
        <w:rPr>
          <w:color w:val="231F20"/>
          <w:spacing w:val="-8"/>
        </w:rPr>
        <w:t> </w:t>
      </w:r>
      <w:r>
        <w:rPr>
          <w:color w:val="231F20"/>
        </w:rPr>
        <w:t>đấy</w:t>
      </w:r>
      <w:r>
        <w:rPr>
          <w:color w:val="231F20"/>
          <w:spacing w:val="-8"/>
        </w:rPr>
        <w:t> </w:t>
      </w:r>
      <w:r>
        <w:rPr>
          <w:color w:val="231F20"/>
        </w:rPr>
        <w:t>lại</w:t>
      </w:r>
      <w:r>
        <w:rPr>
          <w:color w:val="231F20"/>
          <w:spacing w:val="-8"/>
        </w:rPr>
        <w:t> </w:t>
      </w:r>
      <w:r>
        <w:rPr>
          <w:color w:val="231F20"/>
        </w:rPr>
        <w:t>thấy</w:t>
      </w:r>
      <w:r>
        <w:rPr>
          <w:color w:val="231F20"/>
          <w:spacing w:val="-9"/>
        </w:rPr>
        <w:t> </w:t>
      </w:r>
      <w:r>
        <w:rPr>
          <w:color w:val="231F20"/>
        </w:rPr>
        <w:t>bà</w:t>
      </w:r>
      <w:r>
        <w:rPr>
          <w:color w:val="231F20"/>
          <w:spacing w:val="-8"/>
        </w:rPr>
        <w:t> </w:t>
      </w:r>
      <w:r>
        <w:rPr>
          <w:color w:val="231F20"/>
        </w:rPr>
        <w:t>ta</w:t>
      </w:r>
      <w:r>
        <w:rPr>
          <w:color w:val="231F20"/>
          <w:spacing w:val="-8"/>
        </w:rPr>
        <w:t> </w:t>
      </w:r>
      <w:r>
        <w:rPr>
          <w:color w:val="231F20"/>
        </w:rPr>
        <w:t>lâm</w:t>
      </w:r>
      <w:r>
        <w:rPr>
          <w:color w:val="231F20"/>
          <w:spacing w:val="-8"/>
        </w:rPr>
        <w:t> </w:t>
      </w:r>
      <w:r>
        <w:rPr>
          <w:color w:val="231F20"/>
        </w:rPr>
        <w:t>bệnh</w:t>
      </w:r>
      <w:r>
        <w:rPr>
          <w:color w:val="231F20"/>
          <w:spacing w:val="-9"/>
        </w:rPr>
        <w:t> </w:t>
      </w:r>
      <w:r>
        <w:rPr>
          <w:color w:val="231F20"/>
        </w:rPr>
        <w:t>nặng</w:t>
      </w:r>
      <w:r>
        <w:rPr>
          <w:color w:val="231F20"/>
          <w:spacing w:val="-8"/>
        </w:rPr>
        <w:t> </w:t>
      </w:r>
      <w:r>
        <w:rPr>
          <w:color w:val="231F20"/>
        </w:rPr>
        <w:t>khốn</w:t>
      </w:r>
      <w:r>
        <w:rPr>
          <w:color w:val="231F20"/>
          <w:spacing w:val="-8"/>
        </w:rPr>
        <w:t> </w:t>
      </w:r>
      <w:r>
        <w:rPr>
          <w:color w:val="231F20"/>
        </w:rPr>
        <w:t>khổ.</w:t>
      </w:r>
      <w:r>
        <w:rPr>
          <w:color w:val="231F20"/>
          <w:spacing w:val="-8"/>
        </w:rPr>
        <w:t> </w:t>
      </w:r>
      <w:r>
        <w:rPr>
          <w:color w:val="231F20"/>
        </w:rPr>
        <w:t>Kế tiếp</w:t>
      </w:r>
      <w:r>
        <w:rPr>
          <w:color w:val="231F20"/>
          <w:spacing w:val="-9"/>
        </w:rPr>
        <w:t> </w:t>
      </w:r>
      <w:r>
        <w:rPr>
          <w:color w:val="231F20"/>
        </w:rPr>
        <w:t>lại</w:t>
      </w:r>
      <w:r>
        <w:rPr>
          <w:color w:val="231F20"/>
          <w:spacing w:val="-9"/>
        </w:rPr>
        <w:t> </w:t>
      </w:r>
      <w:r>
        <w:rPr>
          <w:color w:val="231F20"/>
        </w:rPr>
        <w:t>thấy</w:t>
      </w:r>
      <w:r>
        <w:rPr>
          <w:color w:val="231F20"/>
          <w:spacing w:val="-9"/>
        </w:rPr>
        <w:t> </w:t>
      </w:r>
      <w:r>
        <w:rPr>
          <w:color w:val="231F20"/>
        </w:rPr>
        <w:t>bà</w:t>
      </w:r>
      <w:r>
        <w:rPr>
          <w:color w:val="231F20"/>
          <w:spacing w:val="-8"/>
        </w:rPr>
        <w:t> </w:t>
      </w:r>
      <w:r>
        <w:rPr>
          <w:color w:val="231F20"/>
        </w:rPr>
        <w:t>ấy</w:t>
      </w:r>
      <w:r>
        <w:rPr>
          <w:color w:val="231F20"/>
          <w:spacing w:val="-9"/>
        </w:rPr>
        <w:t> </w:t>
      </w:r>
      <w:r>
        <w:rPr>
          <w:color w:val="231F20"/>
        </w:rPr>
        <w:t>chết</w:t>
      </w:r>
      <w:r>
        <w:rPr>
          <w:color w:val="231F20"/>
          <w:spacing w:val="-9"/>
        </w:rPr>
        <w:t> </w:t>
      </w:r>
      <w:r>
        <w:rPr>
          <w:color w:val="231F20"/>
        </w:rPr>
        <w:t>trải</w:t>
      </w:r>
      <w:r>
        <w:rPr>
          <w:color w:val="231F20"/>
          <w:spacing w:val="-8"/>
        </w:rPr>
        <w:t> </w:t>
      </w:r>
      <w:r>
        <w:rPr>
          <w:color w:val="231F20"/>
        </w:rPr>
        <w:t>qua</w:t>
      </w:r>
      <w:r>
        <w:rPr>
          <w:color w:val="231F20"/>
          <w:spacing w:val="-9"/>
        </w:rPr>
        <w:t> </w:t>
      </w:r>
      <w:r>
        <w:rPr>
          <w:color w:val="231F20"/>
        </w:rPr>
        <w:t>một</w:t>
      </w:r>
      <w:r>
        <w:rPr>
          <w:color w:val="231F20"/>
          <w:spacing w:val="-9"/>
        </w:rPr>
        <w:t> </w:t>
      </w:r>
      <w:r>
        <w:rPr>
          <w:color w:val="231F20"/>
        </w:rPr>
        <w:t>ngày</w:t>
      </w:r>
      <w:r>
        <w:rPr>
          <w:color w:val="231F20"/>
          <w:spacing w:val="-8"/>
        </w:rPr>
        <w:t> </w:t>
      </w:r>
      <w:r>
        <w:rPr>
          <w:color w:val="231F20"/>
        </w:rPr>
        <w:t>cho</w:t>
      </w:r>
      <w:r>
        <w:rPr>
          <w:color w:val="231F20"/>
          <w:spacing w:val="-9"/>
        </w:rPr>
        <w:t> </w:t>
      </w:r>
      <w:r>
        <w:rPr>
          <w:color w:val="231F20"/>
        </w:rPr>
        <w:t>đến</w:t>
      </w:r>
      <w:r>
        <w:rPr>
          <w:color w:val="231F20"/>
          <w:spacing w:val="-9"/>
        </w:rPr>
        <w:t> </w:t>
      </w:r>
      <w:r>
        <w:rPr>
          <w:color w:val="231F20"/>
        </w:rPr>
        <w:t>bảy</w:t>
      </w:r>
      <w:r>
        <w:rPr>
          <w:color w:val="231F20"/>
          <w:spacing w:val="-8"/>
        </w:rPr>
        <w:t> </w:t>
      </w:r>
      <w:r>
        <w:rPr>
          <w:color w:val="231F20"/>
          <w:spacing w:val="-4"/>
        </w:rPr>
        <w:t>ngày.</w:t>
      </w:r>
      <w:r>
        <w:rPr>
          <w:color w:val="231F20"/>
          <w:spacing w:val="-14"/>
        </w:rPr>
        <w:t> </w:t>
      </w:r>
      <w:r>
        <w:rPr>
          <w:color w:val="231F20"/>
          <w:spacing w:val="-3"/>
        </w:rPr>
        <w:t>Tiếp</w:t>
      </w:r>
      <w:r>
        <w:rPr>
          <w:color w:val="231F20"/>
          <w:spacing w:val="-9"/>
        </w:rPr>
        <w:t> </w:t>
      </w:r>
      <w:r>
        <w:rPr>
          <w:color w:val="231F20"/>
        </w:rPr>
        <w:t>theo lại thấy thân thể đó sình trướng lên đầy những mủ hôi thối. </w:t>
      </w:r>
      <w:r>
        <w:rPr>
          <w:color w:val="231F20"/>
          <w:spacing w:val="-3"/>
        </w:rPr>
        <w:t>Tiếp </w:t>
      </w:r>
      <w:r>
        <w:rPr>
          <w:color w:val="231F20"/>
        </w:rPr>
        <w:t>đến lại</w:t>
      </w:r>
      <w:r>
        <w:rPr>
          <w:color w:val="231F20"/>
          <w:spacing w:val="16"/>
        </w:rPr>
        <w:t> </w:t>
      </w:r>
      <w:r>
        <w:rPr>
          <w:color w:val="231F20"/>
        </w:rPr>
        <w:t>thấy</w:t>
      </w:r>
      <w:r>
        <w:rPr>
          <w:color w:val="231F20"/>
          <w:spacing w:val="17"/>
        </w:rPr>
        <w:t> </w:t>
      </w:r>
      <w:r>
        <w:rPr>
          <w:color w:val="231F20"/>
        </w:rPr>
        <w:t>các</w:t>
      </w:r>
      <w:r>
        <w:rPr>
          <w:color w:val="231F20"/>
          <w:spacing w:val="16"/>
        </w:rPr>
        <w:t> </w:t>
      </w:r>
      <w:r>
        <w:rPr>
          <w:color w:val="231F20"/>
        </w:rPr>
        <w:t>đốt</w:t>
      </w:r>
      <w:r>
        <w:rPr>
          <w:color w:val="231F20"/>
          <w:spacing w:val="16"/>
        </w:rPr>
        <w:t> </w:t>
      </w:r>
      <w:r>
        <w:rPr>
          <w:color w:val="231F20"/>
        </w:rPr>
        <w:t>xương</w:t>
      </w:r>
      <w:r>
        <w:rPr>
          <w:color w:val="231F20"/>
          <w:spacing w:val="16"/>
        </w:rPr>
        <w:t> </w:t>
      </w:r>
      <w:r>
        <w:rPr>
          <w:color w:val="231F20"/>
        </w:rPr>
        <w:t>phân</w:t>
      </w:r>
      <w:r>
        <w:rPr>
          <w:color w:val="231F20"/>
          <w:spacing w:val="16"/>
        </w:rPr>
        <w:t> </w:t>
      </w:r>
      <w:r>
        <w:rPr>
          <w:color w:val="231F20"/>
        </w:rPr>
        <w:t>lìa</w:t>
      </w:r>
      <w:r>
        <w:rPr>
          <w:color w:val="231F20"/>
          <w:spacing w:val="16"/>
        </w:rPr>
        <w:t> </w:t>
      </w:r>
      <w:r>
        <w:rPr>
          <w:color w:val="231F20"/>
        </w:rPr>
        <w:t>không</w:t>
      </w:r>
      <w:r>
        <w:rPr>
          <w:color w:val="231F20"/>
          <w:spacing w:val="16"/>
        </w:rPr>
        <w:t> </w:t>
      </w:r>
      <w:r>
        <w:rPr>
          <w:color w:val="231F20"/>
        </w:rPr>
        <w:t>còn</w:t>
      </w:r>
      <w:r>
        <w:rPr>
          <w:color w:val="231F20"/>
          <w:spacing w:val="17"/>
        </w:rPr>
        <w:t> </w:t>
      </w:r>
      <w:r>
        <w:rPr>
          <w:color w:val="231F20"/>
        </w:rPr>
        <w:t>máu</w:t>
      </w:r>
      <w:r>
        <w:rPr>
          <w:color w:val="231F20"/>
          <w:spacing w:val="16"/>
        </w:rPr>
        <w:t> </w:t>
      </w:r>
      <w:r>
        <w:rPr>
          <w:color w:val="231F20"/>
        </w:rPr>
        <w:t>thịt</w:t>
      </w:r>
      <w:r>
        <w:rPr>
          <w:color w:val="231F20"/>
          <w:spacing w:val="16"/>
        </w:rPr>
        <w:t> </w:t>
      </w:r>
      <w:r>
        <w:rPr>
          <w:color w:val="231F20"/>
          <w:spacing w:val="-6"/>
        </w:rPr>
        <w:t>v.v...</w:t>
      </w:r>
      <w:r>
        <w:rPr>
          <w:color w:val="231F20"/>
          <w:spacing w:val="16"/>
        </w:rPr>
        <w:t> </w:t>
      </w:r>
      <w:r>
        <w:rPr>
          <w:color w:val="231F20"/>
        </w:rPr>
        <w:t>Sau</w:t>
      </w:r>
      <w:r>
        <w:rPr>
          <w:color w:val="231F20"/>
          <w:spacing w:val="16"/>
        </w:rPr>
        <w:t> </w:t>
      </w:r>
      <w:r>
        <w:rPr>
          <w:color w:val="231F20"/>
        </w:rPr>
        <w:t>cùng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lại thấy bộ hài cốt mục nát, trông như màu xám của chim tu hú, bồ câu. Nếu có người nữ từng trải khắp các phần vị đã nói như trên là kinh kia đã nói. Nếu không như thế thì không phải kinh kia đã nói. Trong Luận này cũng thế, chỉ nói người nào trải qua khắp mười hai chi, không nói những người khác.</w:t>
      </w:r>
    </w:p>
    <w:p>
      <w:pPr>
        <w:pStyle w:val="ListParagraph"/>
        <w:numPr>
          <w:ilvl w:val="0"/>
          <w:numId w:val="52"/>
        </w:numPr>
        <w:tabs>
          <w:tab w:pos="948" w:val="left" w:leader="none"/>
        </w:tabs>
        <w:spacing w:line="276" w:lineRule="auto" w:before="120" w:after="0"/>
        <w:ind w:left="110" w:right="412" w:firstLine="566"/>
        <w:jc w:val="left"/>
        <w:rPr>
          <w:sz w:val="26"/>
        </w:rPr>
      </w:pPr>
      <w:r>
        <w:rPr>
          <w:color w:val="231F20"/>
          <w:sz w:val="26"/>
        </w:rPr>
        <w:t>Vì sao chỉ nói về đời này? Là nói về đời hiện tại, tức nhận biết quá khứ, vị lai cũng như thế, nên không nói đời khác.</w:t>
      </w:r>
    </w:p>
    <w:p>
      <w:pPr>
        <w:pStyle w:val="ListParagraph"/>
        <w:numPr>
          <w:ilvl w:val="0"/>
          <w:numId w:val="52"/>
        </w:numPr>
        <w:tabs>
          <w:tab w:pos="961" w:val="left" w:leader="none"/>
        </w:tabs>
        <w:spacing w:line="276" w:lineRule="auto" w:before="119" w:after="0"/>
        <w:ind w:left="110" w:right="408" w:firstLine="566"/>
        <w:jc w:val="left"/>
        <w:rPr>
          <w:sz w:val="26"/>
        </w:rPr>
      </w:pPr>
      <w:r>
        <w:rPr>
          <w:color w:val="231F20"/>
          <w:sz w:val="26"/>
        </w:rPr>
        <w:t>Nói những gì là đời này? Là nói một chúng đồng phần là đời</w:t>
      </w:r>
      <w:r>
        <w:rPr>
          <w:color w:val="231F20"/>
          <w:spacing w:val="5"/>
          <w:sz w:val="26"/>
        </w:rPr>
        <w:t> </w:t>
      </w:r>
      <w:r>
        <w:rPr>
          <w:color w:val="231F20"/>
          <w:spacing w:val="-3"/>
          <w:sz w:val="26"/>
        </w:rPr>
        <w:t>này.</w:t>
      </w:r>
    </w:p>
    <w:p>
      <w:pPr>
        <w:pStyle w:val="ListParagraph"/>
        <w:numPr>
          <w:ilvl w:val="0"/>
          <w:numId w:val="52"/>
        </w:numPr>
        <w:tabs>
          <w:tab w:pos="951" w:val="left" w:leader="none"/>
        </w:tabs>
        <w:spacing w:line="276" w:lineRule="auto" w:before="120" w:after="0"/>
        <w:ind w:left="110" w:right="411" w:firstLine="566"/>
        <w:jc w:val="left"/>
        <w:rPr>
          <w:sz w:val="26"/>
        </w:rPr>
      </w:pPr>
      <w:r>
        <w:rPr>
          <w:color w:val="231F20"/>
          <w:sz w:val="26"/>
        </w:rPr>
        <w:t>Nói những gì là hiện tại? Là nói chúng đồng phần hiện tại, không nói sát-na hiện tại và phần vị hiện</w:t>
      </w:r>
      <w:r>
        <w:rPr>
          <w:color w:val="231F20"/>
          <w:spacing w:val="-2"/>
          <w:sz w:val="26"/>
        </w:rPr>
        <w:t> </w:t>
      </w:r>
      <w:r>
        <w:rPr>
          <w:color w:val="231F20"/>
          <w:sz w:val="26"/>
        </w:rPr>
        <w:t>tại.</w:t>
      </w:r>
    </w:p>
    <w:p>
      <w:pPr>
        <w:pStyle w:val="BodyText"/>
        <w:spacing w:line="276" w:lineRule="auto" w:before="119"/>
        <w:ind w:right="410"/>
      </w:pPr>
      <w:r>
        <w:rPr>
          <w:i/>
          <w:color w:val="231F20"/>
        </w:rPr>
        <w:t>Hỏi: </w:t>
      </w:r>
      <w:r>
        <w:rPr>
          <w:color w:val="231F20"/>
        </w:rPr>
        <w:t>Một Bổ-đặc-già-la nơi đời </w:t>
      </w:r>
      <w:r>
        <w:rPr>
          <w:color w:val="231F20"/>
          <w:spacing w:val="-5"/>
        </w:rPr>
        <w:t>này, </w:t>
      </w:r>
      <w:r>
        <w:rPr>
          <w:color w:val="231F20"/>
        </w:rPr>
        <w:t>mười hai chi duyên khởi có bao nhiêu thứ là quá khứ, bao nhiêu thứ là vị lai, bao nhiêu thứ</w:t>
      </w:r>
      <w:r>
        <w:rPr>
          <w:color w:val="231F20"/>
          <w:spacing w:val="-32"/>
        </w:rPr>
        <w:t> </w:t>
      </w:r>
      <w:r>
        <w:rPr>
          <w:color w:val="231F20"/>
        </w:rPr>
        <w:t>là hiện tại?</w:t>
      </w:r>
    </w:p>
    <w:p>
      <w:pPr>
        <w:pStyle w:val="BodyText"/>
        <w:spacing w:line="276" w:lineRule="auto" w:before="120"/>
        <w:ind w:right="412"/>
      </w:pPr>
      <w:r>
        <w:rPr>
          <w:i/>
          <w:color w:val="231F20"/>
        </w:rPr>
        <w:t>Đáp: </w:t>
      </w:r>
      <w:r>
        <w:rPr>
          <w:color w:val="231F20"/>
        </w:rPr>
        <w:t>Có hai quá khứ là vô minh và hành. Hai vị lai là sinh,</w:t>
      </w:r>
      <w:r>
        <w:rPr>
          <w:color w:val="231F20"/>
          <w:spacing w:val="-39"/>
        </w:rPr>
        <w:t> </w:t>
      </w:r>
      <w:r>
        <w:rPr>
          <w:color w:val="231F20"/>
        </w:rPr>
        <w:t>già chết. Tám hiện tại là thức, danh sắc, sáu xứ, xúc, thọ, ái, thủ,</w:t>
      </w:r>
      <w:r>
        <w:rPr>
          <w:color w:val="231F20"/>
          <w:spacing w:val="-11"/>
        </w:rPr>
        <w:t> </w:t>
      </w:r>
      <w:r>
        <w:rPr>
          <w:color w:val="231F20"/>
        </w:rPr>
        <w:t>hữu.</w:t>
      </w:r>
    </w:p>
    <w:p>
      <w:pPr>
        <w:pStyle w:val="BodyText"/>
        <w:spacing w:line="276" w:lineRule="auto" w:before="119"/>
        <w:ind w:right="412"/>
      </w:pPr>
      <w:r>
        <w:rPr>
          <w:i/>
          <w:color w:val="231F20"/>
        </w:rPr>
        <w:t>Hỏi:</w:t>
      </w:r>
      <w:r>
        <w:rPr>
          <w:i/>
          <w:color w:val="231F20"/>
          <w:spacing w:val="-13"/>
        </w:rPr>
        <w:t> </w:t>
      </w:r>
      <w:r>
        <w:rPr>
          <w:color w:val="231F20"/>
        </w:rPr>
        <w:t>Mười</w:t>
      </w:r>
      <w:r>
        <w:rPr>
          <w:color w:val="231F20"/>
          <w:spacing w:val="-13"/>
        </w:rPr>
        <w:t> </w:t>
      </w:r>
      <w:r>
        <w:rPr>
          <w:color w:val="231F20"/>
        </w:rPr>
        <w:t>hai</w:t>
      </w:r>
      <w:r>
        <w:rPr>
          <w:color w:val="231F20"/>
          <w:spacing w:val="-12"/>
        </w:rPr>
        <w:t> </w:t>
      </w:r>
      <w:r>
        <w:rPr>
          <w:color w:val="231F20"/>
        </w:rPr>
        <w:t>chi</w:t>
      </w:r>
      <w:r>
        <w:rPr>
          <w:color w:val="231F20"/>
          <w:spacing w:val="-13"/>
        </w:rPr>
        <w:t> </w:t>
      </w:r>
      <w:r>
        <w:rPr>
          <w:color w:val="231F20"/>
        </w:rPr>
        <w:t>này</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hiện</w:t>
      </w:r>
      <w:r>
        <w:rPr>
          <w:color w:val="231F20"/>
          <w:spacing w:val="-13"/>
        </w:rPr>
        <w:t> </w:t>
      </w:r>
      <w:r>
        <w:rPr>
          <w:color w:val="231F20"/>
        </w:rPr>
        <w:t>tại</w:t>
      </w:r>
      <w:r>
        <w:rPr>
          <w:color w:val="231F20"/>
          <w:spacing w:val="-12"/>
        </w:rPr>
        <w:t> </w:t>
      </w:r>
      <w:r>
        <w:rPr>
          <w:color w:val="231F20"/>
        </w:rPr>
        <w:t>đều</w:t>
      </w:r>
      <w:r>
        <w:rPr>
          <w:color w:val="231F20"/>
          <w:spacing w:val="-13"/>
        </w:rPr>
        <w:t> </w:t>
      </w:r>
      <w:r>
        <w:rPr>
          <w:color w:val="231F20"/>
        </w:rPr>
        <w:t>đủ,</w:t>
      </w:r>
      <w:r>
        <w:rPr>
          <w:color w:val="231F20"/>
          <w:spacing w:val="-12"/>
        </w:rPr>
        <w:t> </w:t>
      </w:r>
      <w:r>
        <w:rPr>
          <w:color w:val="231F20"/>
        </w:rPr>
        <w:t>vì</w:t>
      </w:r>
      <w:r>
        <w:rPr>
          <w:color w:val="231F20"/>
          <w:spacing w:val="-13"/>
        </w:rPr>
        <w:t> </w:t>
      </w:r>
      <w:r>
        <w:rPr>
          <w:color w:val="231F20"/>
        </w:rPr>
        <w:t>sao</w:t>
      </w:r>
      <w:r>
        <w:rPr>
          <w:color w:val="231F20"/>
          <w:spacing w:val="-12"/>
        </w:rPr>
        <w:t> </w:t>
      </w:r>
      <w:r>
        <w:rPr>
          <w:color w:val="231F20"/>
        </w:rPr>
        <w:t>chỉ nói quá khứ, vị lai đều có hai chi, hiện tại có tám?</w:t>
      </w:r>
    </w:p>
    <w:p>
      <w:pPr>
        <w:pStyle w:val="BodyText"/>
        <w:spacing w:line="276" w:lineRule="auto" w:before="119"/>
        <w:ind w:right="411"/>
      </w:pPr>
      <w:r>
        <w:rPr>
          <w:i/>
          <w:color w:val="231F20"/>
        </w:rPr>
        <w:t>Đáp:</w:t>
      </w:r>
      <w:r>
        <w:rPr>
          <w:i/>
          <w:color w:val="231F20"/>
          <w:spacing w:val="-8"/>
        </w:rPr>
        <w:t> </w:t>
      </w:r>
      <w:r>
        <w:rPr>
          <w:color w:val="231F20"/>
        </w:rPr>
        <w:t>Kẻ</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mắt</w:t>
      </w:r>
      <w:r>
        <w:rPr>
          <w:color w:val="231F20"/>
          <w:spacing w:val="-8"/>
        </w:rPr>
        <w:t> </w:t>
      </w:r>
      <w:r>
        <w:rPr>
          <w:color w:val="231F20"/>
        </w:rPr>
        <w:t>tuệ</w:t>
      </w:r>
      <w:r>
        <w:rPr>
          <w:color w:val="231F20"/>
          <w:spacing w:val="-7"/>
        </w:rPr>
        <w:t> </w:t>
      </w:r>
      <w:r>
        <w:rPr>
          <w:color w:val="231F20"/>
        </w:rPr>
        <w:t>dùng</w:t>
      </w:r>
      <w:r>
        <w:rPr>
          <w:color w:val="231F20"/>
          <w:spacing w:val="-7"/>
        </w:rPr>
        <w:t> </w:t>
      </w:r>
      <w:r>
        <w:rPr>
          <w:color w:val="231F20"/>
        </w:rPr>
        <w:t>nhân</w:t>
      </w:r>
      <w:r>
        <w:rPr>
          <w:color w:val="231F20"/>
          <w:spacing w:val="-8"/>
        </w:rPr>
        <w:t> </w:t>
      </w:r>
      <w:r>
        <w:rPr>
          <w:color w:val="231F20"/>
        </w:rPr>
        <w:t>hiện</w:t>
      </w:r>
      <w:r>
        <w:rPr>
          <w:color w:val="231F20"/>
          <w:spacing w:val="-7"/>
        </w:rPr>
        <w:t> </w:t>
      </w:r>
      <w:r>
        <w:rPr>
          <w:color w:val="231F20"/>
        </w:rPr>
        <w:t>tại</w:t>
      </w:r>
      <w:r>
        <w:rPr>
          <w:color w:val="231F20"/>
          <w:spacing w:val="-8"/>
        </w:rPr>
        <w:t> </w:t>
      </w:r>
      <w:r>
        <w:rPr>
          <w:color w:val="231F20"/>
        </w:rPr>
        <w:t>để</w:t>
      </w:r>
      <w:r>
        <w:rPr>
          <w:color w:val="231F20"/>
          <w:spacing w:val="-7"/>
        </w:rPr>
        <w:t> </w:t>
      </w:r>
      <w:r>
        <w:rPr>
          <w:color w:val="231F20"/>
        </w:rPr>
        <w:t>suy</w:t>
      </w:r>
      <w:r>
        <w:rPr>
          <w:color w:val="231F20"/>
          <w:spacing w:val="-7"/>
        </w:rPr>
        <w:t> </w:t>
      </w:r>
      <w:r>
        <w:rPr>
          <w:color w:val="231F20"/>
        </w:rPr>
        <w:t>tìm</w:t>
      </w:r>
      <w:r>
        <w:rPr>
          <w:color w:val="231F20"/>
          <w:spacing w:val="-8"/>
        </w:rPr>
        <w:t> </w:t>
      </w:r>
      <w:r>
        <w:rPr>
          <w:color w:val="231F20"/>
        </w:rPr>
        <w:t>quả</w:t>
      </w:r>
      <w:r>
        <w:rPr>
          <w:color w:val="231F20"/>
          <w:spacing w:val="-7"/>
        </w:rPr>
        <w:t> </w:t>
      </w:r>
      <w:r>
        <w:rPr>
          <w:color w:val="231F20"/>
        </w:rPr>
        <w:t>vị lai,</w:t>
      </w:r>
      <w:r>
        <w:rPr>
          <w:color w:val="231F20"/>
          <w:spacing w:val="-7"/>
        </w:rPr>
        <w:t> </w:t>
      </w:r>
      <w:r>
        <w:rPr>
          <w:color w:val="231F20"/>
        </w:rPr>
        <w:t>dùng</w:t>
      </w:r>
      <w:r>
        <w:rPr>
          <w:color w:val="231F20"/>
          <w:spacing w:val="-6"/>
        </w:rPr>
        <w:t> </w:t>
      </w:r>
      <w:r>
        <w:rPr>
          <w:color w:val="231F20"/>
        </w:rPr>
        <w:t>quả</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để</w:t>
      </w:r>
      <w:r>
        <w:rPr>
          <w:color w:val="231F20"/>
          <w:spacing w:val="-6"/>
        </w:rPr>
        <w:t> </w:t>
      </w:r>
      <w:r>
        <w:rPr>
          <w:color w:val="231F20"/>
        </w:rPr>
        <w:t>suy</w:t>
      </w:r>
      <w:r>
        <w:rPr>
          <w:color w:val="231F20"/>
          <w:spacing w:val="-6"/>
        </w:rPr>
        <w:t> </w:t>
      </w:r>
      <w:r>
        <w:rPr>
          <w:color w:val="231F20"/>
        </w:rPr>
        <w:t>tìm</w:t>
      </w:r>
      <w:r>
        <w:rPr>
          <w:color w:val="231F20"/>
          <w:spacing w:val="-7"/>
        </w:rPr>
        <w:t> </w:t>
      </w:r>
      <w:r>
        <w:rPr>
          <w:color w:val="231F20"/>
        </w:rPr>
        <w:t>nhân</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nhận</w:t>
      </w:r>
      <w:r>
        <w:rPr>
          <w:color w:val="231F20"/>
          <w:spacing w:val="-6"/>
        </w:rPr>
        <w:t> </w:t>
      </w:r>
      <w:r>
        <w:rPr>
          <w:color w:val="231F20"/>
        </w:rPr>
        <w:t>biết là có nên họ nói: Dùng nhân hiện tại là ái, thủ, hữu để suy tìm quả ở vị</w:t>
      </w:r>
      <w:r>
        <w:rPr>
          <w:color w:val="231F20"/>
          <w:spacing w:val="-5"/>
        </w:rPr>
        <w:t> </w:t>
      </w:r>
      <w:r>
        <w:rPr>
          <w:color w:val="231F20"/>
        </w:rPr>
        <w:t>lai</w:t>
      </w:r>
      <w:r>
        <w:rPr>
          <w:color w:val="231F20"/>
          <w:spacing w:val="-5"/>
        </w:rPr>
        <w:t> </w:t>
      </w:r>
      <w:r>
        <w:rPr>
          <w:color w:val="231F20"/>
        </w:rPr>
        <w:t>là</w:t>
      </w:r>
      <w:r>
        <w:rPr>
          <w:color w:val="231F20"/>
          <w:spacing w:val="-4"/>
        </w:rPr>
        <w:t> </w:t>
      </w:r>
      <w:r>
        <w:rPr>
          <w:color w:val="231F20"/>
        </w:rPr>
        <w:t>sinh</w:t>
      </w:r>
      <w:r>
        <w:rPr>
          <w:color w:val="231F20"/>
          <w:spacing w:val="-5"/>
        </w:rPr>
        <w:t> </w:t>
      </w:r>
      <w:r>
        <w:rPr>
          <w:color w:val="231F20"/>
        </w:rPr>
        <w:t>và</w:t>
      </w:r>
      <w:r>
        <w:rPr>
          <w:color w:val="231F20"/>
          <w:spacing w:val="-5"/>
        </w:rPr>
        <w:t> </w:t>
      </w:r>
      <w:r>
        <w:rPr>
          <w:color w:val="231F20"/>
        </w:rPr>
        <w:t>già</w:t>
      </w:r>
      <w:r>
        <w:rPr>
          <w:color w:val="231F20"/>
          <w:spacing w:val="-4"/>
        </w:rPr>
        <w:t> </w:t>
      </w:r>
      <w:r>
        <w:rPr>
          <w:color w:val="231F20"/>
        </w:rPr>
        <w:t>chết.</w:t>
      </w:r>
      <w:r>
        <w:rPr>
          <w:color w:val="231F20"/>
          <w:spacing w:val="-5"/>
        </w:rPr>
        <w:t> </w:t>
      </w:r>
      <w:r>
        <w:rPr>
          <w:color w:val="231F20"/>
        </w:rPr>
        <w:t>Dùng</w:t>
      </w:r>
      <w:r>
        <w:rPr>
          <w:color w:val="231F20"/>
          <w:spacing w:val="-5"/>
        </w:rPr>
        <w:t> </w:t>
      </w:r>
      <w:r>
        <w:rPr>
          <w:color w:val="231F20"/>
        </w:rPr>
        <w:t>quả</w:t>
      </w:r>
      <w:r>
        <w:rPr>
          <w:color w:val="231F20"/>
          <w:spacing w:val="-4"/>
        </w:rPr>
        <w:t> </w:t>
      </w:r>
      <w:r>
        <w:rPr>
          <w:color w:val="231F20"/>
        </w:rPr>
        <w:t>hiện</w:t>
      </w:r>
      <w:r>
        <w:rPr>
          <w:color w:val="231F20"/>
          <w:spacing w:val="-5"/>
        </w:rPr>
        <w:t> </w:t>
      </w:r>
      <w:r>
        <w:rPr>
          <w:color w:val="231F20"/>
        </w:rPr>
        <w:t>tại</w:t>
      </w:r>
      <w:r>
        <w:rPr>
          <w:color w:val="231F20"/>
          <w:spacing w:val="-5"/>
        </w:rPr>
        <w:t> </w:t>
      </w:r>
      <w:r>
        <w:rPr>
          <w:color w:val="231F20"/>
        </w:rPr>
        <w:t>là</w:t>
      </w:r>
      <w:r>
        <w:rPr>
          <w:color w:val="231F20"/>
          <w:spacing w:val="-4"/>
        </w:rPr>
        <w:t> </w:t>
      </w:r>
      <w:r>
        <w:rPr>
          <w:color w:val="231F20"/>
        </w:rPr>
        <w:t>thức,</w:t>
      </w:r>
      <w:r>
        <w:rPr>
          <w:color w:val="231F20"/>
          <w:spacing w:val="-5"/>
        </w:rPr>
        <w:t> </w:t>
      </w:r>
      <w:r>
        <w:rPr>
          <w:color w:val="231F20"/>
        </w:rPr>
        <w:t>danh</w:t>
      </w:r>
      <w:r>
        <w:rPr>
          <w:color w:val="231F20"/>
          <w:spacing w:val="-5"/>
        </w:rPr>
        <w:t> </w:t>
      </w:r>
      <w:r>
        <w:rPr>
          <w:color w:val="231F20"/>
        </w:rPr>
        <w:t>sắc,</w:t>
      </w:r>
      <w:r>
        <w:rPr>
          <w:color w:val="231F20"/>
          <w:spacing w:val="-4"/>
        </w:rPr>
        <w:t> </w:t>
      </w:r>
      <w:r>
        <w:rPr>
          <w:color w:val="231F20"/>
        </w:rPr>
        <w:t>sáu</w:t>
      </w:r>
      <w:r>
        <w:rPr>
          <w:color w:val="231F20"/>
          <w:spacing w:val="-5"/>
        </w:rPr>
        <w:t> </w:t>
      </w:r>
      <w:r>
        <w:rPr>
          <w:color w:val="231F20"/>
        </w:rPr>
        <w:t>xứ, xúc, thọ để suy tìm nhân quá khứ là vô minh,</w:t>
      </w:r>
      <w:r>
        <w:rPr>
          <w:color w:val="231F20"/>
          <w:spacing w:val="-2"/>
        </w:rPr>
        <w:t> </w:t>
      </w:r>
      <w:r>
        <w:rPr>
          <w:color w:val="231F20"/>
        </w:rPr>
        <w:t>hành.</w:t>
      </w:r>
    </w:p>
    <w:p>
      <w:pPr>
        <w:pStyle w:val="BodyText"/>
        <w:spacing w:line="276" w:lineRule="auto" w:before="120"/>
        <w:ind w:right="410"/>
      </w:pPr>
      <w:r>
        <w:rPr>
          <w:color w:val="231F20"/>
        </w:rPr>
        <w:t>Đức Thế Tôn muốn khiến cho kẻ không có mắt tuệ, nên dùng nhân quả hiện tại để suy tìm là có quá khứ, vị lai, do đấy tức có thể làm xong công việc đã làm. Quả của đời quá khứ, nhân của đời vị lai, do đấy làm môn, cũng có thể nhận biết là có, nên Luận giả </w:t>
      </w:r>
      <w:r>
        <w:rPr>
          <w:color w:val="231F20"/>
          <w:spacing w:val="-4"/>
        </w:rPr>
        <w:t>này</w:t>
      </w:r>
      <w:r>
        <w:rPr>
          <w:color w:val="231F20"/>
          <w:spacing w:val="57"/>
        </w:rPr>
        <w:t> </w:t>
      </w:r>
      <w:r>
        <w:rPr>
          <w:color w:val="231F20"/>
        </w:rPr>
        <w:t>chỉ nói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Lại nữa, nói có hai chi quá khứ tức là ngăn chận lối chấp về sinh tử: Xưa không nay có. Nói có hai chi vị lai tức là ngăn chận lối chấp:</w:t>
      </w:r>
      <w:r>
        <w:rPr>
          <w:color w:val="231F20"/>
          <w:spacing w:val="-6"/>
        </w:rPr>
        <w:t> </w:t>
      </w:r>
      <w:r>
        <w:rPr>
          <w:color w:val="231F20"/>
        </w:rPr>
        <w:t>Sinh</w:t>
      </w:r>
      <w:r>
        <w:rPr>
          <w:color w:val="231F20"/>
          <w:spacing w:val="-5"/>
        </w:rPr>
        <w:t> </w:t>
      </w:r>
      <w:r>
        <w:rPr>
          <w:color w:val="231F20"/>
        </w:rPr>
        <w:t>tử</w:t>
      </w:r>
      <w:r>
        <w:rPr>
          <w:color w:val="231F20"/>
          <w:spacing w:val="-5"/>
        </w:rPr>
        <w:t> </w:t>
      </w:r>
      <w:r>
        <w:rPr>
          <w:color w:val="231F20"/>
        </w:rPr>
        <w:t>có</w:t>
      </w:r>
      <w:r>
        <w:rPr>
          <w:color w:val="231F20"/>
          <w:spacing w:val="-6"/>
        </w:rPr>
        <w:t> </w:t>
      </w:r>
      <w:r>
        <w:rPr>
          <w:color w:val="231F20"/>
        </w:rPr>
        <w:t>rồi</w:t>
      </w:r>
      <w:r>
        <w:rPr>
          <w:color w:val="231F20"/>
          <w:spacing w:val="-5"/>
        </w:rPr>
        <w:t> </w:t>
      </w:r>
      <w:r>
        <w:rPr>
          <w:color w:val="231F20"/>
        </w:rPr>
        <w:t>trở</w:t>
      </w:r>
      <w:r>
        <w:rPr>
          <w:color w:val="231F20"/>
          <w:spacing w:val="-5"/>
        </w:rPr>
        <w:t> </w:t>
      </w:r>
      <w:r>
        <w:rPr>
          <w:color w:val="231F20"/>
        </w:rPr>
        <w:t>lại</w:t>
      </w:r>
      <w:r>
        <w:rPr>
          <w:color w:val="231F20"/>
          <w:spacing w:val="-6"/>
        </w:rPr>
        <w:t> </w:t>
      </w:r>
      <w:r>
        <w:rPr>
          <w:color w:val="231F20"/>
        </w:rPr>
        <w:t>không.</w:t>
      </w:r>
      <w:r>
        <w:rPr>
          <w:color w:val="231F20"/>
          <w:spacing w:val="-5"/>
        </w:rPr>
        <w:t> </w:t>
      </w:r>
      <w:r>
        <w:rPr>
          <w:color w:val="231F20"/>
        </w:rPr>
        <w:t>Nói</w:t>
      </w:r>
      <w:r>
        <w:rPr>
          <w:color w:val="231F20"/>
          <w:spacing w:val="-5"/>
        </w:rPr>
        <w:t> </w:t>
      </w:r>
      <w:r>
        <w:rPr>
          <w:color w:val="231F20"/>
        </w:rPr>
        <w:t>có</w:t>
      </w:r>
      <w:r>
        <w:rPr>
          <w:color w:val="231F20"/>
          <w:spacing w:val="-6"/>
        </w:rPr>
        <w:t> </w:t>
      </w:r>
      <w:r>
        <w:rPr>
          <w:color w:val="231F20"/>
        </w:rPr>
        <w:t>tám</w:t>
      </w:r>
      <w:r>
        <w:rPr>
          <w:color w:val="231F20"/>
          <w:spacing w:val="-5"/>
        </w:rPr>
        <w:t> </w:t>
      </w:r>
      <w:r>
        <w:rPr>
          <w:color w:val="231F20"/>
        </w:rPr>
        <w:t>chi</w:t>
      </w:r>
      <w:r>
        <w:rPr>
          <w:color w:val="231F20"/>
          <w:spacing w:val="-5"/>
        </w:rPr>
        <w:t> </w:t>
      </w:r>
      <w:r>
        <w:rPr>
          <w:color w:val="231F20"/>
        </w:rPr>
        <w:t>hiện</w:t>
      </w:r>
      <w:r>
        <w:rPr>
          <w:color w:val="231F20"/>
          <w:spacing w:val="-5"/>
        </w:rPr>
        <w:t> </w:t>
      </w:r>
      <w:r>
        <w:rPr>
          <w:color w:val="231F20"/>
        </w:rPr>
        <w:t>tại</w:t>
      </w:r>
      <w:r>
        <w:rPr>
          <w:color w:val="231F20"/>
          <w:spacing w:val="-6"/>
        </w:rPr>
        <w:t> </w:t>
      </w:r>
      <w:r>
        <w:rPr>
          <w:color w:val="231F20"/>
        </w:rPr>
        <w:t>là</w:t>
      </w:r>
      <w:r>
        <w:rPr>
          <w:color w:val="231F20"/>
          <w:spacing w:val="-5"/>
        </w:rPr>
        <w:t> </w:t>
      </w:r>
      <w:r>
        <w:rPr>
          <w:color w:val="231F20"/>
        </w:rPr>
        <w:t>để</w:t>
      </w:r>
      <w:r>
        <w:rPr>
          <w:color w:val="231F20"/>
          <w:spacing w:val="-5"/>
        </w:rPr>
        <w:t> </w:t>
      </w:r>
      <w:r>
        <w:rPr>
          <w:color w:val="231F20"/>
        </w:rPr>
        <w:t>thành lập</w:t>
      </w:r>
      <w:r>
        <w:rPr>
          <w:color w:val="231F20"/>
          <w:spacing w:val="-7"/>
        </w:rPr>
        <w:t> </w:t>
      </w:r>
      <w:r>
        <w:rPr>
          <w:color w:val="231F20"/>
        </w:rPr>
        <w:t>nhân</w:t>
      </w:r>
      <w:r>
        <w:rPr>
          <w:color w:val="231F20"/>
          <w:spacing w:val="-6"/>
        </w:rPr>
        <w:t> </w:t>
      </w:r>
      <w:r>
        <w:rPr>
          <w:color w:val="231F20"/>
        </w:rPr>
        <w:t>quả</w:t>
      </w:r>
      <w:r>
        <w:rPr>
          <w:color w:val="231F20"/>
          <w:spacing w:val="-7"/>
        </w:rPr>
        <w:t> </w:t>
      </w:r>
      <w:r>
        <w:rPr>
          <w:color w:val="231F20"/>
        </w:rPr>
        <w:t>của</w:t>
      </w:r>
      <w:r>
        <w:rPr>
          <w:color w:val="231F20"/>
          <w:spacing w:val="-6"/>
        </w:rPr>
        <w:t> </w:t>
      </w:r>
      <w:r>
        <w:rPr>
          <w:color w:val="231F20"/>
        </w:rPr>
        <w:t>sinh</w:t>
      </w:r>
      <w:r>
        <w:rPr>
          <w:color w:val="231F20"/>
          <w:spacing w:val="-6"/>
        </w:rPr>
        <w:t> </w:t>
      </w:r>
      <w:r>
        <w:rPr>
          <w:color w:val="231F20"/>
        </w:rPr>
        <w:t>tử</w:t>
      </w:r>
      <w:r>
        <w:rPr>
          <w:color w:val="231F20"/>
          <w:spacing w:val="-7"/>
        </w:rPr>
        <w:t> </w:t>
      </w:r>
      <w:r>
        <w:rPr>
          <w:color w:val="231F20"/>
        </w:rPr>
        <w:t>nối</w:t>
      </w:r>
      <w:r>
        <w:rPr>
          <w:color w:val="231F20"/>
          <w:spacing w:val="-6"/>
        </w:rPr>
        <w:t> </w:t>
      </w:r>
      <w:r>
        <w:rPr>
          <w:color w:val="231F20"/>
        </w:rPr>
        <w:t>tiếp</w:t>
      </w:r>
      <w:r>
        <w:rPr>
          <w:color w:val="231F20"/>
          <w:spacing w:val="-7"/>
        </w:rPr>
        <w:t> </w:t>
      </w:r>
      <w:r>
        <w:rPr>
          <w:color w:val="231F20"/>
        </w:rPr>
        <w:t>nhau.</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rPr>
        <w:t>sự</w:t>
      </w:r>
      <w:r>
        <w:rPr>
          <w:color w:val="231F20"/>
          <w:spacing w:val="-6"/>
        </w:rPr>
        <w:t> </w:t>
      </w:r>
      <w:r>
        <w:rPr>
          <w:color w:val="231F20"/>
        </w:rPr>
        <w:t>việc</w:t>
      </w:r>
      <w:r>
        <w:rPr>
          <w:color w:val="231F20"/>
          <w:spacing w:val="-7"/>
        </w:rPr>
        <w:t> </w:t>
      </w:r>
      <w:r>
        <w:rPr>
          <w:color w:val="231F20"/>
        </w:rPr>
        <w:t>giáo</w:t>
      </w:r>
      <w:r>
        <w:rPr>
          <w:color w:val="231F20"/>
          <w:spacing w:val="-6"/>
        </w:rPr>
        <w:t> </w:t>
      </w:r>
      <w:r>
        <w:rPr>
          <w:color w:val="231F20"/>
        </w:rPr>
        <w:t>hóa</w:t>
      </w:r>
      <w:r>
        <w:rPr>
          <w:color w:val="231F20"/>
          <w:spacing w:val="-6"/>
        </w:rPr>
        <w:t> </w:t>
      </w:r>
      <w:r>
        <w:rPr>
          <w:color w:val="231F20"/>
        </w:rPr>
        <w:t>của Đức Như Lai đã đủ nên nói như</w:t>
      </w:r>
      <w:r>
        <w:rPr>
          <w:color w:val="231F20"/>
          <w:spacing w:val="-3"/>
        </w:rPr>
        <w:t> </w:t>
      </w:r>
      <w:r>
        <w:rPr>
          <w:color w:val="231F20"/>
          <w:spacing w:val="-5"/>
        </w:rPr>
        <w:t>vậy.</w:t>
      </w:r>
    </w:p>
    <w:p>
      <w:pPr>
        <w:pStyle w:val="BodyText"/>
        <w:spacing w:line="271" w:lineRule="auto"/>
        <w:ind w:left="393" w:right="127"/>
      </w:pPr>
      <w:r>
        <w:rPr>
          <w:color w:val="231F20"/>
        </w:rPr>
        <w:t>Lại nữa, nói có hai chi quá khứ tức là nhằm ngăn chận chấp thường. Nói có hai chi vị lai tức là nhằm ngăn chận chấp đoạn. Nói có tám chi hiện tại tức là hiển bày trung đạo. Như thế, sự việc giáo hóa của Đức Như Lai đã đủ nên nói như vậy.</w:t>
      </w:r>
    </w:p>
    <w:p>
      <w:pPr>
        <w:pStyle w:val="BodyText"/>
        <w:spacing w:line="271" w:lineRule="auto"/>
        <w:ind w:left="393" w:right="127"/>
      </w:pPr>
      <w:r>
        <w:rPr>
          <w:color w:val="231F20"/>
        </w:rPr>
        <w:t>Lại nữa, nói có hai chi quá khứ tức là làm sáng tỏ sinh tử có nhân. Nói có hai chi vị lai tức là làm sáng tỏ sinh tử có quả. Nói có tám chi hiện tại tức là làm sáng tỏ nhân quả nối tiếp nhau. Do đấy hữu tình có thể làm xong công việc đã làm, nên nói như vậy.</w:t>
      </w:r>
    </w:p>
    <w:p>
      <w:pPr>
        <w:pStyle w:val="BodyText"/>
        <w:spacing w:line="271" w:lineRule="auto"/>
        <w:ind w:left="393" w:right="123"/>
      </w:pPr>
      <w:r>
        <w:rPr>
          <w:color w:val="231F20"/>
        </w:rPr>
        <w:t>Lại </w:t>
      </w:r>
      <w:r>
        <w:rPr>
          <w:color w:val="231F20"/>
          <w:spacing w:val="2"/>
        </w:rPr>
        <w:t>nữa, </w:t>
      </w:r>
      <w:r>
        <w:rPr>
          <w:color w:val="231F20"/>
        </w:rPr>
        <w:t>nói có hai chi quá khứ là để trừ bỏ sự ngu tối về </w:t>
      </w:r>
      <w:r>
        <w:rPr>
          <w:color w:val="231F20"/>
          <w:spacing w:val="3"/>
        </w:rPr>
        <w:t>biên </w:t>
      </w:r>
      <w:r>
        <w:rPr>
          <w:color w:val="231F20"/>
        </w:rPr>
        <w:t>vực </w:t>
      </w:r>
      <w:r>
        <w:rPr>
          <w:color w:val="231F20"/>
          <w:spacing w:val="2"/>
        </w:rPr>
        <w:t>trước. </w:t>
      </w:r>
      <w:r>
        <w:rPr>
          <w:color w:val="231F20"/>
        </w:rPr>
        <w:t>Nói có hai chi vị lai là để trừ bỏ sự ngu tối về </w:t>
      </w:r>
      <w:r>
        <w:rPr>
          <w:color w:val="231F20"/>
          <w:spacing w:val="2"/>
        </w:rPr>
        <w:t>biên </w:t>
      </w:r>
      <w:r>
        <w:rPr>
          <w:color w:val="231F20"/>
          <w:spacing w:val="3"/>
        </w:rPr>
        <w:t>vực </w:t>
      </w:r>
      <w:r>
        <w:rPr>
          <w:color w:val="231F20"/>
          <w:spacing w:val="2"/>
        </w:rPr>
        <w:t>sau. </w:t>
      </w:r>
      <w:r>
        <w:rPr>
          <w:color w:val="231F20"/>
        </w:rPr>
        <w:t>Nói có tám chi </w:t>
      </w:r>
      <w:r>
        <w:rPr>
          <w:color w:val="231F20"/>
          <w:spacing w:val="2"/>
        </w:rPr>
        <w:t>hiện </w:t>
      </w:r>
      <w:r>
        <w:rPr>
          <w:color w:val="231F20"/>
        </w:rPr>
        <w:t>tại là để trừ bỏ sự ngu tối về </w:t>
      </w:r>
      <w:r>
        <w:rPr>
          <w:color w:val="231F20"/>
          <w:spacing w:val="2"/>
        </w:rPr>
        <w:t>biên </w:t>
      </w:r>
      <w:r>
        <w:rPr>
          <w:color w:val="231F20"/>
          <w:spacing w:val="3"/>
        </w:rPr>
        <w:t>vực </w:t>
      </w:r>
      <w:r>
        <w:rPr>
          <w:color w:val="231F20"/>
          <w:spacing w:val="2"/>
        </w:rPr>
        <w:t>giữa. </w:t>
      </w:r>
      <w:r>
        <w:rPr>
          <w:color w:val="231F20"/>
        </w:rPr>
        <w:t>Do đấy nên hữu </w:t>
      </w:r>
      <w:r>
        <w:rPr>
          <w:color w:val="231F20"/>
          <w:spacing w:val="2"/>
        </w:rPr>
        <w:t>tình </w:t>
      </w:r>
      <w:r>
        <w:rPr>
          <w:color w:val="231F20"/>
        </w:rPr>
        <w:t>có thể làm </w:t>
      </w:r>
      <w:r>
        <w:rPr>
          <w:color w:val="231F20"/>
          <w:spacing w:val="2"/>
        </w:rPr>
        <w:t>xong công việc </w:t>
      </w:r>
      <w:r>
        <w:rPr>
          <w:color w:val="231F20"/>
        </w:rPr>
        <w:t>đã </w:t>
      </w:r>
      <w:r>
        <w:rPr>
          <w:color w:val="231F20"/>
          <w:spacing w:val="2"/>
        </w:rPr>
        <w:t>làm, </w:t>
      </w:r>
      <w:r>
        <w:rPr>
          <w:color w:val="231F20"/>
          <w:spacing w:val="3"/>
        </w:rPr>
        <w:t>nên </w:t>
      </w:r>
      <w:r>
        <w:rPr>
          <w:color w:val="231F20"/>
        </w:rPr>
        <w:t>nói như</w:t>
      </w:r>
      <w:r>
        <w:rPr>
          <w:color w:val="231F20"/>
          <w:spacing w:val="12"/>
        </w:rPr>
        <w:t> </w:t>
      </w:r>
      <w:r>
        <w:rPr>
          <w:color w:val="231F20"/>
        </w:rPr>
        <w:t>vậy.</w:t>
      </w:r>
    </w:p>
    <w:p>
      <w:pPr>
        <w:pStyle w:val="BodyText"/>
        <w:spacing w:line="271" w:lineRule="auto"/>
        <w:ind w:left="393" w:right="127"/>
      </w:pPr>
      <w:r>
        <w:rPr>
          <w:color w:val="231F20"/>
        </w:rPr>
        <w:t>Lại</w:t>
      </w:r>
      <w:r>
        <w:rPr>
          <w:color w:val="231F20"/>
          <w:spacing w:val="-6"/>
        </w:rPr>
        <w:t> </w:t>
      </w:r>
      <w:r>
        <w:rPr>
          <w:color w:val="231F20"/>
        </w:rPr>
        <w:t>nữa,</w:t>
      </w:r>
      <w:r>
        <w:rPr>
          <w:color w:val="231F20"/>
          <w:spacing w:val="-6"/>
        </w:rPr>
        <w:t> </w:t>
      </w:r>
      <w:r>
        <w:rPr>
          <w:color w:val="231F20"/>
        </w:rPr>
        <w:t>trong</w:t>
      </w:r>
      <w:r>
        <w:rPr>
          <w:color w:val="231F20"/>
          <w:spacing w:val="-6"/>
        </w:rPr>
        <w:t> </w:t>
      </w:r>
      <w:r>
        <w:rPr>
          <w:color w:val="231F20"/>
        </w:rPr>
        <w:t>đây</w:t>
      </w:r>
      <w:r>
        <w:rPr>
          <w:color w:val="231F20"/>
          <w:spacing w:val="-6"/>
        </w:rPr>
        <w:t> </w:t>
      </w:r>
      <w:r>
        <w:rPr>
          <w:color w:val="231F20"/>
        </w:rPr>
        <w:t>chỉ</w:t>
      </w:r>
      <w:r>
        <w:rPr>
          <w:color w:val="231F20"/>
          <w:spacing w:val="-5"/>
        </w:rPr>
        <w:t> </w:t>
      </w:r>
      <w:r>
        <w:rPr>
          <w:color w:val="231F20"/>
        </w:rPr>
        <w:t>nói</w:t>
      </w:r>
      <w:r>
        <w:rPr>
          <w:color w:val="231F20"/>
          <w:spacing w:val="-6"/>
        </w:rPr>
        <w:t> </w:t>
      </w:r>
      <w:r>
        <w:rPr>
          <w:color w:val="231F20"/>
        </w:rPr>
        <w:t>nhân</w:t>
      </w:r>
      <w:r>
        <w:rPr>
          <w:color w:val="231F20"/>
          <w:spacing w:val="-6"/>
        </w:rPr>
        <w:t> </w:t>
      </w:r>
      <w:r>
        <w:rPr>
          <w:color w:val="231F20"/>
        </w:rPr>
        <w:t>quả</w:t>
      </w:r>
      <w:r>
        <w:rPr>
          <w:color w:val="231F20"/>
          <w:spacing w:val="-6"/>
        </w:rPr>
        <w:t> </w:t>
      </w:r>
      <w:r>
        <w:rPr>
          <w:color w:val="231F20"/>
        </w:rPr>
        <w:t>của</w:t>
      </w:r>
      <w:r>
        <w:rPr>
          <w:color w:val="231F20"/>
          <w:spacing w:val="-6"/>
        </w:rPr>
        <w:t> </w:t>
      </w:r>
      <w:r>
        <w:rPr>
          <w:color w:val="231F20"/>
        </w:rPr>
        <w:t>một</w:t>
      </w:r>
      <w:r>
        <w:rPr>
          <w:color w:val="231F20"/>
          <w:spacing w:val="-5"/>
        </w:rPr>
        <w:t> </w:t>
      </w:r>
      <w:r>
        <w:rPr>
          <w:color w:val="231F20"/>
        </w:rPr>
        <w:t>đời,</w:t>
      </w:r>
      <w:r>
        <w:rPr>
          <w:color w:val="231F20"/>
          <w:spacing w:val="-6"/>
        </w:rPr>
        <w:t> </w:t>
      </w:r>
      <w:r>
        <w:rPr>
          <w:color w:val="231F20"/>
        </w:rPr>
        <w:t>về</w:t>
      </w:r>
      <w:r>
        <w:rPr>
          <w:color w:val="231F20"/>
          <w:spacing w:val="-6"/>
        </w:rPr>
        <w:t> </w:t>
      </w:r>
      <w:r>
        <w:rPr>
          <w:color w:val="231F20"/>
        </w:rPr>
        <w:t>nghĩa</w:t>
      </w:r>
      <w:r>
        <w:rPr>
          <w:color w:val="231F20"/>
          <w:spacing w:val="-6"/>
        </w:rPr>
        <w:t> </w:t>
      </w:r>
      <w:r>
        <w:rPr>
          <w:color w:val="231F20"/>
          <w:spacing w:val="-4"/>
        </w:rPr>
        <w:t>nhân </w:t>
      </w:r>
      <w:r>
        <w:rPr>
          <w:color w:val="231F20"/>
        </w:rPr>
        <w:t>quả của đời khác, căn cứ theo đây có thể nhận biết, nên nói như</w:t>
      </w:r>
      <w:r>
        <w:rPr>
          <w:color w:val="231F20"/>
          <w:spacing w:val="-25"/>
        </w:rPr>
        <w:t> </w:t>
      </w:r>
      <w:r>
        <w:rPr>
          <w:color w:val="231F20"/>
          <w:spacing w:val="-5"/>
        </w:rPr>
        <w:t>vậy.</w:t>
      </w:r>
    </w:p>
    <w:p>
      <w:pPr>
        <w:pStyle w:val="BodyText"/>
        <w:ind w:left="960" w:firstLine="0"/>
      </w:pPr>
      <w:r>
        <w:rPr>
          <w:color w:val="231F20"/>
        </w:rPr>
        <w:t>Luận</w:t>
      </w:r>
      <w:r>
        <w:rPr>
          <w:color w:val="231F20"/>
          <w:spacing w:val="-12"/>
        </w:rPr>
        <w:t> </w:t>
      </w:r>
      <w:r>
        <w:rPr>
          <w:color w:val="231F20"/>
        </w:rPr>
        <w:t>Phẩm</w:t>
      </w:r>
      <w:r>
        <w:rPr>
          <w:color w:val="231F20"/>
          <w:spacing w:val="-12"/>
        </w:rPr>
        <w:t> </w:t>
      </w:r>
      <w:r>
        <w:rPr>
          <w:color w:val="231F20"/>
        </w:rPr>
        <w:t>Loại</w:t>
      </w:r>
      <w:r>
        <w:rPr>
          <w:color w:val="231F20"/>
          <w:spacing w:val="-16"/>
        </w:rPr>
        <w:t> </w:t>
      </w:r>
      <w:r>
        <w:rPr>
          <w:color w:val="231F20"/>
        </w:rPr>
        <w:t>Túc</w:t>
      </w:r>
      <w:r>
        <w:rPr>
          <w:color w:val="231F20"/>
          <w:spacing w:val="-11"/>
        </w:rPr>
        <w:t> </w:t>
      </w:r>
      <w:r>
        <w:rPr>
          <w:color w:val="231F20"/>
        </w:rPr>
        <w:t>nói</w:t>
      </w:r>
      <w:r>
        <w:rPr>
          <w:color w:val="231F20"/>
          <w:spacing w:val="-13"/>
        </w:rPr>
        <w:t> </w:t>
      </w:r>
      <w:r>
        <w:rPr>
          <w:color w:val="231F20"/>
        </w:rPr>
        <w:t>như</w:t>
      </w:r>
      <w:r>
        <w:rPr>
          <w:color w:val="231F20"/>
          <w:spacing w:val="-11"/>
        </w:rPr>
        <w:t> </w:t>
      </w:r>
      <w:r>
        <w:rPr>
          <w:color w:val="231F20"/>
        </w:rPr>
        <w:t>vầy:</w:t>
      </w:r>
      <w:r>
        <w:rPr>
          <w:color w:val="231F20"/>
          <w:spacing w:val="-16"/>
        </w:rPr>
        <w:t> </w:t>
      </w:r>
      <w:r>
        <w:rPr>
          <w:color w:val="231F20"/>
        </w:rPr>
        <w:t>Thế</w:t>
      </w:r>
      <w:r>
        <w:rPr>
          <w:color w:val="231F20"/>
          <w:spacing w:val="-11"/>
        </w:rPr>
        <w:t> </w:t>
      </w:r>
      <w:r>
        <w:rPr>
          <w:color w:val="231F20"/>
        </w:rPr>
        <w:t>nào</w:t>
      </w:r>
      <w:r>
        <w:rPr>
          <w:color w:val="231F20"/>
          <w:spacing w:val="-13"/>
        </w:rPr>
        <w:t> </w:t>
      </w:r>
      <w:r>
        <w:rPr>
          <w:color w:val="231F20"/>
        </w:rPr>
        <w:t>là</w:t>
      </w:r>
      <w:r>
        <w:rPr>
          <w:color w:val="231F20"/>
          <w:spacing w:val="-11"/>
        </w:rPr>
        <w:t> </w:t>
      </w:r>
      <w:r>
        <w:rPr>
          <w:color w:val="231F20"/>
        </w:rPr>
        <w:t>pháp</w:t>
      </w:r>
      <w:r>
        <w:rPr>
          <w:color w:val="231F20"/>
          <w:spacing w:val="-11"/>
        </w:rPr>
        <w:t> </w:t>
      </w:r>
      <w:r>
        <w:rPr>
          <w:color w:val="231F20"/>
        </w:rPr>
        <w:t>duyên</w:t>
      </w:r>
      <w:r>
        <w:rPr>
          <w:color w:val="231F20"/>
          <w:spacing w:val="-12"/>
        </w:rPr>
        <w:t> </w:t>
      </w:r>
      <w:r>
        <w:rPr>
          <w:color w:val="231F20"/>
        </w:rPr>
        <w:t>khởi?</w:t>
      </w:r>
    </w:p>
    <w:p>
      <w:pPr>
        <w:pStyle w:val="BodyText"/>
        <w:spacing w:before="39"/>
        <w:ind w:left="393" w:firstLine="0"/>
      </w:pPr>
      <w:r>
        <w:rPr>
          <w:color w:val="231F20"/>
        </w:rPr>
        <w:t>Nghĩa là tất cả pháp hữu vi.</w:t>
      </w:r>
    </w:p>
    <w:p>
      <w:pPr>
        <w:pStyle w:val="BodyText"/>
        <w:spacing w:before="152"/>
        <w:ind w:left="960" w:firstLine="0"/>
      </w:pPr>
      <w:r>
        <w:rPr>
          <w:i/>
          <w:color w:val="231F20"/>
        </w:rPr>
        <w:t>Hỏi: </w:t>
      </w:r>
      <w:r>
        <w:rPr>
          <w:color w:val="231F20"/>
        </w:rPr>
        <w:t>Đây nói và Luận kia đã nói có gì khác nhau?</w:t>
      </w:r>
    </w:p>
    <w:p>
      <w:pPr>
        <w:pStyle w:val="BodyText"/>
        <w:spacing w:line="271" w:lineRule="auto" w:before="153"/>
        <w:ind w:left="393" w:right="126"/>
      </w:pPr>
      <w:r>
        <w:rPr>
          <w:i/>
          <w:color w:val="231F20"/>
        </w:rPr>
        <w:t>Đáp: </w:t>
      </w:r>
      <w:r>
        <w:rPr>
          <w:color w:val="231F20"/>
        </w:rPr>
        <w:t>Đây nói là không liễu nghĩa, Luận kia nói là liễu nghĩa. Đây nói là nêu bày chưa trọn vẹn, Luận kia nói là đã nêu bày trọn vẹn.</w:t>
      </w:r>
      <w:r>
        <w:rPr>
          <w:color w:val="231F20"/>
          <w:spacing w:val="-4"/>
        </w:rPr>
        <w:t> </w:t>
      </w:r>
      <w:r>
        <w:rPr>
          <w:color w:val="231F20"/>
        </w:rPr>
        <w:t>Đây</w:t>
      </w:r>
      <w:r>
        <w:rPr>
          <w:color w:val="231F20"/>
          <w:spacing w:val="-3"/>
        </w:rPr>
        <w:t> </w:t>
      </w:r>
      <w:r>
        <w:rPr>
          <w:color w:val="231F20"/>
        </w:rPr>
        <w:t>nói</w:t>
      </w:r>
      <w:r>
        <w:rPr>
          <w:color w:val="231F20"/>
          <w:spacing w:val="-3"/>
        </w:rPr>
        <w:t> </w:t>
      </w:r>
      <w:r>
        <w:rPr>
          <w:color w:val="231F20"/>
        </w:rPr>
        <w:t>là</w:t>
      </w:r>
      <w:r>
        <w:rPr>
          <w:color w:val="231F20"/>
          <w:spacing w:val="-3"/>
        </w:rPr>
        <w:t> </w:t>
      </w:r>
      <w:r>
        <w:rPr>
          <w:color w:val="231F20"/>
        </w:rPr>
        <w:t>có</w:t>
      </w:r>
      <w:r>
        <w:rPr>
          <w:color w:val="231F20"/>
          <w:spacing w:val="-4"/>
        </w:rPr>
        <w:t> </w:t>
      </w:r>
      <w:r>
        <w:rPr>
          <w:color w:val="231F20"/>
        </w:rPr>
        <w:t>mật</w:t>
      </w:r>
      <w:r>
        <w:rPr>
          <w:color w:val="231F20"/>
          <w:spacing w:val="-3"/>
        </w:rPr>
        <w:t> </w:t>
      </w:r>
      <w:r>
        <w:rPr>
          <w:color w:val="231F20"/>
        </w:rPr>
        <w:t>ý,</w:t>
      </w:r>
      <w:r>
        <w:rPr>
          <w:color w:val="231F20"/>
          <w:spacing w:val="-3"/>
        </w:rPr>
        <w:t> </w:t>
      </w:r>
      <w:r>
        <w:rPr>
          <w:color w:val="231F20"/>
        </w:rPr>
        <w:t>Luận</w:t>
      </w:r>
      <w:r>
        <w:rPr>
          <w:color w:val="231F20"/>
          <w:spacing w:val="-3"/>
        </w:rPr>
        <w:t> </w:t>
      </w:r>
      <w:r>
        <w:rPr>
          <w:color w:val="231F20"/>
        </w:rPr>
        <w:t>kia</w:t>
      </w:r>
      <w:r>
        <w:rPr>
          <w:color w:val="231F20"/>
          <w:spacing w:val="-4"/>
        </w:rPr>
        <w:t> </w:t>
      </w:r>
      <w:r>
        <w:rPr>
          <w:color w:val="231F20"/>
        </w:rPr>
        <w:t>nói</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mật</w:t>
      </w:r>
      <w:r>
        <w:rPr>
          <w:color w:val="231F20"/>
          <w:spacing w:val="-4"/>
        </w:rPr>
        <w:t> </w:t>
      </w:r>
      <w:r>
        <w:rPr>
          <w:color w:val="231F20"/>
        </w:rPr>
        <w:t>ý.</w:t>
      </w:r>
      <w:r>
        <w:rPr>
          <w:color w:val="231F20"/>
          <w:spacing w:val="-3"/>
        </w:rPr>
        <w:t> </w:t>
      </w:r>
      <w:r>
        <w:rPr>
          <w:color w:val="231F20"/>
        </w:rPr>
        <w:t>Đây</w:t>
      </w:r>
      <w:r>
        <w:rPr>
          <w:color w:val="231F20"/>
          <w:spacing w:val="-3"/>
        </w:rPr>
        <w:t> </w:t>
      </w:r>
      <w:r>
        <w:rPr>
          <w:color w:val="231F20"/>
        </w:rPr>
        <w:t>nói</w:t>
      </w:r>
      <w:r>
        <w:rPr>
          <w:color w:val="231F20"/>
          <w:spacing w:val="-3"/>
        </w:rPr>
        <w:t> </w:t>
      </w:r>
      <w:r>
        <w:rPr>
          <w:color w:val="231F20"/>
        </w:rPr>
        <w:t>là có nhân riêng khác, Luận kia nói là không có nhân riêng khác. Đây nói là theo thế tục, Luận kia nói là theo thắng nghĩa. Đây nói là chỉ nói</w:t>
      </w:r>
      <w:r>
        <w:rPr>
          <w:color w:val="231F20"/>
          <w:spacing w:val="-10"/>
        </w:rPr>
        <w:t> </w:t>
      </w:r>
      <w:r>
        <w:rPr>
          <w:color w:val="231F20"/>
        </w:rPr>
        <w:t>về</w:t>
      </w:r>
      <w:r>
        <w:rPr>
          <w:color w:val="231F20"/>
          <w:spacing w:val="-9"/>
        </w:rPr>
        <w:t> </w:t>
      </w:r>
      <w:r>
        <w:rPr>
          <w:color w:val="231F20"/>
        </w:rPr>
        <w:t>pháp</w:t>
      </w:r>
      <w:r>
        <w:rPr>
          <w:color w:val="231F20"/>
          <w:spacing w:val="-9"/>
        </w:rPr>
        <w:t> </w:t>
      </w:r>
      <w:r>
        <w:rPr>
          <w:color w:val="231F20"/>
        </w:rPr>
        <w:t>duyên</w:t>
      </w:r>
      <w:r>
        <w:rPr>
          <w:color w:val="231F20"/>
          <w:spacing w:val="-9"/>
        </w:rPr>
        <w:t> </w:t>
      </w:r>
      <w:r>
        <w:rPr>
          <w:color w:val="231F20"/>
        </w:rPr>
        <w:t>khởi</w:t>
      </w:r>
      <w:r>
        <w:rPr>
          <w:color w:val="231F20"/>
          <w:spacing w:val="-9"/>
        </w:rPr>
        <w:t> </w:t>
      </w:r>
      <w:r>
        <w:rPr>
          <w:color w:val="231F20"/>
        </w:rPr>
        <w:t>của</w:t>
      </w:r>
      <w:r>
        <w:rPr>
          <w:color w:val="231F20"/>
          <w:spacing w:val="-9"/>
        </w:rPr>
        <w:t> </w:t>
      </w:r>
      <w:r>
        <w:rPr>
          <w:color w:val="231F20"/>
        </w:rPr>
        <w:t>số</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Luận</w:t>
      </w:r>
      <w:r>
        <w:rPr>
          <w:color w:val="231F20"/>
          <w:spacing w:val="-9"/>
        </w:rPr>
        <w:t> </w:t>
      </w:r>
      <w:r>
        <w:rPr>
          <w:color w:val="231F20"/>
        </w:rPr>
        <w:t>kia</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nói</w:t>
      </w:r>
      <w:r>
        <w:rPr>
          <w:color w:val="231F20"/>
          <w:spacing w:val="-9"/>
        </w:rPr>
        <w:t> </w:t>
      </w:r>
      <w:r>
        <w:rPr>
          <w:color w:val="231F20"/>
        </w:rPr>
        <w:t>chung</w:t>
      </w:r>
      <w:r>
        <w:rPr>
          <w:color w:val="231F20"/>
          <w:spacing w:val="-9"/>
        </w:rPr>
        <w:t> </w:t>
      </w:r>
      <w:r>
        <w:rPr>
          <w:color w:val="231F20"/>
        </w:rPr>
        <w:t>về</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pháp duyên khởi của số hữu tình và không phải số hữu tình. Đây</w:t>
      </w:r>
      <w:r>
        <w:rPr>
          <w:color w:val="231F20"/>
          <w:spacing w:val="-31"/>
        </w:rPr>
        <w:t> </w:t>
      </w:r>
      <w:r>
        <w:rPr>
          <w:color w:val="231F20"/>
          <w:spacing w:val="-4"/>
        </w:rPr>
        <w:t>chỉ </w:t>
      </w:r>
      <w:r>
        <w:rPr>
          <w:color w:val="231F20"/>
        </w:rPr>
        <w:t>nói</w:t>
      </w:r>
      <w:r>
        <w:rPr>
          <w:color w:val="231F20"/>
          <w:spacing w:val="-6"/>
        </w:rPr>
        <w:t> </w:t>
      </w:r>
      <w:r>
        <w:rPr>
          <w:color w:val="231F20"/>
        </w:rPr>
        <w:t>về</w:t>
      </w:r>
      <w:r>
        <w:rPr>
          <w:color w:val="231F20"/>
          <w:spacing w:val="-6"/>
        </w:rPr>
        <w:t> </w:t>
      </w:r>
      <w:r>
        <w:rPr>
          <w:color w:val="231F20"/>
        </w:rPr>
        <w:t>pháp</w:t>
      </w:r>
      <w:r>
        <w:rPr>
          <w:color w:val="231F20"/>
          <w:spacing w:val="-6"/>
        </w:rPr>
        <w:t> </w:t>
      </w:r>
      <w:r>
        <w:rPr>
          <w:color w:val="231F20"/>
        </w:rPr>
        <w:t>duyên</w:t>
      </w:r>
      <w:r>
        <w:rPr>
          <w:color w:val="231F20"/>
          <w:spacing w:val="-6"/>
        </w:rPr>
        <w:t> </w:t>
      </w:r>
      <w:r>
        <w:rPr>
          <w:color w:val="231F20"/>
        </w:rPr>
        <w:t>khởi</w:t>
      </w:r>
      <w:r>
        <w:rPr>
          <w:color w:val="231F20"/>
          <w:spacing w:val="-6"/>
        </w:rPr>
        <w:t> </w:t>
      </w:r>
      <w:r>
        <w:rPr>
          <w:color w:val="231F20"/>
        </w:rPr>
        <w:t>có</w:t>
      </w:r>
      <w:r>
        <w:rPr>
          <w:color w:val="231F20"/>
          <w:spacing w:val="-6"/>
        </w:rPr>
        <w:t> </w:t>
      </w:r>
      <w:r>
        <w:rPr>
          <w:color w:val="231F20"/>
        </w:rPr>
        <w:t>căn,</w:t>
      </w:r>
      <w:r>
        <w:rPr>
          <w:color w:val="231F20"/>
          <w:spacing w:val="-6"/>
        </w:rPr>
        <w:t> </w:t>
      </w:r>
      <w:r>
        <w:rPr>
          <w:color w:val="231F20"/>
        </w:rPr>
        <w:t>Luận</w:t>
      </w:r>
      <w:r>
        <w:rPr>
          <w:color w:val="231F20"/>
          <w:spacing w:val="-6"/>
        </w:rPr>
        <w:t> </w:t>
      </w:r>
      <w:r>
        <w:rPr>
          <w:color w:val="231F20"/>
        </w:rPr>
        <w:t>kia</w:t>
      </w:r>
      <w:r>
        <w:rPr>
          <w:color w:val="231F20"/>
          <w:spacing w:val="-6"/>
        </w:rPr>
        <w:t> </w:t>
      </w:r>
      <w:r>
        <w:rPr>
          <w:color w:val="231F20"/>
        </w:rPr>
        <w:t>là</w:t>
      </w:r>
      <w:r>
        <w:rPr>
          <w:color w:val="231F20"/>
          <w:spacing w:val="-6"/>
        </w:rPr>
        <w:t> </w:t>
      </w:r>
      <w:r>
        <w:rPr>
          <w:color w:val="231F20"/>
        </w:rPr>
        <w:t>nói</w:t>
      </w:r>
      <w:r>
        <w:rPr>
          <w:color w:val="231F20"/>
          <w:spacing w:val="-6"/>
        </w:rPr>
        <w:t> </w:t>
      </w:r>
      <w:r>
        <w:rPr>
          <w:color w:val="231F20"/>
        </w:rPr>
        <w:t>chung</w:t>
      </w:r>
      <w:r>
        <w:rPr>
          <w:color w:val="231F20"/>
          <w:spacing w:val="-6"/>
        </w:rPr>
        <w:t> </w:t>
      </w:r>
      <w:r>
        <w:rPr>
          <w:color w:val="231F20"/>
        </w:rPr>
        <w:t>về</w:t>
      </w:r>
      <w:r>
        <w:rPr>
          <w:color w:val="231F20"/>
          <w:spacing w:val="-6"/>
        </w:rPr>
        <w:t> </w:t>
      </w:r>
      <w:r>
        <w:rPr>
          <w:color w:val="231F20"/>
        </w:rPr>
        <w:t>pháp</w:t>
      </w:r>
      <w:r>
        <w:rPr>
          <w:color w:val="231F20"/>
          <w:spacing w:val="-6"/>
        </w:rPr>
        <w:t> </w:t>
      </w:r>
      <w:r>
        <w:rPr>
          <w:color w:val="231F20"/>
        </w:rPr>
        <w:t>duyên khởi</w:t>
      </w:r>
      <w:r>
        <w:rPr>
          <w:color w:val="231F20"/>
          <w:spacing w:val="-12"/>
        </w:rPr>
        <w:t> </w:t>
      </w:r>
      <w:r>
        <w:rPr>
          <w:color w:val="231F20"/>
        </w:rPr>
        <w:t>có</w:t>
      </w:r>
      <w:r>
        <w:rPr>
          <w:color w:val="231F20"/>
          <w:spacing w:val="-11"/>
        </w:rPr>
        <w:t> </w:t>
      </w:r>
      <w:r>
        <w:rPr>
          <w:color w:val="231F20"/>
        </w:rPr>
        <w:t>căn</w:t>
      </w:r>
      <w:r>
        <w:rPr>
          <w:color w:val="231F20"/>
          <w:spacing w:val="-11"/>
        </w:rPr>
        <w:t> </w:t>
      </w:r>
      <w:r>
        <w:rPr>
          <w:color w:val="231F20"/>
        </w:rPr>
        <w:t>không</w:t>
      </w:r>
      <w:r>
        <w:rPr>
          <w:color w:val="231F20"/>
          <w:spacing w:val="-11"/>
        </w:rPr>
        <w:t> </w:t>
      </w:r>
      <w:r>
        <w:rPr>
          <w:color w:val="231F20"/>
        </w:rPr>
        <w:t>căn.</w:t>
      </w:r>
      <w:r>
        <w:rPr>
          <w:color w:val="231F20"/>
          <w:spacing w:val="-11"/>
        </w:rPr>
        <w:t> </w:t>
      </w:r>
      <w:r>
        <w:rPr>
          <w:color w:val="231F20"/>
        </w:rPr>
        <w:t>Đây</w:t>
      </w:r>
      <w:r>
        <w:rPr>
          <w:color w:val="231F20"/>
          <w:spacing w:val="-11"/>
        </w:rPr>
        <w:t> </w:t>
      </w:r>
      <w:r>
        <w:rPr>
          <w:color w:val="231F20"/>
        </w:rPr>
        <w:t>chỉ</w:t>
      </w:r>
      <w:r>
        <w:rPr>
          <w:color w:val="231F20"/>
          <w:spacing w:val="-11"/>
        </w:rPr>
        <w:t> </w:t>
      </w:r>
      <w:r>
        <w:rPr>
          <w:color w:val="231F20"/>
        </w:rPr>
        <w:t>nói</w:t>
      </w:r>
      <w:r>
        <w:rPr>
          <w:color w:val="231F20"/>
          <w:spacing w:val="-12"/>
        </w:rPr>
        <w:t> </w:t>
      </w:r>
      <w:r>
        <w:rPr>
          <w:color w:val="231F20"/>
        </w:rPr>
        <w:t>về</w:t>
      </w:r>
      <w:r>
        <w:rPr>
          <w:color w:val="231F20"/>
          <w:spacing w:val="-11"/>
        </w:rPr>
        <w:t> </w:t>
      </w:r>
      <w:r>
        <w:rPr>
          <w:color w:val="231F20"/>
        </w:rPr>
        <w:t>pháp</w:t>
      </w:r>
      <w:r>
        <w:rPr>
          <w:color w:val="231F20"/>
          <w:spacing w:val="-11"/>
        </w:rPr>
        <w:t> </w:t>
      </w:r>
      <w:r>
        <w:rPr>
          <w:color w:val="231F20"/>
        </w:rPr>
        <w:t>duyên</w:t>
      </w:r>
      <w:r>
        <w:rPr>
          <w:color w:val="231F20"/>
          <w:spacing w:val="-11"/>
        </w:rPr>
        <w:t> </w:t>
      </w:r>
      <w:r>
        <w:rPr>
          <w:color w:val="231F20"/>
        </w:rPr>
        <w:t>khởi</w:t>
      </w:r>
      <w:r>
        <w:rPr>
          <w:color w:val="231F20"/>
          <w:spacing w:val="-11"/>
        </w:rPr>
        <w:t> </w:t>
      </w:r>
      <w:r>
        <w:rPr>
          <w:color w:val="231F20"/>
        </w:rPr>
        <w:t>có</w:t>
      </w:r>
      <w:r>
        <w:rPr>
          <w:color w:val="231F20"/>
          <w:spacing w:val="-11"/>
        </w:rPr>
        <w:t> </w:t>
      </w:r>
      <w:r>
        <w:rPr>
          <w:color w:val="231F20"/>
        </w:rPr>
        <w:t>tâm,</w:t>
      </w:r>
      <w:r>
        <w:rPr>
          <w:color w:val="231F20"/>
          <w:spacing w:val="-11"/>
        </w:rPr>
        <w:t> </w:t>
      </w:r>
      <w:r>
        <w:rPr>
          <w:color w:val="231F20"/>
        </w:rPr>
        <w:t>Luận kia là nói chung về pháp duyên khởi có tâm không tâm. Đây chỉ nói về pháp duyên khởi chấp thọ, Luận kia là nói chung về pháp duyên khởi chấp thọ và phi chấp thọ.</w:t>
      </w:r>
    </w:p>
    <w:p>
      <w:pPr>
        <w:pStyle w:val="BodyText"/>
        <w:spacing w:line="273" w:lineRule="auto" w:before="108"/>
        <w:ind w:right="411"/>
      </w:pPr>
      <w:r>
        <w:rPr>
          <w:color w:val="231F20"/>
        </w:rPr>
        <w:t>Lại nữa, duyên khởi có bốn thứ: 1. Sát-na. 2. Ràng buộc liên tục. 3. Phần vị. 4. Nối tiếp xa. Luận này nói về phần vị, nối tiếp xa, còn Luận kia nói về sát-na, ràng buộc liên tục.</w:t>
      </w:r>
    </w:p>
    <w:p>
      <w:pPr>
        <w:pStyle w:val="BodyText"/>
        <w:spacing w:before="111"/>
        <w:ind w:left="677" w:firstLine="0"/>
      </w:pPr>
      <w:r>
        <w:rPr>
          <w:i/>
          <w:color w:val="231F20"/>
        </w:rPr>
        <w:t>Hỏi: </w:t>
      </w:r>
      <w:r>
        <w:rPr>
          <w:color w:val="231F20"/>
        </w:rPr>
        <w:t>Vì sao Luận này chỉ nói về pháp duyên khởi của số hữu tình?</w:t>
      </w:r>
    </w:p>
    <w:p>
      <w:pPr>
        <w:pStyle w:val="BodyText"/>
        <w:spacing w:line="271" w:lineRule="auto" w:before="152"/>
        <w:ind w:right="410"/>
      </w:pPr>
      <w:r>
        <w:rPr>
          <w:i/>
          <w:color w:val="231F20"/>
        </w:rPr>
        <w:t>Đáp: </w:t>
      </w:r>
      <w:r>
        <w:rPr>
          <w:color w:val="231F20"/>
        </w:rPr>
        <w:t>Vì ý của người tạo luận muốn như thế, cho đến nói rộng. Lại</w:t>
      </w:r>
      <w:r>
        <w:rPr>
          <w:color w:val="231F20"/>
          <w:spacing w:val="-13"/>
        </w:rPr>
        <w:t> </w:t>
      </w:r>
      <w:r>
        <w:rPr>
          <w:color w:val="231F20"/>
        </w:rPr>
        <w:t>nữa,</w:t>
      </w:r>
      <w:r>
        <w:rPr>
          <w:color w:val="231F20"/>
          <w:spacing w:val="-13"/>
        </w:rPr>
        <w:t> </w:t>
      </w:r>
      <w:r>
        <w:rPr>
          <w:color w:val="231F20"/>
        </w:rPr>
        <w:t>không</w:t>
      </w:r>
      <w:r>
        <w:rPr>
          <w:color w:val="231F20"/>
          <w:spacing w:val="-13"/>
        </w:rPr>
        <w:t> </w:t>
      </w:r>
      <w:r>
        <w:rPr>
          <w:color w:val="231F20"/>
        </w:rPr>
        <w:t>nên</w:t>
      </w:r>
      <w:r>
        <w:rPr>
          <w:color w:val="231F20"/>
          <w:spacing w:val="-13"/>
        </w:rPr>
        <w:t> </w:t>
      </w:r>
      <w:r>
        <w:rPr>
          <w:color w:val="231F20"/>
        </w:rPr>
        <w:t>nêu</w:t>
      </w:r>
      <w:r>
        <w:rPr>
          <w:color w:val="231F20"/>
          <w:spacing w:val="-13"/>
        </w:rPr>
        <w:t> </w:t>
      </w:r>
      <w:r>
        <w:rPr>
          <w:color w:val="231F20"/>
        </w:rPr>
        <w:t>vấn</w:t>
      </w:r>
      <w:r>
        <w:rPr>
          <w:color w:val="231F20"/>
          <w:spacing w:val="-12"/>
        </w:rPr>
        <w:t> </w:t>
      </w:r>
      <w:r>
        <w:rPr>
          <w:color w:val="231F20"/>
        </w:rPr>
        <w:t>nạn</w:t>
      </w:r>
      <w:r>
        <w:rPr>
          <w:color w:val="231F20"/>
          <w:spacing w:val="-13"/>
        </w:rPr>
        <w:t> </w:t>
      </w:r>
      <w:r>
        <w:rPr>
          <w:color w:val="231F20"/>
        </w:rPr>
        <w:t>về</w:t>
      </w:r>
      <w:r>
        <w:rPr>
          <w:color w:val="231F20"/>
          <w:spacing w:val="-13"/>
        </w:rPr>
        <w:t> </w:t>
      </w:r>
      <w:r>
        <w:rPr>
          <w:color w:val="231F20"/>
        </w:rPr>
        <w:t>ý</w:t>
      </w:r>
      <w:r>
        <w:rPr>
          <w:color w:val="231F20"/>
          <w:spacing w:val="-13"/>
        </w:rPr>
        <w:t> </w:t>
      </w:r>
      <w:r>
        <w:rPr>
          <w:color w:val="231F20"/>
        </w:rPr>
        <w:t>của</w:t>
      </w:r>
      <w:r>
        <w:rPr>
          <w:color w:val="231F20"/>
          <w:spacing w:val="-13"/>
        </w:rPr>
        <w:t> </w:t>
      </w:r>
      <w:r>
        <w:rPr>
          <w:color w:val="231F20"/>
        </w:rPr>
        <w:t>người</w:t>
      </w:r>
      <w:r>
        <w:rPr>
          <w:color w:val="231F20"/>
          <w:spacing w:val="-12"/>
        </w:rPr>
        <w:t> </w:t>
      </w:r>
      <w:r>
        <w:rPr>
          <w:color w:val="231F20"/>
        </w:rPr>
        <w:t>tạo</w:t>
      </w:r>
      <w:r>
        <w:rPr>
          <w:color w:val="231F20"/>
          <w:spacing w:val="-13"/>
        </w:rPr>
        <w:t> </w:t>
      </w:r>
      <w:r>
        <w:rPr>
          <w:color w:val="231F20"/>
        </w:rPr>
        <w:t>luận</w:t>
      </w:r>
      <w:r>
        <w:rPr>
          <w:color w:val="231F20"/>
          <w:spacing w:val="-13"/>
        </w:rPr>
        <w:t> </w:t>
      </w:r>
      <w:r>
        <w:rPr>
          <w:color w:val="231F20"/>
          <w:spacing w:val="-5"/>
        </w:rPr>
        <w:t>này,</w:t>
      </w:r>
      <w:r>
        <w:rPr>
          <w:color w:val="231F20"/>
          <w:spacing w:val="-13"/>
        </w:rPr>
        <w:t> </w:t>
      </w:r>
      <w:r>
        <w:rPr>
          <w:color w:val="231F20"/>
        </w:rPr>
        <w:t>vì</w:t>
      </w:r>
      <w:r>
        <w:rPr>
          <w:color w:val="231F20"/>
          <w:spacing w:val="-13"/>
        </w:rPr>
        <w:t> </w:t>
      </w:r>
      <w:r>
        <w:rPr>
          <w:color w:val="231F20"/>
        </w:rPr>
        <w:t>người tạo luận đã căn cứ nơi kinh để tạo, vì Khế kinh chỉ nói pháp </w:t>
      </w:r>
      <w:r>
        <w:rPr>
          <w:color w:val="231F20"/>
          <w:spacing w:val="-3"/>
        </w:rPr>
        <w:t>duyên </w:t>
      </w:r>
      <w:r>
        <w:rPr>
          <w:color w:val="231F20"/>
        </w:rPr>
        <w:t>khởi của số hữu tình, nên Luận này cũng nói như</w:t>
      </w:r>
      <w:r>
        <w:rPr>
          <w:color w:val="231F20"/>
          <w:spacing w:val="-2"/>
        </w:rPr>
        <w:t> </w:t>
      </w:r>
      <w:r>
        <w:rPr>
          <w:color w:val="231F20"/>
        </w:rPr>
        <w:t>thế.</w:t>
      </w:r>
    </w:p>
    <w:p>
      <w:pPr>
        <w:pStyle w:val="BodyText"/>
        <w:spacing w:line="271" w:lineRule="auto" w:before="115"/>
        <w:ind w:right="411"/>
      </w:pPr>
      <w:r>
        <w:rPr>
          <w:i/>
          <w:color w:val="231F20"/>
        </w:rPr>
        <w:t>Hỏi: </w:t>
      </w:r>
      <w:r>
        <w:rPr>
          <w:color w:val="231F20"/>
        </w:rPr>
        <w:t>Nhân luận sinh luận, vì sao Đức Thế Tôn chỉ nói pháp duyên khởi của số hữu tình?</w:t>
      </w:r>
    </w:p>
    <w:p>
      <w:pPr>
        <w:pStyle w:val="BodyText"/>
        <w:spacing w:line="271" w:lineRule="auto" w:before="113"/>
        <w:ind w:right="411"/>
      </w:pPr>
      <w:r>
        <w:rPr>
          <w:i/>
          <w:color w:val="231F20"/>
        </w:rPr>
        <w:t>Đáp: </w:t>
      </w:r>
      <w:r>
        <w:rPr>
          <w:color w:val="231F20"/>
        </w:rPr>
        <w:t>Vì quán sát đối tượng được giáo hóa. Nghĩa là Đức Phật quán sát về chỗ nên nghe của các hữu tình được giáo hóa kia, chỉ giảng</w:t>
      </w:r>
      <w:r>
        <w:rPr>
          <w:color w:val="231F20"/>
          <w:spacing w:val="-6"/>
        </w:rPr>
        <w:t> </w:t>
      </w:r>
      <w:r>
        <w:rPr>
          <w:color w:val="231F20"/>
        </w:rPr>
        <w:t>nói</w:t>
      </w:r>
      <w:r>
        <w:rPr>
          <w:color w:val="231F20"/>
          <w:spacing w:val="-5"/>
        </w:rPr>
        <w:t> </w:t>
      </w:r>
      <w:r>
        <w:rPr>
          <w:color w:val="231F20"/>
        </w:rPr>
        <w:t>pháp</w:t>
      </w:r>
      <w:r>
        <w:rPr>
          <w:color w:val="231F20"/>
          <w:spacing w:val="-5"/>
        </w:rPr>
        <w:t> </w:t>
      </w:r>
      <w:r>
        <w:rPr>
          <w:color w:val="231F20"/>
        </w:rPr>
        <w:t>duyên</w:t>
      </w:r>
      <w:r>
        <w:rPr>
          <w:color w:val="231F20"/>
          <w:spacing w:val="-5"/>
        </w:rPr>
        <w:t> </w:t>
      </w:r>
      <w:r>
        <w:rPr>
          <w:color w:val="231F20"/>
        </w:rPr>
        <w:t>khởi</w:t>
      </w:r>
      <w:r>
        <w:rPr>
          <w:color w:val="231F20"/>
          <w:spacing w:val="-5"/>
        </w:rPr>
        <w:t> </w:t>
      </w:r>
      <w:r>
        <w:rPr>
          <w:color w:val="231F20"/>
        </w:rPr>
        <w:t>của</w:t>
      </w:r>
      <w:r>
        <w:rPr>
          <w:color w:val="231F20"/>
          <w:spacing w:val="-5"/>
        </w:rPr>
        <w:t> </w:t>
      </w:r>
      <w:r>
        <w:rPr>
          <w:color w:val="231F20"/>
        </w:rPr>
        <w:t>số</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tức</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hiểu</w:t>
      </w:r>
      <w:r>
        <w:rPr>
          <w:color w:val="231F20"/>
          <w:spacing w:val="-5"/>
        </w:rPr>
        <w:t> </w:t>
      </w:r>
      <w:r>
        <w:rPr>
          <w:color w:val="231F20"/>
        </w:rPr>
        <w:t>rõ</w:t>
      </w:r>
      <w:r>
        <w:rPr>
          <w:color w:val="231F20"/>
          <w:spacing w:val="-5"/>
        </w:rPr>
        <w:t> </w:t>
      </w:r>
      <w:r>
        <w:rPr>
          <w:color w:val="231F20"/>
        </w:rPr>
        <w:t>và</w:t>
      </w:r>
      <w:r>
        <w:rPr>
          <w:color w:val="231F20"/>
          <w:spacing w:val="-5"/>
        </w:rPr>
        <w:t> </w:t>
      </w:r>
      <w:r>
        <w:rPr>
          <w:color w:val="231F20"/>
        </w:rPr>
        <w:t>làm xong công việc đã làm, nên Đức Thế Tôn nói như</w:t>
      </w:r>
      <w:r>
        <w:rPr>
          <w:color w:val="231F20"/>
          <w:spacing w:val="-12"/>
        </w:rPr>
        <w:t> </w:t>
      </w:r>
      <w:r>
        <w:rPr>
          <w:color w:val="231F20"/>
        </w:rPr>
        <w:t>thế.</w:t>
      </w:r>
    </w:p>
    <w:p>
      <w:pPr>
        <w:pStyle w:val="BodyText"/>
        <w:spacing w:line="271" w:lineRule="auto"/>
        <w:ind w:right="410"/>
      </w:pPr>
      <w:r>
        <w:rPr>
          <w:color w:val="231F20"/>
        </w:rPr>
        <w:t>Lại nữa, vì thuận với hữu chi. Nghĩa là số hữu tình tùy thuận với</w:t>
      </w:r>
      <w:r>
        <w:rPr>
          <w:color w:val="231F20"/>
          <w:spacing w:val="-5"/>
        </w:rPr>
        <w:t> </w:t>
      </w:r>
      <w:r>
        <w:rPr>
          <w:color w:val="231F20"/>
        </w:rPr>
        <w:t>hữu</w:t>
      </w:r>
      <w:r>
        <w:rPr>
          <w:color w:val="231F20"/>
          <w:spacing w:val="-4"/>
        </w:rPr>
        <w:t> </w:t>
      </w:r>
      <w:r>
        <w:rPr>
          <w:color w:val="231F20"/>
        </w:rPr>
        <w:t>chi,</w:t>
      </w:r>
      <w:r>
        <w:rPr>
          <w:color w:val="231F20"/>
          <w:spacing w:val="-4"/>
        </w:rPr>
        <w:t> </w:t>
      </w:r>
      <w:r>
        <w:rPr>
          <w:color w:val="231F20"/>
        </w:rPr>
        <w:t>nghĩa</w:t>
      </w:r>
      <w:r>
        <w:rPr>
          <w:color w:val="231F20"/>
          <w:spacing w:val="-4"/>
        </w:rPr>
        <w:t> </w:t>
      </w:r>
      <w:r>
        <w:rPr>
          <w:color w:val="231F20"/>
        </w:rPr>
        <w:t>đó</w:t>
      </w:r>
      <w:r>
        <w:rPr>
          <w:color w:val="231F20"/>
          <w:spacing w:val="-5"/>
        </w:rPr>
        <w:t> </w:t>
      </w:r>
      <w:r>
        <w:rPr>
          <w:color w:val="231F20"/>
        </w:rPr>
        <w:t>là</w:t>
      </w:r>
      <w:r>
        <w:rPr>
          <w:color w:val="231F20"/>
          <w:spacing w:val="-4"/>
        </w:rPr>
        <w:t> </w:t>
      </w:r>
      <w:r>
        <w:rPr>
          <w:color w:val="231F20"/>
        </w:rPr>
        <w:t>tối</w:t>
      </w:r>
      <w:r>
        <w:rPr>
          <w:color w:val="231F20"/>
          <w:spacing w:val="-4"/>
        </w:rPr>
        <w:t> </w:t>
      </w:r>
      <w:r>
        <w:rPr>
          <w:color w:val="231F20"/>
        </w:rPr>
        <w:t>thắng.</w:t>
      </w:r>
      <w:r>
        <w:rPr>
          <w:color w:val="231F20"/>
          <w:spacing w:val="-4"/>
        </w:rPr>
        <w:t> </w:t>
      </w:r>
      <w:r>
        <w:rPr>
          <w:color w:val="231F20"/>
        </w:rPr>
        <w:t>Pháp</w:t>
      </w:r>
      <w:r>
        <w:rPr>
          <w:color w:val="231F20"/>
          <w:spacing w:val="-5"/>
        </w:rPr>
        <w:t> </w:t>
      </w:r>
      <w:r>
        <w:rPr>
          <w:color w:val="231F20"/>
        </w:rPr>
        <w:t>của</w:t>
      </w:r>
      <w:r>
        <w:rPr>
          <w:color w:val="231F20"/>
          <w:spacing w:val="-4"/>
        </w:rPr>
        <w:t> </w:t>
      </w:r>
      <w:r>
        <w:rPr>
          <w:color w:val="231F20"/>
        </w:rPr>
        <w:t>số</w:t>
      </w:r>
      <w:r>
        <w:rPr>
          <w:color w:val="231F20"/>
          <w:spacing w:val="-4"/>
        </w:rPr>
        <w:t> </w:t>
      </w:r>
      <w:r>
        <w:rPr>
          <w:color w:val="231F20"/>
        </w:rPr>
        <w:t>hữu</w:t>
      </w:r>
      <w:r>
        <w:rPr>
          <w:color w:val="231F20"/>
          <w:spacing w:val="-4"/>
        </w:rPr>
        <w:t> </w:t>
      </w:r>
      <w:r>
        <w:rPr>
          <w:color w:val="231F20"/>
        </w:rPr>
        <w:t>tình</w:t>
      </w:r>
      <w:r>
        <w:rPr>
          <w:color w:val="231F20"/>
          <w:spacing w:val="-5"/>
        </w:rPr>
        <w:t> </w:t>
      </w:r>
      <w:r>
        <w:rPr>
          <w:color w:val="231F20"/>
        </w:rPr>
        <w:t>từ</w:t>
      </w:r>
      <w:r>
        <w:rPr>
          <w:color w:val="231F20"/>
          <w:spacing w:val="-4"/>
        </w:rPr>
        <w:t> </w:t>
      </w:r>
      <w:r>
        <w:rPr>
          <w:color w:val="231F20"/>
        </w:rPr>
        <w:t>vô</w:t>
      </w:r>
      <w:r>
        <w:rPr>
          <w:color w:val="231F20"/>
          <w:spacing w:val="-4"/>
        </w:rPr>
        <w:t> </w:t>
      </w:r>
      <w:r>
        <w:rPr>
          <w:color w:val="231F20"/>
        </w:rPr>
        <w:t>thỉ</w:t>
      </w:r>
      <w:r>
        <w:rPr>
          <w:color w:val="231F20"/>
          <w:spacing w:val="-4"/>
        </w:rPr>
        <w:t> </w:t>
      </w:r>
      <w:r>
        <w:rPr>
          <w:color w:val="231F20"/>
        </w:rPr>
        <w:t>đến nay luân chuyển nơi ba Hữu nối tiếp nhau không dứt. Vì nghĩa </w:t>
      </w:r>
      <w:r>
        <w:rPr>
          <w:color w:val="231F20"/>
          <w:spacing w:val="-4"/>
        </w:rPr>
        <w:t>của</w:t>
      </w:r>
      <w:r>
        <w:rPr>
          <w:color w:val="231F20"/>
          <w:spacing w:val="57"/>
        </w:rPr>
        <w:t> </w:t>
      </w:r>
      <w:r>
        <w:rPr>
          <w:color w:val="231F20"/>
        </w:rPr>
        <w:t>Hữu là tối thắng nên gọi là Hữu. Pháp của số hữu tình là tùy thuận Hữu </w:t>
      </w:r>
      <w:r>
        <w:rPr>
          <w:color w:val="231F20"/>
          <w:spacing w:val="-5"/>
        </w:rPr>
        <w:t>này, </w:t>
      </w:r>
      <w:r>
        <w:rPr>
          <w:color w:val="231F20"/>
        </w:rPr>
        <w:t>nên gọi là Hữu chi. Vì thế nên Đức Thế Tôn chỉ nói pháp duyên khởi của số hữu tình. Luận này căn cứ vào Kinh kia nên</w:t>
      </w:r>
      <w:r>
        <w:rPr>
          <w:color w:val="231F20"/>
          <w:spacing w:val="-18"/>
        </w:rPr>
        <w:t> </w:t>
      </w:r>
      <w:r>
        <w:rPr>
          <w:color w:val="231F20"/>
        </w:rPr>
        <w:t>cũng chỉ nói pháp duyên khởi của số hữu</w:t>
      </w:r>
      <w:r>
        <w:rPr>
          <w:color w:val="231F20"/>
          <w:spacing w:val="-2"/>
        </w:rPr>
        <w:t> </w:t>
      </w:r>
      <w:r>
        <w:rPr>
          <w:color w:val="231F20"/>
        </w:rPr>
        <w:t>tình.</w:t>
      </w:r>
    </w:p>
    <w:p>
      <w:pPr>
        <w:pStyle w:val="BodyText"/>
        <w:spacing w:line="273" w:lineRule="auto" w:before="117"/>
        <w:ind w:right="411"/>
      </w:pPr>
      <w:r>
        <w:rPr>
          <w:color w:val="231F20"/>
        </w:rPr>
        <w:t>Lại nữa, các loài hữu tình từ vô thỉ đến nay đã luân chuyển nơi sinh tử, thọ nhận khổ não lớn, đều do mê chấp về pháp số hữu tình.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Thế nên Đức Thế Tôn chỉ vì khai thị pháp duyên khởi của số hữu tình, Luận này căn cứ nơi Kinh kia nên nói như vậy.</w:t>
      </w:r>
    </w:p>
    <w:p>
      <w:pPr>
        <w:pStyle w:val="BodyText"/>
        <w:spacing w:before="112"/>
        <w:ind w:left="960" w:firstLine="0"/>
      </w:pPr>
      <w:r>
        <w:rPr>
          <w:i/>
          <w:color w:val="231F20"/>
        </w:rPr>
        <w:t>Hỏi: </w:t>
      </w:r>
      <w:r>
        <w:rPr>
          <w:color w:val="231F20"/>
        </w:rPr>
        <w:t>Như vậy tự tánh của duyên khởi là gì?</w:t>
      </w:r>
    </w:p>
    <w:p>
      <w:pPr>
        <w:pStyle w:val="BodyText"/>
        <w:spacing w:line="273" w:lineRule="auto" w:before="154"/>
        <w:ind w:left="393" w:right="126"/>
      </w:pPr>
      <w:r>
        <w:rPr>
          <w:i/>
          <w:color w:val="231F20"/>
        </w:rPr>
        <w:t>Đáp:</w:t>
      </w:r>
      <w:r>
        <w:rPr>
          <w:i/>
          <w:color w:val="231F20"/>
          <w:spacing w:val="-10"/>
        </w:rPr>
        <w:t> </w:t>
      </w:r>
      <w:r>
        <w:rPr>
          <w:color w:val="231F20"/>
        </w:rPr>
        <w:t>Năm</w:t>
      </w:r>
      <w:r>
        <w:rPr>
          <w:color w:val="231F20"/>
          <w:spacing w:val="-9"/>
        </w:rPr>
        <w:t> </w:t>
      </w:r>
      <w:r>
        <w:rPr>
          <w:color w:val="231F20"/>
        </w:rPr>
        <w:t>uẩn,</w:t>
      </w:r>
      <w:r>
        <w:rPr>
          <w:color w:val="231F20"/>
          <w:spacing w:val="-10"/>
        </w:rPr>
        <w:t> </w:t>
      </w:r>
      <w:r>
        <w:rPr>
          <w:color w:val="231F20"/>
        </w:rPr>
        <w:t>bốn</w:t>
      </w:r>
      <w:r>
        <w:rPr>
          <w:color w:val="231F20"/>
          <w:spacing w:val="-9"/>
        </w:rPr>
        <w:t> </w:t>
      </w:r>
      <w:r>
        <w:rPr>
          <w:color w:val="231F20"/>
        </w:rPr>
        <w:t>uẩn</w:t>
      </w:r>
      <w:r>
        <w:rPr>
          <w:color w:val="231F20"/>
          <w:spacing w:val="-9"/>
        </w:rPr>
        <w:t> </w:t>
      </w:r>
      <w:r>
        <w:rPr>
          <w:color w:val="231F20"/>
        </w:rPr>
        <w:t>là</w:t>
      </w:r>
      <w:r>
        <w:rPr>
          <w:color w:val="231F20"/>
          <w:spacing w:val="-10"/>
        </w:rPr>
        <w:t> </w:t>
      </w:r>
      <w:r>
        <w:rPr>
          <w:color w:val="231F20"/>
        </w:rPr>
        <w:t>tự</w:t>
      </w:r>
      <w:r>
        <w:rPr>
          <w:color w:val="231F20"/>
          <w:spacing w:val="-9"/>
        </w:rPr>
        <w:t> </w:t>
      </w:r>
      <w:r>
        <w:rPr>
          <w:color w:val="231F20"/>
        </w:rPr>
        <w:t>tánh</w:t>
      </w:r>
      <w:r>
        <w:rPr>
          <w:color w:val="231F20"/>
          <w:spacing w:val="-9"/>
        </w:rPr>
        <w:t> </w:t>
      </w:r>
      <w:r>
        <w:rPr>
          <w:color w:val="231F20"/>
        </w:rPr>
        <w:t>của</w:t>
      </w:r>
      <w:r>
        <w:rPr>
          <w:color w:val="231F20"/>
          <w:spacing w:val="-10"/>
        </w:rPr>
        <w:t> </w:t>
      </w:r>
      <w:r>
        <w:rPr>
          <w:color w:val="231F20"/>
        </w:rPr>
        <w:t>duyên</w:t>
      </w:r>
      <w:r>
        <w:rPr>
          <w:color w:val="231F20"/>
          <w:spacing w:val="-9"/>
        </w:rPr>
        <w:t> </w:t>
      </w:r>
      <w:r>
        <w:rPr>
          <w:color w:val="231F20"/>
        </w:rPr>
        <w:t>khởi</w:t>
      </w:r>
      <w:r>
        <w:rPr>
          <w:color w:val="231F20"/>
          <w:spacing w:val="-10"/>
        </w:rPr>
        <w:t> </w:t>
      </w:r>
      <w:r>
        <w:rPr>
          <w:color w:val="231F20"/>
        </w:rPr>
        <w:t>mà</w:t>
      </w:r>
      <w:r>
        <w:rPr>
          <w:color w:val="231F20"/>
          <w:spacing w:val="-9"/>
        </w:rPr>
        <w:t> </w:t>
      </w:r>
      <w:r>
        <w:rPr>
          <w:color w:val="231F20"/>
        </w:rPr>
        <w:t>Luận</w:t>
      </w:r>
      <w:r>
        <w:rPr>
          <w:color w:val="231F20"/>
          <w:spacing w:val="-9"/>
        </w:rPr>
        <w:t> </w:t>
      </w:r>
      <w:r>
        <w:rPr>
          <w:color w:val="231F20"/>
        </w:rPr>
        <w:t>này nói đến. Nghĩa là ở cõi dục, cõi sắc thì năm uẩn là tự tánh, nếu ở cõi vô sắc thì bốn uẩn là tự tánh. Như nói về tự tánh thì ngã, vật, tướng phần bản tánh cũng như thế.</w:t>
      </w:r>
    </w:p>
    <w:p>
      <w:pPr>
        <w:pStyle w:val="BodyText"/>
        <w:spacing w:before="110"/>
        <w:ind w:left="960" w:firstLine="0"/>
      </w:pPr>
      <w:r>
        <w:rPr>
          <w:color w:val="231F20"/>
        </w:rPr>
        <w:t>Đã nói về tự tánh, về lý do nay sẽ nói.</w:t>
      </w:r>
    </w:p>
    <w:p>
      <w:pPr>
        <w:pStyle w:val="BodyText"/>
        <w:spacing w:before="154"/>
        <w:ind w:left="960" w:firstLine="0"/>
      </w:pPr>
      <w:r>
        <w:rPr>
          <w:i/>
          <w:color w:val="231F20"/>
        </w:rPr>
        <w:t>Hỏi: </w:t>
      </w:r>
      <w:r>
        <w:rPr>
          <w:color w:val="231F20"/>
        </w:rPr>
        <w:t>Vì sao gọi là duyên khởi? Duyên khởi là nghĩa gì?</w:t>
      </w:r>
    </w:p>
    <w:p>
      <w:pPr>
        <w:pStyle w:val="BodyText"/>
        <w:spacing w:line="273" w:lineRule="auto" w:before="155"/>
        <w:ind w:left="393" w:right="128"/>
      </w:pPr>
      <w:r>
        <w:rPr>
          <w:i/>
          <w:color w:val="231F20"/>
        </w:rPr>
        <w:t>Đáp:</w:t>
      </w:r>
      <w:r>
        <w:rPr>
          <w:i/>
          <w:color w:val="231F20"/>
          <w:spacing w:val="-14"/>
        </w:rPr>
        <w:t> </w:t>
      </w:r>
      <w:r>
        <w:rPr>
          <w:color w:val="231F20"/>
        </w:rPr>
        <w:t>Vì</w:t>
      </w:r>
      <w:r>
        <w:rPr>
          <w:color w:val="231F20"/>
          <w:spacing w:val="-9"/>
        </w:rPr>
        <w:t> </w:t>
      </w:r>
      <w:r>
        <w:rPr>
          <w:color w:val="231F20"/>
        </w:rPr>
        <w:t>chờ</w:t>
      </w:r>
      <w:r>
        <w:rPr>
          <w:color w:val="231F20"/>
          <w:spacing w:val="-9"/>
        </w:rPr>
        <w:t> </w:t>
      </w:r>
      <w:r>
        <w:rPr>
          <w:color w:val="231F20"/>
        </w:rPr>
        <w:t>đợi</w:t>
      </w:r>
      <w:r>
        <w:rPr>
          <w:color w:val="231F20"/>
          <w:spacing w:val="-10"/>
        </w:rPr>
        <w:t> </w:t>
      </w:r>
      <w:r>
        <w:rPr>
          <w:color w:val="231F20"/>
        </w:rPr>
        <w:t>duyên</w:t>
      </w:r>
      <w:r>
        <w:rPr>
          <w:color w:val="231F20"/>
          <w:spacing w:val="-9"/>
        </w:rPr>
        <w:t> </w:t>
      </w:r>
      <w:r>
        <w:rPr>
          <w:color w:val="231F20"/>
        </w:rPr>
        <w:t>mà</w:t>
      </w:r>
      <w:r>
        <w:rPr>
          <w:color w:val="231F20"/>
          <w:spacing w:val="-9"/>
        </w:rPr>
        <w:t> </w:t>
      </w:r>
      <w:r>
        <w:rPr>
          <w:color w:val="231F20"/>
        </w:rPr>
        <w:t>khởi</w:t>
      </w:r>
      <w:r>
        <w:rPr>
          <w:color w:val="231F20"/>
          <w:spacing w:val="-10"/>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duyên</w:t>
      </w:r>
      <w:r>
        <w:rPr>
          <w:color w:val="231F20"/>
          <w:spacing w:val="-10"/>
        </w:rPr>
        <w:t> </w:t>
      </w:r>
      <w:r>
        <w:rPr>
          <w:color w:val="231F20"/>
        </w:rPr>
        <w:t>khởi.</w:t>
      </w:r>
      <w:r>
        <w:rPr>
          <w:color w:val="231F20"/>
          <w:spacing w:val="-9"/>
        </w:rPr>
        <w:t> </w:t>
      </w:r>
      <w:r>
        <w:rPr>
          <w:color w:val="231F20"/>
        </w:rPr>
        <w:t>Chờ</w:t>
      </w:r>
      <w:r>
        <w:rPr>
          <w:color w:val="231F20"/>
          <w:spacing w:val="-9"/>
        </w:rPr>
        <w:t> </w:t>
      </w:r>
      <w:r>
        <w:rPr>
          <w:color w:val="231F20"/>
        </w:rPr>
        <w:t>đợi các duyên nào? Nghĩa là nhân duyên</w:t>
      </w:r>
      <w:r>
        <w:rPr>
          <w:color w:val="231F20"/>
          <w:spacing w:val="-2"/>
        </w:rPr>
        <w:t> </w:t>
      </w:r>
      <w:r>
        <w:rPr>
          <w:color w:val="231F20"/>
          <w:spacing w:val="-6"/>
        </w:rPr>
        <w:t>v.v...</w:t>
      </w:r>
    </w:p>
    <w:p>
      <w:pPr>
        <w:pStyle w:val="BodyText"/>
        <w:spacing w:line="273" w:lineRule="auto" w:before="112"/>
        <w:ind w:left="393" w:right="127"/>
      </w:pPr>
      <w:r>
        <w:rPr>
          <w:color w:val="231F20"/>
        </w:rPr>
        <w:t>Hoặc có thuyết nói: Vì có duyên có thể khởi nên gọi là duyên khởi. Nghĩa là có tánh tướng, có thể từ duyên khởi, không phải là không có tánh tướng, không phải là không thể khởi.</w:t>
      </w:r>
    </w:p>
    <w:p>
      <w:pPr>
        <w:pStyle w:val="BodyText"/>
        <w:spacing w:line="273" w:lineRule="auto" w:before="110"/>
        <w:ind w:left="393" w:right="127"/>
      </w:pPr>
      <w:r>
        <w:rPr>
          <w:color w:val="231F20"/>
        </w:rPr>
        <w:t>Hoặc lại có thuyết cho: Vì từ có duyên khởi nên gọi là duyên khởi. Nghĩa là tất có duyên thì pháp này mới được khởi.</w:t>
      </w:r>
    </w:p>
    <w:p>
      <w:pPr>
        <w:pStyle w:val="BodyText"/>
        <w:spacing w:line="273" w:lineRule="auto" w:before="112"/>
        <w:ind w:left="393" w:right="128"/>
      </w:pPr>
      <w:r>
        <w:rPr>
          <w:color w:val="231F20"/>
        </w:rPr>
        <w:t>Hoặc lại có thuyết nêu:</w:t>
      </w:r>
      <w:r>
        <w:rPr>
          <w:color w:val="231F20"/>
          <w:spacing w:val="-48"/>
        </w:rPr>
        <w:t> </w:t>
      </w:r>
      <w:r>
        <w:rPr>
          <w:color w:val="231F20"/>
        </w:rPr>
        <w:t>Vì duyên khởi đều riêng biệt nên gọi là duyên khởi. Nghĩa là mỗi mỗi vật riêng biệt từ duyên riêng biệt hòa hợp mà khởi.</w:t>
      </w:r>
    </w:p>
    <w:p>
      <w:pPr>
        <w:pStyle w:val="BodyText"/>
        <w:spacing w:before="111"/>
        <w:ind w:left="960" w:firstLine="0"/>
      </w:pPr>
      <w:r>
        <w:rPr>
          <w:color w:val="231F20"/>
          <w:spacing w:val="-3"/>
        </w:rPr>
        <w:t>Hoặc </w:t>
      </w:r>
      <w:r>
        <w:rPr>
          <w:color w:val="231F20"/>
        </w:rPr>
        <w:t>lại có </w:t>
      </w:r>
      <w:r>
        <w:rPr>
          <w:color w:val="231F20"/>
          <w:spacing w:val="-3"/>
        </w:rPr>
        <w:t>thuyết nói: </w:t>
      </w:r>
      <w:r>
        <w:rPr>
          <w:color w:val="231F20"/>
        </w:rPr>
        <w:t>Đều từ </w:t>
      </w:r>
      <w:r>
        <w:rPr>
          <w:color w:val="231F20"/>
          <w:spacing w:val="-3"/>
        </w:rPr>
        <w:t>duyên khởi </w:t>
      </w:r>
      <w:r>
        <w:rPr>
          <w:color w:val="231F20"/>
        </w:rPr>
        <w:t>nên gọi là </w:t>
      </w:r>
      <w:r>
        <w:rPr>
          <w:color w:val="231F20"/>
          <w:spacing w:val="-3"/>
        </w:rPr>
        <w:t>duyên khởi.</w:t>
      </w:r>
    </w:p>
    <w:p>
      <w:pPr>
        <w:pStyle w:val="BodyText"/>
        <w:spacing w:line="273" w:lineRule="auto" w:before="154"/>
        <w:ind w:left="393" w:right="128"/>
      </w:pPr>
      <w:r>
        <w:rPr>
          <w:i/>
          <w:color w:val="231F20"/>
        </w:rPr>
        <w:t>Hỏi:</w:t>
      </w:r>
      <w:r>
        <w:rPr>
          <w:i/>
          <w:color w:val="231F20"/>
          <w:spacing w:val="-7"/>
        </w:rPr>
        <w:t> </w:t>
      </w:r>
      <w:r>
        <w:rPr>
          <w:color w:val="231F20"/>
        </w:rPr>
        <w:t>Có</w:t>
      </w:r>
      <w:r>
        <w:rPr>
          <w:color w:val="231F20"/>
          <w:spacing w:val="-7"/>
        </w:rPr>
        <w:t> </w:t>
      </w:r>
      <w:r>
        <w:rPr>
          <w:color w:val="231F20"/>
        </w:rPr>
        <w:t>pháp</w:t>
      </w:r>
      <w:r>
        <w:rPr>
          <w:color w:val="231F20"/>
          <w:spacing w:val="-6"/>
        </w:rPr>
        <w:t> </w:t>
      </w:r>
      <w:r>
        <w:rPr>
          <w:color w:val="231F20"/>
        </w:rPr>
        <w:t>từ</w:t>
      </w:r>
      <w:r>
        <w:rPr>
          <w:color w:val="231F20"/>
          <w:spacing w:val="-7"/>
        </w:rPr>
        <w:t> </w:t>
      </w:r>
      <w:r>
        <w:rPr>
          <w:color w:val="231F20"/>
        </w:rPr>
        <w:t>bốn</w:t>
      </w:r>
      <w:r>
        <w:rPr>
          <w:color w:val="231F20"/>
          <w:spacing w:val="-7"/>
        </w:rPr>
        <w:t> </w:t>
      </w:r>
      <w:r>
        <w:rPr>
          <w:color w:val="231F20"/>
        </w:rPr>
        <w:t>duyên</w:t>
      </w:r>
      <w:r>
        <w:rPr>
          <w:color w:val="231F20"/>
          <w:spacing w:val="-6"/>
        </w:rPr>
        <w:t> </w:t>
      </w:r>
      <w:r>
        <w:rPr>
          <w:color w:val="231F20"/>
        </w:rPr>
        <w:t>sinh,</w:t>
      </w:r>
      <w:r>
        <w:rPr>
          <w:color w:val="231F20"/>
          <w:spacing w:val="-7"/>
        </w:rPr>
        <w:t> </w:t>
      </w:r>
      <w:r>
        <w:rPr>
          <w:color w:val="231F20"/>
        </w:rPr>
        <w:t>nghĩa</w:t>
      </w:r>
      <w:r>
        <w:rPr>
          <w:color w:val="231F20"/>
          <w:spacing w:val="-7"/>
        </w:rPr>
        <w:t> </w:t>
      </w:r>
      <w:r>
        <w:rPr>
          <w:color w:val="231F20"/>
        </w:rPr>
        <w:t>là</w:t>
      </w:r>
      <w:r>
        <w:rPr>
          <w:color w:val="231F20"/>
          <w:spacing w:val="-6"/>
        </w:rPr>
        <w:t> </w:t>
      </w:r>
      <w:r>
        <w:rPr>
          <w:color w:val="231F20"/>
        </w:rPr>
        <w:t>tâm,</w:t>
      </w:r>
      <w:r>
        <w:rPr>
          <w:color w:val="231F20"/>
          <w:spacing w:val="-7"/>
        </w:rPr>
        <w:t> </w:t>
      </w:r>
      <w:r>
        <w:rPr>
          <w:color w:val="231F20"/>
        </w:rPr>
        <w:t>tâm</w:t>
      </w:r>
      <w:r>
        <w:rPr>
          <w:color w:val="231F20"/>
          <w:spacing w:val="-7"/>
        </w:rPr>
        <w:t> </w:t>
      </w:r>
      <w:r>
        <w:rPr>
          <w:color w:val="231F20"/>
        </w:rPr>
        <w:t>sở.</w:t>
      </w:r>
      <w:r>
        <w:rPr>
          <w:color w:val="231F20"/>
          <w:spacing w:val="-6"/>
        </w:rPr>
        <w:t> </w:t>
      </w:r>
      <w:r>
        <w:rPr>
          <w:color w:val="231F20"/>
        </w:rPr>
        <w:t>Có</w:t>
      </w:r>
      <w:r>
        <w:rPr>
          <w:color w:val="231F20"/>
          <w:spacing w:val="-7"/>
        </w:rPr>
        <w:t> </w:t>
      </w:r>
      <w:r>
        <w:rPr>
          <w:color w:val="231F20"/>
        </w:rPr>
        <w:t>pháp từ ba duyên sinh, nghĩa là định diệt tận, vô tưởng. Có pháp từ hai duyên sinh, nghĩa là tất cả sắc và bất tương ưng hành khác. Vì sao nói đều từ duyên khởi nên gọi là duyên khởi?</w:t>
      </w:r>
    </w:p>
    <w:p>
      <w:pPr>
        <w:pStyle w:val="BodyText"/>
        <w:spacing w:line="273" w:lineRule="auto" w:before="111"/>
        <w:ind w:left="393" w:right="129"/>
      </w:pPr>
      <w:r>
        <w:rPr>
          <w:i/>
          <w:color w:val="231F20"/>
        </w:rPr>
        <w:t>Đáp: </w:t>
      </w:r>
      <w:r>
        <w:rPr>
          <w:color w:val="231F20"/>
        </w:rPr>
        <w:t>Tức do sự việc này, nên gọi là đều. Nghĩa là: Nên từ bốn duyên sinh: Đều là bốn duyên sinh không phải là ba, không phải là hai. Nên từ ba duyên sinh: Đều là ba duyên sinh, không phải là bốn,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3" w:firstLine="0"/>
      </w:pPr>
      <w:r>
        <w:rPr>
          <w:color w:val="231F20"/>
        </w:rPr>
        <w:t>không phải là hai. Nên từ hai duyên sinh: Đều là hai duyên sinh, không phải là ba, không phải là bốn. Vì thế nên gọi là đều.</w:t>
      </w:r>
    </w:p>
    <w:p>
      <w:pPr>
        <w:pStyle w:val="BodyText"/>
        <w:spacing w:line="273" w:lineRule="auto" w:before="112"/>
        <w:ind w:right="410"/>
      </w:pPr>
      <w:r>
        <w:rPr>
          <w:color w:val="231F20"/>
        </w:rPr>
        <w:t>Lại</w:t>
      </w:r>
      <w:r>
        <w:rPr>
          <w:color w:val="231F20"/>
          <w:spacing w:val="-10"/>
        </w:rPr>
        <w:t> </w:t>
      </w:r>
      <w:r>
        <w:rPr>
          <w:color w:val="231F20"/>
        </w:rPr>
        <w:t>nữa,</w:t>
      </w:r>
      <w:r>
        <w:rPr>
          <w:color w:val="231F20"/>
          <w:spacing w:val="-9"/>
        </w:rPr>
        <w:t> </w:t>
      </w:r>
      <w:r>
        <w:rPr>
          <w:color w:val="231F20"/>
        </w:rPr>
        <w:t>vì</w:t>
      </w:r>
      <w:r>
        <w:rPr>
          <w:color w:val="231F20"/>
          <w:spacing w:val="-10"/>
        </w:rPr>
        <w:t> </w:t>
      </w:r>
      <w:r>
        <w:rPr>
          <w:color w:val="231F20"/>
        </w:rPr>
        <w:t>căn</w:t>
      </w:r>
      <w:r>
        <w:rPr>
          <w:color w:val="231F20"/>
          <w:spacing w:val="-9"/>
        </w:rPr>
        <w:t> </w:t>
      </w:r>
      <w:r>
        <w:rPr>
          <w:color w:val="231F20"/>
        </w:rPr>
        <w:t>cứ</w:t>
      </w:r>
      <w:r>
        <w:rPr>
          <w:color w:val="231F20"/>
          <w:spacing w:val="-9"/>
        </w:rPr>
        <w:t> </w:t>
      </w:r>
      <w:r>
        <w:rPr>
          <w:color w:val="231F20"/>
        </w:rPr>
        <w:t>vào</w:t>
      </w:r>
      <w:r>
        <w:rPr>
          <w:color w:val="231F20"/>
          <w:spacing w:val="-10"/>
        </w:rPr>
        <w:t> </w:t>
      </w:r>
      <w:r>
        <w:rPr>
          <w:color w:val="231F20"/>
        </w:rPr>
        <w:t>tăng</w:t>
      </w:r>
      <w:r>
        <w:rPr>
          <w:color w:val="231F20"/>
          <w:spacing w:val="-9"/>
        </w:rPr>
        <w:t> </w:t>
      </w:r>
      <w:r>
        <w:rPr>
          <w:color w:val="231F20"/>
        </w:rPr>
        <w:t>thượng</w:t>
      </w:r>
      <w:r>
        <w:rPr>
          <w:color w:val="231F20"/>
          <w:spacing w:val="-9"/>
        </w:rPr>
        <w:t> </w:t>
      </w:r>
      <w:r>
        <w:rPr>
          <w:color w:val="231F20"/>
        </w:rPr>
        <w:t>duyên</w:t>
      </w:r>
      <w:r>
        <w:rPr>
          <w:color w:val="231F20"/>
          <w:spacing w:val="-10"/>
        </w:rPr>
        <w:t> </w:t>
      </w:r>
      <w:r>
        <w:rPr>
          <w:color w:val="231F20"/>
        </w:rPr>
        <w:t>nên</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đều.</w:t>
      </w:r>
      <w:r>
        <w:rPr>
          <w:color w:val="231F20"/>
          <w:spacing w:val="-9"/>
        </w:rPr>
        <w:t> </w:t>
      </w:r>
      <w:r>
        <w:rPr>
          <w:color w:val="231F20"/>
        </w:rPr>
        <w:t>Nghĩa là mỗi mỗi pháp nơi lúc đang khởi, đều trừ tự tánh, vì hết thảy pháp khác đều cùng với pháp kia làm tăng thượng duyên.</w:t>
      </w:r>
    </w:p>
    <w:p>
      <w:pPr>
        <w:pStyle w:val="BodyText"/>
        <w:spacing w:line="273" w:lineRule="auto" w:before="110"/>
        <w:ind w:right="411"/>
      </w:pPr>
      <w:r>
        <w:rPr>
          <w:color w:val="231F20"/>
        </w:rPr>
        <w:t>Lại</w:t>
      </w:r>
      <w:r>
        <w:rPr>
          <w:color w:val="231F20"/>
          <w:spacing w:val="-9"/>
        </w:rPr>
        <w:t> </w:t>
      </w:r>
      <w:r>
        <w:rPr>
          <w:color w:val="231F20"/>
        </w:rPr>
        <w:t>nữa,</w:t>
      </w:r>
      <w:r>
        <w:rPr>
          <w:color w:val="231F20"/>
          <w:spacing w:val="-7"/>
        </w:rPr>
        <w:t> </w:t>
      </w:r>
      <w:r>
        <w:rPr>
          <w:color w:val="231F20"/>
        </w:rPr>
        <w:t>vì</w:t>
      </w:r>
      <w:r>
        <w:rPr>
          <w:color w:val="231F20"/>
          <w:spacing w:val="-9"/>
        </w:rPr>
        <w:t> </w:t>
      </w:r>
      <w:r>
        <w:rPr>
          <w:color w:val="231F20"/>
        </w:rPr>
        <w:t>cùng</w:t>
      </w:r>
      <w:r>
        <w:rPr>
          <w:color w:val="231F20"/>
          <w:spacing w:val="-7"/>
        </w:rPr>
        <w:t> </w:t>
      </w:r>
      <w:r>
        <w:rPr>
          <w:color w:val="231F20"/>
        </w:rPr>
        <w:t>đồng</w:t>
      </w:r>
      <w:r>
        <w:rPr>
          <w:color w:val="231F20"/>
          <w:spacing w:val="-8"/>
        </w:rPr>
        <w:t> </w:t>
      </w:r>
      <w:r>
        <w:rPr>
          <w:color w:val="231F20"/>
        </w:rPr>
        <w:t>thời</w:t>
      </w:r>
      <w:r>
        <w:rPr>
          <w:color w:val="231F20"/>
          <w:spacing w:val="-7"/>
        </w:rPr>
        <w:t> </w:t>
      </w:r>
      <w:r>
        <w:rPr>
          <w:color w:val="231F20"/>
        </w:rPr>
        <w:t>sinh,</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đều.</w:t>
      </w:r>
      <w:r>
        <w:rPr>
          <w:color w:val="231F20"/>
          <w:spacing w:val="-7"/>
        </w:rPr>
        <w:t> </w:t>
      </w:r>
      <w:r>
        <w:rPr>
          <w:color w:val="231F20"/>
        </w:rPr>
        <w:t>Như</w:t>
      </w:r>
      <w:r>
        <w:rPr>
          <w:color w:val="231F20"/>
          <w:spacing w:val="-9"/>
        </w:rPr>
        <w:t> </w:t>
      </w:r>
      <w:r>
        <w:rPr>
          <w:color w:val="231F20"/>
        </w:rPr>
        <w:t>nói:</w:t>
      </w:r>
      <w:r>
        <w:rPr>
          <w:color w:val="231F20"/>
          <w:spacing w:val="-12"/>
        </w:rPr>
        <w:t> </w:t>
      </w:r>
      <w:r>
        <w:rPr>
          <w:color w:val="231F20"/>
        </w:rPr>
        <w:t>Tất</w:t>
      </w:r>
      <w:r>
        <w:rPr>
          <w:color w:val="231F20"/>
          <w:spacing w:val="-8"/>
        </w:rPr>
        <w:t> </w:t>
      </w:r>
      <w:r>
        <w:rPr>
          <w:color w:val="231F20"/>
        </w:rPr>
        <w:t>cả hữu tình, tâm cùng sinh, cùng trụ, cùng</w:t>
      </w:r>
      <w:r>
        <w:rPr>
          <w:color w:val="231F20"/>
          <w:spacing w:val="-2"/>
        </w:rPr>
        <w:t> </w:t>
      </w:r>
      <w:r>
        <w:rPr>
          <w:color w:val="231F20"/>
        </w:rPr>
        <w:t>diệt.</w:t>
      </w:r>
    </w:p>
    <w:p>
      <w:pPr>
        <w:pStyle w:val="BodyText"/>
        <w:spacing w:before="112"/>
        <w:ind w:left="677" w:firstLine="0"/>
      </w:pPr>
      <w:r>
        <w:rPr>
          <w:color w:val="231F20"/>
        </w:rPr>
        <w:t>Lại nữa, vì đều là một sát-na, nên nói là đều.</w:t>
      </w:r>
    </w:p>
    <w:p>
      <w:pPr>
        <w:pStyle w:val="BodyText"/>
        <w:spacing w:line="273" w:lineRule="auto" w:before="155"/>
        <w:ind w:right="410"/>
      </w:pPr>
      <w:r>
        <w:rPr>
          <w:color w:val="231F20"/>
        </w:rPr>
        <w:t>Lại nữa, tất cả đều có mười hai chi này, từ vô thỉ đến nay cho đến chứng được quả vị vô học, nên nói là đều.</w:t>
      </w:r>
    </w:p>
    <w:p>
      <w:pPr>
        <w:pStyle w:val="BodyText"/>
        <w:spacing w:line="273" w:lineRule="auto" w:before="111"/>
        <w:ind w:right="413"/>
      </w:pPr>
      <w:r>
        <w:rPr>
          <w:i/>
          <w:color w:val="231F20"/>
          <w:spacing w:val="-3"/>
        </w:rPr>
        <w:t>Hỏi: </w:t>
      </w:r>
      <w:r>
        <w:rPr>
          <w:color w:val="231F20"/>
        </w:rPr>
        <w:t>Các </w:t>
      </w:r>
      <w:r>
        <w:rPr>
          <w:color w:val="231F20"/>
          <w:spacing w:val="-3"/>
        </w:rPr>
        <w:t>loài </w:t>
      </w:r>
      <w:r>
        <w:rPr>
          <w:color w:val="231F20"/>
        </w:rPr>
        <w:t>hữu </w:t>
      </w:r>
      <w:r>
        <w:rPr>
          <w:color w:val="231F20"/>
          <w:spacing w:val="-3"/>
        </w:rPr>
        <w:t>tình, hoặc </w:t>
      </w:r>
      <w:r>
        <w:rPr>
          <w:color w:val="231F20"/>
        </w:rPr>
        <w:t>có </w:t>
      </w:r>
      <w:r>
        <w:rPr>
          <w:color w:val="231F20"/>
          <w:spacing w:val="-3"/>
        </w:rPr>
        <w:t>loại nhập Niết-bàn trước, hoặc </w:t>
      </w:r>
      <w:r>
        <w:rPr>
          <w:color w:val="231F20"/>
        </w:rPr>
        <w:t>có</w:t>
      </w:r>
      <w:r>
        <w:rPr>
          <w:color w:val="231F20"/>
          <w:spacing w:val="-9"/>
        </w:rPr>
        <w:t> </w:t>
      </w:r>
      <w:r>
        <w:rPr>
          <w:color w:val="231F20"/>
          <w:spacing w:val="-3"/>
        </w:rPr>
        <w:t>loại</w:t>
      </w:r>
      <w:r>
        <w:rPr>
          <w:color w:val="231F20"/>
          <w:spacing w:val="-9"/>
        </w:rPr>
        <w:t> </w:t>
      </w:r>
      <w:r>
        <w:rPr>
          <w:color w:val="231F20"/>
          <w:spacing w:val="-3"/>
        </w:rPr>
        <w:t>nhập</w:t>
      </w:r>
      <w:r>
        <w:rPr>
          <w:color w:val="231F20"/>
          <w:spacing w:val="-9"/>
        </w:rPr>
        <w:t> </w:t>
      </w:r>
      <w:r>
        <w:rPr>
          <w:color w:val="231F20"/>
          <w:spacing w:val="-3"/>
        </w:rPr>
        <w:t>Niết-bàn</w:t>
      </w:r>
      <w:r>
        <w:rPr>
          <w:color w:val="231F20"/>
          <w:spacing w:val="-9"/>
        </w:rPr>
        <w:t> </w:t>
      </w:r>
      <w:r>
        <w:rPr>
          <w:color w:val="231F20"/>
          <w:spacing w:val="-3"/>
        </w:rPr>
        <w:t>sau,</w:t>
      </w:r>
      <w:r>
        <w:rPr>
          <w:color w:val="231F20"/>
          <w:spacing w:val="-9"/>
        </w:rPr>
        <w:t> </w:t>
      </w:r>
      <w:r>
        <w:rPr>
          <w:color w:val="231F20"/>
        </w:rPr>
        <w:t>làm</w:t>
      </w:r>
      <w:r>
        <w:rPr>
          <w:color w:val="231F20"/>
          <w:spacing w:val="-8"/>
        </w:rPr>
        <w:t> </w:t>
      </w:r>
      <w:r>
        <w:rPr>
          <w:color w:val="231F20"/>
        </w:rPr>
        <w:t>sao</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nói</w:t>
      </w:r>
      <w:r>
        <w:rPr>
          <w:color w:val="231F20"/>
          <w:spacing w:val="-9"/>
        </w:rPr>
        <w:t> </w:t>
      </w:r>
      <w:r>
        <w:rPr>
          <w:color w:val="231F20"/>
          <w:spacing w:val="-3"/>
        </w:rPr>
        <w:t>pháp</w:t>
      </w:r>
      <w:r>
        <w:rPr>
          <w:color w:val="231F20"/>
          <w:spacing w:val="-8"/>
        </w:rPr>
        <w:t> </w:t>
      </w:r>
      <w:r>
        <w:rPr>
          <w:color w:val="231F20"/>
          <w:spacing w:val="-3"/>
        </w:rPr>
        <w:t>duyên</w:t>
      </w:r>
      <w:r>
        <w:rPr>
          <w:color w:val="231F20"/>
          <w:spacing w:val="-9"/>
        </w:rPr>
        <w:t> </w:t>
      </w:r>
      <w:r>
        <w:rPr>
          <w:color w:val="231F20"/>
          <w:spacing w:val="-3"/>
        </w:rPr>
        <w:t>khởi</w:t>
      </w:r>
      <w:r>
        <w:rPr>
          <w:color w:val="231F20"/>
          <w:spacing w:val="-9"/>
        </w:rPr>
        <w:t> </w:t>
      </w:r>
      <w:r>
        <w:rPr>
          <w:color w:val="231F20"/>
        </w:rPr>
        <w:t>là</w:t>
      </w:r>
      <w:r>
        <w:rPr>
          <w:color w:val="231F20"/>
          <w:spacing w:val="-9"/>
        </w:rPr>
        <w:t> </w:t>
      </w:r>
      <w:r>
        <w:rPr>
          <w:color w:val="231F20"/>
          <w:spacing w:val="-3"/>
        </w:rPr>
        <w:t>đều?</w:t>
      </w:r>
    </w:p>
    <w:p>
      <w:pPr>
        <w:pStyle w:val="BodyText"/>
        <w:spacing w:before="112"/>
        <w:ind w:left="677" w:firstLine="0"/>
      </w:pPr>
      <w:r>
        <w:rPr>
          <w:i/>
          <w:color w:val="231F20"/>
        </w:rPr>
        <w:t>Đáp: </w:t>
      </w:r>
      <w:r>
        <w:rPr>
          <w:color w:val="231F20"/>
        </w:rPr>
        <w:t>Vì đều có đủ mười hai chi, nên nói là đều.</w:t>
      </w:r>
    </w:p>
    <w:p>
      <w:pPr>
        <w:pStyle w:val="BodyText"/>
        <w:spacing w:line="273" w:lineRule="auto" w:before="154"/>
        <w:ind w:right="406"/>
      </w:pPr>
      <w:r>
        <w:rPr>
          <w:color w:val="231F20"/>
          <w:spacing w:val="3"/>
        </w:rPr>
        <w:t>Lại nữa, </w:t>
      </w:r>
      <w:r>
        <w:rPr>
          <w:color w:val="231F20"/>
          <w:spacing w:val="2"/>
        </w:rPr>
        <w:t>vì </w:t>
      </w:r>
      <w:r>
        <w:rPr>
          <w:color w:val="231F20"/>
          <w:spacing w:val="3"/>
        </w:rPr>
        <w:t>đều được </w:t>
      </w:r>
      <w:r>
        <w:rPr>
          <w:color w:val="231F20"/>
          <w:spacing w:val="4"/>
        </w:rPr>
        <w:t>Niết-bàn, </w:t>
      </w:r>
      <w:r>
        <w:rPr>
          <w:color w:val="231F20"/>
          <w:spacing w:val="3"/>
        </w:rPr>
        <w:t>mới </w:t>
      </w:r>
      <w:r>
        <w:rPr>
          <w:color w:val="231F20"/>
          <w:spacing w:val="2"/>
        </w:rPr>
        <w:t>xả </w:t>
      </w:r>
      <w:r>
        <w:rPr>
          <w:color w:val="231F20"/>
          <w:spacing w:val="4"/>
        </w:rPr>
        <w:t>duyên khởi, </w:t>
      </w:r>
      <w:r>
        <w:rPr>
          <w:color w:val="231F20"/>
          <w:spacing w:val="3"/>
        </w:rPr>
        <w:t>nên </w:t>
      </w:r>
      <w:r>
        <w:rPr>
          <w:color w:val="231F20"/>
          <w:spacing w:val="5"/>
        </w:rPr>
        <w:t>nói </w:t>
      </w:r>
      <w:r>
        <w:rPr>
          <w:color w:val="231F20"/>
          <w:spacing w:val="2"/>
        </w:rPr>
        <w:t>là</w:t>
      </w:r>
      <w:r>
        <w:rPr>
          <w:color w:val="231F20"/>
          <w:spacing w:val="10"/>
        </w:rPr>
        <w:t> </w:t>
      </w:r>
      <w:r>
        <w:rPr>
          <w:color w:val="231F20"/>
          <w:spacing w:val="5"/>
        </w:rPr>
        <w:t>đều.</w:t>
      </w:r>
    </w:p>
    <w:p>
      <w:pPr>
        <w:pStyle w:val="BodyText"/>
        <w:spacing w:line="273" w:lineRule="auto" w:before="112"/>
        <w:ind w:right="410"/>
      </w:pPr>
      <w:r>
        <w:rPr>
          <w:color w:val="231F20"/>
        </w:rPr>
        <w:t>Lại</w:t>
      </w:r>
      <w:r>
        <w:rPr>
          <w:color w:val="231F20"/>
          <w:spacing w:val="-11"/>
        </w:rPr>
        <w:t> </w:t>
      </w:r>
      <w:r>
        <w:rPr>
          <w:color w:val="231F20"/>
        </w:rPr>
        <w:t>nữa,</w:t>
      </w:r>
      <w:r>
        <w:rPr>
          <w:color w:val="231F20"/>
          <w:spacing w:val="-11"/>
        </w:rPr>
        <w:t> </w:t>
      </w:r>
      <w:r>
        <w:rPr>
          <w:color w:val="231F20"/>
        </w:rPr>
        <w:t>tướng</w:t>
      </w:r>
      <w:r>
        <w:rPr>
          <w:color w:val="231F20"/>
          <w:spacing w:val="-11"/>
        </w:rPr>
        <w:t> </w:t>
      </w:r>
      <w:r>
        <w:rPr>
          <w:color w:val="231F20"/>
        </w:rPr>
        <w:t>chung</w:t>
      </w:r>
      <w:r>
        <w:rPr>
          <w:color w:val="231F20"/>
          <w:spacing w:val="-11"/>
        </w:rPr>
        <w:t> </w:t>
      </w:r>
      <w:r>
        <w:rPr>
          <w:color w:val="231F20"/>
        </w:rPr>
        <w:t>của</w:t>
      </w:r>
      <w:r>
        <w:rPr>
          <w:color w:val="231F20"/>
          <w:spacing w:val="-11"/>
        </w:rPr>
        <w:t> </w:t>
      </w:r>
      <w:r>
        <w:rPr>
          <w:color w:val="231F20"/>
        </w:rPr>
        <w:t>duyên</w:t>
      </w:r>
      <w:r>
        <w:rPr>
          <w:color w:val="231F20"/>
          <w:spacing w:val="-11"/>
        </w:rPr>
        <w:t> </w:t>
      </w:r>
      <w:r>
        <w:rPr>
          <w:color w:val="231F20"/>
        </w:rPr>
        <w:t>khởi</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bắt</w:t>
      </w:r>
      <w:r>
        <w:rPr>
          <w:color w:val="231F20"/>
          <w:spacing w:val="-11"/>
        </w:rPr>
        <w:t> </w:t>
      </w:r>
      <w:r>
        <w:rPr>
          <w:color w:val="231F20"/>
        </w:rPr>
        <w:t>đầu</w:t>
      </w:r>
      <w:r>
        <w:rPr>
          <w:color w:val="231F20"/>
          <w:spacing w:val="-11"/>
        </w:rPr>
        <w:t> </w:t>
      </w:r>
      <w:r>
        <w:rPr>
          <w:color w:val="231F20"/>
        </w:rPr>
        <w:t>(vô</w:t>
      </w:r>
      <w:r>
        <w:rPr>
          <w:color w:val="231F20"/>
          <w:spacing w:val="-11"/>
        </w:rPr>
        <w:t> </w:t>
      </w:r>
      <w:r>
        <w:rPr>
          <w:color w:val="231F20"/>
          <w:spacing w:val="-3"/>
        </w:rPr>
        <w:t>thỉ), </w:t>
      </w:r>
      <w:r>
        <w:rPr>
          <w:color w:val="231F20"/>
        </w:rPr>
        <w:t>không</w:t>
      </w:r>
      <w:r>
        <w:rPr>
          <w:color w:val="231F20"/>
          <w:spacing w:val="-10"/>
        </w:rPr>
        <w:t> </w:t>
      </w:r>
      <w:r>
        <w:rPr>
          <w:color w:val="231F20"/>
        </w:rPr>
        <w:t>có</w:t>
      </w:r>
      <w:r>
        <w:rPr>
          <w:color w:val="231F20"/>
          <w:spacing w:val="-10"/>
        </w:rPr>
        <w:t> </w:t>
      </w:r>
      <w:r>
        <w:rPr>
          <w:color w:val="231F20"/>
        </w:rPr>
        <w:t>kết</w:t>
      </w:r>
      <w:r>
        <w:rPr>
          <w:color w:val="231F20"/>
          <w:spacing w:val="-10"/>
        </w:rPr>
        <w:t> </w:t>
      </w:r>
      <w:r>
        <w:rPr>
          <w:color w:val="231F20"/>
        </w:rPr>
        <w:t>cuộc</w:t>
      </w:r>
      <w:r>
        <w:rPr>
          <w:color w:val="231F20"/>
          <w:spacing w:val="-10"/>
        </w:rPr>
        <w:t> </w:t>
      </w:r>
      <w:r>
        <w:rPr>
          <w:color w:val="231F20"/>
        </w:rPr>
        <w:t>(vô</w:t>
      </w:r>
      <w:r>
        <w:rPr>
          <w:color w:val="231F20"/>
          <w:spacing w:val="-9"/>
        </w:rPr>
        <w:t> </w:t>
      </w:r>
      <w:r>
        <w:rPr>
          <w:color w:val="231F20"/>
        </w:rPr>
        <w:t>chung),</w:t>
      </w:r>
      <w:r>
        <w:rPr>
          <w:color w:val="231F20"/>
          <w:spacing w:val="-10"/>
        </w:rPr>
        <w:t> </w:t>
      </w:r>
      <w:r>
        <w:rPr>
          <w:color w:val="231F20"/>
        </w:rPr>
        <w:t>vì</w:t>
      </w:r>
      <w:r>
        <w:rPr>
          <w:color w:val="231F20"/>
          <w:spacing w:val="-10"/>
        </w:rPr>
        <w:t> </w:t>
      </w:r>
      <w:r>
        <w:rPr>
          <w:color w:val="231F20"/>
        </w:rPr>
        <w:t>hết</w:t>
      </w:r>
      <w:r>
        <w:rPr>
          <w:color w:val="231F20"/>
          <w:spacing w:val="-10"/>
        </w:rPr>
        <w:t> </w:t>
      </w:r>
      <w:r>
        <w:rPr>
          <w:color w:val="231F20"/>
        </w:rPr>
        <w:t>thảy</w:t>
      </w:r>
      <w:r>
        <w:rPr>
          <w:color w:val="231F20"/>
          <w:spacing w:val="-10"/>
        </w:rPr>
        <w:t> </w:t>
      </w:r>
      <w:r>
        <w:rPr>
          <w:color w:val="231F20"/>
        </w:rPr>
        <w:t>hữu</w:t>
      </w:r>
      <w:r>
        <w:rPr>
          <w:color w:val="231F20"/>
          <w:spacing w:val="-9"/>
        </w:rPr>
        <w:t> </w:t>
      </w:r>
      <w:r>
        <w:rPr>
          <w:color w:val="231F20"/>
        </w:rPr>
        <w:t>tình</w:t>
      </w:r>
      <w:r>
        <w:rPr>
          <w:color w:val="231F20"/>
          <w:spacing w:val="-10"/>
        </w:rPr>
        <w:t> </w:t>
      </w:r>
      <w:r>
        <w:rPr>
          <w:color w:val="231F20"/>
        </w:rPr>
        <w:t>đồng</w:t>
      </w:r>
      <w:r>
        <w:rPr>
          <w:color w:val="231F20"/>
          <w:spacing w:val="-10"/>
        </w:rPr>
        <w:t> </w:t>
      </w:r>
      <w:r>
        <w:rPr>
          <w:color w:val="231F20"/>
        </w:rPr>
        <w:t>có</w:t>
      </w:r>
      <w:r>
        <w:rPr>
          <w:color w:val="231F20"/>
          <w:spacing w:val="-10"/>
        </w:rPr>
        <w:t> </w:t>
      </w:r>
      <w:r>
        <w:rPr>
          <w:color w:val="231F20"/>
        </w:rPr>
        <w:t>pháp</w:t>
      </w:r>
      <w:r>
        <w:rPr>
          <w:color w:val="231F20"/>
          <w:spacing w:val="-10"/>
        </w:rPr>
        <w:t> </w:t>
      </w:r>
      <w:r>
        <w:rPr>
          <w:color w:val="231F20"/>
          <w:spacing w:val="-5"/>
        </w:rPr>
        <w:t>này, </w:t>
      </w:r>
      <w:r>
        <w:rPr>
          <w:color w:val="231F20"/>
        </w:rPr>
        <w:t>nên nói là đều.</w:t>
      </w:r>
    </w:p>
    <w:p>
      <w:pPr>
        <w:pStyle w:val="BodyText"/>
        <w:spacing w:line="273" w:lineRule="auto" w:before="111"/>
        <w:ind w:right="410"/>
      </w:pPr>
      <w:r>
        <w:rPr>
          <w:color w:val="231F20"/>
        </w:rPr>
        <w:t>Lại nữa, người nhập Niết-bàn trước, đối với pháp duyên khởi thì</w:t>
      </w:r>
      <w:r>
        <w:rPr>
          <w:color w:val="231F20"/>
          <w:spacing w:val="-5"/>
        </w:rPr>
        <w:t> </w:t>
      </w:r>
      <w:r>
        <w:rPr>
          <w:color w:val="231F20"/>
        </w:rPr>
        <w:t>trước</w:t>
      </w:r>
      <w:r>
        <w:rPr>
          <w:color w:val="231F20"/>
          <w:spacing w:val="-4"/>
        </w:rPr>
        <w:t> </w:t>
      </w:r>
      <w:r>
        <w:rPr>
          <w:color w:val="231F20"/>
        </w:rPr>
        <w:t>ít,</w:t>
      </w:r>
      <w:r>
        <w:rPr>
          <w:color w:val="231F20"/>
          <w:spacing w:val="-4"/>
        </w:rPr>
        <w:t> </w:t>
      </w:r>
      <w:r>
        <w:rPr>
          <w:color w:val="231F20"/>
        </w:rPr>
        <w:t>sau</w:t>
      </w:r>
      <w:r>
        <w:rPr>
          <w:color w:val="231F20"/>
          <w:spacing w:val="-5"/>
        </w:rPr>
        <w:t> </w:t>
      </w:r>
      <w:r>
        <w:rPr>
          <w:color w:val="231F20"/>
        </w:rPr>
        <w:t>nhiều.</w:t>
      </w:r>
      <w:r>
        <w:rPr>
          <w:color w:val="231F20"/>
          <w:spacing w:val="-4"/>
        </w:rPr>
        <w:t> </w:t>
      </w:r>
      <w:r>
        <w:rPr>
          <w:color w:val="231F20"/>
        </w:rPr>
        <w:t>Người</w:t>
      </w:r>
      <w:r>
        <w:rPr>
          <w:color w:val="231F20"/>
          <w:spacing w:val="-4"/>
        </w:rPr>
        <w:t> </w:t>
      </w:r>
      <w:r>
        <w:rPr>
          <w:color w:val="231F20"/>
        </w:rPr>
        <w:t>nhập</w:t>
      </w:r>
      <w:r>
        <w:rPr>
          <w:color w:val="231F20"/>
          <w:spacing w:val="-4"/>
        </w:rPr>
        <w:t> </w:t>
      </w:r>
      <w:r>
        <w:rPr>
          <w:color w:val="231F20"/>
        </w:rPr>
        <w:t>Niết-bàn</w:t>
      </w:r>
      <w:r>
        <w:rPr>
          <w:color w:val="231F20"/>
          <w:spacing w:val="-5"/>
        </w:rPr>
        <w:t> </w:t>
      </w:r>
      <w:r>
        <w:rPr>
          <w:color w:val="231F20"/>
        </w:rPr>
        <w:t>sau,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pháp</w:t>
      </w:r>
      <w:r>
        <w:rPr>
          <w:color w:val="231F20"/>
          <w:spacing w:val="-5"/>
        </w:rPr>
        <w:t> </w:t>
      </w:r>
      <w:r>
        <w:rPr>
          <w:color w:val="231F20"/>
        </w:rPr>
        <w:t>duyên khởi</w:t>
      </w:r>
      <w:r>
        <w:rPr>
          <w:color w:val="231F20"/>
          <w:spacing w:val="-6"/>
        </w:rPr>
        <w:t> </w:t>
      </w:r>
      <w:r>
        <w:rPr>
          <w:color w:val="231F20"/>
        </w:rPr>
        <w:t>thì</w:t>
      </w:r>
      <w:r>
        <w:rPr>
          <w:color w:val="231F20"/>
          <w:spacing w:val="-5"/>
        </w:rPr>
        <w:t> </w:t>
      </w:r>
      <w:r>
        <w:rPr>
          <w:color w:val="231F20"/>
        </w:rPr>
        <w:t>trước</w:t>
      </w:r>
      <w:r>
        <w:rPr>
          <w:color w:val="231F20"/>
          <w:spacing w:val="-6"/>
        </w:rPr>
        <w:t> </w:t>
      </w:r>
      <w:r>
        <w:rPr>
          <w:color w:val="231F20"/>
        </w:rPr>
        <w:t>nhiều,</w:t>
      </w:r>
      <w:r>
        <w:rPr>
          <w:color w:val="231F20"/>
          <w:spacing w:val="-5"/>
        </w:rPr>
        <w:t> </w:t>
      </w:r>
      <w:r>
        <w:rPr>
          <w:color w:val="231F20"/>
        </w:rPr>
        <w:t>sau</w:t>
      </w:r>
      <w:r>
        <w:rPr>
          <w:color w:val="231F20"/>
          <w:spacing w:val="-5"/>
        </w:rPr>
        <w:t> </w:t>
      </w:r>
      <w:r>
        <w:rPr>
          <w:color w:val="231F20"/>
        </w:rPr>
        <w:t>ít,</w:t>
      </w:r>
      <w:r>
        <w:rPr>
          <w:color w:val="231F20"/>
          <w:spacing w:val="-6"/>
        </w:rPr>
        <w:t> </w:t>
      </w:r>
      <w:r>
        <w:rPr>
          <w:color w:val="231F20"/>
        </w:rPr>
        <w:t>nên</w:t>
      </w:r>
      <w:r>
        <w:rPr>
          <w:color w:val="231F20"/>
          <w:spacing w:val="-5"/>
        </w:rPr>
        <w:t> </w:t>
      </w:r>
      <w:r>
        <w:rPr>
          <w:color w:val="231F20"/>
        </w:rPr>
        <w:t>nói</w:t>
      </w:r>
      <w:r>
        <w:rPr>
          <w:color w:val="231F20"/>
          <w:spacing w:val="-6"/>
        </w:rPr>
        <w:t> </w:t>
      </w:r>
      <w:r>
        <w:rPr>
          <w:color w:val="231F20"/>
        </w:rPr>
        <w:t>là</w:t>
      </w:r>
      <w:r>
        <w:rPr>
          <w:color w:val="231F20"/>
          <w:spacing w:val="-5"/>
        </w:rPr>
        <w:t> </w:t>
      </w:r>
      <w:r>
        <w:rPr>
          <w:color w:val="231F20"/>
        </w:rPr>
        <w:t>đều.</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các</w:t>
      </w:r>
      <w:r>
        <w:rPr>
          <w:color w:val="231F20"/>
          <w:spacing w:val="-6"/>
        </w:rPr>
        <w:t> </w:t>
      </w:r>
      <w:r>
        <w:rPr>
          <w:color w:val="231F20"/>
        </w:rPr>
        <w:t>hữu</w:t>
      </w:r>
      <w:r>
        <w:rPr>
          <w:color w:val="231F20"/>
          <w:spacing w:val="-5"/>
        </w:rPr>
        <w:t> </w:t>
      </w:r>
      <w:r>
        <w:rPr>
          <w:color w:val="231F20"/>
        </w:rPr>
        <w:t>tình</w:t>
      </w:r>
      <w:r>
        <w:rPr>
          <w:color w:val="231F20"/>
          <w:spacing w:val="-5"/>
        </w:rPr>
        <w:t> </w:t>
      </w:r>
      <w:r>
        <w:rPr>
          <w:color w:val="231F20"/>
        </w:rPr>
        <w:t>đều có vô lượng các pháp duyên khởi trong quá khứ, vị lai, tuy người sống ở đời có ít, có nhiều, nhưng số Thể của họ tất cả đều</w:t>
      </w:r>
      <w:r>
        <w:rPr>
          <w:color w:val="231F20"/>
          <w:spacing w:val="-10"/>
        </w:rPr>
        <w:t> </w:t>
      </w:r>
      <w:r>
        <w:rPr>
          <w:color w:val="231F20"/>
        </w:rPr>
        <w:t>đồng.</w:t>
      </w:r>
    </w:p>
    <w:p>
      <w:pPr>
        <w:pStyle w:val="BodyText"/>
        <w:spacing w:line="273" w:lineRule="auto" w:before="109"/>
        <w:ind w:right="413"/>
      </w:pPr>
      <w:r>
        <w:rPr>
          <w:color w:val="231F20"/>
        </w:rPr>
        <w:t>Như Khế kinh nói: Phật bảo Bí-sô: Ta sẽ vì các ông giảng nói pháp duyên khởi và pháp duyên đã sinh.</w:t>
      </w:r>
    </w:p>
    <w:p>
      <w:pPr>
        <w:pStyle w:val="BodyText"/>
        <w:spacing w:line="273" w:lineRule="auto" w:before="112"/>
        <w:ind w:right="412"/>
      </w:pPr>
      <w:r>
        <w:rPr>
          <w:i/>
          <w:color w:val="231F20"/>
        </w:rPr>
        <w:t>Hỏi: </w:t>
      </w:r>
      <w:r>
        <w:rPr>
          <w:color w:val="231F20"/>
        </w:rPr>
        <w:t>Pháp duyên khởi và pháp duyên đã sinh khác nhau như thế nào?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Đáp:</w:t>
      </w:r>
      <w:r>
        <w:rPr>
          <w:i/>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khác</w:t>
      </w:r>
      <w:r>
        <w:rPr>
          <w:color w:val="231F20"/>
          <w:spacing w:val="-8"/>
        </w:rPr>
        <w:t> </w:t>
      </w:r>
      <w:r>
        <w:rPr>
          <w:color w:val="231F20"/>
        </w:rPr>
        <w:t>nhau.</w:t>
      </w:r>
      <w:r>
        <w:rPr>
          <w:color w:val="231F20"/>
          <w:spacing w:val="-12"/>
        </w:rPr>
        <w:t> </w:t>
      </w:r>
      <w:r>
        <w:rPr>
          <w:color w:val="231F20"/>
        </w:rPr>
        <w:t>Vì</w:t>
      </w:r>
      <w:r>
        <w:rPr>
          <w:color w:val="231F20"/>
          <w:spacing w:val="-8"/>
        </w:rPr>
        <w:t> </w:t>
      </w:r>
      <w:r>
        <w:rPr>
          <w:color w:val="231F20"/>
        </w:rPr>
        <w:t>sao?</w:t>
      </w:r>
      <w:r>
        <w:rPr>
          <w:color w:val="231F20"/>
          <w:spacing w:val="-13"/>
        </w:rPr>
        <w:t> </w:t>
      </w:r>
      <w:r>
        <w:rPr>
          <w:color w:val="231F20"/>
        </w:rPr>
        <w:t>Vì</w:t>
      </w:r>
      <w:r>
        <w:rPr>
          <w:color w:val="231F20"/>
          <w:spacing w:val="-8"/>
        </w:rPr>
        <w:t> </w:t>
      </w:r>
      <w:r>
        <w:rPr>
          <w:color w:val="231F20"/>
        </w:rPr>
        <w:t>như</w:t>
      </w:r>
      <w:r>
        <w:rPr>
          <w:color w:val="231F20"/>
          <w:spacing w:val="-8"/>
        </w:rPr>
        <w:t> </w:t>
      </w:r>
      <w:r>
        <w:rPr>
          <w:color w:val="231F20"/>
        </w:rPr>
        <w:t>Luận Phẩm Loại Túc nói: Thế nào là pháp duyên khởi? Nghĩa là tất cả pháp</w:t>
      </w:r>
      <w:r>
        <w:rPr>
          <w:color w:val="231F20"/>
          <w:spacing w:val="-14"/>
        </w:rPr>
        <w:t> </w:t>
      </w:r>
      <w:r>
        <w:rPr>
          <w:color w:val="231F20"/>
        </w:rPr>
        <w:t>hữu</w:t>
      </w:r>
      <w:r>
        <w:rPr>
          <w:color w:val="231F20"/>
          <w:spacing w:val="-13"/>
        </w:rPr>
        <w:t> </w:t>
      </w:r>
      <w:r>
        <w:rPr>
          <w:color w:val="231F20"/>
        </w:rPr>
        <w:t>vi.</w:t>
      </w:r>
      <w:r>
        <w:rPr>
          <w:color w:val="231F20"/>
          <w:spacing w:val="-17"/>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duyên</w:t>
      </w:r>
      <w:r>
        <w:rPr>
          <w:color w:val="231F20"/>
          <w:spacing w:val="-14"/>
        </w:rPr>
        <w:t> </w:t>
      </w:r>
      <w:r>
        <w:rPr>
          <w:color w:val="231F20"/>
        </w:rPr>
        <w:t>đã</w:t>
      </w:r>
      <w:r>
        <w:rPr>
          <w:color w:val="231F20"/>
          <w:spacing w:val="-13"/>
        </w:rPr>
        <w:t> </w:t>
      </w:r>
      <w:r>
        <w:rPr>
          <w:color w:val="231F20"/>
        </w:rPr>
        <w:t>sinh?</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tất</w:t>
      </w:r>
      <w:r>
        <w:rPr>
          <w:color w:val="231F20"/>
          <w:spacing w:val="-12"/>
        </w:rPr>
        <w:t> </w:t>
      </w:r>
      <w:r>
        <w:rPr>
          <w:color w:val="231F20"/>
        </w:rPr>
        <w:t>cả</w:t>
      </w:r>
      <w:r>
        <w:rPr>
          <w:color w:val="231F20"/>
          <w:spacing w:val="-13"/>
        </w:rPr>
        <w:t> </w:t>
      </w:r>
      <w:r>
        <w:rPr>
          <w:color w:val="231F20"/>
        </w:rPr>
        <w:t>pháp</w:t>
      </w:r>
      <w:r>
        <w:rPr>
          <w:color w:val="231F20"/>
          <w:spacing w:val="-13"/>
        </w:rPr>
        <w:t> </w:t>
      </w:r>
      <w:r>
        <w:rPr>
          <w:color w:val="231F20"/>
        </w:rPr>
        <w:t>hữu</w:t>
      </w:r>
    </w:p>
    <w:p>
      <w:pPr>
        <w:pStyle w:val="BodyText"/>
        <w:spacing w:line="296" w:lineRule="exact" w:before="0"/>
        <w:ind w:left="393" w:firstLine="0"/>
      </w:pPr>
      <w:r>
        <w:rPr>
          <w:color w:val="231F20"/>
        </w:rPr>
        <w:t>vi. Vì vậy nên biết hai pháp này không có khác nhau.</w:t>
      </w:r>
    </w:p>
    <w:p>
      <w:pPr>
        <w:pStyle w:val="BodyText"/>
        <w:spacing w:line="271" w:lineRule="auto" w:before="146"/>
        <w:ind w:left="393" w:right="128"/>
      </w:pPr>
      <w:r>
        <w:rPr>
          <w:color w:val="231F20"/>
        </w:rPr>
        <w:t>Có Sư khác cho: Cũng có khác nhau, nghĩa là tên gọi tức khác nhau. Đây gọi là pháp duyên khởi, kia gọi là pháp duyên đã sinh.</w:t>
      </w:r>
    </w:p>
    <w:p>
      <w:pPr>
        <w:pStyle w:val="BodyText"/>
        <w:spacing w:line="271" w:lineRule="auto" w:before="106"/>
        <w:ind w:left="393" w:right="126"/>
      </w:pPr>
      <w:r>
        <w:rPr>
          <w:color w:val="231F20"/>
        </w:rPr>
        <w:t>Lại</w:t>
      </w:r>
      <w:r>
        <w:rPr>
          <w:color w:val="231F20"/>
          <w:spacing w:val="-9"/>
        </w:rPr>
        <w:t> </w:t>
      </w:r>
      <w:r>
        <w:rPr>
          <w:color w:val="231F20"/>
        </w:rPr>
        <w:t>nữa,</w:t>
      </w:r>
      <w:r>
        <w:rPr>
          <w:color w:val="231F20"/>
          <w:spacing w:val="-9"/>
        </w:rPr>
        <w:t> </w:t>
      </w:r>
      <w:r>
        <w:rPr>
          <w:color w:val="231F20"/>
        </w:rPr>
        <w:t>nhân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duyên</w:t>
      </w:r>
      <w:r>
        <w:rPr>
          <w:color w:val="231F20"/>
          <w:spacing w:val="-9"/>
        </w:rPr>
        <w:t> </w:t>
      </w:r>
      <w:r>
        <w:rPr>
          <w:color w:val="231F20"/>
        </w:rPr>
        <w:t>khởi,</w:t>
      </w:r>
      <w:r>
        <w:rPr>
          <w:color w:val="231F20"/>
          <w:spacing w:val="-9"/>
        </w:rPr>
        <w:t> </w:t>
      </w:r>
      <w:r>
        <w:rPr>
          <w:color w:val="231F20"/>
        </w:rPr>
        <w:t>quả</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duyên</w:t>
      </w:r>
      <w:r>
        <w:rPr>
          <w:color w:val="231F20"/>
          <w:spacing w:val="-9"/>
        </w:rPr>
        <w:t> </w:t>
      </w:r>
      <w:r>
        <w:rPr>
          <w:color w:val="231F20"/>
        </w:rPr>
        <w:t>đã sinh.</w:t>
      </w:r>
      <w:r>
        <w:rPr>
          <w:color w:val="231F20"/>
          <w:spacing w:val="-7"/>
        </w:rPr>
        <w:t> </w:t>
      </w:r>
      <w:r>
        <w:rPr>
          <w:color w:val="231F20"/>
        </w:rPr>
        <w:t>Như</w:t>
      </w:r>
      <w:r>
        <w:rPr>
          <w:color w:val="231F20"/>
          <w:spacing w:val="-6"/>
        </w:rPr>
        <w:t> </w:t>
      </w:r>
      <w:r>
        <w:rPr>
          <w:color w:val="231F20"/>
        </w:rPr>
        <w:t>nhân,</w:t>
      </w:r>
      <w:r>
        <w:rPr>
          <w:color w:val="231F20"/>
          <w:spacing w:val="-7"/>
        </w:rPr>
        <w:t> </w:t>
      </w:r>
      <w:r>
        <w:rPr>
          <w:color w:val="231F20"/>
        </w:rPr>
        <w:t>quả,</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rPr>
        <w:t>thì</w:t>
      </w:r>
      <w:r>
        <w:rPr>
          <w:color w:val="231F20"/>
          <w:spacing w:val="-6"/>
        </w:rPr>
        <w:t> </w:t>
      </w:r>
      <w:r>
        <w:rPr>
          <w:color w:val="231F20"/>
        </w:rPr>
        <w:t>chủ</w:t>
      </w:r>
      <w:r>
        <w:rPr>
          <w:color w:val="231F20"/>
          <w:spacing w:val="-7"/>
        </w:rPr>
        <w:t> </w:t>
      </w:r>
      <w:r>
        <w:rPr>
          <w:color w:val="231F20"/>
        </w:rPr>
        <w:t>thể</w:t>
      </w:r>
      <w:r>
        <w:rPr>
          <w:color w:val="231F20"/>
          <w:spacing w:val="-6"/>
        </w:rPr>
        <w:t> </w:t>
      </w:r>
      <w:r>
        <w:rPr>
          <w:color w:val="231F20"/>
        </w:rPr>
        <w:t>tạo</w:t>
      </w:r>
      <w:r>
        <w:rPr>
          <w:color w:val="231F20"/>
          <w:spacing w:val="-6"/>
        </w:rPr>
        <w:t> </w:t>
      </w:r>
      <w:r>
        <w:rPr>
          <w:color w:val="231F20"/>
        </w:rPr>
        <w:t>tác</w:t>
      </w:r>
      <w:r>
        <w:rPr>
          <w:color w:val="231F20"/>
          <w:spacing w:val="-7"/>
        </w:rPr>
        <w:t> </w:t>
      </w:r>
      <w:r>
        <w:rPr>
          <w:color w:val="231F20"/>
        </w:rPr>
        <w:t>–</w:t>
      </w:r>
      <w:r>
        <w:rPr>
          <w:color w:val="231F20"/>
          <w:spacing w:val="-6"/>
        </w:rPr>
        <w:t> </w:t>
      </w:r>
      <w:r>
        <w:rPr>
          <w:color w:val="231F20"/>
        </w:rPr>
        <w:t>đối</w:t>
      </w:r>
      <w:r>
        <w:rPr>
          <w:color w:val="231F20"/>
          <w:spacing w:val="-7"/>
        </w:rPr>
        <w:t> </w:t>
      </w:r>
      <w:r>
        <w:rPr>
          <w:color w:val="231F20"/>
        </w:rPr>
        <w:t>tượng</w:t>
      </w:r>
      <w:r>
        <w:rPr>
          <w:color w:val="231F20"/>
          <w:spacing w:val="-6"/>
        </w:rPr>
        <w:t> </w:t>
      </w:r>
      <w:r>
        <w:rPr>
          <w:color w:val="231F20"/>
        </w:rPr>
        <w:t>được</w:t>
      </w:r>
      <w:r>
        <w:rPr>
          <w:color w:val="231F20"/>
          <w:spacing w:val="-6"/>
        </w:rPr>
        <w:t> </w:t>
      </w:r>
      <w:r>
        <w:rPr>
          <w:color w:val="231F20"/>
        </w:rPr>
        <w:t>tạo tác,</w:t>
      </w:r>
      <w:r>
        <w:rPr>
          <w:color w:val="231F20"/>
          <w:spacing w:val="16"/>
        </w:rPr>
        <w:t> </w:t>
      </w:r>
      <w:r>
        <w:rPr>
          <w:color w:val="231F20"/>
        </w:rPr>
        <w:t>chủ</w:t>
      </w:r>
      <w:r>
        <w:rPr>
          <w:color w:val="231F20"/>
          <w:spacing w:val="17"/>
        </w:rPr>
        <w:t> </w:t>
      </w:r>
      <w:r>
        <w:rPr>
          <w:color w:val="231F20"/>
        </w:rPr>
        <w:t>thể</w:t>
      </w:r>
      <w:r>
        <w:rPr>
          <w:color w:val="231F20"/>
          <w:spacing w:val="17"/>
        </w:rPr>
        <w:t> </w:t>
      </w:r>
      <w:r>
        <w:rPr>
          <w:color w:val="231F20"/>
        </w:rPr>
        <w:t>hoàn</w:t>
      </w:r>
      <w:r>
        <w:rPr>
          <w:color w:val="231F20"/>
          <w:spacing w:val="16"/>
        </w:rPr>
        <w:t> </w:t>
      </w:r>
      <w:r>
        <w:rPr>
          <w:color w:val="231F20"/>
        </w:rPr>
        <w:t>thành</w:t>
      </w:r>
      <w:r>
        <w:rPr>
          <w:color w:val="231F20"/>
          <w:spacing w:val="17"/>
        </w:rPr>
        <w:t> </w:t>
      </w:r>
      <w:r>
        <w:rPr>
          <w:color w:val="231F20"/>
        </w:rPr>
        <w:t>–</w:t>
      </w:r>
      <w:r>
        <w:rPr>
          <w:color w:val="231F20"/>
          <w:spacing w:val="17"/>
        </w:rPr>
        <w:t> </w:t>
      </w:r>
      <w:r>
        <w:rPr>
          <w:color w:val="231F20"/>
        </w:rPr>
        <w:t>đối</w:t>
      </w:r>
      <w:r>
        <w:rPr>
          <w:color w:val="231F20"/>
          <w:spacing w:val="16"/>
        </w:rPr>
        <w:t> </w:t>
      </w:r>
      <w:r>
        <w:rPr>
          <w:color w:val="231F20"/>
        </w:rPr>
        <w:t>tượng</w:t>
      </w:r>
      <w:r>
        <w:rPr>
          <w:color w:val="231F20"/>
          <w:spacing w:val="17"/>
        </w:rPr>
        <w:t> </w:t>
      </w:r>
      <w:r>
        <w:rPr>
          <w:color w:val="231F20"/>
        </w:rPr>
        <w:t>được</w:t>
      </w:r>
      <w:r>
        <w:rPr>
          <w:color w:val="231F20"/>
          <w:spacing w:val="17"/>
        </w:rPr>
        <w:t> </w:t>
      </w:r>
      <w:r>
        <w:rPr>
          <w:color w:val="231F20"/>
        </w:rPr>
        <w:t>hoàn</w:t>
      </w:r>
      <w:r>
        <w:rPr>
          <w:color w:val="231F20"/>
          <w:spacing w:val="17"/>
        </w:rPr>
        <w:t> </w:t>
      </w:r>
      <w:r>
        <w:rPr>
          <w:color w:val="231F20"/>
        </w:rPr>
        <w:t>thành,</w:t>
      </w:r>
      <w:r>
        <w:rPr>
          <w:color w:val="231F20"/>
          <w:spacing w:val="16"/>
        </w:rPr>
        <w:t> </w:t>
      </w:r>
      <w:r>
        <w:rPr>
          <w:color w:val="231F20"/>
        </w:rPr>
        <w:t>chủ</w:t>
      </w:r>
      <w:r>
        <w:rPr>
          <w:color w:val="231F20"/>
          <w:spacing w:val="17"/>
        </w:rPr>
        <w:t> </w:t>
      </w:r>
      <w:r>
        <w:rPr>
          <w:color w:val="231F20"/>
        </w:rPr>
        <w:t>thể</w:t>
      </w:r>
      <w:r>
        <w:rPr>
          <w:color w:val="231F20"/>
          <w:spacing w:val="17"/>
        </w:rPr>
        <w:t> </w:t>
      </w:r>
      <w:r>
        <w:rPr>
          <w:color w:val="231F20"/>
        </w:rPr>
        <w:t>sinh</w:t>
      </w:r>
    </w:p>
    <w:p>
      <w:pPr>
        <w:pStyle w:val="ListParagraph"/>
        <w:numPr>
          <w:ilvl w:val="0"/>
          <w:numId w:val="50"/>
        </w:numPr>
        <w:tabs>
          <w:tab w:pos="591" w:val="left" w:leader="none"/>
        </w:tabs>
        <w:spacing w:line="271" w:lineRule="auto" w:before="0" w:after="0"/>
        <w:ind w:left="393" w:right="126" w:firstLine="0"/>
        <w:jc w:val="both"/>
        <w:rPr>
          <w:sz w:val="26"/>
        </w:rPr>
      </w:pPr>
      <w:r>
        <w:rPr>
          <w:color w:val="231F20"/>
          <w:sz w:val="26"/>
        </w:rPr>
        <w:t>đối tượng được sinh, chủ thể chuyển đổi – đối tượng được chuyển đổi, chủ thể duyên khởi – đối tượng được duyên khởi, chủ thể </w:t>
      </w:r>
      <w:r>
        <w:rPr>
          <w:color w:val="231F20"/>
          <w:spacing w:val="-4"/>
          <w:sz w:val="26"/>
        </w:rPr>
        <w:t>dẫn </w:t>
      </w:r>
      <w:r>
        <w:rPr>
          <w:color w:val="231F20"/>
          <w:sz w:val="26"/>
        </w:rPr>
        <w:t>phát – đối tượng được dẫn phát, chủ thể tiếp nối – đối tượng được tiếp nối, chủ thể hiện tướng – đối tượng được hiện tướng, chủ </w:t>
      </w:r>
      <w:r>
        <w:rPr>
          <w:color w:val="231F20"/>
          <w:spacing w:val="-4"/>
          <w:sz w:val="26"/>
        </w:rPr>
        <w:t>thể </w:t>
      </w:r>
      <w:r>
        <w:rPr>
          <w:color w:val="231F20"/>
          <w:sz w:val="26"/>
        </w:rPr>
        <w:t>nhận lấy – đối tượng được nhận </w:t>
      </w:r>
      <w:r>
        <w:rPr>
          <w:color w:val="231F20"/>
          <w:spacing w:val="-5"/>
          <w:sz w:val="26"/>
        </w:rPr>
        <w:t>lấy, </w:t>
      </w:r>
      <w:r>
        <w:rPr>
          <w:color w:val="231F20"/>
          <w:sz w:val="26"/>
        </w:rPr>
        <w:t>nên biết cũng như</w:t>
      </w:r>
      <w:r>
        <w:rPr>
          <w:color w:val="231F20"/>
          <w:spacing w:val="5"/>
          <w:sz w:val="26"/>
        </w:rPr>
        <w:t> </w:t>
      </w:r>
      <w:r>
        <w:rPr>
          <w:color w:val="231F20"/>
          <w:sz w:val="26"/>
        </w:rPr>
        <w:t>thế.</w:t>
      </w:r>
    </w:p>
    <w:p>
      <w:pPr>
        <w:pStyle w:val="BodyText"/>
        <w:spacing w:line="271" w:lineRule="auto" w:before="101"/>
        <w:ind w:left="393" w:right="129"/>
      </w:pPr>
      <w:r>
        <w:rPr>
          <w:color w:val="231F20"/>
        </w:rPr>
        <w:t>Lại nữa, pháp sinh trước gọi là pháp duyên khởi, pháp sinh</w:t>
      </w:r>
      <w:r>
        <w:rPr>
          <w:color w:val="231F20"/>
          <w:spacing w:val="-45"/>
        </w:rPr>
        <w:t> </w:t>
      </w:r>
      <w:r>
        <w:rPr>
          <w:color w:val="231F20"/>
        </w:rPr>
        <w:t>sau gọi là pháp duyên đã</w:t>
      </w:r>
      <w:r>
        <w:rPr>
          <w:color w:val="231F20"/>
          <w:spacing w:val="-1"/>
        </w:rPr>
        <w:t> </w:t>
      </w:r>
      <w:r>
        <w:rPr>
          <w:color w:val="231F20"/>
        </w:rPr>
        <w:t>sinh.</w:t>
      </w:r>
    </w:p>
    <w:p>
      <w:pPr>
        <w:pStyle w:val="BodyText"/>
        <w:spacing w:line="271" w:lineRule="auto" w:before="106"/>
        <w:ind w:left="393" w:right="128"/>
      </w:pPr>
      <w:r>
        <w:rPr>
          <w:color w:val="231F20"/>
        </w:rPr>
        <w:t>Lại nữa, quá khứ gọi là pháp duyên khởi, vị lai, hiện tại gọi </w:t>
      </w:r>
      <w:r>
        <w:rPr>
          <w:color w:val="231F20"/>
          <w:spacing w:val="-8"/>
        </w:rPr>
        <w:t>là </w:t>
      </w:r>
      <w:r>
        <w:rPr>
          <w:color w:val="231F20"/>
        </w:rPr>
        <w:t>pháp duyên đã</w:t>
      </w:r>
      <w:r>
        <w:rPr>
          <w:color w:val="231F20"/>
          <w:spacing w:val="-1"/>
        </w:rPr>
        <w:t> </w:t>
      </w:r>
      <w:r>
        <w:rPr>
          <w:color w:val="231F20"/>
        </w:rPr>
        <w:t>sinh.</w:t>
      </w:r>
    </w:p>
    <w:p>
      <w:pPr>
        <w:pStyle w:val="BodyText"/>
        <w:spacing w:line="271" w:lineRule="auto" w:before="106"/>
        <w:ind w:left="393" w:right="129"/>
      </w:pPr>
      <w:r>
        <w:rPr>
          <w:color w:val="231F20"/>
        </w:rPr>
        <w:t>Lại nữa, quá khứ, hiện tại gọi là pháp duyên khởi, vị lai gọi </w:t>
      </w:r>
      <w:r>
        <w:rPr>
          <w:color w:val="231F20"/>
          <w:spacing w:val="-8"/>
        </w:rPr>
        <w:t>là </w:t>
      </w:r>
      <w:r>
        <w:rPr>
          <w:color w:val="231F20"/>
        </w:rPr>
        <w:t>pháp duyên đã</w:t>
      </w:r>
      <w:r>
        <w:rPr>
          <w:color w:val="231F20"/>
          <w:spacing w:val="-1"/>
        </w:rPr>
        <w:t> </w:t>
      </w:r>
      <w:r>
        <w:rPr>
          <w:color w:val="231F20"/>
        </w:rPr>
        <w:t>sinh.</w:t>
      </w:r>
    </w:p>
    <w:p>
      <w:pPr>
        <w:pStyle w:val="BodyText"/>
        <w:spacing w:line="271" w:lineRule="auto" w:before="106"/>
        <w:ind w:left="393" w:right="128"/>
      </w:pPr>
      <w:r>
        <w:rPr>
          <w:color w:val="231F20"/>
        </w:rPr>
        <w:t>Lại nữa, vô minh gọi là pháp duyên khởi, hành gọi là pháp duyên đã sinh, cho đến sinh gọi là pháp duyên khởi, lão tử là pháp duyên đã sinh.</w:t>
      </w:r>
    </w:p>
    <w:p>
      <w:pPr>
        <w:pStyle w:val="BodyText"/>
        <w:spacing w:line="271" w:lineRule="auto" w:before="105"/>
        <w:ind w:left="393" w:right="128"/>
      </w:pPr>
      <w:r>
        <w:rPr>
          <w:color w:val="231F20"/>
        </w:rPr>
        <w:t>Hiếp Tôn giả nói: Vô minh chỉ gọi là pháp duyên khởi, lão tử chỉ gọi là pháp duyên đã sinh, mười chi giữa cũng gọi là pháp</w:t>
      </w:r>
      <w:r>
        <w:rPr>
          <w:color w:val="231F20"/>
          <w:spacing w:val="-43"/>
        </w:rPr>
        <w:t> </w:t>
      </w:r>
      <w:r>
        <w:rPr>
          <w:color w:val="231F20"/>
          <w:spacing w:val="-3"/>
        </w:rPr>
        <w:t>duyên </w:t>
      </w:r>
      <w:r>
        <w:rPr>
          <w:color w:val="231F20"/>
        </w:rPr>
        <w:t>khởi, cũng gọi là pháp duyên đã</w:t>
      </w:r>
      <w:r>
        <w:rPr>
          <w:color w:val="231F20"/>
          <w:spacing w:val="-1"/>
        </w:rPr>
        <w:t> </w:t>
      </w:r>
      <w:r>
        <w:rPr>
          <w:color w:val="231F20"/>
        </w:rPr>
        <w:t>sinh.</w:t>
      </w:r>
    </w:p>
    <w:p>
      <w:pPr>
        <w:pStyle w:val="BodyText"/>
        <w:spacing w:line="271" w:lineRule="auto" w:before="105"/>
        <w:ind w:left="393" w:right="128"/>
      </w:pPr>
      <w:r>
        <w:rPr>
          <w:color w:val="231F20"/>
        </w:rPr>
        <w:t>Tôn giả Diệu Âm nói: Hai chi quá khứ chỉ gọi là pháp duyên khởi, hai chi vị lai chỉ gọi là pháp duyên đã sinh, tám chi hiện tại cũng gọi là pháp duyên khởi cũng gọi là pháp duyên sinh đã sinh.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Tôn giả Vọng Mãn nói: Có bốn trường hợp: 1. Có pháp duyên khởi không phải là pháp duyên đã sinh: Nghĩa là pháp vị lai. 2. Có pháp duyên đã sinh không phải là pháp duyên khởi: Nghĩa là năm uẩn sau cùng của A-la-hán quá khứ, hiện tại. 3. Có pháp duyên khởi cũng</w:t>
      </w:r>
      <w:r>
        <w:rPr>
          <w:color w:val="231F20"/>
          <w:spacing w:val="-10"/>
        </w:rPr>
        <w:t> </w:t>
      </w:r>
      <w:r>
        <w:rPr>
          <w:color w:val="231F20"/>
        </w:rPr>
        <w:t>là</w:t>
      </w:r>
      <w:r>
        <w:rPr>
          <w:color w:val="231F20"/>
          <w:spacing w:val="-9"/>
        </w:rPr>
        <w:t> </w:t>
      </w:r>
      <w:r>
        <w:rPr>
          <w:color w:val="231F20"/>
        </w:rPr>
        <w:t>pháp</w:t>
      </w:r>
      <w:r>
        <w:rPr>
          <w:color w:val="231F20"/>
          <w:spacing w:val="-9"/>
        </w:rPr>
        <w:t> </w:t>
      </w:r>
      <w:r>
        <w:rPr>
          <w:color w:val="231F20"/>
        </w:rPr>
        <w:t>duyên</w:t>
      </w:r>
      <w:r>
        <w:rPr>
          <w:color w:val="231F20"/>
          <w:spacing w:val="-9"/>
        </w:rPr>
        <w:t> </w:t>
      </w:r>
      <w:r>
        <w:rPr>
          <w:color w:val="231F20"/>
        </w:rPr>
        <w:t>đã</w:t>
      </w:r>
      <w:r>
        <w:rPr>
          <w:color w:val="231F20"/>
          <w:spacing w:val="-9"/>
        </w:rPr>
        <w:t> </w:t>
      </w:r>
      <w:r>
        <w:rPr>
          <w:color w:val="231F20"/>
        </w:rPr>
        <w:t>sinh:</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trừ</w:t>
      </w:r>
      <w:r>
        <w:rPr>
          <w:color w:val="231F20"/>
          <w:spacing w:val="-9"/>
        </w:rPr>
        <w:t> </w:t>
      </w:r>
      <w:r>
        <w:rPr>
          <w:color w:val="231F20"/>
        </w:rPr>
        <w:t>năm</w:t>
      </w:r>
      <w:r>
        <w:rPr>
          <w:color w:val="231F20"/>
          <w:spacing w:val="-9"/>
        </w:rPr>
        <w:t> </w:t>
      </w:r>
      <w:r>
        <w:rPr>
          <w:color w:val="231F20"/>
        </w:rPr>
        <w:t>uẩn</w:t>
      </w:r>
      <w:r>
        <w:rPr>
          <w:color w:val="231F20"/>
          <w:spacing w:val="-9"/>
        </w:rPr>
        <w:t> </w:t>
      </w:r>
      <w:r>
        <w:rPr>
          <w:color w:val="231F20"/>
        </w:rPr>
        <w:t>sau</w:t>
      </w:r>
      <w:r>
        <w:rPr>
          <w:color w:val="231F20"/>
          <w:spacing w:val="-9"/>
        </w:rPr>
        <w:t> </w:t>
      </w:r>
      <w:r>
        <w:rPr>
          <w:color w:val="231F20"/>
        </w:rPr>
        <w:t>cùng</w:t>
      </w:r>
      <w:r>
        <w:rPr>
          <w:color w:val="231F20"/>
          <w:spacing w:val="-9"/>
        </w:rPr>
        <w:t> </w:t>
      </w:r>
      <w:r>
        <w:rPr>
          <w:color w:val="231F20"/>
        </w:rPr>
        <w:t>của</w:t>
      </w:r>
      <w:r>
        <w:rPr>
          <w:color w:val="231F20"/>
          <w:spacing w:val="-23"/>
        </w:rPr>
        <w:t> </w:t>
      </w:r>
      <w:r>
        <w:rPr>
          <w:color w:val="231F20"/>
        </w:rPr>
        <w:t>A-la- hán quá khứ, hiện tại, còn lại là các pháp quá khứ, hiên tại khác. 4. Có</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duyên</w:t>
      </w:r>
      <w:r>
        <w:rPr>
          <w:color w:val="231F20"/>
          <w:spacing w:val="-11"/>
        </w:rPr>
        <w:t> </w:t>
      </w:r>
      <w:r>
        <w:rPr>
          <w:color w:val="231F20"/>
        </w:rPr>
        <w:t>khởi</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duyên</w:t>
      </w:r>
      <w:r>
        <w:rPr>
          <w:color w:val="231F20"/>
          <w:spacing w:val="-11"/>
        </w:rPr>
        <w:t> </w:t>
      </w:r>
      <w:r>
        <w:rPr>
          <w:color w:val="231F20"/>
        </w:rPr>
        <w:t>đã sinh: Nghĩa là pháp vô</w:t>
      </w:r>
      <w:r>
        <w:rPr>
          <w:color w:val="231F20"/>
          <w:spacing w:val="-3"/>
        </w:rPr>
        <w:t> </w:t>
      </w:r>
      <w:r>
        <w:rPr>
          <w:color w:val="231F20"/>
        </w:rPr>
        <w:t>vi.</w:t>
      </w:r>
    </w:p>
    <w:p>
      <w:pPr>
        <w:pStyle w:val="BodyText"/>
        <w:spacing w:line="271" w:lineRule="auto" w:before="98"/>
        <w:ind w:right="407"/>
      </w:pPr>
      <w:r>
        <w:rPr>
          <w:color w:val="231F20"/>
        </w:rPr>
        <w:t>Luận Tập Dị Môn và Luận Pháp Uẩn đều nói như vầy: </w:t>
      </w:r>
      <w:r>
        <w:rPr>
          <w:color w:val="231F20"/>
          <w:spacing w:val="2"/>
        </w:rPr>
        <w:t>Nếu  </w:t>
      </w:r>
      <w:r>
        <w:rPr>
          <w:color w:val="231F20"/>
        </w:rPr>
        <w:t>vô minh sinh hành quyết định an trụ không lẫn lộn, gọi là pháp duyên khởi, cũng gọi là pháp duyên đã sinh. Nếu vô minh sinh  hành không quyết định, không an trụ mà lẫn lộn, gọi là pháp duyên đã sinh, không phải pháp duyên khởi. Cho đến sinh, lão tử nên biết cũng như</w:t>
      </w:r>
      <w:r>
        <w:rPr>
          <w:color w:val="231F20"/>
          <w:spacing w:val="10"/>
        </w:rPr>
        <w:t> </w:t>
      </w:r>
      <w:r>
        <w:rPr>
          <w:color w:val="231F20"/>
        </w:rPr>
        <w:t>thế.</w:t>
      </w:r>
    </w:p>
    <w:p>
      <w:pPr>
        <w:pStyle w:val="BodyText"/>
        <w:spacing w:line="271" w:lineRule="auto" w:before="100"/>
        <w:ind w:right="411"/>
      </w:pPr>
      <w:r>
        <w:rPr>
          <w:color w:val="231F20"/>
        </w:rPr>
        <w:t>Tôn giả Thế Hữu nói: Nếu pháp là nhân, gọi là pháp duyên khởi. Nếu pháp có nhân, gọi là pháp duyên đã sinh. Lại nữa, nếu pháp là hòa hợp, gọi là pháp duyên khởi. Nếu pháp có hòa hợp, gọi là pháp duyên đã sinh. Lại nữa, nếu pháp là sinh, gọi là pháp duyên khởi.</w:t>
      </w:r>
      <w:r>
        <w:rPr>
          <w:color w:val="231F20"/>
          <w:spacing w:val="-10"/>
        </w:rPr>
        <w:t> </w:t>
      </w:r>
      <w:r>
        <w:rPr>
          <w:color w:val="231F20"/>
        </w:rPr>
        <w:t>Nếu</w:t>
      </w:r>
      <w:r>
        <w:rPr>
          <w:color w:val="231F20"/>
          <w:spacing w:val="-10"/>
        </w:rPr>
        <w:t> </w:t>
      </w:r>
      <w:r>
        <w:rPr>
          <w:color w:val="231F20"/>
        </w:rPr>
        <w:t>pháp</w:t>
      </w:r>
      <w:r>
        <w:rPr>
          <w:color w:val="231F20"/>
          <w:spacing w:val="-10"/>
        </w:rPr>
        <w:t> </w:t>
      </w:r>
      <w:r>
        <w:rPr>
          <w:color w:val="231F20"/>
        </w:rPr>
        <w:t>có</w:t>
      </w:r>
      <w:r>
        <w:rPr>
          <w:color w:val="231F20"/>
          <w:spacing w:val="-9"/>
        </w:rPr>
        <w:t> </w:t>
      </w:r>
      <w:r>
        <w:rPr>
          <w:color w:val="231F20"/>
        </w:rPr>
        <w:t>sinh,</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pháp</w:t>
      </w:r>
      <w:r>
        <w:rPr>
          <w:color w:val="231F20"/>
          <w:spacing w:val="-10"/>
        </w:rPr>
        <w:t> </w:t>
      </w:r>
      <w:r>
        <w:rPr>
          <w:color w:val="231F20"/>
        </w:rPr>
        <w:t>duyên</w:t>
      </w:r>
      <w:r>
        <w:rPr>
          <w:color w:val="231F20"/>
          <w:spacing w:val="-10"/>
        </w:rPr>
        <w:t> </w:t>
      </w:r>
      <w:r>
        <w:rPr>
          <w:color w:val="231F20"/>
        </w:rPr>
        <w:t>đã</w:t>
      </w:r>
      <w:r>
        <w:rPr>
          <w:color w:val="231F20"/>
          <w:spacing w:val="-9"/>
        </w:rPr>
        <w:t> </w:t>
      </w:r>
      <w:r>
        <w:rPr>
          <w:color w:val="231F20"/>
        </w:rPr>
        <w:t>sinh.</w:t>
      </w:r>
      <w:r>
        <w:rPr>
          <w:color w:val="231F20"/>
          <w:spacing w:val="-10"/>
        </w:rPr>
        <w:t> </w:t>
      </w:r>
      <w:r>
        <w:rPr>
          <w:color w:val="231F20"/>
        </w:rPr>
        <w:t>Lại</w:t>
      </w:r>
      <w:r>
        <w:rPr>
          <w:color w:val="231F20"/>
          <w:spacing w:val="-10"/>
        </w:rPr>
        <w:t> </w:t>
      </w:r>
      <w:r>
        <w:rPr>
          <w:color w:val="231F20"/>
        </w:rPr>
        <w:t>nữa,</w:t>
      </w:r>
      <w:r>
        <w:rPr>
          <w:color w:val="231F20"/>
          <w:spacing w:val="-9"/>
        </w:rPr>
        <w:t> </w:t>
      </w:r>
      <w:r>
        <w:rPr>
          <w:color w:val="231F20"/>
        </w:rPr>
        <w:t>nếu</w:t>
      </w:r>
      <w:r>
        <w:rPr>
          <w:color w:val="231F20"/>
          <w:spacing w:val="-10"/>
        </w:rPr>
        <w:t> </w:t>
      </w:r>
      <w:r>
        <w:rPr>
          <w:color w:val="231F20"/>
        </w:rPr>
        <w:t>pháp là</w:t>
      </w:r>
      <w:r>
        <w:rPr>
          <w:color w:val="231F20"/>
          <w:spacing w:val="-10"/>
        </w:rPr>
        <w:t> </w:t>
      </w:r>
      <w:r>
        <w:rPr>
          <w:color w:val="231F20"/>
        </w:rPr>
        <w:t>khởi,</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duyên</w:t>
      </w:r>
      <w:r>
        <w:rPr>
          <w:color w:val="231F20"/>
          <w:spacing w:val="-9"/>
        </w:rPr>
        <w:t> </w:t>
      </w:r>
      <w:r>
        <w:rPr>
          <w:color w:val="231F20"/>
        </w:rPr>
        <w:t>khởi.</w:t>
      </w:r>
      <w:r>
        <w:rPr>
          <w:color w:val="231F20"/>
          <w:spacing w:val="-9"/>
        </w:rPr>
        <w:t> </w:t>
      </w:r>
      <w:r>
        <w:rPr>
          <w:color w:val="231F20"/>
        </w:rPr>
        <w:t>Nếu</w:t>
      </w:r>
      <w:r>
        <w:rPr>
          <w:color w:val="231F20"/>
          <w:spacing w:val="-10"/>
        </w:rPr>
        <w:t> </w:t>
      </w:r>
      <w:r>
        <w:rPr>
          <w:color w:val="231F20"/>
        </w:rPr>
        <w:t>pháp</w:t>
      </w:r>
      <w:r>
        <w:rPr>
          <w:color w:val="231F20"/>
          <w:spacing w:val="-9"/>
        </w:rPr>
        <w:t> </w:t>
      </w:r>
      <w:r>
        <w:rPr>
          <w:color w:val="231F20"/>
        </w:rPr>
        <w:t>có</w:t>
      </w:r>
      <w:r>
        <w:rPr>
          <w:color w:val="231F20"/>
          <w:spacing w:val="-9"/>
        </w:rPr>
        <w:t> </w:t>
      </w:r>
      <w:r>
        <w:rPr>
          <w:color w:val="231F20"/>
        </w:rPr>
        <w:t>khởi,</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duyên đã</w:t>
      </w:r>
      <w:r>
        <w:rPr>
          <w:color w:val="231F20"/>
          <w:spacing w:val="-5"/>
        </w:rPr>
        <w:t> </w:t>
      </w:r>
      <w:r>
        <w:rPr>
          <w:color w:val="231F20"/>
        </w:rPr>
        <w:t>sinh.</w:t>
      </w:r>
      <w:r>
        <w:rPr>
          <w:color w:val="231F20"/>
          <w:spacing w:val="-5"/>
        </w:rPr>
        <w:t> </w:t>
      </w:r>
      <w:r>
        <w:rPr>
          <w:color w:val="231F20"/>
        </w:rPr>
        <w:t>Lại</w:t>
      </w:r>
      <w:r>
        <w:rPr>
          <w:color w:val="231F20"/>
          <w:spacing w:val="-5"/>
        </w:rPr>
        <w:t> </w:t>
      </w:r>
      <w:r>
        <w:rPr>
          <w:color w:val="231F20"/>
        </w:rPr>
        <w:t>nữa,</w:t>
      </w:r>
      <w:r>
        <w:rPr>
          <w:color w:val="231F20"/>
          <w:spacing w:val="-5"/>
        </w:rPr>
        <w:t> </w:t>
      </w:r>
      <w:r>
        <w:rPr>
          <w:color w:val="231F20"/>
        </w:rPr>
        <w:t>nếu</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chủ</w:t>
      </w:r>
      <w:r>
        <w:rPr>
          <w:color w:val="231F20"/>
          <w:spacing w:val="-5"/>
        </w:rPr>
        <w:t> </w:t>
      </w:r>
      <w:r>
        <w:rPr>
          <w:color w:val="231F20"/>
        </w:rPr>
        <w:t>thể</w:t>
      </w:r>
      <w:r>
        <w:rPr>
          <w:color w:val="231F20"/>
          <w:spacing w:val="-5"/>
        </w:rPr>
        <w:t> </w:t>
      </w:r>
      <w:r>
        <w:rPr>
          <w:color w:val="231F20"/>
        </w:rPr>
        <w:t>tạo</w:t>
      </w:r>
      <w:r>
        <w:rPr>
          <w:color w:val="231F20"/>
          <w:spacing w:val="-5"/>
        </w:rPr>
        <w:t> </w:t>
      </w:r>
      <w:r>
        <w:rPr>
          <w:color w:val="231F20"/>
        </w:rPr>
        <w:t>tác,</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duyên</w:t>
      </w:r>
      <w:r>
        <w:rPr>
          <w:color w:val="231F20"/>
          <w:spacing w:val="-5"/>
        </w:rPr>
        <w:t> </w:t>
      </w:r>
      <w:r>
        <w:rPr>
          <w:color w:val="231F20"/>
          <w:spacing w:val="-3"/>
        </w:rPr>
        <w:t>khởi. </w:t>
      </w:r>
      <w:r>
        <w:rPr>
          <w:color w:val="231F20"/>
        </w:rPr>
        <w:t>Nếu pháp có chủ thể tạo tác, gọi là pháp duyên đã</w:t>
      </w:r>
      <w:r>
        <w:rPr>
          <w:color w:val="231F20"/>
          <w:spacing w:val="-4"/>
        </w:rPr>
        <w:t> </w:t>
      </w:r>
      <w:r>
        <w:rPr>
          <w:color w:val="231F20"/>
        </w:rPr>
        <w:t>sinh.</w:t>
      </w:r>
    </w:p>
    <w:p>
      <w:pPr>
        <w:pStyle w:val="BodyText"/>
        <w:spacing w:line="271" w:lineRule="auto" w:before="98"/>
        <w:ind w:right="411"/>
      </w:pPr>
      <w:r>
        <w:rPr>
          <w:color w:val="231F20"/>
        </w:rPr>
        <w:t>Đại đức nói: Chuyển gọi là pháp duyên khởi, tùy chuyển gọi</w:t>
      </w:r>
      <w:r>
        <w:rPr>
          <w:color w:val="231F20"/>
          <w:spacing w:val="-38"/>
        </w:rPr>
        <w:t> </w:t>
      </w:r>
      <w:r>
        <w:rPr>
          <w:color w:val="231F20"/>
          <w:spacing w:val="-6"/>
        </w:rPr>
        <w:t>là </w:t>
      </w:r>
      <w:r>
        <w:rPr>
          <w:color w:val="231F20"/>
        </w:rPr>
        <w:t>pháp duyên đã</w:t>
      </w:r>
      <w:r>
        <w:rPr>
          <w:color w:val="231F20"/>
          <w:spacing w:val="-1"/>
        </w:rPr>
        <w:t> </w:t>
      </w:r>
      <w:r>
        <w:rPr>
          <w:color w:val="231F20"/>
        </w:rPr>
        <w:t>sinh.</w:t>
      </w:r>
    </w:p>
    <w:p>
      <w:pPr>
        <w:pStyle w:val="BodyText"/>
        <w:spacing w:line="271" w:lineRule="auto" w:before="103"/>
        <w:ind w:right="413"/>
      </w:pPr>
      <w:r>
        <w:rPr>
          <w:color w:val="231F20"/>
        </w:rPr>
        <w:t>Tôn giả Giác Thiên nói: Các pháp lúc sinh gọi là pháp duyên khởi, các pháp sinh rồi gọi là pháp duyên đã sinh.</w:t>
      </w:r>
    </w:p>
    <w:p>
      <w:pPr>
        <w:pStyle w:val="BodyText"/>
        <w:spacing w:line="271" w:lineRule="auto" w:before="103"/>
        <w:ind w:right="410"/>
      </w:pPr>
      <w:r>
        <w:rPr>
          <w:color w:val="231F20"/>
        </w:rPr>
        <w:t>Khế kinh đã nói pháp duyên khởi và pháp duyên đã sinh khác nhau là như thế. Trong Luận này chỉ nói duyên khởi của thời gian, nghĩa</w:t>
      </w:r>
      <w:r>
        <w:rPr>
          <w:color w:val="231F20"/>
          <w:spacing w:val="-7"/>
        </w:rPr>
        <w:t> </w:t>
      </w:r>
      <w:r>
        <w:rPr>
          <w:color w:val="231F20"/>
        </w:rPr>
        <w:t>là</w:t>
      </w:r>
      <w:r>
        <w:rPr>
          <w:color w:val="231F20"/>
          <w:spacing w:val="-7"/>
        </w:rPr>
        <w:t> </w:t>
      </w:r>
      <w:r>
        <w:rPr>
          <w:color w:val="231F20"/>
        </w:rPr>
        <w:t>mười</w:t>
      </w:r>
      <w:r>
        <w:rPr>
          <w:color w:val="231F20"/>
          <w:spacing w:val="-7"/>
        </w:rPr>
        <w:t> </w:t>
      </w:r>
      <w:r>
        <w:rPr>
          <w:color w:val="231F20"/>
        </w:rPr>
        <w:t>hai</w:t>
      </w:r>
      <w:r>
        <w:rPr>
          <w:color w:val="231F20"/>
          <w:spacing w:val="-7"/>
        </w:rPr>
        <w:t> </w:t>
      </w:r>
      <w:r>
        <w:rPr>
          <w:color w:val="231F20"/>
        </w:rPr>
        <w:t>phần</w:t>
      </w:r>
      <w:r>
        <w:rPr>
          <w:color w:val="231F20"/>
          <w:spacing w:val="-7"/>
        </w:rPr>
        <w:t> </w:t>
      </w:r>
      <w:r>
        <w:rPr>
          <w:color w:val="231F20"/>
        </w:rPr>
        <w:t>vị,</w:t>
      </w:r>
      <w:r>
        <w:rPr>
          <w:color w:val="231F20"/>
          <w:spacing w:val="-7"/>
        </w:rPr>
        <w:t> </w:t>
      </w:r>
      <w:r>
        <w:rPr>
          <w:color w:val="231F20"/>
        </w:rPr>
        <w:t>lập</w:t>
      </w:r>
      <w:r>
        <w:rPr>
          <w:color w:val="231F20"/>
          <w:spacing w:val="-7"/>
        </w:rPr>
        <w:t> </w:t>
      </w:r>
      <w:r>
        <w:rPr>
          <w:color w:val="231F20"/>
        </w:rPr>
        <w:t>mười</w:t>
      </w:r>
      <w:r>
        <w:rPr>
          <w:color w:val="231F20"/>
          <w:spacing w:val="-7"/>
        </w:rPr>
        <w:t> </w:t>
      </w:r>
      <w:r>
        <w:rPr>
          <w:color w:val="231F20"/>
        </w:rPr>
        <w:t>hai</w:t>
      </w:r>
      <w:r>
        <w:rPr>
          <w:color w:val="231F20"/>
          <w:spacing w:val="-7"/>
        </w:rPr>
        <w:t> </w:t>
      </w:r>
      <w:r>
        <w:rPr>
          <w:color w:val="231F20"/>
        </w:rPr>
        <w:t>chi</w:t>
      </w:r>
      <w:r>
        <w:rPr>
          <w:color w:val="231F20"/>
          <w:spacing w:val="-7"/>
        </w:rPr>
        <w:t> </w:t>
      </w:r>
      <w:r>
        <w:rPr>
          <w:color w:val="231F20"/>
        </w:rPr>
        <w:t>trong</w:t>
      </w:r>
      <w:r>
        <w:rPr>
          <w:color w:val="231F20"/>
          <w:spacing w:val="-7"/>
        </w:rPr>
        <w:t> </w:t>
      </w:r>
      <w:r>
        <w:rPr>
          <w:color w:val="231F20"/>
        </w:rPr>
        <w:t>mỗi</w:t>
      </w:r>
      <w:r>
        <w:rPr>
          <w:color w:val="231F20"/>
          <w:spacing w:val="-7"/>
        </w:rPr>
        <w:t> </w:t>
      </w:r>
      <w:r>
        <w:rPr>
          <w:color w:val="231F20"/>
        </w:rPr>
        <w:t>mỗi</w:t>
      </w:r>
      <w:r>
        <w:rPr>
          <w:color w:val="231F20"/>
          <w:spacing w:val="-7"/>
        </w:rPr>
        <w:t> </w:t>
      </w:r>
      <w:r>
        <w:rPr>
          <w:color w:val="231F20"/>
        </w:rPr>
        <w:t>chi</w:t>
      </w:r>
      <w:r>
        <w:rPr>
          <w:color w:val="231F20"/>
          <w:spacing w:val="-7"/>
        </w:rPr>
        <w:t> </w:t>
      </w:r>
      <w:r>
        <w:rPr>
          <w:color w:val="231F20"/>
        </w:rPr>
        <w:t>đều</w:t>
      </w:r>
      <w:r>
        <w:rPr>
          <w:color w:val="231F20"/>
          <w:spacing w:val="-7"/>
        </w:rPr>
        <w:t> </w:t>
      </w:r>
      <w:r>
        <w:rPr>
          <w:color w:val="231F20"/>
        </w:rPr>
        <w:t>có đủ năm uẩn.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Tôn</w:t>
      </w:r>
      <w:r>
        <w:rPr>
          <w:color w:val="231F20"/>
          <w:spacing w:val="-14"/>
        </w:rPr>
        <w:t> </w:t>
      </w:r>
      <w:r>
        <w:rPr>
          <w:color w:val="231F20"/>
        </w:rPr>
        <w:t>giả</w:t>
      </w:r>
      <w:r>
        <w:rPr>
          <w:color w:val="231F20"/>
          <w:spacing w:val="-19"/>
        </w:rPr>
        <w:t> </w:t>
      </w:r>
      <w:r>
        <w:rPr>
          <w:color w:val="231F20"/>
        </w:rPr>
        <w:t>Thiết-ma-đạt-đa</w:t>
      </w:r>
      <w:r>
        <w:rPr>
          <w:color w:val="231F20"/>
          <w:spacing w:val="-13"/>
        </w:rPr>
        <w:t> </w:t>
      </w:r>
      <w:r>
        <w:rPr>
          <w:color w:val="231F20"/>
        </w:rPr>
        <w:t>nói:</w:t>
      </w:r>
      <w:r>
        <w:rPr>
          <w:color w:val="231F20"/>
          <w:spacing w:val="-19"/>
        </w:rPr>
        <w:t> </w:t>
      </w:r>
      <w:r>
        <w:rPr>
          <w:color w:val="231F20"/>
        </w:rPr>
        <w:t>Trong</w:t>
      </w:r>
      <w:r>
        <w:rPr>
          <w:color w:val="231F20"/>
          <w:spacing w:val="-13"/>
        </w:rPr>
        <w:t> </w:t>
      </w:r>
      <w:r>
        <w:rPr>
          <w:color w:val="231F20"/>
        </w:rPr>
        <w:t>khoảng</w:t>
      </w:r>
      <w:r>
        <w:rPr>
          <w:color w:val="231F20"/>
          <w:spacing w:val="-14"/>
        </w:rPr>
        <w:t> </w:t>
      </w:r>
      <w:r>
        <w:rPr>
          <w:color w:val="231F20"/>
        </w:rPr>
        <w:t>một</w:t>
      </w:r>
      <w:r>
        <w:rPr>
          <w:color w:val="231F20"/>
          <w:spacing w:val="-13"/>
        </w:rPr>
        <w:t> </w:t>
      </w:r>
      <w:r>
        <w:rPr>
          <w:color w:val="231F20"/>
        </w:rPr>
        <w:t>sát-na</w:t>
      </w:r>
      <w:r>
        <w:rPr>
          <w:color w:val="231F20"/>
          <w:spacing w:val="-14"/>
        </w:rPr>
        <w:t> </w:t>
      </w:r>
      <w:r>
        <w:rPr>
          <w:color w:val="231F20"/>
        </w:rPr>
        <w:t>có</w:t>
      </w:r>
      <w:r>
        <w:rPr>
          <w:color w:val="231F20"/>
          <w:spacing w:val="-14"/>
        </w:rPr>
        <w:t> </w:t>
      </w:r>
      <w:r>
        <w:rPr>
          <w:color w:val="231F20"/>
        </w:rPr>
        <w:t>mười hai chi. Như khởi tâm tham, giết hại mạng chúng sinh, si tương ưng với</w:t>
      </w:r>
      <w:r>
        <w:rPr>
          <w:color w:val="231F20"/>
          <w:spacing w:val="-14"/>
        </w:rPr>
        <w:t> </w:t>
      </w:r>
      <w:r>
        <w:rPr>
          <w:color w:val="231F20"/>
        </w:rPr>
        <w:t>tâm</w:t>
      </w:r>
      <w:r>
        <w:rPr>
          <w:color w:val="231F20"/>
          <w:spacing w:val="-13"/>
        </w:rPr>
        <w:t> </w:t>
      </w:r>
      <w:r>
        <w:rPr>
          <w:color w:val="231F20"/>
        </w:rPr>
        <w:t>này</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Suy</w:t>
      </w:r>
      <w:r>
        <w:rPr>
          <w:color w:val="231F20"/>
          <w:spacing w:val="-13"/>
        </w:rPr>
        <w:t> </w:t>
      </w:r>
      <w:r>
        <w:rPr>
          <w:color w:val="231F20"/>
        </w:rPr>
        <w:t>nghĩ</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này</w:t>
      </w:r>
      <w:r>
        <w:rPr>
          <w:color w:val="231F20"/>
          <w:spacing w:val="-13"/>
        </w:rPr>
        <w:t> </w:t>
      </w:r>
      <w:r>
        <w:rPr>
          <w:color w:val="231F20"/>
        </w:rPr>
        <w:t>là</w:t>
      </w:r>
      <w:r>
        <w:rPr>
          <w:color w:val="231F20"/>
          <w:spacing w:val="-13"/>
        </w:rPr>
        <w:t> </w:t>
      </w:r>
      <w:r>
        <w:rPr>
          <w:color w:val="231F20"/>
        </w:rPr>
        <w:t>hành. Tâm tương ưng với hành này là thức. Khởi nghiệp hữu biểu, tất có cùng</w:t>
      </w:r>
      <w:r>
        <w:rPr>
          <w:color w:val="231F20"/>
          <w:spacing w:val="-5"/>
        </w:rPr>
        <w:t> </w:t>
      </w:r>
      <w:r>
        <w:rPr>
          <w:color w:val="231F20"/>
        </w:rPr>
        <w:t>lúc</w:t>
      </w:r>
      <w:r>
        <w:rPr>
          <w:color w:val="231F20"/>
          <w:spacing w:val="-4"/>
        </w:rPr>
        <w:t> </w:t>
      </w:r>
      <w:r>
        <w:rPr>
          <w:color w:val="231F20"/>
        </w:rPr>
        <w:t>là</w:t>
      </w:r>
      <w:r>
        <w:rPr>
          <w:color w:val="231F20"/>
          <w:spacing w:val="-5"/>
        </w:rPr>
        <w:t> </w:t>
      </w:r>
      <w:r>
        <w:rPr>
          <w:color w:val="231F20"/>
        </w:rPr>
        <w:t>danh</w:t>
      </w:r>
      <w:r>
        <w:rPr>
          <w:color w:val="231F20"/>
          <w:spacing w:val="-4"/>
        </w:rPr>
        <w:t> </w:t>
      </w:r>
      <w:r>
        <w:rPr>
          <w:color w:val="231F20"/>
        </w:rPr>
        <w:t>sắc.</w:t>
      </w:r>
      <w:r>
        <w:rPr>
          <w:color w:val="231F20"/>
          <w:spacing w:val="-5"/>
        </w:rPr>
        <w:t> </w:t>
      </w:r>
      <w:r>
        <w:rPr>
          <w:color w:val="231F20"/>
        </w:rPr>
        <w:t>Các</w:t>
      </w:r>
      <w:r>
        <w:rPr>
          <w:color w:val="231F20"/>
          <w:spacing w:val="-4"/>
        </w:rPr>
        <w:t> </w:t>
      </w:r>
      <w:r>
        <w:rPr>
          <w:color w:val="231F20"/>
        </w:rPr>
        <w:t>căn</w:t>
      </w:r>
      <w:r>
        <w:rPr>
          <w:color w:val="231F20"/>
          <w:spacing w:val="-5"/>
        </w:rPr>
        <w:t> </w:t>
      </w:r>
      <w:r>
        <w:rPr>
          <w:color w:val="231F20"/>
        </w:rPr>
        <w:t>cùng</w:t>
      </w:r>
      <w:r>
        <w:rPr>
          <w:color w:val="231F20"/>
          <w:spacing w:val="-4"/>
        </w:rPr>
        <w:t> </w:t>
      </w:r>
      <w:r>
        <w:rPr>
          <w:color w:val="231F20"/>
        </w:rPr>
        <w:t>góp</w:t>
      </w:r>
      <w:r>
        <w:rPr>
          <w:color w:val="231F20"/>
          <w:spacing w:val="-5"/>
        </w:rPr>
        <w:t> </w:t>
      </w:r>
      <w:r>
        <w:rPr>
          <w:color w:val="231F20"/>
        </w:rPr>
        <w:t>sức</w:t>
      </w:r>
      <w:r>
        <w:rPr>
          <w:color w:val="231F20"/>
          <w:spacing w:val="-4"/>
        </w:rPr>
        <w:t> </w:t>
      </w:r>
      <w:r>
        <w:rPr>
          <w:color w:val="231F20"/>
        </w:rPr>
        <w:t>vào</w:t>
      </w:r>
      <w:r>
        <w:rPr>
          <w:color w:val="231F20"/>
          <w:spacing w:val="-4"/>
        </w:rPr>
        <w:t> </w:t>
      </w:r>
      <w:r>
        <w:rPr>
          <w:color w:val="231F20"/>
        </w:rPr>
        <w:t>tức</w:t>
      </w:r>
      <w:r>
        <w:rPr>
          <w:color w:val="231F20"/>
          <w:spacing w:val="-5"/>
        </w:rPr>
        <w:t> </w:t>
      </w:r>
      <w:r>
        <w:rPr>
          <w:color w:val="231F20"/>
        </w:rPr>
        <w:t>là</w:t>
      </w:r>
      <w:r>
        <w:rPr>
          <w:color w:val="231F20"/>
          <w:spacing w:val="-4"/>
        </w:rPr>
        <w:t> </w:t>
      </w:r>
      <w:r>
        <w:rPr>
          <w:color w:val="231F20"/>
        </w:rPr>
        <w:t>danh</w:t>
      </w:r>
      <w:r>
        <w:rPr>
          <w:color w:val="231F20"/>
          <w:spacing w:val="-5"/>
        </w:rPr>
        <w:t> </w:t>
      </w:r>
      <w:r>
        <w:rPr>
          <w:color w:val="231F20"/>
        </w:rPr>
        <w:t>sắc</w:t>
      </w:r>
      <w:r>
        <w:rPr>
          <w:color w:val="231F20"/>
          <w:spacing w:val="-4"/>
        </w:rPr>
        <w:t> </w:t>
      </w:r>
      <w:r>
        <w:rPr>
          <w:color w:val="231F20"/>
        </w:rPr>
        <w:t>cùng với sáu xứ. </w:t>
      </w:r>
      <w:r>
        <w:rPr>
          <w:color w:val="231F20"/>
          <w:spacing w:val="-3"/>
        </w:rPr>
        <w:t>Tiếp </w:t>
      </w:r>
      <w:r>
        <w:rPr>
          <w:color w:val="231F20"/>
        </w:rPr>
        <w:t>xúc tương ưng với sáu xứ này là xúc. Thọ nhận tương ưng với xúc này là thọ. Tham tức là ái. Chính các triền tương ưng với ái này là thủ. Đã khởi hai nghiệp thân ngữ là hữu. Như thế các pháp đều khởi tức là sinh. Biến đổi thành thục là già. Diệt mất là chết.</w:t>
      </w:r>
    </w:p>
    <w:p>
      <w:pPr>
        <w:pStyle w:val="BodyText"/>
        <w:spacing w:line="273" w:lineRule="auto" w:before="105"/>
        <w:ind w:left="393" w:right="121"/>
      </w:pPr>
      <w:r>
        <w:rPr>
          <w:color w:val="231F20"/>
          <w:spacing w:val="2"/>
        </w:rPr>
        <w:t>Tâm </w:t>
      </w:r>
      <w:r>
        <w:rPr>
          <w:color w:val="231F20"/>
          <w:spacing w:val="3"/>
        </w:rPr>
        <w:t>giận </w:t>
      </w:r>
      <w:r>
        <w:rPr>
          <w:color w:val="231F20"/>
        </w:rPr>
        <w:t>si </w:t>
      </w:r>
      <w:r>
        <w:rPr>
          <w:color w:val="231F20"/>
          <w:spacing w:val="2"/>
        </w:rPr>
        <w:t>sát hại </w:t>
      </w:r>
      <w:r>
        <w:rPr>
          <w:color w:val="231F20"/>
        </w:rPr>
        <w:t>có </w:t>
      </w:r>
      <w:r>
        <w:rPr>
          <w:color w:val="231F20"/>
          <w:spacing w:val="3"/>
        </w:rPr>
        <w:t>mười </w:t>
      </w:r>
      <w:r>
        <w:rPr>
          <w:color w:val="231F20"/>
          <w:spacing w:val="2"/>
        </w:rPr>
        <w:t>một </w:t>
      </w:r>
      <w:r>
        <w:rPr>
          <w:color w:val="231F20"/>
          <w:spacing w:val="3"/>
        </w:rPr>
        <w:t>chi, không </w:t>
      </w:r>
      <w:r>
        <w:rPr>
          <w:color w:val="231F20"/>
        </w:rPr>
        <w:t>có </w:t>
      </w:r>
      <w:r>
        <w:rPr>
          <w:color w:val="231F20"/>
          <w:spacing w:val="2"/>
        </w:rPr>
        <w:t>chi ái. </w:t>
      </w:r>
      <w:r>
        <w:rPr>
          <w:color w:val="231F20"/>
        </w:rPr>
        <w:t>Tuy </w:t>
      </w:r>
      <w:r>
        <w:rPr>
          <w:color w:val="231F20"/>
          <w:spacing w:val="4"/>
        </w:rPr>
        <w:t>có </w:t>
      </w:r>
      <w:r>
        <w:rPr>
          <w:color w:val="231F20"/>
        </w:rPr>
        <w:t>lý </w:t>
      </w:r>
      <w:r>
        <w:rPr>
          <w:color w:val="231F20"/>
          <w:spacing w:val="-3"/>
        </w:rPr>
        <w:t>ấy, </w:t>
      </w:r>
      <w:r>
        <w:rPr>
          <w:color w:val="231F20"/>
          <w:spacing w:val="3"/>
        </w:rPr>
        <w:t>nhưng trong Luận </w:t>
      </w:r>
      <w:r>
        <w:rPr>
          <w:color w:val="231F20"/>
          <w:spacing w:val="2"/>
        </w:rPr>
        <w:t>này nói </w:t>
      </w:r>
      <w:r>
        <w:rPr>
          <w:color w:val="231F20"/>
          <w:spacing w:val="3"/>
        </w:rPr>
        <w:t>pháp duyên khởi </w:t>
      </w:r>
      <w:r>
        <w:rPr>
          <w:color w:val="231F20"/>
          <w:spacing w:val="2"/>
        </w:rPr>
        <w:t>của </w:t>
      </w:r>
      <w:r>
        <w:rPr>
          <w:color w:val="231F20"/>
          <w:spacing w:val="3"/>
        </w:rPr>
        <w:t>thời </w:t>
      </w:r>
      <w:r>
        <w:rPr>
          <w:color w:val="231F20"/>
          <w:spacing w:val="4"/>
        </w:rPr>
        <w:t>gian, </w:t>
      </w:r>
      <w:r>
        <w:rPr>
          <w:color w:val="231F20"/>
          <w:spacing w:val="2"/>
        </w:rPr>
        <w:t>căn </w:t>
      </w:r>
      <w:r>
        <w:rPr>
          <w:color w:val="231F20"/>
        </w:rPr>
        <w:t>cứ </w:t>
      </w:r>
      <w:r>
        <w:rPr>
          <w:color w:val="231F20"/>
          <w:spacing w:val="2"/>
        </w:rPr>
        <w:t>vào </w:t>
      </w:r>
      <w:r>
        <w:rPr>
          <w:color w:val="231F20"/>
          <w:spacing w:val="3"/>
        </w:rPr>
        <w:t>mười </w:t>
      </w:r>
      <w:r>
        <w:rPr>
          <w:color w:val="231F20"/>
          <w:spacing w:val="2"/>
        </w:rPr>
        <w:t>hai </w:t>
      </w:r>
      <w:r>
        <w:rPr>
          <w:color w:val="231F20"/>
          <w:spacing w:val="3"/>
        </w:rPr>
        <w:t>phần </w:t>
      </w:r>
      <w:r>
        <w:rPr>
          <w:color w:val="231F20"/>
        </w:rPr>
        <w:t>vị </w:t>
      </w:r>
      <w:r>
        <w:rPr>
          <w:color w:val="231F20"/>
          <w:spacing w:val="2"/>
        </w:rPr>
        <w:t>lập </w:t>
      </w:r>
      <w:r>
        <w:rPr>
          <w:color w:val="231F20"/>
          <w:spacing w:val="3"/>
        </w:rPr>
        <w:t>mười </w:t>
      </w:r>
      <w:r>
        <w:rPr>
          <w:color w:val="231F20"/>
          <w:spacing w:val="2"/>
        </w:rPr>
        <w:t>hai </w:t>
      </w:r>
      <w:r>
        <w:rPr>
          <w:color w:val="231F20"/>
          <w:spacing w:val="3"/>
        </w:rPr>
        <w:t>chi, trong </w:t>
      </w:r>
      <w:r>
        <w:rPr>
          <w:color w:val="231F20"/>
          <w:spacing w:val="2"/>
        </w:rPr>
        <w:t>mỗi chi </w:t>
      </w:r>
      <w:r>
        <w:rPr>
          <w:color w:val="231F20"/>
          <w:spacing w:val="4"/>
        </w:rPr>
        <w:t>đều </w:t>
      </w:r>
      <w:r>
        <w:rPr>
          <w:color w:val="231F20"/>
        </w:rPr>
        <w:t>có đủ </w:t>
      </w:r>
      <w:r>
        <w:rPr>
          <w:color w:val="231F20"/>
          <w:spacing w:val="2"/>
        </w:rPr>
        <w:t>năm </w:t>
      </w:r>
      <w:r>
        <w:rPr>
          <w:color w:val="231F20"/>
          <w:spacing w:val="3"/>
        </w:rPr>
        <w:t>uẩn, không phải trong khoảng sát-na </w:t>
      </w:r>
      <w:r>
        <w:rPr>
          <w:color w:val="231F20"/>
        </w:rPr>
        <w:t>có </w:t>
      </w:r>
      <w:r>
        <w:rPr>
          <w:color w:val="231F20"/>
          <w:spacing w:val="3"/>
        </w:rPr>
        <w:t>mười </w:t>
      </w:r>
      <w:r>
        <w:rPr>
          <w:color w:val="231F20"/>
          <w:spacing w:val="2"/>
        </w:rPr>
        <w:t>hai </w:t>
      </w:r>
      <w:r>
        <w:rPr>
          <w:color w:val="231F20"/>
          <w:spacing w:val="4"/>
        </w:rPr>
        <w:t>chi. </w:t>
      </w:r>
      <w:r>
        <w:rPr>
          <w:color w:val="231F20"/>
          <w:spacing w:val="3"/>
        </w:rPr>
        <w:t>Nhưng Luận Thức Thân </w:t>
      </w:r>
      <w:r>
        <w:rPr>
          <w:color w:val="231F20"/>
          <w:spacing w:val="2"/>
        </w:rPr>
        <w:t>nói như </w:t>
      </w:r>
      <w:r>
        <w:rPr>
          <w:color w:val="231F20"/>
          <w:spacing w:val="3"/>
        </w:rPr>
        <w:t>vầy: </w:t>
      </w:r>
      <w:r>
        <w:rPr>
          <w:color w:val="231F20"/>
          <w:spacing w:val="2"/>
        </w:rPr>
        <w:t>Lúc đối với </w:t>
      </w:r>
      <w:r>
        <w:rPr>
          <w:color w:val="231F20"/>
          <w:spacing w:val="3"/>
        </w:rPr>
        <w:t>cảnh đáng </w:t>
      </w:r>
      <w:r>
        <w:rPr>
          <w:color w:val="231F20"/>
          <w:spacing w:val="4"/>
        </w:rPr>
        <w:t>yêu, </w:t>
      </w:r>
      <w:r>
        <w:rPr>
          <w:color w:val="231F20"/>
        </w:rPr>
        <w:t>do </w:t>
      </w:r>
      <w:r>
        <w:rPr>
          <w:color w:val="231F20"/>
          <w:spacing w:val="3"/>
        </w:rPr>
        <w:t>không biết </w:t>
      </w:r>
      <w:r>
        <w:rPr>
          <w:color w:val="231F20"/>
          <w:spacing w:val="2"/>
        </w:rPr>
        <w:t>nên </w:t>
      </w:r>
      <w:r>
        <w:rPr>
          <w:color w:val="231F20"/>
          <w:spacing w:val="3"/>
        </w:rPr>
        <w:t>khởi tham vướng. </w:t>
      </w:r>
      <w:r>
        <w:rPr>
          <w:color w:val="231F20"/>
        </w:rPr>
        <w:t>Trong </w:t>
      </w:r>
      <w:r>
        <w:rPr>
          <w:color w:val="231F20"/>
          <w:spacing w:val="2"/>
        </w:rPr>
        <w:t>đây </w:t>
      </w:r>
      <w:r>
        <w:rPr>
          <w:color w:val="231F20"/>
          <w:spacing w:val="3"/>
        </w:rPr>
        <w:t>không biết </w:t>
      </w:r>
      <w:r>
        <w:rPr>
          <w:color w:val="231F20"/>
        </w:rPr>
        <w:t>là </w:t>
      </w:r>
      <w:r>
        <w:rPr>
          <w:color w:val="231F20"/>
          <w:spacing w:val="4"/>
        </w:rPr>
        <w:t>vô </w:t>
      </w:r>
      <w:r>
        <w:rPr>
          <w:color w:val="231F20"/>
          <w:spacing w:val="3"/>
        </w:rPr>
        <w:t>minh. </w:t>
      </w:r>
      <w:r>
        <w:rPr>
          <w:color w:val="231F20"/>
        </w:rPr>
        <w:t>Có </w:t>
      </w:r>
      <w:r>
        <w:rPr>
          <w:color w:val="231F20"/>
          <w:spacing w:val="3"/>
        </w:rPr>
        <w:t>tham vướng </w:t>
      </w:r>
      <w:r>
        <w:rPr>
          <w:color w:val="231F20"/>
        </w:rPr>
        <w:t>là </w:t>
      </w:r>
      <w:r>
        <w:rPr>
          <w:color w:val="231F20"/>
          <w:spacing w:val="3"/>
        </w:rPr>
        <w:t>hành, phân biệt </w:t>
      </w:r>
      <w:r>
        <w:rPr>
          <w:color w:val="231F20"/>
        </w:rPr>
        <w:t>rõ </w:t>
      </w:r>
      <w:r>
        <w:rPr>
          <w:color w:val="231F20"/>
          <w:spacing w:val="3"/>
        </w:rPr>
        <w:t>cảnh </w:t>
      </w:r>
      <w:r>
        <w:rPr>
          <w:color w:val="231F20"/>
        </w:rPr>
        <w:t>là </w:t>
      </w:r>
      <w:r>
        <w:rPr>
          <w:color w:val="231F20"/>
          <w:spacing w:val="3"/>
        </w:rPr>
        <w:t>thức. Thức </w:t>
      </w:r>
      <w:r>
        <w:rPr>
          <w:color w:val="231F20"/>
          <w:spacing w:val="4"/>
        </w:rPr>
        <w:t>kết </w:t>
      </w:r>
      <w:r>
        <w:rPr>
          <w:color w:val="231F20"/>
          <w:spacing w:val="2"/>
        </w:rPr>
        <w:t>hợp với các uẩn </w:t>
      </w:r>
      <w:r>
        <w:rPr>
          <w:color w:val="231F20"/>
        </w:rPr>
        <w:t>là </w:t>
      </w:r>
      <w:r>
        <w:rPr>
          <w:color w:val="231F20"/>
          <w:spacing w:val="3"/>
        </w:rPr>
        <w:t>danh sắc. </w:t>
      </w:r>
      <w:r>
        <w:rPr>
          <w:color w:val="231F20"/>
          <w:spacing w:val="2"/>
        </w:rPr>
        <w:t>Các </w:t>
      </w:r>
      <w:r>
        <w:rPr>
          <w:color w:val="231F20"/>
          <w:spacing w:val="3"/>
        </w:rPr>
        <w:t>căn, </w:t>
      </w:r>
      <w:r>
        <w:rPr>
          <w:color w:val="231F20"/>
          <w:spacing w:val="2"/>
        </w:rPr>
        <w:t>chỗ </w:t>
      </w:r>
      <w:r>
        <w:rPr>
          <w:color w:val="231F20"/>
          <w:spacing w:val="3"/>
        </w:rPr>
        <w:t>nương </w:t>
      </w:r>
      <w:r>
        <w:rPr>
          <w:color w:val="231F20"/>
          <w:spacing w:val="2"/>
        </w:rPr>
        <w:t>dựa của </w:t>
      </w:r>
      <w:r>
        <w:rPr>
          <w:color w:val="231F20"/>
          <w:spacing w:val="4"/>
        </w:rPr>
        <w:t>danh  </w:t>
      </w:r>
      <w:r>
        <w:rPr>
          <w:color w:val="231F20"/>
          <w:spacing w:val="2"/>
        </w:rPr>
        <w:t>sắc </w:t>
      </w:r>
      <w:r>
        <w:rPr>
          <w:color w:val="231F20"/>
        </w:rPr>
        <w:t>là </w:t>
      </w:r>
      <w:r>
        <w:rPr>
          <w:color w:val="231F20"/>
          <w:spacing w:val="2"/>
        </w:rPr>
        <w:t>sáu xứ. Sáu </w:t>
      </w:r>
      <w:r>
        <w:rPr>
          <w:color w:val="231F20"/>
        </w:rPr>
        <w:t>xứ </w:t>
      </w:r>
      <w:r>
        <w:rPr>
          <w:color w:val="231F20"/>
          <w:spacing w:val="2"/>
        </w:rPr>
        <w:t>hòa hợp </w:t>
      </w:r>
      <w:r>
        <w:rPr>
          <w:color w:val="231F20"/>
        </w:rPr>
        <w:t>là </w:t>
      </w:r>
      <w:r>
        <w:rPr>
          <w:color w:val="231F20"/>
          <w:spacing w:val="3"/>
        </w:rPr>
        <w:t>xúc. </w:t>
      </w:r>
      <w:r>
        <w:rPr>
          <w:color w:val="231F20"/>
          <w:spacing w:val="2"/>
        </w:rPr>
        <w:t>Khả </w:t>
      </w:r>
      <w:r>
        <w:rPr>
          <w:color w:val="231F20"/>
          <w:spacing w:val="3"/>
        </w:rPr>
        <w:t>năng </w:t>
      </w:r>
      <w:r>
        <w:rPr>
          <w:color w:val="231F20"/>
          <w:spacing w:val="2"/>
        </w:rPr>
        <w:t>thọ </w:t>
      </w:r>
      <w:r>
        <w:rPr>
          <w:color w:val="231F20"/>
          <w:spacing w:val="3"/>
        </w:rPr>
        <w:t>nhận </w:t>
      </w:r>
      <w:r>
        <w:rPr>
          <w:color w:val="231F20"/>
          <w:spacing w:val="2"/>
        </w:rPr>
        <w:t>xúc </w:t>
      </w:r>
      <w:r>
        <w:rPr>
          <w:color w:val="231F20"/>
          <w:spacing w:val="4"/>
        </w:rPr>
        <w:t>là </w:t>
      </w:r>
      <w:r>
        <w:rPr>
          <w:color w:val="231F20"/>
          <w:spacing w:val="3"/>
        </w:rPr>
        <w:t>thọ. </w:t>
      </w:r>
      <w:r>
        <w:rPr>
          <w:color w:val="231F20"/>
          <w:spacing w:val="-3"/>
        </w:rPr>
        <w:t>Vui </w:t>
      </w:r>
      <w:r>
        <w:rPr>
          <w:color w:val="231F20"/>
          <w:spacing w:val="3"/>
        </w:rPr>
        <w:t>thích </w:t>
      </w:r>
      <w:r>
        <w:rPr>
          <w:color w:val="231F20"/>
          <w:spacing w:val="2"/>
        </w:rPr>
        <w:t>đối với </w:t>
      </w:r>
      <w:r>
        <w:rPr>
          <w:color w:val="231F20"/>
          <w:spacing w:val="3"/>
        </w:rPr>
        <w:t>những </w:t>
      </w:r>
      <w:r>
        <w:rPr>
          <w:color w:val="231F20"/>
        </w:rPr>
        <w:t>gì đã </w:t>
      </w:r>
      <w:r>
        <w:rPr>
          <w:color w:val="231F20"/>
          <w:spacing w:val="2"/>
        </w:rPr>
        <w:t>thọ </w:t>
      </w:r>
      <w:r>
        <w:rPr>
          <w:color w:val="231F20"/>
          <w:spacing w:val="3"/>
        </w:rPr>
        <w:t>nhận </w:t>
      </w:r>
      <w:r>
        <w:rPr>
          <w:color w:val="231F20"/>
        </w:rPr>
        <w:t>là </w:t>
      </w:r>
      <w:r>
        <w:rPr>
          <w:color w:val="231F20"/>
          <w:spacing w:val="2"/>
        </w:rPr>
        <w:t>ái. </w:t>
      </w:r>
      <w:r>
        <w:rPr>
          <w:color w:val="231F20"/>
        </w:rPr>
        <w:t>Ái </w:t>
      </w:r>
      <w:r>
        <w:rPr>
          <w:color w:val="231F20"/>
          <w:spacing w:val="3"/>
        </w:rPr>
        <w:t>tăng rộng </w:t>
      </w:r>
      <w:r>
        <w:rPr>
          <w:color w:val="231F20"/>
          <w:spacing w:val="4"/>
        </w:rPr>
        <w:t>là </w:t>
      </w:r>
      <w:r>
        <w:rPr>
          <w:color w:val="231F20"/>
          <w:spacing w:val="3"/>
        </w:rPr>
        <w:t>thủ. </w:t>
      </w:r>
      <w:r>
        <w:rPr>
          <w:color w:val="231F20"/>
          <w:spacing w:val="2"/>
        </w:rPr>
        <w:t>Dẫn </w:t>
      </w:r>
      <w:r>
        <w:rPr>
          <w:color w:val="231F20"/>
          <w:spacing w:val="3"/>
        </w:rPr>
        <w:t>nghiệp </w:t>
      </w:r>
      <w:r>
        <w:rPr>
          <w:color w:val="231F20"/>
          <w:spacing w:val="2"/>
        </w:rPr>
        <w:t>của </w:t>
      </w:r>
      <w:r>
        <w:rPr>
          <w:color w:val="231F20"/>
          <w:spacing w:val="3"/>
        </w:rPr>
        <w:t>thân </w:t>
      </w:r>
      <w:r>
        <w:rPr>
          <w:color w:val="231F20"/>
          <w:spacing w:val="2"/>
        </w:rPr>
        <w:t>sau </w:t>
      </w:r>
      <w:r>
        <w:rPr>
          <w:color w:val="231F20"/>
        </w:rPr>
        <w:t>là </w:t>
      </w:r>
      <w:r>
        <w:rPr>
          <w:color w:val="231F20"/>
          <w:spacing w:val="3"/>
        </w:rPr>
        <w:t>hữu. </w:t>
      </w:r>
      <w:r>
        <w:rPr>
          <w:color w:val="231F20"/>
          <w:spacing w:val="2"/>
        </w:rPr>
        <w:t>Các uẩn </w:t>
      </w:r>
      <w:r>
        <w:rPr>
          <w:color w:val="231F20"/>
          <w:spacing w:val="3"/>
        </w:rPr>
        <w:t>khởi </w:t>
      </w:r>
      <w:r>
        <w:rPr>
          <w:color w:val="231F20"/>
        </w:rPr>
        <w:t>là </w:t>
      </w:r>
      <w:r>
        <w:rPr>
          <w:color w:val="231F20"/>
          <w:spacing w:val="3"/>
        </w:rPr>
        <w:t>sinh. </w:t>
      </w:r>
      <w:r>
        <w:rPr>
          <w:color w:val="231F20"/>
          <w:spacing w:val="4"/>
        </w:rPr>
        <w:t>Các </w:t>
      </w:r>
      <w:r>
        <w:rPr>
          <w:color w:val="231F20"/>
          <w:spacing w:val="2"/>
        </w:rPr>
        <w:t>uẩn </w:t>
      </w:r>
      <w:r>
        <w:rPr>
          <w:color w:val="231F20"/>
          <w:spacing w:val="3"/>
        </w:rPr>
        <w:t>biến </w:t>
      </w:r>
      <w:r>
        <w:rPr>
          <w:color w:val="231F20"/>
          <w:spacing w:val="2"/>
        </w:rPr>
        <w:t>đổi </w:t>
      </w:r>
      <w:r>
        <w:rPr>
          <w:color w:val="231F20"/>
          <w:spacing w:val="3"/>
        </w:rPr>
        <w:t>thành thục </w:t>
      </w:r>
      <w:r>
        <w:rPr>
          <w:color w:val="231F20"/>
        </w:rPr>
        <w:t>là </w:t>
      </w:r>
      <w:r>
        <w:rPr>
          <w:color w:val="231F20"/>
          <w:spacing w:val="2"/>
        </w:rPr>
        <w:t>già </w:t>
      </w:r>
      <w:r>
        <w:rPr>
          <w:color w:val="231F20"/>
          <w:spacing w:val="3"/>
        </w:rPr>
        <w:t>(lão). </w:t>
      </w:r>
      <w:r>
        <w:rPr>
          <w:color w:val="231F20"/>
          <w:spacing w:val="2"/>
        </w:rPr>
        <w:t>Các uẩn </w:t>
      </w:r>
      <w:r>
        <w:rPr>
          <w:color w:val="231F20"/>
          <w:spacing w:val="3"/>
        </w:rPr>
        <w:t>diệt hoại </w:t>
      </w:r>
      <w:r>
        <w:rPr>
          <w:color w:val="231F20"/>
        </w:rPr>
        <w:t>là </w:t>
      </w:r>
      <w:r>
        <w:rPr>
          <w:color w:val="231F20"/>
          <w:spacing w:val="3"/>
        </w:rPr>
        <w:t>chết </w:t>
      </w:r>
      <w:r>
        <w:rPr>
          <w:color w:val="231F20"/>
          <w:spacing w:val="4"/>
        </w:rPr>
        <w:t>(tử). </w:t>
      </w:r>
      <w:r>
        <w:rPr>
          <w:color w:val="231F20"/>
          <w:spacing w:val="2"/>
        </w:rPr>
        <w:t>Sức </w:t>
      </w:r>
      <w:r>
        <w:rPr>
          <w:color w:val="231F20"/>
          <w:spacing w:val="3"/>
        </w:rPr>
        <w:t>nóng </w:t>
      </w:r>
      <w:r>
        <w:rPr>
          <w:color w:val="231F20"/>
          <w:spacing w:val="2"/>
        </w:rPr>
        <w:t>bên </w:t>
      </w:r>
      <w:r>
        <w:rPr>
          <w:color w:val="231F20"/>
          <w:spacing w:val="3"/>
        </w:rPr>
        <w:t>trong </w:t>
      </w:r>
      <w:r>
        <w:rPr>
          <w:color w:val="231F20"/>
        </w:rPr>
        <w:t>là </w:t>
      </w:r>
      <w:r>
        <w:rPr>
          <w:color w:val="231F20"/>
          <w:spacing w:val="3"/>
        </w:rPr>
        <w:t>sầu. Khóc thương </w:t>
      </w:r>
      <w:r>
        <w:rPr>
          <w:color w:val="231F20"/>
          <w:spacing w:val="2"/>
        </w:rPr>
        <w:t>rơi </w:t>
      </w:r>
      <w:r>
        <w:rPr>
          <w:color w:val="231F20"/>
        </w:rPr>
        <w:t>là lệ </w:t>
      </w:r>
      <w:r>
        <w:rPr>
          <w:color w:val="231F20"/>
          <w:spacing w:val="3"/>
        </w:rPr>
        <w:t>buồn. </w:t>
      </w:r>
      <w:r>
        <w:rPr>
          <w:color w:val="231F20"/>
          <w:spacing w:val="2"/>
        </w:rPr>
        <w:t>Năm </w:t>
      </w:r>
      <w:r>
        <w:rPr>
          <w:color w:val="231F20"/>
          <w:spacing w:val="4"/>
        </w:rPr>
        <w:t>thức </w:t>
      </w:r>
      <w:r>
        <w:rPr>
          <w:color w:val="231F20"/>
          <w:spacing w:val="3"/>
        </w:rPr>
        <w:t>tương </w:t>
      </w:r>
      <w:r>
        <w:rPr>
          <w:color w:val="231F20"/>
          <w:spacing w:val="2"/>
        </w:rPr>
        <w:t>ưng với thọ </w:t>
      </w:r>
      <w:r>
        <w:rPr>
          <w:color w:val="231F20"/>
          <w:spacing w:val="3"/>
        </w:rPr>
        <w:t>nhận không bình đẳng </w:t>
      </w:r>
      <w:r>
        <w:rPr>
          <w:color w:val="231F20"/>
        </w:rPr>
        <w:t>là </w:t>
      </w:r>
      <w:r>
        <w:rPr>
          <w:color w:val="231F20"/>
          <w:spacing w:val="3"/>
        </w:rPr>
        <w:t>khổ. </w:t>
      </w:r>
      <w:r>
        <w:rPr>
          <w:color w:val="231F20"/>
        </w:rPr>
        <w:t>Ý </w:t>
      </w:r>
      <w:r>
        <w:rPr>
          <w:color w:val="231F20"/>
          <w:spacing w:val="3"/>
        </w:rPr>
        <w:t>thức tương</w:t>
      </w:r>
      <w:r>
        <w:rPr>
          <w:color w:val="231F20"/>
          <w:spacing w:val="-41"/>
        </w:rPr>
        <w:t> </w:t>
      </w:r>
      <w:r>
        <w:rPr>
          <w:color w:val="231F20"/>
          <w:spacing w:val="4"/>
        </w:rPr>
        <w:t>ưng </w:t>
      </w:r>
      <w:r>
        <w:rPr>
          <w:color w:val="231F20"/>
          <w:spacing w:val="2"/>
        </w:rPr>
        <w:t>với thọ </w:t>
      </w:r>
      <w:r>
        <w:rPr>
          <w:color w:val="231F20"/>
          <w:spacing w:val="3"/>
        </w:rPr>
        <w:t>nhận không bình đẳng </w:t>
      </w:r>
      <w:r>
        <w:rPr>
          <w:color w:val="231F20"/>
        </w:rPr>
        <w:t>là </w:t>
      </w:r>
      <w:r>
        <w:rPr>
          <w:color w:val="231F20"/>
          <w:spacing w:val="2"/>
        </w:rPr>
        <w:t>lo. Tâm </w:t>
      </w:r>
      <w:r>
        <w:rPr>
          <w:color w:val="231F20"/>
        </w:rPr>
        <w:t>bi </w:t>
      </w:r>
      <w:r>
        <w:rPr>
          <w:color w:val="231F20"/>
          <w:spacing w:val="3"/>
        </w:rPr>
        <w:t>thiêu </w:t>
      </w:r>
      <w:r>
        <w:rPr>
          <w:color w:val="231F20"/>
          <w:spacing w:val="2"/>
        </w:rPr>
        <w:t>đốt </w:t>
      </w:r>
      <w:r>
        <w:rPr>
          <w:color w:val="231F20"/>
        </w:rPr>
        <w:t>là </w:t>
      </w:r>
      <w:r>
        <w:rPr>
          <w:color w:val="231F20"/>
          <w:spacing w:val="3"/>
        </w:rPr>
        <w:t>não, </w:t>
      </w:r>
      <w:r>
        <w:rPr>
          <w:color w:val="231F20"/>
          <w:spacing w:val="4"/>
        </w:rPr>
        <w:t>cho </w:t>
      </w:r>
      <w:r>
        <w:rPr>
          <w:color w:val="231F20"/>
          <w:spacing w:val="2"/>
        </w:rPr>
        <w:t>đến nói</w:t>
      </w:r>
      <w:r>
        <w:rPr>
          <w:color w:val="231F20"/>
          <w:spacing w:val="14"/>
        </w:rPr>
        <w:t> </w:t>
      </w:r>
      <w:r>
        <w:rPr>
          <w:color w:val="231F20"/>
          <w:spacing w:val="4"/>
        </w:rPr>
        <w:t>rộng.</w:t>
      </w:r>
    </w:p>
    <w:p>
      <w:pPr>
        <w:pStyle w:val="BodyText"/>
        <w:spacing w:before="100"/>
        <w:ind w:left="960" w:firstLine="0"/>
      </w:pPr>
      <w:r>
        <w:rPr>
          <w:i/>
          <w:color w:val="231F20"/>
        </w:rPr>
        <w:t>Hỏi: </w:t>
      </w:r>
      <w:r>
        <w:rPr>
          <w:color w:val="231F20"/>
        </w:rPr>
        <w:t>Thuyết trước và thuyết sau có gì khác nhau?</w:t>
      </w:r>
    </w:p>
    <w:p>
      <w:pPr>
        <w:pStyle w:val="BodyText"/>
        <w:spacing w:line="273" w:lineRule="auto" w:before="154"/>
        <w:ind w:left="393" w:right="126"/>
      </w:pPr>
      <w:r>
        <w:rPr>
          <w:i/>
          <w:color w:val="231F20"/>
        </w:rPr>
        <w:t>Đáp: </w:t>
      </w:r>
      <w:r>
        <w:rPr>
          <w:color w:val="231F20"/>
        </w:rPr>
        <w:t>Thuyết trước là nói một tâm, thuyết sau là nói nhiều tâm. Thuyết trước là sát-na, thuyết sau là tương tục, đấy là sự khác nhau. Luận kia tuy nói nhiều tâm, tương tục với mười hai hữu chi nhưng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không</w:t>
      </w:r>
      <w:r>
        <w:rPr>
          <w:color w:val="231F20"/>
          <w:spacing w:val="-6"/>
        </w:rPr>
        <w:t> </w:t>
      </w:r>
      <w:r>
        <w:rPr>
          <w:color w:val="231F20"/>
        </w:rPr>
        <w:t>đồng</w:t>
      </w:r>
      <w:r>
        <w:rPr>
          <w:color w:val="231F20"/>
          <w:spacing w:val="-6"/>
        </w:rPr>
        <w:t> </w:t>
      </w:r>
      <w:r>
        <w:rPr>
          <w:color w:val="231F20"/>
        </w:rPr>
        <w:t>với</w:t>
      </w:r>
      <w:r>
        <w:rPr>
          <w:color w:val="231F20"/>
          <w:spacing w:val="-6"/>
        </w:rPr>
        <w:t> </w:t>
      </w:r>
      <w:r>
        <w:rPr>
          <w:color w:val="231F20"/>
        </w:rPr>
        <w:t>Luận</w:t>
      </w:r>
      <w:r>
        <w:rPr>
          <w:color w:val="231F20"/>
          <w:spacing w:val="-6"/>
        </w:rPr>
        <w:t> </w:t>
      </w:r>
      <w:r>
        <w:rPr>
          <w:color w:val="231F20"/>
          <w:spacing w:val="-5"/>
        </w:rPr>
        <w:t>này, </w:t>
      </w:r>
      <w:r>
        <w:rPr>
          <w:color w:val="231F20"/>
        </w:rPr>
        <w:t>do</w:t>
      </w:r>
      <w:r>
        <w:rPr>
          <w:color w:val="231F20"/>
          <w:spacing w:val="-6"/>
        </w:rPr>
        <w:t> </w:t>
      </w:r>
      <w:r>
        <w:rPr>
          <w:color w:val="231F20"/>
        </w:rPr>
        <w:t>Luận</w:t>
      </w:r>
      <w:r>
        <w:rPr>
          <w:color w:val="231F20"/>
          <w:spacing w:val="-6"/>
        </w:rPr>
        <w:t> </w:t>
      </w:r>
      <w:r>
        <w:rPr>
          <w:color w:val="231F20"/>
        </w:rPr>
        <w:t>kia</w:t>
      </w:r>
      <w:r>
        <w:rPr>
          <w:color w:val="231F20"/>
          <w:spacing w:val="-6"/>
        </w:rPr>
        <w:t> </w:t>
      </w:r>
      <w:r>
        <w:rPr>
          <w:color w:val="231F20"/>
        </w:rPr>
        <w:t>đã</w:t>
      </w:r>
      <w:r>
        <w:rPr>
          <w:color w:val="231F20"/>
          <w:spacing w:val="-6"/>
        </w:rPr>
        <w:t> </w:t>
      </w:r>
      <w:r>
        <w:rPr>
          <w:color w:val="231F20"/>
        </w:rPr>
        <w:t>nói</w:t>
      </w:r>
      <w:r>
        <w:rPr>
          <w:color w:val="231F20"/>
          <w:spacing w:val="-5"/>
        </w:rPr>
        <w:t> </w:t>
      </w:r>
      <w:r>
        <w:rPr>
          <w:color w:val="231F20"/>
        </w:rPr>
        <w:t>mười</w:t>
      </w:r>
      <w:r>
        <w:rPr>
          <w:color w:val="231F20"/>
          <w:spacing w:val="-6"/>
        </w:rPr>
        <w:t> </w:t>
      </w:r>
      <w:r>
        <w:rPr>
          <w:color w:val="231F20"/>
        </w:rPr>
        <w:t>hai</w:t>
      </w:r>
      <w:r>
        <w:rPr>
          <w:color w:val="231F20"/>
          <w:spacing w:val="-6"/>
        </w:rPr>
        <w:t> </w:t>
      </w:r>
      <w:r>
        <w:rPr>
          <w:color w:val="231F20"/>
        </w:rPr>
        <w:t>hữu</w:t>
      </w:r>
      <w:r>
        <w:rPr>
          <w:color w:val="231F20"/>
          <w:spacing w:val="-6"/>
        </w:rPr>
        <w:t> </w:t>
      </w:r>
      <w:r>
        <w:rPr>
          <w:color w:val="231F20"/>
        </w:rPr>
        <w:t>chi</w:t>
      </w:r>
      <w:r>
        <w:rPr>
          <w:color w:val="231F20"/>
          <w:spacing w:val="-6"/>
        </w:rPr>
        <w:t> </w:t>
      </w:r>
      <w:r>
        <w:rPr>
          <w:color w:val="231F20"/>
        </w:rPr>
        <w:t>phần nhiều là pháp riêng, hoặc đồng thời khởi. Luận này đã nói mười </w:t>
      </w:r>
      <w:r>
        <w:rPr>
          <w:color w:val="231F20"/>
          <w:spacing w:val="-5"/>
        </w:rPr>
        <w:t>hai </w:t>
      </w:r>
      <w:r>
        <w:rPr>
          <w:color w:val="231F20"/>
        </w:rPr>
        <w:t>hữu chi đều đủ năm uẩn và thời gian đều khác.</w:t>
      </w:r>
    </w:p>
    <w:p>
      <w:pPr>
        <w:pStyle w:val="BodyText"/>
        <w:spacing w:line="273" w:lineRule="auto" w:before="111"/>
        <w:ind w:right="624"/>
        <w:jc w:val="left"/>
      </w:pPr>
      <w:r>
        <w:rPr>
          <w:color w:val="231F20"/>
        </w:rPr>
        <w:t>Luận Thi Thiết nói: Thế nào là vô minh? Nghĩa là hết thảy phiền não trong quá khứ.</w:t>
      </w:r>
    </w:p>
    <w:p>
      <w:pPr>
        <w:pStyle w:val="BodyText"/>
        <w:spacing w:line="273" w:lineRule="auto" w:before="111"/>
        <w:ind w:right="345"/>
        <w:jc w:val="left"/>
      </w:pPr>
      <w:r>
        <w:rPr>
          <w:color w:val="231F20"/>
        </w:rPr>
        <w:t>Luận kia không nên nói như thế. Vì nếu nói như thế là bỏ mất tự tướng.</w:t>
      </w:r>
    </w:p>
    <w:p>
      <w:pPr>
        <w:pStyle w:val="BodyText"/>
        <w:spacing w:line="273" w:lineRule="auto" w:before="112"/>
        <w:ind w:right="624"/>
        <w:jc w:val="left"/>
      </w:pPr>
      <w:r>
        <w:rPr>
          <w:color w:val="231F20"/>
        </w:rPr>
        <w:t>Nên nói như vầy: Thế nào là vô minh? Nghĩa là phần vị của phiền não quá khứ.</w:t>
      </w:r>
    </w:p>
    <w:p>
      <w:pPr>
        <w:pStyle w:val="BodyText"/>
        <w:spacing w:before="112"/>
        <w:ind w:left="677" w:firstLine="0"/>
        <w:jc w:val="left"/>
      </w:pPr>
      <w:r>
        <w:rPr>
          <w:color w:val="231F20"/>
        </w:rPr>
        <w:t>Thế nào là hành? Nghĩa là phần vị của nghiệp quá khứ.</w:t>
      </w:r>
    </w:p>
    <w:p>
      <w:pPr>
        <w:pStyle w:val="BodyText"/>
        <w:spacing w:line="273" w:lineRule="auto" w:before="154"/>
        <w:ind w:right="410"/>
      </w:pPr>
      <w:r>
        <w:rPr>
          <w:color w:val="231F20"/>
        </w:rPr>
        <w:t>Thế nào là thức? Nghĩa là tâm nối tiếp sinh và cùng hỗ trợ cho tâm ấy.</w:t>
      </w:r>
    </w:p>
    <w:p>
      <w:pPr>
        <w:pStyle w:val="BodyText"/>
        <w:spacing w:line="273" w:lineRule="auto" w:before="112"/>
        <w:ind w:right="411"/>
      </w:pPr>
      <w:r>
        <w:rPr>
          <w:color w:val="231F20"/>
        </w:rPr>
        <w:t>Thế nào là danh sắc? Nghĩa là kiết sinh, chưa khởi bốn thứ sắc căn như nhãn (mắt) v.v.... Năm phần vị trung gian chưa đủ sáu xứ, nghĩa là Yết-lạt-lam, Át-bộ-đàm, Bế-thi, Kiện-nam, Bát-la-xa-khư, là phần vị của danh sắc.</w:t>
      </w:r>
    </w:p>
    <w:p>
      <w:pPr>
        <w:pStyle w:val="BodyText"/>
        <w:spacing w:line="273" w:lineRule="auto" w:before="110"/>
        <w:ind w:right="411"/>
      </w:pPr>
      <w:r>
        <w:rPr>
          <w:color w:val="231F20"/>
        </w:rPr>
        <w:t>Thế nào là sáu xứ? Nghĩa là bốn sắc căn đã khởi, sáu xứ đã</w:t>
      </w:r>
      <w:r>
        <w:rPr>
          <w:color w:val="231F20"/>
          <w:spacing w:val="-45"/>
        </w:rPr>
        <w:t> </w:t>
      </w:r>
      <w:r>
        <w:rPr>
          <w:color w:val="231F20"/>
        </w:rPr>
        <w:t>đủ, tức</w:t>
      </w:r>
      <w:r>
        <w:rPr>
          <w:color w:val="231F20"/>
          <w:spacing w:val="-7"/>
        </w:rPr>
        <w:t> </w:t>
      </w:r>
      <w:r>
        <w:rPr>
          <w:color w:val="231F20"/>
        </w:rPr>
        <w:t>là</w:t>
      </w:r>
      <w:r>
        <w:rPr>
          <w:color w:val="231F20"/>
          <w:spacing w:val="-7"/>
        </w:rPr>
        <w:t> </w:t>
      </w:r>
      <w:r>
        <w:rPr>
          <w:color w:val="231F20"/>
        </w:rPr>
        <w:t>phần</w:t>
      </w:r>
      <w:r>
        <w:rPr>
          <w:color w:val="231F20"/>
          <w:spacing w:val="-7"/>
        </w:rPr>
        <w:t> </w:t>
      </w:r>
      <w:r>
        <w:rPr>
          <w:color w:val="231F20"/>
        </w:rPr>
        <w:t>vị</w:t>
      </w:r>
      <w:r>
        <w:rPr>
          <w:color w:val="231F20"/>
          <w:spacing w:val="-7"/>
        </w:rPr>
        <w:t> </w:t>
      </w:r>
      <w:r>
        <w:rPr>
          <w:color w:val="231F20"/>
        </w:rPr>
        <w:t>Bát</w:t>
      </w:r>
      <w:r>
        <w:rPr>
          <w:color w:val="231F20"/>
          <w:spacing w:val="-7"/>
        </w:rPr>
        <w:t> </w:t>
      </w:r>
      <w:r>
        <w:rPr>
          <w:color w:val="231F20"/>
        </w:rPr>
        <w:t>la</w:t>
      </w:r>
      <w:r>
        <w:rPr>
          <w:color w:val="231F20"/>
          <w:spacing w:val="-7"/>
        </w:rPr>
        <w:t> </w:t>
      </w:r>
      <w:r>
        <w:rPr>
          <w:color w:val="231F20"/>
        </w:rPr>
        <w:t>xa</w:t>
      </w:r>
      <w:r>
        <w:rPr>
          <w:color w:val="231F20"/>
          <w:spacing w:val="-7"/>
        </w:rPr>
        <w:t> </w:t>
      </w:r>
      <w:r>
        <w:rPr>
          <w:color w:val="231F20"/>
        </w:rPr>
        <w:t>khư.</w:t>
      </w:r>
      <w:r>
        <w:rPr>
          <w:color w:val="231F20"/>
          <w:spacing w:val="-6"/>
        </w:rPr>
        <w:t> </w:t>
      </w:r>
      <w:r>
        <w:rPr>
          <w:color w:val="231F20"/>
        </w:rPr>
        <w:t>Các</w:t>
      </w:r>
      <w:r>
        <w:rPr>
          <w:color w:val="231F20"/>
          <w:spacing w:val="-7"/>
        </w:rPr>
        <w:t> </w:t>
      </w:r>
      <w:r>
        <w:rPr>
          <w:color w:val="231F20"/>
        </w:rPr>
        <w:t>căn</w:t>
      </w:r>
      <w:r>
        <w:rPr>
          <w:color w:val="231F20"/>
          <w:spacing w:val="-7"/>
        </w:rPr>
        <w:t> </w:t>
      </w:r>
      <w:r>
        <w:rPr>
          <w:color w:val="231F20"/>
        </w:rPr>
        <w:t>như</w:t>
      </w:r>
      <w:r>
        <w:rPr>
          <w:color w:val="231F20"/>
          <w:spacing w:val="-7"/>
        </w:rPr>
        <w:t> </w:t>
      </w:r>
      <w:r>
        <w:rPr>
          <w:color w:val="231F20"/>
        </w:rPr>
        <w:t>mắt</w:t>
      </w:r>
      <w:r>
        <w:rPr>
          <w:color w:val="231F20"/>
          <w:spacing w:val="-7"/>
        </w:rPr>
        <w:t> </w:t>
      </w:r>
      <w:r>
        <w:rPr>
          <w:color w:val="231F20"/>
          <w:spacing w:val="-6"/>
        </w:rPr>
        <w:t>v.v...</w:t>
      </w:r>
      <w:r>
        <w:rPr>
          <w:color w:val="231F20"/>
          <w:spacing w:val="-7"/>
        </w:rPr>
        <w:t> </w:t>
      </w:r>
      <w:r>
        <w:rPr>
          <w:color w:val="231F20"/>
        </w:rPr>
        <w:t>chưa</w:t>
      </w:r>
      <w:r>
        <w:rPr>
          <w:color w:val="231F20"/>
          <w:spacing w:val="-7"/>
        </w:rPr>
        <w:t> </w:t>
      </w:r>
      <w:r>
        <w:rPr>
          <w:color w:val="231F20"/>
        </w:rPr>
        <w:t>có</w:t>
      </w:r>
      <w:r>
        <w:rPr>
          <w:color w:val="231F20"/>
          <w:spacing w:val="-6"/>
        </w:rPr>
        <w:t> </w:t>
      </w:r>
      <w:r>
        <w:rPr>
          <w:color w:val="231F20"/>
        </w:rPr>
        <w:t>khả</w:t>
      </w:r>
      <w:r>
        <w:rPr>
          <w:color w:val="231F20"/>
          <w:spacing w:val="-7"/>
        </w:rPr>
        <w:t> </w:t>
      </w:r>
      <w:r>
        <w:rPr>
          <w:color w:val="231F20"/>
          <w:spacing w:val="-3"/>
        </w:rPr>
        <w:t>năng </w:t>
      </w:r>
      <w:r>
        <w:rPr>
          <w:color w:val="231F20"/>
        </w:rPr>
        <w:t>cùng với xúc làm chỗ nương dựa, là phần vị của sáu</w:t>
      </w:r>
      <w:r>
        <w:rPr>
          <w:color w:val="231F20"/>
          <w:spacing w:val="-2"/>
        </w:rPr>
        <w:t> </w:t>
      </w:r>
      <w:r>
        <w:rPr>
          <w:color w:val="231F20"/>
        </w:rPr>
        <w:t>xứ.</w:t>
      </w:r>
    </w:p>
    <w:p>
      <w:pPr>
        <w:pStyle w:val="BodyText"/>
        <w:spacing w:line="273" w:lineRule="auto" w:before="111"/>
        <w:ind w:right="410"/>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xúc?</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căn</w:t>
      </w:r>
      <w:r>
        <w:rPr>
          <w:color w:val="231F20"/>
          <w:spacing w:val="-10"/>
        </w:rPr>
        <w:t> </w:t>
      </w:r>
      <w:r>
        <w:rPr>
          <w:color w:val="231F20"/>
        </w:rPr>
        <w:t>như</w:t>
      </w:r>
      <w:r>
        <w:rPr>
          <w:color w:val="231F20"/>
          <w:spacing w:val="-9"/>
        </w:rPr>
        <w:t> </w:t>
      </w:r>
      <w:r>
        <w:rPr>
          <w:color w:val="231F20"/>
        </w:rPr>
        <w:t>mắt</w:t>
      </w:r>
      <w:r>
        <w:rPr>
          <w:color w:val="231F20"/>
          <w:spacing w:val="-9"/>
        </w:rPr>
        <w:t> </w:t>
      </w:r>
      <w:r>
        <w:rPr>
          <w:color w:val="231F20"/>
          <w:spacing w:val="-6"/>
        </w:rPr>
        <w:t>v.v...</w:t>
      </w:r>
      <w:r>
        <w:rPr>
          <w:color w:val="231F20"/>
          <w:spacing w:val="-9"/>
        </w:rPr>
        <w:t> </w:t>
      </w:r>
      <w:r>
        <w:rPr>
          <w:color w:val="231F20"/>
        </w:rPr>
        <w:t>tuy</w:t>
      </w:r>
      <w:r>
        <w:rPr>
          <w:color w:val="231F20"/>
          <w:spacing w:val="-9"/>
        </w:rPr>
        <w:t> </w:t>
      </w:r>
      <w:r>
        <w:rPr>
          <w:color w:val="231F20"/>
        </w:rPr>
        <w:t>có</w:t>
      </w:r>
      <w:r>
        <w:rPr>
          <w:color w:val="231F20"/>
          <w:spacing w:val="-9"/>
        </w:rPr>
        <w:t> </w:t>
      </w:r>
      <w:r>
        <w:rPr>
          <w:color w:val="231F20"/>
        </w:rPr>
        <w:t>khả</w:t>
      </w:r>
      <w:r>
        <w:rPr>
          <w:color w:val="231F20"/>
          <w:spacing w:val="-9"/>
        </w:rPr>
        <w:t> </w:t>
      </w:r>
      <w:r>
        <w:rPr>
          <w:color w:val="231F20"/>
        </w:rPr>
        <w:t>năng cùng với xúc làm nơi nương dựa, nhưng chưa nhận biết rõ sự khác nhau</w:t>
      </w:r>
      <w:r>
        <w:rPr>
          <w:color w:val="231F20"/>
          <w:spacing w:val="-12"/>
        </w:rPr>
        <w:t> </w:t>
      </w:r>
      <w:r>
        <w:rPr>
          <w:color w:val="231F20"/>
        </w:rPr>
        <w:t>giữa</w:t>
      </w:r>
      <w:r>
        <w:rPr>
          <w:color w:val="231F20"/>
          <w:spacing w:val="-12"/>
        </w:rPr>
        <w:t> </w:t>
      </w:r>
      <w:r>
        <w:rPr>
          <w:color w:val="231F20"/>
        </w:rPr>
        <w:t>khổ,</w:t>
      </w:r>
      <w:r>
        <w:rPr>
          <w:color w:val="231F20"/>
          <w:spacing w:val="-12"/>
        </w:rPr>
        <w:t> </w:t>
      </w:r>
      <w:r>
        <w:rPr>
          <w:color w:val="231F20"/>
        </w:rPr>
        <w:t>vui,</w:t>
      </w:r>
      <w:r>
        <w:rPr>
          <w:color w:val="231F20"/>
          <w:spacing w:val="-12"/>
        </w:rPr>
        <w:t> </w:t>
      </w:r>
      <w:r>
        <w:rPr>
          <w:color w:val="231F20"/>
        </w:rPr>
        <w:t>cũng</w:t>
      </w:r>
      <w:r>
        <w:rPr>
          <w:color w:val="231F20"/>
          <w:spacing w:val="-12"/>
        </w:rPr>
        <w:t> </w:t>
      </w:r>
      <w:r>
        <w:rPr>
          <w:color w:val="231F20"/>
        </w:rPr>
        <w:t>chưa</w:t>
      </w:r>
      <w:r>
        <w:rPr>
          <w:color w:val="231F20"/>
          <w:spacing w:val="-12"/>
        </w:rPr>
        <w:t> </w:t>
      </w:r>
      <w:r>
        <w:rPr>
          <w:color w:val="231F20"/>
        </w:rPr>
        <w:t>có</w:t>
      </w:r>
      <w:r>
        <w:rPr>
          <w:color w:val="231F20"/>
          <w:spacing w:val="-12"/>
        </w:rPr>
        <w:t> </w:t>
      </w:r>
      <w:r>
        <w:rPr>
          <w:color w:val="231F20"/>
        </w:rPr>
        <w:t>thể</w:t>
      </w:r>
      <w:r>
        <w:rPr>
          <w:color w:val="231F20"/>
          <w:spacing w:val="-11"/>
        </w:rPr>
        <w:t> </w:t>
      </w:r>
      <w:r>
        <w:rPr>
          <w:color w:val="231F20"/>
        </w:rPr>
        <w:t>tránh</w:t>
      </w:r>
      <w:r>
        <w:rPr>
          <w:color w:val="231F20"/>
          <w:spacing w:val="-12"/>
        </w:rPr>
        <w:t> </w:t>
      </w:r>
      <w:r>
        <w:rPr>
          <w:color w:val="231F20"/>
        </w:rPr>
        <w:t>các</w:t>
      </w:r>
      <w:r>
        <w:rPr>
          <w:color w:val="231F20"/>
          <w:spacing w:val="-12"/>
        </w:rPr>
        <w:t> </w:t>
      </w:r>
      <w:r>
        <w:rPr>
          <w:color w:val="231F20"/>
        </w:rPr>
        <w:t>duyên</w:t>
      </w:r>
      <w:r>
        <w:rPr>
          <w:color w:val="231F20"/>
          <w:spacing w:val="-12"/>
        </w:rPr>
        <w:t> </w:t>
      </w:r>
      <w:r>
        <w:rPr>
          <w:color w:val="231F20"/>
        </w:rPr>
        <w:t>tổn</w:t>
      </w:r>
      <w:r>
        <w:rPr>
          <w:color w:val="231F20"/>
          <w:spacing w:val="-12"/>
        </w:rPr>
        <w:t> </w:t>
      </w:r>
      <w:r>
        <w:rPr>
          <w:color w:val="231F20"/>
        </w:rPr>
        <w:t>hại</w:t>
      </w:r>
      <w:r>
        <w:rPr>
          <w:color w:val="231F20"/>
          <w:spacing w:val="-12"/>
        </w:rPr>
        <w:t> </w:t>
      </w:r>
      <w:r>
        <w:rPr>
          <w:color w:val="231F20"/>
        </w:rPr>
        <w:t>như</w:t>
      </w:r>
      <w:r>
        <w:rPr>
          <w:color w:val="231F20"/>
          <w:spacing w:val="-12"/>
        </w:rPr>
        <w:t> </w:t>
      </w:r>
      <w:r>
        <w:rPr>
          <w:color w:val="231F20"/>
          <w:spacing w:val="-4"/>
        </w:rPr>
        <w:t>tiếp </w:t>
      </w:r>
      <w:r>
        <w:rPr>
          <w:color w:val="231F20"/>
        </w:rPr>
        <w:t>xúc với lửa, đao, ăn nhằm chất độc, phân, tạo dâm, hội đủ ái cũng chưa hiện hành là phần vị của xúc.</w:t>
      </w:r>
    </w:p>
    <w:p>
      <w:pPr>
        <w:pStyle w:val="BodyText"/>
        <w:spacing w:line="273" w:lineRule="auto" w:before="109"/>
        <w:ind w:right="410"/>
      </w:pPr>
      <w:r>
        <w:rPr>
          <w:color w:val="231F20"/>
        </w:rPr>
        <w:t>Thế nào là thọ? Nghĩa là khả năng phân biệt khổ vui cũng có thể tránh các duyên tổn hại, không chạm lửa, đao, không ăn </w:t>
      </w:r>
      <w:r>
        <w:rPr>
          <w:color w:val="231F20"/>
          <w:spacing w:val="-3"/>
        </w:rPr>
        <w:t>phân, </w:t>
      </w:r>
      <w:r>
        <w:rPr>
          <w:color w:val="231F20"/>
        </w:rPr>
        <w:t>thức</w:t>
      </w:r>
      <w:r>
        <w:rPr>
          <w:color w:val="231F20"/>
          <w:spacing w:val="-12"/>
        </w:rPr>
        <w:t> </w:t>
      </w:r>
      <w:r>
        <w:rPr>
          <w:color w:val="231F20"/>
        </w:rPr>
        <w:t>ăn</w:t>
      </w:r>
      <w:r>
        <w:rPr>
          <w:color w:val="231F20"/>
          <w:spacing w:val="-12"/>
        </w:rPr>
        <w:t> </w:t>
      </w:r>
      <w:r>
        <w:rPr>
          <w:color w:val="231F20"/>
        </w:rPr>
        <w:t>có</w:t>
      </w:r>
      <w:r>
        <w:rPr>
          <w:color w:val="231F20"/>
          <w:spacing w:val="-12"/>
        </w:rPr>
        <w:t> </w:t>
      </w:r>
      <w:r>
        <w:rPr>
          <w:color w:val="231F20"/>
        </w:rPr>
        <w:t>chất</w:t>
      </w:r>
      <w:r>
        <w:rPr>
          <w:color w:val="231F20"/>
          <w:spacing w:val="-12"/>
        </w:rPr>
        <w:t> </w:t>
      </w:r>
      <w:r>
        <w:rPr>
          <w:color w:val="231F20"/>
        </w:rPr>
        <w:t>độc,</w:t>
      </w:r>
      <w:r>
        <w:rPr>
          <w:color w:val="231F20"/>
          <w:spacing w:val="-12"/>
        </w:rPr>
        <w:t> </w:t>
      </w:r>
      <w:r>
        <w:rPr>
          <w:color w:val="231F20"/>
        </w:rPr>
        <w:t>tuy</w:t>
      </w:r>
      <w:r>
        <w:rPr>
          <w:color w:val="231F20"/>
          <w:spacing w:val="-12"/>
        </w:rPr>
        <w:t> </w:t>
      </w:r>
      <w:r>
        <w:rPr>
          <w:color w:val="231F20"/>
        </w:rPr>
        <w:t>đã</w:t>
      </w:r>
      <w:r>
        <w:rPr>
          <w:color w:val="231F20"/>
          <w:spacing w:val="-12"/>
        </w:rPr>
        <w:t> </w:t>
      </w:r>
      <w:r>
        <w:rPr>
          <w:color w:val="231F20"/>
        </w:rPr>
        <w:t>khởi</w:t>
      </w:r>
      <w:r>
        <w:rPr>
          <w:color w:val="231F20"/>
          <w:spacing w:val="-12"/>
        </w:rPr>
        <w:t> </w:t>
      </w:r>
      <w:r>
        <w:rPr>
          <w:color w:val="231F20"/>
        </w:rPr>
        <w:t>nuôi</w:t>
      </w:r>
      <w:r>
        <w:rPr>
          <w:color w:val="231F20"/>
          <w:spacing w:val="-12"/>
        </w:rPr>
        <w:t> </w:t>
      </w:r>
      <w:r>
        <w:rPr>
          <w:color w:val="231F20"/>
        </w:rPr>
        <w:t>dưỡng</w:t>
      </w:r>
      <w:r>
        <w:rPr>
          <w:color w:val="231F20"/>
          <w:spacing w:val="-12"/>
        </w:rPr>
        <w:t> </w:t>
      </w:r>
      <w:r>
        <w:rPr>
          <w:color w:val="231F20"/>
        </w:rPr>
        <w:t>ái</w:t>
      </w:r>
      <w:r>
        <w:rPr>
          <w:color w:val="231F20"/>
          <w:spacing w:val="-12"/>
        </w:rPr>
        <w:t> </w:t>
      </w:r>
      <w:r>
        <w:rPr>
          <w:color w:val="231F20"/>
        </w:rPr>
        <w:t>nhưng</w:t>
      </w:r>
      <w:r>
        <w:rPr>
          <w:color w:val="231F20"/>
          <w:spacing w:val="-12"/>
        </w:rPr>
        <w:t> </w:t>
      </w:r>
      <w:r>
        <w:rPr>
          <w:color w:val="231F20"/>
        </w:rPr>
        <w:t>chưa</w:t>
      </w:r>
      <w:r>
        <w:rPr>
          <w:color w:val="231F20"/>
          <w:spacing w:val="-12"/>
        </w:rPr>
        <w:t> </w:t>
      </w:r>
      <w:r>
        <w:rPr>
          <w:color w:val="231F20"/>
        </w:rPr>
        <w:t>khởi</w:t>
      </w:r>
      <w:r>
        <w:rPr>
          <w:color w:val="231F20"/>
          <w:spacing w:val="-12"/>
        </w:rPr>
        <w:t> </w:t>
      </w:r>
      <w:r>
        <w:rPr>
          <w:color w:val="231F20"/>
        </w:rPr>
        <w:t>dâm, cùng hội đủ ái, là phần vị của 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ái?</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tuy</w:t>
      </w:r>
      <w:r>
        <w:rPr>
          <w:color w:val="231F20"/>
          <w:spacing w:val="-7"/>
        </w:rPr>
        <w:t> </w:t>
      </w:r>
      <w:r>
        <w:rPr>
          <w:color w:val="231F20"/>
        </w:rPr>
        <w:t>đã</w:t>
      </w:r>
      <w:r>
        <w:rPr>
          <w:color w:val="231F20"/>
          <w:spacing w:val="-7"/>
        </w:rPr>
        <w:t> </w:t>
      </w:r>
      <w:r>
        <w:rPr>
          <w:color w:val="231F20"/>
        </w:rPr>
        <w:t>ndu</w:t>
      </w:r>
      <w:r>
        <w:rPr>
          <w:color w:val="231F20"/>
          <w:spacing w:val="-8"/>
        </w:rPr>
        <w:t> </w:t>
      </w:r>
      <w:r>
        <w:rPr>
          <w:color w:val="231F20"/>
        </w:rPr>
        <w:t>ái,</w:t>
      </w:r>
      <w:r>
        <w:rPr>
          <w:color w:val="231F20"/>
          <w:spacing w:val="-7"/>
        </w:rPr>
        <w:t> </w:t>
      </w:r>
      <w:r>
        <w:rPr>
          <w:color w:val="231F20"/>
        </w:rPr>
        <w:t>dâm</w:t>
      </w:r>
      <w:r>
        <w:rPr>
          <w:color w:val="231F20"/>
          <w:spacing w:val="-7"/>
        </w:rPr>
        <w:t> </w:t>
      </w:r>
      <w:r>
        <w:rPr>
          <w:color w:val="231F20"/>
        </w:rPr>
        <w:t>ái</w:t>
      </w:r>
      <w:r>
        <w:rPr>
          <w:color w:val="231F20"/>
          <w:spacing w:val="-7"/>
        </w:rPr>
        <w:t> </w:t>
      </w:r>
      <w:r>
        <w:rPr>
          <w:color w:val="231F20"/>
        </w:rPr>
        <w:t>và</w:t>
      </w:r>
      <w:r>
        <w:rPr>
          <w:color w:val="231F20"/>
          <w:spacing w:val="-8"/>
        </w:rPr>
        <w:t> </w:t>
      </w:r>
      <w:r>
        <w:rPr>
          <w:color w:val="231F20"/>
        </w:rPr>
        <w:t>vật</w:t>
      </w:r>
      <w:r>
        <w:rPr>
          <w:color w:val="231F20"/>
          <w:spacing w:val="-7"/>
        </w:rPr>
        <w:t> </w:t>
      </w:r>
      <w:r>
        <w:rPr>
          <w:color w:val="231F20"/>
        </w:rPr>
        <w:t>dụng</w:t>
      </w:r>
      <w:r>
        <w:rPr>
          <w:color w:val="231F20"/>
          <w:spacing w:val="-7"/>
        </w:rPr>
        <w:t> </w:t>
      </w:r>
      <w:r>
        <w:rPr>
          <w:color w:val="231F20"/>
        </w:rPr>
        <w:t>hỗ</w:t>
      </w:r>
      <w:r>
        <w:rPr>
          <w:color w:val="231F20"/>
          <w:spacing w:val="-7"/>
        </w:rPr>
        <w:t> </w:t>
      </w:r>
      <w:r>
        <w:rPr>
          <w:color w:val="231F20"/>
        </w:rPr>
        <w:t>trợ cho</w:t>
      </w:r>
      <w:r>
        <w:rPr>
          <w:color w:val="231F20"/>
          <w:spacing w:val="-11"/>
        </w:rPr>
        <w:t> </w:t>
      </w:r>
      <w:r>
        <w:rPr>
          <w:color w:val="231F20"/>
        </w:rPr>
        <w:t>ái,</w:t>
      </w:r>
      <w:r>
        <w:rPr>
          <w:color w:val="231F20"/>
          <w:spacing w:val="-11"/>
        </w:rPr>
        <w:t> </w:t>
      </w:r>
      <w:r>
        <w:rPr>
          <w:color w:val="231F20"/>
        </w:rPr>
        <w:t>nhưng</w:t>
      </w:r>
      <w:r>
        <w:rPr>
          <w:color w:val="231F20"/>
          <w:spacing w:val="-11"/>
        </w:rPr>
        <w:t> </w:t>
      </w:r>
      <w:r>
        <w:rPr>
          <w:color w:val="231F20"/>
        </w:rPr>
        <w:t>chưa</w:t>
      </w:r>
      <w:r>
        <w:rPr>
          <w:color w:val="231F20"/>
          <w:spacing w:val="-11"/>
        </w:rPr>
        <w:t> </w:t>
      </w:r>
      <w:r>
        <w:rPr>
          <w:color w:val="231F20"/>
        </w:rPr>
        <w:t>vì</w:t>
      </w:r>
      <w:r>
        <w:rPr>
          <w:color w:val="231F20"/>
          <w:spacing w:val="-11"/>
        </w:rPr>
        <w:t> </w:t>
      </w:r>
      <w:r>
        <w:rPr>
          <w:color w:val="231F20"/>
        </w:rPr>
        <w:t>ái</w:t>
      </w:r>
      <w:r>
        <w:rPr>
          <w:color w:val="231F20"/>
          <w:spacing w:val="-11"/>
        </w:rPr>
        <w:t> </w:t>
      </w:r>
      <w:r>
        <w:rPr>
          <w:color w:val="231F20"/>
        </w:rPr>
        <w:t>này</w:t>
      </w:r>
      <w:r>
        <w:rPr>
          <w:color w:val="231F20"/>
          <w:spacing w:val="-11"/>
        </w:rPr>
        <w:t> </w:t>
      </w:r>
      <w:r>
        <w:rPr>
          <w:color w:val="231F20"/>
        </w:rPr>
        <w:t>mà</w:t>
      </w:r>
      <w:r>
        <w:rPr>
          <w:color w:val="231F20"/>
          <w:spacing w:val="-11"/>
        </w:rPr>
        <w:t> </w:t>
      </w:r>
      <w:r>
        <w:rPr>
          <w:color w:val="231F20"/>
        </w:rPr>
        <w:t>theo</w:t>
      </w:r>
      <w:r>
        <w:rPr>
          <w:color w:val="231F20"/>
          <w:spacing w:val="-11"/>
        </w:rPr>
        <w:t> </w:t>
      </w:r>
      <w:r>
        <w:rPr>
          <w:color w:val="231F20"/>
        </w:rPr>
        <w:t>đuổi,</w:t>
      </w:r>
      <w:r>
        <w:rPr>
          <w:color w:val="231F20"/>
          <w:spacing w:val="-11"/>
        </w:rPr>
        <w:t> </w:t>
      </w:r>
      <w:r>
        <w:rPr>
          <w:color w:val="231F20"/>
        </w:rPr>
        <w:t>tìm</w:t>
      </w:r>
      <w:r>
        <w:rPr>
          <w:color w:val="231F20"/>
          <w:spacing w:val="-11"/>
        </w:rPr>
        <w:t> </w:t>
      </w:r>
      <w:r>
        <w:rPr>
          <w:color w:val="231F20"/>
        </w:rPr>
        <w:t>cầu</w:t>
      </w:r>
      <w:r>
        <w:rPr>
          <w:color w:val="231F20"/>
          <w:spacing w:val="-11"/>
        </w:rPr>
        <w:t> </w:t>
      </w:r>
      <w:r>
        <w:rPr>
          <w:color w:val="231F20"/>
        </w:rPr>
        <w:t>khắp</w:t>
      </w:r>
      <w:r>
        <w:rPr>
          <w:color w:val="231F20"/>
          <w:spacing w:val="-11"/>
        </w:rPr>
        <w:t> </w:t>
      </w:r>
      <w:r>
        <w:rPr>
          <w:color w:val="231F20"/>
        </w:rPr>
        <w:t>bốn</w:t>
      </w:r>
      <w:r>
        <w:rPr>
          <w:color w:val="231F20"/>
          <w:spacing w:val="-11"/>
        </w:rPr>
        <w:t> </w:t>
      </w:r>
      <w:r>
        <w:rPr>
          <w:color w:val="231F20"/>
        </w:rPr>
        <w:t>phương, không từ mệt mỏi, là phần vị của ái.</w:t>
      </w:r>
    </w:p>
    <w:p>
      <w:pPr>
        <w:pStyle w:val="BodyText"/>
        <w:spacing w:line="271" w:lineRule="auto" w:before="116"/>
        <w:ind w:left="393" w:right="127"/>
      </w:pPr>
      <w:r>
        <w:rPr>
          <w:color w:val="231F20"/>
        </w:rPr>
        <w:t>Thế nào là thủ? Nghĩa là do ba ái nên tìm cầu bốn phương, tuy phải trải qua nhiều nguy hiểm, không kể mệt nhọc, nhưng chưa vì thân đời sau khởi nghiệp thiện ác, là phần vị của thủ.</w:t>
      </w:r>
    </w:p>
    <w:p>
      <w:pPr>
        <w:pStyle w:val="BodyText"/>
        <w:spacing w:line="271" w:lineRule="auto"/>
        <w:ind w:left="393" w:right="127"/>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hữu?</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lúc</w:t>
      </w:r>
      <w:r>
        <w:rPr>
          <w:color w:val="231F20"/>
          <w:spacing w:val="-9"/>
        </w:rPr>
        <w:t> </w:t>
      </w:r>
      <w:r>
        <w:rPr>
          <w:color w:val="231F20"/>
        </w:rPr>
        <w:t>đeo</w:t>
      </w:r>
      <w:r>
        <w:rPr>
          <w:color w:val="231F20"/>
          <w:spacing w:val="-10"/>
        </w:rPr>
        <w:t> </w:t>
      </w:r>
      <w:r>
        <w:rPr>
          <w:color w:val="231F20"/>
        </w:rPr>
        <w:t>đuổi</w:t>
      </w:r>
      <w:r>
        <w:rPr>
          <w:color w:val="231F20"/>
          <w:spacing w:val="-9"/>
        </w:rPr>
        <w:t> </w:t>
      </w:r>
      <w:r>
        <w:rPr>
          <w:color w:val="231F20"/>
        </w:rPr>
        <w:t>tìm</w:t>
      </w:r>
      <w:r>
        <w:rPr>
          <w:color w:val="231F20"/>
          <w:spacing w:val="-9"/>
        </w:rPr>
        <w:t> </w:t>
      </w:r>
      <w:r>
        <w:rPr>
          <w:color w:val="231F20"/>
        </w:rPr>
        <w:t>cầu,</w:t>
      </w:r>
      <w:r>
        <w:rPr>
          <w:color w:val="231F20"/>
          <w:spacing w:val="-10"/>
        </w:rPr>
        <w:t> </w:t>
      </w:r>
      <w:r>
        <w:rPr>
          <w:color w:val="231F20"/>
        </w:rPr>
        <w:t>cũng</w:t>
      </w:r>
      <w:r>
        <w:rPr>
          <w:color w:val="231F20"/>
          <w:spacing w:val="-9"/>
        </w:rPr>
        <w:t> </w:t>
      </w:r>
      <w:r>
        <w:rPr>
          <w:color w:val="231F20"/>
        </w:rPr>
        <w:t>vì</w:t>
      </w:r>
      <w:r>
        <w:rPr>
          <w:color w:val="231F20"/>
          <w:spacing w:val="-9"/>
        </w:rPr>
        <w:t> </w:t>
      </w:r>
      <w:r>
        <w:rPr>
          <w:color w:val="231F20"/>
        </w:rPr>
        <w:t>thân</w:t>
      </w:r>
      <w:r>
        <w:rPr>
          <w:color w:val="231F20"/>
          <w:spacing w:val="-9"/>
        </w:rPr>
        <w:t> </w:t>
      </w:r>
      <w:r>
        <w:rPr>
          <w:color w:val="231F20"/>
        </w:rPr>
        <w:t>đời sau khởi nghiệp thiện ác, là phần vị của</w:t>
      </w:r>
      <w:r>
        <w:rPr>
          <w:color w:val="231F20"/>
          <w:spacing w:val="-2"/>
        </w:rPr>
        <w:t> </w:t>
      </w:r>
      <w:r>
        <w:rPr>
          <w:color w:val="231F20"/>
        </w:rPr>
        <w:t>hữu.</w:t>
      </w:r>
    </w:p>
    <w:p>
      <w:pPr>
        <w:pStyle w:val="BodyText"/>
        <w:spacing w:line="271" w:lineRule="auto" w:before="113"/>
        <w:ind w:left="393" w:right="127"/>
      </w:pPr>
      <w:r>
        <w:rPr>
          <w:color w:val="231F20"/>
        </w:rPr>
        <w:t>Thế nào là sinh? Nghĩa là phần vị thức trong hiện tại, lúc ở vị lai gọi là phần vị của sinh.</w:t>
      </w:r>
    </w:p>
    <w:p>
      <w:pPr>
        <w:pStyle w:val="BodyText"/>
        <w:spacing w:line="271" w:lineRule="auto"/>
        <w:ind w:left="393" w:right="128"/>
      </w:pPr>
      <w:r>
        <w:rPr>
          <w:color w:val="231F20"/>
        </w:rPr>
        <w:t>Thế nào là lão tử? Nghĩa là phần vị của danh sắc, sáu xứ, xúc, thọ trong hiện tại, lúc ở vị lai gọi là phần vị của lão tử.</w:t>
      </w:r>
    </w:p>
    <w:p>
      <w:pPr>
        <w:pStyle w:val="BodyText"/>
        <w:ind w:left="960" w:firstLine="0"/>
      </w:pPr>
      <w:r>
        <w:rPr>
          <w:color w:val="231F20"/>
        </w:rPr>
        <w:t>Lại nữa, có thuyết nói: Vô minh có hai thứ: 1. Sự việc xen tạp.</w:t>
      </w:r>
    </w:p>
    <w:p>
      <w:pPr>
        <w:pStyle w:val="BodyText"/>
        <w:spacing w:before="39"/>
        <w:ind w:left="393" w:firstLine="0"/>
      </w:pPr>
      <w:r>
        <w:rPr>
          <w:color w:val="231F20"/>
        </w:rPr>
        <w:t>2. Sự việc không xen tạp.</w:t>
      </w:r>
    </w:p>
    <w:p>
      <w:pPr>
        <w:pStyle w:val="BodyText"/>
        <w:spacing w:line="450" w:lineRule="atLeast" w:before="1"/>
        <w:ind w:left="960" w:right="128" w:firstLine="0"/>
      </w:pPr>
      <w:r>
        <w:rPr>
          <w:color w:val="231F20"/>
        </w:rPr>
        <w:t>Lại có hai thứ: 1. Sự việc hiển bày. 2. Sự việc không hiển bày. Vô minh duyên hành cũng có hai thứ: 1. Nghiệp tư duy. 2.</w:t>
      </w:r>
    </w:p>
    <w:p>
      <w:pPr>
        <w:pStyle w:val="BodyText"/>
        <w:spacing w:before="40"/>
        <w:ind w:left="393" w:firstLine="0"/>
      </w:pPr>
      <w:r>
        <w:rPr>
          <w:color w:val="231F20"/>
        </w:rPr>
        <w:t>Nghiệp đã tư duy.</w:t>
      </w:r>
    </w:p>
    <w:p>
      <w:pPr>
        <w:pStyle w:val="BodyText"/>
        <w:spacing w:line="271" w:lineRule="auto" w:before="153"/>
        <w:ind w:left="393"/>
        <w:jc w:val="left"/>
      </w:pPr>
      <w:r>
        <w:rPr>
          <w:color w:val="231F20"/>
        </w:rPr>
        <w:t>Hành</w:t>
      </w:r>
      <w:r>
        <w:rPr>
          <w:color w:val="231F20"/>
          <w:spacing w:val="-10"/>
        </w:rPr>
        <w:t> </w:t>
      </w:r>
      <w:r>
        <w:rPr>
          <w:color w:val="231F20"/>
        </w:rPr>
        <w:t>duyên</w:t>
      </w:r>
      <w:r>
        <w:rPr>
          <w:color w:val="231F20"/>
          <w:spacing w:val="-10"/>
        </w:rPr>
        <w:t> </w:t>
      </w:r>
      <w:r>
        <w:rPr>
          <w:color w:val="231F20"/>
        </w:rPr>
        <w:t>thức</w:t>
      </w:r>
      <w:r>
        <w:rPr>
          <w:color w:val="231F20"/>
          <w:spacing w:val="-9"/>
        </w:rPr>
        <w:t> </w:t>
      </w:r>
      <w:r>
        <w:rPr>
          <w:color w:val="231F20"/>
        </w:rPr>
        <w:t>cũng</w:t>
      </w:r>
      <w:r>
        <w:rPr>
          <w:color w:val="231F20"/>
          <w:spacing w:val="-10"/>
        </w:rPr>
        <w:t> </w:t>
      </w:r>
      <w:r>
        <w:rPr>
          <w:color w:val="231F20"/>
        </w:rPr>
        <w:t>có</w:t>
      </w:r>
      <w:r>
        <w:rPr>
          <w:color w:val="231F20"/>
          <w:spacing w:val="-9"/>
        </w:rPr>
        <w:t> </w:t>
      </w:r>
      <w:r>
        <w:rPr>
          <w:color w:val="231F20"/>
        </w:rPr>
        <w:t>hai</w:t>
      </w:r>
      <w:r>
        <w:rPr>
          <w:color w:val="231F20"/>
          <w:spacing w:val="-10"/>
        </w:rPr>
        <w:t> </w:t>
      </w:r>
      <w:r>
        <w:rPr>
          <w:color w:val="231F20"/>
        </w:rPr>
        <w:t>thứ:</w:t>
      </w:r>
      <w:r>
        <w:rPr>
          <w:color w:val="231F20"/>
          <w:spacing w:val="-10"/>
        </w:rPr>
        <w:t> </w:t>
      </w:r>
      <w:r>
        <w:rPr>
          <w:color w:val="231F20"/>
        </w:rPr>
        <w:t>1.</w:t>
      </w:r>
      <w:r>
        <w:rPr>
          <w:color w:val="231F20"/>
          <w:spacing w:val="-9"/>
        </w:rPr>
        <w:t> </w:t>
      </w:r>
      <w:r>
        <w:rPr>
          <w:color w:val="231F20"/>
        </w:rPr>
        <w:t>Cùng</w:t>
      </w:r>
      <w:r>
        <w:rPr>
          <w:color w:val="231F20"/>
          <w:spacing w:val="-10"/>
        </w:rPr>
        <w:t> </w:t>
      </w:r>
      <w:r>
        <w:rPr>
          <w:color w:val="231F20"/>
        </w:rPr>
        <w:t>có</w:t>
      </w:r>
      <w:r>
        <w:rPr>
          <w:color w:val="231F20"/>
          <w:spacing w:val="-9"/>
        </w:rPr>
        <w:t> </w:t>
      </w:r>
      <w:r>
        <w:rPr>
          <w:color w:val="231F20"/>
        </w:rPr>
        <w:t>với</w:t>
      </w:r>
      <w:r>
        <w:rPr>
          <w:color w:val="231F20"/>
          <w:spacing w:val="-10"/>
        </w:rPr>
        <w:t> </w:t>
      </w:r>
      <w:r>
        <w:rPr>
          <w:color w:val="231F20"/>
        </w:rPr>
        <w:t>hối.</w:t>
      </w:r>
      <w:r>
        <w:rPr>
          <w:color w:val="231F20"/>
          <w:spacing w:val="-10"/>
        </w:rPr>
        <w:t> </w:t>
      </w:r>
      <w:r>
        <w:rPr>
          <w:color w:val="231F20"/>
        </w:rPr>
        <w:t>2.</w:t>
      </w:r>
      <w:r>
        <w:rPr>
          <w:color w:val="231F20"/>
          <w:spacing w:val="-9"/>
        </w:rPr>
        <w:t> </w:t>
      </w:r>
      <w:r>
        <w:rPr>
          <w:color w:val="231F20"/>
        </w:rPr>
        <w:t>Không cùng có với hối.</w:t>
      </w:r>
    </w:p>
    <w:p>
      <w:pPr>
        <w:pStyle w:val="BodyText"/>
        <w:spacing w:line="271" w:lineRule="auto"/>
        <w:ind w:left="393"/>
        <w:jc w:val="left"/>
      </w:pPr>
      <w:r>
        <w:rPr>
          <w:color w:val="231F20"/>
        </w:rPr>
        <w:t>Thức duyên danh sắc cũng có hai thứ: 1. Thuộc nẻo đáng yêu thích. 2. Thuộc nẻo không yêu thích.</w:t>
      </w:r>
    </w:p>
    <w:p>
      <w:pPr>
        <w:pStyle w:val="BodyText"/>
        <w:spacing w:before="113"/>
        <w:ind w:left="960" w:firstLine="0"/>
        <w:jc w:val="left"/>
      </w:pPr>
      <w:r>
        <w:rPr>
          <w:color w:val="231F20"/>
        </w:rPr>
        <w:t>Danh sắc duyên sáu xứ cũng có hai thứ: 1. Nuôi lớn. 2. Dị thục.</w:t>
      </w:r>
    </w:p>
    <w:p>
      <w:pPr>
        <w:pStyle w:val="BodyText"/>
        <w:spacing w:line="271" w:lineRule="auto" w:before="153"/>
        <w:ind w:left="393" w:right="345"/>
        <w:jc w:val="left"/>
      </w:pPr>
      <w:r>
        <w:rPr>
          <w:color w:val="231F20"/>
          <w:spacing w:val="3"/>
        </w:rPr>
        <w:t>Sáu </w:t>
      </w:r>
      <w:r>
        <w:rPr>
          <w:color w:val="231F20"/>
          <w:spacing w:val="2"/>
        </w:rPr>
        <w:t>xứ </w:t>
      </w:r>
      <w:r>
        <w:rPr>
          <w:color w:val="231F20"/>
          <w:spacing w:val="4"/>
        </w:rPr>
        <w:t>duyên </w:t>
      </w:r>
      <w:r>
        <w:rPr>
          <w:color w:val="231F20"/>
          <w:spacing w:val="3"/>
        </w:rPr>
        <w:t>xúc cũng </w:t>
      </w:r>
      <w:r>
        <w:rPr>
          <w:color w:val="231F20"/>
          <w:spacing w:val="2"/>
        </w:rPr>
        <w:t>có </w:t>
      </w:r>
      <w:r>
        <w:rPr>
          <w:color w:val="231F20"/>
          <w:spacing w:val="3"/>
        </w:rPr>
        <w:t>hai thứ: </w:t>
      </w:r>
      <w:r>
        <w:rPr>
          <w:color w:val="231F20"/>
          <w:spacing w:val="2"/>
        </w:rPr>
        <w:t>1. </w:t>
      </w:r>
      <w:r>
        <w:rPr>
          <w:color w:val="231F20"/>
          <w:spacing w:val="3"/>
        </w:rPr>
        <w:t>Xúc </w:t>
      </w:r>
      <w:r>
        <w:rPr>
          <w:color w:val="231F20"/>
          <w:spacing w:val="2"/>
        </w:rPr>
        <w:t>có </w:t>
      </w:r>
      <w:r>
        <w:rPr>
          <w:color w:val="231F20"/>
          <w:spacing w:val="3"/>
        </w:rPr>
        <w:t>đối. </w:t>
      </w:r>
      <w:r>
        <w:rPr>
          <w:color w:val="231F20"/>
          <w:spacing w:val="2"/>
        </w:rPr>
        <w:t>2. </w:t>
      </w:r>
      <w:r>
        <w:rPr>
          <w:color w:val="231F20"/>
          <w:spacing w:val="5"/>
        </w:rPr>
        <w:t>Xúc </w:t>
      </w:r>
      <w:r>
        <w:rPr>
          <w:color w:val="231F20"/>
          <w:spacing w:val="3"/>
        </w:rPr>
        <w:t>tăng</w:t>
      </w:r>
      <w:r>
        <w:rPr>
          <w:color w:val="231F20"/>
          <w:spacing w:val="10"/>
        </w:rPr>
        <w:t> </w:t>
      </w:r>
      <w:r>
        <w:rPr>
          <w:color w:val="231F20"/>
          <w:spacing w:val="5"/>
        </w:rPr>
        <w:t>ngữ.</w:t>
      </w:r>
    </w:p>
    <w:p>
      <w:pPr>
        <w:pStyle w:val="BodyText"/>
        <w:spacing w:before="113"/>
        <w:ind w:left="960" w:firstLine="0"/>
        <w:jc w:val="left"/>
      </w:pPr>
      <w:r>
        <w:rPr>
          <w:color w:val="231F20"/>
        </w:rPr>
        <w:t>Xúc duyên thọ cũng có hai thứ: 1. Thân thọ. 2. Tâm thọ.</w:t>
      </w:r>
    </w:p>
    <w:p>
      <w:pPr>
        <w:pStyle w:val="BodyText"/>
        <w:spacing w:line="273" w:lineRule="auto" w:before="153"/>
        <w:ind w:left="393" w:right="345"/>
        <w:jc w:val="left"/>
      </w:pPr>
      <w:r>
        <w:rPr>
          <w:color w:val="231F20"/>
        </w:rPr>
        <w:t>Thọ duyên ái cũng có hai thứ: 1. Ái dâm dục. 2. Ái vật dụng đời sống.</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Ái duyên thủ cũng có hai thứ: 1. Theo môn kiến chuyển. 2.</w:t>
      </w:r>
    </w:p>
    <w:p>
      <w:pPr>
        <w:pStyle w:val="BodyText"/>
        <w:spacing w:before="41"/>
        <w:ind w:firstLine="0"/>
      </w:pPr>
      <w:r>
        <w:rPr>
          <w:color w:val="231F20"/>
        </w:rPr>
        <w:t>Theo môn ái chuyển.</w:t>
      </w:r>
    </w:p>
    <w:p>
      <w:pPr>
        <w:pStyle w:val="BodyText"/>
        <w:spacing w:before="154"/>
        <w:ind w:left="677" w:firstLine="0"/>
      </w:pPr>
      <w:r>
        <w:rPr>
          <w:color w:val="231F20"/>
        </w:rPr>
        <w:t>Thủ duyên hữu cũng có hai thứ: 1. Theo môn nội chuyển. 2.</w:t>
      </w:r>
    </w:p>
    <w:p>
      <w:pPr>
        <w:pStyle w:val="BodyText"/>
        <w:spacing w:before="41"/>
        <w:ind w:firstLine="0"/>
      </w:pPr>
      <w:r>
        <w:rPr>
          <w:color w:val="231F20"/>
        </w:rPr>
        <w:t>Theo môn ngoại chuyển.</w:t>
      </w:r>
    </w:p>
    <w:p>
      <w:pPr>
        <w:pStyle w:val="BodyText"/>
        <w:spacing w:line="273" w:lineRule="auto" w:before="155"/>
        <w:ind w:right="412"/>
      </w:pPr>
      <w:r>
        <w:rPr>
          <w:color w:val="231F20"/>
        </w:rPr>
        <w:t>Hữu</w:t>
      </w:r>
      <w:r>
        <w:rPr>
          <w:color w:val="231F20"/>
          <w:spacing w:val="-6"/>
        </w:rPr>
        <w:t> </w:t>
      </w:r>
      <w:r>
        <w:rPr>
          <w:color w:val="231F20"/>
        </w:rPr>
        <w:t>duyên</w:t>
      </w:r>
      <w:r>
        <w:rPr>
          <w:color w:val="231F20"/>
          <w:spacing w:val="-5"/>
        </w:rPr>
        <w:t> </w:t>
      </w:r>
      <w:r>
        <w:rPr>
          <w:color w:val="231F20"/>
        </w:rPr>
        <w:t>sinh</w:t>
      </w:r>
      <w:r>
        <w:rPr>
          <w:color w:val="231F20"/>
          <w:spacing w:val="-5"/>
        </w:rPr>
        <w:t> </w:t>
      </w:r>
      <w:r>
        <w:rPr>
          <w:color w:val="231F20"/>
        </w:rPr>
        <w:t>cũng</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1.</w:t>
      </w:r>
      <w:r>
        <w:rPr>
          <w:color w:val="231F20"/>
          <w:spacing w:val="-5"/>
        </w:rPr>
        <w:t> </w:t>
      </w:r>
      <w:r>
        <w:rPr>
          <w:color w:val="231F20"/>
        </w:rPr>
        <w:t>Sát-na</w:t>
      </w:r>
      <w:r>
        <w:rPr>
          <w:color w:val="231F20"/>
          <w:spacing w:val="-5"/>
        </w:rPr>
        <w:t> </w:t>
      </w:r>
      <w:r>
        <w:rPr>
          <w:color w:val="231F20"/>
        </w:rPr>
        <w:t>sinh.</w:t>
      </w:r>
      <w:r>
        <w:rPr>
          <w:color w:val="231F20"/>
          <w:spacing w:val="-6"/>
        </w:rPr>
        <w:t> </w:t>
      </w:r>
      <w:r>
        <w:rPr>
          <w:color w:val="231F20"/>
        </w:rPr>
        <w:t>2.</w:t>
      </w:r>
      <w:r>
        <w:rPr>
          <w:color w:val="231F20"/>
          <w:spacing w:val="-5"/>
        </w:rPr>
        <w:t> </w:t>
      </w:r>
      <w:r>
        <w:rPr>
          <w:color w:val="231F20"/>
        </w:rPr>
        <w:t>Chúng</w:t>
      </w:r>
      <w:r>
        <w:rPr>
          <w:color w:val="231F20"/>
          <w:spacing w:val="-5"/>
        </w:rPr>
        <w:t> </w:t>
      </w:r>
      <w:r>
        <w:rPr>
          <w:color w:val="231F20"/>
        </w:rPr>
        <w:t>đồng phần</w:t>
      </w:r>
      <w:r>
        <w:rPr>
          <w:color w:val="231F20"/>
          <w:spacing w:val="-1"/>
        </w:rPr>
        <w:t> </w:t>
      </w:r>
      <w:r>
        <w:rPr>
          <w:color w:val="231F20"/>
        </w:rPr>
        <w:t>sinh.</w:t>
      </w:r>
    </w:p>
    <w:p>
      <w:pPr>
        <w:pStyle w:val="BodyText"/>
        <w:spacing w:line="273" w:lineRule="auto" w:before="111"/>
        <w:ind w:right="411"/>
      </w:pPr>
      <w:r>
        <w:rPr>
          <w:color w:val="231F20"/>
        </w:rPr>
        <w:t>Sinh</w:t>
      </w:r>
      <w:r>
        <w:rPr>
          <w:color w:val="231F20"/>
          <w:spacing w:val="-6"/>
        </w:rPr>
        <w:t> </w:t>
      </w:r>
      <w:r>
        <w:rPr>
          <w:color w:val="231F20"/>
        </w:rPr>
        <w:t>duyên</w:t>
      </w:r>
      <w:r>
        <w:rPr>
          <w:color w:val="231F20"/>
          <w:spacing w:val="-5"/>
        </w:rPr>
        <w:t> </w:t>
      </w:r>
      <w:r>
        <w:rPr>
          <w:color w:val="231F20"/>
        </w:rPr>
        <w:t>lão</w:t>
      </w:r>
      <w:r>
        <w:rPr>
          <w:color w:val="231F20"/>
          <w:spacing w:val="-5"/>
        </w:rPr>
        <w:t> </w:t>
      </w:r>
      <w:r>
        <w:rPr>
          <w:color w:val="231F20"/>
        </w:rPr>
        <w:t>tử:</w:t>
      </w:r>
      <w:r>
        <w:rPr>
          <w:color w:val="231F20"/>
          <w:spacing w:val="-5"/>
        </w:rPr>
        <w:t> </w:t>
      </w:r>
      <w:r>
        <w:rPr>
          <w:color w:val="231F20"/>
        </w:rPr>
        <w:t>Lão</w:t>
      </w:r>
      <w:r>
        <w:rPr>
          <w:color w:val="231F20"/>
          <w:spacing w:val="-5"/>
        </w:rPr>
        <w:t> </w:t>
      </w:r>
      <w:r>
        <w:rPr>
          <w:color w:val="231F20"/>
        </w:rPr>
        <w:t>có</w:t>
      </w:r>
      <w:r>
        <w:rPr>
          <w:color w:val="231F20"/>
          <w:spacing w:val="-6"/>
        </w:rPr>
        <w:t> </w:t>
      </w:r>
      <w:r>
        <w:rPr>
          <w:color w:val="231F20"/>
        </w:rPr>
        <w:t>hai</w:t>
      </w:r>
      <w:r>
        <w:rPr>
          <w:color w:val="231F20"/>
          <w:spacing w:val="-5"/>
        </w:rPr>
        <w:t> </w:t>
      </w:r>
      <w:r>
        <w:rPr>
          <w:color w:val="231F20"/>
        </w:rPr>
        <w:t>thứ:</w:t>
      </w:r>
      <w:r>
        <w:rPr>
          <w:color w:val="231F20"/>
          <w:spacing w:val="-5"/>
        </w:rPr>
        <w:t> </w:t>
      </w:r>
      <w:r>
        <w:rPr>
          <w:color w:val="231F20"/>
        </w:rPr>
        <w:t>1.</w:t>
      </w:r>
      <w:r>
        <w:rPr>
          <w:color w:val="231F20"/>
          <w:spacing w:val="-5"/>
        </w:rPr>
        <w:t> </w:t>
      </w:r>
      <w:r>
        <w:rPr>
          <w:color w:val="231F20"/>
        </w:rPr>
        <w:t>Mắt</w:t>
      </w:r>
      <w:r>
        <w:rPr>
          <w:color w:val="231F20"/>
          <w:spacing w:val="-6"/>
        </w:rPr>
        <w:t> </w:t>
      </w:r>
      <w:r>
        <w:rPr>
          <w:color w:val="231F20"/>
        </w:rPr>
        <w:t>đã</w:t>
      </w:r>
      <w:r>
        <w:rPr>
          <w:color w:val="231F20"/>
          <w:spacing w:val="-6"/>
        </w:rPr>
        <w:t> </w:t>
      </w:r>
      <w:r>
        <w:rPr>
          <w:color w:val="231F20"/>
        </w:rPr>
        <w:t>thấy</w:t>
      </w:r>
      <w:r>
        <w:rPr>
          <w:color w:val="231F20"/>
          <w:spacing w:val="-5"/>
        </w:rPr>
        <w:t> </w:t>
      </w:r>
      <w:r>
        <w:rPr>
          <w:color w:val="231F20"/>
        </w:rPr>
        <w:t>lão.</w:t>
      </w:r>
      <w:r>
        <w:rPr>
          <w:color w:val="231F20"/>
          <w:spacing w:val="-5"/>
        </w:rPr>
        <w:t> </w:t>
      </w:r>
      <w:r>
        <w:rPr>
          <w:color w:val="231F20"/>
        </w:rPr>
        <w:t>2.</w:t>
      </w:r>
      <w:r>
        <w:rPr>
          <w:color w:val="231F20"/>
          <w:spacing w:val="-10"/>
        </w:rPr>
        <w:t> </w:t>
      </w:r>
      <w:r>
        <w:rPr>
          <w:color w:val="231F20"/>
          <w:spacing w:val="-4"/>
        </w:rPr>
        <w:t>Tuệ</w:t>
      </w:r>
      <w:r>
        <w:rPr>
          <w:color w:val="231F20"/>
          <w:spacing w:val="-5"/>
        </w:rPr>
        <w:t> </w:t>
      </w:r>
      <w:r>
        <w:rPr>
          <w:color w:val="231F20"/>
        </w:rPr>
        <w:t>đã thấy lão. Tử có hai thứ: 1. Sát-na tử. 2. Chúng đồng phần</w:t>
      </w:r>
      <w:r>
        <w:rPr>
          <w:color w:val="231F20"/>
          <w:spacing w:val="-9"/>
        </w:rPr>
        <w:t> </w:t>
      </w:r>
      <w:r>
        <w:rPr>
          <w:color w:val="231F20"/>
        </w:rPr>
        <w:t>tử.</w:t>
      </w:r>
    </w:p>
    <w:p>
      <w:pPr>
        <w:pStyle w:val="BodyText"/>
        <w:spacing w:line="271" w:lineRule="auto" w:before="112"/>
        <w:ind w:right="411"/>
      </w:pPr>
      <w:r>
        <w:rPr>
          <w:color w:val="231F20"/>
        </w:rPr>
        <w:t>Như Khế kinh nói: Phật bảo Bí-sô: Trước kia, </w:t>
      </w:r>
      <w:r>
        <w:rPr>
          <w:color w:val="231F20"/>
          <w:spacing w:val="-10"/>
        </w:rPr>
        <w:t>Ta </w:t>
      </w:r>
      <w:r>
        <w:rPr>
          <w:color w:val="231F20"/>
        </w:rPr>
        <w:t>mang cỏ đến bên</w:t>
      </w:r>
      <w:r>
        <w:rPr>
          <w:color w:val="231F20"/>
          <w:spacing w:val="-6"/>
        </w:rPr>
        <w:t> </w:t>
      </w:r>
      <w:r>
        <w:rPr>
          <w:color w:val="231F20"/>
        </w:rPr>
        <w:t>cội</w:t>
      </w:r>
      <w:r>
        <w:rPr>
          <w:color w:val="231F20"/>
          <w:spacing w:val="-5"/>
        </w:rPr>
        <w:t> </w:t>
      </w:r>
      <w:r>
        <w:rPr>
          <w:color w:val="231F20"/>
        </w:rPr>
        <w:t>Bồ-đề.</w:t>
      </w:r>
      <w:r>
        <w:rPr>
          <w:color w:val="231F20"/>
          <w:spacing w:val="-5"/>
        </w:rPr>
        <w:t> </w:t>
      </w:r>
      <w:r>
        <w:rPr>
          <w:color w:val="231F20"/>
        </w:rPr>
        <w:t>Đến</w:t>
      </w:r>
      <w:r>
        <w:rPr>
          <w:color w:val="231F20"/>
          <w:spacing w:val="-5"/>
        </w:rPr>
        <w:t> </w:t>
      </w:r>
      <w:r>
        <w:rPr>
          <w:color w:val="231F20"/>
        </w:rPr>
        <w:t>nơi,</w:t>
      </w:r>
      <w:r>
        <w:rPr>
          <w:color w:val="231F20"/>
          <w:spacing w:val="-9"/>
        </w:rPr>
        <w:t> </w:t>
      </w:r>
      <w:r>
        <w:rPr>
          <w:color w:val="231F20"/>
          <w:spacing w:val="-10"/>
        </w:rPr>
        <w:t>Ta</w:t>
      </w:r>
      <w:r>
        <w:rPr>
          <w:color w:val="231F20"/>
          <w:spacing w:val="-5"/>
        </w:rPr>
        <w:t> </w:t>
      </w:r>
      <w:r>
        <w:rPr>
          <w:color w:val="231F20"/>
        </w:rPr>
        <w:t>trải</w:t>
      </w:r>
      <w:r>
        <w:rPr>
          <w:color w:val="231F20"/>
          <w:spacing w:val="-5"/>
        </w:rPr>
        <w:t> </w:t>
      </w:r>
      <w:r>
        <w:rPr>
          <w:color w:val="231F20"/>
        </w:rPr>
        <w:t>cỏ</w:t>
      </w:r>
      <w:r>
        <w:rPr>
          <w:color w:val="231F20"/>
          <w:spacing w:val="-4"/>
        </w:rPr>
        <w:t> </w:t>
      </w:r>
      <w:r>
        <w:rPr>
          <w:color w:val="231F20"/>
        </w:rPr>
        <w:t>ra,</w:t>
      </w:r>
      <w:r>
        <w:rPr>
          <w:color w:val="231F20"/>
          <w:spacing w:val="-5"/>
        </w:rPr>
        <w:t> </w:t>
      </w:r>
      <w:r>
        <w:rPr>
          <w:color w:val="231F20"/>
        </w:rPr>
        <w:t>ngồi</w:t>
      </w:r>
      <w:r>
        <w:rPr>
          <w:color w:val="231F20"/>
          <w:spacing w:val="-5"/>
        </w:rPr>
        <w:t> </w:t>
      </w:r>
      <w:r>
        <w:rPr>
          <w:color w:val="231F20"/>
        </w:rPr>
        <w:t>kiết</w:t>
      </w:r>
      <w:r>
        <w:rPr>
          <w:color w:val="231F20"/>
          <w:spacing w:val="-6"/>
        </w:rPr>
        <w:t> </w:t>
      </w:r>
      <w:r>
        <w:rPr>
          <w:color w:val="231F20"/>
        </w:rPr>
        <w:t>già</w:t>
      </w:r>
      <w:r>
        <w:rPr>
          <w:color w:val="231F20"/>
          <w:spacing w:val="-5"/>
        </w:rPr>
        <w:t> </w:t>
      </w:r>
      <w:r>
        <w:rPr>
          <w:color w:val="231F20"/>
        </w:rPr>
        <w:t>rồi</w:t>
      </w:r>
      <w:r>
        <w:rPr>
          <w:color w:val="231F20"/>
          <w:spacing w:val="-5"/>
        </w:rPr>
        <w:t> </w:t>
      </w:r>
      <w:r>
        <w:rPr>
          <w:color w:val="231F20"/>
        </w:rPr>
        <w:t>quán</w:t>
      </w:r>
      <w:r>
        <w:rPr>
          <w:color w:val="231F20"/>
          <w:spacing w:val="-5"/>
        </w:rPr>
        <w:t> </w:t>
      </w:r>
      <w:r>
        <w:rPr>
          <w:color w:val="231F20"/>
        </w:rPr>
        <w:t>sát</w:t>
      </w:r>
      <w:r>
        <w:rPr>
          <w:color w:val="231F20"/>
          <w:spacing w:val="-5"/>
        </w:rPr>
        <w:t> </w:t>
      </w:r>
      <w:r>
        <w:rPr>
          <w:color w:val="231F20"/>
        </w:rPr>
        <w:t>thuận nghịch về mười hai duyên khởi. Vì dựa vào đây có, nên kia có. Vì đây sinh nên kia sinh. Nghĩa là vô minh duyên hành, cho đến sinh duyên lão tử. Lão tử duyên sầu bi lo lắng, khổ</w:t>
      </w:r>
      <w:r>
        <w:rPr>
          <w:color w:val="231F20"/>
          <w:spacing w:val="-2"/>
        </w:rPr>
        <w:t> </w:t>
      </w:r>
      <w:r>
        <w:rPr>
          <w:color w:val="231F20"/>
        </w:rPr>
        <w:t>não.</w:t>
      </w:r>
    </w:p>
    <w:p>
      <w:pPr>
        <w:pStyle w:val="BodyText"/>
        <w:spacing w:line="271" w:lineRule="auto" w:before="118"/>
        <w:ind w:right="411"/>
      </w:pPr>
      <w:r>
        <w:rPr>
          <w:i/>
          <w:color w:val="231F20"/>
        </w:rPr>
        <w:t>Hỏi: </w:t>
      </w:r>
      <w:r>
        <w:rPr>
          <w:color w:val="231F20"/>
        </w:rPr>
        <w:t>Thế nào là Bồ-tát quán sát thuận, nghịch về mười hai duyên khởi?</w:t>
      </w:r>
    </w:p>
    <w:p>
      <w:pPr>
        <w:pStyle w:val="BodyText"/>
        <w:spacing w:line="271" w:lineRule="auto"/>
        <w:ind w:right="409"/>
      </w:pPr>
      <w:r>
        <w:rPr>
          <w:i/>
          <w:color w:val="231F20"/>
        </w:rPr>
        <w:t>Đáp: </w:t>
      </w:r>
      <w:r>
        <w:rPr>
          <w:color w:val="231F20"/>
        </w:rPr>
        <w:t>Nếu dùng nhân để tìm cầu quả, gọi là quán sát thuận. Nếu dùng quả để tìm cầu nhân, gọi là quán sát nghịch. Lại nữa, nếu từ</w:t>
      </w:r>
      <w:r>
        <w:rPr>
          <w:color w:val="231F20"/>
          <w:spacing w:val="-9"/>
        </w:rPr>
        <w:t> </w:t>
      </w:r>
      <w:r>
        <w:rPr>
          <w:color w:val="231F20"/>
        </w:rPr>
        <w:t>tế</w:t>
      </w:r>
      <w:r>
        <w:rPr>
          <w:color w:val="231F20"/>
          <w:spacing w:val="-8"/>
        </w:rPr>
        <w:t> </w:t>
      </w:r>
      <w:r>
        <w:rPr>
          <w:color w:val="231F20"/>
        </w:rPr>
        <w:t>đi</w:t>
      </w:r>
      <w:r>
        <w:rPr>
          <w:color w:val="231F20"/>
          <w:spacing w:val="-8"/>
        </w:rPr>
        <w:t> </w:t>
      </w:r>
      <w:r>
        <w:rPr>
          <w:color w:val="231F20"/>
        </w:rPr>
        <w:t>vào</w:t>
      </w:r>
      <w:r>
        <w:rPr>
          <w:color w:val="231F20"/>
          <w:spacing w:val="-8"/>
        </w:rPr>
        <w:t> </w:t>
      </w:r>
      <w:r>
        <w:rPr>
          <w:color w:val="231F20"/>
        </w:rPr>
        <w:t>thô</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quán</w:t>
      </w:r>
      <w:r>
        <w:rPr>
          <w:color w:val="231F20"/>
          <w:spacing w:val="-8"/>
        </w:rPr>
        <w:t> </w:t>
      </w:r>
      <w:r>
        <w:rPr>
          <w:color w:val="231F20"/>
        </w:rPr>
        <w:t>sát</w:t>
      </w:r>
      <w:r>
        <w:rPr>
          <w:color w:val="231F20"/>
          <w:spacing w:val="-8"/>
        </w:rPr>
        <w:t> </w:t>
      </w:r>
      <w:r>
        <w:rPr>
          <w:color w:val="231F20"/>
        </w:rPr>
        <w:t>thuận.</w:t>
      </w:r>
      <w:r>
        <w:rPr>
          <w:color w:val="231F20"/>
          <w:spacing w:val="-8"/>
        </w:rPr>
        <w:t> </w:t>
      </w:r>
      <w:r>
        <w:rPr>
          <w:color w:val="231F20"/>
        </w:rPr>
        <w:t>Nếu</w:t>
      </w:r>
      <w:r>
        <w:rPr>
          <w:color w:val="231F20"/>
          <w:spacing w:val="-8"/>
        </w:rPr>
        <w:t> </w:t>
      </w:r>
      <w:r>
        <w:rPr>
          <w:color w:val="231F20"/>
        </w:rPr>
        <w:t>từ</w:t>
      </w:r>
      <w:r>
        <w:rPr>
          <w:color w:val="231F20"/>
          <w:spacing w:val="-8"/>
        </w:rPr>
        <w:t> </w:t>
      </w:r>
      <w:r>
        <w:rPr>
          <w:color w:val="231F20"/>
        </w:rPr>
        <w:t>thô</w:t>
      </w:r>
      <w:r>
        <w:rPr>
          <w:color w:val="231F20"/>
          <w:spacing w:val="-8"/>
        </w:rPr>
        <w:t> </w:t>
      </w:r>
      <w:r>
        <w:rPr>
          <w:color w:val="231F20"/>
        </w:rPr>
        <w:t>đi</w:t>
      </w:r>
      <w:r>
        <w:rPr>
          <w:color w:val="231F20"/>
          <w:spacing w:val="-9"/>
        </w:rPr>
        <w:t> </w:t>
      </w:r>
      <w:r>
        <w:rPr>
          <w:color w:val="231F20"/>
        </w:rPr>
        <w:t>vào</w:t>
      </w:r>
      <w:r>
        <w:rPr>
          <w:color w:val="231F20"/>
          <w:spacing w:val="-8"/>
        </w:rPr>
        <w:t> </w:t>
      </w:r>
      <w:r>
        <w:rPr>
          <w:color w:val="231F20"/>
        </w:rPr>
        <w:t>tế</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quán sát</w:t>
      </w:r>
      <w:r>
        <w:rPr>
          <w:color w:val="231F20"/>
          <w:spacing w:val="2"/>
        </w:rPr>
        <w:t> </w:t>
      </w:r>
      <w:r>
        <w:rPr>
          <w:color w:val="231F20"/>
        </w:rPr>
        <w:t>nghịch.</w:t>
      </w:r>
    </w:p>
    <w:p>
      <w:pPr>
        <w:pStyle w:val="BodyText"/>
        <w:ind w:left="677" w:firstLine="0"/>
      </w:pPr>
      <w:r>
        <w:rPr>
          <w:color w:val="231F20"/>
        </w:rPr>
        <w:t>Như thô, tế như thế, thì có thể thấy – không thể thấy, hiện thấy</w:t>
      </w:r>
    </w:p>
    <w:p>
      <w:pPr>
        <w:pStyle w:val="BodyText"/>
        <w:spacing w:line="271" w:lineRule="auto" w:before="39"/>
        <w:ind w:right="412" w:firstLine="0"/>
      </w:pPr>
      <w:r>
        <w:rPr>
          <w:color w:val="231F20"/>
        </w:rPr>
        <w:t>– không phải hiện thấy, hiển bày rõ – không phải hiển bày rõ, nên biết cũng như thế.</w:t>
      </w:r>
    </w:p>
    <w:p>
      <w:pPr>
        <w:pStyle w:val="BodyText"/>
        <w:spacing w:line="271" w:lineRule="auto"/>
        <w:ind w:right="313"/>
        <w:jc w:val="left"/>
      </w:pPr>
      <w:r>
        <w:rPr>
          <w:color w:val="231F20"/>
        </w:rPr>
        <w:t>Lại nữa, nếu nhân gần quán xa, gọi là quán sát thuận. Nếu nhân xa quán gần gọi là quán sát nghịch.</w:t>
      </w:r>
    </w:p>
    <w:p>
      <w:pPr>
        <w:pStyle w:val="BodyText"/>
        <w:spacing w:line="271" w:lineRule="auto" w:before="113"/>
        <w:jc w:val="left"/>
      </w:pPr>
      <w:r>
        <w:rPr>
          <w:color w:val="231F20"/>
          <w:spacing w:val="-4"/>
        </w:rPr>
        <w:t>Như</w:t>
      </w:r>
      <w:r>
        <w:rPr>
          <w:color w:val="231F20"/>
          <w:spacing w:val="-15"/>
        </w:rPr>
        <w:t> </w:t>
      </w:r>
      <w:r>
        <w:rPr>
          <w:color w:val="231F20"/>
          <w:spacing w:val="-5"/>
        </w:rPr>
        <w:t>gần,</w:t>
      </w:r>
      <w:r>
        <w:rPr>
          <w:color w:val="231F20"/>
          <w:spacing w:val="-13"/>
        </w:rPr>
        <w:t> </w:t>
      </w:r>
      <w:r>
        <w:rPr>
          <w:color w:val="231F20"/>
          <w:spacing w:val="-3"/>
        </w:rPr>
        <w:t>xa</w:t>
      </w:r>
      <w:r>
        <w:rPr>
          <w:color w:val="231F20"/>
          <w:spacing w:val="-13"/>
        </w:rPr>
        <w:t> </w:t>
      </w:r>
      <w:r>
        <w:rPr>
          <w:color w:val="231F20"/>
          <w:spacing w:val="-4"/>
        </w:rPr>
        <w:t>như</w:t>
      </w:r>
      <w:r>
        <w:rPr>
          <w:color w:val="231F20"/>
          <w:spacing w:val="-13"/>
        </w:rPr>
        <w:t> </w:t>
      </w:r>
      <w:r>
        <w:rPr>
          <w:color w:val="231F20"/>
          <w:spacing w:val="-5"/>
        </w:rPr>
        <w:t>thế,</w:t>
      </w:r>
      <w:r>
        <w:rPr>
          <w:color w:val="231F20"/>
          <w:spacing w:val="-14"/>
        </w:rPr>
        <w:t> </w:t>
      </w:r>
      <w:r>
        <w:rPr>
          <w:color w:val="231F20"/>
          <w:spacing w:val="-4"/>
        </w:rPr>
        <w:t>thì</w:t>
      </w:r>
      <w:r>
        <w:rPr>
          <w:color w:val="231F20"/>
          <w:spacing w:val="-13"/>
        </w:rPr>
        <w:t> </w:t>
      </w:r>
      <w:r>
        <w:rPr>
          <w:color w:val="231F20"/>
        </w:rPr>
        <w:t>ở</w:t>
      </w:r>
      <w:r>
        <w:rPr>
          <w:color w:val="231F20"/>
          <w:spacing w:val="-13"/>
        </w:rPr>
        <w:t> </w:t>
      </w:r>
      <w:r>
        <w:rPr>
          <w:color w:val="231F20"/>
          <w:spacing w:val="-4"/>
        </w:rPr>
        <w:t>đây</w:t>
      </w:r>
      <w:r>
        <w:rPr>
          <w:color w:val="231F20"/>
          <w:spacing w:val="-13"/>
        </w:rPr>
        <w:t> </w:t>
      </w:r>
      <w:r>
        <w:rPr>
          <w:color w:val="231F20"/>
        </w:rPr>
        <w:t>–</w:t>
      </w:r>
      <w:r>
        <w:rPr>
          <w:color w:val="231F20"/>
          <w:spacing w:val="-14"/>
        </w:rPr>
        <w:t> </w:t>
      </w:r>
      <w:r>
        <w:rPr>
          <w:color w:val="231F20"/>
        </w:rPr>
        <w:t>ở</w:t>
      </w:r>
      <w:r>
        <w:rPr>
          <w:color w:val="231F20"/>
          <w:spacing w:val="-13"/>
        </w:rPr>
        <w:t> </w:t>
      </w:r>
      <w:r>
        <w:rPr>
          <w:color w:val="231F20"/>
          <w:spacing w:val="-5"/>
        </w:rPr>
        <w:t>kia,</w:t>
      </w:r>
      <w:r>
        <w:rPr>
          <w:color w:val="231F20"/>
          <w:spacing w:val="-13"/>
        </w:rPr>
        <w:t> </w:t>
      </w:r>
      <w:r>
        <w:rPr>
          <w:color w:val="231F20"/>
          <w:spacing w:val="-5"/>
        </w:rPr>
        <w:t>hiện</w:t>
      </w:r>
      <w:r>
        <w:rPr>
          <w:color w:val="231F20"/>
          <w:spacing w:val="-14"/>
        </w:rPr>
        <w:t> </w:t>
      </w:r>
      <w:r>
        <w:rPr>
          <w:color w:val="231F20"/>
          <w:spacing w:val="-5"/>
        </w:rPr>
        <w:t>tiền</w:t>
      </w:r>
      <w:r>
        <w:rPr>
          <w:color w:val="231F20"/>
          <w:spacing w:val="-13"/>
        </w:rPr>
        <w:t> </w:t>
      </w:r>
      <w:r>
        <w:rPr>
          <w:color w:val="231F20"/>
        </w:rPr>
        <w:t>–</w:t>
      </w:r>
      <w:r>
        <w:rPr>
          <w:color w:val="231F20"/>
          <w:spacing w:val="-14"/>
        </w:rPr>
        <w:t> </w:t>
      </w:r>
      <w:r>
        <w:rPr>
          <w:color w:val="231F20"/>
          <w:spacing w:val="-5"/>
        </w:rPr>
        <w:t>không</w:t>
      </w:r>
      <w:r>
        <w:rPr>
          <w:color w:val="231F20"/>
          <w:spacing w:val="-13"/>
        </w:rPr>
        <w:t> </w:t>
      </w:r>
      <w:r>
        <w:rPr>
          <w:color w:val="231F20"/>
          <w:spacing w:val="-5"/>
        </w:rPr>
        <w:t>hiện</w:t>
      </w:r>
      <w:r>
        <w:rPr>
          <w:color w:val="231F20"/>
          <w:spacing w:val="-13"/>
        </w:rPr>
        <w:t> </w:t>
      </w:r>
      <w:r>
        <w:rPr>
          <w:color w:val="231F20"/>
          <w:spacing w:val="-6"/>
        </w:rPr>
        <w:t>tiền, </w:t>
      </w:r>
      <w:r>
        <w:rPr>
          <w:color w:val="231F20"/>
          <w:spacing w:val="-5"/>
        </w:rPr>
        <w:t>chúng</w:t>
      </w:r>
      <w:r>
        <w:rPr>
          <w:color w:val="231F20"/>
          <w:spacing w:val="-11"/>
        </w:rPr>
        <w:t> </w:t>
      </w:r>
      <w:r>
        <w:rPr>
          <w:color w:val="231F20"/>
          <w:spacing w:val="-5"/>
        </w:rPr>
        <w:t>đồng</w:t>
      </w:r>
      <w:r>
        <w:rPr>
          <w:color w:val="231F20"/>
          <w:spacing w:val="-10"/>
        </w:rPr>
        <w:t> </w:t>
      </w:r>
      <w:r>
        <w:rPr>
          <w:color w:val="231F20"/>
          <w:spacing w:val="-5"/>
        </w:rPr>
        <w:t>phần</w:t>
      </w:r>
      <w:r>
        <w:rPr>
          <w:color w:val="231F20"/>
          <w:spacing w:val="-10"/>
        </w:rPr>
        <w:t> </w:t>
      </w:r>
      <w:r>
        <w:rPr>
          <w:color w:val="231F20"/>
          <w:spacing w:val="-4"/>
        </w:rPr>
        <w:t>này</w:t>
      </w:r>
      <w:r>
        <w:rPr>
          <w:color w:val="231F20"/>
          <w:spacing w:val="-10"/>
        </w:rPr>
        <w:t> </w:t>
      </w:r>
      <w:r>
        <w:rPr>
          <w:color w:val="231F20"/>
        </w:rPr>
        <w:t>–</w:t>
      </w:r>
      <w:r>
        <w:rPr>
          <w:color w:val="231F20"/>
          <w:spacing w:val="-10"/>
        </w:rPr>
        <w:t> </w:t>
      </w:r>
      <w:r>
        <w:rPr>
          <w:color w:val="231F20"/>
          <w:spacing w:val="-5"/>
        </w:rPr>
        <w:t>chúng</w:t>
      </w:r>
      <w:r>
        <w:rPr>
          <w:color w:val="231F20"/>
          <w:spacing w:val="-11"/>
        </w:rPr>
        <w:t> </w:t>
      </w:r>
      <w:r>
        <w:rPr>
          <w:color w:val="231F20"/>
          <w:spacing w:val="-5"/>
        </w:rPr>
        <w:t>đồng</w:t>
      </w:r>
      <w:r>
        <w:rPr>
          <w:color w:val="231F20"/>
          <w:spacing w:val="-10"/>
        </w:rPr>
        <w:t> </w:t>
      </w:r>
      <w:r>
        <w:rPr>
          <w:color w:val="231F20"/>
          <w:spacing w:val="-5"/>
        </w:rPr>
        <w:t>phần</w:t>
      </w:r>
      <w:r>
        <w:rPr>
          <w:color w:val="231F20"/>
          <w:spacing w:val="-10"/>
        </w:rPr>
        <w:t> </w:t>
      </w:r>
      <w:r>
        <w:rPr>
          <w:color w:val="231F20"/>
          <w:spacing w:val="-5"/>
        </w:rPr>
        <w:t>kia,</w:t>
      </w:r>
      <w:r>
        <w:rPr>
          <w:color w:val="231F20"/>
          <w:spacing w:val="-10"/>
        </w:rPr>
        <w:t> </w:t>
      </w:r>
      <w:r>
        <w:rPr>
          <w:color w:val="231F20"/>
          <w:spacing w:val="-4"/>
        </w:rPr>
        <w:t>nên</w:t>
      </w:r>
      <w:r>
        <w:rPr>
          <w:color w:val="231F20"/>
          <w:spacing w:val="-10"/>
        </w:rPr>
        <w:t> </w:t>
      </w:r>
      <w:r>
        <w:rPr>
          <w:color w:val="231F20"/>
          <w:spacing w:val="-5"/>
        </w:rPr>
        <w:t>biết</w:t>
      </w:r>
      <w:r>
        <w:rPr>
          <w:color w:val="231F20"/>
          <w:spacing w:val="-11"/>
        </w:rPr>
        <w:t> </w:t>
      </w:r>
      <w:r>
        <w:rPr>
          <w:color w:val="231F20"/>
          <w:spacing w:val="-5"/>
        </w:rPr>
        <w:t>cũng</w:t>
      </w:r>
      <w:r>
        <w:rPr>
          <w:color w:val="231F20"/>
          <w:spacing w:val="-10"/>
        </w:rPr>
        <w:t> </w:t>
      </w:r>
      <w:r>
        <w:rPr>
          <w:color w:val="231F20"/>
          <w:spacing w:val="-4"/>
        </w:rPr>
        <w:t>như</w:t>
      </w:r>
      <w:r>
        <w:rPr>
          <w:color w:val="231F20"/>
          <w:spacing w:val="-10"/>
        </w:rPr>
        <w:t> </w:t>
      </w:r>
      <w:r>
        <w:rPr>
          <w:color w:val="231F20"/>
          <w:spacing w:val="-6"/>
        </w:rPr>
        <w:t>thế.</w:t>
      </w:r>
    </w:p>
    <w:p>
      <w:pPr>
        <w:pStyle w:val="BodyText"/>
        <w:spacing w:line="273" w:lineRule="auto"/>
        <w:ind w:right="330"/>
        <w:jc w:val="left"/>
      </w:pPr>
      <w:r>
        <w:rPr>
          <w:i/>
          <w:color w:val="231F20"/>
        </w:rPr>
        <w:t>Hỏi: </w:t>
      </w:r>
      <w:r>
        <w:rPr>
          <w:color w:val="231F20"/>
        </w:rPr>
        <w:t>Trong kinh này nói vô minh duyên hành, vì sao không nói vô minh nhân hành?</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Kinh khác cũng nói vô minh nhân hành, như Kinh Đại Nhân</w:t>
      </w:r>
      <w:r>
        <w:rPr>
          <w:color w:val="231F20"/>
          <w:spacing w:val="-8"/>
        </w:rPr>
        <w:t> </w:t>
      </w:r>
      <w:r>
        <w:rPr>
          <w:color w:val="231F20"/>
        </w:rPr>
        <w:t>Duyên</w:t>
      </w:r>
      <w:r>
        <w:rPr>
          <w:color w:val="231F20"/>
          <w:spacing w:val="-8"/>
        </w:rPr>
        <w:t> </w:t>
      </w:r>
      <w:r>
        <w:rPr>
          <w:color w:val="231F20"/>
        </w:rPr>
        <w:t>Pháp</w:t>
      </w:r>
      <w:r>
        <w:rPr>
          <w:color w:val="231F20"/>
          <w:spacing w:val="-7"/>
        </w:rPr>
        <w:t> </w:t>
      </w:r>
      <w:r>
        <w:rPr>
          <w:color w:val="231F20"/>
        </w:rPr>
        <w:t>Môn</w:t>
      </w:r>
      <w:r>
        <w:rPr>
          <w:color w:val="231F20"/>
          <w:spacing w:val="-8"/>
        </w:rPr>
        <w:t> </w:t>
      </w:r>
      <w:r>
        <w:rPr>
          <w:color w:val="231F20"/>
        </w:rPr>
        <w:t>nói:</w:t>
      </w:r>
      <w:r>
        <w:rPr>
          <w:color w:val="231F20"/>
          <w:spacing w:val="-7"/>
        </w:rPr>
        <w:t> </w:t>
      </w:r>
      <w:r>
        <w:rPr>
          <w:color w:val="231F20"/>
        </w:rPr>
        <w:t>Phật</w:t>
      </w:r>
      <w:r>
        <w:rPr>
          <w:color w:val="231F20"/>
          <w:spacing w:val="-8"/>
        </w:rPr>
        <w:t> </w:t>
      </w:r>
      <w:r>
        <w:rPr>
          <w:color w:val="231F20"/>
        </w:rPr>
        <w:t>bảo</w:t>
      </w:r>
      <w:r>
        <w:rPr>
          <w:color w:val="231F20"/>
          <w:spacing w:val="-12"/>
        </w:rPr>
        <w:t> </w:t>
      </w:r>
      <w:r>
        <w:rPr>
          <w:color w:val="231F20"/>
        </w:rPr>
        <w:t>Tôn</w:t>
      </w:r>
      <w:r>
        <w:rPr>
          <w:color w:val="231F20"/>
          <w:spacing w:val="-7"/>
        </w:rPr>
        <w:t> </w:t>
      </w:r>
      <w:r>
        <w:rPr>
          <w:color w:val="231F20"/>
        </w:rPr>
        <w:t>giả</w:t>
      </w:r>
      <w:r>
        <w:rPr>
          <w:color w:val="231F20"/>
          <w:spacing w:val="-23"/>
        </w:rPr>
        <w:t> </w:t>
      </w:r>
      <w:r>
        <w:rPr>
          <w:color w:val="231F20"/>
        </w:rPr>
        <w:t>A-nan:</w:t>
      </w:r>
      <w:r>
        <w:rPr>
          <w:color w:val="231F20"/>
          <w:spacing w:val="-7"/>
        </w:rPr>
        <w:t> </w:t>
      </w:r>
      <w:r>
        <w:rPr>
          <w:color w:val="231F20"/>
        </w:rPr>
        <w:t>Lão</w:t>
      </w:r>
      <w:r>
        <w:rPr>
          <w:color w:val="231F20"/>
          <w:spacing w:val="-8"/>
        </w:rPr>
        <w:t> </w:t>
      </w:r>
      <w:r>
        <w:rPr>
          <w:color w:val="231F20"/>
        </w:rPr>
        <w:t>tử</w:t>
      </w:r>
      <w:r>
        <w:rPr>
          <w:color w:val="231F20"/>
          <w:spacing w:val="-7"/>
        </w:rPr>
        <w:t> </w:t>
      </w:r>
      <w:r>
        <w:rPr>
          <w:color w:val="231F20"/>
        </w:rPr>
        <w:t>có</w:t>
      </w:r>
      <w:r>
        <w:rPr>
          <w:color w:val="231F20"/>
          <w:spacing w:val="-8"/>
        </w:rPr>
        <w:t> </w:t>
      </w:r>
      <w:r>
        <w:rPr>
          <w:color w:val="231F20"/>
        </w:rPr>
        <w:t>nhân như thế, có duyên như thế. Có bày ra như thế gọi là sinh, như </w:t>
      </w:r>
      <w:r>
        <w:rPr>
          <w:color w:val="231F20"/>
          <w:spacing w:val="-3"/>
        </w:rPr>
        <w:t>nói: </w:t>
      </w:r>
      <w:r>
        <w:rPr>
          <w:color w:val="231F20"/>
        </w:rPr>
        <w:t>Sinh là nhân của lão tử, cho đến nói: Vô minh là nhân của</w:t>
      </w:r>
      <w:r>
        <w:rPr>
          <w:color w:val="231F20"/>
          <w:spacing w:val="-11"/>
        </w:rPr>
        <w:t> </w:t>
      </w:r>
      <w:r>
        <w:rPr>
          <w:color w:val="231F20"/>
        </w:rPr>
        <w:t>hành.</w:t>
      </w:r>
    </w:p>
    <w:p>
      <w:pPr>
        <w:pStyle w:val="BodyText"/>
        <w:spacing w:line="273" w:lineRule="auto" w:before="110"/>
        <w:ind w:left="393" w:right="128"/>
      </w:pPr>
      <w:r>
        <w:rPr>
          <w:i/>
          <w:color w:val="231F20"/>
        </w:rPr>
        <w:t>Hỏi: </w:t>
      </w:r>
      <w:r>
        <w:rPr>
          <w:color w:val="231F20"/>
        </w:rPr>
        <w:t>Một kinh tuy nói vô minh nhân hành, nhưng nhiều kinh nói vô minh duyên hành, vậy có gì khác nhau?</w:t>
      </w:r>
    </w:p>
    <w:p>
      <w:pPr>
        <w:pStyle w:val="BodyText"/>
        <w:spacing w:line="273" w:lineRule="auto" w:before="112"/>
        <w:ind w:left="393" w:right="128"/>
      </w:pPr>
      <w:r>
        <w:rPr>
          <w:i/>
          <w:color w:val="231F20"/>
        </w:rPr>
        <w:t>Đáp: </w:t>
      </w:r>
      <w:r>
        <w:rPr>
          <w:color w:val="231F20"/>
        </w:rPr>
        <w:t>Nếu nói vô minh nhân hành là chỉ nói về hành nhiễm ô. Nếu</w:t>
      </w:r>
      <w:r>
        <w:rPr>
          <w:color w:val="231F20"/>
          <w:spacing w:val="-9"/>
        </w:rPr>
        <w:t> </w:t>
      </w:r>
      <w:r>
        <w:rPr>
          <w:color w:val="231F20"/>
        </w:rPr>
        <w:t>nói</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duyên</w:t>
      </w:r>
      <w:r>
        <w:rPr>
          <w:color w:val="231F20"/>
          <w:spacing w:val="-8"/>
        </w:rPr>
        <w:t> </w:t>
      </w:r>
      <w:r>
        <w:rPr>
          <w:color w:val="231F20"/>
        </w:rPr>
        <w:t>hành</w:t>
      </w:r>
      <w:r>
        <w:rPr>
          <w:color w:val="231F20"/>
          <w:spacing w:val="-8"/>
        </w:rPr>
        <w:t> </w:t>
      </w:r>
      <w:r>
        <w:rPr>
          <w:color w:val="231F20"/>
        </w:rPr>
        <w:t>là</w:t>
      </w:r>
      <w:r>
        <w:rPr>
          <w:color w:val="231F20"/>
          <w:spacing w:val="-8"/>
        </w:rPr>
        <w:t> </w:t>
      </w:r>
      <w:r>
        <w:rPr>
          <w:color w:val="231F20"/>
        </w:rPr>
        <w:t>nói</w:t>
      </w:r>
      <w:r>
        <w:rPr>
          <w:color w:val="231F20"/>
          <w:spacing w:val="-9"/>
        </w:rPr>
        <w:t> </w:t>
      </w:r>
      <w:r>
        <w:rPr>
          <w:color w:val="231F20"/>
        </w:rPr>
        <w:t>chung</w:t>
      </w:r>
      <w:r>
        <w:rPr>
          <w:color w:val="231F20"/>
          <w:spacing w:val="-8"/>
        </w:rPr>
        <w:t> </w:t>
      </w:r>
      <w:r>
        <w:rPr>
          <w:color w:val="231F20"/>
        </w:rPr>
        <w:t>về</w:t>
      </w:r>
      <w:r>
        <w:rPr>
          <w:color w:val="231F20"/>
          <w:spacing w:val="-8"/>
        </w:rPr>
        <w:t> </w:t>
      </w:r>
      <w:r>
        <w:rPr>
          <w:color w:val="231F20"/>
        </w:rPr>
        <w:t>hành</w:t>
      </w:r>
      <w:r>
        <w:rPr>
          <w:color w:val="231F20"/>
          <w:spacing w:val="-8"/>
        </w:rPr>
        <w:t> </w:t>
      </w:r>
      <w:r>
        <w:rPr>
          <w:color w:val="231F20"/>
        </w:rPr>
        <w:t>nhiễm</w:t>
      </w:r>
      <w:r>
        <w:rPr>
          <w:color w:val="231F20"/>
          <w:spacing w:val="-8"/>
        </w:rPr>
        <w:t> </w:t>
      </w:r>
      <w:r>
        <w:rPr>
          <w:color w:val="231F20"/>
        </w:rPr>
        <w:t>ô</w:t>
      </w:r>
      <w:r>
        <w:rPr>
          <w:color w:val="231F20"/>
          <w:spacing w:val="-8"/>
        </w:rPr>
        <w:t> </w:t>
      </w:r>
      <w:r>
        <w:rPr>
          <w:color w:val="231F20"/>
        </w:rPr>
        <w:t>và</w:t>
      </w:r>
      <w:r>
        <w:rPr>
          <w:color w:val="231F20"/>
          <w:spacing w:val="-8"/>
        </w:rPr>
        <w:t> </w:t>
      </w:r>
      <w:r>
        <w:rPr>
          <w:color w:val="231F20"/>
        </w:rPr>
        <w:t>không nhiễm ô.</w:t>
      </w:r>
    </w:p>
    <w:p>
      <w:pPr>
        <w:pStyle w:val="BodyText"/>
        <w:spacing w:line="273" w:lineRule="auto" w:before="111"/>
        <w:ind w:left="393" w:right="124"/>
      </w:pPr>
      <w:r>
        <w:rPr>
          <w:color w:val="231F20"/>
        </w:rPr>
        <w:t>Lại nữa, nếu nói vô minh nhân hành là chỉ nói về hành tội. Nếu nói vô minh duyên hành là nói chung về hành tội, phước và  bất</w:t>
      </w:r>
      <w:r>
        <w:rPr>
          <w:color w:val="231F20"/>
          <w:spacing w:val="5"/>
        </w:rPr>
        <w:t> </w:t>
      </w:r>
      <w:r>
        <w:rPr>
          <w:color w:val="231F20"/>
        </w:rPr>
        <w:t>động.</w:t>
      </w:r>
    </w:p>
    <w:p>
      <w:pPr>
        <w:pStyle w:val="BodyText"/>
        <w:spacing w:before="111"/>
        <w:ind w:left="960" w:firstLine="0"/>
      </w:pPr>
      <w:r>
        <w:rPr>
          <w:color w:val="231F20"/>
        </w:rPr>
        <w:t>Lại nữa, nếu nói vô minh nhân hành là chỉ nói về nhân duyên.</w:t>
      </w:r>
    </w:p>
    <w:p>
      <w:pPr>
        <w:pStyle w:val="BodyText"/>
        <w:spacing w:before="41"/>
        <w:ind w:left="393" w:firstLine="0"/>
      </w:pPr>
      <w:r>
        <w:rPr>
          <w:color w:val="231F20"/>
        </w:rPr>
        <w:t>Nếu nói vô minh duyên hành là nói chung cả bốn duyên.</w:t>
      </w:r>
    </w:p>
    <w:p>
      <w:pPr>
        <w:pStyle w:val="BodyText"/>
        <w:spacing w:before="154"/>
        <w:ind w:left="960" w:firstLine="0"/>
      </w:pPr>
      <w:r>
        <w:rPr>
          <w:color w:val="231F20"/>
        </w:rPr>
        <w:t>Thế nên nhiều kinh nói: Vô minh duyên hành.</w:t>
      </w:r>
    </w:p>
    <w:p>
      <w:pPr>
        <w:pStyle w:val="BodyText"/>
        <w:spacing w:line="273" w:lineRule="auto" w:before="154"/>
        <w:ind w:left="393" w:right="129"/>
      </w:pPr>
      <w:r>
        <w:rPr>
          <w:i/>
          <w:color w:val="231F20"/>
        </w:rPr>
        <w:t>Hỏi:</w:t>
      </w:r>
      <w:r>
        <w:rPr>
          <w:i/>
          <w:color w:val="231F20"/>
          <w:spacing w:val="-10"/>
        </w:rPr>
        <w:t> </w:t>
      </w:r>
      <w:r>
        <w:rPr>
          <w:color w:val="231F20"/>
        </w:rPr>
        <w:t>Vì</w:t>
      </w:r>
      <w:r>
        <w:rPr>
          <w:color w:val="231F20"/>
          <w:spacing w:val="-6"/>
        </w:rPr>
        <w:t> </w:t>
      </w:r>
      <w:r>
        <w:rPr>
          <w:color w:val="231F20"/>
        </w:rPr>
        <w:t>sao</w:t>
      </w:r>
      <w:r>
        <w:rPr>
          <w:color w:val="231F20"/>
          <w:spacing w:val="-6"/>
        </w:rPr>
        <w:t> </w:t>
      </w:r>
      <w:r>
        <w:rPr>
          <w:color w:val="231F20"/>
        </w:rPr>
        <w:t>chỉ</w:t>
      </w:r>
      <w:r>
        <w:rPr>
          <w:color w:val="231F20"/>
          <w:spacing w:val="-6"/>
        </w:rPr>
        <w:t> </w:t>
      </w:r>
      <w:r>
        <w:rPr>
          <w:color w:val="231F20"/>
        </w:rPr>
        <w:t>nói:</w:t>
      </w:r>
      <w:r>
        <w:rPr>
          <w:color w:val="231F20"/>
          <w:spacing w:val="-10"/>
        </w:rPr>
        <w:t> </w:t>
      </w:r>
      <w:r>
        <w:rPr>
          <w:color w:val="231F20"/>
        </w:rPr>
        <w:t>Vô</w:t>
      </w:r>
      <w:r>
        <w:rPr>
          <w:color w:val="231F20"/>
          <w:spacing w:val="-6"/>
        </w:rPr>
        <w:t> </w:t>
      </w:r>
      <w:r>
        <w:rPr>
          <w:color w:val="231F20"/>
        </w:rPr>
        <w:t>minh</w:t>
      </w:r>
      <w:r>
        <w:rPr>
          <w:color w:val="231F20"/>
          <w:spacing w:val="-6"/>
        </w:rPr>
        <w:t> </w:t>
      </w:r>
      <w:r>
        <w:rPr>
          <w:color w:val="231F20"/>
        </w:rPr>
        <w:t>duyên</w:t>
      </w:r>
      <w:r>
        <w:rPr>
          <w:color w:val="231F20"/>
          <w:spacing w:val="-5"/>
        </w:rPr>
        <w:t> </w:t>
      </w:r>
      <w:r>
        <w:rPr>
          <w:color w:val="231F20"/>
        </w:rPr>
        <w:t>hành,</w:t>
      </w:r>
      <w:r>
        <w:rPr>
          <w:color w:val="231F20"/>
          <w:spacing w:val="-6"/>
        </w:rPr>
        <w:t> </w:t>
      </w:r>
      <w:r>
        <w:rPr>
          <w:color w:val="231F20"/>
        </w:rPr>
        <w:t>mà</w:t>
      </w:r>
      <w:r>
        <w:rPr>
          <w:color w:val="231F20"/>
          <w:spacing w:val="-6"/>
        </w:rPr>
        <w:t> </w:t>
      </w:r>
      <w:r>
        <w:rPr>
          <w:color w:val="231F20"/>
        </w:rPr>
        <w:t>không</w:t>
      </w:r>
      <w:r>
        <w:rPr>
          <w:color w:val="231F20"/>
          <w:spacing w:val="-6"/>
        </w:rPr>
        <w:t> </w:t>
      </w:r>
      <w:r>
        <w:rPr>
          <w:color w:val="231F20"/>
        </w:rPr>
        <w:t>nói:</w:t>
      </w:r>
      <w:r>
        <w:rPr>
          <w:color w:val="231F20"/>
          <w:spacing w:val="-6"/>
        </w:rPr>
        <w:t> </w:t>
      </w:r>
      <w:r>
        <w:rPr>
          <w:color w:val="231F20"/>
        </w:rPr>
        <w:t>Hành duyên vô minh?</w:t>
      </w:r>
    </w:p>
    <w:p>
      <w:pPr>
        <w:pStyle w:val="BodyText"/>
        <w:spacing w:line="273" w:lineRule="auto" w:before="112"/>
        <w:ind w:left="393" w:right="128"/>
      </w:pPr>
      <w:r>
        <w:rPr>
          <w:i/>
          <w:color w:val="231F20"/>
        </w:rPr>
        <w:t>Đáp: </w:t>
      </w:r>
      <w:r>
        <w:rPr>
          <w:color w:val="231F20"/>
        </w:rPr>
        <w:t>Cũng nên nói hành duyên vô minh, nhưng không nói, phải biết đây là nêu bày chưa trọn vẹn.</w:t>
      </w:r>
    </w:p>
    <w:p>
      <w:pPr>
        <w:pStyle w:val="BodyText"/>
        <w:spacing w:line="273" w:lineRule="auto" w:before="112"/>
        <w:ind w:left="393" w:right="127"/>
      </w:pPr>
      <w:r>
        <w:rPr>
          <w:color w:val="231F20"/>
        </w:rPr>
        <w:t>Lại nữa, vô minh duyên hành thì uy lực là tùy thuận, gần </w:t>
      </w:r>
      <w:r>
        <w:rPr>
          <w:color w:val="231F20"/>
          <w:spacing w:val="-4"/>
        </w:rPr>
        <w:t>gũi,</w:t>
      </w:r>
      <w:r>
        <w:rPr>
          <w:color w:val="231F20"/>
          <w:spacing w:val="57"/>
        </w:rPr>
        <w:t> </w:t>
      </w:r>
      <w:r>
        <w:rPr>
          <w:color w:val="231F20"/>
        </w:rPr>
        <w:t>mạnh hơn, còn hành duyên vô minh thì không được như thế.</w:t>
      </w:r>
    </w:p>
    <w:p>
      <w:pPr>
        <w:pStyle w:val="BodyText"/>
        <w:spacing w:line="273" w:lineRule="auto" w:before="112"/>
        <w:ind w:left="393" w:right="127"/>
      </w:pPr>
      <w:r>
        <w:rPr>
          <w:color w:val="231F20"/>
        </w:rPr>
        <w:t>Lại</w:t>
      </w:r>
      <w:r>
        <w:rPr>
          <w:color w:val="231F20"/>
          <w:spacing w:val="-5"/>
        </w:rPr>
        <w:t> </w:t>
      </w:r>
      <w:r>
        <w:rPr>
          <w:color w:val="231F20"/>
        </w:rPr>
        <w:t>nữa,</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duyên</w:t>
      </w:r>
      <w:r>
        <w:rPr>
          <w:color w:val="231F20"/>
          <w:spacing w:val="-5"/>
        </w:rPr>
        <w:t> </w:t>
      </w:r>
      <w:r>
        <w:rPr>
          <w:color w:val="231F20"/>
        </w:rPr>
        <w:t>hành,</w:t>
      </w:r>
      <w:r>
        <w:rPr>
          <w:color w:val="231F20"/>
          <w:spacing w:val="-5"/>
        </w:rPr>
        <w:t> </w:t>
      </w:r>
      <w:r>
        <w:rPr>
          <w:color w:val="231F20"/>
        </w:rPr>
        <w:t>nghĩa</w:t>
      </w:r>
      <w:r>
        <w:rPr>
          <w:color w:val="231F20"/>
          <w:spacing w:val="-5"/>
        </w:rPr>
        <w:t> </w:t>
      </w:r>
      <w:r>
        <w:rPr>
          <w:color w:val="231F20"/>
        </w:rPr>
        <w:t>ấy</w:t>
      </w:r>
      <w:r>
        <w:rPr>
          <w:color w:val="231F20"/>
          <w:spacing w:val="-5"/>
        </w:rPr>
        <w:t> </w:t>
      </w:r>
      <w:r>
        <w:rPr>
          <w:color w:val="231F20"/>
        </w:rPr>
        <w:t>là</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còn</w:t>
      </w:r>
      <w:r>
        <w:rPr>
          <w:color w:val="231F20"/>
          <w:spacing w:val="-5"/>
        </w:rPr>
        <w:t> </w:t>
      </w:r>
      <w:r>
        <w:rPr>
          <w:color w:val="231F20"/>
        </w:rPr>
        <w:t>hành duyên vô minh thì không được như thế, vì nghiệp hữu lậu của A-la- hán không sinh vô</w:t>
      </w:r>
      <w:r>
        <w:rPr>
          <w:color w:val="231F20"/>
          <w:spacing w:val="-2"/>
        </w:rPr>
        <w:t> </w:t>
      </w:r>
      <w:r>
        <w:rPr>
          <w:color w:val="231F20"/>
        </w:rPr>
        <w:t>minh.</w:t>
      </w:r>
    </w:p>
    <w:p>
      <w:pPr>
        <w:pStyle w:val="BodyText"/>
        <w:spacing w:line="273" w:lineRule="auto" w:before="111"/>
        <w:ind w:left="393" w:right="127"/>
      </w:pPr>
      <w:r>
        <w:rPr>
          <w:color w:val="231F20"/>
        </w:rPr>
        <w:t>Lại nữa, hành duyên vô minh là do lực của vô minh, như Khế kinh nói: Tác ý phi lý là do si sinh nên có thể dẫn phát vô minh. Vì thế chỉ nói vô minh duyên hành.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5"/>
      </w:pPr>
      <w:r>
        <w:rPr>
          <w:color w:val="231F20"/>
          <w:spacing w:val="3"/>
        </w:rPr>
        <w:t>Lại nữa, hành đối với </w:t>
      </w:r>
      <w:r>
        <w:rPr>
          <w:color w:val="231F20"/>
          <w:spacing w:val="2"/>
        </w:rPr>
        <w:t>vô </w:t>
      </w:r>
      <w:r>
        <w:rPr>
          <w:color w:val="231F20"/>
          <w:spacing w:val="3"/>
        </w:rPr>
        <w:t>minh chỉ </w:t>
      </w:r>
      <w:r>
        <w:rPr>
          <w:color w:val="231F20"/>
          <w:spacing w:val="2"/>
        </w:rPr>
        <w:t>có  </w:t>
      </w:r>
      <w:r>
        <w:rPr>
          <w:color w:val="231F20"/>
          <w:spacing w:val="4"/>
        </w:rPr>
        <w:t>nghĩa  duyên. </w:t>
      </w:r>
      <w:r>
        <w:rPr>
          <w:color w:val="231F20"/>
          <w:spacing w:val="5"/>
        </w:rPr>
        <w:t>Vô </w:t>
      </w:r>
      <w:r>
        <w:rPr>
          <w:color w:val="231F20"/>
          <w:spacing w:val="3"/>
        </w:rPr>
        <w:t>minh đối với hành </w:t>
      </w:r>
      <w:r>
        <w:rPr>
          <w:color w:val="231F20"/>
          <w:spacing w:val="2"/>
        </w:rPr>
        <w:t>có </w:t>
      </w:r>
      <w:r>
        <w:rPr>
          <w:color w:val="231F20"/>
          <w:spacing w:val="4"/>
        </w:rPr>
        <w:t>nhân, </w:t>
      </w:r>
      <w:r>
        <w:rPr>
          <w:color w:val="231F20"/>
          <w:spacing w:val="2"/>
        </w:rPr>
        <w:t>có </w:t>
      </w:r>
      <w:r>
        <w:rPr>
          <w:color w:val="231F20"/>
          <w:spacing w:val="4"/>
        </w:rPr>
        <w:t>duyên. </w:t>
      </w:r>
      <w:r>
        <w:rPr>
          <w:color w:val="231F20"/>
          <w:spacing w:val="3"/>
        </w:rPr>
        <w:t>Thế nên chỉ nói </w:t>
      </w:r>
      <w:r>
        <w:rPr>
          <w:color w:val="231F20"/>
          <w:spacing w:val="2"/>
        </w:rPr>
        <w:t>vô </w:t>
      </w:r>
      <w:r>
        <w:rPr>
          <w:color w:val="231F20"/>
          <w:spacing w:val="5"/>
        </w:rPr>
        <w:t>minh </w:t>
      </w:r>
      <w:r>
        <w:rPr>
          <w:color w:val="231F20"/>
          <w:spacing w:val="4"/>
        </w:rPr>
        <w:t>duyên</w:t>
      </w:r>
      <w:r>
        <w:rPr>
          <w:color w:val="231F20"/>
          <w:spacing w:val="10"/>
        </w:rPr>
        <w:t> </w:t>
      </w:r>
      <w:r>
        <w:rPr>
          <w:color w:val="231F20"/>
          <w:spacing w:val="5"/>
        </w:rPr>
        <w:t>hành.</w:t>
      </w:r>
    </w:p>
    <w:p>
      <w:pPr>
        <w:pStyle w:val="BodyText"/>
        <w:spacing w:line="276" w:lineRule="auto" w:before="125"/>
        <w:ind w:right="411"/>
      </w:pPr>
      <w:r>
        <w:rPr>
          <w:color w:val="231F20"/>
        </w:rPr>
        <w:t>Lại nữa, trong kinh này nói duyên khởi về thời gian, các uẩn của</w:t>
      </w:r>
      <w:r>
        <w:rPr>
          <w:color w:val="231F20"/>
          <w:spacing w:val="-13"/>
        </w:rPr>
        <w:t> </w:t>
      </w:r>
      <w:r>
        <w:rPr>
          <w:color w:val="231F20"/>
        </w:rPr>
        <w:t>phần</w:t>
      </w:r>
      <w:r>
        <w:rPr>
          <w:color w:val="231F20"/>
          <w:spacing w:val="-12"/>
        </w:rPr>
        <w:t> </w:t>
      </w:r>
      <w:r>
        <w:rPr>
          <w:color w:val="231F20"/>
        </w:rPr>
        <w:t>vị</w:t>
      </w:r>
      <w:r>
        <w:rPr>
          <w:color w:val="231F20"/>
          <w:spacing w:val="-12"/>
        </w:rPr>
        <w:t> </w:t>
      </w:r>
      <w:r>
        <w:rPr>
          <w:color w:val="231F20"/>
        </w:rPr>
        <w:t>trước</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các</w:t>
      </w:r>
      <w:r>
        <w:rPr>
          <w:color w:val="231F20"/>
          <w:spacing w:val="-13"/>
        </w:rPr>
        <w:t> </w:t>
      </w:r>
      <w:r>
        <w:rPr>
          <w:color w:val="231F20"/>
        </w:rPr>
        <w:t>uẩn</w:t>
      </w:r>
      <w:r>
        <w:rPr>
          <w:color w:val="231F20"/>
          <w:spacing w:val="-12"/>
        </w:rPr>
        <w:t> </w:t>
      </w:r>
      <w:r>
        <w:rPr>
          <w:color w:val="231F20"/>
        </w:rPr>
        <w:t>của</w:t>
      </w:r>
      <w:r>
        <w:rPr>
          <w:color w:val="231F20"/>
          <w:spacing w:val="-12"/>
        </w:rPr>
        <w:t> </w:t>
      </w:r>
      <w:r>
        <w:rPr>
          <w:color w:val="231F20"/>
        </w:rPr>
        <w:t>phần</w:t>
      </w:r>
      <w:r>
        <w:rPr>
          <w:color w:val="231F20"/>
          <w:spacing w:val="-12"/>
        </w:rPr>
        <w:t> </w:t>
      </w:r>
      <w:r>
        <w:rPr>
          <w:color w:val="231F20"/>
        </w:rPr>
        <w:t>vị</w:t>
      </w:r>
      <w:r>
        <w:rPr>
          <w:color w:val="231F20"/>
          <w:spacing w:val="-12"/>
        </w:rPr>
        <w:t> </w:t>
      </w:r>
      <w:r>
        <w:rPr>
          <w:color w:val="231F20"/>
        </w:rPr>
        <w:t>sau</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hành, nhân</w:t>
      </w:r>
      <w:r>
        <w:rPr>
          <w:color w:val="231F20"/>
          <w:spacing w:val="-14"/>
        </w:rPr>
        <w:t> </w:t>
      </w:r>
      <w:r>
        <w:rPr>
          <w:color w:val="231F20"/>
        </w:rPr>
        <w:t>trước</w:t>
      </w:r>
      <w:r>
        <w:rPr>
          <w:color w:val="231F20"/>
          <w:spacing w:val="-13"/>
        </w:rPr>
        <w:t> </w:t>
      </w:r>
      <w:r>
        <w:rPr>
          <w:color w:val="231F20"/>
        </w:rPr>
        <w:t>quả</w:t>
      </w:r>
      <w:r>
        <w:rPr>
          <w:color w:val="231F20"/>
          <w:spacing w:val="-14"/>
        </w:rPr>
        <w:t> </w:t>
      </w:r>
      <w:r>
        <w:rPr>
          <w:color w:val="231F20"/>
        </w:rPr>
        <w:t>sau</w:t>
      </w:r>
      <w:r>
        <w:rPr>
          <w:color w:val="231F20"/>
          <w:spacing w:val="-13"/>
        </w:rPr>
        <w:t> </w:t>
      </w:r>
      <w:r>
        <w:rPr>
          <w:color w:val="231F20"/>
        </w:rPr>
        <w:t>lần</w:t>
      </w:r>
      <w:r>
        <w:rPr>
          <w:color w:val="231F20"/>
          <w:spacing w:val="-14"/>
        </w:rPr>
        <w:t> </w:t>
      </w:r>
      <w:r>
        <w:rPr>
          <w:color w:val="231F20"/>
        </w:rPr>
        <w:t>lượt</w:t>
      </w:r>
      <w:r>
        <w:rPr>
          <w:color w:val="231F20"/>
          <w:spacing w:val="-13"/>
        </w:rPr>
        <w:t> </w:t>
      </w:r>
      <w:r>
        <w:rPr>
          <w:color w:val="231F20"/>
        </w:rPr>
        <w:t>cùng</w:t>
      </w:r>
      <w:r>
        <w:rPr>
          <w:color w:val="231F20"/>
          <w:spacing w:val="-14"/>
        </w:rPr>
        <w:t> </w:t>
      </w:r>
      <w:r>
        <w:rPr>
          <w:color w:val="231F20"/>
        </w:rPr>
        <w:t>dẫn</w:t>
      </w:r>
      <w:r>
        <w:rPr>
          <w:color w:val="231F20"/>
          <w:spacing w:val="-13"/>
        </w:rPr>
        <w:t> </w:t>
      </w:r>
      <w:r>
        <w:rPr>
          <w:color w:val="231F20"/>
        </w:rPr>
        <w:t>sinh,</w:t>
      </w:r>
      <w:r>
        <w:rPr>
          <w:color w:val="231F20"/>
          <w:spacing w:val="-13"/>
        </w:rPr>
        <w:t> </w:t>
      </w:r>
      <w:r>
        <w:rPr>
          <w:color w:val="231F20"/>
        </w:rPr>
        <w:t>nên</w:t>
      </w:r>
      <w:r>
        <w:rPr>
          <w:color w:val="231F20"/>
          <w:spacing w:val="-14"/>
        </w:rPr>
        <w:t> </w:t>
      </w:r>
      <w:r>
        <w:rPr>
          <w:color w:val="231F20"/>
        </w:rPr>
        <w:t>không</w:t>
      </w:r>
      <w:r>
        <w:rPr>
          <w:color w:val="231F20"/>
          <w:spacing w:val="-13"/>
        </w:rPr>
        <w:t> </w:t>
      </w:r>
      <w:r>
        <w:rPr>
          <w:color w:val="231F20"/>
        </w:rPr>
        <w:t>nói</w:t>
      </w:r>
      <w:r>
        <w:rPr>
          <w:color w:val="231F20"/>
          <w:spacing w:val="-14"/>
        </w:rPr>
        <w:t> </w:t>
      </w:r>
      <w:r>
        <w:rPr>
          <w:color w:val="231F20"/>
        </w:rPr>
        <w:t>hành</w:t>
      </w:r>
      <w:r>
        <w:rPr>
          <w:color w:val="231F20"/>
          <w:spacing w:val="-13"/>
        </w:rPr>
        <w:t> </w:t>
      </w:r>
      <w:r>
        <w:rPr>
          <w:color w:val="231F20"/>
        </w:rPr>
        <w:t>duyên vô minh.</w:t>
      </w:r>
    </w:p>
    <w:p>
      <w:pPr>
        <w:pStyle w:val="BodyText"/>
        <w:spacing w:line="276" w:lineRule="auto" w:before="125"/>
        <w:ind w:right="411"/>
      </w:pPr>
      <w:r>
        <w:rPr>
          <w:i/>
          <w:color w:val="231F20"/>
        </w:rPr>
        <w:t>Hỏi: </w:t>
      </w:r>
      <w:r>
        <w:rPr>
          <w:color w:val="231F20"/>
        </w:rPr>
        <w:t>Vô minh là duyên chung sinh mười hai chi, vì sao chỉ nói vô minh duyên hành?</w:t>
      </w:r>
    </w:p>
    <w:p>
      <w:pPr>
        <w:pStyle w:val="BodyText"/>
        <w:spacing w:line="276" w:lineRule="auto" w:before="126"/>
        <w:ind w:right="411"/>
      </w:pPr>
      <w:r>
        <w:rPr>
          <w:i/>
          <w:color w:val="231F20"/>
        </w:rPr>
        <w:t>Đáp: </w:t>
      </w:r>
      <w:r>
        <w:rPr>
          <w:color w:val="231F20"/>
        </w:rPr>
        <w:t>Cũng nên nói vô minh duyên nơi chi khác, nhưng không nói, phải biết đây là nêu bày chưa trọn vẹn.</w:t>
      </w:r>
    </w:p>
    <w:p>
      <w:pPr>
        <w:pStyle w:val="BodyText"/>
        <w:spacing w:line="276" w:lineRule="auto" w:before="125"/>
        <w:ind w:right="410"/>
      </w:pPr>
      <w:r>
        <w:rPr>
          <w:color w:val="231F20"/>
        </w:rPr>
        <w:t>Lại nữa, vô minh duyên hành thì thế dụng tùy thuận, ngoài ra thì không như thế.</w:t>
      </w:r>
    </w:p>
    <w:p>
      <w:pPr>
        <w:pStyle w:val="BodyText"/>
        <w:spacing w:line="276" w:lineRule="auto" w:before="125"/>
        <w:ind w:right="410"/>
      </w:pPr>
      <w:r>
        <w:rPr>
          <w:color w:val="231F20"/>
        </w:rPr>
        <w:t>Lại nữa, vô minh duyên hành thì thế dụng mạnh mẽ hơn hẳn, ngoài ra thì không như thế.</w:t>
      </w:r>
    </w:p>
    <w:p>
      <w:pPr>
        <w:pStyle w:val="BodyText"/>
        <w:spacing w:line="276" w:lineRule="auto" w:before="125"/>
        <w:ind w:right="411"/>
      </w:pPr>
      <w:r>
        <w:rPr>
          <w:color w:val="231F20"/>
        </w:rPr>
        <w:t>Lại nữa, vô minh cùng với hành có thể làm duyên gần, nên nói riêng. Đối với mười chi như thức </w:t>
      </w:r>
      <w:r>
        <w:rPr>
          <w:color w:val="231F20"/>
          <w:spacing w:val="-6"/>
        </w:rPr>
        <w:t>v.v... </w:t>
      </w:r>
      <w:r>
        <w:rPr>
          <w:color w:val="231F20"/>
        </w:rPr>
        <w:t>vô minh chỉ làm duyên </w:t>
      </w:r>
      <w:r>
        <w:rPr>
          <w:color w:val="231F20"/>
          <w:spacing w:val="-5"/>
        </w:rPr>
        <w:t>xa, </w:t>
      </w:r>
      <w:r>
        <w:rPr>
          <w:color w:val="231F20"/>
        </w:rPr>
        <w:t>thế</w:t>
      </w:r>
      <w:r>
        <w:rPr>
          <w:color w:val="231F20"/>
          <w:spacing w:val="-5"/>
        </w:rPr>
        <w:t> </w:t>
      </w:r>
      <w:r>
        <w:rPr>
          <w:color w:val="231F20"/>
        </w:rPr>
        <w:t>nên</w:t>
      </w:r>
      <w:r>
        <w:rPr>
          <w:color w:val="231F20"/>
          <w:spacing w:val="-4"/>
        </w:rPr>
        <w:t> </w:t>
      </w:r>
      <w:r>
        <w:rPr>
          <w:color w:val="231F20"/>
        </w:rPr>
        <w:t>không</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gần,</w:t>
      </w:r>
      <w:r>
        <w:rPr>
          <w:color w:val="231F20"/>
          <w:spacing w:val="-4"/>
        </w:rPr>
        <w:t> </w:t>
      </w:r>
      <w:r>
        <w:rPr>
          <w:color w:val="231F20"/>
        </w:rPr>
        <w:t>xa,</w:t>
      </w:r>
      <w:r>
        <w:rPr>
          <w:color w:val="231F20"/>
          <w:spacing w:val="-4"/>
        </w:rPr>
        <w:t> </w:t>
      </w:r>
      <w:r>
        <w:rPr>
          <w:color w:val="231F20"/>
        </w:rPr>
        <w:t>thì</w:t>
      </w:r>
      <w:r>
        <w:rPr>
          <w:color w:val="231F20"/>
          <w:spacing w:val="-4"/>
        </w:rPr>
        <w:t> </w:t>
      </w:r>
      <w:r>
        <w:rPr>
          <w:color w:val="231F20"/>
        </w:rPr>
        <w:t>ở</w:t>
      </w:r>
      <w:r>
        <w:rPr>
          <w:color w:val="231F20"/>
          <w:spacing w:val="-5"/>
        </w:rPr>
        <w:t> </w:t>
      </w:r>
      <w:r>
        <w:rPr>
          <w:color w:val="231F20"/>
        </w:rPr>
        <w:t>nơi</w:t>
      </w:r>
      <w:r>
        <w:rPr>
          <w:color w:val="231F20"/>
          <w:spacing w:val="-4"/>
        </w:rPr>
        <w:t> </w:t>
      </w:r>
      <w:r>
        <w:rPr>
          <w:color w:val="231F20"/>
        </w:rPr>
        <w:t>này</w:t>
      </w:r>
      <w:r>
        <w:rPr>
          <w:color w:val="231F20"/>
          <w:spacing w:val="-4"/>
        </w:rPr>
        <w:t> </w:t>
      </w:r>
      <w:r>
        <w:rPr>
          <w:color w:val="231F20"/>
        </w:rPr>
        <w:t>–</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kia,</w:t>
      </w:r>
      <w:r>
        <w:rPr>
          <w:color w:val="231F20"/>
          <w:spacing w:val="-4"/>
        </w:rPr>
        <w:t> </w:t>
      </w:r>
      <w:r>
        <w:rPr>
          <w:color w:val="231F20"/>
        </w:rPr>
        <w:t>hiện</w:t>
      </w:r>
      <w:r>
        <w:rPr>
          <w:color w:val="231F20"/>
          <w:spacing w:val="-4"/>
        </w:rPr>
        <w:t> </w:t>
      </w:r>
      <w:r>
        <w:rPr>
          <w:color w:val="231F20"/>
        </w:rPr>
        <w:t>tiền</w:t>
      </w:r>
      <w:r>
        <w:rPr>
          <w:color w:val="231F20"/>
          <w:spacing w:val="-4"/>
        </w:rPr>
        <w:t> </w:t>
      </w:r>
      <w:r>
        <w:rPr>
          <w:color w:val="231F20"/>
        </w:rPr>
        <w:t>– không hiện tiền, chúng đồng phần này – chúng đồng phần khác, nên biết cũng như thế.</w:t>
      </w:r>
    </w:p>
    <w:p>
      <w:pPr>
        <w:pStyle w:val="BodyText"/>
        <w:spacing w:line="276" w:lineRule="auto" w:before="125"/>
        <w:ind w:right="410"/>
      </w:pPr>
      <w:r>
        <w:rPr>
          <w:color w:val="231F20"/>
        </w:rPr>
        <w:t>Lại nữa, vô minh cùng với hành làm duyên không chung nên nói riêng. Cùng với mười chi kia như thức v.v... vô minh chỉ làm duyên chung, nên không nói.</w:t>
      </w:r>
    </w:p>
    <w:p>
      <w:pPr>
        <w:pStyle w:val="BodyText"/>
        <w:spacing w:line="276" w:lineRule="auto" w:before="126"/>
        <w:ind w:right="410"/>
      </w:pPr>
      <w:r>
        <w:rPr>
          <w:color w:val="231F20"/>
        </w:rPr>
        <w:t>Lại</w:t>
      </w:r>
      <w:r>
        <w:rPr>
          <w:color w:val="231F20"/>
          <w:spacing w:val="-12"/>
        </w:rPr>
        <w:t> </w:t>
      </w:r>
      <w:r>
        <w:rPr>
          <w:color w:val="231F20"/>
        </w:rPr>
        <w:t>nữa,</w:t>
      </w:r>
      <w:r>
        <w:rPr>
          <w:color w:val="231F20"/>
          <w:spacing w:val="-13"/>
        </w:rPr>
        <w:t> </w:t>
      </w:r>
      <w:r>
        <w:rPr>
          <w:color w:val="231F20"/>
        </w:rPr>
        <w:t>trong</w:t>
      </w:r>
      <w:r>
        <w:rPr>
          <w:color w:val="231F20"/>
          <w:spacing w:val="-11"/>
        </w:rPr>
        <w:t> </w:t>
      </w:r>
      <w:r>
        <w:rPr>
          <w:color w:val="231F20"/>
        </w:rPr>
        <w:t>kinh</w:t>
      </w:r>
      <w:r>
        <w:rPr>
          <w:color w:val="231F20"/>
          <w:spacing w:val="-12"/>
        </w:rPr>
        <w:t> </w:t>
      </w:r>
      <w:r>
        <w:rPr>
          <w:color w:val="231F20"/>
        </w:rPr>
        <w:t>này</w:t>
      </w:r>
      <w:r>
        <w:rPr>
          <w:color w:val="231F20"/>
          <w:spacing w:val="-11"/>
        </w:rPr>
        <w:t> </w:t>
      </w:r>
      <w:r>
        <w:rPr>
          <w:color w:val="231F20"/>
        </w:rPr>
        <w:t>nói:</w:t>
      </w:r>
      <w:r>
        <w:rPr>
          <w:color w:val="231F20"/>
          <w:spacing w:val="-13"/>
        </w:rPr>
        <w:t> </w:t>
      </w:r>
      <w:r>
        <w:rPr>
          <w:color w:val="231F20"/>
        </w:rPr>
        <w:t>Duyên</w:t>
      </w:r>
      <w:r>
        <w:rPr>
          <w:color w:val="231F20"/>
          <w:spacing w:val="-12"/>
        </w:rPr>
        <w:t> </w:t>
      </w:r>
      <w:r>
        <w:rPr>
          <w:color w:val="231F20"/>
        </w:rPr>
        <w:t>khởi</w:t>
      </w:r>
      <w:r>
        <w:rPr>
          <w:color w:val="231F20"/>
          <w:spacing w:val="-13"/>
        </w:rPr>
        <w:t> </w:t>
      </w:r>
      <w:r>
        <w:rPr>
          <w:color w:val="231F20"/>
        </w:rPr>
        <w:t>của</w:t>
      </w:r>
      <w:r>
        <w:rPr>
          <w:color w:val="231F20"/>
          <w:spacing w:val="-12"/>
        </w:rPr>
        <w:t> </w:t>
      </w:r>
      <w:r>
        <w:rPr>
          <w:color w:val="231F20"/>
        </w:rPr>
        <w:t>thời</w:t>
      </w:r>
      <w:r>
        <w:rPr>
          <w:color w:val="231F20"/>
          <w:spacing w:val="-12"/>
        </w:rPr>
        <w:t> </w:t>
      </w:r>
      <w:r>
        <w:rPr>
          <w:color w:val="231F20"/>
        </w:rPr>
        <w:t>gian</w:t>
      </w:r>
      <w:r>
        <w:rPr>
          <w:color w:val="231F20"/>
          <w:spacing w:val="-13"/>
        </w:rPr>
        <w:t> </w:t>
      </w:r>
      <w:r>
        <w:rPr>
          <w:color w:val="231F20"/>
        </w:rPr>
        <w:t>trước</w:t>
      </w:r>
      <w:r>
        <w:rPr>
          <w:color w:val="231F20"/>
          <w:spacing w:val="-12"/>
        </w:rPr>
        <w:t> </w:t>
      </w:r>
      <w:r>
        <w:rPr>
          <w:color w:val="231F20"/>
        </w:rPr>
        <w:t>sau theo thứ lớp lần lượt cùng sinh. Nếu nói vô minh duyên vô minh thì không</w:t>
      </w:r>
      <w:r>
        <w:rPr>
          <w:color w:val="231F20"/>
          <w:spacing w:val="-11"/>
        </w:rPr>
        <w:t> </w:t>
      </w:r>
      <w:r>
        <w:rPr>
          <w:color w:val="231F20"/>
        </w:rPr>
        <w:t>có</w:t>
      </w:r>
      <w:r>
        <w:rPr>
          <w:color w:val="231F20"/>
          <w:spacing w:val="-10"/>
        </w:rPr>
        <w:t> </w:t>
      </w:r>
      <w:r>
        <w:rPr>
          <w:color w:val="231F20"/>
        </w:rPr>
        <w:t>trước</w:t>
      </w:r>
      <w:r>
        <w:rPr>
          <w:color w:val="231F20"/>
          <w:spacing w:val="-11"/>
        </w:rPr>
        <w:t> </w:t>
      </w:r>
      <w:r>
        <w:rPr>
          <w:color w:val="231F20"/>
        </w:rPr>
        <w:t>sau.</w:t>
      </w:r>
      <w:r>
        <w:rPr>
          <w:color w:val="231F20"/>
          <w:spacing w:val="-11"/>
        </w:rPr>
        <w:t> </w:t>
      </w:r>
      <w:r>
        <w:rPr>
          <w:color w:val="231F20"/>
        </w:rPr>
        <w:t>Nếu</w:t>
      </w:r>
      <w:r>
        <w:rPr>
          <w:color w:val="231F20"/>
          <w:spacing w:val="-12"/>
        </w:rPr>
        <w:t> </w:t>
      </w:r>
      <w:r>
        <w:rPr>
          <w:color w:val="231F20"/>
        </w:rPr>
        <w:t>nói</w:t>
      </w:r>
      <w:r>
        <w:rPr>
          <w:color w:val="231F20"/>
          <w:spacing w:val="-11"/>
        </w:rPr>
        <w:t> </w:t>
      </w:r>
      <w:r>
        <w:rPr>
          <w:color w:val="231F20"/>
        </w:rPr>
        <w:t>vô</w:t>
      </w:r>
      <w:r>
        <w:rPr>
          <w:color w:val="231F20"/>
          <w:spacing w:val="-10"/>
        </w:rPr>
        <w:t> </w:t>
      </w:r>
      <w:r>
        <w:rPr>
          <w:color w:val="231F20"/>
        </w:rPr>
        <w:t>minh</w:t>
      </w:r>
      <w:r>
        <w:rPr>
          <w:color w:val="231F20"/>
          <w:spacing w:val="-10"/>
        </w:rPr>
        <w:t> </w:t>
      </w:r>
      <w:r>
        <w:rPr>
          <w:color w:val="231F20"/>
        </w:rPr>
        <w:t>duyên</w:t>
      </w:r>
      <w:r>
        <w:rPr>
          <w:color w:val="231F20"/>
          <w:spacing w:val="-11"/>
        </w:rPr>
        <w:t> </w:t>
      </w:r>
      <w:r>
        <w:rPr>
          <w:color w:val="231F20"/>
        </w:rPr>
        <w:t>thức</w:t>
      </w:r>
      <w:r>
        <w:rPr>
          <w:color w:val="231F20"/>
          <w:spacing w:val="-11"/>
        </w:rPr>
        <w:t> </w:t>
      </w:r>
      <w:r>
        <w:rPr>
          <w:color w:val="231F20"/>
          <w:spacing w:val="-6"/>
        </w:rPr>
        <w:t>v.v...</w:t>
      </w:r>
      <w:r>
        <w:rPr>
          <w:color w:val="231F20"/>
          <w:spacing w:val="-10"/>
        </w:rPr>
        <w:t> </w:t>
      </w:r>
      <w:r>
        <w:rPr>
          <w:color w:val="231F20"/>
        </w:rPr>
        <w:t>thì</w:t>
      </w:r>
      <w:r>
        <w:rPr>
          <w:color w:val="231F20"/>
          <w:spacing w:val="-11"/>
        </w:rPr>
        <w:t> </w:t>
      </w:r>
      <w:r>
        <w:rPr>
          <w:color w:val="231F20"/>
        </w:rPr>
        <w:t>không</w:t>
      </w:r>
      <w:r>
        <w:rPr>
          <w:color w:val="231F20"/>
          <w:spacing w:val="-10"/>
        </w:rPr>
        <w:t> </w:t>
      </w:r>
      <w:r>
        <w:rPr>
          <w:color w:val="231F20"/>
        </w:rPr>
        <w:t>phải là thứ lớp, thế nên chỉ nói vô minh duyên</w:t>
      </w:r>
      <w:r>
        <w:rPr>
          <w:color w:val="231F20"/>
          <w:spacing w:val="-1"/>
        </w:rPr>
        <w:t> </w:t>
      </w:r>
      <w:r>
        <w:rPr>
          <w:color w:val="231F20"/>
        </w:rPr>
        <w:t>hành.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pPr>
      <w:r>
        <w:rPr>
          <w:i/>
          <w:color w:val="231F20"/>
        </w:rPr>
        <w:t>Hỏi:</w:t>
      </w:r>
      <w:r>
        <w:rPr>
          <w:i/>
          <w:color w:val="231F20"/>
          <w:spacing w:val="-15"/>
        </w:rPr>
        <w:t> </w:t>
      </w:r>
      <w:r>
        <w:rPr>
          <w:color w:val="231F20"/>
        </w:rPr>
        <w:t>Trong</w:t>
      </w:r>
      <w:r>
        <w:rPr>
          <w:color w:val="231F20"/>
          <w:spacing w:val="-11"/>
        </w:rPr>
        <w:t> </w:t>
      </w:r>
      <w:r>
        <w:rPr>
          <w:color w:val="231F20"/>
        </w:rPr>
        <w:t>kinh</w:t>
      </w:r>
      <w:r>
        <w:rPr>
          <w:color w:val="231F20"/>
          <w:spacing w:val="-10"/>
        </w:rPr>
        <w:t> </w:t>
      </w:r>
      <w:r>
        <w:rPr>
          <w:color w:val="231F20"/>
        </w:rPr>
        <w:t>này</w:t>
      </w:r>
      <w:r>
        <w:rPr>
          <w:color w:val="231F20"/>
          <w:spacing w:val="-10"/>
        </w:rPr>
        <w:t> </w:t>
      </w:r>
      <w:r>
        <w:rPr>
          <w:color w:val="231F20"/>
        </w:rPr>
        <w:t>nói</w:t>
      </w:r>
      <w:r>
        <w:rPr>
          <w:color w:val="231F20"/>
          <w:spacing w:val="-10"/>
        </w:rPr>
        <w:t> </w:t>
      </w:r>
      <w:r>
        <w:rPr>
          <w:color w:val="231F20"/>
        </w:rPr>
        <w:t>hành</w:t>
      </w:r>
      <w:r>
        <w:rPr>
          <w:color w:val="231F20"/>
          <w:spacing w:val="-10"/>
        </w:rPr>
        <w:t> </w:t>
      </w:r>
      <w:r>
        <w:rPr>
          <w:color w:val="231F20"/>
        </w:rPr>
        <w:t>duyên</w:t>
      </w:r>
      <w:r>
        <w:rPr>
          <w:color w:val="231F20"/>
          <w:spacing w:val="-10"/>
        </w:rPr>
        <w:t> </w:t>
      </w:r>
      <w:r>
        <w:rPr>
          <w:color w:val="231F20"/>
        </w:rPr>
        <w:t>thức,</w:t>
      </w:r>
      <w:r>
        <w:rPr>
          <w:color w:val="231F20"/>
          <w:spacing w:val="-10"/>
        </w:rPr>
        <w:t> </w:t>
      </w:r>
      <w:r>
        <w:rPr>
          <w:color w:val="231F20"/>
        </w:rPr>
        <w:t>có</w:t>
      </w:r>
      <w:r>
        <w:rPr>
          <w:color w:val="231F20"/>
          <w:spacing w:val="-10"/>
        </w:rPr>
        <w:t> </w:t>
      </w:r>
      <w:r>
        <w:rPr>
          <w:color w:val="231F20"/>
        </w:rPr>
        <w:t>nơi</w:t>
      </w:r>
      <w:r>
        <w:rPr>
          <w:color w:val="231F20"/>
          <w:spacing w:val="-10"/>
        </w:rPr>
        <w:t> </w:t>
      </w:r>
      <w:r>
        <w:rPr>
          <w:color w:val="231F20"/>
        </w:rPr>
        <w:t>khác</w:t>
      </w:r>
      <w:r>
        <w:rPr>
          <w:color w:val="231F20"/>
          <w:spacing w:val="-10"/>
        </w:rPr>
        <w:t> </w:t>
      </w:r>
      <w:r>
        <w:rPr>
          <w:color w:val="231F20"/>
        </w:rPr>
        <w:t>nói</w:t>
      </w:r>
      <w:r>
        <w:rPr>
          <w:color w:val="231F20"/>
          <w:spacing w:val="-10"/>
        </w:rPr>
        <w:t> </w:t>
      </w:r>
      <w:r>
        <w:rPr>
          <w:color w:val="231F20"/>
        </w:rPr>
        <w:t>danh sắc duyên thức, xứ khác lại nói hai duyên sinh thức. Ba thứ như vậy có gì khác nhau?</w:t>
      </w:r>
    </w:p>
    <w:p>
      <w:pPr>
        <w:pStyle w:val="BodyText"/>
        <w:spacing w:line="268" w:lineRule="auto" w:before="111"/>
        <w:ind w:left="393" w:right="128"/>
      </w:pPr>
      <w:r>
        <w:rPr>
          <w:i/>
          <w:color w:val="231F20"/>
        </w:rPr>
        <w:t>Đáp: </w:t>
      </w:r>
      <w:r>
        <w:rPr>
          <w:color w:val="231F20"/>
        </w:rPr>
        <w:t>Hành duyên thức là nói nghiệp có sai biệt. Danh sắc duyên thức là nói thức trụ có sai biệt. Hai duyên sinh thức là nói về đối tượng nương dựa và đối tượng duyên có sai biệt.</w:t>
      </w:r>
    </w:p>
    <w:p>
      <w:pPr>
        <w:pStyle w:val="BodyText"/>
        <w:spacing w:line="268" w:lineRule="auto" w:before="111"/>
        <w:ind w:left="393" w:right="128"/>
      </w:pPr>
      <w:r>
        <w:rPr>
          <w:color w:val="231F20"/>
        </w:rPr>
        <w:t>Lại nữa, hành duyên thức là nói lúc mới dẫn sinh. Danh sắc duyên</w:t>
      </w:r>
      <w:r>
        <w:rPr>
          <w:color w:val="231F20"/>
          <w:spacing w:val="-4"/>
        </w:rPr>
        <w:t> </w:t>
      </w:r>
      <w:r>
        <w:rPr>
          <w:color w:val="231F20"/>
        </w:rPr>
        <w:t>thức</w:t>
      </w:r>
      <w:r>
        <w:rPr>
          <w:color w:val="231F20"/>
          <w:spacing w:val="-4"/>
        </w:rPr>
        <w:t> </w:t>
      </w:r>
      <w:r>
        <w:rPr>
          <w:color w:val="231F20"/>
        </w:rPr>
        <w:t>là</w:t>
      </w:r>
      <w:r>
        <w:rPr>
          <w:color w:val="231F20"/>
          <w:spacing w:val="-3"/>
        </w:rPr>
        <w:t> </w:t>
      </w:r>
      <w:r>
        <w:rPr>
          <w:color w:val="231F20"/>
        </w:rPr>
        <w:t>nói</w:t>
      </w:r>
      <w:r>
        <w:rPr>
          <w:color w:val="231F20"/>
          <w:spacing w:val="-4"/>
        </w:rPr>
        <w:t> </w:t>
      </w:r>
      <w:r>
        <w:rPr>
          <w:color w:val="231F20"/>
        </w:rPr>
        <w:t>lúc</w:t>
      </w:r>
      <w:r>
        <w:rPr>
          <w:color w:val="231F20"/>
          <w:spacing w:val="-3"/>
        </w:rPr>
        <w:t> </w:t>
      </w:r>
      <w:r>
        <w:rPr>
          <w:color w:val="231F20"/>
        </w:rPr>
        <w:t>dẫn</w:t>
      </w:r>
      <w:r>
        <w:rPr>
          <w:color w:val="231F20"/>
          <w:spacing w:val="-4"/>
        </w:rPr>
        <w:t> </w:t>
      </w:r>
      <w:r>
        <w:rPr>
          <w:color w:val="231F20"/>
        </w:rPr>
        <w:t>sinh</w:t>
      </w:r>
      <w:r>
        <w:rPr>
          <w:color w:val="231F20"/>
          <w:spacing w:val="-3"/>
        </w:rPr>
        <w:t> </w:t>
      </w:r>
      <w:r>
        <w:rPr>
          <w:color w:val="231F20"/>
        </w:rPr>
        <w:t>đã</w:t>
      </w:r>
      <w:r>
        <w:rPr>
          <w:color w:val="231F20"/>
          <w:spacing w:val="-4"/>
        </w:rPr>
        <w:t> </w:t>
      </w:r>
      <w:r>
        <w:rPr>
          <w:color w:val="231F20"/>
        </w:rPr>
        <w:t>giữ</w:t>
      </w:r>
      <w:r>
        <w:rPr>
          <w:color w:val="231F20"/>
          <w:spacing w:val="-3"/>
        </w:rPr>
        <w:t> </w:t>
      </w:r>
      <w:r>
        <w:rPr>
          <w:color w:val="231F20"/>
        </w:rPr>
        <w:t>gìn.</w:t>
      </w:r>
      <w:r>
        <w:rPr>
          <w:color w:val="231F20"/>
          <w:spacing w:val="-4"/>
        </w:rPr>
        <w:t> </w:t>
      </w:r>
      <w:r>
        <w:rPr>
          <w:color w:val="231F20"/>
        </w:rPr>
        <w:t>Hai</w:t>
      </w:r>
      <w:r>
        <w:rPr>
          <w:color w:val="231F20"/>
          <w:spacing w:val="-3"/>
        </w:rPr>
        <w:t> </w:t>
      </w:r>
      <w:r>
        <w:rPr>
          <w:color w:val="231F20"/>
        </w:rPr>
        <w:t>duyên</w:t>
      </w:r>
      <w:r>
        <w:rPr>
          <w:color w:val="231F20"/>
          <w:spacing w:val="-4"/>
        </w:rPr>
        <w:t> </w:t>
      </w:r>
      <w:r>
        <w:rPr>
          <w:color w:val="231F20"/>
        </w:rPr>
        <w:t>sinh</w:t>
      </w:r>
      <w:r>
        <w:rPr>
          <w:color w:val="231F20"/>
          <w:spacing w:val="-3"/>
        </w:rPr>
        <w:t> </w:t>
      </w:r>
      <w:r>
        <w:rPr>
          <w:color w:val="231F20"/>
        </w:rPr>
        <w:t>thức</w:t>
      </w:r>
      <w:r>
        <w:rPr>
          <w:color w:val="231F20"/>
          <w:spacing w:val="-4"/>
        </w:rPr>
        <w:t> </w:t>
      </w:r>
      <w:r>
        <w:rPr>
          <w:color w:val="231F20"/>
        </w:rPr>
        <w:t>là</w:t>
      </w:r>
      <w:r>
        <w:rPr>
          <w:color w:val="231F20"/>
          <w:spacing w:val="-3"/>
        </w:rPr>
        <w:t> </w:t>
      </w:r>
      <w:r>
        <w:rPr>
          <w:color w:val="231F20"/>
        </w:rPr>
        <w:t>nói lúc giữ gìn đã tăng trưởng.</w:t>
      </w:r>
    </w:p>
    <w:p>
      <w:pPr>
        <w:pStyle w:val="BodyText"/>
        <w:spacing w:line="268" w:lineRule="auto" w:before="112"/>
        <w:ind w:left="393" w:right="128"/>
      </w:pPr>
      <w:r>
        <w:rPr>
          <w:color w:val="231F20"/>
        </w:rPr>
        <w:t>Lại nữa, hành duyên thức là nói lúc nối tiếp nhau sinh. Danh sắc</w:t>
      </w:r>
      <w:r>
        <w:rPr>
          <w:color w:val="231F20"/>
          <w:spacing w:val="-8"/>
        </w:rPr>
        <w:t> </w:t>
      </w:r>
      <w:r>
        <w:rPr>
          <w:color w:val="231F20"/>
        </w:rPr>
        <w:t>duyên</w:t>
      </w:r>
      <w:r>
        <w:rPr>
          <w:color w:val="231F20"/>
          <w:spacing w:val="-8"/>
        </w:rPr>
        <w:t> </w:t>
      </w:r>
      <w:r>
        <w:rPr>
          <w:color w:val="231F20"/>
        </w:rPr>
        <w:t>thức</w:t>
      </w:r>
      <w:r>
        <w:rPr>
          <w:color w:val="231F20"/>
          <w:spacing w:val="-7"/>
        </w:rPr>
        <w:t> </w:t>
      </w:r>
      <w:r>
        <w:rPr>
          <w:color w:val="231F20"/>
        </w:rPr>
        <w:t>là</w:t>
      </w:r>
      <w:r>
        <w:rPr>
          <w:color w:val="231F20"/>
          <w:spacing w:val="-8"/>
        </w:rPr>
        <w:t> </w:t>
      </w:r>
      <w:r>
        <w:rPr>
          <w:color w:val="231F20"/>
        </w:rPr>
        <w:t>nói</w:t>
      </w:r>
      <w:r>
        <w:rPr>
          <w:color w:val="231F20"/>
          <w:spacing w:val="-8"/>
        </w:rPr>
        <w:t> </w:t>
      </w:r>
      <w:r>
        <w:rPr>
          <w:color w:val="231F20"/>
        </w:rPr>
        <w:t>lúc</w:t>
      </w:r>
      <w:r>
        <w:rPr>
          <w:color w:val="231F20"/>
          <w:spacing w:val="-7"/>
        </w:rPr>
        <w:t> </w:t>
      </w:r>
      <w:r>
        <w:rPr>
          <w:color w:val="231F20"/>
        </w:rPr>
        <w:t>nối</w:t>
      </w:r>
      <w:r>
        <w:rPr>
          <w:color w:val="231F20"/>
          <w:spacing w:val="-8"/>
        </w:rPr>
        <w:t> </w:t>
      </w:r>
      <w:r>
        <w:rPr>
          <w:color w:val="231F20"/>
        </w:rPr>
        <w:t>tiếp</w:t>
      </w:r>
      <w:r>
        <w:rPr>
          <w:color w:val="231F20"/>
          <w:spacing w:val="-8"/>
        </w:rPr>
        <w:t> </w:t>
      </w:r>
      <w:r>
        <w:rPr>
          <w:color w:val="231F20"/>
        </w:rPr>
        <w:t>sinh</w:t>
      </w:r>
      <w:r>
        <w:rPr>
          <w:color w:val="231F20"/>
          <w:spacing w:val="-7"/>
        </w:rPr>
        <w:t> </w:t>
      </w:r>
      <w:r>
        <w:rPr>
          <w:color w:val="231F20"/>
        </w:rPr>
        <w:t>rồi</w:t>
      </w:r>
      <w:r>
        <w:rPr>
          <w:color w:val="231F20"/>
          <w:spacing w:val="-8"/>
        </w:rPr>
        <w:t> </w:t>
      </w:r>
      <w:r>
        <w:rPr>
          <w:color w:val="231F20"/>
        </w:rPr>
        <w:t>an</w:t>
      </w:r>
      <w:r>
        <w:rPr>
          <w:color w:val="231F20"/>
          <w:spacing w:val="-8"/>
        </w:rPr>
        <w:t> </w:t>
      </w:r>
      <w:r>
        <w:rPr>
          <w:color w:val="231F20"/>
        </w:rPr>
        <w:t>trụ.</w:t>
      </w:r>
      <w:r>
        <w:rPr>
          <w:color w:val="231F20"/>
          <w:spacing w:val="-7"/>
        </w:rPr>
        <w:t> </w:t>
      </w:r>
      <w:r>
        <w:rPr>
          <w:color w:val="231F20"/>
        </w:rPr>
        <w:t>Hai</w:t>
      </w:r>
      <w:r>
        <w:rPr>
          <w:color w:val="231F20"/>
          <w:spacing w:val="-8"/>
        </w:rPr>
        <w:t> </w:t>
      </w:r>
      <w:r>
        <w:rPr>
          <w:color w:val="231F20"/>
        </w:rPr>
        <w:t>duyên</w:t>
      </w:r>
      <w:r>
        <w:rPr>
          <w:color w:val="231F20"/>
          <w:spacing w:val="-8"/>
        </w:rPr>
        <w:t> </w:t>
      </w:r>
      <w:r>
        <w:rPr>
          <w:color w:val="231F20"/>
        </w:rPr>
        <w:t>sinh</w:t>
      </w:r>
      <w:r>
        <w:rPr>
          <w:color w:val="231F20"/>
          <w:spacing w:val="-7"/>
        </w:rPr>
        <w:t> </w:t>
      </w:r>
      <w:r>
        <w:rPr>
          <w:color w:val="231F20"/>
        </w:rPr>
        <w:t>thức là nói khi an trụ rồi thọ nhận cảnh.</w:t>
      </w:r>
    </w:p>
    <w:p>
      <w:pPr>
        <w:pStyle w:val="BodyText"/>
        <w:spacing w:line="268" w:lineRule="auto" w:before="111"/>
        <w:ind w:left="393" w:right="128"/>
      </w:pPr>
      <w:r>
        <w:rPr>
          <w:color w:val="231F20"/>
        </w:rPr>
        <w:t>Lại</w:t>
      </w:r>
      <w:r>
        <w:rPr>
          <w:color w:val="231F20"/>
          <w:spacing w:val="-5"/>
        </w:rPr>
        <w:t> </w:t>
      </w:r>
      <w:r>
        <w:rPr>
          <w:color w:val="231F20"/>
        </w:rPr>
        <w:t>nữa,</w:t>
      </w:r>
      <w:r>
        <w:rPr>
          <w:color w:val="231F20"/>
          <w:spacing w:val="-5"/>
        </w:rPr>
        <w:t> </w:t>
      </w:r>
      <w:r>
        <w:rPr>
          <w:color w:val="231F20"/>
        </w:rPr>
        <w:t>hành</w:t>
      </w:r>
      <w:r>
        <w:rPr>
          <w:color w:val="231F20"/>
          <w:spacing w:val="-4"/>
        </w:rPr>
        <w:t> </w:t>
      </w:r>
      <w:r>
        <w:rPr>
          <w:color w:val="231F20"/>
        </w:rPr>
        <w:t>duyên</w:t>
      </w:r>
      <w:r>
        <w:rPr>
          <w:color w:val="231F20"/>
          <w:spacing w:val="-5"/>
        </w:rPr>
        <w:t> </w:t>
      </w:r>
      <w:r>
        <w:rPr>
          <w:color w:val="231F20"/>
        </w:rPr>
        <w:t>thức</w:t>
      </w:r>
      <w:r>
        <w:rPr>
          <w:color w:val="231F20"/>
          <w:spacing w:val="-5"/>
        </w:rPr>
        <w:t> </w:t>
      </w:r>
      <w:r>
        <w:rPr>
          <w:color w:val="231F20"/>
        </w:rPr>
        <w:t>là</w:t>
      </w:r>
      <w:r>
        <w:rPr>
          <w:color w:val="231F20"/>
          <w:spacing w:val="-4"/>
        </w:rPr>
        <w:t> </w:t>
      </w:r>
      <w:r>
        <w:rPr>
          <w:color w:val="231F20"/>
        </w:rPr>
        <w:t>nói</w:t>
      </w:r>
      <w:r>
        <w:rPr>
          <w:color w:val="231F20"/>
          <w:spacing w:val="-5"/>
        </w:rPr>
        <w:t> </w:t>
      </w:r>
      <w:r>
        <w:rPr>
          <w:color w:val="231F20"/>
        </w:rPr>
        <w:t>danh</w:t>
      </w:r>
      <w:r>
        <w:rPr>
          <w:color w:val="231F20"/>
          <w:spacing w:val="-5"/>
        </w:rPr>
        <w:t> </w:t>
      </w:r>
      <w:r>
        <w:rPr>
          <w:color w:val="231F20"/>
        </w:rPr>
        <w:t>sắc</w:t>
      </w:r>
      <w:r>
        <w:rPr>
          <w:color w:val="231F20"/>
          <w:spacing w:val="-4"/>
        </w:rPr>
        <w:t> </w:t>
      </w:r>
      <w:r>
        <w:rPr>
          <w:color w:val="231F20"/>
        </w:rPr>
        <w:t>của</w:t>
      </w:r>
      <w:r>
        <w:rPr>
          <w:color w:val="231F20"/>
          <w:spacing w:val="-5"/>
        </w:rPr>
        <w:t> </w:t>
      </w:r>
      <w:r>
        <w:rPr>
          <w:color w:val="231F20"/>
        </w:rPr>
        <w:t>nghiệp.</w:t>
      </w:r>
      <w:r>
        <w:rPr>
          <w:color w:val="231F20"/>
          <w:spacing w:val="-5"/>
        </w:rPr>
        <w:t> </w:t>
      </w:r>
      <w:r>
        <w:rPr>
          <w:color w:val="231F20"/>
        </w:rPr>
        <w:t>Danh</w:t>
      </w:r>
      <w:r>
        <w:rPr>
          <w:color w:val="231F20"/>
          <w:spacing w:val="-4"/>
        </w:rPr>
        <w:t> </w:t>
      </w:r>
      <w:r>
        <w:rPr>
          <w:color w:val="231F20"/>
        </w:rPr>
        <w:t>sắc duyên thức là nói danh sắc của dị thục. Hai duyên sinh thức là nói danh sắc của đối tượng nương dựa, đối tượng</w:t>
      </w:r>
      <w:r>
        <w:rPr>
          <w:color w:val="231F20"/>
          <w:spacing w:val="-2"/>
        </w:rPr>
        <w:t> </w:t>
      </w:r>
      <w:r>
        <w:rPr>
          <w:color w:val="231F20"/>
        </w:rPr>
        <w:t>duyên.</w:t>
      </w:r>
    </w:p>
    <w:p>
      <w:pPr>
        <w:pStyle w:val="BodyText"/>
        <w:spacing w:line="268" w:lineRule="auto" w:before="111"/>
        <w:ind w:left="393" w:right="127"/>
      </w:pPr>
      <w:r>
        <w:rPr>
          <w:color w:val="231F20"/>
        </w:rPr>
        <w:t>Lại nữa, hành duyên thức là nói thức của nẻo ác. Danh sắc duyên</w:t>
      </w:r>
      <w:r>
        <w:rPr>
          <w:color w:val="231F20"/>
          <w:spacing w:val="-9"/>
        </w:rPr>
        <w:t> </w:t>
      </w:r>
      <w:r>
        <w:rPr>
          <w:color w:val="231F20"/>
        </w:rPr>
        <w:t>thức</w:t>
      </w:r>
      <w:r>
        <w:rPr>
          <w:color w:val="231F20"/>
          <w:spacing w:val="-8"/>
        </w:rPr>
        <w:t> </w:t>
      </w:r>
      <w:r>
        <w:rPr>
          <w:color w:val="231F20"/>
        </w:rPr>
        <w:t>là</w:t>
      </w:r>
      <w:r>
        <w:rPr>
          <w:color w:val="231F20"/>
          <w:spacing w:val="-9"/>
        </w:rPr>
        <w:t> </w:t>
      </w:r>
      <w:r>
        <w:rPr>
          <w:color w:val="231F20"/>
        </w:rPr>
        <w:t>nói</w:t>
      </w:r>
      <w:r>
        <w:rPr>
          <w:color w:val="231F20"/>
          <w:spacing w:val="-8"/>
        </w:rPr>
        <w:t> </w:t>
      </w:r>
      <w:r>
        <w:rPr>
          <w:color w:val="231F20"/>
        </w:rPr>
        <w:t>thức</w:t>
      </w:r>
      <w:r>
        <w:rPr>
          <w:color w:val="231F20"/>
          <w:spacing w:val="-8"/>
        </w:rPr>
        <w:t> </w:t>
      </w:r>
      <w:r>
        <w:rPr>
          <w:color w:val="231F20"/>
        </w:rPr>
        <w:t>của</w:t>
      </w:r>
      <w:r>
        <w:rPr>
          <w:color w:val="231F20"/>
          <w:spacing w:val="-9"/>
        </w:rPr>
        <w:t> </w:t>
      </w:r>
      <w:r>
        <w:rPr>
          <w:color w:val="231F20"/>
        </w:rPr>
        <w:t>người,</w:t>
      </w:r>
      <w:r>
        <w:rPr>
          <w:color w:val="231F20"/>
          <w:spacing w:val="-8"/>
        </w:rPr>
        <w:t> </w:t>
      </w:r>
      <w:r>
        <w:rPr>
          <w:color w:val="231F20"/>
        </w:rPr>
        <w:t>trời</w:t>
      </w:r>
      <w:r>
        <w:rPr>
          <w:color w:val="231F20"/>
          <w:spacing w:val="-8"/>
        </w:rPr>
        <w:t> </w:t>
      </w:r>
      <w:r>
        <w:rPr>
          <w:color w:val="231F20"/>
        </w:rPr>
        <w:t>ở</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Hai</w:t>
      </w:r>
      <w:r>
        <w:rPr>
          <w:color w:val="231F20"/>
          <w:spacing w:val="-9"/>
        </w:rPr>
        <w:t> </w:t>
      </w:r>
      <w:r>
        <w:rPr>
          <w:color w:val="231F20"/>
        </w:rPr>
        <w:t>duyên</w:t>
      </w:r>
      <w:r>
        <w:rPr>
          <w:color w:val="231F20"/>
          <w:spacing w:val="-8"/>
        </w:rPr>
        <w:t> </w:t>
      </w:r>
      <w:r>
        <w:rPr>
          <w:color w:val="231F20"/>
        </w:rPr>
        <w:t>sinh</w:t>
      </w:r>
      <w:r>
        <w:rPr>
          <w:color w:val="231F20"/>
          <w:spacing w:val="-8"/>
        </w:rPr>
        <w:t> </w:t>
      </w:r>
      <w:r>
        <w:rPr>
          <w:color w:val="231F20"/>
        </w:rPr>
        <w:t>thức là nói thức của cõi sắc, vô</w:t>
      </w:r>
      <w:r>
        <w:rPr>
          <w:color w:val="231F20"/>
          <w:spacing w:val="-2"/>
        </w:rPr>
        <w:t> </w:t>
      </w:r>
      <w:r>
        <w:rPr>
          <w:color w:val="231F20"/>
        </w:rPr>
        <w:t>sắc.</w:t>
      </w:r>
    </w:p>
    <w:p>
      <w:pPr>
        <w:pStyle w:val="BodyText"/>
        <w:spacing w:line="268" w:lineRule="auto" w:before="111"/>
        <w:ind w:left="393" w:right="127"/>
      </w:pPr>
      <w:r>
        <w:rPr>
          <w:color w:val="231F20"/>
        </w:rPr>
        <w:t>Hiếp Tôn giả nói: Hành duyên thức là nói thức của trung hữu. Danh sắc duyên thức là nói thức của sinh hữu. Hai duyên sinh thức là nói thức của bản hữu.</w:t>
      </w:r>
    </w:p>
    <w:p>
      <w:pPr>
        <w:pStyle w:val="BodyText"/>
        <w:spacing w:line="268" w:lineRule="auto" w:before="111"/>
        <w:ind w:left="393" w:right="126"/>
      </w:pPr>
      <w:r>
        <w:rPr>
          <w:color w:val="231F20"/>
        </w:rPr>
        <w:t>Có Sư khác cho: Hành duyên thức là nói thức nhiễm ô. Danh sắc duyên thức và hai duyên sinh thức là nói thức nhiễm ô cùng không nhiễm ô. Như nhiễm ô – không nhiễm ô, thì hữu phú – vô phú, có tội – không tội, thoái chuyển – không thoái chuyển, nên biết cũng như thế.</w:t>
      </w:r>
    </w:p>
    <w:p>
      <w:pPr>
        <w:pStyle w:val="BodyText"/>
        <w:spacing w:line="271" w:lineRule="auto"/>
        <w:ind w:left="393" w:right="127"/>
      </w:pPr>
      <w:r>
        <w:rPr>
          <w:color w:val="231F20"/>
        </w:rPr>
        <w:t>Lại có thuyết nêu: Hành duyên thức là nói thức nơi phần vị</w:t>
      </w:r>
      <w:r>
        <w:rPr>
          <w:color w:val="231F20"/>
          <w:spacing w:val="-29"/>
        </w:rPr>
        <w:t> </w:t>
      </w:r>
      <w:r>
        <w:rPr>
          <w:color w:val="231F20"/>
        </w:rPr>
        <w:t>chi duyên.</w:t>
      </w:r>
      <w:r>
        <w:rPr>
          <w:color w:val="231F20"/>
          <w:spacing w:val="-11"/>
        </w:rPr>
        <w:t> </w:t>
      </w:r>
      <w:r>
        <w:rPr>
          <w:color w:val="231F20"/>
        </w:rPr>
        <w:t>Danh</w:t>
      </w:r>
      <w:r>
        <w:rPr>
          <w:color w:val="231F20"/>
          <w:spacing w:val="-11"/>
        </w:rPr>
        <w:t> </w:t>
      </w:r>
      <w:r>
        <w:rPr>
          <w:color w:val="231F20"/>
        </w:rPr>
        <w:t>sắc</w:t>
      </w:r>
      <w:r>
        <w:rPr>
          <w:color w:val="231F20"/>
          <w:spacing w:val="-11"/>
        </w:rPr>
        <w:t> </w:t>
      </w:r>
      <w:r>
        <w:rPr>
          <w:color w:val="231F20"/>
        </w:rPr>
        <w:t>duyên</w:t>
      </w:r>
      <w:r>
        <w:rPr>
          <w:color w:val="231F20"/>
          <w:spacing w:val="-11"/>
        </w:rPr>
        <w:t> </w:t>
      </w:r>
      <w:r>
        <w:rPr>
          <w:color w:val="231F20"/>
        </w:rPr>
        <w:t>thức</w:t>
      </w:r>
      <w:r>
        <w:rPr>
          <w:color w:val="231F20"/>
          <w:spacing w:val="-10"/>
        </w:rPr>
        <w:t> </w:t>
      </w:r>
      <w:r>
        <w:rPr>
          <w:color w:val="231F20"/>
        </w:rPr>
        <w:t>là</w:t>
      </w:r>
      <w:r>
        <w:rPr>
          <w:color w:val="231F20"/>
          <w:spacing w:val="-11"/>
        </w:rPr>
        <w:t> </w:t>
      </w:r>
      <w:r>
        <w:rPr>
          <w:color w:val="231F20"/>
        </w:rPr>
        <w:t>nói</w:t>
      </w:r>
      <w:r>
        <w:rPr>
          <w:color w:val="231F20"/>
          <w:spacing w:val="-11"/>
        </w:rPr>
        <w:t> </w:t>
      </w:r>
      <w:r>
        <w:rPr>
          <w:color w:val="231F20"/>
        </w:rPr>
        <w:t>thức</w:t>
      </w:r>
      <w:r>
        <w:rPr>
          <w:color w:val="231F20"/>
          <w:spacing w:val="-11"/>
        </w:rPr>
        <w:t> </w:t>
      </w:r>
      <w:r>
        <w:rPr>
          <w:color w:val="231F20"/>
        </w:rPr>
        <w:t>nơi</w:t>
      </w:r>
      <w:r>
        <w:rPr>
          <w:color w:val="231F20"/>
          <w:spacing w:val="-10"/>
        </w:rPr>
        <w:t> </w:t>
      </w:r>
      <w:r>
        <w:rPr>
          <w:color w:val="231F20"/>
        </w:rPr>
        <w:t>phần</w:t>
      </w:r>
      <w:r>
        <w:rPr>
          <w:color w:val="231F20"/>
          <w:spacing w:val="-11"/>
        </w:rPr>
        <w:t> </w:t>
      </w:r>
      <w:r>
        <w:rPr>
          <w:color w:val="231F20"/>
        </w:rPr>
        <w:t>vị</w:t>
      </w:r>
      <w:r>
        <w:rPr>
          <w:color w:val="231F20"/>
          <w:spacing w:val="-11"/>
        </w:rPr>
        <w:t> </w:t>
      </w:r>
      <w:r>
        <w:rPr>
          <w:color w:val="231F20"/>
        </w:rPr>
        <w:t>chi</w:t>
      </w:r>
      <w:r>
        <w:rPr>
          <w:color w:val="231F20"/>
          <w:spacing w:val="-11"/>
        </w:rPr>
        <w:t> </w:t>
      </w:r>
      <w:r>
        <w:rPr>
          <w:color w:val="231F20"/>
        </w:rPr>
        <w:t>danh</w:t>
      </w:r>
      <w:r>
        <w:rPr>
          <w:color w:val="231F20"/>
          <w:spacing w:val="-10"/>
        </w:rPr>
        <w:t> </w:t>
      </w:r>
      <w:r>
        <w:rPr>
          <w:color w:val="231F20"/>
        </w:rPr>
        <w:t>sắc.</w:t>
      </w:r>
      <w:r>
        <w:rPr>
          <w:color w:val="231F20"/>
          <w:spacing w:val="-11"/>
        </w:rPr>
        <w:t> </w:t>
      </w:r>
      <w:r>
        <w:rPr>
          <w:color w:val="231F20"/>
        </w:rPr>
        <w:t>Hai duyên sinh thức là nói thức nơi phần vị chi sáu xứ và phần vị</w:t>
      </w:r>
      <w:r>
        <w:rPr>
          <w:color w:val="231F20"/>
          <w:spacing w:val="-10"/>
        </w:rPr>
        <w:t> </w:t>
      </w:r>
      <w:r>
        <w:rPr>
          <w:color w:val="231F20"/>
        </w:rPr>
        <w:t>sau.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i/>
          <w:color w:val="231F20"/>
        </w:rPr>
        <w:t>Hỏi: </w:t>
      </w:r>
      <w:r>
        <w:rPr>
          <w:color w:val="231F20"/>
        </w:rPr>
        <w:t>Trong kinh này nói: Thức duyên danh sắc, chỗ khác lại nói: Danh sắc duyên thức, hai thứ duyên này có gì khác nhau?</w:t>
      </w:r>
    </w:p>
    <w:p>
      <w:pPr>
        <w:pStyle w:val="BodyText"/>
        <w:spacing w:line="268" w:lineRule="auto" w:before="110"/>
        <w:ind w:right="410"/>
      </w:pPr>
      <w:r>
        <w:rPr>
          <w:i/>
          <w:color w:val="231F20"/>
        </w:rPr>
        <w:t>Đáp: </w:t>
      </w:r>
      <w:r>
        <w:rPr>
          <w:color w:val="231F20"/>
        </w:rPr>
        <w:t>Thức duyên nơi danh sắc là hiển bày tác dụng của thức. Danh</w:t>
      </w:r>
      <w:r>
        <w:rPr>
          <w:color w:val="231F20"/>
          <w:spacing w:val="-13"/>
        </w:rPr>
        <w:t> </w:t>
      </w:r>
      <w:r>
        <w:rPr>
          <w:color w:val="231F20"/>
        </w:rPr>
        <w:t>sắc</w:t>
      </w:r>
      <w:r>
        <w:rPr>
          <w:color w:val="231F20"/>
          <w:spacing w:val="-14"/>
        </w:rPr>
        <w:t> </w:t>
      </w:r>
      <w:r>
        <w:rPr>
          <w:color w:val="231F20"/>
        </w:rPr>
        <w:t>duyên</w:t>
      </w:r>
      <w:r>
        <w:rPr>
          <w:color w:val="231F20"/>
          <w:spacing w:val="-12"/>
        </w:rPr>
        <w:t> </w:t>
      </w:r>
      <w:r>
        <w:rPr>
          <w:color w:val="231F20"/>
        </w:rPr>
        <w:t>thức</w:t>
      </w:r>
      <w:r>
        <w:rPr>
          <w:color w:val="231F20"/>
          <w:spacing w:val="-13"/>
        </w:rPr>
        <w:t> </w:t>
      </w:r>
      <w:r>
        <w:rPr>
          <w:color w:val="231F20"/>
        </w:rPr>
        <w:t>là</w:t>
      </w:r>
      <w:r>
        <w:rPr>
          <w:color w:val="231F20"/>
          <w:spacing w:val="-12"/>
        </w:rPr>
        <w:t> </w:t>
      </w:r>
      <w:r>
        <w:rPr>
          <w:color w:val="231F20"/>
        </w:rPr>
        <w:t>hiển</w:t>
      </w:r>
      <w:r>
        <w:rPr>
          <w:color w:val="231F20"/>
          <w:spacing w:val="-13"/>
        </w:rPr>
        <w:t> </w:t>
      </w:r>
      <w:r>
        <w:rPr>
          <w:color w:val="231F20"/>
        </w:rPr>
        <w:t>bày</w:t>
      </w:r>
      <w:r>
        <w:rPr>
          <w:color w:val="231F20"/>
          <w:spacing w:val="-12"/>
        </w:rPr>
        <w:t> </w:t>
      </w:r>
      <w:r>
        <w:rPr>
          <w:color w:val="231F20"/>
        </w:rPr>
        <w:t>tác</w:t>
      </w:r>
      <w:r>
        <w:rPr>
          <w:color w:val="231F20"/>
          <w:spacing w:val="-13"/>
        </w:rPr>
        <w:t> </w:t>
      </w:r>
      <w:r>
        <w:rPr>
          <w:color w:val="231F20"/>
        </w:rPr>
        <w:t>dụng</w:t>
      </w:r>
      <w:r>
        <w:rPr>
          <w:color w:val="231F20"/>
          <w:spacing w:val="-12"/>
        </w:rPr>
        <w:t> </w:t>
      </w:r>
      <w:r>
        <w:rPr>
          <w:color w:val="231F20"/>
        </w:rPr>
        <w:t>của</w:t>
      </w:r>
      <w:r>
        <w:rPr>
          <w:color w:val="231F20"/>
          <w:spacing w:val="-13"/>
        </w:rPr>
        <w:t> </w:t>
      </w:r>
      <w:r>
        <w:rPr>
          <w:color w:val="231F20"/>
        </w:rPr>
        <w:t>danh</w:t>
      </w:r>
      <w:r>
        <w:rPr>
          <w:color w:val="231F20"/>
          <w:spacing w:val="-13"/>
        </w:rPr>
        <w:t> </w:t>
      </w:r>
      <w:r>
        <w:rPr>
          <w:color w:val="231F20"/>
        </w:rPr>
        <w:t>sắc.</w:t>
      </w:r>
      <w:r>
        <w:rPr>
          <w:color w:val="231F20"/>
          <w:spacing w:val="-12"/>
        </w:rPr>
        <w:t> </w:t>
      </w:r>
      <w:r>
        <w:rPr>
          <w:color w:val="231F20"/>
        </w:rPr>
        <w:t>Lại</w:t>
      </w:r>
      <w:r>
        <w:rPr>
          <w:color w:val="231F20"/>
          <w:spacing w:val="-13"/>
        </w:rPr>
        <w:t> </w:t>
      </w:r>
      <w:r>
        <w:rPr>
          <w:color w:val="231F20"/>
        </w:rPr>
        <w:t>nữa,</w:t>
      </w:r>
      <w:r>
        <w:rPr>
          <w:color w:val="231F20"/>
          <w:spacing w:val="-12"/>
        </w:rPr>
        <w:t> </w:t>
      </w:r>
      <w:r>
        <w:rPr>
          <w:color w:val="231F20"/>
        </w:rPr>
        <w:t>thức với danh sắc lại cùng làm duyên. Như hai bó lau cùng dựa vào nhau mà</w:t>
      </w:r>
      <w:r>
        <w:rPr>
          <w:color w:val="231F20"/>
          <w:spacing w:val="-10"/>
        </w:rPr>
        <w:t> </w:t>
      </w:r>
      <w:r>
        <w:rPr>
          <w:color w:val="231F20"/>
        </w:rPr>
        <w:t>trụ</w:t>
      </w:r>
      <w:r>
        <w:rPr>
          <w:color w:val="231F20"/>
          <w:spacing w:val="-9"/>
        </w:rPr>
        <w:t> </w:t>
      </w:r>
      <w:r>
        <w:rPr>
          <w:color w:val="231F20"/>
        </w:rPr>
        <w:t>.</w:t>
      </w:r>
      <w:r>
        <w:rPr>
          <w:color w:val="231F20"/>
          <w:spacing w:val="-9"/>
        </w:rPr>
        <w:t> </w:t>
      </w:r>
      <w:r>
        <w:rPr>
          <w:color w:val="231F20"/>
        </w:rPr>
        <w:t>Như</w:t>
      </w:r>
      <w:r>
        <w:rPr>
          <w:color w:val="231F20"/>
          <w:spacing w:val="-9"/>
        </w:rPr>
        <w:t> </w:t>
      </w:r>
      <w:r>
        <w:rPr>
          <w:color w:val="231F20"/>
        </w:rPr>
        <w:t>voi,</w:t>
      </w:r>
      <w:r>
        <w:rPr>
          <w:color w:val="231F20"/>
          <w:spacing w:val="-9"/>
        </w:rPr>
        <w:t> </w:t>
      </w:r>
      <w:r>
        <w:rPr>
          <w:color w:val="231F20"/>
        </w:rPr>
        <w:t>ngựa,</w:t>
      </w:r>
      <w:r>
        <w:rPr>
          <w:color w:val="231F20"/>
          <w:spacing w:val="-9"/>
        </w:rPr>
        <w:t> </w:t>
      </w:r>
      <w:r>
        <w:rPr>
          <w:color w:val="231F20"/>
        </w:rPr>
        <w:t>thuyền</w:t>
      </w:r>
      <w:r>
        <w:rPr>
          <w:color w:val="231F20"/>
          <w:spacing w:val="-9"/>
        </w:rPr>
        <w:t> </w:t>
      </w:r>
      <w:r>
        <w:rPr>
          <w:color w:val="231F20"/>
        </w:rPr>
        <w:t>với</w:t>
      </w:r>
      <w:r>
        <w:rPr>
          <w:color w:val="231F20"/>
          <w:spacing w:val="-10"/>
        </w:rPr>
        <w:t> </w:t>
      </w:r>
      <w:r>
        <w:rPr>
          <w:color w:val="231F20"/>
        </w:rPr>
        <w:t>người</w:t>
      </w:r>
      <w:r>
        <w:rPr>
          <w:color w:val="231F20"/>
          <w:spacing w:val="-9"/>
        </w:rPr>
        <w:t> </w:t>
      </w:r>
      <w:r>
        <w:rPr>
          <w:color w:val="231F20"/>
        </w:rPr>
        <w:t>điều</w:t>
      </w:r>
      <w:r>
        <w:rPr>
          <w:color w:val="231F20"/>
          <w:spacing w:val="-9"/>
        </w:rPr>
        <w:t> </w:t>
      </w:r>
      <w:r>
        <w:rPr>
          <w:color w:val="231F20"/>
        </w:rPr>
        <w:t>khiển</w:t>
      </w:r>
      <w:r>
        <w:rPr>
          <w:color w:val="231F20"/>
          <w:spacing w:val="-9"/>
        </w:rPr>
        <w:t> </w:t>
      </w:r>
      <w:r>
        <w:rPr>
          <w:color w:val="231F20"/>
        </w:rPr>
        <w:t>lần</w:t>
      </w:r>
      <w:r>
        <w:rPr>
          <w:color w:val="231F20"/>
          <w:spacing w:val="-9"/>
        </w:rPr>
        <w:t> </w:t>
      </w:r>
      <w:r>
        <w:rPr>
          <w:color w:val="231F20"/>
        </w:rPr>
        <w:t>lượt</w:t>
      </w:r>
      <w:r>
        <w:rPr>
          <w:color w:val="231F20"/>
          <w:spacing w:val="-9"/>
        </w:rPr>
        <w:t> </w:t>
      </w:r>
      <w:r>
        <w:rPr>
          <w:color w:val="231F20"/>
        </w:rPr>
        <w:t>dựa</w:t>
      </w:r>
      <w:r>
        <w:rPr>
          <w:color w:val="231F20"/>
          <w:spacing w:val="-9"/>
        </w:rPr>
        <w:t> </w:t>
      </w:r>
      <w:r>
        <w:rPr>
          <w:color w:val="231F20"/>
        </w:rPr>
        <w:t>vào nhau để đến được nơi nhằm đến. Thức cùng với danh sắc cũng lại như thế. Thức làm duyên nên danh sắc nối tiếp sinh. Danh sắc làm duyên nên thức được an trụ, nên nói hai thứ này lại cùng làm</w:t>
      </w:r>
      <w:r>
        <w:rPr>
          <w:color w:val="231F20"/>
          <w:spacing w:val="-27"/>
        </w:rPr>
        <w:t> </w:t>
      </w:r>
      <w:r>
        <w:rPr>
          <w:color w:val="231F20"/>
        </w:rPr>
        <w:t>duyên.</w:t>
      </w:r>
    </w:p>
    <w:p>
      <w:pPr>
        <w:pStyle w:val="BodyText"/>
        <w:spacing w:line="268" w:lineRule="auto" w:before="116"/>
        <w:ind w:right="412"/>
      </w:pPr>
      <w:r>
        <w:rPr>
          <w:color w:val="231F20"/>
        </w:rPr>
        <w:t>Lại</w:t>
      </w:r>
      <w:r>
        <w:rPr>
          <w:color w:val="231F20"/>
          <w:spacing w:val="-8"/>
        </w:rPr>
        <w:t> </w:t>
      </w:r>
      <w:r>
        <w:rPr>
          <w:color w:val="231F20"/>
        </w:rPr>
        <w:t>nữa,</w:t>
      </w:r>
      <w:r>
        <w:rPr>
          <w:color w:val="231F20"/>
          <w:spacing w:val="-8"/>
        </w:rPr>
        <w:t> </w:t>
      </w:r>
      <w:r>
        <w:rPr>
          <w:color w:val="231F20"/>
        </w:rPr>
        <w:t>thức</w:t>
      </w:r>
      <w:r>
        <w:rPr>
          <w:color w:val="231F20"/>
          <w:spacing w:val="-8"/>
        </w:rPr>
        <w:t> </w:t>
      </w:r>
      <w:r>
        <w:rPr>
          <w:color w:val="231F20"/>
        </w:rPr>
        <w:t>duyên</w:t>
      </w:r>
      <w:r>
        <w:rPr>
          <w:color w:val="231F20"/>
          <w:spacing w:val="-7"/>
        </w:rPr>
        <w:t> </w:t>
      </w:r>
      <w:r>
        <w:rPr>
          <w:color w:val="231F20"/>
        </w:rPr>
        <w:t>danh</w:t>
      </w:r>
      <w:r>
        <w:rPr>
          <w:color w:val="231F20"/>
          <w:spacing w:val="-8"/>
        </w:rPr>
        <w:t> </w:t>
      </w:r>
      <w:r>
        <w:rPr>
          <w:color w:val="231F20"/>
        </w:rPr>
        <w:t>sắc</w:t>
      </w:r>
      <w:r>
        <w:rPr>
          <w:color w:val="231F20"/>
          <w:spacing w:val="-8"/>
        </w:rPr>
        <w:t> </w:t>
      </w:r>
      <w:r>
        <w:rPr>
          <w:color w:val="231F20"/>
        </w:rPr>
        <w:t>là</w:t>
      </w:r>
      <w:r>
        <w:rPr>
          <w:color w:val="231F20"/>
          <w:spacing w:val="-8"/>
        </w:rPr>
        <w:t> </w:t>
      </w:r>
      <w:r>
        <w:rPr>
          <w:color w:val="231F20"/>
        </w:rPr>
        <w:t>nói</w:t>
      </w:r>
      <w:r>
        <w:rPr>
          <w:color w:val="231F20"/>
          <w:spacing w:val="-7"/>
        </w:rPr>
        <w:t> </w:t>
      </w:r>
      <w:r>
        <w:rPr>
          <w:color w:val="231F20"/>
        </w:rPr>
        <w:t>lúc</w:t>
      </w:r>
      <w:r>
        <w:rPr>
          <w:color w:val="231F20"/>
          <w:spacing w:val="-8"/>
        </w:rPr>
        <w:t> </w:t>
      </w:r>
      <w:r>
        <w:rPr>
          <w:color w:val="231F20"/>
        </w:rPr>
        <w:t>mới</w:t>
      </w:r>
      <w:r>
        <w:rPr>
          <w:color w:val="231F20"/>
          <w:spacing w:val="-8"/>
        </w:rPr>
        <w:t> </w:t>
      </w:r>
      <w:r>
        <w:rPr>
          <w:color w:val="231F20"/>
        </w:rPr>
        <w:t>nối</w:t>
      </w:r>
      <w:r>
        <w:rPr>
          <w:color w:val="231F20"/>
          <w:spacing w:val="-8"/>
        </w:rPr>
        <w:t> </w:t>
      </w:r>
      <w:r>
        <w:rPr>
          <w:color w:val="231F20"/>
        </w:rPr>
        <w:t>tiếp</w:t>
      </w:r>
      <w:r>
        <w:rPr>
          <w:color w:val="231F20"/>
          <w:spacing w:val="-7"/>
        </w:rPr>
        <w:t> </w:t>
      </w:r>
      <w:r>
        <w:rPr>
          <w:color w:val="231F20"/>
        </w:rPr>
        <w:t>sinh.</w:t>
      </w:r>
      <w:r>
        <w:rPr>
          <w:color w:val="231F20"/>
          <w:spacing w:val="-8"/>
        </w:rPr>
        <w:t> </w:t>
      </w:r>
      <w:r>
        <w:rPr>
          <w:color w:val="231F20"/>
        </w:rPr>
        <w:t>Danh sắc duyên thức là nói phần vị nối tiếp sinh</w:t>
      </w:r>
      <w:r>
        <w:rPr>
          <w:color w:val="231F20"/>
          <w:spacing w:val="-5"/>
        </w:rPr>
        <w:t> </w:t>
      </w:r>
      <w:r>
        <w:rPr>
          <w:color w:val="231F20"/>
        </w:rPr>
        <w:t>sau.</w:t>
      </w:r>
    </w:p>
    <w:p>
      <w:pPr>
        <w:pStyle w:val="BodyText"/>
        <w:spacing w:line="268" w:lineRule="auto" w:before="110"/>
        <w:ind w:right="411"/>
      </w:pPr>
      <w:r>
        <w:rPr>
          <w:color w:val="231F20"/>
        </w:rPr>
        <w:t>Lại nữa, thức duyên danh sắc là nói lúc nối tiếp sinh, thức có thể sinh danh sắc. Danh sắc duyên thức là nói sau khi nối tiếp sinh, thức dựa vào danh sắc an trụ.</w:t>
      </w:r>
    </w:p>
    <w:p>
      <w:pPr>
        <w:pStyle w:val="BodyText"/>
        <w:spacing w:line="268" w:lineRule="auto" w:before="111"/>
        <w:ind w:right="411"/>
      </w:pPr>
      <w:r>
        <w:rPr>
          <w:color w:val="231F20"/>
        </w:rPr>
        <w:t>Lại nữa, thức duyên danh sắc là nói danh sắc của đối tượng sinh. Danh sắc duyên thức là nói danh sắc của chủ thể sinh.</w:t>
      </w:r>
    </w:p>
    <w:p>
      <w:pPr>
        <w:pStyle w:val="BodyText"/>
        <w:spacing w:before="110"/>
        <w:ind w:left="677" w:firstLine="0"/>
      </w:pPr>
      <w:r>
        <w:rPr>
          <w:color w:val="231F20"/>
        </w:rPr>
        <w:t>Lại nữa, thức duyên danh sắc là dựa vào trước sau mà nói.</w:t>
      </w:r>
    </w:p>
    <w:p>
      <w:pPr>
        <w:pStyle w:val="BodyText"/>
        <w:spacing w:before="37"/>
        <w:ind w:firstLine="0"/>
      </w:pPr>
      <w:r>
        <w:rPr>
          <w:color w:val="231F20"/>
        </w:rPr>
        <w:t>Danh sắc duyên thức là dựa vào đồng thời mà nói.</w:t>
      </w:r>
    </w:p>
    <w:p>
      <w:pPr>
        <w:pStyle w:val="BodyText"/>
        <w:spacing w:line="268" w:lineRule="auto" w:before="145"/>
        <w:ind w:right="411"/>
      </w:pPr>
      <w:r>
        <w:rPr>
          <w:i/>
          <w:color w:val="231F20"/>
        </w:rPr>
        <w:t>Hỏi: </w:t>
      </w:r>
      <w:r>
        <w:rPr>
          <w:color w:val="231F20"/>
        </w:rPr>
        <w:t>Trong kinh này nói: Danh sắc duyên sáu xứ, nên không nói khắp cả bốn loài hữu tình. Nghĩa là sinh từ thai, trứng, nơi ẩm ướt, các căn dần khởi, có thể nói là danh sắc duyên sáu xứ. Hữu</w:t>
      </w:r>
      <w:r>
        <w:rPr>
          <w:color w:val="231F20"/>
          <w:spacing w:val="-36"/>
        </w:rPr>
        <w:t> </w:t>
      </w:r>
      <w:r>
        <w:rPr>
          <w:color w:val="231F20"/>
        </w:rPr>
        <w:t>tình hóa sinh, các căn sinh khởi tức khắc, làm sao có thể nói là danh sắc duyên sáu xứ, chỉ nên nói là thức duyên sinh sáu</w:t>
      </w:r>
      <w:r>
        <w:rPr>
          <w:color w:val="231F20"/>
          <w:spacing w:val="-6"/>
        </w:rPr>
        <w:t> </w:t>
      </w:r>
      <w:r>
        <w:rPr>
          <w:color w:val="231F20"/>
        </w:rPr>
        <w:t>xứ?</w:t>
      </w:r>
    </w:p>
    <w:p>
      <w:pPr>
        <w:pStyle w:val="BodyText"/>
        <w:spacing w:line="268" w:lineRule="auto" w:before="113"/>
        <w:ind w:right="411"/>
      </w:pPr>
      <w:r>
        <w:rPr>
          <w:i/>
          <w:color w:val="231F20"/>
        </w:rPr>
        <w:t>Đáp: </w:t>
      </w:r>
      <w:r>
        <w:rPr>
          <w:color w:val="231F20"/>
        </w:rPr>
        <w:t>Có thuyết nói: Kinh này chỉ nói ba thứ sinh nơi cõi dục, không nói loài hóa sinh ở cõi trên, cũng không có lỗi.</w:t>
      </w:r>
    </w:p>
    <w:p>
      <w:pPr>
        <w:pStyle w:val="BodyText"/>
        <w:spacing w:line="271" w:lineRule="auto" w:before="110"/>
        <w:ind w:right="409"/>
      </w:pPr>
      <w:r>
        <w:rPr>
          <w:color w:val="231F20"/>
        </w:rPr>
        <w:t>Nên nói như vầy: Kinh này nói chung cả bốn loài trong ba cõi. Nghĩa là loài hóa sinh từ lúc thọ sinh đầu tiên, tuy hội đủ các căn, nhưng</w:t>
      </w:r>
      <w:r>
        <w:rPr>
          <w:color w:val="231F20"/>
          <w:spacing w:val="-14"/>
        </w:rPr>
        <w:t> </w:t>
      </w:r>
      <w:r>
        <w:rPr>
          <w:color w:val="231F20"/>
        </w:rPr>
        <w:t>chưa</w:t>
      </w:r>
      <w:r>
        <w:rPr>
          <w:color w:val="231F20"/>
          <w:spacing w:val="-13"/>
        </w:rPr>
        <w:t> </w:t>
      </w:r>
      <w:r>
        <w:rPr>
          <w:color w:val="231F20"/>
        </w:rPr>
        <w:t>được</w:t>
      </w:r>
      <w:r>
        <w:rPr>
          <w:color w:val="231F20"/>
          <w:spacing w:val="-13"/>
        </w:rPr>
        <w:t> </w:t>
      </w:r>
      <w:r>
        <w:rPr>
          <w:color w:val="231F20"/>
        </w:rPr>
        <w:t>mạnh</w:t>
      </w:r>
      <w:r>
        <w:rPr>
          <w:color w:val="231F20"/>
          <w:spacing w:val="-13"/>
        </w:rPr>
        <w:t> </w:t>
      </w:r>
      <w:r>
        <w:rPr>
          <w:color w:val="231F20"/>
        </w:rPr>
        <w:t>mẽ,</w:t>
      </w:r>
      <w:r>
        <w:rPr>
          <w:color w:val="231F20"/>
          <w:spacing w:val="-14"/>
        </w:rPr>
        <w:t> </w:t>
      </w:r>
      <w:r>
        <w:rPr>
          <w:color w:val="231F20"/>
        </w:rPr>
        <w:t>thông</w:t>
      </w:r>
      <w:r>
        <w:rPr>
          <w:color w:val="231F20"/>
          <w:spacing w:val="-13"/>
        </w:rPr>
        <w:t> </w:t>
      </w:r>
      <w:r>
        <w:rPr>
          <w:color w:val="231F20"/>
        </w:rPr>
        <w:t>lợi.</w:t>
      </w:r>
      <w:r>
        <w:rPr>
          <w:color w:val="231F20"/>
          <w:spacing w:val="-18"/>
        </w:rPr>
        <w:t> </w:t>
      </w:r>
      <w:r>
        <w:rPr>
          <w:color w:val="231F20"/>
        </w:rPr>
        <w:t>Về</w:t>
      </w:r>
      <w:r>
        <w:rPr>
          <w:color w:val="231F20"/>
          <w:spacing w:val="-13"/>
        </w:rPr>
        <w:t> </w:t>
      </w:r>
      <w:r>
        <w:rPr>
          <w:color w:val="231F20"/>
        </w:rPr>
        <w:t>sau</w:t>
      </w:r>
      <w:r>
        <w:rPr>
          <w:color w:val="231F20"/>
          <w:spacing w:val="-13"/>
        </w:rPr>
        <w:t> </w:t>
      </w:r>
      <w:r>
        <w:rPr>
          <w:color w:val="231F20"/>
        </w:rPr>
        <w:t>lớn</w:t>
      </w:r>
      <w:r>
        <w:rPr>
          <w:color w:val="231F20"/>
          <w:spacing w:val="-14"/>
        </w:rPr>
        <w:t> </w:t>
      </w:r>
      <w:r>
        <w:rPr>
          <w:color w:val="231F20"/>
        </w:rPr>
        <w:t>thêm</w:t>
      </w:r>
      <w:r>
        <w:rPr>
          <w:color w:val="231F20"/>
          <w:spacing w:val="-13"/>
        </w:rPr>
        <w:t> </w:t>
      </w:r>
      <w:r>
        <w:rPr>
          <w:color w:val="231F20"/>
        </w:rPr>
        <w:t>dần</w:t>
      </w:r>
      <w:r>
        <w:rPr>
          <w:color w:val="231F20"/>
          <w:spacing w:val="-13"/>
        </w:rPr>
        <w:t> </w:t>
      </w:r>
      <w:r>
        <w:rPr>
          <w:color w:val="231F20"/>
        </w:rPr>
        <w:t>mới</w:t>
      </w:r>
      <w:r>
        <w:rPr>
          <w:color w:val="231F20"/>
          <w:spacing w:val="-13"/>
        </w:rPr>
        <w:t> </w:t>
      </w:r>
      <w:r>
        <w:rPr>
          <w:color w:val="231F20"/>
        </w:rPr>
        <w:t>được mạnh</w:t>
      </w:r>
      <w:r>
        <w:rPr>
          <w:color w:val="231F20"/>
          <w:spacing w:val="-9"/>
        </w:rPr>
        <w:t> </w:t>
      </w:r>
      <w:r>
        <w:rPr>
          <w:color w:val="231F20"/>
        </w:rPr>
        <w:t>mẽ,</w:t>
      </w:r>
      <w:r>
        <w:rPr>
          <w:color w:val="231F20"/>
          <w:spacing w:val="-9"/>
        </w:rPr>
        <w:t> </w:t>
      </w:r>
      <w:r>
        <w:rPr>
          <w:color w:val="231F20"/>
        </w:rPr>
        <w:t>thông</w:t>
      </w:r>
      <w:r>
        <w:rPr>
          <w:color w:val="231F20"/>
          <w:spacing w:val="-9"/>
        </w:rPr>
        <w:t> </w:t>
      </w:r>
      <w:r>
        <w:rPr>
          <w:color w:val="231F20"/>
        </w:rPr>
        <w:t>lợi.</w:t>
      </w:r>
      <w:r>
        <w:rPr>
          <w:color w:val="231F20"/>
          <w:spacing w:val="-9"/>
        </w:rPr>
        <w:t> </w:t>
      </w:r>
      <w:r>
        <w:rPr>
          <w:color w:val="231F20"/>
        </w:rPr>
        <w:t>Lúc</w:t>
      </w:r>
      <w:r>
        <w:rPr>
          <w:color w:val="231F20"/>
          <w:spacing w:val="-9"/>
        </w:rPr>
        <w:t> </w:t>
      </w:r>
      <w:r>
        <w:rPr>
          <w:color w:val="231F20"/>
        </w:rPr>
        <w:t>chưa</w:t>
      </w:r>
      <w:r>
        <w:rPr>
          <w:color w:val="231F20"/>
          <w:spacing w:val="-8"/>
        </w:rPr>
        <w:t> </w:t>
      </w:r>
      <w:r>
        <w:rPr>
          <w:color w:val="231F20"/>
        </w:rPr>
        <w:t>được</w:t>
      </w:r>
      <w:r>
        <w:rPr>
          <w:color w:val="231F20"/>
          <w:spacing w:val="-9"/>
        </w:rPr>
        <w:t> </w:t>
      </w:r>
      <w:r>
        <w:rPr>
          <w:color w:val="231F20"/>
        </w:rPr>
        <w:t>mạnh</w:t>
      </w:r>
      <w:r>
        <w:rPr>
          <w:color w:val="231F20"/>
          <w:spacing w:val="-9"/>
        </w:rPr>
        <w:t> </w:t>
      </w:r>
      <w:r>
        <w:rPr>
          <w:color w:val="231F20"/>
        </w:rPr>
        <w:t>mẽ,</w:t>
      </w:r>
      <w:r>
        <w:rPr>
          <w:color w:val="231F20"/>
          <w:spacing w:val="-9"/>
        </w:rPr>
        <w:t> </w:t>
      </w:r>
      <w:r>
        <w:rPr>
          <w:color w:val="231F20"/>
        </w:rPr>
        <w:t>lanh</w:t>
      </w:r>
      <w:r>
        <w:rPr>
          <w:color w:val="231F20"/>
          <w:spacing w:val="-9"/>
        </w:rPr>
        <w:t> </w:t>
      </w:r>
      <w:r>
        <w:rPr>
          <w:color w:val="231F20"/>
        </w:rPr>
        <w:t>lợi,</w:t>
      </w:r>
      <w:r>
        <w:rPr>
          <w:color w:val="231F20"/>
          <w:spacing w:val="-9"/>
        </w:rPr>
        <w:t> </w:t>
      </w:r>
      <w:r>
        <w:rPr>
          <w:color w:val="231F20"/>
        </w:rPr>
        <w:t>trong</w:t>
      </w:r>
      <w:r>
        <w:rPr>
          <w:color w:val="231F20"/>
          <w:spacing w:val="-9"/>
        </w:rPr>
        <w:t> </w:t>
      </w:r>
      <w:r>
        <w:rPr>
          <w:color w:val="231F20"/>
        </w:rPr>
        <w:t>khoảng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sát-na</w:t>
      </w:r>
      <w:r>
        <w:rPr>
          <w:color w:val="231F20"/>
          <w:spacing w:val="-6"/>
        </w:rPr>
        <w:t> </w:t>
      </w:r>
      <w:r>
        <w:rPr>
          <w:color w:val="231F20"/>
        </w:rPr>
        <w:t>đầu</w:t>
      </w:r>
      <w:r>
        <w:rPr>
          <w:color w:val="231F20"/>
          <w:spacing w:val="-6"/>
        </w:rPr>
        <w:t> </w:t>
      </w:r>
      <w:r>
        <w:rPr>
          <w:color w:val="231F20"/>
        </w:rPr>
        <w:t>tiên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chi</w:t>
      </w:r>
      <w:r>
        <w:rPr>
          <w:color w:val="231F20"/>
          <w:spacing w:val="-6"/>
        </w:rPr>
        <w:t> </w:t>
      </w:r>
      <w:r>
        <w:rPr>
          <w:color w:val="231F20"/>
        </w:rPr>
        <w:t>thức.</w:t>
      </w:r>
      <w:r>
        <w:rPr>
          <w:color w:val="231F20"/>
          <w:spacing w:val="-9"/>
        </w:rPr>
        <w:t> </w:t>
      </w:r>
      <w:r>
        <w:rPr>
          <w:color w:val="231F20"/>
        </w:rPr>
        <w:t>Từ</w:t>
      </w:r>
      <w:r>
        <w:rPr>
          <w:color w:val="231F20"/>
          <w:spacing w:val="-6"/>
        </w:rPr>
        <w:t> </w:t>
      </w:r>
      <w:r>
        <w:rPr>
          <w:color w:val="231F20"/>
        </w:rPr>
        <w:t>sát-na</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trở</w:t>
      </w:r>
      <w:r>
        <w:rPr>
          <w:color w:val="231F20"/>
          <w:spacing w:val="-6"/>
        </w:rPr>
        <w:t> </w:t>
      </w:r>
      <w:r>
        <w:rPr>
          <w:color w:val="231F20"/>
        </w:rPr>
        <w:t>về</w:t>
      </w:r>
      <w:r>
        <w:rPr>
          <w:color w:val="231F20"/>
          <w:spacing w:val="-5"/>
        </w:rPr>
        <w:t> </w:t>
      </w:r>
      <w:r>
        <w:rPr>
          <w:color w:val="231F20"/>
        </w:rPr>
        <w:t>sau,</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chi danh sắc. Đến phần vị mạnh mẽ, lanh lợi gọi là chi sáu xứ. Thế nên kinh này nói không có lỗi là không cùng khắp.</w:t>
      </w:r>
    </w:p>
    <w:p>
      <w:pPr>
        <w:pStyle w:val="BodyText"/>
        <w:spacing w:line="273" w:lineRule="auto" w:before="111"/>
        <w:ind w:left="393" w:right="128"/>
      </w:pPr>
      <w:r>
        <w:rPr>
          <w:i/>
          <w:color w:val="231F20"/>
        </w:rPr>
        <w:t>Hỏi: </w:t>
      </w:r>
      <w:r>
        <w:rPr>
          <w:color w:val="231F20"/>
        </w:rPr>
        <w:t>Sáu xứ tức gồm thâu trong danh sắc, vì sao nói danh sắc duyên sáu xứ?</w:t>
      </w:r>
    </w:p>
    <w:p>
      <w:pPr>
        <w:pStyle w:val="BodyText"/>
        <w:spacing w:line="273" w:lineRule="auto" w:before="111"/>
        <w:ind w:left="393" w:right="127"/>
      </w:pPr>
      <w:r>
        <w:rPr>
          <w:i/>
          <w:color w:val="231F20"/>
        </w:rPr>
        <w:t>Đáp:</w:t>
      </w:r>
      <w:r>
        <w:rPr>
          <w:i/>
          <w:color w:val="231F20"/>
          <w:spacing w:val="-4"/>
        </w:rPr>
        <w:t> </w:t>
      </w:r>
      <w:r>
        <w:rPr>
          <w:color w:val="231F20"/>
        </w:rPr>
        <w:t>Điều</w:t>
      </w:r>
      <w:r>
        <w:rPr>
          <w:color w:val="231F20"/>
          <w:spacing w:val="-4"/>
        </w:rPr>
        <w:t> </w:t>
      </w:r>
      <w:r>
        <w:rPr>
          <w:color w:val="231F20"/>
        </w:rPr>
        <w:t>này</w:t>
      </w:r>
      <w:r>
        <w:rPr>
          <w:color w:val="231F20"/>
          <w:spacing w:val="-3"/>
        </w:rPr>
        <w:t> </w:t>
      </w:r>
      <w:r>
        <w:rPr>
          <w:color w:val="231F20"/>
        </w:rPr>
        <w:t>trước</w:t>
      </w:r>
      <w:r>
        <w:rPr>
          <w:color w:val="231F20"/>
          <w:spacing w:val="-4"/>
        </w:rPr>
        <w:t> </w:t>
      </w:r>
      <w:r>
        <w:rPr>
          <w:color w:val="231F20"/>
        </w:rPr>
        <w:t>đã</w:t>
      </w:r>
      <w:r>
        <w:rPr>
          <w:color w:val="231F20"/>
          <w:spacing w:val="-3"/>
        </w:rPr>
        <w:t> </w:t>
      </w:r>
      <w:r>
        <w:rPr>
          <w:color w:val="231F20"/>
        </w:rPr>
        <w:t>nói</w:t>
      </w:r>
      <w:r>
        <w:rPr>
          <w:color w:val="231F20"/>
          <w:spacing w:val="-4"/>
        </w:rPr>
        <w:t> </w:t>
      </w:r>
      <w:r>
        <w:rPr>
          <w:color w:val="231F20"/>
        </w:rPr>
        <w:t>lúc</w:t>
      </w:r>
      <w:r>
        <w:rPr>
          <w:color w:val="231F20"/>
          <w:spacing w:val="-4"/>
        </w:rPr>
        <w:t> </w:t>
      </w:r>
      <w:r>
        <w:rPr>
          <w:color w:val="231F20"/>
        </w:rPr>
        <w:t>chưa</w:t>
      </w:r>
      <w:r>
        <w:rPr>
          <w:color w:val="231F20"/>
          <w:spacing w:val="-3"/>
        </w:rPr>
        <w:t> </w:t>
      </w:r>
      <w:r>
        <w:rPr>
          <w:color w:val="231F20"/>
        </w:rPr>
        <w:t>khởi</w:t>
      </w:r>
      <w:r>
        <w:rPr>
          <w:color w:val="231F20"/>
          <w:spacing w:val="-4"/>
        </w:rPr>
        <w:t> </w:t>
      </w:r>
      <w:r>
        <w:rPr>
          <w:color w:val="231F20"/>
        </w:rPr>
        <w:t>bốn</w:t>
      </w:r>
      <w:r>
        <w:rPr>
          <w:color w:val="231F20"/>
          <w:spacing w:val="-3"/>
        </w:rPr>
        <w:t> </w:t>
      </w:r>
      <w:r>
        <w:rPr>
          <w:color w:val="231F20"/>
        </w:rPr>
        <w:t>sắc</w:t>
      </w:r>
      <w:r>
        <w:rPr>
          <w:color w:val="231F20"/>
          <w:spacing w:val="-4"/>
        </w:rPr>
        <w:t> </w:t>
      </w:r>
      <w:r>
        <w:rPr>
          <w:color w:val="231F20"/>
        </w:rPr>
        <w:t>căn</w:t>
      </w:r>
      <w:r>
        <w:rPr>
          <w:color w:val="231F20"/>
          <w:spacing w:val="-4"/>
        </w:rPr>
        <w:t> </w:t>
      </w:r>
      <w:r>
        <w:rPr>
          <w:color w:val="231F20"/>
        </w:rPr>
        <w:t>như</w:t>
      </w:r>
      <w:r>
        <w:rPr>
          <w:color w:val="231F20"/>
          <w:spacing w:val="-3"/>
        </w:rPr>
        <w:t> </w:t>
      </w:r>
      <w:r>
        <w:rPr>
          <w:color w:val="231F20"/>
        </w:rPr>
        <w:t>mắt </w:t>
      </w:r>
      <w:r>
        <w:rPr>
          <w:color w:val="231F20"/>
          <w:spacing w:val="-6"/>
        </w:rPr>
        <w:t>v.v... </w:t>
      </w:r>
      <w:r>
        <w:rPr>
          <w:color w:val="231F20"/>
        </w:rPr>
        <w:t>gọi là phần vị danh sắc. Bốn căn khởi rồi, đủ sáu xứ nên gọi là phần vị sáu xứ. Loài hóa sinh tuy sáu căn sinh khởi tức khắc, nhưng chưa mạnh mẽ, lanh lợi, gọi là phần vị danh sắc. Về sau được mạnh mẽ, lanh lợi, gọi là phần vị sáu xứ, nên không có</w:t>
      </w:r>
      <w:r>
        <w:rPr>
          <w:color w:val="231F20"/>
          <w:spacing w:val="-2"/>
        </w:rPr>
        <w:t> </w:t>
      </w:r>
      <w:r>
        <w:rPr>
          <w:color w:val="231F20"/>
        </w:rPr>
        <w:t>lỗi.</w:t>
      </w:r>
    </w:p>
    <w:p>
      <w:pPr>
        <w:pStyle w:val="BodyText"/>
        <w:spacing w:line="273" w:lineRule="auto" w:before="110"/>
        <w:ind w:left="393" w:right="128"/>
      </w:pPr>
      <w:r>
        <w:rPr>
          <w:i/>
          <w:color w:val="231F20"/>
        </w:rPr>
        <w:t>Hỏi: </w:t>
      </w:r>
      <w:r>
        <w:rPr>
          <w:color w:val="231F20"/>
        </w:rPr>
        <w:t>Trong kinh này nói: Sáu xứ duyên xúc. Có chỗ khác nói: Danh sắc duyên xúc. Chỗ khác lại nói: Hai duyên sinh xúc. Ba thứ như vậy có gì khác nhau?</w:t>
      </w:r>
    </w:p>
    <w:p>
      <w:pPr>
        <w:pStyle w:val="BodyText"/>
        <w:spacing w:line="273" w:lineRule="auto" w:before="111"/>
        <w:ind w:left="393" w:right="127"/>
      </w:pPr>
      <w:r>
        <w:rPr>
          <w:i/>
          <w:color w:val="231F20"/>
        </w:rPr>
        <w:t>Đáp:</w:t>
      </w:r>
      <w:r>
        <w:rPr>
          <w:i/>
          <w:color w:val="231F20"/>
          <w:spacing w:val="-11"/>
        </w:rPr>
        <w:t> </w:t>
      </w:r>
      <w:r>
        <w:rPr>
          <w:color w:val="231F20"/>
        </w:rPr>
        <w:t>Sáu</w:t>
      </w:r>
      <w:r>
        <w:rPr>
          <w:color w:val="231F20"/>
          <w:spacing w:val="-11"/>
        </w:rPr>
        <w:t> </w:t>
      </w:r>
      <w:r>
        <w:rPr>
          <w:color w:val="231F20"/>
        </w:rPr>
        <w:t>xứ</w:t>
      </w:r>
      <w:r>
        <w:rPr>
          <w:color w:val="231F20"/>
          <w:spacing w:val="-11"/>
        </w:rPr>
        <w:t> </w:t>
      </w:r>
      <w:r>
        <w:rPr>
          <w:color w:val="231F20"/>
        </w:rPr>
        <w:t>duyên</w:t>
      </w:r>
      <w:r>
        <w:rPr>
          <w:color w:val="231F20"/>
          <w:spacing w:val="-10"/>
        </w:rPr>
        <w:t> </w:t>
      </w:r>
      <w:r>
        <w:rPr>
          <w:color w:val="231F20"/>
        </w:rPr>
        <w:t>xúc</w:t>
      </w:r>
      <w:r>
        <w:rPr>
          <w:color w:val="231F20"/>
          <w:spacing w:val="-11"/>
        </w:rPr>
        <w:t> </w:t>
      </w:r>
      <w:r>
        <w:rPr>
          <w:color w:val="231F20"/>
        </w:rPr>
        <w:t>là</w:t>
      </w:r>
      <w:r>
        <w:rPr>
          <w:color w:val="231F20"/>
          <w:spacing w:val="-11"/>
        </w:rPr>
        <w:t> </w:t>
      </w:r>
      <w:r>
        <w:rPr>
          <w:color w:val="231F20"/>
        </w:rPr>
        <w:t>chỉ</w:t>
      </w:r>
      <w:r>
        <w:rPr>
          <w:color w:val="231F20"/>
          <w:spacing w:val="-11"/>
        </w:rPr>
        <w:t> </w:t>
      </w:r>
      <w:r>
        <w:rPr>
          <w:color w:val="231F20"/>
        </w:rPr>
        <w:t>rõ</w:t>
      </w:r>
      <w:r>
        <w:rPr>
          <w:color w:val="231F20"/>
          <w:spacing w:val="-10"/>
        </w:rPr>
        <w:t> </w:t>
      </w:r>
      <w:r>
        <w:rPr>
          <w:color w:val="231F20"/>
        </w:rPr>
        <w:t>chỗ</w:t>
      </w:r>
      <w:r>
        <w:rPr>
          <w:color w:val="231F20"/>
          <w:spacing w:val="-11"/>
        </w:rPr>
        <w:t> </w:t>
      </w:r>
      <w:r>
        <w:rPr>
          <w:color w:val="231F20"/>
        </w:rPr>
        <w:t>nương</w:t>
      </w:r>
      <w:r>
        <w:rPr>
          <w:color w:val="231F20"/>
          <w:spacing w:val="-11"/>
        </w:rPr>
        <w:t> </w:t>
      </w:r>
      <w:r>
        <w:rPr>
          <w:color w:val="231F20"/>
        </w:rPr>
        <w:t>dựa</w:t>
      </w:r>
      <w:r>
        <w:rPr>
          <w:color w:val="231F20"/>
          <w:spacing w:val="-11"/>
        </w:rPr>
        <w:t> </w:t>
      </w:r>
      <w:r>
        <w:rPr>
          <w:color w:val="231F20"/>
        </w:rPr>
        <w:t>của</w:t>
      </w:r>
      <w:r>
        <w:rPr>
          <w:color w:val="231F20"/>
          <w:spacing w:val="-10"/>
        </w:rPr>
        <w:t> </w:t>
      </w:r>
      <w:r>
        <w:rPr>
          <w:color w:val="231F20"/>
        </w:rPr>
        <w:t>xúc.</w:t>
      </w:r>
      <w:r>
        <w:rPr>
          <w:color w:val="231F20"/>
          <w:spacing w:val="-11"/>
        </w:rPr>
        <w:t> </w:t>
      </w:r>
      <w:r>
        <w:rPr>
          <w:color w:val="231F20"/>
        </w:rPr>
        <w:t>Nghĩa là hiển bày tất cả vật bên ngoài hòa hợp tất nhân nơi bên trong. Vì pháp bên trong hơn hẳn nên chỉ nói là chỗ nương dựa, nên kinh này nói: Sáu xứ duyên</w:t>
      </w:r>
      <w:r>
        <w:rPr>
          <w:color w:val="231F20"/>
          <w:spacing w:val="-2"/>
        </w:rPr>
        <w:t> </w:t>
      </w:r>
      <w:r>
        <w:rPr>
          <w:color w:val="231F20"/>
        </w:rPr>
        <w:t>xúc.</w:t>
      </w:r>
    </w:p>
    <w:p>
      <w:pPr>
        <w:pStyle w:val="BodyText"/>
        <w:spacing w:line="273" w:lineRule="auto" w:before="110"/>
        <w:ind w:left="393" w:right="127"/>
      </w:pPr>
      <w:r>
        <w:rPr>
          <w:color w:val="231F20"/>
        </w:rPr>
        <w:t>Danh</w:t>
      </w:r>
      <w:r>
        <w:rPr>
          <w:color w:val="231F20"/>
          <w:spacing w:val="-13"/>
        </w:rPr>
        <w:t> </w:t>
      </w:r>
      <w:r>
        <w:rPr>
          <w:color w:val="231F20"/>
        </w:rPr>
        <w:t>sắc</w:t>
      </w:r>
      <w:r>
        <w:rPr>
          <w:color w:val="231F20"/>
          <w:spacing w:val="-13"/>
        </w:rPr>
        <w:t> </w:t>
      </w:r>
      <w:r>
        <w:rPr>
          <w:color w:val="231F20"/>
        </w:rPr>
        <w:t>duyên</w:t>
      </w:r>
      <w:r>
        <w:rPr>
          <w:color w:val="231F20"/>
          <w:spacing w:val="-13"/>
        </w:rPr>
        <w:t> </w:t>
      </w:r>
      <w:r>
        <w:rPr>
          <w:color w:val="231F20"/>
        </w:rPr>
        <w:t>xúc</w:t>
      </w:r>
      <w:r>
        <w:rPr>
          <w:color w:val="231F20"/>
          <w:spacing w:val="-13"/>
        </w:rPr>
        <w:t> </w:t>
      </w:r>
      <w:r>
        <w:rPr>
          <w:color w:val="231F20"/>
        </w:rPr>
        <w:t>là</w:t>
      </w:r>
      <w:r>
        <w:rPr>
          <w:color w:val="231F20"/>
          <w:spacing w:val="-13"/>
        </w:rPr>
        <w:t> </w:t>
      </w:r>
      <w:r>
        <w:rPr>
          <w:color w:val="231F20"/>
        </w:rPr>
        <w:t>hiển</w:t>
      </w:r>
      <w:r>
        <w:rPr>
          <w:color w:val="231F20"/>
          <w:spacing w:val="-12"/>
        </w:rPr>
        <w:t> </w:t>
      </w:r>
      <w:r>
        <w:rPr>
          <w:color w:val="231F20"/>
        </w:rPr>
        <w:t>bày</w:t>
      </w:r>
      <w:r>
        <w:rPr>
          <w:color w:val="231F20"/>
          <w:spacing w:val="-13"/>
        </w:rPr>
        <w:t> </w:t>
      </w:r>
      <w:r>
        <w:rPr>
          <w:color w:val="231F20"/>
        </w:rPr>
        <w:t>tự</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xúc.</w:t>
      </w:r>
      <w:r>
        <w:rPr>
          <w:color w:val="231F20"/>
          <w:spacing w:val="-12"/>
        </w:rPr>
        <w:t> </w:t>
      </w:r>
      <w:r>
        <w:rPr>
          <w:color w:val="231F20"/>
        </w:rPr>
        <w:t>Hai</w:t>
      </w:r>
      <w:r>
        <w:rPr>
          <w:color w:val="231F20"/>
          <w:spacing w:val="-13"/>
        </w:rPr>
        <w:t> </w:t>
      </w:r>
      <w:r>
        <w:rPr>
          <w:color w:val="231F20"/>
        </w:rPr>
        <w:t>duyên</w:t>
      </w:r>
      <w:r>
        <w:rPr>
          <w:color w:val="231F20"/>
          <w:spacing w:val="-13"/>
        </w:rPr>
        <w:t> </w:t>
      </w:r>
      <w:r>
        <w:rPr>
          <w:color w:val="231F20"/>
        </w:rPr>
        <w:t>sinh xúc</w:t>
      </w:r>
      <w:r>
        <w:rPr>
          <w:color w:val="231F20"/>
          <w:spacing w:val="-6"/>
        </w:rPr>
        <w:t> </w:t>
      </w:r>
      <w:r>
        <w:rPr>
          <w:color w:val="231F20"/>
        </w:rPr>
        <w:t>là</w:t>
      </w:r>
      <w:r>
        <w:rPr>
          <w:color w:val="231F20"/>
          <w:spacing w:val="-6"/>
        </w:rPr>
        <w:t> </w:t>
      </w:r>
      <w:r>
        <w:rPr>
          <w:color w:val="231F20"/>
        </w:rPr>
        <w:t>chỉ</w:t>
      </w:r>
      <w:r>
        <w:rPr>
          <w:color w:val="231F20"/>
          <w:spacing w:val="-6"/>
        </w:rPr>
        <w:t> </w:t>
      </w:r>
      <w:r>
        <w:rPr>
          <w:color w:val="231F20"/>
        </w:rPr>
        <w:t>rõ</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nương</w:t>
      </w:r>
      <w:r>
        <w:rPr>
          <w:color w:val="231F20"/>
          <w:spacing w:val="-6"/>
        </w:rPr>
        <w:t> </w:t>
      </w:r>
      <w:r>
        <w:rPr>
          <w:color w:val="231F20"/>
        </w:rPr>
        <w:t>dựa</w:t>
      </w:r>
      <w:r>
        <w:rPr>
          <w:color w:val="231F20"/>
          <w:spacing w:val="-6"/>
        </w:rPr>
        <w:t> </w:t>
      </w:r>
      <w:r>
        <w:rPr>
          <w:color w:val="231F20"/>
        </w:rPr>
        <w:t>và</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riêng</w:t>
      </w:r>
      <w:r>
        <w:rPr>
          <w:color w:val="231F20"/>
          <w:spacing w:val="-6"/>
        </w:rPr>
        <w:t> </w:t>
      </w:r>
      <w:r>
        <w:rPr>
          <w:color w:val="231F20"/>
        </w:rPr>
        <w:t>của</w:t>
      </w:r>
      <w:r>
        <w:rPr>
          <w:color w:val="231F20"/>
          <w:spacing w:val="-6"/>
        </w:rPr>
        <w:t> </w:t>
      </w:r>
      <w:r>
        <w:rPr>
          <w:color w:val="231F20"/>
        </w:rPr>
        <w:t>xúc.</w:t>
      </w:r>
    </w:p>
    <w:p>
      <w:pPr>
        <w:pStyle w:val="BodyText"/>
        <w:spacing w:line="273" w:lineRule="auto" w:before="111"/>
        <w:ind w:left="393" w:right="127"/>
      </w:pPr>
      <w:r>
        <w:rPr>
          <w:color w:val="231F20"/>
        </w:rPr>
        <w:t>Lại nữa, sáu xứ duyên xúc là nói xúc của nẻo ác. Danh sắc duyên xúc là nói xúc của hàng người, trời trong cõi dục. Hai duyên sinh xúc là nói xúc của cõi sắc, cõi vô sắc.</w:t>
      </w:r>
    </w:p>
    <w:p>
      <w:pPr>
        <w:pStyle w:val="BodyText"/>
        <w:spacing w:line="273" w:lineRule="auto" w:before="111"/>
        <w:ind w:left="393" w:right="125"/>
      </w:pPr>
      <w:r>
        <w:rPr>
          <w:color w:val="231F20"/>
        </w:rPr>
        <w:t>Lại nữa, sáu xứ duyên xúc là nói xúc phần vị. Danh sắc duyên xúc là nói xúc hiện tại. Hai duyên sinh xúc là nói xúc của ba </w:t>
      </w:r>
      <w:r>
        <w:rPr>
          <w:color w:val="231F20"/>
          <w:spacing w:val="2"/>
        </w:rPr>
        <w:t>thứ </w:t>
      </w:r>
      <w:r>
        <w:rPr>
          <w:color w:val="231F20"/>
        </w:rPr>
        <w:t>hòa</w:t>
      </w:r>
      <w:r>
        <w:rPr>
          <w:color w:val="231F20"/>
          <w:spacing w:val="5"/>
        </w:rPr>
        <w:t> </w:t>
      </w:r>
      <w:r>
        <w:rPr>
          <w:color w:val="231F20"/>
        </w:rPr>
        <w:t>hợp.</w:t>
      </w:r>
    </w:p>
    <w:p>
      <w:pPr>
        <w:pStyle w:val="BodyText"/>
        <w:spacing w:line="273" w:lineRule="auto" w:before="111"/>
        <w:ind w:left="393" w:right="128"/>
      </w:pPr>
      <w:r>
        <w:rPr>
          <w:color w:val="231F20"/>
        </w:rPr>
        <w:t>Lại</w:t>
      </w:r>
      <w:r>
        <w:rPr>
          <w:color w:val="231F20"/>
          <w:spacing w:val="-10"/>
        </w:rPr>
        <w:t> </w:t>
      </w:r>
      <w:r>
        <w:rPr>
          <w:color w:val="231F20"/>
        </w:rPr>
        <w:t>nữa,</w:t>
      </w:r>
      <w:r>
        <w:rPr>
          <w:color w:val="231F20"/>
          <w:spacing w:val="-10"/>
        </w:rPr>
        <w:t> </w:t>
      </w:r>
      <w:r>
        <w:rPr>
          <w:color w:val="231F20"/>
        </w:rPr>
        <w:t>sáu</w:t>
      </w:r>
      <w:r>
        <w:rPr>
          <w:color w:val="231F20"/>
          <w:spacing w:val="-9"/>
        </w:rPr>
        <w:t> </w:t>
      </w:r>
      <w:r>
        <w:rPr>
          <w:color w:val="231F20"/>
        </w:rPr>
        <w:t>xứ</w:t>
      </w:r>
      <w:r>
        <w:rPr>
          <w:color w:val="231F20"/>
          <w:spacing w:val="-10"/>
        </w:rPr>
        <w:t> </w:t>
      </w:r>
      <w:r>
        <w:rPr>
          <w:color w:val="231F20"/>
        </w:rPr>
        <w:t>duyên</w:t>
      </w:r>
      <w:r>
        <w:rPr>
          <w:color w:val="231F20"/>
          <w:spacing w:val="-9"/>
        </w:rPr>
        <w:t> </w:t>
      </w:r>
      <w:r>
        <w:rPr>
          <w:color w:val="231F20"/>
        </w:rPr>
        <w:t>xúc</w:t>
      </w:r>
      <w:r>
        <w:rPr>
          <w:color w:val="231F20"/>
          <w:spacing w:val="-10"/>
        </w:rPr>
        <w:t> </w:t>
      </w:r>
      <w:r>
        <w:rPr>
          <w:color w:val="231F20"/>
        </w:rPr>
        <w:t>là</w:t>
      </w:r>
      <w:r>
        <w:rPr>
          <w:color w:val="231F20"/>
          <w:spacing w:val="-9"/>
        </w:rPr>
        <w:t> </w:t>
      </w:r>
      <w:r>
        <w:rPr>
          <w:color w:val="231F20"/>
        </w:rPr>
        <w:t>nói</w:t>
      </w:r>
      <w:r>
        <w:rPr>
          <w:color w:val="231F20"/>
          <w:spacing w:val="-10"/>
        </w:rPr>
        <w:t> </w:t>
      </w:r>
      <w:r>
        <w:rPr>
          <w:color w:val="231F20"/>
        </w:rPr>
        <w:t>xúc</w:t>
      </w:r>
      <w:r>
        <w:rPr>
          <w:color w:val="231F20"/>
          <w:spacing w:val="-9"/>
        </w:rPr>
        <w:t> </w:t>
      </w:r>
      <w:r>
        <w:rPr>
          <w:color w:val="231F20"/>
        </w:rPr>
        <w:t>của</w:t>
      </w:r>
      <w:r>
        <w:rPr>
          <w:color w:val="231F20"/>
          <w:spacing w:val="-10"/>
        </w:rPr>
        <w:t> </w:t>
      </w:r>
      <w:r>
        <w:rPr>
          <w:color w:val="231F20"/>
        </w:rPr>
        <w:t>phần</w:t>
      </w:r>
      <w:r>
        <w:rPr>
          <w:color w:val="231F20"/>
          <w:spacing w:val="-10"/>
        </w:rPr>
        <w:t> </w:t>
      </w:r>
      <w:r>
        <w:rPr>
          <w:color w:val="231F20"/>
        </w:rPr>
        <w:t>vị</w:t>
      </w:r>
      <w:r>
        <w:rPr>
          <w:color w:val="231F20"/>
          <w:spacing w:val="-9"/>
        </w:rPr>
        <w:t> </w:t>
      </w:r>
      <w:r>
        <w:rPr>
          <w:color w:val="231F20"/>
        </w:rPr>
        <w:t>xúc.</w:t>
      </w:r>
      <w:r>
        <w:rPr>
          <w:color w:val="231F20"/>
          <w:spacing w:val="-10"/>
        </w:rPr>
        <w:t> </w:t>
      </w:r>
      <w:r>
        <w:rPr>
          <w:color w:val="231F20"/>
        </w:rPr>
        <w:t>Danh</w:t>
      </w:r>
      <w:r>
        <w:rPr>
          <w:color w:val="231F20"/>
          <w:spacing w:val="-9"/>
        </w:rPr>
        <w:t> </w:t>
      </w:r>
      <w:r>
        <w:rPr>
          <w:color w:val="231F20"/>
        </w:rPr>
        <w:t>sắc duyên xúc là nói xúc của phần vị trước. Hai duyên sinh xúc là nói xúc của phần vị</w:t>
      </w:r>
      <w:r>
        <w:rPr>
          <w:color w:val="231F20"/>
          <w:spacing w:val="-1"/>
        </w:rPr>
        <w:t> </w:t>
      </w:r>
      <w:r>
        <w:rPr>
          <w:color w:val="231F20"/>
        </w:rPr>
        <w:t>sau.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w:t>
      </w:r>
      <w:r>
        <w:rPr>
          <w:i/>
          <w:color w:val="231F20"/>
          <w:spacing w:val="-5"/>
        </w:rPr>
        <w:t> </w:t>
      </w:r>
      <w:r>
        <w:rPr>
          <w:color w:val="231F20"/>
        </w:rPr>
        <w:t>Xúc</w:t>
      </w:r>
      <w:r>
        <w:rPr>
          <w:color w:val="231F20"/>
          <w:spacing w:val="-6"/>
        </w:rPr>
        <w:t> </w:t>
      </w:r>
      <w:r>
        <w:rPr>
          <w:color w:val="231F20"/>
        </w:rPr>
        <w:t>thọ</w:t>
      </w:r>
      <w:r>
        <w:rPr>
          <w:color w:val="231F20"/>
          <w:spacing w:val="-4"/>
        </w:rPr>
        <w:t> </w:t>
      </w:r>
      <w:r>
        <w:rPr>
          <w:color w:val="231F20"/>
        </w:rPr>
        <w:t>cùng</w:t>
      </w:r>
      <w:r>
        <w:rPr>
          <w:color w:val="231F20"/>
          <w:spacing w:val="-5"/>
        </w:rPr>
        <w:t> </w:t>
      </w:r>
      <w:r>
        <w:rPr>
          <w:color w:val="231F20"/>
        </w:rPr>
        <w:t>khởi,</w:t>
      </w:r>
      <w:r>
        <w:rPr>
          <w:color w:val="231F20"/>
          <w:spacing w:val="-5"/>
        </w:rPr>
        <w:t> </w:t>
      </w:r>
      <w:r>
        <w:rPr>
          <w:color w:val="231F20"/>
        </w:rPr>
        <w:t>vì</w:t>
      </w:r>
      <w:r>
        <w:rPr>
          <w:color w:val="231F20"/>
          <w:spacing w:val="-6"/>
        </w:rPr>
        <w:t> </w:t>
      </w:r>
      <w:r>
        <w:rPr>
          <w:color w:val="231F20"/>
        </w:rPr>
        <w:t>sao</w:t>
      </w:r>
      <w:r>
        <w:rPr>
          <w:color w:val="231F20"/>
          <w:spacing w:val="-5"/>
        </w:rPr>
        <w:t> </w:t>
      </w:r>
      <w:r>
        <w:rPr>
          <w:color w:val="231F20"/>
        </w:rPr>
        <w:t>kinh</w:t>
      </w:r>
      <w:r>
        <w:rPr>
          <w:color w:val="231F20"/>
          <w:spacing w:val="-6"/>
        </w:rPr>
        <w:t> </w:t>
      </w:r>
      <w:r>
        <w:rPr>
          <w:color w:val="231F20"/>
        </w:rPr>
        <w:t>này</w:t>
      </w:r>
      <w:r>
        <w:rPr>
          <w:color w:val="231F20"/>
          <w:spacing w:val="-5"/>
        </w:rPr>
        <w:t> </w:t>
      </w:r>
      <w:r>
        <w:rPr>
          <w:color w:val="231F20"/>
        </w:rPr>
        <w:t>chỉ</w:t>
      </w:r>
      <w:r>
        <w:rPr>
          <w:color w:val="231F20"/>
          <w:spacing w:val="-5"/>
        </w:rPr>
        <w:t> </w:t>
      </w:r>
      <w:r>
        <w:rPr>
          <w:color w:val="231F20"/>
        </w:rPr>
        <w:t>nói</w:t>
      </w:r>
      <w:r>
        <w:rPr>
          <w:color w:val="231F20"/>
          <w:spacing w:val="-5"/>
        </w:rPr>
        <w:t> </w:t>
      </w:r>
      <w:r>
        <w:rPr>
          <w:color w:val="231F20"/>
        </w:rPr>
        <w:t>xúc</w:t>
      </w:r>
      <w:r>
        <w:rPr>
          <w:color w:val="231F20"/>
          <w:spacing w:val="-6"/>
        </w:rPr>
        <w:t> </w:t>
      </w:r>
      <w:r>
        <w:rPr>
          <w:color w:val="231F20"/>
        </w:rPr>
        <w:t>duyên</w:t>
      </w:r>
      <w:r>
        <w:rPr>
          <w:color w:val="231F20"/>
          <w:spacing w:val="-4"/>
        </w:rPr>
        <w:t> </w:t>
      </w:r>
      <w:r>
        <w:rPr>
          <w:color w:val="231F20"/>
        </w:rPr>
        <w:t>thọ, không nói thọ duyên xúc?</w:t>
      </w:r>
    </w:p>
    <w:p>
      <w:pPr>
        <w:pStyle w:val="BodyText"/>
        <w:spacing w:line="273" w:lineRule="auto" w:before="112"/>
        <w:ind w:right="411"/>
      </w:pPr>
      <w:r>
        <w:rPr>
          <w:i/>
          <w:color w:val="231F20"/>
        </w:rPr>
        <w:t>Đáp: </w:t>
      </w:r>
      <w:r>
        <w:rPr>
          <w:color w:val="231F20"/>
        </w:rPr>
        <w:t>Cả hai tuy cùng khởi, nhưng xúc duyên thọ, không phải thọ duyên xúc, là thuận theo chỗ thù thắng. Nghĩa là xúc đối với thọ lực tùy thuận hơn hẳn, không phải là thọ đối với xúc. Như đèn với ánh</w:t>
      </w:r>
      <w:r>
        <w:rPr>
          <w:color w:val="231F20"/>
          <w:spacing w:val="-4"/>
        </w:rPr>
        <w:t> </w:t>
      </w:r>
      <w:r>
        <w:rPr>
          <w:color w:val="231F20"/>
        </w:rPr>
        <w:t>sáng,</w:t>
      </w:r>
      <w:r>
        <w:rPr>
          <w:color w:val="231F20"/>
          <w:spacing w:val="-3"/>
        </w:rPr>
        <w:t> </w:t>
      </w:r>
      <w:r>
        <w:rPr>
          <w:color w:val="231F20"/>
        </w:rPr>
        <w:t>tuy</w:t>
      </w:r>
      <w:r>
        <w:rPr>
          <w:color w:val="231F20"/>
          <w:spacing w:val="-4"/>
        </w:rPr>
        <w:t> </w:t>
      </w:r>
      <w:r>
        <w:rPr>
          <w:color w:val="231F20"/>
        </w:rPr>
        <w:t>lại</w:t>
      </w:r>
      <w:r>
        <w:rPr>
          <w:color w:val="231F20"/>
          <w:spacing w:val="-3"/>
        </w:rPr>
        <w:t> </w:t>
      </w:r>
      <w:r>
        <w:rPr>
          <w:color w:val="231F20"/>
        </w:rPr>
        <w:t>cùng</w:t>
      </w:r>
      <w:r>
        <w:rPr>
          <w:color w:val="231F20"/>
          <w:spacing w:val="-4"/>
        </w:rPr>
        <w:t> </w:t>
      </w:r>
      <w:r>
        <w:rPr>
          <w:color w:val="231F20"/>
        </w:rPr>
        <w:t>khởi</w:t>
      </w:r>
      <w:r>
        <w:rPr>
          <w:color w:val="231F20"/>
          <w:spacing w:val="-3"/>
        </w:rPr>
        <w:t> </w:t>
      </w:r>
      <w:r>
        <w:rPr>
          <w:color w:val="231F20"/>
        </w:rPr>
        <w:t>nhưng</w:t>
      </w:r>
      <w:r>
        <w:rPr>
          <w:color w:val="231F20"/>
          <w:spacing w:val="-4"/>
        </w:rPr>
        <w:t> </w:t>
      </w:r>
      <w:r>
        <w:rPr>
          <w:color w:val="231F20"/>
        </w:rPr>
        <w:t>ánh</w:t>
      </w:r>
      <w:r>
        <w:rPr>
          <w:color w:val="231F20"/>
          <w:spacing w:val="-3"/>
        </w:rPr>
        <w:t> </w:t>
      </w:r>
      <w:r>
        <w:rPr>
          <w:color w:val="231F20"/>
        </w:rPr>
        <w:t>sáng</w:t>
      </w:r>
      <w:r>
        <w:rPr>
          <w:color w:val="231F20"/>
          <w:spacing w:val="-4"/>
        </w:rPr>
        <w:t> </w:t>
      </w:r>
      <w:r>
        <w:rPr>
          <w:color w:val="231F20"/>
        </w:rPr>
        <w:t>nhân</w:t>
      </w:r>
      <w:r>
        <w:rPr>
          <w:color w:val="231F20"/>
          <w:spacing w:val="-3"/>
        </w:rPr>
        <w:t> </w:t>
      </w:r>
      <w:r>
        <w:rPr>
          <w:color w:val="231F20"/>
        </w:rPr>
        <w:t>nơi</w:t>
      </w:r>
      <w:r>
        <w:rPr>
          <w:color w:val="231F20"/>
          <w:spacing w:val="-4"/>
        </w:rPr>
        <w:t> </w:t>
      </w:r>
      <w:r>
        <w:rPr>
          <w:color w:val="231F20"/>
        </w:rPr>
        <w:t>đèn</w:t>
      </w:r>
      <w:r>
        <w:rPr>
          <w:color w:val="231F20"/>
          <w:spacing w:val="-3"/>
        </w:rPr>
        <w:t> </w:t>
      </w:r>
      <w:r>
        <w:rPr>
          <w:color w:val="231F20"/>
        </w:rPr>
        <w:t>tồn</w:t>
      </w:r>
      <w:r>
        <w:rPr>
          <w:color w:val="231F20"/>
          <w:spacing w:val="-4"/>
        </w:rPr>
        <w:t> </w:t>
      </w:r>
      <w:r>
        <w:rPr>
          <w:color w:val="231F20"/>
        </w:rPr>
        <w:t>tại</w:t>
      </w:r>
      <w:r>
        <w:rPr>
          <w:color w:val="231F20"/>
          <w:spacing w:val="-3"/>
        </w:rPr>
        <w:t> </w:t>
      </w:r>
      <w:r>
        <w:rPr>
          <w:color w:val="231F20"/>
        </w:rPr>
        <w:t>hơn là đèn nhân nơi ánh sáng. Đây cũng như</w:t>
      </w:r>
      <w:r>
        <w:rPr>
          <w:color w:val="231F20"/>
          <w:spacing w:val="-4"/>
        </w:rPr>
        <w:t> </w:t>
      </w:r>
      <w:r>
        <w:rPr>
          <w:color w:val="231F20"/>
        </w:rPr>
        <w:t>thế.</w:t>
      </w:r>
    </w:p>
    <w:p>
      <w:pPr>
        <w:pStyle w:val="BodyText"/>
        <w:spacing w:line="273" w:lineRule="auto" w:before="109"/>
        <w:ind w:right="411"/>
      </w:pPr>
      <w:r>
        <w:rPr>
          <w:color w:val="231F20"/>
        </w:rPr>
        <w:t>Lại nữa, trong kinh này nói duyên khởi phần vị, phần vị trước gọi là xúc, phần vị sau gọi là thọ, vậy không nên nêu vấn nạn.</w:t>
      </w:r>
    </w:p>
    <w:p>
      <w:pPr>
        <w:pStyle w:val="BodyText"/>
        <w:spacing w:line="273" w:lineRule="auto" w:before="112"/>
        <w:ind w:right="411"/>
      </w:pPr>
      <w:r>
        <w:rPr>
          <w:i/>
          <w:color w:val="231F20"/>
        </w:rPr>
        <w:t>Hỏi:</w:t>
      </w:r>
      <w:r>
        <w:rPr>
          <w:i/>
          <w:color w:val="231F20"/>
          <w:spacing w:val="-10"/>
        </w:rPr>
        <w:t> </w:t>
      </w:r>
      <w:r>
        <w:rPr>
          <w:color w:val="231F20"/>
        </w:rPr>
        <w:t>Vì</w:t>
      </w:r>
      <w:r>
        <w:rPr>
          <w:color w:val="231F20"/>
          <w:spacing w:val="-4"/>
        </w:rPr>
        <w:t> </w:t>
      </w:r>
      <w:r>
        <w:rPr>
          <w:color w:val="231F20"/>
        </w:rPr>
        <w:t>sao</w:t>
      </w:r>
      <w:r>
        <w:rPr>
          <w:color w:val="231F20"/>
          <w:spacing w:val="-5"/>
        </w:rPr>
        <w:t> </w:t>
      </w:r>
      <w:r>
        <w:rPr>
          <w:color w:val="231F20"/>
        </w:rPr>
        <w:t>các</w:t>
      </w:r>
      <w:r>
        <w:rPr>
          <w:color w:val="231F20"/>
          <w:spacing w:val="-4"/>
        </w:rPr>
        <w:t> </w:t>
      </w:r>
      <w:r>
        <w:rPr>
          <w:color w:val="231F20"/>
        </w:rPr>
        <w:t>uẩn</w:t>
      </w:r>
      <w:r>
        <w:rPr>
          <w:color w:val="231F20"/>
          <w:spacing w:val="-5"/>
        </w:rPr>
        <w:t> </w:t>
      </w:r>
      <w:r>
        <w:rPr>
          <w:color w:val="231F20"/>
        </w:rPr>
        <w:t>thuộc</w:t>
      </w:r>
      <w:r>
        <w:rPr>
          <w:color w:val="231F20"/>
          <w:spacing w:val="-4"/>
        </w:rPr>
        <w:t> </w:t>
      </w:r>
      <w:r>
        <w:rPr>
          <w:color w:val="231F20"/>
        </w:rPr>
        <w:t>phần</w:t>
      </w:r>
      <w:r>
        <w:rPr>
          <w:color w:val="231F20"/>
          <w:spacing w:val="-4"/>
        </w:rPr>
        <w:t> </w:t>
      </w:r>
      <w:r>
        <w:rPr>
          <w:color w:val="231F20"/>
        </w:rPr>
        <w:t>vị</w:t>
      </w:r>
      <w:r>
        <w:rPr>
          <w:color w:val="231F20"/>
          <w:spacing w:val="-5"/>
        </w:rPr>
        <w:t> </w:t>
      </w:r>
      <w:r>
        <w:rPr>
          <w:color w:val="231F20"/>
        </w:rPr>
        <w:t>trước</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xúc,</w:t>
      </w:r>
      <w:r>
        <w:rPr>
          <w:color w:val="231F20"/>
          <w:spacing w:val="-4"/>
        </w:rPr>
        <w:t> </w:t>
      </w:r>
      <w:r>
        <w:rPr>
          <w:color w:val="231F20"/>
        </w:rPr>
        <w:t>các</w:t>
      </w:r>
      <w:r>
        <w:rPr>
          <w:color w:val="231F20"/>
          <w:spacing w:val="-5"/>
        </w:rPr>
        <w:t> </w:t>
      </w:r>
      <w:r>
        <w:rPr>
          <w:color w:val="231F20"/>
        </w:rPr>
        <w:t>uẩn</w:t>
      </w:r>
      <w:r>
        <w:rPr>
          <w:color w:val="231F20"/>
          <w:spacing w:val="-4"/>
        </w:rPr>
        <w:t> </w:t>
      </w:r>
      <w:r>
        <w:rPr>
          <w:color w:val="231F20"/>
        </w:rPr>
        <w:t>nơi phần vị sau gọi là</w:t>
      </w:r>
      <w:r>
        <w:rPr>
          <w:color w:val="231F20"/>
          <w:spacing w:val="-2"/>
        </w:rPr>
        <w:t> </w:t>
      </w:r>
      <w:r>
        <w:rPr>
          <w:color w:val="231F20"/>
        </w:rPr>
        <w:t>thọ?</w:t>
      </w:r>
    </w:p>
    <w:p>
      <w:pPr>
        <w:pStyle w:val="BodyText"/>
        <w:spacing w:line="273" w:lineRule="auto" w:before="111"/>
        <w:ind w:right="411"/>
      </w:pPr>
      <w:r>
        <w:rPr>
          <w:i/>
          <w:color w:val="231F20"/>
        </w:rPr>
        <w:t>Đáp:</w:t>
      </w:r>
      <w:r>
        <w:rPr>
          <w:i/>
          <w:color w:val="231F20"/>
          <w:spacing w:val="-18"/>
        </w:rPr>
        <w:t> </w:t>
      </w:r>
      <w:r>
        <w:rPr>
          <w:color w:val="231F20"/>
        </w:rPr>
        <w:t>Vì</w:t>
      </w:r>
      <w:r>
        <w:rPr>
          <w:color w:val="231F20"/>
          <w:spacing w:val="-12"/>
        </w:rPr>
        <w:t> </w:t>
      </w:r>
      <w:r>
        <w:rPr>
          <w:color w:val="231F20"/>
        </w:rPr>
        <w:t>các</w:t>
      </w:r>
      <w:r>
        <w:rPr>
          <w:color w:val="231F20"/>
          <w:spacing w:val="-12"/>
        </w:rPr>
        <w:t> </w:t>
      </w:r>
      <w:r>
        <w:rPr>
          <w:color w:val="231F20"/>
        </w:rPr>
        <w:t>uẩn</w:t>
      </w:r>
      <w:r>
        <w:rPr>
          <w:color w:val="231F20"/>
          <w:spacing w:val="-13"/>
        </w:rPr>
        <w:t> </w:t>
      </w:r>
      <w:r>
        <w:rPr>
          <w:color w:val="231F20"/>
        </w:rPr>
        <w:t>ở</w:t>
      </w:r>
      <w:r>
        <w:rPr>
          <w:color w:val="231F20"/>
          <w:spacing w:val="-12"/>
        </w:rPr>
        <w:t> </w:t>
      </w:r>
      <w:r>
        <w:rPr>
          <w:color w:val="231F20"/>
        </w:rPr>
        <w:t>phần</w:t>
      </w:r>
      <w:r>
        <w:rPr>
          <w:color w:val="231F20"/>
          <w:spacing w:val="-12"/>
        </w:rPr>
        <w:t> </w:t>
      </w:r>
      <w:r>
        <w:rPr>
          <w:color w:val="231F20"/>
        </w:rPr>
        <w:t>vị</w:t>
      </w:r>
      <w:r>
        <w:rPr>
          <w:color w:val="231F20"/>
          <w:spacing w:val="-12"/>
        </w:rPr>
        <w:t> </w:t>
      </w:r>
      <w:r>
        <w:rPr>
          <w:color w:val="231F20"/>
        </w:rPr>
        <w:t>trước</w:t>
      </w:r>
      <w:r>
        <w:rPr>
          <w:color w:val="231F20"/>
          <w:spacing w:val="-13"/>
        </w:rPr>
        <w:t> </w:t>
      </w:r>
      <w:r>
        <w:rPr>
          <w:color w:val="231F20"/>
        </w:rPr>
        <w:t>chưa</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phân</w:t>
      </w:r>
      <w:r>
        <w:rPr>
          <w:color w:val="231F20"/>
          <w:spacing w:val="-12"/>
        </w:rPr>
        <w:t> </w:t>
      </w:r>
      <w:r>
        <w:rPr>
          <w:color w:val="231F20"/>
        </w:rPr>
        <w:t>biệt</w:t>
      </w:r>
      <w:r>
        <w:rPr>
          <w:color w:val="231F20"/>
          <w:spacing w:val="-12"/>
        </w:rPr>
        <w:t> </w:t>
      </w:r>
      <w:r>
        <w:rPr>
          <w:color w:val="231F20"/>
        </w:rPr>
        <w:t>cảnh</w:t>
      </w:r>
      <w:r>
        <w:rPr>
          <w:color w:val="231F20"/>
          <w:spacing w:val="-12"/>
        </w:rPr>
        <w:t> </w:t>
      </w:r>
      <w:r>
        <w:rPr>
          <w:color w:val="231F20"/>
        </w:rPr>
        <w:t>giới khổ,</w:t>
      </w:r>
      <w:r>
        <w:rPr>
          <w:color w:val="231F20"/>
          <w:spacing w:val="-4"/>
        </w:rPr>
        <w:t> </w:t>
      </w:r>
      <w:r>
        <w:rPr>
          <w:color w:val="231F20"/>
        </w:rPr>
        <w:t>vui</w:t>
      </w:r>
      <w:r>
        <w:rPr>
          <w:color w:val="231F20"/>
          <w:spacing w:val="-3"/>
        </w:rPr>
        <w:t> </w:t>
      </w:r>
      <w:r>
        <w:rPr>
          <w:color w:val="231F20"/>
        </w:rPr>
        <w:t>có</w:t>
      </w:r>
      <w:r>
        <w:rPr>
          <w:color w:val="231F20"/>
          <w:spacing w:val="-3"/>
        </w:rPr>
        <w:t> </w:t>
      </w:r>
      <w:r>
        <w:rPr>
          <w:color w:val="231F20"/>
        </w:rPr>
        <w:t>sai</w:t>
      </w:r>
      <w:r>
        <w:rPr>
          <w:color w:val="231F20"/>
          <w:spacing w:val="-3"/>
        </w:rPr>
        <w:t> </w:t>
      </w:r>
      <w:r>
        <w:rPr>
          <w:color w:val="231F20"/>
        </w:rPr>
        <w:t>biệt,</w:t>
      </w:r>
      <w:r>
        <w:rPr>
          <w:color w:val="231F20"/>
          <w:spacing w:val="-3"/>
        </w:rPr>
        <w:t> </w:t>
      </w:r>
      <w:r>
        <w:rPr>
          <w:color w:val="231F20"/>
        </w:rPr>
        <w:t>chỉ</w:t>
      </w:r>
      <w:r>
        <w:rPr>
          <w:color w:val="231F20"/>
          <w:spacing w:val="-3"/>
        </w:rPr>
        <w:t> </w:t>
      </w:r>
      <w:r>
        <w:rPr>
          <w:color w:val="231F20"/>
        </w:rPr>
        <w:t>ưa</w:t>
      </w:r>
      <w:r>
        <w:rPr>
          <w:color w:val="231F20"/>
          <w:spacing w:val="-3"/>
        </w:rPr>
        <w:t> </w:t>
      </w:r>
      <w:r>
        <w:rPr>
          <w:color w:val="231F20"/>
        </w:rPr>
        <w:t>tiếp</w:t>
      </w:r>
      <w:r>
        <w:rPr>
          <w:color w:val="231F20"/>
          <w:spacing w:val="-3"/>
        </w:rPr>
        <w:t> </w:t>
      </w:r>
      <w:r>
        <w:rPr>
          <w:color w:val="231F20"/>
        </w:rPr>
        <w:t>xúc</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các</w:t>
      </w:r>
      <w:r>
        <w:rPr>
          <w:color w:val="231F20"/>
          <w:spacing w:val="-3"/>
        </w:rPr>
        <w:t> </w:t>
      </w:r>
      <w:r>
        <w:rPr>
          <w:color w:val="231F20"/>
        </w:rPr>
        <w:t>thứ</w:t>
      </w:r>
      <w:r>
        <w:rPr>
          <w:color w:val="231F20"/>
          <w:spacing w:val="-3"/>
        </w:rPr>
        <w:t> </w:t>
      </w:r>
      <w:r>
        <w:rPr>
          <w:color w:val="231F20"/>
        </w:rPr>
        <w:t>cảnh</w:t>
      </w:r>
      <w:r>
        <w:rPr>
          <w:color w:val="231F20"/>
          <w:spacing w:val="-3"/>
        </w:rPr>
        <w:t> </w:t>
      </w:r>
      <w:r>
        <w:rPr>
          <w:color w:val="231F20"/>
        </w:rPr>
        <w:t>giới</w:t>
      </w:r>
      <w:r>
        <w:rPr>
          <w:color w:val="231F20"/>
          <w:spacing w:val="-3"/>
        </w:rPr>
        <w:t> </w:t>
      </w:r>
      <w:r>
        <w:rPr>
          <w:color w:val="231F20"/>
        </w:rPr>
        <w:t>nên</w:t>
      </w:r>
      <w:r>
        <w:rPr>
          <w:color w:val="231F20"/>
          <w:spacing w:val="-3"/>
        </w:rPr>
        <w:t> </w:t>
      </w:r>
      <w:r>
        <w:rPr>
          <w:color w:val="231F20"/>
        </w:rPr>
        <w:t>nói là xúc. Các uẩn thuộc phần vị sau có thể phân biệt rõ về cảnh giới khổ, vui, tránh nguy theo an nên nói là thọ.</w:t>
      </w:r>
    </w:p>
    <w:p>
      <w:pPr>
        <w:pStyle w:val="BodyText"/>
        <w:spacing w:line="273" w:lineRule="auto" w:before="111"/>
        <w:ind w:right="410"/>
      </w:pPr>
      <w:r>
        <w:rPr>
          <w:color w:val="231F20"/>
        </w:rPr>
        <w:t>Lại nữa, trước nói xúc, thọ tuy lại cùng sinh khởi, nhưng xúc đối với thọ, lực tùy thuận hơn hẳn nên xúc là nhân của thọ, không phải thọ là nhân của xúc. Nhân trước, quả sau, lý đó là tất nhiên, không nên nêu vấn nạn.</w:t>
      </w:r>
    </w:p>
    <w:p>
      <w:pPr>
        <w:pStyle w:val="BodyText"/>
        <w:spacing w:line="273" w:lineRule="auto" w:before="110"/>
        <w:ind w:right="411"/>
      </w:pPr>
      <w:r>
        <w:rPr>
          <w:i/>
          <w:color w:val="231F20"/>
        </w:rPr>
        <w:t>Hỏi: </w:t>
      </w:r>
      <w:r>
        <w:rPr>
          <w:color w:val="231F20"/>
        </w:rPr>
        <w:t>Vì sao xúc thuận với thọ là hơn, không phải thọ thuận</w:t>
      </w:r>
      <w:r>
        <w:rPr>
          <w:color w:val="231F20"/>
          <w:spacing w:val="-45"/>
        </w:rPr>
        <w:t> </w:t>
      </w:r>
      <w:r>
        <w:rPr>
          <w:color w:val="231F20"/>
        </w:rPr>
        <w:t>với xúc là hơn?</w:t>
      </w:r>
    </w:p>
    <w:p>
      <w:pPr>
        <w:pStyle w:val="BodyText"/>
        <w:spacing w:line="273" w:lineRule="auto" w:before="111"/>
        <w:ind w:right="410"/>
      </w:pPr>
      <w:r>
        <w:rPr>
          <w:i/>
          <w:color w:val="231F20"/>
        </w:rPr>
        <w:t>Đáp: </w:t>
      </w:r>
      <w:r>
        <w:rPr>
          <w:color w:val="231F20"/>
        </w:rPr>
        <w:t>Vì chính là nhân tiếp xúc nơi cảnh mới thọ nhận thuận, nghịch, không phải là thọ nhận thuận nghịch rồi mới tiếp xúc với cảnh, nên xúc đối với thọ, sức tùy thuận là hơn, không phải thọ đối với xúc sức tùy thuận là hơn. Đây là căn cứ vào lý sâu xa của duyên khởi mà nói, không phải dựa vào nhân tương ưng câu hữu mà nói.</w:t>
      </w:r>
    </w:p>
    <w:p>
      <w:pPr>
        <w:pStyle w:val="BodyText"/>
        <w:spacing w:before="3"/>
        <w:ind w:left="0" w:firstLine="0"/>
        <w:jc w:val="left"/>
        <w:rPr>
          <w:sz w:val="24"/>
        </w:rPr>
      </w:pPr>
    </w:p>
    <w:p>
      <w:pPr>
        <w:spacing w:before="1"/>
        <w:ind w:left="217" w:right="517" w:firstLine="0"/>
        <w:jc w:val="center"/>
        <w:rPr>
          <w:b/>
          <w:sz w:val="26"/>
        </w:rPr>
      </w:pPr>
      <w:r>
        <w:rPr>
          <w:b/>
          <w:color w:val="231F20"/>
          <w:sz w:val="26"/>
        </w:rPr>
        <w:t>HẾT - QUYỂN 23</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pPr>
      <w:r>
        <w:rPr>
          <w:color w:val="231F20"/>
        </w:rPr>
        <w:t>QUYỂN 24</w:t>
      </w:r>
    </w:p>
    <w:p>
      <w:pPr>
        <w:pStyle w:val="Heading2"/>
        <w:ind w:left="779"/>
      </w:pPr>
      <w:bookmarkStart w:name="_TOC_250016" w:id="27"/>
      <w:bookmarkEnd w:id="27"/>
      <w:r>
        <w:rPr>
          <w:color w:val="231F20"/>
        </w:rPr>
        <w:t>Chương 1: TẠP UẨN</w:t>
      </w:r>
    </w:p>
    <w:p>
      <w:pPr>
        <w:pStyle w:val="Heading2"/>
        <w:spacing w:before="38"/>
      </w:pPr>
      <w:r>
        <w:rPr>
          <w:color w:val="231F20"/>
        </w:rPr>
        <w:t>Phẩm 3: NÓI VỀ BỔ ĐẶC GIÀ LA, phần 2</w:t>
      </w:r>
    </w:p>
    <w:p>
      <w:pPr>
        <w:pStyle w:val="BodyText"/>
        <w:spacing w:before="0"/>
        <w:ind w:left="0" w:firstLine="0"/>
        <w:jc w:val="left"/>
        <w:rPr>
          <w:b/>
          <w:sz w:val="30"/>
        </w:rPr>
      </w:pPr>
    </w:p>
    <w:p>
      <w:pPr>
        <w:pStyle w:val="BodyText"/>
        <w:spacing w:line="273" w:lineRule="auto" w:before="259"/>
        <w:ind w:left="393" w:right="127"/>
      </w:pPr>
      <w:r>
        <w:rPr>
          <w:i/>
          <w:color w:val="231F20"/>
        </w:rPr>
        <w:t>Hỏi:</w:t>
      </w:r>
      <w:r>
        <w:rPr>
          <w:i/>
          <w:color w:val="231F20"/>
          <w:spacing w:val="-18"/>
        </w:rPr>
        <w:t> </w:t>
      </w:r>
      <w:r>
        <w:rPr>
          <w:color w:val="231F20"/>
        </w:rPr>
        <w:t>Lạc</w:t>
      </w:r>
      <w:r>
        <w:rPr>
          <w:color w:val="231F20"/>
          <w:spacing w:val="-17"/>
        </w:rPr>
        <w:t> </w:t>
      </w:r>
      <w:r>
        <w:rPr>
          <w:color w:val="231F20"/>
        </w:rPr>
        <w:t>thọ</w:t>
      </w:r>
      <w:r>
        <w:rPr>
          <w:color w:val="231F20"/>
          <w:spacing w:val="-17"/>
        </w:rPr>
        <w:t> </w:t>
      </w:r>
      <w:r>
        <w:rPr>
          <w:color w:val="231F20"/>
        </w:rPr>
        <w:t>và</w:t>
      </w:r>
      <w:r>
        <w:rPr>
          <w:color w:val="231F20"/>
          <w:spacing w:val="-17"/>
        </w:rPr>
        <w:t> </w:t>
      </w:r>
      <w:r>
        <w:rPr>
          <w:color w:val="231F20"/>
        </w:rPr>
        <w:t>thọ</w:t>
      </w:r>
      <w:r>
        <w:rPr>
          <w:color w:val="231F20"/>
          <w:spacing w:val="-18"/>
        </w:rPr>
        <w:t> </w:t>
      </w:r>
      <w:r>
        <w:rPr>
          <w:color w:val="231F20"/>
        </w:rPr>
        <w:t>không</w:t>
      </w:r>
      <w:r>
        <w:rPr>
          <w:color w:val="231F20"/>
          <w:spacing w:val="-17"/>
        </w:rPr>
        <w:t> </w:t>
      </w:r>
      <w:r>
        <w:rPr>
          <w:color w:val="231F20"/>
        </w:rPr>
        <w:t>khổ</w:t>
      </w:r>
      <w:r>
        <w:rPr>
          <w:color w:val="231F20"/>
          <w:spacing w:val="-17"/>
        </w:rPr>
        <w:t> </w:t>
      </w:r>
      <w:r>
        <w:rPr>
          <w:color w:val="231F20"/>
        </w:rPr>
        <w:t>không</w:t>
      </w:r>
      <w:r>
        <w:rPr>
          <w:color w:val="231F20"/>
          <w:spacing w:val="-17"/>
        </w:rPr>
        <w:t> </w:t>
      </w:r>
      <w:r>
        <w:rPr>
          <w:color w:val="231F20"/>
        </w:rPr>
        <w:t>lạc</w:t>
      </w:r>
      <w:r>
        <w:rPr>
          <w:color w:val="231F20"/>
          <w:spacing w:val="-17"/>
        </w:rPr>
        <w:t> </w:t>
      </w:r>
      <w:r>
        <w:rPr>
          <w:color w:val="231F20"/>
        </w:rPr>
        <w:t>cùng</w:t>
      </w:r>
      <w:r>
        <w:rPr>
          <w:color w:val="231F20"/>
          <w:spacing w:val="-18"/>
        </w:rPr>
        <w:t> </w:t>
      </w:r>
      <w:r>
        <w:rPr>
          <w:color w:val="231F20"/>
        </w:rPr>
        <w:t>với</w:t>
      </w:r>
      <w:r>
        <w:rPr>
          <w:color w:val="231F20"/>
          <w:spacing w:val="-17"/>
        </w:rPr>
        <w:t> </w:t>
      </w:r>
      <w:r>
        <w:rPr>
          <w:color w:val="231F20"/>
        </w:rPr>
        <w:t>ái</w:t>
      </w:r>
      <w:r>
        <w:rPr>
          <w:color w:val="231F20"/>
          <w:spacing w:val="-17"/>
        </w:rPr>
        <w:t> </w:t>
      </w:r>
      <w:r>
        <w:rPr>
          <w:color w:val="231F20"/>
        </w:rPr>
        <w:t>làm</w:t>
      </w:r>
      <w:r>
        <w:rPr>
          <w:color w:val="231F20"/>
          <w:spacing w:val="-17"/>
        </w:rPr>
        <w:t> </w:t>
      </w:r>
      <w:r>
        <w:rPr>
          <w:color w:val="231F20"/>
        </w:rPr>
        <w:t>duyên, sự</w:t>
      </w:r>
      <w:r>
        <w:rPr>
          <w:color w:val="231F20"/>
          <w:spacing w:val="-11"/>
        </w:rPr>
        <w:t> </w:t>
      </w:r>
      <w:r>
        <w:rPr>
          <w:color w:val="231F20"/>
        </w:rPr>
        <w:t>việc</w:t>
      </w:r>
      <w:r>
        <w:rPr>
          <w:color w:val="231F20"/>
          <w:spacing w:val="-11"/>
        </w:rPr>
        <w:t> </w:t>
      </w:r>
      <w:r>
        <w:rPr>
          <w:color w:val="231F20"/>
        </w:rPr>
        <w:t>ấy</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như</w:t>
      </w:r>
      <w:r>
        <w:rPr>
          <w:color w:val="231F20"/>
          <w:spacing w:val="-11"/>
        </w:rPr>
        <w:t> </w:t>
      </w:r>
      <w:r>
        <w:rPr>
          <w:color w:val="231F20"/>
          <w:spacing w:val="-5"/>
        </w:rPr>
        <w:t>vậy.</w:t>
      </w:r>
      <w:r>
        <w:rPr>
          <w:color w:val="231F20"/>
          <w:spacing w:val="-16"/>
        </w:rPr>
        <w:t> </w:t>
      </w:r>
      <w:r>
        <w:rPr>
          <w:color w:val="231F20"/>
        </w:rPr>
        <w:t>Vì</w:t>
      </w:r>
      <w:r>
        <w:rPr>
          <w:color w:val="231F20"/>
          <w:spacing w:val="-11"/>
        </w:rPr>
        <w:t> </w:t>
      </w:r>
      <w:r>
        <w:rPr>
          <w:color w:val="231F20"/>
        </w:rPr>
        <w:t>ái</w:t>
      </w:r>
      <w:r>
        <w:rPr>
          <w:color w:val="231F20"/>
          <w:spacing w:val="-11"/>
        </w:rPr>
        <w:t> </w:t>
      </w:r>
      <w:r>
        <w:rPr>
          <w:color w:val="231F20"/>
        </w:rPr>
        <w:t>vướng</w:t>
      </w:r>
      <w:r>
        <w:rPr>
          <w:color w:val="231F20"/>
          <w:spacing w:val="-11"/>
        </w:rPr>
        <w:t> </w:t>
      </w:r>
      <w:r>
        <w:rPr>
          <w:color w:val="231F20"/>
        </w:rPr>
        <w:t>mắc</w:t>
      </w:r>
      <w:r>
        <w:rPr>
          <w:color w:val="231F20"/>
          <w:spacing w:val="-11"/>
        </w:rPr>
        <w:t> </w:t>
      </w:r>
      <w:r>
        <w:rPr>
          <w:color w:val="231F20"/>
        </w:rPr>
        <w:t>nơi</w:t>
      </w:r>
      <w:r>
        <w:rPr>
          <w:color w:val="231F20"/>
          <w:spacing w:val="-11"/>
        </w:rPr>
        <w:t> </w:t>
      </w:r>
      <w:r>
        <w:rPr>
          <w:color w:val="231F20"/>
        </w:rPr>
        <w:t>thọ</w:t>
      </w:r>
      <w:r>
        <w:rPr>
          <w:color w:val="231F20"/>
          <w:spacing w:val="-11"/>
        </w:rPr>
        <w:t> </w:t>
      </w:r>
      <w:r>
        <w:rPr>
          <w:color w:val="231F20"/>
        </w:rPr>
        <w:t>này</w:t>
      </w:r>
      <w:r>
        <w:rPr>
          <w:color w:val="231F20"/>
          <w:spacing w:val="-11"/>
        </w:rPr>
        <w:t> </w:t>
      </w:r>
      <w:r>
        <w:rPr>
          <w:color w:val="231F20"/>
        </w:rPr>
        <w:t>nên</w:t>
      </w:r>
      <w:r>
        <w:rPr>
          <w:color w:val="231F20"/>
          <w:spacing w:val="-11"/>
        </w:rPr>
        <w:t> </w:t>
      </w:r>
      <w:r>
        <w:rPr>
          <w:color w:val="231F20"/>
        </w:rPr>
        <w:t>dong</w:t>
      </w:r>
      <w:r>
        <w:rPr>
          <w:color w:val="231F20"/>
          <w:spacing w:val="-11"/>
        </w:rPr>
        <w:t> </w:t>
      </w:r>
      <w:r>
        <w:rPr>
          <w:color w:val="231F20"/>
        </w:rPr>
        <w:t>ruổi khắp</w:t>
      </w:r>
      <w:r>
        <w:rPr>
          <w:color w:val="231F20"/>
          <w:spacing w:val="-7"/>
        </w:rPr>
        <w:t> </w:t>
      </w:r>
      <w:r>
        <w:rPr>
          <w:color w:val="231F20"/>
        </w:rPr>
        <w:t>bốn</w:t>
      </w:r>
      <w:r>
        <w:rPr>
          <w:color w:val="231F20"/>
          <w:spacing w:val="-6"/>
        </w:rPr>
        <w:t> </w:t>
      </w:r>
      <w:r>
        <w:rPr>
          <w:color w:val="231F20"/>
        </w:rPr>
        <w:t>phương</w:t>
      </w:r>
      <w:r>
        <w:rPr>
          <w:color w:val="231F20"/>
          <w:spacing w:val="-6"/>
        </w:rPr>
        <w:t> </w:t>
      </w:r>
      <w:r>
        <w:rPr>
          <w:color w:val="231F20"/>
        </w:rPr>
        <w:t>tìm</w:t>
      </w:r>
      <w:r>
        <w:rPr>
          <w:color w:val="231F20"/>
          <w:spacing w:val="-6"/>
        </w:rPr>
        <w:t> </w:t>
      </w:r>
      <w:r>
        <w:rPr>
          <w:color w:val="231F20"/>
        </w:rPr>
        <w:t>cầu</w:t>
      </w:r>
      <w:r>
        <w:rPr>
          <w:color w:val="231F20"/>
          <w:spacing w:val="-6"/>
        </w:rPr>
        <w:t> </w:t>
      </w:r>
      <w:r>
        <w:rPr>
          <w:color w:val="231F20"/>
        </w:rPr>
        <w:t>điều</w:t>
      </w:r>
      <w:r>
        <w:rPr>
          <w:color w:val="231F20"/>
          <w:spacing w:val="-6"/>
        </w:rPr>
        <w:t> </w:t>
      </w:r>
      <w:r>
        <w:rPr>
          <w:color w:val="231F20"/>
        </w:rPr>
        <w:t>vừa</w:t>
      </w:r>
      <w:r>
        <w:rPr>
          <w:color w:val="231F20"/>
          <w:spacing w:val="-6"/>
        </w:rPr>
        <w:t> </w:t>
      </w:r>
      <w:r>
        <w:rPr>
          <w:color w:val="231F20"/>
        </w:rPr>
        <w:t>ý.</w:t>
      </w:r>
      <w:r>
        <w:rPr>
          <w:color w:val="231F20"/>
          <w:spacing w:val="-11"/>
        </w:rPr>
        <w:t> </w:t>
      </w:r>
      <w:r>
        <w:rPr>
          <w:color w:val="231F20"/>
        </w:rPr>
        <w:t>Thế</w:t>
      </w:r>
      <w:r>
        <w:rPr>
          <w:color w:val="231F20"/>
          <w:spacing w:val="-6"/>
        </w:rPr>
        <w:t> </w:t>
      </w:r>
      <w:r>
        <w:rPr>
          <w:color w:val="231F20"/>
        </w:rPr>
        <w:t>sao</w:t>
      </w:r>
      <w:r>
        <w:rPr>
          <w:color w:val="231F20"/>
          <w:spacing w:val="-6"/>
        </w:rPr>
        <w:t> </w:t>
      </w:r>
      <w:r>
        <w:rPr>
          <w:color w:val="231F20"/>
        </w:rPr>
        <w:t>khổ</w:t>
      </w:r>
      <w:r>
        <w:rPr>
          <w:color w:val="231F20"/>
          <w:spacing w:val="-6"/>
        </w:rPr>
        <w:t> </w:t>
      </w:r>
      <w:r>
        <w:rPr>
          <w:color w:val="231F20"/>
        </w:rPr>
        <w:t>thọ</w:t>
      </w:r>
      <w:r>
        <w:rPr>
          <w:color w:val="231F20"/>
          <w:spacing w:val="-6"/>
        </w:rPr>
        <w:t> </w:t>
      </w:r>
      <w:r>
        <w:rPr>
          <w:color w:val="231F20"/>
        </w:rPr>
        <w:t>cũng</w:t>
      </w:r>
      <w:r>
        <w:rPr>
          <w:color w:val="231F20"/>
          <w:spacing w:val="-6"/>
        </w:rPr>
        <w:t> </w:t>
      </w:r>
      <w:r>
        <w:rPr>
          <w:color w:val="231F20"/>
        </w:rPr>
        <w:t>cùng</w:t>
      </w:r>
      <w:r>
        <w:rPr>
          <w:color w:val="231F20"/>
          <w:spacing w:val="-6"/>
        </w:rPr>
        <w:t> </w:t>
      </w:r>
      <w:r>
        <w:rPr>
          <w:color w:val="231F20"/>
        </w:rPr>
        <w:t>với ái làm duyên nhưng kinh này đều nói chung là thọ duyên ái?</w:t>
      </w:r>
    </w:p>
    <w:p>
      <w:pPr>
        <w:pStyle w:val="BodyText"/>
        <w:spacing w:line="273" w:lineRule="auto" w:before="110"/>
        <w:ind w:left="393" w:right="127"/>
      </w:pPr>
      <w:r>
        <w:rPr>
          <w:i/>
          <w:color w:val="231F20"/>
        </w:rPr>
        <w:t>Đáp:</w:t>
      </w:r>
      <w:r>
        <w:rPr>
          <w:i/>
          <w:color w:val="231F20"/>
          <w:spacing w:val="-11"/>
        </w:rPr>
        <w:t> </w:t>
      </w:r>
      <w:r>
        <w:rPr>
          <w:color w:val="231F20"/>
        </w:rPr>
        <w:t>Tôn</w:t>
      </w:r>
      <w:r>
        <w:rPr>
          <w:color w:val="231F20"/>
          <w:spacing w:val="-6"/>
        </w:rPr>
        <w:t> </w:t>
      </w:r>
      <w:r>
        <w:rPr>
          <w:color w:val="231F20"/>
        </w:rPr>
        <w:t>giả</w:t>
      </w:r>
      <w:r>
        <w:rPr>
          <w:color w:val="231F20"/>
          <w:spacing w:val="-10"/>
        </w:rPr>
        <w:t> </w:t>
      </w:r>
      <w:r>
        <w:rPr>
          <w:color w:val="231F20"/>
        </w:rPr>
        <w:t>Thế</w:t>
      </w:r>
      <w:r>
        <w:rPr>
          <w:color w:val="231F20"/>
          <w:spacing w:val="-6"/>
        </w:rPr>
        <w:t> </w:t>
      </w:r>
      <w:r>
        <w:rPr>
          <w:color w:val="231F20"/>
        </w:rPr>
        <w:t>Hữu</w:t>
      </w:r>
      <w:r>
        <w:rPr>
          <w:color w:val="231F20"/>
          <w:spacing w:val="-5"/>
        </w:rPr>
        <w:t> </w:t>
      </w:r>
      <w:r>
        <w:rPr>
          <w:color w:val="231F20"/>
        </w:rPr>
        <w:t>nói</w:t>
      </w:r>
      <w:r>
        <w:rPr>
          <w:color w:val="231F20"/>
          <w:spacing w:val="-6"/>
        </w:rPr>
        <w:t> </w:t>
      </w:r>
      <w:r>
        <w:rPr>
          <w:color w:val="231F20"/>
        </w:rPr>
        <w:t>như</w:t>
      </w:r>
      <w:r>
        <w:rPr>
          <w:color w:val="231F20"/>
          <w:spacing w:val="-5"/>
        </w:rPr>
        <w:t> </w:t>
      </w:r>
      <w:r>
        <w:rPr>
          <w:color w:val="231F20"/>
        </w:rPr>
        <w:t>vầy:</w:t>
      </w:r>
      <w:r>
        <w:rPr>
          <w:color w:val="231F20"/>
          <w:spacing w:val="-7"/>
        </w:rPr>
        <w:t> </w:t>
      </w:r>
      <w:r>
        <w:rPr>
          <w:color w:val="231F20"/>
        </w:rPr>
        <w:t>Khổ</w:t>
      </w:r>
      <w:r>
        <w:rPr>
          <w:color w:val="231F20"/>
          <w:spacing w:val="-5"/>
        </w:rPr>
        <w:t> </w:t>
      </w:r>
      <w:r>
        <w:rPr>
          <w:color w:val="231F20"/>
        </w:rPr>
        <w:t>làm</w:t>
      </w:r>
      <w:r>
        <w:rPr>
          <w:color w:val="231F20"/>
          <w:spacing w:val="-6"/>
        </w:rPr>
        <w:t> </w:t>
      </w:r>
      <w:r>
        <w:rPr>
          <w:color w:val="231F20"/>
        </w:rPr>
        <w:t>duyên</w:t>
      </w:r>
      <w:r>
        <w:rPr>
          <w:color w:val="231F20"/>
          <w:spacing w:val="-5"/>
        </w:rPr>
        <w:t> </w:t>
      </w:r>
      <w:r>
        <w:rPr>
          <w:color w:val="231F20"/>
        </w:rPr>
        <w:t>cho</w:t>
      </w:r>
      <w:r>
        <w:rPr>
          <w:color w:val="231F20"/>
          <w:spacing w:val="-6"/>
        </w:rPr>
        <w:t> </w:t>
      </w:r>
      <w:r>
        <w:rPr>
          <w:color w:val="231F20"/>
        </w:rPr>
        <w:t>ái</w:t>
      </w:r>
      <w:r>
        <w:rPr>
          <w:color w:val="231F20"/>
          <w:spacing w:val="-5"/>
        </w:rPr>
        <w:t> </w:t>
      </w:r>
      <w:r>
        <w:rPr>
          <w:color w:val="231F20"/>
        </w:rPr>
        <w:t>hơn hẳn hai thọ còn lại. Do </w:t>
      </w:r>
      <w:r>
        <w:rPr>
          <w:color w:val="231F20"/>
          <w:spacing w:val="-5"/>
        </w:rPr>
        <w:t>vậy, </w:t>
      </w:r>
      <w:r>
        <w:rPr>
          <w:color w:val="231F20"/>
        </w:rPr>
        <w:t>Đức Thế Tôn nói: Vì khổ thọ bức bách nên ái ưa thích vật dụng. Ái ưa thích vật dụng nên liền ở nơi lạc thọ khởi tùy miên tham, nối tiếp tăng trưởng.</w:t>
      </w:r>
    </w:p>
    <w:p>
      <w:pPr>
        <w:pStyle w:val="BodyText"/>
        <w:spacing w:line="273" w:lineRule="auto" w:before="110"/>
        <w:ind w:left="393" w:right="127"/>
      </w:pPr>
      <w:r>
        <w:rPr>
          <w:color w:val="231F20"/>
        </w:rPr>
        <w:t>Có</w:t>
      </w:r>
      <w:r>
        <w:rPr>
          <w:color w:val="231F20"/>
          <w:spacing w:val="-7"/>
        </w:rPr>
        <w:t> </w:t>
      </w:r>
      <w:r>
        <w:rPr>
          <w:color w:val="231F20"/>
        </w:rPr>
        <w:t>Sư</w:t>
      </w:r>
      <w:r>
        <w:rPr>
          <w:color w:val="231F20"/>
          <w:spacing w:val="-6"/>
        </w:rPr>
        <w:t> </w:t>
      </w:r>
      <w:r>
        <w:rPr>
          <w:color w:val="231F20"/>
        </w:rPr>
        <w:t>khác</w:t>
      </w:r>
      <w:r>
        <w:rPr>
          <w:color w:val="231F20"/>
          <w:spacing w:val="-6"/>
        </w:rPr>
        <w:t> </w:t>
      </w:r>
      <w:r>
        <w:rPr>
          <w:color w:val="231F20"/>
        </w:rPr>
        <w:t>cho:</w:t>
      </w:r>
      <w:r>
        <w:rPr>
          <w:color w:val="231F20"/>
          <w:spacing w:val="-6"/>
        </w:rPr>
        <w:t> </w:t>
      </w:r>
      <w:r>
        <w:rPr>
          <w:color w:val="231F20"/>
        </w:rPr>
        <w:t>Ba</w:t>
      </w:r>
      <w:r>
        <w:rPr>
          <w:color w:val="231F20"/>
          <w:spacing w:val="-6"/>
        </w:rPr>
        <w:t> </w:t>
      </w:r>
      <w:r>
        <w:rPr>
          <w:color w:val="231F20"/>
        </w:rPr>
        <w:t>thọ</w:t>
      </w:r>
      <w:r>
        <w:rPr>
          <w:color w:val="231F20"/>
          <w:spacing w:val="-5"/>
        </w:rPr>
        <w:t> </w:t>
      </w:r>
      <w:r>
        <w:rPr>
          <w:color w:val="231F20"/>
        </w:rPr>
        <w:t>cùng</w:t>
      </w:r>
      <w:r>
        <w:rPr>
          <w:color w:val="231F20"/>
          <w:spacing w:val="-5"/>
        </w:rPr>
        <w:t> </w:t>
      </w:r>
      <w:r>
        <w:rPr>
          <w:color w:val="231F20"/>
        </w:rPr>
        <w:t>với</w:t>
      </w:r>
      <w:r>
        <w:rPr>
          <w:color w:val="231F20"/>
          <w:spacing w:val="-7"/>
        </w:rPr>
        <w:t> </w:t>
      </w:r>
      <w:r>
        <w:rPr>
          <w:color w:val="231F20"/>
        </w:rPr>
        <w:t>ái</w:t>
      </w:r>
      <w:r>
        <w:rPr>
          <w:color w:val="231F20"/>
          <w:spacing w:val="-6"/>
        </w:rPr>
        <w:t> </w:t>
      </w:r>
      <w:r>
        <w:rPr>
          <w:color w:val="231F20"/>
        </w:rPr>
        <w:t>đều</w:t>
      </w:r>
      <w:r>
        <w:rPr>
          <w:color w:val="231F20"/>
          <w:spacing w:val="-6"/>
        </w:rPr>
        <w:t> </w:t>
      </w:r>
      <w:r>
        <w:rPr>
          <w:color w:val="231F20"/>
        </w:rPr>
        <w:t>tạo</w:t>
      </w:r>
      <w:r>
        <w:rPr>
          <w:color w:val="231F20"/>
          <w:spacing w:val="-6"/>
        </w:rPr>
        <w:t> </w:t>
      </w:r>
      <w:r>
        <w:rPr>
          <w:color w:val="231F20"/>
        </w:rPr>
        <w:t>duyên</w:t>
      </w:r>
      <w:r>
        <w:rPr>
          <w:color w:val="231F20"/>
          <w:spacing w:val="-6"/>
        </w:rPr>
        <w:t> </w:t>
      </w:r>
      <w:r>
        <w:rPr>
          <w:color w:val="231F20"/>
        </w:rPr>
        <w:t>hơn</w:t>
      </w:r>
      <w:r>
        <w:rPr>
          <w:color w:val="231F20"/>
          <w:spacing w:val="-6"/>
        </w:rPr>
        <w:t> </w:t>
      </w:r>
      <w:r>
        <w:rPr>
          <w:color w:val="231F20"/>
        </w:rPr>
        <w:t>hết.</w:t>
      </w:r>
      <w:r>
        <w:rPr>
          <w:color w:val="231F20"/>
          <w:spacing w:val="-6"/>
        </w:rPr>
        <w:t> </w:t>
      </w:r>
      <w:r>
        <w:rPr>
          <w:color w:val="231F20"/>
        </w:rPr>
        <w:t>Nói với nghĩa lạc thọ, bảo: Tôi có khả năng khởi ái khiến hữu nối </w:t>
      </w:r>
      <w:r>
        <w:rPr>
          <w:color w:val="231F20"/>
          <w:spacing w:val="-3"/>
        </w:rPr>
        <w:t>tiếp </w:t>
      </w:r>
      <w:r>
        <w:rPr>
          <w:color w:val="231F20"/>
        </w:rPr>
        <w:t>nhau hơn hẳn hai thọ còn lại. Nghĩa là các loài hữu tình tham chấp nơi tôi nên tìm cầu khắp chốn, tạo hành thiện ác, do đấy các hữu</w:t>
      </w:r>
      <w:r>
        <w:rPr>
          <w:color w:val="231F20"/>
          <w:spacing w:val="-23"/>
        </w:rPr>
        <w:t> </w:t>
      </w:r>
      <w:r>
        <w:rPr>
          <w:color w:val="231F20"/>
        </w:rPr>
        <w:t>nối tiếp không cùng. Nói với nghĩa khổ thọ, bảo: Tôi có khả năng khởi ái khiến hữu nối tiếp hơn hẳn hai thọ còn lại. Nghĩa là các loài hữu tình bị Tôi bức bách nên tham ái lạc thọ, tìm cầu khắp nơi, tạo </w:t>
      </w:r>
      <w:r>
        <w:rPr>
          <w:color w:val="231F20"/>
          <w:spacing w:val="-4"/>
        </w:rPr>
        <w:t>hành </w:t>
      </w:r>
      <w:r>
        <w:rPr>
          <w:color w:val="231F20"/>
        </w:rPr>
        <w:t>thiện</w:t>
      </w:r>
      <w:r>
        <w:rPr>
          <w:color w:val="231F20"/>
          <w:spacing w:val="-8"/>
        </w:rPr>
        <w:t> </w:t>
      </w:r>
      <w:r>
        <w:rPr>
          <w:color w:val="231F20"/>
        </w:rPr>
        <w:t>ác,</w:t>
      </w:r>
      <w:r>
        <w:rPr>
          <w:color w:val="231F20"/>
          <w:spacing w:val="-7"/>
        </w:rPr>
        <w:t> </w:t>
      </w:r>
      <w:r>
        <w:rPr>
          <w:color w:val="231F20"/>
        </w:rPr>
        <w:t>do</w:t>
      </w:r>
      <w:r>
        <w:rPr>
          <w:color w:val="231F20"/>
          <w:spacing w:val="-7"/>
        </w:rPr>
        <w:t> </w:t>
      </w:r>
      <w:r>
        <w:rPr>
          <w:color w:val="231F20"/>
        </w:rPr>
        <w:t>đấy</w:t>
      </w:r>
      <w:r>
        <w:rPr>
          <w:color w:val="231F20"/>
          <w:spacing w:val="-7"/>
        </w:rPr>
        <w:t> </w:t>
      </w:r>
      <w:r>
        <w:rPr>
          <w:color w:val="231F20"/>
        </w:rPr>
        <w:t>các</w:t>
      </w:r>
      <w:r>
        <w:rPr>
          <w:color w:val="231F20"/>
          <w:spacing w:val="-7"/>
        </w:rPr>
        <w:t> </w:t>
      </w:r>
      <w:r>
        <w:rPr>
          <w:color w:val="231F20"/>
        </w:rPr>
        <w:t>hữu</w:t>
      </w:r>
      <w:r>
        <w:rPr>
          <w:color w:val="231F20"/>
          <w:spacing w:val="-7"/>
        </w:rPr>
        <w:t> </w:t>
      </w:r>
      <w:r>
        <w:rPr>
          <w:color w:val="231F20"/>
        </w:rPr>
        <w:t>nối</w:t>
      </w:r>
      <w:r>
        <w:rPr>
          <w:color w:val="231F20"/>
          <w:spacing w:val="-7"/>
        </w:rPr>
        <w:t> </w:t>
      </w:r>
      <w:r>
        <w:rPr>
          <w:color w:val="231F20"/>
        </w:rPr>
        <w:t>tiếp</w:t>
      </w:r>
      <w:r>
        <w:rPr>
          <w:color w:val="231F20"/>
          <w:spacing w:val="-8"/>
        </w:rPr>
        <w:t> </w:t>
      </w:r>
      <w:r>
        <w:rPr>
          <w:color w:val="231F20"/>
        </w:rPr>
        <w:t>không</w:t>
      </w:r>
      <w:r>
        <w:rPr>
          <w:color w:val="231F20"/>
          <w:spacing w:val="-7"/>
        </w:rPr>
        <w:t> </w:t>
      </w:r>
      <w:r>
        <w:rPr>
          <w:color w:val="231F20"/>
        </w:rPr>
        <w:t>dứt.</w:t>
      </w:r>
      <w:r>
        <w:rPr>
          <w:color w:val="231F20"/>
          <w:spacing w:val="-7"/>
        </w:rPr>
        <w:t> </w:t>
      </w:r>
      <w:r>
        <w:rPr>
          <w:color w:val="231F20"/>
        </w:rPr>
        <w:t>Nói</w:t>
      </w:r>
      <w:r>
        <w:rPr>
          <w:color w:val="231F20"/>
          <w:spacing w:val="-7"/>
        </w:rPr>
        <w:t> </w:t>
      </w:r>
      <w:r>
        <w:rPr>
          <w:color w:val="231F20"/>
        </w:rPr>
        <w:t>với</w:t>
      </w:r>
      <w:r>
        <w:rPr>
          <w:color w:val="231F20"/>
          <w:spacing w:val="-7"/>
        </w:rPr>
        <w:t> </w:t>
      </w:r>
      <w:r>
        <w:rPr>
          <w:color w:val="231F20"/>
        </w:rPr>
        <w:t>nghĩa</w:t>
      </w:r>
      <w:r>
        <w:rPr>
          <w:color w:val="231F20"/>
          <w:spacing w:val="-7"/>
        </w:rPr>
        <w:t> </w:t>
      </w:r>
      <w:r>
        <w:rPr>
          <w:color w:val="231F20"/>
        </w:rPr>
        <w:t>thọ</w:t>
      </w:r>
      <w:r>
        <w:rPr>
          <w:color w:val="231F20"/>
          <w:spacing w:val="-7"/>
        </w:rPr>
        <w:t> </w:t>
      </w:r>
      <w:r>
        <w:rPr>
          <w:color w:val="231F20"/>
        </w:rPr>
        <w:t>không khổ không lạc, bảo: Tôi có khả năng khởi ái khiến hữu nối tiếp</w:t>
      </w:r>
      <w:r>
        <w:rPr>
          <w:color w:val="231F20"/>
          <w:spacing w:val="-30"/>
        </w:rPr>
        <w:t> </w:t>
      </w:r>
      <w:r>
        <w:rPr>
          <w:color w:val="231F20"/>
          <w:spacing w:val="-4"/>
        </w:rPr>
        <w:t>nhau </w:t>
      </w:r>
      <w:r>
        <w:rPr>
          <w:color w:val="231F20"/>
        </w:rPr>
        <w:t>hơn hẳn hai thọ còn lại. Nghĩa là ở cõi dục, ba tĩnh lự dưới, Tôi</w:t>
      </w:r>
      <w:r>
        <w:rPr>
          <w:color w:val="231F20"/>
          <w:spacing w:val="51"/>
        </w:rPr>
        <w:t> </w:t>
      </w:r>
      <w:r>
        <w:rPr>
          <w:color w:val="231F20"/>
        </w:rPr>
        <w:t>hãy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còn khởi ái tạo hành thiện ác, khiến hữu nối tiếp nhau, huống chi là ở địa trên là xứ không khổ không lạc mà không thể khởi được</w:t>
      </w:r>
      <w:r>
        <w:rPr>
          <w:color w:val="231F20"/>
          <w:spacing w:val="-4"/>
        </w:rPr>
        <w:t> </w:t>
      </w:r>
      <w:r>
        <w:rPr>
          <w:color w:val="231F20"/>
        </w:rPr>
        <w:t>sao?</w:t>
      </w:r>
    </w:p>
    <w:p>
      <w:pPr>
        <w:pStyle w:val="BodyText"/>
        <w:spacing w:before="112"/>
        <w:ind w:left="677" w:firstLine="0"/>
      </w:pPr>
      <w:r>
        <w:rPr>
          <w:color w:val="231F20"/>
        </w:rPr>
        <w:t>Hiếp Tôn giả nói: Ba thọ đều có khả năng làm duyên khởi</w:t>
      </w:r>
      <w:r>
        <w:rPr>
          <w:color w:val="231F20"/>
          <w:spacing w:val="-8"/>
        </w:rPr>
        <w:t> </w:t>
      </w:r>
      <w:r>
        <w:rPr>
          <w:color w:val="231F20"/>
        </w:rPr>
        <w:t>ái.</w:t>
      </w:r>
    </w:p>
    <w:p>
      <w:pPr>
        <w:pStyle w:val="BodyText"/>
        <w:spacing w:line="273" w:lineRule="auto" w:before="154"/>
        <w:ind w:right="410"/>
      </w:pPr>
      <w:r>
        <w:rPr>
          <w:color w:val="231F20"/>
        </w:rPr>
        <w:t>Luận</w:t>
      </w:r>
      <w:r>
        <w:rPr>
          <w:color w:val="231F20"/>
          <w:spacing w:val="-11"/>
        </w:rPr>
        <w:t> </w:t>
      </w:r>
      <w:r>
        <w:rPr>
          <w:color w:val="231F20"/>
        </w:rPr>
        <w:t>Thân</w:t>
      </w:r>
      <w:r>
        <w:rPr>
          <w:color w:val="231F20"/>
          <w:spacing w:val="-10"/>
        </w:rPr>
        <w:t> </w:t>
      </w:r>
      <w:r>
        <w:rPr>
          <w:color w:val="231F20"/>
        </w:rPr>
        <w:t>Thức</w:t>
      </w:r>
      <w:r>
        <w:rPr>
          <w:color w:val="231F20"/>
          <w:spacing w:val="-5"/>
        </w:rPr>
        <w:t> </w:t>
      </w:r>
      <w:r>
        <w:rPr>
          <w:color w:val="231F20"/>
        </w:rPr>
        <w:t>nói:</w:t>
      </w:r>
      <w:r>
        <w:rPr>
          <w:color w:val="231F20"/>
          <w:spacing w:val="-6"/>
        </w:rPr>
        <w:t> </w:t>
      </w:r>
      <w:r>
        <w:rPr>
          <w:color w:val="231F20"/>
        </w:rPr>
        <w:t>Nếu</w:t>
      </w:r>
      <w:r>
        <w:rPr>
          <w:color w:val="231F20"/>
          <w:spacing w:val="-6"/>
        </w:rPr>
        <w:t> </w:t>
      </w:r>
      <w:r>
        <w:rPr>
          <w:color w:val="231F20"/>
        </w:rPr>
        <w:t>có</w:t>
      </w:r>
      <w:r>
        <w:rPr>
          <w:color w:val="231F20"/>
          <w:spacing w:val="-5"/>
        </w:rPr>
        <w:t> </w:t>
      </w:r>
      <w:r>
        <w:rPr>
          <w:color w:val="231F20"/>
        </w:rPr>
        <w:t>ba</w:t>
      </w:r>
      <w:r>
        <w:rPr>
          <w:color w:val="231F20"/>
          <w:spacing w:val="-6"/>
        </w:rPr>
        <w:t> </w:t>
      </w:r>
      <w:r>
        <w:rPr>
          <w:color w:val="231F20"/>
        </w:rPr>
        <w:t>thọ</w:t>
      </w:r>
      <w:r>
        <w:rPr>
          <w:color w:val="231F20"/>
          <w:spacing w:val="-5"/>
        </w:rPr>
        <w:t> </w:t>
      </w:r>
      <w:r>
        <w:rPr>
          <w:color w:val="231F20"/>
        </w:rPr>
        <w:t>chưa</w:t>
      </w:r>
      <w:r>
        <w:rPr>
          <w:color w:val="231F20"/>
          <w:spacing w:val="-5"/>
        </w:rPr>
        <w:t> </w:t>
      </w:r>
      <w:r>
        <w:rPr>
          <w:color w:val="231F20"/>
        </w:rPr>
        <w:t>đoạn,</w:t>
      </w:r>
      <w:r>
        <w:rPr>
          <w:color w:val="231F20"/>
          <w:spacing w:val="-5"/>
        </w:rPr>
        <w:t> </w:t>
      </w:r>
      <w:r>
        <w:rPr>
          <w:color w:val="231F20"/>
        </w:rPr>
        <w:t>chưa</w:t>
      </w:r>
      <w:r>
        <w:rPr>
          <w:color w:val="231F20"/>
          <w:spacing w:val="-5"/>
        </w:rPr>
        <w:t> </w:t>
      </w:r>
      <w:r>
        <w:rPr>
          <w:color w:val="231F20"/>
        </w:rPr>
        <w:t>nhận</w:t>
      </w:r>
      <w:r>
        <w:rPr>
          <w:color w:val="231F20"/>
          <w:spacing w:val="-5"/>
        </w:rPr>
        <w:t> </w:t>
      </w:r>
      <w:r>
        <w:rPr>
          <w:color w:val="231F20"/>
        </w:rPr>
        <w:t>biết, có</w:t>
      </w:r>
      <w:r>
        <w:rPr>
          <w:color w:val="231F20"/>
          <w:spacing w:val="-6"/>
        </w:rPr>
        <w:t> </w:t>
      </w:r>
      <w:r>
        <w:rPr>
          <w:color w:val="231F20"/>
        </w:rPr>
        <w:t>thể</w:t>
      </w:r>
      <w:r>
        <w:rPr>
          <w:color w:val="231F20"/>
          <w:spacing w:val="-6"/>
        </w:rPr>
        <w:t> </w:t>
      </w:r>
      <w:r>
        <w:rPr>
          <w:color w:val="231F20"/>
        </w:rPr>
        <w:t>khởi</w:t>
      </w:r>
      <w:r>
        <w:rPr>
          <w:color w:val="231F20"/>
          <w:spacing w:val="-6"/>
        </w:rPr>
        <w:t> </w:t>
      </w:r>
      <w:r>
        <w:rPr>
          <w:color w:val="231F20"/>
        </w:rPr>
        <w:t>các</w:t>
      </w:r>
      <w:r>
        <w:rPr>
          <w:color w:val="231F20"/>
          <w:spacing w:val="-6"/>
        </w:rPr>
        <w:t> </w:t>
      </w:r>
      <w:r>
        <w:rPr>
          <w:color w:val="231F20"/>
        </w:rPr>
        <w:t>ái,</w:t>
      </w:r>
      <w:r>
        <w:rPr>
          <w:color w:val="231F20"/>
          <w:spacing w:val="-6"/>
        </w:rPr>
        <w:t> </w:t>
      </w:r>
      <w:r>
        <w:rPr>
          <w:color w:val="231F20"/>
        </w:rPr>
        <w:t>đưa</w:t>
      </w:r>
      <w:r>
        <w:rPr>
          <w:color w:val="231F20"/>
          <w:spacing w:val="-6"/>
        </w:rPr>
        <w:t> </w:t>
      </w:r>
      <w:r>
        <w:rPr>
          <w:color w:val="231F20"/>
        </w:rPr>
        <w:t>đến</w:t>
      </w:r>
      <w:r>
        <w:rPr>
          <w:color w:val="231F20"/>
          <w:spacing w:val="-6"/>
        </w:rPr>
        <w:t> </w:t>
      </w:r>
      <w:r>
        <w:rPr>
          <w:color w:val="231F20"/>
        </w:rPr>
        <w:t>các</w:t>
      </w:r>
      <w:r>
        <w:rPr>
          <w:color w:val="231F20"/>
          <w:spacing w:val="-6"/>
        </w:rPr>
        <w:t> </w:t>
      </w:r>
      <w:r>
        <w:rPr>
          <w:color w:val="231F20"/>
        </w:rPr>
        <w:t>khổ.</w:t>
      </w:r>
      <w:r>
        <w:rPr>
          <w:color w:val="231F20"/>
          <w:spacing w:val="-11"/>
        </w:rPr>
        <w:t> </w:t>
      </w:r>
      <w:r>
        <w:rPr>
          <w:color w:val="231F20"/>
        </w:rPr>
        <w:t>Thế</w:t>
      </w:r>
      <w:r>
        <w:rPr>
          <w:color w:val="231F20"/>
          <w:spacing w:val="-6"/>
        </w:rPr>
        <w:t> </w:t>
      </w:r>
      <w:r>
        <w:rPr>
          <w:color w:val="231F20"/>
        </w:rPr>
        <w:t>nên</w:t>
      </w:r>
      <w:r>
        <w:rPr>
          <w:color w:val="231F20"/>
          <w:spacing w:val="-6"/>
        </w:rPr>
        <w:t> </w:t>
      </w:r>
      <w:r>
        <w:rPr>
          <w:color w:val="231F20"/>
        </w:rPr>
        <w:t>biết</w:t>
      </w:r>
      <w:r>
        <w:rPr>
          <w:color w:val="231F20"/>
          <w:spacing w:val="-6"/>
        </w:rPr>
        <w:t> </w:t>
      </w:r>
      <w:r>
        <w:rPr>
          <w:color w:val="231F20"/>
        </w:rPr>
        <w:t>ba</w:t>
      </w:r>
      <w:r>
        <w:rPr>
          <w:color w:val="231F20"/>
          <w:spacing w:val="-6"/>
        </w:rPr>
        <w:t> </w:t>
      </w:r>
      <w:r>
        <w:rPr>
          <w:color w:val="231F20"/>
        </w:rPr>
        <w:t>thọ</w:t>
      </w:r>
      <w:r>
        <w:rPr>
          <w:color w:val="231F20"/>
          <w:spacing w:val="-6"/>
        </w:rPr>
        <w:t> </w:t>
      </w:r>
      <w:r>
        <w:rPr>
          <w:color w:val="231F20"/>
        </w:rPr>
        <w:t>đều</w:t>
      </w:r>
      <w:r>
        <w:rPr>
          <w:color w:val="231F20"/>
          <w:spacing w:val="-6"/>
        </w:rPr>
        <w:t> </w:t>
      </w:r>
      <w:r>
        <w:rPr>
          <w:color w:val="231F20"/>
        </w:rPr>
        <w:t>là</w:t>
      </w:r>
      <w:r>
        <w:rPr>
          <w:color w:val="231F20"/>
          <w:spacing w:val="-6"/>
        </w:rPr>
        <w:t> </w:t>
      </w:r>
      <w:r>
        <w:rPr>
          <w:color w:val="231F20"/>
        </w:rPr>
        <w:t>duyên của ái.</w:t>
      </w:r>
    </w:p>
    <w:p>
      <w:pPr>
        <w:pStyle w:val="BodyText"/>
        <w:spacing w:before="111"/>
        <w:ind w:left="677" w:firstLine="0"/>
      </w:pPr>
      <w:r>
        <w:rPr>
          <w:i/>
          <w:color w:val="231F20"/>
        </w:rPr>
        <w:t>Hỏi: </w:t>
      </w:r>
      <w:r>
        <w:rPr>
          <w:color w:val="231F20"/>
        </w:rPr>
        <w:t>Vì sao ba thọ đều có khả năng khởi ái?</w:t>
      </w:r>
    </w:p>
    <w:p>
      <w:pPr>
        <w:pStyle w:val="BodyText"/>
        <w:spacing w:line="273" w:lineRule="auto" w:before="154"/>
        <w:ind w:right="412"/>
      </w:pPr>
      <w:r>
        <w:rPr>
          <w:i/>
          <w:color w:val="231F20"/>
        </w:rPr>
        <w:t>Đáp:</w:t>
      </w:r>
      <w:r>
        <w:rPr>
          <w:i/>
          <w:color w:val="231F20"/>
          <w:spacing w:val="-5"/>
        </w:rPr>
        <w:t> </w:t>
      </w:r>
      <w:r>
        <w:rPr>
          <w:color w:val="231F20"/>
        </w:rPr>
        <w:t>Ái</w:t>
      </w:r>
      <w:r>
        <w:rPr>
          <w:color w:val="231F20"/>
          <w:spacing w:val="-5"/>
        </w:rPr>
        <w:t> </w:t>
      </w:r>
      <w:r>
        <w:rPr>
          <w:color w:val="231F20"/>
        </w:rPr>
        <w:t>có</w:t>
      </w:r>
      <w:r>
        <w:rPr>
          <w:color w:val="231F20"/>
          <w:spacing w:val="-4"/>
        </w:rPr>
        <w:t> </w:t>
      </w:r>
      <w:r>
        <w:rPr>
          <w:color w:val="231F20"/>
        </w:rPr>
        <w:t>năm</w:t>
      </w:r>
      <w:r>
        <w:rPr>
          <w:color w:val="231F20"/>
          <w:spacing w:val="-5"/>
        </w:rPr>
        <w:t> </w:t>
      </w:r>
      <w:r>
        <w:rPr>
          <w:color w:val="231F20"/>
        </w:rPr>
        <w:t>thứ:</w:t>
      </w:r>
      <w:r>
        <w:rPr>
          <w:color w:val="231F20"/>
          <w:spacing w:val="-4"/>
        </w:rPr>
        <w:t> </w:t>
      </w:r>
      <w:r>
        <w:rPr>
          <w:color w:val="231F20"/>
        </w:rPr>
        <w:t>1.</w:t>
      </w:r>
      <w:r>
        <w:rPr>
          <w:color w:val="231F20"/>
          <w:spacing w:val="-5"/>
        </w:rPr>
        <w:t> </w:t>
      </w:r>
      <w:r>
        <w:rPr>
          <w:color w:val="231F20"/>
        </w:rPr>
        <w:t>Ái</w:t>
      </w:r>
      <w:r>
        <w:rPr>
          <w:color w:val="231F20"/>
          <w:spacing w:val="-4"/>
        </w:rPr>
        <w:t> </w:t>
      </w:r>
      <w:r>
        <w:rPr>
          <w:color w:val="231F20"/>
        </w:rPr>
        <w:t>hòa</w:t>
      </w:r>
      <w:r>
        <w:rPr>
          <w:color w:val="231F20"/>
          <w:spacing w:val="-5"/>
        </w:rPr>
        <w:t> </w:t>
      </w:r>
      <w:r>
        <w:rPr>
          <w:color w:val="231F20"/>
        </w:rPr>
        <w:t>hợp.</w:t>
      </w:r>
      <w:r>
        <w:rPr>
          <w:color w:val="231F20"/>
          <w:spacing w:val="-4"/>
        </w:rPr>
        <w:t> </w:t>
      </w:r>
      <w:r>
        <w:rPr>
          <w:color w:val="231F20"/>
        </w:rPr>
        <w:t>2.</w:t>
      </w:r>
      <w:r>
        <w:rPr>
          <w:color w:val="231F20"/>
          <w:spacing w:val="-5"/>
        </w:rPr>
        <w:t> </w:t>
      </w:r>
      <w:r>
        <w:rPr>
          <w:color w:val="231F20"/>
        </w:rPr>
        <w:t>Ái</w:t>
      </w:r>
      <w:r>
        <w:rPr>
          <w:color w:val="231F20"/>
          <w:spacing w:val="-4"/>
        </w:rPr>
        <w:t> </w:t>
      </w:r>
      <w:r>
        <w:rPr>
          <w:color w:val="231F20"/>
        </w:rPr>
        <w:t>không</w:t>
      </w:r>
      <w:r>
        <w:rPr>
          <w:color w:val="231F20"/>
          <w:spacing w:val="-5"/>
        </w:rPr>
        <w:t> </w:t>
      </w:r>
      <w:r>
        <w:rPr>
          <w:color w:val="231F20"/>
        </w:rPr>
        <w:t>hòa</w:t>
      </w:r>
      <w:r>
        <w:rPr>
          <w:color w:val="231F20"/>
          <w:spacing w:val="-4"/>
        </w:rPr>
        <w:t> </w:t>
      </w:r>
      <w:r>
        <w:rPr>
          <w:color w:val="231F20"/>
        </w:rPr>
        <w:t>hợp.</w:t>
      </w:r>
      <w:r>
        <w:rPr>
          <w:color w:val="231F20"/>
          <w:spacing w:val="-5"/>
        </w:rPr>
        <w:t> </w:t>
      </w:r>
      <w:r>
        <w:rPr>
          <w:color w:val="231F20"/>
        </w:rPr>
        <w:t>3.</w:t>
      </w:r>
      <w:r>
        <w:rPr>
          <w:color w:val="231F20"/>
          <w:spacing w:val="-4"/>
        </w:rPr>
        <w:t> </w:t>
      </w:r>
      <w:r>
        <w:rPr>
          <w:color w:val="231F20"/>
        </w:rPr>
        <w:t>Ái biệt </w:t>
      </w:r>
      <w:r>
        <w:rPr>
          <w:color w:val="231F20"/>
          <w:spacing w:val="-6"/>
        </w:rPr>
        <w:t>ly. </w:t>
      </w:r>
      <w:r>
        <w:rPr>
          <w:color w:val="231F20"/>
        </w:rPr>
        <w:t>4. Ái không biệt </w:t>
      </w:r>
      <w:r>
        <w:rPr>
          <w:color w:val="231F20"/>
          <w:spacing w:val="-6"/>
        </w:rPr>
        <w:t>ly. </w:t>
      </w:r>
      <w:r>
        <w:rPr>
          <w:color w:val="231F20"/>
        </w:rPr>
        <w:t>5. Ái</w:t>
      </w:r>
      <w:r>
        <w:rPr>
          <w:color w:val="231F20"/>
          <w:spacing w:val="9"/>
        </w:rPr>
        <w:t> </w:t>
      </w:r>
      <w:r>
        <w:rPr>
          <w:color w:val="231F20"/>
        </w:rPr>
        <w:t>ngu.</w:t>
      </w:r>
    </w:p>
    <w:p>
      <w:pPr>
        <w:pStyle w:val="BodyText"/>
        <w:spacing w:line="273" w:lineRule="auto" w:before="112"/>
        <w:ind w:right="411"/>
      </w:pPr>
      <w:r>
        <w:rPr>
          <w:color w:val="231F20"/>
        </w:rPr>
        <w:t>Lạc thọ chưa sinh, khởi ái hòa hợp. Lạc thọ đã sinh, khởi ái không</w:t>
      </w:r>
      <w:r>
        <w:rPr>
          <w:color w:val="231F20"/>
          <w:spacing w:val="-6"/>
        </w:rPr>
        <w:t> </w:t>
      </w:r>
      <w:r>
        <w:rPr>
          <w:color w:val="231F20"/>
        </w:rPr>
        <w:t>biệt</w:t>
      </w:r>
      <w:r>
        <w:rPr>
          <w:color w:val="231F20"/>
          <w:spacing w:val="-5"/>
        </w:rPr>
        <w:t> </w:t>
      </w:r>
      <w:r>
        <w:rPr>
          <w:color w:val="231F20"/>
          <w:spacing w:val="-6"/>
        </w:rPr>
        <w:t>ly. </w:t>
      </w:r>
      <w:r>
        <w:rPr>
          <w:color w:val="231F20"/>
        </w:rPr>
        <w:t>Khổ</w:t>
      </w:r>
      <w:r>
        <w:rPr>
          <w:color w:val="231F20"/>
          <w:spacing w:val="-5"/>
        </w:rPr>
        <w:t> </w:t>
      </w:r>
      <w:r>
        <w:rPr>
          <w:color w:val="231F20"/>
        </w:rPr>
        <w:t>thọ</w:t>
      </w:r>
      <w:r>
        <w:rPr>
          <w:color w:val="231F20"/>
          <w:spacing w:val="-6"/>
        </w:rPr>
        <w:t> </w:t>
      </w:r>
      <w:r>
        <w:rPr>
          <w:color w:val="231F20"/>
        </w:rPr>
        <w:t>chưa</w:t>
      </w:r>
      <w:r>
        <w:rPr>
          <w:color w:val="231F20"/>
          <w:spacing w:val="-5"/>
        </w:rPr>
        <w:t> </w:t>
      </w:r>
      <w:r>
        <w:rPr>
          <w:color w:val="231F20"/>
        </w:rPr>
        <w:t>sinh,</w:t>
      </w:r>
      <w:r>
        <w:rPr>
          <w:color w:val="231F20"/>
          <w:spacing w:val="-6"/>
        </w:rPr>
        <w:t> </w:t>
      </w:r>
      <w:r>
        <w:rPr>
          <w:color w:val="231F20"/>
        </w:rPr>
        <w:t>khởi</w:t>
      </w:r>
      <w:r>
        <w:rPr>
          <w:color w:val="231F20"/>
          <w:spacing w:val="-5"/>
        </w:rPr>
        <w:t> </w:t>
      </w:r>
      <w:r>
        <w:rPr>
          <w:color w:val="231F20"/>
        </w:rPr>
        <w:t>ái</w:t>
      </w:r>
      <w:r>
        <w:rPr>
          <w:color w:val="231F20"/>
          <w:spacing w:val="-6"/>
        </w:rPr>
        <w:t> </w:t>
      </w:r>
      <w:r>
        <w:rPr>
          <w:color w:val="231F20"/>
        </w:rPr>
        <w:t>không</w:t>
      </w:r>
      <w:r>
        <w:rPr>
          <w:color w:val="231F20"/>
          <w:spacing w:val="-5"/>
        </w:rPr>
        <w:t> </w:t>
      </w:r>
      <w:r>
        <w:rPr>
          <w:color w:val="231F20"/>
        </w:rPr>
        <w:t>hòa</w:t>
      </w:r>
      <w:r>
        <w:rPr>
          <w:color w:val="231F20"/>
          <w:spacing w:val="-6"/>
        </w:rPr>
        <w:t> </w:t>
      </w:r>
      <w:r>
        <w:rPr>
          <w:color w:val="231F20"/>
        </w:rPr>
        <w:t>hợp.</w:t>
      </w:r>
      <w:r>
        <w:rPr>
          <w:color w:val="231F20"/>
          <w:spacing w:val="-5"/>
        </w:rPr>
        <w:t> </w:t>
      </w:r>
      <w:r>
        <w:rPr>
          <w:color w:val="231F20"/>
        </w:rPr>
        <w:t>Khổ</w:t>
      </w:r>
      <w:r>
        <w:rPr>
          <w:color w:val="231F20"/>
          <w:spacing w:val="-6"/>
        </w:rPr>
        <w:t> </w:t>
      </w:r>
      <w:r>
        <w:rPr>
          <w:color w:val="231F20"/>
        </w:rPr>
        <w:t>thọ</w:t>
      </w:r>
      <w:r>
        <w:rPr>
          <w:color w:val="231F20"/>
          <w:spacing w:val="-5"/>
        </w:rPr>
        <w:t> </w:t>
      </w:r>
      <w:r>
        <w:rPr>
          <w:color w:val="231F20"/>
        </w:rPr>
        <w:t>đã sinh,</w:t>
      </w:r>
      <w:r>
        <w:rPr>
          <w:color w:val="231F20"/>
          <w:spacing w:val="-6"/>
        </w:rPr>
        <w:t> </w:t>
      </w:r>
      <w:r>
        <w:rPr>
          <w:color w:val="231F20"/>
        </w:rPr>
        <w:t>khởi</w:t>
      </w:r>
      <w:r>
        <w:rPr>
          <w:color w:val="231F20"/>
          <w:spacing w:val="-5"/>
        </w:rPr>
        <w:t> </w:t>
      </w:r>
      <w:r>
        <w:rPr>
          <w:color w:val="231F20"/>
        </w:rPr>
        <w:t>ái</w:t>
      </w:r>
      <w:r>
        <w:rPr>
          <w:color w:val="231F20"/>
          <w:spacing w:val="-6"/>
        </w:rPr>
        <w:t> </w:t>
      </w:r>
      <w:r>
        <w:rPr>
          <w:color w:val="231F20"/>
        </w:rPr>
        <w:t>biệt</w:t>
      </w:r>
      <w:r>
        <w:rPr>
          <w:color w:val="231F20"/>
          <w:spacing w:val="-5"/>
        </w:rPr>
        <w:t> </w:t>
      </w:r>
      <w:r>
        <w:rPr>
          <w:color w:val="231F20"/>
          <w:spacing w:val="-6"/>
        </w:rPr>
        <w:t>ly.</w:t>
      </w:r>
      <w:r>
        <w:rPr>
          <w:color w:val="231F20"/>
          <w:spacing w:val="-10"/>
        </w:rPr>
        <w:t> </w:t>
      </w:r>
      <w:r>
        <w:rPr>
          <w:color w:val="231F20"/>
        </w:rPr>
        <w:t>Thọ</w:t>
      </w:r>
      <w:r>
        <w:rPr>
          <w:color w:val="231F20"/>
          <w:spacing w:val="-5"/>
        </w:rPr>
        <w:t> </w:t>
      </w:r>
      <w:r>
        <w:rPr>
          <w:color w:val="231F20"/>
        </w:rPr>
        <w:t>không</w:t>
      </w:r>
      <w:r>
        <w:rPr>
          <w:color w:val="231F20"/>
          <w:spacing w:val="-6"/>
        </w:rPr>
        <w:t> </w:t>
      </w:r>
      <w:r>
        <w:rPr>
          <w:color w:val="231F20"/>
        </w:rPr>
        <w:t>khổ</w:t>
      </w:r>
      <w:r>
        <w:rPr>
          <w:color w:val="231F20"/>
          <w:spacing w:val="-5"/>
        </w:rPr>
        <w:t> </w:t>
      </w:r>
      <w:r>
        <w:rPr>
          <w:color w:val="231F20"/>
        </w:rPr>
        <w:t>không</w:t>
      </w:r>
      <w:r>
        <w:rPr>
          <w:color w:val="231F20"/>
          <w:spacing w:val="-6"/>
        </w:rPr>
        <w:t> </w:t>
      </w:r>
      <w:r>
        <w:rPr>
          <w:color w:val="231F20"/>
        </w:rPr>
        <w:t>lạc</w:t>
      </w:r>
      <w:r>
        <w:rPr>
          <w:color w:val="231F20"/>
          <w:spacing w:val="-5"/>
        </w:rPr>
        <w:t> </w:t>
      </w:r>
      <w:r>
        <w:rPr>
          <w:color w:val="231F20"/>
        </w:rPr>
        <w:t>chưa</w:t>
      </w:r>
      <w:r>
        <w:rPr>
          <w:color w:val="231F20"/>
          <w:spacing w:val="-6"/>
        </w:rPr>
        <w:t> </w:t>
      </w:r>
      <w:r>
        <w:rPr>
          <w:color w:val="231F20"/>
        </w:rPr>
        <w:t>sinh,</w:t>
      </w:r>
      <w:r>
        <w:rPr>
          <w:color w:val="231F20"/>
          <w:spacing w:val="-5"/>
        </w:rPr>
        <w:t> </w:t>
      </w:r>
      <w:r>
        <w:rPr>
          <w:color w:val="231F20"/>
        </w:rPr>
        <w:t>khởi</w:t>
      </w:r>
      <w:r>
        <w:rPr>
          <w:color w:val="231F20"/>
          <w:spacing w:val="-6"/>
        </w:rPr>
        <w:t> </w:t>
      </w:r>
      <w:r>
        <w:rPr>
          <w:color w:val="231F20"/>
        </w:rPr>
        <w:t>ái</w:t>
      </w:r>
      <w:r>
        <w:rPr>
          <w:color w:val="231F20"/>
          <w:spacing w:val="-5"/>
        </w:rPr>
        <w:t> </w:t>
      </w:r>
      <w:r>
        <w:rPr>
          <w:color w:val="231F20"/>
        </w:rPr>
        <w:t>hòa hợp. Thọ không khổ không lạc đã sinh, khởi ái không biệt </w:t>
      </w:r>
      <w:r>
        <w:rPr>
          <w:color w:val="231F20"/>
          <w:spacing w:val="-6"/>
        </w:rPr>
        <w:t>ly, </w:t>
      </w:r>
      <w:r>
        <w:rPr>
          <w:color w:val="231F20"/>
          <w:spacing w:val="-3"/>
        </w:rPr>
        <w:t>trong </w:t>
      </w:r>
      <w:r>
        <w:rPr>
          <w:color w:val="231F20"/>
        </w:rPr>
        <w:t>đó phần nhiều sinh trưởng ái</w:t>
      </w:r>
      <w:r>
        <w:rPr>
          <w:color w:val="231F20"/>
          <w:spacing w:val="-2"/>
        </w:rPr>
        <w:t> </w:t>
      </w:r>
      <w:r>
        <w:rPr>
          <w:color w:val="231F20"/>
        </w:rPr>
        <w:t>ngu.</w:t>
      </w:r>
    </w:p>
    <w:p>
      <w:pPr>
        <w:pStyle w:val="BodyText"/>
        <w:spacing w:line="273" w:lineRule="auto" w:before="109"/>
        <w:ind w:right="412"/>
      </w:pPr>
      <w:r>
        <w:rPr>
          <w:i/>
          <w:color w:val="231F20"/>
        </w:rPr>
        <w:t>Hỏi: </w:t>
      </w:r>
      <w:r>
        <w:rPr>
          <w:color w:val="231F20"/>
        </w:rPr>
        <w:t>Ái tức được gồm thâu nơi thủ, vì sao Kinh này nói ái duyên thủ?</w:t>
      </w:r>
    </w:p>
    <w:p>
      <w:pPr>
        <w:pStyle w:val="BodyText"/>
        <w:spacing w:line="273" w:lineRule="auto" w:before="112"/>
        <w:ind w:right="412"/>
      </w:pPr>
      <w:r>
        <w:rPr>
          <w:i/>
          <w:color w:val="231F20"/>
        </w:rPr>
        <w:t>Đáp: </w:t>
      </w:r>
      <w:r>
        <w:rPr>
          <w:color w:val="231F20"/>
        </w:rPr>
        <w:t>Vì ở phần vị ái mới sinh dùng tiếng ái để nói. Phần vị ái rộng thêm gọi là thủ.</w:t>
      </w:r>
    </w:p>
    <w:p>
      <w:pPr>
        <w:pStyle w:val="BodyText"/>
        <w:spacing w:line="273" w:lineRule="auto" w:before="112"/>
        <w:ind w:right="411"/>
      </w:pPr>
      <w:r>
        <w:rPr>
          <w:color w:val="231F20"/>
        </w:rPr>
        <w:t>Lại nữa, phẩm hạ gọi là ái, phẩm thượng gọi là thủ, nên không có lỗi.</w:t>
      </w:r>
    </w:p>
    <w:p>
      <w:pPr>
        <w:pStyle w:val="BodyText"/>
        <w:spacing w:before="111"/>
        <w:ind w:left="677" w:firstLine="0"/>
      </w:pPr>
      <w:r>
        <w:rPr>
          <w:i/>
          <w:color w:val="231F20"/>
        </w:rPr>
        <w:t>Hỏi: </w:t>
      </w:r>
      <w:r>
        <w:rPr>
          <w:color w:val="231F20"/>
        </w:rPr>
        <w:t>Thọ duyên ái, ái duyên thủ, hai thứ này có sai khác gì?</w:t>
      </w:r>
    </w:p>
    <w:p>
      <w:pPr>
        <w:pStyle w:val="BodyText"/>
        <w:spacing w:line="273" w:lineRule="auto" w:before="155"/>
        <w:ind w:right="412"/>
      </w:pPr>
      <w:r>
        <w:rPr>
          <w:i/>
          <w:color w:val="231F20"/>
        </w:rPr>
        <w:t>Đáp:</w:t>
      </w:r>
      <w:r>
        <w:rPr>
          <w:i/>
          <w:color w:val="231F20"/>
          <w:spacing w:val="-7"/>
        </w:rPr>
        <w:t> </w:t>
      </w:r>
      <w:r>
        <w:rPr>
          <w:color w:val="231F20"/>
        </w:rPr>
        <w:t>Nếu</w:t>
      </w:r>
      <w:r>
        <w:rPr>
          <w:color w:val="231F20"/>
          <w:spacing w:val="-6"/>
        </w:rPr>
        <w:t> </w:t>
      </w:r>
      <w:r>
        <w:rPr>
          <w:color w:val="231F20"/>
        </w:rPr>
        <w:t>ái</w:t>
      </w:r>
      <w:r>
        <w:rPr>
          <w:color w:val="231F20"/>
          <w:spacing w:val="-7"/>
        </w:rPr>
        <w:t> </w:t>
      </w:r>
      <w:r>
        <w:rPr>
          <w:color w:val="231F20"/>
        </w:rPr>
        <w:t>lấy</w:t>
      </w:r>
      <w:r>
        <w:rPr>
          <w:color w:val="231F20"/>
          <w:spacing w:val="-6"/>
        </w:rPr>
        <w:t> </w:t>
      </w:r>
      <w:r>
        <w:rPr>
          <w:color w:val="231F20"/>
        </w:rPr>
        <w:t>thọ</w:t>
      </w:r>
      <w:r>
        <w:rPr>
          <w:color w:val="231F20"/>
          <w:spacing w:val="-7"/>
        </w:rPr>
        <w:t> </w:t>
      </w:r>
      <w:r>
        <w:rPr>
          <w:color w:val="231F20"/>
        </w:rPr>
        <w:t>làm</w:t>
      </w:r>
      <w:r>
        <w:rPr>
          <w:color w:val="231F20"/>
          <w:spacing w:val="-6"/>
        </w:rPr>
        <w:t> </w:t>
      </w:r>
      <w:r>
        <w:rPr>
          <w:color w:val="231F20"/>
        </w:rPr>
        <w:t>nhân,</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thọ</w:t>
      </w:r>
      <w:r>
        <w:rPr>
          <w:color w:val="231F20"/>
          <w:spacing w:val="-6"/>
        </w:rPr>
        <w:t> </w:t>
      </w:r>
      <w:r>
        <w:rPr>
          <w:color w:val="231F20"/>
        </w:rPr>
        <w:t>duyên</w:t>
      </w:r>
      <w:r>
        <w:rPr>
          <w:color w:val="231F20"/>
          <w:spacing w:val="-6"/>
        </w:rPr>
        <w:t> </w:t>
      </w:r>
      <w:r>
        <w:rPr>
          <w:color w:val="231F20"/>
        </w:rPr>
        <w:t>ái.</w:t>
      </w:r>
      <w:r>
        <w:rPr>
          <w:color w:val="231F20"/>
          <w:spacing w:val="-7"/>
        </w:rPr>
        <w:t> </w:t>
      </w:r>
      <w:r>
        <w:rPr>
          <w:color w:val="231F20"/>
        </w:rPr>
        <w:t>Nếu</w:t>
      </w:r>
      <w:r>
        <w:rPr>
          <w:color w:val="231F20"/>
          <w:spacing w:val="-6"/>
        </w:rPr>
        <w:t> </w:t>
      </w:r>
      <w:r>
        <w:rPr>
          <w:color w:val="231F20"/>
        </w:rPr>
        <w:t>ái</w:t>
      </w:r>
      <w:r>
        <w:rPr>
          <w:color w:val="231F20"/>
          <w:spacing w:val="-7"/>
        </w:rPr>
        <w:t> </w:t>
      </w:r>
      <w:r>
        <w:rPr>
          <w:color w:val="231F20"/>
        </w:rPr>
        <w:t>lấy</w:t>
      </w:r>
      <w:r>
        <w:rPr>
          <w:color w:val="231F20"/>
          <w:spacing w:val="-6"/>
        </w:rPr>
        <w:t> </w:t>
      </w:r>
      <w:r>
        <w:rPr>
          <w:color w:val="231F20"/>
        </w:rPr>
        <w:t>ái làm nhân, gọi là ái duyên thủ.</w:t>
      </w:r>
    </w:p>
    <w:p>
      <w:pPr>
        <w:pStyle w:val="BodyText"/>
        <w:spacing w:line="273" w:lineRule="auto" w:before="111"/>
        <w:ind w:right="410"/>
      </w:pPr>
      <w:r>
        <w:rPr>
          <w:color w:val="231F20"/>
        </w:rPr>
        <w:t>Lại</w:t>
      </w:r>
      <w:r>
        <w:rPr>
          <w:color w:val="231F20"/>
          <w:spacing w:val="-9"/>
        </w:rPr>
        <w:t> </w:t>
      </w:r>
      <w:r>
        <w:rPr>
          <w:color w:val="231F20"/>
        </w:rPr>
        <w:t>nữa,</w:t>
      </w:r>
      <w:r>
        <w:rPr>
          <w:color w:val="231F20"/>
          <w:spacing w:val="-8"/>
        </w:rPr>
        <w:t> </w:t>
      </w:r>
      <w:r>
        <w:rPr>
          <w:color w:val="231F20"/>
        </w:rPr>
        <w:t>nếu</w:t>
      </w:r>
      <w:r>
        <w:rPr>
          <w:color w:val="231F20"/>
          <w:spacing w:val="-8"/>
        </w:rPr>
        <w:t> </w:t>
      </w:r>
      <w:r>
        <w:rPr>
          <w:color w:val="231F20"/>
        </w:rPr>
        <w:t>ái</w:t>
      </w:r>
      <w:r>
        <w:rPr>
          <w:color w:val="231F20"/>
          <w:spacing w:val="-8"/>
        </w:rPr>
        <w:t> </w:t>
      </w:r>
      <w:r>
        <w:rPr>
          <w:color w:val="231F20"/>
        </w:rPr>
        <w:t>là</w:t>
      </w:r>
      <w:r>
        <w:rPr>
          <w:color w:val="231F20"/>
          <w:spacing w:val="-8"/>
        </w:rPr>
        <w:t> </w:t>
      </w:r>
      <w:r>
        <w:rPr>
          <w:color w:val="231F20"/>
        </w:rPr>
        <w:t>quả</w:t>
      </w:r>
      <w:r>
        <w:rPr>
          <w:color w:val="231F20"/>
          <w:spacing w:val="-8"/>
        </w:rPr>
        <w:t> </w:t>
      </w:r>
      <w:r>
        <w:rPr>
          <w:color w:val="231F20"/>
        </w:rPr>
        <w:t>của</w:t>
      </w:r>
      <w:r>
        <w:rPr>
          <w:color w:val="231F20"/>
          <w:spacing w:val="-8"/>
        </w:rPr>
        <w:t> </w:t>
      </w:r>
      <w:r>
        <w:rPr>
          <w:color w:val="231F20"/>
        </w:rPr>
        <w:t>thọ,</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thọ</w:t>
      </w:r>
      <w:r>
        <w:rPr>
          <w:color w:val="231F20"/>
          <w:spacing w:val="-8"/>
        </w:rPr>
        <w:t> </w:t>
      </w:r>
      <w:r>
        <w:rPr>
          <w:color w:val="231F20"/>
        </w:rPr>
        <w:t>duyên</w:t>
      </w:r>
      <w:r>
        <w:rPr>
          <w:color w:val="231F20"/>
          <w:spacing w:val="-8"/>
        </w:rPr>
        <w:t> </w:t>
      </w:r>
      <w:r>
        <w:rPr>
          <w:color w:val="231F20"/>
        </w:rPr>
        <w:t>ái.</w:t>
      </w:r>
      <w:r>
        <w:rPr>
          <w:color w:val="231F20"/>
          <w:spacing w:val="-8"/>
        </w:rPr>
        <w:t> </w:t>
      </w:r>
      <w:r>
        <w:rPr>
          <w:color w:val="231F20"/>
        </w:rPr>
        <w:t>Nếu</w:t>
      </w:r>
      <w:r>
        <w:rPr>
          <w:color w:val="231F20"/>
          <w:spacing w:val="-8"/>
        </w:rPr>
        <w:t> </w:t>
      </w:r>
      <w:r>
        <w:rPr>
          <w:color w:val="231F20"/>
        </w:rPr>
        <w:t>ái</w:t>
      </w:r>
      <w:r>
        <w:rPr>
          <w:color w:val="231F20"/>
          <w:spacing w:val="-8"/>
        </w:rPr>
        <w:t> </w:t>
      </w:r>
      <w:r>
        <w:rPr>
          <w:color w:val="231F20"/>
        </w:rPr>
        <w:t>là</w:t>
      </w:r>
      <w:r>
        <w:rPr>
          <w:color w:val="231F20"/>
          <w:spacing w:val="-8"/>
        </w:rPr>
        <w:t> </w:t>
      </w:r>
      <w:r>
        <w:rPr>
          <w:color w:val="231F20"/>
          <w:spacing w:val="-4"/>
        </w:rPr>
        <w:t>quả </w:t>
      </w:r>
      <w:r>
        <w:rPr>
          <w:color w:val="231F20"/>
        </w:rPr>
        <w:t>của</w:t>
      </w:r>
      <w:r>
        <w:rPr>
          <w:color w:val="231F20"/>
          <w:spacing w:val="-5"/>
        </w:rPr>
        <w:t> </w:t>
      </w:r>
      <w:r>
        <w:rPr>
          <w:color w:val="231F20"/>
        </w:rPr>
        <w:t>ái,</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ái</w:t>
      </w:r>
      <w:r>
        <w:rPr>
          <w:color w:val="231F20"/>
          <w:spacing w:val="-4"/>
        </w:rPr>
        <w:t> </w:t>
      </w:r>
      <w:r>
        <w:rPr>
          <w:color w:val="231F20"/>
        </w:rPr>
        <w:t>duyên</w:t>
      </w:r>
      <w:r>
        <w:rPr>
          <w:color w:val="231F20"/>
          <w:spacing w:val="-5"/>
        </w:rPr>
        <w:t> </w:t>
      </w:r>
      <w:r>
        <w:rPr>
          <w:color w:val="231F20"/>
        </w:rPr>
        <w:t>thủ.</w:t>
      </w:r>
      <w:r>
        <w:rPr>
          <w:color w:val="231F20"/>
          <w:spacing w:val="-4"/>
        </w:rPr>
        <w:t> </w:t>
      </w:r>
      <w:r>
        <w:rPr>
          <w:color w:val="231F20"/>
        </w:rPr>
        <w:t>Như</w:t>
      </w:r>
      <w:r>
        <w:rPr>
          <w:color w:val="231F20"/>
          <w:spacing w:val="-5"/>
        </w:rPr>
        <w:t> </w:t>
      </w:r>
      <w:r>
        <w:rPr>
          <w:color w:val="231F20"/>
        </w:rPr>
        <w:t>nhân</w:t>
      </w:r>
      <w:r>
        <w:rPr>
          <w:color w:val="231F20"/>
          <w:spacing w:val="-4"/>
        </w:rPr>
        <w:t> </w:t>
      </w:r>
      <w:r>
        <w:rPr>
          <w:color w:val="231F20"/>
        </w:rPr>
        <w:t>quả</w:t>
      </w:r>
      <w:r>
        <w:rPr>
          <w:color w:val="231F20"/>
          <w:spacing w:val="-5"/>
        </w:rPr>
        <w:t> </w:t>
      </w:r>
      <w:r>
        <w:rPr>
          <w:color w:val="231F20"/>
        </w:rPr>
        <w:t>sinh</w:t>
      </w:r>
      <w:r>
        <w:rPr>
          <w:color w:val="231F20"/>
          <w:spacing w:val="-4"/>
        </w:rPr>
        <w:t> </w:t>
      </w:r>
      <w:r>
        <w:rPr>
          <w:color w:val="231F20"/>
        </w:rPr>
        <w:t>–</w:t>
      </w:r>
      <w:r>
        <w:rPr>
          <w:color w:val="231F20"/>
          <w:spacing w:val="-5"/>
        </w:rPr>
        <w:t> </w:t>
      </w:r>
      <w:r>
        <w:rPr>
          <w:color w:val="231F20"/>
        </w:rPr>
        <w:t>đã</w:t>
      </w:r>
      <w:r>
        <w:rPr>
          <w:color w:val="231F20"/>
          <w:spacing w:val="-5"/>
        </w:rPr>
        <w:t> </w:t>
      </w:r>
      <w:r>
        <w:rPr>
          <w:color w:val="231F20"/>
        </w:rPr>
        <w:t>sinh,</w:t>
      </w:r>
      <w:r>
        <w:rPr>
          <w:color w:val="231F20"/>
          <w:spacing w:val="-4"/>
        </w:rPr>
        <w:t> </w:t>
      </w:r>
      <w:r>
        <w:rPr>
          <w:color w:val="231F20"/>
        </w:rPr>
        <w:t>nuôi</w:t>
      </w:r>
      <w:r>
        <w:rPr>
          <w:color w:val="231F20"/>
          <w:spacing w:val="-5"/>
        </w:rPr>
        <w:t> </w:t>
      </w:r>
      <w:r>
        <w:rPr>
          <w:color w:val="231F20"/>
        </w:rPr>
        <w:t>nấng</w:t>
      </w:r>
      <w:r>
        <w:rPr>
          <w:color w:val="231F20"/>
          <w:spacing w:val="-4"/>
        </w:rPr>
        <w:t> </w:t>
      </w:r>
      <w:r>
        <w:rPr>
          <w:color w:val="231F20"/>
        </w:rPr>
        <w:t>– đã nuôi nấng, thêm – đã thêm, dẫn khởi – đã dẫn khởi, chuyển – tùy chuyển, nên biết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Lại nữa, nếu ái là nhân của ái, gọi là thọ duyên ái. Nếu ái là nhân của nghiệp, gọi là ái duyên thủ.</w:t>
      </w:r>
    </w:p>
    <w:p>
      <w:pPr>
        <w:pStyle w:val="BodyText"/>
        <w:spacing w:line="276" w:lineRule="auto" w:before="127"/>
        <w:ind w:left="393" w:right="127"/>
      </w:pPr>
      <w:r>
        <w:rPr>
          <w:color w:val="231F20"/>
        </w:rPr>
        <w:t>Lại nữa, nếu ái lấy ái làm quả, gọi là thọ duyên ái. Nếu ái lấy nghiệp làm quả, gọi là ái duyên thủ. Như nhân quả sinh – đã sinh, nuôi nấng – đã nuôi nấng, thêm – đã thêm, dẫn khởi – đã dẫn khởi, chuyển – tùy chuyển, nên biết cũng như thế.</w:t>
      </w:r>
    </w:p>
    <w:p>
      <w:pPr>
        <w:pStyle w:val="BodyText"/>
        <w:spacing w:line="276" w:lineRule="auto" w:before="129"/>
        <w:ind w:left="393" w:right="128"/>
      </w:pPr>
      <w:r>
        <w:rPr>
          <w:i/>
          <w:color w:val="231F20"/>
        </w:rPr>
        <w:t>Hỏi: </w:t>
      </w:r>
      <w:r>
        <w:rPr>
          <w:color w:val="231F20"/>
        </w:rPr>
        <w:t>Vì sao duyên khởi của đời trước thì vô minh đứng đầu, còn duyên khởi của biên vực sau thì ái đứng đầu?</w:t>
      </w:r>
    </w:p>
    <w:p>
      <w:pPr>
        <w:pStyle w:val="BodyText"/>
        <w:spacing w:line="276" w:lineRule="auto" w:before="127"/>
        <w:ind w:left="393" w:right="128"/>
      </w:pPr>
      <w:r>
        <w:rPr>
          <w:i/>
          <w:color w:val="231F20"/>
        </w:rPr>
        <w:t>Đáp:</w:t>
      </w:r>
      <w:r>
        <w:rPr>
          <w:i/>
          <w:color w:val="231F20"/>
          <w:spacing w:val="-14"/>
        </w:rPr>
        <w:t> </w:t>
      </w:r>
      <w:r>
        <w:rPr>
          <w:color w:val="231F20"/>
        </w:rPr>
        <w:t>Hai</w:t>
      </w:r>
      <w:r>
        <w:rPr>
          <w:color w:val="231F20"/>
          <w:spacing w:val="-14"/>
        </w:rPr>
        <w:t> </w:t>
      </w:r>
      <w:r>
        <w:rPr>
          <w:color w:val="231F20"/>
        </w:rPr>
        <w:t>phiền</w:t>
      </w:r>
      <w:r>
        <w:rPr>
          <w:color w:val="231F20"/>
          <w:spacing w:val="-13"/>
        </w:rPr>
        <w:t> </w:t>
      </w:r>
      <w:r>
        <w:rPr>
          <w:color w:val="231F20"/>
        </w:rPr>
        <w:t>não</w:t>
      </w:r>
      <w:r>
        <w:rPr>
          <w:color w:val="231F20"/>
          <w:spacing w:val="-14"/>
        </w:rPr>
        <w:t> </w:t>
      </w:r>
      <w:r>
        <w:rPr>
          <w:color w:val="231F20"/>
        </w:rPr>
        <w:t>này</w:t>
      </w:r>
      <w:r>
        <w:rPr>
          <w:color w:val="231F20"/>
          <w:spacing w:val="-14"/>
        </w:rPr>
        <w:t> </w:t>
      </w:r>
      <w:r>
        <w:rPr>
          <w:color w:val="231F20"/>
        </w:rPr>
        <w:t>đều</w:t>
      </w:r>
      <w:r>
        <w:rPr>
          <w:color w:val="231F20"/>
          <w:spacing w:val="-13"/>
        </w:rPr>
        <w:t> </w:t>
      </w:r>
      <w:r>
        <w:rPr>
          <w:color w:val="231F20"/>
        </w:rPr>
        <w:t>là</w:t>
      </w:r>
      <w:r>
        <w:rPr>
          <w:color w:val="231F20"/>
          <w:spacing w:val="-14"/>
        </w:rPr>
        <w:t> </w:t>
      </w:r>
      <w:r>
        <w:rPr>
          <w:color w:val="231F20"/>
        </w:rPr>
        <w:t>gốc.</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vô</w:t>
      </w:r>
      <w:r>
        <w:rPr>
          <w:color w:val="231F20"/>
          <w:spacing w:val="-13"/>
        </w:rPr>
        <w:t> </w:t>
      </w:r>
      <w:r>
        <w:rPr>
          <w:color w:val="231F20"/>
        </w:rPr>
        <w:t>minh</w:t>
      </w:r>
      <w:r>
        <w:rPr>
          <w:color w:val="231F20"/>
          <w:spacing w:val="-14"/>
        </w:rPr>
        <w:t> </w:t>
      </w:r>
      <w:r>
        <w:rPr>
          <w:color w:val="231F20"/>
        </w:rPr>
        <w:t>là</w:t>
      </w:r>
      <w:r>
        <w:rPr>
          <w:color w:val="231F20"/>
          <w:spacing w:val="-14"/>
        </w:rPr>
        <w:t> </w:t>
      </w:r>
      <w:r>
        <w:rPr>
          <w:color w:val="231F20"/>
        </w:rPr>
        <w:t>gốc</w:t>
      </w:r>
      <w:r>
        <w:rPr>
          <w:color w:val="231F20"/>
          <w:spacing w:val="-13"/>
        </w:rPr>
        <w:t> </w:t>
      </w:r>
      <w:r>
        <w:rPr>
          <w:color w:val="231F20"/>
        </w:rPr>
        <w:t>của biên vực trước, hữu ái là gốc của biên vực</w:t>
      </w:r>
      <w:r>
        <w:rPr>
          <w:color w:val="231F20"/>
          <w:spacing w:val="-1"/>
        </w:rPr>
        <w:t> </w:t>
      </w:r>
      <w:r>
        <w:rPr>
          <w:color w:val="231F20"/>
        </w:rPr>
        <w:t>sau.</w:t>
      </w:r>
    </w:p>
    <w:p>
      <w:pPr>
        <w:pStyle w:val="BodyText"/>
        <w:spacing w:line="276" w:lineRule="auto" w:before="127"/>
        <w:ind w:left="393" w:right="128"/>
      </w:pPr>
      <w:r>
        <w:rPr>
          <w:color w:val="231F20"/>
        </w:rPr>
        <w:t>Lại</w:t>
      </w:r>
      <w:r>
        <w:rPr>
          <w:color w:val="231F20"/>
          <w:spacing w:val="-6"/>
        </w:rPr>
        <w:t> </w:t>
      </w:r>
      <w:r>
        <w:rPr>
          <w:color w:val="231F20"/>
        </w:rPr>
        <w:t>nữa,</w:t>
      </w:r>
      <w:r>
        <w:rPr>
          <w:color w:val="231F20"/>
          <w:spacing w:val="-6"/>
        </w:rPr>
        <w:t> </w:t>
      </w:r>
      <w:r>
        <w:rPr>
          <w:color w:val="231F20"/>
        </w:rPr>
        <w:t>phần</w:t>
      </w:r>
      <w:r>
        <w:rPr>
          <w:color w:val="231F20"/>
          <w:spacing w:val="-6"/>
        </w:rPr>
        <w:t> </w:t>
      </w:r>
      <w:r>
        <w:rPr>
          <w:color w:val="231F20"/>
        </w:rPr>
        <w:t>vị</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của</w:t>
      </w:r>
      <w:r>
        <w:rPr>
          <w:color w:val="231F20"/>
          <w:spacing w:val="-6"/>
        </w:rPr>
        <w:t> </w:t>
      </w:r>
      <w:r>
        <w:rPr>
          <w:color w:val="231F20"/>
        </w:rPr>
        <w:t>biên</w:t>
      </w:r>
      <w:r>
        <w:rPr>
          <w:color w:val="231F20"/>
          <w:spacing w:val="-6"/>
        </w:rPr>
        <w:t> </w:t>
      </w:r>
      <w:r>
        <w:rPr>
          <w:color w:val="231F20"/>
        </w:rPr>
        <w:t>vực</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hoại</w:t>
      </w:r>
      <w:r>
        <w:rPr>
          <w:color w:val="231F20"/>
          <w:spacing w:val="-6"/>
        </w:rPr>
        <w:t> </w:t>
      </w:r>
      <w:r>
        <w:rPr>
          <w:color w:val="231F20"/>
        </w:rPr>
        <w:t>diệt,</w:t>
      </w:r>
      <w:r>
        <w:rPr>
          <w:color w:val="231F20"/>
          <w:spacing w:val="-6"/>
        </w:rPr>
        <w:t> </w:t>
      </w:r>
      <w:r>
        <w:rPr>
          <w:color w:val="231F20"/>
        </w:rPr>
        <w:t>khó có thể nhận biết rõ, nên gọi là vô minh. Phần vị phiền não của biên vực sau đang hiện ở trước, vì đang mong cầu hữu, nên gọi là</w:t>
      </w:r>
      <w:r>
        <w:rPr>
          <w:color w:val="231F20"/>
          <w:spacing w:val="-3"/>
        </w:rPr>
        <w:t> </w:t>
      </w:r>
      <w:r>
        <w:rPr>
          <w:color w:val="231F20"/>
        </w:rPr>
        <w:t>ái.</w:t>
      </w:r>
    </w:p>
    <w:p>
      <w:pPr>
        <w:pStyle w:val="BodyText"/>
        <w:spacing w:line="276" w:lineRule="auto" w:before="129"/>
        <w:ind w:left="393" w:right="126"/>
      </w:pPr>
      <w:r>
        <w:rPr>
          <w:color w:val="231F20"/>
        </w:rPr>
        <w:t>Lại nữa, vì vô minh có bảy sự việc nên nói là đứng đầu nơi duyên khởi của biên vực trước: 1. Bao gồm năm bộ. 2. Hiện hữu khắp</w:t>
      </w:r>
      <w:r>
        <w:rPr>
          <w:color w:val="231F20"/>
          <w:spacing w:val="-7"/>
        </w:rPr>
        <w:t> </w:t>
      </w:r>
      <w:r>
        <w:rPr>
          <w:color w:val="231F20"/>
        </w:rPr>
        <w:t>sáu</w:t>
      </w:r>
      <w:r>
        <w:rPr>
          <w:color w:val="231F20"/>
          <w:spacing w:val="-6"/>
        </w:rPr>
        <w:t> </w:t>
      </w:r>
      <w:r>
        <w:rPr>
          <w:color w:val="231F20"/>
        </w:rPr>
        <w:t>thức.</w:t>
      </w:r>
      <w:r>
        <w:rPr>
          <w:color w:val="231F20"/>
          <w:spacing w:val="-6"/>
        </w:rPr>
        <w:t> </w:t>
      </w:r>
      <w:r>
        <w:rPr>
          <w:color w:val="231F20"/>
        </w:rPr>
        <w:t>3.</w:t>
      </w:r>
      <w:r>
        <w:rPr>
          <w:color w:val="231F20"/>
          <w:spacing w:val="-6"/>
        </w:rPr>
        <w:t> </w:t>
      </w:r>
      <w:r>
        <w:rPr>
          <w:color w:val="231F20"/>
        </w:rPr>
        <w:t>Chung</w:t>
      </w:r>
      <w:r>
        <w:rPr>
          <w:color w:val="231F20"/>
          <w:spacing w:val="-6"/>
        </w:rPr>
        <w:t> </w:t>
      </w:r>
      <w:r>
        <w:rPr>
          <w:color w:val="231F20"/>
        </w:rPr>
        <w:t>cả</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4.</w:t>
      </w:r>
      <w:r>
        <w:rPr>
          <w:color w:val="231F20"/>
          <w:spacing w:val="-7"/>
        </w:rPr>
        <w:t> </w:t>
      </w:r>
      <w:r>
        <w:rPr>
          <w:color w:val="231F20"/>
        </w:rPr>
        <w:t>Là</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5.</w:t>
      </w:r>
      <w:r>
        <w:rPr>
          <w:color w:val="231F20"/>
          <w:spacing w:val="-6"/>
        </w:rPr>
        <w:t> </w:t>
      </w:r>
      <w:r>
        <w:rPr>
          <w:color w:val="231F20"/>
        </w:rPr>
        <w:t>Có</w:t>
      </w:r>
      <w:r>
        <w:rPr>
          <w:color w:val="231F20"/>
          <w:spacing w:val="-6"/>
        </w:rPr>
        <w:t> </w:t>
      </w:r>
      <w:r>
        <w:rPr>
          <w:color w:val="231F20"/>
        </w:rPr>
        <w:t>thể khởi nghiệp thân ngữ nặng. 6. Cùng với việc đoạn căn thiện làm gia hạnh hơn hết. 7. Là tánh biến hành. Vì ái chỉ có sáu sự việc nên nói là đứng đầu nơi duyên khởi của biên vực sau: Nghĩa là trong bảy sự việc trước trừ tánh biến hành.</w:t>
      </w:r>
    </w:p>
    <w:p>
      <w:pPr>
        <w:pStyle w:val="BodyText"/>
        <w:spacing w:line="276" w:lineRule="auto" w:before="133"/>
        <w:ind w:left="393" w:right="127"/>
      </w:pPr>
      <w:r>
        <w:rPr>
          <w:color w:val="231F20"/>
        </w:rPr>
        <w:t>Lại</w:t>
      </w:r>
      <w:r>
        <w:rPr>
          <w:color w:val="231F20"/>
          <w:spacing w:val="-13"/>
        </w:rPr>
        <w:t> </w:t>
      </w:r>
      <w:r>
        <w:rPr>
          <w:color w:val="231F20"/>
        </w:rPr>
        <w:t>nữa,</w:t>
      </w:r>
      <w:r>
        <w:rPr>
          <w:color w:val="231F20"/>
          <w:spacing w:val="-13"/>
        </w:rPr>
        <w:t> </w:t>
      </w:r>
      <w:r>
        <w:rPr>
          <w:color w:val="231F20"/>
        </w:rPr>
        <w:t>vì</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có</w:t>
      </w:r>
      <w:r>
        <w:rPr>
          <w:color w:val="231F20"/>
          <w:spacing w:val="-12"/>
        </w:rPr>
        <w:t> </w:t>
      </w:r>
      <w:r>
        <w:rPr>
          <w:color w:val="231F20"/>
        </w:rPr>
        <w:t>ba</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2"/>
        </w:rPr>
        <w:t> </w:t>
      </w:r>
      <w:r>
        <w:rPr>
          <w:color w:val="231F20"/>
        </w:rPr>
        <w:t>đứng</w:t>
      </w:r>
      <w:r>
        <w:rPr>
          <w:color w:val="231F20"/>
          <w:spacing w:val="-13"/>
        </w:rPr>
        <w:t> </w:t>
      </w:r>
      <w:r>
        <w:rPr>
          <w:color w:val="231F20"/>
        </w:rPr>
        <w:t>đầu</w:t>
      </w:r>
      <w:r>
        <w:rPr>
          <w:color w:val="231F20"/>
          <w:spacing w:val="-13"/>
        </w:rPr>
        <w:t> </w:t>
      </w:r>
      <w:r>
        <w:rPr>
          <w:color w:val="231F20"/>
        </w:rPr>
        <w:t>nơi</w:t>
      </w:r>
      <w:r>
        <w:rPr>
          <w:color w:val="231F20"/>
          <w:spacing w:val="-13"/>
        </w:rPr>
        <w:t> </w:t>
      </w:r>
      <w:r>
        <w:rPr>
          <w:color w:val="231F20"/>
          <w:spacing w:val="-3"/>
        </w:rPr>
        <w:t>duyên </w:t>
      </w:r>
      <w:r>
        <w:rPr>
          <w:color w:val="231F20"/>
        </w:rPr>
        <w:t>khởi của biên vực trước: 1. Thường là đứng đầu. 2. Tương ưng </w:t>
      </w:r>
      <w:r>
        <w:rPr>
          <w:color w:val="231F20"/>
          <w:spacing w:val="-4"/>
        </w:rPr>
        <w:t>với</w:t>
      </w:r>
      <w:r>
        <w:rPr>
          <w:color w:val="231F20"/>
          <w:spacing w:val="57"/>
        </w:rPr>
        <w:t> </w:t>
      </w:r>
      <w:r>
        <w:rPr>
          <w:color w:val="231F20"/>
        </w:rPr>
        <w:t>tất</w:t>
      </w:r>
      <w:r>
        <w:rPr>
          <w:color w:val="231F20"/>
          <w:spacing w:val="-7"/>
        </w:rPr>
        <w:t> </w:t>
      </w:r>
      <w:r>
        <w:rPr>
          <w:color w:val="231F20"/>
        </w:rPr>
        <w:t>cả</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3.</w:t>
      </w:r>
      <w:r>
        <w:rPr>
          <w:color w:val="231F20"/>
          <w:spacing w:val="-6"/>
        </w:rPr>
        <w:t> </w:t>
      </w:r>
      <w:r>
        <w:rPr>
          <w:color w:val="231F20"/>
        </w:rPr>
        <w:t>Là</w:t>
      </w:r>
      <w:r>
        <w:rPr>
          <w:color w:val="231F20"/>
          <w:spacing w:val="-7"/>
        </w:rPr>
        <w:t> </w:t>
      </w:r>
      <w:r>
        <w:rPr>
          <w:color w:val="231F20"/>
        </w:rPr>
        <w:t>tánh</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Ái</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thân</w:t>
      </w:r>
      <w:r>
        <w:rPr>
          <w:color w:val="231F20"/>
          <w:spacing w:val="-6"/>
        </w:rPr>
        <w:t> </w:t>
      </w:r>
      <w:r>
        <w:rPr>
          <w:color w:val="231F20"/>
        </w:rPr>
        <w:t>đời</w:t>
      </w:r>
      <w:r>
        <w:rPr>
          <w:color w:val="231F20"/>
          <w:spacing w:val="-6"/>
        </w:rPr>
        <w:t> </w:t>
      </w:r>
      <w:r>
        <w:rPr>
          <w:color w:val="231F20"/>
        </w:rPr>
        <w:t>sau</w:t>
      </w:r>
      <w:r>
        <w:rPr>
          <w:color w:val="231F20"/>
          <w:spacing w:val="-6"/>
        </w:rPr>
        <w:t> </w:t>
      </w:r>
      <w:r>
        <w:rPr>
          <w:color w:val="231F20"/>
        </w:rPr>
        <w:t>có</w:t>
      </w:r>
      <w:r>
        <w:rPr>
          <w:color w:val="231F20"/>
          <w:spacing w:val="-6"/>
        </w:rPr>
        <w:t> </w:t>
      </w:r>
      <w:r>
        <w:rPr>
          <w:color w:val="231F20"/>
        </w:rPr>
        <w:t>khả năng dẫn dắt hơn hẳn nên nói là đứng đầu nơi duyên khởi của biên vực</w:t>
      </w:r>
      <w:r>
        <w:rPr>
          <w:color w:val="231F20"/>
          <w:spacing w:val="-1"/>
        </w:rPr>
        <w:t> </w:t>
      </w:r>
      <w:r>
        <w:rPr>
          <w:color w:val="231F20"/>
        </w:rPr>
        <w:t>sau.</w:t>
      </w:r>
    </w:p>
    <w:p>
      <w:pPr>
        <w:pStyle w:val="BodyText"/>
        <w:spacing w:line="276" w:lineRule="auto" w:before="130"/>
        <w:ind w:left="393" w:right="124"/>
      </w:pPr>
      <w:r>
        <w:rPr>
          <w:color w:val="231F20"/>
        </w:rPr>
        <w:t>Lại nữa, vô minh có bốn sự việc nên nói là đứng đầu </w:t>
      </w:r>
      <w:r>
        <w:rPr>
          <w:color w:val="231F20"/>
          <w:spacing w:val="2"/>
        </w:rPr>
        <w:t>nơi </w:t>
      </w:r>
      <w:r>
        <w:rPr>
          <w:color w:val="231F20"/>
        </w:rPr>
        <w:t>duyên khởi của biên vực trước: 1. Duyên nơi hữu lậu, vô lậu. 2. Duyên</w:t>
      </w:r>
      <w:r>
        <w:rPr>
          <w:color w:val="231F20"/>
          <w:spacing w:val="9"/>
        </w:rPr>
        <w:t> </w:t>
      </w:r>
      <w:r>
        <w:rPr>
          <w:color w:val="231F20"/>
        </w:rPr>
        <w:t>nơi</w:t>
      </w:r>
      <w:r>
        <w:rPr>
          <w:color w:val="231F20"/>
          <w:spacing w:val="9"/>
        </w:rPr>
        <w:t> </w:t>
      </w:r>
      <w:r>
        <w:rPr>
          <w:color w:val="231F20"/>
        </w:rPr>
        <w:t>hữu</w:t>
      </w:r>
      <w:r>
        <w:rPr>
          <w:color w:val="231F20"/>
          <w:spacing w:val="9"/>
        </w:rPr>
        <w:t> </w:t>
      </w:r>
      <w:r>
        <w:rPr>
          <w:color w:val="231F20"/>
        </w:rPr>
        <w:t>vi,</w:t>
      </w:r>
      <w:r>
        <w:rPr>
          <w:color w:val="231F20"/>
          <w:spacing w:val="9"/>
        </w:rPr>
        <w:t> </w:t>
      </w:r>
      <w:r>
        <w:rPr>
          <w:color w:val="231F20"/>
        </w:rPr>
        <w:t>vô</w:t>
      </w:r>
      <w:r>
        <w:rPr>
          <w:color w:val="231F20"/>
          <w:spacing w:val="10"/>
        </w:rPr>
        <w:t> </w:t>
      </w:r>
      <w:r>
        <w:rPr>
          <w:color w:val="231F20"/>
        </w:rPr>
        <w:t>vi.</w:t>
      </w:r>
      <w:r>
        <w:rPr>
          <w:color w:val="231F20"/>
          <w:spacing w:val="9"/>
        </w:rPr>
        <w:t> </w:t>
      </w:r>
      <w:r>
        <w:rPr>
          <w:color w:val="231F20"/>
        </w:rPr>
        <w:t>3.</w:t>
      </w:r>
      <w:r>
        <w:rPr>
          <w:color w:val="231F20"/>
          <w:spacing w:val="9"/>
        </w:rPr>
        <w:t> </w:t>
      </w:r>
      <w:r>
        <w:rPr>
          <w:color w:val="231F20"/>
        </w:rPr>
        <w:t>Là</w:t>
      </w:r>
      <w:r>
        <w:rPr>
          <w:color w:val="231F20"/>
          <w:spacing w:val="9"/>
        </w:rPr>
        <w:t> </w:t>
      </w:r>
      <w:r>
        <w:rPr>
          <w:color w:val="231F20"/>
        </w:rPr>
        <w:t>biến</w:t>
      </w:r>
      <w:r>
        <w:rPr>
          <w:color w:val="231F20"/>
          <w:spacing w:val="9"/>
        </w:rPr>
        <w:t> </w:t>
      </w:r>
      <w:r>
        <w:rPr>
          <w:color w:val="231F20"/>
        </w:rPr>
        <w:t>hành,</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biến</w:t>
      </w:r>
      <w:r>
        <w:rPr>
          <w:color w:val="231F20"/>
          <w:spacing w:val="9"/>
        </w:rPr>
        <w:t> </w:t>
      </w:r>
      <w:r>
        <w:rPr>
          <w:color w:val="231F20"/>
        </w:rPr>
        <w:t>hành.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53"/>
        </w:numPr>
        <w:tabs>
          <w:tab w:pos="377" w:val="left" w:leader="none"/>
        </w:tabs>
        <w:spacing w:line="273" w:lineRule="auto" w:before="89" w:after="0"/>
        <w:ind w:left="110" w:right="408" w:firstLine="0"/>
        <w:jc w:val="both"/>
        <w:rPr>
          <w:sz w:val="26"/>
        </w:rPr>
      </w:pPr>
      <w:r>
        <w:rPr>
          <w:color w:val="231F20"/>
          <w:sz w:val="26"/>
        </w:rPr>
        <w:t>Duyên nơi tự giới, tha giới. Ái chỉ duyên nơi hữu lậu, duyên </w:t>
      </w:r>
      <w:r>
        <w:rPr>
          <w:color w:val="231F20"/>
          <w:spacing w:val="2"/>
          <w:sz w:val="26"/>
        </w:rPr>
        <w:t>nơi </w:t>
      </w:r>
      <w:r>
        <w:rPr>
          <w:color w:val="231F20"/>
          <w:sz w:val="26"/>
        </w:rPr>
        <w:t>hữu vi, không phải là biến hành, chỉ duyên nơi tự giới, nên nói là đứng đầu nơi duyên khởi của biên vực sau. (Lại có nghĩa khác, phần sau sẽ nói</w:t>
      </w:r>
      <w:r>
        <w:rPr>
          <w:color w:val="231F20"/>
          <w:spacing w:val="20"/>
          <w:sz w:val="26"/>
        </w:rPr>
        <w:t> </w:t>
      </w:r>
      <w:r>
        <w:rPr>
          <w:color w:val="231F20"/>
          <w:spacing w:val="2"/>
          <w:sz w:val="26"/>
        </w:rPr>
        <w:t>rộng).</w:t>
      </w:r>
    </w:p>
    <w:p>
      <w:pPr>
        <w:pStyle w:val="BodyText"/>
        <w:spacing w:line="273" w:lineRule="auto" w:before="110"/>
        <w:ind w:right="412"/>
      </w:pPr>
      <w:r>
        <w:rPr>
          <w:color w:val="231F20"/>
        </w:rPr>
        <w:t>Thủ duyên hữu: Nghĩa là nếu phiền não hữu lại có khả năng phát khởi nghiệp dẫn dắt đến quả của thân sau, không phải là không có phiền não.</w:t>
      </w:r>
    </w:p>
    <w:p>
      <w:pPr>
        <w:pStyle w:val="BodyText"/>
        <w:spacing w:line="273" w:lineRule="auto" w:before="111"/>
        <w:ind w:right="408"/>
      </w:pPr>
      <w:r>
        <w:rPr>
          <w:color w:val="231F20"/>
        </w:rPr>
        <w:t>Hữu duyên sinh: Nghĩa là nếu hữu có khả năng dẫn dắt </w:t>
      </w:r>
      <w:r>
        <w:rPr>
          <w:color w:val="231F20"/>
          <w:spacing w:val="2"/>
        </w:rPr>
        <w:t>các </w:t>
      </w:r>
      <w:r>
        <w:rPr>
          <w:color w:val="231F20"/>
        </w:rPr>
        <w:t>nghiệp của thân sau thì thân sau sẽ sinh, không phải là không có dẫn</w:t>
      </w:r>
      <w:r>
        <w:rPr>
          <w:color w:val="231F20"/>
          <w:spacing w:val="5"/>
        </w:rPr>
        <w:t> </w:t>
      </w:r>
      <w:r>
        <w:rPr>
          <w:color w:val="231F20"/>
        </w:rPr>
        <w:t>nghiệp.</w:t>
      </w:r>
    </w:p>
    <w:p>
      <w:pPr>
        <w:pStyle w:val="BodyText"/>
        <w:spacing w:before="111"/>
        <w:ind w:left="677" w:firstLine="0"/>
      </w:pPr>
      <w:r>
        <w:rPr>
          <w:color w:val="231F20"/>
        </w:rPr>
        <w:t>Sinh duyên lão tử: Nghĩa là nếu có sinh là có lão tử.</w:t>
      </w:r>
    </w:p>
    <w:p>
      <w:pPr>
        <w:pStyle w:val="BodyText"/>
        <w:spacing w:line="273" w:lineRule="auto" w:before="154"/>
        <w:ind w:right="411"/>
      </w:pPr>
      <w:r>
        <w:rPr>
          <w:i/>
          <w:color w:val="231F20"/>
        </w:rPr>
        <w:t>Hỏi: </w:t>
      </w:r>
      <w:r>
        <w:rPr>
          <w:color w:val="231F20"/>
        </w:rPr>
        <w:t>Vì sao trong ba tướng hữu vi thì sinh lập riêng một chi, còn lão tử cùng lập một chi?</w:t>
      </w:r>
    </w:p>
    <w:p>
      <w:pPr>
        <w:pStyle w:val="BodyText"/>
        <w:spacing w:line="273" w:lineRule="auto" w:before="112"/>
        <w:ind w:right="412"/>
      </w:pPr>
      <w:r>
        <w:rPr>
          <w:i/>
          <w:color w:val="231F20"/>
        </w:rPr>
        <w:t>Đáp: </w:t>
      </w:r>
      <w:r>
        <w:rPr>
          <w:color w:val="231F20"/>
        </w:rPr>
        <w:t>Hiếp Tôn giả nói: Đức Thế Tôn đối với công năng có sai biệt của các pháp có khả năng khéo nhận biết rõ, người khác không có khả năng ấy. Nên về sự việc này khỏi phải chất vấn.</w:t>
      </w:r>
    </w:p>
    <w:p>
      <w:pPr>
        <w:pStyle w:val="BodyText"/>
        <w:spacing w:line="273" w:lineRule="auto" w:before="111"/>
        <w:ind w:right="410"/>
      </w:pPr>
      <w:r>
        <w:rPr>
          <w:color w:val="231F20"/>
        </w:rPr>
        <w:t>Lại có thuyết nói: Các pháp lúc sinh, sinh có tác dụng, nên lập riêng một chi. Các pháp khi diệt, lão tử vô thường đều có tác dụng, nên hợp lập một chi.</w:t>
      </w:r>
    </w:p>
    <w:p>
      <w:pPr>
        <w:pStyle w:val="BodyText"/>
        <w:spacing w:line="273" w:lineRule="auto" w:before="111"/>
        <w:ind w:right="410"/>
      </w:pPr>
      <w:r>
        <w:rPr>
          <w:color w:val="231F20"/>
        </w:rPr>
        <w:t>Có</w:t>
      </w:r>
      <w:r>
        <w:rPr>
          <w:color w:val="231F20"/>
          <w:spacing w:val="-12"/>
        </w:rPr>
        <w:t> </w:t>
      </w:r>
      <w:r>
        <w:rPr>
          <w:color w:val="231F20"/>
        </w:rPr>
        <w:t>Sư</w:t>
      </w:r>
      <w:r>
        <w:rPr>
          <w:color w:val="231F20"/>
          <w:spacing w:val="-11"/>
        </w:rPr>
        <w:t> </w:t>
      </w:r>
      <w:r>
        <w:rPr>
          <w:color w:val="231F20"/>
        </w:rPr>
        <w:t>khác</w:t>
      </w:r>
      <w:r>
        <w:rPr>
          <w:color w:val="231F20"/>
          <w:spacing w:val="-12"/>
        </w:rPr>
        <w:t> </w:t>
      </w:r>
      <w:r>
        <w:rPr>
          <w:color w:val="231F20"/>
        </w:rPr>
        <w:t>cho:</w:t>
      </w:r>
      <w:r>
        <w:rPr>
          <w:color w:val="231F20"/>
          <w:spacing w:val="-12"/>
        </w:rPr>
        <w:t> </w:t>
      </w:r>
      <w:r>
        <w:rPr>
          <w:color w:val="231F20"/>
        </w:rPr>
        <w:t>Sinh</w:t>
      </w:r>
      <w:r>
        <w:rPr>
          <w:color w:val="231F20"/>
          <w:spacing w:val="-12"/>
        </w:rPr>
        <w:t> </w:t>
      </w:r>
      <w:r>
        <w:rPr>
          <w:color w:val="231F20"/>
        </w:rPr>
        <w:t>khiến</w:t>
      </w:r>
      <w:r>
        <w:rPr>
          <w:color w:val="231F20"/>
          <w:spacing w:val="-11"/>
        </w:rPr>
        <w:t> </w:t>
      </w:r>
      <w:r>
        <w:rPr>
          <w:color w:val="231F20"/>
        </w:rPr>
        <w:t>các</w:t>
      </w:r>
      <w:r>
        <w:rPr>
          <w:color w:val="231F20"/>
          <w:spacing w:val="-12"/>
        </w:rPr>
        <w:t> </w:t>
      </w:r>
      <w:r>
        <w:rPr>
          <w:color w:val="231F20"/>
        </w:rPr>
        <w:t>pháp</w:t>
      </w:r>
      <w:r>
        <w:rPr>
          <w:color w:val="231F20"/>
          <w:spacing w:val="-11"/>
        </w:rPr>
        <w:t> </w:t>
      </w:r>
      <w:r>
        <w:rPr>
          <w:color w:val="231F20"/>
        </w:rPr>
        <w:t>nối</w:t>
      </w:r>
      <w:r>
        <w:rPr>
          <w:color w:val="231F20"/>
          <w:spacing w:val="-11"/>
        </w:rPr>
        <w:t> </w:t>
      </w:r>
      <w:r>
        <w:rPr>
          <w:color w:val="231F20"/>
        </w:rPr>
        <w:t>tiếp</w:t>
      </w:r>
      <w:r>
        <w:rPr>
          <w:color w:val="231F20"/>
          <w:spacing w:val="-12"/>
        </w:rPr>
        <w:t> </w:t>
      </w:r>
      <w:r>
        <w:rPr>
          <w:color w:val="231F20"/>
        </w:rPr>
        <w:t>nhau</w:t>
      </w:r>
      <w:r>
        <w:rPr>
          <w:color w:val="231F20"/>
          <w:spacing w:val="-11"/>
        </w:rPr>
        <w:t> </w:t>
      </w:r>
      <w:r>
        <w:rPr>
          <w:color w:val="231F20"/>
        </w:rPr>
        <w:t>tăng</w:t>
      </w:r>
      <w:r>
        <w:rPr>
          <w:color w:val="231F20"/>
          <w:spacing w:val="-11"/>
        </w:rPr>
        <w:t> </w:t>
      </w:r>
      <w:r>
        <w:rPr>
          <w:color w:val="231F20"/>
        </w:rPr>
        <w:t>trưởng, nên lập riêng một chi. Lão tử khiến các pháp không nối tiếp, </w:t>
      </w:r>
      <w:r>
        <w:rPr>
          <w:color w:val="231F20"/>
          <w:spacing w:val="-3"/>
        </w:rPr>
        <w:t>không </w:t>
      </w:r>
      <w:r>
        <w:rPr>
          <w:color w:val="231F20"/>
        </w:rPr>
        <w:t>tăng trưởng, nên lập chung một chi.</w:t>
      </w:r>
    </w:p>
    <w:p>
      <w:pPr>
        <w:pStyle w:val="BodyText"/>
        <w:spacing w:line="273" w:lineRule="auto" w:before="110"/>
        <w:ind w:right="410"/>
      </w:pPr>
      <w:r>
        <w:rPr>
          <w:color w:val="231F20"/>
        </w:rPr>
        <w:t>Hoặc lại có thuyết nêu: Sinh khiến các pháp có tác dụng hòa hợp, nên lập riêng một chi. Lão tử khiến các pháp lìa tan vô dụng, nên hợp lập một chi.</w:t>
      </w:r>
    </w:p>
    <w:p>
      <w:pPr>
        <w:pStyle w:val="BodyText"/>
        <w:spacing w:line="273" w:lineRule="auto" w:before="111"/>
        <w:ind w:right="410"/>
      </w:pPr>
      <w:r>
        <w:rPr>
          <w:color w:val="231F20"/>
        </w:rPr>
        <w:t>Tôn giả Thế Hữu nói: Sinh khiến các pháp từ vị lai đi vào hiện tại, nên lập riêng một chi. Lão tử khiến các pháp từ hiện tại đi vào quá khứ, nên hợp lập một chi.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Tôn giả Diệu Âm nói: Vì tác dụng của sinh là hơn, riêng làm xong một sự việc, nên lập riêng một chi. Tác dụng của lão tử </w:t>
      </w:r>
      <w:r>
        <w:rPr>
          <w:color w:val="231F20"/>
          <w:spacing w:val="-4"/>
        </w:rPr>
        <w:t>yếu</w:t>
      </w:r>
      <w:r>
        <w:rPr>
          <w:color w:val="231F20"/>
          <w:spacing w:val="57"/>
        </w:rPr>
        <w:t> </w:t>
      </w:r>
      <w:r>
        <w:rPr>
          <w:color w:val="231F20"/>
        </w:rPr>
        <w:t>kém, phải cùng làm xong một sự việc, nên hợp lập một chi. Như người</w:t>
      </w:r>
      <w:r>
        <w:rPr>
          <w:color w:val="231F20"/>
          <w:spacing w:val="-5"/>
        </w:rPr>
        <w:t> </w:t>
      </w:r>
      <w:r>
        <w:rPr>
          <w:color w:val="231F20"/>
        </w:rPr>
        <w:t>có</w:t>
      </w:r>
      <w:r>
        <w:rPr>
          <w:color w:val="231F20"/>
          <w:spacing w:val="-4"/>
        </w:rPr>
        <w:t> </w:t>
      </w:r>
      <w:r>
        <w:rPr>
          <w:color w:val="231F20"/>
        </w:rPr>
        <w:t>sức</w:t>
      </w:r>
      <w:r>
        <w:rPr>
          <w:color w:val="231F20"/>
          <w:spacing w:val="-4"/>
        </w:rPr>
        <w:t> </w:t>
      </w:r>
      <w:r>
        <w:rPr>
          <w:color w:val="231F20"/>
        </w:rPr>
        <w:t>mạnh</w:t>
      </w:r>
      <w:r>
        <w:rPr>
          <w:color w:val="231F20"/>
          <w:spacing w:val="-4"/>
        </w:rPr>
        <w:t> </w:t>
      </w:r>
      <w:r>
        <w:rPr>
          <w:color w:val="231F20"/>
        </w:rPr>
        <w:t>riêng</w:t>
      </w:r>
      <w:r>
        <w:rPr>
          <w:color w:val="231F20"/>
          <w:spacing w:val="-5"/>
        </w:rPr>
        <w:t> </w:t>
      </w:r>
      <w:r>
        <w:rPr>
          <w:color w:val="231F20"/>
        </w:rPr>
        <w:t>làm</w:t>
      </w:r>
      <w:r>
        <w:rPr>
          <w:color w:val="231F20"/>
          <w:spacing w:val="-4"/>
        </w:rPr>
        <w:t> </w:t>
      </w:r>
      <w:r>
        <w:rPr>
          <w:color w:val="231F20"/>
        </w:rPr>
        <w:t>xong</w:t>
      </w:r>
      <w:r>
        <w:rPr>
          <w:color w:val="231F20"/>
          <w:spacing w:val="-4"/>
        </w:rPr>
        <w:t> </w:t>
      </w:r>
      <w:r>
        <w:rPr>
          <w:color w:val="231F20"/>
        </w:rPr>
        <w:t>một</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rPr>
        <w:t>người</w:t>
      </w:r>
      <w:r>
        <w:rPr>
          <w:color w:val="231F20"/>
          <w:spacing w:val="-4"/>
        </w:rPr>
        <w:t> </w:t>
      </w:r>
      <w:r>
        <w:rPr>
          <w:color w:val="231F20"/>
        </w:rPr>
        <w:t>yếu</w:t>
      </w:r>
      <w:r>
        <w:rPr>
          <w:color w:val="231F20"/>
          <w:spacing w:val="-4"/>
        </w:rPr>
        <w:t> </w:t>
      </w:r>
      <w:r>
        <w:rPr>
          <w:color w:val="231F20"/>
        </w:rPr>
        <w:t>thì</w:t>
      </w:r>
      <w:r>
        <w:rPr>
          <w:color w:val="231F20"/>
          <w:spacing w:val="-4"/>
        </w:rPr>
        <w:t> </w:t>
      </w:r>
      <w:r>
        <w:rPr>
          <w:color w:val="231F20"/>
        </w:rPr>
        <w:t>không như thế.</w:t>
      </w:r>
    </w:p>
    <w:p>
      <w:pPr>
        <w:pStyle w:val="BodyText"/>
        <w:spacing w:before="103"/>
        <w:ind w:left="960" w:firstLine="0"/>
      </w:pPr>
      <w:r>
        <w:rPr>
          <w:i/>
          <w:color w:val="231F20"/>
        </w:rPr>
        <w:t>Hỏi: </w:t>
      </w:r>
      <w:r>
        <w:rPr>
          <w:color w:val="231F20"/>
        </w:rPr>
        <w:t>Vì sao bệnh không lập hữu chi?</w:t>
      </w:r>
    </w:p>
    <w:p>
      <w:pPr>
        <w:pStyle w:val="BodyText"/>
        <w:spacing w:line="271" w:lineRule="auto" w:before="146"/>
        <w:ind w:left="393" w:right="126"/>
      </w:pPr>
      <w:r>
        <w:rPr>
          <w:i/>
          <w:color w:val="231F20"/>
        </w:rPr>
        <w:t>Đáp:</w:t>
      </w:r>
      <w:r>
        <w:rPr>
          <w:i/>
          <w:color w:val="231F20"/>
          <w:spacing w:val="-12"/>
        </w:rPr>
        <w:t> </w:t>
      </w:r>
      <w:r>
        <w:rPr>
          <w:color w:val="231F20"/>
        </w:rPr>
        <w:t>Vì</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tướng</w:t>
      </w:r>
      <w:r>
        <w:rPr>
          <w:color w:val="231F20"/>
          <w:spacing w:val="-7"/>
        </w:rPr>
        <w:t> </w:t>
      </w:r>
      <w:r>
        <w:rPr>
          <w:color w:val="231F20"/>
        </w:rPr>
        <w:t>của</w:t>
      </w:r>
      <w:r>
        <w:rPr>
          <w:color w:val="231F20"/>
          <w:spacing w:val="-7"/>
        </w:rPr>
        <w:t> </w:t>
      </w:r>
      <w:r>
        <w:rPr>
          <w:color w:val="231F20"/>
        </w:rPr>
        <w:t>hữu</w:t>
      </w:r>
      <w:r>
        <w:rPr>
          <w:color w:val="231F20"/>
          <w:spacing w:val="-8"/>
        </w:rPr>
        <w:t> </w:t>
      </w:r>
      <w:r>
        <w:rPr>
          <w:color w:val="231F20"/>
        </w:rPr>
        <w:t>chi.</w:t>
      </w:r>
      <w:r>
        <w:rPr>
          <w:color w:val="231F20"/>
          <w:spacing w:val="-7"/>
        </w:rPr>
        <w:t> </w:t>
      </w: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8"/>
        </w:rPr>
        <w:t> </w:t>
      </w:r>
      <w:r>
        <w:rPr>
          <w:color w:val="231F20"/>
        </w:rPr>
        <w:t>pháp</w:t>
      </w:r>
      <w:r>
        <w:rPr>
          <w:color w:val="231F20"/>
          <w:spacing w:val="-7"/>
        </w:rPr>
        <w:t> </w:t>
      </w:r>
      <w:r>
        <w:rPr>
          <w:color w:val="231F20"/>
        </w:rPr>
        <w:t>có</w:t>
      </w:r>
      <w:r>
        <w:rPr>
          <w:color w:val="231F20"/>
          <w:spacing w:val="-7"/>
        </w:rPr>
        <w:t> </w:t>
      </w:r>
      <w:r>
        <w:rPr>
          <w:color w:val="231F20"/>
        </w:rPr>
        <w:t>mặt nơi tất cả thời, tất cả xứ, tất cả hữu, nên lập hữu chi, còn bệnh </w:t>
      </w:r>
      <w:r>
        <w:rPr>
          <w:color w:val="231F20"/>
          <w:spacing w:val="-4"/>
        </w:rPr>
        <w:t>thì</w:t>
      </w:r>
      <w:r>
        <w:rPr>
          <w:color w:val="231F20"/>
          <w:spacing w:val="57"/>
        </w:rPr>
        <w:t> </w:t>
      </w:r>
      <w:r>
        <w:rPr>
          <w:color w:val="231F20"/>
        </w:rPr>
        <w:t>không như thế, nên không lập hữu chi. Như Tôn giả Bạc-củ-la nói: “Tôi xuất gia trong pháp Phật, đã hơn tám mươi tuổi hãy còn không nhớ</w:t>
      </w:r>
      <w:r>
        <w:rPr>
          <w:color w:val="231F20"/>
          <w:spacing w:val="-4"/>
        </w:rPr>
        <w:t> </w:t>
      </w:r>
      <w:r>
        <w:rPr>
          <w:color w:val="231F20"/>
        </w:rPr>
        <w:t>mình</w:t>
      </w:r>
      <w:r>
        <w:rPr>
          <w:color w:val="231F20"/>
          <w:spacing w:val="-3"/>
        </w:rPr>
        <w:t> </w:t>
      </w:r>
      <w:r>
        <w:rPr>
          <w:color w:val="231F20"/>
        </w:rPr>
        <w:t>có</w:t>
      </w:r>
      <w:r>
        <w:rPr>
          <w:color w:val="231F20"/>
          <w:spacing w:val="-3"/>
        </w:rPr>
        <w:t> </w:t>
      </w:r>
      <w:r>
        <w:rPr>
          <w:color w:val="231F20"/>
        </w:rPr>
        <w:t>chút</w:t>
      </w:r>
      <w:r>
        <w:rPr>
          <w:color w:val="231F20"/>
          <w:spacing w:val="-4"/>
        </w:rPr>
        <w:t> </w:t>
      </w:r>
      <w:r>
        <w:rPr>
          <w:color w:val="231F20"/>
        </w:rPr>
        <w:t>bệnh</w:t>
      </w:r>
      <w:r>
        <w:rPr>
          <w:color w:val="231F20"/>
          <w:spacing w:val="-4"/>
        </w:rPr>
        <w:t> </w:t>
      </w:r>
      <w:r>
        <w:rPr>
          <w:color w:val="231F20"/>
        </w:rPr>
        <w:t>nhức</w:t>
      </w:r>
      <w:r>
        <w:rPr>
          <w:color w:val="231F20"/>
          <w:spacing w:val="-4"/>
        </w:rPr>
        <w:t> </w:t>
      </w:r>
      <w:r>
        <w:rPr>
          <w:color w:val="231F20"/>
        </w:rPr>
        <w:t>đầu,</w:t>
      </w:r>
      <w:r>
        <w:rPr>
          <w:color w:val="231F20"/>
          <w:spacing w:val="-4"/>
        </w:rPr>
        <w:t> </w:t>
      </w:r>
      <w:r>
        <w:rPr>
          <w:color w:val="231F20"/>
        </w:rPr>
        <w:t>huống</w:t>
      </w:r>
      <w:r>
        <w:rPr>
          <w:color w:val="231F20"/>
          <w:spacing w:val="-4"/>
        </w:rPr>
        <w:t> </w:t>
      </w:r>
      <w:r>
        <w:rPr>
          <w:color w:val="231F20"/>
        </w:rPr>
        <w:t>chi</w:t>
      </w:r>
      <w:r>
        <w:rPr>
          <w:color w:val="231F20"/>
          <w:spacing w:val="-4"/>
        </w:rPr>
        <w:t> </w:t>
      </w:r>
      <w:r>
        <w:rPr>
          <w:color w:val="231F20"/>
        </w:rPr>
        <w:t>là</w:t>
      </w:r>
      <w:r>
        <w:rPr>
          <w:color w:val="231F20"/>
          <w:spacing w:val="-3"/>
        </w:rPr>
        <w:t> </w:t>
      </w:r>
      <w:r>
        <w:rPr>
          <w:color w:val="231F20"/>
        </w:rPr>
        <w:t>thân</w:t>
      </w:r>
      <w:r>
        <w:rPr>
          <w:color w:val="231F20"/>
          <w:spacing w:val="-3"/>
        </w:rPr>
        <w:t> </w:t>
      </w:r>
      <w:r>
        <w:rPr>
          <w:color w:val="231F20"/>
        </w:rPr>
        <w:t>bệnh</w:t>
      </w:r>
      <w:r>
        <w:rPr>
          <w:color w:val="231F20"/>
          <w:spacing w:val="-4"/>
        </w:rPr>
        <w:t> </w:t>
      </w:r>
      <w:r>
        <w:rPr>
          <w:color w:val="231F20"/>
        </w:rPr>
        <w:t>khác”.</w:t>
      </w:r>
      <w:r>
        <w:rPr>
          <w:color w:val="231F20"/>
          <w:spacing w:val="-8"/>
        </w:rPr>
        <w:t> </w:t>
      </w:r>
      <w:r>
        <w:rPr>
          <w:color w:val="231F20"/>
        </w:rPr>
        <w:t>Tôn giả kia sinh ở châu Thiệm bộ thuộc cõi dục hãy còn không có chút bệnh nào huống chi là ở cõi khác, xứ khác. Vì bệnh không hiện </w:t>
      </w:r>
      <w:r>
        <w:rPr>
          <w:color w:val="231F20"/>
          <w:spacing w:val="-4"/>
        </w:rPr>
        <w:t>hữu </w:t>
      </w:r>
      <w:r>
        <w:rPr>
          <w:color w:val="231F20"/>
        </w:rPr>
        <w:t>khắp nên không lập hữu chi.</w:t>
      </w:r>
    </w:p>
    <w:p>
      <w:pPr>
        <w:pStyle w:val="BodyText"/>
        <w:spacing w:line="271" w:lineRule="auto" w:before="101"/>
        <w:ind w:left="393" w:right="129"/>
      </w:pPr>
      <w:r>
        <w:rPr>
          <w:i/>
          <w:color w:val="231F20"/>
        </w:rPr>
        <w:t>Hỏi:</w:t>
      </w:r>
      <w:r>
        <w:rPr>
          <w:i/>
          <w:color w:val="231F20"/>
          <w:spacing w:val="-4"/>
        </w:rPr>
        <w:t> </w:t>
      </w:r>
      <w:r>
        <w:rPr>
          <w:color w:val="231F20"/>
        </w:rPr>
        <w:t>Khế</w:t>
      </w:r>
      <w:r>
        <w:rPr>
          <w:color w:val="231F20"/>
          <w:spacing w:val="-4"/>
        </w:rPr>
        <w:t> </w:t>
      </w:r>
      <w:r>
        <w:rPr>
          <w:color w:val="231F20"/>
        </w:rPr>
        <w:t>kinh</w:t>
      </w:r>
      <w:r>
        <w:rPr>
          <w:color w:val="231F20"/>
          <w:spacing w:val="-3"/>
        </w:rPr>
        <w:t> </w:t>
      </w:r>
      <w:r>
        <w:rPr>
          <w:color w:val="231F20"/>
        </w:rPr>
        <w:t>này</w:t>
      </w:r>
      <w:r>
        <w:rPr>
          <w:color w:val="231F20"/>
          <w:spacing w:val="-4"/>
        </w:rPr>
        <w:t> </w:t>
      </w:r>
      <w:r>
        <w:rPr>
          <w:color w:val="231F20"/>
        </w:rPr>
        <w:t>nói:</w:t>
      </w:r>
      <w:r>
        <w:rPr>
          <w:color w:val="231F20"/>
          <w:spacing w:val="-4"/>
        </w:rPr>
        <w:t> </w:t>
      </w:r>
      <w:r>
        <w:rPr>
          <w:color w:val="231F20"/>
        </w:rPr>
        <w:t>Lão</w:t>
      </w:r>
      <w:r>
        <w:rPr>
          <w:color w:val="231F20"/>
          <w:spacing w:val="-3"/>
        </w:rPr>
        <w:t> </w:t>
      </w:r>
      <w:r>
        <w:rPr>
          <w:color w:val="231F20"/>
        </w:rPr>
        <w:t>tử</w:t>
      </w:r>
      <w:r>
        <w:rPr>
          <w:color w:val="231F20"/>
          <w:spacing w:val="-4"/>
        </w:rPr>
        <w:t> </w:t>
      </w:r>
      <w:r>
        <w:rPr>
          <w:color w:val="231F20"/>
        </w:rPr>
        <w:t>duyên</w:t>
      </w:r>
      <w:r>
        <w:rPr>
          <w:color w:val="231F20"/>
          <w:spacing w:val="-4"/>
        </w:rPr>
        <w:t> </w:t>
      </w:r>
      <w:r>
        <w:rPr>
          <w:color w:val="231F20"/>
        </w:rPr>
        <w:t>nơi</w:t>
      </w:r>
      <w:r>
        <w:rPr>
          <w:color w:val="231F20"/>
          <w:spacing w:val="-3"/>
        </w:rPr>
        <w:t> </w:t>
      </w:r>
      <w:r>
        <w:rPr>
          <w:color w:val="231F20"/>
        </w:rPr>
        <w:t>sầu</w:t>
      </w:r>
      <w:r>
        <w:rPr>
          <w:color w:val="231F20"/>
          <w:spacing w:val="-4"/>
        </w:rPr>
        <w:t> </w:t>
      </w:r>
      <w:r>
        <w:rPr>
          <w:color w:val="231F20"/>
        </w:rPr>
        <w:t>bi</w:t>
      </w:r>
      <w:r>
        <w:rPr>
          <w:color w:val="231F20"/>
          <w:spacing w:val="-3"/>
        </w:rPr>
        <w:t> </w:t>
      </w:r>
      <w:r>
        <w:rPr>
          <w:color w:val="231F20"/>
        </w:rPr>
        <w:t>khổ</w:t>
      </w:r>
      <w:r>
        <w:rPr>
          <w:color w:val="231F20"/>
          <w:spacing w:val="-4"/>
        </w:rPr>
        <w:t> </w:t>
      </w:r>
      <w:r>
        <w:rPr>
          <w:color w:val="231F20"/>
        </w:rPr>
        <w:t>ưu</w:t>
      </w:r>
      <w:r>
        <w:rPr>
          <w:color w:val="231F20"/>
          <w:spacing w:val="-4"/>
        </w:rPr>
        <w:t> </w:t>
      </w:r>
      <w:r>
        <w:rPr>
          <w:color w:val="231F20"/>
        </w:rPr>
        <w:t>não.</w:t>
      </w:r>
      <w:r>
        <w:rPr>
          <w:color w:val="231F20"/>
          <w:spacing w:val="-8"/>
        </w:rPr>
        <w:t> </w:t>
      </w:r>
      <w:r>
        <w:rPr>
          <w:color w:val="231F20"/>
        </w:rPr>
        <w:t>Vì sao sầu </w:t>
      </w:r>
      <w:r>
        <w:rPr>
          <w:color w:val="231F20"/>
          <w:spacing w:val="-6"/>
        </w:rPr>
        <w:t>v.v... </w:t>
      </w:r>
      <w:r>
        <w:rPr>
          <w:color w:val="231F20"/>
        </w:rPr>
        <w:t>không lập hữu</w:t>
      </w:r>
      <w:r>
        <w:rPr>
          <w:color w:val="231F20"/>
          <w:spacing w:val="3"/>
        </w:rPr>
        <w:t> </w:t>
      </w:r>
      <w:r>
        <w:rPr>
          <w:color w:val="231F20"/>
        </w:rPr>
        <w:t>chi?</w:t>
      </w:r>
    </w:p>
    <w:p>
      <w:pPr>
        <w:pStyle w:val="BodyText"/>
        <w:spacing w:line="271" w:lineRule="auto" w:before="106"/>
        <w:ind w:left="393" w:right="126"/>
      </w:pPr>
      <w:r>
        <w:rPr>
          <w:i/>
          <w:color w:val="231F20"/>
        </w:rPr>
        <w:t>Đáp: </w:t>
      </w:r>
      <w:r>
        <w:rPr>
          <w:color w:val="231F20"/>
        </w:rPr>
        <w:t>Không có tướng của chi. Nghĩa là năm thứ như sầu </w:t>
      </w:r>
      <w:r>
        <w:rPr>
          <w:color w:val="231F20"/>
          <w:spacing w:val="-6"/>
        </w:rPr>
        <w:t>v.v... </w:t>
      </w:r>
      <w:r>
        <w:rPr>
          <w:color w:val="231F20"/>
        </w:rPr>
        <w:t>làm</w:t>
      </w:r>
      <w:r>
        <w:rPr>
          <w:color w:val="231F20"/>
          <w:spacing w:val="-5"/>
        </w:rPr>
        <w:t> </w:t>
      </w:r>
      <w:r>
        <w:rPr>
          <w:color w:val="231F20"/>
        </w:rPr>
        <w:t>tan</w:t>
      </w:r>
      <w:r>
        <w:rPr>
          <w:color w:val="231F20"/>
          <w:spacing w:val="-4"/>
        </w:rPr>
        <w:t> </w:t>
      </w:r>
      <w:r>
        <w:rPr>
          <w:color w:val="231F20"/>
        </w:rPr>
        <w:t>hoại</w:t>
      </w:r>
      <w:r>
        <w:rPr>
          <w:color w:val="231F20"/>
          <w:spacing w:val="-5"/>
        </w:rPr>
        <w:t> </w:t>
      </w:r>
      <w:r>
        <w:rPr>
          <w:color w:val="231F20"/>
        </w:rPr>
        <w:t>hữu</w:t>
      </w:r>
      <w:r>
        <w:rPr>
          <w:color w:val="231F20"/>
          <w:spacing w:val="-4"/>
        </w:rPr>
        <w:t> </w:t>
      </w:r>
      <w:r>
        <w:rPr>
          <w:color w:val="231F20"/>
        </w:rPr>
        <w:t>chi</w:t>
      </w:r>
      <w:r>
        <w:rPr>
          <w:color w:val="231F20"/>
          <w:spacing w:val="-5"/>
        </w:rPr>
        <w:t> </w:t>
      </w:r>
      <w:r>
        <w:rPr>
          <w:color w:val="231F20"/>
        </w:rPr>
        <w:t>như</w:t>
      </w:r>
      <w:r>
        <w:rPr>
          <w:color w:val="231F20"/>
          <w:spacing w:val="-4"/>
        </w:rPr>
        <w:t> </w:t>
      </w:r>
      <w:r>
        <w:rPr>
          <w:color w:val="231F20"/>
        </w:rPr>
        <w:t>sương</w:t>
      </w:r>
      <w:r>
        <w:rPr>
          <w:color w:val="231F20"/>
          <w:spacing w:val="-5"/>
        </w:rPr>
        <w:t> </w:t>
      </w:r>
      <w:r>
        <w:rPr>
          <w:color w:val="231F20"/>
        </w:rPr>
        <w:t>mưa</w:t>
      </w:r>
      <w:r>
        <w:rPr>
          <w:color w:val="231F20"/>
          <w:spacing w:val="-4"/>
        </w:rPr>
        <w:t> </w:t>
      </w:r>
      <w:r>
        <w:rPr>
          <w:color w:val="231F20"/>
        </w:rPr>
        <w:t>đá</w:t>
      </w:r>
      <w:r>
        <w:rPr>
          <w:color w:val="231F20"/>
          <w:spacing w:val="-5"/>
        </w:rPr>
        <w:t> </w:t>
      </w:r>
      <w:r>
        <w:rPr>
          <w:color w:val="231F20"/>
        </w:rPr>
        <w:t>làm</w:t>
      </w:r>
      <w:r>
        <w:rPr>
          <w:color w:val="231F20"/>
          <w:spacing w:val="-4"/>
        </w:rPr>
        <w:t> </w:t>
      </w:r>
      <w:r>
        <w:rPr>
          <w:color w:val="231F20"/>
        </w:rPr>
        <w:t>hại</w:t>
      </w:r>
      <w:r>
        <w:rPr>
          <w:color w:val="231F20"/>
          <w:spacing w:val="-4"/>
        </w:rPr>
        <w:t> </w:t>
      </w:r>
      <w:r>
        <w:rPr>
          <w:color w:val="231F20"/>
        </w:rPr>
        <w:t>lúa</w:t>
      </w:r>
      <w:r>
        <w:rPr>
          <w:color w:val="231F20"/>
          <w:spacing w:val="-5"/>
        </w:rPr>
        <w:t> </w:t>
      </w:r>
      <w:r>
        <w:rPr>
          <w:color w:val="231F20"/>
        </w:rPr>
        <w:t>mạ.</w:t>
      </w:r>
      <w:r>
        <w:rPr>
          <w:color w:val="231F20"/>
          <w:spacing w:val="-4"/>
        </w:rPr>
        <w:t> </w:t>
      </w:r>
      <w:r>
        <w:rPr>
          <w:color w:val="231F20"/>
        </w:rPr>
        <w:t>Lại</w:t>
      </w:r>
      <w:r>
        <w:rPr>
          <w:color w:val="231F20"/>
          <w:spacing w:val="-5"/>
        </w:rPr>
        <w:t> </w:t>
      </w:r>
      <w:r>
        <w:rPr>
          <w:color w:val="231F20"/>
        </w:rPr>
        <w:t>nữa,</w:t>
      </w:r>
      <w:r>
        <w:rPr>
          <w:color w:val="231F20"/>
          <w:spacing w:val="-4"/>
        </w:rPr>
        <w:t> </w:t>
      </w:r>
      <w:r>
        <w:rPr>
          <w:color w:val="231F20"/>
        </w:rPr>
        <w:t>sầu </w:t>
      </w:r>
      <w:r>
        <w:rPr>
          <w:color w:val="231F20"/>
          <w:spacing w:val="-6"/>
        </w:rPr>
        <w:t>v.v... </w:t>
      </w:r>
      <w:r>
        <w:rPr>
          <w:color w:val="231F20"/>
        </w:rPr>
        <w:t>không phải là ở tất cả thời, tất cả xứ, tất cả hữu cũng như tật bệnh, nên sầu </w:t>
      </w:r>
      <w:r>
        <w:rPr>
          <w:color w:val="231F20"/>
          <w:spacing w:val="-6"/>
        </w:rPr>
        <w:t>v.v... </w:t>
      </w:r>
      <w:r>
        <w:rPr>
          <w:color w:val="231F20"/>
        </w:rPr>
        <w:t>không lập hữu</w:t>
      </w:r>
      <w:r>
        <w:rPr>
          <w:color w:val="231F20"/>
          <w:spacing w:val="5"/>
        </w:rPr>
        <w:t> </w:t>
      </w:r>
      <w:r>
        <w:rPr>
          <w:color w:val="231F20"/>
        </w:rPr>
        <w:t>chi.</w:t>
      </w:r>
    </w:p>
    <w:p>
      <w:pPr>
        <w:pStyle w:val="BodyText"/>
        <w:spacing w:line="271" w:lineRule="auto" w:before="104"/>
        <w:ind w:left="393" w:right="128"/>
      </w:pPr>
      <w:r>
        <w:rPr>
          <w:i/>
          <w:color w:val="231F20"/>
        </w:rPr>
        <w:t>Hỏi:</w:t>
      </w:r>
      <w:r>
        <w:rPr>
          <w:i/>
          <w:color w:val="231F20"/>
          <w:spacing w:val="-16"/>
        </w:rPr>
        <w:t> </w:t>
      </w:r>
      <w:r>
        <w:rPr>
          <w:color w:val="231F20"/>
        </w:rPr>
        <w:t>Năm</w:t>
      </w:r>
      <w:r>
        <w:rPr>
          <w:color w:val="231F20"/>
          <w:spacing w:val="-15"/>
        </w:rPr>
        <w:t> </w:t>
      </w:r>
      <w:r>
        <w:rPr>
          <w:color w:val="231F20"/>
        </w:rPr>
        <w:t>thứ</w:t>
      </w:r>
      <w:r>
        <w:rPr>
          <w:color w:val="231F20"/>
          <w:spacing w:val="-16"/>
        </w:rPr>
        <w:t> </w:t>
      </w:r>
      <w:r>
        <w:rPr>
          <w:color w:val="231F20"/>
        </w:rPr>
        <w:t>như</w:t>
      </w:r>
      <w:r>
        <w:rPr>
          <w:color w:val="231F20"/>
          <w:spacing w:val="-15"/>
        </w:rPr>
        <w:t> </w:t>
      </w:r>
      <w:r>
        <w:rPr>
          <w:color w:val="231F20"/>
        </w:rPr>
        <w:t>sầu</w:t>
      </w:r>
      <w:r>
        <w:rPr>
          <w:color w:val="231F20"/>
          <w:spacing w:val="-15"/>
        </w:rPr>
        <w:t> </w:t>
      </w:r>
      <w:r>
        <w:rPr>
          <w:color w:val="231F20"/>
          <w:spacing w:val="-6"/>
        </w:rPr>
        <w:t>v.v...</w:t>
      </w:r>
      <w:r>
        <w:rPr>
          <w:color w:val="231F20"/>
          <w:spacing w:val="-16"/>
        </w:rPr>
        <w:t> </w:t>
      </w:r>
      <w:r>
        <w:rPr>
          <w:color w:val="231F20"/>
        </w:rPr>
        <w:t>không</w:t>
      </w:r>
      <w:r>
        <w:rPr>
          <w:color w:val="231F20"/>
          <w:spacing w:val="-15"/>
        </w:rPr>
        <w:t> </w:t>
      </w:r>
      <w:r>
        <w:rPr>
          <w:color w:val="231F20"/>
        </w:rPr>
        <w:t>phải</w:t>
      </w:r>
      <w:r>
        <w:rPr>
          <w:color w:val="231F20"/>
          <w:spacing w:val="-15"/>
        </w:rPr>
        <w:t> </w:t>
      </w:r>
      <w:r>
        <w:rPr>
          <w:color w:val="231F20"/>
        </w:rPr>
        <w:t>chỉ</w:t>
      </w:r>
      <w:r>
        <w:rPr>
          <w:color w:val="231F20"/>
          <w:spacing w:val="-16"/>
        </w:rPr>
        <w:t> </w:t>
      </w:r>
      <w:r>
        <w:rPr>
          <w:color w:val="231F20"/>
        </w:rPr>
        <w:t>nói</w:t>
      </w:r>
      <w:r>
        <w:rPr>
          <w:color w:val="231F20"/>
          <w:spacing w:val="-15"/>
        </w:rPr>
        <w:t> </w:t>
      </w:r>
      <w:r>
        <w:rPr>
          <w:color w:val="231F20"/>
        </w:rPr>
        <w:t>lão</w:t>
      </w:r>
      <w:r>
        <w:rPr>
          <w:color w:val="231F20"/>
          <w:spacing w:val="-16"/>
        </w:rPr>
        <w:t> </w:t>
      </w:r>
      <w:r>
        <w:rPr>
          <w:color w:val="231F20"/>
        </w:rPr>
        <w:t>tử</w:t>
      </w:r>
      <w:r>
        <w:rPr>
          <w:color w:val="231F20"/>
          <w:spacing w:val="-15"/>
        </w:rPr>
        <w:t> </w:t>
      </w:r>
      <w:r>
        <w:rPr>
          <w:color w:val="231F20"/>
        </w:rPr>
        <w:t>làm</w:t>
      </w:r>
      <w:r>
        <w:rPr>
          <w:color w:val="231F20"/>
          <w:spacing w:val="-15"/>
        </w:rPr>
        <w:t> </w:t>
      </w:r>
      <w:r>
        <w:rPr>
          <w:color w:val="231F20"/>
        </w:rPr>
        <w:t>duyên mà do mười hai hữu chi như vô minh </w:t>
      </w:r>
      <w:r>
        <w:rPr>
          <w:color w:val="231F20"/>
          <w:spacing w:val="-5"/>
        </w:rPr>
        <w:t>v.v… </w:t>
      </w:r>
      <w:r>
        <w:rPr>
          <w:color w:val="231F20"/>
        </w:rPr>
        <w:t>làm duyên sinh</w:t>
      </w:r>
      <w:r>
        <w:rPr>
          <w:color w:val="231F20"/>
          <w:spacing w:val="3"/>
        </w:rPr>
        <w:t> </w:t>
      </w:r>
      <w:r>
        <w:rPr>
          <w:color w:val="231F20"/>
        </w:rPr>
        <w:t>ra?</w:t>
      </w:r>
    </w:p>
    <w:p>
      <w:pPr>
        <w:pStyle w:val="BodyText"/>
        <w:spacing w:line="271" w:lineRule="auto" w:before="106"/>
        <w:ind w:left="393" w:right="128"/>
      </w:pPr>
      <w:r>
        <w:rPr>
          <w:i/>
          <w:color w:val="231F20"/>
        </w:rPr>
        <w:t>Đáp: </w:t>
      </w:r>
      <w:r>
        <w:rPr>
          <w:color w:val="231F20"/>
        </w:rPr>
        <w:t>Kinh này nên nói vô minh duyên hành và năm thứ như sầu v.v... cho đến sinh duyên lão tử và năm thứ như sầu v.v... nhưng không nói vì ở đây nêu bày chưa trọn vẹn.</w:t>
      </w:r>
    </w:p>
    <w:p>
      <w:pPr>
        <w:pStyle w:val="BodyText"/>
        <w:spacing w:line="271" w:lineRule="auto" w:before="106"/>
        <w:ind w:left="393" w:right="127"/>
      </w:pPr>
      <w:r>
        <w:rPr>
          <w:color w:val="231F20"/>
        </w:rPr>
        <w:t>Lại nữa, nên biết kinh này lấy sau cùng hiển bày khởi đầu.</w:t>
      </w:r>
      <w:r>
        <w:rPr>
          <w:color w:val="231F20"/>
          <w:spacing w:val="-41"/>
        </w:rPr>
        <w:t> </w:t>
      </w:r>
      <w:r>
        <w:rPr>
          <w:color w:val="231F20"/>
        </w:rPr>
        <w:t>Lão tử là duyên đã sinh sầu </w:t>
      </w:r>
      <w:r>
        <w:rPr>
          <w:color w:val="231F20"/>
          <w:spacing w:val="-6"/>
        </w:rPr>
        <w:t>v.v... </w:t>
      </w:r>
      <w:r>
        <w:rPr>
          <w:color w:val="231F20"/>
        </w:rPr>
        <w:t>nên biết cho đến vô minh cũng như</w:t>
      </w:r>
      <w:r>
        <w:rPr>
          <w:color w:val="231F20"/>
          <w:spacing w:val="-42"/>
        </w:rPr>
        <w:t> </w:t>
      </w:r>
      <w:r>
        <w:rPr>
          <w:color w:val="231F20"/>
        </w:rPr>
        <w:t>thế.</w:t>
      </w:r>
    </w:p>
    <w:p>
      <w:pPr>
        <w:pStyle w:val="BodyText"/>
        <w:spacing w:line="271" w:lineRule="auto" w:before="106"/>
        <w:ind w:left="393" w:right="127"/>
      </w:pPr>
      <w:r>
        <w:rPr>
          <w:color w:val="231F20"/>
        </w:rPr>
        <w:t>Lại nữa, trong phần vị lão tử, phần nhiều khởi sầu buồn v.v… thế nên nói riêng.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Lại nữa, trong phần vị lão tử, đã khởi sầu buồn v.v... đa số là phẩm thượng thế nên nói riêng.</w:t>
      </w:r>
    </w:p>
    <w:p>
      <w:pPr>
        <w:pStyle w:val="BodyText"/>
        <w:spacing w:line="271" w:lineRule="auto" w:before="106"/>
        <w:ind w:right="411"/>
      </w:pPr>
      <w:r>
        <w:rPr>
          <w:color w:val="231F20"/>
        </w:rPr>
        <w:t>Lại</w:t>
      </w:r>
      <w:r>
        <w:rPr>
          <w:color w:val="231F20"/>
          <w:spacing w:val="-11"/>
        </w:rPr>
        <w:t> </w:t>
      </w:r>
      <w:r>
        <w:rPr>
          <w:color w:val="231F20"/>
        </w:rPr>
        <w:t>nữa,</w:t>
      </w:r>
      <w:r>
        <w:rPr>
          <w:color w:val="231F20"/>
          <w:spacing w:val="-11"/>
        </w:rPr>
        <w:t> </w:t>
      </w:r>
      <w:r>
        <w:rPr>
          <w:color w:val="231F20"/>
        </w:rPr>
        <w:t>kẻ</w:t>
      </w:r>
      <w:r>
        <w:rPr>
          <w:color w:val="231F20"/>
          <w:spacing w:val="-11"/>
        </w:rPr>
        <w:t> </w:t>
      </w:r>
      <w:r>
        <w:rPr>
          <w:color w:val="231F20"/>
        </w:rPr>
        <w:t>tạo</w:t>
      </w:r>
      <w:r>
        <w:rPr>
          <w:color w:val="231F20"/>
          <w:spacing w:val="-11"/>
        </w:rPr>
        <w:t> </w:t>
      </w:r>
      <w:r>
        <w:rPr>
          <w:color w:val="231F20"/>
        </w:rPr>
        <w:t>nghiệp</w:t>
      </w:r>
      <w:r>
        <w:rPr>
          <w:color w:val="231F20"/>
          <w:spacing w:val="-11"/>
        </w:rPr>
        <w:t> </w:t>
      </w:r>
      <w:r>
        <w:rPr>
          <w:color w:val="231F20"/>
        </w:rPr>
        <w:t>ác,</w:t>
      </w:r>
      <w:r>
        <w:rPr>
          <w:color w:val="231F20"/>
          <w:spacing w:val="-11"/>
        </w:rPr>
        <w:t> </w:t>
      </w:r>
      <w:r>
        <w:rPr>
          <w:color w:val="231F20"/>
        </w:rPr>
        <w:t>người</w:t>
      </w:r>
      <w:r>
        <w:rPr>
          <w:color w:val="231F20"/>
          <w:spacing w:val="-11"/>
        </w:rPr>
        <w:t> </w:t>
      </w:r>
      <w:r>
        <w:rPr>
          <w:color w:val="231F20"/>
        </w:rPr>
        <w:t>phá</w:t>
      </w:r>
      <w:r>
        <w:rPr>
          <w:color w:val="231F20"/>
          <w:spacing w:val="-11"/>
        </w:rPr>
        <w:t> </w:t>
      </w:r>
      <w:r>
        <w:rPr>
          <w:color w:val="231F20"/>
        </w:rPr>
        <w:t>hủy</w:t>
      </w:r>
      <w:r>
        <w:rPr>
          <w:color w:val="231F20"/>
          <w:spacing w:val="-11"/>
        </w:rPr>
        <w:t> </w:t>
      </w:r>
      <w:r>
        <w:rPr>
          <w:color w:val="231F20"/>
        </w:rPr>
        <w:t>tịnh</w:t>
      </w:r>
      <w:r>
        <w:rPr>
          <w:color w:val="231F20"/>
          <w:spacing w:val="-11"/>
        </w:rPr>
        <w:t> </w:t>
      </w:r>
      <w:r>
        <w:rPr>
          <w:color w:val="231F20"/>
        </w:rPr>
        <w:t>giới,</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spacing w:val="-3"/>
        </w:rPr>
        <w:t>phần </w:t>
      </w:r>
      <w:r>
        <w:rPr>
          <w:color w:val="231F20"/>
        </w:rPr>
        <w:t>vị này phần nhiều sinh sầu buồn </w:t>
      </w:r>
      <w:r>
        <w:rPr>
          <w:color w:val="231F20"/>
          <w:spacing w:val="-5"/>
        </w:rPr>
        <w:t>v.v..., </w:t>
      </w:r>
      <w:r>
        <w:rPr>
          <w:color w:val="231F20"/>
        </w:rPr>
        <w:t>thế nên nói</w:t>
      </w:r>
      <w:r>
        <w:rPr>
          <w:color w:val="231F20"/>
          <w:spacing w:val="1"/>
        </w:rPr>
        <w:t> </w:t>
      </w:r>
      <w:r>
        <w:rPr>
          <w:color w:val="231F20"/>
        </w:rPr>
        <w:t>riêng.</w:t>
      </w:r>
    </w:p>
    <w:p>
      <w:pPr>
        <w:pStyle w:val="BodyText"/>
        <w:spacing w:line="271" w:lineRule="auto" w:before="106"/>
        <w:ind w:right="410"/>
      </w:pPr>
      <w:r>
        <w:rPr>
          <w:color w:val="231F20"/>
        </w:rPr>
        <w:t>Như Khế kinh nói: Nếu người nam hay nữ gây tạo ba thứ hành ác của thân, ngữ, ý, hoặc phá hủy Thi la, khi sắp mạng chung,</w:t>
      </w:r>
      <w:r>
        <w:rPr>
          <w:color w:val="231F20"/>
          <w:spacing w:val="-35"/>
        </w:rPr>
        <w:t> </w:t>
      </w:r>
      <w:r>
        <w:rPr>
          <w:color w:val="231F20"/>
        </w:rPr>
        <w:t>tướng nẻo ác hiện ra, như mặt trời sắp lặn, đưa bóng của đỉnh núi lớn phủ trùm</w:t>
      </w:r>
      <w:r>
        <w:rPr>
          <w:color w:val="231F20"/>
          <w:spacing w:val="-13"/>
        </w:rPr>
        <w:t> </w:t>
      </w:r>
      <w:r>
        <w:rPr>
          <w:color w:val="231F20"/>
        </w:rPr>
        <w:t>toàn</w:t>
      </w:r>
      <w:r>
        <w:rPr>
          <w:color w:val="231F20"/>
          <w:spacing w:val="-12"/>
        </w:rPr>
        <w:t> </w:t>
      </w:r>
      <w:r>
        <w:rPr>
          <w:color w:val="231F20"/>
        </w:rPr>
        <w:t>thân</w:t>
      </w:r>
      <w:r>
        <w:rPr>
          <w:color w:val="231F20"/>
          <w:spacing w:val="-12"/>
        </w:rPr>
        <w:t> </w:t>
      </w:r>
      <w:r>
        <w:rPr>
          <w:color w:val="231F20"/>
        </w:rPr>
        <w:t>họ.</w:t>
      </w:r>
      <w:r>
        <w:rPr>
          <w:color w:val="231F20"/>
          <w:spacing w:val="-13"/>
        </w:rPr>
        <w:t> </w:t>
      </w:r>
      <w:r>
        <w:rPr>
          <w:color w:val="231F20"/>
        </w:rPr>
        <w:t>Bấy</w:t>
      </w:r>
      <w:r>
        <w:rPr>
          <w:color w:val="231F20"/>
          <w:spacing w:val="-12"/>
        </w:rPr>
        <w:t> </w:t>
      </w:r>
      <w:r>
        <w:rPr>
          <w:color w:val="231F20"/>
        </w:rPr>
        <w:t>giờ,</w:t>
      </w:r>
      <w:r>
        <w:rPr>
          <w:color w:val="231F20"/>
          <w:spacing w:val="-12"/>
        </w:rPr>
        <w:t> </w:t>
      </w:r>
      <w:r>
        <w:rPr>
          <w:color w:val="231F20"/>
        </w:rPr>
        <w:t>thân</w:t>
      </w:r>
      <w:r>
        <w:rPr>
          <w:color w:val="231F20"/>
          <w:spacing w:val="-12"/>
        </w:rPr>
        <w:t> </w:t>
      </w:r>
      <w:r>
        <w:rPr>
          <w:color w:val="231F20"/>
        </w:rPr>
        <w:t>tâm</w:t>
      </w:r>
      <w:r>
        <w:rPr>
          <w:color w:val="231F20"/>
          <w:spacing w:val="-13"/>
        </w:rPr>
        <w:t> </w:t>
      </w:r>
      <w:r>
        <w:rPr>
          <w:color w:val="231F20"/>
        </w:rPr>
        <w:t>sợ</w:t>
      </w:r>
      <w:r>
        <w:rPr>
          <w:color w:val="231F20"/>
          <w:spacing w:val="-12"/>
        </w:rPr>
        <w:t> </w:t>
      </w:r>
      <w:r>
        <w:rPr>
          <w:color w:val="231F20"/>
        </w:rPr>
        <w:t>hãi,</w:t>
      </w:r>
      <w:r>
        <w:rPr>
          <w:color w:val="231F20"/>
          <w:spacing w:val="-12"/>
        </w:rPr>
        <w:t> </w:t>
      </w:r>
      <w:r>
        <w:rPr>
          <w:color w:val="231F20"/>
        </w:rPr>
        <w:t>sinh</w:t>
      </w:r>
      <w:r>
        <w:rPr>
          <w:color w:val="231F20"/>
          <w:spacing w:val="-12"/>
        </w:rPr>
        <w:t> </w:t>
      </w:r>
      <w:r>
        <w:rPr>
          <w:color w:val="231F20"/>
        </w:rPr>
        <w:t>khổ</w:t>
      </w:r>
      <w:r>
        <w:rPr>
          <w:color w:val="231F20"/>
          <w:spacing w:val="-13"/>
        </w:rPr>
        <w:t> </w:t>
      </w:r>
      <w:r>
        <w:rPr>
          <w:color w:val="231F20"/>
        </w:rPr>
        <w:t>não</w:t>
      </w:r>
      <w:r>
        <w:rPr>
          <w:color w:val="231F20"/>
          <w:spacing w:val="-12"/>
        </w:rPr>
        <w:t> </w:t>
      </w:r>
      <w:r>
        <w:rPr>
          <w:color w:val="231F20"/>
        </w:rPr>
        <w:t>dữ,</w:t>
      </w:r>
      <w:r>
        <w:rPr>
          <w:color w:val="231F20"/>
          <w:spacing w:val="-12"/>
        </w:rPr>
        <w:t> </w:t>
      </w:r>
      <w:r>
        <w:rPr>
          <w:color w:val="231F20"/>
        </w:rPr>
        <w:t>cho</w:t>
      </w:r>
      <w:r>
        <w:rPr>
          <w:color w:val="231F20"/>
          <w:spacing w:val="-12"/>
        </w:rPr>
        <w:t> </w:t>
      </w:r>
      <w:r>
        <w:rPr>
          <w:color w:val="231F20"/>
        </w:rPr>
        <w:t>đến nói rộng. Do </w:t>
      </w:r>
      <w:r>
        <w:rPr>
          <w:color w:val="231F20"/>
          <w:spacing w:val="-5"/>
        </w:rPr>
        <w:t>vậy, </w:t>
      </w:r>
      <w:r>
        <w:rPr>
          <w:color w:val="231F20"/>
        </w:rPr>
        <w:t>nên chỉ nói lão tử làm</w:t>
      </w:r>
      <w:r>
        <w:rPr>
          <w:color w:val="231F20"/>
          <w:spacing w:val="4"/>
        </w:rPr>
        <w:t> </w:t>
      </w:r>
      <w:r>
        <w:rPr>
          <w:color w:val="231F20"/>
        </w:rPr>
        <w:t>duyên.</w:t>
      </w:r>
    </w:p>
    <w:p>
      <w:pPr>
        <w:pStyle w:val="BodyText"/>
        <w:spacing w:line="271" w:lineRule="auto" w:before="103"/>
        <w:ind w:right="410"/>
      </w:pPr>
      <w:r>
        <w:rPr>
          <w:i/>
          <w:color w:val="231F20"/>
        </w:rPr>
        <w:t>Hỏi: </w:t>
      </w:r>
      <w:r>
        <w:rPr>
          <w:color w:val="231F20"/>
        </w:rPr>
        <w:t>Vô minh là có nhân chăng? Lão tử là có quả chăng? Nêu ra như thế thì có lỗi gì? Nếu có thì chi duyên khởi nên có mười ba hoặc mười bốn. Nếu không thì vô minh không nhân, lão tử không quả, nên là vô vi chăng?</w:t>
      </w:r>
    </w:p>
    <w:p>
      <w:pPr>
        <w:pStyle w:val="BodyText"/>
        <w:spacing w:line="271" w:lineRule="auto" w:before="105"/>
        <w:ind w:right="410"/>
      </w:pPr>
      <w:r>
        <w:rPr>
          <w:i/>
          <w:color w:val="231F20"/>
        </w:rPr>
        <w:t>Đáp:</w:t>
      </w:r>
      <w:r>
        <w:rPr>
          <w:i/>
          <w:color w:val="231F20"/>
          <w:spacing w:val="-9"/>
        </w:rPr>
        <w:t> </w:t>
      </w:r>
      <w:r>
        <w:rPr>
          <w:color w:val="231F20"/>
        </w:rPr>
        <w:t>Nên</w:t>
      </w:r>
      <w:r>
        <w:rPr>
          <w:color w:val="231F20"/>
          <w:spacing w:val="-8"/>
        </w:rPr>
        <w:t> </w:t>
      </w:r>
      <w:r>
        <w:rPr>
          <w:color w:val="231F20"/>
        </w:rPr>
        <w:t>nói</w:t>
      </w:r>
      <w:r>
        <w:rPr>
          <w:color w:val="231F20"/>
          <w:spacing w:val="-9"/>
        </w:rPr>
        <w:t> </w:t>
      </w:r>
      <w:r>
        <w:rPr>
          <w:color w:val="231F20"/>
        </w:rPr>
        <w:t>như</w:t>
      </w:r>
      <w:r>
        <w:rPr>
          <w:color w:val="231F20"/>
          <w:spacing w:val="-8"/>
        </w:rPr>
        <w:t> </w:t>
      </w:r>
      <w:r>
        <w:rPr>
          <w:color w:val="231F20"/>
        </w:rPr>
        <w:t>vầy:</w:t>
      </w:r>
      <w:r>
        <w:rPr>
          <w:color w:val="231F20"/>
          <w:spacing w:val="-14"/>
        </w:rPr>
        <w:t> </w:t>
      </w:r>
      <w:r>
        <w:rPr>
          <w:color w:val="231F20"/>
        </w:rPr>
        <w:t>Vô</w:t>
      </w:r>
      <w:r>
        <w:rPr>
          <w:color w:val="231F20"/>
          <w:spacing w:val="-8"/>
        </w:rPr>
        <w:t> </w:t>
      </w:r>
      <w:r>
        <w:rPr>
          <w:color w:val="231F20"/>
        </w:rPr>
        <w:t>minh,</w:t>
      </w:r>
      <w:r>
        <w:rPr>
          <w:color w:val="231F20"/>
          <w:spacing w:val="-9"/>
        </w:rPr>
        <w:t> </w:t>
      </w:r>
      <w:r>
        <w:rPr>
          <w:color w:val="231F20"/>
        </w:rPr>
        <w:t>lão</w:t>
      </w:r>
      <w:r>
        <w:rPr>
          <w:color w:val="231F20"/>
          <w:spacing w:val="-8"/>
        </w:rPr>
        <w:t> </w:t>
      </w:r>
      <w:r>
        <w:rPr>
          <w:color w:val="231F20"/>
        </w:rPr>
        <w:t>tử</w:t>
      </w:r>
      <w:r>
        <w:rPr>
          <w:color w:val="231F20"/>
          <w:spacing w:val="-9"/>
        </w:rPr>
        <w:t> </w:t>
      </w:r>
      <w:r>
        <w:rPr>
          <w:color w:val="231F20"/>
        </w:rPr>
        <w:t>tuy</w:t>
      </w:r>
      <w:r>
        <w:rPr>
          <w:color w:val="231F20"/>
          <w:spacing w:val="-8"/>
        </w:rPr>
        <w:t> </w:t>
      </w:r>
      <w:r>
        <w:rPr>
          <w:color w:val="231F20"/>
        </w:rPr>
        <w:t>có</w:t>
      </w:r>
      <w:r>
        <w:rPr>
          <w:color w:val="231F20"/>
          <w:spacing w:val="-8"/>
        </w:rPr>
        <w:t> </w:t>
      </w:r>
      <w:r>
        <w:rPr>
          <w:color w:val="231F20"/>
        </w:rPr>
        <w:t>nhân</w:t>
      </w:r>
      <w:r>
        <w:rPr>
          <w:color w:val="231F20"/>
          <w:spacing w:val="-9"/>
        </w:rPr>
        <w:t> </w:t>
      </w:r>
      <w:r>
        <w:rPr>
          <w:color w:val="231F20"/>
        </w:rPr>
        <w:t>quả,</w:t>
      </w:r>
      <w:r>
        <w:rPr>
          <w:color w:val="231F20"/>
          <w:spacing w:val="-8"/>
        </w:rPr>
        <w:t> </w:t>
      </w:r>
      <w:r>
        <w:rPr>
          <w:color w:val="231F20"/>
        </w:rPr>
        <w:t>nhưng 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chi,</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lỗi</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chi</w:t>
      </w:r>
      <w:r>
        <w:rPr>
          <w:color w:val="231F20"/>
          <w:spacing w:val="-9"/>
        </w:rPr>
        <w:t> </w:t>
      </w:r>
      <w:r>
        <w:rPr>
          <w:color w:val="231F20"/>
        </w:rPr>
        <w:t>mười</w:t>
      </w:r>
      <w:r>
        <w:rPr>
          <w:color w:val="231F20"/>
          <w:spacing w:val="-9"/>
        </w:rPr>
        <w:t> </w:t>
      </w:r>
      <w:r>
        <w:rPr>
          <w:color w:val="231F20"/>
        </w:rPr>
        <w:t>ba,</w:t>
      </w:r>
      <w:r>
        <w:rPr>
          <w:color w:val="231F20"/>
          <w:spacing w:val="-9"/>
        </w:rPr>
        <w:t> </w:t>
      </w:r>
      <w:r>
        <w:rPr>
          <w:color w:val="231F20"/>
        </w:rPr>
        <w:t>mười</w:t>
      </w:r>
      <w:r>
        <w:rPr>
          <w:color w:val="231F20"/>
          <w:spacing w:val="-9"/>
        </w:rPr>
        <w:t> </w:t>
      </w:r>
      <w:r>
        <w:rPr>
          <w:color w:val="231F20"/>
        </w:rPr>
        <w:t>bốn. Nhân</w:t>
      </w:r>
      <w:r>
        <w:rPr>
          <w:color w:val="231F20"/>
          <w:spacing w:val="-10"/>
        </w:rPr>
        <w:t> </w:t>
      </w:r>
      <w:r>
        <w:rPr>
          <w:color w:val="231F20"/>
        </w:rPr>
        <w:t>của</w:t>
      </w:r>
      <w:r>
        <w:rPr>
          <w:color w:val="231F20"/>
          <w:spacing w:val="-9"/>
        </w:rPr>
        <w:t> </w:t>
      </w:r>
      <w:r>
        <w:rPr>
          <w:color w:val="231F20"/>
        </w:rPr>
        <w:t>vô</w:t>
      </w:r>
      <w:r>
        <w:rPr>
          <w:color w:val="231F20"/>
          <w:spacing w:val="-10"/>
        </w:rPr>
        <w:t> </w:t>
      </w:r>
      <w:r>
        <w:rPr>
          <w:color w:val="231F20"/>
        </w:rPr>
        <w:t>minh</w:t>
      </w:r>
      <w:r>
        <w:rPr>
          <w:color w:val="231F20"/>
          <w:spacing w:val="-9"/>
        </w:rPr>
        <w:t> </w:t>
      </w:r>
      <w:r>
        <w:rPr>
          <w:color w:val="231F20"/>
        </w:rPr>
        <w:t>là</w:t>
      </w:r>
      <w:r>
        <w:rPr>
          <w:color w:val="231F20"/>
          <w:spacing w:val="-10"/>
        </w:rPr>
        <w:t> </w:t>
      </w:r>
      <w:r>
        <w:rPr>
          <w:color w:val="231F20"/>
        </w:rPr>
        <w:t>tác</w:t>
      </w:r>
      <w:r>
        <w:rPr>
          <w:color w:val="231F20"/>
          <w:spacing w:val="-9"/>
        </w:rPr>
        <w:t> </w:t>
      </w:r>
      <w:r>
        <w:rPr>
          <w:color w:val="231F20"/>
        </w:rPr>
        <w:t>ý</w:t>
      </w:r>
      <w:r>
        <w:rPr>
          <w:color w:val="231F20"/>
          <w:spacing w:val="-10"/>
        </w:rPr>
        <w:t> </w:t>
      </w:r>
      <w:r>
        <w:rPr>
          <w:color w:val="231F20"/>
        </w:rPr>
        <w:t>không</w:t>
      </w:r>
      <w:r>
        <w:rPr>
          <w:color w:val="231F20"/>
          <w:spacing w:val="-9"/>
        </w:rPr>
        <w:t> </w:t>
      </w:r>
      <w:r>
        <w:rPr>
          <w:color w:val="231F20"/>
        </w:rPr>
        <w:t>như</w:t>
      </w:r>
      <w:r>
        <w:rPr>
          <w:color w:val="231F20"/>
          <w:spacing w:val="-10"/>
        </w:rPr>
        <w:t> </w:t>
      </w:r>
      <w:r>
        <w:rPr>
          <w:color w:val="231F20"/>
        </w:rPr>
        <w:t>lý.</w:t>
      </w:r>
      <w:r>
        <w:rPr>
          <w:color w:val="231F20"/>
          <w:spacing w:val="-9"/>
        </w:rPr>
        <w:t> </w:t>
      </w:r>
      <w:r>
        <w:rPr>
          <w:color w:val="231F20"/>
        </w:rPr>
        <w:t>Quả</w:t>
      </w:r>
      <w:r>
        <w:rPr>
          <w:color w:val="231F20"/>
          <w:spacing w:val="-10"/>
        </w:rPr>
        <w:t> </w:t>
      </w:r>
      <w:r>
        <w:rPr>
          <w:color w:val="231F20"/>
        </w:rPr>
        <w:t>của</w:t>
      </w:r>
      <w:r>
        <w:rPr>
          <w:color w:val="231F20"/>
          <w:spacing w:val="-9"/>
        </w:rPr>
        <w:t> </w:t>
      </w:r>
      <w:r>
        <w:rPr>
          <w:color w:val="231F20"/>
        </w:rPr>
        <w:t>lão</w:t>
      </w:r>
      <w:r>
        <w:rPr>
          <w:color w:val="231F20"/>
          <w:spacing w:val="-10"/>
        </w:rPr>
        <w:t> </w:t>
      </w:r>
      <w:r>
        <w:rPr>
          <w:color w:val="231F20"/>
        </w:rPr>
        <w:t>tử</w:t>
      </w:r>
      <w:r>
        <w:rPr>
          <w:color w:val="231F20"/>
          <w:spacing w:val="-9"/>
        </w:rPr>
        <w:t> </w:t>
      </w:r>
      <w:r>
        <w:rPr>
          <w:color w:val="231F20"/>
        </w:rPr>
        <w:t>là</w:t>
      </w:r>
      <w:r>
        <w:rPr>
          <w:color w:val="231F20"/>
          <w:spacing w:val="-10"/>
        </w:rPr>
        <w:t> </w:t>
      </w:r>
      <w:r>
        <w:rPr>
          <w:color w:val="231F20"/>
        </w:rPr>
        <w:t>những</w:t>
      </w:r>
      <w:r>
        <w:rPr>
          <w:color w:val="231F20"/>
          <w:spacing w:val="-9"/>
        </w:rPr>
        <w:t> </w:t>
      </w:r>
      <w:r>
        <w:rPr>
          <w:color w:val="231F20"/>
        </w:rPr>
        <w:t>sầu buồn khổ ưu não.</w:t>
      </w:r>
    </w:p>
    <w:p>
      <w:pPr>
        <w:pStyle w:val="BodyText"/>
        <w:spacing w:line="271" w:lineRule="auto" w:before="104"/>
        <w:ind w:right="409"/>
      </w:pPr>
      <w:r>
        <w:rPr>
          <w:color w:val="231F20"/>
        </w:rPr>
        <w:t>Lại có thuyết cho: Vô minh có nhân, nghĩa là vô minh trước. Lão tử có quả, nghĩa là lão tử sau. Vô minh trong quá khứ, vị lai và lão</w:t>
      </w:r>
      <w:r>
        <w:rPr>
          <w:color w:val="231F20"/>
          <w:spacing w:val="-8"/>
        </w:rPr>
        <w:t> </w:t>
      </w:r>
      <w:r>
        <w:rPr>
          <w:color w:val="231F20"/>
        </w:rPr>
        <w:t>tử</w:t>
      </w:r>
      <w:r>
        <w:rPr>
          <w:color w:val="231F20"/>
          <w:spacing w:val="-7"/>
        </w:rPr>
        <w:t> </w:t>
      </w:r>
      <w:r>
        <w:rPr>
          <w:color w:val="231F20"/>
        </w:rPr>
        <w:t>có</w:t>
      </w:r>
      <w:r>
        <w:rPr>
          <w:color w:val="231F20"/>
          <w:spacing w:val="-8"/>
        </w:rPr>
        <w:t> </w:t>
      </w:r>
      <w:r>
        <w:rPr>
          <w:color w:val="231F20"/>
        </w:rPr>
        <w:t>nhiều</w:t>
      </w:r>
      <w:r>
        <w:rPr>
          <w:color w:val="231F20"/>
          <w:spacing w:val="-7"/>
        </w:rPr>
        <w:t> </w:t>
      </w:r>
      <w:r>
        <w:rPr>
          <w:color w:val="231F20"/>
        </w:rPr>
        <w:t>sát-na,</w:t>
      </w:r>
      <w:r>
        <w:rPr>
          <w:color w:val="231F20"/>
          <w:spacing w:val="-7"/>
        </w:rPr>
        <w:t> </w:t>
      </w:r>
      <w:r>
        <w:rPr>
          <w:color w:val="231F20"/>
        </w:rPr>
        <w:t>nên</w:t>
      </w:r>
      <w:r>
        <w:rPr>
          <w:color w:val="231F20"/>
          <w:spacing w:val="-8"/>
        </w:rPr>
        <w:t> </w:t>
      </w:r>
      <w:r>
        <w:rPr>
          <w:color w:val="231F20"/>
        </w:rPr>
        <w:t>không</w:t>
      </w:r>
      <w:r>
        <w:rPr>
          <w:color w:val="231F20"/>
          <w:spacing w:val="-7"/>
        </w:rPr>
        <w:t> </w:t>
      </w:r>
      <w:r>
        <w:rPr>
          <w:color w:val="231F20"/>
        </w:rPr>
        <w:t>có</w:t>
      </w:r>
      <w:r>
        <w:rPr>
          <w:color w:val="231F20"/>
          <w:spacing w:val="-8"/>
        </w:rPr>
        <w:t> </w:t>
      </w:r>
      <w:r>
        <w:rPr>
          <w:color w:val="231F20"/>
        </w:rPr>
        <w:t>lỗi</w:t>
      </w:r>
      <w:r>
        <w:rPr>
          <w:color w:val="231F20"/>
          <w:spacing w:val="-7"/>
        </w:rPr>
        <w:t> </w:t>
      </w:r>
      <w:r>
        <w:rPr>
          <w:color w:val="231F20"/>
        </w:rPr>
        <w:t>là</w:t>
      </w:r>
      <w:r>
        <w:rPr>
          <w:color w:val="231F20"/>
          <w:spacing w:val="-7"/>
        </w:rPr>
        <w:t> </w:t>
      </w:r>
      <w:r>
        <w:rPr>
          <w:color w:val="231F20"/>
        </w:rPr>
        <w:t>có</w:t>
      </w:r>
      <w:r>
        <w:rPr>
          <w:color w:val="231F20"/>
          <w:spacing w:val="-8"/>
        </w:rPr>
        <w:t> </w:t>
      </w:r>
      <w:r>
        <w:rPr>
          <w:color w:val="231F20"/>
        </w:rPr>
        <w:t>chi</w:t>
      </w:r>
      <w:r>
        <w:rPr>
          <w:color w:val="231F20"/>
          <w:spacing w:val="-7"/>
        </w:rPr>
        <w:t> </w:t>
      </w:r>
      <w:r>
        <w:rPr>
          <w:color w:val="231F20"/>
        </w:rPr>
        <w:t>mười</w:t>
      </w:r>
      <w:r>
        <w:rPr>
          <w:color w:val="231F20"/>
          <w:spacing w:val="-8"/>
        </w:rPr>
        <w:t> </w:t>
      </w:r>
      <w:r>
        <w:rPr>
          <w:color w:val="231F20"/>
        </w:rPr>
        <w:t>ba,</w:t>
      </w:r>
      <w:r>
        <w:rPr>
          <w:color w:val="231F20"/>
          <w:spacing w:val="-7"/>
        </w:rPr>
        <w:t> </w:t>
      </w:r>
      <w:r>
        <w:rPr>
          <w:color w:val="231F20"/>
        </w:rPr>
        <w:t>mười</w:t>
      </w:r>
      <w:r>
        <w:rPr>
          <w:color w:val="231F20"/>
          <w:spacing w:val="-7"/>
        </w:rPr>
        <w:t> </w:t>
      </w:r>
      <w:r>
        <w:rPr>
          <w:color w:val="231F20"/>
        </w:rPr>
        <w:t>bốn.</w:t>
      </w:r>
    </w:p>
    <w:p>
      <w:pPr>
        <w:pStyle w:val="BodyText"/>
        <w:spacing w:line="271" w:lineRule="auto" w:before="105"/>
        <w:ind w:right="410"/>
      </w:pPr>
      <w:r>
        <w:rPr>
          <w:color w:val="231F20"/>
        </w:rPr>
        <w:t>Có Sư khác nêu: Vô minh có nhân, nghĩa là lão tử trước. Lão tử</w:t>
      </w:r>
      <w:r>
        <w:rPr>
          <w:color w:val="231F20"/>
          <w:spacing w:val="-4"/>
        </w:rPr>
        <w:t> </w:t>
      </w:r>
      <w:r>
        <w:rPr>
          <w:color w:val="231F20"/>
        </w:rPr>
        <w:t>có</w:t>
      </w:r>
      <w:r>
        <w:rPr>
          <w:color w:val="231F20"/>
          <w:spacing w:val="-3"/>
        </w:rPr>
        <w:t> </w:t>
      </w:r>
      <w:r>
        <w:rPr>
          <w:color w:val="231F20"/>
        </w:rPr>
        <w:t>quả,</w:t>
      </w:r>
      <w:r>
        <w:rPr>
          <w:color w:val="231F20"/>
          <w:spacing w:val="-3"/>
        </w:rPr>
        <w:t> </w:t>
      </w:r>
      <w:r>
        <w:rPr>
          <w:color w:val="231F20"/>
        </w:rPr>
        <w:t>nghĩa</w:t>
      </w:r>
      <w:r>
        <w:rPr>
          <w:color w:val="231F20"/>
          <w:spacing w:val="-3"/>
        </w:rPr>
        <w:t> </w:t>
      </w:r>
      <w:r>
        <w:rPr>
          <w:color w:val="231F20"/>
        </w:rPr>
        <w:t>là</w:t>
      </w:r>
      <w:r>
        <w:rPr>
          <w:color w:val="231F20"/>
          <w:spacing w:val="-4"/>
        </w:rPr>
        <w:t> </w:t>
      </w:r>
      <w:r>
        <w:rPr>
          <w:color w:val="231F20"/>
        </w:rPr>
        <w:t>vô</w:t>
      </w:r>
      <w:r>
        <w:rPr>
          <w:color w:val="231F20"/>
          <w:spacing w:val="-3"/>
        </w:rPr>
        <w:t> </w:t>
      </w:r>
      <w:r>
        <w:rPr>
          <w:color w:val="231F20"/>
        </w:rPr>
        <w:t>minh</w:t>
      </w:r>
      <w:r>
        <w:rPr>
          <w:color w:val="231F20"/>
          <w:spacing w:val="-3"/>
        </w:rPr>
        <w:t> </w:t>
      </w:r>
      <w:r>
        <w:rPr>
          <w:color w:val="231F20"/>
        </w:rPr>
        <w:t>sau.</w:t>
      </w:r>
      <w:r>
        <w:rPr>
          <w:color w:val="231F20"/>
          <w:spacing w:val="-8"/>
        </w:rPr>
        <w:t> </w:t>
      </w:r>
      <w:r>
        <w:rPr>
          <w:color w:val="231F20"/>
        </w:rPr>
        <w:t>Vì</w:t>
      </w:r>
      <w:r>
        <w:rPr>
          <w:color w:val="231F20"/>
          <w:spacing w:val="-4"/>
        </w:rPr>
        <w:t> </w:t>
      </w:r>
      <w:r>
        <w:rPr>
          <w:color w:val="231F20"/>
        </w:rPr>
        <w:t>ái</w:t>
      </w:r>
      <w:r>
        <w:rPr>
          <w:color w:val="231F20"/>
          <w:spacing w:val="-3"/>
        </w:rPr>
        <w:t> </w:t>
      </w:r>
      <w:r>
        <w:rPr>
          <w:color w:val="231F20"/>
        </w:rPr>
        <w:t>thủ</w:t>
      </w:r>
      <w:r>
        <w:rPr>
          <w:color w:val="231F20"/>
          <w:spacing w:val="-3"/>
        </w:rPr>
        <w:t> </w:t>
      </w:r>
      <w:r>
        <w:rPr>
          <w:color w:val="231F20"/>
        </w:rPr>
        <w:t>của</w:t>
      </w:r>
      <w:r>
        <w:rPr>
          <w:color w:val="231F20"/>
          <w:spacing w:val="-3"/>
        </w:rPr>
        <w:t> </w:t>
      </w:r>
      <w:r>
        <w:rPr>
          <w:color w:val="231F20"/>
        </w:rPr>
        <w:t>hiện</w:t>
      </w:r>
      <w:r>
        <w:rPr>
          <w:color w:val="231F20"/>
          <w:spacing w:val="-3"/>
        </w:rPr>
        <w:t> </w:t>
      </w:r>
      <w:r>
        <w:rPr>
          <w:color w:val="231F20"/>
        </w:rPr>
        <w:t>tại</w:t>
      </w:r>
      <w:r>
        <w:rPr>
          <w:color w:val="231F20"/>
          <w:spacing w:val="-4"/>
        </w:rPr>
        <w:t> </w:t>
      </w:r>
      <w:r>
        <w:rPr>
          <w:color w:val="231F20"/>
        </w:rPr>
        <w:t>tức</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minh trong quá khứ. Danh sắc, sáu xứ, xúc, thọ trong hiện tại tức là lão tử ở vị lai. Như nói thọ duyên ái, tức là nói lão tử duyên nơi vô minh. Cũng</w:t>
      </w:r>
      <w:r>
        <w:rPr>
          <w:color w:val="231F20"/>
          <w:spacing w:val="-8"/>
        </w:rPr>
        <w:t> </w:t>
      </w:r>
      <w:r>
        <w:rPr>
          <w:color w:val="231F20"/>
        </w:rPr>
        <w:t>như</w:t>
      </w:r>
      <w:r>
        <w:rPr>
          <w:color w:val="231F20"/>
          <w:spacing w:val="-7"/>
        </w:rPr>
        <w:t> </w:t>
      </w:r>
      <w:r>
        <w:rPr>
          <w:color w:val="231F20"/>
        </w:rPr>
        <w:t>bánh</w:t>
      </w:r>
      <w:r>
        <w:rPr>
          <w:color w:val="231F20"/>
          <w:spacing w:val="-7"/>
        </w:rPr>
        <w:t> </w:t>
      </w:r>
      <w:r>
        <w:rPr>
          <w:color w:val="231F20"/>
        </w:rPr>
        <w:t>xe</w:t>
      </w:r>
      <w:r>
        <w:rPr>
          <w:color w:val="231F20"/>
          <w:spacing w:val="-7"/>
        </w:rPr>
        <w:t> </w:t>
      </w:r>
      <w:r>
        <w:rPr>
          <w:color w:val="231F20"/>
        </w:rPr>
        <w:t>trên</w:t>
      </w:r>
      <w:r>
        <w:rPr>
          <w:color w:val="231F20"/>
          <w:spacing w:val="-7"/>
        </w:rPr>
        <w:t> </w:t>
      </w:r>
      <w:r>
        <w:rPr>
          <w:color w:val="231F20"/>
        </w:rPr>
        <w:t>dưới</w:t>
      </w:r>
      <w:r>
        <w:rPr>
          <w:color w:val="231F20"/>
          <w:spacing w:val="-7"/>
        </w:rPr>
        <w:t> </w:t>
      </w:r>
      <w:r>
        <w:rPr>
          <w:color w:val="231F20"/>
        </w:rPr>
        <w:t>cùng</w:t>
      </w:r>
      <w:r>
        <w:rPr>
          <w:color w:val="231F20"/>
          <w:spacing w:val="-8"/>
        </w:rPr>
        <w:t> </w:t>
      </w:r>
      <w:r>
        <w:rPr>
          <w:color w:val="231F20"/>
        </w:rPr>
        <w:t>xoay</w:t>
      </w:r>
      <w:r>
        <w:rPr>
          <w:color w:val="231F20"/>
          <w:spacing w:val="-7"/>
        </w:rPr>
        <w:t> </w:t>
      </w:r>
      <w:r>
        <w:rPr>
          <w:color w:val="231F20"/>
        </w:rPr>
        <w:t>chuyển,</w:t>
      </w:r>
      <w:r>
        <w:rPr>
          <w:color w:val="231F20"/>
          <w:spacing w:val="-7"/>
        </w:rPr>
        <w:t> </w:t>
      </w:r>
      <w:r>
        <w:rPr>
          <w:color w:val="231F20"/>
        </w:rPr>
        <w:t>sau</w:t>
      </w:r>
      <w:r>
        <w:rPr>
          <w:color w:val="231F20"/>
          <w:spacing w:val="-7"/>
        </w:rPr>
        <w:t> </w:t>
      </w:r>
      <w:r>
        <w:rPr>
          <w:color w:val="231F20"/>
        </w:rPr>
        <w:t>cùng</w:t>
      </w:r>
      <w:r>
        <w:rPr>
          <w:color w:val="231F20"/>
          <w:spacing w:val="-7"/>
        </w:rPr>
        <w:t> </w:t>
      </w:r>
      <w:r>
        <w:rPr>
          <w:color w:val="231F20"/>
        </w:rPr>
        <w:t>mà</w:t>
      </w:r>
      <w:r>
        <w:rPr>
          <w:color w:val="231F20"/>
          <w:spacing w:val="-7"/>
        </w:rPr>
        <w:t> </w:t>
      </w:r>
      <w:r>
        <w:rPr>
          <w:color w:val="231F20"/>
        </w:rPr>
        <w:t>lại</w:t>
      </w:r>
      <w:r>
        <w:rPr>
          <w:color w:val="231F20"/>
          <w:spacing w:val="-7"/>
        </w:rPr>
        <w:t> </w:t>
      </w:r>
      <w:r>
        <w:rPr>
          <w:color w:val="231F20"/>
        </w:rPr>
        <w:t>khởi đầu. Như thế hữu chi từ vô thỉ nối tiếp nhau, tuy có nhân quả </w:t>
      </w:r>
      <w:r>
        <w:rPr>
          <w:color w:val="231F20"/>
          <w:spacing w:val="-3"/>
        </w:rPr>
        <w:t>nhưng </w:t>
      </w:r>
      <w:r>
        <w:rPr>
          <w:color w:val="231F20"/>
        </w:rPr>
        <w:t>không có lỗi là có chi mười ba, mười bốn.</w:t>
      </w:r>
    </w:p>
    <w:p>
      <w:pPr>
        <w:pStyle w:val="BodyText"/>
        <w:spacing w:line="273" w:lineRule="auto" w:before="111"/>
        <w:ind w:right="411"/>
      </w:pPr>
      <w:r>
        <w:rPr>
          <w:color w:val="231F20"/>
        </w:rPr>
        <w:t>Lại nữa, Đức Thế Tôn vì những người thọ nhận sự hóa độ, đã thiết lập pháp duyên khởi ít, nhiều không nhất định. Nghĩa là: Hoặc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có</w:t>
      </w:r>
      <w:r>
        <w:rPr>
          <w:color w:val="231F20"/>
          <w:spacing w:val="-5"/>
        </w:rPr>
        <w:t> </w:t>
      </w:r>
      <w:r>
        <w:rPr>
          <w:color w:val="231F20"/>
        </w:rPr>
        <w:t>xứ</w:t>
      </w:r>
      <w:r>
        <w:rPr>
          <w:color w:val="231F20"/>
          <w:spacing w:val="-5"/>
        </w:rPr>
        <w:t> </w:t>
      </w:r>
      <w:r>
        <w:rPr>
          <w:color w:val="231F20"/>
        </w:rPr>
        <w:t>giảng</w:t>
      </w:r>
      <w:r>
        <w:rPr>
          <w:color w:val="231F20"/>
          <w:spacing w:val="-5"/>
        </w:rPr>
        <w:t> </w:t>
      </w:r>
      <w:r>
        <w:rPr>
          <w:color w:val="231F20"/>
        </w:rPr>
        <w:t>nói</w:t>
      </w:r>
      <w:r>
        <w:rPr>
          <w:color w:val="231F20"/>
          <w:spacing w:val="-5"/>
        </w:rPr>
        <w:t> </w:t>
      </w:r>
      <w:r>
        <w:rPr>
          <w:color w:val="231F20"/>
        </w:rPr>
        <w:t>một</w:t>
      </w:r>
      <w:r>
        <w:rPr>
          <w:color w:val="231F20"/>
          <w:spacing w:val="-5"/>
        </w:rPr>
        <w:t> </w:t>
      </w:r>
      <w:r>
        <w:rPr>
          <w:color w:val="231F20"/>
        </w:rPr>
        <w:t>duyên</w:t>
      </w:r>
      <w:r>
        <w:rPr>
          <w:color w:val="231F20"/>
          <w:spacing w:val="-5"/>
        </w:rPr>
        <w:t> </w:t>
      </w:r>
      <w:r>
        <w:rPr>
          <w:color w:val="231F20"/>
        </w:rPr>
        <w:t>khởi:</w:t>
      </w:r>
      <w:r>
        <w:rPr>
          <w:color w:val="231F20"/>
          <w:spacing w:val="-9"/>
        </w:rPr>
        <w:t> </w:t>
      </w:r>
      <w:r>
        <w:rPr>
          <w:color w:val="231F20"/>
        </w:rPr>
        <w:t>Tức</w:t>
      </w:r>
      <w:r>
        <w:rPr>
          <w:color w:val="231F20"/>
          <w:spacing w:val="-5"/>
        </w:rPr>
        <w:t> </w:t>
      </w:r>
      <w:r>
        <w:rPr>
          <w:color w:val="231F20"/>
        </w:rPr>
        <w:t>là</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pháp</w:t>
      </w:r>
      <w:r>
        <w:rPr>
          <w:color w:val="231F20"/>
          <w:spacing w:val="-5"/>
        </w:rPr>
        <w:t> </w:t>
      </w:r>
      <w:r>
        <w:rPr>
          <w:color w:val="231F20"/>
        </w:rPr>
        <w:t>hữu</w:t>
      </w:r>
      <w:r>
        <w:rPr>
          <w:color w:val="231F20"/>
          <w:spacing w:val="-5"/>
        </w:rPr>
        <w:t> </w:t>
      </w:r>
      <w:r>
        <w:rPr>
          <w:color w:val="231F20"/>
        </w:rPr>
        <w:t>vi</w:t>
      </w:r>
      <w:r>
        <w:rPr>
          <w:color w:val="231F20"/>
          <w:spacing w:val="-5"/>
        </w:rPr>
        <w:t> </w:t>
      </w:r>
      <w:r>
        <w:rPr>
          <w:color w:val="231F20"/>
        </w:rPr>
        <w:t>gọi</w:t>
      </w:r>
      <w:r>
        <w:rPr>
          <w:color w:val="231F20"/>
          <w:spacing w:val="-5"/>
        </w:rPr>
        <w:t> </w:t>
      </w:r>
      <w:r>
        <w:rPr>
          <w:color w:val="231F20"/>
        </w:rPr>
        <w:t>chung là</w:t>
      </w:r>
      <w:r>
        <w:rPr>
          <w:color w:val="231F20"/>
          <w:spacing w:val="-5"/>
        </w:rPr>
        <w:t> </w:t>
      </w:r>
      <w:r>
        <w:rPr>
          <w:color w:val="231F20"/>
        </w:rPr>
        <w:t>duyên</w:t>
      </w:r>
      <w:r>
        <w:rPr>
          <w:color w:val="231F20"/>
          <w:spacing w:val="-4"/>
        </w:rPr>
        <w:t> </w:t>
      </w:r>
      <w:r>
        <w:rPr>
          <w:color w:val="231F20"/>
        </w:rPr>
        <w:t>khởi.</w:t>
      </w:r>
      <w:r>
        <w:rPr>
          <w:color w:val="231F20"/>
          <w:spacing w:val="-5"/>
        </w:rPr>
        <w:t> </w:t>
      </w:r>
      <w:r>
        <w:rPr>
          <w:color w:val="231F20"/>
        </w:rPr>
        <w:t>Như</w:t>
      </w:r>
      <w:r>
        <w:rPr>
          <w:color w:val="231F20"/>
          <w:spacing w:val="-4"/>
        </w:rPr>
        <w:t> </w:t>
      </w:r>
      <w:r>
        <w:rPr>
          <w:color w:val="231F20"/>
        </w:rPr>
        <w:t>nói:</w:t>
      </w:r>
      <w:r>
        <w:rPr>
          <w:color w:val="231F20"/>
          <w:spacing w:val="-10"/>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5"/>
        </w:rPr>
        <w:t> </w:t>
      </w:r>
      <w:r>
        <w:rPr>
          <w:color w:val="231F20"/>
        </w:rPr>
        <w:t>duyên</w:t>
      </w:r>
      <w:r>
        <w:rPr>
          <w:color w:val="231F20"/>
          <w:spacing w:val="-4"/>
        </w:rPr>
        <w:t> </w:t>
      </w:r>
      <w:r>
        <w:rPr>
          <w:color w:val="231F20"/>
        </w:rPr>
        <w:t>khởi?</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pháp hữu vi. Hoặc lại có xứ giảng nói hai duyên khởi: Nghĩa là nhân và quả. Hoặc lại có xứ giảng nói ba duyên khởi: Nghĩa là ba đời riêng khác. Hoặc là nghiệp, phiền não và sự việc là ba: Vô minh, ái, thủ, gọi</w:t>
      </w:r>
      <w:r>
        <w:rPr>
          <w:color w:val="231F20"/>
          <w:spacing w:val="-7"/>
        </w:rPr>
        <w:t> </w:t>
      </w:r>
      <w:r>
        <w:rPr>
          <w:color w:val="231F20"/>
        </w:rPr>
        <w:t>là</w:t>
      </w:r>
      <w:r>
        <w:rPr>
          <w:color w:val="231F20"/>
          <w:spacing w:val="-6"/>
        </w:rPr>
        <w:t> </w:t>
      </w:r>
      <w:r>
        <w:rPr>
          <w:color w:val="231F20"/>
        </w:rPr>
        <w:t>phiền</w:t>
      </w:r>
      <w:r>
        <w:rPr>
          <w:color w:val="231F20"/>
          <w:spacing w:val="-6"/>
        </w:rPr>
        <w:t> </w:t>
      </w:r>
      <w:r>
        <w:rPr>
          <w:color w:val="231F20"/>
        </w:rPr>
        <w:t>não,</w:t>
      </w:r>
      <w:r>
        <w:rPr>
          <w:color w:val="231F20"/>
          <w:spacing w:val="-7"/>
        </w:rPr>
        <w:t> </w:t>
      </w:r>
      <w:r>
        <w:rPr>
          <w:color w:val="231F20"/>
        </w:rPr>
        <w:t>hành</w:t>
      </w:r>
      <w:r>
        <w:rPr>
          <w:color w:val="231F20"/>
          <w:spacing w:val="-6"/>
        </w:rPr>
        <w:t> </w:t>
      </w:r>
      <w:r>
        <w:rPr>
          <w:color w:val="231F20"/>
        </w:rPr>
        <w:t>hữu</w:t>
      </w:r>
      <w:r>
        <w:rPr>
          <w:color w:val="231F20"/>
          <w:spacing w:val="-6"/>
        </w:rPr>
        <w:t> </w:t>
      </w:r>
      <w:r>
        <w:rPr>
          <w:color w:val="231F20"/>
        </w:rPr>
        <w:t>là</w:t>
      </w:r>
      <w:r>
        <w:rPr>
          <w:color w:val="231F20"/>
          <w:spacing w:val="-6"/>
        </w:rPr>
        <w:t> </w:t>
      </w:r>
      <w:r>
        <w:rPr>
          <w:color w:val="231F20"/>
        </w:rPr>
        <w:t>nghiệp,</w:t>
      </w:r>
      <w:r>
        <w:rPr>
          <w:color w:val="231F20"/>
          <w:spacing w:val="-7"/>
        </w:rPr>
        <w:t> </w:t>
      </w:r>
      <w:r>
        <w:rPr>
          <w:color w:val="231F20"/>
        </w:rPr>
        <w:t>chi</w:t>
      </w:r>
      <w:r>
        <w:rPr>
          <w:color w:val="231F20"/>
          <w:spacing w:val="-6"/>
        </w:rPr>
        <w:t> </w:t>
      </w:r>
      <w:r>
        <w:rPr>
          <w:color w:val="231F20"/>
        </w:rPr>
        <w:t>khác</w:t>
      </w:r>
      <w:r>
        <w:rPr>
          <w:color w:val="231F20"/>
          <w:spacing w:val="-6"/>
        </w:rPr>
        <w:t> </w:t>
      </w:r>
      <w:r>
        <w:rPr>
          <w:color w:val="231F20"/>
        </w:rPr>
        <w:t>là</w:t>
      </w:r>
      <w:r>
        <w:rPr>
          <w:color w:val="231F20"/>
          <w:spacing w:val="-6"/>
        </w:rPr>
        <w:t> </w:t>
      </w:r>
      <w:r>
        <w:rPr>
          <w:color w:val="231F20"/>
        </w:rPr>
        <w:t>sự</w:t>
      </w:r>
      <w:r>
        <w:rPr>
          <w:color w:val="231F20"/>
          <w:spacing w:val="-7"/>
        </w:rPr>
        <w:t> </w:t>
      </w:r>
      <w:r>
        <w:rPr>
          <w:color w:val="231F20"/>
        </w:rPr>
        <w:t>việc.</w:t>
      </w:r>
      <w:r>
        <w:rPr>
          <w:color w:val="231F20"/>
          <w:spacing w:val="-6"/>
        </w:rPr>
        <w:t> </w:t>
      </w:r>
      <w:r>
        <w:rPr>
          <w:color w:val="231F20"/>
        </w:rPr>
        <w:t>Hoặc</w:t>
      </w:r>
      <w:r>
        <w:rPr>
          <w:color w:val="231F20"/>
          <w:spacing w:val="-6"/>
        </w:rPr>
        <w:t> </w:t>
      </w:r>
      <w:r>
        <w:rPr>
          <w:color w:val="231F20"/>
        </w:rPr>
        <w:t>lại</w:t>
      </w:r>
      <w:r>
        <w:rPr>
          <w:color w:val="231F20"/>
          <w:spacing w:val="-6"/>
        </w:rPr>
        <w:t> </w:t>
      </w:r>
      <w:r>
        <w:rPr>
          <w:color w:val="231F20"/>
        </w:rPr>
        <w:t>có xứ</w:t>
      </w:r>
      <w:r>
        <w:rPr>
          <w:color w:val="231F20"/>
          <w:spacing w:val="-4"/>
        </w:rPr>
        <w:t> </w:t>
      </w:r>
      <w:r>
        <w:rPr>
          <w:color w:val="231F20"/>
        </w:rPr>
        <w:t>giảng</w:t>
      </w:r>
      <w:r>
        <w:rPr>
          <w:color w:val="231F20"/>
          <w:spacing w:val="-4"/>
        </w:rPr>
        <w:t> </w:t>
      </w:r>
      <w:r>
        <w:rPr>
          <w:color w:val="231F20"/>
        </w:rPr>
        <w:t>nói</w:t>
      </w:r>
      <w:r>
        <w:rPr>
          <w:color w:val="231F20"/>
          <w:spacing w:val="-3"/>
        </w:rPr>
        <w:t> </w:t>
      </w:r>
      <w:r>
        <w:rPr>
          <w:color w:val="231F20"/>
        </w:rPr>
        <w:t>bốn</w:t>
      </w:r>
      <w:r>
        <w:rPr>
          <w:color w:val="231F20"/>
          <w:spacing w:val="-4"/>
        </w:rPr>
        <w:t> </w:t>
      </w:r>
      <w:r>
        <w:rPr>
          <w:color w:val="231F20"/>
        </w:rPr>
        <w:t>duyên</w:t>
      </w:r>
      <w:r>
        <w:rPr>
          <w:color w:val="231F20"/>
          <w:spacing w:val="-3"/>
        </w:rPr>
        <w:t> </w:t>
      </w:r>
      <w:r>
        <w:rPr>
          <w:color w:val="231F20"/>
        </w:rPr>
        <w:t>khởi:</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vô</w:t>
      </w:r>
      <w:r>
        <w:rPr>
          <w:color w:val="231F20"/>
          <w:spacing w:val="-3"/>
        </w:rPr>
        <w:t> </w:t>
      </w:r>
      <w:r>
        <w:rPr>
          <w:color w:val="231F20"/>
        </w:rPr>
        <w:t>minh,</w:t>
      </w:r>
      <w:r>
        <w:rPr>
          <w:color w:val="231F20"/>
          <w:spacing w:val="-4"/>
        </w:rPr>
        <w:t> </w:t>
      </w:r>
      <w:r>
        <w:rPr>
          <w:color w:val="231F20"/>
        </w:rPr>
        <w:t>hành</w:t>
      </w:r>
      <w:r>
        <w:rPr>
          <w:color w:val="231F20"/>
          <w:spacing w:val="-4"/>
        </w:rPr>
        <w:t> </w:t>
      </w:r>
      <w:r>
        <w:rPr>
          <w:color w:val="231F20"/>
        </w:rPr>
        <w:t>và</w:t>
      </w:r>
      <w:r>
        <w:rPr>
          <w:color w:val="231F20"/>
          <w:spacing w:val="-3"/>
        </w:rPr>
        <w:t> </w:t>
      </w:r>
      <w:r>
        <w:rPr>
          <w:color w:val="231F20"/>
        </w:rPr>
        <w:t>sinh,</w:t>
      </w:r>
      <w:r>
        <w:rPr>
          <w:color w:val="231F20"/>
          <w:spacing w:val="-4"/>
        </w:rPr>
        <w:t> </w:t>
      </w:r>
      <w:r>
        <w:rPr>
          <w:color w:val="231F20"/>
        </w:rPr>
        <w:t>lão</w:t>
      </w:r>
      <w:r>
        <w:rPr>
          <w:color w:val="231F20"/>
          <w:spacing w:val="-3"/>
        </w:rPr>
        <w:t> </w:t>
      </w:r>
      <w:r>
        <w:rPr>
          <w:color w:val="231F20"/>
        </w:rPr>
        <w:t>tử gồm thâu tám chi trong hiện tại, nhập nơi bốn thứ. Tức ái, thủ nhập nơi vô minh. Hữu nhập nơi hành. Thức nhập nơi sinh. Danh sắc,</w:t>
      </w:r>
      <w:r>
        <w:rPr>
          <w:color w:val="231F20"/>
          <w:spacing w:val="-46"/>
        </w:rPr>
        <w:t> </w:t>
      </w:r>
      <w:r>
        <w:rPr>
          <w:color w:val="231F20"/>
        </w:rPr>
        <w:t>sáu xứ, xúc, thọ nhập nơi lão tử. Hoặc lại có xứ giảng nói năm duyên khởi: Nghĩa là ái, thủ, hữu và sinh, lão tử gồm thâu bảy chi của biên vực trước nhập nơi năm duyên khởi </w:t>
      </w:r>
      <w:r>
        <w:rPr>
          <w:color w:val="231F20"/>
          <w:spacing w:val="-5"/>
        </w:rPr>
        <w:t>này. </w:t>
      </w:r>
      <w:r>
        <w:rPr>
          <w:color w:val="231F20"/>
        </w:rPr>
        <w:t>Tức vô minh nhập nơi ái, thủ. Hành nhập nơi hữu. Thức nhập nơi sinh. Danh sắc, sáu xứ, xúc, thọ nhập nơi lão tử. Hoặc lại có xứ giảng nói sáu duyên khởi: Nghĩa là</w:t>
      </w:r>
      <w:r>
        <w:rPr>
          <w:color w:val="231F20"/>
          <w:spacing w:val="-7"/>
        </w:rPr>
        <w:t> </w:t>
      </w:r>
      <w:r>
        <w:rPr>
          <w:color w:val="231F20"/>
        </w:rPr>
        <w:t>trong</w:t>
      </w:r>
      <w:r>
        <w:rPr>
          <w:color w:val="231F20"/>
          <w:spacing w:val="-6"/>
        </w:rPr>
        <w:t> </w:t>
      </w:r>
      <w:r>
        <w:rPr>
          <w:color w:val="231F20"/>
        </w:rPr>
        <w:t>ba</w:t>
      </w:r>
      <w:r>
        <w:rPr>
          <w:color w:val="231F20"/>
          <w:spacing w:val="-6"/>
        </w:rPr>
        <w:t> </w:t>
      </w:r>
      <w:r>
        <w:rPr>
          <w:color w:val="231F20"/>
        </w:rPr>
        <w:t>đời</w:t>
      </w:r>
      <w:r>
        <w:rPr>
          <w:color w:val="231F20"/>
          <w:spacing w:val="-6"/>
        </w:rPr>
        <w:t> </w:t>
      </w:r>
      <w:r>
        <w:rPr>
          <w:color w:val="231F20"/>
        </w:rPr>
        <w:t>đều</w:t>
      </w:r>
      <w:r>
        <w:rPr>
          <w:color w:val="231F20"/>
          <w:spacing w:val="-6"/>
        </w:rPr>
        <w:t> </w:t>
      </w:r>
      <w:r>
        <w:rPr>
          <w:color w:val="231F20"/>
        </w:rPr>
        <w:t>có</w:t>
      </w:r>
      <w:r>
        <w:rPr>
          <w:color w:val="231F20"/>
          <w:spacing w:val="-7"/>
        </w:rPr>
        <w:t> </w:t>
      </w:r>
      <w:r>
        <w:rPr>
          <w:color w:val="231F20"/>
        </w:rPr>
        <w:t>nhân,</w:t>
      </w:r>
      <w:r>
        <w:rPr>
          <w:color w:val="231F20"/>
          <w:spacing w:val="-6"/>
        </w:rPr>
        <w:t> </w:t>
      </w:r>
      <w:r>
        <w:rPr>
          <w:color w:val="231F20"/>
        </w:rPr>
        <w:t>quả.</w:t>
      </w:r>
      <w:r>
        <w:rPr>
          <w:color w:val="231F20"/>
          <w:spacing w:val="-6"/>
        </w:rPr>
        <w:t> </w:t>
      </w:r>
      <w:r>
        <w:rPr>
          <w:color w:val="231F20"/>
        </w:rPr>
        <w:t>Hoặc</w:t>
      </w:r>
      <w:r>
        <w:rPr>
          <w:color w:val="231F20"/>
          <w:spacing w:val="-6"/>
        </w:rPr>
        <w:t> </w:t>
      </w:r>
      <w:r>
        <w:rPr>
          <w:color w:val="231F20"/>
        </w:rPr>
        <w:t>lại</w:t>
      </w:r>
      <w:r>
        <w:rPr>
          <w:color w:val="231F20"/>
          <w:spacing w:val="-6"/>
        </w:rPr>
        <w:t> </w:t>
      </w:r>
      <w:r>
        <w:rPr>
          <w:color w:val="231F20"/>
        </w:rPr>
        <w:t>có</w:t>
      </w:r>
      <w:r>
        <w:rPr>
          <w:color w:val="231F20"/>
          <w:spacing w:val="-7"/>
        </w:rPr>
        <w:t> </w:t>
      </w:r>
      <w:r>
        <w:rPr>
          <w:color w:val="231F20"/>
        </w:rPr>
        <w:t>xứ</w:t>
      </w:r>
      <w:r>
        <w:rPr>
          <w:color w:val="231F20"/>
          <w:spacing w:val="-6"/>
        </w:rPr>
        <w:t> </w:t>
      </w:r>
      <w:r>
        <w:rPr>
          <w:color w:val="231F20"/>
        </w:rPr>
        <w:t>giảng</w:t>
      </w:r>
      <w:r>
        <w:rPr>
          <w:color w:val="231F20"/>
          <w:spacing w:val="-6"/>
        </w:rPr>
        <w:t> </w:t>
      </w:r>
      <w:r>
        <w:rPr>
          <w:color w:val="231F20"/>
        </w:rPr>
        <w:t>nói</w:t>
      </w:r>
      <w:r>
        <w:rPr>
          <w:color w:val="231F20"/>
          <w:spacing w:val="-6"/>
        </w:rPr>
        <w:t> </w:t>
      </w:r>
      <w:r>
        <w:rPr>
          <w:color w:val="231F20"/>
        </w:rPr>
        <w:t>bảy</w:t>
      </w:r>
      <w:r>
        <w:rPr>
          <w:color w:val="231F20"/>
          <w:spacing w:val="-6"/>
        </w:rPr>
        <w:t> </w:t>
      </w:r>
      <w:r>
        <w:rPr>
          <w:color w:val="231F20"/>
        </w:rPr>
        <w:t>duyên khởi:</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vô</w:t>
      </w:r>
      <w:r>
        <w:rPr>
          <w:color w:val="231F20"/>
          <w:spacing w:val="-12"/>
        </w:rPr>
        <w:t> </w:t>
      </w:r>
      <w:r>
        <w:rPr>
          <w:color w:val="231F20"/>
        </w:rPr>
        <w:t>minh,</w:t>
      </w:r>
      <w:r>
        <w:rPr>
          <w:color w:val="231F20"/>
          <w:spacing w:val="-12"/>
        </w:rPr>
        <w:t> </w:t>
      </w:r>
      <w:r>
        <w:rPr>
          <w:color w:val="231F20"/>
        </w:rPr>
        <w:t>hành,</w:t>
      </w:r>
      <w:r>
        <w:rPr>
          <w:color w:val="231F20"/>
          <w:spacing w:val="-11"/>
        </w:rPr>
        <w:t> </w:t>
      </w:r>
      <w:r>
        <w:rPr>
          <w:color w:val="231F20"/>
        </w:rPr>
        <w:t>thức,</w:t>
      </w:r>
      <w:r>
        <w:rPr>
          <w:color w:val="231F20"/>
          <w:spacing w:val="-12"/>
        </w:rPr>
        <w:t> </w:t>
      </w:r>
      <w:r>
        <w:rPr>
          <w:color w:val="231F20"/>
        </w:rPr>
        <w:t>danh</w:t>
      </w:r>
      <w:r>
        <w:rPr>
          <w:color w:val="231F20"/>
          <w:spacing w:val="-11"/>
        </w:rPr>
        <w:t> </w:t>
      </w:r>
      <w:r>
        <w:rPr>
          <w:color w:val="231F20"/>
        </w:rPr>
        <w:t>sắc,</w:t>
      </w:r>
      <w:r>
        <w:rPr>
          <w:color w:val="231F20"/>
          <w:spacing w:val="-12"/>
        </w:rPr>
        <w:t> </w:t>
      </w:r>
      <w:r>
        <w:rPr>
          <w:color w:val="231F20"/>
        </w:rPr>
        <w:t>sáu</w:t>
      </w:r>
      <w:r>
        <w:rPr>
          <w:color w:val="231F20"/>
          <w:spacing w:val="-12"/>
        </w:rPr>
        <w:t> </w:t>
      </w:r>
      <w:r>
        <w:rPr>
          <w:color w:val="231F20"/>
        </w:rPr>
        <w:t>xứ,</w:t>
      </w:r>
      <w:r>
        <w:rPr>
          <w:color w:val="231F20"/>
          <w:spacing w:val="-11"/>
        </w:rPr>
        <w:t> </w:t>
      </w:r>
      <w:r>
        <w:rPr>
          <w:color w:val="231F20"/>
        </w:rPr>
        <w:t>xúc</w:t>
      </w:r>
      <w:r>
        <w:rPr>
          <w:color w:val="231F20"/>
          <w:spacing w:val="-12"/>
        </w:rPr>
        <w:t> </w:t>
      </w:r>
      <w:r>
        <w:rPr>
          <w:color w:val="231F20"/>
        </w:rPr>
        <w:t>và</w:t>
      </w:r>
      <w:r>
        <w:rPr>
          <w:color w:val="231F20"/>
          <w:spacing w:val="-11"/>
        </w:rPr>
        <w:t> </w:t>
      </w:r>
      <w:r>
        <w:rPr>
          <w:color w:val="231F20"/>
        </w:rPr>
        <w:t>thọ</w:t>
      </w:r>
      <w:r>
        <w:rPr>
          <w:color w:val="231F20"/>
          <w:spacing w:val="-12"/>
        </w:rPr>
        <w:t> </w:t>
      </w:r>
      <w:r>
        <w:rPr>
          <w:color w:val="231F20"/>
        </w:rPr>
        <w:t>gồm thâu năm chi của biên vực sau nhập nơi bảy duyên khởi </w:t>
      </w:r>
      <w:r>
        <w:rPr>
          <w:color w:val="231F20"/>
          <w:spacing w:val="-5"/>
        </w:rPr>
        <w:t>này. </w:t>
      </w:r>
      <w:r>
        <w:rPr>
          <w:color w:val="231F20"/>
        </w:rPr>
        <w:t>Tức ái, thủ nhập nơi vô minh. Hữu nhập nơi hành. Sinh nhập nơi thức. Lão tử nhập nơi danh sắc, sáu xứ, xúc, thọ. Hoặc lại có xứ giảng nói tám duyên khởi: Nghĩa là tám chi hiện tại, bốn chi quá khứ, vị lai nhập vào tám duyên khởi </w:t>
      </w:r>
      <w:r>
        <w:rPr>
          <w:color w:val="231F20"/>
          <w:spacing w:val="-5"/>
        </w:rPr>
        <w:t>này. </w:t>
      </w:r>
      <w:r>
        <w:rPr>
          <w:color w:val="231F20"/>
        </w:rPr>
        <w:t>Tức vô minh nhập nơi ái, thủ, hành </w:t>
      </w:r>
      <w:r>
        <w:rPr>
          <w:color w:val="231F20"/>
          <w:spacing w:val="-3"/>
        </w:rPr>
        <w:t>nhập </w:t>
      </w:r>
      <w:r>
        <w:rPr>
          <w:color w:val="231F20"/>
        </w:rPr>
        <w:t>nơi hữu, sinh nhập nơi thức, lão tử nhập nơi danh sắc, sáu xứ, xúc, thọ. Hoặc lại có xứ giảng nói chín duyên khởi: Như Kinh Đại Nhân Duyên Pháp Môn nói. Hoặc lại có xứ giảng nói mười duyên khởi: Như Kinh Thành Dụ nói. Hoặc lại có xứ giảng nói mười một duyên khởi:</w:t>
      </w:r>
      <w:r>
        <w:rPr>
          <w:color w:val="231F20"/>
          <w:spacing w:val="-9"/>
        </w:rPr>
        <w:t> </w:t>
      </w:r>
      <w:r>
        <w:rPr>
          <w:color w:val="231F20"/>
        </w:rPr>
        <w:t>Như</w:t>
      </w:r>
      <w:r>
        <w:rPr>
          <w:color w:val="231F20"/>
          <w:spacing w:val="-8"/>
        </w:rPr>
        <w:t> </w:t>
      </w:r>
      <w:r>
        <w:rPr>
          <w:color w:val="231F20"/>
        </w:rPr>
        <w:t>trong</w:t>
      </w:r>
      <w:r>
        <w:rPr>
          <w:color w:val="231F20"/>
          <w:spacing w:val="-12"/>
        </w:rPr>
        <w:t> </w:t>
      </w:r>
      <w:r>
        <w:rPr>
          <w:color w:val="231F20"/>
          <w:spacing w:val="-4"/>
        </w:rPr>
        <w:t>Trí</w:t>
      </w:r>
      <w:r>
        <w:rPr>
          <w:color w:val="231F20"/>
          <w:spacing w:val="-9"/>
        </w:rPr>
        <w:t> </w:t>
      </w:r>
      <w:r>
        <w:rPr>
          <w:color w:val="231F20"/>
        </w:rPr>
        <w:t>Sự</w:t>
      </w:r>
      <w:r>
        <w:rPr>
          <w:color w:val="231F20"/>
          <w:spacing w:val="-8"/>
        </w:rPr>
        <w:t> </w:t>
      </w:r>
      <w:r>
        <w:rPr>
          <w:color w:val="231F20"/>
        </w:rPr>
        <w:t>nói.</w:t>
      </w:r>
      <w:r>
        <w:rPr>
          <w:color w:val="231F20"/>
          <w:spacing w:val="-8"/>
        </w:rPr>
        <w:t> </w:t>
      </w:r>
      <w:r>
        <w:rPr>
          <w:color w:val="231F20"/>
        </w:rPr>
        <w:t>Hoặc</w:t>
      </w:r>
      <w:r>
        <w:rPr>
          <w:color w:val="231F20"/>
          <w:spacing w:val="-8"/>
        </w:rPr>
        <w:t> </w:t>
      </w:r>
      <w:r>
        <w:rPr>
          <w:color w:val="231F20"/>
        </w:rPr>
        <w:t>lại</w:t>
      </w:r>
      <w:r>
        <w:rPr>
          <w:color w:val="231F20"/>
          <w:spacing w:val="-9"/>
        </w:rPr>
        <w:t> </w:t>
      </w:r>
      <w:r>
        <w:rPr>
          <w:color w:val="231F20"/>
        </w:rPr>
        <w:t>có</w:t>
      </w:r>
      <w:r>
        <w:rPr>
          <w:color w:val="231F20"/>
          <w:spacing w:val="-8"/>
        </w:rPr>
        <w:t> </w:t>
      </w:r>
      <w:r>
        <w:rPr>
          <w:color w:val="231F20"/>
        </w:rPr>
        <w:t>xứ</w:t>
      </w:r>
      <w:r>
        <w:rPr>
          <w:color w:val="231F20"/>
          <w:spacing w:val="-8"/>
        </w:rPr>
        <w:t> </w:t>
      </w:r>
      <w:r>
        <w:rPr>
          <w:color w:val="231F20"/>
        </w:rPr>
        <w:t>giảng</w:t>
      </w:r>
      <w:r>
        <w:rPr>
          <w:color w:val="231F20"/>
          <w:spacing w:val="-9"/>
        </w:rPr>
        <w:t> </w:t>
      </w:r>
      <w:r>
        <w:rPr>
          <w:color w:val="231F20"/>
        </w:rPr>
        <w:t>nói</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rPr>
        <w:t>duyên khởi: Như trong vô lượng Khế kinh khác</w:t>
      </w:r>
      <w:r>
        <w:rPr>
          <w:color w:val="231F20"/>
          <w:spacing w:val="-3"/>
        </w:rPr>
        <w:t> </w:t>
      </w:r>
      <w:r>
        <w:rPr>
          <w:color w:val="231F20"/>
        </w:rPr>
        <w:t>nói.</w:t>
      </w:r>
    </w:p>
    <w:p>
      <w:pPr>
        <w:pStyle w:val="BodyText"/>
        <w:spacing w:line="273" w:lineRule="auto" w:before="91"/>
        <w:ind w:left="393" w:right="128"/>
      </w:pPr>
      <w:r>
        <w:rPr>
          <w:color w:val="231F20"/>
        </w:rPr>
        <w:t>Lại nữa, mười hai chi pháp duyên khởi này tức nghiệp, phiền não,</w:t>
      </w:r>
      <w:r>
        <w:rPr>
          <w:color w:val="231F20"/>
          <w:spacing w:val="-5"/>
        </w:rPr>
        <w:t> </w:t>
      </w:r>
      <w:r>
        <w:rPr>
          <w:color w:val="231F20"/>
        </w:rPr>
        <w:t>khổ</w:t>
      </w:r>
      <w:r>
        <w:rPr>
          <w:color w:val="231F20"/>
          <w:spacing w:val="-5"/>
        </w:rPr>
        <w:t> </w:t>
      </w:r>
      <w:r>
        <w:rPr>
          <w:color w:val="231F20"/>
        </w:rPr>
        <w:t>lần</w:t>
      </w:r>
      <w:r>
        <w:rPr>
          <w:color w:val="231F20"/>
          <w:spacing w:val="-4"/>
        </w:rPr>
        <w:t> </w:t>
      </w:r>
      <w:r>
        <w:rPr>
          <w:color w:val="231F20"/>
        </w:rPr>
        <w:t>lượt</w:t>
      </w:r>
      <w:r>
        <w:rPr>
          <w:color w:val="231F20"/>
          <w:spacing w:val="-5"/>
        </w:rPr>
        <w:t> </w:t>
      </w:r>
      <w:r>
        <w:rPr>
          <w:color w:val="231F20"/>
        </w:rPr>
        <w:t>làm</w:t>
      </w:r>
      <w:r>
        <w:rPr>
          <w:color w:val="231F20"/>
          <w:spacing w:val="-4"/>
        </w:rPr>
        <w:t> </w:t>
      </w:r>
      <w:r>
        <w:rPr>
          <w:color w:val="231F20"/>
        </w:rPr>
        <w:t>duyên.</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phiền</w:t>
      </w:r>
      <w:r>
        <w:rPr>
          <w:color w:val="231F20"/>
          <w:spacing w:val="-5"/>
        </w:rPr>
        <w:t> </w:t>
      </w:r>
      <w:r>
        <w:rPr>
          <w:color w:val="231F20"/>
        </w:rPr>
        <w:t>não</w:t>
      </w:r>
      <w:r>
        <w:rPr>
          <w:color w:val="231F20"/>
          <w:spacing w:val="-4"/>
        </w:rPr>
        <w:t> </w:t>
      </w:r>
      <w:r>
        <w:rPr>
          <w:color w:val="231F20"/>
        </w:rPr>
        <w:t>sinh</w:t>
      </w:r>
      <w:r>
        <w:rPr>
          <w:color w:val="231F20"/>
          <w:spacing w:val="-5"/>
        </w:rPr>
        <w:t> </w:t>
      </w:r>
      <w:r>
        <w:rPr>
          <w:color w:val="231F20"/>
        </w:rPr>
        <w:t>nghiệp,</w:t>
      </w:r>
      <w:r>
        <w:rPr>
          <w:color w:val="231F20"/>
          <w:spacing w:val="-4"/>
        </w:rPr>
        <w:t> </w:t>
      </w:r>
      <w:r>
        <w:rPr>
          <w:color w:val="231F20"/>
        </w:rPr>
        <w:t>nghiệp sinh</w:t>
      </w:r>
      <w:r>
        <w:rPr>
          <w:color w:val="231F20"/>
          <w:spacing w:val="26"/>
        </w:rPr>
        <w:t> </w:t>
      </w:r>
      <w:r>
        <w:rPr>
          <w:color w:val="231F20"/>
        </w:rPr>
        <w:t>khổ,</w:t>
      </w:r>
      <w:r>
        <w:rPr>
          <w:color w:val="231F20"/>
          <w:spacing w:val="26"/>
        </w:rPr>
        <w:t> </w:t>
      </w:r>
      <w:r>
        <w:rPr>
          <w:color w:val="231F20"/>
        </w:rPr>
        <w:t>khổ</w:t>
      </w:r>
      <w:r>
        <w:rPr>
          <w:color w:val="231F20"/>
          <w:spacing w:val="26"/>
        </w:rPr>
        <w:t> </w:t>
      </w:r>
      <w:r>
        <w:rPr>
          <w:color w:val="231F20"/>
        </w:rPr>
        <w:t>sinh</w:t>
      </w:r>
      <w:r>
        <w:rPr>
          <w:color w:val="231F20"/>
          <w:spacing w:val="26"/>
        </w:rPr>
        <w:t> </w:t>
      </w:r>
      <w:r>
        <w:rPr>
          <w:color w:val="231F20"/>
        </w:rPr>
        <w:t>khổ,</w:t>
      </w:r>
      <w:r>
        <w:rPr>
          <w:color w:val="231F20"/>
          <w:spacing w:val="26"/>
        </w:rPr>
        <w:t> </w:t>
      </w:r>
      <w:r>
        <w:rPr>
          <w:color w:val="231F20"/>
        </w:rPr>
        <w:t>khổ</w:t>
      </w:r>
      <w:r>
        <w:rPr>
          <w:color w:val="231F20"/>
          <w:spacing w:val="26"/>
        </w:rPr>
        <w:t> </w:t>
      </w:r>
      <w:r>
        <w:rPr>
          <w:color w:val="231F20"/>
        </w:rPr>
        <w:t>sinh</w:t>
      </w:r>
      <w:r>
        <w:rPr>
          <w:color w:val="231F20"/>
          <w:spacing w:val="26"/>
        </w:rPr>
        <w:t> </w:t>
      </w:r>
      <w:r>
        <w:rPr>
          <w:color w:val="231F20"/>
        </w:rPr>
        <w:t>phiền</w:t>
      </w:r>
      <w:r>
        <w:rPr>
          <w:color w:val="231F20"/>
          <w:spacing w:val="26"/>
        </w:rPr>
        <w:t> </w:t>
      </w:r>
      <w:r>
        <w:rPr>
          <w:color w:val="231F20"/>
        </w:rPr>
        <w:t>não,</w:t>
      </w:r>
      <w:r>
        <w:rPr>
          <w:color w:val="231F20"/>
          <w:spacing w:val="26"/>
        </w:rPr>
        <w:t> </w:t>
      </w:r>
      <w:r>
        <w:rPr>
          <w:color w:val="231F20"/>
        </w:rPr>
        <w:t>phiền</w:t>
      </w:r>
      <w:r>
        <w:rPr>
          <w:color w:val="231F20"/>
          <w:spacing w:val="26"/>
        </w:rPr>
        <w:t> </w:t>
      </w:r>
      <w:r>
        <w:rPr>
          <w:color w:val="231F20"/>
        </w:rPr>
        <w:t>não</w:t>
      </w:r>
      <w:r>
        <w:rPr>
          <w:color w:val="231F20"/>
          <w:spacing w:val="26"/>
        </w:rPr>
        <w:t> </w:t>
      </w:r>
      <w:r>
        <w:rPr>
          <w:color w:val="231F20"/>
        </w:rPr>
        <w:t>sinh</w:t>
      </w:r>
      <w:r>
        <w:rPr>
          <w:color w:val="231F20"/>
          <w:spacing w:val="26"/>
        </w:rPr>
        <w:t> </w:t>
      </w:r>
      <w:r>
        <w:rPr>
          <w:color w:val="231F20"/>
        </w:rPr>
        <w:t>phiền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não, phiền não sinh nghiệp, nghiệp sinh khổ, khổ sinh khổ. Trong đó:</w:t>
      </w:r>
      <w:r>
        <w:rPr>
          <w:color w:val="231F20"/>
          <w:spacing w:val="-14"/>
        </w:rPr>
        <w:t> </w:t>
      </w:r>
      <w:r>
        <w:rPr>
          <w:color w:val="231F20"/>
        </w:rPr>
        <w:t>Phiền</w:t>
      </w:r>
      <w:r>
        <w:rPr>
          <w:color w:val="231F20"/>
          <w:spacing w:val="-13"/>
        </w:rPr>
        <w:t> </w:t>
      </w:r>
      <w:r>
        <w:rPr>
          <w:color w:val="231F20"/>
        </w:rPr>
        <w:t>não</w:t>
      </w:r>
      <w:r>
        <w:rPr>
          <w:color w:val="231F20"/>
          <w:spacing w:val="-13"/>
        </w:rPr>
        <w:t> </w:t>
      </w:r>
      <w:r>
        <w:rPr>
          <w:color w:val="231F20"/>
        </w:rPr>
        <w:t>sinh</w:t>
      </w:r>
      <w:r>
        <w:rPr>
          <w:color w:val="231F20"/>
          <w:spacing w:val="-13"/>
        </w:rPr>
        <w:t> </w:t>
      </w:r>
      <w:r>
        <w:rPr>
          <w:color w:val="231F20"/>
        </w:rPr>
        <w:t>nghiệp:</w:t>
      </w:r>
      <w:r>
        <w:rPr>
          <w:color w:val="231F20"/>
          <w:spacing w:val="-13"/>
        </w:rPr>
        <w:t> </w:t>
      </w:r>
      <w:r>
        <w:rPr>
          <w:color w:val="231F20"/>
        </w:rPr>
        <w:t>Là</w:t>
      </w:r>
      <w:r>
        <w:rPr>
          <w:color w:val="231F20"/>
          <w:spacing w:val="-14"/>
        </w:rPr>
        <w:t> </w:t>
      </w:r>
      <w:r>
        <w:rPr>
          <w:color w:val="231F20"/>
        </w:rPr>
        <w:t>vô</w:t>
      </w:r>
      <w:r>
        <w:rPr>
          <w:color w:val="231F20"/>
          <w:spacing w:val="-13"/>
        </w:rPr>
        <w:t> </w:t>
      </w:r>
      <w:r>
        <w:rPr>
          <w:color w:val="231F20"/>
        </w:rPr>
        <w:t>minh</w:t>
      </w:r>
      <w:r>
        <w:rPr>
          <w:color w:val="231F20"/>
          <w:spacing w:val="-13"/>
        </w:rPr>
        <w:t> </w:t>
      </w:r>
      <w:r>
        <w:rPr>
          <w:color w:val="231F20"/>
        </w:rPr>
        <w:t>duyên</w:t>
      </w:r>
      <w:r>
        <w:rPr>
          <w:color w:val="231F20"/>
          <w:spacing w:val="-13"/>
        </w:rPr>
        <w:t> </w:t>
      </w:r>
      <w:r>
        <w:rPr>
          <w:color w:val="231F20"/>
        </w:rPr>
        <w:t>hành.</w:t>
      </w:r>
      <w:r>
        <w:rPr>
          <w:color w:val="231F20"/>
          <w:spacing w:val="-13"/>
        </w:rPr>
        <w:t> </w:t>
      </w:r>
      <w:r>
        <w:rPr>
          <w:color w:val="231F20"/>
        </w:rPr>
        <w:t>Nghiệp</w:t>
      </w:r>
      <w:r>
        <w:rPr>
          <w:color w:val="231F20"/>
          <w:spacing w:val="-14"/>
        </w:rPr>
        <w:t> </w:t>
      </w:r>
      <w:r>
        <w:rPr>
          <w:color w:val="231F20"/>
        </w:rPr>
        <w:t>sinh</w:t>
      </w:r>
      <w:r>
        <w:rPr>
          <w:color w:val="231F20"/>
          <w:spacing w:val="-13"/>
        </w:rPr>
        <w:t> </w:t>
      </w:r>
      <w:r>
        <w:rPr>
          <w:color w:val="231F20"/>
        </w:rPr>
        <w:t>khổ: Là hành duyên thức. Khổ sinh khổ: Là thức duyên danh sắc cho đến xúc duyên thọ. Khổ sinh phiền não: Là thọ duyên ái. Phiền não sinh phiền</w:t>
      </w:r>
      <w:r>
        <w:rPr>
          <w:color w:val="231F20"/>
          <w:spacing w:val="-14"/>
        </w:rPr>
        <w:t> </w:t>
      </w:r>
      <w:r>
        <w:rPr>
          <w:color w:val="231F20"/>
        </w:rPr>
        <w:t>não:</w:t>
      </w:r>
      <w:r>
        <w:rPr>
          <w:color w:val="231F20"/>
          <w:spacing w:val="-14"/>
        </w:rPr>
        <w:t> </w:t>
      </w:r>
      <w:r>
        <w:rPr>
          <w:color w:val="231F20"/>
        </w:rPr>
        <w:t>Là</w:t>
      </w:r>
      <w:r>
        <w:rPr>
          <w:color w:val="231F20"/>
          <w:spacing w:val="-13"/>
        </w:rPr>
        <w:t> </w:t>
      </w:r>
      <w:r>
        <w:rPr>
          <w:color w:val="231F20"/>
        </w:rPr>
        <w:t>ái</w:t>
      </w:r>
      <w:r>
        <w:rPr>
          <w:color w:val="231F20"/>
          <w:spacing w:val="-14"/>
        </w:rPr>
        <w:t> </w:t>
      </w:r>
      <w:r>
        <w:rPr>
          <w:color w:val="231F20"/>
        </w:rPr>
        <w:t>duyên</w:t>
      </w:r>
      <w:r>
        <w:rPr>
          <w:color w:val="231F20"/>
          <w:spacing w:val="-13"/>
        </w:rPr>
        <w:t> </w:t>
      </w:r>
      <w:r>
        <w:rPr>
          <w:color w:val="231F20"/>
        </w:rPr>
        <w:t>thủ.</w:t>
      </w:r>
      <w:r>
        <w:rPr>
          <w:color w:val="231F20"/>
          <w:spacing w:val="-14"/>
        </w:rPr>
        <w:t> </w:t>
      </w:r>
      <w:r>
        <w:rPr>
          <w:color w:val="231F20"/>
        </w:rPr>
        <w:t>Phiền</w:t>
      </w:r>
      <w:r>
        <w:rPr>
          <w:color w:val="231F20"/>
          <w:spacing w:val="-13"/>
        </w:rPr>
        <w:t> </w:t>
      </w:r>
      <w:r>
        <w:rPr>
          <w:color w:val="231F20"/>
        </w:rPr>
        <w:t>não</w:t>
      </w:r>
      <w:r>
        <w:rPr>
          <w:color w:val="231F20"/>
          <w:spacing w:val="-14"/>
        </w:rPr>
        <w:t> </w:t>
      </w:r>
      <w:r>
        <w:rPr>
          <w:color w:val="231F20"/>
        </w:rPr>
        <w:t>sinh</w:t>
      </w:r>
      <w:r>
        <w:rPr>
          <w:color w:val="231F20"/>
          <w:spacing w:val="-13"/>
        </w:rPr>
        <w:t> </w:t>
      </w:r>
      <w:r>
        <w:rPr>
          <w:color w:val="231F20"/>
        </w:rPr>
        <w:t>nghiệp:</w:t>
      </w:r>
      <w:r>
        <w:rPr>
          <w:color w:val="231F20"/>
          <w:spacing w:val="-14"/>
        </w:rPr>
        <w:t> </w:t>
      </w:r>
      <w:r>
        <w:rPr>
          <w:color w:val="231F20"/>
        </w:rPr>
        <w:t>Là</w:t>
      </w:r>
      <w:r>
        <w:rPr>
          <w:color w:val="231F20"/>
          <w:spacing w:val="-13"/>
        </w:rPr>
        <w:t> </w:t>
      </w:r>
      <w:r>
        <w:rPr>
          <w:color w:val="231F20"/>
        </w:rPr>
        <w:t>thủ</w:t>
      </w:r>
      <w:r>
        <w:rPr>
          <w:color w:val="231F20"/>
          <w:spacing w:val="-14"/>
        </w:rPr>
        <w:t> </w:t>
      </w:r>
      <w:r>
        <w:rPr>
          <w:color w:val="231F20"/>
        </w:rPr>
        <w:t>duyên</w:t>
      </w:r>
      <w:r>
        <w:rPr>
          <w:color w:val="231F20"/>
          <w:spacing w:val="-13"/>
        </w:rPr>
        <w:t> </w:t>
      </w:r>
      <w:r>
        <w:rPr>
          <w:color w:val="231F20"/>
        </w:rPr>
        <w:t>hữu. Nghiệp sinh khổ: Là hữu duyên sinh. Khổ sinh khổ: Là sinh duyên lã tử.</w:t>
      </w:r>
    </w:p>
    <w:p>
      <w:pPr>
        <w:pStyle w:val="BodyText"/>
        <w:spacing w:line="273" w:lineRule="auto" w:before="107"/>
        <w:ind w:right="411"/>
      </w:pPr>
      <w:r>
        <w:rPr>
          <w:color w:val="231F20"/>
        </w:rPr>
        <w:t>Lại</w:t>
      </w:r>
      <w:r>
        <w:rPr>
          <w:color w:val="231F20"/>
          <w:spacing w:val="-10"/>
        </w:rPr>
        <w:t> </w:t>
      </w:r>
      <w:r>
        <w:rPr>
          <w:color w:val="231F20"/>
        </w:rPr>
        <w:t>nữa,</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chi</w:t>
      </w:r>
      <w:r>
        <w:rPr>
          <w:color w:val="231F20"/>
          <w:spacing w:val="-10"/>
        </w:rPr>
        <w:t> </w:t>
      </w:r>
      <w:r>
        <w:rPr>
          <w:color w:val="231F20"/>
        </w:rPr>
        <w:t>pháp</w:t>
      </w:r>
      <w:r>
        <w:rPr>
          <w:color w:val="231F20"/>
          <w:spacing w:val="-10"/>
        </w:rPr>
        <w:t> </w:t>
      </w:r>
      <w:r>
        <w:rPr>
          <w:color w:val="231F20"/>
        </w:rPr>
        <w:t>duyên</w:t>
      </w:r>
      <w:r>
        <w:rPr>
          <w:color w:val="231F20"/>
          <w:spacing w:val="-10"/>
        </w:rPr>
        <w:t> </w:t>
      </w:r>
      <w:r>
        <w:rPr>
          <w:color w:val="231F20"/>
        </w:rPr>
        <w:t>khởi</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và</w:t>
      </w:r>
      <w:r>
        <w:rPr>
          <w:color w:val="231F20"/>
          <w:spacing w:val="-10"/>
        </w:rPr>
        <w:t> </w:t>
      </w:r>
      <w:r>
        <w:rPr>
          <w:color w:val="231F20"/>
          <w:spacing w:val="-7"/>
        </w:rPr>
        <w:t>ba </w:t>
      </w:r>
      <w:r>
        <w:rPr>
          <w:color w:val="231F20"/>
        </w:rPr>
        <w:t>phần. Hai nối tiếp: Nghĩa là thức cùng với sinh có khả năng nối tiếp sinh khởi. Ba phần: Nghĩa là phiền não, nghiệp, sự. Vô minh, ái,</w:t>
      </w:r>
      <w:r>
        <w:rPr>
          <w:color w:val="231F20"/>
          <w:spacing w:val="-28"/>
        </w:rPr>
        <w:t> </w:t>
      </w:r>
      <w:r>
        <w:rPr>
          <w:color w:val="231F20"/>
        </w:rPr>
        <w:t>thủ là phiền não. Hành hữu là nghiệp. Các chi khác là</w:t>
      </w:r>
      <w:r>
        <w:rPr>
          <w:color w:val="231F20"/>
          <w:spacing w:val="-3"/>
        </w:rPr>
        <w:t> </w:t>
      </w:r>
      <w:r>
        <w:rPr>
          <w:color w:val="231F20"/>
        </w:rPr>
        <w:t>sự.</w:t>
      </w:r>
    </w:p>
    <w:p>
      <w:pPr>
        <w:pStyle w:val="BodyText"/>
        <w:spacing w:line="273" w:lineRule="auto" w:before="110"/>
        <w:ind w:right="412"/>
      </w:pPr>
      <w:r>
        <w:rPr>
          <w:color w:val="231F20"/>
        </w:rPr>
        <w:t>Có Sư khác cho: Hai nối tiếp: Nghĩa là hành, hữu nối tiếp hữu đời sau. Ba phần: Nghĩa là ba đời.</w:t>
      </w:r>
    </w:p>
    <w:p>
      <w:pPr>
        <w:pStyle w:val="BodyText"/>
        <w:spacing w:line="273" w:lineRule="auto" w:before="112"/>
        <w:ind w:right="411"/>
      </w:pPr>
      <w:r>
        <w:rPr>
          <w:color w:val="231F20"/>
        </w:rPr>
        <w:t>Lại, mười hai chi thâu làm ba tụ (nhóm): Nghĩa là phiền não, nghiệp và khổ. Như thế gọi là ba tụ, cũng gọi là ba tập, ba hữu, ba đạo, tùy thuộc vào tướng, nên biết.</w:t>
      </w:r>
    </w:p>
    <w:p>
      <w:pPr>
        <w:pStyle w:val="BodyText"/>
        <w:spacing w:line="273" w:lineRule="auto" w:before="111"/>
        <w:ind w:right="410"/>
      </w:pPr>
      <w:r>
        <w:rPr>
          <w:color w:val="231F20"/>
        </w:rPr>
        <w:t>Lại nữa, mười hai chi pháp duyên khởi này có rễ, có thân, có cành, có lá, có hoa, có quả, cũng như đại thọ. Trong </w:t>
      </w:r>
      <w:r>
        <w:rPr>
          <w:color w:val="231F20"/>
          <w:spacing w:val="-5"/>
        </w:rPr>
        <w:t>đây, </w:t>
      </w:r>
      <w:r>
        <w:rPr>
          <w:i/>
          <w:color w:val="231F20"/>
        </w:rPr>
        <w:t>rễ </w:t>
      </w:r>
      <w:r>
        <w:rPr>
          <w:color w:val="231F20"/>
        </w:rPr>
        <w:t>là vô minh,</w:t>
      </w:r>
      <w:r>
        <w:rPr>
          <w:color w:val="231F20"/>
          <w:spacing w:val="-10"/>
        </w:rPr>
        <w:t> </w:t>
      </w:r>
      <w:r>
        <w:rPr>
          <w:color w:val="231F20"/>
        </w:rPr>
        <w:t>hành,</w:t>
      </w:r>
      <w:r>
        <w:rPr>
          <w:color w:val="231F20"/>
          <w:spacing w:val="-9"/>
        </w:rPr>
        <w:t> </w:t>
      </w:r>
      <w:r>
        <w:rPr>
          <w:i/>
          <w:color w:val="231F20"/>
        </w:rPr>
        <w:t>thân</w:t>
      </w:r>
      <w:r>
        <w:rPr>
          <w:i/>
          <w:color w:val="231F20"/>
          <w:spacing w:val="-9"/>
        </w:rPr>
        <w:t> </w:t>
      </w:r>
      <w:r>
        <w:rPr>
          <w:color w:val="231F20"/>
        </w:rPr>
        <w:t>là</w:t>
      </w:r>
      <w:r>
        <w:rPr>
          <w:color w:val="231F20"/>
          <w:spacing w:val="-10"/>
        </w:rPr>
        <w:t> </w:t>
      </w:r>
      <w:r>
        <w:rPr>
          <w:color w:val="231F20"/>
        </w:rPr>
        <w:t>thức,</w:t>
      </w:r>
      <w:r>
        <w:rPr>
          <w:color w:val="231F20"/>
          <w:spacing w:val="-9"/>
        </w:rPr>
        <w:t> </w:t>
      </w:r>
      <w:r>
        <w:rPr>
          <w:color w:val="231F20"/>
        </w:rPr>
        <w:t>danh</w:t>
      </w:r>
      <w:r>
        <w:rPr>
          <w:color w:val="231F20"/>
          <w:spacing w:val="-9"/>
        </w:rPr>
        <w:t> </w:t>
      </w:r>
      <w:r>
        <w:rPr>
          <w:color w:val="231F20"/>
        </w:rPr>
        <w:t>sắc,</w:t>
      </w:r>
      <w:r>
        <w:rPr>
          <w:color w:val="231F20"/>
          <w:spacing w:val="-10"/>
        </w:rPr>
        <w:t> </w:t>
      </w:r>
      <w:r>
        <w:rPr>
          <w:i/>
          <w:color w:val="231F20"/>
        </w:rPr>
        <w:t>cành</w:t>
      </w:r>
      <w:r>
        <w:rPr>
          <w:i/>
          <w:color w:val="231F20"/>
          <w:spacing w:val="-9"/>
        </w:rPr>
        <w:t> </w:t>
      </w:r>
      <w:r>
        <w:rPr>
          <w:color w:val="231F20"/>
        </w:rPr>
        <w:t>là</w:t>
      </w:r>
      <w:r>
        <w:rPr>
          <w:color w:val="231F20"/>
          <w:spacing w:val="-9"/>
        </w:rPr>
        <w:t> </w:t>
      </w:r>
      <w:r>
        <w:rPr>
          <w:color w:val="231F20"/>
        </w:rPr>
        <w:t>sáu</w:t>
      </w:r>
      <w:r>
        <w:rPr>
          <w:color w:val="231F20"/>
          <w:spacing w:val="-10"/>
        </w:rPr>
        <w:t> </w:t>
      </w:r>
      <w:r>
        <w:rPr>
          <w:color w:val="231F20"/>
        </w:rPr>
        <w:t>xứ,</w:t>
      </w:r>
      <w:r>
        <w:rPr>
          <w:color w:val="231F20"/>
          <w:spacing w:val="-9"/>
        </w:rPr>
        <w:t> </w:t>
      </w:r>
      <w:r>
        <w:rPr>
          <w:i/>
          <w:color w:val="231F20"/>
        </w:rPr>
        <w:t>lá</w:t>
      </w:r>
      <w:r>
        <w:rPr>
          <w:i/>
          <w:color w:val="231F20"/>
          <w:spacing w:val="-9"/>
        </w:rPr>
        <w:t> </w:t>
      </w:r>
      <w:r>
        <w:rPr>
          <w:color w:val="231F20"/>
        </w:rPr>
        <w:t>là</w:t>
      </w:r>
      <w:r>
        <w:rPr>
          <w:color w:val="231F20"/>
          <w:spacing w:val="-10"/>
        </w:rPr>
        <w:t> </w:t>
      </w:r>
      <w:r>
        <w:rPr>
          <w:color w:val="231F20"/>
        </w:rPr>
        <w:t>xúc,</w:t>
      </w:r>
      <w:r>
        <w:rPr>
          <w:color w:val="231F20"/>
          <w:spacing w:val="-9"/>
        </w:rPr>
        <w:t> </w:t>
      </w:r>
      <w:r>
        <w:rPr>
          <w:color w:val="231F20"/>
        </w:rPr>
        <w:t>thọ,</w:t>
      </w:r>
      <w:r>
        <w:rPr>
          <w:color w:val="231F20"/>
          <w:spacing w:val="-9"/>
        </w:rPr>
        <w:t> </w:t>
      </w:r>
      <w:r>
        <w:rPr>
          <w:i/>
          <w:color w:val="231F20"/>
        </w:rPr>
        <w:t>hoa </w:t>
      </w:r>
      <w:r>
        <w:rPr>
          <w:color w:val="231F20"/>
        </w:rPr>
        <w:t>là</w:t>
      </w:r>
      <w:r>
        <w:rPr>
          <w:color w:val="231F20"/>
          <w:spacing w:val="-7"/>
        </w:rPr>
        <w:t> </w:t>
      </w:r>
      <w:r>
        <w:rPr>
          <w:color w:val="231F20"/>
        </w:rPr>
        <w:t>ái,</w:t>
      </w:r>
      <w:r>
        <w:rPr>
          <w:color w:val="231F20"/>
          <w:spacing w:val="-6"/>
        </w:rPr>
        <w:t> </w:t>
      </w:r>
      <w:r>
        <w:rPr>
          <w:color w:val="231F20"/>
        </w:rPr>
        <w:t>thủ,</w:t>
      </w:r>
      <w:r>
        <w:rPr>
          <w:color w:val="231F20"/>
          <w:spacing w:val="-6"/>
        </w:rPr>
        <w:t> </w:t>
      </w:r>
      <w:r>
        <w:rPr>
          <w:color w:val="231F20"/>
        </w:rPr>
        <w:t>hữu,</w:t>
      </w:r>
      <w:r>
        <w:rPr>
          <w:color w:val="231F20"/>
          <w:spacing w:val="-7"/>
        </w:rPr>
        <w:t> </w:t>
      </w:r>
      <w:r>
        <w:rPr>
          <w:i/>
          <w:color w:val="231F20"/>
        </w:rPr>
        <w:t>quả</w:t>
      </w:r>
      <w:r>
        <w:rPr>
          <w:i/>
          <w:color w:val="231F20"/>
          <w:spacing w:val="-6"/>
        </w:rPr>
        <w:t> </w:t>
      </w:r>
      <w:r>
        <w:rPr>
          <w:color w:val="231F20"/>
        </w:rPr>
        <w:t>là</w:t>
      </w:r>
      <w:r>
        <w:rPr>
          <w:color w:val="231F20"/>
          <w:spacing w:val="-6"/>
        </w:rPr>
        <w:t> </w:t>
      </w:r>
      <w:r>
        <w:rPr>
          <w:color w:val="231F20"/>
        </w:rPr>
        <w:t>sinh,</w:t>
      </w:r>
      <w:r>
        <w:rPr>
          <w:color w:val="231F20"/>
          <w:spacing w:val="-6"/>
        </w:rPr>
        <w:t> </w:t>
      </w:r>
      <w:r>
        <w:rPr>
          <w:color w:val="231F20"/>
        </w:rPr>
        <w:t>lão</w:t>
      </w:r>
      <w:r>
        <w:rPr>
          <w:color w:val="231F20"/>
          <w:spacing w:val="-7"/>
        </w:rPr>
        <w:t> </w:t>
      </w:r>
      <w:r>
        <w:rPr>
          <w:color w:val="231F20"/>
        </w:rPr>
        <w:t>tử.</w:t>
      </w:r>
      <w:r>
        <w:rPr>
          <w:color w:val="231F20"/>
          <w:spacing w:val="-6"/>
        </w:rPr>
        <w:t> </w:t>
      </w:r>
      <w:r>
        <w:rPr>
          <w:color w:val="231F20"/>
        </w:rPr>
        <w:t>Cây</w:t>
      </w:r>
      <w:r>
        <w:rPr>
          <w:color w:val="231F20"/>
          <w:spacing w:val="-6"/>
        </w:rPr>
        <w:t> </w:t>
      </w:r>
      <w:r>
        <w:rPr>
          <w:color w:val="231F20"/>
        </w:rPr>
        <w:t>mười</w:t>
      </w:r>
      <w:r>
        <w:rPr>
          <w:color w:val="231F20"/>
          <w:spacing w:val="-6"/>
        </w:rPr>
        <w:t> </w:t>
      </w:r>
      <w:r>
        <w:rPr>
          <w:color w:val="231F20"/>
        </w:rPr>
        <w:t>hai</w:t>
      </w:r>
      <w:r>
        <w:rPr>
          <w:color w:val="231F20"/>
          <w:spacing w:val="-7"/>
        </w:rPr>
        <w:t> </w:t>
      </w:r>
      <w:r>
        <w:rPr>
          <w:color w:val="231F20"/>
        </w:rPr>
        <w:t>chi</w:t>
      </w:r>
      <w:r>
        <w:rPr>
          <w:color w:val="231F20"/>
          <w:spacing w:val="-6"/>
        </w:rPr>
        <w:t> </w:t>
      </w:r>
      <w:r>
        <w:rPr>
          <w:color w:val="231F20"/>
        </w:rPr>
        <w:t>pháp</w:t>
      </w:r>
      <w:r>
        <w:rPr>
          <w:color w:val="231F20"/>
          <w:spacing w:val="-6"/>
        </w:rPr>
        <w:t> </w:t>
      </w:r>
      <w:r>
        <w:rPr>
          <w:color w:val="231F20"/>
        </w:rPr>
        <w:t>duyên</w:t>
      </w:r>
      <w:r>
        <w:rPr>
          <w:color w:val="231F20"/>
          <w:spacing w:val="-6"/>
        </w:rPr>
        <w:t> </w:t>
      </w:r>
      <w:r>
        <w:rPr>
          <w:color w:val="231F20"/>
        </w:rPr>
        <w:t>khởi này hoặc có hoa có quả, hoặc không hoa không quả. Có hoa có quả là phàm phu và hữu học. Không hoa không quả là</w:t>
      </w:r>
      <w:r>
        <w:rPr>
          <w:color w:val="231F20"/>
          <w:spacing w:val="-22"/>
        </w:rPr>
        <w:t> </w:t>
      </w:r>
      <w:r>
        <w:rPr>
          <w:color w:val="231F20"/>
        </w:rPr>
        <w:t>A-la-hán.</w:t>
      </w:r>
    </w:p>
    <w:p>
      <w:pPr>
        <w:pStyle w:val="BodyText"/>
        <w:spacing w:line="273" w:lineRule="auto" w:before="108"/>
        <w:ind w:right="412"/>
      </w:pPr>
      <w:r>
        <w:rPr>
          <w:i/>
          <w:color w:val="231F20"/>
        </w:rPr>
        <w:t>Hỏi:</w:t>
      </w:r>
      <w:r>
        <w:rPr>
          <w:i/>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chi</w:t>
      </w:r>
      <w:r>
        <w:rPr>
          <w:color w:val="231F20"/>
          <w:spacing w:val="-9"/>
        </w:rPr>
        <w:t> </w:t>
      </w:r>
      <w:r>
        <w:rPr>
          <w:color w:val="231F20"/>
        </w:rPr>
        <w:t>pháp</w:t>
      </w:r>
      <w:r>
        <w:rPr>
          <w:color w:val="231F20"/>
          <w:spacing w:val="-10"/>
        </w:rPr>
        <w:t> </w:t>
      </w:r>
      <w:r>
        <w:rPr>
          <w:color w:val="231F20"/>
        </w:rPr>
        <w:t>duyên</w:t>
      </w:r>
      <w:r>
        <w:rPr>
          <w:color w:val="231F20"/>
          <w:spacing w:val="-10"/>
        </w:rPr>
        <w:t> </w:t>
      </w:r>
      <w:r>
        <w:rPr>
          <w:color w:val="231F20"/>
        </w:rPr>
        <w:t>khởi</w:t>
      </w:r>
      <w:r>
        <w:rPr>
          <w:color w:val="231F20"/>
          <w:spacing w:val="-10"/>
        </w:rPr>
        <w:t> </w:t>
      </w:r>
      <w:r>
        <w:rPr>
          <w:color w:val="231F20"/>
        </w:rPr>
        <w:t>này</w:t>
      </w:r>
      <w:r>
        <w:rPr>
          <w:color w:val="231F20"/>
          <w:spacing w:val="-9"/>
        </w:rPr>
        <w:t> </w:t>
      </w:r>
      <w:r>
        <w:rPr>
          <w:color w:val="231F20"/>
        </w:rPr>
        <w:t>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9"/>
        </w:rPr>
        <w:t> </w:t>
      </w:r>
      <w:r>
        <w:rPr>
          <w:color w:val="231F20"/>
        </w:rPr>
        <w:t>là</w:t>
      </w:r>
      <w:r>
        <w:rPr>
          <w:color w:val="231F20"/>
          <w:spacing w:val="-10"/>
        </w:rPr>
        <w:t> </w:t>
      </w:r>
      <w:r>
        <w:rPr>
          <w:color w:val="231F20"/>
        </w:rPr>
        <w:t>sát- na, bao nhiêu thứ là nối tiếp?</w:t>
      </w:r>
    </w:p>
    <w:p>
      <w:pPr>
        <w:pStyle w:val="BodyText"/>
        <w:spacing w:line="273" w:lineRule="auto" w:before="112"/>
        <w:ind w:right="413"/>
      </w:pPr>
      <w:r>
        <w:rPr>
          <w:i/>
          <w:color w:val="231F20"/>
        </w:rPr>
        <w:t>Đáp: </w:t>
      </w:r>
      <w:r>
        <w:rPr>
          <w:color w:val="231F20"/>
        </w:rPr>
        <w:t>Hai thứ là sát-na, nghĩa là thức và sinh. Ngoài ra đều là nối tiếp.</w:t>
      </w:r>
    </w:p>
    <w:p>
      <w:pPr>
        <w:pStyle w:val="BodyText"/>
        <w:spacing w:line="273" w:lineRule="auto" w:before="112"/>
        <w:ind w:right="412"/>
      </w:pPr>
      <w:r>
        <w:rPr>
          <w:i/>
          <w:color w:val="231F20"/>
        </w:rPr>
        <w:t>Hỏi:</w:t>
      </w:r>
      <w:r>
        <w:rPr>
          <w:i/>
          <w:color w:val="231F20"/>
          <w:spacing w:val="-7"/>
        </w:rPr>
        <w:t> </w:t>
      </w:r>
      <w:r>
        <w:rPr>
          <w:color w:val="231F20"/>
        </w:rPr>
        <w:t>Mười</w:t>
      </w:r>
      <w:r>
        <w:rPr>
          <w:color w:val="231F20"/>
          <w:spacing w:val="-7"/>
        </w:rPr>
        <w:t> </w:t>
      </w:r>
      <w:r>
        <w:rPr>
          <w:color w:val="231F20"/>
        </w:rPr>
        <w:t>hai</w:t>
      </w:r>
      <w:r>
        <w:rPr>
          <w:color w:val="231F20"/>
          <w:spacing w:val="-8"/>
        </w:rPr>
        <w:t> </w:t>
      </w:r>
      <w:r>
        <w:rPr>
          <w:color w:val="231F20"/>
        </w:rPr>
        <w:t>chi</w:t>
      </w:r>
      <w:r>
        <w:rPr>
          <w:color w:val="231F20"/>
          <w:spacing w:val="-7"/>
        </w:rPr>
        <w:t> </w:t>
      </w:r>
      <w:r>
        <w:rPr>
          <w:color w:val="231F20"/>
        </w:rPr>
        <w:t>pháp</w:t>
      </w:r>
      <w:r>
        <w:rPr>
          <w:color w:val="231F20"/>
          <w:spacing w:val="-8"/>
        </w:rPr>
        <w:t> </w:t>
      </w:r>
      <w:r>
        <w:rPr>
          <w:color w:val="231F20"/>
        </w:rPr>
        <w:t>duyên</w:t>
      </w:r>
      <w:r>
        <w:rPr>
          <w:color w:val="231F20"/>
          <w:spacing w:val="-7"/>
        </w:rPr>
        <w:t> </w:t>
      </w:r>
      <w:r>
        <w:rPr>
          <w:color w:val="231F20"/>
        </w:rPr>
        <w:t>khởi</w:t>
      </w:r>
      <w:r>
        <w:rPr>
          <w:color w:val="231F20"/>
          <w:spacing w:val="-8"/>
        </w:rPr>
        <w:t> </w:t>
      </w:r>
      <w:r>
        <w:rPr>
          <w:color w:val="231F20"/>
        </w:rPr>
        <w:t>này</w:t>
      </w:r>
      <w:r>
        <w:rPr>
          <w:color w:val="231F20"/>
          <w:spacing w:val="-7"/>
        </w:rPr>
        <w:t> </w:t>
      </w:r>
      <w:r>
        <w:rPr>
          <w:color w:val="231F20"/>
        </w:rPr>
        <w:t>bao</w:t>
      </w:r>
      <w:r>
        <w:rPr>
          <w:color w:val="231F20"/>
          <w:spacing w:val="-8"/>
        </w:rPr>
        <w:t> </w:t>
      </w:r>
      <w:r>
        <w:rPr>
          <w:color w:val="231F20"/>
        </w:rPr>
        <w:t>nhiêu</w:t>
      </w:r>
      <w:r>
        <w:rPr>
          <w:color w:val="231F20"/>
          <w:spacing w:val="-7"/>
        </w:rPr>
        <w:t> </w:t>
      </w:r>
      <w:r>
        <w:rPr>
          <w:color w:val="231F20"/>
        </w:rPr>
        <w:t>thứ</w:t>
      </w:r>
      <w:r>
        <w:rPr>
          <w:color w:val="231F20"/>
          <w:spacing w:val="-8"/>
        </w:rPr>
        <w:t> </w:t>
      </w:r>
      <w:r>
        <w:rPr>
          <w:color w:val="231F20"/>
        </w:rPr>
        <w:t>là</w:t>
      </w:r>
      <w:r>
        <w:rPr>
          <w:color w:val="231F20"/>
          <w:spacing w:val="-7"/>
        </w:rPr>
        <w:t> </w:t>
      </w:r>
      <w:r>
        <w:rPr>
          <w:color w:val="231F20"/>
        </w:rPr>
        <w:t>nhiễm ô, bao nhiêu thứ là không nhiễm ô?</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9"/>
      </w:pPr>
      <w:r>
        <w:rPr>
          <w:i/>
          <w:color w:val="231F20"/>
          <w:spacing w:val="-3"/>
        </w:rPr>
        <w:t>Đáp: </w:t>
      </w:r>
      <w:r>
        <w:rPr>
          <w:color w:val="231F20"/>
        </w:rPr>
        <w:t>Có </w:t>
      </w:r>
      <w:r>
        <w:rPr>
          <w:color w:val="231F20"/>
          <w:spacing w:val="-3"/>
        </w:rPr>
        <w:t>thuyết nói: </w:t>
      </w:r>
      <w:r>
        <w:rPr>
          <w:color w:val="231F20"/>
        </w:rPr>
        <w:t>Có năm thứ là </w:t>
      </w:r>
      <w:r>
        <w:rPr>
          <w:color w:val="231F20"/>
          <w:spacing w:val="-3"/>
        </w:rPr>
        <w:t>nhiễm </w:t>
      </w:r>
      <w:r>
        <w:rPr>
          <w:color w:val="231F20"/>
        </w:rPr>
        <w:t>ô, </w:t>
      </w:r>
      <w:r>
        <w:rPr>
          <w:color w:val="231F20"/>
          <w:spacing w:val="-3"/>
        </w:rPr>
        <w:t>nghĩa </w:t>
      </w:r>
      <w:r>
        <w:rPr>
          <w:color w:val="231F20"/>
        </w:rPr>
        <w:t>là vô </w:t>
      </w:r>
      <w:r>
        <w:rPr>
          <w:color w:val="231F20"/>
          <w:spacing w:val="-3"/>
        </w:rPr>
        <w:t>minh, thức,</w:t>
      </w:r>
      <w:r>
        <w:rPr>
          <w:color w:val="231F20"/>
          <w:spacing w:val="-9"/>
        </w:rPr>
        <w:t> </w:t>
      </w:r>
      <w:r>
        <w:rPr>
          <w:color w:val="231F20"/>
        </w:rPr>
        <w:t>ái,</w:t>
      </w:r>
      <w:r>
        <w:rPr>
          <w:color w:val="231F20"/>
          <w:spacing w:val="-9"/>
        </w:rPr>
        <w:t> </w:t>
      </w:r>
      <w:r>
        <w:rPr>
          <w:color w:val="231F20"/>
        </w:rPr>
        <w:t>thủ</w:t>
      </w:r>
      <w:r>
        <w:rPr>
          <w:color w:val="231F20"/>
          <w:spacing w:val="-8"/>
        </w:rPr>
        <w:t> </w:t>
      </w:r>
      <w:r>
        <w:rPr>
          <w:color w:val="231F20"/>
        </w:rPr>
        <w:t>và</w:t>
      </w:r>
      <w:r>
        <w:rPr>
          <w:color w:val="231F20"/>
          <w:spacing w:val="-9"/>
        </w:rPr>
        <w:t> </w:t>
      </w:r>
      <w:r>
        <w:rPr>
          <w:color w:val="231F20"/>
          <w:spacing w:val="-3"/>
        </w:rPr>
        <w:t>sinh.</w:t>
      </w:r>
      <w:r>
        <w:rPr>
          <w:color w:val="231F20"/>
          <w:spacing w:val="-8"/>
        </w:rPr>
        <w:t> </w:t>
      </w:r>
      <w:r>
        <w:rPr>
          <w:color w:val="231F20"/>
        </w:rPr>
        <w:t>Còn</w:t>
      </w:r>
      <w:r>
        <w:rPr>
          <w:color w:val="231F20"/>
          <w:spacing w:val="-9"/>
        </w:rPr>
        <w:t> </w:t>
      </w:r>
      <w:r>
        <w:rPr>
          <w:color w:val="231F20"/>
        </w:rPr>
        <w:t>lại</w:t>
      </w:r>
      <w:r>
        <w:rPr>
          <w:color w:val="231F20"/>
          <w:spacing w:val="-8"/>
        </w:rPr>
        <w:t> </w:t>
      </w:r>
      <w:r>
        <w:rPr>
          <w:color w:val="231F20"/>
        </w:rPr>
        <w:t>là</w:t>
      </w:r>
      <w:r>
        <w:rPr>
          <w:color w:val="231F20"/>
          <w:spacing w:val="-9"/>
        </w:rPr>
        <w:t> </w:t>
      </w:r>
      <w:r>
        <w:rPr>
          <w:color w:val="231F20"/>
          <w:spacing w:val="-3"/>
        </w:rPr>
        <w:t>chung</w:t>
      </w:r>
      <w:r>
        <w:rPr>
          <w:color w:val="231F20"/>
          <w:spacing w:val="-8"/>
        </w:rPr>
        <w:t> </w:t>
      </w:r>
      <w:r>
        <w:rPr>
          <w:color w:val="231F20"/>
        </w:rPr>
        <w:t>cho</w:t>
      </w:r>
      <w:r>
        <w:rPr>
          <w:color w:val="231F20"/>
          <w:spacing w:val="-9"/>
        </w:rPr>
        <w:t> </w:t>
      </w:r>
      <w:r>
        <w:rPr>
          <w:color w:val="231F20"/>
        </w:rPr>
        <w:t>cả</w:t>
      </w:r>
      <w:r>
        <w:rPr>
          <w:color w:val="231F20"/>
          <w:spacing w:val="-8"/>
        </w:rPr>
        <w:t> </w:t>
      </w:r>
      <w:r>
        <w:rPr>
          <w:color w:val="231F20"/>
          <w:spacing w:val="-3"/>
        </w:rPr>
        <w:t>nhiễm</w:t>
      </w:r>
      <w:r>
        <w:rPr>
          <w:color w:val="231F20"/>
          <w:spacing w:val="-9"/>
        </w:rPr>
        <w:t> </w:t>
      </w:r>
      <w:r>
        <w:rPr>
          <w:color w:val="231F20"/>
        </w:rPr>
        <w:t>ô,</w:t>
      </w:r>
      <w:r>
        <w:rPr>
          <w:color w:val="231F20"/>
          <w:spacing w:val="-9"/>
        </w:rPr>
        <w:t> </w:t>
      </w:r>
      <w:r>
        <w:rPr>
          <w:color w:val="231F20"/>
          <w:spacing w:val="-3"/>
        </w:rPr>
        <w:t>không</w:t>
      </w:r>
      <w:r>
        <w:rPr>
          <w:color w:val="231F20"/>
          <w:spacing w:val="-8"/>
        </w:rPr>
        <w:t> </w:t>
      </w:r>
      <w:r>
        <w:rPr>
          <w:color w:val="231F20"/>
          <w:spacing w:val="-3"/>
        </w:rPr>
        <w:t>nhiễm</w:t>
      </w:r>
      <w:r>
        <w:rPr>
          <w:color w:val="231F20"/>
          <w:spacing w:val="-9"/>
        </w:rPr>
        <w:t> </w:t>
      </w:r>
      <w:r>
        <w:rPr>
          <w:color w:val="231F20"/>
          <w:spacing w:val="-3"/>
        </w:rPr>
        <w:t>ô.</w:t>
      </w:r>
    </w:p>
    <w:p>
      <w:pPr>
        <w:pStyle w:val="BodyText"/>
        <w:spacing w:line="271" w:lineRule="auto"/>
        <w:ind w:left="393" w:right="129"/>
      </w:pPr>
      <w:r>
        <w:rPr>
          <w:i/>
          <w:color w:val="231F20"/>
        </w:rPr>
        <w:t>Lời bình: </w:t>
      </w:r>
      <w:r>
        <w:rPr>
          <w:color w:val="231F20"/>
        </w:rPr>
        <w:t>Thuyết kia không nên nói như </w:t>
      </w:r>
      <w:r>
        <w:rPr>
          <w:color w:val="231F20"/>
          <w:spacing w:val="-5"/>
        </w:rPr>
        <w:t>vậy, </w:t>
      </w:r>
      <w:r>
        <w:rPr>
          <w:color w:val="231F20"/>
        </w:rPr>
        <w:t>vì ở đây là nói về duyên</w:t>
      </w:r>
      <w:r>
        <w:rPr>
          <w:color w:val="231F20"/>
          <w:spacing w:val="-5"/>
        </w:rPr>
        <w:t> </w:t>
      </w:r>
      <w:r>
        <w:rPr>
          <w:color w:val="231F20"/>
        </w:rPr>
        <w:t>khởi</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vầy:</w:t>
      </w:r>
      <w:r>
        <w:rPr>
          <w:color w:val="231F20"/>
          <w:spacing w:val="-10"/>
        </w:rPr>
        <w:t> </w:t>
      </w:r>
      <w:r>
        <w:rPr>
          <w:color w:val="231F20"/>
        </w:rPr>
        <w:t>Tất</w:t>
      </w:r>
      <w:r>
        <w:rPr>
          <w:color w:val="231F20"/>
          <w:spacing w:val="-5"/>
        </w:rPr>
        <w:t> </w:t>
      </w:r>
      <w:r>
        <w:rPr>
          <w:color w:val="231F20"/>
        </w:rPr>
        <w:t>cả</w:t>
      </w:r>
      <w:r>
        <w:rPr>
          <w:color w:val="231F20"/>
          <w:spacing w:val="-5"/>
        </w:rPr>
        <w:t> </w:t>
      </w:r>
      <w:r>
        <w:rPr>
          <w:color w:val="231F20"/>
        </w:rPr>
        <w:t>đều</w:t>
      </w:r>
      <w:r>
        <w:rPr>
          <w:color w:val="231F20"/>
          <w:spacing w:val="-5"/>
        </w:rPr>
        <w:t> </w:t>
      </w:r>
      <w:r>
        <w:rPr>
          <w:color w:val="231F20"/>
        </w:rPr>
        <w:t>chung</w:t>
      </w:r>
      <w:r>
        <w:rPr>
          <w:color w:val="231F20"/>
          <w:spacing w:val="-5"/>
        </w:rPr>
        <w:t> </w:t>
      </w:r>
      <w:r>
        <w:rPr>
          <w:color w:val="231F20"/>
        </w:rPr>
        <w:t>cho</w:t>
      </w:r>
      <w:r>
        <w:rPr>
          <w:color w:val="231F20"/>
          <w:spacing w:val="-5"/>
        </w:rPr>
        <w:t> </w:t>
      </w:r>
      <w:r>
        <w:rPr>
          <w:color w:val="231F20"/>
        </w:rPr>
        <w:t>nhiễm</w:t>
      </w:r>
      <w:r>
        <w:rPr>
          <w:color w:val="231F20"/>
          <w:spacing w:val="-5"/>
        </w:rPr>
        <w:t> </w:t>
      </w:r>
      <w:r>
        <w:rPr>
          <w:color w:val="231F20"/>
        </w:rPr>
        <w:t>ô, không</w:t>
      </w:r>
      <w:r>
        <w:rPr>
          <w:color w:val="231F20"/>
          <w:spacing w:val="-5"/>
        </w:rPr>
        <w:t> </w:t>
      </w:r>
      <w:r>
        <w:rPr>
          <w:color w:val="231F20"/>
        </w:rPr>
        <w:t>nhiễm</w:t>
      </w:r>
      <w:r>
        <w:rPr>
          <w:color w:val="231F20"/>
          <w:spacing w:val="-5"/>
        </w:rPr>
        <w:t> </w:t>
      </w:r>
      <w:r>
        <w:rPr>
          <w:color w:val="231F20"/>
        </w:rPr>
        <w:t>ô.</w:t>
      </w:r>
      <w:r>
        <w:rPr>
          <w:color w:val="231F20"/>
          <w:spacing w:val="-10"/>
        </w:rPr>
        <w:t> </w:t>
      </w:r>
      <w:r>
        <w:rPr>
          <w:color w:val="231F20"/>
        </w:rPr>
        <w:t>Trước</w:t>
      </w:r>
      <w:r>
        <w:rPr>
          <w:color w:val="231F20"/>
          <w:spacing w:val="-4"/>
        </w:rPr>
        <w:t> </w:t>
      </w:r>
      <w:r>
        <w:rPr>
          <w:color w:val="231F20"/>
        </w:rPr>
        <w:t>đây</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tâm</w:t>
      </w:r>
      <w:r>
        <w:rPr>
          <w:color w:val="231F20"/>
          <w:spacing w:val="-4"/>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5"/>
        </w:rPr>
        <w:t> </w:t>
      </w:r>
      <w:r>
        <w:rPr>
          <w:color w:val="231F20"/>
        </w:rPr>
        <w:t>trong</w:t>
      </w:r>
      <w:r>
        <w:rPr>
          <w:color w:val="231F20"/>
          <w:spacing w:val="-4"/>
        </w:rPr>
        <w:t> </w:t>
      </w:r>
      <w:r>
        <w:rPr>
          <w:color w:val="231F20"/>
        </w:rPr>
        <w:t>năm</w:t>
      </w:r>
      <w:r>
        <w:rPr>
          <w:color w:val="231F20"/>
          <w:spacing w:val="-5"/>
        </w:rPr>
        <w:t> </w:t>
      </w:r>
      <w:r>
        <w:rPr>
          <w:color w:val="231F20"/>
        </w:rPr>
        <w:t>chi</w:t>
      </w:r>
      <w:r>
        <w:rPr>
          <w:color w:val="231F20"/>
          <w:spacing w:val="-5"/>
        </w:rPr>
        <w:t> </w:t>
      </w:r>
      <w:r>
        <w:rPr>
          <w:color w:val="231F20"/>
          <w:spacing w:val="-4"/>
        </w:rPr>
        <w:t>chỉ </w:t>
      </w:r>
      <w:r>
        <w:rPr>
          <w:color w:val="231F20"/>
        </w:rPr>
        <w:t>là nhiễm ô. Ngoài ra chung cả nhiễm ô và không nhiễm</w:t>
      </w:r>
      <w:r>
        <w:rPr>
          <w:color w:val="231F20"/>
          <w:spacing w:val="-3"/>
        </w:rPr>
        <w:t> </w:t>
      </w:r>
      <w:r>
        <w:rPr>
          <w:color w:val="231F20"/>
        </w:rPr>
        <w:t>ô.</w:t>
      </w:r>
    </w:p>
    <w:p>
      <w:pPr>
        <w:pStyle w:val="BodyText"/>
        <w:spacing w:line="271" w:lineRule="auto"/>
        <w:ind w:left="393" w:right="127"/>
      </w:pP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7"/>
        </w:rPr>
        <w:t> </w:t>
      </w:r>
      <w:r>
        <w:rPr>
          <w:color w:val="231F20"/>
        </w:rPr>
        <w:t>Tâm</w:t>
      </w:r>
      <w:r>
        <w:rPr>
          <w:color w:val="231F20"/>
          <w:spacing w:val="-13"/>
        </w:rPr>
        <w:t> </w:t>
      </w:r>
      <w:r>
        <w:rPr>
          <w:color w:val="231F20"/>
        </w:rPr>
        <w:t>tâm</w:t>
      </w:r>
      <w:r>
        <w:rPr>
          <w:color w:val="231F20"/>
          <w:spacing w:val="-12"/>
        </w:rPr>
        <w:t> </w:t>
      </w:r>
      <w:r>
        <w:rPr>
          <w:color w:val="231F20"/>
        </w:rPr>
        <w:t>sở</w:t>
      </w:r>
      <w:r>
        <w:rPr>
          <w:color w:val="231F20"/>
          <w:spacing w:val="-12"/>
        </w:rPr>
        <w:t> </w:t>
      </w:r>
      <w:r>
        <w:rPr>
          <w:color w:val="231F20"/>
        </w:rPr>
        <w:t>pháp</w:t>
      </w:r>
      <w:r>
        <w:rPr>
          <w:color w:val="231F20"/>
          <w:spacing w:val="-13"/>
        </w:rPr>
        <w:t> </w:t>
      </w:r>
      <w:r>
        <w:rPr>
          <w:color w:val="231F20"/>
        </w:rPr>
        <w:t>của</w:t>
      </w:r>
      <w:r>
        <w:rPr>
          <w:color w:val="231F20"/>
          <w:spacing w:val="-12"/>
        </w:rPr>
        <w:t> </w:t>
      </w:r>
      <w:r>
        <w:rPr>
          <w:color w:val="231F20"/>
        </w:rPr>
        <w:t>hai</w:t>
      </w:r>
      <w:r>
        <w:rPr>
          <w:color w:val="231F20"/>
          <w:spacing w:val="-12"/>
        </w:rPr>
        <w:t> </w:t>
      </w:r>
      <w:r>
        <w:rPr>
          <w:color w:val="231F20"/>
        </w:rPr>
        <w:t>chi</w:t>
      </w:r>
      <w:r>
        <w:rPr>
          <w:color w:val="231F20"/>
          <w:spacing w:val="-12"/>
        </w:rPr>
        <w:t> </w:t>
      </w:r>
      <w:r>
        <w:rPr>
          <w:color w:val="231F20"/>
        </w:rPr>
        <w:t>thức,</w:t>
      </w:r>
      <w:r>
        <w:rPr>
          <w:color w:val="231F20"/>
          <w:spacing w:val="-13"/>
        </w:rPr>
        <w:t> </w:t>
      </w:r>
      <w:r>
        <w:rPr>
          <w:color w:val="231F20"/>
        </w:rPr>
        <w:t>sinh</w:t>
      </w:r>
      <w:r>
        <w:rPr>
          <w:color w:val="231F20"/>
          <w:spacing w:val="-12"/>
        </w:rPr>
        <w:t> </w:t>
      </w:r>
      <w:r>
        <w:rPr>
          <w:color w:val="231F20"/>
        </w:rPr>
        <w:t>nhất</w:t>
      </w:r>
      <w:r>
        <w:rPr>
          <w:color w:val="231F20"/>
          <w:spacing w:val="-12"/>
        </w:rPr>
        <w:t> </w:t>
      </w:r>
      <w:r>
        <w:rPr>
          <w:color w:val="231F20"/>
        </w:rPr>
        <w:t>định là nhiễm ô, ngoài ra đều không nhất định.</w:t>
      </w:r>
    </w:p>
    <w:p>
      <w:pPr>
        <w:pStyle w:val="BodyText"/>
        <w:spacing w:line="271" w:lineRule="auto" w:before="113"/>
        <w:ind w:left="393" w:right="128"/>
      </w:pPr>
      <w:r>
        <w:rPr>
          <w:i/>
          <w:color w:val="231F20"/>
        </w:rPr>
        <w:t>Hỏi: </w:t>
      </w:r>
      <w:r>
        <w:rPr>
          <w:color w:val="231F20"/>
        </w:rPr>
        <w:t>Mười hai chi pháp duyên khởi này bao nhiêu thứ là dị thục, bao nhiêu thứ không phải là dị thục?</w:t>
      </w:r>
    </w:p>
    <w:p>
      <w:pPr>
        <w:pStyle w:val="BodyText"/>
        <w:spacing w:line="271" w:lineRule="auto"/>
        <w:ind w:left="393" w:right="127"/>
      </w:pPr>
      <w:r>
        <w:rPr>
          <w:i/>
          <w:color w:val="231F20"/>
        </w:rPr>
        <w:t>Đáp: </w:t>
      </w:r>
      <w:r>
        <w:rPr>
          <w:color w:val="231F20"/>
        </w:rPr>
        <w:t>Có thuyết cho: Năm thứ không phải là dị thục, bảy thứ</w:t>
      </w:r>
      <w:r>
        <w:rPr>
          <w:color w:val="231F20"/>
          <w:spacing w:val="-31"/>
        </w:rPr>
        <w:t> </w:t>
      </w:r>
      <w:r>
        <w:rPr>
          <w:color w:val="231F20"/>
        </w:rPr>
        <w:t>là dị thục.</w:t>
      </w:r>
    </w:p>
    <w:p>
      <w:pPr>
        <w:pStyle w:val="BodyText"/>
        <w:spacing w:line="271" w:lineRule="auto"/>
        <w:ind w:left="393" w:right="127"/>
      </w:pPr>
      <w:r>
        <w:rPr>
          <w:i/>
          <w:color w:val="231F20"/>
        </w:rPr>
        <w:t>Lời bình: </w:t>
      </w:r>
      <w:r>
        <w:rPr>
          <w:color w:val="231F20"/>
        </w:rPr>
        <w:t>Vị kia không nên nói như vậy, vì trong Luận này nói về duyên khởi phần vị, nên nói như vầy: Tất cả đều chung cho dị thục và không phải dị thục. Nhưng khi vô minh, thức, ái, thủ, sinh, thì tâm tâm sở pháp nhất định không phải là dị thục, ngoài ra chung cho cả hai thứ.</w:t>
      </w:r>
    </w:p>
    <w:p>
      <w:pPr>
        <w:pStyle w:val="BodyText"/>
        <w:spacing w:line="271" w:lineRule="auto"/>
        <w:ind w:left="393" w:right="127"/>
      </w:pPr>
      <w:r>
        <w:rPr>
          <w:color w:val="231F20"/>
        </w:rPr>
        <w:t>Có thuyết nêu: Tâm tâm sở pháp của hai chi thức, sinh, nhất định không phải dị thục, ngoài ra đều không nhất định.</w:t>
      </w:r>
    </w:p>
    <w:p>
      <w:pPr>
        <w:pStyle w:val="BodyText"/>
        <w:spacing w:line="271" w:lineRule="auto"/>
        <w:ind w:left="393" w:right="128"/>
      </w:pPr>
      <w:r>
        <w:rPr>
          <w:i/>
          <w:color w:val="231F20"/>
        </w:rPr>
        <w:t>Hỏi: </w:t>
      </w:r>
      <w:r>
        <w:rPr>
          <w:color w:val="231F20"/>
        </w:rPr>
        <w:t>Mười hai chi pháp duyên khởi này, bao nhiêu thứ có dị thục, bao nhiêu thứ không có dị thục?</w:t>
      </w:r>
    </w:p>
    <w:p>
      <w:pPr>
        <w:pStyle w:val="BodyText"/>
        <w:spacing w:line="271" w:lineRule="auto" w:before="113"/>
        <w:ind w:left="393" w:right="127"/>
      </w:pPr>
      <w:r>
        <w:rPr>
          <w:i/>
          <w:color w:val="231F20"/>
        </w:rPr>
        <w:t>Đáp:</w:t>
      </w:r>
      <w:r>
        <w:rPr>
          <w:i/>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nói:</w:t>
      </w:r>
      <w:r>
        <w:rPr>
          <w:color w:val="231F20"/>
          <w:spacing w:val="-8"/>
        </w:rPr>
        <w:t> </w:t>
      </w:r>
      <w:r>
        <w:rPr>
          <w:color w:val="231F20"/>
        </w:rPr>
        <w:t>Hai</w:t>
      </w:r>
      <w:r>
        <w:rPr>
          <w:color w:val="231F20"/>
          <w:spacing w:val="-8"/>
        </w:rPr>
        <w:t> </w:t>
      </w:r>
      <w:r>
        <w:rPr>
          <w:color w:val="231F20"/>
        </w:rPr>
        <w:t>chi</w:t>
      </w:r>
      <w:r>
        <w:rPr>
          <w:color w:val="231F20"/>
          <w:spacing w:val="-9"/>
        </w:rPr>
        <w:t> </w:t>
      </w:r>
      <w:r>
        <w:rPr>
          <w:color w:val="231F20"/>
        </w:rPr>
        <w:t>hành,</w:t>
      </w:r>
      <w:r>
        <w:rPr>
          <w:color w:val="231F20"/>
          <w:spacing w:val="-8"/>
        </w:rPr>
        <w:t> </w:t>
      </w:r>
      <w:r>
        <w:rPr>
          <w:color w:val="231F20"/>
        </w:rPr>
        <w:t>hữu</w:t>
      </w:r>
      <w:r>
        <w:rPr>
          <w:color w:val="231F20"/>
          <w:spacing w:val="-8"/>
        </w:rPr>
        <w:t> </w:t>
      </w:r>
      <w:r>
        <w:rPr>
          <w:color w:val="231F20"/>
        </w:rPr>
        <w:t>nhất</w:t>
      </w:r>
      <w:r>
        <w:rPr>
          <w:color w:val="231F20"/>
          <w:spacing w:val="-9"/>
        </w:rPr>
        <w:t> </w:t>
      </w:r>
      <w:r>
        <w:rPr>
          <w:color w:val="231F20"/>
        </w:rPr>
        <w:t>định</w:t>
      </w:r>
      <w:r>
        <w:rPr>
          <w:color w:val="231F20"/>
          <w:spacing w:val="-8"/>
        </w:rPr>
        <w:t> </w:t>
      </w:r>
      <w:r>
        <w:rPr>
          <w:color w:val="231F20"/>
        </w:rPr>
        <w:t>có</w:t>
      </w:r>
      <w:r>
        <w:rPr>
          <w:color w:val="231F20"/>
          <w:spacing w:val="-9"/>
        </w:rPr>
        <w:t> </w:t>
      </w:r>
      <w:r>
        <w:rPr>
          <w:color w:val="231F20"/>
        </w:rPr>
        <w:t>dị</w:t>
      </w:r>
      <w:r>
        <w:rPr>
          <w:color w:val="231F20"/>
          <w:spacing w:val="-8"/>
        </w:rPr>
        <w:t> </w:t>
      </w:r>
      <w:r>
        <w:rPr>
          <w:color w:val="231F20"/>
        </w:rPr>
        <w:t>thục,</w:t>
      </w:r>
      <w:r>
        <w:rPr>
          <w:color w:val="231F20"/>
          <w:spacing w:val="-8"/>
        </w:rPr>
        <w:t> </w:t>
      </w:r>
      <w:r>
        <w:rPr>
          <w:color w:val="231F20"/>
        </w:rPr>
        <w:t>các chi khác đều chung cả hai thứ.</w:t>
      </w:r>
    </w:p>
    <w:p>
      <w:pPr>
        <w:pStyle w:val="BodyText"/>
        <w:spacing w:line="271" w:lineRule="auto"/>
        <w:ind w:left="393" w:right="124"/>
      </w:pPr>
      <w:r>
        <w:rPr>
          <w:i/>
          <w:color w:val="231F20"/>
        </w:rPr>
        <w:t>Lời bình: </w:t>
      </w:r>
      <w:r>
        <w:rPr>
          <w:color w:val="231F20"/>
        </w:rPr>
        <w:t>Người kia không nên nói như </w:t>
      </w:r>
      <w:r>
        <w:rPr>
          <w:color w:val="231F20"/>
          <w:spacing w:val="-3"/>
        </w:rPr>
        <w:t>vậy, </w:t>
      </w:r>
      <w:r>
        <w:rPr>
          <w:color w:val="231F20"/>
        </w:rPr>
        <w:t>vì trong đây </w:t>
      </w:r>
      <w:r>
        <w:rPr>
          <w:color w:val="231F20"/>
          <w:spacing w:val="2"/>
        </w:rPr>
        <w:t>nói </w:t>
      </w:r>
      <w:r>
        <w:rPr>
          <w:color w:val="231F20"/>
        </w:rPr>
        <w:t>về duyên khởi phần vị, nên nói như vầy: Tất cả đều chung cho cả hai</w:t>
      </w:r>
      <w:r>
        <w:rPr>
          <w:color w:val="231F20"/>
          <w:spacing w:val="5"/>
        </w:rPr>
        <w:t> </w:t>
      </w:r>
      <w:r>
        <w:rPr>
          <w:color w:val="231F20"/>
        </w:rPr>
        <w:t>thứ.</w:t>
      </w:r>
    </w:p>
    <w:p>
      <w:pPr>
        <w:pStyle w:val="BodyText"/>
        <w:spacing w:line="273" w:lineRule="auto"/>
        <w:ind w:left="393" w:right="128"/>
      </w:pPr>
      <w:r>
        <w:rPr>
          <w:i/>
          <w:color w:val="231F20"/>
        </w:rPr>
        <w:t>Hỏi: </w:t>
      </w:r>
      <w:r>
        <w:rPr>
          <w:color w:val="231F20"/>
        </w:rPr>
        <w:t>Mười hai chi pháp duyên khởi này, bao nhiêu thứ ở nơi cõi dục, bao nhiêu thứ ở nơi cõi sắc, bao nhiêu thứ ở nơi cõi vô 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i/>
          <w:color w:val="231F20"/>
        </w:rPr>
        <w:t>Đáp: </w:t>
      </w:r>
      <w:r>
        <w:rPr>
          <w:color w:val="231F20"/>
        </w:rPr>
        <w:t>Có thuyết biện: Cõi dục có đủ mười hai chi. Cõi sắc có mười một chi, trừ danh sắc. Cõi vô sắc có mười chi, trừ danh sắc và sáu xứ. Cõi sắc nên nói như vầy: Thức duyên sáu xứ, cõi ấy không có lúc nào chưa khởi bốn căn. Ở cõi vô sắc nên nói như vầy: Thức duyên xúc vì cõi đó không có sắc và năm căn.</w:t>
      </w:r>
    </w:p>
    <w:p>
      <w:pPr>
        <w:pStyle w:val="BodyText"/>
        <w:spacing w:before="116"/>
        <w:ind w:left="677" w:firstLine="0"/>
      </w:pPr>
      <w:r>
        <w:rPr>
          <w:i/>
          <w:color w:val="231F20"/>
        </w:rPr>
        <w:t>Lời bình: </w:t>
      </w:r>
      <w:r>
        <w:rPr>
          <w:color w:val="231F20"/>
        </w:rPr>
        <w:t>Nên nói như vầy: Ba cõi đều có đủ mười hai hữu chi.</w:t>
      </w:r>
    </w:p>
    <w:p>
      <w:pPr>
        <w:pStyle w:val="BodyText"/>
        <w:spacing w:line="271" w:lineRule="auto" w:before="153"/>
        <w:ind w:right="412"/>
      </w:pPr>
      <w:r>
        <w:rPr>
          <w:i/>
          <w:color w:val="231F20"/>
        </w:rPr>
        <w:t>Hỏi:</w:t>
      </w:r>
      <w:r>
        <w:rPr>
          <w:i/>
          <w:color w:val="231F20"/>
          <w:spacing w:val="-4"/>
        </w:rPr>
        <w:t> </w:t>
      </w:r>
      <w:r>
        <w:rPr>
          <w:color w:val="231F20"/>
        </w:rPr>
        <w:t>Lúc</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sinh,</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sinh</w:t>
      </w:r>
      <w:r>
        <w:rPr>
          <w:color w:val="231F20"/>
          <w:spacing w:val="-4"/>
        </w:rPr>
        <w:t> </w:t>
      </w:r>
      <w:r>
        <w:rPr>
          <w:color w:val="231F20"/>
        </w:rPr>
        <w:t>khởi</w:t>
      </w:r>
      <w:r>
        <w:rPr>
          <w:color w:val="231F20"/>
          <w:spacing w:val="-4"/>
        </w:rPr>
        <w:t> </w:t>
      </w:r>
      <w:r>
        <w:rPr>
          <w:color w:val="231F20"/>
        </w:rPr>
        <w:t>tức</w:t>
      </w:r>
      <w:r>
        <w:rPr>
          <w:color w:val="231F20"/>
          <w:spacing w:val="-4"/>
        </w:rPr>
        <w:t> </w:t>
      </w:r>
      <w:r>
        <w:rPr>
          <w:color w:val="231F20"/>
        </w:rPr>
        <w:t>khắc,</w:t>
      </w:r>
      <w:r>
        <w:rPr>
          <w:color w:val="231F20"/>
          <w:spacing w:val="-4"/>
        </w:rPr>
        <w:t> </w:t>
      </w:r>
      <w:r>
        <w:rPr>
          <w:color w:val="231F20"/>
        </w:rPr>
        <w:t>làm</w:t>
      </w:r>
      <w:r>
        <w:rPr>
          <w:color w:val="231F20"/>
          <w:spacing w:val="-4"/>
        </w:rPr>
        <w:t> </w:t>
      </w:r>
      <w:r>
        <w:rPr>
          <w:color w:val="231F20"/>
        </w:rPr>
        <w:t>sao</w:t>
      </w:r>
      <w:r>
        <w:rPr>
          <w:color w:val="231F20"/>
          <w:spacing w:val="-4"/>
        </w:rPr>
        <w:t> </w:t>
      </w:r>
      <w:r>
        <w:rPr>
          <w:color w:val="231F20"/>
        </w:rPr>
        <w:t>có phần</w:t>
      </w:r>
      <w:r>
        <w:rPr>
          <w:color w:val="231F20"/>
          <w:spacing w:val="-9"/>
        </w:rPr>
        <w:t> </w:t>
      </w:r>
      <w:r>
        <w:rPr>
          <w:color w:val="231F20"/>
        </w:rPr>
        <w:t>vị</w:t>
      </w:r>
      <w:r>
        <w:rPr>
          <w:color w:val="231F20"/>
          <w:spacing w:val="-9"/>
        </w:rPr>
        <w:t> </w:t>
      </w:r>
      <w:r>
        <w:rPr>
          <w:color w:val="231F20"/>
        </w:rPr>
        <w:t>danh</w:t>
      </w:r>
      <w:r>
        <w:rPr>
          <w:color w:val="231F20"/>
          <w:spacing w:val="-8"/>
        </w:rPr>
        <w:t> </w:t>
      </w:r>
      <w:r>
        <w:rPr>
          <w:color w:val="231F20"/>
        </w:rPr>
        <w:t>sắc.</w:t>
      </w:r>
      <w:r>
        <w:rPr>
          <w:color w:val="231F20"/>
          <w:spacing w:val="-9"/>
        </w:rPr>
        <w:t> </w:t>
      </w:r>
      <w:r>
        <w:rPr>
          <w:color w:val="231F20"/>
        </w:rPr>
        <w:t>Ở</w:t>
      </w:r>
      <w:r>
        <w:rPr>
          <w:color w:val="231F20"/>
          <w:spacing w:val="-8"/>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sắc,</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năm</w:t>
      </w:r>
      <w:r>
        <w:rPr>
          <w:color w:val="231F20"/>
          <w:spacing w:val="-9"/>
        </w:rPr>
        <w:t> </w:t>
      </w:r>
      <w:r>
        <w:rPr>
          <w:color w:val="231F20"/>
        </w:rPr>
        <w:t>căn,</w:t>
      </w:r>
      <w:r>
        <w:rPr>
          <w:color w:val="231F20"/>
          <w:spacing w:val="-8"/>
        </w:rPr>
        <w:t> </w:t>
      </w:r>
      <w:r>
        <w:rPr>
          <w:color w:val="231F20"/>
        </w:rPr>
        <w:t>làm sao có phần vị của danh sắc và sáu</w:t>
      </w:r>
      <w:r>
        <w:rPr>
          <w:color w:val="231F20"/>
          <w:spacing w:val="-4"/>
        </w:rPr>
        <w:t> </w:t>
      </w:r>
      <w:r>
        <w:rPr>
          <w:color w:val="231F20"/>
        </w:rPr>
        <w:t>xứ?</w:t>
      </w:r>
    </w:p>
    <w:p>
      <w:pPr>
        <w:pStyle w:val="BodyText"/>
        <w:spacing w:line="271" w:lineRule="auto" w:before="113"/>
        <w:ind w:right="411"/>
      </w:pPr>
      <w:r>
        <w:rPr>
          <w:i/>
          <w:color w:val="231F20"/>
        </w:rPr>
        <w:t>Đáp: </w:t>
      </w:r>
      <w:r>
        <w:rPr>
          <w:color w:val="231F20"/>
        </w:rPr>
        <w:t>Năm căn của cõi sắc tuy nhất định sinh khởi tức khắc, nhưng sinh chưa lâu, các căn không mạnh mẽ, nhạy bén, bấy </w:t>
      </w:r>
      <w:r>
        <w:rPr>
          <w:color w:val="231F20"/>
          <w:spacing w:val="-5"/>
        </w:rPr>
        <w:t>giờ </w:t>
      </w:r>
      <w:r>
        <w:rPr>
          <w:color w:val="231F20"/>
        </w:rPr>
        <w:t>chỉ thuộc về chi danh sắc. Cõi vô sắc tuy không có sắc và năm căn, nhưng có danh và ý căn. </w:t>
      </w:r>
      <w:r>
        <w:rPr>
          <w:color w:val="231F20"/>
          <w:spacing w:val="-4"/>
        </w:rPr>
        <w:t>Việc </w:t>
      </w:r>
      <w:r>
        <w:rPr>
          <w:color w:val="231F20"/>
        </w:rPr>
        <w:t>đó nên nói như vầy: Thức duyên nơi danh, danh duyên nơi ý xứ, ý xứ duyên nơi xúc, thế nên ba cõi đều có đủ mười hai chi.</w:t>
      </w:r>
    </w:p>
    <w:p>
      <w:pPr>
        <w:pStyle w:val="BodyText"/>
        <w:spacing w:line="271" w:lineRule="auto" w:before="115"/>
        <w:ind w:right="410"/>
      </w:pPr>
      <w:r>
        <w:rPr>
          <w:color w:val="231F20"/>
        </w:rPr>
        <w:t>Lại nữa, hữu chi giống nhau, lại khiến hữu chi giống nhau </w:t>
      </w:r>
      <w:r>
        <w:rPr>
          <w:color w:val="231F20"/>
          <w:spacing w:val="-5"/>
        </w:rPr>
        <w:t>nối </w:t>
      </w:r>
      <w:r>
        <w:rPr>
          <w:color w:val="231F20"/>
        </w:rPr>
        <w:t>tiếp. Nghĩa là hữu chi của cõi dục trở lại khiến hữu chi của cõi dục nối tiếp. Hữu chi của cõi sắc, cõi vô sắc cũng như thế, chỉ trừ phần vị thọ. Phần vị thọ này hoặc có thể khiến cho hữu chi không giống nhau nối tiếp. Nghĩa là sinh nơi cõi dục, nếu chưa lìa nhiễm nơi cõi dục, khởi ái, thủ, hữu của cõi dục hiện ở trước, dẫn dắt đến sinh, lão tử ở vị lai. Người đó nơi hiện tại có một ái, một thủ, một hữu, nơi vị lai có một sinh, một lão tử. Nếu đã lìa nhiễm nơi cõi dục, chưa lìa nhiễm</w:t>
      </w:r>
      <w:r>
        <w:rPr>
          <w:color w:val="231F20"/>
          <w:spacing w:val="-7"/>
        </w:rPr>
        <w:t> </w:t>
      </w:r>
      <w:r>
        <w:rPr>
          <w:color w:val="231F20"/>
        </w:rPr>
        <w:t>nơi</w:t>
      </w:r>
      <w:r>
        <w:rPr>
          <w:color w:val="231F20"/>
          <w:spacing w:val="-7"/>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khởi</w:t>
      </w:r>
      <w:r>
        <w:rPr>
          <w:color w:val="231F20"/>
          <w:spacing w:val="-7"/>
        </w:rPr>
        <w:t> </w:t>
      </w:r>
      <w:r>
        <w:rPr>
          <w:color w:val="231F20"/>
        </w:rPr>
        <w:t>ái,</w:t>
      </w:r>
      <w:r>
        <w:rPr>
          <w:color w:val="231F20"/>
          <w:spacing w:val="-6"/>
        </w:rPr>
        <w:t> </w:t>
      </w:r>
      <w:r>
        <w:rPr>
          <w:color w:val="231F20"/>
        </w:rPr>
        <w:t>thủ,</w:t>
      </w:r>
      <w:r>
        <w:rPr>
          <w:color w:val="231F20"/>
          <w:spacing w:val="-6"/>
        </w:rPr>
        <w:t> </w:t>
      </w:r>
      <w:r>
        <w:rPr>
          <w:color w:val="231F20"/>
        </w:rPr>
        <w:t>hữu</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spacing w:val="-3"/>
        </w:rPr>
        <w:t>hiện </w:t>
      </w:r>
      <w:r>
        <w:rPr>
          <w:color w:val="231F20"/>
        </w:rPr>
        <w:t>ở trước, dẫn dắt đến sinh, lão tử ở vị lai. Người kia nơi hiện tại có hai</w:t>
      </w:r>
      <w:r>
        <w:rPr>
          <w:color w:val="231F20"/>
          <w:spacing w:val="-6"/>
        </w:rPr>
        <w:t> </w:t>
      </w:r>
      <w:r>
        <w:rPr>
          <w:color w:val="231F20"/>
        </w:rPr>
        <w:t>ái,</w:t>
      </w:r>
      <w:r>
        <w:rPr>
          <w:color w:val="231F20"/>
          <w:spacing w:val="-5"/>
        </w:rPr>
        <w:t> </w:t>
      </w:r>
      <w:r>
        <w:rPr>
          <w:color w:val="231F20"/>
        </w:rPr>
        <w:t>hai</w:t>
      </w:r>
      <w:r>
        <w:rPr>
          <w:color w:val="231F20"/>
          <w:spacing w:val="-6"/>
        </w:rPr>
        <w:t> </w:t>
      </w:r>
      <w:r>
        <w:rPr>
          <w:color w:val="231F20"/>
        </w:rPr>
        <w:t>thủ,</w:t>
      </w:r>
      <w:r>
        <w:rPr>
          <w:color w:val="231F20"/>
          <w:spacing w:val="-5"/>
        </w:rPr>
        <w:t> </w:t>
      </w:r>
      <w:r>
        <w:rPr>
          <w:color w:val="231F20"/>
        </w:rPr>
        <w:t>hai</w:t>
      </w:r>
      <w:r>
        <w:rPr>
          <w:color w:val="231F20"/>
          <w:spacing w:val="-5"/>
        </w:rPr>
        <w:t> </w:t>
      </w:r>
      <w:r>
        <w:rPr>
          <w:color w:val="231F20"/>
        </w:rPr>
        <w:t>hữu,</w:t>
      </w:r>
      <w:r>
        <w:rPr>
          <w:color w:val="231F20"/>
          <w:spacing w:val="-6"/>
        </w:rPr>
        <w:t> </w:t>
      </w:r>
      <w:r>
        <w:rPr>
          <w:color w:val="231F20"/>
        </w:rPr>
        <w:t>nơi</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có</w:t>
      </w:r>
      <w:r>
        <w:rPr>
          <w:color w:val="231F20"/>
          <w:spacing w:val="-5"/>
        </w:rPr>
        <w:t> </w:t>
      </w:r>
      <w:r>
        <w:rPr>
          <w:color w:val="231F20"/>
        </w:rPr>
        <w:t>hai</w:t>
      </w:r>
      <w:r>
        <w:rPr>
          <w:color w:val="231F20"/>
          <w:spacing w:val="-5"/>
        </w:rPr>
        <w:t> </w:t>
      </w:r>
      <w:r>
        <w:rPr>
          <w:color w:val="231F20"/>
        </w:rPr>
        <w:t>sinh,</w:t>
      </w:r>
      <w:r>
        <w:rPr>
          <w:color w:val="231F20"/>
          <w:spacing w:val="-6"/>
        </w:rPr>
        <w:t> </w:t>
      </w:r>
      <w:r>
        <w:rPr>
          <w:color w:val="231F20"/>
        </w:rPr>
        <w:t>hai</w:t>
      </w:r>
      <w:r>
        <w:rPr>
          <w:color w:val="231F20"/>
          <w:spacing w:val="-5"/>
        </w:rPr>
        <w:t> </w:t>
      </w:r>
      <w:r>
        <w:rPr>
          <w:color w:val="231F20"/>
        </w:rPr>
        <w:t>lão</w:t>
      </w:r>
      <w:r>
        <w:rPr>
          <w:color w:val="231F20"/>
          <w:spacing w:val="-5"/>
        </w:rPr>
        <w:t> </w:t>
      </w:r>
      <w:r>
        <w:rPr>
          <w:color w:val="231F20"/>
        </w:rPr>
        <w:t>tử.</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cho đến</w:t>
      </w:r>
      <w:r>
        <w:rPr>
          <w:color w:val="231F20"/>
          <w:spacing w:val="-10"/>
        </w:rPr>
        <w:t> </w:t>
      </w:r>
      <w:r>
        <w:rPr>
          <w:color w:val="231F20"/>
        </w:rPr>
        <w:t>đã</w:t>
      </w:r>
      <w:r>
        <w:rPr>
          <w:color w:val="231F20"/>
          <w:spacing w:val="-9"/>
        </w:rPr>
        <w:t> </w:t>
      </w:r>
      <w:r>
        <w:rPr>
          <w:color w:val="231F20"/>
        </w:rPr>
        <w:t>lìa</w:t>
      </w:r>
      <w:r>
        <w:rPr>
          <w:color w:val="231F20"/>
          <w:spacing w:val="-9"/>
        </w:rPr>
        <w:t> </w:t>
      </w:r>
      <w:r>
        <w:rPr>
          <w:color w:val="231F20"/>
        </w:rPr>
        <w:t>nhiễm</w:t>
      </w:r>
      <w:r>
        <w:rPr>
          <w:color w:val="231F20"/>
          <w:spacing w:val="-10"/>
        </w:rPr>
        <w:t> </w:t>
      </w:r>
      <w:r>
        <w:rPr>
          <w:color w:val="231F20"/>
        </w:rPr>
        <w:t>của</w:t>
      </w:r>
      <w:r>
        <w:rPr>
          <w:color w:val="231F20"/>
          <w:spacing w:val="-14"/>
        </w:rPr>
        <w:t> </w:t>
      </w:r>
      <w:r>
        <w:rPr>
          <w:color w:val="231F20"/>
        </w:rPr>
        <w:t>Vô</w:t>
      </w:r>
      <w:r>
        <w:rPr>
          <w:color w:val="231F20"/>
          <w:spacing w:val="-9"/>
        </w:rPr>
        <w:t> </w:t>
      </w:r>
      <w:r>
        <w:rPr>
          <w:color w:val="231F20"/>
        </w:rPr>
        <w:t>sở</w:t>
      </w:r>
      <w:r>
        <w:rPr>
          <w:color w:val="231F20"/>
          <w:spacing w:val="-9"/>
        </w:rPr>
        <w:t> </w:t>
      </w:r>
      <w:r>
        <w:rPr>
          <w:color w:val="231F20"/>
        </w:rPr>
        <w:t>hữu</w:t>
      </w:r>
      <w:r>
        <w:rPr>
          <w:color w:val="231F20"/>
          <w:spacing w:val="-10"/>
        </w:rPr>
        <w:t> </w:t>
      </w:r>
      <w:r>
        <w:rPr>
          <w:color w:val="231F20"/>
        </w:rPr>
        <w:t>xứ,</w:t>
      </w:r>
      <w:r>
        <w:rPr>
          <w:color w:val="231F20"/>
          <w:spacing w:val="-9"/>
        </w:rPr>
        <w:t> </w:t>
      </w:r>
      <w:r>
        <w:rPr>
          <w:color w:val="231F20"/>
        </w:rPr>
        <w:t>chưa</w:t>
      </w:r>
      <w:r>
        <w:rPr>
          <w:color w:val="231F20"/>
          <w:spacing w:val="-9"/>
        </w:rPr>
        <w:t> </w:t>
      </w:r>
      <w:r>
        <w:rPr>
          <w:color w:val="231F20"/>
        </w:rPr>
        <w:t>lìa</w:t>
      </w:r>
      <w:r>
        <w:rPr>
          <w:color w:val="231F20"/>
          <w:spacing w:val="-9"/>
        </w:rPr>
        <w:t> </w:t>
      </w:r>
      <w:r>
        <w:rPr>
          <w:color w:val="231F20"/>
        </w:rPr>
        <w:t>nhiễm</w:t>
      </w:r>
      <w:r>
        <w:rPr>
          <w:color w:val="231F20"/>
          <w:spacing w:val="-10"/>
        </w:rPr>
        <w:t> </w:t>
      </w:r>
      <w:r>
        <w:rPr>
          <w:color w:val="231F20"/>
        </w:rPr>
        <w:t>của</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phi phi tưởng xứ, khởi ái, thủ, hữu của Phi tưởng phi phi tưởng xứ hiện ở</w:t>
      </w:r>
      <w:r>
        <w:rPr>
          <w:color w:val="231F20"/>
          <w:spacing w:val="-7"/>
        </w:rPr>
        <w:t> </w:t>
      </w:r>
      <w:r>
        <w:rPr>
          <w:color w:val="231F20"/>
        </w:rPr>
        <w:t>trước,</w:t>
      </w:r>
      <w:r>
        <w:rPr>
          <w:color w:val="231F20"/>
          <w:spacing w:val="-6"/>
        </w:rPr>
        <w:t> </w:t>
      </w:r>
      <w:r>
        <w:rPr>
          <w:color w:val="231F20"/>
        </w:rPr>
        <w:t>dẫn</w:t>
      </w:r>
      <w:r>
        <w:rPr>
          <w:color w:val="231F20"/>
          <w:spacing w:val="-7"/>
        </w:rPr>
        <w:t> </w:t>
      </w:r>
      <w:r>
        <w:rPr>
          <w:color w:val="231F20"/>
        </w:rPr>
        <w:t>đến</w:t>
      </w:r>
      <w:r>
        <w:rPr>
          <w:color w:val="231F20"/>
          <w:spacing w:val="-6"/>
        </w:rPr>
        <w:t> </w:t>
      </w:r>
      <w:r>
        <w:rPr>
          <w:color w:val="231F20"/>
        </w:rPr>
        <w:t>sinh,</w:t>
      </w:r>
      <w:r>
        <w:rPr>
          <w:color w:val="231F20"/>
          <w:spacing w:val="-7"/>
        </w:rPr>
        <w:t> </w:t>
      </w:r>
      <w:r>
        <w:rPr>
          <w:color w:val="231F20"/>
        </w:rPr>
        <w:t>lão</w:t>
      </w:r>
      <w:r>
        <w:rPr>
          <w:color w:val="231F20"/>
          <w:spacing w:val="-6"/>
        </w:rPr>
        <w:t> </w:t>
      </w:r>
      <w:r>
        <w:rPr>
          <w:color w:val="231F20"/>
        </w:rPr>
        <w:t>tử</w:t>
      </w:r>
      <w:r>
        <w:rPr>
          <w:color w:val="231F20"/>
          <w:spacing w:val="-7"/>
        </w:rPr>
        <w:t> </w:t>
      </w:r>
      <w:r>
        <w:rPr>
          <w:color w:val="231F20"/>
        </w:rPr>
        <w:t>nơi</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Người</w:t>
      </w:r>
      <w:r>
        <w:rPr>
          <w:color w:val="231F20"/>
          <w:spacing w:val="-7"/>
        </w:rPr>
        <w:t> </w:t>
      </w:r>
      <w:r>
        <w:rPr>
          <w:color w:val="231F20"/>
        </w:rPr>
        <w:t>kia</w:t>
      </w:r>
      <w:r>
        <w:rPr>
          <w:color w:val="231F20"/>
          <w:spacing w:val="-6"/>
        </w:rPr>
        <w:t> </w:t>
      </w:r>
      <w:r>
        <w:rPr>
          <w:color w:val="231F20"/>
        </w:rPr>
        <w:t>nơi</w:t>
      </w:r>
      <w:r>
        <w:rPr>
          <w:color w:val="231F20"/>
          <w:spacing w:val="-7"/>
        </w:rPr>
        <w:t> </w:t>
      </w:r>
      <w:r>
        <w:rPr>
          <w:color w:val="231F20"/>
        </w:rPr>
        <w:t>hiện</w:t>
      </w:r>
      <w:r>
        <w:rPr>
          <w:color w:val="231F20"/>
          <w:spacing w:val="-6"/>
        </w:rPr>
        <w:t> </w:t>
      </w:r>
      <w:r>
        <w:rPr>
          <w:color w:val="231F20"/>
        </w:rPr>
        <w:t>tại</w:t>
      </w:r>
      <w:r>
        <w:rPr>
          <w:color w:val="231F20"/>
          <w:spacing w:val="-7"/>
        </w:rPr>
        <w:t> </w:t>
      </w:r>
      <w:r>
        <w:rPr>
          <w:color w:val="231F20"/>
        </w:rPr>
        <w:t>có</w:t>
      </w:r>
      <w:r>
        <w:rPr>
          <w:color w:val="231F20"/>
          <w:spacing w:val="-6"/>
        </w:rPr>
        <w:t> </w:t>
      </w:r>
      <w:r>
        <w:rPr>
          <w:color w:val="231F20"/>
        </w:rPr>
        <w:t>chín ái, chín thủ, chín hữu, nơi vị lai có chín sinh, chín lão</w:t>
      </w:r>
      <w:r>
        <w:rPr>
          <w:color w:val="231F20"/>
          <w:spacing w:val="-3"/>
        </w:rPr>
        <w:t> </w:t>
      </w:r>
      <w:r>
        <w:rPr>
          <w:color w:val="231F20"/>
        </w:rPr>
        <w:t>tử.</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Người kia từ cõi dục mất, sinh lên Phi tưởng phi phi tưởng xứ. Khi xưa ở Phi tưởng phi phi tưởng xứ, ái, thủ của hiện tại, nay là vô minh của quá khứ. Hữu của hiện tại, nay là hành của quá khứ. Sinh của</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nay</w:t>
      </w:r>
      <w:r>
        <w:rPr>
          <w:color w:val="231F20"/>
          <w:spacing w:val="-10"/>
        </w:rPr>
        <w:t> </w:t>
      </w:r>
      <w:r>
        <w:rPr>
          <w:color w:val="231F20"/>
        </w:rPr>
        <w:t>là</w:t>
      </w:r>
      <w:r>
        <w:rPr>
          <w:color w:val="231F20"/>
          <w:spacing w:val="-10"/>
        </w:rPr>
        <w:t> </w:t>
      </w:r>
      <w:r>
        <w:rPr>
          <w:color w:val="231F20"/>
        </w:rPr>
        <w:t>thức</w:t>
      </w:r>
      <w:r>
        <w:rPr>
          <w:color w:val="231F20"/>
          <w:spacing w:val="-10"/>
        </w:rPr>
        <w:t> </w:t>
      </w:r>
      <w:r>
        <w:rPr>
          <w:color w:val="231F20"/>
        </w:rPr>
        <w:t>của</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Lão</w:t>
      </w:r>
      <w:r>
        <w:rPr>
          <w:color w:val="231F20"/>
          <w:spacing w:val="-10"/>
        </w:rPr>
        <w:t> </w:t>
      </w:r>
      <w:r>
        <w:rPr>
          <w:color w:val="231F20"/>
        </w:rPr>
        <w:t>tử</w:t>
      </w:r>
      <w:r>
        <w:rPr>
          <w:color w:val="231F20"/>
          <w:spacing w:val="-10"/>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nay</w:t>
      </w:r>
      <w:r>
        <w:rPr>
          <w:color w:val="231F20"/>
          <w:spacing w:val="-10"/>
        </w:rPr>
        <w:t> </w:t>
      </w:r>
      <w:r>
        <w:rPr>
          <w:color w:val="231F20"/>
        </w:rPr>
        <w:t>là</w:t>
      </w:r>
      <w:r>
        <w:rPr>
          <w:color w:val="231F20"/>
          <w:spacing w:val="-10"/>
        </w:rPr>
        <w:t> </w:t>
      </w:r>
      <w:r>
        <w:rPr>
          <w:color w:val="231F20"/>
        </w:rPr>
        <w:t>danh,</w:t>
      </w:r>
      <w:r>
        <w:rPr>
          <w:color w:val="231F20"/>
          <w:spacing w:val="-10"/>
        </w:rPr>
        <w:t> </w:t>
      </w:r>
      <w:r>
        <w:rPr>
          <w:color w:val="231F20"/>
        </w:rPr>
        <w:t>ý,</w:t>
      </w:r>
      <w:r>
        <w:rPr>
          <w:color w:val="231F20"/>
          <w:spacing w:val="-10"/>
        </w:rPr>
        <w:t> </w:t>
      </w:r>
      <w:r>
        <w:rPr>
          <w:color w:val="231F20"/>
          <w:spacing w:val="-3"/>
        </w:rPr>
        <w:t>xúc, </w:t>
      </w:r>
      <w:r>
        <w:rPr>
          <w:color w:val="231F20"/>
        </w:rPr>
        <w:t>thọ của hiện tại.</w:t>
      </w:r>
    </w:p>
    <w:p>
      <w:pPr>
        <w:pStyle w:val="BodyText"/>
        <w:spacing w:line="273" w:lineRule="auto" w:before="109"/>
        <w:ind w:left="393" w:right="127"/>
      </w:pPr>
      <w:r>
        <w:rPr>
          <w:color w:val="231F20"/>
        </w:rPr>
        <w:t>Lúc</w:t>
      </w:r>
      <w:r>
        <w:rPr>
          <w:color w:val="231F20"/>
          <w:spacing w:val="-12"/>
        </w:rPr>
        <w:t> </w:t>
      </w:r>
      <w:r>
        <w:rPr>
          <w:color w:val="231F20"/>
        </w:rPr>
        <w:t>xưa</w:t>
      </w:r>
      <w:r>
        <w:rPr>
          <w:color w:val="231F20"/>
          <w:spacing w:val="-12"/>
        </w:rPr>
        <w:t> </w:t>
      </w:r>
      <w:r>
        <w:rPr>
          <w:color w:val="231F20"/>
        </w:rPr>
        <w:t>ở</w:t>
      </w:r>
      <w:r>
        <w:rPr>
          <w:color w:val="231F20"/>
          <w:spacing w:val="-12"/>
        </w:rPr>
        <w:t> </w:t>
      </w:r>
      <w:r>
        <w:rPr>
          <w:color w:val="231F20"/>
        </w:rPr>
        <w:t>địa</w:t>
      </w:r>
      <w:r>
        <w:rPr>
          <w:color w:val="231F20"/>
          <w:spacing w:val="-12"/>
        </w:rPr>
        <w:t> </w:t>
      </w:r>
      <w:r>
        <w:rPr>
          <w:color w:val="231F20"/>
        </w:rPr>
        <w:t>khác,</w:t>
      </w:r>
      <w:r>
        <w:rPr>
          <w:color w:val="231F20"/>
          <w:spacing w:val="-12"/>
        </w:rPr>
        <w:t> </w:t>
      </w:r>
      <w:r>
        <w:rPr>
          <w:color w:val="231F20"/>
        </w:rPr>
        <w:t>các</w:t>
      </w:r>
      <w:r>
        <w:rPr>
          <w:color w:val="231F20"/>
          <w:spacing w:val="-12"/>
        </w:rPr>
        <w:t> </w:t>
      </w:r>
      <w:r>
        <w:rPr>
          <w:color w:val="231F20"/>
        </w:rPr>
        <w:t>chi</w:t>
      </w:r>
      <w:r>
        <w:rPr>
          <w:color w:val="231F20"/>
          <w:spacing w:val="-12"/>
        </w:rPr>
        <w:t> </w:t>
      </w:r>
      <w:r>
        <w:rPr>
          <w:color w:val="231F20"/>
        </w:rPr>
        <w:t>hoặc</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hoặc</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nay</w:t>
      </w:r>
      <w:r>
        <w:rPr>
          <w:color w:val="231F20"/>
          <w:spacing w:val="-12"/>
        </w:rPr>
        <w:t> </w:t>
      </w:r>
      <w:r>
        <w:rPr>
          <w:color w:val="231F20"/>
        </w:rPr>
        <w:t>không phải là quá khứ, không phải là vị lai, không phải là hiện tại. Vì sao? Vì nhân quả lần lượt cùng so sánh nên nói là có, vì nhân quả của</w:t>
      </w:r>
      <w:r>
        <w:rPr>
          <w:color w:val="231F20"/>
          <w:spacing w:val="-23"/>
        </w:rPr>
        <w:t> </w:t>
      </w:r>
      <w:r>
        <w:rPr>
          <w:color w:val="231F20"/>
        </w:rPr>
        <w:t>địa kia đều không thành tựu, nên không phải là quá khứ, vị lai, hiện tại.</w:t>
      </w:r>
    </w:p>
    <w:p>
      <w:pPr>
        <w:pStyle w:val="BodyText"/>
        <w:spacing w:line="273" w:lineRule="auto" w:before="110"/>
        <w:ind w:left="393" w:right="126"/>
      </w:pPr>
      <w:r>
        <w:rPr>
          <w:color w:val="231F20"/>
        </w:rPr>
        <w:t>Người kia từ Phi tưởng phi phi tưởng xứ mất, sinh nơi Vô sở hữu</w:t>
      </w:r>
      <w:r>
        <w:rPr>
          <w:color w:val="231F20"/>
          <w:spacing w:val="-4"/>
        </w:rPr>
        <w:t> </w:t>
      </w:r>
      <w:r>
        <w:rPr>
          <w:color w:val="231F20"/>
        </w:rPr>
        <w:t>xứ.</w:t>
      </w:r>
      <w:r>
        <w:rPr>
          <w:color w:val="231F20"/>
          <w:spacing w:val="-3"/>
        </w:rPr>
        <w:t> </w:t>
      </w:r>
      <w:r>
        <w:rPr>
          <w:color w:val="231F20"/>
        </w:rPr>
        <w:t>Lúc</w:t>
      </w:r>
      <w:r>
        <w:rPr>
          <w:color w:val="231F20"/>
          <w:spacing w:val="-3"/>
        </w:rPr>
        <w:t> </w:t>
      </w:r>
      <w:r>
        <w:rPr>
          <w:color w:val="231F20"/>
        </w:rPr>
        <w:t>xưa</w:t>
      </w:r>
      <w:r>
        <w:rPr>
          <w:color w:val="231F20"/>
          <w:spacing w:val="-3"/>
        </w:rPr>
        <w:t> </w:t>
      </w:r>
      <w:r>
        <w:rPr>
          <w:color w:val="231F20"/>
        </w:rPr>
        <w:t>ở</w:t>
      </w:r>
      <w:r>
        <w:rPr>
          <w:color w:val="231F20"/>
          <w:spacing w:val="-8"/>
        </w:rPr>
        <w:t> </w:t>
      </w:r>
      <w:r>
        <w:rPr>
          <w:color w:val="231F20"/>
        </w:rPr>
        <w:t>Vô</w:t>
      </w:r>
      <w:r>
        <w:rPr>
          <w:color w:val="231F20"/>
          <w:spacing w:val="-3"/>
        </w:rPr>
        <w:t> </w:t>
      </w:r>
      <w:r>
        <w:rPr>
          <w:color w:val="231F20"/>
        </w:rPr>
        <w:t>sở</w:t>
      </w:r>
      <w:r>
        <w:rPr>
          <w:color w:val="231F20"/>
          <w:spacing w:val="-3"/>
        </w:rPr>
        <w:t> </w:t>
      </w:r>
      <w:r>
        <w:rPr>
          <w:color w:val="231F20"/>
        </w:rPr>
        <w:t>hữu</w:t>
      </w:r>
      <w:r>
        <w:rPr>
          <w:color w:val="231F20"/>
          <w:spacing w:val="-3"/>
        </w:rPr>
        <w:t> </w:t>
      </w:r>
      <w:r>
        <w:rPr>
          <w:color w:val="231F20"/>
        </w:rPr>
        <w:t>xứ,</w:t>
      </w:r>
      <w:r>
        <w:rPr>
          <w:color w:val="231F20"/>
          <w:spacing w:val="-4"/>
        </w:rPr>
        <w:t> </w:t>
      </w:r>
      <w:r>
        <w:rPr>
          <w:color w:val="231F20"/>
        </w:rPr>
        <w:t>ái,</w:t>
      </w:r>
      <w:r>
        <w:rPr>
          <w:color w:val="231F20"/>
          <w:spacing w:val="-3"/>
        </w:rPr>
        <w:t> </w:t>
      </w:r>
      <w:r>
        <w:rPr>
          <w:color w:val="231F20"/>
        </w:rPr>
        <w:t>thủ</w:t>
      </w:r>
      <w:r>
        <w:rPr>
          <w:color w:val="231F20"/>
          <w:spacing w:val="-3"/>
        </w:rPr>
        <w:t> </w:t>
      </w:r>
      <w:r>
        <w:rPr>
          <w:color w:val="231F20"/>
        </w:rPr>
        <w:t>của</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nay</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minh của quá khứ. Hữu của hiện tại, nay là hành của quá khứ. Sinh của vị lai,</w:t>
      </w:r>
      <w:r>
        <w:rPr>
          <w:color w:val="231F20"/>
          <w:spacing w:val="-7"/>
        </w:rPr>
        <w:t> </w:t>
      </w:r>
      <w:r>
        <w:rPr>
          <w:color w:val="231F20"/>
        </w:rPr>
        <w:t>nay</w:t>
      </w:r>
      <w:r>
        <w:rPr>
          <w:color w:val="231F20"/>
          <w:spacing w:val="-7"/>
        </w:rPr>
        <w:t> </w:t>
      </w:r>
      <w:r>
        <w:rPr>
          <w:color w:val="231F20"/>
        </w:rPr>
        <w:t>là</w:t>
      </w:r>
      <w:r>
        <w:rPr>
          <w:color w:val="231F20"/>
          <w:spacing w:val="-7"/>
        </w:rPr>
        <w:t> </w:t>
      </w:r>
      <w:r>
        <w:rPr>
          <w:color w:val="231F20"/>
        </w:rPr>
        <w:t>thức</w:t>
      </w:r>
      <w:r>
        <w:rPr>
          <w:color w:val="231F20"/>
          <w:spacing w:val="-7"/>
        </w:rPr>
        <w:t> </w:t>
      </w:r>
      <w:r>
        <w:rPr>
          <w:color w:val="231F20"/>
        </w:rPr>
        <w:t>của</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Lão</w:t>
      </w:r>
      <w:r>
        <w:rPr>
          <w:color w:val="231F20"/>
          <w:spacing w:val="-7"/>
        </w:rPr>
        <w:t> </w:t>
      </w:r>
      <w:r>
        <w:rPr>
          <w:color w:val="231F20"/>
        </w:rPr>
        <w:t>tử</w:t>
      </w:r>
      <w:r>
        <w:rPr>
          <w:color w:val="231F20"/>
          <w:spacing w:val="-7"/>
        </w:rPr>
        <w:t> </w:t>
      </w:r>
      <w:r>
        <w:rPr>
          <w:color w:val="231F20"/>
        </w:rPr>
        <w:t>của</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nay</w:t>
      </w:r>
      <w:r>
        <w:rPr>
          <w:color w:val="231F20"/>
          <w:spacing w:val="-7"/>
        </w:rPr>
        <w:t> </w:t>
      </w:r>
      <w:r>
        <w:rPr>
          <w:color w:val="231F20"/>
        </w:rPr>
        <w:t>là</w:t>
      </w:r>
      <w:r>
        <w:rPr>
          <w:color w:val="231F20"/>
          <w:spacing w:val="-7"/>
        </w:rPr>
        <w:t> </w:t>
      </w:r>
      <w:r>
        <w:rPr>
          <w:color w:val="231F20"/>
        </w:rPr>
        <w:t>danh,</w:t>
      </w:r>
      <w:r>
        <w:rPr>
          <w:color w:val="231F20"/>
          <w:spacing w:val="-7"/>
        </w:rPr>
        <w:t> </w:t>
      </w:r>
      <w:r>
        <w:rPr>
          <w:color w:val="231F20"/>
        </w:rPr>
        <w:t>ý,</w:t>
      </w:r>
      <w:r>
        <w:rPr>
          <w:color w:val="231F20"/>
          <w:spacing w:val="-7"/>
        </w:rPr>
        <w:t> </w:t>
      </w:r>
      <w:r>
        <w:rPr>
          <w:color w:val="231F20"/>
        </w:rPr>
        <w:t>xúc,</w:t>
      </w:r>
      <w:r>
        <w:rPr>
          <w:color w:val="231F20"/>
          <w:spacing w:val="-7"/>
        </w:rPr>
        <w:t> </w:t>
      </w:r>
      <w:r>
        <w:rPr>
          <w:color w:val="231F20"/>
        </w:rPr>
        <w:t>thọ của hiện tại.</w:t>
      </w:r>
    </w:p>
    <w:p>
      <w:pPr>
        <w:pStyle w:val="BodyText"/>
        <w:spacing w:line="273" w:lineRule="auto" w:before="109"/>
        <w:ind w:left="393" w:right="128"/>
      </w:pPr>
      <w:r>
        <w:rPr>
          <w:color w:val="231F20"/>
        </w:rPr>
        <w:t>Khi</w:t>
      </w:r>
      <w:r>
        <w:rPr>
          <w:color w:val="231F20"/>
          <w:spacing w:val="-12"/>
        </w:rPr>
        <w:t> </w:t>
      </w:r>
      <w:r>
        <w:rPr>
          <w:color w:val="231F20"/>
        </w:rPr>
        <w:t>xưa</w:t>
      </w:r>
      <w:r>
        <w:rPr>
          <w:color w:val="231F20"/>
          <w:spacing w:val="-11"/>
        </w:rPr>
        <w:t> </w:t>
      </w:r>
      <w:r>
        <w:rPr>
          <w:color w:val="231F20"/>
        </w:rPr>
        <w:t>ở</w:t>
      </w:r>
      <w:r>
        <w:rPr>
          <w:color w:val="231F20"/>
          <w:spacing w:val="-11"/>
        </w:rPr>
        <w:t> </w:t>
      </w:r>
      <w:r>
        <w:rPr>
          <w:color w:val="231F20"/>
        </w:rPr>
        <w:t>địa</w:t>
      </w:r>
      <w:r>
        <w:rPr>
          <w:color w:val="231F20"/>
          <w:spacing w:val="-11"/>
        </w:rPr>
        <w:t> </w:t>
      </w:r>
      <w:r>
        <w:rPr>
          <w:color w:val="231F20"/>
        </w:rPr>
        <w:t>khác,</w:t>
      </w:r>
      <w:r>
        <w:rPr>
          <w:color w:val="231F20"/>
          <w:spacing w:val="-11"/>
        </w:rPr>
        <w:t> </w:t>
      </w:r>
      <w:r>
        <w:rPr>
          <w:color w:val="231F20"/>
        </w:rPr>
        <w:t>các</w:t>
      </w:r>
      <w:r>
        <w:rPr>
          <w:color w:val="231F20"/>
          <w:spacing w:val="-11"/>
        </w:rPr>
        <w:t> </w:t>
      </w:r>
      <w:r>
        <w:rPr>
          <w:color w:val="231F20"/>
        </w:rPr>
        <w:t>chi</w:t>
      </w:r>
      <w:r>
        <w:rPr>
          <w:color w:val="231F20"/>
          <w:spacing w:val="-11"/>
        </w:rPr>
        <w:t> </w:t>
      </w:r>
      <w:r>
        <w:rPr>
          <w:color w:val="231F20"/>
        </w:rPr>
        <w:t>hoặc</w:t>
      </w:r>
      <w:r>
        <w:rPr>
          <w:color w:val="231F20"/>
          <w:spacing w:val="-12"/>
        </w:rPr>
        <w:t> </w:t>
      </w:r>
      <w:r>
        <w:rPr>
          <w:color w:val="231F20"/>
        </w:rPr>
        <w:t>hiện</w:t>
      </w:r>
      <w:r>
        <w:rPr>
          <w:color w:val="231F20"/>
          <w:spacing w:val="-11"/>
        </w:rPr>
        <w:t> </w:t>
      </w:r>
      <w:r>
        <w:rPr>
          <w:color w:val="231F20"/>
        </w:rPr>
        <w:t>tại,</w:t>
      </w:r>
      <w:r>
        <w:rPr>
          <w:color w:val="231F20"/>
          <w:spacing w:val="-11"/>
        </w:rPr>
        <w:t> </w:t>
      </w:r>
      <w:r>
        <w:rPr>
          <w:color w:val="231F20"/>
        </w:rPr>
        <w:t>hoặc</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nay</w:t>
      </w:r>
      <w:r>
        <w:rPr>
          <w:color w:val="231F20"/>
          <w:spacing w:val="-11"/>
        </w:rPr>
        <w:t> </w:t>
      </w:r>
      <w:r>
        <w:rPr>
          <w:color w:val="231F20"/>
        </w:rPr>
        <w:t>không phải là quá khứ, không phải là vị lai, không phải là hiện tại. Vì sao? Vì nhân quả lần lượt cùng so sánh nên nói là có, vì nhân quả của</w:t>
      </w:r>
      <w:r>
        <w:rPr>
          <w:color w:val="231F20"/>
          <w:spacing w:val="-23"/>
        </w:rPr>
        <w:t> </w:t>
      </w:r>
      <w:r>
        <w:rPr>
          <w:color w:val="231F20"/>
        </w:rPr>
        <w:t>địa kia đều không thành tựu, nên không phải là quá khứ, vị lai, hiện tại.</w:t>
      </w:r>
    </w:p>
    <w:p>
      <w:pPr>
        <w:pStyle w:val="BodyText"/>
        <w:spacing w:line="273" w:lineRule="auto" w:before="110"/>
        <w:ind w:left="393" w:right="127"/>
      </w:pPr>
      <w:r>
        <w:rPr>
          <w:color w:val="231F20"/>
        </w:rPr>
        <w:t>Người kia từ Vô sở hữu xứ mất, lần lượt cho đến trở lại sinh vào cõi dục. Khi xưa ở cõi dục, ái, thủ của hiện tại, nay là vô minh của quá khứ. Hữu của hiện tại, nay là hành của quá khứ. Sinh của vị lai,</w:t>
      </w:r>
      <w:r>
        <w:rPr>
          <w:color w:val="231F20"/>
          <w:spacing w:val="-10"/>
        </w:rPr>
        <w:t> </w:t>
      </w:r>
      <w:r>
        <w:rPr>
          <w:color w:val="231F20"/>
        </w:rPr>
        <w:t>nay</w:t>
      </w:r>
      <w:r>
        <w:rPr>
          <w:color w:val="231F20"/>
          <w:spacing w:val="-9"/>
        </w:rPr>
        <w:t> </w:t>
      </w:r>
      <w:r>
        <w:rPr>
          <w:color w:val="231F20"/>
        </w:rPr>
        <w:t>là</w:t>
      </w:r>
      <w:r>
        <w:rPr>
          <w:color w:val="231F20"/>
          <w:spacing w:val="-9"/>
        </w:rPr>
        <w:t> </w:t>
      </w:r>
      <w:r>
        <w:rPr>
          <w:color w:val="231F20"/>
        </w:rPr>
        <w:t>thức</w:t>
      </w:r>
      <w:r>
        <w:rPr>
          <w:color w:val="231F20"/>
          <w:spacing w:val="-10"/>
        </w:rPr>
        <w:t> </w:t>
      </w:r>
      <w:r>
        <w:rPr>
          <w:color w:val="231F20"/>
        </w:rPr>
        <w:t>của</w:t>
      </w:r>
      <w:r>
        <w:rPr>
          <w:color w:val="231F20"/>
          <w:spacing w:val="-9"/>
        </w:rPr>
        <w:t> </w:t>
      </w:r>
      <w:r>
        <w:rPr>
          <w:color w:val="231F20"/>
        </w:rPr>
        <w:t>hiện</w:t>
      </w:r>
      <w:r>
        <w:rPr>
          <w:color w:val="231F20"/>
          <w:spacing w:val="-9"/>
        </w:rPr>
        <w:t> </w:t>
      </w:r>
      <w:r>
        <w:rPr>
          <w:color w:val="231F20"/>
        </w:rPr>
        <w:t>tại.</w:t>
      </w:r>
      <w:r>
        <w:rPr>
          <w:color w:val="231F20"/>
          <w:spacing w:val="-10"/>
        </w:rPr>
        <w:t> </w:t>
      </w:r>
      <w:r>
        <w:rPr>
          <w:color w:val="231F20"/>
        </w:rPr>
        <w:t>Lão</w:t>
      </w:r>
      <w:r>
        <w:rPr>
          <w:color w:val="231F20"/>
          <w:spacing w:val="-9"/>
        </w:rPr>
        <w:t> </w:t>
      </w:r>
      <w:r>
        <w:rPr>
          <w:color w:val="231F20"/>
        </w:rPr>
        <w:t>tử</w:t>
      </w:r>
      <w:r>
        <w:rPr>
          <w:color w:val="231F20"/>
          <w:spacing w:val="-9"/>
        </w:rPr>
        <w:t> </w:t>
      </w:r>
      <w:r>
        <w:rPr>
          <w:color w:val="231F20"/>
        </w:rPr>
        <w:t>của</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nay</w:t>
      </w:r>
      <w:r>
        <w:rPr>
          <w:color w:val="231F20"/>
          <w:spacing w:val="-9"/>
        </w:rPr>
        <w:t> </w:t>
      </w:r>
      <w:r>
        <w:rPr>
          <w:color w:val="231F20"/>
        </w:rPr>
        <w:t>là</w:t>
      </w:r>
      <w:r>
        <w:rPr>
          <w:color w:val="231F20"/>
          <w:spacing w:val="-10"/>
        </w:rPr>
        <w:t> </w:t>
      </w:r>
      <w:r>
        <w:rPr>
          <w:color w:val="231F20"/>
        </w:rPr>
        <w:t>danh</w:t>
      </w:r>
      <w:r>
        <w:rPr>
          <w:color w:val="231F20"/>
          <w:spacing w:val="-9"/>
        </w:rPr>
        <w:t> </w:t>
      </w:r>
      <w:r>
        <w:rPr>
          <w:color w:val="231F20"/>
        </w:rPr>
        <w:t>sắc,</w:t>
      </w:r>
      <w:r>
        <w:rPr>
          <w:color w:val="231F20"/>
          <w:spacing w:val="-9"/>
        </w:rPr>
        <w:t> </w:t>
      </w:r>
      <w:r>
        <w:rPr>
          <w:color w:val="231F20"/>
        </w:rPr>
        <w:t>sáu</w:t>
      </w:r>
      <w:r>
        <w:rPr>
          <w:color w:val="231F20"/>
          <w:spacing w:val="-9"/>
        </w:rPr>
        <w:t> </w:t>
      </w:r>
      <w:r>
        <w:rPr>
          <w:color w:val="231F20"/>
        </w:rPr>
        <w:t>xứ, xúc, thọ của hiện tại.</w:t>
      </w:r>
    </w:p>
    <w:p>
      <w:pPr>
        <w:pStyle w:val="BodyText"/>
        <w:spacing w:line="273" w:lineRule="auto" w:before="110"/>
        <w:ind w:left="393" w:right="128"/>
      </w:pPr>
      <w:r>
        <w:rPr>
          <w:color w:val="231F20"/>
        </w:rPr>
        <w:t>Khi</w:t>
      </w:r>
      <w:r>
        <w:rPr>
          <w:color w:val="231F20"/>
          <w:spacing w:val="-12"/>
        </w:rPr>
        <w:t> </w:t>
      </w:r>
      <w:r>
        <w:rPr>
          <w:color w:val="231F20"/>
        </w:rPr>
        <w:t>xưa</w:t>
      </w:r>
      <w:r>
        <w:rPr>
          <w:color w:val="231F20"/>
          <w:spacing w:val="-11"/>
        </w:rPr>
        <w:t> </w:t>
      </w:r>
      <w:r>
        <w:rPr>
          <w:color w:val="231F20"/>
        </w:rPr>
        <w:t>ở</w:t>
      </w:r>
      <w:r>
        <w:rPr>
          <w:color w:val="231F20"/>
          <w:spacing w:val="-11"/>
        </w:rPr>
        <w:t> </w:t>
      </w:r>
      <w:r>
        <w:rPr>
          <w:color w:val="231F20"/>
        </w:rPr>
        <w:t>địa</w:t>
      </w:r>
      <w:r>
        <w:rPr>
          <w:color w:val="231F20"/>
          <w:spacing w:val="-11"/>
        </w:rPr>
        <w:t> </w:t>
      </w:r>
      <w:r>
        <w:rPr>
          <w:color w:val="231F20"/>
        </w:rPr>
        <w:t>khác,</w:t>
      </w:r>
      <w:r>
        <w:rPr>
          <w:color w:val="231F20"/>
          <w:spacing w:val="-11"/>
        </w:rPr>
        <w:t> </w:t>
      </w:r>
      <w:r>
        <w:rPr>
          <w:color w:val="231F20"/>
        </w:rPr>
        <w:t>các</w:t>
      </w:r>
      <w:r>
        <w:rPr>
          <w:color w:val="231F20"/>
          <w:spacing w:val="-11"/>
        </w:rPr>
        <w:t> </w:t>
      </w:r>
      <w:r>
        <w:rPr>
          <w:color w:val="231F20"/>
        </w:rPr>
        <w:t>chi</w:t>
      </w:r>
      <w:r>
        <w:rPr>
          <w:color w:val="231F20"/>
          <w:spacing w:val="-11"/>
        </w:rPr>
        <w:t> </w:t>
      </w:r>
      <w:r>
        <w:rPr>
          <w:color w:val="231F20"/>
        </w:rPr>
        <w:t>hoặc</w:t>
      </w:r>
      <w:r>
        <w:rPr>
          <w:color w:val="231F20"/>
          <w:spacing w:val="-12"/>
        </w:rPr>
        <w:t> </w:t>
      </w:r>
      <w:r>
        <w:rPr>
          <w:color w:val="231F20"/>
        </w:rPr>
        <w:t>hiện</w:t>
      </w:r>
      <w:r>
        <w:rPr>
          <w:color w:val="231F20"/>
          <w:spacing w:val="-11"/>
        </w:rPr>
        <w:t> </w:t>
      </w:r>
      <w:r>
        <w:rPr>
          <w:color w:val="231F20"/>
        </w:rPr>
        <w:t>tại,</w:t>
      </w:r>
      <w:r>
        <w:rPr>
          <w:color w:val="231F20"/>
          <w:spacing w:val="-11"/>
        </w:rPr>
        <w:t> </w:t>
      </w:r>
      <w:r>
        <w:rPr>
          <w:color w:val="231F20"/>
        </w:rPr>
        <w:t>hoặc</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nay</w:t>
      </w:r>
      <w:r>
        <w:rPr>
          <w:color w:val="231F20"/>
          <w:spacing w:val="-11"/>
        </w:rPr>
        <w:t> </w:t>
      </w:r>
      <w:r>
        <w:rPr>
          <w:color w:val="231F20"/>
        </w:rPr>
        <w:t>không phải là quá khứ, không phải là vị lai, không phải là hiện tại. Vì sao? Vì nhân quả lần lượt cùng so sánh nên nói là có, vì nhân, uả của địa kia đều không thành tựu, nên không phải là quá khứ, vị lai, hiện tại.</w:t>
      </w:r>
    </w:p>
    <w:p>
      <w:pPr>
        <w:pStyle w:val="BodyText"/>
        <w:spacing w:line="273" w:lineRule="auto" w:before="110"/>
        <w:ind w:left="393" w:right="127"/>
      </w:pPr>
      <w:r>
        <w:rPr>
          <w:color w:val="231F20"/>
        </w:rPr>
        <w:t>Lại nữa, nếu sinh ở cõi dục, các căn thành tựu, khả năng tạo nghiệp,</w:t>
      </w:r>
      <w:r>
        <w:rPr>
          <w:color w:val="231F20"/>
          <w:spacing w:val="-14"/>
        </w:rPr>
        <w:t> </w:t>
      </w:r>
      <w:r>
        <w:rPr>
          <w:color w:val="231F20"/>
        </w:rPr>
        <w:t>khả</w:t>
      </w:r>
      <w:r>
        <w:rPr>
          <w:color w:val="231F20"/>
          <w:spacing w:val="-13"/>
        </w:rPr>
        <w:t> </w:t>
      </w:r>
      <w:r>
        <w:rPr>
          <w:color w:val="231F20"/>
        </w:rPr>
        <w:t>năng</w:t>
      </w:r>
      <w:r>
        <w:rPr>
          <w:color w:val="231F20"/>
          <w:spacing w:val="-13"/>
        </w:rPr>
        <w:t> </w:t>
      </w:r>
      <w:r>
        <w:rPr>
          <w:color w:val="231F20"/>
        </w:rPr>
        <w:t>dẫn</w:t>
      </w:r>
      <w:r>
        <w:rPr>
          <w:color w:val="231F20"/>
          <w:spacing w:val="-13"/>
        </w:rPr>
        <w:t> </w:t>
      </w:r>
      <w:r>
        <w:rPr>
          <w:color w:val="231F20"/>
        </w:rPr>
        <w:t>dắt</w:t>
      </w:r>
      <w:r>
        <w:rPr>
          <w:color w:val="231F20"/>
          <w:spacing w:val="-14"/>
        </w:rPr>
        <w:t> </w:t>
      </w:r>
      <w:r>
        <w:rPr>
          <w:color w:val="231F20"/>
        </w:rPr>
        <w:t>nghiệp</w:t>
      </w:r>
      <w:r>
        <w:rPr>
          <w:color w:val="231F20"/>
          <w:spacing w:val="-13"/>
        </w:rPr>
        <w:t> </w:t>
      </w:r>
      <w:r>
        <w:rPr>
          <w:color w:val="231F20"/>
        </w:rPr>
        <w:t>của</w:t>
      </w:r>
      <w:r>
        <w:rPr>
          <w:color w:val="231F20"/>
          <w:spacing w:val="-13"/>
        </w:rPr>
        <w:t> </w:t>
      </w:r>
      <w:r>
        <w:rPr>
          <w:color w:val="231F20"/>
        </w:rPr>
        <w:t>đời</w:t>
      </w:r>
      <w:r>
        <w:rPr>
          <w:color w:val="231F20"/>
          <w:spacing w:val="-13"/>
        </w:rPr>
        <w:t> </w:t>
      </w:r>
      <w:r>
        <w:rPr>
          <w:color w:val="231F20"/>
        </w:rPr>
        <w:t>sau,</w:t>
      </w:r>
      <w:r>
        <w:rPr>
          <w:color w:val="231F20"/>
          <w:spacing w:val="-13"/>
        </w:rPr>
        <w:t> </w:t>
      </w:r>
      <w:r>
        <w:rPr>
          <w:color w:val="231F20"/>
        </w:rPr>
        <w:t>phần</w:t>
      </w:r>
      <w:r>
        <w:rPr>
          <w:color w:val="231F20"/>
          <w:spacing w:val="-14"/>
        </w:rPr>
        <w:t> </w:t>
      </w:r>
      <w:r>
        <w:rPr>
          <w:color w:val="231F20"/>
        </w:rPr>
        <w:t>vị</w:t>
      </w:r>
      <w:r>
        <w:rPr>
          <w:color w:val="231F20"/>
          <w:spacing w:val="-13"/>
        </w:rPr>
        <w:t> </w:t>
      </w:r>
      <w:r>
        <w:rPr>
          <w:color w:val="231F20"/>
        </w:rPr>
        <w:t>của</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kia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lúc hiện ở trước, có một chi hiện tại là vô minh, các chi khác thuộc về vị lai.</w:t>
      </w:r>
    </w:p>
    <w:p>
      <w:pPr>
        <w:pStyle w:val="BodyText"/>
        <w:spacing w:line="276" w:lineRule="auto"/>
        <w:ind w:right="411"/>
      </w:pPr>
      <w:r>
        <w:rPr>
          <w:color w:val="231F20"/>
        </w:rPr>
        <w:t>Lúc từ phần vị vô minh đến phần vị hành, có hai chi hiện tại là vô minh và hành, các chi khác thuộc về vị lai.</w:t>
      </w:r>
    </w:p>
    <w:p>
      <w:pPr>
        <w:pStyle w:val="BodyText"/>
        <w:spacing w:line="276" w:lineRule="auto" w:before="113"/>
        <w:ind w:right="411"/>
      </w:pPr>
      <w:r>
        <w:rPr>
          <w:color w:val="231F20"/>
        </w:rPr>
        <w:t>Lúc từ phần vị hành đến phần vị thức, có hai chi quá khứ là vô minh và hành, một chi hiện tại là thức, các chi khác thuộc vị lai.</w:t>
      </w:r>
    </w:p>
    <w:p>
      <w:pPr>
        <w:pStyle w:val="BodyText"/>
        <w:spacing w:line="276" w:lineRule="auto"/>
        <w:ind w:right="411"/>
      </w:pPr>
      <w:r>
        <w:rPr>
          <w:color w:val="231F20"/>
        </w:rPr>
        <w:t>Lúc từ phần vị thức đến phần vị danh sắc, có hai chi quá </w:t>
      </w:r>
      <w:r>
        <w:rPr>
          <w:color w:val="231F20"/>
          <w:spacing w:val="-4"/>
        </w:rPr>
        <w:t>khứ</w:t>
      </w:r>
      <w:r>
        <w:rPr>
          <w:color w:val="231F20"/>
          <w:spacing w:val="57"/>
        </w:rPr>
        <w:t> </w:t>
      </w:r>
      <w:r>
        <w:rPr>
          <w:color w:val="231F20"/>
        </w:rPr>
        <w:t>là</w:t>
      </w:r>
      <w:r>
        <w:rPr>
          <w:color w:val="231F20"/>
          <w:spacing w:val="-4"/>
        </w:rPr>
        <w:t> </w:t>
      </w:r>
      <w:r>
        <w:rPr>
          <w:color w:val="231F20"/>
        </w:rPr>
        <w:t>vô</w:t>
      </w:r>
      <w:r>
        <w:rPr>
          <w:color w:val="231F20"/>
          <w:spacing w:val="-3"/>
        </w:rPr>
        <w:t> </w:t>
      </w:r>
      <w:r>
        <w:rPr>
          <w:color w:val="231F20"/>
        </w:rPr>
        <w:t>minh</w:t>
      </w:r>
      <w:r>
        <w:rPr>
          <w:color w:val="231F20"/>
          <w:spacing w:val="-3"/>
        </w:rPr>
        <w:t> </w:t>
      </w:r>
      <w:r>
        <w:rPr>
          <w:color w:val="231F20"/>
        </w:rPr>
        <w:t>và</w:t>
      </w:r>
      <w:r>
        <w:rPr>
          <w:color w:val="231F20"/>
          <w:spacing w:val="-3"/>
        </w:rPr>
        <w:t> </w:t>
      </w:r>
      <w:r>
        <w:rPr>
          <w:color w:val="231F20"/>
        </w:rPr>
        <w:t>hành,</w:t>
      </w:r>
      <w:r>
        <w:rPr>
          <w:color w:val="231F20"/>
          <w:spacing w:val="-3"/>
        </w:rPr>
        <w:t> </w:t>
      </w:r>
      <w:r>
        <w:rPr>
          <w:color w:val="231F20"/>
        </w:rPr>
        <w:t>hai</w:t>
      </w:r>
      <w:r>
        <w:rPr>
          <w:color w:val="231F20"/>
          <w:spacing w:val="-4"/>
        </w:rPr>
        <w:t> </w:t>
      </w:r>
      <w:r>
        <w:rPr>
          <w:color w:val="231F20"/>
        </w:rPr>
        <w:t>chi</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là</w:t>
      </w:r>
      <w:r>
        <w:rPr>
          <w:color w:val="231F20"/>
          <w:spacing w:val="-3"/>
        </w:rPr>
        <w:t> </w:t>
      </w:r>
      <w:r>
        <w:rPr>
          <w:color w:val="231F20"/>
        </w:rPr>
        <w:t>thức</w:t>
      </w:r>
      <w:r>
        <w:rPr>
          <w:color w:val="231F20"/>
          <w:spacing w:val="-4"/>
        </w:rPr>
        <w:t> </w:t>
      </w:r>
      <w:r>
        <w:rPr>
          <w:color w:val="231F20"/>
        </w:rPr>
        <w:t>và</w:t>
      </w:r>
      <w:r>
        <w:rPr>
          <w:color w:val="231F20"/>
          <w:spacing w:val="-3"/>
        </w:rPr>
        <w:t> </w:t>
      </w:r>
      <w:r>
        <w:rPr>
          <w:color w:val="231F20"/>
        </w:rPr>
        <w:t>danh</w:t>
      </w:r>
      <w:r>
        <w:rPr>
          <w:color w:val="231F20"/>
          <w:spacing w:val="-3"/>
        </w:rPr>
        <w:t> </w:t>
      </w:r>
      <w:r>
        <w:rPr>
          <w:color w:val="231F20"/>
        </w:rPr>
        <w:t>sắc,</w:t>
      </w:r>
      <w:r>
        <w:rPr>
          <w:color w:val="231F20"/>
          <w:spacing w:val="-3"/>
        </w:rPr>
        <w:t> </w:t>
      </w:r>
      <w:r>
        <w:rPr>
          <w:color w:val="231F20"/>
        </w:rPr>
        <w:t>các</w:t>
      </w:r>
      <w:r>
        <w:rPr>
          <w:color w:val="231F20"/>
          <w:spacing w:val="-3"/>
        </w:rPr>
        <w:t> </w:t>
      </w:r>
      <w:r>
        <w:rPr>
          <w:color w:val="231F20"/>
        </w:rPr>
        <w:t>chi</w:t>
      </w:r>
      <w:r>
        <w:rPr>
          <w:color w:val="231F20"/>
          <w:spacing w:val="-3"/>
        </w:rPr>
        <w:t> </w:t>
      </w:r>
      <w:r>
        <w:rPr>
          <w:color w:val="231F20"/>
        </w:rPr>
        <w:t>khác thuộc về vị lai.</w:t>
      </w:r>
    </w:p>
    <w:p>
      <w:pPr>
        <w:pStyle w:val="BodyText"/>
        <w:spacing w:line="276" w:lineRule="auto"/>
        <w:ind w:right="410"/>
      </w:pPr>
      <w:r>
        <w:rPr>
          <w:color w:val="231F20"/>
        </w:rPr>
        <w:t>Như thế cho đến lúc từ phần vị thủ đến phần vị hữu, có hai </w:t>
      </w:r>
      <w:r>
        <w:rPr>
          <w:color w:val="231F20"/>
          <w:spacing w:val="-4"/>
        </w:rPr>
        <w:t>chi </w:t>
      </w:r>
      <w:r>
        <w:rPr>
          <w:color w:val="231F20"/>
        </w:rPr>
        <w:t>quá</w:t>
      </w:r>
      <w:r>
        <w:rPr>
          <w:color w:val="231F20"/>
          <w:spacing w:val="-8"/>
        </w:rPr>
        <w:t> </w:t>
      </w:r>
      <w:r>
        <w:rPr>
          <w:color w:val="231F20"/>
        </w:rPr>
        <w:t>khứ</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và</w:t>
      </w:r>
      <w:r>
        <w:rPr>
          <w:color w:val="231F20"/>
          <w:spacing w:val="-8"/>
        </w:rPr>
        <w:t> </w:t>
      </w:r>
      <w:r>
        <w:rPr>
          <w:color w:val="231F20"/>
        </w:rPr>
        <w:t>hành,</w:t>
      </w:r>
      <w:r>
        <w:rPr>
          <w:color w:val="231F20"/>
          <w:spacing w:val="-8"/>
        </w:rPr>
        <w:t> </w:t>
      </w:r>
      <w:r>
        <w:rPr>
          <w:color w:val="231F20"/>
        </w:rPr>
        <w:t>tám</w:t>
      </w:r>
      <w:r>
        <w:rPr>
          <w:color w:val="231F20"/>
          <w:spacing w:val="-8"/>
        </w:rPr>
        <w:t> </w:t>
      </w:r>
      <w:r>
        <w:rPr>
          <w:color w:val="231F20"/>
        </w:rPr>
        <w:t>chi</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là</w:t>
      </w:r>
      <w:r>
        <w:rPr>
          <w:color w:val="231F20"/>
          <w:spacing w:val="-8"/>
        </w:rPr>
        <w:t> </w:t>
      </w:r>
      <w:r>
        <w:rPr>
          <w:color w:val="231F20"/>
        </w:rPr>
        <w:t>thức</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hữu,</w:t>
      </w:r>
      <w:r>
        <w:rPr>
          <w:color w:val="231F20"/>
          <w:spacing w:val="-7"/>
        </w:rPr>
        <w:t> </w:t>
      </w:r>
      <w:r>
        <w:rPr>
          <w:color w:val="231F20"/>
          <w:spacing w:val="-4"/>
        </w:rPr>
        <w:t>hai </w:t>
      </w:r>
      <w:r>
        <w:rPr>
          <w:color w:val="231F20"/>
        </w:rPr>
        <w:t>chi vị lai là sinh, lão</w:t>
      </w:r>
      <w:r>
        <w:rPr>
          <w:color w:val="231F20"/>
          <w:spacing w:val="-2"/>
        </w:rPr>
        <w:t> </w:t>
      </w:r>
      <w:r>
        <w:rPr>
          <w:color w:val="231F20"/>
        </w:rPr>
        <w:t>tử.</w:t>
      </w:r>
    </w:p>
    <w:p>
      <w:pPr>
        <w:pStyle w:val="BodyText"/>
        <w:spacing w:line="276" w:lineRule="auto"/>
        <w:ind w:right="411"/>
      </w:pPr>
      <w:r>
        <w:rPr>
          <w:color w:val="231F20"/>
        </w:rPr>
        <w:t>Lúc</w:t>
      </w:r>
      <w:r>
        <w:rPr>
          <w:color w:val="231F20"/>
          <w:spacing w:val="-8"/>
        </w:rPr>
        <w:t> </w:t>
      </w:r>
      <w:r>
        <w:rPr>
          <w:color w:val="231F20"/>
        </w:rPr>
        <w:t>từ</w:t>
      </w:r>
      <w:r>
        <w:rPr>
          <w:color w:val="231F20"/>
          <w:spacing w:val="-7"/>
        </w:rPr>
        <w:t> </w:t>
      </w:r>
      <w:r>
        <w:rPr>
          <w:color w:val="231F20"/>
        </w:rPr>
        <w:t>phần</w:t>
      </w:r>
      <w:r>
        <w:rPr>
          <w:color w:val="231F20"/>
          <w:spacing w:val="-7"/>
        </w:rPr>
        <w:t> </w:t>
      </w:r>
      <w:r>
        <w:rPr>
          <w:color w:val="231F20"/>
        </w:rPr>
        <w:t>vị</w:t>
      </w:r>
      <w:r>
        <w:rPr>
          <w:color w:val="231F20"/>
          <w:spacing w:val="-8"/>
        </w:rPr>
        <w:t> </w:t>
      </w:r>
      <w:r>
        <w:rPr>
          <w:color w:val="231F20"/>
        </w:rPr>
        <w:t>hữu</w:t>
      </w:r>
      <w:r>
        <w:rPr>
          <w:color w:val="231F20"/>
          <w:spacing w:val="-7"/>
        </w:rPr>
        <w:t> </w:t>
      </w:r>
      <w:r>
        <w:rPr>
          <w:color w:val="231F20"/>
        </w:rPr>
        <w:t>đến</w:t>
      </w:r>
      <w:r>
        <w:rPr>
          <w:color w:val="231F20"/>
          <w:spacing w:val="-7"/>
        </w:rPr>
        <w:t> </w:t>
      </w:r>
      <w:r>
        <w:rPr>
          <w:color w:val="231F20"/>
        </w:rPr>
        <w:t>phần</w:t>
      </w:r>
      <w:r>
        <w:rPr>
          <w:color w:val="231F20"/>
          <w:spacing w:val="-7"/>
        </w:rPr>
        <w:t> </w:t>
      </w:r>
      <w:r>
        <w:rPr>
          <w:color w:val="231F20"/>
        </w:rPr>
        <w:t>vị</w:t>
      </w:r>
      <w:r>
        <w:rPr>
          <w:color w:val="231F20"/>
          <w:spacing w:val="-8"/>
        </w:rPr>
        <w:t> </w:t>
      </w:r>
      <w:r>
        <w:rPr>
          <w:color w:val="231F20"/>
        </w:rPr>
        <w:t>sinh,</w:t>
      </w:r>
      <w:r>
        <w:rPr>
          <w:color w:val="231F20"/>
          <w:spacing w:val="-7"/>
        </w:rPr>
        <w:t> </w:t>
      </w:r>
      <w:r>
        <w:rPr>
          <w:color w:val="231F20"/>
        </w:rPr>
        <w:t>có</w:t>
      </w:r>
      <w:r>
        <w:rPr>
          <w:color w:val="231F20"/>
          <w:spacing w:val="-7"/>
        </w:rPr>
        <w:t> </w:t>
      </w:r>
      <w:r>
        <w:rPr>
          <w:color w:val="231F20"/>
        </w:rPr>
        <w:t>mười</w:t>
      </w:r>
      <w:r>
        <w:rPr>
          <w:color w:val="231F20"/>
          <w:spacing w:val="-7"/>
        </w:rPr>
        <w:t> </w:t>
      </w:r>
      <w:r>
        <w:rPr>
          <w:color w:val="231F20"/>
        </w:rPr>
        <w:t>chi</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là</w:t>
      </w:r>
      <w:r>
        <w:rPr>
          <w:color w:val="231F20"/>
          <w:spacing w:val="-7"/>
        </w:rPr>
        <w:t> </w:t>
      </w:r>
      <w:r>
        <w:rPr>
          <w:color w:val="231F20"/>
        </w:rPr>
        <w:t>vô minh cho đến hữu, một chi hiện tại là sinh, một chi vị lai là lão</w:t>
      </w:r>
      <w:r>
        <w:rPr>
          <w:color w:val="231F20"/>
          <w:spacing w:val="-5"/>
        </w:rPr>
        <w:t> </w:t>
      </w:r>
      <w:r>
        <w:rPr>
          <w:color w:val="231F20"/>
        </w:rPr>
        <w:t>tử.</w:t>
      </w:r>
    </w:p>
    <w:p>
      <w:pPr>
        <w:pStyle w:val="BodyText"/>
        <w:spacing w:line="276" w:lineRule="auto"/>
        <w:ind w:right="411"/>
      </w:pPr>
      <w:r>
        <w:rPr>
          <w:color w:val="231F20"/>
        </w:rPr>
        <w:t>Lúc từ phần vị sinh đến phần vị lão tử, có mười chi quá khứ là vô minh cho đến hữu, hai chi hiện tại là sinh và lão tử.</w:t>
      </w:r>
    </w:p>
    <w:p>
      <w:pPr>
        <w:pStyle w:val="BodyText"/>
        <w:spacing w:line="276" w:lineRule="auto" w:before="113"/>
        <w:ind w:right="410"/>
      </w:pPr>
      <w:r>
        <w:rPr>
          <w:color w:val="231F20"/>
        </w:rPr>
        <w:t>Tôn giả Vọng Mãn nói: Lúc phần vị vô minh, hành hiện tiền, có hai chi hiện tại là vô minh và hành, mười chi vị lai: tám chi ở kế đời sau là thức cho đến hữu, hai chi ở đời thứ ba là sinh và lão tử. Lúc</w:t>
      </w:r>
      <w:r>
        <w:rPr>
          <w:color w:val="231F20"/>
          <w:spacing w:val="-8"/>
        </w:rPr>
        <w:t> </w:t>
      </w:r>
      <w:r>
        <w:rPr>
          <w:color w:val="231F20"/>
        </w:rPr>
        <w:t>phần</w:t>
      </w:r>
      <w:r>
        <w:rPr>
          <w:color w:val="231F20"/>
          <w:spacing w:val="-7"/>
        </w:rPr>
        <w:t> </w:t>
      </w:r>
      <w:r>
        <w:rPr>
          <w:color w:val="231F20"/>
        </w:rPr>
        <w:t>vị</w:t>
      </w:r>
      <w:r>
        <w:rPr>
          <w:color w:val="231F20"/>
          <w:spacing w:val="-8"/>
        </w:rPr>
        <w:t> </w:t>
      </w:r>
      <w:r>
        <w:rPr>
          <w:color w:val="231F20"/>
        </w:rPr>
        <w:t>sinh,</w:t>
      </w:r>
      <w:r>
        <w:rPr>
          <w:color w:val="231F20"/>
          <w:spacing w:val="-7"/>
        </w:rPr>
        <w:t> </w:t>
      </w:r>
      <w:r>
        <w:rPr>
          <w:color w:val="231F20"/>
        </w:rPr>
        <w:t>lão</w:t>
      </w:r>
      <w:r>
        <w:rPr>
          <w:color w:val="231F20"/>
          <w:spacing w:val="-7"/>
        </w:rPr>
        <w:t> </w:t>
      </w:r>
      <w:r>
        <w:rPr>
          <w:color w:val="231F20"/>
        </w:rPr>
        <w:t>tử</w:t>
      </w:r>
      <w:r>
        <w:rPr>
          <w:color w:val="231F20"/>
          <w:spacing w:val="-8"/>
        </w:rPr>
        <w:t> </w:t>
      </w:r>
      <w:r>
        <w:rPr>
          <w:color w:val="231F20"/>
        </w:rPr>
        <w:t>hiện</w:t>
      </w:r>
      <w:r>
        <w:rPr>
          <w:color w:val="231F20"/>
          <w:spacing w:val="-7"/>
        </w:rPr>
        <w:t> </w:t>
      </w:r>
      <w:r>
        <w:rPr>
          <w:color w:val="231F20"/>
        </w:rPr>
        <w:t>tiền,</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chi</w:t>
      </w:r>
      <w:r>
        <w:rPr>
          <w:color w:val="231F20"/>
          <w:spacing w:val="-8"/>
        </w:rPr>
        <w:t> </w:t>
      </w:r>
      <w:r>
        <w:rPr>
          <w:color w:val="231F20"/>
        </w:rPr>
        <w:t>hiện</w:t>
      </w:r>
      <w:r>
        <w:rPr>
          <w:color w:val="231F20"/>
          <w:spacing w:val="-7"/>
        </w:rPr>
        <w:t> </w:t>
      </w:r>
      <w:r>
        <w:rPr>
          <w:color w:val="231F20"/>
        </w:rPr>
        <w:t>tại</w:t>
      </w:r>
      <w:r>
        <w:rPr>
          <w:color w:val="231F20"/>
          <w:spacing w:val="-8"/>
        </w:rPr>
        <w:t> </w:t>
      </w:r>
      <w:r>
        <w:rPr>
          <w:color w:val="231F20"/>
        </w:rPr>
        <w:t>là</w:t>
      </w:r>
      <w:r>
        <w:rPr>
          <w:color w:val="231F20"/>
          <w:spacing w:val="-7"/>
        </w:rPr>
        <w:t> </w:t>
      </w:r>
      <w:r>
        <w:rPr>
          <w:color w:val="231F20"/>
        </w:rPr>
        <w:t>sinh</w:t>
      </w:r>
      <w:r>
        <w:rPr>
          <w:color w:val="231F20"/>
          <w:spacing w:val="-8"/>
        </w:rPr>
        <w:t> </w:t>
      </w:r>
      <w:r>
        <w:rPr>
          <w:color w:val="231F20"/>
        </w:rPr>
        <w:t>và</w:t>
      </w:r>
      <w:r>
        <w:rPr>
          <w:color w:val="231F20"/>
          <w:spacing w:val="-7"/>
        </w:rPr>
        <w:t> </w:t>
      </w:r>
      <w:r>
        <w:rPr>
          <w:color w:val="231F20"/>
        </w:rPr>
        <w:t>lão</w:t>
      </w:r>
      <w:r>
        <w:rPr>
          <w:color w:val="231F20"/>
          <w:spacing w:val="-7"/>
        </w:rPr>
        <w:t> </w:t>
      </w:r>
      <w:r>
        <w:rPr>
          <w:color w:val="231F20"/>
        </w:rPr>
        <w:t>tử, mười</w:t>
      </w:r>
      <w:r>
        <w:rPr>
          <w:color w:val="231F20"/>
          <w:spacing w:val="-4"/>
        </w:rPr>
        <w:t> </w:t>
      </w:r>
      <w:r>
        <w:rPr>
          <w:color w:val="231F20"/>
        </w:rPr>
        <w:t>chi</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tám</w:t>
      </w:r>
      <w:r>
        <w:rPr>
          <w:color w:val="231F20"/>
          <w:spacing w:val="-4"/>
        </w:rPr>
        <w:t> </w:t>
      </w:r>
      <w:r>
        <w:rPr>
          <w:color w:val="231F20"/>
        </w:rPr>
        <w:t>chi</w:t>
      </w:r>
      <w:r>
        <w:rPr>
          <w:color w:val="231F20"/>
          <w:spacing w:val="-4"/>
        </w:rPr>
        <w:t> </w:t>
      </w:r>
      <w:r>
        <w:rPr>
          <w:color w:val="231F20"/>
        </w:rPr>
        <w:t>ở</w:t>
      </w:r>
      <w:r>
        <w:rPr>
          <w:color w:val="231F20"/>
          <w:spacing w:val="-4"/>
        </w:rPr>
        <w:t> </w:t>
      </w:r>
      <w:r>
        <w:rPr>
          <w:color w:val="231F20"/>
        </w:rPr>
        <w:t>kế</w:t>
      </w:r>
      <w:r>
        <w:rPr>
          <w:color w:val="231F20"/>
          <w:spacing w:val="-4"/>
        </w:rPr>
        <w:t> </w:t>
      </w:r>
      <w:r>
        <w:rPr>
          <w:color w:val="231F20"/>
        </w:rPr>
        <w:t>đời</w:t>
      </w:r>
      <w:r>
        <w:rPr>
          <w:color w:val="231F20"/>
          <w:spacing w:val="-4"/>
        </w:rPr>
        <w:t> </w:t>
      </w:r>
      <w:r>
        <w:rPr>
          <w:color w:val="231F20"/>
        </w:rPr>
        <w:t>trước</w:t>
      </w:r>
      <w:r>
        <w:rPr>
          <w:color w:val="231F20"/>
          <w:spacing w:val="-4"/>
        </w:rPr>
        <w:t> </w:t>
      </w:r>
      <w:r>
        <w:rPr>
          <w:color w:val="231F20"/>
        </w:rPr>
        <w:t>là</w:t>
      </w:r>
      <w:r>
        <w:rPr>
          <w:color w:val="231F20"/>
          <w:spacing w:val="-4"/>
        </w:rPr>
        <w:t> </w:t>
      </w:r>
      <w:r>
        <w:rPr>
          <w:color w:val="231F20"/>
        </w:rPr>
        <w:t>từ</w:t>
      </w:r>
      <w:r>
        <w:rPr>
          <w:color w:val="231F20"/>
          <w:spacing w:val="-3"/>
        </w:rPr>
        <w:t> </w:t>
      </w:r>
      <w:r>
        <w:rPr>
          <w:color w:val="231F20"/>
        </w:rPr>
        <w:t>thức</w:t>
      </w:r>
      <w:r>
        <w:rPr>
          <w:color w:val="231F20"/>
          <w:spacing w:val="-3"/>
        </w:rPr>
        <w:t> </w:t>
      </w:r>
      <w:r>
        <w:rPr>
          <w:color w:val="231F20"/>
        </w:rPr>
        <w:t>cho</w:t>
      </w:r>
      <w:r>
        <w:rPr>
          <w:color w:val="231F20"/>
          <w:spacing w:val="-4"/>
        </w:rPr>
        <w:t> </w:t>
      </w:r>
      <w:r>
        <w:rPr>
          <w:color w:val="231F20"/>
        </w:rPr>
        <w:t>đến</w:t>
      </w:r>
      <w:r>
        <w:rPr>
          <w:color w:val="231F20"/>
          <w:spacing w:val="-4"/>
        </w:rPr>
        <w:t> </w:t>
      </w:r>
      <w:r>
        <w:rPr>
          <w:color w:val="231F20"/>
        </w:rPr>
        <w:t>hữu,</w:t>
      </w:r>
      <w:r>
        <w:rPr>
          <w:color w:val="231F20"/>
          <w:spacing w:val="-4"/>
        </w:rPr>
        <w:t> </w:t>
      </w:r>
      <w:r>
        <w:rPr>
          <w:color w:val="231F20"/>
        </w:rPr>
        <w:t>hai chi ở đời thứ ba là vô minh và hành. Lúc tám phần vị như thức </w:t>
      </w:r>
      <w:r>
        <w:rPr>
          <w:color w:val="231F20"/>
          <w:spacing w:val="-9"/>
        </w:rPr>
        <w:t>v.v... </w:t>
      </w:r>
      <w:r>
        <w:rPr>
          <w:color w:val="231F20"/>
        </w:rPr>
        <w:t>hiện</w:t>
      </w:r>
      <w:r>
        <w:rPr>
          <w:color w:val="231F20"/>
          <w:spacing w:val="-12"/>
        </w:rPr>
        <w:t> </w:t>
      </w:r>
      <w:r>
        <w:rPr>
          <w:color w:val="231F20"/>
        </w:rPr>
        <w:t>tiền,</w:t>
      </w:r>
      <w:r>
        <w:rPr>
          <w:color w:val="231F20"/>
          <w:spacing w:val="-12"/>
        </w:rPr>
        <w:t> </w:t>
      </w:r>
      <w:r>
        <w:rPr>
          <w:color w:val="231F20"/>
        </w:rPr>
        <w:t>có</w:t>
      </w:r>
      <w:r>
        <w:rPr>
          <w:color w:val="231F20"/>
          <w:spacing w:val="-12"/>
        </w:rPr>
        <w:t> </w:t>
      </w:r>
      <w:r>
        <w:rPr>
          <w:color w:val="231F20"/>
        </w:rPr>
        <w:t>tám</w:t>
      </w:r>
      <w:r>
        <w:rPr>
          <w:color w:val="231F20"/>
          <w:spacing w:val="-12"/>
        </w:rPr>
        <w:t> </w:t>
      </w:r>
      <w:r>
        <w:rPr>
          <w:color w:val="231F20"/>
        </w:rPr>
        <w:t>chi</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là</w:t>
      </w:r>
      <w:r>
        <w:rPr>
          <w:color w:val="231F20"/>
          <w:spacing w:val="-12"/>
        </w:rPr>
        <w:t> </w:t>
      </w:r>
      <w:r>
        <w:rPr>
          <w:color w:val="231F20"/>
        </w:rPr>
        <w:t>từ</w:t>
      </w:r>
      <w:r>
        <w:rPr>
          <w:color w:val="231F20"/>
          <w:spacing w:val="-12"/>
        </w:rPr>
        <w:t> </w:t>
      </w:r>
      <w:r>
        <w:rPr>
          <w:color w:val="231F20"/>
        </w:rPr>
        <w:t>thức</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hữu,</w:t>
      </w:r>
      <w:r>
        <w:rPr>
          <w:color w:val="231F20"/>
          <w:spacing w:val="-12"/>
        </w:rPr>
        <w:t> </w:t>
      </w:r>
      <w:r>
        <w:rPr>
          <w:color w:val="231F20"/>
        </w:rPr>
        <w:t>hai</w:t>
      </w:r>
      <w:r>
        <w:rPr>
          <w:color w:val="231F20"/>
          <w:spacing w:val="-12"/>
        </w:rPr>
        <w:t> </w:t>
      </w:r>
      <w:r>
        <w:rPr>
          <w:color w:val="231F20"/>
        </w:rPr>
        <w:t>chi</w:t>
      </w:r>
      <w:r>
        <w:rPr>
          <w:color w:val="231F20"/>
          <w:spacing w:val="-12"/>
        </w:rPr>
        <w:t> </w:t>
      </w:r>
      <w:r>
        <w:rPr>
          <w:color w:val="231F20"/>
        </w:rPr>
        <w:t>thuộc</w:t>
      </w:r>
      <w:r>
        <w:rPr>
          <w:color w:val="231F20"/>
          <w:spacing w:val="-12"/>
        </w:rPr>
        <w:t> </w:t>
      </w:r>
      <w:r>
        <w:rPr>
          <w:color w:val="231F20"/>
        </w:rPr>
        <w:t>quá khứ</w:t>
      </w:r>
      <w:r>
        <w:rPr>
          <w:color w:val="231F20"/>
          <w:spacing w:val="-13"/>
        </w:rPr>
        <w:t> </w:t>
      </w:r>
      <w:r>
        <w:rPr>
          <w:color w:val="231F20"/>
        </w:rPr>
        <w:t>là</w:t>
      </w:r>
      <w:r>
        <w:rPr>
          <w:color w:val="231F20"/>
          <w:spacing w:val="-12"/>
        </w:rPr>
        <w:t> </w:t>
      </w:r>
      <w:r>
        <w:rPr>
          <w:color w:val="231F20"/>
        </w:rPr>
        <w:t>vô</w:t>
      </w:r>
      <w:r>
        <w:rPr>
          <w:color w:val="231F20"/>
          <w:spacing w:val="-13"/>
        </w:rPr>
        <w:t> </w:t>
      </w:r>
      <w:r>
        <w:rPr>
          <w:color w:val="231F20"/>
        </w:rPr>
        <w:t>minh</w:t>
      </w:r>
      <w:r>
        <w:rPr>
          <w:color w:val="231F20"/>
          <w:spacing w:val="-12"/>
        </w:rPr>
        <w:t> </w:t>
      </w:r>
      <w:r>
        <w:rPr>
          <w:color w:val="231F20"/>
        </w:rPr>
        <w:t>và</w:t>
      </w:r>
      <w:r>
        <w:rPr>
          <w:color w:val="231F20"/>
          <w:spacing w:val="-13"/>
        </w:rPr>
        <w:t> </w:t>
      </w:r>
      <w:r>
        <w:rPr>
          <w:color w:val="231F20"/>
        </w:rPr>
        <w:t>hành,</w:t>
      </w:r>
      <w:r>
        <w:rPr>
          <w:color w:val="231F20"/>
          <w:spacing w:val="-12"/>
        </w:rPr>
        <w:t> </w:t>
      </w:r>
      <w:r>
        <w:rPr>
          <w:color w:val="231F20"/>
        </w:rPr>
        <w:t>hai</w:t>
      </w:r>
      <w:r>
        <w:rPr>
          <w:color w:val="231F20"/>
          <w:spacing w:val="-13"/>
        </w:rPr>
        <w:t> </w:t>
      </w:r>
      <w:r>
        <w:rPr>
          <w:color w:val="231F20"/>
        </w:rPr>
        <w:t>chi</w:t>
      </w:r>
      <w:r>
        <w:rPr>
          <w:color w:val="231F20"/>
          <w:spacing w:val="-12"/>
        </w:rPr>
        <w:t> </w:t>
      </w:r>
      <w:r>
        <w:rPr>
          <w:color w:val="231F20"/>
        </w:rPr>
        <w:t>ở</w:t>
      </w:r>
      <w:r>
        <w:rPr>
          <w:color w:val="231F20"/>
          <w:spacing w:val="-13"/>
        </w:rPr>
        <w:t> </w:t>
      </w:r>
      <w:r>
        <w:rPr>
          <w:color w:val="231F20"/>
        </w:rPr>
        <w:t>vị</w:t>
      </w:r>
      <w:r>
        <w:rPr>
          <w:color w:val="231F20"/>
          <w:spacing w:val="-12"/>
        </w:rPr>
        <w:t> </w:t>
      </w:r>
      <w:r>
        <w:rPr>
          <w:color w:val="231F20"/>
        </w:rPr>
        <w:t>lai</w:t>
      </w:r>
      <w:r>
        <w:rPr>
          <w:color w:val="231F20"/>
          <w:spacing w:val="-13"/>
        </w:rPr>
        <w:t> </w:t>
      </w:r>
      <w:r>
        <w:rPr>
          <w:color w:val="231F20"/>
        </w:rPr>
        <w:t>là</w:t>
      </w:r>
      <w:r>
        <w:rPr>
          <w:color w:val="231F20"/>
          <w:spacing w:val="-12"/>
        </w:rPr>
        <w:t> </w:t>
      </w:r>
      <w:r>
        <w:rPr>
          <w:color w:val="231F20"/>
        </w:rPr>
        <w:t>sinh</w:t>
      </w:r>
      <w:r>
        <w:rPr>
          <w:color w:val="231F20"/>
          <w:spacing w:val="-13"/>
        </w:rPr>
        <w:t> </w:t>
      </w:r>
      <w:r>
        <w:rPr>
          <w:color w:val="231F20"/>
        </w:rPr>
        <w:t>và</w:t>
      </w:r>
      <w:r>
        <w:rPr>
          <w:color w:val="231F20"/>
          <w:spacing w:val="-12"/>
        </w:rPr>
        <w:t> </w:t>
      </w:r>
      <w:r>
        <w:rPr>
          <w:color w:val="231F20"/>
        </w:rPr>
        <w:t>lão</w:t>
      </w:r>
      <w:r>
        <w:rPr>
          <w:color w:val="231F20"/>
          <w:spacing w:val="-13"/>
        </w:rPr>
        <w:t> </w:t>
      </w:r>
      <w:r>
        <w:rPr>
          <w:color w:val="231F20"/>
        </w:rPr>
        <w:t>tử.</w:t>
      </w:r>
      <w:r>
        <w:rPr>
          <w:color w:val="231F20"/>
          <w:spacing w:val="-12"/>
        </w:rPr>
        <w:t> </w:t>
      </w:r>
      <w:r>
        <w:rPr>
          <w:color w:val="231F20"/>
        </w:rPr>
        <w:t>Như</w:t>
      </w:r>
      <w:r>
        <w:rPr>
          <w:color w:val="231F20"/>
          <w:spacing w:val="-13"/>
        </w:rPr>
        <w:t> </w:t>
      </w:r>
      <w:r>
        <w:rPr>
          <w:color w:val="231F20"/>
        </w:rPr>
        <w:t>nói</w:t>
      </w:r>
      <w:r>
        <w:rPr>
          <w:color w:val="231F20"/>
          <w:spacing w:val="-12"/>
        </w:rPr>
        <w:t> </w:t>
      </w:r>
      <w:r>
        <w:rPr>
          <w:color w:val="231F20"/>
        </w:rPr>
        <w:t>sinh nơi cõi dục, nói sinh nơi cõi sắc, cõi vô sắc, nên biết cũng như</w:t>
      </w:r>
      <w:r>
        <w:rPr>
          <w:color w:val="231F20"/>
          <w:spacing w:val="-11"/>
        </w:rPr>
        <w:t> </w:t>
      </w:r>
      <w:r>
        <w:rPr>
          <w:color w:val="231F20"/>
        </w:rPr>
        <w:t>thế.</w:t>
      </w:r>
    </w:p>
    <w:p>
      <w:pPr>
        <w:pStyle w:val="BodyText"/>
        <w:spacing w:line="276" w:lineRule="auto" w:before="115"/>
        <w:ind w:right="411"/>
      </w:pPr>
      <w:r>
        <w:rPr>
          <w:color w:val="231F20"/>
        </w:rPr>
        <w:t>Lại nữa, trong các Khế kinh, Đức Phật vì đối tượng được giáo hóa</w:t>
      </w:r>
      <w:r>
        <w:rPr>
          <w:color w:val="231F20"/>
          <w:spacing w:val="-11"/>
        </w:rPr>
        <w:t> </w:t>
      </w:r>
      <w:r>
        <w:rPr>
          <w:color w:val="231F20"/>
        </w:rPr>
        <w:t>giảng</w:t>
      </w:r>
      <w:r>
        <w:rPr>
          <w:color w:val="231F20"/>
          <w:spacing w:val="-11"/>
        </w:rPr>
        <w:t> </w:t>
      </w:r>
      <w:r>
        <w:rPr>
          <w:color w:val="231F20"/>
        </w:rPr>
        <w:t>nói</w:t>
      </w:r>
      <w:r>
        <w:rPr>
          <w:color w:val="231F20"/>
          <w:spacing w:val="-11"/>
        </w:rPr>
        <w:t> </w:t>
      </w:r>
      <w:r>
        <w:rPr>
          <w:color w:val="231F20"/>
        </w:rPr>
        <w:t>pháp</w:t>
      </w:r>
      <w:r>
        <w:rPr>
          <w:color w:val="231F20"/>
          <w:spacing w:val="-11"/>
        </w:rPr>
        <w:t> </w:t>
      </w:r>
      <w:r>
        <w:rPr>
          <w:color w:val="231F20"/>
        </w:rPr>
        <w:t>duyên</w:t>
      </w:r>
      <w:r>
        <w:rPr>
          <w:color w:val="231F20"/>
          <w:spacing w:val="-11"/>
        </w:rPr>
        <w:t> </w:t>
      </w:r>
      <w:r>
        <w:rPr>
          <w:color w:val="231F20"/>
        </w:rPr>
        <w:t>khởi,</w:t>
      </w:r>
      <w:r>
        <w:rPr>
          <w:color w:val="231F20"/>
          <w:spacing w:val="-11"/>
        </w:rPr>
        <w:t> </w:t>
      </w:r>
      <w:r>
        <w:rPr>
          <w:color w:val="231F20"/>
        </w:rPr>
        <w:t>hoặc</w:t>
      </w:r>
      <w:r>
        <w:rPr>
          <w:color w:val="231F20"/>
          <w:spacing w:val="-11"/>
        </w:rPr>
        <w:t> </w:t>
      </w:r>
      <w:r>
        <w:rPr>
          <w:color w:val="231F20"/>
        </w:rPr>
        <w:t>lấy</w:t>
      </w:r>
      <w:r>
        <w:rPr>
          <w:color w:val="231F20"/>
          <w:spacing w:val="-11"/>
        </w:rPr>
        <w:t> </w:t>
      </w:r>
      <w:r>
        <w:rPr>
          <w:color w:val="231F20"/>
        </w:rPr>
        <w:t>nhân</w:t>
      </w:r>
      <w:r>
        <w:rPr>
          <w:color w:val="231F20"/>
          <w:spacing w:val="-11"/>
        </w:rPr>
        <w:t> </w:t>
      </w:r>
      <w:r>
        <w:rPr>
          <w:color w:val="231F20"/>
        </w:rPr>
        <w:t>làm</w:t>
      </w:r>
      <w:r>
        <w:rPr>
          <w:color w:val="231F20"/>
          <w:spacing w:val="-11"/>
        </w:rPr>
        <w:t> </w:t>
      </w:r>
      <w:r>
        <w:rPr>
          <w:color w:val="231F20"/>
        </w:rPr>
        <w:t>môn,</w:t>
      </w:r>
      <w:r>
        <w:rPr>
          <w:color w:val="231F20"/>
          <w:spacing w:val="-11"/>
        </w:rPr>
        <w:t> </w:t>
      </w:r>
      <w:r>
        <w:rPr>
          <w:color w:val="231F20"/>
        </w:rPr>
        <w:t>hoặc</w:t>
      </w:r>
      <w:r>
        <w:rPr>
          <w:color w:val="231F20"/>
          <w:spacing w:val="-11"/>
        </w:rPr>
        <w:t> </w:t>
      </w:r>
      <w:r>
        <w:rPr>
          <w:color w:val="231F20"/>
        </w:rPr>
        <w:t>lấy</w:t>
      </w:r>
      <w:r>
        <w:rPr>
          <w:color w:val="231F20"/>
          <w:spacing w:val="-11"/>
        </w:rPr>
        <w:t> </w:t>
      </w:r>
      <w:r>
        <w:rPr>
          <w:color w:val="231F20"/>
        </w:rPr>
        <w:t>quả làm môn, hoặc dùng cả hai làm môn.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Vì giáo hóa đối tượng nào dùng nhân làm môn giảng nói pháp</w:t>
      </w:r>
      <w:r>
        <w:rPr>
          <w:color w:val="231F20"/>
          <w:spacing w:val="-9"/>
        </w:rPr>
        <w:t> </w:t>
      </w:r>
      <w:r>
        <w:rPr>
          <w:color w:val="231F20"/>
        </w:rPr>
        <w:t>duyên</w:t>
      </w:r>
      <w:r>
        <w:rPr>
          <w:color w:val="231F20"/>
          <w:spacing w:val="-9"/>
        </w:rPr>
        <w:t> </w:t>
      </w:r>
      <w:r>
        <w:rPr>
          <w:color w:val="231F20"/>
        </w:rPr>
        <w:t>khởi?</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vì</w:t>
      </w:r>
      <w:r>
        <w:rPr>
          <w:color w:val="231F20"/>
          <w:spacing w:val="-9"/>
        </w:rPr>
        <w:t> </w:t>
      </w:r>
      <w:r>
        <w:rPr>
          <w:color w:val="231F20"/>
        </w:rPr>
        <w:t>giáo</w:t>
      </w:r>
      <w:r>
        <w:rPr>
          <w:color w:val="231F20"/>
          <w:spacing w:val="-9"/>
        </w:rPr>
        <w:t> </w:t>
      </w:r>
      <w:r>
        <w:rPr>
          <w:color w:val="231F20"/>
        </w:rPr>
        <w:t>hóa</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nào</w:t>
      </w:r>
      <w:r>
        <w:rPr>
          <w:color w:val="231F20"/>
          <w:spacing w:val="-9"/>
        </w:rPr>
        <w:t> </w:t>
      </w:r>
      <w:r>
        <w:rPr>
          <w:color w:val="231F20"/>
        </w:rPr>
        <w:t>dùng</w:t>
      </w:r>
      <w:r>
        <w:rPr>
          <w:color w:val="231F20"/>
          <w:spacing w:val="-9"/>
        </w:rPr>
        <w:t> </w:t>
      </w:r>
      <w:r>
        <w:rPr>
          <w:color w:val="231F20"/>
        </w:rPr>
        <w:t>cả</w:t>
      </w:r>
      <w:r>
        <w:rPr>
          <w:color w:val="231F20"/>
          <w:spacing w:val="-9"/>
        </w:rPr>
        <w:t> </w:t>
      </w:r>
      <w:r>
        <w:rPr>
          <w:color w:val="231F20"/>
        </w:rPr>
        <w:t>hai</w:t>
      </w:r>
      <w:r>
        <w:rPr>
          <w:color w:val="231F20"/>
          <w:spacing w:val="-9"/>
        </w:rPr>
        <w:t> </w:t>
      </w:r>
      <w:r>
        <w:rPr>
          <w:color w:val="231F20"/>
        </w:rPr>
        <w:t>thứ nhân - quả làm môn giảng nói pháp duyên khởi?</w:t>
      </w:r>
    </w:p>
    <w:p>
      <w:pPr>
        <w:pStyle w:val="BodyText"/>
        <w:spacing w:line="273" w:lineRule="auto" w:before="111"/>
        <w:ind w:left="393" w:right="122"/>
      </w:pPr>
      <w:r>
        <w:rPr>
          <w:i/>
          <w:color w:val="231F20"/>
          <w:spacing w:val="3"/>
        </w:rPr>
        <w:t>Đáp: </w:t>
      </w:r>
      <w:r>
        <w:rPr>
          <w:color w:val="231F20"/>
          <w:spacing w:val="2"/>
        </w:rPr>
        <w:t>Vì kẻ </w:t>
      </w:r>
      <w:r>
        <w:rPr>
          <w:color w:val="231F20"/>
          <w:spacing w:val="3"/>
        </w:rPr>
        <w:t>ngu tối </w:t>
      </w:r>
      <w:r>
        <w:rPr>
          <w:color w:val="231F20"/>
          <w:spacing w:val="2"/>
        </w:rPr>
        <w:t>về </w:t>
      </w:r>
      <w:r>
        <w:rPr>
          <w:color w:val="231F20"/>
          <w:spacing w:val="3"/>
        </w:rPr>
        <w:t>nhân nên dùng nhân làm môn </w:t>
      </w:r>
      <w:r>
        <w:rPr>
          <w:color w:val="231F20"/>
          <w:spacing w:val="2"/>
        </w:rPr>
        <w:t>để</w:t>
      </w:r>
      <w:r>
        <w:rPr>
          <w:color w:val="231F20"/>
          <w:spacing w:val="-31"/>
        </w:rPr>
        <w:t> </w:t>
      </w:r>
      <w:r>
        <w:rPr>
          <w:color w:val="231F20"/>
          <w:spacing w:val="5"/>
        </w:rPr>
        <w:t>giảng </w:t>
      </w:r>
      <w:r>
        <w:rPr>
          <w:color w:val="231F20"/>
          <w:spacing w:val="3"/>
        </w:rPr>
        <w:t>nói pháp </w:t>
      </w:r>
      <w:r>
        <w:rPr>
          <w:color w:val="231F20"/>
          <w:spacing w:val="4"/>
        </w:rPr>
        <w:t>duyên khởi. </w:t>
      </w:r>
      <w:r>
        <w:rPr>
          <w:color w:val="231F20"/>
          <w:spacing w:val="2"/>
        </w:rPr>
        <w:t>Vì kẻ </w:t>
      </w:r>
      <w:r>
        <w:rPr>
          <w:color w:val="231F20"/>
          <w:spacing w:val="3"/>
        </w:rPr>
        <w:t>ngu tối </w:t>
      </w:r>
      <w:r>
        <w:rPr>
          <w:color w:val="231F20"/>
          <w:spacing w:val="2"/>
        </w:rPr>
        <w:t>về  </w:t>
      </w:r>
      <w:r>
        <w:rPr>
          <w:color w:val="231F20"/>
          <w:spacing w:val="3"/>
        </w:rPr>
        <w:t>quả nên dùng quả </w:t>
      </w:r>
      <w:r>
        <w:rPr>
          <w:color w:val="231F20"/>
          <w:spacing w:val="5"/>
        </w:rPr>
        <w:t>làm</w:t>
      </w:r>
      <w:r>
        <w:rPr>
          <w:color w:val="231F20"/>
          <w:spacing w:val="75"/>
        </w:rPr>
        <w:t> </w:t>
      </w:r>
      <w:r>
        <w:rPr>
          <w:color w:val="231F20"/>
          <w:spacing w:val="3"/>
        </w:rPr>
        <w:t>môn </w:t>
      </w:r>
      <w:r>
        <w:rPr>
          <w:color w:val="231F20"/>
          <w:spacing w:val="2"/>
        </w:rPr>
        <w:t>để </w:t>
      </w:r>
      <w:r>
        <w:rPr>
          <w:color w:val="231F20"/>
          <w:spacing w:val="4"/>
        </w:rPr>
        <w:t>giảng </w:t>
      </w:r>
      <w:r>
        <w:rPr>
          <w:color w:val="231F20"/>
          <w:spacing w:val="3"/>
        </w:rPr>
        <w:t>nói pháp </w:t>
      </w:r>
      <w:r>
        <w:rPr>
          <w:color w:val="231F20"/>
          <w:spacing w:val="4"/>
        </w:rPr>
        <w:t>duyên khởi. </w:t>
      </w:r>
      <w:r>
        <w:rPr>
          <w:color w:val="231F20"/>
          <w:spacing w:val="2"/>
        </w:rPr>
        <w:t>Vì </w:t>
      </w:r>
      <w:r>
        <w:rPr>
          <w:color w:val="231F20"/>
          <w:spacing w:val="4"/>
        </w:rPr>
        <w:t>người </w:t>
      </w:r>
      <w:r>
        <w:rPr>
          <w:color w:val="231F20"/>
          <w:spacing w:val="3"/>
        </w:rPr>
        <w:t>ngu tối </w:t>
      </w:r>
      <w:r>
        <w:rPr>
          <w:color w:val="231F20"/>
          <w:spacing w:val="2"/>
        </w:rPr>
        <w:t>cả  </w:t>
      </w:r>
      <w:r>
        <w:rPr>
          <w:color w:val="231F20"/>
          <w:spacing w:val="5"/>
        </w:rPr>
        <w:t>nhân  </w:t>
      </w:r>
      <w:r>
        <w:rPr>
          <w:color w:val="231F20"/>
          <w:spacing w:val="3"/>
        </w:rPr>
        <w:t>quả nên dùng </w:t>
      </w:r>
      <w:r>
        <w:rPr>
          <w:color w:val="231F20"/>
          <w:spacing w:val="2"/>
        </w:rPr>
        <w:t>cả </w:t>
      </w:r>
      <w:r>
        <w:rPr>
          <w:color w:val="231F20"/>
          <w:spacing w:val="3"/>
        </w:rPr>
        <w:t>hai thứ nhân quả làm môn </w:t>
      </w:r>
      <w:r>
        <w:rPr>
          <w:color w:val="231F20"/>
          <w:spacing w:val="2"/>
        </w:rPr>
        <w:t>để </w:t>
      </w:r>
      <w:r>
        <w:rPr>
          <w:color w:val="231F20"/>
          <w:spacing w:val="4"/>
        </w:rPr>
        <w:t>giảng </w:t>
      </w:r>
      <w:r>
        <w:rPr>
          <w:color w:val="231F20"/>
          <w:spacing w:val="3"/>
        </w:rPr>
        <w:t>nói </w:t>
      </w:r>
      <w:r>
        <w:rPr>
          <w:color w:val="231F20"/>
          <w:spacing w:val="5"/>
        </w:rPr>
        <w:t>pháp </w:t>
      </w:r>
      <w:r>
        <w:rPr>
          <w:color w:val="231F20"/>
          <w:spacing w:val="4"/>
        </w:rPr>
        <w:t>duyên</w:t>
      </w:r>
      <w:r>
        <w:rPr>
          <w:color w:val="231F20"/>
          <w:spacing w:val="10"/>
        </w:rPr>
        <w:t> </w:t>
      </w:r>
      <w:r>
        <w:rPr>
          <w:color w:val="231F20"/>
          <w:spacing w:val="5"/>
        </w:rPr>
        <w:t>khởi.</w:t>
      </w:r>
    </w:p>
    <w:p>
      <w:pPr>
        <w:pStyle w:val="BodyText"/>
        <w:spacing w:line="273" w:lineRule="auto" w:before="109"/>
        <w:ind w:left="393" w:right="127"/>
      </w:pPr>
      <w:r>
        <w:rPr>
          <w:color w:val="231F20"/>
        </w:rPr>
        <w:t>Lại nữa, vì kẻ mới tu học nên dùng quả làm môn để giảng nói pháp</w:t>
      </w:r>
      <w:r>
        <w:rPr>
          <w:color w:val="231F20"/>
          <w:spacing w:val="-4"/>
        </w:rPr>
        <w:t> </w:t>
      </w:r>
      <w:r>
        <w:rPr>
          <w:color w:val="231F20"/>
        </w:rPr>
        <w:t>duyên</w:t>
      </w:r>
      <w:r>
        <w:rPr>
          <w:color w:val="231F20"/>
          <w:spacing w:val="-3"/>
        </w:rPr>
        <w:t> </w:t>
      </w:r>
      <w:r>
        <w:rPr>
          <w:color w:val="231F20"/>
        </w:rPr>
        <w:t>khởi.</w:t>
      </w:r>
      <w:r>
        <w:rPr>
          <w:color w:val="231F20"/>
          <w:spacing w:val="-8"/>
        </w:rPr>
        <w:t> </w:t>
      </w:r>
      <w:r>
        <w:rPr>
          <w:color w:val="231F20"/>
        </w:rPr>
        <w:t>Vì</w:t>
      </w:r>
      <w:r>
        <w:rPr>
          <w:color w:val="231F20"/>
          <w:spacing w:val="-3"/>
        </w:rPr>
        <w:t> </w:t>
      </w:r>
      <w:r>
        <w:rPr>
          <w:color w:val="231F20"/>
        </w:rPr>
        <w:t>kẻ</w:t>
      </w:r>
      <w:r>
        <w:rPr>
          <w:color w:val="231F20"/>
          <w:spacing w:val="-3"/>
        </w:rPr>
        <w:t> </w:t>
      </w:r>
      <w:r>
        <w:rPr>
          <w:color w:val="231F20"/>
        </w:rPr>
        <w:t>đã</w:t>
      </w:r>
      <w:r>
        <w:rPr>
          <w:color w:val="231F20"/>
          <w:spacing w:val="-3"/>
        </w:rPr>
        <w:t> </w:t>
      </w:r>
      <w:r>
        <w:rPr>
          <w:color w:val="231F20"/>
        </w:rPr>
        <w:t>vượt</w:t>
      </w:r>
      <w:r>
        <w:rPr>
          <w:color w:val="231F20"/>
          <w:spacing w:val="-3"/>
        </w:rPr>
        <w:t> </w:t>
      </w:r>
      <w:r>
        <w:rPr>
          <w:color w:val="231F20"/>
        </w:rPr>
        <w:t>lên</w:t>
      </w:r>
      <w:r>
        <w:rPr>
          <w:color w:val="231F20"/>
          <w:spacing w:val="-3"/>
        </w:rPr>
        <w:t> </w:t>
      </w:r>
      <w:r>
        <w:rPr>
          <w:color w:val="231F20"/>
        </w:rPr>
        <w:t>tác</w:t>
      </w:r>
      <w:r>
        <w:rPr>
          <w:color w:val="231F20"/>
          <w:spacing w:val="-3"/>
        </w:rPr>
        <w:t> </w:t>
      </w:r>
      <w:r>
        <w:rPr>
          <w:color w:val="231F20"/>
        </w:rPr>
        <w:t>ý</w:t>
      </w:r>
      <w:r>
        <w:rPr>
          <w:color w:val="231F20"/>
          <w:spacing w:val="-3"/>
        </w:rPr>
        <w:t> </w:t>
      </w:r>
      <w:r>
        <w:rPr>
          <w:color w:val="231F20"/>
        </w:rPr>
        <w:t>nên</w:t>
      </w:r>
      <w:r>
        <w:rPr>
          <w:color w:val="231F20"/>
          <w:spacing w:val="-3"/>
        </w:rPr>
        <w:t> </w:t>
      </w:r>
      <w:r>
        <w:rPr>
          <w:color w:val="231F20"/>
        </w:rPr>
        <w:t>dùng</w:t>
      </w:r>
      <w:r>
        <w:rPr>
          <w:color w:val="231F20"/>
          <w:spacing w:val="-3"/>
        </w:rPr>
        <w:t> </w:t>
      </w:r>
      <w:r>
        <w:rPr>
          <w:color w:val="231F20"/>
        </w:rPr>
        <w:t>nhân</w:t>
      </w:r>
      <w:r>
        <w:rPr>
          <w:color w:val="231F20"/>
          <w:spacing w:val="-3"/>
        </w:rPr>
        <w:t> </w:t>
      </w:r>
      <w:r>
        <w:rPr>
          <w:color w:val="231F20"/>
        </w:rPr>
        <w:t>làm</w:t>
      </w:r>
      <w:r>
        <w:rPr>
          <w:color w:val="231F20"/>
          <w:spacing w:val="-3"/>
        </w:rPr>
        <w:t> </w:t>
      </w:r>
      <w:r>
        <w:rPr>
          <w:color w:val="231F20"/>
        </w:rPr>
        <w:t>môn</w:t>
      </w:r>
      <w:r>
        <w:rPr>
          <w:color w:val="231F20"/>
          <w:spacing w:val="-3"/>
        </w:rPr>
        <w:t> </w:t>
      </w:r>
      <w:r>
        <w:rPr>
          <w:color w:val="231F20"/>
        </w:rPr>
        <w:t>để giảng nói pháp duyên khởi. Vì những người quen hành tập nên</w:t>
      </w:r>
      <w:r>
        <w:rPr>
          <w:color w:val="231F20"/>
          <w:spacing w:val="-42"/>
        </w:rPr>
        <w:t> </w:t>
      </w:r>
      <w:r>
        <w:rPr>
          <w:color w:val="231F20"/>
        </w:rPr>
        <w:t>dùng cả hai thứ nhân quả làm môn để giảng nói pháp duyên khởi.</w:t>
      </w:r>
    </w:p>
    <w:p>
      <w:pPr>
        <w:pStyle w:val="BodyText"/>
        <w:spacing w:line="273" w:lineRule="auto" w:before="110"/>
        <w:ind w:left="393" w:right="127"/>
      </w:pPr>
      <w:r>
        <w:rPr>
          <w:color w:val="231F20"/>
        </w:rPr>
        <w:t>Lại nữa, vì kẻ ưa thích giản lược nên dùng nhân làm môn để giảng nói pháp duyên khởi. Vì kẻ ưa thích bàn rộng nên dùng quả làm</w:t>
      </w:r>
      <w:r>
        <w:rPr>
          <w:color w:val="231F20"/>
          <w:spacing w:val="-12"/>
        </w:rPr>
        <w:t> </w:t>
      </w:r>
      <w:r>
        <w:rPr>
          <w:color w:val="231F20"/>
        </w:rPr>
        <w:t>môn</w:t>
      </w:r>
      <w:r>
        <w:rPr>
          <w:color w:val="231F20"/>
          <w:spacing w:val="-10"/>
        </w:rPr>
        <w:t> </w:t>
      </w:r>
      <w:r>
        <w:rPr>
          <w:color w:val="231F20"/>
        </w:rPr>
        <w:t>để</w:t>
      </w:r>
      <w:r>
        <w:rPr>
          <w:color w:val="231F20"/>
          <w:spacing w:val="-11"/>
        </w:rPr>
        <w:t> </w:t>
      </w:r>
      <w:r>
        <w:rPr>
          <w:color w:val="231F20"/>
        </w:rPr>
        <w:t>giảng</w:t>
      </w:r>
      <w:r>
        <w:rPr>
          <w:color w:val="231F20"/>
          <w:spacing w:val="-11"/>
        </w:rPr>
        <w:t> </w:t>
      </w:r>
      <w:r>
        <w:rPr>
          <w:color w:val="231F20"/>
        </w:rPr>
        <w:t>nói</w:t>
      </w:r>
      <w:r>
        <w:rPr>
          <w:color w:val="231F20"/>
          <w:spacing w:val="-11"/>
        </w:rPr>
        <w:t> </w:t>
      </w:r>
      <w:r>
        <w:rPr>
          <w:color w:val="231F20"/>
        </w:rPr>
        <w:t>pháp</w:t>
      </w:r>
      <w:r>
        <w:rPr>
          <w:color w:val="231F20"/>
          <w:spacing w:val="-11"/>
        </w:rPr>
        <w:t> </w:t>
      </w:r>
      <w:r>
        <w:rPr>
          <w:color w:val="231F20"/>
        </w:rPr>
        <w:t>duyên</w:t>
      </w:r>
      <w:r>
        <w:rPr>
          <w:color w:val="231F20"/>
          <w:spacing w:val="-11"/>
        </w:rPr>
        <w:t> </w:t>
      </w:r>
      <w:r>
        <w:rPr>
          <w:color w:val="231F20"/>
        </w:rPr>
        <w:t>khởi.</w:t>
      </w:r>
      <w:r>
        <w:rPr>
          <w:color w:val="231F20"/>
          <w:spacing w:val="-15"/>
        </w:rPr>
        <w:t> </w:t>
      </w:r>
      <w:r>
        <w:rPr>
          <w:color w:val="231F20"/>
        </w:rPr>
        <w:t>Vì</w:t>
      </w:r>
      <w:r>
        <w:rPr>
          <w:color w:val="231F20"/>
          <w:spacing w:val="-11"/>
        </w:rPr>
        <w:t> </w:t>
      </w:r>
      <w:r>
        <w:rPr>
          <w:color w:val="231F20"/>
        </w:rPr>
        <w:t>những</w:t>
      </w:r>
      <w:r>
        <w:rPr>
          <w:color w:val="231F20"/>
          <w:spacing w:val="-11"/>
        </w:rPr>
        <w:t> </w:t>
      </w:r>
      <w:r>
        <w:rPr>
          <w:color w:val="231F20"/>
        </w:rPr>
        <w:t>người</w:t>
      </w:r>
      <w:r>
        <w:rPr>
          <w:color w:val="231F20"/>
          <w:spacing w:val="-11"/>
        </w:rPr>
        <w:t> </w:t>
      </w:r>
      <w:r>
        <w:rPr>
          <w:color w:val="231F20"/>
        </w:rPr>
        <w:t>ưa</w:t>
      </w:r>
      <w:r>
        <w:rPr>
          <w:color w:val="231F20"/>
          <w:spacing w:val="-11"/>
        </w:rPr>
        <w:t> </w:t>
      </w:r>
      <w:r>
        <w:rPr>
          <w:color w:val="231F20"/>
        </w:rPr>
        <w:t>thích</w:t>
      </w:r>
      <w:r>
        <w:rPr>
          <w:color w:val="231F20"/>
          <w:spacing w:val="-11"/>
        </w:rPr>
        <w:t> </w:t>
      </w:r>
      <w:r>
        <w:rPr>
          <w:color w:val="231F20"/>
        </w:rPr>
        <w:t>vừa rộng, vừa lược nên dùng cả hai thứ nhân quả làm môn để giảng nói pháp duyên khởi.</w:t>
      </w:r>
    </w:p>
    <w:p>
      <w:pPr>
        <w:pStyle w:val="BodyText"/>
        <w:spacing w:line="273" w:lineRule="auto" w:before="109"/>
        <w:ind w:left="393" w:right="127"/>
      </w:pPr>
      <w:r>
        <w:rPr>
          <w:color w:val="231F20"/>
        </w:rPr>
        <w:t>Lại nữa, vì những hàng lợi căn nên dùng nhân làm môn để giảng nói pháp duyên khởi. Vì những kẻ độn căn nên dùng quả làm môn để giảng nói pháp duyên khởi. Vì hạng căn tánh trung bình nên dùng cả nhân quả làm môn để giảng nói pháp duyên khởi.</w:t>
      </w:r>
    </w:p>
    <w:p>
      <w:pPr>
        <w:pStyle w:val="BodyText"/>
        <w:spacing w:line="273" w:lineRule="auto" w:before="111"/>
        <w:ind w:left="393" w:right="126"/>
      </w:pPr>
      <w:r>
        <w:rPr>
          <w:i/>
          <w:color w:val="231F20"/>
        </w:rPr>
        <w:t>Hỏi:</w:t>
      </w:r>
      <w:r>
        <w:rPr>
          <w:i/>
          <w:color w:val="231F20"/>
          <w:spacing w:val="-9"/>
        </w:rPr>
        <w:t> </w:t>
      </w:r>
      <w:r>
        <w:rPr>
          <w:color w:val="231F20"/>
        </w:rPr>
        <w:t>Nếu</w:t>
      </w:r>
      <w:r>
        <w:rPr>
          <w:color w:val="231F20"/>
          <w:spacing w:val="-8"/>
        </w:rPr>
        <w:t> </w:t>
      </w:r>
      <w:r>
        <w:rPr>
          <w:color w:val="231F20"/>
        </w:rPr>
        <w:t>vì</w:t>
      </w:r>
      <w:r>
        <w:rPr>
          <w:color w:val="231F20"/>
          <w:spacing w:val="-9"/>
        </w:rPr>
        <w:t> </w:t>
      </w:r>
      <w:r>
        <w:rPr>
          <w:color w:val="231F20"/>
        </w:rPr>
        <w:t>hàng</w:t>
      </w:r>
      <w:r>
        <w:rPr>
          <w:color w:val="231F20"/>
          <w:spacing w:val="-8"/>
        </w:rPr>
        <w:t> </w:t>
      </w:r>
      <w:r>
        <w:rPr>
          <w:color w:val="231F20"/>
        </w:rPr>
        <w:t>độn</w:t>
      </w:r>
      <w:r>
        <w:rPr>
          <w:color w:val="231F20"/>
          <w:spacing w:val="-8"/>
        </w:rPr>
        <w:t> </w:t>
      </w:r>
      <w:r>
        <w:rPr>
          <w:color w:val="231F20"/>
        </w:rPr>
        <w:t>căn</w:t>
      </w:r>
      <w:r>
        <w:rPr>
          <w:color w:val="231F20"/>
          <w:spacing w:val="-9"/>
        </w:rPr>
        <w:t> </w:t>
      </w:r>
      <w:r>
        <w:rPr>
          <w:color w:val="231F20"/>
        </w:rPr>
        <w:t>dùng</w:t>
      </w:r>
      <w:r>
        <w:rPr>
          <w:color w:val="231F20"/>
          <w:spacing w:val="-8"/>
        </w:rPr>
        <w:t> </w:t>
      </w:r>
      <w:r>
        <w:rPr>
          <w:color w:val="231F20"/>
        </w:rPr>
        <w:t>quả</w:t>
      </w:r>
      <w:r>
        <w:rPr>
          <w:color w:val="231F20"/>
          <w:spacing w:val="-8"/>
        </w:rPr>
        <w:t> </w:t>
      </w:r>
      <w:r>
        <w:rPr>
          <w:color w:val="231F20"/>
        </w:rPr>
        <w:t>làm</w:t>
      </w:r>
      <w:r>
        <w:rPr>
          <w:color w:val="231F20"/>
          <w:spacing w:val="-9"/>
        </w:rPr>
        <w:t> </w:t>
      </w:r>
      <w:r>
        <w:rPr>
          <w:color w:val="231F20"/>
        </w:rPr>
        <w:t>môn</w:t>
      </w:r>
      <w:r>
        <w:rPr>
          <w:color w:val="231F20"/>
          <w:spacing w:val="-8"/>
        </w:rPr>
        <w:t> </w:t>
      </w:r>
      <w:r>
        <w:rPr>
          <w:color w:val="231F20"/>
        </w:rPr>
        <w:t>để</w:t>
      </w:r>
      <w:r>
        <w:rPr>
          <w:color w:val="231F20"/>
          <w:spacing w:val="-9"/>
        </w:rPr>
        <w:t> </w:t>
      </w:r>
      <w:r>
        <w:rPr>
          <w:color w:val="231F20"/>
        </w:rPr>
        <w:t>giảng</w:t>
      </w:r>
      <w:r>
        <w:rPr>
          <w:color w:val="231F20"/>
          <w:spacing w:val="-8"/>
        </w:rPr>
        <w:t> </w:t>
      </w:r>
      <w:r>
        <w:rPr>
          <w:color w:val="231F20"/>
        </w:rPr>
        <w:t>nói</w:t>
      </w:r>
      <w:r>
        <w:rPr>
          <w:color w:val="231F20"/>
          <w:spacing w:val="-8"/>
        </w:rPr>
        <w:t> </w:t>
      </w:r>
      <w:r>
        <w:rPr>
          <w:color w:val="231F20"/>
        </w:rPr>
        <w:t>pháp duyên</w:t>
      </w:r>
      <w:r>
        <w:rPr>
          <w:color w:val="231F20"/>
          <w:spacing w:val="-6"/>
        </w:rPr>
        <w:t> </w:t>
      </w:r>
      <w:r>
        <w:rPr>
          <w:color w:val="231F20"/>
        </w:rPr>
        <w:t>khởi,</w:t>
      </w:r>
      <w:r>
        <w:rPr>
          <w:color w:val="231F20"/>
          <w:spacing w:val="-5"/>
        </w:rPr>
        <w:t> </w:t>
      </w:r>
      <w:r>
        <w:rPr>
          <w:color w:val="231F20"/>
        </w:rPr>
        <w:t>những</w:t>
      </w:r>
      <w:r>
        <w:rPr>
          <w:color w:val="231F20"/>
          <w:spacing w:val="-5"/>
        </w:rPr>
        <w:t> </w:t>
      </w:r>
      <w:r>
        <w:rPr>
          <w:color w:val="231F20"/>
        </w:rPr>
        <w:t>kẻ</w:t>
      </w:r>
      <w:r>
        <w:rPr>
          <w:color w:val="231F20"/>
          <w:spacing w:val="-6"/>
        </w:rPr>
        <w:t> </w:t>
      </w:r>
      <w:r>
        <w:rPr>
          <w:color w:val="231F20"/>
        </w:rPr>
        <w:t>ấy</w:t>
      </w:r>
      <w:r>
        <w:rPr>
          <w:color w:val="231F20"/>
          <w:spacing w:val="-5"/>
        </w:rPr>
        <w:t> </w:t>
      </w:r>
      <w:r>
        <w:rPr>
          <w:color w:val="231F20"/>
        </w:rPr>
        <w:t>liền</w:t>
      </w:r>
      <w:r>
        <w:rPr>
          <w:color w:val="231F20"/>
          <w:spacing w:val="-5"/>
        </w:rPr>
        <w:t> </w:t>
      </w:r>
      <w:r>
        <w:rPr>
          <w:color w:val="231F20"/>
        </w:rPr>
        <w:t>được</w:t>
      </w:r>
      <w:r>
        <w:rPr>
          <w:color w:val="231F20"/>
          <w:spacing w:val="-6"/>
        </w:rPr>
        <w:t> </w:t>
      </w:r>
      <w:r>
        <w:rPr>
          <w:color w:val="231F20"/>
        </w:rPr>
        <w:t>hiểu.</w:t>
      </w:r>
      <w:r>
        <w:rPr>
          <w:color w:val="231F20"/>
          <w:spacing w:val="-10"/>
        </w:rPr>
        <w:t> </w:t>
      </w:r>
      <w:r>
        <w:rPr>
          <w:color w:val="231F20"/>
        </w:rPr>
        <w:t>Vậy</w:t>
      </w:r>
      <w:r>
        <w:rPr>
          <w:color w:val="231F20"/>
          <w:spacing w:val="-5"/>
        </w:rPr>
        <w:t> </w:t>
      </w:r>
      <w:r>
        <w:rPr>
          <w:color w:val="231F20"/>
        </w:rPr>
        <w:t>Bồ-tát</w:t>
      </w:r>
      <w:r>
        <w:rPr>
          <w:color w:val="231F20"/>
          <w:spacing w:val="-5"/>
        </w:rPr>
        <w:t> </w:t>
      </w:r>
      <w:r>
        <w:rPr>
          <w:color w:val="231F20"/>
        </w:rPr>
        <w:t>nơi</w:t>
      </w:r>
      <w:r>
        <w:rPr>
          <w:color w:val="231F20"/>
          <w:spacing w:val="-6"/>
        </w:rPr>
        <w:t> </w:t>
      </w:r>
      <w:r>
        <w:rPr>
          <w:color w:val="231F20"/>
        </w:rPr>
        <w:t>thân</w:t>
      </w:r>
      <w:r>
        <w:rPr>
          <w:color w:val="231F20"/>
          <w:spacing w:val="-5"/>
        </w:rPr>
        <w:t> </w:t>
      </w:r>
      <w:r>
        <w:rPr>
          <w:color w:val="231F20"/>
        </w:rPr>
        <w:t>sau</w:t>
      </w:r>
      <w:r>
        <w:rPr>
          <w:color w:val="231F20"/>
          <w:spacing w:val="-5"/>
        </w:rPr>
        <w:t> </w:t>
      </w:r>
      <w:r>
        <w:rPr>
          <w:color w:val="231F20"/>
        </w:rPr>
        <w:t>với các hữu tình căn tánh là tối thắng vì sao lại dùng quả làm môn để quán pháp duyên khởi?</w:t>
      </w:r>
    </w:p>
    <w:p>
      <w:pPr>
        <w:pStyle w:val="BodyText"/>
        <w:spacing w:line="273" w:lineRule="auto" w:before="110"/>
        <w:ind w:left="393" w:right="126"/>
      </w:pPr>
      <w:r>
        <w:rPr>
          <w:i/>
          <w:color w:val="231F20"/>
        </w:rPr>
        <w:t>Đáp:</w:t>
      </w:r>
      <w:r>
        <w:rPr>
          <w:i/>
          <w:color w:val="231F20"/>
          <w:spacing w:val="-9"/>
        </w:rPr>
        <w:t> </w:t>
      </w:r>
      <w:r>
        <w:rPr>
          <w:color w:val="231F20"/>
        </w:rPr>
        <w:t>Nơi</w:t>
      </w:r>
      <w:r>
        <w:rPr>
          <w:color w:val="231F20"/>
          <w:spacing w:val="-10"/>
        </w:rPr>
        <w:t> </w:t>
      </w:r>
      <w:r>
        <w:rPr>
          <w:color w:val="231F20"/>
        </w:rPr>
        <w:t>quá</w:t>
      </w:r>
      <w:r>
        <w:rPr>
          <w:color w:val="231F20"/>
          <w:spacing w:val="-9"/>
        </w:rPr>
        <w:t> </w:t>
      </w:r>
      <w:r>
        <w:rPr>
          <w:color w:val="231F20"/>
        </w:rPr>
        <w:t>khứ</w:t>
      </w:r>
      <w:r>
        <w:rPr>
          <w:color w:val="231F20"/>
          <w:spacing w:val="-8"/>
        </w:rPr>
        <w:t> </w:t>
      </w:r>
      <w:r>
        <w:rPr>
          <w:color w:val="231F20"/>
        </w:rPr>
        <w:t>Bồ-tát</w:t>
      </w:r>
      <w:r>
        <w:rPr>
          <w:color w:val="231F20"/>
          <w:spacing w:val="-9"/>
        </w:rPr>
        <w:t> </w:t>
      </w:r>
      <w:r>
        <w:rPr>
          <w:color w:val="231F20"/>
        </w:rPr>
        <w:t>đã</w:t>
      </w:r>
      <w:r>
        <w:rPr>
          <w:color w:val="231F20"/>
          <w:spacing w:val="-9"/>
        </w:rPr>
        <w:t> </w:t>
      </w:r>
      <w:r>
        <w:rPr>
          <w:color w:val="231F20"/>
        </w:rPr>
        <w:t>trải</w:t>
      </w:r>
      <w:r>
        <w:rPr>
          <w:color w:val="231F20"/>
          <w:spacing w:val="-9"/>
        </w:rPr>
        <w:t> </w:t>
      </w:r>
      <w:r>
        <w:rPr>
          <w:color w:val="231F20"/>
        </w:rPr>
        <w:t>qua</w:t>
      </w:r>
      <w:r>
        <w:rPr>
          <w:color w:val="231F20"/>
          <w:spacing w:val="-8"/>
        </w:rPr>
        <w:t> </w:t>
      </w:r>
      <w:r>
        <w:rPr>
          <w:color w:val="231F20"/>
        </w:rPr>
        <w:t>nhiều</w:t>
      </w:r>
      <w:r>
        <w:rPr>
          <w:color w:val="231F20"/>
          <w:spacing w:val="-9"/>
        </w:rPr>
        <w:t> </w:t>
      </w:r>
      <w:r>
        <w:rPr>
          <w:color w:val="231F20"/>
        </w:rPr>
        <w:t>kiếp</w:t>
      </w:r>
      <w:r>
        <w:rPr>
          <w:color w:val="231F20"/>
          <w:spacing w:val="-9"/>
        </w:rPr>
        <w:t> </w:t>
      </w:r>
      <w:r>
        <w:rPr>
          <w:color w:val="231F20"/>
        </w:rPr>
        <w:t>như</w:t>
      </w:r>
      <w:r>
        <w:rPr>
          <w:color w:val="231F20"/>
          <w:spacing w:val="-9"/>
        </w:rPr>
        <w:t> </w:t>
      </w:r>
      <w:r>
        <w:rPr>
          <w:color w:val="231F20"/>
        </w:rPr>
        <w:t>số</w:t>
      </w:r>
      <w:r>
        <w:rPr>
          <w:color w:val="231F20"/>
          <w:spacing w:val="-8"/>
        </w:rPr>
        <w:t> </w:t>
      </w:r>
      <w:r>
        <w:rPr>
          <w:color w:val="231F20"/>
        </w:rPr>
        <w:t>cát</w:t>
      </w:r>
      <w:r>
        <w:rPr>
          <w:color w:val="231F20"/>
          <w:spacing w:val="-9"/>
        </w:rPr>
        <w:t> </w:t>
      </w:r>
      <w:r>
        <w:rPr>
          <w:color w:val="231F20"/>
        </w:rPr>
        <w:t>sông Hằng đều dùng quả làm môn để quán pháp duyên khởi. Ở đời vị lai cũng như thế. Thế nên hiện tại Bồ-tát trụ nơi thân sau cùng, cũng theo pháp quán </w:t>
      </w:r>
      <w:r>
        <w:rPr>
          <w:color w:val="231F20"/>
          <w:spacing w:val="-5"/>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nữa, Bồ-tát cũng quán vô minh duyên hành, lần lượt cho đến sinh duyên lão tử. Quán thuận như thế, phần nhiều là ở nơi Nhị thừa. Hoặc lại có lúc tu tập quán nghịch, nên không thể nói là chỉ dùng quả làm môn.</w:t>
      </w:r>
    </w:p>
    <w:p>
      <w:pPr>
        <w:pStyle w:val="BodyText"/>
        <w:spacing w:line="273" w:lineRule="auto" w:before="110"/>
        <w:ind w:right="411"/>
      </w:pPr>
      <w:r>
        <w:rPr>
          <w:color w:val="231F20"/>
        </w:rPr>
        <w:t>Lại nữa, Bồ-tát hiện thấy già, bệnh là khổ nên khởi suy nghĩ: Già, bệnh, chết này là do duyên gì mà có? Biết là do sinh mà có.</w:t>
      </w:r>
      <w:r>
        <w:rPr>
          <w:color w:val="231F20"/>
          <w:spacing w:val="-38"/>
        </w:rPr>
        <w:t> </w:t>
      </w:r>
      <w:r>
        <w:rPr>
          <w:color w:val="231F20"/>
        </w:rPr>
        <w:t>Lại tư</w:t>
      </w:r>
      <w:r>
        <w:rPr>
          <w:color w:val="231F20"/>
          <w:spacing w:val="-9"/>
        </w:rPr>
        <w:t> </w:t>
      </w:r>
      <w:r>
        <w:rPr>
          <w:color w:val="231F20"/>
        </w:rPr>
        <w:t>duy:</w:t>
      </w:r>
      <w:r>
        <w:rPr>
          <w:color w:val="231F20"/>
          <w:spacing w:val="-8"/>
        </w:rPr>
        <w:t> </w:t>
      </w:r>
      <w:r>
        <w:rPr>
          <w:color w:val="231F20"/>
        </w:rPr>
        <w:t>Sinh</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duyên</w:t>
      </w:r>
      <w:r>
        <w:rPr>
          <w:color w:val="231F20"/>
          <w:spacing w:val="-9"/>
        </w:rPr>
        <w:t> </w:t>
      </w:r>
      <w:r>
        <w:rPr>
          <w:color w:val="231F20"/>
        </w:rPr>
        <w:t>gì</w:t>
      </w:r>
      <w:r>
        <w:rPr>
          <w:color w:val="231F20"/>
          <w:spacing w:val="-8"/>
        </w:rPr>
        <w:t> </w:t>
      </w:r>
      <w:r>
        <w:rPr>
          <w:color w:val="231F20"/>
        </w:rPr>
        <w:t>mà</w:t>
      </w:r>
      <w:r>
        <w:rPr>
          <w:color w:val="231F20"/>
          <w:spacing w:val="-8"/>
        </w:rPr>
        <w:t> </w:t>
      </w:r>
      <w:r>
        <w:rPr>
          <w:color w:val="231F20"/>
        </w:rPr>
        <w:t>có?</w:t>
      </w:r>
      <w:r>
        <w:rPr>
          <w:color w:val="231F20"/>
          <w:spacing w:val="-8"/>
        </w:rPr>
        <w:t> </w:t>
      </w:r>
      <w:r>
        <w:rPr>
          <w:color w:val="231F20"/>
        </w:rPr>
        <w:t>Biết</w:t>
      </w:r>
      <w:r>
        <w:rPr>
          <w:color w:val="231F20"/>
          <w:spacing w:val="-8"/>
        </w:rPr>
        <w:t> </w:t>
      </w:r>
      <w:r>
        <w:rPr>
          <w:color w:val="231F20"/>
        </w:rPr>
        <w:t>là</w:t>
      </w:r>
      <w:r>
        <w:rPr>
          <w:color w:val="231F20"/>
          <w:spacing w:val="-8"/>
        </w:rPr>
        <w:t> </w:t>
      </w:r>
      <w:r>
        <w:rPr>
          <w:color w:val="231F20"/>
        </w:rPr>
        <w:t>do</w:t>
      </w:r>
      <w:r>
        <w:rPr>
          <w:color w:val="231F20"/>
          <w:spacing w:val="-9"/>
        </w:rPr>
        <w:t> </w:t>
      </w:r>
      <w:r>
        <w:rPr>
          <w:color w:val="231F20"/>
        </w:rPr>
        <w:t>hữu</w:t>
      </w:r>
      <w:r>
        <w:rPr>
          <w:color w:val="231F20"/>
          <w:spacing w:val="-8"/>
        </w:rPr>
        <w:t> </w:t>
      </w:r>
      <w:r>
        <w:rPr>
          <w:color w:val="231F20"/>
        </w:rPr>
        <w:t>mà</w:t>
      </w:r>
      <w:r>
        <w:rPr>
          <w:color w:val="231F20"/>
          <w:spacing w:val="-8"/>
        </w:rPr>
        <w:t> </w:t>
      </w:r>
      <w:r>
        <w:rPr>
          <w:color w:val="231F20"/>
        </w:rPr>
        <w:t>có,</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nói rộng. Do trước thấy quả, nên khởi quán</w:t>
      </w:r>
      <w:r>
        <w:rPr>
          <w:color w:val="231F20"/>
          <w:spacing w:val="-1"/>
        </w:rPr>
        <w:t> </w:t>
      </w:r>
      <w:r>
        <w:rPr>
          <w:color w:val="231F20"/>
          <w:spacing w:val="-5"/>
        </w:rPr>
        <w:t>này.</w:t>
      </w:r>
    </w:p>
    <w:p>
      <w:pPr>
        <w:pStyle w:val="BodyText"/>
        <w:spacing w:line="273" w:lineRule="auto" w:before="110"/>
        <w:ind w:right="410"/>
      </w:pPr>
      <w:r>
        <w:rPr>
          <w:color w:val="231F20"/>
        </w:rPr>
        <w:t>Lại</w:t>
      </w:r>
      <w:r>
        <w:rPr>
          <w:color w:val="231F20"/>
          <w:spacing w:val="-9"/>
        </w:rPr>
        <w:t> </w:t>
      </w:r>
      <w:r>
        <w:rPr>
          <w:color w:val="231F20"/>
        </w:rPr>
        <w:t>nữa,</w:t>
      </w:r>
      <w:r>
        <w:rPr>
          <w:color w:val="231F20"/>
          <w:spacing w:val="-9"/>
        </w:rPr>
        <w:t> </w:t>
      </w:r>
      <w:r>
        <w:rPr>
          <w:color w:val="231F20"/>
        </w:rPr>
        <w:t>có</w:t>
      </w:r>
      <w:r>
        <w:rPr>
          <w:color w:val="231F20"/>
          <w:spacing w:val="-9"/>
        </w:rPr>
        <w:t> </w:t>
      </w:r>
      <w:r>
        <w:rPr>
          <w:color w:val="231F20"/>
        </w:rPr>
        <w:t>trời</w:t>
      </w:r>
      <w:r>
        <w:rPr>
          <w:color w:val="231F20"/>
          <w:spacing w:val="-14"/>
        </w:rPr>
        <w:t> </w:t>
      </w:r>
      <w:r>
        <w:rPr>
          <w:color w:val="231F20"/>
        </w:rPr>
        <w:t>Tịnh</w:t>
      </w:r>
      <w:r>
        <w:rPr>
          <w:color w:val="231F20"/>
          <w:spacing w:val="-9"/>
        </w:rPr>
        <w:t> </w:t>
      </w:r>
      <w:r>
        <w:rPr>
          <w:color w:val="231F20"/>
        </w:rPr>
        <w:t>cư</w:t>
      </w:r>
      <w:r>
        <w:rPr>
          <w:color w:val="231F20"/>
          <w:spacing w:val="-9"/>
        </w:rPr>
        <w:t> </w:t>
      </w:r>
      <w:r>
        <w:rPr>
          <w:color w:val="231F20"/>
        </w:rPr>
        <w:t>vì</w:t>
      </w:r>
      <w:r>
        <w:rPr>
          <w:color w:val="231F20"/>
          <w:spacing w:val="-9"/>
        </w:rPr>
        <w:t> </w:t>
      </w:r>
      <w:r>
        <w:rPr>
          <w:color w:val="231F20"/>
        </w:rPr>
        <w:t>nhằm</w:t>
      </w:r>
      <w:r>
        <w:rPr>
          <w:color w:val="231F20"/>
          <w:spacing w:val="-9"/>
        </w:rPr>
        <w:t> </w:t>
      </w:r>
      <w:r>
        <w:rPr>
          <w:color w:val="231F20"/>
        </w:rPr>
        <w:t>làm</w:t>
      </w:r>
      <w:r>
        <w:rPr>
          <w:color w:val="231F20"/>
          <w:spacing w:val="-9"/>
        </w:rPr>
        <w:t> </w:t>
      </w:r>
      <w:r>
        <w:rPr>
          <w:color w:val="231F20"/>
        </w:rPr>
        <w:t>cho</w:t>
      </w:r>
      <w:r>
        <w:rPr>
          <w:color w:val="231F20"/>
          <w:spacing w:val="-9"/>
        </w:rPr>
        <w:t> </w:t>
      </w:r>
      <w:r>
        <w:rPr>
          <w:color w:val="231F20"/>
        </w:rPr>
        <w:t>Bồ-tát</w:t>
      </w:r>
      <w:r>
        <w:rPr>
          <w:color w:val="231F20"/>
          <w:spacing w:val="-9"/>
        </w:rPr>
        <w:t> </w:t>
      </w:r>
      <w:r>
        <w:rPr>
          <w:color w:val="231F20"/>
        </w:rPr>
        <w:t>khởi</w:t>
      </w:r>
      <w:r>
        <w:rPr>
          <w:color w:val="231F20"/>
          <w:spacing w:val="-9"/>
        </w:rPr>
        <w:t> </w:t>
      </w:r>
      <w:r>
        <w:rPr>
          <w:color w:val="231F20"/>
        </w:rPr>
        <w:t>tâm</w:t>
      </w:r>
      <w:r>
        <w:rPr>
          <w:color w:val="231F20"/>
          <w:spacing w:val="-9"/>
        </w:rPr>
        <w:t> </w:t>
      </w:r>
      <w:r>
        <w:rPr>
          <w:color w:val="231F20"/>
        </w:rPr>
        <w:t>nhàm chán hữu, nên hiện ra cảnh già, bệnh, chết. Bồ-tát trông thấy </w:t>
      </w:r>
      <w:r>
        <w:rPr>
          <w:color w:val="231F20"/>
          <w:spacing w:val="-5"/>
        </w:rPr>
        <w:t>nên </w:t>
      </w:r>
      <w:r>
        <w:rPr>
          <w:color w:val="231F20"/>
        </w:rPr>
        <w:t>nhàm chán hữu, xuất gia. Xuất gia rồi thuận theo điều đã thấy từ trước nên dùng quả làm môn quán pháp duyên khởi.</w:t>
      </w:r>
    </w:p>
    <w:p>
      <w:pPr>
        <w:pStyle w:val="BodyText"/>
        <w:spacing w:line="273" w:lineRule="auto" w:before="110"/>
        <w:ind w:right="411"/>
      </w:pPr>
      <w:r>
        <w:rPr>
          <w:color w:val="231F20"/>
        </w:rPr>
        <w:t>Lại</w:t>
      </w:r>
      <w:r>
        <w:rPr>
          <w:color w:val="231F20"/>
          <w:spacing w:val="-14"/>
        </w:rPr>
        <w:t> </w:t>
      </w:r>
      <w:r>
        <w:rPr>
          <w:color w:val="231F20"/>
        </w:rPr>
        <w:t>nữa,</w:t>
      </w:r>
      <w:r>
        <w:rPr>
          <w:color w:val="231F20"/>
          <w:spacing w:val="-14"/>
        </w:rPr>
        <w:t> </w:t>
      </w:r>
      <w:r>
        <w:rPr>
          <w:color w:val="231F20"/>
        </w:rPr>
        <w:t>vì</w:t>
      </w:r>
      <w:r>
        <w:rPr>
          <w:color w:val="231F20"/>
          <w:spacing w:val="-13"/>
        </w:rPr>
        <w:t> </w:t>
      </w:r>
      <w:r>
        <w:rPr>
          <w:color w:val="231F20"/>
        </w:rPr>
        <w:t>thuận</w:t>
      </w:r>
      <w:r>
        <w:rPr>
          <w:color w:val="231F20"/>
          <w:spacing w:val="-13"/>
        </w:rPr>
        <w:t> </w:t>
      </w:r>
      <w:r>
        <w:rPr>
          <w:color w:val="231F20"/>
        </w:rPr>
        <w:t>với</w:t>
      </w:r>
      <w:r>
        <w:rPr>
          <w:color w:val="231F20"/>
          <w:spacing w:val="-13"/>
        </w:rPr>
        <w:t> </w:t>
      </w:r>
      <w:r>
        <w:rPr>
          <w:color w:val="231F20"/>
        </w:rPr>
        <w:t>hiện</w:t>
      </w:r>
      <w:r>
        <w:rPr>
          <w:color w:val="231F20"/>
          <w:spacing w:val="-14"/>
        </w:rPr>
        <w:t> </w:t>
      </w:r>
      <w:r>
        <w:rPr>
          <w:color w:val="231F20"/>
        </w:rPr>
        <w:t>quán.</w:t>
      </w:r>
      <w:r>
        <w:rPr>
          <w:color w:val="231F20"/>
          <w:spacing w:val="-13"/>
        </w:rPr>
        <w:t> </w:t>
      </w:r>
      <w:r>
        <w:rPr>
          <w:color w:val="231F20"/>
        </w:rPr>
        <w:t>Nghĩa</w:t>
      </w:r>
      <w:r>
        <w:rPr>
          <w:color w:val="231F20"/>
          <w:spacing w:val="-14"/>
        </w:rPr>
        <w:t> </w:t>
      </w:r>
      <w:r>
        <w:rPr>
          <w:color w:val="231F20"/>
        </w:rPr>
        <w:t>là</w:t>
      </w:r>
      <w:r>
        <w:rPr>
          <w:color w:val="231F20"/>
          <w:spacing w:val="-12"/>
        </w:rPr>
        <w:t> </w:t>
      </w:r>
      <w:r>
        <w:rPr>
          <w:color w:val="231F20"/>
        </w:rPr>
        <w:t>về</w:t>
      </w:r>
      <w:r>
        <w:rPr>
          <w:color w:val="231F20"/>
          <w:spacing w:val="-14"/>
        </w:rPr>
        <w:t> </w:t>
      </w:r>
      <w:r>
        <w:rPr>
          <w:color w:val="231F20"/>
        </w:rPr>
        <w:t>sau,</w:t>
      </w:r>
      <w:r>
        <w:rPr>
          <w:color w:val="231F20"/>
          <w:spacing w:val="-13"/>
        </w:rPr>
        <w:t> </w:t>
      </w:r>
      <w:r>
        <w:rPr>
          <w:color w:val="231F20"/>
        </w:rPr>
        <w:t>lúc</w:t>
      </w:r>
      <w:r>
        <w:rPr>
          <w:color w:val="231F20"/>
          <w:spacing w:val="-13"/>
        </w:rPr>
        <w:t> </w:t>
      </w:r>
      <w:r>
        <w:rPr>
          <w:color w:val="231F20"/>
        </w:rPr>
        <w:t>Bồ-tát</w:t>
      </w:r>
      <w:r>
        <w:rPr>
          <w:color w:val="231F20"/>
          <w:spacing w:val="-13"/>
        </w:rPr>
        <w:t> </w:t>
      </w:r>
      <w:r>
        <w:rPr>
          <w:color w:val="231F20"/>
        </w:rPr>
        <w:t>hiện quán đế, trước hết là quán khổ đế. Nay là học hiện quán, nên </w:t>
      </w:r>
      <w:r>
        <w:rPr>
          <w:color w:val="231F20"/>
          <w:spacing w:val="-3"/>
        </w:rPr>
        <w:t>trước </w:t>
      </w:r>
      <w:r>
        <w:rPr>
          <w:color w:val="231F20"/>
        </w:rPr>
        <w:t>là quán quả.</w:t>
      </w:r>
    </w:p>
    <w:p>
      <w:pPr>
        <w:pStyle w:val="BodyText"/>
        <w:spacing w:line="273" w:lineRule="auto" w:before="111"/>
        <w:ind w:right="411"/>
      </w:pPr>
      <w:r>
        <w:rPr>
          <w:color w:val="231F20"/>
        </w:rPr>
        <w:t>Lại nữa, trước đã nói: Vì người mới tu tập nên dùng quả làm môn để giảng nói pháp duyên khởi. Bồ-tát cũng là người mới tu tập, nên dùng quả làm môn quán pháp duyên khởi. Bồ-tát tuy đã từ vô lượng kiếp đến nay tu quán duyên khởi, nhưng nơi thân sau cùng là mới khởi môn này, nên gọi là mới tu tập.</w:t>
      </w:r>
    </w:p>
    <w:p>
      <w:pPr>
        <w:pStyle w:val="BodyText"/>
        <w:spacing w:line="273" w:lineRule="auto" w:before="109"/>
        <w:ind w:right="411"/>
      </w:pPr>
      <w:r>
        <w:rPr>
          <w:color w:val="231F20"/>
        </w:rPr>
        <w:t>Lại nữa, Bồ-tát nơi kiếp quá khứ, lúc bắt đầu tu hành, đã dùng quả làm môn để quán pháp duyên khởi. Nay tuy thường xuyên hành tập, nhưng quen pháp khi xưa đã tu, nên dùng quả làm môn để quán pháp duyên khởi. Như người đối với cây tuy luôn leo lên ở trên cao, nhưng về sau nếu khi leo lên phải trở lại leo từ gốc.</w:t>
      </w:r>
    </w:p>
    <w:p>
      <w:pPr>
        <w:pStyle w:val="BodyText"/>
        <w:spacing w:line="273" w:lineRule="auto" w:before="109"/>
        <w:ind w:right="410"/>
      </w:pPr>
      <w:r>
        <w:rPr>
          <w:color w:val="231F20"/>
        </w:rPr>
        <w:t>Lại</w:t>
      </w:r>
      <w:r>
        <w:rPr>
          <w:color w:val="231F20"/>
          <w:spacing w:val="-11"/>
        </w:rPr>
        <w:t> </w:t>
      </w:r>
      <w:r>
        <w:rPr>
          <w:color w:val="231F20"/>
        </w:rPr>
        <w:t>nữa,</w:t>
      </w:r>
      <w:r>
        <w:rPr>
          <w:color w:val="231F20"/>
          <w:spacing w:val="-10"/>
        </w:rPr>
        <w:t> </w:t>
      </w:r>
      <w:r>
        <w:rPr>
          <w:color w:val="231F20"/>
        </w:rPr>
        <w:t>vì</w:t>
      </w:r>
      <w:r>
        <w:rPr>
          <w:color w:val="231F20"/>
          <w:spacing w:val="-11"/>
        </w:rPr>
        <w:t> </w:t>
      </w:r>
      <w:r>
        <w:rPr>
          <w:color w:val="231F20"/>
        </w:rPr>
        <w:t>nhằm</w:t>
      </w:r>
      <w:r>
        <w:rPr>
          <w:color w:val="231F20"/>
          <w:spacing w:val="-10"/>
        </w:rPr>
        <w:t> </w:t>
      </w:r>
      <w:r>
        <w:rPr>
          <w:color w:val="231F20"/>
        </w:rPr>
        <w:t>hiện</w:t>
      </w:r>
      <w:r>
        <w:rPr>
          <w:color w:val="231F20"/>
          <w:spacing w:val="-10"/>
        </w:rPr>
        <w:t> </w:t>
      </w:r>
      <w:r>
        <w:rPr>
          <w:color w:val="231F20"/>
        </w:rPr>
        <w:t>bày</w:t>
      </w:r>
      <w:r>
        <w:rPr>
          <w:color w:val="231F20"/>
          <w:spacing w:val="-11"/>
        </w:rPr>
        <w:t> </w:t>
      </w:r>
      <w:r>
        <w:rPr>
          <w:color w:val="231F20"/>
        </w:rPr>
        <w:t>việc</w:t>
      </w:r>
      <w:r>
        <w:rPr>
          <w:color w:val="231F20"/>
          <w:spacing w:val="-10"/>
        </w:rPr>
        <w:t> </w:t>
      </w:r>
      <w:r>
        <w:rPr>
          <w:color w:val="231F20"/>
        </w:rPr>
        <w:t>đốt</w:t>
      </w:r>
      <w:r>
        <w:rPr>
          <w:color w:val="231F20"/>
          <w:spacing w:val="-10"/>
        </w:rPr>
        <w:t> </w:t>
      </w:r>
      <w:r>
        <w:rPr>
          <w:color w:val="231F20"/>
        </w:rPr>
        <w:t>cháy</w:t>
      </w:r>
      <w:r>
        <w:rPr>
          <w:color w:val="231F20"/>
          <w:spacing w:val="-11"/>
        </w:rPr>
        <w:t> </w:t>
      </w:r>
      <w:r>
        <w:rPr>
          <w:color w:val="231F20"/>
        </w:rPr>
        <w:t>cây</w:t>
      </w:r>
      <w:r>
        <w:rPr>
          <w:color w:val="231F20"/>
          <w:spacing w:val="-10"/>
        </w:rPr>
        <w:t> </w:t>
      </w:r>
      <w:r>
        <w:rPr>
          <w:color w:val="231F20"/>
        </w:rPr>
        <w:t>sinh</w:t>
      </w:r>
      <w:r>
        <w:rPr>
          <w:color w:val="231F20"/>
          <w:spacing w:val="-11"/>
        </w:rPr>
        <w:t> </w:t>
      </w:r>
      <w:r>
        <w:rPr>
          <w:color w:val="231F20"/>
        </w:rPr>
        <w:t>tử.</w:t>
      </w:r>
      <w:r>
        <w:rPr>
          <w:color w:val="231F20"/>
          <w:spacing w:val="-10"/>
        </w:rPr>
        <w:t> </w:t>
      </w:r>
      <w:r>
        <w:rPr>
          <w:color w:val="231F20"/>
        </w:rPr>
        <w:t>Như</w:t>
      </w:r>
      <w:r>
        <w:rPr>
          <w:color w:val="231F20"/>
          <w:spacing w:val="-10"/>
        </w:rPr>
        <w:t> </w:t>
      </w:r>
      <w:r>
        <w:rPr>
          <w:color w:val="231F20"/>
        </w:rPr>
        <w:t>người đốt </w:t>
      </w:r>
      <w:r>
        <w:rPr>
          <w:color w:val="231F20"/>
          <w:spacing w:val="-5"/>
        </w:rPr>
        <w:t>cây, </w:t>
      </w:r>
      <w:r>
        <w:rPr>
          <w:color w:val="231F20"/>
        </w:rPr>
        <w:t>trước đốt cháy cành, lá, sau mới đến gốc. Bồ-tát cũng như thế,</w:t>
      </w:r>
      <w:r>
        <w:rPr>
          <w:color w:val="231F20"/>
          <w:spacing w:val="-9"/>
        </w:rPr>
        <w:t> </w:t>
      </w:r>
      <w:r>
        <w:rPr>
          <w:color w:val="231F20"/>
        </w:rPr>
        <w:t>dùng</w:t>
      </w:r>
      <w:r>
        <w:rPr>
          <w:color w:val="231F20"/>
          <w:spacing w:val="-9"/>
        </w:rPr>
        <w:t> </w:t>
      </w:r>
      <w:r>
        <w:rPr>
          <w:color w:val="231F20"/>
        </w:rPr>
        <w:t>quả</w:t>
      </w:r>
      <w:r>
        <w:rPr>
          <w:color w:val="231F20"/>
          <w:spacing w:val="-9"/>
        </w:rPr>
        <w:t> </w:t>
      </w:r>
      <w:r>
        <w:rPr>
          <w:color w:val="231F20"/>
        </w:rPr>
        <w:t>làm</w:t>
      </w:r>
      <w:r>
        <w:rPr>
          <w:color w:val="231F20"/>
          <w:spacing w:val="-9"/>
        </w:rPr>
        <w:t> </w:t>
      </w:r>
      <w:r>
        <w:rPr>
          <w:color w:val="231F20"/>
        </w:rPr>
        <w:t>môn</w:t>
      </w:r>
      <w:r>
        <w:rPr>
          <w:color w:val="231F20"/>
          <w:spacing w:val="-9"/>
        </w:rPr>
        <w:t> </w:t>
      </w:r>
      <w:r>
        <w:rPr>
          <w:color w:val="231F20"/>
        </w:rPr>
        <w:t>để</w:t>
      </w:r>
      <w:r>
        <w:rPr>
          <w:color w:val="231F20"/>
          <w:spacing w:val="-9"/>
        </w:rPr>
        <w:t> </w:t>
      </w:r>
      <w:r>
        <w:rPr>
          <w:color w:val="231F20"/>
        </w:rPr>
        <w:t>quán</w:t>
      </w:r>
      <w:r>
        <w:rPr>
          <w:color w:val="231F20"/>
          <w:spacing w:val="-9"/>
        </w:rPr>
        <w:t> </w:t>
      </w:r>
      <w:r>
        <w:rPr>
          <w:color w:val="231F20"/>
        </w:rPr>
        <w:t>pháp</w:t>
      </w:r>
      <w:r>
        <w:rPr>
          <w:color w:val="231F20"/>
          <w:spacing w:val="-9"/>
        </w:rPr>
        <w:t> </w:t>
      </w:r>
      <w:r>
        <w:rPr>
          <w:color w:val="231F20"/>
        </w:rPr>
        <w:t>duyên</w:t>
      </w:r>
      <w:r>
        <w:rPr>
          <w:color w:val="231F20"/>
          <w:spacing w:val="-9"/>
        </w:rPr>
        <w:t> </w:t>
      </w:r>
      <w:r>
        <w:rPr>
          <w:color w:val="231F20"/>
        </w:rPr>
        <w:t>khởi,</w:t>
      </w:r>
      <w:r>
        <w:rPr>
          <w:color w:val="231F20"/>
          <w:spacing w:val="-8"/>
        </w:rPr>
        <w:t> </w:t>
      </w:r>
      <w:r>
        <w:rPr>
          <w:color w:val="231F20"/>
        </w:rPr>
        <w:t>tùy</w:t>
      </w:r>
      <w:r>
        <w:rPr>
          <w:color w:val="231F20"/>
          <w:spacing w:val="-9"/>
        </w:rPr>
        <w:t> </w:t>
      </w:r>
      <w:r>
        <w:rPr>
          <w:color w:val="231F20"/>
        </w:rPr>
        <w:t>theo</w:t>
      </w:r>
      <w:r>
        <w:rPr>
          <w:color w:val="231F20"/>
          <w:spacing w:val="-9"/>
        </w:rPr>
        <w:t> </w:t>
      </w:r>
      <w:r>
        <w:rPr>
          <w:color w:val="231F20"/>
        </w:rPr>
        <w:t>xứ</w:t>
      </w:r>
      <w:r>
        <w:rPr>
          <w:color w:val="231F20"/>
          <w:spacing w:val="-9"/>
        </w:rPr>
        <w:t> </w:t>
      </w:r>
      <w:r>
        <w:rPr>
          <w:color w:val="231F20"/>
        </w:rPr>
        <w:t>của</w:t>
      </w:r>
      <w:r>
        <w:rPr>
          <w:color w:val="231F20"/>
          <w:spacing w:val="-9"/>
        </w:rPr>
        <w:t> </w:t>
      </w:r>
      <w:r>
        <w:rPr>
          <w:color w:val="231F20"/>
          <w:spacing w:val="-5"/>
        </w:rPr>
        <w:t>đối </w:t>
      </w:r>
      <w:r>
        <w:rPr>
          <w:color w:val="231F20"/>
        </w:rPr>
        <w:t>tượng quán khiến vĩnh viễn không</w:t>
      </w:r>
      <w:r>
        <w:rPr>
          <w:color w:val="231F20"/>
          <w:spacing w:val="-1"/>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Hiếp Tôn giả nói: Không nên xem việc Bồ-tát dùng quả làm môn để quán pháp duyên khởi mà cho là độn căn. Nhưng </w:t>
      </w:r>
      <w:r>
        <w:rPr>
          <w:color w:val="231F20"/>
          <w:spacing w:val="-3"/>
        </w:rPr>
        <w:t>người </w:t>
      </w:r>
      <w:r>
        <w:rPr>
          <w:color w:val="231F20"/>
        </w:rPr>
        <w:t>hành quán nói tổng quát có hai thứ: 1. Hành theo ái. 2. Hành theo kiến. Hành theo ái: Là dùng quả làm môn để quán pháp duyên khởi, dựa</w:t>
      </w:r>
      <w:r>
        <w:rPr>
          <w:color w:val="231F20"/>
          <w:spacing w:val="-6"/>
        </w:rPr>
        <w:t> </w:t>
      </w:r>
      <w:r>
        <w:rPr>
          <w:color w:val="231F20"/>
        </w:rPr>
        <w:t>vào</w:t>
      </w:r>
      <w:r>
        <w:rPr>
          <w:color w:val="231F20"/>
          <w:spacing w:val="-10"/>
        </w:rPr>
        <w:t> </w:t>
      </w:r>
      <w:r>
        <w:rPr>
          <w:color w:val="231F20"/>
        </w:rPr>
        <w:t>Tam-ma-địa</w:t>
      </w:r>
      <w:r>
        <w:rPr>
          <w:color w:val="231F20"/>
          <w:spacing w:val="-5"/>
        </w:rPr>
        <w:t> </w:t>
      </w:r>
      <w:r>
        <w:rPr>
          <w:color w:val="231F20"/>
        </w:rPr>
        <w:t>vô</w:t>
      </w:r>
      <w:r>
        <w:rPr>
          <w:color w:val="231F20"/>
          <w:spacing w:val="-5"/>
        </w:rPr>
        <w:t> </w:t>
      </w:r>
      <w:r>
        <w:rPr>
          <w:color w:val="231F20"/>
        </w:rPr>
        <w:t>nguyện,</w:t>
      </w:r>
      <w:r>
        <w:rPr>
          <w:color w:val="231F20"/>
          <w:spacing w:val="-6"/>
        </w:rPr>
        <w:t> </w:t>
      </w:r>
      <w:r>
        <w:rPr>
          <w:color w:val="231F20"/>
        </w:rPr>
        <w:t>nhập</w:t>
      </w:r>
      <w:r>
        <w:rPr>
          <w:color w:val="231F20"/>
          <w:spacing w:val="-5"/>
        </w:rPr>
        <w:t> </w:t>
      </w:r>
      <w:r>
        <w:rPr>
          <w:color w:val="231F20"/>
        </w:rPr>
        <w:t>chánh</w:t>
      </w:r>
      <w:r>
        <w:rPr>
          <w:color w:val="231F20"/>
          <w:spacing w:val="-5"/>
        </w:rPr>
        <w:t> </w:t>
      </w:r>
      <w:r>
        <w:rPr>
          <w:color w:val="231F20"/>
        </w:rPr>
        <w:t>tánh</w:t>
      </w:r>
      <w:r>
        <w:rPr>
          <w:color w:val="231F20"/>
          <w:spacing w:val="-6"/>
        </w:rPr>
        <w:t> </w:t>
      </w:r>
      <w:r>
        <w:rPr>
          <w:color w:val="231F20"/>
        </w:rPr>
        <w:t>ly</w:t>
      </w:r>
      <w:r>
        <w:rPr>
          <w:color w:val="231F20"/>
          <w:spacing w:val="-5"/>
        </w:rPr>
        <w:t> </w:t>
      </w:r>
      <w:r>
        <w:rPr>
          <w:color w:val="231F20"/>
        </w:rPr>
        <w:t>sinh.</w:t>
      </w:r>
      <w:r>
        <w:rPr>
          <w:color w:val="231F20"/>
          <w:spacing w:val="-5"/>
        </w:rPr>
        <w:t> </w:t>
      </w:r>
      <w:r>
        <w:rPr>
          <w:color w:val="231F20"/>
        </w:rPr>
        <w:t>Hành</w:t>
      </w:r>
      <w:r>
        <w:rPr>
          <w:color w:val="231F20"/>
          <w:spacing w:val="-6"/>
        </w:rPr>
        <w:t> </w:t>
      </w:r>
      <w:r>
        <w:rPr>
          <w:color w:val="231F20"/>
        </w:rPr>
        <w:t>theo kiến:</w:t>
      </w:r>
      <w:r>
        <w:rPr>
          <w:color w:val="231F20"/>
          <w:spacing w:val="-13"/>
        </w:rPr>
        <w:t> </w:t>
      </w:r>
      <w:r>
        <w:rPr>
          <w:color w:val="231F20"/>
        </w:rPr>
        <w:t>Là</w:t>
      </w:r>
      <w:r>
        <w:rPr>
          <w:color w:val="231F20"/>
          <w:spacing w:val="-13"/>
        </w:rPr>
        <w:t> </w:t>
      </w:r>
      <w:r>
        <w:rPr>
          <w:color w:val="231F20"/>
        </w:rPr>
        <w:t>dùng</w:t>
      </w:r>
      <w:r>
        <w:rPr>
          <w:color w:val="231F20"/>
          <w:spacing w:val="-13"/>
        </w:rPr>
        <w:t> </w:t>
      </w:r>
      <w:r>
        <w:rPr>
          <w:color w:val="231F20"/>
        </w:rPr>
        <w:t>nhân</w:t>
      </w:r>
      <w:r>
        <w:rPr>
          <w:color w:val="231F20"/>
          <w:spacing w:val="-13"/>
        </w:rPr>
        <w:t> </w:t>
      </w:r>
      <w:r>
        <w:rPr>
          <w:color w:val="231F20"/>
        </w:rPr>
        <w:t>làm</w:t>
      </w:r>
      <w:r>
        <w:rPr>
          <w:color w:val="231F20"/>
          <w:spacing w:val="-13"/>
        </w:rPr>
        <w:t> </w:t>
      </w:r>
      <w:r>
        <w:rPr>
          <w:color w:val="231F20"/>
        </w:rPr>
        <w:t>môn</w:t>
      </w:r>
      <w:r>
        <w:rPr>
          <w:color w:val="231F20"/>
          <w:spacing w:val="-13"/>
        </w:rPr>
        <w:t> </w:t>
      </w:r>
      <w:r>
        <w:rPr>
          <w:color w:val="231F20"/>
        </w:rPr>
        <w:t>để</w:t>
      </w:r>
      <w:r>
        <w:rPr>
          <w:color w:val="231F20"/>
          <w:spacing w:val="-13"/>
        </w:rPr>
        <w:t> </w:t>
      </w:r>
      <w:r>
        <w:rPr>
          <w:color w:val="231F20"/>
        </w:rPr>
        <w:t>quán</w:t>
      </w:r>
      <w:r>
        <w:rPr>
          <w:color w:val="231F20"/>
          <w:spacing w:val="-13"/>
        </w:rPr>
        <w:t> </w:t>
      </w:r>
      <w:r>
        <w:rPr>
          <w:color w:val="231F20"/>
        </w:rPr>
        <w:t>pháp</w:t>
      </w:r>
      <w:r>
        <w:rPr>
          <w:color w:val="231F20"/>
          <w:spacing w:val="-13"/>
        </w:rPr>
        <w:t> </w:t>
      </w:r>
      <w:r>
        <w:rPr>
          <w:color w:val="231F20"/>
        </w:rPr>
        <w:t>duyên</w:t>
      </w:r>
      <w:r>
        <w:rPr>
          <w:color w:val="231F20"/>
          <w:spacing w:val="-13"/>
        </w:rPr>
        <w:t> </w:t>
      </w:r>
      <w:r>
        <w:rPr>
          <w:color w:val="231F20"/>
        </w:rPr>
        <w:t>khởi,</w:t>
      </w:r>
      <w:r>
        <w:rPr>
          <w:color w:val="231F20"/>
          <w:spacing w:val="-13"/>
        </w:rPr>
        <w:t> </w:t>
      </w:r>
      <w:r>
        <w:rPr>
          <w:color w:val="231F20"/>
        </w:rPr>
        <w:t>dựa</w:t>
      </w:r>
      <w:r>
        <w:rPr>
          <w:color w:val="231F20"/>
          <w:spacing w:val="-13"/>
        </w:rPr>
        <w:t> </w:t>
      </w:r>
      <w:r>
        <w:rPr>
          <w:color w:val="231F20"/>
        </w:rPr>
        <w:t>vào</w:t>
      </w:r>
      <w:r>
        <w:rPr>
          <w:color w:val="231F20"/>
          <w:spacing w:val="-17"/>
        </w:rPr>
        <w:t> </w:t>
      </w:r>
      <w:r>
        <w:rPr>
          <w:color w:val="231F20"/>
          <w:spacing w:val="-5"/>
        </w:rPr>
        <w:t>Tam- </w:t>
      </w:r>
      <w:r>
        <w:rPr>
          <w:color w:val="231F20"/>
        </w:rPr>
        <w:t>ma-địa không, nhập chánh tánh ly sinh. Chỉ trừ Bồ-tát. Bồ-tát tuy là bậc</w:t>
      </w:r>
      <w:r>
        <w:rPr>
          <w:color w:val="231F20"/>
          <w:spacing w:val="-13"/>
        </w:rPr>
        <w:t> </w:t>
      </w:r>
      <w:r>
        <w:rPr>
          <w:color w:val="231F20"/>
        </w:rPr>
        <w:t>hành</w:t>
      </w:r>
      <w:r>
        <w:rPr>
          <w:color w:val="231F20"/>
          <w:spacing w:val="-13"/>
        </w:rPr>
        <w:t> </w:t>
      </w:r>
      <w:r>
        <w:rPr>
          <w:color w:val="231F20"/>
        </w:rPr>
        <w:t>theo</w:t>
      </w:r>
      <w:r>
        <w:rPr>
          <w:color w:val="231F20"/>
          <w:spacing w:val="-13"/>
        </w:rPr>
        <w:t> </w:t>
      </w:r>
      <w:r>
        <w:rPr>
          <w:color w:val="231F20"/>
        </w:rPr>
        <w:t>ái,</w:t>
      </w:r>
      <w:r>
        <w:rPr>
          <w:color w:val="231F20"/>
          <w:spacing w:val="-13"/>
        </w:rPr>
        <w:t> </w:t>
      </w:r>
      <w:r>
        <w:rPr>
          <w:color w:val="231F20"/>
        </w:rPr>
        <w:t>dùng</w:t>
      </w:r>
      <w:r>
        <w:rPr>
          <w:color w:val="231F20"/>
          <w:spacing w:val="-13"/>
        </w:rPr>
        <w:t> </w:t>
      </w:r>
      <w:r>
        <w:rPr>
          <w:color w:val="231F20"/>
        </w:rPr>
        <w:t>quả</w:t>
      </w:r>
      <w:r>
        <w:rPr>
          <w:color w:val="231F20"/>
          <w:spacing w:val="-13"/>
        </w:rPr>
        <w:t> </w:t>
      </w:r>
      <w:r>
        <w:rPr>
          <w:color w:val="231F20"/>
        </w:rPr>
        <w:t>làm</w:t>
      </w:r>
      <w:r>
        <w:rPr>
          <w:color w:val="231F20"/>
          <w:spacing w:val="-13"/>
        </w:rPr>
        <w:t> </w:t>
      </w:r>
      <w:r>
        <w:rPr>
          <w:color w:val="231F20"/>
        </w:rPr>
        <w:t>môn</w:t>
      </w:r>
      <w:r>
        <w:rPr>
          <w:color w:val="231F20"/>
          <w:spacing w:val="-13"/>
        </w:rPr>
        <w:t> </w:t>
      </w:r>
      <w:r>
        <w:rPr>
          <w:color w:val="231F20"/>
        </w:rPr>
        <w:t>để</w:t>
      </w:r>
      <w:r>
        <w:rPr>
          <w:color w:val="231F20"/>
          <w:spacing w:val="-13"/>
        </w:rPr>
        <w:t> </w:t>
      </w:r>
      <w:r>
        <w:rPr>
          <w:color w:val="231F20"/>
        </w:rPr>
        <w:t>quán</w:t>
      </w:r>
      <w:r>
        <w:rPr>
          <w:color w:val="231F20"/>
          <w:spacing w:val="-13"/>
        </w:rPr>
        <w:t> </w:t>
      </w:r>
      <w:r>
        <w:rPr>
          <w:color w:val="231F20"/>
        </w:rPr>
        <w:t>pháp</w:t>
      </w:r>
      <w:r>
        <w:rPr>
          <w:color w:val="231F20"/>
          <w:spacing w:val="-13"/>
        </w:rPr>
        <w:t> </w:t>
      </w:r>
      <w:r>
        <w:rPr>
          <w:color w:val="231F20"/>
        </w:rPr>
        <w:t>duyên</w:t>
      </w:r>
      <w:r>
        <w:rPr>
          <w:color w:val="231F20"/>
          <w:spacing w:val="-13"/>
        </w:rPr>
        <w:t> </w:t>
      </w:r>
      <w:r>
        <w:rPr>
          <w:color w:val="231F20"/>
        </w:rPr>
        <w:t>khởi,</w:t>
      </w:r>
      <w:r>
        <w:rPr>
          <w:color w:val="231F20"/>
          <w:spacing w:val="-13"/>
        </w:rPr>
        <w:t> </w:t>
      </w:r>
      <w:r>
        <w:rPr>
          <w:color w:val="231F20"/>
        </w:rPr>
        <w:t>nhưng có khả năng dựa vào Tam-ma-địa không, nhập chánh tánh ly sinh, nên có người nêu câu hỏi.</w:t>
      </w:r>
    </w:p>
    <w:p>
      <w:pPr>
        <w:pStyle w:val="BodyText"/>
        <w:spacing w:line="273" w:lineRule="auto" w:before="105"/>
        <w:ind w:left="393" w:right="127"/>
      </w:pPr>
      <w:r>
        <w:rPr>
          <w:i/>
          <w:color w:val="231F20"/>
        </w:rPr>
        <w:t>Hỏi: </w:t>
      </w:r>
      <w:r>
        <w:rPr>
          <w:color w:val="231F20"/>
        </w:rPr>
        <w:t>Từng có người hành theo ái, dùng quả làm môn để quán pháp duyên khởi, dựa vào Tam-ma-địa không, nhập chánh tánh ly sinh chăng?</w:t>
      </w:r>
    </w:p>
    <w:p>
      <w:pPr>
        <w:spacing w:before="111"/>
        <w:ind w:left="960" w:right="0" w:firstLine="0"/>
        <w:jc w:val="both"/>
        <w:rPr>
          <w:sz w:val="26"/>
        </w:rPr>
      </w:pPr>
      <w:r>
        <w:rPr>
          <w:i/>
          <w:color w:val="231F20"/>
          <w:sz w:val="26"/>
        </w:rPr>
        <w:t>Đáp: </w:t>
      </w:r>
      <w:r>
        <w:rPr>
          <w:color w:val="231F20"/>
          <w:sz w:val="26"/>
        </w:rPr>
        <w:t>Có, như các Bồ-tát.</w:t>
      </w:r>
    </w:p>
    <w:p>
      <w:pPr>
        <w:pStyle w:val="BodyText"/>
        <w:spacing w:line="273" w:lineRule="auto" w:before="154"/>
        <w:ind w:left="393" w:right="124"/>
      </w:pPr>
      <w:r>
        <w:rPr>
          <w:color w:val="231F20"/>
        </w:rPr>
        <w:t>Như Khế kinh nói: Phật bảo Bí-sô: Lúc </w:t>
      </w:r>
      <w:r>
        <w:rPr>
          <w:color w:val="231F20"/>
          <w:spacing w:val="-8"/>
        </w:rPr>
        <w:t>Ta </w:t>
      </w:r>
      <w:r>
        <w:rPr>
          <w:color w:val="231F20"/>
        </w:rPr>
        <w:t>chưa chứng </w:t>
      </w:r>
      <w:r>
        <w:rPr>
          <w:color w:val="231F20"/>
          <w:spacing w:val="2"/>
        </w:rPr>
        <w:t>đắc </w:t>
      </w:r>
      <w:r>
        <w:rPr>
          <w:color w:val="231F20"/>
          <w:spacing w:val="-5"/>
        </w:rPr>
        <w:t>Tam </w:t>
      </w:r>
      <w:r>
        <w:rPr>
          <w:color w:val="231F20"/>
        </w:rPr>
        <w:t>Bồ-đề, một mình ở nơi tịch tĩnh, suy nghĩ như vầy: Chúng sinh ở thế gian tuy luôn bị các khổ sinh già chết bức hại, nhưng không thể nhận biết rõ như thật về pháp xuất ly khỏi khổ kia. </w:t>
      </w:r>
      <w:r>
        <w:rPr>
          <w:color w:val="231F20"/>
          <w:spacing w:val="-8"/>
        </w:rPr>
        <w:t>Ta </w:t>
      </w:r>
      <w:r>
        <w:rPr>
          <w:color w:val="231F20"/>
        </w:rPr>
        <w:t>lại </w:t>
      </w:r>
      <w:r>
        <w:rPr>
          <w:color w:val="231F20"/>
          <w:spacing w:val="2"/>
        </w:rPr>
        <w:t>suy </w:t>
      </w:r>
      <w:r>
        <w:rPr>
          <w:color w:val="231F20"/>
        </w:rPr>
        <w:t>nghĩ: Vì cái gì có nên già chết có. Già chết này do gì làm </w:t>
      </w:r>
      <w:r>
        <w:rPr>
          <w:color w:val="231F20"/>
          <w:spacing w:val="2"/>
        </w:rPr>
        <w:t>duyên? </w:t>
      </w:r>
      <w:r>
        <w:rPr>
          <w:color w:val="231F20"/>
        </w:rPr>
        <w:t>Suy niệm như thế xong, liền khởi hiện quán: Vì sinh có nên </w:t>
      </w:r>
      <w:r>
        <w:rPr>
          <w:color w:val="231F20"/>
          <w:spacing w:val="2"/>
        </w:rPr>
        <w:t>già</w:t>
      </w:r>
      <w:r>
        <w:rPr>
          <w:color w:val="231F20"/>
          <w:spacing w:val="69"/>
        </w:rPr>
        <w:t> </w:t>
      </w:r>
      <w:r>
        <w:rPr>
          <w:color w:val="231F20"/>
        </w:rPr>
        <w:t>chết có. Già chết này do sinh làm duyên. Lại khởi suy niệm: </w:t>
      </w:r>
      <w:r>
        <w:rPr>
          <w:color w:val="231F20"/>
          <w:spacing w:val="2"/>
        </w:rPr>
        <w:t>Cái    </w:t>
      </w:r>
      <w:r>
        <w:rPr>
          <w:color w:val="231F20"/>
        </w:rPr>
        <w:t>gì có nên sinh có? Sinh này lấy gì làm duyên? Suy niệm như </w:t>
      </w:r>
      <w:r>
        <w:rPr>
          <w:color w:val="231F20"/>
          <w:spacing w:val="2"/>
        </w:rPr>
        <w:t>thế </w:t>
      </w:r>
      <w:r>
        <w:rPr>
          <w:color w:val="231F20"/>
        </w:rPr>
        <w:t>rồi, lại khởi hiện quán: Vì hữu có nên sinh có. Sinh này do hữu </w:t>
      </w:r>
      <w:r>
        <w:rPr>
          <w:color w:val="231F20"/>
          <w:spacing w:val="2"/>
        </w:rPr>
        <w:t>làm </w:t>
      </w:r>
      <w:r>
        <w:rPr>
          <w:color w:val="231F20"/>
        </w:rPr>
        <w:t>duyên. Như thế cho đến lại khởi suy nghĩ: Cái gì có nên danh </w:t>
      </w:r>
      <w:r>
        <w:rPr>
          <w:color w:val="231F20"/>
          <w:spacing w:val="2"/>
        </w:rPr>
        <w:t>sắc </w:t>
      </w:r>
      <w:r>
        <w:rPr>
          <w:color w:val="231F20"/>
        </w:rPr>
        <w:t>có? Danh sắc này lấy gì làm duyên? Suy niệm như thế rồi, liền khởi hiện quán: Vì thức có nên danh sắc có. Danh sắc này lấy thức </w:t>
      </w:r>
      <w:r>
        <w:rPr>
          <w:color w:val="231F20"/>
          <w:spacing w:val="2"/>
        </w:rPr>
        <w:t>làm </w:t>
      </w:r>
      <w:r>
        <w:rPr>
          <w:color w:val="231F20"/>
        </w:rPr>
        <w:t>duyên. Lại khởi suy nghĩ: Cái gì có nên thức có? Thức này lấy gì làm duyên? Suy niệm như thế xong, liền khởi hiện quán: Vì danh sắc có nên thức có. Thức này lấy danh sắc làm duyên. Liền khởi suy nghĩ thế này: </w:t>
      </w:r>
      <w:r>
        <w:rPr>
          <w:color w:val="231F20"/>
          <w:spacing w:val="-8"/>
        </w:rPr>
        <w:t>Ta </w:t>
      </w:r>
      <w:r>
        <w:rPr>
          <w:color w:val="231F20"/>
        </w:rPr>
        <w:t>ngang với thức </w:t>
      </w:r>
      <w:r>
        <w:rPr>
          <w:color w:val="231F20"/>
          <w:spacing w:val="-3"/>
        </w:rPr>
        <w:t>này, </w:t>
      </w:r>
      <w:r>
        <w:rPr>
          <w:color w:val="231F20"/>
        </w:rPr>
        <w:t>tâm nên chuyển trở lại.</w:t>
      </w:r>
      <w:r>
        <w:rPr>
          <w:color w:val="231F20"/>
          <w:spacing w:val="54"/>
        </w:rPr>
        <w:t> </w:t>
      </w:r>
      <w:r>
        <w:rPr>
          <w:color w:val="231F20"/>
        </w:rPr>
        <w:t>Vì</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sao? Vì danh sắc duyên nơi thức, thức duyên nơi danh sắc. Danh sắc duyên nơi sáu xứ, cho đến nói</w:t>
      </w:r>
      <w:r>
        <w:rPr>
          <w:color w:val="231F20"/>
          <w:spacing w:val="47"/>
        </w:rPr>
        <w:t> </w:t>
      </w:r>
      <w:r>
        <w:rPr>
          <w:color w:val="231F20"/>
        </w:rPr>
        <w:t>rộng.</w:t>
      </w:r>
    </w:p>
    <w:p>
      <w:pPr>
        <w:pStyle w:val="BodyText"/>
        <w:spacing w:line="276" w:lineRule="auto"/>
        <w:ind w:right="411"/>
      </w:pPr>
      <w:r>
        <w:rPr>
          <w:i/>
          <w:color w:val="231F20"/>
        </w:rPr>
        <w:t>Hỏi: </w:t>
      </w:r>
      <w:r>
        <w:rPr>
          <w:color w:val="231F20"/>
        </w:rPr>
        <w:t>Bồ-tát lúc quán pháp duyên khởi </w:t>
      </w:r>
      <w:r>
        <w:rPr>
          <w:color w:val="231F20"/>
          <w:spacing w:val="-5"/>
        </w:rPr>
        <w:t>này, </w:t>
      </w:r>
      <w:r>
        <w:rPr>
          <w:color w:val="231F20"/>
        </w:rPr>
        <w:t>là chưa được tuệ</w:t>
      </w:r>
      <w:r>
        <w:rPr>
          <w:color w:val="231F20"/>
          <w:spacing w:val="-31"/>
        </w:rPr>
        <w:t> </w:t>
      </w:r>
      <w:r>
        <w:rPr>
          <w:color w:val="231F20"/>
          <w:spacing w:val="-6"/>
        </w:rPr>
        <w:t>vô </w:t>
      </w:r>
      <w:r>
        <w:rPr>
          <w:color w:val="231F20"/>
        </w:rPr>
        <w:t>lậu đích thực của kiến đạo làm sao được gọi là khởi hiện</w:t>
      </w:r>
      <w:r>
        <w:rPr>
          <w:color w:val="231F20"/>
          <w:spacing w:val="-3"/>
        </w:rPr>
        <w:t> </w:t>
      </w:r>
      <w:r>
        <w:rPr>
          <w:color w:val="231F20"/>
        </w:rPr>
        <w:t>quán?</w:t>
      </w:r>
    </w:p>
    <w:p>
      <w:pPr>
        <w:pStyle w:val="BodyText"/>
        <w:spacing w:line="276" w:lineRule="auto" w:before="113"/>
        <w:ind w:right="407"/>
      </w:pPr>
      <w:r>
        <w:rPr>
          <w:i/>
          <w:color w:val="231F20"/>
        </w:rPr>
        <w:t>Đáp: </w:t>
      </w:r>
      <w:r>
        <w:rPr>
          <w:color w:val="231F20"/>
        </w:rPr>
        <w:t>Bấy giờ chưa được hiện quán chân thật, nhưng do </w:t>
      </w:r>
      <w:r>
        <w:rPr>
          <w:color w:val="231F20"/>
          <w:spacing w:val="2"/>
        </w:rPr>
        <w:t>thế </w:t>
      </w:r>
      <w:r>
        <w:rPr>
          <w:color w:val="231F20"/>
        </w:rPr>
        <w:t>tục trí hiện thấy duyên khởi giống với hiện quán, nên lập tên </w:t>
      </w:r>
      <w:r>
        <w:rPr>
          <w:color w:val="231F20"/>
          <w:spacing w:val="2"/>
        </w:rPr>
        <w:t>gọi </w:t>
      </w:r>
      <w:r>
        <w:rPr>
          <w:color w:val="231F20"/>
        </w:rPr>
        <w:t>hiện</w:t>
      </w:r>
      <w:r>
        <w:rPr>
          <w:color w:val="231F20"/>
          <w:spacing w:val="5"/>
        </w:rPr>
        <w:t> </w:t>
      </w:r>
      <w:r>
        <w:rPr>
          <w:color w:val="231F20"/>
        </w:rPr>
        <w:t>quán.</w:t>
      </w:r>
    </w:p>
    <w:p>
      <w:pPr>
        <w:pStyle w:val="BodyText"/>
        <w:spacing w:line="276" w:lineRule="auto"/>
        <w:ind w:right="409"/>
      </w:pPr>
      <w:r>
        <w:rPr>
          <w:i/>
          <w:color w:val="231F20"/>
        </w:rPr>
        <w:t>Hỏi: </w:t>
      </w:r>
      <w:r>
        <w:rPr>
          <w:color w:val="231F20"/>
        </w:rPr>
        <w:t>Bồ-tát vì sao quán nghịch về duyên khởi chỉ đến nơi thức thì</w:t>
      </w:r>
      <w:r>
        <w:rPr>
          <w:color w:val="231F20"/>
          <w:spacing w:val="-8"/>
        </w:rPr>
        <w:t> </w:t>
      </w:r>
      <w:r>
        <w:rPr>
          <w:color w:val="231F20"/>
        </w:rPr>
        <w:t>tâm</w:t>
      </w:r>
      <w:r>
        <w:rPr>
          <w:color w:val="231F20"/>
          <w:spacing w:val="-8"/>
        </w:rPr>
        <w:t> </w:t>
      </w:r>
      <w:r>
        <w:rPr>
          <w:color w:val="231F20"/>
        </w:rPr>
        <w:t>liền</w:t>
      </w:r>
      <w:r>
        <w:rPr>
          <w:color w:val="231F20"/>
          <w:spacing w:val="-8"/>
        </w:rPr>
        <w:t> </w:t>
      </w:r>
      <w:r>
        <w:rPr>
          <w:color w:val="231F20"/>
        </w:rPr>
        <w:t>chuyển</w:t>
      </w:r>
      <w:r>
        <w:rPr>
          <w:color w:val="231F20"/>
          <w:spacing w:val="-8"/>
        </w:rPr>
        <w:t> </w:t>
      </w:r>
      <w:r>
        <w:rPr>
          <w:color w:val="231F20"/>
        </w:rPr>
        <w:t>trở</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vì</w:t>
      </w:r>
      <w:r>
        <w:rPr>
          <w:color w:val="231F20"/>
          <w:spacing w:val="-8"/>
        </w:rPr>
        <w:t> </w:t>
      </w:r>
      <w:r>
        <w:rPr>
          <w:color w:val="231F20"/>
        </w:rPr>
        <w:t>lực</w:t>
      </w:r>
      <w:r>
        <w:rPr>
          <w:color w:val="231F20"/>
          <w:spacing w:val="-8"/>
        </w:rPr>
        <w:t> </w:t>
      </w:r>
      <w:r>
        <w:rPr>
          <w:color w:val="231F20"/>
        </w:rPr>
        <w:t>của</w:t>
      </w:r>
      <w:r>
        <w:rPr>
          <w:color w:val="231F20"/>
          <w:spacing w:val="-8"/>
        </w:rPr>
        <w:t> </w:t>
      </w:r>
      <w:r>
        <w:rPr>
          <w:color w:val="231F20"/>
        </w:rPr>
        <w:t>trí</w:t>
      </w:r>
      <w:r>
        <w:rPr>
          <w:color w:val="231F20"/>
          <w:spacing w:val="-8"/>
        </w:rPr>
        <w:t> </w:t>
      </w:r>
      <w:r>
        <w:rPr>
          <w:color w:val="231F20"/>
        </w:rPr>
        <w:t>cùng</w:t>
      </w:r>
      <w:r>
        <w:rPr>
          <w:color w:val="231F20"/>
          <w:spacing w:val="-8"/>
        </w:rPr>
        <w:t> </w:t>
      </w:r>
      <w:r>
        <w:rPr>
          <w:color w:val="231F20"/>
        </w:rPr>
        <w:t>tận</w:t>
      </w:r>
      <w:r>
        <w:rPr>
          <w:color w:val="231F20"/>
          <w:spacing w:val="-8"/>
        </w:rPr>
        <w:t> </w:t>
      </w:r>
      <w:r>
        <w:rPr>
          <w:color w:val="231F20"/>
        </w:rPr>
        <w:t>hay</w:t>
      </w:r>
      <w:r>
        <w:rPr>
          <w:color w:val="231F20"/>
          <w:spacing w:val="-8"/>
        </w:rPr>
        <w:t> </w:t>
      </w:r>
      <w:r>
        <w:rPr>
          <w:color w:val="231F20"/>
        </w:rPr>
        <w:t>là</w:t>
      </w:r>
      <w:r>
        <w:rPr>
          <w:color w:val="231F20"/>
          <w:spacing w:val="-8"/>
        </w:rPr>
        <w:t> </w:t>
      </w:r>
      <w:r>
        <w:rPr>
          <w:color w:val="231F20"/>
        </w:rPr>
        <w:t>cảnh</w:t>
      </w:r>
      <w:r>
        <w:rPr>
          <w:color w:val="231F20"/>
          <w:spacing w:val="-8"/>
        </w:rPr>
        <w:t> </w:t>
      </w:r>
      <w:r>
        <w:rPr>
          <w:color w:val="231F20"/>
        </w:rPr>
        <w:t>giới của trí cùng tận? Nêu ra như thế thì có lỗi gì? Nếu là do lực của trí cùng tận thì không hợp với chánh lý, vì trí kiến của Bồ-tát là </w:t>
      </w:r>
      <w:r>
        <w:rPr>
          <w:color w:val="231F20"/>
          <w:spacing w:val="-3"/>
        </w:rPr>
        <w:t>không </w:t>
      </w:r>
      <w:r>
        <w:rPr>
          <w:color w:val="231F20"/>
        </w:rPr>
        <w:t>biên vực. Nếu là do cảnh giới của trí cùng tận thì cũng không đúng lý, vì hành và vô minh vẫn còn chưa quán?</w:t>
      </w:r>
    </w:p>
    <w:p>
      <w:pPr>
        <w:pStyle w:val="BodyText"/>
        <w:spacing w:line="276" w:lineRule="auto" w:before="115"/>
        <w:ind w:right="410"/>
      </w:pPr>
      <w:r>
        <w:rPr>
          <w:i/>
          <w:color w:val="231F20"/>
        </w:rPr>
        <w:t>Đáp: </w:t>
      </w:r>
      <w:r>
        <w:rPr>
          <w:color w:val="231F20"/>
        </w:rPr>
        <w:t>Nên nói như vầy: Không phải do lực của trí cùng tận, cũng không phải cảnh giới của trí cùng tận, chỉ do Bồ-tát đối </w:t>
      </w:r>
      <w:r>
        <w:rPr>
          <w:color w:val="231F20"/>
          <w:spacing w:val="-4"/>
        </w:rPr>
        <w:t>với</w:t>
      </w:r>
      <w:r>
        <w:rPr>
          <w:color w:val="231F20"/>
          <w:spacing w:val="57"/>
        </w:rPr>
        <w:t> </w:t>
      </w:r>
      <w:r>
        <w:rPr>
          <w:color w:val="231F20"/>
        </w:rPr>
        <w:t>hành, vô minh trước đã quán. Nghĩa là trước quán hữu, tức đã quán hành, trước quán ái, thủ là đã quán vô minh.</w:t>
      </w:r>
    </w:p>
    <w:p>
      <w:pPr>
        <w:pStyle w:val="BodyText"/>
        <w:spacing w:line="276" w:lineRule="auto"/>
        <w:ind w:right="412"/>
      </w:pPr>
      <w:r>
        <w:rPr>
          <w:i/>
          <w:color w:val="231F20"/>
        </w:rPr>
        <w:t>Hỏi:</w:t>
      </w:r>
      <w:r>
        <w:rPr>
          <w:i/>
          <w:color w:val="231F20"/>
          <w:spacing w:val="-17"/>
        </w:rPr>
        <w:t> </w:t>
      </w:r>
      <w:r>
        <w:rPr>
          <w:color w:val="231F20"/>
        </w:rPr>
        <w:t>Trước</w:t>
      </w:r>
      <w:r>
        <w:rPr>
          <w:color w:val="231F20"/>
          <w:spacing w:val="-11"/>
        </w:rPr>
        <w:t> </w:t>
      </w:r>
      <w:r>
        <w:rPr>
          <w:color w:val="231F20"/>
        </w:rPr>
        <w:t>quán</w:t>
      </w:r>
      <w:r>
        <w:rPr>
          <w:color w:val="231F20"/>
          <w:spacing w:val="-11"/>
        </w:rPr>
        <w:t> </w:t>
      </w:r>
      <w:r>
        <w:rPr>
          <w:color w:val="231F20"/>
        </w:rPr>
        <w:t>về</w:t>
      </w:r>
      <w:r>
        <w:rPr>
          <w:color w:val="231F20"/>
          <w:spacing w:val="-11"/>
        </w:rPr>
        <w:t> </w:t>
      </w:r>
      <w:r>
        <w:rPr>
          <w:color w:val="231F20"/>
        </w:rPr>
        <w:t>lão</w:t>
      </w:r>
      <w:r>
        <w:rPr>
          <w:color w:val="231F20"/>
          <w:spacing w:val="-12"/>
        </w:rPr>
        <w:t> </w:t>
      </w:r>
      <w:r>
        <w:rPr>
          <w:color w:val="231F20"/>
        </w:rPr>
        <w:t>tử</w:t>
      </w:r>
      <w:r>
        <w:rPr>
          <w:color w:val="231F20"/>
          <w:spacing w:val="-11"/>
        </w:rPr>
        <w:t> </w:t>
      </w:r>
      <w:r>
        <w:rPr>
          <w:color w:val="231F20"/>
        </w:rPr>
        <w:t>là</w:t>
      </w:r>
      <w:r>
        <w:rPr>
          <w:color w:val="231F20"/>
          <w:spacing w:val="-11"/>
        </w:rPr>
        <w:t> </w:t>
      </w:r>
      <w:r>
        <w:rPr>
          <w:color w:val="231F20"/>
        </w:rPr>
        <w:t>đã</w:t>
      </w:r>
      <w:r>
        <w:rPr>
          <w:color w:val="231F20"/>
          <w:spacing w:val="-11"/>
        </w:rPr>
        <w:t> </w:t>
      </w:r>
      <w:r>
        <w:rPr>
          <w:color w:val="231F20"/>
        </w:rPr>
        <w:t>quán</w:t>
      </w:r>
      <w:r>
        <w:rPr>
          <w:color w:val="231F20"/>
          <w:spacing w:val="-12"/>
        </w:rPr>
        <w:t> </w:t>
      </w:r>
      <w:r>
        <w:rPr>
          <w:color w:val="231F20"/>
        </w:rPr>
        <w:t>danh</w:t>
      </w:r>
      <w:r>
        <w:rPr>
          <w:color w:val="231F20"/>
          <w:spacing w:val="-11"/>
        </w:rPr>
        <w:t> </w:t>
      </w:r>
      <w:r>
        <w:rPr>
          <w:color w:val="231F20"/>
        </w:rPr>
        <w:t>sắc,</w:t>
      </w:r>
      <w:r>
        <w:rPr>
          <w:color w:val="231F20"/>
          <w:spacing w:val="-11"/>
        </w:rPr>
        <w:t> </w:t>
      </w:r>
      <w:r>
        <w:rPr>
          <w:color w:val="231F20"/>
        </w:rPr>
        <w:t>sáu</w:t>
      </w:r>
      <w:r>
        <w:rPr>
          <w:color w:val="231F20"/>
          <w:spacing w:val="-11"/>
        </w:rPr>
        <w:t> </w:t>
      </w:r>
      <w:r>
        <w:rPr>
          <w:color w:val="231F20"/>
        </w:rPr>
        <w:t>xứ,</w:t>
      </w:r>
      <w:r>
        <w:rPr>
          <w:color w:val="231F20"/>
          <w:spacing w:val="-12"/>
        </w:rPr>
        <w:t> </w:t>
      </w:r>
      <w:r>
        <w:rPr>
          <w:color w:val="231F20"/>
        </w:rPr>
        <w:t>xúc,</w:t>
      </w:r>
      <w:r>
        <w:rPr>
          <w:color w:val="231F20"/>
          <w:spacing w:val="-11"/>
        </w:rPr>
        <w:t> </w:t>
      </w:r>
      <w:r>
        <w:rPr>
          <w:color w:val="231F20"/>
        </w:rPr>
        <w:t>thọ. Trước quán sinh là đã quán thức, nên đối với danh sắc </w:t>
      </w:r>
      <w:r>
        <w:rPr>
          <w:color w:val="231F20"/>
          <w:spacing w:val="-6"/>
        </w:rPr>
        <w:t>v.v... </w:t>
      </w:r>
      <w:r>
        <w:rPr>
          <w:color w:val="231F20"/>
        </w:rPr>
        <w:t>không quán lại chăng?</w:t>
      </w:r>
    </w:p>
    <w:p>
      <w:pPr>
        <w:pStyle w:val="BodyText"/>
        <w:spacing w:line="276" w:lineRule="auto"/>
        <w:ind w:right="411"/>
      </w:pPr>
      <w:r>
        <w:rPr>
          <w:i/>
          <w:color w:val="231F20"/>
        </w:rPr>
        <w:t>Đáp: </w:t>
      </w:r>
      <w:r>
        <w:rPr>
          <w:color w:val="231F20"/>
        </w:rPr>
        <w:t>Trước lược, sau rộng, trước chung, sau riêng, không có lỗi quán lần nữa.</w:t>
      </w:r>
    </w:p>
    <w:p>
      <w:pPr>
        <w:pStyle w:val="BodyText"/>
        <w:spacing w:line="276" w:lineRule="auto" w:before="113"/>
        <w:ind w:right="411"/>
      </w:pPr>
      <w:r>
        <w:rPr>
          <w:i/>
          <w:color w:val="231F20"/>
        </w:rPr>
        <w:t>Hỏi: </w:t>
      </w:r>
      <w:r>
        <w:rPr>
          <w:color w:val="231F20"/>
        </w:rPr>
        <w:t>Nếu thế, sinh, thức không khác nhau về rộng, lược, thì quán lại làm gì?</w:t>
      </w:r>
    </w:p>
    <w:p>
      <w:pPr>
        <w:pStyle w:val="BodyText"/>
        <w:spacing w:line="276" w:lineRule="auto"/>
        <w:ind w:right="409"/>
      </w:pPr>
      <w:r>
        <w:rPr>
          <w:i/>
          <w:color w:val="231F20"/>
        </w:rPr>
        <w:t>Đáp: </w:t>
      </w:r>
      <w:r>
        <w:rPr>
          <w:color w:val="231F20"/>
        </w:rPr>
        <w:t>Vì chán, sợ sinh nên quán lại không có lỗi. Nghĩa là Đức Thế Tôn của ta, trước kia lúc còn ở quả vị Bồ-tát, nhàm chán cảnh già, bệnh, chết nên đã vượt thành xuất gia, tư duy thế này: Khổ về già, chết này do đâu mà có? Tức liền hiện thấy do tâm nối tiếp sinh.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Lại suy nghĩ: Tâm này do gì sinh khởi? Liền nhận biết là do nghiệp. Lại tư duy: Nghiệp này từ đâu sinh? Liền nhận biết là từ phiền não. Lại suy nghĩ: Phiền não này dựa vào gì sinh? Liền nhận biết là dựa vào sự việc. Lại suy nghĩ: Sự việc này do gì mà chuyển? Liền nhận biết chuyển này là do tâm kiết sinh. Bấy giờ Bồ-tát liền khởi suy niệm: Hết thảy lỗi lầm tai hại đều do tâm này, nên đối với tâm này càng sinh khởi nhàm chán dị biệt, sâu đậm. Tuy không rộng, lược, nhưng cần quán lại lần nữa. Về nghĩa ngang nơi thức, chuyển trở lại thuộc về pháp quán này.</w:t>
      </w:r>
    </w:p>
    <w:p>
      <w:pPr>
        <w:pStyle w:val="BodyText"/>
        <w:spacing w:before="124"/>
        <w:ind w:left="960" w:firstLine="0"/>
      </w:pPr>
      <w:r>
        <w:rPr>
          <w:i/>
          <w:color w:val="231F20"/>
        </w:rPr>
        <w:t>Hỏi: </w:t>
      </w:r>
      <w:r>
        <w:rPr>
          <w:color w:val="231F20"/>
        </w:rPr>
        <w:t>Vô minh đã lược, sao lại không quán?</w:t>
      </w:r>
    </w:p>
    <w:p>
      <w:pPr>
        <w:pStyle w:val="BodyText"/>
        <w:spacing w:line="273" w:lineRule="auto" w:before="156"/>
        <w:ind w:left="393" w:right="128"/>
      </w:pPr>
      <w:r>
        <w:rPr>
          <w:i/>
          <w:color w:val="231F20"/>
        </w:rPr>
        <w:t>Đáp: </w:t>
      </w:r>
      <w:r>
        <w:rPr>
          <w:color w:val="231F20"/>
        </w:rPr>
        <w:t>Vì ngăn cách với chi hành. Nghĩa là quán duyên khởi tất căn cứ vào thứ lớp, nên không thể vượt hành mà quán vô minh.</w:t>
      </w:r>
    </w:p>
    <w:p>
      <w:pPr>
        <w:pStyle w:val="BodyText"/>
        <w:spacing w:line="273" w:lineRule="auto" w:before="116"/>
        <w:ind w:left="393" w:right="124"/>
      </w:pPr>
      <w:r>
        <w:rPr>
          <w:color w:val="231F20"/>
        </w:rPr>
        <w:t>Có thuyết nói: Trước, lúc quán hữu duyên nơi sinh là đã quán danh sắc của nghiệp. Sau, lúc quán danh sắc duyên nơi thức tức quán danh sắc của dị thục. Nếu lại quán hành duyên nơi thức, cũng là quán danh sắc của nghiệp, vì so với trước không khác nên không quán lại nữa.</w:t>
      </w:r>
    </w:p>
    <w:p>
      <w:pPr>
        <w:pStyle w:val="BodyText"/>
        <w:spacing w:line="273" w:lineRule="auto" w:before="119"/>
        <w:ind w:left="393" w:right="127"/>
      </w:pPr>
      <w:r>
        <w:rPr>
          <w:color w:val="231F20"/>
        </w:rPr>
        <w:t>Có</w:t>
      </w:r>
      <w:r>
        <w:rPr>
          <w:color w:val="231F20"/>
          <w:spacing w:val="-11"/>
        </w:rPr>
        <w:t> </w:t>
      </w:r>
      <w:r>
        <w:rPr>
          <w:color w:val="231F20"/>
        </w:rPr>
        <w:t>Sư</w:t>
      </w:r>
      <w:r>
        <w:rPr>
          <w:color w:val="231F20"/>
          <w:spacing w:val="-10"/>
        </w:rPr>
        <w:t> </w:t>
      </w:r>
      <w:r>
        <w:rPr>
          <w:color w:val="231F20"/>
        </w:rPr>
        <w:t>khác</w:t>
      </w:r>
      <w:r>
        <w:rPr>
          <w:color w:val="231F20"/>
          <w:spacing w:val="-10"/>
        </w:rPr>
        <w:t> </w:t>
      </w:r>
      <w:r>
        <w:rPr>
          <w:color w:val="231F20"/>
        </w:rPr>
        <w:t>cho:</w:t>
      </w:r>
      <w:r>
        <w:rPr>
          <w:color w:val="231F20"/>
          <w:spacing w:val="-15"/>
        </w:rPr>
        <w:t> </w:t>
      </w:r>
      <w:r>
        <w:rPr>
          <w:color w:val="231F20"/>
        </w:rPr>
        <w:t>Trước,</w:t>
      </w:r>
      <w:r>
        <w:rPr>
          <w:color w:val="231F20"/>
          <w:spacing w:val="-10"/>
        </w:rPr>
        <w:t> </w:t>
      </w:r>
      <w:r>
        <w:rPr>
          <w:color w:val="231F20"/>
        </w:rPr>
        <w:t>lúc</w:t>
      </w:r>
      <w:r>
        <w:rPr>
          <w:color w:val="231F20"/>
          <w:spacing w:val="-10"/>
        </w:rPr>
        <w:t> </w:t>
      </w:r>
      <w:r>
        <w:rPr>
          <w:color w:val="231F20"/>
        </w:rPr>
        <w:t>quán</w:t>
      </w:r>
      <w:r>
        <w:rPr>
          <w:color w:val="231F20"/>
          <w:spacing w:val="-10"/>
        </w:rPr>
        <w:t> </w:t>
      </w:r>
      <w:r>
        <w:rPr>
          <w:color w:val="231F20"/>
        </w:rPr>
        <w:t>hữu</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sinh</w:t>
      </w:r>
      <w:r>
        <w:rPr>
          <w:color w:val="231F20"/>
          <w:spacing w:val="-10"/>
        </w:rPr>
        <w:t> </w:t>
      </w:r>
      <w:r>
        <w:rPr>
          <w:color w:val="231F20"/>
        </w:rPr>
        <w:t>là</w:t>
      </w:r>
      <w:r>
        <w:rPr>
          <w:color w:val="231F20"/>
          <w:spacing w:val="-10"/>
        </w:rPr>
        <w:t> </w:t>
      </w:r>
      <w:r>
        <w:rPr>
          <w:color w:val="231F20"/>
        </w:rPr>
        <w:t>đã</w:t>
      </w:r>
      <w:r>
        <w:rPr>
          <w:color w:val="231F20"/>
          <w:spacing w:val="-10"/>
        </w:rPr>
        <w:t> </w:t>
      </w:r>
      <w:r>
        <w:rPr>
          <w:color w:val="231F20"/>
        </w:rPr>
        <w:t>quán duyên</w:t>
      </w:r>
      <w:r>
        <w:rPr>
          <w:color w:val="231F20"/>
          <w:spacing w:val="-14"/>
        </w:rPr>
        <w:t> </w:t>
      </w:r>
      <w:r>
        <w:rPr>
          <w:color w:val="231F20"/>
        </w:rPr>
        <w:t>xa.</w:t>
      </w:r>
      <w:r>
        <w:rPr>
          <w:color w:val="231F20"/>
          <w:spacing w:val="-13"/>
        </w:rPr>
        <w:t> </w:t>
      </w:r>
      <w:r>
        <w:rPr>
          <w:color w:val="231F20"/>
        </w:rPr>
        <w:t>Sau,</w:t>
      </w:r>
      <w:r>
        <w:rPr>
          <w:color w:val="231F20"/>
          <w:spacing w:val="-14"/>
        </w:rPr>
        <w:t> </w:t>
      </w:r>
      <w:r>
        <w:rPr>
          <w:color w:val="231F20"/>
        </w:rPr>
        <w:t>lúc</w:t>
      </w:r>
      <w:r>
        <w:rPr>
          <w:color w:val="231F20"/>
          <w:spacing w:val="-13"/>
        </w:rPr>
        <w:t> </w:t>
      </w:r>
      <w:r>
        <w:rPr>
          <w:color w:val="231F20"/>
        </w:rPr>
        <w:t>quán</w:t>
      </w:r>
      <w:r>
        <w:rPr>
          <w:color w:val="231F20"/>
          <w:spacing w:val="-13"/>
        </w:rPr>
        <w:t> </w:t>
      </w:r>
      <w:r>
        <w:rPr>
          <w:color w:val="231F20"/>
        </w:rPr>
        <w:t>danh</w:t>
      </w:r>
      <w:r>
        <w:rPr>
          <w:color w:val="231F20"/>
          <w:spacing w:val="-14"/>
        </w:rPr>
        <w:t> </w:t>
      </w:r>
      <w:r>
        <w:rPr>
          <w:color w:val="231F20"/>
        </w:rPr>
        <w:t>sắc</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thức</w:t>
      </w:r>
      <w:r>
        <w:rPr>
          <w:color w:val="231F20"/>
          <w:spacing w:val="-13"/>
        </w:rPr>
        <w:t> </w:t>
      </w:r>
      <w:r>
        <w:rPr>
          <w:color w:val="231F20"/>
        </w:rPr>
        <w:t>tức</w:t>
      </w:r>
      <w:r>
        <w:rPr>
          <w:color w:val="231F20"/>
          <w:spacing w:val="-14"/>
        </w:rPr>
        <w:t> </w:t>
      </w:r>
      <w:r>
        <w:rPr>
          <w:color w:val="231F20"/>
        </w:rPr>
        <w:t>quán</w:t>
      </w:r>
      <w:r>
        <w:rPr>
          <w:color w:val="231F20"/>
          <w:spacing w:val="-13"/>
        </w:rPr>
        <w:t> </w:t>
      </w:r>
      <w:r>
        <w:rPr>
          <w:color w:val="231F20"/>
        </w:rPr>
        <w:t>duyên</w:t>
      </w:r>
      <w:r>
        <w:rPr>
          <w:color w:val="231F20"/>
          <w:spacing w:val="-13"/>
        </w:rPr>
        <w:t> </w:t>
      </w:r>
      <w:r>
        <w:rPr>
          <w:color w:val="231F20"/>
        </w:rPr>
        <w:t>gần. Nếu lại quán hành duyên nơi thức, cũng là quán duyên xa, vì </w:t>
      </w:r>
      <w:r>
        <w:rPr>
          <w:color w:val="231F20"/>
          <w:spacing w:val="-3"/>
        </w:rPr>
        <w:t>không </w:t>
      </w:r>
      <w:r>
        <w:rPr>
          <w:color w:val="231F20"/>
        </w:rPr>
        <w:t>khác với trước nên không quán lại nữa. Như gần – xa, thì ở đây – ở kia, hiện tiền – không hiện tiền, chúng đồng phần này – chúng </w:t>
      </w:r>
      <w:r>
        <w:rPr>
          <w:color w:val="231F20"/>
          <w:spacing w:val="-3"/>
        </w:rPr>
        <w:t>đồng </w:t>
      </w:r>
      <w:r>
        <w:rPr>
          <w:color w:val="231F20"/>
        </w:rPr>
        <w:t>phần khác, nên biết cũng như thế.</w:t>
      </w:r>
    </w:p>
    <w:p>
      <w:pPr>
        <w:pStyle w:val="BodyText"/>
        <w:spacing w:line="273" w:lineRule="auto" w:before="120"/>
        <w:ind w:left="393" w:right="129"/>
      </w:pPr>
      <w:r>
        <w:rPr>
          <w:color w:val="231F20"/>
          <w:spacing w:val="-3"/>
        </w:rPr>
        <w:t>Hoặc </w:t>
      </w:r>
      <w:r>
        <w:rPr>
          <w:color w:val="231F20"/>
        </w:rPr>
        <w:t>có </w:t>
      </w:r>
      <w:r>
        <w:rPr>
          <w:color w:val="231F20"/>
          <w:spacing w:val="-3"/>
        </w:rPr>
        <w:t>thuyết nêu: </w:t>
      </w:r>
      <w:r>
        <w:rPr>
          <w:color w:val="231F20"/>
          <w:spacing w:val="-4"/>
        </w:rPr>
        <w:t>Trước, </w:t>
      </w:r>
      <w:r>
        <w:rPr>
          <w:color w:val="231F20"/>
        </w:rPr>
        <w:t>lúc </w:t>
      </w:r>
      <w:r>
        <w:rPr>
          <w:color w:val="231F20"/>
          <w:spacing w:val="-3"/>
        </w:rPr>
        <w:t>quán </w:t>
      </w:r>
      <w:r>
        <w:rPr>
          <w:color w:val="231F20"/>
        </w:rPr>
        <w:t>hữu </w:t>
      </w:r>
      <w:r>
        <w:rPr>
          <w:color w:val="231F20"/>
          <w:spacing w:val="-3"/>
        </w:rPr>
        <w:t>duyên </w:t>
      </w:r>
      <w:r>
        <w:rPr>
          <w:color w:val="231F20"/>
        </w:rPr>
        <w:t>nơi </w:t>
      </w:r>
      <w:r>
        <w:rPr>
          <w:color w:val="231F20"/>
          <w:spacing w:val="-3"/>
        </w:rPr>
        <w:t>sinh </w:t>
      </w:r>
      <w:r>
        <w:rPr>
          <w:color w:val="231F20"/>
        </w:rPr>
        <w:t>là </w:t>
      </w:r>
      <w:r>
        <w:rPr>
          <w:color w:val="231F20"/>
          <w:spacing w:val="-3"/>
        </w:rPr>
        <w:t>đã quán duyên </w:t>
      </w:r>
      <w:r>
        <w:rPr>
          <w:color w:val="231F20"/>
        </w:rPr>
        <w:t>của đời </w:t>
      </w:r>
      <w:r>
        <w:rPr>
          <w:color w:val="231F20"/>
          <w:spacing w:val="-3"/>
        </w:rPr>
        <w:t>trước. Sau, </w:t>
      </w:r>
      <w:r>
        <w:rPr>
          <w:color w:val="231F20"/>
        </w:rPr>
        <w:t>lúc </w:t>
      </w:r>
      <w:r>
        <w:rPr>
          <w:color w:val="231F20"/>
          <w:spacing w:val="-3"/>
        </w:rPr>
        <w:t>quán danh </w:t>
      </w:r>
      <w:r>
        <w:rPr>
          <w:color w:val="231F20"/>
        </w:rPr>
        <w:t>sắc </w:t>
      </w:r>
      <w:r>
        <w:rPr>
          <w:color w:val="231F20"/>
          <w:spacing w:val="-3"/>
        </w:rPr>
        <w:t>duyên </w:t>
      </w:r>
      <w:r>
        <w:rPr>
          <w:color w:val="231F20"/>
        </w:rPr>
        <w:t>nơi </w:t>
      </w:r>
      <w:r>
        <w:rPr>
          <w:color w:val="231F20"/>
          <w:spacing w:val="-3"/>
        </w:rPr>
        <w:t>thức tức quán</w:t>
      </w:r>
      <w:r>
        <w:rPr>
          <w:color w:val="231F20"/>
          <w:spacing w:val="-16"/>
        </w:rPr>
        <w:t> </w:t>
      </w:r>
      <w:r>
        <w:rPr>
          <w:color w:val="231F20"/>
          <w:spacing w:val="-3"/>
        </w:rPr>
        <w:t>duyên</w:t>
      </w:r>
      <w:r>
        <w:rPr>
          <w:color w:val="231F20"/>
          <w:spacing w:val="-16"/>
        </w:rPr>
        <w:t> </w:t>
      </w:r>
      <w:r>
        <w:rPr>
          <w:color w:val="231F20"/>
          <w:spacing w:val="-3"/>
        </w:rPr>
        <w:t>cùng</w:t>
      </w:r>
      <w:r>
        <w:rPr>
          <w:color w:val="231F20"/>
          <w:spacing w:val="-15"/>
        </w:rPr>
        <w:t> </w:t>
      </w:r>
      <w:r>
        <w:rPr>
          <w:color w:val="231F20"/>
          <w:spacing w:val="-3"/>
        </w:rPr>
        <w:t>sinh.</w:t>
      </w:r>
      <w:r>
        <w:rPr>
          <w:color w:val="231F20"/>
          <w:spacing w:val="-16"/>
        </w:rPr>
        <w:t> </w:t>
      </w:r>
      <w:r>
        <w:rPr>
          <w:color w:val="231F20"/>
        </w:rPr>
        <w:t>Nếu</w:t>
      </w:r>
      <w:r>
        <w:rPr>
          <w:color w:val="231F20"/>
          <w:spacing w:val="-15"/>
        </w:rPr>
        <w:t> </w:t>
      </w:r>
      <w:r>
        <w:rPr>
          <w:color w:val="231F20"/>
        </w:rPr>
        <w:t>lại</w:t>
      </w:r>
      <w:r>
        <w:rPr>
          <w:color w:val="231F20"/>
          <w:spacing w:val="-16"/>
        </w:rPr>
        <w:t> </w:t>
      </w:r>
      <w:r>
        <w:rPr>
          <w:color w:val="231F20"/>
          <w:spacing w:val="-3"/>
        </w:rPr>
        <w:t>quán</w:t>
      </w:r>
      <w:r>
        <w:rPr>
          <w:color w:val="231F20"/>
          <w:spacing w:val="-15"/>
        </w:rPr>
        <w:t> </w:t>
      </w:r>
      <w:r>
        <w:rPr>
          <w:color w:val="231F20"/>
          <w:spacing w:val="-3"/>
        </w:rPr>
        <w:t>hành</w:t>
      </w:r>
      <w:r>
        <w:rPr>
          <w:color w:val="231F20"/>
          <w:spacing w:val="-16"/>
        </w:rPr>
        <w:t> </w:t>
      </w:r>
      <w:r>
        <w:rPr>
          <w:color w:val="231F20"/>
          <w:spacing w:val="-3"/>
        </w:rPr>
        <w:t>duyên</w:t>
      </w:r>
      <w:r>
        <w:rPr>
          <w:color w:val="231F20"/>
          <w:spacing w:val="-16"/>
        </w:rPr>
        <w:t> </w:t>
      </w:r>
      <w:r>
        <w:rPr>
          <w:color w:val="231F20"/>
        </w:rPr>
        <w:t>nơi</w:t>
      </w:r>
      <w:r>
        <w:rPr>
          <w:color w:val="231F20"/>
          <w:spacing w:val="-15"/>
        </w:rPr>
        <w:t> </w:t>
      </w:r>
      <w:r>
        <w:rPr>
          <w:color w:val="231F20"/>
          <w:spacing w:val="-3"/>
        </w:rPr>
        <w:t>thức,</w:t>
      </w:r>
      <w:r>
        <w:rPr>
          <w:color w:val="231F20"/>
          <w:spacing w:val="-16"/>
        </w:rPr>
        <w:t> </w:t>
      </w:r>
      <w:r>
        <w:rPr>
          <w:color w:val="231F20"/>
          <w:spacing w:val="-3"/>
        </w:rPr>
        <w:t>cũng</w:t>
      </w:r>
      <w:r>
        <w:rPr>
          <w:color w:val="231F20"/>
          <w:spacing w:val="-15"/>
        </w:rPr>
        <w:t> </w:t>
      </w:r>
      <w:r>
        <w:rPr>
          <w:color w:val="231F20"/>
        </w:rPr>
        <w:t>là</w:t>
      </w:r>
      <w:r>
        <w:rPr>
          <w:color w:val="231F20"/>
          <w:spacing w:val="-16"/>
        </w:rPr>
        <w:t> </w:t>
      </w:r>
      <w:r>
        <w:rPr>
          <w:color w:val="231F20"/>
          <w:spacing w:val="-3"/>
        </w:rPr>
        <w:t>quán duyên</w:t>
      </w:r>
      <w:r>
        <w:rPr>
          <w:color w:val="231F20"/>
          <w:spacing w:val="-12"/>
        </w:rPr>
        <w:t> </w:t>
      </w:r>
      <w:r>
        <w:rPr>
          <w:color w:val="231F20"/>
        </w:rPr>
        <w:t>của</w:t>
      </w:r>
      <w:r>
        <w:rPr>
          <w:color w:val="231F20"/>
          <w:spacing w:val="-12"/>
        </w:rPr>
        <w:t> </w:t>
      </w:r>
      <w:r>
        <w:rPr>
          <w:color w:val="231F20"/>
        </w:rPr>
        <w:t>đời</w:t>
      </w:r>
      <w:r>
        <w:rPr>
          <w:color w:val="231F20"/>
          <w:spacing w:val="-12"/>
        </w:rPr>
        <w:t> </w:t>
      </w:r>
      <w:r>
        <w:rPr>
          <w:color w:val="231F20"/>
          <w:spacing w:val="-3"/>
        </w:rPr>
        <w:t>trước,</w:t>
      </w:r>
      <w:r>
        <w:rPr>
          <w:color w:val="231F20"/>
          <w:spacing w:val="-12"/>
        </w:rPr>
        <w:t> </w:t>
      </w:r>
      <w:r>
        <w:rPr>
          <w:color w:val="231F20"/>
        </w:rPr>
        <w:t>do</w:t>
      </w:r>
      <w:r>
        <w:rPr>
          <w:color w:val="231F20"/>
          <w:spacing w:val="-12"/>
        </w:rPr>
        <w:t> </w:t>
      </w:r>
      <w:r>
        <w:rPr>
          <w:color w:val="231F20"/>
          <w:spacing w:val="-3"/>
        </w:rPr>
        <w:t>không</w:t>
      </w:r>
      <w:r>
        <w:rPr>
          <w:color w:val="231F20"/>
          <w:spacing w:val="-12"/>
        </w:rPr>
        <w:t> </w:t>
      </w:r>
      <w:r>
        <w:rPr>
          <w:color w:val="231F20"/>
          <w:spacing w:val="-3"/>
        </w:rPr>
        <w:t>khác</w:t>
      </w:r>
      <w:r>
        <w:rPr>
          <w:color w:val="231F20"/>
          <w:spacing w:val="-12"/>
        </w:rPr>
        <w:t> </w:t>
      </w:r>
      <w:r>
        <w:rPr>
          <w:color w:val="231F20"/>
        </w:rPr>
        <w:t>với</w:t>
      </w:r>
      <w:r>
        <w:rPr>
          <w:color w:val="231F20"/>
          <w:spacing w:val="-12"/>
        </w:rPr>
        <w:t> </w:t>
      </w:r>
      <w:r>
        <w:rPr>
          <w:color w:val="231F20"/>
          <w:spacing w:val="-3"/>
        </w:rPr>
        <w:t>trước</w:t>
      </w:r>
      <w:r>
        <w:rPr>
          <w:color w:val="231F20"/>
          <w:spacing w:val="-12"/>
        </w:rPr>
        <w:t> </w:t>
      </w:r>
      <w:r>
        <w:rPr>
          <w:color w:val="231F20"/>
        </w:rPr>
        <w:t>nên</w:t>
      </w:r>
      <w:r>
        <w:rPr>
          <w:color w:val="231F20"/>
          <w:spacing w:val="-12"/>
        </w:rPr>
        <w:t> </w:t>
      </w:r>
      <w:r>
        <w:rPr>
          <w:color w:val="231F20"/>
          <w:spacing w:val="-3"/>
        </w:rPr>
        <w:t>không</w:t>
      </w:r>
      <w:r>
        <w:rPr>
          <w:color w:val="231F20"/>
          <w:spacing w:val="-12"/>
        </w:rPr>
        <w:t> </w:t>
      </w:r>
      <w:r>
        <w:rPr>
          <w:color w:val="231F20"/>
          <w:spacing w:val="-3"/>
        </w:rPr>
        <w:t>quán</w:t>
      </w:r>
      <w:r>
        <w:rPr>
          <w:color w:val="231F20"/>
          <w:spacing w:val="-12"/>
        </w:rPr>
        <w:t> </w:t>
      </w:r>
      <w:r>
        <w:rPr>
          <w:color w:val="231F20"/>
        </w:rPr>
        <w:t>lại</w:t>
      </w:r>
      <w:r>
        <w:rPr>
          <w:color w:val="231F20"/>
          <w:spacing w:val="-11"/>
        </w:rPr>
        <w:t> </w:t>
      </w:r>
      <w:r>
        <w:rPr>
          <w:color w:val="231F20"/>
          <w:spacing w:val="-3"/>
        </w:rPr>
        <w:t>nữa.</w:t>
      </w:r>
    </w:p>
    <w:p>
      <w:pPr>
        <w:pStyle w:val="BodyText"/>
        <w:spacing w:line="273" w:lineRule="auto" w:before="119"/>
        <w:ind w:left="393" w:right="125"/>
      </w:pPr>
      <w:r>
        <w:rPr>
          <w:color w:val="231F20"/>
        </w:rPr>
        <w:t>Hoặc lại có thuyết biện: Trước, lúc quán hữu duyên nơi sinh  là</w:t>
      </w:r>
      <w:r>
        <w:rPr>
          <w:color w:val="231F20"/>
          <w:spacing w:val="28"/>
        </w:rPr>
        <w:t> </w:t>
      </w:r>
      <w:r>
        <w:rPr>
          <w:color w:val="231F20"/>
        </w:rPr>
        <w:t>đã</w:t>
      </w:r>
      <w:r>
        <w:rPr>
          <w:color w:val="231F20"/>
          <w:spacing w:val="28"/>
        </w:rPr>
        <w:t> </w:t>
      </w:r>
      <w:r>
        <w:rPr>
          <w:color w:val="231F20"/>
        </w:rPr>
        <w:t>quán</w:t>
      </w:r>
      <w:r>
        <w:rPr>
          <w:color w:val="231F20"/>
          <w:spacing w:val="29"/>
        </w:rPr>
        <w:t> </w:t>
      </w:r>
      <w:r>
        <w:rPr>
          <w:color w:val="231F20"/>
        </w:rPr>
        <w:t>duyên</w:t>
      </w:r>
      <w:r>
        <w:rPr>
          <w:color w:val="231F20"/>
          <w:spacing w:val="28"/>
        </w:rPr>
        <w:t> </w:t>
      </w:r>
      <w:r>
        <w:rPr>
          <w:color w:val="231F20"/>
        </w:rPr>
        <w:t>chuyển.</w:t>
      </w:r>
      <w:r>
        <w:rPr>
          <w:color w:val="231F20"/>
          <w:spacing w:val="28"/>
        </w:rPr>
        <w:t> </w:t>
      </w:r>
      <w:r>
        <w:rPr>
          <w:color w:val="231F20"/>
        </w:rPr>
        <w:t>Sau,</w:t>
      </w:r>
      <w:r>
        <w:rPr>
          <w:color w:val="231F20"/>
          <w:spacing w:val="29"/>
        </w:rPr>
        <w:t> </w:t>
      </w:r>
      <w:r>
        <w:rPr>
          <w:color w:val="231F20"/>
        </w:rPr>
        <w:t>lúc</w:t>
      </w:r>
      <w:r>
        <w:rPr>
          <w:color w:val="231F20"/>
          <w:spacing w:val="28"/>
        </w:rPr>
        <w:t> </w:t>
      </w:r>
      <w:r>
        <w:rPr>
          <w:color w:val="231F20"/>
        </w:rPr>
        <w:t>quán</w:t>
      </w:r>
      <w:r>
        <w:rPr>
          <w:color w:val="231F20"/>
          <w:spacing w:val="28"/>
        </w:rPr>
        <w:t> </w:t>
      </w:r>
      <w:r>
        <w:rPr>
          <w:color w:val="231F20"/>
        </w:rPr>
        <w:t>danh</w:t>
      </w:r>
      <w:r>
        <w:rPr>
          <w:color w:val="231F20"/>
          <w:spacing w:val="29"/>
        </w:rPr>
        <w:t> </w:t>
      </w:r>
      <w:r>
        <w:rPr>
          <w:color w:val="231F20"/>
        </w:rPr>
        <w:t>sắc</w:t>
      </w:r>
      <w:r>
        <w:rPr>
          <w:color w:val="231F20"/>
          <w:spacing w:val="28"/>
        </w:rPr>
        <w:t> </w:t>
      </w:r>
      <w:r>
        <w:rPr>
          <w:color w:val="231F20"/>
        </w:rPr>
        <w:t>duyên</w:t>
      </w:r>
      <w:r>
        <w:rPr>
          <w:color w:val="231F20"/>
          <w:spacing w:val="28"/>
        </w:rPr>
        <w:t> </w:t>
      </w:r>
      <w:r>
        <w:rPr>
          <w:color w:val="231F20"/>
        </w:rPr>
        <w:t>nơi</w:t>
      </w:r>
      <w:r>
        <w:rPr>
          <w:color w:val="231F20"/>
          <w:spacing w:val="29"/>
        </w:rPr>
        <w:t> </w:t>
      </w:r>
      <w:r>
        <w:rPr>
          <w:color w:val="231F20"/>
        </w:rPr>
        <w:t>thức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7" w:firstLine="0"/>
      </w:pPr>
      <w:r>
        <w:rPr>
          <w:color w:val="231F20"/>
        </w:rPr>
        <w:t>tức quán duyên tùy chuyển. Nếu lại quán hành duyên nơi thức cũng là quán duyên chuyển, vì so với trước không khác nên không quán lại nữa.</w:t>
      </w:r>
    </w:p>
    <w:p>
      <w:pPr>
        <w:pStyle w:val="BodyText"/>
        <w:spacing w:line="273" w:lineRule="auto" w:before="111"/>
        <w:ind w:right="410"/>
      </w:pPr>
      <w:r>
        <w:rPr>
          <w:color w:val="231F20"/>
        </w:rPr>
        <w:t>Hoặc lại có thuyết cho: Vì nhằm tránh lỗi vô cùng nên không quán lại. Nghĩa là trước quán lão tử tức quán danh sắc, sáu xứ, xúc, thọ</w:t>
      </w:r>
      <w:r>
        <w:rPr>
          <w:color w:val="231F20"/>
          <w:spacing w:val="-13"/>
        </w:rPr>
        <w:t> </w:t>
      </w:r>
      <w:r>
        <w:rPr>
          <w:color w:val="231F20"/>
        </w:rPr>
        <w:t>của</w:t>
      </w:r>
      <w:r>
        <w:rPr>
          <w:color w:val="231F20"/>
          <w:spacing w:val="-13"/>
        </w:rPr>
        <w:t> </w:t>
      </w:r>
      <w:r>
        <w:rPr>
          <w:color w:val="231F20"/>
        </w:rPr>
        <w:t>đời</w:t>
      </w:r>
      <w:r>
        <w:rPr>
          <w:color w:val="231F20"/>
          <w:spacing w:val="-12"/>
        </w:rPr>
        <w:t> </w:t>
      </w:r>
      <w:r>
        <w:rPr>
          <w:color w:val="231F20"/>
          <w:spacing w:val="-5"/>
        </w:rPr>
        <w:t>này.</w:t>
      </w:r>
      <w:r>
        <w:rPr>
          <w:color w:val="231F20"/>
          <w:spacing w:val="-17"/>
        </w:rPr>
        <w:t> </w:t>
      </w:r>
      <w:r>
        <w:rPr>
          <w:color w:val="231F20"/>
        </w:rPr>
        <w:t>Trước</w:t>
      </w:r>
      <w:r>
        <w:rPr>
          <w:color w:val="231F20"/>
          <w:spacing w:val="-13"/>
        </w:rPr>
        <w:t> </w:t>
      </w:r>
      <w:r>
        <w:rPr>
          <w:color w:val="231F20"/>
        </w:rPr>
        <w:t>quán</w:t>
      </w:r>
      <w:r>
        <w:rPr>
          <w:color w:val="231F20"/>
          <w:spacing w:val="-12"/>
        </w:rPr>
        <w:t> </w:t>
      </w:r>
      <w:r>
        <w:rPr>
          <w:color w:val="231F20"/>
        </w:rPr>
        <w:t>sinh</w:t>
      </w:r>
      <w:r>
        <w:rPr>
          <w:color w:val="231F20"/>
          <w:spacing w:val="-13"/>
        </w:rPr>
        <w:t> </w:t>
      </w:r>
      <w:r>
        <w:rPr>
          <w:color w:val="231F20"/>
        </w:rPr>
        <w:t>tức</w:t>
      </w:r>
      <w:r>
        <w:rPr>
          <w:color w:val="231F20"/>
          <w:spacing w:val="-12"/>
        </w:rPr>
        <w:t> </w:t>
      </w:r>
      <w:r>
        <w:rPr>
          <w:color w:val="231F20"/>
        </w:rPr>
        <w:t>quán</w:t>
      </w:r>
      <w:r>
        <w:rPr>
          <w:color w:val="231F20"/>
          <w:spacing w:val="-13"/>
        </w:rPr>
        <w:t> </w:t>
      </w:r>
      <w:r>
        <w:rPr>
          <w:color w:val="231F20"/>
        </w:rPr>
        <w:t>thức</w:t>
      </w:r>
      <w:r>
        <w:rPr>
          <w:color w:val="231F20"/>
          <w:spacing w:val="-13"/>
        </w:rPr>
        <w:t> </w:t>
      </w:r>
      <w:r>
        <w:rPr>
          <w:color w:val="231F20"/>
        </w:rPr>
        <w:t>của</w:t>
      </w:r>
      <w:r>
        <w:rPr>
          <w:color w:val="231F20"/>
          <w:spacing w:val="-12"/>
        </w:rPr>
        <w:t> </w:t>
      </w:r>
      <w:r>
        <w:rPr>
          <w:color w:val="231F20"/>
        </w:rPr>
        <w:t>đời</w:t>
      </w:r>
      <w:r>
        <w:rPr>
          <w:color w:val="231F20"/>
          <w:spacing w:val="-13"/>
        </w:rPr>
        <w:t> </w:t>
      </w:r>
      <w:r>
        <w:rPr>
          <w:color w:val="231F20"/>
          <w:spacing w:val="-5"/>
        </w:rPr>
        <w:t>này.</w:t>
      </w:r>
      <w:r>
        <w:rPr>
          <w:color w:val="231F20"/>
          <w:spacing w:val="-13"/>
        </w:rPr>
        <w:t> </w:t>
      </w:r>
      <w:r>
        <w:rPr>
          <w:color w:val="231F20"/>
        </w:rPr>
        <w:t>Sau</w:t>
      </w:r>
      <w:r>
        <w:rPr>
          <w:color w:val="231F20"/>
          <w:spacing w:val="-12"/>
        </w:rPr>
        <w:t> </w:t>
      </w:r>
      <w:r>
        <w:rPr>
          <w:color w:val="231F20"/>
        </w:rPr>
        <w:t>quán danh sắc, sáu xứ, xúc, thọ tức quán lão tử của đời thứ hai trước. Sau quán</w:t>
      </w:r>
      <w:r>
        <w:rPr>
          <w:color w:val="231F20"/>
          <w:spacing w:val="-8"/>
        </w:rPr>
        <w:t> </w:t>
      </w:r>
      <w:r>
        <w:rPr>
          <w:color w:val="231F20"/>
        </w:rPr>
        <w:t>thức</w:t>
      </w:r>
      <w:r>
        <w:rPr>
          <w:color w:val="231F20"/>
          <w:spacing w:val="-7"/>
        </w:rPr>
        <w:t> </w:t>
      </w:r>
      <w:r>
        <w:rPr>
          <w:color w:val="231F20"/>
        </w:rPr>
        <w:t>tức</w:t>
      </w:r>
      <w:r>
        <w:rPr>
          <w:color w:val="231F20"/>
          <w:spacing w:val="-8"/>
        </w:rPr>
        <w:t> </w:t>
      </w:r>
      <w:r>
        <w:rPr>
          <w:color w:val="231F20"/>
        </w:rPr>
        <w:t>quán</w:t>
      </w:r>
      <w:r>
        <w:rPr>
          <w:color w:val="231F20"/>
          <w:spacing w:val="-7"/>
        </w:rPr>
        <w:t> </w:t>
      </w:r>
      <w:r>
        <w:rPr>
          <w:color w:val="231F20"/>
        </w:rPr>
        <w:t>sinh</w:t>
      </w:r>
      <w:r>
        <w:rPr>
          <w:color w:val="231F20"/>
          <w:spacing w:val="-7"/>
        </w:rPr>
        <w:t> </w:t>
      </w:r>
      <w:r>
        <w:rPr>
          <w:color w:val="231F20"/>
        </w:rPr>
        <w:t>của</w:t>
      </w:r>
      <w:r>
        <w:rPr>
          <w:color w:val="231F20"/>
          <w:spacing w:val="-8"/>
        </w:rPr>
        <w:t> </w:t>
      </w:r>
      <w:r>
        <w:rPr>
          <w:color w:val="231F20"/>
        </w:rPr>
        <w:t>đời</w:t>
      </w:r>
      <w:r>
        <w:rPr>
          <w:color w:val="231F20"/>
          <w:spacing w:val="-7"/>
        </w:rPr>
        <w:t> </w:t>
      </w:r>
      <w:r>
        <w:rPr>
          <w:color w:val="231F20"/>
        </w:rPr>
        <w:t>thứ</w:t>
      </w:r>
      <w:r>
        <w:rPr>
          <w:color w:val="231F20"/>
          <w:spacing w:val="-7"/>
        </w:rPr>
        <w:t> </w:t>
      </w:r>
      <w:r>
        <w:rPr>
          <w:color w:val="231F20"/>
        </w:rPr>
        <w:t>hai</w:t>
      </w:r>
      <w:r>
        <w:rPr>
          <w:color w:val="231F20"/>
          <w:spacing w:val="-8"/>
        </w:rPr>
        <w:t> </w:t>
      </w:r>
      <w:r>
        <w:rPr>
          <w:color w:val="231F20"/>
        </w:rPr>
        <w:t>trước.</w:t>
      </w:r>
      <w:r>
        <w:rPr>
          <w:color w:val="231F20"/>
          <w:spacing w:val="-7"/>
        </w:rPr>
        <w:t> </w:t>
      </w:r>
      <w:r>
        <w:rPr>
          <w:color w:val="231F20"/>
        </w:rPr>
        <w:t>Nếu</w:t>
      </w:r>
      <w:r>
        <w:rPr>
          <w:color w:val="231F20"/>
          <w:spacing w:val="-7"/>
        </w:rPr>
        <w:t> </w:t>
      </w:r>
      <w:r>
        <w:rPr>
          <w:color w:val="231F20"/>
        </w:rPr>
        <w:t>lại</w:t>
      </w:r>
      <w:r>
        <w:rPr>
          <w:color w:val="231F20"/>
          <w:spacing w:val="-8"/>
        </w:rPr>
        <w:t> </w:t>
      </w:r>
      <w:r>
        <w:rPr>
          <w:color w:val="231F20"/>
        </w:rPr>
        <w:t>quán</w:t>
      </w:r>
      <w:r>
        <w:rPr>
          <w:color w:val="231F20"/>
          <w:spacing w:val="-7"/>
        </w:rPr>
        <w:t> </w:t>
      </w:r>
      <w:r>
        <w:rPr>
          <w:color w:val="231F20"/>
        </w:rPr>
        <w:t>vô</w:t>
      </w:r>
      <w:r>
        <w:rPr>
          <w:color w:val="231F20"/>
          <w:spacing w:val="-7"/>
        </w:rPr>
        <w:t> </w:t>
      </w:r>
      <w:r>
        <w:rPr>
          <w:color w:val="231F20"/>
        </w:rPr>
        <w:t>minh, hành nên quán đời thứ ba trước. Nếu thế cũng nên quán đời thứ tư, lần lượt sẽ là vô cùng, nên không quán lại vô minh và</w:t>
      </w:r>
      <w:r>
        <w:rPr>
          <w:color w:val="231F20"/>
          <w:spacing w:val="-2"/>
        </w:rPr>
        <w:t> </w:t>
      </w:r>
      <w:r>
        <w:rPr>
          <w:color w:val="231F20"/>
        </w:rPr>
        <w:t>hành.</w:t>
      </w:r>
    </w:p>
    <w:p>
      <w:pPr>
        <w:pStyle w:val="BodyText"/>
        <w:spacing w:line="273" w:lineRule="auto" w:before="107"/>
        <w:ind w:right="409"/>
      </w:pPr>
      <w:r>
        <w:rPr>
          <w:color w:val="231F20"/>
        </w:rPr>
        <w:t>Tôn giả Thế Hữu nói: Vì sao ngang nơi thức tâm liền chuyển trở</w:t>
      </w:r>
      <w:r>
        <w:rPr>
          <w:color w:val="231F20"/>
          <w:spacing w:val="-13"/>
        </w:rPr>
        <w:t> </w:t>
      </w:r>
      <w:r>
        <w:rPr>
          <w:color w:val="231F20"/>
        </w:rPr>
        <w:t>lại?</w:t>
      </w:r>
      <w:r>
        <w:rPr>
          <w:color w:val="231F20"/>
          <w:spacing w:val="-12"/>
        </w:rPr>
        <w:t> </w:t>
      </w:r>
      <w:r>
        <w:rPr>
          <w:color w:val="231F20"/>
        </w:rPr>
        <w:t>Do</w:t>
      </w:r>
      <w:r>
        <w:rPr>
          <w:color w:val="231F20"/>
          <w:spacing w:val="-12"/>
        </w:rPr>
        <w:t> </w:t>
      </w:r>
      <w:r>
        <w:rPr>
          <w:color w:val="231F20"/>
        </w:rPr>
        <w:t>thức</w:t>
      </w:r>
      <w:r>
        <w:rPr>
          <w:color w:val="231F20"/>
          <w:spacing w:val="-12"/>
        </w:rPr>
        <w:t> </w:t>
      </w:r>
      <w:r>
        <w:rPr>
          <w:color w:val="231F20"/>
        </w:rPr>
        <w:t>ưa</w:t>
      </w:r>
      <w:r>
        <w:rPr>
          <w:color w:val="231F20"/>
          <w:spacing w:val="-12"/>
        </w:rPr>
        <w:t> </w:t>
      </w:r>
      <w:r>
        <w:rPr>
          <w:color w:val="231F20"/>
        </w:rPr>
        <w:t>thích</w:t>
      </w:r>
      <w:r>
        <w:rPr>
          <w:color w:val="231F20"/>
          <w:spacing w:val="-12"/>
        </w:rPr>
        <w:t> </w:t>
      </w:r>
      <w:r>
        <w:rPr>
          <w:color w:val="231F20"/>
        </w:rPr>
        <w:t>trụ</w:t>
      </w:r>
      <w:r>
        <w:rPr>
          <w:color w:val="231F20"/>
          <w:spacing w:val="-12"/>
        </w:rPr>
        <w:t> </w:t>
      </w:r>
      <w:r>
        <w:rPr>
          <w:color w:val="231F20"/>
        </w:rPr>
        <w:t>trong</w:t>
      </w:r>
      <w:r>
        <w:rPr>
          <w:color w:val="231F20"/>
          <w:spacing w:val="-12"/>
        </w:rPr>
        <w:t> </w:t>
      </w:r>
      <w:r>
        <w:rPr>
          <w:color w:val="231F20"/>
        </w:rPr>
        <w:t>thức</w:t>
      </w:r>
      <w:r>
        <w:rPr>
          <w:color w:val="231F20"/>
          <w:spacing w:val="-12"/>
        </w:rPr>
        <w:t> </w:t>
      </w:r>
      <w:r>
        <w:rPr>
          <w:color w:val="231F20"/>
        </w:rPr>
        <w:t>trụ,</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thức</w:t>
      </w:r>
      <w:r>
        <w:rPr>
          <w:color w:val="231F20"/>
          <w:spacing w:val="-12"/>
        </w:rPr>
        <w:t> </w:t>
      </w:r>
      <w:r>
        <w:rPr>
          <w:color w:val="231F20"/>
        </w:rPr>
        <w:t>không</w:t>
      </w:r>
      <w:r>
        <w:rPr>
          <w:color w:val="231F20"/>
          <w:spacing w:val="-12"/>
        </w:rPr>
        <w:t> </w:t>
      </w:r>
      <w:r>
        <w:rPr>
          <w:color w:val="231F20"/>
        </w:rPr>
        <w:t>muốn bỏ nơi thức trụ. Thức trụ tức là danh sắc, nên quán thức rồi trở lại quán danh</w:t>
      </w:r>
      <w:r>
        <w:rPr>
          <w:color w:val="231F20"/>
          <w:spacing w:val="-1"/>
        </w:rPr>
        <w:t> </w:t>
      </w:r>
      <w:r>
        <w:rPr>
          <w:color w:val="231F20"/>
        </w:rPr>
        <w:t>sắc.</w:t>
      </w:r>
    </w:p>
    <w:p>
      <w:pPr>
        <w:pStyle w:val="BodyText"/>
        <w:spacing w:before="110"/>
        <w:ind w:left="677" w:firstLine="0"/>
      </w:pPr>
      <w:r>
        <w:rPr>
          <w:color w:val="231F20"/>
        </w:rPr>
        <w:t>Lại có thuyết nêu: Thức cùng với danh sắc cùng làm duyên.</w:t>
      </w:r>
    </w:p>
    <w:p>
      <w:pPr>
        <w:pStyle w:val="BodyText"/>
        <w:spacing w:line="271" w:lineRule="auto" w:before="155"/>
        <w:ind w:right="411"/>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9"/>
        </w:rPr>
        <w:t> </w:t>
      </w:r>
      <w:r>
        <w:rPr>
          <w:color w:val="231F20"/>
        </w:rPr>
        <w:t>Vì</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thức</w:t>
      </w:r>
      <w:r>
        <w:rPr>
          <w:color w:val="231F20"/>
          <w:spacing w:val="-5"/>
        </w:rPr>
        <w:t> </w:t>
      </w:r>
      <w:r>
        <w:rPr>
          <w:color w:val="231F20"/>
        </w:rPr>
        <w:t>và</w:t>
      </w:r>
      <w:r>
        <w:rPr>
          <w:color w:val="231F20"/>
          <w:spacing w:val="-4"/>
        </w:rPr>
        <w:t> </w:t>
      </w:r>
      <w:r>
        <w:rPr>
          <w:color w:val="231F20"/>
        </w:rPr>
        <w:t>danh</w:t>
      </w:r>
      <w:r>
        <w:rPr>
          <w:color w:val="231F20"/>
          <w:spacing w:val="-4"/>
        </w:rPr>
        <w:t> </w:t>
      </w:r>
      <w:r>
        <w:rPr>
          <w:color w:val="231F20"/>
        </w:rPr>
        <w:t>sắc</w:t>
      </w:r>
      <w:r>
        <w:rPr>
          <w:color w:val="231F20"/>
          <w:spacing w:val="-5"/>
        </w:rPr>
        <w:t> </w:t>
      </w:r>
      <w:r>
        <w:rPr>
          <w:color w:val="231F20"/>
        </w:rPr>
        <w:t>này</w:t>
      </w:r>
      <w:r>
        <w:rPr>
          <w:color w:val="231F20"/>
          <w:spacing w:val="-4"/>
        </w:rPr>
        <w:t> </w:t>
      </w:r>
      <w:r>
        <w:rPr>
          <w:color w:val="231F20"/>
        </w:rPr>
        <w:t>lần</w:t>
      </w:r>
      <w:r>
        <w:rPr>
          <w:color w:val="231F20"/>
          <w:spacing w:val="-4"/>
        </w:rPr>
        <w:t> </w:t>
      </w:r>
      <w:r>
        <w:rPr>
          <w:color w:val="231F20"/>
        </w:rPr>
        <w:t>lượt</w:t>
      </w:r>
      <w:r>
        <w:rPr>
          <w:color w:val="231F20"/>
          <w:spacing w:val="-4"/>
        </w:rPr>
        <w:t> </w:t>
      </w:r>
      <w:r>
        <w:rPr>
          <w:color w:val="231F20"/>
        </w:rPr>
        <w:t>làm nhân quả lẫn nhau.</w:t>
      </w:r>
    </w:p>
    <w:p>
      <w:pPr>
        <w:pStyle w:val="BodyText"/>
        <w:spacing w:line="271" w:lineRule="auto" w:before="113"/>
        <w:ind w:right="410"/>
      </w:pPr>
      <w:r>
        <w:rPr>
          <w:color w:val="231F20"/>
        </w:rPr>
        <w:t>Đại đức nói: Vì sao ngang nơi thức tâm liền chuyển trở lại? Vì vượt qua chi thức không có đối tượng duyên. Cũng như con sâu nhỏ bò trên đầu ngọn cỏ, không có gì để dựa vào tức liền lùi lại và rớt xuống. Tâm quán cũng như thế, chỉ nên vừa đến thức, ngoài ra đều không phải là cảnh của thức, nên liền thoái lui trở lại.</w:t>
      </w:r>
    </w:p>
    <w:p>
      <w:pPr>
        <w:pStyle w:val="BodyText"/>
        <w:spacing w:line="271" w:lineRule="auto" w:before="115"/>
        <w:ind w:right="409"/>
      </w:pPr>
      <w:r>
        <w:rPr>
          <w:color w:val="231F20"/>
        </w:rPr>
        <w:t>Hiếp Tôn giả nói: Vì sao ngang nơi thức tâm liền chuyển trở lại? Vì duyên nơi chuyển trở lại. Nghĩa là như trước đã nói. Thức duyên nơi danh sắc, nay lại nói danh sắc duyên nơi thức, thì trước làm nhân, nay chuyển làm quả, vì cảnh chuyển trở lại, nên tâm cũng chuyển trở lại.</w:t>
      </w:r>
    </w:p>
    <w:p>
      <w:pPr>
        <w:pStyle w:val="BodyText"/>
        <w:spacing w:line="273" w:lineRule="auto"/>
        <w:ind w:right="411"/>
      </w:pPr>
      <w:r>
        <w:rPr>
          <w:color w:val="231F20"/>
        </w:rPr>
        <w:t>Tôn giả Diệu Âm nói: Vì sao ngang nơi thức tâm liền chuyển trở</w:t>
      </w:r>
      <w:r>
        <w:rPr>
          <w:color w:val="231F20"/>
          <w:spacing w:val="-6"/>
        </w:rPr>
        <w:t> </w:t>
      </w:r>
      <w:r>
        <w:rPr>
          <w:color w:val="231F20"/>
        </w:rPr>
        <w:t>lại?</w:t>
      </w:r>
      <w:r>
        <w:rPr>
          <w:color w:val="231F20"/>
          <w:spacing w:val="-10"/>
        </w:rPr>
        <w:t> </w:t>
      </w:r>
      <w:r>
        <w:rPr>
          <w:color w:val="231F20"/>
        </w:rPr>
        <w:t>Vì</w:t>
      </w:r>
      <w:r>
        <w:rPr>
          <w:color w:val="231F20"/>
          <w:spacing w:val="-6"/>
        </w:rPr>
        <w:t> </w:t>
      </w:r>
      <w:r>
        <w:rPr>
          <w:color w:val="231F20"/>
        </w:rPr>
        <w:t>thức</w:t>
      </w:r>
      <w:r>
        <w:rPr>
          <w:color w:val="231F20"/>
          <w:spacing w:val="-5"/>
        </w:rPr>
        <w:t> </w:t>
      </w:r>
      <w:r>
        <w:rPr>
          <w:color w:val="231F20"/>
        </w:rPr>
        <w:t>là</w:t>
      </w:r>
      <w:r>
        <w:rPr>
          <w:color w:val="231F20"/>
          <w:spacing w:val="-6"/>
        </w:rPr>
        <w:t> </w:t>
      </w:r>
      <w:r>
        <w:rPr>
          <w:color w:val="231F20"/>
        </w:rPr>
        <w:t>gốc</w:t>
      </w:r>
      <w:r>
        <w:rPr>
          <w:color w:val="231F20"/>
          <w:spacing w:val="-5"/>
        </w:rPr>
        <w:t> </w:t>
      </w:r>
      <w:r>
        <w:rPr>
          <w:color w:val="231F20"/>
        </w:rPr>
        <w:t>của</w:t>
      </w:r>
      <w:r>
        <w:rPr>
          <w:color w:val="231F20"/>
          <w:spacing w:val="-6"/>
        </w:rPr>
        <w:t> </w:t>
      </w:r>
      <w:r>
        <w:rPr>
          <w:color w:val="231F20"/>
        </w:rPr>
        <w:t>các</w:t>
      </w:r>
      <w:r>
        <w:rPr>
          <w:color w:val="231F20"/>
          <w:spacing w:val="-5"/>
        </w:rPr>
        <w:t> </w:t>
      </w:r>
      <w:r>
        <w:rPr>
          <w:color w:val="231F20"/>
        </w:rPr>
        <w:t>khổ</w:t>
      </w:r>
      <w:r>
        <w:rPr>
          <w:color w:val="231F20"/>
          <w:spacing w:val="-6"/>
        </w:rPr>
        <w:t> </w:t>
      </w:r>
      <w:r>
        <w:rPr>
          <w:color w:val="231F20"/>
        </w:rPr>
        <w:t>nơi</w:t>
      </w:r>
      <w:r>
        <w:rPr>
          <w:color w:val="231F20"/>
          <w:spacing w:val="-5"/>
        </w:rPr>
        <w:t> </w:t>
      </w:r>
      <w:r>
        <w:rPr>
          <w:color w:val="231F20"/>
        </w:rPr>
        <w:t>sinh</w:t>
      </w:r>
      <w:r>
        <w:rPr>
          <w:color w:val="231F20"/>
          <w:spacing w:val="-6"/>
        </w:rPr>
        <w:t> </w:t>
      </w:r>
      <w:r>
        <w:rPr>
          <w:color w:val="231F20"/>
        </w:rPr>
        <w:t>tử.</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Bồ-tát</w:t>
      </w:r>
      <w:r>
        <w:rPr>
          <w:color w:val="231F20"/>
          <w:spacing w:val="-6"/>
        </w:rPr>
        <w:t> </w:t>
      </w:r>
      <w:r>
        <w:rPr>
          <w:color w:val="231F20"/>
        </w:rPr>
        <w:t>của</w:t>
      </w:r>
      <w:r>
        <w:rPr>
          <w:color w:val="231F20"/>
          <w:spacing w:val="-5"/>
        </w:rPr>
        <w:t> </w:t>
      </w:r>
      <w:r>
        <w:rPr>
          <w:color w:val="231F20"/>
        </w:rPr>
        <w:t>ta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đã</w:t>
      </w:r>
      <w:r>
        <w:rPr>
          <w:color w:val="231F20"/>
          <w:spacing w:val="-11"/>
        </w:rPr>
        <w:t> </w:t>
      </w:r>
      <w:r>
        <w:rPr>
          <w:color w:val="231F20"/>
        </w:rPr>
        <w:t>nhàm</w:t>
      </w:r>
      <w:r>
        <w:rPr>
          <w:color w:val="231F20"/>
          <w:spacing w:val="-10"/>
        </w:rPr>
        <w:t> </w:t>
      </w:r>
      <w:r>
        <w:rPr>
          <w:color w:val="231F20"/>
        </w:rPr>
        <w:t>chán</w:t>
      </w:r>
      <w:r>
        <w:rPr>
          <w:color w:val="231F20"/>
          <w:spacing w:val="-10"/>
        </w:rPr>
        <w:t> </w:t>
      </w:r>
      <w:r>
        <w:rPr>
          <w:color w:val="231F20"/>
        </w:rPr>
        <w:t>sinh</w:t>
      </w:r>
      <w:r>
        <w:rPr>
          <w:color w:val="231F20"/>
          <w:spacing w:val="-10"/>
        </w:rPr>
        <w:t> </w:t>
      </w:r>
      <w:r>
        <w:rPr>
          <w:color w:val="231F20"/>
        </w:rPr>
        <w:t>tử</w:t>
      </w:r>
      <w:r>
        <w:rPr>
          <w:color w:val="231F20"/>
          <w:spacing w:val="-11"/>
        </w:rPr>
        <w:t> </w:t>
      </w:r>
      <w:r>
        <w:rPr>
          <w:color w:val="231F20"/>
        </w:rPr>
        <w:t>khổ</w:t>
      </w:r>
      <w:r>
        <w:rPr>
          <w:color w:val="231F20"/>
          <w:spacing w:val="-10"/>
        </w:rPr>
        <w:t> </w:t>
      </w:r>
      <w:r>
        <w:rPr>
          <w:color w:val="231F20"/>
        </w:rPr>
        <w:t>nên</w:t>
      </w:r>
      <w:r>
        <w:rPr>
          <w:color w:val="231F20"/>
          <w:spacing w:val="-10"/>
        </w:rPr>
        <w:t> </w:t>
      </w:r>
      <w:r>
        <w:rPr>
          <w:color w:val="231F20"/>
        </w:rPr>
        <w:t>vượt</w:t>
      </w:r>
      <w:r>
        <w:rPr>
          <w:color w:val="231F20"/>
          <w:spacing w:val="-10"/>
        </w:rPr>
        <w:t> </w:t>
      </w:r>
      <w:r>
        <w:rPr>
          <w:color w:val="231F20"/>
        </w:rPr>
        <w:t>thành</w:t>
      </w:r>
      <w:r>
        <w:rPr>
          <w:color w:val="231F20"/>
          <w:spacing w:val="-11"/>
        </w:rPr>
        <w:t> </w:t>
      </w:r>
      <w:r>
        <w:rPr>
          <w:color w:val="231F20"/>
        </w:rPr>
        <w:t>xuất</w:t>
      </w:r>
      <w:r>
        <w:rPr>
          <w:color w:val="231F20"/>
          <w:spacing w:val="-10"/>
        </w:rPr>
        <w:t> </w:t>
      </w:r>
      <w:r>
        <w:rPr>
          <w:color w:val="231F20"/>
        </w:rPr>
        <w:t>gia</w:t>
      </w:r>
      <w:r>
        <w:rPr>
          <w:color w:val="231F20"/>
          <w:spacing w:val="-10"/>
        </w:rPr>
        <w:t> </w:t>
      </w:r>
      <w:r>
        <w:rPr>
          <w:color w:val="231F20"/>
        </w:rPr>
        <w:t>để</w:t>
      </w:r>
      <w:r>
        <w:rPr>
          <w:color w:val="231F20"/>
          <w:spacing w:val="-10"/>
        </w:rPr>
        <w:t> </w:t>
      </w:r>
      <w:r>
        <w:rPr>
          <w:color w:val="231F20"/>
        </w:rPr>
        <w:t>suy</w:t>
      </w:r>
      <w:r>
        <w:rPr>
          <w:color w:val="231F20"/>
          <w:spacing w:val="-11"/>
        </w:rPr>
        <w:t> </w:t>
      </w:r>
      <w:r>
        <w:rPr>
          <w:color w:val="231F20"/>
        </w:rPr>
        <w:t>tìm</w:t>
      </w:r>
      <w:r>
        <w:rPr>
          <w:color w:val="231F20"/>
          <w:spacing w:val="-10"/>
        </w:rPr>
        <w:t> </w:t>
      </w:r>
      <w:r>
        <w:rPr>
          <w:color w:val="231F20"/>
        </w:rPr>
        <w:t>cái</w:t>
      </w:r>
      <w:r>
        <w:rPr>
          <w:color w:val="231F20"/>
          <w:spacing w:val="-10"/>
        </w:rPr>
        <w:t> </w:t>
      </w:r>
      <w:r>
        <w:rPr>
          <w:color w:val="231F20"/>
        </w:rPr>
        <w:t>gì</w:t>
      </w:r>
      <w:r>
        <w:rPr>
          <w:color w:val="231F20"/>
          <w:spacing w:val="-10"/>
        </w:rPr>
        <w:t> </w:t>
      </w:r>
      <w:r>
        <w:rPr>
          <w:color w:val="231F20"/>
        </w:rPr>
        <w:t>là cội</w:t>
      </w:r>
      <w:r>
        <w:rPr>
          <w:color w:val="231F20"/>
          <w:spacing w:val="-14"/>
        </w:rPr>
        <w:t> </w:t>
      </w:r>
      <w:r>
        <w:rPr>
          <w:color w:val="231F20"/>
        </w:rPr>
        <w:t>rễ</w:t>
      </w:r>
      <w:r>
        <w:rPr>
          <w:color w:val="231F20"/>
          <w:spacing w:val="-14"/>
        </w:rPr>
        <w:t> </w:t>
      </w:r>
      <w:r>
        <w:rPr>
          <w:color w:val="231F20"/>
        </w:rPr>
        <w:t>của</w:t>
      </w:r>
      <w:r>
        <w:rPr>
          <w:color w:val="231F20"/>
          <w:spacing w:val="-13"/>
        </w:rPr>
        <w:t> </w:t>
      </w:r>
      <w:r>
        <w:rPr>
          <w:color w:val="231F20"/>
        </w:rPr>
        <w:t>khổ,</w:t>
      </w:r>
      <w:r>
        <w:rPr>
          <w:color w:val="231F20"/>
          <w:spacing w:val="-14"/>
        </w:rPr>
        <w:t> </w:t>
      </w:r>
      <w:r>
        <w:rPr>
          <w:color w:val="231F20"/>
        </w:rPr>
        <w:t>già,</w:t>
      </w:r>
      <w:r>
        <w:rPr>
          <w:color w:val="231F20"/>
          <w:spacing w:val="-13"/>
        </w:rPr>
        <w:t> </w:t>
      </w:r>
      <w:r>
        <w:rPr>
          <w:color w:val="231F20"/>
        </w:rPr>
        <w:t>bệnh,</w:t>
      </w:r>
      <w:r>
        <w:rPr>
          <w:color w:val="231F20"/>
          <w:spacing w:val="-14"/>
        </w:rPr>
        <w:t> </w:t>
      </w:r>
      <w:r>
        <w:rPr>
          <w:color w:val="231F20"/>
        </w:rPr>
        <w:t>chết</w:t>
      </w:r>
      <w:r>
        <w:rPr>
          <w:color w:val="231F20"/>
          <w:spacing w:val="-14"/>
        </w:rPr>
        <w:t> </w:t>
      </w:r>
      <w:r>
        <w:rPr>
          <w:color w:val="231F20"/>
        </w:rPr>
        <w:t>nơi</w:t>
      </w:r>
      <w:r>
        <w:rPr>
          <w:color w:val="231F20"/>
          <w:spacing w:val="-13"/>
        </w:rPr>
        <w:t> </w:t>
      </w:r>
      <w:r>
        <w:rPr>
          <w:color w:val="231F20"/>
        </w:rPr>
        <w:t>thế</w:t>
      </w:r>
      <w:r>
        <w:rPr>
          <w:color w:val="231F20"/>
          <w:spacing w:val="-14"/>
        </w:rPr>
        <w:t> </w:t>
      </w:r>
      <w:r>
        <w:rPr>
          <w:color w:val="231F20"/>
        </w:rPr>
        <w:t>gian?</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do</w:t>
      </w:r>
      <w:r>
        <w:rPr>
          <w:color w:val="231F20"/>
          <w:spacing w:val="-14"/>
        </w:rPr>
        <w:t> </w:t>
      </w:r>
      <w:r>
        <w:rPr>
          <w:color w:val="231F20"/>
        </w:rPr>
        <w:t>tâm</w:t>
      </w:r>
      <w:r>
        <w:rPr>
          <w:color w:val="231F20"/>
          <w:spacing w:val="-14"/>
        </w:rPr>
        <w:t> </w:t>
      </w:r>
      <w:r>
        <w:rPr>
          <w:color w:val="231F20"/>
        </w:rPr>
        <w:t>kiết</w:t>
      </w:r>
      <w:r>
        <w:rPr>
          <w:color w:val="231F20"/>
          <w:spacing w:val="-13"/>
        </w:rPr>
        <w:t> </w:t>
      </w:r>
      <w:r>
        <w:rPr>
          <w:color w:val="231F20"/>
        </w:rPr>
        <w:t>sinh. Lại suy niệm: Tâm này do gì dẫn phát? Nghĩa là do nghiệp. Lại suy tư:</w:t>
      </w:r>
      <w:r>
        <w:rPr>
          <w:color w:val="231F20"/>
          <w:spacing w:val="-6"/>
        </w:rPr>
        <w:t> </w:t>
      </w:r>
      <w:r>
        <w:rPr>
          <w:color w:val="231F20"/>
        </w:rPr>
        <w:t>Nghiệp</w:t>
      </w:r>
      <w:r>
        <w:rPr>
          <w:color w:val="231F20"/>
          <w:spacing w:val="-5"/>
        </w:rPr>
        <w:t> </w:t>
      </w:r>
      <w:r>
        <w:rPr>
          <w:color w:val="231F20"/>
        </w:rPr>
        <w:t>này</w:t>
      </w:r>
      <w:r>
        <w:rPr>
          <w:color w:val="231F20"/>
          <w:spacing w:val="-6"/>
        </w:rPr>
        <w:t> </w:t>
      </w:r>
      <w:r>
        <w:rPr>
          <w:color w:val="231F20"/>
        </w:rPr>
        <w:t>do</w:t>
      </w:r>
      <w:r>
        <w:rPr>
          <w:color w:val="231F20"/>
          <w:spacing w:val="-5"/>
        </w:rPr>
        <w:t> </w:t>
      </w:r>
      <w:r>
        <w:rPr>
          <w:color w:val="231F20"/>
        </w:rPr>
        <w:t>gì</w:t>
      </w:r>
      <w:r>
        <w:rPr>
          <w:color w:val="231F20"/>
          <w:spacing w:val="-5"/>
        </w:rPr>
        <w:t> </w:t>
      </w:r>
      <w:r>
        <w:rPr>
          <w:color w:val="231F20"/>
        </w:rPr>
        <w:t>sinh?</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do</w:t>
      </w:r>
      <w:r>
        <w:rPr>
          <w:color w:val="231F20"/>
          <w:spacing w:val="-6"/>
        </w:rPr>
        <w:t> </w:t>
      </w:r>
      <w:r>
        <w:rPr>
          <w:color w:val="231F20"/>
        </w:rPr>
        <w:t>phiền</w:t>
      </w:r>
      <w:r>
        <w:rPr>
          <w:color w:val="231F20"/>
          <w:spacing w:val="-5"/>
        </w:rPr>
        <w:t> </w:t>
      </w:r>
      <w:r>
        <w:rPr>
          <w:color w:val="231F20"/>
        </w:rPr>
        <w:t>não.</w:t>
      </w:r>
      <w:r>
        <w:rPr>
          <w:color w:val="231F20"/>
          <w:spacing w:val="-6"/>
        </w:rPr>
        <w:t> </w:t>
      </w:r>
      <w:r>
        <w:rPr>
          <w:color w:val="231F20"/>
        </w:rPr>
        <w:t>Lại</w:t>
      </w:r>
      <w:r>
        <w:rPr>
          <w:color w:val="231F20"/>
          <w:spacing w:val="-5"/>
        </w:rPr>
        <w:t> </w:t>
      </w:r>
      <w:r>
        <w:rPr>
          <w:color w:val="231F20"/>
        </w:rPr>
        <w:t>suy</w:t>
      </w:r>
      <w:r>
        <w:rPr>
          <w:color w:val="231F20"/>
          <w:spacing w:val="-5"/>
        </w:rPr>
        <w:t> </w:t>
      </w:r>
      <w:r>
        <w:rPr>
          <w:color w:val="231F20"/>
        </w:rPr>
        <w:t>xét:</w:t>
      </w:r>
      <w:r>
        <w:rPr>
          <w:color w:val="231F20"/>
          <w:spacing w:val="-6"/>
        </w:rPr>
        <w:t> </w:t>
      </w:r>
      <w:r>
        <w:rPr>
          <w:color w:val="231F20"/>
        </w:rPr>
        <w:t>Phiền não này dựa vào gì để khởi? Nghĩa là dựa vào sự việc. Lại suy nghĩ: Sự việc này lấy gì làm gốc? Nghĩa là do tâm kiết sinh, luôn làm cội gốc</w:t>
      </w:r>
      <w:r>
        <w:rPr>
          <w:color w:val="231F20"/>
          <w:spacing w:val="-11"/>
        </w:rPr>
        <w:t> </w:t>
      </w:r>
      <w:r>
        <w:rPr>
          <w:color w:val="231F20"/>
        </w:rPr>
        <w:t>của</w:t>
      </w:r>
      <w:r>
        <w:rPr>
          <w:color w:val="231F20"/>
          <w:spacing w:val="-10"/>
        </w:rPr>
        <w:t> </w:t>
      </w:r>
      <w:r>
        <w:rPr>
          <w:color w:val="231F20"/>
        </w:rPr>
        <w:t>các</w:t>
      </w:r>
      <w:r>
        <w:rPr>
          <w:color w:val="231F20"/>
          <w:spacing w:val="-11"/>
        </w:rPr>
        <w:t> </w:t>
      </w:r>
      <w:r>
        <w:rPr>
          <w:color w:val="231F20"/>
        </w:rPr>
        <w:t>khổ</w:t>
      </w:r>
      <w:r>
        <w:rPr>
          <w:color w:val="231F20"/>
          <w:spacing w:val="-10"/>
        </w:rPr>
        <w:t> </w:t>
      </w:r>
      <w:r>
        <w:rPr>
          <w:color w:val="231F20"/>
        </w:rPr>
        <w:t>nơi</w:t>
      </w:r>
      <w:r>
        <w:rPr>
          <w:color w:val="231F20"/>
          <w:spacing w:val="-11"/>
        </w:rPr>
        <w:t> </w:t>
      </w:r>
      <w:r>
        <w:rPr>
          <w:color w:val="231F20"/>
        </w:rPr>
        <w:t>sinh</w:t>
      </w:r>
      <w:r>
        <w:rPr>
          <w:color w:val="231F20"/>
          <w:spacing w:val="-10"/>
        </w:rPr>
        <w:t> </w:t>
      </w:r>
      <w:r>
        <w:rPr>
          <w:color w:val="231F20"/>
        </w:rPr>
        <w:t>tử</w:t>
      </w:r>
      <w:r>
        <w:rPr>
          <w:color w:val="231F20"/>
          <w:spacing w:val="-11"/>
        </w:rPr>
        <w:t> </w:t>
      </w:r>
      <w:r>
        <w:rPr>
          <w:color w:val="231F20"/>
        </w:rPr>
        <w:t>thật</w:t>
      </w:r>
      <w:r>
        <w:rPr>
          <w:color w:val="231F20"/>
          <w:spacing w:val="-10"/>
        </w:rPr>
        <w:t> </w:t>
      </w:r>
      <w:r>
        <w:rPr>
          <w:color w:val="231F20"/>
        </w:rPr>
        <w:t>đáng</w:t>
      </w:r>
      <w:r>
        <w:rPr>
          <w:color w:val="231F20"/>
          <w:spacing w:val="-11"/>
        </w:rPr>
        <w:t> </w:t>
      </w:r>
      <w:r>
        <w:rPr>
          <w:color w:val="231F20"/>
        </w:rPr>
        <w:t>chán</w:t>
      </w:r>
      <w:r>
        <w:rPr>
          <w:color w:val="231F20"/>
          <w:spacing w:val="-10"/>
        </w:rPr>
        <w:t> </w:t>
      </w:r>
      <w:r>
        <w:rPr>
          <w:color w:val="231F20"/>
        </w:rPr>
        <w:t>bỏ.</w:t>
      </w:r>
      <w:r>
        <w:rPr>
          <w:color w:val="231F20"/>
          <w:spacing w:val="-10"/>
        </w:rPr>
        <w:t> </w:t>
      </w:r>
      <w:r>
        <w:rPr>
          <w:color w:val="231F20"/>
        </w:rPr>
        <w:t>Ngang</w:t>
      </w:r>
      <w:r>
        <w:rPr>
          <w:color w:val="231F20"/>
          <w:spacing w:val="-11"/>
        </w:rPr>
        <w:t> </w:t>
      </w:r>
      <w:r>
        <w:rPr>
          <w:color w:val="231F20"/>
        </w:rPr>
        <w:t>nơi</w:t>
      </w:r>
      <w:r>
        <w:rPr>
          <w:color w:val="231F20"/>
          <w:spacing w:val="-10"/>
        </w:rPr>
        <w:t> </w:t>
      </w:r>
      <w:r>
        <w:rPr>
          <w:color w:val="231F20"/>
        </w:rPr>
        <w:t>đây</w:t>
      </w:r>
      <w:r>
        <w:rPr>
          <w:color w:val="231F20"/>
          <w:spacing w:val="-11"/>
        </w:rPr>
        <w:t> </w:t>
      </w:r>
      <w:r>
        <w:rPr>
          <w:color w:val="231F20"/>
        </w:rPr>
        <w:t>nên</w:t>
      </w:r>
      <w:r>
        <w:rPr>
          <w:color w:val="231F20"/>
          <w:spacing w:val="-10"/>
        </w:rPr>
        <w:t> </w:t>
      </w:r>
      <w:r>
        <w:rPr>
          <w:color w:val="231F20"/>
        </w:rPr>
        <w:t>trở lại tu tập pháp đối trị đích thực.</w:t>
      </w:r>
    </w:p>
    <w:p>
      <w:pPr>
        <w:pStyle w:val="BodyText"/>
        <w:spacing w:line="271" w:lineRule="auto"/>
        <w:ind w:left="393" w:right="129"/>
      </w:pPr>
      <w:r>
        <w:rPr>
          <w:color w:val="231F20"/>
        </w:rPr>
        <w:t>Tôn giả </w:t>
      </w:r>
      <w:r>
        <w:rPr>
          <w:color w:val="231F20"/>
          <w:spacing w:val="-3"/>
        </w:rPr>
        <w:t>Thiết-ma-đạt-ma nói: </w:t>
      </w:r>
      <w:r>
        <w:rPr>
          <w:color w:val="231F20"/>
        </w:rPr>
        <w:t>Vì sao </w:t>
      </w:r>
      <w:r>
        <w:rPr>
          <w:color w:val="231F20"/>
          <w:spacing w:val="-3"/>
        </w:rPr>
        <w:t>ngang </w:t>
      </w:r>
      <w:r>
        <w:rPr>
          <w:color w:val="231F20"/>
        </w:rPr>
        <w:t>nơi </w:t>
      </w:r>
      <w:r>
        <w:rPr>
          <w:color w:val="231F20"/>
          <w:spacing w:val="-3"/>
        </w:rPr>
        <w:t>thức </w:t>
      </w:r>
      <w:r>
        <w:rPr>
          <w:color w:val="231F20"/>
        </w:rPr>
        <w:t>tâm </w:t>
      </w:r>
      <w:r>
        <w:rPr>
          <w:color w:val="231F20"/>
          <w:spacing w:val="-3"/>
        </w:rPr>
        <w:t>liền chuyển</w:t>
      </w:r>
      <w:r>
        <w:rPr>
          <w:color w:val="231F20"/>
          <w:spacing w:val="-19"/>
        </w:rPr>
        <w:t> </w:t>
      </w:r>
      <w:r>
        <w:rPr>
          <w:color w:val="231F20"/>
        </w:rPr>
        <w:t>trở</w:t>
      </w:r>
      <w:r>
        <w:rPr>
          <w:color w:val="231F20"/>
          <w:spacing w:val="-19"/>
        </w:rPr>
        <w:t> </w:t>
      </w:r>
      <w:r>
        <w:rPr>
          <w:color w:val="231F20"/>
          <w:spacing w:val="-3"/>
        </w:rPr>
        <w:t>lại?</w:t>
      </w:r>
      <w:r>
        <w:rPr>
          <w:color w:val="231F20"/>
          <w:spacing w:val="-23"/>
        </w:rPr>
        <w:t> </w:t>
      </w:r>
      <w:r>
        <w:rPr>
          <w:color w:val="231F20"/>
        </w:rPr>
        <w:t>Vì</w:t>
      </w:r>
      <w:r>
        <w:rPr>
          <w:color w:val="231F20"/>
          <w:spacing w:val="-20"/>
        </w:rPr>
        <w:t> </w:t>
      </w:r>
      <w:r>
        <w:rPr>
          <w:color w:val="231F20"/>
        </w:rPr>
        <w:t>nơi</w:t>
      </w:r>
      <w:r>
        <w:rPr>
          <w:color w:val="231F20"/>
          <w:spacing w:val="-19"/>
        </w:rPr>
        <w:t> </w:t>
      </w:r>
      <w:r>
        <w:rPr>
          <w:color w:val="231F20"/>
        </w:rPr>
        <w:t>đời</w:t>
      </w:r>
      <w:r>
        <w:rPr>
          <w:color w:val="231F20"/>
          <w:spacing w:val="-20"/>
        </w:rPr>
        <w:t> </w:t>
      </w:r>
      <w:r>
        <w:rPr>
          <w:color w:val="231F20"/>
        </w:rPr>
        <w:t>vị</w:t>
      </w:r>
      <w:r>
        <w:rPr>
          <w:color w:val="231F20"/>
          <w:spacing w:val="-20"/>
        </w:rPr>
        <w:t> </w:t>
      </w:r>
      <w:r>
        <w:rPr>
          <w:color w:val="231F20"/>
        </w:rPr>
        <w:t>lai</w:t>
      </w:r>
      <w:r>
        <w:rPr>
          <w:color w:val="231F20"/>
          <w:spacing w:val="-18"/>
        </w:rPr>
        <w:t> </w:t>
      </w:r>
      <w:r>
        <w:rPr>
          <w:color w:val="231F20"/>
        </w:rPr>
        <w:t>có</w:t>
      </w:r>
      <w:r>
        <w:rPr>
          <w:color w:val="231F20"/>
          <w:spacing w:val="-19"/>
        </w:rPr>
        <w:t> </w:t>
      </w:r>
      <w:r>
        <w:rPr>
          <w:color w:val="231F20"/>
        </w:rPr>
        <w:t>thể</w:t>
      </w:r>
      <w:r>
        <w:rPr>
          <w:color w:val="231F20"/>
          <w:spacing w:val="-19"/>
        </w:rPr>
        <w:t> </w:t>
      </w:r>
      <w:r>
        <w:rPr>
          <w:color w:val="231F20"/>
        </w:rPr>
        <w:t>so</w:t>
      </w:r>
      <w:r>
        <w:rPr>
          <w:color w:val="231F20"/>
          <w:spacing w:val="-19"/>
        </w:rPr>
        <w:t> </w:t>
      </w:r>
      <w:r>
        <w:rPr>
          <w:color w:val="231F20"/>
          <w:spacing w:val="-3"/>
        </w:rPr>
        <w:t>sánh</w:t>
      </w:r>
      <w:r>
        <w:rPr>
          <w:color w:val="231F20"/>
          <w:spacing w:val="-20"/>
        </w:rPr>
        <w:t> </w:t>
      </w:r>
      <w:r>
        <w:rPr>
          <w:color w:val="231F20"/>
          <w:spacing w:val="-3"/>
        </w:rPr>
        <w:t>nhận</w:t>
      </w:r>
      <w:r>
        <w:rPr>
          <w:color w:val="231F20"/>
          <w:spacing w:val="-19"/>
        </w:rPr>
        <w:t> </w:t>
      </w:r>
      <w:r>
        <w:rPr>
          <w:color w:val="231F20"/>
          <w:spacing w:val="-3"/>
        </w:rPr>
        <w:t>biết.</w:t>
      </w:r>
      <w:r>
        <w:rPr>
          <w:color w:val="231F20"/>
          <w:spacing w:val="-20"/>
        </w:rPr>
        <w:t> </w:t>
      </w:r>
      <w:r>
        <w:rPr>
          <w:color w:val="231F20"/>
          <w:spacing w:val="-3"/>
        </w:rPr>
        <w:t>Nghĩa</w:t>
      </w:r>
      <w:r>
        <w:rPr>
          <w:color w:val="231F20"/>
          <w:spacing w:val="-20"/>
        </w:rPr>
        <w:t> </w:t>
      </w:r>
      <w:r>
        <w:rPr>
          <w:color w:val="231F20"/>
        </w:rPr>
        <w:t>là</w:t>
      </w:r>
      <w:r>
        <w:rPr>
          <w:color w:val="231F20"/>
          <w:spacing w:val="-18"/>
        </w:rPr>
        <w:t> </w:t>
      </w:r>
      <w:r>
        <w:rPr>
          <w:color w:val="231F20"/>
          <w:spacing w:val="-3"/>
        </w:rPr>
        <w:t>trước </w:t>
      </w:r>
      <w:r>
        <w:rPr>
          <w:color w:val="231F20"/>
        </w:rPr>
        <w:t>lúc</w:t>
      </w:r>
      <w:r>
        <w:rPr>
          <w:color w:val="231F20"/>
          <w:spacing w:val="-17"/>
        </w:rPr>
        <w:t> </w:t>
      </w:r>
      <w:r>
        <w:rPr>
          <w:color w:val="231F20"/>
          <w:spacing w:val="-3"/>
        </w:rPr>
        <w:t>quán</w:t>
      </w:r>
      <w:r>
        <w:rPr>
          <w:color w:val="231F20"/>
          <w:spacing w:val="-17"/>
        </w:rPr>
        <w:t> </w:t>
      </w:r>
      <w:r>
        <w:rPr>
          <w:color w:val="231F20"/>
          <w:spacing w:val="-3"/>
        </w:rPr>
        <w:t>thấy</w:t>
      </w:r>
      <w:r>
        <w:rPr>
          <w:color w:val="231F20"/>
          <w:spacing w:val="-17"/>
        </w:rPr>
        <w:t> </w:t>
      </w:r>
      <w:r>
        <w:rPr>
          <w:color w:val="231F20"/>
        </w:rPr>
        <w:t>hữu</w:t>
      </w:r>
      <w:r>
        <w:rPr>
          <w:color w:val="231F20"/>
          <w:spacing w:val="-17"/>
        </w:rPr>
        <w:t> </w:t>
      </w:r>
      <w:r>
        <w:rPr>
          <w:color w:val="231F20"/>
          <w:spacing w:val="-3"/>
        </w:rPr>
        <w:t>duyên</w:t>
      </w:r>
      <w:r>
        <w:rPr>
          <w:color w:val="231F20"/>
          <w:spacing w:val="-17"/>
        </w:rPr>
        <w:t> </w:t>
      </w:r>
      <w:r>
        <w:rPr>
          <w:color w:val="231F20"/>
        </w:rPr>
        <w:t>nơi</w:t>
      </w:r>
      <w:r>
        <w:rPr>
          <w:color w:val="231F20"/>
          <w:spacing w:val="-17"/>
        </w:rPr>
        <w:t> </w:t>
      </w:r>
      <w:r>
        <w:rPr>
          <w:color w:val="231F20"/>
          <w:spacing w:val="-3"/>
        </w:rPr>
        <w:t>sinh,</w:t>
      </w:r>
      <w:r>
        <w:rPr>
          <w:color w:val="231F20"/>
          <w:spacing w:val="-17"/>
        </w:rPr>
        <w:t> </w:t>
      </w:r>
      <w:r>
        <w:rPr>
          <w:color w:val="231F20"/>
          <w:spacing w:val="-3"/>
        </w:rPr>
        <w:t>nhận</w:t>
      </w:r>
      <w:r>
        <w:rPr>
          <w:color w:val="231F20"/>
          <w:spacing w:val="-17"/>
        </w:rPr>
        <w:t> </w:t>
      </w:r>
      <w:r>
        <w:rPr>
          <w:color w:val="231F20"/>
          <w:spacing w:val="-3"/>
        </w:rPr>
        <w:t>biết</w:t>
      </w:r>
      <w:r>
        <w:rPr>
          <w:color w:val="231F20"/>
          <w:spacing w:val="-17"/>
        </w:rPr>
        <w:t> </w:t>
      </w:r>
      <w:r>
        <w:rPr>
          <w:color w:val="231F20"/>
          <w:spacing w:val="-3"/>
        </w:rPr>
        <w:t>hiện</w:t>
      </w:r>
      <w:r>
        <w:rPr>
          <w:color w:val="231F20"/>
          <w:spacing w:val="-17"/>
        </w:rPr>
        <w:t> </w:t>
      </w:r>
      <w:r>
        <w:rPr>
          <w:color w:val="231F20"/>
        </w:rPr>
        <w:t>tại</w:t>
      </w:r>
      <w:r>
        <w:rPr>
          <w:color w:val="231F20"/>
          <w:spacing w:val="-17"/>
        </w:rPr>
        <w:t> </w:t>
      </w:r>
      <w:r>
        <w:rPr>
          <w:color w:val="231F20"/>
          <w:spacing w:val="-3"/>
        </w:rPr>
        <w:t>sinh</w:t>
      </w:r>
      <w:r>
        <w:rPr>
          <w:color w:val="231F20"/>
          <w:spacing w:val="-17"/>
        </w:rPr>
        <w:t> </w:t>
      </w:r>
      <w:r>
        <w:rPr>
          <w:color w:val="231F20"/>
        </w:rPr>
        <w:t>là</w:t>
      </w:r>
      <w:r>
        <w:rPr>
          <w:color w:val="231F20"/>
          <w:spacing w:val="-17"/>
        </w:rPr>
        <w:t> </w:t>
      </w:r>
      <w:r>
        <w:rPr>
          <w:color w:val="231F20"/>
        </w:rPr>
        <w:t>gốc</w:t>
      </w:r>
      <w:r>
        <w:rPr>
          <w:color w:val="231F20"/>
          <w:spacing w:val="-17"/>
        </w:rPr>
        <w:t> </w:t>
      </w:r>
      <w:r>
        <w:rPr>
          <w:color w:val="231F20"/>
        </w:rPr>
        <w:t>của</w:t>
      </w:r>
      <w:r>
        <w:rPr>
          <w:color w:val="231F20"/>
          <w:spacing w:val="-17"/>
        </w:rPr>
        <w:t> </w:t>
      </w:r>
      <w:r>
        <w:rPr>
          <w:color w:val="231F20"/>
          <w:spacing w:val="-3"/>
        </w:rPr>
        <w:t>các khổ.</w:t>
      </w:r>
      <w:r>
        <w:rPr>
          <w:color w:val="231F20"/>
          <w:spacing w:val="-14"/>
        </w:rPr>
        <w:t> </w:t>
      </w:r>
      <w:r>
        <w:rPr>
          <w:color w:val="231F20"/>
        </w:rPr>
        <w:t>Sau</w:t>
      </w:r>
      <w:r>
        <w:rPr>
          <w:color w:val="231F20"/>
          <w:spacing w:val="-13"/>
        </w:rPr>
        <w:t> </w:t>
      </w:r>
      <w:r>
        <w:rPr>
          <w:color w:val="231F20"/>
        </w:rPr>
        <w:t>lại</w:t>
      </w:r>
      <w:r>
        <w:rPr>
          <w:color w:val="231F20"/>
          <w:spacing w:val="-13"/>
        </w:rPr>
        <w:t> </w:t>
      </w:r>
      <w:r>
        <w:rPr>
          <w:color w:val="231F20"/>
          <w:spacing w:val="-3"/>
        </w:rPr>
        <w:t>quán</w:t>
      </w:r>
      <w:r>
        <w:rPr>
          <w:color w:val="231F20"/>
          <w:spacing w:val="-13"/>
        </w:rPr>
        <w:t> </w:t>
      </w:r>
      <w:r>
        <w:rPr>
          <w:color w:val="231F20"/>
          <w:spacing w:val="-3"/>
        </w:rPr>
        <w:t>thấy</w:t>
      </w:r>
      <w:r>
        <w:rPr>
          <w:color w:val="231F20"/>
          <w:spacing w:val="-14"/>
        </w:rPr>
        <w:t> </w:t>
      </w:r>
      <w:r>
        <w:rPr>
          <w:color w:val="231F20"/>
          <w:spacing w:val="-3"/>
        </w:rPr>
        <w:t>danh</w:t>
      </w:r>
      <w:r>
        <w:rPr>
          <w:color w:val="231F20"/>
          <w:spacing w:val="-13"/>
        </w:rPr>
        <w:t> </w:t>
      </w:r>
      <w:r>
        <w:rPr>
          <w:color w:val="231F20"/>
        </w:rPr>
        <w:t>sắc</w:t>
      </w:r>
      <w:r>
        <w:rPr>
          <w:color w:val="231F20"/>
          <w:spacing w:val="-13"/>
        </w:rPr>
        <w:t> </w:t>
      </w:r>
      <w:r>
        <w:rPr>
          <w:color w:val="231F20"/>
          <w:spacing w:val="-3"/>
        </w:rPr>
        <w:t>duyên</w:t>
      </w:r>
      <w:r>
        <w:rPr>
          <w:color w:val="231F20"/>
          <w:spacing w:val="-13"/>
        </w:rPr>
        <w:t> </w:t>
      </w:r>
      <w:r>
        <w:rPr>
          <w:color w:val="231F20"/>
        </w:rPr>
        <w:t>nơi</w:t>
      </w:r>
      <w:r>
        <w:rPr>
          <w:color w:val="231F20"/>
          <w:spacing w:val="-13"/>
        </w:rPr>
        <w:t> </w:t>
      </w:r>
      <w:r>
        <w:rPr>
          <w:color w:val="231F20"/>
          <w:spacing w:val="-3"/>
        </w:rPr>
        <w:t>thức,</w:t>
      </w:r>
      <w:r>
        <w:rPr>
          <w:color w:val="231F20"/>
          <w:spacing w:val="-14"/>
        </w:rPr>
        <w:t> </w:t>
      </w:r>
      <w:r>
        <w:rPr>
          <w:color w:val="231F20"/>
          <w:spacing w:val="-3"/>
        </w:rPr>
        <w:t>nhận</w:t>
      </w:r>
      <w:r>
        <w:rPr>
          <w:color w:val="231F20"/>
          <w:spacing w:val="-13"/>
        </w:rPr>
        <w:t> </w:t>
      </w:r>
      <w:r>
        <w:rPr>
          <w:color w:val="231F20"/>
          <w:spacing w:val="-3"/>
        </w:rPr>
        <w:t>biết</w:t>
      </w:r>
      <w:r>
        <w:rPr>
          <w:color w:val="231F20"/>
          <w:spacing w:val="-13"/>
        </w:rPr>
        <w:t> </w:t>
      </w:r>
      <w:r>
        <w:rPr>
          <w:color w:val="231F20"/>
          <w:spacing w:val="-3"/>
        </w:rPr>
        <w:t>sinh</w:t>
      </w:r>
      <w:r>
        <w:rPr>
          <w:color w:val="231F20"/>
          <w:spacing w:val="-13"/>
        </w:rPr>
        <w:t> </w:t>
      </w:r>
      <w:r>
        <w:rPr>
          <w:color w:val="231F20"/>
        </w:rPr>
        <w:t>của</w:t>
      </w:r>
      <w:r>
        <w:rPr>
          <w:color w:val="231F20"/>
          <w:spacing w:val="-13"/>
        </w:rPr>
        <w:t> </w:t>
      </w:r>
      <w:r>
        <w:rPr>
          <w:color w:val="231F20"/>
          <w:spacing w:val="-3"/>
        </w:rPr>
        <w:t>quá </w:t>
      </w:r>
      <w:r>
        <w:rPr>
          <w:color w:val="231F20"/>
        </w:rPr>
        <w:t>khứ là gốc của các </w:t>
      </w:r>
      <w:r>
        <w:rPr>
          <w:color w:val="231F20"/>
          <w:spacing w:val="-3"/>
        </w:rPr>
        <w:t>khổ, liền khởi </w:t>
      </w:r>
      <w:r>
        <w:rPr>
          <w:color w:val="231F20"/>
        </w:rPr>
        <w:t>suy </w:t>
      </w:r>
      <w:r>
        <w:rPr>
          <w:color w:val="231F20"/>
          <w:spacing w:val="-3"/>
        </w:rPr>
        <w:t>niệm: </w:t>
      </w:r>
      <w:r>
        <w:rPr>
          <w:color w:val="231F20"/>
        </w:rPr>
        <w:t>Các khổ </w:t>
      </w:r>
      <w:r>
        <w:rPr>
          <w:color w:val="231F20"/>
          <w:spacing w:val="-3"/>
        </w:rPr>
        <w:t>sinh </w:t>
      </w:r>
      <w:r>
        <w:rPr>
          <w:color w:val="231F20"/>
        </w:rPr>
        <w:t>tử của </w:t>
      </w:r>
      <w:r>
        <w:rPr>
          <w:color w:val="231F20"/>
          <w:spacing w:val="-3"/>
        </w:rPr>
        <w:t>quá khứ, hiện </w:t>
      </w:r>
      <w:r>
        <w:rPr>
          <w:color w:val="231F20"/>
        </w:rPr>
        <w:t>tại do đã </w:t>
      </w:r>
      <w:r>
        <w:rPr>
          <w:color w:val="231F20"/>
          <w:spacing w:val="-3"/>
        </w:rPr>
        <w:t>sinh </w:t>
      </w:r>
      <w:r>
        <w:rPr>
          <w:color w:val="231F20"/>
        </w:rPr>
        <w:t>làm </w:t>
      </w:r>
      <w:r>
        <w:rPr>
          <w:color w:val="231F20"/>
          <w:spacing w:val="-3"/>
        </w:rPr>
        <w:t>gốc, </w:t>
      </w:r>
      <w:r>
        <w:rPr>
          <w:color w:val="231F20"/>
        </w:rPr>
        <w:t>vị lai </w:t>
      </w:r>
      <w:r>
        <w:rPr>
          <w:color w:val="231F20"/>
          <w:spacing w:val="-3"/>
        </w:rPr>
        <w:t>cũng thế, </w:t>
      </w:r>
      <w:r>
        <w:rPr>
          <w:color w:val="231F20"/>
        </w:rPr>
        <w:t>nên </w:t>
      </w:r>
      <w:r>
        <w:rPr>
          <w:color w:val="231F20"/>
          <w:spacing w:val="-3"/>
        </w:rPr>
        <w:t>không </w:t>
      </w:r>
      <w:r>
        <w:rPr>
          <w:color w:val="231F20"/>
        </w:rPr>
        <w:t>cần </w:t>
      </w:r>
      <w:r>
        <w:rPr>
          <w:color w:val="231F20"/>
          <w:spacing w:val="-3"/>
        </w:rPr>
        <w:t>quán </w:t>
      </w:r>
      <w:r>
        <w:rPr>
          <w:color w:val="231F20"/>
        </w:rPr>
        <w:t>lại</w:t>
      </w:r>
      <w:r>
        <w:rPr>
          <w:color w:val="231F20"/>
          <w:spacing w:val="-7"/>
        </w:rPr>
        <w:t> </w:t>
      </w:r>
      <w:r>
        <w:rPr>
          <w:color w:val="231F20"/>
          <w:spacing w:val="-3"/>
        </w:rPr>
        <w:t>cảnh</w:t>
      </w:r>
      <w:r>
        <w:rPr>
          <w:color w:val="231F20"/>
          <w:spacing w:val="-7"/>
        </w:rPr>
        <w:t> </w:t>
      </w:r>
      <w:r>
        <w:rPr>
          <w:color w:val="231F20"/>
          <w:spacing w:val="-3"/>
        </w:rPr>
        <w:t>khác,</w:t>
      </w:r>
      <w:r>
        <w:rPr>
          <w:color w:val="231F20"/>
          <w:spacing w:val="-7"/>
        </w:rPr>
        <w:t> </w:t>
      </w:r>
      <w:r>
        <w:rPr>
          <w:color w:val="231F20"/>
        </w:rPr>
        <w:t>vì</w:t>
      </w:r>
      <w:r>
        <w:rPr>
          <w:color w:val="231F20"/>
          <w:spacing w:val="-7"/>
        </w:rPr>
        <w:t> </w:t>
      </w:r>
      <w:r>
        <w:rPr>
          <w:color w:val="231F20"/>
        </w:rPr>
        <w:t>vậy</w:t>
      </w:r>
      <w:r>
        <w:rPr>
          <w:color w:val="231F20"/>
          <w:spacing w:val="-7"/>
        </w:rPr>
        <w:t> </w:t>
      </w:r>
      <w:r>
        <w:rPr>
          <w:color w:val="231F20"/>
        </w:rPr>
        <w:t>nên</w:t>
      </w:r>
      <w:r>
        <w:rPr>
          <w:color w:val="231F20"/>
          <w:spacing w:val="-7"/>
        </w:rPr>
        <w:t> </w:t>
      </w:r>
      <w:r>
        <w:rPr>
          <w:color w:val="231F20"/>
          <w:spacing w:val="-3"/>
        </w:rPr>
        <w:t>ngang</w:t>
      </w:r>
      <w:r>
        <w:rPr>
          <w:color w:val="231F20"/>
          <w:spacing w:val="-7"/>
        </w:rPr>
        <w:t> </w:t>
      </w:r>
      <w:r>
        <w:rPr>
          <w:color w:val="231F20"/>
        </w:rPr>
        <w:t>nơi</w:t>
      </w:r>
      <w:r>
        <w:rPr>
          <w:color w:val="231F20"/>
          <w:spacing w:val="-7"/>
        </w:rPr>
        <w:t> </w:t>
      </w:r>
      <w:r>
        <w:rPr>
          <w:color w:val="231F20"/>
          <w:spacing w:val="-3"/>
        </w:rPr>
        <w:t>thức</w:t>
      </w:r>
      <w:r>
        <w:rPr>
          <w:color w:val="231F20"/>
          <w:spacing w:val="-7"/>
        </w:rPr>
        <w:t> </w:t>
      </w:r>
      <w:r>
        <w:rPr>
          <w:color w:val="231F20"/>
        </w:rPr>
        <w:t>tâm</w:t>
      </w:r>
      <w:r>
        <w:rPr>
          <w:color w:val="231F20"/>
          <w:spacing w:val="-7"/>
        </w:rPr>
        <w:t> </w:t>
      </w:r>
      <w:r>
        <w:rPr>
          <w:color w:val="231F20"/>
          <w:spacing w:val="-3"/>
        </w:rPr>
        <w:t>liền</w:t>
      </w:r>
      <w:r>
        <w:rPr>
          <w:color w:val="231F20"/>
          <w:spacing w:val="-6"/>
        </w:rPr>
        <w:t> </w:t>
      </w:r>
      <w:r>
        <w:rPr>
          <w:color w:val="231F20"/>
          <w:spacing w:val="-3"/>
        </w:rPr>
        <w:t>chuyển</w:t>
      </w:r>
      <w:r>
        <w:rPr>
          <w:color w:val="231F20"/>
          <w:spacing w:val="-7"/>
        </w:rPr>
        <w:t> </w:t>
      </w:r>
      <w:r>
        <w:rPr>
          <w:color w:val="231F20"/>
        </w:rPr>
        <w:t>trở</w:t>
      </w:r>
      <w:r>
        <w:rPr>
          <w:color w:val="231F20"/>
          <w:spacing w:val="-7"/>
        </w:rPr>
        <w:t> </w:t>
      </w:r>
      <w:r>
        <w:rPr>
          <w:color w:val="231F20"/>
          <w:spacing w:val="-3"/>
        </w:rPr>
        <w:t>lại.</w:t>
      </w:r>
    </w:p>
    <w:p>
      <w:pPr>
        <w:pStyle w:val="BodyText"/>
        <w:spacing w:line="271" w:lineRule="auto" w:before="115"/>
        <w:ind w:left="393" w:right="128"/>
      </w:pPr>
      <w:r>
        <w:rPr>
          <w:color w:val="231F20"/>
        </w:rPr>
        <w:t>Do các hữu chi đều có ba đời, tức nghĩa theo Tôn giả Vọng Mãn nói được thành tựu. Như nói: Phần vị vô minh, hành lúc hiện ở trước có hai chi hiện tại, cho đến nói rộng. Như Khế kinh nói: Phật bảo Bí-sô: Bấy giờ </w:t>
      </w:r>
      <w:r>
        <w:rPr>
          <w:color w:val="231F20"/>
          <w:spacing w:val="-10"/>
        </w:rPr>
        <w:t>Ta </w:t>
      </w:r>
      <w:r>
        <w:rPr>
          <w:color w:val="231F20"/>
        </w:rPr>
        <w:t>suy niệm như thế này: Vì cái gì không có nên già</w:t>
      </w:r>
      <w:r>
        <w:rPr>
          <w:color w:val="231F20"/>
          <w:spacing w:val="-7"/>
        </w:rPr>
        <w:t> </w:t>
      </w:r>
      <w:r>
        <w:rPr>
          <w:color w:val="231F20"/>
        </w:rPr>
        <w:t>chết</w:t>
      </w:r>
      <w:r>
        <w:rPr>
          <w:color w:val="231F20"/>
          <w:spacing w:val="-5"/>
        </w:rPr>
        <w:t> </w:t>
      </w:r>
      <w:r>
        <w:rPr>
          <w:color w:val="231F20"/>
        </w:rPr>
        <w:t>không</w:t>
      </w:r>
      <w:r>
        <w:rPr>
          <w:color w:val="231F20"/>
          <w:spacing w:val="-5"/>
        </w:rPr>
        <w:t> </w:t>
      </w:r>
      <w:r>
        <w:rPr>
          <w:color w:val="231F20"/>
        </w:rPr>
        <w:t>có?</w:t>
      </w:r>
      <w:r>
        <w:rPr>
          <w:color w:val="231F20"/>
          <w:spacing w:val="-10"/>
        </w:rPr>
        <w:t> </w:t>
      </w:r>
      <w:r>
        <w:rPr>
          <w:color w:val="231F20"/>
        </w:rPr>
        <w:t>Vì</w:t>
      </w:r>
      <w:r>
        <w:rPr>
          <w:color w:val="231F20"/>
          <w:spacing w:val="-6"/>
        </w:rPr>
        <w:t> </w:t>
      </w:r>
      <w:r>
        <w:rPr>
          <w:color w:val="231F20"/>
        </w:rPr>
        <w:t>cái</w:t>
      </w:r>
      <w:r>
        <w:rPr>
          <w:color w:val="231F20"/>
          <w:spacing w:val="-7"/>
        </w:rPr>
        <w:t> </w:t>
      </w:r>
      <w:r>
        <w:rPr>
          <w:color w:val="231F20"/>
        </w:rPr>
        <w:t>gì</w:t>
      </w:r>
      <w:r>
        <w:rPr>
          <w:color w:val="231F20"/>
          <w:spacing w:val="-6"/>
        </w:rPr>
        <w:t> </w:t>
      </w:r>
      <w:r>
        <w:rPr>
          <w:color w:val="231F20"/>
        </w:rPr>
        <w:t>diệt</w:t>
      </w:r>
      <w:r>
        <w:rPr>
          <w:color w:val="231F20"/>
          <w:spacing w:val="-6"/>
        </w:rPr>
        <w:t> </w:t>
      </w:r>
      <w:r>
        <w:rPr>
          <w:color w:val="231F20"/>
        </w:rPr>
        <w:t>nên</w:t>
      </w:r>
      <w:r>
        <w:rPr>
          <w:color w:val="231F20"/>
          <w:spacing w:val="-6"/>
        </w:rPr>
        <w:t> </w:t>
      </w:r>
      <w:r>
        <w:rPr>
          <w:color w:val="231F20"/>
        </w:rPr>
        <w:t>già</w:t>
      </w:r>
      <w:r>
        <w:rPr>
          <w:color w:val="231F20"/>
          <w:spacing w:val="-6"/>
        </w:rPr>
        <w:t> </w:t>
      </w:r>
      <w:r>
        <w:rPr>
          <w:color w:val="231F20"/>
        </w:rPr>
        <w:t>chết</w:t>
      </w:r>
      <w:r>
        <w:rPr>
          <w:color w:val="231F20"/>
          <w:spacing w:val="-7"/>
        </w:rPr>
        <w:t> </w:t>
      </w:r>
      <w:r>
        <w:rPr>
          <w:color w:val="231F20"/>
        </w:rPr>
        <w:t>diệt?</w:t>
      </w:r>
      <w:r>
        <w:rPr>
          <w:color w:val="231F20"/>
          <w:spacing w:val="-6"/>
        </w:rPr>
        <w:t> </w:t>
      </w:r>
      <w:r>
        <w:rPr>
          <w:color w:val="231F20"/>
        </w:rPr>
        <w:t>Suy</w:t>
      </w:r>
      <w:r>
        <w:rPr>
          <w:color w:val="231F20"/>
          <w:spacing w:val="-6"/>
        </w:rPr>
        <w:t> </w:t>
      </w:r>
      <w:r>
        <w:rPr>
          <w:color w:val="231F20"/>
        </w:rPr>
        <w:t>niệm</w:t>
      </w:r>
      <w:r>
        <w:rPr>
          <w:color w:val="231F20"/>
          <w:spacing w:val="-6"/>
        </w:rPr>
        <w:t> </w:t>
      </w:r>
      <w:r>
        <w:rPr>
          <w:color w:val="231F20"/>
        </w:rPr>
        <w:t>như</w:t>
      </w:r>
      <w:r>
        <w:rPr>
          <w:color w:val="231F20"/>
          <w:spacing w:val="-5"/>
        </w:rPr>
        <w:t> </w:t>
      </w:r>
      <w:r>
        <w:rPr>
          <w:color w:val="231F20"/>
        </w:rPr>
        <w:t>thế rồi liền khởi hiện quán: Vì sinh không có nên già chết không có. Vì sinh</w:t>
      </w:r>
      <w:r>
        <w:rPr>
          <w:color w:val="231F20"/>
          <w:spacing w:val="-10"/>
        </w:rPr>
        <w:t> </w:t>
      </w:r>
      <w:r>
        <w:rPr>
          <w:color w:val="231F20"/>
        </w:rPr>
        <w:t>diệt</w:t>
      </w:r>
      <w:r>
        <w:rPr>
          <w:color w:val="231F20"/>
          <w:spacing w:val="-10"/>
        </w:rPr>
        <w:t> </w:t>
      </w:r>
      <w:r>
        <w:rPr>
          <w:color w:val="231F20"/>
        </w:rPr>
        <w:t>nên</w:t>
      </w:r>
      <w:r>
        <w:rPr>
          <w:color w:val="231F20"/>
          <w:spacing w:val="-9"/>
        </w:rPr>
        <w:t> </w:t>
      </w:r>
      <w:r>
        <w:rPr>
          <w:color w:val="231F20"/>
        </w:rPr>
        <w:t>già</w:t>
      </w:r>
      <w:r>
        <w:rPr>
          <w:color w:val="231F20"/>
          <w:spacing w:val="-10"/>
        </w:rPr>
        <w:t> </w:t>
      </w:r>
      <w:r>
        <w:rPr>
          <w:color w:val="231F20"/>
        </w:rPr>
        <w:t>chết</w:t>
      </w:r>
      <w:r>
        <w:rPr>
          <w:color w:val="231F20"/>
          <w:spacing w:val="-10"/>
        </w:rPr>
        <w:t> </w:t>
      </w:r>
      <w:r>
        <w:rPr>
          <w:color w:val="231F20"/>
        </w:rPr>
        <w:t>diệt.</w:t>
      </w:r>
      <w:r>
        <w:rPr>
          <w:color w:val="231F20"/>
          <w:spacing w:val="-9"/>
        </w:rPr>
        <w:t> </w:t>
      </w:r>
      <w:r>
        <w:rPr>
          <w:color w:val="231F20"/>
        </w:rPr>
        <w:t>Như</w:t>
      </w:r>
      <w:r>
        <w:rPr>
          <w:color w:val="231F20"/>
          <w:spacing w:val="-10"/>
        </w:rPr>
        <w:t> </w:t>
      </w:r>
      <w:r>
        <w:rPr>
          <w:color w:val="231F20"/>
        </w:rPr>
        <w:t>thế</w:t>
      </w:r>
      <w:r>
        <w:rPr>
          <w:color w:val="231F20"/>
          <w:spacing w:val="-10"/>
        </w:rPr>
        <w:t> </w:t>
      </w:r>
      <w:r>
        <w:rPr>
          <w:color w:val="231F20"/>
        </w:rPr>
        <w:t>cho</w:t>
      </w:r>
      <w:r>
        <w:rPr>
          <w:color w:val="231F20"/>
          <w:spacing w:val="-9"/>
        </w:rPr>
        <w:t> </w:t>
      </w:r>
      <w:r>
        <w:rPr>
          <w:color w:val="231F20"/>
        </w:rPr>
        <w:t>đến</w:t>
      </w:r>
      <w:r>
        <w:rPr>
          <w:color w:val="231F20"/>
          <w:spacing w:val="-10"/>
        </w:rPr>
        <w:t> </w:t>
      </w:r>
      <w:r>
        <w:rPr>
          <w:color w:val="231F20"/>
        </w:rPr>
        <w:t>suy</w:t>
      </w:r>
      <w:r>
        <w:rPr>
          <w:color w:val="231F20"/>
          <w:spacing w:val="-10"/>
        </w:rPr>
        <w:t> </w:t>
      </w:r>
      <w:r>
        <w:rPr>
          <w:color w:val="231F20"/>
        </w:rPr>
        <w:t>niệm</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này:</w:t>
      </w:r>
      <w:r>
        <w:rPr>
          <w:color w:val="231F20"/>
          <w:spacing w:val="-14"/>
        </w:rPr>
        <w:t> </w:t>
      </w:r>
      <w:r>
        <w:rPr>
          <w:color w:val="231F20"/>
        </w:rPr>
        <w:t>Vì cái gì không có nên hành không có, vì cái gì diệt nên hành diệt. </w:t>
      </w:r>
      <w:r>
        <w:rPr>
          <w:color w:val="231F20"/>
          <w:spacing w:val="-5"/>
        </w:rPr>
        <w:t>Suy </w:t>
      </w:r>
      <w:r>
        <w:rPr>
          <w:color w:val="231F20"/>
        </w:rPr>
        <w:t>nghĩ</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rồi,</w:t>
      </w:r>
      <w:r>
        <w:rPr>
          <w:color w:val="231F20"/>
          <w:spacing w:val="-5"/>
        </w:rPr>
        <w:t> </w:t>
      </w:r>
      <w:r>
        <w:rPr>
          <w:color w:val="231F20"/>
        </w:rPr>
        <w:t>liền</w:t>
      </w:r>
      <w:r>
        <w:rPr>
          <w:color w:val="231F20"/>
          <w:spacing w:val="-5"/>
        </w:rPr>
        <w:t> </w:t>
      </w:r>
      <w:r>
        <w:rPr>
          <w:color w:val="231F20"/>
        </w:rPr>
        <w:t>khởi</w:t>
      </w:r>
      <w:r>
        <w:rPr>
          <w:color w:val="231F20"/>
          <w:spacing w:val="-6"/>
        </w:rPr>
        <w:t> </w:t>
      </w:r>
      <w:r>
        <w:rPr>
          <w:color w:val="231F20"/>
        </w:rPr>
        <w:t>hiện</w:t>
      </w:r>
      <w:r>
        <w:rPr>
          <w:color w:val="231F20"/>
          <w:spacing w:val="-5"/>
        </w:rPr>
        <w:t> </w:t>
      </w:r>
      <w:r>
        <w:rPr>
          <w:color w:val="231F20"/>
        </w:rPr>
        <w:t>quán:</w:t>
      </w:r>
      <w:r>
        <w:rPr>
          <w:color w:val="231F20"/>
          <w:spacing w:val="-10"/>
        </w:rPr>
        <w:t> </w:t>
      </w:r>
      <w:r>
        <w:rPr>
          <w:color w:val="231F20"/>
        </w:rPr>
        <w:t>Vì</w:t>
      </w:r>
      <w:r>
        <w:rPr>
          <w:color w:val="231F20"/>
          <w:spacing w:val="-4"/>
        </w:rPr>
        <w:t> </w:t>
      </w:r>
      <w:r>
        <w:rPr>
          <w:color w:val="231F20"/>
        </w:rPr>
        <w:t>vô</w:t>
      </w:r>
      <w:r>
        <w:rPr>
          <w:color w:val="231F20"/>
          <w:spacing w:val="-5"/>
        </w:rPr>
        <w:t> </w:t>
      </w:r>
      <w:r>
        <w:rPr>
          <w:color w:val="231F20"/>
        </w:rPr>
        <w:t>minh</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nên</w:t>
      </w:r>
      <w:r>
        <w:rPr>
          <w:color w:val="231F20"/>
          <w:spacing w:val="-5"/>
        </w:rPr>
        <w:t> </w:t>
      </w:r>
      <w:r>
        <w:rPr>
          <w:color w:val="231F20"/>
          <w:spacing w:val="-4"/>
        </w:rPr>
        <w:t>hành </w:t>
      </w:r>
      <w:r>
        <w:rPr>
          <w:color w:val="231F20"/>
        </w:rPr>
        <w:t>không có. Vì vô minh diệt nên hành diệt. Vì hành diệt nên thức </w:t>
      </w:r>
      <w:r>
        <w:rPr>
          <w:color w:val="231F20"/>
          <w:spacing w:val="-3"/>
        </w:rPr>
        <w:t>diệt, </w:t>
      </w:r>
      <w:r>
        <w:rPr>
          <w:color w:val="231F20"/>
        </w:rPr>
        <w:t>cho đến nói rộng.</w:t>
      </w:r>
    </w:p>
    <w:p>
      <w:pPr>
        <w:pStyle w:val="BodyText"/>
        <w:spacing w:line="271" w:lineRule="auto" w:before="115"/>
        <w:ind w:left="393" w:right="127"/>
      </w:pPr>
      <w:r>
        <w:rPr>
          <w:i/>
          <w:color w:val="231F20"/>
        </w:rPr>
        <w:t>Hỏi: </w:t>
      </w:r>
      <w:r>
        <w:rPr>
          <w:color w:val="231F20"/>
        </w:rPr>
        <w:t>Vì duyên gì Bồ-tát trong phần Lưu chuyển chỉ quán</w:t>
      </w:r>
      <w:r>
        <w:rPr>
          <w:color w:val="231F20"/>
          <w:spacing w:val="-41"/>
        </w:rPr>
        <w:t> </w:t>
      </w:r>
      <w:r>
        <w:rPr>
          <w:color w:val="231F20"/>
        </w:rPr>
        <w:t>mười chi, còn trong phần Hoàn diệt quán đủ mười hai</w:t>
      </w:r>
      <w:r>
        <w:rPr>
          <w:color w:val="231F20"/>
          <w:spacing w:val="-2"/>
        </w:rPr>
        <w:t> </w:t>
      </w:r>
      <w:r>
        <w:rPr>
          <w:color w:val="231F20"/>
        </w:rPr>
        <w:t>chi?</w:t>
      </w:r>
    </w:p>
    <w:p>
      <w:pPr>
        <w:pStyle w:val="BodyText"/>
        <w:spacing w:line="273" w:lineRule="auto"/>
        <w:ind w:left="393" w:right="127"/>
      </w:pPr>
      <w:r>
        <w:rPr>
          <w:i/>
          <w:color w:val="231F20"/>
        </w:rPr>
        <w:t>Đáp:</w:t>
      </w:r>
      <w:r>
        <w:rPr>
          <w:i/>
          <w:color w:val="231F20"/>
          <w:spacing w:val="-12"/>
        </w:rPr>
        <w:t> </w:t>
      </w:r>
      <w:r>
        <w:rPr>
          <w:color w:val="231F20"/>
        </w:rPr>
        <w:t>Do</w:t>
      </w:r>
      <w:r>
        <w:rPr>
          <w:color w:val="231F20"/>
          <w:spacing w:val="-11"/>
        </w:rPr>
        <w:t> </w:t>
      </w:r>
      <w:r>
        <w:rPr>
          <w:color w:val="231F20"/>
        </w:rPr>
        <w:t>Bồ-tát</w:t>
      </w:r>
      <w:r>
        <w:rPr>
          <w:color w:val="231F20"/>
          <w:spacing w:val="-12"/>
        </w:rPr>
        <w:t> </w:t>
      </w:r>
      <w:r>
        <w:rPr>
          <w:color w:val="231F20"/>
        </w:rPr>
        <w:t>chán</w:t>
      </w:r>
      <w:r>
        <w:rPr>
          <w:color w:val="231F20"/>
          <w:spacing w:val="-12"/>
        </w:rPr>
        <w:t> </w:t>
      </w:r>
      <w:r>
        <w:rPr>
          <w:color w:val="231F20"/>
        </w:rPr>
        <w:t>ghét</w:t>
      </w:r>
      <w:r>
        <w:rPr>
          <w:color w:val="231F20"/>
          <w:spacing w:val="-11"/>
        </w:rPr>
        <w:t> </w:t>
      </w:r>
      <w:r>
        <w:rPr>
          <w:color w:val="231F20"/>
        </w:rPr>
        <w:t>lưu</w:t>
      </w:r>
      <w:r>
        <w:rPr>
          <w:color w:val="231F20"/>
          <w:spacing w:val="-11"/>
        </w:rPr>
        <w:t> </w:t>
      </w:r>
      <w:r>
        <w:rPr>
          <w:color w:val="231F20"/>
        </w:rPr>
        <w:t>chuyển</w:t>
      </w:r>
      <w:r>
        <w:rPr>
          <w:color w:val="231F20"/>
          <w:spacing w:val="-12"/>
        </w:rPr>
        <w:t> </w:t>
      </w:r>
      <w:r>
        <w:rPr>
          <w:color w:val="231F20"/>
        </w:rPr>
        <w:t>nên</w:t>
      </w:r>
      <w:r>
        <w:rPr>
          <w:color w:val="231F20"/>
          <w:spacing w:val="-11"/>
        </w:rPr>
        <w:t> </w:t>
      </w:r>
      <w:r>
        <w:rPr>
          <w:color w:val="231F20"/>
        </w:rPr>
        <w:t>chỉ</w:t>
      </w:r>
      <w:r>
        <w:rPr>
          <w:color w:val="231F20"/>
          <w:spacing w:val="-11"/>
        </w:rPr>
        <w:t> </w:t>
      </w:r>
      <w:r>
        <w:rPr>
          <w:color w:val="231F20"/>
        </w:rPr>
        <w:t>quán</w:t>
      </w:r>
      <w:r>
        <w:rPr>
          <w:color w:val="231F20"/>
          <w:spacing w:val="-12"/>
        </w:rPr>
        <w:t> </w:t>
      </w:r>
      <w:r>
        <w:rPr>
          <w:color w:val="231F20"/>
        </w:rPr>
        <w:t>mười</w:t>
      </w:r>
      <w:r>
        <w:rPr>
          <w:color w:val="231F20"/>
          <w:spacing w:val="-11"/>
        </w:rPr>
        <w:t> </w:t>
      </w:r>
      <w:r>
        <w:rPr>
          <w:color w:val="231F20"/>
        </w:rPr>
        <w:t>chi,</w:t>
      </w:r>
      <w:r>
        <w:rPr>
          <w:color w:val="231F20"/>
          <w:spacing w:val="-11"/>
        </w:rPr>
        <w:t> </w:t>
      </w:r>
      <w:r>
        <w:rPr>
          <w:color w:val="231F20"/>
        </w:rPr>
        <w:t>vì yêu thích hoàn diệt nên quán đủ mười hai</w:t>
      </w:r>
      <w:r>
        <w:rPr>
          <w:color w:val="231F20"/>
          <w:spacing w:val="-1"/>
        </w:rPr>
        <w:t> </w:t>
      </w:r>
      <w:r>
        <w:rPr>
          <w:color w:val="231F20"/>
        </w:rPr>
        <w:t>chi.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w:t>
      </w:r>
      <w:r>
        <w:rPr>
          <w:color w:val="231F20"/>
          <w:spacing w:val="-11"/>
        </w:rPr>
        <w:t> </w:t>
      </w:r>
      <w:r>
        <w:rPr>
          <w:color w:val="231F20"/>
        </w:rPr>
        <w:t>nữa,</w:t>
      </w:r>
      <w:r>
        <w:rPr>
          <w:color w:val="231F20"/>
          <w:spacing w:val="-11"/>
        </w:rPr>
        <w:t> </w:t>
      </w:r>
      <w:r>
        <w:rPr>
          <w:color w:val="231F20"/>
        </w:rPr>
        <w:t>trong</w:t>
      </w:r>
      <w:r>
        <w:rPr>
          <w:color w:val="231F20"/>
          <w:spacing w:val="-11"/>
        </w:rPr>
        <w:t> </w:t>
      </w:r>
      <w:r>
        <w:rPr>
          <w:color w:val="231F20"/>
        </w:rPr>
        <w:t>phần</w:t>
      </w:r>
      <w:r>
        <w:rPr>
          <w:color w:val="231F20"/>
          <w:spacing w:val="-11"/>
        </w:rPr>
        <w:t> </w:t>
      </w:r>
      <w:r>
        <w:rPr>
          <w:color w:val="231F20"/>
        </w:rPr>
        <w:t>lưu</w:t>
      </w:r>
      <w:r>
        <w:rPr>
          <w:color w:val="231F20"/>
          <w:spacing w:val="-11"/>
        </w:rPr>
        <w:t> </w:t>
      </w:r>
      <w:r>
        <w:rPr>
          <w:color w:val="231F20"/>
        </w:rPr>
        <w:t>chuyển,</w:t>
      </w:r>
      <w:r>
        <w:rPr>
          <w:color w:val="231F20"/>
          <w:spacing w:val="-11"/>
        </w:rPr>
        <w:t> </w:t>
      </w:r>
      <w:r>
        <w:rPr>
          <w:color w:val="231F20"/>
        </w:rPr>
        <w:t>phần</w:t>
      </w:r>
      <w:r>
        <w:rPr>
          <w:color w:val="231F20"/>
          <w:spacing w:val="-11"/>
        </w:rPr>
        <w:t> </w:t>
      </w:r>
      <w:r>
        <w:rPr>
          <w:color w:val="231F20"/>
        </w:rPr>
        <w:t>nhiều</w:t>
      </w:r>
      <w:r>
        <w:rPr>
          <w:color w:val="231F20"/>
          <w:spacing w:val="-11"/>
        </w:rPr>
        <w:t> </w:t>
      </w:r>
      <w:r>
        <w:rPr>
          <w:color w:val="231F20"/>
        </w:rPr>
        <w:t>là</w:t>
      </w:r>
      <w:r>
        <w:rPr>
          <w:color w:val="231F20"/>
          <w:spacing w:val="-11"/>
        </w:rPr>
        <w:t> </w:t>
      </w:r>
      <w:r>
        <w:rPr>
          <w:color w:val="231F20"/>
        </w:rPr>
        <w:t>những</w:t>
      </w:r>
      <w:r>
        <w:rPr>
          <w:color w:val="231F20"/>
          <w:spacing w:val="-11"/>
        </w:rPr>
        <w:t> </w:t>
      </w:r>
      <w:r>
        <w:rPr>
          <w:color w:val="231F20"/>
        </w:rPr>
        <w:t>lỗi</w:t>
      </w:r>
      <w:r>
        <w:rPr>
          <w:color w:val="231F20"/>
          <w:spacing w:val="-11"/>
        </w:rPr>
        <w:t> </w:t>
      </w:r>
      <w:r>
        <w:rPr>
          <w:color w:val="231F20"/>
        </w:rPr>
        <w:t>lầm</w:t>
      </w:r>
      <w:r>
        <w:rPr>
          <w:color w:val="231F20"/>
          <w:spacing w:val="-11"/>
        </w:rPr>
        <w:t> </w:t>
      </w:r>
      <w:r>
        <w:rPr>
          <w:color w:val="231F20"/>
        </w:rPr>
        <w:t>tai hại, lôi kéo tâm yếu kém, nên chỉ quán mười chi. Trong phần hoàn diệt, phần nhiều là các công đức dẫn dắt tâm thù thắng, nên </w:t>
      </w:r>
      <w:r>
        <w:rPr>
          <w:color w:val="231F20"/>
          <w:spacing w:val="-4"/>
        </w:rPr>
        <w:t>quán</w:t>
      </w:r>
      <w:r>
        <w:rPr>
          <w:color w:val="231F20"/>
          <w:spacing w:val="57"/>
        </w:rPr>
        <w:t> </w:t>
      </w:r>
      <w:r>
        <w:rPr>
          <w:color w:val="231F20"/>
        </w:rPr>
        <w:t>mười hai chi.</w:t>
      </w:r>
    </w:p>
    <w:p>
      <w:pPr>
        <w:pStyle w:val="BodyText"/>
        <w:spacing w:line="273" w:lineRule="auto" w:before="110"/>
        <w:ind w:right="412"/>
      </w:pPr>
      <w:r>
        <w:rPr>
          <w:color w:val="231F20"/>
        </w:rPr>
        <w:t>Trong các Khế kinh, hoặc nói duyên khởi như chiếc đèn, hoặc nói duyên khởi như đống lửa, hoặc nói duyên khởi như thành trì .</w:t>
      </w:r>
    </w:p>
    <w:p>
      <w:pPr>
        <w:pStyle w:val="BodyText"/>
        <w:spacing w:line="273" w:lineRule="auto" w:before="112"/>
        <w:ind w:right="412"/>
      </w:pPr>
      <w:r>
        <w:rPr>
          <w:i/>
          <w:color w:val="231F20"/>
        </w:rPr>
        <w:t>Hỏi: </w:t>
      </w:r>
      <w:r>
        <w:rPr>
          <w:color w:val="231F20"/>
        </w:rPr>
        <w:t>Vì sao Đức Thế Tôn nói pháp duyên khởi như chiếc đèn, như đống lửa, như thành trì?</w:t>
      </w:r>
    </w:p>
    <w:p>
      <w:pPr>
        <w:pStyle w:val="BodyText"/>
        <w:spacing w:line="273" w:lineRule="auto" w:before="111"/>
        <w:ind w:right="410"/>
      </w:pPr>
      <w:r>
        <w:rPr>
          <w:i/>
          <w:color w:val="231F20"/>
        </w:rPr>
        <w:t>Đáp:</w:t>
      </w:r>
      <w:r>
        <w:rPr>
          <w:i/>
          <w:color w:val="231F20"/>
          <w:spacing w:val="-16"/>
        </w:rPr>
        <w:t> </w:t>
      </w:r>
      <w:r>
        <w:rPr>
          <w:color w:val="231F20"/>
        </w:rPr>
        <w:t>Tùy</w:t>
      </w:r>
      <w:r>
        <w:rPr>
          <w:color w:val="231F20"/>
          <w:spacing w:val="-10"/>
        </w:rPr>
        <w:t> </w:t>
      </w:r>
      <w:r>
        <w:rPr>
          <w:color w:val="231F20"/>
        </w:rPr>
        <w:t>theo</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hiện</w:t>
      </w:r>
      <w:r>
        <w:rPr>
          <w:color w:val="231F20"/>
          <w:spacing w:val="-11"/>
        </w:rPr>
        <w:t> </w:t>
      </w:r>
      <w:r>
        <w:rPr>
          <w:color w:val="231F20"/>
          <w:spacing w:val="-4"/>
        </w:rPr>
        <w:t>thấy,</w:t>
      </w:r>
      <w:r>
        <w:rPr>
          <w:color w:val="231F20"/>
          <w:spacing w:val="-10"/>
        </w:rPr>
        <w:t> </w:t>
      </w:r>
      <w:r>
        <w:rPr>
          <w:color w:val="231F20"/>
        </w:rPr>
        <w:t>tức</w:t>
      </w:r>
      <w:r>
        <w:rPr>
          <w:color w:val="231F20"/>
          <w:spacing w:val="-11"/>
        </w:rPr>
        <w:t> </w:t>
      </w:r>
      <w:r>
        <w:rPr>
          <w:color w:val="231F20"/>
        </w:rPr>
        <w:t>dùng</w:t>
      </w:r>
      <w:r>
        <w:rPr>
          <w:color w:val="231F20"/>
          <w:spacing w:val="-10"/>
        </w:rPr>
        <w:t> </w:t>
      </w:r>
      <w:r>
        <w:rPr>
          <w:color w:val="231F20"/>
        </w:rPr>
        <w:t>đấy</w:t>
      </w:r>
      <w:r>
        <w:rPr>
          <w:color w:val="231F20"/>
          <w:spacing w:val="-10"/>
        </w:rPr>
        <w:t> </w:t>
      </w:r>
      <w:r>
        <w:rPr>
          <w:color w:val="231F20"/>
        </w:rPr>
        <w:t>làm</w:t>
      </w:r>
      <w:r>
        <w:rPr>
          <w:color w:val="231F20"/>
          <w:spacing w:val="-11"/>
        </w:rPr>
        <w:t> </w:t>
      </w:r>
      <w:r>
        <w:rPr>
          <w:color w:val="231F20"/>
        </w:rPr>
        <w:t>dụ.</w:t>
      </w:r>
      <w:r>
        <w:rPr>
          <w:color w:val="231F20"/>
          <w:spacing w:val="-10"/>
        </w:rPr>
        <w:t> </w:t>
      </w:r>
      <w:r>
        <w:rPr>
          <w:color w:val="231F20"/>
        </w:rPr>
        <w:t>Nghĩa là chúng sinh được hóa độ hiện thấy chiếc đèn, Đức Thế Tôn liền dùng đèn làm dụ nhằm hiển bày pháp duyên khởi. Nếu chúng sinh được hóa độ hiện thấy đống lửa, Đức Thế Tôn liền dùng đống lửa làm</w:t>
      </w:r>
      <w:r>
        <w:rPr>
          <w:color w:val="231F20"/>
          <w:spacing w:val="-4"/>
        </w:rPr>
        <w:t> </w:t>
      </w:r>
      <w:r>
        <w:rPr>
          <w:color w:val="231F20"/>
        </w:rPr>
        <w:t>dụ</w:t>
      </w:r>
      <w:r>
        <w:rPr>
          <w:color w:val="231F20"/>
          <w:spacing w:val="-3"/>
        </w:rPr>
        <w:t> </w:t>
      </w:r>
      <w:r>
        <w:rPr>
          <w:color w:val="231F20"/>
        </w:rPr>
        <w:t>để</w:t>
      </w:r>
      <w:r>
        <w:rPr>
          <w:color w:val="231F20"/>
          <w:spacing w:val="-4"/>
        </w:rPr>
        <w:t> </w:t>
      </w:r>
      <w:r>
        <w:rPr>
          <w:color w:val="231F20"/>
        </w:rPr>
        <w:t>chỉ</w:t>
      </w:r>
      <w:r>
        <w:rPr>
          <w:color w:val="231F20"/>
          <w:spacing w:val="-3"/>
        </w:rPr>
        <w:t> </w:t>
      </w:r>
      <w:r>
        <w:rPr>
          <w:color w:val="231F20"/>
        </w:rPr>
        <w:t>rõ</w:t>
      </w:r>
      <w:r>
        <w:rPr>
          <w:color w:val="231F20"/>
          <w:spacing w:val="-3"/>
        </w:rPr>
        <w:t> </w:t>
      </w:r>
      <w:r>
        <w:rPr>
          <w:color w:val="231F20"/>
        </w:rPr>
        <w:t>pháp</w:t>
      </w:r>
      <w:r>
        <w:rPr>
          <w:color w:val="231F20"/>
          <w:spacing w:val="-4"/>
        </w:rPr>
        <w:t> </w:t>
      </w:r>
      <w:r>
        <w:rPr>
          <w:color w:val="231F20"/>
        </w:rPr>
        <w:t>duyên</w:t>
      </w:r>
      <w:r>
        <w:rPr>
          <w:color w:val="231F20"/>
          <w:spacing w:val="-3"/>
        </w:rPr>
        <w:t> </w:t>
      </w:r>
      <w:r>
        <w:rPr>
          <w:color w:val="231F20"/>
        </w:rPr>
        <w:t>khởi.</w:t>
      </w:r>
      <w:r>
        <w:rPr>
          <w:color w:val="231F20"/>
          <w:spacing w:val="-3"/>
        </w:rPr>
        <w:t> </w:t>
      </w:r>
      <w:r>
        <w:rPr>
          <w:color w:val="231F20"/>
        </w:rPr>
        <w:t>Nếu</w:t>
      </w:r>
      <w:r>
        <w:rPr>
          <w:color w:val="231F20"/>
          <w:spacing w:val="-4"/>
        </w:rPr>
        <w:t> </w:t>
      </w:r>
      <w:r>
        <w:rPr>
          <w:color w:val="231F20"/>
        </w:rPr>
        <w:t>chúng</w:t>
      </w:r>
      <w:r>
        <w:rPr>
          <w:color w:val="231F20"/>
          <w:spacing w:val="-3"/>
        </w:rPr>
        <w:t> </w:t>
      </w:r>
      <w:r>
        <w:rPr>
          <w:color w:val="231F20"/>
        </w:rPr>
        <w:t>sinh</w:t>
      </w:r>
      <w:r>
        <w:rPr>
          <w:color w:val="231F20"/>
          <w:spacing w:val="-3"/>
        </w:rPr>
        <w:t> </w:t>
      </w:r>
      <w:r>
        <w:rPr>
          <w:color w:val="231F20"/>
        </w:rPr>
        <w:t>được</w:t>
      </w:r>
      <w:r>
        <w:rPr>
          <w:color w:val="231F20"/>
          <w:spacing w:val="-4"/>
        </w:rPr>
        <w:t> </w:t>
      </w:r>
      <w:r>
        <w:rPr>
          <w:color w:val="231F20"/>
        </w:rPr>
        <w:t>hóa</w:t>
      </w:r>
      <w:r>
        <w:rPr>
          <w:color w:val="231F20"/>
          <w:spacing w:val="-3"/>
        </w:rPr>
        <w:t> </w:t>
      </w:r>
      <w:r>
        <w:rPr>
          <w:color w:val="231F20"/>
        </w:rPr>
        <w:t>độ</w:t>
      </w:r>
      <w:r>
        <w:rPr>
          <w:color w:val="231F20"/>
          <w:spacing w:val="-3"/>
        </w:rPr>
        <w:t> </w:t>
      </w:r>
      <w:r>
        <w:rPr>
          <w:color w:val="231F20"/>
        </w:rPr>
        <w:t>hiện thấy thành trì, Đức Thế Tôn liền dùng thành trì làm dụ để hiển bày pháp duyên khởi.</w:t>
      </w:r>
    </w:p>
    <w:p>
      <w:pPr>
        <w:pStyle w:val="BodyText"/>
        <w:spacing w:line="273" w:lineRule="auto" w:before="108"/>
        <w:ind w:right="411"/>
      </w:pPr>
      <w:r>
        <w:rPr>
          <w:color w:val="231F20"/>
        </w:rPr>
        <w:t>Lại</w:t>
      </w:r>
      <w:r>
        <w:rPr>
          <w:color w:val="231F20"/>
          <w:spacing w:val="-15"/>
        </w:rPr>
        <w:t> </w:t>
      </w:r>
      <w:r>
        <w:rPr>
          <w:color w:val="231F20"/>
        </w:rPr>
        <w:t>nữa,</w:t>
      </w:r>
      <w:r>
        <w:rPr>
          <w:color w:val="231F20"/>
          <w:spacing w:val="-14"/>
        </w:rPr>
        <w:t> </w:t>
      </w:r>
      <w:r>
        <w:rPr>
          <w:color w:val="231F20"/>
        </w:rPr>
        <w:t>nếu</w:t>
      </w:r>
      <w:r>
        <w:rPr>
          <w:color w:val="231F20"/>
          <w:spacing w:val="-14"/>
        </w:rPr>
        <w:t> </w:t>
      </w:r>
      <w:r>
        <w:rPr>
          <w:color w:val="231F20"/>
        </w:rPr>
        <w:t>chúng</w:t>
      </w:r>
      <w:r>
        <w:rPr>
          <w:color w:val="231F20"/>
          <w:spacing w:val="-14"/>
        </w:rPr>
        <w:t> </w:t>
      </w:r>
      <w:r>
        <w:rPr>
          <w:color w:val="231F20"/>
        </w:rPr>
        <w:t>sinh</w:t>
      </w:r>
      <w:r>
        <w:rPr>
          <w:color w:val="231F20"/>
          <w:spacing w:val="-14"/>
        </w:rPr>
        <w:t> </w:t>
      </w:r>
      <w:r>
        <w:rPr>
          <w:color w:val="231F20"/>
        </w:rPr>
        <w:t>được</w:t>
      </w:r>
      <w:r>
        <w:rPr>
          <w:color w:val="231F20"/>
          <w:spacing w:val="-15"/>
        </w:rPr>
        <w:t> </w:t>
      </w:r>
      <w:r>
        <w:rPr>
          <w:color w:val="231F20"/>
        </w:rPr>
        <w:t>giáo</w:t>
      </w:r>
      <w:r>
        <w:rPr>
          <w:color w:val="231F20"/>
          <w:spacing w:val="-14"/>
        </w:rPr>
        <w:t> </w:t>
      </w:r>
      <w:r>
        <w:rPr>
          <w:color w:val="231F20"/>
        </w:rPr>
        <w:t>hóa</w:t>
      </w:r>
      <w:r>
        <w:rPr>
          <w:color w:val="231F20"/>
          <w:spacing w:val="-15"/>
        </w:rPr>
        <w:t> </w:t>
      </w:r>
      <w:r>
        <w:rPr>
          <w:color w:val="231F20"/>
        </w:rPr>
        <w:t>nghe</w:t>
      </w:r>
      <w:r>
        <w:rPr>
          <w:color w:val="231F20"/>
          <w:spacing w:val="-14"/>
        </w:rPr>
        <w:t> </w:t>
      </w:r>
      <w:r>
        <w:rPr>
          <w:color w:val="231F20"/>
        </w:rPr>
        <w:t>nói</w:t>
      </w:r>
      <w:r>
        <w:rPr>
          <w:color w:val="231F20"/>
          <w:spacing w:val="-14"/>
        </w:rPr>
        <w:t> </w:t>
      </w:r>
      <w:r>
        <w:rPr>
          <w:color w:val="231F20"/>
        </w:rPr>
        <w:t>dụ</w:t>
      </w:r>
      <w:r>
        <w:rPr>
          <w:color w:val="231F20"/>
          <w:spacing w:val="-14"/>
        </w:rPr>
        <w:t> </w:t>
      </w:r>
      <w:r>
        <w:rPr>
          <w:color w:val="231F20"/>
        </w:rPr>
        <w:t>về</w:t>
      </w:r>
      <w:r>
        <w:rPr>
          <w:color w:val="231F20"/>
          <w:spacing w:val="-14"/>
        </w:rPr>
        <w:t> </w:t>
      </w:r>
      <w:r>
        <w:rPr>
          <w:color w:val="231F20"/>
        </w:rPr>
        <w:t>chiếc</w:t>
      </w:r>
      <w:r>
        <w:rPr>
          <w:color w:val="231F20"/>
          <w:spacing w:val="-14"/>
        </w:rPr>
        <w:t> </w:t>
      </w:r>
      <w:r>
        <w:rPr>
          <w:color w:val="231F20"/>
          <w:spacing w:val="-4"/>
        </w:rPr>
        <w:t>đèn </w:t>
      </w:r>
      <w:r>
        <w:rPr>
          <w:color w:val="231F20"/>
        </w:rPr>
        <w:t>liền hiểu được nghĩa duyên khởi, tức Đức Phật giảng nói như chiếc đèn. Nếu chúng sinh được giáo hóa nghe nói đến đống lửa liền hiểu được duyên khởi, tức Đức Phật giảng nói như đống lửa. Nếu chúng sinh</w:t>
      </w:r>
      <w:r>
        <w:rPr>
          <w:color w:val="231F20"/>
          <w:spacing w:val="-11"/>
        </w:rPr>
        <w:t> </w:t>
      </w:r>
      <w:r>
        <w:rPr>
          <w:color w:val="231F20"/>
        </w:rPr>
        <w:t>được</w:t>
      </w:r>
      <w:r>
        <w:rPr>
          <w:color w:val="231F20"/>
          <w:spacing w:val="-10"/>
        </w:rPr>
        <w:t> </w:t>
      </w:r>
      <w:r>
        <w:rPr>
          <w:color w:val="231F20"/>
        </w:rPr>
        <w:t>giáo</w:t>
      </w:r>
      <w:r>
        <w:rPr>
          <w:color w:val="231F20"/>
          <w:spacing w:val="-10"/>
        </w:rPr>
        <w:t> </w:t>
      </w:r>
      <w:r>
        <w:rPr>
          <w:color w:val="231F20"/>
        </w:rPr>
        <w:t>hóa</w:t>
      </w:r>
      <w:r>
        <w:rPr>
          <w:color w:val="231F20"/>
          <w:spacing w:val="-10"/>
        </w:rPr>
        <w:t> </w:t>
      </w:r>
      <w:r>
        <w:rPr>
          <w:color w:val="231F20"/>
        </w:rPr>
        <w:t>nghe</w:t>
      </w:r>
      <w:r>
        <w:rPr>
          <w:color w:val="231F20"/>
          <w:spacing w:val="-11"/>
        </w:rPr>
        <w:t> </w:t>
      </w:r>
      <w:r>
        <w:rPr>
          <w:color w:val="231F20"/>
        </w:rPr>
        <w:t>nói</w:t>
      </w:r>
      <w:r>
        <w:rPr>
          <w:color w:val="231F20"/>
          <w:spacing w:val="-10"/>
        </w:rPr>
        <w:t> </w:t>
      </w:r>
      <w:r>
        <w:rPr>
          <w:color w:val="231F20"/>
        </w:rPr>
        <w:t>như</w:t>
      </w:r>
      <w:r>
        <w:rPr>
          <w:color w:val="231F20"/>
          <w:spacing w:val="-10"/>
        </w:rPr>
        <w:t> </w:t>
      </w:r>
      <w:r>
        <w:rPr>
          <w:color w:val="231F20"/>
        </w:rPr>
        <w:t>thành</w:t>
      </w:r>
      <w:r>
        <w:rPr>
          <w:color w:val="231F20"/>
          <w:spacing w:val="-10"/>
        </w:rPr>
        <w:t> </w:t>
      </w:r>
      <w:r>
        <w:rPr>
          <w:color w:val="231F20"/>
        </w:rPr>
        <w:t>trì</w:t>
      </w:r>
      <w:r>
        <w:rPr>
          <w:color w:val="231F20"/>
          <w:spacing w:val="-10"/>
        </w:rPr>
        <w:t> </w:t>
      </w:r>
      <w:r>
        <w:rPr>
          <w:color w:val="231F20"/>
        </w:rPr>
        <w:t>liền</w:t>
      </w:r>
      <w:r>
        <w:rPr>
          <w:color w:val="231F20"/>
          <w:spacing w:val="-11"/>
        </w:rPr>
        <w:t> </w:t>
      </w:r>
      <w:r>
        <w:rPr>
          <w:color w:val="231F20"/>
        </w:rPr>
        <w:t>hiểu</w:t>
      </w:r>
      <w:r>
        <w:rPr>
          <w:color w:val="231F20"/>
          <w:spacing w:val="-10"/>
        </w:rPr>
        <w:t> </w:t>
      </w:r>
      <w:r>
        <w:rPr>
          <w:color w:val="231F20"/>
        </w:rPr>
        <w:t>được</w:t>
      </w:r>
      <w:r>
        <w:rPr>
          <w:color w:val="231F20"/>
          <w:spacing w:val="-10"/>
        </w:rPr>
        <w:t> </w:t>
      </w:r>
      <w:r>
        <w:rPr>
          <w:color w:val="231F20"/>
        </w:rPr>
        <w:t>duyên</w:t>
      </w:r>
      <w:r>
        <w:rPr>
          <w:color w:val="231F20"/>
          <w:spacing w:val="-10"/>
        </w:rPr>
        <w:t> </w:t>
      </w:r>
      <w:r>
        <w:rPr>
          <w:color w:val="231F20"/>
        </w:rPr>
        <w:t>khởi, tức Đức Phật giảng nói như thành</w:t>
      </w:r>
      <w:r>
        <w:rPr>
          <w:color w:val="231F20"/>
          <w:spacing w:val="-3"/>
        </w:rPr>
        <w:t> </w:t>
      </w:r>
      <w:r>
        <w:rPr>
          <w:color w:val="231F20"/>
        </w:rPr>
        <w:t>trì.</w:t>
      </w:r>
    </w:p>
    <w:p>
      <w:pPr>
        <w:pStyle w:val="BodyText"/>
        <w:spacing w:line="273" w:lineRule="auto" w:before="108"/>
        <w:ind w:right="411"/>
      </w:pPr>
      <w:r>
        <w:rPr>
          <w:color w:val="231F20"/>
        </w:rPr>
        <w:t>Lại nữa, nếu chúng sinh được hóa độ có ái, thủ thuộc phẩm</w:t>
      </w:r>
      <w:r>
        <w:rPr>
          <w:color w:val="231F20"/>
          <w:spacing w:val="-29"/>
        </w:rPr>
        <w:t> </w:t>
      </w:r>
      <w:r>
        <w:rPr>
          <w:color w:val="231F20"/>
        </w:rPr>
        <w:t>hạ, tức</w:t>
      </w:r>
      <w:r>
        <w:rPr>
          <w:color w:val="231F20"/>
          <w:spacing w:val="-7"/>
        </w:rPr>
        <w:t> </w:t>
      </w:r>
      <w:r>
        <w:rPr>
          <w:color w:val="231F20"/>
        </w:rPr>
        <w:t>Đức</w:t>
      </w:r>
      <w:r>
        <w:rPr>
          <w:color w:val="231F20"/>
          <w:spacing w:val="-7"/>
        </w:rPr>
        <w:t> </w:t>
      </w:r>
      <w:r>
        <w:rPr>
          <w:color w:val="231F20"/>
        </w:rPr>
        <w:t>Phật</w:t>
      </w:r>
      <w:r>
        <w:rPr>
          <w:color w:val="231F20"/>
          <w:spacing w:val="-6"/>
        </w:rPr>
        <w:t> </w:t>
      </w:r>
      <w:r>
        <w:rPr>
          <w:color w:val="231F20"/>
        </w:rPr>
        <w:t>sẽ</w:t>
      </w:r>
      <w:r>
        <w:rPr>
          <w:color w:val="231F20"/>
          <w:spacing w:val="-7"/>
        </w:rPr>
        <w:t> </w:t>
      </w:r>
      <w:r>
        <w:rPr>
          <w:color w:val="231F20"/>
        </w:rPr>
        <w:t>vì</w:t>
      </w:r>
      <w:r>
        <w:rPr>
          <w:color w:val="231F20"/>
          <w:spacing w:val="-7"/>
        </w:rPr>
        <w:t> </w:t>
      </w:r>
      <w:r>
        <w:rPr>
          <w:color w:val="231F20"/>
        </w:rPr>
        <w:t>họ</w:t>
      </w:r>
      <w:r>
        <w:rPr>
          <w:color w:val="231F20"/>
          <w:spacing w:val="-6"/>
        </w:rPr>
        <w:t> </w:t>
      </w:r>
      <w:r>
        <w:rPr>
          <w:color w:val="231F20"/>
        </w:rPr>
        <w:t>giảng</w:t>
      </w:r>
      <w:r>
        <w:rPr>
          <w:color w:val="231F20"/>
          <w:spacing w:val="-7"/>
        </w:rPr>
        <w:t> </w:t>
      </w:r>
      <w:r>
        <w:rPr>
          <w:color w:val="231F20"/>
        </w:rPr>
        <w:t>nói</w:t>
      </w:r>
      <w:r>
        <w:rPr>
          <w:color w:val="231F20"/>
          <w:spacing w:val="-6"/>
        </w:rPr>
        <w:t> </w:t>
      </w:r>
      <w:r>
        <w:rPr>
          <w:color w:val="231F20"/>
        </w:rPr>
        <w:t>pháp</w:t>
      </w:r>
      <w:r>
        <w:rPr>
          <w:color w:val="231F20"/>
          <w:spacing w:val="-7"/>
        </w:rPr>
        <w:t> </w:t>
      </w:r>
      <w:r>
        <w:rPr>
          <w:color w:val="231F20"/>
        </w:rPr>
        <w:t>duyên</w:t>
      </w:r>
      <w:r>
        <w:rPr>
          <w:color w:val="231F20"/>
          <w:spacing w:val="-7"/>
        </w:rPr>
        <w:t> </w:t>
      </w:r>
      <w:r>
        <w:rPr>
          <w:color w:val="231F20"/>
        </w:rPr>
        <w:t>khởi</w:t>
      </w:r>
      <w:r>
        <w:rPr>
          <w:color w:val="231F20"/>
          <w:spacing w:val="-6"/>
        </w:rPr>
        <w:t> </w:t>
      </w:r>
      <w:r>
        <w:rPr>
          <w:color w:val="231F20"/>
        </w:rPr>
        <w:t>như</w:t>
      </w:r>
      <w:r>
        <w:rPr>
          <w:color w:val="231F20"/>
          <w:spacing w:val="-7"/>
        </w:rPr>
        <w:t> </w:t>
      </w:r>
      <w:r>
        <w:rPr>
          <w:color w:val="231F20"/>
        </w:rPr>
        <w:t>chiếc</w:t>
      </w:r>
      <w:r>
        <w:rPr>
          <w:color w:val="231F20"/>
          <w:spacing w:val="-7"/>
        </w:rPr>
        <w:t> </w:t>
      </w:r>
      <w:r>
        <w:rPr>
          <w:color w:val="231F20"/>
        </w:rPr>
        <w:t>đèn.</w:t>
      </w:r>
      <w:r>
        <w:rPr>
          <w:color w:val="231F20"/>
          <w:spacing w:val="-6"/>
        </w:rPr>
        <w:t> </w:t>
      </w:r>
      <w:r>
        <w:rPr>
          <w:color w:val="231F20"/>
        </w:rPr>
        <w:t>Nếu chúng</w:t>
      </w:r>
      <w:r>
        <w:rPr>
          <w:color w:val="231F20"/>
          <w:spacing w:val="-9"/>
        </w:rPr>
        <w:t> </w:t>
      </w:r>
      <w:r>
        <w:rPr>
          <w:color w:val="231F20"/>
        </w:rPr>
        <w:t>sinh</w:t>
      </w:r>
      <w:r>
        <w:rPr>
          <w:color w:val="231F20"/>
          <w:spacing w:val="-9"/>
        </w:rPr>
        <w:t> </w:t>
      </w:r>
      <w:r>
        <w:rPr>
          <w:color w:val="231F20"/>
        </w:rPr>
        <w:t>được</w:t>
      </w:r>
      <w:r>
        <w:rPr>
          <w:color w:val="231F20"/>
          <w:spacing w:val="-9"/>
        </w:rPr>
        <w:t> </w:t>
      </w:r>
      <w:r>
        <w:rPr>
          <w:color w:val="231F20"/>
        </w:rPr>
        <w:t>hóa</w:t>
      </w:r>
      <w:r>
        <w:rPr>
          <w:color w:val="231F20"/>
          <w:spacing w:val="-8"/>
        </w:rPr>
        <w:t> </w:t>
      </w:r>
      <w:r>
        <w:rPr>
          <w:color w:val="231F20"/>
        </w:rPr>
        <w:t>độ</w:t>
      </w:r>
      <w:r>
        <w:rPr>
          <w:color w:val="231F20"/>
          <w:spacing w:val="-9"/>
        </w:rPr>
        <w:t> </w:t>
      </w:r>
      <w:r>
        <w:rPr>
          <w:color w:val="231F20"/>
        </w:rPr>
        <w:t>có</w:t>
      </w:r>
      <w:r>
        <w:rPr>
          <w:color w:val="231F20"/>
          <w:spacing w:val="-9"/>
        </w:rPr>
        <w:t> </w:t>
      </w:r>
      <w:r>
        <w:rPr>
          <w:color w:val="231F20"/>
        </w:rPr>
        <w:t>ái,</w:t>
      </w:r>
      <w:r>
        <w:rPr>
          <w:color w:val="231F20"/>
          <w:spacing w:val="-8"/>
        </w:rPr>
        <w:t> </w:t>
      </w:r>
      <w:r>
        <w:rPr>
          <w:color w:val="231F20"/>
        </w:rPr>
        <w:t>thủ</w:t>
      </w:r>
      <w:r>
        <w:rPr>
          <w:color w:val="231F20"/>
          <w:spacing w:val="-9"/>
        </w:rPr>
        <w:t> </w:t>
      </w:r>
      <w:r>
        <w:rPr>
          <w:color w:val="231F20"/>
        </w:rPr>
        <w:t>thuộc</w:t>
      </w:r>
      <w:r>
        <w:rPr>
          <w:color w:val="231F20"/>
          <w:spacing w:val="-9"/>
        </w:rPr>
        <w:t> </w:t>
      </w:r>
      <w:r>
        <w:rPr>
          <w:color w:val="231F20"/>
        </w:rPr>
        <w:t>phẩm</w:t>
      </w:r>
      <w:r>
        <w:rPr>
          <w:color w:val="231F20"/>
          <w:spacing w:val="-8"/>
        </w:rPr>
        <w:t> </w:t>
      </w:r>
      <w:r>
        <w:rPr>
          <w:color w:val="231F20"/>
        </w:rPr>
        <w:t>trung,</w:t>
      </w:r>
      <w:r>
        <w:rPr>
          <w:color w:val="231F20"/>
          <w:spacing w:val="-9"/>
        </w:rPr>
        <w:t> </w:t>
      </w:r>
      <w:r>
        <w:rPr>
          <w:color w:val="231F20"/>
        </w:rPr>
        <w:t>tức</w:t>
      </w:r>
      <w:r>
        <w:rPr>
          <w:color w:val="231F20"/>
          <w:spacing w:val="-9"/>
        </w:rPr>
        <w:t> </w:t>
      </w:r>
      <w:r>
        <w:rPr>
          <w:color w:val="231F20"/>
        </w:rPr>
        <w:t>Đức</w:t>
      </w:r>
      <w:r>
        <w:rPr>
          <w:color w:val="231F20"/>
          <w:spacing w:val="-8"/>
        </w:rPr>
        <w:t> </w:t>
      </w:r>
      <w:r>
        <w:rPr>
          <w:color w:val="231F20"/>
        </w:rPr>
        <w:t>Phật</w:t>
      </w:r>
      <w:r>
        <w:rPr>
          <w:color w:val="231F20"/>
          <w:spacing w:val="-9"/>
        </w:rPr>
        <w:t> </w:t>
      </w:r>
      <w:r>
        <w:rPr>
          <w:color w:val="231F20"/>
        </w:rPr>
        <w:t>sẽ vì</w:t>
      </w:r>
      <w:r>
        <w:rPr>
          <w:color w:val="231F20"/>
          <w:spacing w:val="-8"/>
        </w:rPr>
        <w:t> </w:t>
      </w:r>
      <w:r>
        <w:rPr>
          <w:color w:val="231F20"/>
        </w:rPr>
        <w:t>họ</w:t>
      </w:r>
      <w:r>
        <w:rPr>
          <w:color w:val="231F20"/>
          <w:spacing w:val="-7"/>
        </w:rPr>
        <w:t> </w:t>
      </w:r>
      <w:r>
        <w:rPr>
          <w:color w:val="231F20"/>
        </w:rPr>
        <w:t>giảng</w:t>
      </w:r>
      <w:r>
        <w:rPr>
          <w:color w:val="231F20"/>
          <w:spacing w:val="-8"/>
        </w:rPr>
        <w:t> </w:t>
      </w:r>
      <w:r>
        <w:rPr>
          <w:color w:val="231F20"/>
        </w:rPr>
        <w:t>nói</w:t>
      </w:r>
      <w:r>
        <w:rPr>
          <w:color w:val="231F20"/>
          <w:spacing w:val="-7"/>
        </w:rPr>
        <w:t> </w:t>
      </w:r>
      <w:r>
        <w:rPr>
          <w:color w:val="231F20"/>
        </w:rPr>
        <w:t>pháp</w:t>
      </w:r>
      <w:r>
        <w:rPr>
          <w:color w:val="231F20"/>
          <w:spacing w:val="-7"/>
        </w:rPr>
        <w:t> </w:t>
      </w:r>
      <w:r>
        <w:rPr>
          <w:color w:val="231F20"/>
        </w:rPr>
        <w:t>duyên</w:t>
      </w:r>
      <w:r>
        <w:rPr>
          <w:color w:val="231F20"/>
          <w:spacing w:val="-8"/>
        </w:rPr>
        <w:t> </w:t>
      </w:r>
      <w:r>
        <w:rPr>
          <w:color w:val="231F20"/>
        </w:rPr>
        <w:t>khởi</w:t>
      </w:r>
      <w:r>
        <w:rPr>
          <w:color w:val="231F20"/>
          <w:spacing w:val="-7"/>
        </w:rPr>
        <w:t> </w:t>
      </w:r>
      <w:r>
        <w:rPr>
          <w:color w:val="231F20"/>
        </w:rPr>
        <w:t>như</w:t>
      </w:r>
      <w:r>
        <w:rPr>
          <w:color w:val="231F20"/>
          <w:spacing w:val="-7"/>
        </w:rPr>
        <w:t> </w:t>
      </w:r>
      <w:r>
        <w:rPr>
          <w:color w:val="231F20"/>
        </w:rPr>
        <w:t>đống</w:t>
      </w:r>
      <w:r>
        <w:rPr>
          <w:color w:val="231F20"/>
          <w:spacing w:val="-8"/>
        </w:rPr>
        <w:t> </w:t>
      </w:r>
      <w:r>
        <w:rPr>
          <w:color w:val="231F20"/>
        </w:rPr>
        <w:t>lửa.</w:t>
      </w:r>
      <w:r>
        <w:rPr>
          <w:color w:val="231F20"/>
          <w:spacing w:val="-7"/>
        </w:rPr>
        <w:t> </w:t>
      </w:r>
      <w:r>
        <w:rPr>
          <w:color w:val="231F20"/>
        </w:rPr>
        <w:t>Nếu</w:t>
      </w:r>
      <w:r>
        <w:rPr>
          <w:color w:val="231F20"/>
          <w:spacing w:val="-8"/>
        </w:rPr>
        <w:t> </w:t>
      </w:r>
      <w:r>
        <w:rPr>
          <w:color w:val="231F20"/>
        </w:rPr>
        <w:t>chúng</w:t>
      </w:r>
      <w:r>
        <w:rPr>
          <w:color w:val="231F20"/>
          <w:spacing w:val="-7"/>
        </w:rPr>
        <w:t> </w:t>
      </w:r>
      <w:r>
        <w:rPr>
          <w:color w:val="231F20"/>
        </w:rPr>
        <w:t>sinh</w:t>
      </w:r>
      <w:r>
        <w:rPr>
          <w:color w:val="231F20"/>
          <w:spacing w:val="-7"/>
        </w:rPr>
        <w:t> </w:t>
      </w:r>
      <w:r>
        <w:rPr>
          <w:color w:val="231F20"/>
        </w:rPr>
        <w:t>được hóa</w:t>
      </w:r>
      <w:r>
        <w:rPr>
          <w:color w:val="231F20"/>
          <w:spacing w:val="-11"/>
        </w:rPr>
        <w:t> </w:t>
      </w:r>
      <w:r>
        <w:rPr>
          <w:color w:val="231F20"/>
        </w:rPr>
        <w:t>độ</w:t>
      </w:r>
      <w:r>
        <w:rPr>
          <w:color w:val="231F20"/>
          <w:spacing w:val="-10"/>
        </w:rPr>
        <w:t> </w:t>
      </w:r>
      <w:r>
        <w:rPr>
          <w:color w:val="231F20"/>
        </w:rPr>
        <w:t>có</w:t>
      </w:r>
      <w:r>
        <w:rPr>
          <w:color w:val="231F20"/>
          <w:spacing w:val="-11"/>
        </w:rPr>
        <w:t> </w:t>
      </w:r>
      <w:r>
        <w:rPr>
          <w:color w:val="231F20"/>
        </w:rPr>
        <w:t>ái,</w:t>
      </w:r>
      <w:r>
        <w:rPr>
          <w:color w:val="231F20"/>
          <w:spacing w:val="-10"/>
        </w:rPr>
        <w:t> </w:t>
      </w:r>
      <w:r>
        <w:rPr>
          <w:color w:val="231F20"/>
        </w:rPr>
        <w:t>thủ</w:t>
      </w:r>
      <w:r>
        <w:rPr>
          <w:color w:val="231F20"/>
          <w:spacing w:val="-10"/>
        </w:rPr>
        <w:t> </w:t>
      </w:r>
      <w:r>
        <w:rPr>
          <w:color w:val="231F20"/>
        </w:rPr>
        <w:t>thuộc</w:t>
      </w:r>
      <w:r>
        <w:rPr>
          <w:color w:val="231F20"/>
          <w:spacing w:val="-11"/>
        </w:rPr>
        <w:t> </w:t>
      </w:r>
      <w:r>
        <w:rPr>
          <w:color w:val="231F20"/>
        </w:rPr>
        <w:t>phẩm</w:t>
      </w:r>
      <w:r>
        <w:rPr>
          <w:color w:val="231F20"/>
          <w:spacing w:val="-10"/>
        </w:rPr>
        <w:t> </w:t>
      </w:r>
      <w:r>
        <w:rPr>
          <w:color w:val="231F20"/>
        </w:rPr>
        <w:t>thượng,</w:t>
      </w:r>
      <w:r>
        <w:rPr>
          <w:color w:val="231F20"/>
          <w:spacing w:val="-11"/>
        </w:rPr>
        <w:t> </w:t>
      </w:r>
      <w:r>
        <w:rPr>
          <w:color w:val="231F20"/>
        </w:rPr>
        <w:t>tức</w:t>
      </w:r>
      <w:r>
        <w:rPr>
          <w:color w:val="231F20"/>
          <w:spacing w:val="-10"/>
        </w:rPr>
        <w:t> </w:t>
      </w:r>
      <w:r>
        <w:rPr>
          <w:color w:val="231F20"/>
        </w:rPr>
        <w:t>Đức</w:t>
      </w:r>
      <w:r>
        <w:rPr>
          <w:color w:val="231F20"/>
          <w:spacing w:val="-10"/>
        </w:rPr>
        <w:t> </w:t>
      </w:r>
      <w:r>
        <w:rPr>
          <w:color w:val="231F20"/>
        </w:rPr>
        <w:t>Phật</w:t>
      </w:r>
      <w:r>
        <w:rPr>
          <w:color w:val="231F20"/>
          <w:spacing w:val="-11"/>
        </w:rPr>
        <w:t> </w:t>
      </w:r>
      <w:r>
        <w:rPr>
          <w:color w:val="231F20"/>
        </w:rPr>
        <w:t>sẽ</w:t>
      </w:r>
      <w:r>
        <w:rPr>
          <w:color w:val="231F20"/>
          <w:spacing w:val="-10"/>
        </w:rPr>
        <w:t> </w:t>
      </w:r>
      <w:r>
        <w:rPr>
          <w:color w:val="231F20"/>
        </w:rPr>
        <w:t>vì</w:t>
      </w:r>
      <w:r>
        <w:rPr>
          <w:color w:val="231F20"/>
          <w:spacing w:val="-11"/>
        </w:rPr>
        <w:t> </w:t>
      </w:r>
      <w:r>
        <w:rPr>
          <w:color w:val="231F20"/>
        </w:rPr>
        <w:t>họ</w:t>
      </w:r>
      <w:r>
        <w:rPr>
          <w:color w:val="231F20"/>
          <w:spacing w:val="-10"/>
        </w:rPr>
        <w:t> </w:t>
      </w:r>
      <w:r>
        <w:rPr>
          <w:color w:val="231F20"/>
        </w:rPr>
        <w:t>giảng</w:t>
      </w:r>
      <w:r>
        <w:rPr>
          <w:color w:val="231F20"/>
          <w:spacing w:val="-10"/>
        </w:rPr>
        <w:t> </w:t>
      </w:r>
      <w:r>
        <w:rPr>
          <w:color w:val="231F20"/>
        </w:rPr>
        <w:t>nói pháp duyên khởi như thành trì. Như ba phẩm nơi ái, thủ, ba căn, ba sự vui thích, nên biết cũng như</w:t>
      </w:r>
      <w:r>
        <w:rPr>
          <w:color w:val="231F20"/>
          <w:spacing w:val="-2"/>
        </w:rPr>
        <w:t> </w:t>
      </w:r>
      <w:r>
        <w:rPr>
          <w:color w:val="231F20"/>
        </w:rPr>
        <w:t>thế.</w:t>
      </w:r>
    </w:p>
    <w:p>
      <w:pPr>
        <w:pStyle w:val="BodyText"/>
        <w:spacing w:before="108"/>
        <w:ind w:left="216" w:right="517" w:firstLine="0"/>
        <w:jc w:val="center"/>
      </w:pPr>
      <w:r>
        <w:rPr>
          <w:color w:val="231F20"/>
        </w:rPr>
        <w:t>***</w:t>
      </w:r>
    </w:p>
    <w:p>
      <w:pPr>
        <w:spacing w:after="0"/>
        <w:jc w:val="center"/>
        <w:sectPr>
          <w:pgSz w:w="9080" w:h="13610"/>
          <w:pgMar w:header="1192" w:footer="0" w:top="1440" w:bottom="280" w:left="740" w:right="720"/>
        </w:sectPr>
      </w:pPr>
    </w:p>
    <w:p>
      <w:pPr>
        <w:pStyle w:val="BodyText"/>
        <w:spacing w:before="9"/>
        <w:ind w:left="0" w:firstLine="0"/>
        <w:jc w:val="left"/>
        <w:rPr>
          <w:sz w:val="18"/>
        </w:rPr>
      </w:pPr>
    </w:p>
    <w:p>
      <w:pPr>
        <w:pStyle w:val="Heading3"/>
        <w:spacing w:line="273" w:lineRule="auto" w:before="89"/>
        <w:ind w:left="393" w:right="128"/>
      </w:pPr>
      <w:r>
        <w:rPr>
          <w:i/>
          <w:color w:val="231F20"/>
        </w:rPr>
        <w:t>* Như Đức Thế Tôn nói: Vô minh duyên hành, thủ duyên </w:t>
      </w:r>
      <w:r>
        <w:rPr>
          <w:color w:val="231F20"/>
        </w:rPr>
        <w:t>hữu, cho đến nói 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left="393" w:right="128"/>
      </w:pPr>
      <w:r>
        <w:rPr>
          <w:i/>
          <w:color w:val="231F20"/>
        </w:rPr>
        <w:t>Đáp:</w:t>
      </w:r>
      <w:r>
        <w:rPr>
          <w:i/>
          <w:color w:val="231F20"/>
          <w:spacing w:val="-14"/>
        </w:rPr>
        <w:t> </w:t>
      </w:r>
      <w:r>
        <w:rPr>
          <w:color w:val="231F20"/>
        </w:rPr>
        <w:t>Vì</w:t>
      </w:r>
      <w:r>
        <w:rPr>
          <w:color w:val="231F20"/>
          <w:spacing w:val="-9"/>
        </w:rPr>
        <w:t> </w:t>
      </w:r>
      <w:r>
        <w:rPr>
          <w:color w:val="231F20"/>
        </w:rPr>
        <w:t>muốn</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Khế kinh nói: Vô minh duyên hành, thủ duyên hữu. </w:t>
      </w:r>
      <w:r>
        <w:rPr>
          <w:color w:val="231F20"/>
          <w:spacing w:val="-4"/>
        </w:rPr>
        <w:t>Tuy </w:t>
      </w:r>
      <w:r>
        <w:rPr>
          <w:color w:val="231F20"/>
        </w:rPr>
        <w:t>nói thế nhưng không biện luận rộng. Kinh là nơi nương dựa căn bản của Luận </w:t>
      </w:r>
      <w:r>
        <w:rPr>
          <w:color w:val="231F20"/>
          <w:spacing w:val="-5"/>
        </w:rPr>
        <w:t>này, </w:t>
      </w:r>
      <w:r>
        <w:rPr>
          <w:color w:val="231F20"/>
        </w:rPr>
        <w:t>những điều Kinh kia chưa biện luận nay nên phân</w:t>
      </w:r>
      <w:r>
        <w:rPr>
          <w:color w:val="231F20"/>
          <w:spacing w:val="-2"/>
        </w:rPr>
        <w:t> </w:t>
      </w:r>
      <w:r>
        <w:rPr>
          <w:color w:val="231F20"/>
        </w:rPr>
        <w:t>biệt.</w:t>
      </w:r>
    </w:p>
    <w:p>
      <w:pPr>
        <w:pStyle w:val="BodyText"/>
        <w:spacing w:line="273" w:lineRule="auto" w:before="110"/>
        <w:ind w:left="393" w:right="128"/>
      </w:pPr>
      <w:r>
        <w:rPr>
          <w:color w:val="231F20"/>
        </w:rPr>
        <w:t>Lại</w:t>
      </w:r>
      <w:r>
        <w:rPr>
          <w:color w:val="231F20"/>
          <w:spacing w:val="-8"/>
        </w:rPr>
        <w:t> </w:t>
      </w:r>
      <w:r>
        <w:rPr>
          <w:color w:val="231F20"/>
        </w:rPr>
        <w:t>nữa,</w:t>
      </w:r>
      <w:r>
        <w:rPr>
          <w:color w:val="231F20"/>
          <w:spacing w:val="-7"/>
        </w:rPr>
        <w:t> </w:t>
      </w:r>
      <w:r>
        <w:rPr>
          <w:color w:val="231F20"/>
        </w:rPr>
        <w:t>vì</w:t>
      </w:r>
      <w:r>
        <w:rPr>
          <w:color w:val="231F20"/>
          <w:spacing w:val="-7"/>
        </w:rPr>
        <w:t> </w:t>
      </w:r>
      <w:r>
        <w:rPr>
          <w:color w:val="231F20"/>
        </w:rPr>
        <w:t>khiến</w:t>
      </w:r>
      <w:r>
        <w:rPr>
          <w:color w:val="231F20"/>
          <w:spacing w:val="-8"/>
        </w:rPr>
        <w:t> </w:t>
      </w:r>
      <w:r>
        <w:rPr>
          <w:color w:val="231F20"/>
        </w:rPr>
        <w:t>cho</w:t>
      </w:r>
      <w:r>
        <w:rPr>
          <w:color w:val="231F20"/>
          <w:spacing w:val="-7"/>
        </w:rPr>
        <w:t> </w:t>
      </w:r>
      <w:r>
        <w:rPr>
          <w:color w:val="231F20"/>
        </w:rPr>
        <w:t>kẻ</w:t>
      </w:r>
      <w:r>
        <w:rPr>
          <w:color w:val="231F20"/>
          <w:spacing w:val="-7"/>
        </w:rPr>
        <w:t> </w:t>
      </w:r>
      <w:r>
        <w:rPr>
          <w:color w:val="231F20"/>
        </w:rPr>
        <w:t>nghi</w:t>
      </w:r>
      <w:r>
        <w:rPr>
          <w:color w:val="231F20"/>
          <w:spacing w:val="-8"/>
        </w:rPr>
        <w:t> </w:t>
      </w:r>
      <w:r>
        <w:rPr>
          <w:color w:val="231F20"/>
        </w:rPr>
        <w:t>có</w:t>
      </w:r>
      <w:r>
        <w:rPr>
          <w:color w:val="231F20"/>
          <w:spacing w:val="-7"/>
        </w:rPr>
        <w:t> </w:t>
      </w:r>
      <w:r>
        <w:rPr>
          <w:color w:val="231F20"/>
        </w:rPr>
        <w:t>được</w:t>
      </w:r>
      <w:r>
        <w:rPr>
          <w:color w:val="231F20"/>
          <w:spacing w:val="-7"/>
        </w:rPr>
        <w:t> </w:t>
      </w:r>
      <w:r>
        <w:rPr>
          <w:color w:val="231F20"/>
        </w:rPr>
        <w:t>quyết</w:t>
      </w:r>
      <w:r>
        <w:rPr>
          <w:color w:val="231F20"/>
          <w:spacing w:val="-8"/>
        </w:rPr>
        <w:t> </w:t>
      </w:r>
      <w:r>
        <w:rPr>
          <w:color w:val="231F20"/>
        </w:rPr>
        <w:t>định:</w:t>
      </w:r>
      <w:r>
        <w:rPr>
          <w:color w:val="231F20"/>
          <w:spacing w:val="-8"/>
        </w:rPr>
        <w:t> </w:t>
      </w:r>
      <w:r>
        <w:rPr>
          <w:color w:val="231F20"/>
        </w:rPr>
        <w:t>Nghĩa</w:t>
      </w:r>
      <w:r>
        <w:rPr>
          <w:color w:val="231F20"/>
          <w:spacing w:val="-8"/>
        </w:rPr>
        <w:t> </w:t>
      </w:r>
      <w:r>
        <w:rPr>
          <w:color w:val="231F20"/>
        </w:rPr>
        <w:t>là</w:t>
      </w:r>
      <w:r>
        <w:rPr>
          <w:color w:val="231F20"/>
          <w:spacing w:val="-12"/>
        </w:rPr>
        <w:t> </w:t>
      </w:r>
      <w:r>
        <w:rPr>
          <w:color w:val="231F20"/>
        </w:rPr>
        <w:t>Thể của hành và hữu đều là nghiệp.</w:t>
      </w:r>
    </w:p>
    <w:p>
      <w:pPr>
        <w:pStyle w:val="BodyText"/>
        <w:spacing w:line="273" w:lineRule="auto" w:before="112"/>
        <w:ind w:left="393" w:right="128"/>
      </w:pPr>
      <w:r>
        <w:rPr>
          <w:color w:val="231F20"/>
        </w:rPr>
        <w:t>Hoặc</w:t>
      </w:r>
      <w:r>
        <w:rPr>
          <w:color w:val="231F20"/>
          <w:spacing w:val="-14"/>
        </w:rPr>
        <w:t> </w:t>
      </w:r>
      <w:r>
        <w:rPr>
          <w:color w:val="231F20"/>
        </w:rPr>
        <w:t>có</w:t>
      </w:r>
      <w:r>
        <w:rPr>
          <w:color w:val="231F20"/>
          <w:spacing w:val="-14"/>
        </w:rPr>
        <w:t> </w:t>
      </w:r>
      <w:r>
        <w:rPr>
          <w:color w:val="231F20"/>
        </w:rPr>
        <w:t>người</w:t>
      </w:r>
      <w:r>
        <w:rPr>
          <w:color w:val="231F20"/>
          <w:spacing w:val="-14"/>
        </w:rPr>
        <w:t> </w:t>
      </w:r>
      <w:r>
        <w:rPr>
          <w:color w:val="231F20"/>
        </w:rPr>
        <w:t>sinh</w:t>
      </w:r>
      <w:r>
        <w:rPr>
          <w:color w:val="231F20"/>
          <w:spacing w:val="-14"/>
        </w:rPr>
        <w:t> </w:t>
      </w:r>
      <w:r>
        <w:rPr>
          <w:color w:val="231F20"/>
        </w:rPr>
        <w:t>nghi:</w:t>
      </w:r>
      <w:r>
        <w:rPr>
          <w:color w:val="231F20"/>
          <w:spacing w:val="-18"/>
        </w:rPr>
        <w:t> </w:t>
      </w:r>
      <w:r>
        <w:rPr>
          <w:color w:val="231F20"/>
        </w:rPr>
        <w:t>Thể</w:t>
      </w:r>
      <w:r>
        <w:rPr>
          <w:color w:val="231F20"/>
          <w:spacing w:val="-14"/>
        </w:rPr>
        <w:t> </w:t>
      </w:r>
      <w:r>
        <w:rPr>
          <w:color w:val="231F20"/>
        </w:rPr>
        <w:t>của</w:t>
      </w:r>
      <w:r>
        <w:rPr>
          <w:color w:val="231F20"/>
          <w:spacing w:val="-14"/>
        </w:rPr>
        <w:t> </w:t>
      </w:r>
      <w:r>
        <w:rPr>
          <w:color w:val="231F20"/>
        </w:rPr>
        <w:t>chúng</w:t>
      </w:r>
      <w:r>
        <w:rPr>
          <w:color w:val="231F20"/>
          <w:spacing w:val="-14"/>
        </w:rPr>
        <w:t> </w:t>
      </w:r>
      <w:r>
        <w:rPr>
          <w:color w:val="231F20"/>
        </w:rPr>
        <w:t>không</w:t>
      </w:r>
      <w:r>
        <w:rPr>
          <w:color w:val="231F20"/>
          <w:spacing w:val="-13"/>
        </w:rPr>
        <w:t> </w:t>
      </w:r>
      <w:r>
        <w:rPr>
          <w:color w:val="231F20"/>
        </w:rPr>
        <w:t>riêng</w:t>
      </w:r>
      <w:r>
        <w:rPr>
          <w:color w:val="231F20"/>
          <w:spacing w:val="-14"/>
        </w:rPr>
        <w:t> </w:t>
      </w:r>
      <w:r>
        <w:rPr>
          <w:color w:val="231F20"/>
        </w:rPr>
        <w:t>khác.</w:t>
      </w:r>
      <w:r>
        <w:rPr>
          <w:color w:val="231F20"/>
          <w:spacing w:val="-14"/>
        </w:rPr>
        <w:t> </w:t>
      </w:r>
      <w:r>
        <w:rPr>
          <w:color w:val="231F20"/>
        </w:rPr>
        <w:t>Nay làm sáng tỏ là có sai biệt, nên tạo ra phần Luận</w:t>
      </w:r>
      <w:r>
        <w:rPr>
          <w:color w:val="231F20"/>
          <w:spacing w:val="-3"/>
        </w:rPr>
        <w:t> </w:t>
      </w:r>
      <w:r>
        <w:rPr>
          <w:color w:val="231F20"/>
          <w:spacing w:val="-5"/>
        </w:rPr>
        <w:t>này.</w:t>
      </w:r>
    </w:p>
    <w:p>
      <w:pPr>
        <w:pStyle w:val="BodyText"/>
        <w:spacing w:before="112"/>
        <w:ind w:left="960" w:firstLine="0"/>
      </w:pPr>
      <w:r>
        <w:rPr>
          <w:i/>
          <w:color w:val="231F20"/>
          <w:spacing w:val="-3"/>
        </w:rPr>
        <w:t>Hỏi:</w:t>
      </w:r>
      <w:r>
        <w:rPr>
          <w:i/>
          <w:color w:val="231F20"/>
          <w:spacing w:val="-20"/>
        </w:rPr>
        <w:t> </w:t>
      </w:r>
      <w:r>
        <w:rPr>
          <w:color w:val="231F20"/>
        </w:rPr>
        <w:t>Thế</w:t>
      </w:r>
      <w:r>
        <w:rPr>
          <w:color w:val="231F20"/>
          <w:spacing w:val="-15"/>
        </w:rPr>
        <w:t> </w:t>
      </w:r>
      <w:r>
        <w:rPr>
          <w:color w:val="231F20"/>
        </w:rPr>
        <w:t>nào</w:t>
      </w:r>
      <w:r>
        <w:rPr>
          <w:color w:val="231F20"/>
          <w:spacing w:val="-16"/>
        </w:rPr>
        <w:t> </w:t>
      </w:r>
      <w:r>
        <w:rPr>
          <w:color w:val="231F20"/>
        </w:rPr>
        <w:t>là</w:t>
      </w:r>
      <w:r>
        <w:rPr>
          <w:color w:val="231F20"/>
          <w:spacing w:val="-15"/>
        </w:rPr>
        <w:t> </w:t>
      </w:r>
      <w:r>
        <w:rPr>
          <w:color w:val="231F20"/>
        </w:rPr>
        <w:t>vô</w:t>
      </w:r>
      <w:r>
        <w:rPr>
          <w:color w:val="231F20"/>
          <w:spacing w:val="-16"/>
        </w:rPr>
        <w:t> </w:t>
      </w:r>
      <w:r>
        <w:rPr>
          <w:color w:val="231F20"/>
          <w:spacing w:val="-3"/>
        </w:rPr>
        <w:t>minh</w:t>
      </w:r>
      <w:r>
        <w:rPr>
          <w:color w:val="231F20"/>
          <w:spacing w:val="-15"/>
        </w:rPr>
        <w:t> </w:t>
      </w:r>
      <w:r>
        <w:rPr>
          <w:color w:val="231F20"/>
          <w:spacing w:val="-3"/>
        </w:rPr>
        <w:t>duyên</w:t>
      </w:r>
      <w:r>
        <w:rPr>
          <w:color w:val="231F20"/>
          <w:spacing w:val="-16"/>
        </w:rPr>
        <w:t> </w:t>
      </w:r>
      <w:r>
        <w:rPr>
          <w:color w:val="231F20"/>
          <w:spacing w:val="-3"/>
        </w:rPr>
        <w:t>hành?</w:t>
      </w:r>
      <w:r>
        <w:rPr>
          <w:color w:val="231F20"/>
          <w:spacing w:val="-20"/>
        </w:rPr>
        <w:t> </w:t>
      </w:r>
      <w:r>
        <w:rPr>
          <w:color w:val="231F20"/>
        </w:rPr>
        <w:t>Thế</w:t>
      </w:r>
      <w:r>
        <w:rPr>
          <w:color w:val="231F20"/>
          <w:spacing w:val="-16"/>
        </w:rPr>
        <w:t> </w:t>
      </w:r>
      <w:r>
        <w:rPr>
          <w:color w:val="231F20"/>
        </w:rPr>
        <w:t>nào</w:t>
      </w:r>
      <w:r>
        <w:rPr>
          <w:color w:val="231F20"/>
          <w:spacing w:val="-15"/>
        </w:rPr>
        <w:t> </w:t>
      </w:r>
      <w:r>
        <w:rPr>
          <w:color w:val="231F20"/>
        </w:rPr>
        <w:t>là</w:t>
      </w:r>
      <w:r>
        <w:rPr>
          <w:color w:val="231F20"/>
          <w:spacing w:val="-16"/>
        </w:rPr>
        <w:t> </w:t>
      </w:r>
      <w:r>
        <w:rPr>
          <w:color w:val="231F20"/>
        </w:rPr>
        <w:t>thủ</w:t>
      </w:r>
      <w:r>
        <w:rPr>
          <w:color w:val="231F20"/>
          <w:spacing w:val="-15"/>
        </w:rPr>
        <w:t> </w:t>
      </w:r>
      <w:r>
        <w:rPr>
          <w:color w:val="231F20"/>
          <w:spacing w:val="-3"/>
        </w:rPr>
        <w:t>duyên</w:t>
      </w:r>
      <w:r>
        <w:rPr>
          <w:color w:val="231F20"/>
          <w:spacing w:val="-16"/>
        </w:rPr>
        <w:t> </w:t>
      </w:r>
      <w:r>
        <w:rPr>
          <w:color w:val="231F20"/>
          <w:spacing w:val="-3"/>
        </w:rPr>
        <w:t>hữu?</w:t>
      </w:r>
    </w:p>
    <w:p>
      <w:pPr>
        <w:pStyle w:val="BodyText"/>
        <w:spacing w:line="273" w:lineRule="auto" w:before="154"/>
        <w:ind w:left="393" w:right="126"/>
      </w:pPr>
      <w:r>
        <w:rPr>
          <w:i/>
          <w:color w:val="231F20"/>
        </w:rPr>
        <w:t>Đáp: </w:t>
      </w:r>
      <w:r>
        <w:rPr>
          <w:color w:val="231F20"/>
        </w:rPr>
        <w:t>Vô minh duyên hành: Đây là chỉ rõ về nghiệp trong đời khác từ trước đã tạo tác làm tăng trưởng, nên nay có dị thục cùng đã thọ nhận dị thục.</w:t>
      </w:r>
    </w:p>
    <w:p>
      <w:pPr>
        <w:pStyle w:val="BodyText"/>
        <w:spacing w:line="273" w:lineRule="auto" w:before="111"/>
        <w:ind w:left="393" w:right="127"/>
      </w:pPr>
      <w:r>
        <w:rPr>
          <w:color w:val="231F20"/>
        </w:rPr>
        <w:t>Thủ</w:t>
      </w:r>
      <w:r>
        <w:rPr>
          <w:color w:val="231F20"/>
          <w:spacing w:val="-12"/>
        </w:rPr>
        <w:t> </w:t>
      </w:r>
      <w:r>
        <w:rPr>
          <w:color w:val="231F20"/>
        </w:rPr>
        <w:t>duyên</w:t>
      </w:r>
      <w:r>
        <w:rPr>
          <w:color w:val="231F20"/>
          <w:spacing w:val="-11"/>
        </w:rPr>
        <w:t> </w:t>
      </w:r>
      <w:r>
        <w:rPr>
          <w:color w:val="231F20"/>
        </w:rPr>
        <w:t>hữu:</w:t>
      </w:r>
      <w:r>
        <w:rPr>
          <w:color w:val="231F20"/>
          <w:spacing w:val="-11"/>
        </w:rPr>
        <w:t> </w:t>
      </w:r>
      <w:r>
        <w:rPr>
          <w:color w:val="231F20"/>
        </w:rPr>
        <w:t>Đây</w:t>
      </w:r>
      <w:r>
        <w:rPr>
          <w:color w:val="231F20"/>
          <w:spacing w:val="-11"/>
        </w:rPr>
        <w:t> </w:t>
      </w:r>
      <w:r>
        <w:rPr>
          <w:color w:val="231F20"/>
        </w:rPr>
        <w:t>là</w:t>
      </w:r>
      <w:r>
        <w:rPr>
          <w:color w:val="231F20"/>
          <w:spacing w:val="-11"/>
        </w:rPr>
        <w:t> </w:t>
      </w:r>
      <w:r>
        <w:rPr>
          <w:color w:val="231F20"/>
        </w:rPr>
        <w:t>chỉ</w:t>
      </w:r>
      <w:r>
        <w:rPr>
          <w:color w:val="231F20"/>
          <w:spacing w:val="-11"/>
        </w:rPr>
        <w:t> </w:t>
      </w:r>
      <w:r>
        <w:rPr>
          <w:color w:val="231F20"/>
        </w:rPr>
        <w:t>rõ</w:t>
      </w:r>
      <w:r>
        <w:rPr>
          <w:color w:val="231F20"/>
          <w:spacing w:val="-12"/>
        </w:rPr>
        <w:t> </w:t>
      </w:r>
      <w:r>
        <w:rPr>
          <w:color w:val="231F20"/>
        </w:rPr>
        <w:t>nghiệp</w:t>
      </w:r>
      <w:r>
        <w:rPr>
          <w:color w:val="231F20"/>
          <w:spacing w:val="-11"/>
        </w:rPr>
        <w:t> </w:t>
      </w:r>
      <w:r>
        <w:rPr>
          <w:color w:val="231F20"/>
        </w:rPr>
        <w:t>trong</w:t>
      </w:r>
      <w:r>
        <w:rPr>
          <w:color w:val="231F20"/>
          <w:spacing w:val="-11"/>
        </w:rPr>
        <w:t> </w:t>
      </w:r>
      <w:r>
        <w:rPr>
          <w:color w:val="231F20"/>
        </w:rPr>
        <w:t>đời</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đang</w:t>
      </w:r>
      <w:r>
        <w:rPr>
          <w:color w:val="231F20"/>
          <w:spacing w:val="-11"/>
        </w:rPr>
        <w:t> </w:t>
      </w:r>
      <w:r>
        <w:rPr>
          <w:color w:val="231F20"/>
        </w:rPr>
        <w:t>tạo tác làm tăng trưởng, sẽ có được dị</w:t>
      </w:r>
      <w:r>
        <w:rPr>
          <w:color w:val="231F20"/>
          <w:spacing w:val="-2"/>
        </w:rPr>
        <w:t> </w:t>
      </w:r>
      <w:r>
        <w:rPr>
          <w:color w:val="231F20"/>
        </w:rPr>
        <w:t>thục.</w:t>
      </w:r>
    </w:p>
    <w:p>
      <w:pPr>
        <w:pStyle w:val="BodyText"/>
        <w:spacing w:line="273" w:lineRule="auto" w:before="112"/>
        <w:ind w:left="393" w:right="128"/>
      </w:pPr>
      <w:r>
        <w:rPr>
          <w:color w:val="231F20"/>
        </w:rPr>
        <w:t>Đây là chỉ rõ về nghiệp: Là ở đây Đức Phật – Thế Tôn đã khai thị làm rõ tất cả nghiệp hữu lậu bất thiện, thiện đã tạo, đang tạo.</w:t>
      </w:r>
    </w:p>
    <w:p>
      <w:pPr>
        <w:pStyle w:val="BodyText"/>
        <w:spacing w:line="273" w:lineRule="auto" w:before="111"/>
        <w:ind w:left="393" w:right="127"/>
      </w:pPr>
      <w:r>
        <w:rPr>
          <w:color w:val="231F20"/>
        </w:rPr>
        <w:t>Trong đời khác từ trước: Là chỉ rõ nghiệp này ở trong </w:t>
      </w:r>
      <w:r>
        <w:rPr>
          <w:color w:val="231F20"/>
          <w:spacing w:val="-3"/>
        </w:rPr>
        <w:t>chúng </w:t>
      </w:r>
      <w:r>
        <w:rPr>
          <w:color w:val="231F20"/>
        </w:rPr>
        <w:t>đồng phần khác của đời trước đã hết, đã diệt, đã lìa, đã biến đổi.</w:t>
      </w:r>
    </w:p>
    <w:p>
      <w:pPr>
        <w:pStyle w:val="BodyText"/>
        <w:spacing w:line="273" w:lineRule="auto" w:before="112"/>
        <w:ind w:left="393" w:right="127"/>
      </w:pPr>
      <w:r>
        <w:rPr>
          <w:color w:val="231F20"/>
        </w:rPr>
        <w:t>Tạo tác làm tăng trưởng: Là hiển bày nghiệp này đã phát khởi đầy đủ, từ phiền não sinh có thể đạt được quả.</w:t>
      </w:r>
    </w:p>
    <w:p>
      <w:pPr>
        <w:pStyle w:val="BodyText"/>
        <w:spacing w:line="273" w:lineRule="auto" w:before="112"/>
        <w:ind w:left="393" w:right="129"/>
      </w:pPr>
      <w:r>
        <w:rPr>
          <w:color w:val="231F20"/>
        </w:rPr>
        <w:t>Được nay có dị thục: Là chỉ rõ nghiệp này chiêu cảm được dị thục của các quả nơi đời này.</w:t>
      </w:r>
    </w:p>
    <w:p>
      <w:pPr>
        <w:pStyle w:val="BodyText"/>
        <w:spacing w:line="273" w:lineRule="auto" w:before="112"/>
        <w:ind w:left="393" w:right="126"/>
      </w:pPr>
      <w:r>
        <w:rPr>
          <w:color w:val="231F20"/>
        </w:rPr>
        <w:t>Cùng đã thọ nhận dị thục: Là chỉ rõ nghiệp này đã thọ nhận các quả dị thục của đời trước đã có. Đời trước đã tạo tác tăng</w:t>
      </w:r>
      <w:r>
        <w:rPr>
          <w:color w:val="231F20"/>
          <w:spacing w:val="-41"/>
        </w:rPr>
        <w:t> </w:t>
      </w:r>
      <w:r>
        <w:rPr>
          <w:color w:val="231F20"/>
        </w:rPr>
        <w:t>trưởng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những</w:t>
      </w:r>
      <w:r>
        <w:rPr>
          <w:color w:val="231F20"/>
          <w:spacing w:val="-4"/>
        </w:rPr>
        <w:t> </w:t>
      </w:r>
      <w:r>
        <w:rPr>
          <w:color w:val="231F20"/>
        </w:rPr>
        <w:t>nghiệp</w:t>
      </w:r>
      <w:r>
        <w:rPr>
          <w:color w:val="231F20"/>
          <w:spacing w:val="-4"/>
        </w:rPr>
        <w:t> </w:t>
      </w:r>
      <w:r>
        <w:rPr>
          <w:color w:val="231F20"/>
        </w:rPr>
        <w:t>thiện,</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nên</w:t>
      </w:r>
      <w:r>
        <w:rPr>
          <w:color w:val="231F20"/>
          <w:spacing w:val="-3"/>
        </w:rPr>
        <w:t> </w:t>
      </w:r>
      <w:r>
        <w:rPr>
          <w:color w:val="231F20"/>
        </w:rPr>
        <w:t>quả</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của</w:t>
      </w:r>
      <w:r>
        <w:rPr>
          <w:color w:val="231F20"/>
          <w:spacing w:val="-4"/>
        </w:rPr>
        <w:t> </w:t>
      </w:r>
      <w:r>
        <w:rPr>
          <w:color w:val="231F20"/>
        </w:rPr>
        <w:t>người</w:t>
      </w:r>
      <w:r>
        <w:rPr>
          <w:color w:val="231F20"/>
          <w:spacing w:val="-3"/>
        </w:rPr>
        <w:t> </w:t>
      </w:r>
      <w:r>
        <w:rPr>
          <w:color w:val="231F20"/>
        </w:rPr>
        <w:t>đó</w:t>
      </w:r>
      <w:r>
        <w:rPr>
          <w:color w:val="231F20"/>
          <w:spacing w:val="-4"/>
        </w:rPr>
        <w:t> </w:t>
      </w:r>
      <w:r>
        <w:rPr>
          <w:color w:val="231F20"/>
        </w:rPr>
        <w:t>hoặc</w:t>
      </w:r>
      <w:r>
        <w:rPr>
          <w:color w:val="231F20"/>
          <w:spacing w:val="-4"/>
        </w:rPr>
        <w:t> </w:t>
      </w:r>
      <w:r>
        <w:rPr>
          <w:color w:val="231F20"/>
          <w:spacing w:val="-5"/>
        </w:rPr>
        <w:t>nay </w:t>
      </w:r>
      <w:r>
        <w:rPr>
          <w:color w:val="231F20"/>
        </w:rPr>
        <w:t>đang thục (chín), hoặc đã thục, nên biết đều ở trong phần chi hành.</w:t>
      </w:r>
    </w:p>
    <w:p>
      <w:pPr>
        <w:pStyle w:val="BodyText"/>
        <w:spacing w:line="273" w:lineRule="auto" w:before="112"/>
        <w:ind w:right="412"/>
      </w:pPr>
      <w:r>
        <w:rPr>
          <w:color w:val="231F20"/>
          <w:spacing w:val="-5"/>
        </w:rPr>
        <w:t>Trong</w:t>
      </w:r>
      <w:r>
        <w:rPr>
          <w:color w:val="231F20"/>
          <w:spacing w:val="-13"/>
        </w:rPr>
        <w:t> </w:t>
      </w:r>
      <w:r>
        <w:rPr>
          <w:color w:val="231F20"/>
        </w:rPr>
        <w:t>đời</w:t>
      </w:r>
      <w:r>
        <w:rPr>
          <w:color w:val="231F20"/>
          <w:spacing w:val="-12"/>
        </w:rPr>
        <w:t> </w:t>
      </w:r>
      <w:r>
        <w:rPr>
          <w:color w:val="231F20"/>
          <w:spacing w:val="-3"/>
        </w:rPr>
        <w:t>hiện</w:t>
      </w:r>
      <w:r>
        <w:rPr>
          <w:color w:val="231F20"/>
          <w:spacing w:val="-12"/>
        </w:rPr>
        <w:t> </w:t>
      </w:r>
      <w:r>
        <w:rPr>
          <w:color w:val="231F20"/>
          <w:spacing w:val="-3"/>
        </w:rPr>
        <w:t>tại:</w:t>
      </w:r>
      <w:r>
        <w:rPr>
          <w:color w:val="231F20"/>
          <w:spacing w:val="-12"/>
        </w:rPr>
        <w:t> </w:t>
      </w:r>
      <w:r>
        <w:rPr>
          <w:color w:val="231F20"/>
        </w:rPr>
        <w:t>Là</w:t>
      </w:r>
      <w:r>
        <w:rPr>
          <w:color w:val="231F20"/>
          <w:spacing w:val="-13"/>
        </w:rPr>
        <w:t> </w:t>
      </w:r>
      <w:r>
        <w:rPr>
          <w:color w:val="231F20"/>
        </w:rPr>
        <w:t>làm</w:t>
      </w:r>
      <w:r>
        <w:rPr>
          <w:color w:val="231F20"/>
          <w:spacing w:val="-12"/>
        </w:rPr>
        <w:t> </w:t>
      </w:r>
      <w:r>
        <w:rPr>
          <w:color w:val="231F20"/>
        </w:rPr>
        <w:t>rõ</w:t>
      </w:r>
      <w:r>
        <w:rPr>
          <w:color w:val="231F20"/>
          <w:spacing w:val="-12"/>
        </w:rPr>
        <w:t> </w:t>
      </w:r>
      <w:r>
        <w:rPr>
          <w:color w:val="231F20"/>
          <w:spacing w:val="-3"/>
        </w:rPr>
        <w:t>nghiệp</w:t>
      </w:r>
      <w:r>
        <w:rPr>
          <w:color w:val="231F20"/>
          <w:spacing w:val="-12"/>
        </w:rPr>
        <w:t> </w:t>
      </w:r>
      <w:r>
        <w:rPr>
          <w:color w:val="231F20"/>
          <w:spacing w:val="-7"/>
        </w:rPr>
        <w:t>này,</w:t>
      </w:r>
      <w:r>
        <w:rPr>
          <w:color w:val="231F20"/>
          <w:spacing w:val="-12"/>
        </w:rPr>
        <w:t> </w:t>
      </w:r>
      <w:r>
        <w:rPr>
          <w:color w:val="231F20"/>
        </w:rPr>
        <w:t>chỉ</w:t>
      </w:r>
      <w:r>
        <w:rPr>
          <w:color w:val="231F20"/>
          <w:spacing w:val="-13"/>
        </w:rPr>
        <w:t> </w:t>
      </w:r>
      <w:r>
        <w:rPr>
          <w:color w:val="231F20"/>
        </w:rPr>
        <w:t>ở</w:t>
      </w:r>
      <w:r>
        <w:rPr>
          <w:color w:val="231F20"/>
          <w:spacing w:val="-12"/>
        </w:rPr>
        <w:t> </w:t>
      </w:r>
      <w:r>
        <w:rPr>
          <w:color w:val="231F20"/>
          <w:spacing w:val="-3"/>
        </w:rPr>
        <w:t>trong</w:t>
      </w:r>
      <w:r>
        <w:rPr>
          <w:color w:val="231F20"/>
          <w:spacing w:val="-12"/>
        </w:rPr>
        <w:t> </w:t>
      </w:r>
      <w:r>
        <w:rPr>
          <w:color w:val="231F20"/>
          <w:spacing w:val="-3"/>
        </w:rPr>
        <w:t>chúng</w:t>
      </w:r>
      <w:r>
        <w:rPr>
          <w:color w:val="231F20"/>
          <w:spacing w:val="-12"/>
        </w:rPr>
        <w:t> </w:t>
      </w:r>
      <w:r>
        <w:rPr>
          <w:color w:val="231F20"/>
          <w:spacing w:val="-3"/>
        </w:rPr>
        <w:t>đồng phần</w:t>
      </w:r>
      <w:r>
        <w:rPr>
          <w:color w:val="231F20"/>
          <w:spacing w:val="-7"/>
        </w:rPr>
        <w:t> </w:t>
      </w:r>
      <w:r>
        <w:rPr>
          <w:color w:val="231F20"/>
        </w:rPr>
        <w:t>của</w:t>
      </w:r>
      <w:r>
        <w:rPr>
          <w:color w:val="231F20"/>
          <w:spacing w:val="-6"/>
        </w:rPr>
        <w:t> </w:t>
      </w:r>
      <w:r>
        <w:rPr>
          <w:color w:val="231F20"/>
        </w:rPr>
        <w:t>đời</w:t>
      </w:r>
      <w:r>
        <w:rPr>
          <w:color w:val="231F20"/>
          <w:spacing w:val="-7"/>
        </w:rPr>
        <w:t> </w:t>
      </w:r>
      <w:r>
        <w:rPr>
          <w:color w:val="231F20"/>
        </w:rPr>
        <w:t>này</w:t>
      </w:r>
      <w:r>
        <w:rPr>
          <w:color w:val="231F20"/>
          <w:spacing w:val="-6"/>
        </w:rPr>
        <w:t> </w:t>
      </w:r>
      <w:r>
        <w:rPr>
          <w:color w:val="231F20"/>
        </w:rPr>
        <w:t>tạo</w:t>
      </w:r>
      <w:r>
        <w:rPr>
          <w:color w:val="231F20"/>
          <w:spacing w:val="-7"/>
        </w:rPr>
        <w:t> </w:t>
      </w:r>
      <w:r>
        <w:rPr>
          <w:color w:val="231F20"/>
          <w:spacing w:val="-3"/>
        </w:rPr>
        <w:t>tác,</w:t>
      </w:r>
      <w:r>
        <w:rPr>
          <w:color w:val="231F20"/>
          <w:spacing w:val="-6"/>
        </w:rPr>
        <w:t> </w:t>
      </w:r>
      <w:r>
        <w:rPr>
          <w:color w:val="231F20"/>
          <w:spacing w:val="-3"/>
        </w:rPr>
        <w:t>tăng</w:t>
      </w:r>
      <w:r>
        <w:rPr>
          <w:color w:val="231F20"/>
          <w:spacing w:val="-7"/>
        </w:rPr>
        <w:t> </w:t>
      </w:r>
      <w:r>
        <w:rPr>
          <w:color w:val="231F20"/>
          <w:spacing w:val="-3"/>
        </w:rPr>
        <w:t>trưởng,</w:t>
      </w:r>
      <w:r>
        <w:rPr>
          <w:color w:val="231F20"/>
          <w:spacing w:val="-6"/>
        </w:rPr>
        <w:t> </w:t>
      </w:r>
      <w:r>
        <w:rPr>
          <w:color w:val="231F20"/>
          <w:spacing w:val="-3"/>
        </w:rPr>
        <w:t>không</w:t>
      </w:r>
      <w:r>
        <w:rPr>
          <w:color w:val="231F20"/>
          <w:spacing w:val="-6"/>
        </w:rPr>
        <w:t> </w:t>
      </w:r>
      <w:r>
        <w:rPr>
          <w:color w:val="231F20"/>
          <w:spacing w:val="-3"/>
        </w:rPr>
        <w:t>phải</w:t>
      </w:r>
      <w:r>
        <w:rPr>
          <w:color w:val="231F20"/>
          <w:spacing w:val="-7"/>
        </w:rPr>
        <w:t> </w:t>
      </w:r>
      <w:r>
        <w:rPr>
          <w:color w:val="231F20"/>
          <w:spacing w:val="-3"/>
        </w:rPr>
        <w:t>trong</w:t>
      </w:r>
      <w:r>
        <w:rPr>
          <w:color w:val="231F20"/>
          <w:spacing w:val="-6"/>
        </w:rPr>
        <w:t> </w:t>
      </w:r>
      <w:r>
        <w:rPr>
          <w:color w:val="231F20"/>
        </w:rPr>
        <w:t>đời</w:t>
      </w:r>
      <w:r>
        <w:rPr>
          <w:color w:val="231F20"/>
          <w:spacing w:val="-7"/>
        </w:rPr>
        <w:t> </w:t>
      </w:r>
      <w:r>
        <w:rPr>
          <w:color w:val="231F20"/>
          <w:spacing w:val="-3"/>
        </w:rPr>
        <w:t>khác.</w:t>
      </w:r>
    </w:p>
    <w:p>
      <w:pPr>
        <w:pStyle w:val="BodyText"/>
        <w:spacing w:line="273" w:lineRule="auto" w:before="111"/>
        <w:ind w:right="410"/>
      </w:pPr>
      <w:r>
        <w:rPr>
          <w:color w:val="231F20"/>
        </w:rPr>
        <w:t>Sẽ có được dị thục: Là làm rõ nghiệp này sẽ được dị thục của các quả ở đời vị lai sẽ có. Đời này tạo tác, tăng trưởng các nghiệp thiện,</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nên</w:t>
      </w:r>
      <w:r>
        <w:rPr>
          <w:color w:val="231F20"/>
          <w:spacing w:val="-4"/>
        </w:rPr>
        <w:t> </w:t>
      </w:r>
      <w:r>
        <w:rPr>
          <w:color w:val="231F20"/>
        </w:rPr>
        <w:t>quả</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của</w:t>
      </w:r>
      <w:r>
        <w:rPr>
          <w:color w:val="231F20"/>
          <w:spacing w:val="-4"/>
        </w:rPr>
        <w:t> </w:t>
      </w:r>
      <w:r>
        <w:rPr>
          <w:color w:val="231F20"/>
        </w:rPr>
        <w:t>kẻ</w:t>
      </w:r>
      <w:r>
        <w:rPr>
          <w:color w:val="231F20"/>
          <w:spacing w:val="-4"/>
        </w:rPr>
        <w:t> </w:t>
      </w:r>
      <w:r>
        <w:rPr>
          <w:color w:val="231F20"/>
        </w:rPr>
        <w:t>kia</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đời</w:t>
      </w:r>
      <w:r>
        <w:rPr>
          <w:color w:val="231F20"/>
          <w:spacing w:val="-4"/>
        </w:rPr>
        <w:t> </w:t>
      </w:r>
      <w:r>
        <w:rPr>
          <w:color w:val="231F20"/>
        </w:rPr>
        <w:t>này</w:t>
      </w:r>
      <w:r>
        <w:rPr>
          <w:color w:val="231F20"/>
          <w:spacing w:val="-4"/>
        </w:rPr>
        <w:t> </w:t>
      </w:r>
      <w:r>
        <w:rPr>
          <w:color w:val="231F20"/>
        </w:rPr>
        <w:t>chưa</w:t>
      </w:r>
      <w:r>
        <w:rPr>
          <w:color w:val="231F20"/>
          <w:spacing w:val="-4"/>
        </w:rPr>
        <w:t> </w:t>
      </w:r>
      <w:r>
        <w:rPr>
          <w:color w:val="231F20"/>
        </w:rPr>
        <w:t>thục, nên biết đều ở trong phần chi hữu.</w:t>
      </w:r>
    </w:p>
    <w:p>
      <w:pPr>
        <w:pStyle w:val="BodyText"/>
        <w:spacing w:line="273" w:lineRule="auto" w:before="110"/>
        <w:ind w:right="411"/>
      </w:pPr>
      <w:r>
        <w:rPr>
          <w:i/>
          <w:color w:val="231F20"/>
        </w:rPr>
        <w:t>Hỏi:</w:t>
      </w:r>
      <w:r>
        <w:rPr>
          <w:i/>
          <w:color w:val="231F20"/>
          <w:spacing w:val="-10"/>
        </w:rPr>
        <w:t> </w:t>
      </w:r>
      <w:r>
        <w:rPr>
          <w:color w:val="231F20"/>
        </w:rPr>
        <w:t>Vì</w:t>
      </w:r>
      <w:r>
        <w:rPr>
          <w:color w:val="231F20"/>
          <w:spacing w:val="-5"/>
        </w:rPr>
        <w:t> </w:t>
      </w:r>
      <w:r>
        <w:rPr>
          <w:color w:val="231F20"/>
        </w:rPr>
        <w:t>sao</w:t>
      </w:r>
      <w:r>
        <w:rPr>
          <w:color w:val="231F20"/>
          <w:spacing w:val="-6"/>
        </w:rPr>
        <w:t> </w:t>
      </w:r>
      <w:r>
        <w:rPr>
          <w:color w:val="231F20"/>
        </w:rPr>
        <w:t>nghiệp</w:t>
      </w:r>
      <w:r>
        <w:rPr>
          <w:color w:val="231F20"/>
          <w:spacing w:val="-5"/>
        </w:rPr>
        <w:t> </w:t>
      </w:r>
      <w:r>
        <w:rPr>
          <w:color w:val="231F20"/>
        </w:rPr>
        <w:t>đã</w:t>
      </w:r>
      <w:r>
        <w:rPr>
          <w:color w:val="231F20"/>
          <w:spacing w:val="-6"/>
        </w:rPr>
        <w:t> </w:t>
      </w:r>
      <w:r>
        <w:rPr>
          <w:color w:val="231F20"/>
        </w:rPr>
        <w:t>tạo</w:t>
      </w:r>
      <w:r>
        <w:rPr>
          <w:color w:val="231F20"/>
          <w:spacing w:val="-5"/>
        </w:rPr>
        <w:t> </w:t>
      </w:r>
      <w:r>
        <w:rPr>
          <w:color w:val="231F20"/>
        </w:rPr>
        <w:t>trong</w:t>
      </w:r>
      <w:r>
        <w:rPr>
          <w:color w:val="231F20"/>
          <w:spacing w:val="-5"/>
        </w:rPr>
        <w:t> </w:t>
      </w:r>
      <w:r>
        <w:rPr>
          <w:color w:val="231F20"/>
        </w:rPr>
        <w:t>đời</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quả</w:t>
      </w:r>
      <w:r>
        <w:rPr>
          <w:color w:val="231F20"/>
          <w:spacing w:val="-5"/>
        </w:rPr>
        <w:t> </w:t>
      </w:r>
      <w:r>
        <w:rPr>
          <w:color w:val="231F20"/>
        </w:rPr>
        <w:t>đã</w:t>
      </w:r>
      <w:r>
        <w:rPr>
          <w:color w:val="231F20"/>
          <w:spacing w:val="-5"/>
        </w:rPr>
        <w:t> </w:t>
      </w:r>
      <w:r>
        <w:rPr>
          <w:color w:val="231F20"/>
        </w:rPr>
        <w:t>chín</w:t>
      </w:r>
      <w:r>
        <w:rPr>
          <w:color w:val="231F20"/>
          <w:spacing w:val="-6"/>
        </w:rPr>
        <w:t> </w:t>
      </w:r>
      <w:r>
        <w:rPr>
          <w:color w:val="231F20"/>
        </w:rPr>
        <w:t>gọi</w:t>
      </w:r>
      <w:r>
        <w:rPr>
          <w:color w:val="231F20"/>
          <w:spacing w:val="-5"/>
        </w:rPr>
        <w:t> </w:t>
      </w:r>
      <w:r>
        <w:rPr>
          <w:color w:val="231F20"/>
        </w:rPr>
        <w:t>là hành. Nghiệp đã tạo nơi đời hiện tại, ở trong đời này quả chưa </w:t>
      </w:r>
      <w:r>
        <w:rPr>
          <w:color w:val="231F20"/>
          <w:spacing w:val="-3"/>
        </w:rPr>
        <w:t>chín </w:t>
      </w:r>
      <w:r>
        <w:rPr>
          <w:color w:val="231F20"/>
        </w:rPr>
        <w:t>gọi là hữu?</w:t>
      </w:r>
    </w:p>
    <w:p>
      <w:pPr>
        <w:pStyle w:val="BodyText"/>
        <w:spacing w:line="273" w:lineRule="auto" w:before="111"/>
        <w:ind w:right="410"/>
      </w:pPr>
      <w:r>
        <w:rPr>
          <w:i/>
          <w:color w:val="231F20"/>
        </w:rPr>
        <w:t>Đáp: </w:t>
      </w:r>
      <w:r>
        <w:rPr>
          <w:color w:val="231F20"/>
        </w:rPr>
        <w:t>Nghiệp đã tạo trong đời quá khứ, quả đã chín, nghĩa là đã suy yếu, hư nát, đã thọ dụng, đã cho quả, đã làm xong công việc, không có uy lực, không thể dẫn dắt lần nữa đến dị thục của hữu </w:t>
      </w:r>
      <w:r>
        <w:rPr>
          <w:color w:val="231F20"/>
          <w:spacing w:val="-4"/>
        </w:rPr>
        <w:t>sau. </w:t>
      </w:r>
      <w:r>
        <w:rPr>
          <w:color w:val="231F20"/>
        </w:rPr>
        <w:t>Nhưng vì đã tạo tác, đã dời đổi nên gọi là hành. Nghiệp đã tạo trong đời hiện tại, ở trong đời này quả chưa chín, nghĩa là trái với </w:t>
      </w:r>
      <w:r>
        <w:rPr>
          <w:color w:val="231F20"/>
          <w:spacing w:val="-3"/>
        </w:rPr>
        <w:t>nghiệp </w:t>
      </w:r>
      <w:r>
        <w:rPr>
          <w:color w:val="231F20"/>
        </w:rPr>
        <w:t>kia nên gọi là hữu.</w:t>
      </w:r>
    </w:p>
    <w:p>
      <w:pPr>
        <w:pStyle w:val="BodyText"/>
        <w:spacing w:line="273" w:lineRule="auto" w:before="109"/>
        <w:ind w:right="411"/>
      </w:pP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4"/>
        </w:rPr>
        <w:t> </w:t>
      </w:r>
      <w:r>
        <w:rPr>
          <w:color w:val="231F20"/>
        </w:rPr>
        <w:t>Nghiệp</w:t>
      </w:r>
      <w:r>
        <w:rPr>
          <w:color w:val="231F20"/>
          <w:spacing w:val="-13"/>
        </w:rPr>
        <w:t> </w:t>
      </w:r>
      <w:r>
        <w:rPr>
          <w:color w:val="231F20"/>
        </w:rPr>
        <w:t>đã</w:t>
      </w:r>
      <w:r>
        <w:rPr>
          <w:color w:val="231F20"/>
          <w:spacing w:val="-13"/>
        </w:rPr>
        <w:t> </w:t>
      </w:r>
      <w:r>
        <w:rPr>
          <w:color w:val="231F20"/>
        </w:rPr>
        <w:t>tạo</w:t>
      </w:r>
      <w:r>
        <w:rPr>
          <w:color w:val="231F20"/>
          <w:spacing w:val="-14"/>
        </w:rPr>
        <w:t> </w:t>
      </w:r>
      <w:r>
        <w:rPr>
          <w:color w:val="231F20"/>
        </w:rPr>
        <w:t>trong</w:t>
      </w:r>
      <w:r>
        <w:rPr>
          <w:color w:val="231F20"/>
          <w:spacing w:val="-12"/>
        </w:rPr>
        <w:t> </w:t>
      </w:r>
      <w:r>
        <w:rPr>
          <w:color w:val="231F20"/>
        </w:rPr>
        <w:t>đời</w:t>
      </w:r>
      <w:r>
        <w:rPr>
          <w:color w:val="231F20"/>
          <w:spacing w:val="-13"/>
        </w:rPr>
        <w:t> </w:t>
      </w:r>
      <w:r>
        <w:rPr>
          <w:color w:val="231F20"/>
        </w:rPr>
        <w:t>quá</w:t>
      </w:r>
      <w:r>
        <w:rPr>
          <w:color w:val="231F20"/>
          <w:spacing w:val="-14"/>
        </w:rPr>
        <w:t> </w:t>
      </w:r>
      <w:r>
        <w:rPr>
          <w:color w:val="231F20"/>
        </w:rPr>
        <w:t>khứ,</w:t>
      </w:r>
      <w:r>
        <w:rPr>
          <w:color w:val="231F20"/>
          <w:spacing w:val="-13"/>
        </w:rPr>
        <w:t> </w:t>
      </w:r>
      <w:r>
        <w:rPr>
          <w:color w:val="231F20"/>
        </w:rPr>
        <w:t>quả</w:t>
      </w:r>
      <w:r>
        <w:rPr>
          <w:color w:val="231F20"/>
          <w:spacing w:val="-14"/>
        </w:rPr>
        <w:t> </w:t>
      </w:r>
      <w:r>
        <w:rPr>
          <w:color w:val="231F20"/>
        </w:rPr>
        <w:t>đã</w:t>
      </w:r>
      <w:r>
        <w:rPr>
          <w:color w:val="231F20"/>
          <w:spacing w:val="-13"/>
        </w:rPr>
        <w:t> </w:t>
      </w:r>
      <w:r>
        <w:rPr>
          <w:color w:val="231F20"/>
        </w:rPr>
        <w:t>chín:</w:t>
      </w:r>
      <w:r>
        <w:rPr>
          <w:color w:val="231F20"/>
          <w:spacing w:val="-13"/>
        </w:rPr>
        <w:t> </w:t>
      </w:r>
      <w:r>
        <w:rPr>
          <w:color w:val="231F20"/>
        </w:rPr>
        <w:t>Là nghiệp cũ nên gọi là hành. Nghiệp đã tạo trong đời hiện tại, ở trong đời này quả chưa chín: Là nghiệp mới nên gọi là hữu.</w:t>
      </w:r>
    </w:p>
    <w:p>
      <w:pPr>
        <w:pStyle w:val="BodyText"/>
        <w:spacing w:line="273" w:lineRule="auto" w:before="110"/>
        <w:ind w:right="411"/>
      </w:pPr>
      <w:r>
        <w:rPr>
          <w:color w:val="231F20"/>
        </w:rPr>
        <w:t>Có Sư khác nói: Nghiệp đã tạo trong đời quá khứ, quả đã chín: Là vì đã cho quả nên gọi là hành. Nghiệp đã tạo trong đời hiện tại,</w:t>
      </w:r>
      <w:r>
        <w:rPr>
          <w:color w:val="231F20"/>
          <w:spacing w:val="-37"/>
        </w:rPr>
        <w:t> </w:t>
      </w:r>
      <w:r>
        <w:rPr>
          <w:color w:val="231F20"/>
        </w:rPr>
        <w:t>ở trong đời này quả chưa chín: Là vì chưa cho quả nên gọi là hữu.</w:t>
      </w:r>
    </w:p>
    <w:p>
      <w:pPr>
        <w:pStyle w:val="BodyText"/>
        <w:spacing w:before="111"/>
        <w:ind w:left="677" w:firstLine="0"/>
      </w:pPr>
      <w:r>
        <w:rPr>
          <w:i/>
          <w:color w:val="231F20"/>
        </w:rPr>
        <w:t>Hỏi: </w:t>
      </w:r>
      <w:r>
        <w:rPr>
          <w:color w:val="231F20"/>
        </w:rPr>
        <w:t>Tạo tác, tăng trưởng có gì khác nhau?</w:t>
      </w:r>
    </w:p>
    <w:p>
      <w:pPr>
        <w:pStyle w:val="BodyText"/>
        <w:spacing w:line="273" w:lineRule="auto" w:before="155"/>
        <w:ind w:right="411"/>
      </w:pPr>
      <w:r>
        <w:rPr>
          <w:i/>
          <w:color w:val="231F20"/>
        </w:rPr>
        <w:t>Đáp: </w:t>
      </w:r>
      <w:r>
        <w:rPr>
          <w:color w:val="231F20"/>
        </w:rPr>
        <w:t>Có thuyết nói: Hai sự việc này không khác nhau, vì Thể của nghiệp được hiển bày là không sai khác.</w:t>
      </w:r>
    </w:p>
    <w:p>
      <w:pPr>
        <w:pStyle w:val="BodyText"/>
        <w:spacing w:line="273" w:lineRule="auto" w:before="112"/>
        <w:ind w:right="410"/>
      </w:pPr>
      <w:r>
        <w:rPr>
          <w:color w:val="231F20"/>
        </w:rPr>
        <w:t>Có thuyết cho: Hai sự việc này cũng có khác nhau. Nghĩa là tên</w:t>
      </w:r>
      <w:r>
        <w:rPr>
          <w:color w:val="231F20"/>
          <w:spacing w:val="-6"/>
        </w:rPr>
        <w:t> </w:t>
      </w:r>
      <w:r>
        <w:rPr>
          <w:color w:val="231F20"/>
        </w:rPr>
        <w:t>gọi</w:t>
      </w:r>
      <w:r>
        <w:rPr>
          <w:color w:val="231F20"/>
          <w:spacing w:val="-6"/>
        </w:rPr>
        <w:t> </w:t>
      </w:r>
      <w:r>
        <w:rPr>
          <w:color w:val="231F20"/>
        </w:rPr>
        <w:t>đã</w:t>
      </w:r>
      <w:r>
        <w:rPr>
          <w:color w:val="231F20"/>
          <w:spacing w:val="-6"/>
        </w:rPr>
        <w:t> </w:t>
      </w:r>
      <w:r>
        <w:rPr>
          <w:color w:val="231F20"/>
        </w:rPr>
        <w:t>khác</w:t>
      </w:r>
      <w:r>
        <w:rPr>
          <w:color w:val="231F20"/>
          <w:spacing w:val="-6"/>
        </w:rPr>
        <w:t> </w:t>
      </w:r>
      <w:r>
        <w:rPr>
          <w:color w:val="231F20"/>
        </w:rPr>
        <w:t>nhau,</w:t>
      </w:r>
      <w:r>
        <w:rPr>
          <w:color w:val="231F20"/>
          <w:spacing w:val="-6"/>
        </w:rPr>
        <w:t> </w:t>
      </w:r>
      <w:r>
        <w:rPr>
          <w:color w:val="231F20"/>
        </w:rPr>
        <w:t>vì</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tạo</w:t>
      </w:r>
      <w:r>
        <w:rPr>
          <w:color w:val="231F20"/>
          <w:spacing w:val="-6"/>
        </w:rPr>
        <w:t> </w:t>
      </w:r>
      <w:r>
        <w:rPr>
          <w:color w:val="231F20"/>
        </w:rPr>
        <w:t>tác,</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tăng</w:t>
      </w:r>
      <w:r>
        <w:rPr>
          <w:color w:val="231F20"/>
          <w:spacing w:val="-6"/>
        </w:rPr>
        <w:t> </w:t>
      </w:r>
      <w:r>
        <w:rPr>
          <w:color w:val="231F20"/>
        </w:rPr>
        <w:t>trưởng.</w:t>
      </w:r>
      <w:r>
        <w:rPr>
          <w:color w:val="231F20"/>
          <w:spacing w:val="-6"/>
        </w:rPr>
        <w:t> </w:t>
      </w:r>
      <w:r>
        <w:rPr>
          <w:color w:val="231F20"/>
        </w:rPr>
        <w:t>Lại</w:t>
      </w:r>
      <w:r>
        <w:rPr>
          <w:color w:val="231F20"/>
          <w:spacing w:val="-6"/>
        </w:rPr>
        <w:t> </w:t>
      </w:r>
      <w:r>
        <w:rPr>
          <w:color w:val="231F20"/>
        </w:rPr>
        <w:t>nữa,</w:t>
      </w:r>
      <w:r>
        <w:rPr>
          <w:color w:val="231F20"/>
          <w:spacing w:val="-6"/>
        </w:rPr>
        <w:t> về</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nghĩa cũng có khác nhau. Tức là có trường hợp do một hành thiện, ác, sinh nơi nẻo thiện, ác. Có trường hợp do ba hành thiện, ác sinh vào nẻo thiện, ác. Trường hợp do một hành: Nghĩa là lúc gia hạnh, chỉ</w:t>
      </w:r>
      <w:r>
        <w:rPr>
          <w:color w:val="231F20"/>
          <w:spacing w:val="-11"/>
        </w:rPr>
        <w:t> </w:t>
      </w:r>
      <w:r>
        <w:rPr>
          <w:color w:val="231F20"/>
        </w:rPr>
        <w:t>có</w:t>
      </w:r>
      <w:r>
        <w:rPr>
          <w:color w:val="231F20"/>
          <w:spacing w:val="-11"/>
        </w:rPr>
        <w:t> </w:t>
      </w:r>
      <w:r>
        <w:rPr>
          <w:color w:val="231F20"/>
        </w:rPr>
        <w:t>tạo</w:t>
      </w:r>
      <w:r>
        <w:rPr>
          <w:color w:val="231F20"/>
          <w:spacing w:val="-11"/>
        </w:rPr>
        <w:t> </w:t>
      </w:r>
      <w:r>
        <w:rPr>
          <w:color w:val="231F20"/>
        </w:rPr>
        <w:t>tác,</w:t>
      </w:r>
      <w:r>
        <w:rPr>
          <w:color w:val="231F20"/>
          <w:spacing w:val="-11"/>
        </w:rPr>
        <w:t> </w:t>
      </w:r>
      <w:r>
        <w:rPr>
          <w:color w:val="231F20"/>
        </w:rPr>
        <w:t>khi</w:t>
      </w:r>
      <w:r>
        <w:rPr>
          <w:color w:val="231F20"/>
          <w:spacing w:val="-11"/>
        </w:rPr>
        <w:t> </w:t>
      </w:r>
      <w:r>
        <w:rPr>
          <w:color w:val="231F20"/>
        </w:rPr>
        <w:t>thành</w:t>
      </w:r>
      <w:r>
        <w:rPr>
          <w:color w:val="231F20"/>
          <w:spacing w:val="-11"/>
        </w:rPr>
        <w:t> </w:t>
      </w:r>
      <w:r>
        <w:rPr>
          <w:color w:val="231F20"/>
        </w:rPr>
        <w:t>xong</w:t>
      </w:r>
      <w:r>
        <w:rPr>
          <w:color w:val="231F20"/>
          <w:spacing w:val="-10"/>
        </w:rPr>
        <w:t> </w:t>
      </w:r>
      <w:r>
        <w:rPr>
          <w:color w:val="231F20"/>
        </w:rPr>
        <w:t>thì</w:t>
      </w:r>
      <w:r>
        <w:rPr>
          <w:color w:val="231F20"/>
          <w:spacing w:val="-11"/>
        </w:rPr>
        <w:t> </w:t>
      </w:r>
      <w:r>
        <w:rPr>
          <w:color w:val="231F20"/>
        </w:rPr>
        <w:t>đủ</w:t>
      </w:r>
      <w:r>
        <w:rPr>
          <w:color w:val="231F20"/>
          <w:spacing w:val="-11"/>
        </w:rPr>
        <w:t> </w:t>
      </w:r>
      <w:r>
        <w:rPr>
          <w:color w:val="231F20"/>
        </w:rPr>
        <w:t>cả</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(Tạo</w:t>
      </w:r>
      <w:r>
        <w:rPr>
          <w:color w:val="231F20"/>
          <w:spacing w:val="-10"/>
        </w:rPr>
        <w:t> </w:t>
      </w:r>
      <w:r>
        <w:rPr>
          <w:color w:val="231F20"/>
        </w:rPr>
        <w:t>tác,</w:t>
      </w:r>
      <w:r>
        <w:rPr>
          <w:color w:val="231F20"/>
          <w:spacing w:val="-11"/>
        </w:rPr>
        <w:t> </w:t>
      </w:r>
      <w:r>
        <w:rPr>
          <w:color w:val="231F20"/>
        </w:rPr>
        <w:t>tăng</w:t>
      </w:r>
      <w:r>
        <w:rPr>
          <w:color w:val="231F20"/>
          <w:spacing w:val="-11"/>
        </w:rPr>
        <w:t> </w:t>
      </w:r>
      <w:r>
        <w:rPr>
          <w:color w:val="231F20"/>
        </w:rPr>
        <w:t>trưởng). Trường</w:t>
      </w:r>
      <w:r>
        <w:rPr>
          <w:color w:val="231F20"/>
          <w:spacing w:val="-7"/>
        </w:rPr>
        <w:t> </w:t>
      </w:r>
      <w:r>
        <w:rPr>
          <w:color w:val="231F20"/>
        </w:rPr>
        <w:t>hợp</w:t>
      </w:r>
      <w:r>
        <w:rPr>
          <w:color w:val="231F20"/>
          <w:spacing w:val="-6"/>
        </w:rPr>
        <w:t> </w:t>
      </w:r>
      <w:r>
        <w:rPr>
          <w:color w:val="231F20"/>
        </w:rPr>
        <w:t>do</w:t>
      </w:r>
      <w:r>
        <w:rPr>
          <w:color w:val="231F20"/>
          <w:spacing w:val="-6"/>
        </w:rPr>
        <w:t> </w:t>
      </w:r>
      <w:r>
        <w:rPr>
          <w:color w:val="231F20"/>
        </w:rPr>
        <w:t>ba</w:t>
      </w:r>
      <w:r>
        <w:rPr>
          <w:color w:val="231F20"/>
          <w:spacing w:val="-6"/>
        </w:rPr>
        <w:t> </w:t>
      </w:r>
      <w:r>
        <w:rPr>
          <w:color w:val="231F20"/>
        </w:rPr>
        <w:t>hành:</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tạo</w:t>
      </w:r>
      <w:r>
        <w:rPr>
          <w:color w:val="231F20"/>
          <w:spacing w:val="-6"/>
        </w:rPr>
        <w:t> </w:t>
      </w:r>
      <w:r>
        <w:rPr>
          <w:color w:val="231F20"/>
        </w:rPr>
        <w:t>một,</w:t>
      </w:r>
      <w:r>
        <w:rPr>
          <w:color w:val="231F20"/>
          <w:spacing w:val="-6"/>
        </w:rPr>
        <w:t> </w:t>
      </w:r>
      <w:r>
        <w:rPr>
          <w:color w:val="231F20"/>
        </w:rPr>
        <w:t>hai</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tạo</w:t>
      </w:r>
      <w:r>
        <w:rPr>
          <w:color w:val="231F20"/>
          <w:spacing w:val="-6"/>
        </w:rPr>
        <w:t> </w:t>
      </w:r>
      <w:r>
        <w:rPr>
          <w:color w:val="231F20"/>
        </w:rPr>
        <w:t>tác.</w:t>
      </w:r>
      <w:r>
        <w:rPr>
          <w:color w:val="231F20"/>
          <w:spacing w:val="-6"/>
        </w:rPr>
        <w:t> </w:t>
      </w:r>
      <w:r>
        <w:rPr>
          <w:color w:val="231F20"/>
        </w:rPr>
        <w:t>Nếu</w:t>
      </w:r>
      <w:r>
        <w:rPr>
          <w:color w:val="231F20"/>
          <w:spacing w:val="-6"/>
        </w:rPr>
        <w:t> </w:t>
      </w:r>
      <w:r>
        <w:rPr>
          <w:color w:val="231F20"/>
        </w:rPr>
        <w:t>tạo ba hành là đủ cả hai thứ.</w:t>
      </w:r>
    </w:p>
    <w:p>
      <w:pPr>
        <w:pStyle w:val="BodyText"/>
        <w:spacing w:line="276" w:lineRule="auto" w:before="120"/>
        <w:ind w:left="393" w:right="127"/>
      </w:pPr>
      <w:r>
        <w:rPr>
          <w:color w:val="231F20"/>
        </w:rPr>
        <w:t>Lại nữa, có trường hợp do một nghiệp vô gián bị đọa địa </w:t>
      </w:r>
      <w:r>
        <w:rPr>
          <w:color w:val="231F20"/>
          <w:spacing w:val="-3"/>
        </w:rPr>
        <w:t>ngục. </w:t>
      </w:r>
      <w:r>
        <w:rPr>
          <w:color w:val="231F20"/>
        </w:rPr>
        <w:t>Có trường hợp do năm nghiệp vô gián bị đọa địa ngục. Do một: Là lúc</w:t>
      </w:r>
      <w:r>
        <w:rPr>
          <w:color w:val="231F20"/>
          <w:spacing w:val="-11"/>
        </w:rPr>
        <w:t> </w:t>
      </w:r>
      <w:r>
        <w:rPr>
          <w:color w:val="231F20"/>
        </w:rPr>
        <w:t>gia</w:t>
      </w:r>
      <w:r>
        <w:rPr>
          <w:color w:val="231F20"/>
          <w:spacing w:val="-10"/>
        </w:rPr>
        <w:t> </w:t>
      </w:r>
      <w:r>
        <w:rPr>
          <w:color w:val="231F20"/>
        </w:rPr>
        <w:t>hạnh</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0"/>
        </w:rPr>
        <w:t> </w:t>
      </w:r>
      <w:r>
        <w:rPr>
          <w:color w:val="231F20"/>
        </w:rPr>
        <w:t>Khi</w:t>
      </w:r>
      <w:r>
        <w:rPr>
          <w:color w:val="231F20"/>
          <w:spacing w:val="-11"/>
        </w:rPr>
        <w:t> </w:t>
      </w:r>
      <w:r>
        <w:rPr>
          <w:color w:val="231F20"/>
        </w:rPr>
        <w:t>thành</w:t>
      </w:r>
      <w:r>
        <w:rPr>
          <w:color w:val="231F20"/>
          <w:spacing w:val="-10"/>
        </w:rPr>
        <w:t> </w:t>
      </w:r>
      <w:r>
        <w:rPr>
          <w:color w:val="231F20"/>
        </w:rPr>
        <w:t>xong</w:t>
      </w:r>
      <w:r>
        <w:rPr>
          <w:color w:val="231F20"/>
          <w:spacing w:val="-10"/>
        </w:rPr>
        <w:t> </w:t>
      </w:r>
      <w:r>
        <w:rPr>
          <w:color w:val="231F20"/>
        </w:rPr>
        <w:t>thì</w:t>
      </w:r>
      <w:r>
        <w:rPr>
          <w:color w:val="231F20"/>
          <w:spacing w:val="-11"/>
        </w:rPr>
        <w:t> </w:t>
      </w:r>
      <w:r>
        <w:rPr>
          <w:color w:val="231F20"/>
        </w:rPr>
        <w:t>đủ</w:t>
      </w:r>
      <w:r>
        <w:rPr>
          <w:color w:val="231F20"/>
          <w:spacing w:val="-10"/>
        </w:rPr>
        <w:t> </w:t>
      </w:r>
      <w:r>
        <w:rPr>
          <w:color w:val="231F20"/>
        </w:rPr>
        <w:t>cả</w:t>
      </w:r>
      <w:r>
        <w:rPr>
          <w:color w:val="231F20"/>
          <w:spacing w:val="-10"/>
        </w:rPr>
        <w:t> </w:t>
      </w:r>
      <w:r>
        <w:rPr>
          <w:color w:val="231F20"/>
        </w:rPr>
        <w:t>hai</w:t>
      </w:r>
      <w:r>
        <w:rPr>
          <w:color w:val="231F20"/>
          <w:spacing w:val="-11"/>
        </w:rPr>
        <w:t> </w:t>
      </w:r>
      <w:r>
        <w:rPr>
          <w:color w:val="231F20"/>
        </w:rPr>
        <w:t>thứ.</w:t>
      </w:r>
      <w:r>
        <w:rPr>
          <w:color w:val="231F20"/>
          <w:spacing w:val="-10"/>
        </w:rPr>
        <w:t> </w:t>
      </w:r>
      <w:r>
        <w:rPr>
          <w:color w:val="231F20"/>
        </w:rPr>
        <w:t>Do</w:t>
      </w:r>
      <w:r>
        <w:rPr>
          <w:color w:val="231F20"/>
          <w:spacing w:val="-10"/>
        </w:rPr>
        <w:t> </w:t>
      </w:r>
      <w:r>
        <w:rPr>
          <w:color w:val="231F20"/>
        </w:rPr>
        <w:t>năm: Là tạo bốn hành trở lại là chỉ tạo tác. Nếu tạo năm hành là đủ cả hai thứ. Mười nghiệp đạo thiện, bất thiện cũng như</w:t>
      </w:r>
      <w:r>
        <w:rPr>
          <w:color w:val="231F20"/>
          <w:spacing w:val="-2"/>
        </w:rPr>
        <w:t> </w:t>
      </w:r>
      <w:r>
        <w:rPr>
          <w:color w:val="231F20"/>
        </w:rPr>
        <w:t>thế.</w:t>
      </w:r>
    </w:p>
    <w:p>
      <w:pPr>
        <w:pStyle w:val="BodyText"/>
        <w:spacing w:line="276" w:lineRule="auto" w:before="120"/>
        <w:ind w:left="393" w:right="123"/>
      </w:pPr>
      <w:r>
        <w:rPr>
          <w:color w:val="231F20"/>
        </w:rPr>
        <w:t>Lại nữa, có trường hợp do nhiều nghiệp chiêu cảm quả </w:t>
      </w:r>
      <w:r>
        <w:rPr>
          <w:color w:val="231F20"/>
          <w:spacing w:val="2"/>
        </w:rPr>
        <w:t>của </w:t>
      </w:r>
      <w:r>
        <w:rPr>
          <w:color w:val="231F20"/>
        </w:rPr>
        <w:t>một đời: Như các vị Bồ-tát. Do ba ngàn hai trăm nghiệp phước </w:t>
      </w:r>
      <w:r>
        <w:rPr>
          <w:color w:val="231F20"/>
          <w:spacing w:val="2"/>
        </w:rPr>
        <w:t>nên </w:t>
      </w:r>
      <w:r>
        <w:rPr>
          <w:color w:val="231F20"/>
        </w:rPr>
        <w:t>chiêu cảm thân sau cùng. Tạo ba ngàn một trăm nghiệp phước </w:t>
      </w:r>
      <w:r>
        <w:rPr>
          <w:color w:val="231F20"/>
          <w:spacing w:val="2"/>
        </w:rPr>
        <w:t>trở </w:t>
      </w:r>
      <w:r>
        <w:rPr>
          <w:color w:val="231F20"/>
        </w:rPr>
        <w:t>lại chỉ là tạo tác. Tạo đủ ba ngàn hai trăm nghiệp phước thì gồm cả hai</w:t>
      </w:r>
      <w:r>
        <w:rPr>
          <w:color w:val="231F20"/>
          <w:spacing w:val="5"/>
        </w:rPr>
        <w:t> </w:t>
      </w:r>
      <w:r>
        <w:rPr>
          <w:color w:val="231F20"/>
        </w:rPr>
        <w:t>thứ.</w:t>
      </w:r>
    </w:p>
    <w:p>
      <w:pPr>
        <w:pStyle w:val="BodyText"/>
        <w:spacing w:before="119"/>
        <w:ind w:left="960" w:firstLine="0"/>
      </w:pPr>
      <w:r>
        <w:rPr>
          <w:color w:val="231F20"/>
        </w:rPr>
        <w:t>Lại nữa, trường hợp cố suy nghĩ tạo nghiệp là đủ cả hai thứ.</w:t>
      </w:r>
    </w:p>
    <w:p>
      <w:pPr>
        <w:pStyle w:val="BodyText"/>
        <w:spacing w:before="46"/>
        <w:ind w:left="393" w:firstLine="0"/>
      </w:pPr>
      <w:r>
        <w:rPr>
          <w:color w:val="231F20"/>
        </w:rPr>
        <w:t>Không cố suy nghĩ thì chỉ là tạo tác.</w:t>
      </w:r>
    </w:p>
    <w:p>
      <w:pPr>
        <w:pStyle w:val="BodyText"/>
        <w:spacing w:line="276" w:lineRule="auto" w:before="159"/>
        <w:ind w:left="393"/>
        <w:jc w:val="left"/>
      </w:pPr>
      <w:r>
        <w:rPr>
          <w:color w:val="231F20"/>
        </w:rPr>
        <w:t>Lại nữa, suy nghĩ trước rồi tạo nghiệp là đủ hai thứ. Đột nhiên gây tạo thì chỉ có tạo tác.</w:t>
      </w:r>
    </w:p>
    <w:p>
      <w:pPr>
        <w:pStyle w:val="BodyText"/>
        <w:spacing w:line="276" w:lineRule="auto" w:before="116"/>
        <w:ind w:left="393"/>
        <w:jc w:val="left"/>
      </w:pPr>
      <w:r>
        <w:rPr>
          <w:color w:val="231F20"/>
        </w:rPr>
        <w:t>Lại nữa, nghiệp có gia hạnh là đủ cả hai thứ. Nghiệp không có gia hạnh thì chỉ có tạo tác.</w:t>
      </w:r>
    </w:p>
    <w:p>
      <w:pPr>
        <w:pStyle w:val="BodyText"/>
        <w:spacing w:line="276" w:lineRule="auto" w:before="116"/>
        <w:ind w:left="393"/>
        <w:jc w:val="left"/>
      </w:pPr>
      <w:r>
        <w:rPr>
          <w:color w:val="231F20"/>
        </w:rPr>
        <w:t>Lại nữa, nghiệp ba thời nhất định là đủ cả hai thứ. Thời </w:t>
      </w:r>
      <w:r>
        <w:rPr>
          <w:color w:val="231F20"/>
          <w:spacing w:val="-3"/>
        </w:rPr>
        <w:t>không </w:t>
      </w:r>
      <w:r>
        <w:rPr>
          <w:color w:val="231F20"/>
        </w:rPr>
        <w:t>nhất định thì chỉ có tạo tác.</w:t>
      </w:r>
    </w:p>
    <w:p>
      <w:pPr>
        <w:pStyle w:val="BodyText"/>
        <w:spacing w:line="276" w:lineRule="auto" w:before="115"/>
        <w:ind w:left="393"/>
        <w:jc w:val="left"/>
      </w:pPr>
      <w:r>
        <w:rPr>
          <w:color w:val="231F20"/>
        </w:rPr>
        <w:t>Lại nữa, nghiệp xứ nhất định thọ là đủ cả hai thứ. Xứ không nhất định thì chỉ có tạo tác.</w:t>
      </w:r>
    </w:p>
    <w:p>
      <w:pPr>
        <w:pStyle w:val="BodyText"/>
        <w:spacing w:line="276" w:lineRule="auto" w:before="116"/>
        <w:ind w:left="393" w:right="113"/>
        <w:jc w:val="left"/>
      </w:pPr>
      <w:r>
        <w:rPr>
          <w:color w:val="231F20"/>
        </w:rPr>
        <w:t>Lại nữa, nghiệp nhất định thọ quả là đủ cả hai thứ. Không nhất định thọ quả thì chỉ có tạo tác.</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nữa, nghiệp bất thiện thọ nhận nẻo ác là đủ cả hai </w:t>
      </w:r>
      <w:r>
        <w:rPr>
          <w:color w:val="231F20"/>
          <w:spacing w:val="-4"/>
        </w:rPr>
        <w:t>thứ. </w:t>
      </w:r>
      <w:r>
        <w:rPr>
          <w:color w:val="231F20"/>
        </w:rPr>
        <w:t>Nghiệp thọ nhận nẻo người, trời thì chỉ có tạo tác. Nghiệp thiện thọ nhận nẻo người, trời là đủ cả hai thứ. Nghiệp thọ nhận nẻo ác thì</w:t>
      </w:r>
      <w:r>
        <w:rPr>
          <w:color w:val="231F20"/>
          <w:spacing w:val="-35"/>
        </w:rPr>
        <w:t> </w:t>
      </w:r>
      <w:r>
        <w:rPr>
          <w:color w:val="231F20"/>
        </w:rPr>
        <w:t>chỉ có tạo tác.</w:t>
      </w:r>
    </w:p>
    <w:p>
      <w:pPr>
        <w:pStyle w:val="BodyText"/>
        <w:spacing w:line="273" w:lineRule="auto" w:before="110"/>
        <w:ind w:right="410"/>
      </w:pPr>
      <w:r>
        <w:rPr>
          <w:color w:val="231F20"/>
        </w:rPr>
        <w:t>Lại nữa, nghiệp bất thiện lấy nghiệp bất thiện làm quyến thuộc là đủ cả hai thứ. Dùng nghiệp thiện làm quyến thuộc thì chỉ có tạo tác. Nghiệp thiện lấy nghiệp thiện làm quyến thuộc là đủ cả hai thứ. Dùng nghiệp bất thiện làm quyến thuộc thì chỉ có tạo tác.</w:t>
      </w:r>
    </w:p>
    <w:p>
      <w:pPr>
        <w:pStyle w:val="BodyText"/>
        <w:spacing w:line="273" w:lineRule="auto" w:before="110"/>
        <w:ind w:right="407"/>
      </w:pPr>
      <w:r>
        <w:rPr>
          <w:color w:val="231F20"/>
        </w:rPr>
        <w:t>Lại nữa, nghiệp bất thiện ở trong thân tà kiến, ngu tối về nhân quả là đủ cả hai thứ. Ở trong thân chánh kiến, không ngu tối về nhân quả thì chỉ có tạo tác. Nghiệp thiện thì trái với nghiệp </w:t>
      </w:r>
      <w:r>
        <w:rPr>
          <w:color w:val="231F20"/>
          <w:spacing w:val="2"/>
        </w:rPr>
        <w:t>bất </w:t>
      </w:r>
      <w:r>
        <w:rPr>
          <w:color w:val="231F20"/>
        </w:rPr>
        <w:t>thiện nêu</w:t>
      </w:r>
      <w:r>
        <w:rPr>
          <w:color w:val="231F20"/>
          <w:spacing w:val="10"/>
        </w:rPr>
        <w:t> </w:t>
      </w:r>
      <w:r>
        <w:rPr>
          <w:color w:val="231F20"/>
        </w:rPr>
        <w:t>trên.</w:t>
      </w:r>
    </w:p>
    <w:p>
      <w:pPr>
        <w:pStyle w:val="BodyText"/>
        <w:spacing w:line="273" w:lineRule="auto" w:before="110"/>
        <w:ind w:right="410"/>
      </w:pPr>
      <w:r>
        <w:rPr>
          <w:color w:val="231F20"/>
        </w:rPr>
        <w:t>Lại nữa, nghiệp bất thiện ở trong thân phá giới, phá kiến là đủ cả</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thân</w:t>
      </w:r>
      <w:r>
        <w:rPr>
          <w:color w:val="231F20"/>
          <w:spacing w:val="-8"/>
        </w:rPr>
        <w:t> </w:t>
      </w:r>
      <w:r>
        <w:rPr>
          <w:color w:val="231F20"/>
        </w:rPr>
        <w:t>kẻ</w:t>
      </w:r>
      <w:r>
        <w:rPr>
          <w:color w:val="231F20"/>
          <w:spacing w:val="-8"/>
        </w:rPr>
        <w:t> </w:t>
      </w:r>
      <w:r>
        <w:rPr>
          <w:color w:val="231F20"/>
        </w:rPr>
        <w:t>phá</w:t>
      </w:r>
      <w:r>
        <w:rPr>
          <w:color w:val="231F20"/>
          <w:spacing w:val="-8"/>
        </w:rPr>
        <w:t> </w:t>
      </w:r>
      <w:r>
        <w:rPr>
          <w:color w:val="231F20"/>
        </w:rPr>
        <w:t>giới</w:t>
      </w:r>
      <w:r>
        <w:rPr>
          <w:color w:val="231F20"/>
          <w:spacing w:val="-8"/>
        </w:rPr>
        <w:t> </w:t>
      </w:r>
      <w:r>
        <w:rPr>
          <w:color w:val="231F20"/>
        </w:rPr>
        <w:t>không</w:t>
      </w:r>
      <w:r>
        <w:rPr>
          <w:color w:val="231F20"/>
          <w:spacing w:val="-8"/>
        </w:rPr>
        <w:t> </w:t>
      </w:r>
      <w:r>
        <w:rPr>
          <w:color w:val="231F20"/>
        </w:rPr>
        <w:t>phá</w:t>
      </w:r>
      <w:r>
        <w:rPr>
          <w:color w:val="231F20"/>
          <w:spacing w:val="-8"/>
        </w:rPr>
        <w:t> </w:t>
      </w:r>
      <w:r>
        <w:rPr>
          <w:color w:val="231F20"/>
        </w:rPr>
        <w:t>kiến</w:t>
      </w:r>
      <w:r>
        <w:rPr>
          <w:color w:val="231F20"/>
          <w:spacing w:val="-8"/>
        </w:rPr>
        <w:t> </w:t>
      </w:r>
      <w:r>
        <w:rPr>
          <w:color w:val="231F20"/>
        </w:rPr>
        <w:t>thì</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tạo</w:t>
      </w:r>
      <w:r>
        <w:rPr>
          <w:color w:val="231F20"/>
          <w:spacing w:val="-7"/>
        </w:rPr>
        <w:t> </w:t>
      </w:r>
      <w:r>
        <w:rPr>
          <w:color w:val="231F20"/>
          <w:spacing w:val="-3"/>
        </w:rPr>
        <w:t>tác.</w:t>
      </w:r>
    </w:p>
    <w:p>
      <w:pPr>
        <w:pStyle w:val="BodyText"/>
        <w:spacing w:line="273" w:lineRule="auto" w:before="112"/>
        <w:ind w:right="411"/>
      </w:pPr>
      <w:r>
        <w:rPr>
          <w:color w:val="231F20"/>
        </w:rPr>
        <w:t>Nghiệp thiện ở trong thân đủ giới, đủ kiến là đủ cả hai thứ. Ở trong thân không đủ giới chỉ đủ kiến thì chỉ có tạo tác.</w:t>
      </w:r>
    </w:p>
    <w:p>
      <w:pPr>
        <w:pStyle w:val="BodyText"/>
        <w:spacing w:line="273" w:lineRule="auto" w:before="111"/>
        <w:ind w:right="412"/>
      </w:pPr>
      <w:r>
        <w:rPr>
          <w:color w:val="231F20"/>
        </w:rPr>
        <w:t>Lại nữa, nghiệp bất thiện ở trong thân hủy hoại gia hạnh, </w:t>
      </w:r>
      <w:r>
        <w:rPr>
          <w:color w:val="231F20"/>
          <w:spacing w:val="-5"/>
        </w:rPr>
        <w:t>hủy </w:t>
      </w:r>
      <w:r>
        <w:rPr>
          <w:color w:val="231F20"/>
        </w:rPr>
        <w:t>hoại</w:t>
      </w:r>
      <w:r>
        <w:rPr>
          <w:color w:val="231F20"/>
          <w:spacing w:val="-12"/>
        </w:rPr>
        <w:t> </w:t>
      </w:r>
      <w:r>
        <w:rPr>
          <w:color w:val="231F20"/>
        </w:rPr>
        <w:t>ý</w:t>
      </w:r>
      <w:r>
        <w:rPr>
          <w:color w:val="231F20"/>
          <w:spacing w:val="-12"/>
        </w:rPr>
        <w:t> </w:t>
      </w:r>
      <w:r>
        <w:rPr>
          <w:color w:val="231F20"/>
        </w:rPr>
        <w:t>lạc</w:t>
      </w:r>
      <w:r>
        <w:rPr>
          <w:color w:val="231F20"/>
          <w:spacing w:val="-12"/>
        </w:rPr>
        <w:t> </w:t>
      </w:r>
      <w:r>
        <w:rPr>
          <w:color w:val="231F20"/>
        </w:rPr>
        <w:t>là</w:t>
      </w:r>
      <w:r>
        <w:rPr>
          <w:color w:val="231F20"/>
          <w:spacing w:val="-12"/>
        </w:rPr>
        <w:t> </w:t>
      </w:r>
      <w:r>
        <w:rPr>
          <w:color w:val="231F20"/>
        </w:rPr>
        <w:t>đủ</w:t>
      </w:r>
      <w:r>
        <w:rPr>
          <w:color w:val="231F20"/>
          <w:spacing w:val="-12"/>
        </w:rPr>
        <w:t> </w:t>
      </w:r>
      <w:r>
        <w:rPr>
          <w:color w:val="231F20"/>
        </w:rPr>
        <w:t>cả</w:t>
      </w:r>
      <w:r>
        <w:rPr>
          <w:color w:val="231F20"/>
          <w:spacing w:val="-12"/>
        </w:rPr>
        <w:t> </w:t>
      </w:r>
      <w:r>
        <w:rPr>
          <w:color w:val="231F20"/>
        </w:rPr>
        <w:t>hai</w:t>
      </w:r>
      <w:r>
        <w:rPr>
          <w:color w:val="231F20"/>
          <w:spacing w:val="-12"/>
        </w:rPr>
        <w:t> </w:t>
      </w:r>
      <w:r>
        <w:rPr>
          <w:color w:val="231F20"/>
        </w:rPr>
        <w:t>thứ.</w:t>
      </w:r>
      <w:r>
        <w:rPr>
          <w:color w:val="231F20"/>
          <w:spacing w:val="-12"/>
        </w:rPr>
        <w:t> </w:t>
      </w:r>
      <w:r>
        <w:rPr>
          <w:color w:val="231F20"/>
        </w:rPr>
        <w:t>Ở</w:t>
      </w:r>
      <w:r>
        <w:rPr>
          <w:color w:val="231F20"/>
          <w:spacing w:val="-12"/>
        </w:rPr>
        <w:t> </w:t>
      </w:r>
      <w:r>
        <w:rPr>
          <w:color w:val="231F20"/>
        </w:rPr>
        <w:t>trong</w:t>
      </w:r>
      <w:r>
        <w:rPr>
          <w:color w:val="231F20"/>
          <w:spacing w:val="-12"/>
        </w:rPr>
        <w:t> </w:t>
      </w:r>
      <w:r>
        <w:rPr>
          <w:color w:val="231F20"/>
        </w:rPr>
        <w:t>thân</w:t>
      </w:r>
      <w:r>
        <w:rPr>
          <w:color w:val="231F20"/>
          <w:spacing w:val="-12"/>
        </w:rPr>
        <w:t> </w:t>
      </w:r>
      <w:r>
        <w:rPr>
          <w:color w:val="231F20"/>
        </w:rPr>
        <w:t>hủy</w:t>
      </w:r>
      <w:r>
        <w:rPr>
          <w:color w:val="231F20"/>
          <w:spacing w:val="-12"/>
        </w:rPr>
        <w:t> </w:t>
      </w:r>
      <w:r>
        <w:rPr>
          <w:color w:val="231F20"/>
        </w:rPr>
        <w:t>hoại</w:t>
      </w:r>
      <w:r>
        <w:rPr>
          <w:color w:val="231F20"/>
          <w:spacing w:val="-12"/>
        </w:rPr>
        <w:t> </w:t>
      </w:r>
      <w:r>
        <w:rPr>
          <w:color w:val="231F20"/>
        </w:rPr>
        <w:t>gia</w:t>
      </w:r>
      <w:r>
        <w:rPr>
          <w:color w:val="231F20"/>
          <w:spacing w:val="-12"/>
        </w:rPr>
        <w:t> </w:t>
      </w:r>
      <w:r>
        <w:rPr>
          <w:color w:val="231F20"/>
        </w:rPr>
        <w:t>hạnh,</w:t>
      </w:r>
      <w:r>
        <w:rPr>
          <w:color w:val="231F20"/>
          <w:spacing w:val="-12"/>
        </w:rPr>
        <w:t> </w:t>
      </w:r>
      <w:r>
        <w:rPr>
          <w:color w:val="231F20"/>
        </w:rPr>
        <w:t>không</w:t>
      </w:r>
      <w:r>
        <w:rPr>
          <w:color w:val="231F20"/>
          <w:spacing w:val="-11"/>
        </w:rPr>
        <w:t> </w:t>
      </w:r>
      <w:r>
        <w:rPr>
          <w:color w:val="231F20"/>
          <w:spacing w:val="-5"/>
        </w:rPr>
        <w:t>hủy </w:t>
      </w:r>
      <w:r>
        <w:rPr>
          <w:color w:val="231F20"/>
        </w:rPr>
        <w:t>hoại ý lạc thì chỉ có tạo tác.</w:t>
      </w:r>
    </w:p>
    <w:p>
      <w:pPr>
        <w:pStyle w:val="BodyText"/>
        <w:spacing w:before="111"/>
        <w:ind w:left="677" w:firstLine="0"/>
      </w:pPr>
      <w:r>
        <w:rPr>
          <w:color w:val="231F20"/>
        </w:rPr>
        <w:t>Nghiệp thiện ở trong thân đủ gia hạnh, đủ ý lạc là đủ cả hai thứ.</w:t>
      </w:r>
    </w:p>
    <w:p>
      <w:pPr>
        <w:pStyle w:val="BodyText"/>
        <w:spacing w:before="41"/>
        <w:ind w:firstLine="0"/>
      </w:pPr>
      <w:r>
        <w:rPr>
          <w:color w:val="231F20"/>
        </w:rPr>
        <w:t>Ở trong thân đủ ý lạc không đủ gia hạnh thì chỉ có tạo tác.</w:t>
      </w:r>
    </w:p>
    <w:p>
      <w:pPr>
        <w:pStyle w:val="BodyText"/>
        <w:spacing w:line="273" w:lineRule="auto" w:before="155"/>
        <w:ind w:right="411"/>
      </w:pPr>
      <w:r>
        <w:rPr>
          <w:color w:val="231F20"/>
        </w:rPr>
        <w:t>Lại nữa, nếu nghiệp đã tạo rồi không bỏ, không loại trừ hẳn, không</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pháp</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là</w:t>
      </w:r>
      <w:r>
        <w:rPr>
          <w:color w:val="231F20"/>
          <w:spacing w:val="-5"/>
        </w:rPr>
        <w:t> </w:t>
      </w:r>
      <w:r>
        <w:rPr>
          <w:color w:val="231F20"/>
        </w:rPr>
        <w:t>đủ</w:t>
      </w:r>
      <w:r>
        <w:rPr>
          <w:color w:val="231F20"/>
          <w:spacing w:val="-5"/>
        </w:rPr>
        <w:t> </w:t>
      </w:r>
      <w:r>
        <w:rPr>
          <w:color w:val="231F20"/>
        </w:rPr>
        <w:t>cả</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Nếu</w:t>
      </w:r>
      <w:r>
        <w:rPr>
          <w:color w:val="231F20"/>
          <w:spacing w:val="-5"/>
        </w:rPr>
        <w:t> </w:t>
      </w:r>
      <w:r>
        <w:rPr>
          <w:color w:val="231F20"/>
        </w:rPr>
        <w:t>nghiệp</w:t>
      </w:r>
      <w:r>
        <w:rPr>
          <w:color w:val="231F20"/>
          <w:spacing w:val="-5"/>
        </w:rPr>
        <w:t> </w:t>
      </w:r>
      <w:r>
        <w:rPr>
          <w:color w:val="231F20"/>
        </w:rPr>
        <w:t>đã</w:t>
      </w:r>
      <w:r>
        <w:rPr>
          <w:color w:val="231F20"/>
          <w:spacing w:val="-5"/>
        </w:rPr>
        <w:t> </w:t>
      </w:r>
      <w:r>
        <w:rPr>
          <w:color w:val="231F20"/>
        </w:rPr>
        <w:t>tạo</w:t>
      </w:r>
      <w:r>
        <w:rPr>
          <w:color w:val="231F20"/>
          <w:spacing w:val="-5"/>
        </w:rPr>
        <w:t> </w:t>
      </w:r>
      <w:r>
        <w:rPr>
          <w:color w:val="231F20"/>
        </w:rPr>
        <w:t>rồi</w:t>
      </w:r>
      <w:r>
        <w:rPr>
          <w:color w:val="231F20"/>
          <w:spacing w:val="-5"/>
        </w:rPr>
        <w:t> </w:t>
      </w:r>
      <w:r>
        <w:rPr>
          <w:color w:val="231F20"/>
          <w:spacing w:val="-6"/>
        </w:rPr>
        <w:t>có </w:t>
      </w:r>
      <w:r>
        <w:rPr>
          <w:color w:val="231F20"/>
        </w:rPr>
        <w:t>thể bỏ, loại trừ hết dựa vào pháp đối trị thì chỉ có tạo tác.</w:t>
      </w:r>
    </w:p>
    <w:p>
      <w:pPr>
        <w:pStyle w:val="BodyText"/>
        <w:spacing w:line="273" w:lineRule="auto" w:before="111"/>
        <w:ind w:right="410"/>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4"/>
        </w:rPr>
        <w:t> </w:t>
      </w:r>
      <w:r>
        <w:rPr>
          <w:color w:val="231F20"/>
        </w:rPr>
        <w:t>nghiệp</w:t>
      </w:r>
      <w:r>
        <w:rPr>
          <w:color w:val="231F20"/>
          <w:spacing w:val="-4"/>
        </w:rPr>
        <w:t> </w:t>
      </w:r>
      <w:r>
        <w:rPr>
          <w:color w:val="231F20"/>
        </w:rPr>
        <w:t>trong</w:t>
      </w:r>
      <w:r>
        <w:rPr>
          <w:color w:val="231F20"/>
          <w:spacing w:val="-4"/>
        </w:rPr>
        <w:t> </w:t>
      </w:r>
      <w:r>
        <w:rPr>
          <w:color w:val="231F20"/>
        </w:rPr>
        <w:t>ba</w:t>
      </w:r>
      <w:r>
        <w:rPr>
          <w:color w:val="231F20"/>
          <w:spacing w:val="-4"/>
        </w:rPr>
        <w:t> </w:t>
      </w:r>
      <w:r>
        <w:rPr>
          <w:color w:val="231F20"/>
        </w:rPr>
        <w:t>thời</w:t>
      </w:r>
      <w:r>
        <w:rPr>
          <w:color w:val="231F20"/>
          <w:spacing w:val="-4"/>
        </w:rPr>
        <w:t> </w:t>
      </w:r>
      <w:r>
        <w:rPr>
          <w:color w:val="231F20"/>
        </w:rPr>
        <w:t>luôn</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rõ</w:t>
      </w:r>
      <w:r>
        <w:rPr>
          <w:color w:val="231F20"/>
          <w:spacing w:val="-4"/>
        </w:rPr>
        <w:t> </w:t>
      </w:r>
      <w:r>
        <w:rPr>
          <w:color w:val="231F20"/>
        </w:rPr>
        <w:t>là</w:t>
      </w:r>
      <w:r>
        <w:rPr>
          <w:color w:val="231F20"/>
          <w:spacing w:val="-4"/>
        </w:rPr>
        <w:t> </w:t>
      </w:r>
      <w:r>
        <w:rPr>
          <w:color w:val="231F20"/>
        </w:rPr>
        <w:t>đủ</w:t>
      </w:r>
      <w:r>
        <w:rPr>
          <w:color w:val="231F20"/>
          <w:spacing w:val="-4"/>
        </w:rPr>
        <w:t> </w:t>
      </w:r>
      <w:r>
        <w:rPr>
          <w:color w:val="231F20"/>
        </w:rPr>
        <w:t>cả</w:t>
      </w:r>
      <w:r>
        <w:rPr>
          <w:color w:val="231F20"/>
          <w:spacing w:val="-4"/>
        </w:rPr>
        <w:t> </w:t>
      </w:r>
      <w:r>
        <w:rPr>
          <w:color w:val="231F20"/>
        </w:rPr>
        <w:t>hai thứ. Nếu không như thế thì chỉ có tạo</w:t>
      </w:r>
      <w:r>
        <w:rPr>
          <w:color w:val="231F20"/>
          <w:spacing w:val="-2"/>
        </w:rPr>
        <w:t> </w:t>
      </w:r>
      <w:r>
        <w:rPr>
          <w:color w:val="231F20"/>
        </w:rPr>
        <w:t>tác.</w:t>
      </w:r>
    </w:p>
    <w:p>
      <w:pPr>
        <w:pStyle w:val="BodyText"/>
        <w:spacing w:line="273" w:lineRule="auto" w:before="111"/>
        <w:ind w:right="411"/>
      </w:pPr>
      <w:r>
        <w:rPr>
          <w:color w:val="231F20"/>
        </w:rPr>
        <w:t>Lại nữa, nếu nghiệp đã tạo rồi không biến đổi, ăn năn là có đủ cả hai thứ. Nếu nghiệp tạo rồi có biến đổi ăn nan thì chỉ có tạo tác.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Lại nữa, nếu nghiệp đã tạo rồi luôn nhớ nghĩ là đủ cả hai thứ.</w:t>
      </w:r>
    </w:p>
    <w:p>
      <w:pPr>
        <w:pStyle w:val="BodyText"/>
        <w:spacing w:before="41"/>
        <w:ind w:left="393" w:firstLine="0"/>
        <w:jc w:val="left"/>
      </w:pPr>
      <w:r>
        <w:rPr>
          <w:color w:val="231F20"/>
        </w:rPr>
        <w:t>Nếu nghiệp đã tạo rồi không luôn nhớ nghĩ thì chỉ có tạo tác.</w:t>
      </w:r>
    </w:p>
    <w:p>
      <w:pPr>
        <w:pStyle w:val="BodyText"/>
        <w:spacing w:line="273" w:lineRule="auto" w:before="154"/>
        <w:ind w:left="393"/>
        <w:jc w:val="left"/>
      </w:pPr>
      <w:r>
        <w:rPr>
          <w:color w:val="231F20"/>
        </w:rPr>
        <w:t>Lại nữa, nếu nghiệp tạo sự việc trọn vẹn là đủ cả hai thứ. Nếu nghiệp tạo sự việc không trọn vẹn thì chỉ có tạo tác.</w:t>
      </w:r>
    </w:p>
    <w:p>
      <w:pPr>
        <w:pStyle w:val="BodyText"/>
        <w:spacing w:line="273" w:lineRule="auto" w:before="112"/>
        <w:ind w:left="393"/>
        <w:jc w:val="left"/>
      </w:pPr>
      <w:r>
        <w:rPr>
          <w:color w:val="231F20"/>
        </w:rPr>
        <w:t>Lại nữa, nếu nghiệp thường hành tác là đủ cả hai thứ. Nếu không thường hành tác thì chỉ có tạo tác.</w:t>
      </w:r>
    </w:p>
    <w:p>
      <w:pPr>
        <w:pStyle w:val="BodyText"/>
        <w:spacing w:line="273" w:lineRule="auto" w:before="112"/>
        <w:ind w:left="393"/>
        <w:jc w:val="left"/>
      </w:pPr>
      <w:r>
        <w:rPr>
          <w:color w:val="231F20"/>
        </w:rPr>
        <w:t>Lại nữa, nếu nghiệp đã tạo rồi hoan hỷ, tán thán, hồi hướng về quả là đủ cả hai thứ. Nếu không như thế thì chỉ có tạo tác.</w:t>
      </w:r>
    </w:p>
    <w:p>
      <w:pPr>
        <w:pStyle w:val="BodyText"/>
        <w:spacing w:line="273" w:lineRule="auto" w:before="111"/>
        <w:ind w:left="393"/>
        <w:jc w:val="left"/>
      </w:pPr>
      <w:r>
        <w:rPr>
          <w:color w:val="231F20"/>
        </w:rPr>
        <w:t>Lại nữa, tâm sáng rõ lúc tạo nghiệp là đủ cả hai thứ. Nếu tâm không sáng tỏ thì chỉ có tạo tác.</w:t>
      </w:r>
    </w:p>
    <w:p>
      <w:pPr>
        <w:pStyle w:val="BodyText"/>
        <w:spacing w:before="112"/>
        <w:ind w:left="960" w:firstLine="0"/>
        <w:jc w:val="left"/>
      </w:pPr>
      <w:r>
        <w:rPr>
          <w:color w:val="231F20"/>
        </w:rPr>
        <w:t>Những sự việc như thế, gọi là sai khác.</w:t>
      </w:r>
    </w:p>
    <w:p>
      <w:pPr>
        <w:pStyle w:val="BodyText"/>
        <w:spacing w:before="2"/>
        <w:ind w:left="0" w:firstLine="0"/>
        <w:jc w:val="left"/>
        <w:rPr>
          <w:sz w:val="28"/>
        </w:rPr>
      </w:pPr>
    </w:p>
    <w:p>
      <w:pPr>
        <w:spacing w:before="1"/>
        <w:ind w:left="780" w:right="517" w:firstLine="0"/>
        <w:jc w:val="center"/>
        <w:rPr>
          <w:b/>
          <w:sz w:val="26"/>
        </w:rPr>
      </w:pPr>
      <w:r>
        <w:rPr>
          <w:b/>
          <w:color w:val="231F20"/>
          <w:sz w:val="26"/>
        </w:rPr>
        <w:t>HẾT - QUYỂN 24</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r>
        <w:rPr>
          <w:color w:val="231F20"/>
        </w:rPr>
        <w:t>QUYỂN 25</w:t>
      </w:r>
    </w:p>
    <w:p>
      <w:pPr>
        <w:pStyle w:val="Heading2"/>
        <w:ind w:left="215"/>
      </w:pPr>
      <w:bookmarkStart w:name="_TOC_250015" w:id="28"/>
      <w:bookmarkEnd w:id="28"/>
      <w:r>
        <w:rPr>
          <w:color w:val="231F20"/>
        </w:rPr>
        <w:t>Chương 1: TẠP UẨN</w:t>
      </w:r>
    </w:p>
    <w:p>
      <w:pPr>
        <w:pStyle w:val="Heading2"/>
        <w:spacing w:before="38"/>
        <w:ind w:left="216"/>
      </w:pPr>
      <w:r>
        <w:rPr>
          <w:color w:val="231F20"/>
        </w:rPr>
        <w:t>Phẩm 3: NÓI VỀ BỔ ĐẶC GIÀ LA, phần 3</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Vô minh duyên hành, thủ duyên hữu có sai biệt gì?</w:t>
      </w:r>
    </w:p>
    <w:p>
      <w:pPr>
        <w:pStyle w:val="BodyText"/>
        <w:spacing w:line="273" w:lineRule="auto" w:before="155"/>
        <w:ind w:right="411"/>
      </w:pPr>
      <w:r>
        <w:rPr>
          <w:i/>
          <w:color w:val="231F20"/>
        </w:rPr>
        <w:t>Đáp: </w:t>
      </w:r>
      <w:r>
        <w:rPr>
          <w:color w:val="231F20"/>
        </w:rPr>
        <w:t>Vô minh duyên hành, nói rộng như trước. Duyên của nghiệp </w:t>
      </w:r>
      <w:r>
        <w:rPr>
          <w:color w:val="231F20"/>
          <w:spacing w:val="-5"/>
        </w:rPr>
        <w:t>này, </w:t>
      </w:r>
      <w:r>
        <w:rPr>
          <w:color w:val="231F20"/>
        </w:rPr>
        <w:t>Đức Thế Tôn nói là một phiền não, nghĩa là vô minh. Thủ</w:t>
      </w:r>
      <w:r>
        <w:rPr>
          <w:color w:val="231F20"/>
          <w:spacing w:val="-7"/>
        </w:rPr>
        <w:t> </w:t>
      </w:r>
      <w:r>
        <w:rPr>
          <w:color w:val="231F20"/>
        </w:rPr>
        <w:t>duyên</w:t>
      </w:r>
      <w:r>
        <w:rPr>
          <w:color w:val="231F20"/>
          <w:spacing w:val="-6"/>
        </w:rPr>
        <w:t> </w:t>
      </w:r>
      <w:r>
        <w:rPr>
          <w:color w:val="231F20"/>
        </w:rPr>
        <w:t>hữu,</w:t>
      </w:r>
      <w:r>
        <w:rPr>
          <w:color w:val="231F20"/>
          <w:spacing w:val="-6"/>
        </w:rPr>
        <w:t> </w:t>
      </w:r>
      <w:r>
        <w:rPr>
          <w:color w:val="231F20"/>
        </w:rPr>
        <w:t>nói</w:t>
      </w:r>
      <w:r>
        <w:rPr>
          <w:color w:val="231F20"/>
          <w:spacing w:val="-6"/>
        </w:rPr>
        <w:t> </w:t>
      </w:r>
      <w:r>
        <w:rPr>
          <w:color w:val="231F20"/>
        </w:rPr>
        <w:t>rộng</w:t>
      </w:r>
      <w:r>
        <w:rPr>
          <w:color w:val="231F20"/>
          <w:spacing w:val="-7"/>
        </w:rPr>
        <w:t> </w:t>
      </w:r>
      <w:r>
        <w:rPr>
          <w:color w:val="231F20"/>
        </w:rPr>
        <w:t>như</w:t>
      </w:r>
      <w:r>
        <w:rPr>
          <w:color w:val="231F20"/>
          <w:spacing w:val="-6"/>
        </w:rPr>
        <w:t> </w:t>
      </w:r>
      <w:r>
        <w:rPr>
          <w:color w:val="231F20"/>
        </w:rPr>
        <w:t>trước.</w:t>
      </w:r>
      <w:r>
        <w:rPr>
          <w:color w:val="231F20"/>
          <w:spacing w:val="-6"/>
        </w:rPr>
        <w:t> </w:t>
      </w:r>
      <w:r>
        <w:rPr>
          <w:color w:val="231F20"/>
        </w:rPr>
        <w:t>Duyên</w:t>
      </w:r>
      <w:r>
        <w:rPr>
          <w:color w:val="231F20"/>
          <w:spacing w:val="-6"/>
        </w:rPr>
        <w:t> </w:t>
      </w:r>
      <w:r>
        <w:rPr>
          <w:color w:val="231F20"/>
        </w:rPr>
        <w:t>của</w:t>
      </w:r>
      <w:r>
        <w:rPr>
          <w:color w:val="231F20"/>
          <w:spacing w:val="-7"/>
        </w:rPr>
        <w:t> </w:t>
      </w:r>
      <w:r>
        <w:rPr>
          <w:color w:val="231F20"/>
        </w:rPr>
        <w:t>nghiệp</w:t>
      </w:r>
      <w:r>
        <w:rPr>
          <w:color w:val="231F20"/>
          <w:spacing w:val="-6"/>
        </w:rPr>
        <w:t> </w:t>
      </w:r>
      <w:r>
        <w:rPr>
          <w:color w:val="231F20"/>
          <w:spacing w:val="-5"/>
        </w:rPr>
        <w:t>này,</w:t>
      </w:r>
      <w:r>
        <w:rPr>
          <w:color w:val="231F20"/>
          <w:spacing w:val="-6"/>
        </w:rPr>
        <w:t> </w:t>
      </w:r>
      <w:r>
        <w:rPr>
          <w:color w:val="231F20"/>
        </w:rPr>
        <w:t>Đức</w:t>
      </w:r>
      <w:r>
        <w:rPr>
          <w:color w:val="231F20"/>
          <w:spacing w:val="-11"/>
        </w:rPr>
        <w:t> </w:t>
      </w:r>
      <w:r>
        <w:rPr>
          <w:color w:val="231F20"/>
        </w:rPr>
        <w:t>Thế Tôn nói là tất cả phiền não, nghĩa là các thủ. Đây là sự sai</w:t>
      </w:r>
      <w:r>
        <w:rPr>
          <w:color w:val="231F20"/>
          <w:spacing w:val="-7"/>
        </w:rPr>
        <w:t> </w:t>
      </w:r>
      <w:r>
        <w:rPr>
          <w:color w:val="231F20"/>
        </w:rPr>
        <w:t>biệt.</w:t>
      </w:r>
    </w:p>
    <w:p>
      <w:pPr>
        <w:pStyle w:val="BodyText"/>
        <w:spacing w:before="110"/>
        <w:ind w:left="677" w:firstLine="0"/>
      </w:pPr>
      <w:r>
        <w:rPr>
          <w:i/>
          <w:color w:val="231F20"/>
        </w:rPr>
        <w:t>Hỏi: </w:t>
      </w:r>
      <w:r>
        <w:rPr>
          <w:color w:val="231F20"/>
        </w:rPr>
        <w:t>Vì sao lại tạo ra phần Luận này?</w:t>
      </w:r>
    </w:p>
    <w:p>
      <w:pPr>
        <w:pStyle w:val="BodyText"/>
        <w:spacing w:line="273" w:lineRule="auto" w:before="154"/>
        <w:ind w:right="412"/>
      </w:pPr>
      <w:r>
        <w:rPr>
          <w:i/>
          <w:color w:val="231F20"/>
          <w:spacing w:val="-3"/>
        </w:rPr>
        <w:t>Đáp:</w:t>
      </w:r>
      <w:r>
        <w:rPr>
          <w:i/>
          <w:color w:val="231F20"/>
          <w:spacing w:val="-10"/>
        </w:rPr>
        <w:t> </w:t>
      </w:r>
      <w:r>
        <w:rPr>
          <w:color w:val="231F20"/>
          <w:spacing w:val="-5"/>
        </w:rPr>
        <w:t>Tuy </w:t>
      </w:r>
      <w:r>
        <w:rPr>
          <w:color w:val="231F20"/>
          <w:spacing w:val="-3"/>
        </w:rPr>
        <w:t>trước</w:t>
      </w:r>
      <w:r>
        <w:rPr>
          <w:color w:val="231F20"/>
          <w:spacing w:val="-5"/>
        </w:rPr>
        <w:t> </w:t>
      </w:r>
      <w:r>
        <w:rPr>
          <w:color w:val="231F20"/>
        </w:rPr>
        <w:t>đã</w:t>
      </w:r>
      <w:r>
        <w:rPr>
          <w:color w:val="231F20"/>
          <w:spacing w:val="-5"/>
        </w:rPr>
        <w:t> </w:t>
      </w:r>
      <w:r>
        <w:rPr>
          <w:color w:val="231F20"/>
        </w:rPr>
        <w:t>nói</w:t>
      </w:r>
      <w:r>
        <w:rPr>
          <w:color w:val="231F20"/>
          <w:spacing w:val="-6"/>
        </w:rPr>
        <w:t> </w:t>
      </w:r>
      <w:r>
        <w:rPr>
          <w:color w:val="231F20"/>
        </w:rPr>
        <w:t>về</w:t>
      </w:r>
      <w:r>
        <w:rPr>
          <w:color w:val="231F20"/>
          <w:spacing w:val="-5"/>
        </w:rPr>
        <w:t> </w:t>
      </w:r>
      <w:r>
        <w:rPr>
          <w:color w:val="231F20"/>
        </w:rPr>
        <w:t>tự</w:t>
      </w:r>
      <w:r>
        <w:rPr>
          <w:color w:val="231F20"/>
          <w:spacing w:val="-5"/>
        </w:rPr>
        <w:t> </w:t>
      </w:r>
      <w:r>
        <w:rPr>
          <w:color w:val="231F20"/>
          <w:spacing w:val="-3"/>
        </w:rPr>
        <w:t>tánh</w:t>
      </w:r>
      <w:r>
        <w:rPr>
          <w:color w:val="231F20"/>
          <w:spacing w:val="-5"/>
        </w:rPr>
        <w:t> </w:t>
      </w:r>
      <w:r>
        <w:rPr>
          <w:color w:val="231F20"/>
        </w:rPr>
        <w:t>có</w:t>
      </w:r>
      <w:r>
        <w:rPr>
          <w:color w:val="231F20"/>
          <w:spacing w:val="-6"/>
        </w:rPr>
        <w:t> </w:t>
      </w:r>
      <w:r>
        <w:rPr>
          <w:color w:val="231F20"/>
        </w:rPr>
        <w:t>sai</w:t>
      </w:r>
      <w:r>
        <w:rPr>
          <w:color w:val="231F20"/>
          <w:spacing w:val="-5"/>
        </w:rPr>
        <w:t> </w:t>
      </w:r>
      <w:r>
        <w:rPr>
          <w:color w:val="231F20"/>
          <w:spacing w:val="-3"/>
        </w:rPr>
        <w:t>biệt</w:t>
      </w:r>
      <w:r>
        <w:rPr>
          <w:color w:val="231F20"/>
          <w:spacing w:val="-5"/>
        </w:rPr>
        <w:t> </w:t>
      </w:r>
      <w:r>
        <w:rPr>
          <w:color w:val="231F20"/>
        </w:rPr>
        <w:t>của</w:t>
      </w:r>
      <w:r>
        <w:rPr>
          <w:color w:val="231F20"/>
          <w:spacing w:val="-5"/>
        </w:rPr>
        <w:t> </w:t>
      </w:r>
      <w:r>
        <w:rPr>
          <w:color w:val="231F20"/>
          <w:spacing w:val="-3"/>
        </w:rPr>
        <w:t>nghiệp</w:t>
      </w:r>
      <w:r>
        <w:rPr>
          <w:color w:val="231F20"/>
          <w:spacing w:val="-6"/>
        </w:rPr>
        <w:t> </w:t>
      </w:r>
      <w:r>
        <w:rPr>
          <w:color w:val="231F20"/>
        </w:rPr>
        <w:t>đã</w:t>
      </w:r>
      <w:r>
        <w:rPr>
          <w:color w:val="231F20"/>
          <w:spacing w:val="-5"/>
        </w:rPr>
        <w:t> </w:t>
      </w:r>
      <w:r>
        <w:rPr>
          <w:color w:val="231F20"/>
          <w:spacing w:val="-3"/>
        </w:rPr>
        <w:t>khởi. Nghĩa</w:t>
      </w:r>
      <w:r>
        <w:rPr>
          <w:color w:val="231F20"/>
          <w:spacing w:val="-14"/>
        </w:rPr>
        <w:t> </w:t>
      </w:r>
      <w:r>
        <w:rPr>
          <w:color w:val="231F20"/>
        </w:rPr>
        <w:t>là</w:t>
      </w:r>
      <w:r>
        <w:rPr>
          <w:color w:val="231F20"/>
          <w:spacing w:val="-13"/>
        </w:rPr>
        <w:t> </w:t>
      </w:r>
      <w:r>
        <w:rPr>
          <w:color w:val="231F20"/>
          <w:spacing w:val="-3"/>
        </w:rPr>
        <w:t>nghiệp</w:t>
      </w:r>
      <w:r>
        <w:rPr>
          <w:color w:val="231F20"/>
          <w:spacing w:val="-13"/>
        </w:rPr>
        <w:t> </w:t>
      </w:r>
      <w:r>
        <w:rPr>
          <w:color w:val="231F20"/>
          <w:spacing w:val="-3"/>
        </w:rPr>
        <w:t>trước</w:t>
      </w:r>
      <w:r>
        <w:rPr>
          <w:color w:val="231F20"/>
          <w:spacing w:val="-14"/>
        </w:rPr>
        <w:t> </w:t>
      </w:r>
      <w:r>
        <w:rPr>
          <w:color w:val="231F20"/>
        </w:rPr>
        <w:t>ở</w:t>
      </w:r>
      <w:r>
        <w:rPr>
          <w:color w:val="231F20"/>
          <w:spacing w:val="-13"/>
        </w:rPr>
        <w:t> </w:t>
      </w:r>
      <w:r>
        <w:rPr>
          <w:color w:val="231F20"/>
        </w:rPr>
        <w:t>nơi</w:t>
      </w:r>
      <w:r>
        <w:rPr>
          <w:color w:val="231F20"/>
          <w:spacing w:val="-13"/>
        </w:rPr>
        <w:t> </w:t>
      </w:r>
      <w:r>
        <w:rPr>
          <w:color w:val="231F20"/>
        </w:rPr>
        <w:t>đời</w:t>
      </w:r>
      <w:r>
        <w:rPr>
          <w:color w:val="231F20"/>
          <w:spacing w:val="-14"/>
        </w:rPr>
        <w:t> </w:t>
      </w:r>
      <w:r>
        <w:rPr>
          <w:color w:val="231F20"/>
        </w:rPr>
        <w:t>quá</w:t>
      </w:r>
      <w:r>
        <w:rPr>
          <w:color w:val="231F20"/>
          <w:spacing w:val="-13"/>
        </w:rPr>
        <w:t> </w:t>
      </w:r>
      <w:r>
        <w:rPr>
          <w:color w:val="231F20"/>
          <w:spacing w:val="-3"/>
        </w:rPr>
        <w:t>khứ,</w:t>
      </w:r>
      <w:r>
        <w:rPr>
          <w:color w:val="231F20"/>
          <w:spacing w:val="-13"/>
        </w:rPr>
        <w:t> </w:t>
      </w:r>
      <w:r>
        <w:rPr>
          <w:color w:val="231F20"/>
          <w:spacing w:val="-3"/>
        </w:rPr>
        <w:t>nghiệp</w:t>
      </w:r>
      <w:r>
        <w:rPr>
          <w:color w:val="231F20"/>
          <w:spacing w:val="-14"/>
        </w:rPr>
        <w:t> </w:t>
      </w:r>
      <w:r>
        <w:rPr>
          <w:color w:val="231F20"/>
        </w:rPr>
        <w:t>sau</w:t>
      </w:r>
      <w:r>
        <w:rPr>
          <w:color w:val="231F20"/>
          <w:spacing w:val="-13"/>
        </w:rPr>
        <w:t> </w:t>
      </w:r>
      <w:r>
        <w:rPr>
          <w:color w:val="231F20"/>
        </w:rPr>
        <w:t>ở</w:t>
      </w:r>
      <w:r>
        <w:rPr>
          <w:color w:val="231F20"/>
          <w:spacing w:val="-13"/>
        </w:rPr>
        <w:t> </w:t>
      </w:r>
      <w:r>
        <w:rPr>
          <w:color w:val="231F20"/>
        </w:rPr>
        <w:t>nơi</w:t>
      </w:r>
      <w:r>
        <w:rPr>
          <w:color w:val="231F20"/>
          <w:spacing w:val="-14"/>
        </w:rPr>
        <w:t> </w:t>
      </w:r>
      <w:r>
        <w:rPr>
          <w:color w:val="231F20"/>
        </w:rPr>
        <w:t>đời</w:t>
      </w:r>
      <w:r>
        <w:rPr>
          <w:color w:val="231F20"/>
          <w:spacing w:val="-13"/>
        </w:rPr>
        <w:t> </w:t>
      </w:r>
      <w:r>
        <w:rPr>
          <w:color w:val="231F20"/>
          <w:spacing w:val="-3"/>
        </w:rPr>
        <w:t>hiện</w:t>
      </w:r>
      <w:r>
        <w:rPr>
          <w:color w:val="231F20"/>
          <w:spacing w:val="-13"/>
        </w:rPr>
        <w:t> </w:t>
      </w:r>
      <w:r>
        <w:rPr>
          <w:color w:val="231F20"/>
          <w:spacing w:val="-3"/>
        </w:rPr>
        <w:t>tại, nghiệp</w:t>
      </w:r>
      <w:r>
        <w:rPr>
          <w:color w:val="231F20"/>
          <w:spacing w:val="-8"/>
        </w:rPr>
        <w:t> </w:t>
      </w:r>
      <w:r>
        <w:rPr>
          <w:color w:val="231F20"/>
          <w:spacing w:val="-3"/>
        </w:rPr>
        <w:t>trước</w:t>
      </w:r>
      <w:r>
        <w:rPr>
          <w:color w:val="231F20"/>
          <w:spacing w:val="-8"/>
        </w:rPr>
        <w:t> </w:t>
      </w:r>
      <w:r>
        <w:rPr>
          <w:color w:val="231F20"/>
        </w:rPr>
        <w:t>đã</w:t>
      </w:r>
      <w:r>
        <w:rPr>
          <w:color w:val="231F20"/>
          <w:spacing w:val="-8"/>
        </w:rPr>
        <w:t> </w:t>
      </w:r>
      <w:r>
        <w:rPr>
          <w:color w:val="231F20"/>
        </w:rPr>
        <w:t>cho</w:t>
      </w:r>
      <w:r>
        <w:rPr>
          <w:color w:val="231F20"/>
          <w:spacing w:val="-8"/>
        </w:rPr>
        <w:t> </w:t>
      </w:r>
      <w:r>
        <w:rPr>
          <w:color w:val="231F20"/>
          <w:spacing w:val="-3"/>
        </w:rPr>
        <w:t>quả,</w:t>
      </w:r>
      <w:r>
        <w:rPr>
          <w:color w:val="231F20"/>
          <w:spacing w:val="-8"/>
        </w:rPr>
        <w:t> </w:t>
      </w:r>
      <w:r>
        <w:rPr>
          <w:color w:val="231F20"/>
          <w:spacing w:val="-3"/>
        </w:rPr>
        <w:t>nghiệp</w:t>
      </w:r>
      <w:r>
        <w:rPr>
          <w:color w:val="231F20"/>
          <w:spacing w:val="-8"/>
        </w:rPr>
        <w:t> </w:t>
      </w:r>
      <w:r>
        <w:rPr>
          <w:color w:val="231F20"/>
        </w:rPr>
        <w:t>sau</w:t>
      </w:r>
      <w:r>
        <w:rPr>
          <w:color w:val="231F20"/>
          <w:spacing w:val="-8"/>
        </w:rPr>
        <w:t> </w:t>
      </w:r>
      <w:r>
        <w:rPr>
          <w:color w:val="231F20"/>
          <w:spacing w:val="-3"/>
        </w:rPr>
        <w:t>chưa</w:t>
      </w:r>
      <w:r>
        <w:rPr>
          <w:color w:val="231F20"/>
          <w:spacing w:val="-8"/>
        </w:rPr>
        <w:t> </w:t>
      </w:r>
      <w:r>
        <w:rPr>
          <w:color w:val="231F20"/>
        </w:rPr>
        <w:t>cho</w:t>
      </w:r>
      <w:r>
        <w:rPr>
          <w:color w:val="231F20"/>
          <w:spacing w:val="-8"/>
        </w:rPr>
        <w:t> </w:t>
      </w:r>
      <w:r>
        <w:rPr>
          <w:color w:val="231F20"/>
          <w:spacing w:val="-3"/>
        </w:rPr>
        <w:t>quả,</w:t>
      </w:r>
      <w:r>
        <w:rPr>
          <w:color w:val="231F20"/>
          <w:spacing w:val="-8"/>
        </w:rPr>
        <w:t> </w:t>
      </w:r>
      <w:r>
        <w:rPr>
          <w:color w:val="231F20"/>
          <w:spacing w:val="-3"/>
        </w:rPr>
        <w:t>nghiệp</w:t>
      </w:r>
      <w:r>
        <w:rPr>
          <w:color w:val="231F20"/>
          <w:spacing w:val="-8"/>
        </w:rPr>
        <w:t> </w:t>
      </w:r>
      <w:r>
        <w:rPr>
          <w:color w:val="231F20"/>
          <w:spacing w:val="-3"/>
        </w:rPr>
        <w:t>trước</w:t>
      </w:r>
      <w:r>
        <w:rPr>
          <w:color w:val="231F20"/>
          <w:spacing w:val="-8"/>
        </w:rPr>
        <w:t> </w:t>
      </w:r>
      <w:r>
        <w:rPr>
          <w:color w:val="231F20"/>
        </w:rPr>
        <w:t>là</w:t>
      </w:r>
      <w:r>
        <w:rPr>
          <w:color w:val="231F20"/>
          <w:spacing w:val="-8"/>
        </w:rPr>
        <w:t> </w:t>
      </w:r>
      <w:r>
        <w:rPr>
          <w:color w:val="231F20"/>
          <w:spacing w:val="-3"/>
        </w:rPr>
        <w:t>cũ, nghiệp</w:t>
      </w:r>
      <w:r>
        <w:rPr>
          <w:color w:val="231F20"/>
          <w:spacing w:val="-7"/>
        </w:rPr>
        <w:t> </w:t>
      </w:r>
      <w:r>
        <w:rPr>
          <w:color w:val="231F20"/>
        </w:rPr>
        <w:t>sau</w:t>
      </w:r>
      <w:r>
        <w:rPr>
          <w:color w:val="231F20"/>
          <w:spacing w:val="-8"/>
        </w:rPr>
        <w:t> </w:t>
      </w:r>
      <w:r>
        <w:rPr>
          <w:color w:val="231F20"/>
        </w:rPr>
        <w:t>là</w:t>
      </w:r>
      <w:r>
        <w:rPr>
          <w:color w:val="231F20"/>
          <w:spacing w:val="-6"/>
        </w:rPr>
        <w:t> </w:t>
      </w:r>
      <w:r>
        <w:rPr>
          <w:color w:val="231F20"/>
          <w:spacing w:val="-3"/>
        </w:rPr>
        <w:t>mới,</w:t>
      </w:r>
      <w:r>
        <w:rPr>
          <w:color w:val="231F20"/>
          <w:spacing w:val="-7"/>
        </w:rPr>
        <w:t> </w:t>
      </w:r>
      <w:r>
        <w:rPr>
          <w:color w:val="231F20"/>
          <w:spacing w:val="-3"/>
        </w:rPr>
        <w:t>nhưng</w:t>
      </w:r>
      <w:r>
        <w:rPr>
          <w:color w:val="231F20"/>
          <w:spacing w:val="-7"/>
        </w:rPr>
        <w:t> </w:t>
      </w:r>
      <w:r>
        <w:rPr>
          <w:color w:val="231F20"/>
          <w:spacing w:val="-3"/>
        </w:rPr>
        <w:t>chưa</w:t>
      </w:r>
      <w:r>
        <w:rPr>
          <w:color w:val="231F20"/>
          <w:spacing w:val="-7"/>
        </w:rPr>
        <w:t> </w:t>
      </w:r>
      <w:r>
        <w:rPr>
          <w:color w:val="231F20"/>
        </w:rPr>
        <w:t>nói</w:t>
      </w:r>
      <w:r>
        <w:rPr>
          <w:color w:val="231F20"/>
          <w:spacing w:val="-6"/>
        </w:rPr>
        <w:t> </w:t>
      </w:r>
      <w:r>
        <w:rPr>
          <w:color w:val="231F20"/>
        </w:rPr>
        <w:t>về</w:t>
      </w:r>
      <w:r>
        <w:rPr>
          <w:color w:val="231F20"/>
          <w:spacing w:val="-8"/>
        </w:rPr>
        <w:t> </w:t>
      </w:r>
      <w:r>
        <w:rPr>
          <w:color w:val="231F20"/>
        </w:rPr>
        <w:t>tự</w:t>
      </w:r>
      <w:r>
        <w:rPr>
          <w:color w:val="231F20"/>
          <w:spacing w:val="-6"/>
        </w:rPr>
        <w:t> </w:t>
      </w:r>
      <w:r>
        <w:rPr>
          <w:color w:val="231F20"/>
          <w:spacing w:val="-3"/>
        </w:rPr>
        <w:t>tánh</w:t>
      </w:r>
      <w:r>
        <w:rPr>
          <w:color w:val="231F20"/>
          <w:spacing w:val="-7"/>
        </w:rPr>
        <w:t> </w:t>
      </w:r>
      <w:r>
        <w:rPr>
          <w:color w:val="231F20"/>
        </w:rPr>
        <w:t>có</w:t>
      </w:r>
      <w:r>
        <w:rPr>
          <w:color w:val="231F20"/>
          <w:spacing w:val="-6"/>
        </w:rPr>
        <w:t> </w:t>
      </w:r>
      <w:r>
        <w:rPr>
          <w:color w:val="231F20"/>
        </w:rPr>
        <w:t>sai</w:t>
      </w:r>
      <w:r>
        <w:rPr>
          <w:color w:val="231F20"/>
          <w:spacing w:val="-8"/>
        </w:rPr>
        <w:t> </w:t>
      </w:r>
      <w:r>
        <w:rPr>
          <w:color w:val="231F20"/>
          <w:spacing w:val="-3"/>
        </w:rPr>
        <w:t>biệt</w:t>
      </w:r>
      <w:r>
        <w:rPr>
          <w:color w:val="231F20"/>
          <w:spacing w:val="-7"/>
        </w:rPr>
        <w:t> </w:t>
      </w:r>
      <w:r>
        <w:rPr>
          <w:color w:val="231F20"/>
        </w:rPr>
        <w:t>của</w:t>
      </w:r>
      <w:r>
        <w:rPr>
          <w:color w:val="231F20"/>
          <w:spacing w:val="-6"/>
        </w:rPr>
        <w:t> </w:t>
      </w:r>
      <w:r>
        <w:rPr>
          <w:color w:val="231F20"/>
        </w:rPr>
        <w:t>khả</w:t>
      </w:r>
      <w:r>
        <w:rPr>
          <w:color w:val="231F20"/>
          <w:spacing w:val="-8"/>
        </w:rPr>
        <w:t> </w:t>
      </w:r>
      <w:r>
        <w:rPr>
          <w:color w:val="231F20"/>
          <w:spacing w:val="-3"/>
        </w:rPr>
        <w:t>năng phát</w:t>
      </w:r>
      <w:r>
        <w:rPr>
          <w:color w:val="231F20"/>
          <w:spacing w:val="-7"/>
        </w:rPr>
        <w:t> </w:t>
      </w:r>
      <w:r>
        <w:rPr>
          <w:color w:val="231F20"/>
          <w:spacing w:val="-3"/>
        </w:rPr>
        <w:t>sinh</w:t>
      </w:r>
      <w:r>
        <w:rPr>
          <w:color w:val="231F20"/>
          <w:spacing w:val="-6"/>
        </w:rPr>
        <w:t> </w:t>
      </w:r>
      <w:r>
        <w:rPr>
          <w:color w:val="231F20"/>
          <w:spacing w:val="-3"/>
        </w:rPr>
        <w:t>duyên.</w:t>
      </w:r>
      <w:r>
        <w:rPr>
          <w:color w:val="231F20"/>
          <w:spacing w:val="-6"/>
        </w:rPr>
        <w:t> </w:t>
      </w:r>
      <w:r>
        <w:rPr>
          <w:color w:val="231F20"/>
        </w:rPr>
        <w:t>Nay</w:t>
      </w:r>
      <w:r>
        <w:rPr>
          <w:color w:val="231F20"/>
          <w:spacing w:val="-7"/>
        </w:rPr>
        <w:t> </w:t>
      </w:r>
      <w:r>
        <w:rPr>
          <w:color w:val="231F20"/>
        </w:rPr>
        <w:t>vì</w:t>
      </w:r>
      <w:r>
        <w:rPr>
          <w:color w:val="231F20"/>
          <w:spacing w:val="-6"/>
        </w:rPr>
        <w:t> </w:t>
      </w:r>
      <w:r>
        <w:rPr>
          <w:color w:val="231F20"/>
          <w:spacing w:val="-3"/>
        </w:rPr>
        <w:t>muốn</w:t>
      </w:r>
      <w:r>
        <w:rPr>
          <w:color w:val="231F20"/>
          <w:spacing w:val="-6"/>
        </w:rPr>
        <w:t> </w:t>
      </w:r>
      <w:r>
        <w:rPr>
          <w:color w:val="231F20"/>
        </w:rPr>
        <w:t>nói</w:t>
      </w:r>
      <w:r>
        <w:rPr>
          <w:color w:val="231F20"/>
          <w:spacing w:val="-7"/>
        </w:rPr>
        <w:t> </w:t>
      </w:r>
      <w:r>
        <w:rPr>
          <w:color w:val="231F20"/>
          <w:spacing w:val="-3"/>
        </w:rPr>
        <w:t>đến,</w:t>
      </w:r>
      <w:r>
        <w:rPr>
          <w:color w:val="231F20"/>
          <w:spacing w:val="-6"/>
        </w:rPr>
        <w:t> </w:t>
      </w:r>
      <w:r>
        <w:rPr>
          <w:color w:val="231F20"/>
        </w:rPr>
        <w:t>nên</w:t>
      </w:r>
      <w:r>
        <w:rPr>
          <w:color w:val="231F20"/>
          <w:spacing w:val="-6"/>
        </w:rPr>
        <w:t> </w:t>
      </w:r>
      <w:r>
        <w:rPr>
          <w:color w:val="231F20"/>
        </w:rPr>
        <w:t>tạo</w:t>
      </w:r>
      <w:r>
        <w:rPr>
          <w:color w:val="231F20"/>
          <w:spacing w:val="-7"/>
        </w:rPr>
        <w:t> </w:t>
      </w:r>
      <w:r>
        <w:rPr>
          <w:color w:val="231F20"/>
        </w:rPr>
        <w:t>ra</w:t>
      </w:r>
      <w:r>
        <w:rPr>
          <w:color w:val="231F20"/>
          <w:spacing w:val="-6"/>
        </w:rPr>
        <w:t> </w:t>
      </w:r>
      <w:r>
        <w:rPr>
          <w:color w:val="231F20"/>
          <w:spacing w:val="-3"/>
        </w:rPr>
        <w:t>phần</w:t>
      </w:r>
      <w:r>
        <w:rPr>
          <w:color w:val="231F20"/>
          <w:spacing w:val="-6"/>
        </w:rPr>
        <w:t> </w:t>
      </w:r>
      <w:r>
        <w:rPr>
          <w:color w:val="231F20"/>
          <w:spacing w:val="-3"/>
        </w:rPr>
        <w:t>Luận</w:t>
      </w:r>
      <w:r>
        <w:rPr>
          <w:color w:val="231F20"/>
          <w:spacing w:val="-7"/>
        </w:rPr>
        <w:t> này.</w:t>
      </w:r>
    </w:p>
    <w:p>
      <w:pPr>
        <w:pStyle w:val="BodyText"/>
        <w:spacing w:line="273" w:lineRule="auto" w:before="109"/>
        <w:ind w:right="411"/>
      </w:pPr>
      <w:r>
        <w:rPr>
          <w:i/>
          <w:color w:val="231F20"/>
        </w:rPr>
        <w:t>Hỏi: </w:t>
      </w:r>
      <w:r>
        <w:rPr>
          <w:color w:val="231F20"/>
        </w:rPr>
        <w:t>Vì sao duyên của nghiệp quá khứ chỉ nói là vô minh, còn duyên của nghiệp hiện tại lại nói là tất cả phiền não?</w:t>
      </w:r>
    </w:p>
    <w:p>
      <w:pPr>
        <w:pStyle w:val="BodyText"/>
        <w:spacing w:line="273" w:lineRule="auto" w:before="112"/>
        <w:ind w:right="411"/>
      </w:pPr>
      <w:r>
        <w:rPr>
          <w:i/>
          <w:color w:val="231F20"/>
        </w:rPr>
        <w:t>Đáp: </w:t>
      </w:r>
      <w:r>
        <w:rPr>
          <w:color w:val="231F20"/>
        </w:rPr>
        <w:t>Lúc tạo nghiệp quá khứ, đối với nhiều thứ sự việc không hiện thấy, không thể nhận biết, nên chỉ nói vô minh là duyên. Nghĩa là đối với cõi, nẻo, sinh, châu, phần vị, chốn dựa, gia hạnh, cùng khởi, tương tục, đối tượng duyên đều không thể nhận biết.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jc w:val="left"/>
      </w:pPr>
      <w:r>
        <w:rPr>
          <w:color w:val="231F20"/>
        </w:rPr>
        <w:t>Cõi: Là ba cõi. Không biết trong quá khứ ở nơi cõi nào tạo nghiệp này.</w:t>
      </w:r>
    </w:p>
    <w:p>
      <w:pPr>
        <w:pStyle w:val="BodyText"/>
        <w:spacing w:line="273" w:lineRule="auto" w:before="112"/>
        <w:ind w:left="393"/>
        <w:jc w:val="left"/>
      </w:pPr>
      <w:r>
        <w:rPr>
          <w:color w:val="231F20"/>
        </w:rPr>
        <w:t>Nẻo</w:t>
      </w:r>
      <w:r>
        <w:rPr>
          <w:color w:val="231F20"/>
          <w:spacing w:val="-13"/>
        </w:rPr>
        <w:t> </w:t>
      </w:r>
      <w:r>
        <w:rPr>
          <w:color w:val="231F20"/>
        </w:rPr>
        <w:t>(thú):</w:t>
      </w:r>
      <w:r>
        <w:rPr>
          <w:color w:val="231F20"/>
          <w:spacing w:val="-12"/>
        </w:rPr>
        <w:t> </w:t>
      </w:r>
      <w:r>
        <w:rPr>
          <w:color w:val="231F20"/>
        </w:rPr>
        <w:t>Là</w:t>
      </w:r>
      <w:r>
        <w:rPr>
          <w:color w:val="231F20"/>
          <w:spacing w:val="-13"/>
        </w:rPr>
        <w:t> </w:t>
      </w:r>
      <w:r>
        <w:rPr>
          <w:color w:val="231F20"/>
        </w:rPr>
        <w:t>năm</w:t>
      </w:r>
      <w:r>
        <w:rPr>
          <w:color w:val="231F20"/>
          <w:spacing w:val="-12"/>
        </w:rPr>
        <w:t> </w:t>
      </w:r>
      <w:r>
        <w:rPr>
          <w:color w:val="231F20"/>
        </w:rPr>
        <w:t>nẻo.</w:t>
      </w:r>
      <w:r>
        <w:rPr>
          <w:color w:val="231F20"/>
          <w:spacing w:val="-13"/>
        </w:rPr>
        <w:t> </w:t>
      </w:r>
      <w:r>
        <w:rPr>
          <w:color w:val="231F20"/>
        </w:rPr>
        <w:t>Không</w:t>
      </w:r>
      <w:r>
        <w:rPr>
          <w:color w:val="231F20"/>
          <w:spacing w:val="-12"/>
        </w:rPr>
        <w:t> </w:t>
      </w:r>
      <w:r>
        <w:rPr>
          <w:color w:val="231F20"/>
        </w:rPr>
        <w:t>biết</w:t>
      </w:r>
      <w:r>
        <w:rPr>
          <w:color w:val="231F20"/>
          <w:spacing w:val="-13"/>
        </w:rPr>
        <w:t> </w:t>
      </w:r>
      <w:r>
        <w:rPr>
          <w:color w:val="231F20"/>
        </w:rPr>
        <w:t>trong</w:t>
      </w:r>
      <w:r>
        <w:rPr>
          <w:color w:val="231F20"/>
          <w:spacing w:val="-12"/>
        </w:rPr>
        <w:t> </w:t>
      </w:r>
      <w:r>
        <w:rPr>
          <w:color w:val="231F20"/>
        </w:rPr>
        <w:t>quá</w:t>
      </w:r>
      <w:r>
        <w:rPr>
          <w:color w:val="231F20"/>
          <w:spacing w:val="-12"/>
        </w:rPr>
        <w:t> </w:t>
      </w:r>
      <w:r>
        <w:rPr>
          <w:color w:val="231F20"/>
        </w:rPr>
        <w:t>khứ</w:t>
      </w:r>
      <w:r>
        <w:rPr>
          <w:color w:val="231F20"/>
          <w:spacing w:val="-13"/>
        </w:rPr>
        <w:t> </w:t>
      </w:r>
      <w:r>
        <w:rPr>
          <w:color w:val="231F20"/>
        </w:rPr>
        <w:t>ở</w:t>
      </w:r>
      <w:r>
        <w:rPr>
          <w:color w:val="231F20"/>
          <w:spacing w:val="-12"/>
        </w:rPr>
        <w:t> </w:t>
      </w:r>
      <w:r>
        <w:rPr>
          <w:color w:val="231F20"/>
        </w:rPr>
        <w:t>nơi</w:t>
      </w:r>
      <w:r>
        <w:rPr>
          <w:color w:val="231F20"/>
          <w:spacing w:val="-13"/>
        </w:rPr>
        <w:t> </w:t>
      </w:r>
      <w:r>
        <w:rPr>
          <w:color w:val="231F20"/>
        </w:rPr>
        <w:t>nẻo</w:t>
      </w:r>
      <w:r>
        <w:rPr>
          <w:color w:val="231F20"/>
          <w:spacing w:val="-12"/>
        </w:rPr>
        <w:t> </w:t>
      </w:r>
      <w:r>
        <w:rPr>
          <w:color w:val="231F20"/>
        </w:rPr>
        <w:t>nào tạo nghiệp </w:t>
      </w:r>
      <w:r>
        <w:rPr>
          <w:color w:val="231F20"/>
          <w:spacing w:val="-5"/>
        </w:rPr>
        <w:t>này.</w:t>
      </w:r>
    </w:p>
    <w:p>
      <w:pPr>
        <w:pStyle w:val="BodyText"/>
        <w:spacing w:line="273" w:lineRule="auto" w:before="111"/>
        <w:ind w:left="393" w:right="123"/>
        <w:jc w:val="left"/>
      </w:pPr>
      <w:r>
        <w:rPr>
          <w:color w:val="231F20"/>
        </w:rPr>
        <w:t>Sinh: Là bốn loài. Không biết trong quá khứ đã tạo nghiệp này nơi loài nào.</w:t>
      </w:r>
    </w:p>
    <w:p>
      <w:pPr>
        <w:pStyle w:val="BodyText"/>
        <w:spacing w:line="273" w:lineRule="auto" w:before="112"/>
        <w:ind w:left="393" w:right="345"/>
        <w:jc w:val="left"/>
      </w:pPr>
      <w:r>
        <w:rPr>
          <w:color w:val="231F20"/>
        </w:rPr>
        <w:t>Châu: Là bốn châu. Không biết trong quá khứ đã tạo nghiệp này ở châu nào.</w:t>
      </w:r>
    </w:p>
    <w:p>
      <w:pPr>
        <w:pStyle w:val="BodyText"/>
        <w:spacing w:line="273" w:lineRule="auto" w:before="112"/>
        <w:ind w:left="393"/>
        <w:jc w:val="left"/>
      </w:pPr>
      <w:r>
        <w:rPr>
          <w:color w:val="231F20"/>
        </w:rPr>
        <w:t>Phần</w:t>
      </w:r>
      <w:r>
        <w:rPr>
          <w:color w:val="231F20"/>
          <w:spacing w:val="-14"/>
        </w:rPr>
        <w:t> </w:t>
      </w:r>
      <w:r>
        <w:rPr>
          <w:color w:val="231F20"/>
        </w:rPr>
        <w:t>vị:</w:t>
      </w:r>
      <w:r>
        <w:rPr>
          <w:color w:val="231F20"/>
          <w:spacing w:val="-13"/>
        </w:rPr>
        <w:t> </w:t>
      </w:r>
      <w:r>
        <w:rPr>
          <w:color w:val="231F20"/>
        </w:rPr>
        <w:t>Là</w:t>
      </w:r>
      <w:r>
        <w:rPr>
          <w:color w:val="231F20"/>
          <w:spacing w:val="-13"/>
        </w:rPr>
        <w:t> </w:t>
      </w:r>
      <w:r>
        <w:rPr>
          <w:color w:val="231F20"/>
        </w:rPr>
        <w:t>mười</w:t>
      </w:r>
      <w:r>
        <w:rPr>
          <w:color w:val="231F20"/>
          <w:spacing w:val="-13"/>
        </w:rPr>
        <w:t> </w:t>
      </w:r>
      <w:r>
        <w:rPr>
          <w:color w:val="231F20"/>
        </w:rPr>
        <w:t>thứ</w:t>
      </w:r>
      <w:r>
        <w:rPr>
          <w:color w:val="231F20"/>
          <w:spacing w:val="-14"/>
        </w:rPr>
        <w:t> </w:t>
      </w:r>
      <w:r>
        <w:rPr>
          <w:color w:val="231F20"/>
        </w:rPr>
        <w:t>phần</w:t>
      </w:r>
      <w:r>
        <w:rPr>
          <w:color w:val="231F20"/>
          <w:spacing w:val="-13"/>
        </w:rPr>
        <w:t> </w:t>
      </w:r>
      <w:r>
        <w:rPr>
          <w:color w:val="231F20"/>
        </w:rPr>
        <w:t>vị</w:t>
      </w:r>
      <w:r>
        <w:rPr>
          <w:color w:val="231F20"/>
          <w:spacing w:val="-13"/>
        </w:rPr>
        <w:t> </w:t>
      </w:r>
      <w:r>
        <w:rPr>
          <w:color w:val="231F20"/>
        </w:rPr>
        <w:t>như</w:t>
      </w:r>
      <w:r>
        <w:rPr>
          <w:color w:val="231F20"/>
          <w:spacing w:val="-22"/>
        </w:rPr>
        <w:t> </w:t>
      </w:r>
      <w:r>
        <w:rPr>
          <w:color w:val="231F20"/>
        </w:rPr>
        <w:t>Yết-lạt-lam</w:t>
      </w:r>
      <w:r>
        <w:rPr>
          <w:color w:val="231F20"/>
          <w:spacing w:val="-13"/>
        </w:rPr>
        <w:t> </w:t>
      </w:r>
      <w:r>
        <w:rPr>
          <w:color w:val="231F20"/>
          <w:spacing w:val="-5"/>
        </w:rPr>
        <w:t>v.v…</w:t>
      </w:r>
      <w:r>
        <w:rPr>
          <w:color w:val="231F20"/>
          <w:spacing w:val="-13"/>
        </w:rPr>
        <w:t> </w:t>
      </w:r>
      <w:r>
        <w:rPr>
          <w:color w:val="231F20"/>
        </w:rPr>
        <w:t>Không</w:t>
      </w:r>
      <w:r>
        <w:rPr>
          <w:color w:val="231F20"/>
          <w:spacing w:val="-14"/>
        </w:rPr>
        <w:t> </w:t>
      </w:r>
      <w:r>
        <w:rPr>
          <w:color w:val="231F20"/>
        </w:rPr>
        <w:t>biết trong quá khứ đã tạo nghiệp này ở phần vị nào.</w:t>
      </w:r>
    </w:p>
    <w:p>
      <w:pPr>
        <w:pStyle w:val="BodyText"/>
        <w:spacing w:before="111"/>
        <w:ind w:left="960" w:firstLine="0"/>
        <w:jc w:val="left"/>
      </w:pPr>
      <w:r>
        <w:rPr>
          <w:color w:val="231F20"/>
        </w:rPr>
        <w:t>Chốn dựa: Là chốn dựa của mười nghiệp đạo thiện, bất thiện.</w:t>
      </w:r>
    </w:p>
    <w:p>
      <w:pPr>
        <w:pStyle w:val="BodyText"/>
        <w:spacing w:before="41"/>
        <w:ind w:left="393" w:firstLine="0"/>
        <w:jc w:val="left"/>
      </w:pPr>
      <w:r>
        <w:rPr>
          <w:color w:val="231F20"/>
        </w:rPr>
        <w:t>Không biết trong quá khứ đã tạo nghiệp này ở nơi chốn dựa nào.</w:t>
      </w:r>
    </w:p>
    <w:p>
      <w:pPr>
        <w:pStyle w:val="BodyText"/>
        <w:spacing w:line="273" w:lineRule="auto" w:before="155"/>
        <w:ind w:left="393" w:right="122"/>
      </w:pPr>
      <w:r>
        <w:rPr>
          <w:color w:val="231F20"/>
          <w:spacing w:val="3"/>
        </w:rPr>
        <w:t>Gia </w:t>
      </w:r>
      <w:r>
        <w:rPr>
          <w:color w:val="231F20"/>
          <w:spacing w:val="4"/>
        </w:rPr>
        <w:t>hạnh: </w:t>
      </w:r>
      <w:r>
        <w:rPr>
          <w:color w:val="231F20"/>
          <w:spacing w:val="2"/>
        </w:rPr>
        <w:t>Là số </w:t>
      </w:r>
      <w:r>
        <w:rPr>
          <w:color w:val="231F20"/>
          <w:spacing w:val="3"/>
        </w:rPr>
        <w:t>hữu </w:t>
      </w:r>
      <w:r>
        <w:rPr>
          <w:color w:val="231F20"/>
          <w:spacing w:val="4"/>
        </w:rPr>
        <w:t>tình, không </w:t>
      </w:r>
      <w:r>
        <w:rPr>
          <w:color w:val="231F20"/>
          <w:spacing w:val="3"/>
        </w:rPr>
        <w:t>phải </w:t>
      </w:r>
      <w:r>
        <w:rPr>
          <w:color w:val="231F20"/>
          <w:spacing w:val="2"/>
        </w:rPr>
        <w:t>số </w:t>
      </w:r>
      <w:r>
        <w:rPr>
          <w:color w:val="231F20"/>
          <w:spacing w:val="3"/>
        </w:rPr>
        <w:t>hữu </w:t>
      </w:r>
      <w:r>
        <w:rPr>
          <w:color w:val="231F20"/>
          <w:spacing w:val="4"/>
        </w:rPr>
        <w:t>hình, </w:t>
      </w:r>
      <w:r>
        <w:rPr>
          <w:color w:val="231F20"/>
          <w:spacing w:val="2"/>
        </w:rPr>
        <w:t>đã </w:t>
      </w:r>
      <w:r>
        <w:rPr>
          <w:color w:val="231F20"/>
          <w:spacing w:val="5"/>
        </w:rPr>
        <w:t>khởi </w:t>
      </w:r>
      <w:r>
        <w:rPr>
          <w:color w:val="231F20"/>
          <w:spacing w:val="3"/>
        </w:rPr>
        <w:t>gia </w:t>
      </w:r>
      <w:r>
        <w:rPr>
          <w:color w:val="231F20"/>
          <w:spacing w:val="4"/>
        </w:rPr>
        <w:t>hạnh. Không </w:t>
      </w:r>
      <w:r>
        <w:rPr>
          <w:color w:val="231F20"/>
          <w:spacing w:val="3"/>
        </w:rPr>
        <w:t>biết </w:t>
      </w:r>
      <w:r>
        <w:rPr>
          <w:color w:val="231F20"/>
          <w:spacing w:val="4"/>
        </w:rPr>
        <w:t>trong </w:t>
      </w:r>
      <w:r>
        <w:rPr>
          <w:color w:val="231F20"/>
          <w:spacing w:val="3"/>
        </w:rPr>
        <w:t>quá khứ </w:t>
      </w:r>
      <w:r>
        <w:rPr>
          <w:color w:val="231F20"/>
          <w:spacing w:val="2"/>
        </w:rPr>
        <w:t>đã </w:t>
      </w:r>
      <w:r>
        <w:rPr>
          <w:color w:val="231F20"/>
          <w:spacing w:val="3"/>
        </w:rPr>
        <w:t>tạo </w:t>
      </w:r>
      <w:r>
        <w:rPr>
          <w:color w:val="231F20"/>
          <w:spacing w:val="4"/>
        </w:rPr>
        <w:t>nghiệp </w:t>
      </w:r>
      <w:r>
        <w:rPr>
          <w:color w:val="231F20"/>
          <w:spacing w:val="3"/>
        </w:rPr>
        <w:t>này </w:t>
      </w:r>
      <w:r>
        <w:rPr>
          <w:color w:val="231F20"/>
          <w:spacing w:val="2"/>
        </w:rPr>
        <w:t>do </w:t>
      </w:r>
      <w:r>
        <w:rPr>
          <w:color w:val="231F20"/>
          <w:spacing w:val="5"/>
        </w:rPr>
        <w:t>gia  </w:t>
      </w:r>
      <w:r>
        <w:rPr>
          <w:color w:val="231F20"/>
          <w:spacing w:val="3"/>
        </w:rPr>
        <w:t>hạnh</w:t>
      </w:r>
      <w:r>
        <w:rPr>
          <w:color w:val="231F20"/>
          <w:spacing w:val="10"/>
        </w:rPr>
        <w:t> </w:t>
      </w:r>
      <w:r>
        <w:rPr>
          <w:color w:val="231F20"/>
          <w:spacing w:val="5"/>
        </w:rPr>
        <w:t>nào.</w:t>
      </w:r>
    </w:p>
    <w:p>
      <w:pPr>
        <w:pStyle w:val="BodyText"/>
        <w:spacing w:line="273" w:lineRule="auto" w:before="111"/>
        <w:ind w:left="393" w:right="128"/>
      </w:pPr>
      <w:r>
        <w:rPr>
          <w:color w:val="231F20"/>
        </w:rPr>
        <w:t>Cùng</w:t>
      </w:r>
      <w:r>
        <w:rPr>
          <w:color w:val="231F20"/>
          <w:spacing w:val="-14"/>
        </w:rPr>
        <w:t> </w:t>
      </w:r>
      <w:r>
        <w:rPr>
          <w:color w:val="231F20"/>
        </w:rPr>
        <w:t>khởi:</w:t>
      </w:r>
      <w:r>
        <w:rPr>
          <w:color w:val="231F20"/>
          <w:spacing w:val="-13"/>
        </w:rPr>
        <w:t> </w:t>
      </w:r>
      <w:r>
        <w:rPr>
          <w:color w:val="231F20"/>
        </w:rPr>
        <w:t>Là</w:t>
      </w:r>
      <w:r>
        <w:rPr>
          <w:color w:val="231F20"/>
          <w:spacing w:val="-13"/>
        </w:rPr>
        <w:t> </w:t>
      </w:r>
      <w:r>
        <w:rPr>
          <w:color w:val="231F20"/>
        </w:rPr>
        <w:t>tham,</w:t>
      </w:r>
      <w:r>
        <w:rPr>
          <w:color w:val="231F20"/>
          <w:spacing w:val="-13"/>
        </w:rPr>
        <w:t> </w:t>
      </w:r>
      <w:r>
        <w:rPr>
          <w:color w:val="231F20"/>
        </w:rPr>
        <w:t>giận,</w:t>
      </w:r>
      <w:r>
        <w:rPr>
          <w:color w:val="231F20"/>
          <w:spacing w:val="-13"/>
        </w:rPr>
        <w:t> </w:t>
      </w:r>
      <w:r>
        <w:rPr>
          <w:color w:val="231F20"/>
        </w:rPr>
        <w:t>si</w:t>
      </w:r>
      <w:r>
        <w:rPr>
          <w:color w:val="231F20"/>
          <w:spacing w:val="-13"/>
        </w:rPr>
        <w:t> </w:t>
      </w:r>
      <w:r>
        <w:rPr>
          <w:color w:val="231F20"/>
          <w:spacing w:val="-5"/>
        </w:rPr>
        <w:t>v.v…</w:t>
      </w:r>
      <w:r>
        <w:rPr>
          <w:color w:val="231F20"/>
          <w:spacing w:val="-14"/>
        </w:rPr>
        <w:t> </w:t>
      </w:r>
      <w:r>
        <w:rPr>
          <w:color w:val="231F20"/>
        </w:rPr>
        <w:t>Không</w:t>
      </w:r>
      <w:r>
        <w:rPr>
          <w:color w:val="231F20"/>
          <w:spacing w:val="-13"/>
        </w:rPr>
        <w:t> </w:t>
      </w:r>
      <w:r>
        <w:rPr>
          <w:color w:val="231F20"/>
        </w:rPr>
        <w:t>biết</w:t>
      </w:r>
      <w:r>
        <w:rPr>
          <w:color w:val="231F20"/>
          <w:spacing w:val="-13"/>
        </w:rPr>
        <w:t> </w:t>
      </w:r>
      <w:r>
        <w:rPr>
          <w:color w:val="231F20"/>
        </w:rPr>
        <w:t>trong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đã gây tạo nghiệp này do sự cùng khởi</w:t>
      </w:r>
      <w:r>
        <w:rPr>
          <w:color w:val="231F20"/>
          <w:spacing w:val="-2"/>
        </w:rPr>
        <w:t> </w:t>
      </w:r>
      <w:r>
        <w:rPr>
          <w:color w:val="231F20"/>
        </w:rPr>
        <w:t>nào.</w:t>
      </w:r>
    </w:p>
    <w:p>
      <w:pPr>
        <w:pStyle w:val="BodyText"/>
        <w:spacing w:line="273" w:lineRule="auto" w:before="111"/>
        <w:ind w:left="393" w:right="128"/>
      </w:pPr>
      <w:r>
        <w:rPr>
          <w:color w:val="231F20"/>
        </w:rPr>
        <w:t>Tương tục: Là nam, nữ </w:t>
      </w:r>
      <w:r>
        <w:rPr>
          <w:color w:val="231F20"/>
          <w:spacing w:val="-5"/>
        </w:rPr>
        <w:t>v.v… </w:t>
      </w:r>
      <w:r>
        <w:rPr>
          <w:color w:val="231F20"/>
        </w:rPr>
        <w:t>Không biết trong quá khứ đã</w:t>
      </w:r>
      <w:r>
        <w:rPr>
          <w:color w:val="231F20"/>
          <w:spacing w:val="-32"/>
        </w:rPr>
        <w:t> </w:t>
      </w:r>
      <w:r>
        <w:rPr>
          <w:color w:val="231F20"/>
        </w:rPr>
        <w:t>dựa vào sự nối tiếp nào để tạo nghiệp</w:t>
      </w:r>
      <w:r>
        <w:rPr>
          <w:color w:val="231F20"/>
          <w:spacing w:val="-1"/>
        </w:rPr>
        <w:t> </w:t>
      </w:r>
      <w:r>
        <w:rPr>
          <w:color w:val="231F20"/>
          <w:spacing w:val="-5"/>
        </w:rPr>
        <w:t>này.</w:t>
      </w:r>
    </w:p>
    <w:p>
      <w:pPr>
        <w:pStyle w:val="BodyText"/>
        <w:spacing w:line="273" w:lineRule="auto" w:before="112"/>
        <w:ind w:left="393" w:right="127"/>
      </w:pPr>
      <w:r>
        <w:rPr>
          <w:color w:val="231F20"/>
        </w:rPr>
        <w:t>Đối tượng duyên: Là quá khứ, vị lai, hiện tại, hoặc sắc, thanh, hương, vị, xúc pháp. Không biết trong quá khứ tâm đã duyên nơi những gì khi tạo nghiệp này.</w:t>
      </w:r>
    </w:p>
    <w:p>
      <w:pPr>
        <w:pStyle w:val="BodyText"/>
        <w:spacing w:line="273" w:lineRule="auto" w:before="111"/>
        <w:ind w:left="393" w:right="127"/>
      </w:pPr>
      <w:r>
        <w:rPr>
          <w:color w:val="231F20"/>
        </w:rPr>
        <w:t>Tuy không hiện thấy, cũng không thể nhận biết, nhưng ở phần vị phát khởi nghiệp đều có vô minh, nên nói tổng quát vô minh kia là duyên.</w:t>
      </w:r>
    </w:p>
    <w:p>
      <w:pPr>
        <w:pStyle w:val="BodyText"/>
        <w:spacing w:line="276" w:lineRule="auto" w:before="116"/>
        <w:ind w:left="393" w:right="128"/>
      </w:pPr>
      <w:r>
        <w:rPr>
          <w:color w:val="231F20"/>
        </w:rPr>
        <w:t>Lúc</w:t>
      </w:r>
      <w:r>
        <w:rPr>
          <w:color w:val="231F20"/>
          <w:spacing w:val="-9"/>
        </w:rPr>
        <w:t> </w:t>
      </w:r>
      <w:r>
        <w:rPr>
          <w:color w:val="231F20"/>
        </w:rPr>
        <w:t>tạo</w:t>
      </w:r>
      <w:r>
        <w:rPr>
          <w:color w:val="231F20"/>
          <w:spacing w:val="-9"/>
        </w:rPr>
        <w:t> </w:t>
      </w:r>
      <w:r>
        <w:rPr>
          <w:color w:val="231F20"/>
        </w:rPr>
        <w:t>nghiệp</w:t>
      </w:r>
      <w:r>
        <w:rPr>
          <w:color w:val="231F20"/>
          <w:spacing w:val="-8"/>
        </w:rPr>
        <w:t> </w:t>
      </w:r>
      <w:r>
        <w:rPr>
          <w:color w:val="231F20"/>
        </w:rPr>
        <w:t>hiện</w:t>
      </w:r>
      <w:r>
        <w:rPr>
          <w:color w:val="231F20"/>
          <w:spacing w:val="-9"/>
        </w:rPr>
        <w:t> </w:t>
      </w:r>
      <w:r>
        <w:rPr>
          <w:color w:val="231F20"/>
        </w:rPr>
        <w:t>tại,</w:t>
      </w:r>
      <w:r>
        <w:rPr>
          <w:color w:val="231F20"/>
          <w:spacing w:val="-9"/>
        </w:rPr>
        <w:t> </w:t>
      </w:r>
      <w:r>
        <w:rPr>
          <w:color w:val="231F20"/>
        </w:rPr>
        <w:t>đối</w:t>
      </w:r>
      <w:r>
        <w:rPr>
          <w:color w:val="231F20"/>
          <w:spacing w:val="-8"/>
        </w:rPr>
        <w:t> </w:t>
      </w:r>
      <w:r>
        <w:rPr>
          <w:color w:val="231F20"/>
        </w:rPr>
        <w:t>với</w:t>
      </w:r>
      <w:r>
        <w:rPr>
          <w:color w:val="231F20"/>
          <w:spacing w:val="-9"/>
        </w:rPr>
        <w:t> </w:t>
      </w:r>
      <w:r>
        <w:rPr>
          <w:color w:val="231F20"/>
        </w:rPr>
        <w:t>nhiều</w:t>
      </w:r>
      <w:r>
        <w:rPr>
          <w:color w:val="231F20"/>
          <w:spacing w:val="-8"/>
        </w:rPr>
        <w:t> </w:t>
      </w:r>
      <w:r>
        <w:rPr>
          <w:color w:val="231F20"/>
        </w:rPr>
        <w:t>thứ</w:t>
      </w:r>
      <w:r>
        <w:rPr>
          <w:color w:val="231F20"/>
          <w:spacing w:val="-9"/>
        </w:rPr>
        <w:t> </w:t>
      </w:r>
      <w:r>
        <w:rPr>
          <w:color w:val="231F20"/>
        </w:rPr>
        <w:t>sự</w:t>
      </w:r>
      <w:r>
        <w:rPr>
          <w:color w:val="231F20"/>
          <w:spacing w:val="-9"/>
        </w:rPr>
        <w:t> </w:t>
      </w:r>
      <w:r>
        <w:rPr>
          <w:color w:val="231F20"/>
        </w:rPr>
        <w:t>việc</w:t>
      </w:r>
      <w:r>
        <w:rPr>
          <w:color w:val="231F20"/>
          <w:spacing w:val="-8"/>
        </w:rPr>
        <w:t> </w:t>
      </w:r>
      <w:r>
        <w:rPr>
          <w:color w:val="231F20"/>
        </w:rPr>
        <w:t>đều</w:t>
      </w:r>
      <w:r>
        <w:rPr>
          <w:color w:val="231F20"/>
          <w:spacing w:val="-9"/>
        </w:rPr>
        <w:t> </w:t>
      </w:r>
      <w:r>
        <w:rPr>
          <w:color w:val="231F20"/>
        </w:rPr>
        <w:t>hiện</w:t>
      </w:r>
      <w:r>
        <w:rPr>
          <w:color w:val="231F20"/>
          <w:spacing w:val="-8"/>
        </w:rPr>
        <w:t> </w:t>
      </w:r>
      <w:r>
        <w:rPr>
          <w:color w:val="231F20"/>
          <w:spacing w:val="-7"/>
        </w:rPr>
        <w:t>thấy, </w:t>
      </w:r>
      <w:r>
        <w:rPr>
          <w:color w:val="231F20"/>
        </w:rPr>
        <w:t>đều có thể nhận biết, nên nói đủ tất cả phiền não là duyên.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 nữa, nghiệp quá khứ đã suy hoại, đã thọ nhận, đã cho quả, là nghiệp cũ, không có uy lực, công dụng, không sáng rõ, nên chỉ nói</w:t>
      </w:r>
      <w:r>
        <w:rPr>
          <w:color w:val="231F20"/>
          <w:spacing w:val="-5"/>
        </w:rPr>
        <w:t> </w:t>
      </w:r>
      <w:r>
        <w:rPr>
          <w:color w:val="231F20"/>
        </w:rPr>
        <w:t>vô</w:t>
      </w:r>
      <w:r>
        <w:rPr>
          <w:color w:val="231F20"/>
          <w:spacing w:val="-5"/>
        </w:rPr>
        <w:t> </w:t>
      </w:r>
      <w:r>
        <w:rPr>
          <w:color w:val="231F20"/>
        </w:rPr>
        <w:t>minh</w:t>
      </w:r>
      <w:r>
        <w:rPr>
          <w:color w:val="231F20"/>
          <w:spacing w:val="-4"/>
        </w:rPr>
        <w:t> </w:t>
      </w:r>
      <w:r>
        <w:rPr>
          <w:color w:val="231F20"/>
        </w:rPr>
        <w:t>là</w:t>
      </w:r>
      <w:r>
        <w:rPr>
          <w:color w:val="231F20"/>
          <w:spacing w:val="-5"/>
        </w:rPr>
        <w:t> </w:t>
      </w:r>
      <w:r>
        <w:rPr>
          <w:color w:val="231F20"/>
        </w:rPr>
        <w:t>duyên.</w:t>
      </w:r>
      <w:r>
        <w:rPr>
          <w:color w:val="231F20"/>
          <w:spacing w:val="-4"/>
        </w:rPr>
        <w:t> </w:t>
      </w:r>
      <w:r>
        <w:rPr>
          <w:color w:val="231F20"/>
        </w:rPr>
        <w:t>Nghiệp</w:t>
      </w:r>
      <w:r>
        <w:rPr>
          <w:color w:val="231F20"/>
          <w:spacing w:val="-5"/>
        </w:rPr>
        <w:t> </w:t>
      </w:r>
      <w:r>
        <w:rPr>
          <w:color w:val="231F20"/>
        </w:rPr>
        <w:t>hiện</w:t>
      </w:r>
      <w:r>
        <w:rPr>
          <w:color w:val="231F20"/>
          <w:spacing w:val="-4"/>
        </w:rPr>
        <w:t> </w:t>
      </w:r>
      <w:r>
        <w:rPr>
          <w:color w:val="231F20"/>
        </w:rPr>
        <w:t>tại</w:t>
      </w:r>
      <w:r>
        <w:rPr>
          <w:color w:val="231F20"/>
          <w:spacing w:val="-5"/>
        </w:rPr>
        <w:t> </w:t>
      </w:r>
      <w:r>
        <w:rPr>
          <w:color w:val="231F20"/>
        </w:rPr>
        <w:t>chưa</w:t>
      </w:r>
      <w:r>
        <w:rPr>
          <w:color w:val="231F20"/>
          <w:spacing w:val="-4"/>
        </w:rPr>
        <w:t> </w:t>
      </w:r>
      <w:r>
        <w:rPr>
          <w:color w:val="231F20"/>
        </w:rPr>
        <w:t>suy</w:t>
      </w:r>
      <w:r>
        <w:rPr>
          <w:color w:val="231F20"/>
          <w:spacing w:val="-5"/>
        </w:rPr>
        <w:t> </w:t>
      </w:r>
      <w:r>
        <w:rPr>
          <w:color w:val="231F20"/>
        </w:rPr>
        <w:t>hoại,</w:t>
      </w:r>
      <w:r>
        <w:rPr>
          <w:color w:val="231F20"/>
          <w:spacing w:val="-4"/>
        </w:rPr>
        <w:t> </w:t>
      </w:r>
      <w:r>
        <w:rPr>
          <w:color w:val="231F20"/>
        </w:rPr>
        <w:t>chưa</w:t>
      </w:r>
      <w:r>
        <w:rPr>
          <w:color w:val="231F20"/>
          <w:spacing w:val="-5"/>
        </w:rPr>
        <w:t> </w:t>
      </w:r>
      <w:r>
        <w:rPr>
          <w:color w:val="231F20"/>
        </w:rPr>
        <w:t>thọ</w:t>
      </w:r>
      <w:r>
        <w:rPr>
          <w:color w:val="231F20"/>
          <w:spacing w:val="-4"/>
        </w:rPr>
        <w:t> </w:t>
      </w:r>
      <w:r>
        <w:rPr>
          <w:color w:val="231F20"/>
        </w:rPr>
        <w:t>dụng, chưa cho quả, là nghiệp mới, có uy lực, công dụng, rất sáng rõ, nên nói tất cả phiền não là duyên.</w:t>
      </w:r>
    </w:p>
    <w:p>
      <w:pPr>
        <w:pStyle w:val="BodyText"/>
        <w:spacing w:line="273" w:lineRule="auto" w:before="109"/>
        <w:ind w:right="407"/>
      </w:pPr>
      <w:r>
        <w:rPr>
          <w:color w:val="231F20"/>
        </w:rPr>
        <w:t>Lại nữa, nghiệp quá khứ là vi tế khó nhận biết, hoặc mình hoặc người khác đều không hiện thấy, không nhận biết các phiền não nào đã phát khởi, nhưng phiền não khởi tất có vô minh, nên </w:t>
      </w:r>
      <w:r>
        <w:rPr>
          <w:color w:val="231F20"/>
          <w:spacing w:val="2"/>
        </w:rPr>
        <w:t>chỉ </w:t>
      </w:r>
      <w:r>
        <w:rPr>
          <w:color w:val="231F20"/>
        </w:rPr>
        <w:t>nói vô minh là duyên. Nghiệp hiện tại là thô rõ, dễ nhận biết, hoặc mình hoặc người khác đều có thể hiện thấy, có thể nhận biết </w:t>
      </w:r>
      <w:r>
        <w:rPr>
          <w:color w:val="231F20"/>
          <w:spacing w:val="2"/>
        </w:rPr>
        <w:t>nghiệp </w:t>
      </w:r>
      <w:r>
        <w:rPr>
          <w:color w:val="231F20"/>
        </w:rPr>
        <w:t>đó là do các thứ phiền não kia phát khởi, nên nói hết thảy phiền </w:t>
      </w:r>
      <w:r>
        <w:rPr>
          <w:color w:val="231F20"/>
          <w:spacing w:val="2"/>
        </w:rPr>
        <w:t>não </w:t>
      </w:r>
      <w:r>
        <w:rPr>
          <w:color w:val="231F20"/>
        </w:rPr>
        <w:t>là</w:t>
      </w:r>
      <w:r>
        <w:rPr>
          <w:color w:val="231F20"/>
          <w:spacing w:val="5"/>
        </w:rPr>
        <w:t> </w:t>
      </w:r>
      <w:r>
        <w:rPr>
          <w:color w:val="231F20"/>
          <w:spacing w:val="2"/>
        </w:rPr>
        <w:t>duyên.</w:t>
      </w:r>
    </w:p>
    <w:p>
      <w:pPr>
        <w:pStyle w:val="BodyText"/>
        <w:spacing w:line="273" w:lineRule="auto" w:before="108"/>
        <w:ind w:right="409"/>
      </w:pPr>
      <w:r>
        <w:rPr>
          <w:color w:val="231F20"/>
        </w:rPr>
        <w:t>Lại nữa, tánh của nghiệp quá khứ không mãnh liệt, nhạy </w:t>
      </w:r>
      <w:r>
        <w:rPr>
          <w:color w:val="231F20"/>
          <w:spacing w:val="-4"/>
        </w:rPr>
        <w:t>bén,</w:t>
      </w:r>
      <w:r>
        <w:rPr>
          <w:color w:val="231F20"/>
          <w:spacing w:val="57"/>
        </w:rPr>
        <w:t> </w:t>
      </w:r>
      <w:r>
        <w:rPr>
          <w:color w:val="231F20"/>
        </w:rPr>
        <w:t>tướng của nó tối tăm, thuận với vô minh, nên chỉ nói vô minh là duyên. Tánh của nghiệp hiện tại mãnh liệt, nhạy bén, tướng của nó hiển sáng, thuận với các thủ, nên nói đủ tất cả phiền não là duyên.</w:t>
      </w:r>
    </w:p>
    <w:p>
      <w:pPr>
        <w:pStyle w:val="BodyText"/>
        <w:spacing w:line="273" w:lineRule="auto" w:before="110"/>
        <w:ind w:right="412"/>
      </w:pPr>
      <w:r>
        <w:rPr>
          <w:i/>
          <w:color w:val="231F20"/>
        </w:rPr>
        <w:t>Hỏi: </w:t>
      </w:r>
      <w:r>
        <w:rPr>
          <w:color w:val="231F20"/>
        </w:rPr>
        <w:t>A-la-hán tạo nghiệp gọi là vô minh duyên hành, hay gọi là thủ duyên hữu?</w:t>
      </w:r>
    </w:p>
    <w:p>
      <w:pPr>
        <w:pStyle w:val="BodyText"/>
        <w:spacing w:line="273" w:lineRule="auto" w:before="111"/>
        <w:ind w:right="410"/>
      </w:pPr>
      <w:r>
        <w:rPr>
          <w:i/>
          <w:color w:val="231F20"/>
        </w:rPr>
        <w:t>Đáp: </w:t>
      </w:r>
      <w:r>
        <w:rPr>
          <w:color w:val="231F20"/>
        </w:rPr>
        <w:t>Không gọi là vô minh duyên hành, cũng không gọi là</w:t>
      </w:r>
      <w:r>
        <w:rPr>
          <w:color w:val="231F20"/>
          <w:spacing w:val="-43"/>
        </w:rPr>
        <w:t> </w:t>
      </w:r>
      <w:r>
        <w:rPr>
          <w:color w:val="231F20"/>
        </w:rPr>
        <w:t>thủ duyên hữu, vì A-la-hán không có vô minh, cũng không có thủ. </w:t>
      </w:r>
      <w:r>
        <w:rPr>
          <w:color w:val="231F20"/>
          <w:spacing w:val="-4"/>
        </w:rPr>
        <w:t>Tuy </w:t>
      </w:r>
      <w:r>
        <w:rPr>
          <w:color w:val="231F20"/>
        </w:rPr>
        <w:t>nhiên, nghiệp của vị ấy đã cho quả, nên biết là gồm trong phần </w:t>
      </w:r>
      <w:r>
        <w:rPr>
          <w:color w:val="231F20"/>
          <w:spacing w:val="-5"/>
        </w:rPr>
        <w:t>chi </w:t>
      </w:r>
      <w:r>
        <w:rPr>
          <w:color w:val="231F20"/>
        </w:rPr>
        <w:t>hành. Chưa cho quả, nên biết là gồm trong phần chi hữu, là loại </w:t>
      </w:r>
      <w:r>
        <w:rPr>
          <w:color w:val="231F20"/>
          <w:spacing w:val="-4"/>
        </w:rPr>
        <w:t>đó, </w:t>
      </w:r>
      <w:r>
        <w:rPr>
          <w:color w:val="231F20"/>
        </w:rPr>
        <w:t>nhưng không phải thuộc về mười hai hữu chi.</w:t>
      </w:r>
    </w:p>
    <w:p>
      <w:pPr>
        <w:pStyle w:val="BodyText"/>
        <w:spacing w:before="110"/>
        <w:ind w:left="216" w:right="517" w:firstLine="0"/>
        <w:jc w:val="center"/>
      </w:pPr>
      <w:r>
        <w:rPr>
          <w:color w:val="231F20"/>
        </w:rPr>
        <w:t>***</w:t>
      </w:r>
    </w:p>
    <w:p>
      <w:pPr>
        <w:pStyle w:val="Heading3"/>
        <w:ind w:left="677" w:firstLine="0"/>
        <w:jc w:val="left"/>
        <w:rPr>
          <w:i/>
        </w:rPr>
      </w:pPr>
      <w:r>
        <w:rPr>
          <w:i/>
          <w:color w:val="231F20"/>
        </w:rPr>
        <w:t>* Từng có hành duyên vô minh, không duyên minh chăng?</w:t>
      </w:r>
    </w:p>
    <w:p>
      <w:pPr>
        <w:spacing w:before="41"/>
        <w:ind w:left="110" w:right="0" w:firstLine="0"/>
        <w:jc w:val="left"/>
        <w:rPr>
          <w:b/>
          <w:i/>
          <w:sz w:val="26"/>
        </w:rPr>
      </w:pPr>
      <w:r>
        <w:rPr>
          <w:b/>
          <w:i/>
          <w:color w:val="231F20"/>
          <w:sz w:val="26"/>
        </w:rPr>
        <w:t>Cho đến nói rộng.</w:t>
      </w:r>
    </w:p>
    <w:p>
      <w:pPr>
        <w:pStyle w:val="BodyText"/>
        <w:spacing w:line="273" w:lineRule="auto" w:before="154"/>
        <w:ind w:right="345"/>
        <w:jc w:val="left"/>
      </w:pPr>
      <w:r>
        <w:rPr>
          <w:i/>
          <w:color w:val="231F20"/>
        </w:rPr>
        <w:t>Hỏi: </w:t>
      </w:r>
      <w:r>
        <w:rPr>
          <w:color w:val="231F20"/>
        </w:rPr>
        <w:t>Vì sao trong đây nhân nơi minh, vô minh để tạo ra phần Luận này?</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pPr>
      <w:r>
        <w:rPr>
          <w:i/>
          <w:color w:val="231F20"/>
        </w:rPr>
        <w:t>Đáp: </w:t>
      </w:r>
      <w:r>
        <w:rPr>
          <w:color w:val="231F20"/>
        </w:rPr>
        <w:t>Là vì ý của người tạo luận muốn thế, cho đến nói rộng. Lại nữa, vì hai thứ ấy đều là pháp căn bản. Nghĩa là vô minh là   căn bản của pháp phẩm tạp nhiễm, minh là căn bản của pháp phẩm thanh</w:t>
      </w:r>
      <w:r>
        <w:rPr>
          <w:color w:val="231F20"/>
          <w:spacing w:val="5"/>
        </w:rPr>
        <w:t> </w:t>
      </w:r>
      <w:r>
        <w:rPr>
          <w:color w:val="231F20"/>
        </w:rPr>
        <w:t>tịnh.</w:t>
      </w:r>
    </w:p>
    <w:p>
      <w:pPr>
        <w:pStyle w:val="BodyText"/>
        <w:spacing w:line="273" w:lineRule="auto" w:before="110"/>
        <w:ind w:left="393" w:right="126"/>
      </w:pPr>
      <w:r>
        <w:rPr>
          <w:color w:val="231F20"/>
        </w:rPr>
        <w:t>Lại</w:t>
      </w:r>
      <w:r>
        <w:rPr>
          <w:color w:val="231F20"/>
          <w:spacing w:val="-5"/>
        </w:rPr>
        <w:t> </w:t>
      </w:r>
      <w:r>
        <w:rPr>
          <w:color w:val="231F20"/>
        </w:rPr>
        <w:t>nữa,</w:t>
      </w:r>
      <w:r>
        <w:rPr>
          <w:color w:val="231F20"/>
          <w:spacing w:val="-4"/>
        </w:rPr>
        <w:t> </w:t>
      </w:r>
      <w:r>
        <w:rPr>
          <w:color w:val="231F20"/>
        </w:rPr>
        <w:t>vì</w:t>
      </w:r>
      <w:r>
        <w:rPr>
          <w:color w:val="231F20"/>
          <w:spacing w:val="-4"/>
        </w:rPr>
        <w:t> </w:t>
      </w:r>
      <w:r>
        <w:rPr>
          <w:color w:val="231F20"/>
        </w:rPr>
        <w:t>hai</w:t>
      </w:r>
      <w:r>
        <w:rPr>
          <w:color w:val="231F20"/>
          <w:spacing w:val="-4"/>
        </w:rPr>
        <w:t> </w:t>
      </w:r>
      <w:r>
        <w:rPr>
          <w:color w:val="231F20"/>
        </w:rPr>
        <w:t>thứ</w:t>
      </w:r>
      <w:r>
        <w:rPr>
          <w:color w:val="231F20"/>
          <w:spacing w:val="-5"/>
        </w:rPr>
        <w:t> </w:t>
      </w:r>
      <w:r>
        <w:rPr>
          <w:color w:val="231F20"/>
        </w:rPr>
        <w:t>ấy</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đứng</w:t>
      </w:r>
      <w:r>
        <w:rPr>
          <w:color w:val="231F20"/>
          <w:spacing w:val="-5"/>
        </w:rPr>
        <w:t> </w:t>
      </w:r>
      <w:r>
        <w:rPr>
          <w:color w:val="231F20"/>
        </w:rPr>
        <w:t>đầu.</w:t>
      </w:r>
      <w:r>
        <w:rPr>
          <w:color w:val="231F20"/>
          <w:spacing w:val="-4"/>
        </w:rPr>
        <w:t> </w:t>
      </w:r>
      <w:r>
        <w:rPr>
          <w:color w:val="231F20"/>
        </w:rPr>
        <w:t>Như</w:t>
      </w:r>
      <w:r>
        <w:rPr>
          <w:color w:val="231F20"/>
          <w:spacing w:val="-4"/>
        </w:rPr>
        <w:t> </w:t>
      </w:r>
      <w:r>
        <w:rPr>
          <w:color w:val="231F20"/>
        </w:rPr>
        <w:t>nói:</w:t>
      </w:r>
      <w:r>
        <w:rPr>
          <w:color w:val="231F20"/>
          <w:spacing w:val="-9"/>
        </w:rPr>
        <w:t> </w:t>
      </w:r>
      <w:r>
        <w:rPr>
          <w:color w:val="231F20"/>
        </w:rPr>
        <w:t>Vô</w:t>
      </w:r>
      <w:r>
        <w:rPr>
          <w:color w:val="231F20"/>
          <w:spacing w:val="-4"/>
        </w:rPr>
        <w:t> </w:t>
      </w:r>
      <w:r>
        <w:rPr>
          <w:color w:val="231F20"/>
        </w:rPr>
        <w:t>minh là đứng đầu, vô minh là tướng trước, sinh vô lượng thứ pháp ác bất thiện cùng khởi hiện loại không hổ, không thẹn </w:t>
      </w:r>
      <w:r>
        <w:rPr>
          <w:color w:val="231F20"/>
          <w:spacing w:val="-5"/>
        </w:rPr>
        <w:t>này. </w:t>
      </w:r>
      <w:r>
        <w:rPr>
          <w:color w:val="231F20"/>
        </w:rPr>
        <w:t>Minh là đứng đầu, minh là tướng trước, sinh vô lượng thứ pháp thiện thanh tịnh cùng khởi hiện loại hổ, thẹn tăng thượng </w:t>
      </w:r>
      <w:r>
        <w:rPr>
          <w:color w:val="231F20"/>
          <w:spacing w:val="-5"/>
        </w:rPr>
        <w:t>này.</w:t>
      </w:r>
    </w:p>
    <w:p>
      <w:pPr>
        <w:pStyle w:val="BodyText"/>
        <w:spacing w:line="273" w:lineRule="auto" w:before="109"/>
        <w:ind w:left="393" w:right="126"/>
      </w:pPr>
      <w:r>
        <w:rPr>
          <w:color w:val="231F20"/>
        </w:rPr>
        <w:t>Lại nữa, minh cùng với vô minh là cùng đối trị gần. Tức vô minh</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gần</w:t>
      </w:r>
      <w:r>
        <w:rPr>
          <w:color w:val="231F20"/>
          <w:spacing w:val="-4"/>
        </w:rPr>
        <w:t> </w:t>
      </w:r>
      <w:r>
        <w:rPr>
          <w:color w:val="231F20"/>
        </w:rPr>
        <w:t>của</w:t>
      </w:r>
      <w:r>
        <w:rPr>
          <w:color w:val="231F20"/>
          <w:spacing w:val="-4"/>
        </w:rPr>
        <w:t> </w:t>
      </w:r>
      <w:r>
        <w:rPr>
          <w:color w:val="231F20"/>
        </w:rPr>
        <w:t>minh,</w:t>
      </w:r>
      <w:r>
        <w:rPr>
          <w:color w:val="231F20"/>
          <w:spacing w:val="-4"/>
        </w:rPr>
        <w:t> </w:t>
      </w:r>
      <w:r>
        <w:rPr>
          <w:color w:val="231F20"/>
        </w:rPr>
        <w:t>minh</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tượng</w:t>
      </w:r>
      <w:r>
        <w:rPr>
          <w:color w:val="231F20"/>
          <w:spacing w:val="-3"/>
        </w:rPr>
        <w:t> </w:t>
      </w:r>
      <w:r>
        <w:rPr>
          <w:color w:val="231F20"/>
        </w:rPr>
        <w:t>đối</w:t>
      </w:r>
      <w:r>
        <w:rPr>
          <w:color w:val="231F20"/>
          <w:spacing w:val="-4"/>
        </w:rPr>
        <w:t> </w:t>
      </w:r>
      <w:r>
        <w:rPr>
          <w:color w:val="231F20"/>
        </w:rPr>
        <w:t>trị</w:t>
      </w:r>
      <w:r>
        <w:rPr>
          <w:color w:val="231F20"/>
          <w:spacing w:val="-4"/>
        </w:rPr>
        <w:t> gần </w:t>
      </w:r>
      <w:r>
        <w:rPr>
          <w:color w:val="231F20"/>
        </w:rPr>
        <w:t>của vô minh.</w:t>
      </w:r>
    </w:p>
    <w:p>
      <w:pPr>
        <w:pStyle w:val="BodyText"/>
        <w:spacing w:line="273" w:lineRule="auto" w:before="111"/>
        <w:ind w:left="393" w:right="126"/>
      </w:pPr>
      <w:r>
        <w:rPr>
          <w:color w:val="231F20"/>
        </w:rPr>
        <w:t>Lại</w:t>
      </w:r>
      <w:r>
        <w:rPr>
          <w:color w:val="231F20"/>
          <w:spacing w:val="-15"/>
        </w:rPr>
        <w:t> </w:t>
      </w:r>
      <w:r>
        <w:rPr>
          <w:color w:val="231F20"/>
        </w:rPr>
        <w:t>nữa,</w:t>
      </w:r>
      <w:r>
        <w:rPr>
          <w:color w:val="231F20"/>
          <w:spacing w:val="-14"/>
        </w:rPr>
        <w:t> </w:t>
      </w:r>
      <w:r>
        <w:rPr>
          <w:color w:val="231F20"/>
        </w:rPr>
        <w:t>minh</w:t>
      </w:r>
      <w:r>
        <w:rPr>
          <w:color w:val="231F20"/>
          <w:spacing w:val="-14"/>
        </w:rPr>
        <w:t> </w:t>
      </w:r>
      <w:r>
        <w:rPr>
          <w:color w:val="231F20"/>
        </w:rPr>
        <w:t>cùng</w:t>
      </w:r>
      <w:r>
        <w:rPr>
          <w:color w:val="231F20"/>
          <w:spacing w:val="-13"/>
        </w:rPr>
        <w:t> </w:t>
      </w:r>
      <w:r>
        <w:rPr>
          <w:color w:val="231F20"/>
        </w:rPr>
        <w:t>với</w:t>
      </w:r>
      <w:r>
        <w:rPr>
          <w:color w:val="231F20"/>
          <w:spacing w:val="-14"/>
        </w:rPr>
        <w:t> </w:t>
      </w:r>
      <w:r>
        <w:rPr>
          <w:color w:val="231F20"/>
        </w:rPr>
        <w:t>vô</w:t>
      </w:r>
      <w:r>
        <w:rPr>
          <w:color w:val="231F20"/>
          <w:spacing w:val="-15"/>
        </w:rPr>
        <w:t> </w:t>
      </w:r>
      <w:r>
        <w:rPr>
          <w:color w:val="231F20"/>
        </w:rPr>
        <w:t>minh</w:t>
      </w:r>
      <w:r>
        <w:rPr>
          <w:color w:val="231F20"/>
          <w:spacing w:val="-14"/>
        </w:rPr>
        <w:t> </w:t>
      </w:r>
      <w:r>
        <w:rPr>
          <w:color w:val="231F20"/>
        </w:rPr>
        <w:t>là</w:t>
      </w:r>
      <w:r>
        <w:rPr>
          <w:color w:val="231F20"/>
          <w:spacing w:val="-15"/>
        </w:rPr>
        <w:t> </w:t>
      </w:r>
      <w:r>
        <w:rPr>
          <w:color w:val="231F20"/>
        </w:rPr>
        <w:t>cùng</w:t>
      </w:r>
      <w:r>
        <w:rPr>
          <w:color w:val="231F20"/>
          <w:spacing w:val="-13"/>
        </w:rPr>
        <w:t> </w:t>
      </w:r>
      <w:r>
        <w:rPr>
          <w:color w:val="231F20"/>
        </w:rPr>
        <w:t>mâu</w:t>
      </w:r>
      <w:r>
        <w:rPr>
          <w:color w:val="231F20"/>
          <w:spacing w:val="-14"/>
        </w:rPr>
        <w:t> </w:t>
      </w:r>
      <w:r>
        <w:rPr>
          <w:color w:val="231F20"/>
        </w:rPr>
        <w:t>thuẫn</w:t>
      </w:r>
      <w:r>
        <w:rPr>
          <w:color w:val="231F20"/>
          <w:spacing w:val="-14"/>
        </w:rPr>
        <w:t> </w:t>
      </w:r>
      <w:r>
        <w:rPr>
          <w:color w:val="231F20"/>
        </w:rPr>
        <w:t>nhau.</w:t>
      </w:r>
      <w:r>
        <w:rPr>
          <w:color w:val="231F20"/>
          <w:spacing w:val="-14"/>
        </w:rPr>
        <w:t> </w:t>
      </w:r>
      <w:r>
        <w:rPr>
          <w:color w:val="231F20"/>
        </w:rPr>
        <w:t>Nghĩa là vô minh trái với minh, minh trái với vô minh.</w:t>
      </w:r>
    </w:p>
    <w:p>
      <w:pPr>
        <w:pStyle w:val="BodyText"/>
        <w:spacing w:line="273" w:lineRule="auto" w:before="112"/>
        <w:ind w:left="393" w:right="126"/>
      </w:pPr>
      <w:r>
        <w:rPr>
          <w:color w:val="231F20"/>
        </w:rPr>
        <w:t>Lại nữa, minh cùng với vô minh không cùng hệ thuộc nhau, nhưng cảnh của đối tượng duyên gồm thâu lẫn nhau. Nghĩa là đều duyên nơi bốn Thánh đế, đều duyên nơi hữu lậu, vô lậu, đều duyên nơi hữu vi, vô vi. Tuy nhiên, về danh nghĩa của các hành có rộng, hẹp. Như nói: Vô minh duyên hành.</w:t>
      </w:r>
    </w:p>
    <w:p>
      <w:pPr>
        <w:pStyle w:val="BodyText"/>
        <w:spacing w:line="273" w:lineRule="auto" w:before="109"/>
        <w:ind w:left="393" w:right="128"/>
      </w:pPr>
      <w:r>
        <w:rPr>
          <w:color w:val="231F20"/>
        </w:rPr>
        <w:t>Các Luận sư A-tỳ-đạt-ma nói: Trong Luận này ý nói về duyên khởi phần vị, nên tiếng hành này là nói năm thủ uẩn.</w:t>
      </w:r>
    </w:p>
    <w:p>
      <w:pPr>
        <w:pStyle w:val="BodyText"/>
        <w:spacing w:line="273" w:lineRule="auto" w:before="112"/>
        <w:ind w:left="393" w:right="127"/>
      </w:pPr>
      <w:r>
        <w:rPr>
          <w:color w:val="231F20"/>
        </w:rPr>
        <w:t>Tôn giả Diệu Âm nói: Tiếng hành này chỉ nói về các nghiệp. Như nói: Hành tạo tác có tổn hại thì tiếng hành kia là nói về nghiệp bất thiện. Như nói: Hành tạo tác không tổn hại thì tiếng hành kia    là nói về nghiệp thiện. Như nói: Các hành tạo tác hữu vi thì tiếng hành</w:t>
      </w:r>
      <w:r>
        <w:rPr>
          <w:color w:val="231F20"/>
          <w:spacing w:val="-5"/>
        </w:rPr>
        <w:t> </w:t>
      </w:r>
      <w:r>
        <w:rPr>
          <w:color w:val="231F20"/>
        </w:rPr>
        <w:t>kia</w:t>
      </w:r>
      <w:r>
        <w:rPr>
          <w:color w:val="231F20"/>
          <w:spacing w:val="-4"/>
        </w:rPr>
        <w:t> </w:t>
      </w:r>
      <w:r>
        <w:rPr>
          <w:color w:val="231F20"/>
        </w:rPr>
        <w:t>chỉ</w:t>
      </w:r>
      <w:r>
        <w:rPr>
          <w:color w:val="231F20"/>
          <w:spacing w:val="-4"/>
        </w:rPr>
        <w:t> </w:t>
      </w:r>
      <w:r>
        <w:rPr>
          <w:color w:val="231F20"/>
        </w:rPr>
        <w:t>nói</w:t>
      </w:r>
      <w:r>
        <w:rPr>
          <w:color w:val="231F20"/>
          <w:spacing w:val="-4"/>
        </w:rPr>
        <w:t> </w:t>
      </w:r>
      <w:r>
        <w:rPr>
          <w:color w:val="231F20"/>
        </w:rPr>
        <w:t>đến</w:t>
      </w:r>
      <w:r>
        <w:rPr>
          <w:color w:val="231F20"/>
          <w:spacing w:val="-4"/>
        </w:rPr>
        <w:t> </w:t>
      </w:r>
      <w:r>
        <w:rPr>
          <w:color w:val="231F20"/>
        </w:rPr>
        <w:t>tư</w:t>
      </w:r>
      <w:r>
        <w:rPr>
          <w:color w:val="231F20"/>
          <w:spacing w:val="-5"/>
        </w:rPr>
        <w:t> duy.</w:t>
      </w:r>
      <w:r>
        <w:rPr>
          <w:color w:val="231F20"/>
          <w:spacing w:val="-4"/>
        </w:rPr>
        <w:t> </w:t>
      </w:r>
      <w:r>
        <w:rPr>
          <w:color w:val="231F20"/>
        </w:rPr>
        <w:t>Như</w:t>
      </w:r>
      <w:r>
        <w:rPr>
          <w:color w:val="231F20"/>
          <w:spacing w:val="-4"/>
        </w:rPr>
        <w:t> </w:t>
      </w:r>
      <w:r>
        <w:rPr>
          <w:color w:val="231F20"/>
        </w:rPr>
        <w:t>nói:</w:t>
      </w:r>
      <w:r>
        <w:rPr>
          <w:color w:val="231F20"/>
          <w:spacing w:val="-4"/>
        </w:rPr>
        <w:t> </w:t>
      </w:r>
      <w:r>
        <w:rPr>
          <w:color w:val="231F20"/>
        </w:rPr>
        <w:t>Sắc,</w:t>
      </w:r>
      <w:r>
        <w:rPr>
          <w:color w:val="231F20"/>
          <w:spacing w:val="-4"/>
        </w:rPr>
        <w:t> </w:t>
      </w:r>
      <w:r>
        <w:rPr>
          <w:color w:val="231F20"/>
        </w:rPr>
        <w:t>tâm,</w:t>
      </w:r>
      <w:r>
        <w:rPr>
          <w:color w:val="231F20"/>
          <w:spacing w:val="-5"/>
        </w:rPr>
        <w:t> </w:t>
      </w:r>
      <w:r>
        <w:rPr>
          <w:color w:val="231F20"/>
        </w:rPr>
        <w:t>tâm</w:t>
      </w:r>
      <w:r>
        <w:rPr>
          <w:color w:val="231F20"/>
          <w:spacing w:val="-4"/>
        </w:rPr>
        <w:t> </w:t>
      </w:r>
      <w:r>
        <w:rPr>
          <w:color w:val="231F20"/>
        </w:rPr>
        <w:t>sở</w:t>
      </w:r>
      <w:r>
        <w:rPr>
          <w:color w:val="231F20"/>
          <w:spacing w:val="-4"/>
        </w:rPr>
        <w:t> </w:t>
      </w:r>
      <w:r>
        <w:rPr>
          <w:color w:val="231F20"/>
        </w:rPr>
        <w:t>pháp,</w:t>
      </w:r>
      <w:r>
        <w:rPr>
          <w:color w:val="231F20"/>
          <w:spacing w:val="-4"/>
        </w:rPr>
        <w:t> </w:t>
      </w:r>
      <w:r>
        <w:rPr>
          <w:color w:val="231F20"/>
        </w:rPr>
        <w:t>tâm</w:t>
      </w:r>
      <w:r>
        <w:rPr>
          <w:color w:val="231F20"/>
          <w:spacing w:val="-4"/>
        </w:rPr>
        <w:t> </w:t>
      </w:r>
      <w:r>
        <w:rPr>
          <w:color w:val="231F20"/>
        </w:rPr>
        <w:t>bất tương ưng hành, vô vi, thì tiếng hành kia là nói hành uẩn bất tương ưng. Như nói: Sắc, thọ, tưởng, hành, thức uẩn thì tiếng hành kia là nói chung về hành uẩn tương ưng bất tương ưng. Như nói: Sắc,</w:t>
      </w:r>
      <w:r>
        <w:rPr>
          <w:color w:val="231F20"/>
          <w:spacing w:val="34"/>
        </w:rPr>
        <w:t> </w:t>
      </w:r>
      <w:r>
        <w:rPr>
          <w:color w:val="231F20"/>
        </w:rPr>
        <w:t>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tưởng, hành, thức thủ uẩn, thì tiếng hành kia chỉ nói hành uẩn </w:t>
      </w:r>
      <w:r>
        <w:rPr>
          <w:color w:val="231F20"/>
          <w:spacing w:val="-3"/>
        </w:rPr>
        <w:t>tương </w:t>
      </w:r>
      <w:r>
        <w:rPr>
          <w:color w:val="231F20"/>
        </w:rPr>
        <w:t>ưng</w:t>
      </w:r>
      <w:r>
        <w:rPr>
          <w:color w:val="231F20"/>
          <w:spacing w:val="-14"/>
        </w:rPr>
        <w:t> </w:t>
      </w:r>
      <w:r>
        <w:rPr>
          <w:color w:val="231F20"/>
        </w:rPr>
        <w:t>bất</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hữu</w:t>
      </w:r>
      <w:r>
        <w:rPr>
          <w:color w:val="231F20"/>
          <w:spacing w:val="-13"/>
        </w:rPr>
        <w:t> </w:t>
      </w:r>
      <w:r>
        <w:rPr>
          <w:color w:val="231F20"/>
        </w:rPr>
        <w:t>lậu.</w:t>
      </w:r>
      <w:r>
        <w:rPr>
          <w:color w:val="231F20"/>
          <w:spacing w:val="-14"/>
        </w:rPr>
        <w:t> </w:t>
      </w:r>
      <w:r>
        <w:rPr>
          <w:color w:val="231F20"/>
        </w:rPr>
        <w:t>Như</w:t>
      </w:r>
      <w:r>
        <w:rPr>
          <w:color w:val="231F20"/>
          <w:spacing w:val="-13"/>
        </w:rPr>
        <w:t> </w:t>
      </w:r>
      <w:r>
        <w:rPr>
          <w:color w:val="231F20"/>
        </w:rPr>
        <w:t>nói:</w:t>
      </w:r>
      <w:r>
        <w:rPr>
          <w:color w:val="231F20"/>
          <w:spacing w:val="-13"/>
        </w:rPr>
        <w:t> </w:t>
      </w:r>
      <w:r>
        <w:rPr>
          <w:color w:val="231F20"/>
        </w:rPr>
        <w:t>Hành</w:t>
      </w:r>
      <w:r>
        <w:rPr>
          <w:color w:val="231F20"/>
          <w:spacing w:val="-14"/>
        </w:rPr>
        <w:t> </w:t>
      </w:r>
      <w:r>
        <w:rPr>
          <w:color w:val="231F20"/>
        </w:rPr>
        <w:t>thân,</w:t>
      </w:r>
      <w:r>
        <w:rPr>
          <w:color w:val="231F20"/>
          <w:spacing w:val="-13"/>
        </w:rPr>
        <w:t> </w:t>
      </w:r>
      <w:r>
        <w:rPr>
          <w:color w:val="231F20"/>
        </w:rPr>
        <w:t>ngữ,</w:t>
      </w:r>
      <w:r>
        <w:rPr>
          <w:color w:val="231F20"/>
          <w:spacing w:val="-13"/>
        </w:rPr>
        <w:t> </w:t>
      </w:r>
      <w:r>
        <w:rPr>
          <w:color w:val="231F20"/>
        </w:rPr>
        <w:t>ý</w:t>
      </w:r>
      <w:r>
        <w:rPr>
          <w:color w:val="231F20"/>
          <w:spacing w:val="-14"/>
        </w:rPr>
        <w:t> </w:t>
      </w:r>
      <w:r>
        <w:rPr>
          <w:color w:val="231F20"/>
        </w:rPr>
        <w:t>thì</w:t>
      </w:r>
      <w:r>
        <w:rPr>
          <w:color w:val="231F20"/>
          <w:spacing w:val="-13"/>
        </w:rPr>
        <w:t> </w:t>
      </w:r>
      <w:r>
        <w:rPr>
          <w:color w:val="231F20"/>
        </w:rPr>
        <w:t>tiếng</w:t>
      </w:r>
      <w:r>
        <w:rPr>
          <w:color w:val="231F20"/>
          <w:spacing w:val="-13"/>
        </w:rPr>
        <w:t> </w:t>
      </w:r>
      <w:r>
        <w:rPr>
          <w:color w:val="231F20"/>
        </w:rPr>
        <w:t>hành của thân kia là nói về hơi thở vào ra, tiếng hành của ngữ là nói về tầm, tứ, tiếng hành của ý là nói về tưởng, tư. Nên tiếng hành kia nói một</w:t>
      </w:r>
      <w:r>
        <w:rPr>
          <w:color w:val="231F20"/>
          <w:spacing w:val="-5"/>
        </w:rPr>
        <w:t> </w:t>
      </w:r>
      <w:r>
        <w:rPr>
          <w:color w:val="231F20"/>
        </w:rPr>
        <w:t>uẩn</w:t>
      </w:r>
      <w:r>
        <w:rPr>
          <w:color w:val="231F20"/>
          <w:spacing w:val="-5"/>
        </w:rPr>
        <w:t> </w:t>
      </w:r>
      <w:r>
        <w:rPr>
          <w:color w:val="231F20"/>
        </w:rPr>
        <w:t>hoàn</w:t>
      </w:r>
      <w:r>
        <w:rPr>
          <w:color w:val="231F20"/>
          <w:spacing w:val="-5"/>
        </w:rPr>
        <w:t> </w:t>
      </w:r>
      <w:r>
        <w:rPr>
          <w:color w:val="231F20"/>
        </w:rPr>
        <w:t>toàn,</w:t>
      </w:r>
      <w:r>
        <w:rPr>
          <w:color w:val="231F20"/>
          <w:spacing w:val="-5"/>
        </w:rPr>
        <w:t> </w:t>
      </w:r>
      <w:r>
        <w:rPr>
          <w:color w:val="231F20"/>
        </w:rPr>
        <w:t>phần</w:t>
      </w:r>
      <w:r>
        <w:rPr>
          <w:color w:val="231F20"/>
          <w:spacing w:val="-5"/>
        </w:rPr>
        <w:t> </w:t>
      </w:r>
      <w:r>
        <w:rPr>
          <w:color w:val="231F20"/>
        </w:rPr>
        <w:t>ít</w:t>
      </w:r>
      <w:r>
        <w:rPr>
          <w:color w:val="231F20"/>
          <w:spacing w:val="-5"/>
        </w:rPr>
        <w:t> </w:t>
      </w:r>
      <w:r>
        <w:rPr>
          <w:color w:val="231F20"/>
        </w:rPr>
        <w:t>của</w:t>
      </w:r>
      <w:r>
        <w:rPr>
          <w:color w:val="231F20"/>
          <w:spacing w:val="-5"/>
        </w:rPr>
        <w:t> </w:t>
      </w:r>
      <w:r>
        <w:rPr>
          <w:color w:val="231F20"/>
        </w:rPr>
        <w:t>hai</w:t>
      </w:r>
      <w:r>
        <w:rPr>
          <w:color w:val="231F20"/>
          <w:spacing w:val="-5"/>
        </w:rPr>
        <w:t> </w:t>
      </w:r>
      <w:r>
        <w:rPr>
          <w:color w:val="231F20"/>
        </w:rPr>
        <w:t>uẩn,</w:t>
      </w:r>
      <w:r>
        <w:rPr>
          <w:color w:val="231F20"/>
          <w:spacing w:val="-5"/>
        </w:rPr>
        <w:t> </w:t>
      </w:r>
      <w:r>
        <w:rPr>
          <w:color w:val="231F20"/>
        </w:rPr>
        <w:t>như</w:t>
      </w:r>
      <w:r>
        <w:rPr>
          <w:color w:val="231F20"/>
          <w:spacing w:val="-5"/>
        </w:rPr>
        <w:t> </w:t>
      </w:r>
      <w:r>
        <w:rPr>
          <w:color w:val="231F20"/>
        </w:rPr>
        <w:t>nói:</w:t>
      </w:r>
      <w:r>
        <w:rPr>
          <w:color w:val="231F20"/>
          <w:spacing w:val="-5"/>
        </w:rPr>
        <w:t> </w:t>
      </w:r>
      <w:r>
        <w:rPr>
          <w:color w:val="231F20"/>
        </w:rPr>
        <w:t>Có</w:t>
      </w:r>
      <w:r>
        <w:rPr>
          <w:color w:val="231F20"/>
          <w:spacing w:val="-5"/>
        </w:rPr>
        <w:t> </w:t>
      </w:r>
      <w:r>
        <w:rPr>
          <w:color w:val="231F20"/>
        </w:rPr>
        <w:t>hành</w:t>
      </w:r>
      <w:r>
        <w:rPr>
          <w:color w:val="231F20"/>
          <w:spacing w:val="-5"/>
        </w:rPr>
        <w:t> </w:t>
      </w:r>
      <w:r>
        <w:rPr>
          <w:color w:val="231F20"/>
        </w:rPr>
        <w:t>tội,</w:t>
      </w:r>
      <w:r>
        <w:rPr>
          <w:color w:val="231F20"/>
          <w:spacing w:val="-5"/>
        </w:rPr>
        <w:t> </w:t>
      </w:r>
      <w:r>
        <w:rPr>
          <w:color w:val="231F20"/>
        </w:rPr>
        <w:t>phước, bất động. Tiếng hành kia là nói về nghiệp hữu lậu thiện, bất</w:t>
      </w:r>
      <w:r>
        <w:rPr>
          <w:color w:val="231F20"/>
          <w:spacing w:val="-13"/>
        </w:rPr>
        <w:t> </w:t>
      </w:r>
      <w:r>
        <w:rPr>
          <w:color w:val="231F20"/>
        </w:rPr>
        <w:t>thiện.</w:t>
      </w:r>
    </w:p>
    <w:p>
      <w:pPr>
        <w:pStyle w:val="BodyText"/>
        <w:spacing w:line="273" w:lineRule="auto" w:before="108"/>
        <w:ind w:right="411"/>
      </w:pPr>
      <w:r>
        <w:rPr>
          <w:color w:val="231F20"/>
        </w:rPr>
        <w:t>Như nói: Ở trong các hành, có năm lỗi lầm tại hại: có sợ, hãi, khổ, xúc, không có ngã, ngã sở. Các người có trí không thấy hành này và có thể lìa các hành.</w:t>
      </w:r>
    </w:p>
    <w:p>
      <w:pPr>
        <w:pStyle w:val="BodyText"/>
        <w:spacing w:line="273" w:lineRule="auto" w:before="111"/>
        <w:ind w:right="410"/>
      </w:pPr>
      <w:r>
        <w:rPr>
          <w:color w:val="231F20"/>
        </w:rPr>
        <w:t>Có thuyết cho: Tiếng hành kia là nói về pháp bất thiện, do nói hành kia có sợ, có hãi, có khổ xúc.</w:t>
      </w:r>
    </w:p>
    <w:p>
      <w:pPr>
        <w:pStyle w:val="BodyText"/>
        <w:spacing w:line="273" w:lineRule="auto" w:before="112"/>
        <w:ind w:right="411"/>
      </w:pPr>
      <w:r>
        <w:rPr>
          <w:color w:val="231F20"/>
        </w:rPr>
        <w:t>Có thuyết nêu: Tiếng hành kia là nói về năm thủ uẩn, do nói hành</w:t>
      </w:r>
      <w:r>
        <w:rPr>
          <w:color w:val="231F20"/>
          <w:spacing w:val="-11"/>
        </w:rPr>
        <w:t> </w:t>
      </w:r>
      <w:r>
        <w:rPr>
          <w:color w:val="231F20"/>
        </w:rPr>
        <w:t>kia</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ngã,</w:t>
      </w:r>
      <w:r>
        <w:rPr>
          <w:color w:val="231F20"/>
          <w:spacing w:val="-10"/>
        </w:rPr>
        <w:t> </w:t>
      </w:r>
      <w:r>
        <w:rPr>
          <w:color w:val="231F20"/>
        </w:rPr>
        <w:t>ngã</w:t>
      </w:r>
      <w:r>
        <w:rPr>
          <w:color w:val="231F20"/>
          <w:spacing w:val="-10"/>
        </w:rPr>
        <w:t> </w:t>
      </w:r>
      <w:r>
        <w:rPr>
          <w:color w:val="231F20"/>
        </w:rPr>
        <w:t>sở.</w:t>
      </w:r>
      <w:r>
        <w:rPr>
          <w:color w:val="231F20"/>
          <w:spacing w:val="-10"/>
        </w:rPr>
        <w:t> </w:t>
      </w:r>
      <w:r>
        <w:rPr>
          <w:color w:val="231F20"/>
        </w:rPr>
        <w:t>Các</w:t>
      </w:r>
      <w:r>
        <w:rPr>
          <w:color w:val="231F20"/>
          <w:spacing w:val="-11"/>
        </w:rPr>
        <w:t> </w:t>
      </w:r>
      <w:r>
        <w:rPr>
          <w:color w:val="231F20"/>
        </w:rPr>
        <w:t>người</w:t>
      </w:r>
      <w:r>
        <w:rPr>
          <w:color w:val="231F20"/>
          <w:spacing w:val="-10"/>
        </w:rPr>
        <w:t> </w:t>
      </w:r>
      <w:r>
        <w:rPr>
          <w:color w:val="231F20"/>
        </w:rPr>
        <w:t>có</w:t>
      </w:r>
      <w:r>
        <w:rPr>
          <w:color w:val="231F20"/>
          <w:spacing w:val="-10"/>
        </w:rPr>
        <w:t> </w:t>
      </w:r>
      <w:r>
        <w:rPr>
          <w:color w:val="231F20"/>
        </w:rPr>
        <w:t>trí</w:t>
      </w:r>
      <w:r>
        <w:rPr>
          <w:color w:val="231F20"/>
          <w:spacing w:val="-10"/>
        </w:rPr>
        <w:t> </w:t>
      </w:r>
      <w:r>
        <w:rPr>
          <w:color w:val="231F20"/>
        </w:rPr>
        <w:t>không</w:t>
      </w:r>
      <w:r>
        <w:rPr>
          <w:color w:val="231F20"/>
          <w:spacing w:val="-10"/>
        </w:rPr>
        <w:t> </w:t>
      </w:r>
      <w:r>
        <w:rPr>
          <w:color w:val="231F20"/>
        </w:rPr>
        <w:t>thấy</w:t>
      </w:r>
      <w:r>
        <w:rPr>
          <w:color w:val="231F20"/>
          <w:spacing w:val="-10"/>
        </w:rPr>
        <w:t> </w:t>
      </w:r>
      <w:r>
        <w:rPr>
          <w:color w:val="231F20"/>
        </w:rPr>
        <w:t>hành</w:t>
      </w:r>
      <w:r>
        <w:rPr>
          <w:color w:val="231F20"/>
          <w:spacing w:val="-10"/>
        </w:rPr>
        <w:t> </w:t>
      </w:r>
      <w:r>
        <w:rPr>
          <w:color w:val="231F20"/>
        </w:rPr>
        <w:t>này và có thể lìa các hành.</w:t>
      </w:r>
    </w:p>
    <w:p>
      <w:pPr>
        <w:pStyle w:val="BodyText"/>
        <w:spacing w:before="111"/>
        <w:ind w:left="677" w:firstLine="0"/>
      </w:pPr>
      <w:r>
        <w:rPr>
          <w:color w:val="231F20"/>
        </w:rPr>
        <w:t>Như nói: Các hành vô thường, là pháp có sinh diệt.</w:t>
      </w:r>
    </w:p>
    <w:p>
      <w:pPr>
        <w:pStyle w:val="BodyText"/>
        <w:spacing w:line="273" w:lineRule="auto" w:before="154"/>
        <w:ind w:right="410"/>
      </w:pPr>
      <w:r>
        <w:rPr>
          <w:color w:val="231F20"/>
        </w:rPr>
        <w:t>Có thuyết nói: Tiếng hành kia là nói về tất cả pháp hữu vi, câu thứ ba nói do sinh diệt.</w:t>
      </w:r>
    </w:p>
    <w:p>
      <w:pPr>
        <w:pStyle w:val="BodyText"/>
        <w:spacing w:line="273" w:lineRule="auto" w:before="112"/>
        <w:ind w:right="410"/>
      </w:pPr>
      <w:r>
        <w:rPr>
          <w:color w:val="231F20"/>
        </w:rPr>
        <w:t>Có thuyết cho: Tiếng hành kia là chỉ nói về năm thủ uẩn, câu thứ</w:t>
      </w:r>
      <w:r>
        <w:rPr>
          <w:color w:val="231F20"/>
          <w:spacing w:val="-11"/>
        </w:rPr>
        <w:t> </w:t>
      </w:r>
      <w:r>
        <w:rPr>
          <w:color w:val="231F20"/>
        </w:rPr>
        <w:t>tư</w:t>
      </w:r>
      <w:r>
        <w:rPr>
          <w:color w:val="231F20"/>
          <w:spacing w:val="-11"/>
        </w:rPr>
        <w:t> </w:t>
      </w:r>
      <w:r>
        <w:rPr>
          <w:color w:val="231F20"/>
        </w:rPr>
        <w:t>nói:</w:t>
      </w:r>
      <w:r>
        <w:rPr>
          <w:color w:val="231F20"/>
          <w:spacing w:val="-16"/>
        </w:rPr>
        <w:t> </w:t>
      </w:r>
      <w:r>
        <w:rPr>
          <w:color w:val="231F20"/>
        </w:rPr>
        <w:t>Tịch</w:t>
      </w:r>
      <w:r>
        <w:rPr>
          <w:color w:val="231F20"/>
          <w:spacing w:val="-11"/>
        </w:rPr>
        <w:t> </w:t>
      </w:r>
      <w:r>
        <w:rPr>
          <w:color w:val="231F20"/>
        </w:rPr>
        <w:t>kia</w:t>
      </w:r>
      <w:r>
        <w:rPr>
          <w:color w:val="231F20"/>
          <w:spacing w:val="-11"/>
        </w:rPr>
        <w:t> </w:t>
      </w:r>
      <w:r>
        <w:rPr>
          <w:color w:val="231F20"/>
        </w:rPr>
        <w:t>là</w:t>
      </w:r>
      <w:r>
        <w:rPr>
          <w:color w:val="231F20"/>
          <w:spacing w:val="-11"/>
        </w:rPr>
        <w:t> </w:t>
      </w:r>
      <w:r>
        <w:rPr>
          <w:color w:val="231F20"/>
        </w:rPr>
        <w:t>vui,</w:t>
      </w:r>
      <w:r>
        <w:rPr>
          <w:color w:val="231F20"/>
          <w:spacing w:val="-11"/>
        </w:rPr>
        <w:t> </w:t>
      </w:r>
      <w:r>
        <w:rPr>
          <w:color w:val="231F20"/>
        </w:rPr>
        <w:t>do</w:t>
      </w:r>
      <w:r>
        <w:rPr>
          <w:color w:val="231F20"/>
          <w:spacing w:val="-11"/>
        </w:rPr>
        <w:t> </w:t>
      </w:r>
      <w:r>
        <w:rPr>
          <w:color w:val="231F20"/>
        </w:rPr>
        <w:t>tên</w:t>
      </w:r>
      <w:r>
        <w:rPr>
          <w:color w:val="231F20"/>
          <w:spacing w:val="-11"/>
        </w:rPr>
        <w:t> </w:t>
      </w:r>
      <w:r>
        <w:rPr>
          <w:color w:val="231F20"/>
        </w:rPr>
        <w:t>gọi</w:t>
      </w:r>
      <w:r>
        <w:rPr>
          <w:color w:val="231F20"/>
          <w:spacing w:val="-11"/>
        </w:rPr>
        <w:t> </w:t>
      </w:r>
      <w:r>
        <w:rPr>
          <w:color w:val="231F20"/>
        </w:rPr>
        <w:t>tịch,</w:t>
      </w:r>
      <w:r>
        <w:rPr>
          <w:color w:val="231F20"/>
          <w:spacing w:val="-11"/>
        </w:rPr>
        <w:t> </w:t>
      </w:r>
      <w:r>
        <w:rPr>
          <w:color w:val="231F20"/>
        </w:rPr>
        <w:t>vui,</w:t>
      </w:r>
      <w:r>
        <w:rPr>
          <w:color w:val="231F20"/>
          <w:spacing w:val="-11"/>
        </w:rPr>
        <w:t> </w:t>
      </w:r>
      <w:r>
        <w:rPr>
          <w:color w:val="231F20"/>
        </w:rPr>
        <w:t>chỉ</w:t>
      </w:r>
      <w:r>
        <w:rPr>
          <w:color w:val="231F20"/>
          <w:spacing w:val="-11"/>
        </w:rPr>
        <w:t> </w:t>
      </w:r>
      <w:r>
        <w:rPr>
          <w:color w:val="231F20"/>
        </w:rPr>
        <w:t>hiển</w:t>
      </w:r>
      <w:r>
        <w:rPr>
          <w:color w:val="231F20"/>
          <w:spacing w:val="-11"/>
        </w:rPr>
        <w:t> </w:t>
      </w:r>
      <w:r>
        <w:rPr>
          <w:color w:val="231F20"/>
        </w:rPr>
        <w:t>bày</w:t>
      </w:r>
      <w:r>
        <w:rPr>
          <w:color w:val="231F20"/>
          <w:spacing w:val="-11"/>
        </w:rPr>
        <w:t> </w:t>
      </w:r>
      <w:r>
        <w:rPr>
          <w:color w:val="231F20"/>
        </w:rPr>
        <w:t>trạch</w:t>
      </w:r>
      <w:r>
        <w:rPr>
          <w:color w:val="231F20"/>
          <w:spacing w:val="-11"/>
        </w:rPr>
        <w:t> </w:t>
      </w:r>
      <w:r>
        <w:rPr>
          <w:color w:val="231F20"/>
        </w:rPr>
        <w:t>diệt, không phải là pháp vô lậu có trạch diệt.</w:t>
      </w:r>
    </w:p>
    <w:p>
      <w:pPr>
        <w:pStyle w:val="BodyText"/>
        <w:spacing w:line="273" w:lineRule="auto" w:before="111"/>
        <w:ind w:right="410"/>
      </w:pPr>
      <w:r>
        <w:rPr>
          <w:color w:val="231F20"/>
        </w:rPr>
        <w:t>Như nói: Hành tội, hành không tội, thì tiếng hành kia là nói về nghiệp thiện, bất thiện. Như nói: Ba hành diệu, ba hành ác, thì tiếng hành kia là nói về nghiệp thiện, bất thiện, cùng tham, giận, tà kiến, không tham, không giận, chánh kiến.</w:t>
      </w:r>
    </w:p>
    <w:p>
      <w:pPr>
        <w:pStyle w:val="BodyText"/>
        <w:spacing w:line="273" w:lineRule="auto" w:before="110"/>
        <w:ind w:right="412"/>
      </w:pPr>
      <w:r>
        <w:rPr>
          <w:color w:val="231F20"/>
        </w:rPr>
        <w:t>Như nói: Tất cả hành vô thường, tất cả pháp vô ngã. Niết-bàn tịch tĩnh, thì tiếng hành kia là nói về tất cả pháp hữu vi.</w:t>
      </w:r>
    </w:p>
    <w:p>
      <w:pPr>
        <w:pStyle w:val="BodyText"/>
        <w:spacing w:line="273" w:lineRule="auto" w:before="112"/>
        <w:ind w:right="412"/>
      </w:pPr>
      <w:r>
        <w:rPr>
          <w:color w:val="231F20"/>
        </w:rPr>
        <w:t>Ở đây, tiếng hành cũng nói về tất cả pháp hữu vi do mình, vô minh đều là 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Từng có hành duyên vô minh không duyên minh chăng?</w:t>
      </w:r>
    </w:p>
    <w:p>
      <w:pPr>
        <w:pStyle w:val="BodyText"/>
        <w:spacing w:line="271" w:lineRule="auto" w:before="152"/>
        <w:ind w:left="393" w:right="128"/>
      </w:pPr>
      <w:r>
        <w:rPr>
          <w:i/>
          <w:color w:val="231F20"/>
        </w:rPr>
        <w:t>Đáp:</w:t>
      </w:r>
      <w:r>
        <w:rPr>
          <w:i/>
          <w:color w:val="231F20"/>
          <w:spacing w:val="-9"/>
        </w:rPr>
        <w:t> </w:t>
      </w:r>
      <w:r>
        <w:rPr>
          <w:color w:val="231F20"/>
        </w:rPr>
        <w:t>Không</w:t>
      </w:r>
      <w:r>
        <w:rPr>
          <w:color w:val="231F20"/>
          <w:spacing w:val="-9"/>
        </w:rPr>
        <w:t> </w:t>
      </w:r>
      <w:r>
        <w:rPr>
          <w:color w:val="231F20"/>
        </w:rPr>
        <w:t>có.</w:t>
      </w:r>
      <w:r>
        <w:rPr>
          <w:color w:val="231F20"/>
          <w:spacing w:val="-14"/>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9"/>
        </w:rPr>
        <w:t> </w:t>
      </w:r>
      <w:r>
        <w:rPr>
          <w:color w:val="231F20"/>
        </w:rPr>
        <w:t>hành</w:t>
      </w:r>
      <w:r>
        <w:rPr>
          <w:color w:val="231F20"/>
          <w:spacing w:val="-9"/>
        </w:rPr>
        <w:t> </w:t>
      </w:r>
      <w:r>
        <w:rPr>
          <w:color w:val="231F20"/>
        </w:rPr>
        <w:t>như</w:t>
      </w:r>
      <w:r>
        <w:rPr>
          <w:color w:val="231F20"/>
          <w:spacing w:val="-8"/>
        </w:rPr>
        <w:t> </w:t>
      </w:r>
      <w:r>
        <w:rPr>
          <w:color w:val="231F20"/>
        </w:rPr>
        <w:t>thế</w:t>
      </w:r>
      <w:r>
        <w:rPr>
          <w:color w:val="231F20"/>
          <w:spacing w:val="-9"/>
        </w:rPr>
        <w:t> </w:t>
      </w:r>
      <w:r>
        <w:rPr>
          <w:color w:val="231F20"/>
        </w:rPr>
        <w:t>chỉ</w:t>
      </w:r>
      <w:r>
        <w:rPr>
          <w:color w:val="231F20"/>
          <w:spacing w:val="-9"/>
        </w:rPr>
        <w:t> </w:t>
      </w:r>
      <w:r>
        <w:rPr>
          <w:color w:val="231F20"/>
        </w:rPr>
        <w:t>dùng</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làm duyên, không phải là minh.</w:t>
      </w:r>
    </w:p>
    <w:p>
      <w:pPr>
        <w:pStyle w:val="BodyText"/>
        <w:ind w:left="960" w:firstLine="0"/>
      </w:pPr>
      <w:r>
        <w:rPr>
          <w:i/>
          <w:color w:val="231F20"/>
        </w:rPr>
        <w:t>Hỏi: </w:t>
      </w:r>
      <w:r>
        <w:rPr>
          <w:color w:val="231F20"/>
        </w:rPr>
        <w:t>Từng có hành duyên minh không duyên vô minh chăng?</w:t>
      </w:r>
    </w:p>
    <w:p>
      <w:pPr>
        <w:pStyle w:val="BodyText"/>
        <w:spacing w:line="271" w:lineRule="auto" w:before="153"/>
        <w:ind w:left="393" w:right="128"/>
      </w:pPr>
      <w:r>
        <w:rPr>
          <w:i/>
          <w:color w:val="231F20"/>
        </w:rPr>
        <w:t>Đáp: </w:t>
      </w:r>
      <w:r>
        <w:rPr>
          <w:color w:val="231F20"/>
        </w:rPr>
        <w:t>Không có. Vì sao? Vì hành như thế chỉ dùng minh làm duyên, không phải là vô minh.</w:t>
      </w:r>
    </w:p>
    <w:p>
      <w:pPr>
        <w:pStyle w:val="BodyText"/>
        <w:spacing w:before="113"/>
        <w:ind w:left="960" w:firstLine="0"/>
      </w:pPr>
      <w:r>
        <w:rPr>
          <w:i/>
          <w:color w:val="231F20"/>
        </w:rPr>
        <w:t>Hỏi: </w:t>
      </w:r>
      <w:r>
        <w:rPr>
          <w:color w:val="231F20"/>
        </w:rPr>
        <w:t>Từng có hành duyên vô minh cũng duyên minh chăng?</w:t>
      </w:r>
    </w:p>
    <w:p>
      <w:pPr>
        <w:pStyle w:val="BodyText"/>
        <w:spacing w:line="271" w:lineRule="auto" w:before="153"/>
        <w:ind w:left="393" w:right="127"/>
      </w:pPr>
      <w:r>
        <w:rPr>
          <w:i/>
          <w:color w:val="231F20"/>
        </w:rPr>
        <w:t>Đáp:</w:t>
      </w:r>
      <w:r>
        <w:rPr>
          <w:i/>
          <w:color w:val="231F20"/>
          <w:spacing w:val="-6"/>
        </w:rPr>
        <w:t> </w:t>
      </w:r>
      <w:r>
        <w:rPr>
          <w:color w:val="231F20"/>
        </w:rPr>
        <w:t>Có.</w:t>
      </w:r>
      <w:r>
        <w:rPr>
          <w:color w:val="231F20"/>
          <w:spacing w:val="-11"/>
        </w:rPr>
        <w:t> </w:t>
      </w:r>
      <w:r>
        <w:rPr>
          <w:color w:val="231F20"/>
        </w:rPr>
        <w:t>Vì</w:t>
      </w:r>
      <w:r>
        <w:rPr>
          <w:color w:val="231F20"/>
          <w:spacing w:val="-5"/>
        </w:rPr>
        <w:t> </w:t>
      </w:r>
      <w:r>
        <w:rPr>
          <w:color w:val="231F20"/>
        </w:rPr>
        <w:t>sao?</w:t>
      </w:r>
      <w:r>
        <w:rPr>
          <w:color w:val="231F20"/>
          <w:spacing w:val="-11"/>
        </w:rPr>
        <w:t> </w:t>
      </w:r>
      <w:r>
        <w:rPr>
          <w:color w:val="231F20"/>
        </w:rPr>
        <w:t>Vì</w:t>
      </w:r>
      <w:r>
        <w:rPr>
          <w:color w:val="231F20"/>
          <w:spacing w:val="-5"/>
        </w:rPr>
        <w:t> </w:t>
      </w:r>
      <w:r>
        <w:rPr>
          <w:color w:val="231F20"/>
        </w:rPr>
        <w:t>chủng</w:t>
      </w:r>
      <w:r>
        <w:rPr>
          <w:color w:val="231F20"/>
          <w:spacing w:val="-6"/>
        </w:rPr>
        <w:t> </w:t>
      </w:r>
      <w:r>
        <w:rPr>
          <w:color w:val="231F20"/>
        </w:rPr>
        <w:t>loại</w:t>
      </w:r>
      <w:r>
        <w:rPr>
          <w:color w:val="231F20"/>
          <w:spacing w:val="-6"/>
        </w:rPr>
        <w:t> </w:t>
      </w:r>
      <w:r>
        <w:rPr>
          <w:color w:val="231F20"/>
        </w:rPr>
        <w:t>của</w:t>
      </w:r>
      <w:r>
        <w:rPr>
          <w:color w:val="231F20"/>
          <w:spacing w:val="-5"/>
        </w:rPr>
        <w:t> </w:t>
      </w:r>
      <w:r>
        <w:rPr>
          <w:color w:val="231F20"/>
        </w:rPr>
        <w:t>các</w:t>
      </w:r>
      <w:r>
        <w:rPr>
          <w:color w:val="231F20"/>
          <w:spacing w:val="-6"/>
        </w:rPr>
        <w:t> </w:t>
      </w:r>
      <w:r>
        <w:rPr>
          <w:color w:val="231F20"/>
        </w:rPr>
        <w:t>hành</w:t>
      </w:r>
      <w:r>
        <w:rPr>
          <w:color w:val="231F20"/>
          <w:spacing w:val="-5"/>
        </w:rPr>
        <w:t> </w:t>
      </w:r>
      <w:r>
        <w:rPr>
          <w:color w:val="231F20"/>
        </w:rPr>
        <w:t>có</w:t>
      </w:r>
      <w:r>
        <w:rPr>
          <w:color w:val="231F20"/>
          <w:spacing w:val="-6"/>
        </w:rPr>
        <w:t> </w:t>
      </w:r>
      <w:r>
        <w:rPr>
          <w:color w:val="231F20"/>
        </w:rPr>
        <w:t>mười</w:t>
      </w:r>
      <w:r>
        <w:rPr>
          <w:color w:val="231F20"/>
          <w:spacing w:val="-6"/>
        </w:rPr>
        <w:t> </w:t>
      </w:r>
      <w:r>
        <w:rPr>
          <w:color w:val="231F20"/>
        </w:rPr>
        <w:t>một</w:t>
      </w:r>
      <w:r>
        <w:rPr>
          <w:color w:val="231F20"/>
          <w:spacing w:val="-5"/>
        </w:rPr>
        <w:t> </w:t>
      </w:r>
      <w:r>
        <w:rPr>
          <w:color w:val="231F20"/>
        </w:rPr>
        <w:t>thứ: Cõi</w:t>
      </w:r>
      <w:r>
        <w:rPr>
          <w:color w:val="231F20"/>
          <w:spacing w:val="-5"/>
        </w:rPr>
        <w:t> </w:t>
      </w:r>
      <w:r>
        <w:rPr>
          <w:color w:val="231F20"/>
        </w:rPr>
        <w:t>dục</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là</w:t>
      </w:r>
      <w:r>
        <w:rPr>
          <w:color w:val="231F20"/>
          <w:spacing w:val="-5"/>
        </w:rPr>
        <w:t> </w:t>
      </w:r>
      <w:r>
        <w:rPr>
          <w:color w:val="231F20"/>
        </w:rPr>
        <w:t>thiện,</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hữu</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vô</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Cõi sắc có ba, là thiện, hữu phú vô ký, vô phú vô ký. Cõi vô sắc có ba, như nói về cõi sắc và hành vô lậu là mười một</w:t>
      </w:r>
      <w:r>
        <w:rPr>
          <w:color w:val="231F20"/>
          <w:spacing w:val="-2"/>
        </w:rPr>
        <w:t> </w:t>
      </w:r>
      <w:r>
        <w:rPr>
          <w:color w:val="231F20"/>
        </w:rPr>
        <w:t>thứ.</w:t>
      </w:r>
    </w:p>
    <w:p>
      <w:pPr>
        <w:pStyle w:val="BodyText"/>
        <w:spacing w:line="271" w:lineRule="auto"/>
        <w:ind w:left="393" w:right="126"/>
      </w:pPr>
      <w:r>
        <w:rPr>
          <w:color w:val="231F20"/>
        </w:rPr>
        <w:t>Trong</w:t>
      </w:r>
      <w:r>
        <w:rPr>
          <w:color w:val="231F20"/>
          <w:spacing w:val="-14"/>
        </w:rPr>
        <w:t> </w:t>
      </w:r>
      <w:r>
        <w:rPr>
          <w:color w:val="231F20"/>
        </w:rPr>
        <w:t>đây:</w:t>
      </w:r>
      <w:r>
        <w:rPr>
          <w:color w:val="231F20"/>
          <w:spacing w:val="-13"/>
        </w:rPr>
        <w:t> </w:t>
      </w:r>
      <w:r>
        <w:rPr>
          <w:color w:val="231F20"/>
        </w:rPr>
        <w:t>Hành</w:t>
      </w:r>
      <w:r>
        <w:rPr>
          <w:color w:val="231F20"/>
          <w:spacing w:val="-13"/>
        </w:rPr>
        <w:t> </w:t>
      </w:r>
      <w:r>
        <w:rPr>
          <w:color w:val="231F20"/>
        </w:rPr>
        <w:t>thiện</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minh</w:t>
      </w:r>
      <w:r>
        <w:rPr>
          <w:color w:val="231F20"/>
          <w:spacing w:val="-13"/>
        </w:rPr>
        <w:t> </w:t>
      </w:r>
      <w:r>
        <w:rPr>
          <w:color w:val="231F20"/>
        </w:rPr>
        <w:t>và</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đều</w:t>
      </w:r>
      <w:r>
        <w:rPr>
          <w:color w:val="231F20"/>
          <w:spacing w:val="-13"/>
        </w:rPr>
        <w:t> </w:t>
      </w:r>
      <w:r>
        <w:rPr>
          <w:color w:val="231F20"/>
        </w:rPr>
        <w:t>không phải là nhân của hành kia, chỉ làm ba duyên, nghĩa là Đẳng vô gián, Sở duyên và Tăng thượng. Hành bất thiện dùng vô minh làm bốn nhân, là tương ưng, câu hữu, đồng loại và biến hành, cũng làm </w:t>
      </w:r>
      <w:r>
        <w:rPr>
          <w:color w:val="231F20"/>
          <w:spacing w:val="-4"/>
        </w:rPr>
        <w:t>bốn </w:t>
      </w:r>
      <w:r>
        <w:rPr>
          <w:color w:val="231F20"/>
        </w:rPr>
        <w:t>duyên. Minh không phải là nhân của hành kia, chỉ làm hai duyên, nghĩa là Sở duyên và Tăng thượng. Hành hữu phú vô ký của cõi</w:t>
      </w:r>
      <w:r>
        <w:rPr>
          <w:color w:val="231F20"/>
          <w:spacing w:val="-36"/>
        </w:rPr>
        <w:t> </w:t>
      </w:r>
      <w:r>
        <w:rPr>
          <w:color w:val="231F20"/>
        </w:rPr>
        <w:t>dục dùng vô minh làm bốn nhân, như trước đã nói, cũng làm bốn duyên. Minh không phải là nhân của hành kia, chỉ làm một duyên, nghĩa là Tăng thượng duyên. Hành vô phú vô ký của cõi dục, trừ dị thục của vô</w:t>
      </w:r>
      <w:r>
        <w:rPr>
          <w:color w:val="231F20"/>
          <w:spacing w:val="-13"/>
        </w:rPr>
        <w:t> </w:t>
      </w:r>
      <w:r>
        <w:rPr>
          <w:color w:val="231F20"/>
        </w:rPr>
        <w:t>minh,</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của</w:t>
      </w:r>
      <w:r>
        <w:rPr>
          <w:color w:val="231F20"/>
          <w:spacing w:val="-13"/>
        </w:rPr>
        <w:t> </w:t>
      </w:r>
      <w:r>
        <w:rPr>
          <w:color w:val="231F20"/>
        </w:rPr>
        <w:t>hành</w:t>
      </w:r>
      <w:r>
        <w:rPr>
          <w:color w:val="231F20"/>
          <w:spacing w:val="-13"/>
        </w:rPr>
        <w:t> </w:t>
      </w:r>
      <w:r>
        <w:rPr>
          <w:color w:val="231F20"/>
        </w:rPr>
        <w:t>kia,</w:t>
      </w:r>
      <w:r>
        <w:rPr>
          <w:color w:val="231F20"/>
          <w:spacing w:val="-13"/>
        </w:rPr>
        <w:t> </w:t>
      </w:r>
      <w:r>
        <w:rPr>
          <w:color w:val="231F20"/>
        </w:rPr>
        <w:t>chỉ</w:t>
      </w:r>
      <w:r>
        <w:rPr>
          <w:color w:val="231F20"/>
          <w:spacing w:val="-13"/>
        </w:rPr>
        <w:t> </w:t>
      </w:r>
      <w:r>
        <w:rPr>
          <w:color w:val="231F20"/>
        </w:rPr>
        <w:t>làm</w:t>
      </w:r>
      <w:r>
        <w:rPr>
          <w:color w:val="231F20"/>
          <w:spacing w:val="-13"/>
        </w:rPr>
        <w:t> </w:t>
      </w:r>
      <w:r>
        <w:rPr>
          <w:color w:val="231F20"/>
        </w:rPr>
        <w:t>ba</w:t>
      </w:r>
      <w:r>
        <w:rPr>
          <w:color w:val="231F20"/>
          <w:spacing w:val="-13"/>
        </w:rPr>
        <w:t> </w:t>
      </w:r>
      <w:r>
        <w:rPr>
          <w:color w:val="231F20"/>
        </w:rPr>
        <w:t>duyên, nghĩa là trừ Nhân duyên. Minh không phải là nhân của hành kia, chỉ làm một duyên, nghĩa là Tăng thượng duyên. Dị thục của vô minh dùng</w:t>
      </w:r>
      <w:r>
        <w:rPr>
          <w:color w:val="231F20"/>
          <w:spacing w:val="-11"/>
        </w:rPr>
        <w:t> </w:t>
      </w:r>
      <w:r>
        <w:rPr>
          <w:color w:val="231F20"/>
        </w:rPr>
        <w:t>vô</w:t>
      </w:r>
      <w:r>
        <w:rPr>
          <w:color w:val="231F20"/>
          <w:spacing w:val="-11"/>
        </w:rPr>
        <w:t> </w:t>
      </w:r>
      <w:r>
        <w:rPr>
          <w:color w:val="231F20"/>
        </w:rPr>
        <w:t>minh</w:t>
      </w:r>
      <w:r>
        <w:rPr>
          <w:color w:val="231F20"/>
          <w:spacing w:val="-11"/>
        </w:rPr>
        <w:t> </w:t>
      </w:r>
      <w:r>
        <w:rPr>
          <w:color w:val="231F20"/>
        </w:rPr>
        <w:t>làm</w:t>
      </w:r>
      <w:r>
        <w:rPr>
          <w:color w:val="231F20"/>
          <w:spacing w:val="-11"/>
        </w:rPr>
        <w:t> </w:t>
      </w:r>
      <w:r>
        <w:rPr>
          <w:color w:val="231F20"/>
        </w:rPr>
        <w:t>một</w:t>
      </w:r>
      <w:r>
        <w:rPr>
          <w:color w:val="231F20"/>
          <w:spacing w:val="-11"/>
        </w:rPr>
        <w:t> </w:t>
      </w:r>
      <w:r>
        <w:rPr>
          <w:color w:val="231F20"/>
        </w:rPr>
        <w:t>nhân,</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dị</w:t>
      </w:r>
      <w:r>
        <w:rPr>
          <w:color w:val="231F20"/>
          <w:spacing w:val="-11"/>
        </w:rPr>
        <w:t> </w:t>
      </w:r>
      <w:r>
        <w:rPr>
          <w:color w:val="231F20"/>
        </w:rPr>
        <w:t>thục,</w:t>
      </w:r>
      <w:r>
        <w:rPr>
          <w:color w:val="231F20"/>
          <w:spacing w:val="-11"/>
        </w:rPr>
        <w:t> </w:t>
      </w:r>
      <w:r>
        <w:rPr>
          <w:color w:val="231F20"/>
        </w:rPr>
        <w:t>chỉ</w:t>
      </w:r>
      <w:r>
        <w:rPr>
          <w:color w:val="231F20"/>
          <w:spacing w:val="-11"/>
        </w:rPr>
        <w:t> </w:t>
      </w:r>
      <w:r>
        <w:rPr>
          <w:color w:val="231F20"/>
        </w:rPr>
        <w:t>làm</w:t>
      </w:r>
      <w:r>
        <w:rPr>
          <w:color w:val="231F20"/>
          <w:spacing w:val="-11"/>
        </w:rPr>
        <w:t> </w:t>
      </w:r>
      <w:r>
        <w:rPr>
          <w:color w:val="231F20"/>
        </w:rPr>
        <w:t>ba</w:t>
      </w:r>
      <w:r>
        <w:rPr>
          <w:color w:val="231F20"/>
          <w:spacing w:val="-11"/>
        </w:rPr>
        <w:t> </w:t>
      </w:r>
      <w:r>
        <w:rPr>
          <w:color w:val="231F20"/>
        </w:rPr>
        <w:t>duyên, nghĩa là trừ Sở duyên. Dị thục của vô minh không phải là địa của ý. Minh không phải là nhân của hành kia, chỉ làm một duyên, nghĩa là Tăng thượng duyên.</w:t>
      </w:r>
    </w:p>
    <w:p>
      <w:pPr>
        <w:pStyle w:val="BodyText"/>
        <w:spacing w:line="271" w:lineRule="auto" w:before="116"/>
        <w:ind w:left="393" w:right="127"/>
      </w:pPr>
      <w:r>
        <w:rPr>
          <w:color w:val="231F20"/>
        </w:rPr>
        <w:t>Hành thiện của cõi sắc, minh và vô minh đều không phải là nhân</w:t>
      </w:r>
      <w:r>
        <w:rPr>
          <w:color w:val="231F20"/>
          <w:spacing w:val="-6"/>
        </w:rPr>
        <w:t> </w:t>
      </w:r>
      <w:r>
        <w:rPr>
          <w:color w:val="231F20"/>
        </w:rPr>
        <w:t>của</w:t>
      </w:r>
      <w:r>
        <w:rPr>
          <w:color w:val="231F20"/>
          <w:spacing w:val="-6"/>
        </w:rPr>
        <w:t> </w:t>
      </w:r>
      <w:r>
        <w:rPr>
          <w:color w:val="231F20"/>
        </w:rPr>
        <w:t>hành</w:t>
      </w:r>
      <w:r>
        <w:rPr>
          <w:color w:val="231F20"/>
          <w:spacing w:val="-5"/>
        </w:rPr>
        <w:t> </w:t>
      </w:r>
      <w:r>
        <w:rPr>
          <w:color w:val="231F20"/>
        </w:rPr>
        <w:t>kia,</w:t>
      </w:r>
      <w:r>
        <w:rPr>
          <w:color w:val="231F20"/>
          <w:spacing w:val="-6"/>
        </w:rPr>
        <w:t> </w:t>
      </w:r>
      <w:r>
        <w:rPr>
          <w:color w:val="231F20"/>
        </w:rPr>
        <w:t>chỉ</w:t>
      </w:r>
      <w:r>
        <w:rPr>
          <w:color w:val="231F20"/>
          <w:spacing w:val="-5"/>
        </w:rPr>
        <w:t> </w:t>
      </w:r>
      <w:r>
        <w:rPr>
          <w:color w:val="231F20"/>
        </w:rPr>
        <w:t>làm</w:t>
      </w:r>
      <w:r>
        <w:rPr>
          <w:color w:val="231F20"/>
          <w:spacing w:val="-6"/>
        </w:rPr>
        <w:t> </w:t>
      </w:r>
      <w:r>
        <w:rPr>
          <w:color w:val="231F20"/>
        </w:rPr>
        <w:t>ba</w:t>
      </w:r>
      <w:r>
        <w:rPr>
          <w:color w:val="231F20"/>
          <w:spacing w:val="-5"/>
        </w:rPr>
        <w:t> </w:t>
      </w:r>
      <w:r>
        <w:rPr>
          <w:color w:val="231F20"/>
        </w:rPr>
        <w:t>duyên,</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trừ</w:t>
      </w:r>
      <w:r>
        <w:rPr>
          <w:color w:val="231F20"/>
          <w:spacing w:val="-5"/>
        </w:rPr>
        <w:t> </w:t>
      </w:r>
      <w:r>
        <w:rPr>
          <w:color w:val="231F20"/>
        </w:rPr>
        <w:t>Nhân</w:t>
      </w:r>
      <w:r>
        <w:rPr>
          <w:color w:val="231F20"/>
          <w:spacing w:val="-6"/>
        </w:rPr>
        <w:t> </w:t>
      </w:r>
      <w:r>
        <w:rPr>
          <w:color w:val="231F20"/>
        </w:rPr>
        <w:t>duyên.</w:t>
      </w:r>
      <w:r>
        <w:rPr>
          <w:color w:val="231F20"/>
          <w:spacing w:val="-5"/>
        </w:rPr>
        <w:t> </w:t>
      </w:r>
      <w:r>
        <w:rPr>
          <w:color w:val="231F20"/>
        </w:rPr>
        <w:t>Hành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hữu phú vô ký của cõi sắc dùng vô minh làm bốn nhân, nghĩa là tương ưng, câu hữu, đồng loại và biến hành, cũng làm bốn duyên. Minh không phải là nhân của hành kia, chỉ làm hai duyên, nghĩa là Sở duyên và Tăng thượng. Hành vô phú vô ký của cõi sắc, vô minh 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nhân</w:t>
      </w:r>
      <w:r>
        <w:rPr>
          <w:color w:val="231F20"/>
          <w:spacing w:val="-12"/>
        </w:rPr>
        <w:t> </w:t>
      </w:r>
      <w:r>
        <w:rPr>
          <w:color w:val="231F20"/>
        </w:rPr>
        <w:t>của</w:t>
      </w:r>
      <w:r>
        <w:rPr>
          <w:color w:val="231F20"/>
          <w:spacing w:val="-11"/>
        </w:rPr>
        <w:t> </w:t>
      </w:r>
      <w:r>
        <w:rPr>
          <w:color w:val="231F20"/>
        </w:rPr>
        <w:t>hành</w:t>
      </w:r>
      <w:r>
        <w:rPr>
          <w:color w:val="231F20"/>
          <w:spacing w:val="-11"/>
        </w:rPr>
        <w:t> </w:t>
      </w:r>
      <w:r>
        <w:rPr>
          <w:color w:val="231F20"/>
        </w:rPr>
        <w:t>kia,</w:t>
      </w:r>
      <w:r>
        <w:rPr>
          <w:color w:val="231F20"/>
          <w:spacing w:val="-11"/>
        </w:rPr>
        <w:t> </w:t>
      </w:r>
      <w:r>
        <w:rPr>
          <w:color w:val="231F20"/>
        </w:rPr>
        <w:t>chỉ</w:t>
      </w:r>
      <w:r>
        <w:rPr>
          <w:color w:val="231F20"/>
          <w:spacing w:val="-12"/>
        </w:rPr>
        <w:t> </w:t>
      </w:r>
      <w:r>
        <w:rPr>
          <w:color w:val="231F20"/>
        </w:rPr>
        <w:t>làm</w:t>
      </w:r>
      <w:r>
        <w:rPr>
          <w:color w:val="231F20"/>
          <w:spacing w:val="-11"/>
        </w:rPr>
        <w:t> </w:t>
      </w:r>
      <w:r>
        <w:rPr>
          <w:color w:val="231F20"/>
        </w:rPr>
        <w:t>ba</w:t>
      </w:r>
      <w:r>
        <w:rPr>
          <w:color w:val="231F20"/>
          <w:spacing w:val="-11"/>
        </w:rPr>
        <w:t> </w:t>
      </w:r>
      <w:r>
        <w:rPr>
          <w:color w:val="231F20"/>
        </w:rPr>
        <w:t>duyên,</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trừ</w:t>
      </w:r>
      <w:r>
        <w:rPr>
          <w:color w:val="231F20"/>
          <w:spacing w:val="-11"/>
        </w:rPr>
        <w:t> </w:t>
      </w:r>
      <w:r>
        <w:rPr>
          <w:color w:val="231F20"/>
        </w:rPr>
        <w:t>Nhân duyên. Minh không phải là nhân của hành kia, chỉ làm một duyên, nghĩa là Tăng thượng</w:t>
      </w:r>
      <w:r>
        <w:rPr>
          <w:color w:val="231F20"/>
          <w:spacing w:val="-5"/>
        </w:rPr>
        <w:t> </w:t>
      </w:r>
      <w:r>
        <w:rPr>
          <w:color w:val="231F20"/>
        </w:rPr>
        <w:t>duyên.</w:t>
      </w:r>
    </w:p>
    <w:p>
      <w:pPr>
        <w:pStyle w:val="BodyText"/>
        <w:spacing w:line="271" w:lineRule="auto"/>
        <w:ind w:right="412"/>
      </w:pPr>
      <w:r>
        <w:rPr>
          <w:color w:val="231F20"/>
        </w:rPr>
        <w:t>Như nói: Ba hành của cõi sắc, thì nói ba hành của cõi vô sắc cũng như thế.</w:t>
      </w:r>
    </w:p>
    <w:p>
      <w:pPr>
        <w:pStyle w:val="BodyText"/>
        <w:spacing w:line="271" w:lineRule="auto"/>
        <w:ind w:right="410"/>
      </w:pPr>
      <w:r>
        <w:rPr>
          <w:color w:val="231F20"/>
        </w:rPr>
        <w:t>Hành vô lậu, trừ minh ban đầu và chỗ cùng được kia. Vô minh 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nhân</w:t>
      </w:r>
      <w:r>
        <w:rPr>
          <w:color w:val="231F20"/>
          <w:spacing w:val="-14"/>
        </w:rPr>
        <w:t> </w:t>
      </w:r>
      <w:r>
        <w:rPr>
          <w:color w:val="231F20"/>
        </w:rPr>
        <w:t>của</w:t>
      </w:r>
      <w:r>
        <w:rPr>
          <w:color w:val="231F20"/>
          <w:spacing w:val="-13"/>
        </w:rPr>
        <w:t> </w:t>
      </w:r>
      <w:r>
        <w:rPr>
          <w:color w:val="231F20"/>
        </w:rPr>
        <w:t>hành</w:t>
      </w:r>
      <w:r>
        <w:rPr>
          <w:color w:val="231F20"/>
          <w:spacing w:val="-14"/>
        </w:rPr>
        <w:t> </w:t>
      </w:r>
      <w:r>
        <w:rPr>
          <w:color w:val="231F20"/>
          <w:spacing w:val="-6"/>
        </w:rPr>
        <w:t>ấy,</w:t>
      </w:r>
      <w:r>
        <w:rPr>
          <w:color w:val="231F20"/>
          <w:spacing w:val="-13"/>
        </w:rPr>
        <w:t> </w:t>
      </w:r>
      <w:r>
        <w:rPr>
          <w:color w:val="231F20"/>
        </w:rPr>
        <w:t>chỉ</w:t>
      </w:r>
      <w:r>
        <w:rPr>
          <w:color w:val="231F20"/>
          <w:spacing w:val="-14"/>
        </w:rPr>
        <w:t> </w:t>
      </w:r>
      <w:r>
        <w:rPr>
          <w:color w:val="231F20"/>
        </w:rPr>
        <w:t>làm</w:t>
      </w:r>
      <w:r>
        <w:rPr>
          <w:color w:val="231F20"/>
          <w:spacing w:val="-14"/>
        </w:rPr>
        <w:t> </w:t>
      </w:r>
      <w:r>
        <w:rPr>
          <w:color w:val="231F20"/>
        </w:rPr>
        <w:t>hai</w:t>
      </w:r>
      <w:r>
        <w:rPr>
          <w:color w:val="231F20"/>
          <w:spacing w:val="-14"/>
        </w:rPr>
        <w:t> </w:t>
      </w:r>
      <w:r>
        <w:rPr>
          <w:color w:val="231F20"/>
        </w:rPr>
        <w:t>duyên,</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Sở</w:t>
      </w:r>
      <w:r>
        <w:rPr>
          <w:color w:val="231F20"/>
          <w:spacing w:val="-14"/>
        </w:rPr>
        <w:t> </w:t>
      </w:r>
      <w:r>
        <w:rPr>
          <w:color w:val="231F20"/>
        </w:rPr>
        <w:t>duyên và Tăng thượng. Dùng minh làm ba nhân, nghĩa là nhân tương </w:t>
      </w:r>
      <w:r>
        <w:rPr>
          <w:color w:val="231F20"/>
          <w:spacing w:val="-3"/>
        </w:rPr>
        <w:t>ưng, </w:t>
      </w:r>
      <w:r>
        <w:rPr>
          <w:color w:val="231F20"/>
        </w:rPr>
        <w:t>câu hữu và đồng loại, cũng làm bốn duyên. Minh và vô minh ban đầu không phải là nhân của hành </w:t>
      </w:r>
      <w:r>
        <w:rPr>
          <w:color w:val="231F20"/>
          <w:spacing w:val="-6"/>
        </w:rPr>
        <w:t>ấy, </w:t>
      </w:r>
      <w:r>
        <w:rPr>
          <w:color w:val="231F20"/>
        </w:rPr>
        <w:t>chỉ làm hai duyên, nghĩa là Sở duyên và Tăng thượng. Minh cũng không phải là nhân của hành </w:t>
      </w:r>
      <w:r>
        <w:rPr>
          <w:color w:val="231F20"/>
          <w:spacing w:val="-6"/>
        </w:rPr>
        <w:t>ấy, </w:t>
      </w:r>
      <w:r>
        <w:rPr>
          <w:color w:val="231F20"/>
        </w:rPr>
        <w:t>chỉ làm một duyên, nghĩa là Tăng thượng. Minh ban đầu cùng </w:t>
      </w:r>
      <w:r>
        <w:rPr>
          <w:color w:val="231F20"/>
          <w:spacing w:val="-3"/>
        </w:rPr>
        <w:t>được </w:t>
      </w:r>
      <w:r>
        <w:rPr>
          <w:color w:val="231F20"/>
        </w:rPr>
        <w:t>minh và vô minh đều không phải là nhân của hành </w:t>
      </w:r>
      <w:r>
        <w:rPr>
          <w:color w:val="231F20"/>
          <w:spacing w:val="-6"/>
        </w:rPr>
        <w:t>ấy, </w:t>
      </w:r>
      <w:r>
        <w:rPr>
          <w:color w:val="231F20"/>
        </w:rPr>
        <w:t>chỉ làm một duyên, nghĩa là Tăng thượng duyên. Đó gọi là ở xứ này đã tóm </w:t>
      </w:r>
      <w:r>
        <w:rPr>
          <w:color w:val="231F20"/>
          <w:spacing w:val="-3"/>
        </w:rPr>
        <w:t>lược </w:t>
      </w:r>
      <w:r>
        <w:rPr>
          <w:color w:val="231F20"/>
        </w:rPr>
        <w:t>về Tỳ Bà Sa. Nên hết thảy hành đều được dùng vô minh, minh làm duyên lý khéo thành lập, vì tăng thượng duyên đều hiện hữu.</w:t>
      </w:r>
    </w:p>
    <w:p>
      <w:pPr>
        <w:pStyle w:val="BodyText"/>
        <w:spacing w:line="271" w:lineRule="auto" w:before="115"/>
        <w:ind w:right="410"/>
      </w:pPr>
      <w:r>
        <w:rPr>
          <w:i/>
          <w:color w:val="231F20"/>
        </w:rPr>
        <w:t>Hỏi: </w:t>
      </w:r>
      <w:r>
        <w:rPr>
          <w:color w:val="231F20"/>
        </w:rPr>
        <w:t>Từng có hành không duyên vô minh cũng không duyên minh chăng?</w:t>
      </w:r>
    </w:p>
    <w:p>
      <w:pPr>
        <w:pStyle w:val="BodyText"/>
        <w:spacing w:line="271" w:lineRule="auto"/>
        <w:ind w:right="408"/>
      </w:pPr>
      <w:r>
        <w:rPr>
          <w:i/>
          <w:color w:val="231F20"/>
        </w:rPr>
        <w:t>Đáp: </w:t>
      </w:r>
      <w:r>
        <w:rPr>
          <w:color w:val="231F20"/>
        </w:rPr>
        <w:t>Không có. Vì sao? Vì không có một hữu tình nào từ lâu xa đến nay không đối với Thánh đạo hủy báng nói là phi đạo. Trước hủy báng đạo rồi, thời gian sau, hữu tình kia tạo tác tăng trưởng, chiêu cảm nghiệp đại địa. Hoặc nơi thời gian sau </w:t>
      </w:r>
      <w:r>
        <w:rPr>
          <w:color w:val="231F20"/>
          <w:spacing w:val="-4"/>
        </w:rPr>
        <w:t>này, </w:t>
      </w:r>
      <w:r>
        <w:rPr>
          <w:color w:val="231F20"/>
        </w:rPr>
        <w:t>tạo tác tăng trưởng,</w:t>
      </w:r>
      <w:r>
        <w:rPr>
          <w:color w:val="231F20"/>
          <w:spacing w:val="-7"/>
        </w:rPr>
        <w:t> </w:t>
      </w:r>
      <w:r>
        <w:rPr>
          <w:color w:val="231F20"/>
        </w:rPr>
        <w:t>chiêu</w:t>
      </w:r>
      <w:r>
        <w:rPr>
          <w:color w:val="231F20"/>
          <w:spacing w:val="-6"/>
        </w:rPr>
        <w:t> </w:t>
      </w:r>
      <w:r>
        <w:rPr>
          <w:color w:val="231F20"/>
        </w:rPr>
        <w:t>cảm</w:t>
      </w:r>
      <w:r>
        <w:rPr>
          <w:color w:val="231F20"/>
          <w:spacing w:val="-7"/>
        </w:rPr>
        <w:t> </w:t>
      </w:r>
      <w:r>
        <w:rPr>
          <w:color w:val="231F20"/>
        </w:rPr>
        <w:t>nghiệp</w:t>
      </w:r>
      <w:r>
        <w:rPr>
          <w:color w:val="231F20"/>
          <w:spacing w:val="-6"/>
        </w:rPr>
        <w:t> </w:t>
      </w:r>
      <w:r>
        <w:rPr>
          <w:color w:val="231F20"/>
        </w:rPr>
        <w:t>tiểu</w:t>
      </w:r>
      <w:r>
        <w:rPr>
          <w:color w:val="231F20"/>
          <w:spacing w:val="-7"/>
        </w:rPr>
        <w:t> </w:t>
      </w:r>
      <w:r>
        <w:rPr>
          <w:color w:val="231F20"/>
        </w:rPr>
        <w:t>vương.</w:t>
      </w:r>
      <w:r>
        <w:rPr>
          <w:color w:val="231F20"/>
          <w:spacing w:val="-6"/>
        </w:rPr>
        <w:t> </w:t>
      </w:r>
      <w:r>
        <w:rPr>
          <w:color w:val="231F20"/>
        </w:rPr>
        <w:t>Hoặc</w:t>
      </w:r>
      <w:r>
        <w:rPr>
          <w:color w:val="231F20"/>
          <w:spacing w:val="-7"/>
        </w:rPr>
        <w:t> </w:t>
      </w:r>
      <w:r>
        <w:rPr>
          <w:color w:val="231F20"/>
        </w:rPr>
        <w:t>nơi</w:t>
      </w:r>
      <w:r>
        <w:rPr>
          <w:color w:val="231F20"/>
          <w:spacing w:val="-6"/>
        </w:rPr>
        <w:t> </w:t>
      </w:r>
      <w:r>
        <w:rPr>
          <w:color w:val="231F20"/>
        </w:rPr>
        <w:t>thời</w:t>
      </w:r>
      <w:r>
        <w:rPr>
          <w:color w:val="231F20"/>
          <w:spacing w:val="-7"/>
        </w:rPr>
        <w:t> </w:t>
      </w:r>
      <w:r>
        <w:rPr>
          <w:color w:val="231F20"/>
        </w:rPr>
        <w:t>gian</w:t>
      </w:r>
      <w:r>
        <w:rPr>
          <w:color w:val="231F20"/>
          <w:spacing w:val="-6"/>
        </w:rPr>
        <w:t> </w:t>
      </w:r>
      <w:r>
        <w:rPr>
          <w:color w:val="231F20"/>
        </w:rPr>
        <w:t>sau,</w:t>
      </w:r>
      <w:r>
        <w:rPr>
          <w:color w:val="231F20"/>
          <w:spacing w:val="-7"/>
        </w:rPr>
        <w:t> </w:t>
      </w:r>
      <w:r>
        <w:rPr>
          <w:color w:val="231F20"/>
        </w:rPr>
        <w:t>tạo</w:t>
      </w:r>
      <w:r>
        <w:rPr>
          <w:color w:val="231F20"/>
          <w:spacing w:val="-6"/>
        </w:rPr>
        <w:t> </w:t>
      </w:r>
      <w:r>
        <w:rPr>
          <w:color w:val="231F20"/>
        </w:rPr>
        <w:t>tác tăng trưởng, chiêu cảm nghiệp đại vương. Hoặc nơi thời gian sau, tạo tác tăng trưởng, chiêu cảm nghiệp Chuyển luân vương. Do nhân </w:t>
      </w:r>
      <w:r>
        <w:rPr>
          <w:color w:val="231F20"/>
          <w:spacing w:val="-4"/>
        </w:rPr>
        <w:t>này,</w:t>
      </w:r>
      <w:r>
        <w:rPr>
          <w:color w:val="231F20"/>
          <w:spacing w:val="15"/>
        </w:rPr>
        <w:t> </w:t>
      </w:r>
      <w:r>
        <w:rPr>
          <w:color w:val="231F20"/>
        </w:rPr>
        <w:t>do</w:t>
      </w:r>
      <w:r>
        <w:rPr>
          <w:color w:val="231F20"/>
          <w:spacing w:val="15"/>
        </w:rPr>
        <w:t> </w:t>
      </w:r>
      <w:r>
        <w:rPr>
          <w:color w:val="231F20"/>
        </w:rPr>
        <w:t>duyên</w:t>
      </w:r>
      <w:r>
        <w:rPr>
          <w:color w:val="231F20"/>
          <w:spacing w:val="16"/>
        </w:rPr>
        <w:t> </w:t>
      </w:r>
      <w:r>
        <w:rPr>
          <w:color w:val="231F20"/>
        </w:rPr>
        <w:t>này</w:t>
      </w:r>
      <w:r>
        <w:rPr>
          <w:color w:val="231F20"/>
          <w:spacing w:val="15"/>
        </w:rPr>
        <w:t> </w:t>
      </w:r>
      <w:r>
        <w:rPr>
          <w:color w:val="231F20"/>
        </w:rPr>
        <w:t>và</w:t>
      </w:r>
      <w:r>
        <w:rPr>
          <w:color w:val="231F20"/>
          <w:spacing w:val="16"/>
        </w:rPr>
        <w:t> </w:t>
      </w:r>
      <w:r>
        <w:rPr>
          <w:color w:val="231F20"/>
        </w:rPr>
        <w:t>do</w:t>
      </w:r>
      <w:r>
        <w:rPr>
          <w:color w:val="231F20"/>
          <w:spacing w:val="15"/>
        </w:rPr>
        <w:t> </w:t>
      </w:r>
      <w:r>
        <w:rPr>
          <w:color w:val="231F20"/>
        </w:rPr>
        <w:t>kẻ</w:t>
      </w:r>
      <w:r>
        <w:rPr>
          <w:color w:val="231F20"/>
          <w:spacing w:val="16"/>
        </w:rPr>
        <w:t> </w:t>
      </w:r>
      <w:r>
        <w:rPr>
          <w:color w:val="231F20"/>
        </w:rPr>
        <w:t>kia</w:t>
      </w:r>
      <w:r>
        <w:rPr>
          <w:color w:val="231F20"/>
          <w:spacing w:val="15"/>
        </w:rPr>
        <w:t> </w:t>
      </w:r>
      <w:r>
        <w:rPr>
          <w:color w:val="231F20"/>
        </w:rPr>
        <w:t>nơi</w:t>
      </w:r>
      <w:r>
        <w:rPr>
          <w:color w:val="231F20"/>
          <w:spacing w:val="11"/>
        </w:rPr>
        <w:t> </w:t>
      </w:r>
      <w:r>
        <w:rPr>
          <w:color w:val="231F20"/>
        </w:rPr>
        <w:t>Thánh</w:t>
      </w:r>
      <w:r>
        <w:rPr>
          <w:color w:val="231F20"/>
          <w:spacing w:val="16"/>
        </w:rPr>
        <w:t> </w:t>
      </w:r>
      <w:r>
        <w:rPr>
          <w:color w:val="231F20"/>
        </w:rPr>
        <w:t>đạo,</w:t>
      </w:r>
      <w:r>
        <w:rPr>
          <w:color w:val="231F20"/>
          <w:spacing w:val="15"/>
        </w:rPr>
        <w:t> </w:t>
      </w:r>
      <w:r>
        <w:rPr>
          <w:color w:val="231F20"/>
        </w:rPr>
        <w:t>lần</w:t>
      </w:r>
      <w:r>
        <w:rPr>
          <w:color w:val="231F20"/>
          <w:spacing w:val="16"/>
        </w:rPr>
        <w:t> </w:t>
      </w:r>
      <w:r>
        <w:rPr>
          <w:color w:val="231F20"/>
        </w:rPr>
        <w:t>lượt</w:t>
      </w:r>
      <w:r>
        <w:rPr>
          <w:color w:val="231F20"/>
          <w:spacing w:val="15"/>
        </w:rPr>
        <w:t> </w:t>
      </w:r>
      <w:r>
        <w:rPr>
          <w:color w:val="231F20"/>
        </w:rPr>
        <w:t>chiêu</w:t>
      </w:r>
      <w:r>
        <w:rPr>
          <w:color w:val="231F20"/>
          <w:spacing w:val="15"/>
        </w:rPr>
        <w:t> </w:t>
      </w:r>
      <w:r>
        <w:rPr>
          <w:color w:val="231F20"/>
        </w:rPr>
        <w:t>cảm</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3" w:firstLine="0"/>
      </w:pPr>
      <w:r>
        <w:rPr>
          <w:color w:val="231F20"/>
        </w:rPr>
        <w:t>được đại địa, nơi đã có thành ấp, thôn xóm, con người,</w:t>
      </w:r>
      <w:r>
        <w:rPr>
          <w:color w:val="231F20"/>
          <w:spacing w:val="-47"/>
        </w:rPr>
        <w:t> </w:t>
      </w:r>
      <w:r>
        <w:rPr>
          <w:color w:val="231F20"/>
        </w:rPr>
        <w:t>phi nhân, gia súc, lúa mạ, cỏ thuốc, cây cối, rừng rậm tăng trưởng, tươi tốt thêm. Như thế bốn duyên của tâm trước đối với tâm sau chỉ làm một tăng thượng</w:t>
      </w:r>
      <w:r>
        <w:rPr>
          <w:color w:val="231F20"/>
          <w:spacing w:val="2"/>
        </w:rPr>
        <w:t> </w:t>
      </w:r>
      <w:r>
        <w:rPr>
          <w:color w:val="231F20"/>
        </w:rPr>
        <w:t>duyên.</w:t>
      </w:r>
    </w:p>
    <w:p>
      <w:pPr>
        <w:pStyle w:val="BodyText"/>
        <w:spacing w:line="271" w:lineRule="auto"/>
        <w:ind w:left="393" w:right="126"/>
      </w:pPr>
      <w:r>
        <w:rPr>
          <w:color w:val="231F20"/>
        </w:rPr>
        <w:t>Ở </w:t>
      </w:r>
      <w:r>
        <w:rPr>
          <w:color w:val="231F20"/>
          <w:spacing w:val="-5"/>
        </w:rPr>
        <w:t>đây, </w:t>
      </w:r>
      <w:r>
        <w:rPr>
          <w:color w:val="231F20"/>
        </w:rPr>
        <w:t>là đang nói do tà kiến nên hủy báng đạo của Thánh đạo vô</w:t>
      </w:r>
      <w:r>
        <w:rPr>
          <w:color w:val="231F20"/>
          <w:spacing w:val="-6"/>
        </w:rPr>
        <w:t> </w:t>
      </w:r>
      <w:r>
        <w:rPr>
          <w:color w:val="231F20"/>
        </w:rPr>
        <w:t>lậu.</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nghiệp</w:t>
      </w:r>
      <w:r>
        <w:rPr>
          <w:color w:val="231F20"/>
          <w:spacing w:val="-5"/>
        </w:rPr>
        <w:t> </w:t>
      </w:r>
      <w:r>
        <w:rPr>
          <w:color w:val="231F20"/>
        </w:rPr>
        <w:t>thiện</w:t>
      </w:r>
      <w:r>
        <w:rPr>
          <w:color w:val="231F20"/>
          <w:spacing w:val="-5"/>
        </w:rPr>
        <w:t> </w:t>
      </w:r>
      <w:r>
        <w:rPr>
          <w:color w:val="231F20"/>
        </w:rPr>
        <w:t>hữu</w:t>
      </w:r>
      <w:r>
        <w:rPr>
          <w:color w:val="231F20"/>
          <w:spacing w:val="-6"/>
        </w:rPr>
        <w:t> </w:t>
      </w:r>
      <w:r>
        <w:rPr>
          <w:color w:val="231F20"/>
        </w:rPr>
        <w:t>lậu</w:t>
      </w:r>
      <w:r>
        <w:rPr>
          <w:color w:val="231F20"/>
          <w:spacing w:val="-5"/>
        </w:rPr>
        <w:t> </w:t>
      </w:r>
      <w:r>
        <w:rPr>
          <w:color w:val="231F20"/>
        </w:rPr>
        <w:t>và</w:t>
      </w:r>
      <w:r>
        <w:rPr>
          <w:color w:val="231F20"/>
          <w:spacing w:val="-5"/>
        </w:rPr>
        <w:t> </w:t>
      </w:r>
      <w:r>
        <w:rPr>
          <w:color w:val="231F20"/>
        </w:rPr>
        <w:t>quả</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tạo</w:t>
      </w:r>
      <w:r>
        <w:rPr>
          <w:color w:val="231F20"/>
          <w:spacing w:val="-5"/>
        </w:rPr>
        <w:t> </w:t>
      </w:r>
      <w:r>
        <w:rPr>
          <w:color w:val="231F20"/>
        </w:rPr>
        <w:t>duyên là làm sáng tỏ: Hết thảy hành, không có hành nào là không duyên minh và vô minh, là do tăng thượng duyên, lần lượt đối chiếu nên không phải là không có.</w:t>
      </w:r>
    </w:p>
    <w:p>
      <w:pPr>
        <w:pStyle w:val="BodyText"/>
        <w:spacing w:line="271" w:lineRule="auto"/>
        <w:ind w:left="393" w:right="128"/>
      </w:pPr>
      <w:r>
        <w:rPr>
          <w:color w:val="231F20"/>
        </w:rPr>
        <w:t>Chiêu cảm nghiệp đại địa: Nghĩa là có thể chiêu cảm được nơi các vật của đại địa như núi, rừng, sông, biển, vườn tược, cỏ thuốc v.v… Đối với chúng được tự tại thống lãnh thọ dụng.</w:t>
      </w:r>
    </w:p>
    <w:p>
      <w:pPr>
        <w:pStyle w:val="BodyText"/>
        <w:spacing w:line="271" w:lineRule="auto"/>
        <w:ind w:left="393" w:right="127"/>
      </w:pPr>
      <w:r>
        <w:rPr>
          <w:color w:val="231F20"/>
        </w:rPr>
        <w:t>Chiêu cảm nghiệp tiểu vương: Nghĩa là có thể chiêu cảm ngôi vua chiếm cứ dinh thự, thành lũy.</w:t>
      </w:r>
    </w:p>
    <w:p>
      <w:pPr>
        <w:pStyle w:val="BodyText"/>
        <w:spacing w:line="271" w:lineRule="auto"/>
        <w:ind w:left="393" w:right="128"/>
      </w:pPr>
      <w:r>
        <w:rPr>
          <w:color w:val="231F20"/>
        </w:rPr>
        <w:t>Chiêu cảm nghiệp đại vương: Nghĩa là có thể chiêu cảm ngôi vua chiếm cứ đất đai, sông núi rộng lớn.</w:t>
      </w:r>
    </w:p>
    <w:p>
      <w:pPr>
        <w:pStyle w:val="BodyText"/>
        <w:spacing w:line="271" w:lineRule="auto" w:before="113"/>
        <w:ind w:left="393" w:right="127"/>
      </w:pPr>
      <w:r>
        <w:rPr>
          <w:color w:val="231F20"/>
        </w:rPr>
        <w:t>Chiêu cảm nghiệp Chuyển luân vương: Nghĩa là có thể chiêu cảm ngôi vua như Lực luân v.v… chiếm cứ một chúa đất v.v… như Thiên tử Quật hạ noa một lỗ trà chí na v.v…</w:t>
      </w:r>
    </w:p>
    <w:p>
      <w:pPr>
        <w:pStyle w:val="BodyText"/>
        <w:spacing w:line="271" w:lineRule="auto"/>
        <w:ind w:left="393" w:right="127"/>
      </w:pPr>
      <w:r>
        <w:rPr>
          <w:color w:val="231F20"/>
        </w:rPr>
        <w:t>Lại nữa, chiêu cảm nghiệp tiểu vương: Nghĩa là có thể chiêu cảm ngôi vua chiếm cứ đất đai sông núi rộng lớn. Chiêu cảm</w:t>
      </w:r>
      <w:r>
        <w:rPr>
          <w:color w:val="231F20"/>
          <w:spacing w:val="-29"/>
        </w:rPr>
        <w:t> </w:t>
      </w:r>
      <w:r>
        <w:rPr>
          <w:color w:val="231F20"/>
        </w:rPr>
        <w:t>nghiệp đại vương: Nghĩa là có thể chiêu cảm ngôi vua chiếm cứ một chúa đất,</w:t>
      </w:r>
      <w:r>
        <w:rPr>
          <w:color w:val="231F20"/>
          <w:spacing w:val="-11"/>
        </w:rPr>
        <w:t> </w:t>
      </w:r>
      <w:r>
        <w:rPr>
          <w:color w:val="231F20"/>
        </w:rPr>
        <w:t>như</w:t>
      </w:r>
      <w:r>
        <w:rPr>
          <w:color w:val="231F20"/>
          <w:spacing w:val="-11"/>
        </w:rPr>
        <w:t> </w:t>
      </w:r>
      <w:r>
        <w:rPr>
          <w:color w:val="231F20"/>
        </w:rPr>
        <w:t>Quật</w:t>
      </w:r>
      <w:r>
        <w:rPr>
          <w:color w:val="231F20"/>
          <w:spacing w:val="-11"/>
        </w:rPr>
        <w:t> </w:t>
      </w:r>
      <w:r>
        <w:rPr>
          <w:color w:val="231F20"/>
        </w:rPr>
        <w:t>hạ</w:t>
      </w:r>
      <w:r>
        <w:rPr>
          <w:color w:val="231F20"/>
          <w:spacing w:val="-11"/>
        </w:rPr>
        <w:t> </w:t>
      </w:r>
      <w:r>
        <w:rPr>
          <w:color w:val="231F20"/>
        </w:rPr>
        <w:t>noa</w:t>
      </w:r>
      <w:r>
        <w:rPr>
          <w:color w:val="231F20"/>
          <w:spacing w:val="-11"/>
        </w:rPr>
        <w:t> </w:t>
      </w:r>
      <w:r>
        <w:rPr>
          <w:color w:val="231F20"/>
        </w:rPr>
        <w:t>một</w:t>
      </w:r>
      <w:r>
        <w:rPr>
          <w:color w:val="231F20"/>
          <w:spacing w:val="-11"/>
        </w:rPr>
        <w:t> </w:t>
      </w:r>
      <w:r>
        <w:rPr>
          <w:color w:val="231F20"/>
        </w:rPr>
        <w:t>lỗ</w:t>
      </w:r>
      <w:r>
        <w:rPr>
          <w:color w:val="231F20"/>
          <w:spacing w:val="-11"/>
        </w:rPr>
        <w:t> </w:t>
      </w:r>
      <w:r>
        <w:rPr>
          <w:color w:val="231F20"/>
        </w:rPr>
        <w:t>trà</w:t>
      </w:r>
      <w:r>
        <w:rPr>
          <w:color w:val="231F20"/>
          <w:spacing w:val="-11"/>
        </w:rPr>
        <w:t> </w:t>
      </w:r>
      <w:r>
        <w:rPr>
          <w:color w:val="231F20"/>
          <w:spacing w:val="-5"/>
        </w:rPr>
        <w:t>v.v…</w:t>
      </w:r>
      <w:r>
        <w:rPr>
          <w:color w:val="231F20"/>
          <w:spacing w:val="-11"/>
        </w:rPr>
        <w:t> </w:t>
      </w:r>
      <w:r>
        <w:rPr>
          <w:color w:val="231F20"/>
        </w:rPr>
        <w:t>Chiêu</w:t>
      </w:r>
      <w:r>
        <w:rPr>
          <w:color w:val="231F20"/>
          <w:spacing w:val="-11"/>
        </w:rPr>
        <w:t> </w:t>
      </w:r>
      <w:r>
        <w:rPr>
          <w:color w:val="231F20"/>
        </w:rPr>
        <w:t>cảm</w:t>
      </w:r>
      <w:r>
        <w:rPr>
          <w:color w:val="231F20"/>
          <w:spacing w:val="-11"/>
        </w:rPr>
        <w:t> </w:t>
      </w:r>
      <w:r>
        <w:rPr>
          <w:color w:val="231F20"/>
        </w:rPr>
        <w:t>nghiệp</w:t>
      </w:r>
      <w:r>
        <w:rPr>
          <w:color w:val="231F20"/>
          <w:spacing w:val="-11"/>
        </w:rPr>
        <w:t> </w:t>
      </w:r>
      <w:r>
        <w:rPr>
          <w:color w:val="231F20"/>
        </w:rPr>
        <w:t>Chuyển</w:t>
      </w:r>
      <w:r>
        <w:rPr>
          <w:color w:val="231F20"/>
          <w:spacing w:val="-11"/>
        </w:rPr>
        <w:t> </w:t>
      </w:r>
      <w:r>
        <w:rPr>
          <w:color w:val="231F20"/>
        </w:rPr>
        <w:t>luân vương:</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chiêu</w:t>
      </w:r>
      <w:r>
        <w:rPr>
          <w:color w:val="231F20"/>
          <w:spacing w:val="-6"/>
        </w:rPr>
        <w:t> </w:t>
      </w:r>
      <w:r>
        <w:rPr>
          <w:color w:val="231F20"/>
        </w:rPr>
        <w:t>cảm</w:t>
      </w:r>
      <w:r>
        <w:rPr>
          <w:color w:val="231F20"/>
          <w:spacing w:val="-6"/>
        </w:rPr>
        <w:t> </w:t>
      </w:r>
      <w:r>
        <w:rPr>
          <w:color w:val="231F20"/>
        </w:rPr>
        <w:t>ngôi</w:t>
      </w:r>
      <w:r>
        <w:rPr>
          <w:color w:val="231F20"/>
          <w:spacing w:val="-6"/>
        </w:rPr>
        <w:t> </w:t>
      </w:r>
      <w:r>
        <w:rPr>
          <w:color w:val="231F20"/>
        </w:rPr>
        <w:t>vua</w:t>
      </w:r>
      <w:r>
        <w:rPr>
          <w:color w:val="231F20"/>
          <w:spacing w:val="-6"/>
        </w:rPr>
        <w:t> </w:t>
      </w:r>
      <w:r>
        <w:rPr>
          <w:color w:val="231F20"/>
        </w:rPr>
        <w:t>chiếm</w:t>
      </w:r>
      <w:r>
        <w:rPr>
          <w:color w:val="231F20"/>
          <w:spacing w:val="-6"/>
        </w:rPr>
        <w:t> </w:t>
      </w:r>
      <w:r>
        <w:rPr>
          <w:color w:val="231F20"/>
        </w:rPr>
        <w:t>cứ</w:t>
      </w:r>
      <w:r>
        <w:rPr>
          <w:color w:val="231F20"/>
          <w:spacing w:val="-6"/>
        </w:rPr>
        <w:t> </w:t>
      </w:r>
      <w:r>
        <w:rPr>
          <w:color w:val="231F20"/>
        </w:rPr>
        <w:t>một</w:t>
      </w:r>
      <w:r>
        <w:rPr>
          <w:color w:val="231F20"/>
          <w:spacing w:val="-6"/>
        </w:rPr>
        <w:t> </w:t>
      </w:r>
      <w:r>
        <w:rPr>
          <w:color w:val="231F20"/>
        </w:rPr>
        <w:t>châu</w:t>
      </w:r>
      <w:r>
        <w:rPr>
          <w:color w:val="231F20"/>
          <w:spacing w:val="-6"/>
        </w:rPr>
        <w:t> </w:t>
      </w:r>
      <w:r>
        <w:rPr>
          <w:color w:val="231F20"/>
          <w:spacing w:val="-5"/>
        </w:rPr>
        <w:t>v.v…</w:t>
      </w:r>
    </w:p>
    <w:p>
      <w:pPr>
        <w:pStyle w:val="BodyText"/>
        <w:spacing w:line="271" w:lineRule="auto"/>
        <w:ind w:left="393" w:right="127"/>
      </w:pPr>
      <w:r>
        <w:rPr>
          <w:color w:val="231F20"/>
        </w:rPr>
        <w:t>Lại nữa, chiêu cảm nghiệp tiểu vương: Nghĩa là có thể chiêu cảm ngôi vua chiếm cứ một chúa đất. Chiêu cảm nghiệp đại vương: Nghĩa là có thể chiêu cảm ngôi vua chiếm cứ một châu. Chiêu cảm nghiệp Chuyển luân vương: Nghĩa là có thể chiêu cảm ngôi vua chiếm cứ hai châu.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Lại nữa, chiêu cảm nghiệp tiểu vương: Nghĩa là có thể chiêu cảm ngôi vua chiếm cứ một châu. Chiêu cảm nghiệp đại vương: Nghĩa là có thể chiêu cảm ngôi vua chiếm cứ hai, ba châu. Chiêu cảm</w:t>
      </w:r>
      <w:r>
        <w:rPr>
          <w:color w:val="231F20"/>
          <w:spacing w:val="-6"/>
        </w:rPr>
        <w:t> </w:t>
      </w:r>
      <w:r>
        <w:rPr>
          <w:color w:val="231F20"/>
        </w:rPr>
        <w:t>nghiệp</w:t>
      </w:r>
      <w:r>
        <w:rPr>
          <w:color w:val="231F20"/>
          <w:spacing w:val="-5"/>
        </w:rPr>
        <w:t> </w:t>
      </w:r>
      <w:r>
        <w:rPr>
          <w:color w:val="231F20"/>
        </w:rPr>
        <w:t>Chuyển</w:t>
      </w:r>
      <w:r>
        <w:rPr>
          <w:color w:val="231F20"/>
          <w:spacing w:val="-5"/>
        </w:rPr>
        <w:t> </w:t>
      </w:r>
      <w:r>
        <w:rPr>
          <w:color w:val="231F20"/>
        </w:rPr>
        <w:t>luân</w:t>
      </w:r>
      <w:r>
        <w:rPr>
          <w:color w:val="231F20"/>
          <w:spacing w:val="-6"/>
        </w:rPr>
        <w:t> </w:t>
      </w:r>
      <w:r>
        <w:rPr>
          <w:color w:val="231F20"/>
        </w:rPr>
        <w:t>vương:</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chiêu</w:t>
      </w:r>
      <w:r>
        <w:rPr>
          <w:color w:val="231F20"/>
          <w:spacing w:val="-6"/>
        </w:rPr>
        <w:t> </w:t>
      </w:r>
      <w:r>
        <w:rPr>
          <w:color w:val="231F20"/>
        </w:rPr>
        <w:t>cảm</w:t>
      </w:r>
      <w:r>
        <w:rPr>
          <w:color w:val="231F20"/>
          <w:spacing w:val="-5"/>
        </w:rPr>
        <w:t> </w:t>
      </w:r>
      <w:r>
        <w:rPr>
          <w:color w:val="231F20"/>
        </w:rPr>
        <w:t>ngôi</w:t>
      </w:r>
      <w:r>
        <w:rPr>
          <w:color w:val="231F20"/>
          <w:spacing w:val="-5"/>
        </w:rPr>
        <w:t> </w:t>
      </w:r>
      <w:r>
        <w:rPr>
          <w:color w:val="231F20"/>
        </w:rPr>
        <w:t>vua chiếm cứ cả bốn châu.</w:t>
      </w:r>
    </w:p>
    <w:p>
      <w:pPr>
        <w:pStyle w:val="BodyText"/>
        <w:spacing w:line="276" w:lineRule="auto" w:before="119"/>
        <w:ind w:right="410"/>
      </w:pPr>
      <w:r>
        <w:rPr>
          <w:color w:val="231F20"/>
        </w:rPr>
        <w:t>Có thuyết nói: Chiêu cảm nghiệp tiểu vương: Nghĩa là có thể chiêu cảm ngôi vua do Chuyển luân Thánh vương chiếm cứ, sai khiến.</w:t>
      </w:r>
      <w:r>
        <w:rPr>
          <w:color w:val="231F20"/>
          <w:spacing w:val="-7"/>
        </w:rPr>
        <w:t> </w:t>
      </w:r>
      <w:r>
        <w:rPr>
          <w:color w:val="231F20"/>
        </w:rPr>
        <w:t>Chiêu</w:t>
      </w:r>
      <w:r>
        <w:rPr>
          <w:color w:val="231F20"/>
          <w:spacing w:val="-6"/>
        </w:rPr>
        <w:t> </w:t>
      </w:r>
      <w:r>
        <w:rPr>
          <w:color w:val="231F20"/>
        </w:rPr>
        <w:t>cảm</w:t>
      </w:r>
      <w:r>
        <w:rPr>
          <w:color w:val="231F20"/>
          <w:spacing w:val="-6"/>
        </w:rPr>
        <w:t> </w:t>
      </w:r>
      <w:r>
        <w:rPr>
          <w:color w:val="231F20"/>
        </w:rPr>
        <w:t>nghiệp</w:t>
      </w:r>
      <w:r>
        <w:rPr>
          <w:color w:val="231F20"/>
          <w:spacing w:val="-7"/>
        </w:rPr>
        <w:t> </w:t>
      </w:r>
      <w:r>
        <w:rPr>
          <w:color w:val="231F20"/>
        </w:rPr>
        <w:t>đại</w:t>
      </w:r>
      <w:r>
        <w:rPr>
          <w:color w:val="231F20"/>
          <w:spacing w:val="-6"/>
        </w:rPr>
        <w:t> </w:t>
      </w:r>
      <w:r>
        <w:rPr>
          <w:color w:val="231F20"/>
        </w:rPr>
        <w:t>vương:</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chiêu</w:t>
      </w:r>
      <w:r>
        <w:rPr>
          <w:color w:val="231F20"/>
          <w:spacing w:val="-6"/>
        </w:rPr>
        <w:t> </w:t>
      </w:r>
      <w:r>
        <w:rPr>
          <w:color w:val="231F20"/>
        </w:rPr>
        <w:t>cảm</w:t>
      </w:r>
      <w:r>
        <w:rPr>
          <w:color w:val="231F20"/>
          <w:spacing w:val="-6"/>
        </w:rPr>
        <w:t> </w:t>
      </w:r>
      <w:r>
        <w:rPr>
          <w:color w:val="231F20"/>
        </w:rPr>
        <w:t>được ngôi</w:t>
      </w:r>
      <w:r>
        <w:rPr>
          <w:color w:val="231F20"/>
          <w:spacing w:val="-10"/>
        </w:rPr>
        <w:t> </w:t>
      </w:r>
      <w:r>
        <w:rPr>
          <w:color w:val="231F20"/>
        </w:rPr>
        <w:t>vị</w:t>
      </w:r>
      <w:r>
        <w:rPr>
          <w:color w:val="231F20"/>
          <w:spacing w:val="-9"/>
        </w:rPr>
        <w:t> </w:t>
      </w:r>
      <w:r>
        <w:rPr>
          <w:color w:val="231F20"/>
        </w:rPr>
        <w:t>thái</w:t>
      </w:r>
      <w:r>
        <w:rPr>
          <w:color w:val="231F20"/>
          <w:spacing w:val="-10"/>
        </w:rPr>
        <w:t> </w:t>
      </w:r>
      <w:r>
        <w:rPr>
          <w:color w:val="231F20"/>
        </w:rPr>
        <w:t>tử</w:t>
      </w:r>
      <w:r>
        <w:rPr>
          <w:color w:val="231F20"/>
          <w:spacing w:val="-9"/>
        </w:rPr>
        <w:t> </w:t>
      </w:r>
      <w:r>
        <w:rPr>
          <w:color w:val="231F20"/>
        </w:rPr>
        <w:t>của</w:t>
      </w:r>
      <w:r>
        <w:rPr>
          <w:color w:val="231F20"/>
          <w:spacing w:val="-10"/>
        </w:rPr>
        <w:t> </w:t>
      </w:r>
      <w:r>
        <w:rPr>
          <w:color w:val="231F20"/>
        </w:rPr>
        <w:t>Chuyển</w:t>
      </w:r>
      <w:r>
        <w:rPr>
          <w:color w:val="231F20"/>
          <w:spacing w:val="-9"/>
        </w:rPr>
        <w:t> </w:t>
      </w:r>
      <w:r>
        <w:rPr>
          <w:color w:val="231F20"/>
        </w:rPr>
        <w:t>luân</w:t>
      </w:r>
      <w:r>
        <w:rPr>
          <w:color w:val="231F20"/>
          <w:spacing w:val="-10"/>
        </w:rPr>
        <w:t> </w:t>
      </w:r>
      <w:r>
        <w:rPr>
          <w:color w:val="231F20"/>
        </w:rPr>
        <w:t>vương.</w:t>
      </w:r>
      <w:r>
        <w:rPr>
          <w:color w:val="231F20"/>
          <w:spacing w:val="-9"/>
        </w:rPr>
        <w:t> </w:t>
      </w:r>
      <w:r>
        <w:rPr>
          <w:color w:val="231F20"/>
        </w:rPr>
        <w:t>Nghiệp</w:t>
      </w:r>
      <w:r>
        <w:rPr>
          <w:color w:val="231F20"/>
          <w:spacing w:val="-9"/>
        </w:rPr>
        <w:t> </w:t>
      </w:r>
      <w:r>
        <w:rPr>
          <w:color w:val="231F20"/>
        </w:rPr>
        <w:t>Chuyển</w:t>
      </w:r>
      <w:r>
        <w:rPr>
          <w:color w:val="231F20"/>
          <w:spacing w:val="-10"/>
        </w:rPr>
        <w:t> </w:t>
      </w:r>
      <w:r>
        <w:rPr>
          <w:color w:val="231F20"/>
        </w:rPr>
        <w:t>Luân</w:t>
      </w:r>
      <w:r>
        <w:rPr>
          <w:color w:val="231F20"/>
          <w:spacing w:val="-9"/>
        </w:rPr>
        <w:t> </w:t>
      </w:r>
      <w:r>
        <w:rPr>
          <w:color w:val="231F20"/>
        </w:rPr>
        <w:t>vương: Nghĩa là có thể chiêu cảm được ngôi vị Chuyển Luân</w:t>
      </w:r>
      <w:r>
        <w:rPr>
          <w:color w:val="231F20"/>
          <w:spacing w:val="-3"/>
        </w:rPr>
        <w:t> </w:t>
      </w:r>
      <w:r>
        <w:rPr>
          <w:color w:val="231F20"/>
        </w:rPr>
        <w:t>vương.</w:t>
      </w:r>
    </w:p>
    <w:p>
      <w:pPr>
        <w:pStyle w:val="BodyText"/>
        <w:spacing w:line="276" w:lineRule="auto" w:before="119"/>
        <w:ind w:right="408"/>
      </w:pPr>
      <w:r>
        <w:rPr>
          <w:color w:val="231F20"/>
        </w:rPr>
        <w:t>Có Sư khác cho: Chiêu cảm nghiệp tiểu vương: Nghĩa là có thể chiêu cảm được ngôi vị thái tử của Luân vương, chưa nhận lễ quán đảnh. Chiêu cảm nghiệp đại vương: Nghĩa là có thể chiêu  cảm được ngôi vị thái tử của Luân vương đã nhận lễ quán đảnh. Nghiệp Chuyển Luân vương: Nghĩa là có thể chiêu cảm được ngôi vị Chuyển Luân</w:t>
      </w:r>
      <w:r>
        <w:rPr>
          <w:color w:val="231F20"/>
          <w:spacing w:val="6"/>
        </w:rPr>
        <w:t> </w:t>
      </w:r>
      <w:r>
        <w:rPr>
          <w:color w:val="231F20"/>
        </w:rPr>
        <w:t>vương.</w:t>
      </w:r>
    </w:p>
    <w:p>
      <w:pPr>
        <w:pStyle w:val="BodyText"/>
        <w:spacing w:line="367" w:lineRule="auto" w:before="121"/>
        <w:ind w:left="677" w:right="659" w:firstLine="0"/>
      </w:pPr>
      <w:r>
        <w:rPr>
          <w:color w:val="231F20"/>
        </w:rPr>
        <w:t>Do nhân này: Nghĩa là do nghiệp thiện đã được tạo dựng </w:t>
      </w:r>
      <w:r>
        <w:rPr>
          <w:color w:val="231F20"/>
          <w:spacing w:val="-6"/>
        </w:rPr>
        <w:t>ấy. </w:t>
      </w:r>
      <w:r>
        <w:rPr>
          <w:color w:val="231F20"/>
        </w:rPr>
        <w:t>Do duyên này: Nghĩa là do tà kiến hủy báng đạo </w:t>
      </w:r>
      <w:r>
        <w:rPr>
          <w:color w:val="231F20"/>
          <w:spacing w:val="-6"/>
        </w:rPr>
        <w:t>ấy.</w:t>
      </w:r>
    </w:p>
    <w:p>
      <w:pPr>
        <w:pStyle w:val="BodyText"/>
        <w:spacing w:line="276" w:lineRule="auto" w:before="2"/>
        <w:ind w:right="409"/>
      </w:pPr>
      <w:r>
        <w:rPr>
          <w:color w:val="231F20"/>
        </w:rPr>
        <w:t>Do</w:t>
      </w:r>
      <w:r>
        <w:rPr>
          <w:color w:val="231F20"/>
          <w:spacing w:val="-13"/>
        </w:rPr>
        <w:t> </w:t>
      </w:r>
      <w:r>
        <w:rPr>
          <w:color w:val="231F20"/>
        </w:rPr>
        <w:t>kẻ</w:t>
      </w:r>
      <w:r>
        <w:rPr>
          <w:color w:val="231F20"/>
          <w:spacing w:val="-12"/>
        </w:rPr>
        <w:t> </w:t>
      </w:r>
      <w:r>
        <w:rPr>
          <w:color w:val="231F20"/>
        </w:rPr>
        <w:t>kia</w:t>
      </w:r>
      <w:r>
        <w:rPr>
          <w:color w:val="231F20"/>
          <w:spacing w:val="-13"/>
        </w:rPr>
        <w:t> </w:t>
      </w:r>
      <w:r>
        <w:rPr>
          <w:color w:val="231F20"/>
        </w:rPr>
        <w:t>nơi</w:t>
      </w:r>
      <w:r>
        <w:rPr>
          <w:color w:val="231F20"/>
          <w:spacing w:val="-17"/>
        </w:rPr>
        <w:t> </w:t>
      </w:r>
      <w:r>
        <w:rPr>
          <w:color w:val="231F20"/>
        </w:rPr>
        <w:t>Thánh</w:t>
      </w:r>
      <w:r>
        <w:rPr>
          <w:color w:val="231F20"/>
          <w:spacing w:val="-12"/>
        </w:rPr>
        <w:t> </w:t>
      </w:r>
      <w:r>
        <w:rPr>
          <w:color w:val="231F20"/>
        </w:rPr>
        <w:t>đạo:</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do</w:t>
      </w:r>
      <w:r>
        <w:rPr>
          <w:color w:val="231F20"/>
          <w:spacing w:val="-13"/>
        </w:rPr>
        <w:t> </w:t>
      </w:r>
      <w:r>
        <w:rPr>
          <w:color w:val="231F20"/>
        </w:rPr>
        <w:t>kẻ</w:t>
      </w:r>
      <w:r>
        <w:rPr>
          <w:color w:val="231F20"/>
          <w:spacing w:val="-12"/>
        </w:rPr>
        <w:t> </w:t>
      </w:r>
      <w:r>
        <w:rPr>
          <w:color w:val="231F20"/>
        </w:rPr>
        <w:t>kia</w:t>
      </w:r>
      <w:r>
        <w:rPr>
          <w:color w:val="231F20"/>
          <w:spacing w:val="-12"/>
        </w:rPr>
        <w:t> </w:t>
      </w:r>
      <w:r>
        <w:rPr>
          <w:color w:val="231F20"/>
        </w:rPr>
        <w:t>đã</w:t>
      </w:r>
      <w:r>
        <w:rPr>
          <w:color w:val="231F20"/>
          <w:spacing w:val="-13"/>
        </w:rPr>
        <w:t> </w:t>
      </w:r>
      <w:r>
        <w:rPr>
          <w:color w:val="231F20"/>
        </w:rPr>
        <w:t>hủy</w:t>
      </w:r>
      <w:r>
        <w:rPr>
          <w:color w:val="231F20"/>
          <w:spacing w:val="-12"/>
        </w:rPr>
        <w:t> </w:t>
      </w:r>
      <w:r>
        <w:rPr>
          <w:color w:val="231F20"/>
        </w:rPr>
        <w:t>báng</w:t>
      </w:r>
      <w:r>
        <w:rPr>
          <w:color w:val="231F20"/>
          <w:spacing w:val="-17"/>
        </w:rPr>
        <w:t> </w:t>
      </w:r>
      <w:r>
        <w:rPr>
          <w:color w:val="231F20"/>
        </w:rPr>
        <w:t>Thánh đạo. Do nhân duyên này và kẻ kia nơi Thánh đạo lần lượt chiêu</w:t>
      </w:r>
      <w:r>
        <w:rPr>
          <w:color w:val="231F20"/>
          <w:spacing w:val="-34"/>
        </w:rPr>
        <w:t> </w:t>
      </w:r>
      <w:r>
        <w:rPr>
          <w:color w:val="231F20"/>
        </w:rPr>
        <w:t>cảm được đại địa, nơi đã có dị thục của hữu tình, vô tình trong ngoài </w:t>
      </w:r>
      <w:r>
        <w:rPr>
          <w:color w:val="231F20"/>
          <w:spacing w:val="-6"/>
        </w:rPr>
        <w:t>và </w:t>
      </w:r>
      <w:r>
        <w:rPr>
          <w:color w:val="231F20"/>
        </w:rPr>
        <w:t>quả tăng thượng. Sự việc đó là thế nào? Như các ngoại đạo nhàm chán sự tăng giảm của thế gian, lại chán ngán những thứ khổ vì </w:t>
      </w:r>
      <w:r>
        <w:rPr>
          <w:color w:val="231F20"/>
          <w:spacing w:val="-4"/>
        </w:rPr>
        <w:t>oán </w:t>
      </w:r>
      <w:r>
        <w:rPr>
          <w:color w:val="231F20"/>
        </w:rPr>
        <w:t>ghét</w:t>
      </w:r>
      <w:r>
        <w:rPr>
          <w:color w:val="231F20"/>
          <w:spacing w:val="-17"/>
        </w:rPr>
        <w:t> </w:t>
      </w:r>
      <w:r>
        <w:rPr>
          <w:color w:val="231F20"/>
        </w:rPr>
        <w:t>phải</w:t>
      </w:r>
      <w:r>
        <w:rPr>
          <w:color w:val="231F20"/>
          <w:spacing w:val="-16"/>
        </w:rPr>
        <w:t> </w:t>
      </w:r>
      <w:r>
        <w:rPr>
          <w:color w:val="231F20"/>
        </w:rPr>
        <w:t>gặp</w:t>
      </w:r>
      <w:r>
        <w:rPr>
          <w:color w:val="231F20"/>
          <w:spacing w:val="-16"/>
        </w:rPr>
        <w:t> </w:t>
      </w:r>
      <w:r>
        <w:rPr>
          <w:color w:val="231F20"/>
        </w:rPr>
        <w:t>nhau,</w:t>
      </w:r>
      <w:r>
        <w:rPr>
          <w:color w:val="231F20"/>
          <w:spacing w:val="-17"/>
        </w:rPr>
        <w:t> </w:t>
      </w:r>
      <w:r>
        <w:rPr>
          <w:color w:val="231F20"/>
        </w:rPr>
        <w:t>yêu</w:t>
      </w:r>
      <w:r>
        <w:rPr>
          <w:color w:val="231F20"/>
          <w:spacing w:val="-16"/>
        </w:rPr>
        <w:t> </w:t>
      </w:r>
      <w:r>
        <w:rPr>
          <w:color w:val="231F20"/>
        </w:rPr>
        <w:t>thương</w:t>
      </w:r>
      <w:r>
        <w:rPr>
          <w:color w:val="231F20"/>
          <w:spacing w:val="-16"/>
        </w:rPr>
        <w:t> </w:t>
      </w:r>
      <w:r>
        <w:rPr>
          <w:color w:val="231F20"/>
        </w:rPr>
        <w:t>phải</w:t>
      </w:r>
      <w:r>
        <w:rPr>
          <w:color w:val="231F20"/>
          <w:spacing w:val="-16"/>
        </w:rPr>
        <w:t> </w:t>
      </w:r>
      <w:r>
        <w:rPr>
          <w:color w:val="231F20"/>
        </w:rPr>
        <w:t>biệt</w:t>
      </w:r>
      <w:r>
        <w:rPr>
          <w:color w:val="231F20"/>
          <w:spacing w:val="-17"/>
        </w:rPr>
        <w:t> </w:t>
      </w:r>
      <w:r>
        <w:rPr>
          <w:color w:val="231F20"/>
          <w:spacing w:val="-6"/>
        </w:rPr>
        <w:t>ly.</w:t>
      </w:r>
      <w:r>
        <w:rPr>
          <w:color w:val="231F20"/>
          <w:spacing w:val="-16"/>
        </w:rPr>
        <w:t> </w:t>
      </w:r>
      <w:r>
        <w:rPr>
          <w:color w:val="231F20"/>
        </w:rPr>
        <w:t>Đời</w:t>
      </w:r>
      <w:r>
        <w:rPr>
          <w:color w:val="231F20"/>
          <w:spacing w:val="-16"/>
        </w:rPr>
        <w:t> </w:t>
      </w:r>
      <w:r>
        <w:rPr>
          <w:color w:val="231F20"/>
        </w:rPr>
        <w:t>sống</w:t>
      </w:r>
      <w:r>
        <w:rPr>
          <w:color w:val="231F20"/>
          <w:spacing w:val="-16"/>
        </w:rPr>
        <w:t> </w:t>
      </w:r>
      <w:r>
        <w:rPr>
          <w:color w:val="231F20"/>
        </w:rPr>
        <w:t>tại</w:t>
      </w:r>
      <w:r>
        <w:rPr>
          <w:color w:val="231F20"/>
          <w:spacing w:val="-17"/>
        </w:rPr>
        <w:t> </w:t>
      </w:r>
      <w:r>
        <w:rPr>
          <w:color w:val="231F20"/>
        </w:rPr>
        <w:t>gia</w:t>
      </w:r>
      <w:r>
        <w:rPr>
          <w:color w:val="231F20"/>
          <w:spacing w:val="-16"/>
        </w:rPr>
        <w:t> </w:t>
      </w:r>
      <w:r>
        <w:rPr>
          <w:color w:val="231F20"/>
        </w:rPr>
        <w:t>đã</w:t>
      </w:r>
      <w:r>
        <w:rPr>
          <w:color w:val="231F20"/>
          <w:spacing w:val="-16"/>
        </w:rPr>
        <w:t> </w:t>
      </w:r>
      <w:r>
        <w:rPr>
          <w:color w:val="231F20"/>
        </w:rPr>
        <w:t>bị</w:t>
      </w:r>
      <w:r>
        <w:rPr>
          <w:color w:val="231F20"/>
          <w:spacing w:val="-16"/>
        </w:rPr>
        <w:t> </w:t>
      </w:r>
      <w:r>
        <w:rPr>
          <w:color w:val="231F20"/>
        </w:rPr>
        <w:t>bức bách, như trong ngục tù, nên liền xuất gia. Đã xuất gia rồi, vì </w:t>
      </w:r>
      <w:r>
        <w:rPr>
          <w:color w:val="231F20"/>
          <w:spacing w:val="-3"/>
        </w:rPr>
        <w:t>muốn </w:t>
      </w:r>
      <w:r>
        <w:rPr>
          <w:color w:val="231F20"/>
        </w:rPr>
        <w:t>giải thoát nên thọ trì vô số hạnh khổ phi lý, cho là thanh tịnh, có thể chứng</w:t>
      </w:r>
      <w:r>
        <w:rPr>
          <w:color w:val="231F20"/>
          <w:spacing w:val="-11"/>
        </w:rPr>
        <w:t> </w:t>
      </w:r>
      <w:r>
        <w:rPr>
          <w:color w:val="231F20"/>
        </w:rPr>
        <w:t>đắc</w:t>
      </w:r>
      <w:r>
        <w:rPr>
          <w:color w:val="231F20"/>
          <w:spacing w:val="-10"/>
        </w:rPr>
        <w:t> </w:t>
      </w:r>
      <w:r>
        <w:rPr>
          <w:color w:val="231F20"/>
        </w:rPr>
        <w:t>giải</w:t>
      </w:r>
      <w:r>
        <w:rPr>
          <w:color w:val="231F20"/>
          <w:spacing w:val="-10"/>
        </w:rPr>
        <w:t> </w:t>
      </w:r>
      <w:r>
        <w:rPr>
          <w:color w:val="231F20"/>
        </w:rPr>
        <w:t>thoát.</w:t>
      </w:r>
      <w:r>
        <w:rPr>
          <w:color w:val="231F20"/>
          <w:spacing w:val="-11"/>
        </w:rPr>
        <w:t> </w:t>
      </w:r>
      <w:r>
        <w:rPr>
          <w:color w:val="231F20"/>
        </w:rPr>
        <w:t>Như</w:t>
      </w:r>
      <w:r>
        <w:rPr>
          <w:color w:val="231F20"/>
          <w:spacing w:val="-10"/>
        </w:rPr>
        <w:t> </w:t>
      </w:r>
      <w:r>
        <w:rPr>
          <w:color w:val="231F20"/>
        </w:rPr>
        <w:t>luôn</w:t>
      </w:r>
      <w:r>
        <w:rPr>
          <w:color w:val="231F20"/>
          <w:spacing w:val="-10"/>
        </w:rPr>
        <w:t> </w:t>
      </w:r>
      <w:r>
        <w:rPr>
          <w:color w:val="231F20"/>
        </w:rPr>
        <w:t>dựa</w:t>
      </w:r>
      <w:r>
        <w:rPr>
          <w:color w:val="231F20"/>
          <w:spacing w:val="-10"/>
        </w:rPr>
        <w:t> </w:t>
      </w:r>
      <w:r>
        <w:rPr>
          <w:color w:val="231F20"/>
        </w:rPr>
        <w:t>vào</w:t>
      </w:r>
      <w:r>
        <w:rPr>
          <w:color w:val="231F20"/>
          <w:spacing w:val="-11"/>
        </w:rPr>
        <w:t> </w:t>
      </w:r>
      <w:r>
        <w:rPr>
          <w:color w:val="231F20"/>
        </w:rPr>
        <w:t>khổ</w:t>
      </w:r>
      <w:r>
        <w:rPr>
          <w:color w:val="231F20"/>
          <w:spacing w:val="-10"/>
        </w:rPr>
        <w:t> </w:t>
      </w:r>
      <w:r>
        <w:rPr>
          <w:color w:val="231F20"/>
        </w:rPr>
        <w:t>hạnh</w:t>
      </w:r>
      <w:r>
        <w:rPr>
          <w:color w:val="231F20"/>
          <w:spacing w:val="-10"/>
        </w:rPr>
        <w:t> </w:t>
      </w:r>
      <w:r>
        <w:rPr>
          <w:color w:val="231F20"/>
        </w:rPr>
        <w:t>nơi</w:t>
      </w:r>
      <w:r>
        <w:rPr>
          <w:color w:val="231F20"/>
          <w:spacing w:val="-11"/>
        </w:rPr>
        <w:t> </w:t>
      </w:r>
      <w:r>
        <w:rPr>
          <w:color w:val="231F20"/>
        </w:rPr>
        <w:t>tà</w:t>
      </w:r>
      <w:r>
        <w:rPr>
          <w:color w:val="231F20"/>
          <w:spacing w:val="-10"/>
        </w:rPr>
        <w:t> </w:t>
      </w:r>
      <w:r>
        <w:rPr>
          <w:color w:val="231F20"/>
        </w:rPr>
        <w:t>đạo.</w:t>
      </w:r>
      <w:r>
        <w:rPr>
          <w:color w:val="231F20"/>
          <w:spacing w:val="-10"/>
        </w:rPr>
        <w:t> </w:t>
      </w:r>
      <w:r>
        <w:rPr>
          <w:color w:val="231F20"/>
        </w:rPr>
        <w:t>Như</w:t>
      </w:r>
      <w:r>
        <w:rPr>
          <w:color w:val="231F20"/>
          <w:spacing w:val="-10"/>
        </w:rPr>
        <w:t> </w:t>
      </w:r>
      <w:r>
        <w:rPr>
          <w:color w:val="231F20"/>
        </w:rPr>
        <w:t>thế như thế càng trở nên xa cách Thánh đạo. Vì xa cách Thánh đạo, nên không chứng giải thoát, liền khởi suy niệm: </w:t>
      </w:r>
      <w:r>
        <w:rPr>
          <w:color w:val="231F20"/>
          <w:spacing w:val="-4"/>
        </w:rPr>
        <w:t>Tuy </w:t>
      </w:r>
      <w:r>
        <w:rPr>
          <w:color w:val="231F20"/>
        </w:rPr>
        <w:t>có giải thoát</w:t>
      </w:r>
      <w:r>
        <w:rPr>
          <w:color w:val="231F20"/>
          <w:spacing w:val="-1"/>
        </w:rPr>
        <w:t> </w:t>
      </w:r>
      <w:r>
        <w:rPr>
          <w:color w:val="231F20"/>
        </w:rPr>
        <w:t>nhưng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không có Thánh đạo, vì nếu có thì sao ta không đạt được? </w:t>
      </w:r>
      <w:r>
        <w:rPr>
          <w:color w:val="231F20"/>
          <w:spacing w:val="-10"/>
        </w:rPr>
        <w:t>Ta </w:t>
      </w:r>
      <w:r>
        <w:rPr>
          <w:color w:val="231F20"/>
        </w:rPr>
        <w:t>đã tu khổ</w:t>
      </w:r>
      <w:r>
        <w:rPr>
          <w:color w:val="231F20"/>
          <w:spacing w:val="-9"/>
        </w:rPr>
        <w:t> </w:t>
      </w:r>
      <w:r>
        <w:rPr>
          <w:color w:val="231F20"/>
        </w:rPr>
        <w:t>hạnh</w:t>
      </w:r>
      <w:r>
        <w:rPr>
          <w:color w:val="231F20"/>
          <w:spacing w:val="-9"/>
        </w:rPr>
        <w:t> </w:t>
      </w:r>
      <w:r>
        <w:rPr>
          <w:color w:val="231F20"/>
        </w:rPr>
        <w:t>khó</w:t>
      </w:r>
      <w:r>
        <w:rPr>
          <w:color w:val="231F20"/>
          <w:spacing w:val="-9"/>
        </w:rPr>
        <w:t> </w:t>
      </w:r>
      <w:r>
        <w:rPr>
          <w:color w:val="231F20"/>
        </w:rPr>
        <w:t>làm</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trải</w:t>
      </w:r>
      <w:r>
        <w:rPr>
          <w:color w:val="231F20"/>
          <w:spacing w:val="-9"/>
        </w:rPr>
        <w:t> </w:t>
      </w:r>
      <w:r>
        <w:rPr>
          <w:color w:val="231F20"/>
        </w:rPr>
        <w:t>qua</w:t>
      </w:r>
      <w:r>
        <w:rPr>
          <w:color w:val="231F20"/>
          <w:spacing w:val="-9"/>
        </w:rPr>
        <w:t> </w:t>
      </w:r>
      <w:r>
        <w:rPr>
          <w:color w:val="231F20"/>
        </w:rPr>
        <w:t>thời</w:t>
      </w:r>
      <w:r>
        <w:rPr>
          <w:color w:val="231F20"/>
          <w:spacing w:val="-9"/>
        </w:rPr>
        <w:t> </w:t>
      </w:r>
      <w:r>
        <w:rPr>
          <w:color w:val="231F20"/>
        </w:rPr>
        <w:t>gian</w:t>
      </w:r>
      <w:r>
        <w:rPr>
          <w:color w:val="231F20"/>
          <w:spacing w:val="-9"/>
        </w:rPr>
        <w:t> </w:t>
      </w:r>
      <w:r>
        <w:rPr>
          <w:color w:val="231F20"/>
        </w:rPr>
        <w:t>lâu</w:t>
      </w:r>
      <w:r>
        <w:rPr>
          <w:color w:val="231F20"/>
          <w:spacing w:val="-9"/>
        </w:rPr>
        <w:t> </w:t>
      </w:r>
      <w:r>
        <w:rPr>
          <w:color w:val="231F20"/>
        </w:rPr>
        <w:t>mà</w:t>
      </w:r>
      <w:r>
        <w:rPr>
          <w:color w:val="231F20"/>
          <w:spacing w:val="-9"/>
        </w:rPr>
        <w:t> </w:t>
      </w:r>
      <w:r>
        <w:rPr>
          <w:color w:val="231F20"/>
        </w:rPr>
        <w:t>không</w:t>
      </w:r>
      <w:r>
        <w:rPr>
          <w:color w:val="231F20"/>
          <w:spacing w:val="-9"/>
        </w:rPr>
        <w:t> </w:t>
      </w:r>
      <w:r>
        <w:rPr>
          <w:color w:val="231F20"/>
        </w:rPr>
        <w:t>được,</w:t>
      </w:r>
      <w:r>
        <w:rPr>
          <w:color w:val="231F20"/>
          <w:spacing w:val="-9"/>
        </w:rPr>
        <w:t> </w:t>
      </w:r>
      <w:r>
        <w:rPr>
          <w:color w:val="231F20"/>
        </w:rPr>
        <w:t>nên biết là không có đạo. Đã hủy báng đạo rồi, từ bỏ những gì đã thọ trì và khởi suy nghĩ: Kẻ tu nghiệp phước hãy còn đối với sinh tử</w:t>
      </w:r>
      <w:r>
        <w:rPr>
          <w:color w:val="231F20"/>
          <w:spacing w:val="-34"/>
        </w:rPr>
        <w:t> </w:t>
      </w:r>
      <w:r>
        <w:rPr>
          <w:color w:val="231F20"/>
        </w:rPr>
        <w:t>không được tự tại, an lạc như ý, huống chi là không tu phước. Đã suy nghĩ như thế, nên dùng các thứ phương tiện để mưu cầu của cải vật báu, lập hội bố thí lớn, nhân đấy phát nguyện: Nguyện cho tôi do phước này có thể chiêu cảm được các vật trong ngoài </w:t>
      </w:r>
      <w:r>
        <w:rPr>
          <w:color w:val="231F20"/>
          <w:spacing w:val="-5"/>
        </w:rPr>
        <w:t>v.v… </w:t>
      </w:r>
      <w:r>
        <w:rPr>
          <w:color w:val="231F20"/>
        </w:rPr>
        <w:t>của đại địa sẽ được làm tiểu vương, hoặc làm đại vương, hoặc làm Luân </w:t>
      </w:r>
      <w:r>
        <w:rPr>
          <w:color w:val="231F20"/>
          <w:spacing w:val="-3"/>
        </w:rPr>
        <w:t>vương </w:t>
      </w:r>
      <w:r>
        <w:rPr>
          <w:color w:val="231F20"/>
        </w:rPr>
        <w:t>thống lãnh tự tại, theo những điều đã nguyện đều được quả như ý.</w:t>
      </w:r>
    </w:p>
    <w:p>
      <w:pPr>
        <w:pStyle w:val="BodyText"/>
        <w:spacing w:line="273" w:lineRule="auto" w:before="105"/>
        <w:ind w:left="393" w:right="126"/>
      </w:pPr>
      <w:r>
        <w:rPr>
          <w:color w:val="231F20"/>
        </w:rPr>
        <w:t>Lại như nội đạo nhàm chán các tai họa về địa vị, tài sản, mạng sống ở thế gian, hoặc tăng, hoặc giảm. Lại nhàm chán các thứ khổ vì oán ghét phải gặp gỡ, yêu thương phải biệt </w:t>
      </w:r>
      <w:r>
        <w:rPr>
          <w:color w:val="231F20"/>
          <w:spacing w:val="-6"/>
        </w:rPr>
        <w:t>ly. </w:t>
      </w:r>
      <w:r>
        <w:rPr>
          <w:color w:val="231F20"/>
        </w:rPr>
        <w:t>Người tại gia luôn bị bức bách cũng như tù ngục, lưu chuyển trong vòng sinh tử, nhận chịu khổ não dữ. Vì nhằm giải thoát nên xuất gia, đã xuất gia rồi, thì ít ham muốn, biết đủ, siêng năng tinh tấn hành khổ hạnh, từ tối đến sáng từng không ngủ nghỉ, nương dựa nơi núi hang, nhận bảy thứ nhỏ lớn, ngồi kiết già, thân thẳng tâm tu tĩnh lự. Bắt đầu từ lúc mặt</w:t>
      </w:r>
      <w:r>
        <w:rPr>
          <w:color w:val="231F20"/>
          <w:spacing w:val="-6"/>
        </w:rPr>
        <w:t> </w:t>
      </w:r>
      <w:r>
        <w:rPr>
          <w:color w:val="231F20"/>
        </w:rPr>
        <w:t>trời</w:t>
      </w:r>
      <w:r>
        <w:rPr>
          <w:color w:val="231F20"/>
          <w:spacing w:val="-6"/>
        </w:rPr>
        <w:t> </w:t>
      </w:r>
      <w:r>
        <w:rPr>
          <w:color w:val="231F20"/>
        </w:rPr>
        <w:t>lặn,</w:t>
      </w:r>
      <w:r>
        <w:rPr>
          <w:color w:val="231F20"/>
          <w:spacing w:val="-5"/>
        </w:rPr>
        <w:t> </w:t>
      </w:r>
      <w:r>
        <w:rPr>
          <w:color w:val="231F20"/>
        </w:rPr>
        <w:t>đến</w:t>
      </w:r>
      <w:r>
        <w:rPr>
          <w:color w:val="231F20"/>
          <w:spacing w:val="-6"/>
        </w:rPr>
        <w:t> </w:t>
      </w:r>
      <w:r>
        <w:rPr>
          <w:color w:val="231F20"/>
        </w:rPr>
        <w:t>khi</w:t>
      </w:r>
      <w:r>
        <w:rPr>
          <w:color w:val="231F20"/>
          <w:spacing w:val="-6"/>
        </w:rPr>
        <w:t> </w:t>
      </w:r>
      <w:r>
        <w:rPr>
          <w:color w:val="231F20"/>
        </w:rPr>
        <w:t>mặt</w:t>
      </w:r>
      <w:r>
        <w:rPr>
          <w:color w:val="231F20"/>
          <w:spacing w:val="-5"/>
        </w:rPr>
        <w:t> </w:t>
      </w:r>
      <w:r>
        <w:rPr>
          <w:color w:val="231F20"/>
        </w:rPr>
        <w:t>trời</w:t>
      </w:r>
      <w:r>
        <w:rPr>
          <w:color w:val="231F20"/>
          <w:spacing w:val="-6"/>
        </w:rPr>
        <w:t> </w:t>
      </w:r>
      <w:r>
        <w:rPr>
          <w:color w:val="231F20"/>
        </w:rPr>
        <w:t>mọc,</w:t>
      </w:r>
      <w:r>
        <w:rPr>
          <w:color w:val="231F20"/>
          <w:spacing w:val="-6"/>
        </w:rPr>
        <w:t> </w:t>
      </w:r>
      <w:r>
        <w:rPr>
          <w:color w:val="231F20"/>
        </w:rPr>
        <w:t>chuyên</w:t>
      </w:r>
      <w:r>
        <w:rPr>
          <w:color w:val="231F20"/>
          <w:spacing w:val="-5"/>
        </w:rPr>
        <w:t> </w:t>
      </w:r>
      <w:r>
        <w:rPr>
          <w:color w:val="231F20"/>
        </w:rPr>
        <w:t>chú</w:t>
      </w:r>
      <w:r>
        <w:rPr>
          <w:color w:val="231F20"/>
          <w:spacing w:val="-6"/>
        </w:rPr>
        <w:t> </w:t>
      </w:r>
      <w:r>
        <w:rPr>
          <w:color w:val="231F20"/>
        </w:rPr>
        <w:t>tư</w:t>
      </w:r>
      <w:r>
        <w:rPr>
          <w:color w:val="231F20"/>
          <w:spacing w:val="-5"/>
        </w:rPr>
        <w:t> duy,</w:t>
      </w:r>
      <w:r>
        <w:rPr>
          <w:color w:val="231F20"/>
          <w:spacing w:val="-6"/>
        </w:rPr>
        <w:t> </w:t>
      </w:r>
      <w:r>
        <w:rPr>
          <w:color w:val="231F20"/>
        </w:rPr>
        <w:t>đã</w:t>
      </w:r>
      <w:r>
        <w:rPr>
          <w:color w:val="231F20"/>
          <w:spacing w:val="-6"/>
        </w:rPr>
        <w:t> </w:t>
      </w:r>
      <w:r>
        <w:rPr>
          <w:color w:val="231F20"/>
        </w:rPr>
        <w:t>nhận</w:t>
      </w:r>
      <w:r>
        <w:rPr>
          <w:color w:val="231F20"/>
          <w:spacing w:val="-5"/>
        </w:rPr>
        <w:t> </w:t>
      </w:r>
      <w:r>
        <w:rPr>
          <w:color w:val="231F20"/>
          <w:spacing w:val="-3"/>
        </w:rPr>
        <w:t>tướng </w:t>
      </w:r>
      <w:r>
        <w:rPr>
          <w:color w:val="231F20"/>
        </w:rPr>
        <w:t>định, siêng năng tinh tấn trải qua nhiều thời gian </w:t>
      </w:r>
      <w:r>
        <w:rPr>
          <w:color w:val="231F20"/>
          <w:spacing w:val="-4"/>
        </w:rPr>
        <w:t>v.v…, </w:t>
      </w:r>
      <w:r>
        <w:rPr>
          <w:color w:val="231F20"/>
        </w:rPr>
        <w:t>do hai nhân duyên nên không được Thánh đạo: 1. Căn thiện chưa thành thục. 2. Khởi gia hạnh</w:t>
      </w:r>
      <w:r>
        <w:rPr>
          <w:color w:val="231F20"/>
          <w:spacing w:val="-2"/>
        </w:rPr>
        <w:t> </w:t>
      </w:r>
      <w:r>
        <w:rPr>
          <w:color w:val="231F20"/>
        </w:rPr>
        <w:t>tà.</w:t>
      </w:r>
    </w:p>
    <w:p>
      <w:pPr>
        <w:pStyle w:val="BodyText"/>
        <w:spacing w:line="273" w:lineRule="auto" w:before="103"/>
        <w:ind w:left="393" w:right="127"/>
      </w:pPr>
      <w:r>
        <w:rPr>
          <w:color w:val="231F20"/>
        </w:rPr>
        <w:t>Căn thiện chưa thành thục: Nghĩa là nương theo pháp Phật, nhanh chóng nhất là ba đời mới được giải thoát. Trong đời thứ nhất, gieo</w:t>
      </w:r>
      <w:r>
        <w:rPr>
          <w:color w:val="231F20"/>
          <w:spacing w:val="-11"/>
        </w:rPr>
        <w:t> </w:t>
      </w:r>
      <w:r>
        <w:rPr>
          <w:color w:val="231F20"/>
        </w:rPr>
        <w:t>trồng</w:t>
      </w:r>
      <w:r>
        <w:rPr>
          <w:color w:val="231F20"/>
          <w:spacing w:val="-11"/>
        </w:rPr>
        <w:t> </w:t>
      </w:r>
      <w:r>
        <w:rPr>
          <w:color w:val="231F20"/>
        </w:rPr>
        <w:t>phần</w:t>
      </w:r>
      <w:r>
        <w:rPr>
          <w:color w:val="231F20"/>
          <w:spacing w:val="-11"/>
        </w:rPr>
        <w:t> </w:t>
      </w:r>
      <w:r>
        <w:rPr>
          <w:color w:val="231F20"/>
        </w:rPr>
        <w:t>giải</w:t>
      </w:r>
      <w:r>
        <w:rPr>
          <w:color w:val="231F20"/>
          <w:spacing w:val="-10"/>
        </w:rPr>
        <w:t> </w:t>
      </w:r>
      <w:r>
        <w:rPr>
          <w:color w:val="231F20"/>
        </w:rPr>
        <w:t>thoát.</w:t>
      </w:r>
      <w:r>
        <w:rPr>
          <w:color w:val="231F20"/>
          <w:spacing w:val="-15"/>
        </w:rPr>
        <w:t> </w:t>
      </w:r>
      <w:r>
        <w:rPr>
          <w:color w:val="231F20"/>
        </w:rPr>
        <w:t>Trong</w:t>
      </w:r>
      <w:r>
        <w:rPr>
          <w:color w:val="231F20"/>
          <w:spacing w:val="-11"/>
        </w:rPr>
        <w:t> </w:t>
      </w:r>
      <w:r>
        <w:rPr>
          <w:color w:val="231F20"/>
        </w:rPr>
        <w:t>đời</w:t>
      </w:r>
      <w:r>
        <w:rPr>
          <w:color w:val="231F20"/>
          <w:spacing w:val="-11"/>
        </w:rPr>
        <w:t> </w:t>
      </w:r>
      <w:r>
        <w:rPr>
          <w:color w:val="231F20"/>
        </w:rPr>
        <w:t>thứ</w:t>
      </w:r>
      <w:r>
        <w:rPr>
          <w:color w:val="231F20"/>
          <w:spacing w:val="-10"/>
        </w:rPr>
        <w:t> </w:t>
      </w:r>
      <w:r>
        <w:rPr>
          <w:color w:val="231F20"/>
        </w:rPr>
        <w:t>hai,</w:t>
      </w:r>
      <w:r>
        <w:rPr>
          <w:color w:val="231F20"/>
          <w:spacing w:val="-11"/>
        </w:rPr>
        <w:t> </w:t>
      </w:r>
      <w:r>
        <w:rPr>
          <w:color w:val="231F20"/>
        </w:rPr>
        <w:t>tu</w:t>
      </w:r>
      <w:r>
        <w:rPr>
          <w:color w:val="231F20"/>
          <w:spacing w:val="-11"/>
        </w:rPr>
        <w:t> </w:t>
      </w:r>
      <w:r>
        <w:rPr>
          <w:color w:val="231F20"/>
        </w:rPr>
        <w:t>tập</w:t>
      </w:r>
      <w:r>
        <w:rPr>
          <w:color w:val="231F20"/>
          <w:spacing w:val="-11"/>
        </w:rPr>
        <w:t> </w:t>
      </w:r>
      <w:r>
        <w:rPr>
          <w:color w:val="231F20"/>
        </w:rPr>
        <w:t>khiến</w:t>
      </w:r>
      <w:r>
        <w:rPr>
          <w:color w:val="231F20"/>
          <w:spacing w:val="-10"/>
        </w:rPr>
        <w:t> </w:t>
      </w:r>
      <w:r>
        <w:rPr>
          <w:color w:val="231F20"/>
        </w:rPr>
        <w:t>được</w:t>
      </w:r>
      <w:r>
        <w:rPr>
          <w:color w:val="231F20"/>
          <w:spacing w:val="-11"/>
        </w:rPr>
        <w:t> </w:t>
      </w:r>
      <w:r>
        <w:rPr>
          <w:color w:val="231F20"/>
        </w:rPr>
        <w:t>thành thục. Trong đời thứ ba, đã được thành thục rồi, dẫn khởi Thánh đạo, có</w:t>
      </w:r>
      <w:r>
        <w:rPr>
          <w:color w:val="231F20"/>
          <w:spacing w:val="-14"/>
        </w:rPr>
        <w:t> </w:t>
      </w:r>
      <w:r>
        <w:rPr>
          <w:color w:val="231F20"/>
        </w:rPr>
        <w:t>thể</w:t>
      </w:r>
      <w:r>
        <w:rPr>
          <w:color w:val="231F20"/>
          <w:spacing w:val="-13"/>
        </w:rPr>
        <w:t> </w:t>
      </w:r>
      <w:r>
        <w:rPr>
          <w:color w:val="231F20"/>
        </w:rPr>
        <w:t>chứng</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Người</w:t>
      </w:r>
      <w:r>
        <w:rPr>
          <w:color w:val="231F20"/>
          <w:spacing w:val="-13"/>
        </w:rPr>
        <w:t> </w:t>
      </w:r>
      <w:r>
        <w:rPr>
          <w:color w:val="231F20"/>
        </w:rPr>
        <w:t>kia</w:t>
      </w:r>
      <w:r>
        <w:rPr>
          <w:color w:val="231F20"/>
          <w:spacing w:val="-14"/>
        </w:rPr>
        <w:t> </w:t>
      </w:r>
      <w:r>
        <w:rPr>
          <w:color w:val="231F20"/>
        </w:rPr>
        <w:t>nơi</w:t>
      </w:r>
      <w:r>
        <w:rPr>
          <w:color w:val="231F20"/>
          <w:spacing w:val="-13"/>
        </w:rPr>
        <w:t> </w:t>
      </w:r>
      <w:r>
        <w:rPr>
          <w:color w:val="231F20"/>
        </w:rPr>
        <w:t>đời</w:t>
      </w:r>
      <w:r>
        <w:rPr>
          <w:color w:val="231F20"/>
          <w:spacing w:val="-13"/>
        </w:rPr>
        <w:t> </w:t>
      </w:r>
      <w:r>
        <w:rPr>
          <w:color w:val="231F20"/>
        </w:rPr>
        <w:t>trước</w:t>
      </w:r>
      <w:r>
        <w:rPr>
          <w:color w:val="231F20"/>
          <w:spacing w:val="-13"/>
        </w:rPr>
        <w:t> </w:t>
      </w:r>
      <w:r>
        <w:rPr>
          <w:color w:val="231F20"/>
        </w:rPr>
        <w:t>chưa</w:t>
      </w:r>
      <w:r>
        <w:rPr>
          <w:color w:val="231F20"/>
          <w:spacing w:val="-14"/>
        </w:rPr>
        <w:t> </w:t>
      </w:r>
      <w:r>
        <w:rPr>
          <w:color w:val="231F20"/>
        </w:rPr>
        <w:t>gieo</w:t>
      </w:r>
      <w:r>
        <w:rPr>
          <w:color w:val="231F20"/>
          <w:spacing w:val="-13"/>
        </w:rPr>
        <w:t> </w:t>
      </w:r>
      <w:r>
        <w:rPr>
          <w:color w:val="231F20"/>
        </w:rPr>
        <w:t>trồng</w:t>
      </w:r>
      <w:r>
        <w:rPr>
          <w:color w:val="231F20"/>
          <w:spacing w:val="-13"/>
        </w:rPr>
        <w:t> </w:t>
      </w:r>
      <w:r>
        <w:rPr>
          <w:color w:val="231F20"/>
        </w:rPr>
        <w:t>phần giải thoát tốt, nên trong đời này căn thiện chưa thành thục.</w:t>
      </w:r>
    </w:p>
    <w:p>
      <w:pPr>
        <w:pStyle w:val="BodyText"/>
        <w:spacing w:line="273" w:lineRule="auto" w:before="109"/>
        <w:ind w:left="393" w:right="128"/>
      </w:pPr>
      <w:r>
        <w:rPr>
          <w:color w:val="231F20"/>
        </w:rPr>
        <w:t>Khởi gia hạnh tà: Nghĩa là người kia thọ trì pháp đối trị điên đảo, vì sự việc này, nên không được Thánh đạo. Liền khởi suy nghĩ: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spacing w:val="-4"/>
        </w:rPr>
        <w:t>Tuy </w:t>
      </w:r>
      <w:r>
        <w:rPr>
          <w:color w:val="231F20"/>
        </w:rPr>
        <w:t>có giải thoát nhưng không có Thánh đạo. Nếu như có sao ta không</w:t>
      </w:r>
      <w:r>
        <w:rPr>
          <w:color w:val="231F20"/>
          <w:spacing w:val="-12"/>
        </w:rPr>
        <w:t> </w:t>
      </w:r>
      <w:r>
        <w:rPr>
          <w:color w:val="231F20"/>
        </w:rPr>
        <w:t>đạt</w:t>
      </w:r>
      <w:r>
        <w:rPr>
          <w:color w:val="231F20"/>
          <w:spacing w:val="-12"/>
        </w:rPr>
        <w:t> </w:t>
      </w:r>
      <w:r>
        <w:rPr>
          <w:color w:val="231F20"/>
        </w:rPr>
        <w:t>được?</w:t>
      </w:r>
      <w:r>
        <w:rPr>
          <w:color w:val="231F20"/>
          <w:spacing w:val="-17"/>
        </w:rPr>
        <w:t> </w:t>
      </w:r>
      <w:r>
        <w:rPr>
          <w:color w:val="231F20"/>
          <w:spacing w:val="-10"/>
        </w:rPr>
        <w:t>Ta</w:t>
      </w:r>
      <w:r>
        <w:rPr>
          <w:color w:val="231F20"/>
          <w:spacing w:val="-12"/>
        </w:rPr>
        <w:t> </w:t>
      </w:r>
      <w:r>
        <w:rPr>
          <w:color w:val="231F20"/>
        </w:rPr>
        <w:t>đã</w:t>
      </w:r>
      <w:r>
        <w:rPr>
          <w:color w:val="231F20"/>
          <w:spacing w:val="-12"/>
        </w:rPr>
        <w:t> </w:t>
      </w:r>
      <w:r>
        <w:rPr>
          <w:color w:val="231F20"/>
        </w:rPr>
        <w:t>tu</w:t>
      </w:r>
      <w:r>
        <w:rPr>
          <w:color w:val="231F20"/>
          <w:spacing w:val="-12"/>
        </w:rPr>
        <w:t> </w:t>
      </w:r>
      <w:r>
        <w:rPr>
          <w:color w:val="231F20"/>
        </w:rPr>
        <w:t>khổ</w:t>
      </w:r>
      <w:r>
        <w:rPr>
          <w:color w:val="231F20"/>
          <w:spacing w:val="-12"/>
        </w:rPr>
        <w:t> </w:t>
      </w:r>
      <w:r>
        <w:rPr>
          <w:color w:val="231F20"/>
        </w:rPr>
        <w:t>hạnh</w:t>
      </w:r>
      <w:r>
        <w:rPr>
          <w:color w:val="231F20"/>
          <w:spacing w:val="-12"/>
        </w:rPr>
        <w:t> </w:t>
      </w:r>
      <w:r>
        <w:rPr>
          <w:color w:val="231F20"/>
        </w:rPr>
        <w:t>tinh</w:t>
      </w:r>
      <w:r>
        <w:rPr>
          <w:color w:val="231F20"/>
          <w:spacing w:val="-12"/>
        </w:rPr>
        <w:t> </w:t>
      </w:r>
      <w:r>
        <w:rPr>
          <w:color w:val="231F20"/>
        </w:rPr>
        <w:t>tấn</w:t>
      </w:r>
      <w:r>
        <w:rPr>
          <w:color w:val="231F20"/>
          <w:spacing w:val="-11"/>
        </w:rPr>
        <w:t> </w:t>
      </w:r>
      <w:r>
        <w:rPr>
          <w:color w:val="231F20"/>
        </w:rPr>
        <w:t>như</w:t>
      </w:r>
      <w:r>
        <w:rPr>
          <w:color w:val="231F20"/>
          <w:spacing w:val="-12"/>
        </w:rPr>
        <w:t> </w:t>
      </w:r>
      <w:r>
        <w:rPr>
          <w:color w:val="231F20"/>
        </w:rPr>
        <w:t>thế,</w:t>
      </w:r>
      <w:r>
        <w:rPr>
          <w:color w:val="231F20"/>
          <w:spacing w:val="-12"/>
        </w:rPr>
        <w:t> </w:t>
      </w:r>
      <w:r>
        <w:rPr>
          <w:color w:val="231F20"/>
        </w:rPr>
        <w:t>trải</w:t>
      </w:r>
      <w:r>
        <w:rPr>
          <w:color w:val="231F20"/>
          <w:spacing w:val="-12"/>
        </w:rPr>
        <w:t> </w:t>
      </w:r>
      <w:r>
        <w:rPr>
          <w:color w:val="231F20"/>
        </w:rPr>
        <w:t>qua</w:t>
      </w:r>
      <w:r>
        <w:rPr>
          <w:color w:val="231F20"/>
          <w:spacing w:val="-12"/>
        </w:rPr>
        <w:t> </w:t>
      </w:r>
      <w:r>
        <w:rPr>
          <w:color w:val="231F20"/>
        </w:rPr>
        <w:t>thời</w:t>
      </w:r>
      <w:r>
        <w:rPr>
          <w:color w:val="231F20"/>
          <w:spacing w:val="-12"/>
        </w:rPr>
        <w:t> </w:t>
      </w:r>
      <w:r>
        <w:rPr>
          <w:color w:val="231F20"/>
          <w:spacing w:val="-3"/>
        </w:rPr>
        <w:t>gian </w:t>
      </w:r>
      <w:r>
        <w:rPr>
          <w:color w:val="231F20"/>
        </w:rPr>
        <w:t>lâu nhưng không được, nên biết là không có đạo.</w:t>
      </w:r>
    </w:p>
    <w:p>
      <w:pPr>
        <w:pStyle w:val="BodyText"/>
        <w:spacing w:line="276" w:lineRule="auto"/>
        <w:ind w:right="410"/>
      </w:pPr>
      <w:r>
        <w:rPr>
          <w:color w:val="231F20"/>
        </w:rPr>
        <w:t>Đã hủy báng đạo rồi, nên bỏ hết những gì đã thọ trì, khởi </w:t>
      </w:r>
      <w:r>
        <w:rPr>
          <w:color w:val="231F20"/>
          <w:spacing w:val="-2"/>
        </w:rPr>
        <w:t>suy </w:t>
      </w:r>
      <w:r>
        <w:rPr>
          <w:color w:val="231F20"/>
        </w:rPr>
        <w:t>nghĩ: Kẻ tu nghiệp phước hãy còn đối với sinh tử không được tự </w:t>
      </w:r>
      <w:r>
        <w:rPr>
          <w:color w:val="231F20"/>
          <w:spacing w:val="-2"/>
        </w:rPr>
        <w:t>tại </w:t>
      </w:r>
      <w:r>
        <w:rPr>
          <w:color w:val="231F20"/>
        </w:rPr>
        <w:t>an lạc như ý, huống chi là không tu phước. Đã tư duy rồi, bèn dùng đủ</w:t>
      </w:r>
      <w:r>
        <w:rPr>
          <w:color w:val="231F20"/>
          <w:spacing w:val="-11"/>
        </w:rPr>
        <w:t> </w:t>
      </w:r>
      <w:r>
        <w:rPr>
          <w:color w:val="231F20"/>
        </w:rPr>
        <w:t>thứ</w:t>
      </w:r>
      <w:r>
        <w:rPr>
          <w:color w:val="231F20"/>
          <w:spacing w:val="-11"/>
        </w:rPr>
        <w:t> </w:t>
      </w:r>
      <w:r>
        <w:rPr>
          <w:color w:val="231F20"/>
        </w:rPr>
        <w:t>phương</w:t>
      </w:r>
      <w:r>
        <w:rPr>
          <w:color w:val="231F20"/>
          <w:spacing w:val="-11"/>
        </w:rPr>
        <w:t> </w:t>
      </w:r>
      <w:r>
        <w:rPr>
          <w:color w:val="231F20"/>
        </w:rPr>
        <w:t>tiện</w:t>
      </w:r>
      <w:r>
        <w:rPr>
          <w:color w:val="231F20"/>
          <w:spacing w:val="-11"/>
        </w:rPr>
        <w:t> </w:t>
      </w:r>
      <w:r>
        <w:rPr>
          <w:color w:val="231F20"/>
        </w:rPr>
        <w:t>mong</w:t>
      </w:r>
      <w:r>
        <w:rPr>
          <w:color w:val="231F20"/>
          <w:spacing w:val="-11"/>
        </w:rPr>
        <w:t> </w:t>
      </w:r>
      <w:r>
        <w:rPr>
          <w:color w:val="231F20"/>
        </w:rPr>
        <w:t>cầu</w:t>
      </w:r>
      <w:r>
        <w:rPr>
          <w:color w:val="231F20"/>
          <w:spacing w:val="-10"/>
        </w:rPr>
        <w:t> </w:t>
      </w:r>
      <w:r>
        <w:rPr>
          <w:color w:val="231F20"/>
        </w:rPr>
        <w:t>được</w:t>
      </w:r>
      <w:r>
        <w:rPr>
          <w:color w:val="231F20"/>
          <w:spacing w:val="-11"/>
        </w:rPr>
        <w:t> </w:t>
      </w:r>
      <w:r>
        <w:rPr>
          <w:color w:val="231F20"/>
        </w:rPr>
        <w:t>tài</w:t>
      </w:r>
      <w:r>
        <w:rPr>
          <w:color w:val="231F20"/>
          <w:spacing w:val="-11"/>
        </w:rPr>
        <w:t> </w:t>
      </w:r>
      <w:r>
        <w:rPr>
          <w:color w:val="231F20"/>
        </w:rPr>
        <w:t>sản</w:t>
      </w:r>
      <w:r>
        <w:rPr>
          <w:color w:val="231F20"/>
          <w:spacing w:val="-11"/>
        </w:rPr>
        <w:t> </w:t>
      </w:r>
      <w:r>
        <w:rPr>
          <w:color w:val="231F20"/>
        </w:rPr>
        <w:t>vật</w:t>
      </w:r>
      <w:r>
        <w:rPr>
          <w:color w:val="231F20"/>
          <w:spacing w:val="-11"/>
        </w:rPr>
        <w:t> </w:t>
      </w:r>
      <w:r>
        <w:rPr>
          <w:color w:val="231F20"/>
        </w:rPr>
        <w:t>báu,</w:t>
      </w:r>
      <w:r>
        <w:rPr>
          <w:color w:val="231F20"/>
          <w:spacing w:val="-10"/>
        </w:rPr>
        <w:t> </w:t>
      </w:r>
      <w:r>
        <w:rPr>
          <w:color w:val="231F20"/>
        </w:rPr>
        <w:t>mở</w:t>
      </w:r>
      <w:r>
        <w:rPr>
          <w:color w:val="231F20"/>
          <w:spacing w:val="-11"/>
        </w:rPr>
        <w:t> </w:t>
      </w:r>
      <w:r>
        <w:rPr>
          <w:color w:val="231F20"/>
        </w:rPr>
        <w:t>hội</w:t>
      </w:r>
      <w:r>
        <w:rPr>
          <w:color w:val="231F20"/>
          <w:spacing w:val="-11"/>
        </w:rPr>
        <w:t> </w:t>
      </w:r>
      <w:r>
        <w:rPr>
          <w:color w:val="231F20"/>
        </w:rPr>
        <w:t>bố</w:t>
      </w:r>
      <w:r>
        <w:rPr>
          <w:color w:val="231F20"/>
          <w:spacing w:val="-11"/>
        </w:rPr>
        <w:t> </w:t>
      </w:r>
      <w:r>
        <w:rPr>
          <w:color w:val="231F20"/>
        </w:rPr>
        <w:t>thí</w:t>
      </w:r>
      <w:r>
        <w:rPr>
          <w:color w:val="231F20"/>
          <w:spacing w:val="-11"/>
        </w:rPr>
        <w:t> </w:t>
      </w:r>
      <w:r>
        <w:rPr>
          <w:color w:val="231F20"/>
        </w:rPr>
        <w:t>lớn, giúp đỡ người bệnh, cung kính, phụng dưỡng người có đức, tự mình làm,</w:t>
      </w:r>
      <w:r>
        <w:rPr>
          <w:color w:val="231F20"/>
          <w:spacing w:val="-5"/>
        </w:rPr>
        <w:t> </w:t>
      </w:r>
      <w:r>
        <w:rPr>
          <w:color w:val="231F20"/>
        </w:rPr>
        <w:t>bảo</w:t>
      </w:r>
      <w:r>
        <w:rPr>
          <w:color w:val="231F20"/>
          <w:spacing w:val="-4"/>
        </w:rPr>
        <w:t> </w:t>
      </w:r>
      <w:r>
        <w:rPr>
          <w:color w:val="231F20"/>
        </w:rPr>
        <w:t>kẻ</w:t>
      </w:r>
      <w:r>
        <w:rPr>
          <w:color w:val="231F20"/>
          <w:spacing w:val="-4"/>
        </w:rPr>
        <w:t> </w:t>
      </w:r>
      <w:r>
        <w:rPr>
          <w:color w:val="231F20"/>
        </w:rPr>
        <w:t>khác</w:t>
      </w:r>
      <w:r>
        <w:rPr>
          <w:color w:val="231F20"/>
          <w:spacing w:val="-5"/>
        </w:rPr>
        <w:t> </w:t>
      </w:r>
      <w:r>
        <w:rPr>
          <w:color w:val="231F20"/>
        </w:rPr>
        <w:t>làm,</w:t>
      </w:r>
      <w:r>
        <w:rPr>
          <w:color w:val="231F20"/>
          <w:spacing w:val="-4"/>
        </w:rPr>
        <w:t> </w:t>
      </w:r>
      <w:r>
        <w:rPr>
          <w:color w:val="231F20"/>
        </w:rPr>
        <w:t>thấy</w:t>
      </w:r>
      <w:r>
        <w:rPr>
          <w:color w:val="231F20"/>
          <w:spacing w:val="-4"/>
        </w:rPr>
        <w:t> </w:t>
      </w:r>
      <w:r>
        <w:rPr>
          <w:color w:val="231F20"/>
        </w:rPr>
        <w:t>người</w:t>
      </w:r>
      <w:r>
        <w:rPr>
          <w:color w:val="231F20"/>
          <w:spacing w:val="-5"/>
        </w:rPr>
        <w:t> </w:t>
      </w:r>
      <w:r>
        <w:rPr>
          <w:color w:val="231F20"/>
        </w:rPr>
        <w:t>khác</w:t>
      </w:r>
      <w:r>
        <w:rPr>
          <w:color w:val="231F20"/>
          <w:spacing w:val="-4"/>
        </w:rPr>
        <w:t> </w:t>
      </w:r>
      <w:r>
        <w:rPr>
          <w:color w:val="231F20"/>
        </w:rPr>
        <w:t>làm</w:t>
      </w:r>
      <w:r>
        <w:rPr>
          <w:color w:val="231F20"/>
          <w:spacing w:val="-4"/>
        </w:rPr>
        <w:t> </w:t>
      </w:r>
      <w:r>
        <w:rPr>
          <w:color w:val="231F20"/>
        </w:rPr>
        <w:t>thì</w:t>
      </w:r>
      <w:r>
        <w:rPr>
          <w:color w:val="231F20"/>
          <w:spacing w:val="-4"/>
        </w:rPr>
        <w:t> </w:t>
      </w:r>
      <w:r>
        <w:rPr>
          <w:color w:val="231F20"/>
        </w:rPr>
        <w:t>tùy</w:t>
      </w:r>
      <w:r>
        <w:rPr>
          <w:color w:val="231F20"/>
          <w:spacing w:val="-5"/>
        </w:rPr>
        <w:t> </w:t>
      </w:r>
      <w:r>
        <w:rPr>
          <w:color w:val="231F20"/>
        </w:rPr>
        <w:t>hỷ.</w:t>
      </w:r>
      <w:r>
        <w:rPr>
          <w:color w:val="231F20"/>
          <w:spacing w:val="-9"/>
        </w:rPr>
        <w:t> </w:t>
      </w:r>
      <w:r>
        <w:rPr>
          <w:color w:val="231F20"/>
          <w:spacing w:val="-6"/>
        </w:rPr>
        <w:t>Tu</w:t>
      </w:r>
      <w:r>
        <w:rPr>
          <w:color w:val="231F20"/>
          <w:spacing w:val="-4"/>
        </w:rPr>
        <w:t> </w:t>
      </w:r>
      <w:r>
        <w:rPr>
          <w:color w:val="231F20"/>
        </w:rPr>
        <w:t>các</w:t>
      </w:r>
      <w:r>
        <w:rPr>
          <w:color w:val="231F20"/>
          <w:spacing w:val="-4"/>
        </w:rPr>
        <w:t> </w:t>
      </w:r>
      <w:r>
        <w:rPr>
          <w:color w:val="231F20"/>
          <w:spacing w:val="-2"/>
        </w:rPr>
        <w:t>nghiệp </w:t>
      </w:r>
      <w:r>
        <w:rPr>
          <w:color w:val="231F20"/>
        </w:rPr>
        <w:t>phước dốc sức không biết mệt mỏi, nhân đấy phát nguyện: </w:t>
      </w:r>
      <w:r>
        <w:rPr>
          <w:color w:val="231F20"/>
          <w:spacing w:val="-2"/>
        </w:rPr>
        <w:t>Nguyện </w:t>
      </w:r>
      <w:r>
        <w:rPr>
          <w:color w:val="231F20"/>
        </w:rPr>
        <w:t>cho</w:t>
      </w:r>
      <w:r>
        <w:rPr>
          <w:color w:val="231F20"/>
          <w:spacing w:val="-16"/>
        </w:rPr>
        <w:t> </w:t>
      </w:r>
      <w:r>
        <w:rPr>
          <w:color w:val="231F20"/>
        </w:rPr>
        <w:t>tôi</w:t>
      </w:r>
      <w:r>
        <w:rPr>
          <w:color w:val="231F20"/>
          <w:spacing w:val="-16"/>
        </w:rPr>
        <w:t> </w:t>
      </w:r>
      <w:r>
        <w:rPr>
          <w:color w:val="231F20"/>
        </w:rPr>
        <w:t>do</w:t>
      </w:r>
      <w:r>
        <w:rPr>
          <w:color w:val="231F20"/>
          <w:spacing w:val="-16"/>
        </w:rPr>
        <w:t> </w:t>
      </w:r>
      <w:r>
        <w:rPr>
          <w:color w:val="231F20"/>
        </w:rPr>
        <w:t>phước</w:t>
      </w:r>
      <w:r>
        <w:rPr>
          <w:color w:val="231F20"/>
          <w:spacing w:val="-16"/>
        </w:rPr>
        <w:t> </w:t>
      </w:r>
      <w:r>
        <w:rPr>
          <w:color w:val="231F20"/>
        </w:rPr>
        <w:t>này</w:t>
      </w:r>
      <w:r>
        <w:rPr>
          <w:color w:val="231F20"/>
          <w:spacing w:val="-17"/>
        </w:rPr>
        <w:t> </w:t>
      </w:r>
      <w:r>
        <w:rPr>
          <w:color w:val="231F20"/>
        </w:rPr>
        <w:t>có</w:t>
      </w:r>
      <w:r>
        <w:rPr>
          <w:color w:val="231F20"/>
          <w:spacing w:val="-15"/>
        </w:rPr>
        <w:t> </w:t>
      </w:r>
      <w:r>
        <w:rPr>
          <w:color w:val="231F20"/>
        </w:rPr>
        <w:t>thể</w:t>
      </w:r>
      <w:r>
        <w:rPr>
          <w:color w:val="231F20"/>
          <w:spacing w:val="-16"/>
        </w:rPr>
        <w:t> </w:t>
      </w:r>
      <w:r>
        <w:rPr>
          <w:color w:val="231F20"/>
        </w:rPr>
        <w:t>chiêu</w:t>
      </w:r>
      <w:r>
        <w:rPr>
          <w:color w:val="231F20"/>
          <w:spacing w:val="-16"/>
        </w:rPr>
        <w:t> </w:t>
      </w:r>
      <w:r>
        <w:rPr>
          <w:color w:val="231F20"/>
        </w:rPr>
        <w:t>cảm</w:t>
      </w:r>
      <w:r>
        <w:rPr>
          <w:color w:val="231F20"/>
          <w:spacing w:val="-15"/>
        </w:rPr>
        <w:t> </w:t>
      </w:r>
      <w:r>
        <w:rPr>
          <w:color w:val="231F20"/>
        </w:rPr>
        <w:t>được</w:t>
      </w:r>
      <w:r>
        <w:rPr>
          <w:color w:val="231F20"/>
          <w:spacing w:val="-17"/>
        </w:rPr>
        <w:t> </w:t>
      </w:r>
      <w:r>
        <w:rPr>
          <w:color w:val="231F20"/>
        </w:rPr>
        <w:t>các</w:t>
      </w:r>
      <w:r>
        <w:rPr>
          <w:color w:val="231F20"/>
          <w:spacing w:val="-15"/>
        </w:rPr>
        <w:t> </w:t>
      </w:r>
      <w:r>
        <w:rPr>
          <w:color w:val="231F20"/>
        </w:rPr>
        <w:t>vật</w:t>
      </w:r>
      <w:r>
        <w:rPr>
          <w:color w:val="231F20"/>
          <w:spacing w:val="-16"/>
        </w:rPr>
        <w:t> </w:t>
      </w:r>
      <w:r>
        <w:rPr>
          <w:color w:val="231F20"/>
        </w:rPr>
        <w:t>trong</w:t>
      </w:r>
      <w:r>
        <w:rPr>
          <w:color w:val="231F20"/>
          <w:spacing w:val="-16"/>
        </w:rPr>
        <w:t> </w:t>
      </w:r>
      <w:r>
        <w:rPr>
          <w:color w:val="231F20"/>
        </w:rPr>
        <w:t>ngoài</w:t>
      </w:r>
      <w:r>
        <w:rPr>
          <w:color w:val="231F20"/>
          <w:spacing w:val="-16"/>
        </w:rPr>
        <w:t> </w:t>
      </w:r>
      <w:r>
        <w:rPr>
          <w:color w:val="231F20"/>
          <w:spacing w:val="-7"/>
        </w:rPr>
        <w:t>v.v… </w:t>
      </w:r>
      <w:r>
        <w:rPr>
          <w:color w:val="231F20"/>
        </w:rPr>
        <w:t>của</w:t>
      </w:r>
      <w:r>
        <w:rPr>
          <w:color w:val="231F20"/>
          <w:spacing w:val="-18"/>
        </w:rPr>
        <w:t> </w:t>
      </w:r>
      <w:r>
        <w:rPr>
          <w:color w:val="231F20"/>
        </w:rPr>
        <w:t>đại</w:t>
      </w:r>
      <w:r>
        <w:rPr>
          <w:color w:val="231F20"/>
          <w:spacing w:val="-18"/>
        </w:rPr>
        <w:t> </w:t>
      </w:r>
      <w:r>
        <w:rPr>
          <w:color w:val="231F20"/>
        </w:rPr>
        <w:t>địa,</w:t>
      </w:r>
      <w:r>
        <w:rPr>
          <w:color w:val="231F20"/>
          <w:spacing w:val="-18"/>
        </w:rPr>
        <w:t> </w:t>
      </w:r>
      <w:r>
        <w:rPr>
          <w:color w:val="231F20"/>
        </w:rPr>
        <w:t>được</w:t>
      </w:r>
      <w:r>
        <w:rPr>
          <w:color w:val="231F20"/>
          <w:spacing w:val="-18"/>
        </w:rPr>
        <w:t> </w:t>
      </w:r>
      <w:r>
        <w:rPr>
          <w:color w:val="231F20"/>
        </w:rPr>
        <w:t>làm</w:t>
      </w:r>
      <w:r>
        <w:rPr>
          <w:color w:val="231F20"/>
          <w:spacing w:val="-18"/>
        </w:rPr>
        <w:t> </w:t>
      </w:r>
      <w:r>
        <w:rPr>
          <w:color w:val="231F20"/>
        </w:rPr>
        <w:t>tiểu</w:t>
      </w:r>
      <w:r>
        <w:rPr>
          <w:color w:val="231F20"/>
          <w:spacing w:val="-18"/>
        </w:rPr>
        <w:t> </w:t>
      </w:r>
      <w:r>
        <w:rPr>
          <w:color w:val="231F20"/>
        </w:rPr>
        <w:t>vương,</w:t>
      </w:r>
      <w:r>
        <w:rPr>
          <w:color w:val="231F20"/>
          <w:spacing w:val="-18"/>
        </w:rPr>
        <w:t> </w:t>
      </w:r>
      <w:r>
        <w:rPr>
          <w:color w:val="231F20"/>
        </w:rPr>
        <w:t>hoặc</w:t>
      </w:r>
      <w:r>
        <w:rPr>
          <w:color w:val="231F20"/>
          <w:spacing w:val="-18"/>
        </w:rPr>
        <w:t> </w:t>
      </w:r>
      <w:r>
        <w:rPr>
          <w:color w:val="231F20"/>
        </w:rPr>
        <w:t>làm</w:t>
      </w:r>
      <w:r>
        <w:rPr>
          <w:color w:val="231F20"/>
          <w:spacing w:val="-18"/>
        </w:rPr>
        <w:t> </w:t>
      </w:r>
      <w:r>
        <w:rPr>
          <w:color w:val="231F20"/>
        </w:rPr>
        <w:t>đại</w:t>
      </w:r>
      <w:r>
        <w:rPr>
          <w:color w:val="231F20"/>
          <w:spacing w:val="-17"/>
        </w:rPr>
        <w:t> </w:t>
      </w:r>
      <w:r>
        <w:rPr>
          <w:color w:val="231F20"/>
        </w:rPr>
        <w:t>vương,</w:t>
      </w:r>
      <w:r>
        <w:rPr>
          <w:color w:val="231F20"/>
          <w:spacing w:val="-18"/>
        </w:rPr>
        <w:t> </w:t>
      </w:r>
      <w:r>
        <w:rPr>
          <w:color w:val="231F20"/>
        </w:rPr>
        <w:t>hoặc</w:t>
      </w:r>
      <w:r>
        <w:rPr>
          <w:color w:val="231F20"/>
          <w:spacing w:val="-18"/>
        </w:rPr>
        <w:t> </w:t>
      </w:r>
      <w:r>
        <w:rPr>
          <w:color w:val="231F20"/>
        </w:rPr>
        <w:t>làm</w:t>
      </w:r>
      <w:r>
        <w:rPr>
          <w:color w:val="231F20"/>
          <w:spacing w:val="-18"/>
        </w:rPr>
        <w:t> </w:t>
      </w:r>
      <w:r>
        <w:rPr>
          <w:color w:val="231F20"/>
        </w:rPr>
        <w:t>Luân vương</w:t>
      </w:r>
      <w:r>
        <w:rPr>
          <w:color w:val="231F20"/>
          <w:spacing w:val="-7"/>
        </w:rPr>
        <w:t> </w:t>
      </w:r>
      <w:r>
        <w:rPr>
          <w:color w:val="231F20"/>
        </w:rPr>
        <w:t>thống</w:t>
      </w:r>
      <w:r>
        <w:rPr>
          <w:color w:val="231F20"/>
          <w:spacing w:val="-7"/>
        </w:rPr>
        <w:t> </w:t>
      </w:r>
      <w:r>
        <w:rPr>
          <w:color w:val="231F20"/>
        </w:rPr>
        <w:t>lãnh</w:t>
      </w:r>
      <w:r>
        <w:rPr>
          <w:color w:val="231F20"/>
          <w:spacing w:val="-7"/>
        </w:rPr>
        <w:t> </w:t>
      </w:r>
      <w:r>
        <w:rPr>
          <w:color w:val="231F20"/>
        </w:rPr>
        <w:t>tự</w:t>
      </w:r>
      <w:r>
        <w:rPr>
          <w:color w:val="231F20"/>
          <w:spacing w:val="-6"/>
        </w:rPr>
        <w:t> </w:t>
      </w:r>
      <w:r>
        <w:rPr>
          <w:color w:val="231F20"/>
        </w:rPr>
        <w:t>tại,</w:t>
      </w:r>
      <w:r>
        <w:rPr>
          <w:color w:val="231F20"/>
          <w:spacing w:val="-7"/>
        </w:rPr>
        <w:t> </w:t>
      </w:r>
      <w:r>
        <w:rPr>
          <w:color w:val="231F20"/>
        </w:rPr>
        <w:t>theo</w:t>
      </w:r>
      <w:r>
        <w:rPr>
          <w:color w:val="231F20"/>
          <w:spacing w:val="-7"/>
        </w:rPr>
        <w:t> </w:t>
      </w:r>
      <w:r>
        <w:rPr>
          <w:color w:val="231F20"/>
        </w:rPr>
        <w:t>chỗ</w:t>
      </w:r>
      <w:r>
        <w:rPr>
          <w:color w:val="231F20"/>
          <w:spacing w:val="-7"/>
        </w:rPr>
        <w:t> </w:t>
      </w:r>
      <w:r>
        <w:rPr>
          <w:color w:val="231F20"/>
        </w:rPr>
        <w:t>đã</w:t>
      </w:r>
      <w:r>
        <w:rPr>
          <w:color w:val="231F20"/>
          <w:spacing w:val="-6"/>
        </w:rPr>
        <w:t> </w:t>
      </w:r>
      <w:r>
        <w:rPr>
          <w:color w:val="231F20"/>
        </w:rPr>
        <w:t>nguyện</w:t>
      </w:r>
      <w:r>
        <w:rPr>
          <w:color w:val="231F20"/>
          <w:spacing w:val="-7"/>
        </w:rPr>
        <w:t> </w:t>
      </w:r>
      <w:r>
        <w:rPr>
          <w:color w:val="231F20"/>
        </w:rPr>
        <w:t>đều</w:t>
      </w:r>
      <w:r>
        <w:rPr>
          <w:color w:val="231F20"/>
          <w:spacing w:val="-7"/>
        </w:rPr>
        <w:t> </w:t>
      </w:r>
      <w:r>
        <w:rPr>
          <w:color w:val="231F20"/>
        </w:rPr>
        <w:t>được</w:t>
      </w:r>
      <w:r>
        <w:rPr>
          <w:color w:val="231F20"/>
          <w:spacing w:val="-7"/>
        </w:rPr>
        <w:t> </w:t>
      </w:r>
      <w:r>
        <w:rPr>
          <w:color w:val="231F20"/>
        </w:rPr>
        <w:t>quả</w:t>
      </w:r>
      <w:r>
        <w:rPr>
          <w:color w:val="231F20"/>
          <w:spacing w:val="-6"/>
        </w:rPr>
        <w:t> </w:t>
      </w:r>
      <w:r>
        <w:rPr>
          <w:color w:val="231F20"/>
        </w:rPr>
        <w:t>như</w:t>
      </w:r>
      <w:r>
        <w:rPr>
          <w:color w:val="231F20"/>
          <w:spacing w:val="-7"/>
        </w:rPr>
        <w:t> </w:t>
      </w:r>
      <w:r>
        <w:rPr>
          <w:color w:val="231F20"/>
        </w:rPr>
        <w:t>ý.</w:t>
      </w:r>
    </w:p>
    <w:p>
      <w:pPr>
        <w:pStyle w:val="BodyText"/>
        <w:spacing w:line="276" w:lineRule="auto" w:before="115"/>
        <w:ind w:right="410"/>
      </w:pPr>
      <w:r>
        <w:rPr>
          <w:color w:val="231F20"/>
        </w:rPr>
        <w:t>Đã</w:t>
      </w:r>
      <w:r>
        <w:rPr>
          <w:color w:val="231F20"/>
          <w:spacing w:val="-9"/>
        </w:rPr>
        <w:t> </w:t>
      </w:r>
      <w:r>
        <w:rPr>
          <w:color w:val="231F20"/>
        </w:rPr>
        <w:t>ở</w:t>
      </w:r>
      <w:r>
        <w:rPr>
          <w:color w:val="231F20"/>
          <w:spacing w:val="-9"/>
        </w:rPr>
        <w:t> </w:t>
      </w:r>
      <w:r>
        <w:rPr>
          <w:color w:val="231F20"/>
        </w:rPr>
        <w:t>ngôi</w:t>
      </w:r>
      <w:r>
        <w:rPr>
          <w:color w:val="231F20"/>
          <w:spacing w:val="-9"/>
        </w:rPr>
        <w:t> </w:t>
      </w:r>
      <w:r>
        <w:rPr>
          <w:color w:val="231F20"/>
        </w:rPr>
        <w:t>vua,</w:t>
      </w:r>
      <w:r>
        <w:rPr>
          <w:color w:val="231F20"/>
          <w:spacing w:val="-9"/>
        </w:rPr>
        <w:t> </w:t>
      </w:r>
      <w:r>
        <w:rPr>
          <w:color w:val="231F20"/>
        </w:rPr>
        <w:t>dùng</w:t>
      </w:r>
      <w:r>
        <w:rPr>
          <w:color w:val="231F20"/>
          <w:spacing w:val="-9"/>
        </w:rPr>
        <w:t> </w:t>
      </w:r>
      <w:r>
        <w:rPr>
          <w:color w:val="231F20"/>
        </w:rPr>
        <w:t>chánh</w:t>
      </w:r>
      <w:r>
        <w:rPr>
          <w:color w:val="231F20"/>
          <w:spacing w:val="-8"/>
        </w:rPr>
        <w:t> </w:t>
      </w:r>
      <w:r>
        <w:rPr>
          <w:color w:val="231F20"/>
        </w:rPr>
        <w:t>pháp</w:t>
      </w:r>
      <w:r>
        <w:rPr>
          <w:color w:val="231F20"/>
          <w:spacing w:val="-9"/>
        </w:rPr>
        <w:t> </w:t>
      </w:r>
      <w:r>
        <w:rPr>
          <w:color w:val="231F20"/>
        </w:rPr>
        <w:t>trị</w:t>
      </w:r>
      <w:r>
        <w:rPr>
          <w:color w:val="231F20"/>
          <w:spacing w:val="-9"/>
        </w:rPr>
        <w:t> </w:t>
      </w:r>
      <w:r>
        <w:rPr>
          <w:color w:val="231F20"/>
        </w:rPr>
        <w:t>nước,</w:t>
      </w:r>
      <w:r>
        <w:rPr>
          <w:color w:val="231F20"/>
          <w:spacing w:val="-9"/>
        </w:rPr>
        <w:t> </w:t>
      </w:r>
      <w:r>
        <w:rPr>
          <w:color w:val="231F20"/>
        </w:rPr>
        <w:t>khiến</w:t>
      </w:r>
      <w:r>
        <w:rPr>
          <w:color w:val="231F20"/>
          <w:spacing w:val="-9"/>
        </w:rPr>
        <w:t> </w:t>
      </w:r>
      <w:r>
        <w:rPr>
          <w:color w:val="231F20"/>
        </w:rPr>
        <w:t>muôn</w:t>
      </w:r>
      <w:r>
        <w:rPr>
          <w:color w:val="231F20"/>
          <w:spacing w:val="-9"/>
        </w:rPr>
        <w:t> </w:t>
      </w:r>
      <w:r>
        <w:rPr>
          <w:color w:val="231F20"/>
        </w:rPr>
        <w:t>vật</w:t>
      </w:r>
      <w:r>
        <w:rPr>
          <w:color w:val="231F20"/>
          <w:spacing w:val="-8"/>
        </w:rPr>
        <w:t> </w:t>
      </w:r>
      <w:r>
        <w:rPr>
          <w:color w:val="231F20"/>
          <w:spacing w:val="-3"/>
        </w:rPr>
        <w:t>trong </w:t>
      </w:r>
      <w:r>
        <w:rPr>
          <w:color w:val="231F20"/>
        </w:rPr>
        <w:t>ngoài đều được thấm nhuần, tốt đẹp.</w:t>
      </w:r>
    </w:p>
    <w:p>
      <w:pPr>
        <w:pStyle w:val="BodyText"/>
        <w:spacing w:line="276" w:lineRule="auto"/>
        <w:ind w:right="410"/>
      </w:pPr>
      <w:r>
        <w:rPr>
          <w:color w:val="231F20"/>
        </w:rPr>
        <w:t>Nếu không có Thánh đạo thì tà kiến hủy báng đạo sẽ không  do đâu được sinh. Vì thế nên Thánh đạo kia là tăng thượng duyên gần của tà kiến </w:t>
      </w:r>
      <w:r>
        <w:rPr>
          <w:color w:val="231F20"/>
          <w:spacing w:val="-5"/>
        </w:rPr>
        <w:t>này. </w:t>
      </w:r>
      <w:r>
        <w:rPr>
          <w:color w:val="231F20"/>
        </w:rPr>
        <w:t>Nếu không có tà kiến thì bố thí cùng với tâm thiện</w:t>
      </w:r>
      <w:r>
        <w:rPr>
          <w:color w:val="231F20"/>
          <w:spacing w:val="-5"/>
        </w:rPr>
        <w:t> </w:t>
      </w:r>
      <w:r>
        <w:rPr>
          <w:color w:val="231F20"/>
        </w:rPr>
        <w:t>không</w:t>
      </w:r>
      <w:r>
        <w:rPr>
          <w:color w:val="231F20"/>
          <w:spacing w:val="-5"/>
        </w:rPr>
        <w:t> </w:t>
      </w:r>
      <w:r>
        <w:rPr>
          <w:color w:val="231F20"/>
        </w:rPr>
        <w:t>do</w:t>
      </w:r>
      <w:r>
        <w:rPr>
          <w:color w:val="231F20"/>
          <w:spacing w:val="-5"/>
        </w:rPr>
        <w:t> </w:t>
      </w:r>
      <w:r>
        <w:rPr>
          <w:color w:val="231F20"/>
        </w:rPr>
        <w:t>đâu</w:t>
      </w:r>
      <w:r>
        <w:rPr>
          <w:color w:val="231F20"/>
          <w:spacing w:val="-5"/>
        </w:rPr>
        <w:t> </w:t>
      </w:r>
      <w:r>
        <w:rPr>
          <w:color w:val="231F20"/>
        </w:rPr>
        <w:t>được</w:t>
      </w:r>
      <w:r>
        <w:rPr>
          <w:color w:val="231F20"/>
          <w:spacing w:val="-5"/>
        </w:rPr>
        <w:t> </w:t>
      </w:r>
      <w:r>
        <w:rPr>
          <w:color w:val="231F20"/>
        </w:rPr>
        <w:t>khởi.</w:t>
      </w:r>
      <w:r>
        <w:rPr>
          <w:color w:val="231F20"/>
          <w:spacing w:val="-10"/>
        </w:rPr>
        <w:t> </w:t>
      </w:r>
      <w:r>
        <w:rPr>
          <w:color w:val="231F20"/>
        </w:rPr>
        <w:t>Thế</w:t>
      </w:r>
      <w:r>
        <w:rPr>
          <w:color w:val="231F20"/>
          <w:spacing w:val="-5"/>
        </w:rPr>
        <w:t> </w:t>
      </w:r>
      <w:r>
        <w:rPr>
          <w:color w:val="231F20"/>
        </w:rPr>
        <w:t>nên</w:t>
      </w:r>
      <w:r>
        <w:rPr>
          <w:color w:val="231F20"/>
          <w:spacing w:val="-5"/>
        </w:rPr>
        <w:t> </w:t>
      </w:r>
      <w:r>
        <w:rPr>
          <w:color w:val="231F20"/>
        </w:rPr>
        <w:t>pháp</w:t>
      </w:r>
      <w:r>
        <w:rPr>
          <w:color w:val="231F20"/>
          <w:spacing w:val="-5"/>
        </w:rPr>
        <w:t> </w:t>
      </w:r>
      <w:r>
        <w:rPr>
          <w:color w:val="231F20"/>
        </w:rPr>
        <w:t>nhiễm</w:t>
      </w:r>
      <w:r>
        <w:rPr>
          <w:color w:val="231F20"/>
          <w:spacing w:val="-5"/>
        </w:rPr>
        <w:t> </w:t>
      </w:r>
      <w:r>
        <w:rPr>
          <w:color w:val="231F20"/>
        </w:rPr>
        <w:t>ô</w:t>
      </w:r>
      <w:r>
        <w:rPr>
          <w:color w:val="231F20"/>
          <w:spacing w:val="-5"/>
        </w:rPr>
        <w:t> </w:t>
      </w:r>
      <w:r>
        <w:rPr>
          <w:color w:val="231F20"/>
        </w:rPr>
        <w:t>là</w:t>
      </w:r>
      <w:r>
        <w:rPr>
          <w:color w:val="231F20"/>
          <w:spacing w:val="-5"/>
        </w:rPr>
        <w:t> </w:t>
      </w:r>
      <w:r>
        <w:rPr>
          <w:color w:val="231F20"/>
        </w:rPr>
        <w:t>tăng</w:t>
      </w:r>
      <w:r>
        <w:rPr>
          <w:color w:val="231F20"/>
          <w:spacing w:val="-5"/>
        </w:rPr>
        <w:t> </w:t>
      </w:r>
      <w:r>
        <w:rPr>
          <w:color w:val="231F20"/>
        </w:rPr>
        <w:t>thượng duyên gần của pháp không nhiễm ô.</w:t>
      </w:r>
    </w:p>
    <w:p>
      <w:pPr>
        <w:pStyle w:val="BodyText"/>
        <w:spacing w:line="276" w:lineRule="auto"/>
        <w:ind w:right="410"/>
      </w:pPr>
      <w:r>
        <w:rPr>
          <w:color w:val="231F20"/>
        </w:rPr>
        <w:t>Nếu</w:t>
      </w:r>
      <w:r>
        <w:rPr>
          <w:color w:val="231F20"/>
          <w:spacing w:val="-20"/>
        </w:rPr>
        <w:t> </w:t>
      </w:r>
      <w:r>
        <w:rPr>
          <w:color w:val="231F20"/>
        </w:rPr>
        <w:t>không</w:t>
      </w:r>
      <w:r>
        <w:rPr>
          <w:color w:val="231F20"/>
          <w:spacing w:val="-19"/>
        </w:rPr>
        <w:t> </w:t>
      </w:r>
      <w:r>
        <w:rPr>
          <w:color w:val="231F20"/>
        </w:rPr>
        <w:t>có</w:t>
      </w:r>
      <w:r>
        <w:rPr>
          <w:color w:val="231F20"/>
          <w:spacing w:val="-20"/>
        </w:rPr>
        <w:t> </w:t>
      </w:r>
      <w:r>
        <w:rPr>
          <w:color w:val="231F20"/>
        </w:rPr>
        <w:t>thí,</w:t>
      </w:r>
      <w:r>
        <w:rPr>
          <w:color w:val="231F20"/>
          <w:spacing w:val="-19"/>
        </w:rPr>
        <w:t> </w:t>
      </w:r>
      <w:r>
        <w:rPr>
          <w:color w:val="231F20"/>
        </w:rPr>
        <w:t>phước,</w:t>
      </w:r>
      <w:r>
        <w:rPr>
          <w:color w:val="231F20"/>
          <w:spacing w:val="-19"/>
        </w:rPr>
        <w:t> </w:t>
      </w:r>
      <w:r>
        <w:rPr>
          <w:color w:val="231F20"/>
        </w:rPr>
        <w:t>sẽ</w:t>
      </w:r>
      <w:r>
        <w:rPr>
          <w:color w:val="231F20"/>
          <w:spacing w:val="-20"/>
        </w:rPr>
        <w:t> </w:t>
      </w:r>
      <w:r>
        <w:rPr>
          <w:color w:val="231F20"/>
        </w:rPr>
        <w:t>không</w:t>
      </w:r>
      <w:r>
        <w:rPr>
          <w:color w:val="231F20"/>
          <w:spacing w:val="-19"/>
        </w:rPr>
        <w:t> </w:t>
      </w:r>
      <w:r>
        <w:rPr>
          <w:color w:val="231F20"/>
        </w:rPr>
        <w:t>được</w:t>
      </w:r>
      <w:r>
        <w:rPr>
          <w:color w:val="231F20"/>
          <w:spacing w:val="-20"/>
        </w:rPr>
        <w:t> </w:t>
      </w:r>
      <w:r>
        <w:rPr>
          <w:color w:val="231F20"/>
        </w:rPr>
        <w:t>ngôi</w:t>
      </w:r>
      <w:r>
        <w:rPr>
          <w:color w:val="231F20"/>
          <w:spacing w:val="-19"/>
        </w:rPr>
        <w:t> </w:t>
      </w:r>
      <w:r>
        <w:rPr>
          <w:color w:val="231F20"/>
        </w:rPr>
        <w:t>vị</w:t>
      </w:r>
      <w:r>
        <w:rPr>
          <w:color w:val="231F20"/>
          <w:spacing w:val="-19"/>
        </w:rPr>
        <w:t> </w:t>
      </w:r>
      <w:r>
        <w:rPr>
          <w:color w:val="231F20"/>
        </w:rPr>
        <w:t>vua.</w:t>
      </w:r>
      <w:r>
        <w:rPr>
          <w:color w:val="231F20"/>
          <w:spacing w:val="-20"/>
        </w:rPr>
        <w:t> </w:t>
      </w:r>
      <w:r>
        <w:rPr>
          <w:color w:val="231F20"/>
        </w:rPr>
        <w:t>Nếu</w:t>
      </w:r>
      <w:r>
        <w:rPr>
          <w:color w:val="231F20"/>
          <w:spacing w:val="-19"/>
        </w:rPr>
        <w:t> </w:t>
      </w:r>
      <w:r>
        <w:rPr>
          <w:color w:val="231F20"/>
        </w:rPr>
        <w:t>không có ngôi vua thì các vật trong ngoài sẽ không do đâu mà được thấm nhuần,</w:t>
      </w:r>
      <w:r>
        <w:rPr>
          <w:color w:val="231F20"/>
          <w:spacing w:val="-5"/>
        </w:rPr>
        <w:t> </w:t>
      </w:r>
      <w:r>
        <w:rPr>
          <w:color w:val="231F20"/>
        </w:rPr>
        <w:t>tăng</w:t>
      </w:r>
      <w:r>
        <w:rPr>
          <w:color w:val="231F20"/>
          <w:spacing w:val="-4"/>
        </w:rPr>
        <w:t> </w:t>
      </w:r>
      <w:r>
        <w:rPr>
          <w:color w:val="231F20"/>
        </w:rPr>
        <w:t>trưởng.</w:t>
      </w:r>
      <w:r>
        <w:rPr>
          <w:color w:val="231F20"/>
          <w:spacing w:val="-8"/>
        </w:rPr>
        <w:t> </w:t>
      </w:r>
      <w:r>
        <w:rPr>
          <w:color w:val="231F20"/>
        </w:rPr>
        <w:t>Vì</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số</w:t>
      </w:r>
      <w:r>
        <w:rPr>
          <w:color w:val="231F20"/>
          <w:spacing w:val="-5"/>
        </w:rPr>
        <w:t> </w:t>
      </w:r>
      <w:r>
        <w:rPr>
          <w:color w:val="231F20"/>
        </w:rPr>
        <w:t>hữu</w:t>
      </w:r>
      <w:r>
        <w:rPr>
          <w:color w:val="231F20"/>
          <w:spacing w:val="-4"/>
        </w:rPr>
        <w:t> </w:t>
      </w:r>
      <w:r>
        <w:rPr>
          <w:color w:val="231F20"/>
        </w:rPr>
        <w:t>tình</w:t>
      </w:r>
      <w:r>
        <w:rPr>
          <w:color w:val="231F20"/>
          <w:spacing w:val="-4"/>
        </w:rPr>
        <w:t> </w:t>
      </w:r>
      <w:r>
        <w:rPr>
          <w:color w:val="231F20"/>
        </w:rPr>
        <w:t>là</w:t>
      </w:r>
      <w:r>
        <w:rPr>
          <w:color w:val="231F20"/>
          <w:spacing w:val="-4"/>
        </w:rPr>
        <w:t> </w:t>
      </w:r>
      <w:r>
        <w:rPr>
          <w:color w:val="231F20"/>
        </w:rPr>
        <w:t>tăng</w:t>
      </w:r>
      <w:r>
        <w:rPr>
          <w:color w:val="231F20"/>
          <w:spacing w:val="-3"/>
        </w:rPr>
        <w:t> </w:t>
      </w:r>
      <w:r>
        <w:rPr>
          <w:color w:val="231F20"/>
        </w:rPr>
        <w:t>thượng</w:t>
      </w:r>
      <w:r>
        <w:rPr>
          <w:color w:val="231F20"/>
          <w:spacing w:val="-4"/>
        </w:rPr>
        <w:t> </w:t>
      </w:r>
      <w:r>
        <w:rPr>
          <w:color w:val="231F20"/>
        </w:rPr>
        <w:t>duyên</w:t>
      </w:r>
      <w:r>
        <w:rPr>
          <w:color w:val="231F20"/>
          <w:spacing w:val="-4"/>
        </w:rPr>
        <w:t> </w:t>
      </w:r>
      <w:r>
        <w:rPr>
          <w:color w:val="231F20"/>
        </w:rPr>
        <w:t>gần của các vật bên ngoài.</w:t>
      </w:r>
    </w:p>
    <w:p>
      <w:pPr>
        <w:pStyle w:val="BodyText"/>
        <w:spacing w:line="276" w:lineRule="auto"/>
        <w:ind w:right="410"/>
      </w:pPr>
      <w:r>
        <w:rPr>
          <w:color w:val="231F20"/>
        </w:rPr>
        <w:t>Như</w:t>
      </w:r>
      <w:r>
        <w:rPr>
          <w:color w:val="231F20"/>
          <w:spacing w:val="-14"/>
        </w:rPr>
        <w:t> </w:t>
      </w:r>
      <w:r>
        <w:rPr>
          <w:color w:val="231F20"/>
        </w:rPr>
        <w:t>thế,</w:t>
      </w:r>
      <w:r>
        <w:rPr>
          <w:color w:val="231F20"/>
          <w:spacing w:val="-13"/>
        </w:rPr>
        <w:t> </w:t>
      </w:r>
      <w:r>
        <w:rPr>
          <w:color w:val="231F20"/>
        </w:rPr>
        <w:t>bốn</w:t>
      </w:r>
      <w:r>
        <w:rPr>
          <w:color w:val="231F20"/>
          <w:spacing w:val="-14"/>
        </w:rPr>
        <w:t> </w:t>
      </w:r>
      <w:r>
        <w:rPr>
          <w:color w:val="231F20"/>
        </w:rPr>
        <w:t>duyên</w:t>
      </w:r>
      <w:r>
        <w:rPr>
          <w:color w:val="231F20"/>
          <w:spacing w:val="-13"/>
        </w:rPr>
        <w:t> </w:t>
      </w:r>
      <w:r>
        <w:rPr>
          <w:color w:val="231F20"/>
        </w:rPr>
        <w:t>của</w:t>
      </w:r>
      <w:r>
        <w:rPr>
          <w:color w:val="231F20"/>
          <w:spacing w:val="-14"/>
        </w:rPr>
        <w:t> </w:t>
      </w:r>
      <w:r>
        <w:rPr>
          <w:color w:val="231F20"/>
        </w:rPr>
        <w:t>tâm</w:t>
      </w:r>
      <w:r>
        <w:rPr>
          <w:color w:val="231F20"/>
          <w:spacing w:val="-13"/>
        </w:rPr>
        <w:t> </w:t>
      </w:r>
      <w:r>
        <w:rPr>
          <w:color w:val="231F20"/>
        </w:rPr>
        <w:t>trước:</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tà</w:t>
      </w:r>
      <w:r>
        <w:rPr>
          <w:color w:val="231F20"/>
          <w:spacing w:val="-13"/>
        </w:rPr>
        <w:t> </w:t>
      </w:r>
      <w:r>
        <w:rPr>
          <w:color w:val="231F20"/>
        </w:rPr>
        <w:t>kiến</w:t>
      </w:r>
      <w:r>
        <w:rPr>
          <w:color w:val="231F20"/>
          <w:spacing w:val="-13"/>
        </w:rPr>
        <w:t> </w:t>
      </w:r>
      <w:r>
        <w:rPr>
          <w:color w:val="231F20"/>
        </w:rPr>
        <w:t>cùng</w:t>
      </w:r>
      <w:r>
        <w:rPr>
          <w:color w:val="231F20"/>
          <w:spacing w:val="-14"/>
        </w:rPr>
        <w:t> </w:t>
      </w:r>
      <w:r>
        <w:rPr>
          <w:color w:val="231F20"/>
        </w:rPr>
        <w:t>tâm</w:t>
      </w:r>
      <w:r>
        <w:rPr>
          <w:color w:val="231F20"/>
          <w:spacing w:val="-13"/>
        </w:rPr>
        <w:t> </w:t>
      </w:r>
      <w:r>
        <w:rPr>
          <w:color w:val="231F20"/>
        </w:rPr>
        <w:t>có đủ</w:t>
      </w:r>
      <w:r>
        <w:rPr>
          <w:color w:val="231F20"/>
          <w:spacing w:val="-10"/>
        </w:rPr>
        <w:t> </w:t>
      </w:r>
      <w:r>
        <w:rPr>
          <w:color w:val="231F20"/>
        </w:rPr>
        <w:t>bốn</w:t>
      </w:r>
      <w:r>
        <w:rPr>
          <w:color w:val="231F20"/>
          <w:spacing w:val="-10"/>
        </w:rPr>
        <w:t> </w:t>
      </w:r>
      <w:r>
        <w:rPr>
          <w:color w:val="231F20"/>
        </w:rPr>
        <w:t>duyên</w:t>
      </w:r>
      <w:r>
        <w:rPr>
          <w:color w:val="231F20"/>
          <w:spacing w:val="-10"/>
        </w:rPr>
        <w:t> </w:t>
      </w:r>
      <w:r>
        <w:rPr>
          <w:color w:val="231F20"/>
        </w:rPr>
        <w:t>và</w:t>
      </w:r>
      <w:r>
        <w:rPr>
          <w:color w:val="231F20"/>
          <w:spacing w:val="-9"/>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câu</w:t>
      </w:r>
      <w:r>
        <w:rPr>
          <w:color w:val="231F20"/>
          <w:spacing w:val="-9"/>
        </w:rPr>
        <w:t> </w:t>
      </w:r>
      <w:r>
        <w:rPr>
          <w:color w:val="231F20"/>
        </w:rPr>
        <w:t>hữu</w:t>
      </w:r>
      <w:r>
        <w:rPr>
          <w:color w:val="231F20"/>
          <w:spacing w:val="-10"/>
        </w:rPr>
        <w:t> </w:t>
      </w:r>
      <w:r>
        <w:rPr>
          <w:color w:val="231F20"/>
          <w:spacing w:val="-5"/>
        </w:rPr>
        <w:t>v.v…</w:t>
      </w:r>
      <w:r>
        <w:rPr>
          <w:color w:val="231F20"/>
          <w:spacing w:val="-10"/>
        </w:rPr>
        <w:t> </w:t>
      </w:r>
      <w:r>
        <w:rPr>
          <w:color w:val="231F20"/>
        </w:rPr>
        <w:t>ấy</w:t>
      </w:r>
      <w:r>
        <w:rPr>
          <w:color w:val="231F20"/>
          <w:spacing w:val="-10"/>
        </w:rPr>
        <w:t> </w:t>
      </w:r>
      <w:r>
        <w:rPr>
          <w:color w:val="231F20"/>
        </w:rPr>
        <w:t>là</w:t>
      </w:r>
      <w:r>
        <w:rPr>
          <w:color w:val="231F20"/>
          <w:spacing w:val="-9"/>
        </w:rPr>
        <w:t> </w:t>
      </w:r>
      <w:r>
        <w:rPr>
          <w:color w:val="231F20"/>
        </w:rPr>
        <w:t>nhân</w:t>
      </w:r>
      <w:r>
        <w:rPr>
          <w:color w:val="231F20"/>
          <w:spacing w:val="-10"/>
        </w:rPr>
        <w:t> </w:t>
      </w:r>
      <w:r>
        <w:rPr>
          <w:color w:val="231F20"/>
        </w:rPr>
        <w:t>duyên</w:t>
      </w:r>
      <w:r>
        <w:rPr>
          <w:color w:val="231F20"/>
          <w:spacing w:val="-10"/>
        </w:rPr>
        <w:t> </w:t>
      </w:r>
      <w:r>
        <w:rPr>
          <w:color w:val="231F20"/>
          <w:spacing w:val="-4"/>
        </w:rPr>
        <w:t>của </w:t>
      </w:r>
      <w:r>
        <w:rPr>
          <w:color w:val="231F20"/>
        </w:rPr>
        <w:t>tà kiến kia. Nghi </w:t>
      </w:r>
      <w:r>
        <w:rPr>
          <w:color w:val="231F20"/>
          <w:spacing w:val="-5"/>
        </w:rPr>
        <w:t>v.v… </w:t>
      </w:r>
      <w:r>
        <w:rPr>
          <w:color w:val="231F20"/>
        </w:rPr>
        <w:t>là đẳng vô gián duyên của tà kiến kia, Thánh đạo là sở duyên duyên của tà kiến, trừ phần tự Thể của chúng, tất cả pháp khác đều là tăng thượng duyên của tà kiến kia.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color w:val="231F20"/>
        </w:rPr>
        <w:t>Ở nơi tâm sau chỉ là một tăng thượng duyên: Nghĩa là bốn duyên</w:t>
      </w:r>
      <w:r>
        <w:rPr>
          <w:color w:val="231F20"/>
          <w:spacing w:val="-14"/>
        </w:rPr>
        <w:t> </w:t>
      </w:r>
      <w:r>
        <w:rPr>
          <w:color w:val="231F20"/>
        </w:rPr>
        <w:t>của</w:t>
      </w:r>
      <w:r>
        <w:rPr>
          <w:color w:val="231F20"/>
          <w:spacing w:val="-13"/>
        </w:rPr>
        <w:t> </w:t>
      </w:r>
      <w:r>
        <w:rPr>
          <w:color w:val="231F20"/>
        </w:rPr>
        <w:t>tâm</w:t>
      </w:r>
      <w:r>
        <w:rPr>
          <w:color w:val="231F20"/>
          <w:spacing w:val="-13"/>
        </w:rPr>
        <w:t> </w:t>
      </w:r>
      <w:r>
        <w:rPr>
          <w:color w:val="231F20"/>
        </w:rPr>
        <w:t>trước</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tâm</w:t>
      </w:r>
      <w:r>
        <w:rPr>
          <w:color w:val="231F20"/>
          <w:spacing w:val="-13"/>
        </w:rPr>
        <w:t> </w:t>
      </w:r>
      <w:r>
        <w:rPr>
          <w:color w:val="231F20"/>
        </w:rPr>
        <w:t>đều</w:t>
      </w:r>
      <w:r>
        <w:rPr>
          <w:color w:val="231F20"/>
          <w:spacing w:val="-14"/>
        </w:rPr>
        <w:t> </w:t>
      </w:r>
      <w:r>
        <w:rPr>
          <w:color w:val="231F20"/>
        </w:rPr>
        <w:t>cùng</w:t>
      </w:r>
      <w:r>
        <w:rPr>
          <w:color w:val="231F20"/>
          <w:spacing w:val="-13"/>
        </w:rPr>
        <w:t> </w:t>
      </w:r>
      <w:r>
        <w:rPr>
          <w:color w:val="231F20"/>
        </w:rPr>
        <w:t>bố</w:t>
      </w:r>
      <w:r>
        <w:rPr>
          <w:color w:val="231F20"/>
          <w:spacing w:val="-13"/>
        </w:rPr>
        <w:t> </w:t>
      </w:r>
      <w:r>
        <w:rPr>
          <w:color w:val="231F20"/>
        </w:rPr>
        <w:t>thí</w:t>
      </w:r>
      <w:r>
        <w:rPr>
          <w:color w:val="231F20"/>
          <w:spacing w:val="-13"/>
        </w:rPr>
        <w:t> </w:t>
      </w:r>
      <w:r>
        <w:rPr>
          <w:color w:val="231F20"/>
        </w:rPr>
        <w:t>sau</w:t>
      </w:r>
      <w:r>
        <w:rPr>
          <w:color w:val="231F20"/>
          <w:spacing w:val="-13"/>
        </w:rPr>
        <w:t> </w:t>
      </w:r>
      <w:r>
        <w:rPr>
          <w:color w:val="231F20"/>
        </w:rPr>
        <w:t>chỉ</w:t>
      </w:r>
      <w:r>
        <w:rPr>
          <w:color w:val="231F20"/>
          <w:spacing w:val="-13"/>
        </w:rPr>
        <w:t> </w:t>
      </w:r>
      <w:r>
        <w:rPr>
          <w:color w:val="231F20"/>
        </w:rPr>
        <w:t>là</w:t>
      </w:r>
      <w:r>
        <w:rPr>
          <w:color w:val="231F20"/>
          <w:spacing w:val="-13"/>
        </w:rPr>
        <w:t> </w:t>
      </w:r>
      <w:r>
        <w:rPr>
          <w:color w:val="231F20"/>
        </w:rPr>
        <w:t>một</w:t>
      </w:r>
      <w:r>
        <w:rPr>
          <w:color w:val="231F20"/>
          <w:spacing w:val="-13"/>
        </w:rPr>
        <w:t> </w:t>
      </w:r>
      <w:r>
        <w:rPr>
          <w:color w:val="231F20"/>
        </w:rPr>
        <w:t>tăng thượng duyên.</w:t>
      </w:r>
    </w:p>
    <w:p>
      <w:pPr>
        <w:pStyle w:val="BodyText"/>
        <w:spacing w:line="271" w:lineRule="auto"/>
        <w:ind w:left="393" w:right="127"/>
      </w:pPr>
      <w:r>
        <w:rPr>
          <w:i/>
          <w:color w:val="231F20"/>
        </w:rPr>
        <w:t>Hỏi: </w:t>
      </w:r>
      <w:r>
        <w:rPr>
          <w:color w:val="231F20"/>
        </w:rPr>
        <w:t>Tâm cùng bố thí sau cũng có bốn duyên: Nhân duyên: Nghĩa</w:t>
      </w:r>
      <w:r>
        <w:rPr>
          <w:color w:val="231F20"/>
          <w:spacing w:val="-7"/>
        </w:rPr>
        <w:t> </w:t>
      </w:r>
      <w:r>
        <w:rPr>
          <w:color w:val="231F20"/>
        </w:rPr>
        <w:t>là</w:t>
      </w:r>
      <w:r>
        <w:rPr>
          <w:color w:val="231F20"/>
          <w:spacing w:val="-6"/>
        </w:rPr>
        <w:t> </w:t>
      </w:r>
      <w:r>
        <w:rPr>
          <w:color w:val="231F20"/>
        </w:rPr>
        <w:t>các</w:t>
      </w:r>
      <w:r>
        <w:rPr>
          <w:color w:val="231F20"/>
          <w:spacing w:val="-6"/>
        </w:rPr>
        <w:t> </w:t>
      </w:r>
      <w:r>
        <w:rPr>
          <w:color w:val="231F20"/>
        </w:rPr>
        <w:t>pháp</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câu</w:t>
      </w:r>
      <w:r>
        <w:rPr>
          <w:color w:val="231F20"/>
          <w:spacing w:val="-7"/>
        </w:rPr>
        <w:t> </w:t>
      </w:r>
      <w:r>
        <w:rPr>
          <w:color w:val="231F20"/>
        </w:rPr>
        <w:t>hữu</w:t>
      </w:r>
      <w:r>
        <w:rPr>
          <w:color w:val="231F20"/>
          <w:spacing w:val="-6"/>
        </w:rPr>
        <w:t> </w:t>
      </w:r>
      <w:r>
        <w:rPr>
          <w:color w:val="231F20"/>
        </w:rPr>
        <w:t>kia</w:t>
      </w:r>
      <w:r>
        <w:rPr>
          <w:color w:val="231F20"/>
          <w:spacing w:val="-6"/>
        </w:rPr>
        <w:t> </w:t>
      </w:r>
      <w:r>
        <w:rPr>
          <w:color w:val="231F20"/>
          <w:spacing w:val="-5"/>
        </w:rPr>
        <w:t>v.v…</w:t>
      </w:r>
      <w:r>
        <w:rPr>
          <w:color w:val="231F20"/>
          <w:spacing w:val="-6"/>
        </w:rPr>
        <w:t> </w:t>
      </w:r>
      <w:r>
        <w:rPr>
          <w:color w:val="231F20"/>
        </w:rPr>
        <w:t>Đẳng</w:t>
      </w:r>
      <w:r>
        <w:rPr>
          <w:color w:val="231F20"/>
          <w:spacing w:val="-7"/>
        </w:rPr>
        <w:t> </w:t>
      </w:r>
      <w:r>
        <w:rPr>
          <w:color w:val="231F20"/>
        </w:rPr>
        <w:t>vô</w:t>
      </w:r>
      <w:r>
        <w:rPr>
          <w:color w:val="231F20"/>
          <w:spacing w:val="-6"/>
        </w:rPr>
        <w:t> </w:t>
      </w:r>
      <w:r>
        <w:rPr>
          <w:color w:val="231F20"/>
        </w:rPr>
        <w:t>gián</w:t>
      </w:r>
      <w:r>
        <w:rPr>
          <w:color w:val="231F20"/>
          <w:spacing w:val="-6"/>
        </w:rPr>
        <w:t> </w:t>
      </w:r>
      <w:r>
        <w:rPr>
          <w:color w:val="231F20"/>
        </w:rPr>
        <w:t>duyên: Nghĩa</w:t>
      </w:r>
      <w:r>
        <w:rPr>
          <w:color w:val="231F20"/>
          <w:spacing w:val="-8"/>
        </w:rPr>
        <w:t> </w:t>
      </w:r>
      <w:r>
        <w:rPr>
          <w:color w:val="231F20"/>
        </w:rPr>
        <w:t>là</w:t>
      </w:r>
      <w:r>
        <w:rPr>
          <w:color w:val="231F20"/>
          <w:spacing w:val="-8"/>
        </w:rPr>
        <w:t> </w:t>
      </w:r>
      <w:r>
        <w:rPr>
          <w:color w:val="231F20"/>
        </w:rPr>
        <w:t>tiếp</w:t>
      </w:r>
      <w:r>
        <w:rPr>
          <w:color w:val="231F20"/>
          <w:spacing w:val="-7"/>
        </w:rPr>
        <w:t> </w:t>
      </w:r>
      <w:r>
        <w:rPr>
          <w:color w:val="231F20"/>
        </w:rPr>
        <w:t>sau</w:t>
      </w:r>
      <w:r>
        <w:rPr>
          <w:color w:val="231F20"/>
          <w:spacing w:val="-8"/>
        </w:rPr>
        <w:t> </w:t>
      </w:r>
      <w:r>
        <w:rPr>
          <w:color w:val="231F20"/>
        </w:rPr>
        <w:t>nhân</w:t>
      </w:r>
      <w:r>
        <w:rPr>
          <w:color w:val="231F20"/>
          <w:spacing w:val="-7"/>
        </w:rPr>
        <w:t> </w:t>
      </w:r>
      <w:r>
        <w:rPr>
          <w:color w:val="231F20"/>
        </w:rPr>
        <w:t>duyên</w:t>
      </w:r>
      <w:r>
        <w:rPr>
          <w:color w:val="231F20"/>
          <w:spacing w:val="-8"/>
        </w:rPr>
        <w:t> </w:t>
      </w:r>
      <w:r>
        <w:rPr>
          <w:color w:val="231F20"/>
        </w:rPr>
        <w:t>kia</w:t>
      </w:r>
      <w:r>
        <w:rPr>
          <w:color w:val="231F20"/>
          <w:spacing w:val="-7"/>
        </w:rPr>
        <w:t> </w:t>
      </w:r>
      <w:r>
        <w:rPr>
          <w:color w:val="231F20"/>
        </w:rPr>
        <w:t>là</w:t>
      </w:r>
      <w:r>
        <w:rPr>
          <w:color w:val="231F20"/>
          <w:spacing w:val="-8"/>
        </w:rPr>
        <w:t> </w:t>
      </w:r>
      <w:r>
        <w:rPr>
          <w:color w:val="231F20"/>
        </w:rPr>
        <w:t>tâm</w:t>
      </w:r>
      <w:r>
        <w:rPr>
          <w:color w:val="231F20"/>
          <w:spacing w:val="-7"/>
        </w:rPr>
        <w:t>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7"/>
        </w:rPr>
        <w:t> </w:t>
      </w:r>
      <w:r>
        <w:rPr>
          <w:color w:val="231F20"/>
        </w:rPr>
        <w:t>trước.</w:t>
      </w:r>
      <w:r>
        <w:rPr>
          <w:color w:val="231F20"/>
          <w:spacing w:val="-8"/>
        </w:rPr>
        <w:t> </w:t>
      </w:r>
      <w:r>
        <w:rPr>
          <w:color w:val="231F20"/>
        </w:rPr>
        <w:t>Sở</w:t>
      </w:r>
      <w:r>
        <w:rPr>
          <w:color w:val="231F20"/>
          <w:spacing w:val="-7"/>
        </w:rPr>
        <w:t> </w:t>
      </w:r>
      <w:r>
        <w:rPr>
          <w:color w:val="231F20"/>
        </w:rPr>
        <w:t>duyên duyên: Nghĩa là đối tượng vật xả thí cùng người thọ nhận vật bố thí. Tăng thượng duyên: Nghĩa là trừ tự thể của duyên đó, ngoài ra là tất cả pháp. Như thế bốn duyên của tâm sau đối với tâm trước cũng là một tăng thượng duyên, vì sao trong đây không</w:t>
      </w:r>
      <w:r>
        <w:rPr>
          <w:color w:val="231F20"/>
          <w:spacing w:val="-2"/>
        </w:rPr>
        <w:t> </w:t>
      </w:r>
      <w:r>
        <w:rPr>
          <w:color w:val="231F20"/>
        </w:rPr>
        <w:t>nói?</w:t>
      </w:r>
    </w:p>
    <w:p>
      <w:pPr>
        <w:pStyle w:val="BodyText"/>
        <w:spacing w:line="271" w:lineRule="auto"/>
        <w:ind w:left="393" w:right="128"/>
      </w:pPr>
      <w:r>
        <w:rPr>
          <w:i/>
          <w:color w:val="231F20"/>
        </w:rPr>
        <w:t>Đáp: </w:t>
      </w:r>
      <w:r>
        <w:rPr>
          <w:color w:val="231F20"/>
        </w:rPr>
        <w:t>Cũng nên nói nhưng không nói, nên biết đây là nêu bày chưa trọn vẹn.</w:t>
      </w:r>
    </w:p>
    <w:p>
      <w:pPr>
        <w:pStyle w:val="BodyText"/>
        <w:spacing w:line="271" w:lineRule="auto"/>
        <w:ind w:left="393" w:right="127"/>
      </w:pPr>
      <w:r>
        <w:rPr>
          <w:color w:val="231F20"/>
        </w:rPr>
        <w:t>Có thuyết cho: Vì loại trước, nghĩa nằm ở sau có thể nhận</w:t>
      </w:r>
      <w:r>
        <w:rPr>
          <w:color w:val="231F20"/>
          <w:spacing w:val="-34"/>
        </w:rPr>
        <w:t> </w:t>
      </w:r>
      <w:r>
        <w:rPr>
          <w:color w:val="231F20"/>
        </w:rPr>
        <w:t>biết, thế nên không nói.</w:t>
      </w:r>
    </w:p>
    <w:p>
      <w:pPr>
        <w:pStyle w:val="BodyText"/>
        <w:spacing w:line="271" w:lineRule="auto"/>
        <w:ind w:left="393" w:right="127"/>
      </w:pPr>
      <w:r>
        <w:rPr>
          <w:color w:val="231F20"/>
        </w:rPr>
        <w:t>Có</w:t>
      </w:r>
      <w:r>
        <w:rPr>
          <w:color w:val="231F20"/>
          <w:spacing w:val="-12"/>
        </w:rPr>
        <w:t> </w:t>
      </w:r>
      <w:r>
        <w:rPr>
          <w:color w:val="231F20"/>
        </w:rPr>
        <w:t>Sư</w:t>
      </w:r>
      <w:r>
        <w:rPr>
          <w:color w:val="231F20"/>
          <w:spacing w:val="-11"/>
        </w:rPr>
        <w:t> </w:t>
      </w:r>
      <w:r>
        <w:rPr>
          <w:color w:val="231F20"/>
        </w:rPr>
        <w:t>khác</w:t>
      </w:r>
      <w:r>
        <w:rPr>
          <w:color w:val="231F20"/>
          <w:spacing w:val="-11"/>
        </w:rPr>
        <w:t> </w:t>
      </w:r>
      <w:r>
        <w:rPr>
          <w:color w:val="231F20"/>
        </w:rPr>
        <w:t>nêu:</w:t>
      </w:r>
      <w:r>
        <w:rPr>
          <w:color w:val="231F20"/>
          <w:spacing w:val="-16"/>
        </w:rPr>
        <w:t> </w:t>
      </w:r>
      <w:r>
        <w:rPr>
          <w:color w:val="231F20"/>
        </w:rPr>
        <w:t>Tâm</w:t>
      </w:r>
      <w:r>
        <w:rPr>
          <w:color w:val="231F20"/>
          <w:spacing w:val="-12"/>
        </w:rPr>
        <w:t> </w:t>
      </w:r>
      <w:r>
        <w:rPr>
          <w:color w:val="231F20"/>
        </w:rPr>
        <w:t>trước</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sau</w:t>
      </w:r>
      <w:r>
        <w:rPr>
          <w:color w:val="231F20"/>
          <w:spacing w:val="-11"/>
        </w:rPr>
        <w:t> </w:t>
      </w:r>
      <w:r>
        <w:rPr>
          <w:color w:val="231F20"/>
        </w:rPr>
        <w:t>làm</w:t>
      </w:r>
      <w:r>
        <w:rPr>
          <w:color w:val="231F20"/>
          <w:spacing w:val="-12"/>
        </w:rPr>
        <w:t> </w:t>
      </w:r>
      <w:r>
        <w:rPr>
          <w:color w:val="231F20"/>
        </w:rPr>
        <w:t>duyên</w:t>
      </w:r>
      <w:r>
        <w:rPr>
          <w:color w:val="231F20"/>
          <w:spacing w:val="-11"/>
        </w:rPr>
        <w:t> </w:t>
      </w:r>
      <w:r>
        <w:rPr>
          <w:color w:val="231F20"/>
        </w:rPr>
        <w:t>là</w:t>
      </w:r>
      <w:r>
        <w:rPr>
          <w:color w:val="231F20"/>
          <w:spacing w:val="-11"/>
        </w:rPr>
        <w:t> </w:t>
      </w:r>
      <w:r>
        <w:rPr>
          <w:color w:val="231F20"/>
        </w:rPr>
        <w:t>thuận</w:t>
      </w:r>
      <w:r>
        <w:rPr>
          <w:color w:val="231F20"/>
          <w:spacing w:val="-11"/>
        </w:rPr>
        <w:t> </w:t>
      </w:r>
      <w:r>
        <w:rPr>
          <w:color w:val="231F20"/>
        </w:rPr>
        <w:t>theo nghĩa, không phải sau đối với trước, thế nên không</w:t>
      </w:r>
      <w:r>
        <w:rPr>
          <w:color w:val="231F20"/>
          <w:spacing w:val="-2"/>
        </w:rPr>
        <w:t> </w:t>
      </w:r>
      <w:r>
        <w:rPr>
          <w:color w:val="231F20"/>
        </w:rPr>
        <w:t>nói.</w:t>
      </w:r>
    </w:p>
    <w:p>
      <w:pPr>
        <w:pStyle w:val="BodyText"/>
        <w:spacing w:line="271" w:lineRule="auto" w:before="113"/>
        <w:ind w:left="393" w:right="126"/>
      </w:pPr>
      <w:r>
        <w:rPr>
          <w:i/>
          <w:color w:val="231F20"/>
        </w:rPr>
        <w:t>Hỏi: </w:t>
      </w:r>
      <w:r>
        <w:rPr>
          <w:color w:val="231F20"/>
        </w:rPr>
        <w:t>Bốn duyên của tâm sau đều nhập vào, được gồm thâu trong bốn duyên của tâm trước. Tăng thượng duyên kia, trừ tự gồm thâu, còn lại là tất cả pháp khác, vì sao lại nói là bốn duyên của tâm trước cùng với tâm sau làm một tăng thượng duyên?</w:t>
      </w:r>
    </w:p>
    <w:p>
      <w:pPr>
        <w:pStyle w:val="BodyText"/>
        <w:spacing w:line="271" w:lineRule="auto"/>
        <w:ind w:left="393" w:right="127"/>
      </w:pPr>
      <w:r>
        <w:rPr>
          <w:i/>
          <w:color w:val="231F20"/>
        </w:rPr>
        <w:t>Đáp: </w:t>
      </w:r>
      <w:r>
        <w:rPr>
          <w:color w:val="231F20"/>
        </w:rPr>
        <w:t>Trong đây nên nói: Bốn duyên của tâm trước cũng cùng với tâm sau làm đủ bốn duyên, nhưng chỉ nói làm một tăng thượng, nên</w:t>
      </w:r>
      <w:r>
        <w:rPr>
          <w:color w:val="231F20"/>
          <w:spacing w:val="-7"/>
        </w:rPr>
        <w:t> </w:t>
      </w:r>
      <w:r>
        <w:rPr>
          <w:color w:val="231F20"/>
        </w:rPr>
        <w:t>biết</w:t>
      </w:r>
      <w:r>
        <w:rPr>
          <w:color w:val="231F20"/>
          <w:spacing w:val="-6"/>
        </w:rPr>
        <w:t> </w:t>
      </w:r>
      <w:r>
        <w:rPr>
          <w:color w:val="231F20"/>
        </w:rPr>
        <w:t>đây</w:t>
      </w:r>
      <w:r>
        <w:rPr>
          <w:color w:val="231F20"/>
          <w:spacing w:val="-6"/>
        </w:rPr>
        <w:t> </w:t>
      </w:r>
      <w:r>
        <w:rPr>
          <w:color w:val="231F20"/>
        </w:rPr>
        <w:t>là</w:t>
      </w:r>
      <w:r>
        <w:rPr>
          <w:color w:val="231F20"/>
          <w:spacing w:val="-7"/>
        </w:rPr>
        <w:t> </w:t>
      </w:r>
      <w:r>
        <w:rPr>
          <w:color w:val="231F20"/>
        </w:rPr>
        <w:t>nói</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rPr>
        <w:t>duyên</w:t>
      </w:r>
      <w:r>
        <w:rPr>
          <w:color w:val="231F20"/>
          <w:spacing w:val="-7"/>
        </w:rPr>
        <w:t> </w:t>
      </w:r>
      <w:r>
        <w:rPr>
          <w:color w:val="231F20"/>
        </w:rPr>
        <w:t>gần.</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tà</w:t>
      </w:r>
      <w:r>
        <w:rPr>
          <w:color w:val="231F20"/>
          <w:spacing w:val="-6"/>
        </w:rPr>
        <w:t> </w:t>
      </w:r>
      <w:r>
        <w:rPr>
          <w:color w:val="231F20"/>
        </w:rPr>
        <w:t>kiến</w:t>
      </w:r>
      <w:r>
        <w:rPr>
          <w:color w:val="231F20"/>
          <w:spacing w:val="-6"/>
        </w:rPr>
        <w:t> </w:t>
      </w:r>
      <w:r>
        <w:rPr>
          <w:color w:val="231F20"/>
        </w:rPr>
        <w:t>trước</w:t>
      </w:r>
      <w:r>
        <w:rPr>
          <w:color w:val="231F20"/>
          <w:spacing w:val="-6"/>
        </w:rPr>
        <w:t> </w:t>
      </w:r>
      <w:r>
        <w:rPr>
          <w:color w:val="231F20"/>
        </w:rPr>
        <w:t>chỉ gần với tăng thượng duyên, không nhập vào tâm sau, ba duyên của tâm trước đều gồm thâu những gì tâm sau hiện có. Tâm sau là tăng thượng duyên gần không nhập vào tâm trước, do được gồm </w:t>
      </w:r>
      <w:r>
        <w:rPr>
          <w:color w:val="231F20"/>
          <w:spacing w:val="-4"/>
        </w:rPr>
        <w:t>thâu </w:t>
      </w:r>
      <w:r>
        <w:rPr>
          <w:color w:val="231F20"/>
        </w:rPr>
        <w:t>trong ba duyên trước.</w:t>
      </w:r>
    </w:p>
    <w:p>
      <w:pPr>
        <w:pStyle w:val="BodyText"/>
        <w:spacing w:line="271" w:lineRule="auto" w:before="115"/>
        <w:ind w:left="393" w:right="127"/>
      </w:pPr>
      <w:r>
        <w:rPr>
          <w:color w:val="231F20"/>
        </w:rPr>
        <w:t>Như có chỗ khác nói: Bốn duyên của nhãn thức, nghĩa là các pháp tương ưng, câu hữu của nhãn thức kia, là nhân duyên của nhãn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thức kia. </w:t>
      </w:r>
      <w:r>
        <w:rPr>
          <w:color w:val="231F20"/>
          <w:spacing w:val="-4"/>
        </w:rPr>
        <w:t>Tiếp </w:t>
      </w:r>
      <w:r>
        <w:rPr>
          <w:color w:val="231F20"/>
        </w:rPr>
        <w:t>theo nhãn thức ấy là tâm tâm sở pháp trước đã diệt, là đẳng</w:t>
      </w:r>
      <w:r>
        <w:rPr>
          <w:color w:val="231F20"/>
          <w:spacing w:val="-18"/>
        </w:rPr>
        <w:t> </w:t>
      </w:r>
      <w:r>
        <w:rPr>
          <w:color w:val="231F20"/>
        </w:rPr>
        <w:t>vô</w:t>
      </w:r>
      <w:r>
        <w:rPr>
          <w:color w:val="231F20"/>
          <w:spacing w:val="-18"/>
        </w:rPr>
        <w:t> </w:t>
      </w:r>
      <w:r>
        <w:rPr>
          <w:color w:val="231F20"/>
        </w:rPr>
        <w:t>gián</w:t>
      </w:r>
      <w:r>
        <w:rPr>
          <w:color w:val="231F20"/>
          <w:spacing w:val="-18"/>
        </w:rPr>
        <w:t> </w:t>
      </w:r>
      <w:r>
        <w:rPr>
          <w:color w:val="231F20"/>
        </w:rPr>
        <w:t>duyên</w:t>
      </w:r>
      <w:r>
        <w:rPr>
          <w:color w:val="231F20"/>
          <w:spacing w:val="-18"/>
        </w:rPr>
        <w:t> </w:t>
      </w:r>
      <w:r>
        <w:rPr>
          <w:color w:val="231F20"/>
        </w:rPr>
        <w:t>của</w:t>
      </w:r>
      <w:r>
        <w:rPr>
          <w:color w:val="231F20"/>
          <w:spacing w:val="-18"/>
        </w:rPr>
        <w:t> </w:t>
      </w:r>
      <w:r>
        <w:rPr>
          <w:color w:val="231F20"/>
        </w:rPr>
        <w:t>nhãn</w:t>
      </w:r>
      <w:r>
        <w:rPr>
          <w:color w:val="231F20"/>
          <w:spacing w:val="-18"/>
        </w:rPr>
        <w:t> </w:t>
      </w:r>
      <w:r>
        <w:rPr>
          <w:color w:val="231F20"/>
        </w:rPr>
        <w:t>thức</w:t>
      </w:r>
      <w:r>
        <w:rPr>
          <w:color w:val="231F20"/>
          <w:spacing w:val="-18"/>
        </w:rPr>
        <w:t> </w:t>
      </w:r>
      <w:r>
        <w:rPr>
          <w:color w:val="231F20"/>
          <w:spacing w:val="-7"/>
        </w:rPr>
        <w:t>ấy.</w:t>
      </w:r>
      <w:r>
        <w:rPr>
          <w:color w:val="231F20"/>
          <w:spacing w:val="-18"/>
        </w:rPr>
        <w:t> </w:t>
      </w:r>
      <w:r>
        <w:rPr>
          <w:color w:val="231F20"/>
        </w:rPr>
        <w:t>Sắc</w:t>
      </w:r>
      <w:r>
        <w:rPr>
          <w:color w:val="231F20"/>
          <w:spacing w:val="-18"/>
        </w:rPr>
        <w:t> </w:t>
      </w:r>
      <w:r>
        <w:rPr>
          <w:color w:val="231F20"/>
        </w:rPr>
        <w:t>là</w:t>
      </w:r>
      <w:r>
        <w:rPr>
          <w:color w:val="231F20"/>
          <w:spacing w:val="-18"/>
        </w:rPr>
        <w:t> </w:t>
      </w:r>
      <w:r>
        <w:rPr>
          <w:color w:val="231F20"/>
        </w:rPr>
        <w:t>sở</w:t>
      </w:r>
      <w:r>
        <w:rPr>
          <w:color w:val="231F20"/>
          <w:spacing w:val="-18"/>
        </w:rPr>
        <w:t> </w:t>
      </w:r>
      <w:r>
        <w:rPr>
          <w:color w:val="231F20"/>
        </w:rPr>
        <w:t>duyên</w:t>
      </w:r>
      <w:r>
        <w:rPr>
          <w:color w:val="231F20"/>
          <w:spacing w:val="-18"/>
        </w:rPr>
        <w:t> </w:t>
      </w:r>
      <w:r>
        <w:rPr>
          <w:color w:val="231F20"/>
        </w:rPr>
        <w:t>duyên</w:t>
      </w:r>
      <w:r>
        <w:rPr>
          <w:color w:val="231F20"/>
          <w:spacing w:val="-18"/>
        </w:rPr>
        <w:t> </w:t>
      </w:r>
      <w:r>
        <w:rPr>
          <w:color w:val="231F20"/>
        </w:rPr>
        <w:t>của</w:t>
      </w:r>
      <w:r>
        <w:rPr>
          <w:color w:val="231F20"/>
          <w:spacing w:val="-18"/>
        </w:rPr>
        <w:t> </w:t>
      </w:r>
      <w:r>
        <w:rPr>
          <w:color w:val="231F20"/>
        </w:rPr>
        <w:t>nhãn thức ấy và mắt là tăng thượng duyên của nhãn thức </w:t>
      </w:r>
      <w:r>
        <w:rPr>
          <w:color w:val="231F20"/>
          <w:spacing w:val="-7"/>
        </w:rPr>
        <w:t>ấy. </w:t>
      </w:r>
      <w:r>
        <w:rPr>
          <w:color w:val="231F20"/>
        </w:rPr>
        <w:t>Như chỗ đó chỉ</w:t>
      </w:r>
      <w:r>
        <w:rPr>
          <w:color w:val="231F20"/>
          <w:spacing w:val="-8"/>
        </w:rPr>
        <w:t> </w:t>
      </w:r>
      <w:r>
        <w:rPr>
          <w:color w:val="231F20"/>
        </w:rPr>
        <w:t>nói</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duyên</w:t>
      </w:r>
      <w:r>
        <w:rPr>
          <w:color w:val="231F20"/>
          <w:spacing w:val="-8"/>
        </w:rPr>
        <w:t> </w:t>
      </w:r>
      <w:r>
        <w:rPr>
          <w:color w:val="231F20"/>
        </w:rPr>
        <w:t>gần,</w:t>
      </w:r>
      <w:r>
        <w:rPr>
          <w:color w:val="231F20"/>
          <w:spacing w:val="-8"/>
        </w:rPr>
        <w:t> </w:t>
      </w:r>
      <w:r>
        <w:rPr>
          <w:color w:val="231F20"/>
        </w:rPr>
        <w:t>ở</w:t>
      </w:r>
      <w:r>
        <w:rPr>
          <w:color w:val="231F20"/>
          <w:spacing w:val="-8"/>
        </w:rPr>
        <w:t> </w:t>
      </w:r>
      <w:r>
        <w:rPr>
          <w:color w:val="231F20"/>
        </w:rPr>
        <w:t>đây</w:t>
      </w:r>
      <w:r>
        <w:rPr>
          <w:color w:val="231F20"/>
          <w:spacing w:val="-7"/>
        </w:rPr>
        <w:t> </w:t>
      </w:r>
      <w:r>
        <w:rPr>
          <w:color w:val="231F20"/>
        </w:rPr>
        <w:t>cũng</w:t>
      </w:r>
      <w:r>
        <w:rPr>
          <w:color w:val="231F20"/>
          <w:spacing w:val="-8"/>
        </w:rPr>
        <w:t> </w:t>
      </w:r>
      <w:r>
        <w:rPr>
          <w:color w:val="231F20"/>
        </w:rPr>
        <w:t>thế,</w:t>
      </w:r>
      <w:r>
        <w:rPr>
          <w:color w:val="231F20"/>
          <w:spacing w:val="-8"/>
        </w:rPr>
        <w:t> </w:t>
      </w:r>
      <w:r>
        <w:rPr>
          <w:color w:val="231F20"/>
        </w:rPr>
        <w:t>do</w:t>
      </w:r>
      <w:r>
        <w:rPr>
          <w:color w:val="231F20"/>
          <w:spacing w:val="-8"/>
        </w:rPr>
        <w:t> </w:t>
      </w:r>
      <w:r>
        <w:rPr>
          <w:color w:val="231F20"/>
        </w:rPr>
        <w:t>vậy</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lỗi.</w:t>
      </w:r>
    </w:p>
    <w:p>
      <w:pPr>
        <w:pStyle w:val="BodyText"/>
        <w:spacing w:line="273" w:lineRule="auto" w:before="110"/>
        <w:ind w:right="410"/>
      </w:pP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vầy:</w:t>
      </w:r>
      <w:r>
        <w:rPr>
          <w:color w:val="231F20"/>
          <w:spacing w:val="-10"/>
        </w:rPr>
        <w:t> </w:t>
      </w:r>
      <w:r>
        <w:rPr>
          <w:color w:val="231F20"/>
        </w:rPr>
        <w:t>Tà</w:t>
      </w:r>
      <w:r>
        <w:rPr>
          <w:color w:val="231F20"/>
          <w:spacing w:val="-5"/>
        </w:rPr>
        <w:t> </w:t>
      </w:r>
      <w:r>
        <w:rPr>
          <w:color w:val="231F20"/>
        </w:rPr>
        <w:t>kiến</w:t>
      </w:r>
      <w:r>
        <w:rPr>
          <w:color w:val="231F20"/>
          <w:spacing w:val="-5"/>
        </w:rPr>
        <w:t> </w:t>
      </w:r>
      <w:r>
        <w:rPr>
          <w:color w:val="231F20"/>
        </w:rPr>
        <w:t>trước</w:t>
      </w:r>
      <w:r>
        <w:rPr>
          <w:color w:val="231F20"/>
          <w:spacing w:val="-5"/>
        </w:rPr>
        <w:t> </w:t>
      </w:r>
      <w:r>
        <w:rPr>
          <w:color w:val="231F20"/>
        </w:rPr>
        <w:t>là</w:t>
      </w:r>
      <w:r>
        <w:rPr>
          <w:color w:val="231F20"/>
          <w:spacing w:val="-5"/>
        </w:rPr>
        <w:t> </w:t>
      </w:r>
      <w:r>
        <w:rPr>
          <w:color w:val="231F20"/>
        </w:rPr>
        <w:t>tăng</w:t>
      </w:r>
      <w:r>
        <w:rPr>
          <w:color w:val="231F20"/>
          <w:spacing w:val="-5"/>
        </w:rPr>
        <w:t> </w:t>
      </w:r>
      <w:r>
        <w:rPr>
          <w:color w:val="231F20"/>
        </w:rPr>
        <w:t>thượng</w:t>
      </w:r>
      <w:r>
        <w:rPr>
          <w:color w:val="231F20"/>
          <w:spacing w:val="-5"/>
        </w:rPr>
        <w:t> </w:t>
      </w:r>
      <w:r>
        <w:rPr>
          <w:color w:val="231F20"/>
        </w:rPr>
        <w:t>duyên</w:t>
      </w:r>
      <w:r>
        <w:rPr>
          <w:color w:val="231F20"/>
          <w:spacing w:val="-5"/>
        </w:rPr>
        <w:t> </w:t>
      </w:r>
      <w:r>
        <w:rPr>
          <w:color w:val="231F20"/>
        </w:rPr>
        <w:t>bên trong của tâm, về lý thật sự có đủ bốn duyên của tâm sau, nhưng vì nghĩa</w:t>
      </w:r>
      <w:r>
        <w:rPr>
          <w:color w:val="231F20"/>
          <w:spacing w:val="-6"/>
        </w:rPr>
        <w:t> </w:t>
      </w:r>
      <w:r>
        <w:rPr>
          <w:color w:val="231F20"/>
        </w:rPr>
        <w:t>của</w:t>
      </w:r>
      <w:r>
        <w:rPr>
          <w:color w:val="231F20"/>
          <w:spacing w:val="-5"/>
        </w:rPr>
        <w:t> </w:t>
      </w:r>
      <w:r>
        <w:rPr>
          <w:color w:val="231F20"/>
        </w:rPr>
        <w:t>tăng</w:t>
      </w:r>
      <w:r>
        <w:rPr>
          <w:color w:val="231F20"/>
          <w:spacing w:val="-5"/>
        </w:rPr>
        <w:t> </w:t>
      </w:r>
      <w:r>
        <w:rPr>
          <w:color w:val="231F20"/>
        </w:rPr>
        <w:t>thượng</w:t>
      </w:r>
      <w:r>
        <w:rPr>
          <w:color w:val="231F20"/>
          <w:spacing w:val="-4"/>
        </w:rPr>
        <w:t> </w:t>
      </w:r>
      <w:r>
        <w:rPr>
          <w:color w:val="231F20"/>
        </w:rPr>
        <w:t>duyên</w:t>
      </w:r>
      <w:r>
        <w:rPr>
          <w:color w:val="231F20"/>
          <w:spacing w:val="-5"/>
        </w:rPr>
        <w:t> </w:t>
      </w:r>
      <w:r>
        <w:rPr>
          <w:color w:val="231F20"/>
        </w:rPr>
        <w:t>là</w:t>
      </w:r>
      <w:r>
        <w:rPr>
          <w:color w:val="231F20"/>
          <w:spacing w:val="-5"/>
        </w:rPr>
        <w:t> </w:t>
      </w:r>
      <w:r>
        <w:rPr>
          <w:color w:val="231F20"/>
        </w:rPr>
        <w:t>rộng</w:t>
      </w:r>
      <w:r>
        <w:rPr>
          <w:color w:val="231F20"/>
          <w:spacing w:val="-4"/>
        </w:rPr>
        <w:t> </w:t>
      </w:r>
      <w:r>
        <w:rPr>
          <w:color w:val="231F20"/>
        </w:rPr>
        <w:t>có</w:t>
      </w:r>
      <w:r>
        <w:rPr>
          <w:color w:val="231F20"/>
          <w:spacing w:val="-5"/>
        </w:rPr>
        <w:t> </w:t>
      </w:r>
      <w:r>
        <w:rPr>
          <w:color w:val="231F20"/>
        </w:rPr>
        <w:t>khắp</w:t>
      </w:r>
      <w:r>
        <w:rPr>
          <w:color w:val="231F20"/>
          <w:spacing w:val="-5"/>
        </w:rPr>
        <w:t> </w:t>
      </w:r>
      <w:r>
        <w:rPr>
          <w:color w:val="231F20"/>
        </w:rPr>
        <w:t>tất</w:t>
      </w:r>
      <w:r>
        <w:rPr>
          <w:color w:val="231F20"/>
          <w:spacing w:val="-5"/>
        </w:rPr>
        <w:t> </w:t>
      </w:r>
      <w:r>
        <w:rPr>
          <w:color w:val="231F20"/>
        </w:rPr>
        <w:t>cả</w:t>
      </w:r>
      <w:r>
        <w:rPr>
          <w:color w:val="231F20"/>
          <w:spacing w:val="-4"/>
        </w:rPr>
        <w:t> </w:t>
      </w:r>
      <w:r>
        <w:rPr>
          <w:color w:val="231F20"/>
        </w:rPr>
        <w:t>xứ</w:t>
      </w:r>
      <w:r>
        <w:rPr>
          <w:color w:val="231F20"/>
          <w:spacing w:val="-5"/>
        </w:rPr>
        <w:t> </w:t>
      </w:r>
      <w:r>
        <w:rPr>
          <w:color w:val="231F20"/>
        </w:rPr>
        <w:t>nên</w:t>
      </w:r>
      <w:r>
        <w:rPr>
          <w:color w:val="231F20"/>
          <w:spacing w:val="-5"/>
        </w:rPr>
        <w:t> </w:t>
      </w:r>
      <w:r>
        <w:rPr>
          <w:color w:val="231F20"/>
        </w:rPr>
        <w:t>nói</w:t>
      </w:r>
      <w:r>
        <w:rPr>
          <w:color w:val="231F20"/>
          <w:spacing w:val="-4"/>
        </w:rPr>
        <w:t> </w:t>
      </w:r>
      <w:r>
        <w:rPr>
          <w:color w:val="231F20"/>
          <w:spacing w:val="-3"/>
        </w:rPr>
        <w:t>riêng.</w:t>
      </w:r>
    </w:p>
    <w:p>
      <w:pPr>
        <w:pStyle w:val="BodyText"/>
        <w:spacing w:line="273" w:lineRule="auto" w:before="111"/>
        <w:ind w:right="409"/>
      </w:pPr>
      <w:r>
        <w:rPr>
          <w:i/>
          <w:color w:val="231F20"/>
        </w:rPr>
        <w:t>Hỏi: </w:t>
      </w:r>
      <w:r>
        <w:rPr>
          <w:color w:val="231F20"/>
        </w:rPr>
        <w:t>Nếu như vậy tâm sau cũng thuộc về tăng thượng duyên của tâm trước. Đã nói bốn duyên của tâm trước đối với tâm sau  làm tăng thượng duyên, thế là tự Thể nên cùng với tự Thể làm tăng thượng duyên là mâu thuẫn với nghĩa của Tông chỉ</w:t>
      </w:r>
      <w:r>
        <w:rPr>
          <w:color w:val="231F20"/>
          <w:spacing w:val="-8"/>
        </w:rPr>
        <w:t> </w:t>
      </w:r>
      <w:r>
        <w:rPr>
          <w:color w:val="231F20"/>
        </w:rPr>
        <w:t>sao?</w:t>
      </w:r>
    </w:p>
    <w:p>
      <w:pPr>
        <w:pStyle w:val="BodyText"/>
        <w:spacing w:line="273" w:lineRule="auto" w:before="110"/>
        <w:ind w:right="410"/>
      </w:pPr>
      <w:r>
        <w:rPr>
          <w:i/>
          <w:color w:val="231F20"/>
        </w:rPr>
        <w:t>Đáp: </w:t>
      </w:r>
      <w:r>
        <w:rPr>
          <w:color w:val="231F20"/>
        </w:rPr>
        <w:t>Ở đây nên nói bốn duyên của tâm trước đối với tâm </w:t>
      </w:r>
      <w:r>
        <w:rPr>
          <w:color w:val="231F20"/>
          <w:spacing w:val="-2"/>
        </w:rPr>
        <w:t>sau </w:t>
      </w:r>
      <w:r>
        <w:rPr>
          <w:color w:val="231F20"/>
        </w:rPr>
        <w:t>chỉ</w:t>
      </w:r>
      <w:r>
        <w:rPr>
          <w:color w:val="231F20"/>
          <w:spacing w:val="-5"/>
        </w:rPr>
        <w:t> </w:t>
      </w:r>
      <w:r>
        <w:rPr>
          <w:color w:val="231F20"/>
        </w:rPr>
        <w:t>làm</w:t>
      </w:r>
      <w:r>
        <w:rPr>
          <w:color w:val="231F20"/>
          <w:spacing w:val="-4"/>
        </w:rPr>
        <w:t> </w:t>
      </w:r>
      <w:r>
        <w:rPr>
          <w:color w:val="231F20"/>
        </w:rPr>
        <w:t>một</w:t>
      </w:r>
      <w:r>
        <w:rPr>
          <w:color w:val="231F20"/>
          <w:spacing w:val="-5"/>
        </w:rPr>
        <w:t> </w:t>
      </w:r>
      <w:r>
        <w:rPr>
          <w:color w:val="231F20"/>
        </w:rPr>
        <w:t>tăng</w:t>
      </w:r>
      <w:r>
        <w:rPr>
          <w:color w:val="231F20"/>
          <w:spacing w:val="-4"/>
        </w:rPr>
        <w:t> </w:t>
      </w:r>
      <w:r>
        <w:rPr>
          <w:color w:val="231F20"/>
        </w:rPr>
        <w:t>thượng</w:t>
      </w:r>
      <w:r>
        <w:rPr>
          <w:color w:val="231F20"/>
          <w:spacing w:val="-5"/>
        </w:rPr>
        <w:t> </w:t>
      </w:r>
      <w:r>
        <w:rPr>
          <w:color w:val="231F20"/>
        </w:rPr>
        <w:t>duyên,</w:t>
      </w:r>
      <w:r>
        <w:rPr>
          <w:color w:val="231F20"/>
          <w:spacing w:val="-4"/>
        </w:rPr>
        <w:t> </w:t>
      </w:r>
      <w:r>
        <w:rPr>
          <w:color w:val="231F20"/>
        </w:rPr>
        <w:t>trừ</w:t>
      </w:r>
      <w:r>
        <w:rPr>
          <w:color w:val="231F20"/>
          <w:spacing w:val="-5"/>
        </w:rPr>
        <w:t> </w:t>
      </w:r>
      <w:r>
        <w:rPr>
          <w:color w:val="231F20"/>
        </w:rPr>
        <w:t>tự</w:t>
      </w:r>
      <w:r>
        <w:rPr>
          <w:color w:val="231F20"/>
          <w:spacing w:val="-4"/>
        </w:rPr>
        <w:t> </w:t>
      </w:r>
      <w:r>
        <w:rPr>
          <w:color w:val="231F20"/>
        </w:rPr>
        <w:t>tánh</w:t>
      </w:r>
      <w:r>
        <w:rPr>
          <w:color w:val="231F20"/>
          <w:spacing w:val="-5"/>
        </w:rPr>
        <w:t> </w:t>
      </w:r>
      <w:r>
        <w:rPr>
          <w:color w:val="231F20"/>
        </w:rPr>
        <w:t>của</w:t>
      </w:r>
      <w:r>
        <w:rPr>
          <w:color w:val="231F20"/>
          <w:spacing w:val="-4"/>
        </w:rPr>
        <w:t> </w:t>
      </w:r>
      <w:r>
        <w:rPr>
          <w:color w:val="231F20"/>
        </w:rPr>
        <w:t>chúng,</w:t>
      </w:r>
      <w:r>
        <w:rPr>
          <w:color w:val="231F20"/>
          <w:spacing w:val="-5"/>
        </w:rPr>
        <w:t> </w:t>
      </w:r>
      <w:r>
        <w:rPr>
          <w:color w:val="231F20"/>
        </w:rPr>
        <w:t>nhưng</w:t>
      </w:r>
      <w:r>
        <w:rPr>
          <w:color w:val="231F20"/>
          <w:spacing w:val="-4"/>
        </w:rPr>
        <w:t> </w:t>
      </w:r>
      <w:r>
        <w:rPr>
          <w:color w:val="231F20"/>
        </w:rPr>
        <w:t>không nói</w:t>
      </w:r>
      <w:r>
        <w:rPr>
          <w:color w:val="231F20"/>
          <w:spacing w:val="-8"/>
        </w:rPr>
        <w:t> </w:t>
      </w:r>
      <w:r>
        <w:rPr>
          <w:color w:val="231F20"/>
        </w:rPr>
        <w:t>vì</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trong</w:t>
      </w:r>
      <w:r>
        <w:rPr>
          <w:color w:val="231F20"/>
          <w:spacing w:val="-7"/>
        </w:rPr>
        <w:t> </w:t>
      </w:r>
      <w:r>
        <w:rPr>
          <w:color w:val="231F20"/>
        </w:rPr>
        <w:t>phẩm</w:t>
      </w:r>
      <w:r>
        <w:rPr>
          <w:color w:val="231F20"/>
          <w:spacing w:val="-7"/>
        </w:rPr>
        <w:t> </w:t>
      </w:r>
      <w:r>
        <w:rPr>
          <w:color w:val="231F20"/>
        </w:rPr>
        <w:t>trước</w:t>
      </w:r>
      <w:r>
        <w:rPr>
          <w:color w:val="231F20"/>
          <w:spacing w:val="-7"/>
        </w:rPr>
        <w:t> </w:t>
      </w:r>
      <w:r>
        <w:rPr>
          <w:color w:val="231F20"/>
        </w:rPr>
        <w:t>đã</w:t>
      </w:r>
      <w:r>
        <w:rPr>
          <w:color w:val="231F20"/>
          <w:spacing w:val="-8"/>
        </w:rPr>
        <w:t> </w:t>
      </w:r>
      <w:r>
        <w:rPr>
          <w:color w:val="231F20"/>
        </w:rPr>
        <w:t>nói</w:t>
      </w:r>
      <w:r>
        <w:rPr>
          <w:color w:val="231F20"/>
          <w:spacing w:val="-7"/>
        </w:rPr>
        <w:t> </w:t>
      </w:r>
      <w:r>
        <w:rPr>
          <w:color w:val="231F20"/>
        </w:rPr>
        <w:t>các</w:t>
      </w:r>
      <w:r>
        <w:rPr>
          <w:color w:val="231F20"/>
          <w:spacing w:val="-7"/>
        </w:rPr>
        <w:t> </w:t>
      </w:r>
      <w:r>
        <w:rPr>
          <w:color w:val="231F20"/>
        </w:rPr>
        <w:t>thức,</w:t>
      </w:r>
      <w:r>
        <w:rPr>
          <w:color w:val="231F20"/>
          <w:spacing w:val="-7"/>
        </w:rPr>
        <w:t> </w:t>
      </w:r>
      <w:r>
        <w:rPr>
          <w:color w:val="231F20"/>
        </w:rPr>
        <w:t>trừ</w:t>
      </w:r>
      <w:r>
        <w:rPr>
          <w:color w:val="231F20"/>
          <w:spacing w:val="-7"/>
        </w:rPr>
        <w:t> </w:t>
      </w:r>
      <w:r>
        <w:rPr>
          <w:color w:val="231F20"/>
        </w:rPr>
        <w:t>tự tánh của chúng, còn lại tất cả pháp là nhân năng tác, nên không </w:t>
      </w:r>
      <w:r>
        <w:rPr>
          <w:color w:val="231F20"/>
          <w:spacing w:val="-2"/>
        </w:rPr>
        <w:t>nói </w:t>
      </w:r>
      <w:r>
        <w:rPr>
          <w:color w:val="231F20"/>
        </w:rPr>
        <w:t>nữa. Nếu đối với luận khác uẩn khác, ngày khác đã nêu bày ngôn thuyết hãy còn có thể làm chứng, huống chi là đối với luận </w:t>
      </w:r>
      <w:r>
        <w:rPr>
          <w:color w:val="231F20"/>
          <w:spacing w:val="-6"/>
        </w:rPr>
        <w:t>này, </w:t>
      </w:r>
      <w:r>
        <w:rPr>
          <w:color w:val="231F20"/>
          <w:spacing w:val="-2"/>
        </w:rPr>
        <w:t>uẩn </w:t>
      </w:r>
      <w:r>
        <w:rPr>
          <w:color w:val="231F20"/>
          <w:spacing w:val="-6"/>
        </w:rPr>
        <w:t>này,</w:t>
      </w:r>
      <w:r>
        <w:rPr>
          <w:color w:val="231F20"/>
          <w:spacing w:val="-17"/>
        </w:rPr>
        <w:t> </w:t>
      </w:r>
      <w:r>
        <w:rPr>
          <w:color w:val="231F20"/>
        </w:rPr>
        <w:t>ngày</w:t>
      </w:r>
      <w:r>
        <w:rPr>
          <w:color w:val="231F20"/>
          <w:spacing w:val="-16"/>
        </w:rPr>
        <w:t> </w:t>
      </w:r>
      <w:r>
        <w:rPr>
          <w:color w:val="231F20"/>
        </w:rPr>
        <w:t>này</w:t>
      </w:r>
      <w:r>
        <w:rPr>
          <w:color w:val="231F20"/>
          <w:spacing w:val="-17"/>
        </w:rPr>
        <w:t> </w:t>
      </w:r>
      <w:r>
        <w:rPr>
          <w:color w:val="231F20"/>
        </w:rPr>
        <w:t>đã</w:t>
      </w:r>
      <w:r>
        <w:rPr>
          <w:color w:val="231F20"/>
          <w:spacing w:val="-16"/>
        </w:rPr>
        <w:t> </w:t>
      </w:r>
      <w:r>
        <w:rPr>
          <w:color w:val="231F20"/>
        </w:rPr>
        <w:t>nói</w:t>
      </w:r>
      <w:r>
        <w:rPr>
          <w:color w:val="231F20"/>
          <w:spacing w:val="-17"/>
        </w:rPr>
        <w:t> </w:t>
      </w:r>
      <w:r>
        <w:rPr>
          <w:color w:val="231F20"/>
        </w:rPr>
        <w:t>ở</w:t>
      </w:r>
      <w:r>
        <w:rPr>
          <w:color w:val="231F20"/>
          <w:spacing w:val="-16"/>
        </w:rPr>
        <w:t> </w:t>
      </w:r>
      <w:r>
        <w:rPr>
          <w:color w:val="231F20"/>
        </w:rPr>
        <w:t>phẩm</w:t>
      </w:r>
      <w:r>
        <w:rPr>
          <w:color w:val="231F20"/>
          <w:spacing w:val="-17"/>
        </w:rPr>
        <w:t> </w:t>
      </w:r>
      <w:r>
        <w:rPr>
          <w:color w:val="231F20"/>
        </w:rPr>
        <w:t>kế</w:t>
      </w:r>
      <w:r>
        <w:rPr>
          <w:color w:val="231F20"/>
          <w:spacing w:val="-16"/>
        </w:rPr>
        <w:t> </w:t>
      </w:r>
      <w:r>
        <w:rPr>
          <w:color w:val="231F20"/>
        </w:rPr>
        <w:t>trước</w:t>
      </w:r>
      <w:r>
        <w:rPr>
          <w:color w:val="231F20"/>
          <w:spacing w:val="-17"/>
        </w:rPr>
        <w:t> </w:t>
      </w:r>
      <w:r>
        <w:rPr>
          <w:color w:val="231F20"/>
        </w:rPr>
        <w:t>mà</w:t>
      </w:r>
      <w:r>
        <w:rPr>
          <w:color w:val="231F20"/>
          <w:spacing w:val="-16"/>
        </w:rPr>
        <w:t> </w:t>
      </w:r>
      <w:r>
        <w:rPr>
          <w:color w:val="231F20"/>
        </w:rPr>
        <w:t>không</w:t>
      </w:r>
      <w:r>
        <w:rPr>
          <w:color w:val="231F20"/>
          <w:spacing w:val="-17"/>
        </w:rPr>
        <w:t> </w:t>
      </w:r>
      <w:r>
        <w:rPr>
          <w:color w:val="231F20"/>
        </w:rPr>
        <w:t>làm</w:t>
      </w:r>
      <w:r>
        <w:rPr>
          <w:color w:val="231F20"/>
          <w:spacing w:val="-16"/>
        </w:rPr>
        <w:t> </w:t>
      </w:r>
      <w:r>
        <w:rPr>
          <w:color w:val="231F20"/>
        </w:rPr>
        <w:t>chứng</w:t>
      </w:r>
      <w:r>
        <w:rPr>
          <w:color w:val="231F20"/>
          <w:spacing w:val="-17"/>
        </w:rPr>
        <w:t> </w:t>
      </w:r>
      <w:r>
        <w:rPr>
          <w:color w:val="231F20"/>
        </w:rPr>
        <w:t>được</w:t>
      </w:r>
      <w:r>
        <w:rPr>
          <w:color w:val="231F20"/>
          <w:spacing w:val="-16"/>
        </w:rPr>
        <w:t> </w:t>
      </w:r>
      <w:r>
        <w:rPr>
          <w:color w:val="231F20"/>
        </w:rPr>
        <w:t>sao?</w:t>
      </w:r>
    </w:p>
    <w:p>
      <w:pPr>
        <w:pStyle w:val="BodyText"/>
        <w:spacing w:line="273" w:lineRule="auto" w:before="107"/>
        <w:ind w:right="410"/>
      </w:pPr>
      <w:r>
        <w:rPr>
          <w:color w:val="231F20"/>
        </w:rPr>
        <w:t>Có thuyết cho: Vì ở đây nói về tăng thượng gần, nên không </w:t>
      </w:r>
      <w:r>
        <w:rPr>
          <w:color w:val="231F20"/>
          <w:spacing w:val="-6"/>
        </w:rPr>
        <w:t>có </w:t>
      </w:r>
      <w:r>
        <w:rPr>
          <w:color w:val="231F20"/>
        </w:rPr>
        <w:t>lỗi. Lại nữa, nếu dựa vào nhân duyên để nói thì ở đây là dựa nơi lời nói để làm sáng tỏ nghĩa đã được căn cứ. Nghĩa là căn cứ nơi nhân duyên để tạo luận, tức có được ba trường hợp. Trước căn cứ nơi </w:t>
      </w:r>
      <w:r>
        <w:rPr>
          <w:color w:val="231F20"/>
          <w:spacing w:val="-4"/>
        </w:rPr>
        <w:t>bốn </w:t>
      </w:r>
      <w:r>
        <w:rPr>
          <w:color w:val="231F20"/>
        </w:rPr>
        <w:t>duyên để tạo luận nên chỉ có trường hợp chung.</w:t>
      </w:r>
    </w:p>
    <w:p>
      <w:pPr>
        <w:pStyle w:val="BodyText"/>
        <w:spacing w:before="110"/>
        <w:ind w:left="677" w:firstLine="0"/>
      </w:pPr>
      <w:r>
        <w:rPr>
          <w:i/>
          <w:color w:val="231F20"/>
        </w:rPr>
        <w:t>Hỏi: </w:t>
      </w:r>
      <w:r>
        <w:rPr>
          <w:color w:val="231F20"/>
        </w:rPr>
        <w:t>Từng có hành duyên vô minh không duyên minh chăng?</w:t>
      </w:r>
    </w:p>
    <w:p>
      <w:pPr>
        <w:pStyle w:val="BodyText"/>
        <w:spacing w:line="273" w:lineRule="auto" w:before="154"/>
        <w:ind w:right="410"/>
      </w:pPr>
      <w:r>
        <w:rPr>
          <w:i/>
          <w:color w:val="231F20"/>
        </w:rPr>
        <w:t>Đáp:</w:t>
      </w:r>
      <w:r>
        <w:rPr>
          <w:i/>
          <w:color w:val="231F20"/>
          <w:spacing w:val="-12"/>
        </w:rPr>
        <w:t> </w:t>
      </w:r>
      <w:r>
        <w:rPr>
          <w:color w:val="231F20"/>
        </w:rPr>
        <w:t>Có.</w:t>
      </w:r>
      <w:r>
        <w:rPr>
          <w:color w:val="231F20"/>
          <w:spacing w:val="-11"/>
        </w:rPr>
        <w:t> </w:t>
      </w:r>
      <w:r>
        <w:rPr>
          <w:color w:val="231F20"/>
        </w:rPr>
        <w:t>Nghĩa</w:t>
      </w:r>
      <w:r>
        <w:rPr>
          <w:color w:val="231F20"/>
          <w:spacing w:val="-13"/>
        </w:rPr>
        <w:t> </w:t>
      </w:r>
      <w:r>
        <w:rPr>
          <w:color w:val="231F20"/>
        </w:rPr>
        <w:t>là</w:t>
      </w:r>
      <w:r>
        <w:rPr>
          <w:color w:val="231F20"/>
          <w:spacing w:val="-11"/>
        </w:rPr>
        <w:t> </w:t>
      </w:r>
      <w:r>
        <w:rPr>
          <w:color w:val="231F20"/>
        </w:rPr>
        <w:t>dị</w:t>
      </w:r>
      <w:r>
        <w:rPr>
          <w:color w:val="231F20"/>
          <w:spacing w:val="-12"/>
        </w:rPr>
        <w:t> </w:t>
      </w:r>
      <w:r>
        <w:rPr>
          <w:color w:val="231F20"/>
        </w:rPr>
        <w:t>thục</w:t>
      </w:r>
      <w:r>
        <w:rPr>
          <w:color w:val="231F20"/>
          <w:spacing w:val="-11"/>
        </w:rPr>
        <w:t> </w:t>
      </w:r>
      <w:r>
        <w:rPr>
          <w:color w:val="231F20"/>
        </w:rPr>
        <w:t>của</w:t>
      </w:r>
      <w:r>
        <w:rPr>
          <w:color w:val="231F20"/>
          <w:spacing w:val="-12"/>
        </w:rPr>
        <w:t> </w:t>
      </w:r>
      <w:r>
        <w:rPr>
          <w:color w:val="231F20"/>
        </w:rPr>
        <w:t>vô</w:t>
      </w:r>
      <w:r>
        <w:rPr>
          <w:color w:val="231F20"/>
          <w:spacing w:val="-11"/>
        </w:rPr>
        <w:t> </w:t>
      </w:r>
      <w:r>
        <w:rPr>
          <w:color w:val="231F20"/>
        </w:rPr>
        <w:t>minh</w:t>
      </w:r>
      <w:r>
        <w:rPr>
          <w:color w:val="231F20"/>
          <w:spacing w:val="-12"/>
        </w:rPr>
        <w:t> </w:t>
      </w:r>
      <w:r>
        <w:rPr>
          <w:color w:val="231F20"/>
        </w:rPr>
        <w:t>và</w:t>
      </w:r>
      <w:r>
        <w:rPr>
          <w:color w:val="231F20"/>
          <w:spacing w:val="-11"/>
        </w:rPr>
        <w:t> </w:t>
      </w:r>
      <w:r>
        <w:rPr>
          <w:color w:val="231F20"/>
        </w:rPr>
        <w:t>hành</w:t>
      </w:r>
      <w:r>
        <w:rPr>
          <w:color w:val="231F20"/>
          <w:spacing w:val="-12"/>
        </w:rPr>
        <w:t> </w:t>
      </w:r>
      <w:r>
        <w:rPr>
          <w:color w:val="231F20"/>
        </w:rPr>
        <w:t>nhiễm</w:t>
      </w:r>
      <w:r>
        <w:rPr>
          <w:color w:val="231F20"/>
          <w:spacing w:val="-11"/>
        </w:rPr>
        <w:t> </w:t>
      </w:r>
      <w:r>
        <w:rPr>
          <w:color w:val="231F20"/>
        </w:rPr>
        <w:t>ô.</w:t>
      </w:r>
      <w:r>
        <w:rPr>
          <w:color w:val="231F20"/>
          <w:spacing w:val="-12"/>
        </w:rPr>
        <w:t> </w:t>
      </w:r>
      <w:r>
        <w:rPr>
          <w:color w:val="231F20"/>
        </w:rPr>
        <w:t>Ở</w:t>
      </w:r>
      <w:r>
        <w:rPr>
          <w:color w:val="231F20"/>
          <w:spacing w:val="-11"/>
        </w:rPr>
        <w:t> </w:t>
      </w:r>
      <w:r>
        <w:rPr>
          <w:color w:val="231F20"/>
        </w:rPr>
        <w:t>đây: Dị thục của vô minh dùng vô minh làm một nhân, là nhân dị </w:t>
      </w:r>
      <w:r>
        <w:rPr>
          <w:color w:val="231F20"/>
          <w:spacing w:val="-3"/>
        </w:rPr>
        <w:t>thục. </w:t>
      </w:r>
      <w:r>
        <w:rPr>
          <w:color w:val="231F20"/>
        </w:rPr>
        <w:t>Minh</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nhân</w:t>
      </w:r>
      <w:r>
        <w:rPr>
          <w:color w:val="231F20"/>
          <w:spacing w:val="-14"/>
        </w:rPr>
        <w:t> </w:t>
      </w:r>
      <w:r>
        <w:rPr>
          <w:color w:val="231F20"/>
        </w:rPr>
        <w:t>của</w:t>
      </w:r>
      <w:r>
        <w:rPr>
          <w:color w:val="231F20"/>
          <w:spacing w:val="-13"/>
        </w:rPr>
        <w:t> </w:t>
      </w:r>
      <w:r>
        <w:rPr>
          <w:color w:val="231F20"/>
        </w:rPr>
        <w:t>dị</w:t>
      </w:r>
      <w:r>
        <w:rPr>
          <w:color w:val="231F20"/>
          <w:spacing w:val="-13"/>
        </w:rPr>
        <w:t> </w:t>
      </w:r>
      <w:r>
        <w:rPr>
          <w:color w:val="231F20"/>
        </w:rPr>
        <w:t>thục</w:t>
      </w:r>
      <w:r>
        <w:rPr>
          <w:color w:val="231F20"/>
          <w:spacing w:val="-14"/>
        </w:rPr>
        <w:t> </w:t>
      </w:r>
      <w:r>
        <w:rPr>
          <w:color w:val="231F20"/>
        </w:rPr>
        <w:t>đó.</w:t>
      </w:r>
      <w:r>
        <w:rPr>
          <w:color w:val="231F20"/>
          <w:spacing w:val="-13"/>
        </w:rPr>
        <w:t> </w:t>
      </w:r>
      <w:r>
        <w:rPr>
          <w:color w:val="231F20"/>
        </w:rPr>
        <w:t>Hành</w:t>
      </w:r>
      <w:r>
        <w:rPr>
          <w:color w:val="231F20"/>
          <w:spacing w:val="-14"/>
        </w:rPr>
        <w:t> </w:t>
      </w:r>
      <w:r>
        <w:rPr>
          <w:color w:val="231F20"/>
        </w:rPr>
        <w:t>nhiễm</w:t>
      </w:r>
      <w:r>
        <w:rPr>
          <w:color w:val="231F20"/>
          <w:spacing w:val="-13"/>
        </w:rPr>
        <w:t> </w:t>
      </w:r>
      <w:r>
        <w:rPr>
          <w:color w:val="231F20"/>
        </w:rPr>
        <w:t>ô</w:t>
      </w:r>
      <w:r>
        <w:rPr>
          <w:color w:val="231F20"/>
          <w:spacing w:val="-13"/>
        </w:rPr>
        <w:t> </w:t>
      </w:r>
      <w:r>
        <w:rPr>
          <w:color w:val="231F20"/>
        </w:rPr>
        <w:t>dùng</w:t>
      </w:r>
      <w:r>
        <w:rPr>
          <w:color w:val="231F20"/>
          <w:spacing w:val="-14"/>
        </w:rPr>
        <w:t> </w:t>
      </w:r>
      <w:r>
        <w:rPr>
          <w:color w:val="231F20"/>
        </w:rPr>
        <w:t>vô</w:t>
      </w:r>
      <w:r>
        <w:rPr>
          <w:color w:val="231F20"/>
          <w:spacing w:val="-13"/>
        </w:rPr>
        <w:t> </w:t>
      </w:r>
      <w:r>
        <w:rPr>
          <w:color w:val="231F20"/>
        </w:rPr>
        <w:t>minh làm bốn nhân, là nhân tương ưng, câu hữu, đồng loại và biến </w:t>
      </w:r>
      <w:r>
        <w:rPr>
          <w:color w:val="231F20"/>
          <w:spacing w:val="-3"/>
        </w:rPr>
        <w:t>hành. </w:t>
      </w:r>
      <w:r>
        <w:rPr>
          <w:color w:val="231F20"/>
        </w:rPr>
        <w:t>Minh không phải là nhân của hành</w:t>
      </w:r>
      <w:r>
        <w:rPr>
          <w:color w:val="231F20"/>
          <w:spacing w:val="-2"/>
        </w:rPr>
        <w:t> </w:t>
      </w:r>
      <w:r>
        <w:rPr>
          <w:color w:val="231F20"/>
        </w:rPr>
        <w:t>đó.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Từng có hành duyên minh không duyên vô minh chăng?</w:t>
      </w:r>
    </w:p>
    <w:p>
      <w:pPr>
        <w:pStyle w:val="BodyText"/>
        <w:spacing w:line="271" w:lineRule="auto" w:before="152"/>
        <w:ind w:left="393" w:right="127"/>
      </w:pPr>
      <w:r>
        <w:rPr>
          <w:i/>
          <w:color w:val="231F20"/>
        </w:rPr>
        <w:t>Đáp: </w:t>
      </w:r>
      <w:r>
        <w:rPr>
          <w:color w:val="231F20"/>
        </w:rPr>
        <w:t>Có. Nghĩa là trừ minh lúc đầu, còn lại là các hành vô lậu khác. Nghĩa là hành vô lậu khác dùng minh làm ba nhân, là nhân tương ưng, câu hữu và đồng loại. Vô minh không phải là nhân của hành vô lậu kia.</w:t>
      </w:r>
    </w:p>
    <w:p>
      <w:pPr>
        <w:pStyle w:val="BodyText"/>
        <w:ind w:left="960" w:firstLine="0"/>
      </w:pPr>
      <w:r>
        <w:rPr>
          <w:i/>
          <w:color w:val="231F20"/>
        </w:rPr>
        <w:t>Hỏi: </w:t>
      </w:r>
      <w:r>
        <w:rPr>
          <w:color w:val="231F20"/>
        </w:rPr>
        <w:t>Từng có hành duyên vô minh cũng duyên minh chăng?</w:t>
      </w:r>
    </w:p>
    <w:p>
      <w:pPr>
        <w:pStyle w:val="BodyText"/>
        <w:spacing w:line="271" w:lineRule="auto" w:before="153"/>
        <w:ind w:left="393" w:right="127"/>
      </w:pPr>
      <w:r>
        <w:rPr>
          <w:i/>
          <w:color w:val="231F20"/>
        </w:rPr>
        <w:t>Đáp: </w:t>
      </w:r>
      <w:r>
        <w:rPr>
          <w:color w:val="231F20"/>
        </w:rPr>
        <w:t>Không có. Vì sao? Vì minh với vô minh đều cách xa nhau. Tất không có một hành nào dùng cả hai thứ làm nhân, như có tụng nói:</w:t>
      </w:r>
    </w:p>
    <w:p>
      <w:pPr>
        <w:pStyle w:val="BodyText"/>
        <w:spacing w:line="362" w:lineRule="auto"/>
        <w:ind w:left="960" w:right="3278" w:firstLine="0"/>
        <w:jc w:val="left"/>
      </w:pPr>
      <w:r>
        <w:rPr>
          <w:color w:val="231F20"/>
        </w:rPr>
        <w:t>Hư không đại địa: Cùng cách xa Biển, bờ kia đây: Cũng lại xa Mặt trời mọc, lặn: Ấy cũng xa</w:t>
      </w:r>
    </w:p>
    <w:p>
      <w:pPr>
        <w:pStyle w:val="BodyText"/>
        <w:spacing w:before="0"/>
        <w:ind w:left="960" w:firstLine="0"/>
        <w:jc w:val="left"/>
      </w:pPr>
      <w:r>
        <w:rPr>
          <w:color w:val="231F20"/>
        </w:rPr>
        <w:t>Chánh pháp, tà pháp: Xa trong xa.</w:t>
      </w:r>
    </w:p>
    <w:p>
      <w:pPr>
        <w:pStyle w:val="BodyText"/>
        <w:spacing w:line="271" w:lineRule="auto" w:before="152"/>
        <w:ind w:left="393" w:right="127"/>
      </w:pPr>
      <w:r>
        <w:rPr>
          <w:i/>
          <w:color w:val="231F20"/>
        </w:rPr>
        <w:t>Hỏi: </w:t>
      </w:r>
      <w:r>
        <w:rPr>
          <w:color w:val="231F20"/>
        </w:rPr>
        <w:t>Từng có hành không duyên vô minh cũng không duyên minh chăng?</w:t>
      </w:r>
    </w:p>
    <w:p>
      <w:pPr>
        <w:pStyle w:val="BodyText"/>
        <w:spacing w:line="271" w:lineRule="auto"/>
        <w:ind w:left="393" w:right="127"/>
      </w:pPr>
      <w:r>
        <w:rPr>
          <w:i/>
          <w:color w:val="231F20"/>
        </w:rPr>
        <w:t>Đáp: </w:t>
      </w:r>
      <w:r>
        <w:rPr>
          <w:color w:val="231F20"/>
        </w:rPr>
        <w:t>Có. Nghĩa là trừ dị thục của vô minh, còn lại là các hành vô phú vô ký khác và hành hữu lậu thiện của minh ban đầu.</w:t>
      </w:r>
    </w:p>
    <w:p>
      <w:pPr>
        <w:pStyle w:val="BodyText"/>
        <w:spacing w:before="113"/>
        <w:ind w:left="960" w:firstLine="0"/>
      </w:pPr>
      <w:r>
        <w:rPr>
          <w:i/>
          <w:color w:val="231F20"/>
        </w:rPr>
        <w:t>Hỏi: </w:t>
      </w:r>
      <w:r>
        <w:rPr>
          <w:color w:val="231F20"/>
        </w:rPr>
        <w:t>Ở đây nói trừ dị thục của vô minh là thế nào?</w:t>
      </w:r>
    </w:p>
    <w:p>
      <w:pPr>
        <w:pStyle w:val="BodyText"/>
        <w:spacing w:line="271" w:lineRule="auto" w:before="153"/>
        <w:ind w:left="393" w:right="127"/>
      </w:pPr>
      <w:r>
        <w:rPr>
          <w:i/>
          <w:color w:val="231F20"/>
        </w:rPr>
        <w:t>Đáp: </w:t>
      </w:r>
      <w:r>
        <w:rPr>
          <w:color w:val="231F20"/>
        </w:rPr>
        <w:t>Nghĩa là ba mươi bốn tùy miên của cõi dục và các pháp câu hữu tương ưng với chúng sinh khởi v.v… đã chiêu cảm dị thục. Như thế gọi là dị thục của vô minh.</w:t>
      </w:r>
    </w:p>
    <w:p>
      <w:pPr>
        <w:pStyle w:val="BodyText"/>
        <w:spacing w:line="271" w:lineRule="auto"/>
        <w:ind w:left="393" w:right="126"/>
      </w:pPr>
      <w:r>
        <w:rPr>
          <w:color w:val="231F20"/>
        </w:rPr>
        <w:t>Có thuyết nói: Ba mươi bốn tùy miên bất thiện ở cõi dục đã chiêu cảm được dị thục, cũng gọi là dị thục của vô minh, vì chủ thể đạt được và đối tượng đạt được đồng một quả.</w:t>
      </w:r>
    </w:p>
    <w:p>
      <w:pPr>
        <w:pStyle w:val="BodyText"/>
        <w:spacing w:line="271" w:lineRule="auto"/>
        <w:ind w:left="393" w:right="126"/>
      </w:pPr>
      <w:r>
        <w:rPr>
          <w:color w:val="231F20"/>
        </w:rPr>
        <w:t>Có Sư khác cho: Dị thục của các nghiệp thân, ngữ bất thiện đã chiêu cảm được, cũng gọi là dị thục của vô minh, vì chủ thể khởi và đối tượng được khởi đều đồng một quả.</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Lời</w:t>
      </w:r>
      <w:r>
        <w:rPr>
          <w:i/>
          <w:color w:val="231F20"/>
          <w:spacing w:val="-7"/>
        </w:rPr>
        <w:t> </w:t>
      </w:r>
      <w:r>
        <w:rPr>
          <w:i/>
          <w:color w:val="231F20"/>
        </w:rPr>
        <w:t>bình:</w:t>
      </w:r>
      <w:r>
        <w:rPr>
          <w:i/>
          <w:color w:val="231F20"/>
          <w:spacing w:val="-6"/>
        </w:rPr>
        <w:t> </w:t>
      </w:r>
      <w:r>
        <w:rPr>
          <w:color w:val="231F20"/>
        </w:rPr>
        <w:t>Cả</w:t>
      </w:r>
      <w:r>
        <w:rPr>
          <w:color w:val="231F20"/>
          <w:spacing w:val="-6"/>
        </w:rPr>
        <w:t> </w:t>
      </w:r>
      <w:r>
        <w:rPr>
          <w:color w:val="231F20"/>
        </w:rPr>
        <w:t>hai</w:t>
      </w:r>
      <w:r>
        <w:rPr>
          <w:color w:val="231F20"/>
          <w:spacing w:val="-7"/>
        </w:rPr>
        <w:t> </w:t>
      </w:r>
      <w:r>
        <w:rPr>
          <w:color w:val="231F20"/>
        </w:rPr>
        <w:t>thuyết</w:t>
      </w:r>
      <w:r>
        <w:rPr>
          <w:color w:val="231F20"/>
          <w:spacing w:val="-6"/>
        </w:rPr>
        <w:t> </w:t>
      </w:r>
      <w:r>
        <w:rPr>
          <w:color w:val="231F20"/>
        </w:rPr>
        <w:t>trên</w:t>
      </w:r>
      <w:r>
        <w:rPr>
          <w:color w:val="231F20"/>
          <w:spacing w:val="-7"/>
        </w:rPr>
        <w:t> </w:t>
      </w:r>
      <w:r>
        <w:rPr>
          <w:color w:val="231F20"/>
        </w:rPr>
        <w:t>đều</w:t>
      </w:r>
      <w:r>
        <w:rPr>
          <w:color w:val="231F20"/>
          <w:spacing w:val="-7"/>
        </w:rPr>
        <w:t> </w:t>
      </w:r>
      <w:r>
        <w:rPr>
          <w:color w:val="231F20"/>
        </w:rPr>
        <w:t>phi</w:t>
      </w:r>
      <w:r>
        <w:rPr>
          <w:color w:val="231F20"/>
          <w:spacing w:val="-6"/>
        </w:rPr>
        <w:t> </w:t>
      </w:r>
      <w:r>
        <w:rPr>
          <w:color w:val="231F20"/>
        </w:rPr>
        <w:t>lý,</w:t>
      </w:r>
      <w:r>
        <w:rPr>
          <w:color w:val="231F20"/>
          <w:spacing w:val="-7"/>
        </w:rPr>
        <w:t> </w:t>
      </w:r>
      <w:r>
        <w:rPr>
          <w:color w:val="231F20"/>
        </w:rPr>
        <w:t>vì</w:t>
      </w:r>
      <w:r>
        <w:rPr>
          <w:color w:val="231F20"/>
          <w:spacing w:val="-6"/>
        </w:rPr>
        <w:t> </w:t>
      </w:r>
      <w:r>
        <w:rPr>
          <w:color w:val="231F20"/>
        </w:rPr>
        <w:t>chủ</w:t>
      </w:r>
      <w:r>
        <w:rPr>
          <w:color w:val="231F20"/>
          <w:spacing w:val="-7"/>
        </w:rPr>
        <w:t> </w:t>
      </w:r>
      <w:r>
        <w:rPr>
          <w:color w:val="231F20"/>
        </w:rPr>
        <w:t>thể</w:t>
      </w:r>
      <w:r>
        <w:rPr>
          <w:color w:val="231F20"/>
          <w:spacing w:val="-7"/>
        </w:rPr>
        <w:t> </w:t>
      </w:r>
      <w:r>
        <w:rPr>
          <w:color w:val="231F20"/>
        </w:rPr>
        <w:t>đạt</w:t>
      </w:r>
      <w:r>
        <w:rPr>
          <w:color w:val="231F20"/>
          <w:spacing w:val="-6"/>
        </w:rPr>
        <w:t> </w:t>
      </w:r>
      <w:r>
        <w:rPr>
          <w:color w:val="231F20"/>
        </w:rPr>
        <w:t>được,</w:t>
      </w:r>
      <w:r>
        <w:rPr>
          <w:color w:val="231F20"/>
          <w:spacing w:val="-7"/>
        </w:rPr>
        <w:t> </w:t>
      </w:r>
      <w:r>
        <w:rPr>
          <w:color w:val="231F20"/>
          <w:spacing w:val="-2"/>
        </w:rPr>
        <w:t>đối </w:t>
      </w:r>
      <w:r>
        <w:rPr>
          <w:color w:val="231F20"/>
        </w:rPr>
        <w:t>tượng</w:t>
      </w:r>
      <w:r>
        <w:rPr>
          <w:color w:val="231F20"/>
          <w:spacing w:val="-9"/>
        </w:rPr>
        <w:t> </w:t>
      </w:r>
      <w:r>
        <w:rPr>
          <w:color w:val="231F20"/>
        </w:rPr>
        <w:t>đạt</w:t>
      </w:r>
      <w:r>
        <w:rPr>
          <w:color w:val="231F20"/>
          <w:spacing w:val="-9"/>
        </w:rPr>
        <w:t> </w:t>
      </w:r>
      <w:r>
        <w:rPr>
          <w:color w:val="231F20"/>
        </w:rPr>
        <w:t>được,</w:t>
      </w:r>
      <w:r>
        <w:rPr>
          <w:color w:val="231F20"/>
          <w:spacing w:val="-8"/>
        </w:rPr>
        <w:t> </w:t>
      </w:r>
      <w:r>
        <w:rPr>
          <w:color w:val="231F20"/>
        </w:rPr>
        <w:t>chủ</w:t>
      </w:r>
      <w:r>
        <w:rPr>
          <w:color w:val="231F20"/>
          <w:spacing w:val="-9"/>
        </w:rPr>
        <w:t> </w:t>
      </w:r>
      <w:r>
        <w:rPr>
          <w:color w:val="231F20"/>
        </w:rPr>
        <w:t>thể</w:t>
      </w:r>
      <w:r>
        <w:rPr>
          <w:color w:val="231F20"/>
          <w:spacing w:val="-9"/>
        </w:rPr>
        <w:t> </w:t>
      </w:r>
      <w:r>
        <w:rPr>
          <w:color w:val="231F20"/>
        </w:rPr>
        <w:t>khởi,</w:t>
      </w:r>
      <w:r>
        <w:rPr>
          <w:color w:val="231F20"/>
          <w:spacing w:val="-8"/>
        </w:rPr>
        <w:t> </w:t>
      </w:r>
      <w:r>
        <w:rPr>
          <w:color w:val="231F20"/>
        </w:rPr>
        <w:t>đối</w:t>
      </w:r>
      <w:r>
        <w:rPr>
          <w:color w:val="231F20"/>
          <w:spacing w:val="-9"/>
        </w:rPr>
        <w:t> </w:t>
      </w:r>
      <w:r>
        <w:rPr>
          <w:color w:val="231F20"/>
        </w:rPr>
        <w:t>tượng</w:t>
      </w:r>
      <w:r>
        <w:rPr>
          <w:color w:val="231F20"/>
          <w:spacing w:val="-8"/>
        </w:rPr>
        <w:t> </w:t>
      </w:r>
      <w:r>
        <w:rPr>
          <w:color w:val="231F20"/>
        </w:rPr>
        <w:t>được</w:t>
      </w:r>
      <w:r>
        <w:rPr>
          <w:color w:val="231F20"/>
          <w:spacing w:val="-9"/>
        </w:rPr>
        <w:t> </w:t>
      </w:r>
      <w:r>
        <w:rPr>
          <w:color w:val="231F20"/>
        </w:rPr>
        <w:t>khởi,</w:t>
      </w:r>
      <w:r>
        <w:rPr>
          <w:color w:val="231F20"/>
          <w:spacing w:val="-9"/>
        </w:rPr>
        <w:t> </w:t>
      </w:r>
      <w:r>
        <w:rPr>
          <w:color w:val="231F20"/>
        </w:rPr>
        <w:t>lần</w:t>
      </w:r>
      <w:r>
        <w:rPr>
          <w:color w:val="231F20"/>
          <w:spacing w:val="-8"/>
        </w:rPr>
        <w:t> </w:t>
      </w:r>
      <w:r>
        <w:rPr>
          <w:color w:val="231F20"/>
        </w:rPr>
        <w:t>lượt</w:t>
      </w:r>
      <w:r>
        <w:rPr>
          <w:color w:val="231F20"/>
          <w:spacing w:val="-9"/>
        </w:rPr>
        <w:t> </w:t>
      </w:r>
      <w:r>
        <w:rPr>
          <w:color w:val="231F20"/>
        </w:rPr>
        <w:t>cùng</w:t>
      </w:r>
      <w:r>
        <w:rPr>
          <w:color w:val="231F20"/>
          <w:spacing w:val="-9"/>
        </w:rPr>
        <w:t> </w:t>
      </w:r>
      <w:r>
        <w:rPr>
          <w:color w:val="231F20"/>
          <w:spacing w:val="-2"/>
        </w:rPr>
        <w:t>đối </w:t>
      </w:r>
      <w:r>
        <w:rPr>
          <w:color w:val="231F20"/>
        </w:rPr>
        <w:t>chiếu,</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câu</w:t>
      </w:r>
      <w:r>
        <w:rPr>
          <w:color w:val="231F20"/>
          <w:spacing w:val="-3"/>
        </w:rPr>
        <w:t> </w:t>
      </w:r>
      <w:r>
        <w:rPr>
          <w:color w:val="231F20"/>
        </w:rPr>
        <w:t>hữu,</w:t>
      </w:r>
      <w:r>
        <w:rPr>
          <w:color w:val="231F20"/>
          <w:spacing w:val="-4"/>
        </w:rPr>
        <w:t> </w:t>
      </w:r>
      <w:r>
        <w:rPr>
          <w:color w:val="231F20"/>
        </w:rPr>
        <w:t>vì</w:t>
      </w:r>
      <w:r>
        <w:rPr>
          <w:color w:val="231F20"/>
          <w:spacing w:val="-4"/>
        </w:rPr>
        <w:t> </w:t>
      </w:r>
      <w:r>
        <w:rPr>
          <w:color w:val="231F20"/>
        </w:rPr>
        <w:t>không</w:t>
      </w:r>
      <w:r>
        <w:rPr>
          <w:color w:val="231F20"/>
          <w:spacing w:val="-4"/>
        </w:rPr>
        <w:t> </w:t>
      </w:r>
      <w:r>
        <w:rPr>
          <w:color w:val="231F20"/>
        </w:rPr>
        <w:t>đồng</w:t>
      </w:r>
      <w:r>
        <w:rPr>
          <w:color w:val="231F20"/>
          <w:spacing w:val="-4"/>
        </w:rPr>
        <w:t> </w:t>
      </w:r>
      <w:r>
        <w:rPr>
          <w:color w:val="231F20"/>
        </w:rPr>
        <w:t>một</w:t>
      </w:r>
      <w:r>
        <w:rPr>
          <w:color w:val="231F20"/>
          <w:spacing w:val="-4"/>
        </w:rPr>
        <w:t> </w:t>
      </w:r>
      <w:r>
        <w:rPr>
          <w:color w:val="231F20"/>
        </w:rPr>
        <w:t>quả.</w:t>
      </w:r>
      <w:r>
        <w:rPr>
          <w:color w:val="231F20"/>
          <w:spacing w:val="-3"/>
        </w:rPr>
        <w:t> </w:t>
      </w:r>
      <w:r>
        <w:rPr>
          <w:color w:val="231F20"/>
        </w:rPr>
        <w:t>Lại</w:t>
      </w:r>
      <w:r>
        <w:rPr>
          <w:color w:val="231F20"/>
          <w:spacing w:val="-4"/>
        </w:rPr>
        <w:t> </w:t>
      </w:r>
      <w:r>
        <w:rPr>
          <w:color w:val="231F20"/>
        </w:rPr>
        <w:t>nữa, tùy</w:t>
      </w:r>
      <w:r>
        <w:rPr>
          <w:color w:val="231F20"/>
          <w:spacing w:val="-16"/>
        </w:rPr>
        <w:t> </w:t>
      </w:r>
      <w:r>
        <w:rPr>
          <w:color w:val="231F20"/>
        </w:rPr>
        <w:t>miên</w:t>
      </w:r>
      <w:r>
        <w:rPr>
          <w:color w:val="231F20"/>
          <w:spacing w:val="-16"/>
        </w:rPr>
        <w:t> </w:t>
      </w:r>
      <w:r>
        <w:rPr>
          <w:color w:val="231F20"/>
        </w:rPr>
        <w:t>được</w:t>
      </w:r>
      <w:r>
        <w:rPr>
          <w:color w:val="231F20"/>
          <w:spacing w:val="-17"/>
        </w:rPr>
        <w:t> </w:t>
      </w:r>
      <w:r>
        <w:rPr>
          <w:color w:val="231F20"/>
        </w:rPr>
        <w:t>và</w:t>
      </w:r>
      <w:r>
        <w:rPr>
          <w:color w:val="231F20"/>
          <w:spacing w:val="-17"/>
        </w:rPr>
        <w:t> </w:t>
      </w:r>
      <w:r>
        <w:rPr>
          <w:color w:val="231F20"/>
        </w:rPr>
        <w:t>dị</w:t>
      </w:r>
      <w:r>
        <w:rPr>
          <w:color w:val="231F20"/>
          <w:spacing w:val="-16"/>
        </w:rPr>
        <w:t> </w:t>
      </w:r>
      <w:r>
        <w:rPr>
          <w:color w:val="231F20"/>
        </w:rPr>
        <w:t>thục</w:t>
      </w:r>
      <w:r>
        <w:rPr>
          <w:color w:val="231F20"/>
          <w:spacing w:val="-16"/>
        </w:rPr>
        <w:t> </w:t>
      </w:r>
      <w:r>
        <w:rPr>
          <w:color w:val="231F20"/>
        </w:rPr>
        <w:t>chiêu</w:t>
      </w:r>
      <w:r>
        <w:rPr>
          <w:color w:val="231F20"/>
          <w:spacing w:val="-16"/>
        </w:rPr>
        <w:t> </w:t>
      </w:r>
      <w:r>
        <w:rPr>
          <w:color w:val="231F20"/>
        </w:rPr>
        <w:t>cảm</w:t>
      </w:r>
      <w:r>
        <w:rPr>
          <w:color w:val="231F20"/>
          <w:spacing w:val="-16"/>
        </w:rPr>
        <w:t> </w:t>
      </w:r>
      <w:r>
        <w:rPr>
          <w:color w:val="231F20"/>
        </w:rPr>
        <w:t>được</w:t>
      </w:r>
      <w:r>
        <w:rPr>
          <w:color w:val="231F20"/>
          <w:spacing w:val="-16"/>
        </w:rPr>
        <w:t> </w:t>
      </w:r>
      <w:r>
        <w:rPr>
          <w:color w:val="231F20"/>
        </w:rPr>
        <w:t>của</w:t>
      </w:r>
      <w:r>
        <w:rPr>
          <w:color w:val="231F20"/>
          <w:spacing w:val="-16"/>
        </w:rPr>
        <w:t> </w:t>
      </w:r>
      <w:r>
        <w:rPr>
          <w:color w:val="231F20"/>
        </w:rPr>
        <w:t>nghiệp</w:t>
      </w:r>
      <w:r>
        <w:rPr>
          <w:color w:val="231F20"/>
          <w:spacing w:val="-17"/>
        </w:rPr>
        <w:t> </w:t>
      </w:r>
      <w:r>
        <w:rPr>
          <w:color w:val="231F20"/>
        </w:rPr>
        <w:t>thân,</w:t>
      </w:r>
      <w:r>
        <w:rPr>
          <w:color w:val="231F20"/>
          <w:spacing w:val="-16"/>
        </w:rPr>
        <w:t> </w:t>
      </w:r>
      <w:r>
        <w:rPr>
          <w:color w:val="231F20"/>
        </w:rPr>
        <w:t>ngữ</w:t>
      </w:r>
      <w:r>
        <w:rPr>
          <w:color w:val="231F20"/>
          <w:spacing w:val="-16"/>
        </w:rPr>
        <w:t> </w:t>
      </w:r>
      <w:r>
        <w:rPr>
          <w:color w:val="231F20"/>
        </w:rPr>
        <w:t>không phải</w:t>
      </w:r>
      <w:r>
        <w:rPr>
          <w:color w:val="231F20"/>
          <w:spacing w:val="-7"/>
        </w:rPr>
        <w:t> </w:t>
      </w:r>
      <w:r>
        <w:rPr>
          <w:color w:val="231F20"/>
        </w:rPr>
        <w:t>là</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của</w:t>
      </w:r>
      <w:r>
        <w:rPr>
          <w:color w:val="231F20"/>
          <w:spacing w:val="-6"/>
        </w:rPr>
        <w:t> </w:t>
      </w:r>
      <w:r>
        <w:rPr>
          <w:color w:val="231F20"/>
        </w:rPr>
        <w:t>vô</w:t>
      </w:r>
      <w:r>
        <w:rPr>
          <w:color w:val="231F20"/>
          <w:spacing w:val="-7"/>
        </w:rPr>
        <w:t> </w:t>
      </w:r>
      <w:r>
        <w:rPr>
          <w:color w:val="231F20"/>
        </w:rPr>
        <w:t>minh.</w:t>
      </w:r>
      <w:r>
        <w:rPr>
          <w:color w:val="231F20"/>
          <w:spacing w:val="-12"/>
        </w:rPr>
        <w:t> </w:t>
      </w:r>
      <w:r>
        <w:rPr>
          <w:color w:val="231F20"/>
        </w:rPr>
        <w:t>Thế</w:t>
      </w:r>
      <w:r>
        <w:rPr>
          <w:color w:val="231F20"/>
          <w:spacing w:val="-6"/>
        </w:rPr>
        <w:t> </w:t>
      </w:r>
      <w:r>
        <w:rPr>
          <w:color w:val="231F20"/>
        </w:rPr>
        <w:t>nên</w:t>
      </w:r>
      <w:r>
        <w:rPr>
          <w:color w:val="231F20"/>
          <w:spacing w:val="-7"/>
        </w:rPr>
        <w:t> </w:t>
      </w:r>
      <w:r>
        <w:rPr>
          <w:color w:val="231F20"/>
        </w:rPr>
        <w:t>thuyết</w:t>
      </w:r>
      <w:r>
        <w:rPr>
          <w:color w:val="231F20"/>
          <w:spacing w:val="-7"/>
        </w:rPr>
        <w:t> </w:t>
      </w:r>
      <w:r>
        <w:rPr>
          <w:color w:val="231F20"/>
        </w:rPr>
        <w:t>đầu</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lý</w:t>
      </w:r>
      <w:r>
        <w:rPr>
          <w:color w:val="231F20"/>
          <w:spacing w:val="-7"/>
        </w:rPr>
        <w:t> </w:t>
      </w:r>
      <w:r>
        <w:rPr>
          <w:color w:val="231F20"/>
        </w:rPr>
        <w:t>là</w:t>
      </w:r>
      <w:r>
        <w:rPr>
          <w:color w:val="231F20"/>
          <w:spacing w:val="-7"/>
        </w:rPr>
        <w:t> </w:t>
      </w:r>
      <w:r>
        <w:rPr>
          <w:color w:val="231F20"/>
        </w:rPr>
        <w:t>đúng.</w:t>
      </w:r>
    </w:p>
    <w:p>
      <w:pPr>
        <w:pStyle w:val="BodyText"/>
        <w:spacing w:line="273" w:lineRule="auto" w:before="109"/>
        <w:ind w:right="410"/>
      </w:pPr>
      <w:r>
        <w:rPr>
          <w:color w:val="231F20"/>
        </w:rPr>
        <w:t>Các hành vô phú vô ký khác: Nghĩa là tất cả dị thục của pháp thiện. Tất cả nghiệp thân, ngữ bất thiện cùng dị thục như sinh </w:t>
      </w:r>
      <w:r>
        <w:rPr>
          <w:color w:val="231F20"/>
          <w:spacing w:val="-5"/>
        </w:rPr>
        <w:t>v.v… </w:t>
      </w:r>
      <w:r>
        <w:rPr>
          <w:color w:val="231F20"/>
        </w:rPr>
        <w:t>của</w:t>
      </w:r>
      <w:r>
        <w:rPr>
          <w:color w:val="231F20"/>
          <w:spacing w:val="-6"/>
        </w:rPr>
        <w:t> </w:t>
      </w:r>
      <w:r>
        <w:rPr>
          <w:color w:val="231F20"/>
        </w:rPr>
        <w:t>người</w:t>
      </w:r>
      <w:r>
        <w:rPr>
          <w:color w:val="231F20"/>
          <w:spacing w:val="-6"/>
        </w:rPr>
        <w:t> </w:t>
      </w:r>
      <w:r>
        <w:rPr>
          <w:color w:val="231F20"/>
        </w:rPr>
        <w:t>đó.</w:t>
      </w:r>
      <w:r>
        <w:rPr>
          <w:color w:val="231F20"/>
          <w:spacing w:val="-11"/>
        </w:rPr>
        <w:t> </w:t>
      </w:r>
      <w:r>
        <w:rPr>
          <w:color w:val="231F20"/>
        </w:rPr>
        <w:t>Tất</w:t>
      </w:r>
      <w:r>
        <w:rPr>
          <w:color w:val="231F20"/>
          <w:spacing w:val="-6"/>
        </w:rPr>
        <w:t> </w:t>
      </w:r>
      <w:r>
        <w:rPr>
          <w:color w:val="231F20"/>
        </w:rPr>
        <w:t>cả</w:t>
      </w:r>
      <w:r>
        <w:rPr>
          <w:color w:val="231F20"/>
          <w:spacing w:val="-6"/>
        </w:rPr>
        <w:t> </w:t>
      </w:r>
      <w:r>
        <w:rPr>
          <w:color w:val="231F20"/>
        </w:rPr>
        <w:t>đắc</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cùng</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như</w:t>
      </w:r>
      <w:r>
        <w:rPr>
          <w:color w:val="231F20"/>
          <w:spacing w:val="-6"/>
        </w:rPr>
        <w:t> </w:t>
      </w:r>
      <w:r>
        <w:rPr>
          <w:color w:val="231F20"/>
        </w:rPr>
        <w:t>sinh</w:t>
      </w:r>
      <w:r>
        <w:rPr>
          <w:color w:val="231F20"/>
          <w:spacing w:val="-6"/>
        </w:rPr>
        <w:t> </w:t>
      </w:r>
      <w:r>
        <w:rPr>
          <w:color w:val="231F20"/>
          <w:spacing w:val="-5"/>
        </w:rPr>
        <w:t>v.v…</w:t>
      </w:r>
      <w:r>
        <w:rPr>
          <w:color w:val="231F20"/>
          <w:spacing w:val="-11"/>
        </w:rPr>
        <w:t> </w:t>
      </w:r>
      <w:r>
        <w:rPr>
          <w:color w:val="231F20"/>
        </w:rPr>
        <w:t>Tất</w:t>
      </w:r>
      <w:r>
        <w:rPr>
          <w:color w:val="231F20"/>
          <w:spacing w:val="-6"/>
        </w:rPr>
        <w:t> </w:t>
      </w:r>
      <w:r>
        <w:rPr>
          <w:color w:val="231F20"/>
        </w:rPr>
        <w:t>cả sắc được nuôi lớn cùng các thứ đắc, sinh </w:t>
      </w:r>
      <w:r>
        <w:rPr>
          <w:color w:val="231F20"/>
          <w:spacing w:val="-5"/>
        </w:rPr>
        <w:t>v.v… </w:t>
      </w:r>
      <w:r>
        <w:rPr>
          <w:color w:val="231F20"/>
        </w:rPr>
        <w:t>Tất cả pháp đẳng</w:t>
      </w:r>
      <w:r>
        <w:rPr>
          <w:color w:val="231F20"/>
          <w:spacing w:val="-43"/>
        </w:rPr>
        <w:t> </w:t>
      </w:r>
      <w:r>
        <w:rPr>
          <w:color w:val="231F20"/>
        </w:rPr>
        <w:t>lưu và các thứ đắc, sinh </w:t>
      </w:r>
      <w:r>
        <w:rPr>
          <w:color w:val="231F20"/>
          <w:spacing w:val="-5"/>
        </w:rPr>
        <w:t>v.v… </w:t>
      </w:r>
      <w:r>
        <w:rPr>
          <w:color w:val="231F20"/>
        </w:rPr>
        <w:t>của người đó. Tất cả đường oai nghi, xứ công</w:t>
      </w:r>
      <w:r>
        <w:rPr>
          <w:color w:val="231F20"/>
          <w:spacing w:val="-8"/>
        </w:rPr>
        <w:t> </w:t>
      </w:r>
      <w:r>
        <w:rPr>
          <w:color w:val="231F20"/>
        </w:rPr>
        <w:t>xảo,</w:t>
      </w:r>
      <w:r>
        <w:rPr>
          <w:color w:val="231F20"/>
          <w:spacing w:val="-8"/>
        </w:rPr>
        <w:t> </w:t>
      </w:r>
      <w:r>
        <w:rPr>
          <w:color w:val="231F20"/>
        </w:rPr>
        <w:t>tâm</w:t>
      </w:r>
      <w:r>
        <w:rPr>
          <w:color w:val="231F20"/>
          <w:spacing w:val="-8"/>
        </w:rPr>
        <w:t> </w:t>
      </w:r>
      <w:r>
        <w:rPr>
          <w:color w:val="231F20"/>
        </w:rPr>
        <w:t>thông</w:t>
      </w:r>
      <w:r>
        <w:rPr>
          <w:color w:val="231F20"/>
          <w:spacing w:val="-8"/>
        </w:rPr>
        <w:t> </w:t>
      </w:r>
      <w:r>
        <w:rPr>
          <w:color w:val="231F20"/>
        </w:rPr>
        <w:t>quả</w:t>
      </w:r>
      <w:r>
        <w:rPr>
          <w:color w:val="231F20"/>
          <w:spacing w:val="-8"/>
        </w:rPr>
        <w:t> </w:t>
      </w:r>
      <w:r>
        <w:rPr>
          <w:color w:val="231F20"/>
        </w:rPr>
        <w:t>nơi</w:t>
      </w:r>
      <w:r>
        <w:rPr>
          <w:color w:val="231F20"/>
          <w:spacing w:val="-8"/>
        </w:rPr>
        <w:t> </w:t>
      </w:r>
      <w:r>
        <w:rPr>
          <w:color w:val="231F20"/>
        </w:rPr>
        <w:t>pháp</w:t>
      </w:r>
      <w:r>
        <w:rPr>
          <w:color w:val="231F20"/>
          <w:spacing w:val="-8"/>
        </w:rPr>
        <w:t> </w:t>
      </w:r>
      <w:r>
        <w:rPr>
          <w:color w:val="231F20"/>
        </w:rPr>
        <w:t>câu</w:t>
      </w:r>
      <w:r>
        <w:rPr>
          <w:color w:val="231F20"/>
          <w:spacing w:val="-8"/>
        </w:rPr>
        <w:t> </w:t>
      </w:r>
      <w:r>
        <w:rPr>
          <w:color w:val="231F20"/>
        </w:rPr>
        <w:t>hữu</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và</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đắc, sinh </w:t>
      </w:r>
      <w:r>
        <w:rPr>
          <w:color w:val="231F20"/>
          <w:spacing w:val="-5"/>
        </w:rPr>
        <w:t>v.v… </w:t>
      </w:r>
      <w:r>
        <w:rPr>
          <w:color w:val="231F20"/>
        </w:rPr>
        <w:t>đã khởi nghiệp thân,</w:t>
      </w:r>
      <w:r>
        <w:rPr>
          <w:color w:val="231F20"/>
          <w:spacing w:val="4"/>
        </w:rPr>
        <w:t> </w:t>
      </w:r>
      <w:r>
        <w:rPr>
          <w:color w:val="231F20"/>
        </w:rPr>
        <w:t>ngữ.</w:t>
      </w:r>
    </w:p>
    <w:p>
      <w:pPr>
        <w:pStyle w:val="BodyText"/>
        <w:spacing w:line="273" w:lineRule="auto" w:before="108"/>
        <w:ind w:right="412"/>
      </w:pPr>
      <w:r>
        <w:rPr>
          <w:color w:val="231F20"/>
        </w:rPr>
        <w:t>Các</w:t>
      </w:r>
      <w:r>
        <w:rPr>
          <w:color w:val="231F20"/>
          <w:spacing w:val="-10"/>
        </w:rPr>
        <w:t> </w:t>
      </w:r>
      <w:r>
        <w:rPr>
          <w:color w:val="231F20"/>
        </w:rPr>
        <w:t>hành</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minh</w:t>
      </w:r>
      <w:r>
        <w:rPr>
          <w:color w:val="231F20"/>
          <w:spacing w:val="-10"/>
        </w:rPr>
        <w:t> </w:t>
      </w:r>
      <w:r>
        <w:rPr>
          <w:color w:val="231F20"/>
        </w:rPr>
        <w:t>và</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đều</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của chúng, nhưng không phải là không có nhân. Nghĩa là hoặc có bốn nhân, hoặc có ba nhân, hoặc có hai nhân, như lý nên nói.</w:t>
      </w:r>
    </w:p>
    <w:p>
      <w:pPr>
        <w:pStyle w:val="BodyText"/>
        <w:spacing w:line="273" w:lineRule="auto" w:before="111"/>
        <w:ind w:right="410"/>
      </w:pPr>
      <w:r>
        <w:rPr>
          <w:color w:val="231F20"/>
        </w:rPr>
        <w:t>Minh ban đầu: Nghĩa là khổ pháp trí nhẫn hiện hành. Vô minh không phải là nhân của các trí </w:t>
      </w:r>
      <w:r>
        <w:rPr>
          <w:color w:val="231F20"/>
          <w:spacing w:val="-6"/>
        </w:rPr>
        <w:t>ấy, </w:t>
      </w:r>
      <w:r>
        <w:rPr>
          <w:color w:val="231F20"/>
        </w:rPr>
        <w:t>do tánh của các trí ấy là vô lậu. Minh cũng không phải là nhân của các trí </w:t>
      </w:r>
      <w:r>
        <w:rPr>
          <w:color w:val="231F20"/>
          <w:spacing w:val="-6"/>
        </w:rPr>
        <w:t>ấy, </w:t>
      </w:r>
      <w:r>
        <w:rPr>
          <w:color w:val="231F20"/>
        </w:rPr>
        <w:t>vì nếu cùng có hay có trước</w:t>
      </w:r>
      <w:r>
        <w:rPr>
          <w:color w:val="231F20"/>
          <w:spacing w:val="-9"/>
        </w:rPr>
        <w:t> </w:t>
      </w:r>
      <w:r>
        <w:rPr>
          <w:color w:val="231F20"/>
        </w:rPr>
        <w:t>thì</w:t>
      </w:r>
      <w:r>
        <w:rPr>
          <w:color w:val="231F20"/>
          <w:spacing w:val="-8"/>
        </w:rPr>
        <w:t> </w:t>
      </w:r>
      <w:r>
        <w:rPr>
          <w:color w:val="231F20"/>
        </w:rPr>
        <w:t>đều</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minh.</w:t>
      </w:r>
      <w:r>
        <w:rPr>
          <w:color w:val="231F20"/>
          <w:spacing w:val="-8"/>
        </w:rPr>
        <w:t> </w:t>
      </w:r>
      <w:r>
        <w:rPr>
          <w:color w:val="231F20"/>
        </w:rPr>
        <w:t>Nhưng</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không</w:t>
      </w:r>
      <w:r>
        <w:rPr>
          <w:color w:val="231F20"/>
          <w:spacing w:val="-9"/>
        </w:rPr>
        <w:t> </w:t>
      </w:r>
      <w:r>
        <w:rPr>
          <w:color w:val="231F20"/>
        </w:rPr>
        <w:t>nhân,</w:t>
      </w:r>
      <w:r>
        <w:rPr>
          <w:color w:val="231F20"/>
          <w:spacing w:val="-8"/>
        </w:rPr>
        <w:t> </w:t>
      </w:r>
      <w:r>
        <w:rPr>
          <w:color w:val="231F20"/>
        </w:rPr>
        <w:t>do</w:t>
      </w:r>
      <w:r>
        <w:rPr>
          <w:color w:val="231F20"/>
          <w:spacing w:val="-8"/>
        </w:rPr>
        <w:t> </w:t>
      </w:r>
      <w:r>
        <w:rPr>
          <w:color w:val="231F20"/>
        </w:rPr>
        <w:t>trí</w:t>
      </w:r>
      <w:r>
        <w:rPr>
          <w:color w:val="231F20"/>
          <w:spacing w:val="-8"/>
        </w:rPr>
        <w:t> </w:t>
      </w:r>
      <w:r>
        <w:rPr>
          <w:color w:val="231F20"/>
        </w:rPr>
        <w:t>kia có nhân tương ưng, câu hữu.</w:t>
      </w:r>
    </w:p>
    <w:p>
      <w:pPr>
        <w:pStyle w:val="BodyText"/>
        <w:spacing w:line="273" w:lineRule="auto" w:before="109"/>
        <w:ind w:right="410"/>
      </w:pPr>
      <w:r>
        <w:rPr>
          <w:i/>
          <w:color w:val="231F20"/>
        </w:rPr>
        <w:t>Hỏi: </w:t>
      </w:r>
      <w:r>
        <w:rPr>
          <w:color w:val="231F20"/>
        </w:rPr>
        <w:t>Minh ban đầu cùng được cũng là minh và vô minh đều không phải là nhân của các trí kia, nhưng không phải là không</w:t>
      </w:r>
      <w:r>
        <w:rPr>
          <w:color w:val="231F20"/>
          <w:spacing w:val="-38"/>
        </w:rPr>
        <w:t> </w:t>
      </w:r>
      <w:r>
        <w:rPr>
          <w:color w:val="231F20"/>
          <w:spacing w:val="-3"/>
        </w:rPr>
        <w:t>nhân, </w:t>
      </w:r>
      <w:r>
        <w:rPr>
          <w:color w:val="231F20"/>
        </w:rPr>
        <w:t>vì chúng cùng sinh </w:t>
      </w:r>
      <w:r>
        <w:rPr>
          <w:color w:val="231F20"/>
          <w:spacing w:val="-5"/>
        </w:rPr>
        <w:t>v.v… </w:t>
      </w:r>
      <w:r>
        <w:rPr>
          <w:color w:val="231F20"/>
        </w:rPr>
        <w:t>đều có thể cùng với chúng làm nhân </w:t>
      </w:r>
      <w:r>
        <w:rPr>
          <w:color w:val="231F20"/>
          <w:spacing w:val="-4"/>
        </w:rPr>
        <w:t>câu</w:t>
      </w:r>
      <w:r>
        <w:rPr>
          <w:color w:val="231F20"/>
          <w:spacing w:val="57"/>
        </w:rPr>
        <w:t> </w:t>
      </w:r>
      <w:r>
        <w:rPr>
          <w:color w:val="231F20"/>
        </w:rPr>
        <w:t>hữu. Đây là trường hợp thứ tư, vì sao không nói? Vì sao không loại trừ trường hợp thứ hai ở trước?</w:t>
      </w:r>
    </w:p>
    <w:p>
      <w:pPr>
        <w:pStyle w:val="BodyText"/>
        <w:spacing w:line="273" w:lineRule="auto" w:before="109"/>
        <w:ind w:right="410"/>
      </w:pPr>
      <w:r>
        <w:rPr>
          <w:i/>
          <w:color w:val="231F20"/>
        </w:rPr>
        <w:t>Đáp:</w:t>
      </w:r>
      <w:r>
        <w:rPr>
          <w:i/>
          <w:color w:val="231F20"/>
          <w:spacing w:val="-10"/>
        </w:rPr>
        <w:t> </w:t>
      </w:r>
      <w:r>
        <w:rPr>
          <w:color w:val="231F20"/>
        </w:rPr>
        <w:t>Điều</w:t>
      </w:r>
      <w:r>
        <w:rPr>
          <w:color w:val="231F20"/>
          <w:spacing w:val="-9"/>
        </w:rPr>
        <w:t> </w:t>
      </w:r>
      <w:r>
        <w:rPr>
          <w:color w:val="231F20"/>
        </w:rPr>
        <w:t>ấy</w:t>
      </w:r>
      <w:r>
        <w:rPr>
          <w:color w:val="231F20"/>
          <w:spacing w:val="-10"/>
        </w:rPr>
        <w:t> </w:t>
      </w:r>
      <w:r>
        <w:rPr>
          <w:color w:val="231F20"/>
        </w:rPr>
        <w:t>cũng</w:t>
      </w:r>
      <w:r>
        <w:rPr>
          <w:color w:val="231F20"/>
          <w:spacing w:val="-9"/>
        </w:rPr>
        <w:t> </w:t>
      </w:r>
      <w:r>
        <w:rPr>
          <w:color w:val="231F20"/>
        </w:rPr>
        <w:t>nên</w:t>
      </w:r>
      <w:r>
        <w:rPr>
          <w:color w:val="231F20"/>
          <w:spacing w:val="-10"/>
        </w:rPr>
        <w:t> </w:t>
      </w:r>
      <w:r>
        <w:rPr>
          <w:color w:val="231F20"/>
        </w:rPr>
        <w:t>nói,</w:t>
      </w:r>
      <w:r>
        <w:rPr>
          <w:color w:val="231F20"/>
          <w:spacing w:val="-9"/>
        </w:rPr>
        <w:t> </w:t>
      </w:r>
      <w:r>
        <w:rPr>
          <w:color w:val="231F20"/>
        </w:rPr>
        <w:t>trường</w:t>
      </w:r>
      <w:r>
        <w:rPr>
          <w:color w:val="231F20"/>
          <w:spacing w:val="-10"/>
        </w:rPr>
        <w:t> </w:t>
      </w:r>
      <w:r>
        <w:rPr>
          <w:color w:val="231F20"/>
        </w:rPr>
        <w:t>hợp</w:t>
      </w:r>
      <w:r>
        <w:rPr>
          <w:color w:val="231F20"/>
          <w:spacing w:val="-9"/>
        </w:rPr>
        <w:t> </w:t>
      </w:r>
      <w:r>
        <w:rPr>
          <w:color w:val="231F20"/>
        </w:rPr>
        <w:t>trước</w:t>
      </w:r>
      <w:r>
        <w:rPr>
          <w:color w:val="231F20"/>
          <w:spacing w:val="-10"/>
        </w:rPr>
        <w:t> </w:t>
      </w:r>
      <w:r>
        <w:rPr>
          <w:color w:val="231F20"/>
        </w:rPr>
        <w:t>cũng</w:t>
      </w:r>
      <w:r>
        <w:rPr>
          <w:color w:val="231F20"/>
          <w:spacing w:val="-9"/>
        </w:rPr>
        <w:t> </w:t>
      </w:r>
      <w:r>
        <w:rPr>
          <w:color w:val="231F20"/>
        </w:rPr>
        <w:t>nên</w:t>
      </w:r>
      <w:r>
        <w:rPr>
          <w:color w:val="231F20"/>
          <w:spacing w:val="-10"/>
        </w:rPr>
        <w:t> </w:t>
      </w:r>
      <w:r>
        <w:rPr>
          <w:color w:val="231F20"/>
        </w:rPr>
        <w:t>loại</w:t>
      </w:r>
      <w:r>
        <w:rPr>
          <w:color w:val="231F20"/>
          <w:spacing w:val="-9"/>
        </w:rPr>
        <w:t> </w:t>
      </w:r>
      <w:r>
        <w:rPr>
          <w:color w:val="231F20"/>
        </w:rPr>
        <w:t>trừ, nhưng không như thế là vì ở đây nêu bày chưa trọn vẹn.</w:t>
      </w:r>
    </w:p>
    <w:p>
      <w:pPr>
        <w:pStyle w:val="BodyText"/>
        <w:spacing w:line="273" w:lineRule="auto" w:before="112"/>
        <w:ind w:right="409"/>
      </w:pPr>
      <w:r>
        <w:rPr>
          <w:color w:val="231F20"/>
        </w:rPr>
        <w:t>Có thuyết cho: Vì trường hợp thứ tư này đã gồm thâu trong trường hợp hai, là khổ pháp nhẫn, là pháp câu hữu.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Người</w:t>
      </w:r>
      <w:r>
        <w:rPr>
          <w:color w:val="231F20"/>
          <w:spacing w:val="-7"/>
        </w:rPr>
        <w:t> </w:t>
      </w:r>
      <w:r>
        <w:rPr>
          <w:color w:val="231F20"/>
        </w:rPr>
        <w:t>kia</w:t>
      </w:r>
      <w:r>
        <w:rPr>
          <w:color w:val="231F20"/>
          <w:spacing w:val="-6"/>
        </w:rPr>
        <w:t> </w:t>
      </w:r>
      <w:r>
        <w:rPr>
          <w:color w:val="231F20"/>
        </w:rPr>
        <w:t>không</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vì</w:t>
      </w:r>
      <w:r>
        <w:rPr>
          <w:color w:val="231F20"/>
          <w:spacing w:val="-6"/>
        </w:rPr>
        <w:t> </w:t>
      </w:r>
      <w:r>
        <w:rPr>
          <w:color w:val="231F20"/>
        </w:rPr>
        <w:t>chủ</w:t>
      </w:r>
      <w:r>
        <w:rPr>
          <w:color w:val="231F20"/>
          <w:spacing w:val="-6"/>
        </w:rPr>
        <w:t> </w:t>
      </w:r>
      <w:r>
        <w:rPr>
          <w:color w:val="231F20"/>
        </w:rPr>
        <w:t>thể</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cùng</w:t>
      </w:r>
      <w:r>
        <w:rPr>
          <w:color w:val="231F20"/>
          <w:spacing w:val="-6"/>
        </w:rPr>
        <w:t> </w:t>
      </w:r>
      <w:r>
        <w:rPr>
          <w:color w:val="231F20"/>
        </w:rPr>
        <w:t>với đối tượng đạt được, không phải là nhân câu hữu. Như trước đã nói, nên thuyết trước là đúng.</w:t>
      </w:r>
    </w:p>
    <w:p>
      <w:pPr>
        <w:pStyle w:val="BodyText"/>
        <w:spacing w:before="111"/>
        <w:ind w:left="960" w:firstLine="0"/>
      </w:pPr>
      <w:r>
        <w:rPr>
          <w:color w:val="231F20"/>
        </w:rPr>
        <w:t>Dựa vào nghĩa như thế nên có lời hỏi đáp.</w:t>
      </w:r>
    </w:p>
    <w:p>
      <w:pPr>
        <w:pStyle w:val="BodyText"/>
        <w:spacing w:line="273" w:lineRule="auto" w:before="154"/>
        <w:ind w:left="393" w:right="127"/>
      </w:pPr>
      <w:r>
        <w:rPr>
          <w:i/>
          <w:color w:val="231F20"/>
        </w:rPr>
        <w:t>Hỏi: </w:t>
      </w:r>
      <w:r>
        <w:rPr>
          <w:color w:val="231F20"/>
        </w:rPr>
        <w:t>Từng có trong khoảng một sát-na có hai mươi bốn đắc cùng với khổ pháp trí nhẫn cùng sinh là chủng loại của khổ pháp trí nhẫn nhưng cùng với khổ pháp trí nhẫn không cùng có nghĩa làm nhân lẫn nhau chăng?</w:t>
      </w:r>
    </w:p>
    <w:p>
      <w:pPr>
        <w:pStyle w:val="BodyText"/>
        <w:spacing w:line="273" w:lineRule="auto" w:before="110"/>
        <w:ind w:left="393" w:right="127"/>
      </w:pPr>
      <w:r>
        <w:rPr>
          <w:i/>
          <w:color w:val="231F20"/>
        </w:rPr>
        <w:t>Đáp: </w:t>
      </w:r>
      <w:r>
        <w:rPr>
          <w:color w:val="231F20"/>
        </w:rPr>
        <w:t>Có. Nghĩa vào dựa vào tĩnh lự thứ tư, nhập chánh tánh ly sinh, khi khổ pháp trí nhẫn hiện tiền, là có sáu địa, mỗi địa đều có bốn hành tướng. Khổ pháp trí nhẫn và đắc cùng thời hiện tiền,</w:t>
      </w:r>
      <w:r>
        <w:rPr>
          <w:color w:val="231F20"/>
          <w:spacing w:val="-44"/>
        </w:rPr>
        <w:t> </w:t>
      </w:r>
      <w:r>
        <w:rPr>
          <w:color w:val="231F20"/>
        </w:rPr>
        <w:t>thì đắc kia cùng với khổ pháp trí nhẫn không cùng có nghĩa làm </w:t>
      </w:r>
      <w:r>
        <w:rPr>
          <w:color w:val="231F20"/>
          <w:spacing w:val="-3"/>
        </w:rPr>
        <w:t>nhân </w:t>
      </w:r>
      <w:r>
        <w:rPr>
          <w:color w:val="231F20"/>
        </w:rPr>
        <w:t>lẫn nhau.</w:t>
      </w:r>
    </w:p>
    <w:p>
      <w:pPr>
        <w:pStyle w:val="BodyText"/>
        <w:spacing w:line="273" w:lineRule="auto" w:before="109"/>
        <w:ind w:left="393" w:right="128"/>
      </w:pPr>
      <w:r>
        <w:rPr>
          <w:color w:val="231F20"/>
        </w:rPr>
        <w:t>Hành hữu lậu thiện: Nghĩa là tất cả hữu lậu thiện nơi năm uẩn. Minh</w:t>
      </w:r>
      <w:r>
        <w:rPr>
          <w:color w:val="231F20"/>
          <w:spacing w:val="-7"/>
        </w:rPr>
        <w:t> </w:t>
      </w:r>
      <w:r>
        <w:rPr>
          <w:color w:val="231F20"/>
        </w:rPr>
        <w:t>và</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đều</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6"/>
        </w:rPr>
        <w:t> </w:t>
      </w:r>
      <w:r>
        <w:rPr>
          <w:color w:val="231F20"/>
        </w:rPr>
        <w:t>nhân</w:t>
      </w:r>
      <w:r>
        <w:rPr>
          <w:color w:val="231F20"/>
          <w:spacing w:val="-7"/>
        </w:rPr>
        <w:t> </w:t>
      </w:r>
      <w:r>
        <w:rPr>
          <w:color w:val="231F20"/>
        </w:rPr>
        <w:t>của</w:t>
      </w:r>
      <w:r>
        <w:rPr>
          <w:color w:val="231F20"/>
          <w:spacing w:val="-7"/>
        </w:rPr>
        <w:t> </w:t>
      </w:r>
      <w:r>
        <w:rPr>
          <w:color w:val="231F20"/>
        </w:rPr>
        <w:t>hành</w:t>
      </w:r>
      <w:r>
        <w:rPr>
          <w:color w:val="231F20"/>
          <w:spacing w:val="-7"/>
        </w:rPr>
        <w:t> </w:t>
      </w:r>
      <w:r>
        <w:rPr>
          <w:color w:val="231F20"/>
        </w:rPr>
        <w:t>kia,</w:t>
      </w:r>
      <w:r>
        <w:rPr>
          <w:color w:val="231F20"/>
          <w:spacing w:val="-7"/>
        </w:rPr>
        <w:t> </w:t>
      </w:r>
      <w:r>
        <w:rPr>
          <w:color w:val="231F20"/>
        </w:rPr>
        <w:t>nhưng</w:t>
      </w:r>
      <w:r>
        <w:rPr>
          <w:color w:val="231F20"/>
          <w:spacing w:val="-7"/>
        </w:rPr>
        <w:t> </w:t>
      </w:r>
      <w:r>
        <w:rPr>
          <w:color w:val="231F20"/>
          <w:spacing w:val="-3"/>
        </w:rPr>
        <w:t>không </w:t>
      </w:r>
      <w:r>
        <w:rPr>
          <w:color w:val="231F20"/>
        </w:rPr>
        <w:t>phải là không nhân, nghĩa là hoặc có ba nhân, hoặc có hai nhân, </w:t>
      </w:r>
      <w:r>
        <w:rPr>
          <w:color w:val="231F20"/>
          <w:spacing w:val="-4"/>
        </w:rPr>
        <w:t>như </w:t>
      </w:r>
      <w:r>
        <w:rPr>
          <w:color w:val="231F20"/>
        </w:rPr>
        <w:t>lý nên nói.</w:t>
      </w:r>
    </w:p>
    <w:p>
      <w:pPr>
        <w:pStyle w:val="BodyText"/>
        <w:spacing w:line="273" w:lineRule="auto" w:before="110"/>
        <w:ind w:left="393" w:right="128"/>
      </w:pPr>
      <w:r>
        <w:rPr>
          <w:color w:val="231F20"/>
        </w:rPr>
        <w:t>Do đấy, nên nói nếu dựa vào nhân duyên, nhân ở minh, vô minh, hành có ba trường hợp.</w:t>
      </w:r>
    </w:p>
    <w:p>
      <w:pPr>
        <w:pStyle w:val="BodyText"/>
        <w:spacing w:before="112"/>
        <w:ind w:left="960" w:firstLine="0"/>
      </w:pPr>
      <w:r>
        <w:rPr>
          <w:i/>
          <w:color w:val="231F20"/>
        </w:rPr>
        <w:t>Hỏi: </w:t>
      </w:r>
      <w:r>
        <w:rPr>
          <w:color w:val="231F20"/>
        </w:rPr>
        <w:t>Vì sao gọi là vô minh? Vô minh là nghĩa gì?</w:t>
      </w:r>
    </w:p>
    <w:p>
      <w:pPr>
        <w:pStyle w:val="BodyText"/>
        <w:spacing w:line="273" w:lineRule="auto" w:before="155"/>
        <w:ind w:left="393" w:right="128"/>
      </w:pPr>
      <w:r>
        <w:rPr>
          <w:i/>
          <w:color w:val="231F20"/>
        </w:rPr>
        <w:t>Đáp:</w:t>
      </w:r>
      <w:r>
        <w:rPr>
          <w:i/>
          <w:color w:val="231F20"/>
          <w:spacing w:val="-11"/>
        </w:rPr>
        <w:t> </w:t>
      </w:r>
      <w:r>
        <w:rPr>
          <w:color w:val="231F20"/>
        </w:rPr>
        <w:t>Không</w:t>
      </w:r>
      <w:r>
        <w:rPr>
          <w:color w:val="231F20"/>
          <w:spacing w:val="-12"/>
        </w:rPr>
        <w:t> </w:t>
      </w:r>
      <w:r>
        <w:rPr>
          <w:color w:val="231F20"/>
        </w:rPr>
        <w:t>thông</w:t>
      </w:r>
      <w:r>
        <w:rPr>
          <w:color w:val="231F20"/>
          <w:spacing w:val="-10"/>
        </w:rPr>
        <w:t> </w:t>
      </w:r>
      <w:r>
        <w:rPr>
          <w:color w:val="231F20"/>
        </w:rPr>
        <w:t>đạt,</w:t>
      </w:r>
      <w:r>
        <w:rPr>
          <w:color w:val="231F20"/>
          <w:spacing w:val="-11"/>
        </w:rPr>
        <w:t> </w:t>
      </w:r>
      <w:r>
        <w:rPr>
          <w:color w:val="231F20"/>
        </w:rPr>
        <w:t>không</w:t>
      </w:r>
      <w:r>
        <w:rPr>
          <w:color w:val="231F20"/>
          <w:spacing w:val="-11"/>
        </w:rPr>
        <w:t> </w:t>
      </w:r>
      <w:r>
        <w:rPr>
          <w:color w:val="231F20"/>
        </w:rPr>
        <w:t>hiểu</w:t>
      </w:r>
      <w:r>
        <w:rPr>
          <w:color w:val="231F20"/>
          <w:spacing w:val="-10"/>
        </w:rPr>
        <w:t> </w:t>
      </w:r>
      <w:r>
        <w:rPr>
          <w:color w:val="231F20"/>
        </w:rPr>
        <w:t>biết,</w:t>
      </w:r>
      <w:r>
        <w:rPr>
          <w:color w:val="231F20"/>
          <w:spacing w:val="-12"/>
        </w:rPr>
        <w:t> </w:t>
      </w:r>
      <w:r>
        <w:rPr>
          <w:color w:val="231F20"/>
        </w:rPr>
        <w:t>không</w:t>
      </w:r>
      <w:r>
        <w:rPr>
          <w:color w:val="231F20"/>
          <w:spacing w:val="-10"/>
        </w:rPr>
        <w:t> </w:t>
      </w:r>
      <w:r>
        <w:rPr>
          <w:color w:val="231F20"/>
        </w:rPr>
        <w:t>thấu</w:t>
      </w:r>
      <w:r>
        <w:rPr>
          <w:color w:val="231F20"/>
          <w:spacing w:val="-11"/>
        </w:rPr>
        <w:t> </w:t>
      </w:r>
      <w:r>
        <w:rPr>
          <w:color w:val="231F20"/>
        </w:rPr>
        <w:t>rõ,</w:t>
      </w:r>
      <w:r>
        <w:rPr>
          <w:color w:val="231F20"/>
          <w:spacing w:val="-11"/>
        </w:rPr>
        <w:t> </w:t>
      </w:r>
      <w:r>
        <w:rPr>
          <w:color w:val="231F20"/>
        </w:rPr>
        <w:t>là</w:t>
      </w:r>
      <w:r>
        <w:rPr>
          <w:color w:val="231F20"/>
          <w:spacing w:val="-10"/>
        </w:rPr>
        <w:t> </w:t>
      </w:r>
      <w:r>
        <w:rPr>
          <w:color w:val="231F20"/>
        </w:rPr>
        <w:t>nghĩa của vô minh.</w:t>
      </w:r>
    </w:p>
    <w:p>
      <w:pPr>
        <w:pStyle w:val="BodyText"/>
        <w:spacing w:line="273" w:lineRule="auto" w:before="111"/>
        <w:ind w:left="393" w:right="122"/>
      </w:pPr>
      <w:r>
        <w:rPr>
          <w:i/>
          <w:color w:val="231F20"/>
          <w:spacing w:val="3"/>
        </w:rPr>
        <w:t>Hỏi: </w:t>
      </w:r>
      <w:r>
        <w:rPr>
          <w:color w:val="231F20"/>
          <w:spacing w:val="3"/>
        </w:rPr>
        <w:t>Nếu như </w:t>
      </w:r>
      <w:r>
        <w:rPr>
          <w:color w:val="231F20"/>
        </w:rPr>
        <w:t>vậy, </w:t>
      </w:r>
      <w:r>
        <w:rPr>
          <w:color w:val="231F20"/>
          <w:spacing w:val="3"/>
        </w:rPr>
        <w:t>trừ </w:t>
      </w:r>
      <w:r>
        <w:rPr>
          <w:color w:val="231F20"/>
          <w:spacing w:val="2"/>
        </w:rPr>
        <w:t>vô </w:t>
      </w:r>
      <w:r>
        <w:rPr>
          <w:color w:val="231F20"/>
          <w:spacing w:val="4"/>
        </w:rPr>
        <w:t>minh, </w:t>
      </w:r>
      <w:r>
        <w:rPr>
          <w:color w:val="231F20"/>
          <w:spacing w:val="3"/>
        </w:rPr>
        <w:t>các pháp khác cũng </w:t>
      </w:r>
      <w:r>
        <w:rPr>
          <w:color w:val="231F20"/>
          <w:spacing w:val="5"/>
        </w:rPr>
        <w:t>không </w:t>
      </w:r>
      <w:r>
        <w:rPr>
          <w:color w:val="231F20"/>
          <w:spacing w:val="4"/>
        </w:rPr>
        <w:t>thông </w:t>
      </w:r>
      <w:r>
        <w:rPr>
          <w:color w:val="231F20"/>
          <w:spacing w:val="3"/>
        </w:rPr>
        <w:t>đạt, </w:t>
      </w:r>
      <w:r>
        <w:rPr>
          <w:color w:val="231F20"/>
          <w:spacing w:val="4"/>
        </w:rPr>
        <w:t>không </w:t>
      </w:r>
      <w:r>
        <w:rPr>
          <w:color w:val="231F20"/>
          <w:spacing w:val="3"/>
        </w:rPr>
        <w:t>hiểu </w:t>
      </w:r>
      <w:r>
        <w:rPr>
          <w:color w:val="231F20"/>
          <w:spacing w:val="4"/>
        </w:rPr>
        <w:t>biết, không </w:t>
      </w:r>
      <w:r>
        <w:rPr>
          <w:color w:val="231F20"/>
          <w:spacing w:val="3"/>
        </w:rPr>
        <w:t>thấu rõ, </w:t>
      </w:r>
      <w:r>
        <w:rPr>
          <w:color w:val="231F20"/>
          <w:spacing w:val="2"/>
        </w:rPr>
        <w:t>vì  </w:t>
      </w:r>
      <w:r>
        <w:rPr>
          <w:color w:val="231F20"/>
          <w:spacing w:val="3"/>
        </w:rPr>
        <w:t>sao  </w:t>
      </w:r>
      <w:r>
        <w:rPr>
          <w:color w:val="231F20"/>
          <w:spacing w:val="4"/>
        </w:rPr>
        <w:t>không </w:t>
      </w:r>
      <w:r>
        <w:rPr>
          <w:color w:val="231F20"/>
          <w:spacing w:val="3"/>
        </w:rPr>
        <w:t>gọi  </w:t>
      </w:r>
      <w:r>
        <w:rPr>
          <w:color w:val="231F20"/>
          <w:spacing w:val="5"/>
        </w:rPr>
        <w:t>là </w:t>
      </w:r>
      <w:r>
        <w:rPr>
          <w:color w:val="231F20"/>
          <w:spacing w:val="2"/>
        </w:rPr>
        <w:t>vô</w:t>
      </w:r>
      <w:r>
        <w:rPr>
          <w:color w:val="231F20"/>
          <w:spacing w:val="10"/>
        </w:rPr>
        <w:t> </w:t>
      </w:r>
      <w:r>
        <w:rPr>
          <w:color w:val="231F20"/>
          <w:spacing w:val="5"/>
        </w:rPr>
        <w:t>minh?</w:t>
      </w:r>
    </w:p>
    <w:p>
      <w:pPr>
        <w:pStyle w:val="BodyText"/>
        <w:spacing w:line="273" w:lineRule="auto" w:before="111"/>
        <w:ind w:left="393" w:right="127"/>
      </w:pPr>
      <w:r>
        <w:rPr>
          <w:i/>
          <w:color w:val="231F20"/>
        </w:rPr>
        <w:t>Đáp:</w:t>
      </w:r>
      <w:r>
        <w:rPr>
          <w:i/>
          <w:color w:val="231F20"/>
          <w:spacing w:val="-5"/>
        </w:rPr>
        <w:t> </w:t>
      </w:r>
      <w:r>
        <w:rPr>
          <w:color w:val="231F20"/>
        </w:rPr>
        <w:t>Nếu</w:t>
      </w:r>
      <w:r>
        <w:rPr>
          <w:color w:val="231F20"/>
          <w:spacing w:val="-4"/>
        </w:rPr>
        <w:t> </w:t>
      </w:r>
      <w:r>
        <w:rPr>
          <w:color w:val="231F20"/>
        </w:rPr>
        <w:t>không</w:t>
      </w:r>
      <w:r>
        <w:rPr>
          <w:color w:val="231F20"/>
          <w:spacing w:val="-5"/>
        </w:rPr>
        <w:t> </w:t>
      </w:r>
      <w:r>
        <w:rPr>
          <w:color w:val="231F20"/>
        </w:rPr>
        <w:t>thông</w:t>
      </w:r>
      <w:r>
        <w:rPr>
          <w:color w:val="231F20"/>
          <w:spacing w:val="-4"/>
        </w:rPr>
        <w:t> </w:t>
      </w:r>
      <w:r>
        <w:rPr>
          <w:color w:val="231F20"/>
        </w:rPr>
        <w:t>đạt,</w:t>
      </w:r>
      <w:r>
        <w:rPr>
          <w:color w:val="231F20"/>
          <w:spacing w:val="-5"/>
        </w:rPr>
        <w:t> </w:t>
      </w:r>
      <w:r>
        <w:rPr>
          <w:color w:val="231F20"/>
        </w:rPr>
        <w:t>không</w:t>
      </w:r>
      <w:r>
        <w:rPr>
          <w:color w:val="231F20"/>
          <w:spacing w:val="-4"/>
        </w:rPr>
        <w:t> </w:t>
      </w:r>
      <w:r>
        <w:rPr>
          <w:color w:val="231F20"/>
        </w:rPr>
        <w:t>hiểu</w:t>
      </w:r>
      <w:r>
        <w:rPr>
          <w:color w:val="231F20"/>
          <w:spacing w:val="-5"/>
        </w:rPr>
        <w:t> </w:t>
      </w:r>
      <w:r>
        <w:rPr>
          <w:color w:val="231F20"/>
        </w:rPr>
        <w:t>biết,</w:t>
      </w:r>
      <w:r>
        <w:rPr>
          <w:color w:val="231F20"/>
          <w:spacing w:val="-4"/>
        </w:rPr>
        <w:t> </w:t>
      </w:r>
      <w:r>
        <w:rPr>
          <w:color w:val="231F20"/>
        </w:rPr>
        <w:t>không</w:t>
      </w:r>
      <w:r>
        <w:rPr>
          <w:color w:val="231F20"/>
          <w:spacing w:val="-4"/>
        </w:rPr>
        <w:t> </w:t>
      </w:r>
      <w:r>
        <w:rPr>
          <w:color w:val="231F20"/>
        </w:rPr>
        <w:t>thấu</w:t>
      </w:r>
      <w:r>
        <w:rPr>
          <w:color w:val="231F20"/>
          <w:spacing w:val="-5"/>
        </w:rPr>
        <w:t> </w:t>
      </w:r>
      <w:r>
        <w:rPr>
          <w:color w:val="231F20"/>
        </w:rPr>
        <w:t>rõ,</w:t>
      </w:r>
      <w:r>
        <w:rPr>
          <w:color w:val="231F20"/>
          <w:spacing w:val="-4"/>
        </w:rPr>
        <w:t> </w:t>
      </w:r>
      <w:r>
        <w:rPr>
          <w:color w:val="231F20"/>
        </w:rPr>
        <w:t>lấy ngu si làm tự tướng thì đó là vô minh. Vì các pháp khác không như </w:t>
      </w:r>
      <w:r>
        <w:rPr>
          <w:color w:val="231F20"/>
          <w:spacing w:val="-5"/>
        </w:rPr>
        <w:t>vậy, </w:t>
      </w:r>
      <w:r>
        <w:rPr>
          <w:color w:val="231F20"/>
        </w:rPr>
        <w:t>nên không phải là vô</w:t>
      </w:r>
      <w:r>
        <w:rPr>
          <w:color w:val="231F20"/>
          <w:spacing w:val="5"/>
        </w:rPr>
        <w:t> </w:t>
      </w:r>
      <w:r>
        <w:rPr>
          <w:color w:val="231F20"/>
        </w:rPr>
        <w:t>minh.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gọi là minh? Minh nghĩa là gì?</w:t>
      </w:r>
    </w:p>
    <w:p>
      <w:pPr>
        <w:pStyle w:val="BodyText"/>
        <w:spacing w:line="271" w:lineRule="auto" w:before="152"/>
        <w:ind w:right="410"/>
      </w:pPr>
      <w:r>
        <w:rPr>
          <w:i/>
          <w:color w:val="231F20"/>
        </w:rPr>
        <w:t>Đáp: </w:t>
      </w:r>
      <w:r>
        <w:rPr>
          <w:color w:val="231F20"/>
        </w:rPr>
        <w:t>Có thể thông đạt, có thể hiểu biết, có thể thấu tỏ, là</w:t>
      </w:r>
      <w:r>
        <w:rPr>
          <w:color w:val="231F20"/>
          <w:spacing w:val="-44"/>
        </w:rPr>
        <w:t> </w:t>
      </w:r>
      <w:r>
        <w:rPr>
          <w:color w:val="231F20"/>
        </w:rPr>
        <w:t>nghĩa của minh.</w:t>
      </w:r>
    </w:p>
    <w:p>
      <w:pPr>
        <w:pStyle w:val="BodyText"/>
        <w:spacing w:line="271" w:lineRule="auto"/>
        <w:ind w:right="410"/>
      </w:pPr>
      <w:r>
        <w:rPr>
          <w:i/>
          <w:color w:val="231F20"/>
        </w:rPr>
        <w:t>Hỏi: </w:t>
      </w:r>
      <w:r>
        <w:rPr>
          <w:color w:val="231F20"/>
        </w:rPr>
        <w:t>Nếu như vậy, tuệ hữu lậu cũng có thể thông đạt, có thể hiểu biết, có thể thấu tỏ, vì sao không gọi là minh?</w:t>
      </w:r>
    </w:p>
    <w:p>
      <w:pPr>
        <w:pStyle w:val="BodyText"/>
        <w:spacing w:line="271" w:lineRule="auto"/>
        <w:ind w:right="409"/>
      </w:pPr>
      <w:r>
        <w:rPr>
          <w:i/>
          <w:color w:val="231F20"/>
        </w:rPr>
        <w:t>Đáp: </w:t>
      </w:r>
      <w:r>
        <w:rPr>
          <w:color w:val="231F20"/>
        </w:rPr>
        <w:t>Nếu thông đạt, hiểu biết, thấu rõ, có thể đối với bốn đế thông</w:t>
      </w:r>
      <w:r>
        <w:rPr>
          <w:color w:val="231F20"/>
          <w:spacing w:val="-5"/>
        </w:rPr>
        <w:t> </w:t>
      </w:r>
      <w:r>
        <w:rPr>
          <w:color w:val="231F20"/>
        </w:rPr>
        <w:t>đạt</w:t>
      </w:r>
      <w:r>
        <w:rPr>
          <w:color w:val="231F20"/>
          <w:spacing w:val="-5"/>
        </w:rPr>
        <w:t> </w:t>
      </w:r>
      <w:r>
        <w:rPr>
          <w:color w:val="231F20"/>
        </w:rPr>
        <w:t>chân</w:t>
      </w:r>
      <w:r>
        <w:rPr>
          <w:color w:val="231F20"/>
          <w:spacing w:val="-5"/>
        </w:rPr>
        <w:t> </w:t>
      </w:r>
      <w:r>
        <w:rPr>
          <w:color w:val="231F20"/>
        </w:rPr>
        <w:t>thật</w:t>
      </w:r>
      <w:r>
        <w:rPr>
          <w:color w:val="231F20"/>
          <w:spacing w:val="-5"/>
        </w:rPr>
        <w:t> </w:t>
      </w:r>
      <w:r>
        <w:rPr>
          <w:color w:val="231F20"/>
        </w:rPr>
        <w:t>thì</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minh.</w:t>
      </w:r>
      <w:r>
        <w:rPr>
          <w:color w:val="231F20"/>
          <w:spacing w:val="-5"/>
        </w:rPr>
        <w:t> </w:t>
      </w:r>
      <w:r>
        <w:rPr>
          <w:color w:val="231F20"/>
        </w:rPr>
        <w:t>Các</w:t>
      </w:r>
      <w:r>
        <w:rPr>
          <w:color w:val="231F20"/>
          <w:spacing w:val="-5"/>
        </w:rPr>
        <w:t> </w:t>
      </w:r>
      <w:r>
        <w:rPr>
          <w:color w:val="231F20"/>
        </w:rPr>
        <w:t>tuệ</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tuy</w:t>
      </w:r>
      <w:r>
        <w:rPr>
          <w:color w:val="231F20"/>
          <w:spacing w:val="-5"/>
        </w:rPr>
        <w:t> </w:t>
      </w:r>
      <w:r>
        <w:rPr>
          <w:color w:val="231F20"/>
        </w:rPr>
        <w:t>có</w:t>
      </w:r>
      <w:r>
        <w:rPr>
          <w:color w:val="231F20"/>
          <w:spacing w:val="-5"/>
        </w:rPr>
        <w:t> </w:t>
      </w:r>
      <w:r>
        <w:rPr>
          <w:color w:val="231F20"/>
        </w:rPr>
        <w:t>thông</w:t>
      </w:r>
      <w:r>
        <w:rPr>
          <w:color w:val="231F20"/>
          <w:spacing w:val="-5"/>
        </w:rPr>
        <w:t> </w:t>
      </w:r>
      <w:r>
        <w:rPr>
          <w:color w:val="231F20"/>
        </w:rPr>
        <w:t>đạt, hiểu biết, thấu rõ, nhưng đối với bốn đế không thể thông đạt chân thật, nên không gọi là minh. Hoặc bốn pháp thuận phần quyết định lựa chọn như noãn, đảnh </w:t>
      </w:r>
      <w:r>
        <w:rPr>
          <w:color w:val="231F20"/>
          <w:spacing w:val="-4"/>
        </w:rPr>
        <w:t>v.v…, </w:t>
      </w:r>
      <w:r>
        <w:rPr>
          <w:color w:val="231F20"/>
        </w:rPr>
        <w:t>tuy có thể mạnh mẽ nhạy bén trong việc</w:t>
      </w:r>
      <w:r>
        <w:rPr>
          <w:color w:val="231F20"/>
          <w:spacing w:val="-8"/>
        </w:rPr>
        <w:t> </w:t>
      </w:r>
      <w:r>
        <w:rPr>
          <w:color w:val="231F20"/>
        </w:rPr>
        <w:t>xét</w:t>
      </w:r>
      <w:r>
        <w:rPr>
          <w:color w:val="231F20"/>
          <w:spacing w:val="-8"/>
        </w:rPr>
        <w:t> </w:t>
      </w:r>
      <w:r>
        <w:rPr>
          <w:color w:val="231F20"/>
        </w:rPr>
        <w:t>tìm</w:t>
      </w:r>
      <w:r>
        <w:rPr>
          <w:color w:val="231F20"/>
          <w:spacing w:val="-8"/>
        </w:rPr>
        <w:t> </w:t>
      </w:r>
      <w:r>
        <w:rPr>
          <w:color w:val="231F20"/>
        </w:rPr>
        <w:t>bốn</w:t>
      </w:r>
      <w:r>
        <w:rPr>
          <w:color w:val="231F20"/>
          <w:spacing w:val="-7"/>
        </w:rPr>
        <w:t> </w:t>
      </w:r>
      <w:r>
        <w:rPr>
          <w:color w:val="231F20"/>
        </w:rPr>
        <w:t>đế,</w:t>
      </w:r>
      <w:r>
        <w:rPr>
          <w:color w:val="231F20"/>
          <w:spacing w:val="-8"/>
        </w:rPr>
        <w:t> </w:t>
      </w:r>
      <w:r>
        <w:rPr>
          <w:color w:val="231F20"/>
        </w:rPr>
        <w:t>nhưng</w:t>
      </w:r>
      <w:r>
        <w:rPr>
          <w:color w:val="231F20"/>
          <w:spacing w:val="-7"/>
        </w:rPr>
        <w:t> </w:t>
      </w:r>
      <w:r>
        <w:rPr>
          <w:color w:val="231F20"/>
        </w:rPr>
        <w:t>vì</w:t>
      </w:r>
      <w:r>
        <w:rPr>
          <w:color w:val="231F20"/>
          <w:spacing w:val="-8"/>
        </w:rPr>
        <w:t> </w:t>
      </w:r>
      <w:r>
        <w:rPr>
          <w:color w:val="231F20"/>
        </w:rPr>
        <w:t>chưa</w:t>
      </w:r>
      <w:r>
        <w:rPr>
          <w:color w:val="231F20"/>
          <w:spacing w:val="-7"/>
        </w:rPr>
        <w:t> </w:t>
      </w:r>
      <w:r>
        <w:rPr>
          <w:color w:val="231F20"/>
        </w:rPr>
        <w:t>thông</w:t>
      </w:r>
      <w:r>
        <w:rPr>
          <w:color w:val="231F20"/>
          <w:spacing w:val="-7"/>
        </w:rPr>
        <w:t> </w:t>
      </w:r>
      <w:r>
        <w:rPr>
          <w:color w:val="231F20"/>
        </w:rPr>
        <w:t>đạt</w:t>
      </w:r>
      <w:r>
        <w:rPr>
          <w:color w:val="231F20"/>
          <w:spacing w:val="-8"/>
        </w:rPr>
        <w:t> </w:t>
      </w:r>
      <w:r>
        <w:rPr>
          <w:color w:val="231F20"/>
        </w:rPr>
        <w:t>chân</w:t>
      </w:r>
      <w:r>
        <w:rPr>
          <w:color w:val="231F20"/>
          <w:spacing w:val="-7"/>
        </w:rPr>
        <w:t> </w:t>
      </w:r>
      <w:r>
        <w:rPr>
          <w:color w:val="231F20"/>
        </w:rPr>
        <w:t>thật</w:t>
      </w:r>
      <w:r>
        <w:rPr>
          <w:color w:val="231F20"/>
          <w:spacing w:val="-8"/>
        </w:rPr>
        <w:t> </w:t>
      </w:r>
      <w:r>
        <w:rPr>
          <w:color w:val="231F20"/>
        </w:rPr>
        <w:t>về</w:t>
      </w:r>
      <w:r>
        <w:rPr>
          <w:color w:val="231F20"/>
          <w:spacing w:val="-8"/>
        </w:rPr>
        <w:t> </w:t>
      </w:r>
      <w:r>
        <w:rPr>
          <w:color w:val="231F20"/>
        </w:rPr>
        <w:t>chúng,</w:t>
      </w:r>
      <w:r>
        <w:rPr>
          <w:color w:val="231F20"/>
          <w:spacing w:val="-7"/>
        </w:rPr>
        <w:t> </w:t>
      </w:r>
      <w:r>
        <w:rPr>
          <w:color w:val="231F20"/>
        </w:rPr>
        <w:t>nên không gọi là minh.</w:t>
      </w:r>
    </w:p>
    <w:p>
      <w:pPr>
        <w:pStyle w:val="BodyText"/>
        <w:spacing w:line="271" w:lineRule="auto"/>
        <w:ind w:right="408"/>
      </w:pPr>
      <w:r>
        <w:rPr>
          <w:color w:val="231F20"/>
        </w:rPr>
        <w:t>Lại nữa, nếu thông đạt, hiểu biết, thấu rõ, có thể đối với bốn đế thông tỏ rốt ráo thì gọi là minh. Các tuệ hữu lậu tuy có thông đạt, hiểu biết, thấu rõ, nhưng đối với bốn đế không thể thông đạt rốt ráo, nên không gọi là minh.</w:t>
      </w:r>
    </w:p>
    <w:p>
      <w:pPr>
        <w:pStyle w:val="BodyText"/>
        <w:spacing w:line="271" w:lineRule="auto"/>
        <w:ind w:right="410"/>
      </w:pPr>
      <w:r>
        <w:rPr>
          <w:color w:val="231F20"/>
        </w:rPr>
        <w:t>Lại nữa, nếu thông đạt, hiểu biết, thấu rõ, có thể đối với bốn</w:t>
      </w:r>
      <w:r>
        <w:rPr>
          <w:color w:val="231F20"/>
          <w:spacing w:val="-42"/>
        </w:rPr>
        <w:t> </w:t>
      </w:r>
      <w:r>
        <w:rPr>
          <w:color w:val="231F20"/>
          <w:spacing w:val="-7"/>
        </w:rPr>
        <w:t>đế </w:t>
      </w:r>
      <w:r>
        <w:rPr>
          <w:color w:val="231F20"/>
        </w:rPr>
        <w:t>thông đạt quyết định thì gọi là minh. Các tuệ hữu lậu tuy có thông đạt, hiểu biết, thấu rõ, nhưng đối với bốn đế không thể thông </w:t>
      </w:r>
      <w:r>
        <w:rPr>
          <w:color w:val="231F20"/>
          <w:spacing w:val="-4"/>
        </w:rPr>
        <w:t>đạt </w:t>
      </w:r>
      <w:r>
        <w:rPr>
          <w:color w:val="231F20"/>
        </w:rPr>
        <w:t>quyết định, nên không gọi là minh.</w:t>
      </w:r>
    </w:p>
    <w:p>
      <w:pPr>
        <w:pStyle w:val="BodyText"/>
        <w:spacing w:line="271" w:lineRule="auto"/>
        <w:ind w:right="410"/>
      </w:pPr>
      <w:r>
        <w:rPr>
          <w:color w:val="231F20"/>
        </w:rPr>
        <w:t>Lại nữa, nếu thông đạt, hiểu biết, thấu rõ, có thể đối với bốn đế, thấy rồi, không phải là không </w:t>
      </w:r>
      <w:r>
        <w:rPr>
          <w:color w:val="231F20"/>
          <w:spacing w:val="-4"/>
        </w:rPr>
        <w:t>thấy, </w:t>
      </w:r>
      <w:r>
        <w:rPr>
          <w:color w:val="231F20"/>
        </w:rPr>
        <w:t>nhận biết rồi, không phải là không nhận biết, hiện quán rồi, không còn bị vô tri, tà trí khiến do dự,</w:t>
      </w:r>
      <w:r>
        <w:rPr>
          <w:color w:val="231F20"/>
          <w:spacing w:val="-10"/>
        </w:rPr>
        <w:t> </w:t>
      </w:r>
      <w:r>
        <w:rPr>
          <w:color w:val="231F20"/>
        </w:rPr>
        <w:t>khuất</w:t>
      </w:r>
      <w:r>
        <w:rPr>
          <w:color w:val="231F20"/>
          <w:spacing w:val="-10"/>
        </w:rPr>
        <w:t> </w:t>
      </w:r>
      <w:r>
        <w:rPr>
          <w:color w:val="231F20"/>
        </w:rPr>
        <w:t>phục</w:t>
      </w:r>
      <w:r>
        <w:rPr>
          <w:color w:val="231F20"/>
          <w:spacing w:val="-10"/>
        </w:rPr>
        <w:t> </w:t>
      </w:r>
      <w:r>
        <w:rPr>
          <w:color w:val="231F20"/>
        </w:rPr>
        <w:t>thì</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minh.</w:t>
      </w:r>
      <w:r>
        <w:rPr>
          <w:color w:val="231F20"/>
          <w:spacing w:val="-10"/>
        </w:rPr>
        <w:t> </w:t>
      </w:r>
      <w:r>
        <w:rPr>
          <w:color w:val="231F20"/>
        </w:rPr>
        <w:t>Các</w:t>
      </w:r>
      <w:r>
        <w:rPr>
          <w:color w:val="231F20"/>
          <w:spacing w:val="-10"/>
        </w:rPr>
        <w:t> </w:t>
      </w:r>
      <w:r>
        <w:rPr>
          <w:color w:val="231F20"/>
        </w:rPr>
        <w:t>tuệ</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tuy</w:t>
      </w:r>
      <w:r>
        <w:rPr>
          <w:color w:val="231F20"/>
          <w:spacing w:val="-10"/>
        </w:rPr>
        <w:t> </w:t>
      </w:r>
      <w:r>
        <w:rPr>
          <w:color w:val="231F20"/>
        </w:rPr>
        <w:t>có</w:t>
      </w:r>
      <w:r>
        <w:rPr>
          <w:color w:val="231F20"/>
          <w:spacing w:val="-10"/>
        </w:rPr>
        <w:t> </w:t>
      </w:r>
      <w:r>
        <w:rPr>
          <w:color w:val="231F20"/>
        </w:rPr>
        <w:t>thông</w:t>
      </w:r>
      <w:r>
        <w:rPr>
          <w:color w:val="231F20"/>
          <w:spacing w:val="-10"/>
        </w:rPr>
        <w:t> </w:t>
      </w:r>
      <w:r>
        <w:rPr>
          <w:color w:val="231F20"/>
        </w:rPr>
        <w:t>đạt,</w:t>
      </w:r>
      <w:r>
        <w:rPr>
          <w:color w:val="231F20"/>
          <w:spacing w:val="-10"/>
        </w:rPr>
        <w:t> </w:t>
      </w:r>
      <w:r>
        <w:rPr>
          <w:color w:val="231F20"/>
        </w:rPr>
        <w:t>hiểu biết,</w:t>
      </w:r>
      <w:r>
        <w:rPr>
          <w:color w:val="231F20"/>
          <w:spacing w:val="-7"/>
        </w:rPr>
        <w:t> </w:t>
      </w:r>
      <w:r>
        <w:rPr>
          <w:color w:val="231F20"/>
        </w:rPr>
        <w:t>thấu</w:t>
      </w:r>
      <w:r>
        <w:rPr>
          <w:color w:val="231F20"/>
          <w:spacing w:val="-7"/>
        </w:rPr>
        <w:t> </w:t>
      </w:r>
      <w:r>
        <w:rPr>
          <w:color w:val="231F20"/>
        </w:rPr>
        <w:t>rõ,</w:t>
      </w:r>
      <w:r>
        <w:rPr>
          <w:color w:val="231F20"/>
          <w:spacing w:val="-7"/>
        </w:rPr>
        <w:t> </w:t>
      </w:r>
      <w:r>
        <w:rPr>
          <w:color w:val="231F20"/>
        </w:rPr>
        <w:t>nhưng</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bốn</w:t>
      </w:r>
      <w:r>
        <w:rPr>
          <w:color w:val="231F20"/>
          <w:spacing w:val="-7"/>
        </w:rPr>
        <w:t> </w:t>
      </w:r>
      <w:r>
        <w:rPr>
          <w:color w:val="231F20"/>
        </w:rPr>
        <w:t>đế</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gọi là minh.</w:t>
      </w:r>
    </w:p>
    <w:p>
      <w:pPr>
        <w:pStyle w:val="BodyText"/>
        <w:spacing w:line="273" w:lineRule="auto" w:before="115"/>
        <w:ind w:right="410"/>
      </w:pPr>
      <w:r>
        <w:rPr>
          <w:color w:val="231F20"/>
        </w:rPr>
        <w:t>Lại nữa, nếu thông đạt, hiểu biết, thấu rõ về pháp của chủ thể đoạn trừ, đối tượng được đoạn trừ, khiến phiền não kia hoàn toàn không có sức để tăng trưởng thì gọi là minh. Các tuệ hữu lậu tuy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có thông đạt, hiểu biết, thấu rõ, nhưng vì không có năng lực ấy, nên không gọi là minh.</w:t>
      </w:r>
    </w:p>
    <w:p>
      <w:pPr>
        <w:pStyle w:val="BodyText"/>
        <w:spacing w:line="273" w:lineRule="auto" w:before="112"/>
        <w:ind w:left="393" w:right="126"/>
      </w:pPr>
      <w:r>
        <w:rPr>
          <w:color w:val="231F20"/>
        </w:rPr>
        <w:t>Lại</w:t>
      </w:r>
      <w:r>
        <w:rPr>
          <w:color w:val="231F20"/>
          <w:spacing w:val="-12"/>
        </w:rPr>
        <w:t> </w:t>
      </w:r>
      <w:r>
        <w:rPr>
          <w:color w:val="231F20"/>
        </w:rPr>
        <w:t>nữa,</w:t>
      </w:r>
      <w:r>
        <w:rPr>
          <w:color w:val="231F20"/>
          <w:spacing w:val="-11"/>
        </w:rPr>
        <w:t> </w:t>
      </w:r>
      <w:r>
        <w:rPr>
          <w:color w:val="231F20"/>
        </w:rPr>
        <w:t>nếu</w:t>
      </w:r>
      <w:r>
        <w:rPr>
          <w:color w:val="231F20"/>
          <w:spacing w:val="-11"/>
        </w:rPr>
        <w:t> </w:t>
      </w:r>
      <w:r>
        <w:rPr>
          <w:color w:val="231F20"/>
        </w:rPr>
        <w:t>thông</w:t>
      </w:r>
      <w:r>
        <w:rPr>
          <w:color w:val="231F20"/>
          <w:spacing w:val="-11"/>
        </w:rPr>
        <w:t> </w:t>
      </w:r>
      <w:r>
        <w:rPr>
          <w:color w:val="231F20"/>
        </w:rPr>
        <w:t>đạt,</w:t>
      </w:r>
      <w:r>
        <w:rPr>
          <w:color w:val="231F20"/>
          <w:spacing w:val="-12"/>
        </w:rPr>
        <w:t> </w:t>
      </w:r>
      <w:r>
        <w:rPr>
          <w:color w:val="231F20"/>
        </w:rPr>
        <w:t>hiểu</w:t>
      </w:r>
      <w:r>
        <w:rPr>
          <w:color w:val="231F20"/>
          <w:spacing w:val="-11"/>
        </w:rPr>
        <w:t> </w:t>
      </w:r>
      <w:r>
        <w:rPr>
          <w:color w:val="231F20"/>
        </w:rPr>
        <w:t>biết,</w:t>
      </w:r>
      <w:r>
        <w:rPr>
          <w:color w:val="231F20"/>
          <w:spacing w:val="-11"/>
        </w:rPr>
        <w:t> </w:t>
      </w:r>
      <w:r>
        <w:rPr>
          <w:color w:val="231F20"/>
        </w:rPr>
        <w:t>thấu</w:t>
      </w:r>
      <w:r>
        <w:rPr>
          <w:color w:val="231F20"/>
          <w:spacing w:val="-11"/>
        </w:rPr>
        <w:t> </w:t>
      </w:r>
      <w:r>
        <w:rPr>
          <w:color w:val="231F20"/>
        </w:rPr>
        <w:t>rõ</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phá</w:t>
      </w:r>
      <w:r>
        <w:rPr>
          <w:color w:val="231F20"/>
          <w:spacing w:val="-11"/>
        </w:rPr>
        <w:t> </w:t>
      </w:r>
      <w:r>
        <w:rPr>
          <w:color w:val="231F20"/>
        </w:rPr>
        <w:t>trừ</w:t>
      </w:r>
      <w:r>
        <w:rPr>
          <w:color w:val="231F20"/>
          <w:spacing w:val="-11"/>
        </w:rPr>
        <w:t> </w:t>
      </w:r>
      <w:r>
        <w:rPr>
          <w:color w:val="231F20"/>
        </w:rPr>
        <w:t>các</w:t>
      </w:r>
      <w:r>
        <w:rPr>
          <w:color w:val="231F20"/>
          <w:spacing w:val="-11"/>
        </w:rPr>
        <w:t> </w:t>
      </w:r>
      <w:r>
        <w:rPr>
          <w:color w:val="231F20"/>
        </w:rPr>
        <w:t>Hữu thì gọi là minh. Các tuệ hữu lậu tuy có thông đạt, hiểu biết, thấu </w:t>
      </w:r>
      <w:r>
        <w:rPr>
          <w:color w:val="231F20"/>
          <w:spacing w:val="-4"/>
        </w:rPr>
        <w:t>rõ, </w:t>
      </w:r>
      <w:r>
        <w:rPr>
          <w:color w:val="231F20"/>
        </w:rPr>
        <w:t>nhưng vì làm tăng trưởng Hữu, nên không gọi là</w:t>
      </w:r>
      <w:r>
        <w:rPr>
          <w:color w:val="231F20"/>
          <w:spacing w:val="-2"/>
        </w:rPr>
        <w:t> </w:t>
      </w:r>
      <w:r>
        <w:rPr>
          <w:color w:val="231F20"/>
        </w:rPr>
        <w:t>minh.</w:t>
      </w:r>
    </w:p>
    <w:p>
      <w:pPr>
        <w:pStyle w:val="BodyText"/>
        <w:spacing w:line="273" w:lineRule="auto" w:before="110"/>
        <w:ind w:left="393" w:right="127"/>
      </w:pPr>
      <w:r>
        <w:rPr>
          <w:color w:val="231F20"/>
        </w:rPr>
        <w:t>Lại</w:t>
      </w:r>
      <w:r>
        <w:rPr>
          <w:color w:val="231F20"/>
          <w:spacing w:val="-8"/>
        </w:rPr>
        <w:t> </w:t>
      </w:r>
      <w:r>
        <w:rPr>
          <w:color w:val="231F20"/>
        </w:rPr>
        <w:t>nữa,</w:t>
      </w:r>
      <w:r>
        <w:rPr>
          <w:color w:val="231F20"/>
          <w:spacing w:val="-7"/>
        </w:rPr>
        <w:t> </w:t>
      </w:r>
      <w:r>
        <w:rPr>
          <w:color w:val="231F20"/>
        </w:rPr>
        <w:t>nếu</w:t>
      </w:r>
      <w:r>
        <w:rPr>
          <w:color w:val="231F20"/>
          <w:spacing w:val="-7"/>
        </w:rPr>
        <w:t> </w:t>
      </w:r>
      <w:r>
        <w:rPr>
          <w:color w:val="231F20"/>
        </w:rPr>
        <w:t>thông</w:t>
      </w:r>
      <w:r>
        <w:rPr>
          <w:color w:val="231F20"/>
          <w:spacing w:val="-7"/>
        </w:rPr>
        <w:t> </w:t>
      </w:r>
      <w:r>
        <w:rPr>
          <w:color w:val="231F20"/>
        </w:rPr>
        <w:t>đạt,</w:t>
      </w:r>
      <w:r>
        <w:rPr>
          <w:color w:val="231F20"/>
          <w:spacing w:val="-7"/>
        </w:rPr>
        <w:t> </w:t>
      </w:r>
      <w:r>
        <w:rPr>
          <w:color w:val="231F20"/>
        </w:rPr>
        <w:t>hiểu</w:t>
      </w:r>
      <w:r>
        <w:rPr>
          <w:color w:val="231F20"/>
          <w:spacing w:val="-7"/>
        </w:rPr>
        <w:t> </w:t>
      </w:r>
      <w:r>
        <w:rPr>
          <w:color w:val="231F20"/>
        </w:rPr>
        <w:t>biết,</w:t>
      </w:r>
      <w:r>
        <w:rPr>
          <w:color w:val="231F20"/>
          <w:spacing w:val="-7"/>
        </w:rPr>
        <w:t> </w:t>
      </w:r>
      <w:r>
        <w:rPr>
          <w:color w:val="231F20"/>
        </w:rPr>
        <w:t>thấu</w:t>
      </w:r>
      <w:r>
        <w:rPr>
          <w:color w:val="231F20"/>
          <w:spacing w:val="-7"/>
        </w:rPr>
        <w:t> </w:t>
      </w:r>
      <w:r>
        <w:rPr>
          <w:color w:val="231F20"/>
        </w:rPr>
        <w:t>rõ</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đoạn</w:t>
      </w:r>
      <w:r>
        <w:rPr>
          <w:color w:val="231F20"/>
          <w:spacing w:val="-7"/>
        </w:rPr>
        <w:t> </w:t>
      </w:r>
      <w:r>
        <w:rPr>
          <w:color w:val="231F20"/>
        </w:rPr>
        <w:t>dứt</w:t>
      </w:r>
      <w:r>
        <w:rPr>
          <w:color w:val="231F20"/>
          <w:spacing w:val="-7"/>
        </w:rPr>
        <w:t> </w:t>
      </w:r>
      <w:r>
        <w:rPr>
          <w:color w:val="231F20"/>
        </w:rPr>
        <w:t>sự</w:t>
      </w:r>
      <w:r>
        <w:rPr>
          <w:color w:val="231F20"/>
          <w:spacing w:val="-7"/>
        </w:rPr>
        <w:t> </w:t>
      </w:r>
      <w:r>
        <w:rPr>
          <w:color w:val="231F20"/>
        </w:rPr>
        <w:t>nối tiếp Hữu, pháp nối tiếp già, chết, có thể khiến cho sinh tử hoàn toàn đoạn dứt thì gọi là minh. Các tuệ hữu lậu tuy có thông đạt, hiểu </w:t>
      </w:r>
      <w:r>
        <w:rPr>
          <w:color w:val="231F20"/>
          <w:spacing w:val="-3"/>
        </w:rPr>
        <w:t>biết, </w:t>
      </w:r>
      <w:r>
        <w:rPr>
          <w:color w:val="231F20"/>
        </w:rPr>
        <w:t>thấu rõ, nhưng không có lực dụng như thế, nên không gọi là minh.</w:t>
      </w:r>
    </w:p>
    <w:p>
      <w:pPr>
        <w:pStyle w:val="BodyText"/>
        <w:spacing w:line="273" w:lineRule="auto" w:before="110"/>
        <w:ind w:left="393" w:right="123"/>
      </w:pPr>
      <w:r>
        <w:rPr>
          <w:color w:val="231F20"/>
        </w:rPr>
        <w:t>Lại nữa, nếu thông đạt, hiểu biết, thấu rõ hướng đến hành diệt khổ, cùng hướng đến hành diệt các thứ già, chết nơi sinh tử của </w:t>
      </w:r>
      <w:r>
        <w:rPr>
          <w:color w:val="231F20"/>
          <w:spacing w:val="2"/>
        </w:rPr>
        <w:t>các </w:t>
      </w:r>
      <w:r>
        <w:rPr>
          <w:color w:val="231F20"/>
        </w:rPr>
        <w:t>hữu thế gian thì gọi là minh. Các tuệ hữu lậu tuy có thông đạt, hiểu biết, thấu rõ, nhưng hướng tới hành tập khổ, cùng hướng tới hành tập của già chết nơi sinh tử theo các hữu thế gian, nên không </w:t>
      </w:r>
      <w:r>
        <w:rPr>
          <w:color w:val="231F20"/>
          <w:spacing w:val="2"/>
        </w:rPr>
        <w:t>gọi    </w:t>
      </w:r>
      <w:r>
        <w:rPr>
          <w:color w:val="231F20"/>
        </w:rPr>
        <w:t>là</w:t>
      </w:r>
      <w:r>
        <w:rPr>
          <w:color w:val="231F20"/>
          <w:spacing w:val="5"/>
        </w:rPr>
        <w:t> </w:t>
      </w:r>
      <w:r>
        <w:rPr>
          <w:color w:val="231F20"/>
        </w:rPr>
        <w:t>minh.</w:t>
      </w:r>
    </w:p>
    <w:p>
      <w:pPr>
        <w:pStyle w:val="BodyText"/>
        <w:spacing w:line="273" w:lineRule="auto" w:before="109"/>
        <w:ind w:left="393" w:right="126"/>
      </w:pPr>
      <w:r>
        <w:rPr>
          <w:color w:val="231F20"/>
        </w:rPr>
        <w:t>Lại nữa, nếu thông đạt, hiểu biết, thấu rõ không phải là sự việc thân</w:t>
      </w:r>
      <w:r>
        <w:rPr>
          <w:color w:val="231F20"/>
          <w:spacing w:val="-6"/>
        </w:rPr>
        <w:t> </w:t>
      </w:r>
      <w:r>
        <w:rPr>
          <w:color w:val="231F20"/>
        </w:rPr>
        <w:t>kiến,</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tùy</w:t>
      </w:r>
      <w:r>
        <w:rPr>
          <w:color w:val="231F20"/>
          <w:spacing w:val="-6"/>
        </w:rPr>
        <w:t> </w:t>
      </w:r>
      <w:r>
        <w:rPr>
          <w:color w:val="231F20"/>
        </w:rPr>
        <w:t>miên,</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điên đảo,</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tham,</w:t>
      </w:r>
      <w:r>
        <w:rPr>
          <w:color w:val="231F20"/>
          <w:spacing w:val="-9"/>
        </w:rPr>
        <w:t> </w:t>
      </w:r>
      <w:r>
        <w:rPr>
          <w:color w:val="231F20"/>
        </w:rPr>
        <w:t>giận,</w:t>
      </w:r>
      <w:r>
        <w:rPr>
          <w:color w:val="231F20"/>
          <w:spacing w:val="-9"/>
        </w:rPr>
        <w:t> </w:t>
      </w:r>
      <w:r>
        <w:rPr>
          <w:color w:val="231F20"/>
        </w:rPr>
        <w:t>si,</w:t>
      </w:r>
      <w:r>
        <w:rPr>
          <w:color w:val="231F20"/>
          <w:spacing w:val="-9"/>
        </w:rPr>
        <w:t> </w:t>
      </w:r>
      <w:r>
        <w:rPr>
          <w:color w:val="231F20"/>
        </w:rPr>
        <w:t>mạn</w:t>
      </w:r>
      <w:r>
        <w:rPr>
          <w:color w:val="231F20"/>
          <w:spacing w:val="-10"/>
        </w:rPr>
        <w:t> </w:t>
      </w:r>
      <w:r>
        <w:rPr>
          <w:color w:val="231F20"/>
        </w:rPr>
        <w:t>trụ</w:t>
      </w:r>
      <w:r>
        <w:rPr>
          <w:color w:val="231F20"/>
          <w:spacing w:val="-9"/>
        </w:rPr>
        <w:t> </w:t>
      </w:r>
      <w:r>
        <w:rPr>
          <w:color w:val="231F20"/>
        </w:rPr>
        <w:t>nơi</w:t>
      </w:r>
      <w:r>
        <w:rPr>
          <w:color w:val="231F20"/>
          <w:spacing w:val="-9"/>
        </w:rPr>
        <w:t> </w:t>
      </w:r>
      <w:r>
        <w:rPr>
          <w:color w:val="231F20"/>
        </w:rPr>
        <w:t>xứ</w:t>
      </w:r>
      <w:r>
        <w:rPr>
          <w:color w:val="231F20"/>
          <w:spacing w:val="-9"/>
        </w:rPr>
        <w:t> </w:t>
      </w:r>
      <w:r>
        <w:rPr>
          <w:color w:val="231F20"/>
        </w:rPr>
        <w:t>an</w:t>
      </w:r>
      <w:r>
        <w:rPr>
          <w:color w:val="231F20"/>
          <w:spacing w:val="-9"/>
        </w:rPr>
        <w:t> </w:t>
      </w:r>
      <w:r>
        <w:rPr>
          <w:color w:val="231F20"/>
        </w:rPr>
        <w:t>ổn,</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cấu uế, vẩn đục, không rơi vào các hữu thuộc về khổ, tập đế, thì gọi là minh.</w:t>
      </w:r>
      <w:r>
        <w:rPr>
          <w:color w:val="231F20"/>
          <w:spacing w:val="-12"/>
        </w:rPr>
        <w:t> </w:t>
      </w:r>
      <w:r>
        <w:rPr>
          <w:color w:val="231F20"/>
        </w:rPr>
        <w:t>Các</w:t>
      </w:r>
      <w:r>
        <w:rPr>
          <w:color w:val="231F20"/>
          <w:spacing w:val="-12"/>
        </w:rPr>
        <w:t> </w:t>
      </w:r>
      <w:r>
        <w:rPr>
          <w:color w:val="231F20"/>
        </w:rPr>
        <w:t>tuệ</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tuy</w:t>
      </w:r>
      <w:r>
        <w:rPr>
          <w:color w:val="231F20"/>
          <w:spacing w:val="-12"/>
        </w:rPr>
        <w:t> </w:t>
      </w:r>
      <w:r>
        <w:rPr>
          <w:color w:val="231F20"/>
        </w:rPr>
        <w:t>có</w:t>
      </w:r>
      <w:r>
        <w:rPr>
          <w:color w:val="231F20"/>
          <w:spacing w:val="-12"/>
        </w:rPr>
        <w:t> </w:t>
      </w:r>
      <w:r>
        <w:rPr>
          <w:color w:val="231F20"/>
        </w:rPr>
        <w:t>thông</w:t>
      </w:r>
      <w:r>
        <w:rPr>
          <w:color w:val="231F20"/>
          <w:spacing w:val="-12"/>
        </w:rPr>
        <w:t> </w:t>
      </w:r>
      <w:r>
        <w:rPr>
          <w:color w:val="231F20"/>
        </w:rPr>
        <w:t>đạt,</w:t>
      </w:r>
      <w:r>
        <w:rPr>
          <w:color w:val="231F20"/>
          <w:spacing w:val="-12"/>
        </w:rPr>
        <w:t> </w:t>
      </w:r>
      <w:r>
        <w:rPr>
          <w:color w:val="231F20"/>
        </w:rPr>
        <w:t>hiểu</w:t>
      </w:r>
      <w:r>
        <w:rPr>
          <w:color w:val="231F20"/>
          <w:spacing w:val="-12"/>
        </w:rPr>
        <w:t> </w:t>
      </w:r>
      <w:r>
        <w:rPr>
          <w:color w:val="231F20"/>
        </w:rPr>
        <w:t>biết,</w:t>
      </w:r>
      <w:r>
        <w:rPr>
          <w:color w:val="231F20"/>
          <w:spacing w:val="-12"/>
        </w:rPr>
        <w:t> </w:t>
      </w:r>
      <w:r>
        <w:rPr>
          <w:color w:val="231F20"/>
        </w:rPr>
        <w:t>thấu</w:t>
      </w:r>
      <w:r>
        <w:rPr>
          <w:color w:val="231F20"/>
          <w:spacing w:val="-12"/>
        </w:rPr>
        <w:t> </w:t>
      </w:r>
      <w:r>
        <w:rPr>
          <w:color w:val="231F20"/>
        </w:rPr>
        <w:t>rõ,</w:t>
      </w:r>
      <w:r>
        <w:rPr>
          <w:color w:val="231F20"/>
          <w:spacing w:val="-12"/>
        </w:rPr>
        <w:t> </w:t>
      </w:r>
      <w:r>
        <w:rPr>
          <w:color w:val="231F20"/>
        </w:rPr>
        <w:t>nhưng</w:t>
      </w:r>
      <w:r>
        <w:rPr>
          <w:color w:val="231F20"/>
          <w:spacing w:val="-12"/>
        </w:rPr>
        <w:t> </w:t>
      </w:r>
      <w:r>
        <w:rPr>
          <w:color w:val="231F20"/>
        </w:rPr>
        <w:t>mâu thuẫn với các thứ nêu trên, nên không gọi là minh.</w:t>
      </w:r>
    </w:p>
    <w:p>
      <w:pPr>
        <w:pStyle w:val="BodyText"/>
        <w:spacing w:line="273" w:lineRule="auto" w:before="108"/>
        <w:ind w:left="393" w:right="126"/>
      </w:pPr>
      <w:r>
        <w:rPr>
          <w:color w:val="231F20"/>
        </w:rPr>
        <w:t>Lại nữa, nếu thông đạt, hiểu biết, thấu rõ không có vô minh  thì gọi là minh. Các tuệ hữu lậu tuy có thông đạt, hiểu biết, thấu </w:t>
      </w:r>
      <w:r>
        <w:rPr>
          <w:color w:val="231F20"/>
          <w:spacing w:val="-4"/>
        </w:rPr>
        <w:t>rõ, </w:t>
      </w:r>
      <w:r>
        <w:rPr>
          <w:color w:val="231F20"/>
        </w:rPr>
        <w:t>nhưng vì có vô minh, nên không gọi là minh.</w:t>
      </w:r>
    </w:p>
    <w:p>
      <w:pPr>
        <w:pStyle w:val="BodyText"/>
        <w:spacing w:line="273" w:lineRule="auto" w:before="111"/>
        <w:ind w:left="393" w:right="126"/>
      </w:pPr>
      <w:r>
        <w:rPr>
          <w:color w:val="231F20"/>
        </w:rPr>
        <w:t>Lại nữa, như chú thuật có khả năng chữa trị bệnh, gọi là minh. Nghĩa là người thế gian bị các thứ chú thuật tà vạy trù ếm, minh</w:t>
      </w:r>
      <w:r>
        <w:rPr>
          <w:color w:val="231F20"/>
          <w:spacing w:val="-34"/>
        </w:rPr>
        <w:t> </w:t>
      </w:r>
      <w:r>
        <w:rPr>
          <w:color w:val="231F20"/>
        </w:rPr>
        <w:t>chú có thể trị khỏi. Thánh đạo như thế là có khả năng chữa trị các </w:t>
      </w:r>
      <w:r>
        <w:rPr>
          <w:color w:val="231F20"/>
          <w:spacing w:val="-3"/>
        </w:rPr>
        <w:t>bệnh </w:t>
      </w:r>
      <w:r>
        <w:rPr>
          <w:color w:val="231F20"/>
        </w:rPr>
        <w:t>phiền</w:t>
      </w:r>
      <w:r>
        <w:rPr>
          <w:color w:val="231F20"/>
          <w:spacing w:val="-6"/>
        </w:rPr>
        <w:t> </w:t>
      </w:r>
      <w:r>
        <w:rPr>
          <w:color w:val="231F20"/>
        </w:rPr>
        <w:t>não</w:t>
      </w:r>
      <w:r>
        <w:rPr>
          <w:color w:val="231F20"/>
          <w:spacing w:val="-5"/>
        </w:rPr>
        <w:t> </w:t>
      </w:r>
      <w:r>
        <w:rPr>
          <w:color w:val="231F20"/>
        </w:rPr>
        <w:t>của</w:t>
      </w:r>
      <w:r>
        <w:rPr>
          <w:color w:val="231F20"/>
          <w:spacing w:val="-5"/>
        </w:rPr>
        <w:t> </w:t>
      </w:r>
      <w:r>
        <w:rPr>
          <w:color w:val="231F20"/>
        </w:rPr>
        <w:t>chúng</w:t>
      </w:r>
      <w:r>
        <w:rPr>
          <w:color w:val="231F20"/>
          <w:spacing w:val="-6"/>
        </w:rPr>
        <w:t> </w:t>
      </w:r>
      <w:r>
        <w:rPr>
          <w:color w:val="231F20"/>
        </w:rPr>
        <w:t>sinh,</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minh.</w:t>
      </w:r>
      <w:r>
        <w:rPr>
          <w:color w:val="231F20"/>
          <w:spacing w:val="-5"/>
        </w:rPr>
        <w:t> </w:t>
      </w:r>
      <w:r>
        <w:rPr>
          <w:color w:val="231F20"/>
        </w:rPr>
        <w:t>Các</w:t>
      </w:r>
      <w:r>
        <w:rPr>
          <w:color w:val="231F20"/>
          <w:spacing w:val="-5"/>
        </w:rPr>
        <w:t> </w:t>
      </w:r>
      <w:r>
        <w:rPr>
          <w:color w:val="231F20"/>
        </w:rPr>
        <w:t>tuệ</w:t>
      </w:r>
      <w:r>
        <w:rPr>
          <w:color w:val="231F20"/>
          <w:spacing w:val="-6"/>
        </w:rPr>
        <w:t> </w:t>
      </w:r>
      <w:r>
        <w:rPr>
          <w:color w:val="231F20"/>
        </w:rPr>
        <w:t>hữu</w:t>
      </w:r>
      <w:r>
        <w:rPr>
          <w:color w:val="231F20"/>
          <w:spacing w:val="-5"/>
        </w:rPr>
        <w:t> </w:t>
      </w:r>
      <w:r>
        <w:rPr>
          <w:color w:val="231F20"/>
        </w:rPr>
        <w:t>lậu</w:t>
      </w:r>
      <w:r>
        <w:rPr>
          <w:color w:val="231F20"/>
          <w:spacing w:val="-5"/>
        </w:rPr>
        <w:t> </w:t>
      </w:r>
      <w:r>
        <w:rPr>
          <w:color w:val="231F20"/>
        </w:rPr>
        <w:t>vì</w:t>
      </w:r>
      <w:r>
        <w:rPr>
          <w:color w:val="231F20"/>
          <w:spacing w:val="-5"/>
        </w:rPr>
        <w:t> </w:t>
      </w:r>
      <w:r>
        <w:rPr>
          <w:color w:val="231F20"/>
        </w:rPr>
        <w:t>không thể chữa trị hoàn toàn các bệnh phiền não, nên không gọi là minh.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nữa, các tuệ hữu lậu tùy thuận hai phẩm, do đối với hai phẩm</w:t>
      </w:r>
      <w:r>
        <w:rPr>
          <w:color w:val="231F20"/>
          <w:spacing w:val="-4"/>
        </w:rPr>
        <w:t> </w:t>
      </w:r>
      <w:r>
        <w:rPr>
          <w:color w:val="231F20"/>
        </w:rPr>
        <w:t>cùng</w:t>
      </w:r>
      <w:r>
        <w:rPr>
          <w:color w:val="231F20"/>
          <w:spacing w:val="-4"/>
        </w:rPr>
        <w:t> </w:t>
      </w:r>
      <w:r>
        <w:rPr>
          <w:color w:val="231F20"/>
        </w:rPr>
        <w:t>tạo</w:t>
      </w:r>
      <w:r>
        <w:rPr>
          <w:color w:val="231F20"/>
          <w:spacing w:val="-3"/>
        </w:rPr>
        <w:t> </w:t>
      </w:r>
      <w:r>
        <w:rPr>
          <w:color w:val="231F20"/>
        </w:rPr>
        <w:t>ba</w:t>
      </w:r>
      <w:r>
        <w:rPr>
          <w:color w:val="231F20"/>
          <w:spacing w:val="-4"/>
        </w:rPr>
        <w:t> </w:t>
      </w:r>
      <w:r>
        <w:rPr>
          <w:color w:val="231F20"/>
        </w:rPr>
        <w:t>duyên,</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minh,</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 vô minh. Như có người đối với bạn thân của gia đình thù oán khác đều thuận theo. Người kia đối với người khác không phải là thân thích, cũng không phải là oán thù. Đây cũng như</w:t>
      </w:r>
      <w:r>
        <w:rPr>
          <w:color w:val="231F20"/>
          <w:spacing w:val="-2"/>
        </w:rPr>
        <w:t> </w:t>
      </w:r>
      <w:r>
        <w:rPr>
          <w:color w:val="231F20"/>
        </w:rPr>
        <w:t>thế.</w:t>
      </w:r>
    </w:p>
    <w:p>
      <w:pPr>
        <w:pStyle w:val="BodyText"/>
        <w:spacing w:line="276" w:lineRule="auto"/>
        <w:ind w:right="412"/>
      </w:pPr>
      <w:r>
        <w:rPr>
          <w:color w:val="231F20"/>
          <w:spacing w:val="-3"/>
        </w:rPr>
        <w:t>Lại</w:t>
      </w:r>
      <w:r>
        <w:rPr>
          <w:color w:val="231F20"/>
          <w:spacing w:val="-18"/>
        </w:rPr>
        <w:t> </w:t>
      </w:r>
      <w:r>
        <w:rPr>
          <w:color w:val="231F20"/>
          <w:spacing w:val="-3"/>
        </w:rPr>
        <w:t>nữa,</w:t>
      </w:r>
      <w:r>
        <w:rPr>
          <w:color w:val="231F20"/>
          <w:spacing w:val="-18"/>
        </w:rPr>
        <w:t> </w:t>
      </w:r>
      <w:r>
        <w:rPr>
          <w:color w:val="231F20"/>
        </w:rPr>
        <w:t>vì</w:t>
      </w:r>
      <w:r>
        <w:rPr>
          <w:color w:val="231F20"/>
          <w:spacing w:val="-18"/>
        </w:rPr>
        <w:t> </w:t>
      </w:r>
      <w:r>
        <w:rPr>
          <w:color w:val="231F20"/>
          <w:spacing w:val="-3"/>
        </w:rPr>
        <w:t>phẩm</w:t>
      </w:r>
      <w:r>
        <w:rPr>
          <w:color w:val="231F20"/>
          <w:spacing w:val="-18"/>
        </w:rPr>
        <w:t> </w:t>
      </w:r>
      <w:r>
        <w:rPr>
          <w:color w:val="231F20"/>
          <w:spacing w:val="-3"/>
        </w:rPr>
        <w:t>tuệ</w:t>
      </w:r>
      <w:r>
        <w:rPr>
          <w:color w:val="231F20"/>
          <w:spacing w:val="-17"/>
        </w:rPr>
        <w:t> </w:t>
      </w:r>
      <w:r>
        <w:rPr>
          <w:color w:val="231F20"/>
          <w:spacing w:val="-3"/>
        </w:rPr>
        <w:t>hữu</w:t>
      </w:r>
      <w:r>
        <w:rPr>
          <w:color w:val="231F20"/>
          <w:spacing w:val="-18"/>
        </w:rPr>
        <w:t> </w:t>
      </w:r>
      <w:r>
        <w:rPr>
          <w:color w:val="231F20"/>
          <w:spacing w:val="-3"/>
        </w:rPr>
        <w:t>lậu</w:t>
      </w:r>
      <w:r>
        <w:rPr>
          <w:color w:val="231F20"/>
          <w:spacing w:val="-18"/>
        </w:rPr>
        <w:t> </w:t>
      </w:r>
      <w:r>
        <w:rPr>
          <w:color w:val="231F20"/>
        </w:rPr>
        <w:t>có</w:t>
      </w:r>
      <w:r>
        <w:rPr>
          <w:color w:val="231F20"/>
          <w:spacing w:val="-18"/>
        </w:rPr>
        <w:t> </w:t>
      </w:r>
      <w:r>
        <w:rPr>
          <w:color w:val="231F20"/>
          <w:spacing w:val="-3"/>
        </w:rPr>
        <w:t>thể</w:t>
      </w:r>
      <w:r>
        <w:rPr>
          <w:color w:val="231F20"/>
          <w:spacing w:val="-18"/>
        </w:rPr>
        <w:t> </w:t>
      </w:r>
      <w:r>
        <w:rPr>
          <w:color w:val="231F20"/>
          <w:spacing w:val="-3"/>
        </w:rPr>
        <w:t>hủy</w:t>
      </w:r>
      <w:r>
        <w:rPr>
          <w:color w:val="231F20"/>
          <w:spacing w:val="-17"/>
        </w:rPr>
        <w:t> </w:t>
      </w:r>
      <w:r>
        <w:rPr>
          <w:color w:val="231F20"/>
          <w:spacing w:val="-3"/>
        </w:rPr>
        <w:t>báng</w:t>
      </w:r>
      <w:r>
        <w:rPr>
          <w:color w:val="231F20"/>
          <w:spacing w:val="-18"/>
        </w:rPr>
        <w:t> </w:t>
      </w:r>
      <w:r>
        <w:rPr>
          <w:color w:val="231F20"/>
          <w:spacing w:val="-3"/>
        </w:rPr>
        <w:t>minh</w:t>
      </w:r>
      <w:r>
        <w:rPr>
          <w:color w:val="231F20"/>
          <w:spacing w:val="-18"/>
        </w:rPr>
        <w:t> </w:t>
      </w:r>
      <w:r>
        <w:rPr>
          <w:color w:val="231F20"/>
          <w:spacing w:val="-3"/>
        </w:rPr>
        <w:t>nên</w:t>
      </w:r>
      <w:r>
        <w:rPr>
          <w:color w:val="231F20"/>
          <w:spacing w:val="-18"/>
        </w:rPr>
        <w:t> </w:t>
      </w:r>
      <w:r>
        <w:rPr>
          <w:color w:val="231F20"/>
          <w:spacing w:val="-4"/>
        </w:rPr>
        <w:t>không</w:t>
      </w:r>
      <w:r>
        <w:rPr>
          <w:color w:val="231F20"/>
          <w:spacing w:val="-18"/>
        </w:rPr>
        <w:t> </w:t>
      </w:r>
      <w:r>
        <w:rPr>
          <w:color w:val="231F20"/>
          <w:spacing w:val="-4"/>
        </w:rPr>
        <w:t>gọi </w:t>
      </w:r>
      <w:r>
        <w:rPr>
          <w:color w:val="231F20"/>
        </w:rPr>
        <w:t>là </w:t>
      </w:r>
      <w:r>
        <w:rPr>
          <w:color w:val="231F20"/>
          <w:spacing w:val="-4"/>
        </w:rPr>
        <w:t>minh. </w:t>
      </w:r>
      <w:r>
        <w:rPr>
          <w:color w:val="231F20"/>
          <w:spacing w:val="-6"/>
        </w:rPr>
        <w:t>Tuệ </w:t>
      </w:r>
      <w:r>
        <w:rPr>
          <w:color w:val="231F20"/>
          <w:spacing w:val="-3"/>
        </w:rPr>
        <w:t>hữu lậu </w:t>
      </w:r>
      <w:r>
        <w:rPr>
          <w:color w:val="231F20"/>
          <w:spacing w:val="-4"/>
        </w:rPr>
        <w:t>thiện </w:t>
      </w:r>
      <w:r>
        <w:rPr>
          <w:color w:val="231F20"/>
          <w:spacing w:val="-3"/>
        </w:rPr>
        <w:t>tuy </w:t>
      </w:r>
      <w:r>
        <w:rPr>
          <w:color w:val="231F20"/>
          <w:spacing w:val="-4"/>
        </w:rPr>
        <w:t>thuận </w:t>
      </w:r>
      <w:r>
        <w:rPr>
          <w:color w:val="231F20"/>
          <w:spacing w:val="-3"/>
        </w:rPr>
        <w:t>với </w:t>
      </w:r>
      <w:r>
        <w:rPr>
          <w:color w:val="231F20"/>
          <w:spacing w:val="-4"/>
        </w:rPr>
        <w:t>minh, nhưng </w:t>
      </w:r>
      <w:r>
        <w:rPr>
          <w:color w:val="231F20"/>
        </w:rPr>
        <w:t>có </w:t>
      </w:r>
      <w:r>
        <w:rPr>
          <w:color w:val="231F20"/>
          <w:spacing w:val="-3"/>
        </w:rPr>
        <w:t>thể dẫn </w:t>
      </w:r>
      <w:r>
        <w:rPr>
          <w:color w:val="231F20"/>
          <w:spacing w:val="-4"/>
        </w:rPr>
        <w:t>sinh </w:t>
      </w:r>
      <w:r>
        <w:rPr>
          <w:color w:val="231F20"/>
        </w:rPr>
        <w:t>tà</w:t>
      </w:r>
      <w:r>
        <w:rPr>
          <w:color w:val="231F20"/>
          <w:spacing w:val="-7"/>
        </w:rPr>
        <w:t> </w:t>
      </w:r>
      <w:r>
        <w:rPr>
          <w:color w:val="231F20"/>
          <w:spacing w:val="-3"/>
        </w:rPr>
        <w:t>kiến</w:t>
      </w:r>
      <w:r>
        <w:rPr>
          <w:color w:val="231F20"/>
          <w:spacing w:val="-7"/>
        </w:rPr>
        <w:t> </w:t>
      </w:r>
      <w:r>
        <w:rPr>
          <w:color w:val="231F20"/>
          <w:spacing w:val="-3"/>
        </w:rPr>
        <w:t>hủy</w:t>
      </w:r>
      <w:r>
        <w:rPr>
          <w:color w:val="231F20"/>
          <w:spacing w:val="-7"/>
        </w:rPr>
        <w:t> </w:t>
      </w:r>
      <w:r>
        <w:rPr>
          <w:color w:val="231F20"/>
          <w:spacing w:val="-3"/>
        </w:rPr>
        <w:t>báng</w:t>
      </w:r>
      <w:r>
        <w:rPr>
          <w:color w:val="231F20"/>
          <w:spacing w:val="-7"/>
        </w:rPr>
        <w:t> </w:t>
      </w:r>
      <w:r>
        <w:rPr>
          <w:color w:val="231F20"/>
          <w:spacing w:val="-3"/>
        </w:rPr>
        <w:t>đạo,</w:t>
      </w:r>
      <w:r>
        <w:rPr>
          <w:color w:val="231F20"/>
          <w:spacing w:val="-6"/>
        </w:rPr>
        <w:t> </w:t>
      </w:r>
      <w:r>
        <w:rPr>
          <w:color w:val="231F20"/>
          <w:spacing w:val="-3"/>
        </w:rPr>
        <w:t>như</w:t>
      </w:r>
      <w:r>
        <w:rPr>
          <w:color w:val="231F20"/>
          <w:spacing w:val="-7"/>
        </w:rPr>
        <w:t> </w:t>
      </w:r>
      <w:r>
        <w:rPr>
          <w:color w:val="231F20"/>
          <w:spacing w:val="-3"/>
        </w:rPr>
        <w:t>quan</w:t>
      </w:r>
      <w:r>
        <w:rPr>
          <w:color w:val="231F20"/>
          <w:spacing w:val="-7"/>
        </w:rPr>
        <w:t> </w:t>
      </w:r>
      <w:r>
        <w:rPr>
          <w:color w:val="231F20"/>
          <w:spacing w:val="-3"/>
        </w:rPr>
        <w:t>phản</w:t>
      </w:r>
      <w:r>
        <w:rPr>
          <w:color w:val="231F20"/>
          <w:spacing w:val="-7"/>
        </w:rPr>
        <w:t> </w:t>
      </w:r>
      <w:r>
        <w:rPr>
          <w:color w:val="231F20"/>
          <w:spacing w:val="-4"/>
        </w:rPr>
        <w:t>nghịch,</w:t>
      </w:r>
      <w:r>
        <w:rPr>
          <w:color w:val="231F20"/>
          <w:spacing w:val="-6"/>
        </w:rPr>
        <w:t> </w:t>
      </w:r>
      <w:r>
        <w:rPr>
          <w:color w:val="231F20"/>
          <w:spacing w:val="-3"/>
        </w:rPr>
        <w:t>nên</w:t>
      </w:r>
      <w:r>
        <w:rPr>
          <w:color w:val="231F20"/>
          <w:spacing w:val="-7"/>
        </w:rPr>
        <w:t> </w:t>
      </w:r>
      <w:r>
        <w:rPr>
          <w:color w:val="231F20"/>
          <w:spacing w:val="-4"/>
        </w:rPr>
        <w:t>không</w:t>
      </w:r>
      <w:r>
        <w:rPr>
          <w:color w:val="231F20"/>
          <w:spacing w:val="-7"/>
        </w:rPr>
        <w:t> </w:t>
      </w:r>
      <w:r>
        <w:rPr>
          <w:color w:val="231F20"/>
          <w:spacing w:val="-3"/>
        </w:rPr>
        <w:t>gọi</w:t>
      </w:r>
      <w:r>
        <w:rPr>
          <w:color w:val="231F20"/>
          <w:spacing w:val="-7"/>
        </w:rPr>
        <w:t> </w:t>
      </w:r>
      <w:r>
        <w:rPr>
          <w:color w:val="231F20"/>
        </w:rPr>
        <w:t>là</w:t>
      </w:r>
      <w:r>
        <w:rPr>
          <w:color w:val="231F20"/>
          <w:spacing w:val="-6"/>
        </w:rPr>
        <w:t> </w:t>
      </w:r>
      <w:r>
        <w:rPr>
          <w:color w:val="231F20"/>
          <w:spacing w:val="-4"/>
        </w:rPr>
        <w:t>minh.</w:t>
      </w:r>
    </w:p>
    <w:p>
      <w:pPr>
        <w:pStyle w:val="BodyText"/>
        <w:spacing w:line="276" w:lineRule="auto"/>
        <w:ind w:right="410"/>
      </w:pPr>
      <w:r>
        <w:rPr>
          <w:color w:val="231F20"/>
        </w:rPr>
        <w:t>Lại nữa, các tuệ vô lậu đối với bốn Thánh đế soi chiếu sáng, tịnh, như mắt trông thấy các sắc tượng nơi phần ban </w:t>
      </w:r>
      <w:r>
        <w:rPr>
          <w:color w:val="231F20"/>
          <w:spacing w:val="-4"/>
        </w:rPr>
        <w:t>ngày, </w:t>
      </w:r>
      <w:r>
        <w:rPr>
          <w:color w:val="231F20"/>
        </w:rPr>
        <w:t>nên gọi</w:t>
      </w:r>
      <w:r>
        <w:rPr>
          <w:color w:val="231F20"/>
          <w:spacing w:val="-38"/>
        </w:rPr>
        <w:t> </w:t>
      </w:r>
      <w:r>
        <w:rPr>
          <w:color w:val="231F20"/>
        </w:rPr>
        <w:t>là minh. Các tuệ hữu lậu đối với bốn Thánh đế nhận thấy không sáng, tịnh,</w:t>
      </w:r>
      <w:r>
        <w:rPr>
          <w:color w:val="231F20"/>
          <w:spacing w:val="-15"/>
        </w:rPr>
        <w:t> </w:t>
      </w:r>
      <w:r>
        <w:rPr>
          <w:color w:val="231F20"/>
        </w:rPr>
        <w:t>như</w:t>
      </w:r>
      <w:r>
        <w:rPr>
          <w:color w:val="231F20"/>
          <w:spacing w:val="-14"/>
        </w:rPr>
        <w:t> </w:t>
      </w:r>
      <w:r>
        <w:rPr>
          <w:color w:val="231F20"/>
        </w:rPr>
        <w:t>mắt</w:t>
      </w:r>
      <w:r>
        <w:rPr>
          <w:color w:val="231F20"/>
          <w:spacing w:val="-14"/>
        </w:rPr>
        <w:t> </w:t>
      </w:r>
      <w:r>
        <w:rPr>
          <w:color w:val="231F20"/>
        </w:rPr>
        <w:t>nhìn</w:t>
      </w:r>
      <w:r>
        <w:rPr>
          <w:color w:val="231F20"/>
          <w:spacing w:val="-14"/>
        </w:rPr>
        <w:t> </w:t>
      </w:r>
      <w:r>
        <w:rPr>
          <w:color w:val="231F20"/>
        </w:rPr>
        <w:t>thấy</w:t>
      </w:r>
      <w:r>
        <w:rPr>
          <w:color w:val="231F20"/>
          <w:spacing w:val="-14"/>
        </w:rPr>
        <w:t> </w:t>
      </w:r>
      <w:r>
        <w:rPr>
          <w:color w:val="231F20"/>
        </w:rPr>
        <w:t>các</w:t>
      </w:r>
      <w:r>
        <w:rPr>
          <w:color w:val="231F20"/>
          <w:spacing w:val="-14"/>
        </w:rPr>
        <w:t> </w:t>
      </w:r>
      <w:r>
        <w:rPr>
          <w:color w:val="231F20"/>
        </w:rPr>
        <w:t>sắc</w:t>
      </w:r>
      <w:r>
        <w:rPr>
          <w:color w:val="231F20"/>
          <w:spacing w:val="-14"/>
        </w:rPr>
        <w:t> </w:t>
      </w:r>
      <w:r>
        <w:rPr>
          <w:color w:val="231F20"/>
        </w:rPr>
        <w:t>tượng</w:t>
      </w:r>
      <w:r>
        <w:rPr>
          <w:color w:val="231F20"/>
          <w:spacing w:val="-15"/>
        </w:rPr>
        <w:t> </w:t>
      </w:r>
      <w:r>
        <w:rPr>
          <w:color w:val="231F20"/>
        </w:rPr>
        <w:t>về</w:t>
      </w:r>
      <w:r>
        <w:rPr>
          <w:color w:val="231F20"/>
          <w:spacing w:val="-14"/>
        </w:rPr>
        <w:t> </w:t>
      </w:r>
      <w:r>
        <w:rPr>
          <w:color w:val="231F20"/>
        </w:rPr>
        <w:t>đêm,</w:t>
      </w:r>
      <w:r>
        <w:rPr>
          <w:color w:val="231F20"/>
          <w:spacing w:val="-14"/>
        </w:rPr>
        <w:t> </w:t>
      </w:r>
      <w:r>
        <w:rPr>
          <w:color w:val="231F20"/>
        </w:rPr>
        <w:t>nên</w:t>
      </w:r>
      <w:r>
        <w:rPr>
          <w:color w:val="231F20"/>
          <w:spacing w:val="-14"/>
        </w:rPr>
        <w:t> </w:t>
      </w:r>
      <w:r>
        <w:rPr>
          <w:color w:val="231F20"/>
        </w:rPr>
        <w:t>không</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minh.</w:t>
      </w:r>
    </w:p>
    <w:p>
      <w:pPr>
        <w:pStyle w:val="BodyText"/>
        <w:spacing w:line="276" w:lineRule="auto"/>
        <w:ind w:right="411"/>
      </w:pPr>
      <w:r>
        <w:rPr>
          <w:i/>
          <w:color w:val="231F20"/>
        </w:rPr>
        <w:t>Hỏi: </w:t>
      </w:r>
      <w:r>
        <w:rPr>
          <w:color w:val="231F20"/>
        </w:rPr>
        <w:t>Trừ minh là pháp của nhân và pháp không phải minh, pháp khác gồm thâu bao nhiêu giới, bao nhiêu xứ, bao nhiêu uẩn?</w:t>
      </w:r>
    </w:p>
    <w:p>
      <w:pPr>
        <w:pStyle w:val="BodyText"/>
        <w:ind w:left="677" w:firstLine="0"/>
      </w:pPr>
      <w:r>
        <w:rPr>
          <w:i/>
          <w:color w:val="231F20"/>
        </w:rPr>
        <w:t>Đáp: </w:t>
      </w:r>
      <w:r>
        <w:rPr>
          <w:color w:val="231F20"/>
        </w:rPr>
        <w:t>Gồm thâu một giới, một xứ, một uẩn.</w:t>
      </w:r>
    </w:p>
    <w:p>
      <w:pPr>
        <w:pStyle w:val="BodyText"/>
        <w:spacing w:line="276" w:lineRule="auto" w:before="158"/>
        <w:ind w:right="410"/>
      </w:pPr>
      <w:r>
        <w:rPr>
          <w:color w:val="231F20"/>
        </w:rPr>
        <w:t>Ở đây, trừ minh là pháp của nhân, nghĩa là trừ minh ban đầu, còn lại là các tuệ vô lậu.</w:t>
      </w:r>
    </w:p>
    <w:p>
      <w:pPr>
        <w:pStyle w:val="BodyText"/>
        <w:spacing w:line="276" w:lineRule="auto"/>
        <w:ind w:right="411"/>
      </w:pPr>
      <w:r>
        <w:rPr>
          <w:color w:val="231F20"/>
        </w:rPr>
        <w:t>Và pháp không phải minh: Nghĩa là tất cả pháp hữu lậu và trừ tuệ vô lậu, còn lại là các pháp vô lậu.</w:t>
      </w:r>
    </w:p>
    <w:p>
      <w:pPr>
        <w:pStyle w:val="BodyText"/>
        <w:ind w:left="677" w:firstLine="0"/>
      </w:pPr>
      <w:r>
        <w:rPr>
          <w:color w:val="231F20"/>
        </w:rPr>
        <w:t>Pháp khác: Nghĩa là minh ban đầu.</w:t>
      </w:r>
    </w:p>
    <w:p>
      <w:pPr>
        <w:pStyle w:val="BodyText"/>
        <w:spacing w:line="276" w:lineRule="auto" w:before="158"/>
        <w:ind w:right="412"/>
      </w:pPr>
      <w:r>
        <w:rPr>
          <w:color w:val="231F20"/>
        </w:rPr>
        <w:t>Pháp kia gồm thâu một giới, một xứ, một uẩn: Nghĩa là gồm thâu pháp giới, pháp xứ và hành uẩn.</w:t>
      </w:r>
    </w:p>
    <w:p>
      <w:pPr>
        <w:pStyle w:val="BodyText"/>
        <w:spacing w:line="276" w:lineRule="auto"/>
        <w:ind w:right="411"/>
      </w:pPr>
      <w:r>
        <w:rPr>
          <w:i/>
          <w:color w:val="231F20"/>
        </w:rPr>
        <w:t>Hỏi: </w:t>
      </w:r>
      <w:r>
        <w:rPr>
          <w:color w:val="231F20"/>
        </w:rPr>
        <w:t>Trừ tâm là pháp của nhân và pháp không phải tâm, pháp khác gồm thâu bao nhiêu giới, bao nhiêu xứ và bao nhiêu uẩn?</w:t>
      </w:r>
    </w:p>
    <w:p>
      <w:pPr>
        <w:pStyle w:val="BodyText"/>
        <w:ind w:left="677" w:firstLine="0"/>
      </w:pPr>
      <w:r>
        <w:rPr>
          <w:i/>
          <w:color w:val="231F20"/>
        </w:rPr>
        <w:t>Đáp: </w:t>
      </w:r>
      <w:r>
        <w:rPr>
          <w:color w:val="231F20"/>
        </w:rPr>
        <w:t>Gồm thâu hai giới, một xứ, một uẩn.</w:t>
      </w:r>
    </w:p>
    <w:p>
      <w:pPr>
        <w:pStyle w:val="BodyText"/>
        <w:spacing w:line="276" w:lineRule="auto" w:before="158"/>
        <w:ind w:right="411"/>
      </w:pPr>
      <w:r>
        <w:rPr>
          <w:color w:val="231F20"/>
        </w:rPr>
        <w:t>Ở đây, trừ tâm là pháp của nhân: Nghĩa là trừ tâm tương ưng với khổ pháp trí nhẫn hiện hành, còn lại là tâm vô lậu.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Và pháp không phải tâm: Nghĩa là mười một xứ.</w:t>
      </w:r>
    </w:p>
    <w:p>
      <w:pPr>
        <w:pStyle w:val="BodyText"/>
        <w:spacing w:line="271" w:lineRule="auto" w:before="152"/>
        <w:ind w:left="393"/>
        <w:jc w:val="left"/>
      </w:pPr>
      <w:r>
        <w:rPr>
          <w:color w:val="231F20"/>
        </w:rPr>
        <w:t>Pháp khác: Nghĩa là tâm tương ưng với khổ pháp trí nhẫn hiện hành.</w:t>
      </w:r>
    </w:p>
    <w:p>
      <w:pPr>
        <w:pStyle w:val="BodyText"/>
        <w:spacing w:line="271" w:lineRule="auto"/>
        <w:ind w:left="393" w:right="345"/>
        <w:jc w:val="left"/>
      </w:pPr>
      <w:r>
        <w:rPr>
          <w:color w:val="231F20"/>
        </w:rPr>
        <w:t>Pháp kia gồm thâu hai giới, một xứ, một uẩn: Nghĩa là gồm thâu ý giới, ý thức giới, ý xứ và thức uẩn.</w:t>
      </w:r>
    </w:p>
    <w:p>
      <w:pPr>
        <w:pStyle w:val="BodyText"/>
        <w:ind w:left="960" w:firstLine="0"/>
        <w:jc w:val="left"/>
      </w:pPr>
      <w:r>
        <w:rPr>
          <w:i/>
          <w:color w:val="231F20"/>
        </w:rPr>
        <w:t>Hỏi: </w:t>
      </w:r>
      <w:r>
        <w:rPr>
          <w:color w:val="231F20"/>
        </w:rPr>
        <w:t>Nếu pháp là minh, pháp đó là nhân của minh chăng?</w:t>
      </w:r>
    </w:p>
    <w:p>
      <w:pPr>
        <w:pStyle w:val="BodyText"/>
        <w:spacing w:before="152"/>
        <w:ind w:left="960" w:firstLine="0"/>
      </w:pPr>
      <w:r>
        <w:rPr>
          <w:i/>
          <w:color w:val="231F20"/>
        </w:rPr>
        <w:t>Đáp: </w:t>
      </w:r>
      <w:r>
        <w:rPr>
          <w:color w:val="231F20"/>
        </w:rPr>
        <w:t>Nên nêu ra bốn trường hợp:</w:t>
      </w:r>
    </w:p>
    <w:p>
      <w:pPr>
        <w:pStyle w:val="ListParagraph"/>
        <w:numPr>
          <w:ilvl w:val="1"/>
          <w:numId w:val="53"/>
        </w:numPr>
        <w:tabs>
          <w:tab w:pos="1208" w:val="left" w:leader="none"/>
        </w:tabs>
        <w:spacing w:line="271" w:lineRule="auto" w:before="152" w:after="0"/>
        <w:ind w:left="393" w:right="127" w:firstLine="566"/>
        <w:jc w:val="both"/>
        <w:rPr>
          <w:sz w:val="26"/>
        </w:rPr>
      </w:pPr>
      <w:r>
        <w:rPr>
          <w:color w:val="231F20"/>
          <w:sz w:val="26"/>
        </w:rPr>
        <w:t>Có</w:t>
      </w:r>
      <w:r>
        <w:rPr>
          <w:color w:val="231F20"/>
          <w:spacing w:val="-14"/>
          <w:sz w:val="26"/>
        </w:rPr>
        <w:t> </w:t>
      </w:r>
      <w:r>
        <w:rPr>
          <w:color w:val="231F20"/>
          <w:sz w:val="26"/>
        </w:rPr>
        <w:t>pháp</w:t>
      </w:r>
      <w:r>
        <w:rPr>
          <w:color w:val="231F20"/>
          <w:spacing w:val="-13"/>
          <w:sz w:val="26"/>
        </w:rPr>
        <w:t> </w:t>
      </w:r>
      <w:r>
        <w:rPr>
          <w:color w:val="231F20"/>
          <w:sz w:val="26"/>
        </w:rPr>
        <w:t>là</w:t>
      </w:r>
      <w:r>
        <w:rPr>
          <w:color w:val="231F20"/>
          <w:spacing w:val="-13"/>
          <w:sz w:val="26"/>
        </w:rPr>
        <w:t> </w:t>
      </w:r>
      <w:r>
        <w:rPr>
          <w:color w:val="231F20"/>
          <w:sz w:val="26"/>
        </w:rPr>
        <w:t>minh</w:t>
      </w:r>
      <w:r>
        <w:rPr>
          <w:color w:val="231F20"/>
          <w:spacing w:val="-14"/>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4"/>
          <w:sz w:val="26"/>
        </w:rPr>
        <w:t> </w:t>
      </w:r>
      <w:r>
        <w:rPr>
          <w:color w:val="231F20"/>
          <w:sz w:val="26"/>
        </w:rPr>
        <w:t>nhân</w:t>
      </w:r>
      <w:r>
        <w:rPr>
          <w:color w:val="231F20"/>
          <w:spacing w:val="-13"/>
          <w:sz w:val="26"/>
        </w:rPr>
        <w:t> </w:t>
      </w:r>
      <w:r>
        <w:rPr>
          <w:color w:val="231F20"/>
          <w:sz w:val="26"/>
        </w:rPr>
        <w:t>của</w:t>
      </w:r>
      <w:r>
        <w:rPr>
          <w:color w:val="231F20"/>
          <w:spacing w:val="-13"/>
          <w:sz w:val="26"/>
        </w:rPr>
        <w:t> </w:t>
      </w:r>
      <w:r>
        <w:rPr>
          <w:color w:val="231F20"/>
          <w:sz w:val="26"/>
        </w:rPr>
        <w:t>minh:</w:t>
      </w:r>
      <w:r>
        <w:rPr>
          <w:color w:val="231F20"/>
          <w:spacing w:val="-14"/>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minh vị lai.</w:t>
      </w:r>
    </w:p>
    <w:p>
      <w:pPr>
        <w:pStyle w:val="ListParagraph"/>
        <w:numPr>
          <w:ilvl w:val="1"/>
          <w:numId w:val="53"/>
        </w:numPr>
        <w:tabs>
          <w:tab w:pos="1221" w:val="left" w:leader="none"/>
        </w:tabs>
        <w:spacing w:line="271" w:lineRule="auto" w:before="114" w:after="0"/>
        <w:ind w:left="393" w:right="126" w:firstLine="566"/>
        <w:jc w:val="both"/>
        <w:rPr>
          <w:sz w:val="26"/>
        </w:rPr>
      </w:pPr>
      <w:r>
        <w:rPr>
          <w:color w:val="231F20"/>
          <w:sz w:val="26"/>
        </w:rPr>
        <w:t>Có pháp là nhân của minh không phải là minh: Nghĩa là quá khứ, hiện tại, trừ tuệ vô lậu, còn lại là các hành vô lậu và minh vị lai cùng pháp tương ưng, câu hữu.</w:t>
      </w:r>
    </w:p>
    <w:p>
      <w:pPr>
        <w:pStyle w:val="ListParagraph"/>
        <w:numPr>
          <w:ilvl w:val="1"/>
          <w:numId w:val="53"/>
        </w:numPr>
        <w:tabs>
          <w:tab w:pos="1219" w:val="left" w:leader="none"/>
        </w:tabs>
        <w:spacing w:line="271" w:lineRule="auto" w:before="114" w:after="0"/>
        <w:ind w:left="393" w:right="127" w:firstLine="566"/>
        <w:jc w:val="both"/>
        <w:rPr>
          <w:sz w:val="26"/>
        </w:rPr>
      </w:pPr>
      <w:r>
        <w:rPr>
          <w:color w:val="231F20"/>
          <w:sz w:val="26"/>
        </w:rPr>
        <w:t>Có pháp là minh cũng là nhân của minh: Nghĩa là các tuệ</w:t>
      </w:r>
      <w:r>
        <w:rPr>
          <w:color w:val="231F20"/>
          <w:spacing w:val="-43"/>
          <w:sz w:val="26"/>
        </w:rPr>
        <w:t> </w:t>
      </w:r>
      <w:r>
        <w:rPr>
          <w:color w:val="231F20"/>
          <w:sz w:val="26"/>
        </w:rPr>
        <w:t>vô lậu quá khứ, hiện tại.</w:t>
      </w:r>
    </w:p>
    <w:p>
      <w:pPr>
        <w:pStyle w:val="ListParagraph"/>
        <w:numPr>
          <w:ilvl w:val="1"/>
          <w:numId w:val="53"/>
        </w:numPr>
        <w:tabs>
          <w:tab w:pos="1239" w:val="left" w:leader="none"/>
        </w:tabs>
        <w:spacing w:line="271" w:lineRule="auto" w:before="114" w:after="0"/>
        <w:ind w:left="393" w:right="124" w:firstLine="566"/>
        <w:jc w:val="both"/>
        <w:rPr>
          <w:sz w:val="26"/>
        </w:rPr>
      </w:pPr>
      <w:r>
        <w:rPr>
          <w:color w:val="231F20"/>
          <w:sz w:val="26"/>
        </w:rPr>
        <w:t>Có pháp không phải là minh cũng không phải là nhân </w:t>
      </w:r>
      <w:r>
        <w:rPr>
          <w:color w:val="231F20"/>
          <w:spacing w:val="2"/>
          <w:sz w:val="26"/>
        </w:rPr>
        <w:t>của </w:t>
      </w:r>
      <w:r>
        <w:rPr>
          <w:color w:val="231F20"/>
          <w:sz w:val="26"/>
        </w:rPr>
        <w:t>minh: Nếu nói về loại của nó, tức là đắc vô lậu vị lai và sinh </w:t>
      </w:r>
      <w:r>
        <w:rPr>
          <w:color w:val="231F20"/>
          <w:spacing w:val="-3"/>
          <w:sz w:val="26"/>
        </w:rPr>
        <w:t>v.v… </w:t>
      </w:r>
      <w:r>
        <w:rPr>
          <w:color w:val="231F20"/>
          <w:sz w:val="26"/>
        </w:rPr>
        <w:t>của đắc đó. Nếu không nói về loại của nó, tức là trừ ba tướng      nêu</w:t>
      </w:r>
      <w:r>
        <w:rPr>
          <w:color w:val="231F20"/>
          <w:spacing w:val="5"/>
          <w:sz w:val="26"/>
        </w:rPr>
        <w:t> </w:t>
      </w:r>
      <w:r>
        <w:rPr>
          <w:color w:val="231F20"/>
          <w:spacing w:val="2"/>
          <w:sz w:val="26"/>
        </w:rPr>
        <w:t>trước.</w:t>
      </w:r>
    </w:p>
    <w:p>
      <w:pPr>
        <w:pStyle w:val="BodyText"/>
        <w:ind w:left="960" w:firstLine="0"/>
      </w:pPr>
      <w:r>
        <w:rPr>
          <w:i/>
          <w:color w:val="231F20"/>
        </w:rPr>
        <w:t>Hỏi: </w:t>
      </w:r>
      <w:r>
        <w:rPr>
          <w:color w:val="231F20"/>
        </w:rPr>
        <w:t>Nếu pháp là minh, pháp đó là minh làm nhân chăng?</w:t>
      </w:r>
    </w:p>
    <w:p>
      <w:pPr>
        <w:pStyle w:val="BodyText"/>
        <w:spacing w:before="152"/>
        <w:ind w:left="960" w:firstLine="0"/>
      </w:pPr>
      <w:r>
        <w:rPr>
          <w:i/>
          <w:color w:val="231F20"/>
        </w:rPr>
        <w:t>Đáp: </w:t>
      </w:r>
      <w:r>
        <w:rPr>
          <w:color w:val="231F20"/>
        </w:rPr>
        <w:t>Nên nêu ra bốn trường hợp:</w:t>
      </w:r>
    </w:p>
    <w:p>
      <w:pPr>
        <w:pStyle w:val="ListParagraph"/>
        <w:numPr>
          <w:ilvl w:val="0"/>
          <w:numId w:val="54"/>
        </w:numPr>
        <w:tabs>
          <w:tab w:pos="1226" w:val="left" w:leader="none"/>
        </w:tabs>
        <w:spacing w:line="271" w:lineRule="auto" w:before="153" w:after="0"/>
        <w:ind w:left="393" w:right="127" w:firstLine="566"/>
        <w:jc w:val="both"/>
        <w:rPr>
          <w:sz w:val="26"/>
        </w:rPr>
      </w:pPr>
      <w:r>
        <w:rPr>
          <w:color w:val="231F20"/>
          <w:sz w:val="26"/>
        </w:rPr>
        <w:t>Có pháp là minh không phải minh làm nhân: Nghĩa là minh ban đầu.</w:t>
      </w:r>
    </w:p>
    <w:p>
      <w:pPr>
        <w:pStyle w:val="ListParagraph"/>
        <w:numPr>
          <w:ilvl w:val="0"/>
          <w:numId w:val="54"/>
        </w:numPr>
        <w:tabs>
          <w:tab w:pos="1228" w:val="left" w:leader="none"/>
        </w:tabs>
        <w:spacing w:line="271" w:lineRule="auto" w:before="113" w:after="0"/>
        <w:ind w:left="393" w:right="127" w:firstLine="566"/>
        <w:jc w:val="both"/>
        <w:rPr>
          <w:sz w:val="26"/>
        </w:rPr>
      </w:pPr>
      <w:r>
        <w:rPr>
          <w:color w:val="231F20"/>
          <w:sz w:val="26"/>
        </w:rPr>
        <w:t>Có pháp minh làm nhân không phải là minh: Nghĩa là pháp câu</w:t>
      </w:r>
      <w:r>
        <w:rPr>
          <w:color w:val="231F20"/>
          <w:spacing w:val="-7"/>
          <w:sz w:val="26"/>
        </w:rPr>
        <w:t> </w:t>
      </w:r>
      <w:r>
        <w:rPr>
          <w:color w:val="231F20"/>
          <w:sz w:val="26"/>
        </w:rPr>
        <w:t>hữu,</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của</w:t>
      </w:r>
      <w:r>
        <w:rPr>
          <w:color w:val="231F20"/>
          <w:spacing w:val="-7"/>
          <w:sz w:val="26"/>
        </w:rPr>
        <w:t> </w:t>
      </w:r>
      <w:r>
        <w:rPr>
          <w:color w:val="231F20"/>
          <w:sz w:val="26"/>
        </w:rPr>
        <w:t>minh</w:t>
      </w:r>
      <w:r>
        <w:rPr>
          <w:color w:val="231F20"/>
          <w:spacing w:val="-7"/>
          <w:sz w:val="26"/>
        </w:rPr>
        <w:t> </w:t>
      </w:r>
      <w:r>
        <w:rPr>
          <w:color w:val="231F20"/>
          <w:sz w:val="26"/>
        </w:rPr>
        <w:t>và</w:t>
      </w:r>
      <w:r>
        <w:rPr>
          <w:color w:val="231F20"/>
          <w:spacing w:val="-7"/>
          <w:sz w:val="26"/>
        </w:rPr>
        <w:t> </w:t>
      </w:r>
      <w:r>
        <w:rPr>
          <w:color w:val="231F20"/>
          <w:sz w:val="26"/>
        </w:rPr>
        <w:t>trừ</w:t>
      </w:r>
      <w:r>
        <w:rPr>
          <w:color w:val="231F20"/>
          <w:spacing w:val="-7"/>
          <w:sz w:val="26"/>
        </w:rPr>
        <w:t> </w:t>
      </w:r>
      <w:r>
        <w:rPr>
          <w:color w:val="231F20"/>
          <w:sz w:val="26"/>
        </w:rPr>
        <w:t>đắc</w:t>
      </w:r>
      <w:r>
        <w:rPr>
          <w:color w:val="231F20"/>
          <w:spacing w:val="-7"/>
          <w:sz w:val="26"/>
        </w:rPr>
        <w:t> </w:t>
      </w:r>
      <w:r>
        <w:rPr>
          <w:color w:val="231F20"/>
          <w:sz w:val="26"/>
        </w:rPr>
        <w:t>vô</w:t>
      </w:r>
      <w:r>
        <w:rPr>
          <w:color w:val="231F20"/>
          <w:spacing w:val="-7"/>
          <w:sz w:val="26"/>
        </w:rPr>
        <w:t> </w:t>
      </w:r>
      <w:r>
        <w:rPr>
          <w:color w:val="231F20"/>
          <w:sz w:val="26"/>
        </w:rPr>
        <w:t>lậu</w:t>
      </w:r>
      <w:r>
        <w:rPr>
          <w:color w:val="231F20"/>
          <w:spacing w:val="-7"/>
          <w:sz w:val="26"/>
        </w:rPr>
        <w:t> </w:t>
      </w:r>
      <w:r>
        <w:rPr>
          <w:color w:val="231F20"/>
          <w:sz w:val="26"/>
        </w:rPr>
        <w:t>ban</w:t>
      </w:r>
      <w:r>
        <w:rPr>
          <w:color w:val="231F20"/>
          <w:spacing w:val="-7"/>
          <w:sz w:val="26"/>
        </w:rPr>
        <w:t> </w:t>
      </w:r>
      <w:r>
        <w:rPr>
          <w:color w:val="231F20"/>
          <w:sz w:val="26"/>
        </w:rPr>
        <w:t>đầu</w:t>
      </w:r>
      <w:r>
        <w:rPr>
          <w:color w:val="231F20"/>
          <w:spacing w:val="-7"/>
          <w:sz w:val="26"/>
        </w:rPr>
        <w:t> </w:t>
      </w:r>
      <w:r>
        <w:rPr>
          <w:color w:val="231F20"/>
          <w:sz w:val="26"/>
        </w:rPr>
        <w:t>và</w:t>
      </w:r>
      <w:r>
        <w:rPr>
          <w:color w:val="231F20"/>
          <w:spacing w:val="-6"/>
          <w:sz w:val="26"/>
        </w:rPr>
        <w:t> </w:t>
      </w:r>
      <w:r>
        <w:rPr>
          <w:color w:val="231F20"/>
          <w:sz w:val="26"/>
        </w:rPr>
        <w:t>sinh</w:t>
      </w:r>
      <w:r>
        <w:rPr>
          <w:color w:val="231F20"/>
          <w:spacing w:val="-7"/>
          <w:sz w:val="26"/>
        </w:rPr>
        <w:t> </w:t>
      </w:r>
      <w:r>
        <w:rPr>
          <w:color w:val="231F20"/>
          <w:spacing w:val="-8"/>
          <w:sz w:val="26"/>
        </w:rPr>
        <w:t>v.v… </w:t>
      </w:r>
      <w:r>
        <w:rPr>
          <w:color w:val="231F20"/>
          <w:sz w:val="26"/>
        </w:rPr>
        <w:t>của đắc đó, còn lại là các đắc vô lậu và sinh </w:t>
      </w:r>
      <w:r>
        <w:rPr>
          <w:color w:val="231F20"/>
          <w:spacing w:val="-5"/>
          <w:sz w:val="26"/>
        </w:rPr>
        <w:t>v.v… </w:t>
      </w:r>
      <w:r>
        <w:rPr>
          <w:color w:val="231F20"/>
          <w:sz w:val="26"/>
        </w:rPr>
        <w:t>của đắc</w:t>
      </w:r>
      <w:r>
        <w:rPr>
          <w:color w:val="231F20"/>
          <w:spacing w:val="3"/>
          <w:sz w:val="26"/>
        </w:rPr>
        <w:t> </w:t>
      </w:r>
      <w:r>
        <w:rPr>
          <w:color w:val="231F20"/>
          <w:spacing w:val="-6"/>
          <w:sz w:val="26"/>
        </w:rPr>
        <w:t>ấy.</w:t>
      </w:r>
    </w:p>
    <w:p>
      <w:pPr>
        <w:pStyle w:val="ListParagraph"/>
        <w:numPr>
          <w:ilvl w:val="0"/>
          <w:numId w:val="54"/>
        </w:numPr>
        <w:tabs>
          <w:tab w:pos="1229" w:val="left" w:leader="none"/>
        </w:tabs>
        <w:spacing w:line="273" w:lineRule="auto" w:before="114" w:after="0"/>
        <w:ind w:left="393" w:right="127" w:firstLine="566"/>
        <w:jc w:val="both"/>
        <w:rPr>
          <w:sz w:val="26"/>
        </w:rPr>
      </w:pPr>
      <w:r>
        <w:rPr>
          <w:color w:val="231F20"/>
          <w:sz w:val="26"/>
        </w:rPr>
        <w:t>Có pháp là minh cũng là minh làm nhân: Nghĩa là trừ minh ban đầu, còn lại là các tuệ vô lậu.</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54"/>
        </w:numPr>
        <w:tabs>
          <w:tab w:pos="955" w:val="left" w:leader="none"/>
        </w:tabs>
        <w:spacing w:line="273" w:lineRule="auto" w:before="89" w:after="0"/>
        <w:ind w:left="110" w:right="410" w:firstLine="566"/>
        <w:jc w:val="both"/>
        <w:rPr>
          <w:sz w:val="26"/>
        </w:rPr>
      </w:pPr>
      <w:r>
        <w:rPr>
          <w:color w:val="231F20"/>
          <w:sz w:val="26"/>
        </w:rPr>
        <w:t>Có pháp không phải là minh cũng không phải là minh làm nhân:</w:t>
      </w:r>
      <w:r>
        <w:rPr>
          <w:color w:val="231F20"/>
          <w:spacing w:val="-8"/>
          <w:sz w:val="26"/>
        </w:rPr>
        <w:t> </w:t>
      </w:r>
      <w:r>
        <w:rPr>
          <w:color w:val="231F20"/>
          <w:sz w:val="26"/>
        </w:rPr>
        <w:t>Nếu</w:t>
      </w:r>
      <w:r>
        <w:rPr>
          <w:color w:val="231F20"/>
          <w:spacing w:val="-7"/>
          <w:sz w:val="26"/>
        </w:rPr>
        <w:t> </w:t>
      </w:r>
      <w:r>
        <w:rPr>
          <w:color w:val="231F20"/>
          <w:sz w:val="26"/>
        </w:rPr>
        <w:t>nói</w:t>
      </w:r>
      <w:r>
        <w:rPr>
          <w:color w:val="231F20"/>
          <w:spacing w:val="-7"/>
          <w:sz w:val="26"/>
        </w:rPr>
        <w:t> </w:t>
      </w:r>
      <w:r>
        <w:rPr>
          <w:color w:val="231F20"/>
          <w:sz w:val="26"/>
        </w:rPr>
        <w:t>về</w:t>
      </w:r>
      <w:r>
        <w:rPr>
          <w:color w:val="231F20"/>
          <w:spacing w:val="-7"/>
          <w:sz w:val="26"/>
        </w:rPr>
        <w:t> </w:t>
      </w:r>
      <w:r>
        <w:rPr>
          <w:color w:val="231F20"/>
          <w:sz w:val="26"/>
        </w:rPr>
        <w:t>loại</w:t>
      </w:r>
      <w:r>
        <w:rPr>
          <w:color w:val="231F20"/>
          <w:spacing w:val="-7"/>
          <w:sz w:val="26"/>
        </w:rPr>
        <w:t> </w:t>
      </w:r>
      <w:r>
        <w:rPr>
          <w:color w:val="231F20"/>
          <w:sz w:val="26"/>
        </w:rPr>
        <w:t>là</w:t>
      </w:r>
      <w:r>
        <w:rPr>
          <w:color w:val="231F20"/>
          <w:spacing w:val="-7"/>
          <w:sz w:val="26"/>
        </w:rPr>
        <w:t> </w:t>
      </w:r>
      <w:r>
        <w:rPr>
          <w:color w:val="231F20"/>
          <w:sz w:val="26"/>
        </w:rPr>
        <w:t>đắc</w:t>
      </w:r>
      <w:r>
        <w:rPr>
          <w:color w:val="231F20"/>
          <w:spacing w:val="-7"/>
          <w:sz w:val="26"/>
        </w:rPr>
        <w:t> </w:t>
      </w:r>
      <w:r>
        <w:rPr>
          <w:color w:val="231F20"/>
          <w:sz w:val="26"/>
        </w:rPr>
        <w:t>vô</w:t>
      </w:r>
      <w:r>
        <w:rPr>
          <w:color w:val="231F20"/>
          <w:spacing w:val="-7"/>
          <w:sz w:val="26"/>
        </w:rPr>
        <w:t> </w:t>
      </w:r>
      <w:r>
        <w:rPr>
          <w:color w:val="231F20"/>
          <w:sz w:val="26"/>
        </w:rPr>
        <w:t>lậu</w:t>
      </w:r>
      <w:r>
        <w:rPr>
          <w:color w:val="231F20"/>
          <w:spacing w:val="-8"/>
          <w:sz w:val="26"/>
        </w:rPr>
        <w:t> </w:t>
      </w:r>
      <w:r>
        <w:rPr>
          <w:color w:val="231F20"/>
          <w:sz w:val="26"/>
        </w:rPr>
        <w:t>ban</w:t>
      </w:r>
      <w:r>
        <w:rPr>
          <w:color w:val="231F20"/>
          <w:spacing w:val="-7"/>
          <w:sz w:val="26"/>
        </w:rPr>
        <w:t> </w:t>
      </w:r>
      <w:r>
        <w:rPr>
          <w:color w:val="231F20"/>
          <w:sz w:val="26"/>
        </w:rPr>
        <w:t>đầu</w:t>
      </w:r>
      <w:r>
        <w:rPr>
          <w:color w:val="231F20"/>
          <w:spacing w:val="-7"/>
          <w:sz w:val="26"/>
        </w:rPr>
        <w:t> </w:t>
      </w:r>
      <w:r>
        <w:rPr>
          <w:color w:val="231F20"/>
          <w:sz w:val="26"/>
        </w:rPr>
        <w:t>và</w:t>
      </w:r>
      <w:r>
        <w:rPr>
          <w:color w:val="231F20"/>
          <w:spacing w:val="-7"/>
          <w:sz w:val="26"/>
        </w:rPr>
        <w:t> </w:t>
      </w:r>
      <w:r>
        <w:rPr>
          <w:color w:val="231F20"/>
          <w:sz w:val="26"/>
        </w:rPr>
        <w:t>sinh</w:t>
      </w:r>
      <w:r>
        <w:rPr>
          <w:color w:val="231F20"/>
          <w:spacing w:val="-7"/>
          <w:sz w:val="26"/>
        </w:rPr>
        <w:t> </w:t>
      </w:r>
      <w:r>
        <w:rPr>
          <w:color w:val="231F20"/>
          <w:spacing w:val="-5"/>
          <w:sz w:val="26"/>
        </w:rPr>
        <w:t>v.v…</w:t>
      </w:r>
      <w:r>
        <w:rPr>
          <w:color w:val="231F20"/>
          <w:spacing w:val="-7"/>
          <w:sz w:val="26"/>
        </w:rPr>
        <w:t> </w:t>
      </w:r>
      <w:r>
        <w:rPr>
          <w:color w:val="231F20"/>
          <w:sz w:val="26"/>
        </w:rPr>
        <w:t>của</w:t>
      </w:r>
      <w:r>
        <w:rPr>
          <w:color w:val="231F20"/>
          <w:spacing w:val="-7"/>
          <w:sz w:val="26"/>
        </w:rPr>
        <w:t> </w:t>
      </w:r>
      <w:r>
        <w:rPr>
          <w:color w:val="231F20"/>
          <w:sz w:val="26"/>
        </w:rPr>
        <w:t>đắc</w:t>
      </w:r>
      <w:r>
        <w:rPr>
          <w:color w:val="231F20"/>
          <w:spacing w:val="-7"/>
          <w:sz w:val="26"/>
        </w:rPr>
        <w:t> </w:t>
      </w:r>
      <w:r>
        <w:rPr>
          <w:color w:val="231F20"/>
          <w:sz w:val="26"/>
        </w:rPr>
        <w:t>đó. Nếu không nói về loại tức trừ ba tướng nêu</w:t>
      </w:r>
      <w:r>
        <w:rPr>
          <w:color w:val="231F20"/>
          <w:spacing w:val="-2"/>
          <w:sz w:val="26"/>
        </w:rPr>
        <w:t> </w:t>
      </w:r>
      <w:r>
        <w:rPr>
          <w:color w:val="231F20"/>
          <w:sz w:val="26"/>
        </w:rPr>
        <w:t>trước.</w:t>
      </w:r>
    </w:p>
    <w:p>
      <w:pPr>
        <w:pStyle w:val="BodyText"/>
        <w:spacing w:line="273" w:lineRule="auto" w:before="111"/>
        <w:ind w:right="410"/>
      </w:pPr>
      <w:r>
        <w:rPr>
          <w:color w:val="231F20"/>
        </w:rPr>
        <w:t>Lại nữa, có đạo tùy tín hành và đạo tùy pháp hành. Trong đó, đạo tùy tín hành cùng với đạo tùy tín hành làm nhân, cũng cùng với đạo tùy pháp hành làm nhân. Đạo tùy pháp hành chỉ cùng với đạo tùy pháp hành làm nhân, không phải là đạo tùy tín hành, vì đạo kia yếu kém.</w:t>
      </w:r>
    </w:p>
    <w:p>
      <w:pPr>
        <w:pStyle w:val="BodyText"/>
        <w:spacing w:line="273" w:lineRule="auto" w:before="109"/>
        <w:ind w:right="410"/>
      </w:pPr>
      <w:r>
        <w:rPr>
          <w:color w:val="231F20"/>
        </w:rPr>
        <w:t>Có thuyết nói: Đạo tùy tín hành cũng chỉ cùng với đạo tùy tín hành làm nhân, không phải là đạo tùy pháp hành, do trong kiến đạo người tùy tín hành tất không chuyển làm tùy pháp hành.</w:t>
      </w:r>
    </w:p>
    <w:p>
      <w:pPr>
        <w:pStyle w:val="BodyText"/>
        <w:spacing w:line="273" w:lineRule="auto" w:before="111"/>
        <w:ind w:right="411"/>
      </w:pPr>
      <w:r>
        <w:rPr>
          <w:i/>
          <w:color w:val="231F20"/>
        </w:rPr>
        <w:t>Lời bình: </w:t>
      </w:r>
      <w:r>
        <w:rPr>
          <w:color w:val="231F20"/>
        </w:rPr>
        <w:t>Người kia không nên nói như </w:t>
      </w:r>
      <w:r>
        <w:rPr>
          <w:color w:val="231F20"/>
          <w:spacing w:val="-5"/>
        </w:rPr>
        <w:t>vậy, </w:t>
      </w:r>
      <w:r>
        <w:rPr>
          <w:color w:val="231F20"/>
        </w:rPr>
        <w:t>vì nghĩa đồng</w:t>
      </w:r>
      <w:r>
        <w:rPr>
          <w:color w:val="231F20"/>
          <w:spacing w:val="-45"/>
        </w:rPr>
        <w:t> </w:t>
      </w:r>
      <w:r>
        <w:rPr>
          <w:color w:val="231F20"/>
        </w:rPr>
        <w:t>một sự nối tiếp nhau, nên có thể đạt được, lại là đạo thù thắng, vì sao không phải là nhân. Do </w:t>
      </w:r>
      <w:r>
        <w:rPr>
          <w:color w:val="231F20"/>
          <w:spacing w:val="-5"/>
        </w:rPr>
        <w:t>vậy, </w:t>
      </w:r>
      <w:r>
        <w:rPr>
          <w:color w:val="231F20"/>
        </w:rPr>
        <w:t>thuyết trước đối với lý là</w:t>
      </w:r>
      <w:r>
        <w:rPr>
          <w:color w:val="231F20"/>
          <w:spacing w:val="4"/>
        </w:rPr>
        <w:t> </w:t>
      </w:r>
      <w:r>
        <w:rPr>
          <w:color w:val="231F20"/>
        </w:rPr>
        <w:t>đúng.</w:t>
      </w:r>
    </w:p>
    <w:p>
      <w:pPr>
        <w:pStyle w:val="BodyText"/>
        <w:spacing w:line="273" w:lineRule="auto" w:before="111"/>
        <w:ind w:right="410"/>
      </w:pPr>
      <w:r>
        <w:rPr>
          <w:color w:val="231F20"/>
        </w:rPr>
        <w:t>Lại nữa, có đạo tín giải và đạo kiến chí. Trong đó, đạo tín giải cùng</w:t>
      </w:r>
      <w:r>
        <w:rPr>
          <w:color w:val="231F20"/>
          <w:spacing w:val="-9"/>
        </w:rPr>
        <w:t> </w:t>
      </w:r>
      <w:r>
        <w:rPr>
          <w:color w:val="231F20"/>
        </w:rPr>
        <w:t>với</w:t>
      </w:r>
      <w:r>
        <w:rPr>
          <w:color w:val="231F20"/>
          <w:spacing w:val="-9"/>
        </w:rPr>
        <w:t> </w:t>
      </w:r>
      <w:r>
        <w:rPr>
          <w:color w:val="231F20"/>
        </w:rPr>
        <w:t>đạo</w:t>
      </w:r>
      <w:r>
        <w:rPr>
          <w:color w:val="231F20"/>
          <w:spacing w:val="-9"/>
        </w:rPr>
        <w:t> </w:t>
      </w:r>
      <w:r>
        <w:rPr>
          <w:color w:val="231F20"/>
        </w:rPr>
        <w:t>tín</w:t>
      </w:r>
      <w:r>
        <w:rPr>
          <w:color w:val="231F20"/>
          <w:spacing w:val="-9"/>
        </w:rPr>
        <w:t> </w:t>
      </w:r>
      <w:r>
        <w:rPr>
          <w:color w:val="231F20"/>
        </w:rPr>
        <w:t>giải</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cũng</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đạo</w:t>
      </w:r>
      <w:r>
        <w:rPr>
          <w:color w:val="231F20"/>
          <w:spacing w:val="-9"/>
        </w:rPr>
        <w:t> </w:t>
      </w:r>
      <w:r>
        <w:rPr>
          <w:color w:val="231F20"/>
        </w:rPr>
        <w:t>kiến</w:t>
      </w:r>
      <w:r>
        <w:rPr>
          <w:color w:val="231F20"/>
          <w:spacing w:val="-9"/>
        </w:rPr>
        <w:t> </w:t>
      </w:r>
      <w:r>
        <w:rPr>
          <w:color w:val="231F20"/>
        </w:rPr>
        <w:t>chí</w:t>
      </w:r>
      <w:r>
        <w:rPr>
          <w:color w:val="231F20"/>
          <w:spacing w:val="-9"/>
        </w:rPr>
        <w:t> </w:t>
      </w:r>
      <w:r>
        <w:rPr>
          <w:color w:val="231F20"/>
        </w:rPr>
        <w:t>làm</w:t>
      </w:r>
      <w:r>
        <w:rPr>
          <w:color w:val="231F20"/>
          <w:spacing w:val="-9"/>
        </w:rPr>
        <w:t> </w:t>
      </w:r>
      <w:r>
        <w:rPr>
          <w:color w:val="231F20"/>
        </w:rPr>
        <w:t>nhân. Đạo kiến chí chỉ cùng với đạo kiến chí làm nhân, không phải là đạo tín giải, do đạo kia yếu kém.</w:t>
      </w:r>
    </w:p>
    <w:p>
      <w:pPr>
        <w:pStyle w:val="BodyText"/>
        <w:spacing w:line="273" w:lineRule="auto" w:before="110"/>
        <w:ind w:right="410"/>
      </w:pPr>
      <w:r>
        <w:rPr>
          <w:color w:val="231F20"/>
        </w:rPr>
        <w:t>Lại nữa, có đạo thời giải thoát, đạo bất thời giải thoát. Trong đó, đạo thời giải thoát cùng với đạo thời giải thoát làm nhân, </w:t>
      </w:r>
      <w:r>
        <w:rPr>
          <w:color w:val="231F20"/>
          <w:spacing w:val="-4"/>
        </w:rPr>
        <w:t>cũng </w:t>
      </w:r>
      <w:r>
        <w:rPr>
          <w:color w:val="231F20"/>
        </w:rPr>
        <w:t>cùng với đạo bất thời giải thoát làm nhân. Đạo bất thời giải thoát</w:t>
      </w:r>
      <w:r>
        <w:rPr>
          <w:color w:val="231F20"/>
          <w:spacing w:val="-44"/>
        </w:rPr>
        <w:t> </w:t>
      </w:r>
      <w:r>
        <w:rPr>
          <w:color w:val="231F20"/>
        </w:rPr>
        <w:t>chỉ cùng</w:t>
      </w:r>
      <w:r>
        <w:rPr>
          <w:color w:val="231F20"/>
          <w:spacing w:val="-8"/>
        </w:rPr>
        <w:t> </w:t>
      </w:r>
      <w:r>
        <w:rPr>
          <w:color w:val="231F20"/>
        </w:rPr>
        <w:t>với</w:t>
      </w:r>
      <w:r>
        <w:rPr>
          <w:color w:val="231F20"/>
          <w:spacing w:val="-8"/>
        </w:rPr>
        <w:t> </w:t>
      </w:r>
      <w:r>
        <w:rPr>
          <w:color w:val="231F20"/>
        </w:rPr>
        <w:t>đạo</w:t>
      </w:r>
      <w:r>
        <w:rPr>
          <w:color w:val="231F20"/>
          <w:spacing w:val="-8"/>
        </w:rPr>
        <w:t> </w:t>
      </w:r>
      <w:r>
        <w:rPr>
          <w:color w:val="231F20"/>
        </w:rPr>
        <w:t>bất</w:t>
      </w:r>
      <w:r>
        <w:rPr>
          <w:color w:val="231F20"/>
          <w:spacing w:val="-8"/>
        </w:rPr>
        <w:t> </w:t>
      </w:r>
      <w:r>
        <w:rPr>
          <w:color w:val="231F20"/>
        </w:rPr>
        <w:t>thời</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làm</w:t>
      </w:r>
      <w:r>
        <w:rPr>
          <w:color w:val="231F20"/>
          <w:spacing w:val="-8"/>
        </w:rPr>
        <w:t> </w:t>
      </w:r>
      <w:r>
        <w:rPr>
          <w:color w:val="231F20"/>
        </w:rPr>
        <w:t>nhân,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đạo</w:t>
      </w:r>
      <w:r>
        <w:rPr>
          <w:color w:val="231F20"/>
          <w:spacing w:val="-8"/>
        </w:rPr>
        <w:t> </w:t>
      </w:r>
      <w:r>
        <w:rPr>
          <w:color w:val="231F20"/>
        </w:rPr>
        <w:t>thời</w:t>
      </w:r>
      <w:r>
        <w:rPr>
          <w:color w:val="231F20"/>
          <w:spacing w:val="-8"/>
        </w:rPr>
        <w:t> </w:t>
      </w:r>
      <w:r>
        <w:rPr>
          <w:color w:val="231F20"/>
        </w:rPr>
        <w:t>giải thoát, do đạo kia yếu kém.</w:t>
      </w:r>
    </w:p>
    <w:p>
      <w:pPr>
        <w:pStyle w:val="BodyText"/>
        <w:spacing w:line="273" w:lineRule="auto" w:before="109"/>
        <w:ind w:right="410"/>
      </w:pPr>
      <w:r>
        <w:rPr>
          <w:color w:val="231F20"/>
        </w:rPr>
        <w:t>Lại nữa, có đạo kiến, đạo tu, đạo vô học. Trong đó, đạo kiến cùng với đạo kiến làm nhân, cũng cùng với đạo tu, đạo vô học </w:t>
      </w:r>
      <w:r>
        <w:rPr>
          <w:color w:val="231F20"/>
          <w:spacing w:val="-4"/>
        </w:rPr>
        <w:t>làm</w:t>
      </w:r>
      <w:r>
        <w:rPr>
          <w:color w:val="231F20"/>
          <w:spacing w:val="57"/>
        </w:rPr>
        <w:t> </w:t>
      </w:r>
      <w:r>
        <w:rPr>
          <w:color w:val="231F20"/>
        </w:rPr>
        <w:t>nhân. Đạo tu cùng với đạo tu làm nhân, cũng cùng với đạo vô </w:t>
      </w:r>
      <w:r>
        <w:rPr>
          <w:color w:val="231F20"/>
          <w:spacing w:val="-4"/>
        </w:rPr>
        <w:t>học </w:t>
      </w:r>
      <w:r>
        <w:rPr>
          <w:color w:val="231F20"/>
        </w:rPr>
        <w:t>làm nhân, không phải là đạo kiến, vì đạo kia yếu kém. Đạo vô học chỉ cùng với đạo vô học làm nhân, không phải là đạo kiến, đạo tu,</w:t>
      </w:r>
      <w:r>
        <w:rPr>
          <w:color w:val="231F20"/>
          <w:spacing w:val="-45"/>
        </w:rPr>
        <w:t> </w:t>
      </w:r>
      <w:r>
        <w:rPr>
          <w:color w:val="231F20"/>
          <w:spacing w:val="-6"/>
        </w:rPr>
        <w:t>vì </w:t>
      </w:r>
      <w:r>
        <w:rPr>
          <w:color w:val="231F20"/>
        </w:rPr>
        <w:t>chúng yếu kém.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393" w:right="127"/>
      </w:pPr>
      <w:r>
        <w:rPr>
          <w:color w:val="231F20"/>
        </w:rPr>
        <w:t>Lại nữa, có đạo Thanh văn, đạo Độc giác, đạo Phật. Trong đó, đạo Thanh văn chỉ cùng với đạo Thanh văn làm nhân, không phải là hai đạo kia, vì cách rất xa. Đạo Độc giác chỉ cùng với đạo Độc giác làm</w:t>
      </w:r>
      <w:r>
        <w:rPr>
          <w:color w:val="231F20"/>
          <w:spacing w:val="-4"/>
        </w:rPr>
        <w:t> </w:t>
      </w:r>
      <w:r>
        <w:rPr>
          <w:color w:val="231F20"/>
        </w:rPr>
        <w:t>nhân,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đạo</w:t>
      </w:r>
      <w:r>
        <w:rPr>
          <w:color w:val="231F20"/>
          <w:spacing w:val="-9"/>
        </w:rPr>
        <w:t> </w:t>
      </w:r>
      <w:r>
        <w:rPr>
          <w:color w:val="231F20"/>
        </w:rPr>
        <w:t>Thanh</w:t>
      </w:r>
      <w:r>
        <w:rPr>
          <w:color w:val="231F20"/>
          <w:spacing w:val="-4"/>
        </w:rPr>
        <w:t> </w:t>
      </w:r>
      <w:r>
        <w:rPr>
          <w:color w:val="231F20"/>
        </w:rPr>
        <w:t>văn,</w:t>
      </w:r>
      <w:r>
        <w:rPr>
          <w:color w:val="231F20"/>
          <w:spacing w:val="-4"/>
        </w:rPr>
        <w:t> </w:t>
      </w:r>
      <w:r>
        <w:rPr>
          <w:color w:val="231F20"/>
        </w:rPr>
        <w:t>vì</w:t>
      </w:r>
      <w:r>
        <w:rPr>
          <w:color w:val="231F20"/>
          <w:spacing w:val="-4"/>
        </w:rPr>
        <w:t> </w:t>
      </w:r>
      <w:r>
        <w:rPr>
          <w:color w:val="231F20"/>
        </w:rPr>
        <w:t>đạo</w:t>
      </w:r>
      <w:r>
        <w:rPr>
          <w:color w:val="231F20"/>
          <w:spacing w:val="-4"/>
        </w:rPr>
        <w:t> </w:t>
      </w:r>
      <w:r>
        <w:rPr>
          <w:color w:val="231F20"/>
        </w:rPr>
        <w:t>kia</w:t>
      </w:r>
      <w:r>
        <w:rPr>
          <w:color w:val="231F20"/>
          <w:spacing w:val="-4"/>
        </w:rPr>
        <w:t> </w:t>
      </w:r>
      <w:r>
        <w:rPr>
          <w:color w:val="231F20"/>
        </w:rPr>
        <w:t>yếu</w:t>
      </w:r>
      <w:r>
        <w:rPr>
          <w:color w:val="231F20"/>
          <w:spacing w:val="-4"/>
        </w:rPr>
        <w:t> </w:t>
      </w:r>
      <w:r>
        <w:rPr>
          <w:color w:val="231F20"/>
        </w:rPr>
        <w:t>kém</w:t>
      </w:r>
      <w:r>
        <w:rPr>
          <w:color w:val="231F20"/>
          <w:spacing w:val="-4"/>
        </w:rPr>
        <w:t> </w:t>
      </w:r>
      <w:r>
        <w:rPr>
          <w:color w:val="231F20"/>
        </w:rPr>
        <w:t>và</w:t>
      </w:r>
      <w:r>
        <w:rPr>
          <w:color w:val="231F20"/>
          <w:spacing w:val="-4"/>
        </w:rPr>
        <w:t> </w:t>
      </w:r>
      <w:r>
        <w:rPr>
          <w:color w:val="231F20"/>
        </w:rPr>
        <w:t>vì</w:t>
      </w:r>
      <w:r>
        <w:rPr>
          <w:color w:val="231F20"/>
          <w:spacing w:val="-4"/>
        </w:rPr>
        <w:t> </w:t>
      </w:r>
      <w:r>
        <w:rPr>
          <w:color w:val="231F20"/>
        </w:rPr>
        <w:t>rất xa, cũng không phải là đạo Phật vì cách rất xa. Đạo Phật chỉ cùng với đạo Phật làm nhân, không phải là hai đạo kia, vì chúng yếu kém và vì rất xa.</w:t>
      </w:r>
    </w:p>
    <w:p>
      <w:pPr>
        <w:pStyle w:val="BodyText"/>
        <w:spacing w:line="278" w:lineRule="auto" w:before="120"/>
        <w:ind w:left="393" w:right="126"/>
      </w:pPr>
      <w:r>
        <w:rPr>
          <w:color w:val="231F20"/>
        </w:rPr>
        <w:t>Lại nữa, Thánh đạo cũng dựa vào thân nam, cũng dựa vào</w:t>
      </w:r>
      <w:r>
        <w:rPr>
          <w:color w:val="231F20"/>
          <w:spacing w:val="-42"/>
        </w:rPr>
        <w:t> </w:t>
      </w:r>
      <w:r>
        <w:rPr>
          <w:color w:val="231F20"/>
          <w:spacing w:val="-3"/>
        </w:rPr>
        <w:t>thân </w:t>
      </w:r>
      <w:r>
        <w:rPr>
          <w:color w:val="231F20"/>
        </w:rPr>
        <w:t>nữ. Ở </w:t>
      </w:r>
      <w:r>
        <w:rPr>
          <w:color w:val="231F20"/>
          <w:spacing w:val="-5"/>
        </w:rPr>
        <w:t>đây, </w:t>
      </w:r>
      <w:r>
        <w:rPr>
          <w:color w:val="231F20"/>
        </w:rPr>
        <w:t>Thánh đạo dựa vào thân nữ cùng với Thánh đạo dựa </w:t>
      </w:r>
      <w:r>
        <w:rPr>
          <w:color w:val="231F20"/>
          <w:spacing w:val="-4"/>
        </w:rPr>
        <w:t>vào </w:t>
      </w:r>
      <w:r>
        <w:rPr>
          <w:color w:val="231F20"/>
        </w:rPr>
        <w:t>thân nữ làm nhân, cũng cùng với Thánh đạo dựa vào thân nam làm nhân. Thánh đạo dựa vào thân nam chỉ cùng với Thánh đạo dựa vào thân</w:t>
      </w:r>
      <w:r>
        <w:rPr>
          <w:color w:val="231F20"/>
          <w:spacing w:val="-9"/>
        </w:rPr>
        <w:t> </w:t>
      </w:r>
      <w:r>
        <w:rPr>
          <w:color w:val="231F20"/>
        </w:rPr>
        <w:t>nam</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14"/>
        </w:rPr>
        <w:t> </w:t>
      </w:r>
      <w:r>
        <w:rPr>
          <w:color w:val="231F20"/>
        </w:rPr>
        <w:t>Thánh</w:t>
      </w:r>
      <w:r>
        <w:rPr>
          <w:color w:val="231F20"/>
          <w:spacing w:val="-9"/>
        </w:rPr>
        <w:t> </w:t>
      </w:r>
      <w:r>
        <w:rPr>
          <w:color w:val="231F20"/>
        </w:rPr>
        <w:t>đạo</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thân</w:t>
      </w:r>
      <w:r>
        <w:rPr>
          <w:color w:val="231F20"/>
          <w:spacing w:val="-9"/>
        </w:rPr>
        <w:t> </w:t>
      </w:r>
      <w:r>
        <w:rPr>
          <w:color w:val="231F20"/>
        </w:rPr>
        <w:t>nữ,</w:t>
      </w:r>
      <w:r>
        <w:rPr>
          <w:color w:val="231F20"/>
          <w:spacing w:val="-9"/>
        </w:rPr>
        <w:t> </w:t>
      </w:r>
      <w:r>
        <w:rPr>
          <w:color w:val="231F20"/>
        </w:rPr>
        <w:t>vì</w:t>
      </w:r>
      <w:r>
        <w:rPr>
          <w:color w:val="231F20"/>
          <w:spacing w:val="-9"/>
        </w:rPr>
        <w:t> </w:t>
      </w:r>
      <w:r>
        <w:rPr>
          <w:color w:val="231F20"/>
          <w:spacing w:val="-4"/>
        </w:rPr>
        <w:t>đạo </w:t>
      </w:r>
      <w:r>
        <w:rPr>
          <w:color w:val="231F20"/>
        </w:rPr>
        <w:t>kia yếu kém.</w:t>
      </w:r>
    </w:p>
    <w:p>
      <w:pPr>
        <w:pStyle w:val="BodyText"/>
        <w:spacing w:line="278" w:lineRule="auto" w:before="126"/>
        <w:ind w:left="393" w:right="126"/>
      </w:pPr>
      <w:r>
        <w:rPr>
          <w:color w:val="231F20"/>
        </w:rPr>
        <w:t>Có thuyết nói: Hai Thánh đạo kia lần lượt làm nhân, tùy thuộc vào tính chất lợi độn của hai hạng nam nữ kia. Thuyết ấy phi lý, vì chỗ</w:t>
      </w:r>
      <w:r>
        <w:rPr>
          <w:color w:val="231F20"/>
          <w:spacing w:val="-8"/>
        </w:rPr>
        <w:t> </w:t>
      </w:r>
      <w:r>
        <w:rPr>
          <w:color w:val="231F20"/>
        </w:rPr>
        <w:t>hơn,</w:t>
      </w:r>
      <w:r>
        <w:rPr>
          <w:color w:val="231F20"/>
          <w:spacing w:val="-8"/>
        </w:rPr>
        <w:t> </w:t>
      </w:r>
      <w:r>
        <w:rPr>
          <w:color w:val="231F20"/>
        </w:rPr>
        <w:t>kém</w:t>
      </w:r>
      <w:r>
        <w:rPr>
          <w:color w:val="231F20"/>
          <w:spacing w:val="-8"/>
        </w:rPr>
        <w:t> </w:t>
      </w:r>
      <w:r>
        <w:rPr>
          <w:color w:val="231F20"/>
        </w:rPr>
        <w:t>của</w:t>
      </w:r>
      <w:r>
        <w:rPr>
          <w:color w:val="231F20"/>
          <w:spacing w:val="-8"/>
        </w:rPr>
        <w:t> </w:t>
      </w:r>
      <w:r>
        <w:rPr>
          <w:color w:val="231F20"/>
        </w:rPr>
        <w:t>hai</w:t>
      </w:r>
      <w:r>
        <w:rPr>
          <w:color w:val="231F20"/>
          <w:spacing w:val="-8"/>
        </w:rPr>
        <w:t> </w:t>
      </w:r>
      <w:r>
        <w:rPr>
          <w:color w:val="231F20"/>
        </w:rPr>
        <w:t>thân</w:t>
      </w:r>
      <w:r>
        <w:rPr>
          <w:color w:val="231F20"/>
          <w:spacing w:val="-8"/>
        </w:rPr>
        <w:t> </w:t>
      </w:r>
      <w:r>
        <w:rPr>
          <w:color w:val="231F20"/>
        </w:rPr>
        <w:t>nam,</w:t>
      </w:r>
      <w:r>
        <w:rPr>
          <w:color w:val="231F20"/>
          <w:spacing w:val="-8"/>
        </w:rPr>
        <w:t> </w:t>
      </w:r>
      <w:r>
        <w:rPr>
          <w:color w:val="231F20"/>
        </w:rPr>
        <w:t>nữ</w:t>
      </w:r>
      <w:r>
        <w:rPr>
          <w:color w:val="231F20"/>
          <w:spacing w:val="-8"/>
        </w:rPr>
        <w:t> </w:t>
      </w:r>
      <w:r>
        <w:rPr>
          <w:color w:val="231F20"/>
        </w:rPr>
        <w:t>đã</w:t>
      </w:r>
      <w:r>
        <w:rPr>
          <w:color w:val="231F20"/>
          <w:spacing w:val="-8"/>
        </w:rPr>
        <w:t> </w:t>
      </w:r>
      <w:r>
        <w:rPr>
          <w:color w:val="231F20"/>
        </w:rPr>
        <w:t>định</w:t>
      </w:r>
      <w:r>
        <w:rPr>
          <w:color w:val="231F20"/>
          <w:spacing w:val="-8"/>
        </w:rPr>
        <w:t> </w:t>
      </w:r>
      <w:r>
        <w:rPr>
          <w:color w:val="231F20"/>
        </w:rPr>
        <w:t>rõ,</w:t>
      </w:r>
      <w:r>
        <w:rPr>
          <w:color w:val="231F20"/>
          <w:spacing w:val="-13"/>
        </w:rPr>
        <w:t> </w:t>
      </w:r>
      <w:r>
        <w:rPr>
          <w:color w:val="231F20"/>
        </w:rPr>
        <w:t>Thánh</w:t>
      </w:r>
      <w:r>
        <w:rPr>
          <w:color w:val="231F20"/>
          <w:spacing w:val="-8"/>
        </w:rPr>
        <w:t> </w:t>
      </w:r>
      <w:r>
        <w:rPr>
          <w:color w:val="231F20"/>
        </w:rPr>
        <w:t>đạo</w:t>
      </w:r>
      <w:r>
        <w:rPr>
          <w:color w:val="231F20"/>
          <w:spacing w:val="-8"/>
        </w:rPr>
        <w:t> </w:t>
      </w:r>
      <w:r>
        <w:rPr>
          <w:color w:val="231F20"/>
        </w:rPr>
        <w:t>có</w:t>
      </w:r>
      <w:r>
        <w:rPr>
          <w:color w:val="231F20"/>
          <w:spacing w:val="-8"/>
        </w:rPr>
        <w:t> </w:t>
      </w:r>
      <w:r>
        <w:rPr>
          <w:color w:val="231F20"/>
        </w:rPr>
        <w:t>dựa</w:t>
      </w:r>
      <w:r>
        <w:rPr>
          <w:color w:val="231F20"/>
          <w:spacing w:val="-8"/>
        </w:rPr>
        <w:t> </w:t>
      </w:r>
      <w:r>
        <w:rPr>
          <w:color w:val="231F20"/>
        </w:rPr>
        <w:t>vào hai thân kia thì sự hơn kém vẫn cố</w:t>
      </w:r>
      <w:r>
        <w:rPr>
          <w:color w:val="231F20"/>
          <w:spacing w:val="-2"/>
        </w:rPr>
        <w:t> </w:t>
      </w:r>
      <w:r>
        <w:rPr>
          <w:color w:val="231F20"/>
        </w:rPr>
        <w:t>định.</w:t>
      </w:r>
    </w:p>
    <w:p>
      <w:pPr>
        <w:pStyle w:val="BodyText"/>
        <w:spacing w:line="278" w:lineRule="auto" w:before="125"/>
        <w:ind w:left="393" w:right="126"/>
      </w:pPr>
      <w:r>
        <w:rPr>
          <w:color w:val="231F20"/>
        </w:rPr>
        <w:t>Có Sư khác cho: Hai Thánh đạo kia lần lượt không phải là nhân, vì dựa vào loại khác biệt. Thuyết của Sư kia cũng phi lý, vì trước ở nơi thân nữ nhập Thánh đạo xong, về sau chuyển thành thân nam, vì đã khởi Thánh đạo nên không có nhân.</w:t>
      </w:r>
    </w:p>
    <w:p>
      <w:pPr>
        <w:pStyle w:val="BodyText"/>
        <w:spacing w:before="126"/>
        <w:ind w:left="960" w:firstLine="0"/>
      </w:pPr>
      <w:r>
        <w:rPr>
          <w:color w:val="231F20"/>
        </w:rPr>
        <w:t>Do vậy, trong đây thuyết nêu trước là đúng.</w:t>
      </w:r>
    </w:p>
    <w:p>
      <w:pPr>
        <w:pStyle w:val="BodyText"/>
        <w:spacing w:line="278" w:lineRule="auto" w:before="172"/>
        <w:ind w:left="393" w:right="127"/>
      </w:pPr>
      <w:r>
        <w:rPr>
          <w:color w:val="231F20"/>
        </w:rPr>
        <w:t>Lại nữa, có thuyết nói một đạo, có thuyết nói nhiều đạo. Nói một đạo: Nghĩa là không nói đạo kiến, tức là đạo tu và đạo vô học. Vì</w:t>
      </w:r>
      <w:r>
        <w:rPr>
          <w:color w:val="231F20"/>
          <w:spacing w:val="-11"/>
        </w:rPr>
        <w:t> </w:t>
      </w:r>
      <w:r>
        <w:rPr>
          <w:color w:val="231F20"/>
        </w:rPr>
        <w:t>ba</w:t>
      </w:r>
      <w:r>
        <w:rPr>
          <w:color w:val="231F20"/>
          <w:spacing w:val="-10"/>
        </w:rPr>
        <w:t> </w:t>
      </w:r>
      <w:r>
        <w:rPr>
          <w:color w:val="231F20"/>
        </w:rPr>
        <w:t>đạo:</w:t>
      </w:r>
      <w:r>
        <w:rPr>
          <w:color w:val="231F20"/>
          <w:spacing w:val="-10"/>
        </w:rPr>
        <w:t> </w:t>
      </w:r>
      <w:r>
        <w:rPr>
          <w:color w:val="231F20"/>
        </w:rPr>
        <w:t>kiến,</w:t>
      </w:r>
      <w:r>
        <w:rPr>
          <w:color w:val="231F20"/>
          <w:spacing w:val="-10"/>
        </w:rPr>
        <w:t> </w:t>
      </w:r>
      <w:r>
        <w:rPr>
          <w:color w:val="231F20"/>
        </w:rPr>
        <w:t>tu,</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đều</w:t>
      </w:r>
      <w:r>
        <w:rPr>
          <w:color w:val="231F20"/>
          <w:spacing w:val="-10"/>
        </w:rPr>
        <w:t> </w:t>
      </w:r>
      <w:r>
        <w:rPr>
          <w:color w:val="231F20"/>
        </w:rPr>
        <w:t>khác</w:t>
      </w:r>
      <w:r>
        <w:rPr>
          <w:color w:val="231F20"/>
          <w:spacing w:val="-10"/>
        </w:rPr>
        <w:t> </w:t>
      </w:r>
      <w:r>
        <w:rPr>
          <w:color w:val="231F20"/>
        </w:rPr>
        <w:t>nhau,</w:t>
      </w:r>
      <w:r>
        <w:rPr>
          <w:color w:val="231F20"/>
          <w:spacing w:val="-10"/>
        </w:rPr>
        <w:t> </w:t>
      </w:r>
      <w:r>
        <w:rPr>
          <w:color w:val="231F20"/>
        </w:rPr>
        <w:t>nên</w:t>
      </w:r>
      <w:r>
        <w:rPr>
          <w:color w:val="231F20"/>
          <w:spacing w:val="-10"/>
        </w:rPr>
        <w:t> </w:t>
      </w:r>
      <w:r>
        <w:rPr>
          <w:color w:val="231F20"/>
        </w:rPr>
        <w:t>chỉ</w:t>
      </w:r>
      <w:r>
        <w:rPr>
          <w:color w:val="231F20"/>
          <w:spacing w:val="-10"/>
        </w:rPr>
        <w:t> </w:t>
      </w:r>
      <w:r>
        <w:rPr>
          <w:color w:val="231F20"/>
        </w:rPr>
        <w:t>nói</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rPr>
        <w:t>dựa vào thân nam, nữ. Thánh đạo trong hai thân này là một. Nói nhiều đạo: Nghĩa là nói Thánh đạo trong hai thân đều riêng khác, vì dựa vào loại khác biệt.</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09"/>
      </w:pPr>
      <w:r>
        <w:rPr>
          <w:color w:val="231F20"/>
        </w:rPr>
        <w:t>Nói nhiều đạo còn có hai thứ: 1. Có thuyết nói: Thánh đạo  dựa vào thân nữ, ở trong thân nữ, cũng đắc, cũng ở nơi thân, cũng thành</w:t>
      </w:r>
      <w:r>
        <w:rPr>
          <w:color w:val="231F20"/>
          <w:spacing w:val="-5"/>
        </w:rPr>
        <w:t> </w:t>
      </w:r>
      <w:r>
        <w:rPr>
          <w:color w:val="231F20"/>
        </w:rPr>
        <w:t>tựu,</w:t>
      </w:r>
      <w:r>
        <w:rPr>
          <w:color w:val="231F20"/>
          <w:spacing w:val="-4"/>
        </w:rPr>
        <w:t> </w:t>
      </w:r>
      <w:r>
        <w:rPr>
          <w:color w:val="231F20"/>
        </w:rPr>
        <w:t>cũng</w:t>
      </w:r>
      <w:r>
        <w:rPr>
          <w:color w:val="231F20"/>
          <w:spacing w:val="-4"/>
        </w:rPr>
        <w:t> </w:t>
      </w:r>
      <w:r>
        <w:rPr>
          <w:color w:val="231F20"/>
        </w:rPr>
        <w:t>hiện</w:t>
      </w:r>
      <w:r>
        <w:rPr>
          <w:color w:val="231F20"/>
          <w:spacing w:val="-4"/>
        </w:rPr>
        <w:t> </w:t>
      </w:r>
      <w:r>
        <w:rPr>
          <w:color w:val="231F20"/>
        </w:rPr>
        <w:t>tiền.</w:t>
      </w:r>
      <w:r>
        <w:rPr>
          <w:color w:val="231F20"/>
          <w:spacing w:val="-8"/>
        </w:rPr>
        <w:t> </w:t>
      </w:r>
      <w:r>
        <w:rPr>
          <w:color w:val="231F20"/>
        </w:rPr>
        <w:t>Thánh</w:t>
      </w:r>
      <w:r>
        <w:rPr>
          <w:color w:val="231F20"/>
          <w:spacing w:val="-4"/>
        </w:rPr>
        <w:t> </w:t>
      </w:r>
      <w:r>
        <w:rPr>
          <w:color w:val="231F20"/>
        </w:rPr>
        <w:t>đạo</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thân</w:t>
      </w:r>
      <w:r>
        <w:rPr>
          <w:color w:val="231F20"/>
          <w:spacing w:val="-4"/>
        </w:rPr>
        <w:t> </w:t>
      </w:r>
      <w:r>
        <w:rPr>
          <w:color w:val="231F20"/>
        </w:rPr>
        <w:t>nam,</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thân nữ đắc, nhưng không ở nơi thân, thành tựu nhưng không hiện tiền. Thánh</w:t>
      </w:r>
      <w:r>
        <w:rPr>
          <w:color w:val="231F20"/>
          <w:spacing w:val="-6"/>
        </w:rPr>
        <w:t> </w:t>
      </w:r>
      <w:r>
        <w:rPr>
          <w:color w:val="231F20"/>
        </w:rPr>
        <w:t>đạo</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thân</w:t>
      </w:r>
      <w:r>
        <w:rPr>
          <w:color w:val="231F20"/>
          <w:spacing w:val="-6"/>
        </w:rPr>
        <w:t> </w:t>
      </w:r>
      <w:r>
        <w:rPr>
          <w:color w:val="231F20"/>
        </w:rPr>
        <w:t>nam,</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thân</w:t>
      </w:r>
      <w:r>
        <w:rPr>
          <w:color w:val="231F20"/>
          <w:spacing w:val="-6"/>
        </w:rPr>
        <w:t> </w:t>
      </w:r>
      <w:r>
        <w:rPr>
          <w:color w:val="231F20"/>
        </w:rPr>
        <w:t>nam</w:t>
      </w:r>
      <w:r>
        <w:rPr>
          <w:color w:val="231F20"/>
          <w:spacing w:val="-6"/>
        </w:rPr>
        <w:t> </w:t>
      </w:r>
      <w:r>
        <w:rPr>
          <w:color w:val="231F20"/>
        </w:rPr>
        <w:t>cũng</w:t>
      </w:r>
      <w:r>
        <w:rPr>
          <w:color w:val="231F20"/>
          <w:spacing w:val="-6"/>
        </w:rPr>
        <w:t> </w:t>
      </w:r>
      <w:r>
        <w:rPr>
          <w:color w:val="231F20"/>
        </w:rPr>
        <w:t>đắc,</w:t>
      </w:r>
      <w:r>
        <w:rPr>
          <w:color w:val="231F20"/>
          <w:spacing w:val="-6"/>
        </w:rPr>
        <w:t> </w:t>
      </w:r>
      <w:r>
        <w:rPr>
          <w:color w:val="231F20"/>
        </w:rPr>
        <w:t>cũng</w:t>
      </w:r>
      <w:r>
        <w:rPr>
          <w:color w:val="231F20"/>
          <w:spacing w:val="-6"/>
        </w:rPr>
        <w:t> </w:t>
      </w:r>
      <w:r>
        <w:rPr>
          <w:color w:val="231F20"/>
        </w:rPr>
        <w:t>ở</w:t>
      </w:r>
      <w:r>
        <w:rPr>
          <w:color w:val="231F20"/>
          <w:spacing w:val="-6"/>
        </w:rPr>
        <w:t> </w:t>
      </w:r>
      <w:r>
        <w:rPr>
          <w:color w:val="231F20"/>
          <w:spacing w:val="-4"/>
        </w:rPr>
        <w:t>nơi </w:t>
      </w:r>
      <w:r>
        <w:rPr>
          <w:color w:val="231F20"/>
        </w:rPr>
        <w:t>thân, cũng thành tựu, cũng hiện tiền. Thánh đạo dựa vào thân </w:t>
      </w:r>
      <w:r>
        <w:rPr>
          <w:color w:val="231F20"/>
          <w:spacing w:val="-4"/>
        </w:rPr>
        <w:t>nữ,  </w:t>
      </w:r>
      <w:r>
        <w:rPr>
          <w:color w:val="231F20"/>
          <w:spacing w:val="57"/>
        </w:rPr>
        <w:t> </w:t>
      </w:r>
      <w:r>
        <w:rPr>
          <w:color w:val="231F20"/>
        </w:rPr>
        <w:t>ở trong thân nam, không đắc, không ở nơi thân, không thành tựu, không hiện tiền. Do dựa vào thân nam được Thánh đạo, về sau tất không còn có nghĩa thọ nhận thân nữ. Lại, chỗ dựa kia nhất định là thô, kém. 2. Có thuyết nói: Thánh đạo dựa vào thân nữ, ở trong </w:t>
      </w:r>
      <w:r>
        <w:rPr>
          <w:color w:val="231F20"/>
          <w:spacing w:val="-4"/>
        </w:rPr>
        <w:t>thân </w:t>
      </w:r>
      <w:r>
        <w:rPr>
          <w:color w:val="231F20"/>
        </w:rPr>
        <w:t>nữ,</w:t>
      </w:r>
      <w:r>
        <w:rPr>
          <w:color w:val="231F20"/>
          <w:spacing w:val="-7"/>
        </w:rPr>
        <w:t> </w:t>
      </w:r>
      <w:r>
        <w:rPr>
          <w:color w:val="231F20"/>
        </w:rPr>
        <w:t>cũng</w:t>
      </w:r>
      <w:r>
        <w:rPr>
          <w:color w:val="231F20"/>
          <w:spacing w:val="-6"/>
        </w:rPr>
        <w:t> </w:t>
      </w:r>
      <w:r>
        <w:rPr>
          <w:color w:val="231F20"/>
        </w:rPr>
        <w:t>đắc,</w:t>
      </w:r>
      <w:r>
        <w:rPr>
          <w:color w:val="231F20"/>
          <w:spacing w:val="-7"/>
        </w:rPr>
        <w:t> </w:t>
      </w:r>
      <w:r>
        <w:rPr>
          <w:color w:val="231F20"/>
        </w:rPr>
        <w:t>cũng</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thân,</w:t>
      </w:r>
      <w:r>
        <w:rPr>
          <w:color w:val="231F20"/>
          <w:spacing w:val="-7"/>
        </w:rPr>
        <w:t> </w:t>
      </w:r>
      <w:r>
        <w:rPr>
          <w:color w:val="231F20"/>
        </w:rPr>
        <w:t>cũng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cũng</w:t>
      </w:r>
      <w:r>
        <w:rPr>
          <w:color w:val="231F20"/>
          <w:spacing w:val="-7"/>
        </w:rPr>
        <w:t> </w:t>
      </w:r>
      <w:r>
        <w:rPr>
          <w:color w:val="231F20"/>
        </w:rPr>
        <w:t>hiện</w:t>
      </w:r>
      <w:r>
        <w:rPr>
          <w:color w:val="231F20"/>
          <w:spacing w:val="-7"/>
        </w:rPr>
        <w:t> </w:t>
      </w:r>
      <w:r>
        <w:rPr>
          <w:color w:val="231F20"/>
        </w:rPr>
        <w:t>tiền.</w:t>
      </w:r>
      <w:r>
        <w:rPr>
          <w:color w:val="231F20"/>
          <w:spacing w:val="-11"/>
        </w:rPr>
        <w:t> </w:t>
      </w:r>
      <w:r>
        <w:rPr>
          <w:color w:val="231F20"/>
        </w:rPr>
        <w:t>Thánh đạo</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thân</w:t>
      </w:r>
      <w:r>
        <w:rPr>
          <w:color w:val="231F20"/>
          <w:spacing w:val="-8"/>
        </w:rPr>
        <w:t> </w:t>
      </w:r>
      <w:r>
        <w:rPr>
          <w:color w:val="231F20"/>
        </w:rPr>
        <w:t>nam,</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thân</w:t>
      </w:r>
      <w:r>
        <w:rPr>
          <w:color w:val="231F20"/>
          <w:spacing w:val="-8"/>
        </w:rPr>
        <w:t> </w:t>
      </w:r>
      <w:r>
        <w:rPr>
          <w:color w:val="231F20"/>
        </w:rPr>
        <w:t>nữ,</w:t>
      </w:r>
      <w:r>
        <w:rPr>
          <w:color w:val="231F20"/>
          <w:spacing w:val="-8"/>
        </w:rPr>
        <w:t> </w:t>
      </w:r>
      <w:r>
        <w:rPr>
          <w:color w:val="231F20"/>
        </w:rPr>
        <w:t>không</w:t>
      </w:r>
      <w:r>
        <w:rPr>
          <w:color w:val="231F20"/>
          <w:spacing w:val="-8"/>
        </w:rPr>
        <w:t> </w:t>
      </w:r>
      <w:r>
        <w:rPr>
          <w:color w:val="231F20"/>
        </w:rPr>
        <w:t>đắc,</w:t>
      </w:r>
      <w:r>
        <w:rPr>
          <w:color w:val="231F20"/>
          <w:spacing w:val="-8"/>
        </w:rPr>
        <w:t> </w:t>
      </w:r>
      <w:r>
        <w:rPr>
          <w:color w:val="231F20"/>
        </w:rPr>
        <w:t>không</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thân, 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không</w:t>
      </w:r>
      <w:r>
        <w:rPr>
          <w:color w:val="231F20"/>
          <w:spacing w:val="-4"/>
        </w:rPr>
        <w:t> </w:t>
      </w:r>
      <w:r>
        <w:rPr>
          <w:color w:val="231F20"/>
        </w:rPr>
        <w:t>hiện</w:t>
      </w:r>
      <w:r>
        <w:rPr>
          <w:color w:val="231F20"/>
          <w:spacing w:val="-4"/>
        </w:rPr>
        <w:t> </w:t>
      </w:r>
      <w:r>
        <w:rPr>
          <w:color w:val="231F20"/>
        </w:rPr>
        <w:t>tiền,</w:t>
      </w:r>
      <w:r>
        <w:rPr>
          <w:color w:val="231F20"/>
          <w:spacing w:val="-4"/>
        </w:rPr>
        <w:t> </w:t>
      </w:r>
      <w:r>
        <w:rPr>
          <w:color w:val="231F20"/>
        </w:rPr>
        <w:t>vì</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khác</w:t>
      </w:r>
      <w:r>
        <w:rPr>
          <w:color w:val="231F20"/>
          <w:spacing w:val="-4"/>
        </w:rPr>
        <w:t> </w:t>
      </w:r>
      <w:r>
        <w:rPr>
          <w:color w:val="231F20"/>
        </w:rPr>
        <w:t>loại.</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thân nam nói hai Thánh đạo nên biết cũng như</w:t>
      </w:r>
      <w:r>
        <w:rPr>
          <w:color w:val="231F20"/>
          <w:spacing w:val="-5"/>
        </w:rPr>
        <w:t> </w:t>
      </w:r>
      <w:r>
        <w:rPr>
          <w:color w:val="231F20"/>
        </w:rPr>
        <w:t>thế.</w:t>
      </w:r>
    </w:p>
    <w:p>
      <w:pPr>
        <w:pStyle w:val="BodyText"/>
        <w:spacing w:line="278" w:lineRule="auto" w:before="135"/>
        <w:ind w:right="410"/>
      </w:pPr>
      <w:r>
        <w:rPr>
          <w:color w:val="231F20"/>
        </w:rPr>
        <w:t>Thuyết</w:t>
      </w:r>
      <w:r>
        <w:rPr>
          <w:color w:val="231F20"/>
          <w:spacing w:val="-10"/>
        </w:rPr>
        <w:t> </w:t>
      </w:r>
      <w:r>
        <w:rPr>
          <w:color w:val="231F20"/>
        </w:rPr>
        <w:t>kia</w:t>
      </w:r>
      <w:r>
        <w:rPr>
          <w:color w:val="231F20"/>
          <w:spacing w:val="-10"/>
        </w:rPr>
        <w:t> </w:t>
      </w:r>
      <w:r>
        <w:rPr>
          <w:color w:val="231F20"/>
        </w:rPr>
        <w:t>phi</w:t>
      </w:r>
      <w:r>
        <w:rPr>
          <w:color w:val="231F20"/>
          <w:spacing w:val="-10"/>
        </w:rPr>
        <w:t> </w:t>
      </w:r>
      <w:r>
        <w:rPr>
          <w:color w:val="231F20"/>
        </w:rPr>
        <w:t>lý,</w:t>
      </w:r>
      <w:r>
        <w:rPr>
          <w:color w:val="231F20"/>
          <w:spacing w:val="-10"/>
        </w:rPr>
        <w:t> </w:t>
      </w:r>
      <w:r>
        <w:rPr>
          <w:color w:val="231F20"/>
        </w:rPr>
        <w:t>vì</w:t>
      </w:r>
      <w:r>
        <w:rPr>
          <w:color w:val="231F20"/>
          <w:spacing w:val="-10"/>
        </w:rPr>
        <w:t> </w:t>
      </w:r>
      <w:r>
        <w:rPr>
          <w:color w:val="231F20"/>
        </w:rPr>
        <w:t>trước</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thân</w:t>
      </w:r>
      <w:r>
        <w:rPr>
          <w:color w:val="231F20"/>
          <w:spacing w:val="-10"/>
        </w:rPr>
        <w:t> </w:t>
      </w:r>
      <w:r>
        <w:rPr>
          <w:color w:val="231F20"/>
        </w:rPr>
        <w:t>nữ</w:t>
      </w:r>
      <w:r>
        <w:rPr>
          <w:color w:val="231F20"/>
          <w:spacing w:val="-10"/>
        </w:rPr>
        <w:t> </w:t>
      </w:r>
      <w:r>
        <w:rPr>
          <w:color w:val="231F20"/>
        </w:rPr>
        <w:t>được</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spacing w:val="-3"/>
        </w:rPr>
        <w:t>rồi, </w:t>
      </w:r>
      <w:r>
        <w:rPr>
          <w:color w:val="231F20"/>
        </w:rPr>
        <w:t>về</w:t>
      </w:r>
      <w:r>
        <w:rPr>
          <w:color w:val="231F20"/>
          <w:spacing w:val="-11"/>
        </w:rPr>
        <w:t> </w:t>
      </w:r>
      <w:r>
        <w:rPr>
          <w:color w:val="231F20"/>
        </w:rPr>
        <w:t>sau</w:t>
      </w:r>
      <w:r>
        <w:rPr>
          <w:color w:val="231F20"/>
          <w:spacing w:val="-10"/>
        </w:rPr>
        <w:t> </w:t>
      </w:r>
      <w:r>
        <w:rPr>
          <w:color w:val="231F20"/>
        </w:rPr>
        <w:t>chuyển</w:t>
      </w:r>
      <w:r>
        <w:rPr>
          <w:color w:val="231F20"/>
          <w:spacing w:val="-10"/>
        </w:rPr>
        <w:t> </w:t>
      </w:r>
      <w:r>
        <w:rPr>
          <w:color w:val="231F20"/>
        </w:rPr>
        <w:t>thành</w:t>
      </w:r>
      <w:r>
        <w:rPr>
          <w:color w:val="231F20"/>
          <w:spacing w:val="-10"/>
        </w:rPr>
        <w:t> </w:t>
      </w:r>
      <w:r>
        <w:rPr>
          <w:color w:val="231F20"/>
        </w:rPr>
        <w:t>thân</w:t>
      </w:r>
      <w:r>
        <w:rPr>
          <w:color w:val="231F20"/>
          <w:spacing w:val="-10"/>
        </w:rPr>
        <w:t> </w:t>
      </w:r>
      <w:r>
        <w:rPr>
          <w:color w:val="231F20"/>
        </w:rPr>
        <w:t>nam,</w:t>
      </w:r>
      <w:r>
        <w:rPr>
          <w:color w:val="231F20"/>
          <w:spacing w:val="-10"/>
        </w:rPr>
        <w:t> </w:t>
      </w:r>
      <w:r>
        <w:rPr>
          <w:color w:val="231F20"/>
        </w:rPr>
        <w:t>nên</w:t>
      </w:r>
      <w:r>
        <w:rPr>
          <w:color w:val="231F20"/>
          <w:spacing w:val="-10"/>
        </w:rPr>
        <w:t> </w:t>
      </w:r>
      <w:r>
        <w:rPr>
          <w:color w:val="231F20"/>
        </w:rPr>
        <w:t>lại</w:t>
      </w:r>
      <w:r>
        <w:rPr>
          <w:color w:val="231F20"/>
          <w:spacing w:val="-11"/>
        </w:rPr>
        <w:t> </w:t>
      </w:r>
      <w:r>
        <w:rPr>
          <w:color w:val="231F20"/>
        </w:rPr>
        <w:t>đắc</w:t>
      </w:r>
      <w:r>
        <w:rPr>
          <w:color w:val="231F20"/>
          <w:spacing w:val="-10"/>
        </w:rPr>
        <w:t> </w:t>
      </w:r>
      <w:r>
        <w:rPr>
          <w:color w:val="231F20"/>
        </w:rPr>
        <w:t>đạo.</w:t>
      </w:r>
      <w:r>
        <w:rPr>
          <w:color w:val="231F20"/>
          <w:spacing w:val="-14"/>
        </w:rPr>
        <w:t> </w:t>
      </w:r>
      <w:r>
        <w:rPr>
          <w:color w:val="231F20"/>
        </w:rPr>
        <w:t>Thế</w:t>
      </w:r>
      <w:r>
        <w:rPr>
          <w:color w:val="231F20"/>
          <w:spacing w:val="-10"/>
        </w:rPr>
        <w:t> </w:t>
      </w:r>
      <w:r>
        <w:rPr>
          <w:color w:val="231F20"/>
        </w:rPr>
        <w:t>nên</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thuyết kế trước nói là đúng.</w:t>
      </w:r>
    </w:p>
    <w:p>
      <w:pPr>
        <w:pStyle w:val="BodyText"/>
        <w:spacing w:line="278" w:lineRule="auto" w:before="123"/>
        <w:ind w:right="411"/>
      </w:pPr>
      <w:r>
        <w:rPr>
          <w:color w:val="231F20"/>
        </w:rPr>
        <w:t>Như thế, kiến đạo dựa vào chín xứ thân: Nghĩa là ba châu của loài người, trừ châu Bắc Câu Lô và sáu cõi trời thuộc Dục giới. Vì chín xứ thân này đều có khả năng nhập kiến đạo.</w:t>
      </w:r>
    </w:p>
    <w:p>
      <w:pPr>
        <w:pStyle w:val="BodyText"/>
        <w:spacing w:line="278" w:lineRule="auto" w:before="123"/>
        <w:ind w:right="412"/>
      </w:pPr>
      <w:r>
        <w:rPr>
          <w:color w:val="231F20"/>
        </w:rPr>
        <w:t>Nói một đạo: Nghĩa là chín xứ dựa vào thân kiến đạo, là một loại nương dựa đồng. Tức là Thánh đạo kia đã dựa vào đồng loại nam, nữ.</w:t>
      </w:r>
    </w:p>
    <w:p>
      <w:pPr>
        <w:pStyle w:val="BodyText"/>
        <w:spacing w:line="278" w:lineRule="auto" w:before="122"/>
        <w:ind w:right="412"/>
      </w:pPr>
      <w:r>
        <w:rPr>
          <w:color w:val="231F20"/>
        </w:rPr>
        <w:t>Nói</w:t>
      </w:r>
      <w:r>
        <w:rPr>
          <w:color w:val="231F20"/>
          <w:spacing w:val="-8"/>
        </w:rPr>
        <w:t> </w:t>
      </w:r>
      <w:r>
        <w:rPr>
          <w:color w:val="231F20"/>
        </w:rPr>
        <w:t>nhiều</w:t>
      </w:r>
      <w:r>
        <w:rPr>
          <w:color w:val="231F20"/>
          <w:spacing w:val="-7"/>
        </w:rPr>
        <w:t> </w:t>
      </w:r>
      <w:r>
        <w:rPr>
          <w:color w:val="231F20"/>
        </w:rPr>
        <w:t>đạo:</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nói</w:t>
      </w:r>
      <w:r>
        <w:rPr>
          <w:color w:val="231F20"/>
          <w:spacing w:val="-7"/>
        </w:rPr>
        <w:t> </w:t>
      </w:r>
      <w:r>
        <w:rPr>
          <w:color w:val="231F20"/>
        </w:rPr>
        <w:t>chín</w:t>
      </w:r>
      <w:r>
        <w:rPr>
          <w:color w:val="231F20"/>
          <w:spacing w:val="-8"/>
        </w:rPr>
        <w:t> </w:t>
      </w:r>
      <w:r>
        <w:rPr>
          <w:color w:val="231F20"/>
        </w:rPr>
        <w:t>xứ</w:t>
      </w:r>
      <w:r>
        <w:rPr>
          <w:color w:val="231F20"/>
          <w:spacing w:val="-7"/>
        </w:rPr>
        <w:t> </w:t>
      </w:r>
      <w:r>
        <w:rPr>
          <w:color w:val="231F20"/>
        </w:rPr>
        <w:t>dựa</w:t>
      </w:r>
      <w:r>
        <w:rPr>
          <w:color w:val="231F20"/>
          <w:spacing w:val="-8"/>
        </w:rPr>
        <w:t> </w:t>
      </w:r>
      <w:r>
        <w:rPr>
          <w:color w:val="231F20"/>
        </w:rPr>
        <w:t>vào</w:t>
      </w:r>
      <w:r>
        <w:rPr>
          <w:color w:val="231F20"/>
          <w:spacing w:val="-7"/>
        </w:rPr>
        <w:t> </w:t>
      </w:r>
      <w:r>
        <w:rPr>
          <w:color w:val="231F20"/>
        </w:rPr>
        <w:t>thân</w:t>
      </w:r>
      <w:r>
        <w:rPr>
          <w:color w:val="231F20"/>
          <w:spacing w:val="-7"/>
        </w:rPr>
        <w:t> </w:t>
      </w:r>
      <w:r>
        <w:rPr>
          <w:color w:val="231F20"/>
        </w:rPr>
        <w:t>kiến</w:t>
      </w:r>
      <w:r>
        <w:rPr>
          <w:color w:val="231F20"/>
          <w:spacing w:val="-8"/>
        </w:rPr>
        <w:t> </w:t>
      </w:r>
      <w:r>
        <w:rPr>
          <w:color w:val="231F20"/>
        </w:rPr>
        <w:t>đạo,</w:t>
      </w:r>
      <w:r>
        <w:rPr>
          <w:color w:val="231F20"/>
          <w:spacing w:val="-7"/>
        </w:rPr>
        <w:t> </w:t>
      </w:r>
      <w:r>
        <w:rPr>
          <w:color w:val="231F20"/>
        </w:rPr>
        <w:t>đều dựa vào xứ riêng khác.</w:t>
      </w:r>
    </w:p>
    <w:p>
      <w:pPr>
        <w:pStyle w:val="BodyText"/>
        <w:spacing w:line="278" w:lineRule="auto" w:before="122"/>
        <w:ind w:right="409"/>
      </w:pPr>
      <w:r>
        <w:rPr>
          <w:color w:val="231F20"/>
        </w:rPr>
        <w:t>Nói nhiều đạo lại có hai thứ: 1. Có thuyết nói: Dựa vào thân của châu Thiệm Bộ kiến đạo, ở trong thân của châu Thiệm Bộ,</w:t>
      </w:r>
      <w:r>
        <w:rPr>
          <w:color w:val="231F20"/>
          <w:spacing w:val="-23"/>
        </w:rPr>
        <w:t> </w:t>
      </w:r>
      <w:r>
        <w:rPr>
          <w:color w:val="231F20"/>
        </w:rPr>
        <w:t>cũng đắc,</w:t>
      </w:r>
      <w:r>
        <w:rPr>
          <w:color w:val="231F20"/>
          <w:spacing w:val="10"/>
        </w:rPr>
        <w:t> </w:t>
      </w:r>
      <w:r>
        <w:rPr>
          <w:color w:val="231F20"/>
        </w:rPr>
        <w:t>cũng</w:t>
      </w:r>
      <w:r>
        <w:rPr>
          <w:color w:val="231F20"/>
          <w:spacing w:val="11"/>
        </w:rPr>
        <w:t> </w:t>
      </w:r>
      <w:r>
        <w:rPr>
          <w:color w:val="231F20"/>
        </w:rPr>
        <w:t>ở</w:t>
      </w:r>
      <w:r>
        <w:rPr>
          <w:color w:val="231F20"/>
          <w:spacing w:val="11"/>
        </w:rPr>
        <w:t> </w:t>
      </w:r>
      <w:r>
        <w:rPr>
          <w:color w:val="231F20"/>
        </w:rPr>
        <w:t>nơi</w:t>
      </w:r>
      <w:r>
        <w:rPr>
          <w:color w:val="231F20"/>
          <w:spacing w:val="10"/>
        </w:rPr>
        <w:t> </w:t>
      </w:r>
      <w:r>
        <w:rPr>
          <w:color w:val="231F20"/>
        </w:rPr>
        <w:t>thân,</w:t>
      </w:r>
      <w:r>
        <w:rPr>
          <w:color w:val="231F20"/>
          <w:spacing w:val="11"/>
        </w:rPr>
        <w:t> </w:t>
      </w:r>
      <w:r>
        <w:rPr>
          <w:color w:val="231F20"/>
        </w:rPr>
        <w:t>cũng</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cũng</w:t>
      </w:r>
      <w:r>
        <w:rPr>
          <w:color w:val="231F20"/>
          <w:spacing w:val="11"/>
        </w:rPr>
        <w:t> </w:t>
      </w:r>
      <w:r>
        <w:rPr>
          <w:color w:val="231F20"/>
        </w:rPr>
        <w:t>hiện</w:t>
      </w:r>
      <w:r>
        <w:rPr>
          <w:color w:val="231F20"/>
          <w:spacing w:val="11"/>
        </w:rPr>
        <w:t> </w:t>
      </w:r>
      <w:r>
        <w:rPr>
          <w:color w:val="231F20"/>
        </w:rPr>
        <w:t>tiền.</w:t>
      </w:r>
      <w:r>
        <w:rPr>
          <w:color w:val="231F20"/>
          <w:spacing w:val="10"/>
        </w:rPr>
        <w:t> </w:t>
      </w:r>
      <w:r>
        <w:rPr>
          <w:color w:val="231F20"/>
        </w:rPr>
        <w:t>Dựa</w:t>
      </w:r>
      <w:r>
        <w:rPr>
          <w:color w:val="231F20"/>
          <w:spacing w:val="11"/>
        </w:rPr>
        <w:t> </w:t>
      </w:r>
      <w:r>
        <w:rPr>
          <w:color w:val="231F20"/>
        </w:rPr>
        <w:t>vào</w:t>
      </w:r>
      <w:r>
        <w:rPr>
          <w:color w:val="231F20"/>
          <w:spacing w:val="11"/>
        </w:rPr>
        <w:t> </w:t>
      </w:r>
      <w:r>
        <w:rPr>
          <w:color w:val="231F20"/>
        </w:rPr>
        <w:t>thân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firstLine="0"/>
      </w:pPr>
      <w:r>
        <w:rPr>
          <w:color w:val="231F20"/>
        </w:rPr>
        <w:t>của tám xứ còn lại kiến đạo, ở trong thân của châu Thiệm Bộ, đắc, nhưng không ở nơi thân, thành tựu, nhưng không hiện tiền. 2. Có thuyết nói: Dựa vào thân của châu Thiệm Bộ kiến đạo, ở trong thân của</w:t>
      </w:r>
      <w:r>
        <w:rPr>
          <w:color w:val="231F20"/>
          <w:spacing w:val="-6"/>
        </w:rPr>
        <w:t> </w:t>
      </w:r>
      <w:r>
        <w:rPr>
          <w:color w:val="231F20"/>
        </w:rPr>
        <w:t>châu</w:t>
      </w:r>
      <w:r>
        <w:rPr>
          <w:color w:val="231F20"/>
          <w:spacing w:val="-11"/>
        </w:rPr>
        <w:t> </w:t>
      </w:r>
      <w:r>
        <w:rPr>
          <w:color w:val="231F20"/>
        </w:rPr>
        <w:t>Thiệm</w:t>
      </w:r>
      <w:r>
        <w:rPr>
          <w:color w:val="231F20"/>
          <w:spacing w:val="-6"/>
        </w:rPr>
        <w:t> </w:t>
      </w:r>
      <w:r>
        <w:rPr>
          <w:color w:val="231F20"/>
        </w:rPr>
        <w:t>Bộ,</w:t>
      </w:r>
      <w:r>
        <w:rPr>
          <w:color w:val="231F20"/>
          <w:spacing w:val="-6"/>
        </w:rPr>
        <w:t> </w:t>
      </w:r>
      <w:r>
        <w:rPr>
          <w:color w:val="231F20"/>
        </w:rPr>
        <w:t>cũng</w:t>
      </w:r>
      <w:r>
        <w:rPr>
          <w:color w:val="231F20"/>
          <w:spacing w:val="-6"/>
        </w:rPr>
        <w:t> </w:t>
      </w:r>
      <w:r>
        <w:rPr>
          <w:color w:val="231F20"/>
        </w:rPr>
        <w:t>đắc,</w:t>
      </w:r>
      <w:r>
        <w:rPr>
          <w:color w:val="231F20"/>
          <w:spacing w:val="-6"/>
        </w:rPr>
        <w:t> </w:t>
      </w:r>
      <w:r>
        <w:rPr>
          <w:color w:val="231F20"/>
        </w:rPr>
        <w:t>cũng</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thân,</w:t>
      </w:r>
      <w:r>
        <w:rPr>
          <w:color w:val="231F20"/>
          <w:spacing w:val="-6"/>
        </w:rPr>
        <w:t> </w:t>
      </w:r>
      <w:r>
        <w:rPr>
          <w:color w:val="231F20"/>
        </w:rPr>
        <w:t>cũng</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spacing w:val="-3"/>
        </w:rPr>
        <w:t>cũng </w:t>
      </w:r>
      <w:r>
        <w:rPr>
          <w:color w:val="231F20"/>
        </w:rPr>
        <w:t>hiện tiền. Dựa vào thân của tám xứ còn lại kiến đạo, ở trong thân của châu Thiệm Bộ, không đắc, không ở nơi thân, không thành </w:t>
      </w:r>
      <w:r>
        <w:rPr>
          <w:color w:val="231F20"/>
          <w:spacing w:val="-4"/>
        </w:rPr>
        <w:t>tựu, </w:t>
      </w:r>
      <w:r>
        <w:rPr>
          <w:color w:val="231F20"/>
        </w:rPr>
        <w:t>không hiện tiền.</w:t>
      </w:r>
    </w:p>
    <w:p>
      <w:pPr>
        <w:pStyle w:val="BodyText"/>
        <w:spacing w:line="273" w:lineRule="auto" w:before="115"/>
        <w:ind w:left="393" w:right="127"/>
      </w:pPr>
      <w:r>
        <w:rPr>
          <w:color w:val="231F20"/>
        </w:rPr>
        <w:t>Thuyết kia phi lý, vì dựa vào thân của châu Thiệm Bộ, đắc</w:t>
      </w:r>
      <w:r>
        <w:rPr>
          <w:color w:val="231F20"/>
          <w:spacing w:val="-31"/>
        </w:rPr>
        <w:t> </w:t>
      </w:r>
      <w:r>
        <w:rPr>
          <w:color w:val="231F20"/>
        </w:rPr>
        <w:t>quả Dự lưu rồi, về sau sinh vào xứ khác, nên lại được quả, nhưng không có nghĩa </w:t>
      </w:r>
      <w:r>
        <w:rPr>
          <w:color w:val="231F20"/>
          <w:spacing w:val="-5"/>
        </w:rPr>
        <w:t>này. </w:t>
      </w:r>
      <w:r>
        <w:rPr>
          <w:color w:val="231F20"/>
        </w:rPr>
        <w:t>Do </w:t>
      </w:r>
      <w:r>
        <w:rPr>
          <w:color w:val="231F20"/>
          <w:spacing w:val="-5"/>
        </w:rPr>
        <w:t>vậy, </w:t>
      </w:r>
      <w:r>
        <w:rPr>
          <w:color w:val="231F20"/>
        </w:rPr>
        <w:t>thuyết kế trước nói là</w:t>
      </w:r>
      <w:r>
        <w:rPr>
          <w:color w:val="231F20"/>
          <w:spacing w:val="10"/>
        </w:rPr>
        <w:t> </w:t>
      </w:r>
      <w:r>
        <w:rPr>
          <w:color w:val="231F20"/>
        </w:rPr>
        <w:t>đúng.</w:t>
      </w:r>
    </w:p>
    <w:p>
      <w:pPr>
        <w:pStyle w:val="BodyText"/>
        <w:spacing w:line="273" w:lineRule="auto" w:before="111"/>
        <w:ind w:left="393" w:right="128"/>
      </w:pPr>
      <w:r>
        <w:rPr>
          <w:color w:val="231F20"/>
        </w:rPr>
        <w:t>Đối với thân của tám xứ còn lại nói hai sự kiến đạo, nên biết cũng như thế.</w:t>
      </w:r>
    </w:p>
    <w:p>
      <w:pPr>
        <w:pStyle w:val="BodyText"/>
        <w:spacing w:line="273" w:lineRule="auto" w:before="112"/>
        <w:ind w:left="393" w:right="128"/>
      </w:pPr>
      <w:r>
        <w:rPr>
          <w:color w:val="231F20"/>
        </w:rPr>
        <w:t>Như</w:t>
      </w:r>
      <w:r>
        <w:rPr>
          <w:color w:val="231F20"/>
          <w:spacing w:val="-10"/>
        </w:rPr>
        <w:t> </w:t>
      </w:r>
      <w:r>
        <w:rPr>
          <w:color w:val="231F20"/>
          <w:spacing w:val="-5"/>
        </w:rPr>
        <w:t>vậy,</w:t>
      </w:r>
      <w:r>
        <w:rPr>
          <w:color w:val="231F20"/>
          <w:spacing w:val="-9"/>
        </w:rPr>
        <w:t> </w:t>
      </w:r>
      <w:r>
        <w:rPr>
          <w:color w:val="231F20"/>
        </w:rPr>
        <w:t>tu</w:t>
      </w:r>
      <w:r>
        <w:rPr>
          <w:color w:val="231F20"/>
          <w:spacing w:val="-10"/>
        </w:rPr>
        <w:t> </w:t>
      </w:r>
      <w:r>
        <w:rPr>
          <w:color w:val="231F20"/>
        </w:rPr>
        <w:t>đạo</w:t>
      </w:r>
      <w:r>
        <w:rPr>
          <w:color w:val="231F20"/>
          <w:spacing w:val="-9"/>
        </w:rPr>
        <w:t> </w:t>
      </w:r>
      <w:r>
        <w:rPr>
          <w:color w:val="231F20"/>
        </w:rPr>
        <w:t>dựa</w:t>
      </w:r>
      <w:r>
        <w:rPr>
          <w:color w:val="231F20"/>
          <w:spacing w:val="-9"/>
        </w:rPr>
        <w:t> </w:t>
      </w:r>
      <w:r>
        <w:rPr>
          <w:color w:val="231F20"/>
        </w:rPr>
        <w:t>vào</w:t>
      </w:r>
      <w:r>
        <w:rPr>
          <w:color w:val="231F20"/>
          <w:spacing w:val="-10"/>
        </w:rPr>
        <w:t> </w:t>
      </w:r>
      <w:r>
        <w:rPr>
          <w:color w:val="231F20"/>
        </w:rPr>
        <w:t>thân</w:t>
      </w:r>
      <w:r>
        <w:rPr>
          <w:color w:val="231F20"/>
          <w:spacing w:val="-9"/>
        </w:rPr>
        <w:t> </w:t>
      </w:r>
      <w:r>
        <w:rPr>
          <w:color w:val="231F20"/>
        </w:rPr>
        <w:t>của</w:t>
      </w:r>
      <w:r>
        <w:rPr>
          <w:color w:val="231F20"/>
          <w:spacing w:val="-9"/>
        </w:rPr>
        <w:t> </w:t>
      </w:r>
      <w:r>
        <w:rPr>
          <w:color w:val="231F20"/>
        </w:rPr>
        <w:t>ba</w:t>
      </w:r>
      <w:r>
        <w:rPr>
          <w:color w:val="231F20"/>
          <w:spacing w:val="-10"/>
        </w:rPr>
        <w:t> </w:t>
      </w:r>
      <w:r>
        <w:rPr>
          <w:color w:val="231F20"/>
        </w:rPr>
        <w:t>cõi.</w:t>
      </w:r>
      <w:r>
        <w:rPr>
          <w:color w:val="231F20"/>
          <w:spacing w:val="-9"/>
        </w:rPr>
        <w:t> </w:t>
      </w:r>
      <w:r>
        <w:rPr>
          <w:color w:val="231F20"/>
        </w:rPr>
        <w:t>Nói</w:t>
      </w:r>
      <w:r>
        <w:rPr>
          <w:color w:val="231F20"/>
          <w:spacing w:val="-9"/>
        </w:rPr>
        <w:t> </w:t>
      </w:r>
      <w:r>
        <w:rPr>
          <w:color w:val="231F20"/>
        </w:rPr>
        <w:t>một</w:t>
      </w:r>
      <w:r>
        <w:rPr>
          <w:color w:val="231F20"/>
          <w:spacing w:val="-10"/>
        </w:rPr>
        <w:t> </w:t>
      </w:r>
      <w:r>
        <w:rPr>
          <w:color w:val="231F20"/>
        </w:rPr>
        <w:t>đạo:</w:t>
      </w:r>
      <w:r>
        <w:rPr>
          <w:color w:val="231F20"/>
          <w:spacing w:val="-9"/>
        </w:rPr>
        <w:t> </w:t>
      </w:r>
      <w:r>
        <w:rPr>
          <w:color w:val="231F20"/>
        </w:rPr>
        <w:t>Nghĩa</w:t>
      </w:r>
      <w:r>
        <w:rPr>
          <w:color w:val="231F20"/>
          <w:spacing w:val="-9"/>
        </w:rPr>
        <w:t> </w:t>
      </w:r>
      <w:r>
        <w:rPr>
          <w:color w:val="231F20"/>
        </w:rPr>
        <w:t>là nói thân của ba cõi tu đạo là một.</w:t>
      </w:r>
    </w:p>
    <w:p>
      <w:pPr>
        <w:pStyle w:val="BodyText"/>
        <w:spacing w:line="273" w:lineRule="auto" w:before="112"/>
        <w:ind w:left="393" w:right="125"/>
      </w:pPr>
      <w:r>
        <w:rPr>
          <w:color w:val="231F20"/>
        </w:rPr>
        <w:t>Nói nhiều đạo: Nghĩa là nói thân của ba cõi,  tu  đạo  </w:t>
      </w:r>
      <w:r>
        <w:rPr>
          <w:color w:val="231F20"/>
          <w:spacing w:val="2"/>
        </w:rPr>
        <w:t>đều </w:t>
      </w:r>
      <w:r>
        <w:rPr>
          <w:color w:val="231F20"/>
        </w:rPr>
        <w:t>riêng</w:t>
      </w:r>
      <w:r>
        <w:rPr>
          <w:color w:val="231F20"/>
          <w:spacing w:val="5"/>
        </w:rPr>
        <w:t> </w:t>
      </w:r>
      <w:r>
        <w:rPr>
          <w:color w:val="231F20"/>
        </w:rPr>
        <w:t>khác.</w:t>
      </w:r>
    </w:p>
    <w:p>
      <w:pPr>
        <w:pStyle w:val="BodyText"/>
        <w:spacing w:line="273" w:lineRule="auto" w:before="111"/>
        <w:ind w:left="393" w:right="125"/>
      </w:pPr>
      <w:r>
        <w:rPr>
          <w:color w:val="231F20"/>
        </w:rPr>
        <w:t>Nói nhiều đạo lại có hai thứ: 1. Có thuyết nói: Dựa vào thân của cõi dục tu đạo, ở trong thân của cõi dục, cũng đắc, cũng ở nơi thân, cũng thành tựu, cũng hiện tiền. Dựa vào thân của hai cõi trên tu đạo, ở trong thân của cõi dục, đắc, nhưng không ở nơi thân,</w:t>
      </w:r>
      <w:r>
        <w:rPr>
          <w:color w:val="231F20"/>
          <w:spacing w:val="-28"/>
        </w:rPr>
        <w:t> </w:t>
      </w:r>
      <w:r>
        <w:rPr>
          <w:color w:val="231F20"/>
        </w:rPr>
        <w:t>thành tựu, nhưng không hiện tiền. 2. Có thuyết nói: Dựa vào thân của cõi dục</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ở</w:t>
      </w:r>
      <w:r>
        <w:rPr>
          <w:color w:val="231F20"/>
          <w:spacing w:val="-6"/>
        </w:rPr>
        <w:t> </w:t>
      </w:r>
      <w:r>
        <w:rPr>
          <w:color w:val="231F20"/>
        </w:rPr>
        <w:t>trong</w:t>
      </w:r>
      <w:r>
        <w:rPr>
          <w:color w:val="231F20"/>
          <w:spacing w:val="-7"/>
        </w:rPr>
        <w:t> </w:t>
      </w:r>
      <w:r>
        <w:rPr>
          <w:color w:val="231F20"/>
        </w:rPr>
        <w:t>thân</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cũng</w:t>
      </w:r>
      <w:r>
        <w:rPr>
          <w:color w:val="231F20"/>
          <w:spacing w:val="-7"/>
        </w:rPr>
        <w:t> </w:t>
      </w:r>
      <w:r>
        <w:rPr>
          <w:color w:val="231F20"/>
        </w:rPr>
        <w:t>đắc,</w:t>
      </w:r>
      <w:r>
        <w:rPr>
          <w:color w:val="231F20"/>
          <w:spacing w:val="-7"/>
        </w:rPr>
        <w:t> </w:t>
      </w:r>
      <w:r>
        <w:rPr>
          <w:color w:val="231F20"/>
        </w:rPr>
        <w:t>cũng</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thân,</w:t>
      </w:r>
      <w:r>
        <w:rPr>
          <w:color w:val="231F20"/>
          <w:spacing w:val="-7"/>
        </w:rPr>
        <w:t> </w:t>
      </w:r>
      <w:r>
        <w:rPr>
          <w:color w:val="231F20"/>
        </w:rPr>
        <w:t>cũng thành</w:t>
      </w:r>
      <w:r>
        <w:rPr>
          <w:color w:val="231F20"/>
          <w:spacing w:val="-13"/>
        </w:rPr>
        <w:t> </w:t>
      </w:r>
      <w:r>
        <w:rPr>
          <w:color w:val="231F20"/>
        </w:rPr>
        <w:t>tựu,</w:t>
      </w:r>
      <w:r>
        <w:rPr>
          <w:color w:val="231F20"/>
          <w:spacing w:val="-12"/>
        </w:rPr>
        <w:t> </w:t>
      </w:r>
      <w:r>
        <w:rPr>
          <w:color w:val="231F20"/>
        </w:rPr>
        <w:t>cũng</w:t>
      </w:r>
      <w:r>
        <w:rPr>
          <w:color w:val="231F20"/>
          <w:spacing w:val="-13"/>
        </w:rPr>
        <w:t> </w:t>
      </w:r>
      <w:r>
        <w:rPr>
          <w:color w:val="231F20"/>
        </w:rPr>
        <w:t>hiện</w:t>
      </w:r>
      <w:r>
        <w:rPr>
          <w:color w:val="231F20"/>
          <w:spacing w:val="-12"/>
        </w:rPr>
        <w:t> </w:t>
      </w:r>
      <w:r>
        <w:rPr>
          <w:color w:val="231F20"/>
        </w:rPr>
        <w:t>tiền.</w:t>
      </w:r>
      <w:r>
        <w:rPr>
          <w:color w:val="231F20"/>
          <w:spacing w:val="-13"/>
        </w:rPr>
        <w:t> </w:t>
      </w:r>
      <w:r>
        <w:rPr>
          <w:color w:val="231F20"/>
        </w:rPr>
        <w:t>Dựa</w:t>
      </w:r>
      <w:r>
        <w:rPr>
          <w:color w:val="231F20"/>
          <w:spacing w:val="-12"/>
        </w:rPr>
        <w:t> </w:t>
      </w:r>
      <w:r>
        <w:rPr>
          <w:color w:val="231F20"/>
        </w:rPr>
        <w:t>vào</w:t>
      </w:r>
      <w:r>
        <w:rPr>
          <w:color w:val="231F20"/>
          <w:spacing w:val="-13"/>
        </w:rPr>
        <w:t> </w:t>
      </w:r>
      <w:r>
        <w:rPr>
          <w:color w:val="231F20"/>
        </w:rPr>
        <w:t>thân</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3"/>
        </w:rPr>
        <w:t> </w:t>
      </w:r>
      <w:r>
        <w:rPr>
          <w:color w:val="231F20"/>
        </w:rPr>
        <w:t>tu</w:t>
      </w:r>
      <w:r>
        <w:rPr>
          <w:color w:val="231F20"/>
          <w:spacing w:val="-12"/>
        </w:rPr>
        <w:t> </w:t>
      </w:r>
      <w:r>
        <w:rPr>
          <w:color w:val="231F20"/>
        </w:rPr>
        <w:t>đạo, ở trong thân của cõi dục, không đắc, không ở nơi thân, không thành tựu, không hiện tiền.</w:t>
      </w:r>
    </w:p>
    <w:p>
      <w:pPr>
        <w:pStyle w:val="BodyText"/>
        <w:spacing w:line="273" w:lineRule="auto" w:before="106"/>
        <w:ind w:left="393" w:right="127"/>
      </w:pPr>
      <w:r>
        <w:rPr>
          <w:color w:val="231F20"/>
        </w:rPr>
        <w:t>Thuyết</w:t>
      </w:r>
      <w:r>
        <w:rPr>
          <w:color w:val="231F20"/>
          <w:spacing w:val="-13"/>
        </w:rPr>
        <w:t> </w:t>
      </w:r>
      <w:r>
        <w:rPr>
          <w:color w:val="231F20"/>
        </w:rPr>
        <w:t>kia</w:t>
      </w:r>
      <w:r>
        <w:rPr>
          <w:color w:val="231F20"/>
          <w:spacing w:val="-13"/>
        </w:rPr>
        <w:t> </w:t>
      </w:r>
      <w:r>
        <w:rPr>
          <w:color w:val="231F20"/>
        </w:rPr>
        <w:t>phi</w:t>
      </w:r>
      <w:r>
        <w:rPr>
          <w:color w:val="231F20"/>
          <w:spacing w:val="-13"/>
        </w:rPr>
        <w:t> </w:t>
      </w:r>
      <w:r>
        <w:rPr>
          <w:color w:val="231F20"/>
        </w:rPr>
        <w:t>lý,</w:t>
      </w:r>
      <w:r>
        <w:rPr>
          <w:color w:val="231F20"/>
          <w:spacing w:val="-13"/>
        </w:rPr>
        <w:t> </w:t>
      </w:r>
      <w:r>
        <w:rPr>
          <w:color w:val="231F20"/>
        </w:rPr>
        <w:t>vì</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thân</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đắc</w:t>
      </w:r>
      <w:r>
        <w:rPr>
          <w:color w:val="231F20"/>
          <w:spacing w:val="-13"/>
        </w:rPr>
        <w:t> </w:t>
      </w:r>
      <w:r>
        <w:rPr>
          <w:color w:val="231F20"/>
        </w:rPr>
        <w:t>quả</w:t>
      </w:r>
      <w:r>
        <w:rPr>
          <w:color w:val="231F20"/>
          <w:spacing w:val="-13"/>
        </w:rPr>
        <w:t> </w:t>
      </w:r>
      <w:r>
        <w:rPr>
          <w:color w:val="231F20"/>
        </w:rPr>
        <w:t>Bất</w:t>
      </w:r>
      <w:r>
        <w:rPr>
          <w:color w:val="231F20"/>
          <w:spacing w:val="-13"/>
        </w:rPr>
        <w:t> </w:t>
      </w:r>
      <w:r>
        <w:rPr>
          <w:color w:val="231F20"/>
        </w:rPr>
        <w:t>hoàn, về sau sinh nơi cõi trên, nên lại đắc quả lần nữa, nhưng không có nghĩa </w:t>
      </w:r>
      <w:r>
        <w:rPr>
          <w:color w:val="231F20"/>
          <w:spacing w:val="-5"/>
        </w:rPr>
        <w:t>này. </w:t>
      </w:r>
      <w:r>
        <w:rPr>
          <w:color w:val="231F20"/>
        </w:rPr>
        <w:t>Vì thế, thuyết kế trước nói là</w:t>
      </w:r>
      <w:r>
        <w:rPr>
          <w:color w:val="231F20"/>
          <w:spacing w:val="-1"/>
        </w:rPr>
        <w:t> </w:t>
      </w:r>
      <w:r>
        <w:rPr>
          <w:color w:val="231F20"/>
        </w:rPr>
        <w:t>đúng.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5"/>
      </w:pPr>
      <w:r>
        <w:rPr>
          <w:color w:val="231F20"/>
          <w:spacing w:val="3"/>
        </w:rPr>
        <w:t>Đối với thân cõi trên nói </w:t>
      </w:r>
      <w:r>
        <w:rPr>
          <w:color w:val="231F20"/>
          <w:spacing w:val="2"/>
        </w:rPr>
        <w:t>về </w:t>
      </w:r>
      <w:r>
        <w:rPr>
          <w:color w:val="231F20"/>
          <w:spacing w:val="3"/>
        </w:rPr>
        <w:t>hai thứ </w:t>
      </w:r>
      <w:r>
        <w:rPr>
          <w:color w:val="231F20"/>
          <w:spacing w:val="2"/>
        </w:rPr>
        <w:t>tu </w:t>
      </w:r>
      <w:r>
        <w:rPr>
          <w:color w:val="231F20"/>
          <w:spacing w:val="3"/>
        </w:rPr>
        <w:t>đạo, nên biết </w:t>
      </w:r>
      <w:r>
        <w:rPr>
          <w:color w:val="231F20"/>
          <w:spacing w:val="5"/>
        </w:rPr>
        <w:t>cũng </w:t>
      </w:r>
      <w:r>
        <w:rPr>
          <w:color w:val="231F20"/>
          <w:spacing w:val="3"/>
        </w:rPr>
        <w:t>như</w:t>
      </w:r>
      <w:r>
        <w:rPr>
          <w:color w:val="231F20"/>
          <w:spacing w:val="10"/>
        </w:rPr>
        <w:t> </w:t>
      </w:r>
      <w:r>
        <w:rPr>
          <w:color w:val="231F20"/>
          <w:spacing w:val="5"/>
        </w:rPr>
        <w:t>thế.</w:t>
      </w:r>
    </w:p>
    <w:p>
      <w:pPr>
        <w:pStyle w:val="BodyText"/>
        <w:spacing w:before="112"/>
        <w:ind w:left="677" w:firstLine="0"/>
      </w:pPr>
      <w:r>
        <w:rPr>
          <w:color w:val="231F20"/>
        </w:rPr>
        <w:t>Đạo vô học của Nhị thừa cũng căn cứ theo đây, nên biết.</w:t>
      </w:r>
    </w:p>
    <w:p>
      <w:pPr>
        <w:pStyle w:val="BodyText"/>
        <w:spacing w:line="273" w:lineRule="auto" w:before="154"/>
        <w:ind w:right="410"/>
      </w:pPr>
      <w:r>
        <w:rPr>
          <w:color w:val="231F20"/>
        </w:rPr>
        <w:t>Như thế, Chánh đẳng Bồ đề Vô thượng, dựa vào thân của</w:t>
      </w:r>
      <w:r>
        <w:rPr>
          <w:color w:val="231F20"/>
          <w:spacing w:val="-44"/>
        </w:rPr>
        <w:t> </w:t>
      </w:r>
      <w:r>
        <w:rPr>
          <w:color w:val="231F20"/>
        </w:rPr>
        <w:t>phần vị một trăm năm ở châu Thiệm Bộ, cho đến dựa vào thân tám vạn năm </w:t>
      </w:r>
      <w:r>
        <w:rPr>
          <w:color w:val="231F20"/>
          <w:spacing w:val="-5"/>
        </w:rPr>
        <w:t>này. </w:t>
      </w:r>
      <w:r>
        <w:rPr>
          <w:color w:val="231F20"/>
        </w:rPr>
        <w:t>Nói một đạo: Nghĩa là nói dựa vào thân của phần vị trăm năm</w:t>
      </w:r>
      <w:r>
        <w:rPr>
          <w:color w:val="231F20"/>
          <w:spacing w:val="-4"/>
        </w:rPr>
        <w:t> </w:t>
      </w:r>
      <w:r>
        <w:rPr>
          <w:color w:val="231F20"/>
        </w:rPr>
        <w:t>nơi</w:t>
      </w:r>
      <w:r>
        <w:rPr>
          <w:color w:val="231F20"/>
          <w:spacing w:val="-4"/>
        </w:rPr>
        <w:t> </w:t>
      </w:r>
      <w:r>
        <w:rPr>
          <w:color w:val="231F20"/>
        </w:rPr>
        <w:t>Bồ-đề</w:t>
      </w:r>
      <w:r>
        <w:rPr>
          <w:color w:val="231F20"/>
          <w:spacing w:val="-9"/>
        </w:rPr>
        <w:t> </w:t>
      </w:r>
      <w:r>
        <w:rPr>
          <w:color w:val="231F20"/>
        </w:rPr>
        <w:t>Vô</w:t>
      </w:r>
      <w:r>
        <w:rPr>
          <w:color w:val="231F20"/>
          <w:spacing w:val="-4"/>
        </w:rPr>
        <w:t> </w:t>
      </w:r>
      <w:r>
        <w:rPr>
          <w:color w:val="231F20"/>
        </w:rPr>
        <w:t>thượng,</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dựa</w:t>
      </w:r>
      <w:r>
        <w:rPr>
          <w:color w:val="231F20"/>
          <w:spacing w:val="-3"/>
        </w:rPr>
        <w:t> </w:t>
      </w:r>
      <w:r>
        <w:rPr>
          <w:color w:val="231F20"/>
        </w:rPr>
        <w:t>vào</w:t>
      </w:r>
      <w:r>
        <w:rPr>
          <w:color w:val="231F20"/>
          <w:spacing w:val="-4"/>
        </w:rPr>
        <w:t> </w:t>
      </w:r>
      <w:r>
        <w:rPr>
          <w:color w:val="231F20"/>
        </w:rPr>
        <w:t>thân</w:t>
      </w:r>
      <w:r>
        <w:rPr>
          <w:color w:val="231F20"/>
          <w:spacing w:val="-4"/>
        </w:rPr>
        <w:t> </w:t>
      </w:r>
      <w:r>
        <w:rPr>
          <w:color w:val="231F20"/>
        </w:rPr>
        <w:t>tám</w:t>
      </w:r>
      <w:r>
        <w:rPr>
          <w:color w:val="231F20"/>
          <w:spacing w:val="-4"/>
        </w:rPr>
        <w:t> </w:t>
      </w:r>
      <w:r>
        <w:rPr>
          <w:color w:val="231F20"/>
        </w:rPr>
        <w:t>vạn</w:t>
      </w:r>
      <w:r>
        <w:rPr>
          <w:color w:val="231F20"/>
          <w:spacing w:val="-4"/>
        </w:rPr>
        <w:t> </w:t>
      </w:r>
      <w:r>
        <w:rPr>
          <w:color w:val="231F20"/>
          <w:spacing w:val="-5"/>
        </w:rPr>
        <w:t>năm </w:t>
      </w:r>
      <w:r>
        <w:rPr>
          <w:color w:val="231F20"/>
        </w:rPr>
        <w:t>nơi Bồ-đề Vô</w:t>
      </w:r>
      <w:r>
        <w:rPr>
          <w:color w:val="231F20"/>
          <w:spacing w:val="-7"/>
        </w:rPr>
        <w:t> </w:t>
      </w:r>
      <w:r>
        <w:rPr>
          <w:color w:val="231F20"/>
        </w:rPr>
        <w:t>thượng.</w:t>
      </w:r>
    </w:p>
    <w:p>
      <w:pPr>
        <w:pStyle w:val="BodyText"/>
        <w:spacing w:line="273" w:lineRule="auto" w:before="109"/>
        <w:ind w:right="411"/>
      </w:pPr>
      <w:r>
        <w:rPr>
          <w:color w:val="231F20"/>
        </w:rPr>
        <w:t>Nói</w:t>
      </w:r>
      <w:r>
        <w:rPr>
          <w:color w:val="231F20"/>
          <w:spacing w:val="-6"/>
        </w:rPr>
        <w:t> </w:t>
      </w:r>
      <w:r>
        <w:rPr>
          <w:color w:val="231F20"/>
        </w:rPr>
        <w:t>nhiều</w:t>
      </w:r>
      <w:r>
        <w:rPr>
          <w:color w:val="231F20"/>
          <w:spacing w:val="-5"/>
        </w:rPr>
        <w:t> </w:t>
      </w:r>
      <w:r>
        <w:rPr>
          <w:color w:val="231F20"/>
        </w:rPr>
        <w:t>đạo:</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nói</w:t>
      </w:r>
      <w:r>
        <w:rPr>
          <w:color w:val="231F20"/>
          <w:spacing w:val="-5"/>
        </w:rPr>
        <w:t> </w:t>
      </w:r>
      <w:r>
        <w:rPr>
          <w:color w:val="231F20"/>
        </w:rPr>
        <w:t>dựa</w:t>
      </w:r>
      <w:r>
        <w:rPr>
          <w:color w:val="231F20"/>
          <w:spacing w:val="-6"/>
        </w:rPr>
        <w:t> </w:t>
      </w:r>
      <w:r>
        <w:rPr>
          <w:color w:val="231F20"/>
        </w:rPr>
        <w:t>vào</w:t>
      </w:r>
      <w:r>
        <w:rPr>
          <w:color w:val="231F20"/>
          <w:spacing w:val="-5"/>
        </w:rPr>
        <w:t> </w:t>
      </w:r>
      <w:r>
        <w:rPr>
          <w:color w:val="231F20"/>
        </w:rPr>
        <w:t>thân</w:t>
      </w:r>
      <w:r>
        <w:rPr>
          <w:color w:val="231F20"/>
          <w:spacing w:val="-5"/>
        </w:rPr>
        <w:t> </w:t>
      </w:r>
      <w:r>
        <w:rPr>
          <w:color w:val="231F20"/>
        </w:rPr>
        <w:t>của</w:t>
      </w:r>
      <w:r>
        <w:rPr>
          <w:color w:val="231F20"/>
          <w:spacing w:val="-6"/>
        </w:rPr>
        <w:t> </w:t>
      </w:r>
      <w:r>
        <w:rPr>
          <w:color w:val="231F20"/>
        </w:rPr>
        <w:t>phần</w:t>
      </w:r>
      <w:r>
        <w:rPr>
          <w:color w:val="231F20"/>
          <w:spacing w:val="-5"/>
        </w:rPr>
        <w:t> </w:t>
      </w:r>
      <w:r>
        <w:rPr>
          <w:color w:val="231F20"/>
        </w:rPr>
        <w:t>vị</w:t>
      </w:r>
      <w:r>
        <w:rPr>
          <w:color w:val="231F20"/>
          <w:spacing w:val="-6"/>
        </w:rPr>
        <w:t> </w:t>
      </w:r>
      <w:r>
        <w:rPr>
          <w:color w:val="231F20"/>
        </w:rPr>
        <w:t>một</w:t>
      </w:r>
      <w:r>
        <w:rPr>
          <w:color w:val="231F20"/>
          <w:spacing w:val="-5"/>
        </w:rPr>
        <w:t> </w:t>
      </w:r>
      <w:r>
        <w:rPr>
          <w:color w:val="231F20"/>
        </w:rPr>
        <w:t>trăm năm nơi Bồ đề Vô thượng, cho đến dựa vào thân tám vạn năm nơi Bồ-đề Vô thượng, Thể đó đều riêng</w:t>
      </w:r>
      <w:r>
        <w:rPr>
          <w:color w:val="231F20"/>
          <w:spacing w:val="-12"/>
        </w:rPr>
        <w:t> </w:t>
      </w:r>
      <w:r>
        <w:rPr>
          <w:color w:val="231F20"/>
        </w:rPr>
        <w:t>khác.</w:t>
      </w:r>
    </w:p>
    <w:p>
      <w:pPr>
        <w:pStyle w:val="BodyText"/>
        <w:spacing w:line="273" w:lineRule="auto" w:before="111"/>
        <w:ind w:right="406"/>
      </w:pPr>
      <w:r>
        <w:rPr>
          <w:color w:val="231F20"/>
        </w:rPr>
        <w:t>Nói nhiều đạo lại có hai thứ: 1. Có thuyết nói: Dựa vào thân của phần vị một trăm năm nơi Bồ-đề Vô thượng, ở trong thân </w:t>
      </w:r>
      <w:r>
        <w:rPr>
          <w:color w:val="231F20"/>
          <w:spacing w:val="2"/>
        </w:rPr>
        <w:t>của </w:t>
      </w:r>
      <w:r>
        <w:rPr>
          <w:color w:val="231F20"/>
        </w:rPr>
        <w:t>phần vị một trăm năm, cũng đắc, cũng ở nơi thân, cũng thành     tựu, cũng hiện tiền. Dựa vào thân của phần vị khác nơi Bồ-đề Vô thượng, ở trong thân của phần vị một trăm năm, đắc, nhưng không ở nơi thân, thành tựu, nhưng không hiện tiền. 2. Có thuyết nói: </w:t>
      </w:r>
      <w:r>
        <w:rPr>
          <w:color w:val="231F20"/>
          <w:spacing w:val="2"/>
        </w:rPr>
        <w:t>Dựa </w:t>
      </w:r>
      <w:r>
        <w:rPr>
          <w:color w:val="231F20"/>
        </w:rPr>
        <w:t>vào thân của phần vị một trăm năm nơi Bồ-đề Vô thượng, ở trong thân của phần vị một trăm năm, cũng đắc, cũng ở nơi thân, cũng thành tựu, cũng hiện tiền. Dựa vào thân của phần vị khác nơi Bồ-đề vô thượng, ở trong thân của phần vị trăm năm, không đắc, cho </w:t>
      </w:r>
      <w:r>
        <w:rPr>
          <w:color w:val="231F20"/>
          <w:spacing w:val="2"/>
        </w:rPr>
        <w:t>đến </w:t>
      </w:r>
      <w:r>
        <w:rPr>
          <w:color w:val="231F20"/>
        </w:rPr>
        <w:t>không hiện</w:t>
      </w:r>
      <w:r>
        <w:rPr>
          <w:color w:val="231F20"/>
          <w:spacing w:val="10"/>
        </w:rPr>
        <w:t> </w:t>
      </w:r>
      <w:r>
        <w:rPr>
          <w:color w:val="231F20"/>
        </w:rPr>
        <w:t>tiền.</w:t>
      </w:r>
    </w:p>
    <w:p>
      <w:pPr>
        <w:pStyle w:val="BodyText"/>
        <w:spacing w:line="273" w:lineRule="auto" w:before="104"/>
        <w:ind w:right="411"/>
      </w:pPr>
      <w:r>
        <w:rPr>
          <w:i/>
          <w:color w:val="231F20"/>
        </w:rPr>
        <w:t>Hỏi:</w:t>
      </w:r>
      <w:r>
        <w:rPr>
          <w:i/>
          <w:color w:val="231F20"/>
          <w:spacing w:val="-9"/>
        </w:rPr>
        <w:t> </w:t>
      </w:r>
      <w:r>
        <w:rPr>
          <w:color w:val="231F20"/>
        </w:rPr>
        <w:t>Nếu</w:t>
      </w:r>
      <w:r>
        <w:rPr>
          <w:color w:val="231F20"/>
          <w:spacing w:val="-9"/>
        </w:rPr>
        <w:t> </w:t>
      </w:r>
      <w:r>
        <w:rPr>
          <w:color w:val="231F20"/>
        </w:rPr>
        <w:t>như</w:t>
      </w:r>
      <w:r>
        <w:rPr>
          <w:color w:val="231F20"/>
          <w:spacing w:val="-8"/>
        </w:rPr>
        <w:t> </w:t>
      </w:r>
      <w:r>
        <w:rPr>
          <w:color w:val="231F20"/>
        </w:rPr>
        <w:t>vậy</w:t>
      </w:r>
      <w:r>
        <w:rPr>
          <w:color w:val="231F20"/>
          <w:spacing w:val="-9"/>
        </w:rPr>
        <w:t> </w:t>
      </w:r>
      <w:r>
        <w:rPr>
          <w:color w:val="231F20"/>
        </w:rPr>
        <w:t>vì</w:t>
      </w:r>
      <w:r>
        <w:rPr>
          <w:color w:val="231F20"/>
          <w:spacing w:val="-8"/>
        </w:rPr>
        <w:t> </w:t>
      </w:r>
      <w:r>
        <w:rPr>
          <w:color w:val="231F20"/>
        </w:rPr>
        <w:t>sao</w:t>
      </w:r>
      <w:r>
        <w:rPr>
          <w:color w:val="231F20"/>
          <w:spacing w:val="-9"/>
        </w:rPr>
        <w:t> </w:t>
      </w:r>
      <w:r>
        <w:rPr>
          <w:color w:val="231F20"/>
        </w:rPr>
        <w:t>Luận</w:t>
      </w:r>
      <w:r>
        <w:rPr>
          <w:color w:val="231F20"/>
          <w:spacing w:val="-13"/>
        </w:rPr>
        <w:t> </w:t>
      </w:r>
      <w:r>
        <w:rPr>
          <w:color w:val="231F20"/>
        </w:rPr>
        <w:t>Thi</w:t>
      </w:r>
      <w:r>
        <w:rPr>
          <w:color w:val="231F20"/>
          <w:spacing w:val="-14"/>
        </w:rPr>
        <w:t> </w:t>
      </w:r>
      <w:r>
        <w:rPr>
          <w:color w:val="231F20"/>
        </w:rPr>
        <w:t>Thiết</w:t>
      </w:r>
      <w:r>
        <w:rPr>
          <w:color w:val="231F20"/>
          <w:spacing w:val="-8"/>
        </w:rPr>
        <w:t> </w:t>
      </w:r>
      <w:r>
        <w:rPr>
          <w:color w:val="231F20"/>
        </w:rPr>
        <w:t>nói:</w:t>
      </w:r>
      <w:r>
        <w:rPr>
          <w:color w:val="231F20"/>
          <w:spacing w:val="-9"/>
        </w:rPr>
        <w:t> </w:t>
      </w:r>
      <w:r>
        <w:rPr>
          <w:color w:val="231F20"/>
        </w:rPr>
        <w:t>Công</w:t>
      </w:r>
      <w:r>
        <w:rPr>
          <w:color w:val="231F20"/>
          <w:spacing w:val="-8"/>
        </w:rPr>
        <w:t> </w:t>
      </w:r>
      <w:r>
        <w:rPr>
          <w:color w:val="231F20"/>
        </w:rPr>
        <w:t>đức</w:t>
      </w:r>
      <w:r>
        <w:rPr>
          <w:color w:val="231F20"/>
          <w:spacing w:val="-9"/>
        </w:rPr>
        <w:t> </w:t>
      </w:r>
      <w:r>
        <w:rPr>
          <w:color w:val="231F20"/>
        </w:rPr>
        <w:t>của</w:t>
      </w:r>
      <w:r>
        <w:rPr>
          <w:color w:val="231F20"/>
          <w:spacing w:val="-8"/>
        </w:rPr>
        <w:t> </w:t>
      </w:r>
      <w:r>
        <w:rPr>
          <w:color w:val="231F20"/>
        </w:rPr>
        <w:t>chư Phật tất cả đều bình</w:t>
      </w:r>
      <w:r>
        <w:rPr>
          <w:color w:val="231F20"/>
          <w:spacing w:val="-2"/>
        </w:rPr>
        <w:t> </w:t>
      </w:r>
      <w:r>
        <w:rPr>
          <w:color w:val="231F20"/>
        </w:rPr>
        <w:t>đẳng?</w:t>
      </w:r>
    </w:p>
    <w:p>
      <w:pPr>
        <w:spacing w:before="112"/>
        <w:ind w:left="677" w:right="0" w:firstLine="0"/>
        <w:jc w:val="both"/>
        <w:rPr>
          <w:sz w:val="26"/>
        </w:rPr>
      </w:pPr>
      <w:r>
        <w:rPr>
          <w:i/>
          <w:color w:val="231F20"/>
          <w:sz w:val="26"/>
        </w:rPr>
        <w:t>Đáp: </w:t>
      </w:r>
      <w:r>
        <w:rPr>
          <w:color w:val="231F20"/>
          <w:sz w:val="26"/>
        </w:rPr>
        <w:t>Do ba sự việc:</w:t>
      </w:r>
    </w:p>
    <w:p>
      <w:pPr>
        <w:pStyle w:val="ListParagraph"/>
        <w:numPr>
          <w:ilvl w:val="0"/>
          <w:numId w:val="55"/>
        </w:numPr>
        <w:tabs>
          <w:tab w:pos="935" w:val="left" w:leader="none"/>
        </w:tabs>
        <w:spacing w:line="273" w:lineRule="auto" w:before="154" w:after="0"/>
        <w:ind w:left="110" w:right="412" w:firstLine="566"/>
        <w:jc w:val="both"/>
        <w:rPr>
          <w:sz w:val="26"/>
        </w:rPr>
      </w:pPr>
      <w:r>
        <w:rPr>
          <w:color w:val="231F20"/>
          <w:spacing w:val="-5"/>
          <w:sz w:val="26"/>
        </w:rPr>
        <w:t>Tu </w:t>
      </w:r>
      <w:r>
        <w:rPr>
          <w:color w:val="231F20"/>
          <w:sz w:val="26"/>
        </w:rPr>
        <w:t>hành bình đẳng: Nghĩa là tất cả Đức Phật đều trải qua ba đại kiếp A-tăng-xí-da ( A-tăng-kỳ) tu bốn Ba-la-mật-đa viên mãn, đắc Bồ-đề Vô</w:t>
      </w:r>
      <w:r>
        <w:rPr>
          <w:color w:val="231F20"/>
          <w:spacing w:val="-7"/>
          <w:sz w:val="26"/>
        </w:rPr>
        <w:t> </w:t>
      </w:r>
      <w:r>
        <w:rPr>
          <w:color w:val="231F20"/>
          <w:sz w:val="26"/>
        </w:rPr>
        <w:t>thượng.</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55"/>
        </w:numPr>
        <w:tabs>
          <w:tab w:pos="1218" w:val="left" w:leader="none"/>
        </w:tabs>
        <w:spacing w:line="273" w:lineRule="auto" w:before="89" w:after="0"/>
        <w:ind w:left="393" w:right="126" w:firstLine="566"/>
        <w:jc w:val="both"/>
        <w:rPr>
          <w:sz w:val="26"/>
        </w:rPr>
      </w:pPr>
      <w:r>
        <w:rPr>
          <w:color w:val="231F20"/>
          <w:sz w:val="26"/>
        </w:rPr>
        <w:t>Pháp</w:t>
      </w:r>
      <w:r>
        <w:rPr>
          <w:color w:val="231F20"/>
          <w:spacing w:val="-5"/>
          <w:sz w:val="26"/>
        </w:rPr>
        <w:t> </w:t>
      </w:r>
      <w:r>
        <w:rPr>
          <w:color w:val="231F20"/>
          <w:sz w:val="26"/>
        </w:rPr>
        <w:t>thân</w:t>
      </w:r>
      <w:r>
        <w:rPr>
          <w:color w:val="231F20"/>
          <w:spacing w:val="-5"/>
          <w:sz w:val="26"/>
        </w:rPr>
        <w:t> </w:t>
      </w:r>
      <w:r>
        <w:rPr>
          <w:color w:val="231F20"/>
          <w:sz w:val="26"/>
        </w:rPr>
        <w:t>bình</w:t>
      </w:r>
      <w:r>
        <w:rPr>
          <w:color w:val="231F20"/>
          <w:spacing w:val="-5"/>
          <w:sz w:val="26"/>
        </w:rPr>
        <w:t> </w:t>
      </w:r>
      <w:r>
        <w:rPr>
          <w:color w:val="231F20"/>
          <w:sz w:val="26"/>
        </w:rPr>
        <w:t>đẳng:</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Đức</w:t>
      </w:r>
      <w:r>
        <w:rPr>
          <w:color w:val="231F20"/>
          <w:spacing w:val="-5"/>
          <w:sz w:val="26"/>
        </w:rPr>
        <w:t> </w:t>
      </w:r>
      <w:r>
        <w:rPr>
          <w:color w:val="231F20"/>
          <w:sz w:val="26"/>
        </w:rPr>
        <w:t>Phật</w:t>
      </w:r>
      <w:r>
        <w:rPr>
          <w:color w:val="231F20"/>
          <w:spacing w:val="-5"/>
          <w:sz w:val="26"/>
        </w:rPr>
        <w:t> </w:t>
      </w:r>
      <w:r>
        <w:rPr>
          <w:color w:val="231F20"/>
          <w:sz w:val="26"/>
        </w:rPr>
        <w:t>đều</w:t>
      </w:r>
      <w:r>
        <w:rPr>
          <w:color w:val="231F20"/>
          <w:spacing w:val="-5"/>
          <w:sz w:val="26"/>
        </w:rPr>
        <w:t> </w:t>
      </w:r>
      <w:r>
        <w:rPr>
          <w:color w:val="231F20"/>
          <w:sz w:val="26"/>
        </w:rPr>
        <w:t>thành</w:t>
      </w:r>
      <w:r>
        <w:rPr>
          <w:color w:val="231F20"/>
          <w:spacing w:val="-5"/>
          <w:sz w:val="26"/>
        </w:rPr>
        <w:t> </w:t>
      </w:r>
      <w:r>
        <w:rPr>
          <w:color w:val="231F20"/>
          <w:sz w:val="26"/>
        </w:rPr>
        <w:t>tựu vô lượng vô biên công đức thù thắng như mười lực, bốn pháp</w:t>
      </w:r>
      <w:r>
        <w:rPr>
          <w:color w:val="231F20"/>
          <w:spacing w:val="-39"/>
          <w:sz w:val="26"/>
        </w:rPr>
        <w:t> </w:t>
      </w:r>
      <w:r>
        <w:rPr>
          <w:color w:val="231F20"/>
          <w:sz w:val="26"/>
        </w:rPr>
        <w:t>không sợ hãi</w:t>
      </w:r>
      <w:r>
        <w:rPr>
          <w:color w:val="231F20"/>
          <w:spacing w:val="-1"/>
          <w:sz w:val="26"/>
        </w:rPr>
        <w:t> </w:t>
      </w:r>
      <w:r>
        <w:rPr>
          <w:color w:val="231F20"/>
          <w:spacing w:val="-5"/>
          <w:sz w:val="26"/>
        </w:rPr>
        <w:t>v.v…</w:t>
      </w:r>
    </w:p>
    <w:p>
      <w:pPr>
        <w:pStyle w:val="ListParagraph"/>
        <w:numPr>
          <w:ilvl w:val="0"/>
          <w:numId w:val="55"/>
        </w:numPr>
        <w:tabs>
          <w:tab w:pos="1213" w:val="left" w:leader="none"/>
        </w:tabs>
        <w:spacing w:line="273" w:lineRule="auto" w:before="111" w:after="0"/>
        <w:ind w:left="393" w:right="129" w:firstLine="566"/>
        <w:jc w:val="both"/>
        <w:rPr>
          <w:sz w:val="26"/>
        </w:rPr>
      </w:pPr>
      <w:r>
        <w:rPr>
          <w:color w:val="231F20"/>
          <w:sz w:val="26"/>
        </w:rPr>
        <w:t>Lợi</w:t>
      </w:r>
      <w:r>
        <w:rPr>
          <w:color w:val="231F20"/>
          <w:spacing w:val="-10"/>
          <w:sz w:val="26"/>
        </w:rPr>
        <w:t> </w:t>
      </w:r>
      <w:r>
        <w:rPr>
          <w:color w:val="231F20"/>
          <w:sz w:val="26"/>
        </w:rPr>
        <w:t>ích</w:t>
      </w:r>
      <w:r>
        <w:rPr>
          <w:color w:val="231F20"/>
          <w:spacing w:val="-10"/>
          <w:sz w:val="26"/>
        </w:rPr>
        <w:t> </w:t>
      </w:r>
      <w:r>
        <w:rPr>
          <w:color w:val="231F20"/>
          <w:sz w:val="26"/>
        </w:rPr>
        <w:t>bình</w:t>
      </w:r>
      <w:r>
        <w:rPr>
          <w:color w:val="231F20"/>
          <w:spacing w:val="-9"/>
          <w:sz w:val="26"/>
        </w:rPr>
        <w:t> </w:t>
      </w:r>
      <w:r>
        <w:rPr>
          <w:color w:val="231F20"/>
          <w:sz w:val="26"/>
        </w:rPr>
        <w:t>đẳng:</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mỗi</w:t>
      </w:r>
      <w:r>
        <w:rPr>
          <w:color w:val="231F20"/>
          <w:spacing w:val="-9"/>
          <w:sz w:val="26"/>
        </w:rPr>
        <w:t> </w:t>
      </w:r>
      <w:r>
        <w:rPr>
          <w:color w:val="231F20"/>
          <w:sz w:val="26"/>
        </w:rPr>
        <w:t>mỗi</w:t>
      </w:r>
      <w:r>
        <w:rPr>
          <w:color w:val="231F20"/>
          <w:spacing w:val="-10"/>
          <w:sz w:val="26"/>
        </w:rPr>
        <w:t> </w:t>
      </w:r>
      <w:r>
        <w:rPr>
          <w:color w:val="231F20"/>
          <w:sz w:val="26"/>
        </w:rPr>
        <w:t>Đức</w:t>
      </w:r>
      <w:r>
        <w:rPr>
          <w:color w:val="231F20"/>
          <w:spacing w:val="-10"/>
          <w:sz w:val="26"/>
        </w:rPr>
        <w:t> </w:t>
      </w:r>
      <w:r>
        <w:rPr>
          <w:color w:val="231F20"/>
          <w:sz w:val="26"/>
        </w:rPr>
        <w:t>Phật</w:t>
      </w:r>
      <w:r>
        <w:rPr>
          <w:color w:val="231F20"/>
          <w:spacing w:val="-9"/>
          <w:sz w:val="26"/>
        </w:rPr>
        <w:t> </w:t>
      </w:r>
      <w:r>
        <w:rPr>
          <w:color w:val="231F20"/>
          <w:sz w:val="26"/>
        </w:rPr>
        <w:t>đều</w:t>
      </w:r>
      <w:r>
        <w:rPr>
          <w:color w:val="231F20"/>
          <w:spacing w:val="-10"/>
          <w:sz w:val="26"/>
        </w:rPr>
        <w:t> </w:t>
      </w:r>
      <w:r>
        <w:rPr>
          <w:color w:val="231F20"/>
          <w:sz w:val="26"/>
        </w:rPr>
        <w:t>hóa</w:t>
      </w:r>
      <w:r>
        <w:rPr>
          <w:color w:val="231F20"/>
          <w:spacing w:val="-10"/>
          <w:sz w:val="26"/>
        </w:rPr>
        <w:t> </w:t>
      </w:r>
      <w:r>
        <w:rPr>
          <w:color w:val="231F20"/>
          <w:sz w:val="26"/>
        </w:rPr>
        <w:t>độ</w:t>
      </w:r>
      <w:r>
        <w:rPr>
          <w:color w:val="231F20"/>
          <w:spacing w:val="-9"/>
          <w:sz w:val="26"/>
        </w:rPr>
        <w:t> </w:t>
      </w:r>
      <w:r>
        <w:rPr>
          <w:color w:val="231F20"/>
          <w:sz w:val="26"/>
        </w:rPr>
        <w:t>vô lượng vô biên hữu tình khiến đều được giải thoát.</w:t>
      </w:r>
    </w:p>
    <w:p>
      <w:pPr>
        <w:pStyle w:val="BodyText"/>
        <w:spacing w:line="273" w:lineRule="auto" w:before="111"/>
        <w:ind w:left="393" w:right="128"/>
      </w:pPr>
      <w:r>
        <w:rPr>
          <w:color w:val="231F20"/>
        </w:rPr>
        <w:t>Lại</w:t>
      </w:r>
      <w:r>
        <w:rPr>
          <w:color w:val="231F20"/>
          <w:spacing w:val="-6"/>
        </w:rPr>
        <w:t> </w:t>
      </w:r>
      <w:r>
        <w:rPr>
          <w:color w:val="231F20"/>
        </w:rPr>
        <w:t>nữa,</w:t>
      </w:r>
      <w:r>
        <w:rPr>
          <w:color w:val="231F20"/>
          <w:spacing w:val="-6"/>
        </w:rPr>
        <w:t> </w:t>
      </w:r>
      <w:r>
        <w:rPr>
          <w:color w:val="231F20"/>
        </w:rPr>
        <w:t>căn</w:t>
      </w:r>
      <w:r>
        <w:rPr>
          <w:color w:val="231F20"/>
          <w:spacing w:val="-5"/>
        </w:rPr>
        <w:t> </w:t>
      </w:r>
      <w:r>
        <w:rPr>
          <w:color w:val="231F20"/>
        </w:rPr>
        <w:t>bình</w:t>
      </w:r>
      <w:r>
        <w:rPr>
          <w:color w:val="231F20"/>
          <w:spacing w:val="-6"/>
        </w:rPr>
        <w:t> </w:t>
      </w:r>
      <w:r>
        <w:rPr>
          <w:color w:val="231F20"/>
        </w:rPr>
        <w:t>đẳng:</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Đức</w:t>
      </w:r>
      <w:r>
        <w:rPr>
          <w:color w:val="231F20"/>
          <w:spacing w:val="-6"/>
        </w:rPr>
        <w:t> </w:t>
      </w:r>
      <w:r>
        <w:rPr>
          <w:color w:val="231F20"/>
        </w:rPr>
        <w:t>Phật</w:t>
      </w:r>
      <w:r>
        <w:rPr>
          <w:color w:val="231F20"/>
          <w:spacing w:val="-5"/>
        </w:rPr>
        <w:t> </w:t>
      </w:r>
      <w:r>
        <w:rPr>
          <w:color w:val="231F20"/>
        </w:rPr>
        <w:t>đều</w:t>
      </w:r>
      <w:r>
        <w:rPr>
          <w:color w:val="231F20"/>
          <w:spacing w:val="-6"/>
        </w:rPr>
        <w:t> </w:t>
      </w:r>
      <w:r>
        <w:rPr>
          <w:color w:val="231F20"/>
        </w:rPr>
        <w:t>an</w:t>
      </w:r>
      <w:r>
        <w:rPr>
          <w:color w:val="231F20"/>
          <w:spacing w:val="-6"/>
        </w:rPr>
        <w:t> </w:t>
      </w:r>
      <w:r>
        <w:rPr>
          <w:color w:val="231F20"/>
        </w:rPr>
        <w:t>trụ</w:t>
      </w:r>
      <w:r>
        <w:rPr>
          <w:color w:val="231F20"/>
          <w:spacing w:val="-5"/>
        </w:rPr>
        <w:t> </w:t>
      </w:r>
      <w:r>
        <w:rPr>
          <w:color w:val="231F20"/>
        </w:rPr>
        <w:t>nơi căn</w:t>
      </w:r>
      <w:r>
        <w:rPr>
          <w:color w:val="231F20"/>
          <w:spacing w:val="-12"/>
        </w:rPr>
        <w:t> </w:t>
      </w:r>
      <w:r>
        <w:rPr>
          <w:color w:val="231F20"/>
        </w:rPr>
        <w:t>thượng</w:t>
      </w:r>
      <w:r>
        <w:rPr>
          <w:color w:val="231F20"/>
          <w:spacing w:val="-12"/>
        </w:rPr>
        <w:t> </w:t>
      </w:r>
      <w:r>
        <w:rPr>
          <w:color w:val="231F20"/>
        </w:rPr>
        <w:t>thượng.</w:t>
      </w:r>
      <w:r>
        <w:rPr>
          <w:color w:val="231F20"/>
          <w:spacing w:val="-12"/>
        </w:rPr>
        <w:t> </w:t>
      </w:r>
      <w:r>
        <w:rPr>
          <w:color w:val="231F20"/>
        </w:rPr>
        <w:t>Lại</w:t>
      </w:r>
      <w:r>
        <w:rPr>
          <w:color w:val="231F20"/>
          <w:spacing w:val="-11"/>
        </w:rPr>
        <w:t> </w:t>
      </w:r>
      <w:r>
        <w:rPr>
          <w:color w:val="231F20"/>
        </w:rPr>
        <w:t>nữa,</w:t>
      </w:r>
      <w:r>
        <w:rPr>
          <w:color w:val="231F20"/>
          <w:spacing w:val="-12"/>
        </w:rPr>
        <w:t> </w:t>
      </w:r>
      <w:r>
        <w:rPr>
          <w:color w:val="231F20"/>
        </w:rPr>
        <w:t>giới</w:t>
      </w:r>
      <w:r>
        <w:rPr>
          <w:color w:val="231F20"/>
          <w:spacing w:val="-12"/>
        </w:rPr>
        <w:t> </w:t>
      </w:r>
      <w:r>
        <w:rPr>
          <w:color w:val="231F20"/>
        </w:rPr>
        <w:t>bình</w:t>
      </w:r>
      <w:r>
        <w:rPr>
          <w:color w:val="231F20"/>
          <w:spacing w:val="-12"/>
        </w:rPr>
        <w:t> </w:t>
      </w:r>
      <w:r>
        <w:rPr>
          <w:color w:val="231F20"/>
        </w:rPr>
        <w:t>đẳng:</w:t>
      </w:r>
      <w:r>
        <w:rPr>
          <w:color w:val="231F20"/>
          <w:spacing w:val="-11"/>
        </w:rPr>
        <w:t> </w:t>
      </w:r>
      <w:r>
        <w:rPr>
          <w:color w:val="231F20"/>
        </w:rPr>
        <w:t>Nghĩa</w:t>
      </w:r>
      <w:r>
        <w:rPr>
          <w:color w:val="231F20"/>
          <w:spacing w:val="-12"/>
        </w:rPr>
        <w:t> </w:t>
      </w:r>
      <w:r>
        <w:rPr>
          <w:color w:val="231F20"/>
        </w:rPr>
        <w:t>là</w:t>
      </w:r>
      <w:r>
        <w:rPr>
          <w:color w:val="231F20"/>
          <w:spacing w:val="-12"/>
        </w:rPr>
        <w:t> </w:t>
      </w:r>
      <w:r>
        <w:rPr>
          <w:color w:val="231F20"/>
        </w:rPr>
        <w:t>tất</w:t>
      </w:r>
      <w:r>
        <w:rPr>
          <w:color w:val="231F20"/>
          <w:spacing w:val="-12"/>
        </w:rPr>
        <w:t> </w:t>
      </w:r>
      <w:r>
        <w:rPr>
          <w:color w:val="231F20"/>
        </w:rPr>
        <w:t>cả</w:t>
      </w:r>
      <w:r>
        <w:rPr>
          <w:color w:val="231F20"/>
          <w:spacing w:val="-11"/>
        </w:rPr>
        <w:t> </w:t>
      </w:r>
      <w:r>
        <w:rPr>
          <w:color w:val="231F20"/>
        </w:rPr>
        <w:t>Đức</w:t>
      </w:r>
      <w:r>
        <w:rPr>
          <w:color w:val="231F20"/>
          <w:spacing w:val="-12"/>
        </w:rPr>
        <w:t> </w:t>
      </w:r>
      <w:r>
        <w:rPr>
          <w:color w:val="231F20"/>
        </w:rPr>
        <w:t>Phật đều đạt được giới thượng thượng. Lại nữa, đạo bình đẳng: Nghĩa là tất cả Đức Phật đều thành tựu đạo thượng</w:t>
      </w:r>
      <w:r>
        <w:rPr>
          <w:color w:val="231F20"/>
          <w:spacing w:val="-4"/>
        </w:rPr>
        <w:t> </w:t>
      </w:r>
      <w:r>
        <w:rPr>
          <w:color w:val="231F20"/>
        </w:rPr>
        <w:t>thượng.</w:t>
      </w:r>
    </w:p>
    <w:p>
      <w:pPr>
        <w:pStyle w:val="BodyText"/>
        <w:spacing w:line="273" w:lineRule="auto" w:before="110"/>
        <w:ind w:left="393" w:right="127"/>
      </w:pPr>
      <w:r>
        <w:rPr>
          <w:i/>
          <w:color w:val="231F20"/>
        </w:rPr>
        <w:t>Lời</w:t>
      </w:r>
      <w:r>
        <w:rPr>
          <w:i/>
          <w:color w:val="231F20"/>
          <w:spacing w:val="-9"/>
        </w:rPr>
        <w:t> </w:t>
      </w:r>
      <w:r>
        <w:rPr>
          <w:i/>
          <w:color w:val="231F20"/>
        </w:rPr>
        <w:t>bình:</w:t>
      </w:r>
      <w:r>
        <w:rPr>
          <w:i/>
          <w:color w:val="231F20"/>
          <w:spacing w:val="-13"/>
        </w:rPr>
        <w:t> </w:t>
      </w:r>
      <w:r>
        <w:rPr>
          <w:color w:val="231F20"/>
        </w:rPr>
        <w:t>Trong</w:t>
      </w:r>
      <w:r>
        <w:rPr>
          <w:color w:val="231F20"/>
          <w:spacing w:val="-8"/>
        </w:rPr>
        <w:t> </w:t>
      </w:r>
      <w:r>
        <w:rPr>
          <w:color w:val="231F20"/>
          <w:spacing w:val="-5"/>
        </w:rPr>
        <w:t>đây,</w:t>
      </w:r>
      <w:r>
        <w:rPr>
          <w:color w:val="231F20"/>
          <w:spacing w:val="-9"/>
        </w:rPr>
        <w:t> </w:t>
      </w:r>
      <w:r>
        <w:rPr>
          <w:color w:val="231F20"/>
        </w:rPr>
        <w:t>theo</w:t>
      </w:r>
      <w:r>
        <w:rPr>
          <w:color w:val="231F20"/>
          <w:spacing w:val="-9"/>
        </w:rPr>
        <w:t> </w:t>
      </w:r>
      <w:r>
        <w:rPr>
          <w:color w:val="231F20"/>
        </w:rPr>
        <w:t>thuyết</w:t>
      </w:r>
      <w:r>
        <w:rPr>
          <w:color w:val="231F20"/>
          <w:spacing w:val="-8"/>
        </w:rPr>
        <w:t> </w:t>
      </w:r>
      <w:r>
        <w:rPr>
          <w:color w:val="231F20"/>
        </w:rPr>
        <w:t>kế</w:t>
      </w:r>
      <w:r>
        <w:rPr>
          <w:color w:val="231F20"/>
          <w:spacing w:val="-9"/>
        </w:rPr>
        <w:t> </w:t>
      </w:r>
      <w:r>
        <w:rPr>
          <w:color w:val="231F20"/>
        </w:rPr>
        <w:t>trước</w:t>
      </w:r>
      <w:r>
        <w:rPr>
          <w:color w:val="231F20"/>
          <w:spacing w:val="-9"/>
        </w:rPr>
        <w:t> </w:t>
      </w:r>
      <w:r>
        <w:rPr>
          <w:color w:val="231F20"/>
        </w:rPr>
        <w:t>nói</w:t>
      </w:r>
      <w:r>
        <w:rPr>
          <w:color w:val="231F20"/>
          <w:spacing w:val="-8"/>
        </w:rPr>
        <w:t> </w:t>
      </w:r>
      <w:r>
        <w:rPr>
          <w:color w:val="231F20"/>
        </w:rPr>
        <w:t>là</w:t>
      </w:r>
      <w:r>
        <w:rPr>
          <w:color w:val="231F20"/>
          <w:spacing w:val="-9"/>
        </w:rPr>
        <w:t> </w:t>
      </w:r>
      <w:r>
        <w:rPr>
          <w:color w:val="231F20"/>
        </w:rPr>
        <w:t>đúng,</w:t>
      </w:r>
      <w:r>
        <w:rPr>
          <w:color w:val="231F20"/>
          <w:spacing w:val="-9"/>
        </w:rPr>
        <w:t> </w:t>
      </w:r>
      <w:r>
        <w:rPr>
          <w:color w:val="231F20"/>
        </w:rPr>
        <w:t>vì</w:t>
      </w:r>
      <w:r>
        <w:rPr>
          <w:color w:val="231F20"/>
          <w:spacing w:val="-9"/>
        </w:rPr>
        <w:t> </w:t>
      </w:r>
      <w:r>
        <w:rPr>
          <w:color w:val="231F20"/>
        </w:rPr>
        <w:t>căn</w:t>
      </w:r>
      <w:r>
        <w:rPr>
          <w:color w:val="231F20"/>
          <w:spacing w:val="-8"/>
        </w:rPr>
        <w:t> </w:t>
      </w:r>
      <w:r>
        <w:rPr>
          <w:color w:val="231F20"/>
        </w:rPr>
        <w:t>cứ vào đồng loại.</w:t>
      </w:r>
    </w:p>
    <w:p>
      <w:pPr>
        <w:pStyle w:val="BodyText"/>
        <w:spacing w:before="6"/>
        <w:ind w:left="0" w:firstLine="0"/>
        <w:jc w:val="left"/>
        <w:rPr>
          <w:sz w:val="24"/>
        </w:rPr>
      </w:pPr>
    </w:p>
    <w:p>
      <w:pPr>
        <w:spacing w:before="0"/>
        <w:ind w:left="780" w:right="517" w:firstLine="0"/>
        <w:jc w:val="center"/>
        <w:rPr>
          <w:b/>
          <w:sz w:val="26"/>
        </w:rPr>
      </w:pPr>
      <w:r>
        <w:rPr>
          <w:b/>
          <w:color w:val="231F20"/>
          <w:sz w:val="26"/>
        </w:rPr>
        <w:t>HẾT - QUYỂN 25</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r>
        <w:rPr>
          <w:color w:val="231F20"/>
        </w:rPr>
        <w:t>QUYỂN 26</w:t>
      </w:r>
    </w:p>
    <w:p>
      <w:pPr>
        <w:pStyle w:val="Heading2"/>
        <w:ind w:left="215"/>
      </w:pPr>
      <w:bookmarkStart w:name="_TOC_250014" w:id="29"/>
      <w:bookmarkEnd w:id="29"/>
      <w:r>
        <w:rPr>
          <w:color w:val="231F20"/>
        </w:rPr>
        <w:t>Chương 1: TẠP UẨN</w:t>
      </w:r>
    </w:p>
    <w:p>
      <w:pPr>
        <w:pStyle w:val="Heading2"/>
        <w:spacing w:before="38"/>
        <w:ind w:left="216"/>
      </w:pPr>
      <w:r>
        <w:rPr>
          <w:color w:val="231F20"/>
        </w:rPr>
        <w:t>Phẩm 3: NÓI VỀ BỔ ĐẶC GIÀ LA, phần 4</w:t>
      </w:r>
    </w:p>
    <w:p>
      <w:pPr>
        <w:pStyle w:val="BodyText"/>
        <w:spacing w:before="0"/>
        <w:ind w:left="0" w:firstLine="0"/>
        <w:jc w:val="left"/>
        <w:rPr>
          <w:b/>
          <w:sz w:val="30"/>
        </w:rPr>
      </w:pPr>
    </w:p>
    <w:p>
      <w:pPr>
        <w:pStyle w:val="Heading3"/>
        <w:spacing w:line="273" w:lineRule="auto" w:before="259"/>
        <w:ind w:right="410"/>
      </w:pPr>
      <w:r>
        <w:rPr>
          <w:i/>
          <w:color w:val="231F20"/>
        </w:rPr>
        <w:t>* Hơi thở vào, hơi thở ra nên nói là dựa vào thân chuyển </w:t>
      </w:r>
      <w:r>
        <w:rPr>
          <w:color w:val="231F20"/>
        </w:rPr>
        <w:t>chăng? Dựa vào tâm chuyển chăng? Cho đến nói rộng.</w:t>
      </w:r>
    </w:p>
    <w:p>
      <w:pPr>
        <w:pStyle w:val="BodyText"/>
        <w:spacing w:before="116"/>
        <w:ind w:left="677" w:firstLine="0"/>
      </w:pPr>
      <w:r>
        <w:rPr>
          <w:i/>
          <w:color w:val="231F20"/>
        </w:rPr>
        <w:t>Hỏi: </w:t>
      </w:r>
      <w:r>
        <w:rPr>
          <w:color w:val="231F20"/>
        </w:rPr>
        <w:t>Vì sao tạo ra phần Luận này?</w:t>
      </w:r>
    </w:p>
    <w:p>
      <w:pPr>
        <w:pStyle w:val="BodyText"/>
        <w:spacing w:line="276" w:lineRule="auto" w:before="158"/>
        <w:ind w:right="412"/>
      </w:pPr>
      <w:r>
        <w:rPr>
          <w:i/>
          <w:color w:val="231F20"/>
        </w:rPr>
        <w:t>Đáp: </w:t>
      </w:r>
      <w:r>
        <w:rPr>
          <w:color w:val="231F20"/>
        </w:rPr>
        <w:t>Vì nhằm khiến cho kẻ nghi có được quyết định. Nghĩa là như Khế kinh nói: Phật bảo Trưởng giả: Hơi thở vào ra là pháp của thân, thân là gốc, hệ thuộc nơi thân, dựa vào thân mà chuyển.</w:t>
      </w:r>
    </w:p>
    <w:p>
      <w:pPr>
        <w:pStyle w:val="BodyText"/>
        <w:spacing w:line="276" w:lineRule="auto"/>
        <w:ind w:right="410"/>
      </w:pPr>
      <w:r>
        <w:rPr>
          <w:color w:val="231F20"/>
        </w:rPr>
        <w:t>Luận</w:t>
      </w:r>
      <w:r>
        <w:rPr>
          <w:color w:val="231F20"/>
          <w:spacing w:val="-22"/>
        </w:rPr>
        <w:t> </w:t>
      </w:r>
      <w:r>
        <w:rPr>
          <w:color w:val="231F20"/>
        </w:rPr>
        <w:t>Thi</w:t>
      </w:r>
      <w:r>
        <w:rPr>
          <w:color w:val="231F20"/>
          <w:spacing w:val="-21"/>
        </w:rPr>
        <w:t> </w:t>
      </w:r>
      <w:r>
        <w:rPr>
          <w:color w:val="231F20"/>
        </w:rPr>
        <w:t>Thiết</w:t>
      </w:r>
      <w:r>
        <w:rPr>
          <w:color w:val="231F20"/>
          <w:spacing w:val="-16"/>
        </w:rPr>
        <w:t> </w:t>
      </w:r>
      <w:r>
        <w:rPr>
          <w:color w:val="231F20"/>
        </w:rPr>
        <w:t>nói:</w:t>
      </w:r>
      <w:r>
        <w:rPr>
          <w:color w:val="231F20"/>
          <w:spacing w:val="-21"/>
        </w:rPr>
        <w:t> </w:t>
      </w:r>
      <w:r>
        <w:rPr>
          <w:color w:val="231F20"/>
        </w:rPr>
        <w:t>Vì</w:t>
      </w:r>
      <w:r>
        <w:rPr>
          <w:color w:val="231F20"/>
          <w:spacing w:val="-17"/>
        </w:rPr>
        <w:t> </w:t>
      </w:r>
      <w:r>
        <w:rPr>
          <w:color w:val="231F20"/>
        </w:rPr>
        <w:t>duyên</w:t>
      </w:r>
      <w:r>
        <w:rPr>
          <w:color w:val="231F20"/>
          <w:spacing w:val="-17"/>
        </w:rPr>
        <w:t> </w:t>
      </w:r>
      <w:r>
        <w:rPr>
          <w:color w:val="231F20"/>
        </w:rPr>
        <w:t>gì</w:t>
      </w:r>
      <w:r>
        <w:rPr>
          <w:color w:val="231F20"/>
          <w:spacing w:val="-17"/>
        </w:rPr>
        <w:t> </w:t>
      </w:r>
      <w:r>
        <w:rPr>
          <w:color w:val="231F20"/>
        </w:rPr>
        <w:t>người</w:t>
      </w:r>
      <w:r>
        <w:rPr>
          <w:color w:val="231F20"/>
          <w:spacing w:val="-17"/>
        </w:rPr>
        <w:t> </w:t>
      </w:r>
      <w:r>
        <w:rPr>
          <w:color w:val="231F20"/>
        </w:rPr>
        <w:t>chết</w:t>
      </w:r>
      <w:r>
        <w:rPr>
          <w:color w:val="231F20"/>
          <w:spacing w:val="-17"/>
        </w:rPr>
        <w:t> </w:t>
      </w:r>
      <w:r>
        <w:rPr>
          <w:color w:val="231F20"/>
        </w:rPr>
        <w:t>hơi</w:t>
      </w:r>
      <w:r>
        <w:rPr>
          <w:color w:val="231F20"/>
          <w:spacing w:val="-17"/>
        </w:rPr>
        <w:t> </w:t>
      </w:r>
      <w:r>
        <w:rPr>
          <w:color w:val="231F20"/>
        </w:rPr>
        <w:t>thở</w:t>
      </w:r>
      <w:r>
        <w:rPr>
          <w:color w:val="231F20"/>
          <w:spacing w:val="-16"/>
        </w:rPr>
        <w:t> </w:t>
      </w:r>
      <w:r>
        <w:rPr>
          <w:color w:val="231F20"/>
        </w:rPr>
        <w:t>vào</w:t>
      </w:r>
      <w:r>
        <w:rPr>
          <w:color w:val="231F20"/>
          <w:spacing w:val="-17"/>
        </w:rPr>
        <w:t> </w:t>
      </w:r>
      <w:r>
        <w:rPr>
          <w:color w:val="231F20"/>
        </w:rPr>
        <w:t>ra</w:t>
      </w:r>
      <w:r>
        <w:rPr>
          <w:color w:val="231F20"/>
          <w:spacing w:val="-17"/>
        </w:rPr>
        <w:t> </w:t>
      </w:r>
      <w:r>
        <w:rPr>
          <w:color w:val="231F20"/>
        </w:rPr>
        <w:t>không chuyển? Nghĩa là hơi thở vào ra do lực của tâm chuyển, còn người chết không có tâm, chỉ có thân.</w:t>
      </w:r>
    </w:p>
    <w:p>
      <w:pPr>
        <w:pStyle w:val="BodyText"/>
        <w:spacing w:line="276" w:lineRule="auto"/>
        <w:ind w:right="410"/>
      </w:pPr>
      <w:r>
        <w:rPr>
          <w:color w:val="231F20"/>
        </w:rPr>
        <w:t>Về hơi thở vào ra </w:t>
      </w:r>
      <w:r>
        <w:rPr>
          <w:color w:val="231F20"/>
          <w:spacing w:val="-5"/>
        </w:rPr>
        <w:t>này, </w:t>
      </w:r>
      <w:r>
        <w:rPr>
          <w:color w:val="231F20"/>
        </w:rPr>
        <w:t>một thuyết nói dựa vào thân, một</w:t>
      </w:r>
      <w:r>
        <w:rPr>
          <w:color w:val="231F20"/>
          <w:spacing w:val="-31"/>
        </w:rPr>
        <w:t> </w:t>
      </w:r>
      <w:r>
        <w:rPr>
          <w:color w:val="231F20"/>
        </w:rPr>
        <w:t>thuyết nói dựa vào tâm. Hoặc có kẻ sinh nghi cho hai thuyết như thế đều không liễu nghĩa, hoặc đều liễu nghĩa.</w:t>
      </w:r>
    </w:p>
    <w:p>
      <w:pPr>
        <w:pStyle w:val="BodyText"/>
        <w:spacing w:line="276" w:lineRule="auto"/>
        <w:ind w:right="410"/>
      </w:pPr>
      <w:r>
        <w:rPr>
          <w:color w:val="231F20"/>
        </w:rPr>
        <w:t>Vì muốn làm sáng tỏ nghĩa lý sâu xa chân thật của hai thuyết ấy, nên tạo ra phần Luận này.</w:t>
      </w:r>
    </w:p>
    <w:p>
      <w:pPr>
        <w:pStyle w:val="BodyText"/>
        <w:spacing w:line="276" w:lineRule="auto"/>
        <w:ind w:right="411"/>
      </w:pPr>
      <w:r>
        <w:rPr>
          <w:i/>
          <w:color w:val="231F20"/>
        </w:rPr>
        <w:t>Hỏi: </w:t>
      </w:r>
      <w:r>
        <w:rPr>
          <w:color w:val="231F20"/>
        </w:rPr>
        <w:t>Hơi thở vào ra nên nói dựa vào thân chuyển chăng? Dựa vào tâm chuyển chăng?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rPr>
        <w:t>Nên nói cũng dựa vào thân chuyển, cũng dựa vào tâm chuyển, như chỗ ứng hợp.</w:t>
      </w:r>
    </w:p>
    <w:p>
      <w:pPr>
        <w:pStyle w:val="BodyText"/>
        <w:spacing w:line="273" w:lineRule="auto" w:before="112"/>
        <w:ind w:left="393" w:right="127"/>
      </w:pPr>
      <w:r>
        <w:rPr>
          <w:color w:val="231F20"/>
        </w:rPr>
        <w:t>Thế</w:t>
      </w:r>
      <w:r>
        <w:rPr>
          <w:color w:val="231F20"/>
          <w:spacing w:val="-5"/>
        </w:rPr>
        <w:t> </w:t>
      </w:r>
      <w:r>
        <w:rPr>
          <w:color w:val="231F20"/>
        </w:rPr>
        <w:t>nào</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như</w:t>
      </w:r>
      <w:r>
        <w:rPr>
          <w:color w:val="231F20"/>
          <w:spacing w:val="-4"/>
        </w:rPr>
        <w:t> </w:t>
      </w:r>
      <w:r>
        <w:rPr>
          <w:color w:val="231F20"/>
        </w:rPr>
        <w:t>chỗ</w:t>
      </w:r>
      <w:r>
        <w:rPr>
          <w:color w:val="231F20"/>
          <w:spacing w:val="-5"/>
        </w:rPr>
        <w:t> </w:t>
      </w:r>
      <w:r>
        <w:rPr>
          <w:color w:val="231F20"/>
        </w:rPr>
        <w:t>ứng</w:t>
      </w:r>
      <w:r>
        <w:rPr>
          <w:color w:val="231F20"/>
          <w:spacing w:val="-4"/>
        </w:rPr>
        <w:t> </w:t>
      </w:r>
      <w:r>
        <w:rPr>
          <w:color w:val="231F20"/>
        </w:rPr>
        <w:t>hợp?</w:t>
      </w:r>
      <w:r>
        <w:rPr>
          <w:color w:val="231F20"/>
          <w:spacing w:val="-4"/>
        </w:rPr>
        <w:t> </w:t>
      </w:r>
      <w:r>
        <w:rPr>
          <w:i/>
          <w:color w:val="231F20"/>
        </w:rPr>
        <w:t>Đáp:</w:t>
      </w:r>
      <w:r>
        <w:rPr>
          <w:i/>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nói:</w:t>
      </w:r>
      <w:r>
        <w:rPr>
          <w:color w:val="231F20"/>
          <w:spacing w:val="-4"/>
        </w:rPr>
        <w:t> </w:t>
      </w:r>
      <w:r>
        <w:rPr>
          <w:color w:val="231F20"/>
        </w:rPr>
        <w:t>Như</w:t>
      </w:r>
      <w:r>
        <w:rPr>
          <w:color w:val="231F20"/>
          <w:spacing w:val="-4"/>
        </w:rPr>
        <w:t> </w:t>
      </w:r>
      <w:r>
        <w:rPr>
          <w:color w:val="231F20"/>
        </w:rPr>
        <w:t>chỗ ứng hợp với hơi thở vào ra là đối với ba phẩm hạ, trung, thượng. Nghĩa là hơi thở vào ra lúc còn thơ ấu là phẩm hạ, lúc tráng niên thuộc phẩm trung, khi trở về già là phẩm thượng. Nên nói như vầy: Do bốn sự việc, nên gọi là như chỗ ứng hợp. Nghĩa là hơi thở vào</w:t>
      </w:r>
      <w:r>
        <w:rPr>
          <w:color w:val="231F20"/>
          <w:spacing w:val="-33"/>
        </w:rPr>
        <w:t> </w:t>
      </w:r>
      <w:r>
        <w:rPr>
          <w:color w:val="231F20"/>
        </w:rPr>
        <w:t>ra do</w:t>
      </w:r>
      <w:r>
        <w:rPr>
          <w:color w:val="231F20"/>
          <w:spacing w:val="-4"/>
        </w:rPr>
        <w:t> </w:t>
      </w:r>
      <w:r>
        <w:rPr>
          <w:color w:val="231F20"/>
        </w:rPr>
        <w:t>bốn</w:t>
      </w:r>
      <w:r>
        <w:rPr>
          <w:color w:val="231F20"/>
          <w:spacing w:val="-3"/>
        </w:rPr>
        <w:t> </w:t>
      </w:r>
      <w:r>
        <w:rPr>
          <w:color w:val="231F20"/>
        </w:rPr>
        <w:t>sự</w:t>
      </w:r>
      <w:r>
        <w:rPr>
          <w:color w:val="231F20"/>
          <w:spacing w:val="-4"/>
        </w:rPr>
        <w:t> </w:t>
      </w:r>
      <w:r>
        <w:rPr>
          <w:color w:val="231F20"/>
        </w:rPr>
        <w:t>việc</w:t>
      </w:r>
      <w:r>
        <w:rPr>
          <w:color w:val="231F20"/>
          <w:spacing w:val="-3"/>
        </w:rPr>
        <w:t> </w:t>
      </w:r>
      <w:r>
        <w:rPr>
          <w:color w:val="231F20"/>
        </w:rPr>
        <w:t>nên</w:t>
      </w:r>
      <w:r>
        <w:rPr>
          <w:color w:val="231F20"/>
          <w:spacing w:val="-3"/>
        </w:rPr>
        <w:t> </w:t>
      </w:r>
      <w:r>
        <w:rPr>
          <w:color w:val="231F20"/>
        </w:rPr>
        <w:t>chuyển:</w:t>
      </w:r>
      <w:r>
        <w:rPr>
          <w:color w:val="231F20"/>
          <w:spacing w:val="-4"/>
        </w:rPr>
        <w:t> </w:t>
      </w:r>
      <w:r>
        <w:rPr>
          <w:color w:val="231F20"/>
        </w:rPr>
        <w:t>1.</w:t>
      </w:r>
      <w:r>
        <w:rPr>
          <w:color w:val="231F20"/>
          <w:spacing w:val="-3"/>
        </w:rPr>
        <w:t> </w:t>
      </w:r>
      <w:r>
        <w:rPr>
          <w:color w:val="231F20"/>
        </w:rPr>
        <w:t>Có</w:t>
      </w:r>
      <w:r>
        <w:rPr>
          <w:color w:val="231F20"/>
          <w:spacing w:val="-4"/>
        </w:rPr>
        <w:t> </w:t>
      </w:r>
      <w:r>
        <w:rPr>
          <w:color w:val="231F20"/>
        </w:rPr>
        <w:t>hơi</w:t>
      </w:r>
      <w:r>
        <w:rPr>
          <w:color w:val="231F20"/>
          <w:spacing w:val="-3"/>
        </w:rPr>
        <w:t> </w:t>
      </w:r>
      <w:r>
        <w:rPr>
          <w:color w:val="231F20"/>
        </w:rPr>
        <w:t>thở</w:t>
      </w:r>
      <w:r>
        <w:rPr>
          <w:color w:val="231F20"/>
          <w:spacing w:val="-3"/>
        </w:rPr>
        <w:t> </w:t>
      </w:r>
      <w:r>
        <w:rPr>
          <w:color w:val="231F20"/>
        </w:rPr>
        <w:t>đã</w:t>
      </w:r>
      <w:r>
        <w:rPr>
          <w:color w:val="231F20"/>
          <w:spacing w:val="-4"/>
        </w:rPr>
        <w:t> </w:t>
      </w:r>
      <w:r>
        <w:rPr>
          <w:color w:val="231F20"/>
        </w:rPr>
        <w:t>dựa</w:t>
      </w:r>
      <w:r>
        <w:rPr>
          <w:color w:val="231F20"/>
          <w:spacing w:val="-3"/>
        </w:rPr>
        <w:t> </w:t>
      </w:r>
      <w:r>
        <w:rPr>
          <w:color w:val="231F20"/>
        </w:rPr>
        <w:t>vào</w:t>
      </w:r>
      <w:r>
        <w:rPr>
          <w:color w:val="231F20"/>
          <w:spacing w:val="-4"/>
        </w:rPr>
        <w:t> </w:t>
      </w:r>
      <w:r>
        <w:rPr>
          <w:color w:val="231F20"/>
        </w:rPr>
        <w:t>thân.</w:t>
      </w:r>
      <w:r>
        <w:rPr>
          <w:color w:val="231F20"/>
          <w:spacing w:val="-3"/>
        </w:rPr>
        <w:t> </w:t>
      </w:r>
      <w:r>
        <w:rPr>
          <w:color w:val="231F20"/>
        </w:rPr>
        <w:t>2.</w:t>
      </w:r>
      <w:r>
        <w:rPr>
          <w:color w:val="231F20"/>
          <w:spacing w:val="-3"/>
        </w:rPr>
        <w:t> </w:t>
      </w:r>
      <w:r>
        <w:rPr>
          <w:color w:val="231F20"/>
        </w:rPr>
        <w:t>Đường gió</w:t>
      </w:r>
      <w:r>
        <w:rPr>
          <w:color w:val="231F20"/>
          <w:spacing w:val="-9"/>
        </w:rPr>
        <w:t> </w:t>
      </w:r>
      <w:r>
        <w:rPr>
          <w:color w:val="231F20"/>
        </w:rPr>
        <w:t>thông</w:t>
      </w:r>
      <w:r>
        <w:rPr>
          <w:color w:val="231F20"/>
          <w:spacing w:val="-8"/>
        </w:rPr>
        <w:t> </w:t>
      </w:r>
      <w:r>
        <w:rPr>
          <w:color w:val="231F20"/>
        </w:rPr>
        <w:t>suốt.</w:t>
      </w:r>
      <w:r>
        <w:rPr>
          <w:color w:val="231F20"/>
          <w:spacing w:val="-9"/>
        </w:rPr>
        <w:t> </w:t>
      </w:r>
      <w:r>
        <w:rPr>
          <w:color w:val="231F20"/>
        </w:rPr>
        <w:t>3.</w:t>
      </w:r>
      <w:r>
        <w:rPr>
          <w:color w:val="231F20"/>
          <w:spacing w:val="-8"/>
        </w:rPr>
        <w:t> </w:t>
      </w:r>
      <w:r>
        <w:rPr>
          <w:color w:val="231F20"/>
        </w:rPr>
        <w:t>Lỗ</w:t>
      </w:r>
      <w:r>
        <w:rPr>
          <w:color w:val="231F20"/>
          <w:spacing w:val="-8"/>
        </w:rPr>
        <w:t> </w:t>
      </w:r>
      <w:r>
        <w:rPr>
          <w:color w:val="231F20"/>
        </w:rPr>
        <w:t>chân</w:t>
      </w:r>
      <w:r>
        <w:rPr>
          <w:color w:val="231F20"/>
          <w:spacing w:val="-9"/>
        </w:rPr>
        <w:t> </w:t>
      </w:r>
      <w:r>
        <w:rPr>
          <w:color w:val="231F20"/>
        </w:rPr>
        <w:t>lông</w:t>
      </w:r>
      <w:r>
        <w:rPr>
          <w:color w:val="231F20"/>
          <w:spacing w:val="-8"/>
        </w:rPr>
        <w:t> </w:t>
      </w:r>
      <w:r>
        <w:rPr>
          <w:color w:val="231F20"/>
        </w:rPr>
        <w:t>hở.</w:t>
      </w:r>
      <w:r>
        <w:rPr>
          <w:color w:val="231F20"/>
          <w:spacing w:val="-8"/>
        </w:rPr>
        <w:t> </w:t>
      </w:r>
      <w:r>
        <w:rPr>
          <w:color w:val="231F20"/>
        </w:rPr>
        <w:t>4.</w:t>
      </w:r>
      <w:r>
        <w:rPr>
          <w:color w:val="231F20"/>
          <w:spacing w:val="-9"/>
        </w:rPr>
        <w:t> </w:t>
      </w:r>
      <w:r>
        <w:rPr>
          <w:color w:val="231F20"/>
        </w:rPr>
        <w:t>Địa</w:t>
      </w:r>
      <w:r>
        <w:rPr>
          <w:color w:val="231F20"/>
          <w:spacing w:val="-8"/>
        </w:rPr>
        <w:t> </w:t>
      </w:r>
      <w:r>
        <w:rPr>
          <w:color w:val="231F20"/>
        </w:rPr>
        <w:t>của</w:t>
      </w:r>
      <w:r>
        <w:rPr>
          <w:color w:val="231F20"/>
          <w:spacing w:val="-8"/>
        </w:rPr>
        <w:t> </w:t>
      </w:r>
      <w:r>
        <w:rPr>
          <w:color w:val="231F20"/>
        </w:rPr>
        <w:t>hơi</w:t>
      </w:r>
      <w:r>
        <w:rPr>
          <w:color w:val="231F20"/>
          <w:spacing w:val="-9"/>
        </w:rPr>
        <w:t> </w:t>
      </w:r>
      <w:r>
        <w:rPr>
          <w:color w:val="231F20"/>
        </w:rPr>
        <w:t>thở</w:t>
      </w:r>
      <w:r>
        <w:rPr>
          <w:color w:val="231F20"/>
          <w:spacing w:val="-8"/>
        </w:rPr>
        <w:t> </w:t>
      </w:r>
      <w:r>
        <w:rPr>
          <w:color w:val="231F20"/>
        </w:rPr>
        <w:t>vào</w:t>
      </w:r>
      <w:r>
        <w:rPr>
          <w:color w:val="231F20"/>
          <w:spacing w:val="-9"/>
        </w:rPr>
        <w:t> </w:t>
      </w:r>
      <w:r>
        <w:rPr>
          <w:color w:val="231F20"/>
        </w:rPr>
        <w:t>ra</w:t>
      </w:r>
      <w:r>
        <w:rPr>
          <w:color w:val="231F20"/>
          <w:spacing w:val="-8"/>
        </w:rPr>
        <w:t> </w:t>
      </w:r>
      <w:r>
        <w:rPr>
          <w:color w:val="231F20"/>
        </w:rPr>
        <w:t>thô,</w:t>
      </w:r>
      <w:r>
        <w:rPr>
          <w:color w:val="231F20"/>
          <w:spacing w:val="-8"/>
        </w:rPr>
        <w:t> </w:t>
      </w:r>
      <w:r>
        <w:rPr>
          <w:color w:val="231F20"/>
        </w:rPr>
        <w:t>tâm hiện tiền. Tất hội đủ bốn sự việc </w:t>
      </w:r>
      <w:r>
        <w:rPr>
          <w:color w:val="231F20"/>
          <w:spacing w:val="-5"/>
        </w:rPr>
        <w:t>này, </w:t>
      </w:r>
      <w:r>
        <w:rPr>
          <w:color w:val="231F20"/>
        </w:rPr>
        <w:t>nên hơi thở vào ra chuyển. Do đấy nên nói như chỗ ứng hợp, là hiển bày nghĩa </w:t>
      </w:r>
      <w:r>
        <w:rPr>
          <w:color w:val="231F20"/>
          <w:spacing w:val="-5"/>
        </w:rPr>
        <w:t>này.</w:t>
      </w:r>
    </w:p>
    <w:p>
      <w:pPr>
        <w:pStyle w:val="BodyText"/>
        <w:spacing w:line="273" w:lineRule="auto" w:before="106"/>
        <w:ind w:left="393" w:right="126"/>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4"/>
        </w:rPr>
        <w:t> </w:t>
      </w:r>
      <w:r>
        <w:rPr>
          <w:color w:val="231F20"/>
        </w:rPr>
        <w:t>Nếu</w:t>
      </w:r>
      <w:r>
        <w:rPr>
          <w:color w:val="231F20"/>
          <w:spacing w:val="-4"/>
        </w:rPr>
        <w:t> </w:t>
      </w:r>
      <w:r>
        <w:rPr>
          <w:color w:val="231F20"/>
        </w:rPr>
        <w:t>hơi</w:t>
      </w:r>
      <w:r>
        <w:rPr>
          <w:color w:val="231F20"/>
          <w:spacing w:val="-4"/>
        </w:rPr>
        <w:t> </w:t>
      </w:r>
      <w:r>
        <w:rPr>
          <w:color w:val="231F20"/>
        </w:rPr>
        <w:t>thở</w:t>
      </w:r>
      <w:r>
        <w:rPr>
          <w:color w:val="231F20"/>
          <w:spacing w:val="-5"/>
        </w:rPr>
        <w:t> </w:t>
      </w:r>
      <w:r>
        <w:rPr>
          <w:color w:val="231F20"/>
        </w:rPr>
        <w:t>vào</w:t>
      </w:r>
      <w:r>
        <w:rPr>
          <w:color w:val="231F20"/>
          <w:spacing w:val="-4"/>
        </w:rPr>
        <w:t> </w:t>
      </w:r>
      <w:r>
        <w:rPr>
          <w:color w:val="231F20"/>
        </w:rPr>
        <w:t>ra</w:t>
      </w:r>
      <w:r>
        <w:rPr>
          <w:color w:val="231F20"/>
          <w:spacing w:val="-4"/>
        </w:rPr>
        <w:t> </w:t>
      </w:r>
      <w:r>
        <w:rPr>
          <w:color w:val="231F20"/>
        </w:rPr>
        <w:t>chỉ</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thân</w:t>
      </w:r>
      <w:r>
        <w:rPr>
          <w:color w:val="231F20"/>
          <w:spacing w:val="-4"/>
        </w:rPr>
        <w:t> </w:t>
      </w:r>
      <w:r>
        <w:rPr>
          <w:color w:val="231F20"/>
        </w:rPr>
        <w:t>chuyển, không dựa vào tâm chuyển, thì ở phần vị định vô tưởng và định diệt tận, hơi thở vào ra cũng nên chuyển. Người kia có hơi thở vào ra đã dựa vào thân, đường gió cũng thông suốt, lỗ chân lông cũng hở, chỉ không</w:t>
      </w:r>
      <w:r>
        <w:rPr>
          <w:color w:val="231F20"/>
          <w:spacing w:val="-7"/>
        </w:rPr>
        <w:t> </w:t>
      </w:r>
      <w:r>
        <w:rPr>
          <w:color w:val="231F20"/>
        </w:rPr>
        <w:t>có</w:t>
      </w:r>
      <w:r>
        <w:rPr>
          <w:color w:val="231F20"/>
          <w:spacing w:val="-6"/>
        </w:rPr>
        <w:t> </w:t>
      </w:r>
      <w:r>
        <w:rPr>
          <w:color w:val="231F20"/>
        </w:rPr>
        <w:t>địa</w:t>
      </w:r>
      <w:r>
        <w:rPr>
          <w:color w:val="231F20"/>
          <w:spacing w:val="-6"/>
        </w:rPr>
        <w:t> </w:t>
      </w:r>
      <w:r>
        <w:rPr>
          <w:color w:val="231F20"/>
        </w:rPr>
        <w:t>của</w:t>
      </w:r>
      <w:r>
        <w:rPr>
          <w:color w:val="231F20"/>
          <w:spacing w:val="-6"/>
        </w:rPr>
        <w:t> </w:t>
      </w:r>
      <w:r>
        <w:rPr>
          <w:color w:val="231F20"/>
        </w:rPr>
        <w:t>hơi</w:t>
      </w:r>
      <w:r>
        <w:rPr>
          <w:color w:val="231F20"/>
          <w:spacing w:val="-6"/>
        </w:rPr>
        <w:t> </w:t>
      </w:r>
      <w:r>
        <w:rPr>
          <w:color w:val="231F20"/>
        </w:rPr>
        <w:t>thở</w:t>
      </w:r>
      <w:r>
        <w:rPr>
          <w:color w:val="231F20"/>
          <w:spacing w:val="-6"/>
        </w:rPr>
        <w:t> </w:t>
      </w:r>
      <w:r>
        <w:rPr>
          <w:color w:val="231F20"/>
        </w:rPr>
        <w:t>vào</w:t>
      </w:r>
      <w:r>
        <w:rPr>
          <w:color w:val="231F20"/>
          <w:spacing w:val="-6"/>
        </w:rPr>
        <w:t> </w:t>
      </w:r>
      <w:r>
        <w:rPr>
          <w:color w:val="231F20"/>
        </w:rPr>
        <w:t>ra</w:t>
      </w:r>
      <w:r>
        <w:rPr>
          <w:color w:val="231F20"/>
          <w:spacing w:val="-6"/>
        </w:rPr>
        <w:t> </w:t>
      </w:r>
      <w:r>
        <w:rPr>
          <w:color w:val="231F20"/>
        </w:rPr>
        <w:t>thô,</w:t>
      </w:r>
      <w:r>
        <w:rPr>
          <w:color w:val="231F20"/>
          <w:spacing w:val="-6"/>
        </w:rPr>
        <w:t> </w:t>
      </w:r>
      <w:r>
        <w:rPr>
          <w:color w:val="231F20"/>
        </w:rPr>
        <w:t>tâm</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Do</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tâm, nên tuy có ba sự việc, thiếu một sự việc, nên hơi thở không chuyển. Nếu hơi thở vào ra chỉ dựa vào tâm chuyển, không dựa vào thân chuyển,</w:t>
      </w:r>
      <w:r>
        <w:rPr>
          <w:color w:val="231F20"/>
          <w:spacing w:val="-11"/>
        </w:rPr>
        <w:t> </w:t>
      </w:r>
      <w:r>
        <w:rPr>
          <w:color w:val="231F20"/>
        </w:rPr>
        <w:t>thì</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vào</w:t>
      </w:r>
      <w:r>
        <w:rPr>
          <w:color w:val="231F20"/>
          <w:spacing w:val="-10"/>
        </w:rPr>
        <w:t> </w:t>
      </w:r>
      <w:r>
        <w:rPr>
          <w:color w:val="231F20"/>
        </w:rPr>
        <w:t>ra</w:t>
      </w:r>
      <w:r>
        <w:rPr>
          <w:color w:val="231F20"/>
          <w:spacing w:val="-10"/>
        </w:rPr>
        <w:t> </w:t>
      </w:r>
      <w:r>
        <w:rPr>
          <w:color w:val="231F20"/>
        </w:rPr>
        <w:t>của</w:t>
      </w:r>
      <w:r>
        <w:rPr>
          <w:color w:val="231F20"/>
          <w:spacing w:val="-10"/>
        </w:rPr>
        <w:t> </w:t>
      </w:r>
      <w:r>
        <w:rPr>
          <w:color w:val="231F20"/>
        </w:rPr>
        <w:t>hữu</w:t>
      </w:r>
      <w:r>
        <w:rPr>
          <w:color w:val="231F20"/>
          <w:spacing w:val="-11"/>
        </w:rPr>
        <w:t> </w:t>
      </w:r>
      <w:r>
        <w:rPr>
          <w:color w:val="231F20"/>
        </w:rPr>
        <w:t>tình</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0"/>
        </w:rPr>
        <w:t> </w:t>
      </w:r>
      <w:r>
        <w:rPr>
          <w:color w:val="231F20"/>
        </w:rPr>
        <w:t>cũng</w:t>
      </w:r>
      <w:r>
        <w:rPr>
          <w:color w:val="231F20"/>
          <w:spacing w:val="-10"/>
        </w:rPr>
        <w:t> </w:t>
      </w:r>
      <w:r>
        <w:rPr>
          <w:color w:val="231F20"/>
        </w:rPr>
        <w:t>nên</w:t>
      </w:r>
      <w:r>
        <w:rPr>
          <w:color w:val="231F20"/>
          <w:spacing w:val="-10"/>
        </w:rPr>
        <w:t> </w:t>
      </w:r>
      <w:r>
        <w:rPr>
          <w:color w:val="231F20"/>
        </w:rPr>
        <w:t>chuyển. Cõi vô sắc kia bốn sự việc tất cả đều không có nên hơi thở không chuyển. Nếu hơi thở vào ra chỉ dựa vào thân, tâm chuyển, không có như chỗ ứng hợp, thì ở trong vỏ trứng, trong thai mẹ: Yết-lạt-lam, Át-bộ-đàm,</w:t>
      </w:r>
      <w:r>
        <w:rPr>
          <w:color w:val="231F20"/>
          <w:spacing w:val="-6"/>
        </w:rPr>
        <w:t> </w:t>
      </w:r>
      <w:r>
        <w:rPr>
          <w:color w:val="231F20"/>
        </w:rPr>
        <w:t>Bế</w:t>
      </w:r>
      <w:r>
        <w:rPr>
          <w:color w:val="231F20"/>
          <w:spacing w:val="-6"/>
        </w:rPr>
        <w:t> </w:t>
      </w:r>
      <w:r>
        <w:rPr>
          <w:color w:val="231F20"/>
        </w:rPr>
        <w:t>thi,</w:t>
      </w:r>
      <w:r>
        <w:rPr>
          <w:color w:val="231F20"/>
          <w:spacing w:val="-6"/>
        </w:rPr>
        <w:t> </w:t>
      </w:r>
      <w:r>
        <w:rPr>
          <w:color w:val="231F20"/>
        </w:rPr>
        <w:t>Kiện</w:t>
      </w:r>
      <w:r>
        <w:rPr>
          <w:color w:val="231F20"/>
          <w:spacing w:val="-6"/>
        </w:rPr>
        <w:t> </w:t>
      </w:r>
      <w:r>
        <w:rPr>
          <w:color w:val="231F20"/>
        </w:rPr>
        <w:t>nam,</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chưa</w:t>
      </w:r>
      <w:r>
        <w:rPr>
          <w:color w:val="231F20"/>
          <w:spacing w:val="-6"/>
        </w:rPr>
        <w:t> </w:t>
      </w:r>
      <w:r>
        <w:rPr>
          <w:color w:val="231F20"/>
        </w:rPr>
        <w:t>đầy</w:t>
      </w:r>
      <w:r>
        <w:rPr>
          <w:color w:val="231F20"/>
          <w:spacing w:val="-5"/>
        </w:rPr>
        <w:t> </w:t>
      </w:r>
      <w:r>
        <w:rPr>
          <w:color w:val="231F20"/>
        </w:rPr>
        <w:t>đủ,</w:t>
      </w:r>
      <w:r>
        <w:rPr>
          <w:color w:val="231F20"/>
          <w:spacing w:val="-6"/>
        </w:rPr>
        <w:t> </w:t>
      </w:r>
      <w:r>
        <w:rPr>
          <w:color w:val="231F20"/>
        </w:rPr>
        <w:t>chưa</w:t>
      </w:r>
      <w:r>
        <w:rPr>
          <w:color w:val="231F20"/>
          <w:spacing w:val="-6"/>
        </w:rPr>
        <w:t> </w:t>
      </w:r>
      <w:r>
        <w:rPr>
          <w:color w:val="231F20"/>
        </w:rPr>
        <w:t>trọn</w:t>
      </w:r>
      <w:r>
        <w:rPr>
          <w:color w:val="231F20"/>
          <w:spacing w:val="-6"/>
        </w:rPr>
        <w:t> </w:t>
      </w:r>
      <w:r>
        <w:rPr>
          <w:color w:val="231F20"/>
        </w:rPr>
        <w:t>vẹn</w:t>
      </w:r>
      <w:r>
        <w:rPr>
          <w:color w:val="231F20"/>
          <w:spacing w:val="-6"/>
        </w:rPr>
        <w:t> </w:t>
      </w:r>
      <w:r>
        <w:rPr>
          <w:color w:val="231F20"/>
        </w:rPr>
        <w:t>và hơi thở vào ra của tĩnh lự thứ tư cũng nên chuyển.</w:t>
      </w:r>
    </w:p>
    <w:p>
      <w:pPr>
        <w:pStyle w:val="BodyText"/>
        <w:spacing w:before="102"/>
        <w:ind w:left="960" w:firstLine="0"/>
      </w:pPr>
      <w:r>
        <w:rPr>
          <w:i/>
          <w:color w:val="231F20"/>
        </w:rPr>
        <w:t>Hỏi: </w:t>
      </w:r>
      <w:r>
        <w:rPr>
          <w:color w:val="231F20"/>
        </w:rPr>
        <w:t>Vì sao ở phần vị Yết-lạt-lam, hơi thở không chuyển?</w:t>
      </w:r>
    </w:p>
    <w:p>
      <w:pPr>
        <w:pStyle w:val="BodyText"/>
        <w:spacing w:line="273" w:lineRule="auto" w:before="155"/>
        <w:ind w:left="393" w:right="128"/>
      </w:pPr>
      <w:r>
        <w:rPr>
          <w:i/>
          <w:color w:val="231F20"/>
        </w:rPr>
        <w:t>Đáp: </w:t>
      </w:r>
      <w:r>
        <w:rPr>
          <w:color w:val="231F20"/>
        </w:rPr>
        <w:t>Vì Yết-lạt-lam kia còn ít và mỏng manh, nếu hơi thở chuyển thì nó nên lưu động.</w:t>
      </w:r>
    </w:p>
    <w:p>
      <w:pPr>
        <w:pStyle w:val="BodyText"/>
        <w:spacing w:line="273" w:lineRule="auto" w:before="111"/>
        <w:ind w:left="393" w:right="129"/>
      </w:pPr>
      <w:r>
        <w:rPr>
          <w:i/>
          <w:color w:val="231F20"/>
        </w:rPr>
        <w:t>Hỏi: </w:t>
      </w:r>
      <w:r>
        <w:rPr>
          <w:color w:val="231F20"/>
        </w:rPr>
        <w:t>Vì sao các phần vị Át-bộ-đàm, Bế thi, Kiện nam các căn chưa đủ, chưa thành thục, hơi thở không chuyển?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i/>
          <w:color w:val="231F20"/>
        </w:rPr>
        <w:t>Đáp: </w:t>
      </w:r>
      <w:r>
        <w:rPr>
          <w:color w:val="231F20"/>
        </w:rPr>
        <w:t>Nơi thân kia, bấy giờ đường gió chưa thông suốt, lỗ</w:t>
      </w:r>
      <w:r>
        <w:rPr>
          <w:color w:val="231F20"/>
          <w:spacing w:val="-38"/>
        </w:rPr>
        <w:t> </w:t>
      </w:r>
      <w:r>
        <w:rPr>
          <w:color w:val="231F20"/>
        </w:rPr>
        <w:t>chân lông</w:t>
      </w:r>
      <w:r>
        <w:rPr>
          <w:color w:val="231F20"/>
          <w:spacing w:val="-13"/>
        </w:rPr>
        <w:t> </w:t>
      </w:r>
      <w:r>
        <w:rPr>
          <w:color w:val="231F20"/>
        </w:rPr>
        <w:t>chưa</w:t>
      </w:r>
      <w:r>
        <w:rPr>
          <w:color w:val="231F20"/>
          <w:spacing w:val="-13"/>
        </w:rPr>
        <w:t> </w:t>
      </w:r>
      <w:r>
        <w:rPr>
          <w:color w:val="231F20"/>
        </w:rPr>
        <w:t>mở</w:t>
      </w:r>
      <w:r>
        <w:rPr>
          <w:color w:val="231F20"/>
          <w:spacing w:val="-13"/>
        </w:rPr>
        <w:t> </w:t>
      </w:r>
      <w:r>
        <w:rPr>
          <w:color w:val="231F20"/>
        </w:rPr>
        <w:t>ra,</w:t>
      </w:r>
      <w:r>
        <w:rPr>
          <w:color w:val="231F20"/>
          <w:spacing w:val="-13"/>
        </w:rPr>
        <w:t> </w:t>
      </w:r>
      <w:r>
        <w:rPr>
          <w:color w:val="231F20"/>
        </w:rPr>
        <w:t>nếu</w:t>
      </w:r>
      <w:r>
        <w:rPr>
          <w:color w:val="231F20"/>
          <w:spacing w:val="-13"/>
        </w:rPr>
        <w:t> </w:t>
      </w:r>
      <w:r>
        <w:rPr>
          <w:color w:val="231F20"/>
        </w:rPr>
        <w:t>hơi</w:t>
      </w:r>
      <w:r>
        <w:rPr>
          <w:color w:val="231F20"/>
          <w:spacing w:val="-13"/>
        </w:rPr>
        <w:t> </w:t>
      </w:r>
      <w:r>
        <w:rPr>
          <w:color w:val="231F20"/>
        </w:rPr>
        <w:t>thở</w:t>
      </w:r>
      <w:r>
        <w:rPr>
          <w:color w:val="231F20"/>
          <w:spacing w:val="-13"/>
        </w:rPr>
        <w:t> </w:t>
      </w:r>
      <w:r>
        <w:rPr>
          <w:color w:val="231F20"/>
        </w:rPr>
        <w:t>chuyển</w:t>
      </w:r>
      <w:r>
        <w:rPr>
          <w:color w:val="231F20"/>
          <w:spacing w:val="-12"/>
        </w:rPr>
        <w:t> </w:t>
      </w:r>
      <w:r>
        <w:rPr>
          <w:color w:val="231F20"/>
        </w:rPr>
        <w:t>thì</w:t>
      </w:r>
      <w:r>
        <w:rPr>
          <w:color w:val="231F20"/>
          <w:spacing w:val="-13"/>
        </w:rPr>
        <w:t> </w:t>
      </w:r>
      <w:r>
        <w:rPr>
          <w:color w:val="231F20"/>
        </w:rPr>
        <w:t>thân</w:t>
      </w:r>
      <w:r>
        <w:rPr>
          <w:color w:val="231F20"/>
          <w:spacing w:val="-13"/>
        </w:rPr>
        <w:t> </w:t>
      </w:r>
      <w:r>
        <w:rPr>
          <w:color w:val="231F20"/>
        </w:rPr>
        <w:t>nên</w:t>
      </w:r>
      <w:r>
        <w:rPr>
          <w:color w:val="231F20"/>
          <w:spacing w:val="-13"/>
        </w:rPr>
        <w:t> </w:t>
      </w:r>
      <w:r>
        <w:rPr>
          <w:color w:val="231F20"/>
        </w:rPr>
        <w:t>tan</w:t>
      </w:r>
      <w:r>
        <w:rPr>
          <w:color w:val="231F20"/>
          <w:spacing w:val="-13"/>
        </w:rPr>
        <w:t> </w:t>
      </w:r>
      <w:r>
        <w:rPr>
          <w:color w:val="231F20"/>
        </w:rPr>
        <w:t>hoại.</w:t>
      </w:r>
      <w:r>
        <w:rPr>
          <w:color w:val="231F20"/>
          <w:spacing w:val="-18"/>
        </w:rPr>
        <w:t> </w:t>
      </w:r>
      <w:r>
        <w:rPr>
          <w:color w:val="231F20"/>
          <w:spacing w:val="-4"/>
        </w:rPr>
        <w:t>Tuy</w:t>
      </w:r>
      <w:r>
        <w:rPr>
          <w:color w:val="231F20"/>
          <w:spacing w:val="-13"/>
        </w:rPr>
        <w:t> </w:t>
      </w:r>
      <w:r>
        <w:rPr>
          <w:color w:val="231F20"/>
        </w:rPr>
        <w:t>nhiên, ở vỏ trứng và trong thai mẹ, từ Yết-lạt-lam cho đến các căn chưa đầy đủ, chưa thành thục, khi ấy chưa có hơi thở được dựa vào thân, đường gió chưa thông suốt, lỗ chân lông chưa mở ra, chỉ có địa của hơi thở thô, tâm hiện tiền, tuy có một sự việc nhưng thiếu ba sự</w:t>
      </w:r>
      <w:r>
        <w:rPr>
          <w:color w:val="231F20"/>
          <w:spacing w:val="-30"/>
        </w:rPr>
        <w:t> </w:t>
      </w:r>
      <w:r>
        <w:rPr>
          <w:color w:val="231F20"/>
        </w:rPr>
        <w:t>việc kia, nên hơi thở không chuyển.</w:t>
      </w:r>
    </w:p>
    <w:p>
      <w:pPr>
        <w:pStyle w:val="BodyText"/>
        <w:spacing w:before="115"/>
        <w:ind w:left="677" w:firstLine="0"/>
      </w:pPr>
      <w:r>
        <w:rPr>
          <w:i/>
          <w:color w:val="231F20"/>
        </w:rPr>
        <w:t>Hỏi: </w:t>
      </w:r>
      <w:r>
        <w:rPr>
          <w:color w:val="231F20"/>
        </w:rPr>
        <w:t>Vì sao nơi tĩnh lự thứ tư hơi thở không chuyển?</w:t>
      </w:r>
    </w:p>
    <w:p>
      <w:pPr>
        <w:pStyle w:val="BodyText"/>
        <w:spacing w:line="276" w:lineRule="auto" w:before="158"/>
        <w:ind w:right="409"/>
      </w:pPr>
      <w:r>
        <w:rPr>
          <w:i/>
          <w:color w:val="231F20"/>
        </w:rPr>
        <w:t>Đáp: </w:t>
      </w:r>
      <w:r>
        <w:rPr>
          <w:color w:val="231F20"/>
        </w:rPr>
        <w:t>Vì tâm của họ vi tế. Nghĩa là hơi thở vào ra dựa vào tâm thô mà chuyển, còn tâm của các địa từ tĩnh lự thứ tư trở lên rất vi tế, nên hơi thở không chuyển.</w:t>
      </w:r>
    </w:p>
    <w:p>
      <w:pPr>
        <w:pStyle w:val="BodyText"/>
        <w:spacing w:line="276" w:lineRule="auto"/>
        <w:ind w:right="410"/>
      </w:pPr>
      <w:r>
        <w:rPr>
          <w:color w:val="231F20"/>
        </w:rPr>
        <w:t>Lại</w:t>
      </w:r>
      <w:r>
        <w:rPr>
          <w:color w:val="231F20"/>
          <w:spacing w:val="-6"/>
        </w:rPr>
        <w:t> </w:t>
      </w:r>
      <w:r>
        <w:rPr>
          <w:color w:val="231F20"/>
        </w:rPr>
        <w:t>nữa,</w:t>
      </w:r>
      <w:r>
        <w:rPr>
          <w:color w:val="231F20"/>
          <w:spacing w:val="-4"/>
        </w:rPr>
        <w:t> </w:t>
      </w:r>
      <w:r>
        <w:rPr>
          <w:color w:val="231F20"/>
        </w:rPr>
        <w:t>vì</w:t>
      </w:r>
      <w:r>
        <w:rPr>
          <w:color w:val="231F20"/>
          <w:spacing w:val="-5"/>
        </w:rPr>
        <w:t> </w:t>
      </w:r>
      <w:r>
        <w:rPr>
          <w:color w:val="231F20"/>
        </w:rPr>
        <w:t>môn</w:t>
      </w:r>
      <w:r>
        <w:rPr>
          <w:color w:val="231F20"/>
          <w:spacing w:val="-5"/>
        </w:rPr>
        <w:t> </w:t>
      </w:r>
      <w:r>
        <w:rPr>
          <w:color w:val="231F20"/>
        </w:rPr>
        <w:t>bên</w:t>
      </w:r>
      <w:r>
        <w:rPr>
          <w:color w:val="231F20"/>
          <w:spacing w:val="-4"/>
        </w:rPr>
        <w:t> </w:t>
      </w:r>
      <w:r>
        <w:rPr>
          <w:color w:val="231F20"/>
        </w:rPr>
        <w:t>trong</w:t>
      </w:r>
      <w:r>
        <w:rPr>
          <w:color w:val="231F20"/>
          <w:spacing w:val="-4"/>
        </w:rPr>
        <w:t> </w:t>
      </w:r>
      <w:r>
        <w:rPr>
          <w:color w:val="231F20"/>
        </w:rPr>
        <w:t>chuyển.</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hơi</w:t>
      </w:r>
      <w:r>
        <w:rPr>
          <w:color w:val="231F20"/>
          <w:spacing w:val="-5"/>
        </w:rPr>
        <w:t> </w:t>
      </w:r>
      <w:r>
        <w:rPr>
          <w:color w:val="231F20"/>
        </w:rPr>
        <w:t>thở</w:t>
      </w:r>
      <w:r>
        <w:rPr>
          <w:color w:val="231F20"/>
          <w:spacing w:val="-5"/>
        </w:rPr>
        <w:t> </w:t>
      </w:r>
      <w:r>
        <w:rPr>
          <w:color w:val="231F20"/>
        </w:rPr>
        <w:t>tất</w:t>
      </w:r>
      <w:r>
        <w:rPr>
          <w:color w:val="231F20"/>
          <w:spacing w:val="-5"/>
        </w:rPr>
        <w:t> </w:t>
      </w:r>
      <w:r>
        <w:rPr>
          <w:color w:val="231F20"/>
        </w:rPr>
        <w:t>dựa</w:t>
      </w:r>
      <w:r>
        <w:rPr>
          <w:color w:val="231F20"/>
          <w:spacing w:val="-4"/>
        </w:rPr>
        <w:t> </w:t>
      </w:r>
      <w:r>
        <w:rPr>
          <w:color w:val="231F20"/>
        </w:rPr>
        <w:t>vào tâm</w:t>
      </w:r>
      <w:r>
        <w:rPr>
          <w:color w:val="231F20"/>
          <w:spacing w:val="-11"/>
        </w:rPr>
        <w:t> </w:t>
      </w:r>
      <w:r>
        <w:rPr>
          <w:color w:val="231F20"/>
        </w:rPr>
        <w:t>của</w:t>
      </w:r>
      <w:r>
        <w:rPr>
          <w:color w:val="231F20"/>
          <w:spacing w:val="-11"/>
        </w:rPr>
        <w:t> </w:t>
      </w:r>
      <w:r>
        <w:rPr>
          <w:color w:val="231F20"/>
        </w:rPr>
        <w:t>môn</w:t>
      </w:r>
      <w:r>
        <w:rPr>
          <w:color w:val="231F20"/>
          <w:spacing w:val="-11"/>
        </w:rPr>
        <w:t> </w:t>
      </w:r>
      <w:r>
        <w:rPr>
          <w:color w:val="231F20"/>
        </w:rPr>
        <w:t>bên</w:t>
      </w:r>
      <w:r>
        <w:rPr>
          <w:color w:val="231F20"/>
          <w:spacing w:val="-11"/>
        </w:rPr>
        <w:t> </w:t>
      </w:r>
      <w:r>
        <w:rPr>
          <w:color w:val="231F20"/>
        </w:rPr>
        <w:t>ngoài</w:t>
      </w:r>
      <w:r>
        <w:rPr>
          <w:color w:val="231F20"/>
          <w:spacing w:val="-11"/>
        </w:rPr>
        <w:t> </w:t>
      </w:r>
      <w:r>
        <w:rPr>
          <w:color w:val="231F20"/>
        </w:rPr>
        <w:t>chuyển,</w:t>
      </w:r>
      <w:r>
        <w:rPr>
          <w:color w:val="231F20"/>
          <w:spacing w:val="-11"/>
        </w:rPr>
        <w:t> </w:t>
      </w:r>
      <w:r>
        <w:rPr>
          <w:color w:val="231F20"/>
        </w:rPr>
        <w:t>vì</w:t>
      </w:r>
      <w:r>
        <w:rPr>
          <w:color w:val="231F20"/>
          <w:spacing w:val="-11"/>
        </w:rPr>
        <w:t> </w:t>
      </w:r>
      <w:r>
        <w:rPr>
          <w:color w:val="231F20"/>
        </w:rPr>
        <w:t>môn</w:t>
      </w:r>
      <w:r>
        <w:rPr>
          <w:color w:val="231F20"/>
          <w:spacing w:val="-11"/>
        </w:rPr>
        <w:t> </w:t>
      </w:r>
      <w:r>
        <w:rPr>
          <w:color w:val="231F20"/>
        </w:rPr>
        <w:t>bên</w:t>
      </w:r>
      <w:r>
        <w:rPr>
          <w:color w:val="231F20"/>
          <w:spacing w:val="-11"/>
        </w:rPr>
        <w:t> </w:t>
      </w:r>
      <w:r>
        <w:rPr>
          <w:color w:val="231F20"/>
        </w:rPr>
        <w:t>trong</w:t>
      </w:r>
      <w:r>
        <w:rPr>
          <w:color w:val="231F20"/>
          <w:spacing w:val="-11"/>
        </w:rPr>
        <w:t> </w:t>
      </w:r>
      <w:r>
        <w:rPr>
          <w:color w:val="231F20"/>
        </w:rPr>
        <w:t>nơi</w:t>
      </w:r>
      <w:r>
        <w:rPr>
          <w:color w:val="231F20"/>
          <w:spacing w:val="-11"/>
        </w:rPr>
        <w:t> </w:t>
      </w:r>
      <w:r>
        <w:rPr>
          <w:color w:val="231F20"/>
        </w:rPr>
        <w:t>tâm</w:t>
      </w:r>
      <w:r>
        <w:rPr>
          <w:color w:val="231F20"/>
          <w:spacing w:val="-11"/>
        </w:rPr>
        <w:t> </w:t>
      </w:r>
      <w:r>
        <w:rPr>
          <w:color w:val="231F20"/>
        </w:rPr>
        <w:t>của</w:t>
      </w:r>
      <w:r>
        <w:rPr>
          <w:color w:val="231F20"/>
          <w:spacing w:val="-11"/>
        </w:rPr>
        <w:t> </w:t>
      </w:r>
      <w:r>
        <w:rPr>
          <w:color w:val="231F20"/>
        </w:rPr>
        <w:t>các</w:t>
      </w:r>
      <w:r>
        <w:rPr>
          <w:color w:val="231F20"/>
          <w:spacing w:val="-11"/>
        </w:rPr>
        <w:t> </w:t>
      </w:r>
      <w:r>
        <w:rPr>
          <w:color w:val="231F20"/>
        </w:rPr>
        <w:t>địa từ tĩnh lự thứ tư trở lên đã chuyển, nên hơi thở không chuyển.</w:t>
      </w:r>
    </w:p>
    <w:p>
      <w:pPr>
        <w:pStyle w:val="BodyText"/>
        <w:spacing w:line="276" w:lineRule="auto"/>
        <w:ind w:right="410"/>
      </w:pPr>
      <w:r>
        <w:rPr>
          <w:color w:val="231F20"/>
        </w:rPr>
        <w:t>Lại nữa, vì sự việc bên trong chuyển. Nghĩa là hơi thở tất dựa vào</w:t>
      </w:r>
      <w:r>
        <w:rPr>
          <w:color w:val="231F20"/>
          <w:spacing w:val="-5"/>
        </w:rPr>
        <w:t> </w:t>
      </w:r>
      <w:r>
        <w:rPr>
          <w:color w:val="231F20"/>
        </w:rPr>
        <w:t>tâm</w:t>
      </w:r>
      <w:r>
        <w:rPr>
          <w:color w:val="231F20"/>
          <w:spacing w:val="-4"/>
        </w:rPr>
        <w:t> </w:t>
      </w:r>
      <w:r>
        <w:rPr>
          <w:color w:val="231F20"/>
        </w:rPr>
        <w:t>của</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bên</w:t>
      </w:r>
      <w:r>
        <w:rPr>
          <w:color w:val="231F20"/>
          <w:spacing w:val="-4"/>
        </w:rPr>
        <w:t> </w:t>
      </w:r>
      <w:r>
        <w:rPr>
          <w:color w:val="231F20"/>
        </w:rPr>
        <w:t>ngoài</w:t>
      </w:r>
      <w:r>
        <w:rPr>
          <w:color w:val="231F20"/>
          <w:spacing w:val="-4"/>
        </w:rPr>
        <w:t> </w:t>
      </w:r>
      <w:r>
        <w:rPr>
          <w:color w:val="231F20"/>
        </w:rPr>
        <w:t>chuyển,</w:t>
      </w:r>
      <w:r>
        <w:rPr>
          <w:color w:val="231F20"/>
          <w:spacing w:val="-4"/>
        </w:rPr>
        <w:t> </w:t>
      </w:r>
      <w:r>
        <w:rPr>
          <w:color w:val="231F20"/>
        </w:rPr>
        <w:t>tâm</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địa</w:t>
      </w:r>
      <w:r>
        <w:rPr>
          <w:color w:val="231F20"/>
          <w:spacing w:val="-4"/>
        </w:rPr>
        <w:t> </w:t>
      </w:r>
      <w:r>
        <w:rPr>
          <w:color w:val="231F20"/>
        </w:rPr>
        <w:t>từ</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 tư trở lên theo sự việc bên trong chuyển, nên hơi thở không</w:t>
      </w:r>
      <w:r>
        <w:rPr>
          <w:color w:val="231F20"/>
          <w:spacing w:val="-2"/>
        </w:rPr>
        <w:t> </w:t>
      </w:r>
      <w:r>
        <w:rPr>
          <w:color w:val="231F20"/>
        </w:rPr>
        <w:t>chuyển.</w:t>
      </w:r>
    </w:p>
    <w:p>
      <w:pPr>
        <w:pStyle w:val="BodyText"/>
        <w:spacing w:line="276" w:lineRule="auto"/>
        <w:ind w:right="411"/>
      </w:pPr>
      <w:r>
        <w:rPr>
          <w:color w:val="231F20"/>
        </w:rPr>
        <w:t>Lại nữa, vì rất tịch tĩnh. Nghĩa là hơi thở tất dựa vào tâm biến động chuyển. Như người băng qua đường vội vã quá thì bụi bốc</w:t>
      </w:r>
      <w:r>
        <w:rPr>
          <w:color w:val="231F20"/>
          <w:spacing w:val="-41"/>
        </w:rPr>
        <w:t> </w:t>
      </w:r>
      <w:r>
        <w:rPr>
          <w:color w:val="231F20"/>
        </w:rPr>
        <w:t>lên. Tâm nếu xao động thì hơi thở vào ra phát khởi. tâm của các địa từ tĩnh lự thứ tư trở lên rất tịch tĩnh, nên hơi thở không chuyển.</w:t>
      </w:r>
    </w:p>
    <w:p>
      <w:pPr>
        <w:pStyle w:val="BodyText"/>
        <w:spacing w:line="276" w:lineRule="auto"/>
        <w:ind w:right="410"/>
      </w:pPr>
      <w:r>
        <w:rPr>
          <w:color w:val="231F20"/>
        </w:rPr>
        <w:t>Tôn giả Thế Hữu nói: Nhập tĩnh lự thứ tư liền được chuyển </w:t>
      </w:r>
      <w:r>
        <w:rPr>
          <w:color w:val="231F20"/>
          <w:spacing w:val="-9"/>
        </w:rPr>
        <w:t>y. </w:t>
      </w:r>
      <w:r>
        <w:rPr>
          <w:color w:val="231F20"/>
        </w:rPr>
        <w:t>Nghĩa</w:t>
      </w:r>
      <w:r>
        <w:rPr>
          <w:color w:val="231F20"/>
          <w:spacing w:val="-6"/>
        </w:rPr>
        <w:t> </w:t>
      </w:r>
      <w:r>
        <w:rPr>
          <w:color w:val="231F20"/>
        </w:rPr>
        <w:t>là</w:t>
      </w:r>
      <w:r>
        <w:rPr>
          <w:color w:val="231F20"/>
          <w:spacing w:val="-5"/>
        </w:rPr>
        <w:t> </w:t>
      </w:r>
      <w:r>
        <w:rPr>
          <w:color w:val="231F20"/>
        </w:rPr>
        <w:t>thân</w:t>
      </w:r>
      <w:r>
        <w:rPr>
          <w:color w:val="231F20"/>
          <w:spacing w:val="-5"/>
        </w:rPr>
        <w:t> </w:t>
      </w:r>
      <w:r>
        <w:rPr>
          <w:color w:val="231F20"/>
        </w:rPr>
        <w:t>là</w:t>
      </w:r>
      <w:r>
        <w:rPr>
          <w:color w:val="231F20"/>
          <w:spacing w:val="-5"/>
        </w:rPr>
        <w:t> </w:t>
      </w:r>
      <w:r>
        <w:rPr>
          <w:color w:val="231F20"/>
        </w:rPr>
        <w:t>nơi</w:t>
      </w:r>
      <w:r>
        <w:rPr>
          <w:color w:val="231F20"/>
          <w:spacing w:val="-5"/>
        </w:rPr>
        <w:t> </w:t>
      </w:r>
      <w:r>
        <w:rPr>
          <w:color w:val="231F20"/>
        </w:rPr>
        <w:t>chốn</w:t>
      </w:r>
      <w:r>
        <w:rPr>
          <w:color w:val="231F20"/>
          <w:spacing w:val="-5"/>
        </w:rPr>
        <w:t> </w:t>
      </w:r>
      <w:r>
        <w:rPr>
          <w:color w:val="231F20"/>
        </w:rPr>
        <w:t>nương</w:t>
      </w:r>
      <w:r>
        <w:rPr>
          <w:color w:val="231F20"/>
          <w:spacing w:val="-5"/>
        </w:rPr>
        <w:t> </w:t>
      </w:r>
      <w:r>
        <w:rPr>
          <w:color w:val="231F20"/>
        </w:rPr>
        <w:t>dựa</w:t>
      </w:r>
      <w:r>
        <w:rPr>
          <w:color w:val="231F20"/>
          <w:spacing w:val="-6"/>
        </w:rPr>
        <w:t> </w:t>
      </w:r>
      <w:r>
        <w:rPr>
          <w:color w:val="231F20"/>
        </w:rPr>
        <w:t>có</w:t>
      </w:r>
      <w:r>
        <w:rPr>
          <w:color w:val="231F20"/>
          <w:spacing w:val="-5"/>
        </w:rPr>
        <w:t> </w:t>
      </w:r>
      <w:r>
        <w:rPr>
          <w:color w:val="231F20"/>
        </w:rPr>
        <w:t>đại</w:t>
      </w:r>
      <w:r>
        <w:rPr>
          <w:color w:val="231F20"/>
          <w:spacing w:val="-5"/>
        </w:rPr>
        <w:t> </w:t>
      </w:r>
      <w:r>
        <w:rPr>
          <w:color w:val="231F20"/>
        </w:rPr>
        <w:t>chủng</w:t>
      </w:r>
      <w:r>
        <w:rPr>
          <w:color w:val="231F20"/>
          <w:spacing w:val="-5"/>
        </w:rPr>
        <w:t> </w:t>
      </w:r>
      <w:r>
        <w:rPr>
          <w:color w:val="231F20"/>
        </w:rPr>
        <w:t>vi</w:t>
      </w:r>
      <w:r>
        <w:rPr>
          <w:color w:val="231F20"/>
          <w:spacing w:val="-5"/>
        </w:rPr>
        <w:t> </w:t>
      </w:r>
      <w:r>
        <w:rPr>
          <w:color w:val="231F20"/>
        </w:rPr>
        <w:t>diệu</w:t>
      </w:r>
      <w:r>
        <w:rPr>
          <w:color w:val="231F20"/>
          <w:spacing w:val="-5"/>
        </w:rPr>
        <w:t> </w:t>
      </w:r>
      <w:r>
        <w:rPr>
          <w:color w:val="231F20"/>
        </w:rPr>
        <w:t>của</w:t>
      </w:r>
      <w:r>
        <w:rPr>
          <w:color w:val="231F20"/>
          <w:spacing w:val="-5"/>
        </w:rPr>
        <w:t> </w:t>
      </w:r>
      <w:r>
        <w:rPr>
          <w:color w:val="231F20"/>
        </w:rPr>
        <w:t>tĩnh</w:t>
      </w:r>
      <w:r>
        <w:rPr>
          <w:color w:val="231F20"/>
          <w:spacing w:val="-5"/>
        </w:rPr>
        <w:t> </w:t>
      </w:r>
      <w:r>
        <w:rPr>
          <w:color w:val="231F20"/>
          <w:spacing w:val="-6"/>
        </w:rPr>
        <w:t>lự </w:t>
      </w:r>
      <w:r>
        <w:rPr>
          <w:color w:val="231F20"/>
        </w:rPr>
        <w:t>thứ</w:t>
      </w:r>
      <w:r>
        <w:rPr>
          <w:color w:val="231F20"/>
          <w:spacing w:val="-8"/>
        </w:rPr>
        <w:t> </w:t>
      </w:r>
      <w:r>
        <w:rPr>
          <w:color w:val="231F20"/>
        </w:rPr>
        <w:t>tư</w:t>
      </w:r>
      <w:r>
        <w:rPr>
          <w:color w:val="231F20"/>
          <w:spacing w:val="-8"/>
        </w:rPr>
        <w:t> </w:t>
      </w:r>
      <w:r>
        <w:rPr>
          <w:color w:val="231F20"/>
        </w:rPr>
        <w:t>khiến</w:t>
      </w:r>
      <w:r>
        <w:rPr>
          <w:color w:val="231F20"/>
          <w:spacing w:val="-8"/>
        </w:rPr>
        <w:t> </w:t>
      </w:r>
      <w:r>
        <w:rPr>
          <w:color w:val="231F20"/>
        </w:rPr>
        <w:t>các</w:t>
      </w:r>
      <w:r>
        <w:rPr>
          <w:color w:val="231F20"/>
          <w:spacing w:val="-8"/>
        </w:rPr>
        <w:t> </w:t>
      </w:r>
      <w:r>
        <w:rPr>
          <w:color w:val="231F20"/>
        </w:rPr>
        <w:t>lỗ</w:t>
      </w:r>
      <w:r>
        <w:rPr>
          <w:color w:val="231F20"/>
          <w:spacing w:val="-8"/>
        </w:rPr>
        <w:t> </w:t>
      </w:r>
      <w:r>
        <w:rPr>
          <w:color w:val="231F20"/>
        </w:rPr>
        <w:t>chân</w:t>
      </w:r>
      <w:r>
        <w:rPr>
          <w:color w:val="231F20"/>
          <w:spacing w:val="-8"/>
        </w:rPr>
        <w:t> </w:t>
      </w:r>
      <w:r>
        <w:rPr>
          <w:color w:val="231F20"/>
        </w:rPr>
        <w:t>lông</w:t>
      </w:r>
      <w:r>
        <w:rPr>
          <w:color w:val="231F20"/>
          <w:spacing w:val="-8"/>
        </w:rPr>
        <w:t> </w:t>
      </w:r>
      <w:r>
        <w:rPr>
          <w:color w:val="231F20"/>
        </w:rPr>
        <w:t>hết</w:t>
      </w:r>
      <w:r>
        <w:rPr>
          <w:color w:val="231F20"/>
          <w:spacing w:val="-8"/>
        </w:rPr>
        <w:t> </w:t>
      </w:r>
      <w:r>
        <w:rPr>
          <w:color w:val="231F20"/>
        </w:rPr>
        <w:t>thảy</w:t>
      </w:r>
      <w:r>
        <w:rPr>
          <w:color w:val="231F20"/>
          <w:spacing w:val="-8"/>
        </w:rPr>
        <w:t> </w:t>
      </w:r>
      <w:r>
        <w:rPr>
          <w:color w:val="231F20"/>
        </w:rPr>
        <w:t>đều</w:t>
      </w:r>
      <w:r>
        <w:rPr>
          <w:color w:val="231F20"/>
          <w:spacing w:val="-8"/>
        </w:rPr>
        <w:t> </w:t>
      </w:r>
      <w:r>
        <w:rPr>
          <w:color w:val="231F20"/>
        </w:rPr>
        <w:t>khép</w:t>
      </w:r>
      <w:r>
        <w:rPr>
          <w:color w:val="231F20"/>
          <w:spacing w:val="-8"/>
        </w:rPr>
        <w:t> </w:t>
      </w:r>
      <w:r>
        <w:rPr>
          <w:color w:val="231F20"/>
        </w:rPr>
        <w:t>kín,</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kẽ hở, nên không phải là nơi chốn nương dựa của hơi thở, do </w:t>
      </w:r>
      <w:r>
        <w:rPr>
          <w:color w:val="231F20"/>
          <w:spacing w:val="-5"/>
        </w:rPr>
        <w:t>đấy, </w:t>
      </w:r>
      <w:r>
        <w:rPr>
          <w:color w:val="231F20"/>
        </w:rPr>
        <w:t>bấy giờ hơi thở không còn chuyển.</w:t>
      </w:r>
    </w:p>
    <w:p>
      <w:pPr>
        <w:pStyle w:val="BodyText"/>
        <w:spacing w:line="276" w:lineRule="auto"/>
        <w:ind w:right="411"/>
      </w:pPr>
      <w:r>
        <w:rPr>
          <w:color w:val="231F20"/>
        </w:rPr>
        <w:t>Đại đức nói: Nhập tĩnh lự thứ tư thì tâm liền không động. Vì tâm không động, nên thân cũng không động đậy. Thân không động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nên hơi thở không chuyển nữa, vì lúc nhập định kia hết thảy pháp động đều dứt diệt.</w:t>
      </w:r>
    </w:p>
    <w:p>
      <w:pPr>
        <w:pStyle w:val="BodyText"/>
        <w:spacing w:line="271" w:lineRule="auto" w:before="110"/>
        <w:ind w:left="393" w:right="126"/>
      </w:pPr>
      <w:r>
        <w:rPr>
          <w:color w:val="231F20"/>
        </w:rPr>
        <w:t>Tôn giả Diệu Âm nói: Nhập tĩnh lự thứ tư, tất cả sự thô trọng đều dứt diệt, nên hơi thở không còn chuyển nữa. Nghĩa là trong cõi dục</w:t>
      </w:r>
      <w:r>
        <w:rPr>
          <w:color w:val="231F20"/>
          <w:spacing w:val="-6"/>
        </w:rPr>
        <w:t> </w:t>
      </w:r>
      <w:r>
        <w:rPr>
          <w:color w:val="231F20"/>
        </w:rPr>
        <w:t>có</w:t>
      </w:r>
      <w:r>
        <w:rPr>
          <w:color w:val="231F20"/>
          <w:spacing w:val="-6"/>
        </w:rPr>
        <w:t> </w:t>
      </w:r>
      <w:r>
        <w:rPr>
          <w:color w:val="231F20"/>
        </w:rPr>
        <w:t>dục</w:t>
      </w:r>
      <w:r>
        <w:rPr>
          <w:color w:val="231F20"/>
          <w:spacing w:val="-6"/>
        </w:rPr>
        <w:t> </w:t>
      </w:r>
      <w:r>
        <w:rPr>
          <w:color w:val="231F20"/>
        </w:rPr>
        <w:t>tham</w:t>
      </w:r>
      <w:r>
        <w:rPr>
          <w:color w:val="231F20"/>
          <w:spacing w:val="-6"/>
        </w:rPr>
        <w:t> </w:t>
      </w:r>
      <w:r>
        <w:rPr>
          <w:color w:val="231F20"/>
        </w:rPr>
        <w:t>thô,</w:t>
      </w:r>
      <w:r>
        <w:rPr>
          <w:color w:val="231F20"/>
          <w:spacing w:val="-6"/>
        </w:rPr>
        <w:t> </w:t>
      </w:r>
      <w:r>
        <w:rPr>
          <w:color w:val="231F20"/>
        </w:rPr>
        <w:t>địa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có</w:t>
      </w:r>
      <w:r>
        <w:rPr>
          <w:color w:val="231F20"/>
          <w:spacing w:val="-6"/>
        </w:rPr>
        <w:t> </w:t>
      </w:r>
      <w:r>
        <w:rPr>
          <w:color w:val="231F20"/>
        </w:rPr>
        <w:t>tầm</w:t>
      </w:r>
      <w:r>
        <w:rPr>
          <w:color w:val="231F20"/>
          <w:spacing w:val="-6"/>
        </w:rPr>
        <w:t> </w:t>
      </w:r>
      <w:r>
        <w:rPr>
          <w:color w:val="231F20"/>
        </w:rPr>
        <w:t>có</w:t>
      </w:r>
      <w:r>
        <w:rPr>
          <w:color w:val="231F20"/>
          <w:spacing w:val="-6"/>
        </w:rPr>
        <w:t> </w:t>
      </w:r>
      <w:r>
        <w:rPr>
          <w:color w:val="231F20"/>
        </w:rPr>
        <w:t>tứ,</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hai có</w:t>
      </w:r>
      <w:r>
        <w:rPr>
          <w:color w:val="231F20"/>
          <w:spacing w:val="-11"/>
        </w:rPr>
        <w:t> </w:t>
      </w:r>
      <w:r>
        <w:rPr>
          <w:color w:val="231F20"/>
        </w:rPr>
        <w:t>mừng,</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ba</w:t>
      </w:r>
      <w:r>
        <w:rPr>
          <w:color w:val="231F20"/>
          <w:spacing w:val="-12"/>
        </w:rPr>
        <w:t> </w:t>
      </w:r>
      <w:r>
        <w:rPr>
          <w:color w:val="231F20"/>
        </w:rPr>
        <w:t>có</w:t>
      </w:r>
      <w:r>
        <w:rPr>
          <w:color w:val="231F20"/>
          <w:spacing w:val="-10"/>
        </w:rPr>
        <w:t> </w:t>
      </w:r>
      <w:r>
        <w:rPr>
          <w:color w:val="231F20"/>
        </w:rPr>
        <w:t>vui,</w:t>
      </w:r>
      <w:r>
        <w:rPr>
          <w:color w:val="231F20"/>
          <w:spacing w:val="-11"/>
        </w:rPr>
        <w:t> </w:t>
      </w:r>
      <w:r>
        <w:rPr>
          <w:color w:val="231F20"/>
        </w:rPr>
        <w:t>do</w:t>
      </w:r>
      <w:r>
        <w:rPr>
          <w:color w:val="231F20"/>
          <w:spacing w:val="-11"/>
        </w:rPr>
        <w:t> </w:t>
      </w:r>
      <w:r>
        <w:rPr>
          <w:color w:val="231F20"/>
        </w:rPr>
        <w:t>đấy</w:t>
      </w:r>
      <w:r>
        <w:rPr>
          <w:color w:val="231F20"/>
          <w:spacing w:val="-11"/>
        </w:rPr>
        <w:t> </w:t>
      </w:r>
      <w:r>
        <w:rPr>
          <w:color w:val="231F20"/>
        </w:rPr>
        <w:t>phát</w:t>
      </w:r>
      <w:r>
        <w:rPr>
          <w:color w:val="231F20"/>
          <w:spacing w:val="-11"/>
        </w:rPr>
        <w:t> </w:t>
      </w:r>
      <w:r>
        <w:rPr>
          <w:color w:val="231F20"/>
        </w:rPr>
        <w:t>sinh</w:t>
      </w:r>
      <w:r>
        <w:rPr>
          <w:color w:val="231F20"/>
          <w:spacing w:val="-12"/>
        </w:rPr>
        <w:t> </w:t>
      </w:r>
      <w:r>
        <w:rPr>
          <w:color w:val="231F20"/>
        </w:rPr>
        <w:t>tâm</w:t>
      </w:r>
      <w:r>
        <w:rPr>
          <w:color w:val="231F20"/>
          <w:spacing w:val="-10"/>
        </w:rPr>
        <w:t> </w:t>
      </w:r>
      <w:r>
        <w:rPr>
          <w:color w:val="231F20"/>
        </w:rPr>
        <w:t>thô</w:t>
      </w:r>
      <w:r>
        <w:rPr>
          <w:color w:val="231F20"/>
          <w:spacing w:val="-10"/>
        </w:rPr>
        <w:t> </w:t>
      </w:r>
      <w:r>
        <w:rPr>
          <w:color w:val="231F20"/>
        </w:rPr>
        <w:t>trọng,</w:t>
      </w:r>
      <w:r>
        <w:rPr>
          <w:color w:val="231F20"/>
          <w:spacing w:val="-10"/>
        </w:rPr>
        <w:t> </w:t>
      </w:r>
      <w:r>
        <w:rPr>
          <w:color w:val="231F20"/>
        </w:rPr>
        <w:t>do</w:t>
      </w:r>
      <w:r>
        <w:rPr>
          <w:color w:val="231F20"/>
          <w:spacing w:val="-10"/>
        </w:rPr>
        <w:t> </w:t>
      </w:r>
      <w:r>
        <w:rPr>
          <w:color w:val="231F20"/>
        </w:rPr>
        <w:t>thô trọng nên hơi thở vào ra chuyển. Tĩnh lự thứ tư vì tất cả đều không có, nên hơi thở không chuyển. Như thế, nếu ở địa dưới nhập tĩnh lự thứ</w:t>
      </w:r>
      <w:r>
        <w:rPr>
          <w:color w:val="231F20"/>
          <w:spacing w:val="-11"/>
        </w:rPr>
        <w:t> </w:t>
      </w:r>
      <w:r>
        <w:rPr>
          <w:color w:val="231F20"/>
        </w:rPr>
        <w:t>tư</w:t>
      </w:r>
      <w:r>
        <w:rPr>
          <w:color w:val="231F20"/>
          <w:spacing w:val="-11"/>
        </w:rPr>
        <w:t> </w:t>
      </w:r>
      <w:r>
        <w:rPr>
          <w:color w:val="231F20"/>
        </w:rPr>
        <w:t>thì</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thân</w:t>
      </w:r>
      <w:r>
        <w:rPr>
          <w:color w:val="231F20"/>
          <w:spacing w:val="-11"/>
        </w:rPr>
        <w:t> </w:t>
      </w:r>
      <w:r>
        <w:rPr>
          <w:color w:val="231F20"/>
        </w:rPr>
        <w:t>là</w:t>
      </w:r>
      <w:r>
        <w:rPr>
          <w:color w:val="231F20"/>
          <w:spacing w:val="-11"/>
        </w:rPr>
        <w:t> </w:t>
      </w:r>
      <w:r>
        <w:rPr>
          <w:color w:val="231F20"/>
        </w:rPr>
        <w:t>nơi</w:t>
      </w:r>
      <w:r>
        <w:rPr>
          <w:color w:val="231F20"/>
          <w:spacing w:val="-11"/>
        </w:rPr>
        <w:t> </w:t>
      </w:r>
      <w:r>
        <w:rPr>
          <w:color w:val="231F20"/>
        </w:rPr>
        <w:t>chốn</w:t>
      </w:r>
      <w:r>
        <w:rPr>
          <w:color w:val="231F20"/>
          <w:spacing w:val="-11"/>
        </w:rPr>
        <w:t> </w:t>
      </w:r>
      <w:r>
        <w:rPr>
          <w:color w:val="231F20"/>
        </w:rPr>
        <w:t>nương</w:t>
      </w:r>
      <w:r>
        <w:rPr>
          <w:color w:val="231F20"/>
          <w:spacing w:val="-11"/>
        </w:rPr>
        <w:t> </w:t>
      </w:r>
      <w:r>
        <w:rPr>
          <w:color w:val="231F20"/>
        </w:rPr>
        <w:t>dựa</w:t>
      </w:r>
      <w:r>
        <w:rPr>
          <w:color w:val="231F20"/>
          <w:spacing w:val="-11"/>
        </w:rPr>
        <w:t> </w:t>
      </w:r>
      <w:r>
        <w:rPr>
          <w:color w:val="231F20"/>
        </w:rPr>
        <w:t>của</w:t>
      </w:r>
      <w:r>
        <w:rPr>
          <w:color w:val="231F20"/>
          <w:spacing w:val="-11"/>
        </w:rPr>
        <w:t> </w:t>
      </w:r>
      <w:r>
        <w:rPr>
          <w:color w:val="231F20"/>
        </w:rPr>
        <w:t>hơi</w:t>
      </w:r>
      <w:r>
        <w:rPr>
          <w:color w:val="231F20"/>
          <w:spacing w:val="-11"/>
        </w:rPr>
        <w:t> </w:t>
      </w:r>
      <w:r>
        <w:rPr>
          <w:color w:val="231F20"/>
        </w:rPr>
        <w:t>thở</w:t>
      </w:r>
      <w:r>
        <w:rPr>
          <w:color w:val="231F20"/>
          <w:spacing w:val="-11"/>
        </w:rPr>
        <w:t> </w:t>
      </w:r>
      <w:r>
        <w:rPr>
          <w:color w:val="231F20"/>
        </w:rPr>
        <w:t>và</w:t>
      </w:r>
      <w:r>
        <w:rPr>
          <w:color w:val="231F20"/>
          <w:spacing w:val="-11"/>
        </w:rPr>
        <w:t> </w:t>
      </w:r>
      <w:r>
        <w:rPr>
          <w:color w:val="231F20"/>
        </w:rPr>
        <w:t>đường</w:t>
      </w:r>
      <w:r>
        <w:rPr>
          <w:color w:val="231F20"/>
          <w:spacing w:val="-11"/>
        </w:rPr>
        <w:t> </w:t>
      </w:r>
      <w:r>
        <w:rPr>
          <w:color w:val="231F20"/>
        </w:rPr>
        <w:t>gió thông suốt, nhưng lỗ chân lông không mở ra, cũng không có hơi thở nơi địa tâm thô hiện tiền. </w:t>
      </w:r>
      <w:r>
        <w:rPr>
          <w:color w:val="231F20"/>
          <w:spacing w:val="-4"/>
        </w:rPr>
        <w:t>Tuy </w:t>
      </w:r>
      <w:r>
        <w:rPr>
          <w:color w:val="231F20"/>
        </w:rPr>
        <w:t>có hai việc nhưng thiếu hai việc, nên hơi thở không còn chuyển.</w:t>
      </w:r>
    </w:p>
    <w:p>
      <w:pPr>
        <w:pStyle w:val="BodyText"/>
        <w:spacing w:line="271" w:lineRule="auto"/>
        <w:ind w:left="393" w:right="127"/>
      </w:pPr>
      <w:r>
        <w:rPr>
          <w:i/>
          <w:color w:val="231F20"/>
        </w:rPr>
        <w:t>Hỏi: </w:t>
      </w:r>
      <w:r>
        <w:rPr>
          <w:color w:val="231F20"/>
        </w:rPr>
        <w:t>Vì sao chỉ nói ở tĩnh lự thứ tư hơi thở không còn chuyển mà không nói sinh nơi tĩnh lự thứ tư?</w:t>
      </w:r>
    </w:p>
    <w:p>
      <w:pPr>
        <w:pStyle w:val="BodyText"/>
        <w:spacing w:line="271" w:lineRule="auto"/>
        <w:ind w:left="393" w:right="127"/>
      </w:pPr>
      <w:r>
        <w:rPr>
          <w:i/>
          <w:color w:val="231F20"/>
        </w:rPr>
        <w:t>Đáp: </w:t>
      </w:r>
      <w:r>
        <w:rPr>
          <w:color w:val="231F20"/>
        </w:rPr>
        <w:t>Vì đây là ý của người tạo luận muốn thế, cho đến nói rộng.</w:t>
      </w:r>
      <w:r>
        <w:rPr>
          <w:color w:val="231F20"/>
          <w:spacing w:val="-12"/>
        </w:rPr>
        <w:t> </w:t>
      </w:r>
      <w:r>
        <w:rPr>
          <w:color w:val="231F20"/>
        </w:rPr>
        <w:t>Lại</w:t>
      </w:r>
      <w:r>
        <w:rPr>
          <w:color w:val="231F20"/>
          <w:spacing w:val="-11"/>
        </w:rPr>
        <w:t> </w:t>
      </w:r>
      <w:r>
        <w:rPr>
          <w:color w:val="231F20"/>
        </w:rPr>
        <w:t>nữa,</w:t>
      </w:r>
      <w:r>
        <w:rPr>
          <w:color w:val="231F20"/>
          <w:spacing w:val="-11"/>
        </w:rPr>
        <w:t> </w:t>
      </w:r>
      <w:r>
        <w:rPr>
          <w:color w:val="231F20"/>
        </w:rPr>
        <w:t>cũng</w:t>
      </w:r>
      <w:r>
        <w:rPr>
          <w:color w:val="231F20"/>
          <w:spacing w:val="-11"/>
        </w:rPr>
        <w:t> </w:t>
      </w:r>
      <w:r>
        <w:rPr>
          <w:color w:val="231F20"/>
        </w:rPr>
        <w:t>nên</w:t>
      </w:r>
      <w:r>
        <w:rPr>
          <w:color w:val="231F20"/>
          <w:spacing w:val="-11"/>
        </w:rPr>
        <w:t> </w:t>
      </w:r>
      <w:r>
        <w:rPr>
          <w:color w:val="231F20"/>
        </w:rPr>
        <w:t>nói</w:t>
      </w:r>
      <w:r>
        <w:rPr>
          <w:color w:val="231F20"/>
          <w:spacing w:val="-12"/>
        </w:rPr>
        <w:t> </w:t>
      </w:r>
      <w:r>
        <w:rPr>
          <w:color w:val="231F20"/>
        </w:rPr>
        <w:t>sinh</w:t>
      </w:r>
      <w:r>
        <w:rPr>
          <w:color w:val="231F20"/>
          <w:spacing w:val="-11"/>
        </w:rPr>
        <w:t> </w:t>
      </w:r>
      <w:r>
        <w:rPr>
          <w:color w:val="231F20"/>
        </w:rPr>
        <w:t>nơi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2"/>
        </w:rPr>
        <w:t> </w:t>
      </w:r>
      <w:r>
        <w:rPr>
          <w:color w:val="231F20"/>
        </w:rPr>
        <w:t>tư,</w:t>
      </w:r>
      <w:r>
        <w:rPr>
          <w:color w:val="231F20"/>
          <w:spacing w:val="-11"/>
        </w:rPr>
        <w:t> </w:t>
      </w:r>
      <w:r>
        <w:rPr>
          <w:color w:val="231F20"/>
        </w:rPr>
        <w:t>hơi</w:t>
      </w:r>
      <w:r>
        <w:rPr>
          <w:color w:val="231F20"/>
          <w:spacing w:val="-11"/>
        </w:rPr>
        <w:t> </w:t>
      </w:r>
      <w:r>
        <w:rPr>
          <w:color w:val="231F20"/>
        </w:rPr>
        <w:t>thở</w:t>
      </w:r>
      <w:r>
        <w:rPr>
          <w:color w:val="231F20"/>
          <w:spacing w:val="-11"/>
        </w:rPr>
        <w:t> </w:t>
      </w:r>
      <w:r>
        <w:rPr>
          <w:color w:val="231F20"/>
        </w:rPr>
        <w:t>không</w:t>
      </w:r>
      <w:r>
        <w:rPr>
          <w:color w:val="231F20"/>
          <w:spacing w:val="-11"/>
        </w:rPr>
        <w:t> </w:t>
      </w:r>
      <w:r>
        <w:rPr>
          <w:color w:val="231F20"/>
        </w:rPr>
        <w:t>còn chuyển, nhưng không nói nên biết là ở đây nêu bày chưa trọn vẹn. Lại nữa, đã nói nhập định kia, nên biết là đã nói sinh nơi tĩnh lự kia. Như</w:t>
      </w:r>
      <w:r>
        <w:rPr>
          <w:color w:val="231F20"/>
          <w:spacing w:val="-7"/>
        </w:rPr>
        <w:t> </w:t>
      </w:r>
      <w:r>
        <w:rPr>
          <w:color w:val="231F20"/>
        </w:rPr>
        <w:t>Khế</w:t>
      </w:r>
      <w:r>
        <w:rPr>
          <w:color w:val="231F20"/>
          <w:spacing w:val="-6"/>
        </w:rPr>
        <w:t> </w:t>
      </w:r>
      <w:r>
        <w:rPr>
          <w:color w:val="231F20"/>
        </w:rPr>
        <w:t>kinh</w:t>
      </w:r>
      <w:r>
        <w:rPr>
          <w:color w:val="231F20"/>
          <w:spacing w:val="-6"/>
        </w:rPr>
        <w:t> </w:t>
      </w:r>
      <w:r>
        <w:rPr>
          <w:color w:val="231F20"/>
        </w:rPr>
        <w:t>nói:</w:t>
      </w:r>
      <w:r>
        <w:rPr>
          <w:color w:val="231F20"/>
          <w:spacing w:val="-12"/>
        </w:rPr>
        <w:t> </w:t>
      </w:r>
      <w:r>
        <w:rPr>
          <w:color w:val="231F20"/>
        </w:rPr>
        <w:t>Trước</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đây</w:t>
      </w:r>
      <w:r>
        <w:rPr>
          <w:color w:val="231F20"/>
          <w:spacing w:val="-7"/>
        </w:rPr>
        <w:t> </w:t>
      </w:r>
      <w:r>
        <w:rPr>
          <w:color w:val="231F20"/>
        </w:rPr>
        <w:t>nhập</w:t>
      </w:r>
      <w:r>
        <w:rPr>
          <w:color w:val="231F20"/>
          <w:spacing w:val="-6"/>
        </w:rPr>
        <w:t> </w:t>
      </w:r>
      <w:r>
        <w:rPr>
          <w:color w:val="231F20"/>
        </w:rPr>
        <w:t>tĩnh</w:t>
      </w:r>
      <w:r>
        <w:rPr>
          <w:color w:val="231F20"/>
          <w:spacing w:val="-6"/>
        </w:rPr>
        <w:t> </w:t>
      </w:r>
      <w:r>
        <w:rPr>
          <w:color w:val="231F20"/>
        </w:rPr>
        <w:t>lự</w:t>
      </w:r>
      <w:r>
        <w:rPr>
          <w:color w:val="231F20"/>
          <w:spacing w:val="-7"/>
        </w:rPr>
        <w:t> </w:t>
      </w:r>
      <w:r>
        <w:rPr>
          <w:color w:val="231F20"/>
        </w:rPr>
        <w:t>kia,</w:t>
      </w:r>
      <w:r>
        <w:rPr>
          <w:color w:val="231F20"/>
          <w:spacing w:val="-6"/>
        </w:rPr>
        <w:t> </w:t>
      </w:r>
      <w:r>
        <w:rPr>
          <w:color w:val="231F20"/>
        </w:rPr>
        <w:t>về</w:t>
      </w:r>
      <w:r>
        <w:rPr>
          <w:color w:val="231F20"/>
          <w:spacing w:val="-6"/>
        </w:rPr>
        <w:t> </w:t>
      </w:r>
      <w:r>
        <w:rPr>
          <w:color w:val="231F20"/>
        </w:rPr>
        <w:t>sau</w:t>
      </w:r>
      <w:r>
        <w:rPr>
          <w:color w:val="231F20"/>
          <w:spacing w:val="-7"/>
        </w:rPr>
        <w:t> </w:t>
      </w:r>
      <w:r>
        <w:rPr>
          <w:color w:val="231F20"/>
        </w:rPr>
        <w:t>mới</w:t>
      </w:r>
      <w:r>
        <w:rPr>
          <w:color w:val="231F20"/>
          <w:spacing w:val="-6"/>
        </w:rPr>
        <w:t> </w:t>
      </w:r>
      <w:r>
        <w:rPr>
          <w:color w:val="231F20"/>
        </w:rPr>
        <w:t>sinh vào tĩnh lự </w:t>
      </w:r>
      <w:r>
        <w:rPr>
          <w:color w:val="231F20"/>
          <w:spacing w:val="-6"/>
        </w:rPr>
        <w:t>ấy.</w:t>
      </w:r>
    </w:p>
    <w:p>
      <w:pPr>
        <w:pStyle w:val="BodyText"/>
        <w:spacing w:line="271" w:lineRule="auto" w:before="115"/>
        <w:ind w:left="393" w:right="121"/>
      </w:pPr>
      <w:r>
        <w:rPr>
          <w:i/>
          <w:color w:val="231F20"/>
          <w:spacing w:val="3"/>
        </w:rPr>
        <w:t>Hỏi:</w:t>
      </w:r>
      <w:r>
        <w:rPr>
          <w:i/>
          <w:color w:val="231F20"/>
          <w:spacing w:val="-7"/>
        </w:rPr>
        <w:t> </w:t>
      </w:r>
      <w:r>
        <w:rPr>
          <w:color w:val="231F20"/>
          <w:spacing w:val="3"/>
        </w:rPr>
        <w:t>Tĩnh</w:t>
      </w:r>
      <w:r>
        <w:rPr>
          <w:color w:val="231F20"/>
          <w:spacing w:val="-2"/>
        </w:rPr>
        <w:t> </w:t>
      </w:r>
      <w:r>
        <w:rPr>
          <w:color w:val="231F20"/>
          <w:spacing w:val="2"/>
        </w:rPr>
        <w:t>lự</w:t>
      </w:r>
      <w:r>
        <w:rPr>
          <w:color w:val="231F20"/>
          <w:spacing w:val="-3"/>
        </w:rPr>
        <w:t> </w:t>
      </w:r>
      <w:r>
        <w:rPr>
          <w:color w:val="231F20"/>
          <w:spacing w:val="3"/>
        </w:rPr>
        <w:t>thứ</w:t>
      </w:r>
      <w:r>
        <w:rPr>
          <w:color w:val="231F20"/>
          <w:spacing w:val="-2"/>
        </w:rPr>
        <w:t> </w:t>
      </w:r>
      <w:r>
        <w:rPr>
          <w:color w:val="231F20"/>
          <w:spacing w:val="2"/>
        </w:rPr>
        <w:t>tư</w:t>
      </w:r>
      <w:r>
        <w:rPr>
          <w:color w:val="231F20"/>
          <w:spacing w:val="-2"/>
        </w:rPr>
        <w:t> </w:t>
      </w:r>
      <w:r>
        <w:rPr>
          <w:color w:val="231F20"/>
          <w:spacing w:val="3"/>
        </w:rPr>
        <w:t>cũng</w:t>
      </w:r>
      <w:r>
        <w:rPr>
          <w:color w:val="231F20"/>
          <w:spacing w:val="-3"/>
        </w:rPr>
        <w:t> </w:t>
      </w:r>
      <w:r>
        <w:rPr>
          <w:color w:val="231F20"/>
          <w:spacing w:val="2"/>
        </w:rPr>
        <w:t>có</w:t>
      </w:r>
      <w:r>
        <w:rPr>
          <w:color w:val="231F20"/>
          <w:spacing w:val="-2"/>
        </w:rPr>
        <w:t> </w:t>
      </w:r>
      <w:r>
        <w:rPr>
          <w:color w:val="231F20"/>
          <w:spacing w:val="3"/>
        </w:rPr>
        <w:t>giới</w:t>
      </w:r>
      <w:r>
        <w:rPr>
          <w:color w:val="231F20"/>
          <w:spacing w:val="-3"/>
        </w:rPr>
        <w:t> </w:t>
      </w:r>
      <w:r>
        <w:rPr>
          <w:color w:val="231F20"/>
          <w:spacing w:val="3"/>
        </w:rPr>
        <w:t>gió,</w:t>
      </w:r>
      <w:r>
        <w:rPr>
          <w:color w:val="231F20"/>
          <w:spacing w:val="-2"/>
        </w:rPr>
        <w:t> </w:t>
      </w:r>
      <w:r>
        <w:rPr>
          <w:color w:val="231F20"/>
          <w:spacing w:val="2"/>
        </w:rPr>
        <w:t>do</w:t>
      </w:r>
      <w:r>
        <w:rPr>
          <w:color w:val="231F20"/>
          <w:spacing w:val="-2"/>
        </w:rPr>
        <w:t> </w:t>
      </w:r>
      <w:r>
        <w:rPr>
          <w:color w:val="231F20"/>
          <w:spacing w:val="3"/>
        </w:rPr>
        <w:t>bốn</w:t>
      </w:r>
      <w:r>
        <w:rPr>
          <w:color w:val="231F20"/>
          <w:spacing w:val="-3"/>
        </w:rPr>
        <w:t> </w:t>
      </w:r>
      <w:r>
        <w:rPr>
          <w:color w:val="231F20"/>
          <w:spacing w:val="3"/>
        </w:rPr>
        <w:t>đại</w:t>
      </w:r>
      <w:r>
        <w:rPr>
          <w:color w:val="231F20"/>
          <w:spacing w:val="-2"/>
        </w:rPr>
        <w:t> </w:t>
      </w:r>
      <w:r>
        <w:rPr>
          <w:color w:val="231F20"/>
          <w:spacing w:val="4"/>
        </w:rPr>
        <w:t>chủng</w:t>
      </w:r>
      <w:r>
        <w:rPr>
          <w:color w:val="231F20"/>
          <w:spacing w:val="-2"/>
        </w:rPr>
        <w:t> </w:t>
      </w:r>
      <w:r>
        <w:rPr>
          <w:color w:val="231F20"/>
          <w:spacing w:val="5"/>
        </w:rPr>
        <w:t>không </w:t>
      </w:r>
      <w:r>
        <w:rPr>
          <w:color w:val="231F20"/>
          <w:spacing w:val="3"/>
        </w:rPr>
        <w:t>cùng lìa nhau thì </w:t>
      </w:r>
      <w:r>
        <w:rPr>
          <w:color w:val="231F20"/>
          <w:spacing w:val="2"/>
        </w:rPr>
        <w:t>do </w:t>
      </w:r>
      <w:r>
        <w:rPr>
          <w:color w:val="231F20"/>
          <w:spacing w:val="4"/>
        </w:rPr>
        <w:t>duyên </w:t>
      </w:r>
      <w:r>
        <w:rPr>
          <w:color w:val="231F20"/>
          <w:spacing w:val="2"/>
        </w:rPr>
        <w:t>gì </w:t>
      </w:r>
      <w:r>
        <w:rPr>
          <w:color w:val="231F20"/>
          <w:spacing w:val="3"/>
        </w:rPr>
        <w:t>sinh nơi tĩnh </w:t>
      </w:r>
      <w:r>
        <w:rPr>
          <w:color w:val="231F20"/>
          <w:spacing w:val="2"/>
        </w:rPr>
        <w:t>lự </w:t>
      </w:r>
      <w:r>
        <w:rPr>
          <w:color w:val="231F20"/>
          <w:spacing w:val="3"/>
        </w:rPr>
        <w:t>kia </w:t>
      </w:r>
      <w:r>
        <w:rPr>
          <w:color w:val="231F20"/>
          <w:spacing w:val="4"/>
        </w:rPr>
        <w:t>không </w:t>
      </w:r>
      <w:r>
        <w:rPr>
          <w:color w:val="231F20"/>
          <w:spacing w:val="2"/>
        </w:rPr>
        <w:t>có </w:t>
      </w:r>
      <w:r>
        <w:rPr>
          <w:color w:val="231F20"/>
          <w:spacing w:val="5"/>
        </w:rPr>
        <w:t>hơi </w:t>
      </w:r>
      <w:r>
        <w:rPr>
          <w:color w:val="231F20"/>
          <w:spacing w:val="3"/>
        </w:rPr>
        <w:t>thở</w:t>
      </w:r>
      <w:r>
        <w:rPr>
          <w:color w:val="231F20"/>
          <w:spacing w:val="10"/>
        </w:rPr>
        <w:t> </w:t>
      </w:r>
      <w:r>
        <w:rPr>
          <w:color w:val="231F20"/>
          <w:spacing w:val="5"/>
        </w:rPr>
        <w:t>chuyển?</w:t>
      </w:r>
    </w:p>
    <w:p>
      <w:pPr>
        <w:pStyle w:val="BodyText"/>
        <w:spacing w:line="271" w:lineRule="auto" w:before="113"/>
        <w:ind w:left="393" w:right="127"/>
      </w:pPr>
      <w:r>
        <w:rPr>
          <w:i/>
          <w:color w:val="231F20"/>
        </w:rPr>
        <w:t>Đáp: </w:t>
      </w:r>
      <w:r>
        <w:rPr>
          <w:color w:val="231F20"/>
        </w:rPr>
        <w:t>Tuy ở tĩnh lự thứ tư có giới gió, nhưng không gọi là hơi thở vào ra, do thân của tĩnh lự kia không vào ra.</w:t>
      </w:r>
    </w:p>
    <w:p>
      <w:pPr>
        <w:pStyle w:val="BodyText"/>
        <w:spacing w:line="271" w:lineRule="auto"/>
        <w:ind w:left="393" w:right="128"/>
      </w:pP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1"/>
        </w:rPr>
        <w:t> </w:t>
      </w:r>
      <w:r>
        <w:rPr>
          <w:color w:val="231F20"/>
        </w:rPr>
        <w:t>Sinh</w:t>
      </w:r>
      <w:r>
        <w:rPr>
          <w:color w:val="231F20"/>
          <w:spacing w:val="-11"/>
        </w:rPr>
        <w:t> </w:t>
      </w:r>
      <w:r>
        <w:rPr>
          <w:color w:val="231F20"/>
        </w:rPr>
        <w:t>nơi</w:t>
      </w:r>
      <w:r>
        <w:rPr>
          <w:color w:val="231F20"/>
          <w:spacing w:val="-12"/>
        </w:rPr>
        <w:t> </w:t>
      </w:r>
      <w:r>
        <w:rPr>
          <w:color w:val="231F20"/>
        </w:rPr>
        <w:t>tĩnh</w:t>
      </w:r>
      <w:r>
        <w:rPr>
          <w:color w:val="231F20"/>
          <w:spacing w:val="-11"/>
        </w:rPr>
        <w:t> </w:t>
      </w:r>
      <w:r>
        <w:rPr>
          <w:color w:val="231F20"/>
        </w:rPr>
        <w:t>lự</w:t>
      </w:r>
      <w:r>
        <w:rPr>
          <w:color w:val="231F20"/>
          <w:spacing w:val="-11"/>
        </w:rPr>
        <w:t> </w:t>
      </w:r>
      <w:r>
        <w:rPr>
          <w:color w:val="231F20"/>
        </w:rPr>
        <w:t>kia</w:t>
      </w:r>
      <w:r>
        <w:rPr>
          <w:color w:val="231F20"/>
          <w:spacing w:val="-11"/>
        </w:rPr>
        <w:t> </w:t>
      </w:r>
      <w:r>
        <w:rPr>
          <w:color w:val="231F20"/>
        </w:rPr>
        <w:t>tuy</w:t>
      </w:r>
      <w:r>
        <w:rPr>
          <w:color w:val="231F20"/>
          <w:spacing w:val="-11"/>
        </w:rPr>
        <w:t> </w:t>
      </w:r>
      <w:r>
        <w:rPr>
          <w:color w:val="231F20"/>
        </w:rPr>
        <w:t>có</w:t>
      </w:r>
      <w:r>
        <w:rPr>
          <w:color w:val="231F20"/>
          <w:spacing w:val="-12"/>
        </w:rPr>
        <w:t> </w:t>
      </w:r>
      <w:r>
        <w:rPr>
          <w:color w:val="231F20"/>
        </w:rPr>
        <w:t>giới</w:t>
      </w:r>
      <w:r>
        <w:rPr>
          <w:color w:val="231F20"/>
          <w:spacing w:val="-11"/>
        </w:rPr>
        <w:t> </w:t>
      </w:r>
      <w:r>
        <w:rPr>
          <w:color w:val="231F20"/>
        </w:rPr>
        <w:t>gió,</w:t>
      </w:r>
      <w:r>
        <w:rPr>
          <w:color w:val="231F20"/>
          <w:spacing w:val="-11"/>
        </w:rPr>
        <w:t> </w:t>
      </w:r>
      <w:r>
        <w:rPr>
          <w:color w:val="231F20"/>
        </w:rPr>
        <w:t>nhưng</w:t>
      </w:r>
      <w:r>
        <w:rPr>
          <w:color w:val="231F20"/>
          <w:spacing w:val="-11"/>
        </w:rPr>
        <w:t> </w:t>
      </w:r>
      <w:r>
        <w:rPr>
          <w:color w:val="231F20"/>
        </w:rPr>
        <w:t>không có bốn thứ sự việc như trước đã nói, nên không gọi là hơi</w:t>
      </w:r>
      <w:r>
        <w:rPr>
          <w:color w:val="231F20"/>
          <w:spacing w:val="-2"/>
        </w:rPr>
        <w:t> </w:t>
      </w:r>
      <w:r>
        <w:rPr>
          <w:color w:val="231F20"/>
        </w:rPr>
        <w:t>thở.</w:t>
      </w:r>
    </w:p>
    <w:p>
      <w:pPr>
        <w:pStyle w:val="BodyText"/>
        <w:spacing w:line="273" w:lineRule="auto"/>
        <w:ind w:left="393" w:right="127"/>
      </w:pPr>
      <w:r>
        <w:rPr>
          <w:color w:val="231F20"/>
        </w:rPr>
        <w:t>Do</w:t>
      </w:r>
      <w:r>
        <w:rPr>
          <w:color w:val="231F20"/>
          <w:spacing w:val="-9"/>
        </w:rPr>
        <w:t> </w:t>
      </w:r>
      <w:r>
        <w:rPr>
          <w:color w:val="231F20"/>
        </w:rPr>
        <w:t>hơi</w:t>
      </w:r>
      <w:r>
        <w:rPr>
          <w:color w:val="231F20"/>
          <w:spacing w:val="-8"/>
        </w:rPr>
        <w:t> </w:t>
      </w:r>
      <w:r>
        <w:rPr>
          <w:color w:val="231F20"/>
        </w:rPr>
        <w:t>thở</w:t>
      </w:r>
      <w:r>
        <w:rPr>
          <w:color w:val="231F20"/>
          <w:spacing w:val="-9"/>
        </w:rPr>
        <w:t> </w:t>
      </w:r>
      <w:r>
        <w:rPr>
          <w:color w:val="231F20"/>
        </w:rPr>
        <w:t>vào</w:t>
      </w:r>
      <w:r>
        <w:rPr>
          <w:color w:val="231F20"/>
          <w:spacing w:val="-9"/>
        </w:rPr>
        <w:t> </w:t>
      </w:r>
      <w:r>
        <w:rPr>
          <w:color w:val="231F20"/>
        </w:rPr>
        <w:t>ra</w:t>
      </w:r>
      <w:r>
        <w:rPr>
          <w:color w:val="231F20"/>
          <w:spacing w:val="-8"/>
        </w:rPr>
        <w:t> </w:t>
      </w:r>
      <w:r>
        <w:rPr>
          <w:color w:val="231F20"/>
        </w:rPr>
        <w:t>cũng</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thân</w:t>
      </w:r>
      <w:r>
        <w:rPr>
          <w:color w:val="231F20"/>
          <w:spacing w:val="-8"/>
        </w:rPr>
        <w:t> </w:t>
      </w:r>
      <w:r>
        <w:rPr>
          <w:color w:val="231F20"/>
        </w:rPr>
        <w:t>chuyển,</w:t>
      </w:r>
      <w:r>
        <w:rPr>
          <w:color w:val="231F20"/>
          <w:spacing w:val="-9"/>
        </w:rPr>
        <w:t> </w:t>
      </w:r>
      <w:r>
        <w:rPr>
          <w:color w:val="231F20"/>
        </w:rPr>
        <w:t>cũng</w:t>
      </w:r>
      <w:r>
        <w:rPr>
          <w:color w:val="231F20"/>
          <w:spacing w:val="-8"/>
        </w:rPr>
        <w:t> </w:t>
      </w:r>
      <w:r>
        <w:rPr>
          <w:color w:val="231F20"/>
        </w:rPr>
        <w:t>dựa</w:t>
      </w:r>
      <w:r>
        <w:rPr>
          <w:color w:val="231F20"/>
          <w:spacing w:val="-9"/>
        </w:rPr>
        <w:t> </w:t>
      </w:r>
      <w:r>
        <w:rPr>
          <w:color w:val="231F20"/>
        </w:rPr>
        <w:t>vào</w:t>
      </w:r>
      <w:r>
        <w:rPr>
          <w:color w:val="231F20"/>
          <w:spacing w:val="-8"/>
        </w:rPr>
        <w:t> </w:t>
      </w:r>
      <w:r>
        <w:rPr>
          <w:color w:val="231F20"/>
          <w:spacing w:val="-2"/>
        </w:rPr>
        <w:t>tâm </w:t>
      </w:r>
      <w:r>
        <w:rPr>
          <w:color w:val="231F20"/>
        </w:rPr>
        <w:t>chuyển và như chỗ ứng hợp. Thế nên, dưới từ địa ngục vô gián,</w:t>
      </w:r>
      <w:r>
        <w:rPr>
          <w:color w:val="231F20"/>
          <w:spacing w:val="-32"/>
        </w:rPr>
        <w:t> </w:t>
      </w:r>
      <w:r>
        <w:rPr>
          <w:color w:val="231F20"/>
        </w:rPr>
        <w:t>trên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đến cõi Biến tịnh, hữu tình ở trong khoảng </w:t>
      </w:r>
      <w:r>
        <w:rPr>
          <w:color w:val="231F20"/>
          <w:spacing w:val="-7"/>
        </w:rPr>
        <w:t>ấy, </w:t>
      </w:r>
      <w:r>
        <w:rPr>
          <w:color w:val="231F20"/>
        </w:rPr>
        <w:t>các căn đã đầy </w:t>
      </w:r>
      <w:r>
        <w:rPr>
          <w:color w:val="231F20"/>
          <w:spacing w:val="-2"/>
        </w:rPr>
        <w:t>đủ, </w:t>
      </w:r>
      <w:r>
        <w:rPr>
          <w:color w:val="231F20"/>
        </w:rPr>
        <w:t>thành thục, hơi thở vào ra đều dựa vào thân tâm chuyển. Ở </w:t>
      </w:r>
      <w:r>
        <w:rPr>
          <w:color w:val="231F20"/>
          <w:spacing w:val="-6"/>
        </w:rPr>
        <w:t>đây, </w:t>
      </w:r>
      <w:r>
        <w:rPr>
          <w:color w:val="231F20"/>
          <w:spacing w:val="-2"/>
        </w:rPr>
        <w:t>nói </w:t>
      </w:r>
      <w:r>
        <w:rPr>
          <w:color w:val="231F20"/>
        </w:rPr>
        <w:t>các</w:t>
      </w:r>
      <w:r>
        <w:rPr>
          <w:color w:val="231F20"/>
          <w:spacing w:val="-17"/>
        </w:rPr>
        <w:t> </w:t>
      </w:r>
      <w:r>
        <w:rPr>
          <w:color w:val="231F20"/>
        </w:rPr>
        <w:t>căn</w:t>
      </w:r>
      <w:r>
        <w:rPr>
          <w:color w:val="231F20"/>
          <w:spacing w:val="-17"/>
        </w:rPr>
        <w:t> </w:t>
      </w:r>
      <w:r>
        <w:rPr>
          <w:color w:val="231F20"/>
        </w:rPr>
        <w:t>đầy</w:t>
      </w:r>
      <w:r>
        <w:rPr>
          <w:color w:val="231F20"/>
          <w:spacing w:val="-16"/>
        </w:rPr>
        <w:t> </w:t>
      </w:r>
      <w:r>
        <w:rPr>
          <w:color w:val="231F20"/>
        </w:rPr>
        <w:t>đủ,</w:t>
      </w:r>
      <w:r>
        <w:rPr>
          <w:color w:val="231F20"/>
          <w:spacing w:val="-17"/>
        </w:rPr>
        <w:t> </w:t>
      </w:r>
      <w:r>
        <w:rPr>
          <w:color w:val="231F20"/>
        </w:rPr>
        <w:t>thành</w:t>
      </w:r>
      <w:r>
        <w:rPr>
          <w:color w:val="231F20"/>
          <w:spacing w:val="-16"/>
        </w:rPr>
        <w:t> </w:t>
      </w:r>
      <w:r>
        <w:rPr>
          <w:color w:val="231F20"/>
        </w:rPr>
        <w:t>thục</w:t>
      </w:r>
      <w:r>
        <w:rPr>
          <w:color w:val="231F20"/>
          <w:spacing w:val="-17"/>
        </w:rPr>
        <w:t> </w:t>
      </w:r>
      <w:r>
        <w:rPr>
          <w:color w:val="231F20"/>
        </w:rPr>
        <w:t>là</w:t>
      </w:r>
      <w:r>
        <w:rPr>
          <w:color w:val="231F20"/>
          <w:spacing w:val="-16"/>
        </w:rPr>
        <w:t> </w:t>
      </w:r>
      <w:r>
        <w:rPr>
          <w:color w:val="231F20"/>
        </w:rPr>
        <w:t>hiển</w:t>
      </w:r>
      <w:r>
        <w:rPr>
          <w:color w:val="231F20"/>
          <w:spacing w:val="-17"/>
        </w:rPr>
        <w:t> </w:t>
      </w:r>
      <w:r>
        <w:rPr>
          <w:color w:val="231F20"/>
        </w:rPr>
        <w:t>bày</w:t>
      </w:r>
      <w:r>
        <w:rPr>
          <w:color w:val="231F20"/>
          <w:spacing w:val="-16"/>
        </w:rPr>
        <w:t> </w:t>
      </w:r>
      <w:r>
        <w:rPr>
          <w:color w:val="231F20"/>
        </w:rPr>
        <w:t>bốn</w:t>
      </w:r>
      <w:r>
        <w:rPr>
          <w:color w:val="231F20"/>
          <w:spacing w:val="-17"/>
        </w:rPr>
        <w:t> </w:t>
      </w:r>
      <w:r>
        <w:rPr>
          <w:color w:val="231F20"/>
        </w:rPr>
        <w:t>sự</w:t>
      </w:r>
      <w:r>
        <w:rPr>
          <w:color w:val="231F20"/>
          <w:spacing w:val="-16"/>
        </w:rPr>
        <w:t> </w:t>
      </w:r>
      <w:r>
        <w:rPr>
          <w:color w:val="231F20"/>
        </w:rPr>
        <w:t>việc</w:t>
      </w:r>
      <w:r>
        <w:rPr>
          <w:color w:val="231F20"/>
          <w:spacing w:val="-17"/>
        </w:rPr>
        <w:t> </w:t>
      </w:r>
      <w:r>
        <w:rPr>
          <w:color w:val="231F20"/>
        </w:rPr>
        <w:t>nêu</w:t>
      </w:r>
      <w:r>
        <w:rPr>
          <w:color w:val="231F20"/>
          <w:spacing w:val="-16"/>
        </w:rPr>
        <w:t> </w:t>
      </w:r>
      <w:r>
        <w:rPr>
          <w:color w:val="231F20"/>
        </w:rPr>
        <w:t>trước</w:t>
      </w:r>
      <w:r>
        <w:rPr>
          <w:color w:val="231F20"/>
          <w:spacing w:val="-17"/>
        </w:rPr>
        <w:t> </w:t>
      </w:r>
      <w:r>
        <w:rPr>
          <w:color w:val="231F20"/>
        </w:rPr>
        <w:t>được</w:t>
      </w:r>
      <w:r>
        <w:rPr>
          <w:color w:val="231F20"/>
          <w:spacing w:val="-16"/>
        </w:rPr>
        <w:t> </w:t>
      </w:r>
      <w:r>
        <w:rPr>
          <w:color w:val="231F20"/>
          <w:spacing w:val="-2"/>
        </w:rPr>
        <w:t>đầy </w:t>
      </w:r>
      <w:r>
        <w:rPr>
          <w:color w:val="231F20"/>
        </w:rPr>
        <w:t>đủ.</w:t>
      </w:r>
      <w:r>
        <w:rPr>
          <w:color w:val="231F20"/>
          <w:spacing w:val="-14"/>
        </w:rPr>
        <w:t> </w:t>
      </w:r>
      <w:r>
        <w:rPr>
          <w:color w:val="231F20"/>
        </w:rPr>
        <w:t>Không</w:t>
      </w:r>
      <w:r>
        <w:rPr>
          <w:color w:val="231F20"/>
          <w:spacing w:val="-13"/>
        </w:rPr>
        <w:t> </w:t>
      </w:r>
      <w:r>
        <w:rPr>
          <w:color w:val="231F20"/>
        </w:rPr>
        <w:t>nói</w:t>
      </w:r>
      <w:r>
        <w:rPr>
          <w:color w:val="231F20"/>
          <w:spacing w:val="-13"/>
        </w:rPr>
        <w:t> </w:t>
      </w:r>
      <w:r>
        <w:rPr>
          <w:color w:val="231F20"/>
        </w:rPr>
        <w:t>nghĩa</w:t>
      </w:r>
      <w:r>
        <w:rPr>
          <w:color w:val="231F20"/>
          <w:spacing w:val="-13"/>
        </w:rPr>
        <w:t> </w:t>
      </w:r>
      <w:r>
        <w:rPr>
          <w:color w:val="231F20"/>
        </w:rPr>
        <w:t>đầy</w:t>
      </w:r>
      <w:r>
        <w:rPr>
          <w:color w:val="231F20"/>
          <w:spacing w:val="-13"/>
        </w:rPr>
        <w:t> </w:t>
      </w:r>
      <w:r>
        <w:rPr>
          <w:color w:val="231F20"/>
        </w:rPr>
        <w:t>đủ,</w:t>
      </w:r>
      <w:r>
        <w:rPr>
          <w:color w:val="231F20"/>
          <w:spacing w:val="-13"/>
        </w:rPr>
        <w:t> </w:t>
      </w:r>
      <w:r>
        <w:rPr>
          <w:color w:val="231F20"/>
        </w:rPr>
        <w:t>thành</w:t>
      </w:r>
      <w:r>
        <w:rPr>
          <w:color w:val="231F20"/>
          <w:spacing w:val="-13"/>
        </w:rPr>
        <w:t> </w:t>
      </w:r>
      <w:r>
        <w:rPr>
          <w:color w:val="231F20"/>
        </w:rPr>
        <w:t>thục</w:t>
      </w:r>
      <w:r>
        <w:rPr>
          <w:color w:val="231F20"/>
          <w:spacing w:val="-13"/>
        </w:rPr>
        <w:t> </w:t>
      </w:r>
      <w:r>
        <w:rPr>
          <w:color w:val="231F20"/>
        </w:rPr>
        <w:t>của</w:t>
      </w:r>
      <w:r>
        <w:rPr>
          <w:color w:val="231F20"/>
          <w:spacing w:val="-13"/>
        </w:rPr>
        <w:t> </w:t>
      </w:r>
      <w:r>
        <w:rPr>
          <w:color w:val="231F20"/>
        </w:rPr>
        <w:t>căn</w:t>
      </w:r>
      <w:r>
        <w:rPr>
          <w:color w:val="231F20"/>
          <w:spacing w:val="-13"/>
        </w:rPr>
        <w:t> </w:t>
      </w:r>
      <w:r>
        <w:rPr>
          <w:color w:val="231F20"/>
        </w:rPr>
        <w:t>như</w:t>
      </w:r>
      <w:r>
        <w:rPr>
          <w:color w:val="231F20"/>
          <w:spacing w:val="-14"/>
        </w:rPr>
        <w:t> </w:t>
      </w:r>
      <w:r>
        <w:rPr>
          <w:color w:val="231F20"/>
        </w:rPr>
        <w:t>mắt</w:t>
      </w:r>
      <w:r>
        <w:rPr>
          <w:color w:val="231F20"/>
          <w:spacing w:val="-13"/>
        </w:rPr>
        <w:t> </w:t>
      </w:r>
      <w:r>
        <w:rPr>
          <w:color w:val="231F20"/>
          <w:spacing w:val="-6"/>
        </w:rPr>
        <w:t>v.v…</w:t>
      </w:r>
      <w:r>
        <w:rPr>
          <w:color w:val="231F20"/>
          <w:spacing w:val="-13"/>
        </w:rPr>
        <w:t> </w:t>
      </w:r>
      <w:r>
        <w:rPr>
          <w:color w:val="231F20"/>
        </w:rPr>
        <w:t>Nghĩa là</w:t>
      </w:r>
      <w:r>
        <w:rPr>
          <w:color w:val="231F20"/>
          <w:spacing w:val="-20"/>
        </w:rPr>
        <w:t> </w:t>
      </w:r>
      <w:r>
        <w:rPr>
          <w:color w:val="231F20"/>
        </w:rPr>
        <w:t>bốn</w:t>
      </w:r>
      <w:r>
        <w:rPr>
          <w:color w:val="231F20"/>
          <w:spacing w:val="-19"/>
        </w:rPr>
        <w:t> </w:t>
      </w:r>
      <w:r>
        <w:rPr>
          <w:color w:val="231F20"/>
        </w:rPr>
        <w:t>sự</w:t>
      </w:r>
      <w:r>
        <w:rPr>
          <w:color w:val="231F20"/>
          <w:spacing w:val="-19"/>
        </w:rPr>
        <w:t> </w:t>
      </w:r>
      <w:r>
        <w:rPr>
          <w:color w:val="231F20"/>
        </w:rPr>
        <w:t>việc</w:t>
      </w:r>
      <w:r>
        <w:rPr>
          <w:color w:val="231F20"/>
          <w:spacing w:val="-19"/>
        </w:rPr>
        <w:t> </w:t>
      </w:r>
      <w:r>
        <w:rPr>
          <w:color w:val="231F20"/>
        </w:rPr>
        <w:t>trước</w:t>
      </w:r>
      <w:r>
        <w:rPr>
          <w:color w:val="231F20"/>
          <w:spacing w:val="-20"/>
        </w:rPr>
        <w:t> </w:t>
      </w:r>
      <w:r>
        <w:rPr>
          <w:color w:val="231F20"/>
        </w:rPr>
        <w:t>có</w:t>
      </w:r>
      <w:r>
        <w:rPr>
          <w:color w:val="231F20"/>
          <w:spacing w:val="-19"/>
        </w:rPr>
        <w:t> </w:t>
      </w:r>
      <w:r>
        <w:rPr>
          <w:color w:val="231F20"/>
        </w:rPr>
        <w:t>khả</w:t>
      </w:r>
      <w:r>
        <w:rPr>
          <w:color w:val="231F20"/>
          <w:spacing w:val="-19"/>
        </w:rPr>
        <w:t> </w:t>
      </w:r>
      <w:r>
        <w:rPr>
          <w:color w:val="231F20"/>
        </w:rPr>
        <w:t>năng</w:t>
      </w:r>
      <w:r>
        <w:rPr>
          <w:color w:val="231F20"/>
          <w:spacing w:val="-19"/>
        </w:rPr>
        <w:t> </w:t>
      </w:r>
      <w:r>
        <w:rPr>
          <w:color w:val="231F20"/>
        </w:rPr>
        <w:t>phát</w:t>
      </w:r>
      <w:r>
        <w:rPr>
          <w:color w:val="231F20"/>
          <w:spacing w:val="-19"/>
        </w:rPr>
        <w:t> </w:t>
      </w:r>
      <w:r>
        <w:rPr>
          <w:color w:val="231F20"/>
        </w:rPr>
        <w:t>sinh</w:t>
      </w:r>
      <w:r>
        <w:rPr>
          <w:color w:val="231F20"/>
          <w:spacing w:val="-20"/>
        </w:rPr>
        <w:t> </w:t>
      </w:r>
      <w:r>
        <w:rPr>
          <w:color w:val="231F20"/>
        </w:rPr>
        <w:t>hơi</w:t>
      </w:r>
      <w:r>
        <w:rPr>
          <w:color w:val="231F20"/>
          <w:spacing w:val="-19"/>
        </w:rPr>
        <w:t> </w:t>
      </w:r>
      <w:r>
        <w:rPr>
          <w:color w:val="231F20"/>
        </w:rPr>
        <w:t>thở</w:t>
      </w:r>
      <w:r>
        <w:rPr>
          <w:color w:val="231F20"/>
          <w:spacing w:val="-19"/>
        </w:rPr>
        <w:t> </w:t>
      </w:r>
      <w:r>
        <w:rPr>
          <w:color w:val="231F20"/>
        </w:rPr>
        <w:t>nên</w:t>
      </w:r>
      <w:r>
        <w:rPr>
          <w:color w:val="231F20"/>
          <w:spacing w:val="-19"/>
        </w:rPr>
        <w:t> </w:t>
      </w:r>
      <w:r>
        <w:rPr>
          <w:color w:val="231F20"/>
        </w:rPr>
        <w:t>nói</w:t>
      </w:r>
      <w:r>
        <w:rPr>
          <w:color w:val="231F20"/>
          <w:spacing w:val="-20"/>
        </w:rPr>
        <w:t> </w:t>
      </w:r>
      <w:r>
        <w:rPr>
          <w:color w:val="231F20"/>
        </w:rPr>
        <w:t>là</w:t>
      </w:r>
      <w:r>
        <w:rPr>
          <w:color w:val="231F20"/>
          <w:spacing w:val="-19"/>
        </w:rPr>
        <w:t> </w:t>
      </w:r>
      <w:r>
        <w:rPr>
          <w:color w:val="231F20"/>
        </w:rPr>
        <w:t>căn,</w:t>
      </w:r>
      <w:r>
        <w:rPr>
          <w:color w:val="231F20"/>
          <w:spacing w:val="-19"/>
        </w:rPr>
        <w:t> </w:t>
      </w:r>
      <w:r>
        <w:rPr>
          <w:color w:val="231F20"/>
        </w:rPr>
        <w:t>vì</w:t>
      </w:r>
      <w:r>
        <w:rPr>
          <w:color w:val="231F20"/>
          <w:spacing w:val="-19"/>
        </w:rPr>
        <w:t> </w:t>
      </w:r>
      <w:r>
        <w:rPr>
          <w:color w:val="231F20"/>
        </w:rPr>
        <w:t>đủ nên</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mãn,</w:t>
      </w:r>
      <w:r>
        <w:rPr>
          <w:color w:val="231F20"/>
          <w:spacing w:val="-9"/>
        </w:rPr>
        <w:t> </w:t>
      </w:r>
      <w:r>
        <w:rPr>
          <w:color w:val="231F20"/>
        </w:rPr>
        <w:t>thành</w:t>
      </w:r>
      <w:r>
        <w:rPr>
          <w:color w:val="231F20"/>
          <w:spacing w:val="-9"/>
        </w:rPr>
        <w:t> </w:t>
      </w:r>
      <w:r>
        <w:rPr>
          <w:color w:val="231F20"/>
        </w:rPr>
        <w:t>thục</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tác</w:t>
      </w:r>
      <w:r>
        <w:rPr>
          <w:color w:val="231F20"/>
          <w:spacing w:val="-9"/>
        </w:rPr>
        <w:t> </w:t>
      </w:r>
      <w:r>
        <w:rPr>
          <w:color w:val="231F20"/>
        </w:rPr>
        <w:t>dụng,</w:t>
      </w:r>
      <w:r>
        <w:rPr>
          <w:color w:val="231F20"/>
          <w:spacing w:val="-9"/>
        </w:rPr>
        <w:t> </w:t>
      </w:r>
      <w:r>
        <w:rPr>
          <w:color w:val="231F20"/>
        </w:rPr>
        <w:t>tức</w:t>
      </w:r>
      <w:r>
        <w:rPr>
          <w:color w:val="231F20"/>
          <w:spacing w:val="-9"/>
        </w:rPr>
        <w:t> </w:t>
      </w:r>
      <w:r>
        <w:rPr>
          <w:color w:val="231F20"/>
        </w:rPr>
        <w:t>là</w:t>
      </w:r>
      <w:r>
        <w:rPr>
          <w:color w:val="231F20"/>
          <w:spacing w:val="-10"/>
        </w:rPr>
        <w:t> </w:t>
      </w:r>
      <w:r>
        <w:rPr>
          <w:color w:val="231F20"/>
        </w:rPr>
        <w:t>bốn</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trước có</w:t>
      </w:r>
      <w:r>
        <w:rPr>
          <w:color w:val="231F20"/>
          <w:spacing w:val="-6"/>
        </w:rPr>
        <w:t> </w:t>
      </w:r>
      <w:r>
        <w:rPr>
          <w:color w:val="231F20"/>
        </w:rPr>
        <w:t>đầy</w:t>
      </w:r>
      <w:r>
        <w:rPr>
          <w:color w:val="231F20"/>
          <w:spacing w:val="-5"/>
        </w:rPr>
        <w:t> </w:t>
      </w:r>
      <w:r>
        <w:rPr>
          <w:color w:val="231F20"/>
        </w:rPr>
        <w:t>đủ</w:t>
      </w:r>
      <w:r>
        <w:rPr>
          <w:color w:val="231F20"/>
          <w:spacing w:val="-6"/>
        </w:rPr>
        <w:t> </w:t>
      </w:r>
      <w:r>
        <w:rPr>
          <w:color w:val="231F20"/>
        </w:rPr>
        <w:t>tác</w:t>
      </w:r>
      <w:r>
        <w:rPr>
          <w:color w:val="231F20"/>
          <w:spacing w:val="-5"/>
        </w:rPr>
        <w:t> </w:t>
      </w:r>
      <w:r>
        <w:rPr>
          <w:color w:val="231F20"/>
        </w:rPr>
        <w:t>dụng,</w:t>
      </w:r>
      <w:r>
        <w:rPr>
          <w:color w:val="231F20"/>
          <w:spacing w:val="-6"/>
        </w:rPr>
        <w:t> </w:t>
      </w:r>
      <w:r>
        <w:rPr>
          <w:color w:val="231F20"/>
        </w:rPr>
        <w:t>thế</w:t>
      </w:r>
      <w:r>
        <w:rPr>
          <w:color w:val="231F20"/>
          <w:spacing w:val="-5"/>
        </w:rPr>
        <w:t> </w:t>
      </w:r>
      <w:r>
        <w:rPr>
          <w:color w:val="231F20"/>
        </w:rPr>
        <w:t>nên</w:t>
      </w:r>
      <w:r>
        <w:rPr>
          <w:color w:val="231F20"/>
          <w:spacing w:val="-6"/>
        </w:rPr>
        <w:t> </w:t>
      </w:r>
      <w:r>
        <w:rPr>
          <w:color w:val="231F20"/>
        </w:rPr>
        <w:t>nói</w:t>
      </w:r>
      <w:r>
        <w:rPr>
          <w:color w:val="231F20"/>
          <w:spacing w:val="-5"/>
        </w:rPr>
        <w:t> </w:t>
      </w:r>
      <w:r>
        <w:rPr>
          <w:color w:val="231F20"/>
        </w:rPr>
        <w:t>là</w:t>
      </w:r>
      <w:r>
        <w:rPr>
          <w:color w:val="231F20"/>
          <w:spacing w:val="-6"/>
        </w:rPr>
        <w:t> </w:t>
      </w:r>
      <w:r>
        <w:rPr>
          <w:color w:val="231F20"/>
        </w:rPr>
        <w:t>các</w:t>
      </w:r>
      <w:r>
        <w:rPr>
          <w:color w:val="231F20"/>
          <w:spacing w:val="-5"/>
        </w:rPr>
        <w:t> </w:t>
      </w:r>
      <w:r>
        <w:rPr>
          <w:color w:val="231F20"/>
        </w:rPr>
        <w:t>căn</w:t>
      </w:r>
      <w:r>
        <w:rPr>
          <w:color w:val="231F20"/>
          <w:spacing w:val="-6"/>
        </w:rPr>
        <w:t> </w:t>
      </w:r>
      <w:r>
        <w:rPr>
          <w:color w:val="231F20"/>
        </w:rPr>
        <w:t>đầy</w:t>
      </w:r>
      <w:r>
        <w:rPr>
          <w:color w:val="231F20"/>
          <w:spacing w:val="-5"/>
        </w:rPr>
        <w:t> </w:t>
      </w:r>
      <w:r>
        <w:rPr>
          <w:color w:val="231F20"/>
        </w:rPr>
        <w:t>đủ,</w:t>
      </w:r>
      <w:r>
        <w:rPr>
          <w:color w:val="231F20"/>
          <w:spacing w:val="-6"/>
        </w:rPr>
        <w:t> </w:t>
      </w:r>
      <w:r>
        <w:rPr>
          <w:color w:val="231F20"/>
        </w:rPr>
        <w:t>thành</w:t>
      </w:r>
      <w:r>
        <w:rPr>
          <w:color w:val="231F20"/>
          <w:spacing w:val="-5"/>
        </w:rPr>
        <w:t> </w:t>
      </w:r>
      <w:r>
        <w:rPr>
          <w:color w:val="231F20"/>
        </w:rPr>
        <w:t>thục.</w:t>
      </w:r>
    </w:p>
    <w:p>
      <w:pPr>
        <w:pStyle w:val="BodyText"/>
        <w:spacing w:line="276" w:lineRule="auto"/>
        <w:ind w:right="410"/>
      </w:pPr>
      <w:r>
        <w:rPr>
          <w:color w:val="231F20"/>
        </w:rPr>
        <w:t>Có thuyết cho: Nói các căn đầy đủ, thành thục, nghĩa là phân biệt về căn nơi thai, trứng chưa đầy đủ, thành thục, làm rõ nghĩa đường gió thông suốt, lỗ chân lông mở ra. Hai sự việc của thân tâm tiếp sau, tự nói nên biết.</w:t>
      </w:r>
    </w:p>
    <w:p>
      <w:pPr>
        <w:pStyle w:val="BodyText"/>
        <w:spacing w:line="276" w:lineRule="auto" w:before="115"/>
        <w:ind w:right="411"/>
      </w:pPr>
      <w:r>
        <w:rPr>
          <w:color w:val="231F20"/>
        </w:rPr>
        <w:t>Ở đây có hơi thở vào, có hơi thở ra, có địa của hơi thở vào ra, không có địa của hơi thở vào ra.</w:t>
      </w:r>
    </w:p>
    <w:p>
      <w:pPr>
        <w:pStyle w:val="BodyText"/>
        <w:spacing w:line="367" w:lineRule="auto" w:before="113"/>
        <w:ind w:left="677" w:right="1989" w:firstLine="0"/>
        <w:jc w:val="left"/>
      </w:pPr>
      <w:r>
        <w:rPr>
          <w:color w:val="231F20"/>
        </w:rPr>
        <w:t>Hơi thở vào: Nghĩa là luồng hơi thở vào thân. Hơi thở ra: Nghĩa là luồng hơi thở ra khỏi thân.</w:t>
      </w:r>
    </w:p>
    <w:p>
      <w:pPr>
        <w:pStyle w:val="BodyText"/>
        <w:spacing w:before="0"/>
        <w:ind w:left="677" w:firstLine="0"/>
        <w:jc w:val="left"/>
      </w:pPr>
      <w:r>
        <w:rPr>
          <w:color w:val="231F20"/>
        </w:rPr>
        <w:t>Có địa của hơi thở vào ra: Nghĩa là cõi dục và ba tĩnh lự dưới.</w:t>
      </w:r>
    </w:p>
    <w:p>
      <w:pPr>
        <w:pStyle w:val="BodyText"/>
        <w:spacing w:line="276" w:lineRule="auto" w:before="159"/>
        <w:ind w:right="411"/>
      </w:pPr>
      <w:r>
        <w:rPr>
          <w:color w:val="231F20"/>
        </w:rPr>
        <w:t>Không</w:t>
      </w:r>
      <w:r>
        <w:rPr>
          <w:color w:val="231F20"/>
          <w:spacing w:val="-5"/>
        </w:rPr>
        <w:t> </w:t>
      </w:r>
      <w:r>
        <w:rPr>
          <w:color w:val="231F20"/>
        </w:rPr>
        <w:t>có</w:t>
      </w:r>
      <w:r>
        <w:rPr>
          <w:color w:val="231F20"/>
          <w:spacing w:val="-5"/>
        </w:rPr>
        <w:t> </w:t>
      </w:r>
      <w:r>
        <w:rPr>
          <w:color w:val="231F20"/>
        </w:rPr>
        <w:t>địa</w:t>
      </w:r>
      <w:r>
        <w:rPr>
          <w:color w:val="231F20"/>
          <w:spacing w:val="-4"/>
        </w:rPr>
        <w:t> </w:t>
      </w:r>
      <w:r>
        <w:rPr>
          <w:color w:val="231F20"/>
        </w:rPr>
        <w:t>của</w:t>
      </w:r>
      <w:r>
        <w:rPr>
          <w:color w:val="231F20"/>
          <w:spacing w:val="-5"/>
        </w:rPr>
        <w:t> </w:t>
      </w:r>
      <w:r>
        <w:rPr>
          <w:color w:val="231F20"/>
        </w:rPr>
        <w:t>hơi</w:t>
      </w:r>
      <w:r>
        <w:rPr>
          <w:color w:val="231F20"/>
          <w:spacing w:val="-4"/>
        </w:rPr>
        <w:t> </w:t>
      </w:r>
      <w:r>
        <w:rPr>
          <w:color w:val="231F20"/>
        </w:rPr>
        <w:t>thở</w:t>
      </w:r>
      <w:r>
        <w:rPr>
          <w:color w:val="231F20"/>
          <w:spacing w:val="-5"/>
        </w:rPr>
        <w:t> </w:t>
      </w:r>
      <w:r>
        <w:rPr>
          <w:color w:val="231F20"/>
        </w:rPr>
        <w:t>vào</w:t>
      </w:r>
      <w:r>
        <w:rPr>
          <w:color w:val="231F20"/>
          <w:spacing w:val="-4"/>
        </w:rPr>
        <w:t> </w:t>
      </w:r>
      <w:r>
        <w:rPr>
          <w:color w:val="231F20"/>
        </w:rPr>
        <w:t>ra:</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tư</w:t>
      </w:r>
      <w:r>
        <w:rPr>
          <w:color w:val="231F20"/>
          <w:spacing w:val="-5"/>
        </w:rPr>
        <w:t> </w:t>
      </w:r>
      <w:r>
        <w:rPr>
          <w:color w:val="231F20"/>
        </w:rPr>
        <w:t>và</w:t>
      </w:r>
      <w:r>
        <w:rPr>
          <w:color w:val="231F20"/>
          <w:spacing w:val="-4"/>
        </w:rPr>
        <w:t> </w:t>
      </w:r>
      <w:r>
        <w:rPr>
          <w:color w:val="231F20"/>
        </w:rPr>
        <w:t>bốn vô</w:t>
      </w:r>
      <w:r>
        <w:rPr>
          <w:color w:val="231F20"/>
          <w:spacing w:val="-1"/>
        </w:rPr>
        <w:t> </w:t>
      </w:r>
      <w:r>
        <w:rPr>
          <w:color w:val="231F20"/>
        </w:rPr>
        <w:t>sắc.</w:t>
      </w:r>
    </w:p>
    <w:p>
      <w:pPr>
        <w:pStyle w:val="BodyText"/>
        <w:spacing w:line="276" w:lineRule="auto" w:before="113"/>
        <w:ind w:right="410"/>
      </w:pPr>
      <w:r>
        <w:rPr>
          <w:color w:val="231F20"/>
        </w:rPr>
        <w:t>Sinh</w:t>
      </w:r>
      <w:r>
        <w:rPr>
          <w:color w:val="231F20"/>
          <w:spacing w:val="-11"/>
        </w:rPr>
        <w:t> </w:t>
      </w:r>
      <w:r>
        <w:rPr>
          <w:color w:val="231F20"/>
        </w:rPr>
        <w:t>nơi</w:t>
      </w:r>
      <w:r>
        <w:rPr>
          <w:color w:val="231F20"/>
          <w:spacing w:val="-10"/>
        </w:rPr>
        <w:t> </w:t>
      </w:r>
      <w:r>
        <w:rPr>
          <w:color w:val="231F20"/>
        </w:rPr>
        <w:t>có</w:t>
      </w:r>
      <w:r>
        <w:rPr>
          <w:color w:val="231F20"/>
          <w:spacing w:val="-10"/>
        </w:rPr>
        <w:t> </w:t>
      </w:r>
      <w:r>
        <w:rPr>
          <w:color w:val="231F20"/>
        </w:rPr>
        <w:t>địa</w:t>
      </w:r>
      <w:r>
        <w:rPr>
          <w:color w:val="231F20"/>
          <w:spacing w:val="-10"/>
        </w:rPr>
        <w:t> </w:t>
      </w:r>
      <w:r>
        <w:rPr>
          <w:color w:val="231F20"/>
        </w:rPr>
        <w:t>của</w:t>
      </w:r>
      <w:r>
        <w:rPr>
          <w:color w:val="231F20"/>
          <w:spacing w:val="-10"/>
        </w:rPr>
        <w:t> </w:t>
      </w:r>
      <w:r>
        <w:rPr>
          <w:color w:val="231F20"/>
        </w:rPr>
        <w:t>hơi</w:t>
      </w:r>
      <w:r>
        <w:rPr>
          <w:color w:val="231F20"/>
          <w:spacing w:val="-11"/>
        </w:rPr>
        <w:t> </w:t>
      </w:r>
      <w:r>
        <w:rPr>
          <w:color w:val="231F20"/>
        </w:rPr>
        <w:t>thở</w:t>
      </w:r>
      <w:r>
        <w:rPr>
          <w:color w:val="231F20"/>
          <w:spacing w:val="-10"/>
        </w:rPr>
        <w:t> </w:t>
      </w:r>
      <w:r>
        <w:rPr>
          <w:color w:val="231F20"/>
        </w:rPr>
        <w:t>vào</w:t>
      </w:r>
      <w:r>
        <w:rPr>
          <w:color w:val="231F20"/>
          <w:spacing w:val="-10"/>
        </w:rPr>
        <w:t> </w:t>
      </w:r>
      <w:r>
        <w:rPr>
          <w:color w:val="231F20"/>
        </w:rPr>
        <w:t>ra,</w:t>
      </w:r>
      <w:r>
        <w:rPr>
          <w:color w:val="231F20"/>
          <w:spacing w:val="-10"/>
        </w:rPr>
        <w:t> </w:t>
      </w:r>
      <w:r>
        <w:rPr>
          <w:color w:val="231F20"/>
        </w:rPr>
        <w:t>không</w:t>
      </w:r>
      <w:r>
        <w:rPr>
          <w:color w:val="231F20"/>
          <w:spacing w:val="-10"/>
        </w:rPr>
        <w:t> </w:t>
      </w:r>
      <w:r>
        <w:rPr>
          <w:color w:val="231F20"/>
        </w:rPr>
        <w:t>có</w:t>
      </w:r>
      <w:r>
        <w:rPr>
          <w:color w:val="231F20"/>
          <w:spacing w:val="-11"/>
        </w:rPr>
        <w:t> </w:t>
      </w:r>
      <w:r>
        <w:rPr>
          <w:color w:val="231F20"/>
        </w:rPr>
        <w:t>địa</w:t>
      </w:r>
      <w:r>
        <w:rPr>
          <w:color w:val="231F20"/>
          <w:spacing w:val="-10"/>
        </w:rPr>
        <w:t> </w:t>
      </w:r>
      <w:r>
        <w:rPr>
          <w:color w:val="231F20"/>
        </w:rPr>
        <w:t>của</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vào ra</w:t>
      </w:r>
      <w:r>
        <w:rPr>
          <w:color w:val="231F20"/>
          <w:spacing w:val="-11"/>
        </w:rPr>
        <w:t> </w:t>
      </w:r>
      <w:r>
        <w:rPr>
          <w:color w:val="231F20"/>
        </w:rPr>
        <w:t>và</w:t>
      </w:r>
      <w:r>
        <w:rPr>
          <w:color w:val="231F20"/>
          <w:spacing w:val="-10"/>
        </w:rPr>
        <w:t> </w:t>
      </w:r>
      <w:r>
        <w:rPr>
          <w:color w:val="231F20"/>
        </w:rPr>
        <w:t>tâm</w:t>
      </w:r>
      <w:r>
        <w:rPr>
          <w:color w:val="231F20"/>
          <w:spacing w:val="-10"/>
        </w:rPr>
        <w:t> </w:t>
      </w:r>
      <w:r>
        <w:rPr>
          <w:color w:val="231F20"/>
        </w:rPr>
        <w:t>hiện</w:t>
      </w:r>
      <w:r>
        <w:rPr>
          <w:color w:val="231F20"/>
          <w:spacing w:val="-10"/>
        </w:rPr>
        <w:t> </w:t>
      </w:r>
      <w:r>
        <w:rPr>
          <w:color w:val="231F20"/>
        </w:rPr>
        <w:t>tiền,</w:t>
      </w:r>
      <w:r>
        <w:rPr>
          <w:color w:val="231F20"/>
          <w:spacing w:val="-11"/>
        </w:rPr>
        <w:t> </w:t>
      </w:r>
      <w:r>
        <w:rPr>
          <w:color w:val="231F20"/>
        </w:rPr>
        <w:t>hơi</w:t>
      </w:r>
      <w:r>
        <w:rPr>
          <w:color w:val="231F20"/>
          <w:spacing w:val="-10"/>
        </w:rPr>
        <w:t> </w:t>
      </w:r>
      <w:r>
        <w:rPr>
          <w:color w:val="231F20"/>
        </w:rPr>
        <w:t>thở</w:t>
      </w:r>
      <w:r>
        <w:rPr>
          <w:color w:val="231F20"/>
          <w:spacing w:val="-10"/>
        </w:rPr>
        <w:t> </w:t>
      </w:r>
      <w:r>
        <w:rPr>
          <w:color w:val="231F20"/>
        </w:rPr>
        <w:t>liền</w:t>
      </w:r>
      <w:r>
        <w:rPr>
          <w:color w:val="231F20"/>
          <w:spacing w:val="-10"/>
        </w:rPr>
        <w:t> </w:t>
      </w:r>
      <w:r>
        <w:rPr>
          <w:color w:val="231F20"/>
        </w:rPr>
        <w:t>không</w:t>
      </w:r>
      <w:r>
        <w:rPr>
          <w:color w:val="231F20"/>
          <w:spacing w:val="-10"/>
        </w:rPr>
        <w:t> </w:t>
      </w:r>
      <w:r>
        <w:rPr>
          <w:color w:val="231F20"/>
        </w:rPr>
        <w:t>chuyển.</w:t>
      </w:r>
      <w:r>
        <w:rPr>
          <w:color w:val="231F20"/>
          <w:spacing w:val="-11"/>
        </w:rPr>
        <w:t> </w:t>
      </w:r>
      <w:r>
        <w:rPr>
          <w:color w:val="231F20"/>
        </w:rPr>
        <w:t>Sinh</w:t>
      </w:r>
      <w:r>
        <w:rPr>
          <w:color w:val="231F20"/>
          <w:spacing w:val="-10"/>
        </w:rPr>
        <w:t> </w:t>
      </w:r>
      <w:r>
        <w:rPr>
          <w:color w:val="231F20"/>
        </w:rPr>
        <w:t>nơi</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địa của</w:t>
      </w:r>
      <w:r>
        <w:rPr>
          <w:color w:val="231F20"/>
          <w:spacing w:val="-6"/>
        </w:rPr>
        <w:t> </w:t>
      </w:r>
      <w:r>
        <w:rPr>
          <w:color w:val="231F20"/>
        </w:rPr>
        <w:t>hơi</w:t>
      </w:r>
      <w:r>
        <w:rPr>
          <w:color w:val="231F20"/>
          <w:spacing w:val="-6"/>
        </w:rPr>
        <w:t> </w:t>
      </w:r>
      <w:r>
        <w:rPr>
          <w:color w:val="231F20"/>
        </w:rPr>
        <w:t>thở</w:t>
      </w:r>
      <w:r>
        <w:rPr>
          <w:color w:val="231F20"/>
          <w:spacing w:val="-6"/>
        </w:rPr>
        <w:t> </w:t>
      </w:r>
      <w:r>
        <w:rPr>
          <w:color w:val="231F20"/>
        </w:rPr>
        <w:t>vào</w:t>
      </w:r>
      <w:r>
        <w:rPr>
          <w:color w:val="231F20"/>
          <w:spacing w:val="-6"/>
        </w:rPr>
        <w:t> </w:t>
      </w:r>
      <w:r>
        <w:rPr>
          <w:color w:val="231F20"/>
        </w:rPr>
        <w:t>ra,</w:t>
      </w:r>
      <w:r>
        <w:rPr>
          <w:color w:val="231F20"/>
          <w:spacing w:val="-6"/>
        </w:rPr>
        <w:t> </w:t>
      </w:r>
      <w:r>
        <w:rPr>
          <w:color w:val="231F20"/>
        </w:rPr>
        <w:t>có</w:t>
      </w:r>
      <w:r>
        <w:rPr>
          <w:color w:val="231F20"/>
          <w:spacing w:val="-6"/>
        </w:rPr>
        <w:t> </w:t>
      </w:r>
      <w:r>
        <w:rPr>
          <w:color w:val="231F20"/>
        </w:rPr>
        <w:t>địa</w:t>
      </w:r>
      <w:r>
        <w:rPr>
          <w:color w:val="231F20"/>
          <w:spacing w:val="-6"/>
        </w:rPr>
        <w:t> </w:t>
      </w:r>
      <w:r>
        <w:rPr>
          <w:color w:val="231F20"/>
        </w:rPr>
        <w:t>của</w:t>
      </w:r>
      <w:r>
        <w:rPr>
          <w:color w:val="231F20"/>
          <w:spacing w:val="-5"/>
        </w:rPr>
        <w:t> </w:t>
      </w:r>
      <w:r>
        <w:rPr>
          <w:color w:val="231F20"/>
        </w:rPr>
        <w:t>hơi</w:t>
      </w:r>
      <w:r>
        <w:rPr>
          <w:color w:val="231F20"/>
          <w:spacing w:val="-6"/>
        </w:rPr>
        <w:t> </w:t>
      </w:r>
      <w:r>
        <w:rPr>
          <w:color w:val="231F20"/>
        </w:rPr>
        <w:t>thở</w:t>
      </w:r>
      <w:r>
        <w:rPr>
          <w:color w:val="231F20"/>
          <w:spacing w:val="-6"/>
        </w:rPr>
        <w:t> </w:t>
      </w:r>
      <w:r>
        <w:rPr>
          <w:color w:val="231F20"/>
        </w:rPr>
        <w:t>vào</w:t>
      </w:r>
      <w:r>
        <w:rPr>
          <w:color w:val="231F20"/>
          <w:spacing w:val="-6"/>
        </w:rPr>
        <w:t> </w:t>
      </w:r>
      <w:r>
        <w:rPr>
          <w:color w:val="231F20"/>
        </w:rPr>
        <w:t>ra</w:t>
      </w:r>
      <w:r>
        <w:rPr>
          <w:color w:val="231F20"/>
          <w:spacing w:val="-6"/>
        </w:rPr>
        <w:t> </w:t>
      </w:r>
      <w:r>
        <w:rPr>
          <w:color w:val="231F20"/>
        </w:rPr>
        <w:t>và</w:t>
      </w:r>
      <w:r>
        <w:rPr>
          <w:color w:val="231F20"/>
          <w:spacing w:val="-6"/>
        </w:rPr>
        <w:t> </w:t>
      </w:r>
      <w:r>
        <w:rPr>
          <w:color w:val="231F20"/>
        </w:rPr>
        <w:t>tâm</w:t>
      </w:r>
      <w:r>
        <w:rPr>
          <w:color w:val="231F20"/>
          <w:spacing w:val="-6"/>
        </w:rPr>
        <w:t> </w:t>
      </w:r>
      <w:r>
        <w:rPr>
          <w:color w:val="231F20"/>
        </w:rPr>
        <w:t>hiện</w:t>
      </w:r>
      <w:r>
        <w:rPr>
          <w:color w:val="231F20"/>
          <w:spacing w:val="-5"/>
        </w:rPr>
        <w:t> </w:t>
      </w:r>
      <w:r>
        <w:rPr>
          <w:color w:val="231F20"/>
        </w:rPr>
        <w:t>tiền,</w:t>
      </w:r>
      <w:r>
        <w:rPr>
          <w:color w:val="231F20"/>
          <w:spacing w:val="-6"/>
        </w:rPr>
        <w:t> </w:t>
      </w:r>
      <w:r>
        <w:rPr>
          <w:color w:val="231F20"/>
        </w:rPr>
        <w:t>hơi</w:t>
      </w:r>
      <w:r>
        <w:rPr>
          <w:color w:val="231F20"/>
          <w:spacing w:val="-6"/>
        </w:rPr>
        <w:t> </w:t>
      </w:r>
      <w:r>
        <w:rPr>
          <w:color w:val="231F20"/>
          <w:spacing w:val="-5"/>
        </w:rPr>
        <w:t>thở </w:t>
      </w:r>
      <w:r>
        <w:rPr>
          <w:color w:val="231F20"/>
        </w:rPr>
        <w:t>cũng không chuyển. Sinh nơi có địa của hơi thở vào ra cùng có hơi thở</w:t>
      </w:r>
      <w:r>
        <w:rPr>
          <w:color w:val="231F20"/>
          <w:spacing w:val="-11"/>
        </w:rPr>
        <w:t> </w:t>
      </w:r>
      <w:r>
        <w:rPr>
          <w:color w:val="231F20"/>
        </w:rPr>
        <w:t>vào</w:t>
      </w:r>
      <w:r>
        <w:rPr>
          <w:color w:val="231F20"/>
          <w:spacing w:val="-11"/>
        </w:rPr>
        <w:t> </w:t>
      </w:r>
      <w:r>
        <w:rPr>
          <w:color w:val="231F20"/>
        </w:rPr>
        <w:t>ra</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tâm</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nếu</w:t>
      </w:r>
      <w:r>
        <w:rPr>
          <w:color w:val="231F20"/>
          <w:spacing w:val="-11"/>
        </w:rPr>
        <w:t> </w:t>
      </w:r>
      <w:r>
        <w:rPr>
          <w:color w:val="231F20"/>
        </w:rPr>
        <w:t>không</w:t>
      </w:r>
      <w:r>
        <w:rPr>
          <w:color w:val="231F20"/>
          <w:spacing w:val="-11"/>
        </w:rPr>
        <w:t> </w:t>
      </w:r>
      <w:r>
        <w:rPr>
          <w:color w:val="231F20"/>
        </w:rPr>
        <w:t>như</w:t>
      </w:r>
      <w:r>
        <w:rPr>
          <w:color w:val="231F20"/>
          <w:spacing w:val="-11"/>
        </w:rPr>
        <w:t> </w:t>
      </w:r>
      <w:r>
        <w:rPr>
          <w:color w:val="231F20"/>
        </w:rPr>
        <w:t>chỗ</w:t>
      </w:r>
      <w:r>
        <w:rPr>
          <w:color w:val="231F20"/>
          <w:spacing w:val="-11"/>
        </w:rPr>
        <w:t> </w:t>
      </w:r>
      <w:r>
        <w:rPr>
          <w:color w:val="231F20"/>
        </w:rPr>
        <w:t>ứng</w:t>
      </w:r>
      <w:r>
        <w:rPr>
          <w:color w:val="231F20"/>
          <w:spacing w:val="-11"/>
        </w:rPr>
        <w:t> </w:t>
      </w:r>
      <w:r>
        <w:rPr>
          <w:color w:val="231F20"/>
        </w:rPr>
        <w:t>hợp</w:t>
      </w:r>
      <w:r>
        <w:rPr>
          <w:color w:val="231F20"/>
          <w:spacing w:val="-11"/>
        </w:rPr>
        <w:t> </w:t>
      </w:r>
      <w:r>
        <w:rPr>
          <w:color w:val="231F20"/>
        </w:rPr>
        <w:t>thì</w:t>
      </w:r>
      <w:r>
        <w:rPr>
          <w:color w:val="231F20"/>
          <w:spacing w:val="-11"/>
        </w:rPr>
        <w:t> </w:t>
      </w:r>
      <w:r>
        <w:rPr>
          <w:color w:val="231F20"/>
        </w:rPr>
        <w:t>hơi thở cũng không chuyển. Cần phải sinh nơi có địa của hơi thở vào ra và</w:t>
      </w:r>
      <w:r>
        <w:rPr>
          <w:color w:val="231F20"/>
          <w:spacing w:val="-6"/>
        </w:rPr>
        <w:t> </w:t>
      </w:r>
      <w:r>
        <w:rPr>
          <w:color w:val="231F20"/>
        </w:rPr>
        <w:t>có</w:t>
      </w:r>
      <w:r>
        <w:rPr>
          <w:color w:val="231F20"/>
          <w:spacing w:val="-6"/>
        </w:rPr>
        <w:t> </w:t>
      </w:r>
      <w:r>
        <w:rPr>
          <w:color w:val="231F20"/>
        </w:rPr>
        <w:t>địa</w:t>
      </w:r>
      <w:r>
        <w:rPr>
          <w:color w:val="231F20"/>
          <w:spacing w:val="-6"/>
        </w:rPr>
        <w:t> </w:t>
      </w:r>
      <w:r>
        <w:rPr>
          <w:color w:val="231F20"/>
        </w:rPr>
        <w:t>của</w:t>
      </w:r>
      <w:r>
        <w:rPr>
          <w:color w:val="231F20"/>
          <w:spacing w:val="-6"/>
        </w:rPr>
        <w:t> </w:t>
      </w:r>
      <w:r>
        <w:rPr>
          <w:color w:val="231F20"/>
        </w:rPr>
        <w:t>hơi</w:t>
      </w:r>
      <w:r>
        <w:rPr>
          <w:color w:val="231F20"/>
          <w:spacing w:val="-6"/>
        </w:rPr>
        <w:t> </w:t>
      </w:r>
      <w:r>
        <w:rPr>
          <w:color w:val="231F20"/>
        </w:rPr>
        <w:t>thở</w:t>
      </w:r>
      <w:r>
        <w:rPr>
          <w:color w:val="231F20"/>
          <w:spacing w:val="-6"/>
        </w:rPr>
        <w:t> </w:t>
      </w:r>
      <w:r>
        <w:rPr>
          <w:color w:val="231F20"/>
        </w:rPr>
        <w:t>vào</w:t>
      </w:r>
      <w:r>
        <w:rPr>
          <w:color w:val="231F20"/>
          <w:spacing w:val="-6"/>
        </w:rPr>
        <w:t> </w:t>
      </w:r>
      <w:r>
        <w:rPr>
          <w:color w:val="231F20"/>
        </w:rPr>
        <w:t>ra</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tâm</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như</w:t>
      </w:r>
      <w:r>
        <w:rPr>
          <w:color w:val="231F20"/>
          <w:spacing w:val="-6"/>
        </w:rPr>
        <w:t> </w:t>
      </w:r>
      <w:r>
        <w:rPr>
          <w:color w:val="231F20"/>
        </w:rPr>
        <w:t>chỗ</w:t>
      </w:r>
      <w:r>
        <w:rPr>
          <w:color w:val="231F20"/>
          <w:spacing w:val="-6"/>
        </w:rPr>
        <w:t> </w:t>
      </w:r>
      <w:r>
        <w:rPr>
          <w:color w:val="231F20"/>
        </w:rPr>
        <w:t>ứng</w:t>
      </w:r>
      <w:r>
        <w:rPr>
          <w:color w:val="231F20"/>
          <w:spacing w:val="-6"/>
        </w:rPr>
        <w:t> </w:t>
      </w:r>
      <w:r>
        <w:rPr>
          <w:color w:val="231F20"/>
          <w:spacing w:val="-4"/>
        </w:rPr>
        <w:t>hợp </w:t>
      </w:r>
      <w:r>
        <w:rPr>
          <w:color w:val="231F20"/>
        </w:rPr>
        <w:t>thì hơi thở mới được chuyển.</w:t>
      </w:r>
    </w:p>
    <w:p>
      <w:pPr>
        <w:pStyle w:val="BodyText"/>
        <w:spacing w:line="276" w:lineRule="auto" w:before="115"/>
        <w:ind w:right="411"/>
      </w:pPr>
      <w:r>
        <w:rPr>
          <w:i/>
          <w:color w:val="231F20"/>
        </w:rPr>
        <w:t>Hỏi: </w:t>
      </w:r>
      <w:r>
        <w:rPr>
          <w:color w:val="231F20"/>
        </w:rPr>
        <w:t>Hơi thở vào ra hệ thuộc địa nào? Tùy thuộc nơi thân hay tùy thuộc nơi tâm?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pPr>
      <w:r>
        <w:rPr>
          <w:i/>
          <w:color w:val="231F20"/>
        </w:rPr>
        <w:t>Đáp: </w:t>
      </w:r>
      <w:r>
        <w:rPr>
          <w:color w:val="231F20"/>
        </w:rPr>
        <w:t>Có thuyết nói: Tùy thuộc nơi địa của thân. Các hữu tình muốn khiến hơi thở vào ra tùy thuộc nơi địa của thân: Nghĩa là nói người sinh nơi cõi dục, nếu tâm nơi cõi dục hiện tiền, thân nơi cõi dục, hơi thở vào ra nơi cõi dục, theo tâm nơi cõi dục chuyển, tức</w:t>
      </w:r>
      <w:r>
        <w:rPr>
          <w:color w:val="231F20"/>
          <w:spacing w:val="-43"/>
        </w:rPr>
        <w:t> </w:t>
      </w:r>
      <w:r>
        <w:rPr>
          <w:color w:val="231F20"/>
        </w:rPr>
        <w:t>đối tượng quán của tâm </w:t>
      </w:r>
      <w:r>
        <w:rPr>
          <w:color w:val="231F20"/>
          <w:spacing w:val="-5"/>
        </w:rPr>
        <w:t>này, </w:t>
      </w:r>
      <w:r>
        <w:rPr>
          <w:color w:val="231F20"/>
        </w:rPr>
        <w:t>tức là người đó. Nếu tâm của tĩnh lự thứ nhất</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thì</w:t>
      </w:r>
      <w:r>
        <w:rPr>
          <w:color w:val="231F20"/>
          <w:spacing w:val="-10"/>
        </w:rPr>
        <w:t> </w:t>
      </w:r>
      <w:r>
        <w:rPr>
          <w:color w:val="231F20"/>
        </w:rPr>
        <w:t>thân</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vào</w:t>
      </w:r>
      <w:r>
        <w:rPr>
          <w:color w:val="231F20"/>
          <w:spacing w:val="-10"/>
        </w:rPr>
        <w:t> </w:t>
      </w:r>
      <w:r>
        <w:rPr>
          <w:color w:val="231F20"/>
        </w:rPr>
        <w:t>ra</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tùy</w:t>
      </w:r>
      <w:r>
        <w:rPr>
          <w:color w:val="231F20"/>
          <w:spacing w:val="-10"/>
        </w:rPr>
        <w:t> </w:t>
      </w:r>
      <w:r>
        <w:rPr>
          <w:color w:val="231F20"/>
        </w:rPr>
        <w:t>theo tâm của tĩnh lự thứ nhất chuyển, tức là đối tượng quán của tâm</w:t>
      </w:r>
      <w:r>
        <w:rPr>
          <w:color w:val="231F20"/>
          <w:spacing w:val="2"/>
        </w:rPr>
        <w:t> </w:t>
      </w:r>
      <w:r>
        <w:rPr>
          <w:color w:val="231F20"/>
          <w:spacing w:val="-6"/>
        </w:rPr>
        <w:t>này.</w:t>
      </w:r>
    </w:p>
    <w:p>
      <w:pPr>
        <w:pStyle w:val="BodyText"/>
        <w:spacing w:line="276" w:lineRule="auto" w:before="115"/>
        <w:ind w:left="393" w:right="127"/>
      </w:pPr>
      <w:r>
        <w:rPr>
          <w:i/>
          <w:color w:val="231F20"/>
        </w:rPr>
        <w:t>Hỏi: </w:t>
      </w:r>
      <w:r>
        <w:rPr>
          <w:color w:val="231F20"/>
        </w:rPr>
        <w:t>Nếu vậy thì như nơi Luận Thi Thiết nói làm sao thông suốt?</w:t>
      </w:r>
      <w:r>
        <w:rPr>
          <w:color w:val="231F20"/>
          <w:spacing w:val="-7"/>
        </w:rPr>
        <w:t> </w:t>
      </w:r>
      <w:r>
        <w:rPr>
          <w:color w:val="231F20"/>
        </w:rPr>
        <w:t>Như</w:t>
      </w:r>
      <w:r>
        <w:rPr>
          <w:color w:val="231F20"/>
          <w:spacing w:val="-7"/>
        </w:rPr>
        <w:t> </w:t>
      </w:r>
      <w:r>
        <w:rPr>
          <w:color w:val="231F20"/>
        </w:rPr>
        <w:t>nói:</w:t>
      </w:r>
      <w:r>
        <w:rPr>
          <w:color w:val="231F20"/>
          <w:spacing w:val="-6"/>
        </w:rPr>
        <w:t> </w:t>
      </w:r>
      <w:r>
        <w:rPr>
          <w:color w:val="231F20"/>
        </w:rPr>
        <w:t>Hơi</w:t>
      </w:r>
      <w:r>
        <w:rPr>
          <w:color w:val="231F20"/>
          <w:spacing w:val="-7"/>
        </w:rPr>
        <w:t> </w:t>
      </w:r>
      <w:r>
        <w:rPr>
          <w:color w:val="231F20"/>
        </w:rPr>
        <w:t>thở</w:t>
      </w:r>
      <w:r>
        <w:rPr>
          <w:color w:val="231F20"/>
          <w:spacing w:val="-6"/>
        </w:rPr>
        <w:t> </w:t>
      </w:r>
      <w:r>
        <w:rPr>
          <w:color w:val="231F20"/>
        </w:rPr>
        <w:t>vào</w:t>
      </w:r>
      <w:r>
        <w:rPr>
          <w:color w:val="231F20"/>
          <w:spacing w:val="-7"/>
        </w:rPr>
        <w:t> </w:t>
      </w:r>
      <w:r>
        <w:rPr>
          <w:color w:val="231F20"/>
        </w:rPr>
        <w:t>ra</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lúc</w:t>
      </w:r>
      <w:r>
        <w:rPr>
          <w:color w:val="231F20"/>
          <w:spacing w:val="-6"/>
        </w:rPr>
        <w:t> </w:t>
      </w:r>
      <w:r>
        <w:rPr>
          <w:color w:val="231F20"/>
        </w:rPr>
        <w:t>lìa</w:t>
      </w:r>
      <w:r>
        <w:rPr>
          <w:color w:val="231F20"/>
          <w:spacing w:val="-7"/>
        </w:rPr>
        <w:t> </w:t>
      </w:r>
      <w:r>
        <w:rPr>
          <w:color w:val="231F20"/>
        </w:rPr>
        <w:t>nhiễm</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 thì đạo vô gián sau cùng</w:t>
      </w:r>
      <w:r>
        <w:rPr>
          <w:color w:val="231F20"/>
          <w:spacing w:val="-2"/>
        </w:rPr>
        <w:t> </w:t>
      </w:r>
      <w:r>
        <w:rPr>
          <w:color w:val="231F20"/>
        </w:rPr>
        <w:t>diệt.</w:t>
      </w:r>
    </w:p>
    <w:p>
      <w:pPr>
        <w:pStyle w:val="BodyText"/>
        <w:spacing w:line="276" w:lineRule="auto"/>
        <w:ind w:left="393" w:right="125"/>
      </w:pPr>
      <w:r>
        <w:rPr>
          <w:i/>
          <w:color w:val="231F20"/>
        </w:rPr>
        <w:t>Đáp: </w:t>
      </w:r>
      <w:r>
        <w:rPr>
          <w:color w:val="231F20"/>
        </w:rPr>
        <w:t>Hơi thở vào ra của cõi dục, có khi tùy theo tâm của cõi dục chuyển, có khi tùy theo tâm của tĩnh lự thứ nhất chuyển. Tùy theo tâm của cõi dục chuyển, nghĩa là lúc ấy diệt. Tùy theo tâm của tĩnh lự thứ nhất chuyển, tức bấy giờ hiện tiền.</w:t>
      </w:r>
    </w:p>
    <w:p>
      <w:pPr>
        <w:pStyle w:val="BodyText"/>
        <w:spacing w:line="276" w:lineRule="auto"/>
        <w:ind w:left="393" w:right="125"/>
      </w:pPr>
      <w:r>
        <w:rPr>
          <w:color w:val="231F20"/>
        </w:rPr>
        <w:t>Lại</w:t>
      </w:r>
      <w:r>
        <w:rPr>
          <w:color w:val="231F20"/>
          <w:spacing w:val="-9"/>
        </w:rPr>
        <w:t> </w:t>
      </w:r>
      <w:r>
        <w:rPr>
          <w:color w:val="231F20"/>
        </w:rPr>
        <w:t>nữa,</w:t>
      </w:r>
      <w:r>
        <w:rPr>
          <w:color w:val="231F20"/>
          <w:spacing w:val="-9"/>
        </w:rPr>
        <w:t> </w:t>
      </w:r>
      <w:r>
        <w:rPr>
          <w:color w:val="231F20"/>
        </w:rPr>
        <w:t>luận</w:t>
      </w:r>
      <w:r>
        <w:rPr>
          <w:color w:val="231F20"/>
          <w:spacing w:val="-9"/>
        </w:rPr>
        <w:t> </w:t>
      </w:r>
      <w:r>
        <w:rPr>
          <w:color w:val="231F20"/>
        </w:rPr>
        <w:t>kia</w:t>
      </w:r>
      <w:r>
        <w:rPr>
          <w:color w:val="231F20"/>
          <w:spacing w:val="-9"/>
        </w:rPr>
        <w:t> </w:t>
      </w:r>
      <w:r>
        <w:rPr>
          <w:color w:val="231F20"/>
        </w:rPr>
        <w:t>căn</w:t>
      </w:r>
      <w:r>
        <w:rPr>
          <w:color w:val="231F20"/>
          <w:spacing w:val="-9"/>
        </w:rPr>
        <w:t> </w:t>
      </w:r>
      <w:r>
        <w:rPr>
          <w:color w:val="231F20"/>
        </w:rPr>
        <w:t>cứ</w:t>
      </w:r>
      <w:r>
        <w:rPr>
          <w:color w:val="231F20"/>
          <w:spacing w:val="-9"/>
        </w:rPr>
        <w:t> </w:t>
      </w:r>
      <w:r>
        <w:rPr>
          <w:color w:val="231F20"/>
        </w:rPr>
        <w:t>vào</w:t>
      </w:r>
      <w:r>
        <w:rPr>
          <w:color w:val="231F20"/>
          <w:spacing w:val="-9"/>
        </w:rPr>
        <w:t> </w:t>
      </w:r>
      <w:r>
        <w:rPr>
          <w:color w:val="231F20"/>
        </w:rPr>
        <w:t>trạch</w:t>
      </w:r>
      <w:r>
        <w:rPr>
          <w:color w:val="231F20"/>
          <w:spacing w:val="-9"/>
        </w:rPr>
        <w:t> </w:t>
      </w:r>
      <w:r>
        <w:rPr>
          <w:color w:val="231F20"/>
        </w:rPr>
        <w:t>diệt</w:t>
      </w:r>
      <w:r>
        <w:rPr>
          <w:color w:val="231F20"/>
          <w:spacing w:val="-9"/>
        </w:rPr>
        <w:t> </w:t>
      </w:r>
      <w:r>
        <w:rPr>
          <w:color w:val="231F20"/>
        </w:rPr>
        <w:t>mà</w:t>
      </w:r>
      <w:r>
        <w:rPr>
          <w:color w:val="231F20"/>
          <w:spacing w:val="-9"/>
        </w:rPr>
        <w:t> </w:t>
      </w:r>
      <w:r>
        <w:rPr>
          <w:color w:val="231F20"/>
        </w:rPr>
        <w:t>nói,</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phạm lỗi mâu thuẫn. Tức luận kia nếu nói tâm của tĩnh lự thứ hai, thứ </w:t>
      </w:r>
      <w:r>
        <w:rPr>
          <w:color w:val="231F20"/>
          <w:spacing w:val="-6"/>
        </w:rPr>
        <w:t>ba </w:t>
      </w:r>
      <w:r>
        <w:rPr>
          <w:color w:val="231F20"/>
        </w:rPr>
        <w:t>hiện tiền, thì thân của cõi dục, hơi thở vào ra của cõi dục kia sẽ tùy theo</w:t>
      </w:r>
      <w:r>
        <w:rPr>
          <w:color w:val="231F20"/>
          <w:spacing w:val="-11"/>
        </w:rPr>
        <w:t> </w:t>
      </w:r>
      <w:r>
        <w:rPr>
          <w:color w:val="231F20"/>
        </w:rPr>
        <w:t>tâm</w:t>
      </w:r>
      <w:r>
        <w:rPr>
          <w:color w:val="231F20"/>
          <w:spacing w:val="-11"/>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chuyển,</w:t>
      </w:r>
      <w:r>
        <w:rPr>
          <w:color w:val="231F20"/>
          <w:spacing w:val="-11"/>
        </w:rPr>
        <w:t> </w:t>
      </w:r>
      <w:r>
        <w:rPr>
          <w:color w:val="231F20"/>
        </w:rPr>
        <w:t>tức</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quán</w:t>
      </w:r>
      <w:r>
        <w:rPr>
          <w:color w:val="231F20"/>
          <w:spacing w:val="-11"/>
        </w:rPr>
        <w:t> </w:t>
      </w:r>
      <w:r>
        <w:rPr>
          <w:color w:val="231F20"/>
        </w:rPr>
        <w:t>của tâm</w:t>
      </w:r>
      <w:r>
        <w:rPr>
          <w:color w:val="231F20"/>
          <w:spacing w:val="-10"/>
        </w:rPr>
        <w:t> </w:t>
      </w:r>
      <w:r>
        <w:rPr>
          <w:color w:val="231F20"/>
          <w:spacing w:val="-5"/>
        </w:rPr>
        <w:t>này.</w:t>
      </w:r>
      <w:r>
        <w:rPr>
          <w:color w:val="231F20"/>
          <w:spacing w:val="-9"/>
        </w:rPr>
        <w:t> </w:t>
      </w:r>
      <w:r>
        <w:rPr>
          <w:color w:val="231F20"/>
        </w:rPr>
        <w:t>Người</w:t>
      </w:r>
      <w:r>
        <w:rPr>
          <w:color w:val="231F20"/>
          <w:spacing w:val="-9"/>
        </w:rPr>
        <w:t> </w:t>
      </w:r>
      <w:r>
        <w:rPr>
          <w:color w:val="231F20"/>
        </w:rPr>
        <w:t>sinh</w:t>
      </w:r>
      <w:r>
        <w:rPr>
          <w:color w:val="231F20"/>
          <w:spacing w:val="-10"/>
        </w:rPr>
        <w:t> </w:t>
      </w:r>
      <w:r>
        <w:rPr>
          <w:color w:val="231F20"/>
        </w:rPr>
        <w:t>lên</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nếu</w:t>
      </w:r>
      <w:r>
        <w:rPr>
          <w:color w:val="231F20"/>
          <w:spacing w:val="-9"/>
        </w:rPr>
        <w:t> </w:t>
      </w:r>
      <w:r>
        <w:rPr>
          <w:color w:val="231F20"/>
        </w:rPr>
        <w:t>tâm</w:t>
      </w:r>
      <w:r>
        <w:rPr>
          <w:color w:val="231F20"/>
          <w:spacing w:val="-9"/>
        </w:rPr>
        <w:t> </w:t>
      </w:r>
      <w:r>
        <w:rPr>
          <w:color w:val="231F20"/>
        </w:rPr>
        <w:t>của</w:t>
      </w:r>
      <w:r>
        <w:rPr>
          <w:color w:val="231F20"/>
          <w:spacing w:val="-10"/>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 hiện tiền, thì thân của tĩnh lự thứ nhất, hơi thở vào ra của tĩnh lự thứ nhất, tùy theo tâm của tĩnh lự thứ nhất chuyển, tức đối tượng </w:t>
      </w:r>
      <w:r>
        <w:rPr>
          <w:color w:val="231F20"/>
          <w:spacing w:val="-3"/>
        </w:rPr>
        <w:t>quán </w:t>
      </w:r>
      <w:r>
        <w:rPr>
          <w:color w:val="231F20"/>
        </w:rPr>
        <w:t>của tâm </w:t>
      </w:r>
      <w:r>
        <w:rPr>
          <w:color w:val="231F20"/>
          <w:spacing w:val="-5"/>
        </w:rPr>
        <w:t>này. </w:t>
      </w:r>
      <w:r>
        <w:rPr>
          <w:color w:val="231F20"/>
        </w:rPr>
        <w:t>Tức người kia, nếu tâm của cõi dục hiện tiền, thân của tĩnh lự thứ nhất, hơi thở vào ra của tĩnh lự thứ nhất tùy theo tâm của cõi dục chuyển, không phải đối tượng quán của tâm </w:t>
      </w:r>
      <w:r>
        <w:rPr>
          <w:color w:val="231F20"/>
          <w:spacing w:val="-5"/>
        </w:rPr>
        <w:t>này. </w:t>
      </w:r>
      <w:r>
        <w:rPr>
          <w:color w:val="231F20"/>
        </w:rPr>
        <w:t>Tức người kia, nếu tâm của tĩnh lự thứ hai, thứ ba hiện tiền, thì thân của tĩnh </w:t>
      </w:r>
      <w:r>
        <w:rPr>
          <w:color w:val="231F20"/>
          <w:spacing w:val="-6"/>
        </w:rPr>
        <w:t>lự </w:t>
      </w:r>
      <w:r>
        <w:rPr>
          <w:color w:val="231F20"/>
        </w:rPr>
        <w:t>thứ nhất, hơi thở vào ra của tĩnh lự thứ nhất tùy theo tâm của tĩnh </w:t>
      </w:r>
      <w:r>
        <w:rPr>
          <w:color w:val="231F20"/>
          <w:spacing w:val="-6"/>
        </w:rPr>
        <w:t>lự </w:t>
      </w:r>
      <w:r>
        <w:rPr>
          <w:color w:val="231F20"/>
        </w:rPr>
        <w:t>thứ hai, thứ ba chuyển, tức là đối tượng quán của tâm </w:t>
      </w:r>
      <w:r>
        <w:rPr>
          <w:color w:val="231F20"/>
          <w:spacing w:val="-5"/>
        </w:rPr>
        <w:t>này.</w:t>
      </w:r>
    </w:p>
    <w:p>
      <w:pPr>
        <w:pStyle w:val="BodyText"/>
        <w:spacing w:line="276" w:lineRule="auto" w:before="115"/>
        <w:ind w:left="393" w:right="127"/>
      </w:pPr>
      <w:r>
        <w:rPr>
          <w:color w:val="231F20"/>
        </w:rPr>
        <w:t>Người sinh lên tĩnh lự thứ hai, nếu tâm của tĩnh lự thứ hai hiện tiền</w:t>
      </w:r>
      <w:r>
        <w:rPr>
          <w:color w:val="231F20"/>
          <w:spacing w:val="-5"/>
        </w:rPr>
        <w:t> </w:t>
      </w:r>
      <w:r>
        <w:rPr>
          <w:color w:val="231F20"/>
        </w:rPr>
        <w:t>thì</w:t>
      </w:r>
      <w:r>
        <w:rPr>
          <w:color w:val="231F20"/>
          <w:spacing w:val="-4"/>
        </w:rPr>
        <w:t> </w:t>
      </w:r>
      <w:r>
        <w:rPr>
          <w:color w:val="231F20"/>
        </w:rPr>
        <w:t>thân</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hơi</w:t>
      </w:r>
      <w:r>
        <w:rPr>
          <w:color w:val="231F20"/>
          <w:spacing w:val="-5"/>
        </w:rPr>
        <w:t> </w:t>
      </w:r>
      <w:r>
        <w:rPr>
          <w:color w:val="231F20"/>
        </w:rPr>
        <w:t>thở</w:t>
      </w:r>
      <w:r>
        <w:rPr>
          <w:color w:val="231F20"/>
          <w:spacing w:val="-4"/>
        </w:rPr>
        <w:t> </w:t>
      </w:r>
      <w:r>
        <w:rPr>
          <w:color w:val="231F20"/>
        </w:rPr>
        <w:t>vào</w:t>
      </w:r>
      <w:r>
        <w:rPr>
          <w:color w:val="231F20"/>
          <w:spacing w:val="-4"/>
        </w:rPr>
        <w:t> </w:t>
      </w:r>
      <w:r>
        <w:rPr>
          <w:color w:val="231F20"/>
        </w:rPr>
        <w:t>ra</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tùy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theo</w:t>
      </w:r>
      <w:r>
        <w:rPr>
          <w:color w:val="231F20"/>
          <w:spacing w:val="-5"/>
        </w:rPr>
        <w:t> </w:t>
      </w:r>
      <w:r>
        <w:rPr>
          <w:color w:val="231F20"/>
        </w:rPr>
        <w:t>tâm</w:t>
      </w:r>
      <w:r>
        <w:rPr>
          <w:color w:val="231F20"/>
          <w:spacing w:val="-5"/>
        </w:rPr>
        <w:t> </w:t>
      </w:r>
      <w:r>
        <w:rPr>
          <w:color w:val="231F20"/>
        </w:rPr>
        <w:t>của</w:t>
      </w:r>
      <w:r>
        <w:rPr>
          <w:color w:val="231F20"/>
          <w:spacing w:val="-5"/>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hai</w:t>
      </w:r>
      <w:r>
        <w:rPr>
          <w:color w:val="231F20"/>
          <w:spacing w:val="-5"/>
        </w:rPr>
        <w:t> </w:t>
      </w:r>
      <w:r>
        <w:rPr>
          <w:color w:val="231F20"/>
        </w:rPr>
        <w:t>chuyển,</w:t>
      </w:r>
      <w:r>
        <w:rPr>
          <w:color w:val="231F20"/>
          <w:spacing w:val="-5"/>
        </w:rPr>
        <w:t> </w:t>
      </w:r>
      <w:r>
        <w:rPr>
          <w:color w:val="231F20"/>
        </w:rPr>
        <w:t>tức</w:t>
      </w:r>
      <w:r>
        <w:rPr>
          <w:color w:val="231F20"/>
          <w:spacing w:val="-4"/>
        </w:rPr>
        <w:t> </w:t>
      </w:r>
      <w:r>
        <w:rPr>
          <w:color w:val="231F20"/>
        </w:rPr>
        <w:t>đối</w:t>
      </w:r>
      <w:r>
        <w:rPr>
          <w:color w:val="231F20"/>
          <w:spacing w:val="-5"/>
        </w:rPr>
        <w:t> </w:t>
      </w:r>
      <w:r>
        <w:rPr>
          <w:color w:val="231F20"/>
        </w:rPr>
        <w:t>tượng</w:t>
      </w:r>
      <w:r>
        <w:rPr>
          <w:color w:val="231F20"/>
          <w:spacing w:val="-5"/>
        </w:rPr>
        <w:t> </w:t>
      </w:r>
      <w:r>
        <w:rPr>
          <w:color w:val="231F20"/>
        </w:rPr>
        <w:t>quán</w:t>
      </w:r>
      <w:r>
        <w:rPr>
          <w:color w:val="231F20"/>
          <w:spacing w:val="-5"/>
        </w:rPr>
        <w:t> </w:t>
      </w:r>
      <w:r>
        <w:rPr>
          <w:color w:val="231F20"/>
        </w:rPr>
        <w:t>của</w:t>
      </w:r>
      <w:r>
        <w:rPr>
          <w:color w:val="231F20"/>
          <w:spacing w:val="-4"/>
        </w:rPr>
        <w:t> </w:t>
      </w:r>
      <w:r>
        <w:rPr>
          <w:color w:val="231F20"/>
        </w:rPr>
        <w:t>tâm</w:t>
      </w:r>
      <w:r>
        <w:rPr>
          <w:color w:val="231F20"/>
          <w:spacing w:val="-5"/>
        </w:rPr>
        <w:t> </w:t>
      </w:r>
      <w:r>
        <w:rPr>
          <w:color w:val="231F20"/>
          <w:spacing w:val="-8"/>
        </w:rPr>
        <w:t>này. </w:t>
      </w:r>
      <w:r>
        <w:rPr>
          <w:color w:val="231F20"/>
        </w:rPr>
        <w:t>Tức người kia, nếu tâm của tĩnh lự thứ nhất ở cõi dục hiện tiền, thì thân của tĩnh lự thứ hai, hơi thở vào ra của tĩnh lự thứ hai tùy theo tâm</w:t>
      </w:r>
      <w:r>
        <w:rPr>
          <w:color w:val="231F20"/>
          <w:spacing w:val="-5"/>
        </w:rPr>
        <w:t> </w:t>
      </w:r>
      <w:r>
        <w:rPr>
          <w:color w:val="231F20"/>
        </w:rPr>
        <w:t>nơi</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chuyển,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tượng quán của tâm </w:t>
      </w:r>
      <w:r>
        <w:rPr>
          <w:color w:val="231F20"/>
          <w:spacing w:val="-5"/>
        </w:rPr>
        <w:t>này. </w:t>
      </w:r>
      <w:r>
        <w:rPr>
          <w:color w:val="231F20"/>
        </w:rPr>
        <w:t>Tức nếu tâm nơi tĩnh lự thứ ba của người kia </w:t>
      </w:r>
      <w:r>
        <w:rPr>
          <w:color w:val="231F20"/>
          <w:spacing w:val="-3"/>
        </w:rPr>
        <w:t>hiện </w:t>
      </w:r>
      <w:r>
        <w:rPr>
          <w:color w:val="231F20"/>
        </w:rPr>
        <w:t>tiền</w:t>
      </w:r>
      <w:r>
        <w:rPr>
          <w:color w:val="231F20"/>
          <w:spacing w:val="-4"/>
        </w:rPr>
        <w:t> </w:t>
      </w:r>
      <w:r>
        <w:rPr>
          <w:color w:val="231F20"/>
        </w:rPr>
        <w:t>thì</w:t>
      </w:r>
      <w:r>
        <w:rPr>
          <w:color w:val="231F20"/>
          <w:spacing w:val="-4"/>
        </w:rPr>
        <w:t> </w:t>
      </w:r>
      <w:r>
        <w:rPr>
          <w:color w:val="231F20"/>
        </w:rPr>
        <w:t>thân</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hơi</w:t>
      </w:r>
      <w:r>
        <w:rPr>
          <w:color w:val="231F20"/>
          <w:spacing w:val="-4"/>
        </w:rPr>
        <w:t> </w:t>
      </w:r>
      <w:r>
        <w:rPr>
          <w:color w:val="231F20"/>
        </w:rPr>
        <w:t>thở</w:t>
      </w:r>
      <w:r>
        <w:rPr>
          <w:color w:val="231F20"/>
          <w:spacing w:val="-4"/>
        </w:rPr>
        <w:t> </w:t>
      </w:r>
      <w:r>
        <w:rPr>
          <w:color w:val="231F20"/>
        </w:rPr>
        <w:t>vào</w:t>
      </w:r>
      <w:r>
        <w:rPr>
          <w:color w:val="231F20"/>
          <w:spacing w:val="-4"/>
        </w:rPr>
        <w:t> </w:t>
      </w:r>
      <w:r>
        <w:rPr>
          <w:color w:val="231F20"/>
        </w:rPr>
        <w:t>ra</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tùy theo tâm của tĩnh lự thứ ba chuyển, tức đối tượng quán của tâm</w:t>
      </w:r>
      <w:r>
        <w:rPr>
          <w:color w:val="231F20"/>
          <w:spacing w:val="2"/>
        </w:rPr>
        <w:t> </w:t>
      </w:r>
      <w:r>
        <w:rPr>
          <w:color w:val="231F20"/>
          <w:spacing w:val="-6"/>
        </w:rPr>
        <w:t>này.</w:t>
      </w:r>
    </w:p>
    <w:p>
      <w:pPr>
        <w:pStyle w:val="BodyText"/>
        <w:spacing w:line="273" w:lineRule="auto" w:before="107"/>
        <w:ind w:right="409"/>
      </w:pPr>
      <w:r>
        <w:rPr>
          <w:color w:val="231F20"/>
        </w:rPr>
        <w:t>Người sinh lên tĩnh lự thứ ba, nếu tâm của tĩnh lự thứ ba hiện tiền thì thân của tĩnh lự thứ ba, hơi thở vào ra của tĩnh lự thứ ba tùy theo tâm của tĩnh lự thứ ba chuyển, tức đối tượng quán của tâm </w:t>
      </w:r>
      <w:r>
        <w:rPr>
          <w:color w:val="231F20"/>
          <w:spacing w:val="-5"/>
        </w:rPr>
        <w:t>này. </w:t>
      </w:r>
      <w:r>
        <w:rPr>
          <w:color w:val="231F20"/>
        </w:rPr>
        <w:t>Tức</w:t>
      </w:r>
      <w:r>
        <w:rPr>
          <w:color w:val="231F20"/>
          <w:spacing w:val="-13"/>
        </w:rPr>
        <w:t> </w:t>
      </w:r>
      <w:r>
        <w:rPr>
          <w:color w:val="231F20"/>
        </w:rPr>
        <w:t>nếu</w:t>
      </w:r>
      <w:r>
        <w:rPr>
          <w:color w:val="231F20"/>
          <w:spacing w:val="-13"/>
        </w:rPr>
        <w:t> </w:t>
      </w:r>
      <w:r>
        <w:rPr>
          <w:color w:val="231F20"/>
        </w:rPr>
        <w:t>tâm</w:t>
      </w:r>
      <w:r>
        <w:rPr>
          <w:color w:val="231F20"/>
          <w:spacing w:val="-13"/>
        </w:rPr>
        <w:t> </w:t>
      </w:r>
      <w:r>
        <w:rPr>
          <w:color w:val="231F20"/>
        </w:rPr>
        <w:t>của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thứ</w:t>
      </w:r>
      <w:r>
        <w:rPr>
          <w:color w:val="231F20"/>
          <w:spacing w:val="-13"/>
        </w:rPr>
        <w:t> </w:t>
      </w:r>
      <w:r>
        <w:rPr>
          <w:color w:val="231F20"/>
        </w:rPr>
        <w:t>hai</w:t>
      </w:r>
      <w:r>
        <w:rPr>
          <w:color w:val="231F20"/>
          <w:spacing w:val="-13"/>
        </w:rPr>
        <w:t> </w:t>
      </w:r>
      <w:r>
        <w:rPr>
          <w:color w:val="231F20"/>
        </w:rPr>
        <w:t>của</w:t>
      </w:r>
      <w:r>
        <w:rPr>
          <w:color w:val="231F20"/>
          <w:spacing w:val="-13"/>
        </w:rPr>
        <w:t> </w:t>
      </w:r>
      <w:r>
        <w:rPr>
          <w:color w:val="231F20"/>
        </w:rPr>
        <w:t>người</w:t>
      </w:r>
      <w:r>
        <w:rPr>
          <w:color w:val="231F20"/>
          <w:spacing w:val="-13"/>
        </w:rPr>
        <w:t> </w:t>
      </w:r>
      <w:r>
        <w:rPr>
          <w:color w:val="231F20"/>
        </w:rPr>
        <w:t>kia</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hiện tiền thì thân của tĩnh lự thứ ba, hơi thở vào ra của tĩnh lự thứ ba tùy theo</w:t>
      </w:r>
      <w:r>
        <w:rPr>
          <w:color w:val="231F20"/>
          <w:spacing w:val="-8"/>
        </w:rPr>
        <w:t> </w:t>
      </w:r>
      <w:r>
        <w:rPr>
          <w:color w:val="231F20"/>
        </w:rPr>
        <w:t>tâm</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chuyển,</w:t>
      </w:r>
      <w:r>
        <w:rPr>
          <w:color w:val="231F20"/>
          <w:spacing w:val="-8"/>
        </w:rPr>
        <w:t> </w:t>
      </w:r>
      <w:r>
        <w:rPr>
          <w:color w:val="231F20"/>
        </w:rPr>
        <w:t>không</w:t>
      </w:r>
      <w:r>
        <w:rPr>
          <w:color w:val="231F20"/>
          <w:spacing w:val="-8"/>
        </w:rPr>
        <w:t> </w:t>
      </w:r>
      <w:r>
        <w:rPr>
          <w:color w:val="231F20"/>
        </w:rPr>
        <w:t>phải là đối tượng quán của tâm </w:t>
      </w:r>
      <w:r>
        <w:rPr>
          <w:color w:val="231F20"/>
          <w:spacing w:val="-5"/>
        </w:rPr>
        <w:t>này.</w:t>
      </w:r>
    </w:p>
    <w:p>
      <w:pPr>
        <w:pStyle w:val="BodyText"/>
        <w:spacing w:line="273" w:lineRule="auto" w:before="108"/>
        <w:ind w:right="410"/>
      </w:pPr>
      <w:r>
        <w:rPr>
          <w:color w:val="231F20"/>
        </w:rPr>
        <w:t>Các hữu tình muốn khiến hơi thở vào ra tùy thuộc nơi địa của thân: Nghĩa là luận kia nói hơi thở vào ra của cõi dục là đối tượng quán</w:t>
      </w:r>
      <w:r>
        <w:rPr>
          <w:color w:val="231F20"/>
          <w:spacing w:val="-12"/>
        </w:rPr>
        <w:t> </w:t>
      </w:r>
      <w:r>
        <w:rPr>
          <w:color w:val="231F20"/>
        </w:rPr>
        <w:t>của</w:t>
      </w:r>
      <w:r>
        <w:rPr>
          <w:color w:val="231F20"/>
          <w:spacing w:val="-11"/>
        </w:rPr>
        <w:t> </w:t>
      </w:r>
      <w:r>
        <w:rPr>
          <w:color w:val="231F20"/>
        </w:rPr>
        <w:t>tâm</w:t>
      </w:r>
      <w:r>
        <w:rPr>
          <w:color w:val="231F20"/>
          <w:spacing w:val="-11"/>
        </w:rPr>
        <w:t> </w:t>
      </w:r>
      <w:r>
        <w:rPr>
          <w:color w:val="231F20"/>
        </w:rPr>
        <w:t>thuộc</w:t>
      </w:r>
      <w:r>
        <w:rPr>
          <w:color w:val="231F20"/>
          <w:spacing w:val="-11"/>
        </w:rPr>
        <w:t> </w:t>
      </w:r>
      <w:r>
        <w:rPr>
          <w:color w:val="231F20"/>
        </w:rPr>
        <w:t>bốn</w:t>
      </w:r>
      <w:r>
        <w:rPr>
          <w:color w:val="231F20"/>
          <w:spacing w:val="-11"/>
        </w:rPr>
        <w:t> </w:t>
      </w:r>
      <w:r>
        <w:rPr>
          <w:color w:val="231F20"/>
        </w:rPr>
        <w:t>địa.</w:t>
      </w:r>
      <w:r>
        <w:rPr>
          <w:color w:val="231F20"/>
          <w:spacing w:val="-11"/>
        </w:rPr>
        <w:t> </w:t>
      </w:r>
      <w:r>
        <w:rPr>
          <w:color w:val="231F20"/>
        </w:rPr>
        <w:t>Hơi</w:t>
      </w:r>
      <w:r>
        <w:rPr>
          <w:color w:val="231F20"/>
          <w:spacing w:val="-11"/>
        </w:rPr>
        <w:t> </w:t>
      </w:r>
      <w:r>
        <w:rPr>
          <w:color w:val="231F20"/>
        </w:rPr>
        <w:t>thở</w:t>
      </w:r>
      <w:r>
        <w:rPr>
          <w:color w:val="231F20"/>
          <w:spacing w:val="-11"/>
        </w:rPr>
        <w:t> </w:t>
      </w:r>
      <w:r>
        <w:rPr>
          <w:color w:val="231F20"/>
        </w:rPr>
        <w:t>vào</w:t>
      </w:r>
      <w:r>
        <w:rPr>
          <w:color w:val="231F20"/>
          <w:spacing w:val="-12"/>
        </w:rPr>
        <w:t> </w:t>
      </w:r>
      <w:r>
        <w:rPr>
          <w:color w:val="231F20"/>
        </w:rPr>
        <w:t>ra</w:t>
      </w:r>
      <w:r>
        <w:rPr>
          <w:color w:val="231F20"/>
          <w:spacing w:val="-11"/>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là</w:t>
      </w:r>
      <w:r>
        <w:rPr>
          <w:color w:val="231F20"/>
          <w:spacing w:val="-11"/>
        </w:rPr>
        <w:t> </w:t>
      </w:r>
      <w:r>
        <w:rPr>
          <w:color w:val="231F20"/>
        </w:rPr>
        <w:t>đối tượng</w:t>
      </w:r>
      <w:r>
        <w:rPr>
          <w:color w:val="231F20"/>
          <w:spacing w:val="-12"/>
        </w:rPr>
        <w:t> </w:t>
      </w:r>
      <w:r>
        <w:rPr>
          <w:color w:val="231F20"/>
        </w:rPr>
        <w:t>quán</w:t>
      </w:r>
      <w:r>
        <w:rPr>
          <w:color w:val="231F20"/>
          <w:spacing w:val="-11"/>
        </w:rPr>
        <w:t> </w:t>
      </w:r>
      <w:r>
        <w:rPr>
          <w:color w:val="231F20"/>
        </w:rPr>
        <w:t>của</w:t>
      </w:r>
      <w:r>
        <w:rPr>
          <w:color w:val="231F20"/>
          <w:spacing w:val="-11"/>
        </w:rPr>
        <w:t> </w:t>
      </w:r>
      <w:r>
        <w:rPr>
          <w:color w:val="231F20"/>
        </w:rPr>
        <w:t>tâm</w:t>
      </w:r>
      <w:r>
        <w:rPr>
          <w:color w:val="231F20"/>
          <w:spacing w:val="-11"/>
        </w:rPr>
        <w:t> </w:t>
      </w:r>
      <w:r>
        <w:rPr>
          <w:color w:val="231F20"/>
        </w:rPr>
        <w:t>thuộc</w:t>
      </w:r>
      <w:r>
        <w:rPr>
          <w:color w:val="231F20"/>
          <w:spacing w:val="-11"/>
        </w:rPr>
        <w:t> </w:t>
      </w:r>
      <w:r>
        <w:rPr>
          <w:color w:val="231F20"/>
        </w:rPr>
        <w:t>ba</w:t>
      </w:r>
      <w:r>
        <w:rPr>
          <w:color w:val="231F20"/>
          <w:spacing w:val="-11"/>
        </w:rPr>
        <w:t> </w:t>
      </w:r>
      <w:r>
        <w:rPr>
          <w:color w:val="231F20"/>
        </w:rPr>
        <w:t>địa.</w:t>
      </w:r>
      <w:r>
        <w:rPr>
          <w:color w:val="231F20"/>
          <w:spacing w:val="-11"/>
        </w:rPr>
        <w:t> </w:t>
      </w:r>
      <w:r>
        <w:rPr>
          <w:color w:val="231F20"/>
        </w:rPr>
        <w:t>Hơi</w:t>
      </w:r>
      <w:r>
        <w:rPr>
          <w:color w:val="231F20"/>
          <w:spacing w:val="-11"/>
        </w:rPr>
        <w:t> </w:t>
      </w:r>
      <w:r>
        <w:rPr>
          <w:color w:val="231F20"/>
        </w:rPr>
        <w:t>thở</w:t>
      </w:r>
      <w:r>
        <w:rPr>
          <w:color w:val="231F20"/>
          <w:spacing w:val="-12"/>
        </w:rPr>
        <w:t> </w:t>
      </w:r>
      <w:r>
        <w:rPr>
          <w:color w:val="231F20"/>
        </w:rPr>
        <w:t>vào</w:t>
      </w:r>
      <w:r>
        <w:rPr>
          <w:color w:val="231F20"/>
          <w:spacing w:val="-11"/>
        </w:rPr>
        <w:t> </w:t>
      </w:r>
      <w:r>
        <w:rPr>
          <w:color w:val="231F20"/>
        </w:rPr>
        <w:t>ra</w:t>
      </w:r>
      <w:r>
        <w:rPr>
          <w:color w:val="231F20"/>
          <w:spacing w:val="-11"/>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hai</w:t>
      </w:r>
      <w:r>
        <w:rPr>
          <w:color w:val="231F20"/>
          <w:spacing w:val="-11"/>
        </w:rPr>
        <w:t> </w:t>
      </w:r>
      <w:r>
        <w:rPr>
          <w:color w:val="231F20"/>
        </w:rPr>
        <w:t>là đối tượng quán của tâm thuộc hai địa. Hơi thở vào ra của tĩnh lự thứ ba chỉ là đối tượng quán của tâm ở tĩnh lự thứ ba.</w:t>
      </w:r>
    </w:p>
    <w:p>
      <w:pPr>
        <w:pStyle w:val="BodyText"/>
        <w:spacing w:line="273" w:lineRule="auto" w:before="108"/>
        <w:ind w:right="410"/>
      </w:pPr>
      <w:r>
        <w:rPr>
          <w:i/>
          <w:color w:val="231F20"/>
        </w:rPr>
        <w:t>Hỏi: </w:t>
      </w:r>
      <w:r>
        <w:rPr>
          <w:color w:val="231F20"/>
        </w:rPr>
        <w:t>Nếu hơi thở vào ra tùy thuộc nơi địa của thân, thì như</w:t>
      </w:r>
      <w:r>
        <w:rPr>
          <w:color w:val="231F20"/>
          <w:spacing w:val="-19"/>
        </w:rPr>
        <w:t> </w:t>
      </w:r>
      <w:r>
        <w:rPr>
          <w:color w:val="231F20"/>
        </w:rPr>
        <w:t>nơi Luận Thi Thiết nói làm sao thông? Như nói: Do duyên nào người chết thì hơi thở vào ra không còn chuyển? Nghĩa là hơi thở vào ra  là do sức của tâm chuyển. Vì người chết không có tâm, chỉ có</w:t>
      </w:r>
      <w:r>
        <w:rPr>
          <w:color w:val="231F20"/>
          <w:spacing w:val="-10"/>
        </w:rPr>
        <w:t> </w:t>
      </w:r>
      <w:r>
        <w:rPr>
          <w:color w:val="231F20"/>
        </w:rPr>
        <w:t>thân.</w:t>
      </w:r>
    </w:p>
    <w:p>
      <w:pPr>
        <w:pStyle w:val="BodyText"/>
        <w:spacing w:line="273" w:lineRule="auto" w:before="110"/>
        <w:ind w:right="410"/>
      </w:pPr>
      <w:r>
        <w:rPr>
          <w:i/>
          <w:color w:val="231F20"/>
        </w:rPr>
        <w:t>Đáp:</w:t>
      </w:r>
      <w:r>
        <w:rPr>
          <w:i/>
          <w:color w:val="231F20"/>
          <w:spacing w:val="-10"/>
        </w:rPr>
        <w:t> </w:t>
      </w:r>
      <w:r>
        <w:rPr>
          <w:color w:val="231F20"/>
        </w:rPr>
        <w:t>Vì</w:t>
      </w:r>
      <w:r>
        <w:rPr>
          <w:color w:val="231F20"/>
          <w:spacing w:val="-4"/>
        </w:rPr>
        <w:t> </w:t>
      </w:r>
      <w:r>
        <w:rPr>
          <w:color w:val="231F20"/>
        </w:rPr>
        <w:t>nhằm</w:t>
      </w:r>
      <w:r>
        <w:rPr>
          <w:color w:val="231F20"/>
          <w:spacing w:val="-4"/>
        </w:rPr>
        <w:t> </w:t>
      </w:r>
      <w:r>
        <w:rPr>
          <w:color w:val="231F20"/>
        </w:rPr>
        <w:t>làm</w:t>
      </w:r>
      <w:r>
        <w:rPr>
          <w:color w:val="231F20"/>
          <w:spacing w:val="-5"/>
        </w:rPr>
        <w:t> </w:t>
      </w:r>
      <w:r>
        <w:rPr>
          <w:color w:val="231F20"/>
        </w:rPr>
        <w:t>rõ</w:t>
      </w:r>
      <w:r>
        <w:rPr>
          <w:color w:val="231F20"/>
          <w:spacing w:val="-4"/>
        </w:rPr>
        <w:t> </w:t>
      </w:r>
      <w:r>
        <w:rPr>
          <w:color w:val="231F20"/>
        </w:rPr>
        <w:t>hơi</w:t>
      </w:r>
      <w:r>
        <w:rPr>
          <w:color w:val="231F20"/>
          <w:spacing w:val="-4"/>
        </w:rPr>
        <w:t> </w:t>
      </w:r>
      <w:r>
        <w:rPr>
          <w:color w:val="231F20"/>
        </w:rPr>
        <w:t>thở</w:t>
      </w:r>
      <w:r>
        <w:rPr>
          <w:color w:val="231F20"/>
          <w:spacing w:val="-4"/>
        </w:rPr>
        <w:t> </w:t>
      </w:r>
      <w:r>
        <w:rPr>
          <w:color w:val="231F20"/>
        </w:rPr>
        <w:t>vào</w:t>
      </w:r>
      <w:r>
        <w:rPr>
          <w:color w:val="231F20"/>
          <w:spacing w:val="-5"/>
        </w:rPr>
        <w:t> </w:t>
      </w:r>
      <w:r>
        <w:rPr>
          <w:color w:val="231F20"/>
        </w:rPr>
        <w:t>ra</w:t>
      </w:r>
      <w:r>
        <w:rPr>
          <w:color w:val="231F20"/>
          <w:spacing w:val="-4"/>
        </w:rPr>
        <w:t> </w:t>
      </w:r>
      <w:r>
        <w:rPr>
          <w:color w:val="231F20"/>
        </w:rPr>
        <w:t>là</w:t>
      </w:r>
      <w:r>
        <w:rPr>
          <w:color w:val="231F20"/>
          <w:spacing w:val="-4"/>
        </w:rPr>
        <w:t> </w:t>
      </w:r>
      <w:r>
        <w:rPr>
          <w:color w:val="231F20"/>
        </w:rPr>
        <w:t>tùy</w:t>
      </w:r>
      <w:r>
        <w:rPr>
          <w:color w:val="231F20"/>
          <w:spacing w:val="-5"/>
        </w:rPr>
        <w:t> </w:t>
      </w:r>
      <w:r>
        <w:rPr>
          <w:color w:val="231F20"/>
        </w:rPr>
        <w:t>theo</w:t>
      </w:r>
      <w:r>
        <w:rPr>
          <w:color w:val="231F20"/>
          <w:spacing w:val="-4"/>
        </w:rPr>
        <w:t> </w:t>
      </w:r>
      <w:r>
        <w:rPr>
          <w:color w:val="231F20"/>
        </w:rPr>
        <w:t>tâm</w:t>
      </w:r>
      <w:r>
        <w:rPr>
          <w:color w:val="231F20"/>
          <w:spacing w:val="-4"/>
        </w:rPr>
        <w:t> </w:t>
      </w:r>
      <w:r>
        <w:rPr>
          <w:color w:val="231F20"/>
        </w:rPr>
        <w:t>chuyển,</w:t>
      </w:r>
      <w:r>
        <w:rPr>
          <w:color w:val="231F20"/>
          <w:spacing w:val="-4"/>
        </w:rPr>
        <w:t> </w:t>
      </w:r>
      <w:r>
        <w:rPr>
          <w:color w:val="231F20"/>
        </w:rPr>
        <w:t>tất không lìa tâm, nên nói như </w:t>
      </w:r>
      <w:r>
        <w:rPr>
          <w:color w:val="231F20"/>
          <w:spacing w:val="-5"/>
        </w:rPr>
        <w:t>vậy, </w:t>
      </w:r>
      <w:r>
        <w:rPr>
          <w:color w:val="231F20"/>
        </w:rPr>
        <w:t>không nói là hơi thở này tùy thuộc nơi địa của tâm.</w:t>
      </w:r>
    </w:p>
    <w:p>
      <w:pPr>
        <w:pStyle w:val="BodyText"/>
        <w:spacing w:line="273" w:lineRule="auto" w:before="111"/>
        <w:ind w:right="407"/>
      </w:pPr>
      <w:r>
        <w:rPr>
          <w:color w:val="231F20"/>
        </w:rPr>
        <w:t>Có Sư khác cho: Tùy thuộc vào địa của tâm. Các hữu tình muốn khiến hơi thở vào ra tùy thuộc nơi địa của tâm: Nghĩa là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2" w:firstLine="0"/>
      </w:pPr>
      <w:r>
        <w:rPr>
          <w:color w:val="231F20"/>
          <w:spacing w:val="2"/>
        </w:rPr>
        <w:t>người sinh </w:t>
      </w:r>
      <w:r>
        <w:rPr>
          <w:color w:val="231F20"/>
        </w:rPr>
        <w:t>nơi cõi </w:t>
      </w:r>
      <w:r>
        <w:rPr>
          <w:color w:val="231F20"/>
          <w:spacing w:val="2"/>
        </w:rPr>
        <w:t>dục, </w:t>
      </w:r>
      <w:r>
        <w:rPr>
          <w:color w:val="231F20"/>
        </w:rPr>
        <w:t>nếu tâm của cõi dục </w:t>
      </w:r>
      <w:r>
        <w:rPr>
          <w:color w:val="231F20"/>
          <w:spacing w:val="2"/>
        </w:rPr>
        <w:t>hiện tiền </w:t>
      </w:r>
      <w:r>
        <w:rPr>
          <w:color w:val="231F20"/>
        </w:rPr>
        <w:t>thì </w:t>
      </w:r>
      <w:r>
        <w:rPr>
          <w:color w:val="231F20"/>
          <w:spacing w:val="2"/>
        </w:rPr>
        <w:t>thân </w:t>
      </w:r>
      <w:r>
        <w:rPr>
          <w:color w:val="231F20"/>
          <w:spacing w:val="3"/>
        </w:rPr>
        <w:t>và </w:t>
      </w:r>
      <w:r>
        <w:rPr>
          <w:color w:val="231F20"/>
        </w:rPr>
        <w:t>hơi thở vào ra nơi cõi dục của </w:t>
      </w:r>
      <w:r>
        <w:rPr>
          <w:color w:val="231F20"/>
          <w:spacing w:val="2"/>
        </w:rPr>
        <w:t>người </w:t>
      </w:r>
      <w:r>
        <w:rPr>
          <w:color w:val="231F20"/>
        </w:rPr>
        <w:t>kia tùy </w:t>
      </w:r>
      <w:r>
        <w:rPr>
          <w:color w:val="231F20"/>
          <w:spacing w:val="2"/>
        </w:rPr>
        <w:t>theo </w:t>
      </w:r>
      <w:r>
        <w:rPr>
          <w:color w:val="231F20"/>
        </w:rPr>
        <w:t>tâm của cõi </w:t>
      </w:r>
      <w:r>
        <w:rPr>
          <w:color w:val="231F20"/>
          <w:spacing w:val="3"/>
        </w:rPr>
        <w:t>dục </w:t>
      </w:r>
      <w:r>
        <w:rPr>
          <w:color w:val="231F20"/>
          <w:spacing w:val="2"/>
        </w:rPr>
        <w:t>chuyển, </w:t>
      </w:r>
      <w:r>
        <w:rPr>
          <w:color w:val="231F20"/>
        </w:rPr>
        <w:t>là đối </w:t>
      </w:r>
      <w:r>
        <w:rPr>
          <w:color w:val="231F20"/>
          <w:spacing w:val="2"/>
        </w:rPr>
        <w:t>tượng quán </w:t>
      </w:r>
      <w:r>
        <w:rPr>
          <w:color w:val="231F20"/>
        </w:rPr>
        <w:t>của tâm này. Tức nếu tâm nơi </w:t>
      </w:r>
      <w:r>
        <w:rPr>
          <w:color w:val="231F20"/>
          <w:spacing w:val="2"/>
        </w:rPr>
        <w:t>tĩnh </w:t>
      </w:r>
      <w:r>
        <w:rPr>
          <w:color w:val="231F20"/>
        </w:rPr>
        <w:t>lự </w:t>
      </w:r>
      <w:r>
        <w:rPr>
          <w:color w:val="231F20"/>
          <w:spacing w:val="3"/>
        </w:rPr>
        <w:t>thứ </w:t>
      </w:r>
      <w:r>
        <w:rPr>
          <w:color w:val="231F20"/>
          <w:spacing w:val="2"/>
        </w:rPr>
        <w:t>nhất, </w:t>
      </w:r>
      <w:r>
        <w:rPr>
          <w:color w:val="231F20"/>
        </w:rPr>
        <w:t>thứ </w:t>
      </w:r>
      <w:r>
        <w:rPr>
          <w:color w:val="231F20"/>
          <w:spacing w:val="2"/>
        </w:rPr>
        <w:t>hai, </w:t>
      </w:r>
      <w:r>
        <w:rPr>
          <w:color w:val="231F20"/>
        </w:rPr>
        <w:t>thứ ba của </w:t>
      </w:r>
      <w:r>
        <w:rPr>
          <w:color w:val="231F20"/>
          <w:spacing w:val="2"/>
        </w:rPr>
        <w:t>người </w:t>
      </w:r>
      <w:r>
        <w:rPr>
          <w:color w:val="231F20"/>
        </w:rPr>
        <w:t>kia </w:t>
      </w:r>
      <w:r>
        <w:rPr>
          <w:color w:val="231F20"/>
          <w:spacing w:val="2"/>
        </w:rPr>
        <w:t>hiện tiền, </w:t>
      </w:r>
      <w:r>
        <w:rPr>
          <w:color w:val="231F20"/>
        </w:rPr>
        <w:t>thì </w:t>
      </w:r>
      <w:r>
        <w:rPr>
          <w:color w:val="231F20"/>
          <w:spacing w:val="2"/>
        </w:rPr>
        <w:t>thân </w:t>
      </w:r>
      <w:r>
        <w:rPr>
          <w:color w:val="231F20"/>
        </w:rPr>
        <w:t>nơi cõi </w:t>
      </w:r>
      <w:r>
        <w:rPr>
          <w:color w:val="231F20"/>
          <w:spacing w:val="3"/>
        </w:rPr>
        <w:t>dục, </w:t>
      </w:r>
      <w:r>
        <w:rPr>
          <w:color w:val="231F20"/>
        </w:rPr>
        <w:t>hơi thở vào ra của </w:t>
      </w:r>
      <w:r>
        <w:rPr>
          <w:color w:val="231F20"/>
          <w:spacing w:val="2"/>
        </w:rPr>
        <w:t>tĩnh </w:t>
      </w:r>
      <w:r>
        <w:rPr>
          <w:color w:val="231F20"/>
        </w:rPr>
        <w:t>lự thứ </w:t>
      </w:r>
      <w:r>
        <w:rPr>
          <w:color w:val="231F20"/>
          <w:spacing w:val="2"/>
        </w:rPr>
        <w:t>nhất, </w:t>
      </w:r>
      <w:r>
        <w:rPr>
          <w:color w:val="231F20"/>
        </w:rPr>
        <w:t>thứ </w:t>
      </w:r>
      <w:r>
        <w:rPr>
          <w:color w:val="231F20"/>
          <w:spacing w:val="2"/>
        </w:rPr>
        <w:t>hai, </w:t>
      </w:r>
      <w:r>
        <w:rPr>
          <w:color w:val="231F20"/>
        </w:rPr>
        <w:t>thứ ba tùy </w:t>
      </w:r>
      <w:r>
        <w:rPr>
          <w:color w:val="231F20"/>
          <w:spacing w:val="2"/>
        </w:rPr>
        <w:t>theo </w:t>
      </w:r>
      <w:r>
        <w:rPr>
          <w:color w:val="231F20"/>
        </w:rPr>
        <w:t>tâm </w:t>
      </w:r>
      <w:r>
        <w:rPr>
          <w:color w:val="231F20"/>
          <w:spacing w:val="3"/>
        </w:rPr>
        <w:t>của </w:t>
      </w:r>
      <w:r>
        <w:rPr>
          <w:color w:val="231F20"/>
          <w:spacing w:val="2"/>
        </w:rPr>
        <w:t>tĩnh </w:t>
      </w:r>
      <w:r>
        <w:rPr>
          <w:color w:val="231F20"/>
        </w:rPr>
        <w:t>lự thứ </w:t>
      </w:r>
      <w:r>
        <w:rPr>
          <w:color w:val="231F20"/>
          <w:spacing w:val="2"/>
        </w:rPr>
        <w:t>nhất, </w:t>
      </w:r>
      <w:r>
        <w:rPr>
          <w:color w:val="231F20"/>
        </w:rPr>
        <w:t>thứ </w:t>
      </w:r>
      <w:r>
        <w:rPr>
          <w:color w:val="231F20"/>
          <w:spacing w:val="2"/>
        </w:rPr>
        <w:t>hai, </w:t>
      </w:r>
      <w:r>
        <w:rPr>
          <w:color w:val="231F20"/>
        </w:rPr>
        <w:t>thứ ba </w:t>
      </w:r>
      <w:r>
        <w:rPr>
          <w:color w:val="231F20"/>
          <w:spacing w:val="2"/>
        </w:rPr>
        <w:t>chuyển, </w:t>
      </w:r>
      <w:r>
        <w:rPr>
          <w:color w:val="231F20"/>
        </w:rPr>
        <w:t>tức đối </w:t>
      </w:r>
      <w:r>
        <w:rPr>
          <w:color w:val="231F20"/>
          <w:spacing w:val="2"/>
        </w:rPr>
        <w:t>tượng quán </w:t>
      </w:r>
      <w:r>
        <w:rPr>
          <w:color w:val="231F20"/>
          <w:spacing w:val="3"/>
        </w:rPr>
        <w:t>của </w:t>
      </w:r>
      <w:r>
        <w:rPr>
          <w:color w:val="231F20"/>
        </w:rPr>
        <w:t>tâm</w:t>
      </w:r>
      <w:r>
        <w:rPr>
          <w:color w:val="231F20"/>
          <w:spacing w:val="5"/>
        </w:rPr>
        <w:t> </w:t>
      </w:r>
      <w:r>
        <w:rPr>
          <w:color w:val="231F20"/>
        </w:rPr>
        <w:t>này.</w:t>
      </w:r>
    </w:p>
    <w:p>
      <w:pPr>
        <w:pStyle w:val="BodyText"/>
        <w:spacing w:line="273" w:lineRule="auto" w:before="107"/>
        <w:ind w:left="393" w:right="125"/>
      </w:pPr>
      <w:r>
        <w:rPr>
          <w:color w:val="231F20"/>
        </w:rPr>
        <w:t>Người sinh nơi tĩnh lự thứ nhất, nếu tâm của tĩnh lự thứ nhất hiện</w:t>
      </w:r>
      <w:r>
        <w:rPr>
          <w:color w:val="231F20"/>
          <w:spacing w:val="-7"/>
        </w:rPr>
        <w:t> </w:t>
      </w:r>
      <w:r>
        <w:rPr>
          <w:color w:val="231F20"/>
        </w:rPr>
        <w:t>tiền,</w:t>
      </w:r>
      <w:r>
        <w:rPr>
          <w:color w:val="231F20"/>
          <w:spacing w:val="-7"/>
        </w:rPr>
        <w:t> </w:t>
      </w:r>
      <w:r>
        <w:rPr>
          <w:color w:val="231F20"/>
        </w:rPr>
        <w:t>thân</w:t>
      </w:r>
      <w:r>
        <w:rPr>
          <w:color w:val="231F20"/>
          <w:spacing w:val="-7"/>
        </w:rPr>
        <w:t> </w:t>
      </w:r>
      <w:r>
        <w:rPr>
          <w:color w:val="231F20"/>
        </w:rPr>
        <w:t>và</w:t>
      </w:r>
      <w:r>
        <w:rPr>
          <w:color w:val="231F20"/>
          <w:spacing w:val="-7"/>
        </w:rPr>
        <w:t> </w:t>
      </w:r>
      <w:r>
        <w:rPr>
          <w:color w:val="231F20"/>
        </w:rPr>
        <w:t>hơi</w:t>
      </w:r>
      <w:r>
        <w:rPr>
          <w:color w:val="231F20"/>
          <w:spacing w:val="-7"/>
        </w:rPr>
        <w:t> </w:t>
      </w:r>
      <w:r>
        <w:rPr>
          <w:color w:val="231F20"/>
        </w:rPr>
        <w:t>thở</w:t>
      </w:r>
      <w:r>
        <w:rPr>
          <w:color w:val="231F20"/>
          <w:spacing w:val="-7"/>
        </w:rPr>
        <w:t> </w:t>
      </w:r>
      <w:r>
        <w:rPr>
          <w:color w:val="231F20"/>
        </w:rPr>
        <w:t>vào</w:t>
      </w:r>
      <w:r>
        <w:rPr>
          <w:color w:val="231F20"/>
          <w:spacing w:val="-7"/>
        </w:rPr>
        <w:t> </w:t>
      </w:r>
      <w:r>
        <w:rPr>
          <w:color w:val="231F20"/>
        </w:rPr>
        <w:t>ra</w:t>
      </w:r>
      <w:r>
        <w:rPr>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tùy</w:t>
      </w:r>
      <w:r>
        <w:rPr>
          <w:color w:val="231F20"/>
          <w:spacing w:val="-7"/>
        </w:rPr>
        <w:t> </w:t>
      </w:r>
      <w:r>
        <w:rPr>
          <w:color w:val="231F20"/>
        </w:rPr>
        <w:t>theo</w:t>
      </w:r>
      <w:r>
        <w:rPr>
          <w:color w:val="231F20"/>
          <w:spacing w:val="-7"/>
        </w:rPr>
        <w:t> </w:t>
      </w:r>
      <w:r>
        <w:rPr>
          <w:color w:val="231F20"/>
        </w:rPr>
        <w:t>tâm</w:t>
      </w:r>
      <w:r>
        <w:rPr>
          <w:color w:val="231F20"/>
          <w:spacing w:val="-7"/>
        </w:rPr>
        <w:t> </w:t>
      </w:r>
      <w:r>
        <w:rPr>
          <w:color w:val="231F20"/>
        </w:rPr>
        <w:t>của tĩnh lự thứ nhất chuyển, tức đối tượng quán của tâm </w:t>
      </w:r>
      <w:r>
        <w:rPr>
          <w:color w:val="231F20"/>
          <w:spacing w:val="-5"/>
        </w:rPr>
        <w:t>này. </w:t>
      </w:r>
      <w:r>
        <w:rPr>
          <w:color w:val="231F20"/>
        </w:rPr>
        <w:t>Nếu tâm của cõi dục hiện tiền, thì thân nơi tĩnh lự thứ nhất của người kia và hơi thở vào ra của cõi dục tùy theo tâm của cõi dục chuyển, tức đối tượng</w:t>
      </w:r>
      <w:r>
        <w:rPr>
          <w:color w:val="231F20"/>
          <w:spacing w:val="-9"/>
        </w:rPr>
        <w:t> </w:t>
      </w:r>
      <w:r>
        <w:rPr>
          <w:color w:val="231F20"/>
        </w:rPr>
        <w:t>quán</w:t>
      </w:r>
      <w:r>
        <w:rPr>
          <w:color w:val="231F20"/>
          <w:spacing w:val="-9"/>
        </w:rPr>
        <w:t> </w:t>
      </w:r>
      <w:r>
        <w:rPr>
          <w:color w:val="231F20"/>
        </w:rPr>
        <w:t>của</w:t>
      </w:r>
      <w:r>
        <w:rPr>
          <w:color w:val="231F20"/>
          <w:spacing w:val="-9"/>
        </w:rPr>
        <w:t> </w:t>
      </w:r>
      <w:r>
        <w:rPr>
          <w:color w:val="231F20"/>
        </w:rPr>
        <w:t>tâm</w:t>
      </w:r>
      <w:r>
        <w:rPr>
          <w:color w:val="231F20"/>
          <w:spacing w:val="-9"/>
        </w:rPr>
        <w:t> </w:t>
      </w:r>
      <w:r>
        <w:rPr>
          <w:color w:val="231F20"/>
          <w:spacing w:val="-5"/>
        </w:rPr>
        <w:t>này.</w:t>
      </w:r>
      <w:r>
        <w:rPr>
          <w:color w:val="231F20"/>
          <w:spacing w:val="-9"/>
        </w:rPr>
        <w:t> </w:t>
      </w:r>
      <w:r>
        <w:rPr>
          <w:color w:val="231F20"/>
        </w:rPr>
        <w:t>Nếu</w:t>
      </w:r>
      <w:r>
        <w:rPr>
          <w:color w:val="231F20"/>
          <w:spacing w:val="-9"/>
        </w:rPr>
        <w:t> </w:t>
      </w:r>
      <w:r>
        <w:rPr>
          <w:color w:val="231F20"/>
        </w:rPr>
        <w:t>tâm</w:t>
      </w:r>
      <w:r>
        <w:rPr>
          <w:color w:val="231F20"/>
          <w:spacing w:val="-9"/>
        </w:rPr>
        <w:t> </w:t>
      </w:r>
      <w:r>
        <w:rPr>
          <w:color w:val="231F20"/>
        </w:rPr>
        <w:t>của</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hiện</w:t>
      </w:r>
      <w:r>
        <w:rPr>
          <w:color w:val="231F20"/>
          <w:spacing w:val="-9"/>
        </w:rPr>
        <w:t> </w:t>
      </w:r>
      <w:r>
        <w:rPr>
          <w:color w:val="231F20"/>
        </w:rPr>
        <w:t>tiền thì thân nơi tĩnh lự thứ nhất của người kia và hơi thở vào ra của tĩnh lự</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tùy</w:t>
      </w:r>
      <w:r>
        <w:rPr>
          <w:color w:val="231F20"/>
          <w:spacing w:val="-6"/>
        </w:rPr>
        <w:t> </w:t>
      </w:r>
      <w:r>
        <w:rPr>
          <w:color w:val="231F20"/>
        </w:rPr>
        <w:t>theo</w:t>
      </w:r>
      <w:r>
        <w:rPr>
          <w:color w:val="231F20"/>
          <w:spacing w:val="-6"/>
        </w:rPr>
        <w:t> </w:t>
      </w:r>
      <w:r>
        <w:rPr>
          <w:color w:val="231F20"/>
        </w:rPr>
        <w:t>tâm</w:t>
      </w:r>
      <w:r>
        <w:rPr>
          <w:color w:val="231F20"/>
          <w:spacing w:val="-6"/>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chuyển,</w:t>
      </w:r>
      <w:r>
        <w:rPr>
          <w:color w:val="231F20"/>
          <w:spacing w:val="-6"/>
        </w:rPr>
        <w:t> </w:t>
      </w:r>
      <w:r>
        <w:rPr>
          <w:color w:val="231F20"/>
        </w:rPr>
        <w:t>tức đối tượng quán của tâm </w:t>
      </w:r>
      <w:r>
        <w:rPr>
          <w:color w:val="231F20"/>
          <w:spacing w:val="-5"/>
        </w:rPr>
        <w:t>này.</w:t>
      </w:r>
    </w:p>
    <w:p>
      <w:pPr>
        <w:pStyle w:val="BodyText"/>
        <w:spacing w:line="273" w:lineRule="auto" w:before="106"/>
        <w:ind w:left="393" w:right="125"/>
      </w:pPr>
      <w:r>
        <w:rPr>
          <w:color w:val="231F20"/>
        </w:rPr>
        <w:t>Người sinh nơi tĩnh lự thứ hai, nếu tâm của tĩnh lự thứ hai</w:t>
      </w:r>
      <w:r>
        <w:rPr>
          <w:color w:val="231F20"/>
          <w:spacing w:val="-40"/>
        </w:rPr>
        <w:t> </w:t>
      </w:r>
      <w:r>
        <w:rPr>
          <w:color w:val="231F20"/>
        </w:rPr>
        <w:t>hiện tiền, thân và hơi thở vào ra của tĩnh lự thứ hai tùy theo tâm của </w:t>
      </w:r>
      <w:r>
        <w:rPr>
          <w:color w:val="231F20"/>
          <w:spacing w:val="-3"/>
        </w:rPr>
        <w:t>tĩnh </w:t>
      </w:r>
      <w:r>
        <w:rPr>
          <w:color w:val="231F20"/>
        </w:rPr>
        <w:t>lự thứ hai chuyển, tức đối tượng quán của tâm </w:t>
      </w:r>
      <w:r>
        <w:rPr>
          <w:color w:val="231F20"/>
          <w:spacing w:val="-5"/>
        </w:rPr>
        <w:t>này. </w:t>
      </w:r>
      <w:r>
        <w:rPr>
          <w:color w:val="231F20"/>
        </w:rPr>
        <w:t>Tức người </w:t>
      </w:r>
      <w:r>
        <w:rPr>
          <w:color w:val="231F20"/>
          <w:spacing w:val="-3"/>
        </w:rPr>
        <w:t>kia, </w:t>
      </w:r>
      <w:r>
        <w:rPr>
          <w:color w:val="231F20"/>
        </w:rPr>
        <w:t>nếu tâm nơi cõi dục là tĩnh lự thứ nhất hiện tiền, thân của tĩnh lự</w:t>
      </w:r>
      <w:r>
        <w:rPr>
          <w:color w:val="231F20"/>
          <w:spacing w:val="-32"/>
        </w:rPr>
        <w:t> </w:t>
      </w:r>
      <w:r>
        <w:rPr>
          <w:color w:val="231F20"/>
        </w:rPr>
        <w:t>thứ hai, hơi thở vào ra của cõi dục và tĩnh lự thứ nhất tùy theo tâm của cõi dục và tĩnh lự thứ nhất chuyển, tức đối tượng quán của tâm </w:t>
      </w:r>
      <w:r>
        <w:rPr>
          <w:color w:val="231F20"/>
          <w:spacing w:val="-5"/>
        </w:rPr>
        <w:t>này. </w:t>
      </w:r>
      <w:r>
        <w:rPr>
          <w:color w:val="231F20"/>
        </w:rPr>
        <w:t>Tức người kia nếu tâm của tĩnh lự thứ ba hiện tiền, thân của tĩnh </w:t>
      </w:r>
      <w:r>
        <w:rPr>
          <w:color w:val="231F20"/>
          <w:spacing w:val="-6"/>
        </w:rPr>
        <w:t>lự </w:t>
      </w:r>
      <w:r>
        <w:rPr>
          <w:color w:val="231F20"/>
        </w:rPr>
        <w:t>thứ</w:t>
      </w:r>
      <w:r>
        <w:rPr>
          <w:color w:val="231F20"/>
          <w:spacing w:val="-4"/>
        </w:rPr>
        <w:t> </w:t>
      </w:r>
      <w:r>
        <w:rPr>
          <w:color w:val="231F20"/>
        </w:rPr>
        <w:t>hai,</w:t>
      </w:r>
      <w:r>
        <w:rPr>
          <w:color w:val="231F20"/>
          <w:spacing w:val="-4"/>
        </w:rPr>
        <w:t> </w:t>
      </w:r>
      <w:r>
        <w:rPr>
          <w:color w:val="231F20"/>
        </w:rPr>
        <w:t>hơi</w:t>
      </w:r>
      <w:r>
        <w:rPr>
          <w:color w:val="231F20"/>
          <w:spacing w:val="-4"/>
        </w:rPr>
        <w:t> </w:t>
      </w:r>
      <w:r>
        <w:rPr>
          <w:color w:val="231F20"/>
        </w:rPr>
        <w:t>thở</w:t>
      </w:r>
      <w:r>
        <w:rPr>
          <w:color w:val="231F20"/>
          <w:spacing w:val="-4"/>
        </w:rPr>
        <w:t> </w:t>
      </w:r>
      <w:r>
        <w:rPr>
          <w:color w:val="231F20"/>
        </w:rPr>
        <w:t>vào</w:t>
      </w:r>
      <w:r>
        <w:rPr>
          <w:color w:val="231F20"/>
          <w:spacing w:val="-4"/>
        </w:rPr>
        <w:t> </w:t>
      </w:r>
      <w:r>
        <w:rPr>
          <w:color w:val="231F20"/>
        </w:rPr>
        <w:t>ra</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ba</w:t>
      </w:r>
      <w:r>
        <w:rPr>
          <w:color w:val="231F20"/>
          <w:spacing w:val="-4"/>
        </w:rPr>
        <w:t> </w:t>
      </w:r>
      <w:r>
        <w:rPr>
          <w:color w:val="231F20"/>
        </w:rPr>
        <w:t>tùy</w:t>
      </w:r>
      <w:r>
        <w:rPr>
          <w:color w:val="231F20"/>
          <w:spacing w:val="-4"/>
        </w:rPr>
        <w:t> </w:t>
      </w:r>
      <w:r>
        <w:rPr>
          <w:color w:val="231F20"/>
        </w:rPr>
        <w:t>theo</w:t>
      </w:r>
      <w:r>
        <w:rPr>
          <w:color w:val="231F20"/>
          <w:spacing w:val="-4"/>
        </w:rPr>
        <w:t> </w:t>
      </w:r>
      <w:r>
        <w:rPr>
          <w:color w:val="231F20"/>
        </w:rPr>
        <w:t>tâm</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 ba chuyển, tức đối tượng quán của tâm </w:t>
      </w:r>
      <w:r>
        <w:rPr>
          <w:color w:val="231F20"/>
          <w:spacing w:val="-5"/>
        </w:rPr>
        <w:t>này.</w:t>
      </w:r>
    </w:p>
    <w:p>
      <w:pPr>
        <w:pStyle w:val="BodyText"/>
        <w:spacing w:line="273" w:lineRule="auto" w:before="106"/>
        <w:ind w:left="393" w:right="125"/>
      </w:pPr>
      <w:r>
        <w:rPr>
          <w:color w:val="231F20"/>
        </w:rPr>
        <w:t>Người sinh nơi tĩnh lự thứ ba, nếu tâm của tĩnh lự thứ ba hiện tiền, thân và hơi thở vào ra của tĩnh lự thứ ba tùy theo tâm của tĩnh lự thứ ba chuyển, là đối tượng quán của tâm này. Tức người kia nếu tâm của cõi dục và tĩnh lự thứ nhất, thứ hai hiện tiền, thì thân của tĩnh lự thứ ba, hơi thở vào ra của cõi dục và tĩnh lự thứ nhất, thứ hai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tùy theo tâm của cõi dục và tĩnh lự thứ nhất, thứ hai chuyển, tức đối tượng quán của tâm này.</w:t>
      </w:r>
    </w:p>
    <w:p>
      <w:pPr>
        <w:pStyle w:val="BodyText"/>
        <w:spacing w:line="273" w:lineRule="auto" w:before="112"/>
        <w:ind w:right="410"/>
      </w:pPr>
      <w:r>
        <w:rPr>
          <w:color w:val="231F20"/>
        </w:rPr>
        <w:t>Các hữu tình muốn khiến hơi thở vào ra tùy thuộc nơi địa của tâm:</w:t>
      </w:r>
      <w:r>
        <w:rPr>
          <w:color w:val="231F20"/>
          <w:spacing w:val="-8"/>
        </w:rPr>
        <w:t> </w:t>
      </w:r>
      <w:r>
        <w:rPr>
          <w:color w:val="231F20"/>
        </w:rPr>
        <w:t>Nghĩa</w:t>
      </w:r>
      <w:r>
        <w:rPr>
          <w:color w:val="231F20"/>
          <w:spacing w:val="-7"/>
        </w:rPr>
        <w:t> </w:t>
      </w:r>
      <w:r>
        <w:rPr>
          <w:color w:val="231F20"/>
        </w:rPr>
        <w:t>là</w:t>
      </w:r>
      <w:r>
        <w:rPr>
          <w:color w:val="231F20"/>
          <w:spacing w:val="-6"/>
        </w:rPr>
        <w:t> </w:t>
      </w:r>
      <w:r>
        <w:rPr>
          <w:color w:val="231F20"/>
        </w:rPr>
        <w:t>họ</w:t>
      </w:r>
      <w:r>
        <w:rPr>
          <w:color w:val="231F20"/>
          <w:spacing w:val="-6"/>
        </w:rPr>
        <w:t> </w:t>
      </w:r>
      <w:r>
        <w:rPr>
          <w:color w:val="231F20"/>
        </w:rPr>
        <w:t>nói</w:t>
      </w:r>
      <w:r>
        <w:rPr>
          <w:color w:val="231F20"/>
          <w:spacing w:val="-7"/>
        </w:rPr>
        <w:t> </w:t>
      </w:r>
      <w:r>
        <w:rPr>
          <w:color w:val="231F20"/>
        </w:rPr>
        <w:t>hơi</w:t>
      </w:r>
      <w:r>
        <w:rPr>
          <w:color w:val="231F20"/>
          <w:spacing w:val="-7"/>
        </w:rPr>
        <w:t> </w:t>
      </w:r>
      <w:r>
        <w:rPr>
          <w:color w:val="231F20"/>
        </w:rPr>
        <w:t>thở</w:t>
      </w:r>
      <w:r>
        <w:rPr>
          <w:color w:val="231F20"/>
          <w:spacing w:val="-6"/>
        </w:rPr>
        <w:t> </w:t>
      </w:r>
      <w:r>
        <w:rPr>
          <w:color w:val="231F20"/>
        </w:rPr>
        <w:t>vào</w:t>
      </w:r>
      <w:r>
        <w:rPr>
          <w:color w:val="231F20"/>
          <w:spacing w:val="-6"/>
        </w:rPr>
        <w:t> </w:t>
      </w:r>
      <w:r>
        <w:rPr>
          <w:color w:val="231F20"/>
        </w:rPr>
        <w:t>ra</w:t>
      </w:r>
      <w:r>
        <w:rPr>
          <w:color w:val="231F20"/>
          <w:spacing w:val="-7"/>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chỉ</w:t>
      </w:r>
      <w:r>
        <w:rPr>
          <w:color w:val="231F20"/>
          <w:spacing w:val="-7"/>
        </w:rPr>
        <w:t> </w:t>
      </w:r>
      <w:r>
        <w:rPr>
          <w:color w:val="231F20"/>
        </w:rPr>
        <w:t>là</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quán của tâm nơi cõi dục, cho đến hơi thở vào ra của tĩnh lự thứ ba chỉ </w:t>
      </w:r>
      <w:r>
        <w:rPr>
          <w:color w:val="231F20"/>
          <w:spacing w:val="-7"/>
        </w:rPr>
        <w:t>là </w:t>
      </w:r>
      <w:r>
        <w:rPr>
          <w:color w:val="231F20"/>
        </w:rPr>
        <w:t>đối tượng quán của tâm nơi tĩnh lự thứ ba.</w:t>
      </w:r>
    </w:p>
    <w:p>
      <w:pPr>
        <w:pStyle w:val="BodyText"/>
        <w:spacing w:line="273" w:lineRule="auto" w:before="110"/>
        <w:ind w:right="410"/>
      </w:pPr>
      <w:r>
        <w:rPr>
          <w:i/>
          <w:color w:val="231F20"/>
        </w:rPr>
        <w:t>Hỏi: </w:t>
      </w:r>
      <w:r>
        <w:rPr>
          <w:color w:val="231F20"/>
        </w:rPr>
        <w:t>Nếu hơi thở vào ra tùy thuộc nơi địa của tâm thì như Khế kinh</w:t>
      </w:r>
      <w:r>
        <w:rPr>
          <w:color w:val="231F20"/>
          <w:spacing w:val="-5"/>
        </w:rPr>
        <w:t> </w:t>
      </w:r>
      <w:r>
        <w:rPr>
          <w:color w:val="231F20"/>
        </w:rPr>
        <w:t>nói</w:t>
      </w:r>
      <w:r>
        <w:rPr>
          <w:color w:val="231F20"/>
          <w:spacing w:val="-5"/>
        </w:rPr>
        <w:t> </w:t>
      </w:r>
      <w:r>
        <w:rPr>
          <w:color w:val="231F20"/>
        </w:rPr>
        <w:t>làm</w:t>
      </w:r>
      <w:r>
        <w:rPr>
          <w:color w:val="231F20"/>
          <w:spacing w:val="-5"/>
        </w:rPr>
        <w:t> </w:t>
      </w:r>
      <w:r>
        <w:rPr>
          <w:color w:val="231F20"/>
        </w:rPr>
        <w:t>sao</w:t>
      </w:r>
      <w:r>
        <w:rPr>
          <w:color w:val="231F20"/>
          <w:spacing w:val="-4"/>
        </w:rPr>
        <w:t> </w:t>
      </w:r>
      <w:r>
        <w:rPr>
          <w:color w:val="231F20"/>
        </w:rPr>
        <w:t>thông</w:t>
      </w:r>
      <w:r>
        <w:rPr>
          <w:color w:val="231F20"/>
          <w:spacing w:val="-5"/>
        </w:rPr>
        <w:t> </w:t>
      </w:r>
      <w:r>
        <w:rPr>
          <w:color w:val="231F20"/>
        </w:rPr>
        <w:t>suốt?</w:t>
      </w:r>
      <w:r>
        <w:rPr>
          <w:color w:val="231F20"/>
          <w:spacing w:val="-5"/>
        </w:rPr>
        <w:t> </w:t>
      </w:r>
      <w:r>
        <w:rPr>
          <w:color w:val="231F20"/>
        </w:rPr>
        <w:t>Như</w:t>
      </w:r>
      <w:r>
        <w:rPr>
          <w:color w:val="231F20"/>
          <w:spacing w:val="-4"/>
        </w:rPr>
        <w:t> </w:t>
      </w:r>
      <w:r>
        <w:rPr>
          <w:color w:val="231F20"/>
        </w:rPr>
        <w:t>nói:</w:t>
      </w:r>
      <w:r>
        <w:rPr>
          <w:color w:val="231F20"/>
          <w:spacing w:val="-5"/>
        </w:rPr>
        <w:t> </w:t>
      </w:r>
      <w:r>
        <w:rPr>
          <w:color w:val="231F20"/>
        </w:rPr>
        <w:t>Phật</w:t>
      </w:r>
      <w:r>
        <w:rPr>
          <w:color w:val="231F20"/>
          <w:spacing w:val="-5"/>
        </w:rPr>
        <w:t> </w:t>
      </w:r>
      <w:r>
        <w:rPr>
          <w:color w:val="231F20"/>
        </w:rPr>
        <w:t>bảo</w:t>
      </w:r>
      <w:r>
        <w:rPr>
          <w:color w:val="231F20"/>
          <w:spacing w:val="-8"/>
        </w:rPr>
        <w:t> </w:t>
      </w:r>
      <w:r>
        <w:rPr>
          <w:color w:val="231F20"/>
        </w:rPr>
        <w:t>Trưởng</w:t>
      </w:r>
      <w:r>
        <w:rPr>
          <w:color w:val="231F20"/>
          <w:spacing w:val="-5"/>
        </w:rPr>
        <w:t> </w:t>
      </w:r>
      <w:r>
        <w:rPr>
          <w:color w:val="231F20"/>
        </w:rPr>
        <w:t>giả:</w:t>
      </w:r>
      <w:r>
        <w:rPr>
          <w:color w:val="231F20"/>
          <w:spacing w:val="-5"/>
        </w:rPr>
        <w:t> </w:t>
      </w:r>
      <w:r>
        <w:rPr>
          <w:color w:val="231F20"/>
        </w:rPr>
        <w:t>Hơi</w:t>
      </w:r>
      <w:r>
        <w:rPr>
          <w:color w:val="231F20"/>
          <w:spacing w:val="-4"/>
        </w:rPr>
        <w:t> </w:t>
      </w:r>
      <w:r>
        <w:rPr>
          <w:color w:val="231F20"/>
        </w:rPr>
        <w:t>thở vào ra này là pháp của thân, thân là gốc, hệ thuộc nơi thân, dựa </w:t>
      </w:r>
      <w:r>
        <w:rPr>
          <w:color w:val="231F20"/>
          <w:spacing w:val="-4"/>
        </w:rPr>
        <w:t>vào </w:t>
      </w:r>
      <w:r>
        <w:rPr>
          <w:color w:val="231F20"/>
        </w:rPr>
        <w:t>thân mà chuyển.</w:t>
      </w:r>
    </w:p>
    <w:p>
      <w:pPr>
        <w:pStyle w:val="BodyText"/>
        <w:spacing w:line="273" w:lineRule="auto" w:before="110"/>
        <w:ind w:right="410"/>
      </w:pPr>
      <w:r>
        <w:rPr>
          <w:i/>
          <w:color w:val="231F20"/>
        </w:rPr>
        <w:t>Đáp: </w:t>
      </w:r>
      <w:r>
        <w:rPr>
          <w:color w:val="231F20"/>
        </w:rPr>
        <w:t>Đây là làm sáng tỏ hơi thở vào ra là do sức của thân chuyển, tất không lìa thân, nên nói như </w:t>
      </w:r>
      <w:r>
        <w:rPr>
          <w:color w:val="231F20"/>
          <w:spacing w:val="-5"/>
        </w:rPr>
        <w:t>vậy, </w:t>
      </w:r>
      <w:r>
        <w:rPr>
          <w:color w:val="231F20"/>
        </w:rPr>
        <w:t>không nói hơi thở </w:t>
      </w:r>
      <w:r>
        <w:rPr>
          <w:color w:val="231F20"/>
          <w:spacing w:val="-4"/>
        </w:rPr>
        <w:t>này</w:t>
      </w:r>
      <w:r>
        <w:rPr>
          <w:color w:val="231F20"/>
          <w:spacing w:val="57"/>
        </w:rPr>
        <w:t> </w:t>
      </w:r>
      <w:r>
        <w:rPr>
          <w:color w:val="231F20"/>
        </w:rPr>
        <w:t>tùy thuộc vào địa của thân.</w:t>
      </w:r>
    </w:p>
    <w:p>
      <w:pPr>
        <w:pStyle w:val="BodyText"/>
        <w:spacing w:line="273" w:lineRule="auto" w:before="111"/>
        <w:ind w:right="410"/>
      </w:pPr>
      <w:r>
        <w:rPr>
          <w:i/>
          <w:color w:val="231F20"/>
        </w:rPr>
        <w:t>Lời</w:t>
      </w:r>
      <w:r>
        <w:rPr>
          <w:i/>
          <w:color w:val="231F20"/>
          <w:spacing w:val="-10"/>
        </w:rPr>
        <w:t> </w:t>
      </w:r>
      <w:r>
        <w:rPr>
          <w:i/>
          <w:color w:val="231F20"/>
        </w:rPr>
        <w:t>bình:</w:t>
      </w:r>
      <w:r>
        <w:rPr>
          <w:i/>
          <w:color w:val="231F20"/>
          <w:spacing w:val="-9"/>
        </w:rPr>
        <w:t> </w:t>
      </w:r>
      <w:r>
        <w:rPr>
          <w:color w:val="231F20"/>
        </w:rPr>
        <w:t>Hơi</w:t>
      </w:r>
      <w:r>
        <w:rPr>
          <w:color w:val="231F20"/>
          <w:spacing w:val="-9"/>
        </w:rPr>
        <w:t> </w:t>
      </w:r>
      <w:r>
        <w:rPr>
          <w:color w:val="231F20"/>
        </w:rPr>
        <w:t>thở</w:t>
      </w:r>
      <w:r>
        <w:rPr>
          <w:color w:val="231F20"/>
          <w:spacing w:val="-10"/>
        </w:rPr>
        <w:t> </w:t>
      </w:r>
      <w:r>
        <w:rPr>
          <w:color w:val="231F20"/>
        </w:rPr>
        <w:t>vào</w:t>
      </w:r>
      <w:r>
        <w:rPr>
          <w:color w:val="231F20"/>
          <w:spacing w:val="-9"/>
        </w:rPr>
        <w:t> </w:t>
      </w:r>
      <w:r>
        <w:rPr>
          <w:color w:val="231F20"/>
        </w:rPr>
        <w:t>ra</w:t>
      </w:r>
      <w:r>
        <w:rPr>
          <w:color w:val="231F20"/>
          <w:spacing w:val="-9"/>
        </w:rPr>
        <w:t> </w:t>
      </w:r>
      <w:r>
        <w:rPr>
          <w:color w:val="231F20"/>
        </w:rPr>
        <w:t>này</w:t>
      </w:r>
      <w:r>
        <w:rPr>
          <w:color w:val="231F20"/>
          <w:spacing w:val="-9"/>
        </w:rPr>
        <w:t> </w:t>
      </w:r>
      <w:r>
        <w:rPr>
          <w:color w:val="231F20"/>
        </w:rPr>
        <w:t>tùy</w:t>
      </w:r>
      <w:r>
        <w:rPr>
          <w:color w:val="231F20"/>
          <w:spacing w:val="-10"/>
        </w:rPr>
        <w:t> </w:t>
      </w:r>
      <w:r>
        <w:rPr>
          <w:color w:val="231F20"/>
        </w:rPr>
        <w:t>thuộc</w:t>
      </w:r>
      <w:r>
        <w:rPr>
          <w:color w:val="231F20"/>
          <w:spacing w:val="-9"/>
        </w:rPr>
        <w:t> </w:t>
      </w:r>
      <w:r>
        <w:rPr>
          <w:color w:val="231F20"/>
        </w:rPr>
        <w:t>nơi</w:t>
      </w:r>
      <w:r>
        <w:rPr>
          <w:color w:val="231F20"/>
          <w:spacing w:val="-9"/>
        </w:rPr>
        <w:t> </w:t>
      </w:r>
      <w:r>
        <w:rPr>
          <w:color w:val="231F20"/>
        </w:rPr>
        <w:t>địa</w:t>
      </w:r>
      <w:r>
        <w:rPr>
          <w:color w:val="231F20"/>
          <w:spacing w:val="-10"/>
        </w:rPr>
        <w:t> </w:t>
      </w:r>
      <w:r>
        <w:rPr>
          <w:color w:val="231F20"/>
        </w:rPr>
        <w:t>của</w:t>
      </w:r>
      <w:r>
        <w:rPr>
          <w:color w:val="231F20"/>
          <w:spacing w:val="-9"/>
        </w:rPr>
        <w:t> </w:t>
      </w:r>
      <w:r>
        <w:rPr>
          <w:color w:val="231F20"/>
        </w:rPr>
        <w:t>thân,</w:t>
      </w:r>
      <w:r>
        <w:rPr>
          <w:color w:val="231F20"/>
          <w:spacing w:val="-9"/>
        </w:rPr>
        <w:t> </w:t>
      </w:r>
      <w:r>
        <w:rPr>
          <w:color w:val="231F20"/>
        </w:rPr>
        <w:t>là</w:t>
      </w:r>
      <w:r>
        <w:rPr>
          <w:color w:val="231F20"/>
          <w:spacing w:val="-9"/>
        </w:rPr>
        <w:t> </w:t>
      </w:r>
      <w:r>
        <w:rPr>
          <w:color w:val="231F20"/>
        </w:rPr>
        <w:t>phần thân, do vậy thuyết trước là đúng.</w:t>
      </w:r>
    </w:p>
    <w:p>
      <w:pPr>
        <w:pStyle w:val="BodyText"/>
        <w:spacing w:before="111"/>
        <w:ind w:left="677" w:firstLine="0"/>
      </w:pPr>
      <w:r>
        <w:rPr>
          <w:i/>
          <w:color w:val="231F20"/>
        </w:rPr>
        <w:t>Hỏi: </w:t>
      </w:r>
      <w:r>
        <w:rPr>
          <w:color w:val="231F20"/>
        </w:rPr>
        <w:t>Hơi thở vào ra, gió luồn vào trước, hay ra trước?</w:t>
      </w:r>
    </w:p>
    <w:p>
      <w:pPr>
        <w:pStyle w:val="BodyText"/>
        <w:spacing w:line="273" w:lineRule="auto" w:before="155"/>
        <w:ind w:right="410"/>
      </w:pPr>
      <w:r>
        <w:rPr>
          <w:i/>
          <w:color w:val="231F20"/>
        </w:rPr>
        <w:t>Đáp: </w:t>
      </w:r>
      <w:r>
        <w:rPr>
          <w:color w:val="231F20"/>
        </w:rPr>
        <w:t>Nên nói là gió vào trước. Nghĩa là hơi thở </w:t>
      </w:r>
      <w:r>
        <w:rPr>
          <w:color w:val="231F20"/>
          <w:spacing w:val="-5"/>
        </w:rPr>
        <w:t>này, </w:t>
      </w:r>
      <w:r>
        <w:rPr>
          <w:color w:val="231F20"/>
        </w:rPr>
        <w:t>gió vào miệng, mũi trước, rồi luồn đến yết hầu. Lại từ yết hầu luồn vào tim, hông. Lại từ tim, hông luồn đến vùng rốn. Lại từ vùng rốn dần </w:t>
      </w:r>
      <w:r>
        <w:rPr>
          <w:color w:val="231F20"/>
          <w:spacing w:val="-4"/>
        </w:rPr>
        <w:t>dần</w:t>
      </w:r>
      <w:r>
        <w:rPr>
          <w:color w:val="231F20"/>
          <w:spacing w:val="57"/>
        </w:rPr>
        <w:t> </w:t>
      </w:r>
      <w:r>
        <w:rPr>
          <w:color w:val="231F20"/>
        </w:rPr>
        <w:t>phân tán, tỏa ra khắp bộ phận thân thể.</w:t>
      </w:r>
    </w:p>
    <w:p>
      <w:pPr>
        <w:pStyle w:val="BodyText"/>
        <w:spacing w:line="273" w:lineRule="auto" w:before="110"/>
        <w:ind w:right="409"/>
      </w:pPr>
      <w:r>
        <w:rPr>
          <w:color w:val="231F20"/>
        </w:rPr>
        <w:t>Có thuyết cho: Gió ra trước. Nghĩa là có gió hơi thở từ trong vùng</w:t>
      </w:r>
      <w:r>
        <w:rPr>
          <w:color w:val="231F20"/>
          <w:spacing w:val="-11"/>
        </w:rPr>
        <w:t> </w:t>
      </w:r>
      <w:r>
        <w:rPr>
          <w:color w:val="231F20"/>
        </w:rPr>
        <w:t>rốn</w:t>
      </w:r>
      <w:r>
        <w:rPr>
          <w:color w:val="231F20"/>
          <w:spacing w:val="-11"/>
        </w:rPr>
        <w:t> </w:t>
      </w:r>
      <w:r>
        <w:rPr>
          <w:color w:val="231F20"/>
        </w:rPr>
        <w:t>nổi</w:t>
      </w:r>
      <w:r>
        <w:rPr>
          <w:color w:val="231F20"/>
          <w:spacing w:val="-11"/>
        </w:rPr>
        <w:t> </w:t>
      </w:r>
      <w:r>
        <w:rPr>
          <w:color w:val="231F20"/>
        </w:rPr>
        <w:t>lên,</w:t>
      </w:r>
      <w:r>
        <w:rPr>
          <w:color w:val="231F20"/>
          <w:spacing w:val="-11"/>
        </w:rPr>
        <w:t> </w:t>
      </w:r>
      <w:r>
        <w:rPr>
          <w:color w:val="231F20"/>
        </w:rPr>
        <w:t>tuôn</w:t>
      </w:r>
      <w:r>
        <w:rPr>
          <w:color w:val="231F20"/>
          <w:spacing w:val="-11"/>
        </w:rPr>
        <w:t> </w:t>
      </w:r>
      <w:r>
        <w:rPr>
          <w:color w:val="231F20"/>
        </w:rPr>
        <w:t>chảy</w:t>
      </w:r>
      <w:r>
        <w:rPr>
          <w:color w:val="231F20"/>
          <w:spacing w:val="-10"/>
        </w:rPr>
        <w:t> </w:t>
      </w:r>
      <w:r>
        <w:rPr>
          <w:color w:val="231F20"/>
        </w:rPr>
        <w:t>tản</w:t>
      </w:r>
      <w:r>
        <w:rPr>
          <w:color w:val="231F20"/>
          <w:spacing w:val="-11"/>
        </w:rPr>
        <w:t> </w:t>
      </w:r>
      <w:r>
        <w:rPr>
          <w:color w:val="231F20"/>
        </w:rPr>
        <w:t>mát</w:t>
      </w:r>
      <w:r>
        <w:rPr>
          <w:color w:val="231F20"/>
          <w:spacing w:val="-11"/>
        </w:rPr>
        <w:t> </w:t>
      </w:r>
      <w:r>
        <w:rPr>
          <w:color w:val="231F20"/>
        </w:rPr>
        <w:t>trên</w:t>
      </w:r>
      <w:r>
        <w:rPr>
          <w:color w:val="231F20"/>
          <w:spacing w:val="-11"/>
        </w:rPr>
        <w:t> </w:t>
      </w:r>
      <w:r>
        <w:rPr>
          <w:color w:val="231F20"/>
        </w:rPr>
        <w:t>dưới,</w:t>
      </w:r>
      <w:r>
        <w:rPr>
          <w:color w:val="231F20"/>
          <w:spacing w:val="-11"/>
        </w:rPr>
        <w:t> </w:t>
      </w:r>
      <w:r>
        <w:rPr>
          <w:color w:val="231F20"/>
        </w:rPr>
        <w:t>khai</w:t>
      </w:r>
      <w:r>
        <w:rPr>
          <w:color w:val="231F20"/>
          <w:spacing w:val="-10"/>
        </w:rPr>
        <w:t> </w:t>
      </w:r>
      <w:r>
        <w:rPr>
          <w:color w:val="231F20"/>
        </w:rPr>
        <w:t>thông</w:t>
      </w:r>
      <w:r>
        <w:rPr>
          <w:color w:val="231F20"/>
          <w:spacing w:val="-11"/>
        </w:rPr>
        <w:t> </w:t>
      </w:r>
      <w:r>
        <w:rPr>
          <w:color w:val="231F20"/>
        </w:rPr>
        <w:t>mọi</w:t>
      </w:r>
      <w:r>
        <w:rPr>
          <w:color w:val="231F20"/>
          <w:spacing w:val="-11"/>
        </w:rPr>
        <w:t> </w:t>
      </w:r>
      <w:r>
        <w:rPr>
          <w:color w:val="231F20"/>
        </w:rPr>
        <w:t>lỗ</w:t>
      </w:r>
      <w:r>
        <w:rPr>
          <w:color w:val="231F20"/>
          <w:spacing w:val="-11"/>
        </w:rPr>
        <w:t> </w:t>
      </w:r>
      <w:r>
        <w:rPr>
          <w:color w:val="231F20"/>
          <w:spacing w:val="-4"/>
        </w:rPr>
        <w:t>chân </w:t>
      </w:r>
      <w:r>
        <w:rPr>
          <w:color w:val="231F20"/>
        </w:rPr>
        <w:t>lông rồi mới ra ngoài.</w:t>
      </w:r>
    </w:p>
    <w:p>
      <w:pPr>
        <w:pStyle w:val="BodyText"/>
        <w:spacing w:line="273" w:lineRule="auto" w:before="111"/>
        <w:ind w:right="410"/>
      </w:pPr>
      <w:r>
        <w:rPr>
          <w:i/>
          <w:color w:val="231F20"/>
        </w:rPr>
        <w:t>Lời bình: </w:t>
      </w:r>
      <w:r>
        <w:rPr>
          <w:color w:val="231F20"/>
        </w:rPr>
        <w:t>Thuyết kia không nên nói vậy, vì gió hơi thở không thể khai thông lỗ chân lông. Nên nói như vầy: Có nghiệp sinh ra gió mở rộng, thông suốt mọi lỗ chân lông. Khi lỗ chân lông mở ra mới có làn gió hơi thở vào ra ở lỗ chân lông.</w:t>
      </w:r>
    </w:p>
    <w:p>
      <w:pPr>
        <w:pStyle w:val="BodyText"/>
        <w:spacing w:before="110"/>
        <w:ind w:left="677" w:firstLine="0"/>
      </w:pPr>
      <w:r>
        <w:rPr>
          <w:i/>
          <w:color w:val="231F20"/>
        </w:rPr>
        <w:t>Hỏi: </w:t>
      </w:r>
      <w:r>
        <w:rPr>
          <w:color w:val="231F20"/>
        </w:rPr>
        <w:t>Ở trong thai, trứng đến phần vị nào hơi thở vào ra chuyển?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Đến phần vị sáu xứ đầy đủ sắc căn, gió hơi thở mới chuyển. Nghĩa là lúc sắp sinh, gió hơi thở vào trước, vào rồi gọi là đã sinh. Đến khi sắp chết, gió hơi thở ra sau, không còn trở vào</w:t>
      </w:r>
      <w:r>
        <w:rPr>
          <w:color w:val="231F20"/>
          <w:spacing w:val="-41"/>
        </w:rPr>
        <w:t> </w:t>
      </w:r>
      <w:r>
        <w:rPr>
          <w:color w:val="231F20"/>
        </w:rPr>
        <w:t>nữa, gọi là đã chết. Do đó, có thể quán được chỗ sai biệt của sống</w:t>
      </w:r>
      <w:r>
        <w:rPr>
          <w:color w:val="231F20"/>
          <w:spacing w:val="-8"/>
        </w:rPr>
        <w:t> </w:t>
      </w:r>
      <w:r>
        <w:rPr>
          <w:color w:val="231F20"/>
        </w:rPr>
        <w:t>chết.</w:t>
      </w:r>
    </w:p>
    <w:p>
      <w:pPr>
        <w:pStyle w:val="BodyText"/>
        <w:spacing w:line="273" w:lineRule="auto" w:before="110"/>
        <w:ind w:left="393" w:right="128"/>
      </w:pPr>
      <w:r>
        <w:rPr>
          <w:color w:val="231F20"/>
        </w:rPr>
        <w:t>Có</w:t>
      </w:r>
      <w:r>
        <w:rPr>
          <w:color w:val="231F20"/>
          <w:spacing w:val="-6"/>
        </w:rPr>
        <w:t> </w:t>
      </w:r>
      <w:r>
        <w:rPr>
          <w:color w:val="231F20"/>
        </w:rPr>
        <w:t>Sư</w:t>
      </w:r>
      <w:r>
        <w:rPr>
          <w:color w:val="231F20"/>
          <w:spacing w:val="-6"/>
        </w:rPr>
        <w:t> </w:t>
      </w:r>
      <w:r>
        <w:rPr>
          <w:color w:val="231F20"/>
        </w:rPr>
        <w:t>khác</w:t>
      </w:r>
      <w:r>
        <w:rPr>
          <w:color w:val="231F20"/>
          <w:spacing w:val="-6"/>
        </w:rPr>
        <w:t> </w:t>
      </w:r>
      <w:r>
        <w:rPr>
          <w:color w:val="231F20"/>
        </w:rPr>
        <w:t>nêu:</w:t>
      </w:r>
      <w:r>
        <w:rPr>
          <w:color w:val="231F20"/>
          <w:spacing w:val="-7"/>
        </w:rPr>
        <w:t> </w:t>
      </w:r>
      <w:r>
        <w:rPr>
          <w:color w:val="231F20"/>
        </w:rPr>
        <w:t>Lúc</w:t>
      </w:r>
      <w:r>
        <w:rPr>
          <w:color w:val="231F20"/>
          <w:spacing w:val="-5"/>
        </w:rPr>
        <w:t> </w:t>
      </w:r>
      <w:r>
        <w:rPr>
          <w:color w:val="231F20"/>
        </w:rPr>
        <w:t>sắp</w:t>
      </w:r>
      <w:r>
        <w:rPr>
          <w:color w:val="231F20"/>
          <w:spacing w:val="-7"/>
        </w:rPr>
        <w:t> </w:t>
      </w:r>
      <w:r>
        <w:rPr>
          <w:color w:val="231F20"/>
        </w:rPr>
        <w:t>sinh,</w:t>
      </w:r>
      <w:r>
        <w:rPr>
          <w:color w:val="231F20"/>
          <w:spacing w:val="-5"/>
        </w:rPr>
        <w:t> </w:t>
      </w:r>
      <w:r>
        <w:rPr>
          <w:color w:val="231F20"/>
        </w:rPr>
        <w:t>gió</w:t>
      </w:r>
      <w:r>
        <w:rPr>
          <w:color w:val="231F20"/>
          <w:spacing w:val="-6"/>
        </w:rPr>
        <w:t> </w:t>
      </w:r>
      <w:r>
        <w:rPr>
          <w:color w:val="231F20"/>
        </w:rPr>
        <w:t>hơi</w:t>
      </w:r>
      <w:r>
        <w:rPr>
          <w:color w:val="231F20"/>
          <w:spacing w:val="-6"/>
        </w:rPr>
        <w:t> </w:t>
      </w:r>
      <w:r>
        <w:rPr>
          <w:color w:val="231F20"/>
        </w:rPr>
        <w:t>thở</w:t>
      </w:r>
      <w:r>
        <w:rPr>
          <w:color w:val="231F20"/>
          <w:spacing w:val="-6"/>
        </w:rPr>
        <w:t> </w:t>
      </w:r>
      <w:r>
        <w:rPr>
          <w:color w:val="231F20"/>
        </w:rPr>
        <w:t>ra</w:t>
      </w:r>
      <w:r>
        <w:rPr>
          <w:color w:val="231F20"/>
          <w:spacing w:val="-5"/>
        </w:rPr>
        <w:t> </w:t>
      </w:r>
      <w:r>
        <w:rPr>
          <w:color w:val="231F20"/>
        </w:rPr>
        <w:t>trước,</w:t>
      </w:r>
      <w:r>
        <w:rPr>
          <w:color w:val="231F20"/>
          <w:spacing w:val="-6"/>
        </w:rPr>
        <w:t> </w:t>
      </w:r>
      <w:r>
        <w:rPr>
          <w:color w:val="231F20"/>
        </w:rPr>
        <w:t>ra</w:t>
      </w:r>
      <w:r>
        <w:rPr>
          <w:color w:val="231F20"/>
          <w:spacing w:val="-5"/>
        </w:rPr>
        <w:t> </w:t>
      </w:r>
      <w:r>
        <w:rPr>
          <w:color w:val="231F20"/>
        </w:rPr>
        <w:t>rồi</w:t>
      </w:r>
      <w:r>
        <w:rPr>
          <w:color w:val="231F20"/>
          <w:spacing w:val="-6"/>
        </w:rPr>
        <w:t> </w:t>
      </w:r>
      <w:r>
        <w:rPr>
          <w:color w:val="231F20"/>
        </w:rPr>
        <w:t>gọi</w:t>
      </w:r>
      <w:r>
        <w:rPr>
          <w:color w:val="231F20"/>
          <w:spacing w:val="-5"/>
        </w:rPr>
        <w:t> </w:t>
      </w:r>
      <w:r>
        <w:rPr>
          <w:color w:val="231F20"/>
        </w:rPr>
        <w:t>là đã sinh. Khi sắp chết, gió hơi thở vào sau không còn ra lại nữa, gọi là đã chết. Như nói: Làm sao khiến tôi luôn sống mãi, tức khiến hơi thở vào của tôi luôn được trở ra.</w:t>
      </w:r>
    </w:p>
    <w:p>
      <w:pPr>
        <w:pStyle w:val="BodyText"/>
        <w:spacing w:line="273" w:lineRule="auto" w:before="110"/>
        <w:ind w:left="393" w:right="127"/>
      </w:pPr>
      <w:r>
        <w:rPr>
          <w:color w:val="231F20"/>
        </w:rPr>
        <w:t>Các hữu tình muốn nhập tĩnh lự thứ tư, gió hơi thở ra sau, không còn trở vào nữa, gọi là đã nhập định. Khi sắp xuất định, gió hơi thở vào trước, vào rồi gọi là đã xuất định.</w:t>
      </w:r>
    </w:p>
    <w:p>
      <w:pPr>
        <w:pStyle w:val="BodyText"/>
        <w:spacing w:line="273" w:lineRule="auto" w:before="111"/>
        <w:ind w:left="393" w:right="127"/>
      </w:pPr>
      <w:r>
        <w:rPr>
          <w:color w:val="231F20"/>
        </w:rPr>
        <w:t>Có</w:t>
      </w:r>
      <w:r>
        <w:rPr>
          <w:color w:val="231F20"/>
          <w:spacing w:val="-8"/>
        </w:rPr>
        <w:t> </w:t>
      </w:r>
      <w:r>
        <w:rPr>
          <w:color w:val="231F20"/>
        </w:rPr>
        <w:t>Sư</w:t>
      </w:r>
      <w:r>
        <w:rPr>
          <w:color w:val="231F20"/>
          <w:spacing w:val="-7"/>
        </w:rPr>
        <w:t> </w:t>
      </w:r>
      <w:r>
        <w:rPr>
          <w:color w:val="231F20"/>
        </w:rPr>
        <w:t>khác</w:t>
      </w:r>
      <w:r>
        <w:rPr>
          <w:color w:val="231F20"/>
          <w:spacing w:val="-7"/>
        </w:rPr>
        <w:t> </w:t>
      </w:r>
      <w:r>
        <w:rPr>
          <w:color w:val="231F20"/>
        </w:rPr>
        <w:t>nói:</w:t>
      </w:r>
      <w:r>
        <w:rPr>
          <w:color w:val="231F20"/>
          <w:spacing w:val="-7"/>
        </w:rPr>
        <w:t> </w:t>
      </w:r>
      <w:r>
        <w:rPr>
          <w:color w:val="231F20"/>
        </w:rPr>
        <w:t>Các</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muốn</w:t>
      </w:r>
      <w:r>
        <w:rPr>
          <w:color w:val="231F20"/>
          <w:spacing w:val="-7"/>
        </w:rPr>
        <w:t> </w:t>
      </w:r>
      <w:r>
        <w:rPr>
          <w:color w:val="231F20"/>
        </w:rPr>
        <w:t>nhập</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gió</w:t>
      </w:r>
      <w:r>
        <w:rPr>
          <w:color w:val="231F20"/>
          <w:spacing w:val="-7"/>
        </w:rPr>
        <w:t> </w:t>
      </w:r>
      <w:r>
        <w:rPr>
          <w:color w:val="231F20"/>
        </w:rPr>
        <w:t>hơi thở vào sau không còn trở ra nữa, gọi là đã nhập định. Lúc sắp xuất định, gió hơi thở ra trước, ra rồi gọi là đã xuất định.</w:t>
      </w:r>
    </w:p>
    <w:p>
      <w:pPr>
        <w:spacing w:before="111"/>
        <w:ind w:left="960" w:right="0" w:firstLine="0"/>
        <w:jc w:val="both"/>
        <w:rPr>
          <w:sz w:val="26"/>
        </w:rPr>
      </w:pPr>
      <w:r>
        <w:rPr>
          <w:i/>
          <w:color w:val="231F20"/>
          <w:sz w:val="26"/>
        </w:rPr>
        <w:t>Lời bình: </w:t>
      </w:r>
      <w:r>
        <w:rPr>
          <w:color w:val="231F20"/>
          <w:sz w:val="26"/>
        </w:rPr>
        <w:t>Trong đây, thuyết trước là đúng.</w:t>
      </w:r>
    </w:p>
    <w:p>
      <w:pPr>
        <w:pStyle w:val="BodyText"/>
        <w:spacing w:before="154"/>
        <w:ind w:left="960" w:firstLine="0"/>
      </w:pPr>
      <w:r>
        <w:rPr>
          <w:i/>
          <w:color w:val="231F20"/>
        </w:rPr>
        <w:t>Hỏi: </w:t>
      </w:r>
      <w:r>
        <w:rPr>
          <w:color w:val="231F20"/>
        </w:rPr>
        <w:t>Hơi thở vào ra này là số hữu tình hay là phi số hữu tình?</w:t>
      </w:r>
    </w:p>
    <w:p>
      <w:pPr>
        <w:spacing w:before="155"/>
        <w:ind w:left="960" w:right="0" w:firstLine="0"/>
        <w:jc w:val="both"/>
        <w:rPr>
          <w:sz w:val="26"/>
        </w:rPr>
      </w:pPr>
      <w:r>
        <w:rPr>
          <w:i/>
          <w:color w:val="231F20"/>
          <w:sz w:val="26"/>
        </w:rPr>
        <w:t>Đáp: </w:t>
      </w:r>
      <w:r>
        <w:rPr>
          <w:color w:val="231F20"/>
          <w:sz w:val="26"/>
        </w:rPr>
        <w:t>Là số hữu tình.</w:t>
      </w:r>
    </w:p>
    <w:p>
      <w:pPr>
        <w:pStyle w:val="BodyText"/>
        <w:spacing w:before="154"/>
        <w:ind w:left="960" w:firstLine="0"/>
      </w:pPr>
      <w:r>
        <w:rPr>
          <w:i/>
          <w:color w:val="231F20"/>
        </w:rPr>
        <w:t>Hỏi: </w:t>
      </w:r>
      <w:r>
        <w:rPr>
          <w:color w:val="231F20"/>
        </w:rPr>
        <w:t>Hơi thở vào ra này là có chấp thọ hay không chấp thọ?</w:t>
      </w:r>
    </w:p>
    <w:p>
      <w:pPr>
        <w:pStyle w:val="BodyText"/>
        <w:spacing w:line="273" w:lineRule="auto" w:before="155"/>
        <w:ind w:left="393" w:right="126"/>
      </w:pPr>
      <w:r>
        <w:rPr>
          <w:i/>
          <w:color w:val="231F20"/>
        </w:rPr>
        <w:t>Đáp: </w:t>
      </w:r>
      <w:r>
        <w:rPr>
          <w:color w:val="231F20"/>
        </w:rPr>
        <w:t>Là không chấp thọ. Trong thân tuy có gió có chấp thọ, nhưng hơi thở vào ra là không chấp thọ.</w:t>
      </w:r>
    </w:p>
    <w:p>
      <w:pPr>
        <w:pStyle w:val="BodyText"/>
        <w:spacing w:before="111"/>
        <w:ind w:left="960" w:firstLine="0"/>
      </w:pPr>
      <w:r>
        <w:rPr>
          <w:i/>
          <w:color w:val="231F20"/>
        </w:rPr>
        <w:t>Hỏi: </w:t>
      </w:r>
      <w:r>
        <w:rPr>
          <w:color w:val="231F20"/>
        </w:rPr>
        <w:t>Hơi thở vào ra này là nuôi lớn, là dị thục, hay là đẳng lưu?</w:t>
      </w:r>
    </w:p>
    <w:p>
      <w:pPr>
        <w:pStyle w:val="BodyText"/>
        <w:spacing w:line="273" w:lineRule="auto" w:before="155"/>
        <w:ind w:left="393" w:right="127"/>
      </w:pPr>
      <w:r>
        <w:rPr>
          <w:i/>
          <w:color w:val="231F20"/>
        </w:rPr>
        <w:t>Đáp: </w:t>
      </w:r>
      <w:r>
        <w:rPr>
          <w:color w:val="231F20"/>
        </w:rPr>
        <w:t>Chỉ là đẳng lưu. Trong thân tuy có gió dị thục sinh và gió nuôi lớn, nhưng hơi thở vào ra chỉ là đẳng lưu. Như Khế kinh nói:</w:t>
      </w:r>
      <w:r>
        <w:rPr>
          <w:color w:val="231F20"/>
          <w:spacing w:val="-3"/>
        </w:rPr>
        <w:t> </w:t>
      </w:r>
      <w:r>
        <w:rPr>
          <w:color w:val="231F20"/>
        </w:rPr>
        <w:t>Phật</w:t>
      </w:r>
      <w:r>
        <w:rPr>
          <w:color w:val="231F20"/>
          <w:spacing w:val="-3"/>
        </w:rPr>
        <w:t> </w:t>
      </w:r>
      <w:r>
        <w:rPr>
          <w:color w:val="231F20"/>
        </w:rPr>
        <w:t>bảo</w:t>
      </w:r>
      <w:r>
        <w:rPr>
          <w:color w:val="231F20"/>
          <w:spacing w:val="-7"/>
        </w:rPr>
        <w:t> </w:t>
      </w:r>
      <w:r>
        <w:rPr>
          <w:color w:val="231F20"/>
        </w:rPr>
        <w:t>Tôn</w:t>
      </w:r>
      <w:r>
        <w:rPr>
          <w:color w:val="231F20"/>
          <w:spacing w:val="-1"/>
        </w:rPr>
        <w:t> </w:t>
      </w:r>
      <w:r>
        <w:rPr>
          <w:color w:val="231F20"/>
        </w:rPr>
        <w:t>giả</w:t>
      </w:r>
      <w:r>
        <w:rPr>
          <w:color w:val="231F20"/>
          <w:spacing w:val="-17"/>
        </w:rPr>
        <w:t> </w:t>
      </w:r>
      <w:r>
        <w:rPr>
          <w:color w:val="231F20"/>
        </w:rPr>
        <w:t>A-nan:</w:t>
      </w:r>
      <w:r>
        <w:rPr>
          <w:color w:val="231F20"/>
          <w:spacing w:val="-3"/>
        </w:rPr>
        <w:t> </w:t>
      </w:r>
      <w:r>
        <w:rPr>
          <w:color w:val="231F20"/>
        </w:rPr>
        <w:t>Nếu</w:t>
      </w:r>
      <w:r>
        <w:rPr>
          <w:color w:val="231F20"/>
          <w:spacing w:val="-2"/>
        </w:rPr>
        <w:t> </w:t>
      </w:r>
      <w:r>
        <w:rPr>
          <w:color w:val="231F20"/>
        </w:rPr>
        <w:t>như</w:t>
      </w:r>
      <w:r>
        <w:rPr>
          <w:color w:val="231F20"/>
          <w:spacing w:val="-3"/>
        </w:rPr>
        <w:t> </w:t>
      </w:r>
      <w:r>
        <w:rPr>
          <w:color w:val="231F20"/>
        </w:rPr>
        <w:t>bắn</w:t>
      </w:r>
      <w:r>
        <w:rPr>
          <w:color w:val="231F20"/>
          <w:spacing w:val="-3"/>
        </w:rPr>
        <w:t> </w:t>
      </w:r>
      <w:r>
        <w:rPr>
          <w:color w:val="231F20"/>
        </w:rPr>
        <w:t>tên,</w:t>
      </w:r>
      <w:r>
        <w:rPr>
          <w:color w:val="231F20"/>
          <w:spacing w:val="-2"/>
        </w:rPr>
        <w:t> </w:t>
      </w:r>
      <w:r>
        <w:rPr>
          <w:color w:val="231F20"/>
        </w:rPr>
        <w:t>từng</w:t>
      </w:r>
      <w:r>
        <w:rPr>
          <w:color w:val="231F20"/>
          <w:spacing w:val="-2"/>
        </w:rPr>
        <w:t> </w:t>
      </w:r>
      <w:r>
        <w:rPr>
          <w:color w:val="231F20"/>
        </w:rPr>
        <w:t>mũi</w:t>
      </w:r>
      <w:r>
        <w:rPr>
          <w:color w:val="231F20"/>
          <w:spacing w:val="-3"/>
        </w:rPr>
        <w:t> </w:t>
      </w:r>
      <w:r>
        <w:rPr>
          <w:color w:val="231F20"/>
        </w:rPr>
        <w:t>tên</w:t>
      </w:r>
      <w:r>
        <w:rPr>
          <w:color w:val="231F20"/>
          <w:spacing w:val="-2"/>
        </w:rPr>
        <w:t> </w:t>
      </w:r>
      <w:r>
        <w:rPr>
          <w:color w:val="231F20"/>
        </w:rPr>
        <w:t>nối</w:t>
      </w:r>
      <w:r>
        <w:rPr>
          <w:color w:val="231F20"/>
          <w:spacing w:val="-3"/>
        </w:rPr>
        <w:t> </w:t>
      </w:r>
      <w:r>
        <w:rPr>
          <w:color w:val="231F20"/>
        </w:rPr>
        <w:t>tiếp nhau.</w:t>
      </w:r>
      <w:r>
        <w:rPr>
          <w:color w:val="231F20"/>
          <w:spacing w:val="-7"/>
        </w:rPr>
        <w:t> </w:t>
      </w:r>
      <w:r>
        <w:rPr>
          <w:color w:val="231F20"/>
        </w:rPr>
        <w:t>Điều</w:t>
      </w:r>
      <w:r>
        <w:rPr>
          <w:color w:val="231F20"/>
          <w:spacing w:val="-6"/>
        </w:rPr>
        <w:t> </w:t>
      </w:r>
      <w:r>
        <w:rPr>
          <w:color w:val="231F20"/>
        </w:rPr>
        <w:t>hòa</w:t>
      </w:r>
      <w:r>
        <w:rPr>
          <w:color w:val="231F20"/>
          <w:spacing w:val="-6"/>
        </w:rPr>
        <w:t> </w:t>
      </w:r>
      <w:r>
        <w:rPr>
          <w:color w:val="231F20"/>
        </w:rPr>
        <w:t>hơi</w:t>
      </w:r>
      <w:r>
        <w:rPr>
          <w:color w:val="231F20"/>
          <w:spacing w:val="-6"/>
        </w:rPr>
        <w:t> </w:t>
      </w:r>
      <w:r>
        <w:rPr>
          <w:color w:val="231F20"/>
        </w:rPr>
        <w:t>thở</w:t>
      </w:r>
      <w:r>
        <w:rPr>
          <w:color w:val="231F20"/>
          <w:spacing w:val="-7"/>
        </w:rPr>
        <w:t> </w:t>
      </w:r>
      <w:r>
        <w:rPr>
          <w:color w:val="231F20"/>
        </w:rPr>
        <w:t>vào</w:t>
      </w:r>
      <w:r>
        <w:rPr>
          <w:color w:val="231F20"/>
          <w:spacing w:val="-6"/>
        </w:rPr>
        <w:t> </w:t>
      </w:r>
      <w:r>
        <w:rPr>
          <w:color w:val="231F20"/>
        </w:rPr>
        <w:t>ra,</w:t>
      </w:r>
      <w:r>
        <w:rPr>
          <w:color w:val="231F20"/>
          <w:spacing w:val="-6"/>
        </w:rPr>
        <w:t> </w:t>
      </w:r>
      <w:r>
        <w:rPr>
          <w:color w:val="231F20"/>
        </w:rPr>
        <w:t>khiến</w:t>
      </w:r>
      <w:r>
        <w:rPr>
          <w:color w:val="231F20"/>
          <w:spacing w:val="-6"/>
        </w:rPr>
        <w:t> </w:t>
      </w:r>
      <w:r>
        <w:rPr>
          <w:color w:val="231F20"/>
        </w:rPr>
        <w:t>không</w:t>
      </w:r>
      <w:r>
        <w:rPr>
          <w:color w:val="231F20"/>
          <w:spacing w:val="-6"/>
        </w:rPr>
        <w:t> </w:t>
      </w:r>
      <w:r>
        <w:rPr>
          <w:color w:val="231F20"/>
        </w:rPr>
        <w:t>rối</w:t>
      </w:r>
      <w:r>
        <w:rPr>
          <w:color w:val="231F20"/>
          <w:spacing w:val="-7"/>
        </w:rPr>
        <w:t> </w:t>
      </w:r>
      <w:r>
        <w:rPr>
          <w:color w:val="231F20"/>
        </w:rPr>
        <w:t>loạn,</w:t>
      </w:r>
      <w:r>
        <w:rPr>
          <w:color w:val="231F20"/>
          <w:spacing w:val="-5"/>
        </w:rPr>
        <w:t> </w:t>
      </w:r>
      <w:r>
        <w:rPr>
          <w:color w:val="231F20"/>
        </w:rPr>
        <w:t>nên</w:t>
      </w:r>
      <w:r>
        <w:rPr>
          <w:color w:val="231F20"/>
          <w:spacing w:val="-6"/>
        </w:rPr>
        <w:t> </w:t>
      </w:r>
      <w:r>
        <w:rPr>
          <w:color w:val="231F20"/>
        </w:rPr>
        <w:t>biết</w:t>
      </w:r>
      <w:r>
        <w:rPr>
          <w:color w:val="231F20"/>
          <w:spacing w:val="-6"/>
        </w:rPr>
        <w:t> </w:t>
      </w:r>
      <w:r>
        <w:rPr>
          <w:color w:val="231F20"/>
        </w:rPr>
        <w:t>hơi</w:t>
      </w:r>
      <w:r>
        <w:rPr>
          <w:color w:val="231F20"/>
          <w:spacing w:val="-6"/>
        </w:rPr>
        <w:t> </w:t>
      </w:r>
      <w:r>
        <w:rPr>
          <w:color w:val="231F20"/>
        </w:rPr>
        <w:t>thở vào ra đó được gọi là thức ăn uống thù thắng.</w:t>
      </w:r>
    </w:p>
    <w:p>
      <w:pPr>
        <w:pStyle w:val="BodyText"/>
        <w:spacing w:before="109"/>
        <w:ind w:left="960" w:firstLine="0"/>
      </w:pPr>
      <w:r>
        <w:rPr>
          <w:i/>
          <w:color w:val="231F20"/>
          <w:spacing w:val="-3"/>
        </w:rPr>
        <w:t>Hỏi:</w:t>
      </w:r>
      <w:r>
        <w:rPr>
          <w:i/>
          <w:color w:val="231F20"/>
          <w:spacing w:val="-19"/>
        </w:rPr>
        <w:t> </w:t>
      </w:r>
      <w:r>
        <w:rPr>
          <w:color w:val="231F20"/>
        </w:rPr>
        <w:t>Vì</w:t>
      </w:r>
      <w:r>
        <w:rPr>
          <w:color w:val="231F20"/>
          <w:spacing w:val="-14"/>
        </w:rPr>
        <w:t> </w:t>
      </w:r>
      <w:r>
        <w:rPr>
          <w:color w:val="231F20"/>
        </w:rPr>
        <w:t>sao</w:t>
      </w:r>
      <w:r>
        <w:rPr>
          <w:color w:val="231F20"/>
          <w:spacing w:val="-14"/>
        </w:rPr>
        <w:t> </w:t>
      </w:r>
      <w:r>
        <w:rPr>
          <w:color w:val="231F20"/>
        </w:rPr>
        <w:t>Đức</w:t>
      </w:r>
      <w:r>
        <w:rPr>
          <w:color w:val="231F20"/>
          <w:spacing w:val="-19"/>
        </w:rPr>
        <w:t> </w:t>
      </w:r>
      <w:r>
        <w:rPr>
          <w:color w:val="231F20"/>
        </w:rPr>
        <w:t>Thế</w:t>
      </w:r>
      <w:r>
        <w:rPr>
          <w:color w:val="231F20"/>
          <w:spacing w:val="-19"/>
        </w:rPr>
        <w:t> </w:t>
      </w:r>
      <w:r>
        <w:rPr>
          <w:color w:val="231F20"/>
        </w:rPr>
        <w:t>Tôn</w:t>
      </w:r>
      <w:r>
        <w:rPr>
          <w:color w:val="231F20"/>
          <w:spacing w:val="-15"/>
        </w:rPr>
        <w:t> </w:t>
      </w:r>
      <w:r>
        <w:rPr>
          <w:color w:val="231F20"/>
        </w:rPr>
        <w:t>nói</w:t>
      </w:r>
      <w:r>
        <w:rPr>
          <w:color w:val="231F20"/>
          <w:spacing w:val="-14"/>
        </w:rPr>
        <w:t> </w:t>
      </w:r>
      <w:r>
        <w:rPr>
          <w:color w:val="231F20"/>
        </w:rPr>
        <w:t>hơi</w:t>
      </w:r>
      <w:r>
        <w:rPr>
          <w:color w:val="231F20"/>
          <w:spacing w:val="-15"/>
        </w:rPr>
        <w:t> </w:t>
      </w:r>
      <w:r>
        <w:rPr>
          <w:color w:val="231F20"/>
        </w:rPr>
        <w:t>thở</w:t>
      </w:r>
      <w:r>
        <w:rPr>
          <w:color w:val="231F20"/>
          <w:spacing w:val="-14"/>
        </w:rPr>
        <w:t> </w:t>
      </w:r>
      <w:r>
        <w:rPr>
          <w:color w:val="231F20"/>
        </w:rPr>
        <w:t>vào</w:t>
      </w:r>
      <w:r>
        <w:rPr>
          <w:color w:val="231F20"/>
          <w:spacing w:val="-14"/>
        </w:rPr>
        <w:t> </w:t>
      </w:r>
      <w:r>
        <w:rPr>
          <w:color w:val="231F20"/>
        </w:rPr>
        <w:t>ra</w:t>
      </w:r>
      <w:r>
        <w:rPr>
          <w:color w:val="231F20"/>
          <w:spacing w:val="-15"/>
        </w:rPr>
        <w:t> </w:t>
      </w:r>
      <w:r>
        <w:rPr>
          <w:color w:val="231F20"/>
        </w:rPr>
        <w:t>gọi</w:t>
      </w:r>
      <w:r>
        <w:rPr>
          <w:color w:val="231F20"/>
          <w:spacing w:val="-14"/>
        </w:rPr>
        <w:t> </w:t>
      </w:r>
      <w:r>
        <w:rPr>
          <w:color w:val="231F20"/>
        </w:rPr>
        <w:t>là</w:t>
      </w:r>
      <w:r>
        <w:rPr>
          <w:color w:val="231F20"/>
          <w:spacing w:val="-14"/>
        </w:rPr>
        <w:t> </w:t>
      </w:r>
      <w:r>
        <w:rPr>
          <w:color w:val="231F20"/>
          <w:spacing w:val="-3"/>
        </w:rPr>
        <w:t>thức</w:t>
      </w:r>
      <w:r>
        <w:rPr>
          <w:color w:val="231F20"/>
          <w:spacing w:val="-15"/>
        </w:rPr>
        <w:t> </w:t>
      </w:r>
      <w:r>
        <w:rPr>
          <w:color w:val="231F20"/>
        </w:rPr>
        <w:t>ăn</w:t>
      </w:r>
      <w:r>
        <w:rPr>
          <w:color w:val="231F20"/>
          <w:spacing w:val="-14"/>
        </w:rPr>
        <w:t> </w:t>
      </w:r>
      <w:r>
        <w:rPr>
          <w:color w:val="231F20"/>
          <w:spacing w:val="-3"/>
        </w:rPr>
        <w:t>uống?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i/>
          <w:color w:val="231F20"/>
        </w:rPr>
        <w:t>Đáp: </w:t>
      </w:r>
      <w:r>
        <w:rPr>
          <w:color w:val="231F20"/>
        </w:rPr>
        <w:t>Vì có thể gây tổn hại, tăng ích. Nghĩa là không có thức ăn uống thượng diệu nào tăng ích cho thân, như có phương tiện </w:t>
      </w:r>
      <w:r>
        <w:rPr>
          <w:color w:val="231F20"/>
          <w:spacing w:val="-3"/>
        </w:rPr>
        <w:t>điều </w:t>
      </w:r>
      <w:r>
        <w:rPr>
          <w:color w:val="231F20"/>
        </w:rPr>
        <w:t>hòa hơi thở vào ra. Cũng không có thức ăn uống thô xấu nào tổn hại cho</w:t>
      </w:r>
      <w:r>
        <w:rPr>
          <w:color w:val="231F20"/>
          <w:spacing w:val="-9"/>
        </w:rPr>
        <w:t> </w:t>
      </w:r>
      <w:r>
        <w:rPr>
          <w:color w:val="231F20"/>
        </w:rPr>
        <w:t>thân,</w:t>
      </w:r>
      <w:r>
        <w:rPr>
          <w:color w:val="231F20"/>
          <w:spacing w:val="-9"/>
        </w:rPr>
        <w:t> </w:t>
      </w:r>
      <w:r>
        <w:rPr>
          <w:color w:val="231F20"/>
        </w:rPr>
        <w:t>như</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điều</w:t>
      </w:r>
      <w:r>
        <w:rPr>
          <w:color w:val="231F20"/>
          <w:spacing w:val="-9"/>
        </w:rPr>
        <w:t> </w:t>
      </w:r>
      <w:r>
        <w:rPr>
          <w:color w:val="231F20"/>
        </w:rPr>
        <w:t>hòa</w:t>
      </w:r>
      <w:r>
        <w:rPr>
          <w:color w:val="231F20"/>
          <w:spacing w:val="-9"/>
        </w:rPr>
        <w:t> </w:t>
      </w:r>
      <w:r>
        <w:rPr>
          <w:color w:val="231F20"/>
        </w:rPr>
        <w:t>hơi</w:t>
      </w:r>
      <w:r>
        <w:rPr>
          <w:color w:val="231F20"/>
          <w:spacing w:val="-9"/>
        </w:rPr>
        <w:t> </w:t>
      </w:r>
      <w:r>
        <w:rPr>
          <w:color w:val="231F20"/>
        </w:rPr>
        <w:t>thở</w:t>
      </w:r>
      <w:r>
        <w:rPr>
          <w:color w:val="231F20"/>
          <w:spacing w:val="-9"/>
        </w:rPr>
        <w:t> </w:t>
      </w:r>
      <w:r>
        <w:rPr>
          <w:color w:val="231F20"/>
        </w:rPr>
        <w:t>vào</w:t>
      </w:r>
      <w:r>
        <w:rPr>
          <w:color w:val="231F20"/>
          <w:spacing w:val="-9"/>
        </w:rPr>
        <w:t> </w:t>
      </w:r>
      <w:r>
        <w:rPr>
          <w:color w:val="231F20"/>
        </w:rPr>
        <w:t>ra.</w:t>
      </w:r>
      <w:r>
        <w:rPr>
          <w:color w:val="231F20"/>
          <w:spacing w:val="-13"/>
        </w:rPr>
        <w:t> </w:t>
      </w:r>
      <w:r>
        <w:rPr>
          <w:color w:val="231F20"/>
        </w:rPr>
        <w:t>Thế</w:t>
      </w:r>
      <w:r>
        <w:rPr>
          <w:color w:val="231F20"/>
          <w:spacing w:val="-9"/>
        </w:rPr>
        <w:t> </w:t>
      </w:r>
      <w:r>
        <w:rPr>
          <w:color w:val="231F20"/>
        </w:rPr>
        <w:t>nên Đức Thế Tôn nói là thức ăn</w:t>
      </w:r>
      <w:r>
        <w:rPr>
          <w:color w:val="231F20"/>
          <w:spacing w:val="-11"/>
        </w:rPr>
        <w:t> </w:t>
      </w:r>
      <w:r>
        <w:rPr>
          <w:color w:val="231F20"/>
        </w:rPr>
        <w:t>uống.</w:t>
      </w:r>
    </w:p>
    <w:p>
      <w:pPr>
        <w:pStyle w:val="BodyText"/>
        <w:spacing w:line="276" w:lineRule="auto"/>
        <w:ind w:right="402"/>
      </w:pPr>
      <w:r>
        <w:rPr>
          <w:i/>
          <w:color w:val="231F20"/>
        </w:rPr>
        <w:t>Hỏi: </w:t>
      </w:r>
      <w:r>
        <w:rPr>
          <w:color w:val="231F20"/>
        </w:rPr>
        <w:t>Như khi bắn tên, mỗi mỗi mũi tên nối tiếp nhau là nghĩa gì?</w:t>
      </w:r>
    </w:p>
    <w:p>
      <w:pPr>
        <w:pStyle w:val="BodyText"/>
        <w:spacing w:line="276" w:lineRule="auto"/>
        <w:ind w:right="411"/>
      </w:pPr>
      <w:r>
        <w:rPr>
          <w:i/>
          <w:color w:val="231F20"/>
        </w:rPr>
        <w:t>Đáp: </w:t>
      </w:r>
      <w:r>
        <w:rPr>
          <w:color w:val="231F20"/>
        </w:rPr>
        <w:t>Như lắp mũi tên sau bắn đi, mũi tên sau tiếp nối với mũi tên trước là nghĩa ở đây.</w:t>
      </w:r>
    </w:p>
    <w:p>
      <w:pPr>
        <w:pStyle w:val="BodyText"/>
        <w:spacing w:line="276" w:lineRule="auto"/>
        <w:ind w:right="410"/>
      </w:pPr>
      <w:r>
        <w:rPr>
          <w:color w:val="231F20"/>
        </w:rPr>
        <w:t>Có thuyết nói: Ở đây chỉ làm rõ nghĩa trước sau không gián đoạn,</w:t>
      </w:r>
      <w:r>
        <w:rPr>
          <w:color w:val="231F20"/>
          <w:spacing w:val="-8"/>
        </w:rPr>
        <w:t> </w:t>
      </w:r>
      <w:r>
        <w:rPr>
          <w:color w:val="231F20"/>
        </w:rPr>
        <w:t>không</w:t>
      </w:r>
      <w:r>
        <w:rPr>
          <w:color w:val="231F20"/>
          <w:spacing w:val="-7"/>
        </w:rPr>
        <w:t> </w:t>
      </w:r>
      <w:r>
        <w:rPr>
          <w:color w:val="231F20"/>
        </w:rPr>
        <w:t>nói</w:t>
      </w:r>
      <w:r>
        <w:rPr>
          <w:color w:val="231F20"/>
          <w:spacing w:val="-7"/>
        </w:rPr>
        <w:t> </w:t>
      </w:r>
      <w:r>
        <w:rPr>
          <w:color w:val="231F20"/>
        </w:rPr>
        <w:t>nghĩa</w:t>
      </w:r>
      <w:r>
        <w:rPr>
          <w:color w:val="231F20"/>
          <w:spacing w:val="-7"/>
        </w:rPr>
        <w:t> </w:t>
      </w:r>
      <w:r>
        <w:rPr>
          <w:color w:val="231F20"/>
        </w:rPr>
        <w:t>mũi</w:t>
      </w:r>
      <w:r>
        <w:rPr>
          <w:color w:val="231F20"/>
          <w:spacing w:val="-7"/>
        </w:rPr>
        <w:t> </w:t>
      </w:r>
      <w:r>
        <w:rPr>
          <w:color w:val="231F20"/>
        </w:rPr>
        <w:t>tên</w:t>
      </w:r>
      <w:r>
        <w:rPr>
          <w:color w:val="231F20"/>
          <w:spacing w:val="-7"/>
        </w:rPr>
        <w:t> </w:t>
      </w:r>
      <w:r>
        <w:rPr>
          <w:color w:val="231F20"/>
        </w:rPr>
        <w:t>sau</w:t>
      </w:r>
      <w:r>
        <w:rPr>
          <w:color w:val="231F20"/>
          <w:spacing w:val="-8"/>
        </w:rPr>
        <w:t> </w:t>
      </w:r>
      <w:r>
        <w:rPr>
          <w:color w:val="231F20"/>
        </w:rPr>
        <w:t>tiếp</w:t>
      </w:r>
      <w:r>
        <w:rPr>
          <w:color w:val="231F20"/>
          <w:spacing w:val="-7"/>
        </w:rPr>
        <w:t> </w:t>
      </w:r>
      <w:r>
        <w:rPr>
          <w:color w:val="231F20"/>
        </w:rPr>
        <w:t>nối</w:t>
      </w:r>
      <w:r>
        <w:rPr>
          <w:color w:val="231F20"/>
          <w:spacing w:val="-7"/>
        </w:rPr>
        <w:t> </w:t>
      </w:r>
      <w:r>
        <w:rPr>
          <w:color w:val="231F20"/>
        </w:rPr>
        <w:t>mũi</w:t>
      </w:r>
      <w:r>
        <w:rPr>
          <w:color w:val="231F20"/>
          <w:spacing w:val="-7"/>
        </w:rPr>
        <w:t> </w:t>
      </w:r>
      <w:r>
        <w:rPr>
          <w:color w:val="231F20"/>
        </w:rPr>
        <w:t>tên</w:t>
      </w:r>
      <w:r>
        <w:rPr>
          <w:color w:val="231F20"/>
          <w:spacing w:val="-7"/>
        </w:rPr>
        <w:t> </w:t>
      </w:r>
      <w:r>
        <w:rPr>
          <w:color w:val="231F20"/>
        </w:rPr>
        <w:t>trước.</w:t>
      </w:r>
      <w:r>
        <w:rPr>
          <w:color w:val="231F20"/>
          <w:spacing w:val="-7"/>
        </w:rPr>
        <w:t> </w:t>
      </w:r>
      <w:r>
        <w:rPr>
          <w:color w:val="231F20"/>
        </w:rPr>
        <w:t>Lại,</w:t>
      </w:r>
      <w:r>
        <w:rPr>
          <w:color w:val="231F20"/>
          <w:spacing w:val="-7"/>
        </w:rPr>
        <w:t> </w:t>
      </w:r>
      <w:r>
        <w:rPr>
          <w:color w:val="231F20"/>
        </w:rPr>
        <w:t>không nói khẳng định như nghĩa dùng mũi tên sau bắn mũi tên trước. Như Khế kinh nói: Có đem đến, có đem đi, có ý niệm đem đến, đem đi, có ý niệm tu tập đem đến, đem đi </w:t>
      </w:r>
      <w:r>
        <w:rPr>
          <w:color w:val="231F20"/>
          <w:spacing w:val="-5"/>
        </w:rPr>
        <w:t>v.v… </w:t>
      </w:r>
      <w:r>
        <w:rPr>
          <w:color w:val="231F20"/>
        </w:rPr>
        <w:t>Trong </w:t>
      </w:r>
      <w:r>
        <w:rPr>
          <w:color w:val="231F20"/>
          <w:spacing w:val="-5"/>
        </w:rPr>
        <w:t>đây, </w:t>
      </w:r>
      <w:r>
        <w:rPr>
          <w:color w:val="231F20"/>
        </w:rPr>
        <w:t>đem đến: Nghĩa là</w:t>
      </w:r>
      <w:r>
        <w:rPr>
          <w:color w:val="231F20"/>
          <w:spacing w:val="-4"/>
        </w:rPr>
        <w:t> </w:t>
      </w:r>
      <w:r>
        <w:rPr>
          <w:color w:val="231F20"/>
        </w:rPr>
        <w:t>hơi</w:t>
      </w:r>
      <w:r>
        <w:rPr>
          <w:color w:val="231F20"/>
          <w:spacing w:val="-4"/>
        </w:rPr>
        <w:t> </w:t>
      </w:r>
      <w:r>
        <w:rPr>
          <w:color w:val="231F20"/>
        </w:rPr>
        <w:t>thở</w:t>
      </w:r>
      <w:r>
        <w:rPr>
          <w:color w:val="231F20"/>
          <w:spacing w:val="-3"/>
        </w:rPr>
        <w:t> </w:t>
      </w:r>
      <w:r>
        <w:rPr>
          <w:color w:val="231F20"/>
        </w:rPr>
        <w:t>vào.</w:t>
      </w:r>
      <w:r>
        <w:rPr>
          <w:color w:val="231F20"/>
          <w:spacing w:val="-4"/>
        </w:rPr>
        <w:t> </w:t>
      </w:r>
      <w:r>
        <w:rPr>
          <w:color w:val="231F20"/>
        </w:rPr>
        <w:t>Đem</w:t>
      </w:r>
      <w:r>
        <w:rPr>
          <w:color w:val="231F20"/>
          <w:spacing w:val="-3"/>
        </w:rPr>
        <w:t> </w:t>
      </w:r>
      <w:r>
        <w:rPr>
          <w:color w:val="231F20"/>
        </w:rPr>
        <w:t>đi:</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hơi</w:t>
      </w:r>
      <w:r>
        <w:rPr>
          <w:color w:val="231F20"/>
          <w:spacing w:val="-3"/>
        </w:rPr>
        <w:t> </w:t>
      </w:r>
      <w:r>
        <w:rPr>
          <w:color w:val="231F20"/>
        </w:rPr>
        <w:t>thở</w:t>
      </w:r>
      <w:r>
        <w:rPr>
          <w:color w:val="231F20"/>
          <w:spacing w:val="-4"/>
        </w:rPr>
        <w:t> </w:t>
      </w:r>
      <w:r>
        <w:rPr>
          <w:color w:val="231F20"/>
        </w:rPr>
        <w:t>ra.</w:t>
      </w:r>
      <w:r>
        <w:rPr>
          <w:color w:val="231F20"/>
          <w:spacing w:val="-3"/>
        </w:rPr>
        <w:t> </w:t>
      </w:r>
      <w:r>
        <w:rPr>
          <w:color w:val="231F20"/>
        </w:rPr>
        <w:t>Như</w:t>
      </w:r>
      <w:r>
        <w:rPr>
          <w:color w:val="231F20"/>
          <w:spacing w:val="-4"/>
        </w:rPr>
        <w:t> </w:t>
      </w:r>
      <w:r>
        <w:rPr>
          <w:color w:val="231F20"/>
        </w:rPr>
        <w:t>Luận</w:t>
      </w:r>
      <w:r>
        <w:rPr>
          <w:color w:val="231F20"/>
          <w:spacing w:val="-8"/>
        </w:rPr>
        <w:t> </w:t>
      </w:r>
      <w:r>
        <w:rPr>
          <w:color w:val="231F20"/>
        </w:rPr>
        <w:t>Thi</w:t>
      </w:r>
      <w:r>
        <w:rPr>
          <w:color w:val="231F20"/>
          <w:spacing w:val="-9"/>
        </w:rPr>
        <w:t> </w:t>
      </w:r>
      <w:r>
        <w:rPr>
          <w:color w:val="231F20"/>
        </w:rPr>
        <w:t>Thiết</w:t>
      </w:r>
      <w:r>
        <w:rPr>
          <w:color w:val="231F20"/>
          <w:spacing w:val="-3"/>
        </w:rPr>
        <w:t> </w:t>
      </w:r>
      <w:r>
        <w:rPr>
          <w:color w:val="231F20"/>
        </w:rPr>
        <w:t>nói: Hút hơi gió vào trong, gọi là đem đến. Đưa hơi gió ra ngoài, gọi là đem</w:t>
      </w:r>
      <w:r>
        <w:rPr>
          <w:color w:val="231F20"/>
          <w:spacing w:val="-9"/>
        </w:rPr>
        <w:t> </w:t>
      </w:r>
      <w:r>
        <w:rPr>
          <w:color w:val="231F20"/>
        </w:rPr>
        <w:t>đi.</w:t>
      </w:r>
      <w:r>
        <w:rPr>
          <w:color w:val="231F20"/>
          <w:spacing w:val="-8"/>
        </w:rPr>
        <w:t> </w:t>
      </w:r>
      <w:r>
        <w:rPr>
          <w:color w:val="231F20"/>
        </w:rPr>
        <w:t>Như</w:t>
      </w:r>
      <w:r>
        <w:rPr>
          <w:color w:val="231F20"/>
          <w:spacing w:val="-8"/>
        </w:rPr>
        <w:t> </w:t>
      </w:r>
      <w:r>
        <w:rPr>
          <w:color w:val="231F20"/>
        </w:rPr>
        <w:t>thợ</w:t>
      </w:r>
      <w:r>
        <w:rPr>
          <w:color w:val="231F20"/>
          <w:spacing w:val="-9"/>
        </w:rPr>
        <w:t> </w:t>
      </w:r>
      <w:r>
        <w:rPr>
          <w:color w:val="231F20"/>
        </w:rPr>
        <w:t>ống</w:t>
      </w:r>
      <w:r>
        <w:rPr>
          <w:color w:val="231F20"/>
          <w:spacing w:val="-8"/>
        </w:rPr>
        <w:t> </w:t>
      </w:r>
      <w:r>
        <w:rPr>
          <w:color w:val="231F20"/>
        </w:rPr>
        <w:t>bễ,</w:t>
      </w:r>
      <w:r>
        <w:rPr>
          <w:color w:val="231F20"/>
          <w:spacing w:val="-8"/>
        </w:rPr>
        <w:t> </w:t>
      </w:r>
      <w:r>
        <w:rPr>
          <w:color w:val="231F20"/>
        </w:rPr>
        <w:t>thợ</w:t>
      </w:r>
      <w:r>
        <w:rPr>
          <w:color w:val="231F20"/>
          <w:spacing w:val="-9"/>
        </w:rPr>
        <w:t> </w:t>
      </w:r>
      <w:r>
        <w:rPr>
          <w:color w:val="231F20"/>
        </w:rPr>
        <w:t>rèn</w:t>
      </w:r>
      <w:r>
        <w:rPr>
          <w:color w:val="231F20"/>
          <w:spacing w:val="-8"/>
        </w:rPr>
        <w:t> </w:t>
      </w:r>
      <w:r>
        <w:rPr>
          <w:color w:val="231F20"/>
        </w:rPr>
        <w:t>sắt,</w:t>
      </w:r>
      <w:r>
        <w:rPr>
          <w:color w:val="231F20"/>
          <w:spacing w:val="-8"/>
        </w:rPr>
        <w:t> </w:t>
      </w:r>
      <w:r>
        <w:rPr>
          <w:color w:val="231F20"/>
        </w:rPr>
        <w:t>luyện</w:t>
      </w:r>
      <w:r>
        <w:rPr>
          <w:color w:val="231F20"/>
          <w:spacing w:val="-9"/>
        </w:rPr>
        <w:t> </w:t>
      </w:r>
      <w:r>
        <w:rPr>
          <w:color w:val="231F20"/>
        </w:rPr>
        <w:t>kim,</w:t>
      </w:r>
      <w:r>
        <w:rPr>
          <w:color w:val="231F20"/>
          <w:spacing w:val="-8"/>
        </w:rPr>
        <w:t> </w:t>
      </w:r>
      <w:r>
        <w:rPr>
          <w:color w:val="231F20"/>
        </w:rPr>
        <w:t>ống</w:t>
      </w:r>
      <w:r>
        <w:rPr>
          <w:color w:val="231F20"/>
          <w:spacing w:val="-8"/>
        </w:rPr>
        <w:t> </w:t>
      </w:r>
      <w:r>
        <w:rPr>
          <w:color w:val="231F20"/>
        </w:rPr>
        <w:t>mở</w:t>
      </w:r>
      <w:r>
        <w:rPr>
          <w:color w:val="231F20"/>
          <w:spacing w:val="-9"/>
        </w:rPr>
        <w:t> </w:t>
      </w:r>
      <w:r>
        <w:rPr>
          <w:color w:val="231F20"/>
        </w:rPr>
        <w:t>ra,</w:t>
      </w:r>
      <w:r>
        <w:rPr>
          <w:color w:val="231F20"/>
          <w:spacing w:val="-8"/>
        </w:rPr>
        <w:t> </w:t>
      </w:r>
      <w:r>
        <w:rPr>
          <w:color w:val="231F20"/>
        </w:rPr>
        <w:t>khép</w:t>
      </w:r>
      <w:r>
        <w:rPr>
          <w:color w:val="231F20"/>
          <w:spacing w:val="-8"/>
        </w:rPr>
        <w:t> </w:t>
      </w:r>
      <w:r>
        <w:rPr>
          <w:color w:val="231F20"/>
        </w:rPr>
        <w:t>vào, gió theo đấy vào ra. Đây cũng như</w:t>
      </w:r>
      <w:r>
        <w:rPr>
          <w:color w:val="231F20"/>
          <w:spacing w:val="-2"/>
        </w:rPr>
        <w:t> </w:t>
      </w:r>
      <w:r>
        <w:rPr>
          <w:color w:val="231F20"/>
        </w:rPr>
        <w:t>thế.</w:t>
      </w:r>
    </w:p>
    <w:p>
      <w:pPr>
        <w:pStyle w:val="BodyText"/>
        <w:spacing w:line="276" w:lineRule="auto" w:before="115"/>
        <w:ind w:right="411"/>
      </w:pPr>
      <w:r>
        <w:rPr>
          <w:color w:val="231F20"/>
        </w:rPr>
        <w:t>Có thuyết cho: Hơi thở ra gọi là đem đến, hơi thở vào gọi là đem đi.</w:t>
      </w:r>
    </w:p>
    <w:p>
      <w:pPr>
        <w:pStyle w:val="BodyText"/>
        <w:spacing w:line="276" w:lineRule="auto"/>
        <w:ind w:right="411"/>
      </w:pPr>
      <w:r>
        <w:rPr>
          <w:color w:val="231F20"/>
        </w:rPr>
        <w:t>Có Sư khác nêu: Hơi thở ấm gọi là đem đến, hơi thở lạnh gọi là đem đi.</w:t>
      </w:r>
    </w:p>
    <w:p>
      <w:pPr>
        <w:pStyle w:val="BodyText"/>
        <w:spacing w:line="276" w:lineRule="auto" w:before="113"/>
        <w:ind w:right="411"/>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Hơi</w:t>
      </w:r>
      <w:r>
        <w:rPr>
          <w:color w:val="231F20"/>
          <w:spacing w:val="-6"/>
        </w:rPr>
        <w:t> </w:t>
      </w:r>
      <w:r>
        <w:rPr>
          <w:color w:val="231F20"/>
        </w:rPr>
        <w:t>thở</w:t>
      </w:r>
      <w:r>
        <w:rPr>
          <w:color w:val="231F20"/>
          <w:spacing w:val="-6"/>
        </w:rPr>
        <w:t> </w:t>
      </w:r>
      <w:r>
        <w:rPr>
          <w:color w:val="231F20"/>
        </w:rPr>
        <w:t>trên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đem</w:t>
      </w:r>
      <w:r>
        <w:rPr>
          <w:color w:val="231F20"/>
          <w:spacing w:val="-6"/>
        </w:rPr>
        <w:t> </w:t>
      </w:r>
      <w:r>
        <w:rPr>
          <w:color w:val="231F20"/>
        </w:rPr>
        <w:t>đến,</w:t>
      </w:r>
      <w:r>
        <w:rPr>
          <w:color w:val="231F20"/>
          <w:spacing w:val="-6"/>
        </w:rPr>
        <w:t> </w:t>
      </w:r>
      <w:r>
        <w:rPr>
          <w:color w:val="231F20"/>
        </w:rPr>
        <w:t>hơi</w:t>
      </w:r>
      <w:r>
        <w:rPr>
          <w:color w:val="231F20"/>
          <w:spacing w:val="-6"/>
        </w:rPr>
        <w:t> </w:t>
      </w:r>
      <w:r>
        <w:rPr>
          <w:color w:val="231F20"/>
        </w:rPr>
        <w:t>thở</w:t>
      </w:r>
      <w:r>
        <w:rPr>
          <w:color w:val="231F20"/>
          <w:spacing w:val="-6"/>
        </w:rPr>
        <w:t> </w:t>
      </w:r>
      <w:r>
        <w:rPr>
          <w:color w:val="231F20"/>
        </w:rPr>
        <w:t>dưới</w:t>
      </w:r>
      <w:r>
        <w:rPr>
          <w:color w:val="231F20"/>
          <w:spacing w:val="-6"/>
        </w:rPr>
        <w:t> </w:t>
      </w:r>
      <w:r>
        <w:rPr>
          <w:color w:val="231F20"/>
        </w:rPr>
        <w:t>gọi là đem đi.</w:t>
      </w:r>
    </w:p>
    <w:p>
      <w:pPr>
        <w:pStyle w:val="BodyText"/>
        <w:spacing w:line="276" w:lineRule="auto"/>
        <w:ind w:right="411"/>
      </w:pPr>
      <w:r>
        <w:rPr>
          <w:i/>
          <w:color w:val="231F20"/>
        </w:rPr>
        <w:t>Lời bình: </w:t>
      </w:r>
      <w:r>
        <w:rPr>
          <w:color w:val="231F20"/>
        </w:rPr>
        <w:t>Trong </w:t>
      </w:r>
      <w:r>
        <w:rPr>
          <w:color w:val="231F20"/>
          <w:spacing w:val="-5"/>
        </w:rPr>
        <w:t>đây, </w:t>
      </w:r>
      <w:r>
        <w:rPr>
          <w:color w:val="231F20"/>
        </w:rPr>
        <w:t>thuyết đầu tiên là đúng. Có thể duyên nơi ý</w:t>
      </w:r>
      <w:r>
        <w:rPr>
          <w:color w:val="231F20"/>
          <w:spacing w:val="-10"/>
        </w:rPr>
        <w:t> </w:t>
      </w:r>
      <w:r>
        <w:rPr>
          <w:color w:val="231F20"/>
        </w:rPr>
        <w:t>niệm</w:t>
      </w:r>
      <w:r>
        <w:rPr>
          <w:color w:val="231F20"/>
          <w:spacing w:val="-10"/>
        </w:rPr>
        <w:t> </w:t>
      </w:r>
      <w:r>
        <w:rPr>
          <w:color w:val="231F20"/>
        </w:rPr>
        <w:t>về</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kia</w:t>
      </w:r>
      <w:r>
        <w:rPr>
          <w:color w:val="231F20"/>
          <w:spacing w:val="-10"/>
        </w:rPr>
        <w:t> </w:t>
      </w:r>
      <w:r>
        <w:rPr>
          <w:color w:val="231F20"/>
        </w:rPr>
        <w:t>là</w:t>
      </w:r>
      <w:r>
        <w:rPr>
          <w:color w:val="231F20"/>
          <w:spacing w:val="-10"/>
        </w:rPr>
        <w:t> </w:t>
      </w:r>
      <w:r>
        <w:rPr>
          <w:color w:val="231F20"/>
        </w:rPr>
        <w:t>đem</w:t>
      </w:r>
      <w:r>
        <w:rPr>
          <w:color w:val="231F20"/>
          <w:spacing w:val="-10"/>
        </w:rPr>
        <w:t> </w:t>
      </w:r>
      <w:r>
        <w:rPr>
          <w:color w:val="231F20"/>
        </w:rPr>
        <w:t>đến.</w:t>
      </w:r>
      <w:r>
        <w:rPr>
          <w:color w:val="231F20"/>
          <w:spacing w:val="-10"/>
        </w:rPr>
        <w:t> </w:t>
      </w:r>
      <w:r>
        <w:rPr>
          <w:color w:val="231F20"/>
        </w:rPr>
        <w:t>Ý</w:t>
      </w:r>
      <w:r>
        <w:rPr>
          <w:color w:val="231F20"/>
          <w:spacing w:val="-10"/>
        </w:rPr>
        <w:t> </w:t>
      </w:r>
      <w:r>
        <w:rPr>
          <w:color w:val="231F20"/>
        </w:rPr>
        <w:t>niệm</w:t>
      </w:r>
      <w:r>
        <w:rPr>
          <w:color w:val="231F20"/>
          <w:spacing w:val="-10"/>
        </w:rPr>
        <w:t> </w:t>
      </w:r>
      <w:r>
        <w:rPr>
          <w:color w:val="231F20"/>
        </w:rPr>
        <w:t>về</w:t>
      </w:r>
      <w:r>
        <w:rPr>
          <w:color w:val="231F20"/>
          <w:spacing w:val="-10"/>
        </w:rPr>
        <w:t> </w:t>
      </w:r>
      <w:r>
        <w:rPr>
          <w:color w:val="231F20"/>
        </w:rPr>
        <w:t>đem</w:t>
      </w:r>
      <w:r>
        <w:rPr>
          <w:color w:val="231F20"/>
          <w:spacing w:val="-10"/>
        </w:rPr>
        <w:t> </w:t>
      </w:r>
      <w:r>
        <w:rPr>
          <w:color w:val="231F20"/>
        </w:rPr>
        <w:t>đi,</w:t>
      </w:r>
      <w:r>
        <w:rPr>
          <w:color w:val="231F20"/>
          <w:spacing w:val="-10"/>
        </w:rPr>
        <w:t> </w:t>
      </w:r>
      <w:r>
        <w:rPr>
          <w:color w:val="231F20"/>
        </w:rPr>
        <w:t>tức</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ý</w:t>
      </w:r>
      <w:r>
        <w:rPr>
          <w:color w:val="231F20"/>
          <w:spacing w:val="-10"/>
        </w:rPr>
        <w:t> </w:t>
      </w:r>
      <w:r>
        <w:rPr>
          <w:color w:val="231F20"/>
          <w:spacing w:val="-3"/>
        </w:rPr>
        <w:t>niệm </w:t>
      </w:r>
      <w:r>
        <w:rPr>
          <w:color w:val="231F20"/>
        </w:rPr>
        <w:t>này</w:t>
      </w:r>
      <w:r>
        <w:rPr>
          <w:color w:val="231F20"/>
          <w:spacing w:val="-9"/>
        </w:rPr>
        <w:t> </w:t>
      </w:r>
      <w:r>
        <w:rPr>
          <w:color w:val="231F20"/>
        </w:rPr>
        <w:t>và</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câu</w:t>
      </w:r>
      <w:r>
        <w:rPr>
          <w:color w:val="231F20"/>
          <w:spacing w:val="-8"/>
        </w:rPr>
        <w:t> </w:t>
      </w:r>
      <w:r>
        <w:rPr>
          <w:color w:val="231F20"/>
        </w:rPr>
        <w:t>hữu</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ý</w:t>
      </w:r>
      <w:r>
        <w:rPr>
          <w:color w:val="231F20"/>
          <w:spacing w:val="-8"/>
        </w:rPr>
        <w:t> </w:t>
      </w:r>
      <w:r>
        <w:rPr>
          <w:color w:val="231F20"/>
        </w:rPr>
        <w:t>niệm</w:t>
      </w:r>
      <w:r>
        <w:rPr>
          <w:color w:val="231F20"/>
          <w:spacing w:val="-8"/>
        </w:rPr>
        <w:t> </w:t>
      </w:r>
      <w:r>
        <w:rPr>
          <w:color w:val="231F20"/>
          <w:spacing w:val="-6"/>
        </w:rPr>
        <w:t>ấy.</w:t>
      </w:r>
      <w:r>
        <w:rPr>
          <w:color w:val="231F20"/>
          <w:spacing w:val="-8"/>
        </w:rPr>
        <w:t> </w:t>
      </w:r>
      <w:r>
        <w:rPr>
          <w:color w:val="231F20"/>
        </w:rPr>
        <w:t>Hoặc</w:t>
      </w:r>
      <w:r>
        <w:rPr>
          <w:color w:val="231F20"/>
          <w:spacing w:val="-8"/>
        </w:rPr>
        <w:t> </w:t>
      </w:r>
      <w:r>
        <w:rPr>
          <w:color w:val="231F20"/>
        </w:rPr>
        <w:t>tu,</w:t>
      </w:r>
      <w:r>
        <w:rPr>
          <w:color w:val="231F20"/>
          <w:spacing w:val="-8"/>
        </w:rPr>
        <w:t> </w:t>
      </w:r>
      <w:r>
        <w:rPr>
          <w:color w:val="231F20"/>
        </w:rPr>
        <w:t>hoặc</w:t>
      </w:r>
      <w:r>
        <w:rPr>
          <w:color w:val="231F20"/>
          <w:spacing w:val="-8"/>
        </w:rPr>
        <w:t> </w:t>
      </w:r>
      <w:r>
        <w:rPr>
          <w:color w:val="231F20"/>
        </w:rPr>
        <w:t>tập, hoặc hành tác nhiều, gọi là tu ý niệm đem đến, đem</w:t>
      </w:r>
      <w:r>
        <w:rPr>
          <w:color w:val="231F20"/>
          <w:spacing w:val="-1"/>
        </w:rPr>
        <w:t> </w:t>
      </w:r>
      <w:r>
        <w:rPr>
          <w:color w:val="231F20"/>
        </w:rPr>
        <w:t>đi.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Tự tánh của Trì tức niệm (Quán sổ tức) là gì?</w:t>
      </w:r>
    </w:p>
    <w:p>
      <w:pPr>
        <w:pStyle w:val="BodyText"/>
        <w:spacing w:line="273" w:lineRule="auto" w:before="154"/>
        <w:ind w:left="393" w:right="126"/>
      </w:pPr>
      <w:r>
        <w:rPr>
          <w:i/>
          <w:color w:val="231F20"/>
        </w:rPr>
        <w:t>Đáp:</w:t>
      </w:r>
      <w:r>
        <w:rPr>
          <w:i/>
          <w:color w:val="231F20"/>
          <w:spacing w:val="-14"/>
        </w:rPr>
        <w:t> </w:t>
      </w:r>
      <w:r>
        <w:rPr>
          <w:color w:val="231F20"/>
          <w:spacing w:val="-4"/>
        </w:rPr>
        <w:t>Tuệ</w:t>
      </w:r>
      <w:r>
        <w:rPr>
          <w:color w:val="231F20"/>
          <w:spacing w:val="-9"/>
        </w:rPr>
        <w:t> </w:t>
      </w:r>
      <w:r>
        <w:rPr>
          <w:color w:val="231F20"/>
        </w:rPr>
        <w:t>là</w:t>
      </w:r>
      <w:r>
        <w:rPr>
          <w:color w:val="231F20"/>
          <w:spacing w:val="-10"/>
        </w:rPr>
        <w:t> </w:t>
      </w:r>
      <w:r>
        <w:rPr>
          <w:color w:val="231F20"/>
        </w:rPr>
        <w:t>tự</w:t>
      </w:r>
      <w:r>
        <w:rPr>
          <w:color w:val="231F20"/>
          <w:spacing w:val="-9"/>
        </w:rPr>
        <w:t> </w:t>
      </w:r>
      <w:r>
        <w:rPr>
          <w:color w:val="231F20"/>
        </w:rPr>
        <w:t>tánh.</w:t>
      </w:r>
      <w:r>
        <w:rPr>
          <w:color w:val="231F20"/>
          <w:spacing w:val="-9"/>
        </w:rPr>
        <w:t> </w:t>
      </w:r>
      <w:r>
        <w:rPr>
          <w:color w:val="231F20"/>
        </w:rPr>
        <w:t>Nhưng</w:t>
      </w:r>
      <w:r>
        <w:rPr>
          <w:color w:val="231F20"/>
          <w:spacing w:val="-10"/>
        </w:rPr>
        <w:t> </w:t>
      </w:r>
      <w:r>
        <w:rPr>
          <w:color w:val="231F20"/>
        </w:rPr>
        <w:t>trong</w:t>
      </w:r>
      <w:r>
        <w:rPr>
          <w:color w:val="231F20"/>
          <w:spacing w:val="-9"/>
        </w:rPr>
        <w:t> </w:t>
      </w:r>
      <w:r>
        <w:rPr>
          <w:color w:val="231F20"/>
        </w:rPr>
        <w:t>tụ</w:t>
      </w:r>
      <w:r>
        <w:rPr>
          <w:color w:val="231F20"/>
          <w:spacing w:val="-9"/>
        </w:rPr>
        <w:t> </w:t>
      </w:r>
      <w:r>
        <w:rPr>
          <w:color w:val="231F20"/>
        </w:rPr>
        <w:t>này</w:t>
      </w:r>
      <w:r>
        <w:rPr>
          <w:color w:val="231F20"/>
          <w:spacing w:val="-10"/>
        </w:rPr>
        <w:t> </w:t>
      </w:r>
      <w:r>
        <w:rPr>
          <w:color w:val="231F20"/>
        </w:rPr>
        <w:t>lực</w:t>
      </w:r>
      <w:r>
        <w:rPr>
          <w:color w:val="231F20"/>
          <w:spacing w:val="-9"/>
        </w:rPr>
        <w:t> </w:t>
      </w:r>
      <w:r>
        <w:rPr>
          <w:color w:val="231F20"/>
        </w:rPr>
        <w:t>của</w:t>
      </w:r>
      <w:r>
        <w:rPr>
          <w:color w:val="231F20"/>
          <w:spacing w:val="-10"/>
        </w:rPr>
        <w:t> </w:t>
      </w:r>
      <w:r>
        <w:rPr>
          <w:color w:val="231F20"/>
        </w:rPr>
        <w:t>niệm</w:t>
      </w:r>
      <w:r>
        <w:rPr>
          <w:color w:val="231F20"/>
          <w:spacing w:val="-9"/>
        </w:rPr>
        <w:t> </w:t>
      </w:r>
      <w:r>
        <w:rPr>
          <w:color w:val="231F20"/>
        </w:rPr>
        <w:t>tăng,</w:t>
      </w:r>
      <w:r>
        <w:rPr>
          <w:color w:val="231F20"/>
          <w:spacing w:val="-9"/>
        </w:rPr>
        <w:t> </w:t>
      </w:r>
      <w:r>
        <w:rPr>
          <w:color w:val="231F20"/>
        </w:rPr>
        <w:t>nên gọi</w:t>
      </w:r>
      <w:r>
        <w:rPr>
          <w:color w:val="231F20"/>
          <w:spacing w:val="-14"/>
        </w:rPr>
        <w:t> </w:t>
      </w:r>
      <w:r>
        <w:rPr>
          <w:color w:val="231F20"/>
        </w:rPr>
        <w:t>là</w:t>
      </w:r>
      <w:r>
        <w:rPr>
          <w:color w:val="231F20"/>
          <w:spacing w:val="-13"/>
        </w:rPr>
        <w:t> </w:t>
      </w:r>
      <w:r>
        <w:rPr>
          <w:color w:val="231F20"/>
        </w:rPr>
        <w:t>niệm.</w:t>
      </w:r>
      <w:r>
        <w:rPr>
          <w:color w:val="231F20"/>
          <w:spacing w:val="-13"/>
        </w:rPr>
        <w:t> </w:t>
      </w:r>
      <w:r>
        <w:rPr>
          <w:color w:val="231F20"/>
        </w:rPr>
        <w:t>Như</w:t>
      </w:r>
      <w:r>
        <w:rPr>
          <w:color w:val="231F20"/>
          <w:spacing w:val="-14"/>
        </w:rPr>
        <w:t> </w:t>
      </w:r>
      <w:r>
        <w:rPr>
          <w:color w:val="231F20"/>
        </w:rPr>
        <w:t>bốn</w:t>
      </w:r>
      <w:r>
        <w:rPr>
          <w:color w:val="231F20"/>
          <w:spacing w:val="-13"/>
        </w:rPr>
        <w:t> </w:t>
      </w:r>
      <w:r>
        <w:rPr>
          <w:color w:val="231F20"/>
        </w:rPr>
        <w:t>niệm</w:t>
      </w:r>
      <w:r>
        <w:rPr>
          <w:color w:val="231F20"/>
          <w:spacing w:val="-13"/>
        </w:rPr>
        <w:t> </w:t>
      </w:r>
      <w:r>
        <w:rPr>
          <w:color w:val="231F20"/>
        </w:rPr>
        <w:t>trụ</w:t>
      </w:r>
      <w:r>
        <w:rPr>
          <w:color w:val="231F20"/>
          <w:spacing w:val="-14"/>
        </w:rPr>
        <w:t> </w:t>
      </w:r>
      <w:r>
        <w:rPr>
          <w:color w:val="231F20"/>
        </w:rPr>
        <w:t>và</w:t>
      </w:r>
      <w:r>
        <w:rPr>
          <w:color w:val="231F20"/>
          <w:spacing w:val="-13"/>
        </w:rPr>
        <w:t> </w:t>
      </w:r>
      <w:r>
        <w:rPr>
          <w:color w:val="231F20"/>
        </w:rPr>
        <w:t>túc</w:t>
      </w:r>
      <w:r>
        <w:rPr>
          <w:color w:val="231F20"/>
          <w:spacing w:val="-13"/>
        </w:rPr>
        <w:t> </w:t>
      </w:r>
      <w:r>
        <w:rPr>
          <w:color w:val="231F20"/>
        </w:rPr>
        <w:t>trụ</w:t>
      </w:r>
      <w:r>
        <w:rPr>
          <w:color w:val="231F20"/>
          <w:spacing w:val="-14"/>
        </w:rPr>
        <w:t> </w:t>
      </w:r>
      <w:r>
        <w:rPr>
          <w:color w:val="231F20"/>
        </w:rPr>
        <w:t>niệm</w:t>
      </w:r>
      <w:r>
        <w:rPr>
          <w:color w:val="231F20"/>
          <w:spacing w:val="-13"/>
        </w:rPr>
        <w:t> </w:t>
      </w:r>
      <w:r>
        <w:rPr>
          <w:color w:val="231F20"/>
        </w:rPr>
        <w:t>bản</w:t>
      </w:r>
      <w:r>
        <w:rPr>
          <w:color w:val="231F20"/>
          <w:spacing w:val="-13"/>
        </w:rPr>
        <w:t> </w:t>
      </w:r>
      <w:r>
        <w:rPr>
          <w:color w:val="231F20"/>
        </w:rPr>
        <w:t>tánh</w:t>
      </w:r>
      <w:r>
        <w:rPr>
          <w:color w:val="231F20"/>
          <w:spacing w:val="-14"/>
        </w:rPr>
        <w:t> </w:t>
      </w:r>
      <w:r>
        <w:rPr>
          <w:color w:val="231F20"/>
        </w:rPr>
        <w:t>sinh</w:t>
      </w:r>
      <w:r>
        <w:rPr>
          <w:color w:val="231F20"/>
          <w:spacing w:val="-13"/>
        </w:rPr>
        <w:t> </w:t>
      </w:r>
      <w:r>
        <w:rPr>
          <w:color w:val="231F20"/>
        </w:rPr>
        <w:t>niệm,</w:t>
      </w:r>
      <w:r>
        <w:rPr>
          <w:color w:val="231F20"/>
          <w:spacing w:val="-13"/>
        </w:rPr>
        <w:t> </w:t>
      </w:r>
      <w:r>
        <w:rPr>
          <w:color w:val="231F20"/>
        </w:rPr>
        <w:t>tuệ là tự tánh, nhưng vì trong tụ kia lực của niệm tăng nên gọi là niệm. Như</w:t>
      </w:r>
      <w:r>
        <w:rPr>
          <w:color w:val="231F20"/>
          <w:spacing w:val="-6"/>
        </w:rPr>
        <w:t> </w:t>
      </w:r>
      <w:r>
        <w:rPr>
          <w:color w:val="231F20"/>
        </w:rPr>
        <w:t>trừ</w:t>
      </w:r>
      <w:r>
        <w:rPr>
          <w:color w:val="231F20"/>
          <w:spacing w:val="-4"/>
        </w:rPr>
        <w:t> </w:t>
      </w:r>
      <w:r>
        <w:rPr>
          <w:color w:val="231F20"/>
        </w:rPr>
        <w:t>tưởng</w:t>
      </w:r>
      <w:r>
        <w:rPr>
          <w:color w:val="231F20"/>
          <w:spacing w:val="-4"/>
        </w:rPr>
        <w:t> </w:t>
      </w:r>
      <w:r>
        <w:rPr>
          <w:color w:val="231F20"/>
        </w:rPr>
        <w:t>sắc,</w:t>
      </w:r>
      <w:r>
        <w:rPr>
          <w:color w:val="231F20"/>
          <w:spacing w:val="-6"/>
        </w:rPr>
        <w:t> </w:t>
      </w:r>
      <w:r>
        <w:rPr>
          <w:color w:val="231F20"/>
        </w:rPr>
        <w:t>tuệ</w:t>
      </w:r>
      <w:r>
        <w:rPr>
          <w:color w:val="231F20"/>
          <w:spacing w:val="-4"/>
        </w:rPr>
        <w:t> </w:t>
      </w:r>
      <w:r>
        <w:rPr>
          <w:color w:val="231F20"/>
        </w:rPr>
        <w:t>là</w:t>
      </w:r>
      <w:r>
        <w:rPr>
          <w:color w:val="231F20"/>
          <w:spacing w:val="-4"/>
        </w:rPr>
        <w:t> </w:t>
      </w:r>
      <w:r>
        <w:rPr>
          <w:color w:val="231F20"/>
        </w:rPr>
        <w:t>tự</w:t>
      </w:r>
      <w:r>
        <w:rPr>
          <w:color w:val="231F20"/>
          <w:spacing w:val="-5"/>
        </w:rPr>
        <w:t> </w:t>
      </w:r>
      <w:r>
        <w:rPr>
          <w:color w:val="231F20"/>
        </w:rPr>
        <w:t>tánh,</w:t>
      </w:r>
      <w:r>
        <w:rPr>
          <w:color w:val="231F20"/>
          <w:spacing w:val="-4"/>
        </w:rPr>
        <w:t> </w:t>
      </w:r>
      <w:r>
        <w:rPr>
          <w:color w:val="231F20"/>
        </w:rPr>
        <w:t>nhưng</w:t>
      </w:r>
      <w:r>
        <w:rPr>
          <w:color w:val="231F20"/>
          <w:spacing w:val="-4"/>
        </w:rPr>
        <w:t> </w:t>
      </w:r>
      <w:r>
        <w:rPr>
          <w:color w:val="231F20"/>
        </w:rPr>
        <w:t>vì</w:t>
      </w:r>
      <w:r>
        <w:rPr>
          <w:color w:val="231F20"/>
          <w:spacing w:val="-6"/>
        </w:rPr>
        <w:t> </w:t>
      </w:r>
      <w:r>
        <w:rPr>
          <w:color w:val="231F20"/>
        </w:rPr>
        <w:t>trong</w:t>
      </w:r>
      <w:r>
        <w:rPr>
          <w:color w:val="231F20"/>
          <w:spacing w:val="-4"/>
        </w:rPr>
        <w:t> </w:t>
      </w:r>
      <w:r>
        <w:rPr>
          <w:color w:val="231F20"/>
        </w:rPr>
        <w:t>tụ</w:t>
      </w:r>
      <w:r>
        <w:rPr>
          <w:color w:val="231F20"/>
          <w:spacing w:val="-4"/>
        </w:rPr>
        <w:t> </w:t>
      </w:r>
      <w:r>
        <w:rPr>
          <w:color w:val="231F20"/>
        </w:rPr>
        <w:t>đó</w:t>
      </w:r>
      <w:r>
        <w:rPr>
          <w:color w:val="231F20"/>
          <w:spacing w:val="-5"/>
        </w:rPr>
        <w:t> </w:t>
      </w:r>
      <w:r>
        <w:rPr>
          <w:color w:val="231F20"/>
        </w:rPr>
        <w:t>lực</w:t>
      </w:r>
      <w:r>
        <w:rPr>
          <w:color w:val="231F20"/>
          <w:spacing w:val="-4"/>
        </w:rPr>
        <w:t> </w:t>
      </w:r>
      <w:r>
        <w:rPr>
          <w:color w:val="231F20"/>
        </w:rPr>
        <w:t>của</w:t>
      </w:r>
      <w:r>
        <w:rPr>
          <w:color w:val="231F20"/>
          <w:spacing w:val="-4"/>
        </w:rPr>
        <w:t> </w:t>
      </w:r>
      <w:r>
        <w:rPr>
          <w:color w:val="231F20"/>
        </w:rPr>
        <w:t>tưởng tăng nên gọi là tưởng. Đây cũng như thế. Nếu cùng với quyến thuộc thì bốn uẩn, năm uẩn là tự tánh.</w:t>
      </w:r>
    </w:p>
    <w:p>
      <w:pPr>
        <w:pStyle w:val="BodyText"/>
        <w:spacing w:line="273" w:lineRule="auto" w:before="109"/>
        <w:ind w:left="393" w:right="128"/>
      </w:pPr>
      <w:r>
        <w:rPr>
          <w:color w:val="231F20"/>
          <w:spacing w:val="-4"/>
        </w:rPr>
        <w:t>Trì </w:t>
      </w:r>
      <w:r>
        <w:rPr>
          <w:color w:val="231F20"/>
        </w:rPr>
        <w:t>tức niệm này: Về cõi: Là cõi dục, cõi sắc, không phải là</w:t>
      </w:r>
      <w:r>
        <w:rPr>
          <w:color w:val="231F20"/>
          <w:spacing w:val="-45"/>
        </w:rPr>
        <w:t> </w:t>
      </w:r>
      <w:r>
        <w:rPr>
          <w:color w:val="231F20"/>
        </w:rPr>
        <w:t>cõi vô</w:t>
      </w:r>
      <w:r>
        <w:rPr>
          <w:color w:val="231F20"/>
          <w:spacing w:val="-1"/>
        </w:rPr>
        <w:t> </w:t>
      </w:r>
      <w:r>
        <w:rPr>
          <w:color w:val="231F20"/>
        </w:rPr>
        <w:t>sắc.</w:t>
      </w:r>
    </w:p>
    <w:p>
      <w:pPr>
        <w:pStyle w:val="BodyText"/>
        <w:spacing w:line="273" w:lineRule="auto" w:before="112"/>
        <w:ind w:left="393" w:right="127"/>
      </w:pPr>
      <w:r>
        <w:rPr>
          <w:color w:val="231F20"/>
        </w:rPr>
        <w:t>Về địa: Là năm địa, tức cõi dục tĩnh lự trung gian và phần gần của ba tĩnh lự dưới.</w:t>
      </w:r>
    </w:p>
    <w:p>
      <w:pPr>
        <w:pStyle w:val="BodyText"/>
        <w:spacing w:line="273" w:lineRule="auto" w:before="111"/>
        <w:ind w:left="393" w:right="127"/>
      </w:pPr>
      <w:r>
        <w:rPr>
          <w:color w:val="231F20"/>
        </w:rPr>
        <w:t>Các hữu tình muốn khiến địa của ba tĩnh lự căn bản dưới cũng có xả căn, họ nói niệm này thông suốt cả tám địa, là năm địa trước và ba tĩnh lự dưới.</w:t>
      </w:r>
    </w:p>
    <w:p>
      <w:pPr>
        <w:pStyle w:val="BodyText"/>
        <w:spacing w:line="273" w:lineRule="auto" w:before="111"/>
        <w:ind w:left="393" w:right="128"/>
      </w:pPr>
      <w:r>
        <w:rPr>
          <w:color w:val="231F20"/>
        </w:rPr>
        <w:t>Về chỗ dựa: Là chỉ dựa nơi cõi dục, không phải là cõi sắc, cõi vô sắc.</w:t>
      </w:r>
    </w:p>
    <w:p>
      <w:pPr>
        <w:pStyle w:val="BodyText"/>
        <w:spacing w:line="273" w:lineRule="auto" w:before="112"/>
        <w:ind w:left="393" w:right="128"/>
      </w:pPr>
      <w:r>
        <w:rPr>
          <w:color w:val="231F20"/>
        </w:rPr>
        <w:t>Có</w:t>
      </w:r>
      <w:r>
        <w:rPr>
          <w:color w:val="231F20"/>
          <w:spacing w:val="-4"/>
        </w:rPr>
        <w:t> </w:t>
      </w:r>
      <w:r>
        <w:rPr>
          <w:color w:val="231F20"/>
        </w:rPr>
        <w:t>Sư</w:t>
      </w:r>
      <w:r>
        <w:rPr>
          <w:color w:val="231F20"/>
          <w:spacing w:val="-3"/>
        </w:rPr>
        <w:t> </w:t>
      </w:r>
      <w:r>
        <w:rPr>
          <w:color w:val="231F20"/>
        </w:rPr>
        <w:t>khác</w:t>
      </w:r>
      <w:r>
        <w:rPr>
          <w:color w:val="231F20"/>
          <w:spacing w:val="-4"/>
        </w:rPr>
        <w:t> </w:t>
      </w:r>
      <w:r>
        <w:rPr>
          <w:color w:val="231F20"/>
        </w:rPr>
        <w:t>nói:</w:t>
      </w:r>
      <w:r>
        <w:rPr>
          <w:color w:val="231F20"/>
          <w:spacing w:val="-3"/>
        </w:rPr>
        <w:t> </w:t>
      </w:r>
      <w:r>
        <w:rPr>
          <w:color w:val="231F20"/>
        </w:rPr>
        <w:t>Dựa</w:t>
      </w:r>
      <w:r>
        <w:rPr>
          <w:color w:val="231F20"/>
          <w:spacing w:val="-4"/>
        </w:rPr>
        <w:t> </w:t>
      </w:r>
      <w:r>
        <w:rPr>
          <w:color w:val="231F20"/>
        </w:rPr>
        <w:t>vào</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4"/>
        </w:rPr>
        <w:t> </w:t>
      </w:r>
      <w:r>
        <w:rPr>
          <w:color w:val="231F20"/>
        </w:rPr>
        <w:t>cõi</w:t>
      </w:r>
      <w:r>
        <w:rPr>
          <w:color w:val="231F20"/>
          <w:spacing w:val="-3"/>
        </w:rPr>
        <w:t> </w:t>
      </w:r>
      <w:r>
        <w:rPr>
          <w:color w:val="231F20"/>
        </w:rPr>
        <w:t>vô sắc, nhưng lúc sinh khởi đầu tiên tất dựa vào cõi</w:t>
      </w:r>
      <w:r>
        <w:rPr>
          <w:color w:val="231F20"/>
          <w:spacing w:val="-4"/>
        </w:rPr>
        <w:t> </w:t>
      </w:r>
      <w:r>
        <w:rPr>
          <w:color w:val="231F20"/>
        </w:rPr>
        <w:t>dục.</w:t>
      </w:r>
    </w:p>
    <w:p>
      <w:pPr>
        <w:pStyle w:val="BodyText"/>
        <w:spacing w:line="364" w:lineRule="auto" w:before="112"/>
        <w:ind w:left="960" w:right="571" w:firstLine="0"/>
      </w:pPr>
      <w:r>
        <w:rPr>
          <w:color w:val="231F20"/>
        </w:rPr>
        <w:t>Về hành tướng: Là không phải hành tướng của bậc Thánh. Về đối tượng duyên: Là duyên nơi gió hơi thở.</w:t>
      </w:r>
    </w:p>
    <w:p>
      <w:pPr>
        <w:pStyle w:val="BodyText"/>
        <w:spacing w:line="273" w:lineRule="auto" w:before="0"/>
        <w:ind w:left="393" w:right="127"/>
      </w:pPr>
      <w:r>
        <w:rPr>
          <w:color w:val="231F20"/>
        </w:rPr>
        <w:t>Về</w:t>
      </w:r>
      <w:r>
        <w:rPr>
          <w:color w:val="231F20"/>
          <w:spacing w:val="-9"/>
        </w:rPr>
        <w:t> </w:t>
      </w:r>
      <w:r>
        <w:rPr>
          <w:color w:val="231F20"/>
        </w:rPr>
        <w:t>niệm</w:t>
      </w:r>
      <w:r>
        <w:rPr>
          <w:color w:val="231F20"/>
          <w:spacing w:val="-8"/>
        </w:rPr>
        <w:t> </w:t>
      </w:r>
      <w:r>
        <w:rPr>
          <w:color w:val="231F20"/>
        </w:rPr>
        <w:t>trụ:</w:t>
      </w:r>
      <w:r>
        <w:rPr>
          <w:color w:val="231F20"/>
          <w:spacing w:val="-8"/>
        </w:rPr>
        <w:t> </w:t>
      </w:r>
      <w:r>
        <w:rPr>
          <w:color w:val="231F20"/>
        </w:rPr>
        <w:t>Là</w:t>
      </w:r>
      <w:r>
        <w:rPr>
          <w:color w:val="231F20"/>
          <w:spacing w:val="-8"/>
        </w:rPr>
        <w:t> </w:t>
      </w:r>
      <w:r>
        <w:rPr>
          <w:color w:val="231F20"/>
        </w:rPr>
        <w:t>gia</w:t>
      </w:r>
      <w:r>
        <w:rPr>
          <w:color w:val="231F20"/>
          <w:spacing w:val="-8"/>
        </w:rPr>
        <w:t> </w:t>
      </w:r>
      <w:r>
        <w:rPr>
          <w:color w:val="231F20"/>
        </w:rPr>
        <w:t>hạnh</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niệm</w:t>
      </w:r>
      <w:r>
        <w:rPr>
          <w:color w:val="231F20"/>
          <w:spacing w:val="-8"/>
        </w:rPr>
        <w:t> </w:t>
      </w:r>
      <w:r>
        <w:rPr>
          <w:color w:val="231F20"/>
        </w:rPr>
        <w:t>trụ,</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niệm trụ</w:t>
      </w:r>
      <w:r>
        <w:rPr>
          <w:color w:val="231F20"/>
          <w:spacing w:val="-10"/>
        </w:rPr>
        <w:t> </w:t>
      </w:r>
      <w:r>
        <w:rPr>
          <w:color w:val="231F20"/>
        </w:rPr>
        <w:t>căn</w:t>
      </w:r>
      <w:r>
        <w:rPr>
          <w:color w:val="231F20"/>
          <w:spacing w:val="-9"/>
        </w:rPr>
        <w:t> </w:t>
      </w:r>
      <w:r>
        <w:rPr>
          <w:color w:val="231F20"/>
        </w:rPr>
        <w:t>bản.</w:t>
      </w:r>
      <w:r>
        <w:rPr>
          <w:color w:val="231F20"/>
          <w:spacing w:val="-9"/>
        </w:rPr>
        <w:t> </w:t>
      </w:r>
      <w:r>
        <w:rPr>
          <w:color w:val="231F20"/>
        </w:rPr>
        <w:t>Nếu</w:t>
      </w:r>
      <w:r>
        <w:rPr>
          <w:color w:val="231F20"/>
          <w:spacing w:val="-9"/>
        </w:rPr>
        <w:t> </w:t>
      </w:r>
      <w:r>
        <w:rPr>
          <w:color w:val="231F20"/>
        </w:rPr>
        <w:t>căn</w:t>
      </w:r>
      <w:r>
        <w:rPr>
          <w:color w:val="231F20"/>
          <w:spacing w:val="-9"/>
        </w:rPr>
        <w:t> </w:t>
      </w:r>
      <w:r>
        <w:rPr>
          <w:color w:val="231F20"/>
        </w:rPr>
        <w:t>cứ</w:t>
      </w:r>
      <w:r>
        <w:rPr>
          <w:color w:val="231F20"/>
          <w:spacing w:val="-9"/>
        </w:rPr>
        <w:t> </w:t>
      </w:r>
      <w:r>
        <w:rPr>
          <w:color w:val="231F20"/>
        </w:rPr>
        <w:t>ở</w:t>
      </w:r>
      <w:r>
        <w:rPr>
          <w:color w:val="231F20"/>
          <w:spacing w:val="-9"/>
        </w:rPr>
        <w:t> </w:t>
      </w:r>
      <w:r>
        <w:rPr>
          <w:color w:val="231F20"/>
        </w:rPr>
        <w:t>nghĩa</w:t>
      </w:r>
      <w:r>
        <w:rPr>
          <w:color w:val="231F20"/>
          <w:spacing w:val="-9"/>
        </w:rPr>
        <w:t> </w:t>
      </w:r>
      <w:r>
        <w:rPr>
          <w:color w:val="231F20"/>
        </w:rPr>
        <w:t>rộng</w:t>
      </w:r>
      <w:r>
        <w:rPr>
          <w:color w:val="231F20"/>
          <w:spacing w:val="-10"/>
        </w:rPr>
        <w:t> </w:t>
      </w:r>
      <w:r>
        <w:rPr>
          <w:color w:val="231F20"/>
        </w:rPr>
        <w:t>của</w:t>
      </w:r>
      <w:r>
        <w:rPr>
          <w:color w:val="231F20"/>
          <w:spacing w:val="-9"/>
        </w:rPr>
        <w:t> </w:t>
      </w:r>
      <w:r>
        <w:rPr>
          <w:color w:val="231F20"/>
        </w:rPr>
        <w:t>bốn</w:t>
      </w:r>
      <w:r>
        <w:rPr>
          <w:color w:val="231F20"/>
          <w:spacing w:val="-9"/>
        </w:rPr>
        <w:t> </w:t>
      </w:r>
      <w:r>
        <w:rPr>
          <w:color w:val="231F20"/>
        </w:rPr>
        <w:t>niệm</w:t>
      </w:r>
      <w:r>
        <w:rPr>
          <w:color w:val="231F20"/>
          <w:spacing w:val="-9"/>
        </w:rPr>
        <w:t> </w:t>
      </w:r>
      <w:r>
        <w:rPr>
          <w:color w:val="231F20"/>
        </w:rPr>
        <w:t>trụ</w:t>
      </w:r>
      <w:r>
        <w:rPr>
          <w:color w:val="231F20"/>
          <w:spacing w:val="-9"/>
        </w:rPr>
        <w:t> </w:t>
      </w:r>
      <w:r>
        <w:rPr>
          <w:color w:val="231F20"/>
        </w:rPr>
        <w:t>mà</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thân niệm trụ duyên nơi sắc</w:t>
      </w:r>
      <w:r>
        <w:rPr>
          <w:color w:val="231F20"/>
          <w:spacing w:val="-2"/>
        </w:rPr>
        <w:t> </w:t>
      </w:r>
      <w:r>
        <w:rPr>
          <w:color w:val="231F20"/>
        </w:rPr>
        <w:t>pháp.</w:t>
      </w:r>
    </w:p>
    <w:p>
      <w:pPr>
        <w:pStyle w:val="BodyText"/>
        <w:spacing w:line="273" w:lineRule="auto" w:before="108"/>
        <w:ind w:left="393" w:right="120"/>
      </w:pPr>
      <w:r>
        <w:rPr>
          <w:i/>
          <w:color w:val="231F20"/>
          <w:spacing w:val="5"/>
        </w:rPr>
        <w:t>Hỏi: </w:t>
      </w:r>
      <w:r>
        <w:rPr>
          <w:color w:val="231F20"/>
          <w:spacing w:val="3"/>
        </w:rPr>
        <w:t>Vì </w:t>
      </w:r>
      <w:r>
        <w:rPr>
          <w:color w:val="231F20"/>
          <w:spacing w:val="4"/>
        </w:rPr>
        <w:t>sao Khế </w:t>
      </w:r>
      <w:r>
        <w:rPr>
          <w:color w:val="231F20"/>
          <w:spacing w:val="5"/>
        </w:rPr>
        <w:t>kinh nói: </w:t>
      </w:r>
      <w:r>
        <w:rPr>
          <w:color w:val="231F20"/>
        </w:rPr>
        <w:t>Trì </w:t>
      </w:r>
      <w:r>
        <w:rPr>
          <w:color w:val="231F20"/>
          <w:spacing w:val="4"/>
        </w:rPr>
        <w:t>tức </w:t>
      </w:r>
      <w:r>
        <w:rPr>
          <w:color w:val="231F20"/>
          <w:spacing w:val="5"/>
        </w:rPr>
        <w:t>niệm </w:t>
      </w:r>
      <w:r>
        <w:rPr>
          <w:color w:val="231F20"/>
          <w:spacing w:val="3"/>
        </w:rPr>
        <w:t>là </w:t>
      </w:r>
      <w:r>
        <w:rPr>
          <w:color w:val="231F20"/>
          <w:spacing w:val="5"/>
        </w:rPr>
        <w:t>chung </w:t>
      </w:r>
      <w:r>
        <w:rPr>
          <w:color w:val="231F20"/>
          <w:spacing w:val="3"/>
        </w:rPr>
        <w:t>cả </w:t>
      </w:r>
      <w:r>
        <w:rPr>
          <w:color w:val="231F20"/>
          <w:spacing w:val="7"/>
        </w:rPr>
        <w:t>bốn </w:t>
      </w:r>
      <w:r>
        <w:rPr>
          <w:color w:val="231F20"/>
          <w:spacing w:val="5"/>
        </w:rPr>
        <w:t>niệm</w:t>
      </w:r>
      <w:r>
        <w:rPr>
          <w:color w:val="231F20"/>
          <w:spacing w:val="15"/>
        </w:rPr>
        <w:t> </w:t>
      </w:r>
      <w:r>
        <w:rPr>
          <w:color w:val="231F20"/>
          <w:spacing w:val="7"/>
        </w:rPr>
        <w:t>trụ.</w:t>
      </w:r>
    </w:p>
    <w:p>
      <w:pPr>
        <w:pStyle w:val="BodyText"/>
        <w:spacing w:line="273" w:lineRule="auto" w:before="112"/>
        <w:ind w:left="393" w:right="128"/>
      </w:pPr>
      <w:r>
        <w:rPr>
          <w:i/>
          <w:color w:val="231F20"/>
        </w:rPr>
        <w:t>Đáp: </w:t>
      </w:r>
      <w:r>
        <w:rPr>
          <w:color w:val="231F20"/>
        </w:rPr>
        <w:t>Vì Trì tức niệm có khả năng dẫn khởi bốn niệm trụ nên kinh nói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Quán bất tịnh cũng có khả năng dẫn khởi bốn niệm trụ,</w:t>
      </w:r>
      <w:r>
        <w:rPr>
          <w:color w:val="231F20"/>
          <w:spacing w:val="-45"/>
        </w:rPr>
        <w:t> </w:t>
      </w:r>
      <w:r>
        <w:rPr>
          <w:color w:val="231F20"/>
        </w:rPr>
        <w:t>vì sao không nói là bốn niệm</w:t>
      </w:r>
      <w:r>
        <w:rPr>
          <w:color w:val="231F20"/>
          <w:spacing w:val="-2"/>
        </w:rPr>
        <w:t> </w:t>
      </w:r>
      <w:r>
        <w:rPr>
          <w:color w:val="231F20"/>
        </w:rPr>
        <w:t>trụ?</w:t>
      </w:r>
    </w:p>
    <w:p>
      <w:pPr>
        <w:pStyle w:val="BodyText"/>
        <w:spacing w:line="273" w:lineRule="auto" w:before="112"/>
        <w:ind w:right="411"/>
      </w:pPr>
      <w:r>
        <w:rPr>
          <w:i/>
          <w:color w:val="231F20"/>
        </w:rPr>
        <w:t>Đáp: </w:t>
      </w:r>
      <w:r>
        <w:rPr>
          <w:color w:val="231F20"/>
        </w:rPr>
        <w:t>Cũng có Kinh nói: Quán bất tịnh này chung cả bốn niệm trụ. Như nói: Nếu quán các sự việc máu bầm xanh, mủ đầy dẫy, rữa nát, sâu trùng rúc rỉa v.v… gọi là thân niệm trụ.</w:t>
      </w:r>
    </w:p>
    <w:p>
      <w:pPr>
        <w:pStyle w:val="BodyText"/>
        <w:spacing w:line="273" w:lineRule="auto" w:before="111"/>
        <w:ind w:right="410"/>
      </w:pPr>
      <w:r>
        <w:rPr>
          <w:color w:val="231F20"/>
        </w:rPr>
        <w:t>Lại nói: Nếu quán trong ấy có thọ nhận có thể dẫn khởi tịnh, tham cũng khiến chấm dứt, gọi là thọ niệm trụ.</w:t>
      </w:r>
    </w:p>
    <w:p>
      <w:pPr>
        <w:pStyle w:val="BodyText"/>
        <w:spacing w:line="273" w:lineRule="auto" w:before="111"/>
        <w:ind w:right="411"/>
      </w:pPr>
      <w:r>
        <w:rPr>
          <w:color w:val="231F20"/>
        </w:rPr>
        <w:t>Lại nói: Nếu quán ý không gây tổn hại, thương xót tất cả khắp mọi phương cõi, gọi là tâm niệm trụ.</w:t>
      </w:r>
    </w:p>
    <w:p>
      <w:pPr>
        <w:pStyle w:val="BodyText"/>
        <w:spacing w:line="273" w:lineRule="auto" w:before="112"/>
        <w:ind w:right="411"/>
      </w:pPr>
      <w:r>
        <w:rPr>
          <w:color w:val="231F20"/>
        </w:rPr>
        <w:t>Lại</w:t>
      </w:r>
      <w:r>
        <w:rPr>
          <w:color w:val="231F20"/>
          <w:spacing w:val="-15"/>
        </w:rPr>
        <w:t> </w:t>
      </w:r>
      <w:r>
        <w:rPr>
          <w:color w:val="231F20"/>
        </w:rPr>
        <w:t>nói:</w:t>
      </w:r>
      <w:r>
        <w:rPr>
          <w:color w:val="231F20"/>
          <w:spacing w:val="-15"/>
        </w:rPr>
        <w:t> </w:t>
      </w:r>
      <w:r>
        <w:rPr>
          <w:color w:val="231F20"/>
        </w:rPr>
        <w:t>Nếu</w:t>
      </w:r>
      <w:r>
        <w:rPr>
          <w:color w:val="231F20"/>
          <w:spacing w:val="-15"/>
        </w:rPr>
        <w:t> </w:t>
      </w:r>
      <w:r>
        <w:rPr>
          <w:color w:val="231F20"/>
        </w:rPr>
        <w:t>quán</w:t>
      </w:r>
      <w:r>
        <w:rPr>
          <w:color w:val="231F20"/>
          <w:spacing w:val="-15"/>
        </w:rPr>
        <w:t> </w:t>
      </w:r>
      <w:r>
        <w:rPr>
          <w:color w:val="231F20"/>
        </w:rPr>
        <w:t>đoạn</w:t>
      </w:r>
      <w:r>
        <w:rPr>
          <w:color w:val="231F20"/>
          <w:spacing w:val="-15"/>
        </w:rPr>
        <w:t> </w:t>
      </w:r>
      <w:r>
        <w:rPr>
          <w:color w:val="231F20"/>
        </w:rPr>
        <w:t>dứt</w:t>
      </w:r>
      <w:r>
        <w:rPr>
          <w:color w:val="231F20"/>
          <w:spacing w:val="-15"/>
        </w:rPr>
        <w:t> </w:t>
      </w:r>
      <w:r>
        <w:rPr>
          <w:color w:val="231F20"/>
        </w:rPr>
        <w:t>tham,</w:t>
      </w:r>
      <w:r>
        <w:rPr>
          <w:color w:val="231F20"/>
          <w:spacing w:val="-15"/>
        </w:rPr>
        <w:t> </w:t>
      </w:r>
      <w:r>
        <w:rPr>
          <w:color w:val="231F20"/>
        </w:rPr>
        <w:t>giận,</w:t>
      </w:r>
      <w:r>
        <w:rPr>
          <w:color w:val="231F20"/>
          <w:spacing w:val="-15"/>
        </w:rPr>
        <w:t> </w:t>
      </w:r>
      <w:r>
        <w:rPr>
          <w:color w:val="231F20"/>
        </w:rPr>
        <w:t>si,</w:t>
      </w:r>
      <w:r>
        <w:rPr>
          <w:color w:val="231F20"/>
          <w:spacing w:val="-15"/>
        </w:rPr>
        <w:t> </w:t>
      </w:r>
      <w:r>
        <w:rPr>
          <w:color w:val="231F20"/>
        </w:rPr>
        <w:t>lìa</w:t>
      </w:r>
      <w:r>
        <w:rPr>
          <w:color w:val="231F20"/>
          <w:spacing w:val="-15"/>
        </w:rPr>
        <w:t> </w:t>
      </w:r>
      <w:r>
        <w:rPr>
          <w:color w:val="231F20"/>
        </w:rPr>
        <w:t>nhiễm,</w:t>
      </w:r>
      <w:r>
        <w:rPr>
          <w:color w:val="231F20"/>
          <w:spacing w:val="-15"/>
        </w:rPr>
        <w:t> </w:t>
      </w:r>
      <w:r>
        <w:rPr>
          <w:color w:val="231F20"/>
        </w:rPr>
        <w:t>khởi</w:t>
      </w:r>
      <w:r>
        <w:rPr>
          <w:color w:val="231F20"/>
          <w:spacing w:val="-15"/>
        </w:rPr>
        <w:t> </w:t>
      </w:r>
      <w:r>
        <w:rPr>
          <w:color w:val="231F20"/>
          <w:spacing w:val="-3"/>
        </w:rPr>
        <w:t>minh, </w:t>
      </w:r>
      <w:r>
        <w:rPr>
          <w:color w:val="231F20"/>
        </w:rPr>
        <w:t>dứt hết các khổ, gọi là pháp niệm trụ.</w:t>
      </w:r>
    </w:p>
    <w:p>
      <w:pPr>
        <w:pStyle w:val="BodyText"/>
        <w:spacing w:line="273" w:lineRule="auto" w:before="112"/>
        <w:ind w:right="410"/>
      </w:pPr>
      <w:r>
        <w:rPr>
          <w:i/>
          <w:color w:val="231F20"/>
        </w:rPr>
        <w:t>Hỏi: </w:t>
      </w:r>
      <w:r>
        <w:rPr>
          <w:color w:val="231F20"/>
          <w:spacing w:val="-4"/>
        </w:rPr>
        <w:t>Tuy </w:t>
      </w:r>
      <w:r>
        <w:rPr>
          <w:color w:val="231F20"/>
        </w:rPr>
        <w:t>một Kinh này nói Quán bất tịnh chung cho cả bốn niệm trụ, nhưng rất nhiều Kinh khác đều nói </w:t>
      </w:r>
      <w:r>
        <w:rPr>
          <w:color w:val="231F20"/>
          <w:spacing w:val="-4"/>
        </w:rPr>
        <w:t>Trì </w:t>
      </w:r>
      <w:r>
        <w:rPr>
          <w:color w:val="231F20"/>
        </w:rPr>
        <w:t>tức niệm (Quán sổ tức)</w:t>
      </w:r>
      <w:r>
        <w:rPr>
          <w:color w:val="231F20"/>
          <w:spacing w:val="-6"/>
        </w:rPr>
        <w:t> </w:t>
      </w:r>
      <w:r>
        <w:rPr>
          <w:color w:val="231F20"/>
        </w:rPr>
        <w:t>là</w:t>
      </w:r>
      <w:r>
        <w:rPr>
          <w:color w:val="231F20"/>
          <w:spacing w:val="-5"/>
        </w:rPr>
        <w:t> </w:t>
      </w:r>
      <w:r>
        <w:rPr>
          <w:color w:val="231F20"/>
        </w:rPr>
        <w:t>chung</w:t>
      </w:r>
      <w:r>
        <w:rPr>
          <w:color w:val="231F20"/>
          <w:spacing w:val="-5"/>
        </w:rPr>
        <w:t> </w:t>
      </w:r>
      <w:r>
        <w:rPr>
          <w:color w:val="231F20"/>
        </w:rPr>
        <w:t>cho</w:t>
      </w:r>
      <w:r>
        <w:rPr>
          <w:color w:val="231F20"/>
          <w:spacing w:val="-5"/>
        </w:rPr>
        <w:t> </w:t>
      </w:r>
      <w:r>
        <w:rPr>
          <w:color w:val="231F20"/>
        </w:rPr>
        <w:t>cả</w:t>
      </w:r>
      <w:r>
        <w:rPr>
          <w:color w:val="231F20"/>
          <w:spacing w:val="-5"/>
        </w:rPr>
        <w:t> </w:t>
      </w:r>
      <w:r>
        <w:rPr>
          <w:color w:val="231F20"/>
        </w:rPr>
        <w:t>bốn</w:t>
      </w:r>
      <w:r>
        <w:rPr>
          <w:color w:val="231F20"/>
          <w:spacing w:val="-6"/>
        </w:rPr>
        <w:t> </w:t>
      </w:r>
      <w:r>
        <w:rPr>
          <w:color w:val="231F20"/>
        </w:rPr>
        <w:t>niệm</w:t>
      </w:r>
      <w:r>
        <w:rPr>
          <w:color w:val="231F20"/>
          <w:spacing w:val="-5"/>
        </w:rPr>
        <w:t> </w:t>
      </w:r>
      <w:r>
        <w:rPr>
          <w:color w:val="231F20"/>
        </w:rPr>
        <w:t>trụ,</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Quán</w:t>
      </w:r>
      <w:r>
        <w:rPr>
          <w:color w:val="231F20"/>
          <w:spacing w:val="-5"/>
        </w:rPr>
        <w:t> </w:t>
      </w:r>
      <w:r>
        <w:rPr>
          <w:color w:val="231F20"/>
        </w:rPr>
        <w:t>bất</w:t>
      </w:r>
      <w:r>
        <w:rPr>
          <w:color w:val="231F20"/>
          <w:spacing w:val="-5"/>
        </w:rPr>
        <w:t> </w:t>
      </w:r>
      <w:r>
        <w:rPr>
          <w:color w:val="231F20"/>
        </w:rPr>
        <w:t>tịnh,</w:t>
      </w:r>
      <w:r>
        <w:rPr>
          <w:color w:val="231F20"/>
          <w:spacing w:val="-5"/>
        </w:rPr>
        <w:t> </w:t>
      </w:r>
      <w:r>
        <w:rPr>
          <w:color w:val="231F20"/>
        </w:rPr>
        <w:t>là</w:t>
      </w:r>
      <w:r>
        <w:rPr>
          <w:color w:val="231F20"/>
          <w:spacing w:val="-5"/>
        </w:rPr>
        <w:t> </w:t>
      </w:r>
      <w:r>
        <w:rPr>
          <w:color w:val="231F20"/>
        </w:rPr>
        <w:t>có ý gì?</w:t>
      </w:r>
    </w:p>
    <w:p>
      <w:pPr>
        <w:pStyle w:val="BodyText"/>
        <w:spacing w:line="273" w:lineRule="auto" w:before="110"/>
        <w:ind w:right="410"/>
      </w:pPr>
      <w:r>
        <w:rPr>
          <w:i/>
          <w:color w:val="231F20"/>
        </w:rPr>
        <w:t>Đáp: </w:t>
      </w:r>
      <w:r>
        <w:rPr>
          <w:color w:val="231F20"/>
        </w:rPr>
        <w:t>Do </w:t>
      </w:r>
      <w:r>
        <w:rPr>
          <w:color w:val="231F20"/>
          <w:spacing w:val="-4"/>
        </w:rPr>
        <w:t>Trì </w:t>
      </w:r>
      <w:r>
        <w:rPr>
          <w:color w:val="231F20"/>
        </w:rPr>
        <w:t>tức niệm dựa vào xứ, hành tập quen, vững chắc, có thể trông </w:t>
      </w:r>
      <w:r>
        <w:rPr>
          <w:color w:val="231F20"/>
          <w:spacing w:val="-5"/>
        </w:rPr>
        <w:t>cậy, </w:t>
      </w:r>
      <w:r>
        <w:rPr>
          <w:color w:val="231F20"/>
        </w:rPr>
        <w:t>giả sử mất niệm, phiền não hiện hành, tức có thể nhanh</w:t>
      </w:r>
      <w:r>
        <w:rPr>
          <w:color w:val="231F20"/>
          <w:spacing w:val="-4"/>
        </w:rPr>
        <w:t> </w:t>
      </w:r>
      <w:r>
        <w:rPr>
          <w:color w:val="231F20"/>
        </w:rPr>
        <w:t>chóng</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quán</w:t>
      </w:r>
      <w:r>
        <w:rPr>
          <w:color w:val="231F20"/>
          <w:spacing w:val="-4"/>
        </w:rPr>
        <w:t> </w:t>
      </w:r>
      <w:r>
        <w:rPr>
          <w:color w:val="231F20"/>
        </w:rPr>
        <w:t>hơi</w:t>
      </w:r>
      <w:r>
        <w:rPr>
          <w:color w:val="231F20"/>
          <w:spacing w:val="-4"/>
        </w:rPr>
        <w:t> </w:t>
      </w:r>
      <w:r>
        <w:rPr>
          <w:color w:val="231F20"/>
        </w:rPr>
        <w:t>thở</w:t>
      </w:r>
      <w:r>
        <w:rPr>
          <w:color w:val="231F20"/>
          <w:spacing w:val="-4"/>
        </w:rPr>
        <w:t> </w:t>
      </w:r>
      <w:r>
        <w:rPr>
          <w:color w:val="231F20"/>
        </w:rPr>
        <w:t>để</w:t>
      </w:r>
      <w:r>
        <w:rPr>
          <w:color w:val="231F20"/>
          <w:spacing w:val="-4"/>
        </w:rPr>
        <w:t> </w:t>
      </w:r>
      <w:r>
        <w:rPr>
          <w:color w:val="231F20"/>
        </w:rPr>
        <w:t>khuất</w:t>
      </w:r>
      <w:r>
        <w:rPr>
          <w:color w:val="231F20"/>
          <w:spacing w:val="-4"/>
        </w:rPr>
        <w:t> </w:t>
      </w:r>
      <w:r>
        <w:rPr>
          <w:color w:val="231F20"/>
        </w:rPr>
        <w:t>phục</w:t>
      </w:r>
      <w:r>
        <w:rPr>
          <w:color w:val="231F20"/>
          <w:spacing w:val="-4"/>
        </w:rPr>
        <w:t> </w:t>
      </w:r>
      <w:r>
        <w:rPr>
          <w:color w:val="231F20"/>
        </w:rPr>
        <w:t>các</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dẫn phát bốn niệm trụ. Như người vì sợ giặc nên chạy nhanh về chốn kinh</w:t>
      </w:r>
      <w:r>
        <w:rPr>
          <w:color w:val="231F20"/>
          <w:spacing w:val="-6"/>
        </w:rPr>
        <w:t> </w:t>
      </w:r>
      <w:r>
        <w:rPr>
          <w:color w:val="231F20"/>
        </w:rPr>
        <w:t>thành,</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vì</w:t>
      </w:r>
      <w:r>
        <w:rPr>
          <w:color w:val="231F20"/>
          <w:spacing w:val="-6"/>
        </w:rPr>
        <w:t> </w:t>
      </w:r>
      <w:r>
        <w:rPr>
          <w:color w:val="231F20"/>
        </w:rPr>
        <w:t>tướng</w:t>
      </w:r>
      <w:r>
        <w:rPr>
          <w:color w:val="231F20"/>
          <w:spacing w:val="-5"/>
        </w:rPr>
        <w:t> </w:t>
      </w:r>
      <w:r>
        <w:rPr>
          <w:color w:val="231F20"/>
        </w:rPr>
        <w:t>đại</w:t>
      </w:r>
      <w:r>
        <w:rPr>
          <w:color w:val="231F20"/>
          <w:spacing w:val="-5"/>
        </w:rPr>
        <w:t> </w:t>
      </w:r>
      <w:r>
        <w:rPr>
          <w:color w:val="231F20"/>
        </w:rPr>
        <w:t>chủng</w:t>
      </w:r>
      <w:r>
        <w:rPr>
          <w:color w:val="231F20"/>
          <w:spacing w:val="-5"/>
        </w:rPr>
        <w:t> </w:t>
      </w:r>
      <w:r>
        <w:rPr>
          <w:color w:val="231F20"/>
        </w:rPr>
        <w:t>quyết</w:t>
      </w:r>
      <w:r>
        <w:rPr>
          <w:color w:val="231F20"/>
          <w:spacing w:val="-6"/>
        </w:rPr>
        <w:t> </w:t>
      </w:r>
      <w:r>
        <w:rPr>
          <w:color w:val="231F20"/>
        </w:rPr>
        <w:t>định.</w:t>
      </w:r>
      <w:r>
        <w:rPr>
          <w:color w:val="231F20"/>
          <w:spacing w:val="-5"/>
        </w:rPr>
        <w:t> </w:t>
      </w:r>
      <w:r>
        <w:rPr>
          <w:color w:val="231F20"/>
        </w:rPr>
        <w:t>Quán</w:t>
      </w:r>
      <w:r>
        <w:rPr>
          <w:color w:val="231F20"/>
          <w:spacing w:val="-5"/>
        </w:rPr>
        <w:t> </w:t>
      </w:r>
      <w:r>
        <w:rPr>
          <w:color w:val="231F20"/>
        </w:rPr>
        <w:t>bất</w:t>
      </w:r>
      <w:r>
        <w:rPr>
          <w:color w:val="231F20"/>
          <w:spacing w:val="-5"/>
        </w:rPr>
        <w:t> </w:t>
      </w:r>
      <w:r>
        <w:rPr>
          <w:color w:val="231F20"/>
        </w:rPr>
        <w:t>tịnh</w:t>
      </w:r>
      <w:r>
        <w:rPr>
          <w:color w:val="231F20"/>
          <w:spacing w:val="-5"/>
        </w:rPr>
        <w:t> </w:t>
      </w:r>
      <w:r>
        <w:rPr>
          <w:color w:val="231F20"/>
        </w:rPr>
        <w:t>thì không phải xứ, tánh không hành tập quen, không bền chắc, hoặc có lúc mất niệm, phiền não hiện hành, thì không thể dựa vào quán bất tịnh để mau chóng chế ngự phiền não, dẫn phát bốn niệm trụ.</w:t>
      </w:r>
    </w:p>
    <w:p>
      <w:pPr>
        <w:pStyle w:val="BodyText"/>
        <w:spacing w:line="273" w:lineRule="auto" w:before="107"/>
        <w:ind w:right="411"/>
      </w:pPr>
      <w:r>
        <w:rPr>
          <w:color w:val="231F20"/>
        </w:rPr>
        <w:t>Nói</w:t>
      </w:r>
      <w:r>
        <w:rPr>
          <w:color w:val="231F20"/>
          <w:spacing w:val="-6"/>
        </w:rPr>
        <w:t> </w:t>
      </w:r>
      <w:r>
        <w:rPr>
          <w:color w:val="231F20"/>
        </w:rPr>
        <w:t>không</w:t>
      </w:r>
      <w:r>
        <w:rPr>
          <w:color w:val="231F20"/>
          <w:spacing w:val="-6"/>
        </w:rPr>
        <w:t> </w:t>
      </w:r>
      <w:r>
        <w:rPr>
          <w:color w:val="231F20"/>
        </w:rPr>
        <w:t>phải</w:t>
      </w:r>
      <w:r>
        <w:rPr>
          <w:color w:val="231F20"/>
          <w:spacing w:val="-5"/>
        </w:rPr>
        <w:t> </w:t>
      </w:r>
      <w:r>
        <w:rPr>
          <w:color w:val="231F20"/>
        </w:rPr>
        <w:t>xứ:</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tướng</w:t>
      </w:r>
      <w:r>
        <w:rPr>
          <w:color w:val="231F20"/>
          <w:spacing w:val="-6"/>
        </w:rPr>
        <w:t> </w:t>
      </w:r>
      <w:r>
        <w:rPr>
          <w:color w:val="231F20"/>
        </w:rPr>
        <w:t>của</w:t>
      </w:r>
      <w:r>
        <w:rPr>
          <w:color w:val="231F20"/>
          <w:spacing w:val="-6"/>
        </w:rPr>
        <w:t> </w:t>
      </w:r>
      <w:r>
        <w:rPr>
          <w:color w:val="231F20"/>
        </w:rPr>
        <w:t>các</w:t>
      </w:r>
      <w:r>
        <w:rPr>
          <w:color w:val="231F20"/>
          <w:spacing w:val="-5"/>
        </w:rPr>
        <w:t> </w:t>
      </w:r>
      <w:r>
        <w:rPr>
          <w:color w:val="231F20"/>
        </w:rPr>
        <w:t>sắc</w:t>
      </w:r>
      <w:r>
        <w:rPr>
          <w:color w:val="231F20"/>
          <w:spacing w:val="-6"/>
        </w:rPr>
        <w:t> </w:t>
      </w:r>
      <w:r>
        <w:rPr>
          <w:color w:val="231F20"/>
        </w:rPr>
        <w:t>được</w:t>
      </w:r>
      <w:r>
        <w:rPr>
          <w:color w:val="231F20"/>
          <w:spacing w:val="-6"/>
        </w:rPr>
        <w:t> </w:t>
      </w:r>
      <w:r>
        <w:rPr>
          <w:color w:val="231F20"/>
        </w:rPr>
        <w:t>tạo</w:t>
      </w:r>
      <w:r>
        <w:rPr>
          <w:color w:val="231F20"/>
          <w:spacing w:val="-5"/>
        </w:rPr>
        <w:t> </w:t>
      </w:r>
      <w:r>
        <w:rPr>
          <w:color w:val="231F20"/>
        </w:rPr>
        <w:t>không nhất định. Do đấy nhiều kinh nói: </w:t>
      </w:r>
      <w:r>
        <w:rPr>
          <w:color w:val="231F20"/>
          <w:spacing w:val="-4"/>
        </w:rPr>
        <w:t>Trì </w:t>
      </w:r>
      <w:r>
        <w:rPr>
          <w:color w:val="231F20"/>
        </w:rPr>
        <w:t>tức niệm thông hợp cả </w:t>
      </w:r>
      <w:r>
        <w:rPr>
          <w:color w:val="231F20"/>
          <w:spacing w:val="-5"/>
        </w:rPr>
        <w:t>bốn </w:t>
      </w:r>
      <w:r>
        <w:rPr>
          <w:color w:val="231F20"/>
        </w:rPr>
        <w:t>niệm trụ, không phải là quán bất tịnh.</w:t>
      </w:r>
    </w:p>
    <w:p>
      <w:pPr>
        <w:pStyle w:val="BodyText"/>
        <w:spacing w:line="273" w:lineRule="auto" w:before="111"/>
        <w:ind w:right="410"/>
      </w:pPr>
      <w:r>
        <w:rPr>
          <w:color w:val="231F20"/>
        </w:rPr>
        <w:t>Lại nữa, do Trì tức niệm tăng ích pháp tưởng, là gốc của quán không, do đấy có thể nhanh chóng dẫn phát bốn niệm trụ, nên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riêng. Nếu quán bất tịnh tăng thêm tưởng về hữu tình, như nói: Hài cốt này là nữ hay nam, gây chướng ngại cho pháp quán không, vì không thể mau chóng dẫn sinh bốn niệm trụ, do vậy không nói.</w:t>
      </w:r>
    </w:p>
    <w:p>
      <w:pPr>
        <w:pStyle w:val="BodyText"/>
        <w:spacing w:line="273" w:lineRule="auto" w:before="111"/>
        <w:ind w:left="393" w:right="126"/>
      </w:pPr>
      <w:r>
        <w:rPr>
          <w:color w:val="231F20"/>
        </w:rPr>
        <w:t>Lại</w:t>
      </w:r>
      <w:r>
        <w:rPr>
          <w:color w:val="231F20"/>
          <w:spacing w:val="-14"/>
        </w:rPr>
        <w:t> </w:t>
      </w:r>
      <w:r>
        <w:rPr>
          <w:color w:val="231F20"/>
        </w:rPr>
        <w:t>nữa,</w:t>
      </w:r>
      <w:r>
        <w:rPr>
          <w:color w:val="231F20"/>
          <w:spacing w:val="-14"/>
        </w:rPr>
        <w:t> </w:t>
      </w:r>
      <w:r>
        <w:rPr>
          <w:color w:val="231F20"/>
        </w:rPr>
        <w:t>do</w:t>
      </w:r>
      <w:r>
        <w:rPr>
          <w:color w:val="231F20"/>
          <w:spacing w:val="-14"/>
        </w:rPr>
        <w:t> </w:t>
      </w:r>
      <w:r>
        <w:rPr>
          <w:color w:val="231F20"/>
        </w:rPr>
        <w:t>đối</w:t>
      </w:r>
      <w:r>
        <w:rPr>
          <w:color w:val="231F20"/>
          <w:spacing w:val="-14"/>
        </w:rPr>
        <w:t> </w:t>
      </w:r>
      <w:r>
        <w:rPr>
          <w:color w:val="231F20"/>
        </w:rPr>
        <w:t>tượng</w:t>
      </w:r>
      <w:r>
        <w:rPr>
          <w:color w:val="231F20"/>
          <w:spacing w:val="-14"/>
        </w:rPr>
        <w:t> </w:t>
      </w:r>
      <w:r>
        <w:rPr>
          <w:color w:val="231F20"/>
        </w:rPr>
        <w:t>duyên</w:t>
      </w:r>
      <w:r>
        <w:rPr>
          <w:color w:val="231F20"/>
          <w:spacing w:val="-14"/>
        </w:rPr>
        <w:t> </w:t>
      </w:r>
      <w:r>
        <w:rPr>
          <w:color w:val="231F20"/>
        </w:rPr>
        <w:t>của</w:t>
      </w:r>
      <w:r>
        <w:rPr>
          <w:color w:val="231F20"/>
          <w:spacing w:val="-17"/>
        </w:rPr>
        <w:t> </w:t>
      </w:r>
      <w:r>
        <w:rPr>
          <w:color w:val="231F20"/>
          <w:spacing w:val="-4"/>
        </w:rPr>
        <w:t>Trì</w:t>
      </w:r>
      <w:r>
        <w:rPr>
          <w:color w:val="231F20"/>
          <w:spacing w:val="-14"/>
        </w:rPr>
        <w:t> </w:t>
      </w:r>
      <w:r>
        <w:rPr>
          <w:color w:val="231F20"/>
        </w:rPr>
        <w:t>tức</w:t>
      </w:r>
      <w:r>
        <w:rPr>
          <w:color w:val="231F20"/>
          <w:spacing w:val="-14"/>
        </w:rPr>
        <w:t> </w:t>
      </w:r>
      <w:r>
        <w:rPr>
          <w:color w:val="231F20"/>
        </w:rPr>
        <w:t>niệm</w:t>
      </w:r>
      <w:r>
        <w:rPr>
          <w:color w:val="231F20"/>
          <w:spacing w:val="-14"/>
        </w:rPr>
        <w:t> </w:t>
      </w:r>
      <w:r>
        <w:rPr>
          <w:color w:val="231F20"/>
        </w:rPr>
        <w:t>gần</w:t>
      </w:r>
      <w:r>
        <w:rPr>
          <w:color w:val="231F20"/>
          <w:spacing w:val="-14"/>
        </w:rPr>
        <w:t> </w:t>
      </w:r>
      <w:r>
        <w:rPr>
          <w:color w:val="231F20"/>
        </w:rPr>
        <w:t>gũi</w:t>
      </w:r>
      <w:r>
        <w:rPr>
          <w:color w:val="231F20"/>
          <w:spacing w:val="-14"/>
        </w:rPr>
        <w:t> </w:t>
      </w:r>
      <w:r>
        <w:rPr>
          <w:color w:val="231F20"/>
        </w:rPr>
        <w:t>với</w:t>
      </w:r>
      <w:r>
        <w:rPr>
          <w:color w:val="231F20"/>
          <w:spacing w:val="-14"/>
        </w:rPr>
        <w:t> </w:t>
      </w:r>
      <w:r>
        <w:rPr>
          <w:color w:val="231F20"/>
        </w:rPr>
        <w:t>không có các thứ tướng, không nhất định theo thứ lớp, không dựa vào hữu tình, tự nhiên mà chuyển, do đấy có thể mau chóng dẫn phát </w:t>
      </w:r>
      <w:r>
        <w:rPr>
          <w:color w:val="231F20"/>
          <w:spacing w:val="-5"/>
        </w:rPr>
        <w:t>bốn </w:t>
      </w:r>
      <w:r>
        <w:rPr>
          <w:color w:val="231F20"/>
        </w:rPr>
        <w:t>niệm trụ, nên nói riêng. Còn Quán bất tịnh thì mâu thuẫn với các pháp trên nên không nói.</w:t>
      </w:r>
    </w:p>
    <w:p>
      <w:pPr>
        <w:pStyle w:val="BodyText"/>
        <w:spacing w:line="273" w:lineRule="auto" w:before="109"/>
        <w:ind w:left="393" w:right="127"/>
      </w:pPr>
      <w:r>
        <w:rPr>
          <w:color w:val="231F20"/>
        </w:rPr>
        <w:t>Lại nữa, do </w:t>
      </w:r>
      <w:r>
        <w:rPr>
          <w:color w:val="231F20"/>
          <w:spacing w:val="-4"/>
        </w:rPr>
        <w:t>Trì </w:t>
      </w:r>
      <w:r>
        <w:rPr>
          <w:color w:val="231F20"/>
        </w:rPr>
        <w:t>tức niệm chỉ là từ nội đạo khởi, không chung với ngoại đạo, do đấy mau chóng có thể dẫn phát bốn niệm trụ, </w:t>
      </w:r>
      <w:r>
        <w:rPr>
          <w:color w:val="231F20"/>
          <w:spacing w:val="-4"/>
        </w:rPr>
        <w:t>nên </w:t>
      </w:r>
      <w:r>
        <w:rPr>
          <w:color w:val="231F20"/>
        </w:rPr>
        <w:t>nói riêng. Còn quán bất tịnh thì ngoại đạo cũng khởi, không thể</w:t>
      </w:r>
      <w:r>
        <w:rPr>
          <w:color w:val="231F20"/>
          <w:spacing w:val="-38"/>
        </w:rPr>
        <w:t> </w:t>
      </w:r>
      <w:r>
        <w:rPr>
          <w:color w:val="231F20"/>
          <w:spacing w:val="-4"/>
        </w:rPr>
        <w:t>mau </w:t>
      </w:r>
      <w:r>
        <w:rPr>
          <w:color w:val="231F20"/>
        </w:rPr>
        <w:t>chóng dẫn phát bốn niệm trụ, thế nên không nói.</w:t>
      </w:r>
    </w:p>
    <w:p>
      <w:pPr>
        <w:pStyle w:val="BodyText"/>
        <w:spacing w:line="364" w:lineRule="auto" w:before="110"/>
        <w:ind w:left="960" w:right="1896" w:firstLine="0"/>
        <w:jc w:val="left"/>
      </w:pPr>
      <w:r>
        <w:rPr>
          <w:color w:val="231F20"/>
        </w:rPr>
        <w:t>Trì tức niệm này: Về trí: Là một thế tục trí. Về Tam-ma-địa: Là không phải Tam-ma-địa. Về tương ưng với căn: Là một xả căn.</w:t>
      </w:r>
    </w:p>
    <w:p>
      <w:pPr>
        <w:pStyle w:val="BodyText"/>
        <w:spacing w:line="296" w:lineRule="exact" w:before="0"/>
        <w:ind w:left="960" w:firstLine="0"/>
        <w:jc w:val="left"/>
      </w:pPr>
      <w:r>
        <w:rPr>
          <w:color w:val="231F20"/>
        </w:rPr>
        <w:t>Về tương ưng với đời: Là thông suốt ba đời.</w:t>
      </w:r>
    </w:p>
    <w:p>
      <w:pPr>
        <w:pStyle w:val="BodyText"/>
        <w:spacing w:line="273" w:lineRule="auto" w:before="154"/>
        <w:ind w:left="393" w:right="128"/>
      </w:pPr>
      <w:r>
        <w:rPr>
          <w:color w:val="231F20"/>
        </w:rPr>
        <w:t>Về duyên nơi đời: Quá khứ duyên nơi quá khứ, hiện tại duyên nơi hiện tại, vị lai nếu sinh pháp thì duyên nơi vị lai, nếu không</w:t>
      </w:r>
      <w:r>
        <w:rPr>
          <w:color w:val="231F20"/>
          <w:spacing w:val="-22"/>
        </w:rPr>
        <w:t> </w:t>
      </w:r>
      <w:r>
        <w:rPr>
          <w:color w:val="231F20"/>
        </w:rPr>
        <w:t>sinh pháp thì duyên nơi ba đời.</w:t>
      </w:r>
    </w:p>
    <w:p>
      <w:pPr>
        <w:pStyle w:val="BodyText"/>
        <w:spacing w:before="111"/>
        <w:ind w:left="960" w:firstLine="0"/>
      </w:pPr>
      <w:r>
        <w:rPr>
          <w:color w:val="231F20"/>
        </w:rPr>
        <w:t>Về thiện, bất thiện, vô ký: Chỉ là thiện.</w:t>
      </w:r>
    </w:p>
    <w:p>
      <w:pPr>
        <w:pStyle w:val="BodyText"/>
        <w:spacing w:line="450" w:lineRule="atLeast" w:before="4"/>
        <w:ind w:left="960" w:right="119" w:firstLine="0"/>
      </w:pPr>
      <w:r>
        <w:rPr>
          <w:color w:val="231F20"/>
        </w:rPr>
        <w:t>Về duyên nơi thiện, bất thiện, vô ký: Tức chỉ duyên nơi vô ký. Về hệ thuộc, không hệ thuộc: Nghĩa là hệ thuộc cõi dục,</w:t>
      </w:r>
    </w:p>
    <w:p>
      <w:pPr>
        <w:pStyle w:val="BodyText"/>
        <w:spacing w:before="44"/>
        <w:ind w:left="393" w:firstLine="0"/>
      </w:pPr>
      <w:r>
        <w:rPr>
          <w:color w:val="231F20"/>
        </w:rPr>
        <w:t>cõi sắc.</w:t>
      </w:r>
    </w:p>
    <w:p>
      <w:pPr>
        <w:pStyle w:val="BodyText"/>
        <w:spacing w:line="273" w:lineRule="auto" w:before="154"/>
        <w:ind w:left="393" w:right="128"/>
      </w:pPr>
      <w:r>
        <w:rPr>
          <w:color w:val="231F20"/>
        </w:rPr>
        <w:t>Về duyên nơi hệ thuộc, không hệ thuộc: Nghĩa là duyên nơi</w:t>
      </w:r>
      <w:r>
        <w:rPr>
          <w:color w:val="231F20"/>
          <w:spacing w:val="-29"/>
        </w:rPr>
        <w:t> </w:t>
      </w:r>
      <w:r>
        <w:rPr>
          <w:color w:val="231F20"/>
        </w:rPr>
        <w:t>hệ thuộc cõi dục, cõi</w:t>
      </w:r>
      <w:r>
        <w:rPr>
          <w:color w:val="231F20"/>
          <w:spacing w:val="-1"/>
        </w:rPr>
        <w:t> </w:t>
      </w:r>
      <w:r>
        <w:rPr>
          <w:color w:val="231F20"/>
        </w:rPr>
        <w:t>sắc.</w:t>
      </w:r>
    </w:p>
    <w:p>
      <w:pPr>
        <w:pStyle w:val="BodyText"/>
        <w:spacing w:line="273" w:lineRule="auto" w:before="112"/>
        <w:ind w:left="393" w:right="122"/>
      </w:pPr>
      <w:r>
        <w:rPr>
          <w:color w:val="231F20"/>
          <w:spacing w:val="2"/>
        </w:rPr>
        <w:t>Về </w:t>
      </w:r>
      <w:r>
        <w:rPr>
          <w:color w:val="231F20"/>
          <w:spacing w:val="3"/>
        </w:rPr>
        <w:t>học, </w:t>
      </w:r>
      <w:r>
        <w:rPr>
          <w:color w:val="231F20"/>
          <w:spacing w:val="2"/>
        </w:rPr>
        <w:t>vô </w:t>
      </w:r>
      <w:r>
        <w:rPr>
          <w:color w:val="231F20"/>
          <w:spacing w:val="3"/>
        </w:rPr>
        <w:t>học, phi học phi </w:t>
      </w:r>
      <w:r>
        <w:rPr>
          <w:color w:val="231F20"/>
          <w:spacing w:val="2"/>
        </w:rPr>
        <w:t>vô </w:t>
      </w:r>
      <w:r>
        <w:rPr>
          <w:color w:val="231F20"/>
          <w:spacing w:val="3"/>
        </w:rPr>
        <w:t>học: Tức chỉ </w:t>
      </w:r>
      <w:r>
        <w:rPr>
          <w:color w:val="231F20"/>
          <w:spacing w:val="2"/>
        </w:rPr>
        <w:t>là </w:t>
      </w:r>
      <w:r>
        <w:rPr>
          <w:color w:val="231F20"/>
          <w:spacing w:val="3"/>
        </w:rPr>
        <w:t>phi học </w:t>
      </w:r>
      <w:r>
        <w:rPr>
          <w:color w:val="231F20"/>
          <w:spacing w:val="5"/>
        </w:rPr>
        <w:t>phi </w:t>
      </w:r>
      <w:r>
        <w:rPr>
          <w:color w:val="231F20"/>
          <w:spacing w:val="2"/>
        </w:rPr>
        <w:t>vô</w:t>
      </w:r>
      <w:r>
        <w:rPr>
          <w:color w:val="231F20"/>
          <w:spacing w:val="10"/>
        </w:rPr>
        <w:t> </w:t>
      </w:r>
      <w:r>
        <w:rPr>
          <w:color w:val="231F20"/>
          <w:spacing w:val="5"/>
        </w:rPr>
        <w:t>học.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345"/>
        <w:jc w:val="left"/>
      </w:pPr>
      <w:r>
        <w:rPr>
          <w:color w:val="231F20"/>
        </w:rPr>
        <w:t>Về duyên nơi học, vô học, phi học phi vô học: Tức chỉ duyên nơi phi học phi vô học.</w:t>
      </w:r>
    </w:p>
    <w:p>
      <w:pPr>
        <w:pStyle w:val="BodyText"/>
        <w:spacing w:line="273" w:lineRule="auto" w:before="112"/>
        <w:ind w:right="870"/>
        <w:jc w:val="left"/>
      </w:pPr>
      <w:r>
        <w:rPr>
          <w:color w:val="231F20"/>
        </w:rPr>
        <w:t>Về kiến đạo đoạn, tu đạo đoạn, không đoạn: Là chỉ do tu    đạo</w:t>
      </w:r>
      <w:r>
        <w:rPr>
          <w:color w:val="231F20"/>
          <w:spacing w:val="5"/>
        </w:rPr>
        <w:t> </w:t>
      </w:r>
      <w:r>
        <w:rPr>
          <w:color w:val="231F20"/>
        </w:rPr>
        <w:t>đoạn.</w:t>
      </w:r>
    </w:p>
    <w:p>
      <w:pPr>
        <w:pStyle w:val="BodyText"/>
        <w:spacing w:line="273" w:lineRule="auto" w:before="111"/>
        <w:ind w:right="624"/>
        <w:jc w:val="left"/>
      </w:pPr>
      <w:r>
        <w:rPr>
          <w:color w:val="231F20"/>
        </w:rPr>
        <w:t>Về duyên nơi kiến đạo đoạn, tu đạo đoạn, không đoạn: Chỉ duyên nơi tu đạo đoạn.</w:t>
      </w:r>
    </w:p>
    <w:p>
      <w:pPr>
        <w:pStyle w:val="BodyText"/>
        <w:spacing w:before="112"/>
        <w:ind w:left="677" w:firstLine="0"/>
        <w:jc w:val="left"/>
      </w:pPr>
      <w:r>
        <w:rPr>
          <w:color w:val="231F20"/>
        </w:rPr>
        <w:t>Về duyên nơi danh nghĩa: Tức chỉ duyên nơi nghĩa.</w:t>
      </w:r>
    </w:p>
    <w:p>
      <w:pPr>
        <w:pStyle w:val="BodyText"/>
        <w:spacing w:line="273" w:lineRule="auto" w:before="154"/>
        <w:jc w:val="left"/>
      </w:pPr>
      <w:r>
        <w:rPr>
          <w:color w:val="231F20"/>
        </w:rPr>
        <w:t>Về duyên nơi sự nối tiếp của mình, sự nối tiếp của người khác, không phải nối tiếp: Chỉ duyên nơi sự nối tiếp của mình.</w:t>
      </w:r>
    </w:p>
    <w:p>
      <w:pPr>
        <w:pStyle w:val="BodyText"/>
        <w:spacing w:line="271" w:lineRule="auto" w:before="110"/>
        <w:ind w:right="345"/>
        <w:jc w:val="left"/>
      </w:pPr>
      <w:r>
        <w:rPr>
          <w:color w:val="231F20"/>
        </w:rPr>
        <w:t>Lại nữa, Trì tức niệm này do sáu nhân nên nhận biết tướng của nó: 1. Đếm. 2. Tùy. 3. Chỉ. 4. Quán. 5. Chuyển. 6. Tịnh.</w:t>
      </w:r>
    </w:p>
    <w:p>
      <w:pPr>
        <w:pStyle w:val="BodyText"/>
        <w:ind w:left="677" w:firstLine="0"/>
        <w:jc w:val="left"/>
      </w:pPr>
      <w:r>
        <w:rPr>
          <w:color w:val="231F20"/>
        </w:rPr>
        <w:t>Đếm có năm thứ: a. Đếm đủ. b. Đếm giảm. c. Đếm tăng. d.</w:t>
      </w:r>
    </w:p>
    <w:p>
      <w:pPr>
        <w:pStyle w:val="BodyText"/>
        <w:spacing w:before="39"/>
        <w:ind w:firstLine="0"/>
        <w:jc w:val="left"/>
      </w:pPr>
      <w:r>
        <w:rPr>
          <w:color w:val="231F20"/>
        </w:rPr>
        <w:t>Đếm loạn. đ. Đếm tịnh.</w:t>
      </w:r>
    </w:p>
    <w:p>
      <w:pPr>
        <w:pStyle w:val="BodyText"/>
        <w:spacing w:before="152"/>
        <w:ind w:left="677" w:firstLine="0"/>
      </w:pPr>
      <w:r>
        <w:rPr>
          <w:color w:val="231F20"/>
        </w:rPr>
        <w:t>Đếm đủ: Là đếm từ một đến mười.</w:t>
      </w:r>
    </w:p>
    <w:p>
      <w:pPr>
        <w:pStyle w:val="BodyText"/>
        <w:spacing w:line="362" w:lineRule="auto" w:before="153"/>
        <w:ind w:left="677" w:right="1766" w:firstLine="0"/>
      </w:pPr>
      <w:r>
        <w:rPr>
          <w:color w:val="231F20"/>
        </w:rPr>
        <w:t>Đếm giảm: Là đối với hai lượt đếm làm một lượt. Đếm tăng: Là đối với một lượt đếm làm hai lượt. Đếm loạn: Là đếm quá mười.</w:t>
      </w:r>
    </w:p>
    <w:p>
      <w:pPr>
        <w:pStyle w:val="BodyText"/>
        <w:spacing w:line="271" w:lineRule="auto" w:before="0"/>
        <w:ind w:right="345"/>
        <w:jc w:val="left"/>
      </w:pPr>
      <w:r>
        <w:rPr>
          <w:color w:val="231F20"/>
        </w:rPr>
        <w:t>Có Sư khác nói: Đối với vào đếm là ra, đối với ra đếm là vào, gọi là đếm loạn.</w:t>
      </w:r>
    </w:p>
    <w:p>
      <w:pPr>
        <w:pStyle w:val="BodyText"/>
        <w:spacing w:before="113"/>
        <w:ind w:left="677" w:firstLine="0"/>
        <w:jc w:val="left"/>
      </w:pPr>
      <w:r>
        <w:rPr>
          <w:color w:val="231F20"/>
        </w:rPr>
        <w:t>Lại có thuyết cho: Đếm không có thứ tự nên gọi là đếm loạn.</w:t>
      </w:r>
    </w:p>
    <w:p>
      <w:pPr>
        <w:pStyle w:val="BodyText"/>
        <w:spacing w:line="271" w:lineRule="auto" w:before="153"/>
        <w:ind w:right="345"/>
        <w:jc w:val="left"/>
      </w:pPr>
      <w:r>
        <w:rPr>
          <w:color w:val="231F20"/>
        </w:rPr>
        <w:t>Đếm</w:t>
      </w:r>
      <w:r>
        <w:rPr>
          <w:color w:val="231F20"/>
          <w:spacing w:val="-12"/>
        </w:rPr>
        <w:t> </w:t>
      </w:r>
      <w:r>
        <w:rPr>
          <w:color w:val="231F20"/>
        </w:rPr>
        <w:t>tịnh:</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năm</w:t>
      </w:r>
      <w:r>
        <w:rPr>
          <w:color w:val="231F20"/>
          <w:spacing w:val="-11"/>
        </w:rPr>
        <w:t> </w:t>
      </w:r>
      <w:r>
        <w:rPr>
          <w:color w:val="231F20"/>
        </w:rPr>
        <w:t>hơi</w:t>
      </w:r>
      <w:r>
        <w:rPr>
          <w:color w:val="231F20"/>
          <w:spacing w:val="-11"/>
        </w:rPr>
        <w:t> </w:t>
      </w:r>
      <w:r>
        <w:rPr>
          <w:color w:val="231F20"/>
        </w:rPr>
        <w:t>thở</w:t>
      </w:r>
      <w:r>
        <w:rPr>
          <w:color w:val="231F20"/>
          <w:spacing w:val="-12"/>
        </w:rPr>
        <w:t> </w:t>
      </w:r>
      <w:r>
        <w:rPr>
          <w:color w:val="231F20"/>
        </w:rPr>
        <w:t>vào</w:t>
      </w:r>
      <w:r>
        <w:rPr>
          <w:color w:val="231F20"/>
          <w:spacing w:val="-11"/>
        </w:rPr>
        <w:t> </w:t>
      </w:r>
      <w:r>
        <w:rPr>
          <w:color w:val="231F20"/>
        </w:rPr>
        <w:t>đếm</w:t>
      </w:r>
      <w:r>
        <w:rPr>
          <w:color w:val="231F20"/>
          <w:spacing w:val="-11"/>
        </w:rPr>
        <w:t> </w:t>
      </w:r>
      <w:r>
        <w:rPr>
          <w:color w:val="231F20"/>
        </w:rPr>
        <w:t>là</w:t>
      </w:r>
      <w:r>
        <w:rPr>
          <w:color w:val="231F20"/>
          <w:spacing w:val="-11"/>
        </w:rPr>
        <w:t> </w:t>
      </w:r>
      <w:r>
        <w:rPr>
          <w:color w:val="231F20"/>
        </w:rPr>
        <w:t>năm</w:t>
      </w:r>
      <w:r>
        <w:rPr>
          <w:color w:val="231F20"/>
          <w:spacing w:val="-11"/>
        </w:rPr>
        <w:t> </w:t>
      </w:r>
      <w:r>
        <w:rPr>
          <w:color w:val="231F20"/>
        </w:rPr>
        <w:t>nhập,</w:t>
      </w:r>
      <w:r>
        <w:rPr>
          <w:color w:val="231F20"/>
          <w:spacing w:val="-11"/>
        </w:rPr>
        <w:t> </w:t>
      </w:r>
      <w:r>
        <w:rPr>
          <w:color w:val="231F20"/>
        </w:rPr>
        <w:t>đối</w:t>
      </w:r>
      <w:r>
        <w:rPr>
          <w:color w:val="231F20"/>
          <w:spacing w:val="-11"/>
        </w:rPr>
        <w:t> </w:t>
      </w:r>
      <w:r>
        <w:rPr>
          <w:color w:val="231F20"/>
        </w:rPr>
        <w:t>với năm hơi thở ra đếm là năm xuất.</w:t>
      </w:r>
    </w:p>
    <w:p>
      <w:pPr>
        <w:pStyle w:val="BodyText"/>
        <w:spacing w:before="113"/>
        <w:ind w:left="677" w:firstLine="0"/>
        <w:jc w:val="left"/>
      </w:pPr>
      <w:r>
        <w:rPr>
          <w:i/>
          <w:color w:val="231F20"/>
        </w:rPr>
        <w:t>Hỏi: </w:t>
      </w:r>
      <w:r>
        <w:rPr>
          <w:color w:val="231F20"/>
        </w:rPr>
        <w:t>Trước là đếm hơi thở vào hay trước là đếm hơi thở ra?</w:t>
      </w:r>
    </w:p>
    <w:p>
      <w:pPr>
        <w:pStyle w:val="BodyText"/>
        <w:spacing w:line="271" w:lineRule="auto" w:before="153"/>
        <w:ind w:right="345"/>
        <w:jc w:val="left"/>
      </w:pPr>
      <w:r>
        <w:rPr>
          <w:i/>
          <w:color w:val="231F20"/>
        </w:rPr>
        <w:t>Đáp:</w:t>
      </w:r>
      <w:r>
        <w:rPr>
          <w:i/>
          <w:color w:val="231F20"/>
          <w:spacing w:val="-15"/>
        </w:rPr>
        <w:t> </w:t>
      </w:r>
      <w:r>
        <w:rPr>
          <w:color w:val="231F20"/>
        </w:rPr>
        <w:t>Trước</w:t>
      </w:r>
      <w:r>
        <w:rPr>
          <w:color w:val="231F20"/>
          <w:spacing w:val="-10"/>
        </w:rPr>
        <w:t> </w:t>
      </w:r>
      <w:r>
        <w:rPr>
          <w:color w:val="231F20"/>
        </w:rPr>
        <w:t>đếm</w:t>
      </w:r>
      <w:r>
        <w:rPr>
          <w:color w:val="231F20"/>
          <w:spacing w:val="-10"/>
        </w:rPr>
        <w:t> </w:t>
      </w:r>
      <w:r>
        <w:rPr>
          <w:color w:val="231F20"/>
        </w:rPr>
        <w:t>hơi</w:t>
      </w:r>
      <w:r>
        <w:rPr>
          <w:color w:val="231F20"/>
          <w:spacing w:val="-11"/>
        </w:rPr>
        <w:t> </w:t>
      </w:r>
      <w:r>
        <w:rPr>
          <w:color w:val="231F20"/>
        </w:rPr>
        <w:t>thở</w:t>
      </w:r>
      <w:r>
        <w:rPr>
          <w:color w:val="231F20"/>
          <w:spacing w:val="-10"/>
        </w:rPr>
        <w:t> </w:t>
      </w:r>
      <w:r>
        <w:rPr>
          <w:color w:val="231F20"/>
        </w:rPr>
        <w:t>vào,</w:t>
      </w:r>
      <w:r>
        <w:rPr>
          <w:color w:val="231F20"/>
          <w:spacing w:val="-10"/>
        </w:rPr>
        <w:t> </w:t>
      </w:r>
      <w:r>
        <w:rPr>
          <w:color w:val="231F20"/>
        </w:rPr>
        <w:t>sau</w:t>
      </w:r>
      <w:r>
        <w:rPr>
          <w:color w:val="231F20"/>
          <w:spacing w:val="-11"/>
        </w:rPr>
        <w:t> </w:t>
      </w:r>
      <w:r>
        <w:rPr>
          <w:color w:val="231F20"/>
        </w:rPr>
        <w:t>đếm</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ra.</w:t>
      </w:r>
      <w:r>
        <w:rPr>
          <w:color w:val="231F20"/>
          <w:spacing w:val="-11"/>
        </w:rPr>
        <w:t> </w:t>
      </w:r>
      <w:r>
        <w:rPr>
          <w:color w:val="231F20"/>
        </w:rPr>
        <w:t>Do</w:t>
      </w:r>
      <w:r>
        <w:rPr>
          <w:color w:val="231F20"/>
          <w:spacing w:val="-10"/>
        </w:rPr>
        <w:t> </w:t>
      </w:r>
      <w:r>
        <w:rPr>
          <w:color w:val="231F20"/>
        </w:rPr>
        <w:t>lúc</w:t>
      </w:r>
      <w:r>
        <w:rPr>
          <w:color w:val="231F20"/>
          <w:spacing w:val="-10"/>
        </w:rPr>
        <w:t> </w:t>
      </w:r>
      <w:r>
        <w:rPr>
          <w:color w:val="231F20"/>
        </w:rPr>
        <w:t>sinh</w:t>
      </w:r>
      <w:r>
        <w:rPr>
          <w:color w:val="231F20"/>
          <w:spacing w:val="-11"/>
        </w:rPr>
        <w:t> </w:t>
      </w:r>
      <w:r>
        <w:rPr>
          <w:color w:val="231F20"/>
        </w:rPr>
        <w:t>là hơi thở vào, khi chết là hơi thở ra.</w:t>
      </w:r>
    </w:p>
    <w:p>
      <w:pPr>
        <w:pStyle w:val="BodyText"/>
        <w:spacing w:before="113"/>
        <w:ind w:left="677" w:firstLine="0"/>
        <w:jc w:val="left"/>
      </w:pPr>
      <w:r>
        <w:rPr>
          <w:color w:val="231F20"/>
        </w:rPr>
        <w:t>Lại, quán như thế thân tâm yên ổn, vì không điên đảo.</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Lại,</w:t>
      </w:r>
      <w:r>
        <w:rPr>
          <w:color w:val="231F20"/>
          <w:spacing w:val="-8"/>
        </w:rPr>
        <w:t> </w:t>
      </w:r>
      <w:r>
        <w:rPr>
          <w:color w:val="231F20"/>
        </w:rPr>
        <w:t>quán</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là</w:t>
      </w:r>
      <w:r>
        <w:rPr>
          <w:color w:val="231F20"/>
          <w:spacing w:val="-8"/>
        </w:rPr>
        <w:t> </w:t>
      </w:r>
      <w:r>
        <w:rPr>
          <w:color w:val="231F20"/>
        </w:rPr>
        <w:t>hiển</w:t>
      </w:r>
      <w:r>
        <w:rPr>
          <w:color w:val="231F20"/>
          <w:spacing w:val="-7"/>
        </w:rPr>
        <w:t> </w:t>
      </w:r>
      <w:r>
        <w:rPr>
          <w:color w:val="231F20"/>
        </w:rPr>
        <w:t>bày</w:t>
      </w:r>
      <w:r>
        <w:rPr>
          <w:color w:val="231F20"/>
          <w:spacing w:val="-8"/>
        </w:rPr>
        <w:t> </w:t>
      </w:r>
      <w:r>
        <w:rPr>
          <w:color w:val="231F20"/>
        </w:rPr>
        <w:t>nơi</w:t>
      </w:r>
      <w:r>
        <w:rPr>
          <w:color w:val="231F20"/>
          <w:spacing w:val="-7"/>
        </w:rPr>
        <w:t> </w:t>
      </w:r>
      <w:r>
        <w:rPr>
          <w:color w:val="231F20"/>
        </w:rPr>
        <w:t>sự</w:t>
      </w:r>
      <w:r>
        <w:rPr>
          <w:color w:val="231F20"/>
          <w:spacing w:val="-8"/>
        </w:rPr>
        <w:t> </w:t>
      </w:r>
      <w:r>
        <w:rPr>
          <w:color w:val="231F20"/>
        </w:rPr>
        <w:t>sống</w:t>
      </w:r>
      <w:r>
        <w:rPr>
          <w:color w:val="231F20"/>
          <w:spacing w:val="-7"/>
        </w:rPr>
        <w:t> </w:t>
      </w:r>
      <w:r>
        <w:rPr>
          <w:color w:val="231F20"/>
        </w:rPr>
        <w:t>chết,</w:t>
      </w:r>
      <w:r>
        <w:rPr>
          <w:color w:val="231F20"/>
          <w:spacing w:val="-8"/>
        </w:rPr>
        <w:t> </w:t>
      </w:r>
      <w:r>
        <w:rPr>
          <w:color w:val="231F20"/>
        </w:rPr>
        <w:t>vì</w:t>
      </w:r>
      <w:r>
        <w:rPr>
          <w:color w:val="231F20"/>
          <w:spacing w:val="-7"/>
        </w:rPr>
        <w:t> </w:t>
      </w:r>
      <w:r>
        <w:rPr>
          <w:color w:val="231F20"/>
        </w:rPr>
        <w:t>trước</w:t>
      </w:r>
      <w:r>
        <w:rPr>
          <w:color w:val="231F20"/>
          <w:spacing w:val="-8"/>
        </w:rPr>
        <w:t> </w:t>
      </w:r>
      <w:r>
        <w:rPr>
          <w:color w:val="231F20"/>
        </w:rPr>
        <w:t>vào</w:t>
      </w:r>
      <w:r>
        <w:rPr>
          <w:color w:val="231F20"/>
          <w:spacing w:val="-7"/>
        </w:rPr>
        <w:t> </w:t>
      </w:r>
      <w:r>
        <w:rPr>
          <w:color w:val="231F20"/>
        </w:rPr>
        <w:t>sau ra là thuận hợp.</w:t>
      </w:r>
    </w:p>
    <w:p>
      <w:pPr>
        <w:pStyle w:val="BodyText"/>
        <w:spacing w:line="276" w:lineRule="auto"/>
        <w:ind w:left="393" w:right="126"/>
      </w:pPr>
      <w:r>
        <w:rPr>
          <w:i/>
          <w:color w:val="231F20"/>
        </w:rPr>
        <w:t>Tùy: </w:t>
      </w:r>
      <w:r>
        <w:rPr>
          <w:color w:val="231F20"/>
        </w:rPr>
        <w:t>Là buộc tâm theo hơi thở, từ ngoài vào trong, nghĩa là từ miệng,</w:t>
      </w:r>
      <w:r>
        <w:rPr>
          <w:color w:val="231F20"/>
          <w:spacing w:val="-10"/>
        </w:rPr>
        <w:t> </w:t>
      </w:r>
      <w:r>
        <w:rPr>
          <w:color w:val="231F20"/>
        </w:rPr>
        <w:t>mũi</w:t>
      </w:r>
      <w:r>
        <w:rPr>
          <w:color w:val="231F20"/>
          <w:spacing w:val="-10"/>
        </w:rPr>
        <w:t> </w:t>
      </w:r>
      <w:r>
        <w:rPr>
          <w:color w:val="231F20"/>
        </w:rPr>
        <w:t>lưu</w:t>
      </w:r>
      <w:r>
        <w:rPr>
          <w:color w:val="231F20"/>
          <w:spacing w:val="-10"/>
        </w:rPr>
        <w:t> </w:t>
      </w:r>
      <w:r>
        <w:rPr>
          <w:color w:val="231F20"/>
        </w:rPr>
        <w:t>thông</w:t>
      </w:r>
      <w:r>
        <w:rPr>
          <w:color w:val="231F20"/>
          <w:spacing w:val="-10"/>
        </w:rPr>
        <w:t> </w:t>
      </w:r>
      <w:r>
        <w:rPr>
          <w:color w:val="231F20"/>
        </w:rPr>
        <w:t>đến</w:t>
      </w:r>
      <w:r>
        <w:rPr>
          <w:color w:val="231F20"/>
          <w:spacing w:val="-10"/>
        </w:rPr>
        <w:t> </w:t>
      </w:r>
      <w:r>
        <w:rPr>
          <w:color w:val="231F20"/>
        </w:rPr>
        <w:t>yết</w:t>
      </w:r>
      <w:r>
        <w:rPr>
          <w:color w:val="231F20"/>
          <w:spacing w:val="-10"/>
        </w:rPr>
        <w:t> </w:t>
      </w:r>
      <w:r>
        <w:rPr>
          <w:color w:val="231F20"/>
        </w:rPr>
        <w:t>hầu.</w:t>
      </w:r>
      <w:r>
        <w:rPr>
          <w:color w:val="231F20"/>
          <w:spacing w:val="-10"/>
        </w:rPr>
        <w:t> </w:t>
      </w:r>
      <w:r>
        <w:rPr>
          <w:color w:val="231F20"/>
        </w:rPr>
        <w:t>Lại</w:t>
      </w:r>
      <w:r>
        <w:rPr>
          <w:color w:val="231F20"/>
          <w:spacing w:val="-10"/>
        </w:rPr>
        <w:t> </w:t>
      </w:r>
      <w:r>
        <w:rPr>
          <w:color w:val="231F20"/>
        </w:rPr>
        <w:t>từ</w:t>
      </w:r>
      <w:r>
        <w:rPr>
          <w:color w:val="231F20"/>
          <w:spacing w:val="-10"/>
        </w:rPr>
        <w:t> </w:t>
      </w:r>
      <w:r>
        <w:rPr>
          <w:color w:val="231F20"/>
        </w:rPr>
        <w:t>yết</w:t>
      </w:r>
      <w:r>
        <w:rPr>
          <w:color w:val="231F20"/>
          <w:spacing w:val="-10"/>
        </w:rPr>
        <w:t> </w:t>
      </w:r>
      <w:r>
        <w:rPr>
          <w:color w:val="231F20"/>
        </w:rPr>
        <w:t>hầu</w:t>
      </w:r>
      <w:r>
        <w:rPr>
          <w:color w:val="231F20"/>
          <w:spacing w:val="-10"/>
        </w:rPr>
        <w:t> </w:t>
      </w:r>
      <w:r>
        <w:rPr>
          <w:color w:val="231F20"/>
        </w:rPr>
        <w:t>chảy</w:t>
      </w:r>
      <w:r>
        <w:rPr>
          <w:color w:val="231F20"/>
          <w:spacing w:val="-10"/>
        </w:rPr>
        <w:t> </w:t>
      </w:r>
      <w:r>
        <w:rPr>
          <w:color w:val="231F20"/>
        </w:rPr>
        <w:t>đến</w:t>
      </w:r>
      <w:r>
        <w:rPr>
          <w:color w:val="231F20"/>
          <w:spacing w:val="-10"/>
        </w:rPr>
        <w:t> </w:t>
      </w:r>
      <w:r>
        <w:rPr>
          <w:color w:val="231F20"/>
        </w:rPr>
        <w:t>tim,</w:t>
      </w:r>
      <w:r>
        <w:rPr>
          <w:color w:val="231F20"/>
          <w:spacing w:val="-10"/>
        </w:rPr>
        <w:t> </w:t>
      </w:r>
      <w:r>
        <w:rPr>
          <w:color w:val="231F20"/>
        </w:rPr>
        <w:t>hông. Lại từ tim, hông chảy đến vùng rốn. Như thế lần lượt cho đến </w:t>
      </w:r>
      <w:r>
        <w:rPr>
          <w:color w:val="231F20"/>
          <w:spacing w:val="-3"/>
        </w:rPr>
        <w:t>ngón </w:t>
      </w:r>
      <w:r>
        <w:rPr>
          <w:color w:val="231F20"/>
        </w:rPr>
        <w:t>chân, tâm đều đeo đuổi. Tâm lại theo hơi thở từ trong ra ngoài </w:t>
      </w:r>
      <w:r>
        <w:rPr>
          <w:color w:val="231F20"/>
          <w:spacing w:val="-4"/>
        </w:rPr>
        <w:t>với </w:t>
      </w:r>
      <w:r>
        <w:rPr>
          <w:color w:val="231F20"/>
        </w:rPr>
        <w:t>khoảng cách bằng nửa hạt mè, một hạt mè, nửa hạt lúa mì, một </w:t>
      </w:r>
      <w:r>
        <w:rPr>
          <w:color w:val="231F20"/>
          <w:spacing w:val="-5"/>
        </w:rPr>
        <w:t>hạt </w:t>
      </w:r>
      <w:r>
        <w:rPr>
          <w:color w:val="231F20"/>
        </w:rPr>
        <w:t>lúa mì, nửa lóng </w:t>
      </w:r>
      <w:r>
        <w:rPr>
          <w:color w:val="231F20"/>
          <w:spacing w:val="-5"/>
        </w:rPr>
        <w:t>tay, </w:t>
      </w:r>
      <w:r>
        <w:rPr>
          <w:color w:val="231F20"/>
        </w:rPr>
        <w:t>một lóng </w:t>
      </w:r>
      <w:r>
        <w:rPr>
          <w:color w:val="231F20"/>
          <w:spacing w:val="-5"/>
        </w:rPr>
        <w:t>tay, </w:t>
      </w:r>
      <w:r>
        <w:rPr>
          <w:color w:val="231F20"/>
        </w:rPr>
        <w:t>nửa ngón </w:t>
      </w:r>
      <w:r>
        <w:rPr>
          <w:color w:val="231F20"/>
          <w:spacing w:val="-5"/>
        </w:rPr>
        <w:t>tay, </w:t>
      </w:r>
      <w:r>
        <w:rPr>
          <w:color w:val="231F20"/>
        </w:rPr>
        <w:t>một ngón </w:t>
      </w:r>
      <w:r>
        <w:rPr>
          <w:color w:val="231F20"/>
          <w:spacing w:val="-5"/>
        </w:rPr>
        <w:t>tay, </w:t>
      </w:r>
      <w:r>
        <w:rPr>
          <w:color w:val="231F20"/>
        </w:rPr>
        <w:t>nửa bàn </w:t>
      </w:r>
      <w:r>
        <w:rPr>
          <w:color w:val="231F20"/>
          <w:spacing w:val="-5"/>
        </w:rPr>
        <w:t>tay, </w:t>
      </w:r>
      <w:r>
        <w:rPr>
          <w:color w:val="231F20"/>
        </w:rPr>
        <w:t>một bàn </w:t>
      </w:r>
      <w:r>
        <w:rPr>
          <w:color w:val="231F20"/>
          <w:spacing w:val="-5"/>
        </w:rPr>
        <w:t>tay, </w:t>
      </w:r>
      <w:r>
        <w:rPr>
          <w:color w:val="231F20"/>
        </w:rPr>
        <w:t>nửa khuỷu </w:t>
      </w:r>
      <w:r>
        <w:rPr>
          <w:color w:val="231F20"/>
          <w:spacing w:val="-5"/>
        </w:rPr>
        <w:t>tay, </w:t>
      </w:r>
      <w:r>
        <w:rPr>
          <w:color w:val="231F20"/>
        </w:rPr>
        <w:t>một khuỷu </w:t>
      </w:r>
      <w:r>
        <w:rPr>
          <w:color w:val="231F20"/>
          <w:spacing w:val="-5"/>
        </w:rPr>
        <w:t>tay, </w:t>
      </w:r>
      <w:r>
        <w:rPr>
          <w:color w:val="231F20"/>
        </w:rPr>
        <w:t>nửa tầm, </w:t>
      </w:r>
      <w:r>
        <w:rPr>
          <w:color w:val="231F20"/>
          <w:spacing w:val="-5"/>
        </w:rPr>
        <w:t>một </w:t>
      </w:r>
      <w:r>
        <w:rPr>
          <w:color w:val="231F20"/>
        </w:rPr>
        <w:t>tầm, cho đến nói rộng. Theo lực dụng của căn, hơi thở cách khoảng gần xa tâm đều theo đuổi.</w:t>
      </w:r>
    </w:p>
    <w:p>
      <w:pPr>
        <w:pStyle w:val="BodyText"/>
        <w:spacing w:line="276" w:lineRule="auto" w:before="115"/>
        <w:ind w:left="393" w:right="126"/>
      </w:pPr>
      <w:r>
        <w:rPr>
          <w:i/>
          <w:color w:val="231F20"/>
        </w:rPr>
        <w:t>Chỉ: </w:t>
      </w:r>
      <w:r>
        <w:rPr>
          <w:color w:val="231F20"/>
        </w:rPr>
        <w:t>Là quán hơi thở lúc đầu ở miệng, mũi, thứ đến dừng lại ở yết hầu, kế đó dừng lại ở tim, hông, tiếp theo dừng ở vùng rốn, </w:t>
      </w:r>
      <w:r>
        <w:rPr>
          <w:color w:val="231F20"/>
          <w:spacing w:val="-4"/>
        </w:rPr>
        <w:t>lần</w:t>
      </w:r>
      <w:r>
        <w:rPr>
          <w:color w:val="231F20"/>
          <w:spacing w:val="57"/>
        </w:rPr>
        <w:t> </w:t>
      </w:r>
      <w:r>
        <w:rPr>
          <w:color w:val="231F20"/>
        </w:rPr>
        <w:t>lượt</w:t>
      </w:r>
      <w:r>
        <w:rPr>
          <w:color w:val="231F20"/>
          <w:spacing w:val="-11"/>
        </w:rPr>
        <w:t> </w:t>
      </w:r>
      <w:r>
        <w:rPr>
          <w:color w:val="231F20"/>
        </w:rPr>
        <w:t>cho</w:t>
      </w:r>
      <w:r>
        <w:rPr>
          <w:color w:val="231F20"/>
          <w:spacing w:val="-10"/>
        </w:rPr>
        <w:t> </w:t>
      </w:r>
      <w:r>
        <w:rPr>
          <w:color w:val="231F20"/>
        </w:rPr>
        <w:t>đến</w:t>
      </w:r>
      <w:r>
        <w:rPr>
          <w:color w:val="231F20"/>
          <w:spacing w:val="-10"/>
        </w:rPr>
        <w:t> </w:t>
      </w:r>
      <w:r>
        <w:rPr>
          <w:color w:val="231F20"/>
        </w:rPr>
        <w:t>về</w:t>
      </w:r>
      <w:r>
        <w:rPr>
          <w:color w:val="231F20"/>
          <w:spacing w:val="-10"/>
        </w:rPr>
        <w:t> </w:t>
      </w:r>
      <w:r>
        <w:rPr>
          <w:color w:val="231F20"/>
        </w:rPr>
        <w:t>sau</w:t>
      </w:r>
      <w:r>
        <w:rPr>
          <w:color w:val="231F20"/>
          <w:spacing w:val="-10"/>
        </w:rPr>
        <w:t> </w:t>
      </w:r>
      <w:r>
        <w:rPr>
          <w:color w:val="231F20"/>
        </w:rPr>
        <w:t>dừng</w:t>
      </w:r>
      <w:r>
        <w:rPr>
          <w:color w:val="231F20"/>
          <w:spacing w:val="-10"/>
        </w:rPr>
        <w:t> </w:t>
      </w:r>
      <w:r>
        <w:rPr>
          <w:color w:val="231F20"/>
        </w:rPr>
        <w:t>lại</w:t>
      </w:r>
      <w:r>
        <w:rPr>
          <w:color w:val="231F20"/>
          <w:spacing w:val="-10"/>
        </w:rPr>
        <w:t> </w:t>
      </w:r>
      <w:r>
        <w:rPr>
          <w:color w:val="231F20"/>
        </w:rPr>
        <w:t>ở</w:t>
      </w:r>
      <w:r>
        <w:rPr>
          <w:color w:val="231F20"/>
          <w:spacing w:val="-11"/>
        </w:rPr>
        <w:t> </w:t>
      </w:r>
      <w:r>
        <w:rPr>
          <w:color w:val="231F20"/>
        </w:rPr>
        <w:t>ngón</w:t>
      </w:r>
      <w:r>
        <w:rPr>
          <w:color w:val="231F20"/>
          <w:spacing w:val="-10"/>
        </w:rPr>
        <w:t> </w:t>
      </w:r>
      <w:r>
        <w:rPr>
          <w:color w:val="231F20"/>
        </w:rPr>
        <w:t>chân,</w:t>
      </w:r>
      <w:r>
        <w:rPr>
          <w:color w:val="231F20"/>
          <w:spacing w:val="-10"/>
        </w:rPr>
        <w:t> </w:t>
      </w:r>
      <w:r>
        <w:rPr>
          <w:color w:val="231F20"/>
        </w:rPr>
        <w:t>theo</w:t>
      </w:r>
      <w:r>
        <w:rPr>
          <w:color w:val="231F20"/>
          <w:spacing w:val="-10"/>
        </w:rPr>
        <w:t> </w:t>
      </w:r>
      <w:r>
        <w:rPr>
          <w:color w:val="231F20"/>
        </w:rPr>
        <w:t>chỗ</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dừng,</w:t>
      </w:r>
      <w:r>
        <w:rPr>
          <w:color w:val="231F20"/>
          <w:spacing w:val="-10"/>
        </w:rPr>
        <w:t> </w:t>
      </w:r>
      <w:r>
        <w:rPr>
          <w:color w:val="231F20"/>
        </w:rPr>
        <w:t>tâm trụ quán hơi thở.</w:t>
      </w:r>
    </w:p>
    <w:p>
      <w:pPr>
        <w:pStyle w:val="BodyText"/>
        <w:spacing w:line="276" w:lineRule="auto"/>
        <w:ind w:left="393" w:right="127"/>
      </w:pP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i/>
          <w:color w:val="231F20"/>
        </w:rPr>
        <w:t>Chỉ</w:t>
      </w:r>
      <w:r>
        <w:rPr>
          <w:i/>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trụ</w:t>
      </w:r>
      <w:r>
        <w:rPr>
          <w:color w:val="231F20"/>
          <w:spacing w:val="-9"/>
        </w:rPr>
        <w:t> </w:t>
      </w:r>
      <w:r>
        <w:rPr>
          <w:color w:val="231F20"/>
        </w:rPr>
        <w:t>tâm,</w:t>
      </w:r>
      <w:r>
        <w:rPr>
          <w:color w:val="231F20"/>
          <w:spacing w:val="-10"/>
        </w:rPr>
        <w:t> </w:t>
      </w:r>
      <w:r>
        <w:rPr>
          <w:color w:val="231F20"/>
        </w:rPr>
        <w:t>quán</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cùng</w:t>
      </w:r>
      <w:r>
        <w:rPr>
          <w:color w:val="231F20"/>
          <w:spacing w:val="-9"/>
        </w:rPr>
        <w:t> </w:t>
      </w:r>
      <w:r>
        <w:rPr>
          <w:color w:val="231F20"/>
        </w:rPr>
        <w:t>khắp,</w:t>
      </w:r>
      <w:r>
        <w:rPr>
          <w:color w:val="231F20"/>
          <w:spacing w:val="-10"/>
        </w:rPr>
        <w:t> </w:t>
      </w:r>
      <w:r>
        <w:rPr>
          <w:color w:val="231F20"/>
        </w:rPr>
        <w:t>trụ trong thân như sợi tơ trong viên</w:t>
      </w:r>
      <w:r>
        <w:rPr>
          <w:color w:val="231F20"/>
          <w:spacing w:val="-2"/>
        </w:rPr>
        <w:t> </w:t>
      </w:r>
      <w:r>
        <w:rPr>
          <w:color w:val="231F20"/>
        </w:rPr>
        <w:t>ngọc.</w:t>
      </w:r>
    </w:p>
    <w:p>
      <w:pPr>
        <w:pStyle w:val="BodyText"/>
        <w:spacing w:line="276" w:lineRule="auto" w:before="113"/>
        <w:ind w:left="393" w:right="128"/>
      </w:pPr>
      <w:r>
        <w:rPr>
          <w:i/>
          <w:color w:val="231F20"/>
        </w:rPr>
        <w:t>Quán: </w:t>
      </w:r>
      <w:r>
        <w:rPr>
          <w:color w:val="231F20"/>
        </w:rPr>
        <w:t>Là luồng hơi thở này nếu đến miệng, mũi, có thể quán xét kỹ. Nếu đến yết hầu cũng quán xét kỹ. Như thế lần lượt cho đến ngón chân cũng quán xét kỹ.</w:t>
      </w:r>
    </w:p>
    <w:p>
      <w:pPr>
        <w:pStyle w:val="BodyText"/>
        <w:spacing w:line="276" w:lineRule="auto"/>
        <w:ind w:left="393" w:right="127"/>
      </w:pPr>
      <w:r>
        <w:rPr>
          <w:color w:val="231F20"/>
        </w:rPr>
        <w:t>Quán luồng hơi thở xong lại nghĩ thế này: Trong tụ gió ấy có bốn</w:t>
      </w:r>
      <w:r>
        <w:rPr>
          <w:color w:val="231F20"/>
          <w:spacing w:val="-12"/>
        </w:rPr>
        <w:t> </w:t>
      </w:r>
      <w:r>
        <w:rPr>
          <w:color w:val="231F20"/>
        </w:rPr>
        <w:t>đại</w:t>
      </w:r>
      <w:r>
        <w:rPr>
          <w:color w:val="231F20"/>
          <w:spacing w:val="-11"/>
        </w:rPr>
        <w:t> </w:t>
      </w:r>
      <w:r>
        <w:rPr>
          <w:color w:val="231F20"/>
        </w:rPr>
        <w:t>chủng,</w:t>
      </w:r>
      <w:r>
        <w:rPr>
          <w:color w:val="231F20"/>
          <w:spacing w:val="-12"/>
        </w:rPr>
        <w:t> </w:t>
      </w:r>
      <w:r>
        <w:rPr>
          <w:color w:val="231F20"/>
        </w:rPr>
        <w:t>bốn</w:t>
      </w:r>
      <w:r>
        <w:rPr>
          <w:color w:val="231F20"/>
          <w:spacing w:val="-11"/>
        </w:rPr>
        <w:t> </w:t>
      </w:r>
      <w:r>
        <w:rPr>
          <w:color w:val="231F20"/>
        </w:rPr>
        <w:t>đại</w:t>
      </w:r>
      <w:r>
        <w:rPr>
          <w:color w:val="231F20"/>
          <w:spacing w:val="-12"/>
        </w:rPr>
        <w:t> </w:t>
      </w:r>
      <w:r>
        <w:rPr>
          <w:color w:val="231F20"/>
        </w:rPr>
        <w:t>chủng</w:t>
      </w:r>
      <w:r>
        <w:rPr>
          <w:color w:val="231F20"/>
          <w:spacing w:val="-10"/>
        </w:rPr>
        <w:t> </w:t>
      </w:r>
      <w:r>
        <w:rPr>
          <w:color w:val="231F20"/>
        </w:rPr>
        <w:t>này</w:t>
      </w:r>
      <w:r>
        <w:rPr>
          <w:color w:val="231F20"/>
          <w:spacing w:val="-12"/>
        </w:rPr>
        <w:t> </w:t>
      </w:r>
      <w:r>
        <w:rPr>
          <w:color w:val="231F20"/>
        </w:rPr>
        <w:t>sinh</w:t>
      </w:r>
      <w:r>
        <w:rPr>
          <w:color w:val="231F20"/>
          <w:spacing w:val="-11"/>
        </w:rPr>
        <w:t> </w:t>
      </w:r>
      <w:r>
        <w:rPr>
          <w:color w:val="231F20"/>
        </w:rPr>
        <w:t>các</w:t>
      </w:r>
      <w:r>
        <w:rPr>
          <w:color w:val="231F20"/>
          <w:spacing w:val="-12"/>
        </w:rPr>
        <w:t> </w:t>
      </w:r>
      <w:r>
        <w:rPr>
          <w:color w:val="231F20"/>
        </w:rPr>
        <w:t>sắc</w:t>
      </w:r>
      <w:r>
        <w:rPr>
          <w:color w:val="231F20"/>
          <w:spacing w:val="-11"/>
        </w:rPr>
        <w:t> </w:t>
      </w:r>
      <w:r>
        <w:rPr>
          <w:color w:val="231F20"/>
        </w:rPr>
        <w:t>được</w:t>
      </w:r>
      <w:r>
        <w:rPr>
          <w:color w:val="231F20"/>
          <w:spacing w:val="-12"/>
        </w:rPr>
        <w:t> </w:t>
      </w:r>
      <w:r>
        <w:rPr>
          <w:color w:val="231F20"/>
        </w:rPr>
        <w:t>tạo,</w:t>
      </w:r>
      <w:r>
        <w:rPr>
          <w:color w:val="231F20"/>
          <w:spacing w:val="-11"/>
        </w:rPr>
        <w:t> </w:t>
      </w:r>
      <w:r>
        <w:rPr>
          <w:color w:val="231F20"/>
        </w:rPr>
        <w:t>sắc</w:t>
      </w:r>
      <w:r>
        <w:rPr>
          <w:color w:val="231F20"/>
          <w:spacing w:val="-12"/>
        </w:rPr>
        <w:t> </w:t>
      </w:r>
      <w:r>
        <w:rPr>
          <w:color w:val="231F20"/>
        </w:rPr>
        <w:t>được</w:t>
      </w:r>
      <w:r>
        <w:rPr>
          <w:color w:val="231F20"/>
          <w:spacing w:val="-11"/>
        </w:rPr>
        <w:t> </w:t>
      </w:r>
      <w:r>
        <w:rPr>
          <w:color w:val="231F20"/>
        </w:rPr>
        <w:t>tạo này là nơi chốn dừng dựa của tâm tâm</w:t>
      </w:r>
      <w:r>
        <w:rPr>
          <w:color w:val="231F20"/>
          <w:spacing w:val="-1"/>
        </w:rPr>
        <w:t> </w:t>
      </w:r>
      <w:r>
        <w:rPr>
          <w:color w:val="231F20"/>
        </w:rPr>
        <w:t>sở.</w:t>
      </w:r>
    </w:p>
    <w:p>
      <w:pPr>
        <w:pStyle w:val="BodyText"/>
        <w:spacing w:line="276" w:lineRule="auto"/>
        <w:ind w:left="393" w:right="127"/>
      </w:pPr>
      <w:r>
        <w:rPr>
          <w:color w:val="231F20"/>
        </w:rPr>
        <w:t>Hành giả như thế là quán hơi thở trước nhất, lần lượt có thể quán khắp năm thủ uẩn.</w:t>
      </w:r>
    </w:p>
    <w:p>
      <w:pPr>
        <w:pStyle w:val="BodyText"/>
        <w:spacing w:line="276" w:lineRule="auto"/>
        <w:ind w:left="393" w:right="127"/>
      </w:pPr>
      <w:r>
        <w:rPr>
          <w:i/>
          <w:color w:val="231F20"/>
        </w:rPr>
        <w:t>Chuyển:</w:t>
      </w:r>
      <w:r>
        <w:rPr>
          <w:i/>
          <w:color w:val="231F20"/>
          <w:spacing w:val="-8"/>
        </w:rPr>
        <w:t> </w:t>
      </w:r>
      <w:r>
        <w:rPr>
          <w:color w:val="231F20"/>
        </w:rPr>
        <w:t>Là</w:t>
      </w:r>
      <w:r>
        <w:rPr>
          <w:color w:val="231F20"/>
          <w:spacing w:val="-8"/>
        </w:rPr>
        <w:t> </w:t>
      </w:r>
      <w:r>
        <w:rPr>
          <w:color w:val="231F20"/>
        </w:rPr>
        <w:t>chuyển</w:t>
      </w:r>
      <w:r>
        <w:rPr>
          <w:color w:val="231F20"/>
          <w:spacing w:val="-8"/>
        </w:rPr>
        <w:t> </w:t>
      </w:r>
      <w:r>
        <w:rPr>
          <w:color w:val="231F20"/>
        </w:rPr>
        <w:t>quán</w:t>
      </w:r>
      <w:r>
        <w:rPr>
          <w:color w:val="231F20"/>
          <w:spacing w:val="-7"/>
        </w:rPr>
        <w:t> </w:t>
      </w:r>
      <w:r>
        <w:rPr>
          <w:color w:val="231F20"/>
        </w:rPr>
        <w:t>hơi</w:t>
      </w:r>
      <w:r>
        <w:rPr>
          <w:color w:val="231F20"/>
          <w:spacing w:val="-8"/>
        </w:rPr>
        <w:t> </w:t>
      </w:r>
      <w:r>
        <w:rPr>
          <w:color w:val="231F20"/>
        </w:rPr>
        <w:t>thở</w:t>
      </w:r>
      <w:r>
        <w:rPr>
          <w:color w:val="231F20"/>
          <w:spacing w:val="-8"/>
        </w:rPr>
        <w:t> </w:t>
      </w:r>
      <w:r>
        <w:rPr>
          <w:color w:val="231F20"/>
        </w:rPr>
        <w:t>vào</w:t>
      </w:r>
      <w:r>
        <w:rPr>
          <w:color w:val="231F20"/>
          <w:spacing w:val="-8"/>
        </w:rPr>
        <w:t> </w:t>
      </w:r>
      <w:r>
        <w:rPr>
          <w:color w:val="231F20"/>
        </w:rPr>
        <w:t>ra</w:t>
      </w:r>
      <w:r>
        <w:rPr>
          <w:color w:val="231F20"/>
          <w:spacing w:val="-7"/>
        </w:rPr>
        <w:t> </w:t>
      </w:r>
      <w:r>
        <w:rPr>
          <w:color w:val="231F20"/>
        </w:rPr>
        <w:t>này</w:t>
      </w:r>
      <w:r>
        <w:rPr>
          <w:color w:val="231F20"/>
          <w:spacing w:val="-8"/>
        </w:rPr>
        <w:t> </w:t>
      </w:r>
      <w:r>
        <w:rPr>
          <w:color w:val="231F20"/>
        </w:rPr>
        <w:t>khởi</w:t>
      </w:r>
      <w:r>
        <w:rPr>
          <w:color w:val="231F20"/>
          <w:spacing w:val="-8"/>
        </w:rPr>
        <w:t> </w:t>
      </w:r>
      <w:r>
        <w:rPr>
          <w:color w:val="231F20"/>
        </w:rPr>
        <w:t>thân</w:t>
      </w:r>
      <w:r>
        <w:rPr>
          <w:color w:val="231F20"/>
          <w:spacing w:val="-8"/>
        </w:rPr>
        <w:t> </w:t>
      </w:r>
      <w:r>
        <w:rPr>
          <w:color w:val="231F20"/>
        </w:rPr>
        <w:t>niệm</w:t>
      </w:r>
      <w:r>
        <w:rPr>
          <w:color w:val="231F20"/>
          <w:spacing w:val="-8"/>
        </w:rPr>
        <w:t> </w:t>
      </w:r>
      <w:r>
        <w:rPr>
          <w:color w:val="231F20"/>
          <w:spacing w:val="-4"/>
        </w:rPr>
        <w:t>trụ, </w:t>
      </w:r>
      <w:r>
        <w:rPr>
          <w:color w:val="231F20"/>
        </w:rPr>
        <w:t>lần lượt cho đến khởi pháp niệm trụ.</w:t>
      </w:r>
    </w:p>
    <w:p>
      <w:pPr>
        <w:pStyle w:val="BodyText"/>
        <w:ind w:left="960" w:firstLine="0"/>
      </w:pPr>
      <w:r>
        <w:rPr>
          <w:i/>
          <w:color w:val="231F20"/>
        </w:rPr>
        <w:t>Tịnh: </w:t>
      </w:r>
      <w:r>
        <w:rPr>
          <w:color w:val="231F20"/>
        </w:rPr>
        <w:t>Là từ noãn cho đến bậc vô học.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Có thuyết cho: Bốn thứ thuận phần quyết định lựa chọn cũng thuộc về chuyển.</w:t>
      </w:r>
    </w:p>
    <w:p>
      <w:pPr>
        <w:pStyle w:val="BodyText"/>
        <w:spacing w:before="112"/>
        <w:ind w:left="677" w:firstLine="0"/>
      </w:pPr>
      <w:r>
        <w:rPr>
          <w:color w:val="231F20"/>
        </w:rPr>
        <w:t>Tịnh là bắt đầu từ khổ pháp trí nhẫn, cho đến bậc vô học.</w:t>
      </w:r>
    </w:p>
    <w:p>
      <w:pPr>
        <w:pStyle w:val="BodyText"/>
        <w:spacing w:line="273" w:lineRule="auto" w:before="154"/>
        <w:ind w:right="410"/>
      </w:pPr>
      <w:r>
        <w:rPr>
          <w:color w:val="231F20"/>
        </w:rPr>
        <w:t>Có thuyết nêu: Từ phần vị của bốn niệm trụ cho đến Định kim cang</w:t>
      </w:r>
      <w:r>
        <w:rPr>
          <w:color w:val="231F20"/>
          <w:spacing w:val="-8"/>
        </w:rPr>
        <w:t> </w:t>
      </w:r>
      <w:r>
        <w:rPr>
          <w:color w:val="231F20"/>
        </w:rPr>
        <w:t>dụ</w:t>
      </w:r>
      <w:r>
        <w:rPr>
          <w:color w:val="231F20"/>
          <w:spacing w:val="-8"/>
        </w:rPr>
        <w:t> </w:t>
      </w:r>
      <w:r>
        <w:rPr>
          <w:color w:val="231F20"/>
        </w:rPr>
        <w:t>đều</w:t>
      </w:r>
      <w:r>
        <w:rPr>
          <w:color w:val="231F20"/>
          <w:spacing w:val="-8"/>
        </w:rPr>
        <w:t> </w:t>
      </w:r>
      <w:r>
        <w:rPr>
          <w:color w:val="231F20"/>
        </w:rPr>
        <w:t>là</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chuyển,</w:t>
      </w:r>
      <w:r>
        <w:rPr>
          <w:color w:val="231F20"/>
          <w:spacing w:val="-8"/>
        </w:rPr>
        <w:t> </w:t>
      </w:r>
      <w:r>
        <w:rPr>
          <w:color w:val="231F20"/>
        </w:rPr>
        <w:t>vì</w:t>
      </w:r>
      <w:r>
        <w:rPr>
          <w:color w:val="231F20"/>
          <w:spacing w:val="-8"/>
        </w:rPr>
        <w:t> </w:t>
      </w:r>
      <w:r>
        <w:rPr>
          <w:color w:val="231F20"/>
        </w:rPr>
        <w:t>có</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nên</w:t>
      </w:r>
      <w:r>
        <w:rPr>
          <w:color w:val="231F20"/>
          <w:spacing w:val="-8"/>
        </w:rPr>
        <w:t> </w:t>
      </w:r>
      <w:r>
        <w:rPr>
          <w:color w:val="231F20"/>
        </w:rPr>
        <w:t>chưa</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tịnh. Sau khi tận trí khởi hiện mới gọi là</w:t>
      </w:r>
      <w:r>
        <w:rPr>
          <w:color w:val="231F20"/>
          <w:spacing w:val="-2"/>
        </w:rPr>
        <w:t> </w:t>
      </w:r>
      <w:r>
        <w:rPr>
          <w:color w:val="231F20"/>
        </w:rPr>
        <w:t>tịnh.</w:t>
      </w:r>
    </w:p>
    <w:p>
      <w:pPr>
        <w:pStyle w:val="BodyText"/>
        <w:spacing w:line="273" w:lineRule="auto" w:before="111"/>
        <w:ind w:right="411"/>
      </w:pPr>
      <w:r>
        <w:rPr>
          <w:color w:val="231F20"/>
        </w:rPr>
        <w:t>Lại nữa, trong đây đếm có hai sự việc: 1. Có thể đếm hơi thở vào ra. 2. Có thể từ bỏ tham đắm.</w:t>
      </w:r>
    </w:p>
    <w:p>
      <w:pPr>
        <w:pStyle w:val="BodyText"/>
        <w:spacing w:line="273" w:lineRule="auto" w:before="112"/>
        <w:ind w:right="412"/>
      </w:pPr>
      <w:r>
        <w:rPr>
          <w:color w:val="231F20"/>
        </w:rPr>
        <w:t>Dựa vào tầm, </w:t>
      </w:r>
      <w:r>
        <w:rPr>
          <w:i/>
          <w:color w:val="231F20"/>
        </w:rPr>
        <w:t>Tùy </w:t>
      </w:r>
      <w:r>
        <w:rPr>
          <w:color w:val="231F20"/>
        </w:rPr>
        <w:t>tạo hai sự việc: 1. Có thể thuận theo hơi thở vào ra. 2. Có thể xả bỏ ra khỏi.</w:t>
      </w:r>
    </w:p>
    <w:p>
      <w:pPr>
        <w:pStyle w:val="BodyText"/>
        <w:spacing w:before="111"/>
        <w:ind w:left="677" w:firstLine="0"/>
      </w:pPr>
      <w:r>
        <w:rPr>
          <w:color w:val="231F20"/>
        </w:rPr>
        <w:t>Dựa vào tầm, </w:t>
      </w:r>
      <w:r>
        <w:rPr>
          <w:i/>
          <w:color w:val="231F20"/>
        </w:rPr>
        <w:t>Chỉ </w:t>
      </w:r>
      <w:r>
        <w:rPr>
          <w:color w:val="231F20"/>
        </w:rPr>
        <w:t>tạo hai sự việc: 1. Có thể dừng trụ hơi thở. 2.</w:t>
      </w:r>
    </w:p>
    <w:p>
      <w:pPr>
        <w:pStyle w:val="BodyText"/>
        <w:spacing w:before="41"/>
        <w:ind w:firstLine="0"/>
      </w:pPr>
      <w:r>
        <w:rPr>
          <w:color w:val="231F20"/>
        </w:rPr>
        <w:t>Có thể trụ nơi đẳng trì.</w:t>
      </w:r>
    </w:p>
    <w:p>
      <w:pPr>
        <w:pStyle w:val="BodyText"/>
        <w:spacing w:line="273" w:lineRule="auto" w:before="155"/>
        <w:ind w:right="345"/>
        <w:jc w:val="left"/>
      </w:pPr>
      <w:r>
        <w:rPr>
          <w:i/>
          <w:color w:val="231F20"/>
        </w:rPr>
        <w:t>Quán </w:t>
      </w:r>
      <w:r>
        <w:rPr>
          <w:color w:val="231F20"/>
        </w:rPr>
        <w:t>tạo hai sự việc: 1. Có thể quán hơi thở vào ra. 2. Có thể nhận lấy tướng của tâm tâm sở pháp khiến không rơi sót.</w:t>
      </w:r>
    </w:p>
    <w:p>
      <w:pPr>
        <w:pStyle w:val="BodyText"/>
        <w:spacing w:line="273" w:lineRule="auto" w:before="111"/>
        <w:ind w:right="345"/>
        <w:jc w:val="left"/>
      </w:pPr>
      <w:r>
        <w:rPr>
          <w:i/>
          <w:color w:val="231F20"/>
        </w:rPr>
        <w:t>Chuyển </w:t>
      </w:r>
      <w:r>
        <w:rPr>
          <w:color w:val="231F20"/>
        </w:rPr>
        <w:t>tạo hai sự việc: 1. Có thể chuyển quán hơi thở. 2. Có thể nhập quán đế.</w:t>
      </w:r>
    </w:p>
    <w:p>
      <w:pPr>
        <w:pStyle w:val="BodyText"/>
        <w:spacing w:line="273" w:lineRule="auto" w:before="112"/>
        <w:ind w:right="345"/>
        <w:jc w:val="left"/>
      </w:pPr>
      <w:r>
        <w:rPr>
          <w:color w:val="231F20"/>
        </w:rPr>
        <w:t>Có thuyết nói: </w:t>
      </w:r>
      <w:r>
        <w:rPr>
          <w:i/>
          <w:color w:val="231F20"/>
        </w:rPr>
        <w:t>Chuyển </w:t>
      </w:r>
      <w:r>
        <w:rPr>
          <w:color w:val="231F20"/>
        </w:rPr>
        <w:t>tạo hai sự việc: 1. Có thể bỏ tánh phàm phu. 2. Có thể chứng đắc tánh</w:t>
      </w:r>
      <w:r>
        <w:rPr>
          <w:color w:val="231F20"/>
          <w:spacing w:val="-5"/>
        </w:rPr>
        <w:t> </w:t>
      </w:r>
      <w:r>
        <w:rPr>
          <w:color w:val="231F20"/>
        </w:rPr>
        <w:t>Thánh.</w:t>
      </w:r>
    </w:p>
    <w:p>
      <w:pPr>
        <w:pStyle w:val="BodyText"/>
        <w:spacing w:line="273" w:lineRule="auto" w:before="112"/>
        <w:ind w:right="345"/>
        <w:jc w:val="left"/>
      </w:pPr>
      <w:r>
        <w:rPr>
          <w:color w:val="231F20"/>
        </w:rPr>
        <w:t>Có thuyết cho: </w:t>
      </w:r>
      <w:r>
        <w:rPr>
          <w:i/>
          <w:color w:val="231F20"/>
        </w:rPr>
        <w:t>Chuyển </w:t>
      </w:r>
      <w:r>
        <w:rPr>
          <w:color w:val="231F20"/>
        </w:rPr>
        <w:t>tạo hai sự việc: 1. Có thể xả bỏ </w:t>
      </w:r>
      <w:r>
        <w:rPr>
          <w:color w:val="231F20"/>
          <w:spacing w:val="-3"/>
        </w:rPr>
        <w:t>phiền </w:t>
      </w:r>
      <w:r>
        <w:rPr>
          <w:color w:val="231F20"/>
        </w:rPr>
        <w:t>não. 2. Có thể làm thanh tịnh trí kiến.</w:t>
      </w:r>
    </w:p>
    <w:p>
      <w:pPr>
        <w:pStyle w:val="BodyText"/>
        <w:spacing w:line="273" w:lineRule="auto" w:before="112"/>
        <w:jc w:val="left"/>
      </w:pPr>
      <w:r>
        <w:rPr>
          <w:i/>
          <w:color w:val="231F20"/>
        </w:rPr>
        <w:t>Tịnh </w:t>
      </w:r>
      <w:r>
        <w:rPr>
          <w:color w:val="231F20"/>
        </w:rPr>
        <w:t>tạo hai sự việc: 1. Có thể quán Thánh đế. 2. Có thể nhập Thánh đạo.</w:t>
      </w:r>
    </w:p>
    <w:p>
      <w:pPr>
        <w:pStyle w:val="BodyText"/>
        <w:spacing w:before="111"/>
        <w:ind w:left="677" w:firstLine="0"/>
        <w:jc w:val="left"/>
      </w:pPr>
      <w:r>
        <w:rPr>
          <w:color w:val="231F20"/>
        </w:rPr>
        <w:t>Có thuyết nêu: </w:t>
      </w:r>
      <w:r>
        <w:rPr>
          <w:i/>
          <w:color w:val="231F20"/>
        </w:rPr>
        <w:t>Tịnh </w:t>
      </w:r>
      <w:r>
        <w:rPr>
          <w:color w:val="231F20"/>
        </w:rPr>
        <w:t>tạo hai sự việc: 1. Có thể xả bỏ phiền não.</w:t>
      </w:r>
    </w:p>
    <w:p>
      <w:pPr>
        <w:pStyle w:val="ListParagraph"/>
        <w:numPr>
          <w:ilvl w:val="0"/>
          <w:numId w:val="56"/>
        </w:numPr>
        <w:tabs>
          <w:tab w:pos="371" w:val="left" w:leader="none"/>
        </w:tabs>
        <w:spacing w:line="240" w:lineRule="auto" w:before="41" w:after="0"/>
        <w:ind w:left="370" w:right="0" w:hanging="261"/>
        <w:jc w:val="left"/>
        <w:rPr>
          <w:sz w:val="26"/>
        </w:rPr>
      </w:pPr>
      <w:r>
        <w:rPr>
          <w:color w:val="231F20"/>
          <w:sz w:val="26"/>
        </w:rPr>
        <w:t>Có thể làm tịnh trí kiến.</w:t>
      </w:r>
    </w:p>
    <w:p>
      <w:pPr>
        <w:pStyle w:val="BodyText"/>
        <w:spacing w:line="273" w:lineRule="auto" w:before="155"/>
        <w:ind w:right="405"/>
      </w:pPr>
      <w:r>
        <w:rPr>
          <w:color w:val="231F20"/>
          <w:spacing w:val="2"/>
        </w:rPr>
        <w:t>Có </w:t>
      </w:r>
      <w:r>
        <w:rPr>
          <w:color w:val="231F20"/>
          <w:spacing w:val="4"/>
        </w:rPr>
        <w:t>thuyết biện: </w:t>
      </w:r>
      <w:r>
        <w:rPr>
          <w:i/>
          <w:color w:val="231F20"/>
          <w:spacing w:val="3"/>
        </w:rPr>
        <w:t>Tịnh </w:t>
      </w:r>
      <w:r>
        <w:rPr>
          <w:color w:val="231F20"/>
          <w:spacing w:val="3"/>
        </w:rPr>
        <w:t>tạo hai </w:t>
      </w:r>
      <w:r>
        <w:rPr>
          <w:color w:val="231F20"/>
          <w:spacing w:val="2"/>
        </w:rPr>
        <w:t>sự </w:t>
      </w:r>
      <w:r>
        <w:rPr>
          <w:color w:val="231F20"/>
          <w:spacing w:val="4"/>
        </w:rPr>
        <w:t>việc: </w:t>
      </w:r>
      <w:r>
        <w:rPr>
          <w:color w:val="231F20"/>
          <w:spacing w:val="2"/>
        </w:rPr>
        <w:t>1. Có </w:t>
      </w:r>
      <w:r>
        <w:rPr>
          <w:color w:val="231F20"/>
          <w:spacing w:val="3"/>
        </w:rPr>
        <w:t>thể </w:t>
      </w:r>
      <w:r>
        <w:rPr>
          <w:color w:val="231F20"/>
          <w:spacing w:val="4"/>
        </w:rPr>
        <w:t>chứng </w:t>
      </w:r>
      <w:r>
        <w:rPr>
          <w:color w:val="231F20"/>
          <w:spacing w:val="5"/>
        </w:rPr>
        <w:t>cảnh </w:t>
      </w:r>
      <w:r>
        <w:rPr>
          <w:color w:val="231F20"/>
          <w:spacing w:val="3"/>
        </w:rPr>
        <w:t>giới </w:t>
      </w:r>
      <w:r>
        <w:rPr>
          <w:color w:val="231F20"/>
          <w:spacing w:val="4"/>
        </w:rPr>
        <w:t>Niết-bàn </w:t>
      </w:r>
      <w:r>
        <w:rPr>
          <w:color w:val="231F20"/>
          <w:spacing w:val="3"/>
        </w:rPr>
        <w:t>Hữu </w:t>
      </w:r>
      <w:r>
        <w:rPr>
          <w:color w:val="231F20"/>
          <w:spacing w:val="2"/>
        </w:rPr>
        <w:t>dư </w:t>
      </w:r>
      <w:r>
        <w:rPr>
          <w:color w:val="231F20"/>
          <w:spacing w:val="-6"/>
        </w:rPr>
        <w:t>y. </w:t>
      </w:r>
      <w:r>
        <w:rPr>
          <w:color w:val="231F20"/>
          <w:spacing w:val="2"/>
        </w:rPr>
        <w:t>2. Có </w:t>
      </w:r>
      <w:r>
        <w:rPr>
          <w:color w:val="231F20"/>
          <w:spacing w:val="3"/>
        </w:rPr>
        <w:t>thể </w:t>
      </w:r>
      <w:r>
        <w:rPr>
          <w:color w:val="231F20"/>
          <w:spacing w:val="4"/>
        </w:rPr>
        <w:t>chứng </w:t>
      </w:r>
      <w:r>
        <w:rPr>
          <w:color w:val="231F20"/>
          <w:spacing w:val="3"/>
        </w:rPr>
        <w:t>cảnh giới </w:t>
      </w:r>
      <w:r>
        <w:rPr>
          <w:color w:val="231F20"/>
          <w:spacing w:val="4"/>
        </w:rPr>
        <w:t>Niết-bàn </w:t>
      </w:r>
      <w:r>
        <w:rPr>
          <w:color w:val="231F20"/>
          <w:spacing w:val="5"/>
        </w:rPr>
        <w:t>Vô </w:t>
      </w:r>
      <w:r>
        <w:rPr>
          <w:color w:val="231F20"/>
          <w:spacing w:val="2"/>
        </w:rPr>
        <w:t>dư</w:t>
      </w:r>
      <w:r>
        <w:rPr>
          <w:color w:val="231F20"/>
          <w:spacing w:val="10"/>
        </w:rPr>
        <w:t> </w:t>
      </w:r>
      <w:r>
        <w:rPr>
          <w:color w:val="231F20"/>
          <w:spacing w:val="-6"/>
        </w:rPr>
        <w:t>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Có Sư khác cho: </w:t>
      </w:r>
      <w:r>
        <w:rPr>
          <w:i/>
          <w:color w:val="231F20"/>
        </w:rPr>
        <w:t>Tịnh </w:t>
      </w:r>
      <w:r>
        <w:rPr>
          <w:color w:val="231F20"/>
        </w:rPr>
        <w:t>tạo hai sự việc: 1. Có thể chứng hiện pháp lạc trụ. 2. Có thể chứng hai cảnh giới Niết-bàn.</w:t>
      </w:r>
    </w:p>
    <w:p>
      <w:pPr>
        <w:pStyle w:val="BodyText"/>
        <w:spacing w:line="273" w:lineRule="auto" w:before="112"/>
        <w:ind w:left="393" w:right="128"/>
      </w:pPr>
      <w:r>
        <w:rPr>
          <w:i/>
          <w:color w:val="231F20"/>
        </w:rPr>
        <w:t>Hỏi: </w:t>
      </w:r>
      <w:r>
        <w:rPr>
          <w:color w:val="231F20"/>
        </w:rPr>
        <w:t>Trong sáu tức niệm này, bao nhiêu thứ là phẩm Xa-ma- tha, bao nhiêu thứ là phẩm Tỳ-bát-xá-na?</w:t>
      </w:r>
    </w:p>
    <w:p>
      <w:pPr>
        <w:pStyle w:val="BodyText"/>
        <w:spacing w:line="273" w:lineRule="auto" w:before="111"/>
        <w:ind w:left="393" w:right="128"/>
      </w:pPr>
      <w:r>
        <w:rPr>
          <w:i/>
          <w:color w:val="231F20"/>
        </w:rPr>
        <w:t>Đáp:</w:t>
      </w:r>
      <w:r>
        <w:rPr>
          <w:i/>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trước</w:t>
      </w:r>
      <w:r>
        <w:rPr>
          <w:color w:val="231F20"/>
          <w:spacing w:val="-10"/>
        </w:rPr>
        <w:t> </w:t>
      </w:r>
      <w:r>
        <w:rPr>
          <w:color w:val="231F20"/>
        </w:rPr>
        <w:t>là</w:t>
      </w:r>
      <w:r>
        <w:rPr>
          <w:color w:val="231F20"/>
          <w:spacing w:val="-10"/>
        </w:rPr>
        <w:t> </w:t>
      </w:r>
      <w:r>
        <w:rPr>
          <w:color w:val="231F20"/>
        </w:rPr>
        <w:t>phẩm</w:t>
      </w:r>
      <w:r>
        <w:rPr>
          <w:color w:val="231F20"/>
          <w:spacing w:val="-10"/>
        </w:rPr>
        <w:t> </w:t>
      </w:r>
      <w:r>
        <w:rPr>
          <w:color w:val="231F20"/>
        </w:rPr>
        <w:t>Xa-ma-tha</w:t>
      </w:r>
      <w:r>
        <w:rPr>
          <w:color w:val="231F20"/>
          <w:spacing w:val="-10"/>
        </w:rPr>
        <w:t> </w:t>
      </w:r>
      <w:r>
        <w:rPr>
          <w:color w:val="231F20"/>
        </w:rPr>
        <w:t>(Chỉ).</w:t>
      </w:r>
      <w:r>
        <w:rPr>
          <w:color w:val="231F20"/>
          <w:spacing w:val="-10"/>
        </w:rPr>
        <w:t> </w:t>
      </w:r>
      <w:r>
        <w:rPr>
          <w:color w:val="231F20"/>
        </w:rPr>
        <w:t>Ba thứ sau là phẩm Tỳ-bát-xá-na</w:t>
      </w:r>
      <w:r>
        <w:rPr>
          <w:color w:val="231F20"/>
          <w:spacing w:val="-7"/>
        </w:rPr>
        <w:t> </w:t>
      </w:r>
      <w:r>
        <w:rPr>
          <w:color w:val="231F20"/>
        </w:rPr>
        <w:t>(Quán).</w:t>
      </w:r>
    </w:p>
    <w:p>
      <w:pPr>
        <w:pStyle w:val="BodyText"/>
        <w:spacing w:line="273" w:lineRule="auto" w:before="112"/>
        <w:ind w:left="393" w:right="126"/>
      </w:pPr>
      <w:r>
        <w:rPr>
          <w:color w:val="231F20"/>
        </w:rPr>
        <w:t>Lại có thuyết nói: Ba thứ trước là phẩm Tỳ-bát-xá-na, ba thứ sau là phẩm Xa-ma-tha. Nên nói như thế này: Điều ấy không quyết định. Hoặc có khi tất cả đều là phẩm Xa-ma-tha, hoặc có khi tất cả đều là phẩm Tỳ-bát-xá-na. Như Đức Bạc Già Phạm, ở trong Khế kinh, vì chúng sinh được giáo hóa, nói kệ:</w:t>
      </w:r>
    </w:p>
    <w:p>
      <w:pPr>
        <w:spacing w:line="273" w:lineRule="auto" w:before="109"/>
        <w:ind w:left="2378" w:right="2819" w:firstLine="0"/>
        <w:jc w:val="left"/>
        <w:rPr>
          <w:i/>
          <w:sz w:val="26"/>
        </w:rPr>
      </w:pPr>
      <w:r>
        <w:rPr>
          <w:i/>
          <w:color w:val="231F20"/>
          <w:sz w:val="26"/>
        </w:rPr>
        <w:t>Khéo tu tức niệm đủ </w:t>
      </w:r>
      <w:r>
        <w:rPr>
          <w:i/>
          <w:color w:val="231F20"/>
          <w:sz w:val="26"/>
        </w:rPr>
        <w:t>Tập dần theo lời Phật Hay soi sáng thế gian Như nhật ra khỏi mây.</w:t>
      </w:r>
    </w:p>
    <w:p>
      <w:pPr>
        <w:pStyle w:val="BodyText"/>
        <w:spacing w:line="273" w:lineRule="auto" w:before="111"/>
        <w:ind w:left="393"/>
        <w:jc w:val="left"/>
      </w:pPr>
      <w:r>
        <w:rPr>
          <w:i/>
          <w:color w:val="231F20"/>
        </w:rPr>
        <w:t>Hỏi: </w:t>
      </w:r>
      <w:r>
        <w:rPr>
          <w:color w:val="231F20"/>
        </w:rPr>
        <w:t>Trong tụng này nói: Tức niệm đủ thì ai được gọi là đủ, ai không đủ?</w:t>
      </w:r>
    </w:p>
    <w:p>
      <w:pPr>
        <w:pStyle w:val="BodyText"/>
        <w:spacing w:line="273" w:lineRule="auto" w:before="111"/>
        <w:ind w:left="393" w:right="624"/>
        <w:jc w:val="left"/>
      </w:pPr>
      <w:r>
        <w:rPr>
          <w:i/>
          <w:color w:val="231F20"/>
        </w:rPr>
        <w:t>Đáp: </w:t>
      </w:r>
      <w:r>
        <w:rPr>
          <w:color w:val="231F20"/>
        </w:rPr>
        <w:t>Có thuyết cho: Phật gọi là đủ. Nhị thừa cùng gọi là không</w:t>
      </w:r>
      <w:r>
        <w:rPr>
          <w:color w:val="231F20"/>
          <w:spacing w:val="5"/>
        </w:rPr>
        <w:t> </w:t>
      </w:r>
      <w:r>
        <w:rPr>
          <w:color w:val="231F20"/>
          <w:spacing w:val="2"/>
        </w:rPr>
        <w:t>đủ.</w:t>
      </w:r>
    </w:p>
    <w:p>
      <w:pPr>
        <w:pStyle w:val="BodyText"/>
        <w:spacing w:line="273" w:lineRule="auto" w:before="112"/>
        <w:ind w:left="393" w:right="137"/>
        <w:jc w:val="left"/>
      </w:pPr>
      <w:r>
        <w:rPr>
          <w:color w:val="231F20"/>
        </w:rPr>
        <w:t>Có Sư khác nêu: Phật và Độc giác cùng gọi là đủ, Thanh văn là không đủ.</w:t>
      </w:r>
    </w:p>
    <w:p>
      <w:pPr>
        <w:pStyle w:val="BodyText"/>
        <w:spacing w:line="273" w:lineRule="auto" w:before="112"/>
        <w:ind w:left="393"/>
        <w:jc w:val="left"/>
      </w:pPr>
      <w:r>
        <w:rPr>
          <w:color w:val="231F20"/>
        </w:rPr>
        <w:t>Hoặc</w:t>
      </w:r>
      <w:r>
        <w:rPr>
          <w:color w:val="231F20"/>
          <w:spacing w:val="-12"/>
        </w:rPr>
        <w:t> </w:t>
      </w:r>
      <w:r>
        <w:rPr>
          <w:color w:val="231F20"/>
        </w:rPr>
        <w:t>có</w:t>
      </w:r>
      <w:r>
        <w:rPr>
          <w:color w:val="231F20"/>
          <w:spacing w:val="-10"/>
        </w:rPr>
        <w:t> </w:t>
      </w:r>
      <w:r>
        <w:rPr>
          <w:color w:val="231F20"/>
        </w:rPr>
        <w:t>thuyết</w:t>
      </w:r>
      <w:r>
        <w:rPr>
          <w:color w:val="231F20"/>
          <w:spacing w:val="-11"/>
        </w:rPr>
        <w:t> </w:t>
      </w:r>
      <w:r>
        <w:rPr>
          <w:color w:val="231F20"/>
        </w:rPr>
        <w:t>nói:</w:t>
      </w:r>
      <w:r>
        <w:rPr>
          <w:color w:val="231F20"/>
          <w:spacing w:val="-15"/>
        </w:rPr>
        <w:t> </w:t>
      </w:r>
      <w:r>
        <w:rPr>
          <w:color w:val="231F20"/>
        </w:rPr>
        <w:t>Trong</w:t>
      </w:r>
      <w:r>
        <w:rPr>
          <w:color w:val="231F20"/>
          <w:spacing w:val="-10"/>
        </w:rPr>
        <w:t> </w:t>
      </w:r>
      <w:r>
        <w:rPr>
          <w:color w:val="231F20"/>
        </w:rPr>
        <w:t>thừa</w:t>
      </w:r>
      <w:r>
        <w:rPr>
          <w:color w:val="231F20"/>
          <w:spacing w:val="-16"/>
        </w:rPr>
        <w:t> </w:t>
      </w:r>
      <w:r>
        <w:rPr>
          <w:color w:val="231F20"/>
        </w:rPr>
        <w:t>Thanh</w:t>
      </w:r>
      <w:r>
        <w:rPr>
          <w:color w:val="231F20"/>
          <w:spacing w:val="-11"/>
        </w:rPr>
        <w:t> </w:t>
      </w:r>
      <w:r>
        <w:rPr>
          <w:color w:val="231F20"/>
        </w:rPr>
        <w:t>văn</w:t>
      </w:r>
      <w:r>
        <w:rPr>
          <w:color w:val="231F20"/>
          <w:spacing w:val="-11"/>
        </w:rPr>
        <w:t> </w:t>
      </w:r>
      <w:r>
        <w:rPr>
          <w:color w:val="231F20"/>
        </w:rPr>
        <w:t>bậc</w:t>
      </w:r>
      <w:r>
        <w:rPr>
          <w:color w:val="231F20"/>
          <w:spacing w:val="-11"/>
        </w:rPr>
        <w:t> </w:t>
      </w:r>
      <w:r>
        <w:rPr>
          <w:color w:val="231F20"/>
        </w:rPr>
        <w:t>Đến</w:t>
      </w:r>
      <w:r>
        <w:rPr>
          <w:color w:val="231F20"/>
          <w:spacing w:val="-11"/>
        </w:rPr>
        <w:t> </w:t>
      </w:r>
      <w:r>
        <w:rPr>
          <w:color w:val="231F20"/>
        </w:rPr>
        <w:t>bờ</w:t>
      </w:r>
      <w:r>
        <w:rPr>
          <w:color w:val="231F20"/>
          <w:spacing w:val="-12"/>
        </w:rPr>
        <w:t> </w:t>
      </w:r>
      <w:r>
        <w:rPr>
          <w:color w:val="231F20"/>
        </w:rPr>
        <w:t>kia</w:t>
      </w:r>
      <w:r>
        <w:rPr>
          <w:color w:val="231F20"/>
          <w:spacing w:val="-11"/>
        </w:rPr>
        <w:t> </w:t>
      </w:r>
      <w:r>
        <w:rPr>
          <w:color w:val="231F20"/>
        </w:rPr>
        <w:t>cũng gọi là đủ, các Thanh văn khác gọi là không</w:t>
      </w:r>
      <w:r>
        <w:rPr>
          <w:color w:val="231F20"/>
          <w:spacing w:val="-5"/>
        </w:rPr>
        <w:t> </w:t>
      </w:r>
      <w:r>
        <w:rPr>
          <w:color w:val="231F20"/>
        </w:rPr>
        <w:t>đủ.</w:t>
      </w:r>
    </w:p>
    <w:p>
      <w:pPr>
        <w:pStyle w:val="BodyText"/>
        <w:spacing w:line="273" w:lineRule="auto" w:before="111"/>
        <w:ind w:left="393" w:right="126"/>
        <w:jc w:val="left"/>
      </w:pPr>
      <w:r>
        <w:rPr>
          <w:color w:val="231F20"/>
        </w:rPr>
        <w:t>Lại có thuyết cho: Vô học của ba thừa đều gọi là đủ, hữu </w:t>
      </w:r>
      <w:r>
        <w:rPr>
          <w:color w:val="231F20"/>
          <w:spacing w:val="-4"/>
        </w:rPr>
        <w:t>học</w:t>
      </w:r>
      <w:r>
        <w:rPr>
          <w:color w:val="231F20"/>
          <w:spacing w:val="57"/>
        </w:rPr>
        <w:t> </w:t>
      </w:r>
      <w:r>
        <w:rPr>
          <w:color w:val="231F20"/>
        </w:rPr>
        <w:t>gọi là không đủ.</w:t>
      </w:r>
    </w:p>
    <w:p>
      <w:pPr>
        <w:pStyle w:val="BodyText"/>
        <w:spacing w:line="273" w:lineRule="auto" w:before="112"/>
        <w:ind w:left="393"/>
        <w:jc w:val="left"/>
      </w:pPr>
      <w:r>
        <w:rPr>
          <w:color w:val="231F20"/>
        </w:rPr>
        <w:t>Hoặc lại có thuyết nêu: Thánh giả gọi là đủ, phàm phu gọi là không đủ.</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Nên nói như vầy: Các hữu tình có đủ sáu nhân như đã nói trên gọi là đủ. Nếu người không có đủ thì gọi là không đủ.</w:t>
      </w:r>
    </w:p>
    <w:p>
      <w:pPr>
        <w:pStyle w:val="BodyText"/>
        <w:spacing w:line="273" w:lineRule="auto" w:before="112"/>
        <w:ind w:right="410"/>
      </w:pPr>
      <w:r>
        <w:rPr>
          <w:color w:val="231F20"/>
        </w:rPr>
        <w:t>Như</w:t>
      </w:r>
      <w:r>
        <w:rPr>
          <w:color w:val="231F20"/>
          <w:spacing w:val="-13"/>
        </w:rPr>
        <w:t> </w:t>
      </w:r>
      <w:r>
        <w:rPr>
          <w:color w:val="231F20"/>
        </w:rPr>
        <w:t>Khế</w:t>
      </w:r>
      <w:r>
        <w:rPr>
          <w:color w:val="231F20"/>
          <w:spacing w:val="-12"/>
        </w:rPr>
        <w:t> </w:t>
      </w:r>
      <w:r>
        <w:rPr>
          <w:color w:val="231F20"/>
        </w:rPr>
        <w:t>kinh</w:t>
      </w:r>
      <w:r>
        <w:rPr>
          <w:color w:val="231F20"/>
          <w:spacing w:val="-13"/>
        </w:rPr>
        <w:t> </w:t>
      </w:r>
      <w:r>
        <w:rPr>
          <w:color w:val="231F20"/>
        </w:rPr>
        <w:t>nói:</w:t>
      </w:r>
      <w:r>
        <w:rPr>
          <w:color w:val="231F20"/>
          <w:spacing w:val="-12"/>
        </w:rPr>
        <w:t> </w:t>
      </w:r>
      <w:r>
        <w:rPr>
          <w:color w:val="231F20"/>
        </w:rPr>
        <w:t>Phật</w:t>
      </w:r>
      <w:r>
        <w:rPr>
          <w:color w:val="231F20"/>
          <w:spacing w:val="-13"/>
        </w:rPr>
        <w:t> </w:t>
      </w:r>
      <w:r>
        <w:rPr>
          <w:color w:val="231F20"/>
        </w:rPr>
        <w:t>bảo</w:t>
      </w:r>
      <w:r>
        <w:rPr>
          <w:color w:val="231F20"/>
          <w:spacing w:val="-12"/>
        </w:rPr>
        <w:t> </w:t>
      </w:r>
      <w:r>
        <w:rPr>
          <w:color w:val="231F20"/>
        </w:rPr>
        <w:t>Bí-sô:</w:t>
      </w:r>
      <w:r>
        <w:rPr>
          <w:color w:val="231F20"/>
          <w:spacing w:val="-17"/>
        </w:rPr>
        <w:t> </w:t>
      </w:r>
      <w:r>
        <w:rPr>
          <w:color w:val="231F20"/>
          <w:spacing w:val="-10"/>
        </w:rPr>
        <w:t>Ta</w:t>
      </w:r>
      <w:r>
        <w:rPr>
          <w:color w:val="231F20"/>
          <w:spacing w:val="-12"/>
        </w:rPr>
        <w:t> </w:t>
      </w:r>
      <w:r>
        <w:rPr>
          <w:color w:val="231F20"/>
        </w:rPr>
        <w:t>muốn</w:t>
      </w:r>
      <w:r>
        <w:rPr>
          <w:color w:val="231F20"/>
          <w:spacing w:val="-13"/>
        </w:rPr>
        <w:t> </w:t>
      </w:r>
      <w:r>
        <w:rPr>
          <w:color w:val="231F20"/>
        </w:rPr>
        <w:t>ngồi</w:t>
      </w:r>
      <w:r>
        <w:rPr>
          <w:color w:val="231F20"/>
          <w:spacing w:val="-12"/>
        </w:rPr>
        <w:t> </w:t>
      </w:r>
      <w:r>
        <w:rPr>
          <w:color w:val="231F20"/>
        </w:rPr>
        <w:t>yên</w:t>
      </w:r>
      <w:r>
        <w:rPr>
          <w:color w:val="231F20"/>
          <w:spacing w:val="-13"/>
        </w:rPr>
        <w:t> </w:t>
      </w:r>
      <w:r>
        <w:rPr>
          <w:color w:val="231F20"/>
        </w:rPr>
        <w:t>hai</w:t>
      </w:r>
      <w:r>
        <w:rPr>
          <w:color w:val="231F20"/>
          <w:spacing w:val="-12"/>
        </w:rPr>
        <w:t> </w:t>
      </w:r>
      <w:r>
        <w:rPr>
          <w:color w:val="231F20"/>
        </w:rPr>
        <w:t>tháng, các</w:t>
      </w:r>
      <w:r>
        <w:rPr>
          <w:color w:val="231F20"/>
          <w:spacing w:val="-5"/>
        </w:rPr>
        <w:t> </w:t>
      </w:r>
      <w:r>
        <w:rPr>
          <w:color w:val="231F20"/>
        </w:rPr>
        <w:t>Bí-sô</w:t>
      </w:r>
      <w:r>
        <w:rPr>
          <w:color w:val="231F20"/>
          <w:spacing w:val="-5"/>
        </w:rPr>
        <w:t> </w:t>
      </w:r>
      <w:r>
        <w:rPr>
          <w:color w:val="231F20"/>
        </w:rPr>
        <w:t>không</w:t>
      </w:r>
      <w:r>
        <w:rPr>
          <w:color w:val="231F20"/>
          <w:spacing w:val="-5"/>
        </w:rPr>
        <w:t> </w:t>
      </w:r>
      <w:r>
        <w:rPr>
          <w:color w:val="231F20"/>
        </w:rPr>
        <w:t>nên</w:t>
      </w:r>
      <w:r>
        <w:rPr>
          <w:color w:val="231F20"/>
          <w:spacing w:val="-5"/>
        </w:rPr>
        <w:t> </w:t>
      </w:r>
      <w:r>
        <w:rPr>
          <w:color w:val="231F20"/>
        </w:rPr>
        <w:t>thưa</w:t>
      </w:r>
      <w:r>
        <w:rPr>
          <w:color w:val="231F20"/>
          <w:spacing w:val="-5"/>
        </w:rPr>
        <w:t> </w:t>
      </w:r>
      <w:r>
        <w:rPr>
          <w:color w:val="231F20"/>
        </w:rPr>
        <w:t>hỏi,</w:t>
      </w:r>
      <w:r>
        <w:rPr>
          <w:color w:val="231F20"/>
          <w:spacing w:val="-5"/>
        </w:rPr>
        <w:t> </w:t>
      </w:r>
      <w:r>
        <w:rPr>
          <w:color w:val="231F20"/>
        </w:rPr>
        <w:t>chỉ</w:t>
      </w:r>
      <w:r>
        <w:rPr>
          <w:color w:val="231F20"/>
          <w:spacing w:val="-5"/>
        </w:rPr>
        <w:t> </w:t>
      </w:r>
      <w:r>
        <w:rPr>
          <w:color w:val="231F20"/>
        </w:rPr>
        <w:t>trừ</w:t>
      </w:r>
      <w:r>
        <w:rPr>
          <w:color w:val="231F20"/>
          <w:spacing w:val="-5"/>
        </w:rPr>
        <w:t> </w:t>
      </w:r>
      <w:r>
        <w:rPr>
          <w:color w:val="231F20"/>
        </w:rPr>
        <w:t>lúc</w:t>
      </w:r>
      <w:r>
        <w:rPr>
          <w:color w:val="231F20"/>
          <w:spacing w:val="-5"/>
        </w:rPr>
        <w:t> </w:t>
      </w:r>
      <w:r>
        <w:rPr>
          <w:color w:val="231F20"/>
        </w:rPr>
        <w:t>đem</w:t>
      </w:r>
      <w:r>
        <w:rPr>
          <w:color w:val="231F20"/>
          <w:spacing w:val="-5"/>
        </w:rPr>
        <w:t> </w:t>
      </w:r>
      <w:r>
        <w:rPr>
          <w:color w:val="231F20"/>
        </w:rPr>
        <w:t>thức</w:t>
      </w:r>
      <w:r>
        <w:rPr>
          <w:color w:val="231F20"/>
          <w:spacing w:val="-5"/>
        </w:rPr>
        <w:t> </w:t>
      </w:r>
      <w:r>
        <w:rPr>
          <w:color w:val="231F20"/>
        </w:rPr>
        <w:t>ăn</w:t>
      </w:r>
      <w:r>
        <w:rPr>
          <w:color w:val="231F20"/>
          <w:spacing w:val="-5"/>
        </w:rPr>
        <w:t> </w:t>
      </w:r>
      <w:r>
        <w:rPr>
          <w:color w:val="231F20"/>
        </w:rPr>
        <w:t>đến</w:t>
      </w:r>
      <w:r>
        <w:rPr>
          <w:color w:val="231F20"/>
          <w:spacing w:val="-5"/>
        </w:rPr>
        <w:t> </w:t>
      </w:r>
      <w:r>
        <w:rPr>
          <w:color w:val="231F20"/>
        </w:rPr>
        <w:t>và</w:t>
      </w:r>
      <w:r>
        <w:rPr>
          <w:color w:val="231F20"/>
          <w:spacing w:val="-5"/>
        </w:rPr>
        <w:t> </w:t>
      </w:r>
      <w:r>
        <w:rPr>
          <w:color w:val="231F20"/>
        </w:rPr>
        <w:t>khi</w:t>
      </w:r>
      <w:r>
        <w:rPr>
          <w:color w:val="231F20"/>
          <w:spacing w:val="-5"/>
        </w:rPr>
        <w:t> </w:t>
      </w:r>
      <w:r>
        <w:rPr>
          <w:color w:val="231F20"/>
        </w:rPr>
        <w:t>bố- tát. Rồi Đức Thế Tôn nhập thất ngồi</w:t>
      </w:r>
      <w:r>
        <w:rPr>
          <w:color w:val="231F20"/>
          <w:spacing w:val="-11"/>
        </w:rPr>
        <w:t> </w:t>
      </w:r>
      <w:r>
        <w:rPr>
          <w:color w:val="231F20"/>
        </w:rPr>
        <w:t>yên.</w:t>
      </w:r>
    </w:p>
    <w:p>
      <w:pPr>
        <w:pStyle w:val="BodyText"/>
        <w:spacing w:before="110"/>
        <w:ind w:left="677" w:firstLine="0"/>
      </w:pPr>
      <w:r>
        <w:rPr>
          <w:i/>
          <w:color w:val="231F20"/>
        </w:rPr>
        <w:t>Hỏi: </w:t>
      </w:r>
      <w:r>
        <w:rPr>
          <w:color w:val="231F20"/>
        </w:rPr>
        <w:t>Vì sao Đức Thế Tôn ngồi yên lâu?</w:t>
      </w:r>
    </w:p>
    <w:p>
      <w:pPr>
        <w:pStyle w:val="BodyText"/>
        <w:spacing w:line="271" w:lineRule="auto" w:before="155"/>
        <w:ind w:right="345"/>
        <w:jc w:val="left"/>
      </w:pPr>
      <w:r>
        <w:rPr>
          <w:i/>
          <w:color w:val="231F20"/>
        </w:rPr>
        <w:t>Đáp:</w:t>
      </w:r>
      <w:r>
        <w:rPr>
          <w:i/>
          <w:color w:val="231F20"/>
          <w:spacing w:val="-12"/>
        </w:rPr>
        <w:t> </w:t>
      </w:r>
      <w:r>
        <w:rPr>
          <w:color w:val="231F20"/>
        </w:rPr>
        <w:t>Hằng</w:t>
      </w:r>
      <w:r>
        <w:rPr>
          <w:color w:val="231F20"/>
          <w:spacing w:val="-12"/>
        </w:rPr>
        <w:t> </w:t>
      </w:r>
      <w:r>
        <w:rPr>
          <w:color w:val="231F20"/>
        </w:rPr>
        <w:t>hà</w:t>
      </w:r>
      <w:r>
        <w:rPr>
          <w:color w:val="231F20"/>
          <w:spacing w:val="-12"/>
        </w:rPr>
        <w:t> </w:t>
      </w:r>
      <w:r>
        <w:rPr>
          <w:color w:val="231F20"/>
        </w:rPr>
        <w:t>sa</w:t>
      </w:r>
      <w:r>
        <w:rPr>
          <w:color w:val="231F20"/>
          <w:spacing w:val="-11"/>
        </w:rPr>
        <w:t> </w:t>
      </w:r>
      <w:r>
        <w:rPr>
          <w:color w:val="231F20"/>
        </w:rPr>
        <w:t>chư</w:t>
      </w:r>
      <w:r>
        <w:rPr>
          <w:color w:val="231F20"/>
          <w:spacing w:val="-12"/>
        </w:rPr>
        <w:t> </w:t>
      </w:r>
      <w:r>
        <w:rPr>
          <w:color w:val="231F20"/>
        </w:rPr>
        <w:t>Phật</w:t>
      </w:r>
      <w:r>
        <w:rPr>
          <w:color w:val="231F20"/>
          <w:spacing w:val="-12"/>
        </w:rPr>
        <w:t> </w:t>
      </w:r>
      <w:r>
        <w:rPr>
          <w:color w:val="231F20"/>
        </w:rPr>
        <w:t>quá</w:t>
      </w:r>
      <w:r>
        <w:rPr>
          <w:color w:val="231F20"/>
          <w:spacing w:val="-11"/>
        </w:rPr>
        <w:t> </w:t>
      </w:r>
      <w:r>
        <w:rPr>
          <w:color w:val="231F20"/>
        </w:rPr>
        <w:t>khứ,</w:t>
      </w:r>
      <w:r>
        <w:rPr>
          <w:color w:val="231F20"/>
          <w:spacing w:val="-12"/>
        </w:rPr>
        <w:t> </w:t>
      </w:r>
      <w:r>
        <w:rPr>
          <w:color w:val="231F20"/>
        </w:rPr>
        <w:t>vị</w:t>
      </w:r>
      <w:r>
        <w:rPr>
          <w:color w:val="231F20"/>
          <w:spacing w:val="-12"/>
        </w:rPr>
        <w:t> </w:t>
      </w:r>
      <w:r>
        <w:rPr>
          <w:color w:val="231F20"/>
        </w:rPr>
        <w:t>lai</w:t>
      </w:r>
      <w:r>
        <w:rPr>
          <w:color w:val="231F20"/>
          <w:spacing w:val="-11"/>
        </w:rPr>
        <w:t> </w:t>
      </w:r>
      <w:r>
        <w:rPr>
          <w:color w:val="231F20"/>
        </w:rPr>
        <w:t>theo</w:t>
      </w:r>
      <w:r>
        <w:rPr>
          <w:color w:val="231F20"/>
          <w:spacing w:val="-12"/>
        </w:rPr>
        <w:t> </w:t>
      </w:r>
      <w:r>
        <w:rPr>
          <w:color w:val="231F20"/>
        </w:rPr>
        <w:t>pháp</w:t>
      </w:r>
      <w:r>
        <w:rPr>
          <w:color w:val="231F20"/>
          <w:spacing w:val="-12"/>
        </w:rPr>
        <w:t> </w:t>
      </w:r>
      <w:r>
        <w:rPr>
          <w:color w:val="231F20"/>
        </w:rPr>
        <w:t>như</w:t>
      </w:r>
      <w:r>
        <w:rPr>
          <w:color w:val="231F20"/>
          <w:spacing w:val="-11"/>
        </w:rPr>
        <w:t> </w:t>
      </w:r>
      <w:r>
        <w:rPr>
          <w:color w:val="231F20"/>
        </w:rPr>
        <w:t>thế</w:t>
      </w:r>
      <w:r>
        <w:rPr>
          <w:color w:val="231F20"/>
          <w:spacing w:val="-12"/>
        </w:rPr>
        <w:t> </w:t>
      </w:r>
      <w:r>
        <w:rPr>
          <w:color w:val="231F20"/>
        </w:rPr>
        <w:t>đều nên ngồi yên như </w:t>
      </w:r>
      <w:r>
        <w:rPr>
          <w:color w:val="231F20"/>
          <w:spacing w:val="-5"/>
        </w:rPr>
        <w:t>vậy.</w:t>
      </w:r>
    </w:p>
    <w:p>
      <w:pPr>
        <w:pStyle w:val="BodyText"/>
        <w:spacing w:line="271" w:lineRule="auto"/>
        <w:ind w:right="338"/>
        <w:jc w:val="left"/>
      </w:pPr>
      <w:r>
        <w:rPr>
          <w:color w:val="231F20"/>
        </w:rPr>
        <w:t>Tôn giả Thế Hữu nói: Vì Đức Thế Tôn muốn giảng nói pháp bí mật cho chư Thiên.</w:t>
      </w:r>
    </w:p>
    <w:p>
      <w:pPr>
        <w:pStyle w:val="BodyText"/>
        <w:spacing w:line="271" w:lineRule="auto" w:before="113"/>
        <w:ind w:right="410"/>
        <w:jc w:val="left"/>
      </w:pPr>
      <w:r>
        <w:rPr>
          <w:color w:val="231F20"/>
        </w:rPr>
        <w:t>Có thuyết cho: Vì Ngài muốn đoạn trừ tâm phóng dật của các Bí-sô chậm chạp trể nãi.</w:t>
      </w:r>
    </w:p>
    <w:p>
      <w:pPr>
        <w:pStyle w:val="BodyText"/>
        <w:ind w:left="677" w:firstLine="0"/>
        <w:jc w:val="left"/>
      </w:pPr>
      <w:r>
        <w:rPr>
          <w:color w:val="231F20"/>
        </w:rPr>
        <w:t>Có thuyết nêu: Vì Ngài quán xét các Bí-sô bệnh.</w:t>
      </w:r>
    </w:p>
    <w:p>
      <w:pPr>
        <w:pStyle w:val="BodyText"/>
        <w:spacing w:line="271" w:lineRule="auto" w:before="152"/>
        <w:ind w:right="411"/>
      </w:pPr>
      <w:r>
        <w:rPr>
          <w:color w:val="231F20"/>
        </w:rPr>
        <w:t>Có thuyết nói: Vì Ngài muốn giảng nói pháp vi diệu cho hữu tình nơi cõi khác.</w:t>
      </w:r>
    </w:p>
    <w:p>
      <w:pPr>
        <w:pStyle w:val="BodyText"/>
        <w:spacing w:line="271" w:lineRule="auto"/>
        <w:ind w:right="411"/>
      </w:pPr>
      <w:r>
        <w:rPr>
          <w:color w:val="231F20"/>
        </w:rPr>
        <w:t>Có thuyết nêu: Vì Ngài muốn sách tấn các Bí-sô thoái chuyển hạnh đầu đà.</w:t>
      </w:r>
    </w:p>
    <w:p>
      <w:pPr>
        <w:pStyle w:val="BodyText"/>
        <w:spacing w:line="271" w:lineRule="auto"/>
        <w:ind w:right="410"/>
      </w:pPr>
      <w:r>
        <w:rPr>
          <w:color w:val="231F20"/>
        </w:rPr>
        <w:t>Có thuyết cho: Vì Ngài xót thương các hữu tình sẽ được giáo hóa</w:t>
      </w:r>
      <w:r>
        <w:rPr>
          <w:color w:val="231F20"/>
          <w:spacing w:val="-6"/>
        </w:rPr>
        <w:t> </w:t>
      </w:r>
      <w:r>
        <w:rPr>
          <w:color w:val="231F20"/>
        </w:rPr>
        <w:t>trong</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các</w:t>
      </w:r>
      <w:r>
        <w:rPr>
          <w:color w:val="231F20"/>
          <w:spacing w:val="-5"/>
        </w:rPr>
        <w:t> </w:t>
      </w:r>
      <w:r>
        <w:rPr>
          <w:color w:val="231F20"/>
        </w:rPr>
        <w:t>hữu</w:t>
      </w:r>
      <w:r>
        <w:rPr>
          <w:color w:val="231F20"/>
          <w:spacing w:val="-6"/>
        </w:rPr>
        <w:t> </w:t>
      </w:r>
      <w:r>
        <w:rPr>
          <w:color w:val="231F20"/>
        </w:rPr>
        <w:t>tình</w:t>
      </w:r>
      <w:r>
        <w:rPr>
          <w:color w:val="231F20"/>
          <w:spacing w:val="-5"/>
        </w:rPr>
        <w:t> </w:t>
      </w:r>
      <w:r>
        <w:rPr>
          <w:color w:val="231F20"/>
        </w:rPr>
        <w:t>được</w:t>
      </w:r>
      <w:r>
        <w:rPr>
          <w:color w:val="231F20"/>
          <w:spacing w:val="-6"/>
        </w:rPr>
        <w:t> </w:t>
      </w:r>
      <w:r>
        <w:rPr>
          <w:color w:val="231F20"/>
        </w:rPr>
        <w:t>giáo</w:t>
      </w:r>
      <w:r>
        <w:rPr>
          <w:color w:val="231F20"/>
          <w:spacing w:val="-5"/>
        </w:rPr>
        <w:t> </w:t>
      </w:r>
      <w:r>
        <w:rPr>
          <w:color w:val="231F20"/>
        </w:rPr>
        <w:t>hóa</w:t>
      </w:r>
      <w:r>
        <w:rPr>
          <w:color w:val="231F20"/>
          <w:spacing w:val="-6"/>
        </w:rPr>
        <w:t> </w:t>
      </w:r>
      <w:r>
        <w:rPr>
          <w:color w:val="231F20"/>
        </w:rPr>
        <w:t>ở</w:t>
      </w:r>
      <w:r>
        <w:rPr>
          <w:color w:val="231F20"/>
          <w:spacing w:val="-5"/>
        </w:rPr>
        <w:t> </w:t>
      </w:r>
      <w:r>
        <w:rPr>
          <w:color w:val="231F20"/>
        </w:rPr>
        <w:t>đời</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sau khi nghe sự việc </w:t>
      </w:r>
      <w:r>
        <w:rPr>
          <w:color w:val="231F20"/>
          <w:spacing w:val="-5"/>
        </w:rPr>
        <w:t>này, </w:t>
      </w:r>
      <w:r>
        <w:rPr>
          <w:color w:val="231F20"/>
        </w:rPr>
        <w:t>liền suy nghĩ như vầy: Ngay Đức Như Lai còn phải</w:t>
      </w:r>
      <w:r>
        <w:rPr>
          <w:color w:val="231F20"/>
          <w:spacing w:val="-11"/>
        </w:rPr>
        <w:t> </w:t>
      </w:r>
      <w:r>
        <w:rPr>
          <w:color w:val="231F20"/>
        </w:rPr>
        <w:t>ngồi</w:t>
      </w:r>
      <w:r>
        <w:rPr>
          <w:color w:val="231F20"/>
          <w:spacing w:val="-11"/>
        </w:rPr>
        <w:t> </w:t>
      </w:r>
      <w:r>
        <w:rPr>
          <w:color w:val="231F20"/>
        </w:rPr>
        <w:t>yên</w:t>
      </w:r>
      <w:r>
        <w:rPr>
          <w:color w:val="231F20"/>
          <w:spacing w:val="-11"/>
        </w:rPr>
        <w:t> </w:t>
      </w:r>
      <w:r>
        <w:rPr>
          <w:color w:val="231F20"/>
        </w:rPr>
        <w:t>trong</w:t>
      </w:r>
      <w:r>
        <w:rPr>
          <w:color w:val="231F20"/>
          <w:spacing w:val="-11"/>
        </w:rPr>
        <w:t> </w:t>
      </w:r>
      <w:r>
        <w:rPr>
          <w:color w:val="231F20"/>
        </w:rPr>
        <w:t>nhiều</w:t>
      </w:r>
      <w:r>
        <w:rPr>
          <w:color w:val="231F20"/>
          <w:spacing w:val="-11"/>
        </w:rPr>
        <w:t> </w:t>
      </w:r>
      <w:r>
        <w:rPr>
          <w:color w:val="231F20"/>
        </w:rPr>
        <w:t>thời</w:t>
      </w:r>
      <w:r>
        <w:rPr>
          <w:color w:val="231F20"/>
          <w:spacing w:val="-11"/>
        </w:rPr>
        <w:t> </w:t>
      </w:r>
      <w:r>
        <w:rPr>
          <w:color w:val="231F20"/>
        </w:rPr>
        <w:t>gian,</w:t>
      </w:r>
      <w:r>
        <w:rPr>
          <w:color w:val="231F20"/>
          <w:spacing w:val="-11"/>
        </w:rPr>
        <w:t> </w:t>
      </w:r>
      <w:r>
        <w:rPr>
          <w:color w:val="231F20"/>
        </w:rPr>
        <w:t>huống</w:t>
      </w:r>
      <w:r>
        <w:rPr>
          <w:color w:val="231F20"/>
          <w:spacing w:val="-11"/>
        </w:rPr>
        <w:t> </w:t>
      </w:r>
      <w:r>
        <w:rPr>
          <w:color w:val="231F20"/>
        </w:rPr>
        <w:t>chi</w:t>
      </w:r>
      <w:r>
        <w:rPr>
          <w:color w:val="231F20"/>
          <w:spacing w:val="-11"/>
        </w:rPr>
        <w:t> </w:t>
      </w:r>
      <w:r>
        <w:rPr>
          <w:color w:val="231F20"/>
        </w:rPr>
        <w:t>chúng</w:t>
      </w:r>
      <w:r>
        <w:rPr>
          <w:color w:val="231F20"/>
          <w:spacing w:val="-11"/>
        </w:rPr>
        <w:t> </w:t>
      </w:r>
      <w:r>
        <w:rPr>
          <w:color w:val="231F20"/>
        </w:rPr>
        <w:t>ta</w:t>
      </w:r>
      <w:r>
        <w:rPr>
          <w:color w:val="231F20"/>
          <w:spacing w:val="-11"/>
        </w:rPr>
        <w:t> </w:t>
      </w:r>
      <w:r>
        <w:rPr>
          <w:color w:val="231F20"/>
        </w:rPr>
        <w:t>sao</w:t>
      </w:r>
      <w:r>
        <w:rPr>
          <w:color w:val="231F20"/>
          <w:spacing w:val="-11"/>
        </w:rPr>
        <w:t> </w:t>
      </w:r>
      <w:r>
        <w:rPr>
          <w:color w:val="231F20"/>
        </w:rPr>
        <w:t>lại</w:t>
      </w:r>
      <w:r>
        <w:rPr>
          <w:color w:val="231F20"/>
          <w:spacing w:val="-11"/>
        </w:rPr>
        <w:t> </w:t>
      </w:r>
      <w:r>
        <w:rPr>
          <w:color w:val="231F20"/>
          <w:spacing w:val="-3"/>
        </w:rPr>
        <w:t>không </w:t>
      </w:r>
      <w:r>
        <w:rPr>
          <w:color w:val="231F20"/>
        </w:rPr>
        <w:t>ngồi yên?</w:t>
      </w:r>
    </w:p>
    <w:p>
      <w:pPr>
        <w:pStyle w:val="BodyText"/>
        <w:spacing w:line="271" w:lineRule="auto"/>
        <w:ind w:right="410"/>
      </w:pPr>
      <w:r>
        <w:rPr>
          <w:color w:val="231F20"/>
        </w:rPr>
        <w:t>Có thuyết nói: Vì nhằm ngăn chận sự hủy báng của ngoại đạo. Nghĩa là các ngoại đạo hủy báng Phật, nói: Kiều Đáp Ma này ưa ở chốn</w:t>
      </w:r>
      <w:r>
        <w:rPr>
          <w:color w:val="231F20"/>
          <w:spacing w:val="-9"/>
        </w:rPr>
        <w:t> </w:t>
      </w:r>
      <w:r>
        <w:rPr>
          <w:color w:val="231F20"/>
        </w:rPr>
        <w:t>ồn</w:t>
      </w:r>
      <w:r>
        <w:rPr>
          <w:color w:val="231F20"/>
          <w:spacing w:val="-9"/>
        </w:rPr>
        <w:t> </w:t>
      </w:r>
      <w:r>
        <w:rPr>
          <w:color w:val="231F20"/>
        </w:rPr>
        <w:t>ào,</w:t>
      </w:r>
      <w:r>
        <w:rPr>
          <w:color w:val="231F20"/>
          <w:spacing w:val="-9"/>
        </w:rPr>
        <w:t> </w:t>
      </w:r>
      <w:r>
        <w:rPr>
          <w:color w:val="231F20"/>
        </w:rPr>
        <w:t>náo</w:t>
      </w:r>
      <w:r>
        <w:rPr>
          <w:color w:val="231F20"/>
          <w:spacing w:val="-9"/>
        </w:rPr>
        <w:t> </w:t>
      </w:r>
      <w:r>
        <w:rPr>
          <w:color w:val="231F20"/>
        </w:rPr>
        <w:t>nhiệt,</w:t>
      </w:r>
      <w:r>
        <w:rPr>
          <w:color w:val="231F20"/>
          <w:spacing w:val="-9"/>
        </w:rPr>
        <w:t> </w:t>
      </w:r>
      <w:r>
        <w:rPr>
          <w:color w:val="231F20"/>
        </w:rPr>
        <w:t>thích</w:t>
      </w:r>
      <w:r>
        <w:rPr>
          <w:color w:val="231F20"/>
          <w:spacing w:val="-9"/>
        </w:rPr>
        <w:t> </w:t>
      </w:r>
      <w:r>
        <w:rPr>
          <w:color w:val="231F20"/>
        </w:rPr>
        <w:t>bàn</w:t>
      </w:r>
      <w:r>
        <w:rPr>
          <w:color w:val="231F20"/>
          <w:spacing w:val="-9"/>
        </w:rPr>
        <w:t> </w:t>
      </w:r>
      <w:r>
        <w:rPr>
          <w:color w:val="231F20"/>
        </w:rPr>
        <w:t>luận</w:t>
      </w:r>
      <w:r>
        <w:rPr>
          <w:color w:val="231F20"/>
          <w:spacing w:val="-9"/>
        </w:rPr>
        <w:t> </w:t>
      </w:r>
      <w:r>
        <w:rPr>
          <w:color w:val="231F20"/>
        </w:rPr>
        <w:t>nhiều,</w:t>
      </w:r>
      <w:r>
        <w:rPr>
          <w:color w:val="231F20"/>
          <w:spacing w:val="-9"/>
        </w:rPr>
        <w:t> </w:t>
      </w:r>
      <w:r>
        <w:rPr>
          <w:color w:val="231F20"/>
        </w:rPr>
        <w:t>lìa</w:t>
      </w:r>
      <w:r>
        <w:rPr>
          <w:color w:val="231F20"/>
          <w:spacing w:val="-9"/>
        </w:rPr>
        <w:t> </w:t>
      </w:r>
      <w:r>
        <w:rPr>
          <w:color w:val="231F20"/>
        </w:rPr>
        <w:t>bỏ</w:t>
      </w:r>
      <w:r>
        <w:rPr>
          <w:color w:val="231F20"/>
          <w:spacing w:val="-9"/>
        </w:rPr>
        <w:t> </w:t>
      </w:r>
      <w:r>
        <w:rPr>
          <w:color w:val="231F20"/>
        </w:rPr>
        <w:t>trụ</w:t>
      </w:r>
      <w:r>
        <w:rPr>
          <w:color w:val="231F20"/>
          <w:spacing w:val="-9"/>
        </w:rPr>
        <w:t> </w:t>
      </w:r>
      <w:r>
        <w:rPr>
          <w:color w:val="231F20"/>
        </w:rPr>
        <w:t>xứ</w:t>
      </w:r>
      <w:r>
        <w:rPr>
          <w:color w:val="231F20"/>
          <w:spacing w:val="-9"/>
        </w:rPr>
        <w:t> </w:t>
      </w:r>
      <w:r>
        <w:rPr>
          <w:color w:val="231F20"/>
        </w:rPr>
        <w:t>vắng</w:t>
      </w:r>
      <w:r>
        <w:rPr>
          <w:color w:val="231F20"/>
          <w:spacing w:val="-9"/>
        </w:rPr>
        <w:t> </w:t>
      </w:r>
      <w:r>
        <w:rPr>
          <w:color w:val="231F20"/>
        </w:rPr>
        <w:t>vẻ</w:t>
      </w:r>
      <w:r>
        <w:rPr>
          <w:color w:val="231F20"/>
          <w:spacing w:val="-9"/>
        </w:rPr>
        <w:t> </w:t>
      </w:r>
      <w:r>
        <w:rPr>
          <w:color w:val="231F20"/>
          <w:spacing w:val="-3"/>
        </w:rPr>
        <w:t>tịch </w:t>
      </w:r>
      <w:r>
        <w:rPr>
          <w:color w:val="231F20"/>
        </w:rPr>
        <w:t>tĩnh an lạc. Vì muốn ngăn dứt những sự hủy báng </w:t>
      </w:r>
      <w:r>
        <w:rPr>
          <w:color w:val="231F20"/>
          <w:spacing w:val="-6"/>
        </w:rPr>
        <w:t>ấy, </w:t>
      </w:r>
      <w:r>
        <w:rPr>
          <w:color w:val="231F20"/>
        </w:rPr>
        <w:t>nên Đức Phật mới ngồi yên trong nhiều thời gian.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Có thuyết cho: Vì Ngài muốn nhận giữ cây công đức của pháp phần</w:t>
      </w:r>
      <w:r>
        <w:rPr>
          <w:color w:val="231F20"/>
          <w:spacing w:val="-7"/>
        </w:rPr>
        <w:t> </w:t>
      </w:r>
      <w:r>
        <w:rPr>
          <w:color w:val="231F20"/>
        </w:rPr>
        <w:t>Bồ-đề.</w:t>
      </w:r>
      <w:r>
        <w:rPr>
          <w:color w:val="231F20"/>
          <w:spacing w:val="-8"/>
        </w:rPr>
        <w:t> </w:t>
      </w:r>
      <w:r>
        <w:rPr>
          <w:color w:val="231F20"/>
        </w:rPr>
        <w:t>Như</w:t>
      </w:r>
      <w:r>
        <w:rPr>
          <w:color w:val="231F20"/>
          <w:spacing w:val="-8"/>
        </w:rPr>
        <w:t> </w:t>
      </w:r>
      <w:r>
        <w:rPr>
          <w:color w:val="231F20"/>
        </w:rPr>
        <w:t>sau</w:t>
      </w:r>
      <w:r>
        <w:rPr>
          <w:color w:val="231F20"/>
          <w:spacing w:val="-7"/>
        </w:rPr>
        <w:t> </w:t>
      </w:r>
      <w:r>
        <w:rPr>
          <w:color w:val="231F20"/>
        </w:rPr>
        <w:t>khi</w:t>
      </w:r>
      <w:r>
        <w:rPr>
          <w:color w:val="231F20"/>
          <w:spacing w:val="-8"/>
        </w:rPr>
        <w:t> </w:t>
      </w:r>
      <w:r>
        <w:rPr>
          <w:color w:val="231F20"/>
        </w:rPr>
        <w:t>trồng</w:t>
      </w:r>
      <w:r>
        <w:rPr>
          <w:color w:val="231F20"/>
          <w:spacing w:val="-7"/>
        </w:rPr>
        <w:t> </w:t>
      </w:r>
      <w:r>
        <w:rPr>
          <w:color w:val="231F20"/>
        </w:rPr>
        <w:t>cây</w:t>
      </w:r>
      <w:r>
        <w:rPr>
          <w:color w:val="231F20"/>
          <w:spacing w:val="-6"/>
        </w:rPr>
        <w:t> </w:t>
      </w:r>
      <w:r>
        <w:rPr>
          <w:color w:val="231F20"/>
        </w:rPr>
        <w:t>rồi,</w:t>
      </w:r>
      <w:r>
        <w:rPr>
          <w:color w:val="231F20"/>
          <w:spacing w:val="-8"/>
        </w:rPr>
        <w:t> </w:t>
      </w:r>
      <w:r>
        <w:rPr>
          <w:color w:val="231F20"/>
        </w:rPr>
        <w:t>cần</w:t>
      </w:r>
      <w:r>
        <w:rPr>
          <w:color w:val="231F20"/>
          <w:spacing w:val="-7"/>
        </w:rPr>
        <w:t> </w:t>
      </w:r>
      <w:r>
        <w:rPr>
          <w:color w:val="231F20"/>
        </w:rPr>
        <w:t>phải</w:t>
      </w:r>
      <w:r>
        <w:rPr>
          <w:color w:val="231F20"/>
          <w:spacing w:val="-7"/>
        </w:rPr>
        <w:t> </w:t>
      </w:r>
      <w:r>
        <w:rPr>
          <w:color w:val="231F20"/>
        </w:rPr>
        <w:t>tu</w:t>
      </w:r>
      <w:r>
        <w:rPr>
          <w:color w:val="231F20"/>
          <w:spacing w:val="-7"/>
        </w:rPr>
        <w:t> </w:t>
      </w:r>
      <w:r>
        <w:rPr>
          <w:color w:val="231F20"/>
        </w:rPr>
        <w:t>bổ,</w:t>
      </w:r>
      <w:r>
        <w:rPr>
          <w:color w:val="231F20"/>
          <w:spacing w:val="-7"/>
        </w:rPr>
        <w:t> </w:t>
      </w:r>
      <w:r>
        <w:rPr>
          <w:color w:val="231F20"/>
        </w:rPr>
        <w:t>sửa</w:t>
      </w:r>
      <w:r>
        <w:rPr>
          <w:color w:val="231F20"/>
          <w:spacing w:val="-7"/>
        </w:rPr>
        <w:t> </w:t>
      </w:r>
      <w:r>
        <w:rPr>
          <w:color w:val="231F20"/>
        </w:rPr>
        <w:t>sang.</w:t>
      </w:r>
      <w:r>
        <w:rPr>
          <w:color w:val="231F20"/>
          <w:spacing w:val="-8"/>
        </w:rPr>
        <w:t> </w:t>
      </w:r>
      <w:r>
        <w:rPr>
          <w:color w:val="231F20"/>
        </w:rPr>
        <w:t>Cây Bồ-đề phần cũng lại như thế, tuy đã viên mãn, nhưng cần phải </w:t>
      </w:r>
      <w:r>
        <w:rPr>
          <w:color w:val="231F20"/>
          <w:spacing w:val="-3"/>
        </w:rPr>
        <w:t>ngồi </w:t>
      </w:r>
      <w:r>
        <w:rPr>
          <w:color w:val="231F20"/>
        </w:rPr>
        <w:t>yên trong thời gian lâu để giữ gìn.</w:t>
      </w:r>
    </w:p>
    <w:p>
      <w:pPr>
        <w:pStyle w:val="BodyText"/>
        <w:spacing w:before="110"/>
        <w:ind w:left="960" w:firstLine="0"/>
      </w:pPr>
      <w:r>
        <w:rPr>
          <w:color w:val="231F20"/>
        </w:rPr>
        <w:t>Có thuyết nêu: Vì Ngài thọ nhận niềm an lạc của pháp vi diệu.</w:t>
      </w:r>
    </w:p>
    <w:p>
      <w:pPr>
        <w:pStyle w:val="BodyText"/>
        <w:spacing w:line="273" w:lineRule="auto" w:before="154"/>
        <w:ind w:left="393" w:right="128"/>
      </w:pPr>
      <w:r>
        <w:rPr>
          <w:color w:val="231F20"/>
        </w:rPr>
        <w:t>Có thuyết nói: Vì Ngài quán các pháp vi diệu của chư Phật đã chứng đắc.</w:t>
      </w:r>
    </w:p>
    <w:p>
      <w:pPr>
        <w:pStyle w:val="BodyText"/>
        <w:spacing w:line="273" w:lineRule="auto" w:before="112"/>
        <w:ind w:left="393" w:right="128"/>
      </w:pP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12"/>
        </w:rPr>
        <w:t> </w:t>
      </w:r>
      <w:r>
        <w:rPr>
          <w:color w:val="231F20"/>
        </w:rPr>
        <w:t>Vì</w:t>
      </w:r>
      <w:r>
        <w:rPr>
          <w:color w:val="231F20"/>
          <w:spacing w:val="-8"/>
        </w:rPr>
        <w:t> </w:t>
      </w:r>
      <w:r>
        <w:rPr>
          <w:color w:val="231F20"/>
        </w:rPr>
        <w:t>Ngài</w:t>
      </w:r>
      <w:r>
        <w:rPr>
          <w:color w:val="231F20"/>
          <w:spacing w:val="-7"/>
        </w:rPr>
        <w:t> </w:t>
      </w:r>
      <w:r>
        <w:rPr>
          <w:color w:val="231F20"/>
        </w:rPr>
        <w:t>giữ</w:t>
      </w:r>
      <w:r>
        <w:rPr>
          <w:color w:val="231F20"/>
          <w:spacing w:val="-7"/>
        </w:rPr>
        <w:t> </w:t>
      </w:r>
      <w:r>
        <w:rPr>
          <w:color w:val="231F20"/>
        </w:rPr>
        <w:t>gìn</w:t>
      </w:r>
      <w:r>
        <w:rPr>
          <w:color w:val="231F20"/>
          <w:spacing w:val="-8"/>
        </w:rPr>
        <w:t> </w:t>
      </w:r>
      <w:r>
        <w:rPr>
          <w:color w:val="231F20"/>
        </w:rPr>
        <w:t>những</w:t>
      </w:r>
      <w:r>
        <w:rPr>
          <w:color w:val="231F20"/>
          <w:spacing w:val="-7"/>
        </w:rPr>
        <w:t> </w:t>
      </w:r>
      <w:r>
        <w:rPr>
          <w:color w:val="231F20"/>
        </w:rPr>
        <w:t>khổ</w:t>
      </w:r>
      <w:r>
        <w:rPr>
          <w:color w:val="231F20"/>
          <w:spacing w:val="-7"/>
        </w:rPr>
        <w:t> </w:t>
      </w:r>
      <w:r>
        <w:rPr>
          <w:color w:val="231F20"/>
        </w:rPr>
        <w:t>hạnh</w:t>
      </w:r>
      <w:r>
        <w:rPr>
          <w:color w:val="231F20"/>
          <w:spacing w:val="-8"/>
        </w:rPr>
        <w:t> </w:t>
      </w:r>
      <w:r>
        <w:rPr>
          <w:color w:val="231F20"/>
        </w:rPr>
        <w:t>khó</w:t>
      </w:r>
      <w:r>
        <w:rPr>
          <w:color w:val="231F20"/>
          <w:spacing w:val="-7"/>
        </w:rPr>
        <w:t> </w:t>
      </w:r>
      <w:r>
        <w:rPr>
          <w:color w:val="231F20"/>
        </w:rPr>
        <w:t>làm,</w:t>
      </w:r>
      <w:r>
        <w:rPr>
          <w:color w:val="231F20"/>
          <w:spacing w:val="-7"/>
        </w:rPr>
        <w:t> </w:t>
      </w:r>
      <w:r>
        <w:rPr>
          <w:color w:val="231F20"/>
        </w:rPr>
        <w:t>khiến thân phải khó nhọc vất vả.</w:t>
      </w:r>
    </w:p>
    <w:p>
      <w:pPr>
        <w:pStyle w:val="BodyText"/>
        <w:spacing w:line="273" w:lineRule="auto" w:before="112"/>
        <w:ind w:left="393" w:right="128"/>
      </w:pPr>
      <w:r>
        <w:rPr>
          <w:color w:val="231F20"/>
        </w:rPr>
        <w:t>Có thuyết nêu: Vì Đức Thế Tôn muốn thể hiện tuy chứng đắc Bồ-đề</w:t>
      </w:r>
      <w:r>
        <w:rPr>
          <w:color w:val="231F20"/>
          <w:spacing w:val="-12"/>
        </w:rPr>
        <w:t> </w:t>
      </w:r>
      <w:r>
        <w:rPr>
          <w:color w:val="231F20"/>
        </w:rPr>
        <w:t>Vô</w:t>
      </w:r>
      <w:r>
        <w:rPr>
          <w:color w:val="231F20"/>
          <w:spacing w:val="-6"/>
        </w:rPr>
        <w:t> </w:t>
      </w:r>
      <w:r>
        <w:rPr>
          <w:color w:val="231F20"/>
        </w:rPr>
        <w:t>thượng</w:t>
      </w:r>
      <w:r>
        <w:rPr>
          <w:color w:val="231F20"/>
          <w:spacing w:val="-6"/>
        </w:rPr>
        <w:t> </w:t>
      </w:r>
      <w:r>
        <w:rPr>
          <w:color w:val="231F20"/>
        </w:rPr>
        <w:t>đã</w:t>
      </w:r>
      <w:r>
        <w:rPr>
          <w:color w:val="231F20"/>
          <w:spacing w:val="-6"/>
        </w:rPr>
        <w:t> </w:t>
      </w:r>
      <w:r>
        <w:rPr>
          <w:color w:val="231F20"/>
        </w:rPr>
        <w:t>lâu,</w:t>
      </w:r>
      <w:r>
        <w:rPr>
          <w:color w:val="231F20"/>
          <w:spacing w:val="-7"/>
        </w:rPr>
        <w:t> </w:t>
      </w:r>
      <w:r>
        <w:rPr>
          <w:color w:val="231F20"/>
        </w:rPr>
        <w:t>nhưng</w:t>
      </w:r>
      <w:r>
        <w:rPr>
          <w:color w:val="231F20"/>
          <w:spacing w:val="-6"/>
        </w:rPr>
        <w:t> </w:t>
      </w:r>
      <w:r>
        <w:rPr>
          <w:color w:val="231F20"/>
        </w:rPr>
        <w:t>vẫn</w:t>
      </w:r>
      <w:r>
        <w:rPr>
          <w:color w:val="231F20"/>
          <w:spacing w:val="-6"/>
        </w:rPr>
        <w:t> </w:t>
      </w:r>
      <w:r>
        <w:rPr>
          <w:color w:val="231F20"/>
        </w:rPr>
        <w:t>kính</w:t>
      </w:r>
      <w:r>
        <w:rPr>
          <w:color w:val="231F20"/>
          <w:spacing w:val="-6"/>
        </w:rPr>
        <w:t> </w:t>
      </w:r>
      <w:r>
        <w:rPr>
          <w:color w:val="231F20"/>
        </w:rPr>
        <w:t>trọng</w:t>
      </w:r>
      <w:r>
        <w:rPr>
          <w:color w:val="231F20"/>
          <w:spacing w:val="-7"/>
        </w:rPr>
        <w:t> </w:t>
      </w:r>
      <w:r>
        <w:rPr>
          <w:color w:val="231F20"/>
        </w:rPr>
        <w:t>sâu</w:t>
      </w:r>
      <w:r>
        <w:rPr>
          <w:color w:val="231F20"/>
          <w:spacing w:val="-6"/>
        </w:rPr>
        <w:t> </w:t>
      </w:r>
      <w:r>
        <w:rPr>
          <w:color w:val="231F20"/>
        </w:rPr>
        <w:t>xa,</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vừa mới chứng đắc trong hôm </w:t>
      </w:r>
      <w:r>
        <w:rPr>
          <w:color w:val="231F20"/>
          <w:spacing w:val="-5"/>
        </w:rPr>
        <w:t>nay.</w:t>
      </w:r>
    </w:p>
    <w:p>
      <w:pPr>
        <w:pStyle w:val="BodyText"/>
        <w:spacing w:line="273" w:lineRule="auto" w:before="111"/>
        <w:ind w:left="393" w:right="127"/>
      </w:pPr>
      <w:r>
        <w:rPr>
          <w:color w:val="231F20"/>
        </w:rPr>
        <w:t>Đại đức nói: Do hai nhân duyên nên Đức Như Lai phải ngồi yên suốt hai tháng: 1. Tự thọ nhận pháp lạc lớn. 2. Thương xót các hữu tình.</w:t>
      </w:r>
    </w:p>
    <w:p>
      <w:pPr>
        <w:pStyle w:val="BodyText"/>
        <w:spacing w:line="273" w:lineRule="auto" w:before="110"/>
        <w:ind w:left="393" w:right="129"/>
      </w:pPr>
      <w:r>
        <w:rPr>
          <w:color w:val="231F20"/>
        </w:rPr>
        <w:t>Hiếp Tôn giả nói: Vì Ngài muốn cho người khác đối với pháp sinh tâm khát ngưỡng.</w:t>
      </w:r>
    </w:p>
    <w:p>
      <w:pPr>
        <w:pStyle w:val="BodyText"/>
        <w:spacing w:line="273" w:lineRule="auto" w:before="112"/>
        <w:ind w:left="393" w:right="127"/>
      </w:pPr>
      <w:r>
        <w:rPr>
          <w:color w:val="231F20"/>
        </w:rPr>
        <w:t>Như kinh kia nói: Hai tháng đã qua. Bấy giờ, Đức Thế Tôn từ chỗ ngồi yên đứng dậy đi ra, đến chỗ vắng lặng khác, trải tòa ngồi, hiện tướng như thế, khiến các Bí-sô cùng đi đến chỗ Phật.</w:t>
      </w:r>
    </w:p>
    <w:p>
      <w:pPr>
        <w:pStyle w:val="BodyText"/>
        <w:spacing w:before="111"/>
        <w:ind w:left="960" w:firstLine="0"/>
      </w:pPr>
      <w:r>
        <w:rPr>
          <w:i/>
          <w:color w:val="231F20"/>
        </w:rPr>
        <w:t>Hỏi: </w:t>
      </w:r>
      <w:r>
        <w:rPr>
          <w:color w:val="231F20"/>
        </w:rPr>
        <w:t>Đức Thế Tôn lúc ấy hiện những tướng gì?</w:t>
      </w:r>
    </w:p>
    <w:p>
      <w:pPr>
        <w:pStyle w:val="BodyText"/>
        <w:spacing w:line="450" w:lineRule="atLeast" w:before="3"/>
        <w:ind w:left="960" w:right="126" w:firstLine="0"/>
      </w:pPr>
      <w:r>
        <w:rPr>
          <w:i/>
          <w:color w:val="231F20"/>
        </w:rPr>
        <w:t>Đáp: </w:t>
      </w:r>
      <w:r>
        <w:rPr>
          <w:color w:val="231F20"/>
        </w:rPr>
        <w:t>Có thuyết cho: Lúc đó khiến đại địa rung chuyển nhẹ. Có</w:t>
      </w:r>
      <w:r>
        <w:rPr>
          <w:color w:val="231F20"/>
          <w:spacing w:val="41"/>
        </w:rPr>
        <w:t> </w:t>
      </w:r>
      <w:r>
        <w:rPr>
          <w:color w:val="231F20"/>
        </w:rPr>
        <w:t>Sư</w:t>
      </w:r>
      <w:r>
        <w:rPr>
          <w:color w:val="231F20"/>
          <w:spacing w:val="41"/>
        </w:rPr>
        <w:t> </w:t>
      </w:r>
      <w:r>
        <w:rPr>
          <w:color w:val="231F20"/>
        </w:rPr>
        <w:t>khác</w:t>
      </w:r>
      <w:r>
        <w:rPr>
          <w:color w:val="231F20"/>
          <w:spacing w:val="42"/>
        </w:rPr>
        <w:t> </w:t>
      </w:r>
      <w:r>
        <w:rPr>
          <w:color w:val="231F20"/>
        </w:rPr>
        <w:t>nêu:</w:t>
      </w:r>
      <w:r>
        <w:rPr>
          <w:color w:val="231F20"/>
          <w:spacing w:val="41"/>
        </w:rPr>
        <w:t> </w:t>
      </w:r>
      <w:r>
        <w:rPr>
          <w:color w:val="231F20"/>
        </w:rPr>
        <w:t>Đức</w:t>
      </w:r>
      <w:r>
        <w:rPr>
          <w:color w:val="231F20"/>
          <w:spacing w:val="42"/>
        </w:rPr>
        <w:t> </w:t>
      </w:r>
      <w:r>
        <w:rPr>
          <w:color w:val="231F20"/>
        </w:rPr>
        <w:t>Như</w:t>
      </w:r>
      <w:r>
        <w:rPr>
          <w:color w:val="231F20"/>
          <w:spacing w:val="41"/>
        </w:rPr>
        <w:t> </w:t>
      </w:r>
      <w:r>
        <w:rPr>
          <w:color w:val="231F20"/>
        </w:rPr>
        <w:t>Lai</w:t>
      </w:r>
      <w:r>
        <w:rPr>
          <w:color w:val="231F20"/>
          <w:spacing w:val="42"/>
        </w:rPr>
        <w:t> </w:t>
      </w:r>
      <w:r>
        <w:rPr>
          <w:color w:val="231F20"/>
        </w:rPr>
        <w:t>phóng</w:t>
      </w:r>
      <w:r>
        <w:rPr>
          <w:color w:val="231F20"/>
          <w:spacing w:val="41"/>
        </w:rPr>
        <w:t> </w:t>
      </w:r>
      <w:r>
        <w:rPr>
          <w:color w:val="231F20"/>
        </w:rPr>
        <w:t>hào</w:t>
      </w:r>
      <w:r>
        <w:rPr>
          <w:color w:val="231F20"/>
          <w:spacing w:val="42"/>
        </w:rPr>
        <w:t> </w:t>
      </w:r>
      <w:r>
        <w:rPr>
          <w:color w:val="231F20"/>
        </w:rPr>
        <w:t>quang</w:t>
      </w:r>
      <w:r>
        <w:rPr>
          <w:color w:val="231F20"/>
          <w:spacing w:val="41"/>
        </w:rPr>
        <w:t> </w:t>
      </w:r>
      <w:r>
        <w:rPr>
          <w:color w:val="231F20"/>
        </w:rPr>
        <w:t>sáng</w:t>
      </w:r>
      <w:r>
        <w:rPr>
          <w:color w:val="231F20"/>
          <w:spacing w:val="41"/>
        </w:rPr>
        <w:t> </w:t>
      </w:r>
      <w:r>
        <w:rPr>
          <w:color w:val="231F20"/>
        </w:rPr>
        <w:t>rực,</w:t>
      </w:r>
    </w:p>
    <w:p>
      <w:pPr>
        <w:pStyle w:val="BodyText"/>
        <w:spacing w:before="45"/>
        <w:ind w:left="393" w:firstLine="0"/>
      </w:pPr>
      <w:r>
        <w:rPr>
          <w:color w:val="231F20"/>
        </w:rPr>
        <w:t>khác thường.</w:t>
      </w:r>
    </w:p>
    <w:p>
      <w:pPr>
        <w:pStyle w:val="BodyText"/>
        <w:spacing w:before="154"/>
        <w:ind w:left="960" w:firstLine="0"/>
      </w:pPr>
      <w:r>
        <w:rPr>
          <w:color w:val="231F20"/>
        </w:rPr>
        <w:t>Hoặc có thuyết nói: Đức Phật phát ra Phạm âm.</w:t>
      </w:r>
    </w:p>
    <w:p>
      <w:pPr>
        <w:pStyle w:val="BodyText"/>
        <w:spacing w:line="273" w:lineRule="auto" w:before="155"/>
        <w:ind w:left="393" w:right="127"/>
      </w:pPr>
      <w:r>
        <w:rPr>
          <w:color w:val="231F20"/>
        </w:rPr>
        <w:t>Lại có thuyết nói: Đức Thế Tôn hóa làm các Bí-sô trước sau vây</w:t>
      </w:r>
      <w:r>
        <w:rPr>
          <w:color w:val="231F20"/>
          <w:spacing w:val="-11"/>
        </w:rPr>
        <w:t> </w:t>
      </w:r>
      <w:r>
        <w:rPr>
          <w:color w:val="231F20"/>
        </w:rPr>
        <w:t>quanh</w:t>
      </w:r>
      <w:r>
        <w:rPr>
          <w:color w:val="231F20"/>
          <w:spacing w:val="-10"/>
        </w:rPr>
        <w:t> </w:t>
      </w:r>
      <w:r>
        <w:rPr>
          <w:color w:val="231F20"/>
        </w:rPr>
        <w:t>thăm</w:t>
      </w:r>
      <w:r>
        <w:rPr>
          <w:color w:val="231F20"/>
          <w:spacing w:val="-10"/>
        </w:rPr>
        <w:t> </w:t>
      </w:r>
      <w:r>
        <w:rPr>
          <w:color w:val="231F20"/>
        </w:rPr>
        <w:t>hỏi</w:t>
      </w:r>
      <w:r>
        <w:rPr>
          <w:color w:val="231F20"/>
          <w:spacing w:val="-11"/>
        </w:rPr>
        <w:t> </w:t>
      </w:r>
      <w:r>
        <w:rPr>
          <w:color w:val="231F20"/>
        </w:rPr>
        <w:t>cung</w:t>
      </w:r>
      <w:r>
        <w:rPr>
          <w:color w:val="231F20"/>
          <w:spacing w:val="-10"/>
        </w:rPr>
        <w:t> </w:t>
      </w:r>
      <w:r>
        <w:rPr>
          <w:color w:val="231F20"/>
        </w:rPr>
        <w:t>kính,</w:t>
      </w:r>
      <w:r>
        <w:rPr>
          <w:color w:val="231F20"/>
          <w:spacing w:val="-10"/>
        </w:rPr>
        <w:t> </w:t>
      </w:r>
      <w:r>
        <w:rPr>
          <w:color w:val="231F20"/>
        </w:rPr>
        <w:t>hầu</w:t>
      </w:r>
      <w:r>
        <w:rPr>
          <w:color w:val="231F20"/>
          <w:spacing w:val="-11"/>
        </w:rPr>
        <w:t> </w:t>
      </w:r>
      <w:r>
        <w:rPr>
          <w:color w:val="231F20"/>
        </w:rPr>
        <w:t>hạ</w:t>
      </w:r>
      <w:r>
        <w:rPr>
          <w:color w:val="231F20"/>
          <w:spacing w:val="-10"/>
        </w:rPr>
        <w:t> </w:t>
      </w:r>
      <w:r>
        <w:rPr>
          <w:color w:val="231F20"/>
        </w:rPr>
        <w:t>Ngài.</w:t>
      </w:r>
      <w:r>
        <w:rPr>
          <w:color w:val="231F20"/>
          <w:spacing w:val="-10"/>
        </w:rPr>
        <w:t> </w:t>
      </w:r>
      <w:r>
        <w:rPr>
          <w:color w:val="231F20"/>
        </w:rPr>
        <w:t>Bấy</w:t>
      </w:r>
      <w:r>
        <w:rPr>
          <w:color w:val="231F20"/>
          <w:spacing w:val="-10"/>
        </w:rPr>
        <w:t> </w:t>
      </w:r>
      <w:r>
        <w:rPr>
          <w:color w:val="231F20"/>
        </w:rPr>
        <w:t>giờ,</w:t>
      </w:r>
      <w:r>
        <w:rPr>
          <w:color w:val="231F20"/>
          <w:spacing w:val="-11"/>
        </w:rPr>
        <w:t> </w:t>
      </w:r>
      <w:r>
        <w:rPr>
          <w:color w:val="231F20"/>
        </w:rPr>
        <w:t>các</w:t>
      </w:r>
      <w:r>
        <w:rPr>
          <w:color w:val="231F20"/>
          <w:spacing w:val="-10"/>
        </w:rPr>
        <w:t> </w:t>
      </w:r>
      <w:r>
        <w:rPr>
          <w:color w:val="231F20"/>
        </w:rPr>
        <w:t>Bí-sô</w:t>
      </w:r>
      <w:r>
        <w:rPr>
          <w:color w:val="231F20"/>
          <w:spacing w:val="-10"/>
        </w:rPr>
        <w:t> </w:t>
      </w:r>
      <w:r>
        <w:rPr>
          <w:color w:val="231F20"/>
        </w:rPr>
        <w:t>trông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thấy</w:t>
      </w:r>
      <w:r>
        <w:rPr>
          <w:color w:val="231F20"/>
          <w:spacing w:val="-10"/>
        </w:rPr>
        <w:t> </w:t>
      </w:r>
      <w:r>
        <w:rPr>
          <w:color w:val="231F20"/>
        </w:rPr>
        <w:t>rồi,</w:t>
      </w:r>
      <w:r>
        <w:rPr>
          <w:color w:val="231F20"/>
          <w:spacing w:val="-10"/>
        </w:rPr>
        <w:t> </w:t>
      </w:r>
      <w:r>
        <w:rPr>
          <w:color w:val="231F20"/>
        </w:rPr>
        <w:t>biết</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đã</w:t>
      </w:r>
      <w:r>
        <w:rPr>
          <w:color w:val="231F20"/>
          <w:spacing w:val="-10"/>
        </w:rPr>
        <w:t> </w:t>
      </w:r>
      <w:r>
        <w:rPr>
          <w:color w:val="231F20"/>
        </w:rPr>
        <w:t>rời</w:t>
      </w:r>
      <w:r>
        <w:rPr>
          <w:color w:val="231F20"/>
          <w:spacing w:val="-9"/>
        </w:rPr>
        <w:t> </w:t>
      </w:r>
      <w:r>
        <w:rPr>
          <w:color w:val="231F20"/>
        </w:rPr>
        <w:t>khỏi</w:t>
      </w:r>
      <w:r>
        <w:rPr>
          <w:color w:val="231F20"/>
          <w:spacing w:val="-10"/>
        </w:rPr>
        <w:t> </w:t>
      </w:r>
      <w:r>
        <w:rPr>
          <w:color w:val="231F20"/>
        </w:rPr>
        <w:t>chỗ</w:t>
      </w:r>
      <w:r>
        <w:rPr>
          <w:color w:val="231F20"/>
          <w:spacing w:val="-9"/>
        </w:rPr>
        <w:t> </w:t>
      </w:r>
      <w:r>
        <w:rPr>
          <w:color w:val="231F20"/>
        </w:rPr>
        <w:t>ngồi</w:t>
      </w:r>
      <w:r>
        <w:rPr>
          <w:color w:val="231F20"/>
          <w:spacing w:val="-10"/>
        </w:rPr>
        <w:t> </w:t>
      </w:r>
      <w:r>
        <w:rPr>
          <w:color w:val="231F20"/>
        </w:rPr>
        <w:t>yên,</w:t>
      </w:r>
      <w:r>
        <w:rPr>
          <w:color w:val="231F20"/>
          <w:spacing w:val="-9"/>
        </w:rPr>
        <w:t> </w:t>
      </w:r>
      <w:r>
        <w:rPr>
          <w:color w:val="231F20"/>
        </w:rPr>
        <w:t>vội</w:t>
      </w:r>
      <w:r>
        <w:rPr>
          <w:color w:val="231F20"/>
          <w:spacing w:val="-10"/>
        </w:rPr>
        <w:t> </w:t>
      </w:r>
      <w:r>
        <w:rPr>
          <w:color w:val="231F20"/>
        </w:rPr>
        <w:t>sinh</w:t>
      </w:r>
      <w:r>
        <w:rPr>
          <w:color w:val="231F20"/>
          <w:spacing w:val="-9"/>
        </w:rPr>
        <w:t> </w:t>
      </w:r>
      <w:r>
        <w:rPr>
          <w:color w:val="231F20"/>
        </w:rPr>
        <w:t>tâm</w:t>
      </w:r>
      <w:r>
        <w:rPr>
          <w:color w:val="231F20"/>
          <w:spacing w:val="-10"/>
        </w:rPr>
        <w:t> </w:t>
      </w:r>
      <w:r>
        <w:rPr>
          <w:color w:val="231F20"/>
        </w:rPr>
        <w:t>hổ</w:t>
      </w:r>
      <w:r>
        <w:rPr>
          <w:color w:val="231F20"/>
          <w:spacing w:val="-9"/>
        </w:rPr>
        <w:t> </w:t>
      </w:r>
      <w:r>
        <w:rPr>
          <w:color w:val="231F20"/>
        </w:rPr>
        <w:t>thẹn sâu xa: Chúng ta sao không sớm đến chỗ Đức Phật! Liền cùng bảo nhau đi đến. Đến nơi, đảnh lễ nơi hai chân Đức Thế Tôn, hỏi </w:t>
      </w:r>
      <w:r>
        <w:rPr>
          <w:color w:val="231F20"/>
          <w:spacing w:val="-3"/>
        </w:rPr>
        <w:t>han, </w:t>
      </w:r>
      <w:r>
        <w:rPr>
          <w:color w:val="231F20"/>
        </w:rPr>
        <w:t>đoạn đứng lên, lùi lại ngồi sang một bên. Đức Thế Tôn bảo: Nếu có ngoại đạo đến đây hỏi các ông: Đại sư của các vị ngồi yên trong hai tháng, đã nhập vào những định nào? Nên trả lời với họ: Đã nhập </w:t>
      </w:r>
      <w:r>
        <w:rPr>
          <w:color w:val="231F20"/>
          <w:spacing w:val="-4"/>
        </w:rPr>
        <w:t>Trì </w:t>
      </w:r>
      <w:r>
        <w:rPr>
          <w:color w:val="231F20"/>
        </w:rPr>
        <w:t>tức niệm.</w:t>
      </w:r>
    </w:p>
    <w:p>
      <w:pPr>
        <w:pStyle w:val="BodyText"/>
        <w:spacing w:line="273" w:lineRule="auto" w:before="107"/>
        <w:ind w:right="411"/>
      </w:pPr>
      <w:r>
        <w:rPr>
          <w:i/>
          <w:color w:val="231F20"/>
        </w:rPr>
        <w:t>Hỏi: </w:t>
      </w:r>
      <w:r>
        <w:rPr>
          <w:color w:val="231F20"/>
        </w:rPr>
        <w:t>Các nhóm ngoại đạo hãy còn không biết tên gọi Trì tức niệm, huống chi là biết tự tánh của pháp ấy. Vì sao Đức Thế Tôn lại nói như thế?</w:t>
      </w:r>
    </w:p>
    <w:p>
      <w:pPr>
        <w:pStyle w:val="BodyText"/>
        <w:spacing w:line="273" w:lineRule="auto" w:before="111"/>
        <w:ind w:right="411"/>
      </w:pPr>
      <w:r>
        <w:rPr>
          <w:i/>
          <w:color w:val="231F20"/>
        </w:rPr>
        <w:t>Đáp:</w:t>
      </w:r>
      <w:r>
        <w:rPr>
          <w:i/>
          <w:color w:val="231F20"/>
          <w:spacing w:val="-8"/>
        </w:rPr>
        <w:t> </w:t>
      </w:r>
      <w:r>
        <w:rPr>
          <w:color w:val="231F20"/>
        </w:rPr>
        <w:t>Vì</w:t>
      </w:r>
      <w:r>
        <w:rPr>
          <w:color w:val="231F20"/>
          <w:spacing w:val="-3"/>
        </w:rPr>
        <w:t> </w:t>
      </w:r>
      <w:r>
        <w:rPr>
          <w:color w:val="231F20"/>
        </w:rPr>
        <w:t>Đức</w:t>
      </w:r>
      <w:r>
        <w:rPr>
          <w:color w:val="231F20"/>
          <w:spacing w:val="-8"/>
        </w:rPr>
        <w:t> </w:t>
      </w:r>
      <w:r>
        <w:rPr>
          <w:color w:val="231F20"/>
        </w:rPr>
        <w:t>Thế</w:t>
      </w:r>
      <w:r>
        <w:rPr>
          <w:color w:val="231F20"/>
          <w:spacing w:val="-7"/>
        </w:rPr>
        <w:t> </w:t>
      </w:r>
      <w:r>
        <w:rPr>
          <w:color w:val="231F20"/>
        </w:rPr>
        <w:t>Tôn</w:t>
      </w:r>
      <w:r>
        <w:rPr>
          <w:color w:val="231F20"/>
          <w:spacing w:val="-3"/>
        </w:rPr>
        <w:t> </w:t>
      </w:r>
      <w:r>
        <w:rPr>
          <w:color w:val="231F20"/>
        </w:rPr>
        <w:t>muốn</w:t>
      </w:r>
      <w:r>
        <w:rPr>
          <w:color w:val="231F20"/>
          <w:spacing w:val="-2"/>
        </w:rPr>
        <w:t> </w:t>
      </w:r>
      <w:r>
        <w:rPr>
          <w:color w:val="231F20"/>
        </w:rPr>
        <w:t>dẫn</w:t>
      </w:r>
      <w:r>
        <w:rPr>
          <w:color w:val="231F20"/>
          <w:spacing w:val="-4"/>
        </w:rPr>
        <w:t> </w:t>
      </w:r>
      <w:r>
        <w:rPr>
          <w:color w:val="231F20"/>
        </w:rPr>
        <w:t>dắt</w:t>
      </w:r>
      <w:r>
        <w:rPr>
          <w:color w:val="231F20"/>
          <w:spacing w:val="-3"/>
        </w:rPr>
        <w:t> </w:t>
      </w:r>
      <w:r>
        <w:rPr>
          <w:color w:val="231F20"/>
        </w:rPr>
        <w:t>các</w:t>
      </w:r>
      <w:r>
        <w:rPr>
          <w:color w:val="231F20"/>
          <w:spacing w:val="-3"/>
        </w:rPr>
        <w:t> </w:t>
      </w:r>
      <w:r>
        <w:rPr>
          <w:color w:val="231F20"/>
        </w:rPr>
        <w:t>hữu</w:t>
      </w:r>
      <w:r>
        <w:rPr>
          <w:color w:val="231F20"/>
          <w:spacing w:val="-4"/>
        </w:rPr>
        <w:t> </w:t>
      </w:r>
      <w:r>
        <w:rPr>
          <w:color w:val="231F20"/>
        </w:rPr>
        <w:t>tình</w:t>
      </w:r>
      <w:r>
        <w:rPr>
          <w:color w:val="231F20"/>
          <w:spacing w:val="-3"/>
        </w:rPr>
        <w:t> </w:t>
      </w:r>
      <w:r>
        <w:rPr>
          <w:color w:val="231F20"/>
        </w:rPr>
        <w:t>đã</w:t>
      </w:r>
      <w:r>
        <w:rPr>
          <w:color w:val="231F20"/>
          <w:spacing w:val="-4"/>
        </w:rPr>
        <w:t> </w:t>
      </w:r>
      <w:r>
        <w:rPr>
          <w:color w:val="231F20"/>
        </w:rPr>
        <w:t>được</w:t>
      </w:r>
      <w:r>
        <w:rPr>
          <w:color w:val="231F20"/>
          <w:spacing w:val="-3"/>
        </w:rPr>
        <w:t> </w:t>
      </w:r>
      <w:r>
        <w:rPr>
          <w:color w:val="231F20"/>
        </w:rPr>
        <w:t>giáo hóa và các ngoại đạo </w:t>
      </w:r>
      <w:r>
        <w:rPr>
          <w:color w:val="231F20"/>
          <w:spacing w:val="-5"/>
        </w:rPr>
        <w:t>v.v… </w:t>
      </w:r>
      <w:r>
        <w:rPr>
          <w:color w:val="231F20"/>
        </w:rPr>
        <w:t>đều nhập pháp Phật. Nghĩa là có ngoại đạo</w:t>
      </w:r>
      <w:r>
        <w:rPr>
          <w:color w:val="231F20"/>
          <w:spacing w:val="-13"/>
        </w:rPr>
        <w:t> </w:t>
      </w:r>
      <w:r>
        <w:rPr>
          <w:color w:val="231F20"/>
        </w:rPr>
        <w:t>và</w:t>
      </w:r>
      <w:r>
        <w:rPr>
          <w:color w:val="231F20"/>
          <w:spacing w:val="-12"/>
        </w:rPr>
        <w:t> </w:t>
      </w:r>
      <w:r>
        <w:rPr>
          <w:color w:val="231F20"/>
        </w:rPr>
        <w:t>các</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được</w:t>
      </w:r>
      <w:r>
        <w:rPr>
          <w:color w:val="231F20"/>
          <w:spacing w:val="-13"/>
        </w:rPr>
        <w:t> </w:t>
      </w:r>
      <w:r>
        <w:rPr>
          <w:color w:val="231F20"/>
        </w:rPr>
        <w:t>giáo</w:t>
      </w:r>
      <w:r>
        <w:rPr>
          <w:color w:val="231F20"/>
          <w:spacing w:val="-12"/>
        </w:rPr>
        <w:t> </w:t>
      </w:r>
      <w:r>
        <w:rPr>
          <w:color w:val="231F20"/>
        </w:rPr>
        <w:t>hóa</w:t>
      </w:r>
      <w:r>
        <w:rPr>
          <w:color w:val="231F20"/>
          <w:spacing w:val="-12"/>
        </w:rPr>
        <w:t> </w:t>
      </w:r>
      <w:r>
        <w:rPr>
          <w:color w:val="231F20"/>
        </w:rPr>
        <w:t>đều</w:t>
      </w:r>
      <w:r>
        <w:rPr>
          <w:color w:val="231F20"/>
          <w:spacing w:val="-12"/>
        </w:rPr>
        <w:t> </w:t>
      </w:r>
      <w:r>
        <w:rPr>
          <w:color w:val="231F20"/>
        </w:rPr>
        <w:t>tin</w:t>
      </w:r>
      <w:r>
        <w:rPr>
          <w:color w:val="231F20"/>
          <w:spacing w:val="-12"/>
        </w:rPr>
        <w:t> </w:t>
      </w:r>
      <w:r>
        <w:rPr>
          <w:color w:val="231F20"/>
        </w:rPr>
        <w:t>nơi</w:t>
      </w:r>
      <w:r>
        <w:rPr>
          <w:color w:val="231F20"/>
          <w:spacing w:val="-13"/>
        </w:rPr>
        <w:t> </w:t>
      </w:r>
      <w:r>
        <w:rPr>
          <w:color w:val="231F20"/>
        </w:rPr>
        <w:t>pháp</w:t>
      </w:r>
      <w:r>
        <w:rPr>
          <w:color w:val="231F20"/>
          <w:spacing w:val="-12"/>
        </w:rPr>
        <w:t> </w:t>
      </w:r>
      <w:r>
        <w:rPr>
          <w:color w:val="231F20"/>
        </w:rPr>
        <w:t>kia,</w:t>
      </w:r>
      <w:r>
        <w:rPr>
          <w:color w:val="231F20"/>
          <w:spacing w:val="-12"/>
        </w:rPr>
        <w:t> </w:t>
      </w:r>
      <w:r>
        <w:rPr>
          <w:color w:val="231F20"/>
        </w:rPr>
        <w:t>nghe</w:t>
      </w:r>
      <w:r>
        <w:rPr>
          <w:color w:val="231F20"/>
          <w:spacing w:val="-12"/>
        </w:rPr>
        <w:t> </w:t>
      </w:r>
      <w:r>
        <w:rPr>
          <w:color w:val="231F20"/>
        </w:rPr>
        <w:t>nói</w:t>
      </w:r>
      <w:r>
        <w:rPr>
          <w:color w:val="231F20"/>
          <w:spacing w:val="-12"/>
        </w:rPr>
        <w:t> </w:t>
      </w:r>
      <w:r>
        <w:rPr>
          <w:color w:val="231F20"/>
        </w:rPr>
        <w:t>Đức Phật – Thế Tôn ngồi yên trong hai tháng nhập vào </w:t>
      </w:r>
      <w:r>
        <w:rPr>
          <w:color w:val="231F20"/>
          <w:spacing w:val="-4"/>
        </w:rPr>
        <w:t>Trì </w:t>
      </w:r>
      <w:r>
        <w:rPr>
          <w:color w:val="231F20"/>
        </w:rPr>
        <w:t>tức niệm, họ liền sinh tâm hy hữu, nên đến chỗ Phật, Phật vì họ giảng nói pháp khiến đều tin tưởng, vâng làm.</w:t>
      </w:r>
    </w:p>
    <w:p>
      <w:pPr>
        <w:pStyle w:val="BodyText"/>
        <w:spacing w:line="273" w:lineRule="auto" w:before="109"/>
        <w:ind w:right="410"/>
      </w:pPr>
      <w:r>
        <w:rPr>
          <w:color w:val="231F20"/>
        </w:rPr>
        <w:t>Lại nữa, vì Đức Thế Tôn muốn che chở các Bí-sô mới học, khiến</w:t>
      </w:r>
      <w:r>
        <w:rPr>
          <w:color w:val="231F20"/>
          <w:spacing w:val="-4"/>
        </w:rPr>
        <w:t> </w:t>
      </w:r>
      <w:r>
        <w:rPr>
          <w:color w:val="231F20"/>
        </w:rPr>
        <w:t>họ</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pháp</w:t>
      </w:r>
      <w:r>
        <w:rPr>
          <w:color w:val="231F20"/>
          <w:spacing w:val="-4"/>
        </w:rPr>
        <w:t> </w:t>
      </w:r>
      <w:r>
        <w:rPr>
          <w:color w:val="231F20"/>
        </w:rPr>
        <w:t>Phật</w:t>
      </w:r>
      <w:r>
        <w:rPr>
          <w:color w:val="231F20"/>
          <w:spacing w:val="-3"/>
        </w:rPr>
        <w:t> </w:t>
      </w:r>
      <w:r>
        <w:rPr>
          <w:color w:val="231F20"/>
        </w:rPr>
        <w:t>không</w:t>
      </w:r>
      <w:r>
        <w:rPr>
          <w:color w:val="231F20"/>
          <w:spacing w:val="-4"/>
        </w:rPr>
        <w:t> </w:t>
      </w:r>
      <w:r>
        <w:rPr>
          <w:color w:val="231F20"/>
        </w:rPr>
        <w:t>từ</w:t>
      </w:r>
      <w:r>
        <w:rPr>
          <w:color w:val="231F20"/>
          <w:spacing w:val="-3"/>
        </w:rPr>
        <w:t> </w:t>
      </w:r>
      <w:r>
        <w:rPr>
          <w:color w:val="231F20"/>
        </w:rPr>
        <w:t>bỏ.</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có</w:t>
      </w:r>
      <w:r>
        <w:rPr>
          <w:color w:val="231F20"/>
          <w:spacing w:val="-3"/>
        </w:rPr>
        <w:t> </w:t>
      </w:r>
      <w:r>
        <w:rPr>
          <w:color w:val="231F20"/>
        </w:rPr>
        <w:t>Bí-sô</w:t>
      </w:r>
      <w:r>
        <w:rPr>
          <w:color w:val="231F20"/>
          <w:spacing w:val="-4"/>
        </w:rPr>
        <w:t> </w:t>
      </w:r>
      <w:r>
        <w:rPr>
          <w:color w:val="231F20"/>
        </w:rPr>
        <w:t>mới</w:t>
      </w:r>
      <w:r>
        <w:rPr>
          <w:color w:val="231F20"/>
          <w:spacing w:val="-3"/>
        </w:rPr>
        <w:t> </w:t>
      </w:r>
      <w:r>
        <w:rPr>
          <w:color w:val="231F20"/>
        </w:rPr>
        <w:t>nhập pháp</w:t>
      </w:r>
      <w:r>
        <w:rPr>
          <w:color w:val="231F20"/>
          <w:spacing w:val="-11"/>
        </w:rPr>
        <w:t> </w:t>
      </w:r>
      <w:r>
        <w:rPr>
          <w:color w:val="231F20"/>
        </w:rPr>
        <w:t>Phật,</w:t>
      </w:r>
      <w:r>
        <w:rPr>
          <w:color w:val="231F20"/>
          <w:spacing w:val="-10"/>
        </w:rPr>
        <w:t> </w:t>
      </w:r>
      <w:r>
        <w:rPr>
          <w:color w:val="231F20"/>
        </w:rPr>
        <w:t>học</w:t>
      </w:r>
      <w:r>
        <w:rPr>
          <w:color w:val="231F20"/>
          <w:spacing w:val="-14"/>
        </w:rPr>
        <w:t> </w:t>
      </w:r>
      <w:r>
        <w:rPr>
          <w:color w:val="231F20"/>
          <w:spacing w:val="-4"/>
        </w:rPr>
        <w:t>Trì</w:t>
      </w:r>
      <w:r>
        <w:rPr>
          <w:color w:val="231F20"/>
          <w:spacing w:val="-10"/>
        </w:rPr>
        <w:t> </w:t>
      </w:r>
      <w:r>
        <w:rPr>
          <w:color w:val="231F20"/>
        </w:rPr>
        <w:t>tức</w:t>
      </w:r>
      <w:r>
        <w:rPr>
          <w:color w:val="231F20"/>
          <w:spacing w:val="-10"/>
        </w:rPr>
        <w:t> </w:t>
      </w:r>
      <w:r>
        <w:rPr>
          <w:color w:val="231F20"/>
        </w:rPr>
        <w:t>niệm</w:t>
      </w:r>
      <w:r>
        <w:rPr>
          <w:color w:val="231F20"/>
          <w:spacing w:val="-10"/>
        </w:rPr>
        <w:t> </w:t>
      </w:r>
      <w:r>
        <w:rPr>
          <w:color w:val="231F20"/>
        </w:rPr>
        <w:t>tâm</w:t>
      </w:r>
      <w:r>
        <w:rPr>
          <w:color w:val="231F20"/>
          <w:spacing w:val="-11"/>
        </w:rPr>
        <w:t> </w:t>
      </w:r>
      <w:r>
        <w:rPr>
          <w:color w:val="231F20"/>
        </w:rPr>
        <w:t>không</w:t>
      </w:r>
      <w:r>
        <w:rPr>
          <w:color w:val="231F20"/>
          <w:spacing w:val="-10"/>
        </w:rPr>
        <w:t> </w:t>
      </w:r>
      <w:r>
        <w:rPr>
          <w:color w:val="231F20"/>
        </w:rPr>
        <w:t>kính</w:t>
      </w:r>
      <w:r>
        <w:rPr>
          <w:color w:val="231F20"/>
          <w:spacing w:val="-10"/>
        </w:rPr>
        <w:t> </w:t>
      </w:r>
      <w:r>
        <w:rPr>
          <w:color w:val="231F20"/>
        </w:rPr>
        <w:t>trọng,</w:t>
      </w:r>
      <w:r>
        <w:rPr>
          <w:color w:val="231F20"/>
          <w:spacing w:val="-9"/>
        </w:rPr>
        <w:t> </w:t>
      </w:r>
      <w:r>
        <w:rPr>
          <w:color w:val="231F20"/>
        </w:rPr>
        <w:t>muốn</w:t>
      </w:r>
      <w:r>
        <w:rPr>
          <w:color w:val="231F20"/>
          <w:spacing w:val="-9"/>
        </w:rPr>
        <w:t> </w:t>
      </w:r>
      <w:r>
        <w:rPr>
          <w:color w:val="231F20"/>
        </w:rPr>
        <w:t>quay</w:t>
      </w:r>
      <w:r>
        <w:rPr>
          <w:color w:val="231F20"/>
          <w:spacing w:val="-10"/>
        </w:rPr>
        <w:t> </w:t>
      </w:r>
      <w:r>
        <w:rPr>
          <w:color w:val="231F20"/>
        </w:rPr>
        <w:t>về</w:t>
      </w:r>
      <w:r>
        <w:rPr>
          <w:color w:val="231F20"/>
          <w:spacing w:val="-10"/>
        </w:rPr>
        <w:t> </w:t>
      </w:r>
      <w:r>
        <w:rPr>
          <w:color w:val="231F20"/>
        </w:rPr>
        <w:t>với ngoại đạo, tìm cầu pháp khác. Nhân lời nói này của Phật, các nhóm ngoại</w:t>
      </w:r>
      <w:r>
        <w:rPr>
          <w:color w:val="231F20"/>
          <w:spacing w:val="-12"/>
        </w:rPr>
        <w:t> </w:t>
      </w:r>
      <w:r>
        <w:rPr>
          <w:color w:val="231F20"/>
        </w:rPr>
        <w:t>đạo</w:t>
      </w:r>
      <w:r>
        <w:rPr>
          <w:color w:val="231F20"/>
          <w:spacing w:val="-11"/>
        </w:rPr>
        <w:t> </w:t>
      </w:r>
      <w:r>
        <w:rPr>
          <w:color w:val="231F20"/>
        </w:rPr>
        <w:t>cùng</w:t>
      </w:r>
      <w:r>
        <w:rPr>
          <w:color w:val="231F20"/>
          <w:spacing w:val="-12"/>
        </w:rPr>
        <w:t> </w:t>
      </w:r>
      <w:r>
        <w:rPr>
          <w:color w:val="231F20"/>
        </w:rPr>
        <w:t>đến</w:t>
      </w:r>
      <w:r>
        <w:rPr>
          <w:color w:val="231F20"/>
          <w:spacing w:val="-11"/>
        </w:rPr>
        <w:t> </w:t>
      </w:r>
      <w:r>
        <w:rPr>
          <w:color w:val="231F20"/>
        </w:rPr>
        <w:t>chỗ</w:t>
      </w:r>
      <w:r>
        <w:rPr>
          <w:color w:val="231F20"/>
          <w:spacing w:val="-11"/>
        </w:rPr>
        <w:t> </w:t>
      </w:r>
      <w:r>
        <w:rPr>
          <w:color w:val="231F20"/>
        </w:rPr>
        <w:t>Phật,</w:t>
      </w:r>
      <w:r>
        <w:rPr>
          <w:color w:val="231F20"/>
          <w:spacing w:val="-12"/>
        </w:rPr>
        <w:t> </w:t>
      </w:r>
      <w:r>
        <w:rPr>
          <w:color w:val="231F20"/>
        </w:rPr>
        <w:t>tỏ</w:t>
      </w:r>
      <w:r>
        <w:rPr>
          <w:color w:val="231F20"/>
          <w:spacing w:val="-11"/>
        </w:rPr>
        <w:t> </w:t>
      </w:r>
      <w:r>
        <w:rPr>
          <w:color w:val="231F20"/>
        </w:rPr>
        <w:t>vẻ</w:t>
      </w:r>
      <w:r>
        <w:rPr>
          <w:color w:val="231F20"/>
          <w:spacing w:val="-11"/>
        </w:rPr>
        <w:t> </w:t>
      </w:r>
      <w:r>
        <w:rPr>
          <w:color w:val="231F20"/>
        </w:rPr>
        <w:t>cung</w:t>
      </w:r>
      <w:r>
        <w:rPr>
          <w:color w:val="231F20"/>
          <w:spacing w:val="-12"/>
        </w:rPr>
        <w:t> </w:t>
      </w:r>
      <w:r>
        <w:rPr>
          <w:color w:val="231F20"/>
        </w:rPr>
        <w:t>kính,</w:t>
      </w:r>
      <w:r>
        <w:rPr>
          <w:color w:val="231F20"/>
          <w:spacing w:val="-11"/>
        </w:rPr>
        <w:t> </w:t>
      </w:r>
      <w:r>
        <w:rPr>
          <w:color w:val="231F20"/>
        </w:rPr>
        <w:t>thọ</w:t>
      </w:r>
      <w:r>
        <w:rPr>
          <w:color w:val="231F20"/>
          <w:spacing w:val="-11"/>
        </w:rPr>
        <w:t> </w:t>
      </w:r>
      <w:r>
        <w:rPr>
          <w:color w:val="231F20"/>
        </w:rPr>
        <w:t>nhận</w:t>
      </w:r>
      <w:r>
        <w:rPr>
          <w:color w:val="231F20"/>
          <w:spacing w:val="-12"/>
        </w:rPr>
        <w:t> </w:t>
      </w:r>
      <w:r>
        <w:rPr>
          <w:color w:val="231F20"/>
        </w:rPr>
        <w:t>pháp.</w:t>
      </w:r>
      <w:r>
        <w:rPr>
          <w:color w:val="231F20"/>
          <w:spacing w:val="-11"/>
        </w:rPr>
        <w:t> </w:t>
      </w:r>
      <w:r>
        <w:rPr>
          <w:color w:val="231F20"/>
        </w:rPr>
        <w:t>Do</w:t>
      </w:r>
      <w:r>
        <w:rPr>
          <w:color w:val="231F20"/>
          <w:spacing w:val="-11"/>
        </w:rPr>
        <w:t> </w:t>
      </w:r>
      <w:r>
        <w:rPr>
          <w:color w:val="231F20"/>
        </w:rPr>
        <w:t>vậy các Bí-sô này tâm liền không thoái chuyển.</w:t>
      </w:r>
    </w:p>
    <w:p>
      <w:pPr>
        <w:pStyle w:val="BodyText"/>
        <w:spacing w:line="273" w:lineRule="auto" w:before="108"/>
        <w:ind w:right="411"/>
      </w:pPr>
      <w:r>
        <w:rPr>
          <w:i/>
          <w:color w:val="231F20"/>
        </w:rPr>
        <w:t>Hỏi: </w:t>
      </w:r>
      <w:r>
        <w:rPr>
          <w:color w:val="231F20"/>
        </w:rPr>
        <w:t>Lúc Đức Phật ngồi yên đã nhập khắp tất cả tĩnh lự giải thoát, đẳng trì, đẳng chí, vì sao chỉ nói nhập Trì tức niệm?</w:t>
      </w:r>
    </w:p>
    <w:p>
      <w:pPr>
        <w:pStyle w:val="BodyText"/>
        <w:spacing w:line="273" w:lineRule="auto" w:before="112"/>
        <w:ind w:right="410"/>
      </w:pPr>
      <w:r>
        <w:rPr>
          <w:i/>
          <w:color w:val="231F20"/>
        </w:rPr>
        <w:t>Đáp:</w:t>
      </w:r>
      <w:r>
        <w:rPr>
          <w:i/>
          <w:color w:val="231F20"/>
          <w:spacing w:val="-17"/>
        </w:rPr>
        <w:t> </w:t>
      </w:r>
      <w:r>
        <w:rPr>
          <w:color w:val="231F20"/>
          <w:spacing w:val="-4"/>
        </w:rPr>
        <w:t>Tuy</w:t>
      </w:r>
      <w:r>
        <w:rPr>
          <w:color w:val="231F20"/>
          <w:spacing w:val="-11"/>
        </w:rPr>
        <w:t> </w:t>
      </w:r>
      <w:r>
        <w:rPr>
          <w:color w:val="231F20"/>
        </w:rPr>
        <w:t>nhập</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đẳng</w:t>
      </w:r>
      <w:r>
        <w:rPr>
          <w:color w:val="231F20"/>
          <w:spacing w:val="-11"/>
        </w:rPr>
        <w:t> </w:t>
      </w:r>
      <w:r>
        <w:rPr>
          <w:color w:val="231F20"/>
        </w:rPr>
        <w:t>trì,</w:t>
      </w:r>
      <w:r>
        <w:rPr>
          <w:color w:val="231F20"/>
          <w:spacing w:val="-11"/>
        </w:rPr>
        <w:t> </w:t>
      </w:r>
      <w:r>
        <w:rPr>
          <w:color w:val="231F20"/>
        </w:rPr>
        <w:t>đẳng</w:t>
      </w:r>
      <w:r>
        <w:rPr>
          <w:color w:val="231F20"/>
          <w:spacing w:val="-11"/>
        </w:rPr>
        <w:t> </w:t>
      </w:r>
      <w:r>
        <w:rPr>
          <w:color w:val="231F20"/>
        </w:rPr>
        <w:t>chí</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nhưng </w:t>
      </w:r>
      <w:r>
        <w:rPr>
          <w:color w:val="231F20"/>
          <w:spacing w:val="-4"/>
        </w:rPr>
        <w:t>Trì </w:t>
      </w:r>
      <w:r>
        <w:rPr>
          <w:color w:val="231F20"/>
        </w:rPr>
        <w:t>tức niệm là đứng đầu nơi các định kia, nên nói</w:t>
      </w:r>
      <w:r>
        <w:rPr>
          <w:color w:val="231F20"/>
          <w:spacing w:val="4"/>
        </w:rPr>
        <w:t> </w:t>
      </w:r>
      <w:r>
        <w:rPr>
          <w:color w:val="231F20"/>
        </w:rPr>
        <w:t>riêng.</w:t>
      </w:r>
    </w:p>
    <w:p>
      <w:pPr>
        <w:pStyle w:val="BodyText"/>
        <w:spacing w:line="273" w:lineRule="auto" w:before="111"/>
        <w:ind w:right="404"/>
      </w:pPr>
      <w:r>
        <w:rPr>
          <w:color w:val="231F20"/>
          <w:spacing w:val="3"/>
        </w:rPr>
        <w:t>Lại nữa, tĩnh </w:t>
      </w:r>
      <w:r>
        <w:rPr>
          <w:color w:val="231F20"/>
          <w:spacing w:val="2"/>
        </w:rPr>
        <w:t>lự </w:t>
      </w:r>
      <w:r>
        <w:rPr>
          <w:color w:val="231F20"/>
          <w:spacing w:val="3"/>
        </w:rPr>
        <w:t>đẳng trì, đẳng chí giải </w:t>
      </w:r>
      <w:r>
        <w:rPr>
          <w:color w:val="231F20"/>
          <w:spacing w:val="4"/>
        </w:rPr>
        <w:t>thoát </w:t>
      </w:r>
      <w:r>
        <w:rPr>
          <w:color w:val="231F20"/>
          <w:spacing w:val="3"/>
        </w:rPr>
        <w:t>đều </w:t>
      </w:r>
      <w:r>
        <w:rPr>
          <w:color w:val="231F20"/>
          <w:spacing w:val="2"/>
        </w:rPr>
        <w:t>là </w:t>
      </w:r>
      <w:r>
        <w:rPr>
          <w:color w:val="231F20"/>
          <w:spacing w:val="5"/>
        </w:rPr>
        <w:t>quyến </w:t>
      </w:r>
      <w:r>
        <w:rPr>
          <w:color w:val="231F20"/>
          <w:spacing w:val="4"/>
        </w:rPr>
        <w:t>thuộc trước </w:t>
      </w:r>
      <w:r>
        <w:rPr>
          <w:color w:val="231F20"/>
          <w:spacing w:val="3"/>
        </w:rPr>
        <w:t>sau của </w:t>
      </w:r>
      <w:r>
        <w:rPr>
          <w:color w:val="231F20"/>
        </w:rPr>
        <w:t>Trì </w:t>
      </w:r>
      <w:r>
        <w:rPr>
          <w:color w:val="231F20"/>
          <w:spacing w:val="3"/>
        </w:rPr>
        <w:t>tức </w:t>
      </w:r>
      <w:r>
        <w:rPr>
          <w:color w:val="231F20"/>
          <w:spacing w:val="4"/>
        </w:rPr>
        <w:t>niệm, </w:t>
      </w:r>
      <w:r>
        <w:rPr>
          <w:color w:val="231F20"/>
          <w:spacing w:val="3"/>
        </w:rPr>
        <w:t>thế nên Đức Thế Tôn nói </w:t>
      </w:r>
      <w:r>
        <w:rPr>
          <w:color w:val="231F20"/>
        </w:rPr>
        <w:t>Trì </w:t>
      </w:r>
      <w:r>
        <w:rPr>
          <w:color w:val="231F20"/>
          <w:spacing w:val="3"/>
        </w:rPr>
        <w:t>tức</w:t>
      </w:r>
      <w:r>
        <w:rPr>
          <w:color w:val="231F20"/>
          <w:spacing w:val="10"/>
        </w:rPr>
        <w:t> </w:t>
      </w:r>
      <w:r>
        <w:rPr>
          <w:color w:val="231F20"/>
          <w:spacing w:val="5"/>
        </w:rPr>
        <w:t>niệm.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3"/>
      </w:pPr>
      <w:r>
        <w:rPr>
          <w:color w:val="231F20"/>
        </w:rPr>
        <w:t>Như Khế </w:t>
      </w:r>
      <w:r>
        <w:rPr>
          <w:color w:val="231F20"/>
          <w:spacing w:val="2"/>
        </w:rPr>
        <w:t>kinh nói: Phật </w:t>
      </w:r>
      <w:r>
        <w:rPr>
          <w:color w:val="231F20"/>
        </w:rPr>
        <w:t>bảo </w:t>
      </w:r>
      <w:r>
        <w:rPr>
          <w:color w:val="231F20"/>
          <w:spacing w:val="2"/>
        </w:rPr>
        <w:t>Bí-sô: </w:t>
      </w:r>
      <w:r>
        <w:rPr>
          <w:color w:val="231F20"/>
          <w:spacing w:val="-8"/>
        </w:rPr>
        <w:t>Ta </w:t>
      </w:r>
      <w:r>
        <w:rPr>
          <w:color w:val="231F20"/>
        </w:rPr>
        <w:t>đã nhớ </w:t>
      </w:r>
      <w:r>
        <w:rPr>
          <w:color w:val="231F20"/>
          <w:spacing w:val="2"/>
        </w:rPr>
        <w:t>nghĩ </w:t>
      </w:r>
      <w:r>
        <w:rPr>
          <w:color w:val="231F20"/>
        </w:rPr>
        <w:t>hơi </w:t>
      </w:r>
      <w:r>
        <w:rPr>
          <w:color w:val="231F20"/>
          <w:spacing w:val="3"/>
        </w:rPr>
        <w:t>thở </w:t>
      </w:r>
      <w:r>
        <w:rPr>
          <w:color w:val="231F20"/>
        </w:rPr>
        <w:t>vào ra, </w:t>
      </w:r>
      <w:r>
        <w:rPr>
          <w:color w:val="231F20"/>
          <w:spacing w:val="2"/>
        </w:rPr>
        <w:t>biết </w:t>
      </w:r>
      <w:r>
        <w:rPr>
          <w:color w:val="231F20"/>
        </w:rPr>
        <w:t>rõ là ta đã nhớ </w:t>
      </w:r>
      <w:r>
        <w:rPr>
          <w:color w:val="231F20"/>
          <w:spacing w:val="2"/>
        </w:rPr>
        <w:t>nghĩ </w:t>
      </w:r>
      <w:r>
        <w:rPr>
          <w:color w:val="231F20"/>
        </w:rPr>
        <w:t>hơi thở vào ra. </w:t>
      </w:r>
      <w:r>
        <w:rPr>
          <w:color w:val="231F20"/>
          <w:spacing w:val="-8"/>
        </w:rPr>
        <w:t>Ta </w:t>
      </w:r>
      <w:r>
        <w:rPr>
          <w:color w:val="231F20"/>
        </w:rPr>
        <w:t>đã nhớ </w:t>
      </w:r>
      <w:r>
        <w:rPr>
          <w:color w:val="231F20"/>
          <w:spacing w:val="2"/>
        </w:rPr>
        <w:t>nghĩ </w:t>
      </w:r>
      <w:r>
        <w:rPr>
          <w:color w:val="231F20"/>
          <w:spacing w:val="3"/>
        </w:rPr>
        <w:t>hơi </w:t>
      </w:r>
      <w:r>
        <w:rPr>
          <w:color w:val="231F20"/>
        </w:rPr>
        <w:t>thở vào ra </w:t>
      </w:r>
      <w:r>
        <w:rPr>
          <w:color w:val="231F20"/>
          <w:spacing w:val="2"/>
        </w:rPr>
        <w:t>ngắn, biết </w:t>
      </w:r>
      <w:r>
        <w:rPr>
          <w:color w:val="231F20"/>
        </w:rPr>
        <w:t>rõ là ta đã nhớ </w:t>
      </w:r>
      <w:r>
        <w:rPr>
          <w:color w:val="231F20"/>
          <w:spacing w:val="2"/>
        </w:rPr>
        <w:t>nghĩ </w:t>
      </w:r>
      <w:r>
        <w:rPr>
          <w:color w:val="231F20"/>
        </w:rPr>
        <w:t>hơi thở vào ra </w:t>
      </w:r>
      <w:r>
        <w:rPr>
          <w:color w:val="231F20"/>
          <w:spacing w:val="2"/>
        </w:rPr>
        <w:t>ngắn. </w:t>
      </w:r>
      <w:r>
        <w:rPr>
          <w:color w:val="231F20"/>
          <w:spacing w:val="-8"/>
        </w:rPr>
        <w:t>Ta   </w:t>
      </w:r>
      <w:r>
        <w:rPr>
          <w:color w:val="231F20"/>
        </w:rPr>
        <w:t>đã nhớ </w:t>
      </w:r>
      <w:r>
        <w:rPr>
          <w:color w:val="231F20"/>
          <w:spacing w:val="2"/>
        </w:rPr>
        <w:t>nghĩ </w:t>
      </w:r>
      <w:r>
        <w:rPr>
          <w:color w:val="231F20"/>
        </w:rPr>
        <w:t>hơi thở vào ra </w:t>
      </w:r>
      <w:r>
        <w:rPr>
          <w:color w:val="231F20"/>
          <w:spacing w:val="2"/>
        </w:rPr>
        <w:t>dài, biết </w:t>
      </w:r>
      <w:r>
        <w:rPr>
          <w:color w:val="231F20"/>
        </w:rPr>
        <w:t>rõ là ta đã nhớ </w:t>
      </w:r>
      <w:r>
        <w:rPr>
          <w:color w:val="231F20"/>
          <w:spacing w:val="2"/>
        </w:rPr>
        <w:t>nghĩ </w:t>
      </w:r>
      <w:r>
        <w:rPr>
          <w:color w:val="231F20"/>
        </w:rPr>
        <w:t>hơi </w:t>
      </w:r>
      <w:r>
        <w:rPr>
          <w:color w:val="231F20"/>
          <w:spacing w:val="3"/>
        </w:rPr>
        <w:t>thở  </w:t>
      </w:r>
      <w:r>
        <w:rPr>
          <w:color w:val="231F20"/>
        </w:rPr>
        <w:t>vào ra </w:t>
      </w:r>
      <w:r>
        <w:rPr>
          <w:color w:val="231F20"/>
          <w:spacing w:val="2"/>
        </w:rPr>
        <w:t>dài. </w:t>
      </w:r>
      <w:r>
        <w:rPr>
          <w:color w:val="231F20"/>
          <w:spacing w:val="-8"/>
        </w:rPr>
        <w:t>Ta </w:t>
      </w:r>
      <w:r>
        <w:rPr>
          <w:color w:val="231F20"/>
        </w:rPr>
        <w:t>đã </w:t>
      </w:r>
      <w:r>
        <w:rPr>
          <w:color w:val="231F20"/>
          <w:spacing w:val="2"/>
        </w:rPr>
        <w:t>nhận biết </w:t>
      </w:r>
      <w:r>
        <w:rPr>
          <w:color w:val="231F20"/>
        </w:rPr>
        <w:t>hơi thở vào ra </w:t>
      </w:r>
      <w:r>
        <w:rPr>
          <w:color w:val="231F20"/>
          <w:spacing w:val="2"/>
        </w:rPr>
        <w:t>hiện </w:t>
      </w:r>
      <w:r>
        <w:rPr>
          <w:color w:val="231F20"/>
        </w:rPr>
        <w:t>hữu </w:t>
      </w:r>
      <w:r>
        <w:rPr>
          <w:color w:val="231F20"/>
          <w:spacing w:val="2"/>
        </w:rPr>
        <w:t>khắp thân, </w:t>
      </w:r>
      <w:r>
        <w:rPr>
          <w:color w:val="231F20"/>
          <w:spacing w:val="3"/>
        </w:rPr>
        <w:t>biết </w:t>
      </w:r>
      <w:r>
        <w:rPr>
          <w:color w:val="231F20"/>
        </w:rPr>
        <w:t>rõ là ta đã </w:t>
      </w:r>
      <w:r>
        <w:rPr>
          <w:color w:val="231F20"/>
          <w:spacing w:val="2"/>
        </w:rPr>
        <w:t>nhận biết </w:t>
      </w:r>
      <w:r>
        <w:rPr>
          <w:color w:val="231F20"/>
        </w:rPr>
        <w:t>hơi thở vào ra </w:t>
      </w:r>
      <w:r>
        <w:rPr>
          <w:color w:val="231F20"/>
          <w:spacing w:val="2"/>
        </w:rPr>
        <w:t>hiện </w:t>
      </w:r>
      <w:r>
        <w:rPr>
          <w:color w:val="231F20"/>
        </w:rPr>
        <w:t>hữu </w:t>
      </w:r>
      <w:r>
        <w:rPr>
          <w:color w:val="231F20"/>
          <w:spacing w:val="2"/>
        </w:rPr>
        <w:t>khắp thân. </w:t>
      </w:r>
      <w:r>
        <w:rPr>
          <w:color w:val="231F20"/>
          <w:spacing w:val="-8"/>
        </w:rPr>
        <w:t>Ta </w:t>
      </w:r>
      <w:r>
        <w:rPr>
          <w:color w:val="231F20"/>
        </w:rPr>
        <w:t>đã </w:t>
      </w:r>
      <w:r>
        <w:rPr>
          <w:color w:val="231F20"/>
          <w:spacing w:val="3"/>
        </w:rPr>
        <w:t>đình </w:t>
      </w:r>
      <w:r>
        <w:rPr>
          <w:color w:val="231F20"/>
        </w:rPr>
        <w:t>chỉ </w:t>
      </w:r>
      <w:r>
        <w:rPr>
          <w:color w:val="231F20"/>
          <w:spacing w:val="2"/>
        </w:rPr>
        <w:t>thân hành </w:t>
      </w:r>
      <w:r>
        <w:rPr>
          <w:color w:val="231F20"/>
        </w:rPr>
        <w:t>hơi thở vào ra, </w:t>
      </w:r>
      <w:r>
        <w:rPr>
          <w:color w:val="231F20"/>
          <w:spacing w:val="2"/>
        </w:rPr>
        <w:t>biết </w:t>
      </w:r>
      <w:r>
        <w:rPr>
          <w:color w:val="231F20"/>
        </w:rPr>
        <w:t>rõ là ta đã </w:t>
      </w:r>
      <w:r>
        <w:rPr>
          <w:color w:val="231F20"/>
          <w:spacing w:val="2"/>
        </w:rPr>
        <w:t>đình </w:t>
      </w:r>
      <w:r>
        <w:rPr>
          <w:color w:val="231F20"/>
        </w:rPr>
        <w:t>chỉ </w:t>
      </w:r>
      <w:r>
        <w:rPr>
          <w:color w:val="231F20"/>
          <w:spacing w:val="2"/>
        </w:rPr>
        <w:t>thân hành </w:t>
      </w:r>
      <w:r>
        <w:rPr>
          <w:color w:val="231F20"/>
          <w:spacing w:val="3"/>
        </w:rPr>
        <w:t>hơi </w:t>
      </w:r>
      <w:r>
        <w:rPr>
          <w:color w:val="231F20"/>
        </w:rPr>
        <w:t>thở vào</w:t>
      </w:r>
      <w:r>
        <w:rPr>
          <w:color w:val="231F20"/>
          <w:spacing w:val="12"/>
        </w:rPr>
        <w:t> </w:t>
      </w:r>
      <w:r>
        <w:rPr>
          <w:color w:val="231F20"/>
          <w:spacing w:val="3"/>
        </w:rPr>
        <w:t>ra.</w:t>
      </w:r>
    </w:p>
    <w:p>
      <w:pPr>
        <w:pStyle w:val="BodyText"/>
        <w:spacing w:line="271" w:lineRule="auto"/>
        <w:ind w:left="393" w:right="122"/>
      </w:pPr>
      <w:r>
        <w:rPr>
          <w:i/>
          <w:color w:val="231F20"/>
        </w:rPr>
        <w:t>Hỏi: </w:t>
      </w:r>
      <w:r>
        <w:rPr>
          <w:color w:val="231F20"/>
        </w:rPr>
        <w:t>Hơi thở vào ra là trước ngắn sau dài, hay là trước dài sau ngắn?</w:t>
      </w:r>
    </w:p>
    <w:p>
      <w:pPr>
        <w:pStyle w:val="BodyText"/>
        <w:spacing w:line="271" w:lineRule="auto"/>
        <w:ind w:left="393" w:right="127"/>
      </w:pPr>
      <w:r>
        <w:rPr>
          <w:i/>
          <w:color w:val="231F20"/>
        </w:rPr>
        <w:t>Đáp: </w:t>
      </w:r>
      <w:r>
        <w:rPr>
          <w:color w:val="231F20"/>
        </w:rPr>
        <w:t>Trước ngắn sau dài. Làm sao biết được? Như Luận Thi Thiết nói: Lúc Bồ-tát vừa mới nhập định, hơi thở của Bồ-tát rất nhanh, vội, đến khi nhập định lâu, hơi thở liền an trụ. Như người mang</w:t>
      </w:r>
      <w:r>
        <w:rPr>
          <w:color w:val="231F20"/>
          <w:spacing w:val="-7"/>
        </w:rPr>
        <w:t> </w:t>
      </w:r>
      <w:r>
        <w:rPr>
          <w:color w:val="231F20"/>
        </w:rPr>
        <w:t>gánh</w:t>
      </w:r>
      <w:r>
        <w:rPr>
          <w:color w:val="231F20"/>
          <w:spacing w:val="-7"/>
        </w:rPr>
        <w:t> </w:t>
      </w:r>
      <w:r>
        <w:rPr>
          <w:color w:val="231F20"/>
        </w:rPr>
        <w:t>nặng</w:t>
      </w:r>
      <w:r>
        <w:rPr>
          <w:color w:val="231F20"/>
          <w:spacing w:val="-7"/>
        </w:rPr>
        <w:t> </w:t>
      </w:r>
      <w:r>
        <w:rPr>
          <w:color w:val="231F20"/>
        </w:rPr>
        <w:t>vượt</w:t>
      </w:r>
      <w:r>
        <w:rPr>
          <w:color w:val="231F20"/>
          <w:spacing w:val="-7"/>
        </w:rPr>
        <w:t> </w:t>
      </w:r>
      <w:r>
        <w:rPr>
          <w:color w:val="231F20"/>
        </w:rPr>
        <w:t>qua</w:t>
      </w:r>
      <w:r>
        <w:rPr>
          <w:color w:val="231F20"/>
          <w:spacing w:val="-7"/>
        </w:rPr>
        <w:t> </w:t>
      </w:r>
      <w:r>
        <w:rPr>
          <w:color w:val="231F20"/>
        </w:rPr>
        <w:t>nơi</w:t>
      </w:r>
      <w:r>
        <w:rPr>
          <w:color w:val="231F20"/>
          <w:spacing w:val="-7"/>
        </w:rPr>
        <w:t> </w:t>
      </w:r>
      <w:r>
        <w:rPr>
          <w:color w:val="231F20"/>
        </w:rPr>
        <w:t>chốn</w:t>
      </w:r>
      <w:r>
        <w:rPr>
          <w:color w:val="231F20"/>
          <w:spacing w:val="-7"/>
        </w:rPr>
        <w:t> </w:t>
      </w:r>
      <w:r>
        <w:rPr>
          <w:color w:val="231F20"/>
        </w:rPr>
        <w:t>hiểm</w:t>
      </w:r>
      <w:r>
        <w:rPr>
          <w:color w:val="231F20"/>
          <w:spacing w:val="-7"/>
        </w:rPr>
        <w:t> </w:t>
      </w:r>
      <w:r>
        <w:rPr>
          <w:color w:val="231F20"/>
        </w:rPr>
        <w:t>nạn,</w:t>
      </w:r>
      <w:r>
        <w:rPr>
          <w:color w:val="231F20"/>
          <w:spacing w:val="-7"/>
        </w:rPr>
        <w:t> </w:t>
      </w:r>
      <w:r>
        <w:rPr>
          <w:color w:val="231F20"/>
        </w:rPr>
        <w:t>hơi</w:t>
      </w:r>
      <w:r>
        <w:rPr>
          <w:color w:val="231F20"/>
          <w:spacing w:val="-7"/>
        </w:rPr>
        <w:t> </w:t>
      </w:r>
      <w:r>
        <w:rPr>
          <w:color w:val="231F20"/>
        </w:rPr>
        <w:t>thở</w:t>
      </w:r>
      <w:r>
        <w:rPr>
          <w:color w:val="231F20"/>
          <w:spacing w:val="-7"/>
        </w:rPr>
        <w:t> </w:t>
      </w:r>
      <w:r>
        <w:rPr>
          <w:color w:val="231F20"/>
        </w:rPr>
        <w:t>của</w:t>
      </w:r>
      <w:r>
        <w:rPr>
          <w:color w:val="231F20"/>
          <w:spacing w:val="-7"/>
        </w:rPr>
        <w:t> </w:t>
      </w:r>
      <w:r>
        <w:rPr>
          <w:color w:val="231F20"/>
        </w:rPr>
        <w:t>họ</w:t>
      </w:r>
      <w:r>
        <w:rPr>
          <w:color w:val="231F20"/>
          <w:spacing w:val="-7"/>
        </w:rPr>
        <w:t> </w:t>
      </w:r>
      <w:r>
        <w:rPr>
          <w:color w:val="231F20"/>
        </w:rPr>
        <w:t>rất</w:t>
      </w:r>
      <w:r>
        <w:rPr>
          <w:color w:val="231F20"/>
          <w:spacing w:val="-7"/>
        </w:rPr>
        <w:t> </w:t>
      </w:r>
      <w:r>
        <w:rPr>
          <w:color w:val="231F20"/>
        </w:rPr>
        <w:t>gấp, vội.</w:t>
      </w:r>
      <w:r>
        <w:rPr>
          <w:color w:val="231F20"/>
          <w:spacing w:val="-6"/>
        </w:rPr>
        <w:t> </w:t>
      </w:r>
      <w:r>
        <w:rPr>
          <w:color w:val="231F20"/>
        </w:rPr>
        <w:t>Sau</w:t>
      </w:r>
      <w:r>
        <w:rPr>
          <w:color w:val="231F20"/>
          <w:spacing w:val="-5"/>
        </w:rPr>
        <w:t> </w:t>
      </w:r>
      <w:r>
        <w:rPr>
          <w:color w:val="231F20"/>
        </w:rPr>
        <w:t>khi</w:t>
      </w:r>
      <w:r>
        <w:rPr>
          <w:color w:val="231F20"/>
          <w:spacing w:val="-5"/>
        </w:rPr>
        <w:t> </w:t>
      </w:r>
      <w:r>
        <w:rPr>
          <w:color w:val="231F20"/>
        </w:rPr>
        <w:t>đến</w:t>
      </w:r>
      <w:r>
        <w:rPr>
          <w:color w:val="231F20"/>
          <w:spacing w:val="-5"/>
        </w:rPr>
        <w:t> </w:t>
      </w:r>
      <w:r>
        <w:rPr>
          <w:color w:val="231F20"/>
        </w:rPr>
        <w:t>quãng</w:t>
      </w:r>
      <w:r>
        <w:rPr>
          <w:color w:val="231F20"/>
          <w:spacing w:val="-5"/>
        </w:rPr>
        <w:t> </w:t>
      </w:r>
      <w:r>
        <w:rPr>
          <w:color w:val="231F20"/>
        </w:rPr>
        <w:t>đường</w:t>
      </w:r>
      <w:r>
        <w:rPr>
          <w:color w:val="231F20"/>
          <w:spacing w:val="-5"/>
        </w:rPr>
        <w:t> </w:t>
      </w:r>
      <w:r>
        <w:rPr>
          <w:color w:val="231F20"/>
        </w:rPr>
        <w:t>bình</w:t>
      </w:r>
      <w:r>
        <w:rPr>
          <w:color w:val="231F20"/>
          <w:spacing w:val="-5"/>
        </w:rPr>
        <w:t> </w:t>
      </w:r>
      <w:r>
        <w:rPr>
          <w:color w:val="231F20"/>
        </w:rPr>
        <w:t>yên,</w:t>
      </w:r>
      <w:r>
        <w:rPr>
          <w:color w:val="231F20"/>
          <w:spacing w:val="-6"/>
        </w:rPr>
        <w:t> </w:t>
      </w:r>
      <w:r>
        <w:rPr>
          <w:color w:val="231F20"/>
        </w:rPr>
        <w:t>hơi</w:t>
      </w:r>
      <w:r>
        <w:rPr>
          <w:color w:val="231F20"/>
          <w:spacing w:val="-5"/>
        </w:rPr>
        <w:t> </w:t>
      </w:r>
      <w:r>
        <w:rPr>
          <w:color w:val="231F20"/>
        </w:rPr>
        <w:t>thở</w:t>
      </w:r>
      <w:r>
        <w:rPr>
          <w:color w:val="231F20"/>
          <w:spacing w:val="-5"/>
        </w:rPr>
        <w:t> </w:t>
      </w:r>
      <w:r>
        <w:rPr>
          <w:color w:val="231F20"/>
        </w:rPr>
        <w:t>mới</w:t>
      </w:r>
      <w:r>
        <w:rPr>
          <w:color w:val="231F20"/>
          <w:spacing w:val="-5"/>
        </w:rPr>
        <w:t> </w:t>
      </w:r>
      <w:r>
        <w:rPr>
          <w:color w:val="231F20"/>
        </w:rPr>
        <w:t>trở</w:t>
      </w:r>
      <w:r>
        <w:rPr>
          <w:color w:val="231F20"/>
          <w:spacing w:val="-5"/>
        </w:rPr>
        <w:t> </w:t>
      </w:r>
      <w:r>
        <w:rPr>
          <w:color w:val="231F20"/>
        </w:rPr>
        <w:t>lại</w:t>
      </w:r>
      <w:r>
        <w:rPr>
          <w:color w:val="231F20"/>
          <w:spacing w:val="-5"/>
        </w:rPr>
        <w:t> </w:t>
      </w:r>
      <w:r>
        <w:rPr>
          <w:color w:val="231F20"/>
        </w:rPr>
        <w:t>điều</w:t>
      </w:r>
      <w:r>
        <w:rPr>
          <w:color w:val="231F20"/>
          <w:spacing w:val="-5"/>
        </w:rPr>
        <w:t> </w:t>
      </w:r>
      <w:r>
        <w:rPr>
          <w:color w:val="231F20"/>
        </w:rPr>
        <w:t>hòa, đứng yên. Do </w:t>
      </w:r>
      <w:r>
        <w:rPr>
          <w:color w:val="231F20"/>
          <w:spacing w:val="-5"/>
        </w:rPr>
        <w:t>vậy, </w:t>
      </w:r>
      <w:r>
        <w:rPr>
          <w:color w:val="231F20"/>
        </w:rPr>
        <w:t>hơi thở vào ra trước ngắn, sau</w:t>
      </w:r>
      <w:r>
        <w:rPr>
          <w:color w:val="231F20"/>
          <w:spacing w:val="3"/>
        </w:rPr>
        <w:t> </w:t>
      </w:r>
      <w:r>
        <w:rPr>
          <w:color w:val="231F20"/>
        </w:rPr>
        <w:t>dài.</w:t>
      </w:r>
    </w:p>
    <w:p>
      <w:pPr>
        <w:pStyle w:val="BodyText"/>
        <w:spacing w:line="271" w:lineRule="auto"/>
        <w:ind w:left="393" w:right="128"/>
      </w:pPr>
      <w:r>
        <w:rPr>
          <w:i/>
          <w:color w:val="231F20"/>
        </w:rPr>
        <w:t>Hỏi: </w:t>
      </w:r>
      <w:r>
        <w:rPr>
          <w:color w:val="231F20"/>
        </w:rPr>
        <w:t>Quán luồng hơi thở này từ mũi vào, rồi lại từ mũi ra. Vậy sao vừa nói: Ta nhận biết hơi thở vào ra hiện hữu khắp cả thân?</w:t>
      </w:r>
    </w:p>
    <w:p>
      <w:pPr>
        <w:pStyle w:val="BodyText"/>
        <w:spacing w:line="271" w:lineRule="auto"/>
        <w:ind w:left="393" w:right="126"/>
      </w:pPr>
      <w:r>
        <w:rPr>
          <w:i/>
          <w:color w:val="231F20"/>
        </w:rPr>
        <w:t>Đáp: </w:t>
      </w:r>
      <w:r>
        <w:rPr>
          <w:color w:val="231F20"/>
        </w:rPr>
        <w:t>Vì sự nhớ nghĩ về hơi thở (Tức niệm) chưa hoàn thành, nên quán hơi thở vào ra là từ mũi vào ra. Khi sự nhớ nghĩ về hơi</w:t>
      </w:r>
      <w:r>
        <w:rPr>
          <w:color w:val="231F20"/>
          <w:spacing w:val="-37"/>
        </w:rPr>
        <w:t> </w:t>
      </w:r>
      <w:r>
        <w:rPr>
          <w:color w:val="231F20"/>
        </w:rPr>
        <w:t>thở đã hoàn thành thì quán mọi lỗ chân lông nơi thân, cũng như rễ của ngó sen, luồng hơi thở vào ra hiện có khắp trong</w:t>
      </w:r>
      <w:r>
        <w:rPr>
          <w:color w:val="231F20"/>
          <w:spacing w:val="-2"/>
        </w:rPr>
        <w:t> </w:t>
      </w:r>
      <w:r>
        <w:rPr>
          <w:color w:val="231F20"/>
        </w:rPr>
        <w:t>đó.</w:t>
      </w:r>
    </w:p>
    <w:p>
      <w:pPr>
        <w:pStyle w:val="BodyText"/>
        <w:ind w:left="960" w:firstLine="0"/>
      </w:pPr>
      <w:r>
        <w:rPr>
          <w:i/>
          <w:color w:val="231F20"/>
        </w:rPr>
        <w:t>Hỏi: </w:t>
      </w:r>
      <w:r>
        <w:rPr>
          <w:color w:val="231F20"/>
        </w:rPr>
        <w:t>Nếu thế thì sao không phải xuất định?</w:t>
      </w:r>
    </w:p>
    <w:p>
      <w:pPr>
        <w:pStyle w:val="BodyText"/>
        <w:spacing w:line="271" w:lineRule="auto" w:before="153"/>
        <w:ind w:left="393" w:right="127"/>
      </w:pPr>
      <w:r>
        <w:rPr>
          <w:i/>
          <w:color w:val="231F20"/>
        </w:rPr>
        <w:t>Đáp: </w:t>
      </w:r>
      <w:r>
        <w:rPr>
          <w:color w:val="231F20"/>
        </w:rPr>
        <w:t>Vì gia hạnh ý lạc đều chưa dứt. Như lúc Bồ-tát tuy hành pháp quán </w:t>
      </w:r>
      <w:r>
        <w:rPr>
          <w:color w:val="231F20"/>
          <w:spacing w:val="-5"/>
        </w:rPr>
        <w:t>này, </w:t>
      </w:r>
      <w:r>
        <w:rPr>
          <w:color w:val="231F20"/>
        </w:rPr>
        <w:t>nhưng không xuất định, cũng do gia hạnh ý lạc chưa dứt, nên không có lỗi.</w:t>
      </w:r>
    </w:p>
    <w:p>
      <w:pPr>
        <w:pStyle w:val="BodyText"/>
        <w:spacing w:line="271" w:lineRule="auto" w:before="113"/>
        <w:ind w:left="393" w:right="126"/>
      </w:pPr>
      <w:r>
        <w:rPr>
          <w:color w:val="231F20"/>
        </w:rPr>
        <w:t>Tôn giả Thế Hữu nói: Như quán tất cả đại chủng tạo sắc hợp thành thân đều là vô thường, khổ, không, vô ngã, như bệnh tật, như ung nhọt, như mũi tên độc, như bất tịnh, do không lìa bỏ, duyên vào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chỗ</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về</w:t>
      </w:r>
      <w:r>
        <w:rPr>
          <w:color w:val="231F20"/>
          <w:spacing w:val="-10"/>
        </w:rPr>
        <w:t> </w:t>
      </w:r>
      <w:r>
        <w:rPr>
          <w:color w:val="231F20"/>
        </w:rPr>
        <w:t>luồng</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nên</w:t>
      </w:r>
      <w:r>
        <w:rPr>
          <w:color w:val="231F20"/>
          <w:spacing w:val="-11"/>
        </w:rPr>
        <w:t> </w:t>
      </w:r>
      <w:r>
        <w:rPr>
          <w:color w:val="231F20"/>
        </w:rPr>
        <w:t>không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xuất</w:t>
      </w:r>
      <w:r>
        <w:rPr>
          <w:color w:val="231F20"/>
          <w:spacing w:val="-10"/>
        </w:rPr>
        <w:t> </w:t>
      </w:r>
      <w:r>
        <w:rPr>
          <w:color w:val="231F20"/>
        </w:rPr>
        <w:t>định.</w:t>
      </w:r>
      <w:r>
        <w:rPr>
          <w:color w:val="231F20"/>
          <w:spacing w:val="-10"/>
        </w:rPr>
        <w:t> </w:t>
      </w:r>
      <w:r>
        <w:rPr>
          <w:color w:val="231F20"/>
        </w:rPr>
        <w:t>Đây</w:t>
      </w:r>
      <w:r>
        <w:rPr>
          <w:color w:val="231F20"/>
          <w:spacing w:val="-10"/>
        </w:rPr>
        <w:t> </w:t>
      </w:r>
      <w:r>
        <w:rPr>
          <w:color w:val="231F20"/>
        </w:rPr>
        <w:t>cũng nên như </w:t>
      </w:r>
      <w:r>
        <w:rPr>
          <w:color w:val="231F20"/>
          <w:spacing w:val="-5"/>
        </w:rPr>
        <w:t>vậy.</w:t>
      </w:r>
    </w:p>
    <w:p>
      <w:pPr>
        <w:pStyle w:val="BodyText"/>
        <w:spacing w:line="273" w:lineRule="auto" w:before="112"/>
        <w:ind w:right="411"/>
      </w:pPr>
      <w:r>
        <w:rPr>
          <w:color w:val="231F20"/>
        </w:rPr>
        <w:t>Đình chỉ thân hành: Nghĩa là khiến cho luồng hơi thở dần dần vi tế cho đến không sinh. Nên biết ở đây, niệm về hơi thở vào ra là chung, còn niệm về hơi thở vào ra ngắn v.v… là riêng.</w:t>
      </w:r>
    </w:p>
    <w:p>
      <w:pPr>
        <w:pStyle w:val="BodyText"/>
        <w:spacing w:before="110"/>
        <w:ind w:left="677" w:firstLine="0"/>
      </w:pPr>
      <w:r>
        <w:rPr>
          <w:color w:val="231F20"/>
        </w:rPr>
        <w:t>Lại nữa, niệm về hơi thở vào ra là Trì tức niệm của cõi dục.</w:t>
      </w:r>
    </w:p>
    <w:p>
      <w:pPr>
        <w:pStyle w:val="BodyText"/>
        <w:spacing w:line="273" w:lineRule="auto" w:before="155"/>
        <w:ind w:right="412"/>
      </w:pPr>
      <w:r>
        <w:rPr>
          <w:color w:val="231F20"/>
        </w:rPr>
        <w:t>Niệm về hơi thở ngắn là tĩnh lự thứ nhất. Niệm về hơi thở dài là tĩnh lự thứ hai.</w:t>
      </w:r>
    </w:p>
    <w:p>
      <w:pPr>
        <w:pStyle w:val="BodyText"/>
        <w:spacing w:line="273" w:lineRule="auto" w:before="112"/>
        <w:ind w:right="410"/>
      </w:pPr>
      <w:r>
        <w:rPr>
          <w:color w:val="231F20"/>
        </w:rPr>
        <w:t>Nhận</w:t>
      </w:r>
      <w:r>
        <w:rPr>
          <w:color w:val="231F20"/>
          <w:spacing w:val="-11"/>
        </w:rPr>
        <w:t> </w:t>
      </w:r>
      <w:r>
        <w:rPr>
          <w:color w:val="231F20"/>
        </w:rPr>
        <w:t>biết</w:t>
      </w:r>
      <w:r>
        <w:rPr>
          <w:color w:val="231F20"/>
          <w:spacing w:val="-10"/>
        </w:rPr>
        <w:t> </w:t>
      </w:r>
      <w:r>
        <w:rPr>
          <w:color w:val="231F20"/>
        </w:rPr>
        <w:t>khắp</w:t>
      </w:r>
      <w:r>
        <w:rPr>
          <w:color w:val="231F20"/>
          <w:spacing w:val="-11"/>
        </w:rPr>
        <w:t> </w:t>
      </w:r>
      <w:r>
        <w:rPr>
          <w:color w:val="231F20"/>
        </w:rPr>
        <w:t>thân</w:t>
      </w:r>
      <w:r>
        <w:rPr>
          <w:color w:val="231F20"/>
          <w:spacing w:val="-10"/>
        </w:rPr>
        <w:t> </w:t>
      </w:r>
      <w:r>
        <w:rPr>
          <w:color w:val="231F20"/>
        </w:rPr>
        <w:t>là</w:t>
      </w:r>
      <w:r>
        <w:rPr>
          <w:color w:val="231F20"/>
          <w:spacing w:val="-11"/>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1"/>
        </w:rPr>
        <w:t> </w:t>
      </w:r>
      <w:r>
        <w:rPr>
          <w:color w:val="231F20"/>
        </w:rPr>
        <w:t>ba.</w:t>
      </w:r>
      <w:r>
        <w:rPr>
          <w:color w:val="231F20"/>
          <w:spacing w:val="-10"/>
        </w:rPr>
        <w:t> </w:t>
      </w:r>
      <w:r>
        <w:rPr>
          <w:color w:val="231F20"/>
        </w:rPr>
        <w:t>Đình</w:t>
      </w:r>
      <w:r>
        <w:rPr>
          <w:color w:val="231F20"/>
          <w:spacing w:val="-11"/>
        </w:rPr>
        <w:t> </w:t>
      </w:r>
      <w:r>
        <w:rPr>
          <w:color w:val="231F20"/>
        </w:rPr>
        <w:t>chỉ</w:t>
      </w:r>
      <w:r>
        <w:rPr>
          <w:color w:val="231F20"/>
          <w:spacing w:val="-10"/>
        </w:rPr>
        <w:t> </w:t>
      </w:r>
      <w:r>
        <w:rPr>
          <w:color w:val="231F20"/>
        </w:rPr>
        <w:t>thân</w:t>
      </w:r>
      <w:r>
        <w:rPr>
          <w:color w:val="231F20"/>
          <w:spacing w:val="-10"/>
        </w:rPr>
        <w:t> </w:t>
      </w:r>
      <w:r>
        <w:rPr>
          <w:color w:val="231F20"/>
        </w:rPr>
        <w:t>hành</w:t>
      </w:r>
      <w:r>
        <w:rPr>
          <w:color w:val="231F20"/>
          <w:spacing w:val="-11"/>
        </w:rPr>
        <w:t> </w:t>
      </w:r>
      <w:r>
        <w:rPr>
          <w:color w:val="231F20"/>
        </w:rPr>
        <w:t>là</w:t>
      </w:r>
      <w:r>
        <w:rPr>
          <w:color w:val="231F20"/>
          <w:spacing w:val="-10"/>
        </w:rPr>
        <w:t> </w:t>
      </w:r>
      <w:r>
        <w:rPr>
          <w:color w:val="231F20"/>
        </w:rPr>
        <w:t>tĩnh lự thứ tư.</w:t>
      </w:r>
    </w:p>
    <w:p>
      <w:pPr>
        <w:pStyle w:val="BodyText"/>
        <w:spacing w:line="273" w:lineRule="auto" w:before="111"/>
        <w:ind w:right="411"/>
      </w:pPr>
      <w:r>
        <w:rPr>
          <w:color w:val="231F20"/>
        </w:rPr>
        <w:t>Lại, như kinh kia nói: </w:t>
      </w:r>
      <w:r>
        <w:rPr>
          <w:color w:val="231F20"/>
          <w:spacing w:val="-10"/>
        </w:rPr>
        <w:t>Ta </w:t>
      </w:r>
      <w:r>
        <w:rPr>
          <w:color w:val="231F20"/>
        </w:rPr>
        <w:t>đã nhận biết về hỷ nơi hơi thở vào ra và biết rõ là ta đã nhận biết về hỷ nơi hơi thở vào ra. </w:t>
      </w:r>
      <w:r>
        <w:rPr>
          <w:color w:val="231F20"/>
          <w:spacing w:val="-10"/>
        </w:rPr>
        <w:t>Ta </w:t>
      </w:r>
      <w:r>
        <w:rPr>
          <w:color w:val="231F20"/>
        </w:rPr>
        <w:t>đã nhận biết về lạc nơi thở vào ra và biết rõ ta đã nhận biết về lạc nơi hơi thở </w:t>
      </w:r>
      <w:r>
        <w:rPr>
          <w:color w:val="231F20"/>
          <w:spacing w:val="-4"/>
        </w:rPr>
        <w:t>vào </w:t>
      </w:r>
      <w:r>
        <w:rPr>
          <w:color w:val="231F20"/>
        </w:rPr>
        <w:t>ra. </w:t>
      </w:r>
      <w:r>
        <w:rPr>
          <w:color w:val="231F20"/>
          <w:spacing w:val="-10"/>
        </w:rPr>
        <w:t>Ta </w:t>
      </w:r>
      <w:r>
        <w:rPr>
          <w:color w:val="231F20"/>
        </w:rPr>
        <w:t>đã nhận biết tâm hành nơi hơi thở vào ra và biết rõ ta đã nhận biết</w:t>
      </w:r>
      <w:r>
        <w:rPr>
          <w:color w:val="231F20"/>
          <w:spacing w:val="-6"/>
        </w:rPr>
        <w:t> </w:t>
      </w:r>
      <w:r>
        <w:rPr>
          <w:color w:val="231F20"/>
        </w:rPr>
        <w:t>tâm</w:t>
      </w:r>
      <w:r>
        <w:rPr>
          <w:color w:val="231F20"/>
          <w:spacing w:val="-6"/>
        </w:rPr>
        <w:t> </w:t>
      </w:r>
      <w:r>
        <w:rPr>
          <w:color w:val="231F20"/>
        </w:rPr>
        <w:t>hành</w:t>
      </w:r>
      <w:r>
        <w:rPr>
          <w:color w:val="231F20"/>
          <w:spacing w:val="-6"/>
        </w:rPr>
        <w:t> </w:t>
      </w:r>
      <w:r>
        <w:rPr>
          <w:color w:val="231F20"/>
        </w:rPr>
        <w:t>nơi</w:t>
      </w:r>
      <w:r>
        <w:rPr>
          <w:color w:val="231F20"/>
          <w:spacing w:val="-6"/>
        </w:rPr>
        <w:t> </w:t>
      </w:r>
      <w:r>
        <w:rPr>
          <w:color w:val="231F20"/>
        </w:rPr>
        <w:t>hơi</w:t>
      </w:r>
      <w:r>
        <w:rPr>
          <w:color w:val="231F20"/>
          <w:spacing w:val="-6"/>
        </w:rPr>
        <w:t> </w:t>
      </w:r>
      <w:r>
        <w:rPr>
          <w:color w:val="231F20"/>
        </w:rPr>
        <w:t>thở</w:t>
      </w:r>
      <w:r>
        <w:rPr>
          <w:color w:val="231F20"/>
          <w:spacing w:val="-6"/>
        </w:rPr>
        <w:t> </w:t>
      </w:r>
      <w:r>
        <w:rPr>
          <w:color w:val="231F20"/>
        </w:rPr>
        <w:t>vào</w:t>
      </w:r>
      <w:r>
        <w:rPr>
          <w:color w:val="231F20"/>
          <w:spacing w:val="-6"/>
        </w:rPr>
        <w:t> </w:t>
      </w:r>
      <w:r>
        <w:rPr>
          <w:color w:val="231F20"/>
        </w:rPr>
        <w:t>ra.</w:t>
      </w:r>
      <w:r>
        <w:rPr>
          <w:color w:val="231F20"/>
          <w:spacing w:val="-10"/>
        </w:rPr>
        <w:t> Ta</w:t>
      </w:r>
      <w:r>
        <w:rPr>
          <w:color w:val="231F20"/>
          <w:spacing w:val="-6"/>
        </w:rPr>
        <w:t> </w:t>
      </w:r>
      <w:r>
        <w:rPr>
          <w:color w:val="231F20"/>
        </w:rPr>
        <w:t>đã</w:t>
      </w:r>
      <w:r>
        <w:rPr>
          <w:color w:val="231F20"/>
          <w:spacing w:val="-6"/>
        </w:rPr>
        <w:t> </w:t>
      </w:r>
      <w:r>
        <w:rPr>
          <w:color w:val="231F20"/>
        </w:rPr>
        <w:t>đình</w:t>
      </w:r>
      <w:r>
        <w:rPr>
          <w:color w:val="231F20"/>
          <w:spacing w:val="-6"/>
        </w:rPr>
        <w:t> </w:t>
      </w:r>
      <w:r>
        <w:rPr>
          <w:color w:val="231F20"/>
        </w:rPr>
        <w:t>chỉ</w:t>
      </w:r>
      <w:r>
        <w:rPr>
          <w:color w:val="231F20"/>
          <w:spacing w:val="-6"/>
        </w:rPr>
        <w:t> </w:t>
      </w:r>
      <w:r>
        <w:rPr>
          <w:color w:val="231F20"/>
        </w:rPr>
        <w:t>tâm</w:t>
      </w:r>
      <w:r>
        <w:rPr>
          <w:color w:val="231F20"/>
          <w:spacing w:val="-6"/>
        </w:rPr>
        <w:t> </w:t>
      </w:r>
      <w:r>
        <w:rPr>
          <w:color w:val="231F20"/>
        </w:rPr>
        <w:t>hành</w:t>
      </w:r>
      <w:r>
        <w:rPr>
          <w:color w:val="231F20"/>
          <w:spacing w:val="-6"/>
        </w:rPr>
        <w:t> </w:t>
      </w:r>
      <w:r>
        <w:rPr>
          <w:color w:val="231F20"/>
        </w:rPr>
        <w:t>nơi</w:t>
      </w:r>
      <w:r>
        <w:rPr>
          <w:color w:val="231F20"/>
          <w:spacing w:val="-5"/>
        </w:rPr>
        <w:t> </w:t>
      </w:r>
      <w:r>
        <w:rPr>
          <w:color w:val="231F20"/>
        </w:rPr>
        <w:t>hơi</w:t>
      </w:r>
      <w:r>
        <w:rPr>
          <w:color w:val="231F20"/>
          <w:spacing w:val="-6"/>
        </w:rPr>
        <w:t> </w:t>
      </w:r>
      <w:r>
        <w:rPr>
          <w:color w:val="231F20"/>
          <w:spacing w:val="-4"/>
        </w:rPr>
        <w:t>thở </w:t>
      </w:r>
      <w:r>
        <w:rPr>
          <w:color w:val="231F20"/>
        </w:rPr>
        <w:t>vào ra và biết rõ là ta đã đình chỉ tâm hành nơi hơi thở vào ra.</w:t>
      </w:r>
    </w:p>
    <w:p>
      <w:pPr>
        <w:pStyle w:val="BodyText"/>
        <w:spacing w:line="273" w:lineRule="auto" w:before="109"/>
        <w:ind w:right="413"/>
      </w:pPr>
      <w:r>
        <w:rPr>
          <w:color w:val="231F20"/>
        </w:rPr>
        <w:t>Nên biết ở đây: Nhận biết về hỷ: Nghĩa là quán về hỷ nơi địa của tĩnh lự thứ nhất, thứ hai.</w:t>
      </w:r>
    </w:p>
    <w:p>
      <w:pPr>
        <w:pStyle w:val="BodyText"/>
        <w:spacing w:before="111"/>
        <w:ind w:left="677" w:firstLine="0"/>
      </w:pPr>
      <w:r>
        <w:rPr>
          <w:color w:val="231F20"/>
        </w:rPr>
        <w:t>Nhận biết về lạc: Nghĩa là quán về lạc nơi địa của tĩnh lự thứ ba.</w:t>
      </w:r>
    </w:p>
    <w:p>
      <w:pPr>
        <w:pStyle w:val="BodyText"/>
        <w:spacing w:line="273" w:lineRule="auto" w:before="155"/>
        <w:ind w:right="408"/>
      </w:pPr>
      <w:r>
        <w:rPr>
          <w:color w:val="231F20"/>
        </w:rPr>
        <w:t>Nhận biết về tâm hành: Nghĩa là quán về tưởng và tư. Đình chỉ tâm hành: Nghĩa là khiến cho tâm hành dần dần vi tế cho </w:t>
      </w:r>
      <w:r>
        <w:rPr>
          <w:color w:val="231F20"/>
          <w:spacing w:val="2"/>
        </w:rPr>
        <w:t>đến </w:t>
      </w:r>
      <w:r>
        <w:rPr>
          <w:color w:val="231F20"/>
        </w:rPr>
        <w:t>không</w:t>
      </w:r>
      <w:r>
        <w:rPr>
          <w:color w:val="231F20"/>
          <w:spacing w:val="5"/>
        </w:rPr>
        <w:t> </w:t>
      </w:r>
      <w:r>
        <w:rPr>
          <w:color w:val="231F20"/>
        </w:rPr>
        <w:t>sinh.</w:t>
      </w:r>
    </w:p>
    <w:p>
      <w:pPr>
        <w:pStyle w:val="BodyText"/>
        <w:spacing w:line="273" w:lineRule="auto" w:before="111"/>
        <w:ind w:right="410"/>
      </w:pPr>
      <w:r>
        <w:rPr>
          <w:color w:val="231F20"/>
        </w:rPr>
        <w:t>Lại như kinh kia nói: </w:t>
      </w:r>
      <w:r>
        <w:rPr>
          <w:color w:val="231F20"/>
          <w:spacing w:val="-10"/>
        </w:rPr>
        <w:t>Ta </w:t>
      </w:r>
      <w:r>
        <w:rPr>
          <w:color w:val="231F20"/>
        </w:rPr>
        <w:t>đã nhận biết tâm trong hơi thở vào ra, biết rõ là ta đã nhận biết tâm trong hơi thở vào ra. </w:t>
      </w:r>
      <w:r>
        <w:rPr>
          <w:color w:val="231F20"/>
          <w:spacing w:val="-10"/>
        </w:rPr>
        <w:t>Ta </w:t>
      </w:r>
      <w:r>
        <w:rPr>
          <w:color w:val="231F20"/>
        </w:rPr>
        <w:t>đã khiến tâm hoan</w:t>
      </w:r>
      <w:r>
        <w:rPr>
          <w:color w:val="231F20"/>
          <w:spacing w:val="-7"/>
        </w:rPr>
        <w:t> </w:t>
      </w:r>
      <w:r>
        <w:rPr>
          <w:color w:val="231F20"/>
        </w:rPr>
        <w:t>hỷ</w:t>
      </w:r>
      <w:r>
        <w:rPr>
          <w:color w:val="231F20"/>
          <w:spacing w:val="-7"/>
        </w:rPr>
        <w:t> </w:t>
      </w:r>
      <w:r>
        <w:rPr>
          <w:color w:val="231F20"/>
        </w:rPr>
        <w:t>trong</w:t>
      </w:r>
      <w:r>
        <w:rPr>
          <w:color w:val="231F20"/>
          <w:spacing w:val="-7"/>
        </w:rPr>
        <w:t> </w:t>
      </w:r>
      <w:r>
        <w:rPr>
          <w:color w:val="231F20"/>
        </w:rPr>
        <w:t>hơi</w:t>
      </w:r>
      <w:r>
        <w:rPr>
          <w:color w:val="231F20"/>
          <w:spacing w:val="-7"/>
        </w:rPr>
        <w:t> </w:t>
      </w:r>
      <w:r>
        <w:rPr>
          <w:color w:val="231F20"/>
        </w:rPr>
        <w:t>thở</w:t>
      </w:r>
      <w:r>
        <w:rPr>
          <w:color w:val="231F20"/>
          <w:spacing w:val="-7"/>
        </w:rPr>
        <w:t> </w:t>
      </w:r>
      <w:r>
        <w:rPr>
          <w:color w:val="231F20"/>
        </w:rPr>
        <w:t>vào</w:t>
      </w:r>
      <w:r>
        <w:rPr>
          <w:color w:val="231F20"/>
          <w:spacing w:val="-7"/>
        </w:rPr>
        <w:t> </w:t>
      </w:r>
      <w:r>
        <w:rPr>
          <w:color w:val="231F20"/>
        </w:rPr>
        <w:t>ra,</w:t>
      </w:r>
      <w:r>
        <w:rPr>
          <w:color w:val="231F20"/>
          <w:spacing w:val="-7"/>
        </w:rPr>
        <w:t> </w:t>
      </w:r>
      <w:r>
        <w:rPr>
          <w:color w:val="231F20"/>
        </w:rPr>
        <w:t>biết</w:t>
      </w:r>
      <w:r>
        <w:rPr>
          <w:color w:val="231F20"/>
          <w:spacing w:val="-7"/>
        </w:rPr>
        <w:t> </w:t>
      </w:r>
      <w:r>
        <w:rPr>
          <w:color w:val="231F20"/>
        </w:rPr>
        <w:t>rõ</w:t>
      </w:r>
      <w:r>
        <w:rPr>
          <w:color w:val="231F20"/>
          <w:spacing w:val="-7"/>
        </w:rPr>
        <w:t> </w:t>
      </w:r>
      <w:r>
        <w:rPr>
          <w:color w:val="231F20"/>
        </w:rPr>
        <w:t>là</w:t>
      </w:r>
      <w:r>
        <w:rPr>
          <w:color w:val="231F20"/>
          <w:spacing w:val="-7"/>
        </w:rPr>
        <w:t> </w:t>
      </w:r>
      <w:r>
        <w:rPr>
          <w:color w:val="231F20"/>
        </w:rPr>
        <w:t>ta</w:t>
      </w:r>
      <w:r>
        <w:rPr>
          <w:color w:val="231F20"/>
          <w:spacing w:val="-7"/>
        </w:rPr>
        <w:t> </w:t>
      </w:r>
      <w:r>
        <w:rPr>
          <w:color w:val="231F20"/>
        </w:rPr>
        <w:t>đã</w:t>
      </w:r>
      <w:r>
        <w:rPr>
          <w:color w:val="231F20"/>
          <w:spacing w:val="-7"/>
        </w:rPr>
        <w:t> </w:t>
      </w:r>
      <w:r>
        <w:rPr>
          <w:color w:val="231F20"/>
        </w:rPr>
        <w:t>khiến</w:t>
      </w:r>
      <w:r>
        <w:rPr>
          <w:color w:val="231F20"/>
          <w:spacing w:val="-7"/>
        </w:rPr>
        <w:t> </w:t>
      </w:r>
      <w:r>
        <w:rPr>
          <w:color w:val="231F20"/>
        </w:rPr>
        <w:t>tâm</w:t>
      </w:r>
      <w:r>
        <w:rPr>
          <w:color w:val="231F20"/>
          <w:spacing w:val="-7"/>
        </w:rPr>
        <w:t> </w:t>
      </w:r>
      <w:r>
        <w:rPr>
          <w:color w:val="231F20"/>
        </w:rPr>
        <w:t>hoan</w:t>
      </w:r>
      <w:r>
        <w:rPr>
          <w:color w:val="231F20"/>
          <w:spacing w:val="-7"/>
        </w:rPr>
        <w:t> </w:t>
      </w:r>
      <w:r>
        <w:rPr>
          <w:color w:val="231F20"/>
        </w:rPr>
        <w:t>hỷ</w:t>
      </w:r>
      <w:r>
        <w:rPr>
          <w:color w:val="231F20"/>
          <w:spacing w:val="-7"/>
        </w:rPr>
        <w:t> </w:t>
      </w:r>
      <w:r>
        <w:rPr>
          <w:color w:val="231F20"/>
        </w:rPr>
        <w:t>trong hơi thở vào ra. </w:t>
      </w:r>
      <w:r>
        <w:rPr>
          <w:color w:val="231F20"/>
          <w:spacing w:val="-10"/>
        </w:rPr>
        <w:t>Ta </w:t>
      </w:r>
      <w:r>
        <w:rPr>
          <w:color w:val="231F20"/>
        </w:rPr>
        <w:t>đã khiến tâm thâu giữ hơi thở vào ra, biết rõ là ta đã khiến tâm thâu giữ hơi thở vào ra. </w:t>
      </w:r>
      <w:r>
        <w:rPr>
          <w:color w:val="231F20"/>
          <w:spacing w:val="-10"/>
        </w:rPr>
        <w:t>Ta </w:t>
      </w:r>
      <w:r>
        <w:rPr>
          <w:color w:val="231F20"/>
        </w:rPr>
        <w:t>đã khiến tâm giải thoát nơi hơi</w:t>
      </w:r>
      <w:r>
        <w:rPr>
          <w:color w:val="231F20"/>
          <w:spacing w:val="-7"/>
        </w:rPr>
        <w:t> </w:t>
      </w:r>
      <w:r>
        <w:rPr>
          <w:color w:val="231F20"/>
        </w:rPr>
        <w:t>thở</w:t>
      </w:r>
      <w:r>
        <w:rPr>
          <w:color w:val="231F20"/>
          <w:spacing w:val="-7"/>
        </w:rPr>
        <w:t> </w:t>
      </w:r>
      <w:r>
        <w:rPr>
          <w:color w:val="231F20"/>
        </w:rPr>
        <w:t>vào</w:t>
      </w:r>
      <w:r>
        <w:rPr>
          <w:color w:val="231F20"/>
          <w:spacing w:val="-7"/>
        </w:rPr>
        <w:t> </w:t>
      </w:r>
      <w:r>
        <w:rPr>
          <w:color w:val="231F20"/>
        </w:rPr>
        <w:t>ra,</w:t>
      </w:r>
      <w:r>
        <w:rPr>
          <w:color w:val="231F20"/>
          <w:spacing w:val="-7"/>
        </w:rPr>
        <w:t> </w:t>
      </w:r>
      <w:r>
        <w:rPr>
          <w:color w:val="231F20"/>
        </w:rPr>
        <w:t>biết</w:t>
      </w:r>
      <w:r>
        <w:rPr>
          <w:color w:val="231F20"/>
          <w:spacing w:val="-7"/>
        </w:rPr>
        <w:t> </w:t>
      </w:r>
      <w:r>
        <w:rPr>
          <w:color w:val="231F20"/>
        </w:rPr>
        <w:t>rõ</w:t>
      </w:r>
      <w:r>
        <w:rPr>
          <w:color w:val="231F20"/>
          <w:spacing w:val="-7"/>
        </w:rPr>
        <w:t> </w:t>
      </w:r>
      <w:r>
        <w:rPr>
          <w:color w:val="231F20"/>
        </w:rPr>
        <w:t>là</w:t>
      </w:r>
      <w:r>
        <w:rPr>
          <w:color w:val="231F20"/>
          <w:spacing w:val="-7"/>
        </w:rPr>
        <w:t> </w:t>
      </w:r>
      <w:r>
        <w:rPr>
          <w:color w:val="231F20"/>
        </w:rPr>
        <w:t>ta</w:t>
      </w:r>
      <w:r>
        <w:rPr>
          <w:color w:val="231F20"/>
          <w:spacing w:val="-7"/>
        </w:rPr>
        <w:t> </w:t>
      </w:r>
      <w:r>
        <w:rPr>
          <w:color w:val="231F20"/>
        </w:rPr>
        <w:t>đã</w:t>
      </w:r>
      <w:r>
        <w:rPr>
          <w:color w:val="231F20"/>
          <w:spacing w:val="-7"/>
        </w:rPr>
        <w:t> </w:t>
      </w:r>
      <w:r>
        <w:rPr>
          <w:color w:val="231F20"/>
        </w:rPr>
        <w:t>khiến</w:t>
      </w:r>
      <w:r>
        <w:rPr>
          <w:color w:val="231F20"/>
          <w:spacing w:val="-7"/>
        </w:rPr>
        <w:t> </w:t>
      </w:r>
      <w:r>
        <w:rPr>
          <w:color w:val="231F20"/>
        </w:rPr>
        <w:t>tâm</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nơi</w:t>
      </w:r>
      <w:r>
        <w:rPr>
          <w:color w:val="231F20"/>
          <w:spacing w:val="-7"/>
        </w:rPr>
        <w:t> </w:t>
      </w:r>
      <w:r>
        <w:rPr>
          <w:color w:val="231F20"/>
        </w:rPr>
        <w:t>hơi</w:t>
      </w:r>
      <w:r>
        <w:rPr>
          <w:color w:val="231F20"/>
          <w:spacing w:val="-7"/>
        </w:rPr>
        <w:t> </w:t>
      </w:r>
      <w:r>
        <w:rPr>
          <w:color w:val="231F20"/>
        </w:rPr>
        <w:t>thở</w:t>
      </w:r>
      <w:r>
        <w:rPr>
          <w:color w:val="231F20"/>
          <w:spacing w:val="-7"/>
        </w:rPr>
        <w:t> </w:t>
      </w:r>
      <w:r>
        <w:rPr>
          <w:color w:val="231F20"/>
        </w:rPr>
        <w:t>vào</w:t>
      </w:r>
      <w:r>
        <w:rPr>
          <w:color w:val="231F20"/>
          <w:spacing w:val="-7"/>
        </w:rPr>
        <w:t> </w:t>
      </w:r>
      <w:r>
        <w:rPr>
          <w:color w:val="231F20"/>
        </w:rPr>
        <w:t>ra.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Nên biết trong đây: Nhận biết tâm: Nghĩa là quán Thể của thức.</w:t>
      </w:r>
    </w:p>
    <w:p>
      <w:pPr>
        <w:pStyle w:val="BodyText"/>
        <w:spacing w:line="273" w:lineRule="auto" w:before="154"/>
        <w:ind w:left="393" w:right="127"/>
      </w:pPr>
      <w:r>
        <w:rPr>
          <w:color w:val="231F20"/>
        </w:rPr>
        <w:t>Khiến tâm hoan hỷ v.v…: Nghĩa là Phật tuy không còn khiến tâm hoan hỷ, thâu giữ giải thoát, nhưng lúc còn Bồ-tát thì có các sự việc như thế, nên lại quán nhiều lần.</w:t>
      </w:r>
    </w:p>
    <w:p>
      <w:pPr>
        <w:pStyle w:val="BodyText"/>
        <w:spacing w:line="273" w:lineRule="auto" w:before="111"/>
        <w:ind w:left="393" w:right="126"/>
      </w:pPr>
      <w:r>
        <w:rPr>
          <w:color w:val="231F20"/>
        </w:rPr>
        <w:t>Lại, kinh kia nói: Ta đã tùy thuận quán vô thường, đoạn, lìa, diệt hơi thở vào ra, biết rõ là ta đã tùy thuộc quán vô thường, đoạn, lìa, diệt hơi thở vào ra.</w:t>
      </w:r>
    </w:p>
    <w:p>
      <w:pPr>
        <w:pStyle w:val="BodyText"/>
        <w:spacing w:line="273" w:lineRule="auto" w:before="111"/>
        <w:ind w:left="393" w:right="128"/>
      </w:pPr>
      <w:r>
        <w:rPr>
          <w:color w:val="231F20"/>
        </w:rPr>
        <w:t>Tôn</w:t>
      </w:r>
      <w:r>
        <w:rPr>
          <w:color w:val="231F20"/>
          <w:spacing w:val="-8"/>
        </w:rPr>
        <w:t> </w:t>
      </w:r>
      <w:r>
        <w:rPr>
          <w:color w:val="231F20"/>
        </w:rPr>
        <w:t>giả</w:t>
      </w:r>
      <w:r>
        <w:rPr>
          <w:color w:val="231F20"/>
          <w:spacing w:val="-12"/>
        </w:rPr>
        <w:t> </w:t>
      </w:r>
      <w:r>
        <w:rPr>
          <w:color w:val="231F20"/>
        </w:rPr>
        <w:t>Thế</w:t>
      </w:r>
      <w:r>
        <w:rPr>
          <w:color w:val="231F20"/>
          <w:spacing w:val="-7"/>
        </w:rPr>
        <w:t> </w:t>
      </w:r>
      <w:r>
        <w:rPr>
          <w:color w:val="231F20"/>
        </w:rPr>
        <w:t>Hữu</w:t>
      </w:r>
      <w:r>
        <w:rPr>
          <w:color w:val="231F20"/>
          <w:spacing w:val="-7"/>
        </w:rPr>
        <w:t> </w:t>
      </w:r>
      <w:r>
        <w:rPr>
          <w:color w:val="231F20"/>
        </w:rPr>
        <w:t>nói:</w:t>
      </w:r>
      <w:r>
        <w:rPr>
          <w:color w:val="231F20"/>
          <w:spacing w:val="-13"/>
        </w:rPr>
        <w:t> </w:t>
      </w:r>
      <w:r>
        <w:rPr>
          <w:color w:val="231F20"/>
        </w:rPr>
        <w:t>Tùy</w:t>
      </w:r>
      <w:r>
        <w:rPr>
          <w:color w:val="231F20"/>
          <w:spacing w:val="-7"/>
        </w:rPr>
        <w:t> </w:t>
      </w:r>
      <w:r>
        <w:rPr>
          <w:color w:val="231F20"/>
        </w:rPr>
        <w:t>thuận</w:t>
      </w:r>
      <w:r>
        <w:rPr>
          <w:color w:val="231F20"/>
          <w:spacing w:val="-7"/>
        </w:rPr>
        <w:t> </w:t>
      </w:r>
      <w:r>
        <w:rPr>
          <w:color w:val="231F20"/>
        </w:rPr>
        <w:t>quán</w:t>
      </w:r>
      <w:r>
        <w:rPr>
          <w:color w:val="231F20"/>
          <w:spacing w:val="-8"/>
        </w:rPr>
        <w:t> </w:t>
      </w:r>
      <w:r>
        <w:rPr>
          <w:i/>
          <w:color w:val="231F20"/>
        </w:rPr>
        <w:t>vô</w:t>
      </w:r>
      <w:r>
        <w:rPr>
          <w:i/>
          <w:color w:val="231F20"/>
          <w:spacing w:val="-8"/>
        </w:rPr>
        <w:t> </w:t>
      </w:r>
      <w:r>
        <w:rPr>
          <w:i/>
          <w:color w:val="231F20"/>
        </w:rPr>
        <w:t>thường</w:t>
      </w:r>
      <w:r>
        <w:rPr>
          <w:color w:val="231F20"/>
        </w:rPr>
        <w:t>,</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quán luồng hơi thở vào ra là vô thường. Tùy thuận quán </w:t>
      </w:r>
      <w:r>
        <w:rPr>
          <w:i/>
          <w:color w:val="231F20"/>
        </w:rPr>
        <w:t>đoạn</w:t>
      </w:r>
      <w:r>
        <w:rPr>
          <w:color w:val="231F20"/>
        </w:rPr>
        <w:t>, nghĩa là quán tám kiết đoạn. Tùy thuận quán </w:t>
      </w:r>
      <w:r>
        <w:rPr>
          <w:i/>
          <w:color w:val="231F20"/>
        </w:rPr>
        <w:t>lìa</w:t>
      </w:r>
      <w:r>
        <w:rPr>
          <w:color w:val="231F20"/>
        </w:rPr>
        <w:t>, nghĩa là quán kiết ái </w:t>
      </w:r>
      <w:r>
        <w:rPr>
          <w:color w:val="231F20"/>
          <w:spacing w:val="-3"/>
        </w:rPr>
        <w:t>đoạn. </w:t>
      </w:r>
      <w:r>
        <w:rPr>
          <w:color w:val="231F20"/>
        </w:rPr>
        <w:t>Tùy thuận quán </w:t>
      </w:r>
      <w:r>
        <w:rPr>
          <w:i/>
          <w:color w:val="231F20"/>
        </w:rPr>
        <w:t>diệt</w:t>
      </w:r>
      <w:r>
        <w:rPr>
          <w:color w:val="231F20"/>
        </w:rPr>
        <w:t>, nghĩa là quán pháp kiết</w:t>
      </w:r>
      <w:r>
        <w:rPr>
          <w:color w:val="231F20"/>
          <w:spacing w:val="-1"/>
        </w:rPr>
        <w:t> </w:t>
      </w:r>
      <w:r>
        <w:rPr>
          <w:color w:val="231F20"/>
        </w:rPr>
        <w:t>đoạn.</w:t>
      </w:r>
    </w:p>
    <w:p>
      <w:pPr>
        <w:pStyle w:val="BodyText"/>
        <w:spacing w:line="273" w:lineRule="auto" w:before="110"/>
        <w:ind w:left="393" w:right="127"/>
      </w:pPr>
      <w:r>
        <w:rPr>
          <w:color w:val="231F20"/>
        </w:rPr>
        <w:t>Có thuyết cho: Tùy thuận quán </w:t>
      </w:r>
      <w:r>
        <w:rPr>
          <w:i/>
          <w:color w:val="231F20"/>
        </w:rPr>
        <w:t>vô thường</w:t>
      </w:r>
      <w:r>
        <w:rPr>
          <w:color w:val="231F20"/>
        </w:rPr>
        <w:t>, nghĩa là quán bốn đại chủng vô thường. Tùy thuận quán </w:t>
      </w:r>
      <w:r>
        <w:rPr>
          <w:i/>
          <w:color w:val="231F20"/>
        </w:rPr>
        <w:t>đoạn</w:t>
      </w:r>
      <w:r>
        <w:rPr>
          <w:color w:val="231F20"/>
        </w:rPr>
        <w:t>, nghĩa là quán kiết vô minh</w:t>
      </w:r>
      <w:r>
        <w:rPr>
          <w:color w:val="231F20"/>
          <w:spacing w:val="-10"/>
        </w:rPr>
        <w:t> </w:t>
      </w:r>
      <w:r>
        <w:rPr>
          <w:color w:val="231F20"/>
        </w:rPr>
        <w:t>đoạn.</w:t>
      </w:r>
      <w:r>
        <w:rPr>
          <w:color w:val="231F20"/>
          <w:spacing w:val="-14"/>
        </w:rPr>
        <w:t> </w:t>
      </w:r>
      <w:r>
        <w:rPr>
          <w:color w:val="231F20"/>
        </w:rPr>
        <w:t>Tùy</w:t>
      </w:r>
      <w:r>
        <w:rPr>
          <w:color w:val="231F20"/>
          <w:spacing w:val="-9"/>
        </w:rPr>
        <w:t> </w:t>
      </w:r>
      <w:r>
        <w:rPr>
          <w:color w:val="231F20"/>
        </w:rPr>
        <w:t>thuận</w:t>
      </w:r>
      <w:r>
        <w:rPr>
          <w:color w:val="231F20"/>
          <w:spacing w:val="-9"/>
        </w:rPr>
        <w:t> </w:t>
      </w:r>
      <w:r>
        <w:rPr>
          <w:color w:val="231F20"/>
        </w:rPr>
        <w:t>quán</w:t>
      </w:r>
      <w:r>
        <w:rPr>
          <w:color w:val="231F20"/>
          <w:spacing w:val="-10"/>
        </w:rPr>
        <w:t> </w:t>
      </w:r>
      <w:r>
        <w:rPr>
          <w:i/>
          <w:color w:val="231F20"/>
        </w:rPr>
        <w:t>lìa</w:t>
      </w:r>
      <w:r>
        <w:rPr>
          <w:color w:val="231F20"/>
        </w:rPr>
        <w:t>,</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quán</w:t>
      </w:r>
      <w:r>
        <w:rPr>
          <w:color w:val="231F20"/>
          <w:spacing w:val="-9"/>
        </w:rPr>
        <w:t> </w:t>
      </w:r>
      <w:r>
        <w:rPr>
          <w:color w:val="231F20"/>
        </w:rPr>
        <w:t>kiết</w:t>
      </w:r>
      <w:r>
        <w:rPr>
          <w:color w:val="231F20"/>
          <w:spacing w:val="-9"/>
        </w:rPr>
        <w:t> </w:t>
      </w:r>
      <w:r>
        <w:rPr>
          <w:color w:val="231F20"/>
        </w:rPr>
        <w:t>ái</w:t>
      </w:r>
      <w:r>
        <w:rPr>
          <w:color w:val="231F20"/>
          <w:spacing w:val="-9"/>
        </w:rPr>
        <w:t> </w:t>
      </w:r>
      <w:r>
        <w:rPr>
          <w:color w:val="231F20"/>
        </w:rPr>
        <w:t>đoạn.</w:t>
      </w:r>
      <w:r>
        <w:rPr>
          <w:color w:val="231F20"/>
          <w:spacing w:val="-14"/>
        </w:rPr>
        <w:t> </w:t>
      </w:r>
      <w:r>
        <w:rPr>
          <w:color w:val="231F20"/>
        </w:rPr>
        <w:t>Tùy</w:t>
      </w:r>
      <w:r>
        <w:rPr>
          <w:color w:val="231F20"/>
          <w:spacing w:val="-9"/>
        </w:rPr>
        <w:t> </w:t>
      </w:r>
      <w:r>
        <w:rPr>
          <w:color w:val="231F20"/>
        </w:rPr>
        <w:t>thuận quán </w:t>
      </w:r>
      <w:r>
        <w:rPr>
          <w:i/>
          <w:color w:val="231F20"/>
        </w:rPr>
        <w:t>diệt</w:t>
      </w:r>
      <w:r>
        <w:rPr>
          <w:color w:val="231F20"/>
        </w:rPr>
        <w:t>, nghĩa là quán kiết khác đoạn.</w:t>
      </w:r>
    </w:p>
    <w:p>
      <w:pPr>
        <w:pStyle w:val="BodyText"/>
        <w:spacing w:line="273" w:lineRule="auto" w:before="110"/>
        <w:ind w:left="393" w:right="127"/>
      </w:pPr>
      <w:r>
        <w:rPr>
          <w:color w:val="231F20"/>
        </w:rPr>
        <w:t>Tùy thuận quán </w:t>
      </w:r>
      <w:r>
        <w:rPr>
          <w:i/>
          <w:color w:val="231F20"/>
        </w:rPr>
        <w:t>vô thường </w:t>
      </w:r>
      <w:r>
        <w:rPr>
          <w:color w:val="231F20"/>
        </w:rPr>
        <w:t>là quán sắc thân vô thường. Tùy thuận quán </w:t>
      </w:r>
      <w:r>
        <w:rPr>
          <w:i/>
          <w:color w:val="231F20"/>
        </w:rPr>
        <w:t>đoạn </w:t>
      </w:r>
      <w:r>
        <w:rPr>
          <w:color w:val="231F20"/>
        </w:rPr>
        <w:t>là quán kiết quá khứ đoạn. Tùy thuận quán </w:t>
      </w:r>
      <w:r>
        <w:rPr>
          <w:i/>
          <w:color w:val="231F20"/>
        </w:rPr>
        <w:t>lìa </w:t>
      </w:r>
      <w:r>
        <w:rPr>
          <w:color w:val="231F20"/>
        </w:rPr>
        <w:t>là quán kiết hiện tại đoạn. Tùy thuận quán </w:t>
      </w:r>
      <w:r>
        <w:rPr>
          <w:i/>
          <w:color w:val="231F20"/>
        </w:rPr>
        <w:t>diệt </w:t>
      </w:r>
      <w:r>
        <w:rPr>
          <w:color w:val="231F20"/>
        </w:rPr>
        <w:t>là quán kiết vị lai đoạn.</w:t>
      </w:r>
    </w:p>
    <w:p>
      <w:pPr>
        <w:pStyle w:val="BodyText"/>
        <w:spacing w:line="273" w:lineRule="auto" w:before="111"/>
        <w:ind w:left="393" w:right="128"/>
      </w:pPr>
      <w:r>
        <w:rPr>
          <w:color w:val="231F20"/>
        </w:rPr>
        <w:t>Có thuyết nêu: Tùy thuận quán </w:t>
      </w:r>
      <w:r>
        <w:rPr>
          <w:i/>
          <w:color w:val="231F20"/>
        </w:rPr>
        <w:t>vô thường </w:t>
      </w:r>
      <w:r>
        <w:rPr>
          <w:color w:val="231F20"/>
        </w:rPr>
        <w:t>là quán các sắc do đại</w:t>
      </w:r>
      <w:r>
        <w:rPr>
          <w:color w:val="231F20"/>
          <w:spacing w:val="-12"/>
        </w:rPr>
        <w:t> </w:t>
      </w:r>
      <w:r>
        <w:rPr>
          <w:color w:val="231F20"/>
        </w:rPr>
        <w:t>chủng</w:t>
      </w:r>
      <w:r>
        <w:rPr>
          <w:color w:val="231F20"/>
          <w:spacing w:val="-11"/>
        </w:rPr>
        <w:t> </w:t>
      </w:r>
      <w:r>
        <w:rPr>
          <w:color w:val="231F20"/>
        </w:rPr>
        <w:t>tạo</w:t>
      </w:r>
      <w:r>
        <w:rPr>
          <w:color w:val="231F20"/>
          <w:spacing w:val="-11"/>
        </w:rPr>
        <w:t> </w:t>
      </w:r>
      <w:r>
        <w:rPr>
          <w:color w:val="231F20"/>
        </w:rPr>
        <w:t>đều</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thường.</w:t>
      </w:r>
      <w:r>
        <w:rPr>
          <w:color w:val="231F20"/>
          <w:spacing w:val="-16"/>
        </w:rPr>
        <w:t> </w:t>
      </w:r>
      <w:r>
        <w:rPr>
          <w:color w:val="231F20"/>
        </w:rPr>
        <w:t>Tùy</w:t>
      </w:r>
      <w:r>
        <w:rPr>
          <w:color w:val="231F20"/>
          <w:spacing w:val="-12"/>
        </w:rPr>
        <w:t> </w:t>
      </w:r>
      <w:r>
        <w:rPr>
          <w:color w:val="231F20"/>
        </w:rPr>
        <w:t>thuận</w:t>
      </w:r>
      <w:r>
        <w:rPr>
          <w:color w:val="231F20"/>
          <w:spacing w:val="-12"/>
        </w:rPr>
        <w:t> </w:t>
      </w:r>
      <w:r>
        <w:rPr>
          <w:color w:val="231F20"/>
        </w:rPr>
        <w:t>quán</w:t>
      </w:r>
      <w:r>
        <w:rPr>
          <w:color w:val="231F20"/>
          <w:spacing w:val="-13"/>
        </w:rPr>
        <w:t> </w:t>
      </w:r>
      <w:r>
        <w:rPr>
          <w:i/>
          <w:color w:val="231F20"/>
        </w:rPr>
        <w:t>đoạn</w:t>
      </w:r>
      <w:r>
        <w:rPr>
          <w:i/>
          <w:color w:val="231F20"/>
          <w:spacing w:val="-12"/>
        </w:rPr>
        <w:t> </w:t>
      </w:r>
      <w:r>
        <w:rPr>
          <w:color w:val="231F20"/>
        </w:rPr>
        <w:t>là</w:t>
      </w:r>
      <w:r>
        <w:rPr>
          <w:color w:val="231F20"/>
          <w:spacing w:val="-12"/>
        </w:rPr>
        <w:t> </w:t>
      </w:r>
      <w:r>
        <w:rPr>
          <w:color w:val="231F20"/>
        </w:rPr>
        <w:t>quán</w:t>
      </w:r>
      <w:r>
        <w:rPr>
          <w:color w:val="231F20"/>
          <w:spacing w:val="-12"/>
        </w:rPr>
        <w:t> </w:t>
      </w:r>
      <w:r>
        <w:rPr>
          <w:color w:val="231F20"/>
        </w:rPr>
        <w:t>khổ</w:t>
      </w:r>
      <w:r>
        <w:rPr>
          <w:color w:val="231F20"/>
          <w:spacing w:val="-12"/>
        </w:rPr>
        <w:t> </w:t>
      </w:r>
      <w:r>
        <w:rPr>
          <w:color w:val="231F20"/>
        </w:rPr>
        <w:t>thọ đoạn.</w:t>
      </w:r>
      <w:r>
        <w:rPr>
          <w:color w:val="231F20"/>
          <w:spacing w:val="-15"/>
        </w:rPr>
        <w:t> </w:t>
      </w:r>
      <w:r>
        <w:rPr>
          <w:color w:val="231F20"/>
        </w:rPr>
        <w:t>Tùy</w:t>
      </w:r>
      <w:r>
        <w:rPr>
          <w:color w:val="231F20"/>
          <w:spacing w:val="-10"/>
        </w:rPr>
        <w:t> </w:t>
      </w:r>
      <w:r>
        <w:rPr>
          <w:color w:val="231F20"/>
        </w:rPr>
        <w:t>thuận</w:t>
      </w:r>
      <w:r>
        <w:rPr>
          <w:color w:val="231F20"/>
          <w:spacing w:val="-10"/>
        </w:rPr>
        <w:t> </w:t>
      </w:r>
      <w:r>
        <w:rPr>
          <w:color w:val="231F20"/>
        </w:rPr>
        <w:t>quán</w:t>
      </w:r>
      <w:r>
        <w:rPr>
          <w:color w:val="231F20"/>
          <w:spacing w:val="-11"/>
        </w:rPr>
        <w:t> </w:t>
      </w:r>
      <w:r>
        <w:rPr>
          <w:i/>
          <w:color w:val="231F20"/>
        </w:rPr>
        <w:t>lìa</w:t>
      </w:r>
      <w:r>
        <w:rPr>
          <w:i/>
          <w:color w:val="231F20"/>
          <w:spacing w:val="-10"/>
        </w:rPr>
        <w:t> </w:t>
      </w:r>
      <w:r>
        <w:rPr>
          <w:color w:val="231F20"/>
        </w:rPr>
        <w:t>là</w:t>
      </w:r>
      <w:r>
        <w:rPr>
          <w:color w:val="231F20"/>
          <w:spacing w:val="-10"/>
        </w:rPr>
        <w:t> </w:t>
      </w:r>
      <w:r>
        <w:rPr>
          <w:color w:val="231F20"/>
        </w:rPr>
        <w:t>quán</w:t>
      </w:r>
      <w:r>
        <w:rPr>
          <w:color w:val="231F20"/>
          <w:spacing w:val="-10"/>
        </w:rPr>
        <w:t> </w:t>
      </w:r>
      <w:r>
        <w:rPr>
          <w:color w:val="231F20"/>
        </w:rPr>
        <w:t>lạc</w:t>
      </w:r>
      <w:r>
        <w:rPr>
          <w:color w:val="231F20"/>
          <w:spacing w:val="-10"/>
        </w:rPr>
        <w:t> </w:t>
      </w:r>
      <w:r>
        <w:rPr>
          <w:color w:val="231F20"/>
        </w:rPr>
        <w:t>thọ</w:t>
      </w:r>
      <w:r>
        <w:rPr>
          <w:color w:val="231F20"/>
          <w:spacing w:val="-10"/>
        </w:rPr>
        <w:t> </w:t>
      </w:r>
      <w:r>
        <w:rPr>
          <w:color w:val="231F20"/>
        </w:rPr>
        <w:t>đoạn.</w:t>
      </w:r>
      <w:r>
        <w:rPr>
          <w:color w:val="231F20"/>
          <w:spacing w:val="-15"/>
        </w:rPr>
        <w:t> </w:t>
      </w:r>
      <w:r>
        <w:rPr>
          <w:color w:val="231F20"/>
        </w:rPr>
        <w:t>Tùy</w:t>
      </w:r>
      <w:r>
        <w:rPr>
          <w:color w:val="231F20"/>
          <w:spacing w:val="-10"/>
        </w:rPr>
        <w:t> </w:t>
      </w:r>
      <w:r>
        <w:rPr>
          <w:color w:val="231F20"/>
        </w:rPr>
        <w:t>thuận</w:t>
      </w:r>
      <w:r>
        <w:rPr>
          <w:color w:val="231F20"/>
          <w:spacing w:val="-10"/>
        </w:rPr>
        <w:t> </w:t>
      </w:r>
      <w:r>
        <w:rPr>
          <w:color w:val="231F20"/>
        </w:rPr>
        <w:t>quán</w:t>
      </w:r>
      <w:r>
        <w:rPr>
          <w:color w:val="231F20"/>
          <w:spacing w:val="-11"/>
        </w:rPr>
        <w:t> </w:t>
      </w:r>
      <w:r>
        <w:rPr>
          <w:i/>
          <w:color w:val="231F20"/>
        </w:rPr>
        <w:t>diệt</w:t>
      </w:r>
      <w:r>
        <w:rPr>
          <w:i/>
          <w:color w:val="231F20"/>
          <w:spacing w:val="-9"/>
        </w:rPr>
        <w:t> </w:t>
      </w:r>
      <w:r>
        <w:rPr>
          <w:color w:val="231F20"/>
          <w:spacing w:val="-7"/>
        </w:rPr>
        <w:t>là </w:t>
      </w:r>
      <w:r>
        <w:rPr>
          <w:color w:val="231F20"/>
        </w:rPr>
        <w:t>quán thọ không khổ không lạc đoạn.</w:t>
      </w:r>
    </w:p>
    <w:p>
      <w:pPr>
        <w:pStyle w:val="BodyText"/>
        <w:spacing w:line="273" w:lineRule="auto" w:before="110"/>
        <w:ind w:left="393" w:right="127"/>
      </w:pPr>
      <w:r>
        <w:rPr>
          <w:color w:val="231F20"/>
        </w:rPr>
        <w:t>Đại đức nói: Tùy thuận quán </w:t>
      </w:r>
      <w:r>
        <w:rPr>
          <w:i/>
          <w:color w:val="231F20"/>
        </w:rPr>
        <w:t>vô thường </w:t>
      </w:r>
      <w:r>
        <w:rPr>
          <w:color w:val="231F20"/>
        </w:rPr>
        <w:t>là quán năm thủ uẩn</w:t>
      </w:r>
      <w:r>
        <w:rPr>
          <w:color w:val="231F20"/>
          <w:spacing w:val="-27"/>
        </w:rPr>
        <w:t> </w:t>
      </w:r>
      <w:r>
        <w:rPr>
          <w:color w:val="231F20"/>
        </w:rPr>
        <w:t>là vô thường. Tùy thuận quán </w:t>
      </w:r>
      <w:r>
        <w:rPr>
          <w:i/>
          <w:color w:val="231F20"/>
        </w:rPr>
        <w:t>đoạn </w:t>
      </w:r>
      <w:r>
        <w:rPr>
          <w:color w:val="231F20"/>
        </w:rPr>
        <w:t>là quán năm thủ uẩn là không, vô ngã. Tùy thuận quán </w:t>
      </w:r>
      <w:r>
        <w:rPr>
          <w:i/>
          <w:color w:val="231F20"/>
        </w:rPr>
        <w:t>lìa </w:t>
      </w:r>
      <w:r>
        <w:rPr>
          <w:color w:val="231F20"/>
        </w:rPr>
        <w:t>là quán năm thủ uẩn là khổ. Tùy thuận</w:t>
      </w:r>
      <w:r>
        <w:rPr>
          <w:color w:val="231F20"/>
          <w:spacing w:val="-39"/>
        </w:rPr>
        <w:t> </w:t>
      </w:r>
      <w:r>
        <w:rPr>
          <w:color w:val="231F20"/>
        </w:rPr>
        <w:t>quán </w:t>
      </w:r>
      <w:r>
        <w:rPr>
          <w:i/>
          <w:color w:val="231F20"/>
        </w:rPr>
        <w:t>diệt </w:t>
      </w:r>
      <w:r>
        <w:rPr>
          <w:color w:val="231F20"/>
        </w:rPr>
        <w:t>là quán năm thủ uẩn là không chuyển, tịch diệt.</w:t>
      </w:r>
    </w:p>
    <w:p>
      <w:pPr>
        <w:pStyle w:val="BodyText"/>
        <w:spacing w:line="273" w:lineRule="auto" w:before="110"/>
        <w:ind w:left="393" w:right="127"/>
      </w:pPr>
      <w:r>
        <w:rPr>
          <w:color w:val="231F20"/>
        </w:rPr>
        <w:t>Lại,</w:t>
      </w:r>
      <w:r>
        <w:rPr>
          <w:color w:val="231F20"/>
          <w:spacing w:val="-11"/>
        </w:rPr>
        <w:t> </w:t>
      </w:r>
      <w:r>
        <w:rPr>
          <w:color w:val="231F20"/>
        </w:rPr>
        <w:t>kinh</w:t>
      </w:r>
      <w:r>
        <w:rPr>
          <w:color w:val="231F20"/>
          <w:spacing w:val="-10"/>
        </w:rPr>
        <w:t> </w:t>
      </w:r>
      <w:r>
        <w:rPr>
          <w:color w:val="231F20"/>
        </w:rPr>
        <w:t>kia</w:t>
      </w:r>
      <w:r>
        <w:rPr>
          <w:color w:val="231F20"/>
          <w:spacing w:val="-10"/>
        </w:rPr>
        <w:t> </w:t>
      </w:r>
      <w:r>
        <w:rPr>
          <w:color w:val="231F20"/>
        </w:rPr>
        <w:t>nói:</w:t>
      </w:r>
      <w:r>
        <w:rPr>
          <w:color w:val="231F20"/>
          <w:spacing w:val="-10"/>
        </w:rPr>
        <w:t> </w:t>
      </w:r>
      <w:r>
        <w:rPr>
          <w:color w:val="231F20"/>
        </w:rPr>
        <w:t>Nay</w:t>
      </w:r>
      <w:r>
        <w:rPr>
          <w:color w:val="231F20"/>
          <w:spacing w:val="-10"/>
        </w:rPr>
        <w:t> </w:t>
      </w:r>
      <w:r>
        <w:rPr>
          <w:color w:val="231F20"/>
        </w:rPr>
        <w:t>định</w:t>
      </w:r>
      <w:r>
        <w:rPr>
          <w:color w:val="231F20"/>
          <w:spacing w:val="-10"/>
        </w:rPr>
        <w:t> </w:t>
      </w:r>
      <w:r>
        <w:rPr>
          <w:color w:val="231F20"/>
        </w:rPr>
        <w:t>này</w:t>
      </w:r>
      <w:r>
        <w:rPr>
          <w:color w:val="231F20"/>
          <w:spacing w:val="-10"/>
        </w:rPr>
        <w:t> </w:t>
      </w:r>
      <w:r>
        <w:rPr>
          <w:color w:val="231F20"/>
        </w:rPr>
        <w:t>của</w:t>
      </w:r>
      <w:r>
        <w:rPr>
          <w:color w:val="231F20"/>
          <w:spacing w:val="-10"/>
        </w:rPr>
        <w:t> </w:t>
      </w:r>
      <w:r>
        <w:rPr>
          <w:color w:val="231F20"/>
        </w:rPr>
        <w:t>ta</w:t>
      </w:r>
      <w:r>
        <w:rPr>
          <w:color w:val="231F20"/>
          <w:spacing w:val="-10"/>
        </w:rPr>
        <w:t> </w:t>
      </w:r>
      <w:r>
        <w:rPr>
          <w:color w:val="231F20"/>
        </w:rPr>
        <w:t>còn</w:t>
      </w:r>
      <w:r>
        <w:rPr>
          <w:color w:val="231F20"/>
          <w:spacing w:val="-10"/>
        </w:rPr>
        <w:t> </w:t>
      </w:r>
      <w:r>
        <w:rPr>
          <w:color w:val="231F20"/>
        </w:rPr>
        <w:t>là</w:t>
      </w:r>
      <w:r>
        <w:rPr>
          <w:color w:val="231F20"/>
          <w:spacing w:val="-10"/>
        </w:rPr>
        <w:t> </w:t>
      </w:r>
      <w:r>
        <w:rPr>
          <w:color w:val="231F20"/>
        </w:rPr>
        <w:t>thô,</w:t>
      </w:r>
      <w:r>
        <w:rPr>
          <w:color w:val="231F20"/>
          <w:spacing w:val="-10"/>
        </w:rPr>
        <w:t> </w:t>
      </w:r>
      <w:r>
        <w:rPr>
          <w:color w:val="231F20"/>
        </w:rPr>
        <w:t>cạn.</w:t>
      </w:r>
      <w:r>
        <w:rPr>
          <w:color w:val="231F20"/>
          <w:spacing w:val="-15"/>
        </w:rPr>
        <w:t> </w:t>
      </w:r>
      <w:r>
        <w:rPr>
          <w:color w:val="231F20"/>
          <w:spacing w:val="-10"/>
        </w:rPr>
        <w:t>Ta </w:t>
      </w:r>
      <w:r>
        <w:rPr>
          <w:color w:val="231F20"/>
        </w:rPr>
        <w:t>lại</w:t>
      </w:r>
      <w:r>
        <w:rPr>
          <w:color w:val="231F20"/>
          <w:spacing w:val="-10"/>
        </w:rPr>
        <w:t> </w:t>
      </w:r>
      <w:r>
        <w:rPr>
          <w:color w:val="231F20"/>
        </w:rPr>
        <w:t>nên nhập định sâu xa vi tế</w:t>
      </w:r>
      <w:r>
        <w:rPr>
          <w:color w:val="231F20"/>
          <w:spacing w:val="-2"/>
        </w:rPr>
        <w:t> </w:t>
      </w:r>
      <w:r>
        <w:rPr>
          <w:color w:val="231F20"/>
        </w:rPr>
        <w:t>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Trong đây thế nào là định sâu xa vi tế?</w:t>
      </w:r>
    </w:p>
    <w:p>
      <w:pPr>
        <w:pStyle w:val="BodyText"/>
        <w:spacing w:line="367" w:lineRule="auto" w:before="158"/>
        <w:ind w:left="677" w:right="3250" w:firstLine="0"/>
        <w:jc w:val="left"/>
      </w:pPr>
      <w:r>
        <w:rPr>
          <w:i/>
          <w:color w:val="231F20"/>
        </w:rPr>
        <w:t>Đáp: </w:t>
      </w:r>
      <w:r>
        <w:rPr>
          <w:color w:val="231F20"/>
        </w:rPr>
        <w:t>Có thuyết nói: Tĩnh lự thứ tư. Có thuyết cho: Là định vô sắc.</w:t>
      </w:r>
    </w:p>
    <w:p>
      <w:pPr>
        <w:pStyle w:val="BodyText"/>
        <w:spacing w:before="0"/>
        <w:ind w:left="677" w:firstLine="0"/>
        <w:jc w:val="left"/>
      </w:pPr>
      <w:r>
        <w:rPr>
          <w:color w:val="231F20"/>
        </w:rPr>
        <w:t>Có thuyết nói: Định diệt.</w:t>
      </w:r>
    </w:p>
    <w:p>
      <w:pPr>
        <w:pStyle w:val="BodyText"/>
        <w:spacing w:line="276" w:lineRule="auto" w:before="159"/>
        <w:ind w:right="411"/>
      </w:pPr>
      <w:r>
        <w:rPr>
          <w:color w:val="231F20"/>
        </w:rPr>
        <w:t>Lại,</w:t>
      </w:r>
      <w:r>
        <w:rPr>
          <w:color w:val="231F20"/>
          <w:spacing w:val="-10"/>
        </w:rPr>
        <w:t> </w:t>
      </w:r>
      <w:r>
        <w:rPr>
          <w:color w:val="231F20"/>
        </w:rPr>
        <w:t>kinh</w:t>
      </w:r>
      <w:r>
        <w:rPr>
          <w:color w:val="231F20"/>
          <w:spacing w:val="-9"/>
        </w:rPr>
        <w:t> </w:t>
      </w:r>
      <w:r>
        <w:rPr>
          <w:color w:val="231F20"/>
        </w:rPr>
        <w:t>kia</w:t>
      </w:r>
      <w:r>
        <w:rPr>
          <w:color w:val="231F20"/>
          <w:spacing w:val="-9"/>
        </w:rPr>
        <w:t> </w:t>
      </w:r>
      <w:r>
        <w:rPr>
          <w:color w:val="231F20"/>
        </w:rPr>
        <w:t>nói:</w:t>
      </w:r>
      <w:r>
        <w:rPr>
          <w:color w:val="231F20"/>
          <w:spacing w:val="-10"/>
        </w:rPr>
        <w:t> </w:t>
      </w:r>
      <w:r>
        <w:rPr>
          <w:color w:val="231F20"/>
        </w:rPr>
        <w:t>Bấy</w:t>
      </w:r>
      <w:r>
        <w:rPr>
          <w:color w:val="231F20"/>
          <w:spacing w:val="-10"/>
        </w:rPr>
        <w:t> </w:t>
      </w:r>
      <w:r>
        <w:rPr>
          <w:color w:val="231F20"/>
        </w:rPr>
        <w:t>giờ,</w:t>
      </w:r>
      <w:r>
        <w:rPr>
          <w:color w:val="231F20"/>
          <w:spacing w:val="-10"/>
        </w:rPr>
        <w:t> </w:t>
      </w:r>
      <w:r>
        <w:rPr>
          <w:color w:val="231F20"/>
        </w:rPr>
        <w:t>có</w:t>
      </w:r>
      <w:r>
        <w:rPr>
          <w:color w:val="231F20"/>
          <w:spacing w:val="-9"/>
        </w:rPr>
        <w:t> </w:t>
      </w:r>
      <w:r>
        <w:rPr>
          <w:color w:val="231F20"/>
        </w:rPr>
        <w:t>ba</w:t>
      </w:r>
      <w:r>
        <w:rPr>
          <w:color w:val="231F20"/>
          <w:spacing w:val="-10"/>
        </w:rPr>
        <w:t> </w:t>
      </w:r>
      <w:r>
        <w:rPr>
          <w:color w:val="231F20"/>
        </w:rPr>
        <w:t>vị</w:t>
      </w:r>
      <w:r>
        <w:rPr>
          <w:color w:val="231F20"/>
          <w:spacing w:val="-10"/>
        </w:rPr>
        <w:t> </w:t>
      </w:r>
      <w:r>
        <w:rPr>
          <w:color w:val="231F20"/>
        </w:rPr>
        <w:t>trời,</w:t>
      </w:r>
      <w:r>
        <w:rPr>
          <w:color w:val="231F20"/>
          <w:spacing w:val="-10"/>
        </w:rPr>
        <w:t> </w:t>
      </w:r>
      <w:r>
        <w:rPr>
          <w:color w:val="231F20"/>
        </w:rPr>
        <w:t>diện</w:t>
      </w:r>
      <w:r>
        <w:rPr>
          <w:color w:val="231F20"/>
          <w:spacing w:val="-10"/>
        </w:rPr>
        <w:t> </w:t>
      </w:r>
      <w:r>
        <w:rPr>
          <w:color w:val="231F20"/>
        </w:rPr>
        <w:t>mạo</w:t>
      </w:r>
      <w:r>
        <w:rPr>
          <w:color w:val="231F20"/>
          <w:spacing w:val="-9"/>
        </w:rPr>
        <w:t> </w:t>
      </w:r>
      <w:r>
        <w:rPr>
          <w:color w:val="231F20"/>
        </w:rPr>
        <w:t>đoan</w:t>
      </w:r>
      <w:r>
        <w:rPr>
          <w:color w:val="231F20"/>
          <w:spacing w:val="-10"/>
        </w:rPr>
        <w:t> </w:t>
      </w:r>
      <w:r>
        <w:rPr>
          <w:color w:val="231F20"/>
        </w:rPr>
        <w:t>nghiêm, thù diệu, đã quá phần đêm đi đến chỗ ta. Vị trời thứ nhất nói: Mạng này đã qua. Vị trời thứ hai nói: Mạng này sẽ qua. Vị trời thứ ba nói: Mạng</w:t>
      </w:r>
      <w:r>
        <w:rPr>
          <w:color w:val="231F20"/>
          <w:spacing w:val="-9"/>
        </w:rPr>
        <w:t> </w:t>
      </w:r>
      <w:r>
        <w:rPr>
          <w:color w:val="231F20"/>
        </w:rPr>
        <w:t>này</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đã</w:t>
      </w:r>
      <w:r>
        <w:rPr>
          <w:color w:val="231F20"/>
          <w:spacing w:val="-8"/>
        </w:rPr>
        <w:t> </w:t>
      </w:r>
      <w:r>
        <w:rPr>
          <w:color w:val="231F20"/>
        </w:rPr>
        <w:t>chết,</w:t>
      </w:r>
      <w:r>
        <w:rPr>
          <w:color w:val="231F20"/>
          <w:spacing w:val="-8"/>
        </w:rPr>
        <w:t> </w:t>
      </w:r>
      <w:r>
        <w:rPr>
          <w:color w:val="231F20"/>
        </w:rPr>
        <w:t>cũng</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sẽ</w:t>
      </w:r>
      <w:r>
        <w:rPr>
          <w:color w:val="231F20"/>
          <w:spacing w:val="-8"/>
        </w:rPr>
        <w:t> </w:t>
      </w:r>
      <w:r>
        <w:rPr>
          <w:color w:val="231F20"/>
        </w:rPr>
        <w:t>chết,</w:t>
      </w:r>
      <w:r>
        <w:rPr>
          <w:color w:val="231F20"/>
          <w:spacing w:val="-9"/>
        </w:rPr>
        <w:t> </w:t>
      </w:r>
      <w:r>
        <w:rPr>
          <w:color w:val="231F20"/>
        </w:rPr>
        <w:t>nhưng</w:t>
      </w:r>
      <w:r>
        <w:rPr>
          <w:color w:val="231F20"/>
          <w:spacing w:val="-8"/>
        </w:rPr>
        <w:t> </w:t>
      </w:r>
      <w:r>
        <w:rPr>
          <w:color w:val="231F20"/>
        </w:rPr>
        <w:t>an</w:t>
      </w:r>
      <w:r>
        <w:rPr>
          <w:color w:val="231F20"/>
          <w:spacing w:val="-8"/>
        </w:rPr>
        <w:t> </w:t>
      </w:r>
      <w:r>
        <w:rPr>
          <w:color w:val="231F20"/>
        </w:rPr>
        <w:t>trụ nơi định thù thắng, tịch tĩnh như thế.</w:t>
      </w:r>
    </w:p>
    <w:p>
      <w:pPr>
        <w:pStyle w:val="BodyText"/>
        <w:ind w:left="677" w:firstLine="0"/>
      </w:pPr>
      <w:r>
        <w:rPr>
          <w:i/>
          <w:color w:val="231F20"/>
        </w:rPr>
        <w:t>Hỏi: </w:t>
      </w:r>
      <w:r>
        <w:rPr>
          <w:color w:val="231F20"/>
        </w:rPr>
        <w:t>Các vị kia là trời nào? Đâu lại nói chuyện lạ như thế?</w:t>
      </w:r>
    </w:p>
    <w:p>
      <w:pPr>
        <w:pStyle w:val="BodyText"/>
        <w:spacing w:line="276" w:lineRule="auto" w:before="158"/>
        <w:ind w:right="410"/>
      </w:pPr>
      <w:r>
        <w:rPr>
          <w:i/>
          <w:color w:val="231F20"/>
        </w:rPr>
        <w:t>Đáp: </w:t>
      </w:r>
      <w:r>
        <w:rPr>
          <w:color w:val="231F20"/>
        </w:rPr>
        <w:t>Đó là trời thuộc cõi dục, phẩm căn khác biệt. Nghĩa là người</w:t>
      </w:r>
      <w:r>
        <w:rPr>
          <w:color w:val="231F20"/>
          <w:spacing w:val="-11"/>
        </w:rPr>
        <w:t> </w:t>
      </w:r>
      <w:r>
        <w:rPr>
          <w:color w:val="231F20"/>
        </w:rPr>
        <w:t>độn</w:t>
      </w:r>
      <w:r>
        <w:rPr>
          <w:color w:val="231F20"/>
          <w:spacing w:val="-11"/>
        </w:rPr>
        <w:t> </w:t>
      </w:r>
      <w:r>
        <w:rPr>
          <w:color w:val="231F20"/>
        </w:rPr>
        <w:t>căn</w:t>
      </w:r>
      <w:r>
        <w:rPr>
          <w:color w:val="231F20"/>
          <w:spacing w:val="-10"/>
        </w:rPr>
        <w:t> </w:t>
      </w:r>
      <w:r>
        <w:rPr>
          <w:color w:val="231F20"/>
        </w:rPr>
        <w:t>thì</w:t>
      </w:r>
      <w:r>
        <w:rPr>
          <w:color w:val="231F20"/>
          <w:spacing w:val="-11"/>
        </w:rPr>
        <w:t> </w:t>
      </w:r>
      <w:r>
        <w:rPr>
          <w:color w:val="231F20"/>
        </w:rPr>
        <w:t>suy</w:t>
      </w:r>
      <w:r>
        <w:rPr>
          <w:color w:val="231F20"/>
          <w:spacing w:val="-11"/>
        </w:rPr>
        <w:t> </w:t>
      </w:r>
      <w:r>
        <w:rPr>
          <w:color w:val="231F20"/>
        </w:rPr>
        <w:t>nghĩ:</w:t>
      </w:r>
      <w:r>
        <w:rPr>
          <w:color w:val="231F20"/>
          <w:spacing w:val="-10"/>
        </w:rPr>
        <w:t> </w:t>
      </w:r>
      <w:r>
        <w:rPr>
          <w:color w:val="231F20"/>
        </w:rPr>
        <w:t>Đại</w:t>
      </w:r>
      <w:r>
        <w:rPr>
          <w:color w:val="231F20"/>
          <w:spacing w:val="-11"/>
        </w:rPr>
        <w:t> </w:t>
      </w:r>
      <w:r>
        <w:rPr>
          <w:color w:val="231F20"/>
        </w:rPr>
        <w:t>Sa-môn</w:t>
      </w:r>
      <w:r>
        <w:rPr>
          <w:color w:val="231F20"/>
          <w:spacing w:val="-10"/>
        </w:rPr>
        <w:t> </w:t>
      </w:r>
      <w:r>
        <w:rPr>
          <w:color w:val="231F20"/>
        </w:rPr>
        <w:t>này</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hơi</w:t>
      </w:r>
      <w:r>
        <w:rPr>
          <w:color w:val="231F20"/>
          <w:spacing w:val="-11"/>
        </w:rPr>
        <w:t> </w:t>
      </w:r>
      <w:r>
        <w:rPr>
          <w:color w:val="231F20"/>
        </w:rPr>
        <w:t>thở</w:t>
      </w:r>
      <w:r>
        <w:rPr>
          <w:color w:val="231F20"/>
          <w:spacing w:val="-11"/>
        </w:rPr>
        <w:t> </w:t>
      </w:r>
      <w:r>
        <w:rPr>
          <w:color w:val="231F20"/>
        </w:rPr>
        <w:t>vào</w:t>
      </w:r>
      <w:r>
        <w:rPr>
          <w:color w:val="231F20"/>
          <w:spacing w:val="-10"/>
        </w:rPr>
        <w:t> </w:t>
      </w:r>
      <w:r>
        <w:rPr>
          <w:color w:val="231F20"/>
        </w:rPr>
        <w:t>ra, thân</w:t>
      </w:r>
      <w:r>
        <w:rPr>
          <w:color w:val="231F20"/>
          <w:spacing w:val="-11"/>
        </w:rPr>
        <w:t> </w:t>
      </w:r>
      <w:r>
        <w:rPr>
          <w:color w:val="231F20"/>
        </w:rPr>
        <w:t>không</w:t>
      </w:r>
      <w:r>
        <w:rPr>
          <w:color w:val="231F20"/>
          <w:spacing w:val="-11"/>
        </w:rPr>
        <w:t> </w:t>
      </w:r>
      <w:r>
        <w:rPr>
          <w:color w:val="231F20"/>
        </w:rPr>
        <w:t>động</w:t>
      </w:r>
      <w:r>
        <w:rPr>
          <w:color w:val="231F20"/>
          <w:spacing w:val="-10"/>
        </w:rPr>
        <w:t> </w:t>
      </w:r>
      <w:r>
        <w:rPr>
          <w:color w:val="231F20"/>
          <w:spacing w:val="-5"/>
        </w:rPr>
        <w:t>đậy,</w:t>
      </w:r>
      <w:r>
        <w:rPr>
          <w:color w:val="231F20"/>
          <w:spacing w:val="-11"/>
        </w:rPr>
        <w:t> </w:t>
      </w:r>
      <w:r>
        <w:rPr>
          <w:color w:val="231F20"/>
        </w:rPr>
        <w:t>không</w:t>
      </w:r>
      <w:r>
        <w:rPr>
          <w:color w:val="231F20"/>
          <w:spacing w:val="-11"/>
        </w:rPr>
        <w:t> </w:t>
      </w:r>
      <w:r>
        <w:rPr>
          <w:color w:val="231F20"/>
        </w:rPr>
        <w:t>tạo</w:t>
      </w:r>
      <w:r>
        <w:rPr>
          <w:color w:val="231F20"/>
          <w:spacing w:val="-10"/>
        </w:rPr>
        <w:t> </w:t>
      </w:r>
      <w:r>
        <w:rPr>
          <w:color w:val="231F20"/>
        </w:rPr>
        <w:t>nghiệp</w:t>
      </w:r>
      <w:r>
        <w:rPr>
          <w:color w:val="231F20"/>
          <w:spacing w:val="-11"/>
        </w:rPr>
        <w:t> </w:t>
      </w:r>
      <w:r>
        <w:rPr>
          <w:color w:val="231F20"/>
        </w:rPr>
        <w:t>tư</w:t>
      </w:r>
      <w:r>
        <w:rPr>
          <w:color w:val="231F20"/>
          <w:spacing w:val="-11"/>
        </w:rPr>
        <w:t> </w:t>
      </w:r>
      <w:r>
        <w:rPr>
          <w:color w:val="231F20"/>
          <w:spacing w:val="-5"/>
        </w:rPr>
        <w:t>duy,</w:t>
      </w:r>
      <w:r>
        <w:rPr>
          <w:color w:val="231F20"/>
          <w:spacing w:val="-10"/>
        </w:rPr>
        <w:t> </w:t>
      </w:r>
      <w:r>
        <w:rPr>
          <w:color w:val="231F20"/>
        </w:rPr>
        <w:t>tất</w:t>
      </w:r>
      <w:r>
        <w:rPr>
          <w:color w:val="231F20"/>
          <w:spacing w:val="-11"/>
        </w:rPr>
        <w:t> </w:t>
      </w:r>
      <w:r>
        <w:rPr>
          <w:color w:val="231F20"/>
        </w:rPr>
        <w:t>mạng</w:t>
      </w:r>
      <w:r>
        <w:rPr>
          <w:color w:val="231F20"/>
          <w:spacing w:val="-10"/>
        </w:rPr>
        <w:t> </w:t>
      </w:r>
      <w:r>
        <w:rPr>
          <w:color w:val="231F20"/>
        </w:rPr>
        <w:t>sống</w:t>
      </w:r>
      <w:r>
        <w:rPr>
          <w:color w:val="231F20"/>
          <w:spacing w:val="-11"/>
        </w:rPr>
        <w:t> </w:t>
      </w:r>
      <w:r>
        <w:rPr>
          <w:color w:val="231F20"/>
        </w:rPr>
        <w:t>đã</w:t>
      </w:r>
      <w:r>
        <w:rPr>
          <w:color w:val="231F20"/>
          <w:spacing w:val="-11"/>
        </w:rPr>
        <w:t> </w:t>
      </w:r>
      <w:r>
        <w:rPr>
          <w:color w:val="231F20"/>
          <w:spacing w:val="-3"/>
        </w:rPr>
        <w:t>qua. </w:t>
      </w:r>
      <w:r>
        <w:rPr>
          <w:color w:val="231F20"/>
        </w:rPr>
        <w:t>Nếu là người trung căn thì suy niệm: Đại Sa-môn này vẫn còn hơi ấm,</w:t>
      </w:r>
      <w:r>
        <w:rPr>
          <w:color w:val="231F20"/>
          <w:spacing w:val="-11"/>
        </w:rPr>
        <w:t> </w:t>
      </w:r>
      <w:r>
        <w:rPr>
          <w:color w:val="231F20"/>
        </w:rPr>
        <w:t>thân</w:t>
      </w:r>
      <w:r>
        <w:rPr>
          <w:color w:val="231F20"/>
          <w:spacing w:val="-10"/>
        </w:rPr>
        <w:t> </w:t>
      </w:r>
      <w:r>
        <w:rPr>
          <w:color w:val="231F20"/>
        </w:rPr>
        <w:t>không</w:t>
      </w:r>
      <w:r>
        <w:rPr>
          <w:color w:val="231F20"/>
          <w:spacing w:val="-11"/>
        </w:rPr>
        <w:t> </w:t>
      </w:r>
      <w:r>
        <w:rPr>
          <w:color w:val="231F20"/>
        </w:rPr>
        <w:t>hoại</w:t>
      </w:r>
      <w:r>
        <w:rPr>
          <w:color w:val="231F20"/>
          <w:spacing w:val="-10"/>
        </w:rPr>
        <w:t> </w:t>
      </w:r>
      <w:r>
        <w:rPr>
          <w:color w:val="231F20"/>
        </w:rPr>
        <w:t>nát,</w:t>
      </w:r>
      <w:r>
        <w:rPr>
          <w:color w:val="231F20"/>
          <w:spacing w:val="-10"/>
        </w:rPr>
        <w:t> </w:t>
      </w:r>
      <w:r>
        <w:rPr>
          <w:color w:val="231F20"/>
        </w:rPr>
        <w:t>tuy</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đã</w:t>
      </w:r>
      <w:r>
        <w:rPr>
          <w:color w:val="231F20"/>
          <w:spacing w:val="-11"/>
        </w:rPr>
        <w:t> </w:t>
      </w:r>
      <w:r>
        <w:rPr>
          <w:color w:val="231F20"/>
        </w:rPr>
        <w:t>chết</w:t>
      </w:r>
      <w:r>
        <w:rPr>
          <w:color w:val="231F20"/>
          <w:spacing w:val="-10"/>
        </w:rPr>
        <w:t> </w:t>
      </w:r>
      <w:r>
        <w:rPr>
          <w:color w:val="231F20"/>
        </w:rPr>
        <w:t>nhưng</w:t>
      </w:r>
      <w:r>
        <w:rPr>
          <w:color w:val="231F20"/>
          <w:spacing w:val="-11"/>
        </w:rPr>
        <w:t> </w:t>
      </w:r>
      <w:r>
        <w:rPr>
          <w:color w:val="231F20"/>
        </w:rPr>
        <w:t>mạng</w:t>
      </w:r>
      <w:r>
        <w:rPr>
          <w:color w:val="231F20"/>
          <w:spacing w:val="-10"/>
        </w:rPr>
        <w:t> </w:t>
      </w:r>
      <w:r>
        <w:rPr>
          <w:color w:val="231F20"/>
        </w:rPr>
        <w:t>sống</w:t>
      </w:r>
      <w:r>
        <w:rPr>
          <w:color w:val="231F20"/>
          <w:spacing w:val="-10"/>
        </w:rPr>
        <w:t> </w:t>
      </w:r>
      <w:r>
        <w:rPr>
          <w:color w:val="231F20"/>
        </w:rPr>
        <w:t>sẽ qua.</w:t>
      </w:r>
      <w:r>
        <w:rPr>
          <w:color w:val="231F20"/>
          <w:spacing w:val="-12"/>
        </w:rPr>
        <w:t> </w:t>
      </w:r>
      <w:r>
        <w:rPr>
          <w:color w:val="231F20"/>
        </w:rPr>
        <w:t>Nếu</w:t>
      </w:r>
      <w:r>
        <w:rPr>
          <w:color w:val="231F20"/>
          <w:spacing w:val="-11"/>
        </w:rPr>
        <w:t> </w:t>
      </w:r>
      <w:r>
        <w:rPr>
          <w:color w:val="231F20"/>
        </w:rPr>
        <w:t>là</w:t>
      </w:r>
      <w:r>
        <w:rPr>
          <w:color w:val="231F20"/>
          <w:spacing w:val="-11"/>
        </w:rPr>
        <w:t> </w:t>
      </w:r>
      <w:r>
        <w:rPr>
          <w:color w:val="231F20"/>
        </w:rPr>
        <w:t>người</w:t>
      </w:r>
      <w:r>
        <w:rPr>
          <w:color w:val="231F20"/>
          <w:spacing w:val="-12"/>
        </w:rPr>
        <w:t> </w:t>
      </w:r>
      <w:r>
        <w:rPr>
          <w:color w:val="231F20"/>
        </w:rPr>
        <w:t>lợi</w:t>
      </w:r>
      <w:r>
        <w:rPr>
          <w:color w:val="231F20"/>
          <w:spacing w:val="-11"/>
        </w:rPr>
        <w:t> </w:t>
      </w:r>
      <w:r>
        <w:rPr>
          <w:color w:val="231F20"/>
        </w:rPr>
        <w:t>căn,</w:t>
      </w:r>
      <w:r>
        <w:rPr>
          <w:color w:val="231F20"/>
          <w:spacing w:val="-11"/>
        </w:rPr>
        <w:t> </w:t>
      </w:r>
      <w:r>
        <w:rPr>
          <w:color w:val="231F20"/>
        </w:rPr>
        <w:t>đã</w:t>
      </w:r>
      <w:r>
        <w:rPr>
          <w:color w:val="231F20"/>
          <w:spacing w:val="-12"/>
        </w:rPr>
        <w:t> </w:t>
      </w:r>
      <w:r>
        <w:rPr>
          <w:color w:val="231F20"/>
        </w:rPr>
        <w:t>từng</w:t>
      </w:r>
      <w:r>
        <w:rPr>
          <w:color w:val="231F20"/>
          <w:spacing w:val="-11"/>
        </w:rPr>
        <w:t> </w:t>
      </w:r>
      <w:r>
        <w:rPr>
          <w:color w:val="231F20"/>
        </w:rPr>
        <w:t>thấy</w:t>
      </w:r>
      <w:r>
        <w:rPr>
          <w:color w:val="231F20"/>
          <w:spacing w:val="-11"/>
        </w:rPr>
        <w:t> </w:t>
      </w:r>
      <w:r>
        <w:rPr>
          <w:color w:val="231F20"/>
        </w:rPr>
        <w:t>chư</w:t>
      </w:r>
      <w:r>
        <w:rPr>
          <w:color w:val="231F20"/>
          <w:spacing w:val="-12"/>
        </w:rPr>
        <w:t> </w:t>
      </w:r>
      <w:r>
        <w:rPr>
          <w:color w:val="231F20"/>
        </w:rPr>
        <w:t>Phật</w:t>
      </w:r>
      <w:r>
        <w:rPr>
          <w:color w:val="231F20"/>
          <w:spacing w:val="-11"/>
        </w:rPr>
        <w:t> </w:t>
      </w:r>
      <w:r>
        <w:rPr>
          <w:color w:val="231F20"/>
        </w:rPr>
        <w:t>và</w:t>
      </w:r>
      <w:r>
        <w:rPr>
          <w:color w:val="231F20"/>
          <w:spacing w:val="-15"/>
        </w:rPr>
        <w:t> </w:t>
      </w:r>
      <w:r>
        <w:rPr>
          <w:color w:val="231F20"/>
        </w:rPr>
        <w:t>Thánh</w:t>
      </w:r>
      <w:r>
        <w:rPr>
          <w:color w:val="231F20"/>
          <w:spacing w:val="-12"/>
        </w:rPr>
        <w:t> </w:t>
      </w:r>
      <w:r>
        <w:rPr>
          <w:color w:val="231F20"/>
        </w:rPr>
        <w:t>đệ</w:t>
      </w:r>
      <w:r>
        <w:rPr>
          <w:color w:val="231F20"/>
          <w:spacing w:val="-11"/>
        </w:rPr>
        <w:t> </w:t>
      </w:r>
      <w:r>
        <w:rPr>
          <w:color w:val="231F20"/>
        </w:rPr>
        <w:t>tử</w:t>
      </w:r>
      <w:r>
        <w:rPr>
          <w:color w:val="231F20"/>
          <w:spacing w:val="-11"/>
        </w:rPr>
        <w:t> </w:t>
      </w:r>
      <w:r>
        <w:rPr>
          <w:color w:val="231F20"/>
        </w:rPr>
        <w:t>nhập định</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thân</w:t>
      </w:r>
      <w:r>
        <w:rPr>
          <w:color w:val="231F20"/>
          <w:spacing w:val="-5"/>
        </w:rPr>
        <w:t> </w:t>
      </w:r>
      <w:r>
        <w:rPr>
          <w:color w:val="231F20"/>
        </w:rPr>
        <w:t>tâm</w:t>
      </w:r>
      <w:r>
        <w:rPr>
          <w:color w:val="231F20"/>
          <w:spacing w:val="-5"/>
        </w:rPr>
        <w:t> </w:t>
      </w:r>
      <w:r>
        <w:rPr>
          <w:color w:val="231F20"/>
        </w:rPr>
        <w:t>không</w:t>
      </w:r>
      <w:r>
        <w:rPr>
          <w:color w:val="231F20"/>
          <w:spacing w:val="-5"/>
        </w:rPr>
        <w:t> </w:t>
      </w:r>
      <w:r>
        <w:rPr>
          <w:color w:val="231F20"/>
        </w:rPr>
        <w:t>động,</w:t>
      </w:r>
      <w:r>
        <w:rPr>
          <w:color w:val="231F20"/>
          <w:spacing w:val="-5"/>
        </w:rPr>
        <w:t> </w:t>
      </w:r>
      <w:r>
        <w:rPr>
          <w:color w:val="231F20"/>
        </w:rPr>
        <w:t>thời</w:t>
      </w:r>
      <w:r>
        <w:rPr>
          <w:color w:val="231F20"/>
          <w:spacing w:val="-5"/>
        </w:rPr>
        <w:t> </w:t>
      </w:r>
      <w:r>
        <w:rPr>
          <w:color w:val="231F20"/>
        </w:rPr>
        <w:t>gian</w:t>
      </w:r>
      <w:r>
        <w:rPr>
          <w:color w:val="231F20"/>
          <w:spacing w:val="-5"/>
        </w:rPr>
        <w:t> </w:t>
      </w:r>
      <w:r>
        <w:rPr>
          <w:color w:val="231F20"/>
        </w:rPr>
        <w:t>sau</w:t>
      </w:r>
      <w:r>
        <w:rPr>
          <w:color w:val="231F20"/>
          <w:spacing w:val="-5"/>
        </w:rPr>
        <w:t> </w:t>
      </w:r>
      <w:r>
        <w:rPr>
          <w:color w:val="231F20"/>
        </w:rPr>
        <w:t>thì</w:t>
      </w:r>
      <w:r>
        <w:rPr>
          <w:color w:val="231F20"/>
          <w:spacing w:val="-5"/>
        </w:rPr>
        <w:t> </w:t>
      </w:r>
      <w:r>
        <w:rPr>
          <w:color w:val="231F20"/>
        </w:rPr>
        <w:t>trở</w:t>
      </w:r>
      <w:r>
        <w:rPr>
          <w:color w:val="231F20"/>
          <w:spacing w:val="-5"/>
        </w:rPr>
        <w:t> </w:t>
      </w:r>
      <w:r>
        <w:rPr>
          <w:color w:val="231F20"/>
        </w:rPr>
        <w:t>lại</w:t>
      </w:r>
      <w:r>
        <w:rPr>
          <w:color w:val="231F20"/>
          <w:spacing w:val="-5"/>
        </w:rPr>
        <w:t> </w:t>
      </w:r>
      <w:r>
        <w:rPr>
          <w:color w:val="231F20"/>
        </w:rPr>
        <w:t>xuất,</w:t>
      </w:r>
      <w:r>
        <w:rPr>
          <w:color w:val="231F20"/>
          <w:spacing w:val="-5"/>
        </w:rPr>
        <w:t> </w:t>
      </w:r>
      <w:r>
        <w:rPr>
          <w:color w:val="231F20"/>
          <w:spacing w:val="-4"/>
        </w:rPr>
        <w:t>nên </w:t>
      </w:r>
      <w:r>
        <w:rPr>
          <w:color w:val="231F20"/>
        </w:rPr>
        <w:t>nói thế này: Đây không phải là đã chết, cho đến nói</w:t>
      </w:r>
      <w:r>
        <w:rPr>
          <w:color w:val="231F20"/>
          <w:spacing w:val="-2"/>
        </w:rPr>
        <w:t> </w:t>
      </w:r>
      <w:r>
        <w:rPr>
          <w:color w:val="231F20"/>
        </w:rPr>
        <w:t>rộng.</w:t>
      </w:r>
    </w:p>
    <w:p>
      <w:pPr>
        <w:pStyle w:val="BodyText"/>
        <w:spacing w:line="276" w:lineRule="auto" w:before="115"/>
        <w:ind w:right="409"/>
      </w:pPr>
      <w:r>
        <w:rPr>
          <w:color w:val="231F20"/>
        </w:rPr>
        <w:t>Lại, kinh kia nói: Phật bảo Bí-sô: Nếu có người hỏi: Thế nào là</w:t>
      </w:r>
      <w:r>
        <w:rPr>
          <w:color w:val="231F20"/>
          <w:spacing w:val="-8"/>
        </w:rPr>
        <w:t> </w:t>
      </w:r>
      <w:r>
        <w:rPr>
          <w:color w:val="231F20"/>
        </w:rPr>
        <w:t>Thánh</w:t>
      </w:r>
      <w:r>
        <w:rPr>
          <w:color w:val="231F20"/>
          <w:spacing w:val="-2"/>
        </w:rPr>
        <w:t> </w:t>
      </w:r>
      <w:r>
        <w:rPr>
          <w:color w:val="231F20"/>
        </w:rPr>
        <w:t>trụ?</w:t>
      </w:r>
      <w:r>
        <w:rPr>
          <w:color w:val="231F20"/>
          <w:spacing w:val="-7"/>
        </w:rPr>
        <w:t> </w:t>
      </w:r>
      <w:r>
        <w:rPr>
          <w:color w:val="231F20"/>
        </w:rPr>
        <w:t>Thế</w:t>
      </w:r>
      <w:r>
        <w:rPr>
          <w:color w:val="231F20"/>
          <w:spacing w:val="-2"/>
        </w:rPr>
        <w:t> </w:t>
      </w:r>
      <w:r>
        <w:rPr>
          <w:color w:val="231F20"/>
        </w:rPr>
        <w:t>nào</w:t>
      </w:r>
      <w:r>
        <w:rPr>
          <w:color w:val="231F20"/>
          <w:spacing w:val="-3"/>
        </w:rPr>
        <w:t> </w:t>
      </w:r>
      <w:r>
        <w:rPr>
          <w:color w:val="231F20"/>
        </w:rPr>
        <w:t>là</w:t>
      </w:r>
      <w:r>
        <w:rPr>
          <w:color w:val="231F20"/>
          <w:spacing w:val="-8"/>
        </w:rPr>
        <w:t> </w:t>
      </w:r>
      <w:r>
        <w:rPr>
          <w:color w:val="231F20"/>
        </w:rPr>
        <w:t>Thiên</w:t>
      </w:r>
      <w:r>
        <w:rPr>
          <w:color w:val="231F20"/>
          <w:spacing w:val="-3"/>
        </w:rPr>
        <w:t> </w:t>
      </w:r>
      <w:r>
        <w:rPr>
          <w:color w:val="231F20"/>
        </w:rPr>
        <w:t>trụ?</w:t>
      </w:r>
      <w:r>
        <w:rPr>
          <w:color w:val="231F20"/>
          <w:spacing w:val="-7"/>
        </w:rPr>
        <w:t> </w:t>
      </w:r>
      <w:r>
        <w:rPr>
          <w:color w:val="231F20"/>
        </w:rPr>
        <w:t>Thế</w:t>
      </w:r>
      <w:r>
        <w:rPr>
          <w:color w:val="231F20"/>
          <w:spacing w:val="-2"/>
        </w:rPr>
        <w:t> </w:t>
      </w:r>
      <w:r>
        <w:rPr>
          <w:color w:val="231F20"/>
        </w:rPr>
        <w:t>nào</w:t>
      </w:r>
      <w:r>
        <w:rPr>
          <w:color w:val="231F20"/>
          <w:spacing w:val="-3"/>
        </w:rPr>
        <w:t> </w:t>
      </w:r>
      <w:r>
        <w:rPr>
          <w:color w:val="231F20"/>
        </w:rPr>
        <w:t>là</w:t>
      </w:r>
      <w:r>
        <w:rPr>
          <w:color w:val="231F20"/>
          <w:spacing w:val="-3"/>
        </w:rPr>
        <w:t> </w:t>
      </w:r>
      <w:r>
        <w:rPr>
          <w:color w:val="231F20"/>
        </w:rPr>
        <w:t>Phạm</w:t>
      </w:r>
      <w:r>
        <w:rPr>
          <w:color w:val="231F20"/>
          <w:spacing w:val="-3"/>
        </w:rPr>
        <w:t> </w:t>
      </w:r>
      <w:r>
        <w:rPr>
          <w:color w:val="231F20"/>
        </w:rPr>
        <w:t>trụ?</w:t>
      </w:r>
      <w:r>
        <w:rPr>
          <w:color w:val="231F20"/>
          <w:spacing w:val="-7"/>
        </w:rPr>
        <w:t> </w:t>
      </w:r>
      <w:r>
        <w:rPr>
          <w:color w:val="231F20"/>
        </w:rPr>
        <w:t>Thế</w:t>
      </w:r>
      <w:r>
        <w:rPr>
          <w:color w:val="231F20"/>
          <w:spacing w:val="-2"/>
        </w:rPr>
        <w:t> </w:t>
      </w:r>
      <w:r>
        <w:rPr>
          <w:color w:val="231F20"/>
        </w:rPr>
        <w:t>nào</w:t>
      </w:r>
      <w:r>
        <w:rPr>
          <w:color w:val="231F20"/>
          <w:spacing w:val="-3"/>
        </w:rPr>
        <w:t> </w:t>
      </w:r>
      <w:r>
        <w:rPr>
          <w:color w:val="231F20"/>
        </w:rPr>
        <w:t>là Phật trụ? Thế nào là học trụ? Thế nào là vô học trụ? Thì nên trả lời đúng</w:t>
      </w:r>
      <w:r>
        <w:rPr>
          <w:color w:val="231F20"/>
          <w:spacing w:val="-10"/>
        </w:rPr>
        <w:t> </w:t>
      </w:r>
      <w:r>
        <w:rPr>
          <w:color w:val="231F20"/>
        </w:rPr>
        <w:t>đắn:</w:t>
      </w:r>
      <w:r>
        <w:rPr>
          <w:color w:val="231F20"/>
          <w:spacing w:val="-9"/>
        </w:rPr>
        <w:t> </w:t>
      </w:r>
      <w:r>
        <w:rPr>
          <w:color w:val="231F20"/>
        </w:rPr>
        <w:t>Đó</w:t>
      </w:r>
      <w:r>
        <w:rPr>
          <w:color w:val="231F20"/>
          <w:spacing w:val="-10"/>
        </w:rPr>
        <w:t> </w:t>
      </w:r>
      <w:r>
        <w:rPr>
          <w:color w:val="231F20"/>
        </w:rPr>
        <w:t>là</w:t>
      </w:r>
      <w:r>
        <w:rPr>
          <w:color w:val="231F20"/>
          <w:spacing w:val="-9"/>
        </w:rPr>
        <w:t> </w:t>
      </w:r>
      <w:r>
        <w:rPr>
          <w:color w:val="231F20"/>
        </w:rPr>
        <w:t>trì</w:t>
      </w:r>
      <w:r>
        <w:rPr>
          <w:color w:val="231F20"/>
          <w:spacing w:val="-9"/>
        </w:rPr>
        <w:t> </w:t>
      </w:r>
      <w:r>
        <w:rPr>
          <w:color w:val="231F20"/>
        </w:rPr>
        <w:t>tức</w:t>
      </w:r>
      <w:r>
        <w:rPr>
          <w:color w:val="231F20"/>
          <w:spacing w:val="-10"/>
        </w:rPr>
        <w:t> </w:t>
      </w:r>
      <w:r>
        <w:rPr>
          <w:color w:val="231F20"/>
        </w:rPr>
        <w:t>niệm.</w:t>
      </w:r>
      <w:r>
        <w:rPr>
          <w:color w:val="231F20"/>
          <w:spacing w:val="-14"/>
        </w:rPr>
        <w:t> </w:t>
      </w:r>
      <w:r>
        <w:rPr>
          <w:color w:val="231F20"/>
        </w:rPr>
        <w:t>Vì</w:t>
      </w:r>
      <w:r>
        <w:rPr>
          <w:color w:val="231F20"/>
          <w:spacing w:val="-9"/>
        </w:rPr>
        <w:t> </w:t>
      </w:r>
      <w:r>
        <w:rPr>
          <w:color w:val="231F20"/>
        </w:rPr>
        <w:t>sao?</w:t>
      </w:r>
      <w:r>
        <w:rPr>
          <w:color w:val="231F20"/>
          <w:spacing w:val="-15"/>
        </w:rPr>
        <w:t> </w:t>
      </w:r>
      <w:r>
        <w:rPr>
          <w:color w:val="231F20"/>
        </w:rPr>
        <w:t>Vì</w:t>
      </w:r>
      <w:r>
        <w:rPr>
          <w:color w:val="231F20"/>
          <w:spacing w:val="-9"/>
        </w:rPr>
        <w:t> </w:t>
      </w:r>
      <w:r>
        <w:rPr>
          <w:color w:val="231F20"/>
        </w:rPr>
        <w:t>trì</w:t>
      </w:r>
      <w:r>
        <w:rPr>
          <w:color w:val="231F20"/>
          <w:spacing w:val="-9"/>
        </w:rPr>
        <w:t> </w:t>
      </w:r>
      <w:r>
        <w:rPr>
          <w:color w:val="231F20"/>
        </w:rPr>
        <w:t>tức</w:t>
      </w:r>
      <w:r>
        <w:rPr>
          <w:color w:val="231F20"/>
          <w:spacing w:val="-10"/>
        </w:rPr>
        <w:t> </w:t>
      </w:r>
      <w:r>
        <w:rPr>
          <w:color w:val="231F20"/>
        </w:rPr>
        <w:t>niệm</w:t>
      </w:r>
      <w:r>
        <w:rPr>
          <w:color w:val="231F20"/>
          <w:spacing w:val="-9"/>
        </w:rPr>
        <w:t> </w:t>
      </w:r>
      <w:r>
        <w:rPr>
          <w:color w:val="231F20"/>
        </w:rPr>
        <w:t>này</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khiến hàng hữu học chứng pháp chưa chứng, có thể khiến hàng vô học đắc hiện pháp lạc trụ. </w:t>
      </w:r>
      <w:r>
        <w:rPr>
          <w:color w:val="231F20"/>
          <w:spacing w:val="-4"/>
        </w:rPr>
        <w:t>Trì </w:t>
      </w:r>
      <w:r>
        <w:rPr>
          <w:color w:val="231F20"/>
        </w:rPr>
        <w:t>tức niệm này vì không xen lẫn với phiền não nên gọi là Thánh trụ. Vì tự tánh sáng tịnh nên gọi là Thiên trụ. Vì tự tánh tịch tĩnh nên gọi là Phạm trụ. Vì chư Phật trụ nhiều ở đấy nên gọi là Phật trụ. Vì tu học đạt được nên gọi là học trụ. Vì vô học đạt</w:t>
      </w:r>
      <w:r>
        <w:rPr>
          <w:color w:val="231F20"/>
          <w:spacing w:val="7"/>
        </w:rPr>
        <w:t> </w:t>
      </w:r>
      <w:r>
        <w:rPr>
          <w:color w:val="231F20"/>
        </w:rPr>
        <w:t>được</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trụ.</w:t>
      </w:r>
      <w:r>
        <w:rPr>
          <w:color w:val="231F20"/>
          <w:spacing w:val="8"/>
        </w:rPr>
        <w:t> </w:t>
      </w:r>
      <w:r>
        <w:rPr>
          <w:color w:val="231F20"/>
        </w:rPr>
        <w:t>Hàng</w:t>
      </w:r>
      <w:r>
        <w:rPr>
          <w:color w:val="231F20"/>
          <w:spacing w:val="8"/>
        </w:rPr>
        <w:t> </w:t>
      </w:r>
      <w:r>
        <w:rPr>
          <w:color w:val="231F20"/>
        </w:rPr>
        <w:t>hữu</w:t>
      </w:r>
      <w:r>
        <w:rPr>
          <w:color w:val="231F20"/>
          <w:spacing w:val="8"/>
        </w:rPr>
        <w:t> </w:t>
      </w:r>
      <w:r>
        <w:rPr>
          <w:color w:val="231F20"/>
        </w:rPr>
        <w:t>học</w:t>
      </w:r>
      <w:r>
        <w:rPr>
          <w:color w:val="231F20"/>
          <w:spacing w:val="8"/>
        </w:rPr>
        <w:t> </w:t>
      </w:r>
      <w:r>
        <w:rPr>
          <w:color w:val="231F20"/>
        </w:rPr>
        <w:t>do</w:t>
      </w:r>
      <w:r>
        <w:rPr>
          <w:color w:val="231F20"/>
          <w:spacing w:val="8"/>
        </w:rPr>
        <w:t> </w:t>
      </w:r>
      <w:r>
        <w:rPr>
          <w:color w:val="231F20"/>
        </w:rPr>
        <w:t>đấy</w:t>
      </w:r>
      <w:r>
        <w:rPr>
          <w:color w:val="231F20"/>
          <w:spacing w:val="8"/>
        </w:rPr>
        <w:t> </w:t>
      </w:r>
      <w:r>
        <w:rPr>
          <w:color w:val="231F20"/>
        </w:rPr>
        <w:t>đạt</w:t>
      </w:r>
      <w:r>
        <w:rPr>
          <w:color w:val="231F20"/>
          <w:spacing w:val="8"/>
        </w:rPr>
        <w:t> </w:t>
      </w:r>
      <w:r>
        <w:rPr>
          <w:color w:val="231F20"/>
        </w:rPr>
        <w:t>được</w:t>
      </w:r>
      <w:r>
        <w:rPr>
          <w:color w:val="231F20"/>
          <w:spacing w:val="7"/>
        </w:rPr>
        <w:t> </w:t>
      </w:r>
      <w:r>
        <w:rPr>
          <w:color w:val="231F20"/>
          <w:spacing w:val="-3"/>
        </w:rPr>
        <w:t>hiện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quán</w:t>
      </w:r>
      <w:r>
        <w:rPr>
          <w:color w:val="231F20"/>
          <w:spacing w:val="-10"/>
        </w:rPr>
        <w:t> </w:t>
      </w:r>
      <w:r>
        <w:rPr>
          <w:color w:val="231F20"/>
        </w:rPr>
        <w:t>hơn</w:t>
      </w:r>
      <w:r>
        <w:rPr>
          <w:color w:val="231F20"/>
          <w:spacing w:val="-10"/>
        </w:rPr>
        <w:t> </w:t>
      </w:r>
      <w:r>
        <w:rPr>
          <w:color w:val="231F20"/>
        </w:rPr>
        <w:t>hết,</w:t>
      </w:r>
      <w:r>
        <w:rPr>
          <w:color w:val="231F20"/>
          <w:spacing w:val="-9"/>
        </w:rPr>
        <w:t> </w:t>
      </w:r>
      <w:r>
        <w:rPr>
          <w:color w:val="231F20"/>
        </w:rPr>
        <w:t>đoạn</w:t>
      </w:r>
      <w:r>
        <w:rPr>
          <w:color w:val="231F20"/>
          <w:spacing w:val="-10"/>
        </w:rPr>
        <w:t> </w:t>
      </w:r>
      <w:r>
        <w:rPr>
          <w:color w:val="231F20"/>
        </w:rPr>
        <w:t>trừ</w:t>
      </w:r>
      <w:r>
        <w:rPr>
          <w:color w:val="231F20"/>
          <w:spacing w:val="-10"/>
        </w:rPr>
        <w:t> </w:t>
      </w:r>
      <w:r>
        <w:rPr>
          <w:color w:val="231F20"/>
        </w:rPr>
        <w:t>phiền</w:t>
      </w:r>
      <w:r>
        <w:rPr>
          <w:color w:val="231F20"/>
          <w:spacing w:val="-9"/>
        </w:rPr>
        <w:t> </w:t>
      </w:r>
      <w:r>
        <w:rPr>
          <w:color w:val="231F20"/>
        </w:rPr>
        <w:t>não,</w:t>
      </w:r>
      <w:r>
        <w:rPr>
          <w:color w:val="231F20"/>
          <w:spacing w:val="-10"/>
        </w:rPr>
        <w:t> </w:t>
      </w:r>
      <w:r>
        <w:rPr>
          <w:color w:val="231F20"/>
        </w:rPr>
        <w:t>nên</w:t>
      </w:r>
      <w:r>
        <w:rPr>
          <w:color w:val="231F20"/>
          <w:spacing w:val="-9"/>
        </w:rPr>
        <w:t> </w:t>
      </w:r>
      <w:r>
        <w:rPr>
          <w:color w:val="231F20"/>
        </w:rPr>
        <w:t>gọi</w:t>
      </w:r>
      <w:r>
        <w:rPr>
          <w:color w:val="231F20"/>
          <w:spacing w:val="-10"/>
        </w:rPr>
        <w:t> </w:t>
      </w:r>
      <w:r>
        <w:rPr>
          <w:color w:val="231F20"/>
        </w:rPr>
        <w:t>là</w:t>
      </w:r>
      <w:r>
        <w:rPr>
          <w:color w:val="231F20"/>
          <w:spacing w:val="-10"/>
        </w:rPr>
        <w:t> </w:t>
      </w:r>
      <w:r>
        <w:rPr>
          <w:color w:val="231F20"/>
        </w:rPr>
        <w:t>chứng</w:t>
      </w:r>
      <w:r>
        <w:rPr>
          <w:color w:val="231F20"/>
          <w:spacing w:val="-9"/>
        </w:rPr>
        <w:t> </w:t>
      </w:r>
      <w:r>
        <w:rPr>
          <w:color w:val="231F20"/>
        </w:rPr>
        <w:t>pháp</w:t>
      </w:r>
      <w:r>
        <w:rPr>
          <w:color w:val="231F20"/>
          <w:spacing w:val="-10"/>
        </w:rPr>
        <w:t> </w:t>
      </w:r>
      <w:r>
        <w:rPr>
          <w:color w:val="231F20"/>
        </w:rPr>
        <w:t>chưa</w:t>
      </w:r>
      <w:r>
        <w:rPr>
          <w:color w:val="231F20"/>
          <w:spacing w:val="-10"/>
        </w:rPr>
        <w:t> </w:t>
      </w:r>
      <w:r>
        <w:rPr>
          <w:color w:val="231F20"/>
          <w:spacing w:val="-3"/>
        </w:rPr>
        <w:t>chứng. </w:t>
      </w:r>
      <w:r>
        <w:rPr>
          <w:color w:val="231F20"/>
        </w:rPr>
        <w:t>Hàng</w:t>
      </w:r>
      <w:r>
        <w:rPr>
          <w:color w:val="231F20"/>
          <w:spacing w:val="-7"/>
        </w:rPr>
        <w:t> </w:t>
      </w:r>
      <w:r>
        <w:rPr>
          <w:color w:val="231F20"/>
        </w:rPr>
        <w:t>vô</w:t>
      </w:r>
      <w:r>
        <w:rPr>
          <w:color w:val="231F20"/>
          <w:spacing w:val="-6"/>
        </w:rPr>
        <w:t> </w:t>
      </w:r>
      <w:r>
        <w:rPr>
          <w:color w:val="231F20"/>
        </w:rPr>
        <w:t>học</w:t>
      </w:r>
      <w:r>
        <w:rPr>
          <w:color w:val="231F20"/>
          <w:spacing w:val="-6"/>
        </w:rPr>
        <w:t> </w:t>
      </w:r>
      <w:r>
        <w:rPr>
          <w:color w:val="231F20"/>
        </w:rPr>
        <w:t>do</w:t>
      </w:r>
      <w:r>
        <w:rPr>
          <w:color w:val="231F20"/>
          <w:spacing w:val="-6"/>
        </w:rPr>
        <w:t> </w:t>
      </w:r>
      <w:r>
        <w:rPr>
          <w:color w:val="231F20"/>
        </w:rPr>
        <w:t>đấy</w:t>
      </w:r>
      <w:r>
        <w:rPr>
          <w:color w:val="231F20"/>
          <w:spacing w:val="-6"/>
        </w:rPr>
        <w:t> </w:t>
      </w:r>
      <w:r>
        <w:rPr>
          <w:color w:val="231F20"/>
        </w:rPr>
        <w:t>đạt</w:t>
      </w:r>
      <w:r>
        <w:rPr>
          <w:color w:val="231F20"/>
          <w:spacing w:val="-7"/>
        </w:rPr>
        <w:t> </w:t>
      </w:r>
      <w:r>
        <w:rPr>
          <w:color w:val="231F20"/>
        </w:rPr>
        <w:t>được</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rPr>
        <w:t>động,</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đắc hiện pháp lạc trụ.</w:t>
      </w:r>
    </w:p>
    <w:p>
      <w:pPr>
        <w:pStyle w:val="BodyText"/>
        <w:spacing w:line="273" w:lineRule="auto" w:before="111"/>
        <w:ind w:left="393" w:right="126"/>
      </w:pPr>
      <w:r>
        <w:rPr>
          <w:color w:val="231F20"/>
        </w:rPr>
        <w:t>Có thuyết cho: </w:t>
      </w:r>
      <w:r>
        <w:rPr>
          <w:color w:val="231F20"/>
          <w:spacing w:val="-4"/>
        </w:rPr>
        <w:t>Trì </w:t>
      </w:r>
      <w:r>
        <w:rPr>
          <w:color w:val="231F20"/>
        </w:rPr>
        <w:t>tức niệm này là pháp bậc Thánh hiện có, có thể dẫn phát tánh Thánh nên gọi là Thánh trụ, nói rộng cho đến là hàng vô học hiện có, có thể dẫn phát tánh vô học, nên gọi là vô </w:t>
      </w:r>
      <w:r>
        <w:rPr>
          <w:color w:val="231F20"/>
          <w:spacing w:val="-4"/>
        </w:rPr>
        <w:t>học </w:t>
      </w:r>
      <w:r>
        <w:rPr>
          <w:color w:val="231F20"/>
        </w:rPr>
        <w:t>trụ. Hàng hữu học do đấy nên có thể chứng quả A-la-hán, nên gọi  là chứng pháp chưa chứng. Hàng vô học do đấy trụ nơi bốn thứ </w:t>
      </w:r>
      <w:r>
        <w:rPr>
          <w:color w:val="231F20"/>
          <w:spacing w:val="-6"/>
        </w:rPr>
        <w:t>an </w:t>
      </w:r>
      <w:r>
        <w:rPr>
          <w:color w:val="231F20"/>
        </w:rPr>
        <w:t>lạc, nên gọi là đắc hiện pháp lạc trụ. Bốn thứ an lạc là: 1. An lạc </w:t>
      </w:r>
      <w:r>
        <w:rPr>
          <w:color w:val="231F20"/>
          <w:spacing w:val="-4"/>
        </w:rPr>
        <w:t>của </w:t>
      </w:r>
      <w:r>
        <w:rPr>
          <w:color w:val="231F20"/>
        </w:rPr>
        <w:t>xuất</w:t>
      </w:r>
      <w:r>
        <w:rPr>
          <w:color w:val="231F20"/>
          <w:spacing w:val="-6"/>
        </w:rPr>
        <w:t> </w:t>
      </w:r>
      <w:r>
        <w:rPr>
          <w:color w:val="231F20"/>
        </w:rPr>
        <w:t>gia.</w:t>
      </w:r>
      <w:r>
        <w:rPr>
          <w:color w:val="231F20"/>
          <w:spacing w:val="-5"/>
        </w:rPr>
        <w:t> </w:t>
      </w:r>
      <w:r>
        <w:rPr>
          <w:color w:val="231F20"/>
        </w:rPr>
        <w:t>2.</w:t>
      </w:r>
      <w:r>
        <w:rPr>
          <w:color w:val="231F20"/>
          <w:spacing w:val="-19"/>
        </w:rPr>
        <w:t> </w:t>
      </w:r>
      <w:r>
        <w:rPr>
          <w:color w:val="231F20"/>
        </w:rPr>
        <w:t>An</w:t>
      </w:r>
      <w:r>
        <w:rPr>
          <w:color w:val="231F20"/>
          <w:spacing w:val="-5"/>
        </w:rPr>
        <w:t> </w:t>
      </w:r>
      <w:r>
        <w:rPr>
          <w:color w:val="231F20"/>
        </w:rPr>
        <w:t>lạc</w:t>
      </w:r>
      <w:r>
        <w:rPr>
          <w:color w:val="231F20"/>
          <w:spacing w:val="-5"/>
        </w:rPr>
        <w:t> </w:t>
      </w:r>
      <w:r>
        <w:rPr>
          <w:color w:val="231F20"/>
        </w:rPr>
        <w:t>của</w:t>
      </w:r>
      <w:r>
        <w:rPr>
          <w:color w:val="231F20"/>
          <w:spacing w:val="-5"/>
        </w:rPr>
        <w:t> </w:t>
      </w:r>
      <w:r>
        <w:rPr>
          <w:color w:val="231F20"/>
        </w:rPr>
        <w:t>xa</w:t>
      </w:r>
      <w:r>
        <w:rPr>
          <w:color w:val="231F20"/>
          <w:spacing w:val="-6"/>
        </w:rPr>
        <w:t> </w:t>
      </w:r>
      <w:r>
        <w:rPr>
          <w:color w:val="231F20"/>
        </w:rPr>
        <w:t>lìa.</w:t>
      </w:r>
      <w:r>
        <w:rPr>
          <w:color w:val="231F20"/>
          <w:spacing w:val="-5"/>
        </w:rPr>
        <w:t> </w:t>
      </w:r>
      <w:r>
        <w:rPr>
          <w:color w:val="231F20"/>
        </w:rPr>
        <w:t>3.</w:t>
      </w:r>
      <w:r>
        <w:rPr>
          <w:color w:val="231F20"/>
          <w:spacing w:val="-19"/>
        </w:rPr>
        <w:t> </w:t>
      </w:r>
      <w:r>
        <w:rPr>
          <w:color w:val="231F20"/>
        </w:rPr>
        <w:t>An</w:t>
      </w:r>
      <w:r>
        <w:rPr>
          <w:color w:val="231F20"/>
          <w:spacing w:val="-5"/>
        </w:rPr>
        <w:t> </w:t>
      </w:r>
      <w:r>
        <w:rPr>
          <w:color w:val="231F20"/>
        </w:rPr>
        <w:t>lạc</w:t>
      </w:r>
      <w:r>
        <w:rPr>
          <w:color w:val="231F20"/>
          <w:spacing w:val="-5"/>
        </w:rPr>
        <w:t> </w:t>
      </w:r>
      <w:r>
        <w:rPr>
          <w:color w:val="231F20"/>
        </w:rPr>
        <w:t>của</w:t>
      </w:r>
      <w:r>
        <w:rPr>
          <w:color w:val="231F20"/>
          <w:spacing w:val="-5"/>
        </w:rPr>
        <w:t> </w:t>
      </w:r>
      <w:r>
        <w:rPr>
          <w:color w:val="231F20"/>
        </w:rPr>
        <w:t>tịch</w:t>
      </w:r>
      <w:r>
        <w:rPr>
          <w:color w:val="231F20"/>
          <w:spacing w:val="-6"/>
        </w:rPr>
        <w:t> </w:t>
      </w:r>
      <w:r>
        <w:rPr>
          <w:color w:val="231F20"/>
        </w:rPr>
        <w:t>tĩnh.</w:t>
      </w:r>
      <w:r>
        <w:rPr>
          <w:color w:val="231F20"/>
          <w:spacing w:val="-5"/>
        </w:rPr>
        <w:t> </w:t>
      </w:r>
      <w:r>
        <w:rPr>
          <w:color w:val="231F20"/>
        </w:rPr>
        <w:t>4.</w:t>
      </w:r>
      <w:r>
        <w:rPr>
          <w:color w:val="231F20"/>
          <w:spacing w:val="-19"/>
        </w:rPr>
        <w:t> </w:t>
      </w:r>
      <w:r>
        <w:rPr>
          <w:color w:val="231F20"/>
        </w:rPr>
        <w:t>An</w:t>
      </w:r>
      <w:r>
        <w:rPr>
          <w:color w:val="231F20"/>
          <w:spacing w:val="-5"/>
        </w:rPr>
        <w:t> </w:t>
      </w:r>
      <w:r>
        <w:rPr>
          <w:color w:val="231F20"/>
        </w:rPr>
        <w:t>lạc</w:t>
      </w:r>
      <w:r>
        <w:rPr>
          <w:color w:val="231F20"/>
          <w:spacing w:val="-5"/>
        </w:rPr>
        <w:t> </w:t>
      </w:r>
      <w:r>
        <w:rPr>
          <w:color w:val="231F20"/>
        </w:rPr>
        <w:t>của</w:t>
      </w:r>
      <w:r>
        <w:rPr>
          <w:color w:val="231F20"/>
          <w:spacing w:val="-5"/>
        </w:rPr>
        <w:t> </w:t>
      </w:r>
      <w:r>
        <w:rPr>
          <w:color w:val="231F20"/>
        </w:rPr>
        <w:t>ba Bồ-đề.</w:t>
      </w:r>
    </w:p>
    <w:p>
      <w:pPr>
        <w:pStyle w:val="BodyText"/>
        <w:spacing w:line="273" w:lineRule="auto" w:before="106"/>
        <w:ind w:left="393" w:right="128"/>
      </w:pPr>
      <w:r>
        <w:rPr>
          <w:i/>
          <w:color w:val="231F20"/>
        </w:rPr>
        <w:t>Hỏi: </w:t>
      </w:r>
      <w:r>
        <w:rPr>
          <w:color w:val="231F20"/>
        </w:rPr>
        <w:t>Trì tức niệm này là phi học phi vô học, vì sao gọi là học trụ, vô học trụ?</w:t>
      </w:r>
    </w:p>
    <w:p>
      <w:pPr>
        <w:pStyle w:val="BodyText"/>
        <w:spacing w:before="112"/>
        <w:ind w:left="960" w:firstLine="0"/>
      </w:pPr>
      <w:r>
        <w:rPr>
          <w:i/>
          <w:color w:val="231F20"/>
        </w:rPr>
        <w:t>Đáp: </w:t>
      </w:r>
      <w:r>
        <w:rPr>
          <w:color w:val="231F20"/>
        </w:rPr>
        <w:t>Học, vô học là hữu trong thân.</w:t>
      </w:r>
    </w:p>
    <w:p>
      <w:pPr>
        <w:pStyle w:val="BodyText"/>
        <w:spacing w:before="2"/>
        <w:ind w:left="0" w:firstLine="0"/>
        <w:jc w:val="left"/>
        <w:rPr>
          <w:sz w:val="28"/>
        </w:rPr>
      </w:pPr>
    </w:p>
    <w:p>
      <w:pPr>
        <w:spacing w:before="1"/>
        <w:ind w:left="780" w:right="517" w:firstLine="0"/>
        <w:jc w:val="center"/>
        <w:rPr>
          <w:b/>
          <w:sz w:val="26"/>
        </w:rPr>
      </w:pPr>
      <w:r>
        <w:rPr>
          <w:b/>
          <w:color w:val="231F20"/>
          <w:sz w:val="26"/>
        </w:rPr>
        <w:t>HẾT - QUYỂN 26</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r>
        <w:rPr>
          <w:color w:val="231F20"/>
        </w:rPr>
        <w:t>QUYỂN 27</w:t>
      </w:r>
    </w:p>
    <w:p>
      <w:pPr>
        <w:pStyle w:val="Heading2"/>
        <w:ind w:left="215"/>
      </w:pPr>
      <w:bookmarkStart w:name="_TOC_250013" w:id="30"/>
      <w:bookmarkEnd w:id="30"/>
      <w:r>
        <w:rPr>
          <w:color w:val="231F20"/>
        </w:rPr>
        <w:t>Chương 1: TẠP UẨN</w:t>
      </w:r>
    </w:p>
    <w:p>
      <w:pPr>
        <w:pStyle w:val="Heading2"/>
        <w:spacing w:before="38"/>
        <w:ind w:left="216"/>
      </w:pPr>
      <w:r>
        <w:rPr>
          <w:color w:val="231F20"/>
        </w:rPr>
        <w:t>Phẩm 3: NÓI VỀ BỔ ĐẶC GIÀ LA, phần 5</w:t>
      </w:r>
    </w:p>
    <w:p>
      <w:pPr>
        <w:pStyle w:val="BodyText"/>
        <w:spacing w:before="0"/>
        <w:ind w:left="0" w:firstLine="0"/>
        <w:jc w:val="left"/>
        <w:rPr>
          <w:b/>
          <w:sz w:val="30"/>
        </w:rPr>
      </w:pPr>
    </w:p>
    <w:p>
      <w:pPr>
        <w:pStyle w:val="Heading3"/>
        <w:numPr>
          <w:ilvl w:val="0"/>
          <w:numId w:val="57"/>
        </w:numPr>
        <w:tabs>
          <w:tab w:pos="905" w:val="left" w:leader="none"/>
        </w:tabs>
        <w:spacing w:line="273" w:lineRule="auto" w:before="259" w:after="0"/>
        <w:ind w:left="110" w:right="410" w:firstLine="566"/>
        <w:jc w:val="both"/>
      </w:pPr>
      <w:r>
        <w:rPr>
          <w:i/>
          <w:color w:val="231F20"/>
        </w:rPr>
        <w:t>Như hữu tình có sắc, tâm nối tiếp dựa vào thân chuyển </w:t>
      </w:r>
      <w:r>
        <w:rPr>
          <w:color w:val="231F20"/>
        </w:rPr>
        <w:t>biến, cho đến nói</w:t>
      </w:r>
      <w:r>
        <w:rPr>
          <w:color w:val="231F20"/>
          <w:spacing w:val="-2"/>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410"/>
      </w:pPr>
      <w:r>
        <w:rPr>
          <w:i/>
          <w:color w:val="231F20"/>
        </w:rPr>
        <w:t>Đáp:</w:t>
      </w:r>
      <w:r>
        <w:rPr>
          <w:i/>
          <w:color w:val="231F20"/>
          <w:spacing w:val="-15"/>
        </w:rPr>
        <w:t> </w:t>
      </w:r>
      <w:r>
        <w:rPr>
          <w:color w:val="231F20"/>
        </w:rPr>
        <w:t>Vì</w:t>
      </w:r>
      <w:r>
        <w:rPr>
          <w:color w:val="231F20"/>
          <w:spacing w:val="-10"/>
        </w:rPr>
        <w:t> </w:t>
      </w:r>
      <w:r>
        <w:rPr>
          <w:color w:val="231F20"/>
        </w:rPr>
        <w:t>nhằm</w:t>
      </w:r>
      <w:r>
        <w:rPr>
          <w:color w:val="231F20"/>
          <w:spacing w:val="-10"/>
        </w:rPr>
        <w:t> </w:t>
      </w:r>
      <w:r>
        <w:rPr>
          <w:color w:val="231F20"/>
        </w:rPr>
        <w:t>khiến</w:t>
      </w:r>
      <w:r>
        <w:rPr>
          <w:color w:val="231F20"/>
          <w:spacing w:val="-10"/>
        </w:rPr>
        <w:t> </w:t>
      </w:r>
      <w:r>
        <w:rPr>
          <w:color w:val="231F20"/>
        </w:rPr>
        <w:t>cho</w:t>
      </w:r>
      <w:r>
        <w:rPr>
          <w:color w:val="231F20"/>
          <w:spacing w:val="-9"/>
        </w:rPr>
        <w:t> </w:t>
      </w:r>
      <w:r>
        <w:rPr>
          <w:color w:val="231F20"/>
        </w:rPr>
        <w:t>người</w:t>
      </w:r>
      <w:r>
        <w:rPr>
          <w:color w:val="231F20"/>
          <w:spacing w:val="-10"/>
        </w:rPr>
        <w:t> </w:t>
      </w:r>
      <w:r>
        <w:rPr>
          <w:color w:val="231F20"/>
        </w:rPr>
        <w:t>nghi</w:t>
      </w:r>
      <w:r>
        <w:rPr>
          <w:color w:val="231F20"/>
          <w:spacing w:val="-10"/>
        </w:rPr>
        <w:t> </w:t>
      </w:r>
      <w:r>
        <w:rPr>
          <w:color w:val="231F20"/>
        </w:rPr>
        <w:t>có</w:t>
      </w:r>
      <w:r>
        <w:rPr>
          <w:color w:val="231F20"/>
          <w:spacing w:val="-10"/>
        </w:rPr>
        <w:t> </w:t>
      </w:r>
      <w:r>
        <w:rPr>
          <w:color w:val="231F20"/>
        </w:rPr>
        <w:t>được</w:t>
      </w:r>
      <w:r>
        <w:rPr>
          <w:color w:val="231F20"/>
          <w:spacing w:val="-10"/>
        </w:rPr>
        <w:t> </w:t>
      </w:r>
      <w:r>
        <w:rPr>
          <w:color w:val="231F20"/>
        </w:rPr>
        <w:t>quyết</w:t>
      </w:r>
      <w:r>
        <w:rPr>
          <w:color w:val="231F20"/>
          <w:spacing w:val="-9"/>
        </w:rPr>
        <w:t> </w:t>
      </w:r>
      <w:r>
        <w:rPr>
          <w:color w:val="231F20"/>
        </w:rPr>
        <w:t>định.</w:t>
      </w:r>
      <w:r>
        <w:rPr>
          <w:color w:val="231F20"/>
          <w:spacing w:val="-10"/>
        </w:rPr>
        <w:t> </w:t>
      </w:r>
      <w:r>
        <w:rPr>
          <w:color w:val="231F20"/>
        </w:rPr>
        <w:t>Nghĩa là hoặc có kẻ nghi: Cõi dục, cõi sắc vì có sắc nên tâm nối tiếp dựa vào sắc chuyển. Cõi vô sắc đã không có sắc, tâm nối tiếp nên không có nơi nương dựa để chuyển. Nhằm khiến cho nghi ấy được quyết định,</w:t>
      </w:r>
      <w:r>
        <w:rPr>
          <w:color w:val="231F20"/>
          <w:spacing w:val="-5"/>
        </w:rPr>
        <w:t> </w:t>
      </w:r>
      <w:r>
        <w:rPr>
          <w:color w:val="231F20"/>
        </w:rPr>
        <w:t>làm</w:t>
      </w:r>
      <w:r>
        <w:rPr>
          <w:color w:val="231F20"/>
          <w:spacing w:val="-5"/>
        </w:rPr>
        <w:t> </w:t>
      </w:r>
      <w:r>
        <w:rPr>
          <w:color w:val="231F20"/>
        </w:rPr>
        <w:t>rõ</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tâm</w:t>
      </w:r>
      <w:r>
        <w:rPr>
          <w:color w:val="231F20"/>
          <w:spacing w:val="-5"/>
        </w:rPr>
        <w:t> </w:t>
      </w:r>
      <w:r>
        <w:rPr>
          <w:color w:val="231F20"/>
        </w:rPr>
        <w:t>đều</w:t>
      </w:r>
      <w:r>
        <w:rPr>
          <w:color w:val="231F20"/>
          <w:spacing w:val="-5"/>
        </w:rPr>
        <w:t> </w:t>
      </w:r>
      <w:r>
        <w:rPr>
          <w:color w:val="231F20"/>
        </w:rPr>
        <w:t>nối</w:t>
      </w:r>
      <w:r>
        <w:rPr>
          <w:color w:val="231F20"/>
          <w:spacing w:val="-4"/>
        </w:rPr>
        <w:t> </w:t>
      </w:r>
      <w:r>
        <w:rPr>
          <w:color w:val="231F20"/>
        </w:rPr>
        <w:t>tiếp,</w:t>
      </w:r>
      <w:r>
        <w:rPr>
          <w:color w:val="231F20"/>
          <w:spacing w:val="-5"/>
        </w:rPr>
        <w:t> </w:t>
      </w:r>
      <w:r>
        <w:rPr>
          <w:color w:val="231F20"/>
        </w:rPr>
        <w:t>cũng</w:t>
      </w:r>
      <w:r>
        <w:rPr>
          <w:color w:val="231F20"/>
          <w:spacing w:val="-5"/>
        </w:rPr>
        <w:t> </w:t>
      </w:r>
      <w:r>
        <w:rPr>
          <w:color w:val="231F20"/>
        </w:rPr>
        <w:t>có</w:t>
      </w:r>
      <w:r>
        <w:rPr>
          <w:color w:val="231F20"/>
          <w:spacing w:val="-5"/>
        </w:rPr>
        <w:t> </w:t>
      </w:r>
      <w:r>
        <w:rPr>
          <w:color w:val="231F20"/>
        </w:rPr>
        <w:t>chỗ</w:t>
      </w:r>
      <w:r>
        <w:rPr>
          <w:color w:val="231F20"/>
          <w:spacing w:val="-5"/>
        </w:rPr>
        <w:t> </w:t>
      </w:r>
      <w:r>
        <w:rPr>
          <w:color w:val="231F20"/>
        </w:rPr>
        <w:t>dựa</w:t>
      </w:r>
      <w:r>
        <w:rPr>
          <w:color w:val="231F20"/>
          <w:spacing w:val="-5"/>
        </w:rPr>
        <w:t> </w:t>
      </w:r>
      <w:r>
        <w:rPr>
          <w:color w:val="231F20"/>
        </w:rPr>
        <w:t>để</w:t>
      </w:r>
      <w:r>
        <w:rPr>
          <w:color w:val="231F20"/>
          <w:spacing w:val="-5"/>
        </w:rPr>
        <w:t> </w:t>
      </w:r>
      <w:r>
        <w:rPr>
          <w:color w:val="231F20"/>
        </w:rPr>
        <w:t>chuyển, nên tạo ra phần Luận </w:t>
      </w:r>
      <w:r>
        <w:rPr>
          <w:color w:val="231F20"/>
          <w:spacing w:val="-5"/>
        </w:rPr>
        <w:t>này.</w:t>
      </w:r>
    </w:p>
    <w:p>
      <w:pPr>
        <w:pStyle w:val="BodyText"/>
        <w:spacing w:before="109"/>
        <w:ind w:left="677" w:firstLine="0"/>
      </w:pPr>
      <w:r>
        <w:rPr>
          <w:i/>
          <w:color w:val="231F20"/>
        </w:rPr>
        <w:t>Hỏi: </w:t>
      </w:r>
      <w:r>
        <w:rPr>
          <w:color w:val="231F20"/>
        </w:rPr>
        <w:t>Như hữu tình có sắc, tâm nối tiếp, dựa vào thân chuyển.</w:t>
      </w:r>
    </w:p>
    <w:p>
      <w:pPr>
        <w:pStyle w:val="BodyText"/>
        <w:spacing w:before="41"/>
        <w:ind w:firstLine="0"/>
      </w:pPr>
      <w:r>
        <w:rPr>
          <w:color w:val="231F20"/>
        </w:rPr>
        <w:t>Hữu tình không sắc, tâm nối tiếp, dựa vào gì để chuyển?</w:t>
      </w:r>
    </w:p>
    <w:p>
      <w:pPr>
        <w:pStyle w:val="BodyText"/>
        <w:spacing w:line="273" w:lineRule="auto" w:before="154"/>
        <w:ind w:right="410"/>
      </w:pPr>
      <w:r>
        <w:rPr>
          <w:i/>
          <w:color w:val="231F20"/>
        </w:rPr>
        <w:t>Đáp:</w:t>
      </w:r>
      <w:r>
        <w:rPr>
          <w:i/>
          <w:color w:val="231F20"/>
          <w:spacing w:val="-12"/>
        </w:rPr>
        <w:t> </w:t>
      </w:r>
      <w:r>
        <w:rPr>
          <w:color w:val="231F20"/>
        </w:rPr>
        <w:t>Dựa</w:t>
      </w:r>
      <w:r>
        <w:rPr>
          <w:color w:val="231F20"/>
          <w:spacing w:val="-11"/>
        </w:rPr>
        <w:t> </w:t>
      </w:r>
      <w:r>
        <w:rPr>
          <w:color w:val="231F20"/>
        </w:rPr>
        <w:t>vào</w:t>
      </w:r>
      <w:r>
        <w:rPr>
          <w:color w:val="231F20"/>
          <w:spacing w:val="-12"/>
        </w:rPr>
        <w:t> </w:t>
      </w:r>
      <w:r>
        <w:rPr>
          <w:color w:val="231F20"/>
        </w:rPr>
        <w:t>mạng</w:t>
      </w:r>
      <w:r>
        <w:rPr>
          <w:color w:val="231F20"/>
          <w:spacing w:val="-11"/>
        </w:rPr>
        <w:t> </w:t>
      </w:r>
      <w:r>
        <w:rPr>
          <w:color w:val="231F20"/>
        </w:rPr>
        <w:t>căn,</w:t>
      </w:r>
      <w:r>
        <w:rPr>
          <w:color w:val="231F20"/>
          <w:spacing w:val="-11"/>
        </w:rPr>
        <w:t> </w:t>
      </w:r>
      <w:r>
        <w:rPr>
          <w:color w:val="231F20"/>
        </w:rPr>
        <w:t>chúng</w:t>
      </w:r>
      <w:r>
        <w:rPr>
          <w:color w:val="231F20"/>
          <w:spacing w:val="-12"/>
        </w:rPr>
        <w:t> </w:t>
      </w:r>
      <w:r>
        <w:rPr>
          <w:color w:val="231F20"/>
        </w:rPr>
        <w:t>đồng</w:t>
      </w:r>
      <w:r>
        <w:rPr>
          <w:color w:val="231F20"/>
          <w:spacing w:val="-11"/>
        </w:rPr>
        <w:t> </w:t>
      </w:r>
      <w:r>
        <w:rPr>
          <w:color w:val="231F20"/>
        </w:rPr>
        <w:t>phần</w:t>
      </w:r>
      <w:r>
        <w:rPr>
          <w:color w:val="231F20"/>
          <w:spacing w:val="-12"/>
        </w:rPr>
        <w:t> </w:t>
      </w:r>
      <w:r>
        <w:rPr>
          <w:color w:val="231F20"/>
        </w:rPr>
        <w:t>cùng</w:t>
      </w:r>
      <w:r>
        <w:rPr>
          <w:color w:val="231F20"/>
          <w:spacing w:val="-11"/>
        </w:rPr>
        <w:t> </w:t>
      </w:r>
      <w:r>
        <w:rPr>
          <w:color w:val="231F20"/>
        </w:rPr>
        <w:t>loại</w:t>
      </w:r>
      <w:r>
        <w:rPr>
          <w:color w:val="231F20"/>
          <w:spacing w:val="-12"/>
        </w:rPr>
        <w:t> </w:t>
      </w:r>
      <w:r>
        <w:rPr>
          <w:color w:val="231F20"/>
        </w:rPr>
        <w:t>và</w:t>
      </w:r>
      <w:r>
        <w:rPr>
          <w:color w:val="231F20"/>
          <w:spacing w:val="-11"/>
        </w:rPr>
        <w:t> </w:t>
      </w:r>
      <w:r>
        <w:rPr>
          <w:color w:val="231F20"/>
        </w:rPr>
        <w:t>tâm</w:t>
      </w:r>
      <w:r>
        <w:rPr>
          <w:color w:val="231F20"/>
          <w:spacing w:val="-11"/>
        </w:rPr>
        <w:t> </w:t>
      </w:r>
      <w:r>
        <w:rPr>
          <w:color w:val="231F20"/>
        </w:rPr>
        <w:t>bất tương ương hành của loại khác như thế. Những gì là bất tương ưng hành khác? Nghĩa là đắc, sinh, lão, trụ, vô thường</w:t>
      </w:r>
      <w:r>
        <w:rPr>
          <w:color w:val="231F20"/>
          <w:spacing w:val="-4"/>
        </w:rPr>
        <w:t> </w:t>
      </w:r>
      <w:r>
        <w:rPr>
          <w:color w:val="231F20"/>
          <w:spacing w:val="-5"/>
        </w:rPr>
        <w:t>v.v…</w:t>
      </w:r>
    </w:p>
    <w:p>
      <w:pPr>
        <w:pStyle w:val="BodyText"/>
        <w:spacing w:line="273" w:lineRule="auto" w:before="111"/>
        <w:ind w:right="405"/>
      </w:pPr>
      <w:r>
        <w:rPr>
          <w:i/>
          <w:color w:val="231F20"/>
          <w:spacing w:val="3"/>
        </w:rPr>
        <w:t>Hỏi: </w:t>
      </w:r>
      <w:r>
        <w:rPr>
          <w:color w:val="231F20"/>
          <w:spacing w:val="3"/>
        </w:rPr>
        <w:t>Hai cõi dục, cõi sắc, tâm nối tiếp </w:t>
      </w:r>
      <w:r>
        <w:rPr>
          <w:color w:val="231F20"/>
          <w:spacing w:val="4"/>
        </w:rPr>
        <w:t>chuyển, </w:t>
      </w:r>
      <w:r>
        <w:rPr>
          <w:color w:val="231F20"/>
          <w:spacing w:val="3"/>
        </w:rPr>
        <w:t>cũng dựa </w:t>
      </w:r>
      <w:r>
        <w:rPr>
          <w:color w:val="231F20"/>
          <w:spacing w:val="5"/>
        </w:rPr>
        <w:t>vào </w:t>
      </w:r>
      <w:r>
        <w:rPr>
          <w:color w:val="231F20"/>
          <w:spacing w:val="3"/>
        </w:rPr>
        <w:t>mạng căn, </w:t>
      </w:r>
      <w:r>
        <w:rPr>
          <w:color w:val="231F20"/>
          <w:spacing w:val="4"/>
        </w:rPr>
        <w:t>chúng </w:t>
      </w:r>
      <w:r>
        <w:rPr>
          <w:color w:val="231F20"/>
          <w:spacing w:val="3"/>
        </w:rPr>
        <w:t>đồng phần </w:t>
      </w:r>
      <w:r>
        <w:rPr>
          <w:color w:val="231F20"/>
        </w:rPr>
        <w:t>v.v… </w:t>
      </w:r>
      <w:r>
        <w:rPr>
          <w:color w:val="231F20"/>
          <w:spacing w:val="2"/>
        </w:rPr>
        <w:t>vì </w:t>
      </w:r>
      <w:r>
        <w:rPr>
          <w:color w:val="231F20"/>
          <w:spacing w:val="3"/>
        </w:rPr>
        <w:t>sao </w:t>
      </w:r>
      <w:r>
        <w:rPr>
          <w:color w:val="231F20"/>
          <w:spacing w:val="4"/>
        </w:rPr>
        <w:t>trong </w:t>
      </w:r>
      <w:r>
        <w:rPr>
          <w:color w:val="231F20"/>
          <w:spacing w:val="3"/>
        </w:rPr>
        <w:t>đây chỉ nói </w:t>
      </w:r>
      <w:r>
        <w:rPr>
          <w:color w:val="231F20"/>
          <w:spacing w:val="5"/>
        </w:rPr>
        <w:t>dựa </w:t>
      </w:r>
      <w:r>
        <w:rPr>
          <w:color w:val="231F20"/>
          <w:spacing w:val="3"/>
        </w:rPr>
        <w:t>vào</w:t>
      </w:r>
      <w:r>
        <w:rPr>
          <w:color w:val="231F20"/>
          <w:spacing w:val="10"/>
        </w:rPr>
        <w:t> </w:t>
      </w:r>
      <w:r>
        <w:rPr>
          <w:color w:val="231F20"/>
          <w:spacing w:val="5"/>
        </w:rPr>
        <w:t>thân?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w:t>
      </w:r>
      <w:r>
        <w:rPr>
          <w:i/>
          <w:color w:val="231F20"/>
          <w:spacing w:val="-23"/>
        </w:rPr>
        <w:t> </w:t>
      </w:r>
      <w:r>
        <w:rPr>
          <w:color w:val="231F20"/>
        </w:rPr>
        <w:t>Cũng</w:t>
      </w:r>
      <w:r>
        <w:rPr>
          <w:color w:val="231F20"/>
          <w:spacing w:val="-23"/>
        </w:rPr>
        <w:t> </w:t>
      </w:r>
      <w:r>
        <w:rPr>
          <w:color w:val="231F20"/>
        </w:rPr>
        <w:t>nên</w:t>
      </w:r>
      <w:r>
        <w:rPr>
          <w:color w:val="231F20"/>
          <w:spacing w:val="-23"/>
        </w:rPr>
        <w:t> </w:t>
      </w:r>
      <w:r>
        <w:rPr>
          <w:color w:val="231F20"/>
        </w:rPr>
        <w:t>nói</w:t>
      </w:r>
      <w:r>
        <w:rPr>
          <w:color w:val="231F20"/>
          <w:spacing w:val="-24"/>
        </w:rPr>
        <w:t> </w:t>
      </w:r>
      <w:r>
        <w:rPr>
          <w:color w:val="231F20"/>
        </w:rPr>
        <w:t>dựa</w:t>
      </w:r>
      <w:r>
        <w:rPr>
          <w:color w:val="231F20"/>
          <w:spacing w:val="-23"/>
        </w:rPr>
        <w:t> </w:t>
      </w:r>
      <w:r>
        <w:rPr>
          <w:color w:val="231F20"/>
        </w:rPr>
        <w:t>vào</w:t>
      </w:r>
      <w:r>
        <w:rPr>
          <w:color w:val="231F20"/>
          <w:spacing w:val="-23"/>
        </w:rPr>
        <w:t> </w:t>
      </w:r>
      <w:r>
        <w:rPr>
          <w:color w:val="231F20"/>
        </w:rPr>
        <w:t>mạng</w:t>
      </w:r>
      <w:r>
        <w:rPr>
          <w:color w:val="231F20"/>
          <w:spacing w:val="-23"/>
        </w:rPr>
        <w:t> </w:t>
      </w:r>
      <w:r>
        <w:rPr>
          <w:color w:val="231F20"/>
        </w:rPr>
        <w:t>căn,</w:t>
      </w:r>
      <w:r>
        <w:rPr>
          <w:color w:val="231F20"/>
          <w:spacing w:val="-24"/>
        </w:rPr>
        <w:t> </w:t>
      </w:r>
      <w:r>
        <w:rPr>
          <w:color w:val="231F20"/>
        </w:rPr>
        <w:t>chúng</w:t>
      </w:r>
      <w:r>
        <w:rPr>
          <w:color w:val="231F20"/>
          <w:spacing w:val="-23"/>
        </w:rPr>
        <w:t> </w:t>
      </w:r>
      <w:r>
        <w:rPr>
          <w:color w:val="231F20"/>
        </w:rPr>
        <w:t>đồng</w:t>
      </w:r>
      <w:r>
        <w:rPr>
          <w:color w:val="231F20"/>
          <w:spacing w:val="-23"/>
        </w:rPr>
        <w:t> </w:t>
      </w:r>
      <w:r>
        <w:rPr>
          <w:color w:val="231F20"/>
        </w:rPr>
        <w:t>phần</w:t>
      </w:r>
      <w:r>
        <w:rPr>
          <w:color w:val="231F20"/>
          <w:spacing w:val="-23"/>
        </w:rPr>
        <w:t> </w:t>
      </w:r>
      <w:r>
        <w:rPr>
          <w:color w:val="231F20"/>
        </w:rPr>
        <w:t>chuyển, nhưng không nói là vì ở đây nêu bày chưa trọn vẹn.</w:t>
      </w:r>
    </w:p>
    <w:p>
      <w:pPr>
        <w:pStyle w:val="BodyText"/>
        <w:spacing w:line="273" w:lineRule="auto" w:before="112"/>
        <w:ind w:left="393" w:right="128"/>
      </w:pPr>
      <w:r>
        <w:rPr>
          <w:color w:val="231F20"/>
        </w:rPr>
        <w:t>Có</w:t>
      </w:r>
      <w:r>
        <w:rPr>
          <w:color w:val="231F20"/>
          <w:spacing w:val="-18"/>
        </w:rPr>
        <w:t> </w:t>
      </w:r>
      <w:r>
        <w:rPr>
          <w:color w:val="231F20"/>
        </w:rPr>
        <w:t>thuyết</w:t>
      </w:r>
      <w:r>
        <w:rPr>
          <w:color w:val="231F20"/>
          <w:spacing w:val="-17"/>
        </w:rPr>
        <w:t> </w:t>
      </w:r>
      <w:r>
        <w:rPr>
          <w:color w:val="231F20"/>
        </w:rPr>
        <w:t>cho:</w:t>
      </w:r>
      <w:r>
        <w:rPr>
          <w:color w:val="231F20"/>
          <w:spacing w:val="-21"/>
        </w:rPr>
        <w:t> </w:t>
      </w:r>
      <w:r>
        <w:rPr>
          <w:color w:val="231F20"/>
        </w:rPr>
        <w:t>Vì</w:t>
      </w:r>
      <w:r>
        <w:rPr>
          <w:color w:val="231F20"/>
          <w:spacing w:val="-17"/>
        </w:rPr>
        <w:t> </w:t>
      </w:r>
      <w:r>
        <w:rPr>
          <w:color w:val="231F20"/>
        </w:rPr>
        <w:t>dựa</w:t>
      </w:r>
      <w:r>
        <w:rPr>
          <w:color w:val="231F20"/>
          <w:spacing w:val="-18"/>
        </w:rPr>
        <w:t> </w:t>
      </w:r>
      <w:r>
        <w:rPr>
          <w:color w:val="231F20"/>
        </w:rPr>
        <w:t>vào</w:t>
      </w:r>
      <w:r>
        <w:rPr>
          <w:color w:val="231F20"/>
          <w:spacing w:val="-17"/>
        </w:rPr>
        <w:t> </w:t>
      </w:r>
      <w:r>
        <w:rPr>
          <w:color w:val="231F20"/>
        </w:rPr>
        <w:t>nơi</w:t>
      </w:r>
      <w:r>
        <w:rPr>
          <w:color w:val="231F20"/>
          <w:spacing w:val="-17"/>
        </w:rPr>
        <w:t> </w:t>
      </w:r>
      <w:r>
        <w:rPr>
          <w:color w:val="231F20"/>
        </w:rPr>
        <w:t>nghĩa</w:t>
      </w:r>
      <w:r>
        <w:rPr>
          <w:color w:val="231F20"/>
          <w:spacing w:val="-17"/>
        </w:rPr>
        <w:t> </w:t>
      </w:r>
      <w:r>
        <w:rPr>
          <w:color w:val="231F20"/>
        </w:rPr>
        <w:t>nhiều.</w:t>
      </w:r>
      <w:r>
        <w:rPr>
          <w:color w:val="231F20"/>
          <w:spacing w:val="-17"/>
        </w:rPr>
        <w:t> </w:t>
      </w:r>
      <w:r>
        <w:rPr>
          <w:color w:val="231F20"/>
        </w:rPr>
        <w:t>Nghĩa</w:t>
      </w:r>
      <w:r>
        <w:rPr>
          <w:color w:val="231F20"/>
          <w:spacing w:val="-17"/>
        </w:rPr>
        <w:t> </w:t>
      </w:r>
      <w:r>
        <w:rPr>
          <w:color w:val="231F20"/>
        </w:rPr>
        <w:t>là</w:t>
      </w:r>
      <w:r>
        <w:rPr>
          <w:color w:val="231F20"/>
          <w:spacing w:val="-17"/>
        </w:rPr>
        <w:t> </w:t>
      </w:r>
      <w:r>
        <w:rPr>
          <w:color w:val="231F20"/>
        </w:rPr>
        <w:t>cõi</w:t>
      </w:r>
      <w:r>
        <w:rPr>
          <w:color w:val="231F20"/>
          <w:spacing w:val="-17"/>
        </w:rPr>
        <w:t> </w:t>
      </w:r>
      <w:r>
        <w:rPr>
          <w:color w:val="231F20"/>
        </w:rPr>
        <w:t>dục,</w:t>
      </w:r>
      <w:r>
        <w:rPr>
          <w:color w:val="231F20"/>
          <w:spacing w:val="-17"/>
        </w:rPr>
        <w:t> </w:t>
      </w:r>
      <w:r>
        <w:rPr>
          <w:color w:val="231F20"/>
          <w:spacing w:val="-2"/>
        </w:rPr>
        <w:t>cõi </w:t>
      </w:r>
      <w:r>
        <w:rPr>
          <w:color w:val="231F20"/>
        </w:rPr>
        <w:t>sắc,</w:t>
      </w:r>
      <w:r>
        <w:rPr>
          <w:color w:val="231F20"/>
          <w:spacing w:val="-17"/>
        </w:rPr>
        <w:t> </w:t>
      </w:r>
      <w:r>
        <w:rPr>
          <w:color w:val="231F20"/>
        </w:rPr>
        <w:t>tâm</w:t>
      </w:r>
      <w:r>
        <w:rPr>
          <w:color w:val="231F20"/>
          <w:spacing w:val="-16"/>
        </w:rPr>
        <w:t> </w:t>
      </w:r>
      <w:r>
        <w:rPr>
          <w:color w:val="231F20"/>
        </w:rPr>
        <w:t>nối</w:t>
      </w:r>
      <w:r>
        <w:rPr>
          <w:color w:val="231F20"/>
          <w:spacing w:val="-16"/>
        </w:rPr>
        <w:t> </w:t>
      </w:r>
      <w:r>
        <w:rPr>
          <w:color w:val="231F20"/>
        </w:rPr>
        <w:t>tiếp</w:t>
      </w:r>
      <w:r>
        <w:rPr>
          <w:color w:val="231F20"/>
          <w:spacing w:val="-16"/>
        </w:rPr>
        <w:t> </w:t>
      </w:r>
      <w:r>
        <w:rPr>
          <w:color w:val="231F20"/>
        </w:rPr>
        <w:t>chuyển</w:t>
      </w:r>
      <w:r>
        <w:rPr>
          <w:color w:val="231F20"/>
          <w:spacing w:val="-16"/>
        </w:rPr>
        <w:t> </w:t>
      </w:r>
      <w:r>
        <w:rPr>
          <w:color w:val="231F20"/>
        </w:rPr>
        <w:t>dựa</w:t>
      </w:r>
      <w:r>
        <w:rPr>
          <w:color w:val="231F20"/>
          <w:spacing w:val="-17"/>
        </w:rPr>
        <w:t> </w:t>
      </w:r>
      <w:r>
        <w:rPr>
          <w:color w:val="231F20"/>
        </w:rPr>
        <w:t>vào</w:t>
      </w:r>
      <w:r>
        <w:rPr>
          <w:color w:val="231F20"/>
          <w:spacing w:val="-16"/>
        </w:rPr>
        <w:t> </w:t>
      </w:r>
      <w:r>
        <w:rPr>
          <w:color w:val="231F20"/>
        </w:rPr>
        <w:t>thân</w:t>
      </w:r>
      <w:r>
        <w:rPr>
          <w:color w:val="231F20"/>
          <w:spacing w:val="-16"/>
        </w:rPr>
        <w:t> </w:t>
      </w:r>
      <w:r>
        <w:rPr>
          <w:color w:val="231F20"/>
        </w:rPr>
        <w:t>là</w:t>
      </w:r>
      <w:r>
        <w:rPr>
          <w:color w:val="231F20"/>
          <w:spacing w:val="-16"/>
        </w:rPr>
        <w:t> </w:t>
      </w:r>
      <w:r>
        <w:rPr>
          <w:color w:val="231F20"/>
        </w:rPr>
        <w:t>theo</w:t>
      </w:r>
      <w:r>
        <w:rPr>
          <w:color w:val="231F20"/>
          <w:spacing w:val="-17"/>
        </w:rPr>
        <w:t> </w:t>
      </w:r>
      <w:r>
        <w:rPr>
          <w:color w:val="231F20"/>
        </w:rPr>
        <w:t>nghĩa</w:t>
      </w:r>
      <w:r>
        <w:rPr>
          <w:color w:val="231F20"/>
          <w:spacing w:val="-16"/>
        </w:rPr>
        <w:t> </w:t>
      </w:r>
      <w:r>
        <w:rPr>
          <w:color w:val="231F20"/>
        </w:rPr>
        <w:t>nhiều,</w:t>
      </w:r>
      <w:r>
        <w:rPr>
          <w:color w:val="231F20"/>
          <w:spacing w:val="-16"/>
        </w:rPr>
        <w:t> </w:t>
      </w:r>
      <w:r>
        <w:rPr>
          <w:color w:val="231F20"/>
        </w:rPr>
        <w:t>không</w:t>
      </w:r>
      <w:r>
        <w:rPr>
          <w:color w:val="231F20"/>
          <w:spacing w:val="-16"/>
        </w:rPr>
        <w:t> </w:t>
      </w:r>
      <w:r>
        <w:rPr>
          <w:color w:val="231F20"/>
        </w:rPr>
        <w:t>phải mạng căn </w:t>
      </w:r>
      <w:r>
        <w:rPr>
          <w:color w:val="231F20"/>
          <w:spacing w:val="-6"/>
        </w:rPr>
        <w:t>v.v… </w:t>
      </w:r>
      <w:r>
        <w:rPr>
          <w:color w:val="231F20"/>
        </w:rPr>
        <w:t>là dựa vào nghĩa nhiều. Nghĩa là vô lượng sắc pháp như</w:t>
      </w:r>
      <w:r>
        <w:rPr>
          <w:color w:val="231F20"/>
          <w:spacing w:val="-7"/>
        </w:rPr>
        <w:t> </w:t>
      </w:r>
      <w:r>
        <w:rPr>
          <w:color w:val="231F20"/>
        </w:rPr>
        <w:t>nhãn</w:t>
      </w:r>
      <w:r>
        <w:rPr>
          <w:color w:val="231F20"/>
          <w:spacing w:val="-7"/>
        </w:rPr>
        <w:t> </w:t>
      </w:r>
      <w:r>
        <w:rPr>
          <w:color w:val="231F20"/>
        </w:rPr>
        <w:t>căn</w:t>
      </w:r>
      <w:r>
        <w:rPr>
          <w:color w:val="231F20"/>
          <w:spacing w:val="-7"/>
        </w:rPr>
        <w:t> </w:t>
      </w:r>
      <w:r>
        <w:rPr>
          <w:color w:val="231F20"/>
          <w:spacing w:val="-6"/>
        </w:rPr>
        <w:t>v.v…</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nhãn</w:t>
      </w:r>
      <w:r>
        <w:rPr>
          <w:color w:val="231F20"/>
          <w:spacing w:val="-7"/>
        </w:rPr>
        <w:t> </w:t>
      </w:r>
      <w:r>
        <w:rPr>
          <w:color w:val="231F20"/>
        </w:rPr>
        <w:t>thức</w:t>
      </w:r>
      <w:r>
        <w:rPr>
          <w:color w:val="231F20"/>
          <w:spacing w:val="-6"/>
        </w:rPr>
        <w:t> </w:t>
      </w:r>
      <w:r>
        <w:rPr>
          <w:color w:val="231F20"/>
        </w:rPr>
        <w:t>làm</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nương</w:t>
      </w:r>
      <w:r>
        <w:rPr>
          <w:color w:val="231F20"/>
          <w:spacing w:val="-7"/>
        </w:rPr>
        <w:t> </w:t>
      </w:r>
      <w:r>
        <w:rPr>
          <w:color w:val="231F20"/>
        </w:rPr>
        <w:t>dựa.</w:t>
      </w:r>
    </w:p>
    <w:p>
      <w:pPr>
        <w:pStyle w:val="BodyText"/>
        <w:spacing w:line="273" w:lineRule="auto" w:before="110"/>
        <w:ind w:left="393" w:right="126"/>
      </w:pPr>
      <w:r>
        <w:rPr>
          <w:color w:val="231F20"/>
        </w:rPr>
        <w:t>Có</w:t>
      </w:r>
      <w:r>
        <w:rPr>
          <w:color w:val="231F20"/>
          <w:spacing w:val="-12"/>
        </w:rPr>
        <w:t> </w:t>
      </w:r>
      <w:r>
        <w:rPr>
          <w:color w:val="231F20"/>
        </w:rPr>
        <w:t>Sư</w:t>
      </w:r>
      <w:r>
        <w:rPr>
          <w:color w:val="231F20"/>
          <w:spacing w:val="-11"/>
        </w:rPr>
        <w:t> </w:t>
      </w:r>
      <w:r>
        <w:rPr>
          <w:color w:val="231F20"/>
        </w:rPr>
        <w:t>khác</w:t>
      </w:r>
      <w:r>
        <w:rPr>
          <w:color w:val="231F20"/>
          <w:spacing w:val="-11"/>
        </w:rPr>
        <w:t> </w:t>
      </w:r>
      <w:r>
        <w:rPr>
          <w:color w:val="231F20"/>
        </w:rPr>
        <w:t>nêu:</w:t>
      </w:r>
      <w:r>
        <w:rPr>
          <w:color w:val="231F20"/>
          <w:spacing w:val="-11"/>
        </w:rPr>
        <w:t> </w:t>
      </w:r>
      <w:r>
        <w:rPr>
          <w:color w:val="231F20"/>
        </w:rPr>
        <w:t>Do</w:t>
      </w:r>
      <w:r>
        <w:rPr>
          <w:color w:val="231F20"/>
          <w:spacing w:val="-12"/>
        </w:rPr>
        <w:t> </w:t>
      </w:r>
      <w:r>
        <w:rPr>
          <w:color w:val="231F20"/>
        </w:rPr>
        <w:t>thân</w:t>
      </w:r>
      <w:r>
        <w:rPr>
          <w:color w:val="231F20"/>
          <w:spacing w:val="-11"/>
        </w:rPr>
        <w:t> </w:t>
      </w:r>
      <w:r>
        <w:rPr>
          <w:color w:val="231F20"/>
        </w:rPr>
        <w:t>thô</w:t>
      </w:r>
      <w:r>
        <w:rPr>
          <w:color w:val="231F20"/>
          <w:spacing w:val="-11"/>
        </w:rPr>
        <w:t> </w:t>
      </w:r>
      <w:r>
        <w:rPr>
          <w:color w:val="231F20"/>
        </w:rPr>
        <w:t>nên</w:t>
      </w:r>
      <w:r>
        <w:rPr>
          <w:color w:val="231F20"/>
          <w:spacing w:val="-11"/>
        </w:rPr>
        <w:t> </w:t>
      </w:r>
      <w:r>
        <w:rPr>
          <w:color w:val="231F20"/>
        </w:rPr>
        <w:t>chỉ</w:t>
      </w:r>
      <w:r>
        <w:rPr>
          <w:color w:val="231F20"/>
          <w:spacing w:val="-11"/>
        </w:rPr>
        <w:t> </w:t>
      </w:r>
      <w:r>
        <w:rPr>
          <w:color w:val="231F20"/>
        </w:rPr>
        <w:t>nói</w:t>
      </w:r>
      <w:r>
        <w:rPr>
          <w:color w:val="231F20"/>
          <w:spacing w:val="-12"/>
        </w:rPr>
        <w:t> </w:t>
      </w:r>
      <w:r>
        <w:rPr>
          <w:color w:val="231F20"/>
        </w:rPr>
        <w:t>dựa</w:t>
      </w:r>
      <w:r>
        <w:rPr>
          <w:color w:val="231F20"/>
          <w:spacing w:val="-11"/>
        </w:rPr>
        <w:t> </w:t>
      </w:r>
      <w:r>
        <w:rPr>
          <w:color w:val="231F20"/>
        </w:rPr>
        <w:t>vào</w:t>
      </w:r>
      <w:r>
        <w:rPr>
          <w:color w:val="231F20"/>
          <w:spacing w:val="-11"/>
        </w:rPr>
        <w:t> </w:t>
      </w:r>
      <w:r>
        <w:rPr>
          <w:color w:val="231F20"/>
        </w:rPr>
        <w:t>thân.</w:t>
      </w:r>
      <w:r>
        <w:rPr>
          <w:color w:val="231F20"/>
          <w:spacing w:val="-16"/>
        </w:rPr>
        <w:t> </w:t>
      </w:r>
      <w:r>
        <w:rPr>
          <w:color w:val="231F20"/>
        </w:rPr>
        <w:t>Vì</w:t>
      </w:r>
      <w:r>
        <w:rPr>
          <w:color w:val="231F20"/>
          <w:spacing w:val="-11"/>
        </w:rPr>
        <w:t> </w:t>
      </w:r>
      <w:r>
        <w:rPr>
          <w:color w:val="231F20"/>
        </w:rPr>
        <w:t>mạng căn </w:t>
      </w:r>
      <w:r>
        <w:rPr>
          <w:color w:val="231F20"/>
          <w:spacing w:val="-5"/>
        </w:rPr>
        <w:t>v.v… </w:t>
      </w:r>
      <w:r>
        <w:rPr>
          <w:color w:val="231F20"/>
        </w:rPr>
        <w:t>là vi tế khó thị hiện. Nếu sinh nơi cõi dục, nhãn thức hiện tiền, thức này dùng nhãn và ý vô gián diệt làm chủ thể nương dựa và đối tượng nương dựa. Do nhãn căn có đối tượng nương dựa là đại chủng thân căn và thân căn có đối tượng nương dựa là mạng căn chúng đồng phần, còn đắc, sinh, lão, trụ, vô thường </w:t>
      </w:r>
      <w:r>
        <w:rPr>
          <w:color w:val="231F20"/>
          <w:spacing w:val="-5"/>
        </w:rPr>
        <w:t>v.v… </w:t>
      </w:r>
      <w:r>
        <w:rPr>
          <w:color w:val="231F20"/>
        </w:rPr>
        <w:t>là chủ thể nương dựa, không phải là đối tượng nương dựa. Như nhãn thức, thì nhĩ, tỷ, thiệt thức nên biết cũng thế. Nếu thân thức hiện tiền, thức này dùng thân và ý vô gián diệt làm chủ thể nương dựa và đối</w:t>
      </w:r>
      <w:r>
        <w:rPr>
          <w:color w:val="231F20"/>
          <w:spacing w:val="-42"/>
        </w:rPr>
        <w:t> </w:t>
      </w:r>
      <w:r>
        <w:rPr>
          <w:color w:val="231F20"/>
        </w:rPr>
        <w:t>tượng nương dựa. Do thân căn có đối tượng nương dựa là đại chủng mạng căn, chúng đồng phần, còn đắc, sinh, lão, trụ vô thường </w:t>
      </w:r>
      <w:r>
        <w:rPr>
          <w:color w:val="231F20"/>
          <w:spacing w:val="-5"/>
        </w:rPr>
        <w:t>v.v… </w:t>
      </w:r>
      <w:r>
        <w:rPr>
          <w:color w:val="231F20"/>
        </w:rPr>
        <w:t>là chủ thể nương dựa, không phải là đối tượng nương dựa. Nếu ý thức</w:t>
      </w:r>
      <w:r>
        <w:rPr>
          <w:color w:val="231F20"/>
          <w:spacing w:val="-22"/>
        </w:rPr>
        <w:t> </w:t>
      </w:r>
      <w:r>
        <w:rPr>
          <w:color w:val="231F20"/>
        </w:rPr>
        <w:t>hiện tiền, thức này dùng ý vô gián diệt làm chủ thể nương dựa và đối tượng nương dựa. Do thân căn cùng thân căn có đối tượng </w:t>
      </w:r>
      <w:r>
        <w:rPr>
          <w:color w:val="231F20"/>
          <w:spacing w:val="-3"/>
        </w:rPr>
        <w:t>nương </w:t>
      </w:r>
      <w:r>
        <w:rPr>
          <w:color w:val="231F20"/>
        </w:rPr>
        <w:t>dựa là đại chủng mạng căn, chúng đồng phần, còn đắc, sinh, lão, trụ, vô thường </w:t>
      </w:r>
      <w:r>
        <w:rPr>
          <w:color w:val="231F20"/>
          <w:spacing w:val="-5"/>
        </w:rPr>
        <w:t>v.v… </w:t>
      </w:r>
      <w:r>
        <w:rPr>
          <w:color w:val="231F20"/>
        </w:rPr>
        <w:t>là chủ thể nương dựa, không phải là đối tượng nương</w:t>
      </w:r>
      <w:r>
        <w:rPr>
          <w:color w:val="231F20"/>
          <w:spacing w:val="-4"/>
        </w:rPr>
        <w:t> </w:t>
      </w:r>
      <w:r>
        <w:rPr>
          <w:color w:val="231F20"/>
        </w:rPr>
        <w:t>dựa.</w:t>
      </w:r>
      <w:r>
        <w:rPr>
          <w:color w:val="231F20"/>
          <w:spacing w:val="-4"/>
        </w:rPr>
        <w:t> </w:t>
      </w:r>
      <w:r>
        <w:rPr>
          <w:color w:val="231F20"/>
        </w:rPr>
        <w:t>Như</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3"/>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cũng</w:t>
      </w:r>
      <w:r>
        <w:rPr>
          <w:color w:val="231F20"/>
          <w:spacing w:val="-4"/>
        </w:rPr>
        <w:t> </w:t>
      </w:r>
      <w:r>
        <w:rPr>
          <w:color w:val="231F20"/>
        </w:rPr>
        <w:t>thế.</w:t>
      </w:r>
      <w:r>
        <w:rPr>
          <w:color w:val="231F20"/>
          <w:spacing w:val="-3"/>
        </w:rPr>
        <w:t> </w:t>
      </w:r>
      <w:r>
        <w:rPr>
          <w:color w:val="231F20"/>
        </w:rPr>
        <w:t>Có</w:t>
      </w:r>
      <w:r>
        <w:rPr>
          <w:color w:val="231F20"/>
          <w:spacing w:val="-4"/>
        </w:rPr>
        <w:t> </w:t>
      </w:r>
      <w:r>
        <w:rPr>
          <w:color w:val="231F20"/>
        </w:rPr>
        <w:t>khác nhau:</w:t>
      </w:r>
      <w:r>
        <w:rPr>
          <w:color w:val="231F20"/>
          <w:spacing w:val="-10"/>
        </w:rPr>
        <w:t> </w:t>
      </w:r>
      <w:r>
        <w:rPr>
          <w:color w:val="231F20"/>
        </w:rPr>
        <w:t>Là</w:t>
      </w:r>
      <w:r>
        <w:rPr>
          <w:color w:val="231F20"/>
          <w:spacing w:val="-8"/>
        </w:rPr>
        <w:t> </w:t>
      </w:r>
      <w:r>
        <w:rPr>
          <w:color w:val="231F20"/>
        </w:rPr>
        <w:t>nơi</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tỷ</w:t>
      </w:r>
      <w:r>
        <w:rPr>
          <w:color w:val="231F20"/>
          <w:spacing w:val="-8"/>
        </w:rPr>
        <w:t> </w:t>
      </w:r>
      <w:r>
        <w:rPr>
          <w:color w:val="231F20"/>
        </w:rPr>
        <w:t>thức,</w:t>
      </w:r>
      <w:r>
        <w:rPr>
          <w:color w:val="231F20"/>
          <w:spacing w:val="-10"/>
        </w:rPr>
        <w:t> </w:t>
      </w:r>
      <w:r>
        <w:rPr>
          <w:color w:val="231F20"/>
        </w:rPr>
        <w:t>thiệt</w:t>
      </w:r>
      <w:r>
        <w:rPr>
          <w:color w:val="231F20"/>
          <w:spacing w:val="-9"/>
        </w:rPr>
        <w:t> </w:t>
      </w:r>
      <w:r>
        <w:rPr>
          <w:color w:val="231F20"/>
        </w:rPr>
        <w:t>thức.</w:t>
      </w:r>
      <w:r>
        <w:rPr>
          <w:color w:val="231F20"/>
          <w:spacing w:val="-9"/>
        </w:rPr>
        <w:t> </w:t>
      </w:r>
      <w:r>
        <w:rPr>
          <w:color w:val="231F20"/>
        </w:rPr>
        <w:t>Nếu</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vô sắc,</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thức</w:t>
      </w:r>
      <w:r>
        <w:rPr>
          <w:color w:val="231F20"/>
          <w:spacing w:val="-9"/>
        </w:rPr>
        <w:t> </w:t>
      </w:r>
      <w:r>
        <w:rPr>
          <w:color w:val="231F20"/>
        </w:rPr>
        <w:t>này</w:t>
      </w:r>
      <w:r>
        <w:rPr>
          <w:color w:val="231F20"/>
          <w:spacing w:val="-8"/>
        </w:rPr>
        <w:t> </w:t>
      </w:r>
      <w:r>
        <w:rPr>
          <w:color w:val="231F20"/>
        </w:rPr>
        <w:t>dùng</w:t>
      </w:r>
      <w:r>
        <w:rPr>
          <w:color w:val="231F20"/>
          <w:spacing w:val="-8"/>
        </w:rPr>
        <w:t> </w:t>
      </w:r>
      <w:r>
        <w:rPr>
          <w:color w:val="231F20"/>
        </w:rPr>
        <w:t>ý</w:t>
      </w:r>
      <w:r>
        <w:rPr>
          <w:color w:val="231F20"/>
          <w:spacing w:val="-8"/>
        </w:rPr>
        <w:t> </w:t>
      </w:r>
      <w:r>
        <w:rPr>
          <w:color w:val="231F20"/>
        </w:rPr>
        <w:t>vô</w:t>
      </w:r>
      <w:r>
        <w:rPr>
          <w:color w:val="231F20"/>
          <w:spacing w:val="-8"/>
        </w:rPr>
        <w:t> </w:t>
      </w:r>
      <w:r>
        <w:rPr>
          <w:color w:val="231F20"/>
        </w:rPr>
        <w:t>gián</w:t>
      </w:r>
      <w:r>
        <w:rPr>
          <w:color w:val="231F20"/>
          <w:spacing w:val="-9"/>
        </w:rPr>
        <w:t> </w:t>
      </w:r>
      <w:r>
        <w:rPr>
          <w:color w:val="231F20"/>
        </w:rPr>
        <w:t>diệt</w:t>
      </w:r>
      <w:r>
        <w:rPr>
          <w:color w:val="231F20"/>
          <w:spacing w:val="-8"/>
        </w:rPr>
        <w:t> </w:t>
      </w:r>
      <w:r>
        <w:rPr>
          <w:color w:val="231F20"/>
        </w:rPr>
        <w:t>làm</w:t>
      </w:r>
      <w:r>
        <w:rPr>
          <w:color w:val="231F20"/>
          <w:spacing w:val="-8"/>
        </w:rPr>
        <w:t> </w:t>
      </w:r>
      <w:r>
        <w:rPr>
          <w:color w:val="231F20"/>
        </w:rPr>
        <w:t>chủ</w:t>
      </w:r>
      <w:r>
        <w:rPr>
          <w:color w:val="231F20"/>
          <w:spacing w:val="-8"/>
        </w:rPr>
        <w:t> </w:t>
      </w:r>
      <w:r>
        <w:rPr>
          <w:color w:val="231F20"/>
        </w:rPr>
        <w:t>thể</w:t>
      </w:r>
      <w:r>
        <w:rPr>
          <w:color w:val="231F20"/>
          <w:spacing w:val="-8"/>
        </w:rPr>
        <w:t> </w:t>
      </w:r>
      <w:r>
        <w:rPr>
          <w:color w:val="231F20"/>
        </w:rPr>
        <w:t>nương dựa và đối tượng nương dựa. Do mạng căn, chúng đồng phần, đắc, sinh, lão, trụ, vô thường </w:t>
      </w:r>
      <w:r>
        <w:rPr>
          <w:color w:val="231F20"/>
          <w:spacing w:val="-5"/>
        </w:rPr>
        <w:t>v.v… </w:t>
      </w:r>
      <w:r>
        <w:rPr>
          <w:color w:val="231F20"/>
        </w:rPr>
        <w:t>là chủ thể nương dựa, không phải là đối tượng nương dựa.</w:t>
      </w:r>
    </w:p>
    <w:p>
      <w:pPr>
        <w:pStyle w:val="BodyText"/>
        <w:spacing w:line="273" w:lineRule="auto" w:before="95"/>
        <w:ind w:left="393" w:right="127"/>
      </w:pPr>
      <w:r>
        <w:rPr>
          <w:color w:val="231F20"/>
        </w:rPr>
        <w:t>Có thuyết nói: Nếu sinh nơi cõi dục, nhãn thức hiện tiền, thức này</w:t>
      </w:r>
      <w:r>
        <w:rPr>
          <w:color w:val="231F20"/>
          <w:spacing w:val="-6"/>
        </w:rPr>
        <w:t> </w:t>
      </w:r>
      <w:r>
        <w:rPr>
          <w:color w:val="231F20"/>
        </w:rPr>
        <w:t>dùng</w:t>
      </w:r>
      <w:r>
        <w:rPr>
          <w:color w:val="231F20"/>
          <w:spacing w:val="-6"/>
        </w:rPr>
        <w:t> </w:t>
      </w:r>
      <w:r>
        <w:rPr>
          <w:color w:val="231F20"/>
        </w:rPr>
        <w:t>nhãn</w:t>
      </w:r>
      <w:r>
        <w:rPr>
          <w:color w:val="231F20"/>
          <w:spacing w:val="-6"/>
        </w:rPr>
        <w:t> </w:t>
      </w:r>
      <w:r>
        <w:rPr>
          <w:color w:val="231F20"/>
        </w:rPr>
        <w:t>và</w:t>
      </w:r>
      <w:r>
        <w:rPr>
          <w:color w:val="231F20"/>
          <w:spacing w:val="-6"/>
        </w:rPr>
        <w:t> </w:t>
      </w:r>
      <w:r>
        <w:rPr>
          <w:color w:val="231F20"/>
        </w:rPr>
        <w:t>ý</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diệt</w:t>
      </w:r>
      <w:r>
        <w:rPr>
          <w:color w:val="231F20"/>
          <w:spacing w:val="-6"/>
        </w:rPr>
        <w:t> </w:t>
      </w:r>
      <w:r>
        <w:rPr>
          <w:color w:val="231F20"/>
        </w:rPr>
        <w:t>làm</w:t>
      </w:r>
      <w:r>
        <w:rPr>
          <w:color w:val="231F20"/>
          <w:spacing w:val="-6"/>
        </w:rPr>
        <w:t> </w:t>
      </w:r>
      <w:r>
        <w:rPr>
          <w:color w:val="231F20"/>
        </w:rPr>
        <w:t>chủ</w:t>
      </w:r>
      <w:r>
        <w:rPr>
          <w:color w:val="231F20"/>
          <w:spacing w:val="-6"/>
        </w:rPr>
        <w:t> </w:t>
      </w:r>
      <w:r>
        <w:rPr>
          <w:color w:val="231F20"/>
        </w:rPr>
        <w:t>thể</w:t>
      </w:r>
      <w:r>
        <w:rPr>
          <w:color w:val="231F20"/>
          <w:spacing w:val="-6"/>
        </w:rPr>
        <w:t> </w:t>
      </w:r>
      <w:r>
        <w:rPr>
          <w:color w:val="231F20"/>
        </w:rPr>
        <w:t>nương</w:t>
      </w:r>
      <w:r>
        <w:rPr>
          <w:color w:val="231F20"/>
          <w:spacing w:val="-6"/>
        </w:rPr>
        <w:t> </w:t>
      </w:r>
      <w:r>
        <w:rPr>
          <w:color w:val="231F20"/>
        </w:rPr>
        <w:t>dựa</w:t>
      </w:r>
      <w:r>
        <w:rPr>
          <w:color w:val="231F20"/>
          <w:spacing w:val="-5"/>
        </w:rPr>
        <w:t> </w:t>
      </w:r>
      <w:r>
        <w:rPr>
          <w:color w:val="231F20"/>
        </w:rPr>
        <w:t>và</w:t>
      </w:r>
      <w:r>
        <w:rPr>
          <w:color w:val="231F20"/>
          <w:spacing w:val="-6"/>
        </w:rPr>
        <w:t> </w:t>
      </w:r>
      <w:r>
        <w:rPr>
          <w:color w:val="231F20"/>
        </w:rPr>
        <w:t>đối</w:t>
      </w:r>
      <w:r>
        <w:rPr>
          <w:color w:val="231F20"/>
          <w:spacing w:val="-6"/>
        </w:rPr>
        <w:t> </w:t>
      </w:r>
      <w:r>
        <w:rPr>
          <w:color w:val="231F20"/>
          <w:spacing w:val="-3"/>
        </w:rPr>
        <w:t>tượng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nương dựa. Do thân căn và sắc, hương, vị, xúc, mạng căn, chúng đồng</w:t>
      </w:r>
      <w:r>
        <w:rPr>
          <w:color w:val="231F20"/>
          <w:spacing w:val="-8"/>
        </w:rPr>
        <w:t> </w:t>
      </w:r>
      <w:r>
        <w:rPr>
          <w:color w:val="231F20"/>
        </w:rPr>
        <w:t>phần,</w:t>
      </w:r>
      <w:r>
        <w:rPr>
          <w:color w:val="231F20"/>
          <w:spacing w:val="-7"/>
        </w:rPr>
        <w:t> </w:t>
      </w:r>
      <w:r>
        <w:rPr>
          <w:color w:val="231F20"/>
        </w:rPr>
        <w:t>đắc,</w:t>
      </w:r>
      <w:r>
        <w:rPr>
          <w:color w:val="231F20"/>
          <w:spacing w:val="-7"/>
        </w:rPr>
        <w:t> </w:t>
      </w:r>
      <w:r>
        <w:rPr>
          <w:color w:val="231F20"/>
        </w:rPr>
        <w:t>sinh,</w:t>
      </w:r>
      <w:r>
        <w:rPr>
          <w:color w:val="231F20"/>
          <w:spacing w:val="-7"/>
        </w:rPr>
        <w:t> </w:t>
      </w:r>
      <w:r>
        <w:rPr>
          <w:color w:val="231F20"/>
        </w:rPr>
        <w:t>lão,</w:t>
      </w:r>
      <w:r>
        <w:rPr>
          <w:color w:val="231F20"/>
          <w:spacing w:val="-6"/>
        </w:rPr>
        <w:t> </w:t>
      </w:r>
      <w:r>
        <w:rPr>
          <w:color w:val="231F20"/>
        </w:rPr>
        <w:t>trụ,</w:t>
      </w:r>
      <w:r>
        <w:rPr>
          <w:color w:val="231F20"/>
          <w:spacing w:val="-6"/>
        </w:rPr>
        <w:t> </w:t>
      </w:r>
      <w:r>
        <w:rPr>
          <w:color w:val="231F20"/>
        </w:rPr>
        <w:t>vô</w:t>
      </w:r>
      <w:r>
        <w:rPr>
          <w:color w:val="231F20"/>
          <w:spacing w:val="-7"/>
        </w:rPr>
        <w:t> </w:t>
      </w:r>
      <w:r>
        <w:rPr>
          <w:color w:val="231F20"/>
        </w:rPr>
        <w:t>thường</w:t>
      </w:r>
      <w:r>
        <w:rPr>
          <w:color w:val="231F20"/>
          <w:spacing w:val="-7"/>
        </w:rPr>
        <w:t> </w:t>
      </w:r>
      <w:r>
        <w:rPr>
          <w:color w:val="231F20"/>
          <w:spacing w:val="-5"/>
        </w:rPr>
        <w:t>v.v…</w:t>
      </w:r>
      <w:r>
        <w:rPr>
          <w:color w:val="231F20"/>
          <w:spacing w:val="-7"/>
        </w:rPr>
        <w:t> </w:t>
      </w:r>
      <w:r>
        <w:rPr>
          <w:color w:val="231F20"/>
        </w:rPr>
        <w:t>là</w:t>
      </w:r>
      <w:r>
        <w:rPr>
          <w:color w:val="231F20"/>
          <w:spacing w:val="-7"/>
        </w:rPr>
        <w:t> </w:t>
      </w:r>
      <w:r>
        <w:rPr>
          <w:color w:val="231F20"/>
        </w:rPr>
        <w:t>chủ</w:t>
      </w:r>
      <w:r>
        <w:rPr>
          <w:color w:val="231F20"/>
          <w:spacing w:val="-6"/>
        </w:rPr>
        <w:t> </w:t>
      </w:r>
      <w:r>
        <w:rPr>
          <w:color w:val="231F20"/>
        </w:rPr>
        <w:t>thể</w:t>
      </w:r>
      <w:r>
        <w:rPr>
          <w:color w:val="231F20"/>
          <w:spacing w:val="-7"/>
        </w:rPr>
        <w:t> </w:t>
      </w:r>
      <w:r>
        <w:rPr>
          <w:color w:val="231F20"/>
        </w:rPr>
        <w:t>nương</w:t>
      </w:r>
      <w:r>
        <w:rPr>
          <w:color w:val="231F20"/>
          <w:spacing w:val="-7"/>
        </w:rPr>
        <w:t> </w:t>
      </w:r>
      <w:r>
        <w:rPr>
          <w:color w:val="231F20"/>
        </w:rPr>
        <w:t>dựa, không phải là đối tượng nương dựa. Như nhãn thức, thì nhĩ, tỷ, thiệt thức, nên biết cũng thế. Nếu thân thức hiện tiền, thức này dùng thân và ý vô gián diệt làm chủ thể nương dựa và đối tượng nương dựa. Do sắc, hương, vị, xúc, mạng căn, chúng đồng phần, đắc, sinh, lão, trụ, vô thường </w:t>
      </w:r>
      <w:r>
        <w:rPr>
          <w:color w:val="231F20"/>
          <w:spacing w:val="-5"/>
        </w:rPr>
        <w:t>v.v… </w:t>
      </w:r>
      <w:r>
        <w:rPr>
          <w:color w:val="231F20"/>
        </w:rPr>
        <w:t>là chủ thể nương dựa, không phải là đối tượng nương dựa. Nếu ý thức hiện tiền, thức này dùng ý vô gián diệt làm chủ thể nương dựa và đối tượng nương dựa. Do thân căn và sắc, hương,</w:t>
      </w:r>
      <w:r>
        <w:rPr>
          <w:color w:val="231F20"/>
          <w:spacing w:val="-10"/>
        </w:rPr>
        <w:t> </w:t>
      </w:r>
      <w:r>
        <w:rPr>
          <w:color w:val="231F20"/>
        </w:rPr>
        <w:t>vị,</w:t>
      </w:r>
      <w:r>
        <w:rPr>
          <w:color w:val="231F20"/>
          <w:spacing w:val="-9"/>
        </w:rPr>
        <w:t> </w:t>
      </w:r>
      <w:r>
        <w:rPr>
          <w:color w:val="231F20"/>
        </w:rPr>
        <w:t>xúc,</w:t>
      </w:r>
      <w:r>
        <w:rPr>
          <w:color w:val="231F20"/>
          <w:spacing w:val="-9"/>
        </w:rPr>
        <w:t> </w:t>
      </w:r>
      <w:r>
        <w:rPr>
          <w:color w:val="231F20"/>
        </w:rPr>
        <w:t>mạng</w:t>
      </w:r>
      <w:r>
        <w:rPr>
          <w:color w:val="231F20"/>
          <w:spacing w:val="-10"/>
        </w:rPr>
        <w:t> </w:t>
      </w:r>
      <w:r>
        <w:rPr>
          <w:color w:val="231F20"/>
        </w:rPr>
        <w:t>căn,</w:t>
      </w:r>
      <w:r>
        <w:rPr>
          <w:color w:val="231F20"/>
          <w:spacing w:val="-9"/>
        </w:rPr>
        <w:t> </w:t>
      </w:r>
      <w:r>
        <w:rPr>
          <w:color w:val="231F20"/>
        </w:rPr>
        <w:t>chúng</w:t>
      </w:r>
      <w:r>
        <w:rPr>
          <w:color w:val="231F20"/>
          <w:spacing w:val="-9"/>
        </w:rPr>
        <w:t> </w:t>
      </w:r>
      <w:r>
        <w:rPr>
          <w:color w:val="231F20"/>
        </w:rPr>
        <w:t>đồng</w:t>
      </w:r>
      <w:r>
        <w:rPr>
          <w:color w:val="231F20"/>
          <w:spacing w:val="-10"/>
        </w:rPr>
        <w:t> </w:t>
      </w:r>
      <w:r>
        <w:rPr>
          <w:color w:val="231F20"/>
        </w:rPr>
        <w:t>phần,</w:t>
      </w:r>
      <w:r>
        <w:rPr>
          <w:color w:val="231F20"/>
          <w:spacing w:val="-9"/>
        </w:rPr>
        <w:t> </w:t>
      </w:r>
      <w:r>
        <w:rPr>
          <w:color w:val="231F20"/>
        </w:rPr>
        <w:t>sinh,</w:t>
      </w:r>
      <w:r>
        <w:rPr>
          <w:color w:val="231F20"/>
          <w:spacing w:val="-9"/>
        </w:rPr>
        <w:t> </w:t>
      </w:r>
      <w:r>
        <w:rPr>
          <w:color w:val="231F20"/>
        </w:rPr>
        <w:t>lão,</w:t>
      </w:r>
      <w:r>
        <w:rPr>
          <w:color w:val="231F20"/>
          <w:spacing w:val="-10"/>
        </w:rPr>
        <w:t> </w:t>
      </w:r>
      <w:r>
        <w:rPr>
          <w:color w:val="231F20"/>
        </w:rPr>
        <w:t>trụ,</w:t>
      </w:r>
      <w:r>
        <w:rPr>
          <w:color w:val="231F20"/>
          <w:spacing w:val="-9"/>
        </w:rPr>
        <w:t> </w:t>
      </w:r>
      <w:r>
        <w:rPr>
          <w:color w:val="231F20"/>
        </w:rPr>
        <w:t>vô</w:t>
      </w:r>
      <w:r>
        <w:rPr>
          <w:color w:val="231F20"/>
          <w:spacing w:val="-9"/>
        </w:rPr>
        <w:t> </w:t>
      </w:r>
      <w:r>
        <w:rPr>
          <w:color w:val="231F20"/>
        </w:rPr>
        <w:t>thường </w:t>
      </w:r>
      <w:r>
        <w:rPr>
          <w:color w:val="231F20"/>
          <w:spacing w:val="-5"/>
        </w:rPr>
        <w:t>v.v…</w:t>
      </w:r>
      <w:r>
        <w:rPr>
          <w:color w:val="231F20"/>
          <w:spacing w:val="-11"/>
        </w:rPr>
        <w:t> </w:t>
      </w:r>
      <w:r>
        <w:rPr>
          <w:color w:val="231F20"/>
        </w:rPr>
        <w:t>là</w:t>
      </w:r>
      <w:r>
        <w:rPr>
          <w:color w:val="231F20"/>
          <w:spacing w:val="-11"/>
        </w:rPr>
        <w:t> </w:t>
      </w:r>
      <w:r>
        <w:rPr>
          <w:color w:val="231F20"/>
        </w:rPr>
        <w:t>chủ</w:t>
      </w:r>
      <w:r>
        <w:rPr>
          <w:color w:val="231F20"/>
          <w:spacing w:val="-11"/>
        </w:rPr>
        <w:t> </w:t>
      </w:r>
      <w:r>
        <w:rPr>
          <w:color w:val="231F20"/>
        </w:rPr>
        <w:t>thể</w:t>
      </w:r>
      <w:r>
        <w:rPr>
          <w:color w:val="231F20"/>
          <w:spacing w:val="-11"/>
        </w:rPr>
        <w:t> </w:t>
      </w:r>
      <w:r>
        <w:rPr>
          <w:color w:val="231F20"/>
        </w:rPr>
        <w:t>nương</w:t>
      </w:r>
      <w:r>
        <w:rPr>
          <w:color w:val="231F20"/>
          <w:spacing w:val="-11"/>
        </w:rPr>
        <w:t> </w:t>
      </w:r>
      <w:r>
        <w:rPr>
          <w:color w:val="231F20"/>
        </w:rPr>
        <w:t>dựa,</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nương</w:t>
      </w:r>
      <w:r>
        <w:rPr>
          <w:color w:val="231F20"/>
          <w:spacing w:val="-11"/>
        </w:rPr>
        <w:t> </w:t>
      </w:r>
      <w:r>
        <w:rPr>
          <w:color w:val="231F20"/>
        </w:rPr>
        <w:t>dựa.</w:t>
      </w:r>
      <w:r>
        <w:rPr>
          <w:color w:val="231F20"/>
          <w:spacing w:val="-11"/>
        </w:rPr>
        <w:t> </w:t>
      </w:r>
      <w:r>
        <w:rPr>
          <w:color w:val="231F20"/>
        </w:rPr>
        <w:t>Như sinh nơi cõi dục, sinh nơi cõi sắc cũng thế. Có sai khác: Là cõi sắc không có tỷ thức, thiệt thức và hương, vị. Sinh nơi cõi vô sắc như trước đã nói.</w:t>
      </w:r>
    </w:p>
    <w:p>
      <w:pPr>
        <w:pStyle w:val="BodyText"/>
        <w:spacing w:line="276" w:lineRule="auto" w:before="116"/>
        <w:ind w:right="410"/>
      </w:pPr>
      <w:r>
        <w:rPr>
          <w:color w:val="231F20"/>
        </w:rPr>
        <w:t>Có</w:t>
      </w:r>
      <w:r>
        <w:rPr>
          <w:color w:val="231F20"/>
          <w:spacing w:val="-9"/>
        </w:rPr>
        <w:t> </w:t>
      </w:r>
      <w:r>
        <w:rPr>
          <w:color w:val="231F20"/>
        </w:rPr>
        <w:t>Sư</w:t>
      </w:r>
      <w:r>
        <w:rPr>
          <w:color w:val="231F20"/>
          <w:spacing w:val="-8"/>
        </w:rPr>
        <w:t> </w:t>
      </w:r>
      <w:r>
        <w:rPr>
          <w:color w:val="231F20"/>
        </w:rPr>
        <w:t>khác</w:t>
      </w:r>
      <w:r>
        <w:rPr>
          <w:color w:val="231F20"/>
          <w:spacing w:val="-9"/>
        </w:rPr>
        <w:t> </w:t>
      </w:r>
      <w:r>
        <w:rPr>
          <w:color w:val="231F20"/>
        </w:rPr>
        <w:t>nói:</w:t>
      </w:r>
      <w:r>
        <w:rPr>
          <w:color w:val="231F20"/>
          <w:spacing w:val="-8"/>
        </w:rPr>
        <w:t> </w:t>
      </w:r>
      <w:r>
        <w:rPr>
          <w:color w:val="231F20"/>
        </w:rPr>
        <w:t>Nếu</w:t>
      </w:r>
      <w:r>
        <w:rPr>
          <w:color w:val="231F20"/>
          <w:spacing w:val="-9"/>
        </w:rPr>
        <w:t> </w:t>
      </w:r>
      <w:r>
        <w:rPr>
          <w:color w:val="231F20"/>
        </w:rPr>
        <w:t>sinh</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nhãn</w:t>
      </w:r>
      <w:r>
        <w:rPr>
          <w:color w:val="231F20"/>
          <w:spacing w:val="-8"/>
        </w:rPr>
        <w:t> </w:t>
      </w:r>
      <w:r>
        <w:rPr>
          <w:color w:val="231F20"/>
        </w:rPr>
        <w:t>thức</w:t>
      </w:r>
      <w:r>
        <w:rPr>
          <w:color w:val="231F20"/>
          <w:spacing w:val="-8"/>
        </w:rPr>
        <w:t> </w:t>
      </w:r>
      <w:r>
        <w:rPr>
          <w:color w:val="231F20"/>
        </w:rPr>
        <w:t>hiện</w:t>
      </w:r>
      <w:r>
        <w:rPr>
          <w:color w:val="231F20"/>
          <w:spacing w:val="-9"/>
        </w:rPr>
        <w:t> </w:t>
      </w:r>
      <w:r>
        <w:rPr>
          <w:color w:val="231F20"/>
        </w:rPr>
        <w:t>tiền,</w:t>
      </w:r>
      <w:r>
        <w:rPr>
          <w:color w:val="231F20"/>
          <w:spacing w:val="-8"/>
        </w:rPr>
        <w:t> </w:t>
      </w:r>
      <w:r>
        <w:rPr>
          <w:color w:val="231F20"/>
        </w:rPr>
        <w:t>thức này</w:t>
      </w:r>
      <w:r>
        <w:rPr>
          <w:color w:val="231F20"/>
          <w:spacing w:val="-6"/>
        </w:rPr>
        <w:t> </w:t>
      </w:r>
      <w:r>
        <w:rPr>
          <w:color w:val="231F20"/>
        </w:rPr>
        <w:t>dùng</w:t>
      </w:r>
      <w:r>
        <w:rPr>
          <w:color w:val="231F20"/>
          <w:spacing w:val="-6"/>
        </w:rPr>
        <w:t> </w:t>
      </w:r>
      <w:r>
        <w:rPr>
          <w:color w:val="231F20"/>
        </w:rPr>
        <w:t>nhãn</w:t>
      </w:r>
      <w:r>
        <w:rPr>
          <w:color w:val="231F20"/>
          <w:spacing w:val="-6"/>
        </w:rPr>
        <w:t> </w:t>
      </w:r>
      <w:r>
        <w:rPr>
          <w:color w:val="231F20"/>
        </w:rPr>
        <w:t>và</w:t>
      </w:r>
      <w:r>
        <w:rPr>
          <w:color w:val="231F20"/>
          <w:spacing w:val="-6"/>
        </w:rPr>
        <w:t> </w:t>
      </w:r>
      <w:r>
        <w:rPr>
          <w:color w:val="231F20"/>
        </w:rPr>
        <w:t>ý</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diệt</w:t>
      </w:r>
      <w:r>
        <w:rPr>
          <w:color w:val="231F20"/>
          <w:spacing w:val="-6"/>
        </w:rPr>
        <w:t> </w:t>
      </w:r>
      <w:r>
        <w:rPr>
          <w:color w:val="231F20"/>
        </w:rPr>
        <w:t>làm</w:t>
      </w:r>
      <w:r>
        <w:rPr>
          <w:color w:val="231F20"/>
          <w:spacing w:val="-6"/>
        </w:rPr>
        <w:t> </w:t>
      </w:r>
      <w:r>
        <w:rPr>
          <w:color w:val="231F20"/>
        </w:rPr>
        <w:t>chủ</w:t>
      </w:r>
      <w:r>
        <w:rPr>
          <w:color w:val="231F20"/>
          <w:spacing w:val="-6"/>
        </w:rPr>
        <w:t> </w:t>
      </w:r>
      <w:r>
        <w:rPr>
          <w:color w:val="231F20"/>
        </w:rPr>
        <w:t>thể</w:t>
      </w:r>
      <w:r>
        <w:rPr>
          <w:color w:val="231F20"/>
          <w:spacing w:val="-6"/>
        </w:rPr>
        <w:t> </w:t>
      </w:r>
      <w:r>
        <w:rPr>
          <w:color w:val="231F20"/>
        </w:rPr>
        <w:t>nương</w:t>
      </w:r>
      <w:r>
        <w:rPr>
          <w:color w:val="231F20"/>
          <w:spacing w:val="-6"/>
        </w:rPr>
        <w:t> </w:t>
      </w:r>
      <w:r>
        <w:rPr>
          <w:color w:val="231F20"/>
        </w:rPr>
        <w:t>dựa</w:t>
      </w:r>
      <w:r>
        <w:rPr>
          <w:color w:val="231F20"/>
          <w:spacing w:val="-5"/>
        </w:rPr>
        <w:t> </w:t>
      </w:r>
      <w:r>
        <w:rPr>
          <w:color w:val="231F20"/>
        </w:rPr>
        <w:t>và</w:t>
      </w:r>
      <w:r>
        <w:rPr>
          <w:color w:val="231F20"/>
          <w:spacing w:val="-6"/>
        </w:rPr>
        <w:t> </w:t>
      </w:r>
      <w:r>
        <w:rPr>
          <w:color w:val="231F20"/>
        </w:rPr>
        <w:t>đối</w:t>
      </w:r>
      <w:r>
        <w:rPr>
          <w:color w:val="231F20"/>
          <w:spacing w:val="-6"/>
        </w:rPr>
        <w:t> </w:t>
      </w:r>
      <w:r>
        <w:rPr>
          <w:color w:val="231F20"/>
          <w:spacing w:val="-3"/>
        </w:rPr>
        <w:t>tượng </w:t>
      </w:r>
      <w:r>
        <w:rPr>
          <w:color w:val="231F20"/>
        </w:rPr>
        <w:t>nương dựa. Do bốn uẩn cùng sinh là chủ thể nương dựa, không phải là đối tượng nương dựa. Như nhãn thức, thì nhĩ, tỷ, thiệt, thân </w:t>
      </w:r>
      <w:r>
        <w:rPr>
          <w:color w:val="231F20"/>
          <w:spacing w:val="-3"/>
        </w:rPr>
        <w:t>thức, </w:t>
      </w:r>
      <w:r>
        <w:rPr>
          <w:color w:val="231F20"/>
        </w:rPr>
        <w:t>nên</w:t>
      </w:r>
      <w:r>
        <w:rPr>
          <w:color w:val="231F20"/>
          <w:spacing w:val="-5"/>
        </w:rPr>
        <w:t> </w:t>
      </w:r>
      <w:r>
        <w:rPr>
          <w:color w:val="231F20"/>
        </w:rPr>
        <w:t>biết</w:t>
      </w:r>
      <w:r>
        <w:rPr>
          <w:color w:val="231F20"/>
          <w:spacing w:val="-4"/>
        </w:rPr>
        <w:t> </w:t>
      </w:r>
      <w:r>
        <w:rPr>
          <w:color w:val="231F20"/>
        </w:rPr>
        <w:t>cũng</w:t>
      </w:r>
      <w:r>
        <w:rPr>
          <w:color w:val="231F20"/>
          <w:spacing w:val="-4"/>
        </w:rPr>
        <w:t> </w:t>
      </w:r>
      <w:r>
        <w:rPr>
          <w:color w:val="231F20"/>
        </w:rPr>
        <w:t>thế.</w:t>
      </w:r>
      <w:r>
        <w:rPr>
          <w:color w:val="231F20"/>
          <w:spacing w:val="-4"/>
        </w:rPr>
        <w:t> </w:t>
      </w:r>
      <w:r>
        <w:rPr>
          <w:color w:val="231F20"/>
        </w:rPr>
        <w:t>Nếu</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hiện</w:t>
      </w:r>
      <w:r>
        <w:rPr>
          <w:color w:val="231F20"/>
          <w:spacing w:val="-5"/>
        </w:rPr>
        <w:t> </w:t>
      </w:r>
      <w:r>
        <w:rPr>
          <w:color w:val="231F20"/>
        </w:rPr>
        <w:t>tiền,</w:t>
      </w:r>
      <w:r>
        <w:rPr>
          <w:color w:val="231F20"/>
          <w:spacing w:val="-4"/>
        </w:rPr>
        <w:t> </w:t>
      </w:r>
      <w:r>
        <w:rPr>
          <w:color w:val="231F20"/>
        </w:rPr>
        <w:t>thức</w:t>
      </w:r>
      <w:r>
        <w:rPr>
          <w:color w:val="231F20"/>
          <w:spacing w:val="-4"/>
        </w:rPr>
        <w:t> </w:t>
      </w:r>
      <w:r>
        <w:rPr>
          <w:color w:val="231F20"/>
        </w:rPr>
        <w:t>này</w:t>
      </w:r>
      <w:r>
        <w:rPr>
          <w:color w:val="231F20"/>
          <w:spacing w:val="-4"/>
        </w:rPr>
        <w:t> </w:t>
      </w:r>
      <w:r>
        <w:rPr>
          <w:color w:val="231F20"/>
        </w:rPr>
        <w:t>dùng</w:t>
      </w:r>
      <w:r>
        <w:rPr>
          <w:color w:val="231F20"/>
          <w:spacing w:val="-4"/>
        </w:rPr>
        <w:t> </w:t>
      </w:r>
      <w:r>
        <w:rPr>
          <w:color w:val="231F20"/>
        </w:rPr>
        <w:t>ý</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diệt làm chủ thể nương dựa và đối tượng nương dựa. Do bốn uẩn cùng sinh là chủ thể nương dựa, không phải là đối tượng nương dựa. Như sinh nơi cõi dục, sinh nơi cõi sắc nên biết cũng thế. Có sai khác: Là cõi sắc không có tỷ thức, thiệt thức. Sinh nơi cõi vô sắc, ý thức hiện tiền, thức này dùng ý vô gián diệt làm chủ thể nương dựa và </w:t>
      </w:r>
      <w:r>
        <w:rPr>
          <w:color w:val="231F20"/>
          <w:spacing w:val="-4"/>
        </w:rPr>
        <w:t>đối </w:t>
      </w:r>
      <w:r>
        <w:rPr>
          <w:color w:val="231F20"/>
        </w:rPr>
        <w:t>tượng nương dựa. Do ba uẩn cùng sinh là chủ thể nương dựa,</w:t>
      </w:r>
      <w:r>
        <w:rPr>
          <w:color w:val="231F20"/>
          <w:spacing w:val="-30"/>
        </w:rPr>
        <w:t> </w:t>
      </w:r>
      <w:r>
        <w:rPr>
          <w:color w:val="231F20"/>
        </w:rPr>
        <w:t>không phải là đối tượng nương dựa.</w:t>
      </w:r>
    </w:p>
    <w:p>
      <w:pPr>
        <w:pStyle w:val="BodyText"/>
        <w:spacing w:line="276" w:lineRule="auto" w:before="115"/>
        <w:ind w:right="410"/>
      </w:pPr>
      <w:r>
        <w:rPr>
          <w:i/>
          <w:color w:val="231F20"/>
        </w:rPr>
        <w:t>Hỏi: </w:t>
      </w:r>
      <w:r>
        <w:rPr>
          <w:color w:val="231F20"/>
        </w:rPr>
        <w:t>Thể của mạng căn là một vật hay là nhiều vật? Nếu nêu như</w:t>
      </w:r>
      <w:r>
        <w:rPr>
          <w:color w:val="231F20"/>
          <w:spacing w:val="-9"/>
        </w:rPr>
        <w:t> </w:t>
      </w:r>
      <w:r>
        <w:rPr>
          <w:color w:val="231F20"/>
        </w:rPr>
        <w:t>thế</w:t>
      </w:r>
      <w:r>
        <w:rPr>
          <w:color w:val="231F20"/>
          <w:spacing w:val="-8"/>
        </w:rPr>
        <w:t> </w:t>
      </w:r>
      <w:r>
        <w:rPr>
          <w:color w:val="231F20"/>
        </w:rPr>
        <w:t>thì</w:t>
      </w:r>
      <w:r>
        <w:rPr>
          <w:color w:val="231F20"/>
          <w:spacing w:val="-8"/>
        </w:rPr>
        <w:t> </w:t>
      </w:r>
      <w:r>
        <w:rPr>
          <w:color w:val="231F20"/>
        </w:rPr>
        <w:t>có</w:t>
      </w:r>
      <w:r>
        <w:rPr>
          <w:color w:val="231F20"/>
          <w:spacing w:val="-8"/>
        </w:rPr>
        <w:t> </w:t>
      </w:r>
      <w:r>
        <w:rPr>
          <w:color w:val="231F20"/>
        </w:rPr>
        <w:t>lỗi</w:t>
      </w:r>
      <w:r>
        <w:rPr>
          <w:color w:val="231F20"/>
          <w:spacing w:val="-8"/>
        </w:rPr>
        <w:t> </w:t>
      </w:r>
      <w:r>
        <w:rPr>
          <w:color w:val="231F20"/>
        </w:rPr>
        <w:t>gì?</w:t>
      </w:r>
      <w:r>
        <w:rPr>
          <w:color w:val="231F20"/>
          <w:spacing w:val="-8"/>
        </w:rPr>
        <w:t> </w:t>
      </w:r>
      <w:r>
        <w:rPr>
          <w:color w:val="231F20"/>
        </w:rPr>
        <w:t>Nếu</w:t>
      </w:r>
      <w:r>
        <w:rPr>
          <w:color w:val="231F20"/>
          <w:spacing w:val="-8"/>
        </w:rPr>
        <w:t> </w:t>
      </w:r>
      <w:r>
        <w:rPr>
          <w:color w:val="231F20"/>
        </w:rPr>
        <w:t>là</w:t>
      </w:r>
      <w:r>
        <w:rPr>
          <w:color w:val="231F20"/>
          <w:spacing w:val="-8"/>
        </w:rPr>
        <w:t> </w:t>
      </w:r>
      <w:r>
        <w:rPr>
          <w:color w:val="231F20"/>
        </w:rPr>
        <w:t>một</w:t>
      </w:r>
      <w:r>
        <w:rPr>
          <w:color w:val="231F20"/>
          <w:spacing w:val="-8"/>
        </w:rPr>
        <w:t> </w:t>
      </w:r>
      <w:r>
        <w:rPr>
          <w:color w:val="231F20"/>
        </w:rPr>
        <w:t>vật,</w:t>
      </w:r>
      <w:r>
        <w:rPr>
          <w:color w:val="231F20"/>
          <w:spacing w:val="-8"/>
        </w:rPr>
        <w:t> </w:t>
      </w:r>
      <w:r>
        <w:rPr>
          <w:color w:val="231F20"/>
        </w:rPr>
        <w:t>vì</w:t>
      </w:r>
      <w:r>
        <w:rPr>
          <w:color w:val="231F20"/>
          <w:spacing w:val="-8"/>
        </w:rPr>
        <w:t> </w:t>
      </w:r>
      <w:r>
        <w:rPr>
          <w:color w:val="231F20"/>
        </w:rPr>
        <w:t>sao</w:t>
      </w:r>
      <w:r>
        <w:rPr>
          <w:color w:val="231F20"/>
          <w:spacing w:val="-8"/>
        </w:rPr>
        <w:t> </w:t>
      </w:r>
      <w:r>
        <w:rPr>
          <w:color w:val="231F20"/>
        </w:rPr>
        <w:t>kẻ</w:t>
      </w:r>
      <w:r>
        <w:rPr>
          <w:color w:val="231F20"/>
          <w:spacing w:val="-8"/>
        </w:rPr>
        <w:t> </w:t>
      </w:r>
      <w:r>
        <w:rPr>
          <w:color w:val="231F20"/>
        </w:rPr>
        <w:t>bị</w:t>
      </w:r>
      <w:r>
        <w:rPr>
          <w:color w:val="231F20"/>
          <w:spacing w:val="-8"/>
        </w:rPr>
        <w:t> </w:t>
      </w:r>
      <w:r>
        <w:rPr>
          <w:color w:val="231F20"/>
        </w:rPr>
        <w:t>đứt</w:t>
      </w:r>
      <w:r>
        <w:rPr>
          <w:color w:val="231F20"/>
          <w:spacing w:val="-8"/>
        </w:rPr>
        <w:t> </w:t>
      </w:r>
      <w:r>
        <w:rPr>
          <w:color w:val="231F20"/>
        </w:rPr>
        <w:t>tay</w:t>
      </w:r>
      <w:r>
        <w:rPr>
          <w:color w:val="231F20"/>
          <w:spacing w:val="-8"/>
        </w:rPr>
        <w:t> </w:t>
      </w:r>
      <w:r>
        <w:rPr>
          <w:color w:val="231F20"/>
          <w:spacing w:val="-5"/>
        </w:rPr>
        <w:t>v.v…</w:t>
      </w:r>
      <w:r>
        <w:rPr>
          <w:color w:val="231F20"/>
          <w:spacing w:val="-8"/>
        </w:rPr>
        <w:t> </w:t>
      </w:r>
      <w:r>
        <w:rPr>
          <w:color w:val="231F20"/>
        </w:rPr>
        <w:t>không chết,</w:t>
      </w:r>
      <w:r>
        <w:rPr>
          <w:color w:val="231F20"/>
          <w:spacing w:val="-4"/>
        </w:rPr>
        <w:t> </w:t>
      </w:r>
      <w:r>
        <w:rPr>
          <w:color w:val="231F20"/>
        </w:rPr>
        <w:t>còn</w:t>
      </w:r>
      <w:r>
        <w:rPr>
          <w:color w:val="231F20"/>
          <w:spacing w:val="-3"/>
        </w:rPr>
        <w:t> </w:t>
      </w:r>
      <w:r>
        <w:rPr>
          <w:color w:val="231F20"/>
        </w:rPr>
        <w:t>bị</w:t>
      </w:r>
      <w:r>
        <w:rPr>
          <w:color w:val="231F20"/>
          <w:spacing w:val="-3"/>
        </w:rPr>
        <w:t> </w:t>
      </w:r>
      <w:r>
        <w:rPr>
          <w:color w:val="231F20"/>
        </w:rPr>
        <w:t>chặt</w:t>
      </w:r>
      <w:r>
        <w:rPr>
          <w:color w:val="231F20"/>
          <w:spacing w:val="-4"/>
        </w:rPr>
        <w:t> </w:t>
      </w:r>
      <w:r>
        <w:rPr>
          <w:color w:val="231F20"/>
        </w:rPr>
        <w:t>đứt</w:t>
      </w:r>
      <w:r>
        <w:rPr>
          <w:color w:val="231F20"/>
          <w:spacing w:val="-3"/>
        </w:rPr>
        <w:t> </w:t>
      </w:r>
      <w:r>
        <w:rPr>
          <w:color w:val="231F20"/>
        </w:rPr>
        <w:t>đầu,</w:t>
      </w:r>
      <w:r>
        <w:rPr>
          <w:color w:val="231F20"/>
          <w:spacing w:val="-3"/>
        </w:rPr>
        <w:t> </w:t>
      </w:r>
      <w:r>
        <w:rPr>
          <w:color w:val="231F20"/>
        </w:rPr>
        <w:t>lưng</w:t>
      </w:r>
      <w:r>
        <w:rPr>
          <w:color w:val="231F20"/>
          <w:spacing w:val="-3"/>
        </w:rPr>
        <w:t> </w:t>
      </w:r>
      <w:r>
        <w:rPr>
          <w:color w:val="231F20"/>
        </w:rPr>
        <w:t>liền</w:t>
      </w:r>
      <w:r>
        <w:rPr>
          <w:color w:val="231F20"/>
          <w:spacing w:val="-4"/>
        </w:rPr>
        <w:t> </w:t>
      </w:r>
      <w:r>
        <w:rPr>
          <w:color w:val="231F20"/>
        </w:rPr>
        <w:t>chết?</w:t>
      </w:r>
      <w:r>
        <w:rPr>
          <w:color w:val="231F20"/>
          <w:spacing w:val="-3"/>
        </w:rPr>
        <w:t> </w:t>
      </w:r>
      <w:r>
        <w:rPr>
          <w:color w:val="231F20"/>
        </w:rPr>
        <w:t>Nếu</w:t>
      </w:r>
      <w:r>
        <w:rPr>
          <w:color w:val="231F20"/>
          <w:spacing w:val="-3"/>
        </w:rPr>
        <w:t> </w:t>
      </w:r>
      <w:r>
        <w:rPr>
          <w:color w:val="231F20"/>
        </w:rPr>
        <w:t>là</w:t>
      </w:r>
      <w:r>
        <w:rPr>
          <w:color w:val="231F20"/>
          <w:spacing w:val="-3"/>
        </w:rPr>
        <w:t> </w:t>
      </w:r>
      <w:r>
        <w:rPr>
          <w:color w:val="231F20"/>
        </w:rPr>
        <w:t>nhiều</w:t>
      </w:r>
      <w:r>
        <w:rPr>
          <w:color w:val="231F20"/>
          <w:spacing w:val="-4"/>
        </w:rPr>
        <w:t> </w:t>
      </w:r>
      <w:r>
        <w:rPr>
          <w:color w:val="231F20"/>
        </w:rPr>
        <w:t>vật,</w:t>
      </w:r>
      <w:r>
        <w:rPr>
          <w:color w:val="231F20"/>
          <w:spacing w:val="-3"/>
        </w:rPr>
        <w:t> </w:t>
      </w:r>
      <w:r>
        <w:rPr>
          <w:color w:val="231F20"/>
        </w:rPr>
        <w:t>vì</w:t>
      </w:r>
      <w:r>
        <w:rPr>
          <w:color w:val="231F20"/>
          <w:spacing w:val="-3"/>
        </w:rPr>
        <w:t> </w:t>
      </w:r>
      <w:r>
        <w:rPr>
          <w:color w:val="231F20"/>
        </w:rPr>
        <w:t>sao</w:t>
      </w:r>
      <w:r>
        <w:rPr>
          <w:color w:val="231F20"/>
          <w:spacing w:val="-3"/>
        </w:rPr>
        <w:t> </w:t>
      </w:r>
      <w:r>
        <w:rPr>
          <w:color w:val="231F20"/>
        </w:rPr>
        <w:t>tay </w:t>
      </w:r>
      <w:r>
        <w:rPr>
          <w:color w:val="231F20"/>
          <w:spacing w:val="-6"/>
        </w:rPr>
        <w:t>v.v... </w:t>
      </w:r>
      <w:r>
        <w:rPr>
          <w:color w:val="231F20"/>
        </w:rPr>
        <w:t>bị chặt đứt lìa thân mà không có mạng</w:t>
      </w:r>
      <w:r>
        <w:rPr>
          <w:color w:val="231F20"/>
          <w:spacing w:val="4"/>
        </w:rPr>
        <w:t> </w:t>
      </w:r>
      <w:r>
        <w:rPr>
          <w:color w:val="231F20"/>
        </w:rPr>
        <w:t>sống?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nói Thể của mạng căn là một vật.</w:t>
      </w:r>
    </w:p>
    <w:p>
      <w:pPr>
        <w:pStyle w:val="BodyText"/>
        <w:spacing w:before="145"/>
        <w:ind w:left="960" w:firstLine="0"/>
      </w:pPr>
      <w:r>
        <w:rPr>
          <w:i/>
          <w:color w:val="231F20"/>
        </w:rPr>
        <w:t>Hỏi: </w:t>
      </w:r>
      <w:r>
        <w:rPr>
          <w:color w:val="231F20"/>
        </w:rPr>
        <w:t>Nếu như vậy vì sao chặt đứt tay v.v... mà không chết?</w:t>
      </w:r>
    </w:p>
    <w:p>
      <w:pPr>
        <w:pStyle w:val="BodyText"/>
        <w:spacing w:line="268" w:lineRule="auto" w:before="145"/>
        <w:ind w:left="393" w:right="127"/>
      </w:pPr>
      <w:r>
        <w:rPr>
          <w:i/>
          <w:color w:val="231F20"/>
        </w:rPr>
        <w:t>Đáp:</w:t>
      </w:r>
      <w:r>
        <w:rPr>
          <w:i/>
          <w:color w:val="231F20"/>
          <w:spacing w:val="-8"/>
        </w:rPr>
        <w:t> </w:t>
      </w:r>
      <w:r>
        <w:rPr>
          <w:color w:val="231F20"/>
        </w:rPr>
        <w:t>Mạng</w:t>
      </w:r>
      <w:r>
        <w:rPr>
          <w:color w:val="231F20"/>
          <w:spacing w:val="-8"/>
        </w:rPr>
        <w:t> </w:t>
      </w:r>
      <w:r>
        <w:rPr>
          <w:color w:val="231F20"/>
        </w:rPr>
        <w:t>căn</w:t>
      </w:r>
      <w:r>
        <w:rPr>
          <w:color w:val="231F20"/>
          <w:spacing w:val="-8"/>
        </w:rPr>
        <w:t> </w:t>
      </w:r>
      <w:r>
        <w:rPr>
          <w:color w:val="231F20"/>
        </w:rPr>
        <w:t>có</w:t>
      </w:r>
      <w:r>
        <w:rPr>
          <w:color w:val="231F20"/>
          <w:spacing w:val="-7"/>
        </w:rPr>
        <w:t> </w:t>
      </w:r>
      <w:r>
        <w:rPr>
          <w:color w:val="231F20"/>
        </w:rPr>
        <w:t>hai</w:t>
      </w:r>
      <w:r>
        <w:rPr>
          <w:color w:val="231F20"/>
          <w:spacing w:val="-8"/>
        </w:rPr>
        <w:t> </w:t>
      </w:r>
      <w:r>
        <w:rPr>
          <w:color w:val="231F20"/>
        </w:rPr>
        <w:t>loại:</w:t>
      </w:r>
      <w:r>
        <w:rPr>
          <w:color w:val="231F20"/>
          <w:spacing w:val="-8"/>
        </w:rPr>
        <w:t> </w:t>
      </w:r>
      <w:r>
        <w:rPr>
          <w:color w:val="231F20"/>
        </w:rPr>
        <w:t>1.</w:t>
      </w:r>
      <w:r>
        <w:rPr>
          <w:color w:val="231F20"/>
          <w:spacing w:val="-7"/>
        </w:rPr>
        <w:t> </w:t>
      </w:r>
      <w:r>
        <w:rPr>
          <w:color w:val="231F20"/>
        </w:rPr>
        <w:t>Dựa</w:t>
      </w:r>
      <w:r>
        <w:rPr>
          <w:color w:val="231F20"/>
          <w:spacing w:val="-8"/>
        </w:rPr>
        <w:t> </w:t>
      </w:r>
      <w:r>
        <w:rPr>
          <w:color w:val="231F20"/>
        </w:rPr>
        <w:t>vào</w:t>
      </w:r>
      <w:r>
        <w:rPr>
          <w:color w:val="231F20"/>
          <w:spacing w:val="-8"/>
        </w:rPr>
        <w:t> </w:t>
      </w:r>
      <w:r>
        <w:rPr>
          <w:color w:val="231F20"/>
        </w:rPr>
        <w:t>thân</w:t>
      </w:r>
      <w:r>
        <w:rPr>
          <w:color w:val="231F20"/>
          <w:spacing w:val="-7"/>
        </w:rPr>
        <w:t> </w:t>
      </w:r>
      <w:r>
        <w:rPr>
          <w:color w:val="231F20"/>
        </w:rPr>
        <w:t>đầy</w:t>
      </w:r>
      <w:r>
        <w:rPr>
          <w:color w:val="231F20"/>
          <w:spacing w:val="-8"/>
        </w:rPr>
        <w:t> </w:t>
      </w:r>
      <w:r>
        <w:rPr>
          <w:color w:val="231F20"/>
        </w:rPr>
        <w:t>đủ.</w:t>
      </w:r>
      <w:r>
        <w:rPr>
          <w:color w:val="231F20"/>
          <w:spacing w:val="-8"/>
        </w:rPr>
        <w:t> </w:t>
      </w:r>
      <w:r>
        <w:rPr>
          <w:color w:val="231F20"/>
        </w:rPr>
        <w:t>2.</w:t>
      </w:r>
      <w:r>
        <w:rPr>
          <w:color w:val="231F20"/>
          <w:spacing w:val="-7"/>
        </w:rPr>
        <w:t> </w:t>
      </w:r>
      <w:r>
        <w:rPr>
          <w:color w:val="231F20"/>
        </w:rPr>
        <w:t>Dựa</w:t>
      </w:r>
      <w:r>
        <w:rPr>
          <w:color w:val="231F20"/>
          <w:spacing w:val="-8"/>
        </w:rPr>
        <w:t> </w:t>
      </w:r>
      <w:r>
        <w:rPr>
          <w:color w:val="231F20"/>
        </w:rPr>
        <w:t>vào thân không đầy đủ. Lúc chặt đứt tay </w:t>
      </w:r>
      <w:r>
        <w:rPr>
          <w:color w:val="231F20"/>
          <w:spacing w:val="-5"/>
        </w:rPr>
        <w:t>v.v… </w:t>
      </w:r>
      <w:r>
        <w:rPr>
          <w:color w:val="231F20"/>
        </w:rPr>
        <w:t>khiến lìa khỏi thân, </w:t>
      </w:r>
      <w:r>
        <w:rPr>
          <w:color w:val="231F20"/>
          <w:spacing w:val="-4"/>
        </w:rPr>
        <w:t>thì </w:t>
      </w:r>
      <w:r>
        <w:rPr>
          <w:color w:val="231F20"/>
        </w:rPr>
        <w:t>mạng căn dựa vào thân đầy đủ diệt, mạng căn dựa vào thân không đầy đủ khởi.</w:t>
      </w:r>
    </w:p>
    <w:p>
      <w:pPr>
        <w:pStyle w:val="BodyText"/>
        <w:spacing w:line="268" w:lineRule="auto" w:before="112"/>
        <w:ind w:left="393" w:right="127"/>
      </w:pPr>
      <w:r>
        <w:rPr>
          <w:color w:val="231F20"/>
        </w:rPr>
        <w:t>Mạng sống đã dựa vào thân cũng có hai thứ: Chưa chặt đứt</w:t>
      </w:r>
      <w:r>
        <w:rPr>
          <w:color w:val="231F20"/>
          <w:spacing w:val="-32"/>
        </w:rPr>
        <w:t> </w:t>
      </w:r>
      <w:r>
        <w:rPr>
          <w:color w:val="231F20"/>
        </w:rPr>
        <w:t>tay </w:t>
      </w:r>
      <w:r>
        <w:rPr>
          <w:color w:val="231F20"/>
          <w:spacing w:val="-5"/>
        </w:rPr>
        <w:t>v.v…</w:t>
      </w:r>
      <w:r>
        <w:rPr>
          <w:color w:val="231F20"/>
          <w:spacing w:val="-13"/>
        </w:rPr>
        <w:t> </w:t>
      </w:r>
      <w:r>
        <w:rPr>
          <w:color w:val="231F20"/>
        </w:rPr>
        <w:t>gọi</w:t>
      </w:r>
      <w:r>
        <w:rPr>
          <w:color w:val="231F20"/>
          <w:spacing w:val="-13"/>
        </w:rPr>
        <w:t> </w:t>
      </w:r>
      <w:r>
        <w:rPr>
          <w:color w:val="231F20"/>
        </w:rPr>
        <w:t>là</w:t>
      </w:r>
      <w:r>
        <w:rPr>
          <w:color w:val="231F20"/>
          <w:spacing w:val="-12"/>
        </w:rPr>
        <w:t> </w:t>
      </w:r>
      <w:r>
        <w:rPr>
          <w:color w:val="231F20"/>
        </w:rPr>
        <w:t>thân</w:t>
      </w:r>
      <w:r>
        <w:rPr>
          <w:color w:val="231F20"/>
          <w:spacing w:val="-13"/>
        </w:rPr>
        <w:t> </w:t>
      </w:r>
      <w:r>
        <w:rPr>
          <w:color w:val="231F20"/>
        </w:rPr>
        <w:t>đầy</w:t>
      </w:r>
      <w:r>
        <w:rPr>
          <w:color w:val="231F20"/>
          <w:spacing w:val="-13"/>
        </w:rPr>
        <w:t> </w:t>
      </w:r>
      <w:r>
        <w:rPr>
          <w:color w:val="231F20"/>
        </w:rPr>
        <w:t>đủ.</w:t>
      </w:r>
      <w:r>
        <w:rPr>
          <w:color w:val="231F20"/>
          <w:spacing w:val="-12"/>
        </w:rPr>
        <w:t> </w:t>
      </w:r>
      <w:r>
        <w:rPr>
          <w:color w:val="231F20"/>
        </w:rPr>
        <w:t>Lúc</w:t>
      </w:r>
      <w:r>
        <w:rPr>
          <w:color w:val="231F20"/>
          <w:spacing w:val="-13"/>
        </w:rPr>
        <w:t> </w:t>
      </w:r>
      <w:r>
        <w:rPr>
          <w:color w:val="231F20"/>
        </w:rPr>
        <w:t>chặt</w:t>
      </w:r>
      <w:r>
        <w:rPr>
          <w:color w:val="231F20"/>
          <w:spacing w:val="-12"/>
        </w:rPr>
        <w:t> </w:t>
      </w:r>
      <w:r>
        <w:rPr>
          <w:color w:val="231F20"/>
        </w:rPr>
        <w:t>đứt</w:t>
      </w:r>
      <w:r>
        <w:rPr>
          <w:color w:val="231F20"/>
          <w:spacing w:val="-13"/>
        </w:rPr>
        <w:t> </w:t>
      </w:r>
      <w:r>
        <w:rPr>
          <w:color w:val="231F20"/>
        </w:rPr>
        <w:t>tay</w:t>
      </w:r>
      <w:r>
        <w:rPr>
          <w:color w:val="231F20"/>
          <w:spacing w:val="-13"/>
        </w:rPr>
        <w:t> </w:t>
      </w:r>
      <w:r>
        <w:rPr>
          <w:color w:val="231F20"/>
          <w:spacing w:val="-5"/>
        </w:rPr>
        <w:t>v.v…</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thân</w:t>
      </w:r>
      <w:r>
        <w:rPr>
          <w:color w:val="231F20"/>
          <w:spacing w:val="-13"/>
        </w:rPr>
        <w:t> </w:t>
      </w:r>
      <w:r>
        <w:rPr>
          <w:color w:val="231F20"/>
        </w:rPr>
        <w:t>không</w:t>
      </w:r>
      <w:r>
        <w:rPr>
          <w:color w:val="231F20"/>
          <w:spacing w:val="-13"/>
        </w:rPr>
        <w:t> </w:t>
      </w:r>
      <w:r>
        <w:rPr>
          <w:color w:val="231F20"/>
        </w:rPr>
        <w:t>đầy đủ. Lúc chặt đứt tay </w:t>
      </w:r>
      <w:r>
        <w:rPr>
          <w:color w:val="231F20"/>
          <w:spacing w:val="-5"/>
        </w:rPr>
        <w:t>v.v… </w:t>
      </w:r>
      <w:r>
        <w:rPr>
          <w:color w:val="231F20"/>
        </w:rPr>
        <w:t>rồi, thân đầy đủ diệt, thân không đầy đủ sinh, nên mạng sống với thân cùng nương dựa vào nhau mà</w:t>
      </w:r>
      <w:r>
        <w:rPr>
          <w:color w:val="231F20"/>
          <w:spacing w:val="-9"/>
        </w:rPr>
        <w:t> </w:t>
      </w:r>
      <w:r>
        <w:rPr>
          <w:color w:val="231F20"/>
        </w:rPr>
        <w:t>chuyển.</w:t>
      </w:r>
    </w:p>
    <w:p>
      <w:pPr>
        <w:pStyle w:val="BodyText"/>
        <w:spacing w:line="268" w:lineRule="auto" w:before="112"/>
        <w:ind w:left="393" w:right="127"/>
      </w:pPr>
      <w:r>
        <w:rPr>
          <w:i/>
          <w:color w:val="231F20"/>
        </w:rPr>
        <w:t>Hỏi: </w:t>
      </w:r>
      <w:r>
        <w:rPr>
          <w:color w:val="231F20"/>
        </w:rPr>
        <w:t>Vì sao chặt đứt đầu và lưng liền chết, còn chặt đứt tay v.v… thì không chết?</w:t>
      </w:r>
    </w:p>
    <w:p>
      <w:pPr>
        <w:pStyle w:val="BodyText"/>
        <w:spacing w:line="268" w:lineRule="auto" w:before="110"/>
        <w:ind w:left="393" w:right="127"/>
      </w:pPr>
      <w:r>
        <w:rPr>
          <w:i/>
          <w:color w:val="231F20"/>
        </w:rPr>
        <w:t>Đáp: </w:t>
      </w:r>
      <w:r>
        <w:rPr>
          <w:color w:val="231F20"/>
        </w:rPr>
        <w:t>Vì hai nơi đầu và lưng là phần đoạn tử lớn, nên chặt đứt liền chết. </w:t>
      </w:r>
      <w:r>
        <w:rPr>
          <w:color w:val="231F20"/>
          <w:spacing w:val="-7"/>
        </w:rPr>
        <w:t>Tay </w:t>
      </w:r>
      <w:r>
        <w:rPr>
          <w:color w:val="231F20"/>
          <w:spacing w:val="-5"/>
        </w:rPr>
        <w:t>v.v… </w:t>
      </w:r>
      <w:r>
        <w:rPr>
          <w:color w:val="231F20"/>
        </w:rPr>
        <w:t>thì không như </w:t>
      </w:r>
      <w:r>
        <w:rPr>
          <w:color w:val="231F20"/>
          <w:spacing w:val="-5"/>
        </w:rPr>
        <w:t>vậy. </w:t>
      </w:r>
      <w:r>
        <w:rPr>
          <w:color w:val="231F20"/>
        </w:rPr>
        <w:t>Lại nữa, hữu tình nơi cõi</w:t>
      </w:r>
      <w:r>
        <w:rPr>
          <w:color w:val="231F20"/>
          <w:spacing w:val="-36"/>
        </w:rPr>
        <w:t> </w:t>
      </w:r>
      <w:r>
        <w:rPr>
          <w:color w:val="231F20"/>
        </w:rPr>
        <w:t>dục dựa vào đoạn thực mà trụ. Yết hầu thông với phần thức ăn, bụng   là nơi thức ăn nương dựa, nên chặt đứt hai chỗ đầu, lưng thì </w:t>
      </w:r>
      <w:r>
        <w:rPr>
          <w:color w:val="231F20"/>
          <w:spacing w:val="-3"/>
        </w:rPr>
        <w:t>mạng </w:t>
      </w:r>
      <w:r>
        <w:rPr>
          <w:color w:val="231F20"/>
        </w:rPr>
        <w:t>căn liền đoạn. Lại nữa, đầu là nơi nương dựa của nhiều căn như mắt </w:t>
      </w:r>
      <w:r>
        <w:rPr>
          <w:color w:val="231F20"/>
          <w:spacing w:val="-5"/>
        </w:rPr>
        <w:t>v.v… </w:t>
      </w:r>
      <w:r>
        <w:rPr>
          <w:color w:val="231F20"/>
        </w:rPr>
        <w:t>nên bị cắt đứt là liền hủy hoại các căn như mắt </w:t>
      </w:r>
      <w:r>
        <w:rPr>
          <w:color w:val="231F20"/>
          <w:spacing w:val="-6"/>
        </w:rPr>
        <w:t>v.v... </w:t>
      </w:r>
      <w:r>
        <w:rPr>
          <w:color w:val="231F20"/>
        </w:rPr>
        <w:t>Bụng </w:t>
      </w:r>
      <w:r>
        <w:rPr>
          <w:color w:val="231F20"/>
          <w:spacing w:val="-6"/>
        </w:rPr>
        <w:t>là </w:t>
      </w:r>
      <w:r>
        <w:rPr>
          <w:color w:val="231F20"/>
        </w:rPr>
        <w:t>nơi</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của</w:t>
      </w:r>
      <w:r>
        <w:rPr>
          <w:color w:val="231F20"/>
          <w:spacing w:val="-4"/>
        </w:rPr>
        <w:t> </w:t>
      </w:r>
      <w:r>
        <w:rPr>
          <w:color w:val="231F20"/>
        </w:rPr>
        <w:t>luồng</w:t>
      </w:r>
      <w:r>
        <w:rPr>
          <w:color w:val="231F20"/>
          <w:spacing w:val="-3"/>
        </w:rPr>
        <w:t> </w:t>
      </w:r>
      <w:r>
        <w:rPr>
          <w:color w:val="231F20"/>
        </w:rPr>
        <w:t>gió</w:t>
      </w:r>
      <w:r>
        <w:rPr>
          <w:color w:val="231F20"/>
          <w:spacing w:val="-4"/>
        </w:rPr>
        <w:t> </w:t>
      </w:r>
      <w:r>
        <w:rPr>
          <w:color w:val="231F20"/>
        </w:rPr>
        <w:t>hơi</w:t>
      </w:r>
      <w:r>
        <w:rPr>
          <w:color w:val="231F20"/>
          <w:spacing w:val="-4"/>
        </w:rPr>
        <w:t> </w:t>
      </w:r>
      <w:r>
        <w:rPr>
          <w:color w:val="231F20"/>
        </w:rPr>
        <w:t>thở,</w:t>
      </w:r>
      <w:r>
        <w:rPr>
          <w:color w:val="231F20"/>
          <w:spacing w:val="-4"/>
        </w:rPr>
        <w:t> </w:t>
      </w:r>
      <w:r>
        <w:rPr>
          <w:color w:val="231F20"/>
        </w:rPr>
        <w:t>chặt</w:t>
      </w:r>
      <w:r>
        <w:rPr>
          <w:color w:val="231F20"/>
          <w:spacing w:val="-4"/>
        </w:rPr>
        <w:t> </w:t>
      </w:r>
      <w:r>
        <w:rPr>
          <w:color w:val="231F20"/>
        </w:rPr>
        <w:t>đứt</w:t>
      </w:r>
      <w:r>
        <w:rPr>
          <w:color w:val="231F20"/>
          <w:spacing w:val="-4"/>
        </w:rPr>
        <w:t> </w:t>
      </w:r>
      <w:r>
        <w:rPr>
          <w:color w:val="231F20"/>
        </w:rPr>
        <w:t>lưng</w:t>
      </w:r>
      <w:r>
        <w:rPr>
          <w:color w:val="231F20"/>
          <w:spacing w:val="-3"/>
        </w:rPr>
        <w:t> </w:t>
      </w:r>
      <w:r>
        <w:rPr>
          <w:color w:val="231F20"/>
        </w:rPr>
        <w:t>bụng</w:t>
      </w:r>
      <w:r>
        <w:rPr>
          <w:color w:val="231F20"/>
          <w:spacing w:val="-4"/>
        </w:rPr>
        <w:t> </w:t>
      </w:r>
      <w:r>
        <w:rPr>
          <w:color w:val="231F20"/>
        </w:rPr>
        <w:t>là</w:t>
      </w:r>
      <w:r>
        <w:rPr>
          <w:color w:val="231F20"/>
          <w:spacing w:val="-3"/>
        </w:rPr>
        <w:t> </w:t>
      </w:r>
      <w:r>
        <w:rPr>
          <w:color w:val="231F20"/>
        </w:rPr>
        <w:t>hủy</w:t>
      </w:r>
      <w:r>
        <w:rPr>
          <w:color w:val="231F20"/>
          <w:spacing w:val="-4"/>
        </w:rPr>
        <w:t> </w:t>
      </w:r>
      <w:r>
        <w:rPr>
          <w:color w:val="231F20"/>
        </w:rPr>
        <w:t>hoại chỗ</w:t>
      </w:r>
      <w:r>
        <w:rPr>
          <w:color w:val="231F20"/>
          <w:spacing w:val="-10"/>
        </w:rPr>
        <w:t> </w:t>
      </w:r>
      <w:r>
        <w:rPr>
          <w:color w:val="231F20"/>
        </w:rPr>
        <w:t>dựa</w:t>
      </w:r>
      <w:r>
        <w:rPr>
          <w:color w:val="231F20"/>
          <w:spacing w:val="-10"/>
        </w:rPr>
        <w:t> </w:t>
      </w:r>
      <w:r>
        <w:rPr>
          <w:color w:val="231F20"/>
        </w:rPr>
        <w:t>của</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nên</w:t>
      </w:r>
      <w:r>
        <w:rPr>
          <w:color w:val="231F20"/>
          <w:spacing w:val="-10"/>
        </w:rPr>
        <w:t> </w:t>
      </w:r>
      <w:r>
        <w:rPr>
          <w:color w:val="231F20"/>
        </w:rPr>
        <w:t>nếu</w:t>
      </w:r>
      <w:r>
        <w:rPr>
          <w:color w:val="231F20"/>
          <w:spacing w:val="-10"/>
        </w:rPr>
        <w:t> </w:t>
      </w:r>
      <w:r>
        <w:rPr>
          <w:color w:val="231F20"/>
        </w:rPr>
        <w:t>đoạn</w:t>
      </w:r>
      <w:r>
        <w:rPr>
          <w:color w:val="231F20"/>
          <w:spacing w:val="-10"/>
        </w:rPr>
        <w:t> </w:t>
      </w:r>
      <w:r>
        <w:rPr>
          <w:color w:val="231F20"/>
        </w:rPr>
        <w:t>hai</w:t>
      </w:r>
      <w:r>
        <w:rPr>
          <w:color w:val="231F20"/>
          <w:spacing w:val="-10"/>
        </w:rPr>
        <w:t> </w:t>
      </w:r>
      <w:r>
        <w:rPr>
          <w:color w:val="231F20"/>
        </w:rPr>
        <w:t>chỗ</w:t>
      </w:r>
      <w:r>
        <w:rPr>
          <w:color w:val="231F20"/>
          <w:spacing w:val="-10"/>
        </w:rPr>
        <w:t> </w:t>
      </w:r>
      <w:r>
        <w:rPr>
          <w:color w:val="231F20"/>
        </w:rPr>
        <w:t>đó</w:t>
      </w:r>
      <w:r>
        <w:rPr>
          <w:color w:val="231F20"/>
          <w:spacing w:val="-10"/>
        </w:rPr>
        <w:t> </w:t>
      </w:r>
      <w:r>
        <w:rPr>
          <w:color w:val="231F20"/>
        </w:rPr>
        <w:t>thì</w:t>
      </w:r>
      <w:r>
        <w:rPr>
          <w:color w:val="231F20"/>
          <w:spacing w:val="-10"/>
        </w:rPr>
        <w:t> </w:t>
      </w:r>
      <w:r>
        <w:rPr>
          <w:color w:val="231F20"/>
        </w:rPr>
        <w:t>mạng</w:t>
      </w:r>
      <w:r>
        <w:rPr>
          <w:color w:val="231F20"/>
          <w:spacing w:val="-10"/>
        </w:rPr>
        <w:t> </w:t>
      </w:r>
      <w:r>
        <w:rPr>
          <w:color w:val="231F20"/>
        </w:rPr>
        <w:t>căn</w:t>
      </w:r>
      <w:r>
        <w:rPr>
          <w:color w:val="231F20"/>
          <w:spacing w:val="-10"/>
        </w:rPr>
        <w:t> </w:t>
      </w:r>
      <w:r>
        <w:rPr>
          <w:color w:val="231F20"/>
        </w:rPr>
        <w:t>liền</w:t>
      </w:r>
      <w:r>
        <w:rPr>
          <w:color w:val="231F20"/>
          <w:spacing w:val="-10"/>
        </w:rPr>
        <w:t> </w:t>
      </w:r>
      <w:r>
        <w:rPr>
          <w:color w:val="231F20"/>
        </w:rPr>
        <w:t>đoạn. </w:t>
      </w:r>
      <w:r>
        <w:rPr>
          <w:color w:val="231F20"/>
          <w:spacing w:val="-7"/>
        </w:rPr>
        <w:t>Tay </w:t>
      </w:r>
      <w:r>
        <w:rPr>
          <w:color w:val="231F20"/>
          <w:spacing w:val="-5"/>
        </w:rPr>
        <w:t>v.v… </w:t>
      </w:r>
      <w:r>
        <w:rPr>
          <w:color w:val="231F20"/>
        </w:rPr>
        <w:t>thì không như thế, nên không thể gây khó</w:t>
      </w:r>
      <w:r>
        <w:rPr>
          <w:color w:val="231F20"/>
          <w:spacing w:val="14"/>
        </w:rPr>
        <w:t> </w:t>
      </w:r>
      <w:r>
        <w:rPr>
          <w:color w:val="231F20"/>
        </w:rPr>
        <w:t>khăn.</w:t>
      </w:r>
    </w:p>
    <w:p>
      <w:pPr>
        <w:pStyle w:val="BodyText"/>
        <w:spacing w:line="268" w:lineRule="auto" w:before="118"/>
        <w:ind w:left="393" w:right="120"/>
      </w:pPr>
      <w:r>
        <w:rPr>
          <w:color w:val="231F20"/>
        </w:rPr>
        <w:t>Có thuyết nói: Thể của mạng căn là nhiều vật, mạng căn trong tay, chân v.v… đều là chỗ nương dựa riêng, vì có thể dựa vào số lượng.</w:t>
      </w:r>
    </w:p>
    <w:p>
      <w:pPr>
        <w:pStyle w:val="BodyText"/>
        <w:spacing w:line="268" w:lineRule="auto" w:before="111"/>
        <w:ind w:left="393" w:right="127"/>
      </w:pPr>
      <w:r>
        <w:rPr>
          <w:i/>
          <w:color w:val="231F20"/>
        </w:rPr>
        <w:t>Hỏi: </w:t>
      </w:r>
      <w:r>
        <w:rPr>
          <w:color w:val="231F20"/>
        </w:rPr>
        <w:t>Nếu thế thì vì sao chặt đứt tay, chân v.v… khiến lúc lìa khỏi thân, chúng không có mạng sống?</w:t>
      </w:r>
    </w:p>
    <w:p>
      <w:pPr>
        <w:pStyle w:val="BodyText"/>
        <w:spacing w:line="271" w:lineRule="auto" w:before="110"/>
        <w:ind w:left="393" w:right="126"/>
      </w:pPr>
      <w:r>
        <w:rPr>
          <w:i/>
          <w:color w:val="231F20"/>
        </w:rPr>
        <w:t>Đáp: </w:t>
      </w:r>
      <w:r>
        <w:rPr>
          <w:color w:val="231F20"/>
        </w:rPr>
        <w:t>Do </w:t>
      </w:r>
      <w:r>
        <w:rPr>
          <w:color w:val="231F20"/>
          <w:spacing w:val="-5"/>
        </w:rPr>
        <w:t>tay, </w:t>
      </w:r>
      <w:r>
        <w:rPr>
          <w:color w:val="231F20"/>
        </w:rPr>
        <w:t>chân </w:t>
      </w:r>
      <w:r>
        <w:rPr>
          <w:color w:val="231F20"/>
          <w:spacing w:val="-5"/>
        </w:rPr>
        <w:t>v.v… </w:t>
      </w:r>
      <w:r>
        <w:rPr>
          <w:color w:val="231F20"/>
        </w:rPr>
        <w:t>là hệ thuộc nơi thân, nên nếu tay chân lìa khỏi thân thì mạng không khởi. Như </w:t>
      </w:r>
      <w:r>
        <w:rPr>
          <w:color w:val="231F20"/>
          <w:spacing w:val="-5"/>
        </w:rPr>
        <w:t>tay, </w:t>
      </w:r>
      <w:r>
        <w:rPr>
          <w:color w:val="231F20"/>
        </w:rPr>
        <w:t>chân </w:t>
      </w:r>
      <w:r>
        <w:rPr>
          <w:color w:val="231F20"/>
          <w:spacing w:val="-5"/>
        </w:rPr>
        <w:t>v.v… </w:t>
      </w:r>
      <w:r>
        <w:rPr>
          <w:color w:val="231F20"/>
        </w:rPr>
        <w:t>lúc chưa lìa khỏi thân thì thân căn này dựa vào danh, số hữu tình. Lìa khỏi thân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thì không như thế, mạng căn cũng vậy. Do đấy, tay, chân v.v... lìa khỏi thân thì mạng không khởi.</w:t>
      </w:r>
    </w:p>
    <w:p>
      <w:pPr>
        <w:pStyle w:val="BodyText"/>
        <w:spacing w:line="271" w:lineRule="auto" w:before="113"/>
        <w:ind w:right="410"/>
      </w:pPr>
      <w:r>
        <w:rPr>
          <w:i/>
          <w:color w:val="231F20"/>
        </w:rPr>
        <w:t>Lời bình: </w:t>
      </w:r>
      <w:r>
        <w:rPr>
          <w:color w:val="231F20"/>
        </w:rPr>
        <w:t>Nên nói Thể của mạng căn là một vật. Có một mạng nên gọi là người có mạng. Như có một tâm, gọi là người có tâm. Có một</w:t>
      </w:r>
      <w:r>
        <w:rPr>
          <w:color w:val="231F20"/>
          <w:spacing w:val="-7"/>
        </w:rPr>
        <w:t> </w:t>
      </w:r>
      <w:r>
        <w:rPr>
          <w:color w:val="231F20"/>
        </w:rPr>
        <w:t>tâm</w:t>
      </w:r>
      <w:r>
        <w:rPr>
          <w:color w:val="231F20"/>
          <w:spacing w:val="-6"/>
        </w:rPr>
        <w:t> </w:t>
      </w:r>
      <w:r>
        <w:rPr>
          <w:color w:val="231F20"/>
        </w:rPr>
        <w:t>diệt,</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tâm.</w:t>
      </w:r>
      <w:r>
        <w:rPr>
          <w:color w:val="231F20"/>
          <w:spacing w:val="-6"/>
        </w:rPr>
        <w:t> </w:t>
      </w:r>
      <w:r>
        <w:rPr>
          <w:color w:val="231F20"/>
        </w:rPr>
        <w:t>Một</w:t>
      </w:r>
      <w:r>
        <w:rPr>
          <w:color w:val="231F20"/>
          <w:spacing w:val="-7"/>
        </w:rPr>
        <w:t> </w:t>
      </w:r>
      <w:r>
        <w:rPr>
          <w:color w:val="231F20"/>
        </w:rPr>
        <w:t>thọ,</w:t>
      </w:r>
      <w:r>
        <w:rPr>
          <w:color w:val="231F20"/>
          <w:spacing w:val="-6"/>
        </w:rPr>
        <w:t> </w:t>
      </w:r>
      <w:r>
        <w:rPr>
          <w:color w:val="231F20"/>
        </w:rPr>
        <w:t>một</w:t>
      </w:r>
      <w:r>
        <w:rPr>
          <w:color w:val="231F20"/>
          <w:spacing w:val="-6"/>
        </w:rPr>
        <w:t> </w:t>
      </w:r>
      <w:r>
        <w:rPr>
          <w:color w:val="231F20"/>
        </w:rPr>
        <w:t>tưởng,</w:t>
      </w:r>
      <w:r>
        <w:rPr>
          <w:color w:val="231F20"/>
          <w:spacing w:val="-6"/>
        </w:rPr>
        <w:t> </w:t>
      </w:r>
      <w:r>
        <w:rPr>
          <w:color w:val="231F20"/>
        </w:rPr>
        <w:t>một</w:t>
      </w:r>
      <w:r>
        <w:rPr>
          <w:color w:val="231F20"/>
          <w:spacing w:val="-6"/>
        </w:rPr>
        <w:t> tư </w:t>
      </w:r>
      <w:r>
        <w:rPr>
          <w:color w:val="231F20"/>
        </w:rPr>
        <w:t>cũng </w:t>
      </w:r>
      <w:r>
        <w:rPr>
          <w:color w:val="231F20"/>
          <w:spacing w:val="-5"/>
        </w:rPr>
        <w:t>vậy. </w:t>
      </w:r>
      <w:r>
        <w:rPr>
          <w:color w:val="231F20"/>
        </w:rPr>
        <w:t>Như thế, vì hữu tình có mạng nên gọi là người có mạng. Nhưng mạng căn này chỉ là dị thục nơi hành bất tương ưng. Như thân một hữu tình có tâm thọ </w:t>
      </w:r>
      <w:r>
        <w:rPr>
          <w:color w:val="231F20"/>
          <w:spacing w:val="-5"/>
        </w:rPr>
        <w:t>v.v… </w:t>
      </w:r>
      <w:r>
        <w:rPr>
          <w:color w:val="231F20"/>
        </w:rPr>
        <w:t>trong khoảng một sát-na có một không hai.</w:t>
      </w:r>
    </w:p>
    <w:p>
      <w:pPr>
        <w:pStyle w:val="BodyText"/>
        <w:spacing w:before="115"/>
        <w:ind w:left="677" w:firstLine="0"/>
      </w:pPr>
      <w:r>
        <w:rPr>
          <w:i/>
          <w:color w:val="231F20"/>
        </w:rPr>
        <w:t>Hỏi: </w:t>
      </w:r>
      <w:r>
        <w:rPr>
          <w:color w:val="231F20"/>
        </w:rPr>
        <w:t>Thế nào là chúng đồng phần?</w:t>
      </w:r>
    </w:p>
    <w:p>
      <w:pPr>
        <w:pStyle w:val="BodyText"/>
        <w:spacing w:line="271" w:lineRule="auto" w:before="152"/>
        <w:ind w:right="410"/>
      </w:pPr>
      <w:r>
        <w:rPr>
          <w:i/>
          <w:color w:val="231F20"/>
        </w:rPr>
        <w:t>Đáp:</w:t>
      </w:r>
      <w:r>
        <w:rPr>
          <w:i/>
          <w:color w:val="231F20"/>
          <w:spacing w:val="-16"/>
        </w:rPr>
        <w:t> </w:t>
      </w:r>
      <w:r>
        <w:rPr>
          <w:color w:val="231F20"/>
        </w:rPr>
        <w:t>Nghĩa</w:t>
      </w:r>
      <w:r>
        <w:rPr>
          <w:color w:val="231F20"/>
          <w:spacing w:val="-16"/>
        </w:rPr>
        <w:t> </w:t>
      </w:r>
      <w:r>
        <w:rPr>
          <w:color w:val="231F20"/>
        </w:rPr>
        <w:t>là</w:t>
      </w:r>
      <w:r>
        <w:rPr>
          <w:color w:val="231F20"/>
          <w:spacing w:val="-15"/>
        </w:rPr>
        <w:t> </w:t>
      </w:r>
      <w:r>
        <w:rPr>
          <w:color w:val="231F20"/>
        </w:rPr>
        <w:t>đồng</w:t>
      </w:r>
      <w:r>
        <w:rPr>
          <w:color w:val="231F20"/>
          <w:spacing w:val="-16"/>
        </w:rPr>
        <w:t> </w:t>
      </w:r>
      <w:r>
        <w:rPr>
          <w:color w:val="231F20"/>
        </w:rPr>
        <w:t>phần</w:t>
      </w:r>
      <w:r>
        <w:rPr>
          <w:color w:val="231F20"/>
          <w:spacing w:val="-15"/>
        </w:rPr>
        <w:t> </w:t>
      </w:r>
      <w:r>
        <w:rPr>
          <w:color w:val="231F20"/>
        </w:rPr>
        <w:t>của</w:t>
      </w:r>
      <w:r>
        <w:rPr>
          <w:color w:val="231F20"/>
          <w:spacing w:val="-16"/>
        </w:rPr>
        <w:t> </w:t>
      </w:r>
      <w:r>
        <w:rPr>
          <w:color w:val="231F20"/>
        </w:rPr>
        <w:t>hữu</w:t>
      </w:r>
      <w:r>
        <w:rPr>
          <w:color w:val="231F20"/>
          <w:spacing w:val="-15"/>
        </w:rPr>
        <w:t> </w:t>
      </w:r>
      <w:r>
        <w:rPr>
          <w:color w:val="231F20"/>
        </w:rPr>
        <w:t>tình.</w:t>
      </w:r>
      <w:r>
        <w:rPr>
          <w:color w:val="231F20"/>
          <w:spacing w:val="-16"/>
        </w:rPr>
        <w:t> </w:t>
      </w:r>
      <w:r>
        <w:rPr>
          <w:color w:val="231F20"/>
        </w:rPr>
        <w:t>Cũng</w:t>
      </w:r>
      <w:r>
        <w:rPr>
          <w:color w:val="231F20"/>
          <w:spacing w:val="-16"/>
        </w:rPr>
        <w:t> </w:t>
      </w:r>
      <w:r>
        <w:rPr>
          <w:color w:val="231F20"/>
        </w:rPr>
        <w:t>như</w:t>
      </w:r>
      <w:r>
        <w:rPr>
          <w:color w:val="231F20"/>
          <w:spacing w:val="-20"/>
        </w:rPr>
        <w:t> </w:t>
      </w:r>
      <w:r>
        <w:rPr>
          <w:color w:val="231F20"/>
        </w:rPr>
        <w:t>Thể</w:t>
      </w:r>
      <w:r>
        <w:rPr>
          <w:color w:val="231F20"/>
          <w:spacing w:val="-16"/>
        </w:rPr>
        <w:t> </w:t>
      </w:r>
      <w:r>
        <w:rPr>
          <w:color w:val="231F20"/>
        </w:rPr>
        <w:t>của</w:t>
      </w:r>
      <w:r>
        <w:rPr>
          <w:color w:val="231F20"/>
          <w:spacing w:val="-15"/>
        </w:rPr>
        <w:t> </w:t>
      </w:r>
      <w:r>
        <w:rPr>
          <w:color w:val="231F20"/>
        </w:rPr>
        <w:t>mạng căn là một vật, hiện bày khắp cùng với hết thảy phần thân làm </w:t>
      </w:r>
      <w:r>
        <w:rPr>
          <w:color w:val="231F20"/>
          <w:spacing w:val="-5"/>
        </w:rPr>
        <w:t>chủ </w:t>
      </w:r>
      <w:r>
        <w:rPr>
          <w:color w:val="231F20"/>
        </w:rPr>
        <w:t>thể nương dựa, thuộc về hành uẩn bất tương ưng, tánh chỉ là vô phú vô ký, chỉ là hữu lậu, thông hợp cả ba cõi.</w:t>
      </w:r>
    </w:p>
    <w:p>
      <w:pPr>
        <w:pStyle w:val="BodyText"/>
        <w:ind w:left="677" w:firstLine="0"/>
      </w:pPr>
      <w:r>
        <w:rPr>
          <w:i/>
          <w:color w:val="231F20"/>
          <w:spacing w:val="-5"/>
        </w:rPr>
        <w:t>Hỏi: </w:t>
      </w:r>
      <w:r>
        <w:rPr>
          <w:color w:val="231F20"/>
          <w:spacing w:val="-5"/>
        </w:rPr>
        <w:t>Chúng đồng phần </w:t>
      </w:r>
      <w:r>
        <w:rPr>
          <w:color w:val="231F20"/>
          <w:spacing w:val="-4"/>
        </w:rPr>
        <w:t>này </w:t>
      </w:r>
      <w:r>
        <w:rPr>
          <w:color w:val="231F20"/>
          <w:spacing w:val="-3"/>
        </w:rPr>
        <w:t>là </w:t>
      </w:r>
      <w:r>
        <w:rPr>
          <w:color w:val="231F20"/>
          <w:spacing w:val="-5"/>
        </w:rPr>
        <w:t>nuôi lớn, </w:t>
      </w:r>
      <w:r>
        <w:rPr>
          <w:color w:val="231F20"/>
          <w:spacing w:val="-3"/>
        </w:rPr>
        <w:t>là </w:t>
      </w:r>
      <w:r>
        <w:rPr>
          <w:color w:val="231F20"/>
          <w:spacing w:val="-5"/>
        </w:rPr>
        <w:t>đẳng lưu, </w:t>
      </w:r>
      <w:r>
        <w:rPr>
          <w:color w:val="231F20"/>
          <w:spacing w:val="-4"/>
        </w:rPr>
        <w:t>hay </w:t>
      </w:r>
      <w:r>
        <w:rPr>
          <w:color w:val="231F20"/>
          <w:spacing w:val="-3"/>
        </w:rPr>
        <w:t>là dị </w:t>
      </w:r>
      <w:r>
        <w:rPr>
          <w:color w:val="231F20"/>
          <w:spacing w:val="-6"/>
        </w:rPr>
        <w:t>thục?</w:t>
      </w:r>
    </w:p>
    <w:p>
      <w:pPr>
        <w:pStyle w:val="BodyText"/>
        <w:spacing w:line="271" w:lineRule="auto" w:before="153"/>
        <w:ind w:right="410"/>
      </w:pPr>
      <w:r>
        <w:rPr>
          <w:i/>
          <w:color w:val="231F20"/>
        </w:rPr>
        <w:t>Đáp: </w:t>
      </w:r>
      <w:r>
        <w:rPr>
          <w:color w:val="231F20"/>
        </w:rPr>
        <w:t>Là dị thục và đẳng lưu, không phải là nuôi lớn vì không phải là sắc pháp. Dị thục: Nghĩa là đồng phần v.v… của nẻo (thú), như nơi nẻo địa ngục hữu tình lần lượt giống nhau, cho đến nơi nẻo trời hữu tình cũng như thế. Đẳng lưu: Nghĩa là đồng phần v.v... của cõi, như hữu tình nơi cõi dục lần lượt giống nhau, cho đến hữu tình nơi cõi vô sắc v.v… cũng như vậy.</w:t>
      </w:r>
    </w:p>
    <w:p>
      <w:pPr>
        <w:pStyle w:val="BodyText"/>
        <w:spacing w:line="271" w:lineRule="auto"/>
        <w:ind w:right="411"/>
      </w:pPr>
      <w:r>
        <w:rPr>
          <w:color w:val="231F20"/>
        </w:rPr>
        <w:t>Có thuyết nói: Dị thục: Nghĩa là lúc mới sinh được, như cùng với</w:t>
      </w:r>
      <w:r>
        <w:rPr>
          <w:color w:val="231F20"/>
          <w:spacing w:val="-13"/>
        </w:rPr>
        <w:t> </w:t>
      </w:r>
      <w:r>
        <w:rPr>
          <w:color w:val="231F20"/>
        </w:rPr>
        <w:t>cha</w:t>
      </w:r>
      <w:r>
        <w:rPr>
          <w:color w:val="231F20"/>
          <w:spacing w:val="-13"/>
        </w:rPr>
        <w:t> </w:t>
      </w:r>
      <w:r>
        <w:rPr>
          <w:color w:val="231F20"/>
        </w:rPr>
        <w:t>mẹ</w:t>
      </w:r>
      <w:r>
        <w:rPr>
          <w:color w:val="231F20"/>
          <w:spacing w:val="-12"/>
        </w:rPr>
        <w:t> </w:t>
      </w:r>
      <w:r>
        <w:rPr>
          <w:color w:val="231F20"/>
        </w:rPr>
        <w:t>lần</w:t>
      </w:r>
      <w:r>
        <w:rPr>
          <w:color w:val="231F20"/>
          <w:spacing w:val="-13"/>
        </w:rPr>
        <w:t> </w:t>
      </w:r>
      <w:r>
        <w:rPr>
          <w:color w:val="231F20"/>
        </w:rPr>
        <w:t>lượt</w:t>
      </w:r>
      <w:r>
        <w:rPr>
          <w:color w:val="231F20"/>
          <w:spacing w:val="-13"/>
        </w:rPr>
        <w:t> </w:t>
      </w:r>
      <w:r>
        <w:rPr>
          <w:color w:val="231F20"/>
        </w:rPr>
        <w:t>giống</w:t>
      </w:r>
      <w:r>
        <w:rPr>
          <w:color w:val="231F20"/>
          <w:spacing w:val="-12"/>
        </w:rPr>
        <w:t> </w:t>
      </w:r>
      <w:r>
        <w:rPr>
          <w:color w:val="231F20"/>
        </w:rPr>
        <w:t>nhau.</w:t>
      </w:r>
      <w:r>
        <w:rPr>
          <w:color w:val="231F20"/>
          <w:spacing w:val="-13"/>
        </w:rPr>
        <w:t> </w:t>
      </w:r>
      <w:r>
        <w:rPr>
          <w:color w:val="231F20"/>
        </w:rPr>
        <w:t>Đẳng</w:t>
      </w:r>
      <w:r>
        <w:rPr>
          <w:color w:val="231F20"/>
          <w:spacing w:val="-12"/>
        </w:rPr>
        <w:t> </w:t>
      </w:r>
      <w:r>
        <w:rPr>
          <w:color w:val="231F20"/>
        </w:rPr>
        <w:t>lưu:</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thời</w:t>
      </w:r>
      <w:r>
        <w:rPr>
          <w:color w:val="231F20"/>
          <w:spacing w:val="-13"/>
        </w:rPr>
        <w:t> </w:t>
      </w:r>
      <w:r>
        <w:rPr>
          <w:color w:val="231F20"/>
        </w:rPr>
        <w:t>gian</w:t>
      </w:r>
      <w:r>
        <w:rPr>
          <w:color w:val="231F20"/>
          <w:spacing w:val="-13"/>
        </w:rPr>
        <w:t> </w:t>
      </w:r>
      <w:r>
        <w:rPr>
          <w:color w:val="231F20"/>
        </w:rPr>
        <w:t>sau</w:t>
      </w:r>
      <w:r>
        <w:rPr>
          <w:color w:val="231F20"/>
          <w:spacing w:val="-12"/>
        </w:rPr>
        <w:t> </w:t>
      </w:r>
      <w:r>
        <w:rPr>
          <w:color w:val="231F20"/>
        </w:rPr>
        <w:t>mới được, như cùng với Sa-môn, Bà-la-môn </w:t>
      </w:r>
      <w:r>
        <w:rPr>
          <w:color w:val="231F20"/>
          <w:spacing w:val="-5"/>
        </w:rPr>
        <w:t>v.v… </w:t>
      </w:r>
      <w:r>
        <w:rPr>
          <w:color w:val="231F20"/>
        </w:rPr>
        <w:t>lần lượt giống nhau. Châu, bãi, phương sở, đất đai, dòng họ </w:t>
      </w:r>
      <w:r>
        <w:rPr>
          <w:color w:val="231F20"/>
          <w:spacing w:val="-6"/>
        </w:rPr>
        <w:t>v.v... </w:t>
      </w:r>
      <w:r>
        <w:rPr>
          <w:color w:val="231F20"/>
        </w:rPr>
        <w:t>là đồng phần của hữu tình, như lý nên biết.</w:t>
      </w:r>
    </w:p>
    <w:p>
      <w:pPr>
        <w:pStyle w:val="BodyText"/>
        <w:spacing w:line="273" w:lineRule="auto"/>
        <w:ind w:right="410"/>
      </w:pPr>
      <w:r>
        <w:rPr>
          <w:color w:val="231F20"/>
        </w:rPr>
        <w:t>Có Sư khác cho: Đồng phần của hữu tình là gồm chung cả tánh thiện, bất thiện, vô ký. Nghĩa là đồng phần của hữu tình nơi bốn hướng, bốn quả là thuộc về tánh thiện. Đồng phần của hữu</w:t>
      </w:r>
      <w:r>
        <w:rPr>
          <w:color w:val="231F20"/>
          <w:spacing w:val="49"/>
        </w:rPr>
        <w:t> </w:t>
      </w:r>
      <w:r>
        <w:rPr>
          <w:color w:val="231F20"/>
        </w:rPr>
        <w:t>tình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tạo nghiệp năm vô gián thuộc về tánh bất thiện. Các đồng phần</w:t>
      </w:r>
      <w:r>
        <w:rPr>
          <w:color w:val="231F20"/>
          <w:spacing w:val="-39"/>
        </w:rPr>
        <w:t> </w:t>
      </w:r>
      <w:r>
        <w:rPr>
          <w:color w:val="231F20"/>
        </w:rPr>
        <w:t>khác thuộc về tánh vô</w:t>
      </w:r>
      <w:r>
        <w:rPr>
          <w:color w:val="231F20"/>
          <w:spacing w:val="-1"/>
        </w:rPr>
        <w:t> </w:t>
      </w:r>
      <w:r>
        <w:rPr>
          <w:color w:val="231F20"/>
        </w:rPr>
        <w:t>ký.</w:t>
      </w:r>
    </w:p>
    <w:p>
      <w:pPr>
        <w:pStyle w:val="BodyText"/>
        <w:spacing w:line="271" w:lineRule="auto" w:before="109"/>
        <w:ind w:left="393" w:right="127"/>
      </w:pPr>
      <w:r>
        <w:rPr>
          <w:i/>
          <w:color w:val="231F20"/>
        </w:rPr>
        <w:t>Lời bình: </w:t>
      </w:r>
      <w:r>
        <w:rPr>
          <w:color w:val="231F20"/>
        </w:rPr>
        <w:t>Sư kia không nên nói như thế, vì pháp tuy có ba thứ, nhưng đồng phần của hữu tình chỉ thuộc về vô ký. Do vậy nên biết thuyết trước là đúng.</w:t>
      </w:r>
    </w:p>
    <w:p>
      <w:pPr>
        <w:pStyle w:val="BodyText"/>
        <w:spacing w:line="271" w:lineRule="auto" w:before="110"/>
        <w:ind w:left="393" w:right="127"/>
      </w:pPr>
      <w:r>
        <w:rPr>
          <w:i/>
          <w:color w:val="231F20"/>
        </w:rPr>
        <w:t>Hỏi: </w:t>
      </w:r>
      <w:r>
        <w:rPr>
          <w:color w:val="231F20"/>
        </w:rPr>
        <w:t>Nếu được chúng đồng phần, hữu tình kia có bỏ chúng đồng phần không?</w:t>
      </w:r>
    </w:p>
    <w:p>
      <w:pPr>
        <w:pStyle w:val="BodyText"/>
        <w:spacing w:line="271" w:lineRule="auto" w:before="112"/>
        <w:ind w:left="393" w:right="127"/>
      </w:pPr>
      <w:r>
        <w:rPr>
          <w:i/>
          <w:color w:val="231F20"/>
        </w:rPr>
        <w:t>Đáp: </w:t>
      </w:r>
      <w:r>
        <w:rPr>
          <w:color w:val="231F20"/>
        </w:rPr>
        <w:t>Nên lập luận thuận với trường hợp trước. Nghĩa là nếu được chúng đồng phần, hữu tình kia nhất định bỏ chúng đồng phần. Có trường hợp bỏ chúng đồng phần, nhưng không được chúng đồng phần, đó là khi A-la-hán nhập Niết-bàn.</w:t>
      </w:r>
    </w:p>
    <w:p>
      <w:pPr>
        <w:pStyle w:val="BodyText"/>
        <w:spacing w:line="271" w:lineRule="auto" w:before="110"/>
        <w:ind w:left="393" w:right="128"/>
      </w:pPr>
      <w:r>
        <w:rPr>
          <w:i/>
          <w:color w:val="231F20"/>
        </w:rPr>
        <w:t>Hỏi: </w:t>
      </w:r>
      <w:r>
        <w:rPr>
          <w:color w:val="231F20"/>
        </w:rPr>
        <w:t>Nếu khi chết ở nơi này sinh ở chỗ khác có nhất định bỏ chúng đồng phần, được chúng đồng phần không?</w:t>
      </w:r>
    </w:p>
    <w:p>
      <w:pPr>
        <w:pStyle w:val="BodyText"/>
        <w:spacing w:before="112"/>
        <w:ind w:left="960" w:firstLine="0"/>
      </w:pPr>
      <w:r>
        <w:rPr>
          <w:i/>
          <w:color w:val="231F20"/>
        </w:rPr>
        <w:t>Đáp: </w:t>
      </w:r>
      <w:r>
        <w:rPr>
          <w:color w:val="231F20"/>
        </w:rPr>
        <w:t>Nên nêu ra bốn trường hợp:</w:t>
      </w:r>
    </w:p>
    <w:p>
      <w:pPr>
        <w:pStyle w:val="ListParagraph"/>
        <w:numPr>
          <w:ilvl w:val="1"/>
          <w:numId w:val="56"/>
        </w:numPr>
        <w:tabs>
          <w:tab w:pos="1223" w:val="left" w:leader="none"/>
        </w:tabs>
        <w:spacing w:line="271" w:lineRule="auto" w:before="151" w:after="0"/>
        <w:ind w:left="393" w:right="126" w:firstLine="566"/>
        <w:jc w:val="both"/>
        <w:rPr>
          <w:sz w:val="26"/>
        </w:rPr>
      </w:pPr>
      <w:r>
        <w:rPr>
          <w:color w:val="231F20"/>
          <w:sz w:val="26"/>
        </w:rPr>
        <w:t>Có trường hợp người chết ở chỗ này sinh ở nơi khác, nhưng không bỏ chúng đồng phần, không được chúng đồng phần: Nghĩa là như ở địa ngục chết rồi lại sinh vào địa ngục, cho đến ở cõi trời chết rồi lại sinh nơi cõi trời</w:t>
      </w:r>
      <w:r>
        <w:rPr>
          <w:color w:val="231F20"/>
          <w:spacing w:val="-2"/>
          <w:sz w:val="26"/>
        </w:rPr>
        <w:t> </w:t>
      </w:r>
      <w:r>
        <w:rPr>
          <w:color w:val="231F20"/>
          <w:spacing w:val="-5"/>
          <w:sz w:val="26"/>
        </w:rPr>
        <w:t>v.v…</w:t>
      </w:r>
    </w:p>
    <w:p>
      <w:pPr>
        <w:pStyle w:val="ListParagraph"/>
        <w:numPr>
          <w:ilvl w:val="1"/>
          <w:numId w:val="56"/>
        </w:numPr>
        <w:tabs>
          <w:tab w:pos="1219" w:val="left" w:leader="none"/>
        </w:tabs>
        <w:spacing w:line="271" w:lineRule="auto" w:before="110" w:after="0"/>
        <w:ind w:left="393" w:right="127" w:firstLine="566"/>
        <w:jc w:val="both"/>
        <w:rPr>
          <w:sz w:val="26"/>
        </w:rPr>
      </w:pPr>
      <w:r>
        <w:rPr>
          <w:color w:val="231F20"/>
          <w:sz w:val="26"/>
        </w:rPr>
        <w:t>Có trường hợp bỏ chúng đồng phần, được chúng đồng</w:t>
      </w:r>
      <w:r>
        <w:rPr>
          <w:color w:val="231F20"/>
          <w:spacing w:val="-30"/>
          <w:sz w:val="26"/>
        </w:rPr>
        <w:t> </w:t>
      </w:r>
      <w:r>
        <w:rPr>
          <w:color w:val="231F20"/>
          <w:sz w:val="26"/>
        </w:rPr>
        <w:t>phần, nhưng không phải chết ở nơi này sinh nơi khác: Nghĩa là ở phần vị nhập chánh tánh ly sinh</w:t>
      </w:r>
      <w:r>
        <w:rPr>
          <w:color w:val="231F20"/>
          <w:spacing w:val="-2"/>
          <w:sz w:val="26"/>
        </w:rPr>
        <w:t> </w:t>
      </w:r>
      <w:r>
        <w:rPr>
          <w:color w:val="231F20"/>
          <w:spacing w:val="-5"/>
          <w:sz w:val="26"/>
        </w:rPr>
        <w:t>v.v…</w:t>
      </w:r>
    </w:p>
    <w:p>
      <w:pPr>
        <w:pStyle w:val="ListParagraph"/>
        <w:numPr>
          <w:ilvl w:val="1"/>
          <w:numId w:val="56"/>
        </w:numPr>
        <w:tabs>
          <w:tab w:pos="1241" w:val="left" w:leader="none"/>
        </w:tabs>
        <w:spacing w:line="271" w:lineRule="auto" w:before="111" w:after="0"/>
        <w:ind w:left="393" w:right="127" w:firstLine="566"/>
        <w:jc w:val="both"/>
        <w:rPr>
          <w:sz w:val="26"/>
        </w:rPr>
      </w:pPr>
      <w:r>
        <w:rPr>
          <w:color w:val="231F20"/>
          <w:sz w:val="26"/>
        </w:rPr>
        <w:t>Có trường hợp chết ở đây sinh ở kia, cũng bỏ chúng </w:t>
      </w:r>
      <w:r>
        <w:rPr>
          <w:color w:val="231F20"/>
          <w:spacing w:val="-3"/>
          <w:sz w:val="26"/>
        </w:rPr>
        <w:t>đồng </w:t>
      </w:r>
      <w:r>
        <w:rPr>
          <w:color w:val="231F20"/>
          <w:sz w:val="26"/>
        </w:rPr>
        <w:t>phần,</w:t>
      </w:r>
      <w:r>
        <w:rPr>
          <w:color w:val="231F20"/>
          <w:spacing w:val="-12"/>
          <w:sz w:val="26"/>
        </w:rPr>
        <w:t> </w:t>
      </w:r>
      <w:r>
        <w:rPr>
          <w:color w:val="231F20"/>
          <w:sz w:val="26"/>
        </w:rPr>
        <w:t>cũng</w:t>
      </w:r>
      <w:r>
        <w:rPr>
          <w:color w:val="231F20"/>
          <w:spacing w:val="-12"/>
          <w:sz w:val="26"/>
        </w:rPr>
        <w:t> </w:t>
      </w:r>
      <w:r>
        <w:rPr>
          <w:color w:val="231F20"/>
          <w:sz w:val="26"/>
        </w:rPr>
        <w:t>được</w:t>
      </w:r>
      <w:r>
        <w:rPr>
          <w:color w:val="231F20"/>
          <w:spacing w:val="-12"/>
          <w:sz w:val="26"/>
        </w:rPr>
        <w:t> </w:t>
      </w:r>
      <w:r>
        <w:rPr>
          <w:color w:val="231F20"/>
          <w:sz w:val="26"/>
        </w:rPr>
        <w:t>chúng</w:t>
      </w:r>
      <w:r>
        <w:rPr>
          <w:color w:val="231F20"/>
          <w:spacing w:val="-12"/>
          <w:sz w:val="26"/>
        </w:rPr>
        <w:t> </w:t>
      </w:r>
      <w:r>
        <w:rPr>
          <w:color w:val="231F20"/>
          <w:sz w:val="26"/>
        </w:rPr>
        <w:t>đồng</w:t>
      </w:r>
      <w:r>
        <w:rPr>
          <w:color w:val="231F20"/>
          <w:spacing w:val="-11"/>
          <w:sz w:val="26"/>
        </w:rPr>
        <w:t> </w:t>
      </w:r>
      <w:r>
        <w:rPr>
          <w:color w:val="231F20"/>
          <w:sz w:val="26"/>
        </w:rPr>
        <w:t>phần:</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1"/>
          <w:sz w:val="26"/>
        </w:rPr>
        <w:t> </w:t>
      </w:r>
      <w:r>
        <w:rPr>
          <w:color w:val="231F20"/>
          <w:sz w:val="26"/>
        </w:rPr>
        <w:t>như</w:t>
      </w:r>
      <w:r>
        <w:rPr>
          <w:color w:val="231F20"/>
          <w:spacing w:val="-12"/>
          <w:sz w:val="26"/>
        </w:rPr>
        <w:t> </w:t>
      </w:r>
      <w:r>
        <w:rPr>
          <w:color w:val="231F20"/>
          <w:sz w:val="26"/>
        </w:rPr>
        <w:t>ở</w:t>
      </w:r>
      <w:r>
        <w:rPr>
          <w:color w:val="231F20"/>
          <w:spacing w:val="-11"/>
          <w:sz w:val="26"/>
        </w:rPr>
        <w:t> </w:t>
      </w:r>
      <w:r>
        <w:rPr>
          <w:color w:val="231F20"/>
          <w:sz w:val="26"/>
        </w:rPr>
        <w:t>địa</w:t>
      </w:r>
      <w:r>
        <w:rPr>
          <w:color w:val="231F20"/>
          <w:spacing w:val="-13"/>
          <w:sz w:val="26"/>
        </w:rPr>
        <w:t> </w:t>
      </w:r>
      <w:r>
        <w:rPr>
          <w:color w:val="231F20"/>
          <w:sz w:val="26"/>
        </w:rPr>
        <w:t>ngục</w:t>
      </w:r>
      <w:r>
        <w:rPr>
          <w:color w:val="231F20"/>
          <w:spacing w:val="-12"/>
          <w:sz w:val="26"/>
        </w:rPr>
        <w:t> </w:t>
      </w:r>
      <w:r>
        <w:rPr>
          <w:color w:val="231F20"/>
          <w:sz w:val="26"/>
        </w:rPr>
        <w:t>chết</w:t>
      </w:r>
      <w:r>
        <w:rPr>
          <w:color w:val="231F20"/>
          <w:spacing w:val="-11"/>
          <w:sz w:val="26"/>
        </w:rPr>
        <w:t> </w:t>
      </w:r>
      <w:r>
        <w:rPr>
          <w:color w:val="231F20"/>
          <w:sz w:val="26"/>
        </w:rPr>
        <w:t>sinh nơi nẻo khác </w:t>
      </w:r>
      <w:r>
        <w:rPr>
          <w:color w:val="231F20"/>
          <w:spacing w:val="-5"/>
          <w:sz w:val="26"/>
        </w:rPr>
        <w:t>v.v…</w:t>
      </w:r>
    </w:p>
    <w:p>
      <w:pPr>
        <w:pStyle w:val="ListParagraph"/>
        <w:numPr>
          <w:ilvl w:val="1"/>
          <w:numId w:val="56"/>
        </w:numPr>
        <w:tabs>
          <w:tab w:pos="1235" w:val="left" w:leader="none"/>
        </w:tabs>
        <w:spacing w:line="271" w:lineRule="auto" w:before="111" w:after="0"/>
        <w:ind w:left="393" w:right="127" w:firstLine="566"/>
        <w:jc w:val="both"/>
        <w:rPr>
          <w:sz w:val="26"/>
        </w:rPr>
      </w:pPr>
      <w:r>
        <w:rPr>
          <w:color w:val="231F20"/>
          <w:sz w:val="26"/>
        </w:rPr>
        <w:t>Có trường hợp không chết ở nơi này sinh ở nơi khác, cũng không bỏ chúng đồng phần, cũng không được chúng đồng phần: Nghĩa là trừ các tướng nêu</w:t>
      </w:r>
      <w:r>
        <w:rPr>
          <w:color w:val="231F20"/>
          <w:spacing w:val="-2"/>
          <w:sz w:val="26"/>
        </w:rPr>
        <w:t> </w:t>
      </w:r>
      <w:r>
        <w:rPr>
          <w:color w:val="231F20"/>
          <w:sz w:val="26"/>
        </w:rPr>
        <w:t>trước.</w:t>
      </w:r>
    </w:p>
    <w:p>
      <w:pPr>
        <w:pStyle w:val="BodyText"/>
        <w:ind w:left="780" w:right="517" w:firstLine="0"/>
        <w:jc w:val="center"/>
      </w:pPr>
      <w:r>
        <w:rPr>
          <w:color w:val="231F20"/>
        </w:rPr>
        <w:t>***</w:t>
      </w:r>
    </w:p>
    <w:p>
      <w:pPr>
        <w:spacing w:after="0"/>
        <w:jc w:val="center"/>
        <w:sectPr>
          <w:pgSz w:w="9080" w:h="13610"/>
          <w:pgMar w:header="1192" w:footer="0" w:top="1440" w:bottom="280" w:left="740" w:right="720"/>
        </w:sectPr>
      </w:pPr>
    </w:p>
    <w:p>
      <w:pPr>
        <w:pStyle w:val="BodyText"/>
        <w:spacing w:before="9"/>
        <w:ind w:left="0" w:firstLine="0"/>
        <w:jc w:val="left"/>
        <w:rPr>
          <w:sz w:val="18"/>
        </w:rPr>
      </w:pPr>
    </w:p>
    <w:p>
      <w:pPr>
        <w:pStyle w:val="Heading3"/>
        <w:numPr>
          <w:ilvl w:val="0"/>
          <w:numId w:val="57"/>
        </w:numPr>
        <w:tabs>
          <w:tab w:pos="870" w:val="left" w:leader="none"/>
        </w:tabs>
        <w:spacing w:line="240" w:lineRule="auto" w:before="89" w:after="0"/>
        <w:ind w:left="869" w:right="0" w:hanging="193"/>
        <w:jc w:val="both"/>
        <w:rPr>
          <w:i/>
        </w:rPr>
      </w:pPr>
      <w:r>
        <w:rPr>
          <w:i/>
          <w:color w:val="231F20"/>
        </w:rPr>
        <w:t>Ái</w:t>
      </w:r>
      <w:r>
        <w:rPr>
          <w:i/>
          <w:color w:val="231F20"/>
          <w:spacing w:val="-4"/>
        </w:rPr>
        <w:t> </w:t>
      </w:r>
      <w:r>
        <w:rPr>
          <w:i/>
          <w:color w:val="231F20"/>
        </w:rPr>
        <w:t>vô</w:t>
      </w:r>
      <w:r>
        <w:rPr>
          <w:i/>
          <w:color w:val="231F20"/>
          <w:spacing w:val="-3"/>
        </w:rPr>
        <w:t> </w:t>
      </w:r>
      <w:r>
        <w:rPr>
          <w:i/>
          <w:color w:val="231F20"/>
        </w:rPr>
        <w:t>hữu</w:t>
      </w:r>
      <w:r>
        <w:rPr>
          <w:i/>
          <w:color w:val="231F20"/>
          <w:spacing w:val="-4"/>
        </w:rPr>
        <w:t> </w:t>
      </w:r>
      <w:r>
        <w:rPr>
          <w:i/>
          <w:color w:val="231F20"/>
        </w:rPr>
        <w:t>nên</w:t>
      </w:r>
      <w:r>
        <w:rPr>
          <w:i/>
          <w:color w:val="231F20"/>
          <w:spacing w:val="-3"/>
        </w:rPr>
        <w:t> </w:t>
      </w:r>
      <w:r>
        <w:rPr>
          <w:i/>
          <w:color w:val="231F20"/>
        </w:rPr>
        <w:t>nói</w:t>
      </w:r>
      <w:r>
        <w:rPr>
          <w:i/>
          <w:color w:val="231F20"/>
          <w:spacing w:val="-3"/>
        </w:rPr>
        <w:t> </w:t>
      </w:r>
      <w:r>
        <w:rPr>
          <w:i/>
          <w:color w:val="231F20"/>
        </w:rPr>
        <w:t>là</w:t>
      </w:r>
      <w:r>
        <w:rPr>
          <w:i/>
          <w:color w:val="231F20"/>
          <w:spacing w:val="-4"/>
        </w:rPr>
        <w:t> </w:t>
      </w:r>
      <w:r>
        <w:rPr>
          <w:i/>
          <w:color w:val="231F20"/>
        </w:rPr>
        <w:t>do</w:t>
      </w:r>
      <w:r>
        <w:rPr>
          <w:i/>
          <w:color w:val="231F20"/>
          <w:spacing w:val="-3"/>
        </w:rPr>
        <w:t> </w:t>
      </w:r>
      <w:r>
        <w:rPr>
          <w:i/>
          <w:color w:val="231F20"/>
        </w:rPr>
        <w:t>kiến</w:t>
      </w:r>
      <w:r>
        <w:rPr>
          <w:i/>
          <w:color w:val="231F20"/>
          <w:spacing w:val="-4"/>
        </w:rPr>
        <w:t> </w:t>
      </w:r>
      <w:r>
        <w:rPr>
          <w:i/>
          <w:color w:val="231F20"/>
        </w:rPr>
        <w:t>đạo</w:t>
      </w:r>
      <w:r>
        <w:rPr>
          <w:i/>
          <w:color w:val="231F20"/>
          <w:spacing w:val="-3"/>
        </w:rPr>
        <w:t> </w:t>
      </w:r>
      <w:r>
        <w:rPr>
          <w:i/>
          <w:color w:val="231F20"/>
        </w:rPr>
        <w:t>đoạn</w:t>
      </w:r>
      <w:r>
        <w:rPr>
          <w:i/>
          <w:color w:val="231F20"/>
          <w:spacing w:val="-3"/>
        </w:rPr>
        <w:t> </w:t>
      </w:r>
      <w:r>
        <w:rPr>
          <w:i/>
          <w:color w:val="231F20"/>
        </w:rPr>
        <w:t>hay</w:t>
      </w:r>
      <w:r>
        <w:rPr>
          <w:i/>
          <w:color w:val="231F20"/>
          <w:spacing w:val="-4"/>
        </w:rPr>
        <w:t> </w:t>
      </w:r>
      <w:r>
        <w:rPr>
          <w:i/>
          <w:color w:val="231F20"/>
        </w:rPr>
        <w:t>do</w:t>
      </w:r>
      <w:r>
        <w:rPr>
          <w:i/>
          <w:color w:val="231F20"/>
          <w:spacing w:val="-3"/>
        </w:rPr>
        <w:t> </w:t>
      </w:r>
      <w:r>
        <w:rPr>
          <w:i/>
          <w:color w:val="231F20"/>
        </w:rPr>
        <w:t>tu</w:t>
      </w:r>
      <w:r>
        <w:rPr>
          <w:i/>
          <w:color w:val="231F20"/>
          <w:spacing w:val="-3"/>
        </w:rPr>
        <w:t> </w:t>
      </w:r>
      <w:r>
        <w:rPr>
          <w:i/>
          <w:color w:val="231F20"/>
        </w:rPr>
        <w:t>đạo</w:t>
      </w:r>
      <w:r>
        <w:rPr>
          <w:i/>
          <w:color w:val="231F20"/>
          <w:spacing w:val="-4"/>
        </w:rPr>
        <w:t> </w:t>
      </w:r>
      <w:r>
        <w:rPr>
          <w:i/>
          <w:color w:val="231F20"/>
        </w:rPr>
        <w:t>đoạn?</w:t>
      </w:r>
    </w:p>
    <w:p>
      <w:pPr>
        <w:spacing w:before="41"/>
        <w:ind w:left="110" w:right="0" w:firstLine="0"/>
        <w:jc w:val="left"/>
        <w:rPr>
          <w:b/>
          <w:i/>
          <w:sz w:val="26"/>
        </w:rPr>
      </w:pPr>
      <w:r>
        <w:rPr>
          <w:b/>
          <w:i/>
          <w:color w:val="231F20"/>
          <w:sz w:val="26"/>
        </w:rPr>
        <w:t>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407"/>
      </w:pPr>
      <w:r>
        <w:rPr>
          <w:i/>
          <w:color w:val="231F20"/>
        </w:rPr>
        <w:t>Đáp: </w:t>
      </w:r>
      <w:r>
        <w:rPr>
          <w:color w:val="231F20"/>
        </w:rPr>
        <w:t>Là nhằm phân biệt nghĩa nơi Khế kinh. Nghĩa là </w:t>
      </w:r>
      <w:r>
        <w:rPr>
          <w:color w:val="231F20"/>
          <w:spacing w:val="2"/>
        </w:rPr>
        <w:t>như </w:t>
      </w:r>
      <w:r>
        <w:rPr>
          <w:color w:val="231F20"/>
        </w:rPr>
        <w:t>Khế kinh nói: Ái có ba thứ: 1. Ái dục. 2. Ái hữu. 3. Ái vô hữu. </w:t>
      </w:r>
      <w:r>
        <w:rPr>
          <w:color w:val="231F20"/>
          <w:spacing w:val="2"/>
        </w:rPr>
        <w:t>Khế </w:t>
      </w:r>
      <w:r>
        <w:rPr>
          <w:color w:val="231F20"/>
        </w:rPr>
        <w:t>kinh tuy nói như </w:t>
      </w:r>
      <w:r>
        <w:rPr>
          <w:color w:val="231F20"/>
          <w:spacing w:val="-3"/>
        </w:rPr>
        <w:t>vậy, </w:t>
      </w:r>
      <w:r>
        <w:rPr>
          <w:color w:val="231F20"/>
        </w:rPr>
        <w:t>nhưng không phân biệt rộng, cũng không </w:t>
      </w:r>
      <w:r>
        <w:rPr>
          <w:color w:val="231F20"/>
          <w:spacing w:val="2"/>
        </w:rPr>
        <w:t>nói </w:t>
      </w:r>
      <w:r>
        <w:rPr>
          <w:color w:val="231F20"/>
        </w:rPr>
        <w:t>ái vô hữu là do kiến đạo đoạn hay do tu đạo đoạn. Khế kinh là </w:t>
      </w:r>
      <w:r>
        <w:rPr>
          <w:color w:val="231F20"/>
          <w:spacing w:val="2"/>
        </w:rPr>
        <w:t>căn </w:t>
      </w:r>
      <w:r>
        <w:rPr>
          <w:color w:val="231F20"/>
        </w:rPr>
        <w:t>bản của Luận </w:t>
      </w:r>
      <w:r>
        <w:rPr>
          <w:color w:val="231F20"/>
          <w:spacing w:val="-3"/>
        </w:rPr>
        <w:t>này, </w:t>
      </w:r>
      <w:r>
        <w:rPr>
          <w:color w:val="231F20"/>
        </w:rPr>
        <w:t>những điều Kinh kia không nói, nay nên nói đến. Lại nữa, vì ngăn chận các lối chấp khác, nhằm làm sáng tỏ nghĩa của</w:t>
      </w:r>
      <w:r>
        <w:rPr>
          <w:color w:val="231F20"/>
          <w:spacing w:val="5"/>
        </w:rPr>
        <w:t> </w:t>
      </w:r>
      <w:r>
        <w:rPr>
          <w:color w:val="231F20"/>
        </w:rPr>
        <w:t>kinh.</w:t>
      </w:r>
    </w:p>
    <w:p>
      <w:pPr>
        <w:pStyle w:val="BodyText"/>
        <w:spacing w:line="273" w:lineRule="auto" w:before="108"/>
        <w:ind w:right="410"/>
      </w:pPr>
      <w:r>
        <w:rPr>
          <w:color w:val="231F20"/>
        </w:rPr>
        <w:t>Hoặc</w:t>
      </w:r>
      <w:r>
        <w:rPr>
          <w:color w:val="231F20"/>
          <w:spacing w:val="-13"/>
        </w:rPr>
        <w:t> </w:t>
      </w:r>
      <w:r>
        <w:rPr>
          <w:color w:val="231F20"/>
        </w:rPr>
        <w:t>có</w:t>
      </w:r>
      <w:r>
        <w:rPr>
          <w:color w:val="231F20"/>
          <w:spacing w:val="-12"/>
        </w:rPr>
        <w:t> </w:t>
      </w:r>
      <w:r>
        <w:rPr>
          <w:color w:val="231F20"/>
        </w:rPr>
        <w:t>thuyết</w:t>
      </w:r>
      <w:r>
        <w:rPr>
          <w:color w:val="231F20"/>
          <w:spacing w:val="-13"/>
        </w:rPr>
        <w:t> </w:t>
      </w:r>
      <w:r>
        <w:rPr>
          <w:color w:val="231F20"/>
        </w:rPr>
        <w:t>nói:</w:t>
      </w:r>
      <w:r>
        <w:rPr>
          <w:color w:val="231F20"/>
          <w:spacing w:val="-12"/>
        </w:rPr>
        <w:t> </w:t>
      </w:r>
      <w:r>
        <w:rPr>
          <w:color w:val="231F20"/>
        </w:rPr>
        <w:t>Khế</w:t>
      </w:r>
      <w:r>
        <w:rPr>
          <w:color w:val="231F20"/>
          <w:spacing w:val="-12"/>
        </w:rPr>
        <w:t> </w:t>
      </w:r>
      <w:r>
        <w:rPr>
          <w:color w:val="231F20"/>
        </w:rPr>
        <w:t>kinh</w:t>
      </w:r>
      <w:r>
        <w:rPr>
          <w:color w:val="231F20"/>
          <w:spacing w:val="-13"/>
        </w:rPr>
        <w:t> </w:t>
      </w:r>
      <w:r>
        <w:rPr>
          <w:color w:val="231F20"/>
        </w:rPr>
        <w:t>đã</w:t>
      </w:r>
      <w:r>
        <w:rPr>
          <w:color w:val="231F20"/>
          <w:spacing w:val="-12"/>
        </w:rPr>
        <w:t> </w:t>
      </w:r>
      <w:r>
        <w:rPr>
          <w:color w:val="231F20"/>
        </w:rPr>
        <w:t>nói</w:t>
      </w:r>
      <w:r>
        <w:rPr>
          <w:color w:val="231F20"/>
          <w:spacing w:val="-12"/>
        </w:rPr>
        <w:t> </w:t>
      </w:r>
      <w:r>
        <w:rPr>
          <w:color w:val="231F20"/>
        </w:rPr>
        <w:t>ái</w:t>
      </w:r>
      <w:r>
        <w:rPr>
          <w:color w:val="231F20"/>
          <w:spacing w:val="-13"/>
        </w:rPr>
        <w:t> </w:t>
      </w:r>
      <w:r>
        <w:rPr>
          <w:color w:val="231F20"/>
        </w:rPr>
        <w:t>vô</w:t>
      </w:r>
      <w:r>
        <w:rPr>
          <w:color w:val="231F20"/>
          <w:spacing w:val="-12"/>
        </w:rPr>
        <w:t> </w:t>
      </w:r>
      <w:r>
        <w:rPr>
          <w:color w:val="231F20"/>
        </w:rPr>
        <w:t>hữu,</w:t>
      </w:r>
      <w:r>
        <w:rPr>
          <w:color w:val="231F20"/>
          <w:spacing w:val="-12"/>
        </w:rPr>
        <w:t> </w:t>
      </w:r>
      <w:r>
        <w:rPr>
          <w:color w:val="231F20"/>
        </w:rPr>
        <w:t>là</w:t>
      </w:r>
      <w:r>
        <w:rPr>
          <w:color w:val="231F20"/>
          <w:spacing w:val="-13"/>
        </w:rPr>
        <w:t> </w:t>
      </w:r>
      <w:r>
        <w:rPr>
          <w:color w:val="231F20"/>
        </w:rPr>
        <w:t>nói</w:t>
      </w:r>
      <w:r>
        <w:rPr>
          <w:color w:val="231F20"/>
          <w:spacing w:val="-12"/>
        </w:rPr>
        <w:t> </w:t>
      </w:r>
      <w:r>
        <w:rPr>
          <w:color w:val="231F20"/>
        </w:rPr>
        <w:t>chung</w:t>
      </w:r>
      <w:r>
        <w:rPr>
          <w:color w:val="231F20"/>
          <w:spacing w:val="-12"/>
        </w:rPr>
        <w:t> </w:t>
      </w:r>
      <w:r>
        <w:rPr>
          <w:color w:val="231F20"/>
        </w:rPr>
        <w:t>cho do kiến đạo, tu đạo đoạn, như Luận giả Phân Biệt đã nói. Vì ngăn chận lối chấp của thuyết đó, nhằm bày tỏ điều kinh đã nói, ái vô</w:t>
      </w:r>
      <w:r>
        <w:rPr>
          <w:color w:val="231F20"/>
          <w:spacing w:val="-45"/>
        </w:rPr>
        <w:t> </w:t>
      </w:r>
      <w:r>
        <w:rPr>
          <w:color w:val="231F20"/>
        </w:rPr>
        <w:t>hữu là chỉ do tu đạo đoạn, nên tạo ra phần Luận </w:t>
      </w:r>
      <w:r>
        <w:rPr>
          <w:color w:val="231F20"/>
          <w:spacing w:val="-5"/>
        </w:rPr>
        <w:t>này.</w:t>
      </w:r>
    </w:p>
    <w:p>
      <w:pPr>
        <w:pStyle w:val="BodyText"/>
        <w:spacing w:before="110"/>
        <w:ind w:left="677" w:firstLine="0"/>
      </w:pPr>
      <w:r>
        <w:rPr>
          <w:i/>
          <w:color w:val="231F20"/>
        </w:rPr>
        <w:t>Hỏi: </w:t>
      </w:r>
      <w:r>
        <w:rPr>
          <w:color w:val="231F20"/>
        </w:rPr>
        <w:t>Ái vô hữu nên nói là do kiến đạo đoạn hay do tu đạo đoạn?</w:t>
      </w:r>
    </w:p>
    <w:p>
      <w:pPr>
        <w:pStyle w:val="BodyText"/>
        <w:spacing w:line="273" w:lineRule="auto" w:before="154"/>
        <w:ind w:right="411"/>
      </w:pPr>
      <w:r>
        <w:rPr>
          <w:i/>
          <w:color w:val="231F20"/>
        </w:rPr>
        <w:t>Đáp: </w:t>
      </w:r>
      <w:r>
        <w:rPr>
          <w:color w:val="231F20"/>
        </w:rPr>
        <w:t>Nên nói là do tu đạo đoạn. Vô hữu: Nghĩa là chúng đồng phần vô thường, vì ái duyên nơi đấy nên nói là ái vô hữu. Do </w:t>
      </w:r>
      <w:r>
        <w:rPr>
          <w:color w:val="231F20"/>
          <w:spacing w:val="-5"/>
        </w:rPr>
        <w:t>vậy, </w:t>
      </w:r>
      <w:r>
        <w:rPr>
          <w:color w:val="231F20"/>
        </w:rPr>
        <w:t>ái này chỉ do tu đạo đoạn, vì chúng đồng phần do tu đạo đoạn.</w:t>
      </w:r>
    </w:p>
    <w:p>
      <w:pPr>
        <w:pStyle w:val="BodyText"/>
        <w:spacing w:line="273" w:lineRule="auto" w:before="111"/>
        <w:ind w:right="411"/>
      </w:pPr>
      <w:r>
        <w:rPr>
          <w:color w:val="231F20"/>
        </w:rPr>
        <w:t>Có thuyết cho: Ái vô hữu hoặc do kiến đạo đoạn, hoặc do tu đạo</w:t>
      </w:r>
      <w:r>
        <w:rPr>
          <w:color w:val="231F20"/>
          <w:spacing w:val="-3"/>
        </w:rPr>
        <w:t> </w:t>
      </w:r>
      <w:r>
        <w:rPr>
          <w:color w:val="231F20"/>
        </w:rPr>
        <w:t>đoạn.</w:t>
      </w:r>
      <w:r>
        <w:rPr>
          <w:color w:val="231F20"/>
          <w:spacing w:val="-8"/>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do</w:t>
      </w:r>
      <w:r>
        <w:rPr>
          <w:color w:val="231F20"/>
          <w:spacing w:val="-3"/>
        </w:rPr>
        <w:t> </w:t>
      </w:r>
      <w:r>
        <w:rPr>
          <w:color w:val="231F20"/>
        </w:rPr>
        <w:t>kiến</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Là</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pháp</w:t>
      </w:r>
      <w:r>
        <w:rPr>
          <w:color w:val="231F20"/>
          <w:spacing w:val="-3"/>
        </w:rPr>
        <w:t> </w:t>
      </w:r>
      <w:r>
        <w:rPr>
          <w:color w:val="231F20"/>
        </w:rPr>
        <w:t>do</w:t>
      </w:r>
      <w:r>
        <w:rPr>
          <w:color w:val="231F20"/>
          <w:spacing w:val="-3"/>
        </w:rPr>
        <w:t> </w:t>
      </w:r>
      <w:r>
        <w:rPr>
          <w:color w:val="231F20"/>
        </w:rPr>
        <w:t>kiến</w:t>
      </w:r>
      <w:r>
        <w:rPr>
          <w:color w:val="231F20"/>
          <w:spacing w:val="-3"/>
        </w:rPr>
        <w:t> </w:t>
      </w:r>
      <w:r>
        <w:rPr>
          <w:color w:val="231F20"/>
        </w:rPr>
        <w:t>đạo đoạn</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hữu</w:t>
      </w:r>
      <w:r>
        <w:rPr>
          <w:color w:val="231F20"/>
          <w:spacing w:val="-6"/>
        </w:rPr>
        <w:t> </w:t>
      </w:r>
      <w:r>
        <w:rPr>
          <w:color w:val="231F20"/>
        </w:rPr>
        <w:t>mà</w:t>
      </w:r>
      <w:r>
        <w:rPr>
          <w:color w:val="231F20"/>
          <w:spacing w:val="-6"/>
        </w:rPr>
        <w:t> </w:t>
      </w:r>
      <w:r>
        <w:rPr>
          <w:color w:val="231F20"/>
        </w:rPr>
        <w:t>tham.</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Là</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pháp do tu đạo đoạn là vô hữu mà tham.</w:t>
      </w:r>
    </w:p>
    <w:p>
      <w:pPr>
        <w:pStyle w:val="BodyText"/>
        <w:spacing w:before="110"/>
        <w:ind w:left="677" w:firstLine="0"/>
      </w:pPr>
      <w:r>
        <w:rPr>
          <w:i/>
          <w:color w:val="231F20"/>
        </w:rPr>
        <w:t>Hỏi: </w:t>
      </w:r>
      <w:r>
        <w:rPr>
          <w:color w:val="231F20"/>
        </w:rPr>
        <w:t>Ai lập ra thuyết này?</w:t>
      </w:r>
    </w:p>
    <w:p>
      <w:pPr>
        <w:pStyle w:val="BodyText"/>
        <w:spacing w:line="273" w:lineRule="auto" w:before="154"/>
        <w:ind w:right="410"/>
      </w:pPr>
      <w:r>
        <w:rPr>
          <w:i/>
          <w:color w:val="231F20"/>
        </w:rPr>
        <w:t>Đáp: </w:t>
      </w:r>
      <w:r>
        <w:rPr>
          <w:color w:val="231F20"/>
        </w:rPr>
        <w:t>Người của Luận Phân Biệt. Thuyết kia ý nói: Ba cõi vô thường nên nói là vô hữu. Vì có thể duyên nơi tham kia nên gọi là</w:t>
      </w:r>
      <w:r>
        <w:rPr>
          <w:color w:val="231F20"/>
          <w:spacing w:val="-38"/>
        </w:rPr>
        <w:t> </w:t>
      </w:r>
      <w:r>
        <w:rPr>
          <w:color w:val="231F20"/>
          <w:spacing w:val="-6"/>
        </w:rPr>
        <w:t>ái </w:t>
      </w:r>
      <w:r>
        <w:rPr>
          <w:color w:val="231F20"/>
        </w:rPr>
        <w:t>vô hữu. Vô thường đã chung do kiến đạo, tu đạo đoạn, nên ái có thể duyên nơi tham kia, cũng do chung hai thứ đoạn. Ở trong nghĩa </w:t>
      </w:r>
      <w:r>
        <w:rPr>
          <w:color w:val="231F20"/>
          <w:spacing w:val="-5"/>
        </w:rPr>
        <w:t>này </w:t>
      </w:r>
      <w:r>
        <w:rPr>
          <w:color w:val="231F20"/>
        </w:rPr>
        <w:t>ái</w:t>
      </w:r>
      <w:r>
        <w:rPr>
          <w:color w:val="231F20"/>
          <w:spacing w:val="-10"/>
        </w:rPr>
        <w:t> </w:t>
      </w:r>
      <w:r>
        <w:rPr>
          <w:color w:val="231F20"/>
        </w:rPr>
        <w:t>vô</w:t>
      </w:r>
      <w:r>
        <w:rPr>
          <w:color w:val="231F20"/>
          <w:spacing w:val="-9"/>
        </w:rPr>
        <w:t> </w:t>
      </w:r>
      <w:r>
        <w:rPr>
          <w:color w:val="231F20"/>
        </w:rPr>
        <w:t>hữu</w:t>
      </w:r>
      <w:r>
        <w:rPr>
          <w:color w:val="231F20"/>
          <w:spacing w:val="-9"/>
        </w:rPr>
        <w:t> </w:t>
      </w:r>
      <w:r>
        <w:rPr>
          <w:color w:val="231F20"/>
        </w:rPr>
        <w:t>chỉ</w:t>
      </w:r>
      <w:r>
        <w:rPr>
          <w:color w:val="231F20"/>
          <w:spacing w:val="-9"/>
        </w:rPr>
        <w:t> </w:t>
      </w:r>
      <w:r>
        <w:rPr>
          <w:color w:val="231F20"/>
        </w:rPr>
        <w:t>nên</w:t>
      </w:r>
      <w:r>
        <w:rPr>
          <w:color w:val="231F20"/>
          <w:spacing w:val="-10"/>
        </w:rPr>
        <w:t> </w:t>
      </w:r>
      <w:r>
        <w:rPr>
          <w:color w:val="231F20"/>
        </w:rPr>
        <w:t>nói</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rPr>
        <w:t>tu</w:t>
      </w:r>
      <w:r>
        <w:rPr>
          <w:color w:val="231F20"/>
          <w:spacing w:val="-10"/>
        </w:rPr>
        <w:t> </w:t>
      </w:r>
      <w:r>
        <w:rPr>
          <w:color w:val="231F20"/>
        </w:rPr>
        <w:t>đạo</w:t>
      </w:r>
      <w:r>
        <w:rPr>
          <w:color w:val="231F20"/>
          <w:spacing w:val="-9"/>
        </w:rPr>
        <w:t> </w:t>
      </w:r>
      <w:r>
        <w:rPr>
          <w:color w:val="231F20"/>
        </w:rPr>
        <w:t>đoạn.</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nơi</w:t>
      </w:r>
      <w:r>
        <w:rPr>
          <w:color w:val="231F20"/>
          <w:spacing w:val="-10"/>
        </w:rPr>
        <w:t> </w:t>
      </w:r>
      <w:r>
        <w:rPr>
          <w:color w:val="231F20"/>
        </w:rPr>
        <w:t>Luận</w:t>
      </w:r>
      <w:r>
        <w:rPr>
          <w:color w:val="231F20"/>
          <w:spacing w:val="-9"/>
        </w:rPr>
        <w:t> </w:t>
      </w:r>
      <w:r>
        <w:rPr>
          <w:color w:val="231F20"/>
        </w:rPr>
        <w:t>này</w:t>
      </w:r>
      <w:r>
        <w:rPr>
          <w:color w:val="231F20"/>
          <w:spacing w:val="-9"/>
        </w:rPr>
        <w:t> </w:t>
      </w:r>
      <w:r>
        <w:rPr>
          <w:color w:val="231F20"/>
        </w:rPr>
        <w:t>đã</w:t>
      </w:r>
      <w:r>
        <w:rPr>
          <w:color w:val="231F20"/>
          <w:spacing w:val="-9"/>
        </w:rPr>
        <w:t> </w:t>
      </w:r>
      <w:r>
        <w:rPr>
          <w:color w:val="231F20"/>
        </w:rPr>
        <w:t>tùy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thuận Khế kinh trong nghĩa không đảo lộn. Vì thế ái vô hữu chỉ nên nói do tu đạo đoạn.</w:t>
      </w:r>
    </w:p>
    <w:p>
      <w:pPr>
        <w:pStyle w:val="BodyText"/>
        <w:spacing w:line="271" w:lineRule="auto" w:before="113"/>
        <w:ind w:left="393" w:right="127"/>
      </w:pPr>
      <w:r>
        <w:rPr>
          <w:color w:val="231F20"/>
        </w:rPr>
        <w:t>Ở</w:t>
      </w:r>
      <w:r>
        <w:rPr>
          <w:color w:val="231F20"/>
          <w:spacing w:val="-9"/>
        </w:rPr>
        <w:t> </w:t>
      </w:r>
      <w:r>
        <w:rPr>
          <w:color w:val="231F20"/>
        </w:rPr>
        <w:t>đây</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nêu:</w:t>
      </w:r>
      <w:r>
        <w:rPr>
          <w:color w:val="231F20"/>
          <w:spacing w:val="-9"/>
        </w:rPr>
        <w:t> </w:t>
      </w:r>
      <w:r>
        <w:rPr>
          <w:color w:val="231F20"/>
        </w:rPr>
        <w:t>Nếu</w:t>
      </w:r>
      <w:r>
        <w:rPr>
          <w:color w:val="231F20"/>
          <w:spacing w:val="-8"/>
        </w:rPr>
        <w:t> </w:t>
      </w:r>
      <w:r>
        <w:rPr>
          <w:color w:val="231F20"/>
        </w:rPr>
        <w:t>tùy</w:t>
      </w:r>
      <w:r>
        <w:rPr>
          <w:color w:val="231F20"/>
          <w:spacing w:val="-8"/>
        </w:rPr>
        <w:t> </w:t>
      </w:r>
      <w:r>
        <w:rPr>
          <w:color w:val="231F20"/>
        </w:rPr>
        <w:t>theo</w:t>
      </w:r>
      <w:r>
        <w:rPr>
          <w:color w:val="231F20"/>
          <w:spacing w:val="-8"/>
        </w:rPr>
        <w:t> </w:t>
      </w:r>
      <w:r>
        <w:rPr>
          <w:color w:val="231F20"/>
        </w:rPr>
        <w:t>nghĩa</w:t>
      </w:r>
      <w:r>
        <w:rPr>
          <w:color w:val="231F20"/>
          <w:spacing w:val="-8"/>
        </w:rPr>
        <w:t> </w:t>
      </w:r>
      <w:r>
        <w:rPr>
          <w:color w:val="231F20"/>
        </w:rPr>
        <w:t>của</w:t>
      </w:r>
      <w:r>
        <w:rPr>
          <w:color w:val="231F20"/>
          <w:spacing w:val="-9"/>
        </w:rPr>
        <w:t> </w:t>
      </w:r>
      <w:r>
        <w:rPr>
          <w:color w:val="231F20"/>
        </w:rPr>
        <w:t>kinh</w:t>
      </w:r>
      <w:r>
        <w:rPr>
          <w:color w:val="231F20"/>
          <w:spacing w:val="-8"/>
        </w:rPr>
        <w:t> </w:t>
      </w:r>
      <w:r>
        <w:rPr>
          <w:color w:val="231F20"/>
        </w:rPr>
        <w:t>thì</w:t>
      </w:r>
      <w:r>
        <w:rPr>
          <w:color w:val="231F20"/>
          <w:spacing w:val="-8"/>
        </w:rPr>
        <w:t> </w:t>
      </w:r>
      <w:r>
        <w:rPr>
          <w:color w:val="231F20"/>
        </w:rPr>
        <w:t>nói:</w:t>
      </w:r>
      <w:r>
        <w:rPr>
          <w:color w:val="231F20"/>
          <w:spacing w:val="-8"/>
        </w:rPr>
        <w:t> </w:t>
      </w:r>
      <w:r>
        <w:rPr>
          <w:color w:val="231F20"/>
        </w:rPr>
        <w:t>Ái</w:t>
      </w:r>
      <w:r>
        <w:rPr>
          <w:color w:val="231F20"/>
          <w:spacing w:val="-8"/>
        </w:rPr>
        <w:t> </w:t>
      </w:r>
      <w:r>
        <w:rPr>
          <w:color w:val="231F20"/>
        </w:rPr>
        <w:t>vô hữu chỉ do tu đạo đoạn. Nếu tùy theo nghĩa thật thì nói ái vô hữu là chung cho cả hai thứ đoạn, nghĩa là do kiến đạo, do tu đạo đoạn. </w:t>
      </w:r>
      <w:r>
        <w:rPr>
          <w:color w:val="231F20"/>
          <w:spacing w:val="-7"/>
        </w:rPr>
        <w:t>Vì </w:t>
      </w:r>
      <w:r>
        <w:rPr>
          <w:color w:val="231F20"/>
        </w:rPr>
        <w:t>sao?</w:t>
      </w:r>
      <w:r>
        <w:rPr>
          <w:color w:val="231F20"/>
          <w:spacing w:val="-15"/>
        </w:rPr>
        <w:t> </w:t>
      </w:r>
      <w:r>
        <w:rPr>
          <w:color w:val="231F20"/>
        </w:rPr>
        <w:t>Vì</w:t>
      </w:r>
      <w:r>
        <w:rPr>
          <w:color w:val="231F20"/>
          <w:spacing w:val="-10"/>
        </w:rPr>
        <w:t> </w:t>
      </w:r>
      <w:r>
        <w:rPr>
          <w:color w:val="231F20"/>
        </w:rPr>
        <w:t>Khế</w:t>
      </w:r>
      <w:r>
        <w:rPr>
          <w:color w:val="231F20"/>
          <w:spacing w:val="-9"/>
        </w:rPr>
        <w:t> </w:t>
      </w:r>
      <w:r>
        <w:rPr>
          <w:color w:val="231F20"/>
        </w:rPr>
        <w:t>kinh</w:t>
      </w:r>
      <w:r>
        <w:rPr>
          <w:color w:val="231F20"/>
          <w:spacing w:val="-10"/>
        </w:rPr>
        <w:t> </w:t>
      </w:r>
      <w:r>
        <w:rPr>
          <w:color w:val="231F20"/>
        </w:rPr>
        <w:t>nói:</w:t>
      </w:r>
      <w:r>
        <w:rPr>
          <w:color w:val="231F20"/>
          <w:spacing w:val="-9"/>
        </w:rPr>
        <w:t> </w:t>
      </w:r>
      <w:r>
        <w:rPr>
          <w:color w:val="231F20"/>
        </w:rPr>
        <w:t>Như</w:t>
      </w:r>
      <w:r>
        <w:rPr>
          <w:color w:val="231F20"/>
          <w:spacing w:val="-10"/>
        </w:rPr>
        <w:t> </w:t>
      </w:r>
      <w:r>
        <w:rPr>
          <w:color w:val="231F20"/>
        </w:rPr>
        <w:t>có</w:t>
      </w:r>
      <w:r>
        <w:rPr>
          <w:color w:val="231F20"/>
          <w:spacing w:val="-9"/>
        </w:rPr>
        <w:t> </w:t>
      </w:r>
      <w:r>
        <w:rPr>
          <w:color w:val="231F20"/>
        </w:rPr>
        <w:t>một</w:t>
      </w:r>
      <w:r>
        <w:rPr>
          <w:color w:val="231F20"/>
          <w:spacing w:val="-10"/>
        </w:rPr>
        <w:t> </w:t>
      </w:r>
      <w:r>
        <w:rPr>
          <w:color w:val="231F20"/>
        </w:rPr>
        <w:t>loại</w:t>
      </w:r>
      <w:r>
        <w:rPr>
          <w:color w:val="231F20"/>
          <w:spacing w:val="-9"/>
        </w:rPr>
        <w:t> </w:t>
      </w:r>
      <w:r>
        <w:rPr>
          <w:color w:val="231F20"/>
        </w:rPr>
        <w:t>hữu</w:t>
      </w:r>
      <w:r>
        <w:rPr>
          <w:color w:val="231F20"/>
          <w:spacing w:val="-10"/>
        </w:rPr>
        <w:t> </w:t>
      </w:r>
      <w:r>
        <w:rPr>
          <w:color w:val="231F20"/>
        </w:rPr>
        <w:t>tình</w:t>
      </w:r>
      <w:r>
        <w:rPr>
          <w:color w:val="231F20"/>
          <w:spacing w:val="-9"/>
        </w:rPr>
        <w:t> </w:t>
      </w:r>
      <w:r>
        <w:rPr>
          <w:color w:val="231F20"/>
        </w:rPr>
        <w:t>sợ</w:t>
      </w:r>
      <w:r>
        <w:rPr>
          <w:color w:val="231F20"/>
          <w:spacing w:val="-10"/>
        </w:rPr>
        <w:t> </w:t>
      </w:r>
      <w:r>
        <w:rPr>
          <w:color w:val="231F20"/>
        </w:rPr>
        <w:t>hãi</w:t>
      </w:r>
      <w:r>
        <w:rPr>
          <w:color w:val="231F20"/>
          <w:spacing w:val="-10"/>
        </w:rPr>
        <w:t> </w:t>
      </w:r>
      <w:r>
        <w:rPr>
          <w:color w:val="231F20"/>
        </w:rPr>
        <w:t>bị</w:t>
      </w:r>
      <w:r>
        <w:rPr>
          <w:color w:val="231F20"/>
          <w:spacing w:val="-9"/>
        </w:rPr>
        <w:t> </w:t>
      </w:r>
      <w:r>
        <w:rPr>
          <w:color w:val="231F20"/>
        </w:rPr>
        <w:t>khổ</w:t>
      </w:r>
      <w:r>
        <w:rPr>
          <w:color w:val="231F20"/>
          <w:spacing w:val="-10"/>
        </w:rPr>
        <w:t> </w:t>
      </w:r>
      <w:r>
        <w:rPr>
          <w:color w:val="231F20"/>
        </w:rPr>
        <w:t>thọ</w:t>
      </w:r>
      <w:r>
        <w:rPr>
          <w:color w:val="231F20"/>
          <w:spacing w:val="-9"/>
        </w:rPr>
        <w:t> </w:t>
      </w:r>
      <w:r>
        <w:rPr>
          <w:color w:val="231F20"/>
        </w:rPr>
        <w:t>bức bách, nên khởi suy nghĩ như vầy: Nếu sau khi ta chết là đoạn hoại, không có, há không vui</w:t>
      </w:r>
      <w:r>
        <w:rPr>
          <w:color w:val="231F20"/>
          <w:spacing w:val="-1"/>
        </w:rPr>
        <w:t> </w:t>
      </w:r>
      <w:r>
        <w:rPr>
          <w:color w:val="231F20"/>
        </w:rPr>
        <w:t>sao?</w:t>
      </w:r>
    </w:p>
    <w:p>
      <w:pPr>
        <w:pStyle w:val="BodyText"/>
        <w:spacing w:line="271" w:lineRule="auto" w:before="115"/>
        <w:ind w:left="393" w:right="126"/>
      </w:pPr>
      <w:r>
        <w:rPr>
          <w:color w:val="231F20"/>
        </w:rPr>
        <w:t>Trong kinh này nói: Chúng đồng phần kia, thời gian sau là vô thường</w:t>
      </w:r>
      <w:r>
        <w:rPr>
          <w:color w:val="231F20"/>
          <w:spacing w:val="-4"/>
        </w:rPr>
        <w:t> </w:t>
      </w:r>
      <w:r>
        <w:rPr>
          <w:color w:val="231F20"/>
        </w:rPr>
        <w:t>nên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hữu.</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vô</w:t>
      </w:r>
      <w:r>
        <w:rPr>
          <w:color w:val="231F20"/>
          <w:spacing w:val="-4"/>
        </w:rPr>
        <w:t> </w:t>
      </w:r>
      <w:r>
        <w:rPr>
          <w:color w:val="231F20"/>
        </w:rPr>
        <w:t>hữu</w:t>
      </w:r>
      <w:r>
        <w:rPr>
          <w:color w:val="231F20"/>
          <w:spacing w:val="-3"/>
        </w:rPr>
        <w:t> </w:t>
      </w:r>
      <w:r>
        <w:rPr>
          <w:color w:val="231F20"/>
        </w:rPr>
        <w:t>chỉ</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nên</w:t>
      </w:r>
      <w:r>
        <w:rPr>
          <w:color w:val="231F20"/>
          <w:spacing w:val="-3"/>
        </w:rPr>
        <w:t> </w:t>
      </w:r>
      <w:r>
        <w:rPr>
          <w:color w:val="231F20"/>
        </w:rPr>
        <w:t>ái vô hữu, không phải do kiến đạo đoạn. Ở đây Luận chủ nói tùy </w:t>
      </w:r>
      <w:r>
        <w:rPr>
          <w:color w:val="231F20"/>
          <w:spacing w:val="-3"/>
        </w:rPr>
        <w:t>theo </w:t>
      </w:r>
      <w:r>
        <w:rPr>
          <w:color w:val="231F20"/>
        </w:rPr>
        <w:t>nghĩa của kinh cùng với Luận giả Phân Biệt là tranh nhau giải </w:t>
      </w:r>
      <w:r>
        <w:rPr>
          <w:color w:val="231F20"/>
          <w:spacing w:val="-3"/>
        </w:rPr>
        <w:t>thích </w:t>
      </w:r>
      <w:r>
        <w:rPr>
          <w:color w:val="231F20"/>
        </w:rPr>
        <w:t>nghĩa của kinh, nên nói ái vô hữu chỉ do tu đạo đoạn. Nếu tùy </w:t>
      </w:r>
      <w:r>
        <w:rPr>
          <w:color w:val="231F20"/>
          <w:spacing w:val="-3"/>
        </w:rPr>
        <w:t>theo </w:t>
      </w:r>
      <w:r>
        <w:rPr>
          <w:color w:val="231F20"/>
        </w:rPr>
        <w:t>nghĩa thật, như ở sau sẽ nói. Ba cõi vô thường gọi là vô hữu. Ba cõi vô thường là chung cho cả hai thứ đoạn, nên ái vô hữu cũng chung cho cả hai thứ đoạn.</w:t>
      </w:r>
    </w:p>
    <w:p>
      <w:pPr>
        <w:pStyle w:val="BodyText"/>
        <w:spacing w:line="271" w:lineRule="auto"/>
        <w:ind w:left="393" w:right="126"/>
      </w:pPr>
      <w:r>
        <w:rPr>
          <w:color w:val="231F20"/>
        </w:rPr>
        <w:t>Có</w:t>
      </w:r>
      <w:r>
        <w:rPr>
          <w:color w:val="231F20"/>
          <w:spacing w:val="-13"/>
        </w:rPr>
        <w:t> </w:t>
      </w:r>
      <w:r>
        <w:rPr>
          <w:color w:val="231F20"/>
        </w:rPr>
        <w:t>thuyết</w:t>
      </w:r>
      <w:r>
        <w:rPr>
          <w:color w:val="231F20"/>
          <w:spacing w:val="-12"/>
        </w:rPr>
        <w:t> </w:t>
      </w:r>
      <w:r>
        <w:rPr>
          <w:color w:val="231F20"/>
        </w:rPr>
        <w:t>cho:</w:t>
      </w:r>
      <w:r>
        <w:rPr>
          <w:color w:val="231F20"/>
          <w:spacing w:val="-12"/>
        </w:rPr>
        <w:t> </w:t>
      </w:r>
      <w:r>
        <w:rPr>
          <w:color w:val="231F20"/>
        </w:rPr>
        <w:t>Ái</w:t>
      </w:r>
      <w:r>
        <w:rPr>
          <w:color w:val="231F20"/>
          <w:spacing w:val="-12"/>
        </w:rPr>
        <w:t> </w:t>
      </w:r>
      <w:r>
        <w:rPr>
          <w:color w:val="231F20"/>
        </w:rPr>
        <w:t>vô</w:t>
      </w:r>
      <w:r>
        <w:rPr>
          <w:color w:val="231F20"/>
          <w:spacing w:val="-12"/>
        </w:rPr>
        <w:t> </w:t>
      </w:r>
      <w:r>
        <w:rPr>
          <w:color w:val="231F20"/>
        </w:rPr>
        <w:t>hữu</w:t>
      </w:r>
      <w:r>
        <w:rPr>
          <w:color w:val="231F20"/>
          <w:spacing w:val="-12"/>
        </w:rPr>
        <w:t> </w:t>
      </w:r>
      <w:r>
        <w:rPr>
          <w:color w:val="231F20"/>
        </w:rPr>
        <w:t>này</w:t>
      </w:r>
      <w:r>
        <w:rPr>
          <w:color w:val="231F20"/>
          <w:spacing w:val="-12"/>
        </w:rPr>
        <w:t> </w:t>
      </w:r>
      <w:r>
        <w:rPr>
          <w:color w:val="231F20"/>
        </w:rPr>
        <w:t>hoặc</w:t>
      </w:r>
      <w:r>
        <w:rPr>
          <w:color w:val="231F20"/>
          <w:spacing w:val="-12"/>
        </w:rPr>
        <w:t> </w:t>
      </w:r>
      <w:r>
        <w:rPr>
          <w:color w:val="231F20"/>
        </w:rPr>
        <w:t>tùy</w:t>
      </w:r>
      <w:r>
        <w:rPr>
          <w:color w:val="231F20"/>
          <w:spacing w:val="-12"/>
        </w:rPr>
        <w:t> </w:t>
      </w:r>
      <w:r>
        <w:rPr>
          <w:color w:val="231F20"/>
        </w:rPr>
        <w:t>theo</w:t>
      </w:r>
      <w:r>
        <w:rPr>
          <w:color w:val="231F20"/>
          <w:spacing w:val="-12"/>
        </w:rPr>
        <w:t> </w:t>
      </w:r>
      <w:r>
        <w:rPr>
          <w:color w:val="231F20"/>
        </w:rPr>
        <w:t>nghĩa</w:t>
      </w:r>
      <w:r>
        <w:rPr>
          <w:color w:val="231F20"/>
          <w:spacing w:val="-12"/>
        </w:rPr>
        <w:t> </w:t>
      </w:r>
      <w:r>
        <w:rPr>
          <w:color w:val="231F20"/>
        </w:rPr>
        <w:t>thật,</w:t>
      </w:r>
      <w:r>
        <w:rPr>
          <w:color w:val="231F20"/>
          <w:spacing w:val="-12"/>
        </w:rPr>
        <w:t> </w:t>
      </w:r>
      <w:r>
        <w:rPr>
          <w:color w:val="231F20"/>
        </w:rPr>
        <w:t>hoặc</w:t>
      </w:r>
      <w:r>
        <w:rPr>
          <w:color w:val="231F20"/>
          <w:spacing w:val="-12"/>
        </w:rPr>
        <w:t> </w:t>
      </w:r>
      <w:r>
        <w:rPr>
          <w:color w:val="231F20"/>
        </w:rPr>
        <w:t>tùy theo</w:t>
      </w:r>
      <w:r>
        <w:rPr>
          <w:color w:val="231F20"/>
          <w:spacing w:val="-10"/>
        </w:rPr>
        <w:t> </w:t>
      </w:r>
      <w:r>
        <w:rPr>
          <w:color w:val="231F20"/>
        </w:rPr>
        <w:t>nghĩa</w:t>
      </w:r>
      <w:r>
        <w:rPr>
          <w:color w:val="231F20"/>
          <w:spacing w:val="-10"/>
        </w:rPr>
        <w:t> </w:t>
      </w:r>
      <w:r>
        <w:rPr>
          <w:color w:val="231F20"/>
        </w:rPr>
        <w:t>nơi</w:t>
      </w:r>
      <w:r>
        <w:rPr>
          <w:color w:val="231F20"/>
          <w:spacing w:val="-10"/>
        </w:rPr>
        <w:t> </w:t>
      </w:r>
      <w:r>
        <w:rPr>
          <w:color w:val="231F20"/>
        </w:rPr>
        <w:t>kinh</w:t>
      </w:r>
      <w:r>
        <w:rPr>
          <w:color w:val="231F20"/>
          <w:spacing w:val="-9"/>
        </w:rPr>
        <w:t> </w:t>
      </w:r>
      <w:r>
        <w:rPr>
          <w:color w:val="231F20"/>
        </w:rPr>
        <w:t>đều</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chỉ</w:t>
      </w:r>
      <w:r>
        <w:rPr>
          <w:color w:val="231F20"/>
          <w:spacing w:val="-9"/>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9"/>
        </w:rPr>
        <w:t> </w:t>
      </w:r>
      <w:r>
        <w:rPr>
          <w:color w:val="231F20"/>
        </w:rPr>
        <w:t>đoạn.</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vô</w:t>
      </w:r>
      <w:r>
        <w:rPr>
          <w:color w:val="231F20"/>
          <w:spacing w:val="-9"/>
        </w:rPr>
        <w:t> </w:t>
      </w:r>
      <w:r>
        <w:rPr>
          <w:color w:val="231F20"/>
        </w:rPr>
        <w:t>thường tuy chung cho cả hai thứ đoạn, nhưng khởi ái thì chỉ do tu đạo </w:t>
      </w:r>
      <w:r>
        <w:rPr>
          <w:color w:val="231F20"/>
          <w:spacing w:val="-3"/>
        </w:rPr>
        <w:t>đoạn, </w:t>
      </w:r>
      <w:r>
        <w:rPr>
          <w:color w:val="231F20"/>
        </w:rPr>
        <w:t>vì ái vô hữu là căn cứ nơi sự nhàm chán khổ sinh ra, chỉ là ái nơi vị lai,</w:t>
      </w:r>
      <w:r>
        <w:rPr>
          <w:color w:val="231F20"/>
          <w:spacing w:val="-7"/>
        </w:rPr>
        <w:t> </w:t>
      </w:r>
      <w:r>
        <w:rPr>
          <w:color w:val="231F20"/>
        </w:rPr>
        <w:t>vật</w:t>
      </w:r>
      <w:r>
        <w:rPr>
          <w:color w:val="231F20"/>
          <w:spacing w:val="-7"/>
        </w:rPr>
        <w:t> </w:t>
      </w:r>
      <w:r>
        <w:rPr>
          <w:color w:val="231F20"/>
        </w:rPr>
        <w:t>chứa</w:t>
      </w:r>
      <w:r>
        <w:rPr>
          <w:color w:val="231F20"/>
          <w:spacing w:val="-7"/>
        </w:rPr>
        <w:t> </w:t>
      </w:r>
      <w:r>
        <w:rPr>
          <w:color w:val="231F20"/>
        </w:rPr>
        <w:t>khổ</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chỉ</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là</w:t>
      </w:r>
      <w:r>
        <w:rPr>
          <w:color w:val="231F20"/>
          <w:spacing w:val="-7"/>
        </w:rPr>
        <w:t> </w:t>
      </w:r>
      <w:r>
        <w:rPr>
          <w:color w:val="231F20"/>
        </w:rPr>
        <w:t>vật</w:t>
      </w:r>
      <w:r>
        <w:rPr>
          <w:color w:val="231F20"/>
          <w:spacing w:val="-7"/>
        </w:rPr>
        <w:t> </w:t>
      </w:r>
      <w:r>
        <w:rPr>
          <w:color w:val="231F20"/>
        </w:rPr>
        <w:t>dụng</w:t>
      </w:r>
      <w:r>
        <w:rPr>
          <w:color w:val="231F20"/>
          <w:spacing w:val="-7"/>
        </w:rPr>
        <w:t> </w:t>
      </w:r>
      <w:r>
        <w:rPr>
          <w:color w:val="231F20"/>
        </w:rPr>
        <w:t>chứa</w:t>
      </w:r>
      <w:r>
        <w:rPr>
          <w:color w:val="231F20"/>
          <w:spacing w:val="-7"/>
        </w:rPr>
        <w:t> </w:t>
      </w:r>
      <w:r>
        <w:rPr>
          <w:color w:val="231F20"/>
          <w:spacing w:val="-3"/>
        </w:rPr>
        <w:t>đựng </w:t>
      </w:r>
      <w:r>
        <w:rPr>
          <w:color w:val="231F20"/>
        </w:rPr>
        <w:t>các khổ nên ái vô hữu chỉ do tu đạo đoạn. Đoạn kiến tuy duyên nơi năm bộ vô hữu, nhưng ái vô hữu không thể duyên chung, chỉ </w:t>
      </w:r>
      <w:r>
        <w:rPr>
          <w:color w:val="231F20"/>
          <w:spacing w:val="-3"/>
        </w:rPr>
        <w:t>duyên </w:t>
      </w:r>
      <w:r>
        <w:rPr>
          <w:color w:val="231F20"/>
        </w:rPr>
        <w:t>nơi chúng đồng phần của vị lai mà đoạn. Vì </w:t>
      </w:r>
      <w:r>
        <w:rPr>
          <w:color w:val="231F20"/>
          <w:spacing w:val="-5"/>
        </w:rPr>
        <w:t>vậy, </w:t>
      </w:r>
      <w:r>
        <w:rPr>
          <w:color w:val="231F20"/>
        </w:rPr>
        <w:t>Tôn giả Diệu Âm nói: Bổ-đặc-già-la khởi ái vô hữu, chỉ duyên nơi uẩn, xứ, giới </w:t>
      </w:r>
      <w:r>
        <w:rPr>
          <w:color w:val="231F20"/>
          <w:spacing w:val="-6"/>
        </w:rPr>
        <w:t>có </w:t>
      </w:r>
      <w:r>
        <w:rPr>
          <w:color w:val="231F20"/>
        </w:rPr>
        <w:t>chấp thọ sinh khởi. Vì sự bức bách của chấp thọ duyên nơi sự đoạn hoại</w:t>
      </w:r>
      <w:r>
        <w:rPr>
          <w:color w:val="231F20"/>
          <w:spacing w:val="-11"/>
        </w:rPr>
        <w:t> </w:t>
      </w:r>
      <w:r>
        <w:rPr>
          <w:color w:val="231F20"/>
        </w:rPr>
        <w:t>trong</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kia</w:t>
      </w:r>
      <w:r>
        <w:rPr>
          <w:color w:val="231F20"/>
          <w:spacing w:val="-10"/>
        </w:rPr>
        <w:t> </w:t>
      </w:r>
      <w:r>
        <w:rPr>
          <w:color w:val="231F20"/>
        </w:rPr>
        <w:t>khởi</w:t>
      </w:r>
      <w:r>
        <w:rPr>
          <w:color w:val="231F20"/>
          <w:spacing w:val="-10"/>
        </w:rPr>
        <w:t> </w:t>
      </w:r>
      <w:r>
        <w:rPr>
          <w:color w:val="231F20"/>
        </w:rPr>
        <w:t>ái,</w:t>
      </w:r>
      <w:r>
        <w:rPr>
          <w:color w:val="231F20"/>
          <w:spacing w:val="-10"/>
        </w:rPr>
        <w:t> </w:t>
      </w:r>
      <w:r>
        <w:rPr>
          <w:color w:val="231F20"/>
        </w:rPr>
        <w:t>không</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sự</w:t>
      </w:r>
      <w:r>
        <w:rPr>
          <w:color w:val="231F20"/>
          <w:spacing w:val="-10"/>
        </w:rPr>
        <w:t> </w:t>
      </w:r>
      <w:r>
        <w:rPr>
          <w:color w:val="231F20"/>
        </w:rPr>
        <w:t>bức</w:t>
      </w:r>
      <w:r>
        <w:rPr>
          <w:color w:val="231F20"/>
          <w:spacing w:val="-10"/>
        </w:rPr>
        <w:t> </w:t>
      </w:r>
      <w:r>
        <w:rPr>
          <w:color w:val="231F20"/>
        </w:rPr>
        <w:t>bách</w:t>
      </w:r>
      <w:r>
        <w:rPr>
          <w:color w:val="231F20"/>
          <w:spacing w:val="-10"/>
        </w:rPr>
        <w:t> </w:t>
      </w:r>
      <w:r>
        <w:rPr>
          <w:color w:val="231F20"/>
        </w:rPr>
        <w:t>hữu tình, khiến ái được đoạn trừ, nên ái vô hữu chỉ do tu đạo đoạn.</w:t>
      </w:r>
    </w:p>
    <w:p>
      <w:pPr>
        <w:pStyle w:val="BodyText"/>
        <w:spacing w:line="271" w:lineRule="auto" w:before="116"/>
        <w:ind w:left="393" w:right="127"/>
      </w:pPr>
      <w:r>
        <w:rPr>
          <w:color w:val="231F20"/>
        </w:rPr>
        <w:t>Trước nay là lược nói về ái vô hữu chỉ do tu đạo đoạn. Từ </w:t>
      </w:r>
      <w:r>
        <w:rPr>
          <w:color w:val="231F20"/>
          <w:spacing w:val="-4"/>
        </w:rPr>
        <w:t>đây </w:t>
      </w:r>
      <w:r>
        <w:rPr>
          <w:color w:val="231F20"/>
        </w:rPr>
        <w:t>trở về sau, Luận giả Ứng Lý cùng với Luận giả Phân Biệt sẽ hỏi</w:t>
      </w:r>
      <w:r>
        <w:rPr>
          <w:color w:val="231F20"/>
          <w:spacing w:val="-37"/>
        </w:rPr>
        <w:t> </w:t>
      </w:r>
      <w:r>
        <w:rPr>
          <w:color w:val="231F20"/>
        </w:rPr>
        <w:t>đáp</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2" w:firstLine="0"/>
      </w:pPr>
      <w:r>
        <w:rPr>
          <w:color w:val="231F20"/>
        </w:rPr>
        <w:t>đối nhau về vấn đề khó thông suốt để làm sáng tỏ: Ái vô hữu chỉ do tu đạo đoạn.</w:t>
      </w:r>
    </w:p>
    <w:p>
      <w:pPr>
        <w:pStyle w:val="BodyText"/>
        <w:spacing w:line="271" w:lineRule="auto" w:before="113"/>
        <w:ind w:right="411"/>
      </w:pPr>
      <w:r>
        <w:rPr>
          <w:i/>
          <w:color w:val="231F20"/>
        </w:rPr>
        <w:t>Hỏi: </w:t>
      </w:r>
      <w:r>
        <w:rPr>
          <w:color w:val="231F20"/>
        </w:rPr>
        <w:t>Ông nói ái vô hữu chỉ do tu đạo đoạn, vậy các người Dự lưu chưa đoạn ái này chăng? Đây là Luận giả Phân Biệt hỏi.</w:t>
      </w:r>
    </w:p>
    <w:p>
      <w:pPr>
        <w:pStyle w:val="BodyText"/>
        <w:spacing w:line="271" w:lineRule="auto"/>
        <w:ind w:right="411"/>
      </w:pPr>
      <w:r>
        <w:rPr>
          <w:color w:val="231F20"/>
        </w:rPr>
        <w:t>Phải</w:t>
      </w:r>
      <w:r>
        <w:rPr>
          <w:color w:val="231F20"/>
          <w:spacing w:val="-10"/>
        </w:rPr>
        <w:t> </w:t>
      </w:r>
      <w:r>
        <w:rPr>
          <w:color w:val="231F20"/>
        </w:rPr>
        <w:t>xác</w:t>
      </w:r>
      <w:r>
        <w:rPr>
          <w:color w:val="231F20"/>
          <w:spacing w:val="-9"/>
        </w:rPr>
        <w:t> </w:t>
      </w:r>
      <w:r>
        <w:rPr>
          <w:color w:val="231F20"/>
        </w:rPr>
        <w:t>định</w:t>
      </w:r>
      <w:r>
        <w:rPr>
          <w:color w:val="231F20"/>
          <w:spacing w:val="-10"/>
        </w:rPr>
        <w:t> </w:t>
      </w:r>
      <w:r>
        <w:rPr>
          <w:color w:val="231F20"/>
        </w:rPr>
        <w:t>lại</w:t>
      </w:r>
      <w:r>
        <w:rPr>
          <w:color w:val="231F20"/>
          <w:spacing w:val="-14"/>
        </w:rPr>
        <w:t> </w:t>
      </w:r>
      <w:r>
        <w:rPr>
          <w:color w:val="231F20"/>
        </w:rPr>
        <w:t>Tông</w:t>
      </w:r>
      <w:r>
        <w:rPr>
          <w:color w:val="231F20"/>
          <w:spacing w:val="-9"/>
        </w:rPr>
        <w:t> </w:t>
      </w:r>
      <w:r>
        <w:rPr>
          <w:color w:val="231F20"/>
        </w:rPr>
        <w:t>chỉ</w:t>
      </w:r>
      <w:r>
        <w:rPr>
          <w:color w:val="231F20"/>
          <w:spacing w:val="-10"/>
        </w:rPr>
        <w:t> </w:t>
      </w:r>
      <w:r>
        <w:rPr>
          <w:color w:val="231F20"/>
        </w:rPr>
        <w:t>ở</w:t>
      </w:r>
      <w:r>
        <w:rPr>
          <w:color w:val="231F20"/>
          <w:spacing w:val="-9"/>
        </w:rPr>
        <w:t> </w:t>
      </w:r>
      <w:r>
        <w:rPr>
          <w:color w:val="231F20"/>
        </w:rPr>
        <w:t>trước.</w:t>
      </w:r>
      <w:r>
        <w:rPr>
          <w:color w:val="231F20"/>
          <w:spacing w:val="-9"/>
        </w:rPr>
        <w:t> </w:t>
      </w:r>
      <w:r>
        <w:rPr>
          <w:color w:val="231F20"/>
        </w:rPr>
        <w:t>Nếu</w:t>
      </w:r>
      <w:r>
        <w:rPr>
          <w:color w:val="231F20"/>
          <w:spacing w:val="-10"/>
        </w:rPr>
        <w:t> </w:t>
      </w:r>
      <w:r>
        <w:rPr>
          <w:color w:val="231F20"/>
        </w:rPr>
        <w:t>không</w:t>
      </w:r>
      <w:r>
        <w:rPr>
          <w:color w:val="231F20"/>
          <w:spacing w:val="-9"/>
        </w:rPr>
        <w:t> </w:t>
      </w:r>
      <w:r>
        <w:rPr>
          <w:color w:val="231F20"/>
        </w:rPr>
        <w:t>định</w:t>
      </w:r>
      <w:r>
        <w:rPr>
          <w:color w:val="231F20"/>
          <w:spacing w:val="-10"/>
        </w:rPr>
        <w:t> </w:t>
      </w:r>
      <w:r>
        <w:rPr>
          <w:color w:val="231F20"/>
        </w:rPr>
        <w:t>rõ</w:t>
      </w:r>
      <w:r>
        <w:rPr>
          <w:color w:val="231F20"/>
          <w:spacing w:val="-14"/>
        </w:rPr>
        <w:t> </w:t>
      </w:r>
      <w:r>
        <w:rPr>
          <w:color w:val="231F20"/>
        </w:rPr>
        <w:t>Tông</w:t>
      </w:r>
      <w:r>
        <w:rPr>
          <w:color w:val="231F20"/>
          <w:spacing w:val="-9"/>
        </w:rPr>
        <w:t> </w:t>
      </w:r>
      <w:r>
        <w:rPr>
          <w:color w:val="231F20"/>
        </w:rPr>
        <w:t>chỉ của người khác mà nói lỗi lầm của họ thì không hợp lý.</w:t>
      </w:r>
    </w:p>
    <w:p>
      <w:pPr>
        <w:pStyle w:val="BodyText"/>
        <w:spacing w:line="271" w:lineRule="auto"/>
        <w:ind w:right="410"/>
      </w:pPr>
      <w:r>
        <w:rPr>
          <w:i/>
          <w:color w:val="231F20"/>
        </w:rPr>
        <w:t>Đáp: </w:t>
      </w:r>
      <w:r>
        <w:rPr>
          <w:color w:val="231F20"/>
        </w:rPr>
        <w:t>Đúng như </w:t>
      </w:r>
      <w:r>
        <w:rPr>
          <w:color w:val="231F20"/>
          <w:spacing w:val="-5"/>
        </w:rPr>
        <w:t>vậy, </w:t>
      </w:r>
      <w:r>
        <w:rPr>
          <w:color w:val="231F20"/>
        </w:rPr>
        <w:t>là câu trả lời của Luận giả Ứng Lý.</w:t>
      </w:r>
      <w:r>
        <w:rPr>
          <w:color w:val="231F20"/>
          <w:spacing w:val="-42"/>
        </w:rPr>
        <w:t> </w:t>
      </w:r>
      <w:r>
        <w:rPr>
          <w:color w:val="231F20"/>
        </w:rPr>
        <w:t>Nghĩa là thuận với nghĩa không điên đảo của Khế kinh, Tông chỉ đã </w:t>
      </w:r>
      <w:r>
        <w:rPr>
          <w:color w:val="231F20"/>
          <w:spacing w:val="-4"/>
        </w:rPr>
        <w:t>lập</w:t>
      </w:r>
      <w:r>
        <w:rPr>
          <w:color w:val="231F20"/>
          <w:spacing w:val="57"/>
        </w:rPr>
        <w:t> </w:t>
      </w:r>
      <w:r>
        <w:rPr>
          <w:color w:val="231F20"/>
        </w:rPr>
        <w:t>được quyết định nên nói là: Đúng như</w:t>
      </w:r>
      <w:r>
        <w:rPr>
          <w:color w:val="231F20"/>
          <w:spacing w:val="-2"/>
        </w:rPr>
        <w:t> </w:t>
      </w:r>
      <w:r>
        <w:rPr>
          <w:color w:val="231F20"/>
          <w:spacing w:val="-5"/>
        </w:rPr>
        <w:t>vậy.</w:t>
      </w:r>
    </w:p>
    <w:p>
      <w:pPr>
        <w:pStyle w:val="BodyText"/>
        <w:spacing w:line="271" w:lineRule="auto"/>
        <w:ind w:right="410"/>
      </w:pPr>
      <w:r>
        <w:rPr>
          <w:color w:val="231F20"/>
        </w:rPr>
        <w:t>Điều</w:t>
      </w:r>
      <w:r>
        <w:rPr>
          <w:color w:val="231F20"/>
          <w:spacing w:val="-6"/>
        </w:rPr>
        <w:t> </w:t>
      </w:r>
      <w:r>
        <w:rPr>
          <w:color w:val="231F20"/>
        </w:rPr>
        <w:t>ông</w:t>
      </w:r>
      <w:r>
        <w:rPr>
          <w:color w:val="231F20"/>
          <w:spacing w:val="-5"/>
        </w:rPr>
        <w:t> </w:t>
      </w:r>
      <w:r>
        <w:rPr>
          <w:color w:val="231F20"/>
        </w:rPr>
        <w:t>mong</w:t>
      </w:r>
      <w:r>
        <w:rPr>
          <w:color w:val="231F20"/>
          <w:spacing w:val="-5"/>
        </w:rPr>
        <w:t> </w:t>
      </w:r>
      <w:r>
        <w:rPr>
          <w:color w:val="231F20"/>
        </w:rPr>
        <w:t>muốn</w:t>
      </w:r>
      <w:r>
        <w:rPr>
          <w:color w:val="231F20"/>
          <w:spacing w:val="-6"/>
        </w:rPr>
        <w:t> </w:t>
      </w:r>
      <w:r>
        <w:rPr>
          <w:color w:val="231F20"/>
        </w:rPr>
        <w:t>là</w:t>
      </w:r>
      <w:r>
        <w:rPr>
          <w:color w:val="231F20"/>
          <w:spacing w:val="-5"/>
        </w:rPr>
        <w:t> </w:t>
      </w:r>
      <w:r>
        <w:rPr>
          <w:color w:val="231F20"/>
        </w:rPr>
        <w:t>gì?</w:t>
      </w:r>
      <w:r>
        <w:rPr>
          <w:color w:val="231F20"/>
          <w:spacing w:val="-5"/>
        </w:rPr>
        <w:t> </w:t>
      </w:r>
      <w:r>
        <w:rPr>
          <w:color w:val="231F20"/>
        </w:rPr>
        <w:t>Các</w:t>
      </w:r>
      <w:r>
        <w:rPr>
          <w:color w:val="231F20"/>
          <w:spacing w:val="-6"/>
        </w:rPr>
        <w:t> </w:t>
      </w:r>
      <w:r>
        <w:rPr>
          <w:color w:val="231F20"/>
        </w:rPr>
        <w:t>người</w:t>
      </w:r>
      <w:r>
        <w:rPr>
          <w:color w:val="231F20"/>
          <w:spacing w:val="-5"/>
        </w:rPr>
        <w:t> </w:t>
      </w:r>
      <w:r>
        <w:rPr>
          <w:color w:val="231F20"/>
        </w:rPr>
        <w:t>Dự</w:t>
      </w:r>
      <w:r>
        <w:rPr>
          <w:color w:val="231F20"/>
          <w:spacing w:val="-5"/>
        </w:rPr>
        <w:t> </w:t>
      </w:r>
      <w:r>
        <w:rPr>
          <w:color w:val="231F20"/>
        </w:rPr>
        <w:t>lưu</w:t>
      </w:r>
      <w:r>
        <w:rPr>
          <w:color w:val="231F20"/>
          <w:spacing w:val="-5"/>
        </w:rPr>
        <w:t> </w:t>
      </w:r>
      <w:r>
        <w:rPr>
          <w:color w:val="231F20"/>
        </w:rPr>
        <w:t>vì</w:t>
      </w:r>
      <w:r>
        <w:rPr>
          <w:color w:val="231F20"/>
          <w:spacing w:val="-6"/>
        </w:rPr>
        <w:t> </w:t>
      </w:r>
      <w:r>
        <w:rPr>
          <w:color w:val="231F20"/>
        </w:rPr>
        <w:t>khởi</w:t>
      </w:r>
      <w:r>
        <w:rPr>
          <w:color w:val="231F20"/>
          <w:spacing w:val="-5"/>
        </w:rPr>
        <w:t> </w:t>
      </w:r>
      <w:r>
        <w:rPr>
          <w:color w:val="231F20"/>
        </w:rPr>
        <w:t>tâm</w:t>
      </w:r>
      <w:r>
        <w:rPr>
          <w:color w:val="231F20"/>
          <w:spacing w:val="-5"/>
        </w:rPr>
        <w:t> </w:t>
      </w:r>
      <w:r>
        <w:rPr>
          <w:color w:val="231F20"/>
        </w:rPr>
        <w:t>như thế</w:t>
      </w:r>
      <w:r>
        <w:rPr>
          <w:color w:val="231F20"/>
          <w:spacing w:val="-7"/>
        </w:rPr>
        <w:t> </w:t>
      </w:r>
      <w:r>
        <w:rPr>
          <w:color w:val="231F20"/>
        </w:rPr>
        <w:t>này:</w:t>
      </w:r>
      <w:r>
        <w:rPr>
          <w:color w:val="231F20"/>
          <w:spacing w:val="-6"/>
        </w:rPr>
        <w:t> </w:t>
      </w:r>
      <w:r>
        <w:rPr>
          <w:color w:val="231F20"/>
        </w:rPr>
        <w:t>Nếu</w:t>
      </w:r>
      <w:r>
        <w:rPr>
          <w:color w:val="231F20"/>
          <w:spacing w:val="-6"/>
        </w:rPr>
        <w:t> </w:t>
      </w:r>
      <w:r>
        <w:rPr>
          <w:color w:val="231F20"/>
        </w:rPr>
        <w:t>sau</w:t>
      </w:r>
      <w:r>
        <w:rPr>
          <w:color w:val="231F20"/>
          <w:spacing w:val="-7"/>
        </w:rPr>
        <w:t> </w:t>
      </w:r>
      <w:r>
        <w:rPr>
          <w:color w:val="231F20"/>
        </w:rPr>
        <w:t>khi</w:t>
      </w:r>
      <w:r>
        <w:rPr>
          <w:color w:val="231F20"/>
          <w:spacing w:val="-6"/>
        </w:rPr>
        <w:t> </w:t>
      </w:r>
      <w:r>
        <w:rPr>
          <w:color w:val="231F20"/>
        </w:rPr>
        <w:t>ta</w:t>
      </w:r>
      <w:r>
        <w:rPr>
          <w:color w:val="231F20"/>
          <w:spacing w:val="-6"/>
        </w:rPr>
        <w:t> </w:t>
      </w:r>
      <w:r>
        <w:rPr>
          <w:color w:val="231F20"/>
        </w:rPr>
        <w:t>chết,</w:t>
      </w:r>
      <w:r>
        <w:rPr>
          <w:color w:val="231F20"/>
          <w:spacing w:val="-7"/>
        </w:rPr>
        <w:t> </w:t>
      </w:r>
      <w:r>
        <w:rPr>
          <w:color w:val="231F20"/>
        </w:rPr>
        <w:t>sự</w:t>
      </w:r>
      <w:r>
        <w:rPr>
          <w:color w:val="231F20"/>
          <w:spacing w:val="-6"/>
        </w:rPr>
        <w:t> </w:t>
      </w:r>
      <w:r>
        <w:rPr>
          <w:color w:val="231F20"/>
        </w:rPr>
        <w:t>đoạn</w:t>
      </w:r>
      <w:r>
        <w:rPr>
          <w:color w:val="231F20"/>
          <w:spacing w:val="-6"/>
        </w:rPr>
        <w:t> </w:t>
      </w:r>
      <w:r>
        <w:rPr>
          <w:color w:val="231F20"/>
        </w:rPr>
        <w:t>hoại</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há</w:t>
      </w:r>
      <w:r>
        <w:rPr>
          <w:color w:val="231F20"/>
          <w:spacing w:val="-7"/>
        </w:rPr>
        <w:t> </w:t>
      </w:r>
      <w:r>
        <w:rPr>
          <w:color w:val="231F20"/>
        </w:rPr>
        <w:t>không</w:t>
      </w:r>
      <w:r>
        <w:rPr>
          <w:color w:val="231F20"/>
          <w:spacing w:val="-6"/>
        </w:rPr>
        <w:t> </w:t>
      </w:r>
      <w:r>
        <w:rPr>
          <w:color w:val="231F20"/>
        </w:rPr>
        <w:t>an</w:t>
      </w:r>
      <w:r>
        <w:rPr>
          <w:color w:val="231F20"/>
          <w:spacing w:val="-6"/>
        </w:rPr>
        <w:t> </w:t>
      </w:r>
      <w:r>
        <w:rPr>
          <w:color w:val="231F20"/>
        </w:rPr>
        <w:t>vui sao? Đây là Luận giả Phân Biệt sắp nêu đặt vấn nạn nhằm chống lại Tông chỉ đã được xác định của Luận giả Ứng Lý, hiển bày chỗ </w:t>
      </w:r>
      <w:r>
        <w:rPr>
          <w:color w:val="231F20"/>
          <w:spacing w:val="-3"/>
        </w:rPr>
        <w:t>trái </w:t>
      </w:r>
      <w:r>
        <w:rPr>
          <w:color w:val="231F20"/>
        </w:rPr>
        <w:t>với nghĩa chánh của mình.</w:t>
      </w:r>
    </w:p>
    <w:p>
      <w:pPr>
        <w:pStyle w:val="BodyText"/>
        <w:spacing w:line="271" w:lineRule="auto"/>
        <w:ind w:right="411"/>
      </w:pPr>
      <w:r>
        <w:rPr>
          <w:i/>
          <w:color w:val="231F20"/>
        </w:rPr>
        <w:t>Đáp: </w:t>
      </w:r>
      <w:r>
        <w:rPr>
          <w:color w:val="231F20"/>
        </w:rPr>
        <w:t>Không phải như </w:t>
      </w:r>
      <w:r>
        <w:rPr>
          <w:color w:val="231F20"/>
          <w:spacing w:val="-5"/>
        </w:rPr>
        <w:t>vậy, </w:t>
      </w:r>
      <w:r>
        <w:rPr>
          <w:color w:val="231F20"/>
        </w:rPr>
        <w:t>là Luận giả Ứng Lý ngăn chận câu hỏi</w:t>
      </w:r>
      <w:r>
        <w:rPr>
          <w:color w:val="231F20"/>
          <w:spacing w:val="-6"/>
        </w:rPr>
        <w:t> </w:t>
      </w:r>
      <w:r>
        <w:rPr>
          <w:color w:val="231F20"/>
        </w:rPr>
        <w:t>sẽ</w:t>
      </w:r>
      <w:r>
        <w:rPr>
          <w:color w:val="231F20"/>
          <w:spacing w:val="-5"/>
        </w:rPr>
        <w:t> </w:t>
      </w:r>
      <w:r>
        <w:rPr>
          <w:color w:val="231F20"/>
        </w:rPr>
        <w:t>đặt</w:t>
      </w:r>
      <w:r>
        <w:rPr>
          <w:color w:val="231F20"/>
          <w:spacing w:val="-5"/>
        </w:rPr>
        <w:t> </w:t>
      </w:r>
      <w:r>
        <w:rPr>
          <w:color w:val="231F20"/>
        </w:rPr>
        <w:t>ra</w:t>
      </w:r>
      <w:r>
        <w:rPr>
          <w:color w:val="231F20"/>
          <w:spacing w:val="-6"/>
        </w:rPr>
        <w:t> </w:t>
      </w:r>
      <w:r>
        <w:rPr>
          <w:color w:val="231F20"/>
        </w:rPr>
        <w:t>của</w:t>
      </w:r>
      <w:r>
        <w:rPr>
          <w:color w:val="231F20"/>
          <w:spacing w:val="-5"/>
        </w:rPr>
        <w:t> </w:t>
      </w:r>
      <w:r>
        <w:rPr>
          <w:color w:val="231F20"/>
        </w:rPr>
        <w:t>Luận</w:t>
      </w:r>
      <w:r>
        <w:rPr>
          <w:color w:val="231F20"/>
          <w:spacing w:val="-5"/>
        </w:rPr>
        <w:t> </w:t>
      </w:r>
      <w:r>
        <w:rPr>
          <w:color w:val="231F20"/>
        </w:rPr>
        <w:t>giả</w:t>
      </w:r>
      <w:r>
        <w:rPr>
          <w:color w:val="231F20"/>
          <w:spacing w:val="-5"/>
        </w:rPr>
        <w:t> </w:t>
      </w:r>
      <w:r>
        <w:rPr>
          <w:color w:val="231F20"/>
        </w:rPr>
        <w:t>Phân</w:t>
      </w:r>
      <w:r>
        <w:rPr>
          <w:color w:val="231F20"/>
          <w:spacing w:val="-6"/>
        </w:rPr>
        <w:t> </w:t>
      </w:r>
      <w:r>
        <w:rPr>
          <w:color w:val="231F20"/>
        </w:rPr>
        <w:t>Biệt,</w:t>
      </w:r>
      <w:r>
        <w:rPr>
          <w:color w:val="231F20"/>
          <w:spacing w:val="-5"/>
        </w:rPr>
        <w:t> </w:t>
      </w:r>
      <w:r>
        <w:rPr>
          <w:color w:val="231F20"/>
        </w:rPr>
        <w:t>đồng</w:t>
      </w:r>
      <w:r>
        <w:rPr>
          <w:color w:val="231F20"/>
          <w:spacing w:val="-5"/>
        </w:rPr>
        <w:t> </w:t>
      </w:r>
      <w:r>
        <w:rPr>
          <w:color w:val="231F20"/>
        </w:rPr>
        <w:t>thời</w:t>
      </w:r>
      <w:r>
        <w:rPr>
          <w:color w:val="231F20"/>
          <w:spacing w:val="-5"/>
        </w:rPr>
        <w:t> </w:t>
      </w:r>
      <w:r>
        <w:rPr>
          <w:color w:val="231F20"/>
        </w:rPr>
        <w:t>chỉ</w:t>
      </w:r>
      <w:r>
        <w:rPr>
          <w:color w:val="231F20"/>
          <w:spacing w:val="-6"/>
        </w:rPr>
        <w:t> </w:t>
      </w:r>
      <w:r>
        <w:rPr>
          <w:color w:val="231F20"/>
        </w:rPr>
        <w:t>rõ</w:t>
      </w:r>
      <w:r>
        <w:rPr>
          <w:color w:val="231F20"/>
          <w:spacing w:val="-5"/>
        </w:rPr>
        <w:t> </w:t>
      </w:r>
      <w:r>
        <w:rPr>
          <w:color w:val="231F20"/>
        </w:rPr>
        <w:t>là</w:t>
      </w:r>
      <w:r>
        <w:rPr>
          <w:color w:val="231F20"/>
          <w:spacing w:val="-5"/>
        </w:rPr>
        <w:t> </w:t>
      </w:r>
      <w:r>
        <w:rPr>
          <w:color w:val="231F20"/>
        </w:rPr>
        <w:t>nghĩa</w:t>
      </w:r>
      <w:r>
        <w:rPr>
          <w:color w:val="231F20"/>
          <w:spacing w:val="-5"/>
        </w:rPr>
        <w:t> </w:t>
      </w:r>
      <w:r>
        <w:rPr>
          <w:color w:val="231F20"/>
        </w:rPr>
        <w:t>không mâu thuẫn.</w:t>
      </w:r>
    </w:p>
    <w:p>
      <w:pPr>
        <w:pStyle w:val="BodyText"/>
        <w:ind w:left="677" w:firstLine="0"/>
      </w:pPr>
      <w:r>
        <w:rPr>
          <w:i/>
          <w:color w:val="231F20"/>
        </w:rPr>
        <w:t>Hỏi: </w:t>
      </w:r>
      <w:r>
        <w:rPr>
          <w:color w:val="231F20"/>
        </w:rPr>
        <w:t>Vì sao người Dự lưu không khởi ái này?</w:t>
      </w:r>
    </w:p>
    <w:p>
      <w:pPr>
        <w:pStyle w:val="BodyText"/>
        <w:spacing w:line="271" w:lineRule="auto" w:before="152"/>
        <w:ind w:right="410"/>
      </w:pPr>
      <w:r>
        <w:rPr>
          <w:i/>
          <w:color w:val="231F20"/>
        </w:rPr>
        <w:t>Đáp:</w:t>
      </w:r>
      <w:r>
        <w:rPr>
          <w:i/>
          <w:color w:val="231F20"/>
          <w:spacing w:val="-12"/>
        </w:rPr>
        <w:t> </w:t>
      </w:r>
      <w:r>
        <w:rPr>
          <w:color w:val="231F20"/>
        </w:rPr>
        <w:t>Vì</w:t>
      </w:r>
      <w:r>
        <w:rPr>
          <w:color w:val="231F20"/>
          <w:spacing w:val="-8"/>
        </w:rPr>
        <w:t> </w:t>
      </w:r>
      <w:r>
        <w:rPr>
          <w:color w:val="231F20"/>
        </w:rPr>
        <w:t>thấy</w:t>
      </w:r>
      <w:r>
        <w:rPr>
          <w:color w:val="231F20"/>
          <w:spacing w:val="-6"/>
        </w:rPr>
        <w:t> </w:t>
      </w:r>
      <w:r>
        <w:rPr>
          <w:color w:val="231F20"/>
        </w:rPr>
        <w:t>rõ</w:t>
      </w:r>
      <w:r>
        <w:rPr>
          <w:color w:val="231F20"/>
          <w:spacing w:val="-7"/>
        </w:rPr>
        <w:t> </w:t>
      </w:r>
      <w:r>
        <w:rPr>
          <w:color w:val="231F20"/>
        </w:rPr>
        <w:t>pháp</w:t>
      </w:r>
      <w:r>
        <w:rPr>
          <w:color w:val="231F20"/>
          <w:spacing w:val="-7"/>
        </w:rPr>
        <w:t> </w:t>
      </w:r>
      <w:r>
        <w:rPr>
          <w:color w:val="231F20"/>
        </w:rPr>
        <w:t>tánh.</w:t>
      </w:r>
      <w:r>
        <w:rPr>
          <w:color w:val="231F20"/>
          <w:spacing w:val="-6"/>
        </w:rPr>
        <w:t> </w:t>
      </w:r>
      <w:r>
        <w:rPr>
          <w:color w:val="231F20"/>
        </w:rPr>
        <w:t>Nghĩa</w:t>
      </w:r>
      <w:r>
        <w:rPr>
          <w:color w:val="231F20"/>
          <w:spacing w:val="-8"/>
        </w:rPr>
        <w:t> </w:t>
      </w:r>
      <w:r>
        <w:rPr>
          <w:color w:val="231F20"/>
        </w:rPr>
        <w:t>là</w:t>
      </w:r>
      <w:r>
        <w:rPr>
          <w:color w:val="231F20"/>
          <w:spacing w:val="-7"/>
        </w:rPr>
        <w:t> </w:t>
      </w:r>
      <w:r>
        <w:rPr>
          <w:color w:val="231F20"/>
        </w:rPr>
        <w:t>người</w:t>
      </w:r>
      <w:r>
        <w:rPr>
          <w:color w:val="231F20"/>
          <w:spacing w:val="-6"/>
        </w:rPr>
        <w:t> </w:t>
      </w:r>
      <w:r>
        <w:rPr>
          <w:color w:val="231F20"/>
        </w:rPr>
        <w:t>Dự</w:t>
      </w:r>
      <w:r>
        <w:rPr>
          <w:color w:val="231F20"/>
          <w:spacing w:val="-7"/>
        </w:rPr>
        <w:t> </w:t>
      </w:r>
      <w:r>
        <w:rPr>
          <w:color w:val="231F20"/>
        </w:rPr>
        <w:t>lưu</w:t>
      </w:r>
      <w:r>
        <w:rPr>
          <w:color w:val="231F20"/>
          <w:spacing w:val="-7"/>
        </w:rPr>
        <w:t> </w:t>
      </w:r>
      <w:r>
        <w:rPr>
          <w:color w:val="231F20"/>
        </w:rPr>
        <w:t>vì</w:t>
      </w:r>
      <w:r>
        <w:rPr>
          <w:color w:val="231F20"/>
          <w:spacing w:val="-7"/>
        </w:rPr>
        <w:t> </w:t>
      </w:r>
      <w:r>
        <w:rPr>
          <w:color w:val="231F20"/>
        </w:rPr>
        <w:t>thấy</w:t>
      </w:r>
      <w:r>
        <w:rPr>
          <w:color w:val="231F20"/>
          <w:spacing w:val="-6"/>
        </w:rPr>
        <w:t> </w:t>
      </w:r>
      <w:r>
        <w:rPr>
          <w:color w:val="231F20"/>
        </w:rPr>
        <w:t>được tánh của các pháp là nhân quả nối tiếp nhau nên đoạn không ái. Lại nữa, vì tin nơi nghiệp quả, nghĩa là người Dự lưu tin tưởng sâu xa vào nghiệp quả trước sau nối tiếp nhau, nên đoạn không ái. Lại nữa, vì thấu rõ về không, nghĩa là người Dự lưu được môn giải </w:t>
      </w:r>
      <w:r>
        <w:rPr>
          <w:color w:val="231F20"/>
          <w:spacing w:val="-3"/>
        </w:rPr>
        <w:t>thoát </w:t>
      </w:r>
      <w:r>
        <w:rPr>
          <w:color w:val="231F20"/>
        </w:rPr>
        <w:t>không, nhận biết vô ngã, vô ngã sở. Nay có về sau đoạn nên không khởi ái, vì tham sau đấy sẽ đoạn diệt. Lại nữa, ái vô hữu này là do chấp đoạn nuôi lớn, cần có chấp đoạn sau đấy ái mới hiện tiền. Các người Dự lưu đã đoạn dứt chấp đoạn </w:t>
      </w:r>
      <w:r>
        <w:rPr>
          <w:color w:val="231F20"/>
          <w:spacing w:val="-5"/>
        </w:rPr>
        <w:t>này, </w:t>
      </w:r>
      <w:r>
        <w:rPr>
          <w:color w:val="231F20"/>
        </w:rPr>
        <w:t>nên không khởi ái </w:t>
      </w:r>
      <w:r>
        <w:rPr>
          <w:color w:val="231F20"/>
          <w:spacing w:val="-6"/>
        </w:rPr>
        <w:t>ấy. </w:t>
      </w:r>
      <w:r>
        <w:rPr>
          <w:color w:val="231F20"/>
          <w:spacing w:val="-5"/>
        </w:rPr>
        <w:t>Lại </w:t>
      </w:r>
      <w:r>
        <w:rPr>
          <w:color w:val="231F20"/>
        </w:rPr>
        <w:t>nữa,</w:t>
      </w:r>
      <w:r>
        <w:rPr>
          <w:color w:val="231F20"/>
          <w:spacing w:val="-10"/>
        </w:rPr>
        <w:t> </w:t>
      </w:r>
      <w:r>
        <w:rPr>
          <w:color w:val="231F20"/>
        </w:rPr>
        <w:t>các</w:t>
      </w:r>
      <w:r>
        <w:rPr>
          <w:color w:val="231F20"/>
          <w:spacing w:val="-8"/>
        </w:rPr>
        <w:t> </w:t>
      </w:r>
      <w:r>
        <w:rPr>
          <w:color w:val="231F20"/>
        </w:rPr>
        <w:t>người</w:t>
      </w:r>
      <w:r>
        <w:rPr>
          <w:color w:val="231F20"/>
          <w:spacing w:val="-9"/>
        </w:rPr>
        <w:t> </w:t>
      </w:r>
      <w:r>
        <w:rPr>
          <w:color w:val="231F20"/>
        </w:rPr>
        <w:t>Dự</w:t>
      </w:r>
      <w:r>
        <w:rPr>
          <w:color w:val="231F20"/>
          <w:spacing w:val="-9"/>
        </w:rPr>
        <w:t> </w:t>
      </w:r>
      <w:r>
        <w:rPr>
          <w:color w:val="231F20"/>
        </w:rPr>
        <w:t>lưu</w:t>
      </w:r>
      <w:r>
        <w:rPr>
          <w:color w:val="231F20"/>
          <w:spacing w:val="-8"/>
        </w:rPr>
        <w:t> </w:t>
      </w:r>
      <w:r>
        <w:rPr>
          <w:color w:val="231F20"/>
        </w:rPr>
        <w:t>được</w:t>
      </w:r>
      <w:r>
        <w:rPr>
          <w:color w:val="231F20"/>
          <w:spacing w:val="-9"/>
        </w:rPr>
        <w:t> </w:t>
      </w:r>
      <w:r>
        <w:rPr>
          <w:color w:val="231F20"/>
        </w:rPr>
        <w:t>ái</w:t>
      </w:r>
      <w:r>
        <w:rPr>
          <w:color w:val="231F20"/>
          <w:spacing w:val="-8"/>
        </w:rPr>
        <w:t> </w:t>
      </w:r>
      <w:r>
        <w:rPr>
          <w:color w:val="231F20"/>
        </w:rPr>
        <w:t>vô</w:t>
      </w:r>
      <w:r>
        <w:rPr>
          <w:color w:val="231F20"/>
          <w:spacing w:val="-9"/>
        </w:rPr>
        <w:t> </w:t>
      </w:r>
      <w:r>
        <w:rPr>
          <w:color w:val="231F20"/>
        </w:rPr>
        <w:t>hữu</w:t>
      </w:r>
      <w:r>
        <w:rPr>
          <w:color w:val="231F20"/>
          <w:spacing w:val="-9"/>
        </w:rPr>
        <w:t> </w:t>
      </w:r>
      <w:r>
        <w:rPr>
          <w:color w:val="231F20"/>
        </w:rPr>
        <w:t>là</w:t>
      </w:r>
      <w:r>
        <w:rPr>
          <w:color w:val="231F20"/>
          <w:spacing w:val="-9"/>
        </w:rPr>
        <w:t> </w:t>
      </w:r>
      <w:r>
        <w:rPr>
          <w:color w:val="231F20"/>
        </w:rPr>
        <w:t>phi</w:t>
      </w:r>
      <w:r>
        <w:rPr>
          <w:color w:val="231F20"/>
          <w:spacing w:val="-9"/>
        </w:rPr>
        <w:t> </w:t>
      </w:r>
      <w:r>
        <w:rPr>
          <w:color w:val="231F20"/>
        </w:rPr>
        <w:t>trạch</w:t>
      </w:r>
      <w:r>
        <w:rPr>
          <w:color w:val="231F20"/>
          <w:spacing w:val="-9"/>
        </w:rPr>
        <w:t> </w:t>
      </w:r>
      <w:r>
        <w:rPr>
          <w:color w:val="231F20"/>
        </w:rPr>
        <w:t>diệt,</w:t>
      </w:r>
      <w:r>
        <w:rPr>
          <w:color w:val="231F20"/>
          <w:spacing w:val="-9"/>
        </w:rPr>
        <w:t> </w:t>
      </w:r>
      <w:r>
        <w:rPr>
          <w:color w:val="231F20"/>
        </w:rPr>
        <w:t>nên</w:t>
      </w:r>
      <w:r>
        <w:rPr>
          <w:color w:val="231F20"/>
          <w:spacing w:val="-9"/>
        </w:rPr>
        <w:t> </w:t>
      </w:r>
      <w:r>
        <w:rPr>
          <w:color w:val="231F20"/>
        </w:rPr>
        <w:t>tất</w:t>
      </w:r>
      <w:r>
        <w:rPr>
          <w:color w:val="231F20"/>
          <w:spacing w:val="-9"/>
        </w:rPr>
        <w:t> </w:t>
      </w:r>
      <w:r>
        <w:rPr>
          <w:color w:val="231F20"/>
        </w:rPr>
        <w:t>không còn khởi ái nữa.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Xin lắng nghe những gì tôi đã nói: Nếu ái vô hữu chỉ do tu</w:t>
      </w:r>
      <w:r>
        <w:rPr>
          <w:color w:val="231F20"/>
          <w:spacing w:val="-34"/>
        </w:rPr>
        <w:t> </w:t>
      </w:r>
      <w:r>
        <w:rPr>
          <w:color w:val="231F20"/>
        </w:rPr>
        <w:t>đạo đoạn, các người Dự lưu chưa đoạn ái </w:t>
      </w:r>
      <w:r>
        <w:rPr>
          <w:color w:val="231F20"/>
          <w:spacing w:val="-5"/>
        </w:rPr>
        <w:t>này, </w:t>
      </w:r>
      <w:r>
        <w:rPr>
          <w:color w:val="231F20"/>
        </w:rPr>
        <w:t>tức nên nói người Dự lưu đã</w:t>
      </w:r>
      <w:r>
        <w:rPr>
          <w:color w:val="231F20"/>
          <w:spacing w:val="-4"/>
        </w:rPr>
        <w:t> </w:t>
      </w:r>
      <w:r>
        <w:rPr>
          <w:color w:val="231F20"/>
        </w:rPr>
        <w:t>khởi</w:t>
      </w:r>
      <w:r>
        <w:rPr>
          <w:color w:val="231F20"/>
          <w:spacing w:val="-3"/>
        </w:rPr>
        <w:t> </w:t>
      </w:r>
      <w:r>
        <w:rPr>
          <w:color w:val="231F20"/>
        </w:rPr>
        <w:t>tâm</w:t>
      </w:r>
      <w:r>
        <w:rPr>
          <w:color w:val="231F20"/>
          <w:spacing w:val="-3"/>
        </w:rPr>
        <w:t> </w:t>
      </w:r>
      <w:r>
        <w:rPr>
          <w:color w:val="231F20"/>
        </w:rPr>
        <w:t>như</w:t>
      </w:r>
      <w:r>
        <w:rPr>
          <w:color w:val="231F20"/>
          <w:spacing w:val="-4"/>
        </w:rPr>
        <w:t> </w:t>
      </w:r>
      <w:r>
        <w:rPr>
          <w:color w:val="231F20"/>
        </w:rPr>
        <w:t>vầy:</w:t>
      </w:r>
      <w:r>
        <w:rPr>
          <w:color w:val="231F20"/>
          <w:spacing w:val="-3"/>
        </w:rPr>
        <w:t> </w:t>
      </w:r>
      <w:r>
        <w:rPr>
          <w:color w:val="231F20"/>
        </w:rPr>
        <w:t>Nếu</w:t>
      </w:r>
      <w:r>
        <w:rPr>
          <w:color w:val="231F20"/>
          <w:spacing w:val="-3"/>
        </w:rPr>
        <w:t> </w:t>
      </w:r>
      <w:r>
        <w:rPr>
          <w:color w:val="231F20"/>
        </w:rPr>
        <w:t>sau</w:t>
      </w:r>
      <w:r>
        <w:rPr>
          <w:color w:val="231F20"/>
          <w:spacing w:val="-4"/>
        </w:rPr>
        <w:t> </w:t>
      </w:r>
      <w:r>
        <w:rPr>
          <w:color w:val="231F20"/>
        </w:rPr>
        <w:t>khi</w:t>
      </w:r>
      <w:r>
        <w:rPr>
          <w:color w:val="231F20"/>
          <w:spacing w:val="-3"/>
        </w:rPr>
        <w:t> </w:t>
      </w:r>
      <w:r>
        <w:rPr>
          <w:color w:val="231F20"/>
        </w:rPr>
        <w:t>ta</w:t>
      </w:r>
      <w:r>
        <w:rPr>
          <w:color w:val="231F20"/>
          <w:spacing w:val="-3"/>
        </w:rPr>
        <w:t> </w:t>
      </w:r>
      <w:r>
        <w:rPr>
          <w:color w:val="231F20"/>
        </w:rPr>
        <w:t>chết,</w:t>
      </w:r>
      <w:r>
        <w:rPr>
          <w:color w:val="231F20"/>
          <w:spacing w:val="-4"/>
        </w:rPr>
        <w:t> </w:t>
      </w:r>
      <w:r>
        <w:rPr>
          <w:color w:val="231F20"/>
        </w:rPr>
        <w:t>sự</w:t>
      </w:r>
      <w:r>
        <w:rPr>
          <w:color w:val="231F20"/>
          <w:spacing w:val="-3"/>
        </w:rPr>
        <w:t> </w:t>
      </w:r>
      <w:r>
        <w:rPr>
          <w:color w:val="231F20"/>
        </w:rPr>
        <w:t>đoạn</w:t>
      </w:r>
      <w:r>
        <w:rPr>
          <w:color w:val="231F20"/>
          <w:spacing w:val="-3"/>
        </w:rPr>
        <w:t> </w:t>
      </w:r>
      <w:r>
        <w:rPr>
          <w:color w:val="231F20"/>
        </w:rPr>
        <w:t>hoại</w:t>
      </w:r>
      <w:r>
        <w:rPr>
          <w:color w:val="231F20"/>
          <w:spacing w:val="-4"/>
        </w:rPr>
        <w:t> </w:t>
      </w:r>
      <w:r>
        <w:rPr>
          <w:color w:val="231F20"/>
        </w:rPr>
        <w:t>không</w:t>
      </w:r>
      <w:r>
        <w:rPr>
          <w:color w:val="231F20"/>
          <w:spacing w:val="-3"/>
        </w:rPr>
        <w:t> </w:t>
      </w:r>
      <w:r>
        <w:rPr>
          <w:color w:val="231F20"/>
        </w:rPr>
        <w:t>có,</w:t>
      </w:r>
      <w:r>
        <w:rPr>
          <w:color w:val="231F20"/>
          <w:spacing w:val="-3"/>
        </w:rPr>
        <w:t> </w:t>
      </w:r>
      <w:r>
        <w:rPr>
          <w:color w:val="231F20"/>
        </w:rPr>
        <w:t>há không an vui sao? Nếu người Dự lưu không khởi tâm như thế, thì không nên nói là ái vô hữu chỉ do tu đạo đoạn. Các người Dự lưu chưa đoạn ái này mà nói như thế đều không hợp lý. Đây là Luận giả Phân Biệt đã dùng hai thứ tương quan trước, sau cùng đối nhau để đặt ra vấn nạn.</w:t>
      </w:r>
    </w:p>
    <w:p>
      <w:pPr>
        <w:pStyle w:val="BodyText"/>
        <w:spacing w:line="273" w:lineRule="auto" w:before="107"/>
        <w:ind w:left="393" w:right="121"/>
      </w:pPr>
      <w:r>
        <w:rPr>
          <w:color w:val="231F20"/>
        </w:rPr>
        <w:t>Theo tương quan trước là làm rõ chỗ thuận với Tông chỉ nhưng trái với nghĩa, còn tương quan sau là làm rõ chỗ thuận với nghĩa nhưng mâu thuẫn với Tông chỉ, tức cả hai đều không thể chấp nhận được. Kết luận chung: Nêu bày như thế đều không hợp lý. Luận giả Ứng Lý về sau ý thông suốt nói: Tông của tôi không nói là các người chưa đoạn ái thảy đều hiện tiền, hoặc có người chưa đoạn nhưng không hiện tiền, hoặc có người đã đoạn nên có thể hiện tiền.</w:t>
      </w:r>
    </w:p>
    <w:p>
      <w:pPr>
        <w:pStyle w:val="BodyText"/>
        <w:spacing w:line="273" w:lineRule="auto" w:before="106"/>
        <w:ind w:left="393" w:right="127"/>
      </w:pPr>
      <w:r>
        <w:rPr>
          <w:color w:val="231F20"/>
        </w:rPr>
        <w:t>Nếu người chưa đoạn ái, thảy đều hiện tiền, tức nên không có giải thoát, xuất ly, do pháp chưa đoạn là không biên vực. Nếu như khởi sẽ khởi vào lúc nào để có thể dứt hết?</w:t>
      </w:r>
    </w:p>
    <w:p>
      <w:pPr>
        <w:pStyle w:val="BodyText"/>
        <w:spacing w:line="273" w:lineRule="auto" w:before="111"/>
        <w:ind w:left="393" w:right="128"/>
      </w:pPr>
      <w:r>
        <w:rPr>
          <w:color w:val="231F20"/>
        </w:rPr>
        <w:t>Lập</w:t>
      </w:r>
      <w:r>
        <w:rPr>
          <w:color w:val="231F20"/>
          <w:spacing w:val="-7"/>
        </w:rPr>
        <w:t> </w:t>
      </w:r>
      <w:r>
        <w:rPr>
          <w:color w:val="231F20"/>
        </w:rPr>
        <w:t>luận</w:t>
      </w:r>
      <w:r>
        <w:rPr>
          <w:color w:val="231F20"/>
          <w:spacing w:val="-6"/>
        </w:rPr>
        <w:t> </w:t>
      </w:r>
      <w:r>
        <w:rPr>
          <w:color w:val="231F20"/>
        </w:rPr>
        <w:t>sau</w:t>
      </w:r>
      <w:r>
        <w:rPr>
          <w:color w:val="231F20"/>
          <w:spacing w:val="-7"/>
        </w:rPr>
        <w:t> </w:t>
      </w:r>
      <w:r>
        <w:rPr>
          <w:color w:val="231F20"/>
        </w:rPr>
        <w:t>là</w:t>
      </w:r>
      <w:r>
        <w:rPr>
          <w:color w:val="231F20"/>
          <w:spacing w:val="-6"/>
        </w:rPr>
        <w:t> </w:t>
      </w:r>
      <w:r>
        <w:rPr>
          <w:color w:val="231F20"/>
        </w:rPr>
        <w:t>đả</w:t>
      </w:r>
      <w:r>
        <w:rPr>
          <w:color w:val="231F20"/>
          <w:spacing w:val="-6"/>
        </w:rPr>
        <w:t> </w:t>
      </w:r>
      <w:r>
        <w:rPr>
          <w:color w:val="231F20"/>
        </w:rPr>
        <w:t>phá</w:t>
      </w:r>
      <w:r>
        <w:rPr>
          <w:color w:val="231F20"/>
          <w:spacing w:val="-7"/>
        </w:rPr>
        <w:t> </w:t>
      </w:r>
      <w:r>
        <w:rPr>
          <w:color w:val="231F20"/>
        </w:rPr>
        <w:t>lại</w:t>
      </w:r>
      <w:r>
        <w:rPr>
          <w:color w:val="231F20"/>
          <w:spacing w:val="-6"/>
        </w:rPr>
        <w:t> </w:t>
      </w:r>
      <w:r>
        <w:rPr>
          <w:color w:val="231F20"/>
        </w:rPr>
        <w:t>Luận</w:t>
      </w:r>
      <w:r>
        <w:rPr>
          <w:color w:val="231F20"/>
          <w:spacing w:val="-6"/>
        </w:rPr>
        <w:t> </w:t>
      </w:r>
      <w:r>
        <w:rPr>
          <w:color w:val="231F20"/>
        </w:rPr>
        <w:t>giả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để</w:t>
      </w:r>
      <w:r>
        <w:rPr>
          <w:color w:val="231F20"/>
          <w:spacing w:val="-7"/>
        </w:rPr>
        <w:t> </w:t>
      </w:r>
      <w:r>
        <w:rPr>
          <w:color w:val="231F20"/>
        </w:rPr>
        <w:t>thông</w:t>
      </w:r>
      <w:r>
        <w:rPr>
          <w:color w:val="231F20"/>
          <w:spacing w:val="-6"/>
        </w:rPr>
        <w:t> </w:t>
      </w:r>
      <w:r>
        <w:rPr>
          <w:color w:val="231F20"/>
        </w:rPr>
        <w:t>hợp</w:t>
      </w:r>
      <w:r>
        <w:rPr>
          <w:color w:val="231F20"/>
          <w:spacing w:val="-6"/>
        </w:rPr>
        <w:t> </w:t>
      </w:r>
      <w:r>
        <w:rPr>
          <w:color w:val="231F20"/>
        </w:rPr>
        <w:t>vấn nạn trước.</w:t>
      </w:r>
    </w:p>
    <w:p>
      <w:pPr>
        <w:pStyle w:val="BodyText"/>
        <w:spacing w:line="273" w:lineRule="auto" w:before="112"/>
        <w:ind w:left="393" w:right="128"/>
      </w:pPr>
      <w:r>
        <w:rPr>
          <w:color w:val="231F20"/>
        </w:rPr>
        <w:t>Nơi Luận Nhân Minh nói: Đả phá nghĩa của đối phương có ba lối: 1. Đả phá chỗ do dự. 2. Đả phá nêu ra lỗi lầm. 3. Đả phá bằng cách trừ bỏ.</w:t>
      </w:r>
    </w:p>
    <w:p>
      <w:pPr>
        <w:pStyle w:val="BodyText"/>
        <w:spacing w:line="273" w:lineRule="auto" w:before="111"/>
        <w:ind w:left="393" w:right="128"/>
      </w:pPr>
      <w:r>
        <w:rPr>
          <w:color w:val="231F20"/>
        </w:rPr>
        <w:t>Trong Khế kinh, Đức Phật đã nói rõ: Phá bỏ thuyết của người khác cũng có ba lối: 1. Đả phá hơn kẻ khác. 2. Đả phá đồng với kẻ khác. 3. Đả phá chỗ trái với tông chỉ.</w:t>
      </w:r>
    </w:p>
    <w:p>
      <w:pPr>
        <w:pStyle w:val="BodyText"/>
        <w:spacing w:line="273" w:lineRule="auto" w:before="111"/>
        <w:ind w:left="393" w:right="129"/>
      </w:pPr>
      <w:r>
        <w:rPr>
          <w:color w:val="231F20"/>
        </w:rPr>
        <w:t>Đả phá hơn kẻ khác: Nghĩa là như Phạm chí Trường</w:t>
      </w:r>
      <w:r>
        <w:rPr>
          <w:color w:val="231F20"/>
          <w:spacing w:val="-47"/>
        </w:rPr>
        <w:t> </w:t>
      </w:r>
      <w:r>
        <w:rPr>
          <w:color w:val="231F20"/>
          <w:spacing w:val="-3"/>
        </w:rPr>
        <w:t>Trảo </w:t>
      </w:r>
      <w:r>
        <w:rPr>
          <w:color w:val="231F20"/>
        </w:rPr>
        <w:t>bạch Phật:</w:t>
      </w:r>
      <w:r>
        <w:rPr>
          <w:color w:val="231F20"/>
          <w:spacing w:val="21"/>
        </w:rPr>
        <w:t> </w:t>
      </w:r>
      <w:r>
        <w:rPr>
          <w:color w:val="231F20"/>
        </w:rPr>
        <w:t>Đối</w:t>
      </w:r>
      <w:r>
        <w:rPr>
          <w:color w:val="231F20"/>
          <w:spacing w:val="21"/>
        </w:rPr>
        <w:t> </w:t>
      </w:r>
      <w:r>
        <w:rPr>
          <w:color w:val="231F20"/>
        </w:rPr>
        <w:t>với</w:t>
      </w:r>
      <w:r>
        <w:rPr>
          <w:color w:val="231F20"/>
          <w:spacing w:val="21"/>
        </w:rPr>
        <w:t> </w:t>
      </w:r>
      <w:r>
        <w:rPr>
          <w:color w:val="231F20"/>
        </w:rPr>
        <w:t>tất</w:t>
      </w:r>
      <w:r>
        <w:rPr>
          <w:color w:val="231F20"/>
          <w:spacing w:val="21"/>
        </w:rPr>
        <w:t> </w:t>
      </w:r>
      <w:r>
        <w:rPr>
          <w:color w:val="231F20"/>
        </w:rPr>
        <w:t>cả,</w:t>
      </w:r>
      <w:r>
        <w:rPr>
          <w:color w:val="231F20"/>
          <w:spacing w:val="21"/>
        </w:rPr>
        <w:t> </w:t>
      </w:r>
      <w:r>
        <w:rPr>
          <w:color w:val="231F20"/>
        </w:rPr>
        <w:t>tôi</w:t>
      </w:r>
      <w:r>
        <w:rPr>
          <w:color w:val="231F20"/>
          <w:spacing w:val="21"/>
        </w:rPr>
        <w:t> </w:t>
      </w:r>
      <w:r>
        <w:rPr>
          <w:color w:val="231F20"/>
        </w:rPr>
        <w:t>không</w:t>
      </w:r>
      <w:r>
        <w:rPr>
          <w:color w:val="231F20"/>
          <w:spacing w:val="21"/>
        </w:rPr>
        <w:t> </w:t>
      </w:r>
      <w:r>
        <w:rPr>
          <w:color w:val="231F20"/>
        </w:rPr>
        <w:t>thừa</w:t>
      </w:r>
      <w:r>
        <w:rPr>
          <w:color w:val="231F20"/>
          <w:spacing w:val="21"/>
        </w:rPr>
        <w:t> </w:t>
      </w:r>
      <w:r>
        <w:rPr>
          <w:color w:val="231F20"/>
        </w:rPr>
        <w:t>nhận.</w:t>
      </w:r>
      <w:r>
        <w:rPr>
          <w:color w:val="231F20"/>
          <w:spacing w:val="21"/>
        </w:rPr>
        <w:t> </w:t>
      </w:r>
      <w:r>
        <w:rPr>
          <w:color w:val="231F20"/>
        </w:rPr>
        <w:t>Đức</w:t>
      </w:r>
      <w:r>
        <w:rPr>
          <w:color w:val="231F20"/>
          <w:spacing w:val="21"/>
        </w:rPr>
        <w:t> </w:t>
      </w:r>
      <w:r>
        <w:rPr>
          <w:color w:val="231F20"/>
        </w:rPr>
        <w:t>Phật</w:t>
      </w:r>
      <w:r>
        <w:rPr>
          <w:color w:val="231F20"/>
          <w:spacing w:val="21"/>
        </w:rPr>
        <w:t> </w:t>
      </w:r>
      <w:r>
        <w:rPr>
          <w:color w:val="231F20"/>
        </w:rPr>
        <w:t>bảo:</w:t>
      </w:r>
      <w:r>
        <w:rPr>
          <w:color w:val="231F20"/>
          <w:spacing w:val="17"/>
        </w:rPr>
        <w:t> </w:t>
      </w:r>
      <w:r>
        <w:rPr>
          <w:color w:val="231F20"/>
        </w:rPr>
        <w:t>Vậy</w:t>
      </w:r>
      <w:r>
        <w:rPr>
          <w:color w:val="231F20"/>
          <w:spacing w:val="21"/>
        </w:rPr>
        <w:t> </w:t>
      </w:r>
      <w:r>
        <w:rPr>
          <w:color w:val="231F20"/>
        </w:rPr>
        <w:t>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cũng</w:t>
      </w:r>
      <w:r>
        <w:rPr>
          <w:color w:val="231F20"/>
          <w:spacing w:val="-5"/>
        </w:rPr>
        <w:t> </w:t>
      </w:r>
      <w:r>
        <w:rPr>
          <w:color w:val="231F20"/>
        </w:rPr>
        <w:t>không</w:t>
      </w:r>
      <w:r>
        <w:rPr>
          <w:color w:val="231F20"/>
          <w:spacing w:val="-4"/>
        </w:rPr>
        <w:t> </w:t>
      </w:r>
      <w:r>
        <w:rPr>
          <w:color w:val="231F20"/>
        </w:rPr>
        <w:t>thừa</w:t>
      </w:r>
      <w:r>
        <w:rPr>
          <w:color w:val="231F20"/>
          <w:spacing w:val="-5"/>
        </w:rPr>
        <w:t> </w:t>
      </w:r>
      <w:r>
        <w:rPr>
          <w:color w:val="231F20"/>
        </w:rPr>
        <w:t>nhận</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kiến</w:t>
      </w:r>
      <w:r>
        <w:rPr>
          <w:color w:val="231F20"/>
          <w:spacing w:val="-5"/>
        </w:rPr>
        <w:t> </w:t>
      </w:r>
      <w:r>
        <w:rPr>
          <w:color w:val="231F20"/>
        </w:rPr>
        <w:t>giải</w:t>
      </w:r>
      <w:r>
        <w:rPr>
          <w:color w:val="231F20"/>
          <w:spacing w:val="-4"/>
        </w:rPr>
        <w:t> </w:t>
      </w:r>
      <w:r>
        <w:rPr>
          <w:color w:val="231F20"/>
        </w:rPr>
        <w:t>của</w:t>
      </w:r>
      <w:r>
        <w:rPr>
          <w:color w:val="231F20"/>
          <w:spacing w:val="-5"/>
        </w:rPr>
        <w:t> </w:t>
      </w:r>
      <w:r>
        <w:rPr>
          <w:color w:val="231F20"/>
        </w:rPr>
        <w:t>mình</w:t>
      </w:r>
      <w:r>
        <w:rPr>
          <w:color w:val="231F20"/>
          <w:spacing w:val="-4"/>
        </w:rPr>
        <w:t> </w:t>
      </w:r>
      <w:r>
        <w:rPr>
          <w:color w:val="231F20"/>
        </w:rPr>
        <w:t>sao?</w:t>
      </w:r>
      <w:r>
        <w:rPr>
          <w:color w:val="231F20"/>
          <w:spacing w:val="-4"/>
        </w:rPr>
        <w:t> </w:t>
      </w:r>
      <w:r>
        <w:rPr>
          <w:color w:val="231F20"/>
        </w:rPr>
        <w:t>Phạm</w:t>
      </w:r>
      <w:r>
        <w:rPr>
          <w:color w:val="231F20"/>
          <w:spacing w:val="-5"/>
        </w:rPr>
        <w:t> </w:t>
      </w:r>
      <w:r>
        <w:rPr>
          <w:color w:val="231F20"/>
        </w:rPr>
        <w:t>chí</w:t>
      </w:r>
      <w:r>
        <w:rPr>
          <w:color w:val="231F20"/>
          <w:spacing w:val="-4"/>
        </w:rPr>
        <w:t> </w:t>
      </w:r>
      <w:r>
        <w:rPr>
          <w:color w:val="231F20"/>
        </w:rPr>
        <w:t>liền tự phục.</w:t>
      </w:r>
    </w:p>
    <w:p>
      <w:pPr>
        <w:pStyle w:val="BodyText"/>
        <w:spacing w:line="273" w:lineRule="auto" w:before="112"/>
        <w:ind w:right="410"/>
      </w:pPr>
      <w:r>
        <w:rPr>
          <w:color w:val="231F20"/>
        </w:rPr>
        <w:t>Đả phá đồng với kẻ khác: Nghĩa là như ngoại đạo Ba-trá-lê bạch</w:t>
      </w:r>
      <w:r>
        <w:rPr>
          <w:color w:val="231F20"/>
          <w:spacing w:val="-5"/>
        </w:rPr>
        <w:t> </w:t>
      </w:r>
      <w:r>
        <w:rPr>
          <w:color w:val="231F20"/>
        </w:rPr>
        <w:t>Phật:</w:t>
      </w:r>
      <w:r>
        <w:rPr>
          <w:color w:val="231F20"/>
          <w:spacing w:val="-4"/>
        </w:rPr>
        <w:t> </w:t>
      </w:r>
      <w:r>
        <w:rPr>
          <w:color w:val="231F20"/>
        </w:rPr>
        <w:t>Kiều-đáp-ma</w:t>
      </w:r>
      <w:r>
        <w:rPr>
          <w:color w:val="231F20"/>
          <w:spacing w:val="-5"/>
        </w:rPr>
        <w:t> </w:t>
      </w:r>
      <w:r>
        <w:rPr>
          <w:color w:val="231F20"/>
        </w:rPr>
        <w:t>có</w:t>
      </w:r>
      <w:r>
        <w:rPr>
          <w:color w:val="231F20"/>
          <w:spacing w:val="-4"/>
        </w:rPr>
        <w:t> </w:t>
      </w:r>
      <w:r>
        <w:rPr>
          <w:color w:val="231F20"/>
        </w:rPr>
        <w:t>biết</w:t>
      </w:r>
      <w:r>
        <w:rPr>
          <w:color w:val="231F20"/>
          <w:spacing w:val="-4"/>
        </w:rPr>
        <w:t> </w:t>
      </w:r>
      <w:r>
        <w:rPr>
          <w:color w:val="231F20"/>
        </w:rPr>
        <w:t>về</w:t>
      </w:r>
      <w:r>
        <w:rPr>
          <w:color w:val="231F20"/>
          <w:spacing w:val="-5"/>
        </w:rPr>
        <w:t> </w:t>
      </w:r>
      <w:r>
        <w:rPr>
          <w:color w:val="231F20"/>
        </w:rPr>
        <w:t>huyễn</w:t>
      </w:r>
      <w:r>
        <w:rPr>
          <w:color w:val="231F20"/>
          <w:spacing w:val="-4"/>
        </w:rPr>
        <w:t> </w:t>
      </w:r>
      <w:r>
        <w:rPr>
          <w:color w:val="231F20"/>
        </w:rPr>
        <w:t>ảo</w:t>
      </w:r>
      <w:r>
        <w:rPr>
          <w:color w:val="231F20"/>
          <w:spacing w:val="-5"/>
        </w:rPr>
        <w:t> </w:t>
      </w:r>
      <w:r>
        <w:rPr>
          <w:color w:val="231F20"/>
        </w:rPr>
        <w:t>không?</w:t>
      </w:r>
      <w:r>
        <w:rPr>
          <w:color w:val="231F20"/>
          <w:spacing w:val="-4"/>
        </w:rPr>
        <w:t> </w:t>
      </w:r>
      <w:r>
        <w:rPr>
          <w:color w:val="231F20"/>
        </w:rPr>
        <w:t>Nếu</w:t>
      </w:r>
      <w:r>
        <w:rPr>
          <w:color w:val="231F20"/>
          <w:spacing w:val="-4"/>
        </w:rPr>
        <w:t> </w:t>
      </w:r>
      <w:r>
        <w:rPr>
          <w:color w:val="231F20"/>
        </w:rPr>
        <w:t>không</w:t>
      </w:r>
      <w:r>
        <w:rPr>
          <w:color w:val="231F20"/>
          <w:spacing w:val="-5"/>
        </w:rPr>
        <w:t> </w:t>
      </w:r>
      <w:r>
        <w:rPr>
          <w:color w:val="231F20"/>
        </w:rPr>
        <w:t>biết thì Ngài không phải là Nhất thiết trí. Nếu biết thì Ngài nên là kẻ huyễn</w:t>
      </w:r>
      <w:r>
        <w:rPr>
          <w:color w:val="231F20"/>
          <w:spacing w:val="-10"/>
        </w:rPr>
        <w:t> </w:t>
      </w:r>
      <w:r>
        <w:rPr>
          <w:color w:val="231F20"/>
        </w:rPr>
        <w:t>hoặc.</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bảo</w:t>
      </w:r>
      <w:r>
        <w:rPr>
          <w:color w:val="231F20"/>
          <w:spacing w:val="-9"/>
        </w:rPr>
        <w:t> </w:t>
      </w:r>
      <w:r>
        <w:rPr>
          <w:color w:val="231F20"/>
        </w:rPr>
        <w:t>ngoại</w:t>
      </w:r>
      <w:r>
        <w:rPr>
          <w:color w:val="231F20"/>
          <w:spacing w:val="-10"/>
        </w:rPr>
        <w:t> </w:t>
      </w:r>
      <w:r>
        <w:rPr>
          <w:color w:val="231F20"/>
        </w:rPr>
        <w:t>đạo</w:t>
      </w:r>
      <w:r>
        <w:rPr>
          <w:color w:val="231F20"/>
          <w:spacing w:val="-9"/>
        </w:rPr>
        <w:t> </w:t>
      </w:r>
      <w:r>
        <w:rPr>
          <w:color w:val="231F20"/>
        </w:rPr>
        <w:t>kia:</w:t>
      </w:r>
      <w:r>
        <w:rPr>
          <w:color w:val="231F20"/>
          <w:spacing w:val="-9"/>
        </w:rPr>
        <w:t> </w:t>
      </w:r>
      <w:r>
        <w:rPr>
          <w:color w:val="231F20"/>
        </w:rPr>
        <w:t>Ở</w:t>
      </w:r>
      <w:r>
        <w:rPr>
          <w:color w:val="231F20"/>
          <w:spacing w:val="-10"/>
        </w:rPr>
        <w:t> </w:t>
      </w:r>
      <w:r>
        <w:rPr>
          <w:color w:val="231F20"/>
        </w:rPr>
        <w:t>ấp</w:t>
      </w:r>
      <w:r>
        <w:rPr>
          <w:color w:val="231F20"/>
          <w:spacing w:val="-9"/>
        </w:rPr>
        <w:t> </w:t>
      </w:r>
      <w:r>
        <w:rPr>
          <w:color w:val="231F20"/>
        </w:rPr>
        <w:t>Câu-trà,</w:t>
      </w:r>
      <w:r>
        <w:rPr>
          <w:color w:val="231F20"/>
          <w:spacing w:val="-10"/>
        </w:rPr>
        <w:t> </w:t>
      </w:r>
      <w:r>
        <w:rPr>
          <w:color w:val="231F20"/>
        </w:rPr>
        <w:t>có</w:t>
      </w:r>
      <w:r>
        <w:rPr>
          <w:color w:val="231F20"/>
          <w:spacing w:val="-9"/>
        </w:rPr>
        <w:t> </w:t>
      </w:r>
      <w:r>
        <w:rPr>
          <w:color w:val="231F20"/>
        </w:rPr>
        <w:t>một</w:t>
      </w:r>
      <w:r>
        <w:rPr>
          <w:color w:val="231F20"/>
          <w:spacing w:val="-9"/>
        </w:rPr>
        <w:t> </w:t>
      </w:r>
      <w:r>
        <w:rPr>
          <w:color w:val="231F20"/>
        </w:rPr>
        <w:t>người ác tên là Lam-bà-chú, là một kẻ phá giới và làm điều ác, ông có biết người ấy không? Ngoại đạo trả lời: Tôi có biết. Đức Phật bảo ngoại đạo kia: Vậy ông cũng nên là người độc ác, phá giới. Ngoại đạo kia tự phục.</w:t>
      </w:r>
    </w:p>
    <w:p>
      <w:pPr>
        <w:pStyle w:val="BodyText"/>
        <w:spacing w:line="273" w:lineRule="auto" w:before="106"/>
        <w:ind w:right="411"/>
      </w:pPr>
      <w:r>
        <w:rPr>
          <w:color w:val="231F20"/>
        </w:rPr>
        <w:t>Đả phá chỗ trái với tông chỉ: Nghĩa là như Trưởng giả Ô-ba-ly bạch Phật: Tội của nghiệp thân là lớn, không phải là nghiệp ý. Phật bảo với ông ta: Rừng Đàn-trạch-ca, rừng Yết-lăng-già, ai là người tạo nên? Há không phải là </w:t>
      </w:r>
      <w:r>
        <w:rPr>
          <w:color w:val="231F20"/>
          <w:spacing w:val="-3"/>
        </w:rPr>
        <w:t>Tiên </w:t>
      </w:r>
      <w:r>
        <w:rPr>
          <w:color w:val="231F20"/>
        </w:rPr>
        <w:t>nhân ý ác đã gây tạo? Trưởng </w:t>
      </w:r>
      <w:r>
        <w:rPr>
          <w:color w:val="231F20"/>
          <w:spacing w:val="-4"/>
        </w:rPr>
        <w:t>giả </w:t>
      </w:r>
      <w:r>
        <w:rPr>
          <w:color w:val="231F20"/>
        </w:rPr>
        <w:t>đáp: Đúng </w:t>
      </w:r>
      <w:r>
        <w:rPr>
          <w:color w:val="231F20"/>
          <w:spacing w:val="-5"/>
        </w:rPr>
        <w:t>vậy. </w:t>
      </w:r>
      <w:r>
        <w:rPr>
          <w:color w:val="231F20"/>
        </w:rPr>
        <w:t>Đức Phật bảo: Nghiệp của thân có khả năng gây tạo việc ác này chăng? Trưởng giả nói: Không có khả năng. Phật bảo: Ông</w:t>
      </w:r>
      <w:r>
        <w:rPr>
          <w:color w:val="231F20"/>
          <w:spacing w:val="-8"/>
        </w:rPr>
        <w:t> </w:t>
      </w:r>
      <w:r>
        <w:rPr>
          <w:color w:val="231F20"/>
        </w:rPr>
        <w:t>nay</w:t>
      </w:r>
      <w:r>
        <w:rPr>
          <w:color w:val="231F20"/>
          <w:spacing w:val="-7"/>
        </w:rPr>
        <w:t> </w:t>
      </w:r>
      <w:r>
        <w:rPr>
          <w:color w:val="231F20"/>
        </w:rPr>
        <w:t>há</w:t>
      </w:r>
      <w:r>
        <w:rPr>
          <w:color w:val="231F20"/>
          <w:spacing w:val="-7"/>
        </w:rPr>
        <w:t> </w:t>
      </w:r>
      <w:r>
        <w:rPr>
          <w:color w:val="231F20"/>
        </w:rPr>
        <w:t>không</w:t>
      </w:r>
      <w:r>
        <w:rPr>
          <w:color w:val="231F20"/>
          <w:spacing w:val="-7"/>
        </w:rPr>
        <w:t> </w:t>
      </w:r>
      <w:r>
        <w:rPr>
          <w:color w:val="231F20"/>
        </w:rPr>
        <w:t>mâu</w:t>
      </w:r>
      <w:r>
        <w:rPr>
          <w:color w:val="231F20"/>
          <w:spacing w:val="-7"/>
        </w:rPr>
        <w:t> </w:t>
      </w:r>
      <w:r>
        <w:rPr>
          <w:color w:val="231F20"/>
        </w:rPr>
        <w:t>thuẫn</w:t>
      </w:r>
      <w:r>
        <w:rPr>
          <w:color w:val="231F20"/>
          <w:spacing w:val="-7"/>
        </w:rPr>
        <w:t> </w:t>
      </w:r>
      <w:r>
        <w:rPr>
          <w:color w:val="231F20"/>
        </w:rPr>
        <w:t>với</w:t>
      </w:r>
      <w:r>
        <w:rPr>
          <w:color w:val="231F20"/>
          <w:spacing w:val="-7"/>
        </w:rPr>
        <w:t> </w:t>
      </w:r>
      <w:r>
        <w:rPr>
          <w:color w:val="231F20"/>
        </w:rPr>
        <w:t>những</w:t>
      </w:r>
      <w:r>
        <w:rPr>
          <w:color w:val="231F20"/>
          <w:spacing w:val="-7"/>
        </w:rPr>
        <w:t> </w:t>
      </w:r>
      <w:r>
        <w:rPr>
          <w:color w:val="231F20"/>
        </w:rPr>
        <w:t>gì</w:t>
      </w:r>
      <w:r>
        <w:rPr>
          <w:color w:val="231F20"/>
          <w:spacing w:val="-8"/>
        </w:rPr>
        <w:t> </w:t>
      </w:r>
      <w:r>
        <w:rPr>
          <w:color w:val="231F20"/>
        </w:rPr>
        <w:t>trước</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sao?</w:t>
      </w:r>
      <w:r>
        <w:rPr>
          <w:color w:val="231F20"/>
          <w:spacing w:val="-11"/>
        </w:rPr>
        <w:t> </w:t>
      </w:r>
      <w:r>
        <w:rPr>
          <w:color w:val="231F20"/>
        </w:rPr>
        <w:t>Trưởng giả kia tự phục.</w:t>
      </w:r>
    </w:p>
    <w:p>
      <w:pPr>
        <w:pStyle w:val="BodyText"/>
        <w:spacing w:line="273" w:lineRule="auto" w:before="107"/>
        <w:ind w:right="410"/>
      </w:pPr>
      <w:r>
        <w:rPr>
          <w:color w:val="231F20"/>
        </w:rPr>
        <w:t>Đối với ba thứ trên, Luận giả Ứng Lý căn cứ vào lối đả phá đồng với kẻ khác để đả thông vấn nạn trước. Vấn đề này có ba thứ, như phần sau sẽ nói rộng.</w:t>
      </w:r>
    </w:p>
    <w:p>
      <w:pPr>
        <w:pStyle w:val="BodyText"/>
        <w:spacing w:line="273" w:lineRule="auto" w:before="111"/>
        <w:ind w:right="410"/>
      </w:pPr>
      <w:r>
        <w:rPr>
          <w:color w:val="231F20"/>
        </w:rPr>
        <w:t>Các ông cũng nói ái nơi dị thục của địa ngục, bàng sinh, ngạ quỷ chỉ do tu đạo đoạn. Các người Dự lưu chưa đoạn ái này chăng? Đây là Luận giả Ứng Lý hỏi.</w:t>
      </w:r>
    </w:p>
    <w:p>
      <w:pPr>
        <w:pStyle w:val="BodyText"/>
        <w:spacing w:line="273" w:lineRule="auto" w:before="111"/>
        <w:ind w:right="410"/>
      </w:pPr>
      <w:r>
        <w:rPr>
          <w:color w:val="231F20"/>
        </w:rPr>
        <w:t>Vậy</w:t>
      </w:r>
      <w:r>
        <w:rPr>
          <w:color w:val="231F20"/>
          <w:spacing w:val="-16"/>
        </w:rPr>
        <w:t> </w:t>
      </w:r>
      <w:r>
        <w:rPr>
          <w:color w:val="231F20"/>
        </w:rPr>
        <w:t>ông</w:t>
      </w:r>
      <w:r>
        <w:rPr>
          <w:color w:val="231F20"/>
          <w:spacing w:val="-15"/>
        </w:rPr>
        <w:t> </w:t>
      </w:r>
      <w:r>
        <w:rPr>
          <w:color w:val="231F20"/>
        </w:rPr>
        <w:t>đã</w:t>
      </w:r>
      <w:r>
        <w:rPr>
          <w:color w:val="231F20"/>
          <w:spacing w:val="-15"/>
        </w:rPr>
        <w:t> </w:t>
      </w:r>
      <w:r>
        <w:rPr>
          <w:color w:val="231F20"/>
        </w:rPr>
        <w:t>xác</w:t>
      </w:r>
      <w:r>
        <w:rPr>
          <w:color w:val="231F20"/>
          <w:spacing w:val="-16"/>
        </w:rPr>
        <w:t> </w:t>
      </w:r>
      <w:r>
        <w:rPr>
          <w:color w:val="231F20"/>
        </w:rPr>
        <w:t>định</w:t>
      </w:r>
      <w:r>
        <w:rPr>
          <w:color w:val="231F20"/>
          <w:spacing w:val="-20"/>
        </w:rPr>
        <w:t> </w:t>
      </w:r>
      <w:r>
        <w:rPr>
          <w:color w:val="231F20"/>
        </w:rPr>
        <w:t>Tông</w:t>
      </w:r>
      <w:r>
        <w:rPr>
          <w:color w:val="231F20"/>
          <w:spacing w:val="-15"/>
        </w:rPr>
        <w:t> </w:t>
      </w:r>
      <w:r>
        <w:rPr>
          <w:color w:val="231F20"/>
        </w:rPr>
        <w:t>chỉ</w:t>
      </w:r>
      <w:r>
        <w:rPr>
          <w:color w:val="231F20"/>
          <w:spacing w:val="-16"/>
        </w:rPr>
        <w:t> </w:t>
      </w:r>
      <w:r>
        <w:rPr>
          <w:color w:val="231F20"/>
        </w:rPr>
        <w:t>của</w:t>
      </w:r>
      <w:r>
        <w:rPr>
          <w:color w:val="231F20"/>
          <w:spacing w:val="-15"/>
        </w:rPr>
        <w:t> </w:t>
      </w:r>
      <w:r>
        <w:rPr>
          <w:color w:val="231F20"/>
        </w:rPr>
        <w:t>người</w:t>
      </w:r>
      <w:r>
        <w:rPr>
          <w:color w:val="231F20"/>
          <w:spacing w:val="-15"/>
        </w:rPr>
        <w:t> </w:t>
      </w:r>
      <w:r>
        <w:rPr>
          <w:color w:val="231F20"/>
        </w:rPr>
        <w:t>khác</w:t>
      </w:r>
      <w:r>
        <w:rPr>
          <w:color w:val="231F20"/>
          <w:spacing w:val="-16"/>
        </w:rPr>
        <w:t> </w:t>
      </w:r>
      <w:r>
        <w:rPr>
          <w:color w:val="231F20"/>
        </w:rPr>
        <w:t>chưa?</w:t>
      </w:r>
      <w:r>
        <w:rPr>
          <w:color w:val="231F20"/>
          <w:spacing w:val="-15"/>
        </w:rPr>
        <w:t> </w:t>
      </w:r>
      <w:r>
        <w:rPr>
          <w:color w:val="231F20"/>
        </w:rPr>
        <w:t>Nếu</w:t>
      </w:r>
      <w:r>
        <w:rPr>
          <w:color w:val="231F20"/>
          <w:spacing w:val="-15"/>
        </w:rPr>
        <w:t> </w:t>
      </w:r>
      <w:r>
        <w:rPr>
          <w:color w:val="231F20"/>
        </w:rPr>
        <w:t>không thẩm định được Tông chỉ của người khác mà nói lỗi lầm của họ thì không hợp lý.</w:t>
      </w:r>
    </w:p>
    <w:p>
      <w:pPr>
        <w:pStyle w:val="BodyText"/>
        <w:spacing w:line="273" w:lineRule="auto" w:before="111"/>
        <w:ind w:right="412"/>
      </w:pPr>
      <w:r>
        <w:rPr>
          <w:i/>
          <w:color w:val="231F20"/>
        </w:rPr>
        <w:t>Đáp: </w:t>
      </w:r>
      <w:r>
        <w:rPr>
          <w:color w:val="231F20"/>
        </w:rPr>
        <w:t>Đúng như vậy. Là Luận giả Phân Biệt đáp lại câu hỏi về lý đã được xác định nên nói như vậy.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Chỗ mong muốn của ông là gì? Các người Dự lưu vì khởi tâm như</w:t>
      </w:r>
      <w:r>
        <w:rPr>
          <w:color w:val="231F20"/>
          <w:spacing w:val="-9"/>
        </w:rPr>
        <w:t> </w:t>
      </w:r>
      <w:r>
        <w:rPr>
          <w:color w:val="231F20"/>
        </w:rPr>
        <w:t>vầy:</w:t>
      </w:r>
      <w:r>
        <w:rPr>
          <w:color w:val="231F20"/>
          <w:spacing w:val="-13"/>
        </w:rPr>
        <w:t> </w:t>
      </w:r>
      <w:r>
        <w:rPr>
          <w:color w:val="231F20"/>
        </w:rPr>
        <w:t>Tôi</w:t>
      </w:r>
      <w:r>
        <w:rPr>
          <w:color w:val="231F20"/>
          <w:spacing w:val="-9"/>
        </w:rPr>
        <w:t> </w:t>
      </w:r>
      <w:r>
        <w:rPr>
          <w:color w:val="231F20"/>
        </w:rPr>
        <w:t>sẽ</w:t>
      </w:r>
      <w:r>
        <w:rPr>
          <w:color w:val="231F20"/>
          <w:spacing w:val="-9"/>
        </w:rPr>
        <w:t> </w:t>
      </w:r>
      <w:r>
        <w:rPr>
          <w:color w:val="231F20"/>
        </w:rPr>
        <w:t>làm</w:t>
      </w:r>
      <w:r>
        <w:rPr>
          <w:color w:val="231F20"/>
          <w:spacing w:val="-8"/>
        </w:rPr>
        <w:t> </w:t>
      </w:r>
      <w:r>
        <w:rPr>
          <w:color w:val="231F20"/>
        </w:rPr>
        <w:t>Long</w:t>
      </w:r>
      <w:r>
        <w:rPr>
          <w:color w:val="231F20"/>
          <w:spacing w:val="-9"/>
        </w:rPr>
        <w:t> </w:t>
      </w:r>
      <w:r>
        <w:rPr>
          <w:color w:val="231F20"/>
        </w:rPr>
        <w:t>vương</w:t>
      </w:r>
      <w:r>
        <w:rPr>
          <w:color w:val="231F20"/>
          <w:spacing w:val="-22"/>
        </w:rPr>
        <w:t> </w:t>
      </w:r>
      <w:r>
        <w:rPr>
          <w:color w:val="231F20"/>
        </w:rPr>
        <w:t>Ai-la-phiệt-noa,</w:t>
      </w:r>
      <w:r>
        <w:rPr>
          <w:color w:val="231F20"/>
          <w:spacing w:val="-9"/>
        </w:rPr>
        <w:t> </w:t>
      </w:r>
      <w:r>
        <w:rPr>
          <w:color w:val="231F20"/>
        </w:rPr>
        <w:t>Long</w:t>
      </w:r>
      <w:r>
        <w:rPr>
          <w:color w:val="231F20"/>
          <w:spacing w:val="-8"/>
        </w:rPr>
        <w:t> </w:t>
      </w:r>
      <w:r>
        <w:rPr>
          <w:color w:val="231F20"/>
        </w:rPr>
        <w:t>vương</w:t>
      </w:r>
      <w:r>
        <w:rPr>
          <w:color w:val="231F20"/>
          <w:spacing w:val="-14"/>
        </w:rPr>
        <w:t> </w:t>
      </w:r>
      <w:r>
        <w:rPr>
          <w:color w:val="231F20"/>
        </w:rPr>
        <w:t>Thiện trụ, Quỷ vương Diễm ma, thống lãnh các hữu tình nơi cõi quỷ được chăng?</w:t>
      </w:r>
      <w:r>
        <w:rPr>
          <w:color w:val="231F20"/>
          <w:spacing w:val="-10"/>
        </w:rPr>
        <w:t> </w:t>
      </w:r>
      <w:r>
        <w:rPr>
          <w:color w:val="231F20"/>
        </w:rPr>
        <w:t>Đây</w:t>
      </w:r>
      <w:r>
        <w:rPr>
          <w:color w:val="231F20"/>
          <w:spacing w:val="-9"/>
        </w:rPr>
        <w:t> </w:t>
      </w:r>
      <w:r>
        <w:rPr>
          <w:color w:val="231F20"/>
        </w:rPr>
        <w:t>là</w:t>
      </w:r>
      <w:r>
        <w:rPr>
          <w:color w:val="231F20"/>
          <w:spacing w:val="-10"/>
        </w:rPr>
        <w:t> </w:t>
      </w:r>
      <w:r>
        <w:rPr>
          <w:color w:val="231F20"/>
        </w:rPr>
        <w:t>Luận</w:t>
      </w:r>
      <w:r>
        <w:rPr>
          <w:color w:val="231F20"/>
          <w:spacing w:val="-9"/>
        </w:rPr>
        <w:t> </w:t>
      </w:r>
      <w:r>
        <w:rPr>
          <w:color w:val="231F20"/>
        </w:rPr>
        <w:t>giả</w:t>
      </w:r>
      <w:r>
        <w:rPr>
          <w:color w:val="231F20"/>
          <w:spacing w:val="-9"/>
        </w:rPr>
        <w:t> </w:t>
      </w:r>
      <w:r>
        <w:rPr>
          <w:color w:val="231F20"/>
        </w:rPr>
        <w:t>Ứng</w:t>
      </w:r>
      <w:r>
        <w:rPr>
          <w:color w:val="231F20"/>
          <w:spacing w:val="-10"/>
        </w:rPr>
        <w:t> </w:t>
      </w:r>
      <w:r>
        <w:rPr>
          <w:color w:val="231F20"/>
        </w:rPr>
        <w:t>Lý</w:t>
      </w:r>
      <w:r>
        <w:rPr>
          <w:color w:val="231F20"/>
          <w:spacing w:val="-9"/>
        </w:rPr>
        <w:t> </w:t>
      </w:r>
      <w:r>
        <w:rPr>
          <w:color w:val="231F20"/>
        </w:rPr>
        <w:t>sắp</w:t>
      </w:r>
      <w:r>
        <w:rPr>
          <w:color w:val="231F20"/>
          <w:spacing w:val="-10"/>
        </w:rPr>
        <w:t> </w:t>
      </w:r>
      <w:r>
        <w:rPr>
          <w:color w:val="231F20"/>
        </w:rPr>
        <w:t>sửa</w:t>
      </w:r>
      <w:r>
        <w:rPr>
          <w:color w:val="231F20"/>
          <w:spacing w:val="-9"/>
        </w:rPr>
        <w:t> </w:t>
      </w:r>
      <w:r>
        <w:rPr>
          <w:color w:val="231F20"/>
        </w:rPr>
        <w:t>đặt</w:t>
      </w:r>
      <w:r>
        <w:rPr>
          <w:color w:val="231F20"/>
          <w:spacing w:val="-9"/>
        </w:rPr>
        <w:t> </w:t>
      </w:r>
      <w:r>
        <w:rPr>
          <w:color w:val="231F20"/>
        </w:rPr>
        <w:t>ra</w:t>
      </w:r>
      <w:r>
        <w:rPr>
          <w:color w:val="231F20"/>
          <w:spacing w:val="-10"/>
        </w:rPr>
        <w:t> </w:t>
      </w:r>
      <w:r>
        <w:rPr>
          <w:color w:val="231F20"/>
        </w:rPr>
        <w:t>vấn</w:t>
      </w:r>
      <w:r>
        <w:rPr>
          <w:color w:val="231F20"/>
          <w:spacing w:val="-9"/>
        </w:rPr>
        <w:t> </w:t>
      </w:r>
      <w:r>
        <w:rPr>
          <w:color w:val="231F20"/>
        </w:rPr>
        <w:t>nạn</w:t>
      </w:r>
      <w:r>
        <w:rPr>
          <w:color w:val="231F20"/>
          <w:spacing w:val="-10"/>
        </w:rPr>
        <w:t> </w:t>
      </w:r>
      <w:r>
        <w:rPr>
          <w:color w:val="231F20"/>
        </w:rPr>
        <w:t>phản</w:t>
      </w:r>
      <w:r>
        <w:rPr>
          <w:color w:val="231F20"/>
          <w:spacing w:val="-9"/>
        </w:rPr>
        <w:t> </w:t>
      </w:r>
      <w:r>
        <w:rPr>
          <w:color w:val="231F20"/>
        </w:rPr>
        <w:t>lại</w:t>
      </w:r>
      <w:r>
        <w:rPr>
          <w:color w:val="231F20"/>
          <w:spacing w:val="-14"/>
        </w:rPr>
        <w:t> </w:t>
      </w:r>
      <w:r>
        <w:rPr>
          <w:color w:val="231F20"/>
        </w:rPr>
        <w:t>Tông chỉ của Luận giả Phân Biệt đã khẳng định, nhằm làm rõ chỗ trái với nghĩa chánh?</w:t>
      </w:r>
    </w:p>
    <w:p>
      <w:pPr>
        <w:pStyle w:val="BodyText"/>
        <w:spacing w:line="271" w:lineRule="auto"/>
        <w:ind w:left="393" w:right="128"/>
      </w:pPr>
      <w:r>
        <w:rPr>
          <w:i/>
          <w:color w:val="231F20"/>
        </w:rPr>
        <w:t>Đáp: </w:t>
      </w:r>
      <w:r>
        <w:rPr>
          <w:color w:val="231F20"/>
        </w:rPr>
        <w:t>Không phải vậy! Là Luận giả Phân Biệt ngăn chận Luận giả Ứng Lý kia đã hỏi, nhằm hiển bày nghĩa không mâu thuẫn.</w:t>
      </w:r>
    </w:p>
    <w:p>
      <w:pPr>
        <w:pStyle w:val="BodyText"/>
        <w:ind w:left="960" w:firstLine="0"/>
      </w:pPr>
      <w:r>
        <w:rPr>
          <w:i/>
          <w:color w:val="231F20"/>
        </w:rPr>
        <w:t>Hỏi: </w:t>
      </w:r>
      <w:r>
        <w:rPr>
          <w:color w:val="231F20"/>
        </w:rPr>
        <w:t>Vì sao người Dự lưu không khởi ái này?</w:t>
      </w:r>
    </w:p>
    <w:p>
      <w:pPr>
        <w:pStyle w:val="BodyText"/>
        <w:spacing w:line="271" w:lineRule="auto" w:before="152"/>
        <w:ind w:left="393" w:right="122"/>
      </w:pPr>
      <w:r>
        <w:rPr>
          <w:i/>
          <w:color w:val="231F20"/>
        </w:rPr>
        <w:t>Đáp: </w:t>
      </w:r>
      <w:r>
        <w:rPr>
          <w:color w:val="231F20"/>
        </w:rPr>
        <w:t>Vì nẻo kia là ngu tối đối với bậc Thánh có trí. Nẻo </w:t>
      </w:r>
      <w:r>
        <w:rPr>
          <w:color w:val="231F20"/>
          <w:spacing w:val="2"/>
        </w:rPr>
        <w:t>kia  </w:t>
      </w:r>
      <w:r>
        <w:rPr>
          <w:color w:val="231F20"/>
        </w:rPr>
        <w:t>là phàm phu, còn Thánh không phải là phàm phu. Nẻo kia là ý </w:t>
      </w:r>
      <w:r>
        <w:rPr>
          <w:color w:val="231F20"/>
          <w:spacing w:val="2"/>
        </w:rPr>
        <w:t>lạc </w:t>
      </w:r>
      <w:r>
        <w:rPr>
          <w:color w:val="231F20"/>
        </w:rPr>
        <w:t>xấu ác, còn ý lạc của Thánh là thiện. Nẻo kia phần nhiều có </w:t>
      </w:r>
      <w:r>
        <w:rPr>
          <w:color w:val="231F20"/>
          <w:spacing w:val="2"/>
        </w:rPr>
        <w:t>nghiệp </w:t>
      </w:r>
      <w:r>
        <w:rPr>
          <w:color w:val="231F20"/>
        </w:rPr>
        <w:t>ác, phá giới, còn Thánh giả thì thành tựu giới thanh tịnh. Lại nữa, tất cả Thánh giả đều đắc các cõi là phi trạch diệt, nên không thích sinh về</w:t>
      </w:r>
      <w:r>
        <w:rPr>
          <w:color w:val="231F20"/>
          <w:spacing w:val="10"/>
        </w:rPr>
        <w:t> </w:t>
      </w:r>
      <w:r>
        <w:rPr>
          <w:color w:val="231F20"/>
          <w:spacing w:val="-3"/>
        </w:rPr>
        <w:t>đấy.</w:t>
      </w:r>
    </w:p>
    <w:p>
      <w:pPr>
        <w:pStyle w:val="BodyText"/>
        <w:spacing w:before="115"/>
        <w:ind w:left="960" w:firstLine="0"/>
      </w:pPr>
      <w:r>
        <w:rPr>
          <w:i/>
          <w:color w:val="231F20"/>
        </w:rPr>
        <w:t>Hỏi: </w:t>
      </w:r>
      <w:r>
        <w:rPr>
          <w:color w:val="231F20"/>
        </w:rPr>
        <w:t>Thánh giả đối với nẻo ác đều không khởi ái chăng?</w:t>
      </w:r>
    </w:p>
    <w:p>
      <w:pPr>
        <w:pStyle w:val="BodyText"/>
        <w:spacing w:line="271" w:lineRule="auto" w:before="152"/>
        <w:ind w:left="393" w:right="128"/>
      </w:pPr>
      <w:r>
        <w:rPr>
          <w:i/>
          <w:color w:val="231F20"/>
        </w:rPr>
        <w:t>Đáp: </w:t>
      </w:r>
      <w:r>
        <w:rPr>
          <w:color w:val="231F20"/>
          <w:spacing w:val="-4"/>
        </w:rPr>
        <w:t>Tuy </w:t>
      </w:r>
      <w:r>
        <w:rPr>
          <w:color w:val="231F20"/>
        </w:rPr>
        <w:t>không sinh ái nơi nẻo ác đó, nhưng có ái đối với vật dụng của đời sống như Thiên Đế Thích cũng ái đối với Dược xoa Thiết Chi Thanh </w:t>
      </w:r>
      <w:r>
        <w:rPr>
          <w:color w:val="231F20"/>
          <w:spacing w:val="-17"/>
        </w:rPr>
        <w:t>Y, </w:t>
      </w:r>
      <w:r>
        <w:rPr>
          <w:color w:val="231F20"/>
        </w:rPr>
        <w:t>Long vương Ai-la-phiệt-noa, Long vương Thiện trụ </w:t>
      </w:r>
      <w:r>
        <w:rPr>
          <w:color w:val="231F20"/>
          <w:spacing w:val="-5"/>
        </w:rPr>
        <w:t>v.v…</w:t>
      </w:r>
    </w:p>
    <w:p>
      <w:pPr>
        <w:pStyle w:val="BodyText"/>
        <w:spacing w:line="271" w:lineRule="auto"/>
        <w:ind w:left="393" w:right="127"/>
      </w:pPr>
      <w:r>
        <w:rPr>
          <w:color w:val="231F20"/>
        </w:rPr>
        <w:t>Các người Dự lưu nghe nói cha mẹ mình bị đọa vào trong nẻo ác</w:t>
      </w:r>
      <w:r>
        <w:rPr>
          <w:color w:val="231F20"/>
          <w:spacing w:val="-4"/>
        </w:rPr>
        <w:t> </w:t>
      </w:r>
      <w:r>
        <w:rPr>
          <w:color w:val="231F20"/>
        </w:rPr>
        <w:t>cũng</w:t>
      </w:r>
      <w:r>
        <w:rPr>
          <w:color w:val="231F20"/>
          <w:spacing w:val="-4"/>
        </w:rPr>
        <w:t> </w:t>
      </w:r>
      <w:r>
        <w:rPr>
          <w:color w:val="231F20"/>
        </w:rPr>
        <w:t>sinh</w:t>
      </w:r>
      <w:r>
        <w:rPr>
          <w:color w:val="231F20"/>
          <w:spacing w:val="-3"/>
        </w:rPr>
        <w:t> </w:t>
      </w:r>
      <w:r>
        <w:rPr>
          <w:color w:val="231F20"/>
        </w:rPr>
        <w:t>niệm</w:t>
      </w:r>
      <w:r>
        <w:rPr>
          <w:color w:val="231F20"/>
          <w:spacing w:val="-4"/>
        </w:rPr>
        <w:t> </w:t>
      </w:r>
      <w:r>
        <w:rPr>
          <w:color w:val="231F20"/>
        </w:rPr>
        <w:t>ái.</w:t>
      </w:r>
      <w:r>
        <w:rPr>
          <w:color w:val="231F20"/>
          <w:spacing w:val="-3"/>
        </w:rPr>
        <w:t> </w:t>
      </w:r>
      <w:r>
        <w:rPr>
          <w:color w:val="231F20"/>
        </w:rPr>
        <w:t>Nay</w:t>
      </w:r>
      <w:r>
        <w:rPr>
          <w:color w:val="231F20"/>
          <w:spacing w:val="-4"/>
        </w:rPr>
        <w:t> </w:t>
      </w:r>
      <w:r>
        <w:rPr>
          <w:color w:val="231F20"/>
        </w:rPr>
        <w:t>vì</w:t>
      </w:r>
      <w:r>
        <w:rPr>
          <w:color w:val="231F20"/>
          <w:spacing w:val="-3"/>
        </w:rPr>
        <w:t> </w:t>
      </w:r>
      <w:r>
        <w:rPr>
          <w:color w:val="231F20"/>
        </w:rPr>
        <w:t>nhằm</w:t>
      </w:r>
      <w:r>
        <w:rPr>
          <w:color w:val="231F20"/>
          <w:spacing w:val="-4"/>
        </w:rPr>
        <w:t> </w:t>
      </w:r>
      <w:r>
        <w:rPr>
          <w:color w:val="231F20"/>
        </w:rPr>
        <w:t>ngăn</w:t>
      </w:r>
      <w:r>
        <w:rPr>
          <w:color w:val="231F20"/>
          <w:spacing w:val="-3"/>
        </w:rPr>
        <w:t> </w:t>
      </w:r>
      <w:r>
        <w:rPr>
          <w:color w:val="231F20"/>
        </w:rPr>
        <w:t>chận</w:t>
      </w:r>
      <w:r>
        <w:rPr>
          <w:color w:val="231F20"/>
          <w:spacing w:val="-4"/>
        </w:rPr>
        <w:t> </w:t>
      </w:r>
      <w:r>
        <w:rPr>
          <w:color w:val="231F20"/>
        </w:rPr>
        <w:t>việc</w:t>
      </w:r>
      <w:r>
        <w:rPr>
          <w:color w:val="231F20"/>
          <w:spacing w:val="-3"/>
        </w:rPr>
        <w:t> </w:t>
      </w:r>
      <w:r>
        <w:rPr>
          <w:color w:val="231F20"/>
        </w:rPr>
        <w:t>sinh</w:t>
      </w:r>
      <w:r>
        <w:rPr>
          <w:color w:val="231F20"/>
          <w:spacing w:val="-4"/>
        </w:rPr>
        <w:t> </w:t>
      </w:r>
      <w:r>
        <w:rPr>
          <w:color w:val="231F20"/>
        </w:rPr>
        <w:t>ái</w:t>
      </w:r>
      <w:r>
        <w:rPr>
          <w:color w:val="231F20"/>
          <w:spacing w:val="-3"/>
        </w:rPr>
        <w:t> </w:t>
      </w:r>
      <w:r>
        <w:rPr>
          <w:color w:val="231F20"/>
        </w:rPr>
        <w:t>nên</w:t>
      </w:r>
      <w:r>
        <w:rPr>
          <w:color w:val="231F20"/>
          <w:spacing w:val="-4"/>
        </w:rPr>
        <w:t> </w:t>
      </w:r>
      <w:r>
        <w:rPr>
          <w:color w:val="231F20"/>
        </w:rPr>
        <w:t>đáp</w:t>
      </w:r>
      <w:r>
        <w:rPr>
          <w:color w:val="231F20"/>
          <w:spacing w:val="-3"/>
        </w:rPr>
        <w:t> </w:t>
      </w:r>
      <w:r>
        <w:rPr>
          <w:color w:val="231F20"/>
        </w:rPr>
        <w:t>là không phải </w:t>
      </w:r>
      <w:r>
        <w:rPr>
          <w:color w:val="231F20"/>
          <w:spacing w:val="-5"/>
        </w:rPr>
        <w:t>vậy.</w:t>
      </w:r>
    </w:p>
    <w:p>
      <w:pPr>
        <w:pStyle w:val="BodyText"/>
        <w:spacing w:line="271" w:lineRule="auto"/>
        <w:ind w:left="393" w:right="123"/>
      </w:pPr>
      <w:r>
        <w:rPr>
          <w:color w:val="231F20"/>
        </w:rPr>
        <w:t>Xin lắng nghe những gì tôi nói! Nếu ái nơi dị thục của địa ngục, bàng sinh, ngạ quỷ chỉ do tu đạo đoạn, các người Dự lưu chưa đoạn ái này, tức nên nói người Dự lưu khởi tâm như thế này: Ta sẽ làm Long vương Ai-la-phiệt-noa, cho đến nói rộng. Nếu người Dự lưu không khởi tâm như đã nêu cho đến nói rộng, thì không nên nói ái nơi dị thục của địa ngục, bàng sinh, ngạ quỷ chỉ</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firstLine="0"/>
      </w:pPr>
      <w:r>
        <w:rPr>
          <w:color w:val="231F20"/>
        </w:rPr>
        <w:t>do tu đạo đoạn. Các người Dự lưu chưa đoạn ái này mà nói như thế đều không hợp lý. Là Luận giả Ứng Lý đã dùng hai thứ tương quan trước, sau đều cùng đổi nhau để vấn nạn. Tương quan trước làm rõ chỗ thuận với Tông chỉ nhưng trái với nghĩa. Tương quan sau thì làm rõ chỗ thuận với nghĩa nhưng mâu thuẫn với Tông chỉ. Vì cả hai đều không thể chấp nhận, nên tổng kết nói luận thuyết như thế đều không hợp lý.</w:t>
      </w:r>
    </w:p>
    <w:p>
      <w:pPr>
        <w:pStyle w:val="BodyText"/>
        <w:spacing w:line="273" w:lineRule="auto" w:before="107"/>
        <w:ind w:right="410"/>
      </w:pPr>
      <w:r>
        <w:rPr>
          <w:color w:val="231F20"/>
        </w:rPr>
        <w:t>Luận giả Ứng Lý ở đây theo ban đầu nói: Như ái của nẻo ác, Thánh giả chưa đoạn nhưng không hiện tiền thì ái vô hữu cũng nên như </w:t>
      </w:r>
      <w:r>
        <w:rPr>
          <w:color w:val="231F20"/>
          <w:spacing w:val="-5"/>
        </w:rPr>
        <w:t>vậy, </w:t>
      </w:r>
      <w:r>
        <w:rPr>
          <w:color w:val="231F20"/>
        </w:rPr>
        <w:t>nên điều Luận giả kia vấn nạn là không thuận với chánh</w:t>
      </w:r>
      <w:r>
        <w:rPr>
          <w:color w:val="231F20"/>
          <w:spacing w:val="-35"/>
        </w:rPr>
        <w:t> </w:t>
      </w:r>
      <w:r>
        <w:rPr>
          <w:color w:val="231F20"/>
        </w:rPr>
        <w:t>lý. Các</w:t>
      </w:r>
      <w:r>
        <w:rPr>
          <w:color w:val="231F20"/>
          <w:spacing w:val="-11"/>
        </w:rPr>
        <w:t> </w:t>
      </w:r>
      <w:r>
        <w:rPr>
          <w:color w:val="231F20"/>
        </w:rPr>
        <w:t>ông</w:t>
      </w:r>
      <w:r>
        <w:rPr>
          <w:color w:val="231F20"/>
          <w:spacing w:val="-10"/>
        </w:rPr>
        <w:t> </w:t>
      </w:r>
      <w:r>
        <w:rPr>
          <w:color w:val="231F20"/>
        </w:rPr>
        <w:t>cũng</w:t>
      </w:r>
      <w:r>
        <w:rPr>
          <w:color w:val="231F20"/>
          <w:spacing w:val="-10"/>
        </w:rPr>
        <w:t> </w:t>
      </w:r>
      <w:r>
        <w:rPr>
          <w:color w:val="231F20"/>
        </w:rPr>
        <w:t>nói:</w:t>
      </w:r>
      <w:r>
        <w:rPr>
          <w:color w:val="231F20"/>
          <w:spacing w:val="-15"/>
        </w:rPr>
        <w:t> </w:t>
      </w:r>
      <w:r>
        <w:rPr>
          <w:color w:val="231F20"/>
        </w:rPr>
        <w:t>Vì</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triền</w:t>
      </w:r>
      <w:r>
        <w:rPr>
          <w:color w:val="231F20"/>
          <w:spacing w:val="-10"/>
        </w:rPr>
        <w:t> </w:t>
      </w:r>
      <w:r>
        <w:rPr>
          <w:color w:val="231F20"/>
        </w:rPr>
        <w:t>đã</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nên</w:t>
      </w:r>
      <w:r>
        <w:rPr>
          <w:color w:val="231F20"/>
          <w:spacing w:val="-10"/>
        </w:rPr>
        <w:t> </w:t>
      </w:r>
      <w:r>
        <w:rPr>
          <w:color w:val="231F20"/>
        </w:rPr>
        <w:t>hại</w:t>
      </w:r>
      <w:r>
        <w:rPr>
          <w:color w:val="231F20"/>
          <w:spacing w:val="-10"/>
        </w:rPr>
        <w:t> </w:t>
      </w:r>
      <w:r>
        <w:rPr>
          <w:color w:val="231F20"/>
        </w:rPr>
        <w:t>mạng</w:t>
      </w:r>
      <w:r>
        <w:rPr>
          <w:color w:val="231F20"/>
          <w:spacing w:val="-10"/>
        </w:rPr>
        <w:t> </w:t>
      </w:r>
      <w:r>
        <w:rPr>
          <w:color w:val="231F20"/>
        </w:rPr>
        <w:t>cha</w:t>
      </w:r>
      <w:r>
        <w:rPr>
          <w:color w:val="231F20"/>
          <w:spacing w:val="-10"/>
        </w:rPr>
        <w:t> </w:t>
      </w:r>
      <w:r>
        <w:rPr>
          <w:color w:val="231F20"/>
        </w:rPr>
        <w:t>mẹ. Triền này chỉ do tu đạo đoạn. Các người Dự lưu chưa đoạn triền</w:t>
      </w:r>
      <w:r>
        <w:rPr>
          <w:color w:val="231F20"/>
          <w:spacing w:val="-39"/>
        </w:rPr>
        <w:t> </w:t>
      </w:r>
      <w:r>
        <w:rPr>
          <w:color w:val="231F20"/>
        </w:rPr>
        <w:t>này chăng? Đây là câu hỏi của Luận giả Ứng Lý. Ngoài ra như trước đã nói.</w:t>
      </w:r>
      <w:r>
        <w:rPr>
          <w:color w:val="231F20"/>
          <w:spacing w:val="-12"/>
        </w:rPr>
        <w:t> </w:t>
      </w:r>
      <w:r>
        <w:rPr>
          <w:color w:val="231F20"/>
        </w:rPr>
        <w:t>Câu</w:t>
      </w:r>
      <w:r>
        <w:rPr>
          <w:color w:val="231F20"/>
          <w:spacing w:val="-11"/>
        </w:rPr>
        <w:t> </w:t>
      </w:r>
      <w:r>
        <w:rPr>
          <w:color w:val="231F20"/>
        </w:rPr>
        <w:t>trả</w:t>
      </w:r>
      <w:r>
        <w:rPr>
          <w:color w:val="231F20"/>
          <w:spacing w:val="-11"/>
        </w:rPr>
        <w:t> </w:t>
      </w:r>
      <w:r>
        <w:rPr>
          <w:color w:val="231F20"/>
        </w:rPr>
        <w:t>lời:</w:t>
      </w:r>
      <w:r>
        <w:rPr>
          <w:color w:val="231F20"/>
          <w:spacing w:val="-11"/>
        </w:rPr>
        <w:t> </w:t>
      </w:r>
      <w:r>
        <w:rPr>
          <w:color w:val="231F20"/>
        </w:rPr>
        <w:t>Đúng</w:t>
      </w:r>
      <w:r>
        <w:rPr>
          <w:color w:val="231F20"/>
          <w:spacing w:val="-11"/>
        </w:rPr>
        <w:t> </w:t>
      </w:r>
      <w:r>
        <w:rPr>
          <w:color w:val="231F20"/>
        </w:rPr>
        <w:t>như</w:t>
      </w:r>
      <w:r>
        <w:rPr>
          <w:color w:val="231F20"/>
          <w:spacing w:val="-12"/>
        </w:rPr>
        <w:t> </w:t>
      </w:r>
      <w:r>
        <w:rPr>
          <w:color w:val="231F20"/>
          <w:spacing w:val="-5"/>
        </w:rPr>
        <w:t>vậy.</w:t>
      </w:r>
      <w:r>
        <w:rPr>
          <w:color w:val="231F20"/>
          <w:spacing w:val="-11"/>
        </w:rPr>
        <w:t> </w:t>
      </w:r>
      <w:r>
        <w:rPr>
          <w:color w:val="231F20"/>
        </w:rPr>
        <w:t>Là</w:t>
      </w:r>
      <w:r>
        <w:rPr>
          <w:color w:val="231F20"/>
          <w:spacing w:val="-11"/>
        </w:rPr>
        <w:t> </w:t>
      </w:r>
      <w:r>
        <w:rPr>
          <w:color w:val="231F20"/>
        </w:rPr>
        <w:t>câu</w:t>
      </w:r>
      <w:r>
        <w:rPr>
          <w:color w:val="231F20"/>
          <w:spacing w:val="-11"/>
        </w:rPr>
        <w:t> </w:t>
      </w:r>
      <w:r>
        <w:rPr>
          <w:color w:val="231F20"/>
        </w:rPr>
        <w:t>trả</w:t>
      </w:r>
      <w:r>
        <w:rPr>
          <w:color w:val="231F20"/>
          <w:spacing w:val="-11"/>
        </w:rPr>
        <w:t> </w:t>
      </w:r>
      <w:r>
        <w:rPr>
          <w:color w:val="231F20"/>
        </w:rPr>
        <w:t>lời</w:t>
      </w:r>
      <w:r>
        <w:rPr>
          <w:color w:val="231F20"/>
          <w:spacing w:val="-12"/>
        </w:rPr>
        <w:t> </w:t>
      </w:r>
      <w:r>
        <w:rPr>
          <w:color w:val="231F20"/>
        </w:rPr>
        <w:t>của</w:t>
      </w:r>
      <w:r>
        <w:rPr>
          <w:color w:val="231F20"/>
          <w:spacing w:val="-11"/>
        </w:rPr>
        <w:t> </w:t>
      </w:r>
      <w:r>
        <w:rPr>
          <w:color w:val="231F20"/>
        </w:rPr>
        <w:t>Luận</w:t>
      </w:r>
      <w:r>
        <w:rPr>
          <w:color w:val="231F20"/>
          <w:spacing w:val="-11"/>
        </w:rPr>
        <w:t> </w:t>
      </w:r>
      <w:r>
        <w:rPr>
          <w:color w:val="231F20"/>
        </w:rPr>
        <w:t>giả</w:t>
      </w:r>
      <w:r>
        <w:rPr>
          <w:color w:val="231F20"/>
          <w:spacing w:val="-11"/>
        </w:rPr>
        <w:t> </w:t>
      </w:r>
      <w:r>
        <w:rPr>
          <w:color w:val="231F20"/>
        </w:rPr>
        <w:t>Phân</w:t>
      </w:r>
      <w:r>
        <w:rPr>
          <w:color w:val="231F20"/>
          <w:spacing w:val="-11"/>
        </w:rPr>
        <w:t> </w:t>
      </w:r>
      <w:r>
        <w:rPr>
          <w:color w:val="231F20"/>
        </w:rPr>
        <w:t>Biệt. Ngoài ra như trước đã</w:t>
      </w:r>
      <w:r>
        <w:rPr>
          <w:color w:val="231F20"/>
          <w:spacing w:val="-2"/>
        </w:rPr>
        <w:t> </w:t>
      </w:r>
      <w:r>
        <w:rPr>
          <w:color w:val="231F20"/>
        </w:rPr>
        <w:t>nói.</w:t>
      </w:r>
    </w:p>
    <w:p>
      <w:pPr>
        <w:pStyle w:val="BodyText"/>
        <w:spacing w:line="273" w:lineRule="auto" w:before="107"/>
        <w:ind w:right="410"/>
      </w:pPr>
      <w:r>
        <w:rPr>
          <w:color w:val="231F20"/>
        </w:rPr>
        <w:t>Ý mong muốn của ông là gì? Các người Dự lưu vì khởi triền như thế nên hại mạng cha mẹ chăng? Đây là Luận giả Ứng Lý sắp đặt ra vấn nạn, phản lại Tông chỉ kia đã xác định, làm rõ là trái với nghĩa chánh.</w:t>
      </w:r>
    </w:p>
    <w:p>
      <w:pPr>
        <w:pStyle w:val="BodyText"/>
        <w:spacing w:line="273" w:lineRule="auto" w:before="110"/>
        <w:ind w:right="411"/>
      </w:pPr>
      <w:r>
        <w:rPr>
          <w:color w:val="231F20"/>
        </w:rPr>
        <w:t>Câu trả lời: Không phải </w:t>
      </w:r>
      <w:r>
        <w:rPr>
          <w:color w:val="231F20"/>
          <w:spacing w:val="-5"/>
        </w:rPr>
        <w:t>vậy. </w:t>
      </w:r>
      <w:r>
        <w:rPr>
          <w:color w:val="231F20"/>
        </w:rPr>
        <w:t>Là Luận giả Phân Biệt nêu nhằm ngăn chận điều Luận giả Ứng Lý sẽ hỏi, để làm sáng tỏ nghĩa</w:t>
      </w:r>
      <w:r>
        <w:rPr>
          <w:color w:val="231F20"/>
          <w:spacing w:val="-32"/>
        </w:rPr>
        <w:t> </w:t>
      </w:r>
      <w:r>
        <w:rPr>
          <w:color w:val="231F20"/>
        </w:rPr>
        <w:t>không mâu thuẫn.</w:t>
      </w:r>
    </w:p>
    <w:p>
      <w:pPr>
        <w:pStyle w:val="BodyText"/>
        <w:spacing w:before="111"/>
        <w:ind w:left="677" w:firstLine="0"/>
      </w:pPr>
      <w:r>
        <w:rPr>
          <w:i/>
          <w:color w:val="231F20"/>
        </w:rPr>
        <w:t>Hỏi: </w:t>
      </w:r>
      <w:r>
        <w:rPr>
          <w:color w:val="231F20"/>
        </w:rPr>
        <w:t>Vì sao người Dự lưu không khởi triền này?</w:t>
      </w:r>
    </w:p>
    <w:p>
      <w:pPr>
        <w:pStyle w:val="BodyText"/>
        <w:spacing w:line="273" w:lineRule="auto" w:before="154"/>
        <w:ind w:right="410"/>
      </w:pPr>
      <w:r>
        <w:rPr>
          <w:i/>
          <w:color w:val="231F20"/>
        </w:rPr>
        <w:t>Đáp: </w:t>
      </w:r>
      <w:r>
        <w:rPr>
          <w:color w:val="231F20"/>
        </w:rPr>
        <w:t>Nếu kẻ có ý lạc ác thuộc phẩm thượng thì có thể khởi triền này. Các người Dự lưu ý lạc là thiện. Lại nữa, nếu có sự không hổ không thẹn thuộc phẩm trên thì có thể khởi triền ấy. Còn các người Dự lưu đều có hổ, thẹn.</w:t>
      </w:r>
    </w:p>
    <w:p>
      <w:pPr>
        <w:pStyle w:val="BodyText"/>
        <w:spacing w:line="273" w:lineRule="auto" w:before="111"/>
        <w:ind w:right="411"/>
      </w:pPr>
      <w:r>
        <w:rPr>
          <w:color w:val="231F20"/>
        </w:rPr>
        <w:t>Lại nữa, triền này do tà kiến nuôi lớn, khởi sau tà kiến. Các người Dự lưu đã đoạn tà kiến, nên không khởi triền 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Lại nữa, các người Dự lưu đã đắc triền này là phi trạch diệt và đắc nghiệp này không tạo giới, nên hoàn toàn không khởi.</w:t>
      </w:r>
    </w:p>
    <w:p>
      <w:pPr>
        <w:pStyle w:val="BodyText"/>
        <w:spacing w:line="271" w:lineRule="auto" w:before="113"/>
        <w:ind w:left="393" w:right="126"/>
      </w:pPr>
      <w:r>
        <w:rPr>
          <w:color w:val="231F20"/>
        </w:rPr>
        <w:t>Xin</w:t>
      </w:r>
      <w:r>
        <w:rPr>
          <w:color w:val="231F20"/>
          <w:spacing w:val="-8"/>
        </w:rPr>
        <w:t> </w:t>
      </w:r>
      <w:r>
        <w:rPr>
          <w:color w:val="231F20"/>
        </w:rPr>
        <w:t>lắng</w:t>
      </w:r>
      <w:r>
        <w:rPr>
          <w:color w:val="231F20"/>
          <w:spacing w:val="-6"/>
        </w:rPr>
        <w:t> </w:t>
      </w:r>
      <w:r>
        <w:rPr>
          <w:color w:val="231F20"/>
        </w:rPr>
        <w:t>nghe</w:t>
      </w:r>
      <w:r>
        <w:rPr>
          <w:color w:val="231F20"/>
          <w:spacing w:val="-6"/>
        </w:rPr>
        <w:t> </w:t>
      </w:r>
      <w:r>
        <w:rPr>
          <w:color w:val="231F20"/>
        </w:rPr>
        <w:t>những</w:t>
      </w:r>
      <w:r>
        <w:rPr>
          <w:color w:val="231F20"/>
          <w:spacing w:val="-7"/>
        </w:rPr>
        <w:t> </w:t>
      </w:r>
      <w:r>
        <w:rPr>
          <w:color w:val="231F20"/>
        </w:rPr>
        <w:t>gì</w:t>
      </w:r>
      <w:r>
        <w:rPr>
          <w:color w:val="231F20"/>
          <w:spacing w:val="-6"/>
        </w:rPr>
        <w:t> </w:t>
      </w:r>
      <w:r>
        <w:rPr>
          <w:color w:val="231F20"/>
        </w:rPr>
        <w:t>tôi</w:t>
      </w:r>
      <w:r>
        <w:rPr>
          <w:color w:val="231F20"/>
          <w:spacing w:val="-6"/>
        </w:rPr>
        <w:t> </w:t>
      </w:r>
      <w:r>
        <w:rPr>
          <w:color w:val="231F20"/>
        </w:rPr>
        <w:t>nói:</w:t>
      </w:r>
      <w:r>
        <w:rPr>
          <w:color w:val="231F20"/>
          <w:spacing w:val="-7"/>
        </w:rPr>
        <w:t> </w:t>
      </w:r>
      <w:r>
        <w:rPr>
          <w:color w:val="231F20"/>
        </w:rPr>
        <w:t>Nếu</w:t>
      </w:r>
      <w:r>
        <w:rPr>
          <w:color w:val="231F20"/>
          <w:spacing w:val="-7"/>
        </w:rPr>
        <w:t> </w:t>
      </w:r>
      <w:r>
        <w:rPr>
          <w:color w:val="231F20"/>
        </w:rPr>
        <w:t>triền</w:t>
      </w:r>
      <w:r>
        <w:rPr>
          <w:color w:val="231F20"/>
          <w:spacing w:val="-6"/>
        </w:rPr>
        <w:t> </w:t>
      </w:r>
      <w:r>
        <w:rPr>
          <w:color w:val="231F20"/>
        </w:rPr>
        <w:t>đã</w:t>
      </w:r>
      <w:r>
        <w:rPr>
          <w:color w:val="231F20"/>
          <w:spacing w:val="-6"/>
        </w:rPr>
        <w:t> </w:t>
      </w:r>
      <w:r>
        <w:rPr>
          <w:color w:val="231F20"/>
        </w:rPr>
        <w:t>khởi</w:t>
      </w:r>
      <w:r>
        <w:rPr>
          <w:color w:val="231F20"/>
          <w:spacing w:val="-8"/>
        </w:rPr>
        <w:t> </w:t>
      </w:r>
      <w:r>
        <w:rPr>
          <w:color w:val="231F20"/>
        </w:rPr>
        <w:t>trói</w:t>
      </w:r>
      <w:r>
        <w:rPr>
          <w:color w:val="231F20"/>
          <w:spacing w:val="-6"/>
        </w:rPr>
        <w:t> </w:t>
      </w:r>
      <w:r>
        <w:rPr>
          <w:color w:val="231F20"/>
        </w:rPr>
        <w:t>buộc</w:t>
      </w:r>
      <w:r>
        <w:rPr>
          <w:color w:val="231F20"/>
          <w:spacing w:val="-6"/>
        </w:rPr>
        <w:t> </w:t>
      </w:r>
      <w:r>
        <w:rPr>
          <w:color w:val="231F20"/>
        </w:rPr>
        <w:t>nên hại mạng cha mẹ thì triền này chỉ do tu đạo đoạn. Các người Dự lưu chưa đoạn triền </w:t>
      </w:r>
      <w:r>
        <w:rPr>
          <w:color w:val="231F20"/>
          <w:spacing w:val="-5"/>
        </w:rPr>
        <w:t>này, </w:t>
      </w:r>
      <w:r>
        <w:rPr>
          <w:color w:val="231F20"/>
        </w:rPr>
        <w:t>tức nên nói người Dự lưu khởi triền như thế, nên hại mạng cha mẹ. Nếu người Dự lưu không khởi triền như thế mà hại mạng cha mẹ, thì không nên nói các triền đã trói buộc, </w:t>
      </w:r>
      <w:r>
        <w:rPr>
          <w:color w:val="231F20"/>
          <w:spacing w:val="-4"/>
        </w:rPr>
        <w:t>nên </w:t>
      </w:r>
      <w:r>
        <w:rPr>
          <w:color w:val="231F20"/>
        </w:rPr>
        <w:t>hại</w:t>
      </w:r>
      <w:r>
        <w:rPr>
          <w:color w:val="231F20"/>
          <w:spacing w:val="-6"/>
        </w:rPr>
        <w:t> </w:t>
      </w:r>
      <w:r>
        <w:rPr>
          <w:color w:val="231F20"/>
        </w:rPr>
        <w:t>mạng</w:t>
      </w:r>
      <w:r>
        <w:rPr>
          <w:color w:val="231F20"/>
          <w:spacing w:val="-5"/>
        </w:rPr>
        <w:t> </w:t>
      </w:r>
      <w:r>
        <w:rPr>
          <w:color w:val="231F20"/>
        </w:rPr>
        <w:t>cha</w:t>
      </w:r>
      <w:r>
        <w:rPr>
          <w:color w:val="231F20"/>
          <w:spacing w:val="-5"/>
        </w:rPr>
        <w:t> </w:t>
      </w:r>
      <w:r>
        <w:rPr>
          <w:color w:val="231F20"/>
        </w:rPr>
        <w:t>mẹ,</w:t>
      </w:r>
      <w:r>
        <w:rPr>
          <w:color w:val="231F20"/>
          <w:spacing w:val="-5"/>
        </w:rPr>
        <w:t> </w:t>
      </w:r>
      <w:r>
        <w:rPr>
          <w:color w:val="231F20"/>
        </w:rPr>
        <w:t>tức</w:t>
      </w:r>
      <w:r>
        <w:rPr>
          <w:color w:val="231F20"/>
          <w:spacing w:val="-5"/>
        </w:rPr>
        <w:t> </w:t>
      </w:r>
      <w:r>
        <w:rPr>
          <w:color w:val="231F20"/>
        </w:rPr>
        <w:t>triền</w:t>
      </w:r>
      <w:r>
        <w:rPr>
          <w:color w:val="231F20"/>
          <w:spacing w:val="-5"/>
        </w:rPr>
        <w:t> </w:t>
      </w:r>
      <w:r>
        <w:rPr>
          <w:color w:val="231F20"/>
        </w:rPr>
        <w:t>này</w:t>
      </w:r>
      <w:r>
        <w:rPr>
          <w:color w:val="231F20"/>
          <w:spacing w:val="-5"/>
        </w:rPr>
        <w:t> </w:t>
      </w:r>
      <w:r>
        <w:rPr>
          <w:color w:val="231F20"/>
        </w:rPr>
        <w:t>chỉ</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các</w:t>
      </w:r>
      <w:r>
        <w:rPr>
          <w:color w:val="231F20"/>
          <w:spacing w:val="-5"/>
        </w:rPr>
        <w:t> </w:t>
      </w:r>
      <w:r>
        <w:rPr>
          <w:color w:val="231F20"/>
        </w:rPr>
        <w:t>người</w:t>
      </w:r>
      <w:r>
        <w:rPr>
          <w:color w:val="231F20"/>
          <w:spacing w:val="-5"/>
        </w:rPr>
        <w:t> </w:t>
      </w:r>
      <w:r>
        <w:rPr>
          <w:color w:val="231F20"/>
        </w:rPr>
        <w:t>Dự</w:t>
      </w:r>
      <w:r>
        <w:rPr>
          <w:color w:val="231F20"/>
          <w:spacing w:val="-5"/>
        </w:rPr>
        <w:t> </w:t>
      </w:r>
      <w:r>
        <w:rPr>
          <w:color w:val="231F20"/>
        </w:rPr>
        <w:t>lưu chưa đoạn triền </w:t>
      </w:r>
      <w:r>
        <w:rPr>
          <w:color w:val="231F20"/>
          <w:spacing w:val="-6"/>
        </w:rPr>
        <w:t>ấy.</w:t>
      </w:r>
    </w:p>
    <w:p>
      <w:pPr>
        <w:pStyle w:val="BodyText"/>
        <w:spacing w:line="271" w:lineRule="auto" w:before="115"/>
        <w:ind w:left="393" w:right="127"/>
      </w:pPr>
      <w:r>
        <w:rPr>
          <w:color w:val="231F20"/>
        </w:rPr>
        <w:t>Nêu</w:t>
      </w:r>
      <w:r>
        <w:rPr>
          <w:color w:val="231F20"/>
          <w:spacing w:val="-5"/>
        </w:rPr>
        <w:t> </w:t>
      </w:r>
      <w:r>
        <w:rPr>
          <w:color w:val="231F20"/>
        </w:rPr>
        <w:t>bày</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đều</w:t>
      </w:r>
      <w:r>
        <w:rPr>
          <w:color w:val="231F20"/>
          <w:spacing w:val="-4"/>
        </w:rPr>
        <w:t> </w:t>
      </w:r>
      <w:r>
        <w:rPr>
          <w:color w:val="231F20"/>
        </w:rPr>
        <w:t>không</w:t>
      </w:r>
      <w:r>
        <w:rPr>
          <w:color w:val="231F20"/>
          <w:spacing w:val="-4"/>
        </w:rPr>
        <w:t> </w:t>
      </w:r>
      <w:r>
        <w:rPr>
          <w:color w:val="231F20"/>
        </w:rPr>
        <w:t>hợp</w:t>
      </w:r>
      <w:r>
        <w:rPr>
          <w:color w:val="231F20"/>
          <w:spacing w:val="-4"/>
        </w:rPr>
        <w:t> </w:t>
      </w:r>
      <w:r>
        <w:rPr>
          <w:color w:val="231F20"/>
        </w:rPr>
        <w:t>lý.</w:t>
      </w:r>
      <w:r>
        <w:rPr>
          <w:color w:val="231F20"/>
          <w:spacing w:val="-5"/>
        </w:rPr>
        <w:t> </w:t>
      </w:r>
      <w:r>
        <w:rPr>
          <w:color w:val="231F20"/>
        </w:rPr>
        <w:t>Là</w:t>
      </w:r>
      <w:r>
        <w:rPr>
          <w:color w:val="231F20"/>
          <w:spacing w:val="-4"/>
        </w:rPr>
        <w:t> </w:t>
      </w:r>
      <w:r>
        <w:rPr>
          <w:color w:val="231F20"/>
        </w:rPr>
        <w:t>Luận</w:t>
      </w:r>
      <w:r>
        <w:rPr>
          <w:color w:val="231F20"/>
          <w:spacing w:val="-4"/>
        </w:rPr>
        <w:t> </w:t>
      </w:r>
      <w:r>
        <w:rPr>
          <w:color w:val="231F20"/>
        </w:rPr>
        <w:t>giả</w:t>
      </w:r>
      <w:r>
        <w:rPr>
          <w:color w:val="231F20"/>
          <w:spacing w:val="-4"/>
        </w:rPr>
        <w:t> </w:t>
      </w:r>
      <w:r>
        <w:rPr>
          <w:color w:val="231F20"/>
        </w:rPr>
        <w:t>Ứng</w:t>
      </w:r>
      <w:r>
        <w:rPr>
          <w:color w:val="231F20"/>
          <w:spacing w:val="-4"/>
        </w:rPr>
        <w:t> </w:t>
      </w:r>
      <w:r>
        <w:rPr>
          <w:color w:val="231F20"/>
        </w:rPr>
        <w:t>Lý</w:t>
      </w:r>
      <w:r>
        <w:rPr>
          <w:color w:val="231F20"/>
          <w:spacing w:val="-4"/>
        </w:rPr>
        <w:t> </w:t>
      </w:r>
      <w:r>
        <w:rPr>
          <w:color w:val="231F20"/>
        </w:rPr>
        <w:t>ấy</w:t>
      </w:r>
      <w:r>
        <w:rPr>
          <w:color w:val="231F20"/>
          <w:spacing w:val="-4"/>
        </w:rPr>
        <w:t> </w:t>
      </w:r>
      <w:r>
        <w:rPr>
          <w:color w:val="231F20"/>
        </w:rPr>
        <w:t>lập ra</w:t>
      </w:r>
      <w:r>
        <w:rPr>
          <w:color w:val="231F20"/>
          <w:spacing w:val="-6"/>
        </w:rPr>
        <w:t> </w:t>
      </w:r>
      <w:r>
        <w:rPr>
          <w:color w:val="231F20"/>
        </w:rPr>
        <w:t>hai</w:t>
      </w:r>
      <w:r>
        <w:rPr>
          <w:color w:val="231F20"/>
          <w:spacing w:val="-5"/>
        </w:rPr>
        <w:t> </w:t>
      </w:r>
      <w:r>
        <w:rPr>
          <w:color w:val="231F20"/>
        </w:rPr>
        <w:t>thứ</w:t>
      </w:r>
      <w:r>
        <w:rPr>
          <w:color w:val="231F20"/>
          <w:spacing w:val="-5"/>
        </w:rPr>
        <w:t> </w:t>
      </w:r>
      <w:r>
        <w:rPr>
          <w:color w:val="231F20"/>
        </w:rPr>
        <w:t>tương</w:t>
      </w:r>
      <w:r>
        <w:rPr>
          <w:color w:val="231F20"/>
          <w:spacing w:val="-5"/>
        </w:rPr>
        <w:t> </w:t>
      </w:r>
      <w:r>
        <w:rPr>
          <w:color w:val="231F20"/>
        </w:rPr>
        <w:t>quan</w:t>
      </w:r>
      <w:r>
        <w:rPr>
          <w:color w:val="231F20"/>
          <w:spacing w:val="-5"/>
        </w:rPr>
        <w:t> </w:t>
      </w:r>
      <w:r>
        <w:rPr>
          <w:color w:val="231F20"/>
        </w:rPr>
        <w:t>trước</w:t>
      </w:r>
      <w:r>
        <w:rPr>
          <w:color w:val="231F20"/>
          <w:spacing w:val="-5"/>
        </w:rPr>
        <w:t> </w:t>
      </w:r>
      <w:r>
        <w:rPr>
          <w:color w:val="231F20"/>
        </w:rPr>
        <w:t>sau</w:t>
      </w:r>
      <w:r>
        <w:rPr>
          <w:color w:val="231F20"/>
          <w:spacing w:val="-5"/>
        </w:rPr>
        <w:t> </w:t>
      </w:r>
      <w:r>
        <w:rPr>
          <w:color w:val="231F20"/>
        </w:rPr>
        <w:t>đều</w:t>
      </w:r>
      <w:r>
        <w:rPr>
          <w:color w:val="231F20"/>
          <w:spacing w:val="-6"/>
        </w:rPr>
        <w:t> </w:t>
      </w:r>
      <w:r>
        <w:rPr>
          <w:color w:val="231F20"/>
        </w:rPr>
        <w:t>cùng</w:t>
      </w:r>
      <w:r>
        <w:rPr>
          <w:color w:val="231F20"/>
          <w:spacing w:val="-5"/>
        </w:rPr>
        <w:t> </w:t>
      </w:r>
      <w:r>
        <w:rPr>
          <w:color w:val="231F20"/>
        </w:rPr>
        <w:t>đổi</w:t>
      </w:r>
      <w:r>
        <w:rPr>
          <w:color w:val="231F20"/>
          <w:spacing w:val="-5"/>
        </w:rPr>
        <w:t> </w:t>
      </w:r>
      <w:r>
        <w:rPr>
          <w:color w:val="231F20"/>
        </w:rPr>
        <w:t>nhau</w:t>
      </w:r>
      <w:r>
        <w:rPr>
          <w:color w:val="231F20"/>
          <w:spacing w:val="-5"/>
        </w:rPr>
        <w:t> </w:t>
      </w:r>
      <w:r>
        <w:rPr>
          <w:color w:val="231F20"/>
        </w:rPr>
        <w:t>để</w:t>
      </w:r>
      <w:r>
        <w:rPr>
          <w:color w:val="231F20"/>
          <w:spacing w:val="-5"/>
        </w:rPr>
        <w:t> </w:t>
      </w:r>
      <w:r>
        <w:rPr>
          <w:color w:val="231F20"/>
        </w:rPr>
        <w:t>đặt</w:t>
      </w:r>
      <w:r>
        <w:rPr>
          <w:color w:val="231F20"/>
          <w:spacing w:val="-5"/>
        </w:rPr>
        <w:t> </w:t>
      </w:r>
      <w:r>
        <w:rPr>
          <w:color w:val="231F20"/>
        </w:rPr>
        <w:t>ra</w:t>
      </w:r>
      <w:r>
        <w:rPr>
          <w:color w:val="231F20"/>
          <w:spacing w:val="-5"/>
        </w:rPr>
        <w:t> </w:t>
      </w:r>
      <w:r>
        <w:rPr>
          <w:color w:val="231F20"/>
        </w:rPr>
        <w:t>vấn</w:t>
      </w:r>
      <w:r>
        <w:rPr>
          <w:color w:val="231F20"/>
          <w:spacing w:val="-5"/>
        </w:rPr>
        <w:t> </w:t>
      </w:r>
      <w:r>
        <w:rPr>
          <w:color w:val="231F20"/>
        </w:rPr>
        <w:t>nạn, ngoài ra như trước mà nói. Luận giả Ứng Lý ở đây ý nói: Như </w:t>
      </w:r>
      <w:r>
        <w:rPr>
          <w:color w:val="231F20"/>
          <w:spacing w:val="-3"/>
        </w:rPr>
        <w:t>triền </w:t>
      </w:r>
      <w:r>
        <w:rPr>
          <w:color w:val="231F20"/>
        </w:rPr>
        <w:t>giết hại </w:t>
      </w:r>
      <w:r>
        <w:rPr>
          <w:color w:val="231F20"/>
          <w:spacing w:val="-5"/>
        </w:rPr>
        <w:t>này, </w:t>
      </w:r>
      <w:r>
        <w:rPr>
          <w:color w:val="231F20"/>
        </w:rPr>
        <w:t>Thánh giả chưa đoạn nhưng không hiện tiền, ái vô hữu cũng nên như </w:t>
      </w:r>
      <w:r>
        <w:rPr>
          <w:color w:val="231F20"/>
          <w:spacing w:val="-5"/>
        </w:rPr>
        <w:t>vậy. </w:t>
      </w:r>
      <w:r>
        <w:rPr>
          <w:color w:val="231F20"/>
        </w:rPr>
        <w:t>Những điều đã vấn nạn kia không hợp chánh lý: Các</w:t>
      </w:r>
      <w:r>
        <w:rPr>
          <w:color w:val="231F20"/>
          <w:spacing w:val="-7"/>
        </w:rPr>
        <w:t> </w:t>
      </w:r>
      <w:r>
        <w:rPr>
          <w:color w:val="231F20"/>
        </w:rPr>
        <w:t>ông</w:t>
      </w:r>
      <w:r>
        <w:rPr>
          <w:color w:val="231F20"/>
          <w:spacing w:val="-7"/>
        </w:rPr>
        <w:t> </w:t>
      </w:r>
      <w:r>
        <w:rPr>
          <w:color w:val="231F20"/>
        </w:rPr>
        <w:t>cũng</w:t>
      </w:r>
      <w:r>
        <w:rPr>
          <w:color w:val="231F20"/>
          <w:spacing w:val="-7"/>
        </w:rPr>
        <w:t> </w:t>
      </w:r>
      <w:r>
        <w:rPr>
          <w:color w:val="231F20"/>
        </w:rPr>
        <w:t>nói</w:t>
      </w:r>
      <w:r>
        <w:rPr>
          <w:color w:val="231F20"/>
          <w:spacing w:val="-7"/>
        </w:rPr>
        <w:t> </w:t>
      </w:r>
      <w:r>
        <w:rPr>
          <w:color w:val="231F20"/>
        </w:rPr>
        <w:t>pháp</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hữu</w:t>
      </w:r>
      <w:r>
        <w:rPr>
          <w:color w:val="231F20"/>
          <w:spacing w:val="-7"/>
        </w:rPr>
        <w:t> </w:t>
      </w:r>
      <w:r>
        <w:rPr>
          <w:color w:val="231F20"/>
        </w:rPr>
        <w:t>mà</w:t>
      </w:r>
      <w:r>
        <w:rPr>
          <w:color w:val="231F20"/>
          <w:spacing w:val="-7"/>
        </w:rPr>
        <w:t> </w:t>
      </w:r>
      <w:r>
        <w:rPr>
          <w:color w:val="231F20"/>
        </w:rPr>
        <w:t>tham.</w:t>
      </w:r>
      <w:r>
        <w:rPr>
          <w:color w:val="231F20"/>
          <w:spacing w:val="-12"/>
        </w:rPr>
        <w:t> </w:t>
      </w:r>
      <w:r>
        <w:rPr>
          <w:color w:val="231F20"/>
        </w:rPr>
        <w:t>Tham</w:t>
      </w:r>
      <w:r>
        <w:rPr>
          <w:color w:val="231F20"/>
          <w:spacing w:val="-7"/>
        </w:rPr>
        <w:t> </w:t>
      </w:r>
      <w:r>
        <w:rPr>
          <w:color w:val="231F20"/>
        </w:rPr>
        <w:t>này chỉ</w:t>
      </w:r>
      <w:r>
        <w:rPr>
          <w:color w:val="231F20"/>
          <w:spacing w:val="-8"/>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các</w:t>
      </w:r>
      <w:r>
        <w:rPr>
          <w:color w:val="231F20"/>
          <w:spacing w:val="-7"/>
        </w:rPr>
        <w:t> </w:t>
      </w:r>
      <w:r>
        <w:rPr>
          <w:color w:val="231F20"/>
        </w:rPr>
        <w:t>người</w:t>
      </w:r>
      <w:r>
        <w:rPr>
          <w:color w:val="231F20"/>
          <w:spacing w:val="-7"/>
        </w:rPr>
        <w:t> </w:t>
      </w:r>
      <w:r>
        <w:rPr>
          <w:color w:val="231F20"/>
        </w:rPr>
        <w:t>Dự</w:t>
      </w:r>
      <w:r>
        <w:rPr>
          <w:color w:val="231F20"/>
          <w:spacing w:val="-7"/>
        </w:rPr>
        <w:t> </w:t>
      </w:r>
      <w:r>
        <w:rPr>
          <w:color w:val="231F20"/>
        </w:rPr>
        <w:t>lưu</w:t>
      </w:r>
      <w:r>
        <w:rPr>
          <w:color w:val="231F20"/>
          <w:spacing w:val="-7"/>
        </w:rPr>
        <w:t> </w:t>
      </w:r>
      <w:r>
        <w:rPr>
          <w:color w:val="231F20"/>
        </w:rPr>
        <w:t>chưa</w:t>
      </w:r>
      <w:r>
        <w:rPr>
          <w:color w:val="231F20"/>
          <w:spacing w:val="-7"/>
        </w:rPr>
        <w:t> </w:t>
      </w:r>
      <w:r>
        <w:rPr>
          <w:color w:val="231F20"/>
        </w:rPr>
        <w:t>đoạn</w:t>
      </w:r>
      <w:r>
        <w:rPr>
          <w:color w:val="231F20"/>
          <w:spacing w:val="-7"/>
        </w:rPr>
        <w:t> </w:t>
      </w:r>
      <w:r>
        <w:rPr>
          <w:color w:val="231F20"/>
        </w:rPr>
        <w:t>tham</w:t>
      </w:r>
      <w:r>
        <w:rPr>
          <w:color w:val="231F20"/>
          <w:spacing w:val="-7"/>
        </w:rPr>
        <w:t> </w:t>
      </w:r>
      <w:r>
        <w:rPr>
          <w:color w:val="231F20"/>
        </w:rPr>
        <w:t>này</w:t>
      </w:r>
      <w:r>
        <w:rPr>
          <w:color w:val="231F20"/>
          <w:spacing w:val="-7"/>
        </w:rPr>
        <w:t> </w:t>
      </w:r>
      <w:r>
        <w:rPr>
          <w:color w:val="231F20"/>
        </w:rPr>
        <w:t>chăng?</w:t>
      </w:r>
      <w:r>
        <w:rPr>
          <w:color w:val="231F20"/>
          <w:spacing w:val="-7"/>
        </w:rPr>
        <w:t> </w:t>
      </w:r>
      <w:r>
        <w:rPr>
          <w:color w:val="231F20"/>
        </w:rPr>
        <w:t>Là Luận giả Ứng Lý hỏi, ngoài ra như trước đã nói.</w:t>
      </w:r>
    </w:p>
    <w:p>
      <w:pPr>
        <w:pStyle w:val="BodyText"/>
        <w:spacing w:line="271" w:lineRule="auto" w:before="115"/>
        <w:ind w:left="393" w:right="128"/>
      </w:pPr>
      <w:r>
        <w:rPr>
          <w:i/>
          <w:color w:val="231F20"/>
        </w:rPr>
        <w:t>Đáp: </w:t>
      </w:r>
      <w:r>
        <w:rPr>
          <w:color w:val="231F20"/>
        </w:rPr>
        <w:t>Đúng như vậy. Là câu trả lời của Luận giả Phân Biệt, ngoài ra như trước đã nói.</w:t>
      </w:r>
    </w:p>
    <w:p>
      <w:pPr>
        <w:pStyle w:val="BodyText"/>
        <w:spacing w:before="113"/>
        <w:ind w:left="960" w:firstLine="0"/>
      </w:pPr>
      <w:r>
        <w:rPr>
          <w:color w:val="231F20"/>
        </w:rPr>
        <w:t>Trong đây, pháp do tu đạo đoạn nghĩa là pháp thiện hữu lậu.</w:t>
      </w:r>
    </w:p>
    <w:p>
      <w:pPr>
        <w:pStyle w:val="BodyText"/>
        <w:spacing w:line="271" w:lineRule="auto" w:before="153"/>
        <w:ind w:left="393" w:right="127"/>
      </w:pPr>
      <w:r>
        <w:rPr>
          <w:color w:val="231F20"/>
        </w:rPr>
        <w:t>Vô hữu: Nghĩa là căn thiện kia đã đoạn. Nếu đối với điều ấy dấy khởi tham gọi là tham vô hữu. Việc đoạn căn thiện này là do tu đạo đoạn. Duyên nơi ấy dấy khởi tham cũng do tu đạo đoạn.</w:t>
      </w:r>
    </w:p>
    <w:p>
      <w:pPr>
        <w:pStyle w:val="BodyText"/>
        <w:spacing w:line="271" w:lineRule="auto"/>
        <w:ind w:left="393" w:right="127"/>
      </w:pPr>
      <w:r>
        <w:rPr>
          <w:color w:val="231F20"/>
        </w:rPr>
        <w:t>Ý mong muốn của ông là gì? Các người Dự lưu vì duyên nơi điều ấy mà khởi ái chăng? Là Luận giả Ứng Lý sắp sửa đặt ra vấn nạn</w:t>
      </w:r>
      <w:r>
        <w:rPr>
          <w:color w:val="231F20"/>
          <w:spacing w:val="-10"/>
        </w:rPr>
        <w:t> </w:t>
      </w:r>
      <w:r>
        <w:rPr>
          <w:color w:val="231F20"/>
        </w:rPr>
        <w:t>phản</w:t>
      </w:r>
      <w:r>
        <w:rPr>
          <w:color w:val="231F20"/>
          <w:spacing w:val="-9"/>
        </w:rPr>
        <w:t> </w:t>
      </w:r>
      <w:r>
        <w:rPr>
          <w:color w:val="231F20"/>
        </w:rPr>
        <w:t>lại</w:t>
      </w:r>
      <w:r>
        <w:rPr>
          <w:color w:val="231F20"/>
          <w:spacing w:val="-14"/>
        </w:rPr>
        <w:t> </w:t>
      </w:r>
      <w:r>
        <w:rPr>
          <w:color w:val="231F20"/>
        </w:rPr>
        <w:t>Tông</w:t>
      </w:r>
      <w:r>
        <w:rPr>
          <w:color w:val="231F20"/>
          <w:spacing w:val="-9"/>
        </w:rPr>
        <w:t> </w:t>
      </w:r>
      <w:r>
        <w:rPr>
          <w:color w:val="231F20"/>
        </w:rPr>
        <w:t>chỉ</w:t>
      </w:r>
      <w:r>
        <w:rPr>
          <w:color w:val="231F20"/>
          <w:spacing w:val="-9"/>
        </w:rPr>
        <w:t> </w:t>
      </w:r>
      <w:r>
        <w:rPr>
          <w:color w:val="231F20"/>
        </w:rPr>
        <w:t>đã</w:t>
      </w:r>
      <w:r>
        <w:rPr>
          <w:color w:val="231F20"/>
          <w:spacing w:val="-10"/>
        </w:rPr>
        <w:t> </w:t>
      </w:r>
      <w:r>
        <w:rPr>
          <w:color w:val="231F20"/>
        </w:rPr>
        <w:t>xác</w:t>
      </w:r>
      <w:r>
        <w:rPr>
          <w:color w:val="231F20"/>
          <w:spacing w:val="-9"/>
        </w:rPr>
        <w:t> </w:t>
      </w:r>
      <w:r>
        <w:rPr>
          <w:color w:val="231F20"/>
        </w:rPr>
        <w:t>định</w:t>
      </w:r>
      <w:r>
        <w:rPr>
          <w:color w:val="231F20"/>
          <w:spacing w:val="-9"/>
        </w:rPr>
        <w:t> </w:t>
      </w:r>
      <w:r>
        <w:rPr>
          <w:color w:val="231F20"/>
        </w:rPr>
        <w:t>của</w:t>
      </w:r>
      <w:r>
        <w:rPr>
          <w:color w:val="231F20"/>
          <w:spacing w:val="-9"/>
        </w:rPr>
        <w:t> </w:t>
      </w:r>
      <w:r>
        <w:rPr>
          <w:color w:val="231F20"/>
        </w:rPr>
        <w:t>Luận</w:t>
      </w:r>
      <w:r>
        <w:rPr>
          <w:color w:val="231F20"/>
          <w:spacing w:val="-9"/>
        </w:rPr>
        <w:t> </w:t>
      </w:r>
      <w:r>
        <w:rPr>
          <w:color w:val="231F20"/>
        </w:rPr>
        <w:t>giả</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làm</w:t>
      </w:r>
      <w:r>
        <w:rPr>
          <w:color w:val="231F20"/>
          <w:spacing w:val="-9"/>
        </w:rPr>
        <w:t> </w:t>
      </w:r>
      <w:r>
        <w:rPr>
          <w:color w:val="231F20"/>
        </w:rPr>
        <w:t>rõ</w:t>
      </w:r>
      <w:r>
        <w:rPr>
          <w:color w:val="231F20"/>
          <w:spacing w:val="-9"/>
        </w:rPr>
        <w:t> </w:t>
      </w:r>
      <w:r>
        <w:rPr>
          <w:color w:val="231F20"/>
        </w:rPr>
        <w:t>chỗ trái với nghĩa chánh.</w:t>
      </w:r>
    </w:p>
    <w:p>
      <w:pPr>
        <w:pStyle w:val="BodyText"/>
        <w:spacing w:line="273" w:lineRule="auto"/>
        <w:ind w:left="393" w:right="132"/>
      </w:pPr>
      <w:r>
        <w:rPr>
          <w:color w:val="231F20"/>
          <w:spacing w:val="-4"/>
        </w:rPr>
        <w:t>Câu</w:t>
      </w:r>
      <w:r>
        <w:rPr>
          <w:color w:val="231F20"/>
          <w:spacing w:val="-20"/>
        </w:rPr>
        <w:t> </w:t>
      </w:r>
      <w:r>
        <w:rPr>
          <w:color w:val="231F20"/>
          <w:spacing w:val="-4"/>
        </w:rPr>
        <w:t>trả</w:t>
      </w:r>
      <w:r>
        <w:rPr>
          <w:color w:val="231F20"/>
          <w:spacing w:val="-20"/>
        </w:rPr>
        <w:t> </w:t>
      </w:r>
      <w:r>
        <w:rPr>
          <w:color w:val="231F20"/>
          <w:spacing w:val="-4"/>
        </w:rPr>
        <w:t>lời:</w:t>
      </w:r>
      <w:r>
        <w:rPr>
          <w:color w:val="231F20"/>
          <w:spacing w:val="-20"/>
        </w:rPr>
        <w:t> </w:t>
      </w:r>
      <w:r>
        <w:rPr>
          <w:color w:val="231F20"/>
          <w:spacing w:val="-4"/>
        </w:rPr>
        <w:t>Không</w:t>
      </w:r>
      <w:r>
        <w:rPr>
          <w:color w:val="231F20"/>
          <w:spacing w:val="-20"/>
        </w:rPr>
        <w:t> </w:t>
      </w:r>
      <w:r>
        <w:rPr>
          <w:color w:val="231F20"/>
          <w:spacing w:val="-4"/>
        </w:rPr>
        <w:t>như</w:t>
      </w:r>
      <w:r>
        <w:rPr>
          <w:color w:val="231F20"/>
          <w:spacing w:val="-20"/>
        </w:rPr>
        <w:t> </w:t>
      </w:r>
      <w:r>
        <w:rPr>
          <w:color w:val="231F20"/>
          <w:spacing w:val="-8"/>
        </w:rPr>
        <w:t>vậy.</w:t>
      </w:r>
      <w:r>
        <w:rPr>
          <w:color w:val="231F20"/>
          <w:spacing w:val="-20"/>
        </w:rPr>
        <w:t> </w:t>
      </w:r>
      <w:r>
        <w:rPr>
          <w:color w:val="231F20"/>
          <w:spacing w:val="-3"/>
        </w:rPr>
        <w:t>Là</w:t>
      </w:r>
      <w:r>
        <w:rPr>
          <w:color w:val="231F20"/>
          <w:spacing w:val="-20"/>
        </w:rPr>
        <w:t> </w:t>
      </w:r>
      <w:r>
        <w:rPr>
          <w:color w:val="231F20"/>
          <w:spacing w:val="-4"/>
        </w:rPr>
        <w:t>Luận</w:t>
      </w:r>
      <w:r>
        <w:rPr>
          <w:color w:val="231F20"/>
          <w:spacing w:val="-20"/>
        </w:rPr>
        <w:t> </w:t>
      </w:r>
      <w:r>
        <w:rPr>
          <w:color w:val="231F20"/>
          <w:spacing w:val="-4"/>
        </w:rPr>
        <w:t>giả</w:t>
      </w:r>
      <w:r>
        <w:rPr>
          <w:color w:val="231F20"/>
          <w:spacing w:val="-20"/>
        </w:rPr>
        <w:t> </w:t>
      </w:r>
      <w:r>
        <w:rPr>
          <w:color w:val="231F20"/>
          <w:spacing w:val="-4"/>
        </w:rPr>
        <w:t>Phận</w:t>
      </w:r>
      <w:r>
        <w:rPr>
          <w:color w:val="231F20"/>
          <w:spacing w:val="-20"/>
        </w:rPr>
        <w:t> </w:t>
      </w:r>
      <w:r>
        <w:rPr>
          <w:color w:val="231F20"/>
          <w:spacing w:val="-4"/>
        </w:rPr>
        <w:t>Biệt</w:t>
      </w:r>
      <w:r>
        <w:rPr>
          <w:color w:val="231F20"/>
          <w:spacing w:val="-20"/>
        </w:rPr>
        <w:t> </w:t>
      </w:r>
      <w:r>
        <w:rPr>
          <w:color w:val="231F20"/>
          <w:spacing w:val="-4"/>
        </w:rPr>
        <w:t>nhằm</w:t>
      </w:r>
      <w:r>
        <w:rPr>
          <w:color w:val="231F20"/>
          <w:spacing w:val="-20"/>
        </w:rPr>
        <w:t> </w:t>
      </w:r>
      <w:r>
        <w:rPr>
          <w:color w:val="231F20"/>
          <w:spacing w:val="-4"/>
        </w:rPr>
        <w:t>ngăn</w:t>
      </w:r>
      <w:r>
        <w:rPr>
          <w:color w:val="231F20"/>
          <w:spacing w:val="-19"/>
        </w:rPr>
        <w:t> </w:t>
      </w:r>
      <w:r>
        <w:rPr>
          <w:color w:val="231F20"/>
          <w:spacing w:val="-5"/>
        </w:rPr>
        <w:t>câu </w:t>
      </w:r>
      <w:r>
        <w:rPr>
          <w:color w:val="231F20"/>
          <w:spacing w:val="-4"/>
        </w:rPr>
        <w:t>hỏi</w:t>
      </w:r>
      <w:r>
        <w:rPr>
          <w:color w:val="231F20"/>
          <w:spacing w:val="-8"/>
        </w:rPr>
        <w:t> </w:t>
      </w:r>
      <w:r>
        <w:rPr>
          <w:color w:val="231F20"/>
          <w:spacing w:val="-4"/>
        </w:rPr>
        <w:t>của</w:t>
      </w:r>
      <w:r>
        <w:rPr>
          <w:color w:val="231F20"/>
          <w:spacing w:val="-8"/>
        </w:rPr>
        <w:t> </w:t>
      </w:r>
      <w:r>
        <w:rPr>
          <w:color w:val="231F20"/>
          <w:spacing w:val="-4"/>
        </w:rPr>
        <w:t>Luận</w:t>
      </w:r>
      <w:r>
        <w:rPr>
          <w:color w:val="231F20"/>
          <w:spacing w:val="-8"/>
        </w:rPr>
        <w:t> </w:t>
      </w:r>
      <w:r>
        <w:rPr>
          <w:color w:val="231F20"/>
          <w:spacing w:val="-4"/>
        </w:rPr>
        <w:t>giả</w:t>
      </w:r>
      <w:r>
        <w:rPr>
          <w:color w:val="231F20"/>
          <w:spacing w:val="-8"/>
        </w:rPr>
        <w:t> </w:t>
      </w:r>
      <w:r>
        <w:rPr>
          <w:color w:val="231F20"/>
          <w:spacing w:val="-4"/>
        </w:rPr>
        <w:t>Ứng</w:t>
      </w:r>
      <w:r>
        <w:rPr>
          <w:color w:val="231F20"/>
          <w:spacing w:val="-8"/>
        </w:rPr>
        <w:t> </w:t>
      </w:r>
      <w:r>
        <w:rPr>
          <w:color w:val="231F20"/>
          <w:spacing w:val="-3"/>
        </w:rPr>
        <w:t>Lý</w:t>
      </w:r>
      <w:r>
        <w:rPr>
          <w:color w:val="231F20"/>
          <w:spacing w:val="-8"/>
        </w:rPr>
        <w:t> </w:t>
      </w:r>
      <w:r>
        <w:rPr>
          <w:color w:val="231F20"/>
          <w:spacing w:val="-3"/>
        </w:rPr>
        <w:t>sẽ</w:t>
      </w:r>
      <w:r>
        <w:rPr>
          <w:color w:val="231F20"/>
          <w:spacing w:val="-8"/>
        </w:rPr>
        <w:t> </w:t>
      </w:r>
      <w:r>
        <w:rPr>
          <w:color w:val="231F20"/>
          <w:spacing w:val="-4"/>
        </w:rPr>
        <w:t>đặt</w:t>
      </w:r>
      <w:r>
        <w:rPr>
          <w:color w:val="231F20"/>
          <w:spacing w:val="-8"/>
        </w:rPr>
        <w:t> </w:t>
      </w:r>
      <w:r>
        <w:rPr>
          <w:color w:val="231F20"/>
          <w:spacing w:val="-4"/>
        </w:rPr>
        <w:t>ra,</w:t>
      </w:r>
      <w:r>
        <w:rPr>
          <w:color w:val="231F20"/>
          <w:spacing w:val="-8"/>
        </w:rPr>
        <w:t> </w:t>
      </w:r>
      <w:r>
        <w:rPr>
          <w:color w:val="231F20"/>
          <w:spacing w:val="-4"/>
        </w:rPr>
        <w:t>làm</w:t>
      </w:r>
      <w:r>
        <w:rPr>
          <w:color w:val="231F20"/>
          <w:spacing w:val="-8"/>
        </w:rPr>
        <w:t> </w:t>
      </w:r>
      <w:r>
        <w:rPr>
          <w:color w:val="231F20"/>
          <w:spacing w:val="-3"/>
        </w:rPr>
        <w:t>rõ</w:t>
      </w:r>
      <w:r>
        <w:rPr>
          <w:color w:val="231F20"/>
          <w:spacing w:val="-7"/>
        </w:rPr>
        <w:t> </w:t>
      </w:r>
      <w:r>
        <w:rPr>
          <w:color w:val="231F20"/>
          <w:spacing w:val="-3"/>
        </w:rPr>
        <w:t>là</w:t>
      </w:r>
      <w:r>
        <w:rPr>
          <w:color w:val="231F20"/>
          <w:spacing w:val="-8"/>
        </w:rPr>
        <w:t> </w:t>
      </w:r>
      <w:r>
        <w:rPr>
          <w:color w:val="231F20"/>
          <w:spacing w:val="-4"/>
        </w:rPr>
        <w:t>nghĩa</w:t>
      </w:r>
      <w:r>
        <w:rPr>
          <w:color w:val="231F20"/>
          <w:spacing w:val="-8"/>
        </w:rPr>
        <w:t> </w:t>
      </w:r>
      <w:r>
        <w:rPr>
          <w:color w:val="231F20"/>
          <w:spacing w:val="-4"/>
        </w:rPr>
        <w:t>không</w:t>
      </w:r>
      <w:r>
        <w:rPr>
          <w:color w:val="231F20"/>
          <w:spacing w:val="-8"/>
        </w:rPr>
        <w:t> </w:t>
      </w:r>
      <w:r>
        <w:rPr>
          <w:color w:val="231F20"/>
          <w:spacing w:val="-4"/>
        </w:rPr>
        <w:t>mâu</w:t>
      </w:r>
      <w:r>
        <w:rPr>
          <w:color w:val="231F20"/>
          <w:spacing w:val="-8"/>
        </w:rPr>
        <w:t> </w:t>
      </w:r>
      <w:r>
        <w:rPr>
          <w:color w:val="231F20"/>
          <w:spacing w:val="-5"/>
        </w:rPr>
        <w:t>thuẫn.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người Dự lưu không khởi ái này?</w:t>
      </w:r>
    </w:p>
    <w:p>
      <w:pPr>
        <w:pStyle w:val="BodyText"/>
        <w:spacing w:line="271" w:lineRule="auto" w:before="152"/>
        <w:ind w:right="410"/>
      </w:pPr>
      <w:r>
        <w:rPr>
          <w:i/>
          <w:color w:val="231F20"/>
        </w:rPr>
        <w:t>Đáp: </w:t>
      </w:r>
      <w:r>
        <w:rPr>
          <w:color w:val="231F20"/>
        </w:rPr>
        <w:t>Bậc Thánh đối với pháp thiện luôn ưa thích thành tựu, không muốn xa lìa. Căn thiện này nếu bị đoạn là không thành tựu pháp thiện, khiến lìa xa điều thiện, thế nên Thánh giả không duyên nơi đấy để khởi ái.</w:t>
      </w:r>
    </w:p>
    <w:p>
      <w:pPr>
        <w:pStyle w:val="BodyText"/>
        <w:spacing w:line="271" w:lineRule="auto"/>
        <w:ind w:right="410"/>
      </w:pPr>
      <w:r>
        <w:rPr>
          <w:color w:val="231F20"/>
        </w:rPr>
        <w:t>Lại nữa, bậc Thánh đối với pháp thiện luôn ưa thích tăng tiến. Căn thiện này nếu bị đoạn có thể khiến pháp thiện tổn giảm suy thoái, do đó bậc Thánh không duyên nơi đấy để khởi ái.</w:t>
      </w:r>
    </w:p>
    <w:p>
      <w:pPr>
        <w:pStyle w:val="BodyText"/>
        <w:spacing w:line="271" w:lineRule="auto"/>
        <w:ind w:right="411"/>
      </w:pPr>
      <w:r>
        <w:rPr>
          <w:color w:val="231F20"/>
        </w:rPr>
        <w:t>Lại nữa, pháp thiện này đối với ái vô hữu là được tà kiến nuôi lớn sinh khởi sau tà kiến. Các người Dự lưu đã đoạn trừ tà kiến, nên không có ái ấy.</w:t>
      </w:r>
    </w:p>
    <w:p>
      <w:pPr>
        <w:pStyle w:val="BodyText"/>
        <w:spacing w:line="271" w:lineRule="auto"/>
        <w:ind w:right="411"/>
      </w:pPr>
      <w:r>
        <w:rPr>
          <w:color w:val="231F20"/>
        </w:rPr>
        <w:t>Lại</w:t>
      </w:r>
      <w:r>
        <w:rPr>
          <w:color w:val="231F20"/>
          <w:spacing w:val="-5"/>
        </w:rPr>
        <w:t> </w:t>
      </w:r>
      <w:r>
        <w:rPr>
          <w:color w:val="231F20"/>
        </w:rPr>
        <w:t>nữa,</w:t>
      </w:r>
      <w:r>
        <w:rPr>
          <w:color w:val="231F20"/>
          <w:spacing w:val="-10"/>
        </w:rPr>
        <w:t> </w:t>
      </w:r>
      <w:r>
        <w:rPr>
          <w:color w:val="231F20"/>
        </w:rPr>
        <w:t>Thánh</w:t>
      </w:r>
      <w:r>
        <w:rPr>
          <w:color w:val="231F20"/>
          <w:spacing w:val="-5"/>
        </w:rPr>
        <w:t> </w:t>
      </w:r>
      <w:r>
        <w:rPr>
          <w:color w:val="231F20"/>
        </w:rPr>
        <w:t>giả</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ái</w:t>
      </w:r>
      <w:r>
        <w:rPr>
          <w:color w:val="231F20"/>
          <w:spacing w:val="-4"/>
        </w:rPr>
        <w:t> </w:t>
      </w:r>
      <w:r>
        <w:rPr>
          <w:color w:val="231F20"/>
        </w:rPr>
        <w:t>này</w:t>
      </w:r>
      <w:r>
        <w:rPr>
          <w:color w:val="231F20"/>
          <w:spacing w:val="-5"/>
        </w:rPr>
        <w:t> </w:t>
      </w:r>
      <w:r>
        <w:rPr>
          <w:color w:val="231F20"/>
        </w:rPr>
        <w:t>vì</w:t>
      </w:r>
      <w:r>
        <w:rPr>
          <w:color w:val="231F20"/>
          <w:spacing w:val="-5"/>
        </w:rPr>
        <w:t> </w:t>
      </w:r>
      <w:r>
        <w:rPr>
          <w:color w:val="231F20"/>
        </w:rPr>
        <w:t>được</w:t>
      </w:r>
      <w:r>
        <w:rPr>
          <w:color w:val="231F20"/>
          <w:spacing w:val="-5"/>
        </w:rPr>
        <w:t> </w:t>
      </w:r>
      <w:r>
        <w:rPr>
          <w:color w:val="231F20"/>
        </w:rPr>
        <w:t>phi</w:t>
      </w:r>
      <w:r>
        <w:rPr>
          <w:color w:val="231F20"/>
          <w:spacing w:val="-5"/>
        </w:rPr>
        <w:t> </w:t>
      </w:r>
      <w:r>
        <w:rPr>
          <w:color w:val="231F20"/>
        </w:rPr>
        <w:t>trạch</w:t>
      </w:r>
      <w:r>
        <w:rPr>
          <w:color w:val="231F20"/>
          <w:spacing w:val="-5"/>
        </w:rPr>
        <w:t> </w:t>
      </w:r>
      <w:r>
        <w:rPr>
          <w:color w:val="231F20"/>
        </w:rPr>
        <w:t>diệt,</w:t>
      </w:r>
      <w:r>
        <w:rPr>
          <w:color w:val="231F20"/>
          <w:spacing w:val="-6"/>
        </w:rPr>
        <w:t> </w:t>
      </w:r>
      <w:r>
        <w:rPr>
          <w:color w:val="231F20"/>
        </w:rPr>
        <w:t>nên</w:t>
      </w:r>
      <w:r>
        <w:rPr>
          <w:color w:val="231F20"/>
          <w:spacing w:val="-4"/>
        </w:rPr>
        <w:t> </w:t>
      </w:r>
      <w:r>
        <w:rPr>
          <w:color w:val="231F20"/>
          <w:spacing w:val="-5"/>
        </w:rPr>
        <w:t>tất </w:t>
      </w:r>
      <w:r>
        <w:rPr>
          <w:color w:val="231F20"/>
        </w:rPr>
        <w:t>không khởi.</w:t>
      </w:r>
    </w:p>
    <w:p>
      <w:pPr>
        <w:pStyle w:val="BodyText"/>
        <w:spacing w:line="271" w:lineRule="auto"/>
        <w:ind w:right="410"/>
      </w:pPr>
      <w:r>
        <w:rPr>
          <w:color w:val="231F20"/>
        </w:rPr>
        <w:t>Xin</w:t>
      </w:r>
      <w:r>
        <w:rPr>
          <w:color w:val="231F20"/>
          <w:spacing w:val="-6"/>
        </w:rPr>
        <w:t> </w:t>
      </w:r>
      <w:r>
        <w:rPr>
          <w:color w:val="231F20"/>
        </w:rPr>
        <w:t>lắng</w:t>
      </w:r>
      <w:r>
        <w:rPr>
          <w:color w:val="231F20"/>
          <w:spacing w:val="-5"/>
        </w:rPr>
        <w:t> </w:t>
      </w:r>
      <w:r>
        <w:rPr>
          <w:color w:val="231F20"/>
        </w:rPr>
        <w:t>nghe</w:t>
      </w:r>
      <w:r>
        <w:rPr>
          <w:color w:val="231F20"/>
          <w:spacing w:val="-5"/>
        </w:rPr>
        <w:t> </w:t>
      </w:r>
      <w:r>
        <w:rPr>
          <w:color w:val="231F20"/>
        </w:rPr>
        <w:t>điều</w:t>
      </w:r>
      <w:r>
        <w:rPr>
          <w:color w:val="231F20"/>
          <w:spacing w:val="-6"/>
        </w:rPr>
        <w:t> </w:t>
      </w:r>
      <w:r>
        <w:rPr>
          <w:color w:val="231F20"/>
        </w:rPr>
        <w:t>tôi</w:t>
      </w:r>
      <w:r>
        <w:rPr>
          <w:color w:val="231F20"/>
          <w:spacing w:val="-5"/>
        </w:rPr>
        <w:t> </w:t>
      </w:r>
      <w:r>
        <w:rPr>
          <w:color w:val="231F20"/>
        </w:rPr>
        <w:t>nói:</w:t>
      </w:r>
      <w:r>
        <w:rPr>
          <w:color w:val="231F20"/>
          <w:spacing w:val="-5"/>
        </w:rPr>
        <w:t> </w:t>
      </w:r>
      <w:r>
        <w:rPr>
          <w:color w:val="231F20"/>
        </w:rPr>
        <w:t>Nếu</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pháp</w:t>
      </w:r>
      <w:r>
        <w:rPr>
          <w:color w:val="231F20"/>
          <w:spacing w:val="-5"/>
        </w:rPr>
        <w:t> </w:t>
      </w:r>
      <w:r>
        <w:rPr>
          <w:color w:val="231F20"/>
        </w:rPr>
        <w:t>do</w:t>
      </w:r>
      <w:r>
        <w:rPr>
          <w:color w:val="231F20"/>
          <w:spacing w:val="-6"/>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là vô hữu mà tham, thì tham này chỉ do tu đạo đoạn. Các người Dự</w:t>
      </w:r>
      <w:r>
        <w:rPr>
          <w:color w:val="231F20"/>
          <w:spacing w:val="-46"/>
        </w:rPr>
        <w:t> </w:t>
      </w:r>
      <w:r>
        <w:rPr>
          <w:color w:val="231F20"/>
        </w:rPr>
        <w:t>lưu chưa đoạn tham </w:t>
      </w:r>
      <w:r>
        <w:rPr>
          <w:color w:val="231F20"/>
          <w:spacing w:val="-6"/>
        </w:rPr>
        <w:t>ấy, </w:t>
      </w:r>
      <w:r>
        <w:rPr>
          <w:color w:val="231F20"/>
        </w:rPr>
        <w:t>tức nên nói người Dự lưu đã duyên nơi đấy</w:t>
      </w:r>
      <w:r>
        <w:rPr>
          <w:color w:val="231F20"/>
          <w:spacing w:val="-34"/>
        </w:rPr>
        <w:t> </w:t>
      </w:r>
      <w:r>
        <w:rPr>
          <w:color w:val="231F20"/>
        </w:rPr>
        <w:t>khởi ái.</w:t>
      </w:r>
      <w:r>
        <w:rPr>
          <w:color w:val="231F20"/>
          <w:spacing w:val="-12"/>
        </w:rPr>
        <w:t> </w:t>
      </w:r>
      <w:r>
        <w:rPr>
          <w:color w:val="231F20"/>
        </w:rPr>
        <w:t>Nếu</w:t>
      </w:r>
      <w:r>
        <w:rPr>
          <w:color w:val="231F20"/>
          <w:spacing w:val="-11"/>
        </w:rPr>
        <w:t> </w:t>
      </w:r>
      <w:r>
        <w:rPr>
          <w:color w:val="231F20"/>
        </w:rPr>
        <w:t>người</w:t>
      </w:r>
      <w:r>
        <w:rPr>
          <w:color w:val="231F20"/>
          <w:spacing w:val="-11"/>
        </w:rPr>
        <w:t> </w:t>
      </w:r>
      <w:r>
        <w:rPr>
          <w:color w:val="231F20"/>
        </w:rPr>
        <w:t>Dự</w:t>
      </w:r>
      <w:r>
        <w:rPr>
          <w:color w:val="231F20"/>
          <w:spacing w:val="-11"/>
        </w:rPr>
        <w:t> </w:t>
      </w:r>
      <w:r>
        <w:rPr>
          <w:color w:val="231F20"/>
        </w:rPr>
        <w:t>lưu</w:t>
      </w:r>
      <w:r>
        <w:rPr>
          <w:color w:val="231F20"/>
          <w:spacing w:val="-12"/>
        </w:rPr>
        <w:t> </w:t>
      </w:r>
      <w:r>
        <w:rPr>
          <w:color w:val="231F20"/>
        </w:rPr>
        <w:t>không</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đấy</w:t>
      </w:r>
      <w:r>
        <w:rPr>
          <w:color w:val="231F20"/>
          <w:spacing w:val="-11"/>
        </w:rPr>
        <w:t> </w:t>
      </w:r>
      <w:r>
        <w:rPr>
          <w:color w:val="231F20"/>
        </w:rPr>
        <w:t>khởi</w:t>
      </w:r>
      <w:r>
        <w:rPr>
          <w:color w:val="231F20"/>
          <w:spacing w:val="-12"/>
        </w:rPr>
        <w:t> </w:t>
      </w:r>
      <w:r>
        <w:rPr>
          <w:color w:val="231F20"/>
        </w:rPr>
        <w:t>ái,</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nói đối với pháp do tu đạo đoạn là vô hữu mà tham, thì tham này chỉ do tu đạo đoạn, các người Dự lưu chưa đoạn tham</w:t>
      </w:r>
      <w:r>
        <w:rPr>
          <w:color w:val="231F20"/>
          <w:spacing w:val="-2"/>
        </w:rPr>
        <w:t> </w:t>
      </w:r>
      <w:r>
        <w:rPr>
          <w:color w:val="231F20"/>
          <w:spacing w:val="-6"/>
        </w:rPr>
        <w:t>ấy.</w:t>
      </w:r>
    </w:p>
    <w:p>
      <w:pPr>
        <w:pStyle w:val="BodyText"/>
        <w:spacing w:line="271" w:lineRule="auto"/>
        <w:ind w:right="410"/>
      </w:pPr>
      <w:r>
        <w:rPr>
          <w:color w:val="231F20"/>
        </w:rPr>
        <w:t>Nói như thế đều không hợp lý. Là Luận giả Ứng Lý đã nêu hai thứ</w:t>
      </w:r>
      <w:r>
        <w:rPr>
          <w:color w:val="231F20"/>
          <w:spacing w:val="-6"/>
        </w:rPr>
        <w:t> </w:t>
      </w:r>
      <w:r>
        <w:rPr>
          <w:color w:val="231F20"/>
        </w:rPr>
        <w:t>tương</w:t>
      </w:r>
      <w:r>
        <w:rPr>
          <w:color w:val="231F20"/>
          <w:spacing w:val="-5"/>
        </w:rPr>
        <w:t> </w:t>
      </w:r>
      <w:r>
        <w:rPr>
          <w:color w:val="231F20"/>
        </w:rPr>
        <w:t>quan</w:t>
      </w:r>
      <w:r>
        <w:rPr>
          <w:color w:val="231F20"/>
          <w:spacing w:val="-5"/>
        </w:rPr>
        <w:t> </w:t>
      </w:r>
      <w:r>
        <w:rPr>
          <w:color w:val="231F20"/>
        </w:rPr>
        <w:t>trước</w:t>
      </w:r>
      <w:r>
        <w:rPr>
          <w:color w:val="231F20"/>
          <w:spacing w:val="-5"/>
        </w:rPr>
        <w:t> </w:t>
      </w:r>
      <w:r>
        <w:rPr>
          <w:color w:val="231F20"/>
        </w:rPr>
        <w:t>sau</w:t>
      </w:r>
      <w:r>
        <w:rPr>
          <w:color w:val="231F20"/>
          <w:spacing w:val="-5"/>
        </w:rPr>
        <w:t> </w:t>
      </w:r>
      <w:r>
        <w:rPr>
          <w:color w:val="231F20"/>
        </w:rPr>
        <w:t>đều</w:t>
      </w:r>
      <w:r>
        <w:rPr>
          <w:color w:val="231F20"/>
          <w:spacing w:val="-5"/>
        </w:rPr>
        <w:t> </w:t>
      </w:r>
      <w:r>
        <w:rPr>
          <w:color w:val="231F20"/>
        </w:rPr>
        <w:t>cùng</w:t>
      </w:r>
      <w:r>
        <w:rPr>
          <w:color w:val="231F20"/>
          <w:spacing w:val="-5"/>
        </w:rPr>
        <w:t> </w:t>
      </w:r>
      <w:r>
        <w:rPr>
          <w:color w:val="231F20"/>
        </w:rPr>
        <w:t>đổi</w:t>
      </w:r>
      <w:r>
        <w:rPr>
          <w:color w:val="231F20"/>
          <w:spacing w:val="-6"/>
        </w:rPr>
        <w:t> </w:t>
      </w:r>
      <w:r>
        <w:rPr>
          <w:color w:val="231F20"/>
        </w:rPr>
        <w:t>nhau</w:t>
      </w:r>
      <w:r>
        <w:rPr>
          <w:color w:val="231F20"/>
          <w:spacing w:val="-5"/>
        </w:rPr>
        <w:t> </w:t>
      </w:r>
      <w:r>
        <w:rPr>
          <w:color w:val="231F20"/>
        </w:rPr>
        <w:t>để</w:t>
      </w:r>
      <w:r>
        <w:rPr>
          <w:color w:val="231F20"/>
          <w:spacing w:val="-5"/>
        </w:rPr>
        <w:t> </w:t>
      </w:r>
      <w:r>
        <w:rPr>
          <w:color w:val="231F20"/>
        </w:rPr>
        <w:t>đặt</w:t>
      </w:r>
      <w:r>
        <w:rPr>
          <w:color w:val="231F20"/>
          <w:spacing w:val="-5"/>
        </w:rPr>
        <w:t> </w:t>
      </w:r>
      <w:r>
        <w:rPr>
          <w:color w:val="231F20"/>
        </w:rPr>
        <w:t>ra</w:t>
      </w:r>
      <w:r>
        <w:rPr>
          <w:color w:val="231F20"/>
          <w:spacing w:val="-5"/>
        </w:rPr>
        <w:t> </w:t>
      </w:r>
      <w:r>
        <w:rPr>
          <w:color w:val="231F20"/>
        </w:rPr>
        <w:t>vấn</w:t>
      </w:r>
      <w:r>
        <w:rPr>
          <w:color w:val="231F20"/>
          <w:spacing w:val="-5"/>
        </w:rPr>
        <w:t> </w:t>
      </w:r>
      <w:r>
        <w:rPr>
          <w:color w:val="231F20"/>
        </w:rPr>
        <w:t>nạn,</w:t>
      </w:r>
      <w:r>
        <w:rPr>
          <w:color w:val="231F20"/>
          <w:spacing w:val="-5"/>
        </w:rPr>
        <w:t> </w:t>
      </w:r>
      <w:r>
        <w:rPr>
          <w:color w:val="231F20"/>
        </w:rPr>
        <w:t>ngoài ra như trước đã nói. Luận giả Ứng Lý sau đây ý nói: Như pháp</w:t>
      </w:r>
      <w:r>
        <w:rPr>
          <w:color w:val="231F20"/>
          <w:spacing w:val="-37"/>
        </w:rPr>
        <w:t> </w:t>
      </w:r>
      <w:r>
        <w:rPr>
          <w:color w:val="231F20"/>
        </w:rPr>
        <w:t>thiện đối với ái vô hữu, bậc Thánh tuy chưa đoạn nhưng không hiện </w:t>
      </w:r>
      <w:r>
        <w:rPr>
          <w:color w:val="231F20"/>
          <w:spacing w:val="-3"/>
        </w:rPr>
        <w:t>tiền, </w:t>
      </w:r>
      <w:r>
        <w:rPr>
          <w:color w:val="231F20"/>
        </w:rPr>
        <w:t>ái vô hữu cũng phải như </w:t>
      </w:r>
      <w:r>
        <w:rPr>
          <w:color w:val="231F20"/>
          <w:spacing w:val="-5"/>
        </w:rPr>
        <w:t>vậy. </w:t>
      </w:r>
      <w:r>
        <w:rPr>
          <w:color w:val="231F20"/>
        </w:rPr>
        <w:t>Thế nên điều Luận giả kia vấn nạn</w:t>
      </w:r>
      <w:r>
        <w:rPr>
          <w:color w:val="231F20"/>
          <w:spacing w:val="-42"/>
        </w:rPr>
        <w:t> </w:t>
      </w:r>
      <w:r>
        <w:rPr>
          <w:color w:val="231F20"/>
        </w:rPr>
        <w:t>đều không hợp với chánh lý.</w:t>
      </w:r>
    </w:p>
    <w:p>
      <w:pPr>
        <w:pStyle w:val="BodyText"/>
        <w:spacing w:line="271" w:lineRule="auto" w:before="115"/>
        <w:ind w:right="410"/>
      </w:pPr>
      <w:r>
        <w:rPr>
          <w:color w:val="231F20"/>
        </w:rPr>
        <w:t>Luận giả kia đã hợp lý thì đây cũng nên như vậy. Là Luận giả Ứng Lý đã nêu tổng quát ba đoạn kết để xác nhận nghĩa của mình, tức nói ba luận nêu ra đầu, giữa, sau đã hợp với chánh lý. Lý trước tôi đã nói, cũng nên như vậy, không thể nêu vấn nạn.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Vô hữu gọi là pháp gì?</w:t>
      </w:r>
    </w:p>
    <w:p>
      <w:pPr>
        <w:pStyle w:val="BodyText"/>
        <w:spacing w:before="154"/>
        <w:ind w:left="960" w:firstLine="0"/>
      </w:pPr>
      <w:r>
        <w:rPr>
          <w:i/>
          <w:color w:val="231F20"/>
        </w:rPr>
        <w:t>Đáp: </w:t>
      </w:r>
      <w:r>
        <w:rPr>
          <w:color w:val="231F20"/>
        </w:rPr>
        <w:t>Là pháp vô thường của ba cõi.</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left="393" w:right="126"/>
      </w:pPr>
      <w:r>
        <w:rPr>
          <w:i/>
          <w:color w:val="231F20"/>
        </w:rPr>
        <w:t>Đáp: </w:t>
      </w:r>
      <w:r>
        <w:rPr>
          <w:color w:val="231F20"/>
        </w:rPr>
        <w:t>Vì muốn cho người nghi có được quyết định. Nghĩa là hoặc có người nghi: Người tạo ra phần Luận này chỉ giải thích theo nghĩa của kinh, không giải thích theo nghĩa thật. Vì muốn cho nghi ấy được quyết định, làm rõ Luận giả này từ trước đến nay đã </w:t>
      </w:r>
      <w:r>
        <w:rPr>
          <w:color w:val="231F20"/>
          <w:spacing w:val="-3"/>
        </w:rPr>
        <w:t>thành </w:t>
      </w:r>
      <w:r>
        <w:rPr>
          <w:color w:val="231F20"/>
        </w:rPr>
        <w:t>lập theo nghĩa của Khế kinh, nói ái vô hữu chỉ do tu đạo đoạn. </w:t>
      </w:r>
      <w:r>
        <w:rPr>
          <w:color w:val="231F20"/>
          <w:spacing w:val="-5"/>
        </w:rPr>
        <w:t>Nay, </w:t>
      </w:r>
      <w:r>
        <w:rPr>
          <w:color w:val="231F20"/>
        </w:rPr>
        <w:t>tùy</w:t>
      </w:r>
      <w:r>
        <w:rPr>
          <w:color w:val="231F20"/>
          <w:spacing w:val="-11"/>
        </w:rPr>
        <w:t> </w:t>
      </w:r>
      <w:r>
        <w:rPr>
          <w:color w:val="231F20"/>
        </w:rPr>
        <w:t>thuận</w:t>
      </w:r>
      <w:r>
        <w:rPr>
          <w:color w:val="231F20"/>
          <w:spacing w:val="-11"/>
        </w:rPr>
        <w:t> </w:t>
      </w:r>
      <w:r>
        <w:rPr>
          <w:color w:val="231F20"/>
        </w:rPr>
        <w:t>nghĩa</w:t>
      </w:r>
      <w:r>
        <w:rPr>
          <w:color w:val="231F20"/>
          <w:spacing w:val="-11"/>
        </w:rPr>
        <w:t> </w:t>
      </w:r>
      <w:r>
        <w:rPr>
          <w:color w:val="231F20"/>
        </w:rPr>
        <w:t>thật,</w:t>
      </w:r>
      <w:r>
        <w:rPr>
          <w:color w:val="231F20"/>
          <w:spacing w:val="-11"/>
        </w:rPr>
        <w:t> </w:t>
      </w:r>
      <w:r>
        <w:rPr>
          <w:color w:val="231F20"/>
        </w:rPr>
        <w:t>hiển</w:t>
      </w:r>
      <w:r>
        <w:rPr>
          <w:color w:val="231F20"/>
          <w:spacing w:val="-11"/>
        </w:rPr>
        <w:t> </w:t>
      </w:r>
      <w:r>
        <w:rPr>
          <w:color w:val="231F20"/>
        </w:rPr>
        <w:t>bày</w:t>
      </w:r>
      <w:r>
        <w:rPr>
          <w:color w:val="231F20"/>
          <w:spacing w:val="-11"/>
        </w:rPr>
        <w:t> </w:t>
      </w:r>
      <w:r>
        <w:rPr>
          <w:color w:val="231F20"/>
        </w:rPr>
        <w:t>ái</w:t>
      </w:r>
      <w:r>
        <w:rPr>
          <w:color w:val="231F20"/>
          <w:spacing w:val="-10"/>
        </w:rPr>
        <w:t> </w:t>
      </w:r>
      <w:r>
        <w:rPr>
          <w:color w:val="231F20"/>
        </w:rPr>
        <w:t>vô</w:t>
      </w:r>
      <w:r>
        <w:rPr>
          <w:color w:val="231F20"/>
          <w:spacing w:val="-11"/>
        </w:rPr>
        <w:t> </w:t>
      </w:r>
      <w:r>
        <w:rPr>
          <w:color w:val="231F20"/>
        </w:rPr>
        <w:t>hữu</w:t>
      </w:r>
      <w:r>
        <w:rPr>
          <w:color w:val="231F20"/>
          <w:spacing w:val="-11"/>
        </w:rPr>
        <w:t> </w:t>
      </w:r>
      <w:r>
        <w:rPr>
          <w:color w:val="231F20"/>
        </w:rPr>
        <w:t>là</w:t>
      </w:r>
      <w:r>
        <w:rPr>
          <w:color w:val="231F20"/>
          <w:spacing w:val="-11"/>
        </w:rPr>
        <w:t> </w:t>
      </w:r>
      <w:r>
        <w:rPr>
          <w:color w:val="231F20"/>
        </w:rPr>
        <w:t>chung</w:t>
      </w:r>
      <w:r>
        <w:rPr>
          <w:color w:val="231F20"/>
          <w:spacing w:val="-11"/>
        </w:rPr>
        <w:t> </w:t>
      </w:r>
      <w:r>
        <w:rPr>
          <w:color w:val="231F20"/>
        </w:rPr>
        <w:t>cho</w:t>
      </w:r>
      <w:r>
        <w:rPr>
          <w:color w:val="231F20"/>
          <w:spacing w:val="-11"/>
        </w:rPr>
        <w:t> </w:t>
      </w:r>
      <w:r>
        <w:rPr>
          <w:color w:val="231F20"/>
        </w:rPr>
        <w:t>cả</w:t>
      </w:r>
      <w:r>
        <w:rPr>
          <w:color w:val="231F20"/>
          <w:spacing w:val="-10"/>
        </w:rPr>
        <w:t> </w:t>
      </w:r>
      <w:r>
        <w:rPr>
          <w:color w:val="231F20"/>
        </w:rPr>
        <w:t>hai</w:t>
      </w:r>
      <w:r>
        <w:rPr>
          <w:color w:val="231F20"/>
          <w:spacing w:val="-11"/>
        </w:rPr>
        <w:t> </w:t>
      </w:r>
      <w:r>
        <w:rPr>
          <w:color w:val="231F20"/>
        </w:rPr>
        <w:t>thứ</w:t>
      </w:r>
      <w:r>
        <w:rPr>
          <w:color w:val="231F20"/>
          <w:spacing w:val="-11"/>
        </w:rPr>
        <w:t> </w:t>
      </w:r>
      <w:r>
        <w:rPr>
          <w:color w:val="231F20"/>
          <w:spacing w:val="-3"/>
        </w:rPr>
        <w:t>đoạn, </w:t>
      </w:r>
      <w:r>
        <w:rPr>
          <w:color w:val="231F20"/>
        </w:rPr>
        <w:t>vì vô thường của ba cõi là chung cho hai thứ tu đạo, kiến đạo đoạn.</w:t>
      </w:r>
    </w:p>
    <w:p>
      <w:pPr>
        <w:pStyle w:val="BodyText"/>
        <w:spacing w:line="273" w:lineRule="auto" w:before="108"/>
        <w:ind w:left="393" w:right="126"/>
      </w:pPr>
      <w:r>
        <w:rPr>
          <w:color w:val="231F20"/>
        </w:rPr>
        <w:t>Lại</w:t>
      </w:r>
      <w:r>
        <w:rPr>
          <w:color w:val="231F20"/>
          <w:spacing w:val="-10"/>
        </w:rPr>
        <w:t> </w:t>
      </w:r>
      <w:r>
        <w:rPr>
          <w:color w:val="231F20"/>
        </w:rPr>
        <w:t>nữa,</w:t>
      </w:r>
      <w:r>
        <w:rPr>
          <w:color w:val="231F20"/>
          <w:spacing w:val="-9"/>
        </w:rPr>
        <w:t> </w:t>
      </w:r>
      <w:r>
        <w:rPr>
          <w:color w:val="231F20"/>
        </w:rPr>
        <w:t>Luận</w:t>
      </w:r>
      <w:r>
        <w:rPr>
          <w:color w:val="231F20"/>
          <w:spacing w:val="-9"/>
        </w:rPr>
        <w:t> </w:t>
      </w:r>
      <w:r>
        <w:rPr>
          <w:color w:val="231F20"/>
        </w:rPr>
        <w:t>giả</w:t>
      </w:r>
      <w:r>
        <w:rPr>
          <w:color w:val="231F20"/>
          <w:spacing w:val="-9"/>
        </w:rPr>
        <w:t> </w:t>
      </w:r>
      <w:r>
        <w:rPr>
          <w:color w:val="231F20"/>
        </w:rPr>
        <w:t>Phân</w:t>
      </w:r>
      <w:r>
        <w:rPr>
          <w:color w:val="231F20"/>
          <w:spacing w:val="-10"/>
        </w:rPr>
        <w:t> </w:t>
      </w:r>
      <w:r>
        <w:rPr>
          <w:color w:val="231F20"/>
        </w:rPr>
        <w:t>Biệt</w:t>
      </w:r>
      <w:r>
        <w:rPr>
          <w:color w:val="231F20"/>
          <w:spacing w:val="-9"/>
        </w:rPr>
        <w:t> </w:t>
      </w:r>
      <w:r>
        <w:rPr>
          <w:color w:val="231F20"/>
        </w:rPr>
        <w:t>hỏi</w:t>
      </w:r>
      <w:r>
        <w:rPr>
          <w:color w:val="231F20"/>
          <w:spacing w:val="-9"/>
        </w:rPr>
        <w:t> </w:t>
      </w:r>
      <w:r>
        <w:rPr>
          <w:color w:val="231F20"/>
        </w:rPr>
        <w:t>Luận</w:t>
      </w:r>
      <w:r>
        <w:rPr>
          <w:color w:val="231F20"/>
          <w:spacing w:val="-9"/>
        </w:rPr>
        <w:t> </w:t>
      </w:r>
      <w:r>
        <w:rPr>
          <w:color w:val="231F20"/>
        </w:rPr>
        <w:t>giả</w:t>
      </w:r>
      <w:r>
        <w:rPr>
          <w:color w:val="231F20"/>
          <w:spacing w:val="-10"/>
        </w:rPr>
        <w:t> </w:t>
      </w:r>
      <w:r>
        <w:rPr>
          <w:color w:val="231F20"/>
        </w:rPr>
        <w:t>Ứng</w:t>
      </w:r>
      <w:r>
        <w:rPr>
          <w:color w:val="231F20"/>
          <w:spacing w:val="-9"/>
        </w:rPr>
        <w:t> </w:t>
      </w:r>
      <w:r>
        <w:rPr>
          <w:color w:val="231F20"/>
        </w:rPr>
        <w:t>Lý</w:t>
      </w:r>
      <w:r>
        <w:rPr>
          <w:color w:val="231F20"/>
          <w:spacing w:val="-9"/>
        </w:rPr>
        <w:t> </w:t>
      </w:r>
      <w:r>
        <w:rPr>
          <w:color w:val="231F20"/>
        </w:rPr>
        <w:t>nói:</w:t>
      </w:r>
      <w:r>
        <w:rPr>
          <w:color w:val="231F20"/>
          <w:spacing w:val="-14"/>
        </w:rPr>
        <w:t> </w:t>
      </w:r>
      <w:r>
        <w:rPr>
          <w:color w:val="231F20"/>
        </w:rPr>
        <w:t>Từ</w:t>
      </w:r>
      <w:r>
        <w:rPr>
          <w:color w:val="231F20"/>
          <w:spacing w:val="-9"/>
        </w:rPr>
        <w:t> </w:t>
      </w:r>
      <w:r>
        <w:rPr>
          <w:color w:val="231F20"/>
        </w:rPr>
        <w:t>trước đến giờ, tuy ông đã dùng lời lẽ biện giải để thuyết phục tôi, </w:t>
      </w:r>
      <w:r>
        <w:rPr>
          <w:color w:val="231F20"/>
          <w:spacing w:val="-3"/>
        </w:rPr>
        <w:t>nhưng </w:t>
      </w:r>
      <w:r>
        <w:rPr>
          <w:color w:val="231F20"/>
        </w:rPr>
        <w:t>đối</w:t>
      </w:r>
      <w:r>
        <w:rPr>
          <w:color w:val="231F20"/>
          <w:spacing w:val="-9"/>
        </w:rPr>
        <w:t> </w:t>
      </w:r>
      <w:r>
        <w:rPr>
          <w:color w:val="231F20"/>
        </w:rPr>
        <w:t>với</w:t>
      </w:r>
      <w:r>
        <w:rPr>
          <w:color w:val="231F20"/>
          <w:spacing w:val="-8"/>
        </w:rPr>
        <w:t> </w:t>
      </w:r>
      <w:r>
        <w:rPr>
          <w:color w:val="231F20"/>
        </w:rPr>
        <w:t>lý</w:t>
      </w:r>
      <w:r>
        <w:rPr>
          <w:color w:val="231F20"/>
          <w:spacing w:val="-8"/>
        </w:rPr>
        <w:t> </w:t>
      </w:r>
      <w:r>
        <w:rPr>
          <w:color w:val="231F20"/>
        </w:rPr>
        <w:t>thật</w:t>
      </w:r>
      <w:r>
        <w:rPr>
          <w:color w:val="231F20"/>
          <w:spacing w:val="-8"/>
        </w:rPr>
        <w:t> </w:t>
      </w:r>
      <w:r>
        <w:rPr>
          <w:color w:val="231F20"/>
        </w:rPr>
        <w:t>vẫn</w:t>
      </w:r>
      <w:r>
        <w:rPr>
          <w:color w:val="231F20"/>
          <w:spacing w:val="-8"/>
        </w:rPr>
        <w:t> </w:t>
      </w:r>
      <w:r>
        <w:rPr>
          <w:color w:val="231F20"/>
        </w:rPr>
        <w:t>chưa</w:t>
      </w:r>
      <w:r>
        <w:rPr>
          <w:color w:val="231F20"/>
          <w:spacing w:val="-8"/>
        </w:rPr>
        <w:t> </w:t>
      </w:r>
      <w:r>
        <w:rPr>
          <w:color w:val="231F20"/>
        </w:rPr>
        <w:t>thẩm</w:t>
      </w:r>
      <w:r>
        <w:rPr>
          <w:color w:val="231F20"/>
          <w:spacing w:val="-8"/>
        </w:rPr>
        <w:t> </w:t>
      </w:r>
      <w:r>
        <w:rPr>
          <w:color w:val="231F20"/>
        </w:rPr>
        <w:t>định.</w:t>
      </w:r>
      <w:r>
        <w:rPr>
          <w:color w:val="231F20"/>
          <w:spacing w:val="-9"/>
        </w:rPr>
        <w:t> </w:t>
      </w:r>
      <w:r>
        <w:rPr>
          <w:color w:val="231F20"/>
        </w:rPr>
        <w:t>Nay</w:t>
      </w:r>
      <w:r>
        <w:rPr>
          <w:color w:val="231F20"/>
          <w:spacing w:val="-8"/>
        </w:rPr>
        <w:t> </w:t>
      </w:r>
      <w:r>
        <w:rPr>
          <w:color w:val="231F20"/>
        </w:rPr>
        <w:t>nên</w:t>
      </w:r>
      <w:r>
        <w:rPr>
          <w:color w:val="231F20"/>
          <w:spacing w:val="-8"/>
        </w:rPr>
        <w:t> </w:t>
      </w:r>
      <w:r>
        <w:rPr>
          <w:color w:val="231F20"/>
        </w:rPr>
        <w:t>thẩm</w:t>
      </w:r>
      <w:r>
        <w:rPr>
          <w:color w:val="231F20"/>
          <w:spacing w:val="-8"/>
        </w:rPr>
        <w:t> </w:t>
      </w:r>
      <w:r>
        <w:rPr>
          <w:color w:val="231F20"/>
        </w:rPr>
        <w:t>định</w:t>
      </w:r>
      <w:r>
        <w:rPr>
          <w:color w:val="231F20"/>
          <w:spacing w:val="-8"/>
        </w:rPr>
        <w:t> </w:t>
      </w:r>
      <w:r>
        <w:rPr>
          <w:color w:val="231F20"/>
        </w:rPr>
        <w:t>để</w:t>
      </w:r>
      <w:r>
        <w:rPr>
          <w:color w:val="231F20"/>
          <w:spacing w:val="-8"/>
        </w:rPr>
        <w:t> </w:t>
      </w:r>
      <w:r>
        <w:rPr>
          <w:color w:val="231F20"/>
        </w:rPr>
        <w:t>nói</w:t>
      </w:r>
      <w:r>
        <w:rPr>
          <w:color w:val="231F20"/>
          <w:spacing w:val="-8"/>
        </w:rPr>
        <w:t> </w:t>
      </w:r>
      <w:r>
        <w:rPr>
          <w:color w:val="231F20"/>
        </w:rPr>
        <w:t>vô</w:t>
      </w:r>
      <w:r>
        <w:rPr>
          <w:color w:val="231F20"/>
          <w:spacing w:val="-8"/>
        </w:rPr>
        <w:t> </w:t>
      </w:r>
      <w:r>
        <w:rPr>
          <w:color w:val="231F20"/>
        </w:rPr>
        <w:t>hữu là gì mà nói là ái này chỉ do tu đạo đoạn? Luận giả Ứng Lý đáp </w:t>
      </w:r>
      <w:r>
        <w:rPr>
          <w:color w:val="231F20"/>
          <w:spacing w:val="-5"/>
        </w:rPr>
        <w:t>lời </w:t>
      </w:r>
      <w:r>
        <w:rPr>
          <w:color w:val="231F20"/>
        </w:rPr>
        <w:t>Luận giả Phân Biệt nói: Tôi từ trước đến </w:t>
      </w:r>
      <w:r>
        <w:rPr>
          <w:color w:val="231F20"/>
          <w:spacing w:val="-5"/>
        </w:rPr>
        <w:t>nay, </w:t>
      </w:r>
      <w:r>
        <w:rPr>
          <w:color w:val="231F20"/>
        </w:rPr>
        <w:t>tuy đã dùng lời lẽ</w:t>
      </w:r>
      <w:r>
        <w:rPr>
          <w:color w:val="231F20"/>
          <w:spacing w:val="-45"/>
        </w:rPr>
        <w:t> </w:t>
      </w:r>
      <w:r>
        <w:rPr>
          <w:color w:val="231F20"/>
        </w:rPr>
        <w:t>biện luận</w:t>
      </w:r>
      <w:r>
        <w:rPr>
          <w:color w:val="231F20"/>
          <w:spacing w:val="-7"/>
        </w:rPr>
        <w:t> </w:t>
      </w:r>
      <w:r>
        <w:rPr>
          <w:color w:val="231F20"/>
        </w:rPr>
        <w:t>để</w:t>
      </w:r>
      <w:r>
        <w:rPr>
          <w:color w:val="231F20"/>
          <w:spacing w:val="-7"/>
        </w:rPr>
        <w:t> </w:t>
      </w:r>
      <w:r>
        <w:rPr>
          <w:color w:val="231F20"/>
        </w:rPr>
        <w:t>thuyết</w:t>
      </w:r>
      <w:r>
        <w:rPr>
          <w:color w:val="231F20"/>
          <w:spacing w:val="-7"/>
        </w:rPr>
        <w:t> </w:t>
      </w:r>
      <w:r>
        <w:rPr>
          <w:color w:val="231F20"/>
        </w:rPr>
        <w:t>phục</w:t>
      </w:r>
      <w:r>
        <w:rPr>
          <w:color w:val="231F20"/>
          <w:spacing w:val="-7"/>
        </w:rPr>
        <w:t> </w:t>
      </w:r>
      <w:r>
        <w:rPr>
          <w:color w:val="231F20"/>
        </w:rPr>
        <w:t>ông</w:t>
      </w:r>
      <w:r>
        <w:rPr>
          <w:color w:val="231F20"/>
          <w:spacing w:val="-7"/>
        </w:rPr>
        <w:t> </w:t>
      </w:r>
      <w:r>
        <w:rPr>
          <w:color w:val="231F20"/>
        </w:rPr>
        <w:t>thành</w:t>
      </w:r>
      <w:r>
        <w:rPr>
          <w:color w:val="231F20"/>
          <w:spacing w:val="-7"/>
        </w:rPr>
        <w:t> </w:t>
      </w:r>
      <w:r>
        <w:rPr>
          <w:color w:val="231F20"/>
        </w:rPr>
        <w:t>lập</w:t>
      </w:r>
      <w:r>
        <w:rPr>
          <w:color w:val="231F20"/>
          <w:spacing w:val="-7"/>
        </w:rPr>
        <w:t> </w:t>
      </w:r>
      <w:r>
        <w:rPr>
          <w:color w:val="231F20"/>
        </w:rPr>
        <w:t>theo</w:t>
      </w:r>
      <w:r>
        <w:rPr>
          <w:color w:val="231F20"/>
          <w:spacing w:val="-6"/>
        </w:rPr>
        <w:t> </w:t>
      </w:r>
      <w:r>
        <w:rPr>
          <w:color w:val="231F20"/>
        </w:rPr>
        <w:t>nghĩa</w:t>
      </w:r>
      <w:r>
        <w:rPr>
          <w:color w:val="231F20"/>
          <w:spacing w:val="-8"/>
        </w:rPr>
        <w:t> </w:t>
      </w:r>
      <w:r>
        <w:rPr>
          <w:color w:val="231F20"/>
        </w:rPr>
        <w:t>của</w:t>
      </w:r>
      <w:r>
        <w:rPr>
          <w:color w:val="231F20"/>
          <w:spacing w:val="-7"/>
        </w:rPr>
        <w:t> </w:t>
      </w:r>
      <w:r>
        <w:rPr>
          <w:color w:val="231F20"/>
        </w:rPr>
        <w:t>kinh,</w:t>
      </w:r>
      <w:r>
        <w:rPr>
          <w:color w:val="231F20"/>
          <w:spacing w:val="-7"/>
        </w:rPr>
        <w:t> </w:t>
      </w:r>
      <w:r>
        <w:rPr>
          <w:color w:val="231F20"/>
        </w:rPr>
        <w:t>nay</w:t>
      </w:r>
      <w:r>
        <w:rPr>
          <w:color w:val="231F20"/>
          <w:spacing w:val="-7"/>
        </w:rPr>
        <w:t> </w:t>
      </w:r>
      <w:r>
        <w:rPr>
          <w:color w:val="231F20"/>
        </w:rPr>
        <w:t>tùy</w:t>
      </w:r>
      <w:r>
        <w:rPr>
          <w:color w:val="231F20"/>
          <w:spacing w:val="-7"/>
        </w:rPr>
        <w:t> </w:t>
      </w:r>
      <w:r>
        <w:rPr>
          <w:color w:val="231F20"/>
          <w:spacing w:val="-3"/>
        </w:rPr>
        <w:t>thuận </w:t>
      </w:r>
      <w:r>
        <w:rPr>
          <w:color w:val="231F20"/>
        </w:rPr>
        <w:t>nghĩa thật: Ái vô hữu này chung cho cả hai thứ đoạn. Vì vô thường của ba cõi là chung cho hai thứ đoạn.</w:t>
      </w:r>
    </w:p>
    <w:p>
      <w:pPr>
        <w:pStyle w:val="BodyText"/>
        <w:spacing w:line="273" w:lineRule="auto" w:before="107"/>
        <w:ind w:left="393" w:right="127"/>
      </w:pP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9"/>
        </w:rPr>
        <w:t> </w:t>
      </w:r>
      <w:r>
        <w:rPr>
          <w:color w:val="231F20"/>
        </w:rPr>
        <w:t>Từ</w:t>
      </w:r>
      <w:r>
        <w:rPr>
          <w:color w:val="231F20"/>
          <w:spacing w:val="-4"/>
        </w:rPr>
        <w:t> </w:t>
      </w:r>
      <w:r>
        <w:rPr>
          <w:color w:val="231F20"/>
        </w:rPr>
        <w:t>trước</w:t>
      </w:r>
      <w:r>
        <w:rPr>
          <w:color w:val="231F20"/>
          <w:spacing w:val="-4"/>
        </w:rPr>
        <w:t> </w:t>
      </w:r>
      <w:r>
        <w:rPr>
          <w:color w:val="231F20"/>
        </w:rPr>
        <w:t>đến</w:t>
      </w:r>
      <w:r>
        <w:rPr>
          <w:color w:val="231F20"/>
          <w:spacing w:val="-4"/>
        </w:rPr>
        <w:t> </w:t>
      </w:r>
      <w:r>
        <w:rPr>
          <w:color w:val="231F20"/>
        </w:rPr>
        <w:t>nay</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ái,</w:t>
      </w:r>
      <w:r>
        <w:rPr>
          <w:color w:val="231F20"/>
          <w:spacing w:val="-4"/>
        </w:rPr>
        <w:t> </w:t>
      </w:r>
      <w:r>
        <w:rPr>
          <w:color w:val="231F20"/>
        </w:rPr>
        <w:t>nay</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vô</w:t>
      </w:r>
      <w:r>
        <w:rPr>
          <w:color w:val="231F20"/>
          <w:spacing w:val="-4"/>
        </w:rPr>
        <w:t> </w:t>
      </w:r>
      <w:r>
        <w:rPr>
          <w:color w:val="231F20"/>
        </w:rPr>
        <w:t>hữu, là nhằm làm rõ hai thứ ấy đều do tu đạo đoạn</w:t>
      </w:r>
    </w:p>
    <w:p>
      <w:pPr>
        <w:pStyle w:val="BodyText"/>
        <w:spacing w:line="273" w:lineRule="auto" w:before="111"/>
        <w:ind w:left="393" w:right="127"/>
      </w:pPr>
      <w:r>
        <w:rPr>
          <w:color w:val="231F20"/>
        </w:rPr>
        <w:t>Ở</w:t>
      </w:r>
      <w:r>
        <w:rPr>
          <w:color w:val="231F20"/>
          <w:spacing w:val="-5"/>
        </w:rPr>
        <w:t> đây, </w:t>
      </w:r>
      <w:r>
        <w:rPr>
          <w:color w:val="231F20"/>
        </w:rPr>
        <w:t>đã</w:t>
      </w:r>
      <w:r>
        <w:rPr>
          <w:color w:val="231F20"/>
          <w:spacing w:val="-5"/>
        </w:rPr>
        <w:t> </w:t>
      </w:r>
      <w:r>
        <w:rPr>
          <w:color w:val="231F20"/>
        </w:rPr>
        <w:t>nói</w:t>
      </w:r>
      <w:r>
        <w:rPr>
          <w:color w:val="231F20"/>
          <w:spacing w:val="-5"/>
        </w:rPr>
        <w:t> </w:t>
      </w:r>
      <w:r>
        <w:rPr>
          <w:color w:val="231F20"/>
        </w:rPr>
        <w:t>vô</w:t>
      </w:r>
      <w:r>
        <w:rPr>
          <w:color w:val="231F20"/>
          <w:spacing w:val="-4"/>
        </w:rPr>
        <w:t> </w:t>
      </w:r>
      <w:r>
        <w:rPr>
          <w:color w:val="231F20"/>
        </w:rPr>
        <w:t>thường</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cõi,</w:t>
      </w:r>
      <w:r>
        <w:rPr>
          <w:color w:val="231F20"/>
          <w:spacing w:val="-4"/>
        </w:rPr>
        <w:t> </w:t>
      </w:r>
      <w:r>
        <w:rPr>
          <w:color w:val="231F20"/>
        </w:rPr>
        <w:t>là</w:t>
      </w:r>
      <w:r>
        <w:rPr>
          <w:color w:val="231F20"/>
          <w:spacing w:val="-5"/>
        </w:rPr>
        <w:t> </w:t>
      </w:r>
      <w:r>
        <w:rPr>
          <w:color w:val="231F20"/>
        </w:rPr>
        <w:t>chỉ</w:t>
      </w:r>
      <w:r>
        <w:rPr>
          <w:color w:val="231F20"/>
          <w:spacing w:val="-5"/>
        </w:rPr>
        <w:t> </w:t>
      </w:r>
      <w:r>
        <w:rPr>
          <w:color w:val="231F20"/>
        </w:rPr>
        <w:t>nói</w:t>
      </w:r>
      <w:r>
        <w:rPr>
          <w:color w:val="231F20"/>
          <w:spacing w:val="-5"/>
        </w:rPr>
        <w:t> </w:t>
      </w:r>
      <w:r>
        <w:rPr>
          <w:color w:val="231F20"/>
        </w:rPr>
        <w:t>chúng</w:t>
      </w:r>
      <w:r>
        <w:rPr>
          <w:color w:val="231F20"/>
          <w:spacing w:val="-5"/>
        </w:rPr>
        <w:t> </w:t>
      </w:r>
      <w:r>
        <w:rPr>
          <w:color w:val="231F20"/>
        </w:rPr>
        <w:t>đồng</w:t>
      </w:r>
      <w:r>
        <w:rPr>
          <w:color w:val="231F20"/>
          <w:spacing w:val="-4"/>
        </w:rPr>
        <w:t> </w:t>
      </w:r>
      <w:r>
        <w:rPr>
          <w:color w:val="231F20"/>
          <w:spacing w:val="-3"/>
        </w:rPr>
        <w:t>phần </w:t>
      </w:r>
      <w:r>
        <w:rPr>
          <w:color w:val="231F20"/>
        </w:rPr>
        <w:t>của ba cõi diệt, không nói là tất cả.</w:t>
      </w:r>
    </w:p>
    <w:p>
      <w:pPr>
        <w:pStyle w:val="BodyText"/>
        <w:spacing w:line="271" w:lineRule="auto" w:before="110"/>
        <w:ind w:left="393" w:right="124"/>
      </w:pPr>
      <w:r>
        <w:rPr>
          <w:i/>
          <w:color w:val="231F20"/>
        </w:rPr>
        <w:t>Lời bình: </w:t>
      </w:r>
      <w:r>
        <w:rPr>
          <w:color w:val="231F20"/>
        </w:rPr>
        <w:t>Như thuyết trước đã nói là đúng. Nói ba cõi vô thường, là không phân biệt. Duyên nơi pháp thiện mà đoạn hãy còn có khởi ái, duyên nơi các pháp vô thường do kiến đạo đoạn đâu thể không khởi ái, vì chấp đoạn là chấp chung nơi năm bộ là ngã, ngã sở, sau khi đoạn diệt ở vị lai sẽ theo đấy khởi ái. Tuy không duyên chung, nhưng duyên nơi từng phần riêng lẻ dấy khởi ái, nên về lý đâu có lỗi.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 </w:t>
      </w:r>
      <w:r>
        <w:rPr>
          <w:color w:val="231F20"/>
        </w:rPr>
        <w:t>Các pháp vô lậu cũng có vô thường, vì sao trong đây chỉ nói ba cõi?</w:t>
      </w:r>
    </w:p>
    <w:p>
      <w:pPr>
        <w:pStyle w:val="BodyText"/>
        <w:spacing w:line="273" w:lineRule="auto" w:before="112"/>
        <w:ind w:right="410"/>
      </w:pPr>
      <w:r>
        <w:rPr>
          <w:i/>
          <w:color w:val="231F20"/>
        </w:rPr>
        <w:t>Đáp: </w:t>
      </w:r>
      <w:r>
        <w:rPr>
          <w:color w:val="231F20"/>
        </w:rPr>
        <w:t>Nếu tướng vô thường là đối tượng duyên của ái thì trong đây nói đến. Vô thường của vô lậu không phải là đối tượng </w:t>
      </w:r>
      <w:r>
        <w:rPr>
          <w:color w:val="231F20"/>
          <w:spacing w:val="-3"/>
        </w:rPr>
        <w:t>duyên </w:t>
      </w:r>
      <w:r>
        <w:rPr>
          <w:color w:val="231F20"/>
        </w:rPr>
        <w:t>của</w:t>
      </w:r>
      <w:r>
        <w:rPr>
          <w:color w:val="231F20"/>
          <w:spacing w:val="-8"/>
        </w:rPr>
        <w:t> </w:t>
      </w:r>
      <w:r>
        <w:rPr>
          <w:color w:val="231F20"/>
        </w:rPr>
        <w:t>ái,</w:t>
      </w:r>
      <w:r>
        <w:rPr>
          <w:color w:val="231F20"/>
          <w:spacing w:val="-8"/>
        </w:rPr>
        <w:t> </w:t>
      </w:r>
      <w:r>
        <w:rPr>
          <w:color w:val="231F20"/>
        </w:rPr>
        <w:t>nên</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Lại</w:t>
      </w:r>
      <w:r>
        <w:rPr>
          <w:color w:val="231F20"/>
          <w:spacing w:val="-7"/>
        </w:rPr>
        <w:t> </w:t>
      </w:r>
      <w:r>
        <w:rPr>
          <w:color w:val="231F20"/>
        </w:rPr>
        <w:t>nữa,</w:t>
      </w:r>
      <w:r>
        <w:rPr>
          <w:color w:val="231F20"/>
          <w:spacing w:val="-8"/>
        </w:rPr>
        <w:t> </w:t>
      </w:r>
      <w:r>
        <w:rPr>
          <w:color w:val="231F20"/>
        </w:rPr>
        <w:t>nếu</w:t>
      </w:r>
      <w:r>
        <w:rPr>
          <w:color w:val="231F20"/>
          <w:spacing w:val="-8"/>
        </w:rPr>
        <w:t> </w:t>
      </w:r>
      <w:r>
        <w:rPr>
          <w:color w:val="231F20"/>
        </w:rPr>
        <w:t>tướng</w:t>
      </w:r>
      <w:r>
        <w:rPr>
          <w:color w:val="231F20"/>
          <w:spacing w:val="-8"/>
        </w:rPr>
        <w:t> </w:t>
      </w:r>
      <w:r>
        <w:rPr>
          <w:color w:val="231F20"/>
        </w:rPr>
        <w:t>vô</w:t>
      </w:r>
      <w:r>
        <w:rPr>
          <w:color w:val="231F20"/>
          <w:spacing w:val="-8"/>
        </w:rPr>
        <w:t> </w:t>
      </w:r>
      <w:r>
        <w:rPr>
          <w:color w:val="231F20"/>
        </w:rPr>
        <w:t>thường</w:t>
      </w:r>
      <w:r>
        <w:rPr>
          <w:color w:val="231F20"/>
          <w:spacing w:val="-8"/>
        </w:rPr>
        <w:t> </w:t>
      </w:r>
      <w:r>
        <w:rPr>
          <w:color w:val="231F20"/>
        </w:rPr>
        <w:t>là</w:t>
      </w:r>
      <w:r>
        <w:rPr>
          <w:color w:val="231F20"/>
          <w:spacing w:val="-8"/>
        </w:rPr>
        <w:t> </w:t>
      </w:r>
      <w:r>
        <w:rPr>
          <w:color w:val="231F20"/>
        </w:rPr>
        <w:t>chỗ</w:t>
      </w:r>
      <w:r>
        <w:rPr>
          <w:color w:val="231F20"/>
          <w:spacing w:val="-7"/>
        </w:rPr>
        <w:t> </w:t>
      </w:r>
      <w:r>
        <w:rPr>
          <w:color w:val="231F20"/>
          <w:spacing w:val="-5"/>
        </w:rPr>
        <w:t>tùy </w:t>
      </w:r>
      <w:r>
        <w:rPr>
          <w:color w:val="231F20"/>
        </w:rPr>
        <w:t>tăng của ái thì trong đây nói đến. Vô thường của vô lậu không phải là ái tùy tăng, nên ở đây không nói.</w:t>
      </w:r>
    </w:p>
    <w:p>
      <w:pPr>
        <w:pStyle w:val="BodyText"/>
        <w:spacing w:before="109"/>
        <w:ind w:left="216" w:right="517" w:firstLine="0"/>
        <w:jc w:val="center"/>
      </w:pPr>
      <w:r>
        <w:rPr>
          <w:color w:val="231F20"/>
        </w:rPr>
        <w:t>***</w:t>
      </w:r>
    </w:p>
    <w:p>
      <w:pPr>
        <w:pStyle w:val="Heading3"/>
        <w:numPr>
          <w:ilvl w:val="0"/>
          <w:numId w:val="57"/>
        </w:numPr>
        <w:tabs>
          <w:tab w:pos="878" w:val="left" w:leader="none"/>
        </w:tabs>
        <w:spacing w:line="240" w:lineRule="auto" w:before="239" w:after="0"/>
        <w:ind w:left="877" w:right="0" w:hanging="201"/>
        <w:jc w:val="both"/>
        <w:rPr>
          <w:i/>
        </w:rPr>
      </w:pPr>
      <w:r>
        <w:rPr>
          <w:i/>
          <w:color w:val="231F20"/>
        </w:rPr>
        <w:t>Như Đức Thế Tôn nói: Tâm giải thoát khỏi tham, giận,</w:t>
      </w:r>
      <w:r>
        <w:rPr>
          <w:i/>
          <w:color w:val="231F20"/>
          <w:spacing w:val="48"/>
        </w:rPr>
        <w:t> </w:t>
      </w:r>
      <w:r>
        <w:rPr>
          <w:i/>
          <w:color w:val="231F20"/>
        </w:rPr>
        <w:t>si.</w:t>
      </w:r>
    </w:p>
    <w:p>
      <w:pPr>
        <w:spacing w:before="41"/>
        <w:ind w:left="110" w:right="0" w:firstLine="0"/>
        <w:jc w:val="left"/>
        <w:rPr>
          <w:b/>
          <w:i/>
          <w:sz w:val="26"/>
        </w:rPr>
      </w:pPr>
      <w:r>
        <w:rPr>
          <w:b/>
          <w:i/>
          <w:color w:val="231F20"/>
          <w:sz w:val="26"/>
        </w:rPr>
        <w:t>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411"/>
      </w:pPr>
      <w:r>
        <w:rPr>
          <w:i/>
          <w:color w:val="231F20"/>
        </w:rPr>
        <w:t>Đáp:</w:t>
      </w:r>
      <w:r>
        <w:rPr>
          <w:i/>
          <w:color w:val="231F20"/>
          <w:spacing w:val="-14"/>
        </w:rPr>
        <w:t> </w:t>
      </w:r>
      <w:r>
        <w:rPr>
          <w:color w:val="231F20"/>
        </w:rPr>
        <w:t>Vì</w:t>
      </w:r>
      <w:r>
        <w:rPr>
          <w:color w:val="231F20"/>
          <w:spacing w:val="-9"/>
        </w:rPr>
        <w:t> </w:t>
      </w:r>
      <w:r>
        <w:rPr>
          <w:color w:val="231F20"/>
        </w:rPr>
        <w:t>muốn</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Khế kinh nói: Tâm giải thoát khỏi tham, giận, si. </w:t>
      </w:r>
      <w:r>
        <w:rPr>
          <w:color w:val="231F20"/>
          <w:spacing w:val="-4"/>
        </w:rPr>
        <w:t>Tuy </w:t>
      </w:r>
      <w:r>
        <w:rPr>
          <w:color w:val="231F20"/>
        </w:rPr>
        <w:t>Khế kinh nói như thế nhưng không phân biệt rộng: Những gì là tâm giải thoát? Vì có tham, giận, si nên tâm giải thoát hay là vì lìa tham, giận, si nên tâm giải thoát? Khế kinh là căn bản của Luận </w:t>
      </w:r>
      <w:r>
        <w:rPr>
          <w:color w:val="231F20"/>
          <w:spacing w:val="-5"/>
        </w:rPr>
        <w:t>này, </w:t>
      </w:r>
      <w:r>
        <w:rPr>
          <w:color w:val="231F20"/>
        </w:rPr>
        <w:t>những gì Kinh kia không phân biệt, nay nên nói đến.</w:t>
      </w:r>
    </w:p>
    <w:p>
      <w:pPr>
        <w:pStyle w:val="BodyText"/>
        <w:spacing w:line="273" w:lineRule="auto" w:before="109"/>
        <w:ind w:right="409"/>
      </w:pPr>
      <w:r>
        <w:rPr>
          <w:color w:val="231F20"/>
        </w:rPr>
        <w:t>Lại nữa, vì nhằm ngăn chận Tông chỉ của người khác, </w:t>
      </w:r>
      <w:r>
        <w:rPr>
          <w:color w:val="231F20"/>
          <w:spacing w:val="-3"/>
        </w:rPr>
        <w:t>đồng </w:t>
      </w:r>
      <w:r>
        <w:rPr>
          <w:color w:val="231F20"/>
        </w:rPr>
        <w:t>thời</w:t>
      </w:r>
      <w:r>
        <w:rPr>
          <w:color w:val="231F20"/>
          <w:spacing w:val="-7"/>
        </w:rPr>
        <w:t> </w:t>
      </w:r>
      <w:r>
        <w:rPr>
          <w:color w:val="231F20"/>
        </w:rPr>
        <w:t>chỉ</w:t>
      </w:r>
      <w:r>
        <w:rPr>
          <w:color w:val="231F20"/>
          <w:spacing w:val="-6"/>
        </w:rPr>
        <w:t> </w:t>
      </w:r>
      <w:r>
        <w:rPr>
          <w:color w:val="231F20"/>
        </w:rPr>
        <w:t>rõ</w:t>
      </w:r>
      <w:r>
        <w:rPr>
          <w:color w:val="231F20"/>
          <w:spacing w:val="-6"/>
        </w:rPr>
        <w:t> </w:t>
      </w:r>
      <w:r>
        <w:rPr>
          <w:color w:val="231F20"/>
        </w:rPr>
        <w:t>nghĩa</w:t>
      </w:r>
      <w:r>
        <w:rPr>
          <w:color w:val="231F20"/>
          <w:spacing w:val="-7"/>
        </w:rPr>
        <w:t> </w:t>
      </w:r>
      <w:r>
        <w:rPr>
          <w:color w:val="231F20"/>
        </w:rPr>
        <w:t>chánh.</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hoặc</w:t>
      </w:r>
      <w:r>
        <w:rPr>
          <w:color w:val="231F20"/>
          <w:spacing w:val="-7"/>
        </w:rPr>
        <w:t> </w:t>
      </w:r>
      <w:r>
        <w:rPr>
          <w:color w:val="231F20"/>
        </w:rPr>
        <w:t>có</w:t>
      </w:r>
      <w:r>
        <w:rPr>
          <w:color w:val="231F20"/>
          <w:spacing w:val="-6"/>
        </w:rPr>
        <w:t> </w:t>
      </w:r>
      <w:r>
        <w:rPr>
          <w:color w:val="231F20"/>
        </w:rPr>
        <w:t>kẻ</w:t>
      </w:r>
      <w:r>
        <w:rPr>
          <w:color w:val="231F20"/>
          <w:spacing w:val="-6"/>
        </w:rPr>
        <w:t> </w:t>
      </w:r>
      <w:r>
        <w:rPr>
          <w:color w:val="231F20"/>
        </w:rPr>
        <w:t>chấp:</w:t>
      </w:r>
      <w:r>
        <w:rPr>
          <w:color w:val="231F20"/>
          <w:spacing w:val="-11"/>
        </w:rPr>
        <w:t> </w:t>
      </w:r>
      <w:r>
        <w:rPr>
          <w:color w:val="231F20"/>
        </w:rPr>
        <w:t>Tánh</w:t>
      </w:r>
      <w:r>
        <w:rPr>
          <w:color w:val="231F20"/>
          <w:spacing w:val="-6"/>
        </w:rPr>
        <w:t> </w:t>
      </w:r>
      <w:r>
        <w:rPr>
          <w:color w:val="231F20"/>
        </w:rPr>
        <w:t>của</w:t>
      </w:r>
      <w:r>
        <w:rPr>
          <w:color w:val="231F20"/>
          <w:spacing w:val="-6"/>
        </w:rPr>
        <w:t> </w:t>
      </w:r>
      <w:r>
        <w:rPr>
          <w:color w:val="231F20"/>
        </w:rPr>
        <w:t>tâm</w:t>
      </w:r>
      <w:r>
        <w:rPr>
          <w:color w:val="231F20"/>
          <w:spacing w:val="-6"/>
        </w:rPr>
        <w:t> </w:t>
      </w:r>
      <w:r>
        <w:rPr>
          <w:color w:val="231F20"/>
        </w:rPr>
        <w:t>vốn tịnh, như Luận giả Phân Biệt nói: Bản tánh của tâm là thanh tịnh,</w:t>
      </w:r>
      <w:r>
        <w:rPr>
          <w:color w:val="231F20"/>
          <w:spacing w:val="-31"/>
        </w:rPr>
        <w:t> </w:t>
      </w:r>
      <w:r>
        <w:rPr>
          <w:color w:val="231F20"/>
        </w:rPr>
        <w:t>do khách trần là phiền não làm nhiễm ô, nên tướng không thanh tịnh. Vì nhằm ngăn chận lối chấp của Luận kia và để chỉ rõ tánh của </w:t>
      </w:r>
      <w:r>
        <w:rPr>
          <w:color w:val="231F20"/>
          <w:spacing w:val="-5"/>
        </w:rPr>
        <w:t>tâm </w:t>
      </w:r>
      <w:r>
        <w:rPr>
          <w:color w:val="231F20"/>
        </w:rPr>
        <w:t>không phải vốn thanh tịnh, vì bị khách trần là phiền não làm nhiễm ô nên tướng không thanh tịnh. Nếu bản tánh của tâm là thanh tịnh, bị</w:t>
      </w:r>
      <w:r>
        <w:rPr>
          <w:color w:val="231F20"/>
          <w:spacing w:val="-4"/>
        </w:rPr>
        <w:t> </w:t>
      </w:r>
      <w:r>
        <w:rPr>
          <w:color w:val="231F20"/>
        </w:rPr>
        <w:t>khách</w:t>
      </w:r>
      <w:r>
        <w:rPr>
          <w:color w:val="231F20"/>
          <w:spacing w:val="-4"/>
        </w:rPr>
        <w:t> </w:t>
      </w:r>
      <w:r>
        <w:rPr>
          <w:color w:val="231F20"/>
        </w:rPr>
        <w:t>trần</w:t>
      </w:r>
      <w:r>
        <w:rPr>
          <w:color w:val="231F20"/>
          <w:spacing w:val="-4"/>
        </w:rPr>
        <w:t> </w:t>
      </w:r>
      <w:r>
        <w:rPr>
          <w:color w:val="231F20"/>
        </w:rPr>
        <w:t>là</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làm</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nên</w:t>
      </w:r>
      <w:r>
        <w:rPr>
          <w:color w:val="231F20"/>
          <w:spacing w:val="-4"/>
        </w:rPr>
        <w:t> </w:t>
      </w:r>
      <w:r>
        <w:rPr>
          <w:color w:val="231F20"/>
        </w:rPr>
        <w:t>tướng</w:t>
      </w:r>
      <w:r>
        <w:rPr>
          <w:color w:val="231F20"/>
          <w:spacing w:val="-4"/>
        </w:rPr>
        <w:t> </w:t>
      </w:r>
      <w:r>
        <w:rPr>
          <w:color w:val="231F20"/>
        </w:rPr>
        <w:t>không</w:t>
      </w:r>
      <w:r>
        <w:rPr>
          <w:color w:val="231F20"/>
          <w:spacing w:val="-4"/>
        </w:rPr>
        <w:t> </w:t>
      </w:r>
      <w:r>
        <w:rPr>
          <w:color w:val="231F20"/>
        </w:rPr>
        <w:t>thanh</w:t>
      </w:r>
      <w:r>
        <w:rPr>
          <w:color w:val="231F20"/>
          <w:spacing w:val="-4"/>
        </w:rPr>
        <w:t> </w:t>
      </w:r>
      <w:r>
        <w:rPr>
          <w:color w:val="231F20"/>
        </w:rPr>
        <w:t>tịnh, thì vì sao bản tánh của khách trần là phiền não nhiễm ô không cùng với</w:t>
      </w:r>
      <w:r>
        <w:rPr>
          <w:color w:val="231F20"/>
          <w:spacing w:val="-9"/>
        </w:rPr>
        <w:t> </w:t>
      </w:r>
      <w:r>
        <w:rPr>
          <w:color w:val="231F20"/>
        </w:rPr>
        <w:t>bản</w:t>
      </w:r>
      <w:r>
        <w:rPr>
          <w:color w:val="231F20"/>
          <w:spacing w:val="-9"/>
        </w:rPr>
        <w:t> </w:t>
      </w:r>
      <w:r>
        <w:rPr>
          <w:color w:val="231F20"/>
        </w:rPr>
        <w:t>tánh</w:t>
      </w:r>
      <w:r>
        <w:rPr>
          <w:color w:val="231F20"/>
          <w:spacing w:val="-9"/>
        </w:rPr>
        <w:t> </w:t>
      </w:r>
      <w:r>
        <w:rPr>
          <w:color w:val="231F20"/>
        </w:rPr>
        <w:t>thanh</w:t>
      </w:r>
      <w:r>
        <w:rPr>
          <w:color w:val="231F20"/>
          <w:spacing w:val="-9"/>
        </w:rPr>
        <w:t> </w:t>
      </w:r>
      <w:r>
        <w:rPr>
          <w:color w:val="231F20"/>
        </w:rPr>
        <w:t>tịnh</w:t>
      </w:r>
      <w:r>
        <w:rPr>
          <w:color w:val="231F20"/>
          <w:spacing w:val="-9"/>
        </w:rPr>
        <w:t> </w:t>
      </w:r>
      <w:r>
        <w:rPr>
          <w:color w:val="231F20"/>
        </w:rPr>
        <w:t>nơi</w:t>
      </w:r>
      <w:r>
        <w:rPr>
          <w:color w:val="231F20"/>
          <w:spacing w:val="-9"/>
        </w:rPr>
        <w:t> </w:t>
      </w:r>
      <w:r>
        <w:rPr>
          <w:color w:val="231F20"/>
        </w:rPr>
        <w:t>tâm</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nên</w:t>
      </w:r>
      <w:r>
        <w:rPr>
          <w:color w:val="231F20"/>
          <w:spacing w:val="-9"/>
        </w:rPr>
        <w:t> </w:t>
      </w:r>
      <w:r>
        <w:rPr>
          <w:color w:val="231F20"/>
        </w:rPr>
        <w:t>tướng</w:t>
      </w:r>
      <w:r>
        <w:rPr>
          <w:color w:val="231F20"/>
          <w:spacing w:val="-9"/>
        </w:rPr>
        <w:t> </w:t>
      </w:r>
      <w:r>
        <w:rPr>
          <w:color w:val="231F20"/>
        </w:rPr>
        <w:t>kia</w:t>
      </w:r>
      <w:r>
        <w:rPr>
          <w:color w:val="231F20"/>
          <w:spacing w:val="-9"/>
        </w:rPr>
        <w:t> </w:t>
      </w:r>
      <w:r>
        <w:rPr>
          <w:color w:val="231F20"/>
        </w:rPr>
        <w:t>thanh</w:t>
      </w:r>
      <w:r>
        <w:rPr>
          <w:color w:val="231F20"/>
          <w:spacing w:val="-9"/>
        </w:rPr>
        <w:t> </w:t>
      </w:r>
      <w:r>
        <w:rPr>
          <w:color w:val="231F20"/>
        </w:rPr>
        <w:t>tịnh? Nếu bản tánh của khách trần là phiền não nhiễm ô tuy cùng với bản tánh</w:t>
      </w:r>
      <w:r>
        <w:rPr>
          <w:color w:val="231F20"/>
          <w:spacing w:val="-5"/>
        </w:rPr>
        <w:t> </w:t>
      </w:r>
      <w:r>
        <w:rPr>
          <w:color w:val="231F20"/>
        </w:rPr>
        <w:t>thanh</w:t>
      </w:r>
      <w:r>
        <w:rPr>
          <w:color w:val="231F20"/>
          <w:spacing w:val="-5"/>
        </w:rPr>
        <w:t> </w:t>
      </w:r>
      <w:r>
        <w:rPr>
          <w:color w:val="231F20"/>
        </w:rPr>
        <w:t>tịnh</w:t>
      </w:r>
      <w:r>
        <w:rPr>
          <w:color w:val="231F20"/>
          <w:spacing w:val="-5"/>
        </w:rPr>
        <w:t> </w:t>
      </w:r>
      <w:r>
        <w:rPr>
          <w:color w:val="231F20"/>
        </w:rPr>
        <w:t>nơi</w:t>
      </w:r>
      <w:r>
        <w:rPr>
          <w:color w:val="231F20"/>
          <w:spacing w:val="-5"/>
        </w:rPr>
        <w:t> </w:t>
      </w:r>
      <w:r>
        <w:rPr>
          <w:color w:val="231F20"/>
        </w:rPr>
        <w:t>tâm</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nhưng</w:t>
      </w:r>
      <w:r>
        <w:rPr>
          <w:color w:val="231F20"/>
          <w:spacing w:val="-5"/>
        </w:rPr>
        <w:t> </w:t>
      </w:r>
      <w:r>
        <w:rPr>
          <w:color w:val="231F20"/>
        </w:rPr>
        <w:t>tướng</w:t>
      </w:r>
      <w:r>
        <w:rPr>
          <w:color w:val="231F20"/>
          <w:spacing w:val="-5"/>
        </w:rPr>
        <w:t> </w:t>
      </w:r>
      <w:r>
        <w:rPr>
          <w:color w:val="231F20"/>
        </w:rPr>
        <w:t>của</w:t>
      </w:r>
      <w:r>
        <w:rPr>
          <w:color w:val="231F20"/>
          <w:spacing w:val="-5"/>
        </w:rPr>
        <w:t> </w:t>
      </w:r>
      <w:r>
        <w:rPr>
          <w:color w:val="231F20"/>
        </w:rPr>
        <w:t>nó</w:t>
      </w:r>
      <w:r>
        <w:rPr>
          <w:color w:val="231F20"/>
          <w:spacing w:val="-5"/>
        </w:rPr>
        <w:t> </w:t>
      </w:r>
      <w:r>
        <w:rPr>
          <w:color w:val="231F20"/>
        </w:rPr>
        <w:t>không</w:t>
      </w:r>
      <w:r>
        <w:rPr>
          <w:color w:val="231F20"/>
          <w:spacing w:val="-5"/>
        </w:rPr>
        <w:t> </w:t>
      </w:r>
      <w:r>
        <w:rPr>
          <w:color w:val="231F20"/>
        </w:rPr>
        <w:t>thanh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firstLine="0"/>
      </w:pPr>
      <w:r>
        <w:rPr>
          <w:color w:val="231F20"/>
        </w:rPr>
        <w:t>tịnh, thì bản tánh thanh tịnh của tâm cũng nên không do tướng của khách trần là phiền não mà không thanh tịnh, vì nghĩa giống </w:t>
      </w:r>
      <w:r>
        <w:rPr>
          <w:color w:val="231F20"/>
          <w:spacing w:val="-3"/>
        </w:rPr>
        <w:t>nhau. </w:t>
      </w:r>
      <w:r>
        <w:rPr>
          <w:color w:val="231F20"/>
        </w:rPr>
        <w:t>Lại,</w:t>
      </w:r>
      <w:r>
        <w:rPr>
          <w:color w:val="231F20"/>
          <w:spacing w:val="-9"/>
        </w:rPr>
        <w:t> </w:t>
      </w:r>
      <w:r>
        <w:rPr>
          <w:color w:val="231F20"/>
        </w:rPr>
        <w:t>bản</w:t>
      </w:r>
      <w:r>
        <w:rPr>
          <w:color w:val="231F20"/>
          <w:spacing w:val="-8"/>
        </w:rPr>
        <w:t> </w:t>
      </w:r>
      <w:r>
        <w:rPr>
          <w:color w:val="231F20"/>
        </w:rPr>
        <w:t>tánh</w:t>
      </w:r>
      <w:r>
        <w:rPr>
          <w:color w:val="231F20"/>
          <w:spacing w:val="-8"/>
        </w:rPr>
        <w:t> </w:t>
      </w:r>
      <w:r>
        <w:rPr>
          <w:color w:val="231F20"/>
        </w:rPr>
        <w:t>nơi</w:t>
      </w:r>
      <w:r>
        <w:rPr>
          <w:color w:val="231F20"/>
          <w:spacing w:val="-8"/>
        </w:rPr>
        <w:t> </w:t>
      </w:r>
      <w:r>
        <w:rPr>
          <w:color w:val="231F20"/>
        </w:rPr>
        <w:t>tâm</w:t>
      </w:r>
      <w:r>
        <w:rPr>
          <w:color w:val="231F20"/>
          <w:spacing w:val="-9"/>
        </w:rPr>
        <w:t> </w:t>
      </w:r>
      <w:r>
        <w:rPr>
          <w:color w:val="231F20"/>
        </w:rPr>
        <w:t>thanh</w:t>
      </w:r>
      <w:r>
        <w:rPr>
          <w:color w:val="231F20"/>
          <w:spacing w:val="-8"/>
        </w:rPr>
        <w:t> </w:t>
      </w:r>
      <w:r>
        <w:rPr>
          <w:color w:val="231F20"/>
        </w:rPr>
        <w:t>tịnh</w:t>
      </w:r>
      <w:r>
        <w:rPr>
          <w:color w:val="231F20"/>
          <w:spacing w:val="-8"/>
        </w:rPr>
        <w:t> </w:t>
      </w:r>
      <w:r>
        <w:rPr>
          <w:color w:val="231F20"/>
        </w:rPr>
        <w:t>này</w:t>
      </w:r>
      <w:r>
        <w:rPr>
          <w:color w:val="231F20"/>
          <w:spacing w:val="-8"/>
        </w:rPr>
        <w:t> </w:t>
      </w:r>
      <w:r>
        <w:rPr>
          <w:color w:val="231F20"/>
        </w:rPr>
        <w:t>là</w:t>
      </w:r>
      <w:r>
        <w:rPr>
          <w:color w:val="231F20"/>
          <w:spacing w:val="-8"/>
        </w:rPr>
        <w:t> </w:t>
      </w:r>
      <w:r>
        <w:rPr>
          <w:color w:val="231F20"/>
        </w:rPr>
        <w:t>sinh</w:t>
      </w:r>
      <w:r>
        <w:rPr>
          <w:color w:val="231F20"/>
          <w:spacing w:val="-9"/>
        </w:rPr>
        <w:t> </w:t>
      </w:r>
      <w:r>
        <w:rPr>
          <w:color w:val="231F20"/>
        </w:rPr>
        <w:t>trước</w:t>
      </w:r>
      <w:r>
        <w:rPr>
          <w:color w:val="231F20"/>
          <w:spacing w:val="-8"/>
        </w:rPr>
        <w:t> </w:t>
      </w:r>
      <w:r>
        <w:rPr>
          <w:color w:val="231F20"/>
        </w:rPr>
        <w:t>khách</w:t>
      </w:r>
      <w:r>
        <w:rPr>
          <w:color w:val="231F20"/>
          <w:spacing w:val="-8"/>
        </w:rPr>
        <w:t> </w:t>
      </w:r>
      <w:r>
        <w:rPr>
          <w:color w:val="231F20"/>
        </w:rPr>
        <w:t>trần</w:t>
      </w:r>
      <w:r>
        <w:rPr>
          <w:color w:val="231F20"/>
          <w:spacing w:val="-8"/>
        </w:rPr>
        <w:t> </w:t>
      </w:r>
      <w:r>
        <w:rPr>
          <w:color w:val="231F20"/>
        </w:rPr>
        <w:t>là</w:t>
      </w:r>
      <w:r>
        <w:rPr>
          <w:color w:val="231F20"/>
          <w:spacing w:val="-8"/>
        </w:rPr>
        <w:t> </w:t>
      </w:r>
      <w:r>
        <w:rPr>
          <w:color w:val="231F20"/>
        </w:rPr>
        <w:t>phiền não hay là sinh trong cùng một lúc? Nếu như sinh trước tức nên tâm sinh</w:t>
      </w:r>
      <w:r>
        <w:rPr>
          <w:color w:val="231F20"/>
          <w:spacing w:val="-9"/>
        </w:rPr>
        <w:t> </w:t>
      </w:r>
      <w:r>
        <w:rPr>
          <w:color w:val="231F20"/>
        </w:rPr>
        <w:t>rồi,</w:t>
      </w:r>
      <w:r>
        <w:rPr>
          <w:color w:val="231F20"/>
          <w:spacing w:val="-8"/>
        </w:rPr>
        <w:t> </w:t>
      </w:r>
      <w:r>
        <w:rPr>
          <w:color w:val="231F20"/>
        </w:rPr>
        <w:t>phải</w:t>
      </w:r>
      <w:r>
        <w:rPr>
          <w:color w:val="231F20"/>
          <w:spacing w:val="-8"/>
        </w:rPr>
        <w:t> </w:t>
      </w:r>
      <w:r>
        <w:rPr>
          <w:color w:val="231F20"/>
        </w:rPr>
        <w:t>dừng</w:t>
      </w:r>
      <w:r>
        <w:rPr>
          <w:color w:val="231F20"/>
          <w:spacing w:val="-9"/>
        </w:rPr>
        <w:t> </w:t>
      </w:r>
      <w:r>
        <w:rPr>
          <w:color w:val="231F20"/>
        </w:rPr>
        <w:t>lại</w:t>
      </w:r>
      <w:r>
        <w:rPr>
          <w:color w:val="231F20"/>
          <w:spacing w:val="-8"/>
        </w:rPr>
        <w:t> </w:t>
      </w:r>
      <w:r>
        <w:rPr>
          <w:color w:val="231F20"/>
        </w:rPr>
        <w:t>để</w:t>
      </w:r>
      <w:r>
        <w:rPr>
          <w:color w:val="231F20"/>
          <w:spacing w:val="-8"/>
        </w:rPr>
        <w:t> </w:t>
      </w:r>
      <w:r>
        <w:rPr>
          <w:color w:val="231F20"/>
        </w:rPr>
        <w:t>chờ</w:t>
      </w:r>
      <w:r>
        <w:rPr>
          <w:color w:val="231F20"/>
          <w:spacing w:val="-9"/>
        </w:rPr>
        <w:t> </w:t>
      </w:r>
      <w:r>
        <w:rPr>
          <w:color w:val="231F20"/>
        </w:rPr>
        <w:t>phiền</w:t>
      </w:r>
      <w:r>
        <w:rPr>
          <w:color w:val="231F20"/>
          <w:spacing w:val="-8"/>
        </w:rPr>
        <w:t> </w:t>
      </w:r>
      <w:r>
        <w:rPr>
          <w:color w:val="231F20"/>
        </w:rPr>
        <w:t>não?</w:t>
      </w:r>
      <w:r>
        <w:rPr>
          <w:color w:val="231F20"/>
          <w:spacing w:val="-8"/>
        </w:rPr>
        <w:t> </w:t>
      </w:r>
      <w:r>
        <w:rPr>
          <w:color w:val="231F20"/>
        </w:rPr>
        <w:t>Nếu</w:t>
      </w:r>
      <w:r>
        <w:rPr>
          <w:color w:val="231F20"/>
          <w:spacing w:val="-9"/>
        </w:rPr>
        <w:t> </w:t>
      </w:r>
      <w:r>
        <w:rPr>
          <w:color w:val="231F20"/>
        </w:rPr>
        <w:t>vậy</w:t>
      </w:r>
      <w:r>
        <w:rPr>
          <w:color w:val="231F20"/>
          <w:spacing w:val="-8"/>
        </w:rPr>
        <w:t> </w:t>
      </w:r>
      <w:r>
        <w:rPr>
          <w:color w:val="231F20"/>
        </w:rPr>
        <w:t>thì</w:t>
      </w:r>
      <w:r>
        <w:rPr>
          <w:color w:val="231F20"/>
          <w:spacing w:val="-8"/>
        </w:rPr>
        <w:t> </w:t>
      </w:r>
      <w:r>
        <w:rPr>
          <w:color w:val="231F20"/>
        </w:rPr>
        <w:t>nên</w:t>
      </w:r>
      <w:r>
        <w:rPr>
          <w:color w:val="231F20"/>
          <w:spacing w:val="-9"/>
        </w:rPr>
        <w:t> </w:t>
      </w:r>
      <w:r>
        <w:rPr>
          <w:color w:val="231F20"/>
        </w:rPr>
        <w:t>trải</w:t>
      </w:r>
      <w:r>
        <w:rPr>
          <w:color w:val="231F20"/>
          <w:spacing w:val="-8"/>
        </w:rPr>
        <w:t> </w:t>
      </w:r>
      <w:r>
        <w:rPr>
          <w:color w:val="231F20"/>
        </w:rPr>
        <w:t>qua</w:t>
      </w:r>
      <w:r>
        <w:rPr>
          <w:color w:val="231F20"/>
          <w:spacing w:val="-8"/>
        </w:rPr>
        <w:t> </w:t>
      </w:r>
      <w:r>
        <w:rPr>
          <w:color w:val="231F20"/>
        </w:rPr>
        <w:t>hai sát-na trụ, có lỗi mâu thuẫn với Tông chỉ của mình. Nếu sinh trong cùng một lúc, thì làm sao có thể nói là tánh của tâm vốn tịnh? Vì Tông chỉ của ông không nói có tâm vị lai có thể gọi là vốn tịnh?</w:t>
      </w:r>
    </w:p>
    <w:p>
      <w:pPr>
        <w:pStyle w:val="BodyText"/>
        <w:spacing w:line="273" w:lineRule="auto" w:before="107"/>
        <w:ind w:left="393" w:right="123"/>
      </w:pPr>
      <w:r>
        <w:rPr>
          <w:color w:val="231F20"/>
        </w:rPr>
        <w:t>Vì ngăn chận lối chấp dị biệt của Tông chỉ khác như thế cùng hiển bày Tông của mình với lý không điên đảo, nên tạo ra phần Luận này.</w:t>
      </w:r>
    </w:p>
    <w:p>
      <w:pPr>
        <w:pStyle w:val="BodyText"/>
        <w:spacing w:before="110"/>
        <w:ind w:left="960" w:firstLine="0"/>
      </w:pPr>
      <w:r>
        <w:rPr>
          <w:color w:val="231F20"/>
        </w:rPr>
        <w:t>Như Đức Thế Tôn nói: Tâm giải thoát khỏi tham, giận, si.</w:t>
      </w:r>
    </w:p>
    <w:p>
      <w:pPr>
        <w:pStyle w:val="BodyText"/>
        <w:spacing w:line="273" w:lineRule="auto" w:before="155"/>
        <w:ind w:left="393" w:right="128"/>
      </w:pPr>
      <w:r>
        <w:rPr>
          <w:i/>
          <w:color w:val="231F20"/>
        </w:rPr>
        <w:t>Hỏi:</w:t>
      </w:r>
      <w:r>
        <w:rPr>
          <w:i/>
          <w:color w:val="231F20"/>
          <w:spacing w:val="-4"/>
        </w:rPr>
        <w:t> </w:t>
      </w:r>
      <w:r>
        <w:rPr>
          <w:color w:val="231F20"/>
        </w:rPr>
        <w:t>Những</w:t>
      </w:r>
      <w:r>
        <w:rPr>
          <w:color w:val="231F20"/>
          <w:spacing w:val="-4"/>
        </w:rPr>
        <w:t> </w:t>
      </w:r>
      <w:r>
        <w:rPr>
          <w:color w:val="231F20"/>
        </w:rPr>
        <w:t>gì</w:t>
      </w:r>
      <w:r>
        <w:rPr>
          <w:color w:val="231F20"/>
          <w:spacing w:val="-3"/>
        </w:rPr>
        <w:t> </w:t>
      </w:r>
      <w:r>
        <w:rPr>
          <w:color w:val="231F20"/>
        </w:rPr>
        <w:t>là</w:t>
      </w:r>
      <w:r>
        <w:rPr>
          <w:color w:val="231F20"/>
          <w:spacing w:val="-4"/>
        </w:rPr>
        <w:t> </w:t>
      </w:r>
      <w:r>
        <w:rPr>
          <w:color w:val="231F20"/>
        </w:rPr>
        <w:t>tâm</w:t>
      </w:r>
      <w:r>
        <w:rPr>
          <w:color w:val="231F20"/>
          <w:spacing w:val="-4"/>
        </w:rPr>
        <w:t> </w:t>
      </w:r>
      <w:r>
        <w:rPr>
          <w:color w:val="231F20"/>
        </w:rPr>
        <w:t>được</w:t>
      </w:r>
      <w:r>
        <w:rPr>
          <w:color w:val="231F20"/>
          <w:spacing w:val="-3"/>
        </w:rPr>
        <w:t> </w:t>
      </w:r>
      <w:r>
        <w:rPr>
          <w:color w:val="231F20"/>
        </w:rPr>
        <w:t>giải</w:t>
      </w:r>
      <w:r>
        <w:rPr>
          <w:color w:val="231F20"/>
          <w:spacing w:val="-4"/>
        </w:rPr>
        <w:t> </w:t>
      </w:r>
      <w:r>
        <w:rPr>
          <w:color w:val="231F20"/>
        </w:rPr>
        <w:t>thoát?</w:t>
      </w:r>
      <w:r>
        <w:rPr>
          <w:color w:val="231F20"/>
          <w:spacing w:val="-4"/>
        </w:rPr>
        <w:t> </w:t>
      </w:r>
      <w:r>
        <w:rPr>
          <w:color w:val="231F20"/>
        </w:rPr>
        <w:t>Là</w:t>
      </w:r>
      <w:r>
        <w:rPr>
          <w:color w:val="231F20"/>
          <w:spacing w:val="-3"/>
        </w:rPr>
        <w:t> </w:t>
      </w:r>
      <w:r>
        <w:rPr>
          <w:color w:val="231F20"/>
        </w:rPr>
        <w:t>tâm</w:t>
      </w:r>
      <w:r>
        <w:rPr>
          <w:color w:val="231F20"/>
          <w:spacing w:val="-4"/>
        </w:rPr>
        <w:t> </w:t>
      </w:r>
      <w:r>
        <w:rPr>
          <w:color w:val="231F20"/>
        </w:rPr>
        <w:t>có</w:t>
      </w:r>
      <w:r>
        <w:rPr>
          <w:color w:val="231F20"/>
          <w:spacing w:val="-4"/>
        </w:rPr>
        <w:t> </w:t>
      </w:r>
      <w:r>
        <w:rPr>
          <w:color w:val="231F20"/>
        </w:rPr>
        <w:t>tham,</w:t>
      </w:r>
      <w:r>
        <w:rPr>
          <w:color w:val="231F20"/>
          <w:spacing w:val="-3"/>
        </w:rPr>
        <w:t> </w:t>
      </w:r>
      <w:r>
        <w:rPr>
          <w:color w:val="231F20"/>
        </w:rPr>
        <w:t>giận,</w:t>
      </w:r>
      <w:r>
        <w:rPr>
          <w:color w:val="231F20"/>
          <w:spacing w:val="-4"/>
        </w:rPr>
        <w:t> </w:t>
      </w:r>
      <w:r>
        <w:rPr>
          <w:color w:val="231F20"/>
        </w:rPr>
        <w:t>si chăng? Là tâm lìa tham, giận, si</w:t>
      </w:r>
      <w:r>
        <w:rPr>
          <w:color w:val="231F20"/>
          <w:spacing w:val="-2"/>
        </w:rPr>
        <w:t> </w:t>
      </w:r>
      <w:r>
        <w:rPr>
          <w:color w:val="231F20"/>
        </w:rPr>
        <w:t>chăng?</w:t>
      </w:r>
    </w:p>
    <w:p>
      <w:pPr>
        <w:pStyle w:val="BodyText"/>
        <w:spacing w:before="112"/>
        <w:ind w:left="960" w:firstLine="0"/>
      </w:pPr>
      <w:r>
        <w:rPr>
          <w:i/>
          <w:color w:val="231F20"/>
        </w:rPr>
        <w:t>Đáp: </w:t>
      </w:r>
      <w:r>
        <w:rPr>
          <w:color w:val="231F20"/>
        </w:rPr>
        <w:t>Là tâm lìa tham, giận, si, được giải thoát.</w:t>
      </w:r>
    </w:p>
    <w:p>
      <w:pPr>
        <w:pStyle w:val="BodyText"/>
        <w:spacing w:line="273" w:lineRule="auto" w:before="154"/>
        <w:ind w:left="393" w:right="127"/>
      </w:pPr>
      <w:r>
        <w:rPr>
          <w:i/>
          <w:color w:val="231F20"/>
        </w:rPr>
        <w:t>Hỏi: </w:t>
      </w:r>
      <w:r>
        <w:rPr>
          <w:color w:val="231F20"/>
        </w:rPr>
        <w:t>Tâm lìa tham, giận, si là xưa nay giải thoát, vì sao lại nói là được giải thoát?</w:t>
      </w:r>
    </w:p>
    <w:p>
      <w:pPr>
        <w:pStyle w:val="BodyText"/>
        <w:spacing w:line="273" w:lineRule="auto" w:before="112"/>
        <w:ind w:left="393" w:right="127"/>
      </w:pPr>
      <w:r>
        <w:rPr>
          <w:i/>
          <w:color w:val="231F20"/>
        </w:rPr>
        <w:t>Đáp: </w:t>
      </w:r>
      <w:r>
        <w:rPr>
          <w:color w:val="231F20"/>
          <w:spacing w:val="-4"/>
        </w:rPr>
        <w:t>Tuy </w:t>
      </w:r>
      <w:r>
        <w:rPr>
          <w:color w:val="231F20"/>
        </w:rPr>
        <w:t>căn cứ nơi phiền não thì xưa nay là giải thoát,</w:t>
      </w:r>
      <w:r>
        <w:rPr>
          <w:color w:val="231F20"/>
          <w:spacing w:val="-41"/>
        </w:rPr>
        <w:t> </w:t>
      </w:r>
      <w:r>
        <w:rPr>
          <w:color w:val="231F20"/>
        </w:rPr>
        <w:t>nhưng còn dựa vào hành ở đời cùng ở nơi nối tiếp nhau, nên nay mới được giải thoát. Nghĩa là nếu phiền não trong thân chưa đoạn, tâm chưa hành</w:t>
      </w:r>
      <w:r>
        <w:rPr>
          <w:color w:val="231F20"/>
          <w:spacing w:val="-14"/>
        </w:rPr>
        <w:t> </w:t>
      </w:r>
      <w:r>
        <w:rPr>
          <w:color w:val="231F20"/>
        </w:rPr>
        <w:t>tác</w:t>
      </w:r>
      <w:r>
        <w:rPr>
          <w:color w:val="231F20"/>
          <w:spacing w:val="-13"/>
        </w:rPr>
        <w:t> </w:t>
      </w:r>
      <w:r>
        <w:rPr>
          <w:color w:val="231F20"/>
        </w:rPr>
        <w:t>nơi</w:t>
      </w:r>
      <w:r>
        <w:rPr>
          <w:color w:val="231F20"/>
          <w:spacing w:val="-13"/>
        </w:rPr>
        <w:t> </w:t>
      </w:r>
      <w:r>
        <w:rPr>
          <w:color w:val="231F20"/>
        </w:rPr>
        <w:t>đời,</w:t>
      </w:r>
      <w:r>
        <w:rPr>
          <w:color w:val="231F20"/>
          <w:spacing w:val="-13"/>
        </w:rPr>
        <w:t> </w:t>
      </w:r>
      <w:r>
        <w:rPr>
          <w:color w:val="231F20"/>
        </w:rPr>
        <w:t>không</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sự</w:t>
      </w:r>
      <w:r>
        <w:rPr>
          <w:color w:val="231F20"/>
          <w:spacing w:val="-13"/>
        </w:rPr>
        <w:t> </w:t>
      </w:r>
      <w:r>
        <w:rPr>
          <w:color w:val="231F20"/>
        </w:rPr>
        <w:t>nối</w:t>
      </w:r>
      <w:r>
        <w:rPr>
          <w:color w:val="231F20"/>
          <w:spacing w:val="-13"/>
        </w:rPr>
        <w:t> </w:t>
      </w:r>
      <w:r>
        <w:rPr>
          <w:color w:val="231F20"/>
        </w:rPr>
        <w:t>tiếp,</w:t>
      </w:r>
      <w:r>
        <w:rPr>
          <w:color w:val="231F20"/>
          <w:spacing w:val="-13"/>
        </w:rPr>
        <w:t> </w:t>
      </w:r>
      <w:r>
        <w:rPr>
          <w:color w:val="231F20"/>
        </w:rPr>
        <w:t>vì</w:t>
      </w:r>
      <w:r>
        <w:rPr>
          <w:color w:val="231F20"/>
          <w:spacing w:val="-13"/>
        </w:rPr>
        <w:t> </w:t>
      </w:r>
      <w:r>
        <w:rPr>
          <w:color w:val="231F20"/>
        </w:rPr>
        <w:t>tâm</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tự</w:t>
      </w:r>
      <w:r>
        <w:rPr>
          <w:color w:val="231F20"/>
          <w:spacing w:val="-13"/>
        </w:rPr>
        <w:t> </w:t>
      </w:r>
      <w:r>
        <w:rPr>
          <w:color w:val="231F20"/>
        </w:rPr>
        <w:t>tại</w:t>
      </w:r>
      <w:r>
        <w:rPr>
          <w:color w:val="231F20"/>
          <w:spacing w:val="-13"/>
        </w:rPr>
        <w:t> </w:t>
      </w:r>
      <w:r>
        <w:rPr>
          <w:color w:val="231F20"/>
        </w:rPr>
        <w:t>hành tác</w:t>
      </w:r>
      <w:r>
        <w:rPr>
          <w:color w:val="231F20"/>
          <w:spacing w:val="-6"/>
        </w:rPr>
        <w:t> </w:t>
      </w:r>
      <w:r>
        <w:rPr>
          <w:color w:val="231F20"/>
        </w:rPr>
        <w:t>theo</w:t>
      </w:r>
      <w:r>
        <w:rPr>
          <w:color w:val="231F20"/>
          <w:spacing w:val="-5"/>
        </w:rPr>
        <w:t> </w:t>
      </w:r>
      <w:r>
        <w:rPr>
          <w:color w:val="231F20"/>
        </w:rPr>
        <w:t>thế</w:t>
      </w:r>
      <w:r>
        <w:rPr>
          <w:color w:val="231F20"/>
          <w:spacing w:val="-5"/>
        </w:rPr>
        <w:t> </w:t>
      </w:r>
      <w:r>
        <w:rPr>
          <w:color w:val="231F20"/>
        </w:rPr>
        <w:t>gian</w:t>
      </w:r>
      <w:r>
        <w:rPr>
          <w:color w:val="231F20"/>
          <w:spacing w:val="-5"/>
        </w:rPr>
        <w:t> </w:t>
      </w:r>
      <w:r>
        <w:rPr>
          <w:color w:val="231F20"/>
        </w:rPr>
        <w:t>nơi</w:t>
      </w:r>
      <w:r>
        <w:rPr>
          <w:color w:val="231F20"/>
          <w:spacing w:val="-5"/>
        </w:rPr>
        <w:t> </w:t>
      </w:r>
      <w:r>
        <w:rPr>
          <w:color w:val="231F20"/>
        </w:rPr>
        <w:t>sự</w:t>
      </w:r>
      <w:r>
        <w:rPr>
          <w:color w:val="231F20"/>
          <w:spacing w:val="-5"/>
        </w:rPr>
        <w:t> </w:t>
      </w:r>
      <w:r>
        <w:rPr>
          <w:color w:val="231F20"/>
        </w:rPr>
        <w:t>nối</w:t>
      </w:r>
      <w:r>
        <w:rPr>
          <w:color w:val="231F20"/>
          <w:spacing w:val="-5"/>
        </w:rPr>
        <w:t> </w:t>
      </w:r>
      <w:r>
        <w:rPr>
          <w:color w:val="231F20"/>
        </w:rPr>
        <w:t>tiếp,</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giải</w:t>
      </w:r>
      <w:r>
        <w:rPr>
          <w:color w:val="231F20"/>
          <w:spacing w:val="-5"/>
        </w:rPr>
        <w:t> </w:t>
      </w:r>
      <w:r>
        <w:rPr>
          <w:color w:val="231F20"/>
        </w:rPr>
        <w:t>thoát.</w:t>
      </w:r>
      <w:r>
        <w:rPr>
          <w:color w:val="231F20"/>
          <w:spacing w:val="-5"/>
        </w:rPr>
        <w:t> </w:t>
      </w:r>
      <w:r>
        <w:rPr>
          <w:color w:val="231F20"/>
        </w:rPr>
        <w:t>Nếu</w:t>
      </w:r>
      <w:r>
        <w:rPr>
          <w:color w:val="231F20"/>
          <w:spacing w:val="-5"/>
        </w:rPr>
        <w:t> </w:t>
      </w:r>
      <w:r>
        <w:rPr>
          <w:color w:val="231F20"/>
          <w:spacing w:val="-4"/>
        </w:rPr>
        <w:t>các </w:t>
      </w:r>
      <w:r>
        <w:rPr>
          <w:color w:val="231F20"/>
        </w:rPr>
        <w:t>phiền</w:t>
      </w:r>
      <w:r>
        <w:rPr>
          <w:color w:val="231F20"/>
          <w:spacing w:val="-11"/>
        </w:rPr>
        <w:t> </w:t>
      </w:r>
      <w:r>
        <w:rPr>
          <w:color w:val="231F20"/>
        </w:rPr>
        <w:t>não</w:t>
      </w:r>
      <w:r>
        <w:rPr>
          <w:color w:val="231F20"/>
          <w:spacing w:val="-11"/>
        </w:rPr>
        <w:t> </w:t>
      </w:r>
      <w:r>
        <w:rPr>
          <w:color w:val="231F20"/>
        </w:rPr>
        <w:t>trong</w:t>
      </w:r>
      <w:r>
        <w:rPr>
          <w:color w:val="231F20"/>
          <w:spacing w:val="-11"/>
        </w:rPr>
        <w:t> </w:t>
      </w:r>
      <w:r>
        <w:rPr>
          <w:color w:val="231F20"/>
        </w:rPr>
        <w:t>tự</w:t>
      </w:r>
      <w:r>
        <w:rPr>
          <w:color w:val="231F20"/>
          <w:spacing w:val="-11"/>
        </w:rPr>
        <w:t> </w:t>
      </w:r>
      <w:r>
        <w:rPr>
          <w:color w:val="231F20"/>
        </w:rPr>
        <w:t>thân</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bấy</w:t>
      </w:r>
      <w:r>
        <w:rPr>
          <w:color w:val="231F20"/>
          <w:spacing w:val="-11"/>
        </w:rPr>
        <w:t> </w:t>
      </w:r>
      <w:r>
        <w:rPr>
          <w:color w:val="231F20"/>
        </w:rPr>
        <w:t>giờ</w:t>
      </w:r>
      <w:r>
        <w:rPr>
          <w:color w:val="231F20"/>
          <w:spacing w:val="-11"/>
        </w:rPr>
        <w:t> </w:t>
      </w:r>
      <w:r>
        <w:rPr>
          <w:color w:val="231F20"/>
        </w:rPr>
        <w:t>tâm</w:t>
      </w:r>
      <w:r>
        <w:rPr>
          <w:color w:val="231F20"/>
          <w:spacing w:val="-11"/>
        </w:rPr>
        <w:t> </w:t>
      </w:r>
      <w:r>
        <w:rPr>
          <w:color w:val="231F20"/>
        </w:rPr>
        <w:t>này</w:t>
      </w:r>
      <w:r>
        <w:rPr>
          <w:color w:val="231F20"/>
          <w:spacing w:val="-11"/>
        </w:rPr>
        <w:t> </w:t>
      </w:r>
      <w:r>
        <w:rPr>
          <w:color w:val="231F20"/>
        </w:rPr>
        <w:t>tự</w:t>
      </w:r>
      <w:r>
        <w:rPr>
          <w:color w:val="231F20"/>
          <w:spacing w:val="-11"/>
        </w:rPr>
        <w:t> </w:t>
      </w:r>
      <w:r>
        <w:rPr>
          <w:color w:val="231F20"/>
        </w:rPr>
        <w:t>tại</w:t>
      </w:r>
      <w:r>
        <w:rPr>
          <w:color w:val="231F20"/>
          <w:spacing w:val="-10"/>
        </w:rPr>
        <w:t> </w:t>
      </w:r>
      <w:r>
        <w:rPr>
          <w:color w:val="231F20"/>
        </w:rPr>
        <w:t>hành</w:t>
      </w:r>
      <w:r>
        <w:rPr>
          <w:color w:val="231F20"/>
          <w:spacing w:val="-11"/>
        </w:rPr>
        <w:t> </w:t>
      </w:r>
      <w:r>
        <w:rPr>
          <w:color w:val="231F20"/>
        </w:rPr>
        <w:t>tác</w:t>
      </w:r>
      <w:r>
        <w:rPr>
          <w:color w:val="231F20"/>
          <w:spacing w:val="-11"/>
        </w:rPr>
        <w:t> </w:t>
      </w:r>
      <w:r>
        <w:rPr>
          <w:color w:val="231F20"/>
        </w:rPr>
        <w:t>ở</w:t>
      </w:r>
      <w:r>
        <w:rPr>
          <w:color w:val="231F20"/>
          <w:spacing w:val="-11"/>
        </w:rPr>
        <w:t> </w:t>
      </w:r>
      <w:r>
        <w:rPr>
          <w:color w:val="231F20"/>
          <w:spacing w:val="-4"/>
        </w:rPr>
        <w:t>đời </w:t>
      </w:r>
      <w:r>
        <w:rPr>
          <w:color w:val="231F20"/>
        </w:rPr>
        <w:t>trong sự nối tiếp mới gọi là được giải</w:t>
      </w:r>
      <w:r>
        <w:rPr>
          <w:color w:val="231F20"/>
          <w:spacing w:val="-2"/>
        </w:rPr>
        <w:t> </w:t>
      </w:r>
      <w:r>
        <w:rPr>
          <w:color w:val="231F20"/>
        </w:rPr>
        <w:t>thoát.</w:t>
      </w:r>
    </w:p>
    <w:p>
      <w:pPr>
        <w:pStyle w:val="BodyText"/>
        <w:spacing w:before="107"/>
        <w:ind w:left="960" w:firstLine="0"/>
      </w:pPr>
      <w:r>
        <w:rPr>
          <w:color w:val="231F20"/>
          <w:spacing w:val="-3"/>
        </w:rPr>
        <w:t>Có</w:t>
      </w:r>
      <w:r>
        <w:rPr>
          <w:color w:val="231F20"/>
          <w:spacing w:val="-20"/>
        </w:rPr>
        <w:t> </w:t>
      </w:r>
      <w:r>
        <w:rPr>
          <w:color w:val="231F20"/>
          <w:spacing w:val="-5"/>
        </w:rPr>
        <w:t>thuyết</w:t>
      </w:r>
      <w:r>
        <w:rPr>
          <w:color w:val="231F20"/>
          <w:spacing w:val="-19"/>
        </w:rPr>
        <w:t> </w:t>
      </w:r>
      <w:r>
        <w:rPr>
          <w:color w:val="231F20"/>
          <w:spacing w:val="-5"/>
        </w:rPr>
        <w:t>nói:</w:t>
      </w:r>
      <w:r>
        <w:rPr>
          <w:color w:val="231F20"/>
          <w:spacing w:val="-25"/>
        </w:rPr>
        <w:t> </w:t>
      </w:r>
      <w:r>
        <w:rPr>
          <w:color w:val="231F20"/>
          <w:spacing w:val="-5"/>
        </w:rPr>
        <w:t>Tham,</w:t>
      </w:r>
      <w:r>
        <w:rPr>
          <w:color w:val="231F20"/>
          <w:spacing w:val="-19"/>
        </w:rPr>
        <w:t> </w:t>
      </w:r>
      <w:r>
        <w:rPr>
          <w:color w:val="231F20"/>
          <w:spacing w:val="-5"/>
        </w:rPr>
        <w:t>giận,</w:t>
      </w:r>
      <w:r>
        <w:rPr>
          <w:color w:val="231F20"/>
          <w:spacing w:val="-20"/>
        </w:rPr>
        <w:t> </w:t>
      </w:r>
      <w:r>
        <w:rPr>
          <w:color w:val="231F20"/>
          <w:spacing w:val="-3"/>
        </w:rPr>
        <w:t>si</w:t>
      </w:r>
      <w:r>
        <w:rPr>
          <w:color w:val="231F20"/>
          <w:spacing w:val="-19"/>
        </w:rPr>
        <w:t> </w:t>
      </w:r>
      <w:r>
        <w:rPr>
          <w:color w:val="231F20"/>
          <w:spacing w:val="-5"/>
        </w:rPr>
        <w:t>tương</w:t>
      </w:r>
      <w:r>
        <w:rPr>
          <w:color w:val="231F20"/>
          <w:spacing w:val="-20"/>
        </w:rPr>
        <w:t> </w:t>
      </w:r>
      <w:r>
        <w:rPr>
          <w:color w:val="231F20"/>
          <w:spacing w:val="-4"/>
        </w:rPr>
        <w:t>ưng</w:t>
      </w:r>
      <w:r>
        <w:rPr>
          <w:color w:val="231F20"/>
          <w:spacing w:val="-19"/>
        </w:rPr>
        <w:t> </w:t>
      </w:r>
      <w:r>
        <w:rPr>
          <w:color w:val="231F20"/>
          <w:spacing w:val="-4"/>
        </w:rPr>
        <w:t>với</w:t>
      </w:r>
      <w:r>
        <w:rPr>
          <w:color w:val="231F20"/>
          <w:spacing w:val="-20"/>
        </w:rPr>
        <w:t> </w:t>
      </w:r>
      <w:r>
        <w:rPr>
          <w:color w:val="231F20"/>
          <w:spacing w:val="-4"/>
        </w:rPr>
        <w:t>tâm</w:t>
      </w:r>
      <w:r>
        <w:rPr>
          <w:color w:val="231F20"/>
          <w:spacing w:val="-19"/>
        </w:rPr>
        <w:t> </w:t>
      </w:r>
      <w:r>
        <w:rPr>
          <w:color w:val="231F20"/>
          <w:spacing w:val="-3"/>
        </w:rPr>
        <w:t>là</w:t>
      </w:r>
      <w:r>
        <w:rPr>
          <w:color w:val="231F20"/>
          <w:spacing w:val="-20"/>
        </w:rPr>
        <w:t> </w:t>
      </w:r>
      <w:r>
        <w:rPr>
          <w:color w:val="231F20"/>
          <w:spacing w:val="-5"/>
        </w:rPr>
        <w:t>được</w:t>
      </w:r>
      <w:r>
        <w:rPr>
          <w:color w:val="231F20"/>
          <w:spacing w:val="-19"/>
        </w:rPr>
        <w:t> </w:t>
      </w:r>
      <w:r>
        <w:rPr>
          <w:color w:val="231F20"/>
          <w:spacing w:val="-5"/>
        </w:rPr>
        <w:t>giải</w:t>
      </w:r>
      <w:r>
        <w:rPr>
          <w:color w:val="231F20"/>
          <w:spacing w:val="-20"/>
        </w:rPr>
        <w:t> </w:t>
      </w:r>
      <w:r>
        <w:rPr>
          <w:color w:val="231F20"/>
          <w:spacing w:val="-6"/>
        </w:rPr>
        <w:t>thoát.</w:t>
      </w:r>
    </w:p>
    <w:p>
      <w:pPr>
        <w:pStyle w:val="BodyText"/>
        <w:spacing w:before="155"/>
        <w:ind w:left="960" w:firstLine="0"/>
      </w:pPr>
      <w:r>
        <w:rPr>
          <w:i/>
          <w:color w:val="231F20"/>
        </w:rPr>
        <w:t>Hỏi: </w:t>
      </w:r>
      <w:r>
        <w:rPr>
          <w:color w:val="231F20"/>
        </w:rPr>
        <w:t>Ai nêu ra thuyết này?</w:t>
      </w:r>
    </w:p>
    <w:p>
      <w:pPr>
        <w:pStyle w:val="BodyText"/>
        <w:spacing w:line="273" w:lineRule="auto" w:before="154"/>
        <w:ind w:left="393" w:right="122"/>
      </w:pPr>
      <w:r>
        <w:rPr>
          <w:i/>
          <w:color w:val="231F20"/>
        </w:rPr>
        <w:t>Đáp: </w:t>
      </w:r>
      <w:r>
        <w:rPr>
          <w:color w:val="231F20"/>
        </w:rPr>
        <w:t>Luận giả Phân Biệt. Họ nói: Tâm nhiễm ô hay không nhiễm ô, Thể của chúng là không khác. Nghĩa là nếu phiền não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5" w:firstLine="0"/>
      </w:pPr>
      <w:r>
        <w:rPr>
          <w:color w:val="231F20"/>
          <w:spacing w:val="3"/>
        </w:rPr>
        <w:t>tương </w:t>
      </w:r>
      <w:r>
        <w:rPr>
          <w:color w:val="231F20"/>
          <w:spacing w:val="2"/>
        </w:rPr>
        <w:t>ưng </w:t>
      </w:r>
      <w:r>
        <w:rPr>
          <w:color w:val="231F20"/>
          <w:spacing w:val="3"/>
        </w:rPr>
        <w:t>chưa đoạn, </w:t>
      </w:r>
      <w:r>
        <w:rPr>
          <w:color w:val="231F20"/>
          <w:spacing w:val="2"/>
        </w:rPr>
        <w:t>gọi </w:t>
      </w:r>
      <w:r>
        <w:rPr>
          <w:color w:val="231F20"/>
        </w:rPr>
        <w:t>là </w:t>
      </w:r>
      <w:r>
        <w:rPr>
          <w:color w:val="231F20"/>
          <w:spacing w:val="2"/>
        </w:rPr>
        <w:t>tâm </w:t>
      </w:r>
      <w:r>
        <w:rPr>
          <w:color w:val="231F20"/>
          <w:spacing w:val="3"/>
        </w:rPr>
        <w:t>nhiễm </w:t>
      </w:r>
      <w:r>
        <w:rPr>
          <w:color w:val="231F20"/>
        </w:rPr>
        <w:t>ô. </w:t>
      </w:r>
      <w:r>
        <w:rPr>
          <w:color w:val="231F20"/>
          <w:spacing w:val="2"/>
        </w:rPr>
        <w:t>Nếu khi </w:t>
      </w:r>
      <w:r>
        <w:rPr>
          <w:color w:val="231F20"/>
          <w:spacing w:val="3"/>
        </w:rPr>
        <w:t>phiền </w:t>
      </w:r>
      <w:r>
        <w:rPr>
          <w:color w:val="231F20"/>
          <w:spacing w:val="4"/>
        </w:rPr>
        <w:t>não </w:t>
      </w:r>
      <w:r>
        <w:rPr>
          <w:color w:val="231F20"/>
          <w:spacing w:val="3"/>
        </w:rPr>
        <w:t>tương </w:t>
      </w:r>
      <w:r>
        <w:rPr>
          <w:color w:val="231F20"/>
          <w:spacing w:val="2"/>
        </w:rPr>
        <w:t>ưng </w:t>
      </w:r>
      <w:r>
        <w:rPr>
          <w:color w:val="231F20"/>
        </w:rPr>
        <w:t>đã </w:t>
      </w:r>
      <w:r>
        <w:rPr>
          <w:color w:val="231F20"/>
          <w:spacing w:val="3"/>
        </w:rPr>
        <w:t>đoạn, </w:t>
      </w:r>
      <w:r>
        <w:rPr>
          <w:color w:val="231F20"/>
          <w:spacing w:val="2"/>
        </w:rPr>
        <w:t>gọi </w:t>
      </w:r>
      <w:r>
        <w:rPr>
          <w:color w:val="231F20"/>
        </w:rPr>
        <w:t>là </w:t>
      </w:r>
      <w:r>
        <w:rPr>
          <w:color w:val="231F20"/>
          <w:spacing w:val="2"/>
        </w:rPr>
        <w:t>tâm </w:t>
      </w:r>
      <w:r>
        <w:rPr>
          <w:color w:val="231F20"/>
          <w:spacing w:val="3"/>
        </w:rPr>
        <w:t>không nhiễm </w:t>
      </w:r>
      <w:r>
        <w:rPr>
          <w:color w:val="231F20"/>
        </w:rPr>
        <w:t>ô. </w:t>
      </w:r>
      <w:r>
        <w:rPr>
          <w:color w:val="231F20"/>
          <w:spacing w:val="2"/>
        </w:rPr>
        <w:t>Như vật </w:t>
      </w:r>
      <w:r>
        <w:rPr>
          <w:color w:val="231F20"/>
          <w:spacing w:val="3"/>
        </w:rPr>
        <w:t>đựng </w:t>
      </w:r>
      <w:r>
        <w:rPr>
          <w:color w:val="231F20"/>
          <w:spacing w:val="4"/>
        </w:rPr>
        <w:t>bằng </w:t>
      </w:r>
      <w:r>
        <w:rPr>
          <w:color w:val="231F20"/>
          <w:spacing w:val="3"/>
        </w:rPr>
        <w:t>đồng </w:t>
      </w:r>
      <w:r>
        <w:rPr>
          <w:color w:val="231F20"/>
          <w:spacing w:val="2"/>
        </w:rPr>
        <w:t>lúc </w:t>
      </w:r>
      <w:r>
        <w:rPr>
          <w:color w:val="231F20"/>
          <w:spacing w:val="3"/>
        </w:rPr>
        <w:t>chưa </w:t>
      </w:r>
      <w:r>
        <w:rPr>
          <w:color w:val="231F20"/>
          <w:spacing w:val="2"/>
        </w:rPr>
        <w:t>trừ </w:t>
      </w:r>
      <w:r>
        <w:rPr>
          <w:color w:val="231F20"/>
        </w:rPr>
        <w:t>bỏ </w:t>
      </w:r>
      <w:r>
        <w:rPr>
          <w:color w:val="231F20"/>
          <w:spacing w:val="2"/>
        </w:rPr>
        <w:t>cấu </w:t>
      </w:r>
      <w:r>
        <w:rPr>
          <w:color w:val="231F20"/>
        </w:rPr>
        <w:t>uế </w:t>
      </w:r>
      <w:r>
        <w:rPr>
          <w:color w:val="231F20"/>
          <w:spacing w:val="2"/>
        </w:rPr>
        <w:t>gọi </w:t>
      </w:r>
      <w:r>
        <w:rPr>
          <w:color w:val="231F20"/>
        </w:rPr>
        <w:t>là </w:t>
      </w:r>
      <w:r>
        <w:rPr>
          <w:color w:val="231F20"/>
          <w:spacing w:val="2"/>
        </w:rPr>
        <w:t>vật </w:t>
      </w:r>
      <w:r>
        <w:rPr>
          <w:color w:val="231F20"/>
          <w:spacing w:val="3"/>
        </w:rPr>
        <w:t>đựng </w:t>
      </w:r>
      <w:r>
        <w:rPr>
          <w:color w:val="231F20"/>
        </w:rPr>
        <w:t>có </w:t>
      </w:r>
      <w:r>
        <w:rPr>
          <w:color w:val="231F20"/>
          <w:spacing w:val="2"/>
        </w:rPr>
        <w:t>cấu </w:t>
      </w:r>
      <w:r>
        <w:rPr>
          <w:color w:val="231F20"/>
        </w:rPr>
        <w:t>uế v.v… </w:t>
      </w:r>
      <w:r>
        <w:rPr>
          <w:color w:val="231F20"/>
          <w:spacing w:val="4"/>
        </w:rPr>
        <w:t>nếu </w:t>
      </w:r>
      <w:r>
        <w:rPr>
          <w:color w:val="231F20"/>
          <w:spacing w:val="2"/>
        </w:rPr>
        <w:t>trừ </w:t>
      </w:r>
      <w:r>
        <w:rPr>
          <w:color w:val="231F20"/>
        </w:rPr>
        <w:t>bỏ </w:t>
      </w:r>
      <w:r>
        <w:rPr>
          <w:color w:val="231F20"/>
          <w:spacing w:val="2"/>
        </w:rPr>
        <w:t>hết cấu </w:t>
      </w:r>
      <w:r>
        <w:rPr>
          <w:color w:val="231F20"/>
        </w:rPr>
        <w:t>uế </w:t>
      </w:r>
      <w:r>
        <w:rPr>
          <w:color w:val="231F20"/>
          <w:spacing w:val="3"/>
        </w:rPr>
        <w:t>rồi, </w:t>
      </w:r>
      <w:r>
        <w:rPr>
          <w:color w:val="231F20"/>
          <w:spacing w:val="2"/>
        </w:rPr>
        <w:t>gọi </w:t>
      </w:r>
      <w:r>
        <w:rPr>
          <w:color w:val="231F20"/>
        </w:rPr>
        <w:t>là  </w:t>
      </w:r>
      <w:r>
        <w:rPr>
          <w:color w:val="231F20"/>
          <w:spacing w:val="2"/>
        </w:rPr>
        <w:t>vật </w:t>
      </w:r>
      <w:r>
        <w:rPr>
          <w:color w:val="231F20"/>
          <w:spacing w:val="3"/>
        </w:rPr>
        <w:t>đựng không </w:t>
      </w:r>
      <w:r>
        <w:rPr>
          <w:color w:val="231F20"/>
          <w:spacing w:val="2"/>
        </w:rPr>
        <w:t>cấu uế. Tâm </w:t>
      </w:r>
      <w:r>
        <w:rPr>
          <w:color w:val="231F20"/>
          <w:spacing w:val="4"/>
        </w:rPr>
        <w:t>cũng  </w:t>
      </w:r>
      <w:r>
        <w:rPr>
          <w:color w:val="231F20"/>
          <w:spacing w:val="2"/>
        </w:rPr>
        <w:t>như</w:t>
      </w:r>
      <w:r>
        <w:rPr>
          <w:color w:val="231F20"/>
          <w:spacing w:val="9"/>
        </w:rPr>
        <w:t> </w:t>
      </w:r>
      <w:r>
        <w:rPr>
          <w:color w:val="231F20"/>
          <w:spacing w:val="4"/>
        </w:rPr>
        <w:t>thế.</w:t>
      </w:r>
    </w:p>
    <w:p>
      <w:pPr>
        <w:pStyle w:val="BodyText"/>
        <w:spacing w:line="276" w:lineRule="auto"/>
        <w:ind w:right="410"/>
      </w:pPr>
      <w:r>
        <w:rPr>
          <w:color w:val="231F20"/>
        </w:rPr>
        <w:t>Luận giả kia không nên nói như </w:t>
      </w:r>
      <w:r>
        <w:rPr>
          <w:color w:val="231F20"/>
          <w:spacing w:val="-5"/>
        </w:rPr>
        <w:t>vậy, </w:t>
      </w:r>
      <w:r>
        <w:rPr>
          <w:color w:val="231F20"/>
        </w:rPr>
        <w:t>vì nếu lập luận như </w:t>
      </w:r>
      <w:r>
        <w:rPr>
          <w:color w:val="231F20"/>
          <w:spacing w:val="-5"/>
        </w:rPr>
        <w:t>thế </w:t>
      </w:r>
      <w:r>
        <w:rPr>
          <w:color w:val="231F20"/>
        </w:rPr>
        <w:t>thì chống trái với lý. Vì sao? Vì không phải tâm ấy cùng với tham, giận, si tương hợp, tương ưng, cùng xen tạp, mà do tham, giận, si chưa đoạn dứt nên tâm không giải thoát, tham, giận, si đoạn dứt là tâm liền giải thoát.</w:t>
      </w:r>
    </w:p>
    <w:p>
      <w:pPr>
        <w:pStyle w:val="BodyText"/>
        <w:spacing w:line="276" w:lineRule="auto"/>
        <w:ind w:right="410"/>
      </w:pPr>
      <w:r>
        <w:rPr>
          <w:color w:val="231F20"/>
        </w:rPr>
        <w:t>Trong đây ý nói tâm cùng với phiền não, nếu tương ưng </w:t>
      </w:r>
      <w:r>
        <w:rPr>
          <w:color w:val="231F20"/>
          <w:spacing w:val="-5"/>
        </w:rPr>
        <w:t>thì </w:t>
      </w:r>
      <w:r>
        <w:rPr>
          <w:color w:val="231F20"/>
        </w:rPr>
        <w:t>không có nghĩa giải thoát, vì đồng đối trị. Nếu lúc chưa đoạn phiền não, do chưa đoạn nên không gọi là giải thoát. Nếu đã đoạn phiền não</w:t>
      </w:r>
      <w:r>
        <w:rPr>
          <w:color w:val="231F20"/>
          <w:spacing w:val="-7"/>
        </w:rPr>
        <w:t> </w:t>
      </w:r>
      <w:r>
        <w:rPr>
          <w:color w:val="231F20"/>
        </w:rPr>
        <w:t>rồi,</w:t>
      </w:r>
      <w:r>
        <w:rPr>
          <w:color w:val="231F20"/>
          <w:spacing w:val="-6"/>
        </w:rPr>
        <w:t> </w:t>
      </w:r>
      <w:r>
        <w:rPr>
          <w:color w:val="231F20"/>
        </w:rPr>
        <w:t>nhưng</w:t>
      </w:r>
      <w:r>
        <w:rPr>
          <w:color w:val="231F20"/>
          <w:spacing w:val="-5"/>
        </w:rPr>
        <w:t> </w:t>
      </w:r>
      <w:r>
        <w:rPr>
          <w:color w:val="231F20"/>
        </w:rPr>
        <w:t>đều</w:t>
      </w:r>
      <w:r>
        <w:rPr>
          <w:color w:val="231F20"/>
          <w:spacing w:val="-6"/>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cũng</w:t>
      </w:r>
      <w:r>
        <w:rPr>
          <w:color w:val="231F20"/>
          <w:spacing w:val="-5"/>
        </w:rPr>
        <w:t> </w:t>
      </w:r>
      <w:r>
        <w:rPr>
          <w:color w:val="231F20"/>
        </w:rPr>
        <w:t>không</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giải</w:t>
      </w:r>
      <w:r>
        <w:rPr>
          <w:color w:val="231F20"/>
          <w:spacing w:val="-6"/>
        </w:rPr>
        <w:t> </w:t>
      </w:r>
      <w:r>
        <w:rPr>
          <w:color w:val="231F20"/>
        </w:rPr>
        <w:t>thoát.</w:t>
      </w:r>
      <w:r>
        <w:rPr>
          <w:color w:val="231F20"/>
          <w:spacing w:val="-10"/>
        </w:rPr>
        <w:t> </w:t>
      </w:r>
      <w:r>
        <w:rPr>
          <w:color w:val="231F20"/>
        </w:rPr>
        <w:t>Vì các pháp tương ưng không thể khiến tâm kia xa lìa tánh trợ bạn, hãy còn</w:t>
      </w:r>
      <w:r>
        <w:rPr>
          <w:color w:val="231F20"/>
          <w:spacing w:val="-11"/>
        </w:rPr>
        <w:t> </w:t>
      </w:r>
      <w:r>
        <w:rPr>
          <w:color w:val="231F20"/>
        </w:rPr>
        <w:t>không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đoạn,</w:t>
      </w:r>
      <w:r>
        <w:rPr>
          <w:color w:val="231F20"/>
          <w:spacing w:val="-10"/>
        </w:rPr>
        <w:t> </w:t>
      </w:r>
      <w:r>
        <w:rPr>
          <w:color w:val="231F20"/>
        </w:rPr>
        <w:t>huống</w:t>
      </w:r>
      <w:r>
        <w:rPr>
          <w:color w:val="231F20"/>
          <w:spacing w:val="-10"/>
        </w:rPr>
        <w:t> </w:t>
      </w:r>
      <w:r>
        <w:rPr>
          <w:color w:val="231F20"/>
        </w:rPr>
        <w:t>chi</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Nên</w:t>
      </w:r>
      <w:r>
        <w:rPr>
          <w:color w:val="231F20"/>
          <w:spacing w:val="-10"/>
        </w:rPr>
        <w:t> </w:t>
      </w:r>
      <w:r>
        <w:rPr>
          <w:color w:val="231F20"/>
        </w:rPr>
        <w:t>tâm</w:t>
      </w:r>
      <w:r>
        <w:rPr>
          <w:color w:val="231F20"/>
          <w:spacing w:val="-10"/>
        </w:rPr>
        <w:t> </w:t>
      </w:r>
      <w:r>
        <w:rPr>
          <w:color w:val="231F20"/>
        </w:rPr>
        <w:t>giải</w:t>
      </w:r>
      <w:r>
        <w:rPr>
          <w:color w:val="231F20"/>
          <w:spacing w:val="-10"/>
        </w:rPr>
        <w:t> </w:t>
      </w:r>
      <w:r>
        <w:rPr>
          <w:color w:val="231F20"/>
        </w:rPr>
        <w:t>thoát tất không có phiền não do nghĩa vốn tương ưng.</w:t>
      </w:r>
    </w:p>
    <w:p>
      <w:pPr>
        <w:pStyle w:val="BodyText"/>
        <w:spacing w:line="276" w:lineRule="auto" w:before="115"/>
        <w:ind w:right="410"/>
      </w:pPr>
      <w:r>
        <w:rPr>
          <w:color w:val="231F20"/>
        </w:rPr>
        <w:t>Để chứng minh cho nghĩa </w:t>
      </w:r>
      <w:r>
        <w:rPr>
          <w:color w:val="231F20"/>
          <w:spacing w:val="-5"/>
        </w:rPr>
        <w:t>này, </w:t>
      </w:r>
      <w:r>
        <w:rPr>
          <w:color w:val="231F20"/>
        </w:rPr>
        <w:t>nên lại dẫn Khế kinh, như Đức Thế Tôn cũng nói: Bí-sô nên biết! Mặt trời mặt trăng này bị che lấp do</w:t>
      </w:r>
      <w:r>
        <w:rPr>
          <w:color w:val="231F20"/>
          <w:spacing w:val="-10"/>
        </w:rPr>
        <w:t> </w:t>
      </w:r>
      <w:r>
        <w:rPr>
          <w:color w:val="231F20"/>
        </w:rPr>
        <w:t>năm</w:t>
      </w:r>
      <w:r>
        <w:rPr>
          <w:color w:val="231F20"/>
          <w:spacing w:val="-10"/>
        </w:rPr>
        <w:t> </w:t>
      </w:r>
      <w:r>
        <w:rPr>
          <w:color w:val="231F20"/>
        </w:rPr>
        <w:t>thứ</w:t>
      </w:r>
      <w:r>
        <w:rPr>
          <w:color w:val="231F20"/>
          <w:spacing w:val="-9"/>
        </w:rPr>
        <w:t> </w:t>
      </w:r>
      <w:r>
        <w:rPr>
          <w:color w:val="231F20"/>
        </w:rPr>
        <w:t>ngăn</w:t>
      </w:r>
      <w:r>
        <w:rPr>
          <w:color w:val="231F20"/>
          <w:spacing w:val="-10"/>
        </w:rPr>
        <w:t> </w:t>
      </w:r>
      <w:r>
        <w:rPr>
          <w:color w:val="231F20"/>
        </w:rPr>
        <w:t>che,</w:t>
      </w:r>
      <w:r>
        <w:rPr>
          <w:color w:val="231F20"/>
          <w:spacing w:val="-9"/>
        </w:rPr>
        <w:t> </w:t>
      </w:r>
      <w:r>
        <w:rPr>
          <w:color w:val="231F20"/>
        </w:rPr>
        <w:t>nên</w:t>
      </w:r>
      <w:r>
        <w:rPr>
          <w:color w:val="231F20"/>
          <w:spacing w:val="-10"/>
        </w:rPr>
        <w:t> </w:t>
      </w:r>
      <w:r>
        <w:rPr>
          <w:color w:val="231F20"/>
        </w:rPr>
        <w:t>không</w:t>
      </w:r>
      <w:r>
        <w:rPr>
          <w:color w:val="231F20"/>
          <w:spacing w:val="-9"/>
        </w:rPr>
        <w:t> </w:t>
      </w:r>
      <w:r>
        <w:rPr>
          <w:color w:val="231F20"/>
        </w:rPr>
        <w:t>sáng,</w:t>
      </w:r>
      <w:r>
        <w:rPr>
          <w:color w:val="231F20"/>
          <w:spacing w:val="-10"/>
        </w:rPr>
        <w:t> </w:t>
      </w:r>
      <w:r>
        <w:rPr>
          <w:color w:val="231F20"/>
        </w:rPr>
        <w:t>không</w:t>
      </w:r>
      <w:r>
        <w:rPr>
          <w:color w:val="231F20"/>
          <w:spacing w:val="-10"/>
        </w:rPr>
        <w:t> </w:t>
      </w:r>
      <w:r>
        <w:rPr>
          <w:color w:val="231F20"/>
        </w:rPr>
        <w:t>soi,</w:t>
      </w:r>
      <w:r>
        <w:rPr>
          <w:color w:val="231F20"/>
          <w:spacing w:val="-9"/>
        </w:rPr>
        <w:t> </w:t>
      </w:r>
      <w:r>
        <w:rPr>
          <w:color w:val="231F20"/>
        </w:rPr>
        <w:t>không</w:t>
      </w:r>
      <w:r>
        <w:rPr>
          <w:color w:val="231F20"/>
          <w:spacing w:val="-10"/>
        </w:rPr>
        <w:t> </w:t>
      </w:r>
      <w:r>
        <w:rPr>
          <w:color w:val="231F20"/>
        </w:rPr>
        <w:t>rộng,</w:t>
      </w:r>
      <w:r>
        <w:rPr>
          <w:color w:val="231F20"/>
          <w:spacing w:val="-9"/>
        </w:rPr>
        <w:t> </w:t>
      </w:r>
      <w:r>
        <w:rPr>
          <w:color w:val="231F20"/>
        </w:rPr>
        <w:t>không tịnh. Năm thứ ngăn che đó là: 1. </w:t>
      </w:r>
      <w:r>
        <w:rPr>
          <w:color w:val="231F20"/>
          <w:spacing w:val="-5"/>
        </w:rPr>
        <w:t>Mây. </w:t>
      </w:r>
      <w:r>
        <w:rPr>
          <w:color w:val="231F20"/>
        </w:rPr>
        <w:t>2. Khói. 3. Bụi. 4. Sương</w:t>
      </w:r>
      <w:r>
        <w:rPr>
          <w:color w:val="231F20"/>
          <w:spacing w:val="-19"/>
        </w:rPr>
        <w:t> </w:t>
      </w:r>
      <w:r>
        <w:rPr>
          <w:color w:val="231F20"/>
        </w:rPr>
        <w:t>mù.</w:t>
      </w:r>
    </w:p>
    <w:p>
      <w:pPr>
        <w:pStyle w:val="ListParagraph"/>
        <w:numPr>
          <w:ilvl w:val="1"/>
          <w:numId w:val="56"/>
        </w:numPr>
        <w:tabs>
          <w:tab w:pos="371" w:val="left" w:leader="none"/>
        </w:tabs>
        <w:spacing w:line="240" w:lineRule="auto" w:before="1" w:after="0"/>
        <w:ind w:left="370" w:right="0" w:hanging="261"/>
        <w:jc w:val="both"/>
        <w:rPr>
          <w:sz w:val="26"/>
        </w:rPr>
      </w:pPr>
      <w:r>
        <w:rPr>
          <w:color w:val="231F20"/>
          <w:sz w:val="26"/>
        </w:rPr>
        <w:t>Bàn tay của A-tố-lạc</w:t>
      </w:r>
      <w:r>
        <w:rPr>
          <w:color w:val="231F20"/>
          <w:spacing w:val="-17"/>
          <w:sz w:val="26"/>
        </w:rPr>
        <w:t> </w:t>
      </w:r>
      <w:r>
        <w:rPr>
          <w:color w:val="231F20"/>
          <w:sz w:val="26"/>
        </w:rPr>
        <w:t>Hạt-la-hô.</w:t>
      </w:r>
    </w:p>
    <w:p>
      <w:pPr>
        <w:pStyle w:val="BodyText"/>
        <w:spacing w:line="276" w:lineRule="auto" w:before="158"/>
        <w:ind w:right="406"/>
      </w:pPr>
      <w:r>
        <w:rPr>
          <w:color w:val="231F20"/>
        </w:rPr>
        <w:t>Ở đây: Mây: Như vào mùa hè oi bức, có một ít mây nổi lên trên nền trời, trong giây lát mây lan rộng thêm phủ giăng khắp hư không, che khuất vầng mặt trời hoặc mặt trăng, khiến ánh sáng không hiện.</w:t>
      </w:r>
    </w:p>
    <w:p>
      <w:pPr>
        <w:pStyle w:val="BodyText"/>
        <w:spacing w:line="276" w:lineRule="auto"/>
        <w:ind w:right="410"/>
      </w:pPr>
      <w:r>
        <w:rPr>
          <w:color w:val="231F20"/>
        </w:rPr>
        <w:t>Khói: Như cỏ cây bị đốt cháy trong rừng rậm hay trên vùng đồng trống, khói tức thì bốc lên che khắp hư không, phong tỏa vầng mặt trời hoặc mặt trăng khiến đều không ló dạng.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Bụi:</w:t>
      </w:r>
      <w:r>
        <w:rPr>
          <w:color w:val="231F20"/>
          <w:spacing w:val="-14"/>
        </w:rPr>
        <w:t> </w:t>
      </w:r>
      <w:r>
        <w:rPr>
          <w:color w:val="231F20"/>
        </w:rPr>
        <w:t>Như</w:t>
      </w:r>
      <w:r>
        <w:rPr>
          <w:color w:val="231F20"/>
          <w:spacing w:val="-13"/>
        </w:rPr>
        <w:t> </w:t>
      </w:r>
      <w:r>
        <w:rPr>
          <w:color w:val="231F20"/>
        </w:rPr>
        <w:t>lúc</w:t>
      </w:r>
      <w:r>
        <w:rPr>
          <w:color w:val="231F20"/>
          <w:spacing w:val="-13"/>
        </w:rPr>
        <w:t> </w:t>
      </w:r>
      <w:r>
        <w:rPr>
          <w:color w:val="231F20"/>
        </w:rPr>
        <w:t>nắng</w:t>
      </w:r>
      <w:r>
        <w:rPr>
          <w:color w:val="231F20"/>
          <w:spacing w:val="-13"/>
        </w:rPr>
        <w:t> </w:t>
      </w:r>
      <w:r>
        <w:rPr>
          <w:color w:val="231F20"/>
        </w:rPr>
        <w:t>hạn,</w:t>
      </w:r>
      <w:r>
        <w:rPr>
          <w:color w:val="231F20"/>
          <w:spacing w:val="-13"/>
        </w:rPr>
        <w:t> </w:t>
      </w:r>
      <w:r>
        <w:rPr>
          <w:color w:val="231F20"/>
        </w:rPr>
        <w:t>có</w:t>
      </w:r>
      <w:r>
        <w:rPr>
          <w:color w:val="231F20"/>
          <w:spacing w:val="-13"/>
        </w:rPr>
        <w:t> </w:t>
      </w:r>
      <w:r>
        <w:rPr>
          <w:color w:val="231F20"/>
        </w:rPr>
        <w:t>những</w:t>
      </w:r>
      <w:r>
        <w:rPr>
          <w:color w:val="231F20"/>
          <w:spacing w:val="-14"/>
        </w:rPr>
        <w:t> </w:t>
      </w:r>
      <w:r>
        <w:rPr>
          <w:color w:val="231F20"/>
        </w:rPr>
        <w:t>luồng</w:t>
      </w:r>
      <w:r>
        <w:rPr>
          <w:color w:val="231F20"/>
          <w:spacing w:val="-13"/>
        </w:rPr>
        <w:t> </w:t>
      </w:r>
      <w:r>
        <w:rPr>
          <w:color w:val="231F20"/>
        </w:rPr>
        <w:t>gió</w:t>
      </w:r>
      <w:r>
        <w:rPr>
          <w:color w:val="231F20"/>
          <w:spacing w:val="-13"/>
        </w:rPr>
        <w:t> </w:t>
      </w:r>
      <w:r>
        <w:rPr>
          <w:color w:val="231F20"/>
        </w:rPr>
        <w:t>mạnh</w:t>
      </w:r>
      <w:r>
        <w:rPr>
          <w:color w:val="231F20"/>
          <w:spacing w:val="-13"/>
        </w:rPr>
        <w:t> </w:t>
      </w:r>
      <w:r>
        <w:rPr>
          <w:color w:val="231F20"/>
        </w:rPr>
        <w:t>xoáy</w:t>
      </w:r>
      <w:r>
        <w:rPr>
          <w:color w:val="231F20"/>
          <w:spacing w:val="-13"/>
        </w:rPr>
        <w:t> </w:t>
      </w:r>
      <w:r>
        <w:rPr>
          <w:color w:val="231F20"/>
        </w:rPr>
        <w:t>tròn,</w:t>
      </w:r>
      <w:r>
        <w:rPr>
          <w:color w:val="231F20"/>
          <w:spacing w:val="-13"/>
        </w:rPr>
        <w:t> </w:t>
      </w:r>
      <w:r>
        <w:rPr>
          <w:color w:val="231F20"/>
        </w:rPr>
        <w:t>tạo nên cơn trốc đột nhiên cuốn hết lớp bụi tung lên hư không che</w:t>
      </w:r>
      <w:r>
        <w:rPr>
          <w:color w:val="231F20"/>
          <w:spacing w:val="-42"/>
        </w:rPr>
        <w:t> </w:t>
      </w:r>
      <w:r>
        <w:rPr>
          <w:color w:val="231F20"/>
        </w:rPr>
        <w:t>khuất vầng nhật, nguyệt khiến đều không hiện.</w:t>
      </w:r>
    </w:p>
    <w:p>
      <w:pPr>
        <w:pStyle w:val="BodyText"/>
        <w:spacing w:line="273" w:lineRule="auto" w:before="111"/>
        <w:ind w:left="393" w:right="128"/>
      </w:pPr>
      <w:r>
        <w:rPr>
          <w:color w:val="231F20"/>
        </w:rPr>
        <w:t>Sương mù: Như về mùa thu, mùa đông, trên núi dưới sông đều nổi lên sương mù dày đặc. Lại nghe nói ở nước ngoài, vào đầu mùa mưa, bầu trời trong xanh, mặt trời soi rọi khắp bình nguyên, sông ngòi, hơi nóng từ đất bốc lên ngùn ngụt, tạo thành nhiều lớp </w:t>
      </w:r>
      <w:r>
        <w:rPr>
          <w:color w:val="231F20"/>
          <w:spacing w:val="-4"/>
        </w:rPr>
        <w:t>sương</w:t>
      </w:r>
      <w:r>
        <w:rPr>
          <w:color w:val="231F20"/>
          <w:spacing w:val="57"/>
        </w:rPr>
        <w:t> </w:t>
      </w:r>
      <w:r>
        <w:rPr>
          <w:color w:val="231F20"/>
        </w:rPr>
        <w:t>mù bay tản mát khắp không gian, che khuất vầng nhật, nguyệt </w:t>
      </w:r>
      <w:r>
        <w:rPr>
          <w:color w:val="231F20"/>
          <w:spacing w:val="-3"/>
        </w:rPr>
        <w:t>khiến </w:t>
      </w:r>
      <w:r>
        <w:rPr>
          <w:color w:val="231F20"/>
        </w:rPr>
        <w:t>không xuất hiện.</w:t>
      </w:r>
    </w:p>
    <w:p>
      <w:pPr>
        <w:pStyle w:val="BodyText"/>
        <w:spacing w:line="273" w:lineRule="auto" w:before="108"/>
        <w:ind w:left="393" w:right="126"/>
      </w:pPr>
      <w:r>
        <w:rPr>
          <w:color w:val="231F20"/>
        </w:rPr>
        <w:t>Bàn tay của A-tố-lạc (A-tu-la) Hạt-la-hô: Nghĩa là A-tố-lạc Hạt-la-hô lúc cùng với chư Thiên đánh nhau, chư Thiên dùng mặt trời, mặt trăng làm cờ xí, do oai thế của nhật, nguyệt nên chư Thiên thường</w:t>
      </w:r>
      <w:r>
        <w:rPr>
          <w:color w:val="231F20"/>
          <w:spacing w:val="-13"/>
        </w:rPr>
        <w:t> </w:t>
      </w:r>
      <w:r>
        <w:rPr>
          <w:color w:val="231F20"/>
        </w:rPr>
        <w:t>chiến</w:t>
      </w:r>
      <w:r>
        <w:rPr>
          <w:color w:val="231F20"/>
          <w:spacing w:val="-13"/>
        </w:rPr>
        <w:t> </w:t>
      </w:r>
      <w:r>
        <w:rPr>
          <w:color w:val="231F20"/>
        </w:rPr>
        <w:t>thắng.</w:t>
      </w:r>
      <w:r>
        <w:rPr>
          <w:color w:val="231F20"/>
          <w:spacing w:val="-12"/>
        </w:rPr>
        <w:t> </w:t>
      </w:r>
      <w:r>
        <w:rPr>
          <w:color w:val="231F20"/>
        </w:rPr>
        <w:t>Như</w:t>
      </w:r>
      <w:r>
        <w:rPr>
          <w:color w:val="231F20"/>
          <w:spacing w:val="-13"/>
        </w:rPr>
        <w:t> </w:t>
      </w:r>
      <w:r>
        <w:rPr>
          <w:color w:val="231F20"/>
        </w:rPr>
        <w:t>thế</w:t>
      </w:r>
      <w:r>
        <w:rPr>
          <w:color w:val="231F20"/>
          <w:spacing w:val="-27"/>
        </w:rPr>
        <w:t> </w:t>
      </w:r>
      <w:r>
        <w:rPr>
          <w:color w:val="231F20"/>
        </w:rPr>
        <w:t>A-tố-lạc</w:t>
      </w:r>
      <w:r>
        <w:rPr>
          <w:color w:val="231F20"/>
          <w:spacing w:val="-14"/>
        </w:rPr>
        <w:t> </w:t>
      </w:r>
      <w:r>
        <w:rPr>
          <w:color w:val="231F20"/>
        </w:rPr>
        <w:t>Hạt-la-hô</w:t>
      </w:r>
      <w:r>
        <w:rPr>
          <w:color w:val="231F20"/>
          <w:spacing w:val="-14"/>
        </w:rPr>
        <w:t> </w:t>
      </w:r>
      <w:r>
        <w:rPr>
          <w:color w:val="231F20"/>
        </w:rPr>
        <w:t>tâm</w:t>
      </w:r>
      <w:r>
        <w:rPr>
          <w:color w:val="231F20"/>
          <w:spacing w:val="-13"/>
        </w:rPr>
        <w:t> </w:t>
      </w:r>
      <w:r>
        <w:rPr>
          <w:color w:val="231F20"/>
        </w:rPr>
        <w:t>thường</w:t>
      </w:r>
      <w:r>
        <w:rPr>
          <w:color w:val="231F20"/>
          <w:spacing w:val="-13"/>
        </w:rPr>
        <w:t> </w:t>
      </w:r>
      <w:r>
        <w:rPr>
          <w:color w:val="231F20"/>
        </w:rPr>
        <w:t>dấy</w:t>
      </w:r>
      <w:r>
        <w:rPr>
          <w:color w:val="231F20"/>
          <w:spacing w:val="-12"/>
        </w:rPr>
        <w:t> </w:t>
      </w:r>
      <w:r>
        <w:rPr>
          <w:color w:val="231F20"/>
        </w:rPr>
        <w:t>khởi giận dữ đối với mặt trời, mặt trăng định sẽ phá diệt. Nhưng do sức tăng thượng nơi nghiệp của các hữu tình, nên tuy dốc hết trí </w:t>
      </w:r>
      <w:r>
        <w:rPr>
          <w:color w:val="231F20"/>
          <w:spacing w:val="-3"/>
        </w:rPr>
        <w:t>thuật </w:t>
      </w:r>
      <w:r>
        <w:rPr>
          <w:color w:val="231F20"/>
        </w:rPr>
        <w:t>của mình vẫn không thể phá diệt được, nên A-tố-lạc bèn dùng bàn tay che nhật, nguyệt lại khiến tạm thời ẩn mất.</w:t>
      </w:r>
    </w:p>
    <w:p>
      <w:pPr>
        <w:pStyle w:val="BodyText"/>
        <w:spacing w:line="273" w:lineRule="auto" w:before="107"/>
        <w:ind w:left="393" w:right="126"/>
      </w:pPr>
      <w:r>
        <w:rPr>
          <w:color w:val="231F20"/>
        </w:rPr>
        <w:t>Như Khế kinh nói: Bí-sô nên biết! Không có thân hình nào to lớn, đoan nghiêm, thù diệu như A-tố-lạc Hạt-la-hô. Đây là nói sự biến hóa, không phải cho là thân thật. Như vầng nhật, nguyệt không phải cùng với năm thứ ngăn che tương hợp tương ưng xen lẫn mà vì những</w:t>
      </w:r>
      <w:r>
        <w:rPr>
          <w:color w:val="231F20"/>
          <w:spacing w:val="-8"/>
        </w:rPr>
        <w:t> </w:t>
      </w:r>
      <w:r>
        <w:rPr>
          <w:color w:val="231F20"/>
        </w:rPr>
        <w:t>thứ</w:t>
      </w:r>
      <w:r>
        <w:rPr>
          <w:color w:val="231F20"/>
          <w:spacing w:val="-7"/>
        </w:rPr>
        <w:t> </w:t>
      </w:r>
      <w:r>
        <w:rPr>
          <w:color w:val="231F20"/>
        </w:rPr>
        <w:t>che</w:t>
      </w:r>
      <w:r>
        <w:rPr>
          <w:color w:val="231F20"/>
          <w:spacing w:val="-8"/>
        </w:rPr>
        <w:t> </w:t>
      </w:r>
      <w:r>
        <w:rPr>
          <w:color w:val="231F20"/>
        </w:rPr>
        <w:t>lấp</w:t>
      </w:r>
      <w:r>
        <w:rPr>
          <w:color w:val="231F20"/>
          <w:spacing w:val="-7"/>
        </w:rPr>
        <w:t> </w:t>
      </w:r>
      <w:r>
        <w:rPr>
          <w:color w:val="231F20"/>
        </w:rPr>
        <w:t>kia</w:t>
      </w:r>
      <w:r>
        <w:rPr>
          <w:color w:val="231F20"/>
          <w:spacing w:val="-7"/>
        </w:rPr>
        <w:t> </w:t>
      </w:r>
      <w:r>
        <w:rPr>
          <w:color w:val="231F20"/>
        </w:rPr>
        <w:t>chưa</w:t>
      </w:r>
      <w:r>
        <w:rPr>
          <w:color w:val="231F20"/>
          <w:spacing w:val="-8"/>
        </w:rPr>
        <w:t> </w:t>
      </w:r>
      <w:r>
        <w:rPr>
          <w:color w:val="231F20"/>
        </w:rPr>
        <w:t>lìa</w:t>
      </w:r>
      <w:r>
        <w:rPr>
          <w:color w:val="231F20"/>
          <w:spacing w:val="-7"/>
        </w:rPr>
        <w:t> </w:t>
      </w:r>
      <w:r>
        <w:rPr>
          <w:color w:val="231F20"/>
        </w:rPr>
        <w:t>thì</w:t>
      </w:r>
      <w:r>
        <w:rPr>
          <w:color w:val="231F20"/>
          <w:spacing w:val="-7"/>
        </w:rPr>
        <w:t> </w:t>
      </w:r>
      <w:r>
        <w:rPr>
          <w:color w:val="231F20"/>
        </w:rPr>
        <w:t>vầng</w:t>
      </w:r>
      <w:r>
        <w:rPr>
          <w:color w:val="231F20"/>
          <w:spacing w:val="-8"/>
        </w:rPr>
        <w:t> </w:t>
      </w:r>
      <w:r>
        <w:rPr>
          <w:color w:val="231F20"/>
        </w:rPr>
        <w:t>nhật,</w:t>
      </w:r>
      <w:r>
        <w:rPr>
          <w:color w:val="231F20"/>
          <w:spacing w:val="-7"/>
        </w:rPr>
        <w:t> </w:t>
      </w:r>
      <w:r>
        <w:rPr>
          <w:color w:val="231F20"/>
        </w:rPr>
        <w:t>nguyệt</w:t>
      </w:r>
      <w:r>
        <w:rPr>
          <w:color w:val="231F20"/>
          <w:spacing w:val="-8"/>
        </w:rPr>
        <w:t> </w:t>
      </w:r>
      <w:r>
        <w:rPr>
          <w:color w:val="231F20"/>
        </w:rPr>
        <w:t>này</w:t>
      </w:r>
      <w:r>
        <w:rPr>
          <w:color w:val="231F20"/>
          <w:spacing w:val="-7"/>
        </w:rPr>
        <w:t> </w:t>
      </w:r>
      <w:r>
        <w:rPr>
          <w:color w:val="231F20"/>
        </w:rPr>
        <w:t>không</w:t>
      </w:r>
      <w:r>
        <w:rPr>
          <w:color w:val="231F20"/>
          <w:spacing w:val="-7"/>
        </w:rPr>
        <w:t> </w:t>
      </w:r>
      <w:r>
        <w:rPr>
          <w:color w:val="231F20"/>
        </w:rPr>
        <w:t>sáng, không soi, không rộng, không tịnh. Nếu những thứ che lấp kia lìa khỏi vầng nhật, nguyệt này thì ánh sáng sẽ soi, rộng,</w:t>
      </w:r>
      <w:r>
        <w:rPr>
          <w:color w:val="231F20"/>
          <w:spacing w:val="-6"/>
        </w:rPr>
        <w:t> </w:t>
      </w:r>
      <w:r>
        <w:rPr>
          <w:color w:val="231F20"/>
        </w:rPr>
        <w:t>tịnh.</w:t>
      </w:r>
    </w:p>
    <w:p>
      <w:pPr>
        <w:pStyle w:val="BodyText"/>
        <w:spacing w:line="273" w:lineRule="auto" w:before="107"/>
        <w:ind w:left="393" w:right="127"/>
      </w:pPr>
      <w:r>
        <w:rPr>
          <w:color w:val="231F20"/>
        </w:rPr>
        <w:t>Như thế, không phải tâm này cùng với tham, giận, si tương ưng tương hợp xen tạp, nhưng nếu tham, giận, si chưa đoạn, thì tâm không giải thoát. Tham, giận, si đoạn thì tâm liền giải thoát.</w:t>
      </w:r>
    </w:p>
    <w:p>
      <w:pPr>
        <w:pStyle w:val="BodyText"/>
        <w:spacing w:line="273" w:lineRule="auto" w:before="111"/>
        <w:ind w:left="393" w:right="127"/>
      </w:pPr>
      <w:r>
        <w:rPr>
          <w:color w:val="231F20"/>
        </w:rPr>
        <w:t>Trong đây ý nói: Như vầng nhật, nguyệt, không phải từ trước đến nay cùng với năm thứ ngăn che tương ưng xen tạp, về sau đã lìa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khỏi chúng, thì ánh sáng của mặt trời, mặt trăng kia mới sáng, soi, rộng,</w:t>
      </w:r>
      <w:r>
        <w:rPr>
          <w:color w:val="231F20"/>
          <w:spacing w:val="-4"/>
        </w:rPr>
        <w:t> </w:t>
      </w:r>
      <w:r>
        <w:rPr>
          <w:color w:val="231F20"/>
        </w:rPr>
        <w:t>tịnh.</w:t>
      </w:r>
      <w:r>
        <w:rPr>
          <w:color w:val="231F20"/>
          <w:spacing w:val="-9"/>
        </w:rPr>
        <w:t> </w:t>
      </w:r>
      <w:r>
        <w:rPr>
          <w:color w:val="231F20"/>
        </w:rPr>
        <w:t>Tâm</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từ</w:t>
      </w:r>
      <w:r>
        <w:rPr>
          <w:color w:val="231F20"/>
          <w:spacing w:val="-3"/>
        </w:rPr>
        <w:t> </w:t>
      </w:r>
      <w:r>
        <w:rPr>
          <w:color w:val="231F20"/>
        </w:rPr>
        <w:t>vô</w:t>
      </w:r>
      <w:r>
        <w:rPr>
          <w:color w:val="231F20"/>
          <w:spacing w:val="-4"/>
        </w:rPr>
        <w:t> </w:t>
      </w:r>
      <w:r>
        <w:rPr>
          <w:color w:val="231F20"/>
        </w:rPr>
        <w:t>thỉ</w:t>
      </w:r>
      <w:r>
        <w:rPr>
          <w:color w:val="231F20"/>
          <w:spacing w:val="-4"/>
        </w:rPr>
        <w:t> </w:t>
      </w:r>
      <w:r>
        <w:rPr>
          <w:color w:val="231F20"/>
        </w:rPr>
        <w:t>đã</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spacing w:val="-3"/>
        </w:rPr>
        <w:t>tham </w:t>
      </w:r>
      <w:r>
        <w:rPr>
          <w:color w:val="231F20"/>
        </w:rPr>
        <w:t>giận si tương ưng xen tạp, về sau lìa chúng, gọi là được giải thoát. Do</w:t>
      </w:r>
      <w:r>
        <w:rPr>
          <w:color w:val="231F20"/>
          <w:spacing w:val="-13"/>
        </w:rPr>
        <w:t> </w:t>
      </w:r>
      <w:r>
        <w:rPr>
          <w:color w:val="231F20"/>
          <w:spacing w:val="-5"/>
        </w:rPr>
        <w:t>vậy,</w:t>
      </w:r>
      <w:r>
        <w:rPr>
          <w:color w:val="231F20"/>
          <w:spacing w:val="-12"/>
        </w:rPr>
        <w:t> </w:t>
      </w:r>
      <w:r>
        <w:rPr>
          <w:color w:val="231F20"/>
        </w:rPr>
        <w:t>chủ</w:t>
      </w:r>
      <w:r>
        <w:rPr>
          <w:color w:val="231F20"/>
          <w:spacing w:val="-12"/>
        </w:rPr>
        <w:t> </w:t>
      </w:r>
      <w:r>
        <w:rPr>
          <w:color w:val="231F20"/>
        </w:rPr>
        <w:t>yếu</w:t>
      </w:r>
      <w:r>
        <w:rPr>
          <w:color w:val="231F20"/>
          <w:spacing w:val="-12"/>
        </w:rPr>
        <w:t> </w:t>
      </w:r>
      <w:r>
        <w:rPr>
          <w:color w:val="231F20"/>
        </w:rPr>
        <w:t>là</w:t>
      </w:r>
      <w:r>
        <w:rPr>
          <w:color w:val="231F20"/>
          <w:spacing w:val="-12"/>
        </w:rPr>
        <w:t> </w:t>
      </w:r>
      <w:r>
        <w:rPr>
          <w:color w:val="231F20"/>
        </w:rPr>
        <w:t>tâm</w:t>
      </w:r>
      <w:r>
        <w:rPr>
          <w:color w:val="231F20"/>
          <w:spacing w:val="-12"/>
        </w:rPr>
        <w:t> </w:t>
      </w:r>
      <w:r>
        <w:rPr>
          <w:color w:val="231F20"/>
        </w:rPr>
        <w:t>lìa</w:t>
      </w:r>
      <w:r>
        <w:rPr>
          <w:color w:val="231F20"/>
          <w:spacing w:val="-12"/>
        </w:rPr>
        <w:t> </w:t>
      </w:r>
      <w:r>
        <w:rPr>
          <w:color w:val="231F20"/>
        </w:rPr>
        <w:t>tham,</w:t>
      </w:r>
      <w:r>
        <w:rPr>
          <w:color w:val="231F20"/>
          <w:spacing w:val="-13"/>
        </w:rPr>
        <w:t> </w:t>
      </w:r>
      <w:r>
        <w:rPr>
          <w:color w:val="231F20"/>
        </w:rPr>
        <w:t>giận,</w:t>
      </w:r>
      <w:r>
        <w:rPr>
          <w:color w:val="231F20"/>
          <w:spacing w:val="-12"/>
        </w:rPr>
        <w:t> </w:t>
      </w:r>
      <w:r>
        <w:rPr>
          <w:color w:val="231F20"/>
        </w:rPr>
        <w:t>si,</w:t>
      </w:r>
      <w:r>
        <w:rPr>
          <w:color w:val="231F20"/>
          <w:spacing w:val="-12"/>
        </w:rPr>
        <w:t> </w:t>
      </w:r>
      <w:r>
        <w:rPr>
          <w:color w:val="231F20"/>
        </w:rPr>
        <w:t>thì</w:t>
      </w:r>
      <w:r>
        <w:rPr>
          <w:color w:val="231F20"/>
          <w:spacing w:val="-12"/>
        </w:rPr>
        <w:t> </w:t>
      </w:r>
      <w:r>
        <w:rPr>
          <w:color w:val="231F20"/>
        </w:rPr>
        <w:t>ngay</w:t>
      </w:r>
      <w:r>
        <w:rPr>
          <w:color w:val="231F20"/>
          <w:spacing w:val="-12"/>
        </w:rPr>
        <w:t> </w:t>
      </w:r>
      <w:r>
        <w:rPr>
          <w:color w:val="231F20"/>
        </w:rPr>
        <w:t>sau</w:t>
      </w:r>
      <w:r>
        <w:rPr>
          <w:color w:val="231F20"/>
          <w:spacing w:val="-12"/>
        </w:rPr>
        <w:t> </w:t>
      </w:r>
      <w:r>
        <w:rPr>
          <w:color w:val="231F20"/>
        </w:rPr>
        <w:t>khi</w:t>
      </w:r>
      <w:r>
        <w:rPr>
          <w:color w:val="231F20"/>
          <w:spacing w:val="-12"/>
        </w:rPr>
        <w:t> </w:t>
      </w:r>
      <w:r>
        <w:rPr>
          <w:color w:val="231F20"/>
        </w:rPr>
        <w:t>chúng</w:t>
      </w:r>
      <w:r>
        <w:rPr>
          <w:color w:val="231F20"/>
          <w:spacing w:val="-12"/>
        </w:rPr>
        <w:t> </w:t>
      </w:r>
      <w:r>
        <w:rPr>
          <w:color w:val="231F20"/>
        </w:rPr>
        <w:t>được đoạn trừ gọi là được giải thoát. Lý đó là quyết định.</w:t>
      </w:r>
    </w:p>
    <w:p>
      <w:pPr>
        <w:pStyle w:val="BodyText"/>
        <w:ind w:left="216" w:right="517" w:firstLine="0"/>
        <w:jc w:val="center"/>
      </w:pPr>
      <w:r>
        <w:rPr>
          <w:color w:val="231F20"/>
        </w:rPr>
        <w:t>***</w:t>
      </w:r>
    </w:p>
    <w:p>
      <w:pPr>
        <w:pStyle w:val="Heading3"/>
        <w:numPr>
          <w:ilvl w:val="0"/>
          <w:numId w:val="57"/>
        </w:numPr>
        <w:tabs>
          <w:tab w:pos="889" w:val="left" w:leader="none"/>
        </w:tabs>
        <w:spacing w:line="240" w:lineRule="auto" w:before="244" w:after="0"/>
        <w:ind w:left="888" w:right="0" w:hanging="212"/>
        <w:jc w:val="both"/>
        <w:rPr>
          <w:i/>
        </w:rPr>
      </w:pPr>
      <w:r>
        <w:rPr>
          <w:i/>
          <w:color w:val="231F20"/>
        </w:rPr>
        <w:t>Những</w:t>
      </w:r>
      <w:r>
        <w:rPr>
          <w:i/>
          <w:color w:val="231F20"/>
          <w:spacing w:val="15"/>
        </w:rPr>
        <w:t> </w:t>
      </w:r>
      <w:r>
        <w:rPr>
          <w:i/>
          <w:color w:val="231F20"/>
        </w:rPr>
        <w:t>tâm</w:t>
      </w:r>
      <w:r>
        <w:rPr>
          <w:i/>
          <w:color w:val="231F20"/>
          <w:spacing w:val="15"/>
        </w:rPr>
        <w:t> </w:t>
      </w:r>
      <w:r>
        <w:rPr>
          <w:i/>
          <w:color w:val="231F20"/>
        </w:rPr>
        <w:t>nào</w:t>
      </w:r>
      <w:r>
        <w:rPr>
          <w:i/>
          <w:color w:val="231F20"/>
          <w:spacing w:val="15"/>
        </w:rPr>
        <w:t> </w:t>
      </w:r>
      <w:r>
        <w:rPr>
          <w:i/>
          <w:color w:val="231F20"/>
        </w:rPr>
        <w:t>giải</w:t>
      </w:r>
      <w:r>
        <w:rPr>
          <w:i/>
          <w:color w:val="231F20"/>
          <w:spacing w:val="15"/>
        </w:rPr>
        <w:t> </w:t>
      </w:r>
      <w:r>
        <w:rPr>
          <w:i/>
          <w:color w:val="231F20"/>
        </w:rPr>
        <w:t>thoát?</w:t>
      </w:r>
      <w:r>
        <w:rPr>
          <w:i/>
          <w:color w:val="231F20"/>
          <w:spacing w:val="16"/>
        </w:rPr>
        <w:t> </w:t>
      </w:r>
      <w:r>
        <w:rPr>
          <w:i/>
          <w:color w:val="231F20"/>
        </w:rPr>
        <w:t>Quá</w:t>
      </w:r>
      <w:r>
        <w:rPr>
          <w:i/>
          <w:color w:val="231F20"/>
          <w:spacing w:val="15"/>
        </w:rPr>
        <w:t> </w:t>
      </w:r>
      <w:r>
        <w:rPr>
          <w:i/>
          <w:color w:val="231F20"/>
        </w:rPr>
        <w:t>khứ,</w:t>
      </w:r>
      <w:r>
        <w:rPr>
          <w:i/>
          <w:color w:val="231F20"/>
          <w:spacing w:val="15"/>
        </w:rPr>
        <w:t> </w:t>
      </w:r>
      <w:r>
        <w:rPr>
          <w:i/>
          <w:color w:val="231F20"/>
        </w:rPr>
        <w:t>vị</w:t>
      </w:r>
      <w:r>
        <w:rPr>
          <w:i/>
          <w:color w:val="231F20"/>
          <w:spacing w:val="15"/>
        </w:rPr>
        <w:t> </w:t>
      </w:r>
      <w:r>
        <w:rPr>
          <w:i/>
          <w:color w:val="231F20"/>
        </w:rPr>
        <w:t>lai,</w:t>
      </w:r>
      <w:r>
        <w:rPr>
          <w:i/>
          <w:color w:val="231F20"/>
          <w:spacing w:val="15"/>
        </w:rPr>
        <w:t> </w:t>
      </w:r>
      <w:r>
        <w:rPr>
          <w:i/>
          <w:color w:val="231F20"/>
        </w:rPr>
        <w:t>hay</w:t>
      </w:r>
      <w:r>
        <w:rPr>
          <w:i/>
          <w:color w:val="231F20"/>
          <w:spacing w:val="16"/>
        </w:rPr>
        <w:t> </w:t>
      </w:r>
      <w:r>
        <w:rPr>
          <w:i/>
          <w:color w:val="231F20"/>
        </w:rPr>
        <w:t>hiện</w:t>
      </w:r>
      <w:r>
        <w:rPr>
          <w:i/>
          <w:color w:val="231F20"/>
          <w:spacing w:val="15"/>
        </w:rPr>
        <w:t> </w:t>
      </w:r>
      <w:r>
        <w:rPr>
          <w:i/>
          <w:color w:val="231F20"/>
        </w:rPr>
        <w:t>tại?</w:t>
      </w:r>
    </w:p>
    <w:p>
      <w:pPr>
        <w:spacing w:before="45"/>
        <w:ind w:left="110" w:right="0" w:firstLine="0"/>
        <w:jc w:val="both"/>
        <w:rPr>
          <w:b/>
          <w:i/>
          <w:sz w:val="26"/>
        </w:rPr>
      </w:pPr>
      <w:r>
        <w:rPr>
          <w:b/>
          <w:i/>
          <w:color w:val="231F20"/>
          <w:sz w:val="26"/>
        </w:rPr>
        <w:t>Cho đến nói rộng.</w:t>
      </w:r>
    </w:p>
    <w:p>
      <w:pPr>
        <w:pStyle w:val="BodyText"/>
        <w:spacing w:before="158"/>
        <w:ind w:left="677" w:firstLine="0"/>
      </w:pPr>
      <w:r>
        <w:rPr>
          <w:i/>
          <w:color w:val="231F20"/>
        </w:rPr>
        <w:t>Hỏi: </w:t>
      </w:r>
      <w:r>
        <w:rPr>
          <w:color w:val="231F20"/>
        </w:rPr>
        <w:t>Vì sao tạo ra phần Luận này?</w:t>
      </w:r>
    </w:p>
    <w:p>
      <w:pPr>
        <w:pStyle w:val="BodyText"/>
        <w:spacing w:line="276" w:lineRule="auto" w:before="158"/>
        <w:ind w:right="411"/>
      </w:pPr>
      <w:r>
        <w:rPr>
          <w:i/>
          <w:color w:val="231F20"/>
        </w:rPr>
        <w:t>Đáp: </w:t>
      </w:r>
      <w:r>
        <w:rPr>
          <w:color w:val="231F20"/>
        </w:rPr>
        <w:t>Vì nhằm ngăn chận Tông chỉ của người khác, làm rõ nghĩa chánh. Nghĩa là: Hoặc có kẻ chấp: Đối với ba đời không phân biệt</w:t>
      </w:r>
      <w:r>
        <w:rPr>
          <w:color w:val="231F20"/>
          <w:spacing w:val="-9"/>
        </w:rPr>
        <w:t> </w:t>
      </w:r>
      <w:r>
        <w:rPr>
          <w:color w:val="231F20"/>
        </w:rPr>
        <w:t>rõ,</w:t>
      </w:r>
      <w:r>
        <w:rPr>
          <w:color w:val="231F20"/>
          <w:spacing w:val="-8"/>
        </w:rPr>
        <w:t> </w:t>
      </w:r>
      <w:r>
        <w:rPr>
          <w:color w:val="231F20"/>
        </w:rPr>
        <w:t>bài</w:t>
      </w:r>
      <w:r>
        <w:rPr>
          <w:color w:val="231F20"/>
          <w:spacing w:val="-8"/>
        </w:rPr>
        <w:t> </w:t>
      </w:r>
      <w:r>
        <w:rPr>
          <w:color w:val="231F20"/>
        </w:rPr>
        <w:t>bác</w:t>
      </w:r>
      <w:r>
        <w:rPr>
          <w:color w:val="231F20"/>
          <w:spacing w:val="-8"/>
        </w:rPr>
        <w:t> </w:t>
      </w:r>
      <w:r>
        <w:rPr>
          <w:color w:val="231F20"/>
        </w:rPr>
        <w:t>cho</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các</w:t>
      </w:r>
      <w:r>
        <w:rPr>
          <w:color w:val="231F20"/>
          <w:spacing w:val="-9"/>
        </w:rPr>
        <w:t> </w:t>
      </w:r>
      <w:r>
        <w:rPr>
          <w:color w:val="231F20"/>
        </w:rPr>
        <w:t>pháp</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Nay</w:t>
      </w:r>
      <w:r>
        <w:rPr>
          <w:color w:val="231F20"/>
          <w:spacing w:val="-8"/>
        </w:rPr>
        <w:t> </w:t>
      </w:r>
      <w:r>
        <w:rPr>
          <w:color w:val="231F20"/>
        </w:rPr>
        <w:t>vì</w:t>
      </w:r>
      <w:r>
        <w:rPr>
          <w:color w:val="231F20"/>
          <w:spacing w:val="-8"/>
        </w:rPr>
        <w:t> </w:t>
      </w:r>
      <w:r>
        <w:rPr>
          <w:color w:val="231F20"/>
        </w:rPr>
        <w:t>ngăn chận lối chấp đó, đồng thời chỉ rõ là thật có quá khứ, vị lai.</w:t>
      </w:r>
    </w:p>
    <w:p>
      <w:pPr>
        <w:pStyle w:val="BodyText"/>
        <w:spacing w:line="276" w:lineRule="auto"/>
        <w:ind w:right="411"/>
      </w:pPr>
      <w:r>
        <w:rPr>
          <w:color w:val="231F20"/>
        </w:rPr>
        <w:t>Hoặc lại có kẻ chấp: Không có lúc đang sinh và lúc đang diệt, như</w:t>
      </w:r>
      <w:r>
        <w:rPr>
          <w:color w:val="231F20"/>
          <w:spacing w:val="-8"/>
        </w:rPr>
        <w:t> </w:t>
      </w:r>
      <w:r>
        <w:rPr>
          <w:color w:val="231F20"/>
        </w:rPr>
        <w:t>phái</w:t>
      </w:r>
      <w:r>
        <w:rPr>
          <w:color w:val="231F20"/>
          <w:spacing w:val="-11"/>
        </w:rPr>
        <w:t> </w:t>
      </w:r>
      <w:r>
        <w:rPr>
          <w:color w:val="231F20"/>
        </w:rPr>
        <w:t>Thí</w:t>
      </w:r>
      <w:r>
        <w:rPr>
          <w:color w:val="231F20"/>
          <w:spacing w:val="-8"/>
        </w:rPr>
        <w:t> </w:t>
      </w:r>
      <w:r>
        <w:rPr>
          <w:color w:val="231F20"/>
        </w:rPr>
        <w:t>Dụ.</w:t>
      </w:r>
      <w:r>
        <w:rPr>
          <w:color w:val="231F20"/>
          <w:spacing w:val="-7"/>
        </w:rPr>
        <w:t> </w:t>
      </w:r>
      <w:r>
        <w:rPr>
          <w:color w:val="231F20"/>
        </w:rPr>
        <w:t>Họ</w:t>
      </w:r>
      <w:r>
        <w:rPr>
          <w:color w:val="231F20"/>
          <w:spacing w:val="-8"/>
        </w:rPr>
        <w:t> </w:t>
      </w:r>
      <w:r>
        <w:rPr>
          <w:color w:val="231F20"/>
        </w:rPr>
        <w:t>nói</w:t>
      </w:r>
      <w:r>
        <w:rPr>
          <w:color w:val="231F20"/>
          <w:spacing w:val="-7"/>
        </w:rPr>
        <w:t> </w:t>
      </w:r>
      <w:r>
        <w:rPr>
          <w:color w:val="231F20"/>
        </w:rPr>
        <w:t>thời</w:t>
      </w:r>
      <w:r>
        <w:rPr>
          <w:color w:val="231F20"/>
          <w:spacing w:val="-8"/>
        </w:rPr>
        <w:t> </w:t>
      </w:r>
      <w:r>
        <w:rPr>
          <w:color w:val="231F20"/>
        </w:rPr>
        <w:t>gian</w:t>
      </w:r>
      <w:r>
        <w:rPr>
          <w:color w:val="231F20"/>
          <w:spacing w:val="-7"/>
        </w:rPr>
        <w:t> </w:t>
      </w:r>
      <w:r>
        <w:rPr>
          <w:color w:val="231F20"/>
        </w:rPr>
        <w:t>chỉ</w:t>
      </w:r>
      <w:r>
        <w:rPr>
          <w:color w:val="231F20"/>
          <w:spacing w:val="-8"/>
        </w:rPr>
        <w:t> </w:t>
      </w:r>
      <w:r>
        <w:rPr>
          <w:color w:val="231F20"/>
        </w:rPr>
        <w:t>có</w:t>
      </w:r>
      <w:r>
        <w:rPr>
          <w:color w:val="231F20"/>
          <w:spacing w:val="-7"/>
        </w:rPr>
        <w:t> </w:t>
      </w:r>
      <w:r>
        <w:rPr>
          <w:color w:val="231F20"/>
        </w:rPr>
        <w:t>hai</w:t>
      </w:r>
      <w:r>
        <w:rPr>
          <w:color w:val="231F20"/>
          <w:spacing w:val="-8"/>
        </w:rPr>
        <w:t> </w:t>
      </w:r>
      <w:r>
        <w:rPr>
          <w:color w:val="231F20"/>
        </w:rPr>
        <w:t>thứ:</w:t>
      </w:r>
      <w:r>
        <w:rPr>
          <w:color w:val="231F20"/>
          <w:spacing w:val="-7"/>
        </w:rPr>
        <w:t> </w:t>
      </w:r>
      <w:r>
        <w:rPr>
          <w:color w:val="231F20"/>
        </w:rPr>
        <w:t>1.</w:t>
      </w:r>
      <w:r>
        <w:rPr>
          <w:color w:val="231F20"/>
          <w:spacing w:val="-8"/>
        </w:rPr>
        <w:t> </w:t>
      </w:r>
      <w:r>
        <w:rPr>
          <w:color w:val="231F20"/>
        </w:rPr>
        <w:t>Đã</w:t>
      </w:r>
      <w:r>
        <w:rPr>
          <w:color w:val="231F20"/>
          <w:spacing w:val="-7"/>
        </w:rPr>
        <w:t> </w:t>
      </w:r>
      <w:r>
        <w:rPr>
          <w:color w:val="231F20"/>
        </w:rPr>
        <w:t>sinh.</w:t>
      </w:r>
      <w:r>
        <w:rPr>
          <w:color w:val="231F20"/>
          <w:spacing w:val="-8"/>
        </w:rPr>
        <w:t> </w:t>
      </w:r>
      <w:r>
        <w:rPr>
          <w:color w:val="231F20"/>
        </w:rPr>
        <w:t>2.</w:t>
      </w:r>
      <w:r>
        <w:rPr>
          <w:color w:val="231F20"/>
          <w:spacing w:val="-7"/>
        </w:rPr>
        <w:t> </w:t>
      </w:r>
      <w:r>
        <w:rPr>
          <w:color w:val="231F20"/>
        </w:rPr>
        <w:t>Chưa sinh. Lại có hai thứ: 1. Đã diệt. 2. Chưa diệt. </w:t>
      </w:r>
      <w:r>
        <w:rPr>
          <w:color w:val="231F20"/>
          <w:spacing w:val="-4"/>
        </w:rPr>
        <w:t>Trừ </w:t>
      </w:r>
      <w:r>
        <w:rPr>
          <w:color w:val="231F20"/>
        </w:rPr>
        <w:t>hai thứ </w:t>
      </w:r>
      <w:r>
        <w:rPr>
          <w:color w:val="231F20"/>
          <w:spacing w:val="-5"/>
        </w:rPr>
        <w:t>này, </w:t>
      </w:r>
      <w:r>
        <w:rPr>
          <w:color w:val="231F20"/>
        </w:rPr>
        <w:t>không còn</w:t>
      </w:r>
      <w:r>
        <w:rPr>
          <w:color w:val="231F20"/>
          <w:spacing w:val="-14"/>
        </w:rPr>
        <w:t> </w:t>
      </w:r>
      <w:r>
        <w:rPr>
          <w:color w:val="231F20"/>
        </w:rPr>
        <w:t>có</w:t>
      </w:r>
      <w:r>
        <w:rPr>
          <w:color w:val="231F20"/>
          <w:spacing w:val="-13"/>
        </w:rPr>
        <w:t> </w:t>
      </w:r>
      <w:r>
        <w:rPr>
          <w:color w:val="231F20"/>
        </w:rPr>
        <w:t>lúc</w:t>
      </w:r>
      <w:r>
        <w:rPr>
          <w:color w:val="231F20"/>
          <w:spacing w:val="-14"/>
        </w:rPr>
        <w:t> </w:t>
      </w:r>
      <w:r>
        <w:rPr>
          <w:color w:val="231F20"/>
        </w:rPr>
        <w:t>đang</w:t>
      </w:r>
      <w:r>
        <w:rPr>
          <w:color w:val="231F20"/>
          <w:spacing w:val="-13"/>
        </w:rPr>
        <w:t> </w:t>
      </w:r>
      <w:r>
        <w:rPr>
          <w:color w:val="231F20"/>
        </w:rPr>
        <w:t>sinh,</w:t>
      </w:r>
      <w:r>
        <w:rPr>
          <w:color w:val="231F20"/>
          <w:spacing w:val="-14"/>
        </w:rPr>
        <w:t> </w:t>
      </w:r>
      <w:r>
        <w:rPr>
          <w:color w:val="231F20"/>
        </w:rPr>
        <w:t>lúc</w:t>
      </w:r>
      <w:r>
        <w:rPr>
          <w:color w:val="231F20"/>
          <w:spacing w:val="-13"/>
        </w:rPr>
        <w:t> </w:t>
      </w:r>
      <w:r>
        <w:rPr>
          <w:color w:val="231F20"/>
        </w:rPr>
        <w:t>đang</w:t>
      </w:r>
      <w:r>
        <w:rPr>
          <w:color w:val="231F20"/>
          <w:spacing w:val="-13"/>
        </w:rPr>
        <w:t> </w:t>
      </w:r>
      <w:r>
        <w:rPr>
          <w:color w:val="231F20"/>
        </w:rPr>
        <w:t>diệt.</w:t>
      </w:r>
      <w:r>
        <w:rPr>
          <w:color w:val="231F20"/>
          <w:spacing w:val="-14"/>
        </w:rPr>
        <w:t> </w:t>
      </w:r>
      <w:r>
        <w:rPr>
          <w:color w:val="231F20"/>
        </w:rPr>
        <w:t>Nay</w:t>
      </w:r>
      <w:r>
        <w:rPr>
          <w:color w:val="231F20"/>
          <w:spacing w:val="-13"/>
        </w:rPr>
        <w:t> </w:t>
      </w:r>
      <w:r>
        <w:rPr>
          <w:color w:val="231F20"/>
        </w:rPr>
        <w:t>nhằm</w:t>
      </w:r>
      <w:r>
        <w:rPr>
          <w:color w:val="231F20"/>
          <w:spacing w:val="-14"/>
        </w:rPr>
        <w:t> </w:t>
      </w:r>
      <w:r>
        <w:rPr>
          <w:color w:val="231F20"/>
        </w:rPr>
        <w:t>ngăn</w:t>
      </w:r>
      <w:r>
        <w:rPr>
          <w:color w:val="231F20"/>
          <w:spacing w:val="-13"/>
        </w:rPr>
        <w:t> </w:t>
      </w:r>
      <w:r>
        <w:rPr>
          <w:color w:val="231F20"/>
        </w:rPr>
        <w:t>chận</w:t>
      </w:r>
      <w:r>
        <w:rPr>
          <w:color w:val="231F20"/>
          <w:spacing w:val="-13"/>
        </w:rPr>
        <w:t> </w:t>
      </w:r>
      <w:r>
        <w:rPr>
          <w:color w:val="231F20"/>
        </w:rPr>
        <w:t>lối</w:t>
      </w:r>
      <w:r>
        <w:rPr>
          <w:color w:val="231F20"/>
          <w:spacing w:val="-14"/>
        </w:rPr>
        <w:t> </w:t>
      </w:r>
      <w:r>
        <w:rPr>
          <w:color w:val="231F20"/>
        </w:rPr>
        <w:t>chấp</w:t>
      </w:r>
      <w:r>
        <w:rPr>
          <w:color w:val="231F20"/>
          <w:spacing w:val="-13"/>
        </w:rPr>
        <w:t> </w:t>
      </w:r>
      <w:r>
        <w:rPr>
          <w:color w:val="231F20"/>
        </w:rPr>
        <w:t>của họ, làm rõ là thật sự có phần vị đang sinh, đang</w:t>
      </w:r>
      <w:r>
        <w:rPr>
          <w:color w:val="231F20"/>
          <w:spacing w:val="-4"/>
        </w:rPr>
        <w:t> </w:t>
      </w:r>
      <w:r>
        <w:rPr>
          <w:color w:val="231F20"/>
        </w:rPr>
        <w:t>diệt.</w:t>
      </w:r>
    </w:p>
    <w:p>
      <w:pPr>
        <w:pStyle w:val="BodyText"/>
        <w:spacing w:line="276" w:lineRule="auto" w:before="115"/>
        <w:ind w:right="410"/>
      </w:pPr>
      <w:r>
        <w:rPr>
          <w:color w:val="231F20"/>
        </w:rPr>
        <w:t>Lại nữa, trước đã nói tâm lìa tham, giận, si là được giải thoát, chưa</w:t>
      </w:r>
      <w:r>
        <w:rPr>
          <w:color w:val="231F20"/>
          <w:spacing w:val="-11"/>
        </w:rPr>
        <w:t> </w:t>
      </w:r>
      <w:r>
        <w:rPr>
          <w:color w:val="231F20"/>
        </w:rPr>
        <w:t>nói</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nào,</w:t>
      </w:r>
      <w:r>
        <w:rPr>
          <w:color w:val="231F20"/>
          <w:spacing w:val="-10"/>
        </w:rPr>
        <w:t> </w:t>
      </w:r>
      <w:r>
        <w:rPr>
          <w:color w:val="231F20"/>
        </w:rPr>
        <w:t>ở</w:t>
      </w:r>
      <w:r>
        <w:rPr>
          <w:color w:val="231F20"/>
          <w:spacing w:val="-11"/>
        </w:rPr>
        <w:t> </w:t>
      </w:r>
      <w:r>
        <w:rPr>
          <w:color w:val="231F20"/>
        </w:rPr>
        <w:t>vào</w:t>
      </w:r>
      <w:r>
        <w:rPr>
          <w:color w:val="231F20"/>
          <w:spacing w:val="-10"/>
        </w:rPr>
        <w:t> </w:t>
      </w:r>
      <w:r>
        <w:rPr>
          <w:color w:val="231F20"/>
        </w:rPr>
        <w:t>đời</w:t>
      </w:r>
      <w:r>
        <w:rPr>
          <w:color w:val="231F20"/>
          <w:spacing w:val="-10"/>
        </w:rPr>
        <w:t> </w:t>
      </w:r>
      <w:r>
        <w:rPr>
          <w:color w:val="231F20"/>
        </w:rPr>
        <w:t>nào</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gì</w:t>
      </w:r>
      <w:r>
        <w:rPr>
          <w:color w:val="231F20"/>
          <w:spacing w:val="-10"/>
        </w:rPr>
        <w:t> </w:t>
      </w:r>
      <w:r>
        <w:rPr>
          <w:color w:val="231F20"/>
        </w:rPr>
        <w:t>mà</w:t>
      </w:r>
      <w:r>
        <w:rPr>
          <w:color w:val="231F20"/>
          <w:spacing w:val="-10"/>
        </w:rPr>
        <w:t> </w:t>
      </w:r>
      <w:r>
        <w:rPr>
          <w:color w:val="231F20"/>
        </w:rPr>
        <w:t>được</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Nay vì muốn nói đến vấn đề đó nên tạo ra phần Luận </w:t>
      </w:r>
      <w:r>
        <w:rPr>
          <w:color w:val="231F20"/>
          <w:spacing w:val="-5"/>
        </w:rPr>
        <w:t>này.</w:t>
      </w:r>
    </w:p>
    <w:p>
      <w:pPr>
        <w:pStyle w:val="BodyText"/>
        <w:spacing w:line="276" w:lineRule="auto"/>
        <w:ind w:right="408"/>
      </w:pPr>
      <w:r>
        <w:rPr>
          <w:i/>
          <w:color w:val="231F20"/>
        </w:rPr>
        <w:t>Hỏi: </w:t>
      </w:r>
      <w:r>
        <w:rPr>
          <w:color w:val="231F20"/>
        </w:rPr>
        <w:t>Những tâm nào là giải thoát? Tâm quá khứ, vị lai hay hiện tại?</w:t>
      </w:r>
    </w:p>
    <w:p>
      <w:pPr>
        <w:pStyle w:val="BodyText"/>
        <w:spacing w:line="276" w:lineRule="auto" w:before="113"/>
        <w:ind w:right="407"/>
      </w:pPr>
      <w:r>
        <w:rPr>
          <w:i/>
          <w:color w:val="231F20"/>
        </w:rPr>
        <w:t>Đáp: </w:t>
      </w:r>
      <w:r>
        <w:rPr>
          <w:color w:val="231F20"/>
        </w:rPr>
        <w:t>Tâm vô học vị lai, ngay lúc sinh là được giải thoát </w:t>
      </w:r>
      <w:r>
        <w:rPr>
          <w:color w:val="231F20"/>
          <w:spacing w:val="2"/>
        </w:rPr>
        <w:t>tất   </w:t>
      </w:r>
      <w:r>
        <w:rPr>
          <w:color w:val="231F20"/>
        </w:rPr>
        <w:t>cả</w:t>
      </w:r>
      <w:r>
        <w:rPr>
          <w:color w:val="231F20"/>
          <w:spacing w:val="5"/>
        </w:rPr>
        <w:t> </w:t>
      </w:r>
      <w:r>
        <w:rPr>
          <w:color w:val="231F20"/>
        </w:rPr>
        <w:t>chướng.</w:t>
      </w:r>
    </w:p>
    <w:p>
      <w:pPr>
        <w:pStyle w:val="BodyText"/>
        <w:spacing w:line="276" w:lineRule="auto"/>
        <w:ind w:right="411"/>
      </w:pPr>
      <w:r>
        <w:rPr>
          <w:color w:val="231F20"/>
        </w:rPr>
        <w:t>Nói vị lai: Nghĩa là ngăn chận lối chấp bác bỏ cho không thật có pháp quá khứ, vị lai.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2"/>
      </w:pPr>
      <w:r>
        <w:rPr>
          <w:color w:val="231F20"/>
        </w:rPr>
        <w:t>Tâm vô học: Nghĩa là làm sáng tỏ tâm vô học gọi là được giải thoát.</w:t>
      </w:r>
    </w:p>
    <w:p>
      <w:pPr>
        <w:pStyle w:val="BodyText"/>
        <w:spacing w:line="273" w:lineRule="auto" w:before="112"/>
        <w:ind w:left="393" w:right="129"/>
      </w:pPr>
      <w:r>
        <w:rPr>
          <w:color w:val="231F20"/>
        </w:rPr>
        <w:t>Lúc sinh: Nghĩa là chỉ rõ có lúc đang sinh, đang diệt, là ngăn chận lối chấp của phái Thí Dụ.</w:t>
      </w:r>
    </w:p>
    <w:p>
      <w:pPr>
        <w:pStyle w:val="BodyText"/>
        <w:spacing w:line="273" w:lineRule="auto" w:before="111"/>
        <w:ind w:left="393" w:right="127"/>
      </w:pPr>
      <w:r>
        <w:rPr>
          <w:color w:val="231F20"/>
        </w:rPr>
        <w:t>Giải thoát tất cả chướng: Nghĩa là chỉ rõ đối với tất cả chướng đều</w:t>
      </w:r>
      <w:r>
        <w:rPr>
          <w:color w:val="231F20"/>
          <w:spacing w:val="-5"/>
        </w:rPr>
        <w:t> </w:t>
      </w:r>
      <w:r>
        <w:rPr>
          <w:color w:val="231F20"/>
        </w:rPr>
        <w:t>được</w:t>
      </w:r>
      <w:r>
        <w:rPr>
          <w:color w:val="231F20"/>
          <w:spacing w:val="-4"/>
        </w:rPr>
        <w:t> </w:t>
      </w:r>
      <w:r>
        <w:rPr>
          <w:color w:val="231F20"/>
        </w:rPr>
        <w:t>giải</w:t>
      </w:r>
      <w:r>
        <w:rPr>
          <w:color w:val="231F20"/>
          <w:spacing w:val="-4"/>
        </w:rPr>
        <w:t> </w:t>
      </w:r>
      <w:r>
        <w:rPr>
          <w:color w:val="231F20"/>
        </w:rPr>
        <w:t>thoát.</w:t>
      </w:r>
      <w:r>
        <w:rPr>
          <w:color w:val="231F20"/>
          <w:spacing w:val="-9"/>
        </w:rPr>
        <w:t> </w:t>
      </w:r>
      <w:r>
        <w:rPr>
          <w:color w:val="231F20"/>
        </w:rPr>
        <w:t>Tức</w:t>
      </w:r>
      <w:r>
        <w:rPr>
          <w:color w:val="231F20"/>
          <w:spacing w:val="-4"/>
        </w:rPr>
        <w:t> </w:t>
      </w:r>
      <w:r>
        <w:rPr>
          <w:color w:val="231F20"/>
        </w:rPr>
        <w:t>là</w:t>
      </w:r>
      <w:r>
        <w:rPr>
          <w:color w:val="231F20"/>
          <w:spacing w:val="-4"/>
        </w:rPr>
        <w:t> </w:t>
      </w:r>
      <w:r>
        <w:rPr>
          <w:color w:val="231F20"/>
        </w:rPr>
        <w:t>lúc</w:t>
      </w:r>
      <w:r>
        <w:rPr>
          <w:color w:val="231F20"/>
          <w:spacing w:val="-4"/>
        </w:rPr>
        <w:t> </w:t>
      </w:r>
      <w:r>
        <w:rPr>
          <w:color w:val="231F20"/>
        </w:rPr>
        <w:t>lìa</w:t>
      </w:r>
      <w:r>
        <w:rPr>
          <w:color w:val="231F20"/>
          <w:spacing w:val="-5"/>
        </w:rPr>
        <w:t> </w:t>
      </w:r>
      <w:r>
        <w:rPr>
          <w:color w:val="231F20"/>
        </w:rPr>
        <w:t>phiền</w:t>
      </w:r>
      <w:r>
        <w:rPr>
          <w:color w:val="231F20"/>
          <w:spacing w:val="-4"/>
        </w:rPr>
        <w:t> </w:t>
      </w:r>
      <w:r>
        <w:rPr>
          <w:color w:val="231F20"/>
        </w:rPr>
        <w:t>não</w:t>
      </w:r>
      <w:r>
        <w:rPr>
          <w:color w:val="231F20"/>
          <w:spacing w:val="-4"/>
        </w:rPr>
        <w:t> </w:t>
      </w:r>
      <w:r>
        <w:rPr>
          <w:color w:val="231F20"/>
        </w:rPr>
        <w:t>phẩm</w:t>
      </w:r>
      <w:r>
        <w:rPr>
          <w:color w:val="231F20"/>
          <w:spacing w:val="-4"/>
        </w:rPr>
        <w:t> </w:t>
      </w:r>
      <w:r>
        <w:rPr>
          <w:color w:val="231F20"/>
        </w:rPr>
        <w:t>hạ</w:t>
      </w:r>
      <w:r>
        <w:rPr>
          <w:color w:val="231F20"/>
          <w:spacing w:val="-4"/>
        </w:rPr>
        <w:t> </w:t>
      </w:r>
      <w:r>
        <w:rPr>
          <w:color w:val="231F20"/>
        </w:rPr>
        <w:t>hạ</w:t>
      </w:r>
      <w:r>
        <w:rPr>
          <w:color w:val="231F20"/>
          <w:spacing w:val="-4"/>
        </w:rPr>
        <w:t> </w:t>
      </w:r>
      <w:r>
        <w:rPr>
          <w:color w:val="231F20"/>
        </w:rPr>
        <w:t>ở</w:t>
      </w:r>
      <w:r>
        <w:rPr>
          <w:color w:val="231F20"/>
          <w:spacing w:val="-4"/>
        </w:rPr>
        <w:t> </w:t>
      </w:r>
      <w:r>
        <w:rPr>
          <w:color w:val="231F20"/>
        </w:rPr>
        <w:t>Phi</w:t>
      </w:r>
      <w:r>
        <w:rPr>
          <w:color w:val="231F20"/>
          <w:spacing w:val="-4"/>
        </w:rPr>
        <w:t> </w:t>
      </w:r>
      <w:r>
        <w:rPr>
          <w:color w:val="231F20"/>
        </w:rPr>
        <w:t>tưởng phi phi tưởng xứ do tu đạo đoạn, đối với chướng của năm bộ trong ba</w:t>
      </w:r>
      <w:r>
        <w:rPr>
          <w:color w:val="231F20"/>
          <w:spacing w:val="-12"/>
        </w:rPr>
        <w:t> </w:t>
      </w:r>
      <w:r>
        <w:rPr>
          <w:color w:val="231F20"/>
        </w:rPr>
        <w:t>cõi</w:t>
      </w:r>
      <w:r>
        <w:rPr>
          <w:color w:val="231F20"/>
          <w:spacing w:val="-12"/>
        </w:rPr>
        <w:t> </w:t>
      </w:r>
      <w:r>
        <w:rPr>
          <w:color w:val="231F20"/>
        </w:rPr>
        <w:t>đều</w:t>
      </w:r>
      <w:r>
        <w:rPr>
          <w:color w:val="231F20"/>
          <w:spacing w:val="-12"/>
        </w:rPr>
        <w:t> </w:t>
      </w:r>
      <w:r>
        <w:rPr>
          <w:color w:val="231F20"/>
        </w:rPr>
        <w:t>được</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vì</w:t>
      </w:r>
      <w:r>
        <w:rPr>
          <w:color w:val="231F20"/>
          <w:spacing w:val="-12"/>
        </w:rPr>
        <w:t> </w:t>
      </w:r>
      <w:r>
        <w:rPr>
          <w:color w:val="231F20"/>
        </w:rPr>
        <w:t>tập</w:t>
      </w:r>
      <w:r>
        <w:rPr>
          <w:color w:val="231F20"/>
          <w:spacing w:val="-12"/>
        </w:rPr>
        <w:t> </w:t>
      </w:r>
      <w:r>
        <w:rPr>
          <w:color w:val="231F20"/>
        </w:rPr>
        <w:t>đã</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khắp,</w:t>
      </w:r>
      <w:r>
        <w:rPr>
          <w:color w:val="231F20"/>
          <w:spacing w:val="-12"/>
        </w:rPr>
        <w:t> </w:t>
      </w:r>
      <w:r>
        <w:rPr>
          <w:color w:val="231F20"/>
        </w:rPr>
        <w:t>bấy</w:t>
      </w:r>
      <w:r>
        <w:rPr>
          <w:color w:val="231F20"/>
          <w:spacing w:val="-12"/>
        </w:rPr>
        <w:t> </w:t>
      </w:r>
      <w:r>
        <w:rPr>
          <w:color w:val="231F20"/>
        </w:rPr>
        <w:t>giờ</w:t>
      </w:r>
      <w:r>
        <w:rPr>
          <w:color w:val="231F20"/>
          <w:spacing w:val="-12"/>
        </w:rPr>
        <w:t> </w:t>
      </w:r>
      <w:r>
        <w:rPr>
          <w:color w:val="231F20"/>
        </w:rPr>
        <w:t>đều</w:t>
      </w:r>
      <w:r>
        <w:rPr>
          <w:color w:val="231F20"/>
          <w:spacing w:val="-12"/>
        </w:rPr>
        <w:t> </w:t>
      </w:r>
      <w:r>
        <w:rPr>
          <w:color w:val="231F20"/>
        </w:rPr>
        <w:t>được chung các vô vi.</w:t>
      </w:r>
    </w:p>
    <w:p>
      <w:pPr>
        <w:pStyle w:val="BodyText"/>
        <w:spacing w:line="273" w:lineRule="auto" w:before="109"/>
        <w:ind w:left="393" w:right="128"/>
      </w:pPr>
      <w:r>
        <w:rPr>
          <w:i/>
          <w:color w:val="231F20"/>
        </w:rPr>
        <w:t>Hỏi: </w:t>
      </w:r>
      <w:r>
        <w:rPr>
          <w:color w:val="231F20"/>
        </w:rPr>
        <w:t>Bấy giờ, tâm vị lai tất cả đều được giải thoát. Vì sao chỉ nói lúc vị lai sinh?</w:t>
      </w:r>
    </w:p>
    <w:p>
      <w:pPr>
        <w:pStyle w:val="BodyText"/>
        <w:spacing w:line="273" w:lineRule="auto" w:before="112"/>
        <w:ind w:left="393" w:right="124"/>
      </w:pPr>
      <w:r>
        <w:rPr>
          <w:i/>
          <w:color w:val="231F20"/>
        </w:rPr>
        <w:t>Đáp: </w:t>
      </w:r>
      <w:r>
        <w:rPr>
          <w:color w:val="231F20"/>
        </w:rPr>
        <w:t>Vì nêu lúc vị lai sinh làm môn loại là làm sáng tỏ tất cả đều được giải thoát, bấy giờ đối với thân hành tác ở đời đều được  tự</w:t>
      </w:r>
      <w:r>
        <w:rPr>
          <w:color w:val="231F20"/>
          <w:spacing w:val="5"/>
        </w:rPr>
        <w:t> </w:t>
      </w:r>
      <w:r>
        <w:rPr>
          <w:color w:val="231F20"/>
        </w:rPr>
        <w:t>tại.</w:t>
      </w:r>
    </w:p>
    <w:p>
      <w:pPr>
        <w:pStyle w:val="BodyText"/>
        <w:spacing w:line="273" w:lineRule="auto" w:before="111"/>
        <w:ind w:left="393" w:right="127"/>
      </w:pPr>
      <w:r>
        <w:rPr>
          <w:color w:val="231F20"/>
        </w:rPr>
        <w:t>Lại nữa, do lúc sinh, tâm là đạo giải thoát, tâm này đứng đầu, vì đã lìa tất cả chướng. Do tâm vị lai này đều được giải thoát, nên nói riêng.</w:t>
      </w:r>
    </w:p>
    <w:p>
      <w:pPr>
        <w:pStyle w:val="BodyText"/>
        <w:spacing w:line="273" w:lineRule="auto" w:before="111"/>
        <w:ind w:left="393" w:right="127"/>
      </w:pPr>
      <w:r>
        <w:rPr>
          <w:color w:val="231F20"/>
        </w:rPr>
        <w:t>Lại</w:t>
      </w:r>
      <w:r>
        <w:rPr>
          <w:color w:val="231F20"/>
          <w:spacing w:val="-11"/>
        </w:rPr>
        <w:t> </w:t>
      </w:r>
      <w:r>
        <w:rPr>
          <w:color w:val="231F20"/>
        </w:rPr>
        <w:t>nữa,</w:t>
      </w:r>
      <w:r>
        <w:rPr>
          <w:color w:val="231F20"/>
          <w:spacing w:val="-10"/>
        </w:rPr>
        <w:t> </w:t>
      </w:r>
      <w:r>
        <w:rPr>
          <w:color w:val="231F20"/>
        </w:rPr>
        <w:t>giải</w:t>
      </w:r>
      <w:r>
        <w:rPr>
          <w:color w:val="231F20"/>
          <w:spacing w:val="-11"/>
        </w:rPr>
        <w:t> </w:t>
      </w:r>
      <w:r>
        <w:rPr>
          <w:color w:val="231F20"/>
        </w:rPr>
        <w:t>thoát</w:t>
      </w:r>
      <w:r>
        <w:rPr>
          <w:color w:val="231F20"/>
          <w:spacing w:val="-10"/>
        </w:rPr>
        <w:t> </w:t>
      </w:r>
      <w:r>
        <w:rPr>
          <w:color w:val="231F20"/>
        </w:rPr>
        <w:t>có</w:t>
      </w:r>
      <w:r>
        <w:rPr>
          <w:color w:val="231F20"/>
          <w:spacing w:val="-11"/>
        </w:rPr>
        <w:t> </w:t>
      </w:r>
      <w:r>
        <w:rPr>
          <w:color w:val="231F20"/>
        </w:rPr>
        <w:t>hai</w:t>
      </w:r>
      <w:r>
        <w:rPr>
          <w:color w:val="231F20"/>
          <w:spacing w:val="-10"/>
        </w:rPr>
        <w:t> </w:t>
      </w:r>
      <w:r>
        <w:rPr>
          <w:color w:val="231F20"/>
        </w:rPr>
        <w:t>thứ:</w:t>
      </w:r>
      <w:r>
        <w:rPr>
          <w:color w:val="231F20"/>
          <w:spacing w:val="-11"/>
        </w:rPr>
        <w:t> </w:t>
      </w:r>
      <w:r>
        <w:rPr>
          <w:color w:val="231F20"/>
        </w:rPr>
        <w:t>1.</w:t>
      </w:r>
      <w:r>
        <w:rPr>
          <w:color w:val="231F20"/>
          <w:spacing w:val="-10"/>
        </w:rPr>
        <w:t> </w:t>
      </w:r>
      <w:r>
        <w:rPr>
          <w:color w:val="231F20"/>
        </w:rPr>
        <w:t>Giải</w:t>
      </w:r>
      <w:r>
        <w:rPr>
          <w:color w:val="231F20"/>
          <w:spacing w:val="-11"/>
        </w:rPr>
        <w:t> </w:t>
      </w:r>
      <w:r>
        <w:rPr>
          <w:color w:val="231F20"/>
        </w:rPr>
        <w:t>thoát</w:t>
      </w:r>
      <w:r>
        <w:rPr>
          <w:color w:val="231F20"/>
          <w:spacing w:val="-10"/>
        </w:rPr>
        <w:t> </w:t>
      </w:r>
      <w:r>
        <w:rPr>
          <w:color w:val="231F20"/>
        </w:rPr>
        <w:t>của</w:t>
      </w:r>
      <w:r>
        <w:rPr>
          <w:color w:val="231F20"/>
          <w:spacing w:val="-11"/>
        </w:rPr>
        <w:t> </w:t>
      </w:r>
      <w:r>
        <w:rPr>
          <w:color w:val="231F20"/>
        </w:rPr>
        <w:t>hành</w:t>
      </w:r>
      <w:r>
        <w:rPr>
          <w:color w:val="231F20"/>
          <w:spacing w:val="-10"/>
        </w:rPr>
        <w:t> </w:t>
      </w:r>
      <w:r>
        <w:rPr>
          <w:color w:val="231F20"/>
        </w:rPr>
        <w:t>thế.</w:t>
      </w:r>
      <w:r>
        <w:rPr>
          <w:color w:val="231F20"/>
          <w:spacing w:val="-11"/>
        </w:rPr>
        <w:t> </w:t>
      </w:r>
      <w:r>
        <w:rPr>
          <w:color w:val="231F20"/>
        </w:rPr>
        <w:t>2.</w:t>
      </w:r>
      <w:r>
        <w:rPr>
          <w:color w:val="231F20"/>
          <w:spacing w:val="-10"/>
        </w:rPr>
        <w:t> </w:t>
      </w:r>
      <w:r>
        <w:rPr>
          <w:color w:val="231F20"/>
        </w:rPr>
        <w:t>Giải thoát nối tiếp nhau. Lúc đang sinh tâm hội đủ hai thứ giải thoát, vì vậy nên nói riêng tâm </w:t>
      </w:r>
      <w:r>
        <w:rPr>
          <w:color w:val="231F20"/>
          <w:spacing w:val="-5"/>
        </w:rPr>
        <w:t>này. </w:t>
      </w:r>
      <w:r>
        <w:rPr>
          <w:color w:val="231F20"/>
        </w:rPr>
        <w:t>Tâm vị lai khác tuy có giải thoát nối </w:t>
      </w:r>
      <w:r>
        <w:rPr>
          <w:color w:val="231F20"/>
          <w:spacing w:val="-4"/>
        </w:rPr>
        <w:t>tiếp </w:t>
      </w:r>
      <w:r>
        <w:rPr>
          <w:color w:val="231F20"/>
        </w:rPr>
        <w:t>nhau, nhưng vì không có giải thoát của hành thế nên không nói đến.</w:t>
      </w:r>
    </w:p>
    <w:p>
      <w:pPr>
        <w:pStyle w:val="BodyText"/>
        <w:spacing w:line="273" w:lineRule="auto" w:before="110"/>
        <w:ind w:left="393" w:right="128"/>
      </w:pPr>
      <w:r>
        <w:rPr>
          <w:i/>
          <w:color w:val="231F20"/>
        </w:rPr>
        <w:t>Hỏi: </w:t>
      </w:r>
      <w:r>
        <w:rPr>
          <w:color w:val="231F20"/>
        </w:rPr>
        <w:t>Bấy giờ, năm uẩn đều được giải thoát, vì sao chỉ nói tâm giải thoát?</w:t>
      </w:r>
    </w:p>
    <w:p>
      <w:pPr>
        <w:pStyle w:val="BodyText"/>
        <w:spacing w:line="273" w:lineRule="auto" w:before="112"/>
        <w:ind w:left="393" w:right="127"/>
      </w:pPr>
      <w:r>
        <w:rPr>
          <w:i/>
          <w:color w:val="231F20"/>
        </w:rPr>
        <w:t>Đáp:</w:t>
      </w:r>
      <w:r>
        <w:rPr>
          <w:i/>
          <w:color w:val="231F20"/>
          <w:spacing w:val="-9"/>
        </w:rPr>
        <w:t> </w:t>
      </w:r>
      <w:r>
        <w:rPr>
          <w:color w:val="231F20"/>
        </w:rPr>
        <w:t>Vì</w:t>
      </w:r>
      <w:r>
        <w:rPr>
          <w:color w:val="231F20"/>
          <w:spacing w:val="-4"/>
        </w:rPr>
        <w:t> </w:t>
      </w:r>
      <w:r>
        <w:rPr>
          <w:color w:val="231F20"/>
        </w:rPr>
        <w:t>nêu</w:t>
      </w:r>
      <w:r>
        <w:rPr>
          <w:color w:val="231F20"/>
          <w:spacing w:val="-4"/>
        </w:rPr>
        <w:t> </w:t>
      </w:r>
      <w:r>
        <w:rPr>
          <w:color w:val="231F20"/>
        </w:rPr>
        <w:t>tâm</w:t>
      </w:r>
      <w:r>
        <w:rPr>
          <w:color w:val="231F20"/>
          <w:spacing w:val="-5"/>
        </w:rPr>
        <w:t> </w:t>
      </w:r>
      <w:r>
        <w:rPr>
          <w:color w:val="231F20"/>
        </w:rPr>
        <w:t>là</w:t>
      </w:r>
      <w:r>
        <w:rPr>
          <w:color w:val="231F20"/>
          <w:spacing w:val="-4"/>
        </w:rPr>
        <w:t> </w:t>
      </w:r>
      <w:r>
        <w:rPr>
          <w:color w:val="231F20"/>
        </w:rPr>
        <w:t>môn</w:t>
      </w:r>
      <w:r>
        <w:rPr>
          <w:color w:val="231F20"/>
          <w:spacing w:val="-4"/>
        </w:rPr>
        <w:t> </w:t>
      </w:r>
      <w:r>
        <w:rPr>
          <w:color w:val="231F20"/>
        </w:rPr>
        <w:t>loại</w:t>
      </w:r>
      <w:r>
        <w:rPr>
          <w:color w:val="231F20"/>
          <w:spacing w:val="-4"/>
        </w:rPr>
        <w:t> </w:t>
      </w:r>
      <w:r>
        <w:rPr>
          <w:color w:val="231F20"/>
        </w:rPr>
        <w:t>để</w:t>
      </w:r>
      <w:r>
        <w:rPr>
          <w:color w:val="231F20"/>
          <w:spacing w:val="-5"/>
        </w:rPr>
        <w:t> </w:t>
      </w:r>
      <w:r>
        <w:rPr>
          <w:color w:val="231F20"/>
        </w:rPr>
        <w:t>hiển</w:t>
      </w:r>
      <w:r>
        <w:rPr>
          <w:color w:val="231F20"/>
          <w:spacing w:val="-4"/>
        </w:rPr>
        <w:t> </w:t>
      </w:r>
      <w:r>
        <w:rPr>
          <w:color w:val="231F20"/>
        </w:rPr>
        <w:t>bày</w:t>
      </w:r>
      <w:r>
        <w:rPr>
          <w:color w:val="231F20"/>
          <w:spacing w:val="-4"/>
        </w:rPr>
        <w:t> </w:t>
      </w:r>
      <w:r>
        <w:rPr>
          <w:color w:val="231F20"/>
        </w:rPr>
        <w:t>hết</w:t>
      </w:r>
      <w:r>
        <w:rPr>
          <w:color w:val="231F20"/>
          <w:spacing w:val="-4"/>
        </w:rPr>
        <w:t> </w:t>
      </w:r>
      <w:r>
        <w:rPr>
          <w:color w:val="231F20"/>
        </w:rPr>
        <w:t>thảy</w:t>
      </w:r>
      <w:r>
        <w:rPr>
          <w:color w:val="231F20"/>
          <w:spacing w:val="-5"/>
        </w:rPr>
        <w:t> </w:t>
      </w:r>
      <w:r>
        <w:rPr>
          <w:color w:val="231F20"/>
        </w:rPr>
        <w:t>năm</w:t>
      </w:r>
      <w:r>
        <w:rPr>
          <w:color w:val="231F20"/>
          <w:spacing w:val="-4"/>
        </w:rPr>
        <w:t> </w:t>
      </w:r>
      <w:r>
        <w:rPr>
          <w:color w:val="231F20"/>
        </w:rPr>
        <w:t>uẩn</w:t>
      </w:r>
      <w:r>
        <w:rPr>
          <w:color w:val="231F20"/>
          <w:spacing w:val="-4"/>
        </w:rPr>
        <w:t> </w:t>
      </w:r>
      <w:r>
        <w:rPr>
          <w:color w:val="231F20"/>
        </w:rPr>
        <w:t>ở</w:t>
      </w:r>
      <w:r>
        <w:rPr>
          <w:color w:val="231F20"/>
          <w:spacing w:val="-4"/>
        </w:rPr>
        <w:t> </w:t>
      </w:r>
      <w:r>
        <w:rPr>
          <w:color w:val="231F20"/>
        </w:rPr>
        <w:t>vị lai đều được giải thoát.</w:t>
      </w:r>
    </w:p>
    <w:p>
      <w:pPr>
        <w:pStyle w:val="BodyText"/>
        <w:spacing w:line="273" w:lineRule="auto" w:before="111"/>
        <w:ind w:left="393" w:right="127"/>
      </w:pPr>
      <w:r>
        <w:rPr>
          <w:color w:val="231F20"/>
        </w:rPr>
        <w:t>Lại nữa, vì dựa vào chỗ thù thắng mà nói. Nghĩa là trong năm uẩn tâm là tối thắng, vì nói tâm giải thoát là nói tất cả. Như nói: </w:t>
      </w:r>
      <w:r>
        <w:rPr>
          <w:color w:val="231F20"/>
          <w:spacing w:val="-6"/>
        </w:rPr>
        <w:t>Vua </w:t>
      </w:r>
      <w:r>
        <w:rPr>
          <w:color w:val="231F20"/>
        </w:rPr>
        <w:t>đến, tức là nói đến các quan, thê thiếp.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Lại nữa, bấy giờ tuy có tâm sở pháp </w:t>
      </w:r>
      <w:r>
        <w:rPr>
          <w:color w:val="231F20"/>
          <w:spacing w:val="-6"/>
        </w:rPr>
        <w:t>v.v... </w:t>
      </w:r>
      <w:r>
        <w:rPr>
          <w:color w:val="231F20"/>
        </w:rPr>
        <w:t>vì đều dựa vào </w:t>
      </w:r>
      <w:r>
        <w:rPr>
          <w:color w:val="231F20"/>
          <w:spacing w:val="-5"/>
        </w:rPr>
        <w:t>tâm </w:t>
      </w:r>
      <w:r>
        <w:rPr>
          <w:color w:val="231F20"/>
        </w:rPr>
        <w:t>nên</w:t>
      </w:r>
      <w:r>
        <w:rPr>
          <w:color w:val="231F20"/>
          <w:spacing w:val="-9"/>
        </w:rPr>
        <w:t> </w:t>
      </w:r>
      <w:r>
        <w:rPr>
          <w:color w:val="231F20"/>
        </w:rPr>
        <w:t>chỉ</w:t>
      </w:r>
      <w:r>
        <w:rPr>
          <w:color w:val="231F20"/>
          <w:spacing w:val="-8"/>
        </w:rPr>
        <w:t> </w:t>
      </w:r>
      <w:r>
        <w:rPr>
          <w:color w:val="231F20"/>
        </w:rPr>
        <w:t>nói</w:t>
      </w:r>
      <w:r>
        <w:rPr>
          <w:color w:val="231F20"/>
          <w:spacing w:val="-8"/>
        </w:rPr>
        <w:t> </w:t>
      </w:r>
      <w:r>
        <w:rPr>
          <w:color w:val="231F20"/>
        </w:rPr>
        <w:t>tâm,</w:t>
      </w:r>
      <w:r>
        <w:rPr>
          <w:color w:val="231F20"/>
          <w:spacing w:val="-8"/>
        </w:rPr>
        <w:t> </w:t>
      </w:r>
      <w:r>
        <w:rPr>
          <w:color w:val="231F20"/>
        </w:rPr>
        <w:t>do</w:t>
      </w:r>
      <w:r>
        <w:rPr>
          <w:color w:val="231F20"/>
          <w:spacing w:val="-8"/>
        </w:rPr>
        <w:t> </w:t>
      </w:r>
      <w:r>
        <w:rPr>
          <w:color w:val="231F20"/>
        </w:rPr>
        <w:t>tâm</w:t>
      </w:r>
      <w:r>
        <w:rPr>
          <w:color w:val="231F20"/>
          <w:spacing w:val="-8"/>
        </w:rPr>
        <w:t> </w:t>
      </w:r>
      <w:r>
        <w:rPr>
          <w:color w:val="231F20"/>
        </w:rPr>
        <w:t>lớn,</w:t>
      </w:r>
      <w:r>
        <w:rPr>
          <w:color w:val="231F20"/>
          <w:spacing w:val="-8"/>
        </w:rPr>
        <w:t> </w:t>
      </w:r>
      <w:r>
        <w:rPr>
          <w:color w:val="231F20"/>
        </w:rPr>
        <w:t>tâm</w:t>
      </w:r>
      <w:r>
        <w:rPr>
          <w:color w:val="231F20"/>
          <w:spacing w:val="-8"/>
        </w:rPr>
        <w:t> </w:t>
      </w:r>
      <w:r>
        <w:rPr>
          <w:color w:val="231F20"/>
        </w:rPr>
        <w:t>sở</w:t>
      </w:r>
      <w:r>
        <w:rPr>
          <w:color w:val="231F20"/>
          <w:spacing w:val="-9"/>
        </w:rPr>
        <w:t> </w:t>
      </w:r>
      <w:r>
        <w:rPr>
          <w:color w:val="231F20"/>
        </w:rPr>
        <w:t>gọi</w:t>
      </w:r>
      <w:r>
        <w:rPr>
          <w:color w:val="231F20"/>
          <w:spacing w:val="-8"/>
        </w:rPr>
        <w:t> </w:t>
      </w:r>
      <w:r>
        <w:rPr>
          <w:color w:val="231F20"/>
        </w:rPr>
        <w:t>là</w:t>
      </w:r>
      <w:r>
        <w:rPr>
          <w:color w:val="231F20"/>
          <w:spacing w:val="-9"/>
        </w:rPr>
        <w:t> </w:t>
      </w:r>
      <w:r>
        <w:rPr>
          <w:i/>
          <w:color w:val="231F20"/>
        </w:rPr>
        <w:t>sở</w:t>
      </w:r>
      <w:r>
        <w:rPr>
          <w:i/>
          <w:color w:val="231F20"/>
          <w:spacing w:val="-8"/>
        </w:rPr>
        <w:t> </w:t>
      </w:r>
      <w:r>
        <w:rPr>
          <w:i/>
          <w:color w:val="231F20"/>
        </w:rPr>
        <w:t>hữu</w:t>
      </w:r>
      <w:r>
        <w:rPr>
          <w:i/>
          <w:color w:val="231F20"/>
          <w:spacing w:val="-8"/>
        </w:rPr>
        <w:t> </w:t>
      </w:r>
      <w:r>
        <w:rPr>
          <w:i/>
          <w:color w:val="231F20"/>
        </w:rPr>
        <w:t>của</w:t>
      </w:r>
      <w:r>
        <w:rPr>
          <w:i/>
          <w:color w:val="231F20"/>
          <w:spacing w:val="-8"/>
        </w:rPr>
        <w:t> </w:t>
      </w:r>
      <w:r>
        <w:rPr>
          <w:i/>
          <w:color w:val="231F20"/>
        </w:rPr>
        <w:t>đại</w:t>
      </w:r>
      <w:r>
        <w:rPr>
          <w:i/>
          <w:color w:val="231F20"/>
          <w:spacing w:val="-8"/>
        </w:rPr>
        <w:t> </w:t>
      </w:r>
      <w:r>
        <w:rPr>
          <w:i/>
          <w:color w:val="231F20"/>
        </w:rPr>
        <w:t>địa</w:t>
      </w:r>
      <w:r>
        <w:rPr>
          <w:i/>
          <w:color w:val="231F20"/>
          <w:spacing w:val="-8"/>
        </w:rPr>
        <w:t> </w:t>
      </w:r>
      <w:r>
        <w:rPr>
          <w:color w:val="231F20"/>
        </w:rPr>
        <w:t>(Những thứ hiện có của đại địa). Do tâm sở nên khởi sắc hành bất tương</w:t>
      </w:r>
      <w:r>
        <w:rPr>
          <w:color w:val="231F20"/>
          <w:spacing w:val="-46"/>
        </w:rPr>
        <w:t> </w:t>
      </w:r>
      <w:r>
        <w:rPr>
          <w:color w:val="231F20"/>
        </w:rPr>
        <w:t>ưng tùy chuyển, vì dựa vào tâm </w:t>
      </w:r>
      <w:r>
        <w:rPr>
          <w:color w:val="231F20"/>
          <w:spacing w:val="-6"/>
        </w:rPr>
        <w:t>v.v... </w:t>
      </w:r>
      <w:r>
        <w:rPr>
          <w:color w:val="231F20"/>
        </w:rPr>
        <w:t>sinh nên nói riêng tâm, không nói uẩn khác.</w:t>
      </w:r>
    </w:p>
    <w:p>
      <w:pPr>
        <w:pStyle w:val="BodyText"/>
        <w:spacing w:line="276" w:lineRule="auto" w:before="125"/>
        <w:ind w:right="409"/>
      </w:pPr>
      <w:r>
        <w:rPr>
          <w:color w:val="231F20"/>
        </w:rPr>
        <w:t>Lại</w:t>
      </w:r>
      <w:r>
        <w:rPr>
          <w:color w:val="231F20"/>
          <w:spacing w:val="-11"/>
        </w:rPr>
        <w:t> </w:t>
      </w:r>
      <w:r>
        <w:rPr>
          <w:color w:val="231F20"/>
        </w:rPr>
        <w:t>nữa,</w:t>
      </w:r>
      <w:r>
        <w:rPr>
          <w:color w:val="231F20"/>
          <w:spacing w:val="-11"/>
        </w:rPr>
        <w:t> </w:t>
      </w:r>
      <w:r>
        <w:rPr>
          <w:color w:val="231F20"/>
        </w:rPr>
        <w:t>vì</w:t>
      </w:r>
      <w:r>
        <w:rPr>
          <w:color w:val="231F20"/>
          <w:spacing w:val="-11"/>
        </w:rPr>
        <w:t> </w:t>
      </w:r>
      <w:r>
        <w:rPr>
          <w:color w:val="231F20"/>
        </w:rPr>
        <w:t>tâm</w:t>
      </w:r>
      <w:r>
        <w:rPr>
          <w:color w:val="231F20"/>
          <w:spacing w:val="-11"/>
        </w:rPr>
        <w:t> </w:t>
      </w:r>
      <w:r>
        <w:rPr>
          <w:color w:val="231F20"/>
        </w:rPr>
        <w:t>là</w:t>
      </w:r>
      <w:r>
        <w:rPr>
          <w:color w:val="231F20"/>
          <w:spacing w:val="-11"/>
        </w:rPr>
        <w:t> </w:t>
      </w:r>
      <w:r>
        <w:rPr>
          <w:color w:val="231F20"/>
        </w:rPr>
        <w:t>chủ,</w:t>
      </w:r>
      <w:r>
        <w:rPr>
          <w:color w:val="231F20"/>
          <w:spacing w:val="-11"/>
        </w:rPr>
        <w:t> </w:t>
      </w:r>
      <w:r>
        <w:rPr>
          <w:color w:val="231F20"/>
        </w:rPr>
        <w:t>nếu</w:t>
      </w:r>
      <w:r>
        <w:rPr>
          <w:color w:val="231F20"/>
          <w:spacing w:val="-11"/>
        </w:rPr>
        <w:t> </w:t>
      </w:r>
      <w:r>
        <w:rPr>
          <w:color w:val="231F20"/>
        </w:rPr>
        <w:t>tâm</w:t>
      </w:r>
      <w:r>
        <w:rPr>
          <w:color w:val="231F20"/>
          <w:spacing w:val="-11"/>
        </w:rPr>
        <w:t> </w:t>
      </w:r>
      <w:r>
        <w:rPr>
          <w:color w:val="231F20"/>
        </w:rPr>
        <w:t>thanh</w:t>
      </w:r>
      <w:r>
        <w:rPr>
          <w:color w:val="231F20"/>
          <w:spacing w:val="-11"/>
        </w:rPr>
        <w:t> </w:t>
      </w:r>
      <w:r>
        <w:rPr>
          <w:color w:val="231F20"/>
        </w:rPr>
        <w:t>tịnh</w:t>
      </w:r>
      <w:r>
        <w:rPr>
          <w:color w:val="231F20"/>
          <w:spacing w:val="-11"/>
        </w:rPr>
        <w:t> </w:t>
      </w:r>
      <w:r>
        <w:rPr>
          <w:color w:val="231F20"/>
        </w:rPr>
        <w:t>thì</w:t>
      </w:r>
      <w:r>
        <w:rPr>
          <w:color w:val="231F20"/>
          <w:spacing w:val="-11"/>
        </w:rPr>
        <w:t> </w:t>
      </w:r>
      <w:r>
        <w:rPr>
          <w:color w:val="231F20"/>
        </w:rPr>
        <w:t>các</w:t>
      </w:r>
      <w:r>
        <w:rPr>
          <w:color w:val="231F20"/>
          <w:spacing w:val="-11"/>
        </w:rPr>
        <w:t> </w:t>
      </w:r>
      <w:r>
        <w:rPr>
          <w:color w:val="231F20"/>
        </w:rPr>
        <w:t>uẩn</w:t>
      </w:r>
      <w:r>
        <w:rPr>
          <w:color w:val="231F20"/>
          <w:spacing w:val="-11"/>
        </w:rPr>
        <w:t> </w:t>
      </w:r>
      <w:r>
        <w:rPr>
          <w:color w:val="231F20"/>
        </w:rPr>
        <w:t>khác</w:t>
      </w:r>
      <w:r>
        <w:rPr>
          <w:color w:val="231F20"/>
          <w:spacing w:val="-11"/>
        </w:rPr>
        <w:t> </w:t>
      </w:r>
      <w:r>
        <w:rPr>
          <w:color w:val="231F20"/>
        </w:rPr>
        <w:t>cũng như thế, nên nói riêng.</w:t>
      </w:r>
    </w:p>
    <w:p>
      <w:pPr>
        <w:pStyle w:val="BodyText"/>
        <w:spacing w:line="276" w:lineRule="auto" w:before="121"/>
        <w:ind w:right="407"/>
      </w:pPr>
      <w:r>
        <w:rPr>
          <w:color w:val="231F20"/>
        </w:rPr>
        <w:t>Lại nữa, vì lúc tu tha tâm thông, đạo vô gián chỉ duyên nơi tâm, nên trong đây nói riêng. Sự việc này như trong Phẩm thứ nhất đã nói rộng.</w:t>
      </w:r>
    </w:p>
    <w:p>
      <w:pPr>
        <w:pStyle w:val="BodyText"/>
        <w:spacing w:line="276" w:lineRule="auto" w:before="123"/>
        <w:ind w:right="411"/>
      </w:pPr>
      <w:r>
        <w:rPr>
          <w:i/>
          <w:color w:val="231F20"/>
        </w:rPr>
        <w:t>Hỏi: </w:t>
      </w:r>
      <w:r>
        <w:rPr>
          <w:color w:val="231F20"/>
        </w:rPr>
        <w:t>Tâm học và phi học phi vô học cũng được giải thoát, vì sao chỉ nói tâm vô học?</w:t>
      </w:r>
    </w:p>
    <w:p>
      <w:pPr>
        <w:pStyle w:val="BodyText"/>
        <w:spacing w:line="276" w:lineRule="auto" w:before="121"/>
        <w:ind w:right="410"/>
      </w:pPr>
      <w:r>
        <w:rPr>
          <w:i/>
          <w:color w:val="231F20"/>
        </w:rPr>
        <w:t>Đáp: </w:t>
      </w:r>
      <w:r>
        <w:rPr>
          <w:color w:val="231F20"/>
        </w:rPr>
        <w:t>Vì dựa vào phần hơn hết mà nói. Nghĩa là nếu nói pháp thù thắng thì pháp vô học là hơn đối với pháp phi học </w:t>
      </w:r>
      <w:r>
        <w:rPr>
          <w:color w:val="231F20"/>
          <w:spacing w:val="-6"/>
        </w:rPr>
        <w:t>v.v... </w:t>
      </w:r>
      <w:r>
        <w:rPr>
          <w:color w:val="231F20"/>
        </w:rPr>
        <w:t>Nếu nói hữu</w:t>
      </w:r>
      <w:r>
        <w:rPr>
          <w:color w:val="231F20"/>
          <w:spacing w:val="-10"/>
        </w:rPr>
        <w:t> </w:t>
      </w:r>
      <w:r>
        <w:rPr>
          <w:color w:val="231F20"/>
        </w:rPr>
        <w:t>tình</w:t>
      </w:r>
      <w:r>
        <w:rPr>
          <w:color w:val="231F20"/>
          <w:spacing w:val="-10"/>
        </w:rPr>
        <w:t> </w:t>
      </w:r>
      <w:r>
        <w:rPr>
          <w:color w:val="231F20"/>
        </w:rPr>
        <w:t>thù</w:t>
      </w:r>
      <w:r>
        <w:rPr>
          <w:color w:val="231F20"/>
          <w:spacing w:val="-10"/>
        </w:rPr>
        <w:t> </w:t>
      </w:r>
      <w:r>
        <w:rPr>
          <w:color w:val="231F20"/>
        </w:rPr>
        <w:t>thắng</w:t>
      </w:r>
      <w:r>
        <w:rPr>
          <w:color w:val="231F20"/>
          <w:spacing w:val="-10"/>
        </w:rPr>
        <w:t> </w:t>
      </w:r>
      <w:r>
        <w:rPr>
          <w:color w:val="231F20"/>
        </w:rPr>
        <w:t>thì</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là</w:t>
      </w:r>
      <w:r>
        <w:rPr>
          <w:color w:val="231F20"/>
          <w:spacing w:val="-10"/>
        </w:rPr>
        <w:t> </w:t>
      </w:r>
      <w:r>
        <w:rPr>
          <w:color w:val="231F20"/>
        </w:rPr>
        <w:t>hơn</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phi</w:t>
      </w:r>
      <w:r>
        <w:rPr>
          <w:color w:val="231F20"/>
          <w:spacing w:val="-10"/>
        </w:rPr>
        <w:t> </w:t>
      </w:r>
      <w:r>
        <w:rPr>
          <w:color w:val="231F20"/>
        </w:rPr>
        <w:t>học </w:t>
      </w:r>
      <w:r>
        <w:rPr>
          <w:color w:val="231F20"/>
          <w:spacing w:val="-5"/>
        </w:rPr>
        <w:t>v.v… </w:t>
      </w:r>
      <w:r>
        <w:rPr>
          <w:color w:val="231F20"/>
        </w:rPr>
        <w:t>Thế nên ở đây chỉ nói vô học.</w:t>
      </w:r>
    </w:p>
    <w:p>
      <w:pPr>
        <w:pStyle w:val="BodyText"/>
        <w:spacing w:line="276" w:lineRule="auto" w:before="124"/>
        <w:ind w:right="410"/>
      </w:pPr>
      <w:r>
        <w:rPr>
          <w:color w:val="231F20"/>
        </w:rPr>
        <w:t>Lại nữa, do tâm vô học giải thoát là nhiều, có công đức thù thắng, không có các lỗi lầm, nên ở đây nói đến, tâm khác thì không như</w:t>
      </w:r>
      <w:r>
        <w:rPr>
          <w:color w:val="231F20"/>
          <w:spacing w:val="-13"/>
        </w:rPr>
        <w:t> </w:t>
      </w:r>
      <w:r>
        <w:rPr>
          <w:color w:val="231F20"/>
        </w:rPr>
        <w:t>thế.</w:t>
      </w:r>
      <w:r>
        <w:rPr>
          <w:color w:val="231F20"/>
          <w:spacing w:val="-12"/>
        </w:rPr>
        <w:t> </w:t>
      </w:r>
      <w:r>
        <w:rPr>
          <w:color w:val="231F20"/>
        </w:rPr>
        <w:t>Do</w:t>
      </w:r>
      <w:r>
        <w:rPr>
          <w:color w:val="231F20"/>
          <w:spacing w:val="-12"/>
        </w:rPr>
        <w:t> </w:t>
      </w:r>
      <w:r>
        <w:rPr>
          <w:color w:val="231F20"/>
          <w:spacing w:val="-5"/>
        </w:rPr>
        <w:t>đấy,</w:t>
      </w:r>
      <w:r>
        <w:rPr>
          <w:color w:val="231F20"/>
          <w:spacing w:val="-17"/>
        </w:rPr>
        <w:t> </w:t>
      </w:r>
      <w:r>
        <w:rPr>
          <w:color w:val="231F20"/>
        </w:rPr>
        <w:t>Tôn</w:t>
      </w:r>
      <w:r>
        <w:rPr>
          <w:color w:val="231F20"/>
          <w:spacing w:val="-12"/>
        </w:rPr>
        <w:t> </w:t>
      </w:r>
      <w:r>
        <w:rPr>
          <w:color w:val="231F20"/>
        </w:rPr>
        <w:t>giả</w:t>
      </w:r>
      <w:r>
        <w:rPr>
          <w:color w:val="231F20"/>
          <w:spacing w:val="-13"/>
        </w:rPr>
        <w:t> </w:t>
      </w:r>
      <w:r>
        <w:rPr>
          <w:color w:val="231F20"/>
        </w:rPr>
        <w:t>Diệu</w:t>
      </w:r>
      <w:r>
        <w:rPr>
          <w:color w:val="231F20"/>
          <w:spacing w:val="-12"/>
        </w:rPr>
        <w:t> </w:t>
      </w:r>
      <w:r>
        <w:rPr>
          <w:color w:val="231F20"/>
        </w:rPr>
        <w:t>Âm</w:t>
      </w:r>
      <w:r>
        <w:rPr>
          <w:color w:val="231F20"/>
          <w:spacing w:val="-12"/>
        </w:rPr>
        <w:t> </w:t>
      </w:r>
      <w:r>
        <w:rPr>
          <w:color w:val="231F20"/>
        </w:rPr>
        <w:t>nói:</w:t>
      </w:r>
      <w:r>
        <w:rPr>
          <w:color w:val="231F20"/>
          <w:spacing w:val="-17"/>
        </w:rPr>
        <w:t> </w:t>
      </w:r>
      <w:r>
        <w:rPr>
          <w:color w:val="231F20"/>
        </w:rPr>
        <w:t>Vì</w:t>
      </w:r>
      <w:r>
        <w:rPr>
          <w:color w:val="231F20"/>
          <w:spacing w:val="-12"/>
        </w:rPr>
        <w:t> </w:t>
      </w:r>
      <w:r>
        <w:rPr>
          <w:color w:val="231F20"/>
        </w:rPr>
        <w:t>nhiều,</w:t>
      </w:r>
      <w:r>
        <w:rPr>
          <w:color w:val="231F20"/>
          <w:spacing w:val="-13"/>
        </w:rPr>
        <w:t> </w:t>
      </w:r>
      <w:r>
        <w:rPr>
          <w:color w:val="231F20"/>
        </w:rPr>
        <w:t>vì</w:t>
      </w:r>
      <w:r>
        <w:rPr>
          <w:color w:val="231F20"/>
          <w:spacing w:val="-12"/>
        </w:rPr>
        <w:t> </w:t>
      </w:r>
      <w:r>
        <w:rPr>
          <w:color w:val="231F20"/>
        </w:rPr>
        <w:t>hơn</w:t>
      </w:r>
      <w:r>
        <w:rPr>
          <w:color w:val="231F20"/>
          <w:spacing w:val="-12"/>
        </w:rPr>
        <w:t> </w:t>
      </w:r>
      <w:r>
        <w:rPr>
          <w:color w:val="231F20"/>
        </w:rPr>
        <w:t>hết,</w:t>
      </w:r>
      <w:r>
        <w:rPr>
          <w:color w:val="231F20"/>
          <w:spacing w:val="-12"/>
        </w:rPr>
        <w:t> </w:t>
      </w:r>
      <w:r>
        <w:rPr>
          <w:color w:val="231F20"/>
        </w:rPr>
        <w:t>vì</w:t>
      </w:r>
      <w:r>
        <w:rPr>
          <w:color w:val="231F20"/>
          <w:spacing w:val="-12"/>
        </w:rPr>
        <w:t> </w:t>
      </w:r>
      <w:r>
        <w:rPr>
          <w:color w:val="231F20"/>
        </w:rPr>
        <w:t>không có các lỗi, chỉ tâm vô học gọi là giải thoát.</w:t>
      </w:r>
    </w:p>
    <w:p>
      <w:pPr>
        <w:pStyle w:val="BodyText"/>
        <w:spacing w:line="276" w:lineRule="auto" w:before="124"/>
        <w:ind w:right="410"/>
      </w:pPr>
      <w:r>
        <w:rPr>
          <w:color w:val="231F20"/>
        </w:rPr>
        <w:t>Lại nữa, vì tâm vô học có đủ hai thứ giải thoát, là giải thoát tự tánh</w:t>
      </w:r>
      <w:r>
        <w:rPr>
          <w:color w:val="231F20"/>
          <w:spacing w:val="-12"/>
        </w:rPr>
        <w:t> </w:t>
      </w:r>
      <w:r>
        <w:rPr>
          <w:color w:val="231F20"/>
        </w:rPr>
        <w:t>và</w:t>
      </w:r>
      <w:r>
        <w:rPr>
          <w:color w:val="231F20"/>
          <w:spacing w:val="-12"/>
        </w:rPr>
        <w:t> </w:t>
      </w:r>
      <w:r>
        <w:rPr>
          <w:color w:val="231F20"/>
        </w:rPr>
        <w:t>giải</w:t>
      </w:r>
      <w:r>
        <w:rPr>
          <w:color w:val="231F20"/>
          <w:spacing w:val="-13"/>
        </w:rPr>
        <w:t> </w:t>
      </w:r>
      <w:r>
        <w:rPr>
          <w:color w:val="231F20"/>
        </w:rPr>
        <w:t>thoát</w:t>
      </w:r>
      <w:r>
        <w:rPr>
          <w:color w:val="231F20"/>
          <w:spacing w:val="-12"/>
        </w:rPr>
        <w:t> </w:t>
      </w:r>
      <w:r>
        <w:rPr>
          <w:color w:val="231F20"/>
        </w:rPr>
        <w:t>tương</w:t>
      </w:r>
      <w:r>
        <w:rPr>
          <w:color w:val="231F20"/>
          <w:spacing w:val="-12"/>
        </w:rPr>
        <w:t> </w:t>
      </w:r>
      <w:r>
        <w:rPr>
          <w:color w:val="231F20"/>
        </w:rPr>
        <w:t>tục,</w:t>
      </w:r>
      <w:r>
        <w:rPr>
          <w:color w:val="231F20"/>
          <w:spacing w:val="-12"/>
        </w:rPr>
        <w:t> </w:t>
      </w:r>
      <w:r>
        <w:rPr>
          <w:color w:val="231F20"/>
        </w:rPr>
        <w:t>do</w:t>
      </w:r>
      <w:r>
        <w:rPr>
          <w:color w:val="231F20"/>
          <w:spacing w:val="-11"/>
        </w:rPr>
        <w:t> </w:t>
      </w:r>
      <w:r>
        <w:rPr>
          <w:color w:val="231F20"/>
        </w:rPr>
        <w:t>vậy</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riêng,</w:t>
      </w:r>
      <w:r>
        <w:rPr>
          <w:color w:val="231F20"/>
          <w:spacing w:val="-13"/>
        </w:rPr>
        <w:t> </w:t>
      </w:r>
      <w:r>
        <w:rPr>
          <w:color w:val="231F20"/>
        </w:rPr>
        <w:t>tâm</w:t>
      </w:r>
      <w:r>
        <w:rPr>
          <w:color w:val="231F20"/>
          <w:spacing w:val="-12"/>
        </w:rPr>
        <w:t> </w:t>
      </w:r>
      <w:r>
        <w:rPr>
          <w:color w:val="231F20"/>
        </w:rPr>
        <w:t>khác</w:t>
      </w:r>
      <w:r>
        <w:rPr>
          <w:color w:val="231F20"/>
          <w:spacing w:val="-11"/>
        </w:rPr>
        <w:t> </w:t>
      </w:r>
      <w:r>
        <w:rPr>
          <w:color w:val="231F20"/>
        </w:rPr>
        <w:t>thì</w:t>
      </w:r>
      <w:r>
        <w:rPr>
          <w:color w:val="231F20"/>
          <w:spacing w:val="-12"/>
        </w:rPr>
        <w:t> </w:t>
      </w:r>
      <w:r>
        <w:rPr>
          <w:color w:val="231F20"/>
          <w:spacing w:val="-3"/>
        </w:rPr>
        <w:t>không </w:t>
      </w:r>
      <w:r>
        <w:rPr>
          <w:color w:val="231F20"/>
        </w:rPr>
        <w:t>như thế.</w:t>
      </w:r>
    </w:p>
    <w:p>
      <w:pPr>
        <w:pStyle w:val="BodyText"/>
        <w:spacing w:line="276" w:lineRule="auto" w:before="122"/>
        <w:ind w:right="410"/>
      </w:pPr>
      <w:r>
        <w:rPr>
          <w:color w:val="231F20"/>
        </w:rPr>
        <w:t>Vì vậy ở đây nên nêu ra bốn trường hợp: 1. Có tâm giải thoát tự</w:t>
      </w:r>
      <w:r>
        <w:rPr>
          <w:color w:val="231F20"/>
          <w:spacing w:val="5"/>
        </w:rPr>
        <w:t> </w:t>
      </w:r>
      <w:r>
        <w:rPr>
          <w:color w:val="231F20"/>
        </w:rPr>
        <w:t>tánh</w:t>
      </w:r>
      <w:r>
        <w:rPr>
          <w:color w:val="231F20"/>
          <w:spacing w:val="6"/>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tương</w:t>
      </w:r>
      <w:r>
        <w:rPr>
          <w:color w:val="231F20"/>
          <w:spacing w:val="5"/>
        </w:rPr>
        <w:t> </w:t>
      </w:r>
      <w:r>
        <w:rPr>
          <w:color w:val="231F20"/>
        </w:rPr>
        <w:t>tục:</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tâm</w:t>
      </w:r>
      <w:r>
        <w:rPr>
          <w:color w:val="231F20"/>
          <w:spacing w:val="6"/>
        </w:rPr>
        <w:t> </w:t>
      </w:r>
      <w:r>
        <w:rPr>
          <w:color w:val="231F20"/>
        </w:rPr>
        <w:t>học</w:t>
      </w:r>
      <w:r>
        <w:rPr>
          <w:color w:val="231F20"/>
          <w:spacing w:val="6"/>
        </w:rPr>
        <w:t> </w:t>
      </w:r>
      <w:r>
        <w:rPr>
          <w:color w:val="231F20"/>
        </w:rPr>
        <w:t>vô</w:t>
      </w:r>
      <w:r>
        <w:rPr>
          <w:color w:val="231F20"/>
          <w:spacing w:val="6"/>
        </w:rPr>
        <w:t> </w:t>
      </w:r>
      <w:r>
        <w:rPr>
          <w:color w:val="231F20"/>
        </w:rPr>
        <w:t>lậu.</w:t>
      </w:r>
    </w:p>
    <w:p>
      <w:pPr>
        <w:pStyle w:val="ListParagraph"/>
        <w:numPr>
          <w:ilvl w:val="0"/>
          <w:numId w:val="58"/>
        </w:numPr>
        <w:tabs>
          <w:tab w:pos="363" w:val="left" w:leader="none"/>
        </w:tabs>
        <w:spacing w:line="276" w:lineRule="auto" w:before="3" w:after="0"/>
        <w:ind w:left="110" w:right="409" w:firstLine="0"/>
        <w:jc w:val="both"/>
        <w:rPr>
          <w:sz w:val="26"/>
        </w:rPr>
      </w:pPr>
      <w:r>
        <w:rPr>
          <w:color w:val="231F20"/>
          <w:sz w:val="26"/>
        </w:rPr>
        <w:t>Có</w:t>
      </w:r>
      <w:r>
        <w:rPr>
          <w:color w:val="231F20"/>
          <w:spacing w:val="-10"/>
          <w:sz w:val="26"/>
        </w:rPr>
        <w:t> </w:t>
      </w:r>
      <w:r>
        <w:rPr>
          <w:color w:val="231F20"/>
          <w:sz w:val="26"/>
        </w:rPr>
        <w:t>tâm</w:t>
      </w:r>
      <w:r>
        <w:rPr>
          <w:color w:val="231F20"/>
          <w:spacing w:val="-9"/>
          <w:sz w:val="26"/>
        </w:rPr>
        <w:t> </w:t>
      </w:r>
      <w:r>
        <w:rPr>
          <w:color w:val="231F20"/>
          <w:sz w:val="26"/>
        </w:rPr>
        <w:t>giải</w:t>
      </w:r>
      <w:r>
        <w:rPr>
          <w:color w:val="231F20"/>
          <w:spacing w:val="-10"/>
          <w:sz w:val="26"/>
        </w:rPr>
        <w:t> </w:t>
      </w:r>
      <w:r>
        <w:rPr>
          <w:color w:val="231F20"/>
          <w:sz w:val="26"/>
        </w:rPr>
        <w:t>thoát</w:t>
      </w:r>
      <w:r>
        <w:rPr>
          <w:color w:val="231F20"/>
          <w:spacing w:val="-9"/>
          <w:sz w:val="26"/>
        </w:rPr>
        <w:t> </w:t>
      </w:r>
      <w:r>
        <w:rPr>
          <w:color w:val="231F20"/>
          <w:sz w:val="26"/>
        </w:rPr>
        <w:t>tương</w:t>
      </w:r>
      <w:r>
        <w:rPr>
          <w:color w:val="231F20"/>
          <w:spacing w:val="-8"/>
          <w:sz w:val="26"/>
        </w:rPr>
        <w:t> </w:t>
      </w:r>
      <w:r>
        <w:rPr>
          <w:color w:val="231F20"/>
          <w:sz w:val="26"/>
        </w:rPr>
        <w:t>tục</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10"/>
          <w:sz w:val="26"/>
        </w:rPr>
        <w:t> </w:t>
      </w:r>
      <w:r>
        <w:rPr>
          <w:color w:val="231F20"/>
          <w:sz w:val="26"/>
        </w:rPr>
        <w:t>giải</w:t>
      </w:r>
      <w:r>
        <w:rPr>
          <w:color w:val="231F20"/>
          <w:spacing w:val="-9"/>
          <w:sz w:val="26"/>
        </w:rPr>
        <w:t> </w:t>
      </w:r>
      <w:r>
        <w:rPr>
          <w:color w:val="231F20"/>
          <w:sz w:val="26"/>
        </w:rPr>
        <w:t>thoát</w:t>
      </w:r>
      <w:r>
        <w:rPr>
          <w:color w:val="231F20"/>
          <w:spacing w:val="-10"/>
          <w:sz w:val="26"/>
        </w:rPr>
        <w:t> </w:t>
      </w:r>
      <w:r>
        <w:rPr>
          <w:color w:val="231F20"/>
          <w:sz w:val="26"/>
        </w:rPr>
        <w:t>tự</w:t>
      </w:r>
      <w:r>
        <w:rPr>
          <w:color w:val="231F20"/>
          <w:spacing w:val="-9"/>
          <w:sz w:val="26"/>
        </w:rPr>
        <w:t> </w:t>
      </w:r>
      <w:r>
        <w:rPr>
          <w:color w:val="231F20"/>
          <w:sz w:val="26"/>
        </w:rPr>
        <w:t>tánh:</w:t>
      </w:r>
      <w:r>
        <w:rPr>
          <w:color w:val="231F20"/>
          <w:spacing w:val="-9"/>
          <w:sz w:val="26"/>
        </w:rPr>
        <w:t> </w:t>
      </w:r>
      <w:r>
        <w:rPr>
          <w:color w:val="231F20"/>
          <w:sz w:val="26"/>
        </w:rPr>
        <w:t>Nghĩa là tâm vô học hữu lậu. 3. Có tâm giải thoát tự tánh cũng là giải </w:t>
      </w:r>
      <w:r>
        <w:rPr>
          <w:color w:val="231F20"/>
          <w:spacing w:val="-3"/>
          <w:sz w:val="26"/>
        </w:rPr>
        <w:t>thoát </w:t>
      </w:r>
      <w:r>
        <w:rPr>
          <w:color w:val="231F20"/>
          <w:sz w:val="26"/>
        </w:rPr>
        <w:t>tương tục: Nghĩa là tâm vô học vô lậu. 4. Có tâm không phải là</w:t>
      </w:r>
      <w:r>
        <w:rPr>
          <w:color w:val="231F20"/>
          <w:spacing w:val="41"/>
          <w:sz w:val="26"/>
        </w:rPr>
        <w:t> </w:t>
      </w:r>
      <w:r>
        <w:rPr>
          <w:color w:val="231F20"/>
          <w:sz w:val="26"/>
        </w:rPr>
        <w:t>giải</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thoát tự tánh cũng không phải là giải thoát tương tục: Nghĩa là tâm học hữu lậu và tâm phàm phu.</w:t>
      </w:r>
    </w:p>
    <w:p>
      <w:pPr>
        <w:pStyle w:val="BodyText"/>
        <w:spacing w:line="273" w:lineRule="auto" w:before="112"/>
        <w:ind w:left="393" w:right="130"/>
      </w:pPr>
      <w:r>
        <w:rPr>
          <w:color w:val="231F20"/>
          <w:spacing w:val="-3"/>
        </w:rPr>
        <w:t>Lại</w:t>
      </w:r>
      <w:r>
        <w:rPr>
          <w:color w:val="231F20"/>
          <w:spacing w:val="-7"/>
        </w:rPr>
        <w:t> </w:t>
      </w:r>
      <w:r>
        <w:rPr>
          <w:color w:val="231F20"/>
          <w:spacing w:val="-3"/>
        </w:rPr>
        <w:t>nữa,</w:t>
      </w:r>
      <w:r>
        <w:rPr>
          <w:color w:val="231F20"/>
          <w:spacing w:val="-6"/>
        </w:rPr>
        <w:t> </w:t>
      </w:r>
      <w:r>
        <w:rPr>
          <w:color w:val="231F20"/>
          <w:spacing w:val="-3"/>
        </w:rPr>
        <w:t>nếu</w:t>
      </w:r>
      <w:r>
        <w:rPr>
          <w:color w:val="231F20"/>
          <w:spacing w:val="-6"/>
        </w:rPr>
        <w:t> </w:t>
      </w:r>
      <w:r>
        <w:rPr>
          <w:color w:val="231F20"/>
          <w:spacing w:val="-3"/>
        </w:rPr>
        <w:t>tâm</w:t>
      </w:r>
      <w:r>
        <w:rPr>
          <w:color w:val="231F20"/>
          <w:spacing w:val="-6"/>
        </w:rPr>
        <w:t> </w:t>
      </w:r>
      <w:r>
        <w:rPr>
          <w:color w:val="231F20"/>
          <w:spacing w:val="-3"/>
        </w:rPr>
        <w:t>giải</w:t>
      </w:r>
      <w:r>
        <w:rPr>
          <w:color w:val="231F20"/>
          <w:spacing w:val="-7"/>
        </w:rPr>
        <w:t> </w:t>
      </w:r>
      <w:r>
        <w:rPr>
          <w:color w:val="231F20"/>
          <w:spacing w:val="-4"/>
        </w:rPr>
        <w:t>thoát</w:t>
      </w:r>
      <w:r>
        <w:rPr>
          <w:color w:val="231F20"/>
          <w:spacing w:val="-6"/>
        </w:rPr>
        <w:t> </w:t>
      </w:r>
      <w:r>
        <w:rPr>
          <w:color w:val="231F20"/>
          <w:spacing w:val="-3"/>
        </w:rPr>
        <w:t>toàn</w:t>
      </w:r>
      <w:r>
        <w:rPr>
          <w:color w:val="231F20"/>
          <w:spacing w:val="-6"/>
        </w:rPr>
        <w:t> </w:t>
      </w:r>
      <w:r>
        <w:rPr>
          <w:color w:val="231F20"/>
          <w:spacing w:val="-3"/>
        </w:rPr>
        <w:t>phần</w:t>
      </w:r>
      <w:r>
        <w:rPr>
          <w:color w:val="231F20"/>
          <w:spacing w:val="-6"/>
        </w:rPr>
        <w:t> </w:t>
      </w:r>
      <w:r>
        <w:rPr>
          <w:color w:val="231F20"/>
          <w:spacing w:val="-3"/>
        </w:rPr>
        <w:t>thì</w:t>
      </w:r>
      <w:r>
        <w:rPr>
          <w:color w:val="231F20"/>
          <w:spacing w:val="-7"/>
        </w:rPr>
        <w:t> </w:t>
      </w:r>
      <w:r>
        <w:rPr>
          <w:color w:val="231F20"/>
        </w:rPr>
        <w:t>ở</w:t>
      </w:r>
      <w:r>
        <w:rPr>
          <w:color w:val="231F20"/>
          <w:spacing w:val="-6"/>
        </w:rPr>
        <w:t> </w:t>
      </w:r>
      <w:r>
        <w:rPr>
          <w:color w:val="231F20"/>
          <w:spacing w:val="-3"/>
        </w:rPr>
        <w:t>đây</w:t>
      </w:r>
      <w:r>
        <w:rPr>
          <w:color w:val="231F20"/>
          <w:spacing w:val="-6"/>
        </w:rPr>
        <w:t> </w:t>
      </w:r>
      <w:r>
        <w:rPr>
          <w:color w:val="231F20"/>
          <w:spacing w:val="-3"/>
        </w:rPr>
        <w:t>nói</w:t>
      </w:r>
      <w:r>
        <w:rPr>
          <w:color w:val="231F20"/>
          <w:spacing w:val="-6"/>
        </w:rPr>
        <w:t> </w:t>
      </w:r>
      <w:r>
        <w:rPr>
          <w:color w:val="231F20"/>
          <w:spacing w:val="-3"/>
        </w:rPr>
        <w:t>đến.</w:t>
      </w:r>
      <w:r>
        <w:rPr>
          <w:color w:val="231F20"/>
          <w:spacing w:val="-11"/>
        </w:rPr>
        <w:t> </w:t>
      </w:r>
      <w:r>
        <w:rPr>
          <w:color w:val="231F20"/>
          <w:spacing w:val="-3"/>
        </w:rPr>
        <w:t>Tâm</w:t>
      </w:r>
      <w:r>
        <w:rPr>
          <w:color w:val="231F20"/>
          <w:spacing w:val="-6"/>
        </w:rPr>
        <w:t> </w:t>
      </w:r>
      <w:r>
        <w:rPr>
          <w:color w:val="231F20"/>
          <w:spacing w:val="-4"/>
        </w:rPr>
        <w:t>học </w:t>
      </w:r>
      <w:r>
        <w:rPr>
          <w:color w:val="231F20"/>
          <w:spacing w:val="-3"/>
        </w:rPr>
        <w:t>chỉ </w:t>
      </w:r>
      <w:r>
        <w:rPr>
          <w:color w:val="231F20"/>
        </w:rPr>
        <w:t>có </w:t>
      </w:r>
      <w:r>
        <w:rPr>
          <w:color w:val="231F20"/>
          <w:spacing w:val="-3"/>
        </w:rPr>
        <w:t>một phần giải </w:t>
      </w:r>
      <w:r>
        <w:rPr>
          <w:color w:val="231F20"/>
          <w:spacing w:val="-4"/>
        </w:rPr>
        <w:t>thoát, </w:t>
      </w:r>
      <w:r>
        <w:rPr>
          <w:color w:val="231F20"/>
          <w:spacing w:val="-3"/>
        </w:rPr>
        <w:t>tâm phi học phi </w:t>
      </w:r>
      <w:r>
        <w:rPr>
          <w:color w:val="231F20"/>
        </w:rPr>
        <w:t>vô </w:t>
      </w:r>
      <w:r>
        <w:rPr>
          <w:color w:val="231F20"/>
          <w:spacing w:val="-3"/>
        </w:rPr>
        <w:t>học hoặc </w:t>
      </w:r>
      <w:r>
        <w:rPr>
          <w:color w:val="231F20"/>
        </w:rPr>
        <w:t>là </w:t>
      </w:r>
      <w:r>
        <w:rPr>
          <w:color w:val="231F20"/>
          <w:spacing w:val="-3"/>
        </w:rPr>
        <w:t>toàn </w:t>
      </w:r>
      <w:r>
        <w:rPr>
          <w:color w:val="231F20"/>
          <w:spacing w:val="-4"/>
        </w:rPr>
        <w:t>phần</w:t>
      </w:r>
      <w:r>
        <w:rPr>
          <w:color w:val="231F20"/>
          <w:spacing w:val="57"/>
        </w:rPr>
        <w:t> </w:t>
      </w:r>
      <w:r>
        <w:rPr>
          <w:color w:val="231F20"/>
          <w:spacing w:val="-4"/>
        </w:rPr>
        <w:t>không</w:t>
      </w:r>
      <w:r>
        <w:rPr>
          <w:color w:val="231F20"/>
          <w:spacing w:val="-17"/>
        </w:rPr>
        <w:t> </w:t>
      </w:r>
      <w:r>
        <w:rPr>
          <w:color w:val="231F20"/>
          <w:spacing w:val="-3"/>
        </w:rPr>
        <w:t>giải</w:t>
      </w:r>
      <w:r>
        <w:rPr>
          <w:color w:val="231F20"/>
          <w:spacing w:val="-17"/>
        </w:rPr>
        <w:t> </w:t>
      </w:r>
      <w:r>
        <w:rPr>
          <w:color w:val="231F20"/>
          <w:spacing w:val="-4"/>
        </w:rPr>
        <w:t>thoát,</w:t>
      </w:r>
      <w:r>
        <w:rPr>
          <w:color w:val="231F20"/>
          <w:spacing w:val="-16"/>
        </w:rPr>
        <w:t> </w:t>
      </w:r>
      <w:r>
        <w:rPr>
          <w:color w:val="231F20"/>
          <w:spacing w:val="-3"/>
        </w:rPr>
        <w:t>hoặc</w:t>
      </w:r>
      <w:r>
        <w:rPr>
          <w:color w:val="231F20"/>
          <w:spacing w:val="-17"/>
        </w:rPr>
        <w:t> </w:t>
      </w:r>
      <w:r>
        <w:rPr>
          <w:color w:val="231F20"/>
        </w:rPr>
        <w:t>là</w:t>
      </w:r>
      <w:r>
        <w:rPr>
          <w:color w:val="231F20"/>
          <w:spacing w:val="-17"/>
        </w:rPr>
        <w:t> </w:t>
      </w:r>
      <w:r>
        <w:rPr>
          <w:color w:val="231F20"/>
          <w:spacing w:val="-3"/>
        </w:rPr>
        <w:t>một</w:t>
      </w:r>
      <w:r>
        <w:rPr>
          <w:color w:val="231F20"/>
          <w:spacing w:val="-16"/>
        </w:rPr>
        <w:t> </w:t>
      </w:r>
      <w:r>
        <w:rPr>
          <w:color w:val="231F20"/>
          <w:spacing w:val="-3"/>
        </w:rPr>
        <w:t>phần</w:t>
      </w:r>
      <w:r>
        <w:rPr>
          <w:color w:val="231F20"/>
          <w:spacing w:val="-17"/>
        </w:rPr>
        <w:t> </w:t>
      </w:r>
      <w:r>
        <w:rPr>
          <w:color w:val="231F20"/>
          <w:spacing w:val="-4"/>
        </w:rPr>
        <w:t>không</w:t>
      </w:r>
      <w:r>
        <w:rPr>
          <w:color w:val="231F20"/>
          <w:spacing w:val="-16"/>
        </w:rPr>
        <w:t> </w:t>
      </w:r>
      <w:r>
        <w:rPr>
          <w:color w:val="231F20"/>
          <w:spacing w:val="-3"/>
        </w:rPr>
        <w:t>giải</w:t>
      </w:r>
      <w:r>
        <w:rPr>
          <w:color w:val="231F20"/>
          <w:spacing w:val="-17"/>
        </w:rPr>
        <w:t> </w:t>
      </w:r>
      <w:r>
        <w:rPr>
          <w:color w:val="231F20"/>
          <w:spacing w:val="-4"/>
        </w:rPr>
        <w:t>thoát,</w:t>
      </w:r>
      <w:r>
        <w:rPr>
          <w:color w:val="231F20"/>
          <w:spacing w:val="-17"/>
        </w:rPr>
        <w:t> </w:t>
      </w:r>
      <w:r>
        <w:rPr>
          <w:color w:val="231F20"/>
          <w:spacing w:val="-3"/>
        </w:rPr>
        <w:t>nên</w:t>
      </w:r>
      <w:r>
        <w:rPr>
          <w:color w:val="231F20"/>
          <w:spacing w:val="-16"/>
        </w:rPr>
        <w:t> </w:t>
      </w:r>
      <w:r>
        <w:rPr>
          <w:color w:val="231F20"/>
          <w:spacing w:val="-4"/>
        </w:rPr>
        <w:t>không</w:t>
      </w:r>
      <w:r>
        <w:rPr>
          <w:color w:val="231F20"/>
          <w:spacing w:val="-17"/>
        </w:rPr>
        <w:t> </w:t>
      </w:r>
      <w:r>
        <w:rPr>
          <w:color w:val="231F20"/>
          <w:spacing w:val="-3"/>
        </w:rPr>
        <w:t>nói</w:t>
      </w:r>
      <w:r>
        <w:rPr>
          <w:color w:val="231F20"/>
          <w:spacing w:val="-16"/>
        </w:rPr>
        <w:t> </w:t>
      </w:r>
      <w:r>
        <w:rPr>
          <w:color w:val="231F20"/>
          <w:spacing w:val="-4"/>
        </w:rPr>
        <w:t>đến.</w:t>
      </w:r>
    </w:p>
    <w:p>
      <w:pPr>
        <w:pStyle w:val="BodyText"/>
        <w:spacing w:line="273" w:lineRule="auto" w:before="110"/>
        <w:ind w:left="393" w:right="126"/>
      </w:pPr>
      <w:r>
        <w:rPr>
          <w:color w:val="231F20"/>
        </w:rPr>
        <w:t>Lại nữa, nếu tâm chỉ có giải thoát, chỉ không còn trói buộc,</w:t>
      </w:r>
      <w:r>
        <w:rPr>
          <w:color w:val="231F20"/>
          <w:spacing w:val="-26"/>
        </w:rPr>
        <w:t> </w:t>
      </w:r>
      <w:r>
        <w:rPr>
          <w:color w:val="231F20"/>
        </w:rPr>
        <w:t>chỉ có</w:t>
      </w:r>
      <w:r>
        <w:rPr>
          <w:color w:val="231F20"/>
          <w:spacing w:val="-5"/>
        </w:rPr>
        <w:t> </w:t>
      </w:r>
      <w:r>
        <w:rPr>
          <w:color w:val="231F20"/>
        </w:rPr>
        <w:t>trí,</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không</w:t>
      </w:r>
      <w:r>
        <w:rPr>
          <w:color w:val="231F20"/>
          <w:spacing w:val="-5"/>
        </w:rPr>
        <w:t> </w:t>
      </w:r>
      <w:r>
        <w:rPr>
          <w:color w:val="231F20"/>
        </w:rPr>
        <w:t>trí,</w:t>
      </w:r>
      <w:r>
        <w:rPr>
          <w:color w:val="231F20"/>
          <w:spacing w:val="-5"/>
        </w:rPr>
        <w:t> </w:t>
      </w:r>
      <w:r>
        <w:rPr>
          <w:color w:val="231F20"/>
        </w:rPr>
        <w:t>thì</w:t>
      </w:r>
      <w:r>
        <w:rPr>
          <w:color w:val="231F20"/>
          <w:spacing w:val="-5"/>
        </w:rPr>
        <w:t> </w:t>
      </w:r>
      <w:r>
        <w:rPr>
          <w:color w:val="231F20"/>
        </w:rPr>
        <w:t>trong</w:t>
      </w:r>
      <w:r>
        <w:rPr>
          <w:color w:val="231F20"/>
          <w:spacing w:val="-5"/>
        </w:rPr>
        <w:t> </w:t>
      </w:r>
      <w:r>
        <w:rPr>
          <w:color w:val="231F20"/>
        </w:rPr>
        <w:t>đây</w:t>
      </w:r>
      <w:r>
        <w:rPr>
          <w:color w:val="231F20"/>
          <w:spacing w:val="-5"/>
        </w:rPr>
        <w:t> </w:t>
      </w:r>
      <w:r>
        <w:rPr>
          <w:color w:val="231F20"/>
        </w:rPr>
        <w:t>nói</w:t>
      </w:r>
      <w:r>
        <w:rPr>
          <w:color w:val="231F20"/>
          <w:spacing w:val="-5"/>
        </w:rPr>
        <w:t> </w:t>
      </w:r>
      <w:r>
        <w:rPr>
          <w:color w:val="231F20"/>
        </w:rPr>
        <w:t>đến.</w:t>
      </w:r>
      <w:r>
        <w:rPr>
          <w:color w:val="231F20"/>
          <w:spacing w:val="-10"/>
        </w:rPr>
        <w:t> </w:t>
      </w:r>
      <w:r>
        <w:rPr>
          <w:color w:val="231F20"/>
        </w:rPr>
        <w:t>Tâm</w:t>
      </w:r>
      <w:r>
        <w:rPr>
          <w:color w:val="231F20"/>
          <w:spacing w:val="-5"/>
        </w:rPr>
        <w:t> </w:t>
      </w:r>
      <w:r>
        <w:rPr>
          <w:color w:val="231F20"/>
        </w:rPr>
        <w:t>khác</w:t>
      </w:r>
      <w:r>
        <w:rPr>
          <w:color w:val="231F20"/>
          <w:spacing w:val="-5"/>
        </w:rPr>
        <w:t> </w:t>
      </w:r>
      <w:r>
        <w:rPr>
          <w:color w:val="231F20"/>
        </w:rPr>
        <w:t>thì</w:t>
      </w:r>
      <w:r>
        <w:rPr>
          <w:color w:val="231F20"/>
          <w:spacing w:val="-5"/>
        </w:rPr>
        <w:t> </w:t>
      </w:r>
      <w:r>
        <w:rPr>
          <w:color w:val="231F20"/>
        </w:rPr>
        <w:t>không như thế, nên không nói.</w:t>
      </w:r>
    </w:p>
    <w:p>
      <w:pPr>
        <w:pStyle w:val="BodyText"/>
        <w:spacing w:line="273" w:lineRule="auto" w:before="111"/>
        <w:ind w:left="393" w:right="127"/>
      </w:pPr>
      <w:r>
        <w:rPr>
          <w:color w:val="231F20"/>
        </w:rPr>
        <w:t>Lại nữa, nếu tâm giải thoát phiền não của năm bộ và pháp của năm bộ, thì trong đây nói đến. Tâm khác thì không như thế, nên không nói.</w:t>
      </w:r>
    </w:p>
    <w:p>
      <w:pPr>
        <w:pStyle w:val="BodyText"/>
        <w:spacing w:line="273" w:lineRule="auto" w:before="111"/>
        <w:ind w:left="393" w:right="127"/>
      </w:pPr>
      <w:r>
        <w:rPr>
          <w:color w:val="231F20"/>
        </w:rPr>
        <w:t>Lại nữa, nếu tâm giải thoát chướng ngại của năm bộ và đối tượng</w:t>
      </w:r>
      <w:r>
        <w:rPr>
          <w:color w:val="231F20"/>
          <w:spacing w:val="-10"/>
        </w:rPr>
        <w:t> </w:t>
      </w:r>
      <w:r>
        <w:rPr>
          <w:color w:val="231F20"/>
        </w:rPr>
        <w:t>duyên</w:t>
      </w:r>
      <w:r>
        <w:rPr>
          <w:color w:val="231F20"/>
          <w:spacing w:val="-10"/>
        </w:rPr>
        <w:t> </w:t>
      </w:r>
      <w:r>
        <w:rPr>
          <w:color w:val="231F20"/>
        </w:rPr>
        <w:t>của</w:t>
      </w:r>
      <w:r>
        <w:rPr>
          <w:color w:val="231F20"/>
          <w:spacing w:val="-10"/>
        </w:rPr>
        <w:t> </w:t>
      </w:r>
      <w:r>
        <w:rPr>
          <w:color w:val="231F20"/>
        </w:rPr>
        <w:t>năm</w:t>
      </w:r>
      <w:r>
        <w:rPr>
          <w:color w:val="231F20"/>
          <w:spacing w:val="-10"/>
        </w:rPr>
        <w:t> </w:t>
      </w:r>
      <w:r>
        <w:rPr>
          <w:color w:val="231F20"/>
        </w:rPr>
        <w:t>bộ,</w:t>
      </w:r>
      <w:r>
        <w:rPr>
          <w:color w:val="231F20"/>
          <w:spacing w:val="-10"/>
        </w:rPr>
        <w:t> </w:t>
      </w:r>
      <w:r>
        <w:rPr>
          <w:color w:val="231F20"/>
        </w:rPr>
        <w:t>thì</w:t>
      </w:r>
      <w:r>
        <w:rPr>
          <w:color w:val="231F20"/>
          <w:spacing w:val="-10"/>
        </w:rPr>
        <w:t> </w:t>
      </w:r>
      <w:r>
        <w:rPr>
          <w:color w:val="231F20"/>
        </w:rPr>
        <w:t>trong</w:t>
      </w:r>
      <w:r>
        <w:rPr>
          <w:color w:val="231F20"/>
          <w:spacing w:val="-10"/>
        </w:rPr>
        <w:t> </w:t>
      </w:r>
      <w:r>
        <w:rPr>
          <w:color w:val="231F20"/>
        </w:rPr>
        <w:t>đây</w:t>
      </w:r>
      <w:r>
        <w:rPr>
          <w:color w:val="231F20"/>
          <w:spacing w:val="-10"/>
        </w:rPr>
        <w:t> </w:t>
      </w:r>
      <w:r>
        <w:rPr>
          <w:color w:val="231F20"/>
        </w:rPr>
        <w:t>nói</w:t>
      </w:r>
      <w:r>
        <w:rPr>
          <w:color w:val="231F20"/>
          <w:spacing w:val="-10"/>
        </w:rPr>
        <w:t> </w:t>
      </w:r>
      <w:r>
        <w:rPr>
          <w:color w:val="231F20"/>
        </w:rPr>
        <w:t>đến.</w:t>
      </w:r>
      <w:r>
        <w:rPr>
          <w:color w:val="231F20"/>
          <w:spacing w:val="-15"/>
        </w:rPr>
        <w:t> </w:t>
      </w:r>
      <w:r>
        <w:rPr>
          <w:color w:val="231F20"/>
        </w:rPr>
        <w:t>Tâm</w:t>
      </w:r>
      <w:r>
        <w:rPr>
          <w:color w:val="231F20"/>
          <w:spacing w:val="-10"/>
        </w:rPr>
        <w:t> </w:t>
      </w:r>
      <w:r>
        <w:rPr>
          <w:color w:val="231F20"/>
        </w:rPr>
        <w:t>khác</w:t>
      </w:r>
      <w:r>
        <w:rPr>
          <w:color w:val="231F20"/>
          <w:spacing w:val="-10"/>
        </w:rPr>
        <w:t> </w:t>
      </w:r>
      <w:r>
        <w:rPr>
          <w:color w:val="231F20"/>
        </w:rPr>
        <w:t>không</w:t>
      </w:r>
      <w:r>
        <w:rPr>
          <w:color w:val="231F20"/>
          <w:spacing w:val="-10"/>
        </w:rPr>
        <w:t> </w:t>
      </w:r>
      <w:r>
        <w:rPr>
          <w:color w:val="231F20"/>
        </w:rPr>
        <w:t>như thế, nên không nói.</w:t>
      </w:r>
    </w:p>
    <w:p>
      <w:pPr>
        <w:pStyle w:val="BodyText"/>
        <w:spacing w:line="273" w:lineRule="auto" w:before="111"/>
        <w:ind w:left="393" w:right="126"/>
      </w:pPr>
      <w:r>
        <w:rPr>
          <w:color w:val="231F20"/>
        </w:rPr>
        <w:t>Lại nữa, nếu tâm có giải thoát chánh, không có giải thoát tà,</w:t>
      </w:r>
      <w:r>
        <w:rPr>
          <w:color w:val="231F20"/>
          <w:spacing w:val="-39"/>
        </w:rPr>
        <w:t> </w:t>
      </w:r>
      <w:r>
        <w:rPr>
          <w:color w:val="231F20"/>
        </w:rPr>
        <w:t>có trí chánh, không có trí tà, không có oán địch, thì trong đây nói đến. Tâm khác không như thế, nên không nói.</w:t>
      </w:r>
    </w:p>
    <w:p>
      <w:pPr>
        <w:pStyle w:val="BodyText"/>
        <w:spacing w:line="273" w:lineRule="auto" w:before="111"/>
        <w:ind w:left="393" w:right="130"/>
      </w:pPr>
      <w:r>
        <w:rPr>
          <w:color w:val="231F20"/>
          <w:spacing w:val="-3"/>
        </w:rPr>
        <w:t>Lại</w:t>
      </w:r>
      <w:r>
        <w:rPr>
          <w:color w:val="231F20"/>
          <w:spacing w:val="-18"/>
        </w:rPr>
        <w:t> </w:t>
      </w:r>
      <w:r>
        <w:rPr>
          <w:color w:val="231F20"/>
          <w:spacing w:val="-3"/>
        </w:rPr>
        <w:t>nữa,</w:t>
      </w:r>
      <w:r>
        <w:rPr>
          <w:color w:val="231F20"/>
          <w:spacing w:val="-18"/>
        </w:rPr>
        <w:t> </w:t>
      </w:r>
      <w:r>
        <w:rPr>
          <w:color w:val="231F20"/>
          <w:spacing w:val="-3"/>
        </w:rPr>
        <w:t>nếu</w:t>
      </w:r>
      <w:r>
        <w:rPr>
          <w:color w:val="231F20"/>
          <w:spacing w:val="-18"/>
        </w:rPr>
        <w:t> </w:t>
      </w:r>
      <w:r>
        <w:rPr>
          <w:color w:val="231F20"/>
          <w:spacing w:val="-3"/>
        </w:rPr>
        <w:t>tâm</w:t>
      </w:r>
      <w:r>
        <w:rPr>
          <w:color w:val="231F20"/>
          <w:spacing w:val="-18"/>
        </w:rPr>
        <w:t> </w:t>
      </w:r>
      <w:r>
        <w:rPr>
          <w:color w:val="231F20"/>
          <w:spacing w:val="-4"/>
        </w:rPr>
        <w:t>không</w:t>
      </w:r>
      <w:r>
        <w:rPr>
          <w:color w:val="231F20"/>
          <w:spacing w:val="-18"/>
        </w:rPr>
        <w:t> </w:t>
      </w:r>
      <w:r>
        <w:rPr>
          <w:color w:val="231F20"/>
        </w:rPr>
        <w:t>bị</w:t>
      </w:r>
      <w:r>
        <w:rPr>
          <w:color w:val="231F20"/>
          <w:spacing w:val="-18"/>
        </w:rPr>
        <w:t> </w:t>
      </w:r>
      <w:r>
        <w:rPr>
          <w:color w:val="231F20"/>
          <w:spacing w:val="-4"/>
        </w:rPr>
        <w:t>khuất</w:t>
      </w:r>
      <w:r>
        <w:rPr>
          <w:color w:val="231F20"/>
          <w:spacing w:val="-18"/>
        </w:rPr>
        <w:t> </w:t>
      </w:r>
      <w:r>
        <w:rPr>
          <w:color w:val="231F20"/>
          <w:spacing w:val="-3"/>
        </w:rPr>
        <w:t>phục</w:t>
      </w:r>
      <w:r>
        <w:rPr>
          <w:color w:val="231F20"/>
          <w:spacing w:val="-18"/>
        </w:rPr>
        <w:t> </w:t>
      </w:r>
      <w:r>
        <w:rPr>
          <w:color w:val="231F20"/>
          <w:spacing w:val="-3"/>
        </w:rPr>
        <w:t>nơi</w:t>
      </w:r>
      <w:r>
        <w:rPr>
          <w:color w:val="231F20"/>
          <w:spacing w:val="-18"/>
        </w:rPr>
        <w:t> </w:t>
      </w:r>
      <w:r>
        <w:rPr>
          <w:color w:val="231F20"/>
          <w:spacing w:val="-3"/>
        </w:rPr>
        <w:t>tám</w:t>
      </w:r>
      <w:r>
        <w:rPr>
          <w:color w:val="231F20"/>
          <w:spacing w:val="-18"/>
        </w:rPr>
        <w:t> </w:t>
      </w:r>
      <w:r>
        <w:rPr>
          <w:color w:val="231F20"/>
          <w:spacing w:val="-3"/>
        </w:rPr>
        <w:t>tà,</w:t>
      </w:r>
      <w:r>
        <w:rPr>
          <w:color w:val="231F20"/>
          <w:spacing w:val="-17"/>
        </w:rPr>
        <w:t> </w:t>
      </w:r>
      <w:r>
        <w:rPr>
          <w:color w:val="231F20"/>
          <w:spacing w:val="-3"/>
        </w:rPr>
        <w:t>thì</w:t>
      </w:r>
      <w:r>
        <w:rPr>
          <w:color w:val="231F20"/>
          <w:spacing w:val="-18"/>
        </w:rPr>
        <w:t> </w:t>
      </w:r>
      <w:r>
        <w:rPr>
          <w:color w:val="231F20"/>
          <w:spacing w:val="-4"/>
        </w:rPr>
        <w:t>trong</w:t>
      </w:r>
      <w:r>
        <w:rPr>
          <w:color w:val="231F20"/>
          <w:spacing w:val="-18"/>
        </w:rPr>
        <w:t> </w:t>
      </w:r>
      <w:r>
        <w:rPr>
          <w:color w:val="231F20"/>
          <w:spacing w:val="-3"/>
        </w:rPr>
        <w:t>đây</w:t>
      </w:r>
      <w:r>
        <w:rPr>
          <w:color w:val="231F20"/>
          <w:spacing w:val="-18"/>
        </w:rPr>
        <w:t> </w:t>
      </w:r>
      <w:r>
        <w:rPr>
          <w:color w:val="231F20"/>
          <w:spacing w:val="-4"/>
        </w:rPr>
        <w:t>nói </w:t>
      </w:r>
      <w:r>
        <w:rPr>
          <w:color w:val="231F20"/>
          <w:spacing w:val="-3"/>
        </w:rPr>
        <w:t>đến. Tâm khác </w:t>
      </w:r>
      <w:r>
        <w:rPr>
          <w:color w:val="231F20"/>
          <w:spacing w:val="-4"/>
        </w:rPr>
        <w:t>không </w:t>
      </w:r>
      <w:r>
        <w:rPr>
          <w:color w:val="231F20"/>
          <w:spacing w:val="-3"/>
        </w:rPr>
        <w:t>như thế, nên </w:t>
      </w:r>
      <w:r>
        <w:rPr>
          <w:color w:val="231F20"/>
          <w:spacing w:val="-4"/>
        </w:rPr>
        <w:t>không </w:t>
      </w:r>
      <w:r>
        <w:rPr>
          <w:color w:val="231F20"/>
          <w:spacing w:val="-3"/>
        </w:rPr>
        <w:t>nói. Tâm học tuy lại </w:t>
      </w:r>
      <w:r>
        <w:rPr>
          <w:color w:val="231F20"/>
        </w:rPr>
        <w:t>xa </w:t>
      </w:r>
      <w:r>
        <w:rPr>
          <w:color w:val="231F20"/>
          <w:spacing w:val="-4"/>
        </w:rPr>
        <w:t>lìa</w:t>
      </w:r>
      <w:r>
        <w:rPr>
          <w:color w:val="231F20"/>
          <w:spacing w:val="57"/>
        </w:rPr>
        <w:t> </w:t>
      </w:r>
      <w:r>
        <w:rPr>
          <w:color w:val="231F20"/>
          <w:spacing w:val="-3"/>
        </w:rPr>
        <w:t>tám</w:t>
      </w:r>
      <w:r>
        <w:rPr>
          <w:color w:val="231F20"/>
          <w:spacing w:val="-8"/>
        </w:rPr>
        <w:t> </w:t>
      </w:r>
      <w:r>
        <w:rPr>
          <w:color w:val="231F20"/>
          <w:spacing w:val="-3"/>
        </w:rPr>
        <w:t>tà,</w:t>
      </w:r>
      <w:r>
        <w:rPr>
          <w:color w:val="231F20"/>
          <w:spacing w:val="-7"/>
        </w:rPr>
        <w:t> </w:t>
      </w:r>
      <w:r>
        <w:rPr>
          <w:color w:val="231F20"/>
          <w:spacing w:val="-4"/>
        </w:rPr>
        <w:t>nhưng</w:t>
      </w:r>
      <w:r>
        <w:rPr>
          <w:color w:val="231F20"/>
          <w:spacing w:val="-8"/>
        </w:rPr>
        <w:t> </w:t>
      </w:r>
      <w:r>
        <w:rPr>
          <w:color w:val="231F20"/>
          <w:spacing w:val="-3"/>
        </w:rPr>
        <w:t>vẫn</w:t>
      </w:r>
      <w:r>
        <w:rPr>
          <w:color w:val="231F20"/>
          <w:spacing w:val="-7"/>
        </w:rPr>
        <w:t> </w:t>
      </w:r>
      <w:r>
        <w:rPr>
          <w:color w:val="231F20"/>
          <w:spacing w:val="-3"/>
        </w:rPr>
        <w:t>còn</w:t>
      </w:r>
      <w:r>
        <w:rPr>
          <w:color w:val="231F20"/>
          <w:spacing w:val="-7"/>
        </w:rPr>
        <w:t> </w:t>
      </w:r>
      <w:r>
        <w:rPr>
          <w:color w:val="231F20"/>
        </w:rPr>
        <w:t>bị</w:t>
      </w:r>
      <w:r>
        <w:rPr>
          <w:color w:val="231F20"/>
          <w:spacing w:val="-8"/>
        </w:rPr>
        <w:t> </w:t>
      </w:r>
      <w:r>
        <w:rPr>
          <w:color w:val="231F20"/>
          <w:spacing w:val="-4"/>
        </w:rPr>
        <w:t>chướng</w:t>
      </w:r>
      <w:r>
        <w:rPr>
          <w:color w:val="231F20"/>
          <w:spacing w:val="-7"/>
        </w:rPr>
        <w:t> </w:t>
      </w:r>
      <w:r>
        <w:rPr>
          <w:color w:val="231F20"/>
          <w:spacing w:val="-4"/>
        </w:rPr>
        <w:t>ngại,</w:t>
      </w:r>
      <w:r>
        <w:rPr>
          <w:color w:val="231F20"/>
          <w:spacing w:val="-8"/>
        </w:rPr>
        <w:t> </w:t>
      </w:r>
      <w:r>
        <w:rPr>
          <w:color w:val="231F20"/>
          <w:spacing w:val="-3"/>
        </w:rPr>
        <w:t>nên</w:t>
      </w:r>
      <w:r>
        <w:rPr>
          <w:color w:val="231F20"/>
          <w:spacing w:val="-7"/>
        </w:rPr>
        <w:t> </w:t>
      </w:r>
      <w:r>
        <w:rPr>
          <w:color w:val="231F20"/>
          <w:spacing w:val="-3"/>
        </w:rPr>
        <w:t>cũng</w:t>
      </w:r>
      <w:r>
        <w:rPr>
          <w:color w:val="231F20"/>
          <w:spacing w:val="-8"/>
        </w:rPr>
        <w:t> </w:t>
      </w:r>
      <w:r>
        <w:rPr>
          <w:color w:val="231F20"/>
          <w:spacing w:val="-3"/>
        </w:rPr>
        <w:t>gọi</w:t>
      </w:r>
      <w:r>
        <w:rPr>
          <w:color w:val="231F20"/>
          <w:spacing w:val="-7"/>
        </w:rPr>
        <w:t> </w:t>
      </w:r>
      <w:r>
        <w:rPr>
          <w:color w:val="231F20"/>
        </w:rPr>
        <w:t>là</w:t>
      </w:r>
      <w:r>
        <w:rPr>
          <w:color w:val="231F20"/>
          <w:spacing w:val="-7"/>
        </w:rPr>
        <w:t> </w:t>
      </w:r>
      <w:r>
        <w:rPr>
          <w:color w:val="231F20"/>
        </w:rPr>
        <w:t>bị</w:t>
      </w:r>
      <w:r>
        <w:rPr>
          <w:color w:val="231F20"/>
          <w:spacing w:val="-8"/>
        </w:rPr>
        <w:t> </w:t>
      </w:r>
      <w:r>
        <w:rPr>
          <w:color w:val="231F20"/>
          <w:spacing w:val="-4"/>
        </w:rPr>
        <w:t>khuất</w:t>
      </w:r>
      <w:r>
        <w:rPr>
          <w:color w:val="231F20"/>
          <w:spacing w:val="-7"/>
        </w:rPr>
        <w:t> </w:t>
      </w:r>
      <w:r>
        <w:rPr>
          <w:color w:val="231F20"/>
          <w:spacing w:val="-4"/>
        </w:rPr>
        <w:t>phục.</w:t>
      </w:r>
    </w:p>
    <w:p>
      <w:pPr>
        <w:pStyle w:val="BodyText"/>
        <w:spacing w:line="273" w:lineRule="auto" w:before="111"/>
        <w:ind w:left="393" w:right="127"/>
      </w:pPr>
      <w:r>
        <w:rPr>
          <w:color w:val="231F20"/>
        </w:rPr>
        <w:t>Lại nữa, nếu tâm hoàn toàn có thể đoạn dứt hữu sau, đạt được tất cả hữu phi trạch diệt, thì trong đây nói đến. Tâm khác không như thế, nên không nói.</w:t>
      </w:r>
    </w:p>
    <w:p>
      <w:pPr>
        <w:pStyle w:val="BodyText"/>
        <w:spacing w:line="273" w:lineRule="auto" w:before="111"/>
        <w:ind w:left="393" w:right="126"/>
      </w:pPr>
      <w:r>
        <w:rPr>
          <w:color w:val="231F20"/>
        </w:rPr>
        <w:t>Lại nữa, nếu tâm giải thoát hoàn toàn viên mãn, thì trong đây nói đến. Tâm khác không như thế, nên không nói.</w:t>
      </w:r>
    </w:p>
    <w:p>
      <w:pPr>
        <w:pStyle w:val="BodyText"/>
        <w:spacing w:line="273" w:lineRule="auto" w:before="111"/>
        <w:ind w:left="393" w:right="127"/>
      </w:pPr>
      <w:r>
        <w:rPr>
          <w:color w:val="231F20"/>
        </w:rPr>
        <w:t>Lại nữa, nếu tâm đã được giải thoát như ngôi vị vua, dùng lụa giải</w:t>
      </w:r>
      <w:r>
        <w:rPr>
          <w:color w:val="231F20"/>
          <w:spacing w:val="-4"/>
        </w:rPr>
        <w:t> </w:t>
      </w:r>
      <w:r>
        <w:rPr>
          <w:color w:val="231F20"/>
        </w:rPr>
        <w:t>thoát</w:t>
      </w:r>
      <w:r>
        <w:rPr>
          <w:color w:val="231F20"/>
          <w:spacing w:val="-4"/>
        </w:rPr>
        <w:t> </w:t>
      </w:r>
      <w:r>
        <w:rPr>
          <w:color w:val="231F20"/>
        </w:rPr>
        <w:t>buộc</w:t>
      </w:r>
      <w:r>
        <w:rPr>
          <w:color w:val="231F20"/>
          <w:spacing w:val="-4"/>
        </w:rPr>
        <w:t> </w:t>
      </w:r>
      <w:r>
        <w:rPr>
          <w:color w:val="231F20"/>
        </w:rPr>
        <w:t>nơi</w:t>
      </w:r>
      <w:r>
        <w:rPr>
          <w:color w:val="231F20"/>
          <w:spacing w:val="-4"/>
        </w:rPr>
        <w:t> </w:t>
      </w:r>
      <w:r>
        <w:rPr>
          <w:color w:val="231F20"/>
        </w:rPr>
        <w:t>đảnh</w:t>
      </w:r>
      <w:r>
        <w:rPr>
          <w:color w:val="231F20"/>
          <w:spacing w:val="-4"/>
        </w:rPr>
        <w:t> </w:t>
      </w:r>
      <w:r>
        <w:rPr>
          <w:color w:val="231F20"/>
        </w:rPr>
        <w:t>đầu,</w:t>
      </w:r>
      <w:r>
        <w:rPr>
          <w:color w:val="231F20"/>
          <w:spacing w:val="-4"/>
        </w:rPr>
        <w:t> </w:t>
      </w:r>
      <w:r>
        <w:rPr>
          <w:color w:val="231F20"/>
        </w:rPr>
        <w:t>thì</w:t>
      </w:r>
      <w:r>
        <w:rPr>
          <w:color w:val="231F20"/>
          <w:spacing w:val="-4"/>
        </w:rPr>
        <w:t> </w:t>
      </w:r>
      <w:r>
        <w:rPr>
          <w:color w:val="231F20"/>
        </w:rPr>
        <w:t>trong</w:t>
      </w:r>
      <w:r>
        <w:rPr>
          <w:color w:val="231F20"/>
          <w:spacing w:val="-4"/>
        </w:rPr>
        <w:t> </w:t>
      </w:r>
      <w:r>
        <w:rPr>
          <w:color w:val="231F20"/>
        </w:rPr>
        <w:t>đây</w:t>
      </w:r>
      <w:r>
        <w:rPr>
          <w:color w:val="231F20"/>
          <w:spacing w:val="-4"/>
        </w:rPr>
        <w:t> </w:t>
      </w:r>
      <w:r>
        <w:rPr>
          <w:color w:val="231F20"/>
        </w:rPr>
        <w:t>nói</w:t>
      </w:r>
      <w:r>
        <w:rPr>
          <w:color w:val="231F20"/>
          <w:spacing w:val="-4"/>
        </w:rPr>
        <w:t> </w:t>
      </w:r>
      <w:r>
        <w:rPr>
          <w:color w:val="231F20"/>
        </w:rPr>
        <w:t>đến.</w:t>
      </w:r>
      <w:r>
        <w:rPr>
          <w:color w:val="231F20"/>
          <w:spacing w:val="-8"/>
        </w:rPr>
        <w:t> </w:t>
      </w:r>
      <w:r>
        <w:rPr>
          <w:color w:val="231F20"/>
        </w:rPr>
        <w:t>Tâm</w:t>
      </w:r>
      <w:r>
        <w:rPr>
          <w:color w:val="231F20"/>
          <w:spacing w:val="-4"/>
        </w:rPr>
        <w:t> </w:t>
      </w:r>
      <w:r>
        <w:rPr>
          <w:color w:val="231F20"/>
        </w:rPr>
        <w:t>khác</w:t>
      </w:r>
      <w:r>
        <w:rPr>
          <w:color w:val="231F20"/>
          <w:spacing w:val="-4"/>
        </w:rPr>
        <w:t> </w:t>
      </w:r>
      <w:r>
        <w:rPr>
          <w:color w:val="231F20"/>
        </w:rPr>
        <w:t>không như thế, nên không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Lại nữa, nếu tâm chỉ ở nơi giải thoát, cũng như Ma-lỗ-đa yêu thích trong sự nối tiếp, thì trong đây nói đến. Tâm khác không </w:t>
      </w:r>
      <w:r>
        <w:rPr>
          <w:color w:val="231F20"/>
          <w:spacing w:val="-4"/>
        </w:rPr>
        <w:t>như</w:t>
      </w:r>
      <w:r>
        <w:rPr>
          <w:color w:val="231F20"/>
          <w:spacing w:val="57"/>
        </w:rPr>
        <w:t> </w:t>
      </w:r>
      <w:r>
        <w:rPr>
          <w:color w:val="231F20"/>
        </w:rPr>
        <w:t>thế, nên không nói.</w:t>
      </w:r>
    </w:p>
    <w:p>
      <w:pPr>
        <w:pStyle w:val="BodyText"/>
        <w:spacing w:line="271" w:lineRule="auto" w:before="116"/>
        <w:ind w:right="410"/>
      </w:pPr>
      <w:r>
        <w:rPr>
          <w:color w:val="231F20"/>
        </w:rPr>
        <w:t>Lại nữa, nếu tâm hoàn toàn cắt nhổ các phiền não nơi ba </w:t>
      </w:r>
      <w:r>
        <w:rPr>
          <w:color w:val="231F20"/>
          <w:spacing w:val="-3"/>
        </w:rPr>
        <w:t>cõi, </w:t>
      </w:r>
      <w:r>
        <w:rPr>
          <w:color w:val="231F20"/>
        </w:rPr>
        <w:t>cũng</w:t>
      </w:r>
      <w:r>
        <w:rPr>
          <w:color w:val="231F20"/>
          <w:spacing w:val="-4"/>
        </w:rPr>
        <w:t> </w:t>
      </w:r>
      <w:r>
        <w:rPr>
          <w:color w:val="231F20"/>
        </w:rPr>
        <w:t>như</w:t>
      </w:r>
      <w:r>
        <w:rPr>
          <w:color w:val="231F20"/>
          <w:spacing w:val="-4"/>
        </w:rPr>
        <w:t> </w:t>
      </w:r>
      <w:r>
        <w:rPr>
          <w:color w:val="231F20"/>
        </w:rPr>
        <w:t>cạo</w:t>
      </w:r>
      <w:r>
        <w:rPr>
          <w:color w:val="231F20"/>
          <w:spacing w:val="-4"/>
        </w:rPr>
        <w:t> </w:t>
      </w:r>
      <w:r>
        <w:rPr>
          <w:color w:val="231F20"/>
        </w:rPr>
        <w:t>bỏ</w:t>
      </w:r>
      <w:r>
        <w:rPr>
          <w:color w:val="231F20"/>
          <w:spacing w:val="-4"/>
        </w:rPr>
        <w:t> </w:t>
      </w:r>
      <w:r>
        <w:rPr>
          <w:color w:val="231F20"/>
        </w:rPr>
        <w:t>râu</w:t>
      </w:r>
      <w:r>
        <w:rPr>
          <w:color w:val="231F20"/>
          <w:spacing w:val="-4"/>
        </w:rPr>
        <w:t> </w:t>
      </w:r>
      <w:r>
        <w:rPr>
          <w:color w:val="231F20"/>
        </w:rPr>
        <w:t>tóc,</w:t>
      </w:r>
      <w:r>
        <w:rPr>
          <w:color w:val="231F20"/>
          <w:spacing w:val="-4"/>
        </w:rPr>
        <w:t> </w:t>
      </w:r>
      <w:r>
        <w:rPr>
          <w:color w:val="231F20"/>
        </w:rPr>
        <w:t>thì</w:t>
      </w:r>
      <w:r>
        <w:rPr>
          <w:color w:val="231F20"/>
          <w:spacing w:val="-4"/>
        </w:rPr>
        <w:t> </w:t>
      </w:r>
      <w:r>
        <w:rPr>
          <w:color w:val="231F20"/>
        </w:rPr>
        <w:t>trong</w:t>
      </w:r>
      <w:r>
        <w:rPr>
          <w:color w:val="231F20"/>
          <w:spacing w:val="-4"/>
        </w:rPr>
        <w:t> </w:t>
      </w:r>
      <w:r>
        <w:rPr>
          <w:color w:val="231F20"/>
        </w:rPr>
        <w:t>đây</w:t>
      </w:r>
      <w:r>
        <w:rPr>
          <w:color w:val="231F20"/>
          <w:spacing w:val="-4"/>
        </w:rPr>
        <w:t> </w:t>
      </w:r>
      <w:r>
        <w:rPr>
          <w:color w:val="231F20"/>
        </w:rPr>
        <w:t>nói</w:t>
      </w:r>
      <w:r>
        <w:rPr>
          <w:color w:val="231F20"/>
          <w:spacing w:val="-4"/>
        </w:rPr>
        <w:t> </w:t>
      </w:r>
      <w:r>
        <w:rPr>
          <w:color w:val="231F20"/>
        </w:rPr>
        <w:t>đến.</w:t>
      </w:r>
      <w:r>
        <w:rPr>
          <w:color w:val="231F20"/>
          <w:spacing w:val="-9"/>
        </w:rPr>
        <w:t> </w:t>
      </w:r>
      <w:r>
        <w:rPr>
          <w:color w:val="231F20"/>
        </w:rPr>
        <w:t>Tâm</w:t>
      </w:r>
      <w:r>
        <w:rPr>
          <w:color w:val="231F20"/>
          <w:spacing w:val="-4"/>
        </w:rPr>
        <w:t> </w:t>
      </w:r>
      <w:r>
        <w:rPr>
          <w:color w:val="231F20"/>
        </w:rPr>
        <w:t>khác</w:t>
      </w:r>
      <w:r>
        <w:rPr>
          <w:color w:val="231F20"/>
          <w:spacing w:val="-4"/>
        </w:rPr>
        <w:t> </w:t>
      </w:r>
      <w:r>
        <w:rPr>
          <w:color w:val="231F20"/>
        </w:rPr>
        <w:t>không</w:t>
      </w:r>
      <w:r>
        <w:rPr>
          <w:color w:val="231F20"/>
          <w:spacing w:val="-4"/>
        </w:rPr>
        <w:t> </w:t>
      </w:r>
      <w:r>
        <w:rPr>
          <w:color w:val="231F20"/>
        </w:rPr>
        <w:t>như thế, nên không nói.</w:t>
      </w:r>
    </w:p>
    <w:p>
      <w:pPr>
        <w:pStyle w:val="BodyText"/>
        <w:spacing w:line="271" w:lineRule="auto"/>
        <w:ind w:right="411"/>
      </w:pPr>
      <w:r>
        <w:rPr>
          <w:color w:val="231F20"/>
        </w:rPr>
        <w:t>Lại nữa, nếu tâm đã đoạn đảnh phiền não, dựa vào Hữu </w:t>
      </w:r>
      <w:r>
        <w:rPr>
          <w:color w:val="231F20"/>
          <w:spacing w:val="-4"/>
        </w:rPr>
        <w:t>thứ</w:t>
      </w:r>
      <w:r>
        <w:rPr>
          <w:color w:val="231F20"/>
          <w:spacing w:val="57"/>
        </w:rPr>
        <w:t> </w:t>
      </w:r>
      <w:r>
        <w:rPr>
          <w:color w:val="231F20"/>
        </w:rPr>
        <w:t>nhất,</w:t>
      </w:r>
      <w:r>
        <w:rPr>
          <w:color w:val="231F20"/>
          <w:spacing w:val="-5"/>
        </w:rPr>
        <w:t> </w:t>
      </w:r>
      <w:r>
        <w:rPr>
          <w:color w:val="231F20"/>
        </w:rPr>
        <w:t>thì</w:t>
      </w:r>
      <w:r>
        <w:rPr>
          <w:color w:val="231F20"/>
          <w:spacing w:val="-5"/>
        </w:rPr>
        <w:t> </w:t>
      </w:r>
      <w:r>
        <w:rPr>
          <w:color w:val="231F20"/>
        </w:rPr>
        <w:t>trong</w:t>
      </w:r>
      <w:r>
        <w:rPr>
          <w:color w:val="231F20"/>
          <w:spacing w:val="-5"/>
        </w:rPr>
        <w:t> </w:t>
      </w:r>
      <w:r>
        <w:rPr>
          <w:color w:val="231F20"/>
        </w:rPr>
        <w:t>đây</w:t>
      </w:r>
      <w:r>
        <w:rPr>
          <w:color w:val="231F20"/>
          <w:spacing w:val="-4"/>
        </w:rPr>
        <w:t> </w:t>
      </w:r>
      <w:r>
        <w:rPr>
          <w:color w:val="231F20"/>
        </w:rPr>
        <w:t>nói</w:t>
      </w:r>
      <w:r>
        <w:rPr>
          <w:color w:val="231F20"/>
          <w:spacing w:val="-5"/>
        </w:rPr>
        <w:t> </w:t>
      </w:r>
      <w:r>
        <w:rPr>
          <w:color w:val="231F20"/>
        </w:rPr>
        <w:t>đến.</w:t>
      </w:r>
      <w:r>
        <w:rPr>
          <w:color w:val="231F20"/>
          <w:spacing w:val="-10"/>
        </w:rPr>
        <w:t> </w:t>
      </w:r>
      <w:r>
        <w:rPr>
          <w:color w:val="231F20"/>
        </w:rPr>
        <w:t>Tâm</w:t>
      </w:r>
      <w:r>
        <w:rPr>
          <w:color w:val="231F20"/>
          <w:spacing w:val="-5"/>
        </w:rPr>
        <w:t> </w:t>
      </w:r>
      <w:r>
        <w:rPr>
          <w:color w:val="231F20"/>
        </w:rPr>
        <w:t>khác</w:t>
      </w:r>
      <w:r>
        <w:rPr>
          <w:color w:val="231F20"/>
          <w:spacing w:val="-4"/>
        </w:rPr>
        <w:t> </w:t>
      </w:r>
      <w:r>
        <w:rPr>
          <w:color w:val="231F20"/>
        </w:rPr>
        <w:t>không</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nên</w:t>
      </w:r>
      <w:r>
        <w:rPr>
          <w:color w:val="231F20"/>
          <w:spacing w:val="-4"/>
        </w:rPr>
        <w:t> </w:t>
      </w:r>
      <w:r>
        <w:rPr>
          <w:color w:val="231F20"/>
        </w:rPr>
        <w:t>không</w:t>
      </w:r>
      <w:r>
        <w:rPr>
          <w:color w:val="231F20"/>
          <w:spacing w:val="-5"/>
        </w:rPr>
        <w:t> </w:t>
      </w:r>
      <w:r>
        <w:rPr>
          <w:color w:val="231F20"/>
          <w:spacing w:val="-4"/>
        </w:rPr>
        <w:t>nói.</w:t>
      </w:r>
    </w:p>
    <w:p>
      <w:pPr>
        <w:pStyle w:val="BodyText"/>
        <w:spacing w:line="271" w:lineRule="auto" w:before="113"/>
        <w:ind w:right="409"/>
      </w:pPr>
      <w:r>
        <w:rPr>
          <w:color w:val="231F20"/>
        </w:rPr>
        <w:t>Lại nữa, nếu tâm tương ưng với lạc của khinh an, rộng lớn,   vi diệu, thì trong đây nói đến. Tâm học tuy lại có lạc của khinh an, nhưng tâm ấy vẫn còn có phiền não như kẻ oán địch chưa vĩnh viễn dứt</w:t>
      </w:r>
      <w:r>
        <w:rPr>
          <w:color w:val="231F20"/>
          <w:spacing w:val="-5"/>
        </w:rPr>
        <w:t> </w:t>
      </w:r>
      <w:r>
        <w:rPr>
          <w:color w:val="231F20"/>
        </w:rPr>
        <w:t>hết</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rộng</w:t>
      </w:r>
      <w:r>
        <w:rPr>
          <w:color w:val="231F20"/>
          <w:spacing w:val="-4"/>
        </w:rPr>
        <w:t> </w:t>
      </w:r>
      <w:r>
        <w:rPr>
          <w:color w:val="231F20"/>
        </w:rPr>
        <w:t>lớn,</w:t>
      </w:r>
      <w:r>
        <w:rPr>
          <w:color w:val="231F20"/>
          <w:spacing w:val="-4"/>
        </w:rPr>
        <w:t> </w:t>
      </w:r>
      <w:r>
        <w:rPr>
          <w:color w:val="231F20"/>
        </w:rPr>
        <w:t>vi</w:t>
      </w:r>
      <w:r>
        <w:rPr>
          <w:color w:val="231F20"/>
          <w:spacing w:val="-4"/>
        </w:rPr>
        <w:t> </w:t>
      </w:r>
      <w:r>
        <w:rPr>
          <w:color w:val="231F20"/>
        </w:rPr>
        <w:t>diệu.</w:t>
      </w:r>
      <w:r>
        <w:rPr>
          <w:color w:val="231F20"/>
          <w:spacing w:val="-8"/>
        </w:rPr>
        <w:t> </w:t>
      </w:r>
      <w:r>
        <w:rPr>
          <w:color w:val="231F20"/>
        </w:rPr>
        <w:t>Ví</w:t>
      </w:r>
      <w:r>
        <w:rPr>
          <w:color w:val="231F20"/>
          <w:spacing w:val="-4"/>
        </w:rPr>
        <w:t> </w:t>
      </w:r>
      <w:r>
        <w:rPr>
          <w:color w:val="231F20"/>
        </w:rPr>
        <w:t>như</w:t>
      </w:r>
      <w:r>
        <w:rPr>
          <w:color w:val="231F20"/>
          <w:spacing w:val="-4"/>
        </w:rPr>
        <w:t> </w:t>
      </w:r>
      <w:r>
        <w:rPr>
          <w:color w:val="231F20"/>
        </w:rPr>
        <w:t>quốc</w:t>
      </w:r>
      <w:r>
        <w:rPr>
          <w:color w:val="231F20"/>
          <w:spacing w:val="-4"/>
        </w:rPr>
        <w:t> </w:t>
      </w:r>
      <w:r>
        <w:rPr>
          <w:color w:val="231F20"/>
        </w:rPr>
        <w:t>vương, oán</w:t>
      </w:r>
      <w:r>
        <w:rPr>
          <w:color w:val="231F20"/>
          <w:spacing w:val="-4"/>
        </w:rPr>
        <w:t> </w:t>
      </w:r>
      <w:r>
        <w:rPr>
          <w:color w:val="231F20"/>
        </w:rPr>
        <w:t>địch</w:t>
      </w:r>
      <w:r>
        <w:rPr>
          <w:color w:val="231F20"/>
          <w:spacing w:val="-4"/>
        </w:rPr>
        <w:t> </w:t>
      </w:r>
      <w:r>
        <w:rPr>
          <w:color w:val="231F20"/>
        </w:rPr>
        <w:t>chưa</w:t>
      </w:r>
      <w:r>
        <w:rPr>
          <w:color w:val="231F20"/>
          <w:spacing w:val="-4"/>
        </w:rPr>
        <w:t> </w:t>
      </w:r>
      <w:r>
        <w:rPr>
          <w:color w:val="231F20"/>
        </w:rPr>
        <w:t>trừ</w:t>
      </w:r>
      <w:r>
        <w:rPr>
          <w:color w:val="231F20"/>
          <w:spacing w:val="-4"/>
        </w:rPr>
        <w:t> </w:t>
      </w:r>
      <w:r>
        <w:rPr>
          <w:color w:val="231F20"/>
        </w:rPr>
        <w:t>hết,</w:t>
      </w:r>
      <w:r>
        <w:rPr>
          <w:color w:val="231F20"/>
          <w:spacing w:val="-4"/>
        </w:rPr>
        <w:t> </w:t>
      </w:r>
      <w:r>
        <w:rPr>
          <w:color w:val="231F20"/>
        </w:rPr>
        <w:t>hoặc</w:t>
      </w:r>
      <w:r>
        <w:rPr>
          <w:color w:val="231F20"/>
          <w:spacing w:val="-4"/>
        </w:rPr>
        <w:t> </w:t>
      </w:r>
      <w:r>
        <w:rPr>
          <w:color w:val="231F20"/>
        </w:rPr>
        <w:t>tuy</w:t>
      </w:r>
      <w:r>
        <w:rPr>
          <w:color w:val="231F20"/>
          <w:spacing w:val="-4"/>
        </w:rPr>
        <w:t> </w:t>
      </w:r>
      <w:r>
        <w:rPr>
          <w:color w:val="231F20"/>
        </w:rPr>
        <w:t>đã</w:t>
      </w:r>
      <w:r>
        <w:rPr>
          <w:color w:val="231F20"/>
          <w:spacing w:val="-4"/>
        </w:rPr>
        <w:t> </w:t>
      </w:r>
      <w:r>
        <w:rPr>
          <w:color w:val="231F20"/>
        </w:rPr>
        <w:t>trừ</w:t>
      </w:r>
      <w:r>
        <w:rPr>
          <w:color w:val="231F20"/>
          <w:spacing w:val="-4"/>
        </w:rPr>
        <w:t> </w:t>
      </w:r>
      <w:r>
        <w:rPr>
          <w:color w:val="231F20"/>
        </w:rPr>
        <w:t>hết,</w:t>
      </w:r>
      <w:r>
        <w:rPr>
          <w:color w:val="231F20"/>
          <w:spacing w:val="-4"/>
        </w:rPr>
        <w:t> </w:t>
      </w:r>
      <w:r>
        <w:rPr>
          <w:color w:val="231F20"/>
        </w:rPr>
        <w:t>nhưng</w:t>
      </w:r>
      <w:r>
        <w:rPr>
          <w:color w:val="231F20"/>
          <w:spacing w:val="-4"/>
        </w:rPr>
        <w:t> </w:t>
      </w:r>
      <w:r>
        <w:rPr>
          <w:color w:val="231F20"/>
        </w:rPr>
        <w:t>các</w:t>
      </w:r>
      <w:r>
        <w:rPr>
          <w:color w:val="231F20"/>
          <w:spacing w:val="-4"/>
        </w:rPr>
        <w:t> </w:t>
      </w:r>
      <w:r>
        <w:rPr>
          <w:color w:val="231F20"/>
        </w:rPr>
        <w:t>biên</w:t>
      </w:r>
      <w:r>
        <w:rPr>
          <w:color w:val="231F20"/>
          <w:spacing w:val="-4"/>
        </w:rPr>
        <w:t> </w:t>
      </w:r>
      <w:r>
        <w:rPr>
          <w:color w:val="231F20"/>
        </w:rPr>
        <w:t>quốc</w:t>
      </w:r>
      <w:r>
        <w:rPr>
          <w:color w:val="231F20"/>
          <w:spacing w:val="-4"/>
        </w:rPr>
        <w:t> </w:t>
      </w:r>
      <w:r>
        <w:rPr>
          <w:color w:val="231F20"/>
        </w:rPr>
        <w:t>chưa đến</w:t>
      </w:r>
      <w:r>
        <w:rPr>
          <w:color w:val="231F20"/>
          <w:spacing w:val="-11"/>
        </w:rPr>
        <w:t> </w:t>
      </w:r>
      <w:r>
        <w:rPr>
          <w:color w:val="231F20"/>
        </w:rPr>
        <w:t>triều</w:t>
      </w:r>
      <w:r>
        <w:rPr>
          <w:color w:val="231F20"/>
          <w:spacing w:val="-11"/>
        </w:rPr>
        <w:t> </w:t>
      </w:r>
      <w:r>
        <w:rPr>
          <w:color w:val="231F20"/>
        </w:rPr>
        <w:t>cống,</w:t>
      </w:r>
      <w:r>
        <w:rPr>
          <w:color w:val="231F20"/>
          <w:spacing w:val="-11"/>
        </w:rPr>
        <w:t> </w:t>
      </w:r>
      <w:r>
        <w:rPr>
          <w:color w:val="231F20"/>
        </w:rPr>
        <w:t>bấy</w:t>
      </w:r>
      <w:r>
        <w:rPr>
          <w:color w:val="231F20"/>
          <w:spacing w:val="-11"/>
        </w:rPr>
        <w:t> </w:t>
      </w:r>
      <w:r>
        <w:rPr>
          <w:color w:val="231F20"/>
        </w:rPr>
        <w:t>giờ</w:t>
      </w:r>
      <w:r>
        <w:rPr>
          <w:color w:val="231F20"/>
          <w:spacing w:val="-11"/>
        </w:rPr>
        <w:t> </w:t>
      </w:r>
      <w:r>
        <w:rPr>
          <w:color w:val="231F20"/>
        </w:rPr>
        <w:t>vẫn</w:t>
      </w:r>
      <w:r>
        <w:rPr>
          <w:color w:val="231F20"/>
          <w:spacing w:val="-11"/>
        </w:rPr>
        <w:t> </w:t>
      </w:r>
      <w:r>
        <w:rPr>
          <w:color w:val="231F20"/>
        </w:rPr>
        <w:t>chưa</w:t>
      </w:r>
      <w:r>
        <w:rPr>
          <w:color w:val="231F20"/>
          <w:spacing w:val="-11"/>
        </w:rPr>
        <w:t> </w:t>
      </w:r>
      <w:r>
        <w:rPr>
          <w:color w:val="231F20"/>
        </w:rPr>
        <w:t>thọ</w:t>
      </w:r>
      <w:r>
        <w:rPr>
          <w:color w:val="231F20"/>
          <w:spacing w:val="-11"/>
        </w:rPr>
        <w:t> </w:t>
      </w:r>
      <w:r>
        <w:rPr>
          <w:color w:val="231F20"/>
        </w:rPr>
        <w:t>hưởng</w:t>
      </w:r>
      <w:r>
        <w:rPr>
          <w:color w:val="231F20"/>
          <w:spacing w:val="-11"/>
        </w:rPr>
        <w:t> </w:t>
      </w:r>
      <w:r>
        <w:rPr>
          <w:color w:val="231F20"/>
        </w:rPr>
        <w:t>an</w:t>
      </w:r>
      <w:r>
        <w:rPr>
          <w:color w:val="231F20"/>
          <w:spacing w:val="-11"/>
        </w:rPr>
        <w:t> </w:t>
      </w:r>
      <w:r>
        <w:rPr>
          <w:color w:val="231F20"/>
        </w:rPr>
        <w:t>lạc</w:t>
      </w:r>
      <w:r>
        <w:rPr>
          <w:color w:val="231F20"/>
          <w:spacing w:val="-11"/>
        </w:rPr>
        <w:t> </w:t>
      </w:r>
      <w:r>
        <w:rPr>
          <w:color w:val="231F20"/>
        </w:rPr>
        <w:t>lớn.</w:t>
      </w:r>
      <w:r>
        <w:rPr>
          <w:color w:val="231F20"/>
          <w:spacing w:val="-15"/>
        </w:rPr>
        <w:t> </w:t>
      </w:r>
      <w:r>
        <w:rPr>
          <w:color w:val="231F20"/>
        </w:rPr>
        <w:t>Tâm</w:t>
      </w:r>
      <w:r>
        <w:rPr>
          <w:color w:val="231F20"/>
          <w:spacing w:val="-11"/>
        </w:rPr>
        <w:t> </w:t>
      </w:r>
      <w:r>
        <w:rPr>
          <w:color w:val="231F20"/>
        </w:rPr>
        <w:t>học</w:t>
      </w:r>
      <w:r>
        <w:rPr>
          <w:color w:val="231F20"/>
          <w:spacing w:val="-11"/>
        </w:rPr>
        <w:t> </w:t>
      </w:r>
      <w:r>
        <w:rPr>
          <w:color w:val="231F20"/>
        </w:rPr>
        <w:t>cũng chưa dứt hết phiền não, vì căn thiện của ba cõi chưa tu tập gồm đủ, nên an lạc của khinh an kia không được gọi là rộng lớn, vi diệu.</w:t>
      </w:r>
    </w:p>
    <w:p>
      <w:pPr>
        <w:pStyle w:val="BodyText"/>
        <w:spacing w:line="271" w:lineRule="auto" w:before="115"/>
        <w:ind w:right="410"/>
      </w:pPr>
      <w:r>
        <w:rPr>
          <w:color w:val="231F20"/>
        </w:rPr>
        <w:t>Lại nữa, nếu tâm tương ưng với hữu an lạc của khinh an, đã</w:t>
      </w:r>
      <w:r>
        <w:rPr>
          <w:color w:val="231F20"/>
          <w:spacing w:val="-28"/>
        </w:rPr>
        <w:t> </w:t>
      </w:r>
      <w:r>
        <w:rPr>
          <w:color w:val="231F20"/>
        </w:rPr>
        <w:t>bỏ gánh nặng, không còn phiền não, ý lời đã thuần phục, gọi là </w:t>
      </w:r>
      <w:r>
        <w:rPr>
          <w:color w:val="231F20"/>
          <w:spacing w:val="-3"/>
        </w:rPr>
        <w:t>vắng </w:t>
      </w:r>
      <w:r>
        <w:rPr>
          <w:color w:val="231F20"/>
        </w:rPr>
        <w:t>lặng, thì trong đây nói đến.</w:t>
      </w:r>
    </w:p>
    <w:p>
      <w:pPr>
        <w:pStyle w:val="BodyText"/>
        <w:spacing w:line="271" w:lineRule="auto"/>
        <w:ind w:right="409"/>
      </w:pPr>
      <w:r>
        <w:rPr>
          <w:color w:val="231F20"/>
        </w:rPr>
        <w:t>Lại nữa, nếu tâm bỏ chốn phiền não nóng bức, được chốn mát mẻ trong lành, bỏ dựa vào phiền não, được nương dựa căn thiện, bỏ uẩn tạp nhiễm, được uẩn thanh tịnh, bỏ tụ hữu tình nhiễm, được tụ hữu tình tịnh, vĩnh viễn vắng lặng, ý lời tịch tĩnh viên mãn, thì</w:t>
      </w:r>
      <w:r>
        <w:rPr>
          <w:color w:val="231F20"/>
          <w:spacing w:val="-28"/>
        </w:rPr>
        <w:t> </w:t>
      </w:r>
      <w:r>
        <w:rPr>
          <w:color w:val="231F20"/>
        </w:rPr>
        <w:t>trong đây nói đến.</w:t>
      </w:r>
    </w:p>
    <w:p>
      <w:pPr>
        <w:pStyle w:val="BodyText"/>
        <w:spacing w:line="271" w:lineRule="auto"/>
        <w:ind w:right="411"/>
      </w:pPr>
      <w:r>
        <w:rPr>
          <w:color w:val="231F20"/>
        </w:rPr>
        <w:t>Lại nữa, nếu tâm đi vào số phước điền thắng nghĩa, thì trong đây nói đến. Vì học còn có phiền não, chưa vào trong số phước điền thắng nghĩa, như kệ nói:</w:t>
      </w:r>
    </w:p>
    <w:p>
      <w:pPr>
        <w:spacing w:line="268" w:lineRule="auto" w:before="114"/>
        <w:ind w:left="2094" w:right="2755" w:firstLine="0"/>
        <w:jc w:val="both"/>
        <w:rPr>
          <w:i/>
          <w:sz w:val="26"/>
        </w:rPr>
      </w:pPr>
      <w:r>
        <w:rPr>
          <w:i/>
          <w:color w:val="231F20"/>
          <w:sz w:val="26"/>
        </w:rPr>
        <w:t>Tham dục hoại chúng sinh </w:t>
      </w:r>
      <w:r>
        <w:rPr>
          <w:i/>
          <w:color w:val="231F20"/>
          <w:sz w:val="26"/>
        </w:rPr>
        <w:t>Như ruộng nhiều cỏ dại</w:t>
      </w:r>
    </w:p>
    <w:p>
      <w:pPr>
        <w:spacing w:after="0" w:line="268" w:lineRule="auto"/>
        <w:jc w:val="both"/>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378" w:right="2176" w:firstLine="0"/>
        <w:jc w:val="both"/>
        <w:rPr>
          <w:i/>
          <w:sz w:val="26"/>
        </w:rPr>
      </w:pPr>
      <w:r>
        <w:rPr>
          <w:i/>
          <w:color w:val="231F20"/>
          <w:sz w:val="26"/>
        </w:rPr>
        <w:t>Bố thí: Không tham dục </w:t>
      </w:r>
      <w:r>
        <w:rPr>
          <w:i/>
          <w:color w:val="231F20"/>
          <w:sz w:val="26"/>
        </w:rPr>
        <w:t>Được thắng quả, không nghi.</w:t>
      </w:r>
    </w:p>
    <w:p>
      <w:pPr>
        <w:pStyle w:val="BodyText"/>
        <w:spacing w:line="273" w:lineRule="auto" w:before="112"/>
        <w:ind w:left="393" w:right="127"/>
      </w:pPr>
      <w:r>
        <w:rPr>
          <w:color w:val="231F20"/>
        </w:rPr>
        <w:t>Lại nữa, nếu loại trừ thân mạng kia đã phạm tội vô gián, thì trong đây nói đến.</w:t>
      </w:r>
    </w:p>
    <w:p>
      <w:pPr>
        <w:pStyle w:val="BodyText"/>
        <w:spacing w:line="273" w:lineRule="auto" w:before="111"/>
        <w:ind w:left="393" w:right="127"/>
      </w:pPr>
      <w:r>
        <w:rPr>
          <w:color w:val="231F20"/>
        </w:rPr>
        <w:t>Lại nữa, nếu công đức và lỗi lầm không hành tác xen tạp, </w:t>
      </w:r>
      <w:r>
        <w:rPr>
          <w:color w:val="231F20"/>
          <w:spacing w:val="-5"/>
        </w:rPr>
        <w:t>thì </w:t>
      </w:r>
      <w:r>
        <w:rPr>
          <w:color w:val="231F20"/>
        </w:rPr>
        <w:t>trong đây nói đến.</w:t>
      </w:r>
    </w:p>
    <w:p>
      <w:pPr>
        <w:pStyle w:val="BodyText"/>
        <w:spacing w:line="273" w:lineRule="auto" w:before="112"/>
        <w:ind w:left="393" w:right="127"/>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4"/>
        </w:rPr>
        <w:t> </w:t>
      </w:r>
      <w:r>
        <w:rPr>
          <w:color w:val="231F20"/>
        </w:rPr>
        <w:t>đoạn</w:t>
      </w:r>
      <w:r>
        <w:rPr>
          <w:color w:val="231F20"/>
          <w:spacing w:val="-4"/>
        </w:rPr>
        <w:t> </w:t>
      </w:r>
      <w:r>
        <w:rPr>
          <w:color w:val="231F20"/>
        </w:rPr>
        <w:t>dứt</w:t>
      </w:r>
      <w:r>
        <w:rPr>
          <w:color w:val="231F20"/>
          <w:spacing w:val="-4"/>
        </w:rPr>
        <w:t> </w:t>
      </w:r>
      <w:r>
        <w:rPr>
          <w:color w:val="231F20"/>
        </w:rPr>
        <w:t>mọi</w:t>
      </w:r>
      <w:r>
        <w:rPr>
          <w:color w:val="231F20"/>
          <w:spacing w:val="-4"/>
        </w:rPr>
        <w:t> </w:t>
      </w:r>
      <w:r>
        <w:rPr>
          <w:color w:val="231F20"/>
        </w:rPr>
        <w:t>chấp</w:t>
      </w:r>
      <w:r>
        <w:rPr>
          <w:color w:val="231F20"/>
          <w:spacing w:val="-4"/>
        </w:rPr>
        <w:t> </w:t>
      </w:r>
      <w:r>
        <w:rPr>
          <w:color w:val="231F20"/>
        </w:rPr>
        <w:t>trước,</w:t>
      </w:r>
      <w:r>
        <w:rPr>
          <w:color w:val="231F20"/>
          <w:spacing w:val="-4"/>
        </w:rPr>
        <w:t> </w:t>
      </w:r>
      <w:r>
        <w:rPr>
          <w:color w:val="231F20"/>
        </w:rPr>
        <w:t>phá</w:t>
      </w:r>
      <w:r>
        <w:rPr>
          <w:color w:val="231F20"/>
          <w:spacing w:val="-4"/>
        </w:rPr>
        <w:t> </w:t>
      </w:r>
      <w:r>
        <w:rPr>
          <w:color w:val="231F20"/>
        </w:rPr>
        <w:t>vỡ</w:t>
      </w:r>
      <w:r>
        <w:rPr>
          <w:color w:val="231F20"/>
          <w:spacing w:val="-4"/>
        </w:rPr>
        <w:t> </w:t>
      </w:r>
      <w:r>
        <w:rPr>
          <w:color w:val="231F20"/>
        </w:rPr>
        <w:t>mọi</w:t>
      </w:r>
      <w:r>
        <w:rPr>
          <w:color w:val="231F20"/>
          <w:spacing w:val="-4"/>
        </w:rPr>
        <w:t> </w:t>
      </w:r>
      <w:r>
        <w:rPr>
          <w:color w:val="231F20"/>
        </w:rPr>
        <w:t>bờ</w:t>
      </w:r>
      <w:r>
        <w:rPr>
          <w:color w:val="231F20"/>
          <w:spacing w:val="-4"/>
        </w:rPr>
        <w:t> </w:t>
      </w:r>
      <w:r>
        <w:rPr>
          <w:color w:val="231F20"/>
        </w:rPr>
        <w:t>ngăn,</w:t>
      </w:r>
      <w:r>
        <w:rPr>
          <w:color w:val="231F20"/>
          <w:spacing w:val="-4"/>
        </w:rPr>
        <w:t> </w:t>
      </w:r>
      <w:r>
        <w:rPr>
          <w:color w:val="231F20"/>
        </w:rPr>
        <w:t>trừ diệt mọi chướng, thì trong đây nói đến.</w:t>
      </w:r>
    </w:p>
    <w:p>
      <w:pPr>
        <w:pStyle w:val="BodyText"/>
        <w:spacing w:line="273" w:lineRule="auto" w:before="112"/>
        <w:ind w:left="393" w:right="126"/>
      </w:pPr>
      <w:r>
        <w:rPr>
          <w:color w:val="231F20"/>
        </w:rPr>
        <w:t>Lại nữa, nếu đoạn bốn thứ ăn, phá diệt bốn thứ ma oán, lìa</w:t>
      </w:r>
      <w:r>
        <w:rPr>
          <w:color w:val="231F20"/>
          <w:spacing w:val="-28"/>
        </w:rPr>
        <w:t> </w:t>
      </w:r>
      <w:r>
        <w:rPr>
          <w:color w:val="231F20"/>
        </w:rPr>
        <w:t>bốn thức trụ, hoàn toàn vượt qua chín nơi cư trú của hữu tình, dứt bỏ</w:t>
      </w:r>
      <w:r>
        <w:rPr>
          <w:color w:val="231F20"/>
          <w:spacing w:val="-30"/>
        </w:rPr>
        <w:t> </w:t>
      </w:r>
      <w:r>
        <w:rPr>
          <w:color w:val="231F20"/>
        </w:rPr>
        <w:t>các đường</w:t>
      </w:r>
      <w:r>
        <w:rPr>
          <w:color w:val="231F20"/>
          <w:spacing w:val="-5"/>
        </w:rPr>
        <w:t> </w:t>
      </w:r>
      <w:r>
        <w:rPr>
          <w:color w:val="231F20"/>
        </w:rPr>
        <w:t>sinh</w:t>
      </w:r>
      <w:r>
        <w:rPr>
          <w:color w:val="231F20"/>
          <w:spacing w:val="-4"/>
        </w:rPr>
        <w:t> </w:t>
      </w:r>
      <w:r>
        <w:rPr>
          <w:color w:val="231F20"/>
        </w:rPr>
        <w:t>khởi,</w:t>
      </w:r>
      <w:r>
        <w:rPr>
          <w:color w:val="231F20"/>
          <w:spacing w:val="-5"/>
        </w:rPr>
        <w:t> </w:t>
      </w:r>
      <w:r>
        <w:rPr>
          <w:color w:val="231F20"/>
        </w:rPr>
        <w:t>diệt</w:t>
      </w:r>
      <w:r>
        <w:rPr>
          <w:color w:val="231F20"/>
          <w:spacing w:val="-4"/>
        </w:rPr>
        <w:t> </w:t>
      </w:r>
      <w:r>
        <w:rPr>
          <w:color w:val="231F20"/>
        </w:rPr>
        <w:t>hết</w:t>
      </w:r>
      <w:r>
        <w:rPr>
          <w:color w:val="231F20"/>
          <w:spacing w:val="-5"/>
        </w:rPr>
        <w:t> </w:t>
      </w:r>
      <w:r>
        <w:rPr>
          <w:color w:val="231F20"/>
        </w:rPr>
        <w:t>mọi</w:t>
      </w:r>
      <w:r>
        <w:rPr>
          <w:color w:val="231F20"/>
          <w:spacing w:val="-4"/>
        </w:rPr>
        <w:t> </w:t>
      </w:r>
      <w:r>
        <w:rPr>
          <w:color w:val="231F20"/>
        </w:rPr>
        <w:t>sinh</w:t>
      </w:r>
      <w:r>
        <w:rPr>
          <w:color w:val="231F20"/>
          <w:spacing w:val="-4"/>
        </w:rPr>
        <w:t> </w:t>
      </w:r>
      <w:r>
        <w:rPr>
          <w:color w:val="231F20"/>
        </w:rPr>
        <w:t>lão</w:t>
      </w:r>
      <w:r>
        <w:rPr>
          <w:color w:val="231F20"/>
          <w:spacing w:val="-5"/>
        </w:rPr>
        <w:t> </w:t>
      </w:r>
      <w:r>
        <w:rPr>
          <w:color w:val="231F20"/>
        </w:rPr>
        <w:t>bệnh</w:t>
      </w:r>
      <w:r>
        <w:rPr>
          <w:color w:val="231F20"/>
          <w:spacing w:val="-4"/>
        </w:rPr>
        <w:t> </w:t>
      </w:r>
      <w:r>
        <w:rPr>
          <w:color w:val="231F20"/>
        </w:rPr>
        <w:t>tử</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nẻo,</w:t>
      </w:r>
      <w:r>
        <w:rPr>
          <w:color w:val="231F20"/>
          <w:spacing w:val="-5"/>
        </w:rPr>
        <w:t> </w:t>
      </w:r>
      <w:r>
        <w:rPr>
          <w:color w:val="231F20"/>
        </w:rPr>
        <w:t>thì</w:t>
      </w:r>
      <w:r>
        <w:rPr>
          <w:color w:val="231F20"/>
          <w:spacing w:val="-4"/>
        </w:rPr>
        <w:t> </w:t>
      </w:r>
      <w:r>
        <w:rPr>
          <w:color w:val="231F20"/>
        </w:rPr>
        <w:t>trong đây nói đến.</w:t>
      </w:r>
    </w:p>
    <w:p>
      <w:pPr>
        <w:pStyle w:val="BodyText"/>
        <w:spacing w:line="273" w:lineRule="auto" w:before="110"/>
        <w:ind w:left="393" w:right="127"/>
      </w:pPr>
      <w:r>
        <w:rPr>
          <w:color w:val="231F20"/>
        </w:rPr>
        <w:t>Lại nữa, trong đây không nên nêu vấn nạn về người tạo luận, vì người tạo luận đã căn cứ nơi Kinh để làm Luận. Kinh nói: Tâm vô học được giải thoát, không phải là hữu học </w:t>
      </w:r>
      <w:r>
        <w:rPr>
          <w:color w:val="231F20"/>
          <w:spacing w:val="-4"/>
        </w:rPr>
        <w:t>v.v…, </w:t>
      </w:r>
      <w:r>
        <w:rPr>
          <w:color w:val="231F20"/>
        </w:rPr>
        <w:t>nên nói</w:t>
      </w:r>
      <w:r>
        <w:rPr>
          <w:color w:val="231F20"/>
          <w:spacing w:val="5"/>
        </w:rPr>
        <w:t> </w:t>
      </w:r>
      <w:r>
        <w:rPr>
          <w:color w:val="231F20"/>
        </w:rPr>
        <w:t>riêng.</w:t>
      </w:r>
    </w:p>
    <w:p>
      <w:pPr>
        <w:pStyle w:val="BodyText"/>
        <w:spacing w:before="111"/>
        <w:ind w:left="960" w:firstLine="0"/>
      </w:pPr>
      <w:r>
        <w:rPr>
          <w:i/>
          <w:color w:val="231F20"/>
        </w:rPr>
        <w:t>Hỏi: </w:t>
      </w:r>
      <w:r>
        <w:rPr>
          <w:color w:val="231F20"/>
        </w:rPr>
        <w:t>Lúc tận trí tu căn thiện của ba cõi cũng giải thoát</w:t>
      </w:r>
      <w:r>
        <w:rPr>
          <w:color w:val="231F20"/>
          <w:spacing w:val="-3"/>
        </w:rPr>
        <w:t> </w:t>
      </w:r>
      <w:r>
        <w:rPr>
          <w:color w:val="231F20"/>
        </w:rPr>
        <w:t>chăng?</w:t>
      </w:r>
    </w:p>
    <w:p>
      <w:pPr>
        <w:pStyle w:val="BodyText"/>
        <w:spacing w:before="154"/>
        <w:ind w:left="960" w:firstLine="0"/>
      </w:pPr>
      <w:r>
        <w:rPr>
          <w:i/>
          <w:color w:val="231F20"/>
        </w:rPr>
        <w:t>Đáp: </w:t>
      </w:r>
      <w:r>
        <w:rPr>
          <w:color w:val="231F20"/>
        </w:rPr>
        <w:t>Cũng được giải thoát, vì vĩnh viễn lìa chướng.</w:t>
      </w:r>
    </w:p>
    <w:p>
      <w:pPr>
        <w:pStyle w:val="BodyText"/>
        <w:spacing w:line="273" w:lineRule="auto" w:before="155"/>
        <w:ind w:left="393" w:right="128"/>
      </w:pPr>
      <w:r>
        <w:rPr>
          <w:i/>
          <w:color w:val="231F20"/>
        </w:rPr>
        <w:t>Hỏi: </w:t>
      </w:r>
      <w:r>
        <w:rPr>
          <w:color w:val="231F20"/>
        </w:rPr>
        <w:t>Quả A-la-hán thoái chuyển rồi, trở lại được, bấy giờ tâm nào gọi là được giải thoát? Là tâm quá khứ hay tâm vị lai?</w:t>
      </w:r>
    </w:p>
    <w:p>
      <w:pPr>
        <w:pStyle w:val="BodyText"/>
        <w:spacing w:line="273" w:lineRule="auto" w:before="111"/>
        <w:ind w:left="393" w:right="127"/>
      </w:pPr>
      <w:r>
        <w:rPr>
          <w:i/>
          <w:color w:val="231F20"/>
        </w:rPr>
        <w:t>Đáp: </w:t>
      </w:r>
      <w:r>
        <w:rPr>
          <w:color w:val="231F20"/>
        </w:rPr>
        <w:t>Chỉ vị lai gọi là được giải thoát, không phải là quá khứ, lại không ở nơi thân, cùng hành thế. Vì đã giải thoát, nên nay chứng đắc lần nữa không gọi là giải thoát.</w:t>
      </w:r>
    </w:p>
    <w:p>
      <w:pPr>
        <w:pStyle w:val="BodyText"/>
        <w:spacing w:before="5"/>
        <w:ind w:left="0" w:firstLine="0"/>
        <w:jc w:val="left"/>
        <w:rPr>
          <w:sz w:val="24"/>
        </w:rPr>
      </w:pPr>
    </w:p>
    <w:p>
      <w:pPr>
        <w:spacing w:before="0"/>
        <w:ind w:left="780" w:right="517" w:firstLine="0"/>
        <w:jc w:val="center"/>
        <w:rPr>
          <w:b/>
          <w:sz w:val="26"/>
        </w:rPr>
      </w:pPr>
      <w:r>
        <w:rPr>
          <w:b/>
          <w:color w:val="231F20"/>
          <w:sz w:val="26"/>
        </w:rPr>
        <w:t>HẾT - QUYỂN 27</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r>
        <w:rPr>
          <w:color w:val="231F20"/>
        </w:rPr>
        <w:t>QUYỂN 28</w:t>
      </w:r>
    </w:p>
    <w:p>
      <w:pPr>
        <w:pStyle w:val="Heading2"/>
        <w:ind w:left="215"/>
      </w:pPr>
      <w:bookmarkStart w:name="_TOC_250012" w:id="31"/>
      <w:bookmarkEnd w:id="31"/>
      <w:r>
        <w:rPr>
          <w:color w:val="231F20"/>
        </w:rPr>
        <w:t>Chương 1: TẠP UẨN</w:t>
      </w:r>
    </w:p>
    <w:p>
      <w:pPr>
        <w:pStyle w:val="Heading2"/>
        <w:spacing w:before="38"/>
        <w:ind w:left="216"/>
      </w:pPr>
      <w:r>
        <w:rPr>
          <w:color w:val="231F20"/>
        </w:rPr>
        <w:t>Phẩm 3: NÓI VỀ BỔ ĐẶC GIÀ LA, phần 6</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Sự việc ấy như thế nào?</w:t>
      </w:r>
    </w:p>
    <w:p>
      <w:pPr>
        <w:pStyle w:val="BodyText"/>
        <w:spacing w:line="273" w:lineRule="auto" w:before="155"/>
        <w:ind w:right="411"/>
      </w:pPr>
      <w:r>
        <w:rPr>
          <w:i/>
          <w:color w:val="231F20"/>
        </w:rPr>
        <w:t>Đáp: </w:t>
      </w:r>
      <w:r>
        <w:rPr>
          <w:color w:val="231F20"/>
        </w:rPr>
        <w:t>Như đạo vô gián nơi Định kim cang dụ sắp diệt, tận trí của đạo giải thoát sắp sinh. Hoặc đạo vô gián nơi Định kim cang dụ đang diệt, tận trí của đạo giải thoát đang sinh, bấy giờ gọi là tâm vô học vị lai khi sinh, giải thoát tất cả chướng.</w:t>
      </w:r>
    </w:p>
    <w:p>
      <w:pPr>
        <w:pStyle w:val="BodyText"/>
        <w:spacing w:before="110"/>
        <w:ind w:left="677" w:firstLine="0"/>
      </w:pPr>
      <w:r>
        <w:rPr>
          <w:color w:val="231F20"/>
        </w:rPr>
        <w:t>Ở đây, Định kim cang dụ sắp diệt: Nghĩa là lúc sinh tướng dụng.</w:t>
      </w:r>
    </w:p>
    <w:p>
      <w:pPr>
        <w:pStyle w:val="BodyText"/>
        <w:spacing w:line="273" w:lineRule="auto" w:before="154"/>
        <w:ind w:right="407"/>
      </w:pPr>
      <w:r>
        <w:rPr>
          <w:color w:val="231F20"/>
        </w:rPr>
        <w:t>Tận trí sắp sinh: Nghĩa là sắp đến tướng sinh. Khi </w:t>
      </w:r>
      <w:r>
        <w:rPr>
          <w:color w:val="231F20"/>
          <w:spacing w:val="-5"/>
        </w:rPr>
        <w:t>ấy, </w:t>
      </w:r>
      <w:r>
        <w:rPr>
          <w:color w:val="231F20"/>
        </w:rPr>
        <w:t>cũng  gọi là chưa được giải thoát, vì chưa quyết định hành thế ở trong sự nối</w:t>
      </w:r>
      <w:r>
        <w:rPr>
          <w:color w:val="231F20"/>
          <w:spacing w:val="5"/>
        </w:rPr>
        <w:t> </w:t>
      </w:r>
      <w:r>
        <w:rPr>
          <w:color w:val="231F20"/>
        </w:rPr>
        <w:t>tiếp.</w:t>
      </w:r>
    </w:p>
    <w:p>
      <w:pPr>
        <w:pStyle w:val="BodyText"/>
        <w:spacing w:before="111"/>
        <w:ind w:left="677" w:firstLine="0"/>
      </w:pPr>
      <w:r>
        <w:rPr>
          <w:color w:val="231F20"/>
        </w:rPr>
        <w:t>Định kim cang dụ đang diệt: Nghĩa là lúc tướng dụng diệt.</w:t>
      </w:r>
    </w:p>
    <w:p>
      <w:pPr>
        <w:pStyle w:val="BodyText"/>
        <w:spacing w:line="273" w:lineRule="auto" w:before="154"/>
        <w:ind w:right="410"/>
      </w:pPr>
      <w:r>
        <w:rPr>
          <w:color w:val="231F20"/>
        </w:rPr>
        <w:t>Tận trí đang sinh: Nghĩa là tướng sinh đang có tác dụng. Bấy giờ mới gọi là nay được giải thoát, nhất định có thể hành thế ở</w:t>
      </w:r>
      <w:r>
        <w:rPr>
          <w:color w:val="231F20"/>
          <w:spacing w:val="-30"/>
        </w:rPr>
        <w:t> </w:t>
      </w:r>
      <w:r>
        <w:rPr>
          <w:color w:val="231F20"/>
        </w:rPr>
        <w:t>trong sự nối</w:t>
      </w:r>
      <w:r>
        <w:rPr>
          <w:color w:val="231F20"/>
          <w:spacing w:val="-2"/>
        </w:rPr>
        <w:t> </w:t>
      </w:r>
      <w:r>
        <w:rPr>
          <w:color w:val="231F20"/>
        </w:rPr>
        <w:t>tiếp.</w:t>
      </w:r>
    </w:p>
    <w:p>
      <w:pPr>
        <w:pStyle w:val="BodyText"/>
        <w:spacing w:line="273" w:lineRule="auto" w:before="111"/>
        <w:ind w:right="411"/>
      </w:pPr>
      <w:r>
        <w:rPr>
          <w:color w:val="231F20"/>
        </w:rPr>
        <w:t>Nếu Định kim cang dụ đã diệt, tận trí đã sinh, lúc ấy gọi là đã được giải thoát. Ở đây lại nêu phần vị sắp giải thoát để làm rõ về đang giải thoát.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gọi là Định kim cang dụ?</w:t>
      </w:r>
    </w:p>
    <w:p>
      <w:pPr>
        <w:pStyle w:val="BodyText"/>
        <w:spacing w:line="271" w:lineRule="auto" w:before="152"/>
        <w:ind w:left="393" w:right="127"/>
      </w:pPr>
      <w:r>
        <w:rPr>
          <w:i/>
          <w:color w:val="231F20"/>
        </w:rPr>
        <w:t>Đáp: </w:t>
      </w:r>
      <w:r>
        <w:rPr>
          <w:color w:val="231F20"/>
        </w:rPr>
        <w:t>Tức không có phiền não nào không đoạn dứt, không phá vỡ, không xuyên suốt, không nghiền nát. Ví như Kim cang, không có hoặc sắt, hoặc ngà, hoặc vỏ sò, hoặc ngọc, đá </w:t>
      </w:r>
      <w:r>
        <w:rPr>
          <w:color w:val="231F20"/>
          <w:spacing w:val="-5"/>
        </w:rPr>
        <w:t>v.v… </w:t>
      </w:r>
      <w:r>
        <w:rPr>
          <w:color w:val="231F20"/>
        </w:rPr>
        <w:t>nào là không đoạn dứt, không phá vỡ, không xuyên suốt, không nghiền nát, thế nên</w:t>
      </w:r>
      <w:r>
        <w:rPr>
          <w:color w:val="231F20"/>
          <w:spacing w:val="-11"/>
        </w:rPr>
        <w:t> </w:t>
      </w:r>
      <w:r>
        <w:rPr>
          <w:color w:val="231F20"/>
        </w:rPr>
        <w:t>định</w:t>
      </w:r>
      <w:r>
        <w:rPr>
          <w:color w:val="231F20"/>
          <w:spacing w:val="-10"/>
        </w:rPr>
        <w:t> </w:t>
      </w:r>
      <w:r>
        <w:rPr>
          <w:color w:val="231F20"/>
        </w:rPr>
        <w:t>này</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Kim</w:t>
      </w:r>
      <w:r>
        <w:rPr>
          <w:color w:val="231F20"/>
          <w:spacing w:val="-10"/>
        </w:rPr>
        <w:t> </w:t>
      </w:r>
      <w:r>
        <w:rPr>
          <w:color w:val="231F20"/>
        </w:rPr>
        <w:t>cang</w:t>
      </w:r>
      <w:r>
        <w:rPr>
          <w:color w:val="231F20"/>
          <w:spacing w:val="-11"/>
        </w:rPr>
        <w:t> </w:t>
      </w:r>
      <w:r>
        <w:rPr>
          <w:color w:val="231F20"/>
        </w:rPr>
        <w:t>dụ.</w:t>
      </w:r>
      <w:r>
        <w:rPr>
          <w:color w:val="231F20"/>
          <w:spacing w:val="-10"/>
        </w:rPr>
        <w:t> </w:t>
      </w:r>
      <w:r>
        <w:rPr>
          <w:color w:val="231F20"/>
        </w:rPr>
        <w:t>Giả</w:t>
      </w:r>
      <w:r>
        <w:rPr>
          <w:color w:val="231F20"/>
          <w:spacing w:val="-10"/>
        </w:rPr>
        <w:t> </w:t>
      </w:r>
      <w:r>
        <w:rPr>
          <w:color w:val="231F20"/>
        </w:rPr>
        <w:t>sử</w:t>
      </w:r>
      <w:r>
        <w:rPr>
          <w:color w:val="231F20"/>
          <w:spacing w:val="-11"/>
        </w:rPr>
        <w:t> </w:t>
      </w:r>
      <w:r>
        <w:rPr>
          <w:color w:val="231F20"/>
        </w:rPr>
        <w:t>trong</w:t>
      </w:r>
      <w:r>
        <w:rPr>
          <w:color w:val="231F20"/>
          <w:spacing w:val="-10"/>
        </w:rPr>
        <w:t> </w:t>
      </w:r>
      <w:r>
        <w:rPr>
          <w:color w:val="231F20"/>
        </w:rPr>
        <w:t>thân</w:t>
      </w:r>
      <w:r>
        <w:rPr>
          <w:color w:val="231F20"/>
          <w:spacing w:val="-10"/>
        </w:rPr>
        <w:t> </w:t>
      </w:r>
      <w:r>
        <w:rPr>
          <w:color w:val="231F20"/>
        </w:rPr>
        <w:t>của</w:t>
      </w:r>
      <w:r>
        <w:rPr>
          <w:color w:val="231F20"/>
          <w:spacing w:val="-11"/>
        </w:rPr>
        <w:t> </w:t>
      </w:r>
      <w:r>
        <w:rPr>
          <w:color w:val="231F20"/>
        </w:rPr>
        <w:t>hữu</w:t>
      </w:r>
      <w:r>
        <w:rPr>
          <w:color w:val="231F20"/>
          <w:spacing w:val="-10"/>
        </w:rPr>
        <w:t> </w:t>
      </w:r>
      <w:r>
        <w:rPr>
          <w:color w:val="231F20"/>
        </w:rPr>
        <w:t>tình</w:t>
      </w:r>
      <w:r>
        <w:rPr>
          <w:color w:val="231F20"/>
          <w:spacing w:val="-10"/>
        </w:rPr>
        <w:t> </w:t>
      </w:r>
      <w:r>
        <w:rPr>
          <w:color w:val="231F20"/>
        </w:rPr>
        <w:t>gồm đủ mọi trói buộc, có thể khởi định </w:t>
      </w:r>
      <w:r>
        <w:rPr>
          <w:color w:val="231F20"/>
          <w:spacing w:val="-5"/>
        </w:rPr>
        <w:t>này, </w:t>
      </w:r>
      <w:r>
        <w:rPr>
          <w:color w:val="231F20"/>
        </w:rPr>
        <w:t>bấy giờ liền có thể đoạn </w:t>
      </w:r>
      <w:r>
        <w:rPr>
          <w:color w:val="231F20"/>
          <w:spacing w:val="-4"/>
        </w:rPr>
        <w:t>trừ</w:t>
      </w:r>
      <w:r>
        <w:rPr>
          <w:color w:val="231F20"/>
          <w:spacing w:val="57"/>
        </w:rPr>
        <w:t> </w:t>
      </w:r>
      <w:r>
        <w:rPr>
          <w:color w:val="231F20"/>
        </w:rPr>
        <w:t>tức khắc hết thảy phiền não trong ba cõi. Làm sao nhận biết được? Vì</w:t>
      </w:r>
      <w:r>
        <w:rPr>
          <w:color w:val="231F20"/>
          <w:spacing w:val="-5"/>
        </w:rPr>
        <w:t> </w:t>
      </w:r>
      <w:r>
        <w:rPr>
          <w:color w:val="231F20"/>
        </w:rPr>
        <w:t>lúc</w:t>
      </w:r>
      <w:r>
        <w:rPr>
          <w:color w:val="231F20"/>
          <w:spacing w:val="-4"/>
        </w:rPr>
        <w:t> </w:t>
      </w:r>
      <w:r>
        <w:rPr>
          <w:color w:val="231F20"/>
        </w:rPr>
        <w:t>Định</w:t>
      </w:r>
      <w:r>
        <w:rPr>
          <w:color w:val="231F20"/>
          <w:spacing w:val="-4"/>
        </w:rPr>
        <w:t> </w:t>
      </w:r>
      <w:r>
        <w:rPr>
          <w:color w:val="231F20"/>
        </w:rPr>
        <w:t>kim</w:t>
      </w:r>
      <w:r>
        <w:rPr>
          <w:color w:val="231F20"/>
          <w:spacing w:val="-5"/>
        </w:rPr>
        <w:t> </w:t>
      </w:r>
      <w:r>
        <w:rPr>
          <w:color w:val="231F20"/>
        </w:rPr>
        <w:t>cang</w:t>
      </w:r>
      <w:r>
        <w:rPr>
          <w:color w:val="231F20"/>
          <w:spacing w:val="-4"/>
        </w:rPr>
        <w:t> </w:t>
      </w:r>
      <w:r>
        <w:rPr>
          <w:color w:val="231F20"/>
        </w:rPr>
        <w:t>dụ</w:t>
      </w:r>
      <w:r>
        <w:rPr>
          <w:color w:val="231F20"/>
          <w:spacing w:val="-4"/>
        </w:rPr>
        <w:t> </w:t>
      </w:r>
      <w:r>
        <w:rPr>
          <w:color w:val="231F20"/>
        </w:rPr>
        <w:t>hiện</w:t>
      </w:r>
      <w:r>
        <w:rPr>
          <w:color w:val="231F20"/>
          <w:spacing w:val="-4"/>
        </w:rPr>
        <w:t> </w:t>
      </w:r>
      <w:r>
        <w:rPr>
          <w:color w:val="231F20"/>
        </w:rPr>
        <w:t>tiền,</w:t>
      </w:r>
      <w:r>
        <w:rPr>
          <w:color w:val="231F20"/>
          <w:spacing w:val="-5"/>
        </w:rPr>
        <w:t> </w:t>
      </w:r>
      <w:r>
        <w:rPr>
          <w:color w:val="231F20"/>
        </w:rPr>
        <w:t>tức</w:t>
      </w:r>
      <w:r>
        <w:rPr>
          <w:color w:val="231F20"/>
          <w:spacing w:val="-4"/>
        </w:rPr>
        <w:t> </w:t>
      </w:r>
      <w:r>
        <w:rPr>
          <w:color w:val="231F20"/>
        </w:rPr>
        <w:t>khắc</w:t>
      </w:r>
      <w:r>
        <w:rPr>
          <w:color w:val="231F20"/>
          <w:spacing w:val="-4"/>
        </w:rPr>
        <w:t> </w:t>
      </w:r>
      <w:r>
        <w:rPr>
          <w:color w:val="231F20"/>
        </w:rPr>
        <w:t>chứng</w:t>
      </w:r>
      <w:r>
        <w:rPr>
          <w:color w:val="231F20"/>
          <w:spacing w:val="-5"/>
        </w:rPr>
        <w:t> </w:t>
      </w:r>
      <w:r>
        <w:rPr>
          <w:color w:val="231F20"/>
        </w:rPr>
        <w:t>đắc</w:t>
      </w:r>
      <w:r>
        <w:rPr>
          <w:color w:val="231F20"/>
          <w:spacing w:val="-4"/>
        </w:rPr>
        <w:t> </w:t>
      </w:r>
      <w:r>
        <w:rPr>
          <w:color w:val="231F20"/>
        </w:rPr>
        <w:t>việc</w:t>
      </w:r>
      <w:r>
        <w:rPr>
          <w:color w:val="231F20"/>
          <w:spacing w:val="-4"/>
        </w:rPr>
        <w:t> </w:t>
      </w:r>
      <w:r>
        <w:rPr>
          <w:color w:val="231F20"/>
        </w:rPr>
        <w:t>đoạn</w:t>
      </w:r>
      <w:r>
        <w:rPr>
          <w:color w:val="231F20"/>
          <w:spacing w:val="-4"/>
        </w:rPr>
        <w:t> </w:t>
      </w:r>
      <w:r>
        <w:rPr>
          <w:color w:val="231F20"/>
        </w:rPr>
        <w:t>trừ phiền não trong ba cõi do kiến đạo, tu đạo đoạn.</w:t>
      </w:r>
    </w:p>
    <w:p>
      <w:pPr>
        <w:pStyle w:val="BodyText"/>
        <w:spacing w:line="271" w:lineRule="auto" w:before="115"/>
        <w:ind w:left="393" w:right="128"/>
      </w:pPr>
      <w:r>
        <w:rPr>
          <w:i/>
          <w:color w:val="231F20"/>
        </w:rPr>
        <w:t>Hỏi: </w:t>
      </w:r>
      <w:r>
        <w:rPr>
          <w:color w:val="231F20"/>
        </w:rPr>
        <w:t>Đạo vô gián này bốn uẩn, năm uẩn làm tự tánh, vì sao</w:t>
      </w:r>
      <w:r>
        <w:rPr>
          <w:color w:val="231F20"/>
          <w:spacing w:val="-35"/>
        </w:rPr>
        <w:t> </w:t>
      </w:r>
      <w:r>
        <w:rPr>
          <w:color w:val="231F20"/>
        </w:rPr>
        <w:t>chỉ nói có định?</w:t>
      </w:r>
    </w:p>
    <w:p>
      <w:pPr>
        <w:pStyle w:val="BodyText"/>
        <w:spacing w:line="271" w:lineRule="auto"/>
        <w:ind w:left="393" w:right="127"/>
      </w:pPr>
      <w:r>
        <w:rPr>
          <w:i/>
          <w:color w:val="231F20"/>
        </w:rPr>
        <w:t>Đáp:</w:t>
      </w:r>
      <w:r>
        <w:rPr>
          <w:i/>
          <w:color w:val="231F20"/>
          <w:spacing w:val="-19"/>
        </w:rPr>
        <w:t> </w:t>
      </w:r>
      <w:r>
        <w:rPr>
          <w:color w:val="231F20"/>
        </w:rPr>
        <w:t>Vì</w:t>
      </w:r>
      <w:r>
        <w:rPr>
          <w:color w:val="231F20"/>
          <w:spacing w:val="-13"/>
        </w:rPr>
        <w:t> </w:t>
      </w:r>
      <w:r>
        <w:rPr>
          <w:color w:val="231F20"/>
        </w:rPr>
        <w:t>định</w:t>
      </w:r>
      <w:r>
        <w:rPr>
          <w:color w:val="231F20"/>
          <w:spacing w:val="-14"/>
        </w:rPr>
        <w:t> </w:t>
      </w:r>
      <w:r>
        <w:rPr>
          <w:color w:val="231F20"/>
        </w:rPr>
        <w:t>tăng</w:t>
      </w:r>
      <w:r>
        <w:rPr>
          <w:color w:val="231F20"/>
          <w:spacing w:val="-13"/>
        </w:rPr>
        <w:t> </w:t>
      </w:r>
      <w:r>
        <w:rPr>
          <w:color w:val="231F20"/>
        </w:rPr>
        <w:t>riêng.</w:t>
      </w:r>
      <w:r>
        <w:rPr>
          <w:color w:val="231F20"/>
          <w:spacing w:val="-14"/>
        </w:rPr>
        <w:t> </w:t>
      </w:r>
      <w:r>
        <w:rPr>
          <w:color w:val="231F20"/>
        </w:rPr>
        <w:t>Như</w:t>
      </w:r>
      <w:r>
        <w:rPr>
          <w:color w:val="231F20"/>
          <w:spacing w:val="-13"/>
        </w:rPr>
        <w:t> </w:t>
      </w:r>
      <w:r>
        <w:rPr>
          <w:color w:val="231F20"/>
        </w:rPr>
        <w:t>kiến</w:t>
      </w:r>
      <w:r>
        <w:rPr>
          <w:color w:val="231F20"/>
          <w:spacing w:val="-14"/>
        </w:rPr>
        <w:t> </w:t>
      </w:r>
      <w:r>
        <w:rPr>
          <w:color w:val="231F20"/>
        </w:rPr>
        <w:t>đạo</w:t>
      </w:r>
      <w:r>
        <w:rPr>
          <w:color w:val="231F20"/>
          <w:spacing w:val="-13"/>
        </w:rPr>
        <w:t> </w:t>
      </w:r>
      <w:r>
        <w:rPr>
          <w:color w:val="231F20"/>
        </w:rPr>
        <w:t>lấy</w:t>
      </w:r>
      <w:r>
        <w:rPr>
          <w:color w:val="231F20"/>
          <w:spacing w:val="-13"/>
        </w:rPr>
        <w:t> </w:t>
      </w:r>
      <w:r>
        <w:rPr>
          <w:color w:val="231F20"/>
        </w:rPr>
        <w:t>năm</w:t>
      </w:r>
      <w:r>
        <w:rPr>
          <w:color w:val="231F20"/>
          <w:spacing w:val="-14"/>
        </w:rPr>
        <w:t> </w:t>
      </w:r>
      <w:r>
        <w:rPr>
          <w:color w:val="231F20"/>
        </w:rPr>
        <w:t>uẩn</w:t>
      </w:r>
      <w:r>
        <w:rPr>
          <w:color w:val="231F20"/>
          <w:spacing w:val="-13"/>
        </w:rPr>
        <w:t> </w:t>
      </w:r>
      <w:r>
        <w:rPr>
          <w:color w:val="231F20"/>
        </w:rPr>
        <w:t>làm</w:t>
      </w:r>
      <w:r>
        <w:rPr>
          <w:color w:val="231F20"/>
          <w:spacing w:val="-14"/>
        </w:rPr>
        <w:t> </w:t>
      </w:r>
      <w:r>
        <w:rPr>
          <w:color w:val="231F20"/>
        </w:rPr>
        <w:t>tự</w:t>
      </w:r>
      <w:r>
        <w:rPr>
          <w:color w:val="231F20"/>
          <w:spacing w:val="-13"/>
        </w:rPr>
        <w:t> </w:t>
      </w:r>
      <w:r>
        <w:rPr>
          <w:color w:val="231F20"/>
        </w:rPr>
        <w:t>tánh, vì kiến tăng riêng, nên chỉ gọi là kiến đạo. Như thế tục trí hiện quán biên dùng bốn uẩn, năm uẩn làm tự tánh, vì trí tăng riêng, nên </w:t>
      </w:r>
      <w:r>
        <w:rPr>
          <w:color w:val="231F20"/>
          <w:spacing w:val="-4"/>
        </w:rPr>
        <w:t>chỉ </w:t>
      </w:r>
      <w:r>
        <w:rPr>
          <w:color w:val="231F20"/>
        </w:rPr>
        <w:t>gọi là trí. Như bốn thông hành lấy bốn uẩn, năm uẩn làm tự tánh, vì thông tuệ tăng riêng, nên chỉ gọi là thông hành.</w:t>
      </w:r>
    </w:p>
    <w:p>
      <w:pPr>
        <w:pStyle w:val="BodyText"/>
        <w:spacing w:line="271" w:lineRule="auto"/>
        <w:ind w:left="393" w:right="127"/>
      </w:pPr>
      <w:r>
        <w:rPr>
          <w:color w:val="231F20"/>
        </w:rPr>
        <w:t>Như thế, đạo này tuy lấy bốn uẩn, năm uẩn làm tự tánh, nhưng định được tăng riêng, thế nên chỉ gọi là Định kim cang dụ.</w:t>
      </w:r>
    </w:p>
    <w:p>
      <w:pPr>
        <w:pStyle w:val="BodyText"/>
        <w:ind w:left="960" w:firstLine="0"/>
      </w:pPr>
      <w:r>
        <w:rPr>
          <w:i/>
          <w:color w:val="231F20"/>
        </w:rPr>
        <w:t>Hỏi: </w:t>
      </w:r>
      <w:r>
        <w:rPr>
          <w:color w:val="231F20"/>
        </w:rPr>
        <w:t>Vì sao nơi đạo này định được tăng riêng?</w:t>
      </w:r>
    </w:p>
    <w:p>
      <w:pPr>
        <w:pStyle w:val="BodyText"/>
        <w:spacing w:line="271" w:lineRule="auto" w:before="152"/>
        <w:ind w:left="393" w:right="127"/>
      </w:pPr>
      <w:r>
        <w:rPr>
          <w:i/>
          <w:color w:val="231F20"/>
        </w:rPr>
        <w:t>Đáp: </w:t>
      </w:r>
      <w:r>
        <w:rPr>
          <w:color w:val="231F20"/>
        </w:rPr>
        <w:t>Vì phiền não ở phẩm hạ hạ của Phi tưởng phi phi tưởng xứ rất khó đoạn, khó phá, rất khó vượt qua, do vậy cần phải lấy</w:t>
      </w:r>
      <w:r>
        <w:rPr>
          <w:color w:val="231F20"/>
          <w:spacing w:val="-45"/>
        </w:rPr>
        <w:t> </w:t>
      </w:r>
      <w:r>
        <w:rPr>
          <w:color w:val="231F20"/>
        </w:rPr>
        <w:t>định kiên</w:t>
      </w:r>
      <w:r>
        <w:rPr>
          <w:color w:val="231F20"/>
          <w:spacing w:val="-10"/>
        </w:rPr>
        <w:t> </w:t>
      </w:r>
      <w:r>
        <w:rPr>
          <w:color w:val="231F20"/>
        </w:rPr>
        <w:t>cố</w:t>
      </w:r>
      <w:r>
        <w:rPr>
          <w:color w:val="231F20"/>
          <w:spacing w:val="-9"/>
        </w:rPr>
        <w:t> </w:t>
      </w:r>
      <w:r>
        <w:rPr>
          <w:color w:val="231F20"/>
        </w:rPr>
        <w:t>làm</w:t>
      </w:r>
      <w:r>
        <w:rPr>
          <w:color w:val="231F20"/>
          <w:spacing w:val="-10"/>
        </w:rPr>
        <w:t> </w:t>
      </w:r>
      <w:r>
        <w:rPr>
          <w:color w:val="231F20"/>
        </w:rPr>
        <w:t>chỗ</w:t>
      </w:r>
      <w:r>
        <w:rPr>
          <w:color w:val="231F20"/>
          <w:spacing w:val="-9"/>
        </w:rPr>
        <w:t> </w:t>
      </w:r>
      <w:r>
        <w:rPr>
          <w:color w:val="231F20"/>
        </w:rPr>
        <w:t>nương</w:t>
      </w:r>
      <w:r>
        <w:rPr>
          <w:color w:val="231F20"/>
          <w:spacing w:val="-10"/>
        </w:rPr>
        <w:t> </w:t>
      </w:r>
      <w:r>
        <w:rPr>
          <w:color w:val="231F20"/>
        </w:rPr>
        <w:t>dựa,</w:t>
      </w:r>
      <w:r>
        <w:rPr>
          <w:color w:val="231F20"/>
          <w:spacing w:val="-10"/>
        </w:rPr>
        <w:t> </w:t>
      </w:r>
      <w:r>
        <w:rPr>
          <w:color w:val="231F20"/>
        </w:rPr>
        <w:t>phát</w:t>
      </w:r>
      <w:r>
        <w:rPr>
          <w:color w:val="231F20"/>
          <w:spacing w:val="-10"/>
        </w:rPr>
        <w:t> </w:t>
      </w:r>
      <w:r>
        <w:rPr>
          <w:color w:val="231F20"/>
        </w:rPr>
        <w:t>đại</w:t>
      </w:r>
      <w:r>
        <w:rPr>
          <w:color w:val="231F20"/>
          <w:spacing w:val="-10"/>
        </w:rPr>
        <w:t> </w:t>
      </w:r>
      <w:r>
        <w:rPr>
          <w:color w:val="231F20"/>
        </w:rPr>
        <w:t>tinh</w:t>
      </w:r>
      <w:r>
        <w:rPr>
          <w:color w:val="231F20"/>
          <w:spacing w:val="-9"/>
        </w:rPr>
        <w:t> </w:t>
      </w:r>
      <w:r>
        <w:rPr>
          <w:color w:val="231F20"/>
        </w:rPr>
        <w:t>tấn,</w:t>
      </w:r>
      <w:r>
        <w:rPr>
          <w:color w:val="231F20"/>
          <w:spacing w:val="-9"/>
        </w:rPr>
        <w:t> </w:t>
      </w:r>
      <w:r>
        <w:rPr>
          <w:color w:val="231F20"/>
        </w:rPr>
        <w:t>mới</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trừ</w:t>
      </w:r>
      <w:r>
        <w:rPr>
          <w:color w:val="231F20"/>
          <w:spacing w:val="-9"/>
        </w:rPr>
        <w:t> </w:t>
      </w:r>
      <w:r>
        <w:rPr>
          <w:color w:val="231F20"/>
        </w:rPr>
        <w:t>khử,</w:t>
      </w:r>
      <w:r>
        <w:rPr>
          <w:color w:val="231F20"/>
          <w:spacing w:val="-9"/>
        </w:rPr>
        <w:t> </w:t>
      </w:r>
      <w:r>
        <w:rPr>
          <w:color w:val="231F20"/>
        </w:rPr>
        <w:t>xua tan.</w:t>
      </w:r>
      <w:r>
        <w:rPr>
          <w:color w:val="231F20"/>
          <w:spacing w:val="-11"/>
        </w:rPr>
        <w:t> </w:t>
      </w:r>
      <w:r>
        <w:rPr>
          <w:color w:val="231F20"/>
        </w:rPr>
        <w:t>Ví</w:t>
      </w:r>
      <w:r>
        <w:rPr>
          <w:color w:val="231F20"/>
          <w:spacing w:val="-6"/>
        </w:rPr>
        <w:t> </w:t>
      </w:r>
      <w:r>
        <w:rPr>
          <w:color w:val="231F20"/>
        </w:rPr>
        <w:t>như</w:t>
      </w:r>
      <w:r>
        <w:rPr>
          <w:color w:val="231F20"/>
          <w:spacing w:val="-7"/>
        </w:rPr>
        <w:t> </w:t>
      </w:r>
      <w:r>
        <w:rPr>
          <w:color w:val="231F20"/>
        </w:rPr>
        <w:t>có</w:t>
      </w:r>
      <w:r>
        <w:rPr>
          <w:color w:val="231F20"/>
          <w:spacing w:val="-6"/>
        </w:rPr>
        <w:t> </w:t>
      </w:r>
      <w:r>
        <w:rPr>
          <w:color w:val="231F20"/>
        </w:rPr>
        <w:t>người</w:t>
      </w:r>
      <w:r>
        <w:rPr>
          <w:color w:val="231F20"/>
          <w:spacing w:val="-6"/>
        </w:rPr>
        <w:t> </w:t>
      </w:r>
      <w:r>
        <w:rPr>
          <w:color w:val="231F20"/>
        </w:rPr>
        <w:t>muốn</w:t>
      </w:r>
      <w:r>
        <w:rPr>
          <w:color w:val="231F20"/>
          <w:spacing w:val="-6"/>
        </w:rPr>
        <w:t> </w:t>
      </w:r>
      <w:r>
        <w:rPr>
          <w:color w:val="231F20"/>
        </w:rPr>
        <w:t>sát</w:t>
      </w:r>
      <w:r>
        <w:rPr>
          <w:color w:val="231F20"/>
          <w:spacing w:val="-6"/>
        </w:rPr>
        <w:t> </w:t>
      </w:r>
      <w:r>
        <w:rPr>
          <w:color w:val="231F20"/>
        </w:rPr>
        <w:t>hại</w:t>
      </w:r>
      <w:r>
        <w:rPr>
          <w:color w:val="231F20"/>
          <w:spacing w:val="-6"/>
        </w:rPr>
        <w:t> </w:t>
      </w:r>
      <w:r>
        <w:rPr>
          <w:color w:val="231F20"/>
        </w:rPr>
        <w:t>Hương</w:t>
      </w:r>
      <w:r>
        <w:rPr>
          <w:color w:val="231F20"/>
          <w:spacing w:val="-7"/>
        </w:rPr>
        <w:t> </w:t>
      </w:r>
      <w:r>
        <w:rPr>
          <w:color w:val="231F20"/>
        </w:rPr>
        <w:t>tượng</w:t>
      </w:r>
      <w:r>
        <w:rPr>
          <w:color w:val="231F20"/>
          <w:spacing w:val="-6"/>
        </w:rPr>
        <w:t> </w:t>
      </w:r>
      <w:r>
        <w:rPr>
          <w:color w:val="231F20"/>
          <w:spacing w:val="-9"/>
        </w:rPr>
        <w:t>(Voi</w:t>
      </w:r>
      <w:r>
        <w:rPr>
          <w:color w:val="231F20"/>
          <w:spacing w:val="-7"/>
        </w:rPr>
        <w:t> </w:t>
      </w:r>
      <w:r>
        <w:rPr>
          <w:color w:val="231F20"/>
        </w:rPr>
        <w:t>quý</w:t>
      </w:r>
      <w:r>
        <w:rPr>
          <w:color w:val="231F20"/>
          <w:spacing w:val="-6"/>
        </w:rPr>
        <w:t> </w:t>
      </w:r>
      <w:r>
        <w:rPr>
          <w:color w:val="231F20"/>
        </w:rPr>
        <w:t>lớn),</w:t>
      </w:r>
      <w:r>
        <w:rPr>
          <w:color w:val="231F20"/>
          <w:spacing w:val="-6"/>
        </w:rPr>
        <w:t> </w:t>
      </w:r>
      <w:r>
        <w:rPr>
          <w:color w:val="231F20"/>
        </w:rPr>
        <w:t>trước hết phải an định chân mình thật vững chắc, sau đó khởi các thế võ mạnh</w:t>
      </w:r>
      <w:r>
        <w:rPr>
          <w:color w:val="231F20"/>
          <w:spacing w:val="-7"/>
        </w:rPr>
        <w:t> </w:t>
      </w:r>
      <w:r>
        <w:rPr>
          <w:color w:val="231F20"/>
        </w:rPr>
        <w:t>để</w:t>
      </w:r>
      <w:r>
        <w:rPr>
          <w:color w:val="231F20"/>
          <w:spacing w:val="-7"/>
        </w:rPr>
        <w:t> </w:t>
      </w:r>
      <w:r>
        <w:rPr>
          <w:color w:val="231F20"/>
        </w:rPr>
        <w:t>tấn</w:t>
      </w:r>
      <w:r>
        <w:rPr>
          <w:color w:val="231F20"/>
          <w:spacing w:val="-7"/>
        </w:rPr>
        <w:t> </w:t>
      </w:r>
      <w:r>
        <w:rPr>
          <w:color w:val="231F20"/>
        </w:rPr>
        <w:t>công</w:t>
      </w:r>
      <w:r>
        <w:rPr>
          <w:color w:val="231F20"/>
          <w:spacing w:val="-7"/>
        </w:rPr>
        <w:t> </w:t>
      </w:r>
      <w:r>
        <w:rPr>
          <w:color w:val="231F20"/>
        </w:rPr>
        <w:t>thì</w:t>
      </w:r>
      <w:r>
        <w:rPr>
          <w:color w:val="231F20"/>
          <w:spacing w:val="-7"/>
        </w:rPr>
        <w:t> </w:t>
      </w:r>
      <w:r>
        <w:rPr>
          <w:color w:val="231F20"/>
        </w:rPr>
        <w:t>mới</w:t>
      </w:r>
      <w:r>
        <w:rPr>
          <w:color w:val="231F20"/>
          <w:spacing w:val="-7"/>
        </w:rPr>
        <w:t> </w:t>
      </w:r>
      <w:r>
        <w:rPr>
          <w:color w:val="231F20"/>
        </w:rPr>
        <w:t>hoàn</w:t>
      </w:r>
      <w:r>
        <w:rPr>
          <w:color w:val="231F20"/>
          <w:spacing w:val="-7"/>
        </w:rPr>
        <w:t> </w:t>
      </w:r>
      <w:r>
        <w:rPr>
          <w:color w:val="231F20"/>
        </w:rPr>
        <w:t>thành</w:t>
      </w:r>
      <w:r>
        <w:rPr>
          <w:color w:val="231F20"/>
          <w:spacing w:val="-7"/>
        </w:rPr>
        <w:t> </w:t>
      </w:r>
      <w:r>
        <w:rPr>
          <w:color w:val="231F20"/>
        </w:rPr>
        <w:t>sự</w:t>
      </w:r>
      <w:r>
        <w:rPr>
          <w:color w:val="231F20"/>
          <w:spacing w:val="-7"/>
        </w:rPr>
        <w:t> </w:t>
      </w:r>
      <w:r>
        <w:rPr>
          <w:color w:val="231F20"/>
        </w:rPr>
        <w:t>việc.</w:t>
      </w:r>
      <w:r>
        <w:rPr>
          <w:color w:val="231F20"/>
          <w:spacing w:val="-11"/>
        </w:rPr>
        <w:t> </w:t>
      </w:r>
      <w:r>
        <w:rPr>
          <w:color w:val="231F20"/>
        </w:rPr>
        <w:t>Thế</w:t>
      </w:r>
      <w:r>
        <w:rPr>
          <w:color w:val="231F20"/>
          <w:spacing w:val="-7"/>
        </w:rPr>
        <w:t> </w:t>
      </w:r>
      <w:r>
        <w:rPr>
          <w:color w:val="231F20"/>
        </w:rPr>
        <w:t>nên</w:t>
      </w:r>
      <w:r>
        <w:rPr>
          <w:color w:val="231F20"/>
          <w:spacing w:val="-7"/>
        </w:rPr>
        <w:t> </w:t>
      </w:r>
      <w:r>
        <w:rPr>
          <w:color w:val="231F20"/>
        </w:rPr>
        <w:t>dụng</w:t>
      </w:r>
      <w:r>
        <w:rPr>
          <w:color w:val="231F20"/>
          <w:spacing w:val="-7"/>
        </w:rPr>
        <w:t> </w:t>
      </w:r>
      <w:r>
        <w:rPr>
          <w:color w:val="231F20"/>
        </w:rPr>
        <w:t>của</w:t>
      </w:r>
      <w:r>
        <w:rPr>
          <w:color w:val="231F20"/>
          <w:spacing w:val="-7"/>
        </w:rPr>
        <w:t> </w:t>
      </w:r>
      <w:r>
        <w:rPr>
          <w:color w:val="231F20"/>
          <w:spacing w:val="-4"/>
        </w:rPr>
        <w:t>định </w:t>
      </w:r>
      <w:r>
        <w:rPr>
          <w:color w:val="231F20"/>
        </w:rPr>
        <w:t>nơi đạo này được tăng riêng.</w:t>
      </w:r>
    </w:p>
    <w:p>
      <w:pPr>
        <w:pStyle w:val="BodyText"/>
        <w:spacing w:line="271" w:lineRule="auto" w:before="115"/>
        <w:ind w:left="393" w:right="127"/>
      </w:pPr>
      <w:r>
        <w:rPr>
          <w:color w:val="231F20"/>
        </w:rPr>
        <w:t>Lại nữa, phiền não thuộc phẩm hạ hạ của Phi tưởng phi phi tưởng</w:t>
      </w:r>
      <w:r>
        <w:rPr>
          <w:color w:val="231F20"/>
          <w:spacing w:val="-10"/>
        </w:rPr>
        <w:t> </w:t>
      </w:r>
      <w:r>
        <w:rPr>
          <w:color w:val="231F20"/>
        </w:rPr>
        <w:t>xứ</w:t>
      </w:r>
      <w:r>
        <w:rPr>
          <w:color w:val="231F20"/>
          <w:spacing w:val="-9"/>
        </w:rPr>
        <w:t> </w:t>
      </w:r>
      <w:r>
        <w:rPr>
          <w:color w:val="231F20"/>
        </w:rPr>
        <w:t>là</w:t>
      </w:r>
      <w:r>
        <w:rPr>
          <w:color w:val="231F20"/>
          <w:spacing w:val="-10"/>
        </w:rPr>
        <w:t> </w:t>
      </w:r>
      <w:r>
        <w:rPr>
          <w:color w:val="231F20"/>
        </w:rPr>
        <w:t>hết</w:t>
      </w:r>
      <w:r>
        <w:rPr>
          <w:color w:val="231F20"/>
          <w:spacing w:val="-9"/>
        </w:rPr>
        <w:t> </w:t>
      </w:r>
      <w:r>
        <w:rPr>
          <w:color w:val="231F20"/>
        </w:rPr>
        <w:t>sức</w:t>
      </w:r>
      <w:r>
        <w:rPr>
          <w:color w:val="231F20"/>
          <w:spacing w:val="-9"/>
        </w:rPr>
        <w:t> </w:t>
      </w:r>
      <w:r>
        <w:rPr>
          <w:color w:val="231F20"/>
        </w:rPr>
        <w:t>vi</w:t>
      </w:r>
      <w:r>
        <w:rPr>
          <w:color w:val="231F20"/>
          <w:spacing w:val="-10"/>
        </w:rPr>
        <w:t> </w:t>
      </w:r>
      <w:r>
        <w:rPr>
          <w:color w:val="231F20"/>
        </w:rPr>
        <w:t>tế,</w:t>
      </w:r>
      <w:r>
        <w:rPr>
          <w:color w:val="231F20"/>
          <w:spacing w:val="-9"/>
        </w:rPr>
        <w:t> </w:t>
      </w:r>
      <w:r>
        <w:rPr>
          <w:color w:val="231F20"/>
        </w:rPr>
        <w:t>không</w:t>
      </w:r>
      <w:r>
        <w:rPr>
          <w:color w:val="231F20"/>
          <w:spacing w:val="-10"/>
        </w:rPr>
        <w:t> </w:t>
      </w:r>
      <w:r>
        <w:rPr>
          <w:color w:val="231F20"/>
        </w:rPr>
        <w:t>sáng,</w:t>
      </w:r>
      <w:r>
        <w:rPr>
          <w:color w:val="231F20"/>
          <w:spacing w:val="-9"/>
        </w:rPr>
        <w:t> </w:t>
      </w:r>
      <w:r>
        <w:rPr>
          <w:color w:val="231F20"/>
        </w:rPr>
        <w:t>không</w:t>
      </w:r>
      <w:r>
        <w:rPr>
          <w:color w:val="231F20"/>
          <w:spacing w:val="-9"/>
        </w:rPr>
        <w:t> </w:t>
      </w:r>
      <w:r>
        <w:rPr>
          <w:color w:val="231F20"/>
        </w:rPr>
        <w:t>rõ,</w:t>
      </w:r>
      <w:r>
        <w:rPr>
          <w:color w:val="231F20"/>
          <w:spacing w:val="-10"/>
        </w:rPr>
        <w:t> </w:t>
      </w:r>
      <w:r>
        <w:rPr>
          <w:color w:val="231F20"/>
        </w:rPr>
        <w:t>khó</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nhận</w:t>
      </w:r>
      <w:r>
        <w:rPr>
          <w:color w:val="231F20"/>
          <w:spacing w:val="-9"/>
        </w:rPr>
        <w:t> </w:t>
      </w:r>
      <w:r>
        <w:rPr>
          <w:color w:val="231F20"/>
        </w:rPr>
        <w:t>biết,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9" w:firstLine="0"/>
      </w:pPr>
      <w:r>
        <w:rPr>
          <w:color w:val="231F20"/>
        </w:rPr>
        <w:t>cần</w:t>
      </w:r>
      <w:r>
        <w:rPr>
          <w:color w:val="231F20"/>
          <w:spacing w:val="-10"/>
        </w:rPr>
        <w:t> </w:t>
      </w:r>
      <w:r>
        <w:rPr>
          <w:color w:val="231F20"/>
        </w:rPr>
        <w:t>phải</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định</w:t>
      </w:r>
      <w:r>
        <w:rPr>
          <w:color w:val="231F20"/>
          <w:spacing w:val="-10"/>
        </w:rPr>
        <w:t> </w:t>
      </w:r>
      <w:r>
        <w:rPr>
          <w:color w:val="231F20"/>
        </w:rPr>
        <w:t>thù</w:t>
      </w:r>
      <w:r>
        <w:rPr>
          <w:color w:val="231F20"/>
          <w:spacing w:val="-10"/>
        </w:rPr>
        <w:t> </w:t>
      </w:r>
      <w:r>
        <w:rPr>
          <w:color w:val="231F20"/>
        </w:rPr>
        <w:t>thắng</w:t>
      </w:r>
      <w:r>
        <w:rPr>
          <w:color w:val="231F20"/>
          <w:spacing w:val="-9"/>
        </w:rPr>
        <w:t> </w:t>
      </w:r>
      <w:r>
        <w:rPr>
          <w:color w:val="231F20"/>
        </w:rPr>
        <w:t>khiến</w:t>
      </w:r>
      <w:r>
        <w:rPr>
          <w:color w:val="231F20"/>
          <w:spacing w:val="-10"/>
        </w:rPr>
        <w:t> </w:t>
      </w:r>
      <w:r>
        <w:rPr>
          <w:color w:val="231F20"/>
        </w:rPr>
        <w:t>tâm</w:t>
      </w:r>
      <w:r>
        <w:rPr>
          <w:color w:val="231F20"/>
          <w:spacing w:val="-10"/>
        </w:rPr>
        <w:t> </w:t>
      </w:r>
      <w:r>
        <w:rPr>
          <w:color w:val="231F20"/>
        </w:rPr>
        <w:t>lắng</w:t>
      </w:r>
      <w:r>
        <w:rPr>
          <w:color w:val="231F20"/>
          <w:spacing w:val="-10"/>
        </w:rPr>
        <w:t> </w:t>
      </w:r>
      <w:r>
        <w:rPr>
          <w:color w:val="231F20"/>
        </w:rPr>
        <w:t>trong,</w:t>
      </w:r>
      <w:r>
        <w:rPr>
          <w:color w:val="231F20"/>
          <w:spacing w:val="-10"/>
        </w:rPr>
        <w:t> </w:t>
      </w:r>
      <w:r>
        <w:rPr>
          <w:color w:val="231F20"/>
        </w:rPr>
        <w:t>tinh</w:t>
      </w:r>
      <w:r>
        <w:rPr>
          <w:color w:val="231F20"/>
          <w:spacing w:val="-10"/>
        </w:rPr>
        <w:t> </w:t>
      </w:r>
      <w:r>
        <w:rPr>
          <w:color w:val="231F20"/>
        </w:rPr>
        <w:t>tế,</w:t>
      </w:r>
      <w:r>
        <w:rPr>
          <w:color w:val="231F20"/>
          <w:spacing w:val="-10"/>
        </w:rPr>
        <w:t> </w:t>
      </w:r>
      <w:r>
        <w:rPr>
          <w:color w:val="231F20"/>
        </w:rPr>
        <w:t>thì</w:t>
      </w:r>
      <w:r>
        <w:rPr>
          <w:color w:val="231F20"/>
          <w:spacing w:val="-9"/>
        </w:rPr>
        <w:t> </w:t>
      </w:r>
      <w:r>
        <w:rPr>
          <w:color w:val="231F20"/>
          <w:spacing w:val="-5"/>
        </w:rPr>
        <w:t>mới </w:t>
      </w:r>
      <w:r>
        <w:rPr>
          <w:color w:val="231F20"/>
        </w:rPr>
        <w:t>có</w:t>
      </w:r>
      <w:r>
        <w:rPr>
          <w:color w:val="231F20"/>
          <w:spacing w:val="-14"/>
        </w:rPr>
        <w:t> </w:t>
      </w:r>
      <w:r>
        <w:rPr>
          <w:color w:val="231F20"/>
        </w:rPr>
        <w:t>thể</w:t>
      </w:r>
      <w:r>
        <w:rPr>
          <w:color w:val="231F20"/>
          <w:spacing w:val="-13"/>
        </w:rPr>
        <w:t> </w:t>
      </w:r>
      <w:r>
        <w:rPr>
          <w:color w:val="231F20"/>
        </w:rPr>
        <w:t>trừ</w:t>
      </w:r>
      <w:r>
        <w:rPr>
          <w:color w:val="231F20"/>
          <w:spacing w:val="-13"/>
        </w:rPr>
        <w:t> </w:t>
      </w:r>
      <w:r>
        <w:rPr>
          <w:color w:val="231F20"/>
        </w:rPr>
        <w:t>đoạn.</w:t>
      </w:r>
      <w:r>
        <w:rPr>
          <w:color w:val="231F20"/>
          <w:spacing w:val="-14"/>
        </w:rPr>
        <w:t> </w:t>
      </w:r>
      <w:r>
        <w:rPr>
          <w:color w:val="231F20"/>
        </w:rPr>
        <w:t>Như</w:t>
      </w:r>
      <w:r>
        <w:rPr>
          <w:color w:val="231F20"/>
          <w:spacing w:val="-14"/>
        </w:rPr>
        <w:t> </w:t>
      </w:r>
      <w:r>
        <w:rPr>
          <w:color w:val="231F20"/>
        </w:rPr>
        <w:t>người</w:t>
      </w:r>
      <w:r>
        <w:rPr>
          <w:color w:val="231F20"/>
          <w:spacing w:val="-14"/>
        </w:rPr>
        <w:t> </w:t>
      </w:r>
      <w:r>
        <w:rPr>
          <w:color w:val="231F20"/>
        </w:rPr>
        <w:t>thiện</w:t>
      </w:r>
      <w:r>
        <w:rPr>
          <w:color w:val="231F20"/>
          <w:spacing w:val="-14"/>
        </w:rPr>
        <w:t> </w:t>
      </w:r>
      <w:r>
        <w:rPr>
          <w:color w:val="231F20"/>
        </w:rPr>
        <w:t>xạ</w:t>
      </w:r>
      <w:r>
        <w:rPr>
          <w:color w:val="231F20"/>
          <w:spacing w:val="-15"/>
        </w:rPr>
        <w:t> </w:t>
      </w:r>
      <w:r>
        <w:rPr>
          <w:color w:val="231F20"/>
        </w:rPr>
        <w:t>muốn</w:t>
      </w:r>
      <w:r>
        <w:rPr>
          <w:color w:val="231F20"/>
          <w:spacing w:val="-13"/>
        </w:rPr>
        <w:t> </w:t>
      </w:r>
      <w:r>
        <w:rPr>
          <w:color w:val="231F20"/>
        </w:rPr>
        <w:t>bắn</w:t>
      </w:r>
      <w:r>
        <w:rPr>
          <w:color w:val="231F20"/>
          <w:spacing w:val="-14"/>
        </w:rPr>
        <w:t> </w:t>
      </w:r>
      <w:r>
        <w:rPr>
          <w:color w:val="231F20"/>
        </w:rPr>
        <w:t>trúng</w:t>
      </w:r>
      <w:r>
        <w:rPr>
          <w:color w:val="231F20"/>
          <w:spacing w:val="-14"/>
        </w:rPr>
        <w:t> </w:t>
      </w:r>
      <w:r>
        <w:rPr>
          <w:color w:val="231F20"/>
        </w:rPr>
        <w:t>đầu</w:t>
      </w:r>
      <w:r>
        <w:rPr>
          <w:color w:val="231F20"/>
          <w:spacing w:val="-14"/>
        </w:rPr>
        <w:t> </w:t>
      </w:r>
      <w:r>
        <w:rPr>
          <w:color w:val="231F20"/>
        </w:rPr>
        <w:t>sợi</w:t>
      </w:r>
      <w:r>
        <w:rPr>
          <w:color w:val="231F20"/>
          <w:spacing w:val="-14"/>
        </w:rPr>
        <w:t> </w:t>
      </w:r>
      <w:r>
        <w:rPr>
          <w:color w:val="231F20"/>
        </w:rPr>
        <w:t>lông,</w:t>
      </w:r>
      <w:r>
        <w:rPr>
          <w:color w:val="231F20"/>
          <w:spacing w:val="-13"/>
        </w:rPr>
        <w:t> </w:t>
      </w:r>
      <w:r>
        <w:rPr>
          <w:color w:val="231F20"/>
        </w:rPr>
        <w:t>cần phải dựa vào phương pháp khéo léo khiến tâm được lắng đọng, tinh tế, thì phóng mũi tên đi mới trúng đích. Thế nên công dụng của</w:t>
      </w:r>
      <w:r>
        <w:rPr>
          <w:color w:val="231F20"/>
          <w:spacing w:val="-33"/>
        </w:rPr>
        <w:t> </w:t>
      </w:r>
      <w:r>
        <w:rPr>
          <w:color w:val="231F20"/>
        </w:rPr>
        <w:t>định nơi đạo này được tăng riêng.</w:t>
      </w:r>
    </w:p>
    <w:p>
      <w:pPr>
        <w:pStyle w:val="BodyText"/>
        <w:ind w:left="677" w:firstLine="0"/>
      </w:pPr>
      <w:r>
        <w:rPr>
          <w:i/>
          <w:color w:val="231F20"/>
        </w:rPr>
        <w:t>Hỏi: </w:t>
      </w:r>
      <w:r>
        <w:rPr>
          <w:color w:val="231F20"/>
        </w:rPr>
        <w:t>Định kim cang dụ này có bao nhiêu trí?</w:t>
      </w:r>
    </w:p>
    <w:p>
      <w:pPr>
        <w:pStyle w:val="BodyText"/>
        <w:spacing w:line="271" w:lineRule="auto" w:before="152"/>
        <w:ind w:right="410"/>
      </w:pPr>
      <w:r>
        <w:rPr>
          <w:i/>
          <w:color w:val="231F20"/>
        </w:rPr>
        <w:t>Đáp: </w:t>
      </w:r>
      <w:r>
        <w:rPr>
          <w:color w:val="231F20"/>
        </w:rPr>
        <w:t>Có sáu trí. Đó là bốn loại trí và diệt, đạo pháp trí. Ở </w:t>
      </w:r>
      <w:r>
        <w:rPr>
          <w:color w:val="231F20"/>
          <w:spacing w:val="-5"/>
        </w:rPr>
        <w:t>đây, </w:t>
      </w:r>
      <w:r>
        <w:rPr>
          <w:color w:val="231F20"/>
        </w:rPr>
        <w:t>hoặc có trường hợp dùng khổ loại trí tư duy về các hành của </w:t>
      </w:r>
      <w:r>
        <w:rPr>
          <w:color w:val="231F20"/>
          <w:spacing w:val="-5"/>
        </w:rPr>
        <w:t>Phi </w:t>
      </w:r>
      <w:r>
        <w:rPr>
          <w:color w:val="231F20"/>
        </w:rPr>
        <w:t>tưởng phi phi tưởng xứ, tạo hành tướng vô thường, khổ, không, vô ngã, đắc quả A-la-hán. Hoặc có trường hợp dùng tập loại trí tư duy về</w:t>
      </w:r>
      <w:r>
        <w:rPr>
          <w:color w:val="231F20"/>
          <w:spacing w:val="-11"/>
        </w:rPr>
        <w:t> </w:t>
      </w:r>
      <w:r>
        <w:rPr>
          <w:color w:val="231F20"/>
        </w:rPr>
        <w:t>nhân</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hành</w:t>
      </w:r>
      <w:r>
        <w:rPr>
          <w:color w:val="231F20"/>
          <w:spacing w:val="-10"/>
        </w:rPr>
        <w:t> </w:t>
      </w:r>
      <w:r>
        <w:rPr>
          <w:color w:val="231F20"/>
        </w:rPr>
        <w:t>nơi</w:t>
      </w:r>
      <w:r>
        <w:rPr>
          <w:color w:val="231F20"/>
          <w:spacing w:val="-10"/>
        </w:rPr>
        <w:t> </w:t>
      </w:r>
      <w:r>
        <w:rPr>
          <w:color w:val="231F20"/>
        </w:rPr>
        <w:t>Phi</w:t>
      </w:r>
      <w:r>
        <w:rPr>
          <w:color w:val="231F20"/>
          <w:spacing w:val="-10"/>
        </w:rPr>
        <w:t> </w:t>
      </w:r>
      <w:r>
        <w:rPr>
          <w:color w:val="231F20"/>
        </w:rPr>
        <w:t>tưởng</w:t>
      </w:r>
      <w:r>
        <w:rPr>
          <w:color w:val="231F20"/>
          <w:spacing w:val="-11"/>
        </w:rPr>
        <w:t> </w:t>
      </w:r>
      <w:r>
        <w:rPr>
          <w:color w:val="231F20"/>
        </w:rPr>
        <w:t>phi</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xứ,</w:t>
      </w:r>
      <w:r>
        <w:rPr>
          <w:color w:val="231F20"/>
          <w:spacing w:val="-10"/>
        </w:rPr>
        <w:t> </w:t>
      </w:r>
      <w:r>
        <w:rPr>
          <w:color w:val="231F20"/>
        </w:rPr>
        <w:t>tạo</w:t>
      </w:r>
      <w:r>
        <w:rPr>
          <w:color w:val="231F20"/>
          <w:spacing w:val="-10"/>
        </w:rPr>
        <w:t> </w:t>
      </w:r>
      <w:r>
        <w:rPr>
          <w:color w:val="231F20"/>
        </w:rPr>
        <w:t>hành</w:t>
      </w:r>
      <w:r>
        <w:rPr>
          <w:color w:val="231F20"/>
          <w:spacing w:val="-10"/>
        </w:rPr>
        <w:t> </w:t>
      </w:r>
      <w:r>
        <w:rPr>
          <w:color w:val="231F20"/>
        </w:rPr>
        <w:t>tướng nhân</w:t>
      </w:r>
      <w:r>
        <w:rPr>
          <w:color w:val="231F20"/>
          <w:spacing w:val="-10"/>
        </w:rPr>
        <w:t> </w:t>
      </w:r>
      <w:r>
        <w:rPr>
          <w:color w:val="231F20"/>
        </w:rPr>
        <w:t>tập</w:t>
      </w:r>
      <w:r>
        <w:rPr>
          <w:color w:val="231F20"/>
          <w:spacing w:val="-9"/>
        </w:rPr>
        <w:t> </w:t>
      </w:r>
      <w:r>
        <w:rPr>
          <w:color w:val="231F20"/>
        </w:rPr>
        <w:t>sinh</w:t>
      </w:r>
      <w:r>
        <w:rPr>
          <w:color w:val="231F20"/>
          <w:spacing w:val="-9"/>
        </w:rPr>
        <w:t> </w:t>
      </w:r>
      <w:r>
        <w:rPr>
          <w:color w:val="231F20"/>
        </w:rPr>
        <w:t>duyên</w:t>
      </w:r>
      <w:r>
        <w:rPr>
          <w:color w:val="231F20"/>
          <w:spacing w:val="-9"/>
        </w:rPr>
        <w:t> </w:t>
      </w:r>
      <w:r>
        <w:rPr>
          <w:color w:val="231F20"/>
        </w:rPr>
        <w:t>đắc</w:t>
      </w:r>
      <w:r>
        <w:rPr>
          <w:color w:val="231F20"/>
          <w:spacing w:val="-9"/>
        </w:rPr>
        <w:t> </w:t>
      </w:r>
      <w:r>
        <w:rPr>
          <w:color w:val="231F20"/>
        </w:rPr>
        <w:t>quả</w:t>
      </w:r>
      <w:r>
        <w:rPr>
          <w:color w:val="231F20"/>
          <w:spacing w:val="-24"/>
        </w:rPr>
        <w:t> </w:t>
      </w:r>
      <w:r>
        <w:rPr>
          <w:color w:val="231F20"/>
        </w:rPr>
        <w:t>A-la-hán.</w:t>
      </w:r>
      <w:r>
        <w:rPr>
          <w:color w:val="231F20"/>
          <w:spacing w:val="-10"/>
        </w:rPr>
        <w:t> </w:t>
      </w:r>
      <w:r>
        <w:rPr>
          <w:color w:val="231F20"/>
        </w:rPr>
        <w:t>Hoặc</w:t>
      </w:r>
      <w:r>
        <w:rPr>
          <w:color w:val="231F20"/>
          <w:spacing w:val="-10"/>
        </w:rPr>
        <w:t> </w:t>
      </w:r>
      <w:r>
        <w:rPr>
          <w:color w:val="231F20"/>
        </w:rPr>
        <w:t>có</w:t>
      </w:r>
      <w:r>
        <w:rPr>
          <w:color w:val="231F20"/>
          <w:spacing w:val="-9"/>
        </w:rPr>
        <w:t> </w:t>
      </w:r>
      <w:r>
        <w:rPr>
          <w:color w:val="231F20"/>
        </w:rPr>
        <w:t>trường</w:t>
      </w:r>
      <w:r>
        <w:rPr>
          <w:color w:val="231F20"/>
          <w:spacing w:val="-10"/>
        </w:rPr>
        <w:t> </w:t>
      </w:r>
      <w:r>
        <w:rPr>
          <w:color w:val="231F20"/>
        </w:rPr>
        <w:t>hợp</w:t>
      </w:r>
      <w:r>
        <w:rPr>
          <w:color w:val="231F20"/>
          <w:spacing w:val="-9"/>
        </w:rPr>
        <w:t> </w:t>
      </w:r>
      <w:r>
        <w:rPr>
          <w:color w:val="231F20"/>
        </w:rPr>
        <w:t>dùng</w:t>
      </w:r>
      <w:r>
        <w:rPr>
          <w:color w:val="231F20"/>
          <w:spacing w:val="-9"/>
        </w:rPr>
        <w:t> </w:t>
      </w:r>
      <w:r>
        <w:rPr>
          <w:color w:val="231F20"/>
        </w:rPr>
        <w:t>diệt pháp trí tư duy về diệt của các hành nơi cõi dục, tạo hành tướng </w:t>
      </w:r>
      <w:r>
        <w:rPr>
          <w:color w:val="231F20"/>
          <w:spacing w:val="-4"/>
        </w:rPr>
        <w:t>diệt </w:t>
      </w:r>
      <w:r>
        <w:rPr>
          <w:color w:val="231F20"/>
        </w:rPr>
        <w:t>tĩnh</w:t>
      </w:r>
      <w:r>
        <w:rPr>
          <w:color w:val="231F20"/>
          <w:spacing w:val="-9"/>
        </w:rPr>
        <w:t> </w:t>
      </w:r>
      <w:r>
        <w:rPr>
          <w:color w:val="231F20"/>
        </w:rPr>
        <w:t>diệu</w:t>
      </w:r>
      <w:r>
        <w:rPr>
          <w:color w:val="231F20"/>
          <w:spacing w:val="-9"/>
        </w:rPr>
        <w:t> </w:t>
      </w:r>
      <w:r>
        <w:rPr>
          <w:color w:val="231F20"/>
        </w:rPr>
        <w:t>lìa</w:t>
      </w:r>
      <w:r>
        <w:rPr>
          <w:color w:val="231F20"/>
          <w:spacing w:val="-9"/>
        </w:rPr>
        <w:t> </w:t>
      </w:r>
      <w:r>
        <w:rPr>
          <w:color w:val="231F20"/>
        </w:rPr>
        <w:t>đắc</w:t>
      </w:r>
      <w:r>
        <w:rPr>
          <w:color w:val="231F20"/>
          <w:spacing w:val="-9"/>
        </w:rPr>
        <w:t> </w:t>
      </w:r>
      <w:r>
        <w:rPr>
          <w:color w:val="231F20"/>
        </w:rPr>
        <w:t>quả</w:t>
      </w:r>
      <w:r>
        <w:rPr>
          <w:color w:val="231F20"/>
          <w:spacing w:val="-23"/>
        </w:rPr>
        <w:t> </w:t>
      </w:r>
      <w:r>
        <w:rPr>
          <w:color w:val="231F20"/>
        </w:rPr>
        <w:t>A-la-hán.</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dùng</w:t>
      </w:r>
      <w:r>
        <w:rPr>
          <w:color w:val="231F20"/>
          <w:spacing w:val="-8"/>
        </w:rPr>
        <w:t> </w:t>
      </w:r>
      <w:r>
        <w:rPr>
          <w:color w:val="231F20"/>
        </w:rPr>
        <w:t>đạo</w:t>
      </w:r>
      <w:r>
        <w:rPr>
          <w:color w:val="231F20"/>
          <w:spacing w:val="-9"/>
        </w:rPr>
        <w:t> </w:t>
      </w:r>
      <w:r>
        <w:rPr>
          <w:color w:val="231F20"/>
        </w:rPr>
        <w:t>pháp</w:t>
      </w:r>
      <w:r>
        <w:rPr>
          <w:color w:val="231F20"/>
          <w:spacing w:val="-9"/>
        </w:rPr>
        <w:t> </w:t>
      </w:r>
      <w:r>
        <w:rPr>
          <w:color w:val="231F20"/>
        </w:rPr>
        <w:t>trí tư</w:t>
      </w:r>
      <w:r>
        <w:rPr>
          <w:color w:val="231F20"/>
          <w:spacing w:val="-10"/>
        </w:rPr>
        <w:t> </w:t>
      </w:r>
      <w:r>
        <w:rPr>
          <w:color w:val="231F20"/>
        </w:rPr>
        <w:t>duy</w:t>
      </w:r>
      <w:r>
        <w:rPr>
          <w:color w:val="231F20"/>
          <w:spacing w:val="-10"/>
        </w:rPr>
        <w:t> </w:t>
      </w:r>
      <w:r>
        <w:rPr>
          <w:color w:val="231F20"/>
        </w:rPr>
        <w:t>về</w:t>
      </w:r>
      <w:r>
        <w:rPr>
          <w:color w:val="231F20"/>
          <w:spacing w:val="-10"/>
        </w:rPr>
        <w:t> </w:t>
      </w:r>
      <w:r>
        <w:rPr>
          <w:color w:val="231F20"/>
        </w:rPr>
        <w:t>đạo</w:t>
      </w:r>
      <w:r>
        <w:rPr>
          <w:color w:val="231F20"/>
          <w:spacing w:val="-10"/>
        </w:rPr>
        <w:t> </w:t>
      </w:r>
      <w:r>
        <w:rPr>
          <w:color w:val="231F20"/>
        </w:rPr>
        <w:t>nơi</w:t>
      </w:r>
      <w:r>
        <w:rPr>
          <w:color w:val="231F20"/>
          <w:spacing w:val="-10"/>
        </w:rPr>
        <w:t> </w:t>
      </w:r>
      <w:r>
        <w:rPr>
          <w:color w:val="231F20"/>
        </w:rPr>
        <w:t>các</w:t>
      </w:r>
      <w:r>
        <w:rPr>
          <w:color w:val="231F20"/>
          <w:spacing w:val="-10"/>
        </w:rPr>
        <w:t> </w:t>
      </w:r>
      <w:r>
        <w:rPr>
          <w:color w:val="231F20"/>
        </w:rPr>
        <w:t>hành</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tạo</w:t>
      </w:r>
      <w:r>
        <w:rPr>
          <w:color w:val="231F20"/>
          <w:spacing w:val="-10"/>
        </w:rPr>
        <w:t> </w:t>
      </w:r>
      <w:r>
        <w:rPr>
          <w:color w:val="231F20"/>
        </w:rPr>
        <w:t>hành</w:t>
      </w:r>
      <w:r>
        <w:rPr>
          <w:color w:val="231F20"/>
          <w:spacing w:val="-10"/>
        </w:rPr>
        <w:t> </w:t>
      </w:r>
      <w:r>
        <w:rPr>
          <w:color w:val="231F20"/>
        </w:rPr>
        <w:t>tướng</w:t>
      </w:r>
      <w:r>
        <w:rPr>
          <w:color w:val="231F20"/>
          <w:spacing w:val="-10"/>
        </w:rPr>
        <w:t> </w:t>
      </w:r>
      <w:r>
        <w:rPr>
          <w:color w:val="231F20"/>
        </w:rPr>
        <w:t>đạo</w:t>
      </w:r>
      <w:r>
        <w:rPr>
          <w:color w:val="231F20"/>
          <w:spacing w:val="-10"/>
        </w:rPr>
        <w:t> </w:t>
      </w:r>
      <w:r>
        <w:rPr>
          <w:color w:val="231F20"/>
        </w:rPr>
        <w:t>như</w:t>
      </w:r>
      <w:r>
        <w:rPr>
          <w:color w:val="231F20"/>
          <w:spacing w:val="-10"/>
        </w:rPr>
        <w:t> </w:t>
      </w:r>
      <w:r>
        <w:rPr>
          <w:color w:val="231F20"/>
        </w:rPr>
        <w:t>hành xuất đắc quả A-la-hán. Hoặc có trường hợp dùng diệt loại trí, hoặc tư</w:t>
      </w:r>
      <w:r>
        <w:rPr>
          <w:color w:val="231F20"/>
          <w:spacing w:val="-4"/>
        </w:rPr>
        <w:t> </w:t>
      </w:r>
      <w:r>
        <w:rPr>
          <w:color w:val="231F20"/>
        </w:rPr>
        <w:t>duy</w:t>
      </w:r>
      <w:r>
        <w:rPr>
          <w:color w:val="231F20"/>
          <w:spacing w:val="-4"/>
        </w:rPr>
        <w:t> </w:t>
      </w:r>
      <w:r>
        <w:rPr>
          <w:color w:val="231F20"/>
        </w:rPr>
        <w:t>về</w:t>
      </w:r>
      <w:r>
        <w:rPr>
          <w:color w:val="231F20"/>
          <w:spacing w:val="-4"/>
        </w:rPr>
        <w:t> </w:t>
      </w:r>
      <w:r>
        <w:rPr>
          <w:color w:val="231F20"/>
        </w:rPr>
        <w:t>diệt</w:t>
      </w:r>
      <w:r>
        <w:rPr>
          <w:color w:val="231F20"/>
          <w:spacing w:val="-4"/>
        </w:rPr>
        <w:t> </w:t>
      </w:r>
      <w:r>
        <w:rPr>
          <w:color w:val="231F20"/>
        </w:rPr>
        <w:t>nơi</w:t>
      </w:r>
      <w:r>
        <w:rPr>
          <w:color w:val="231F20"/>
          <w:spacing w:val="-4"/>
        </w:rPr>
        <w:t> </w:t>
      </w:r>
      <w:r>
        <w:rPr>
          <w:color w:val="231F20"/>
        </w:rPr>
        <w:t>các</w:t>
      </w:r>
      <w:r>
        <w:rPr>
          <w:color w:val="231F20"/>
          <w:spacing w:val="-4"/>
        </w:rPr>
        <w:t> </w:t>
      </w:r>
      <w:r>
        <w:rPr>
          <w:color w:val="231F20"/>
        </w:rPr>
        <w:t>hành</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hoặc</w:t>
      </w:r>
      <w:r>
        <w:rPr>
          <w:color w:val="231F20"/>
          <w:spacing w:val="-3"/>
        </w:rPr>
        <w:t> </w:t>
      </w:r>
      <w:r>
        <w:rPr>
          <w:color w:val="231F20"/>
        </w:rPr>
        <w:t>tư</w:t>
      </w:r>
      <w:r>
        <w:rPr>
          <w:color w:val="231F20"/>
          <w:spacing w:val="-4"/>
        </w:rPr>
        <w:t> </w:t>
      </w:r>
      <w:r>
        <w:rPr>
          <w:color w:val="231F20"/>
          <w:spacing w:val="-5"/>
        </w:rPr>
        <w:t>duy </w:t>
      </w:r>
      <w:r>
        <w:rPr>
          <w:color w:val="231F20"/>
        </w:rPr>
        <w:t>về diệt nơi các hành của Phi tưởng phi phi tưởng xứ, tạo hành</w:t>
      </w:r>
      <w:r>
        <w:rPr>
          <w:color w:val="231F20"/>
          <w:spacing w:val="-19"/>
        </w:rPr>
        <w:t> </w:t>
      </w:r>
      <w:r>
        <w:rPr>
          <w:color w:val="231F20"/>
        </w:rPr>
        <w:t>tướng diệt</w:t>
      </w:r>
      <w:r>
        <w:rPr>
          <w:color w:val="231F20"/>
          <w:spacing w:val="-13"/>
        </w:rPr>
        <w:t> </w:t>
      </w:r>
      <w:r>
        <w:rPr>
          <w:color w:val="231F20"/>
        </w:rPr>
        <w:t>tĩnh</w:t>
      </w:r>
      <w:r>
        <w:rPr>
          <w:color w:val="231F20"/>
          <w:spacing w:val="-13"/>
        </w:rPr>
        <w:t> </w:t>
      </w:r>
      <w:r>
        <w:rPr>
          <w:color w:val="231F20"/>
        </w:rPr>
        <w:t>diệu</w:t>
      </w:r>
      <w:r>
        <w:rPr>
          <w:color w:val="231F20"/>
          <w:spacing w:val="-13"/>
        </w:rPr>
        <w:t> </w:t>
      </w:r>
      <w:r>
        <w:rPr>
          <w:color w:val="231F20"/>
        </w:rPr>
        <w:t>lìa</w:t>
      </w:r>
      <w:r>
        <w:rPr>
          <w:color w:val="231F20"/>
          <w:spacing w:val="-13"/>
        </w:rPr>
        <w:t> </w:t>
      </w:r>
      <w:r>
        <w:rPr>
          <w:color w:val="231F20"/>
        </w:rPr>
        <w:t>đắc</w:t>
      </w:r>
      <w:r>
        <w:rPr>
          <w:color w:val="231F20"/>
          <w:spacing w:val="-13"/>
        </w:rPr>
        <w:t> </w:t>
      </w:r>
      <w:r>
        <w:rPr>
          <w:color w:val="231F20"/>
        </w:rPr>
        <w:t>quả</w:t>
      </w:r>
      <w:r>
        <w:rPr>
          <w:color w:val="231F20"/>
          <w:spacing w:val="-26"/>
        </w:rPr>
        <w:t> </w:t>
      </w:r>
      <w:r>
        <w:rPr>
          <w:color w:val="231F20"/>
        </w:rPr>
        <w:t>A-la-hán.</w:t>
      </w:r>
      <w:r>
        <w:rPr>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trường</w:t>
      </w:r>
      <w:r>
        <w:rPr>
          <w:color w:val="231F20"/>
          <w:spacing w:val="-12"/>
        </w:rPr>
        <w:t> </w:t>
      </w:r>
      <w:r>
        <w:rPr>
          <w:color w:val="231F20"/>
        </w:rPr>
        <w:t>hợp</w:t>
      </w:r>
      <w:r>
        <w:rPr>
          <w:color w:val="231F20"/>
          <w:spacing w:val="-13"/>
        </w:rPr>
        <w:t> </w:t>
      </w:r>
      <w:r>
        <w:rPr>
          <w:color w:val="231F20"/>
        </w:rPr>
        <w:t>dùng</w:t>
      </w:r>
      <w:r>
        <w:rPr>
          <w:color w:val="231F20"/>
          <w:spacing w:val="-13"/>
        </w:rPr>
        <w:t> </w:t>
      </w:r>
      <w:r>
        <w:rPr>
          <w:color w:val="231F20"/>
        </w:rPr>
        <w:t>đạo</w:t>
      </w:r>
      <w:r>
        <w:rPr>
          <w:color w:val="231F20"/>
          <w:spacing w:val="-13"/>
        </w:rPr>
        <w:t> </w:t>
      </w:r>
      <w:r>
        <w:rPr>
          <w:color w:val="231F20"/>
        </w:rPr>
        <w:t>loại trí tư duy về phẩm đạo loại trí của chín địa, tạo hành tướng đạo như hành</w:t>
      </w:r>
      <w:r>
        <w:rPr>
          <w:color w:val="231F20"/>
          <w:spacing w:val="-13"/>
        </w:rPr>
        <w:t> </w:t>
      </w:r>
      <w:r>
        <w:rPr>
          <w:color w:val="231F20"/>
        </w:rPr>
        <w:t>xuất</w:t>
      </w:r>
      <w:r>
        <w:rPr>
          <w:color w:val="231F20"/>
          <w:spacing w:val="-13"/>
        </w:rPr>
        <w:t> </w:t>
      </w:r>
      <w:r>
        <w:rPr>
          <w:color w:val="231F20"/>
        </w:rPr>
        <w:t>đắc</w:t>
      </w:r>
      <w:r>
        <w:rPr>
          <w:color w:val="231F20"/>
          <w:spacing w:val="-13"/>
        </w:rPr>
        <w:t> </w:t>
      </w:r>
      <w:r>
        <w:rPr>
          <w:color w:val="231F20"/>
        </w:rPr>
        <w:t>quả</w:t>
      </w:r>
      <w:r>
        <w:rPr>
          <w:color w:val="231F20"/>
          <w:spacing w:val="-27"/>
        </w:rPr>
        <w:t> </w:t>
      </w:r>
      <w:r>
        <w:rPr>
          <w:color w:val="231F20"/>
        </w:rPr>
        <w:t>A-la-hán.</w:t>
      </w:r>
      <w:r>
        <w:rPr>
          <w:color w:val="231F20"/>
          <w:spacing w:val="-12"/>
        </w:rPr>
        <w:t> </w:t>
      </w:r>
      <w:r>
        <w:rPr>
          <w:color w:val="231F20"/>
        </w:rPr>
        <w:t>Như</w:t>
      </w:r>
      <w:r>
        <w:rPr>
          <w:color w:val="231F20"/>
          <w:spacing w:val="-13"/>
        </w:rPr>
        <w:t> </w:t>
      </w:r>
      <w:r>
        <w:rPr>
          <w:color w:val="231F20"/>
        </w:rPr>
        <w:t>thế</w:t>
      </w:r>
      <w:r>
        <w:rPr>
          <w:color w:val="231F20"/>
          <w:spacing w:val="-13"/>
        </w:rPr>
        <w:t> </w:t>
      </w:r>
      <w:r>
        <w:rPr>
          <w:color w:val="231F20"/>
        </w:rPr>
        <w:t>đều</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định</w:t>
      </w:r>
      <w:r>
        <w:rPr>
          <w:color w:val="231F20"/>
          <w:spacing w:val="-12"/>
        </w:rPr>
        <w:t> </w:t>
      </w:r>
      <w:r>
        <w:rPr>
          <w:color w:val="231F20"/>
        </w:rPr>
        <w:t>kim</w:t>
      </w:r>
      <w:r>
        <w:rPr>
          <w:color w:val="231F20"/>
          <w:spacing w:val="-13"/>
        </w:rPr>
        <w:t> </w:t>
      </w:r>
      <w:r>
        <w:rPr>
          <w:color w:val="231F20"/>
        </w:rPr>
        <w:t>cang</w:t>
      </w:r>
      <w:r>
        <w:rPr>
          <w:color w:val="231F20"/>
          <w:spacing w:val="-13"/>
        </w:rPr>
        <w:t> </w:t>
      </w:r>
      <w:r>
        <w:rPr>
          <w:color w:val="231F20"/>
        </w:rPr>
        <w:t>dụ.</w:t>
      </w:r>
      <w:r>
        <w:rPr>
          <w:color w:val="231F20"/>
          <w:spacing w:val="-13"/>
        </w:rPr>
        <w:t> </w:t>
      </w:r>
      <w:r>
        <w:rPr>
          <w:color w:val="231F20"/>
        </w:rPr>
        <w:t>Đó gọi là ở xứ này đã tóm lược về Tỳ Bà</w:t>
      </w:r>
      <w:r>
        <w:rPr>
          <w:color w:val="231F20"/>
          <w:spacing w:val="-7"/>
        </w:rPr>
        <w:t> </w:t>
      </w:r>
      <w:r>
        <w:rPr>
          <w:color w:val="231F20"/>
        </w:rPr>
        <w:t>Sa.</w:t>
      </w:r>
    </w:p>
    <w:p>
      <w:pPr>
        <w:pStyle w:val="BodyText"/>
        <w:spacing w:line="271" w:lineRule="auto" w:before="116"/>
        <w:ind w:right="412"/>
      </w:pPr>
      <w:r>
        <w:rPr>
          <w:i/>
          <w:color w:val="231F20"/>
        </w:rPr>
        <w:t>Hỏi: </w:t>
      </w:r>
      <w:r>
        <w:rPr>
          <w:color w:val="231F20"/>
        </w:rPr>
        <w:t>Định kim cang dụ này dựa vào địa nào? Có bao nhiêu hành tướng?</w:t>
      </w:r>
    </w:p>
    <w:p>
      <w:pPr>
        <w:pStyle w:val="BodyText"/>
        <w:spacing w:line="271" w:lineRule="auto"/>
        <w:ind w:right="409"/>
      </w:pPr>
      <w:r>
        <w:rPr>
          <w:i/>
          <w:color w:val="231F20"/>
        </w:rPr>
        <w:t>Đáp:</w:t>
      </w:r>
      <w:r>
        <w:rPr>
          <w:i/>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7"/>
        </w:rPr>
        <w:t> </w:t>
      </w:r>
      <w:r>
        <w:rPr>
          <w:color w:val="231F20"/>
        </w:rPr>
        <w:t>Dựa</w:t>
      </w:r>
      <w:r>
        <w:rPr>
          <w:color w:val="231F20"/>
          <w:spacing w:val="-7"/>
        </w:rPr>
        <w:t> </w:t>
      </w:r>
      <w:r>
        <w:rPr>
          <w:color w:val="231F20"/>
        </w:rPr>
        <w:t>vào</w:t>
      </w:r>
      <w:r>
        <w:rPr>
          <w:color w:val="231F20"/>
          <w:spacing w:val="-8"/>
        </w:rPr>
        <w:t> </w:t>
      </w:r>
      <w:r>
        <w:rPr>
          <w:color w:val="231F20"/>
        </w:rPr>
        <w:t>định</w:t>
      </w:r>
      <w:r>
        <w:rPr>
          <w:color w:val="231F20"/>
          <w:spacing w:val="-7"/>
        </w:rPr>
        <w:t> </w:t>
      </w:r>
      <w:r>
        <w:rPr>
          <w:color w:val="231F20"/>
        </w:rPr>
        <w:t>vị</w:t>
      </w:r>
      <w:r>
        <w:rPr>
          <w:color w:val="231F20"/>
          <w:spacing w:val="-7"/>
        </w:rPr>
        <w:t> </w:t>
      </w:r>
      <w:r>
        <w:rPr>
          <w:color w:val="231F20"/>
        </w:rPr>
        <w:t>chí</w:t>
      </w:r>
      <w:r>
        <w:rPr>
          <w:color w:val="231F20"/>
          <w:spacing w:val="-8"/>
        </w:rPr>
        <w:t> </w:t>
      </w:r>
      <w:r>
        <w:rPr>
          <w:color w:val="231F20"/>
        </w:rPr>
        <w:t>có</w:t>
      </w:r>
      <w:r>
        <w:rPr>
          <w:color w:val="231F20"/>
          <w:spacing w:val="-7"/>
        </w:rPr>
        <w:t> </w:t>
      </w:r>
      <w:r>
        <w:rPr>
          <w:color w:val="231F20"/>
        </w:rPr>
        <w:t>năm</w:t>
      </w:r>
      <w:r>
        <w:rPr>
          <w:color w:val="231F20"/>
          <w:spacing w:val="-8"/>
        </w:rPr>
        <w:t> </w:t>
      </w:r>
      <w:r>
        <w:rPr>
          <w:color w:val="231F20"/>
        </w:rPr>
        <w:t>mươi</w:t>
      </w:r>
      <w:r>
        <w:rPr>
          <w:color w:val="231F20"/>
          <w:spacing w:val="-7"/>
        </w:rPr>
        <w:t> </w:t>
      </w:r>
      <w:r>
        <w:rPr>
          <w:color w:val="231F20"/>
        </w:rPr>
        <w:t>hai</w:t>
      </w:r>
      <w:r>
        <w:rPr>
          <w:color w:val="231F20"/>
          <w:spacing w:val="-7"/>
        </w:rPr>
        <w:t> </w:t>
      </w:r>
      <w:r>
        <w:rPr>
          <w:color w:val="231F20"/>
        </w:rPr>
        <w:t>hành tướng: Nghĩa là dựa vào định vị chí, hoặc có khi dùng khổ loại trí tư duy về các hành của Phi tưởng phi phi tưởng xứ, tạo bốn hành tướng, trong đó tùy theo một hành tướng đắc quả A-la-hán. Hoặc có khi dùng tập loại trí tư duy về nhân nơi các hành của Phi tưởng phi phi tưởng xứ, tạo bốn hành tướng, trong đó tùy theo một hành</w:t>
      </w:r>
      <w:r>
        <w:rPr>
          <w:color w:val="231F20"/>
          <w:spacing w:val="-35"/>
        </w:rPr>
        <w:t> </w:t>
      </w:r>
      <w:r>
        <w:rPr>
          <w:color w:val="231F20"/>
          <w:spacing w:val="-3"/>
        </w:rPr>
        <w:t>tướng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đắc quả A-la-hán. Hoặc có khi dùng diệt pháp trí tư duy về diệt nơi các hành của cõi dục, tạo bốn hành tướng, trong đó tùy theo một hành tướng đắc quả A-la-hán. Hoặc có khi dùng đạo pháp trí tư duy về đạo nơi các hành của cõi dục, tạo bốn hành tướng, trong đó tùy theo một hành tướng đắc quả A-la-hán. Bốn trí như thế có mười sáu hành tướng.</w:t>
      </w:r>
    </w:p>
    <w:p>
      <w:pPr>
        <w:pStyle w:val="BodyText"/>
        <w:spacing w:line="273" w:lineRule="auto" w:before="108"/>
        <w:ind w:left="393" w:right="125"/>
      </w:pPr>
      <w:r>
        <w:rPr>
          <w:color w:val="231F20"/>
        </w:rPr>
        <w:t>Hoặc có khi dùng diệt loại trí, hoặc tư duy về diệt nơi các</w:t>
      </w:r>
      <w:r>
        <w:rPr>
          <w:color w:val="231F20"/>
          <w:spacing w:val="-45"/>
        </w:rPr>
        <w:t> </w:t>
      </w:r>
      <w:r>
        <w:rPr>
          <w:color w:val="231F20"/>
        </w:rPr>
        <w:t>hành 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tạo</w:t>
      </w:r>
      <w:r>
        <w:rPr>
          <w:color w:val="231F20"/>
          <w:spacing w:val="-4"/>
        </w:rPr>
        <w:t> </w:t>
      </w:r>
      <w:r>
        <w:rPr>
          <w:color w:val="231F20"/>
        </w:rPr>
        <w:t>bốn</w:t>
      </w:r>
      <w:r>
        <w:rPr>
          <w:color w:val="231F20"/>
          <w:spacing w:val="-4"/>
        </w:rPr>
        <w:t> </w:t>
      </w:r>
      <w:r>
        <w:rPr>
          <w:color w:val="231F20"/>
        </w:rPr>
        <w:t>hành</w:t>
      </w:r>
      <w:r>
        <w:rPr>
          <w:color w:val="231F20"/>
          <w:spacing w:val="-4"/>
        </w:rPr>
        <w:t> </w:t>
      </w:r>
      <w:r>
        <w:rPr>
          <w:color w:val="231F20"/>
        </w:rPr>
        <w:t>tướng,</w:t>
      </w:r>
      <w:r>
        <w:rPr>
          <w:color w:val="231F20"/>
          <w:spacing w:val="-4"/>
        </w:rPr>
        <w:t> </w:t>
      </w:r>
      <w:r>
        <w:rPr>
          <w:color w:val="231F20"/>
        </w:rPr>
        <w:t>trong</w:t>
      </w:r>
      <w:r>
        <w:rPr>
          <w:color w:val="231F20"/>
          <w:spacing w:val="-4"/>
        </w:rPr>
        <w:t> </w:t>
      </w:r>
      <w:r>
        <w:rPr>
          <w:color w:val="231F20"/>
        </w:rPr>
        <w:t>đó</w:t>
      </w:r>
      <w:r>
        <w:rPr>
          <w:color w:val="231F20"/>
          <w:spacing w:val="-4"/>
        </w:rPr>
        <w:t> </w:t>
      </w:r>
      <w:r>
        <w:rPr>
          <w:color w:val="231F20"/>
        </w:rPr>
        <w:t>tùy</w:t>
      </w:r>
      <w:r>
        <w:rPr>
          <w:color w:val="231F20"/>
          <w:spacing w:val="-4"/>
        </w:rPr>
        <w:t> </w:t>
      </w:r>
      <w:r>
        <w:rPr>
          <w:color w:val="231F20"/>
        </w:rPr>
        <w:t>theo</w:t>
      </w:r>
      <w:r>
        <w:rPr>
          <w:color w:val="231F20"/>
          <w:spacing w:val="-4"/>
        </w:rPr>
        <w:t> </w:t>
      </w:r>
      <w:r>
        <w:rPr>
          <w:color w:val="231F20"/>
        </w:rPr>
        <w:t>một</w:t>
      </w:r>
      <w:r>
        <w:rPr>
          <w:color w:val="231F20"/>
          <w:spacing w:val="-4"/>
        </w:rPr>
        <w:t> </w:t>
      </w:r>
      <w:r>
        <w:rPr>
          <w:color w:val="231F20"/>
        </w:rPr>
        <w:t>hành tướng đắc quả A-la-hán. Cho đến hoặc tư duy về diệt nơi các hành của Phi tưởng phi phi tưởng xứ, tạo bốn hành tướng, trong đó tùy theo một hành tướng đắc quả A-la-hán. Tám trí như thế có ba mươi hai</w:t>
      </w:r>
      <w:r>
        <w:rPr>
          <w:color w:val="231F20"/>
          <w:spacing w:val="-10"/>
        </w:rPr>
        <w:t> </w:t>
      </w:r>
      <w:r>
        <w:rPr>
          <w:color w:val="231F20"/>
        </w:rPr>
        <w:t>hành</w:t>
      </w:r>
      <w:r>
        <w:rPr>
          <w:color w:val="231F20"/>
          <w:spacing w:val="-8"/>
        </w:rPr>
        <w:t> </w:t>
      </w:r>
      <w:r>
        <w:rPr>
          <w:color w:val="231F20"/>
        </w:rPr>
        <w:t>tướng,</w:t>
      </w:r>
      <w:r>
        <w:rPr>
          <w:color w:val="231F20"/>
          <w:spacing w:val="-8"/>
        </w:rPr>
        <w:t> </w:t>
      </w:r>
      <w:r>
        <w:rPr>
          <w:color w:val="231F20"/>
        </w:rPr>
        <w:t>cộng</w:t>
      </w:r>
      <w:r>
        <w:rPr>
          <w:color w:val="231F20"/>
          <w:spacing w:val="-8"/>
        </w:rPr>
        <w:t> </w:t>
      </w:r>
      <w:r>
        <w:rPr>
          <w:color w:val="231F20"/>
        </w:rPr>
        <w:t>với</w:t>
      </w:r>
      <w:r>
        <w:rPr>
          <w:color w:val="231F20"/>
          <w:spacing w:val="-9"/>
        </w:rPr>
        <w:t> </w:t>
      </w:r>
      <w:r>
        <w:rPr>
          <w:color w:val="231F20"/>
        </w:rPr>
        <w:t>số</w:t>
      </w:r>
      <w:r>
        <w:rPr>
          <w:color w:val="231F20"/>
          <w:spacing w:val="-9"/>
        </w:rPr>
        <w:t> </w:t>
      </w:r>
      <w:r>
        <w:rPr>
          <w:color w:val="231F20"/>
        </w:rPr>
        <w:t>mười</w:t>
      </w:r>
      <w:r>
        <w:rPr>
          <w:color w:val="231F20"/>
          <w:spacing w:val="-9"/>
        </w:rPr>
        <w:t> </w:t>
      </w:r>
      <w:r>
        <w:rPr>
          <w:color w:val="231F20"/>
        </w:rPr>
        <w:t>sáu</w:t>
      </w:r>
      <w:r>
        <w:rPr>
          <w:color w:val="231F20"/>
          <w:spacing w:val="-9"/>
        </w:rPr>
        <w:t> </w:t>
      </w:r>
      <w:r>
        <w:rPr>
          <w:color w:val="231F20"/>
        </w:rPr>
        <w:t>thứ</w:t>
      </w:r>
      <w:r>
        <w:rPr>
          <w:color w:val="231F20"/>
          <w:spacing w:val="-9"/>
        </w:rPr>
        <w:t> </w:t>
      </w:r>
      <w:r>
        <w:rPr>
          <w:color w:val="231F20"/>
        </w:rPr>
        <w:t>trước</w:t>
      </w:r>
      <w:r>
        <w:rPr>
          <w:color w:val="231F20"/>
          <w:spacing w:val="-9"/>
        </w:rPr>
        <w:t> </w:t>
      </w:r>
      <w:r>
        <w:rPr>
          <w:color w:val="231F20"/>
        </w:rPr>
        <w:t>thành</w:t>
      </w:r>
      <w:r>
        <w:rPr>
          <w:color w:val="231F20"/>
          <w:spacing w:val="-8"/>
        </w:rPr>
        <w:t> </w:t>
      </w:r>
      <w:r>
        <w:rPr>
          <w:color w:val="231F20"/>
        </w:rPr>
        <w:t>bốn</w:t>
      </w:r>
      <w:r>
        <w:rPr>
          <w:color w:val="231F20"/>
          <w:spacing w:val="-8"/>
        </w:rPr>
        <w:t> </w:t>
      </w:r>
      <w:r>
        <w:rPr>
          <w:color w:val="231F20"/>
        </w:rPr>
        <w:t>mươi</w:t>
      </w:r>
      <w:r>
        <w:rPr>
          <w:color w:val="231F20"/>
          <w:spacing w:val="-9"/>
        </w:rPr>
        <w:t> </w:t>
      </w:r>
      <w:r>
        <w:rPr>
          <w:color w:val="231F20"/>
        </w:rPr>
        <w:t>tám.</w:t>
      </w:r>
    </w:p>
    <w:p>
      <w:pPr>
        <w:pStyle w:val="BodyText"/>
        <w:spacing w:line="273" w:lineRule="auto" w:before="109"/>
        <w:ind w:left="393" w:right="126"/>
      </w:pPr>
      <w:r>
        <w:rPr>
          <w:color w:val="231F20"/>
        </w:rPr>
        <w:t>Hoặc có khi dùng đạo loại trí tư duy về đạo phẩm loại trí của chín địa, tạo bốn hành tướng, trong đó tùy theo một hành tướng đắc quả A-la-hán. Như thế, một trí có bốn hành tướng, cộng với số bốn mươi tám thứ trước thành năm mươi hai định kim cang dụ.</w:t>
      </w:r>
    </w:p>
    <w:p>
      <w:pPr>
        <w:pStyle w:val="BodyText"/>
        <w:spacing w:line="273" w:lineRule="auto" w:before="110"/>
        <w:ind w:left="393" w:right="127"/>
      </w:pPr>
      <w:r>
        <w:rPr>
          <w:color w:val="231F20"/>
        </w:rPr>
        <w:t>Như dựa vào định vị chí, cho đến dựa vào tĩnh lự thứ tư cũng như thế.</w:t>
      </w:r>
    </w:p>
    <w:p>
      <w:pPr>
        <w:pStyle w:val="BodyText"/>
        <w:spacing w:line="273" w:lineRule="auto" w:before="111"/>
        <w:ind w:left="393" w:right="126"/>
      </w:pPr>
      <w:r>
        <w:rPr>
          <w:color w:val="231F20"/>
        </w:rPr>
        <w:t>Dựa</w:t>
      </w:r>
      <w:r>
        <w:rPr>
          <w:color w:val="231F20"/>
          <w:spacing w:val="-15"/>
        </w:rPr>
        <w:t> </w:t>
      </w:r>
      <w:r>
        <w:rPr>
          <w:color w:val="231F20"/>
        </w:rPr>
        <w:t>vào</w:t>
      </w:r>
      <w:r>
        <w:rPr>
          <w:color w:val="231F20"/>
          <w:spacing w:val="-15"/>
        </w:rPr>
        <w:t> </w:t>
      </w:r>
      <w:r>
        <w:rPr>
          <w:color w:val="231F20"/>
        </w:rPr>
        <w:t>Không</w:t>
      </w:r>
      <w:r>
        <w:rPr>
          <w:color w:val="231F20"/>
          <w:spacing w:val="-15"/>
        </w:rPr>
        <w:t> </w:t>
      </w:r>
      <w:r>
        <w:rPr>
          <w:color w:val="231F20"/>
        </w:rPr>
        <w:t>vô</w:t>
      </w:r>
      <w:r>
        <w:rPr>
          <w:color w:val="231F20"/>
          <w:spacing w:val="-15"/>
        </w:rPr>
        <w:t> </w:t>
      </w:r>
      <w:r>
        <w:rPr>
          <w:color w:val="231F20"/>
        </w:rPr>
        <w:t>biên</w:t>
      </w:r>
      <w:r>
        <w:rPr>
          <w:color w:val="231F20"/>
          <w:spacing w:val="-15"/>
        </w:rPr>
        <w:t> </w:t>
      </w:r>
      <w:r>
        <w:rPr>
          <w:color w:val="231F20"/>
        </w:rPr>
        <w:t>xứ,</w:t>
      </w:r>
      <w:r>
        <w:rPr>
          <w:color w:val="231F20"/>
          <w:spacing w:val="-15"/>
        </w:rPr>
        <w:t> </w:t>
      </w:r>
      <w:r>
        <w:rPr>
          <w:color w:val="231F20"/>
        </w:rPr>
        <w:t>có</w:t>
      </w:r>
      <w:r>
        <w:rPr>
          <w:color w:val="231F20"/>
          <w:spacing w:val="-15"/>
        </w:rPr>
        <w:t> </w:t>
      </w:r>
      <w:r>
        <w:rPr>
          <w:color w:val="231F20"/>
        </w:rPr>
        <w:t>hai</w:t>
      </w:r>
      <w:r>
        <w:rPr>
          <w:color w:val="231F20"/>
          <w:spacing w:val="-14"/>
        </w:rPr>
        <w:t> </w:t>
      </w:r>
      <w:r>
        <w:rPr>
          <w:color w:val="231F20"/>
        </w:rPr>
        <w:t>mươi</w:t>
      </w:r>
      <w:r>
        <w:rPr>
          <w:color w:val="231F20"/>
          <w:spacing w:val="-15"/>
        </w:rPr>
        <w:t> </w:t>
      </w:r>
      <w:r>
        <w:rPr>
          <w:color w:val="231F20"/>
        </w:rPr>
        <w:t>tám</w:t>
      </w:r>
      <w:r>
        <w:rPr>
          <w:color w:val="231F20"/>
          <w:spacing w:val="-15"/>
        </w:rPr>
        <w:t> </w:t>
      </w:r>
      <w:r>
        <w:rPr>
          <w:color w:val="231F20"/>
        </w:rPr>
        <w:t>hành</w:t>
      </w:r>
      <w:r>
        <w:rPr>
          <w:color w:val="231F20"/>
          <w:spacing w:val="-15"/>
        </w:rPr>
        <w:t> </w:t>
      </w:r>
      <w:r>
        <w:rPr>
          <w:color w:val="231F20"/>
        </w:rPr>
        <w:t>tướng:</w:t>
      </w:r>
      <w:r>
        <w:rPr>
          <w:color w:val="231F20"/>
          <w:spacing w:val="-15"/>
        </w:rPr>
        <w:t> </w:t>
      </w:r>
      <w:r>
        <w:rPr>
          <w:color w:val="231F20"/>
        </w:rPr>
        <w:t>Nghĩa là</w:t>
      </w:r>
      <w:r>
        <w:rPr>
          <w:color w:val="231F20"/>
          <w:spacing w:val="-8"/>
        </w:rPr>
        <w:t> </w:t>
      </w:r>
      <w:r>
        <w:rPr>
          <w:color w:val="231F20"/>
        </w:rPr>
        <w:t>dựa</w:t>
      </w:r>
      <w:r>
        <w:rPr>
          <w:color w:val="231F20"/>
          <w:spacing w:val="-7"/>
        </w:rPr>
        <w:t> </w:t>
      </w:r>
      <w:r>
        <w:rPr>
          <w:color w:val="231F20"/>
        </w:rPr>
        <w:t>vào</w:t>
      </w:r>
      <w:r>
        <w:rPr>
          <w:color w:val="231F20"/>
          <w:spacing w:val="-7"/>
        </w:rPr>
        <w:t> </w:t>
      </w:r>
      <w:r>
        <w:rPr>
          <w:color w:val="231F20"/>
        </w:rPr>
        <w:t>Không</w:t>
      </w:r>
      <w:r>
        <w:rPr>
          <w:color w:val="231F20"/>
          <w:spacing w:val="-7"/>
        </w:rPr>
        <w:t> </w:t>
      </w:r>
      <w:r>
        <w:rPr>
          <w:color w:val="231F20"/>
        </w:rPr>
        <w:t>vô</w:t>
      </w:r>
      <w:r>
        <w:rPr>
          <w:color w:val="231F20"/>
          <w:spacing w:val="-8"/>
        </w:rPr>
        <w:t> </w:t>
      </w:r>
      <w:r>
        <w:rPr>
          <w:color w:val="231F20"/>
        </w:rPr>
        <w:t>biên</w:t>
      </w:r>
      <w:r>
        <w:rPr>
          <w:color w:val="231F20"/>
          <w:spacing w:val="-7"/>
        </w:rPr>
        <w:t> </w:t>
      </w:r>
      <w:r>
        <w:rPr>
          <w:color w:val="231F20"/>
        </w:rPr>
        <w:t>xứ,</w:t>
      </w:r>
      <w:r>
        <w:rPr>
          <w:color w:val="231F20"/>
          <w:spacing w:val="-7"/>
        </w:rPr>
        <w:t> </w:t>
      </w:r>
      <w:r>
        <w:rPr>
          <w:color w:val="231F20"/>
        </w:rPr>
        <w:t>hoặc</w:t>
      </w:r>
      <w:r>
        <w:rPr>
          <w:color w:val="231F20"/>
          <w:spacing w:val="-7"/>
        </w:rPr>
        <w:t> </w:t>
      </w:r>
      <w:r>
        <w:rPr>
          <w:color w:val="231F20"/>
        </w:rPr>
        <w:t>có</w:t>
      </w:r>
      <w:r>
        <w:rPr>
          <w:color w:val="231F20"/>
          <w:spacing w:val="-8"/>
        </w:rPr>
        <w:t> </w:t>
      </w:r>
      <w:r>
        <w:rPr>
          <w:color w:val="231F20"/>
        </w:rPr>
        <w:t>khi</w:t>
      </w:r>
      <w:r>
        <w:rPr>
          <w:color w:val="231F20"/>
          <w:spacing w:val="-7"/>
        </w:rPr>
        <w:t> </w:t>
      </w:r>
      <w:r>
        <w:rPr>
          <w:color w:val="231F20"/>
        </w:rPr>
        <w:t>dùng</w:t>
      </w:r>
      <w:r>
        <w:rPr>
          <w:color w:val="231F20"/>
          <w:spacing w:val="-7"/>
        </w:rPr>
        <w:t> </w:t>
      </w:r>
      <w:r>
        <w:rPr>
          <w:color w:val="231F20"/>
        </w:rPr>
        <w:t>khổ</w:t>
      </w:r>
      <w:r>
        <w:rPr>
          <w:color w:val="231F20"/>
          <w:spacing w:val="-7"/>
        </w:rPr>
        <w:t> </w:t>
      </w:r>
      <w:r>
        <w:rPr>
          <w:color w:val="231F20"/>
        </w:rPr>
        <w:t>loại</w:t>
      </w:r>
      <w:r>
        <w:rPr>
          <w:color w:val="231F20"/>
          <w:spacing w:val="-8"/>
        </w:rPr>
        <w:t> </w:t>
      </w:r>
      <w:r>
        <w:rPr>
          <w:color w:val="231F20"/>
        </w:rPr>
        <w:t>trí</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về các hành của Phi tưởng phi phi tưởng xứ, tạo bốn hành tướng, trong đó tùy theo một hành tướng đắc quả A-la-hán. Hoặc có khi dùng tập loại trí tư duy về nhân nơi các hành của Phi tưởng phi phi tưởng </w:t>
      </w:r>
      <w:r>
        <w:rPr>
          <w:color w:val="231F20"/>
          <w:spacing w:val="-4"/>
        </w:rPr>
        <w:t>xứ, </w:t>
      </w:r>
      <w:r>
        <w:rPr>
          <w:color w:val="231F20"/>
        </w:rPr>
        <w:t>tạo</w:t>
      </w:r>
      <w:r>
        <w:rPr>
          <w:color w:val="231F20"/>
          <w:spacing w:val="-4"/>
        </w:rPr>
        <w:t> </w:t>
      </w:r>
      <w:r>
        <w:rPr>
          <w:color w:val="231F20"/>
        </w:rPr>
        <w:t>bốn</w:t>
      </w:r>
      <w:r>
        <w:rPr>
          <w:color w:val="231F20"/>
          <w:spacing w:val="-3"/>
        </w:rPr>
        <w:t> </w:t>
      </w:r>
      <w:r>
        <w:rPr>
          <w:color w:val="231F20"/>
        </w:rPr>
        <w:t>hành</w:t>
      </w:r>
      <w:r>
        <w:rPr>
          <w:color w:val="231F20"/>
          <w:spacing w:val="-4"/>
        </w:rPr>
        <w:t> </w:t>
      </w:r>
      <w:r>
        <w:rPr>
          <w:color w:val="231F20"/>
        </w:rPr>
        <w:t>tướng,</w:t>
      </w:r>
      <w:r>
        <w:rPr>
          <w:color w:val="231F20"/>
          <w:spacing w:val="-3"/>
        </w:rPr>
        <w:t> </w:t>
      </w:r>
      <w:r>
        <w:rPr>
          <w:color w:val="231F20"/>
        </w:rPr>
        <w:t>trong</w:t>
      </w:r>
      <w:r>
        <w:rPr>
          <w:color w:val="231F20"/>
          <w:spacing w:val="-2"/>
        </w:rPr>
        <w:t> </w:t>
      </w:r>
      <w:r>
        <w:rPr>
          <w:color w:val="231F20"/>
        </w:rPr>
        <w:t>đó</w:t>
      </w:r>
      <w:r>
        <w:rPr>
          <w:color w:val="231F20"/>
          <w:spacing w:val="-4"/>
        </w:rPr>
        <w:t> </w:t>
      </w:r>
      <w:r>
        <w:rPr>
          <w:color w:val="231F20"/>
        </w:rPr>
        <w:t>tùy</w:t>
      </w:r>
      <w:r>
        <w:rPr>
          <w:color w:val="231F20"/>
          <w:spacing w:val="-3"/>
        </w:rPr>
        <w:t> </w:t>
      </w:r>
      <w:r>
        <w:rPr>
          <w:color w:val="231F20"/>
        </w:rPr>
        <w:t>theo</w:t>
      </w:r>
      <w:r>
        <w:rPr>
          <w:color w:val="231F20"/>
          <w:spacing w:val="-4"/>
        </w:rPr>
        <w:t> </w:t>
      </w:r>
      <w:r>
        <w:rPr>
          <w:color w:val="231F20"/>
        </w:rPr>
        <w:t>một</w:t>
      </w:r>
      <w:r>
        <w:rPr>
          <w:color w:val="231F20"/>
          <w:spacing w:val="-3"/>
        </w:rPr>
        <w:t> </w:t>
      </w:r>
      <w:r>
        <w:rPr>
          <w:color w:val="231F20"/>
        </w:rPr>
        <w:t>hành</w:t>
      </w:r>
      <w:r>
        <w:rPr>
          <w:color w:val="231F20"/>
          <w:spacing w:val="-3"/>
        </w:rPr>
        <w:t> </w:t>
      </w:r>
      <w:r>
        <w:rPr>
          <w:color w:val="231F20"/>
        </w:rPr>
        <w:t>tướng</w:t>
      </w:r>
      <w:r>
        <w:rPr>
          <w:color w:val="231F20"/>
          <w:spacing w:val="-4"/>
        </w:rPr>
        <w:t> </w:t>
      </w:r>
      <w:r>
        <w:rPr>
          <w:color w:val="231F20"/>
        </w:rPr>
        <w:t>đắc</w:t>
      </w:r>
      <w:r>
        <w:rPr>
          <w:color w:val="231F20"/>
          <w:spacing w:val="-3"/>
        </w:rPr>
        <w:t> </w:t>
      </w:r>
      <w:r>
        <w:rPr>
          <w:color w:val="231F20"/>
        </w:rPr>
        <w:t>quả</w:t>
      </w:r>
      <w:r>
        <w:rPr>
          <w:color w:val="231F20"/>
          <w:spacing w:val="-17"/>
        </w:rPr>
        <w:t> </w:t>
      </w:r>
      <w:r>
        <w:rPr>
          <w:color w:val="231F20"/>
        </w:rPr>
        <w:t>A-la- hán. Hai trí như thế có tám hành</w:t>
      </w:r>
      <w:r>
        <w:rPr>
          <w:color w:val="231F20"/>
          <w:spacing w:val="-2"/>
        </w:rPr>
        <w:t> </w:t>
      </w:r>
      <w:r>
        <w:rPr>
          <w:color w:val="231F20"/>
        </w:rPr>
        <w:t>tướng.</w:t>
      </w:r>
    </w:p>
    <w:p>
      <w:pPr>
        <w:pStyle w:val="BodyText"/>
        <w:spacing w:line="273" w:lineRule="auto" w:before="108"/>
        <w:ind w:left="393" w:right="126"/>
      </w:pPr>
      <w:r>
        <w:rPr>
          <w:color w:val="231F20"/>
        </w:rPr>
        <w:t>Hoặc có khi dùng diệt loại trí, hoặc tư duy về diệt nơi các</w:t>
      </w:r>
      <w:r>
        <w:rPr>
          <w:color w:val="231F20"/>
          <w:spacing w:val="-45"/>
        </w:rPr>
        <w:t> </w:t>
      </w:r>
      <w:r>
        <w:rPr>
          <w:color w:val="231F20"/>
        </w:rPr>
        <w:t>hành của Không vô biên xứ, tạo bốn hành tướng, trong đó tùy theo một hành tướng đắc quả A-la-hán. Cho đến hoặc tư duy về diệt nơi các hành</w:t>
      </w:r>
      <w:r>
        <w:rPr>
          <w:color w:val="231F20"/>
          <w:spacing w:val="7"/>
        </w:rPr>
        <w:t> </w:t>
      </w:r>
      <w:r>
        <w:rPr>
          <w:color w:val="231F20"/>
        </w:rPr>
        <w:t>của</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7"/>
        </w:rPr>
        <w:t> </w:t>
      </w:r>
      <w:r>
        <w:rPr>
          <w:color w:val="231F20"/>
        </w:rPr>
        <w:t>xứ,</w:t>
      </w:r>
      <w:r>
        <w:rPr>
          <w:color w:val="231F20"/>
          <w:spacing w:val="8"/>
        </w:rPr>
        <w:t> </w:t>
      </w:r>
      <w:r>
        <w:rPr>
          <w:color w:val="231F20"/>
        </w:rPr>
        <w:t>tạo</w:t>
      </w:r>
      <w:r>
        <w:rPr>
          <w:color w:val="231F20"/>
          <w:spacing w:val="8"/>
        </w:rPr>
        <w:t> </w:t>
      </w:r>
      <w:r>
        <w:rPr>
          <w:color w:val="231F20"/>
        </w:rPr>
        <w:t>bốn</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trong</w:t>
      </w:r>
      <w:r>
        <w:rPr>
          <w:color w:val="231F20"/>
          <w:spacing w:val="8"/>
        </w:rPr>
        <w:t> </w:t>
      </w:r>
      <w:r>
        <w:rPr>
          <w:color w:val="231F20"/>
        </w:rPr>
        <w:t>đó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tùy theo một hành tướng đắc quả A-la-hán. Bốn trí như thế có mười sáu hành tướng, cộng với số tám thứ trước thành hai mươi bốn.</w:t>
      </w:r>
    </w:p>
    <w:p>
      <w:pPr>
        <w:pStyle w:val="BodyText"/>
        <w:spacing w:line="273" w:lineRule="auto" w:before="112"/>
        <w:ind w:right="409"/>
      </w:pPr>
      <w:r>
        <w:rPr>
          <w:color w:val="231F20"/>
        </w:rPr>
        <w:t>Hoặc có khi dùng đạo loại trí tư duy về phẩm đạo loại trí nơi chín địa, tạo bốn hành tướng, trong đó tùy theo một hành tướng đắc quả A-la-hán. Như thế, một trí có bốn hành tướng, cộng với số hai mươi bốn thứ trước thành hai mươi tám định kim cang dụ.</w:t>
      </w:r>
    </w:p>
    <w:p>
      <w:pPr>
        <w:pStyle w:val="BodyText"/>
        <w:spacing w:line="273" w:lineRule="auto" w:before="110"/>
        <w:ind w:right="408"/>
      </w:pPr>
      <w:r>
        <w:rPr>
          <w:color w:val="231F20"/>
        </w:rPr>
        <w:t>Dựa vào Thức vô biên xứ có hai mươi bốn Định kim cang dụ: Nghĩa là trừ tư duy về diệt nơi các hành của Không vô biên xứ, tạo bốn hành tướng, ngoài ra như đã nói về phần dựa vào Không vô biên xứ.</w:t>
      </w:r>
    </w:p>
    <w:p>
      <w:pPr>
        <w:pStyle w:val="BodyText"/>
        <w:spacing w:line="273" w:lineRule="auto" w:before="110"/>
        <w:ind w:right="410"/>
      </w:pPr>
      <w:r>
        <w:rPr>
          <w:color w:val="231F20"/>
        </w:rPr>
        <w:t>Dựa vào Vô sở hữu xứ có hai mươi Định kim cang dụ: Nghĩa là trừ tư duy về diệt nơi các hành của Thức vô biên xứ, tạo bốn</w:t>
      </w:r>
      <w:r>
        <w:rPr>
          <w:color w:val="231F20"/>
          <w:spacing w:val="-37"/>
        </w:rPr>
        <w:t> </w:t>
      </w:r>
      <w:r>
        <w:rPr>
          <w:color w:val="231F20"/>
          <w:spacing w:val="-3"/>
        </w:rPr>
        <w:t>hành </w:t>
      </w:r>
      <w:r>
        <w:rPr>
          <w:color w:val="231F20"/>
        </w:rPr>
        <w:t>tướng, ngoài ra như đã nói về phần dựa vào Thức vô biên</w:t>
      </w:r>
      <w:r>
        <w:rPr>
          <w:color w:val="231F20"/>
          <w:spacing w:val="-6"/>
        </w:rPr>
        <w:t> </w:t>
      </w:r>
      <w:r>
        <w:rPr>
          <w:color w:val="231F20"/>
        </w:rPr>
        <w:t>xứ.</w:t>
      </w:r>
    </w:p>
    <w:p>
      <w:pPr>
        <w:pStyle w:val="BodyText"/>
        <w:spacing w:line="273" w:lineRule="auto" w:before="111"/>
        <w:ind w:right="409"/>
      </w:pPr>
      <w:r>
        <w:rPr>
          <w:color w:val="231F20"/>
        </w:rPr>
        <w:t>Có Sư khác nói: Dựa vào định vị chí có tám mươi Định kim cang dụ: Nghĩa là dựa vào Định vị chí, hoặc có khi dùng khổ loại  trí tư duy về các hành của Phi tưởng phi phi tưởng xứ, tạo bốn hành tướng, trong đó tùy theo một hành tướng đắc quả A-la-hán. Hoặc có khi dùng tập loại trí tư duy về nhân nơi các hành của Phi tưởng phi phi tưởng xứ, tạo bốn hành tướng, trong đó tùy theo một hành</w:t>
      </w:r>
      <w:r>
        <w:rPr>
          <w:color w:val="231F20"/>
          <w:spacing w:val="-35"/>
        </w:rPr>
        <w:t> </w:t>
      </w:r>
      <w:r>
        <w:rPr>
          <w:color w:val="231F20"/>
          <w:spacing w:val="-3"/>
        </w:rPr>
        <w:t>tướng </w:t>
      </w:r>
      <w:r>
        <w:rPr>
          <w:color w:val="231F20"/>
        </w:rPr>
        <w:t>đắc quả A-la-hán. Hoặc có khi dùng diệt pháp trí tư duy về diệt nơi các hành của cõi dục, tạo bốn hành tướng, trong đó tùy theo một hành tướng đắc quả A-la-hán. Hoặc có khi dùng đạo pháp trí tư duy về đạo nơi các hành của cõi dục, tạo bốn hành tướng, trong đó tùy theo một hành tướng đắc quả A-la-hán. Bốn trí như thế có mười sáu hành tướng.</w:t>
      </w:r>
    </w:p>
    <w:p>
      <w:pPr>
        <w:pStyle w:val="BodyText"/>
        <w:spacing w:line="273" w:lineRule="auto" w:before="103"/>
        <w:ind w:right="409"/>
      </w:pPr>
      <w:r>
        <w:rPr>
          <w:color w:val="231F20"/>
        </w:rPr>
        <w:t>Hoặc có khi dùng diệt loại trí, hoặc tư duy về diệt nơi các</w:t>
      </w:r>
      <w:r>
        <w:rPr>
          <w:color w:val="231F20"/>
          <w:spacing w:val="-45"/>
        </w:rPr>
        <w:t> </w:t>
      </w:r>
      <w:r>
        <w:rPr>
          <w:color w:val="231F20"/>
        </w:rPr>
        <w:t>hành 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tạo</w:t>
      </w:r>
      <w:r>
        <w:rPr>
          <w:color w:val="231F20"/>
          <w:spacing w:val="-4"/>
        </w:rPr>
        <w:t> </w:t>
      </w:r>
      <w:r>
        <w:rPr>
          <w:color w:val="231F20"/>
        </w:rPr>
        <w:t>bốn</w:t>
      </w:r>
      <w:r>
        <w:rPr>
          <w:color w:val="231F20"/>
          <w:spacing w:val="-4"/>
        </w:rPr>
        <w:t> </w:t>
      </w:r>
      <w:r>
        <w:rPr>
          <w:color w:val="231F20"/>
        </w:rPr>
        <w:t>hành</w:t>
      </w:r>
      <w:r>
        <w:rPr>
          <w:color w:val="231F20"/>
          <w:spacing w:val="-4"/>
        </w:rPr>
        <w:t> </w:t>
      </w:r>
      <w:r>
        <w:rPr>
          <w:color w:val="231F20"/>
        </w:rPr>
        <w:t>tướng,</w:t>
      </w:r>
      <w:r>
        <w:rPr>
          <w:color w:val="231F20"/>
          <w:spacing w:val="-4"/>
        </w:rPr>
        <w:t> </w:t>
      </w:r>
      <w:r>
        <w:rPr>
          <w:color w:val="231F20"/>
        </w:rPr>
        <w:t>trong</w:t>
      </w:r>
      <w:r>
        <w:rPr>
          <w:color w:val="231F20"/>
          <w:spacing w:val="-4"/>
        </w:rPr>
        <w:t> </w:t>
      </w:r>
      <w:r>
        <w:rPr>
          <w:color w:val="231F20"/>
        </w:rPr>
        <w:t>đó</w:t>
      </w:r>
      <w:r>
        <w:rPr>
          <w:color w:val="231F20"/>
          <w:spacing w:val="-4"/>
        </w:rPr>
        <w:t> </w:t>
      </w:r>
      <w:r>
        <w:rPr>
          <w:color w:val="231F20"/>
        </w:rPr>
        <w:t>tùy</w:t>
      </w:r>
      <w:r>
        <w:rPr>
          <w:color w:val="231F20"/>
          <w:spacing w:val="-4"/>
        </w:rPr>
        <w:t> </w:t>
      </w:r>
      <w:r>
        <w:rPr>
          <w:color w:val="231F20"/>
        </w:rPr>
        <w:t>theo</w:t>
      </w:r>
      <w:r>
        <w:rPr>
          <w:color w:val="231F20"/>
          <w:spacing w:val="-4"/>
        </w:rPr>
        <w:t> </w:t>
      </w:r>
      <w:r>
        <w:rPr>
          <w:color w:val="231F20"/>
        </w:rPr>
        <w:t>một</w:t>
      </w:r>
      <w:r>
        <w:rPr>
          <w:color w:val="231F20"/>
          <w:spacing w:val="-4"/>
        </w:rPr>
        <w:t> </w:t>
      </w:r>
      <w:r>
        <w:rPr>
          <w:color w:val="231F20"/>
        </w:rPr>
        <w:t>hành tướng đắc quả A-la-hán. Cho đến hoặc tư duy về diệt nơi các hành của</w:t>
      </w:r>
      <w:r>
        <w:rPr>
          <w:color w:val="231F20"/>
          <w:spacing w:val="20"/>
        </w:rPr>
        <w:t> </w:t>
      </w:r>
      <w:r>
        <w:rPr>
          <w:color w:val="231F20"/>
        </w:rPr>
        <w:t>Phi</w:t>
      </w:r>
      <w:r>
        <w:rPr>
          <w:color w:val="231F20"/>
          <w:spacing w:val="21"/>
        </w:rPr>
        <w:t> </w:t>
      </w:r>
      <w:r>
        <w:rPr>
          <w:color w:val="231F20"/>
        </w:rPr>
        <w:t>tưởng</w:t>
      </w:r>
      <w:r>
        <w:rPr>
          <w:color w:val="231F20"/>
          <w:spacing w:val="21"/>
        </w:rPr>
        <w:t> </w:t>
      </w:r>
      <w:r>
        <w:rPr>
          <w:color w:val="231F20"/>
        </w:rPr>
        <w:t>phi</w:t>
      </w:r>
      <w:r>
        <w:rPr>
          <w:color w:val="231F20"/>
          <w:spacing w:val="21"/>
        </w:rPr>
        <w:t> </w:t>
      </w:r>
      <w:r>
        <w:rPr>
          <w:color w:val="231F20"/>
        </w:rPr>
        <w:t>phi</w:t>
      </w:r>
      <w:r>
        <w:rPr>
          <w:color w:val="231F20"/>
          <w:spacing w:val="21"/>
        </w:rPr>
        <w:t> </w:t>
      </w:r>
      <w:r>
        <w:rPr>
          <w:color w:val="231F20"/>
        </w:rPr>
        <w:t>tưởng</w:t>
      </w:r>
      <w:r>
        <w:rPr>
          <w:color w:val="231F20"/>
          <w:spacing w:val="21"/>
        </w:rPr>
        <w:t> </w:t>
      </w:r>
      <w:r>
        <w:rPr>
          <w:color w:val="231F20"/>
        </w:rPr>
        <w:t>xứ,</w:t>
      </w:r>
      <w:r>
        <w:rPr>
          <w:color w:val="231F20"/>
          <w:spacing w:val="20"/>
        </w:rPr>
        <w:t> </w:t>
      </w:r>
      <w:r>
        <w:rPr>
          <w:color w:val="231F20"/>
        </w:rPr>
        <w:t>tạo</w:t>
      </w:r>
      <w:r>
        <w:rPr>
          <w:color w:val="231F20"/>
          <w:spacing w:val="21"/>
        </w:rPr>
        <w:t> </w:t>
      </w:r>
      <w:r>
        <w:rPr>
          <w:color w:val="231F20"/>
        </w:rPr>
        <w:t>bốn</w:t>
      </w:r>
      <w:r>
        <w:rPr>
          <w:color w:val="231F20"/>
          <w:spacing w:val="21"/>
        </w:rPr>
        <w:t> </w:t>
      </w:r>
      <w:r>
        <w:rPr>
          <w:color w:val="231F20"/>
        </w:rPr>
        <w:t>hành</w:t>
      </w:r>
      <w:r>
        <w:rPr>
          <w:color w:val="231F20"/>
          <w:spacing w:val="21"/>
        </w:rPr>
        <w:t> </w:t>
      </w:r>
      <w:r>
        <w:rPr>
          <w:color w:val="231F20"/>
        </w:rPr>
        <w:t>tướng,</w:t>
      </w:r>
      <w:r>
        <w:rPr>
          <w:color w:val="231F20"/>
          <w:spacing w:val="21"/>
        </w:rPr>
        <w:t> </w:t>
      </w:r>
      <w:r>
        <w:rPr>
          <w:color w:val="231F20"/>
        </w:rPr>
        <w:t>trong</w:t>
      </w:r>
      <w:r>
        <w:rPr>
          <w:color w:val="231F20"/>
          <w:spacing w:val="21"/>
        </w:rPr>
        <w:t> </w:t>
      </w:r>
      <w:r>
        <w:rPr>
          <w:color w:val="231F20"/>
        </w:rPr>
        <w:t>đó</w:t>
      </w:r>
      <w:r>
        <w:rPr>
          <w:color w:val="231F20"/>
          <w:spacing w:val="21"/>
        </w:rPr>
        <w:t> </w:t>
      </w:r>
      <w:r>
        <w:rPr>
          <w:color w:val="231F20"/>
        </w:rPr>
        <w:t>tùy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theo một hành tướng đắc quả A-la-hán. Tám trí như thế có ba mươi hai</w:t>
      </w:r>
      <w:r>
        <w:rPr>
          <w:color w:val="231F20"/>
          <w:spacing w:val="-10"/>
        </w:rPr>
        <w:t> </w:t>
      </w:r>
      <w:r>
        <w:rPr>
          <w:color w:val="231F20"/>
        </w:rPr>
        <w:t>hành</w:t>
      </w:r>
      <w:r>
        <w:rPr>
          <w:color w:val="231F20"/>
          <w:spacing w:val="-8"/>
        </w:rPr>
        <w:t> </w:t>
      </w:r>
      <w:r>
        <w:rPr>
          <w:color w:val="231F20"/>
        </w:rPr>
        <w:t>tướng,</w:t>
      </w:r>
      <w:r>
        <w:rPr>
          <w:color w:val="231F20"/>
          <w:spacing w:val="-8"/>
        </w:rPr>
        <w:t> </w:t>
      </w:r>
      <w:r>
        <w:rPr>
          <w:color w:val="231F20"/>
        </w:rPr>
        <w:t>cộng</w:t>
      </w:r>
      <w:r>
        <w:rPr>
          <w:color w:val="231F20"/>
          <w:spacing w:val="-8"/>
        </w:rPr>
        <w:t> </w:t>
      </w:r>
      <w:r>
        <w:rPr>
          <w:color w:val="231F20"/>
        </w:rPr>
        <w:t>với</w:t>
      </w:r>
      <w:r>
        <w:rPr>
          <w:color w:val="231F20"/>
          <w:spacing w:val="-9"/>
        </w:rPr>
        <w:t> </w:t>
      </w:r>
      <w:r>
        <w:rPr>
          <w:color w:val="231F20"/>
        </w:rPr>
        <w:t>số</w:t>
      </w:r>
      <w:r>
        <w:rPr>
          <w:color w:val="231F20"/>
          <w:spacing w:val="-9"/>
        </w:rPr>
        <w:t> </w:t>
      </w:r>
      <w:r>
        <w:rPr>
          <w:color w:val="231F20"/>
        </w:rPr>
        <w:t>mười</w:t>
      </w:r>
      <w:r>
        <w:rPr>
          <w:color w:val="231F20"/>
          <w:spacing w:val="-9"/>
        </w:rPr>
        <w:t> </w:t>
      </w:r>
      <w:r>
        <w:rPr>
          <w:color w:val="231F20"/>
        </w:rPr>
        <w:t>sáu</w:t>
      </w:r>
      <w:r>
        <w:rPr>
          <w:color w:val="231F20"/>
          <w:spacing w:val="-9"/>
        </w:rPr>
        <w:t> </w:t>
      </w:r>
      <w:r>
        <w:rPr>
          <w:color w:val="231F20"/>
        </w:rPr>
        <w:t>thứ</w:t>
      </w:r>
      <w:r>
        <w:rPr>
          <w:color w:val="231F20"/>
          <w:spacing w:val="-9"/>
        </w:rPr>
        <w:t> </w:t>
      </w:r>
      <w:r>
        <w:rPr>
          <w:color w:val="231F20"/>
        </w:rPr>
        <w:t>trước</w:t>
      </w:r>
      <w:r>
        <w:rPr>
          <w:color w:val="231F20"/>
          <w:spacing w:val="-9"/>
        </w:rPr>
        <w:t> </w:t>
      </w:r>
      <w:r>
        <w:rPr>
          <w:color w:val="231F20"/>
        </w:rPr>
        <w:t>thành</w:t>
      </w:r>
      <w:r>
        <w:rPr>
          <w:color w:val="231F20"/>
          <w:spacing w:val="-8"/>
        </w:rPr>
        <w:t> </w:t>
      </w:r>
      <w:r>
        <w:rPr>
          <w:color w:val="231F20"/>
        </w:rPr>
        <w:t>bốn</w:t>
      </w:r>
      <w:r>
        <w:rPr>
          <w:color w:val="231F20"/>
          <w:spacing w:val="-8"/>
        </w:rPr>
        <w:t> </w:t>
      </w:r>
      <w:r>
        <w:rPr>
          <w:color w:val="231F20"/>
        </w:rPr>
        <w:t>mươi</w:t>
      </w:r>
      <w:r>
        <w:rPr>
          <w:color w:val="231F20"/>
          <w:spacing w:val="-9"/>
        </w:rPr>
        <w:t> </w:t>
      </w:r>
      <w:r>
        <w:rPr>
          <w:color w:val="231F20"/>
        </w:rPr>
        <w:t>tám.</w:t>
      </w:r>
    </w:p>
    <w:p>
      <w:pPr>
        <w:pStyle w:val="BodyText"/>
        <w:spacing w:line="276" w:lineRule="auto"/>
        <w:ind w:left="393" w:right="125"/>
      </w:pPr>
      <w:r>
        <w:rPr>
          <w:color w:val="231F20"/>
        </w:rPr>
        <w:t>Hoặc có khi dùng đạo loại trí, hoặc tư duy về đạo nơi các hành 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tạo</w:t>
      </w:r>
      <w:r>
        <w:rPr>
          <w:color w:val="231F20"/>
          <w:spacing w:val="-4"/>
        </w:rPr>
        <w:t> </w:t>
      </w:r>
      <w:r>
        <w:rPr>
          <w:color w:val="231F20"/>
        </w:rPr>
        <w:t>bốn</w:t>
      </w:r>
      <w:r>
        <w:rPr>
          <w:color w:val="231F20"/>
          <w:spacing w:val="-4"/>
        </w:rPr>
        <w:t> </w:t>
      </w:r>
      <w:r>
        <w:rPr>
          <w:color w:val="231F20"/>
        </w:rPr>
        <w:t>hành</w:t>
      </w:r>
      <w:r>
        <w:rPr>
          <w:color w:val="231F20"/>
          <w:spacing w:val="-4"/>
        </w:rPr>
        <w:t> </w:t>
      </w:r>
      <w:r>
        <w:rPr>
          <w:color w:val="231F20"/>
        </w:rPr>
        <w:t>tướng,</w:t>
      </w:r>
      <w:r>
        <w:rPr>
          <w:color w:val="231F20"/>
          <w:spacing w:val="-4"/>
        </w:rPr>
        <w:t> </w:t>
      </w:r>
      <w:r>
        <w:rPr>
          <w:color w:val="231F20"/>
        </w:rPr>
        <w:t>trong</w:t>
      </w:r>
      <w:r>
        <w:rPr>
          <w:color w:val="231F20"/>
          <w:spacing w:val="-4"/>
        </w:rPr>
        <w:t> </w:t>
      </w:r>
      <w:r>
        <w:rPr>
          <w:color w:val="231F20"/>
        </w:rPr>
        <w:t>đó</w:t>
      </w:r>
      <w:r>
        <w:rPr>
          <w:color w:val="231F20"/>
          <w:spacing w:val="-4"/>
        </w:rPr>
        <w:t> </w:t>
      </w:r>
      <w:r>
        <w:rPr>
          <w:color w:val="231F20"/>
        </w:rPr>
        <w:t>tùy</w:t>
      </w:r>
      <w:r>
        <w:rPr>
          <w:color w:val="231F20"/>
          <w:spacing w:val="-4"/>
        </w:rPr>
        <w:t> </w:t>
      </w:r>
      <w:r>
        <w:rPr>
          <w:color w:val="231F20"/>
        </w:rPr>
        <w:t>theo</w:t>
      </w:r>
      <w:r>
        <w:rPr>
          <w:color w:val="231F20"/>
          <w:spacing w:val="-4"/>
        </w:rPr>
        <w:t> </w:t>
      </w:r>
      <w:r>
        <w:rPr>
          <w:color w:val="231F20"/>
        </w:rPr>
        <w:t>một</w:t>
      </w:r>
      <w:r>
        <w:rPr>
          <w:color w:val="231F20"/>
          <w:spacing w:val="-4"/>
        </w:rPr>
        <w:t> </w:t>
      </w:r>
      <w:r>
        <w:rPr>
          <w:color w:val="231F20"/>
        </w:rPr>
        <w:t>hành tướng</w:t>
      </w:r>
      <w:r>
        <w:rPr>
          <w:color w:val="231F20"/>
          <w:spacing w:val="-7"/>
        </w:rPr>
        <w:t> </w:t>
      </w:r>
      <w:r>
        <w:rPr>
          <w:color w:val="231F20"/>
        </w:rPr>
        <w:t>đắc</w:t>
      </w:r>
      <w:r>
        <w:rPr>
          <w:color w:val="231F20"/>
          <w:spacing w:val="-7"/>
        </w:rPr>
        <w:t> </w:t>
      </w:r>
      <w:r>
        <w:rPr>
          <w:color w:val="231F20"/>
        </w:rPr>
        <w:t>quả</w:t>
      </w:r>
      <w:r>
        <w:rPr>
          <w:color w:val="231F20"/>
          <w:spacing w:val="-21"/>
        </w:rPr>
        <w:t> </w:t>
      </w:r>
      <w:r>
        <w:rPr>
          <w:color w:val="231F20"/>
        </w:rPr>
        <w:t>A-la-hán.</w:t>
      </w:r>
      <w:r>
        <w:rPr>
          <w:color w:val="231F20"/>
          <w:spacing w:val="-6"/>
        </w:rPr>
        <w:t> </w:t>
      </w:r>
      <w:r>
        <w:rPr>
          <w:color w:val="231F20"/>
        </w:rPr>
        <w:t>Cho</w:t>
      </w:r>
      <w:r>
        <w:rPr>
          <w:color w:val="231F20"/>
          <w:spacing w:val="-7"/>
        </w:rPr>
        <w:t> </w:t>
      </w:r>
      <w:r>
        <w:rPr>
          <w:color w:val="231F20"/>
        </w:rPr>
        <w:t>đến</w:t>
      </w:r>
      <w:r>
        <w:rPr>
          <w:color w:val="231F20"/>
          <w:spacing w:val="-7"/>
        </w:rPr>
        <w:t> </w:t>
      </w:r>
      <w:r>
        <w:rPr>
          <w:color w:val="231F20"/>
        </w:rPr>
        <w:t>tư</w:t>
      </w:r>
      <w:r>
        <w:rPr>
          <w:color w:val="231F20"/>
          <w:spacing w:val="-7"/>
        </w:rPr>
        <w:t> </w:t>
      </w:r>
      <w:r>
        <w:rPr>
          <w:color w:val="231F20"/>
        </w:rPr>
        <w:t>duy</w:t>
      </w:r>
      <w:r>
        <w:rPr>
          <w:color w:val="231F20"/>
          <w:spacing w:val="-6"/>
        </w:rPr>
        <w:t> </w:t>
      </w:r>
      <w:r>
        <w:rPr>
          <w:color w:val="231F20"/>
        </w:rPr>
        <w:t>về</w:t>
      </w:r>
      <w:r>
        <w:rPr>
          <w:color w:val="231F20"/>
          <w:spacing w:val="-7"/>
        </w:rPr>
        <w:t> </w:t>
      </w:r>
      <w:r>
        <w:rPr>
          <w:color w:val="231F20"/>
        </w:rPr>
        <w:t>đạo</w:t>
      </w:r>
      <w:r>
        <w:rPr>
          <w:color w:val="231F20"/>
          <w:spacing w:val="-7"/>
        </w:rPr>
        <w:t> </w:t>
      </w:r>
      <w:r>
        <w:rPr>
          <w:color w:val="231F20"/>
        </w:rPr>
        <w:t>nơi</w:t>
      </w:r>
      <w:r>
        <w:rPr>
          <w:color w:val="231F20"/>
          <w:spacing w:val="-7"/>
        </w:rPr>
        <w:t> </w:t>
      </w:r>
      <w:r>
        <w:rPr>
          <w:color w:val="231F20"/>
        </w:rPr>
        <w:t>các</w:t>
      </w:r>
      <w:r>
        <w:rPr>
          <w:color w:val="231F20"/>
          <w:spacing w:val="-7"/>
        </w:rPr>
        <w:t> </w:t>
      </w:r>
      <w:r>
        <w:rPr>
          <w:color w:val="231F20"/>
        </w:rPr>
        <w:t>hành</w:t>
      </w:r>
      <w:r>
        <w:rPr>
          <w:color w:val="231F20"/>
          <w:spacing w:val="-6"/>
        </w:rPr>
        <w:t> </w:t>
      </w:r>
      <w:r>
        <w:rPr>
          <w:color w:val="231F20"/>
        </w:rPr>
        <w:t>của</w:t>
      </w:r>
      <w:r>
        <w:rPr>
          <w:color w:val="231F20"/>
          <w:spacing w:val="-7"/>
        </w:rPr>
        <w:t> </w:t>
      </w:r>
      <w:r>
        <w:rPr>
          <w:color w:val="231F20"/>
        </w:rPr>
        <w:t>Phi tưởng phi phi tưởng xứ, tạo bốn hành tướng, trong đó tùy theo một hành tướng đắc quả A-la-hán. Tám trí như thế có ba mươi hai hành tướng, nhập với số bốn mươi tám thứ trước thành tám mươi Định kim cang dụ.</w:t>
      </w:r>
    </w:p>
    <w:p>
      <w:pPr>
        <w:pStyle w:val="BodyText"/>
        <w:spacing w:line="276" w:lineRule="auto"/>
        <w:ind w:left="393" w:right="127"/>
      </w:pPr>
      <w:r>
        <w:rPr>
          <w:color w:val="231F20"/>
        </w:rPr>
        <w:t>Như dựa vào định vị chí, cho đến dựa vào tĩnh lự thứ tư cũng như thế.</w:t>
      </w:r>
    </w:p>
    <w:p>
      <w:pPr>
        <w:pStyle w:val="BodyText"/>
        <w:spacing w:line="276" w:lineRule="auto"/>
        <w:ind w:left="393" w:right="125"/>
      </w:pPr>
      <w:r>
        <w:rPr>
          <w:color w:val="231F20"/>
        </w:rPr>
        <w:t>Dựa vào Không vô biên xứ có bốn mươi Định kim cang dụ: Nghĩa</w:t>
      </w:r>
      <w:r>
        <w:rPr>
          <w:color w:val="231F20"/>
          <w:spacing w:val="-4"/>
        </w:rPr>
        <w:t> </w:t>
      </w:r>
      <w:r>
        <w:rPr>
          <w:color w:val="231F20"/>
        </w:rPr>
        <w:t>là</w:t>
      </w:r>
      <w:r>
        <w:rPr>
          <w:color w:val="231F20"/>
          <w:spacing w:val="-4"/>
        </w:rPr>
        <w:t> </w:t>
      </w:r>
      <w:r>
        <w:rPr>
          <w:color w:val="231F20"/>
        </w:rPr>
        <w:t>dựa</w:t>
      </w:r>
      <w:r>
        <w:rPr>
          <w:color w:val="231F20"/>
          <w:spacing w:val="-3"/>
        </w:rPr>
        <w:t> </w:t>
      </w:r>
      <w:r>
        <w:rPr>
          <w:color w:val="231F20"/>
        </w:rPr>
        <w:t>vào</w:t>
      </w:r>
      <w:r>
        <w:rPr>
          <w:color w:val="231F20"/>
          <w:spacing w:val="-4"/>
        </w:rPr>
        <w:t> </w:t>
      </w:r>
      <w:r>
        <w:rPr>
          <w:color w:val="231F20"/>
        </w:rPr>
        <w:t>Không</w:t>
      </w:r>
      <w:r>
        <w:rPr>
          <w:color w:val="231F20"/>
          <w:spacing w:val="-3"/>
        </w:rPr>
        <w:t> </w:t>
      </w:r>
      <w:r>
        <w:rPr>
          <w:color w:val="231F20"/>
        </w:rPr>
        <w:t>vô</w:t>
      </w:r>
      <w:r>
        <w:rPr>
          <w:color w:val="231F20"/>
          <w:spacing w:val="-4"/>
        </w:rPr>
        <w:t> </w:t>
      </w:r>
      <w:r>
        <w:rPr>
          <w:color w:val="231F20"/>
        </w:rPr>
        <w:t>biên</w:t>
      </w:r>
      <w:r>
        <w:rPr>
          <w:color w:val="231F20"/>
          <w:spacing w:val="-3"/>
        </w:rPr>
        <w:t> </w:t>
      </w:r>
      <w:r>
        <w:rPr>
          <w:color w:val="231F20"/>
        </w:rPr>
        <w:t>xứ,</w:t>
      </w:r>
      <w:r>
        <w:rPr>
          <w:color w:val="231F20"/>
          <w:spacing w:val="-4"/>
        </w:rPr>
        <w:t> </w:t>
      </w:r>
      <w:r>
        <w:rPr>
          <w:color w:val="231F20"/>
        </w:rPr>
        <w:t>hoặc</w:t>
      </w:r>
      <w:r>
        <w:rPr>
          <w:color w:val="231F20"/>
          <w:spacing w:val="-3"/>
        </w:rPr>
        <w:t> </w:t>
      </w:r>
      <w:r>
        <w:rPr>
          <w:color w:val="231F20"/>
        </w:rPr>
        <w:t>có</w:t>
      </w:r>
      <w:r>
        <w:rPr>
          <w:color w:val="231F20"/>
          <w:spacing w:val="-4"/>
        </w:rPr>
        <w:t> </w:t>
      </w:r>
      <w:r>
        <w:rPr>
          <w:color w:val="231F20"/>
        </w:rPr>
        <w:t>khi</w:t>
      </w:r>
      <w:r>
        <w:rPr>
          <w:color w:val="231F20"/>
          <w:spacing w:val="-3"/>
        </w:rPr>
        <w:t> </w:t>
      </w:r>
      <w:r>
        <w:rPr>
          <w:color w:val="231F20"/>
        </w:rPr>
        <w:t>dùng</w:t>
      </w:r>
      <w:r>
        <w:rPr>
          <w:color w:val="231F20"/>
          <w:spacing w:val="-4"/>
        </w:rPr>
        <w:t> </w:t>
      </w:r>
      <w:r>
        <w:rPr>
          <w:color w:val="231F20"/>
        </w:rPr>
        <w:t>khổ</w:t>
      </w:r>
      <w:r>
        <w:rPr>
          <w:color w:val="231F20"/>
          <w:spacing w:val="-3"/>
        </w:rPr>
        <w:t> </w:t>
      </w:r>
      <w:r>
        <w:rPr>
          <w:color w:val="231F20"/>
        </w:rPr>
        <w:t>loại</w:t>
      </w:r>
      <w:r>
        <w:rPr>
          <w:color w:val="231F20"/>
          <w:spacing w:val="-4"/>
        </w:rPr>
        <w:t> </w:t>
      </w:r>
      <w:r>
        <w:rPr>
          <w:color w:val="231F20"/>
        </w:rPr>
        <w:t>trí</w:t>
      </w:r>
      <w:r>
        <w:rPr>
          <w:color w:val="231F20"/>
          <w:spacing w:val="-3"/>
        </w:rPr>
        <w:t> </w:t>
      </w:r>
      <w:r>
        <w:rPr>
          <w:color w:val="231F20"/>
        </w:rPr>
        <w:t>tư duy</w:t>
      </w:r>
      <w:r>
        <w:rPr>
          <w:color w:val="231F20"/>
          <w:spacing w:val="-11"/>
        </w:rPr>
        <w:t> </w:t>
      </w:r>
      <w:r>
        <w:rPr>
          <w:color w:val="231F20"/>
        </w:rPr>
        <w:t>về</w:t>
      </w:r>
      <w:r>
        <w:rPr>
          <w:color w:val="231F20"/>
          <w:spacing w:val="-10"/>
        </w:rPr>
        <w:t> </w:t>
      </w:r>
      <w:r>
        <w:rPr>
          <w:color w:val="231F20"/>
        </w:rPr>
        <w:t>các</w:t>
      </w:r>
      <w:r>
        <w:rPr>
          <w:color w:val="231F20"/>
          <w:spacing w:val="-10"/>
        </w:rPr>
        <w:t> </w:t>
      </w:r>
      <w:r>
        <w:rPr>
          <w:color w:val="231F20"/>
        </w:rPr>
        <w:t>hành</w:t>
      </w:r>
      <w:r>
        <w:rPr>
          <w:color w:val="231F20"/>
          <w:spacing w:val="-10"/>
        </w:rPr>
        <w:t> </w:t>
      </w:r>
      <w:r>
        <w:rPr>
          <w:color w:val="231F20"/>
        </w:rPr>
        <w:t>của</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11"/>
        </w:rPr>
        <w:t> </w:t>
      </w:r>
      <w:r>
        <w:rPr>
          <w:color w:val="231F20"/>
        </w:rPr>
        <w:t>phi</w:t>
      </w:r>
      <w:r>
        <w:rPr>
          <w:color w:val="231F20"/>
          <w:spacing w:val="-10"/>
        </w:rPr>
        <w:t> </w:t>
      </w:r>
      <w:r>
        <w:rPr>
          <w:color w:val="231F20"/>
        </w:rPr>
        <w:t>tưởng</w:t>
      </w:r>
      <w:r>
        <w:rPr>
          <w:color w:val="231F20"/>
          <w:spacing w:val="-10"/>
        </w:rPr>
        <w:t> </w:t>
      </w:r>
      <w:r>
        <w:rPr>
          <w:color w:val="231F20"/>
        </w:rPr>
        <w:t>xứ,</w:t>
      </w:r>
      <w:r>
        <w:rPr>
          <w:color w:val="231F20"/>
          <w:spacing w:val="-10"/>
        </w:rPr>
        <w:t> </w:t>
      </w:r>
      <w:r>
        <w:rPr>
          <w:color w:val="231F20"/>
        </w:rPr>
        <w:t>tạo</w:t>
      </w:r>
      <w:r>
        <w:rPr>
          <w:color w:val="231F20"/>
          <w:spacing w:val="-10"/>
        </w:rPr>
        <w:t> </w:t>
      </w:r>
      <w:r>
        <w:rPr>
          <w:color w:val="231F20"/>
        </w:rPr>
        <w:t>bốn</w:t>
      </w:r>
      <w:r>
        <w:rPr>
          <w:color w:val="231F20"/>
          <w:spacing w:val="-10"/>
        </w:rPr>
        <w:t> </w:t>
      </w:r>
      <w:r>
        <w:rPr>
          <w:color w:val="231F20"/>
        </w:rPr>
        <w:t>hành</w:t>
      </w:r>
      <w:r>
        <w:rPr>
          <w:color w:val="231F20"/>
          <w:spacing w:val="-10"/>
        </w:rPr>
        <w:t> </w:t>
      </w:r>
      <w:r>
        <w:rPr>
          <w:color w:val="231F20"/>
        </w:rPr>
        <w:t>tướng, trong đó tùy theo một hành tướng đắc quả A-la-hán. Hoặc có khi dùng tập loại trí tư duy về nhân nơi các hành của Phi tưởng phi phi tưởng</w:t>
      </w:r>
      <w:r>
        <w:rPr>
          <w:color w:val="231F20"/>
          <w:spacing w:val="-5"/>
        </w:rPr>
        <w:t> </w:t>
      </w:r>
      <w:r>
        <w:rPr>
          <w:color w:val="231F20"/>
        </w:rPr>
        <w:t>xứ,</w:t>
      </w:r>
      <w:r>
        <w:rPr>
          <w:color w:val="231F20"/>
          <w:spacing w:val="-5"/>
        </w:rPr>
        <w:t> </w:t>
      </w:r>
      <w:r>
        <w:rPr>
          <w:color w:val="231F20"/>
        </w:rPr>
        <w:t>tạo</w:t>
      </w:r>
      <w:r>
        <w:rPr>
          <w:color w:val="231F20"/>
          <w:spacing w:val="-5"/>
        </w:rPr>
        <w:t> </w:t>
      </w:r>
      <w:r>
        <w:rPr>
          <w:color w:val="231F20"/>
        </w:rPr>
        <w:t>bốn</w:t>
      </w:r>
      <w:r>
        <w:rPr>
          <w:color w:val="231F20"/>
          <w:spacing w:val="-5"/>
        </w:rPr>
        <w:t> </w:t>
      </w:r>
      <w:r>
        <w:rPr>
          <w:color w:val="231F20"/>
        </w:rPr>
        <w:t>hành</w:t>
      </w:r>
      <w:r>
        <w:rPr>
          <w:color w:val="231F20"/>
          <w:spacing w:val="-5"/>
        </w:rPr>
        <w:t> </w:t>
      </w:r>
      <w:r>
        <w:rPr>
          <w:color w:val="231F20"/>
        </w:rPr>
        <w:t>tướng,</w:t>
      </w:r>
      <w:r>
        <w:rPr>
          <w:color w:val="231F20"/>
          <w:spacing w:val="-4"/>
        </w:rPr>
        <w:t> </w:t>
      </w:r>
      <w:r>
        <w:rPr>
          <w:color w:val="231F20"/>
        </w:rPr>
        <w:t>trong</w:t>
      </w:r>
      <w:r>
        <w:rPr>
          <w:color w:val="231F20"/>
          <w:spacing w:val="-5"/>
        </w:rPr>
        <w:t> </w:t>
      </w:r>
      <w:r>
        <w:rPr>
          <w:color w:val="231F20"/>
        </w:rPr>
        <w:t>đó</w:t>
      </w:r>
      <w:r>
        <w:rPr>
          <w:color w:val="231F20"/>
          <w:spacing w:val="-5"/>
        </w:rPr>
        <w:t> </w:t>
      </w:r>
      <w:r>
        <w:rPr>
          <w:color w:val="231F20"/>
        </w:rPr>
        <w:t>tùy</w:t>
      </w:r>
      <w:r>
        <w:rPr>
          <w:color w:val="231F20"/>
          <w:spacing w:val="-5"/>
        </w:rPr>
        <w:t> </w:t>
      </w:r>
      <w:r>
        <w:rPr>
          <w:color w:val="231F20"/>
        </w:rPr>
        <w:t>theo</w:t>
      </w:r>
      <w:r>
        <w:rPr>
          <w:color w:val="231F20"/>
          <w:spacing w:val="-5"/>
        </w:rPr>
        <w:t> </w:t>
      </w:r>
      <w:r>
        <w:rPr>
          <w:color w:val="231F20"/>
        </w:rPr>
        <w:t>một</w:t>
      </w:r>
      <w:r>
        <w:rPr>
          <w:color w:val="231F20"/>
          <w:spacing w:val="-4"/>
        </w:rPr>
        <w:t> </w:t>
      </w:r>
      <w:r>
        <w:rPr>
          <w:color w:val="231F20"/>
        </w:rPr>
        <w:t>hành</w:t>
      </w:r>
      <w:r>
        <w:rPr>
          <w:color w:val="231F20"/>
          <w:spacing w:val="-5"/>
        </w:rPr>
        <w:t> </w:t>
      </w:r>
      <w:r>
        <w:rPr>
          <w:color w:val="231F20"/>
        </w:rPr>
        <w:t>tướng</w:t>
      </w:r>
      <w:r>
        <w:rPr>
          <w:color w:val="231F20"/>
          <w:spacing w:val="-5"/>
        </w:rPr>
        <w:t> đắc </w:t>
      </w:r>
      <w:r>
        <w:rPr>
          <w:color w:val="231F20"/>
        </w:rPr>
        <w:t>quả A-la-hán. Hai trí như thế có tám hành</w:t>
      </w:r>
      <w:r>
        <w:rPr>
          <w:color w:val="231F20"/>
          <w:spacing w:val="-20"/>
        </w:rPr>
        <w:t> </w:t>
      </w:r>
      <w:r>
        <w:rPr>
          <w:color w:val="231F20"/>
        </w:rPr>
        <w:t>tướng.</w:t>
      </w:r>
    </w:p>
    <w:p>
      <w:pPr>
        <w:pStyle w:val="BodyText"/>
        <w:spacing w:line="276" w:lineRule="auto" w:before="115"/>
        <w:ind w:left="393" w:right="126"/>
      </w:pPr>
      <w:r>
        <w:rPr>
          <w:color w:val="231F20"/>
        </w:rPr>
        <w:t>Hoặc có khi dùng diệt loại trí, hoặc tư duy về diệt nơi các</w:t>
      </w:r>
      <w:r>
        <w:rPr>
          <w:color w:val="231F20"/>
          <w:spacing w:val="-45"/>
        </w:rPr>
        <w:t> </w:t>
      </w:r>
      <w:r>
        <w:rPr>
          <w:color w:val="231F20"/>
        </w:rPr>
        <w:t>hành của Không vô biên xứ, tạo bốn hành tướng, trong đó tùy theo một hành tướng đắc quả A-la-hán. Cho đến hoặc tư duy về diệt nơi các hành của Phi tưởng phi phi tưởng xứ, tạo bốn hành tướng, trong đó tùy theo một hành tướng đắc quả A-la-hán. Bốn trí như thế có mười sáu hành tướng, cộng với số tám thứ trước thành hai mươi</w:t>
      </w:r>
      <w:r>
        <w:rPr>
          <w:color w:val="231F20"/>
          <w:spacing w:val="-4"/>
        </w:rPr>
        <w:t> </w:t>
      </w:r>
      <w:r>
        <w:rPr>
          <w:color w:val="231F20"/>
        </w:rPr>
        <w:t>bốn.</w:t>
      </w:r>
    </w:p>
    <w:p>
      <w:pPr>
        <w:pStyle w:val="BodyText"/>
        <w:spacing w:line="276" w:lineRule="auto"/>
        <w:ind w:left="393" w:right="126"/>
      </w:pPr>
      <w:r>
        <w:rPr>
          <w:color w:val="231F20"/>
        </w:rPr>
        <w:t>Hoặc có khi dùng đạo loại trí, hoặc tư duy về đạo nơi các hành của Không vô biên xứ, tạo bốn hành tướng, trong đó tùy theo một hành tướng đắc quả A-la-hán. Cho đến hoặc tư duy về đạo nơi các hành của Phi tưởng phi phi tưởng xứ, tạo bốn hành tướng, trong đó tùy theo một hành tướng đắc quả A-la-hán. Bốn trí như vậy có</w:t>
      </w:r>
      <w:r>
        <w:rPr>
          <w:color w:val="231F20"/>
          <w:spacing w:val="-36"/>
        </w:rPr>
        <w:t> </w:t>
      </w:r>
      <w:r>
        <w:rPr>
          <w:color w:val="231F20"/>
        </w:rPr>
        <w:t>mười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sáu</w:t>
      </w:r>
      <w:r>
        <w:rPr>
          <w:color w:val="231F20"/>
          <w:spacing w:val="-5"/>
        </w:rPr>
        <w:t> </w:t>
      </w:r>
      <w:r>
        <w:rPr>
          <w:color w:val="231F20"/>
        </w:rPr>
        <w:t>hành</w:t>
      </w:r>
      <w:r>
        <w:rPr>
          <w:color w:val="231F20"/>
          <w:spacing w:val="-4"/>
        </w:rPr>
        <w:t> </w:t>
      </w:r>
      <w:r>
        <w:rPr>
          <w:color w:val="231F20"/>
        </w:rPr>
        <w:t>tướng,</w:t>
      </w:r>
      <w:r>
        <w:rPr>
          <w:color w:val="231F20"/>
          <w:spacing w:val="-3"/>
        </w:rPr>
        <w:t> </w:t>
      </w:r>
      <w:r>
        <w:rPr>
          <w:color w:val="231F20"/>
        </w:rPr>
        <w:t>cộng</w:t>
      </w:r>
      <w:r>
        <w:rPr>
          <w:color w:val="231F20"/>
          <w:spacing w:val="-3"/>
        </w:rPr>
        <w:t> </w:t>
      </w:r>
      <w:r>
        <w:rPr>
          <w:color w:val="231F20"/>
        </w:rPr>
        <w:t>với</w:t>
      </w:r>
      <w:r>
        <w:rPr>
          <w:color w:val="231F20"/>
          <w:spacing w:val="-5"/>
        </w:rPr>
        <w:t> </w:t>
      </w:r>
      <w:r>
        <w:rPr>
          <w:color w:val="231F20"/>
        </w:rPr>
        <w:t>số</w:t>
      </w:r>
      <w:r>
        <w:rPr>
          <w:color w:val="231F20"/>
          <w:spacing w:val="-4"/>
        </w:rPr>
        <w:t> </w:t>
      </w:r>
      <w:r>
        <w:rPr>
          <w:color w:val="231F20"/>
        </w:rPr>
        <w:t>hai</w:t>
      </w:r>
      <w:r>
        <w:rPr>
          <w:color w:val="231F20"/>
          <w:spacing w:val="-4"/>
        </w:rPr>
        <w:t> </w:t>
      </w:r>
      <w:r>
        <w:rPr>
          <w:color w:val="231F20"/>
        </w:rPr>
        <w:t>mươi</w:t>
      </w:r>
      <w:r>
        <w:rPr>
          <w:color w:val="231F20"/>
          <w:spacing w:val="-4"/>
        </w:rPr>
        <w:t> </w:t>
      </w:r>
      <w:r>
        <w:rPr>
          <w:color w:val="231F20"/>
        </w:rPr>
        <w:t>bốn</w:t>
      </w:r>
      <w:r>
        <w:rPr>
          <w:color w:val="231F20"/>
          <w:spacing w:val="-4"/>
        </w:rPr>
        <w:t> </w:t>
      </w:r>
      <w:r>
        <w:rPr>
          <w:color w:val="231F20"/>
        </w:rPr>
        <w:t>thứ</w:t>
      </w:r>
      <w:r>
        <w:rPr>
          <w:color w:val="231F20"/>
          <w:spacing w:val="-3"/>
        </w:rPr>
        <w:t> </w:t>
      </w:r>
      <w:r>
        <w:rPr>
          <w:color w:val="231F20"/>
        </w:rPr>
        <w:t>trước</w:t>
      </w:r>
      <w:r>
        <w:rPr>
          <w:color w:val="231F20"/>
          <w:spacing w:val="-3"/>
        </w:rPr>
        <w:t> </w:t>
      </w:r>
      <w:r>
        <w:rPr>
          <w:color w:val="231F20"/>
        </w:rPr>
        <w:t>thành</w:t>
      </w:r>
      <w:r>
        <w:rPr>
          <w:color w:val="231F20"/>
          <w:spacing w:val="-3"/>
        </w:rPr>
        <w:t> </w:t>
      </w:r>
      <w:r>
        <w:rPr>
          <w:color w:val="231F20"/>
        </w:rPr>
        <w:t>bốn</w:t>
      </w:r>
      <w:r>
        <w:rPr>
          <w:color w:val="231F20"/>
          <w:spacing w:val="-4"/>
        </w:rPr>
        <w:t> </w:t>
      </w:r>
      <w:r>
        <w:rPr>
          <w:color w:val="231F20"/>
        </w:rPr>
        <w:t>mươi Định kim cang</w:t>
      </w:r>
      <w:r>
        <w:rPr>
          <w:color w:val="231F20"/>
          <w:spacing w:val="-2"/>
        </w:rPr>
        <w:t> </w:t>
      </w:r>
      <w:r>
        <w:rPr>
          <w:color w:val="231F20"/>
        </w:rPr>
        <w:t>dụ.</w:t>
      </w:r>
    </w:p>
    <w:p>
      <w:pPr>
        <w:pStyle w:val="BodyText"/>
        <w:spacing w:line="273" w:lineRule="auto" w:before="112"/>
        <w:ind w:right="411"/>
      </w:pPr>
      <w:r>
        <w:rPr>
          <w:color w:val="231F20"/>
        </w:rPr>
        <w:t>Dựa vào Thức vô biên xứ có ba mươi hai Định kim cang dụ: Nghĩa là trừ tư duy về diệt đạo nơi các hành của Không vô biên xứ tạo tám hành tướng, ngoài ra như đã nói về phần dựa vào Không vô biên xứ.</w:t>
      </w:r>
    </w:p>
    <w:p>
      <w:pPr>
        <w:pStyle w:val="BodyText"/>
        <w:spacing w:line="273" w:lineRule="auto" w:before="110"/>
        <w:ind w:right="407"/>
      </w:pPr>
      <w:r>
        <w:rPr>
          <w:color w:val="231F20"/>
        </w:rPr>
        <w:t>Dựa vào Vô sở hữu xứ có hai mươi bốn Định kim cang </w:t>
      </w:r>
      <w:r>
        <w:rPr>
          <w:color w:val="231F20"/>
          <w:spacing w:val="2"/>
        </w:rPr>
        <w:t>dụ: </w:t>
      </w:r>
      <w:r>
        <w:rPr>
          <w:color w:val="231F20"/>
        </w:rPr>
        <w:t>Nghĩa là trừ tư duy về diệt đạo nơi các hành của Thức vô biên xứ tạo tám hành tướng, ngoài ra như đã nói về phần dựa vào Thức vô biên</w:t>
      </w:r>
      <w:r>
        <w:rPr>
          <w:color w:val="231F20"/>
          <w:spacing w:val="5"/>
        </w:rPr>
        <w:t> </w:t>
      </w:r>
      <w:r>
        <w:rPr>
          <w:color w:val="231F20"/>
          <w:spacing w:val="2"/>
        </w:rPr>
        <w:t>xứ.</w:t>
      </w:r>
    </w:p>
    <w:p>
      <w:pPr>
        <w:pStyle w:val="BodyText"/>
        <w:spacing w:line="273" w:lineRule="auto" w:before="110"/>
        <w:ind w:right="410"/>
      </w:pPr>
      <w:r>
        <w:rPr>
          <w:color w:val="231F20"/>
        </w:rPr>
        <w:t>Tôn giả Diệu Âm nói: Dựa vào định vị chí có mười ba Định kim cang dụ: Nghĩa là trong kiến đạo có bốn loại trí nhẫn, trong tu đạo</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của</w:t>
      </w:r>
      <w:r>
        <w:rPr>
          <w:color w:val="231F20"/>
          <w:spacing w:val="-5"/>
        </w:rPr>
        <w:t> </w:t>
      </w:r>
      <w:r>
        <w:rPr>
          <w:color w:val="231F20"/>
        </w:rPr>
        <w:t>Phi</w:t>
      </w:r>
      <w:r>
        <w:rPr>
          <w:color w:val="231F20"/>
          <w:spacing w:val="-6"/>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xứ</w:t>
      </w:r>
      <w:r>
        <w:rPr>
          <w:color w:val="231F20"/>
          <w:spacing w:val="-5"/>
        </w:rPr>
        <w:t> </w:t>
      </w:r>
      <w:r>
        <w:rPr>
          <w:color w:val="231F20"/>
        </w:rPr>
        <w:t>có</w:t>
      </w:r>
      <w:r>
        <w:rPr>
          <w:color w:val="231F20"/>
          <w:spacing w:val="-5"/>
        </w:rPr>
        <w:t> </w:t>
      </w:r>
      <w:r>
        <w:rPr>
          <w:color w:val="231F20"/>
          <w:spacing w:val="-3"/>
        </w:rPr>
        <w:t>chín </w:t>
      </w:r>
      <w:r>
        <w:rPr>
          <w:color w:val="231F20"/>
        </w:rPr>
        <w:t>đạo vô gián. Đó là mười ba Định kim cang</w:t>
      </w:r>
      <w:r>
        <w:rPr>
          <w:color w:val="231F20"/>
          <w:spacing w:val="-3"/>
        </w:rPr>
        <w:t> </w:t>
      </w:r>
      <w:r>
        <w:rPr>
          <w:color w:val="231F20"/>
        </w:rPr>
        <w:t>dụ.</w:t>
      </w:r>
    </w:p>
    <w:p>
      <w:pPr>
        <w:pStyle w:val="BodyText"/>
        <w:spacing w:line="273" w:lineRule="auto" w:before="110"/>
        <w:ind w:right="410"/>
      </w:pPr>
      <w:r>
        <w:rPr>
          <w:color w:val="231F20"/>
        </w:rPr>
        <w:t>Như dựa vào định vị chí, cho đến dựa vào tĩnh lự thứ tư cũng như thế.</w:t>
      </w:r>
    </w:p>
    <w:p>
      <w:pPr>
        <w:pStyle w:val="BodyText"/>
        <w:spacing w:line="273" w:lineRule="auto" w:before="111"/>
        <w:ind w:right="411"/>
      </w:pPr>
      <w:r>
        <w:rPr>
          <w:color w:val="231F20"/>
        </w:rPr>
        <w:t>Dựa vào Không vô biên xứ cho đến Vô sở hữu xứ, đều chỉ có chín Định kim cang dụ: Nghĩa là trừ bốn loại trí nhẫn, ngoài ra như dựa vào Định vị chí mà nói.</w:t>
      </w:r>
    </w:p>
    <w:p>
      <w:pPr>
        <w:pStyle w:val="BodyText"/>
        <w:spacing w:line="273" w:lineRule="auto" w:before="111"/>
        <w:ind w:right="409"/>
      </w:pPr>
      <w:r>
        <w:rPr>
          <w:color w:val="231F20"/>
        </w:rPr>
        <w:t>Nên nói như thế này: Dựa vào định vị chí có một trăm sáu mươi bốn Định kim cang dụ: Nghĩa là dựa vào định vị chí: Hoặc có khi</w:t>
      </w:r>
      <w:r>
        <w:rPr>
          <w:color w:val="231F20"/>
          <w:spacing w:val="-5"/>
        </w:rPr>
        <w:t> </w:t>
      </w:r>
      <w:r>
        <w:rPr>
          <w:color w:val="231F20"/>
        </w:rPr>
        <w:t>dùng</w:t>
      </w:r>
      <w:r>
        <w:rPr>
          <w:color w:val="231F20"/>
          <w:spacing w:val="-4"/>
        </w:rPr>
        <w:t> </w:t>
      </w:r>
      <w:r>
        <w:rPr>
          <w:color w:val="231F20"/>
        </w:rPr>
        <w:t>khổ</w:t>
      </w:r>
      <w:r>
        <w:rPr>
          <w:color w:val="231F20"/>
          <w:spacing w:val="-4"/>
        </w:rPr>
        <w:t> </w:t>
      </w:r>
      <w:r>
        <w:rPr>
          <w:color w:val="231F20"/>
        </w:rPr>
        <w:t>loại</w:t>
      </w:r>
      <w:r>
        <w:rPr>
          <w:color w:val="231F20"/>
          <w:spacing w:val="-4"/>
        </w:rPr>
        <w:t> </w:t>
      </w:r>
      <w:r>
        <w:rPr>
          <w:color w:val="231F20"/>
        </w:rPr>
        <w:t>trí</w:t>
      </w:r>
      <w:r>
        <w:rPr>
          <w:color w:val="231F20"/>
          <w:spacing w:val="-3"/>
        </w:rPr>
        <w:t> </w:t>
      </w:r>
      <w:r>
        <w:rPr>
          <w:color w:val="231F20"/>
        </w:rPr>
        <w:t>tư</w:t>
      </w:r>
      <w:r>
        <w:rPr>
          <w:color w:val="231F20"/>
          <w:spacing w:val="-3"/>
        </w:rPr>
        <w:t> </w:t>
      </w:r>
      <w:r>
        <w:rPr>
          <w:color w:val="231F20"/>
        </w:rPr>
        <w:t>duy</w:t>
      </w:r>
      <w:r>
        <w:rPr>
          <w:color w:val="231F20"/>
          <w:spacing w:val="-3"/>
        </w:rPr>
        <w:t> </w:t>
      </w:r>
      <w:r>
        <w:rPr>
          <w:color w:val="231F20"/>
        </w:rPr>
        <w:t>về</w:t>
      </w:r>
      <w:r>
        <w:rPr>
          <w:color w:val="231F20"/>
          <w:spacing w:val="-5"/>
        </w:rPr>
        <w:t> </w:t>
      </w:r>
      <w:r>
        <w:rPr>
          <w:color w:val="231F20"/>
        </w:rPr>
        <w:t>các</w:t>
      </w:r>
      <w:r>
        <w:rPr>
          <w:color w:val="231F20"/>
          <w:spacing w:val="-4"/>
        </w:rPr>
        <w:t> </w:t>
      </w:r>
      <w:r>
        <w:rPr>
          <w:color w:val="231F20"/>
        </w:rPr>
        <w:t>hành</w:t>
      </w:r>
      <w:r>
        <w:rPr>
          <w:color w:val="231F20"/>
          <w:spacing w:val="-4"/>
        </w:rPr>
        <w:t> </w:t>
      </w:r>
      <w:r>
        <w:rPr>
          <w:color w:val="231F20"/>
        </w:rPr>
        <w:t>của</w:t>
      </w:r>
      <w:r>
        <w:rPr>
          <w:color w:val="231F20"/>
          <w:spacing w:val="-3"/>
        </w:rPr>
        <w:t> </w:t>
      </w:r>
      <w:r>
        <w:rPr>
          <w:color w:val="231F20"/>
        </w:rPr>
        <w:t>Phi</w:t>
      </w:r>
      <w:r>
        <w:rPr>
          <w:color w:val="231F20"/>
          <w:spacing w:val="-4"/>
        </w:rPr>
        <w:t> </w:t>
      </w:r>
      <w:r>
        <w:rPr>
          <w:color w:val="231F20"/>
        </w:rPr>
        <w:t>tưởng</w:t>
      </w:r>
      <w:r>
        <w:rPr>
          <w:color w:val="231F20"/>
          <w:spacing w:val="-3"/>
        </w:rPr>
        <w:t> </w:t>
      </w:r>
      <w:r>
        <w:rPr>
          <w:color w:val="231F20"/>
        </w:rPr>
        <w:t>phi</w:t>
      </w:r>
      <w:r>
        <w:rPr>
          <w:color w:val="231F20"/>
          <w:spacing w:val="-4"/>
        </w:rPr>
        <w:t> </w:t>
      </w:r>
      <w:r>
        <w:rPr>
          <w:color w:val="231F20"/>
        </w:rPr>
        <w:t>phi</w:t>
      </w:r>
      <w:r>
        <w:rPr>
          <w:color w:val="231F20"/>
          <w:spacing w:val="-4"/>
        </w:rPr>
        <w:t> </w:t>
      </w:r>
      <w:r>
        <w:rPr>
          <w:color w:val="231F20"/>
        </w:rPr>
        <w:t>tưởng xứ, tạo bốn hành tướng, trong đó tùy theo một hành tướng đắc </w:t>
      </w:r>
      <w:r>
        <w:rPr>
          <w:color w:val="231F20"/>
          <w:spacing w:val="-5"/>
        </w:rPr>
        <w:t>quả </w:t>
      </w:r>
      <w:r>
        <w:rPr>
          <w:color w:val="231F20"/>
        </w:rPr>
        <w:t>A-la-hán. Hoặc có khi dùng tập loại trí tư duy về nhân nơi các hành của Phi tưởng phi phi tưởng xứ, tạo bốn hành tướng, trong đó tùy theo một hành tướng đắc quả A-la-hán. Hoặc có khi dùng diệt pháp trí</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về</w:t>
      </w:r>
      <w:r>
        <w:rPr>
          <w:color w:val="231F20"/>
          <w:spacing w:val="-8"/>
        </w:rPr>
        <w:t> </w:t>
      </w:r>
      <w:r>
        <w:rPr>
          <w:color w:val="231F20"/>
        </w:rPr>
        <w:t>diệt</w:t>
      </w:r>
      <w:r>
        <w:rPr>
          <w:color w:val="231F20"/>
          <w:spacing w:val="-8"/>
        </w:rPr>
        <w:t> </w:t>
      </w:r>
      <w:r>
        <w:rPr>
          <w:color w:val="231F20"/>
        </w:rPr>
        <w:t>nơi</w:t>
      </w:r>
      <w:r>
        <w:rPr>
          <w:color w:val="231F20"/>
          <w:spacing w:val="-8"/>
        </w:rPr>
        <w:t> </w:t>
      </w:r>
      <w:r>
        <w:rPr>
          <w:color w:val="231F20"/>
        </w:rPr>
        <w:t>các</w:t>
      </w:r>
      <w:r>
        <w:rPr>
          <w:color w:val="231F20"/>
          <w:spacing w:val="-8"/>
        </w:rPr>
        <w:t> </w:t>
      </w:r>
      <w:r>
        <w:rPr>
          <w:color w:val="231F20"/>
        </w:rPr>
        <w:t>hành</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tạo</w:t>
      </w:r>
      <w:r>
        <w:rPr>
          <w:color w:val="231F20"/>
          <w:spacing w:val="-8"/>
        </w:rPr>
        <w:t> </w:t>
      </w:r>
      <w:r>
        <w:rPr>
          <w:color w:val="231F20"/>
        </w:rPr>
        <w:t>bốn</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trong đó tùy theo làm theo một hành tướng đắc quả A-la-hán. Hoặc có khi dùng</w:t>
      </w:r>
      <w:r>
        <w:rPr>
          <w:color w:val="231F20"/>
          <w:spacing w:val="15"/>
        </w:rPr>
        <w:t> </w:t>
      </w:r>
      <w:r>
        <w:rPr>
          <w:color w:val="231F20"/>
        </w:rPr>
        <w:t>đạo</w:t>
      </w:r>
      <w:r>
        <w:rPr>
          <w:color w:val="231F20"/>
          <w:spacing w:val="15"/>
        </w:rPr>
        <w:t> </w:t>
      </w:r>
      <w:r>
        <w:rPr>
          <w:color w:val="231F20"/>
        </w:rPr>
        <w:t>pháp</w:t>
      </w:r>
      <w:r>
        <w:rPr>
          <w:color w:val="231F20"/>
          <w:spacing w:val="15"/>
        </w:rPr>
        <w:t> </w:t>
      </w:r>
      <w:r>
        <w:rPr>
          <w:color w:val="231F20"/>
        </w:rPr>
        <w:t>trí</w:t>
      </w:r>
      <w:r>
        <w:rPr>
          <w:color w:val="231F20"/>
          <w:spacing w:val="15"/>
        </w:rPr>
        <w:t> </w:t>
      </w:r>
      <w:r>
        <w:rPr>
          <w:color w:val="231F20"/>
        </w:rPr>
        <w:t>tư</w:t>
      </w:r>
      <w:r>
        <w:rPr>
          <w:color w:val="231F20"/>
          <w:spacing w:val="15"/>
        </w:rPr>
        <w:t> </w:t>
      </w:r>
      <w:r>
        <w:rPr>
          <w:color w:val="231F20"/>
        </w:rPr>
        <w:t>duy</w:t>
      </w:r>
      <w:r>
        <w:rPr>
          <w:color w:val="231F20"/>
          <w:spacing w:val="15"/>
        </w:rPr>
        <w:t> </w:t>
      </w:r>
      <w:r>
        <w:rPr>
          <w:color w:val="231F20"/>
        </w:rPr>
        <w:t>về</w:t>
      </w:r>
      <w:r>
        <w:rPr>
          <w:color w:val="231F20"/>
          <w:spacing w:val="15"/>
        </w:rPr>
        <w:t> </w:t>
      </w:r>
      <w:r>
        <w:rPr>
          <w:color w:val="231F20"/>
        </w:rPr>
        <w:t>đạo</w:t>
      </w:r>
      <w:r>
        <w:rPr>
          <w:color w:val="231F20"/>
          <w:spacing w:val="15"/>
        </w:rPr>
        <w:t> </w:t>
      </w:r>
      <w:r>
        <w:rPr>
          <w:color w:val="231F20"/>
        </w:rPr>
        <w:t>nơi</w:t>
      </w:r>
      <w:r>
        <w:rPr>
          <w:color w:val="231F20"/>
          <w:spacing w:val="15"/>
        </w:rPr>
        <w:t> </w:t>
      </w:r>
      <w:r>
        <w:rPr>
          <w:color w:val="231F20"/>
        </w:rPr>
        <w:t>các</w:t>
      </w:r>
      <w:r>
        <w:rPr>
          <w:color w:val="231F20"/>
          <w:spacing w:val="15"/>
        </w:rPr>
        <w:t> </w:t>
      </w:r>
      <w:r>
        <w:rPr>
          <w:color w:val="231F20"/>
        </w:rPr>
        <w:t>hành</w:t>
      </w:r>
      <w:r>
        <w:rPr>
          <w:color w:val="231F20"/>
          <w:spacing w:val="15"/>
        </w:rPr>
        <w:t> </w:t>
      </w:r>
      <w:r>
        <w:rPr>
          <w:color w:val="231F20"/>
        </w:rPr>
        <w:t>của</w:t>
      </w:r>
      <w:r>
        <w:rPr>
          <w:color w:val="231F20"/>
          <w:spacing w:val="15"/>
        </w:rPr>
        <w:t> </w:t>
      </w:r>
      <w:r>
        <w:rPr>
          <w:color w:val="231F20"/>
        </w:rPr>
        <w:t>cõi</w:t>
      </w:r>
      <w:r>
        <w:rPr>
          <w:color w:val="231F20"/>
          <w:spacing w:val="15"/>
        </w:rPr>
        <w:t> </w:t>
      </w:r>
      <w:r>
        <w:rPr>
          <w:color w:val="231F20"/>
        </w:rPr>
        <w:t>dục,</w:t>
      </w:r>
      <w:r>
        <w:rPr>
          <w:color w:val="231F20"/>
          <w:spacing w:val="15"/>
        </w:rPr>
        <w:t> </w:t>
      </w:r>
      <w:r>
        <w:rPr>
          <w:color w:val="231F20"/>
        </w:rPr>
        <w:t>tạo</w:t>
      </w:r>
      <w:r>
        <w:rPr>
          <w:color w:val="231F20"/>
          <w:spacing w:val="15"/>
        </w:rPr>
        <w:t> </w:t>
      </w:r>
      <w:r>
        <w:rPr>
          <w:color w:val="231F20"/>
        </w:rPr>
        <w:t>bốn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hành</w:t>
      </w:r>
      <w:r>
        <w:rPr>
          <w:color w:val="231F20"/>
          <w:spacing w:val="-12"/>
        </w:rPr>
        <w:t> </w:t>
      </w:r>
      <w:r>
        <w:rPr>
          <w:color w:val="231F20"/>
        </w:rPr>
        <w:t>tướng,</w:t>
      </w:r>
      <w:r>
        <w:rPr>
          <w:color w:val="231F20"/>
          <w:spacing w:val="-12"/>
        </w:rPr>
        <w:t> </w:t>
      </w:r>
      <w:r>
        <w:rPr>
          <w:color w:val="231F20"/>
        </w:rPr>
        <w:t>trong</w:t>
      </w:r>
      <w:r>
        <w:rPr>
          <w:color w:val="231F20"/>
          <w:spacing w:val="-11"/>
        </w:rPr>
        <w:t> </w:t>
      </w:r>
      <w:r>
        <w:rPr>
          <w:color w:val="231F20"/>
        </w:rPr>
        <w:t>đó</w:t>
      </w:r>
      <w:r>
        <w:rPr>
          <w:color w:val="231F20"/>
          <w:spacing w:val="-12"/>
        </w:rPr>
        <w:t> </w:t>
      </w:r>
      <w:r>
        <w:rPr>
          <w:color w:val="231F20"/>
        </w:rPr>
        <w:t>tùy</w:t>
      </w:r>
      <w:r>
        <w:rPr>
          <w:color w:val="231F20"/>
          <w:spacing w:val="-12"/>
        </w:rPr>
        <w:t> </w:t>
      </w:r>
      <w:r>
        <w:rPr>
          <w:color w:val="231F20"/>
        </w:rPr>
        <w:t>theo</w:t>
      </w:r>
      <w:r>
        <w:rPr>
          <w:color w:val="231F20"/>
          <w:spacing w:val="-11"/>
        </w:rPr>
        <w:t> </w:t>
      </w:r>
      <w:r>
        <w:rPr>
          <w:color w:val="231F20"/>
        </w:rPr>
        <w:t>một</w:t>
      </w:r>
      <w:r>
        <w:rPr>
          <w:color w:val="231F20"/>
          <w:spacing w:val="-12"/>
        </w:rPr>
        <w:t> </w:t>
      </w:r>
      <w:r>
        <w:rPr>
          <w:color w:val="231F20"/>
        </w:rPr>
        <w:t>hành</w:t>
      </w:r>
      <w:r>
        <w:rPr>
          <w:color w:val="231F20"/>
          <w:spacing w:val="-12"/>
        </w:rPr>
        <w:t> </w:t>
      </w:r>
      <w:r>
        <w:rPr>
          <w:color w:val="231F20"/>
        </w:rPr>
        <w:t>tướng</w:t>
      </w:r>
      <w:r>
        <w:rPr>
          <w:color w:val="231F20"/>
          <w:spacing w:val="-11"/>
        </w:rPr>
        <w:t> </w:t>
      </w:r>
      <w:r>
        <w:rPr>
          <w:color w:val="231F20"/>
        </w:rPr>
        <w:t>đắc</w:t>
      </w:r>
      <w:r>
        <w:rPr>
          <w:color w:val="231F20"/>
          <w:spacing w:val="-12"/>
        </w:rPr>
        <w:t> </w:t>
      </w:r>
      <w:r>
        <w:rPr>
          <w:color w:val="231F20"/>
        </w:rPr>
        <w:t>quả</w:t>
      </w:r>
      <w:r>
        <w:rPr>
          <w:color w:val="231F20"/>
          <w:spacing w:val="-27"/>
        </w:rPr>
        <w:t> </w:t>
      </w:r>
      <w:r>
        <w:rPr>
          <w:color w:val="231F20"/>
        </w:rPr>
        <w:t>A-la-hán.</w:t>
      </w:r>
      <w:r>
        <w:rPr>
          <w:color w:val="231F20"/>
          <w:spacing w:val="-11"/>
        </w:rPr>
        <w:t> </w:t>
      </w:r>
      <w:r>
        <w:rPr>
          <w:color w:val="231F20"/>
        </w:rPr>
        <w:t>Bốn trí như thế có mười sáu hành</w:t>
      </w:r>
      <w:r>
        <w:rPr>
          <w:color w:val="231F20"/>
          <w:spacing w:val="-2"/>
        </w:rPr>
        <w:t> </w:t>
      </w:r>
      <w:r>
        <w:rPr>
          <w:color w:val="231F20"/>
        </w:rPr>
        <w:t>tướng.</w:t>
      </w:r>
    </w:p>
    <w:p>
      <w:pPr>
        <w:pStyle w:val="BodyText"/>
        <w:spacing w:line="273" w:lineRule="auto" w:before="112"/>
        <w:ind w:left="393" w:right="125"/>
      </w:pPr>
      <w:r>
        <w:rPr>
          <w:color w:val="231F20"/>
        </w:rPr>
        <w:t>Hoặc có khi dùng diệt loại trí, hoặc tư duy về diệt nơi các</w:t>
      </w:r>
      <w:r>
        <w:rPr>
          <w:color w:val="231F20"/>
          <w:spacing w:val="-45"/>
        </w:rPr>
        <w:t> </w:t>
      </w:r>
      <w:r>
        <w:rPr>
          <w:color w:val="231F20"/>
        </w:rPr>
        <w:t>hành 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tạo</w:t>
      </w:r>
      <w:r>
        <w:rPr>
          <w:color w:val="231F20"/>
          <w:spacing w:val="-4"/>
        </w:rPr>
        <w:t> </w:t>
      </w:r>
      <w:r>
        <w:rPr>
          <w:color w:val="231F20"/>
        </w:rPr>
        <w:t>bốn</w:t>
      </w:r>
      <w:r>
        <w:rPr>
          <w:color w:val="231F20"/>
          <w:spacing w:val="-4"/>
        </w:rPr>
        <w:t> </w:t>
      </w:r>
      <w:r>
        <w:rPr>
          <w:color w:val="231F20"/>
        </w:rPr>
        <w:t>hành</w:t>
      </w:r>
      <w:r>
        <w:rPr>
          <w:color w:val="231F20"/>
          <w:spacing w:val="-4"/>
        </w:rPr>
        <w:t> </w:t>
      </w:r>
      <w:r>
        <w:rPr>
          <w:color w:val="231F20"/>
        </w:rPr>
        <w:t>tướng,</w:t>
      </w:r>
      <w:r>
        <w:rPr>
          <w:color w:val="231F20"/>
          <w:spacing w:val="-4"/>
        </w:rPr>
        <w:t> </w:t>
      </w:r>
      <w:r>
        <w:rPr>
          <w:color w:val="231F20"/>
        </w:rPr>
        <w:t>trong</w:t>
      </w:r>
      <w:r>
        <w:rPr>
          <w:color w:val="231F20"/>
          <w:spacing w:val="-4"/>
        </w:rPr>
        <w:t> </w:t>
      </w:r>
      <w:r>
        <w:rPr>
          <w:color w:val="231F20"/>
        </w:rPr>
        <w:t>đó</w:t>
      </w:r>
      <w:r>
        <w:rPr>
          <w:color w:val="231F20"/>
          <w:spacing w:val="-4"/>
        </w:rPr>
        <w:t> </w:t>
      </w:r>
      <w:r>
        <w:rPr>
          <w:color w:val="231F20"/>
        </w:rPr>
        <w:t>tùy</w:t>
      </w:r>
      <w:r>
        <w:rPr>
          <w:color w:val="231F20"/>
          <w:spacing w:val="-4"/>
        </w:rPr>
        <w:t> </w:t>
      </w:r>
      <w:r>
        <w:rPr>
          <w:color w:val="231F20"/>
        </w:rPr>
        <w:t>theo</w:t>
      </w:r>
      <w:r>
        <w:rPr>
          <w:color w:val="231F20"/>
          <w:spacing w:val="-4"/>
        </w:rPr>
        <w:t> </w:t>
      </w:r>
      <w:r>
        <w:rPr>
          <w:color w:val="231F20"/>
        </w:rPr>
        <w:t>một</w:t>
      </w:r>
      <w:r>
        <w:rPr>
          <w:color w:val="231F20"/>
          <w:spacing w:val="-4"/>
        </w:rPr>
        <w:t> </w:t>
      </w:r>
      <w:r>
        <w:rPr>
          <w:color w:val="231F20"/>
        </w:rPr>
        <w:t>hành tướng đắc quả A-la-hán. Cho đến hoặc tư duy về diệt nơi các hành của Phi tưởng phi phi tưởng xứ, tạo bốn hành tướng, trong đó tùy theo</w:t>
      </w:r>
      <w:r>
        <w:rPr>
          <w:color w:val="231F20"/>
          <w:spacing w:val="-7"/>
        </w:rPr>
        <w:t> </w:t>
      </w:r>
      <w:r>
        <w:rPr>
          <w:color w:val="231F20"/>
        </w:rPr>
        <w:t>một</w:t>
      </w:r>
      <w:r>
        <w:rPr>
          <w:color w:val="231F20"/>
          <w:spacing w:val="-7"/>
        </w:rPr>
        <w:t> </w:t>
      </w:r>
      <w:r>
        <w:rPr>
          <w:color w:val="231F20"/>
        </w:rPr>
        <w:t>hành</w:t>
      </w:r>
      <w:r>
        <w:rPr>
          <w:color w:val="231F20"/>
          <w:spacing w:val="-7"/>
        </w:rPr>
        <w:t> </w:t>
      </w:r>
      <w:r>
        <w:rPr>
          <w:color w:val="231F20"/>
        </w:rPr>
        <w:t>tướng</w:t>
      </w:r>
      <w:r>
        <w:rPr>
          <w:color w:val="231F20"/>
          <w:spacing w:val="-7"/>
        </w:rPr>
        <w:t> </w:t>
      </w:r>
      <w:r>
        <w:rPr>
          <w:color w:val="231F20"/>
        </w:rPr>
        <w:t>đắc</w:t>
      </w:r>
      <w:r>
        <w:rPr>
          <w:color w:val="231F20"/>
          <w:spacing w:val="-7"/>
        </w:rPr>
        <w:t> </w:t>
      </w:r>
      <w:r>
        <w:rPr>
          <w:color w:val="231F20"/>
        </w:rPr>
        <w:t>quả</w:t>
      </w:r>
      <w:r>
        <w:rPr>
          <w:color w:val="231F20"/>
          <w:spacing w:val="-21"/>
        </w:rPr>
        <w:t> </w:t>
      </w:r>
      <w:r>
        <w:rPr>
          <w:color w:val="231F20"/>
        </w:rPr>
        <w:t>A-la-hán.</w:t>
      </w:r>
      <w:r>
        <w:rPr>
          <w:color w:val="231F20"/>
          <w:spacing w:val="-7"/>
        </w:rPr>
        <w:t> </w:t>
      </w:r>
      <w:r>
        <w:rPr>
          <w:color w:val="231F20"/>
        </w:rPr>
        <w:t>Như</w:t>
      </w:r>
      <w:r>
        <w:rPr>
          <w:color w:val="231F20"/>
          <w:spacing w:val="-7"/>
        </w:rPr>
        <w:t> </w:t>
      </w:r>
      <w:r>
        <w:rPr>
          <w:color w:val="231F20"/>
        </w:rPr>
        <w:t>vậy</w:t>
      </w:r>
      <w:r>
        <w:rPr>
          <w:color w:val="231F20"/>
          <w:spacing w:val="-7"/>
        </w:rPr>
        <w:t> </w:t>
      </w:r>
      <w:r>
        <w:rPr>
          <w:color w:val="231F20"/>
        </w:rPr>
        <w:t>bốn</w:t>
      </w:r>
      <w:r>
        <w:rPr>
          <w:color w:val="231F20"/>
          <w:spacing w:val="-6"/>
        </w:rPr>
        <w:t> </w:t>
      </w:r>
      <w:r>
        <w:rPr>
          <w:color w:val="231F20"/>
        </w:rPr>
        <w:t>nhân</w:t>
      </w:r>
      <w:r>
        <w:rPr>
          <w:color w:val="231F20"/>
          <w:spacing w:val="-7"/>
        </w:rPr>
        <w:t> </w:t>
      </w:r>
      <w:r>
        <w:rPr>
          <w:color w:val="231F20"/>
        </w:rPr>
        <w:t>tám</w:t>
      </w:r>
      <w:r>
        <w:rPr>
          <w:color w:val="231F20"/>
          <w:spacing w:val="-7"/>
        </w:rPr>
        <w:t> </w:t>
      </w:r>
      <w:r>
        <w:rPr>
          <w:color w:val="231F20"/>
        </w:rPr>
        <w:t>thành ba mươi hai, cộng với số mười sáu thứ trước thành bốn mươi tám hành tướng.</w:t>
      </w:r>
    </w:p>
    <w:p>
      <w:pPr>
        <w:pStyle w:val="BodyText"/>
        <w:spacing w:line="273" w:lineRule="auto" w:before="107"/>
        <w:ind w:left="393" w:right="120"/>
      </w:pPr>
      <w:r>
        <w:rPr>
          <w:color w:val="231F20"/>
          <w:spacing w:val="3"/>
        </w:rPr>
        <w:t>Hoặc </w:t>
      </w:r>
      <w:r>
        <w:rPr>
          <w:color w:val="231F20"/>
          <w:spacing w:val="2"/>
        </w:rPr>
        <w:t>tư </w:t>
      </w:r>
      <w:r>
        <w:rPr>
          <w:color w:val="231F20"/>
          <w:spacing w:val="3"/>
        </w:rPr>
        <w:t>duy </w:t>
      </w:r>
      <w:r>
        <w:rPr>
          <w:color w:val="231F20"/>
          <w:spacing w:val="2"/>
        </w:rPr>
        <w:t>về </w:t>
      </w:r>
      <w:r>
        <w:rPr>
          <w:color w:val="231F20"/>
          <w:spacing w:val="3"/>
        </w:rPr>
        <w:t>diệt nơi các hành của tĩnh </w:t>
      </w:r>
      <w:r>
        <w:rPr>
          <w:color w:val="231F20"/>
          <w:spacing w:val="2"/>
        </w:rPr>
        <w:t>lự </w:t>
      </w:r>
      <w:r>
        <w:rPr>
          <w:color w:val="231F20"/>
          <w:spacing w:val="3"/>
        </w:rPr>
        <w:t>thứ </w:t>
      </w:r>
      <w:r>
        <w:rPr>
          <w:color w:val="231F20"/>
          <w:spacing w:val="4"/>
        </w:rPr>
        <w:t>nhất, </w:t>
      </w:r>
      <w:r>
        <w:rPr>
          <w:color w:val="231F20"/>
          <w:spacing w:val="5"/>
        </w:rPr>
        <w:t>thứ </w:t>
      </w:r>
      <w:r>
        <w:rPr>
          <w:color w:val="231F20"/>
          <w:spacing w:val="3"/>
        </w:rPr>
        <w:t>hai. Hoặc </w:t>
      </w:r>
      <w:r>
        <w:rPr>
          <w:color w:val="231F20"/>
          <w:spacing w:val="2"/>
        </w:rPr>
        <w:t>tư </w:t>
      </w:r>
      <w:r>
        <w:rPr>
          <w:color w:val="231F20"/>
          <w:spacing w:val="3"/>
        </w:rPr>
        <w:t>duy </w:t>
      </w:r>
      <w:r>
        <w:rPr>
          <w:color w:val="231F20"/>
          <w:spacing w:val="2"/>
        </w:rPr>
        <w:t>về </w:t>
      </w:r>
      <w:r>
        <w:rPr>
          <w:color w:val="231F20"/>
          <w:spacing w:val="3"/>
        </w:rPr>
        <w:t>diệt nơi các hành của tĩnh </w:t>
      </w:r>
      <w:r>
        <w:rPr>
          <w:color w:val="231F20"/>
          <w:spacing w:val="2"/>
        </w:rPr>
        <w:t>lự </w:t>
      </w:r>
      <w:r>
        <w:rPr>
          <w:color w:val="231F20"/>
          <w:spacing w:val="3"/>
        </w:rPr>
        <w:t>thứ hai, thứ </w:t>
      </w:r>
      <w:r>
        <w:rPr>
          <w:color w:val="231F20"/>
          <w:spacing w:val="5"/>
        </w:rPr>
        <w:t>ba. </w:t>
      </w:r>
      <w:r>
        <w:rPr>
          <w:color w:val="231F20"/>
          <w:spacing w:val="3"/>
        </w:rPr>
        <w:t>Hoặc </w:t>
      </w:r>
      <w:r>
        <w:rPr>
          <w:color w:val="231F20"/>
          <w:spacing w:val="2"/>
        </w:rPr>
        <w:t>tư </w:t>
      </w:r>
      <w:r>
        <w:rPr>
          <w:color w:val="231F20"/>
          <w:spacing w:val="3"/>
        </w:rPr>
        <w:t>duy </w:t>
      </w:r>
      <w:r>
        <w:rPr>
          <w:color w:val="231F20"/>
          <w:spacing w:val="2"/>
        </w:rPr>
        <w:t>về </w:t>
      </w:r>
      <w:r>
        <w:rPr>
          <w:color w:val="231F20"/>
          <w:spacing w:val="3"/>
        </w:rPr>
        <w:t>diệt nơi các hành của tĩnh </w:t>
      </w:r>
      <w:r>
        <w:rPr>
          <w:color w:val="231F20"/>
          <w:spacing w:val="2"/>
        </w:rPr>
        <w:t>lự </w:t>
      </w:r>
      <w:r>
        <w:rPr>
          <w:color w:val="231F20"/>
          <w:spacing w:val="3"/>
        </w:rPr>
        <w:t>thứ ba, thứ tư. </w:t>
      </w:r>
      <w:r>
        <w:rPr>
          <w:color w:val="231F20"/>
          <w:spacing w:val="5"/>
        </w:rPr>
        <w:t>Hoặc </w:t>
      </w:r>
      <w:r>
        <w:rPr>
          <w:color w:val="231F20"/>
          <w:spacing w:val="2"/>
        </w:rPr>
        <w:t>tư </w:t>
      </w:r>
      <w:r>
        <w:rPr>
          <w:color w:val="231F20"/>
          <w:spacing w:val="3"/>
        </w:rPr>
        <w:t>duy </w:t>
      </w:r>
      <w:r>
        <w:rPr>
          <w:color w:val="231F20"/>
          <w:spacing w:val="2"/>
        </w:rPr>
        <w:t>về </w:t>
      </w:r>
      <w:r>
        <w:rPr>
          <w:color w:val="231F20"/>
          <w:spacing w:val="3"/>
        </w:rPr>
        <w:t>diệt nơi các hành của tĩnh </w:t>
      </w:r>
      <w:r>
        <w:rPr>
          <w:color w:val="231F20"/>
          <w:spacing w:val="2"/>
        </w:rPr>
        <w:t>lự </w:t>
      </w:r>
      <w:r>
        <w:rPr>
          <w:color w:val="231F20"/>
          <w:spacing w:val="3"/>
        </w:rPr>
        <w:t>thứ tư, </w:t>
      </w:r>
      <w:r>
        <w:rPr>
          <w:color w:val="231F20"/>
          <w:spacing w:val="4"/>
        </w:rPr>
        <w:t>Không </w:t>
      </w:r>
      <w:r>
        <w:rPr>
          <w:color w:val="231F20"/>
          <w:spacing w:val="2"/>
        </w:rPr>
        <w:t>vô </w:t>
      </w:r>
      <w:r>
        <w:rPr>
          <w:color w:val="231F20"/>
          <w:spacing w:val="3"/>
        </w:rPr>
        <w:t>biên </w:t>
      </w:r>
      <w:r>
        <w:rPr>
          <w:color w:val="231F20"/>
          <w:spacing w:val="5"/>
        </w:rPr>
        <w:t>xứ. </w:t>
      </w:r>
      <w:r>
        <w:rPr>
          <w:color w:val="231F20"/>
          <w:spacing w:val="3"/>
        </w:rPr>
        <w:t>Hoặc </w:t>
      </w:r>
      <w:r>
        <w:rPr>
          <w:color w:val="231F20"/>
          <w:spacing w:val="2"/>
        </w:rPr>
        <w:t>tư </w:t>
      </w:r>
      <w:r>
        <w:rPr>
          <w:color w:val="231F20"/>
          <w:spacing w:val="3"/>
        </w:rPr>
        <w:t>duy </w:t>
      </w:r>
      <w:r>
        <w:rPr>
          <w:color w:val="231F20"/>
          <w:spacing w:val="2"/>
        </w:rPr>
        <w:t>về </w:t>
      </w:r>
      <w:r>
        <w:rPr>
          <w:color w:val="231F20"/>
          <w:spacing w:val="3"/>
        </w:rPr>
        <w:t>diệt nơi các hành của </w:t>
      </w:r>
      <w:r>
        <w:rPr>
          <w:color w:val="231F20"/>
          <w:spacing w:val="4"/>
        </w:rPr>
        <w:t>Không </w:t>
      </w:r>
      <w:r>
        <w:rPr>
          <w:color w:val="231F20"/>
          <w:spacing w:val="2"/>
        </w:rPr>
        <w:t>vô  </w:t>
      </w:r>
      <w:r>
        <w:rPr>
          <w:color w:val="231F20"/>
          <w:spacing w:val="3"/>
        </w:rPr>
        <w:t>biên xứ, </w:t>
      </w:r>
      <w:r>
        <w:rPr>
          <w:color w:val="231F20"/>
          <w:spacing w:val="5"/>
        </w:rPr>
        <w:t>Thức</w:t>
      </w:r>
      <w:r>
        <w:rPr>
          <w:color w:val="231F20"/>
          <w:spacing w:val="75"/>
        </w:rPr>
        <w:t> </w:t>
      </w:r>
      <w:r>
        <w:rPr>
          <w:color w:val="231F20"/>
          <w:spacing w:val="2"/>
        </w:rPr>
        <w:t>vô </w:t>
      </w:r>
      <w:r>
        <w:rPr>
          <w:color w:val="231F20"/>
          <w:spacing w:val="3"/>
        </w:rPr>
        <w:t>biên xứ. Hoặc </w:t>
      </w:r>
      <w:r>
        <w:rPr>
          <w:color w:val="231F20"/>
          <w:spacing w:val="2"/>
        </w:rPr>
        <w:t>tư </w:t>
      </w:r>
      <w:r>
        <w:rPr>
          <w:color w:val="231F20"/>
          <w:spacing w:val="3"/>
        </w:rPr>
        <w:t>duy </w:t>
      </w:r>
      <w:r>
        <w:rPr>
          <w:color w:val="231F20"/>
          <w:spacing w:val="2"/>
        </w:rPr>
        <w:t>về </w:t>
      </w:r>
      <w:r>
        <w:rPr>
          <w:color w:val="231F20"/>
          <w:spacing w:val="3"/>
        </w:rPr>
        <w:t>diệt nơi các hành của Thức </w:t>
      </w:r>
      <w:r>
        <w:rPr>
          <w:color w:val="231F20"/>
          <w:spacing w:val="2"/>
        </w:rPr>
        <w:t>vô </w:t>
      </w:r>
      <w:r>
        <w:rPr>
          <w:color w:val="231F20"/>
          <w:spacing w:val="5"/>
        </w:rPr>
        <w:t>biên </w:t>
      </w:r>
      <w:r>
        <w:rPr>
          <w:color w:val="231F20"/>
          <w:spacing w:val="3"/>
        </w:rPr>
        <w:t>xứ, </w:t>
      </w:r>
      <w:r>
        <w:rPr>
          <w:color w:val="231F20"/>
          <w:spacing w:val="2"/>
        </w:rPr>
        <w:t>Vô sở </w:t>
      </w:r>
      <w:r>
        <w:rPr>
          <w:color w:val="231F20"/>
          <w:spacing w:val="3"/>
        </w:rPr>
        <w:t>hữu xứ, đều tạo bốn hành </w:t>
      </w:r>
      <w:r>
        <w:rPr>
          <w:color w:val="231F20"/>
          <w:spacing w:val="4"/>
        </w:rPr>
        <w:t>tướng, trong </w:t>
      </w:r>
      <w:r>
        <w:rPr>
          <w:color w:val="231F20"/>
          <w:spacing w:val="2"/>
        </w:rPr>
        <w:t>đó </w:t>
      </w:r>
      <w:r>
        <w:rPr>
          <w:color w:val="231F20"/>
          <w:spacing w:val="3"/>
        </w:rPr>
        <w:t>tùy theo </w:t>
      </w:r>
      <w:r>
        <w:rPr>
          <w:color w:val="231F20"/>
          <w:spacing w:val="5"/>
        </w:rPr>
        <w:t>một </w:t>
      </w:r>
      <w:r>
        <w:rPr>
          <w:color w:val="231F20"/>
          <w:spacing w:val="3"/>
        </w:rPr>
        <w:t>hành </w:t>
      </w:r>
      <w:r>
        <w:rPr>
          <w:color w:val="231F20"/>
          <w:spacing w:val="4"/>
        </w:rPr>
        <w:t>tướng </w:t>
      </w:r>
      <w:r>
        <w:rPr>
          <w:color w:val="231F20"/>
          <w:spacing w:val="3"/>
        </w:rPr>
        <w:t>đắc quả </w:t>
      </w:r>
      <w:r>
        <w:rPr>
          <w:color w:val="231F20"/>
          <w:spacing w:val="4"/>
        </w:rPr>
        <w:t>A-la-hán. </w:t>
      </w:r>
      <w:r>
        <w:rPr>
          <w:color w:val="231F20"/>
          <w:spacing w:val="3"/>
        </w:rPr>
        <w:t>Như thế bốn nhân bảy </w:t>
      </w:r>
      <w:r>
        <w:rPr>
          <w:color w:val="231F20"/>
          <w:spacing w:val="4"/>
        </w:rPr>
        <w:t>thành </w:t>
      </w:r>
      <w:r>
        <w:rPr>
          <w:color w:val="231F20"/>
          <w:spacing w:val="5"/>
        </w:rPr>
        <w:t>hai </w:t>
      </w:r>
      <w:r>
        <w:rPr>
          <w:color w:val="231F20"/>
          <w:spacing w:val="3"/>
        </w:rPr>
        <w:t>mươi tám, cộng với </w:t>
      </w:r>
      <w:r>
        <w:rPr>
          <w:color w:val="231F20"/>
          <w:spacing w:val="2"/>
        </w:rPr>
        <w:t>số </w:t>
      </w:r>
      <w:r>
        <w:rPr>
          <w:color w:val="231F20"/>
          <w:spacing w:val="3"/>
        </w:rPr>
        <w:t>bốn mươi tám </w:t>
      </w:r>
      <w:r>
        <w:rPr>
          <w:color w:val="231F20"/>
          <w:spacing w:val="4"/>
        </w:rPr>
        <w:t>trước thành </w:t>
      </w:r>
      <w:r>
        <w:rPr>
          <w:color w:val="231F20"/>
          <w:spacing w:val="3"/>
        </w:rPr>
        <w:t>bảy mươi </w:t>
      </w:r>
      <w:r>
        <w:rPr>
          <w:color w:val="231F20"/>
          <w:spacing w:val="5"/>
        </w:rPr>
        <w:t>sáu </w:t>
      </w:r>
      <w:r>
        <w:rPr>
          <w:color w:val="231F20"/>
          <w:spacing w:val="3"/>
        </w:rPr>
        <w:t>hành</w:t>
      </w:r>
      <w:r>
        <w:rPr>
          <w:color w:val="231F20"/>
          <w:spacing w:val="10"/>
        </w:rPr>
        <w:t> </w:t>
      </w:r>
      <w:r>
        <w:rPr>
          <w:color w:val="231F20"/>
          <w:spacing w:val="5"/>
        </w:rPr>
        <w:t>tướng.</w:t>
      </w:r>
    </w:p>
    <w:p>
      <w:pPr>
        <w:pStyle w:val="BodyText"/>
        <w:spacing w:line="273" w:lineRule="auto" w:before="105"/>
        <w:ind w:left="393" w:right="123"/>
      </w:pPr>
      <w:r>
        <w:rPr>
          <w:color w:val="231F20"/>
        </w:rPr>
        <w:t>Hoặc tư duy về diệt nơi các hành của Tĩnh lự thứ nhất, </w:t>
      </w:r>
      <w:r>
        <w:rPr>
          <w:color w:val="231F20"/>
          <w:spacing w:val="2"/>
        </w:rPr>
        <w:t>thứ </w:t>
      </w:r>
      <w:r>
        <w:rPr>
          <w:color w:val="231F20"/>
          <w:spacing w:val="69"/>
        </w:rPr>
        <w:t> </w:t>
      </w:r>
      <w:r>
        <w:rPr>
          <w:color w:val="231F20"/>
        </w:rPr>
        <w:t>ba. Hoặc tư duy về diệt nơi các hành của Tĩnh lự thứ hai, thứ </w:t>
      </w:r>
      <w:r>
        <w:rPr>
          <w:color w:val="231F20"/>
          <w:spacing w:val="2"/>
        </w:rPr>
        <w:t>ba, </w:t>
      </w:r>
      <w:r>
        <w:rPr>
          <w:color w:val="231F20"/>
        </w:rPr>
        <w:t>thứ tư. Hoặc tư duy về diệt nơi các hành của Tĩnh lự thứ ba, thứ </w:t>
      </w:r>
      <w:r>
        <w:rPr>
          <w:color w:val="231F20"/>
          <w:spacing w:val="2"/>
        </w:rPr>
        <w:t>tư, </w:t>
      </w:r>
      <w:r>
        <w:rPr>
          <w:color w:val="231F20"/>
        </w:rPr>
        <w:t>Không vô biên xứ. Hoặc tư duy về diệt nơi các hành của Tĩnh lự thứ tư, Không vô biên xứ, Thức vô biên xứ. Hoặc tư duy về diệt </w:t>
      </w:r>
      <w:r>
        <w:rPr>
          <w:color w:val="231F20"/>
          <w:spacing w:val="2"/>
        </w:rPr>
        <w:t>nơi </w:t>
      </w:r>
      <w:r>
        <w:rPr>
          <w:color w:val="231F20"/>
        </w:rPr>
        <w:t>các hành của Không vô biên xứ, Thức vô biên xứ, Vô sở hữu </w:t>
      </w:r>
      <w:r>
        <w:rPr>
          <w:color w:val="231F20"/>
          <w:spacing w:val="2"/>
        </w:rPr>
        <w:t>xứ. </w:t>
      </w:r>
      <w:r>
        <w:rPr>
          <w:color w:val="231F20"/>
        </w:rPr>
        <w:t>Hoặc tư duy về diệt nơi các hành của Thức vô biên xứ, Vô sở </w:t>
      </w:r>
      <w:r>
        <w:rPr>
          <w:color w:val="231F20"/>
          <w:spacing w:val="2"/>
        </w:rPr>
        <w:t>hữu </w:t>
      </w:r>
      <w:r>
        <w:rPr>
          <w:color w:val="231F20"/>
        </w:rPr>
        <w:t>xứ, Phi tưởng phi phi tưởng xứ, đều tạo bốn hành tướng, trong đó tùy theo một hành tướng đắc quả A-la-hán. Như vậy bốn nhân </w:t>
      </w:r>
      <w:r>
        <w:rPr>
          <w:color w:val="231F20"/>
          <w:spacing w:val="2"/>
        </w:rPr>
        <w:t>sáu </w:t>
      </w:r>
      <w:r>
        <w:rPr>
          <w:color w:val="231F20"/>
        </w:rPr>
        <w:t>thành hai mươi bốn, cộng với số bảy mươi sáu thứ trước thành </w:t>
      </w:r>
      <w:r>
        <w:rPr>
          <w:color w:val="231F20"/>
          <w:spacing w:val="2"/>
        </w:rPr>
        <w:t>một </w:t>
      </w:r>
      <w:r>
        <w:rPr>
          <w:color w:val="231F20"/>
        </w:rPr>
        <w:t>trăm hành</w:t>
      </w:r>
      <w:r>
        <w:rPr>
          <w:color w:val="231F20"/>
          <w:spacing w:val="10"/>
        </w:rPr>
        <w:t> </w:t>
      </w:r>
      <w:r>
        <w:rPr>
          <w:color w:val="231F20"/>
          <w:spacing w:val="2"/>
        </w:rPr>
        <w:t>tướng.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color w:val="231F20"/>
        </w:rPr>
        <w:t>Hoặc</w:t>
      </w:r>
      <w:r>
        <w:rPr>
          <w:color w:val="231F20"/>
          <w:spacing w:val="-4"/>
        </w:rPr>
        <w:t> </w:t>
      </w:r>
      <w:r>
        <w:rPr>
          <w:color w:val="231F20"/>
        </w:rPr>
        <w:t>tư</w:t>
      </w:r>
      <w:r>
        <w:rPr>
          <w:color w:val="231F20"/>
          <w:spacing w:val="-3"/>
        </w:rPr>
        <w:t> </w:t>
      </w:r>
      <w:r>
        <w:rPr>
          <w:color w:val="231F20"/>
        </w:rPr>
        <w:t>duy</w:t>
      </w:r>
      <w:r>
        <w:rPr>
          <w:color w:val="231F20"/>
          <w:spacing w:val="-4"/>
        </w:rPr>
        <w:t> </w:t>
      </w:r>
      <w:r>
        <w:rPr>
          <w:color w:val="231F20"/>
        </w:rPr>
        <w:t>về</w:t>
      </w:r>
      <w:r>
        <w:rPr>
          <w:color w:val="231F20"/>
          <w:spacing w:val="-3"/>
        </w:rPr>
        <w:t> </w:t>
      </w:r>
      <w:r>
        <w:rPr>
          <w:color w:val="231F20"/>
        </w:rPr>
        <w:t>diệt</w:t>
      </w:r>
      <w:r>
        <w:rPr>
          <w:color w:val="231F20"/>
          <w:spacing w:val="-4"/>
        </w:rPr>
        <w:t> </w:t>
      </w:r>
      <w:r>
        <w:rPr>
          <w:color w:val="231F20"/>
        </w:rPr>
        <w:t>nơi</w:t>
      </w:r>
      <w:r>
        <w:rPr>
          <w:color w:val="231F20"/>
          <w:spacing w:val="-3"/>
        </w:rPr>
        <w:t> </w:t>
      </w:r>
      <w:r>
        <w:rPr>
          <w:color w:val="231F20"/>
        </w:rPr>
        <w:t>các</w:t>
      </w:r>
      <w:r>
        <w:rPr>
          <w:color w:val="231F20"/>
          <w:spacing w:val="-3"/>
        </w:rPr>
        <w:t> </w:t>
      </w:r>
      <w:r>
        <w:rPr>
          <w:color w:val="231F20"/>
        </w:rPr>
        <w:t>hành</w:t>
      </w:r>
      <w:r>
        <w:rPr>
          <w:color w:val="231F20"/>
          <w:spacing w:val="-4"/>
        </w:rPr>
        <w:t> </w:t>
      </w:r>
      <w:r>
        <w:rPr>
          <w:color w:val="231F20"/>
        </w:rPr>
        <w:t>của</w:t>
      </w:r>
      <w:r>
        <w:rPr>
          <w:color w:val="231F20"/>
          <w:spacing w:val="-3"/>
        </w:rPr>
        <w:t> </w:t>
      </w:r>
      <w:r>
        <w:rPr>
          <w:color w:val="231F20"/>
        </w:rPr>
        <w:t>bốn</w:t>
      </w:r>
      <w:r>
        <w:rPr>
          <w:color w:val="231F20"/>
          <w:spacing w:val="-9"/>
        </w:rPr>
        <w:t> </w:t>
      </w:r>
      <w:r>
        <w:rPr>
          <w:color w:val="231F20"/>
        </w:rPr>
        <w:t>Tĩnh</w:t>
      </w:r>
      <w:r>
        <w:rPr>
          <w:color w:val="231F20"/>
          <w:spacing w:val="-3"/>
        </w:rPr>
        <w:t> </w:t>
      </w:r>
      <w:r>
        <w:rPr>
          <w:color w:val="231F20"/>
        </w:rPr>
        <w:t>lự.</w:t>
      </w:r>
      <w:r>
        <w:rPr>
          <w:color w:val="231F20"/>
          <w:spacing w:val="-3"/>
        </w:rPr>
        <w:t> </w:t>
      </w:r>
      <w:r>
        <w:rPr>
          <w:color w:val="231F20"/>
        </w:rPr>
        <w:t>Hoặc</w:t>
      </w:r>
      <w:r>
        <w:rPr>
          <w:color w:val="231F20"/>
          <w:spacing w:val="-4"/>
        </w:rPr>
        <w:t> </w:t>
      </w:r>
      <w:r>
        <w:rPr>
          <w:color w:val="231F20"/>
        </w:rPr>
        <w:t>tư</w:t>
      </w:r>
      <w:r>
        <w:rPr>
          <w:color w:val="231F20"/>
          <w:spacing w:val="-3"/>
        </w:rPr>
        <w:t> </w:t>
      </w:r>
      <w:r>
        <w:rPr>
          <w:color w:val="231F20"/>
        </w:rPr>
        <w:t>duy về diệt nơi các hành của Tĩnh lự thứ hai cho đến Không vô biên xứ. Hoặc tư duy về diệt nơi các hành của Tĩnh lự thứ ba cho đến Thức vô biên xứ. Hoặc tư duy về diệt nơi các hành của Tĩnh lự thứ tư cho đến Vô sở hữu xứ. Hoặc tư duy về diệt nơi các hành của Không vô biên</w:t>
      </w:r>
      <w:r>
        <w:rPr>
          <w:color w:val="231F20"/>
          <w:spacing w:val="-11"/>
        </w:rPr>
        <w:t> </w:t>
      </w:r>
      <w:r>
        <w:rPr>
          <w:color w:val="231F20"/>
        </w:rPr>
        <w:t>xứ</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Phi</w:t>
      </w:r>
      <w:r>
        <w:rPr>
          <w:color w:val="231F20"/>
          <w:spacing w:val="-11"/>
        </w:rPr>
        <w:t> </w:t>
      </w:r>
      <w:r>
        <w:rPr>
          <w:color w:val="231F20"/>
        </w:rPr>
        <w:t>tưởng</w:t>
      </w:r>
      <w:r>
        <w:rPr>
          <w:color w:val="231F20"/>
          <w:spacing w:val="-9"/>
        </w:rPr>
        <w:t> </w:t>
      </w:r>
      <w:r>
        <w:rPr>
          <w:color w:val="231F20"/>
        </w:rPr>
        <w:t>phi</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xứ,</w:t>
      </w:r>
      <w:r>
        <w:rPr>
          <w:color w:val="231F20"/>
          <w:spacing w:val="-10"/>
        </w:rPr>
        <w:t> </w:t>
      </w:r>
      <w:r>
        <w:rPr>
          <w:color w:val="231F20"/>
        </w:rPr>
        <w:t>đều</w:t>
      </w:r>
      <w:r>
        <w:rPr>
          <w:color w:val="231F20"/>
          <w:spacing w:val="-10"/>
        </w:rPr>
        <w:t> </w:t>
      </w:r>
      <w:r>
        <w:rPr>
          <w:color w:val="231F20"/>
        </w:rPr>
        <w:t>tạo</w:t>
      </w:r>
      <w:r>
        <w:rPr>
          <w:color w:val="231F20"/>
          <w:spacing w:val="-9"/>
        </w:rPr>
        <w:t> </w:t>
      </w:r>
      <w:r>
        <w:rPr>
          <w:color w:val="231F20"/>
        </w:rPr>
        <w:t>bốn</w:t>
      </w:r>
      <w:r>
        <w:rPr>
          <w:color w:val="231F20"/>
          <w:spacing w:val="-10"/>
        </w:rPr>
        <w:t> </w:t>
      </w:r>
      <w:r>
        <w:rPr>
          <w:color w:val="231F20"/>
        </w:rPr>
        <w:t>hành</w:t>
      </w:r>
      <w:r>
        <w:rPr>
          <w:color w:val="231F20"/>
          <w:spacing w:val="-10"/>
        </w:rPr>
        <w:t> </w:t>
      </w:r>
      <w:r>
        <w:rPr>
          <w:color w:val="231F20"/>
        </w:rPr>
        <w:t>tướng, trong đó tùy theo một hành tướng đắc quả A-la-hán. Như vậy bốn nhân</w:t>
      </w:r>
      <w:r>
        <w:rPr>
          <w:color w:val="231F20"/>
          <w:spacing w:val="-6"/>
        </w:rPr>
        <w:t> </w:t>
      </w:r>
      <w:r>
        <w:rPr>
          <w:color w:val="231F20"/>
        </w:rPr>
        <w:t>năm</w:t>
      </w:r>
      <w:r>
        <w:rPr>
          <w:color w:val="231F20"/>
          <w:spacing w:val="-5"/>
        </w:rPr>
        <w:t> </w:t>
      </w:r>
      <w:r>
        <w:rPr>
          <w:color w:val="231F20"/>
        </w:rPr>
        <w:t>thành</w:t>
      </w:r>
      <w:r>
        <w:rPr>
          <w:color w:val="231F20"/>
          <w:spacing w:val="-5"/>
        </w:rPr>
        <w:t> </w:t>
      </w:r>
      <w:r>
        <w:rPr>
          <w:color w:val="231F20"/>
        </w:rPr>
        <w:t>hai</w:t>
      </w:r>
      <w:r>
        <w:rPr>
          <w:color w:val="231F20"/>
          <w:spacing w:val="-5"/>
        </w:rPr>
        <w:t> </w:t>
      </w:r>
      <w:r>
        <w:rPr>
          <w:color w:val="231F20"/>
        </w:rPr>
        <w:t>mươi,</w:t>
      </w:r>
      <w:r>
        <w:rPr>
          <w:color w:val="231F20"/>
          <w:spacing w:val="-5"/>
        </w:rPr>
        <w:t> </w:t>
      </w:r>
      <w:r>
        <w:rPr>
          <w:color w:val="231F20"/>
        </w:rPr>
        <w:t>cộng</w:t>
      </w:r>
      <w:r>
        <w:rPr>
          <w:color w:val="231F20"/>
          <w:spacing w:val="-5"/>
        </w:rPr>
        <w:t> </w:t>
      </w:r>
      <w:r>
        <w:rPr>
          <w:color w:val="231F20"/>
        </w:rPr>
        <w:t>với</w:t>
      </w:r>
      <w:r>
        <w:rPr>
          <w:color w:val="231F20"/>
          <w:spacing w:val="-5"/>
        </w:rPr>
        <w:t> </w:t>
      </w:r>
      <w:r>
        <w:rPr>
          <w:color w:val="231F20"/>
        </w:rPr>
        <w:t>số</w:t>
      </w:r>
      <w:r>
        <w:rPr>
          <w:color w:val="231F20"/>
          <w:spacing w:val="-5"/>
        </w:rPr>
        <w:t> </w:t>
      </w:r>
      <w:r>
        <w:rPr>
          <w:color w:val="231F20"/>
        </w:rPr>
        <w:t>một</w:t>
      </w:r>
      <w:r>
        <w:rPr>
          <w:color w:val="231F20"/>
          <w:spacing w:val="-5"/>
        </w:rPr>
        <w:t> </w:t>
      </w:r>
      <w:r>
        <w:rPr>
          <w:color w:val="231F20"/>
        </w:rPr>
        <w:t>trăm</w:t>
      </w:r>
      <w:r>
        <w:rPr>
          <w:color w:val="231F20"/>
          <w:spacing w:val="-5"/>
        </w:rPr>
        <w:t> </w:t>
      </w:r>
      <w:r>
        <w:rPr>
          <w:color w:val="231F20"/>
        </w:rPr>
        <w:t>thứ</w:t>
      </w:r>
      <w:r>
        <w:rPr>
          <w:color w:val="231F20"/>
          <w:spacing w:val="-5"/>
        </w:rPr>
        <w:t> </w:t>
      </w:r>
      <w:r>
        <w:rPr>
          <w:color w:val="231F20"/>
        </w:rPr>
        <w:t>trước</w:t>
      </w:r>
      <w:r>
        <w:rPr>
          <w:color w:val="231F20"/>
          <w:spacing w:val="-5"/>
        </w:rPr>
        <w:t> </w:t>
      </w:r>
      <w:r>
        <w:rPr>
          <w:color w:val="231F20"/>
        </w:rPr>
        <w:t>thành</w:t>
      </w:r>
      <w:r>
        <w:rPr>
          <w:color w:val="231F20"/>
          <w:spacing w:val="-5"/>
        </w:rPr>
        <w:t> </w:t>
      </w:r>
      <w:r>
        <w:rPr>
          <w:color w:val="231F20"/>
        </w:rPr>
        <w:t>một trăm hai mươi hành tướng.</w:t>
      </w:r>
    </w:p>
    <w:p>
      <w:pPr>
        <w:pStyle w:val="BodyText"/>
        <w:spacing w:line="273" w:lineRule="auto" w:before="106"/>
        <w:ind w:right="410"/>
      </w:pPr>
      <w:r>
        <w:rPr>
          <w:color w:val="231F20"/>
        </w:rPr>
        <w:t>Hoặc</w:t>
      </w:r>
      <w:r>
        <w:rPr>
          <w:color w:val="231F20"/>
          <w:spacing w:val="-16"/>
        </w:rPr>
        <w:t> </w:t>
      </w:r>
      <w:r>
        <w:rPr>
          <w:color w:val="231F20"/>
        </w:rPr>
        <w:t>tư</w:t>
      </w:r>
      <w:r>
        <w:rPr>
          <w:color w:val="231F20"/>
          <w:spacing w:val="-15"/>
        </w:rPr>
        <w:t> </w:t>
      </w:r>
      <w:r>
        <w:rPr>
          <w:color w:val="231F20"/>
        </w:rPr>
        <w:t>duy</w:t>
      </w:r>
      <w:r>
        <w:rPr>
          <w:color w:val="231F20"/>
          <w:spacing w:val="-14"/>
        </w:rPr>
        <w:t> </w:t>
      </w:r>
      <w:r>
        <w:rPr>
          <w:color w:val="231F20"/>
        </w:rPr>
        <w:t>về</w:t>
      </w:r>
      <w:r>
        <w:rPr>
          <w:color w:val="231F20"/>
          <w:spacing w:val="-16"/>
        </w:rPr>
        <w:t> </w:t>
      </w:r>
      <w:r>
        <w:rPr>
          <w:color w:val="231F20"/>
        </w:rPr>
        <w:t>diệt</w:t>
      </w:r>
      <w:r>
        <w:rPr>
          <w:color w:val="231F20"/>
          <w:spacing w:val="-15"/>
        </w:rPr>
        <w:t> </w:t>
      </w:r>
      <w:r>
        <w:rPr>
          <w:color w:val="231F20"/>
        </w:rPr>
        <w:t>nơi</w:t>
      </w:r>
      <w:r>
        <w:rPr>
          <w:color w:val="231F20"/>
          <w:spacing w:val="-16"/>
        </w:rPr>
        <w:t> </w:t>
      </w:r>
      <w:r>
        <w:rPr>
          <w:color w:val="231F20"/>
        </w:rPr>
        <w:t>các</w:t>
      </w:r>
      <w:r>
        <w:rPr>
          <w:color w:val="231F20"/>
          <w:spacing w:val="-15"/>
        </w:rPr>
        <w:t> </w:t>
      </w:r>
      <w:r>
        <w:rPr>
          <w:color w:val="231F20"/>
        </w:rPr>
        <w:t>hành</w:t>
      </w:r>
      <w:r>
        <w:rPr>
          <w:color w:val="231F20"/>
          <w:spacing w:val="-16"/>
        </w:rPr>
        <w:t> </w:t>
      </w:r>
      <w:r>
        <w:rPr>
          <w:color w:val="231F20"/>
        </w:rPr>
        <w:t>của</w:t>
      </w:r>
      <w:r>
        <w:rPr>
          <w:color w:val="231F20"/>
          <w:spacing w:val="-14"/>
        </w:rPr>
        <w:t> </w:t>
      </w:r>
      <w:r>
        <w:rPr>
          <w:color w:val="231F20"/>
        </w:rPr>
        <w:t>bốn</w:t>
      </w:r>
      <w:r>
        <w:rPr>
          <w:color w:val="231F20"/>
          <w:spacing w:val="-15"/>
        </w:rPr>
        <w:t> </w:t>
      </w:r>
      <w:r>
        <w:rPr>
          <w:color w:val="231F20"/>
        </w:rPr>
        <w:t>tĩnh</w:t>
      </w:r>
      <w:r>
        <w:rPr>
          <w:color w:val="231F20"/>
          <w:spacing w:val="-15"/>
        </w:rPr>
        <w:t> </w:t>
      </w:r>
      <w:r>
        <w:rPr>
          <w:color w:val="231F20"/>
        </w:rPr>
        <w:t>lự</w:t>
      </w:r>
      <w:r>
        <w:rPr>
          <w:color w:val="231F20"/>
          <w:spacing w:val="-14"/>
        </w:rPr>
        <w:t> </w:t>
      </w:r>
      <w:r>
        <w:rPr>
          <w:color w:val="231F20"/>
        </w:rPr>
        <w:t>cho</w:t>
      </w:r>
      <w:r>
        <w:rPr>
          <w:color w:val="231F20"/>
          <w:spacing w:val="-15"/>
        </w:rPr>
        <w:t> </w:t>
      </w:r>
      <w:r>
        <w:rPr>
          <w:color w:val="231F20"/>
        </w:rPr>
        <w:t>đến</w:t>
      </w:r>
      <w:r>
        <w:rPr>
          <w:color w:val="231F20"/>
          <w:spacing w:val="-15"/>
        </w:rPr>
        <w:t> </w:t>
      </w:r>
      <w:r>
        <w:rPr>
          <w:color w:val="231F20"/>
        </w:rPr>
        <w:t>Không vô biên xứ. Hoặc tư duy về diệt nơi các hành của tĩnh lự thứ hai cho đến Thức vô biên xứ. Hoặc tư duy về diệt nơi các hành của tĩnh lự thứ ba cho đến Vô sở hữu xứ. Hoặc tư duy về diệt nơi các hành của tĩnh lự thứ tư cho đến Phi tưởng phi phi tưởng xứ, đều tạo bốn hành tướng, trong đó tùy theo một hành tướng đắc quả</w:t>
      </w:r>
      <w:r>
        <w:rPr>
          <w:color w:val="231F20"/>
          <w:spacing w:val="-50"/>
        </w:rPr>
        <w:t> </w:t>
      </w:r>
      <w:r>
        <w:rPr>
          <w:color w:val="231F20"/>
        </w:rPr>
        <w:t>A-la-hán. Như vậy bốn</w:t>
      </w:r>
      <w:r>
        <w:rPr>
          <w:color w:val="231F20"/>
          <w:spacing w:val="-14"/>
        </w:rPr>
        <w:t> </w:t>
      </w:r>
      <w:r>
        <w:rPr>
          <w:color w:val="231F20"/>
        </w:rPr>
        <w:t>nhân</w:t>
      </w:r>
      <w:r>
        <w:rPr>
          <w:color w:val="231F20"/>
          <w:spacing w:val="-13"/>
        </w:rPr>
        <w:t> </w:t>
      </w:r>
      <w:r>
        <w:rPr>
          <w:color w:val="231F20"/>
        </w:rPr>
        <w:t>bốn</w:t>
      </w:r>
      <w:r>
        <w:rPr>
          <w:color w:val="231F20"/>
          <w:spacing w:val="-13"/>
        </w:rPr>
        <w:t> </w:t>
      </w:r>
      <w:r>
        <w:rPr>
          <w:color w:val="231F20"/>
        </w:rPr>
        <w:t>thành</w:t>
      </w:r>
      <w:r>
        <w:rPr>
          <w:color w:val="231F20"/>
          <w:spacing w:val="-14"/>
        </w:rPr>
        <w:t> </w:t>
      </w:r>
      <w:r>
        <w:rPr>
          <w:color w:val="231F20"/>
        </w:rPr>
        <w:t>mười</w:t>
      </w:r>
      <w:r>
        <w:rPr>
          <w:color w:val="231F20"/>
          <w:spacing w:val="-13"/>
        </w:rPr>
        <w:t> </w:t>
      </w:r>
      <w:r>
        <w:rPr>
          <w:color w:val="231F20"/>
        </w:rPr>
        <w:t>sáu,</w:t>
      </w:r>
      <w:r>
        <w:rPr>
          <w:color w:val="231F20"/>
          <w:spacing w:val="-13"/>
        </w:rPr>
        <w:t> </w:t>
      </w:r>
      <w:r>
        <w:rPr>
          <w:color w:val="231F20"/>
        </w:rPr>
        <w:t>cộng</w:t>
      </w:r>
      <w:r>
        <w:rPr>
          <w:color w:val="231F20"/>
          <w:spacing w:val="-13"/>
        </w:rPr>
        <w:t> </w:t>
      </w:r>
      <w:r>
        <w:rPr>
          <w:color w:val="231F20"/>
        </w:rPr>
        <w:t>với</w:t>
      </w:r>
      <w:r>
        <w:rPr>
          <w:color w:val="231F20"/>
          <w:spacing w:val="-14"/>
        </w:rPr>
        <w:t> </w:t>
      </w:r>
      <w:r>
        <w:rPr>
          <w:color w:val="231F20"/>
        </w:rPr>
        <w:t>số</w:t>
      </w:r>
      <w:r>
        <w:rPr>
          <w:color w:val="231F20"/>
          <w:spacing w:val="-13"/>
        </w:rPr>
        <w:t> </w:t>
      </w:r>
      <w:r>
        <w:rPr>
          <w:color w:val="231F20"/>
        </w:rPr>
        <w:t>một</w:t>
      </w:r>
      <w:r>
        <w:rPr>
          <w:color w:val="231F20"/>
          <w:spacing w:val="-13"/>
        </w:rPr>
        <w:t> </w:t>
      </w:r>
      <w:r>
        <w:rPr>
          <w:color w:val="231F20"/>
        </w:rPr>
        <w:t>trăm</w:t>
      </w:r>
      <w:r>
        <w:rPr>
          <w:color w:val="231F20"/>
          <w:spacing w:val="-14"/>
        </w:rPr>
        <w:t> </w:t>
      </w:r>
      <w:r>
        <w:rPr>
          <w:color w:val="231F20"/>
        </w:rPr>
        <w:t>hai</w:t>
      </w:r>
      <w:r>
        <w:rPr>
          <w:color w:val="231F20"/>
          <w:spacing w:val="-13"/>
        </w:rPr>
        <w:t> </w:t>
      </w:r>
      <w:r>
        <w:rPr>
          <w:color w:val="231F20"/>
        </w:rPr>
        <w:t>mươi</w:t>
      </w:r>
      <w:r>
        <w:rPr>
          <w:color w:val="231F20"/>
          <w:spacing w:val="-13"/>
        </w:rPr>
        <w:t> </w:t>
      </w:r>
      <w:r>
        <w:rPr>
          <w:color w:val="231F20"/>
        </w:rPr>
        <w:t>ở</w:t>
      </w:r>
      <w:r>
        <w:rPr>
          <w:color w:val="231F20"/>
          <w:spacing w:val="-13"/>
        </w:rPr>
        <w:t> </w:t>
      </w:r>
      <w:r>
        <w:rPr>
          <w:color w:val="231F20"/>
        </w:rPr>
        <w:t>trước thành một trăm ba mươi sáu hành</w:t>
      </w:r>
      <w:r>
        <w:rPr>
          <w:color w:val="231F20"/>
          <w:spacing w:val="-2"/>
        </w:rPr>
        <w:t> </w:t>
      </w:r>
      <w:r>
        <w:rPr>
          <w:color w:val="231F20"/>
        </w:rPr>
        <w:t>tướng.</w:t>
      </w:r>
    </w:p>
    <w:p>
      <w:pPr>
        <w:pStyle w:val="BodyText"/>
        <w:spacing w:line="273" w:lineRule="auto" w:before="106"/>
        <w:ind w:right="410"/>
      </w:pPr>
      <w:r>
        <w:rPr>
          <w:color w:val="231F20"/>
        </w:rPr>
        <w:t>Hoặc tư duy về diệt nơi các hành của tĩnh lự thứ nhất cho đến Thức vô biên xứ. Hoặc tư duy về diệt nơi các hành của tĩnh lự thứ hai</w:t>
      </w:r>
      <w:r>
        <w:rPr>
          <w:color w:val="231F20"/>
          <w:spacing w:val="-5"/>
        </w:rPr>
        <w:t> </w:t>
      </w:r>
      <w:r>
        <w:rPr>
          <w:color w:val="231F20"/>
        </w:rPr>
        <w:t>cho</w:t>
      </w:r>
      <w:r>
        <w:rPr>
          <w:color w:val="231F20"/>
          <w:spacing w:val="-4"/>
        </w:rPr>
        <w:t> </w:t>
      </w:r>
      <w:r>
        <w:rPr>
          <w:color w:val="231F20"/>
        </w:rPr>
        <w:t>đến</w:t>
      </w:r>
      <w:r>
        <w:rPr>
          <w:color w:val="231F20"/>
          <w:spacing w:val="-9"/>
        </w:rPr>
        <w:t> </w:t>
      </w:r>
      <w:r>
        <w:rPr>
          <w:color w:val="231F20"/>
        </w:rPr>
        <w:t>Vô</w:t>
      </w:r>
      <w:r>
        <w:rPr>
          <w:color w:val="231F20"/>
          <w:spacing w:val="-5"/>
        </w:rPr>
        <w:t> </w:t>
      </w:r>
      <w:r>
        <w:rPr>
          <w:color w:val="231F20"/>
        </w:rPr>
        <w:t>sở</w:t>
      </w:r>
      <w:r>
        <w:rPr>
          <w:color w:val="231F20"/>
          <w:spacing w:val="-4"/>
        </w:rPr>
        <w:t> </w:t>
      </w:r>
      <w:r>
        <w:rPr>
          <w:color w:val="231F20"/>
        </w:rPr>
        <w:t>hữu</w:t>
      </w:r>
      <w:r>
        <w:rPr>
          <w:color w:val="231F20"/>
          <w:spacing w:val="-4"/>
        </w:rPr>
        <w:t> </w:t>
      </w:r>
      <w:r>
        <w:rPr>
          <w:color w:val="231F20"/>
        </w:rPr>
        <w:t>xứ.</w:t>
      </w:r>
      <w:r>
        <w:rPr>
          <w:color w:val="231F20"/>
          <w:spacing w:val="-5"/>
        </w:rPr>
        <w:t> </w:t>
      </w:r>
      <w:r>
        <w:rPr>
          <w:color w:val="231F20"/>
        </w:rPr>
        <w:t>Hoặc</w:t>
      </w:r>
      <w:r>
        <w:rPr>
          <w:color w:val="231F20"/>
          <w:spacing w:val="-4"/>
        </w:rPr>
        <w:t> </w:t>
      </w:r>
      <w:r>
        <w:rPr>
          <w:color w:val="231F20"/>
        </w:rPr>
        <w:t>tư</w:t>
      </w:r>
      <w:r>
        <w:rPr>
          <w:color w:val="231F20"/>
          <w:spacing w:val="-4"/>
        </w:rPr>
        <w:t> </w:t>
      </w:r>
      <w:r>
        <w:rPr>
          <w:color w:val="231F20"/>
        </w:rPr>
        <w:t>duy</w:t>
      </w:r>
      <w:r>
        <w:rPr>
          <w:color w:val="231F20"/>
          <w:spacing w:val="-5"/>
        </w:rPr>
        <w:t> </w:t>
      </w:r>
      <w:r>
        <w:rPr>
          <w:color w:val="231F20"/>
        </w:rPr>
        <w:t>về</w:t>
      </w:r>
      <w:r>
        <w:rPr>
          <w:color w:val="231F20"/>
          <w:spacing w:val="-4"/>
        </w:rPr>
        <w:t> </w:t>
      </w:r>
      <w:r>
        <w:rPr>
          <w:color w:val="231F20"/>
        </w:rPr>
        <w:t>diệt</w:t>
      </w:r>
      <w:r>
        <w:rPr>
          <w:color w:val="231F20"/>
          <w:spacing w:val="-4"/>
        </w:rPr>
        <w:t> </w:t>
      </w:r>
      <w:r>
        <w:rPr>
          <w:color w:val="231F20"/>
        </w:rPr>
        <w:t>nơi</w:t>
      </w:r>
      <w:r>
        <w:rPr>
          <w:color w:val="231F20"/>
          <w:spacing w:val="-4"/>
        </w:rPr>
        <w:t> </w:t>
      </w:r>
      <w:r>
        <w:rPr>
          <w:color w:val="231F20"/>
        </w:rPr>
        <w:t>các</w:t>
      </w:r>
      <w:r>
        <w:rPr>
          <w:color w:val="231F20"/>
          <w:spacing w:val="-5"/>
        </w:rPr>
        <w:t> </w:t>
      </w:r>
      <w:r>
        <w:rPr>
          <w:color w:val="231F20"/>
        </w:rPr>
        <w:t>hành</w:t>
      </w:r>
      <w:r>
        <w:rPr>
          <w:color w:val="231F20"/>
          <w:spacing w:val="-4"/>
        </w:rPr>
        <w:t> </w:t>
      </w:r>
      <w:r>
        <w:rPr>
          <w:color w:val="231F20"/>
        </w:rPr>
        <w:t>của</w:t>
      </w:r>
      <w:r>
        <w:rPr>
          <w:color w:val="231F20"/>
          <w:spacing w:val="-4"/>
        </w:rPr>
        <w:t> </w:t>
      </w:r>
      <w:r>
        <w:rPr>
          <w:color w:val="231F20"/>
        </w:rPr>
        <w:t>tĩnh lự thứ ba cho đến Phi tưởng phi phi tưởng, đều tạo bốn hành tướng, trong</w:t>
      </w:r>
      <w:r>
        <w:rPr>
          <w:color w:val="231F20"/>
          <w:spacing w:val="-14"/>
        </w:rPr>
        <w:t> </w:t>
      </w:r>
      <w:r>
        <w:rPr>
          <w:color w:val="231F20"/>
        </w:rPr>
        <w:t>đó</w:t>
      </w:r>
      <w:r>
        <w:rPr>
          <w:color w:val="231F20"/>
          <w:spacing w:val="-14"/>
        </w:rPr>
        <w:t> </w:t>
      </w:r>
      <w:r>
        <w:rPr>
          <w:color w:val="231F20"/>
        </w:rPr>
        <w:t>tùy</w:t>
      </w:r>
      <w:r>
        <w:rPr>
          <w:color w:val="231F20"/>
          <w:spacing w:val="-14"/>
        </w:rPr>
        <w:t> </w:t>
      </w:r>
      <w:r>
        <w:rPr>
          <w:color w:val="231F20"/>
        </w:rPr>
        <w:t>theo</w:t>
      </w:r>
      <w:r>
        <w:rPr>
          <w:color w:val="231F20"/>
          <w:spacing w:val="-14"/>
        </w:rPr>
        <w:t> </w:t>
      </w:r>
      <w:r>
        <w:rPr>
          <w:color w:val="231F20"/>
        </w:rPr>
        <w:t>một</w:t>
      </w:r>
      <w:r>
        <w:rPr>
          <w:color w:val="231F20"/>
          <w:spacing w:val="-13"/>
        </w:rPr>
        <w:t> </w:t>
      </w:r>
      <w:r>
        <w:rPr>
          <w:color w:val="231F20"/>
        </w:rPr>
        <w:t>hành</w:t>
      </w:r>
      <w:r>
        <w:rPr>
          <w:color w:val="231F20"/>
          <w:spacing w:val="-14"/>
        </w:rPr>
        <w:t> </w:t>
      </w:r>
      <w:r>
        <w:rPr>
          <w:color w:val="231F20"/>
        </w:rPr>
        <w:t>tướng</w:t>
      </w:r>
      <w:r>
        <w:rPr>
          <w:color w:val="231F20"/>
          <w:spacing w:val="-14"/>
        </w:rPr>
        <w:t> </w:t>
      </w:r>
      <w:r>
        <w:rPr>
          <w:color w:val="231F20"/>
        </w:rPr>
        <w:t>đắc</w:t>
      </w:r>
      <w:r>
        <w:rPr>
          <w:color w:val="231F20"/>
          <w:spacing w:val="-14"/>
        </w:rPr>
        <w:t> </w:t>
      </w:r>
      <w:r>
        <w:rPr>
          <w:color w:val="231F20"/>
        </w:rPr>
        <w:t>quả</w:t>
      </w:r>
      <w:r>
        <w:rPr>
          <w:color w:val="231F20"/>
          <w:spacing w:val="-27"/>
        </w:rPr>
        <w:t> </w:t>
      </w:r>
      <w:r>
        <w:rPr>
          <w:color w:val="231F20"/>
        </w:rPr>
        <w:t>A-la-hán.</w:t>
      </w:r>
      <w:r>
        <w:rPr>
          <w:color w:val="231F20"/>
          <w:spacing w:val="-14"/>
        </w:rPr>
        <w:t> </w:t>
      </w:r>
      <w:r>
        <w:rPr>
          <w:color w:val="231F20"/>
        </w:rPr>
        <w:t>Như</w:t>
      </w:r>
      <w:r>
        <w:rPr>
          <w:color w:val="231F20"/>
          <w:spacing w:val="-14"/>
        </w:rPr>
        <w:t> </w:t>
      </w:r>
      <w:r>
        <w:rPr>
          <w:color w:val="231F20"/>
        </w:rPr>
        <w:t>vậy</w:t>
      </w:r>
      <w:r>
        <w:rPr>
          <w:color w:val="231F20"/>
          <w:spacing w:val="-13"/>
        </w:rPr>
        <w:t> </w:t>
      </w:r>
      <w:r>
        <w:rPr>
          <w:color w:val="231F20"/>
        </w:rPr>
        <w:t>ba</w:t>
      </w:r>
      <w:r>
        <w:rPr>
          <w:color w:val="231F20"/>
          <w:spacing w:val="-14"/>
        </w:rPr>
        <w:t> </w:t>
      </w:r>
      <w:r>
        <w:rPr>
          <w:color w:val="231F20"/>
        </w:rPr>
        <w:t>nhân bốn thành mười hai, cộng với số một trăm ba mươi sáu thứ ở trước thành một trăm bốn mươi tám hành tướng.</w:t>
      </w:r>
    </w:p>
    <w:p>
      <w:pPr>
        <w:pStyle w:val="BodyText"/>
        <w:spacing w:line="273" w:lineRule="auto" w:before="108"/>
        <w:ind w:right="409"/>
      </w:pPr>
      <w:r>
        <w:rPr>
          <w:color w:val="231F20"/>
        </w:rPr>
        <w:t>Hoặc tư duy về diệt nơi các hành của tĩnh lự thứ nhất cho đến Vô sở hữu xứ. Hoặc tư duy về diệt nơi các hành của tĩnh lự thứ hai cho đến Phi tưởng phi phi tưởng xứ, đều tạo bốn hành tướng, trong đó</w:t>
      </w:r>
      <w:r>
        <w:rPr>
          <w:color w:val="231F20"/>
          <w:spacing w:val="-7"/>
        </w:rPr>
        <w:t> </w:t>
      </w:r>
      <w:r>
        <w:rPr>
          <w:color w:val="231F20"/>
        </w:rPr>
        <w:t>tùy</w:t>
      </w:r>
      <w:r>
        <w:rPr>
          <w:color w:val="231F20"/>
          <w:spacing w:val="-7"/>
        </w:rPr>
        <w:t> </w:t>
      </w:r>
      <w:r>
        <w:rPr>
          <w:color w:val="231F20"/>
        </w:rPr>
        <w:t>theo</w:t>
      </w:r>
      <w:r>
        <w:rPr>
          <w:color w:val="231F20"/>
          <w:spacing w:val="-7"/>
        </w:rPr>
        <w:t> </w:t>
      </w:r>
      <w:r>
        <w:rPr>
          <w:color w:val="231F20"/>
        </w:rPr>
        <w:t>một</w:t>
      </w:r>
      <w:r>
        <w:rPr>
          <w:color w:val="231F20"/>
          <w:spacing w:val="-7"/>
        </w:rPr>
        <w:t> </w:t>
      </w:r>
      <w:r>
        <w:rPr>
          <w:color w:val="231F20"/>
        </w:rPr>
        <w:t>hành</w:t>
      </w:r>
      <w:r>
        <w:rPr>
          <w:color w:val="231F20"/>
          <w:spacing w:val="-6"/>
        </w:rPr>
        <w:t> </w:t>
      </w:r>
      <w:r>
        <w:rPr>
          <w:color w:val="231F20"/>
        </w:rPr>
        <w:t>tướng</w:t>
      </w:r>
      <w:r>
        <w:rPr>
          <w:color w:val="231F20"/>
          <w:spacing w:val="-7"/>
        </w:rPr>
        <w:t> </w:t>
      </w:r>
      <w:r>
        <w:rPr>
          <w:color w:val="231F20"/>
        </w:rPr>
        <w:t>đắc</w:t>
      </w:r>
      <w:r>
        <w:rPr>
          <w:color w:val="231F20"/>
          <w:spacing w:val="-7"/>
        </w:rPr>
        <w:t> </w:t>
      </w:r>
      <w:r>
        <w:rPr>
          <w:color w:val="231F20"/>
        </w:rPr>
        <w:t>quả</w:t>
      </w:r>
      <w:r>
        <w:rPr>
          <w:color w:val="231F20"/>
          <w:spacing w:val="-21"/>
        </w:rPr>
        <w:t> </w:t>
      </w:r>
      <w:r>
        <w:rPr>
          <w:color w:val="231F20"/>
        </w:rPr>
        <w:t>A-la-hán.</w:t>
      </w:r>
      <w:r>
        <w:rPr>
          <w:color w:val="231F20"/>
          <w:spacing w:val="-8"/>
        </w:rPr>
        <w:t> </w:t>
      </w:r>
      <w:r>
        <w:rPr>
          <w:color w:val="231F20"/>
        </w:rPr>
        <w:t>Như</w:t>
      </w:r>
      <w:r>
        <w:rPr>
          <w:color w:val="231F20"/>
          <w:spacing w:val="-7"/>
        </w:rPr>
        <w:t> </w:t>
      </w:r>
      <w:r>
        <w:rPr>
          <w:color w:val="231F20"/>
        </w:rPr>
        <w:t>vậy</w:t>
      </w:r>
      <w:r>
        <w:rPr>
          <w:color w:val="231F20"/>
          <w:spacing w:val="-7"/>
        </w:rPr>
        <w:t> </w:t>
      </w:r>
      <w:r>
        <w:rPr>
          <w:color w:val="231F20"/>
        </w:rPr>
        <w:t>hai</w:t>
      </w:r>
      <w:r>
        <w:rPr>
          <w:color w:val="231F20"/>
          <w:spacing w:val="-6"/>
        </w:rPr>
        <w:t> </w:t>
      </w:r>
      <w:r>
        <w:rPr>
          <w:color w:val="231F20"/>
        </w:rPr>
        <w:t>nhân</w:t>
      </w:r>
      <w:r>
        <w:rPr>
          <w:color w:val="231F20"/>
          <w:spacing w:val="-7"/>
        </w:rPr>
        <w:t> </w:t>
      </w:r>
      <w:r>
        <w:rPr>
          <w:color w:val="231F20"/>
        </w:rPr>
        <w:t>bốn thành</w:t>
      </w:r>
      <w:r>
        <w:rPr>
          <w:color w:val="231F20"/>
          <w:spacing w:val="-13"/>
        </w:rPr>
        <w:t> </w:t>
      </w:r>
      <w:r>
        <w:rPr>
          <w:color w:val="231F20"/>
        </w:rPr>
        <w:t>tám,</w:t>
      </w:r>
      <w:r>
        <w:rPr>
          <w:color w:val="231F20"/>
          <w:spacing w:val="-12"/>
        </w:rPr>
        <w:t> </w:t>
      </w:r>
      <w:r>
        <w:rPr>
          <w:color w:val="231F20"/>
        </w:rPr>
        <w:t>cộng</w:t>
      </w:r>
      <w:r>
        <w:rPr>
          <w:color w:val="231F20"/>
          <w:spacing w:val="-12"/>
        </w:rPr>
        <w:t> </w:t>
      </w:r>
      <w:r>
        <w:rPr>
          <w:color w:val="231F20"/>
        </w:rPr>
        <w:t>với</w:t>
      </w:r>
      <w:r>
        <w:rPr>
          <w:color w:val="231F20"/>
          <w:spacing w:val="-12"/>
        </w:rPr>
        <w:t> </w:t>
      </w:r>
      <w:r>
        <w:rPr>
          <w:color w:val="231F20"/>
        </w:rPr>
        <w:t>số</w:t>
      </w:r>
      <w:r>
        <w:rPr>
          <w:color w:val="231F20"/>
          <w:spacing w:val="-12"/>
        </w:rPr>
        <w:t> </w:t>
      </w:r>
      <w:r>
        <w:rPr>
          <w:color w:val="231F20"/>
        </w:rPr>
        <w:t>một</w:t>
      </w:r>
      <w:r>
        <w:rPr>
          <w:color w:val="231F20"/>
          <w:spacing w:val="-12"/>
        </w:rPr>
        <w:t> </w:t>
      </w:r>
      <w:r>
        <w:rPr>
          <w:color w:val="231F20"/>
        </w:rPr>
        <w:t>trăm</w:t>
      </w:r>
      <w:r>
        <w:rPr>
          <w:color w:val="231F20"/>
          <w:spacing w:val="-12"/>
        </w:rPr>
        <w:t> </w:t>
      </w:r>
      <w:r>
        <w:rPr>
          <w:color w:val="231F20"/>
        </w:rPr>
        <w:t>bốn</w:t>
      </w:r>
      <w:r>
        <w:rPr>
          <w:color w:val="231F20"/>
          <w:spacing w:val="-12"/>
        </w:rPr>
        <w:t> </w:t>
      </w:r>
      <w:r>
        <w:rPr>
          <w:color w:val="231F20"/>
        </w:rPr>
        <w:t>mươi</w:t>
      </w:r>
      <w:r>
        <w:rPr>
          <w:color w:val="231F20"/>
          <w:spacing w:val="-12"/>
        </w:rPr>
        <w:t> </w:t>
      </w:r>
      <w:r>
        <w:rPr>
          <w:color w:val="231F20"/>
        </w:rPr>
        <w:t>tám</w:t>
      </w:r>
      <w:r>
        <w:rPr>
          <w:color w:val="231F20"/>
          <w:spacing w:val="-12"/>
        </w:rPr>
        <w:t> </w:t>
      </w:r>
      <w:r>
        <w:rPr>
          <w:color w:val="231F20"/>
        </w:rPr>
        <w:t>thứ</w:t>
      </w:r>
      <w:r>
        <w:rPr>
          <w:color w:val="231F20"/>
          <w:spacing w:val="-12"/>
        </w:rPr>
        <w:t> </w:t>
      </w:r>
      <w:r>
        <w:rPr>
          <w:color w:val="231F20"/>
        </w:rPr>
        <w:t>ở</w:t>
      </w:r>
      <w:r>
        <w:rPr>
          <w:color w:val="231F20"/>
          <w:spacing w:val="-12"/>
        </w:rPr>
        <w:t> </w:t>
      </w:r>
      <w:r>
        <w:rPr>
          <w:color w:val="231F20"/>
        </w:rPr>
        <w:t>trước</w:t>
      </w:r>
      <w:r>
        <w:rPr>
          <w:color w:val="231F20"/>
          <w:spacing w:val="-12"/>
        </w:rPr>
        <w:t> </w:t>
      </w:r>
      <w:r>
        <w:rPr>
          <w:color w:val="231F20"/>
        </w:rPr>
        <w:t>thành</w:t>
      </w:r>
      <w:r>
        <w:rPr>
          <w:color w:val="231F20"/>
          <w:spacing w:val="-12"/>
        </w:rPr>
        <w:t> </w:t>
      </w:r>
      <w:r>
        <w:rPr>
          <w:color w:val="231F20"/>
        </w:rPr>
        <w:t>một trăm năm mươi sáu hành</w:t>
      </w:r>
      <w:r>
        <w:rPr>
          <w:color w:val="231F20"/>
          <w:spacing w:val="-2"/>
        </w:rPr>
        <w:t> </w:t>
      </w:r>
      <w:r>
        <w:rPr>
          <w:color w:val="231F20"/>
        </w:rPr>
        <w:t>tướng.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Hoặc tư duy về diệt nơi các hành của tĩnh lự thứ nhất cho đến Phi tưởng phi phi tưởng, đều tạo bốn hành tướng, trong đó tùy theo một</w:t>
      </w:r>
      <w:r>
        <w:rPr>
          <w:color w:val="231F20"/>
          <w:spacing w:val="-9"/>
        </w:rPr>
        <w:t> </w:t>
      </w:r>
      <w:r>
        <w:rPr>
          <w:color w:val="231F20"/>
        </w:rPr>
        <w:t>hành</w:t>
      </w:r>
      <w:r>
        <w:rPr>
          <w:color w:val="231F20"/>
          <w:spacing w:val="-9"/>
        </w:rPr>
        <w:t> </w:t>
      </w:r>
      <w:r>
        <w:rPr>
          <w:color w:val="231F20"/>
        </w:rPr>
        <w:t>tướng</w:t>
      </w:r>
      <w:r>
        <w:rPr>
          <w:color w:val="231F20"/>
          <w:spacing w:val="-9"/>
        </w:rPr>
        <w:t> </w:t>
      </w:r>
      <w:r>
        <w:rPr>
          <w:color w:val="231F20"/>
        </w:rPr>
        <w:t>đắc</w:t>
      </w:r>
      <w:r>
        <w:rPr>
          <w:color w:val="231F20"/>
          <w:spacing w:val="-8"/>
        </w:rPr>
        <w:t> </w:t>
      </w:r>
      <w:r>
        <w:rPr>
          <w:color w:val="231F20"/>
        </w:rPr>
        <w:t>quả</w:t>
      </w:r>
      <w:r>
        <w:rPr>
          <w:color w:val="231F20"/>
          <w:spacing w:val="-23"/>
        </w:rPr>
        <w:t> </w:t>
      </w:r>
      <w:r>
        <w:rPr>
          <w:color w:val="231F20"/>
        </w:rPr>
        <w:t>A-la-hán.</w:t>
      </w:r>
      <w:r>
        <w:rPr>
          <w:color w:val="231F20"/>
          <w:spacing w:val="-8"/>
        </w:rPr>
        <w:t> </w:t>
      </w:r>
      <w:r>
        <w:rPr>
          <w:color w:val="231F20"/>
        </w:rPr>
        <w:t>Bốn</w:t>
      </w:r>
      <w:r>
        <w:rPr>
          <w:color w:val="231F20"/>
          <w:spacing w:val="-9"/>
        </w:rPr>
        <w:t> </w:t>
      </w:r>
      <w:r>
        <w:rPr>
          <w:color w:val="231F20"/>
        </w:rPr>
        <w:t>thứ</w:t>
      </w:r>
      <w:r>
        <w:rPr>
          <w:color w:val="231F20"/>
          <w:spacing w:val="-9"/>
        </w:rPr>
        <w:t> </w:t>
      </w:r>
      <w:r>
        <w:rPr>
          <w:color w:val="231F20"/>
        </w:rPr>
        <w:t>này</w:t>
      </w:r>
      <w:r>
        <w:rPr>
          <w:color w:val="231F20"/>
          <w:spacing w:val="-8"/>
        </w:rPr>
        <w:t> </w:t>
      </w:r>
      <w:r>
        <w:rPr>
          <w:color w:val="231F20"/>
        </w:rPr>
        <w:t>cộng</w:t>
      </w:r>
      <w:r>
        <w:rPr>
          <w:color w:val="231F20"/>
          <w:spacing w:val="-9"/>
        </w:rPr>
        <w:t> </w:t>
      </w:r>
      <w:r>
        <w:rPr>
          <w:color w:val="231F20"/>
        </w:rPr>
        <w:t>với</w:t>
      </w:r>
      <w:r>
        <w:rPr>
          <w:color w:val="231F20"/>
          <w:spacing w:val="-9"/>
        </w:rPr>
        <w:t> </w:t>
      </w:r>
      <w:r>
        <w:rPr>
          <w:color w:val="231F20"/>
        </w:rPr>
        <w:t>số</w:t>
      </w:r>
      <w:r>
        <w:rPr>
          <w:color w:val="231F20"/>
          <w:spacing w:val="-8"/>
        </w:rPr>
        <w:t> </w:t>
      </w:r>
      <w:r>
        <w:rPr>
          <w:color w:val="231F20"/>
        </w:rPr>
        <w:t>một</w:t>
      </w:r>
      <w:r>
        <w:rPr>
          <w:color w:val="231F20"/>
          <w:spacing w:val="-9"/>
        </w:rPr>
        <w:t> </w:t>
      </w:r>
      <w:r>
        <w:rPr>
          <w:color w:val="231F20"/>
        </w:rPr>
        <w:t>trăm năm mươi sáu ở trước thành một trăm sáu mươi hành</w:t>
      </w:r>
      <w:r>
        <w:rPr>
          <w:color w:val="231F20"/>
          <w:spacing w:val="-4"/>
        </w:rPr>
        <w:t> </w:t>
      </w:r>
      <w:r>
        <w:rPr>
          <w:color w:val="231F20"/>
        </w:rPr>
        <w:t>tướng.</w:t>
      </w:r>
    </w:p>
    <w:p>
      <w:pPr>
        <w:pStyle w:val="BodyText"/>
        <w:spacing w:line="273" w:lineRule="auto" w:before="110"/>
        <w:ind w:left="393" w:right="126"/>
      </w:pPr>
      <w:r>
        <w:rPr>
          <w:color w:val="231F20"/>
        </w:rPr>
        <w:t>Hoặc có khi dùng đạo loại trí tư duy về phẩm đạo loại trí của chín địa, đều tạo bốn hành tướng, trong đó tùy theo một hành tướng đắc</w:t>
      </w:r>
      <w:r>
        <w:rPr>
          <w:color w:val="231F20"/>
          <w:spacing w:val="-3"/>
        </w:rPr>
        <w:t> </w:t>
      </w:r>
      <w:r>
        <w:rPr>
          <w:color w:val="231F20"/>
        </w:rPr>
        <w:t>quả</w:t>
      </w:r>
      <w:r>
        <w:rPr>
          <w:color w:val="231F20"/>
          <w:spacing w:val="-18"/>
        </w:rPr>
        <w:t> </w:t>
      </w:r>
      <w:r>
        <w:rPr>
          <w:color w:val="231F20"/>
        </w:rPr>
        <w:t>A-la-hán.</w:t>
      </w:r>
      <w:r>
        <w:rPr>
          <w:color w:val="231F20"/>
          <w:spacing w:val="-3"/>
        </w:rPr>
        <w:t> </w:t>
      </w:r>
      <w:r>
        <w:rPr>
          <w:color w:val="231F20"/>
        </w:rPr>
        <w:t>Bốn</w:t>
      </w:r>
      <w:r>
        <w:rPr>
          <w:color w:val="231F20"/>
          <w:spacing w:val="-2"/>
        </w:rPr>
        <w:t> </w:t>
      </w:r>
      <w:r>
        <w:rPr>
          <w:color w:val="231F20"/>
        </w:rPr>
        <w:t>thứ</w:t>
      </w:r>
      <w:r>
        <w:rPr>
          <w:color w:val="231F20"/>
          <w:spacing w:val="-3"/>
        </w:rPr>
        <w:t> </w:t>
      </w:r>
      <w:r>
        <w:rPr>
          <w:color w:val="231F20"/>
        </w:rPr>
        <w:t>này</w:t>
      </w:r>
      <w:r>
        <w:rPr>
          <w:color w:val="231F20"/>
          <w:spacing w:val="-3"/>
        </w:rPr>
        <w:t> </w:t>
      </w:r>
      <w:r>
        <w:rPr>
          <w:color w:val="231F20"/>
        </w:rPr>
        <w:t>cộng</w:t>
      </w:r>
      <w:r>
        <w:rPr>
          <w:color w:val="231F20"/>
          <w:spacing w:val="-3"/>
        </w:rPr>
        <w:t> </w:t>
      </w:r>
      <w:r>
        <w:rPr>
          <w:color w:val="231F20"/>
        </w:rPr>
        <w:t>với</w:t>
      </w:r>
      <w:r>
        <w:rPr>
          <w:color w:val="231F20"/>
          <w:spacing w:val="-2"/>
        </w:rPr>
        <w:t> </w:t>
      </w:r>
      <w:r>
        <w:rPr>
          <w:color w:val="231F20"/>
        </w:rPr>
        <w:t>số</w:t>
      </w:r>
      <w:r>
        <w:rPr>
          <w:color w:val="231F20"/>
          <w:spacing w:val="-3"/>
        </w:rPr>
        <w:t> </w:t>
      </w:r>
      <w:r>
        <w:rPr>
          <w:color w:val="231F20"/>
        </w:rPr>
        <w:t>một</w:t>
      </w:r>
      <w:r>
        <w:rPr>
          <w:color w:val="231F20"/>
          <w:spacing w:val="-3"/>
        </w:rPr>
        <w:t> </w:t>
      </w:r>
      <w:r>
        <w:rPr>
          <w:color w:val="231F20"/>
        </w:rPr>
        <w:t>trăm</w:t>
      </w:r>
      <w:r>
        <w:rPr>
          <w:color w:val="231F20"/>
          <w:spacing w:val="-3"/>
        </w:rPr>
        <w:t> </w:t>
      </w:r>
      <w:r>
        <w:rPr>
          <w:color w:val="231F20"/>
        </w:rPr>
        <w:t>sáu</w:t>
      </w:r>
      <w:r>
        <w:rPr>
          <w:color w:val="231F20"/>
          <w:spacing w:val="-3"/>
        </w:rPr>
        <w:t> </w:t>
      </w:r>
      <w:r>
        <w:rPr>
          <w:color w:val="231F20"/>
        </w:rPr>
        <w:t>mươi</w:t>
      </w:r>
      <w:r>
        <w:rPr>
          <w:color w:val="231F20"/>
          <w:spacing w:val="-2"/>
        </w:rPr>
        <w:t> </w:t>
      </w:r>
      <w:r>
        <w:rPr>
          <w:color w:val="231F20"/>
        </w:rPr>
        <w:t>thứ</w:t>
      </w:r>
      <w:r>
        <w:rPr>
          <w:color w:val="231F20"/>
          <w:spacing w:val="-3"/>
        </w:rPr>
        <w:t> </w:t>
      </w:r>
      <w:r>
        <w:rPr>
          <w:color w:val="231F20"/>
        </w:rPr>
        <w:t>ở trước thành một trăm sáu mươi bốn Định kim cang</w:t>
      </w:r>
      <w:r>
        <w:rPr>
          <w:color w:val="231F20"/>
          <w:spacing w:val="-4"/>
        </w:rPr>
        <w:t> </w:t>
      </w:r>
      <w:r>
        <w:rPr>
          <w:color w:val="231F20"/>
        </w:rPr>
        <w:t>dụ.</w:t>
      </w:r>
    </w:p>
    <w:p>
      <w:pPr>
        <w:pStyle w:val="BodyText"/>
        <w:spacing w:line="273" w:lineRule="auto" w:before="110"/>
        <w:ind w:left="393" w:right="127"/>
      </w:pPr>
      <w:r>
        <w:rPr>
          <w:color w:val="231F20"/>
        </w:rPr>
        <w:t>Như dựa vào định vị chí, cho đến dựa vào tĩnh lự thứ tư cũng như thế.</w:t>
      </w:r>
    </w:p>
    <w:p>
      <w:pPr>
        <w:pStyle w:val="BodyText"/>
        <w:spacing w:line="273" w:lineRule="auto" w:before="112"/>
        <w:ind w:left="393" w:right="125"/>
      </w:pPr>
      <w:r>
        <w:rPr>
          <w:color w:val="231F20"/>
        </w:rPr>
        <w:t>Dựa vào Không vô biên xứ có năm mươi hai Định kim cang dụ: Nghĩa là dựa vào Không vô biên xứ, hoặc có khi dùng khổ loại trí tư duy về các hành của Phi tưởng phi phi tưởng xứ, tạo bốn hành tướng, trong đó tùy theo một hành tướng đắc quả A-la-hán. Hoặc có khi dùng tập loại trí tư duy về nhân nơi các hành của Phi tưởng phi phi tưởng xứ, tạo bốn hành tướng, trong đó tùy theo một hành</w:t>
      </w:r>
      <w:r>
        <w:rPr>
          <w:color w:val="231F20"/>
          <w:spacing w:val="-39"/>
        </w:rPr>
        <w:t> </w:t>
      </w:r>
      <w:r>
        <w:rPr>
          <w:color w:val="231F20"/>
        </w:rPr>
        <w:t>tướng đắc quả A-la-hán. Như thế hai trí có tám hành</w:t>
      </w:r>
      <w:r>
        <w:rPr>
          <w:color w:val="231F20"/>
          <w:spacing w:val="-20"/>
        </w:rPr>
        <w:t> </w:t>
      </w:r>
      <w:r>
        <w:rPr>
          <w:color w:val="231F20"/>
        </w:rPr>
        <w:t>tướng.</w:t>
      </w:r>
    </w:p>
    <w:p>
      <w:pPr>
        <w:pStyle w:val="BodyText"/>
        <w:spacing w:line="273" w:lineRule="auto" w:before="107"/>
        <w:ind w:left="393" w:right="126"/>
      </w:pPr>
      <w:r>
        <w:rPr>
          <w:color w:val="231F20"/>
        </w:rPr>
        <w:t>Hoặc có khi dùng diệt loại trí, hoặc tư duy về diệt nơi các</w:t>
      </w:r>
      <w:r>
        <w:rPr>
          <w:color w:val="231F20"/>
          <w:spacing w:val="-45"/>
        </w:rPr>
        <w:t> </w:t>
      </w:r>
      <w:r>
        <w:rPr>
          <w:color w:val="231F20"/>
        </w:rPr>
        <w:t>hành của Không vô biên xứ, tạo bốn hành tướng, trong đó tùy theo một hành tướng đắc quả A-la-hán. Cho đến hoặc tư duy về diệt nơi các hành của Phi tưởng phi phi tưởng xứ, tạo bốn hành tướng, trong đó tùy theo một hành tướng đắc quả A-la-hán. Như thế bốn nhân bốn thành mười sáu, cộng với số tám thứ ở trước thành hai mươi bốn hành tướng.</w:t>
      </w:r>
    </w:p>
    <w:p>
      <w:pPr>
        <w:pStyle w:val="BodyText"/>
        <w:spacing w:line="273" w:lineRule="auto" w:before="108"/>
        <w:ind w:left="393" w:right="128"/>
      </w:pPr>
      <w:r>
        <w:rPr>
          <w:color w:val="231F20"/>
          <w:spacing w:val="-3"/>
        </w:rPr>
        <w:t>Hoặc</w:t>
      </w:r>
      <w:r>
        <w:rPr>
          <w:color w:val="231F20"/>
          <w:spacing w:val="-17"/>
        </w:rPr>
        <w:t> </w:t>
      </w:r>
      <w:r>
        <w:rPr>
          <w:color w:val="231F20"/>
        </w:rPr>
        <w:t>tư</w:t>
      </w:r>
      <w:r>
        <w:rPr>
          <w:color w:val="231F20"/>
          <w:spacing w:val="-15"/>
        </w:rPr>
        <w:t> </w:t>
      </w:r>
      <w:r>
        <w:rPr>
          <w:color w:val="231F20"/>
        </w:rPr>
        <w:t>duy</w:t>
      </w:r>
      <w:r>
        <w:rPr>
          <w:color w:val="231F20"/>
          <w:spacing w:val="-16"/>
        </w:rPr>
        <w:t> </w:t>
      </w:r>
      <w:r>
        <w:rPr>
          <w:color w:val="231F20"/>
        </w:rPr>
        <w:t>về</w:t>
      </w:r>
      <w:r>
        <w:rPr>
          <w:color w:val="231F20"/>
          <w:spacing w:val="-15"/>
        </w:rPr>
        <w:t> </w:t>
      </w:r>
      <w:r>
        <w:rPr>
          <w:color w:val="231F20"/>
          <w:spacing w:val="-3"/>
        </w:rPr>
        <w:t>diệt</w:t>
      </w:r>
      <w:r>
        <w:rPr>
          <w:color w:val="231F20"/>
          <w:spacing w:val="-16"/>
        </w:rPr>
        <w:t> </w:t>
      </w:r>
      <w:r>
        <w:rPr>
          <w:color w:val="231F20"/>
        </w:rPr>
        <w:t>nơi</w:t>
      </w:r>
      <w:r>
        <w:rPr>
          <w:color w:val="231F20"/>
          <w:spacing w:val="-15"/>
        </w:rPr>
        <w:t> </w:t>
      </w:r>
      <w:r>
        <w:rPr>
          <w:color w:val="231F20"/>
        </w:rPr>
        <w:t>các</w:t>
      </w:r>
      <w:r>
        <w:rPr>
          <w:color w:val="231F20"/>
          <w:spacing w:val="-16"/>
        </w:rPr>
        <w:t> </w:t>
      </w:r>
      <w:r>
        <w:rPr>
          <w:color w:val="231F20"/>
          <w:spacing w:val="-3"/>
        </w:rPr>
        <w:t>hành</w:t>
      </w:r>
      <w:r>
        <w:rPr>
          <w:color w:val="231F20"/>
          <w:spacing w:val="-15"/>
        </w:rPr>
        <w:t> </w:t>
      </w:r>
      <w:r>
        <w:rPr>
          <w:color w:val="231F20"/>
        </w:rPr>
        <w:t>của</w:t>
      </w:r>
      <w:r>
        <w:rPr>
          <w:color w:val="231F20"/>
          <w:spacing w:val="-15"/>
        </w:rPr>
        <w:t> </w:t>
      </w:r>
      <w:r>
        <w:rPr>
          <w:color w:val="231F20"/>
          <w:spacing w:val="-3"/>
        </w:rPr>
        <w:t>Không</w:t>
      </w:r>
      <w:r>
        <w:rPr>
          <w:color w:val="231F20"/>
          <w:spacing w:val="-17"/>
        </w:rPr>
        <w:t> </w:t>
      </w:r>
      <w:r>
        <w:rPr>
          <w:color w:val="231F20"/>
        </w:rPr>
        <w:t>vô</w:t>
      </w:r>
      <w:r>
        <w:rPr>
          <w:color w:val="231F20"/>
          <w:spacing w:val="-15"/>
        </w:rPr>
        <w:t> </w:t>
      </w:r>
      <w:r>
        <w:rPr>
          <w:color w:val="231F20"/>
          <w:spacing w:val="-3"/>
        </w:rPr>
        <w:t>biên</w:t>
      </w:r>
      <w:r>
        <w:rPr>
          <w:color w:val="231F20"/>
          <w:spacing w:val="-16"/>
        </w:rPr>
        <w:t> </w:t>
      </w:r>
      <w:r>
        <w:rPr>
          <w:color w:val="231F20"/>
        </w:rPr>
        <w:t>xứ,</w:t>
      </w:r>
      <w:r>
        <w:rPr>
          <w:color w:val="231F20"/>
          <w:spacing w:val="-20"/>
        </w:rPr>
        <w:t> </w:t>
      </w:r>
      <w:r>
        <w:rPr>
          <w:color w:val="231F20"/>
          <w:spacing w:val="-3"/>
        </w:rPr>
        <w:t>Thức</w:t>
      </w:r>
      <w:r>
        <w:rPr>
          <w:color w:val="231F20"/>
          <w:spacing w:val="-16"/>
        </w:rPr>
        <w:t> </w:t>
      </w:r>
      <w:r>
        <w:rPr>
          <w:color w:val="231F20"/>
          <w:spacing w:val="-3"/>
        </w:rPr>
        <w:t>vô biên</w:t>
      </w:r>
      <w:r>
        <w:rPr>
          <w:color w:val="231F20"/>
          <w:spacing w:val="-18"/>
        </w:rPr>
        <w:t> </w:t>
      </w:r>
      <w:r>
        <w:rPr>
          <w:color w:val="231F20"/>
        </w:rPr>
        <w:t>xứ,</w:t>
      </w:r>
      <w:r>
        <w:rPr>
          <w:color w:val="231F20"/>
          <w:spacing w:val="-22"/>
        </w:rPr>
        <w:t> </w:t>
      </w:r>
      <w:r>
        <w:rPr>
          <w:color w:val="231F20"/>
        </w:rPr>
        <w:t>Vô</w:t>
      </w:r>
      <w:r>
        <w:rPr>
          <w:color w:val="231F20"/>
          <w:spacing w:val="-18"/>
        </w:rPr>
        <w:t> </w:t>
      </w:r>
      <w:r>
        <w:rPr>
          <w:color w:val="231F20"/>
        </w:rPr>
        <w:t>sở</w:t>
      </w:r>
      <w:r>
        <w:rPr>
          <w:color w:val="231F20"/>
          <w:spacing w:val="-18"/>
        </w:rPr>
        <w:t> </w:t>
      </w:r>
      <w:r>
        <w:rPr>
          <w:color w:val="231F20"/>
        </w:rPr>
        <w:t>hữu</w:t>
      </w:r>
      <w:r>
        <w:rPr>
          <w:color w:val="231F20"/>
          <w:spacing w:val="-18"/>
        </w:rPr>
        <w:t> </w:t>
      </w:r>
      <w:r>
        <w:rPr>
          <w:color w:val="231F20"/>
        </w:rPr>
        <w:t>xứ.</w:t>
      </w:r>
      <w:r>
        <w:rPr>
          <w:color w:val="231F20"/>
          <w:spacing w:val="-17"/>
        </w:rPr>
        <w:t> </w:t>
      </w:r>
      <w:r>
        <w:rPr>
          <w:color w:val="231F20"/>
          <w:spacing w:val="-3"/>
        </w:rPr>
        <w:t>Hoặc</w:t>
      </w:r>
      <w:r>
        <w:rPr>
          <w:color w:val="231F20"/>
          <w:spacing w:val="-18"/>
        </w:rPr>
        <w:t> </w:t>
      </w:r>
      <w:r>
        <w:rPr>
          <w:color w:val="231F20"/>
        </w:rPr>
        <w:t>tư</w:t>
      </w:r>
      <w:r>
        <w:rPr>
          <w:color w:val="231F20"/>
          <w:spacing w:val="-18"/>
        </w:rPr>
        <w:t> </w:t>
      </w:r>
      <w:r>
        <w:rPr>
          <w:color w:val="231F20"/>
        </w:rPr>
        <w:t>duy</w:t>
      </w:r>
      <w:r>
        <w:rPr>
          <w:color w:val="231F20"/>
          <w:spacing w:val="-18"/>
        </w:rPr>
        <w:t> </w:t>
      </w:r>
      <w:r>
        <w:rPr>
          <w:color w:val="231F20"/>
        </w:rPr>
        <w:t>về</w:t>
      </w:r>
      <w:r>
        <w:rPr>
          <w:color w:val="231F20"/>
          <w:spacing w:val="-18"/>
        </w:rPr>
        <w:t> </w:t>
      </w:r>
      <w:r>
        <w:rPr>
          <w:color w:val="231F20"/>
          <w:spacing w:val="-3"/>
        </w:rPr>
        <w:t>diệt</w:t>
      </w:r>
      <w:r>
        <w:rPr>
          <w:color w:val="231F20"/>
          <w:spacing w:val="-18"/>
        </w:rPr>
        <w:t> </w:t>
      </w:r>
      <w:r>
        <w:rPr>
          <w:color w:val="231F20"/>
        </w:rPr>
        <w:t>nơi</w:t>
      </w:r>
      <w:r>
        <w:rPr>
          <w:color w:val="231F20"/>
          <w:spacing w:val="-18"/>
        </w:rPr>
        <w:t> </w:t>
      </w:r>
      <w:r>
        <w:rPr>
          <w:color w:val="231F20"/>
        </w:rPr>
        <w:t>các</w:t>
      </w:r>
      <w:r>
        <w:rPr>
          <w:color w:val="231F20"/>
          <w:spacing w:val="-18"/>
        </w:rPr>
        <w:t> </w:t>
      </w:r>
      <w:r>
        <w:rPr>
          <w:color w:val="231F20"/>
          <w:spacing w:val="-3"/>
        </w:rPr>
        <w:t>hành</w:t>
      </w:r>
      <w:r>
        <w:rPr>
          <w:color w:val="231F20"/>
          <w:spacing w:val="-17"/>
        </w:rPr>
        <w:t> </w:t>
      </w:r>
      <w:r>
        <w:rPr>
          <w:color w:val="231F20"/>
        </w:rPr>
        <w:t>của</w:t>
      </w:r>
      <w:r>
        <w:rPr>
          <w:color w:val="231F20"/>
          <w:spacing w:val="-18"/>
        </w:rPr>
        <w:t> </w:t>
      </w:r>
      <w:r>
        <w:rPr>
          <w:color w:val="231F20"/>
        </w:rPr>
        <w:t>Phi</w:t>
      </w:r>
      <w:r>
        <w:rPr>
          <w:color w:val="231F20"/>
          <w:spacing w:val="-18"/>
        </w:rPr>
        <w:t> </w:t>
      </w:r>
      <w:r>
        <w:rPr>
          <w:color w:val="231F20"/>
          <w:spacing w:val="-3"/>
        </w:rPr>
        <w:t>tưởng </w:t>
      </w:r>
      <w:r>
        <w:rPr>
          <w:color w:val="231F20"/>
        </w:rPr>
        <w:t>phi</w:t>
      </w:r>
      <w:r>
        <w:rPr>
          <w:color w:val="231F20"/>
          <w:spacing w:val="-10"/>
        </w:rPr>
        <w:t> </w:t>
      </w:r>
      <w:r>
        <w:rPr>
          <w:color w:val="231F20"/>
        </w:rPr>
        <w:t>phi</w:t>
      </w:r>
      <w:r>
        <w:rPr>
          <w:color w:val="231F20"/>
          <w:spacing w:val="-9"/>
        </w:rPr>
        <w:t> </w:t>
      </w:r>
      <w:r>
        <w:rPr>
          <w:color w:val="231F20"/>
          <w:spacing w:val="-3"/>
        </w:rPr>
        <w:t>tưởng</w:t>
      </w:r>
      <w:r>
        <w:rPr>
          <w:color w:val="231F20"/>
          <w:spacing w:val="-10"/>
        </w:rPr>
        <w:t> </w:t>
      </w:r>
      <w:r>
        <w:rPr>
          <w:color w:val="231F20"/>
        </w:rPr>
        <w:t>xứ,</w:t>
      </w:r>
      <w:r>
        <w:rPr>
          <w:color w:val="231F20"/>
          <w:spacing w:val="-9"/>
        </w:rPr>
        <w:t> </w:t>
      </w:r>
      <w:r>
        <w:rPr>
          <w:color w:val="231F20"/>
        </w:rPr>
        <w:t>đều</w:t>
      </w:r>
      <w:r>
        <w:rPr>
          <w:color w:val="231F20"/>
          <w:spacing w:val="-10"/>
        </w:rPr>
        <w:t> </w:t>
      </w:r>
      <w:r>
        <w:rPr>
          <w:color w:val="231F20"/>
        </w:rPr>
        <w:t>tạo</w:t>
      </w:r>
      <w:r>
        <w:rPr>
          <w:color w:val="231F20"/>
          <w:spacing w:val="-9"/>
        </w:rPr>
        <w:t> </w:t>
      </w:r>
      <w:r>
        <w:rPr>
          <w:color w:val="231F20"/>
        </w:rPr>
        <w:t>bốn</w:t>
      </w:r>
      <w:r>
        <w:rPr>
          <w:color w:val="231F20"/>
          <w:spacing w:val="-10"/>
        </w:rPr>
        <w:t> </w:t>
      </w:r>
      <w:r>
        <w:rPr>
          <w:color w:val="231F20"/>
          <w:spacing w:val="-3"/>
        </w:rPr>
        <w:t>hành</w:t>
      </w:r>
      <w:r>
        <w:rPr>
          <w:color w:val="231F20"/>
          <w:spacing w:val="-9"/>
        </w:rPr>
        <w:t> </w:t>
      </w:r>
      <w:r>
        <w:rPr>
          <w:color w:val="231F20"/>
          <w:spacing w:val="-3"/>
        </w:rPr>
        <w:t>tướng,</w:t>
      </w:r>
      <w:r>
        <w:rPr>
          <w:color w:val="231F20"/>
          <w:spacing w:val="-10"/>
        </w:rPr>
        <w:t> </w:t>
      </w:r>
      <w:r>
        <w:rPr>
          <w:color w:val="231F20"/>
          <w:spacing w:val="-3"/>
        </w:rPr>
        <w:t>trong</w:t>
      </w:r>
      <w:r>
        <w:rPr>
          <w:color w:val="231F20"/>
          <w:spacing w:val="-9"/>
        </w:rPr>
        <w:t> </w:t>
      </w:r>
      <w:r>
        <w:rPr>
          <w:color w:val="231F20"/>
        </w:rPr>
        <w:t>đó</w:t>
      </w:r>
      <w:r>
        <w:rPr>
          <w:color w:val="231F20"/>
          <w:spacing w:val="-10"/>
        </w:rPr>
        <w:t> </w:t>
      </w:r>
      <w:r>
        <w:rPr>
          <w:color w:val="231F20"/>
        </w:rPr>
        <w:t>tùy</w:t>
      </w:r>
      <w:r>
        <w:rPr>
          <w:color w:val="231F20"/>
          <w:spacing w:val="-9"/>
        </w:rPr>
        <w:t> </w:t>
      </w:r>
      <w:r>
        <w:rPr>
          <w:color w:val="231F20"/>
          <w:spacing w:val="-3"/>
        </w:rPr>
        <w:t>theo</w:t>
      </w:r>
      <w:r>
        <w:rPr>
          <w:color w:val="231F20"/>
          <w:spacing w:val="-10"/>
        </w:rPr>
        <w:t> </w:t>
      </w:r>
      <w:r>
        <w:rPr>
          <w:color w:val="231F20"/>
        </w:rPr>
        <w:t>một</w:t>
      </w:r>
      <w:r>
        <w:rPr>
          <w:color w:val="231F20"/>
          <w:spacing w:val="-9"/>
        </w:rPr>
        <w:t> </w:t>
      </w:r>
      <w:r>
        <w:rPr>
          <w:color w:val="231F20"/>
          <w:spacing w:val="-3"/>
        </w:rPr>
        <w:t>hành tướng </w:t>
      </w:r>
      <w:r>
        <w:rPr>
          <w:color w:val="231F20"/>
        </w:rPr>
        <w:t>đắc quả </w:t>
      </w:r>
      <w:r>
        <w:rPr>
          <w:color w:val="231F20"/>
          <w:spacing w:val="-3"/>
        </w:rPr>
        <w:t>A-la-hán. </w:t>
      </w:r>
      <w:r>
        <w:rPr>
          <w:color w:val="231F20"/>
        </w:rPr>
        <w:t>Như thế ba </w:t>
      </w:r>
      <w:r>
        <w:rPr>
          <w:color w:val="231F20"/>
          <w:spacing w:val="-3"/>
        </w:rPr>
        <w:t>nhân </w:t>
      </w:r>
      <w:r>
        <w:rPr>
          <w:color w:val="231F20"/>
        </w:rPr>
        <w:t>bốn </w:t>
      </w:r>
      <w:r>
        <w:rPr>
          <w:color w:val="231F20"/>
          <w:spacing w:val="-3"/>
        </w:rPr>
        <w:t>thành mười hai, cộng </w:t>
      </w:r>
      <w:r>
        <w:rPr>
          <w:color w:val="231F20"/>
        </w:rPr>
        <w:t>với</w:t>
      </w:r>
      <w:r>
        <w:rPr>
          <w:color w:val="231F20"/>
          <w:spacing w:val="-7"/>
        </w:rPr>
        <w:t> </w:t>
      </w:r>
      <w:r>
        <w:rPr>
          <w:color w:val="231F20"/>
        </w:rPr>
        <w:t>số</w:t>
      </w:r>
      <w:r>
        <w:rPr>
          <w:color w:val="231F20"/>
          <w:spacing w:val="-7"/>
        </w:rPr>
        <w:t> </w:t>
      </w:r>
      <w:r>
        <w:rPr>
          <w:color w:val="231F20"/>
        </w:rPr>
        <w:t>hai</w:t>
      </w:r>
      <w:r>
        <w:rPr>
          <w:color w:val="231F20"/>
          <w:spacing w:val="-7"/>
        </w:rPr>
        <w:t> </w:t>
      </w:r>
      <w:r>
        <w:rPr>
          <w:color w:val="231F20"/>
          <w:spacing w:val="-3"/>
        </w:rPr>
        <w:t>mươi</w:t>
      </w:r>
      <w:r>
        <w:rPr>
          <w:color w:val="231F20"/>
          <w:spacing w:val="-7"/>
        </w:rPr>
        <w:t> </w:t>
      </w:r>
      <w:r>
        <w:rPr>
          <w:color w:val="231F20"/>
        </w:rPr>
        <w:t>bốn</w:t>
      </w:r>
      <w:r>
        <w:rPr>
          <w:color w:val="231F20"/>
          <w:spacing w:val="-7"/>
        </w:rPr>
        <w:t> </w:t>
      </w:r>
      <w:r>
        <w:rPr>
          <w:color w:val="231F20"/>
        </w:rPr>
        <w:t>thứ</w:t>
      </w:r>
      <w:r>
        <w:rPr>
          <w:color w:val="231F20"/>
          <w:spacing w:val="-7"/>
        </w:rPr>
        <w:t> </w:t>
      </w:r>
      <w:r>
        <w:rPr>
          <w:color w:val="231F20"/>
        </w:rPr>
        <w:t>ở</w:t>
      </w:r>
      <w:r>
        <w:rPr>
          <w:color w:val="231F20"/>
          <w:spacing w:val="-7"/>
        </w:rPr>
        <w:t> </w:t>
      </w:r>
      <w:r>
        <w:rPr>
          <w:color w:val="231F20"/>
          <w:spacing w:val="-3"/>
        </w:rPr>
        <w:t>trước</w:t>
      </w:r>
      <w:r>
        <w:rPr>
          <w:color w:val="231F20"/>
          <w:spacing w:val="-6"/>
        </w:rPr>
        <w:t> </w:t>
      </w:r>
      <w:r>
        <w:rPr>
          <w:color w:val="231F20"/>
          <w:spacing w:val="-3"/>
        </w:rPr>
        <w:t>thành</w:t>
      </w:r>
      <w:r>
        <w:rPr>
          <w:color w:val="231F20"/>
          <w:spacing w:val="-7"/>
        </w:rPr>
        <w:t> </w:t>
      </w:r>
      <w:r>
        <w:rPr>
          <w:color w:val="231F20"/>
        </w:rPr>
        <w:t>ba</w:t>
      </w:r>
      <w:r>
        <w:rPr>
          <w:color w:val="231F20"/>
          <w:spacing w:val="-7"/>
        </w:rPr>
        <w:t> </w:t>
      </w:r>
      <w:r>
        <w:rPr>
          <w:color w:val="231F20"/>
          <w:spacing w:val="-3"/>
        </w:rPr>
        <w:t>mươi</w:t>
      </w:r>
      <w:r>
        <w:rPr>
          <w:color w:val="231F20"/>
          <w:spacing w:val="-7"/>
        </w:rPr>
        <w:t> </w:t>
      </w:r>
      <w:r>
        <w:rPr>
          <w:color w:val="231F20"/>
        </w:rPr>
        <w:t>sáu</w:t>
      </w:r>
      <w:r>
        <w:rPr>
          <w:color w:val="231F20"/>
          <w:spacing w:val="-7"/>
        </w:rPr>
        <w:t> </w:t>
      </w:r>
      <w:r>
        <w:rPr>
          <w:color w:val="231F20"/>
          <w:spacing w:val="-3"/>
        </w:rPr>
        <w:t>hành</w:t>
      </w:r>
      <w:r>
        <w:rPr>
          <w:color w:val="231F20"/>
          <w:spacing w:val="-7"/>
        </w:rPr>
        <w:t> </w:t>
      </w:r>
      <w:r>
        <w:rPr>
          <w:color w:val="231F20"/>
          <w:spacing w:val="-3"/>
        </w:rPr>
        <w:t>tướng.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Hoặc tư duy về diệt nơi các hành của Không vô biên xứ, Thức vô</w:t>
      </w:r>
      <w:r>
        <w:rPr>
          <w:color w:val="231F20"/>
          <w:spacing w:val="-12"/>
        </w:rPr>
        <w:t> </w:t>
      </w:r>
      <w:r>
        <w:rPr>
          <w:color w:val="231F20"/>
        </w:rPr>
        <w:t>biên</w:t>
      </w:r>
      <w:r>
        <w:rPr>
          <w:color w:val="231F20"/>
          <w:spacing w:val="-11"/>
        </w:rPr>
        <w:t> </w:t>
      </w:r>
      <w:r>
        <w:rPr>
          <w:color w:val="231F20"/>
        </w:rPr>
        <w:t>xứ,</w:t>
      </w:r>
      <w:r>
        <w:rPr>
          <w:color w:val="231F20"/>
          <w:spacing w:val="-15"/>
        </w:rPr>
        <w:t> </w:t>
      </w:r>
      <w:r>
        <w:rPr>
          <w:color w:val="231F20"/>
        </w:rPr>
        <w:t>Vô</w:t>
      </w:r>
      <w:r>
        <w:rPr>
          <w:color w:val="231F20"/>
          <w:spacing w:val="-12"/>
        </w:rPr>
        <w:t> </w:t>
      </w:r>
      <w:r>
        <w:rPr>
          <w:color w:val="231F20"/>
        </w:rPr>
        <w:t>sở</w:t>
      </w:r>
      <w:r>
        <w:rPr>
          <w:color w:val="231F20"/>
          <w:spacing w:val="-11"/>
        </w:rPr>
        <w:t> </w:t>
      </w:r>
      <w:r>
        <w:rPr>
          <w:color w:val="231F20"/>
        </w:rPr>
        <w:t>hữu</w:t>
      </w:r>
      <w:r>
        <w:rPr>
          <w:color w:val="231F20"/>
          <w:spacing w:val="-11"/>
        </w:rPr>
        <w:t> </w:t>
      </w:r>
      <w:r>
        <w:rPr>
          <w:color w:val="231F20"/>
        </w:rPr>
        <w:t>xứ.</w:t>
      </w:r>
      <w:r>
        <w:rPr>
          <w:color w:val="231F20"/>
          <w:spacing w:val="-12"/>
        </w:rPr>
        <w:t> </w:t>
      </w:r>
      <w:r>
        <w:rPr>
          <w:color w:val="231F20"/>
        </w:rPr>
        <w:t>Hoặc</w:t>
      </w:r>
      <w:r>
        <w:rPr>
          <w:color w:val="231F20"/>
          <w:spacing w:val="-11"/>
        </w:rPr>
        <w:t> </w:t>
      </w:r>
      <w:r>
        <w:rPr>
          <w:color w:val="231F20"/>
        </w:rPr>
        <w:t>tư</w:t>
      </w:r>
      <w:r>
        <w:rPr>
          <w:color w:val="231F20"/>
          <w:spacing w:val="-11"/>
        </w:rPr>
        <w:t> </w:t>
      </w:r>
      <w:r>
        <w:rPr>
          <w:color w:val="231F20"/>
        </w:rPr>
        <w:t>duy</w:t>
      </w:r>
      <w:r>
        <w:rPr>
          <w:color w:val="231F20"/>
          <w:spacing w:val="-12"/>
        </w:rPr>
        <w:t> </w:t>
      </w:r>
      <w:r>
        <w:rPr>
          <w:color w:val="231F20"/>
        </w:rPr>
        <w:t>về</w:t>
      </w:r>
      <w:r>
        <w:rPr>
          <w:color w:val="231F20"/>
          <w:spacing w:val="-11"/>
        </w:rPr>
        <w:t> </w:t>
      </w:r>
      <w:r>
        <w:rPr>
          <w:color w:val="231F20"/>
        </w:rPr>
        <w:t>diệt</w:t>
      </w:r>
      <w:r>
        <w:rPr>
          <w:color w:val="231F20"/>
          <w:spacing w:val="-11"/>
        </w:rPr>
        <w:t> </w:t>
      </w:r>
      <w:r>
        <w:rPr>
          <w:color w:val="231F20"/>
        </w:rPr>
        <w:t>nơi</w:t>
      </w:r>
      <w:r>
        <w:rPr>
          <w:color w:val="231F20"/>
          <w:spacing w:val="-11"/>
        </w:rPr>
        <w:t> </w:t>
      </w:r>
      <w:r>
        <w:rPr>
          <w:color w:val="231F20"/>
        </w:rPr>
        <w:t>các</w:t>
      </w:r>
      <w:r>
        <w:rPr>
          <w:color w:val="231F20"/>
          <w:spacing w:val="-12"/>
        </w:rPr>
        <w:t> </w:t>
      </w:r>
      <w:r>
        <w:rPr>
          <w:color w:val="231F20"/>
        </w:rPr>
        <w:t>hành</w:t>
      </w:r>
      <w:r>
        <w:rPr>
          <w:color w:val="231F20"/>
          <w:spacing w:val="-11"/>
        </w:rPr>
        <w:t> </w:t>
      </w:r>
      <w:r>
        <w:rPr>
          <w:color w:val="231F20"/>
        </w:rPr>
        <w:t>của</w:t>
      </w:r>
      <w:r>
        <w:rPr>
          <w:color w:val="231F20"/>
          <w:spacing w:val="-16"/>
        </w:rPr>
        <w:t> </w:t>
      </w:r>
      <w:r>
        <w:rPr>
          <w:color w:val="231F20"/>
        </w:rPr>
        <w:t>Thức vô biên xứ, Vô sở hữu xứ, Phi tưởng phi phi tưởng xứ, đều tạo bốn hành tướng, trong đó tùy theo một hành tướng đắc quả A-la-hán. Như vậy hai nhân bốn thành tám, cộng với số ba mươi sáu thứ ở trước thành bốn mươi bốn hành tướng.</w:t>
      </w:r>
    </w:p>
    <w:p>
      <w:pPr>
        <w:pStyle w:val="BodyText"/>
        <w:spacing w:line="273" w:lineRule="auto" w:before="108"/>
        <w:ind w:right="409"/>
      </w:pPr>
      <w:r>
        <w:rPr>
          <w:color w:val="231F20"/>
        </w:rPr>
        <w:t>Hoặc</w:t>
      </w:r>
      <w:r>
        <w:rPr>
          <w:color w:val="231F20"/>
          <w:spacing w:val="-14"/>
        </w:rPr>
        <w:t> </w:t>
      </w:r>
      <w:r>
        <w:rPr>
          <w:color w:val="231F20"/>
        </w:rPr>
        <w:t>tư</w:t>
      </w:r>
      <w:r>
        <w:rPr>
          <w:color w:val="231F20"/>
          <w:spacing w:val="-12"/>
        </w:rPr>
        <w:t> </w:t>
      </w:r>
      <w:r>
        <w:rPr>
          <w:color w:val="231F20"/>
        </w:rPr>
        <w:t>duy</w:t>
      </w:r>
      <w:r>
        <w:rPr>
          <w:color w:val="231F20"/>
          <w:spacing w:val="-13"/>
        </w:rPr>
        <w:t> </w:t>
      </w:r>
      <w:r>
        <w:rPr>
          <w:color w:val="231F20"/>
        </w:rPr>
        <w:t>về</w:t>
      </w:r>
      <w:r>
        <w:rPr>
          <w:color w:val="231F20"/>
          <w:spacing w:val="-12"/>
        </w:rPr>
        <w:t> </w:t>
      </w:r>
      <w:r>
        <w:rPr>
          <w:color w:val="231F20"/>
        </w:rPr>
        <w:t>diệt</w:t>
      </w:r>
      <w:r>
        <w:rPr>
          <w:color w:val="231F20"/>
          <w:spacing w:val="-14"/>
        </w:rPr>
        <w:t> </w:t>
      </w:r>
      <w:r>
        <w:rPr>
          <w:color w:val="231F20"/>
        </w:rPr>
        <w:t>nơi</w:t>
      </w:r>
      <w:r>
        <w:rPr>
          <w:color w:val="231F20"/>
          <w:spacing w:val="-12"/>
        </w:rPr>
        <w:t> </w:t>
      </w:r>
      <w:r>
        <w:rPr>
          <w:color w:val="231F20"/>
        </w:rPr>
        <w:t>các</w:t>
      </w:r>
      <w:r>
        <w:rPr>
          <w:color w:val="231F20"/>
          <w:spacing w:val="-13"/>
        </w:rPr>
        <w:t> </w:t>
      </w:r>
      <w:r>
        <w:rPr>
          <w:color w:val="231F20"/>
        </w:rPr>
        <w:t>hành</w:t>
      </w:r>
      <w:r>
        <w:rPr>
          <w:color w:val="231F20"/>
          <w:spacing w:val="-12"/>
        </w:rPr>
        <w:t> </w:t>
      </w:r>
      <w:r>
        <w:rPr>
          <w:color w:val="231F20"/>
        </w:rPr>
        <w:t>của</w:t>
      </w:r>
      <w:r>
        <w:rPr>
          <w:color w:val="231F20"/>
          <w:spacing w:val="-13"/>
        </w:rPr>
        <w:t> </w:t>
      </w:r>
      <w:r>
        <w:rPr>
          <w:color w:val="231F20"/>
        </w:rPr>
        <w:t>Không</w:t>
      </w:r>
      <w:r>
        <w:rPr>
          <w:color w:val="231F20"/>
          <w:spacing w:val="-12"/>
        </w:rPr>
        <w:t> </w:t>
      </w:r>
      <w:r>
        <w:rPr>
          <w:color w:val="231F20"/>
        </w:rPr>
        <w:t>vô</w:t>
      </w:r>
      <w:r>
        <w:rPr>
          <w:color w:val="231F20"/>
          <w:spacing w:val="-13"/>
        </w:rPr>
        <w:t> </w:t>
      </w:r>
      <w:r>
        <w:rPr>
          <w:color w:val="231F20"/>
        </w:rPr>
        <w:t>biên</w:t>
      </w:r>
      <w:r>
        <w:rPr>
          <w:color w:val="231F20"/>
          <w:spacing w:val="-12"/>
        </w:rPr>
        <w:t> </w:t>
      </w:r>
      <w:r>
        <w:rPr>
          <w:color w:val="231F20"/>
        </w:rPr>
        <w:t>xứ</w:t>
      </w:r>
      <w:r>
        <w:rPr>
          <w:color w:val="231F20"/>
          <w:spacing w:val="-13"/>
        </w:rPr>
        <w:t> </w:t>
      </w:r>
      <w:r>
        <w:rPr>
          <w:color w:val="231F20"/>
        </w:rPr>
        <w:t>cho</w:t>
      </w:r>
      <w:r>
        <w:rPr>
          <w:color w:val="231F20"/>
          <w:spacing w:val="-12"/>
        </w:rPr>
        <w:t> </w:t>
      </w:r>
      <w:r>
        <w:rPr>
          <w:color w:val="231F20"/>
        </w:rPr>
        <w:t>đến Phi tưởng phi phi tưởng, đều tạo bốn hành tướng, trong đó tùy theo một hành tướng đắc quả A-la-hán. Như vậy bốn thứ này cộng với</w:t>
      </w:r>
      <w:r>
        <w:rPr>
          <w:color w:val="231F20"/>
          <w:spacing w:val="-40"/>
        </w:rPr>
        <w:t> </w:t>
      </w:r>
      <w:r>
        <w:rPr>
          <w:color w:val="231F20"/>
        </w:rPr>
        <w:t>số bốn mươi bốn thứ ở trước thành bốn mươi tám hành tướng.</w:t>
      </w:r>
    </w:p>
    <w:p>
      <w:pPr>
        <w:pStyle w:val="BodyText"/>
        <w:spacing w:line="273" w:lineRule="auto" w:before="110"/>
        <w:ind w:right="409"/>
      </w:pPr>
      <w:r>
        <w:rPr>
          <w:color w:val="231F20"/>
        </w:rPr>
        <w:t>Hoặc có khi dùng đạo loại trí tư duy về phẩm đạo loại trí của chín địa, tạo bốn hành tướng, trong đó tùy theo một hành tướng đắc quả A-la-hán. Như vậy bốn thứ này cộng với bốn mươi tám thứ ở trước thành năm mươi hai Định kim cang dụ.</w:t>
      </w:r>
    </w:p>
    <w:p>
      <w:pPr>
        <w:pStyle w:val="BodyText"/>
        <w:spacing w:line="273" w:lineRule="auto" w:before="110"/>
        <w:ind w:right="409"/>
      </w:pPr>
      <w:r>
        <w:rPr>
          <w:color w:val="231F20"/>
        </w:rPr>
        <w:t>Dựa vào Thức vô biên xứ có ba mươi sáu Định kim cang dụ: Nghĩa là dựa vào Thức vô biên xứ: Hoặc có khi dùng khổ loại trí tư duy</w:t>
      </w:r>
      <w:r>
        <w:rPr>
          <w:color w:val="231F20"/>
          <w:spacing w:val="-11"/>
        </w:rPr>
        <w:t> </w:t>
      </w:r>
      <w:r>
        <w:rPr>
          <w:color w:val="231F20"/>
        </w:rPr>
        <w:t>về</w:t>
      </w:r>
      <w:r>
        <w:rPr>
          <w:color w:val="231F20"/>
          <w:spacing w:val="-10"/>
        </w:rPr>
        <w:t> </w:t>
      </w:r>
      <w:r>
        <w:rPr>
          <w:color w:val="231F20"/>
        </w:rPr>
        <w:t>các</w:t>
      </w:r>
      <w:r>
        <w:rPr>
          <w:color w:val="231F20"/>
          <w:spacing w:val="-10"/>
        </w:rPr>
        <w:t> </w:t>
      </w:r>
      <w:r>
        <w:rPr>
          <w:color w:val="231F20"/>
        </w:rPr>
        <w:t>hành</w:t>
      </w:r>
      <w:r>
        <w:rPr>
          <w:color w:val="231F20"/>
          <w:spacing w:val="-10"/>
        </w:rPr>
        <w:t> </w:t>
      </w:r>
      <w:r>
        <w:rPr>
          <w:color w:val="231F20"/>
        </w:rPr>
        <w:t>của</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11"/>
        </w:rPr>
        <w:t> </w:t>
      </w:r>
      <w:r>
        <w:rPr>
          <w:color w:val="231F20"/>
        </w:rPr>
        <w:t>phi</w:t>
      </w:r>
      <w:r>
        <w:rPr>
          <w:color w:val="231F20"/>
          <w:spacing w:val="-10"/>
        </w:rPr>
        <w:t> </w:t>
      </w:r>
      <w:r>
        <w:rPr>
          <w:color w:val="231F20"/>
        </w:rPr>
        <w:t>tưởng</w:t>
      </w:r>
      <w:r>
        <w:rPr>
          <w:color w:val="231F20"/>
          <w:spacing w:val="-10"/>
        </w:rPr>
        <w:t> </w:t>
      </w:r>
      <w:r>
        <w:rPr>
          <w:color w:val="231F20"/>
        </w:rPr>
        <w:t>xứ,</w:t>
      </w:r>
      <w:r>
        <w:rPr>
          <w:color w:val="231F20"/>
          <w:spacing w:val="-10"/>
        </w:rPr>
        <w:t> </w:t>
      </w:r>
      <w:r>
        <w:rPr>
          <w:color w:val="231F20"/>
        </w:rPr>
        <w:t>tạo</w:t>
      </w:r>
      <w:r>
        <w:rPr>
          <w:color w:val="231F20"/>
          <w:spacing w:val="-10"/>
        </w:rPr>
        <w:t> </w:t>
      </w:r>
      <w:r>
        <w:rPr>
          <w:color w:val="231F20"/>
        </w:rPr>
        <w:t>bốn</w:t>
      </w:r>
      <w:r>
        <w:rPr>
          <w:color w:val="231F20"/>
          <w:spacing w:val="-10"/>
        </w:rPr>
        <w:t> </w:t>
      </w:r>
      <w:r>
        <w:rPr>
          <w:color w:val="231F20"/>
        </w:rPr>
        <w:t>hành</w:t>
      </w:r>
      <w:r>
        <w:rPr>
          <w:color w:val="231F20"/>
          <w:spacing w:val="-10"/>
        </w:rPr>
        <w:t> </w:t>
      </w:r>
      <w:r>
        <w:rPr>
          <w:color w:val="231F20"/>
        </w:rPr>
        <w:t>tướng, trong đó tùy theo một hành tướng đắc quả A-la-hán. Hoặc có khi dùng tập loại trí tư duy về nhân nơi các hành của Phi tưởng phi phi tưởng</w:t>
      </w:r>
      <w:r>
        <w:rPr>
          <w:color w:val="231F20"/>
          <w:spacing w:val="-5"/>
        </w:rPr>
        <w:t> </w:t>
      </w:r>
      <w:r>
        <w:rPr>
          <w:color w:val="231F20"/>
        </w:rPr>
        <w:t>xứ,</w:t>
      </w:r>
      <w:r>
        <w:rPr>
          <w:color w:val="231F20"/>
          <w:spacing w:val="-5"/>
        </w:rPr>
        <w:t> </w:t>
      </w:r>
      <w:r>
        <w:rPr>
          <w:color w:val="231F20"/>
        </w:rPr>
        <w:t>tạo</w:t>
      </w:r>
      <w:r>
        <w:rPr>
          <w:color w:val="231F20"/>
          <w:spacing w:val="-5"/>
        </w:rPr>
        <w:t> </w:t>
      </w:r>
      <w:r>
        <w:rPr>
          <w:color w:val="231F20"/>
        </w:rPr>
        <w:t>bốn</w:t>
      </w:r>
      <w:r>
        <w:rPr>
          <w:color w:val="231F20"/>
          <w:spacing w:val="-5"/>
        </w:rPr>
        <w:t> </w:t>
      </w:r>
      <w:r>
        <w:rPr>
          <w:color w:val="231F20"/>
        </w:rPr>
        <w:t>hành</w:t>
      </w:r>
      <w:r>
        <w:rPr>
          <w:color w:val="231F20"/>
          <w:spacing w:val="-5"/>
        </w:rPr>
        <w:t> </w:t>
      </w:r>
      <w:r>
        <w:rPr>
          <w:color w:val="231F20"/>
        </w:rPr>
        <w:t>tướng,</w:t>
      </w:r>
      <w:r>
        <w:rPr>
          <w:color w:val="231F20"/>
          <w:spacing w:val="-5"/>
        </w:rPr>
        <w:t> </w:t>
      </w:r>
      <w:r>
        <w:rPr>
          <w:color w:val="231F20"/>
        </w:rPr>
        <w:t>trong</w:t>
      </w:r>
      <w:r>
        <w:rPr>
          <w:color w:val="231F20"/>
          <w:spacing w:val="-5"/>
        </w:rPr>
        <w:t> </w:t>
      </w:r>
      <w:r>
        <w:rPr>
          <w:color w:val="231F20"/>
        </w:rPr>
        <w:t>đó</w:t>
      </w:r>
      <w:r>
        <w:rPr>
          <w:color w:val="231F20"/>
          <w:spacing w:val="-5"/>
        </w:rPr>
        <w:t> </w:t>
      </w:r>
      <w:r>
        <w:rPr>
          <w:color w:val="231F20"/>
        </w:rPr>
        <w:t>tùy</w:t>
      </w:r>
      <w:r>
        <w:rPr>
          <w:color w:val="231F20"/>
          <w:spacing w:val="-4"/>
        </w:rPr>
        <w:t> </w:t>
      </w:r>
      <w:r>
        <w:rPr>
          <w:color w:val="231F20"/>
        </w:rPr>
        <w:t>theo</w:t>
      </w:r>
      <w:r>
        <w:rPr>
          <w:color w:val="231F20"/>
          <w:spacing w:val="-5"/>
        </w:rPr>
        <w:t> </w:t>
      </w:r>
      <w:r>
        <w:rPr>
          <w:color w:val="231F20"/>
        </w:rPr>
        <w:t>một</w:t>
      </w:r>
      <w:r>
        <w:rPr>
          <w:color w:val="231F20"/>
          <w:spacing w:val="-5"/>
        </w:rPr>
        <w:t> </w:t>
      </w:r>
      <w:r>
        <w:rPr>
          <w:color w:val="231F20"/>
        </w:rPr>
        <w:t>hành</w:t>
      </w:r>
      <w:r>
        <w:rPr>
          <w:color w:val="231F20"/>
          <w:spacing w:val="-5"/>
        </w:rPr>
        <w:t> </w:t>
      </w:r>
      <w:r>
        <w:rPr>
          <w:color w:val="231F20"/>
        </w:rPr>
        <w:t>tướng</w:t>
      </w:r>
      <w:r>
        <w:rPr>
          <w:color w:val="231F20"/>
          <w:spacing w:val="-5"/>
        </w:rPr>
        <w:t> đắc </w:t>
      </w:r>
      <w:r>
        <w:rPr>
          <w:color w:val="231F20"/>
        </w:rPr>
        <w:t>quả A-la-hán. Như vậy hai trí có tám hành</w:t>
      </w:r>
      <w:r>
        <w:rPr>
          <w:color w:val="231F20"/>
          <w:spacing w:val="-20"/>
        </w:rPr>
        <w:t> </w:t>
      </w:r>
      <w:r>
        <w:rPr>
          <w:color w:val="231F20"/>
        </w:rPr>
        <w:t>tướng.</w:t>
      </w:r>
    </w:p>
    <w:p>
      <w:pPr>
        <w:pStyle w:val="BodyText"/>
        <w:spacing w:line="273" w:lineRule="auto" w:before="108"/>
        <w:ind w:right="411"/>
      </w:pPr>
      <w:r>
        <w:rPr>
          <w:color w:val="231F20"/>
          <w:spacing w:val="-3"/>
        </w:rPr>
        <w:t>Hoặc </w:t>
      </w:r>
      <w:r>
        <w:rPr>
          <w:color w:val="231F20"/>
        </w:rPr>
        <w:t>có khi </w:t>
      </w:r>
      <w:r>
        <w:rPr>
          <w:color w:val="231F20"/>
          <w:spacing w:val="-3"/>
        </w:rPr>
        <w:t>dùng diệt loại trí, hoặc </w:t>
      </w:r>
      <w:r>
        <w:rPr>
          <w:color w:val="231F20"/>
        </w:rPr>
        <w:t>tư duy về </w:t>
      </w:r>
      <w:r>
        <w:rPr>
          <w:color w:val="231F20"/>
          <w:spacing w:val="-3"/>
        </w:rPr>
        <w:t>diệt </w:t>
      </w:r>
      <w:r>
        <w:rPr>
          <w:color w:val="231F20"/>
        </w:rPr>
        <w:t>nơi các </w:t>
      </w:r>
      <w:r>
        <w:rPr>
          <w:color w:val="231F20"/>
          <w:spacing w:val="-3"/>
        </w:rPr>
        <w:t>hành </w:t>
      </w:r>
      <w:r>
        <w:rPr>
          <w:color w:val="231F20"/>
        </w:rPr>
        <w:t>của</w:t>
      </w:r>
      <w:r>
        <w:rPr>
          <w:color w:val="231F20"/>
          <w:spacing w:val="-18"/>
        </w:rPr>
        <w:t> </w:t>
      </w:r>
      <w:r>
        <w:rPr>
          <w:color w:val="231F20"/>
          <w:spacing w:val="-3"/>
        </w:rPr>
        <w:t>Không</w:t>
      </w:r>
      <w:r>
        <w:rPr>
          <w:color w:val="231F20"/>
          <w:spacing w:val="-18"/>
        </w:rPr>
        <w:t> </w:t>
      </w:r>
      <w:r>
        <w:rPr>
          <w:color w:val="231F20"/>
        </w:rPr>
        <w:t>vô</w:t>
      </w:r>
      <w:r>
        <w:rPr>
          <w:color w:val="231F20"/>
          <w:spacing w:val="-17"/>
        </w:rPr>
        <w:t> </w:t>
      </w:r>
      <w:r>
        <w:rPr>
          <w:color w:val="231F20"/>
          <w:spacing w:val="-3"/>
        </w:rPr>
        <w:t>biên</w:t>
      </w:r>
      <w:r>
        <w:rPr>
          <w:color w:val="231F20"/>
          <w:spacing w:val="-18"/>
        </w:rPr>
        <w:t> </w:t>
      </w:r>
      <w:r>
        <w:rPr>
          <w:color w:val="231F20"/>
        </w:rPr>
        <w:t>xứ,</w:t>
      </w:r>
      <w:r>
        <w:rPr>
          <w:color w:val="231F20"/>
          <w:spacing w:val="-18"/>
        </w:rPr>
        <w:t> </w:t>
      </w:r>
      <w:r>
        <w:rPr>
          <w:color w:val="231F20"/>
        </w:rPr>
        <w:t>tạo</w:t>
      </w:r>
      <w:r>
        <w:rPr>
          <w:color w:val="231F20"/>
          <w:spacing w:val="-17"/>
        </w:rPr>
        <w:t> </w:t>
      </w:r>
      <w:r>
        <w:rPr>
          <w:color w:val="231F20"/>
        </w:rPr>
        <w:t>bốn</w:t>
      </w:r>
      <w:r>
        <w:rPr>
          <w:color w:val="231F20"/>
          <w:spacing w:val="-18"/>
        </w:rPr>
        <w:t> </w:t>
      </w:r>
      <w:r>
        <w:rPr>
          <w:color w:val="231F20"/>
          <w:spacing w:val="-3"/>
        </w:rPr>
        <w:t>hành</w:t>
      </w:r>
      <w:r>
        <w:rPr>
          <w:color w:val="231F20"/>
          <w:spacing w:val="-18"/>
        </w:rPr>
        <w:t> </w:t>
      </w:r>
      <w:r>
        <w:rPr>
          <w:color w:val="231F20"/>
          <w:spacing w:val="-3"/>
        </w:rPr>
        <w:t>tướng,</w:t>
      </w:r>
      <w:r>
        <w:rPr>
          <w:color w:val="231F20"/>
          <w:spacing w:val="-17"/>
        </w:rPr>
        <w:t> </w:t>
      </w:r>
      <w:r>
        <w:rPr>
          <w:color w:val="231F20"/>
          <w:spacing w:val="-3"/>
        </w:rPr>
        <w:t>trong</w:t>
      </w:r>
      <w:r>
        <w:rPr>
          <w:color w:val="231F20"/>
          <w:spacing w:val="-18"/>
        </w:rPr>
        <w:t> </w:t>
      </w:r>
      <w:r>
        <w:rPr>
          <w:color w:val="231F20"/>
        </w:rPr>
        <w:t>đó</w:t>
      </w:r>
      <w:r>
        <w:rPr>
          <w:color w:val="231F20"/>
          <w:spacing w:val="-17"/>
        </w:rPr>
        <w:t> </w:t>
      </w:r>
      <w:r>
        <w:rPr>
          <w:color w:val="231F20"/>
        </w:rPr>
        <w:t>tùy</w:t>
      </w:r>
      <w:r>
        <w:rPr>
          <w:color w:val="231F20"/>
          <w:spacing w:val="-18"/>
        </w:rPr>
        <w:t> </w:t>
      </w:r>
      <w:r>
        <w:rPr>
          <w:color w:val="231F20"/>
          <w:spacing w:val="-3"/>
        </w:rPr>
        <w:t>theo</w:t>
      </w:r>
      <w:r>
        <w:rPr>
          <w:color w:val="231F20"/>
          <w:spacing w:val="-18"/>
        </w:rPr>
        <w:t> </w:t>
      </w:r>
      <w:r>
        <w:rPr>
          <w:color w:val="231F20"/>
        </w:rPr>
        <w:t>một</w:t>
      </w:r>
      <w:r>
        <w:rPr>
          <w:color w:val="231F20"/>
          <w:spacing w:val="-17"/>
        </w:rPr>
        <w:t> </w:t>
      </w:r>
      <w:r>
        <w:rPr>
          <w:color w:val="231F20"/>
          <w:spacing w:val="-3"/>
        </w:rPr>
        <w:t>hành tướng</w:t>
      </w:r>
      <w:r>
        <w:rPr>
          <w:color w:val="231F20"/>
          <w:spacing w:val="-13"/>
        </w:rPr>
        <w:t> </w:t>
      </w:r>
      <w:r>
        <w:rPr>
          <w:color w:val="231F20"/>
        </w:rPr>
        <w:t>đắc</w:t>
      </w:r>
      <w:r>
        <w:rPr>
          <w:color w:val="231F20"/>
          <w:spacing w:val="-12"/>
        </w:rPr>
        <w:t> </w:t>
      </w:r>
      <w:r>
        <w:rPr>
          <w:color w:val="231F20"/>
        </w:rPr>
        <w:t>quả</w:t>
      </w:r>
      <w:r>
        <w:rPr>
          <w:color w:val="231F20"/>
          <w:spacing w:val="-26"/>
        </w:rPr>
        <w:t> </w:t>
      </w:r>
      <w:r>
        <w:rPr>
          <w:color w:val="231F20"/>
          <w:spacing w:val="-3"/>
        </w:rPr>
        <w:t>A-la-hán.</w:t>
      </w:r>
      <w:r>
        <w:rPr>
          <w:color w:val="231F20"/>
          <w:spacing w:val="-12"/>
        </w:rPr>
        <w:t> </w:t>
      </w:r>
      <w:r>
        <w:rPr>
          <w:color w:val="231F20"/>
        </w:rPr>
        <w:t>Cho</w:t>
      </w:r>
      <w:r>
        <w:rPr>
          <w:color w:val="231F20"/>
          <w:spacing w:val="-12"/>
        </w:rPr>
        <w:t> </w:t>
      </w:r>
      <w:r>
        <w:rPr>
          <w:color w:val="231F20"/>
        </w:rPr>
        <w:t>đến</w:t>
      </w:r>
      <w:r>
        <w:rPr>
          <w:color w:val="231F20"/>
          <w:spacing w:val="-13"/>
        </w:rPr>
        <w:t> </w:t>
      </w:r>
      <w:r>
        <w:rPr>
          <w:color w:val="231F20"/>
          <w:spacing w:val="-3"/>
        </w:rPr>
        <w:t>hoặc</w:t>
      </w:r>
      <w:r>
        <w:rPr>
          <w:color w:val="231F20"/>
          <w:spacing w:val="-12"/>
        </w:rPr>
        <w:t> </w:t>
      </w:r>
      <w:r>
        <w:rPr>
          <w:color w:val="231F20"/>
        </w:rPr>
        <w:t>tư</w:t>
      </w:r>
      <w:r>
        <w:rPr>
          <w:color w:val="231F20"/>
          <w:spacing w:val="-12"/>
        </w:rPr>
        <w:t> </w:t>
      </w:r>
      <w:r>
        <w:rPr>
          <w:color w:val="231F20"/>
        </w:rPr>
        <w:t>duy</w:t>
      </w:r>
      <w:r>
        <w:rPr>
          <w:color w:val="231F20"/>
          <w:spacing w:val="-13"/>
        </w:rPr>
        <w:t> </w:t>
      </w:r>
      <w:r>
        <w:rPr>
          <w:color w:val="231F20"/>
        </w:rPr>
        <w:t>về</w:t>
      </w:r>
      <w:r>
        <w:rPr>
          <w:color w:val="231F20"/>
          <w:spacing w:val="-12"/>
        </w:rPr>
        <w:t> </w:t>
      </w:r>
      <w:r>
        <w:rPr>
          <w:color w:val="231F20"/>
          <w:spacing w:val="-3"/>
        </w:rPr>
        <w:t>diệt</w:t>
      </w:r>
      <w:r>
        <w:rPr>
          <w:color w:val="231F20"/>
          <w:spacing w:val="-12"/>
        </w:rPr>
        <w:t> </w:t>
      </w:r>
      <w:r>
        <w:rPr>
          <w:color w:val="231F20"/>
        </w:rPr>
        <w:t>nơi</w:t>
      </w:r>
      <w:r>
        <w:rPr>
          <w:color w:val="231F20"/>
          <w:spacing w:val="-12"/>
        </w:rPr>
        <w:t> </w:t>
      </w:r>
      <w:r>
        <w:rPr>
          <w:color w:val="231F20"/>
        </w:rPr>
        <w:t>các</w:t>
      </w:r>
      <w:r>
        <w:rPr>
          <w:color w:val="231F20"/>
          <w:spacing w:val="-13"/>
        </w:rPr>
        <w:t> </w:t>
      </w:r>
      <w:r>
        <w:rPr>
          <w:color w:val="231F20"/>
          <w:spacing w:val="-3"/>
        </w:rPr>
        <w:t>hành</w:t>
      </w:r>
      <w:r>
        <w:rPr>
          <w:color w:val="231F20"/>
          <w:spacing w:val="-12"/>
        </w:rPr>
        <w:t> </w:t>
      </w:r>
      <w:r>
        <w:rPr>
          <w:color w:val="231F20"/>
          <w:spacing w:val="-3"/>
        </w:rPr>
        <w:t>của </w:t>
      </w:r>
      <w:r>
        <w:rPr>
          <w:color w:val="231F20"/>
        </w:rPr>
        <w:t>Phi</w:t>
      </w:r>
      <w:r>
        <w:rPr>
          <w:color w:val="231F20"/>
          <w:spacing w:val="-15"/>
        </w:rPr>
        <w:t> </w:t>
      </w:r>
      <w:r>
        <w:rPr>
          <w:color w:val="231F20"/>
          <w:spacing w:val="-3"/>
        </w:rPr>
        <w:t>tưởng</w:t>
      </w:r>
      <w:r>
        <w:rPr>
          <w:color w:val="231F20"/>
          <w:spacing w:val="-15"/>
        </w:rPr>
        <w:t> </w:t>
      </w:r>
      <w:r>
        <w:rPr>
          <w:color w:val="231F20"/>
        </w:rPr>
        <w:t>phi</w:t>
      </w:r>
      <w:r>
        <w:rPr>
          <w:color w:val="231F20"/>
          <w:spacing w:val="-15"/>
        </w:rPr>
        <w:t> </w:t>
      </w:r>
      <w:r>
        <w:rPr>
          <w:color w:val="231F20"/>
        </w:rPr>
        <w:t>phi</w:t>
      </w:r>
      <w:r>
        <w:rPr>
          <w:color w:val="231F20"/>
          <w:spacing w:val="-15"/>
        </w:rPr>
        <w:t> </w:t>
      </w:r>
      <w:r>
        <w:rPr>
          <w:color w:val="231F20"/>
          <w:spacing w:val="-3"/>
        </w:rPr>
        <w:t>tưởng</w:t>
      </w:r>
      <w:r>
        <w:rPr>
          <w:color w:val="231F20"/>
          <w:spacing w:val="-15"/>
        </w:rPr>
        <w:t> </w:t>
      </w:r>
      <w:r>
        <w:rPr>
          <w:color w:val="231F20"/>
        </w:rPr>
        <w:t>xứ,</w:t>
      </w:r>
      <w:r>
        <w:rPr>
          <w:color w:val="231F20"/>
          <w:spacing w:val="-14"/>
        </w:rPr>
        <w:t> </w:t>
      </w:r>
      <w:r>
        <w:rPr>
          <w:color w:val="231F20"/>
        </w:rPr>
        <w:t>tạo</w:t>
      </w:r>
      <w:r>
        <w:rPr>
          <w:color w:val="231F20"/>
          <w:spacing w:val="-15"/>
        </w:rPr>
        <w:t> </w:t>
      </w:r>
      <w:r>
        <w:rPr>
          <w:color w:val="231F20"/>
        </w:rPr>
        <w:t>bốn</w:t>
      </w:r>
      <w:r>
        <w:rPr>
          <w:color w:val="231F20"/>
          <w:spacing w:val="-15"/>
        </w:rPr>
        <w:t> </w:t>
      </w:r>
      <w:r>
        <w:rPr>
          <w:color w:val="231F20"/>
          <w:spacing w:val="-3"/>
        </w:rPr>
        <w:t>hành</w:t>
      </w:r>
      <w:r>
        <w:rPr>
          <w:color w:val="231F20"/>
          <w:spacing w:val="-15"/>
        </w:rPr>
        <w:t> </w:t>
      </w:r>
      <w:r>
        <w:rPr>
          <w:color w:val="231F20"/>
          <w:spacing w:val="-3"/>
        </w:rPr>
        <w:t>tướng,</w:t>
      </w:r>
      <w:r>
        <w:rPr>
          <w:color w:val="231F20"/>
          <w:spacing w:val="-15"/>
        </w:rPr>
        <w:t> </w:t>
      </w:r>
      <w:r>
        <w:rPr>
          <w:color w:val="231F20"/>
          <w:spacing w:val="-3"/>
        </w:rPr>
        <w:t>trong</w:t>
      </w:r>
      <w:r>
        <w:rPr>
          <w:color w:val="231F20"/>
          <w:spacing w:val="-15"/>
        </w:rPr>
        <w:t> </w:t>
      </w:r>
      <w:r>
        <w:rPr>
          <w:color w:val="231F20"/>
        </w:rPr>
        <w:t>đó</w:t>
      </w:r>
      <w:r>
        <w:rPr>
          <w:color w:val="231F20"/>
          <w:spacing w:val="-14"/>
        </w:rPr>
        <w:t> </w:t>
      </w:r>
      <w:r>
        <w:rPr>
          <w:color w:val="231F20"/>
        </w:rPr>
        <w:t>tùy</w:t>
      </w:r>
      <w:r>
        <w:rPr>
          <w:color w:val="231F20"/>
          <w:spacing w:val="-15"/>
        </w:rPr>
        <w:t> </w:t>
      </w:r>
      <w:r>
        <w:rPr>
          <w:color w:val="231F20"/>
          <w:spacing w:val="-3"/>
        </w:rPr>
        <w:t>theo</w:t>
      </w:r>
      <w:r>
        <w:rPr>
          <w:color w:val="231F20"/>
          <w:spacing w:val="-15"/>
        </w:rPr>
        <w:t> </w:t>
      </w:r>
      <w:r>
        <w:rPr>
          <w:color w:val="231F20"/>
          <w:spacing w:val="-3"/>
        </w:rPr>
        <w:t>một hành tướng </w:t>
      </w:r>
      <w:r>
        <w:rPr>
          <w:color w:val="231F20"/>
        </w:rPr>
        <w:t>đắc quả </w:t>
      </w:r>
      <w:r>
        <w:rPr>
          <w:color w:val="231F20"/>
          <w:spacing w:val="-3"/>
        </w:rPr>
        <w:t>A-la-hán. </w:t>
      </w:r>
      <w:r>
        <w:rPr>
          <w:color w:val="231F20"/>
        </w:rPr>
        <w:t>Như vậy ba </w:t>
      </w:r>
      <w:r>
        <w:rPr>
          <w:color w:val="231F20"/>
          <w:spacing w:val="-3"/>
        </w:rPr>
        <w:t>nhân </w:t>
      </w:r>
      <w:r>
        <w:rPr>
          <w:color w:val="231F20"/>
        </w:rPr>
        <w:t>bốn </w:t>
      </w:r>
      <w:r>
        <w:rPr>
          <w:color w:val="231F20"/>
          <w:spacing w:val="-3"/>
        </w:rPr>
        <w:t>thành mười hai, cộng</w:t>
      </w:r>
      <w:r>
        <w:rPr>
          <w:color w:val="231F20"/>
          <w:spacing w:val="-7"/>
        </w:rPr>
        <w:t> </w:t>
      </w:r>
      <w:r>
        <w:rPr>
          <w:color w:val="231F20"/>
        </w:rPr>
        <w:t>với</w:t>
      </w:r>
      <w:r>
        <w:rPr>
          <w:color w:val="231F20"/>
          <w:spacing w:val="-6"/>
        </w:rPr>
        <w:t> </w:t>
      </w:r>
      <w:r>
        <w:rPr>
          <w:color w:val="231F20"/>
        </w:rPr>
        <w:t>số</w:t>
      </w:r>
      <w:r>
        <w:rPr>
          <w:color w:val="231F20"/>
          <w:spacing w:val="-7"/>
        </w:rPr>
        <w:t> </w:t>
      </w:r>
      <w:r>
        <w:rPr>
          <w:color w:val="231F20"/>
        </w:rPr>
        <w:t>tám</w:t>
      </w:r>
      <w:r>
        <w:rPr>
          <w:color w:val="231F20"/>
          <w:spacing w:val="-6"/>
        </w:rPr>
        <w:t> </w:t>
      </w:r>
      <w:r>
        <w:rPr>
          <w:color w:val="231F20"/>
        </w:rPr>
        <w:t>thứ</w:t>
      </w:r>
      <w:r>
        <w:rPr>
          <w:color w:val="231F20"/>
          <w:spacing w:val="-6"/>
        </w:rPr>
        <w:t> </w:t>
      </w:r>
      <w:r>
        <w:rPr>
          <w:color w:val="231F20"/>
        </w:rPr>
        <w:t>ở</w:t>
      </w:r>
      <w:r>
        <w:rPr>
          <w:color w:val="231F20"/>
          <w:spacing w:val="-7"/>
        </w:rPr>
        <w:t> </w:t>
      </w:r>
      <w:r>
        <w:rPr>
          <w:color w:val="231F20"/>
          <w:spacing w:val="-3"/>
        </w:rPr>
        <w:t>trước</w:t>
      </w:r>
      <w:r>
        <w:rPr>
          <w:color w:val="231F20"/>
          <w:spacing w:val="-6"/>
        </w:rPr>
        <w:t> </w:t>
      </w:r>
      <w:r>
        <w:rPr>
          <w:color w:val="231F20"/>
          <w:spacing w:val="-3"/>
        </w:rPr>
        <w:t>thành</w:t>
      </w:r>
      <w:r>
        <w:rPr>
          <w:color w:val="231F20"/>
          <w:spacing w:val="-6"/>
        </w:rPr>
        <w:t> </w:t>
      </w:r>
      <w:r>
        <w:rPr>
          <w:color w:val="231F20"/>
        </w:rPr>
        <w:t>hai</w:t>
      </w:r>
      <w:r>
        <w:rPr>
          <w:color w:val="231F20"/>
          <w:spacing w:val="-7"/>
        </w:rPr>
        <w:t> </w:t>
      </w:r>
      <w:r>
        <w:rPr>
          <w:color w:val="231F20"/>
          <w:spacing w:val="-3"/>
        </w:rPr>
        <w:t>mươi</w:t>
      </w:r>
      <w:r>
        <w:rPr>
          <w:color w:val="231F20"/>
          <w:spacing w:val="-6"/>
        </w:rPr>
        <w:t> </w:t>
      </w:r>
      <w:r>
        <w:rPr>
          <w:color w:val="231F20"/>
          <w:spacing w:val="-3"/>
        </w:rPr>
        <w:t>hành</w:t>
      </w:r>
      <w:r>
        <w:rPr>
          <w:color w:val="231F20"/>
          <w:spacing w:val="-6"/>
        </w:rPr>
        <w:t> </w:t>
      </w:r>
      <w:r>
        <w:rPr>
          <w:color w:val="231F20"/>
          <w:spacing w:val="-3"/>
        </w:rPr>
        <w:t>tướng.</w:t>
      </w:r>
    </w:p>
    <w:p>
      <w:pPr>
        <w:pStyle w:val="BodyText"/>
        <w:spacing w:line="273" w:lineRule="auto" w:before="108"/>
        <w:ind w:right="412"/>
      </w:pPr>
      <w:r>
        <w:rPr>
          <w:color w:val="231F20"/>
        </w:rPr>
        <w:t>Hoặc tư duy về diệt nơi các hành của Thức vô biên xứ, Vô sở hữu xứ. Hoặc tư duy về diệt nơi các hành của Vô sở hữu xứ, Phi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tưởng phi phi tưởng xứ, đều tạo bốn hành tướng, trong đó tùy theo một hành tướng đắc quả A-la-hán. Như vậy hai nhân bốn thành</w:t>
      </w:r>
      <w:r>
        <w:rPr>
          <w:color w:val="231F20"/>
          <w:spacing w:val="-36"/>
        </w:rPr>
        <w:t> </w:t>
      </w:r>
      <w:r>
        <w:rPr>
          <w:color w:val="231F20"/>
        </w:rPr>
        <w:t>tám, cộng với số hai mươi thứ ở trước thành hai mươi tám hành</w:t>
      </w:r>
      <w:r>
        <w:rPr>
          <w:color w:val="231F20"/>
          <w:spacing w:val="-2"/>
        </w:rPr>
        <w:t> </w:t>
      </w:r>
      <w:r>
        <w:rPr>
          <w:color w:val="231F20"/>
        </w:rPr>
        <w:t>tướng.</w:t>
      </w:r>
    </w:p>
    <w:p>
      <w:pPr>
        <w:pStyle w:val="BodyText"/>
        <w:spacing w:line="273" w:lineRule="auto" w:before="111"/>
        <w:ind w:left="393" w:right="126"/>
      </w:pPr>
      <w:r>
        <w:rPr>
          <w:color w:val="231F20"/>
        </w:rPr>
        <w:t>Hoặc</w:t>
      </w:r>
      <w:r>
        <w:rPr>
          <w:color w:val="231F20"/>
          <w:spacing w:val="-6"/>
        </w:rPr>
        <w:t> </w:t>
      </w:r>
      <w:r>
        <w:rPr>
          <w:color w:val="231F20"/>
        </w:rPr>
        <w:t>tư</w:t>
      </w:r>
      <w:r>
        <w:rPr>
          <w:color w:val="231F20"/>
          <w:spacing w:val="-5"/>
        </w:rPr>
        <w:t> </w:t>
      </w:r>
      <w:r>
        <w:rPr>
          <w:color w:val="231F20"/>
        </w:rPr>
        <w:t>duy</w:t>
      </w:r>
      <w:r>
        <w:rPr>
          <w:color w:val="231F20"/>
          <w:spacing w:val="-5"/>
        </w:rPr>
        <w:t> </w:t>
      </w:r>
      <w:r>
        <w:rPr>
          <w:color w:val="231F20"/>
        </w:rPr>
        <w:t>về</w:t>
      </w:r>
      <w:r>
        <w:rPr>
          <w:color w:val="231F20"/>
          <w:spacing w:val="-5"/>
        </w:rPr>
        <w:t> </w:t>
      </w:r>
      <w:r>
        <w:rPr>
          <w:color w:val="231F20"/>
        </w:rPr>
        <w:t>diệt</w:t>
      </w:r>
      <w:r>
        <w:rPr>
          <w:color w:val="231F20"/>
          <w:spacing w:val="-6"/>
        </w:rPr>
        <w:t> </w:t>
      </w:r>
      <w:r>
        <w:rPr>
          <w:color w:val="231F20"/>
        </w:rPr>
        <w:t>nơi</w:t>
      </w:r>
      <w:r>
        <w:rPr>
          <w:color w:val="231F20"/>
          <w:spacing w:val="-5"/>
        </w:rPr>
        <w:t> </w:t>
      </w:r>
      <w:r>
        <w:rPr>
          <w:color w:val="231F20"/>
        </w:rPr>
        <w:t>các</w:t>
      </w:r>
      <w:r>
        <w:rPr>
          <w:color w:val="231F20"/>
          <w:spacing w:val="-5"/>
        </w:rPr>
        <w:t> </w:t>
      </w:r>
      <w:r>
        <w:rPr>
          <w:color w:val="231F20"/>
        </w:rPr>
        <w:t>hành</w:t>
      </w:r>
      <w:r>
        <w:rPr>
          <w:color w:val="231F20"/>
          <w:spacing w:val="-5"/>
        </w:rPr>
        <w:t> </w:t>
      </w:r>
      <w:r>
        <w:rPr>
          <w:color w:val="231F20"/>
        </w:rPr>
        <w:t>của</w:t>
      </w:r>
      <w:r>
        <w:rPr>
          <w:color w:val="231F20"/>
          <w:spacing w:val="-10"/>
        </w:rPr>
        <w:t> </w:t>
      </w:r>
      <w:r>
        <w:rPr>
          <w:color w:val="231F20"/>
        </w:rPr>
        <w:t>Thức</w:t>
      </w:r>
      <w:r>
        <w:rPr>
          <w:color w:val="231F20"/>
          <w:spacing w:val="-6"/>
        </w:rPr>
        <w:t> </w:t>
      </w:r>
      <w:r>
        <w:rPr>
          <w:color w:val="231F20"/>
        </w:rPr>
        <w:t>vô</w:t>
      </w:r>
      <w:r>
        <w:rPr>
          <w:color w:val="231F20"/>
          <w:spacing w:val="-5"/>
        </w:rPr>
        <w:t> </w:t>
      </w:r>
      <w:r>
        <w:rPr>
          <w:color w:val="231F20"/>
        </w:rPr>
        <w:t>biên</w:t>
      </w:r>
      <w:r>
        <w:rPr>
          <w:color w:val="231F20"/>
          <w:spacing w:val="-5"/>
        </w:rPr>
        <w:t> </w:t>
      </w:r>
      <w:r>
        <w:rPr>
          <w:color w:val="231F20"/>
        </w:rPr>
        <w:t>xứ,</w:t>
      </w:r>
      <w:r>
        <w:rPr>
          <w:color w:val="231F20"/>
          <w:spacing w:val="-5"/>
        </w:rPr>
        <w:t> </w:t>
      </w:r>
      <w:r>
        <w:rPr>
          <w:color w:val="231F20"/>
        </w:rPr>
        <w:t>cho</w:t>
      </w:r>
      <w:r>
        <w:rPr>
          <w:color w:val="231F20"/>
          <w:spacing w:val="-5"/>
        </w:rPr>
        <w:t> </w:t>
      </w:r>
      <w:r>
        <w:rPr>
          <w:color w:val="231F20"/>
        </w:rPr>
        <w:t>đến Phi tưởng phi phi tưởng xứ, tạo bốn hành tướng, trong đó tùy </w:t>
      </w:r>
      <w:r>
        <w:rPr>
          <w:color w:val="231F20"/>
          <w:spacing w:val="-3"/>
        </w:rPr>
        <w:t>theo </w:t>
      </w:r>
      <w:r>
        <w:rPr>
          <w:color w:val="231F20"/>
        </w:rPr>
        <w:t>một hành tướng đắc quả A-la-hán. Như vậy bốn thứ này cộng với</w:t>
      </w:r>
      <w:r>
        <w:rPr>
          <w:color w:val="231F20"/>
          <w:spacing w:val="-40"/>
        </w:rPr>
        <w:t> </w:t>
      </w:r>
      <w:r>
        <w:rPr>
          <w:color w:val="231F20"/>
        </w:rPr>
        <w:t>số hai mươi tám thứ ở trước thành ba mươi hai hành tướng.</w:t>
      </w:r>
    </w:p>
    <w:p>
      <w:pPr>
        <w:pStyle w:val="BodyText"/>
        <w:spacing w:line="273" w:lineRule="auto" w:before="110"/>
        <w:ind w:left="393" w:right="126"/>
      </w:pPr>
      <w:r>
        <w:rPr>
          <w:color w:val="231F20"/>
        </w:rPr>
        <w:t>Hoặc có khi dùng đạo loại trí tư duy về phẩm đạo loại trí của chín địa, tạo bốn hành tướng, trong đó tùy theo một hành tướng đắc quả A-la-hán. Như vậy bốn thứ này cộng với số ba mươi hai thứ ở trước thành ba mươi sáu Định kim cang dụ.</w:t>
      </w:r>
    </w:p>
    <w:p>
      <w:pPr>
        <w:pStyle w:val="BodyText"/>
        <w:spacing w:line="273" w:lineRule="auto" w:before="110"/>
        <w:ind w:left="393" w:right="125"/>
      </w:pPr>
      <w:r>
        <w:rPr>
          <w:color w:val="231F20"/>
        </w:rPr>
        <w:t>Dựa vào Vô sở hữu xứ có hai mươi bốn Định kim cang dụ: Nghĩa</w:t>
      </w:r>
      <w:r>
        <w:rPr>
          <w:color w:val="231F20"/>
          <w:spacing w:val="-8"/>
        </w:rPr>
        <w:t> </w:t>
      </w:r>
      <w:r>
        <w:rPr>
          <w:color w:val="231F20"/>
        </w:rPr>
        <w:t>là</w:t>
      </w:r>
      <w:r>
        <w:rPr>
          <w:color w:val="231F20"/>
          <w:spacing w:val="-7"/>
        </w:rPr>
        <w:t> </w:t>
      </w:r>
      <w:r>
        <w:rPr>
          <w:color w:val="231F20"/>
        </w:rPr>
        <w:t>dựa</w:t>
      </w:r>
      <w:r>
        <w:rPr>
          <w:color w:val="231F20"/>
          <w:spacing w:val="-6"/>
        </w:rPr>
        <w:t> </w:t>
      </w:r>
      <w:r>
        <w:rPr>
          <w:color w:val="231F20"/>
        </w:rPr>
        <w:t>vào</w:t>
      </w:r>
      <w:r>
        <w:rPr>
          <w:color w:val="231F20"/>
          <w:spacing w:val="-12"/>
        </w:rPr>
        <w:t> </w:t>
      </w:r>
      <w:r>
        <w:rPr>
          <w:color w:val="231F20"/>
        </w:rPr>
        <w:t>Vô</w:t>
      </w:r>
      <w:r>
        <w:rPr>
          <w:color w:val="231F20"/>
          <w:spacing w:val="-6"/>
        </w:rPr>
        <w:t> </w:t>
      </w:r>
      <w:r>
        <w:rPr>
          <w:color w:val="231F20"/>
        </w:rPr>
        <w:t>sở</w:t>
      </w:r>
      <w:r>
        <w:rPr>
          <w:color w:val="231F20"/>
          <w:spacing w:val="-7"/>
        </w:rPr>
        <w:t> </w:t>
      </w:r>
      <w:r>
        <w:rPr>
          <w:color w:val="231F20"/>
        </w:rPr>
        <w:t>hữu</w:t>
      </w:r>
      <w:r>
        <w:rPr>
          <w:color w:val="231F20"/>
          <w:spacing w:val="-6"/>
        </w:rPr>
        <w:t> </w:t>
      </w:r>
      <w:r>
        <w:rPr>
          <w:color w:val="231F20"/>
        </w:rPr>
        <w:t>xứ:</w:t>
      </w:r>
      <w:r>
        <w:rPr>
          <w:color w:val="231F20"/>
          <w:spacing w:val="-7"/>
        </w:rPr>
        <w:t> </w:t>
      </w:r>
      <w:r>
        <w:rPr>
          <w:color w:val="231F20"/>
        </w:rPr>
        <w:t>Hoặc</w:t>
      </w:r>
      <w:r>
        <w:rPr>
          <w:color w:val="231F20"/>
          <w:spacing w:val="-7"/>
        </w:rPr>
        <w:t> </w:t>
      </w:r>
      <w:r>
        <w:rPr>
          <w:color w:val="231F20"/>
        </w:rPr>
        <w:t>có</w:t>
      </w:r>
      <w:r>
        <w:rPr>
          <w:color w:val="231F20"/>
          <w:spacing w:val="-7"/>
        </w:rPr>
        <w:t> </w:t>
      </w:r>
      <w:r>
        <w:rPr>
          <w:color w:val="231F20"/>
        </w:rPr>
        <w:t>khi</w:t>
      </w:r>
      <w:r>
        <w:rPr>
          <w:color w:val="231F20"/>
          <w:spacing w:val="-6"/>
        </w:rPr>
        <w:t> </w:t>
      </w:r>
      <w:r>
        <w:rPr>
          <w:color w:val="231F20"/>
        </w:rPr>
        <w:t>dùng</w:t>
      </w:r>
      <w:r>
        <w:rPr>
          <w:color w:val="231F20"/>
          <w:spacing w:val="-7"/>
        </w:rPr>
        <w:t> </w:t>
      </w:r>
      <w:r>
        <w:rPr>
          <w:color w:val="231F20"/>
        </w:rPr>
        <w:t>khổ</w:t>
      </w:r>
      <w:r>
        <w:rPr>
          <w:color w:val="231F20"/>
          <w:spacing w:val="-7"/>
        </w:rPr>
        <w:t> </w:t>
      </w:r>
      <w:r>
        <w:rPr>
          <w:color w:val="231F20"/>
        </w:rPr>
        <w:t>loại</w:t>
      </w:r>
      <w:r>
        <w:rPr>
          <w:color w:val="231F20"/>
          <w:spacing w:val="-6"/>
        </w:rPr>
        <w:t> </w:t>
      </w:r>
      <w:r>
        <w:rPr>
          <w:color w:val="231F20"/>
        </w:rPr>
        <w:t>trí</w:t>
      </w:r>
      <w:r>
        <w:rPr>
          <w:color w:val="231F20"/>
          <w:spacing w:val="-7"/>
        </w:rPr>
        <w:t> </w:t>
      </w:r>
      <w:r>
        <w:rPr>
          <w:color w:val="231F20"/>
        </w:rPr>
        <w:t>tư</w:t>
      </w:r>
      <w:r>
        <w:rPr>
          <w:color w:val="231F20"/>
          <w:spacing w:val="-6"/>
        </w:rPr>
        <w:t> </w:t>
      </w:r>
      <w:r>
        <w:rPr>
          <w:color w:val="231F20"/>
        </w:rPr>
        <w:t>duy về các hành của Phi tưởng phi phi tưởng xứ, tạo bốn hành tướng, trong đó tùy theo một hành tướng đắc quả A-la-hán. Hoặc có khi dùng tập loại trí tư duy về nhân nơi các hành của Phi tưởng phi phi tưởng</w:t>
      </w:r>
      <w:r>
        <w:rPr>
          <w:color w:val="231F20"/>
          <w:spacing w:val="-5"/>
        </w:rPr>
        <w:t> </w:t>
      </w:r>
      <w:r>
        <w:rPr>
          <w:color w:val="231F20"/>
        </w:rPr>
        <w:t>xứ,</w:t>
      </w:r>
      <w:r>
        <w:rPr>
          <w:color w:val="231F20"/>
          <w:spacing w:val="-5"/>
        </w:rPr>
        <w:t> </w:t>
      </w:r>
      <w:r>
        <w:rPr>
          <w:color w:val="231F20"/>
        </w:rPr>
        <w:t>tạo</w:t>
      </w:r>
      <w:r>
        <w:rPr>
          <w:color w:val="231F20"/>
          <w:spacing w:val="-5"/>
        </w:rPr>
        <w:t> </w:t>
      </w:r>
      <w:r>
        <w:rPr>
          <w:color w:val="231F20"/>
        </w:rPr>
        <w:t>bốn</w:t>
      </w:r>
      <w:r>
        <w:rPr>
          <w:color w:val="231F20"/>
          <w:spacing w:val="-5"/>
        </w:rPr>
        <w:t> </w:t>
      </w:r>
      <w:r>
        <w:rPr>
          <w:color w:val="231F20"/>
        </w:rPr>
        <w:t>hành</w:t>
      </w:r>
      <w:r>
        <w:rPr>
          <w:color w:val="231F20"/>
          <w:spacing w:val="-5"/>
        </w:rPr>
        <w:t> </w:t>
      </w:r>
      <w:r>
        <w:rPr>
          <w:color w:val="231F20"/>
        </w:rPr>
        <w:t>tướng,</w:t>
      </w:r>
      <w:r>
        <w:rPr>
          <w:color w:val="231F20"/>
          <w:spacing w:val="-4"/>
        </w:rPr>
        <w:t> </w:t>
      </w:r>
      <w:r>
        <w:rPr>
          <w:color w:val="231F20"/>
        </w:rPr>
        <w:t>trong</w:t>
      </w:r>
      <w:r>
        <w:rPr>
          <w:color w:val="231F20"/>
          <w:spacing w:val="-5"/>
        </w:rPr>
        <w:t> </w:t>
      </w:r>
      <w:r>
        <w:rPr>
          <w:color w:val="231F20"/>
        </w:rPr>
        <w:t>đó</w:t>
      </w:r>
      <w:r>
        <w:rPr>
          <w:color w:val="231F20"/>
          <w:spacing w:val="-5"/>
        </w:rPr>
        <w:t> </w:t>
      </w:r>
      <w:r>
        <w:rPr>
          <w:color w:val="231F20"/>
        </w:rPr>
        <w:t>tùy</w:t>
      </w:r>
      <w:r>
        <w:rPr>
          <w:color w:val="231F20"/>
          <w:spacing w:val="-5"/>
        </w:rPr>
        <w:t> </w:t>
      </w:r>
      <w:r>
        <w:rPr>
          <w:color w:val="231F20"/>
        </w:rPr>
        <w:t>theo</w:t>
      </w:r>
      <w:r>
        <w:rPr>
          <w:color w:val="231F20"/>
          <w:spacing w:val="-5"/>
        </w:rPr>
        <w:t> </w:t>
      </w:r>
      <w:r>
        <w:rPr>
          <w:color w:val="231F20"/>
        </w:rPr>
        <w:t>một</w:t>
      </w:r>
      <w:r>
        <w:rPr>
          <w:color w:val="231F20"/>
          <w:spacing w:val="-4"/>
        </w:rPr>
        <w:t> </w:t>
      </w:r>
      <w:r>
        <w:rPr>
          <w:color w:val="231F20"/>
        </w:rPr>
        <w:t>hành</w:t>
      </w:r>
      <w:r>
        <w:rPr>
          <w:color w:val="231F20"/>
          <w:spacing w:val="-5"/>
        </w:rPr>
        <w:t> </w:t>
      </w:r>
      <w:r>
        <w:rPr>
          <w:color w:val="231F20"/>
        </w:rPr>
        <w:t>tướng</w:t>
      </w:r>
      <w:r>
        <w:rPr>
          <w:color w:val="231F20"/>
          <w:spacing w:val="-5"/>
        </w:rPr>
        <w:t> đắc </w:t>
      </w:r>
      <w:r>
        <w:rPr>
          <w:color w:val="231F20"/>
        </w:rPr>
        <w:t>quả A-la-hán. Như vậy hai trí có tám hành</w:t>
      </w:r>
      <w:r>
        <w:rPr>
          <w:color w:val="231F20"/>
          <w:spacing w:val="-20"/>
        </w:rPr>
        <w:t> </w:t>
      </w:r>
      <w:r>
        <w:rPr>
          <w:color w:val="231F20"/>
        </w:rPr>
        <w:t>tướng.</w:t>
      </w:r>
    </w:p>
    <w:p>
      <w:pPr>
        <w:pStyle w:val="BodyText"/>
        <w:spacing w:line="273" w:lineRule="auto" w:before="107"/>
        <w:ind w:left="393" w:right="124"/>
      </w:pPr>
      <w:r>
        <w:rPr>
          <w:color w:val="231F20"/>
        </w:rPr>
        <w:t>Hoặc</w:t>
      </w:r>
      <w:r>
        <w:rPr>
          <w:color w:val="231F20"/>
          <w:spacing w:val="-4"/>
        </w:rPr>
        <w:t> </w:t>
      </w:r>
      <w:r>
        <w:rPr>
          <w:color w:val="231F20"/>
        </w:rPr>
        <w:t>có</w:t>
      </w:r>
      <w:r>
        <w:rPr>
          <w:color w:val="231F20"/>
          <w:spacing w:val="-4"/>
        </w:rPr>
        <w:t> </w:t>
      </w:r>
      <w:r>
        <w:rPr>
          <w:color w:val="231F20"/>
        </w:rPr>
        <w:t>khi</w:t>
      </w:r>
      <w:r>
        <w:rPr>
          <w:color w:val="231F20"/>
          <w:spacing w:val="-3"/>
        </w:rPr>
        <w:t> </w:t>
      </w:r>
      <w:r>
        <w:rPr>
          <w:color w:val="231F20"/>
        </w:rPr>
        <w:t>dùng</w:t>
      </w:r>
      <w:r>
        <w:rPr>
          <w:color w:val="231F20"/>
          <w:spacing w:val="-4"/>
        </w:rPr>
        <w:t> </w:t>
      </w:r>
      <w:r>
        <w:rPr>
          <w:color w:val="231F20"/>
        </w:rPr>
        <w:t>diệt</w:t>
      </w:r>
      <w:r>
        <w:rPr>
          <w:color w:val="231F20"/>
          <w:spacing w:val="-3"/>
        </w:rPr>
        <w:t> </w:t>
      </w:r>
      <w:r>
        <w:rPr>
          <w:color w:val="231F20"/>
        </w:rPr>
        <w:t>loại</w:t>
      </w:r>
      <w:r>
        <w:rPr>
          <w:color w:val="231F20"/>
          <w:spacing w:val="-4"/>
        </w:rPr>
        <w:t> </w:t>
      </w:r>
      <w:r>
        <w:rPr>
          <w:color w:val="231F20"/>
        </w:rPr>
        <w:t>trí,</w:t>
      </w:r>
      <w:r>
        <w:rPr>
          <w:color w:val="231F20"/>
          <w:spacing w:val="-3"/>
        </w:rPr>
        <w:t> </w:t>
      </w:r>
      <w:r>
        <w:rPr>
          <w:color w:val="231F20"/>
        </w:rPr>
        <w:t>hoặc</w:t>
      </w:r>
      <w:r>
        <w:rPr>
          <w:color w:val="231F20"/>
          <w:spacing w:val="-4"/>
        </w:rPr>
        <w:t> </w:t>
      </w:r>
      <w:r>
        <w:rPr>
          <w:color w:val="231F20"/>
        </w:rPr>
        <w:t>tư</w:t>
      </w:r>
      <w:r>
        <w:rPr>
          <w:color w:val="231F20"/>
          <w:spacing w:val="-3"/>
        </w:rPr>
        <w:t> </w:t>
      </w:r>
      <w:r>
        <w:rPr>
          <w:color w:val="231F20"/>
        </w:rPr>
        <w:t>duy</w:t>
      </w:r>
      <w:r>
        <w:rPr>
          <w:color w:val="231F20"/>
          <w:spacing w:val="-4"/>
        </w:rPr>
        <w:t> </w:t>
      </w:r>
      <w:r>
        <w:rPr>
          <w:color w:val="231F20"/>
        </w:rPr>
        <w:t>về</w:t>
      </w:r>
      <w:r>
        <w:rPr>
          <w:color w:val="231F20"/>
          <w:spacing w:val="-3"/>
        </w:rPr>
        <w:t> </w:t>
      </w:r>
      <w:r>
        <w:rPr>
          <w:color w:val="231F20"/>
        </w:rPr>
        <w:t>diệt</w:t>
      </w:r>
      <w:r>
        <w:rPr>
          <w:color w:val="231F20"/>
          <w:spacing w:val="-4"/>
        </w:rPr>
        <w:t> </w:t>
      </w:r>
      <w:r>
        <w:rPr>
          <w:color w:val="231F20"/>
        </w:rPr>
        <w:t>nơi</w:t>
      </w:r>
      <w:r>
        <w:rPr>
          <w:color w:val="231F20"/>
          <w:spacing w:val="-3"/>
        </w:rPr>
        <w:t> </w:t>
      </w:r>
      <w:r>
        <w:rPr>
          <w:color w:val="231F20"/>
        </w:rPr>
        <w:t>các</w:t>
      </w:r>
      <w:r>
        <w:rPr>
          <w:color w:val="231F20"/>
          <w:spacing w:val="-4"/>
        </w:rPr>
        <w:t> </w:t>
      </w:r>
      <w:r>
        <w:rPr>
          <w:color w:val="231F20"/>
        </w:rPr>
        <w:t>hành của Vô sở hữu xứ, tạo bốn hành tướng, trong đó tùy theo một hành tướng đắc quả A-la-hán. Hoặc tư duy về diệt nơi các hành của Phi tưởng phi phi tưởng xứ, tạo bốn hành tướng, trong đó tùy theo một hành tướng đắc quả A-la-hán. Hoặc tư duy về diệt nơi các hành của Vô sở hữu xứ, Phi tưởng phi phi tưởng xứ, tạo bốn hành tướng, trong đó tùy theo một hành tướng đắc quả A-la-hán. Như vậy ba nhân bốn thành mười hai, cộng với số tám thứ ở trước thành hai mươi hành</w:t>
      </w:r>
      <w:r>
        <w:rPr>
          <w:color w:val="231F20"/>
          <w:spacing w:val="4"/>
        </w:rPr>
        <w:t> </w:t>
      </w:r>
      <w:r>
        <w:rPr>
          <w:color w:val="231F20"/>
        </w:rPr>
        <w:t>tướng.</w:t>
      </w:r>
    </w:p>
    <w:p>
      <w:pPr>
        <w:pStyle w:val="BodyText"/>
        <w:spacing w:line="273" w:lineRule="auto" w:before="106"/>
        <w:ind w:left="393" w:right="126"/>
      </w:pPr>
      <w:r>
        <w:rPr>
          <w:color w:val="231F20"/>
        </w:rPr>
        <w:t>Hoặc có khi dùng đạo loại trí tư duy về phẩm đạo loại trí của chín địa, tạo bốn hành tướng, trong đó tùy theo một hành tướng</w:t>
      </w:r>
      <w:r>
        <w:rPr>
          <w:color w:val="231F20"/>
          <w:spacing w:val="52"/>
        </w:rPr>
        <w:t> </w:t>
      </w:r>
      <w:r>
        <w:rPr>
          <w:color w:val="231F20"/>
          <w:spacing w:val="-5"/>
        </w:rPr>
        <w:t>đắc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quả A-la-hán. Bốn thứ này cộng với số hai mươi thứ ở trước thành hai mươi bốn Định kim cang dụ.</w:t>
      </w:r>
    </w:p>
    <w:p>
      <w:pPr>
        <w:pStyle w:val="BodyText"/>
        <w:spacing w:line="273" w:lineRule="auto" w:before="112"/>
        <w:ind w:right="412"/>
      </w:pPr>
      <w:r>
        <w:rPr>
          <w:color w:val="231F20"/>
        </w:rPr>
        <w:t>Trong đây, dựa vào Định vô sắc không khởi pháp trí, cũng không duyên nơi khổ, tập và diệt của địa dưới, vì định vô sắc chỉ duyên nơi địa của mình và địa trên.</w:t>
      </w:r>
    </w:p>
    <w:p>
      <w:pPr>
        <w:pStyle w:val="BodyText"/>
        <w:spacing w:line="273" w:lineRule="auto" w:before="110"/>
        <w:ind w:right="411"/>
      </w:pPr>
      <w:r>
        <w:rPr>
          <w:color w:val="231F20"/>
        </w:rPr>
        <w:t>Từ trước đến đây là nói về người sinh nơi cõi dục, đạt được Định kim cang dụ.</w:t>
      </w:r>
    </w:p>
    <w:p>
      <w:pPr>
        <w:pStyle w:val="BodyText"/>
        <w:spacing w:line="273" w:lineRule="auto" w:before="112"/>
        <w:ind w:right="410"/>
      </w:pPr>
      <w:r>
        <w:rPr>
          <w:color w:val="231F20"/>
        </w:rPr>
        <w:t>Nếu sinh nơi hai cõi trên, như chỗ ứng hợp nên biết là đã khởi nhiều ít. Tức sinh nơi hai cõi trên, tất không khởi pháp trí, vì cõi đó đã</w:t>
      </w:r>
      <w:r>
        <w:rPr>
          <w:color w:val="231F20"/>
          <w:spacing w:val="-6"/>
        </w:rPr>
        <w:t> </w:t>
      </w:r>
      <w:r>
        <w:rPr>
          <w:color w:val="231F20"/>
        </w:rPr>
        <w:t>nhàm</w:t>
      </w:r>
      <w:r>
        <w:rPr>
          <w:color w:val="231F20"/>
          <w:spacing w:val="-6"/>
        </w:rPr>
        <w:t> </w:t>
      </w:r>
      <w:r>
        <w:rPr>
          <w:color w:val="231F20"/>
        </w:rPr>
        <w:t>chán</w:t>
      </w:r>
      <w:r>
        <w:rPr>
          <w:color w:val="231F20"/>
          <w:spacing w:val="-6"/>
        </w:rPr>
        <w:t> </w:t>
      </w:r>
      <w:r>
        <w:rPr>
          <w:color w:val="231F20"/>
        </w:rPr>
        <w:t>khổ</w:t>
      </w:r>
      <w:r>
        <w:rPr>
          <w:color w:val="231F20"/>
          <w:spacing w:val="-6"/>
        </w:rPr>
        <w:t> </w:t>
      </w:r>
      <w:r>
        <w:rPr>
          <w:color w:val="231F20"/>
        </w:rPr>
        <w:t>đế,</w:t>
      </w:r>
      <w:r>
        <w:rPr>
          <w:color w:val="231F20"/>
          <w:spacing w:val="-6"/>
        </w:rPr>
        <w:t> </w:t>
      </w:r>
      <w:r>
        <w:rPr>
          <w:color w:val="231F20"/>
        </w:rPr>
        <w:t>tập</w:t>
      </w:r>
      <w:r>
        <w:rPr>
          <w:color w:val="231F20"/>
          <w:spacing w:val="-6"/>
        </w:rPr>
        <w:t> </w:t>
      </w:r>
      <w:r>
        <w:rPr>
          <w:color w:val="231F20"/>
        </w:rPr>
        <w:t>đế</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dưới,</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rPr>
        <w:t>muốn</w:t>
      </w:r>
      <w:r>
        <w:rPr>
          <w:color w:val="231F20"/>
          <w:spacing w:val="-6"/>
        </w:rPr>
        <w:t> </w:t>
      </w:r>
      <w:r>
        <w:rPr>
          <w:color w:val="231F20"/>
        </w:rPr>
        <w:t>quán</w:t>
      </w:r>
      <w:r>
        <w:rPr>
          <w:color w:val="231F20"/>
          <w:spacing w:val="-6"/>
        </w:rPr>
        <w:t> </w:t>
      </w:r>
      <w:r>
        <w:rPr>
          <w:color w:val="231F20"/>
        </w:rPr>
        <w:t>lại. Đã</w:t>
      </w:r>
      <w:r>
        <w:rPr>
          <w:color w:val="231F20"/>
          <w:spacing w:val="-7"/>
        </w:rPr>
        <w:t> </w:t>
      </w:r>
      <w:r>
        <w:rPr>
          <w:color w:val="231F20"/>
        </w:rPr>
        <w:t>không</w:t>
      </w:r>
      <w:r>
        <w:rPr>
          <w:color w:val="231F20"/>
          <w:spacing w:val="-6"/>
        </w:rPr>
        <w:t> </w:t>
      </w:r>
      <w:r>
        <w:rPr>
          <w:color w:val="231F20"/>
        </w:rPr>
        <w:t>quán</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dưới,</w:t>
      </w:r>
      <w:r>
        <w:rPr>
          <w:color w:val="231F20"/>
          <w:spacing w:val="-6"/>
        </w:rPr>
        <w:t> </w:t>
      </w:r>
      <w:r>
        <w:rPr>
          <w:color w:val="231F20"/>
        </w:rPr>
        <w:t>cũng</w:t>
      </w:r>
      <w:r>
        <w:rPr>
          <w:color w:val="231F20"/>
          <w:spacing w:val="-5"/>
        </w:rPr>
        <w:t> </w:t>
      </w:r>
      <w:r>
        <w:rPr>
          <w:color w:val="231F20"/>
        </w:rPr>
        <w:t>không</w:t>
      </w:r>
      <w:r>
        <w:rPr>
          <w:color w:val="231F20"/>
          <w:spacing w:val="-6"/>
        </w:rPr>
        <w:t> </w:t>
      </w:r>
      <w:r>
        <w:rPr>
          <w:color w:val="231F20"/>
        </w:rPr>
        <w:t>quán</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của cõi dưới, vì diệt đạo trí dùng khổ tập trí làm hàng đầu.</w:t>
      </w:r>
    </w:p>
    <w:p>
      <w:pPr>
        <w:pStyle w:val="BodyText"/>
        <w:spacing w:line="273" w:lineRule="auto" w:before="109"/>
        <w:ind w:right="410"/>
      </w:pPr>
      <w:r>
        <w:rPr>
          <w:color w:val="231F20"/>
        </w:rPr>
        <w:t>Nếu</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địa</w:t>
      </w:r>
      <w:r>
        <w:rPr>
          <w:color w:val="231F20"/>
          <w:spacing w:val="-6"/>
        </w:rPr>
        <w:t> </w:t>
      </w:r>
      <w:r>
        <w:rPr>
          <w:color w:val="231F20"/>
        </w:rPr>
        <w:t>trên,</w:t>
      </w:r>
      <w:r>
        <w:rPr>
          <w:color w:val="231F20"/>
          <w:spacing w:val="-6"/>
        </w:rPr>
        <w:t> </w:t>
      </w:r>
      <w:r>
        <w:rPr>
          <w:color w:val="231F20"/>
        </w:rPr>
        <w:t>không</w:t>
      </w:r>
      <w:r>
        <w:rPr>
          <w:color w:val="231F20"/>
          <w:spacing w:val="-7"/>
        </w:rPr>
        <w:t> </w:t>
      </w:r>
      <w:r>
        <w:rPr>
          <w:color w:val="231F20"/>
        </w:rPr>
        <w:t>dựa</w:t>
      </w:r>
      <w:r>
        <w:rPr>
          <w:color w:val="231F20"/>
          <w:spacing w:val="-6"/>
        </w:rPr>
        <w:t> </w:t>
      </w:r>
      <w:r>
        <w:rPr>
          <w:color w:val="231F20"/>
        </w:rPr>
        <w:t>vào</w:t>
      </w:r>
      <w:r>
        <w:rPr>
          <w:color w:val="231F20"/>
          <w:spacing w:val="-6"/>
        </w:rPr>
        <w:t> </w:t>
      </w:r>
      <w:r>
        <w:rPr>
          <w:color w:val="231F20"/>
        </w:rPr>
        <w:t>địa</w:t>
      </w:r>
      <w:r>
        <w:rPr>
          <w:color w:val="231F20"/>
          <w:spacing w:val="-7"/>
        </w:rPr>
        <w:t> </w:t>
      </w:r>
      <w:r>
        <w:rPr>
          <w:color w:val="231F20"/>
        </w:rPr>
        <w:t>dưới,</w:t>
      </w:r>
      <w:r>
        <w:rPr>
          <w:color w:val="231F20"/>
          <w:spacing w:val="-6"/>
        </w:rPr>
        <w:t> </w:t>
      </w:r>
      <w:r>
        <w:rPr>
          <w:color w:val="231F20"/>
        </w:rPr>
        <w:t>lìa</w:t>
      </w:r>
      <w:r>
        <w:rPr>
          <w:color w:val="231F20"/>
          <w:spacing w:val="-7"/>
        </w:rPr>
        <w:t> </w:t>
      </w:r>
      <w:r>
        <w:rPr>
          <w:color w:val="231F20"/>
        </w:rPr>
        <w:t>bỏ</w:t>
      </w:r>
      <w:r>
        <w:rPr>
          <w:color w:val="231F20"/>
          <w:spacing w:val="-6"/>
        </w:rPr>
        <w:t> </w:t>
      </w:r>
      <w:r>
        <w:rPr>
          <w:color w:val="231F20"/>
        </w:rPr>
        <w:t>phiền</w:t>
      </w:r>
      <w:r>
        <w:rPr>
          <w:color w:val="231F20"/>
          <w:spacing w:val="-6"/>
        </w:rPr>
        <w:t> </w:t>
      </w:r>
      <w:r>
        <w:rPr>
          <w:color w:val="231F20"/>
        </w:rPr>
        <w:t>não còn lại, thì địa trên tự có định vượt hơn định địa dưới, trừ sinh nơi Phi tưởng phi phi tưởng xứ, vì cõi đó không có định vô lậu của địa mình, tất phải dựa vào Vô sở hữu xứ ở dưới để khởi định vô lậu, lìa bỏ phiền não còn lại.</w:t>
      </w:r>
    </w:p>
    <w:p>
      <w:pPr>
        <w:pStyle w:val="BodyText"/>
        <w:spacing w:line="273" w:lineRule="auto" w:before="110"/>
        <w:ind w:right="411"/>
      </w:pPr>
      <w:r>
        <w:rPr>
          <w:color w:val="231F20"/>
        </w:rPr>
        <w:t>Nếu sinh nơi địa của tĩnh lự trên, tất không duyên nơi khổ, tập và diệt của địa nơi tĩnh lự dưới, do đã chán khổ, tập của cõi dưới.</w:t>
      </w:r>
    </w:p>
    <w:p>
      <w:pPr>
        <w:pStyle w:val="BodyText"/>
        <w:spacing w:before="111"/>
        <w:ind w:left="216" w:right="517" w:firstLine="0"/>
        <w:jc w:val="center"/>
      </w:pPr>
      <w:r>
        <w:rPr>
          <w:color w:val="231F20"/>
        </w:rPr>
        <w:t>***</w:t>
      </w:r>
    </w:p>
    <w:p>
      <w:pPr>
        <w:spacing w:line="288" w:lineRule="auto" w:before="240"/>
        <w:ind w:left="110" w:right="407" w:firstLine="566"/>
        <w:jc w:val="both"/>
        <w:rPr>
          <w:i/>
          <w:sz w:val="24"/>
        </w:rPr>
      </w:pPr>
      <w:r>
        <w:rPr>
          <w:b/>
          <w:i/>
          <w:color w:val="231F20"/>
          <w:sz w:val="26"/>
        </w:rPr>
        <w:t>* Như nơi phần Pháp Trí nói: </w:t>
      </w:r>
      <w:r>
        <w:rPr>
          <w:i/>
          <w:color w:val="231F20"/>
          <w:sz w:val="24"/>
        </w:rPr>
        <w:t>Tâm chưa giải thoát nên nói là </w:t>
      </w:r>
      <w:r>
        <w:rPr>
          <w:i/>
          <w:color w:val="231F20"/>
          <w:sz w:val="24"/>
        </w:rPr>
        <w:t>giải thoát hay tâm đã giải thoát nên nói là giải thoát?</w:t>
      </w:r>
    </w:p>
    <w:p>
      <w:pPr>
        <w:pStyle w:val="BodyText"/>
        <w:spacing w:before="103"/>
        <w:ind w:left="677" w:firstLine="0"/>
      </w:pPr>
      <w:r>
        <w:rPr>
          <w:i/>
          <w:color w:val="231F20"/>
        </w:rPr>
        <w:t>Đáp: </w:t>
      </w:r>
      <w:r>
        <w:rPr>
          <w:color w:val="231F20"/>
        </w:rPr>
        <w:t>Tâm đã giải thoát nên nói là giải thoát.</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406"/>
      </w:pPr>
      <w:r>
        <w:rPr>
          <w:i/>
          <w:color w:val="231F20"/>
        </w:rPr>
        <w:t>Đáp: </w:t>
      </w:r>
      <w:r>
        <w:rPr>
          <w:color w:val="231F20"/>
        </w:rPr>
        <w:t>Trước tuy nói tâm giải thoát tham, giận, si. Lại nói </w:t>
      </w:r>
      <w:r>
        <w:rPr>
          <w:color w:val="231F20"/>
          <w:spacing w:val="2"/>
        </w:rPr>
        <w:t>tâm </w:t>
      </w:r>
      <w:r>
        <w:rPr>
          <w:color w:val="231F20"/>
        </w:rPr>
        <w:t>vô học vị lai lúc sinh là giải thoát tất cả chướng, nhưng chưa </w:t>
      </w:r>
      <w:r>
        <w:rPr>
          <w:color w:val="231F20"/>
          <w:spacing w:val="2"/>
        </w:rPr>
        <w:t>nói </w:t>
      </w:r>
      <w:r>
        <w:rPr>
          <w:color w:val="231F20"/>
        </w:rPr>
        <w:t>tâm</w:t>
      </w:r>
      <w:r>
        <w:rPr>
          <w:color w:val="231F20"/>
          <w:spacing w:val="16"/>
        </w:rPr>
        <w:t> </w:t>
      </w:r>
      <w:r>
        <w:rPr>
          <w:color w:val="231F20"/>
        </w:rPr>
        <w:t>chưa</w:t>
      </w:r>
      <w:r>
        <w:rPr>
          <w:color w:val="231F20"/>
          <w:spacing w:val="17"/>
        </w:rPr>
        <w:t> </w:t>
      </w:r>
      <w:r>
        <w:rPr>
          <w:color w:val="231F20"/>
        </w:rPr>
        <w:t>giải</w:t>
      </w:r>
      <w:r>
        <w:rPr>
          <w:color w:val="231F20"/>
          <w:spacing w:val="17"/>
        </w:rPr>
        <w:t> </w:t>
      </w:r>
      <w:r>
        <w:rPr>
          <w:color w:val="231F20"/>
        </w:rPr>
        <w:t>thoát</w:t>
      </w:r>
      <w:r>
        <w:rPr>
          <w:color w:val="231F20"/>
          <w:spacing w:val="17"/>
        </w:rPr>
        <w:t> </w:t>
      </w:r>
      <w:r>
        <w:rPr>
          <w:color w:val="231F20"/>
        </w:rPr>
        <w:t>nên</w:t>
      </w:r>
      <w:r>
        <w:rPr>
          <w:color w:val="231F20"/>
          <w:spacing w:val="17"/>
        </w:rPr>
        <w:t> </w:t>
      </w:r>
      <w:r>
        <w:rPr>
          <w:color w:val="231F20"/>
        </w:rPr>
        <w:t>nói</w:t>
      </w:r>
      <w:r>
        <w:rPr>
          <w:color w:val="231F20"/>
          <w:spacing w:val="17"/>
        </w:rPr>
        <w:t> </w:t>
      </w:r>
      <w:r>
        <w:rPr>
          <w:color w:val="231F20"/>
        </w:rPr>
        <w:t>là</w:t>
      </w:r>
      <w:r>
        <w:rPr>
          <w:color w:val="231F20"/>
          <w:spacing w:val="17"/>
        </w:rPr>
        <w:t> </w:t>
      </w:r>
      <w:r>
        <w:rPr>
          <w:color w:val="231F20"/>
        </w:rPr>
        <w:t>giải</w:t>
      </w:r>
      <w:r>
        <w:rPr>
          <w:color w:val="231F20"/>
          <w:spacing w:val="17"/>
        </w:rPr>
        <w:t> </w:t>
      </w:r>
      <w:r>
        <w:rPr>
          <w:color w:val="231F20"/>
        </w:rPr>
        <w:t>thoát</w:t>
      </w:r>
      <w:r>
        <w:rPr>
          <w:color w:val="231F20"/>
          <w:spacing w:val="17"/>
        </w:rPr>
        <w:t> </w:t>
      </w:r>
      <w:r>
        <w:rPr>
          <w:color w:val="231F20"/>
        </w:rPr>
        <w:t>hay</w:t>
      </w:r>
      <w:r>
        <w:rPr>
          <w:color w:val="231F20"/>
          <w:spacing w:val="17"/>
        </w:rPr>
        <w:t> </w:t>
      </w:r>
      <w:r>
        <w:rPr>
          <w:color w:val="231F20"/>
        </w:rPr>
        <w:t>tâm</w:t>
      </w:r>
      <w:r>
        <w:rPr>
          <w:color w:val="231F20"/>
          <w:spacing w:val="17"/>
        </w:rPr>
        <w:t> </w:t>
      </w:r>
      <w:r>
        <w:rPr>
          <w:color w:val="231F20"/>
        </w:rPr>
        <w:t>đã</w:t>
      </w:r>
      <w:r>
        <w:rPr>
          <w:color w:val="231F20"/>
          <w:spacing w:val="17"/>
        </w:rPr>
        <w:t> </w:t>
      </w:r>
      <w:r>
        <w:rPr>
          <w:color w:val="231F20"/>
        </w:rPr>
        <w:t>giải</w:t>
      </w:r>
      <w:r>
        <w:rPr>
          <w:color w:val="231F20"/>
          <w:spacing w:val="17"/>
        </w:rPr>
        <w:t> </w:t>
      </w:r>
      <w:r>
        <w:rPr>
          <w:color w:val="231F20"/>
        </w:rPr>
        <w:t>thoát</w:t>
      </w:r>
      <w:r>
        <w:rPr>
          <w:color w:val="231F20"/>
          <w:spacing w:val="17"/>
        </w:rPr>
        <w:t> </w:t>
      </w:r>
      <w:r>
        <w:rPr>
          <w:color w:val="231F20"/>
          <w:spacing w:val="2"/>
        </w:rPr>
        <w:t>nên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firstLine="0"/>
        <w:jc w:val="left"/>
      </w:pPr>
      <w:r>
        <w:rPr>
          <w:color w:val="231F20"/>
        </w:rPr>
        <w:t>nói là giải thoát? Nay vì muốn nói đến vấn đề đó nên tạo ra phần Luận này.</w:t>
      </w:r>
    </w:p>
    <w:p>
      <w:pPr>
        <w:pStyle w:val="BodyText"/>
        <w:spacing w:before="112"/>
        <w:ind w:left="960" w:firstLine="0"/>
      </w:pPr>
      <w:r>
        <w:rPr>
          <w:i/>
          <w:color w:val="231F20"/>
        </w:rPr>
        <w:t>Hỏi: </w:t>
      </w:r>
      <w:r>
        <w:rPr>
          <w:color w:val="231F20"/>
        </w:rPr>
        <w:t>Thế nào là tâm này gọi là đã giải thoát?</w:t>
      </w:r>
    </w:p>
    <w:p>
      <w:pPr>
        <w:pStyle w:val="BodyText"/>
        <w:spacing w:before="154"/>
        <w:ind w:left="960" w:firstLine="0"/>
      </w:pPr>
      <w:r>
        <w:rPr>
          <w:i/>
          <w:color w:val="231F20"/>
        </w:rPr>
        <w:t>Đáp: </w:t>
      </w:r>
      <w:r>
        <w:rPr>
          <w:color w:val="231F20"/>
        </w:rPr>
        <w:t>Vì giải thoát bản tánh đối với tham, giận, si.</w:t>
      </w:r>
    </w:p>
    <w:p>
      <w:pPr>
        <w:pStyle w:val="BodyText"/>
        <w:spacing w:line="273" w:lineRule="auto" w:before="154"/>
        <w:ind w:left="393" w:right="128"/>
      </w:pPr>
      <w:r>
        <w:rPr>
          <w:i/>
          <w:color w:val="231F20"/>
        </w:rPr>
        <w:t>Hỏi: </w:t>
      </w:r>
      <w:r>
        <w:rPr>
          <w:color w:val="231F20"/>
        </w:rPr>
        <w:t>Nếu đã giải thoát tham, giận, si, vì sao lại nói nay được giải thoát?</w:t>
      </w:r>
    </w:p>
    <w:p>
      <w:pPr>
        <w:pStyle w:val="BodyText"/>
        <w:spacing w:line="273" w:lineRule="auto" w:before="112"/>
        <w:ind w:left="393" w:right="127"/>
      </w:pPr>
      <w:r>
        <w:rPr>
          <w:i/>
          <w:color w:val="231F20"/>
        </w:rPr>
        <w:t>Đáp:</w:t>
      </w:r>
      <w:r>
        <w:rPr>
          <w:i/>
          <w:color w:val="231F20"/>
          <w:spacing w:val="-21"/>
        </w:rPr>
        <w:t> </w:t>
      </w:r>
      <w:r>
        <w:rPr>
          <w:color w:val="231F20"/>
        </w:rPr>
        <w:t>Vì</w:t>
      </w:r>
      <w:r>
        <w:rPr>
          <w:color w:val="231F20"/>
          <w:spacing w:val="-15"/>
        </w:rPr>
        <w:t> </w:t>
      </w:r>
      <w:r>
        <w:rPr>
          <w:color w:val="231F20"/>
        </w:rPr>
        <w:t>dựa</w:t>
      </w:r>
      <w:r>
        <w:rPr>
          <w:color w:val="231F20"/>
          <w:spacing w:val="-16"/>
        </w:rPr>
        <w:t> </w:t>
      </w:r>
      <w:r>
        <w:rPr>
          <w:color w:val="231F20"/>
        </w:rPr>
        <w:t>vào</w:t>
      </w:r>
      <w:r>
        <w:rPr>
          <w:color w:val="231F20"/>
          <w:spacing w:val="-15"/>
        </w:rPr>
        <w:t> </w:t>
      </w:r>
      <w:r>
        <w:rPr>
          <w:color w:val="231F20"/>
        </w:rPr>
        <w:t>phiền</w:t>
      </w:r>
      <w:r>
        <w:rPr>
          <w:color w:val="231F20"/>
          <w:spacing w:val="-16"/>
        </w:rPr>
        <w:t> </w:t>
      </w:r>
      <w:r>
        <w:rPr>
          <w:color w:val="231F20"/>
        </w:rPr>
        <w:t>não</w:t>
      </w:r>
      <w:r>
        <w:rPr>
          <w:color w:val="231F20"/>
          <w:spacing w:val="-15"/>
        </w:rPr>
        <w:t> </w:t>
      </w:r>
      <w:r>
        <w:rPr>
          <w:color w:val="231F20"/>
        </w:rPr>
        <w:t>nên</w:t>
      </w:r>
      <w:r>
        <w:rPr>
          <w:color w:val="231F20"/>
          <w:spacing w:val="-15"/>
        </w:rPr>
        <w:t> </w:t>
      </w:r>
      <w:r>
        <w:rPr>
          <w:color w:val="231F20"/>
        </w:rPr>
        <w:t>gọi</w:t>
      </w:r>
      <w:r>
        <w:rPr>
          <w:color w:val="231F20"/>
          <w:spacing w:val="-16"/>
        </w:rPr>
        <w:t> </w:t>
      </w:r>
      <w:r>
        <w:rPr>
          <w:color w:val="231F20"/>
        </w:rPr>
        <w:t>là</w:t>
      </w:r>
      <w:r>
        <w:rPr>
          <w:color w:val="231F20"/>
          <w:spacing w:val="-15"/>
        </w:rPr>
        <w:t> </w:t>
      </w:r>
      <w:r>
        <w:rPr>
          <w:color w:val="231F20"/>
        </w:rPr>
        <w:t>đã</w:t>
      </w:r>
      <w:r>
        <w:rPr>
          <w:color w:val="231F20"/>
          <w:spacing w:val="-16"/>
        </w:rPr>
        <w:t> </w:t>
      </w:r>
      <w:r>
        <w:rPr>
          <w:color w:val="231F20"/>
        </w:rPr>
        <w:t>giải</w:t>
      </w:r>
      <w:r>
        <w:rPr>
          <w:color w:val="231F20"/>
          <w:spacing w:val="-15"/>
        </w:rPr>
        <w:t> </w:t>
      </w:r>
      <w:r>
        <w:rPr>
          <w:color w:val="231F20"/>
        </w:rPr>
        <w:t>thoát.</w:t>
      </w:r>
      <w:r>
        <w:rPr>
          <w:color w:val="231F20"/>
          <w:spacing w:val="-15"/>
        </w:rPr>
        <w:t> </w:t>
      </w:r>
      <w:r>
        <w:rPr>
          <w:color w:val="231F20"/>
        </w:rPr>
        <w:t>Nếu</w:t>
      </w:r>
      <w:r>
        <w:rPr>
          <w:color w:val="231F20"/>
          <w:spacing w:val="-16"/>
        </w:rPr>
        <w:t> </w:t>
      </w:r>
      <w:r>
        <w:rPr>
          <w:color w:val="231F20"/>
        </w:rPr>
        <w:t>dựa</w:t>
      </w:r>
      <w:r>
        <w:rPr>
          <w:color w:val="231F20"/>
          <w:spacing w:val="-15"/>
        </w:rPr>
        <w:t> </w:t>
      </w:r>
      <w:r>
        <w:rPr>
          <w:color w:val="231F20"/>
        </w:rPr>
        <w:t>vào hành thế nơi sự nối tiếp nhau, nên gọi là nay giải thoát. </w:t>
      </w:r>
      <w:r>
        <w:rPr>
          <w:color w:val="231F20"/>
          <w:spacing w:val="-5"/>
        </w:rPr>
        <w:t>Nay, </w:t>
      </w:r>
      <w:r>
        <w:rPr>
          <w:color w:val="231F20"/>
        </w:rPr>
        <w:t>trong phần</w:t>
      </w:r>
      <w:r>
        <w:rPr>
          <w:color w:val="231F20"/>
          <w:spacing w:val="-5"/>
        </w:rPr>
        <w:t> </w:t>
      </w:r>
      <w:r>
        <w:rPr>
          <w:color w:val="231F20"/>
        </w:rPr>
        <w:t>vị</w:t>
      </w:r>
      <w:r>
        <w:rPr>
          <w:color w:val="231F20"/>
          <w:spacing w:val="-4"/>
        </w:rPr>
        <w:t> </w:t>
      </w:r>
      <w:r>
        <w:rPr>
          <w:color w:val="231F20"/>
        </w:rPr>
        <w:t>này</w:t>
      </w:r>
      <w:r>
        <w:rPr>
          <w:color w:val="231F20"/>
          <w:spacing w:val="-4"/>
        </w:rPr>
        <w:t> </w:t>
      </w:r>
      <w:r>
        <w:rPr>
          <w:color w:val="231F20"/>
        </w:rPr>
        <w:t>mới</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hành</w:t>
      </w:r>
      <w:r>
        <w:rPr>
          <w:color w:val="231F20"/>
          <w:spacing w:val="-4"/>
        </w:rPr>
        <w:t> </w:t>
      </w:r>
      <w:r>
        <w:rPr>
          <w:color w:val="231F20"/>
        </w:rPr>
        <w:t>thế</w:t>
      </w:r>
      <w:r>
        <w:rPr>
          <w:color w:val="231F20"/>
          <w:spacing w:val="-4"/>
        </w:rPr>
        <w:t> </w:t>
      </w:r>
      <w:r>
        <w:rPr>
          <w:color w:val="231F20"/>
        </w:rPr>
        <w:t>trong</w:t>
      </w:r>
      <w:r>
        <w:rPr>
          <w:color w:val="231F20"/>
          <w:spacing w:val="-4"/>
        </w:rPr>
        <w:t> </w:t>
      </w:r>
      <w:r>
        <w:rPr>
          <w:color w:val="231F20"/>
        </w:rPr>
        <w:t>sự</w:t>
      </w:r>
      <w:r>
        <w:rPr>
          <w:color w:val="231F20"/>
          <w:spacing w:val="-4"/>
        </w:rPr>
        <w:t> </w:t>
      </w:r>
      <w:r>
        <w:rPr>
          <w:color w:val="231F20"/>
        </w:rPr>
        <w:t>nối</w:t>
      </w:r>
      <w:r>
        <w:rPr>
          <w:color w:val="231F20"/>
          <w:spacing w:val="-5"/>
        </w:rPr>
        <w:t> </w:t>
      </w:r>
      <w:r>
        <w:rPr>
          <w:color w:val="231F20"/>
        </w:rPr>
        <w:t>tiếp.</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nghĩa</w:t>
      </w:r>
      <w:r>
        <w:rPr>
          <w:color w:val="231F20"/>
          <w:spacing w:val="-4"/>
        </w:rPr>
        <w:t> </w:t>
      </w:r>
      <w:r>
        <w:rPr>
          <w:color w:val="231F20"/>
        </w:rPr>
        <w:t>như thế, người chưa thông đạt nêu vấn nạn: Nếu đã giải thoát thì không nên</w:t>
      </w:r>
      <w:r>
        <w:rPr>
          <w:color w:val="231F20"/>
          <w:spacing w:val="-11"/>
        </w:rPr>
        <w:t> </w:t>
      </w:r>
      <w:r>
        <w:rPr>
          <w:color w:val="231F20"/>
        </w:rPr>
        <w:t>nói</w:t>
      </w:r>
      <w:r>
        <w:rPr>
          <w:color w:val="231F20"/>
          <w:spacing w:val="-10"/>
        </w:rPr>
        <w:t> </w:t>
      </w:r>
      <w:r>
        <w:rPr>
          <w:color w:val="231F20"/>
        </w:rPr>
        <w:t>là</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Nếu</w:t>
      </w:r>
      <w:r>
        <w:rPr>
          <w:color w:val="231F20"/>
          <w:spacing w:val="-10"/>
        </w:rPr>
        <w:t> </w:t>
      </w:r>
      <w:r>
        <w:rPr>
          <w:color w:val="231F20"/>
        </w:rPr>
        <w:t>giải</w:t>
      </w:r>
      <w:r>
        <w:rPr>
          <w:color w:val="231F20"/>
          <w:spacing w:val="-10"/>
        </w:rPr>
        <w:t> </w:t>
      </w:r>
      <w:r>
        <w:rPr>
          <w:color w:val="231F20"/>
        </w:rPr>
        <w:t>thoát</w:t>
      </w:r>
      <w:r>
        <w:rPr>
          <w:color w:val="231F20"/>
          <w:spacing w:val="-11"/>
        </w:rPr>
        <w:t> </w:t>
      </w:r>
      <w:r>
        <w:rPr>
          <w:color w:val="231F20"/>
        </w:rPr>
        <w:t>thì</w:t>
      </w:r>
      <w:r>
        <w:rPr>
          <w:color w:val="231F20"/>
          <w:spacing w:val="-10"/>
        </w:rPr>
        <w:t> </w:t>
      </w:r>
      <w:r>
        <w:rPr>
          <w:color w:val="231F20"/>
        </w:rPr>
        <w:t>không</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đã</w:t>
      </w:r>
      <w:r>
        <w:rPr>
          <w:color w:val="231F20"/>
          <w:spacing w:val="-10"/>
        </w:rPr>
        <w:t> </w:t>
      </w:r>
      <w:r>
        <w:rPr>
          <w:color w:val="231F20"/>
        </w:rPr>
        <w:t>giải</w:t>
      </w:r>
      <w:r>
        <w:rPr>
          <w:color w:val="231F20"/>
          <w:spacing w:val="-10"/>
        </w:rPr>
        <w:t> </w:t>
      </w:r>
      <w:r>
        <w:rPr>
          <w:color w:val="231F20"/>
        </w:rPr>
        <w:t>thoát. Tâm đã giải thoát mà nói giải thoát thì không hợp chánh lý.</w:t>
      </w:r>
    </w:p>
    <w:p>
      <w:pPr>
        <w:pStyle w:val="BodyText"/>
        <w:spacing w:line="273" w:lineRule="auto" w:before="108"/>
        <w:ind w:left="393" w:right="127"/>
      </w:pPr>
      <w:r>
        <w:rPr>
          <w:color w:val="231F20"/>
        </w:rPr>
        <w:t>Tuy dựa vào nghĩa trước, thì vấn nạn ấy đã loại trừ rồi, nhưng nay lại dẫn sự việc khác để giải thích rõ.</w:t>
      </w:r>
    </w:p>
    <w:p>
      <w:pPr>
        <w:pStyle w:val="BodyText"/>
        <w:spacing w:line="273" w:lineRule="auto" w:before="112"/>
        <w:ind w:left="393" w:right="127"/>
      </w:pPr>
      <w:r>
        <w:rPr>
          <w:color w:val="231F20"/>
        </w:rPr>
        <w:t>Như Khế kinh nói: Đại vương hôm nay từ nơi nào đến? Vị</w:t>
      </w:r>
      <w:r>
        <w:rPr>
          <w:color w:val="231F20"/>
          <w:spacing w:val="-37"/>
        </w:rPr>
        <w:t> </w:t>
      </w:r>
      <w:r>
        <w:rPr>
          <w:color w:val="231F20"/>
        </w:rPr>
        <w:t>vua kia tuy đã đến nhưng nói là nay đến. Đây cũng như thế, tức không nên nêu vấn nạn. Ở </w:t>
      </w:r>
      <w:r>
        <w:rPr>
          <w:color w:val="231F20"/>
          <w:spacing w:val="-5"/>
        </w:rPr>
        <w:t>đây, </w:t>
      </w:r>
      <w:r>
        <w:rPr>
          <w:color w:val="231F20"/>
        </w:rPr>
        <w:t>Luận chủ vì muốn hiển bày về nghĩa </w:t>
      </w:r>
      <w:r>
        <w:rPr>
          <w:color w:val="231F20"/>
          <w:spacing w:val="-9"/>
        </w:rPr>
        <w:t>này, </w:t>
      </w:r>
      <w:r>
        <w:rPr>
          <w:color w:val="231F20"/>
        </w:rPr>
        <w:t>nên lại dẫn kinh khác, nhằm chất vấn ngược lại người vấn nạn. </w:t>
      </w:r>
      <w:r>
        <w:rPr>
          <w:color w:val="231F20"/>
          <w:spacing w:val="-5"/>
        </w:rPr>
        <w:t>Nay, </w:t>
      </w:r>
      <w:r>
        <w:rPr>
          <w:color w:val="231F20"/>
        </w:rPr>
        <w:t>nên hỏi người đó. Như Đức Thế Tôn</w:t>
      </w:r>
      <w:r>
        <w:rPr>
          <w:color w:val="231F20"/>
          <w:spacing w:val="-12"/>
        </w:rPr>
        <w:t> </w:t>
      </w:r>
      <w:r>
        <w:rPr>
          <w:color w:val="231F20"/>
        </w:rPr>
        <w:t>nói:</w:t>
      </w:r>
    </w:p>
    <w:p>
      <w:pPr>
        <w:spacing w:line="273" w:lineRule="auto" w:before="109"/>
        <w:ind w:left="2378" w:right="2709" w:firstLine="0"/>
        <w:jc w:val="left"/>
        <w:rPr>
          <w:i/>
          <w:sz w:val="26"/>
        </w:rPr>
      </w:pPr>
      <w:r>
        <w:rPr>
          <w:i/>
          <w:color w:val="231F20"/>
          <w:sz w:val="26"/>
        </w:rPr>
        <w:t>Nếu đoạn ái rốt ráo </w:t>
      </w:r>
      <w:r>
        <w:rPr>
          <w:i/>
          <w:color w:val="231F20"/>
          <w:sz w:val="26"/>
        </w:rPr>
        <w:t>Như hoa sen trong </w:t>
      </w:r>
      <w:r>
        <w:rPr>
          <w:i/>
          <w:color w:val="231F20"/>
          <w:spacing w:val="-4"/>
          <w:sz w:val="26"/>
        </w:rPr>
        <w:t>nước </w:t>
      </w:r>
      <w:r>
        <w:rPr>
          <w:i/>
          <w:color w:val="231F20"/>
          <w:sz w:val="26"/>
        </w:rPr>
        <w:t>Bí-sô xả đây kia</w:t>
      </w:r>
    </w:p>
    <w:p>
      <w:pPr>
        <w:spacing w:line="296" w:lineRule="exact" w:before="0"/>
        <w:ind w:left="2378" w:right="0" w:firstLine="0"/>
        <w:jc w:val="left"/>
        <w:rPr>
          <w:i/>
          <w:sz w:val="26"/>
        </w:rPr>
      </w:pPr>
      <w:r>
        <w:rPr>
          <w:i/>
          <w:color w:val="231F20"/>
          <w:sz w:val="26"/>
        </w:rPr>
        <w:t>Như rắn lột da cũ.</w:t>
      </w:r>
    </w:p>
    <w:p>
      <w:pPr>
        <w:pStyle w:val="BodyText"/>
        <w:spacing w:line="364" w:lineRule="auto" w:before="155"/>
        <w:ind w:left="960" w:right="2332" w:firstLine="0"/>
        <w:jc w:val="left"/>
      </w:pPr>
      <w:r>
        <w:rPr>
          <w:color w:val="231F20"/>
        </w:rPr>
        <w:t>Ông có thừa nhận lời này là đúng không? Người kia đáp: Đúng như thế.</w:t>
      </w:r>
    </w:p>
    <w:p>
      <w:pPr>
        <w:pStyle w:val="BodyText"/>
        <w:spacing w:line="273" w:lineRule="auto" w:before="0"/>
        <w:ind w:left="393"/>
        <w:jc w:val="left"/>
      </w:pPr>
      <w:r>
        <w:rPr>
          <w:color w:val="231F20"/>
        </w:rPr>
        <w:t>Ông định trả lời thế nào về câu hỏi của tôi: Vì đã xả nên nói là xả hay chưa xả nên nói là xả?</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Người kia đáp: Vì đã xả nên nói là xả.</w:t>
      </w:r>
    </w:p>
    <w:p>
      <w:pPr>
        <w:pStyle w:val="BodyText"/>
        <w:spacing w:line="273" w:lineRule="auto" w:before="154"/>
        <w:ind w:right="412"/>
      </w:pPr>
      <w:r>
        <w:rPr>
          <w:color w:val="231F20"/>
        </w:rPr>
        <w:t>Ông hãy nghe những gì tôi nói: Nếu đã xả thì không nên nói là xả. Nếu xả thì không nên nói là đã xả, vì đã xả mà nói xả là không hợp chánh lý.</w:t>
      </w:r>
    </w:p>
    <w:p>
      <w:pPr>
        <w:pStyle w:val="BodyText"/>
        <w:spacing w:line="273" w:lineRule="auto" w:before="111"/>
        <w:ind w:right="410"/>
      </w:pPr>
      <w:r>
        <w:rPr>
          <w:color w:val="231F20"/>
        </w:rPr>
        <w:t>Ở </w:t>
      </w:r>
      <w:r>
        <w:rPr>
          <w:color w:val="231F20"/>
          <w:spacing w:val="-5"/>
        </w:rPr>
        <w:t>đây, </w:t>
      </w:r>
      <w:r>
        <w:rPr>
          <w:color w:val="231F20"/>
        </w:rPr>
        <w:t>Luận chủ chất vấn ngược lại người vấn nạn, khiến </w:t>
      </w:r>
      <w:r>
        <w:rPr>
          <w:color w:val="231F20"/>
          <w:spacing w:val="-6"/>
        </w:rPr>
        <w:t>họ </w:t>
      </w:r>
      <w:r>
        <w:rPr>
          <w:color w:val="231F20"/>
        </w:rPr>
        <w:t>tự</w:t>
      </w:r>
      <w:r>
        <w:rPr>
          <w:color w:val="231F20"/>
          <w:spacing w:val="-4"/>
        </w:rPr>
        <w:t> </w:t>
      </w:r>
      <w:r>
        <w:rPr>
          <w:color w:val="231F20"/>
        </w:rPr>
        <w:t>hiểu:</w:t>
      </w:r>
      <w:r>
        <w:rPr>
          <w:color w:val="231F20"/>
          <w:spacing w:val="-3"/>
        </w:rPr>
        <w:t> </w:t>
      </w:r>
      <w:r>
        <w:rPr>
          <w:color w:val="231F20"/>
        </w:rPr>
        <w:t>Đồng</w:t>
      </w:r>
      <w:r>
        <w:rPr>
          <w:color w:val="231F20"/>
          <w:spacing w:val="-3"/>
        </w:rPr>
        <w:t> </w:t>
      </w:r>
      <w:r>
        <w:rPr>
          <w:color w:val="231F20"/>
        </w:rPr>
        <w:t>với</w:t>
      </w:r>
      <w:r>
        <w:rPr>
          <w:color w:val="231F20"/>
          <w:spacing w:val="-3"/>
        </w:rPr>
        <w:t> </w:t>
      </w:r>
      <w:r>
        <w:rPr>
          <w:color w:val="231F20"/>
        </w:rPr>
        <w:t>lối</w:t>
      </w:r>
      <w:r>
        <w:rPr>
          <w:color w:val="231F20"/>
          <w:spacing w:val="-3"/>
        </w:rPr>
        <w:t> </w:t>
      </w:r>
      <w:r>
        <w:rPr>
          <w:color w:val="231F20"/>
        </w:rPr>
        <w:t>giải</w:t>
      </w:r>
      <w:r>
        <w:rPr>
          <w:color w:val="231F20"/>
          <w:spacing w:val="-4"/>
        </w:rPr>
        <w:t> </w:t>
      </w:r>
      <w:r>
        <w:rPr>
          <w:color w:val="231F20"/>
        </w:rPr>
        <w:t>thích</w:t>
      </w:r>
      <w:r>
        <w:rPr>
          <w:color w:val="231F20"/>
          <w:spacing w:val="-3"/>
        </w:rPr>
        <w:t> </w:t>
      </w:r>
      <w:r>
        <w:rPr>
          <w:color w:val="231F20"/>
        </w:rPr>
        <w:t>của</w:t>
      </w:r>
      <w:r>
        <w:rPr>
          <w:color w:val="231F20"/>
          <w:spacing w:val="-3"/>
        </w:rPr>
        <w:t> </w:t>
      </w:r>
      <w:r>
        <w:rPr>
          <w:color w:val="231F20"/>
        </w:rPr>
        <w:t>họ,</w:t>
      </w:r>
      <w:r>
        <w:rPr>
          <w:color w:val="231F20"/>
          <w:spacing w:val="-3"/>
        </w:rPr>
        <w:t> </w:t>
      </w:r>
      <w:r>
        <w:rPr>
          <w:color w:val="231F20"/>
        </w:rPr>
        <w:t>như</w:t>
      </w:r>
      <w:r>
        <w:rPr>
          <w:color w:val="231F20"/>
          <w:spacing w:val="-3"/>
        </w:rPr>
        <w:t> </w:t>
      </w:r>
      <w:r>
        <w:rPr>
          <w:color w:val="231F20"/>
        </w:rPr>
        <w:t>họ</w:t>
      </w:r>
      <w:r>
        <w:rPr>
          <w:color w:val="231F20"/>
          <w:spacing w:val="-3"/>
        </w:rPr>
        <w:t> </w:t>
      </w:r>
      <w:r>
        <w:rPr>
          <w:color w:val="231F20"/>
        </w:rPr>
        <w:t>đã</w:t>
      </w:r>
      <w:r>
        <w:rPr>
          <w:color w:val="231F20"/>
          <w:spacing w:val="-4"/>
        </w:rPr>
        <w:t> </w:t>
      </w:r>
      <w:r>
        <w:rPr>
          <w:color w:val="231F20"/>
        </w:rPr>
        <w:t>hiểu,</w:t>
      </w:r>
      <w:r>
        <w:rPr>
          <w:color w:val="231F20"/>
          <w:spacing w:val="-3"/>
        </w:rPr>
        <w:t> </w:t>
      </w:r>
      <w:r>
        <w:rPr>
          <w:color w:val="231F20"/>
        </w:rPr>
        <w:t>rồi</w:t>
      </w:r>
      <w:r>
        <w:rPr>
          <w:color w:val="231F20"/>
          <w:spacing w:val="-3"/>
        </w:rPr>
        <w:t> </w:t>
      </w:r>
      <w:r>
        <w:rPr>
          <w:color w:val="231F20"/>
        </w:rPr>
        <w:t>vì</w:t>
      </w:r>
      <w:r>
        <w:rPr>
          <w:color w:val="231F20"/>
          <w:spacing w:val="-3"/>
        </w:rPr>
        <w:t> </w:t>
      </w:r>
      <w:r>
        <w:rPr>
          <w:color w:val="231F20"/>
        </w:rPr>
        <w:t>họ</w:t>
      </w:r>
      <w:r>
        <w:rPr>
          <w:color w:val="231F20"/>
          <w:spacing w:val="-3"/>
        </w:rPr>
        <w:t> </w:t>
      </w:r>
      <w:r>
        <w:rPr>
          <w:color w:val="231F20"/>
        </w:rPr>
        <w:t>giải thích thông suốt. </w:t>
      </w:r>
      <w:r>
        <w:rPr>
          <w:color w:val="231F20"/>
          <w:spacing w:val="-4"/>
        </w:rPr>
        <w:t>Tuy </w:t>
      </w:r>
      <w:r>
        <w:rPr>
          <w:color w:val="231F20"/>
        </w:rPr>
        <w:t>nhiên, hai câu trước trong tụng là hiển bày nghĩa</w:t>
      </w:r>
      <w:r>
        <w:rPr>
          <w:color w:val="231F20"/>
          <w:spacing w:val="-7"/>
        </w:rPr>
        <w:t> </w:t>
      </w:r>
      <w:r>
        <w:rPr>
          <w:color w:val="231F20"/>
        </w:rPr>
        <w:t>đã</w:t>
      </w:r>
      <w:r>
        <w:rPr>
          <w:color w:val="231F20"/>
          <w:spacing w:val="-7"/>
        </w:rPr>
        <w:t> </w:t>
      </w:r>
      <w:r>
        <w:rPr>
          <w:color w:val="231F20"/>
        </w:rPr>
        <w:t>xả,</w:t>
      </w:r>
      <w:r>
        <w:rPr>
          <w:color w:val="231F20"/>
          <w:spacing w:val="-7"/>
        </w:rPr>
        <w:t> </w:t>
      </w:r>
      <w:r>
        <w:rPr>
          <w:color w:val="231F20"/>
        </w:rPr>
        <w:t>đã</w:t>
      </w:r>
      <w:r>
        <w:rPr>
          <w:color w:val="231F20"/>
          <w:spacing w:val="-6"/>
        </w:rPr>
        <w:t> </w:t>
      </w:r>
      <w:r>
        <w:rPr>
          <w:color w:val="231F20"/>
        </w:rPr>
        <w:t>đoạn</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ở</w:t>
      </w:r>
      <w:r>
        <w:rPr>
          <w:color w:val="231F20"/>
          <w:spacing w:val="-7"/>
        </w:rPr>
        <w:t> </w:t>
      </w:r>
      <w:r>
        <w:rPr>
          <w:color w:val="231F20"/>
        </w:rPr>
        <w:t>tại</w:t>
      </w:r>
      <w:r>
        <w:rPr>
          <w:color w:val="231F20"/>
          <w:spacing w:val="-6"/>
        </w:rPr>
        <w:t> </w:t>
      </w:r>
      <w:r>
        <w:rPr>
          <w:color w:val="231F20"/>
        </w:rPr>
        <w:t>thế</w:t>
      </w:r>
      <w:r>
        <w:rPr>
          <w:color w:val="231F20"/>
          <w:spacing w:val="-7"/>
        </w:rPr>
        <w:t> </w:t>
      </w:r>
      <w:r>
        <w:rPr>
          <w:color w:val="231F20"/>
        </w:rPr>
        <w:t>gian,</w:t>
      </w:r>
      <w:r>
        <w:rPr>
          <w:color w:val="231F20"/>
          <w:spacing w:val="-7"/>
        </w:rPr>
        <w:t> </w:t>
      </w:r>
      <w:r>
        <w:rPr>
          <w:color w:val="231F20"/>
        </w:rPr>
        <w:t>tâm</w:t>
      </w:r>
      <w:r>
        <w:rPr>
          <w:color w:val="231F20"/>
          <w:spacing w:val="-7"/>
        </w:rPr>
        <w:t> </w:t>
      </w:r>
      <w:r>
        <w:rPr>
          <w:color w:val="231F20"/>
        </w:rPr>
        <w:t>không</w:t>
      </w:r>
      <w:r>
        <w:rPr>
          <w:color w:val="231F20"/>
          <w:spacing w:val="-6"/>
        </w:rPr>
        <w:t> </w:t>
      </w:r>
      <w:r>
        <w:rPr>
          <w:color w:val="231F20"/>
        </w:rPr>
        <w:t>vướng</w:t>
      </w:r>
      <w:r>
        <w:rPr>
          <w:color w:val="231F20"/>
          <w:spacing w:val="-7"/>
        </w:rPr>
        <w:t> </w:t>
      </w:r>
      <w:r>
        <w:rPr>
          <w:color w:val="231F20"/>
          <w:spacing w:val="-4"/>
        </w:rPr>
        <w:t>mắc, </w:t>
      </w:r>
      <w:r>
        <w:rPr>
          <w:color w:val="231F20"/>
        </w:rPr>
        <w:t>như hoa sen. Hai câu sau là hiển bày về nghĩa nay xả. Sáu căn, sáu trần</w:t>
      </w:r>
      <w:r>
        <w:rPr>
          <w:color w:val="231F20"/>
          <w:spacing w:val="-13"/>
        </w:rPr>
        <w:t> </w:t>
      </w:r>
      <w:r>
        <w:rPr>
          <w:color w:val="231F20"/>
        </w:rPr>
        <w:t>không</w:t>
      </w:r>
      <w:r>
        <w:rPr>
          <w:color w:val="231F20"/>
          <w:spacing w:val="-12"/>
        </w:rPr>
        <w:t> </w:t>
      </w:r>
      <w:r>
        <w:rPr>
          <w:color w:val="231F20"/>
        </w:rPr>
        <w:t>trụ</w:t>
      </w:r>
      <w:r>
        <w:rPr>
          <w:color w:val="231F20"/>
          <w:spacing w:val="-12"/>
        </w:rPr>
        <w:t> </w:t>
      </w:r>
      <w:r>
        <w:rPr>
          <w:color w:val="231F20"/>
        </w:rPr>
        <w:t>đây</w:t>
      </w:r>
      <w:r>
        <w:rPr>
          <w:color w:val="231F20"/>
          <w:spacing w:val="-13"/>
        </w:rPr>
        <w:t> </w:t>
      </w:r>
      <w:r>
        <w:rPr>
          <w:color w:val="231F20"/>
        </w:rPr>
        <w:t>kia,</w:t>
      </w:r>
      <w:r>
        <w:rPr>
          <w:color w:val="231F20"/>
          <w:spacing w:val="-12"/>
        </w:rPr>
        <w:t> </w:t>
      </w:r>
      <w:r>
        <w:rPr>
          <w:color w:val="231F20"/>
        </w:rPr>
        <w:t>như</w:t>
      </w:r>
      <w:r>
        <w:rPr>
          <w:color w:val="231F20"/>
          <w:spacing w:val="-12"/>
        </w:rPr>
        <w:t> </w:t>
      </w:r>
      <w:r>
        <w:rPr>
          <w:color w:val="231F20"/>
        </w:rPr>
        <w:t>rắn</w:t>
      </w:r>
      <w:r>
        <w:rPr>
          <w:color w:val="231F20"/>
          <w:spacing w:val="-12"/>
        </w:rPr>
        <w:t> </w:t>
      </w:r>
      <w:r>
        <w:rPr>
          <w:color w:val="231F20"/>
        </w:rPr>
        <w:t>lột</w:t>
      </w:r>
      <w:r>
        <w:rPr>
          <w:color w:val="231F20"/>
          <w:spacing w:val="-13"/>
        </w:rPr>
        <w:t> </w:t>
      </w:r>
      <w:r>
        <w:rPr>
          <w:color w:val="231F20"/>
        </w:rPr>
        <w:t>da</w:t>
      </w:r>
      <w:r>
        <w:rPr>
          <w:color w:val="231F20"/>
          <w:spacing w:val="-12"/>
        </w:rPr>
        <w:t> </w:t>
      </w:r>
      <w:r>
        <w:rPr>
          <w:color w:val="231F20"/>
        </w:rPr>
        <w:t>không</w:t>
      </w:r>
      <w:r>
        <w:rPr>
          <w:color w:val="231F20"/>
          <w:spacing w:val="-12"/>
        </w:rPr>
        <w:t> </w:t>
      </w:r>
      <w:r>
        <w:rPr>
          <w:color w:val="231F20"/>
        </w:rPr>
        <w:t>luyến</w:t>
      </w:r>
      <w:r>
        <w:rPr>
          <w:color w:val="231F20"/>
          <w:spacing w:val="-13"/>
        </w:rPr>
        <w:t> </w:t>
      </w:r>
      <w:r>
        <w:rPr>
          <w:color w:val="231F20"/>
        </w:rPr>
        <w:t>tiếc.</w:t>
      </w:r>
      <w:r>
        <w:rPr>
          <w:color w:val="231F20"/>
          <w:spacing w:val="-12"/>
        </w:rPr>
        <w:t> </w:t>
      </w:r>
      <w:r>
        <w:rPr>
          <w:color w:val="231F20"/>
        </w:rPr>
        <w:t>Người</w:t>
      </w:r>
      <w:r>
        <w:rPr>
          <w:color w:val="231F20"/>
          <w:spacing w:val="-12"/>
        </w:rPr>
        <w:t> </w:t>
      </w:r>
      <w:r>
        <w:rPr>
          <w:color w:val="231F20"/>
        </w:rPr>
        <w:t>kia</w:t>
      </w:r>
      <w:r>
        <w:rPr>
          <w:color w:val="231F20"/>
          <w:spacing w:val="-12"/>
        </w:rPr>
        <w:t> </w:t>
      </w:r>
      <w:r>
        <w:rPr>
          <w:color w:val="231F20"/>
        </w:rPr>
        <w:t>đối với chuyện xưa mà nói tiếng </w:t>
      </w:r>
      <w:r>
        <w:rPr>
          <w:color w:val="231F20"/>
          <w:spacing w:val="-5"/>
        </w:rPr>
        <w:t>nay, </w:t>
      </w:r>
      <w:r>
        <w:rPr>
          <w:color w:val="231F20"/>
        </w:rPr>
        <w:t>nhưng không có lỗi. Đây cũng</w:t>
      </w:r>
      <w:r>
        <w:rPr>
          <w:color w:val="231F20"/>
          <w:spacing w:val="-34"/>
        </w:rPr>
        <w:t> </w:t>
      </w:r>
      <w:r>
        <w:rPr>
          <w:color w:val="231F20"/>
          <w:spacing w:val="-4"/>
        </w:rPr>
        <w:t>nên </w:t>
      </w:r>
      <w:r>
        <w:rPr>
          <w:color w:val="231F20"/>
        </w:rPr>
        <w:t>như </w:t>
      </w:r>
      <w:r>
        <w:rPr>
          <w:color w:val="231F20"/>
          <w:spacing w:val="-5"/>
        </w:rPr>
        <w:t>vậy. </w:t>
      </w:r>
      <w:r>
        <w:rPr>
          <w:color w:val="231F20"/>
          <w:spacing w:val="-4"/>
        </w:rPr>
        <w:t>Tuy </w:t>
      </w:r>
      <w:r>
        <w:rPr>
          <w:color w:val="231F20"/>
        </w:rPr>
        <w:t>đã giải thoát mà nói là nay giải thoát vẫn không có</w:t>
      </w:r>
      <w:r>
        <w:rPr>
          <w:color w:val="231F20"/>
          <w:spacing w:val="-7"/>
        </w:rPr>
        <w:t> </w:t>
      </w:r>
      <w:r>
        <w:rPr>
          <w:color w:val="231F20"/>
        </w:rPr>
        <w:t>lỗi.</w:t>
      </w:r>
    </w:p>
    <w:p>
      <w:pPr>
        <w:pStyle w:val="BodyText"/>
        <w:spacing w:line="273" w:lineRule="auto" w:before="107"/>
        <w:ind w:right="411"/>
      </w:pPr>
      <w:r>
        <w:rPr>
          <w:color w:val="231F20"/>
        </w:rPr>
        <w:t>Để làm rõ nghĩa này, Luận chủ lại dẫn kinh khác, nhằm chất vấn ngược lại người vấn nạn. Như Đức Thế Tôn nói:</w:t>
      </w:r>
    </w:p>
    <w:p>
      <w:pPr>
        <w:spacing w:line="273" w:lineRule="auto" w:before="112"/>
        <w:ind w:left="2094" w:right="2988" w:firstLine="0"/>
        <w:jc w:val="left"/>
        <w:rPr>
          <w:i/>
          <w:sz w:val="26"/>
        </w:rPr>
      </w:pPr>
      <w:r>
        <w:rPr>
          <w:i/>
          <w:color w:val="231F20"/>
          <w:sz w:val="26"/>
        </w:rPr>
        <w:t>Đoạn mạn, tự khéo định </w:t>
      </w:r>
      <w:r>
        <w:rPr>
          <w:i/>
          <w:color w:val="231F20"/>
          <w:sz w:val="26"/>
        </w:rPr>
        <w:t>Tâm thiện, tất cả thoát Ở yên không phóng dật Vượt chết, đến bờ kia.</w:t>
      </w:r>
    </w:p>
    <w:p>
      <w:pPr>
        <w:pStyle w:val="BodyText"/>
        <w:spacing w:line="364" w:lineRule="auto" w:before="110"/>
        <w:ind w:left="677" w:right="2218" w:firstLine="0"/>
        <w:jc w:val="left"/>
      </w:pPr>
      <w:r>
        <w:rPr>
          <w:color w:val="231F20"/>
        </w:rPr>
        <w:t>Ông có thừa nhận lời nói này là đúng không? Người kia đáp: Đúng như thế.</w:t>
      </w:r>
    </w:p>
    <w:p>
      <w:pPr>
        <w:pStyle w:val="BodyText"/>
        <w:spacing w:line="273" w:lineRule="auto" w:before="0"/>
        <w:ind w:right="624"/>
        <w:jc w:val="left"/>
      </w:pPr>
      <w:r>
        <w:rPr>
          <w:color w:val="231F20"/>
        </w:rPr>
        <w:t>Ông muốn điều gì, vì đã đến nên nói đến hay chưa đến </w:t>
      </w:r>
      <w:r>
        <w:rPr>
          <w:color w:val="231F20"/>
          <w:spacing w:val="2"/>
        </w:rPr>
        <w:t>nên </w:t>
      </w:r>
      <w:r>
        <w:rPr>
          <w:color w:val="231F20"/>
        </w:rPr>
        <w:t>nói</w:t>
      </w:r>
      <w:r>
        <w:rPr>
          <w:color w:val="231F20"/>
          <w:spacing w:val="5"/>
        </w:rPr>
        <w:t> </w:t>
      </w:r>
      <w:r>
        <w:rPr>
          <w:color w:val="231F20"/>
        </w:rPr>
        <w:t>đến?</w:t>
      </w:r>
    </w:p>
    <w:p>
      <w:pPr>
        <w:pStyle w:val="BodyText"/>
        <w:spacing w:before="109"/>
        <w:ind w:left="677" w:firstLine="0"/>
        <w:jc w:val="left"/>
      </w:pPr>
      <w:r>
        <w:rPr>
          <w:color w:val="231F20"/>
        </w:rPr>
        <w:t>Người kia đáp: Đã đến nên nói đến.</w:t>
      </w:r>
    </w:p>
    <w:p>
      <w:pPr>
        <w:pStyle w:val="BodyText"/>
        <w:spacing w:line="273" w:lineRule="auto" w:before="155"/>
        <w:ind w:right="345"/>
        <w:jc w:val="left"/>
      </w:pPr>
      <w:r>
        <w:rPr>
          <w:color w:val="231F20"/>
        </w:rPr>
        <w:t>Ông</w:t>
      </w:r>
      <w:r>
        <w:rPr>
          <w:color w:val="231F20"/>
          <w:spacing w:val="-22"/>
        </w:rPr>
        <w:t> </w:t>
      </w:r>
      <w:r>
        <w:rPr>
          <w:color w:val="231F20"/>
        </w:rPr>
        <w:t>hãy</w:t>
      </w:r>
      <w:r>
        <w:rPr>
          <w:color w:val="231F20"/>
          <w:spacing w:val="-21"/>
        </w:rPr>
        <w:t> </w:t>
      </w:r>
      <w:r>
        <w:rPr>
          <w:color w:val="231F20"/>
          <w:spacing w:val="-3"/>
        </w:rPr>
        <w:t>nghe</w:t>
      </w:r>
      <w:r>
        <w:rPr>
          <w:color w:val="231F20"/>
          <w:spacing w:val="-21"/>
        </w:rPr>
        <w:t> </w:t>
      </w:r>
      <w:r>
        <w:rPr>
          <w:color w:val="231F20"/>
        </w:rPr>
        <w:t>tôi</w:t>
      </w:r>
      <w:r>
        <w:rPr>
          <w:color w:val="231F20"/>
          <w:spacing w:val="-21"/>
        </w:rPr>
        <w:t> </w:t>
      </w:r>
      <w:r>
        <w:rPr>
          <w:color w:val="231F20"/>
          <w:spacing w:val="-3"/>
        </w:rPr>
        <w:t>nói:</w:t>
      </w:r>
      <w:r>
        <w:rPr>
          <w:color w:val="231F20"/>
          <w:spacing w:val="-21"/>
        </w:rPr>
        <w:t> </w:t>
      </w:r>
      <w:r>
        <w:rPr>
          <w:color w:val="231F20"/>
        </w:rPr>
        <w:t>Nếu</w:t>
      </w:r>
      <w:r>
        <w:rPr>
          <w:color w:val="231F20"/>
          <w:spacing w:val="-21"/>
        </w:rPr>
        <w:t> </w:t>
      </w:r>
      <w:r>
        <w:rPr>
          <w:color w:val="231F20"/>
        </w:rPr>
        <w:t>đã</w:t>
      </w:r>
      <w:r>
        <w:rPr>
          <w:color w:val="231F20"/>
          <w:spacing w:val="-21"/>
        </w:rPr>
        <w:t> </w:t>
      </w:r>
      <w:r>
        <w:rPr>
          <w:color w:val="231F20"/>
        </w:rPr>
        <w:t>đến</w:t>
      </w:r>
      <w:r>
        <w:rPr>
          <w:color w:val="231F20"/>
          <w:spacing w:val="-21"/>
        </w:rPr>
        <w:t> </w:t>
      </w:r>
      <w:r>
        <w:rPr>
          <w:color w:val="231F20"/>
        </w:rPr>
        <w:t>thì</w:t>
      </w:r>
      <w:r>
        <w:rPr>
          <w:color w:val="231F20"/>
          <w:spacing w:val="-21"/>
        </w:rPr>
        <w:t> </w:t>
      </w:r>
      <w:r>
        <w:rPr>
          <w:color w:val="231F20"/>
          <w:spacing w:val="-3"/>
        </w:rPr>
        <w:t>không</w:t>
      </w:r>
      <w:r>
        <w:rPr>
          <w:color w:val="231F20"/>
          <w:spacing w:val="-21"/>
        </w:rPr>
        <w:t> </w:t>
      </w:r>
      <w:r>
        <w:rPr>
          <w:color w:val="231F20"/>
        </w:rPr>
        <w:t>nên</w:t>
      </w:r>
      <w:r>
        <w:rPr>
          <w:color w:val="231F20"/>
          <w:spacing w:val="-21"/>
        </w:rPr>
        <w:t> </w:t>
      </w:r>
      <w:r>
        <w:rPr>
          <w:color w:val="231F20"/>
        </w:rPr>
        <w:t>nói</w:t>
      </w:r>
      <w:r>
        <w:rPr>
          <w:color w:val="231F20"/>
          <w:spacing w:val="-21"/>
        </w:rPr>
        <w:t> </w:t>
      </w:r>
      <w:r>
        <w:rPr>
          <w:color w:val="231F20"/>
          <w:spacing w:val="-3"/>
        </w:rPr>
        <w:t>đến.</w:t>
      </w:r>
      <w:r>
        <w:rPr>
          <w:color w:val="231F20"/>
          <w:spacing w:val="-21"/>
        </w:rPr>
        <w:t> </w:t>
      </w:r>
      <w:r>
        <w:rPr>
          <w:color w:val="231F20"/>
        </w:rPr>
        <w:t>Nếu</w:t>
      </w:r>
      <w:r>
        <w:rPr>
          <w:color w:val="231F20"/>
          <w:spacing w:val="-21"/>
        </w:rPr>
        <w:t> </w:t>
      </w:r>
      <w:r>
        <w:rPr>
          <w:color w:val="231F20"/>
          <w:spacing w:val="-3"/>
        </w:rPr>
        <w:t>đến </w:t>
      </w:r>
      <w:r>
        <w:rPr>
          <w:color w:val="231F20"/>
        </w:rPr>
        <w:t>thì</w:t>
      </w:r>
      <w:r>
        <w:rPr>
          <w:color w:val="231F20"/>
          <w:spacing w:val="-9"/>
        </w:rPr>
        <w:t> </w:t>
      </w:r>
      <w:r>
        <w:rPr>
          <w:color w:val="231F20"/>
          <w:spacing w:val="-3"/>
        </w:rPr>
        <w:t>không</w:t>
      </w:r>
      <w:r>
        <w:rPr>
          <w:color w:val="231F20"/>
          <w:spacing w:val="-8"/>
        </w:rPr>
        <w:t> </w:t>
      </w:r>
      <w:r>
        <w:rPr>
          <w:color w:val="231F20"/>
        </w:rPr>
        <w:t>nên</w:t>
      </w:r>
      <w:r>
        <w:rPr>
          <w:color w:val="231F20"/>
          <w:spacing w:val="-9"/>
        </w:rPr>
        <w:t> </w:t>
      </w:r>
      <w:r>
        <w:rPr>
          <w:color w:val="231F20"/>
        </w:rPr>
        <w:t>nói</w:t>
      </w:r>
      <w:r>
        <w:rPr>
          <w:color w:val="231F20"/>
          <w:spacing w:val="-8"/>
        </w:rPr>
        <w:t> </w:t>
      </w:r>
      <w:r>
        <w:rPr>
          <w:color w:val="231F20"/>
        </w:rPr>
        <w:t>đã</w:t>
      </w:r>
      <w:r>
        <w:rPr>
          <w:color w:val="231F20"/>
          <w:spacing w:val="-8"/>
        </w:rPr>
        <w:t> </w:t>
      </w:r>
      <w:r>
        <w:rPr>
          <w:color w:val="231F20"/>
          <w:spacing w:val="-3"/>
        </w:rPr>
        <w:t>đến.</w:t>
      </w:r>
      <w:r>
        <w:rPr>
          <w:color w:val="231F20"/>
          <w:spacing w:val="-9"/>
        </w:rPr>
        <w:t> </w:t>
      </w:r>
      <w:r>
        <w:rPr>
          <w:color w:val="231F20"/>
        </w:rPr>
        <w:t>Đã</w:t>
      </w:r>
      <w:r>
        <w:rPr>
          <w:color w:val="231F20"/>
          <w:spacing w:val="-8"/>
        </w:rPr>
        <w:t> </w:t>
      </w:r>
      <w:r>
        <w:rPr>
          <w:color w:val="231F20"/>
        </w:rPr>
        <w:t>đến</w:t>
      </w:r>
      <w:r>
        <w:rPr>
          <w:color w:val="231F20"/>
          <w:spacing w:val="-8"/>
        </w:rPr>
        <w:t> </w:t>
      </w:r>
      <w:r>
        <w:rPr>
          <w:color w:val="231F20"/>
        </w:rPr>
        <w:t>mà</w:t>
      </w:r>
      <w:r>
        <w:rPr>
          <w:color w:val="231F20"/>
          <w:spacing w:val="-9"/>
        </w:rPr>
        <w:t> </w:t>
      </w:r>
      <w:r>
        <w:rPr>
          <w:color w:val="231F20"/>
        </w:rPr>
        <w:t>nói</w:t>
      </w:r>
      <w:r>
        <w:rPr>
          <w:color w:val="231F20"/>
          <w:spacing w:val="-8"/>
        </w:rPr>
        <w:t> </w:t>
      </w:r>
      <w:r>
        <w:rPr>
          <w:color w:val="231F20"/>
        </w:rPr>
        <w:t>đến</w:t>
      </w:r>
      <w:r>
        <w:rPr>
          <w:color w:val="231F20"/>
          <w:spacing w:val="-8"/>
        </w:rPr>
        <w:t> </w:t>
      </w:r>
      <w:r>
        <w:rPr>
          <w:color w:val="231F20"/>
        </w:rPr>
        <w:t>là</w:t>
      </w:r>
      <w:r>
        <w:rPr>
          <w:color w:val="231F20"/>
          <w:spacing w:val="-9"/>
        </w:rPr>
        <w:t> </w:t>
      </w:r>
      <w:r>
        <w:rPr>
          <w:color w:val="231F20"/>
          <w:spacing w:val="-3"/>
        </w:rPr>
        <w:t>không</w:t>
      </w:r>
      <w:r>
        <w:rPr>
          <w:color w:val="231F20"/>
          <w:spacing w:val="-8"/>
        </w:rPr>
        <w:t> </w:t>
      </w:r>
      <w:r>
        <w:rPr>
          <w:color w:val="231F20"/>
        </w:rPr>
        <w:t>hợp</w:t>
      </w:r>
      <w:r>
        <w:rPr>
          <w:color w:val="231F20"/>
          <w:spacing w:val="-8"/>
        </w:rPr>
        <w:t> </w:t>
      </w:r>
      <w:r>
        <w:rPr>
          <w:color w:val="231F20"/>
          <w:spacing w:val="-3"/>
        </w:rPr>
        <w:t>chánh</w:t>
      </w:r>
      <w:r>
        <w:rPr>
          <w:color w:val="231F20"/>
          <w:spacing w:val="-9"/>
        </w:rPr>
        <w:t> </w:t>
      </w:r>
      <w:r>
        <w:rPr>
          <w:color w:val="231F20"/>
          <w:spacing w:val="-3"/>
        </w:rPr>
        <w:t>lý.</w:t>
      </w:r>
    </w:p>
    <w:p>
      <w:pPr>
        <w:pStyle w:val="BodyText"/>
        <w:spacing w:line="273" w:lineRule="auto" w:before="111"/>
        <w:ind w:right="317"/>
        <w:jc w:val="left"/>
      </w:pPr>
      <w:r>
        <w:rPr>
          <w:color w:val="231F20"/>
        </w:rPr>
        <w:t>Đây là giải thích ý vấn nạn như trước nên biết. Nghĩa là hai câu trước trong tụng này hiển bày về nghĩa đã đến. Hai câu sau chỉ rõ</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firstLine="0"/>
      </w:pPr>
      <w:r>
        <w:rPr>
          <w:color w:val="231F20"/>
        </w:rPr>
        <w:t>về nghĩa nay đến. Người kia đối với sự việc xưa mà nói tiếng nay, nhưng không có lỗi. Đây cũng nên như thế.</w:t>
      </w:r>
    </w:p>
    <w:p>
      <w:pPr>
        <w:pStyle w:val="BodyText"/>
        <w:spacing w:line="273" w:lineRule="auto" w:before="112"/>
        <w:ind w:left="393" w:right="128"/>
      </w:pPr>
      <w:r>
        <w:rPr>
          <w:color w:val="231F20"/>
        </w:rPr>
        <w:t>Tóm kết chung: Người kia đã hợp lý, đây cũng nên như </w:t>
      </w:r>
      <w:r>
        <w:rPr>
          <w:color w:val="231F20"/>
          <w:spacing w:val="-5"/>
        </w:rPr>
        <w:t>vậy. </w:t>
      </w:r>
      <w:r>
        <w:rPr>
          <w:color w:val="231F20"/>
        </w:rPr>
        <w:t>Tức</w:t>
      </w:r>
      <w:r>
        <w:rPr>
          <w:color w:val="231F20"/>
          <w:spacing w:val="-15"/>
        </w:rPr>
        <w:t> </w:t>
      </w:r>
      <w:r>
        <w:rPr>
          <w:color w:val="231F20"/>
        </w:rPr>
        <w:t>hiển</w:t>
      </w:r>
      <w:r>
        <w:rPr>
          <w:color w:val="231F20"/>
          <w:spacing w:val="-14"/>
        </w:rPr>
        <w:t> </w:t>
      </w:r>
      <w:r>
        <w:rPr>
          <w:color w:val="231F20"/>
        </w:rPr>
        <w:t>bày</w:t>
      </w:r>
      <w:r>
        <w:rPr>
          <w:color w:val="231F20"/>
          <w:spacing w:val="-15"/>
        </w:rPr>
        <w:t> </w:t>
      </w:r>
      <w:r>
        <w:rPr>
          <w:color w:val="231F20"/>
        </w:rPr>
        <w:t>ở</w:t>
      </w:r>
      <w:r>
        <w:rPr>
          <w:color w:val="231F20"/>
          <w:spacing w:val="-14"/>
        </w:rPr>
        <w:t> </w:t>
      </w:r>
      <w:r>
        <w:rPr>
          <w:color w:val="231F20"/>
        </w:rPr>
        <w:t>đây</w:t>
      </w:r>
      <w:r>
        <w:rPr>
          <w:color w:val="231F20"/>
          <w:spacing w:val="-15"/>
        </w:rPr>
        <w:t> </w:t>
      </w:r>
      <w:r>
        <w:rPr>
          <w:color w:val="231F20"/>
        </w:rPr>
        <w:t>là</w:t>
      </w:r>
      <w:r>
        <w:rPr>
          <w:color w:val="231F20"/>
          <w:spacing w:val="-14"/>
        </w:rPr>
        <w:t> </w:t>
      </w:r>
      <w:r>
        <w:rPr>
          <w:color w:val="231F20"/>
        </w:rPr>
        <w:t>đồng</w:t>
      </w:r>
      <w:r>
        <w:rPr>
          <w:color w:val="231F20"/>
          <w:spacing w:val="-14"/>
        </w:rPr>
        <w:t> </w:t>
      </w:r>
      <w:r>
        <w:rPr>
          <w:color w:val="231F20"/>
        </w:rPr>
        <w:t>với</w:t>
      </w:r>
      <w:r>
        <w:rPr>
          <w:color w:val="231F20"/>
          <w:spacing w:val="-15"/>
        </w:rPr>
        <w:t> </w:t>
      </w:r>
      <w:r>
        <w:rPr>
          <w:color w:val="231F20"/>
        </w:rPr>
        <w:t>cách</w:t>
      </w:r>
      <w:r>
        <w:rPr>
          <w:color w:val="231F20"/>
          <w:spacing w:val="-14"/>
        </w:rPr>
        <w:t> </w:t>
      </w:r>
      <w:r>
        <w:rPr>
          <w:color w:val="231F20"/>
        </w:rPr>
        <w:t>giải</w:t>
      </w:r>
      <w:r>
        <w:rPr>
          <w:color w:val="231F20"/>
          <w:spacing w:val="-15"/>
        </w:rPr>
        <w:t> </w:t>
      </w:r>
      <w:r>
        <w:rPr>
          <w:color w:val="231F20"/>
        </w:rPr>
        <w:t>thích</w:t>
      </w:r>
      <w:r>
        <w:rPr>
          <w:color w:val="231F20"/>
          <w:spacing w:val="-14"/>
        </w:rPr>
        <w:t> </w:t>
      </w:r>
      <w:r>
        <w:rPr>
          <w:color w:val="231F20"/>
        </w:rPr>
        <w:t>của</w:t>
      </w:r>
      <w:r>
        <w:rPr>
          <w:color w:val="231F20"/>
          <w:spacing w:val="-14"/>
        </w:rPr>
        <w:t> </w:t>
      </w:r>
      <w:r>
        <w:rPr>
          <w:color w:val="231F20"/>
        </w:rPr>
        <w:t>người</w:t>
      </w:r>
      <w:r>
        <w:rPr>
          <w:color w:val="231F20"/>
          <w:spacing w:val="-15"/>
        </w:rPr>
        <w:t> </w:t>
      </w:r>
      <w:r>
        <w:rPr>
          <w:color w:val="231F20"/>
        </w:rPr>
        <w:t>kia.</w:t>
      </w:r>
      <w:r>
        <w:rPr>
          <w:color w:val="231F20"/>
          <w:spacing w:val="-14"/>
        </w:rPr>
        <w:t> </w:t>
      </w:r>
      <w:r>
        <w:rPr>
          <w:color w:val="231F20"/>
        </w:rPr>
        <w:t>Khuyên người vấn nạn kia đối với các Khế kinh nên khéo phân biệt về </w:t>
      </w:r>
      <w:r>
        <w:rPr>
          <w:color w:val="231F20"/>
          <w:spacing w:val="-3"/>
        </w:rPr>
        <w:t>liễu </w:t>
      </w:r>
      <w:r>
        <w:rPr>
          <w:color w:val="231F20"/>
        </w:rPr>
        <w:t>nghĩa, không liễu nghĩa. Lại nói như vầy: Nên đối với Khế kinh </w:t>
      </w:r>
      <w:r>
        <w:rPr>
          <w:color w:val="231F20"/>
          <w:spacing w:val="-4"/>
        </w:rPr>
        <w:t>cần </w:t>
      </w:r>
      <w:r>
        <w:rPr>
          <w:color w:val="231F20"/>
        </w:rPr>
        <w:t>phân biệt nghĩa. Như Đức Thế Tôn</w:t>
      </w:r>
      <w:r>
        <w:rPr>
          <w:color w:val="231F20"/>
          <w:spacing w:val="-12"/>
        </w:rPr>
        <w:t> </w:t>
      </w:r>
      <w:r>
        <w:rPr>
          <w:color w:val="231F20"/>
        </w:rPr>
        <w:t>nói:</w:t>
      </w:r>
    </w:p>
    <w:p>
      <w:pPr>
        <w:spacing w:line="273" w:lineRule="auto" w:before="109"/>
        <w:ind w:left="2378" w:right="3142" w:firstLine="0"/>
        <w:jc w:val="left"/>
        <w:rPr>
          <w:i/>
          <w:sz w:val="26"/>
        </w:rPr>
      </w:pPr>
      <w:r>
        <w:rPr>
          <w:i/>
          <w:color w:val="231F20"/>
          <w:sz w:val="26"/>
        </w:rPr>
        <w:t>Thú về chằm, rừng </w:t>
      </w:r>
      <w:r>
        <w:rPr>
          <w:i/>
          <w:color w:val="231F20"/>
          <w:sz w:val="26"/>
        </w:rPr>
        <w:t>Chim quy hư không Thánh quy Niết-bàn Pháp về phân biệt.</w:t>
      </w:r>
    </w:p>
    <w:p>
      <w:pPr>
        <w:pStyle w:val="BodyText"/>
        <w:spacing w:line="273" w:lineRule="auto" w:before="110"/>
        <w:ind w:left="393" w:right="126"/>
      </w:pPr>
      <w:r>
        <w:rPr>
          <w:color w:val="231F20"/>
        </w:rPr>
        <w:t>Bốn</w:t>
      </w:r>
      <w:r>
        <w:rPr>
          <w:color w:val="231F20"/>
          <w:spacing w:val="-5"/>
        </w:rPr>
        <w:t> </w:t>
      </w:r>
      <w:r>
        <w:rPr>
          <w:color w:val="231F20"/>
        </w:rPr>
        <w:t>thứ</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đến</w:t>
      </w:r>
      <w:r>
        <w:rPr>
          <w:color w:val="231F20"/>
          <w:spacing w:val="-4"/>
        </w:rPr>
        <w:t> </w:t>
      </w:r>
      <w:r>
        <w:rPr>
          <w:color w:val="231F20"/>
        </w:rPr>
        <w:t>nơi</w:t>
      </w:r>
      <w:r>
        <w:rPr>
          <w:color w:val="231F20"/>
          <w:spacing w:val="-4"/>
        </w:rPr>
        <w:t> </w:t>
      </w:r>
      <w:r>
        <w:rPr>
          <w:color w:val="231F20"/>
        </w:rPr>
        <w:t>chốn</w:t>
      </w:r>
      <w:r>
        <w:rPr>
          <w:color w:val="231F20"/>
          <w:spacing w:val="-5"/>
        </w:rPr>
        <w:t> </w:t>
      </w:r>
      <w:r>
        <w:rPr>
          <w:color w:val="231F20"/>
        </w:rPr>
        <w:t>phải</w:t>
      </w:r>
      <w:r>
        <w:rPr>
          <w:color w:val="231F20"/>
          <w:spacing w:val="-4"/>
        </w:rPr>
        <w:t> </w:t>
      </w:r>
      <w:r>
        <w:rPr>
          <w:color w:val="231F20"/>
        </w:rPr>
        <w:t>về</w:t>
      </w:r>
      <w:r>
        <w:rPr>
          <w:color w:val="231F20"/>
          <w:spacing w:val="-4"/>
        </w:rPr>
        <w:t> </w:t>
      </w:r>
      <w:r>
        <w:rPr>
          <w:color w:val="231F20"/>
        </w:rPr>
        <w:t>mới</w:t>
      </w:r>
      <w:r>
        <w:rPr>
          <w:color w:val="231F20"/>
          <w:spacing w:val="-4"/>
        </w:rPr>
        <w:t> </w:t>
      </w:r>
      <w:r>
        <w:rPr>
          <w:color w:val="231F20"/>
        </w:rPr>
        <w:t>được</w:t>
      </w:r>
      <w:r>
        <w:rPr>
          <w:color w:val="231F20"/>
          <w:spacing w:val="-4"/>
        </w:rPr>
        <w:t> </w:t>
      </w:r>
      <w:r>
        <w:rPr>
          <w:color w:val="231F20"/>
        </w:rPr>
        <w:t>an</w:t>
      </w:r>
      <w:r>
        <w:rPr>
          <w:color w:val="231F20"/>
          <w:spacing w:val="-4"/>
        </w:rPr>
        <w:t> </w:t>
      </w:r>
      <w:r>
        <w:rPr>
          <w:color w:val="231F20"/>
        </w:rPr>
        <w:t>lạc.</w:t>
      </w:r>
      <w:r>
        <w:rPr>
          <w:color w:val="231F20"/>
          <w:spacing w:val="-8"/>
        </w:rPr>
        <w:t> </w:t>
      </w:r>
      <w:r>
        <w:rPr>
          <w:color w:val="231F20"/>
        </w:rPr>
        <w:t>Vì </w:t>
      </w:r>
      <w:r>
        <w:rPr>
          <w:color w:val="231F20"/>
          <w:spacing w:val="-5"/>
        </w:rPr>
        <w:t>vậy, </w:t>
      </w:r>
      <w:r>
        <w:rPr>
          <w:color w:val="231F20"/>
        </w:rPr>
        <w:t>người trí đối với Khế kinh cần khéo phân biệt về nghĩa, không nên như lời nói mà hiểu </w:t>
      </w:r>
      <w:r>
        <w:rPr>
          <w:color w:val="231F20"/>
          <w:spacing w:val="-4"/>
        </w:rPr>
        <w:t>ngay. </w:t>
      </w:r>
      <w:r>
        <w:rPr>
          <w:color w:val="231F20"/>
        </w:rPr>
        <w:t>Nếu như lời nói mà hiểu </w:t>
      </w:r>
      <w:r>
        <w:rPr>
          <w:color w:val="231F20"/>
          <w:spacing w:val="-4"/>
        </w:rPr>
        <w:t>ngay, </w:t>
      </w:r>
      <w:r>
        <w:rPr>
          <w:color w:val="231F20"/>
        </w:rPr>
        <w:t>tức khiến cho Thánh giáo trước sau mâu thuẫn, cũng khiến cho tự tâm khởi chấp điên đảo.</w:t>
      </w:r>
    </w:p>
    <w:p>
      <w:pPr>
        <w:pStyle w:val="BodyText"/>
        <w:spacing w:before="109"/>
        <w:ind w:left="780" w:right="517" w:firstLine="0"/>
        <w:jc w:val="center"/>
      </w:pPr>
      <w:r>
        <w:rPr>
          <w:color w:val="231F20"/>
        </w:rPr>
        <w:t>***</w:t>
      </w:r>
    </w:p>
    <w:p>
      <w:pPr>
        <w:pStyle w:val="Heading3"/>
        <w:spacing w:line="273" w:lineRule="auto"/>
        <w:ind w:left="393" w:right="128"/>
      </w:pPr>
      <w:r>
        <w:rPr>
          <w:i/>
          <w:color w:val="231F20"/>
        </w:rPr>
        <w:t>*</w:t>
      </w:r>
      <w:r>
        <w:rPr>
          <w:i/>
          <w:color w:val="231F20"/>
          <w:spacing w:val="-10"/>
        </w:rPr>
        <w:t> </w:t>
      </w:r>
      <w:r>
        <w:rPr>
          <w:i/>
          <w:color w:val="231F20"/>
        </w:rPr>
        <w:t>Như</w:t>
      </w:r>
      <w:r>
        <w:rPr>
          <w:i/>
          <w:color w:val="231F20"/>
          <w:spacing w:val="-9"/>
        </w:rPr>
        <w:t> </w:t>
      </w:r>
      <w:r>
        <w:rPr>
          <w:i/>
          <w:color w:val="231F20"/>
        </w:rPr>
        <w:t>Đức</w:t>
      </w:r>
      <w:r>
        <w:rPr>
          <w:i/>
          <w:color w:val="231F20"/>
          <w:spacing w:val="-9"/>
        </w:rPr>
        <w:t> </w:t>
      </w:r>
      <w:r>
        <w:rPr>
          <w:i/>
          <w:color w:val="231F20"/>
        </w:rPr>
        <w:t>Thế</w:t>
      </w:r>
      <w:r>
        <w:rPr>
          <w:i/>
          <w:color w:val="231F20"/>
          <w:spacing w:val="-9"/>
        </w:rPr>
        <w:t> </w:t>
      </w:r>
      <w:r>
        <w:rPr>
          <w:i/>
          <w:color w:val="231F20"/>
        </w:rPr>
        <w:t>Tôn</w:t>
      </w:r>
      <w:r>
        <w:rPr>
          <w:i/>
          <w:color w:val="231F20"/>
          <w:spacing w:val="-9"/>
        </w:rPr>
        <w:t> </w:t>
      </w:r>
      <w:r>
        <w:rPr>
          <w:i/>
          <w:color w:val="231F20"/>
        </w:rPr>
        <w:t>nói:</w:t>
      </w:r>
      <w:r>
        <w:rPr>
          <w:i/>
          <w:color w:val="231F20"/>
          <w:spacing w:val="-9"/>
        </w:rPr>
        <w:t> </w:t>
      </w:r>
      <w:r>
        <w:rPr>
          <w:i/>
          <w:color w:val="231F20"/>
        </w:rPr>
        <w:t>Bí-sô</w:t>
      </w:r>
      <w:r>
        <w:rPr>
          <w:i/>
          <w:color w:val="231F20"/>
          <w:spacing w:val="-9"/>
        </w:rPr>
        <w:t> </w:t>
      </w:r>
      <w:r>
        <w:rPr>
          <w:i/>
          <w:color w:val="231F20"/>
        </w:rPr>
        <w:t>nên</w:t>
      </w:r>
      <w:r>
        <w:rPr>
          <w:i/>
          <w:color w:val="231F20"/>
          <w:spacing w:val="-9"/>
        </w:rPr>
        <w:t> </w:t>
      </w:r>
      <w:r>
        <w:rPr>
          <w:i/>
          <w:color w:val="231F20"/>
        </w:rPr>
        <w:t>biết!</w:t>
      </w:r>
      <w:r>
        <w:rPr>
          <w:i/>
          <w:color w:val="231F20"/>
          <w:spacing w:val="-9"/>
        </w:rPr>
        <w:t> </w:t>
      </w:r>
      <w:r>
        <w:rPr>
          <w:i/>
          <w:color w:val="231F20"/>
        </w:rPr>
        <w:t>Dựa</w:t>
      </w:r>
      <w:r>
        <w:rPr>
          <w:i/>
          <w:color w:val="231F20"/>
          <w:spacing w:val="-10"/>
        </w:rPr>
        <w:t> </w:t>
      </w:r>
      <w:r>
        <w:rPr>
          <w:i/>
          <w:color w:val="231F20"/>
        </w:rPr>
        <w:t>vào</w:t>
      </w:r>
      <w:r>
        <w:rPr>
          <w:i/>
          <w:color w:val="231F20"/>
          <w:spacing w:val="-9"/>
        </w:rPr>
        <w:t> </w:t>
      </w:r>
      <w:r>
        <w:rPr>
          <w:i/>
          <w:color w:val="231F20"/>
        </w:rPr>
        <w:t>nhàm</w:t>
      </w:r>
      <w:r>
        <w:rPr>
          <w:i/>
          <w:color w:val="231F20"/>
          <w:spacing w:val="-9"/>
        </w:rPr>
        <w:t> </w:t>
      </w:r>
      <w:r>
        <w:rPr>
          <w:i/>
          <w:color w:val="231F20"/>
        </w:rPr>
        <w:t>chán </w:t>
      </w:r>
      <w:r>
        <w:rPr>
          <w:color w:val="231F20"/>
        </w:rPr>
        <w:t>lìa</w:t>
      </w:r>
      <w:r>
        <w:rPr>
          <w:color w:val="231F20"/>
          <w:spacing w:val="-14"/>
        </w:rPr>
        <w:t> </w:t>
      </w:r>
      <w:r>
        <w:rPr>
          <w:color w:val="231F20"/>
        </w:rPr>
        <w:t>nhiễm,</w:t>
      </w:r>
      <w:r>
        <w:rPr>
          <w:color w:val="231F20"/>
          <w:spacing w:val="-14"/>
        </w:rPr>
        <w:t> </w:t>
      </w:r>
      <w:r>
        <w:rPr>
          <w:color w:val="231F20"/>
        </w:rPr>
        <w:t>dựa</w:t>
      </w:r>
      <w:r>
        <w:rPr>
          <w:color w:val="231F20"/>
          <w:spacing w:val="-13"/>
        </w:rPr>
        <w:t> </w:t>
      </w:r>
      <w:r>
        <w:rPr>
          <w:color w:val="231F20"/>
        </w:rPr>
        <w:t>vào</w:t>
      </w:r>
      <w:r>
        <w:rPr>
          <w:color w:val="231F20"/>
          <w:spacing w:val="-14"/>
        </w:rPr>
        <w:t> </w:t>
      </w:r>
      <w:r>
        <w:rPr>
          <w:color w:val="231F20"/>
        </w:rPr>
        <w:t>lìa</w:t>
      </w:r>
      <w:r>
        <w:rPr>
          <w:color w:val="231F20"/>
          <w:spacing w:val="-14"/>
        </w:rPr>
        <w:t> </w:t>
      </w:r>
      <w:r>
        <w:rPr>
          <w:color w:val="231F20"/>
        </w:rPr>
        <w:t>nhiễm</w:t>
      </w:r>
      <w:r>
        <w:rPr>
          <w:color w:val="231F20"/>
          <w:spacing w:val="-13"/>
        </w:rPr>
        <w:t> </w:t>
      </w:r>
      <w:r>
        <w:rPr>
          <w:color w:val="231F20"/>
        </w:rPr>
        <w:t>được</w:t>
      </w:r>
      <w:r>
        <w:rPr>
          <w:color w:val="231F20"/>
          <w:spacing w:val="-14"/>
        </w:rPr>
        <w:t> </w:t>
      </w:r>
      <w:r>
        <w:rPr>
          <w:color w:val="231F20"/>
        </w:rPr>
        <w:t>giải</w:t>
      </w:r>
      <w:r>
        <w:rPr>
          <w:color w:val="231F20"/>
          <w:spacing w:val="-14"/>
        </w:rPr>
        <w:t> </w:t>
      </w:r>
      <w:r>
        <w:rPr>
          <w:color w:val="231F20"/>
        </w:rPr>
        <w:t>thoát,</w:t>
      </w:r>
      <w:r>
        <w:rPr>
          <w:color w:val="231F20"/>
          <w:spacing w:val="-13"/>
        </w:rPr>
        <w:t> </w:t>
      </w:r>
      <w:r>
        <w:rPr>
          <w:color w:val="231F20"/>
        </w:rPr>
        <w:t>dựa</w:t>
      </w:r>
      <w:r>
        <w:rPr>
          <w:color w:val="231F20"/>
          <w:spacing w:val="-14"/>
        </w:rPr>
        <w:t> </w:t>
      </w:r>
      <w:r>
        <w:rPr>
          <w:color w:val="231F20"/>
        </w:rPr>
        <w:t>vào</w:t>
      </w:r>
      <w:r>
        <w:rPr>
          <w:color w:val="231F20"/>
          <w:spacing w:val="-14"/>
        </w:rPr>
        <w:t> </w:t>
      </w:r>
      <w:r>
        <w:rPr>
          <w:color w:val="231F20"/>
        </w:rPr>
        <w:t>giải</w:t>
      </w:r>
      <w:r>
        <w:rPr>
          <w:color w:val="231F20"/>
          <w:spacing w:val="-13"/>
        </w:rPr>
        <w:t> </w:t>
      </w:r>
      <w:r>
        <w:rPr>
          <w:color w:val="231F20"/>
        </w:rPr>
        <w:t>thoát</w:t>
      </w:r>
      <w:r>
        <w:rPr>
          <w:color w:val="231F20"/>
          <w:spacing w:val="-14"/>
        </w:rPr>
        <w:t> </w:t>
      </w:r>
      <w:r>
        <w:rPr>
          <w:color w:val="231F20"/>
        </w:rPr>
        <w:t>đạt Niết-bàn, cho đến nói</w:t>
      </w:r>
      <w:r>
        <w:rPr>
          <w:color w:val="231F20"/>
          <w:spacing w:val="-3"/>
        </w:rPr>
        <w:t> </w:t>
      </w:r>
      <w:r>
        <w:rPr>
          <w:color w:val="231F20"/>
        </w:rPr>
        <w:t>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5"/>
        <w:ind w:left="393" w:right="123"/>
      </w:pPr>
      <w:r>
        <w:rPr>
          <w:i/>
          <w:color w:val="231F20"/>
          <w:spacing w:val="2"/>
        </w:rPr>
        <w:t>Đáp: </w:t>
      </w:r>
      <w:r>
        <w:rPr>
          <w:color w:val="231F20"/>
        </w:rPr>
        <w:t>Vì </w:t>
      </w:r>
      <w:r>
        <w:rPr>
          <w:color w:val="231F20"/>
          <w:spacing w:val="2"/>
        </w:rPr>
        <w:t>nhằm phân biệt rộng nghĩa </w:t>
      </w:r>
      <w:r>
        <w:rPr>
          <w:color w:val="231F20"/>
        </w:rPr>
        <w:t>của Khế </w:t>
      </w:r>
      <w:r>
        <w:rPr>
          <w:color w:val="231F20"/>
          <w:spacing w:val="2"/>
        </w:rPr>
        <w:t>kinh. </w:t>
      </w:r>
      <w:r>
        <w:rPr>
          <w:color w:val="231F20"/>
          <w:spacing w:val="3"/>
        </w:rPr>
        <w:t>Nghĩa     </w:t>
      </w:r>
      <w:r>
        <w:rPr>
          <w:color w:val="231F20"/>
        </w:rPr>
        <w:t>là như Khế </w:t>
      </w:r>
      <w:r>
        <w:rPr>
          <w:color w:val="231F20"/>
          <w:spacing w:val="2"/>
        </w:rPr>
        <w:t>kinh nói: </w:t>
      </w:r>
      <w:r>
        <w:rPr>
          <w:color w:val="231F20"/>
        </w:rPr>
        <w:t>Dựa vào </w:t>
      </w:r>
      <w:r>
        <w:rPr>
          <w:color w:val="231F20"/>
          <w:spacing w:val="2"/>
        </w:rPr>
        <w:t>nhàm chán </w:t>
      </w:r>
      <w:r>
        <w:rPr>
          <w:color w:val="231F20"/>
        </w:rPr>
        <w:t>lìa </w:t>
      </w:r>
      <w:r>
        <w:rPr>
          <w:color w:val="231F20"/>
          <w:spacing w:val="2"/>
        </w:rPr>
        <w:t>nhiễm, </w:t>
      </w:r>
      <w:r>
        <w:rPr>
          <w:color w:val="231F20"/>
        </w:rPr>
        <w:t>cho đến </w:t>
      </w:r>
      <w:r>
        <w:rPr>
          <w:color w:val="231F20"/>
          <w:spacing w:val="3"/>
        </w:rPr>
        <w:t>nói </w:t>
      </w:r>
      <w:r>
        <w:rPr>
          <w:color w:val="231F20"/>
          <w:spacing w:val="2"/>
        </w:rPr>
        <w:t>rộng.</w:t>
      </w:r>
      <w:r>
        <w:rPr>
          <w:color w:val="231F20"/>
          <w:spacing w:val="-8"/>
        </w:rPr>
        <w:t> </w:t>
      </w:r>
      <w:r>
        <w:rPr>
          <w:color w:val="231F20"/>
        </w:rPr>
        <w:t>Tuy</w:t>
      </w:r>
      <w:r>
        <w:rPr>
          <w:color w:val="231F20"/>
          <w:spacing w:val="-3"/>
        </w:rPr>
        <w:t> </w:t>
      </w:r>
      <w:r>
        <w:rPr>
          <w:color w:val="231F20"/>
        </w:rPr>
        <w:t>nói</w:t>
      </w:r>
      <w:r>
        <w:rPr>
          <w:color w:val="231F20"/>
          <w:spacing w:val="-3"/>
        </w:rPr>
        <w:t> </w:t>
      </w:r>
      <w:r>
        <w:rPr>
          <w:color w:val="231F20"/>
        </w:rPr>
        <w:t>như</w:t>
      </w:r>
      <w:r>
        <w:rPr>
          <w:color w:val="231F20"/>
          <w:spacing w:val="-3"/>
        </w:rPr>
        <w:t> </w:t>
      </w:r>
      <w:r>
        <w:rPr>
          <w:color w:val="231F20"/>
        </w:rPr>
        <w:t>vậy,</w:t>
      </w:r>
      <w:r>
        <w:rPr>
          <w:color w:val="231F20"/>
          <w:spacing w:val="-3"/>
        </w:rPr>
        <w:t> </w:t>
      </w:r>
      <w:r>
        <w:rPr>
          <w:color w:val="231F20"/>
          <w:spacing w:val="2"/>
        </w:rPr>
        <w:t>nhưng</w:t>
      </w:r>
      <w:r>
        <w:rPr>
          <w:color w:val="231F20"/>
          <w:spacing w:val="-3"/>
        </w:rPr>
        <w:t> </w:t>
      </w:r>
      <w:r>
        <w:rPr>
          <w:color w:val="231F20"/>
          <w:spacing w:val="2"/>
        </w:rPr>
        <w:t>không</w:t>
      </w:r>
      <w:r>
        <w:rPr>
          <w:color w:val="231F20"/>
          <w:spacing w:val="-3"/>
        </w:rPr>
        <w:t> </w:t>
      </w:r>
      <w:r>
        <w:rPr>
          <w:color w:val="231F20"/>
          <w:spacing w:val="2"/>
        </w:rPr>
        <w:t>biện</w:t>
      </w:r>
      <w:r>
        <w:rPr>
          <w:color w:val="231F20"/>
          <w:spacing w:val="-3"/>
        </w:rPr>
        <w:t> </w:t>
      </w:r>
      <w:r>
        <w:rPr>
          <w:color w:val="231F20"/>
          <w:spacing w:val="2"/>
        </w:rPr>
        <w:t>biệt</w:t>
      </w:r>
      <w:r>
        <w:rPr>
          <w:color w:val="231F20"/>
          <w:spacing w:val="-3"/>
        </w:rPr>
        <w:t> </w:t>
      </w:r>
      <w:r>
        <w:rPr>
          <w:color w:val="231F20"/>
          <w:spacing w:val="2"/>
        </w:rPr>
        <w:t>rộng:</w:t>
      </w:r>
      <w:r>
        <w:rPr>
          <w:color w:val="231F20"/>
          <w:spacing w:val="-7"/>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spacing w:val="3"/>
        </w:rPr>
        <w:t>dựa </w:t>
      </w:r>
      <w:r>
        <w:rPr>
          <w:color w:val="231F20"/>
        </w:rPr>
        <w:t>vào </w:t>
      </w:r>
      <w:r>
        <w:rPr>
          <w:color w:val="231F20"/>
          <w:spacing w:val="2"/>
        </w:rPr>
        <w:t>nhàm chán </w:t>
      </w:r>
      <w:r>
        <w:rPr>
          <w:color w:val="231F20"/>
        </w:rPr>
        <w:t>để lìa </w:t>
      </w:r>
      <w:r>
        <w:rPr>
          <w:color w:val="231F20"/>
          <w:spacing w:val="2"/>
        </w:rPr>
        <w:t>nhiễm, </w:t>
      </w:r>
      <w:r>
        <w:rPr>
          <w:color w:val="231F20"/>
        </w:rPr>
        <w:t>cho đến thế nào là dựa vào </w:t>
      </w:r>
      <w:r>
        <w:rPr>
          <w:color w:val="231F20"/>
          <w:spacing w:val="2"/>
        </w:rPr>
        <w:t>giải </w:t>
      </w:r>
      <w:r>
        <w:rPr>
          <w:color w:val="231F20"/>
          <w:spacing w:val="3"/>
        </w:rPr>
        <w:t>thoát </w:t>
      </w:r>
      <w:r>
        <w:rPr>
          <w:color w:val="231F20"/>
        </w:rPr>
        <w:t>đạt </w:t>
      </w:r>
      <w:r>
        <w:rPr>
          <w:color w:val="231F20"/>
          <w:spacing w:val="2"/>
        </w:rPr>
        <w:t>Niết-bàn? </w:t>
      </w:r>
      <w:r>
        <w:rPr>
          <w:color w:val="231F20"/>
        </w:rPr>
        <w:t>Khế </w:t>
      </w:r>
      <w:r>
        <w:rPr>
          <w:color w:val="231F20"/>
          <w:spacing w:val="2"/>
        </w:rPr>
        <w:t>kinh </w:t>
      </w:r>
      <w:r>
        <w:rPr>
          <w:color w:val="231F20"/>
        </w:rPr>
        <w:t>là chỗ dựa căn bản của </w:t>
      </w:r>
      <w:r>
        <w:rPr>
          <w:color w:val="231F20"/>
          <w:spacing w:val="2"/>
        </w:rPr>
        <w:t>Luận </w:t>
      </w:r>
      <w:r>
        <w:rPr>
          <w:color w:val="231F20"/>
        </w:rPr>
        <w:t>này, </w:t>
      </w:r>
      <w:r>
        <w:rPr>
          <w:color w:val="231F20"/>
          <w:spacing w:val="3"/>
        </w:rPr>
        <w:t>những </w:t>
      </w:r>
      <w:r>
        <w:rPr>
          <w:color w:val="231F20"/>
          <w:spacing w:val="2"/>
        </w:rPr>
        <w:t>điều Kinh </w:t>
      </w:r>
      <w:r>
        <w:rPr>
          <w:color w:val="231F20"/>
        </w:rPr>
        <w:t>kia </w:t>
      </w:r>
      <w:r>
        <w:rPr>
          <w:color w:val="231F20"/>
          <w:spacing w:val="2"/>
        </w:rPr>
        <w:t>không nói, </w:t>
      </w:r>
      <w:r>
        <w:rPr>
          <w:color w:val="231F20"/>
        </w:rPr>
        <w:t>nay nên </w:t>
      </w:r>
      <w:r>
        <w:rPr>
          <w:color w:val="231F20"/>
          <w:spacing w:val="2"/>
        </w:rPr>
        <w:t>phân biệt, </w:t>
      </w:r>
      <w:r>
        <w:rPr>
          <w:color w:val="231F20"/>
        </w:rPr>
        <w:t>thế nên tạo ra </w:t>
      </w:r>
      <w:r>
        <w:rPr>
          <w:color w:val="231F20"/>
          <w:spacing w:val="3"/>
        </w:rPr>
        <w:t>phần </w:t>
      </w:r>
      <w:r>
        <w:rPr>
          <w:color w:val="231F20"/>
          <w:spacing w:val="2"/>
        </w:rPr>
        <w:t>Luận</w:t>
      </w:r>
      <w:r>
        <w:rPr>
          <w:color w:val="231F20"/>
          <w:spacing w:val="6"/>
        </w:rPr>
        <w:t> </w:t>
      </w:r>
      <w:r>
        <w:rPr>
          <w:color w:val="231F20"/>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Như Đức Thế Tôn nói: Bí-sô nên biết! Dựa vào nhàm chán  lìa nhiễm, dựa vào lìa nhiễm được giải thoát, dựa vào giải thoát </w:t>
      </w:r>
      <w:r>
        <w:rPr>
          <w:color w:val="231F20"/>
          <w:spacing w:val="-5"/>
        </w:rPr>
        <w:t>đạt </w:t>
      </w:r>
      <w:r>
        <w:rPr>
          <w:color w:val="231F20"/>
        </w:rPr>
        <w:t>Niết-bàn.</w:t>
      </w:r>
    </w:p>
    <w:p>
      <w:pPr>
        <w:pStyle w:val="BodyText"/>
        <w:spacing w:line="276" w:lineRule="auto"/>
        <w:ind w:right="410"/>
      </w:pPr>
      <w:r>
        <w:rPr>
          <w:i/>
          <w:color w:val="231F20"/>
        </w:rPr>
        <w:t>Hỏi: </w:t>
      </w:r>
      <w:r>
        <w:rPr>
          <w:color w:val="231F20"/>
        </w:rPr>
        <w:t>Trong tụ một tâm, tức có đủ nhàm chán, lìa nhiễm, giải thoát, vì sao chỉ nói: Dựa vào nhàm chán lìa nhiễm, dựa vào lìa nhiễm được giải thoát mà không nói: Dựa vào giải thoát lìa nhiễm, dựa vào lìa nhiễm nên nhàm chán?</w:t>
      </w:r>
    </w:p>
    <w:p>
      <w:pPr>
        <w:pStyle w:val="BodyText"/>
        <w:spacing w:line="276" w:lineRule="auto" w:before="110"/>
        <w:ind w:right="411"/>
      </w:pPr>
      <w:r>
        <w:rPr>
          <w:i/>
          <w:color w:val="231F20"/>
        </w:rPr>
        <w:t>Đáp:</w:t>
      </w:r>
      <w:r>
        <w:rPr>
          <w:i/>
          <w:color w:val="231F20"/>
          <w:spacing w:val="-12"/>
        </w:rPr>
        <w:t> </w:t>
      </w:r>
      <w:r>
        <w:rPr>
          <w:color w:val="231F20"/>
        </w:rPr>
        <w:t>Vì</w:t>
      </w:r>
      <w:r>
        <w:rPr>
          <w:color w:val="231F20"/>
          <w:spacing w:val="-7"/>
        </w:rPr>
        <w:t> </w:t>
      </w:r>
      <w:r>
        <w:rPr>
          <w:color w:val="231F20"/>
        </w:rPr>
        <w:t>tùy</w:t>
      </w:r>
      <w:r>
        <w:rPr>
          <w:color w:val="231F20"/>
          <w:spacing w:val="-7"/>
        </w:rPr>
        <w:t> </w:t>
      </w:r>
      <w:r>
        <w:rPr>
          <w:color w:val="231F20"/>
        </w:rPr>
        <w:t>thuận</w:t>
      </w:r>
      <w:r>
        <w:rPr>
          <w:color w:val="231F20"/>
          <w:spacing w:val="-7"/>
        </w:rPr>
        <w:t> </w:t>
      </w:r>
      <w:r>
        <w:rPr>
          <w:color w:val="231F20"/>
        </w:rPr>
        <w:t>phần</w:t>
      </w:r>
      <w:r>
        <w:rPr>
          <w:color w:val="231F20"/>
          <w:spacing w:val="-7"/>
        </w:rPr>
        <w:t> </w:t>
      </w:r>
      <w:r>
        <w:rPr>
          <w:color w:val="231F20"/>
        </w:rPr>
        <w:t>hơn</w:t>
      </w:r>
      <w:r>
        <w:rPr>
          <w:color w:val="231F20"/>
          <w:spacing w:val="-7"/>
        </w:rPr>
        <w:t> </w:t>
      </w:r>
      <w:r>
        <w:rPr>
          <w:color w:val="231F20"/>
        </w:rPr>
        <w:t>của</w:t>
      </w:r>
      <w:r>
        <w:rPr>
          <w:color w:val="231F20"/>
          <w:spacing w:val="-7"/>
        </w:rPr>
        <w:t> </w:t>
      </w:r>
      <w:r>
        <w:rPr>
          <w:color w:val="231F20"/>
        </w:rPr>
        <w:t>sự</w:t>
      </w:r>
      <w:r>
        <w:rPr>
          <w:color w:val="231F20"/>
          <w:spacing w:val="-7"/>
        </w:rPr>
        <w:t> </w:t>
      </w:r>
      <w:r>
        <w:rPr>
          <w:color w:val="231F20"/>
        </w:rPr>
        <w:t>sinh</w:t>
      </w:r>
      <w:r>
        <w:rPr>
          <w:color w:val="231F20"/>
          <w:spacing w:val="-6"/>
        </w:rPr>
        <w:t> </w:t>
      </w:r>
      <w:r>
        <w:rPr>
          <w:color w:val="231F20"/>
        </w:rPr>
        <w:t>khởi.</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ba</w:t>
      </w:r>
      <w:r>
        <w:rPr>
          <w:color w:val="231F20"/>
          <w:spacing w:val="-7"/>
        </w:rPr>
        <w:t> </w:t>
      </w:r>
      <w:r>
        <w:rPr>
          <w:color w:val="231F20"/>
        </w:rPr>
        <w:t>pháp này tuy lại cùng sinh, nhưng nhàm chán đối với việc sinh lìa nhiễm là tùy thuận phần hơn. Lìa nhiễm đối với việc sinh nhàm chán là </w:t>
      </w:r>
      <w:r>
        <w:rPr>
          <w:color w:val="231F20"/>
          <w:spacing w:val="-4"/>
        </w:rPr>
        <w:t>tùy </w:t>
      </w:r>
      <w:r>
        <w:rPr>
          <w:color w:val="231F20"/>
        </w:rPr>
        <w:t>thuận phần kém. Lìa nhiễm đối với việc sinh giải thoát là tùy thuận phần hơn. Giải thoát đối với việc sinh lìa nhiễm là tùy thuận phần kém. Như xúc cùng với thọ tuy là cùng sinh, nhưng nói xúc duyên thọ, không nói thọ duyên xúc. Đây cũng như thế. Ở </w:t>
      </w:r>
      <w:r>
        <w:rPr>
          <w:color w:val="231F20"/>
          <w:spacing w:val="-5"/>
        </w:rPr>
        <w:t>đây, </w:t>
      </w:r>
      <w:r>
        <w:rPr>
          <w:color w:val="231F20"/>
        </w:rPr>
        <w:t>sự </w:t>
      </w:r>
      <w:r>
        <w:rPr>
          <w:color w:val="231F20"/>
          <w:spacing w:val="-3"/>
        </w:rPr>
        <w:t>nương </w:t>
      </w:r>
      <w:r>
        <w:rPr>
          <w:color w:val="231F20"/>
        </w:rPr>
        <w:t>dựa có hai thứ: 1. Có thể sinh. 2. Có thể chứng đắc. Có thể sinh: Nghĩa là dựa vào nhàm chán lìa nhiễm, dựa vào lìa nhiễm được </w:t>
      </w:r>
      <w:r>
        <w:rPr>
          <w:color w:val="231F20"/>
          <w:spacing w:val="-3"/>
        </w:rPr>
        <w:t>giải </w:t>
      </w:r>
      <w:r>
        <w:rPr>
          <w:color w:val="231F20"/>
        </w:rPr>
        <w:t>thoát.</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chứng</w:t>
      </w:r>
      <w:r>
        <w:rPr>
          <w:color w:val="231F20"/>
          <w:spacing w:val="-8"/>
        </w:rPr>
        <w:t> </w:t>
      </w:r>
      <w:r>
        <w:rPr>
          <w:color w:val="231F20"/>
        </w:rPr>
        <w:t>đắc:</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đạt</w:t>
      </w:r>
      <w:r>
        <w:rPr>
          <w:color w:val="231F20"/>
          <w:spacing w:val="-8"/>
        </w:rPr>
        <w:t> </w:t>
      </w:r>
      <w:r>
        <w:rPr>
          <w:color w:val="231F20"/>
        </w:rPr>
        <w:t>Niết-bàn.</w:t>
      </w:r>
      <w:r>
        <w:rPr>
          <w:color w:val="231F20"/>
          <w:spacing w:val="-13"/>
        </w:rPr>
        <w:t> </w:t>
      </w:r>
      <w:r>
        <w:rPr>
          <w:color w:val="231F20"/>
        </w:rPr>
        <w:t>Vì thế trong đây câu sau là tạo thuận</w:t>
      </w:r>
      <w:r>
        <w:rPr>
          <w:color w:val="231F20"/>
          <w:spacing w:val="-2"/>
        </w:rPr>
        <w:t> </w:t>
      </w:r>
      <w:r>
        <w:rPr>
          <w:color w:val="231F20"/>
        </w:rPr>
        <w:t>hợp.</w:t>
      </w:r>
    </w:p>
    <w:p>
      <w:pPr>
        <w:pStyle w:val="BodyText"/>
        <w:spacing w:before="104"/>
        <w:ind w:left="677" w:firstLine="0"/>
      </w:pPr>
      <w:r>
        <w:rPr>
          <w:i/>
          <w:color w:val="231F20"/>
        </w:rPr>
        <w:t>Hỏi: </w:t>
      </w:r>
      <w:r>
        <w:rPr>
          <w:color w:val="231F20"/>
        </w:rPr>
        <w:t>Nếu là nương dựa cũng là duyên hợp chăng?</w:t>
      </w:r>
    </w:p>
    <w:p>
      <w:pPr>
        <w:pStyle w:val="BodyText"/>
        <w:spacing w:line="276" w:lineRule="auto" w:before="158"/>
        <w:ind w:right="411"/>
      </w:pPr>
      <w:r>
        <w:rPr>
          <w:i/>
          <w:color w:val="231F20"/>
        </w:rPr>
        <w:t>Đáp: </w:t>
      </w:r>
      <w:r>
        <w:rPr>
          <w:color w:val="231F20"/>
        </w:rPr>
        <w:t>Nếu là duyên hợp thì duyên hợp đó cũng là nương dựa. Hoặc có trường hợp là nương dựa nhưng không phải là duyên hợp. Nghĩa là dựa vào giải thoát được Niết-bàn.</w:t>
      </w:r>
    </w:p>
    <w:p>
      <w:pPr>
        <w:pStyle w:val="BodyText"/>
        <w:spacing w:line="276" w:lineRule="auto" w:before="110"/>
        <w:ind w:right="413"/>
      </w:pPr>
      <w:r>
        <w:rPr>
          <w:color w:val="231F20"/>
        </w:rPr>
        <w:t>Lại </w:t>
      </w:r>
      <w:r>
        <w:rPr>
          <w:color w:val="231F20"/>
          <w:spacing w:val="-3"/>
        </w:rPr>
        <w:t>nữa, nương </w:t>
      </w:r>
      <w:r>
        <w:rPr>
          <w:color w:val="231F20"/>
        </w:rPr>
        <w:t>dựa có hai </w:t>
      </w:r>
      <w:r>
        <w:rPr>
          <w:color w:val="231F20"/>
          <w:spacing w:val="-3"/>
        </w:rPr>
        <w:t>thứ: </w:t>
      </w:r>
      <w:r>
        <w:rPr>
          <w:color w:val="231F20"/>
        </w:rPr>
        <w:t>1. </w:t>
      </w:r>
      <w:r>
        <w:rPr>
          <w:color w:val="231F20"/>
          <w:spacing w:val="-3"/>
        </w:rPr>
        <w:t>Cùng thuận. </w:t>
      </w:r>
      <w:r>
        <w:rPr>
          <w:color w:val="231F20"/>
        </w:rPr>
        <w:t>2. </w:t>
      </w:r>
      <w:r>
        <w:rPr>
          <w:color w:val="231F20"/>
          <w:spacing w:val="-3"/>
        </w:rPr>
        <w:t>Giống nhau. Cùng</w:t>
      </w:r>
      <w:r>
        <w:rPr>
          <w:color w:val="231F20"/>
          <w:spacing w:val="-15"/>
        </w:rPr>
        <w:t> </w:t>
      </w:r>
      <w:r>
        <w:rPr>
          <w:color w:val="231F20"/>
          <w:spacing w:val="-3"/>
        </w:rPr>
        <w:t>thuận:</w:t>
      </w:r>
      <w:r>
        <w:rPr>
          <w:color w:val="231F20"/>
          <w:spacing w:val="-15"/>
        </w:rPr>
        <w:t> </w:t>
      </w:r>
      <w:r>
        <w:rPr>
          <w:color w:val="231F20"/>
          <w:spacing w:val="-3"/>
        </w:rPr>
        <w:t>Nghĩa</w:t>
      </w:r>
      <w:r>
        <w:rPr>
          <w:color w:val="231F20"/>
          <w:spacing w:val="-14"/>
        </w:rPr>
        <w:t> </w:t>
      </w:r>
      <w:r>
        <w:rPr>
          <w:color w:val="231F20"/>
        </w:rPr>
        <w:t>là</w:t>
      </w:r>
      <w:r>
        <w:rPr>
          <w:color w:val="231F20"/>
          <w:spacing w:val="-15"/>
        </w:rPr>
        <w:t> </w:t>
      </w:r>
      <w:r>
        <w:rPr>
          <w:color w:val="231F20"/>
        </w:rPr>
        <w:t>dựa</w:t>
      </w:r>
      <w:r>
        <w:rPr>
          <w:color w:val="231F20"/>
          <w:spacing w:val="-14"/>
        </w:rPr>
        <w:t> </w:t>
      </w:r>
      <w:r>
        <w:rPr>
          <w:color w:val="231F20"/>
        </w:rPr>
        <w:t>vào</w:t>
      </w:r>
      <w:r>
        <w:rPr>
          <w:color w:val="231F20"/>
          <w:spacing w:val="-15"/>
        </w:rPr>
        <w:t> </w:t>
      </w:r>
      <w:r>
        <w:rPr>
          <w:color w:val="231F20"/>
          <w:spacing w:val="-3"/>
        </w:rPr>
        <w:t>nhàm</w:t>
      </w:r>
      <w:r>
        <w:rPr>
          <w:color w:val="231F20"/>
          <w:spacing w:val="-14"/>
        </w:rPr>
        <w:t> </w:t>
      </w:r>
      <w:r>
        <w:rPr>
          <w:color w:val="231F20"/>
          <w:spacing w:val="-3"/>
        </w:rPr>
        <w:t>chán</w:t>
      </w:r>
      <w:r>
        <w:rPr>
          <w:color w:val="231F20"/>
          <w:spacing w:val="-15"/>
        </w:rPr>
        <w:t> </w:t>
      </w:r>
      <w:r>
        <w:rPr>
          <w:color w:val="231F20"/>
        </w:rPr>
        <w:t>lìa</w:t>
      </w:r>
      <w:r>
        <w:rPr>
          <w:color w:val="231F20"/>
          <w:spacing w:val="-14"/>
        </w:rPr>
        <w:t> </w:t>
      </w:r>
      <w:r>
        <w:rPr>
          <w:color w:val="231F20"/>
          <w:spacing w:val="-3"/>
        </w:rPr>
        <w:t>nhiễm,</w:t>
      </w:r>
      <w:r>
        <w:rPr>
          <w:color w:val="231F20"/>
          <w:spacing w:val="-15"/>
        </w:rPr>
        <w:t> </w:t>
      </w:r>
      <w:r>
        <w:rPr>
          <w:color w:val="231F20"/>
        </w:rPr>
        <w:t>dựa</w:t>
      </w:r>
      <w:r>
        <w:rPr>
          <w:color w:val="231F20"/>
          <w:spacing w:val="-14"/>
        </w:rPr>
        <w:t> </w:t>
      </w:r>
      <w:r>
        <w:rPr>
          <w:color w:val="231F20"/>
        </w:rPr>
        <w:t>vào</w:t>
      </w:r>
      <w:r>
        <w:rPr>
          <w:color w:val="231F20"/>
          <w:spacing w:val="-15"/>
        </w:rPr>
        <w:t> </w:t>
      </w:r>
      <w:r>
        <w:rPr>
          <w:color w:val="231F20"/>
        </w:rPr>
        <w:t>lìa</w:t>
      </w:r>
      <w:r>
        <w:rPr>
          <w:color w:val="231F20"/>
          <w:spacing w:val="-15"/>
        </w:rPr>
        <w:t> </w:t>
      </w:r>
      <w:r>
        <w:rPr>
          <w:color w:val="231F20"/>
          <w:spacing w:val="-3"/>
        </w:rPr>
        <w:t>nhiễm được</w:t>
      </w:r>
      <w:r>
        <w:rPr>
          <w:color w:val="231F20"/>
          <w:spacing w:val="-8"/>
        </w:rPr>
        <w:t> </w:t>
      </w:r>
      <w:r>
        <w:rPr>
          <w:color w:val="231F20"/>
          <w:spacing w:val="-3"/>
        </w:rPr>
        <w:t>giải</w:t>
      </w:r>
      <w:r>
        <w:rPr>
          <w:color w:val="231F20"/>
          <w:spacing w:val="-8"/>
        </w:rPr>
        <w:t> </w:t>
      </w:r>
      <w:r>
        <w:rPr>
          <w:color w:val="231F20"/>
          <w:spacing w:val="-3"/>
        </w:rPr>
        <w:t>thoát.</w:t>
      </w:r>
      <w:r>
        <w:rPr>
          <w:color w:val="231F20"/>
          <w:spacing w:val="-8"/>
        </w:rPr>
        <w:t> </w:t>
      </w:r>
      <w:r>
        <w:rPr>
          <w:color w:val="231F20"/>
          <w:spacing w:val="-3"/>
        </w:rPr>
        <w:t>Giống</w:t>
      </w:r>
      <w:r>
        <w:rPr>
          <w:color w:val="231F20"/>
          <w:spacing w:val="-8"/>
        </w:rPr>
        <w:t> </w:t>
      </w:r>
      <w:r>
        <w:rPr>
          <w:color w:val="231F20"/>
          <w:spacing w:val="-3"/>
        </w:rPr>
        <w:t>nhau:</w:t>
      </w:r>
      <w:r>
        <w:rPr>
          <w:color w:val="231F20"/>
          <w:spacing w:val="-7"/>
        </w:rPr>
        <w:t> </w:t>
      </w:r>
      <w:r>
        <w:rPr>
          <w:color w:val="231F20"/>
          <w:spacing w:val="-3"/>
        </w:rPr>
        <w:t>Nghĩa</w:t>
      </w:r>
      <w:r>
        <w:rPr>
          <w:color w:val="231F20"/>
          <w:spacing w:val="-8"/>
        </w:rPr>
        <w:t> </w:t>
      </w:r>
      <w:r>
        <w:rPr>
          <w:color w:val="231F20"/>
        </w:rPr>
        <w:t>là</w:t>
      </w:r>
      <w:r>
        <w:rPr>
          <w:color w:val="231F20"/>
          <w:spacing w:val="-8"/>
        </w:rPr>
        <w:t> </w:t>
      </w:r>
      <w:r>
        <w:rPr>
          <w:color w:val="231F20"/>
        </w:rPr>
        <w:t>dựa</w:t>
      </w:r>
      <w:r>
        <w:rPr>
          <w:color w:val="231F20"/>
          <w:spacing w:val="-8"/>
        </w:rPr>
        <w:t> </w:t>
      </w:r>
      <w:r>
        <w:rPr>
          <w:color w:val="231F20"/>
        </w:rPr>
        <w:t>vào</w:t>
      </w:r>
      <w:r>
        <w:rPr>
          <w:color w:val="231F20"/>
          <w:spacing w:val="-7"/>
        </w:rPr>
        <w:t> </w:t>
      </w:r>
      <w:r>
        <w:rPr>
          <w:color w:val="231F20"/>
          <w:spacing w:val="-3"/>
        </w:rPr>
        <w:t>giải</w:t>
      </w:r>
      <w:r>
        <w:rPr>
          <w:color w:val="231F20"/>
          <w:spacing w:val="-8"/>
        </w:rPr>
        <w:t> </w:t>
      </w:r>
      <w:r>
        <w:rPr>
          <w:color w:val="231F20"/>
          <w:spacing w:val="-3"/>
        </w:rPr>
        <w:t>thoát</w:t>
      </w:r>
      <w:r>
        <w:rPr>
          <w:color w:val="231F20"/>
          <w:spacing w:val="-8"/>
        </w:rPr>
        <w:t> </w:t>
      </w:r>
      <w:r>
        <w:rPr>
          <w:color w:val="231F20"/>
        </w:rPr>
        <w:t>đạt</w:t>
      </w:r>
      <w:r>
        <w:rPr>
          <w:color w:val="231F20"/>
          <w:spacing w:val="-8"/>
        </w:rPr>
        <w:t> </w:t>
      </w:r>
      <w:r>
        <w:rPr>
          <w:color w:val="231F20"/>
          <w:spacing w:val="-3"/>
        </w:rPr>
        <w:t>Niết-bàn.</w:t>
      </w:r>
    </w:p>
    <w:p>
      <w:pPr>
        <w:pStyle w:val="BodyText"/>
        <w:spacing w:before="111"/>
        <w:ind w:left="677" w:firstLine="0"/>
      </w:pPr>
      <w:r>
        <w:rPr>
          <w:i/>
          <w:color w:val="231F20"/>
        </w:rPr>
        <w:t>Hỏi: </w:t>
      </w:r>
      <w:r>
        <w:rPr>
          <w:color w:val="231F20"/>
        </w:rPr>
        <w:t>Thế nào là nhàm chán?</w:t>
      </w:r>
    </w:p>
    <w:p>
      <w:pPr>
        <w:pStyle w:val="BodyText"/>
        <w:spacing w:line="276" w:lineRule="auto" w:before="158"/>
        <w:ind w:right="411"/>
      </w:pPr>
      <w:r>
        <w:rPr>
          <w:i/>
          <w:color w:val="231F20"/>
        </w:rPr>
        <w:t>Đáp: </w:t>
      </w:r>
      <w:r>
        <w:rPr>
          <w:color w:val="231F20"/>
        </w:rPr>
        <w:t>Nếu đối với các hành vô học, nhàm chán điều ác, trái ngược với điều ác, đó gọi là nhàm chán.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Hỏi: </w:t>
      </w:r>
      <w:r>
        <w:rPr>
          <w:color w:val="231F20"/>
        </w:rPr>
        <w:t>Nhàm chán cũng chung cho cả học và phi học phi vô</w:t>
      </w:r>
      <w:r>
        <w:rPr>
          <w:color w:val="231F20"/>
          <w:spacing w:val="-46"/>
        </w:rPr>
        <w:t> </w:t>
      </w:r>
      <w:r>
        <w:rPr>
          <w:color w:val="231F20"/>
        </w:rPr>
        <w:t>học, vì sao ở đây chỉ nói vô</w:t>
      </w:r>
      <w:r>
        <w:rPr>
          <w:color w:val="231F20"/>
          <w:spacing w:val="-2"/>
        </w:rPr>
        <w:t> </w:t>
      </w:r>
      <w:r>
        <w:rPr>
          <w:color w:val="231F20"/>
        </w:rPr>
        <w:t>học?</w:t>
      </w:r>
    </w:p>
    <w:p>
      <w:pPr>
        <w:pStyle w:val="BodyText"/>
        <w:spacing w:line="271" w:lineRule="auto"/>
        <w:ind w:left="393" w:right="128"/>
      </w:pPr>
      <w:r>
        <w:rPr>
          <w:i/>
          <w:color w:val="231F20"/>
        </w:rPr>
        <w:t>Đáp: </w:t>
      </w:r>
      <w:r>
        <w:rPr>
          <w:color w:val="231F20"/>
        </w:rPr>
        <w:t>Cũng nên nói học và phi học phi vô học, nhưng không nói, nên biết là ở đây nêu bày chưa trọn vẹn.</w:t>
      </w:r>
    </w:p>
    <w:p>
      <w:pPr>
        <w:pStyle w:val="BodyText"/>
        <w:spacing w:line="271" w:lineRule="auto" w:before="113"/>
        <w:ind w:left="393" w:right="126"/>
      </w:pPr>
      <w:r>
        <w:rPr>
          <w:color w:val="231F20"/>
        </w:rPr>
        <w:t>Lại</w:t>
      </w:r>
      <w:r>
        <w:rPr>
          <w:color w:val="231F20"/>
          <w:spacing w:val="-8"/>
        </w:rPr>
        <w:t> </w:t>
      </w:r>
      <w:r>
        <w:rPr>
          <w:color w:val="231F20"/>
        </w:rPr>
        <w:t>nữa,</w:t>
      </w:r>
      <w:r>
        <w:rPr>
          <w:color w:val="231F20"/>
          <w:spacing w:val="-7"/>
        </w:rPr>
        <w:t> </w:t>
      </w:r>
      <w:r>
        <w:rPr>
          <w:color w:val="231F20"/>
        </w:rPr>
        <w:t>ở</w:t>
      </w:r>
      <w:r>
        <w:rPr>
          <w:color w:val="231F20"/>
          <w:spacing w:val="-7"/>
        </w:rPr>
        <w:t> </w:t>
      </w:r>
      <w:r>
        <w:rPr>
          <w:color w:val="231F20"/>
        </w:rPr>
        <w:t>đây</w:t>
      </w:r>
      <w:r>
        <w:rPr>
          <w:color w:val="231F20"/>
          <w:spacing w:val="-8"/>
        </w:rPr>
        <w:t> </w:t>
      </w:r>
      <w:r>
        <w:rPr>
          <w:color w:val="231F20"/>
        </w:rPr>
        <w:t>căn</w:t>
      </w:r>
      <w:r>
        <w:rPr>
          <w:color w:val="231F20"/>
          <w:spacing w:val="-7"/>
        </w:rPr>
        <w:t> </w:t>
      </w:r>
      <w:r>
        <w:rPr>
          <w:color w:val="231F20"/>
        </w:rPr>
        <w:t>cứ</w:t>
      </w:r>
      <w:r>
        <w:rPr>
          <w:color w:val="231F20"/>
          <w:spacing w:val="-7"/>
        </w:rPr>
        <w:t> </w:t>
      </w:r>
      <w:r>
        <w:rPr>
          <w:color w:val="231F20"/>
        </w:rPr>
        <w:t>theo</w:t>
      </w:r>
      <w:r>
        <w:rPr>
          <w:color w:val="231F20"/>
          <w:spacing w:val="-7"/>
        </w:rPr>
        <w:t> </w:t>
      </w:r>
      <w:r>
        <w:rPr>
          <w:color w:val="231F20"/>
        </w:rPr>
        <w:t>chỗ</w:t>
      </w:r>
      <w:r>
        <w:rPr>
          <w:color w:val="231F20"/>
          <w:spacing w:val="-8"/>
        </w:rPr>
        <w:t> </w:t>
      </w:r>
      <w:r>
        <w:rPr>
          <w:color w:val="231F20"/>
        </w:rPr>
        <w:t>hơn</w:t>
      </w:r>
      <w:r>
        <w:rPr>
          <w:color w:val="231F20"/>
          <w:spacing w:val="-7"/>
        </w:rPr>
        <w:t> </w:t>
      </w:r>
      <w:r>
        <w:rPr>
          <w:color w:val="231F20"/>
        </w:rPr>
        <w:t>mà</w:t>
      </w:r>
      <w:r>
        <w:rPr>
          <w:color w:val="231F20"/>
          <w:spacing w:val="-7"/>
        </w:rPr>
        <w:t> </w:t>
      </w:r>
      <w:r>
        <w:rPr>
          <w:color w:val="231F20"/>
        </w:rPr>
        <w:t>nói.</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nếu</w:t>
      </w:r>
      <w:r>
        <w:rPr>
          <w:color w:val="231F20"/>
          <w:spacing w:val="-7"/>
        </w:rPr>
        <w:t> </w:t>
      </w:r>
      <w:r>
        <w:rPr>
          <w:color w:val="231F20"/>
        </w:rPr>
        <w:t>nói</w:t>
      </w:r>
      <w:r>
        <w:rPr>
          <w:color w:val="231F20"/>
          <w:spacing w:val="-7"/>
        </w:rPr>
        <w:t> </w:t>
      </w:r>
      <w:r>
        <w:rPr>
          <w:color w:val="231F20"/>
        </w:rPr>
        <w:t>về pháp thù thắng thì pháp vô học là hơn, nếu nói về hữu tình thù</w:t>
      </w:r>
      <w:r>
        <w:rPr>
          <w:color w:val="231F20"/>
          <w:spacing w:val="-45"/>
        </w:rPr>
        <w:t> </w:t>
      </w:r>
      <w:r>
        <w:rPr>
          <w:color w:val="231F20"/>
        </w:rPr>
        <w:t>thắng thì hữu tình vô học là hơn, thế nên chỉ nói vô học.</w:t>
      </w:r>
    </w:p>
    <w:p>
      <w:pPr>
        <w:pStyle w:val="BodyText"/>
        <w:spacing w:line="271" w:lineRule="auto"/>
        <w:ind w:left="393" w:right="128"/>
      </w:pPr>
      <w:r>
        <w:rPr>
          <w:color w:val="231F20"/>
        </w:rPr>
        <w:t>Lại nữa, nếu nói về phần sau cùng, nên biết là cũng đã nói đến phần đầu, giữa, vậy nên không nói hai phần ấy.</w:t>
      </w:r>
    </w:p>
    <w:p>
      <w:pPr>
        <w:pStyle w:val="BodyText"/>
        <w:spacing w:line="271" w:lineRule="auto"/>
        <w:ind w:left="393" w:right="123"/>
      </w:pPr>
      <w:r>
        <w:rPr>
          <w:color w:val="231F20"/>
        </w:rPr>
        <w:t>Lại nữa, vì pháp vô học là căn bản của các điều thiện, thế </w:t>
      </w:r>
      <w:r>
        <w:rPr>
          <w:color w:val="231F20"/>
          <w:spacing w:val="2"/>
        </w:rPr>
        <w:t>nên </w:t>
      </w:r>
      <w:r>
        <w:rPr>
          <w:color w:val="231F20"/>
        </w:rPr>
        <w:t>nói riêng. Nghĩa là các pháp thiện đều dựa vào vô học mà được  sinh</w:t>
      </w:r>
      <w:r>
        <w:rPr>
          <w:color w:val="231F20"/>
          <w:spacing w:val="5"/>
        </w:rPr>
        <w:t> </w:t>
      </w:r>
      <w:r>
        <w:rPr>
          <w:color w:val="231F20"/>
        </w:rPr>
        <w:t>trưởng.</w:t>
      </w:r>
    </w:p>
    <w:p>
      <w:pPr>
        <w:pStyle w:val="BodyText"/>
        <w:spacing w:line="271" w:lineRule="auto"/>
        <w:ind w:left="393" w:right="126"/>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4"/>
        </w:rPr>
        <w:t> </w:t>
      </w:r>
      <w:r>
        <w:rPr>
          <w:color w:val="231F20"/>
        </w:rPr>
        <w:t>có</w:t>
      </w:r>
      <w:r>
        <w:rPr>
          <w:color w:val="231F20"/>
          <w:spacing w:val="-4"/>
        </w:rPr>
        <w:t> </w:t>
      </w:r>
      <w:r>
        <w:rPr>
          <w:color w:val="231F20"/>
        </w:rPr>
        <w:t>nhàm</w:t>
      </w:r>
      <w:r>
        <w:rPr>
          <w:color w:val="231F20"/>
          <w:spacing w:val="-4"/>
        </w:rPr>
        <w:t> </w:t>
      </w:r>
      <w:r>
        <w:rPr>
          <w:color w:val="231F20"/>
        </w:rPr>
        <w:t>chán</w:t>
      </w:r>
      <w:r>
        <w:rPr>
          <w:color w:val="231F20"/>
          <w:spacing w:val="-4"/>
        </w:rPr>
        <w:t> </w:t>
      </w:r>
      <w:r>
        <w:rPr>
          <w:color w:val="231F20"/>
        </w:rPr>
        <w:t>không</w:t>
      </w:r>
      <w:r>
        <w:rPr>
          <w:color w:val="231F20"/>
          <w:spacing w:val="-4"/>
        </w:rPr>
        <w:t> </w:t>
      </w:r>
      <w:r>
        <w:rPr>
          <w:color w:val="231F20"/>
        </w:rPr>
        <w:t>ưa</w:t>
      </w:r>
      <w:r>
        <w:rPr>
          <w:color w:val="231F20"/>
          <w:spacing w:val="-4"/>
        </w:rPr>
        <w:t> </w:t>
      </w:r>
      <w:r>
        <w:rPr>
          <w:color w:val="231F20"/>
        </w:rPr>
        <w:t>thích,</w:t>
      </w:r>
      <w:r>
        <w:rPr>
          <w:color w:val="231F20"/>
          <w:spacing w:val="-4"/>
        </w:rPr>
        <w:t> </w:t>
      </w:r>
      <w:r>
        <w:rPr>
          <w:color w:val="231F20"/>
        </w:rPr>
        <w:t>có</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không nhiễm chấp, có giải thoát không trói buộc, có trí tuệ không vô tri,</w:t>
      </w:r>
      <w:r>
        <w:rPr>
          <w:color w:val="231F20"/>
          <w:spacing w:val="-44"/>
        </w:rPr>
        <w:t> </w:t>
      </w:r>
      <w:r>
        <w:rPr>
          <w:color w:val="231F20"/>
          <w:spacing w:val="-4"/>
        </w:rPr>
        <w:t>thì </w:t>
      </w:r>
      <w:r>
        <w:rPr>
          <w:color w:val="231F20"/>
        </w:rPr>
        <w:t>trong đây nói đến.</w:t>
      </w:r>
    </w:p>
    <w:p>
      <w:pPr>
        <w:pStyle w:val="BodyText"/>
        <w:spacing w:line="271" w:lineRule="auto"/>
        <w:ind w:left="393" w:right="127"/>
      </w:pP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6"/>
        </w:rPr>
        <w:t> </w:t>
      </w:r>
      <w:r>
        <w:rPr>
          <w:color w:val="231F20"/>
        </w:rPr>
        <w:t>có</w:t>
      </w:r>
      <w:r>
        <w:rPr>
          <w:color w:val="231F20"/>
          <w:spacing w:val="-6"/>
        </w:rPr>
        <w:t> </w:t>
      </w:r>
      <w:r>
        <w:rPr>
          <w:color w:val="231F20"/>
        </w:rPr>
        <w:t>nhàm</w:t>
      </w:r>
      <w:r>
        <w:rPr>
          <w:color w:val="231F20"/>
          <w:spacing w:val="-7"/>
        </w:rPr>
        <w:t> </w:t>
      </w:r>
      <w:r>
        <w:rPr>
          <w:color w:val="231F20"/>
        </w:rPr>
        <w:t>chán</w:t>
      </w:r>
      <w:r>
        <w:rPr>
          <w:color w:val="231F20"/>
          <w:spacing w:val="-6"/>
        </w:rPr>
        <w:t> </w:t>
      </w:r>
      <w:r>
        <w:rPr>
          <w:color w:val="231F20"/>
        </w:rPr>
        <w:t>không</w:t>
      </w:r>
      <w:r>
        <w:rPr>
          <w:color w:val="231F20"/>
          <w:spacing w:val="-6"/>
        </w:rPr>
        <w:t> </w:t>
      </w:r>
      <w:r>
        <w:rPr>
          <w:color w:val="231F20"/>
        </w:rPr>
        <w:t>nhàm</w:t>
      </w:r>
      <w:r>
        <w:rPr>
          <w:color w:val="231F20"/>
          <w:spacing w:val="-7"/>
        </w:rPr>
        <w:t> </w:t>
      </w:r>
      <w:r>
        <w:rPr>
          <w:color w:val="231F20"/>
        </w:rPr>
        <w:t>chán</w:t>
      </w:r>
      <w:r>
        <w:rPr>
          <w:color w:val="231F20"/>
          <w:spacing w:val="-7"/>
        </w:rPr>
        <w:t> </w:t>
      </w:r>
      <w:r>
        <w:rPr>
          <w:color w:val="231F20"/>
        </w:rPr>
        <w:t>nữa,</w:t>
      </w:r>
      <w:r>
        <w:rPr>
          <w:color w:val="231F20"/>
          <w:spacing w:val="-7"/>
        </w:rPr>
        <w:t> </w:t>
      </w:r>
      <w:r>
        <w:rPr>
          <w:color w:val="231F20"/>
        </w:rPr>
        <w:t>có</w:t>
      </w:r>
      <w:r>
        <w:rPr>
          <w:color w:val="231F20"/>
          <w:spacing w:val="-6"/>
        </w:rPr>
        <w:t> </w:t>
      </w:r>
      <w:r>
        <w:rPr>
          <w:color w:val="231F20"/>
        </w:rPr>
        <w:t>lìa</w:t>
      </w:r>
      <w:r>
        <w:rPr>
          <w:color w:val="231F20"/>
          <w:spacing w:val="-7"/>
        </w:rPr>
        <w:t> </w:t>
      </w:r>
      <w:r>
        <w:rPr>
          <w:color w:val="231F20"/>
        </w:rPr>
        <w:t>nhiễm không</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nữa,</w:t>
      </w:r>
      <w:r>
        <w:rPr>
          <w:color w:val="231F20"/>
          <w:spacing w:val="-11"/>
        </w:rPr>
        <w:t> </w:t>
      </w:r>
      <w:r>
        <w:rPr>
          <w:color w:val="231F20"/>
        </w:rPr>
        <w:t>có</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không</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nữa,</w:t>
      </w:r>
      <w:r>
        <w:rPr>
          <w:color w:val="231F20"/>
          <w:spacing w:val="-11"/>
        </w:rPr>
        <w:t> </w:t>
      </w:r>
      <w:r>
        <w:rPr>
          <w:color w:val="231F20"/>
        </w:rPr>
        <w:t>thì</w:t>
      </w:r>
      <w:r>
        <w:rPr>
          <w:color w:val="231F20"/>
          <w:spacing w:val="-11"/>
        </w:rPr>
        <w:t> </w:t>
      </w:r>
      <w:r>
        <w:rPr>
          <w:color w:val="231F20"/>
        </w:rPr>
        <w:t>trong</w:t>
      </w:r>
      <w:r>
        <w:rPr>
          <w:color w:val="231F20"/>
          <w:spacing w:val="-11"/>
        </w:rPr>
        <w:t> </w:t>
      </w:r>
      <w:r>
        <w:rPr>
          <w:color w:val="231F20"/>
        </w:rPr>
        <w:t>đây nói đến.</w:t>
      </w:r>
    </w:p>
    <w:p>
      <w:pPr>
        <w:pStyle w:val="BodyText"/>
        <w:spacing w:line="271" w:lineRule="auto"/>
        <w:ind w:left="393" w:right="127"/>
      </w:pPr>
      <w:r>
        <w:rPr>
          <w:color w:val="231F20"/>
        </w:rPr>
        <w:t>Lại nữa, nếu đối với nhàm chán đều tu tập viên mãn thì trong đây nói đến.</w:t>
      </w:r>
    </w:p>
    <w:p>
      <w:pPr>
        <w:pStyle w:val="BodyText"/>
        <w:spacing w:line="271" w:lineRule="auto" w:before="113"/>
        <w:ind w:left="393" w:right="128"/>
      </w:pPr>
      <w:r>
        <w:rPr>
          <w:color w:val="231F20"/>
        </w:rPr>
        <w:t>Tôn</w:t>
      </w:r>
      <w:r>
        <w:rPr>
          <w:color w:val="231F20"/>
          <w:spacing w:val="-17"/>
        </w:rPr>
        <w:t> </w:t>
      </w:r>
      <w:r>
        <w:rPr>
          <w:color w:val="231F20"/>
        </w:rPr>
        <w:t>giả</w:t>
      </w:r>
      <w:r>
        <w:rPr>
          <w:color w:val="231F20"/>
          <w:spacing w:val="-16"/>
        </w:rPr>
        <w:t> </w:t>
      </w:r>
      <w:r>
        <w:rPr>
          <w:color w:val="231F20"/>
        </w:rPr>
        <w:t>Diệu</w:t>
      </w:r>
      <w:r>
        <w:rPr>
          <w:color w:val="231F20"/>
          <w:spacing w:val="-17"/>
        </w:rPr>
        <w:t> </w:t>
      </w:r>
      <w:r>
        <w:rPr>
          <w:color w:val="231F20"/>
        </w:rPr>
        <w:t>Âm</w:t>
      </w:r>
      <w:r>
        <w:rPr>
          <w:color w:val="231F20"/>
          <w:spacing w:val="-16"/>
        </w:rPr>
        <w:t> </w:t>
      </w:r>
      <w:r>
        <w:rPr>
          <w:color w:val="231F20"/>
        </w:rPr>
        <w:t>nói:</w:t>
      </w:r>
      <w:r>
        <w:rPr>
          <w:color w:val="231F20"/>
          <w:spacing w:val="-21"/>
        </w:rPr>
        <w:t> </w:t>
      </w:r>
      <w:r>
        <w:rPr>
          <w:color w:val="231F20"/>
        </w:rPr>
        <w:t>Vì</w:t>
      </w:r>
      <w:r>
        <w:rPr>
          <w:color w:val="231F20"/>
          <w:spacing w:val="-17"/>
        </w:rPr>
        <w:t> </w:t>
      </w:r>
      <w:r>
        <w:rPr>
          <w:color w:val="231F20"/>
        </w:rPr>
        <w:t>pháp</w:t>
      </w:r>
      <w:r>
        <w:rPr>
          <w:color w:val="231F20"/>
          <w:spacing w:val="-16"/>
        </w:rPr>
        <w:t> </w:t>
      </w:r>
      <w:r>
        <w:rPr>
          <w:color w:val="231F20"/>
        </w:rPr>
        <w:t>vô</w:t>
      </w:r>
      <w:r>
        <w:rPr>
          <w:color w:val="231F20"/>
          <w:spacing w:val="-16"/>
        </w:rPr>
        <w:t> </w:t>
      </w:r>
      <w:r>
        <w:rPr>
          <w:color w:val="231F20"/>
        </w:rPr>
        <w:t>học</w:t>
      </w:r>
      <w:r>
        <w:rPr>
          <w:color w:val="231F20"/>
          <w:spacing w:val="-17"/>
        </w:rPr>
        <w:t> </w:t>
      </w:r>
      <w:r>
        <w:rPr>
          <w:color w:val="231F20"/>
        </w:rPr>
        <w:t>có</w:t>
      </w:r>
      <w:r>
        <w:rPr>
          <w:color w:val="231F20"/>
          <w:spacing w:val="-16"/>
        </w:rPr>
        <w:t> </w:t>
      </w:r>
      <w:r>
        <w:rPr>
          <w:color w:val="231F20"/>
        </w:rPr>
        <w:t>nhiều</w:t>
      </w:r>
      <w:r>
        <w:rPr>
          <w:color w:val="231F20"/>
          <w:spacing w:val="-17"/>
        </w:rPr>
        <w:t> </w:t>
      </w:r>
      <w:r>
        <w:rPr>
          <w:color w:val="231F20"/>
        </w:rPr>
        <w:t>thù</w:t>
      </w:r>
      <w:r>
        <w:rPr>
          <w:color w:val="231F20"/>
          <w:spacing w:val="-16"/>
        </w:rPr>
        <w:t> </w:t>
      </w:r>
      <w:r>
        <w:rPr>
          <w:color w:val="231F20"/>
        </w:rPr>
        <w:t>thắng,</w:t>
      </w:r>
      <w:r>
        <w:rPr>
          <w:color w:val="231F20"/>
          <w:spacing w:val="-16"/>
        </w:rPr>
        <w:t> </w:t>
      </w:r>
      <w:r>
        <w:rPr>
          <w:color w:val="231F20"/>
        </w:rPr>
        <w:t>không lỗi lầm, nên nói riêng.</w:t>
      </w:r>
    </w:p>
    <w:p>
      <w:pPr>
        <w:pStyle w:val="BodyText"/>
        <w:spacing w:line="271" w:lineRule="auto"/>
        <w:ind w:left="393" w:right="127"/>
      </w:pPr>
      <w:r>
        <w:rPr>
          <w:color w:val="231F20"/>
        </w:rPr>
        <w:t>Đại đức nói: Nếu sinh, già, bệnh chết của cõi, nẻo hết thảy đều cùng tận thì trong đây nói đến. Học v.v… thì không như thế, do đó không nói.</w:t>
      </w:r>
    </w:p>
    <w:p>
      <w:pPr>
        <w:pStyle w:val="BodyText"/>
        <w:spacing w:line="271" w:lineRule="auto"/>
        <w:ind w:left="393" w:right="127"/>
      </w:pPr>
      <w:r>
        <w:rPr>
          <w:i/>
          <w:color w:val="231F20"/>
        </w:rPr>
        <w:t>Hỏi:</w:t>
      </w:r>
      <w:r>
        <w:rPr>
          <w:i/>
          <w:color w:val="231F20"/>
          <w:spacing w:val="-6"/>
        </w:rPr>
        <w:t> </w:t>
      </w:r>
      <w:r>
        <w:rPr>
          <w:color w:val="231F20"/>
        </w:rPr>
        <w:t>Nhàm</w:t>
      </w:r>
      <w:r>
        <w:rPr>
          <w:color w:val="231F20"/>
          <w:spacing w:val="-5"/>
        </w:rPr>
        <w:t> </w:t>
      </w:r>
      <w:r>
        <w:rPr>
          <w:color w:val="231F20"/>
        </w:rPr>
        <w:t>chán</w:t>
      </w:r>
      <w:r>
        <w:rPr>
          <w:color w:val="231F20"/>
          <w:spacing w:val="-6"/>
        </w:rPr>
        <w:t> </w:t>
      </w:r>
      <w:r>
        <w:rPr>
          <w:color w:val="231F20"/>
        </w:rPr>
        <w:t>lấy</w:t>
      </w:r>
      <w:r>
        <w:rPr>
          <w:color w:val="231F20"/>
          <w:spacing w:val="-5"/>
        </w:rPr>
        <w:t> </w:t>
      </w:r>
      <w:r>
        <w:rPr>
          <w:color w:val="231F20"/>
        </w:rPr>
        <w:t>gì</w:t>
      </w:r>
      <w:r>
        <w:rPr>
          <w:color w:val="231F20"/>
          <w:spacing w:val="-6"/>
        </w:rPr>
        <w:t> </w:t>
      </w:r>
      <w:r>
        <w:rPr>
          <w:color w:val="231F20"/>
        </w:rPr>
        <w:t>làm</w:t>
      </w:r>
      <w:r>
        <w:rPr>
          <w:color w:val="231F20"/>
          <w:spacing w:val="-5"/>
        </w:rPr>
        <w:t> </w:t>
      </w:r>
      <w:r>
        <w:rPr>
          <w:color w:val="231F20"/>
        </w:rPr>
        <w:t>tự</w:t>
      </w:r>
      <w:r>
        <w:rPr>
          <w:color w:val="231F20"/>
          <w:spacing w:val="-6"/>
        </w:rPr>
        <w:t> </w:t>
      </w:r>
      <w:r>
        <w:rPr>
          <w:color w:val="231F20"/>
        </w:rPr>
        <w:t>tánh?</w:t>
      </w:r>
      <w:r>
        <w:rPr>
          <w:color w:val="231F20"/>
          <w:spacing w:val="-5"/>
        </w:rPr>
        <w:t> </w:t>
      </w:r>
      <w:r>
        <w:rPr>
          <w:color w:val="231F20"/>
        </w:rPr>
        <w:t>Là</w:t>
      </w:r>
      <w:r>
        <w:rPr>
          <w:color w:val="231F20"/>
          <w:spacing w:val="-5"/>
        </w:rPr>
        <w:t> </w:t>
      </w:r>
      <w:r>
        <w:rPr>
          <w:color w:val="231F20"/>
        </w:rPr>
        <w:t>tuệ</w:t>
      </w:r>
      <w:r>
        <w:rPr>
          <w:color w:val="231F20"/>
          <w:spacing w:val="-6"/>
        </w:rPr>
        <w:t> </w:t>
      </w:r>
      <w:r>
        <w:rPr>
          <w:color w:val="231F20"/>
        </w:rPr>
        <w:t>hay</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tham? Nếu nêu như thế thì có lỗi gì? Nếu là tuệ thì đối với những điều sẽ nói sau đây làm sao thông suốt? Như nói: Thế nào là dựa vào</w:t>
      </w:r>
      <w:r>
        <w:rPr>
          <w:color w:val="231F20"/>
          <w:spacing w:val="55"/>
        </w:rPr>
        <w:t> </w:t>
      </w:r>
      <w:r>
        <w:rPr>
          <w:color w:val="231F20"/>
        </w:rPr>
        <w:t>nhàm</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chán lìa nhiễm? </w:t>
      </w:r>
      <w:r>
        <w:rPr>
          <w:i/>
          <w:color w:val="231F20"/>
        </w:rPr>
        <w:t>Đáp: </w:t>
      </w:r>
      <w:r>
        <w:rPr>
          <w:color w:val="231F20"/>
        </w:rPr>
        <w:t>Nếu nhàm chán tương ưng với các căn thiện không tham không cùng tham, không giận không cùng giận, </w:t>
      </w:r>
      <w:r>
        <w:rPr>
          <w:color w:val="231F20"/>
          <w:spacing w:val="-3"/>
        </w:rPr>
        <w:t>không </w:t>
      </w:r>
      <w:r>
        <w:rPr>
          <w:color w:val="231F20"/>
        </w:rPr>
        <w:t>si không cùng si, thì đấy gọi là dựa vào nhàm chán lìa nhiễm. Ở</w:t>
      </w:r>
      <w:r>
        <w:rPr>
          <w:color w:val="231F20"/>
          <w:spacing w:val="-45"/>
        </w:rPr>
        <w:t> </w:t>
      </w:r>
      <w:r>
        <w:rPr>
          <w:color w:val="231F20"/>
          <w:spacing w:val="-5"/>
        </w:rPr>
        <w:t>đây, </w:t>
      </w:r>
      <w:r>
        <w:rPr>
          <w:color w:val="231F20"/>
        </w:rPr>
        <w:t>không tham, không giận có thể là như </w:t>
      </w:r>
      <w:r>
        <w:rPr>
          <w:color w:val="231F20"/>
          <w:spacing w:val="-5"/>
        </w:rPr>
        <w:t>vậy, </w:t>
      </w:r>
      <w:r>
        <w:rPr>
          <w:color w:val="231F20"/>
        </w:rPr>
        <w:t>còn không si thì thế </w:t>
      </w:r>
      <w:r>
        <w:rPr>
          <w:color w:val="231F20"/>
          <w:spacing w:val="-4"/>
        </w:rPr>
        <w:t>nào? </w:t>
      </w:r>
      <w:r>
        <w:rPr>
          <w:color w:val="231F20"/>
        </w:rPr>
        <w:t>Không si tức là tuệ. Há tuệ cùng với tuệ có nghĩa của tương ưng,</w:t>
      </w:r>
      <w:r>
        <w:rPr>
          <w:color w:val="231F20"/>
          <w:spacing w:val="-45"/>
        </w:rPr>
        <w:t> </w:t>
      </w:r>
      <w:r>
        <w:rPr>
          <w:color w:val="231F20"/>
        </w:rPr>
        <w:t>mà nói nhàm chán tương ưng với căn thiện không</w:t>
      </w:r>
      <w:r>
        <w:rPr>
          <w:color w:val="231F20"/>
          <w:spacing w:val="-1"/>
        </w:rPr>
        <w:t> </w:t>
      </w:r>
      <w:r>
        <w:rPr>
          <w:color w:val="231F20"/>
        </w:rPr>
        <w:t>si?</w:t>
      </w:r>
    </w:p>
    <w:p>
      <w:pPr>
        <w:pStyle w:val="BodyText"/>
        <w:spacing w:line="273" w:lineRule="auto" w:before="108"/>
        <w:ind w:right="410"/>
      </w:pPr>
      <w:r>
        <w:rPr>
          <w:color w:val="231F20"/>
        </w:rPr>
        <w:t>Nếu là không tham, thì những điều được nói tiếp sau đây làm sao thông suốt? Như nói: Thế nào là dựa vào nhàm chán lìa nhiễm? </w:t>
      </w:r>
      <w:r>
        <w:rPr>
          <w:i/>
          <w:color w:val="231F20"/>
        </w:rPr>
        <w:t>Đáp: </w:t>
      </w:r>
      <w:r>
        <w:rPr>
          <w:color w:val="231F20"/>
        </w:rPr>
        <w:t>Nếu nhàm chán tương ưng với không tham không cùng tham, cho đến nói rộng. Ở đây không giận, không si có thể là như </w:t>
      </w:r>
      <w:r>
        <w:rPr>
          <w:color w:val="231F20"/>
          <w:spacing w:val="-5"/>
        </w:rPr>
        <w:t>vậy, còn </w:t>
      </w:r>
      <w:r>
        <w:rPr>
          <w:color w:val="231F20"/>
        </w:rPr>
        <w:t>không</w:t>
      </w:r>
      <w:r>
        <w:rPr>
          <w:color w:val="231F20"/>
          <w:spacing w:val="-12"/>
        </w:rPr>
        <w:t> </w:t>
      </w:r>
      <w:r>
        <w:rPr>
          <w:color w:val="231F20"/>
        </w:rPr>
        <w:t>tham</w:t>
      </w:r>
      <w:r>
        <w:rPr>
          <w:color w:val="231F20"/>
          <w:spacing w:val="-11"/>
        </w:rPr>
        <w:t> </w:t>
      </w:r>
      <w:r>
        <w:rPr>
          <w:color w:val="231F20"/>
        </w:rPr>
        <w:t>là</w:t>
      </w:r>
      <w:r>
        <w:rPr>
          <w:color w:val="231F20"/>
          <w:spacing w:val="-11"/>
        </w:rPr>
        <w:t> </w:t>
      </w:r>
      <w:r>
        <w:rPr>
          <w:color w:val="231F20"/>
        </w:rPr>
        <w:t>thế</w:t>
      </w:r>
      <w:r>
        <w:rPr>
          <w:color w:val="231F20"/>
          <w:spacing w:val="-12"/>
        </w:rPr>
        <w:t> </w:t>
      </w:r>
      <w:r>
        <w:rPr>
          <w:color w:val="231F20"/>
        </w:rPr>
        <w:t>nào?</w:t>
      </w:r>
      <w:r>
        <w:rPr>
          <w:color w:val="231F20"/>
          <w:spacing w:val="-11"/>
        </w:rPr>
        <w:t> </w:t>
      </w:r>
      <w:r>
        <w:rPr>
          <w:color w:val="231F20"/>
        </w:rPr>
        <w:t>Nếu</w:t>
      </w:r>
      <w:r>
        <w:rPr>
          <w:color w:val="231F20"/>
          <w:spacing w:val="-11"/>
        </w:rPr>
        <w:t> </w:t>
      </w:r>
      <w:r>
        <w:rPr>
          <w:color w:val="231F20"/>
        </w:rPr>
        <w:t>nhàm</w:t>
      </w:r>
      <w:r>
        <w:rPr>
          <w:color w:val="231F20"/>
          <w:spacing w:val="-11"/>
        </w:rPr>
        <w:t> </w:t>
      </w:r>
      <w:r>
        <w:rPr>
          <w:color w:val="231F20"/>
        </w:rPr>
        <w:t>chán</w:t>
      </w:r>
      <w:r>
        <w:rPr>
          <w:color w:val="231F20"/>
          <w:spacing w:val="-12"/>
        </w:rPr>
        <w:t> </w:t>
      </w:r>
      <w:r>
        <w:rPr>
          <w:color w:val="231F20"/>
        </w:rPr>
        <w:t>là</w:t>
      </w:r>
      <w:r>
        <w:rPr>
          <w:color w:val="231F20"/>
          <w:spacing w:val="-11"/>
        </w:rPr>
        <w:t> </w:t>
      </w:r>
      <w:r>
        <w:rPr>
          <w:color w:val="231F20"/>
        </w:rPr>
        <w:t>không</w:t>
      </w:r>
      <w:r>
        <w:rPr>
          <w:color w:val="231F20"/>
          <w:spacing w:val="-11"/>
        </w:rPr>
        <w:t> </w:t>
      </w:r>
      <w:r>
        <w:rPr>
          <w:color w:val="231F20"/>
        </w:rPr>
        <w:t>tham,</w:t>
      </w:r>
      <w:r>
        <w:rPr>
          <w:color w:val="231F20"/>
          <w:spacing w:val="-12"/>
        </w:rPr>
        <w:t> </w:t>
      </w:r>
      <w:r>
        <w:rPr>
          <w:color w:val="231F20"/>
        </w:rPr>
        <w:t>thì</w:t>
      </w:r>
      <w:r>
        <w:rPr>
          <w:color w:val="231F20"/>
          <w:spacing w:val="-11"/>
        </w:rPr>
        <w:t> </w:t>
      </w:r>
      <w:r>
        <w:rPr>
          <w:color w:val="231F20"/>
        </w:rPr>
        <w:t>vì</w:t>
      </w:r>
      <w:r>
        <w:rPr>
          <w:color w:val="231F20"/>
          <w:spacing w:val="-11"/>
        </w:rPr>
        <w:t> </w:t>
      </w:r>
      <w:r>
        <w:rPr>
          <w:color w:val="231F20"/>
        </w:rPr>
        <w:t>sao</w:t>
      </w:r>
      <w:r>
        <w:rPr>
          <w:color w:val="231F20"/>
          <w:spacing w:val="-11"/>
        </w:rPr>
        <w:t> </w:t>
      </w:r>
      <w:r>
        <w:rPr>
          <w:color w:val="231F20"/>
        </w:rPr>
        <w:t>nói: Không tham cùng với nhàm chán tương ưng? Vì tự tánh cùng với tự tánh không có nghĩa của tương ưng. Như nơi phần Kiến Uẩn đã nói làm sao thông suốt? Như nói: Có sự việc có thể chán nhưng không phải có thể lìa. Nghĩa là khổ tập nhẫn trí không đoạn các phiền não. Có</w:t>
      </w:r>
      <w:r>
        <w:rPr>
          <w:color w:val="231F20"/>
          <w:spacing w:val="-11"/>
        </w:rPr>
        <w:t> </w:t>
      </w:r>
      <w:r>
        <w:rPr>
          <w:color w:val="231F20"/>
        </w:rPr>
        <w:t>sự</w:t>
      </w:r>
      <w:r>
        <w:rPr>
          <w:color w:val="231F20"/>
          <w:spacing w:val="-10"/>
        </w:rPr>
        <w:t> </w:t>
      </w:r>
      <w:r>
        <w:rPr>
          <w:color w:val="231F20"/>
        </w:rPr>
        <w:t>việc</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chán</w:t>
      </w:r>
      <w:r>
        <w:rPr>
          <w:color w:val="231F20"/>
          <w:spacing w:val="-10"/>
        </w:rPr>
        <w:t> </w:t>
      </w:r>
      <w:r>
        <w:rPr>
          <w:color w:val="231F20"/>
        </w:rPr>
        <w:t>cũng</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lìa.</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khổ</w:t>
      </w:r>
      <w:r>
        <w:rPr>
          <w:color w:val="231F20"/>
          <w:spacing w:val="-10"/>
        </w:rPr>
        <w:t> </w:t>
      </w:r>
      <w:r>
        <w:rPr>
          <w:color w:val="231F20"/>
        </w:rPr>
        <w:t>tập</w:t>
      </w:r>
      <w:r>
        <w:rPr>
          <w:color w:val="231F20"/>
          <w:spacing w:val="-11"/>
        </w:rPr>
        <w:t> </w:t>
      </w:r>
      <w:r>
        <w:rPr>
          <w:color w:val="231F20"/>
        </w:rPr>
        <w:t>nhẫn</w:t>
      </w:r>
      <w:r>
        <w:rPr>
          <w:color w:val="231F20"/>
          <w:spacing w:val="-10"/>
        </w:rPr>
        <w:t> </w:t>
      </w:r>
      <w:r>
        <w:rPr>
          <w:color w:val="231F20"/>
        </w:rPr>
        <w:t>trí</w:t>
      </w:r>
      <w:r>
        <w:rPr>
          <w:color w:val="231F20"/>
          <w:spacing w:val="-10"/>
        </w:rPr>
        <w:t> </w:t>
      </w:r>
      <w:r>
        <w:rPr>
          <w:color w:val="231F20"/>
        </w:rPr>
        <w:t>đoạn các</w:t>
      </w:r>
      <w:r>
        <w:rPr>
          <w:color w:val="231F20"/>
          <w:spacing w:val="-6"/>
        </w:rPr>
        <w:t> </w:t>
      </w:r>
      <w:r>
        <w:rPr>
          <w:color w:val="231F20"/>
        </w:rPr>
        <w:t>phiền</w:t>
      </w:r>
      <w:r>
        <w:rPr>
          <w:color w:val="231F20"/>
          <w:spacing w:val="-5"/>
        </w:rPr>
        <w:t> </w:t>
      </w:r>
      <w:r>
        <w:rPr>
          <w:color w:val="231F20"/>
        </w:rPr>
        <w:t>não.</w:t>
      </w:r>
      <w:r>
        <w:rPr>
          <w:color w:val="231F20"/>
          <w:spacing w:val="-6"/>
        </w:rPr>
        <w:t> </w:t>
      </w:r>
      <w:r>
        <w:rPr>
          <w:color w:val="231F20"/>
        </w:rPr>
        <w:t>Nhẫn</w:t>
      </w:r>
      <w:r>
        <w:rPr>
          <w:color w:val="231F20"/>
          <w:spacing w:val="-5"/>
        </w:rPr>
        <w:t> </w:t>
      </w:r>
      <w:r>
        <w:rPr>
          <w:color w:val="231F20"/>
        </w:rPr>
        <w:t>trí</w:t>
      </w:r>
      <w:r>
        <w:rPr>
          <w:color w:val="231F20"/>
          <w:spacing w:val="-6"/>
        </w:rPr>
        <w:t> </w:t>
      </w:r>
      <w:r>
        <w:rPr>
          <w:color w:val="231F20"/>
        </w:rPr>
        <w:t>là</w:t>
      </w:r>
      <w:r>
        <w:rPr>
          <w:color w:val="231F20"/>
          <w:spacing w:val="-5"/>
        </w:rPr>
        <w:t> </w:t>
      </w:r>
      <w:r>
        <w:rPr>
          <w:color w:val="231F20"/>
        </w:rPr>
        <w:t>tuệ,</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tánh</w:t>
      </w:r>
      <w:r>
        <w:rPr>
          <w:color w:val="231F20"/>
          <w:spacing w:val="-5"/>
        </w:rPr>
        <w:t> </w:t>
      </w:r>
      <w:r>
        <w:rPr>
          <w:color w:val="231F20"/>
        </w:rPr>
        <w:t>không</w:t>
      </w:r>
      <w:r>
        <w:rPr>
          <w:color w:val="231F20"/>
          <w:spacing w:val="-6"/>
        </w:rPr>
        <w:t> </w:t>
      </w:r>
      <w:r>
        <w:rPr>
          <w:color w:val="231F20"/>
        </w:rPr>
        <w:t>tham,</w:t>
      </w:r>
      <w:r>
        <w:rPr>
          <w:color w:val="231F20"/>
          <w:spacing w:val="-5"/>
        </w:rPr>
        <w:t> </w:t>
      </w:r>
      <w:r>
        <w:rPr>
          <w:color w:val="231F20"/>
        </w:rPr>
        <w:t>vì</w:t>
      </w:r>
      <w:r>
        <w:rPr>
          <w:color w:val="231F20"/>
          <w:spacing w:val="-5"/>
        </w:rPr>
        <w:t> </w:t>
      </w:r>
      <w:r>
        <w:rPr>
          <w:color w:val="231F20"/>
        </w:rPr>
        <w:t>sao nói nhàm chán lấy không tham làm</w:t>
      </w:r>
      <w:r>
        <w:rPr>
          <w:color w:val="231F20"/>
          <w:spacing w:val="-6"/>
        </w:rPr>
        <w:t> </w:t>
      </w:r>
      <w:r>
        <w:rPr>
          <w:color w:val="231F20"/>
        </w:rPr>
        <w:t>Thể?</w:t>
      </w:r>
    </w:p>
    <w:p>
      <w:pPr>
        <w:pStyle w:val="BodyText"/>
        <w:spacing w:before="104"/>
        <w:ind w:left="677" w:firstLine="0"/>
      </w:pPr>
      <w:r>
        <w:rPr>
          <w:i/>
          <w:color w:val="231F20"/>
        </w:rPr>
        <w:t>Đáp: </w:t>
      </w:r>
      <w:r>
        <w:rPr>
          <w:color w:val="231F20"/>
        </w:rPr>
        <w:t>Có thuyết nói: Nhàm chán lấy tuệ làm tự tánh.</w:t>
      </w:r>
    </w:p>
    <w:p>
      <w:pPr>
        <w:pStyle w:val="BodyText"/>
        <w:spacing w:line="273" w:lineRule="auto" w:before="154"/>
        <w:ind w:right="414"/>
      </w:pPr>
      <w:r>
        <w:rPr>
          <w:i/>
          <w:color w:val="231F20"/>
          <w:spacing w:val="-3"/>
        </w:rPr>
        <w:t>Hỏi:</w:t>
      </w:r>
      <w:r>
        <w:rPr>
          <w:i/>
          <w:color w:val="231F20"/>
          <w:spacing w:val="-22"/>
        </w:rPr>
        <w:t> </w:t>
      </w:r>
      <w:r>
        <w:rPr>
          <w:color w:val="231F20"/>
        </w:rPr>
        <w:t>Nếu</w:t>
      </w:r>
      <w:r>
        <w:rPr>
          <w:color w:val="231F20"/>
          <w:spacing w:val="-21"/>
        </w:rPr>
        <w:t> </w:t>
      </w:r>
      <w:r>
        <w:rPr>
          <w:color w:val="231F20"/>
        </w:rPr>
        <w:t>như</w:t>
      </w:r>
      <w:r>
        <w:rPr>
          <w:color w:val="231F20"/>
          <w:spacing w:val="-21"/>
        </w:rPr>
        <w:t> </w:t>
      </w:r>
      <w:r>
        <w:rPr>
          <w:color w:val="231F20"/>
        </w:rPr>
        <w:t>vậy</w:t>
      </w:r>
      <w:r>
        <w:rPr>
          <w:color w:val="231F20"/>
          <w:spacing w:val="-21"/>
        </w:rPr>
        <w:t> </w:t>
      </w:r>
      <w:r>
        <w:rPr>
          <w:color w:val="231F20"/>
        </w:rPr>
        <w:t>thì</w:t>
      </w:r>
      <w:r>
        <w:rPr>
          <w:color w:val="231F20"/>
          <w:spacing w:val="-21"/>
        </w:rPr>
        <w:t> </w:t>
      </w:r>
      <w:r>
        <w:rPr>
          <w:color w:val="231F20"/>
          <w:spacing w:val="-3"/>
        </w:rPr>
        <w:t>những</w:t>
      </w:r>
      <w:r>
        <w:rPr>
          <w:color w:val="231F20"/>
          <w:spacing w:val="-21"/>
        </w:rPr>
        <w:t> </w:t>
      </w:r>
      <w:r>
        <w:rPr>
          <w:color w:val="231F20"/>
          <w:spacing w:val="-3"/>
        </w:rPr>
        <w:t>điều</w:t>
      </w:r>
      <w:r>
        <w:rPr>
          <w:color w:val="231F20"/>
          <w:spacing w:val="-21"/>
        </w:rPr>
        <w:t> </w:t>
      </w:r>
      <w:r>
        <w:rPr>
          <w:color w:val="231F20"/>
        </w:rPr>
        <w:t>nói</w:t>
      </w:r>
      <w:r>
        <w:rPr>
          <w:color w:val="231F20"/>
          <w:spacing w:val="-21"/>
        </w:rPr>
        <w:t> </w:t>
      </w:r>
      <w:r>
        <w:rPr>
          <w:color w:val="231F20"/>
        </w:rPr>
        <w:t>sau</w:t>
      </w:r>
      <w:r>
        <w:rPr>
          <w:color w:val="231F20"/>
          <w:spacing w:val="-21"/>
        </w:rPr>
        <w:t> </w:t>
      </w:r>
      <w:r>
        <w:rPr>
          <w:color w:val="231F20"/>
        </w:rPr>
        <w:t>đây</w:t>
      </w:r>
      <w:r>
        <w:rPr>
          <w:color w:val="231F20"/>
          <w:spacing w:val="-21"/>
        </w:rPr>
        <w:t> </w:t>
      </w:r>
      <w:r>
        <w:rPr>
          <w:color w:val="231F20"/>
        </w:rPr>
        <w:t>làm</w:t>
      </w:r>
      <w:r>
        <w:rPr>
          <w:color w:val="231F20"/>
          <w:spacing w:val="-21"/>
        </w:rPr>
        <w:t> </w:t>
      </w:r>
      <w:r>
        <w:rPr>
          <w:color w:val="231F20"/>
        </w:rPr>
        <w:t>sao</w:t>
      </w:r>
      <w:r>
        <w:rPr>
          <w:color w:val="231F20"/>
          <w:spacing w:val="-21"/>
        </w:rPr>
        <w:t> </w:t>
      </w:r>
      <w:r>
        <w:rPr>
          <w:color w:val="231F20"/>
          <w:spacing w:val="-3"/>
        </w:rPr>
        <w:t>thông</w:t>
      </w:r>
      <w:r>
        <w:rPr>
          <w:color w:val="231F20"/>
          <w:spacing w:val="-22"/>
        </w:rPr>
        <w:t> </w:t>
      </w:r>
      <w:r>
        <w:rPr>
          <w:color w:val="231F20"/>
          <w:spacing w:val="-3"/>
        </w:rPr>
        <w:t>suốt? </w:t>
      </w:r>
      <w:r>
        <w:rPr>
          <w:color w:val="231F20"/>
        </w:rPr>
        <w:t>Như </w:t>
      </w:r>
      <w:r>
        <w:rPr>
          <w:color w:val="231F20"/>
          <w:spacing w:val="-3"/>
        </w:rPr>
        <w:t>nói: </w:t>
      </w:r>
      <w:r>
        <w:rPr>
          <w:color w:val="231F20"/>
        </w:rPr>
        <w:t>Thế nào là dựa vào </w:t>
      </w:r>
      <w:r>
        <w:rPr>
          <w:color w:val="231F20"/>
          <w:spacing w:val="-3"/>
        </w:rPr>
        <w:t>nhàm chán </w:t>
      </w:r>
      <w:r>
        <w:rPr>
          <w:color w:val="231F20"/>
        </w:rPr>
        <w:t>lìa </w:t>
      </w:r>
      <w:r>
        <w:rPr>
          <w:color w:val="231F20"/>
          <w:spacing w:val="-3"/>
        </w:rPr>
        <w:t>nhiễm? </w:t>
      </w:r>
      <w:r>
        <w:rPr>
          <w:i/>
          <w:color w:val="231F20"/>
          <w:spacing w:val="-3"/>
        </w:rPr>
        <w:t>Đáp: </w:t>
      </w:r>
      <w:r>
        <w:rPr>
          <w:color w:val="231F20"/>
        </w:rPr>
        <w:t>Nếu </w:t>
      </w:r>
      <w:r>
        <w:rPr>
          <w:color w:val="231F20"/>
          <w:spacing w:val="-3"/>
        </w:rPr>
        <w:t>nhàm chán</w:t>
      </w:r>
      <w:r>
        <w:rPr>
          <w:color w:val="231F20"/>
          <w:spacing w:val="-7"/>
        </w:rPr>
        <w:t> </w:t>
      </w:r>
      <w:r>
        <w:rPr>
          <w:color w:val="231F20"/>
          <w:spacing w:val="-3"/>
        </w:rPr>
        <w:t>tương</w:t>
      </w:r>
      <w:r>
        <w:rPr>
          <w:color w:val="231F20"/>
          <w:spacing w:val="-6"/>
        </w:rPr>
        <w:t> </w:t>
      </w:r>
      <w:r>
        <w:rPr>
          <w:color w:val="231F20"/>
        </w:rPr>
        <w:t>ưng</w:t>
      </w:r>
      <w:r>
        <w:rPr>
          <w:color w:val="231F20"/>
          <w:spacing w:val="-7"/>
        </w:rPr>
        <w:t> </w:t>
      </w:r>
      <w:r>
        <w:rPr>
          <w:color w:val="231F20"/>
        </w:rPr>
        <w:t>với</w:t>
      </w:r>
      <w:r>
        <w:rPr>
          <w:color w:val="231F20"/>
          <w:spacing w:val="-6"/>
        </w:rPr>
        <w:t> </w:t>
      </w:r>
      <w:r>
        <w:rPr>
          <w:color w:val="231F20"/>
          <w:spacing w:val="-3"/>
        </w:rPr>
        <w:t>không</w:t>
      </w:r>
      <w:r>
        <w:rPr>
          <w:color w:val="231F20"/>
          <w:spacing w:val="-7"/>
        </w:rPr>
        <w:t> </w:t>
      </w:r>
      <w:r>
        <w:rPr>
          <w:color w:val="231F20"/>
          <w:spacing w:val="-3"/>
        </w:rPr>
        <w:t>tham</w:t>
      </w:r>
      <w:r>
        <w:rPr>
          <w:color w:val="231F20"/>
          <w:spacing w:val="-6"/>
        </w:rPr>
        <w:t> </w:t>
      </w:r>
      <w:r>
        <w:rPr>
          <w:color w:val="231F20"/>
          <w:spacing w:val="-3"/>
        </w:rPr>
        <w:t>không</w:t>
      </w:r>
      <w:r>
        <w:rPr>
          <w:color w:val="231F20"/>
          <w:spacing w:val="-6"/>
        </w:rPr>
        <w:t> </w:t>
      </w:r>
      <w:r>
        <w:rPr>
          <w:color w:val="231F20"/>
          <w:spacing w:val="-3"/>
        </w:rPr>
        <w:t>cùng</w:t>
      </w:r>
      <w:r>
        <w:rPr>
          <w:color w:val="231F20"/>
          <w:spacing w:val="-7"/>
        </w:rPr>
        <w:t> </w:t>
      </w:r>
      <w:r>
        <w:rPr>
          <w:color w:val="231F20"/>
          <w:spacing w:val="-3"/>
        </w:rPr>
        <w:t>tham,</w:t>
      </w:r>
      <w:r>
        <w:rPr>
          <w:color w:val="231F20"/>
          <w:spacing w:val="-6"/>
        </w:rPr>
        <w:t> </w:t>
      </w:r>
      <w:r>
        <w:rPr>
          <w:color w:val="231F20"/>
        </w:rPr>
        <w:t>cho</w:t>
      </w:r>
      <w:r>
        <w:rPr>
          <w:color w:val="231F20"/>
          <w:spacing w:val="-7"/>
        </w:rPr>
        <w:t> </w:t>
      </w:r>
      <w:r>
        <w:rPr>
          <w:color w:val="231F20"/>
        </w:rPr>
        <w:t>đến</w:t>
      </w:r>
      <w:r>
        <w:rPr>
          <w:color w:val="231F20"/>
          <w:spacing w:val="-6"/>
        </w:rPr>
        <w:t> </w:t>
      </w:r>
      <w:r>
        <w:rPr>
          <w:color w:val="231F20"/>
        </w:rPr>
        <w:t>nói</w:t>
      </w:r>
      <w:r>
        <w:rPr>
          <w:color w:val="231F20"/>
          <w:spacing w:val="-7"/>
        </w:rPr>
        <w:t> </w:t>
      </w:r>
      <w:r>
        <w:rPr>
          <w:color w:val="231F20"/>
          <w:spacing w:val="-3"/>
        </w:rPr>
        <w:t>rộng.</w:t>
      </w:r>
    </w:p>
    <w:p>
      <w:pPr>
        <w:pStyle w:val="BodyText"/>
        <w:spacing w:line="273" w:lineRule="auto" w:before="111"/>
        <w:ind w:right="411"/>
      </w:pPr>
      <w:r>
        <w:rPr>
          <w:i/>
          <w:color w:val="231F20"/>
        </w:rPr>
        <w:t>Đáp:</w:t>
      </w:r>
      <w:r>
        <w:rPr>
          <w:i/>
          <w:color w:val="231F20"/>
          <w:spacing w:val="-10"/>
        </w:rPr>
        <w:t> </w:t>
      </w:r>
      <w:r>
        <w:rPr>
          <w:color w:val="231F20"/>
        </w:rPr>
        <w:t>Trong</w:t>
      </w:r>
      <w:r>
        <w:rPr>
          <w:color w:val="231F20"/>
          <w:spacing w:val="-4"/>
        </w:rPr>
        <w:t> </w:t>
      </w:r>
      <w:r>
        <w:rPr>
          <w:color w:val="231F20"/>
        </w:rPr>
        <w:t>đoạn</w:t>
      </w:r>
      <w:r>
        <w:rPr>
          <w:color w:val="231F20"/>
          <w:spacing w:val="-4"/>
        </w:rPr>
        <w:t> </w:t>
      </w:r>
      <w:r>
        <w:rPr>
          <w:color w:val="231F20"/>
        </w:rPr>
        <w:t>văn</w:t>
      </w:r>
      <w:r>
        <w:rPr>
          <w:color w:val="231F20"/>
          <w:spacing w:val="-4"/>
        </w:rPr>
        <w:t> </w:t>
      </w:r>
      <w:r>
        <w:rPr>
          <w:color w:val="231F20"/>
        </w:rPr>
        <w:t>này</w:t>
      </w:r>
      <w:r>
        <w:rPr>
          <w:color w:val="231F20"/>
          <w:spacing w:val="-5"/>
        </w:rPr>
        <w:t> </w:t>
      </w:r>
      <w:r>
        <w:rPr>
          <w:color w:val="231F20"/>
        </w:rPr>
        <w:t>chỉ</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không</w:t>
      </w:r>
      <w:r>
        <w:rPr>
          <w:color w:val="231F20"/>
          <w:spacing w:val="-5"/>
        </w:rPr>
        <w:t> </w:t>
      </w:r>
      <w:r>
        <w:rPr>
          <w:color w:val="231F20"/>
        </w:rPr>
        <w:t>tham,</w:t>
      </w:r>
      <w:r>
        <w:rPr>
          <w:color w:val="231F20"/>
          <w:spacing w:val="-4"/>
        </w:rPr>
        <w:t> </w:t>
      </w:r>
      <w:r>
        <w:rPr>
          <w:color w:val="231F20"/>
        </w:rPr>
        <w:t>không</w:t>
      </w:r>
      <w:r>
        <w:rPr>
          <w:color w:val="231F20"/>
          <w:spacing w:val="-4"/>
        </w:rPr>
        <w:t> </w:t>
      </w:r>
      <w:r>
        <w:rPr>
          <w:color w:val="231F20"/>
        </w:rPr>
        <w:t>giận, không nên nói không si, vì người kết tập luận văn nhân tiện nên nói như thế.</w:t>
      </w:r>
    </w:p>
    <w:p>
      <w:pPr>
        <w:pStyle w:val="BodyText"/>
        <w:spacing w:before="111"/>
        <w:ind w:left="677" w:firstLine="0"/>
      </w:pPr>
      <w:r>
        <w:rPr>
          <w:color w:val="231F20"/>
        </w:rPr>
        <w:t>Có Sư khác cho: Nhàm chán lấy căn thiện không tham làm tự tánh</w:t>
      </w:r>
    </w:p>
    <w:p>
      <w:pPr>
        <w:pStyle w:val="BodyText"/>
        <w:spacing w:line="273" w:lineRule="auto" w:before="154"/>
        <w:ind w:right="408"/>
      </w:pPr>
      <w:r>
        <w:rPr>
          <w:i/>
          <w:color w:val="231F20"/>
        </w:rPr>
        <w:t>Hỏi: </w:t>
      </w:r>
      <w:r>
        <w:rPr>
          <w:color w:val="231F20"/>
        </w:rPr>
        <w:t>Nếu như vậy thì những điều nói tiếp sau đây làm sao thông suốt? Như nói: Thế nào là dựa vào nhàm chán lìa nhiễm, cho đến nói 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rPr>
        <w:t>Đoạn văn này chỉ nên nói không giận, không si, không nên</w:t>
      </w:r>
      <w:r>
        <w:rPr>
          <w:color w:val="231F20"/>
          <w:spacing w:val="-14"/>
        </w:rPr>
        <w:t> </w:t>
      </w:r>
      <w:r>
        <w:rPr>
          <w:color w:val="231F20"/>
        </w:rPr>
        <w:t>nói</w:t>
      </w:r>
      <w:r>
        <w:rPr>
          <w:color w:val="231F20"/>
          <w:spacing w:val="-13"/>
        </w:rPr>
        <w:t> </w:t>
      </w:r>
      <w:r>
        <w:rPr>
          <w:color w:val="231F20"/>
        </w:rPr>
        <w:t>không</w:t>
      </w:r>
      <w:r>
        <w:rPr>
          <w:color w:val="231F20"/>
          <w:spacing w:val="-13"/>
        </w:rPr>
        <w:t> </w:t>
      </w:r>
      <w:r>
        <w:rPr>
          <w:color w:val="231F20"/>
        </w:rPr>
        <w:t>tham.</w:t>
      </w:r>
      <w:r>
        <w:rPr>
          <w:color w:val="231F20"/>
          <w:spacing w:val="-14"/>
        </w:rPr>
        <w:t> </w:t>
      </w:r>
      <w:r>
        <w:rPr>
          <w:color w:val="231F20"/>
        </w:rPr>
        <w:t>Nhưng</w:t>
      </w:r>
      <w:r>
        <w:rPr>
          <w:color w:val="231F20"/>
          <w:spacing w:val="-13"/>
        </w:rPr>
        <w:t> </w:t>
      </w:r>
      <w:r>
        <w:rPr>
          <w:color w:val="231F20"/>
        </w:rPr>
        <w:t>đã</w:t>
      </w:r>
      <w:r>
        <w:rPr>
          <w:color w:val="231F20"/>
          <w:spacing w:val="-13"/>
        </w:rPr>
        <w:t> </w:t>
      </w:r>
      <w:r>
        <w:rPr>
          <w:color w:val="231F20"/>
        </w:rPr>
        <w:t>nói</w:t>
      </w:r>
      <w:r>
        <w:rPr>
          <w:color w:val="231F20"/>
          <w:spacing w:val="-14"/>
        </w:rPr>
        <w:t> </w:t>
      </w:r>
      <w:r>
        <w:rPr>
          <w:color w:val="231F20"/>
        </w:rPr>
        <w:t>không</w:t>
      </w:r>
      <w:r>
        <w:rPr>
          <w:color w:val="231F20"/>
          <w:spacing w:val="-13"/>
        </w:rPr>
        <w:t> </w:t>
      </w:r>
      <w:r>
        <w:rPr>
          <w:color w:val="231F20"/>
        </w:rPr>
        <w:t>tham</w:t>
      </w:r>
      <w:r>
        <w:rPr>
          <w:color w:val="231F20"/>
          <w:spacing w:val="-13"/>
        </w:rPr>
        <w:t> </w:t>
      </w:r>
      <w:r>
        <w:rPr>
          <w:color w:val="231F20"/>
        </w:rPr>
        <w:t>tức</w:t>
      </w:r>
      <w:r>
        <w:rPr>
          <w:color w:val="231F20"/>
          <w:spacing w:val="-13"/>
        </w:rPr>
        <w:t> </w:t>
      </w:r>
      <w:r>
        <w:rPr>
          <w:color w:val="231F20"/>
        </w:rPr>
        <w:t>hiển</w:t>
      </w:r>
      <w:r>
        <w:rPr>
          <w:color w:val="231F20"/>
          <w:spacing w:val="-14"/>
        </w:rPr>
        <w:t> </w:t>
      </w:r>
      <w:r>
        <w:rPr>
          <w:color w:val="231F20"/>
        </w:rPr>
        <w:t>bày</w:t>
      </w:r>
      <w:r>
        <w:rPr>
          <w:color w:val="231F20"/>
          <w:spacing w:val="-13"/>
        </w:rPr>
        <w:t> </w:t>
      </w:r>
      <w:r>
        <w:rPr>
          <w:color w:val="231F20"/>
        </w:rPr>
        <w:t>nơi</w:t>
      </w:r>
      <w:r>
        <w:rPr>
          <w:color w:val="231F20"/>
          <w:spacing w:val="-13"/>
        </w:rPr>
        <w:t> </w:t>
      </w:r>
      <w:r>
        <w:rPr>
          <w:color w:val="231F20"/>
        </w:rPr>
        <w:t>chốn của</w:t>
      </w:r>
      <w:r>
        <w:rPr>
          <w:color w:val="231F20"/>
          <w:spacing w:val="-5"/>
        </w:rPr>
        <w:t> </w:t>
      </w:r>
      <w:r>
        <w:rPr>
          <w:color w:val="231F20"/>
        </w:rPr>
        <w:t>sự</w:t>
      </w:r>
      <w:r>
        <w:rPr>
          <w:color w:val="231F20"/>
          <w:spacing w:val="-4"/>
        </w:rPr>
        <w:t> </w:t>
      </w:r>
      <w:r>
        <w:rPr>
          <w:color w:val="231F20"/>
        </w:rPr>
        <w:t>nương</w:t>
      </w:r>
      <w:r>
        <w:rPr>
          <w:color w:val="231F20"/>
          <w:spacing w:val="-5"/>
        </w:rPr>
        <w:t> </w:t>
      </w:r>
      <w:r>
        <w:rPr>
          <w:color w:val="231F20"/>
        </w:rPr>
        <w:t>dựa.</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hoặc</w:t>
      </w:r>
      <w:r>
        <w:rPr>
          <w:color w:val="231F20"/>
          <w:spacing w:val="-4"/>
        </w:rPr>
        <w:t> </w:t>
      </w:r>
      <w:r>
        <w:rPr>
          <w:color w:val="231F20"/>
        </w:rPr>
        <w:t>có</w:t>
      </w:r>
      <w:r>
        <w:rPr>
          <w:color w:val="231F20"/>
          <w:spacing w:val="-4"/>
        </w:rPr>
        <w:t> </w:t>
      </w:r>
      <w:r>
        <w:rPr>
          <w:color w:val="231F20"/>
        </w:rPr>
        <w:t>nương</w:t>
      </w:r>
      <w:r>
        <w:rPr>
          <w:color w:val="231F20"/>
          <w:spacing w:val="-5"/>
        </w:rPr>
        <w:t> </w:t>
      </w:r>
      <w:r>
        <w:rPr>
          <w:color w:val="231F20"/>
        </w:rPr>
        <w:t>dựa</w:t>
      </w:r>
      <w:r>
        <w:rPr>
          <w:color w:val="231F20"/>
          <w:spacing w:val="-4"/>
        </w:rPr>
        <w:t> </w:t>
      </w:r>
      <w:r>
        <w:rPr>
          <w:color w:val="231F20"/>
        </w:rPr>
        <w:t>nơi</w:t>
      </w:r>
      <w:r>
        <w:rPr>
          <w:color w:val="231F20"/>
          <w:spacing w:val="-5"/>
        </w:rPr>
        <w:t> </w:t>
      </w:r>
      <w:r>
        <w:rPr>
          <w:color w:val="231F20"/>
        </w:rPr>
        <w:t>không</w:t>
      </w:r>
      <w:r>
        <w:rPr>
          <w:color w:val="231F20"/>
          <w:spacing w:val="-4"/>
        </w:rPr>
        <w:t> </w:t>
      </w:r>
      <w:r>
        <w:rPr>
          <w:color w:val="231F20"/>
        </w:rPr>
        <w:t>tham,</w:t>
      </w:r>
      <w:r>
        <w:rPr>
          <w:color w:val="231F20"/>
          <w:spacing w:val="-4"/>
        </w:rPr>
        <w:t> </w:t>
      </w:r>
      <w:r>
        <w:rPr>
          <w:color w:val="231F20"/>
        </w:rPr>
        <w:t>nên tâm</w:t>
      </w:r>
      <w:r>
        <w:rPr>
          <w:color w:val="231F20"/>
          <w:spacing w:val="-13"/>
        </w:rPr>
        <w:t> </w:t>
      </w:r>
      <w:r>
        <w:rPr>
          <w:color w:val="231F20"/>
        </w:rPr>
        <w:t>giải</w:t>
      </w:r>
      <w:r>
        <w:rPr>
          <w:color w:val="231F20"/>
          <w:spacing w:val="-12"/>
        </w:rPr>
        <w:t> </w:t>
      </w:r>
      <w:r>
        <w:rPr>
          <w:color w:val="231F20"/>
        </w:rPr>
        <w:t>thoát</w:t>
      </w:r>
      <w:r>
        <w:rPr>
          <w:color w:val="231F20"/>
          <w:spacing w:val="-12"/>
        </w:rPr>
        <w:t> </w:t>
      </w:r>
      <w:r>
        <w:rPr>
          <w:color w:val="231F20"/>
        </w:rPr>
        <w:t>tham.</w:t>
      </w:r>
      <w:r>
        <w:rPr>
          <w:color w:val="231F20"/>
          <w:spacing w:val="-12"/>
        </w:rPr>
        <w:t> </w:t>
      </w:r>
      <w:r>
        <w:rPr>
          <w:color w:val="231F20"/>
        </w:rPr>
        <w:t>Hoặc</w:t>
      </w:r>
      <w:r>
        <w:rPr>
          <w:color w:val="231F20"/>
          <w:spacing w:val="-13"/>
        </w:rPr>
        <w:t> </w:t>
      </w:r>
      <w:r>
        <w:rPr>
          <w:color w:val="231F20"/>
        </w:rPr>
        <w:t>có</w:t>
      </w:r>
      <w:r>
        <w:rPr>
          <w:color w:val="231F20"/>
          <w:spacing w:val="-12"/>
        </w:rPr>
        <w:t> </w:t>
      </w:r>
      <w:r>
        <w:rPr>
          <w:color w:val="231F20"/>
        </w:rPr>
        <w:t>nương</w:t>
      </w:r>
      <w:r>
        <w:rPr>
          <w:color w:val="231F20"/>
          <w:spacing w:val="-12"/>
        </w:rPr>
        <w:t> </w:t>
      </w:r>
      <w:r>
        <w:rPr>
          <w:color w:val="231F20"/>
        </w:rPr>
        <w:t>dựa</w:t>
      </w:r>
      <w:r>
        <w:rPr>
          <w:color w:val="231F20"/>
          <w:spacing w:val="-12"/>
        </w:rPr>
        <w:t> </w:t>
      </w:r>
      <w:r>
        <w:rPr>
          <w:color w:val="231F20"/>
        </w:rPr>
        <w:t>nơi</w:t>
      </w:r>
      <w:r>
        <w:rPr>
          <w:color w:val="231F20"/>
          <w:spacing w:val="-12"/>
        </w:rPr>
        <w:t> </w:t>
      </w:r>
      <w:r>
        <w:rPr>
          <w:color w:val="231F20"/>
        </w:rPr>
        <w:t>không</w:t>
      </w:r>
      <w:r>
        <w:rPr>
          <w:color w:val="231F20"/>
          <w:spacing w:val="-13"/>
        </w:rPr>
        <w:t> </w:t>
      </w:r>
      <w:r>
        <w:rPr>
          <w:color w:val="231F20"/>
        </w:rPr>
        <w:t>giận,</w:t>
      </w:r>
      <w:r>
        <w:rPr>
          <w:color w:val="231F20"/>
          <w:spacing w:val="-12"/>
        </w:rPr>
        <w:t> </w:t>
      </w:r>
      <w:r>
        <w:rPr>
          <w:color w:val="231F20"/>
        </w:rPr>
        <w:t>nên</w:t>
      </w:r>
      <w:r>
        <w:rPr>
          <w:color w:val="231F20"/>
          <w:spacing w:val="-12"/>
        </w:rPr>
        <w:t> </w:t>
      </w:r>
      <w:r>
        <w:rPr>
          <w:color w:val="231F20"/>
        </w:rPr>
        <w:t>tâm</w:t>
      </w:r>
      <w:r>
        <w:rPr>
          <w:color w:val="231F20"/>
          <w:spacing w:val="-12"/>
        </w:rPr>
        <w:t> </w:t>
      </w:r>
      <w:r>
        <w:rPr>
          <w:color w:val="231F20"/>
        </w:rPr>
        <w:t>giải thoát giận. Hoặc có nương dựa nơi không si, nên tâm giải thoát si. Hoặc có nương dựa nơi không tham, nên tâm giải thoát cả hai. Cho đến</w:t>
      </w:r>
      <w:r>
        <w:rPr>
          <w:color w:val="231F20"/>
          <w:spacing w:val="-5"/>
        </w:rPr>
        <w:t> </w:t>
      </w:r>
      <w:r>
        <w:rPr>
          <w:color w:val="231F20"/>
        </w:rPr>
        <w:t>hoặc</w:t>
      </w:r>
      <w:r>
        <w:rPr>
          <w:color w:val="231F20"/>
          <w:spacing w:val="-4"/>
        </w:rPr>
        <w:t> </w:t>
      </w:r>
      <w:r>
        <w:rPr>
          <w:color w:val="231F20"/>
        </w:rPr>
        <w:t>có</w:t>
      </w:r>
      <w:r>
        <w:rPr>
          <w:color w:val="231F20"/>
          <w:spacing w:val="-5"/>
        </w:rPr>
        <w:t> </w:t>
      </w:r>
      <w:r>
        <w:rPr>
          <w:color w:val="231F20"/>
        </w:rPr>
        <w:t>nương</w:t>
      </w:r>
      <w:r>
        <w:rPr>
          <w:color w:val="231F20"/>
          <w:spacing w:val="-4"/>
        </w:rPr>
        <w:t> </w:t>
      </w:r>
      <w:r>
        <w:rPr>
          <w:color w:val="231F20"/>
        </w:rPr>
        <w:t>dựa</w:t>
      </w:r>
      <w:r>
        <w:rPr>
          <w:color w:val="231F20"/>
          <w:spacing w:val="-5"/>
        </w:rPr>
        <w:t> </w:t>
      </w:r>
      <w:r>
        <w:rPr>
          <w:color w:val="231F20"/>
        </w:rPr>
        <w:t>nơi</w:t>
      </w:r>
      <w:r>
        <w:rPr>
          <w:color w:val="231F20"/>
          <w:spacing w:val="-5"/>
        </w:rPr>
        <w:t> </w:t>
      </w:r>
      <w:r>
        <w:rPr>
          <w:color w:val="231F20"/>
        </w:rPr>
        <w:t>không</w:t>
      </w:r>
      <w:r>
        <w:rPr>
          <w:color w:val="231F20"/>
          <w:spacing w:val="-4"/>
        </w:rPr>
        <w:t> </w:t>
      </w:r>
      <w:r>
        <w:rPr>
          <w:color w:val="231F20"/>
        </w:rPr>
        <w:t>si,</w:t>
      </w:r>
      <w:r>
        <w:rPr>
          <w:color w:val="231F20"/>
          <w:spacing w:val="-5"/>
        </w:rPr>
        <w:t> </w:t>
      </w:r>
      <w:r>
        <w:rPr>
          <w:color w:val="231F20"/>
        </w:rPr>
        <w:t>nên</w:t>
      </w:r>
      <w:r>
        <w:rPr>
          <w:color w:val="231F20"/>
          <w:spacing w:val="-4"/>
        </w:rPr>
        <w:t> </w:t>
      </w:r>
      <w:r>
        <w:rPr>
          <w:color w:val="231F20"/>
        </w:rPr>
        <w:t>tâm</w:t>
      </w:r>
      <w:r>
        <w:rPr>
          <w:color w:val="231F20"/>
          <w:spacing w:val="-5"/>
        </w:rPr>
        <w:t> </w:t>
      </w:r>
      <w:r>
        <w:rPr>
          <w:color w:val="231F20"/>
        </w:rPr>
        <w:t>giải</w:t>
      </w:r>
      <w:r>
        <w:rPr>
          <w:color w:val="231F20"/>
          <w:spacing w:val="-5"/>
        </w:rPr>
        <w:t> </w:t>
      </w:r>
      <w:r>
        <w:rPr>
          <w:color w:val="231F20"/>
        </w:rPr>
        <w:t>thoát</w:t>
      </w:r>
      <w:r>
        <w:rPr>
          <w:color w:val="231F20"/>
          <w:spacing w:val="-4"/>
        </w:rPr>
        <w:t> </w:t>
      </w:r>
      <w:r>
        <w:rPr>
          <w:color w:val="231F20"/>
        </w:rPr>
        <w:t>cả</w:t>
      </w:r>
      <w:r>
        <w:rPr>
          <w:color w:val="231F20"/>
          <w:spacing w:val="-5"/>
        </w:rPr>
        <w:t> </w:t>
      </w:r>
      <w:r>
        <w:rPr>
          <w:color w:val="231F20"/>
        </w:rPr>
        <w:t>hai.</w:t>
      </w:r>
      <w:r>
        <w:rPr>
          <w:color w:val="231F20"/>
          <w:spacing w:val="-4"/>
        </w:rPr>
        <w:t> </w:t>
      </w:r>
      <w:r>
        <w:rPr>
          <w:color w:val="231F20"/>
        </w:rPr>
        <w:t>Hoặc có nương dựa nơi không tham, nên tâm giải thoát cả ba. Cho </w:t>
      </w:r>
      <w:r>
        <w:rPr>
          <w:color w:val="231F20"/>
          <w:spacing w:val="-4"/>
        </w:rPr>
        <w:t>đến</w:t>
      </w:r>
      <w:r>
        <w:rPr>
          <w:color w:val="231F20"/>
          <w:spacing w:val="57"/>
        </w:rPr>
        <w:t> </w:t>
      </w:r>
      <w:r>
        <w:rPr>
          <w:color w:val="231F20"/>
        </w:rPr>
        <w:t>hoặc</w:t>
      </w:r>
      <w:r>
        <w:rPr>
          <w:color w:val="231F20"/>
          <w:spacing w:val="-6"/>
        </w:rPr>
        <w:t> </w:t>
      </w:r>
      <w:r>
        <w:rPr>
          <w:color w:val="231F20"/>
        </w:rPr>
        <w:t>có</w:t>
      </w:r>
      <w:r>
        <w:rPr>
          <w:color w:val="231F20"/>
          <w:spacing w:val="-5"/>
        </w:rPr>
        <w:t> </w:t>
      </w:r>
      <w:r>
        <w:rPr>
          <w:color w:val="231F20"/>
        </w:rPr>
        <w:t>nương</w:t>
      </w:r>
      <w:r>
        <w:rPr>
          <w:color w:val="231F20"/>
          <w:spacing w:val="-5"/>
        </w:rPr>
        <w:t> </w:t>
      </w:r>
      <w:r>
        <w:rPr>
          <w:color w:val="231F20"/>
        </w:rPr>
        <w:t>dựa</w:t>
      </w:r>
      <w:r>
        <w:rPr>
          <w:color w:val="231F20"/>
          <w:spacing w:val="-6"/>
        </w:rPr>
        <w:t> </w:t>
      </w:r>
      <w:r>
        <w:rPr>
          <w:color w:val="231F20"/>
        </w:rPr>
        <w:t>nơi</w:t>
      </w:r>
      <w:r>
        <w:rPr>
          <w:color w:val="231F20"/>
          <w:spacing w:val="-6"/>
        </w:rPr>
        <w:t> </w:t>
      </w:r>
      <w:r>
        <w:rPr>
          <w:color w:val="231F20"/>
        </w:rPr>
        <w:t>không</w:t>
      </w:r>
      <w:r>
        <w:rPr>
          <w:color w:val="231F20"/>
          <w:spacing w:val="-5"/>
        </w:rPr>
        <w:t> </w:t>
      </w:r>
      <w:r>
        <w:rPr>
          <w:color w:val="231F20"/>
        </w:rPr>
        <w:t>si,</w:t>
      </w:r>
      <w:r>
        <w:rPr>
          <w:color w:val="231F20"/>
          <w:spacing w:val="-5"/>
        </w:rPr>
        <w:t> </w:t>
      </w:r>
      <w:r>
        <w:rPr>
          <w:color w:val="231F20"/>
        </w:rPr>
        <w:t>nên</w:t>
      </w:r>
      <w:r>
        <w:rPr>
          <w:color w:val="231F20"/>
          <w:spacing w:val="-5"/>
        </w:rPr>
        <w:t> </w:t>
      </w:r>
      <w:r>
        <w:rPr>
          <w:color w:val="231F20"/>
        </w:rPr>
        <w:t>tâm</w:t>
      </w:r>
      <w:r>
        <w:rPr>
          <w:color w:val="231F20"/>
          <w:spacing w:val="-6"/>
        </w:rPr>
        <w:t> </w:t>
      </w:r>
      <w:r>
        <w:rPr>
          <w:color w:val="231F20"/>
        </w:rPr>
        <w:t>giải</w:t>
      </w:r>
      <w:r>
        <w:rPr>
          <w:color w:val="231F20"/>
          <w:spacing w:val="-6"/>
        </w:rPr>
        <w:t> </w:t>
      </w:r>
      <w:r>
        <w:rPr>
          <w:color w:val="231F20"/>
        </w:rPr>
        <w:t>thoát</w:t>
      </w:r>
      <w:r>
        <w:rPr>
          <w:color w:val="231F20"/>
          <w:spacing w:val="-5"/>
        </w:rPr>
        <w:t> </w:t>
      </w:r>
      <w:r>
        <w:rPr>
          <w:color w:val="231F20"/>
        </w:rPr>
        <w:t>cả</w:t>
      </w:r>
      <w:r>
        <w:rPr>
          <w:color w:val="231F20"/>
          <w:spacing w:val="-5"/>
        </w:rPr>
        <w:t> </w:t>
      </w:r>
      <w:r>
        <w:rPr>
          <w:color w:val="231F20"/>
        </w:rPr>
        <w:t>ba.</w:t>
      </w:r>
      <w:r>
        <w:rPr>
          <w:color w:val="231F20"/>
          <w:spacing w:val="-9"/>
        </w:rPr>
        <w:t> </w:t>
      </w:r>
      <w:r>
        <w:rPr>
          <w:color w:val="231F20"/>
        </w:rPr>
        <w:t>Trong</w:t>
      </w:r>
      <w:r>
        <w:rPr>
          <w:color w:val="231F20"/>
          <w:spacing w:val="-5"/>
        </w:rPr>
        <w:t> </w:t>
      </w:r>
      <w:r>
        <w:rPr>
          <w:color w:val="231F20"/>
        </w:rPr>
        <w:t>đây hiển bày là nương dựa nơi không tham, nên tâm giải thoát cả ba. Vì thế</w:t>
      </w:r>
      <w:r>
        <w:rPr>
          <w:color w:val="231F20"/>
          <w:spacing w:val="-10"/>
        </w:rPr>
        <w:t> </w:t>
      </w:r>
      <w:r>
        <w:rPr>
          <w:color w:val="231F20"/>
        </w:rPr>
        <w:t>mới</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nếu</w:t>
      </w:r>
      <w:r>
        <w:rPr>
          <w:color w:val="231F20"/>
          <w:spacing w:val="-10"/>
        </w:rPr>
        <w:t> </w:t>
      </w:r>
      <w:r>
        <w:rPr>
          <w:color w:val="231F20"/>
        </w:rPr>
        <w:t>nhàm</w:t>
      </w:r>
      <w:r>
        <w:rPr>
          <w:color w:val="231F20"/>
          <w:spacing w:val="-10"/>
        </w:rPr>
        <w:t> </w:t>
      </w:r>
      <w:r>
        <w:rPr>
          <w:color w:val="231F20"/>
        </w:rPr>
        <w:t>chán</w:t>
      </w:r>
      <w:r>
        <w:rPr>
          <w:color w:val="231F20"/>
          <w:spacing w:val="-9"/>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không</w:t>
      </w:r>
      <w:r>
        <w:rPr>
          <w:color w:val="231F20"/>
          <w:spacing w:val="-10"/>
        </w:rPr>
        <w:t> </w:t>
      </w:r>
      <w:r>
        <w:rPr>
          <w:color w:val="231F20"/>
        </w:rPr>
        <w:t>tham</w:t>
      </w:r>
      <w:r>
        <w:rPr>
          <w:color w:val="231F20"/>
          <w:spacing w:val="-10"/>
        </w:rPr>
        <w:t> </w:t>
      </w:r>
      <w:r>
        <w:rPr>
          <w:color w:val="231F20"/>
        </w:rPr>
        <w:t>không</w:t>
      </w:r>
      <w:r>
        <w:rPr>
          <w:color w:val="231F20"/>
          <w:spacing w:val="-10"/>
        </w:rPr>
        <w:t> </w:t>
      </w:r>
      <w:r>
        <w:rPr>
          <w:color w:val="231F20"/>
          <w:spacing w:val="-4"/>
        </w:rPr>
        <w:t>cùng </w:t>
      </w:r>
      <w:r>
        <w:rPr>
          <w:color w:val="231F20"/>
        </w:rPr>
        <w:t>tham, cho đến nói rộng, không phải cho là riêng có căn thiện không tham tương ưng với nhàm chán.</w:t>
      </w:r>
    </w:p>
    <w:p>
      <w:pPr>
        <w:pStyle w:val="BodyText"/>
        <w:spacing w:before="103"/>
        <w:ind w:left="960" w:firstLine="0"/>
      </w:pPr>
      <w:r>
        <w:rPr>
          <w:i/>
          <w:color w:val="231F20"/>
        </w:rPr>
        <w:t>Hỏi:</w:t>
      </w:r>
      <w:r>
        <w:rPr>
          <w:i/>
          <w:color w:val="231F20"/>
          <w:spacing w:val="-21"/>
        </w:rPr>
        <w:t> </w:t>
      </w:r>
      <w:r>
        <w:rPr>
          <w:color w:val="231F20"/>
        </w:rPr>
        <w:t>Theo</w:t>
      </w:r>
      <w:r>
        <w:rPr>
          <w:color w:val="231F20"/>
          <w:spacing w:val="-17"/>
        </w:rPr>
        <w:t> </w:t>
      </w:r>
      <w:r>
        <w:rPr>
          <w:color w:val="231F20"/>
        </w:rPr>
        <w:t>như</w:t>
      </w:r>
      <w:r>
        <w:rPr>
          <w:color w:val="231F20"/>
          <w:spacing w:val="-17"/>
        </w:rPr>
        <w:t> </w:t>
      </w:r>
      <w:r>
        <w:rPr>
          <w:color w:val="231F20"/>
        </w:rPr>
        <w:t>nơi</w:t>
      </w:r>
      <w:r>
        <w:rPr>
          <w:color w:val="231F20"/>
          <w:spacing w:val="-17"/>
        </w:rPr>
        <w:t> </w:t>
      </w:r>
      <w:r>
        <w:rPr>
          <w:color w:val="231F20"/>
        </w:rPr>
        <w:t>chương</w:t>
      </w:r>
      <w:r>
        <w:rPr>
          <w:color w:val="231F20"/>
          <w:spacing w:val="-17"/>
        </w:rPr>
        <w:t> </w:t>
      </w:r>
      <w:r>
        <w:rPr>
          <w:color w:val="231F20"/>
        </w:rPr>
        <w:t>Kiến</w:t>
      </w:r>
      <w:r>
        <w:rPr>
          <w:color w:val="231F20"/>
          <w:spacing w:val="-17"/>
        </w:rPr>
        <w:t> </w:t>
      </w:r>
      <w:r>
        <w:rPr>
          <w:color w:val="231F20"/>
        </w:rPr>
        <w:t>Uẩn</w:t>
      </w:r>
      <w:r>
        <w:rPr>
          <w:color w:val="231F20"/>
          <w:spacing w:val="-17"/>
        </w:rPr>
        <w:t> </w:t>
      </w:r>
      <w:r>
        <w:rPr>
          <w:color w:val="231F20"/>
        </w:rPr>
        <w:t>đã</w:t>
      </w:r>
      <w:r>
        <w:rPr>
          <w:color w:val="231F20"/>
          <w:spacing w:val="-17"/>
        </w:rPr>
        <w:t> </w:t>
      </w:r>
      <w:r>
        <w:rPr>
          <w:color w:val="231F20"/>
        </w:rPr>
        <w:t>nói</w:t>
      </w:r>
      <w:r>
        <w:rPr>
          <w:color w:val="231F20"/>
          <w:spacing w:val="-17"/>
        </w:rPr>
        <w:t> </w:t>
      </w:r>
      <w:r>
        <w:rPr>
          <w:color w:val="231F20"/>
        </w:rPr>
        <w:t>làm</w:t>
      </w:r>
      <w:r>
        <w:rPr>
          <w:color w:val="231F20"/>
          <w:spacing w:val="-17"/>
        </w:rPr>
        <w:t> </w:t>
      </w:r>
      <w:r>
        <w:rPr>
          <w:color w:val="231F20"/>
        </w:rPr>
        <w:t>sao</w:t>
      </w:r>
      <w:r>
        <w:rPr>
          <w:color w:val="231F20"/>
          <w:spacing w:val="-17"/>
        </w:rPr>
        <w:t> </w:t>
      </w:r>
      <w:r>
        <w:rPr>
          <w:color w:val="231F20"/>
        </w:rPr>
        <w:t>thông</w:t>
      </w:r>
      <w:r>
        <w:rPr>
          <w:color w:val="231F20"/>
          <w:spacing w:val="-17"/>
        </w:rPr>
        <w:t> </w:t>
      </w:r>
      <w:r>
        <w:rPr>
          <w:color w:val="231F20"/>
        </w:rPr>
        <w:t>suốt?</w:t>
      </w:r>
    </w:p>
    <w:p>
      <w:pPr>
        <w:pStyle w:val="BodyText"/>
        <w:spacing w:line="273" w:lineRule="auto" w:before="154"/>
        <w:ind w:left="393" w:right="126"/>
      </w:pPr>
      <w:r>
        <w:rPr>
          <w:i/>
          <w:color w:val="231F20"/>
        </w:rPr>
        <w:t>Đáp: </w:t>
      </w:r>
      <w:r>
        <w:rPr>
          <w:color w:val="231F20"/>
        </w:rPr>
        <w:t>Vì nhàm chán không phải là nhẫn trí nên nó cùng với nhẫn</w:t>
      </w:r>
      <w:r>
        <w:rPr>
          <w:color w:val="231F20"/>
          <w:spacing w:val="-10"/>
        </w:rPr>
        <w:t> </w:t>
      </w:r>
      <w:r>
        <w:rPr>
          <w:color w:val="231F20"/>
        </w:rPr>
        <w:t>trí</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để</w:t>
      </w:r>
      <w:r>
        <w:rPr>
          <w:color w:val="231F20"/>
          <w:spacing w:val="-9"/>
        </w:rPr>
        <w:t> </w:t>
      </w:r>
      <w:r>
        <w:rPr>
          <w:color w:val="231F20"/>
        </w:rPr>
        <w:t>lập</w:t>
      </w:r>
      <w:r>
        <w:rPr>
          <w:color w:val="231F20"/>
          <w:spacing w:val="-9"/>
        </w:rPr>
        <w:t> </w:t>
      </w:r>
      <w:r>
        <w:rPr>
          <w:color w:val="231F20"/>
        </w:rPr>
        <w:t>tên</w:t>
      </w:r>
      <w:r>
        <w:rPr>
          <w:color w:val="231F20"/>
          <w:spacing w:val="-9"/>
        </w:rPr>
        <w:t> </w:t>
      </w:r>
      <w:r>
        <w:rPr>
          <w:color w:val="231F20"/>
        </w:rPr>
        <w:t>gọi</w:t>
      </w:r>
      <w:r>
        <w:rPr>
          <w:color w:val="231F20"/>
          <w:spacing w:val="-9"/>
        </w:rPr>
        <w:t> </w:t>
      </w:r>
      <w:r>
        <w:rPr>
          <w:color w:val="231F20"/>
        </w:rPr>
        <w:t>nhẫn</w:t>
      </w:r>
      <w:r>
        <w:rPr>
          <w:color w:val="231F20"/>
          <w:spacing w:val="-9"/>
        </w:rPr>
        <w:t> </w:t>
      </w:r>
      <w:r>
        <w:rPr>
          <w:color w:val="231F20"/>
        </w:rPr>
        <w:t>trí.</w:t>
      </w:r>
      <w:r>
        <w:rPr>
          <w:color w:val="231F20"/>
          <w:spacing w:val="-14"/>
        </w:rPr>
        <w:t> </w:t>
      </w:r>
      <w:r>
        <w:rPr>
          <w:color w:val="231F20"/>
        </w:rPr>
        <w:t>Vì</w:t>
      </w:r>
      <w:r>
        <w:rPr>
          <w:color w:val="231F20"/>
          <w:spacing w:val="-9"/>
        </w:rPr>
        <w:t> </w:t>
      </w:r>
      <w:r>
        <w:rPr>
          <w:color w:val="231F20"/>
        </w:rPr>
        <w:t>phần</w:t>
      </w:r>
      <w:r>
        <w:rPr>
          <w:color w:val="231F20"/>
          <w:spacing w:val="-9"/>
        </w:rPr>
        <w:t> </w:t>
      </w:r>
      <w:r>
        <w:rPr>
          <w:color w:val="231F20"/>
        </w:rPr>
        <w:t>Luận</w:t>
      </w:r>
      <w:r>
        <w:rPr>
          <w:color w:val="231F20"/>
          <w:spacing w:val="-9"/>
        </w:rPr>
        <w:t> </w:t>
      </w:r>
      <w:r>
        <w:rPr>
          <w:color w:val="231F20"/>
        </w:rPr>
        <w:t>kia</w:t>
      </w:r>
      <w:r>
        <w:rPr>
          <w:color w:val="231F20"/>
          <w:spacing w:val="-9"/>
        </w:rPr>
        <w:t> </w:t>
      </w:r>
      <w:r>
        <w:rPr>
          <w:color w:val="231F20"/>
        </w:rPr>
        <w:t>là</w:t>
      </w:r>
      <w:r>
        <w:rPr>
          <w:color w:val="231F20"/>
          <w:spacing w:val="-9"/>
        </w:rPr>
        <w:t> </w:t>
      </w:r>
      <w:r>
        <w:rPr>
          <w:color w:val="231F20"/>
        </w:rPr>
        <w:t>căn</w:t>
      </w:r>
      <w:r>
        <w:rPr>
          <w:color w:val="231F20"/>
          <w:spacing w:val="-9"/>
        </w:rPr>
        <w:t> </w:t>
      </w:r>
      <w:r>
        <w:rPr>
          <w:color w:val="231F20"/>
        </w:rPr>
        <w:t>cứ vào sự cùng xen tạp để nói về tánh có thể nhàm</w:t>
      </w:r>
      <w:r>
        <w:rPr>
          <w:color w:val="231F20"/>
          <w:spacing w:val="-2"/>
        </w:rPr>
        <w:t> </w:t>
      </w:r>
      <w:r>
        <w:rPr>
          <w:color w:val="231F20"/>
        </w:rPr>
        <w:t>chán.</w:t>
      </w:r>
    </w:p>
    <w:p>
      <w:pPr>
        <w:pStyle w:val="BodyText"/>
        <w:spacing w:line="273" w:lineRule="auto" w:before="111"/>
        <w:ind w:left="393" w:right="127"/>
      </w:pPr>
      <w:r>
        <w:rPr>
          <w:i/>
          <w:color w:val="231F20"/>
        </w:rPr>
        <w:t>Lời</w:t>
      </w:r>
      <w:r>
        <w:rPr>
          <w:i/>
          <w:color w:val="231F20"/>
          <w:spacing w:val="-9"/>
        </w:rPr>
        <w:t> </w:t>
      </w:r>
      <w:r>
        <w:rPr>
          <w:i/>
          <w:color w:val="231F20"/>
        </w:rPr>
        <w:t>bình:</w:t>
      </w:r>
      <w:r>
        <w:rPr>
          <w:i/>
          <w:color w:val="231F20"/>
          <w:spacing w:val="-12"/>
        </w:rPr>
        <w:t> </w:t>
      </w:r>
      <w:r>
        <w:rPr>
          <w:color w:val="231F20"/>
        </w:rPr>
        <w:t>Vì</w:t>
      </w:r>
      <w:r>
        <w:rPr>
          <w:color w:val="231F20"/>
          <w:spacing w:val="-8"/>
        </w:rPr>
        <w:t> </w:t>
      </w:r>
      <w:r>
        <w:rPr>
          <w:color w:val="231F20"/>
        </w:rPr>
        <w:t>có</w:t>
      </w:r>
      <w:r>
        <w:rPr>
          <w:color w:val="231F20"/>
          <w:spacing w:val="-7"/>
        </w:rPr>
        <w:t> </w:t>
      </w:r>
      <w:r>
        <w:rPr>
          <w:color w:val="231F20"/>
        </w:rPr>
        <w:t>pháp</w:t>
      </w:r>
      <w:r>
        <w:rPr>
          <w:color w:val="231F20"/>
          <w:spacing w:val="-9"/>
        </w:rPr>
        <w:t> </w:t>
      </w:r>
      <w:r>
        <w:rPr>
          <w:color w:val="231F20"/>
        </w:rPr>
        <w:t>riêng</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nhàm</w:t>
      </w:r>
      <w:r>
        <w:rPr>
          <w:color w:val="231F20"/>
          <w:spacing w:val="-8"/>
        </w:rPr>
        <w:t> </w:t>
      </w:r>
      <w:r>
        <w:rPr>
          <w:color w:val="231F20"/>
        </w:rPr>
        <w:t>chán,</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tuệ, không phải là không tham, là tâm sở pháp cùng với tâm tương ưng. Điều này sẽ nói ở</w:t>
      </w:r>
      <w:r>
        <w:rPr>
          <w:color w:val="231F20"/>
          <w:spacing w:val="-3"/>
        </w:rPr>
        <w:t> </w:t>
      </w:r>
      <w:r>
        <w:rPr>
          <w:color w:val="231F20"/>
        </w:rPr>
        <w:t>sau.</w:t>
      </w:r>
    </w:p>
    <w:p>
      <w:pPr>
        <w:pStyle w:val="BodyText"/>
        <w:spacing w:line="273" w:lineRule="auto" w:before="111"/>
        <w:ind w:left="393" w:right="126"/>
      </w:pPr>
      <w:r>
        <w:rPr>
          <w:color w:val="231F20"/>
        </w:rPr>
        <w:t>Lại còn có các tâm sở pháp thuộc loại như thế cùng với tâm tương ưng. </w:t>
      </w:r>
      <w:r>
        <w:rPr>
          <w:color w:val="231F20"/>
          <w:spacing w:val="-4"/>
        </w:rPr>
        <w:t>Tuy </w:t>
      </w:r>
      <w:r>
        <w:rPr>
          <w:color w:val="231F20"/>
        </w:rPr>
        <w:t>nhiên nơi chương Kiến Uẩn nói khổ tập nhẫn trí gọi là</w:t>
      </w:r>
      <w:r>
        <w:rPr>
          <w:color w:val="231F20"/>
          <w:spacing w:val="-4"/>
        </w:rPr>
        <w:t> </w:t>
      </w:r>
      <w:r>
        <w:rPr>
          <w:color w:val="231F20"/>
        </w:rPr>
        <w:t>khả</w:t>
      </w:r>
      <w:r>
        <w:rPr>
          <w:color w:val="231F20"/>
          <w:spacing w:val="-4"/>
        </w:rPr>
        <w:t> </w:t>
      </w:r>
      <w:r>
        <w:rPr>
          <w:color w:val="231F20"/>
        </w:rPr>
        <w:t>năng</w:t>
      </w:r>
      <w:r>
        <w:rPr>
          <w:color w:val="231F20"/>
          <w:spacing w:val="-4"/>
        </w:rPr>
        <w:t> </w:t>
      </w:r>
      <w:r>
        <w:rPr>
          <w:color w:val="231F20"/>
        </w:rPr>
        <w:t>nhàm</w:t>
      </w:r>
      <w:r>
        <w:rPr>
          <w:color w:val="231F20"/>
          <w:spacing w:val="-4"/>
        </w:rPr>
        <w:t> </w:t>
      </w:r>
      <w:r>
        <w:rPr>
          <w:color w:val="231F20"/>
        </w:rPr>
        <w:t>chán,</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nhẫn</w:t>
      </w:r>
      <w:r>
        <w:rPr>
          <w:color w:val="231F20"/>
          <w:spacing w:val="-4"/>
        </w:rPr>
        <w:t> </w:t>
      </w:r>
      <w:r>
        <w:rPr>
          <w:color w:val="231F20"/>
        </w:rPr>
        <w:t>trí</w:t>
      </w:r>
      <w:r>
        <w:rPr>
          <w:color w:val="231F20"/>
          <w:spacing w:val="-4"/>
        </w:rPr>
        <w:t> </w:t>
      </w:r>
      <w:r>
        <w:rPr>
          <w:color w:val="231F20"/>
        </w:rPr>
        <w:t>kia</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nhàm</w:t>
      </w:r>
      <w:r>
        <w:rPr>
          <w:color w:val="231F20"/>
          <w:spacing w:val="-4"/>
        </w:rPr>
        <w:t> </w:t>
      </w:r>
      <w:r>
        <w:rPr>
          <w:color w:val="231F20"/>
        </w:rPr>
        <w:t>chán</w:t>
      </w:r>
      <w:r>
        <w:rPr>
          <w:color w:val="231F20"/>
          <w:spacing w:val="-4"/>
        </w:rPr>
        <w:t> </w:t>
      </w:r>
      <w:r>
        <w:rPr>
          <w:color w:val="231F20"/>
        </w:rPr>
        <w:t>tương ưng,</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khả</w:t>
      </w:r>
      <w:r>
        <w:rPr>
          <w:color w:val="231F20"/>
          <w:spacing w:val="-6"/>
        </w:rPr>
        <w:t> </w:t>
      </w:r>
      <w:r>
        <w:rPr>
          <w:color w:val="231F20"/>
        </w:rPr>
        <w:t>năng</w:t>
      </w:r>
      <w:r>
        <w:rPr>
          <w:color w:val="231F20"/>
          <w:spacing w:val="-6"/>
        </w:rPr>
        <w:t> </w:t>
      </w:r>
      <w:r>
        <w:rPr>
          <w:color w:val="231F20"/>
        </w:rPr>
        <w:t>nhàm</w:t>
      </w:r>
      <w:r>
        <w:rPr>
          <w:color w:val="231F20"/>
          <w:spacing w:val="-7"/>
        </w:rPr>
        <w:t> </w:t>
      </w:r>
      <w:r>
        <w:rPr>
          <w:color w:val="231F20"/>
        </w:rPr>
        <w:t>chán,</w:t>
      </w:r>
      <w:r>
        <w:rPr>
          <w:color w:val="231F20"/>
          <w:spacing w:val="-5"/>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tự</w:t>
      </w:r>
      <w:r>
        <w:rPr>
          <w:color w:val="231F20"/>
          <w:spacing w:val="-5"/>
        </w:rPr>
        <w:t> </w:t>
      </w:r>
      <w:r>
        <w:rPr>
          <w:color w:val="231F20"/>
        </w:rPr>
        <w:t>tánh</w:t>
      </w:r>
      <w:r>
        <w:rPr>
          <w:color w:val="231F20"/>
          <w:spacing w:val="-6"/>
        </w:rPr>
        <w:t> </w:t>
      </w:r>
      <w:r>
        <w:rPr>
          <w:color w:val="231F20"/>
        </w:rPr>
        <w:t>của</w:t>
      </w:r>
      <w:r>
        <w:rPr>
          <w:color w:val="231F20"/>
          <w:spacing w:val="-6"/>
        </w:rPr>
        <w:t> </w:t>
      </w:r>
      <w:r>
        <w:rPr>
          <w:color w:val="231F20"/>
          <w:spacing w:val="-4"/>
        </w:rPr>
        <w:t>nhàm </w:t>
      </w:r>
      <w:r>
        <w:rPr>
          <w:color w:val="231F20"/>
        </w:rPr>
        <w:t>chán. Ở đây nói nhàm chán là nhàm chán vô</w:t>
      </w:r>
      <w:r>
        <w:rPr>
          <w:color w:val="231F20"/>
          <w:spacing w:val="-1"/>
        </w:rPr>
        <w:t> </w:t>
      </w:r>
      <w:r>
        <w:rPr>
          <w:color w:val="231F20"/>
        </w:rPr>
        <w:t>lậu.</w:t>
      </w:r>
    </w:p>
    <w:p>
      <w:pPr>
        <w:pStyle w:val="BodyText"/>
        <w:spacing w:line="273" w:lineRule="auto" w:before="109"/>
        <w:ind w:left="393" w:right="123"/>
      </w:pPr>
      <w:r>
        <w:rPr>
          <w:color w:val="231F20"/>
          <w:spacing w:val="2"/>
        </w:rPr>
        <w:t>Nhàm chán </w:t>
      </w:r>
      <w:r>
        <w:rPr>
          <w:color w:val="231F20"/>
        </w:rPr>
        <w:t>hữu lậu là ba </w:t>
      </w:r>
      <w:r>
        <w:rPr>
          <w:color w:val="231F20"/>
          <w:spacing w:val="2"/>
        </w:rPr>
        <w:t>nghĩa </w:t>
      </w:r>
      <w:r>
        <w:rPr>
          <w:color w:val="231F20"/>
        </w:rPr>
        <w:t>của </w:t>
      </w:r>
      <w:r>
        <w:rPr>
          <w:color w:val="231F20"/>
          <w:spacing w:val="2"/>
        </w:rPr>
        <w:t>pháp quán </w:t>
      </w:r>
      <w:r>
        <w:rPr>
          <w:color w:val="231F20"/>
        </w:rPr>
        <w:t>bất </w:t>
      </w:r>
      <w:r>
        <w:rPr>
          <w:color w:val="231F20"/>
          <w:spacing w:val="2"/>
        </w:rPr>
        <w:t>tịnh, </w:t>
      </w:r>
      <w:r>
        <w:rPr>
          <w:color w:val="231F20"/>
        </w:rPr>
        <w:t>trì </w:t>
      </w:r>
      <w:r>
        <w:rPr>
          <w:color w:val="231F20"/>
          <w:spacing w:val="3"/>
        </w:rPr>
        <w:t>tức </w:t>
      </w:r>
      <w:r>
        <w:rPr>
          <w:color w:val="231F20"/>
          <w:spacing w:val="2"/>
        </w:rPr>
        <w:t>niệm </w:t>
      </w:r>
      <w:r>
        <w:rPr>
          <w:color w:val="231F20"/>
        </w:rPr>
        <w:t>và </w:t>
      </w:r>
      <w:r>
        <w:rPr>
          <w:color w:val="231F20"/>
          <w:spacing w:val="2"/>
        </w:rPr>
        <w:t>niệm trụ. Quán </w:t>
      </w:r>
      <w:r>
        <w:rPr>
          <w:color w:val="231F20"/>
        </w:rPr>
        <w:t>bảy xứ </w:t>
      </w:r>
      <w:r>
        <w:rPr>
          <w:color w:val="231F20"/>
          <w:spacing w:val="2"/>
        </w:rPr>
        <w:t>thiện tương </w:t>
      </w:r>
      <w:r>
        <w:rPr>
          <w:color w:val="231F20"/>
        </w:rPr>
        <w:t>ưng với </w:t>
      </w:r>
      <w:r>
        <w:rPr>
          <w:color w:val="231F20"/>
          <w:spacing w:val="2"/>
        </w:rPr>
        <w:t>noãn, </w:t>
      </w:r>
      <w:r>
        <w:rPr>
          <w:color w:val="231F20"/>
          <w:spacing w:val="3"/>
        </w:rPr>
        <w:t>đảnh, </w:t>
      </w:r>
      <w:r>
        <w:rPr>
          <w:color w:val="231F20"/>
          <w:spacing w:val="2"/>
        </w:rPr>
        <w:t>nhẫn, pháp </w:t>
      </w:r>
      <w:r>
        <w:rPr>
          <w:color w:val="231F20"/>
        </w:rPr>
        <w:t>thế đệ </w:t>
      </w:r>
      <w:r>
        <w:rPr>
          <w:color w:val="231F20"/>
          <w:spacing w:val="2"/>
        </w:rPr>
        <w:t>nhất, theo </w:t>
      </w:r>
      <w:r>
        <w:rPr>
          <w:color w:val="231F20"/>
        </w:rPr>
        <w:t>chỗ ứng hợp </w:t>
      </w:r>
      <w:r>
        <w:rPr>
          <w:color w:val="231F20"/>
          <w:spacing w:val="2"/>
        </w:rPr>
        <w:t>cùng </w:t>
      </w:r>
      <w:r>
        <w:rPr>
          <w:color w:val="231F20"/>
        </w:rPr>
        <w:t>thế tục trí </w:t>
      </w:r>
      <w:r>
        <w:rPr>
          <w:color w:val="231F20"/>
          <w:spacing w:val="3"/>
        </w:rPr>
        <w:t>hiện  </w:t>
      </w:r>
      <w:r>
        <w:rPr>
          <w:color w:val="231F20"/>
          <w:spacing w:val="2"/>
        </w:rPr>
        <w:t>quán biên tương ưng, theo </w:t>
      </w:r>
      <w:r>
        <w:rPr>
          <w:color w:val="231F20"/>
        </w:rPr>
        <w:t>chỗ ứng hợp và </w:t>
      </w:r>
      <w:r>
        <w:rPr>
          <w:color w:val="231F20"/>
          <w:spacing w:val="2"/>
        </w:rPr>
        <w:t>tĩnh </w:t>
      </w:r>
      <w:r>
        <w:rPr>
          <w:color w:val="231F20"/>
        </w:rPr>
        <w:t>lự hữu lậu</w:t>
      </w:r>
      <w:r>
        <w:rPr>
          <w:color w:val="231F20"/>
          <w:spacing w:val="-22"/>
        </w:rPr>
        <w:t> </w:t>
      </w:r>
      <w:r>
        <w:rPr>
          <w:color w:val="231F20"/>
          <w:spacing w:val="3"/>
        </w:rPr>
        <w:t>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firstLine="0"/>
      </w:pPr>
      <w:r>
        <w:rPr>
          <w:color w:val="231F20"/>
        </w:rPr>
        <w:t>vô lượng giải thoát, thắng xứ, biến xứ của vô sắc quán chúng như bệnh, như ung nhọt, như mũi tên độc v.v… tương ưng với vô lượng hành tướng.</w:t>
      </w:r>
    </w:p>
    <w:p>
      <w:pPr>
        <w:pStyle w:val="BodyText"/>
        <w:spacing w:line="273" w:lineRule="auto" w:before="111"/>
        <w:ind w:right="345"/>
        <w:jc w:val="left"/>
      </w:pPr>
      <w:r>
        <w:rPr>
          <w:color w:val="231F20"/>
        </w:rPr>
        <w:t>Trong</w:t>
      </w:r>
      <w:r>
        <w:rPr>
          <w:color w:val="231F20"/>
          <w:spacing w:val="-9"/>
        </w:rPr>
        <w:t> </w:t>
      </w:r>
      <w:r>
        <w:rPr>
          <w:color w:val="231F20"/>
        </w:rPr>
        <w:t>đây</w:t>
      </w:r>
      <w:r>
        <w:rPr>
          <w:color w:val="231F20"/>
          <w:spacing w:val="-9"/>
        </w:rPr>
        <w:t> </w:t>
      </w:r>
      <w:r>
        <w:rPr>
          <w:color w:val="231F20"/>
        </w:rPr>
        <w:t>tùy</w:t>
      </w:r>
      <w:r>
        <w:rPr>
          <w:color w:val="231F20"/>
          <w:spacing w:val="-9"/>
        </w:rPr>
        <w:t> </w:t>
      </w:r>
      <w:r>
        <w:rPr>
          <w:color w:val="231F20"/>
        </w:rPr>
        <w:t>theo</w:t>
      </w:r>
      <w:r>
        <w:rPr>
          <w:color w:val="231F20"/>
          <w:spacing w:val="-9"/>
        </w:rPr>
        <w:t> </w:t>
      </w:r>
      <w:r>
        <w:rPr>
          <w:color w:val="231F20"/>
        </w:rPr>
        <w:t>chỗ</w:t>
      </w:r>
      <w:r>
        <w:rPr>
          <w:color w:val="231F20"/>
          <w:spacing w:val="-9"/>
        </w:rPr>
        <w:t> </w:t>
      </w:r>
      <w:r>
        <w:rPr>
          <w:color w:val="231F20"/>
        </w:rPr>
        <w:t>thô</w:t>
      </w:r>
      <w:r>
        <w:rPr>
          <w:color w:val="231F20"/>
          <w:spacing w:val="-8"/>
        </w:rPr>
        <w:t> </w:t>
      </w:r>
      <w:r>
        <w:rPr>
          <w:color w:val="231F20"/>
        </w:rPr>
        <w:t>để</w:t>
      </w:r>
      <w:r>
        <w:rPr>
          <w:color w:val="231F20"/>
          <w:spacing w:val="-9"/>
        </w:rPr>
        <w:t> </w:t>
      </w:r>
      <w:r>
        <w:rPr>
          <w:color w:val="231F20"/>
        </w:rPr>
        <w:t>chỉ</w:t>
      </w:r>
      <w:r>
        <w:rPr>
          <w:color w:val="231F20"/>
          <w:spacing w:val="-9"/>
        </w:rPr>
        <w:t> </w:t>
      </w:r>
      <w:r>
        <w:rPr>
          <w:color w:val="231F20"/>
        </w:rPr>
        <w:t>rõ</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Nếu</w:t>
      </w:r>
      <w:r>
        <w:rPr>
          <w:color w:val="231F20"/>
          <w:spacing w:val="-9"/>
        </w:rPr>
        <w:t> </w:t>
      </w:r>
      <w:r>
        <w:rPr>
          <w:color w:val="231F20"/>
        </w:rPr>
        <w:t>hiển</w:t>
      </w:r>
      <w:r>
        <w:rPr>
          <w:color w:val="231F20"/>
          <w:spacing w:val="-8"/>
        </w:rPr>
        <w:t> </w:t>
      </w:r>
      <w:r>
        <w:rPr>
          <w:color w:val="231F20"/>
        </w:rPr>
        <w:t>bày</w:t>
      </w:r>
      <w:r>
        <w:rPr>
          <w:color w:val="231F20"/>
          <w:spacing w:val="-9"/>
        </w:rPr>
        <w:t> </w:t>
      </w:r>
      <w:r>
        <w:rPr>
          <w:color w:val="231F20"/>
        </w:rPr>
        <w:t>rộng thì vượt quá bốn biển lớn.</w:t>
      </w:r>
    </w:p>
    <w:p>
      <w:pPr>
        <w:pStyle w:val="BodyText"/>
        <w:spacing w:line="273" w:lineRule="auto" w:before="111"/>
        <w:jc w:val="left"/>
      </w:pPr>
      <w:r>
        <w:rPr>
          <w:i/>
          <w:color w:val="231F20"/>
        </w:rPr>
        <w:t>Hỏi:</w:t>
      </w:r>
      <w:r>
        <w:rPr>
          <w:i/>
          <w:color w:val="231F20"/>
          <w:spacing w:val="-13"/>
        </w:rPr>
        <w:t> </w:t>
      </w:r>
      <w:r>
        <w:rPr>
          <w:color w:val="231F20"/>
        </w:rPr>
        <w:t>Nếu</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nhàm</w:t>
      </w:r>
      <w:r>
        <w:rPr>
          <w:color w:val="231F20"/>
          <w:spacing w:val="-13"/>
        </w:rPr>
        <w:t> </w:t>
      </w:r>
      <w:r>
        <w:rPr>
          <w:color w:val="231F20"/>
        </w:rPr>
        <w:t>chán</w:t>
      </w:r>
      <w:r>
        <w:rPr>
          <w:color w:val="231F20"/>
          <w:spacing w:val="-12"/>
        </w:rPr>
        <w:t> </w:t>
      </w:r>
      <w:r>
        <w:rPr>
          <w:color w:val="231F20"/>
        </w:rPr>
        <w:t>thì</w:t>
      </w:r>
      <w:r>
        <w:rPr>
          <w:color w:val="231F20"/>
          <w:spacing w:val="-13"/>
        </w:rPr>
        <w:t> </w:t>
      </w:r>
      <w:r>
        <w:rPr>
          <w:color w:val="231F20"/>
        </w:rPr>
        <w:t>sự</w:t>
      </w:r>
      <w:r>
        <w:rPr>
          <w:color w:val="231F20"/>
          <w:spacing w:val="-12"/>
        </w:rPr>
        <w:t> </w:t>
      </w:r>
      <w:r>
        <w:rPr>
          <w:color w:val="231F20"/>
        </w:rPr>
        <w:t>việc</w:t>
      </w:r>
      <w:r>
        <w:rPr>
          <w:color w:val="231F20"/>
          <w:spacing w:val="-13"/>
        </w:rPr>
        <w:t> </w:t>
      </w:r>
      <w:r>
        <w:rPr>
          <w:color w:val="231F20"/>
        </w:rPr>
        <w:t>đó</w:t>
      </w:r>
      <w:r>
        <w:rPr>
          <w:color w:val="231F20"/>
          <w:spacing w:val="-12"/>
        </w:rPr>
        <w:t> </w:t>
      </w:r>
      <w:r>
        <w:rPr>
          <w:color w:val="231F20"/>
        </w:rPr>
        <w:t>đã</w:t>
      </w:r>
      <w:r>
        <w:rPr>
          <w:color w:val="231F20"/>
          <w:spacing w:val="-13"/>
        </w:rPr>
        <w:t> </w:t>
      </w:r>
      <w:r>
        <w:rPr>
          <w:color w:val="231F20"/>
        </w:rPr>
        <w:t>được</w:t>
      </w:r>
      <w:r>
        <w:rPr>
          <w:color w:val="231F20"/>
          <w:spacing w:val="-12"/>
        </w:rPr>
        <w:t> </w:t>
      </w:r>
      <w:r>
        <w:rPr>
          <w:color w:val="231F20"/>
        </w:rPr>
        <w:t>nhàm chán chăng?</w:t>
      </w:r>
    </w:p>
    <w:p>
      <w:pPr>
        <w:pStyle w:val="BodyText"/>
        <w:spacing w:before="112"/>
        <w:ind w:left="677" w:firstLine="0"/>
        <w:jc w:val="left"/>
      </w:pPr>
      <w:r>
        <w:rPr>
          <w:i/>
          <w:color w:val="231F20"/>
        </w:rPr>
        <w:t>Đáp: </w:t>
      </w:r>
      <w:r>
        <w:rPr>
          <w:color w:val="231F20"/>
        </w:rPr>
        <w:t>Nên nêu ra bốn trường hợp</w:t>
      </w:r>
    </w:p>
    <w:p>
      <w:pPr>
        <w:pStyle w:val="ListParagraph"/>
        <w:numPr>
          <w:ilvl w:val="1"/>
          <w:numId w:val="58"/>
        </w:numPr>
        <w:tabs>
          <w:tab w:pos="956" w:val="left" w:leader="none"/>
        </w:tabs>
        <w:spacing w:line="273" w:lineRule="auto" w:before="155" w:after="0"/>
        <w:ind w:left="110" w:right="411" w:firstLine="566"/>
        <w:jc w:val="both"/>
        <w:rPr>
          <w:sz w:val="26"/>
        </w:rPr>
      </w:pPr>
      <w:r>
        <w:rPr>
          <w:color w:val="231F20"/>
          <w:sz w:val="26"/>
        </w:rPr>
        <w:t>Có sự việc có thể nhàm chán không phải là đã được </w:t>
      </w:r>
      <w:r>
        <w:rPr>
          <w:color w:val="231F20"/>
          <w:spacing w:val="-3"/>
          <w:sz w:val="26"/>
        </w:rPr>
        <w:t>nhàm </w:t>
      </w:r>
      <w:r>
        <w:rPr>
          <w:color w:val="231F20"/>
          <w:sz w:val="26"/>
        </w:rPr>
        <w:t>chán: Nghĩa là nhàm chán vô</w:t>
      </w:r>
      <w:r>
        <w:rPr>
          <w:color w:val="231F20"/>
          <w:spacing w:val="-2"/>
          <w:sz w:val="26"/>
        </w:rPr>
        <w:t> </w:t>
      </w:r>
      <w:r>
        <w:rPr>
          <w:color w:val="231F20"/>
          <w:sz w:val="26"/>
        </w:rPr>
        <w:t>lậu.</w:t>
      </w:r>
    </w:p>
    <w:p>
      <w:pPr>
        <w:pStyle w:val="ListParagraph"/>
        <w:numPr>
          <w:ilvl w:val="1"/>
          <w:numId w:val="58"/>
        </w:numPr>
        <w:tabs>
          <w:tab w:pos="959" w:val="left" w:leader="none"/>
        </w:tabs>
        <w:spacing w:line="273" w:lineRule="auto" w:before="111" w:after="0"/>
        <w:ind w:left="110" w:right="412" w:firstLine="566"/>
        <w:jc w:val="both"/>
        <w:rPr>
          <w:sz w:val="26"/>
        </w:rPr>
      </w:pPr>
      <w:r>
        <w:rPr>
          <w:color w:val="231F20"/>
          <w:sz w:val="26"/>
        </w:rPr>
        <w:t>Có sự </w:t>
      </w:r>
      <w:r>
        <w:rPr>
          <w:color w:val="231F20"/>
          <w:spacing w:val="-3"/>
          <w:sz w:val="26"/>
        </w:rPr>
        <w:t>việc </w:t>
      </w:r>
      <w:r>
        <w:rPr>
          <w:color w:val="231F20"/>
          <w:sz w:val="26"/>
        </w:rPr>
        <w:t>đã </w:t>
      </w:r>
      <w:r>
        <w:rPr>
          <w:color w:val="231F20"/>
          <w:spacing w:val="-3"/>
          <w:sz w:val="26"/>
        </w:rPr>
        <w:t>được nhàm chán không phải </w:t>
      </w:r>
      <w:r>
        <w:rPr>
          <w:color w:val="231F20"/>
          <w:sz w:val="26"/>
        </w:rPr>
        <w:t>là có thể </w:t>
      </w:r>
      <w:r>
        <w:rPr>
          <w:color w:val="231F20"/>
          <w:spacing w:val="-3"/>
          <w:sz w:val="26"/>
        </w:rPr>
        <w:t>nhàm chán:</w:t>
      </w:r>
      <w:r>
        <w:rPr>
          <w:color w:val="231F20"/>
          <w:spacing w:val="-20"/>
          <w:sz w:val="26"/>
        </w:rPr>
        <w:t> </w:t>
      </w:r>
      <w:r>
        <w:rPr>
          <w:color w:val="231F20"/>
          <w:spacing w:val="-3"/>
          <w:sz w:val="26"/>
        </w:rPr>
        <w:t>Nghĩa</w:t>
      </w:r>
      <w:r>
        <w:rPr>
          <w:color w:val="231F20"/>
          <w:spacing w:val="-21"/>
          <w:sz w:val="26"/>
        </w:rPr>
        <w:t> </w:t>
      </w:r>
      <w:r>
        <w:rPr>
          <w:color w:val="231F20"/>
          <w:sz w:val="26"/>
        </w:rPr>
        <w:t>là</w:t>
      </w:r>
      <w:r>
        <w:rPr>
          <w:color w:val="231F20"/>
          <w:spacing w:val="-20"/>
          <w:sz w:val="26"/>
        </w:rPr>
        <w:t> </w:t>
      </w:r>
      <w:r>
        <w:rPr>
          <w:color w:val="231F20"/>
          <w:sz w:val="26"/>
        </w:rPr>
        <w:t>trừ</w:t>
      </w:r>
      <w:r>
        <w:rPr>
          <w:color w:val="231F20"/>
          <w:spacing w:val="-20"/>
          <w:sz w:val="26"/>
        </w:rPr>
        <w:t> </w:t>
      </w:r>
      <w:r>
        <w:rPr>
          <w:color w:val="231F20"/>
          <w:spacing w:val="-3"/>
          <w:sz w:val="26"/>
        </w:rPr>
        <w:t>nhàm</w:t>
      </w:r>
      <w:r>
        <w:rPr>
          <w:color w:val="231F20"/>
          <w:spacing w:val="-21"/>
          <w:sz w:val="26"/>
        </w:rPr>
        <w:t> </w:t>
      </w:r>
      <w:r>
        <w:rPr>
          <w:color w:val="231F20"/>
          <w:spacing w:val="-3"/>
          <w:sz w:val="26"/>
        </w:rPr>
        <w:t>chán</w:t>
      </w:r>
      <w:r>
        <w:rPr>
          <w:color w:val="231F20"/>
          <w:spacing w:val="-20"/>
          <w:sz w:val="26"/>
        </w:rPr>
        <w:t> </w:t>
      </w:r>
      <w:r>
        <w:rPr>
          <w:color w:val="231F20"/>
          <w:sz w:val="26"/>
        </w:rPr>
        <w:t>hữu</w:t>
      </w:r>
      <w:r>
        <w:rPr>
          <w:color w:val="231F20"/>
          <w:spacing w:val="-21"/>
          <w:sz w:val="26"/>
        </w:rPr>
        <w:t> </w:t>
      </w:r>
      <w:r>
        <w:rPr>
          <w:color w:val="231F20"/>
          <w:spacing w:val="-3"/>
          <w:sz w:val="26"/>
        </w:rPr>
        <w:t>lậu,</w:t>
      </w:r>
      <w:r>
        <w:rPr>
          <w:color w:val="231F20"/>
          <w:spacing w:val="-20"/>
          <w:sz w:val="26"/>
        </w:rPr>
        <w:t> </w:t>
      </w:r>
      <w:r>
        <w:rPr>
          <w:color w:val="231F20"/>
          <w:sz w:val="26"/>
        </w:rPr>
        <w:t>còn</w:t>
      </w:r>
      <w:r>
        <w:rPr>
          <w:color w:val="231F20"/>
          <w:spacing w:val="-20"/>
          <w:sz w:val="26"/>
        </w:rPr>
        <w:t> </w:t>
      </w:r>
      <w:r>
        <w:rPr>
          <w:color w:val="231F20"/>
          <w:sz w:val="26"/>
        </w:rPr>
        <w:t>lại</w:t>
      </w:r>
      <w:r>
        <w:rPr>
          <w:color w:val="231F20"/>
          <w:spacing w:val="-20"/>
          <w:sz w:val="26"/>
        </w:rPr>
        <w:t> </w:t>
      </w:r>
      <w:r>
        <w:rPr>
          <w:color w:val="231F20"/>
          <w:sz w:val="26"/>
        </w:rPr>
        <w:t>là</w:t>
      </w:r>
      <w:r>
        <w:rPr>
          <w:color w:val="231F20"/>
          <w:spacing w:val="-19"/>
          <w:sz w:val="26"/>
        </w:rPr>
        <w:t> </w:t>
      </w:r>
      <w:r>
        <w:rPr>
          <w:color w:val="231F20"/>
          <w:sz w:val="26"/>
        </w:rPr>
        <w:t>các</w:t>
      </w:r>
      <w:r>
        <w:rPr>
          <w:color w:val="231F20"/>
          <w:spacing w:val="-20"/>
          <w:sz w:val="26"/>
        </w:rPr>
        <w:t> </w:t>
      </w:r>
      <w:r>
        <w:rPr>
          <w:color w:val="231F20"/>
          <w:spacing w:val="-3"/>
          <w:sz w:val="26"/>
        </w:rPr>
        <w:t>pháp</w:t>
      </w:r>
      <w:r>
        <w:rPr>
          <w:color w:val="231F20"/>
          <w:spacing w:val="-21"/>
          <w:sz w:val="26"/>
        </w:rPr>
        <w:t> </w:t>
      </w:r>
      <w:r>
        <w:rPr>
          <w:color w:val="231F20"/>
          <w:sz w:val="26"/>
        </w:rPr>
        <w:t>hữu</w:t>
      </w:r>
      <w:r>
        <w:rPr>
          <w:color w:val="231F20"/>
          <w:spacing w:val="-21"/>
          <w:sz w:val="26"/>
        </w:rPr>
        <w:t> </w:t>
      </w:r>
      <w:r>
        <w:rPr>
          <w:color w:val="231F20"/>
          <w:sz w:val="26"/>
        </w:rPr>
        <w:t>lậu</w:t>
      </w:r>
      <w:r>
        <w:rPr>
          <w:color w:val="231F20"/>
          <w:spacing w:val="-20"/>
          <w:sz w:val="26"/>
        </w:rPr>
        <w:t> </w:t>
      </w:r>
      <w:r>
        <w:rPr>
          <w:color w:val="231F20"/>
          <w:spacing w:val="-3"/>
          <w:sz w:val="26"/>
        </w:rPr>
        <w:t>khác.</w:t>
      </w:r>
    </w:p>
    <w:p>
      <w:pPr>
        <w:pStyle w:val="ListParagraph"/>
        <w:numPr>
          <w:ilvl w:val="1"/>
          <w:numId w:val="58"/>
        </w:numPr>
        <w:tabs>
          <w:tab w:pos="958" w:val="left" w:leader="none"/>
        </w:tabs>
        <w:spacing w:line="273" w:lineRule="auto" w:before="112" w:after="0"/>
        <w:ind w:left="110" w:right="411" w:firstLine="566"/>
        <w:jc w:val="both"/>
        <w:rPr>
          <w:sz w:val="26"/>
        </w:rPr>
      </w:pPr>
      <w:r>
        <w:rPr>
          <w:color w:val="231F20"/>
          <w:sz w:val="26"/>
        </w:rPr>
        <w:t>Có sự việc có thể nhàm chán cũng là đã được nhàm chán: Nghĩa là nhàm chán hữu</w:t>
      </w:r>
      <w:r>
        <w:rPr>
          <w:color w:val="231F20"/>
          <w:spacing w:val="-2"/>
          <w:sz w:val="26"/>
        </w:rPr>
        <w:t> </w:t>
      </w:r>
      <w:r>
        <w:rPr>
          <w:color w:val="231F20"/>
          <w:sz w:val="26"/>
        </w:rPr>
        <w:t>lậu.</w:t>
      </w:r>
    </w:p>
    <w:p>
      <w:pPr>
        <w:pStyle w:val="ListParagraph"/>
        <w:numPr>
          <w:ilvl w:val="1"/>
          <w:numId w:val="58"/>
        </w:numPr>
        <w:tabs>
          <w:tab w:pos="936" w:val="left" w:leader="none"/>
        </w:tabs>
        <w:spacing w:line="273" w:lineRule="auto" w:before="112" w:after="0"/>
        <w:ind w:left="110" w:right="410" w:firstLine="566"/>
        <w:jc w:val="both"/>
        <w:rPr>
          <w:sz w:val="26"/>
        </w:rPr>
      </w:pPr>
      <w:r>
        <w:rPr>
          <w:color w:val="231F20"/>
          <w:sz w:val="26"/>
        </w:rPr>
        <w:t>Có sự việc không phải là có thể nhàm chán cũng không</w:t>
      </w:r>
      <w:r>
        <w:rPr>
          <w:color w:val="231F20"/>
          <w:spacing w:val="-25"/>
          <w:sz w:val="26"/>
        </w:rPr>
        <w:t> </w:t>
      </w:r>
      <w:r>
        <w:rPr>
          <w:color w:val="231F20"/>
          <w:sz w:val="26"/>
        </w:rPr>
        <w:t>phải là đã được nhàm chán: Nghĩa là trừ nhàm chán vô lậu, còn lại là các pháp vô lậu khác.</w:t>
      </w:r>
    </w:p>
    <w:p>
      <w:pPr>
        <w:pStyle w:val="BodyText"/>
        <w:spacing w:line="273" w:lineRule="auto" w:before="111"/>
        <w:ind w:right="411"/>
      </w:pPr>
      <w:r>
        <w:rPr>
          <w:color w:val="231F20"/>
        </w:rPr>
        <w:t>Duyên nơi tất cả pháp là hành tướng vô ngã. </w:t>
      </w:r>
      <w:r>
        <w:rPr>
          <w:color w:val="231F20"/>
          <w:spacing w:val="-4"/>
        </w:rPr>
        <w:t>Tuy </w:t>
      </w:r>
      <w:r>
        <w:rPr>
          <w:color w:val="231F20"/>
        </w:rPr>
        <w:t>cũng duyên nơi</w:t>
      </w:r>
      <w:r>
        <w:rPr>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đã</w:t>
      </w:r>
      <w:r>
        <w:rPr>
          <w:color w:val="231F20"/>
          <w:spacing w:val="-11"/>
        </w:rPr>
        <w:t> </w:t>
      </w:r>
      <w:r>
        <w:rPr>
          <w:color w:val="231F20"/>
        </w:rPr>
        <w:t>được</w:t>
      </w:r>
      <w:r>
        <w:rPr>
          <w:color w:val="231F20"/>
          <w:spacing w:val="-12"/>
        </w:rPr>
        <w:t> </w:t>
      </w:r>
      <w:r>
        <w:rPr>
          <w:color w:val="231F20"/>
        </w:rPr>
        <w:t>nhàm</w:t>
      </w:r>
      <w:r>
        <w:rPr>
          <w:color w:val="231F20"/>
          <w:spacing w:val="-11"/>
        </w:rPr>
        <w:t> </w:t>
      </w:r>
      <w:r>
        <w:rPr>
          <w:color w:val="231F20"/>
        </w:rPr>
        <w:t>chán</w:t>
      </w:r>
      <w:r>
        <w:rPr>
          <w:color w:val="231F20"/>
          <w:spacing w:val="-11"/>
        </w:rPr>
        <w:t> </w:t>
      </w:r>
      <w:r>
        <w:rPr>
          <w:color w:val="231F20"/>
        </w:rPr>
        <w:t>nhưng</w:t>
      </w:r>
      <w:r>
        <w:rPr>
          <w:color w:val="231F20"/>
          <w:spacing w:val="-11"/>
        </w:rPr>
        <w:t> </w:t>
      </w:r>
      <w:r>
        <w:rPr>
          <w:color w:val="231F20"/>
        </w:rPr>
        <w:t>là</w:t>
      </w:r>
      <w:r>
        <w:rPr>
          <w:color w:val="231F20"/>
          <w:spacing w:val="-11"/>
        </w:rPr>
        <w:t> </w:t>
      </w:r>
      <w:r>
        <w:rPr>
          <w:color w:val="231F20"/>
        </w:rPr>
        <w:t>hành</w:t>
      </w:r>
      <w:r>
        <w:rPr>
          <w:color w:val="231F20"/>
          <w:spacing w:val="-11"/>
        </w:rPr>
        <w:t> </w:t>
      </w:r>
      <w:r>
        <w:rPr>
          <w:color w:val="231F20"/>
        </w:rPr>
        <w:t>tướng</w:t>
      </w:r>
      <w:r>
        <w:rPr>
          <w:color w:val="231F20"/>
          <w:spacing w:val="-11"/>
        </w:rPr>
        <w:t> </w:t>
      </w:r>
      <w:r>
        <w:rPr>
          <w:color w:val="231F20"/>
        </w:rPr>
        <w:t>vui</w:t>
      </w:r>
      <w:r>
        <w:rPr>
          <w:color w:val="231F20"/>
          <w:spacing w:val="-12"/>
        </w:rPr>
        <w:t> </w:t>
      </w:r>
      <w:r>
        <w:rPr>
          <w:color w:val="231F20"/>
        </w:rPr>
        <w:t>thích,</w:t>
      </w:r>
      <w:r>
        <w:rPr>
          <w:color w:val="231F20"/>
          <w:spacing w:val="-12"/>
        </w:rPr>
        <w:t> </w:t>
      </w:r>
      <w:r>
        <w:rPr>
          <w:color w:val="231F20"/>
        </w:rPr>
        <w:t>không cùng với nhàm chán tương ưng như trước đã nói.</w:t>
      </w:r>
    </w:p>
    <w:p>
      <w:pPr>
        <w:pStyle w:val="BodyText"/>
        <w:spacing w:before="110"/>
        <w:ind w:left="677" w:firstLine="0"/>
      </w:pPr>
      <w:r>
        <w:rPr>
          <w:i/>
          <w:color w:val="231F20"/>
        </w:rPr>
        <w:t>Hỏi: </w:t>
      </w:r>
      <w:r>
        <w:rPr>
          <w:color w:val="231F20"/>
        </w:rPr>
        <w:t>Thế nào là dựa vào nhàm chán lìa nhiễm?</w:t>
      </w:r>
    </w:p>
    <w:p>
      <w:pPr>
        <w:pStyle w:val="BodyText"/>
        <w:spacing w:line="273" w:lineRule="auto" w:before="155"/>
        <w:ind w:right="410"/>
      </w:pPr>
      <w:r>
        <w:rPr>
          <w:i/>
          <w:color w:val="231F20"/>
        </w:rPr>
        <w:t>Đáp:</w:t>
      </w:r>
      <w:r>
        <w:rPr>
          <w:i/>
          <w:color w:val="231F20"/>
          <w:spacing w:val="-5"/>
        </w:rPr>
        <w:t> </w:t>
      </w:r>
      <w:r>
        <w:rPr>
          <w:color w:val="231F20"/>
        </w:rPr>
        <w:t>Nếu</w:t>
      </w:r>
      <w:r>
        <w:rPr>
          <w:color w:val="231F20"/>
          <w:spacing w:val="-5"/>
        </w:rPr>
        <w:t> </w:t>
      </w:r>
      <w:r>
        <w:rPr>
          <w:color w:val="231F20"/>
        </w:rPr>
        <w:t>nhàm</w:t>
      </w:r>
      <w:r>
        <w:rPr>
          <w:color w:val="231F20"/>
          <w:spacing w:val="-6"/>
        </w:rPr>
        <w:t> </w:t>
      </w:r>
      <w:r>
        <w:rPr>
          <w:color w:val="231F20"/>
        </w:rPr>
        <w:t>chán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các</w:t>
      </w:r>
      <w:r>
        <w:rPr>
          <w:color w:val="231F20"/>
          <w:spacing w:val="-5"/>
        </w:rPr>
        <w:t> </w:t>
      </w:r>
      <w:r>
        <w:rPr>
          <w:color w:val="231F20"/>
        </w:rPr>
        <w:t>căn</w:t>
      </w:r>
      <w:r>
        <w:rPr>
          <w:color w:val="231F20"/>
          <w:spacing w:val="-5"/>
        </w:rPr>
        <w:t> </w:t>
      </w:r>
      <w:r>
        <w:rPr>
          <w:color w:val="231F20"/>
        </w:rPr>
        <w:t>thiện</w:t>
      </w:r>
      <w:r>
        <w:rPr>
          <w:color w:val="231F20"/>
          <w:spacing w:val="-6"/>
        </w:rPr>
        <w:t> </w:t>
      </w:r>
      <w:r>
        <w:rPr>
          <w:color w:val="231F20"/>
        </w:rPr>
        <w:t>không</w:t>
      </w:r>
      <w:r>
        <w:rPr>
          <w:color w:val="231F20"/>
          <w:spacing w:val="-5"/>
        </w:rPr>
        <w:t> </w:t>
      </w:r>
      <w:r>
        <w:rPr>
          <w:color w:val="231F20"/>
        </w:rPr>
        <w:t>tham, không cùng tham, không giận, không cùng giận, không si, không cùng si thì đấy gọi là dựa vào nhàm chán lìa</w:t>
      </w:r>
      <w:r>
        <w:rPr>
          <w:color w:val="231F20"/>
          <w:spacing w:val="-2"/>
        </w:rPr>
        <w:t> </w:t>
      </w:r>
      <w:r>
        <w:rPr>
          <w:color w:val="231F20"/>
        </w:rPr>
        <w:t>nhiễm</w:t>
      </w:r>
    </w:p>
    <w:p>
      <w:pPr>
        <w:pStyle w:val="BodyText"/>
        <w:spacing w:line="273" w:lineRule="auto" w:before="111"/>
        <w:ind w:right="410"/>
      </w:pPr>
      <w:r>
        <w:rPr>
          <w:color w:val="231F20"/>
        </w:rPr>
        <w:t>Ở </w:t>
      </w:r>
      <w:r>
        <w:rPr>
          <w:color w:val="231F20"/>
          <w:spacing w:val="-5"/>
        </w:rPr>
        <w:t>đây, </w:t>
      </w:r>
      <w:r>
        <w:rPr>
          <w:color w:val="231F20"/>
        </w:rPr>
        <w:t>nói cùng: Là chỉ rõ về thế mạnh của phẩm thượng hiện hữu khắp, nên nói là cùng. Lại nữa, nếu tùy theo chỗ ứng hợp </w:t>
      </w:r>
      <w:r>
        <w:rPr>
          <w:color w:val="231F20"/>
          <w:spacing w:val="-3"/>
        </w:rPr>
        <w:t>duyên </w:t>
      </w:r>
      <w:r>
        <w:rPr>
          <w:color w:val="231F20"/>
        </w:rPr>
        <w:t>nơi</w:t>
      </w:r>
      <w:r>
        <w:rPr>
          <w:color w:val="231F20"/>
          <w:spacing w:val="-8"/>
        </w:rPr>
        <w:t> </w:t>
      </w:r>
      <w:r>
        <w:rPr>
          <w:color w:val="231F20"/>
        </w:rPr>
        <w:t>cảnh</w:t>
      </w:r>
      <w:r>
        <w:rPr>
          <w:color w:val="231F20"/>
          <w:spacing w:val="-7"/>
        </w:rPr>
        <w:t> </w:t>
      </w:r>
      <w:r>
        <w:rPr>
          <w:color w:val="231F20"/>
        </w:rPr>
        <w:t>hiện</w:t>
      </w:r>
      <w:r>
        <w:rPr>
          <w:color w:val="231F20"/>
          <w:spacing w:val="-7"/>
        </w:rPr>
        <w:t> </w:t>
      </w:r>
      <w:r>
        <w:rPr>
          <w:color w:val="231F20"/>
        </w:rPr>
        <w:t>bày</w:t>
      </w:r>
      <w:r>
        <w:rPr>
          <w:color w:val="231F20"/>
          <w:spacing w:val="-7"/>
        </w:rPr>
        <w:t> </w:t>
      </w:r>
      <w:r>
        <w:rPr>
          <w:color w:val="231F20"/>
        </w:rPr>
        <w:t>khắp,</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cùng.</w:t>
      </w:r>
      <w:r>
        <w:rPr>
          <w:color w:val="231F20"/>
          <w:spacing w:val="-7"/>
        </w:rPr>
        <w:t> </w:t>
      </w:r>
      <w:r>
        <w:rPr>
          <w:color w:val="231F20"/>
        </w:rPr>
        <w:t>Lại</w:t>
      </w:r>
      <w:r>
        <w:rPr>
          <w:color w:val="231F20"/>
          <w:spacing w:val="-7"/>
        </w:rPr>
        <w:t> </w:t>
      </w:r>
      <w:r>
        <w:rPr>
          <w:color w:val="231F20"/>
        </w:rPr>
        <w:t>nữa,</w:t>
      </w:r>
      <w:r>
        <w:rPr>
          <w:color w:val="231F20"/>
          <w:spacing w:val="-7"/>
        </w:rPr>
        <w:t> </w:t>
      </w:r>
      <w:r>
        <w:rPr>
          <w:color w:val="231F20"/>
        </w:rPr>
        <w:t>tham</w:t>
      </w:r>
      <w:r>
        <w:rPr>
          <w:color w:val="231F20"/>
          <w:spacing w:val="-7"/>
        </w:rPr>
        <w:t> </w:t>
      </w:r>
      <w:r>
        <w:rPr>
          <w:color w:val="231F20"/>
        </w:rPr>
        <w:t>giận</w:t>
      </w:r>
      <w:r>
        <w:rPr>
          <w:color w:val="231F20"/>
          <w:spacing w:val="-7"/>
        </w:rPr>
        <w:t> </w:t>
      </w:r>
      <w:r>
        <w:rPr>
          <w:color w:val="231F20"/>
        </w:rPr>
        <w:t>si</w:t>
      </w:r>
      <w:r>
        <w:rPr>
          <w:color w:val="231F20"/>
          <w:spacing w:val="-7"/>
        </w:rPr>
        <w:t> </w:t>
      </w:r>
      <w:r>
        <w:rPr>
          <w:color w:val="231F20"/>
        </w:rPr>
        <w:t>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nơi số hữu tình v.v… Tham cùng là duyên nơi phi số hữu tình, vì là pháp chung, nên nói là cùng.</w:t>
      </w:r>
    </w:p>
    <w:p>
      <w:pPr>
        <w:pStyle w:val="BodyText"/>
        <w:spacing w:line="271" w:lineRule="auto" w:before="113"/>
        <w:ind w:left="393" w:right="127"/>
      </w:pPr>
      <w:r>
        <w:rPr>
          <w:color w:val="231F20"/>
        </w:rPr>
        <w:t>Có thuyết nói: Trong trường hợp này chỉ nên nói căn thiện không</w:t>
      </w:r>
      <w:r>
        <w:rPr>
          <w:color w:val="231F20"/>
          <w:spacing w:val="-8"/>
        </w:rPr>
        <w:t> </w:t>
      </w:r>
      <w:r>
        <w:rPr>
          <w:color w:val="231F20"/>
        </w:rPr>
        <w:t>tham,</w:t>
      </w:r>
      <w:r>
        <w:rPr>
          <w:color w:val="231F20"/>
          <w:spacing w:val="-8"/>
        </w:rPr>
        <w:t> </w:t>
      </w:r>
      <w:r>
        <w:rPr>
          <w:color w:val="231F20"/>
        </w:rPr>
        <w:t>vì</w:t>
      </w:r>
      <w:r>
        <w:rPr>
          <w:color w:val="231F20"/>
          <w:spacing w:val="-8"/>
        </w:rPr>
        <w:t> </w:t>
      </w:r>
      <w:r>
        <w:rPr>
          <w:color w:val="231F20"/>
        </w:rPr>
        <w:t>căn</w:t>
      </w:r>
      <w:r>
        <w:rPr>
          <w:color w:val="231F20"/>
          <w:spacing w:val="-7"/>
        </w:rPr>
        <w:t> </w:t>
      </w:r>
      <w:r>
        <w:rPr>
          <w:color w:val="231F20"/>
        </w:rPr>
        <w:t>thiện</w:t>
      </w:r>
      <w:r>
        <w:rPr>
          <w:color w:val="231F20"/>
          <w:spacing w:val="-8"/>
        </w:rPr>
        <w:t> </w:t>
      </w:r>
      <w:r>
        <w:rPr>
          <w:color w:val="231F20"/>
        </w:rPr>
        <w:t>này</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đối</w:t>
      </w:r>
      <w:r>
        <w:rPr>
          <w:color w:val="231F20"/>
          <w:spacing w:val="-8"/>
        </w:rPr>
        <w:t> </w:t>
      </w:r>
      <w:r>
        <w:rPr>
          <w:color w:val="231F20"/>
        </w:rPr>
        <w:t>trị</w:t>
      </w:r>
      <w:r>
        <w:rPr>
          <w:color w:val="231F20"/>
          <w:spacing w:val="-8"/>
        </w:rPr>
        <w:t> </w:t>
      </w:r>
      <w:r>
        <w:rPr>
          <w:color w:val="231F20"/>
        </w:rPr>
        <w:t>gần</w:t>
      </w:r>
      <w:r>
        <w:rPr>
          <w:color w:val="231F20"/>
          <w:spacing w:val="-8"/>
        </w:rPr>
        <w:t> </w:t>
      </w:r>
      <w:r>
        <w:rPr>
          <w:color w:val="231F20"/>
        </w:rPr>
        <w:t>với</w:t>
      </w:r>
      <w:r>
        <w:rPr>
          <w:color w:val="231F20"/>
          <w:spacing w:val="-8"/>
        </w:rPr>
        <w:t> </w:t>
      </w:r>
      <w:r>
        <w:rPr>
          <w:color w:val="231F20"/>
        </w:rPr>
        <w:t>tham</w:t>
      </w:r>
      <w:r>
        <w:rPr>
          <w:color w:val="231F20"/>
          <w:spacing w:val="-8"/>
        </w:rPr>
        <w:t> </w:t>
      </w:r>
      <w:r>
        <w:rPr>
          <w:color w:val="231F20"/>
        </w:rPr>
        <w:t>nhiễm,</w:t>
      </w:r>
      <w:r>
        <w:rPr>
          <w:color w:val="231F20"/>
          <w:spacing w:val="-8"/>
        </w:rPr>
        <w:t> </w:t>
      </w:r>
      <w:r>
        <w:rPr>
          <w:color w:val="231F20"/>
        </w:rPr>
        <w:t>nên gọi</w:t>
      </w:r>
      <w:r>
        <w:rPr>
          <w:color w:val="231F20"/>
          <w:spacing w:val="-9"/>
        </w:rPr>
        <w:t> </w:t>
      </w:r>
      <w:r>
        <w:rPr>
          <w:color w:val="231F20"/>
        </w:rPr>
        <w:t>là</w:t>
      </w:r>
      <w:r>
        <w:rPr>
          <w:color w:val="231F20"/>
          <w:spacing w:val="-9"/>
        </w:rPr>
        <w:t> </w:t>
      </w:r>
      <w:r>
        <w:rPr>
          <w:color w:val="231F20"/>
        </w:rPr>
        <w:t>lìa</w:t>
      </w:r>
      <w:r>
        <w:rPr>
          <w:color w:val="231F20"/>
          <w:spacing w:val="-9"/>
        </w:rPr>
        <w:t> </w:t>
      </w:r>
      <w:r>
        <w:rPr>
          <w:color w:val="231F20"/>
        </w:rPr>
        <w:t>nhiễm.</w:t>
      </w:r>
      <w:r>
        <w:rPr>
          <w:color w:val="231F20"/>
          <w:spacing w:val="-9"/>
        </w:rPr>
        <w:t> </w:t>
      </w:r>
      <w:r>
        <w:rPr>
          <w:color w:val="231F20"/>
        </w:rPr>
        <w:t>Còn</w:t>
      </w:r>
      <w:r>
        <w:rPr>
          <w:color w:val="231F20"/>
          <w:spacing w:val="-9"/>
        </w:rPr>
        <w:t> </w:t>
      </w:r>
      <w:r>
        <w:rPr>
          <w:color w:val="231F20"/>
        </w:rPr>
        <w:t>không</w:t>
      </w:r>
      <w:r>
        <w:rPr>
          <w:color w:val="231F20"/>
          <w:spacing w:val="-9"/>
        </w:rPr>
        <w:t> </w:t>
      </w:r>
      <w:r>
        <w:rPr>
          <w:color w:val="231F20"/>
        </w:rPr>
        <w:t>giận,</w:t>
      </w:r>
      <w:r>
        <w:rPr>
          <w:color w:val="231F20"/>
          <w:spacing w:val="-9"/>
        </w:rPr>
        <w:t> </w:t>
      </w:r>
      <w:r>
        <w:rPr>
          <w:color w:val="231F20"/>
        </w:rPr>
        <w:t>không</w:t>
      </w:r>
      <w:r>
        <w:rPr>
          <w:color w:val="231F20"/>
          <w:spacing w:val="-8"/>
        </w:rPr>
        <w:t> </w:t>
      </w:r>
      <w:r>
        <w:rPr>
          <w:color w:val="231F20"/>
        </w:rPr>
        <w:t>si</w:t>
      </w:r>
      <w:r>
        <w:rPr>
          <w:color w:val="231F20"/>
          <w:spacing w:val="-9"/>
        </w:rPr>
        <w:t> </w:t>
      </w:r>
      <w:r>
        <w:rPr>
          <w:color w:val="231F20"/>
        </w:rPr>
        <w:t>là</w:t>
      </w:r>
      <w:r>
        <w:rPr>
          <w:color w:val="231F20"/>
          <w:spacing w:val="-9"/>
        </w:rPr>
        <w:t> </w:t>
      </w:r>
      <w:r>
        <w:rPr>
          <w:color w:val="231F20"/>
        </w:rPr>
        <w:t>người</w:t>
      </w:r>
      <w:r>
        <w:rPr>
          <w:color w:val="231F20"/>
          <w:spacing w:val="-9"/>
        </w:rPr>
        <w:t> </w:t>
      </w:r>
      <w:r>
        <w:rPr>
          <w:color w:val="231F20"/>
        </w:rPr>
        <w:t>có</w:t>
      </w:r>
      <w:r>
        <w:rPr>
          <w:color w:val="231F20"/>
          <w:spacing w:val="-9"/>
        </w:rPr>
        <w:t> </w:t>
      </w:r>
      <w:r>
        <w:rPr>
          <w:color w:val="231F20"/>
        </w:rPr>
        <w:t>khả</w:t>
      </w:r>
      <w:r>
        <w:rPr>
          <w:color w:val="231F20"/>
          <w:spacing w:val="-9"/>
        </w:rPr>
        <w:t> </w:t>
      </w:r>
      <w:r>
        <w:rPr>
          <w:color w:val="231F20"/>
        </w:rPr>
        <w:t>năng</w:t>
      </w:r>
      <w:r>
        <w:rPr>
          <w:color w:val="231F20"/>
          <w:spacing w:val="-9"/>
        </w:rPr>
        <w:t> </w:t>
      </w:r>
      <w:r>
        <w:rPr>
          <w:color w:val="231F20"/>
          <w:spacing w:val="-4"/>
        </w:rPr>
        <w:t>tụng </w:t>
      </w:r>
      <w:r>
        <w:rPr>
          <w:color w:val="231F20"/>
        </w:rPr>
        <w:t>đọc, nhân thuận tiện mà đọc tụng.</w:t>
      </w:r>
    </w:p>
    <w:p>
      <w:pPr>
        <w:pStyle w:val="BodyText"/>
        <w:spacing w:line="271" w:lineRule="auto" w:before="115"/>
        <w:ind w:left="393" w:right="130"/>
      </w:pPr>
      <w:r>
        <w:rPr>
          <w:color w:val="231F20"/>
        </w:rPr>
        <w:t>Có</w:t>
      </w:r>
      <w:r>
        <w:rPr>
          <w:color w:val="231F20"/>
          <w:spacing w:val="-17"/>
        </w:rPr>
        <w:t> </w:t>
      </w:r>
      <w:r>
        <w:rPr>
          <w:color w:val="231F20"/>
        </w:rPr>
        <w:t>Sư</w:t>
      </w:r>
      <w:r>
        <w:rPr>
          <w:color w:val="231F20"/>
          <w:spacing w:val="-16"/>
        </w:rPr>
        <w:t> </w:t>
      </w:r>
      <w:r>
        <w:rPr>
          <w:color w:val="231F20"/>
          <w:spacing w:val="-3"/>
        </w:rPr>
        <w:t>khác</w:t>
      </w:r>
      <w:r>
        <w:rPr>
          <w:color w:val="231F20"/>
          <w:spacing w:val="-16"/>
        </w:rPr>
        <w:t> </w:t>
      </w:r>
      <w:r>
        <w:rPr>
          <w:color w:val="231F20"/>
          <w:spacing w:val="-3"/>
        </w:rPr>
        <w:t>cho:</w:t>
      </w:r>
      <w:r>
        <w:rPr>
          <w:color w:val="231F20"/>
          <w:spacing w:val="-17"/>
        </w:rPr>
        <w:t> </w:t>
      </w:r>
      <w:r>
        <w:rPr>
          <w:color w:val="231F20"/>
          <w:spacing w:val="-3"/>
        </w:rPr>
        <w:t>Không</w:t>
      </w:r>
      <w:r>
        <w:rPr>
          <w:color w:val="231F20"/>
          <w:spacing w:val="-16"/>
        </w:rPr>
        <w:t> </w:t>
      </w:r>
      <w:r>
        <w:rPr>
          <w:color w:val="231F20"/>
          <w:spacing w:val="-3"/>
        </w:rPr>
        <w:t>giận,</w:t>
      </w:r>
      <w:r>
        <w:rPr>
          <w:color w:val="231F20"/>
          <w:spacing w:val="-16"/>
        </w:rPr>
        <w:t> </w:t>
      </w:r>
      <w:r>
        <w:rPr>
          <w:color w:val="231F20"/>
          <w:spacing w:val="-3"/>
        </w:rPr>
        <w:t>không</w:t>
      </w:r>
      <w:r>
        <w:rPr>
          <w:color w:val="231F20"/>
          <w:spacing w:val="-17"/>
        </w:rPr>
        <w:t> </w:t>
      </w:r>
      <w:r>
        <w:rPr>
          <w:color w:val="231F20"/>
        </w:rPr>
        <w:t>si</w:t>
      </w:r>
      <w:r>
        <w:rPr>
          <w:color w:val="231F20"/>
          <w:spacing w:val="-16"/>
        </w:rPr>
        <w:t> </w:t>
      </w:r>
      <w:r>
        <w:rPr>
          <w:color w:val="231F20"/>
        </w:rPr>
        <w:t>tuy</w:t>
      </w:r>
      <w:r>
        <w:rPr>
          <w:color w:val="231F20"/>
          <w:spacing w:val="-16"/>
        </w:rPr>
        <w:t> </w:t>
      </w:r>
      <w:r>
        <w:rPr>
          <w:color w:val="231F20"/>
          <w:spacing w:val="-3"/>
        </w:rPr>
        <w:t>không</w:t>
      </w:r>
      <w:r>
        <w:rPr>
          <w:color w:val="231F20"/>
          <w:spacing w:val="-16"/>
        </w:rPr>
        <w:t> </w:t>
      </w:r>
      <w:r>
        <w:rPr>
          <w:color w:val="231F20"/>
          <w:spacing w:val="-3"/>
        </w:rPr>
        <w:t>phải</w:t>
      </w:r>
      <w:r>
        <w:rPr>
          <w:color w:val="231F20"/>
          <w:spacing w:val="-17"/>
        </w:rPr>
        <w:t> </w:t>
      </w:r>
      <w:r>
        <w:rPr>
          <w:color w:val="231F20"/>
          <w:spacing w:val="-3"/>
        </w:rPr>
        <w:t>chính</w:t>
      </w:r>
      <w:r>
        <w:rPr>
          <w:color w:val="231F20"/>
          <w:spacing w:val="-16"/>
        </w:rPr>
        <w:t> </w:t>
      </w:r>
      <w:r>
        <w:rPr>
          <w:color w:val="231F20"/>
          <w:spacing w:val="-3"/>
        </w:rPr>
        <w:t>thức </w:t>
      </w:r>
      <w:r>
        <w:rPr>
          <w:color w:val="231F20"/>
        </w:rPr>
        <w:t>là</w:t>
      </w:r>
      <w:r>
        <w:rPr>
          <w:color w:val="231F20"/>
          <w:spacing w:val="-8"/>
        </w:rPr>
        <w:t> </w:t>
      </w:r>
      <w:r>
        <w:rPr>
          <w:color w:val="231F20"/>
        </w:rPr>
        <w:t>lìa</w:t>
      </w:r>
      <w:r>
        <w:rPr>
          <w:color w:val="231F20"/>
          <w:spacing w:val="-7"/>
        </w:rPr>
        <w:t> </w:t>
      </w:r>
      <w:r>
        <w:rPr>
          <w:color w:val="231F20"/>
          <w:spacing w:val="-3"/>
        </w:rPr>
        <w:t>nhiễm</w:t>
      </w:r>
      <w:r>
        <w:rPr>
          <w:color w:val="231F20"/>
          <w:spacing w:val="-8"/>
        </w:rPr>
        <w:t> </w:t>
      </w:r>
      <w:r>
        <w:rPr>
          <w:color w:val="231F20"/>
          <w:spacing w:val="-3"/>
        </w:rPr>
        <w:t>nhưng</w:t>
      </w:r>
      <w:r>
        <w:rPr>
          <w:color w:val="231F20"/>
          <w:spacing w:val="-7"/>
        </w:rPr>
        <w:t> </w:t>
      </w:r>
      <w:r>
        <w:rPr>
          <w:color w:val="231F20"/>
        </w:rPr>
        <w:t>là</w:t>
      </w:r>
      <w:r>
        <w:rPr>
          <w:color w:val="231F20"/>
          <w:spacing w:val="-7"/>
        </w:rPr>
        <w:t> </w:t>
      </w:r>
      <w:r>
        <w:rPr>
          <w:color w:val="231F20"/>
        </w:rPr>
        <w:t>hỗ</w:t>
      </w:r>
      <w:r>
        <w:rPr>
          <w:color w:val="231F20"/>
          <w:spacing w:val="-8"/>
        </w:rPr>
        <w:t> </w:t>
      </w:r>
      <w:r>
        <w:rPr>
          <w:color w:val="231F20"/>
        </w:rPr>
        <w:t>trợ</w:t>
      </w:r>
      <w:r>
        <w:rPr>
          <w:color w:val="231F20"/>
          <w:spacing w:val="-7"/>
        </w:rPr>
        <w:t> </w:t>
      </w:r>
      <w:r>
        <w:rPr>
          <w:color w:val="231F20"/>
        </w:rPr>
        <w:t>cho</w:t>
      </w:r>
      <w:r>
        <w:rPr>
          <w:color w:val="231F20"/>
          <w:spacing w:val="-8"/>
        </w:rPr>
        <w:t> </w:t>
      </w:r>
      <w:r>
        <w:rPr>
          <w:color w:val="231F20"/>
          <w:spacing w:val="-3"/>
        </w:rPr>
        <w:t>việc</w:t>
      </w:r>
      <w:r>
        <w:rPr>
          <w:color w:val="231F20"/>
          <w:spacing w:val="-7"/>
        </w:rPr>
        <w:t> </w:t>
      </w:r>
      <w:r>
        <w:rPr>
          <w:color w:val="231F20"/>
        </w:rPr>
        <w:t>lìa</w:t>
      </w:r>
      <w:r>
        <w:rPr>
          <w:color w:val="231F20"/>
          <w:spacing w:val="-7"/>
        </w:rPr>
        <w:t> </w:t>
      </w:r>
      <w:r>
        <w:rPr>
          <w:color w:val="231F20"/>
          <w:spacing w:val="-3"/>
        </w:rPr>
        <w:t>nhiễm,</w:t>
      </w:r>
      <w:r>
        <w:rPr>
          <w:color w:val="231F20"/>
          <w:spacing w:val="-8"/>
        </w:rPr>
        <w:t> </w:t>
      </w:r>
      <w:r>
        <w:rPr>
          <w:color w:val="231F20"/>
        </w:rPr>
        <w:t>nên</w:t>
      </w:r>
      <w:r>
        <w:rPr>
          <w:color w:val="231F20"/>
          <w:spacing w:val="-7"/>
        </w:rPr>
        <w:t> </w:t>
      </w:r>
      <w:r>
        <w:rPr>
          <w:color w:val="231F20"/>
          <w:spacing w:val="-3"/>
        </w:rPr>
        <w:t>cũng</w:t>
      </w:r>
      <w:r>
        <w:rPr>
          <w:color w:val="231F20"/>
          <w:spacing w:val="-8"/>
        </w:rPr>
        <w:t> </w:t>
      </w:r>
      <w:r>
        <w:rPr>
          <w:color w:val="231F20"/>
        </w:rPr>
        <w:t>nói</w:t>
      </w:r>
      <w:r>
        <w:rPr>
          <w:color w:val="231F20"/>
          <w:spacing w:val="-7"/>
        </w:rPr>
        <w:t> </w:t>
      </w:r>
      <w:r>
        <w:rPr>
          <w:color w:val="231F20"/>
          <w:spacing w:val="-3"/>
        </w:rPr>
        <w:t>đến.</w:t>
      </w:r>
    </w:p>
    <w:p>
      <w:pPr>
        <w:pStyle w:val="BodyText"/>
        <w:spacing w:line="271" w:lineRule="auto" w:before="113"/>
        <w:ind w:left="393" w:right="127"/>
      </w:pPr>
      <w:r>
        <w:rPr>
          <w:color w:val="231F20"/>
        </w:rPr>
        <w:t>Hoặc có thuyết nêu: Nói nhiễm là nói chung cho tất cả phiền não.</w:t>
      </w:r>
      <w:r>
        <w:rPr>
          <w:color w:val="231F20"/>
          <w:spacing w:val="-15"/>
        </w:rPr>
        <w:t> </w:t>
      </w:r>
      <w:r>
        <w:rPr>
          <w:color w:val="231F20"/>
        </w:rPr>
        <w:t>Nói</w:t>
      </w:r>
      <w:r>
        <w:rPr>
          <w:color w:val="231F20"/>
          <w:spacing w:val="-14"/>
        </w:rPr>
        <w:t> </w:t>
      </w:r>
      <w:r>
        <w:rPr>
          <w:color w:val="231F20"/>
        </w:rPr>
        <w:t>lìa</w:t>
      </w:r>
      <w:r>
        <w:rPr>
          <w:color w:val="231F20"/>
          <w:spacing w:val="-15"/>
        </w:rPr>
        <w:t> </w:t>
      </w:r>
      <w:r>
        <w:rPr>
          <w:color w:val="231F20"/>
        </w:rPr>
        <w:t>nhiễm</w:t>
      </w:r>
      <w:r>
        <w:rPr>
          <w:color w:val="231F20"/>
          <w:spacing w:val="-14"/>
        </w:rPr>
        <w:t> </w:t>
      </w:r>
      <w:r>
        <w:rPr>
          <w:color w:val="231F20"/>
        </w:rPr>
        <w:t>là</w:t>
      </w:r>
      <w:r>
        <w:rPr>
          <w:color w:val="231F20"/>
          <w:spacing w:val="-14"/>
        </w:rPr>
        <w:t> </w:t>
      </w:r>
      <w:r>
        <w:rPr>
          <w:color w:val="231F20"/>
        </w:rPr>
        <w:t>gồm</w:t>
      </w:r>
      <w:r>
        <w:rPr>
          <w:color w:val="231F20"/>
          <w:spacing w:val="-15"/>
        </w:rPr>
        <w:t> </w:t>
      </w:r>
      <w:r>
        <w:rPr>
          <w:color w:val="231F20"/>
        </w:rPr>
        <w:t>thâu</w:t>
      </w:r>
      <w:r>
        <w:rPr>
          <w:color w:val="231F20"/>
          <w:spacing w:val="-14"/>
        </w:rPr>
        <w:t> </w:t>
      </w:r>
      <w:r>
        <w:rPr>
          <w:color w:val="231F20"/>
        </w:rPr>
        <w:t>chung</w:t>
      </w:r>
      <w:r>
        <w:rPr>
          <w:color w:val="231F20"/>
          <w:spacing w:val="-14"/>
        </w:rPr>
        <w:t> </w:t>
      </w:r>
      <w:r>
        <w:rPr>
          <w:color w:val="231F20"/>
        </w:rPr>
        <w:t>hết</w:t>
      </w:r>
      <w:r>
        <w:rPr>
          <w:color w:val="231F20"/>
          <w:spacing w:val="-15"/>
        </w:rPr>
        <w:t> </w:t>
      </w:r>
      <w:r>
        <w:rPr>
          <w:color w:val="231F20"/>
        </w:rPr>
        <w:t>thảy</w:t>
      </w:r>
      <w:r>
        <w:rPr>
          <w:color w:val="231F20"/>
          <w:spacing w:val="-14"/>
        </w:rPr>
        <w:t> </w:t>
      </w:r>
      <w:r>
        <w:rPr>
          <w:color w:val="231F20"/>
        </w:rPr>
        <w:t>pháp</w:t>
      </w:r>
      <w:r>
        <w:rPr>
          <w:color w:val="231F20"/>
          <w:spacing w:val="-14"/>
        </w:rPr>
        <w:t> </w:t>
      </w:r>
      <w:r>
        <w:rPr>
          <w:color w:val="231F20"/>
        </w:rPr>
        <w:t>thiện</w:t>
      </w:r>
      <w:r>
        <w:rPr>
          <w:color w:val="231F20"/>
          <w:spacing w:val="-15"/>
        </w:rPr>
        <w:t> </w:t>
      </w:r>
      <w:r>
        <w:rPr>
          <w:color w:val="231F20"/>
        </w:rPr>
        <w:t>hữu</w:t>
      </w:r>
      <w:r>
        <w:rPr>
          <w:color w:val="231F20"/>
          <w:spacing w:val="-14"/>
        </w:rPr>
        <w:t> </w:t>
      </w:r>
      <w:r>
        <w:rPr>
          <w:color w:val="231F20"/>
        </w:rPr>
        <w:t>vi.</w:t>
      </w:r>
      <w:r>
        <w:rPr>
          <w:color w:val="231F20"/>
          <w:spacing w:val="-14"/>
        </w:rPr>
        <w:t> </w:t>
      </w:r>
      <w:r>
        <w:rPr>
          <w:color w:val="231F20"/>
        </w:rPr>
        <w:t>Nay tùy theo thế mạnh nên chỉ nói không tham, không cùng tham</w:t>
      </w:r>
      <w:r>
        <w:rPr>
          <w:color w:val="231F20"/>
          <w:spacing w:val="1"/>
        </w:rPr>
        <w:t> </w:t>
      </w:r>
      <w:r>
        <w:rPr>
          <w:color w:val="231F20"/>
          <w:spacing w:val="-5"/>
        </w:rPr>
        <w:t>v.v…</w:t>
      </w:r>
    </w:p>
    <w:p>
      <w:pPr>
        <w:pStyle w:val="BodyText"/>
        <w:ind w:left="960" w:firstLine="0"/>
      </w:pPr>
      <w:r>
        <w:rPr>
          <w:i/>
          <w:color w:val="231F20"/>
        </w:rPr>
        <w:t>Hỏi: </w:t>
      </w:r>
      <w:r>
        <w:rPr>
          <w:color w:val="231F20"/>
        </w:rPr>
        <w:t>Thế nào là dựa vào lìa nhiễm được giải thoát?</w:t>
      </w:r>
    </w:p>
    <w:p>
      <w:pPr>
        <w:pStyle w:val="BodyText"/>
        <w:spacing w:line="271" w:lineRule="auto" w:before="152"/>
        <w:ind w:left="393" w:right="127"/>
      </w:pPr>
      <w:r>
        <w:rPr>
          <w:i/>
          <w:color w:val="231F20"/>
        </w:rPr>
        <w:t>Đáp:</w:t>
      </w:r>
      <w:r>
        <w:rPr>
          <w:i/>
          <w:color w:val="231F20"/>
          <w:spacing w:val="-10"/>
        </w:rPr>
        <w:t> </w:t>
      </w:r>
      <w:r>
        <w:rPr>
          <w:color w:val="231F20"/>
        </w:rPr>
        <w:t>Nếu</w:t>
      </w:r>
      <w:r>
        <w:rPr>
          <w:color w:val="231F20"/>
          <w:spacing w:val="-10"/>
        </w:rPr>
        <w:t> </w:t>
      </w:r>
      <w:r>
        <w:rPr>
          <w:color w:val="231F20"/>
        </w:rPr>
        <w:t>lìa</w:t>
      </w:r>
      <w:r>
        <w:rPr>
          <w:color w:val="231F20"/>
          <w:spacing w:val="-11"/>
        </w:rPr>
        <w:t> </w:t>
      </w:r>
      <w:r>
        <w:rPr>
          <w:color w:val="231F20"/>
        </w:rPr>
        <w:t>nhiễm</w:t>
      </w:r>
      <w:r>
        <w:rPr>
          <w:color w:val="231F20"/>
          <w:spacing w:val="-10"/>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tâm</w:t>
      </w:r>
      <w:r>
        <w:rPr>
          <w:color w:val="231F20"/>
          <w:spacing w:val="-11"/>
        </w:rPr>
        <w:t> </w:t>
      </w:r>
      <w:r>
        <w:rPr>
          <w:color w:val="231F20"/>
        </w:rPr>
        <w:t>đã</w:t>
      </w:r>
      <w:r>
        <w:rPr>
          <w:color w:val="231F20"/>
          <w:spacing w:val="-10"/>
        </w:rPr>
        <w:t> </w:t>
      </w:r>
      <w:r>
        <w:rPr>
          <w:color w:val="231F20"/>
        </w:rPr>
        <w:t>thắng</w:t>
      </w:r>
      <w:r>
        <w:rPr>
          <w:color w:val="231F20"/>
          <w:spacing w:val="-10"/>
        </w:rPr>
        <w:t> </w:t>
      </w:r>
      <w:r>
        <w:rPr>
          <w:color w:val="231F20"/>
        </w:rPr>
        <w:t>giải,</w:t>
      </w:r>
      <w:r>
        <w:rPr>
          <w:color w:val="231F20"/>
          <w:spacing w:val="-11"/>
        </w:rPr>
        <w:t> </w:t>
      </w:r>
      <w:r>
        <w:rPr>
          <w:color w:val="231F20"/>
        </w:rPr>
        <w:t>nay</w:t>
      </w:r>
      <w:r>
        <w:rPr>
          <w:color w:val="231F20"/>
          <w:spacing w:val="-10"/>
        </w:rPr>
        <w:t> </w:t>
      </w:r>
      <w:r>
        <w:rPr>
          <w:color w:val="231F20"/>
        </w:rPr>
        <w:t>thắng giải, sẽ thắng giải, thì đấy là dựa vào lìa nhiễm được giải</w:t>
      </w:r>
      <w:r>
        <w:rPr>
          <w:color w:val="231F20"/>
          <w:spacing w:val="-2"/>
        </w:rPr>
        <w:t> </w:t>
      </w:r>
      <w:r>
        <w:rPr>
          <w:color w:val="231F20"/>
        </w:rPr>
        <w:t>thoát.</w:t>
      </w:r>
    </w:p>
    <w:p>
      <w:pPr>
        <w:pStyle w:val="BodyText"/>
        <w:spacing w:line="271" w:lineRule="auto"/>
        <w:ind w:left="393" w:right="127"/>
      </w:pPr>
      <w:r>
        <w:rPr>
          <w:color w:val="231F20"/>
        </w:rPr>
        <w:t>Ở</w:t>
      </w:r>
      <w:r>
        <w:rPr>
          <w:color w:val="231F20"/>
          <w:spacing w:val="-12"/>
        </w:rPr>
        <w:t> </w:t>
      </w:r>
      <w:r>
        <w:rPr>
          <w:color w:val="231F20"/>
          <w:spacing w:val="-5"/>
        </w:rPr>
        <w:t>đây,</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đã</w:t>
      </w:r>
      <w:r>
        <w:rPr>
          <w:color w:val="231F20"/>
          <w:spacing w:val="-12"/>
        </w:rPr>
        <w:t> </w:t>
      </w:r>
      <w:r>
        <w:rPr>
          <w:color w:val="231F20"/>
        </w:rPr>
        <w:t>lấy</w:t>
      </w:r>
      <w:r>
        <w:rPr>
          <w:color w:val="231F20"/>
          <w:spacing w:val="-12"/>
        </w:rPr>
        <w:t> </w:t>
      </w:r>
      <w:r>
        <w:rPr>
          <w:color w:val="231F20"/>
        </w:rPr>
        <w:t>thắng</w:t>
      </w:r>
      <w:r>
        <w:rPr>
          <w:color w:val="231F20"/>
          <w:spacing w:val="-12"/>
        </w:rPr>
        <w:t> </w:t>
      </w:r>
      <w:r>
        <w:rPr>
          <w:color w:val="231F20"/>
        </w:rPr>
        <w:t>giải</w:t>
      </w:r>
      <w:r>
        <w:rPr>
          <w:color w:val="231F20"/>
          <w:spacing w:val="-11"/>
        </w:rPr>
        <w:t> </w:t>
      </w:r>
      <w:r>
        <w:rPr>
          <w:color w:val="231F20"/>
        </w:rPr>
        <w:t>trong</w:t>
      </w:r>
      <w:r>
        <w:rPr>
          <w:color w:val="231F20"/>
          <w:spacing w:val="-12"/>
        </w:rPr>
        <w:t> </w:t>
      </w:r>
      <w:r>
        <w:rPr>
          <w:color w:val="231F20"/>
        </w:rPr>
        <w:t>tâm</w:t>
      </w:r>
      <w:r>
        <w:rPr>
          <w:color w:val="231F20"/>
          <w:spacing w:val="-12"/>
        </w:rPr>
        <w:t> </w:t>
      </w:r>
      <w:r>
        <w:rPr>
          <w:color w:val="231F20"/>
        </w:rPr>
        <w:t>sở</w:t>
      </w:r>
      <w:r>
        <w:rPr>
          <w:color w:val="231F20"/>
          <w:spacing w:val="-12"/>
        </w:rPr>
        <w:t> </w:t>
      </w:r>
      <w:r>
        <w:rPr>
          <w:color w:val="231F20"/>
        </w:rPr>
        <w:t>pháp</w:t>
      </w:r>
      <w:r>
        <w:rPr>
          <w:color w:val="231F20"/>
          <w:spacing w:val="-12"/>
        </w:rPr>
        <w:t> </w:t>
      </w:r>
      <w:r>
        <w:rPr>
          <w:color w:val="231F20"/>
        </w:rPr>
        <w:t>hiện</w:t>
      </w:r>
      <w:r>
        <w:rPr>
          <w:color w:val="231F20"/>
          <w:spacing w:val="-12"/>
        </w:rPr>
        <w:t> </w:t>
      </w:r>
      <w:r>
        <w:rPr>
          <w:color w:val="231F20"/>
        </w:rPr>
        <w:t>có</w:t>
      </w:r>
      <w:r>
        <w:rPr>
          <w:color w:val="231F20"/>
          <w:spacing w:val="-12"/>
        </w:rPr>
        <w:t> </w:t>
      </w:r>
      <w:r>
        <w:rPr>
          <w:color w:val="231F20"/>
        </w:rPr>
        <w:t>nơi đại địa làm tự tánh. Nhưng trong tất cả pháp, có hai giải thoát: 1.</w:t>
      </w:r>
      <w:r>
        <w:rPr>
          <w:color w:val="231F20"/>
          <w:spacing w:val="-41"/>
        </w:rPr>
        <w:t> </w:t>
      </w:r>
      <w:r>
        <w:rPr>
          <w:color w:val="231F20"/>
        </w:rPr>
        <w:t>Vô vi, nghĩa là trạch diệt. 2. Hữu vi, nghĩa là thắng</w:t>
      </w:r>
      <w:r>
        <w:rPr>
          <w:color w:val="231F20"/>
          <w:spacing w:val="-2"/>
        </w:rPr>
        <w:t> </w:t>
      </w:r>
      <w:r>
        <w:rPr>
          <w:color w:val="231F20"/>
        </w:rPr>
        <w:t>giải.</w:t>
      </w:r>
    </w:p>
    <w:p>
      <w:pPr>
        <w:pStyle w:val="BodyText"/>
        <w:ind w:left="960" w:firstLine="0"/>
      </w:pPr>
      <w:r>
        <w:rPr>
          <w:color w:val="231F20"/>
        </w:rPr>
        <w:t>Thắng</w:t>
      </w:r>
      <w:r>
        <w:rPr>
          <w:color w:val="231F20"/>
          <w:spacing w:val="-12"/>
        </w:rPr>
        <w:t> </w:t>
      </w:r>
      <w:r>
        <w:rPr>
          <w:color w:val="231F20"/>
        </w:rPr>
        <w:t>giải</w:t>
      </w:r>
      <w:r>
        <w:rPr>
          <w:color w:val="231F20"/>
          <w:spacing w:val="-11"/>
        </w:rPr>
        <w:t> </w:t>
      </w:r>
      <w:r>
        <w:rPr>
          <w:color w:val="231F20"/>
        </w:rPr>
        <w:t>này</w:t>
      </w:r>
      <w:r>
        <w:rPr>
          <w:color w:val="231F20"/>
          <w:spacing w:val="-11"/>
        </w:rPr>
        <w:t> </w:t>
      </w:r>
      <w:r>
        <w:rPr>
          <w:color w:val="231F20"/>
        </w:rPr>
        <w:t>lại</w:t>
      </w:r>
      <w:r>
        <w:rPr>
          <w:color w:val="231F20"/>
          <w:spacing w:val="-11"/>
        </w:rPr>
        <w:t> </w:t>
      </w:r>
      <w:r>
        <w:rPr>
          <w:color w:val="231F20"/>
        </w:rPr>
        <w:t>có</w:t>
      </w:r>
      <w:r>
        <w:rPr>
          <w:color w:val="231F20"/>
          <w:spacing w:val="-12"/>
        </w:rPr>
        <w:t> </w:t>
      </w:r>
      <w:r>
        <w:rPr>
          <w:color w:val="231F20"/>
        </w:rPr>
        <w:t>hai</w:t>
      </w:r>
      <w:r>
        <w:rPr>
          <w:color w:val="231F20"/>
          <w:spacing w:val="-11"/>
        </w:rPr>
        <w:t> </w:t>
      </w:r>
      <w:r>
        <w:rPr>
          <w:color w:val="231F20"/>
        </w:rPr>
        <w:t>thứ:</w:t>
      </w:r>
      <w:r>
        <w:rPr>
          <w:color w:val="231F20"/>
          <w:spacing w:val="-11"/>
        </w:rPr>
        <w:t> </w:t>
      </w:r>
      <w:r>
        <w:rPr>
          <w:color w:val="231F20"/>
        </w:rPr>
        <w:t>1.</w:t>
      </w:r>
      <w:r>
        <w:rPr>
          <w:color w:val="231F20"/>
          <w:spacing w:val="-11"/>
        </w:rPr>
        <w:t> </w:t>
      </w:r>
      <w:r>
        <w:rPr>
          <w:color w:val="231F20"/>
        </w:rPr>
        <w:t>Nhiễm</w:t>
      </w:r>
      <w:r>
        <w:rPr>
          <w:color w:val="231F20"/>
          <w:spacing w:val="-12"/>
        </w:rPr>
        <w:t> </w:t>
      </w:r>
      <w:r>
        <w:rPr>
          <w:color w:val="231F20"/>
        </w:rPr>
        <w:t>ô,</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thắng</w:t>
      </w:r>
      <w:r>
        <w:rPr>
          <w:color w:val="231F20"/>
          <w:spacing w:val="-12"/>
        </w:rPr>
        <w:t> </w:t>
      </w:r>
      <w:r>
        <w:rPr>
          <w:color w:val="231F20"/>
        </w:rPr>
        <w:t>giải</w:t>
      </w:r>
      <w:r>
        <w:rPr>
          <w:color w:val="231F20"/>
          <w:spacing w:val="-11"/>
        </w:rPr>
        <w:t> </w:t>
      </w:r>
      <w:r>
        <w:rPr>
          <w:color w:val="231F20"/>
        </w:rPr>
        <w:t>tà.</w:t>
      </w:r>
    </w:p>
    <w:p>
      <w:pPr>
        <w:pStyle w:val="ListParagraph"/>
        <w:numPr>
          <w:ilvl w:val="0"/>
          <w:numId w:val="59"/>
        </w:numPr>
        <w:tabs>
          <w:tab w:pos="654" w:val="left" w:leader="none"/>
        </w:tabs>
        <w:spacing w:line="240" w:lineRule="auto" w:before="39" w:after="0"/>
        <w:ind w:left="653" w:right="0" w:hanging="261"/>
        <w:jc w:val="both"/>
        <w:rPr>
          <w:sz w:val="26"/>
        </w:rPr>
      </w:pPr>
      <w:r>
        <w:rPr>
          <w:color w:val="231F20"/>
          <w:sz w:val="26"/>
        </w:rPr>
        <w:t>Không nhiễm ô, nghĩa là thắng giải</w:t>
      </w:r>
      <w:r>
        <w:rPr>
          <w:color w:val="231F20"/>
          <w:spacing w:val="-2"/>
          <w:sz w:val="26"/>
        </w:rPr>
        <w:t> </w:t>
      </w:r>
      <w:r>
        <w:rPr>
          <w:color w:val="231F20"/>
          <w:sz w:val="26"/>
        </w:rPr>
        <w:t>chánh.</w:t>
      </w:r>
    </w:p>
    <w:p>
      <w:pPr>
        <w:pStyle w:val="BodyText"/>
        <w:spacing w:line="271" w:lineRule="auto" w:before="152"/>
        <w:ind w:left="393" w:right="126"/>
      </w:pPr>
      <w:r>
        <w:rPr>
          <w:color w:val="231F20"/>
        </w:rPr>
        <w:t>Thắng</w:t>
      </w:r>
      <w:r>
        <w:rPr>
          <w:color w:val="231F20"/>
          <w:spacing w:val="-13"/>
        </w:rPr>
        <w:t> </w:t>
      </w:r>
      <w:r>
        <w:rPr>
          <w:color w:val="231F20"/>
        </w:rPr>
        <w:t>giải</w:t>
      </w:r>
      <w:r>
        <w:rPr>
          <w:color w:val="231F20"/>
          <w:spacing w:val="-13"/>
        </w:rPr>
        <w:t> </w:t>
      </w:r>
      <w:r>
        <w:rPr>
          <w:color w:val="231F20"/>
        </w:rPr>
        <w:t>chánh</w:t>
      </w:r>
      <w:r>
        <w:rPr>
          <w:color w:val="231F20"/>
          <w:spacing w:val="-12"/>
        </w:rPr>
        <w:t> </w:t>
      </w:r>
      <w:r>
        <w:rPr>
          <w:color w:val="231F20"/>
        </w:rPr>
        <w:t>lại</w:t>
      </w:r>
      <w:r>
        <w:rPr>
          <w:color w:val="231F20"/>
          <w:spacing w:val="-13"/>
        </w:rPr>
        <w:t> </w:t>
      </w:r>
      <w:r>
        <w:rPr>
          <w:color w:val="231F20"/>
        </w:rPr>
        <w:t>có</w:t>
      </w:r>
      <w:r>
        <w:rPr>
          <w:color w:val="231F20"/>
          <w:spacing w:val="-12"/>
        </w:rPr>
        <w:t> </w:t>
      </w:r>
      <w:r>
        <w:rPr>
          <w:color w:val="231F20"/>
        </w:rPr>
        <w:t>hai</w:t>
      </w:r>
      <w:r>
        <w:rPr>
          <w:color w:val="231F20"/>
          <w:spacing w:val="-13"/>
        </w:rPr>
        <w:t> </w:t>
      </w:r>
      <w:r>
        <w:rPr>
          <w:color w:val="231F20"/>
        </w:rPr>
        <w:t>thứ:</w:t>
      </w:r>
      <w:r>
        <w:rPr>
          <w:color w:val="231F20"/>
          <w:spacing w:val="-14"/>
        </w:rPr>
        <w:t> </w:t>
      </w:r>
      <w:r>
        <w:rPr>
          <w:color w:val="231F20"/>
        </w:rPr>
        <w:t>1.</w:t>
      </w:r>
      <w:r>
        <w:rPr>
          <w:color w:val="231F20"/>
          <w:spacing w:val="-13"/>
        </w:rPr>
        <w:t> </w:t>
      </w:r>
      <w:r>
        <w:rPr>
          <w:color w:val="231F20"/>
        </w:rPr>
        <w:t>Hữu</w:t>
      </w:r>
      <w:r>
        <w:rPr>
          <w:color w:val="231F20"/>
          <w:spacing w:val="-13"/>
        </w:rPr>
        <w:t> </w:t>
      </w:r>
      <w:r>
        <w:rPr>
          <w:color w:val="231F20"/>
        </w:rPr>
        <w:t>lậu,</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pháp</w:t>
      </w:r>
      <w:r>
        <w:rPr>
          <w:color w:val="231F20"/>
          <w:spacing w:val="-13"/>
        </w:rPr>
        <w:t> </w:t>
      </w:r>
      <w:r>
        <w:rPr>
          <w:color w:val="231F20"/>
        </w:rPr>
        <w:t>tương ưng với quán bất tịnh, trì tức niệm. 2. Vô lậu, nghĩa là pháp </w:t>
      </w:r>
      <w:r>
        <w:rPr>
          <w:color w:val="231F20"/>
          <w:spacing w:val="-3"/>
        </w:rPr>
        <w:t>tương </w:t>
      </w:r>
      <w:r>
        <w:rPr>
          <w:color w:val="231F20"/>
        </w:rPr>
        <w:t>ưng với khổ pháp trí nhẫn.</w:t>
      </w:r>
    </w:p>
    <w:p>
      <w:pPr>
        <w:pStyle w:val="BodyText"/>
        <w:spacing w:line="271" w:lineRule="auto"/>
        <w:ind w:left="393" w:right="128"/>
      </w:pPr>
      <w:r>
        <w:rPr>
          <w:color w:val="231F20"/>
        </w:rPr>
        <w:t>Vô lậu này lại có hai thứ: 1. Hữu học, nghĩa là bốn hướng ba quả, bảy Bổ-đặc-già-la khởi hiện trong sự nối tiếp. 2. Vô học, nghĩa là quả A-la-hán khởi hiện trong sự nối tiếp.</w:t>
      </w:r>
    </w:p>
    <w:p>
      <w:pPr>
        <w:pStyle w:val="BodyText"/>
        <w:spacing w:line="271" w:lineRule="auto"/>
        <w:ind w:left="393" w:right="126"/>
      </w:pPr>
      <w:r>
        <w:rPr>
          <w:color w:val="231F20"/>
        </w:rPr>
        <w:t>Quả A-la-hán này lại có hai loại: 1. Thời tâm giải thoát, nghĩa là</w:t>
      </w:r>
      <w:r>
        <w:rPr>
          <w:color w:val="231F20"/>
          <w:spacing w:val="-7"/>
        </w:rPr>
        <w:t> </w:t>
      </w:r>
      <w:r>
        <w:rPr>
          <w:color w:val="231F20"/>
        </w:rPr>
        <w:t>năm</w:t>
      </w:r>
      <w:r>
        <w:rPr>
          <w:color w:val="231F20"/>
          <w:spacing w:val="-7"/>
        </w:rPr>
        <w:t> </w:t>
      </w:r>
      <w:r>
        <w:rPr>
          <w:color w:val="231F20"/>
        </w:rPr>
        <w:t>chủng</w:t>
      </w:r>
      <w:r>
        <w:rPr>
          <w:color w:val="231F20"/>
          <w:spacing w:val="-7"/>
        </w:rPr>
        <w:t> </w:t>
      </w:r>
      <w:r>
        <w:rPr>
          <w:color w:val="231F20"/>
        </w:rPr>
        <w:t>tánh</w:t>
      </w:r>
      <w:r>
        <w:rPr>
          <w:color w:val="231F20"/>
          <w:spacing w:val="-6"/>
        </w:rPr>
        <w:t> </w:t>
      </w:r>
      <w:r>
        <w:rPr>
          <w:color w:val="231F20"/>
        </w:rPr>
        <w:t>trước</w:t>
      </w:r>
      <w:r>
        <w:rPr>
          <w:color w:val="231F20"/>
          <w:spacing w:val="-7"/>
        </w:rPr>
        <w:t> </w:t>
      </w:r>
      <w:r>
        <w:rPr>
          <w:color w:val="231F20"/>
        </w:rPr>
        <w:t>khởi</w:t>
      </w:r>
      <w:r>
        <w:rPr>
          <w:color w:val="231F20"/>
          <w:spacing w:val="-7"/>
        </w:rPr>
        <w:t> </w:t>
      </w:r>
      <w:r>
        <w:rPr>
          <w:color w:val="231F20"/>
        </w:rPr>
        <w:t>hiện</w:t>
      </w:r>
      <w:r>
        <w:rPr>
          <w:color w:val="231F20"/>
          <w:spacing w:val="-7"/>
        </w:rPr>
        <w:t> </w:t>
      </w:r>
      <w:r>
        <w:rPr>
          <w:color w:val="231F20"/>
        </w:rPr>
        <w:t>trong</w:t>
      </w:r>
      <w:r>
        <w:rPr>
          <w:color w:val="231F20"/>
          <w:spacing w:val="-6"/>
        </w:rPr>
        <w:t> </w:t>
      </w:r>
      <w:r>
        <w:rPr>
          <w:color w:val="231F20"/>
        </w:rPr>
        <w:t>nối</w:t>
      </w:r>
      <w:r>
        <w:rPr>
          <w:color w:val="231F20"/>
          <w:spacing w:val="-7"/>
        </w:rPr>
        <w:t> </w:t>
      </w:r>
      <w:r>
        <w:rPr>
          <w:color w:val="231F20"/>
        </w:rPr>
        <w:t>tiếp.</w:t>
      </w:r>
      <w:r>
        <w:rPr>
          <w:color w:val="231F20"/>
          <w:spacing w:val="-7"/>
        </w:rPr>
        <w:t> </w:t>
      </w:r>
      <w:r>
        <w:rPr>
          <w:color w:val="231F20"/>
        </w:rPr>
        <w:t>2.</w:t>
      </w:r>
      <w:r>
        <w:rPr>
          <w:color w:val="231F20"/>
          <w:spacing w:val="-7"/>
        </w:rPr>
        <w:t> </w:t>
      </w:r>
      <w:r>
        <w:rPr>
          <w:color w:val="231F20"/>
        </w:rPr>
        <w:t>Bất</w:t>
      </w:r>
      <w:r>
        <w:rPr>
          <w:color w:val="231F20"/>
          <w:spacing w:val="-6"/>
        </w:rPr>
        <w:t> </w:t>
      </w:r>
      <w:r>
        <w:rPr>
          <w:color w:val="231F20"/>
        </w:rPr>
        <w:t>thời</w:t>
      </w:r>
      <w:r>
        <w:rPr>
          <w:color w:val="231F20"/>
          <w:spacing w:val="-7"/>
        </w:rPr>
        <w:t> </w:t>
      </w:r>
      <w:r>
        <w:rPr>
          <w:color w:val="231F20"/>
        </w:rPr>
        <w:t>tâm</w:t>
      </w:r>
      <w:r>
        <w:rPr>
          <w:color w:val="231F20"/>
          <w:spacing w:val="-7"/>
        </w:rPr>
        <w:t> </w:t>
      </w:r>
      <w:r>
        <w:rPr>
          <w:color w:val="231F20"/>
          <w:spacing w:val="-4"/>
        </w:rPr>
        <w:t>giải </w:t>
      </w:r>
      <w:r>
        <w:rPr>
          <w:color w:val="231F20"/>
        </w:rPr>
        <w:t>thoát, nghĩa là chủng tánh bất động khởi hiện trong sự nối</w:t>
      </w:r>
      <w:r>
        <w:rPr>
          <w:color w:val="231F20"/>
          <w:spacing w:val="-4"/>
        </w:rPr>
        <w:t> </w:t>
      </w:r>
      <w:r>
        <w:rPr>
          <w:color w:val="231F20"/>
        </w:rPr>
        <w:t>tiếp.</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Giải thoát vô học lại có hai loại: 1. Tâm giải thoát, nghĩa là lìa tham. 2. Tuệ giải thoát, nghĩa là lìa vô minh.</w:t>
      </w:r>
    </w:p>
    <w:p>
      <w:pPr>
        <w:pStyle w:val="BodyText"/>
        <w:spacing w:line="273" w:lineRule="auto" w:before="112"/>
        <w:ind w:right="410"/>
      </w:pPr>
      <w:r>
        <w:rPr>
          <w:i/>
          <w:color w:val="231F20"/>
        </w:rPr>
        <w:t>Hỏi: </w:t>
      </w:r>
      <w:r>
        <w:rPr>
          <w:color w:val="231F20"/>
        </w:rPr>
        <w:t>Nếu giải thoát này lấy thắng giải làm Thể, thì như nơi Luận</w:t>
      </w:r>
      <w:r>
        <w:rPr>
          <w:color w:val="231F20"/>
          <w:spacing w:val="-11"/>
        </w:rPr>
        <w:t> </w:t>
      </w:r>
      <w:r>
        <w:rPr>
          <w:color w:val="231F20"/>
        </w:rPr>
        <w:t>Thi</w:t>
      </w:r>
      <w:r>
        <w:rPr>
          <w:color w:val="231F20"/>
          <w:spacing w:val="-11"/>
        </w:rPr>
        <w:t> </w:t>
      </w:r>
      <w:r>
        <w:rPr>
          <w:color w:val="231F20"/>
        </w:rPr>
        <w:t>Thiết</w:t>
      </w:r>
      <w:r>
        <w:rPr>
          <w:color w:val="231F20"/>
          <w:spacing w:val="-6"/>
        </w:rPr>
        <w:t> </w:t>
      </w:r>
      <w:r>
        <w:rPr>
          <w:color w:val="231F20"/>
        </w:rPr>
        <w:t>nói</w:t>
      </w:r>
      <w:r>
        <w:rPr>
          <w:color w:val="231F20"/>
          <w:spacing w:val="-7"/>
        </w:rPr>
        <w:t> </w:t>
      </w:r>
      <w:r>
        <w:rPr>
          <w:color w:val="231F20"/>
        </w:rPr>
        <w:t>làm</w:t>
      </w:r>
      <w:r>
        <w:rPr>
          <w:color w:val="231F20"/>
          <w:spacing w:val="-6"/>
        </w:rPr>
        <w:t> </w:t>
      </w:r>
      <w:r>
        <w:rPr>
          <w:color w:val="231F20"/>
        </w:rPr>
        <w:t>sao</w:t>
      </w:r>
      <w:r>
        <w:rPr>
          <w:color w:val="231F20"/>
          <w:spacing w:val="-7"/>
        </w:rPr>
        <w:t> </w:t>
      </w:r>
      <w:r>
        <w:rPr>
          <w:color w:val="231F20"/>
        </w:rPr>
        <w:t>thông</w:t>
      </w:r>
      <w:r>
        <w:rPr>
          <w:color w:val="231F20"/>
          <w:spacing w:val="-6"/>
        </w:rPr>
        <w:t> </w:t>
      </w:r>
      <w:r>
        <w:rPr>
          <w:color w:val="231F20"/>
        </w:rPr>
        <w:t>suốt?</w:t>
      </w:r>
      <w:r>
        <w:rPr>
          <w:color w:val="231F20"/>
          <w:spacing w:val="-7"/>
        </w:rPr>
        <w:t> </w:t>
      </w:r>
      <w:r>
        <w:rPr>
          <w:color w:val="231F20"/>
        </w:rPr>
        <w:t>Như</w:t>
      </w:r>
      <w:r>
        <w:rPr>
          <w:color w:val="231F20"/>
          <w:spacing w:val="-6"/>
        </w:rPr>
        <w:t> </w:t>
      </w:r>
      <w:r>
        <w:rPr>
          <w:color w:val="231F20"/>
        </w:rPr>
        <w:t>nói:</w:t>
      </w:r>
      <w:r>
        <w:rPr>
          <w:color w:val="231F20"/>
          <w:spacing w:val="-11"/>
        </w:rPr>
        <w:t> </w:t>
      </w: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7"/>
        </w:rPr>
        <w:t> </w:t>
      </w:r>
      <w:r>
        <w:rPr>
          <w:color w:val="231F20"/>
        </w:rPr>
        <w:t>lìa</w:t>
      </w:r>
      <w:r>
        <w:rPr>
          <w:color w:val="231F20"/>
          <w:spacing w:val="-6"/>
        </w:rPr>
        <w:t> </w:t>
      </w:r>
      <w:r>
        <w:rPr>
          <w:color w:val="231F20"/>
        </w:rPr>
        <w:t>tham nên tâm giải thoát? Nghĩa là căn thiện không tham đối trị tham dục. Thế nào là lìa vô minh nên tuệ giải thoát? Nghĩa là căn thiện không si đối trị ngu si. Thắng giải không phải thuộc về ba căn thiện, vì sao có thể nói tâm, tuệ giải thoát là hai căn thiện?</w:t>
      </w:r>
    </w:p>
    <w:p>
      <w:pPr>
        <w:pStyle w:val="BodyText"/>
        <w:spacing w:line="273" w:lineRule="auto" w:before="108"/>
        <w:ind w:right="410"/>
      </w:pPr>
      <w:r>
        <w:rPr>
          <w:i/>
          <w:color w:val="231F20"/>
        </w:rPr>
        <w:t>Đáp: </w:t>
      </w:r>
      <w:r>
        <w:rPr>
          <w:color w:val="231F20"/>
        </w:rPr>
        <w:t>Văn của Luận kia nên nói: Thế nào là lìa tham nên tâm giải thoát? Nghĩa là căn thiện không tham tương ưng với giải thoát. Thế nào là lìa vô minh nên tuệ giải thoát? Nghĩa là căn thiện không si tương ưng với giải thoát. Nhưng không nói như thế, nên biết đoạn văn kia là nêu bày chưa trọn vẹn.</w:t>
      </w:r>
    </w:p>
    <w:p>
      <w:pPr>
        <w:pStyle w:val="BodyText"/>
        <w:spacing w:line="273" w:lineRule="auto" w:before="109"/>
        <w:ind w:right="409"/>
      </w:pPr>
      <w:r>
        <w:rPr>
          <w:color w:val="231F20"/>
          <w:spacing w:val="-3"/>
        </w:rPr>
        <w:t>Lại</w:t>
      </w:r>
      <w:r>
        <w:rPr>
          <w:color w:val="231F20"/>
          <w:spacing w:val="-19"/>
        </w:rPr>
        <w:t> </w:t>
      </w:r>
      <w:r>
        <w:rPr>
          <w:color w:val="231F20"/>
          <w:spacing w:val="-3"/>
        </w:rPr>
        <w:t>nữa,</w:t>
      </w:r>
      <w:r>
        <w:rPr>
          <w:color w:val="231F20"/>
          <w:spacing w:val="-18"/>
        </w:rPr>
        <w:t> </w:t>
      </w:r>
      <w:r>
        <w:rPr>
          <w:color w:val="231F20"/>
          <w:spacing w:val="-3"/>
        </w:rPr>
        <w:t>tâm</w:t>
      </w:r>
      <w:r>
        <w:rPr>
          <w:color w:val="231F20"/>
          <w:spacing w:val="-19"/>
        </w:rPr>
        <w:t> </w:t>
      </w:r>
      <w:r>
        <w:rPr>
          <w:color w:val="231F20"/>
        </w:rPr>
        <w:t>-</w:t>
      </w:r>
      <w:r>
        <w:rPr>
          <w:color w:val="231F20"/>
          <w:spacing w:val="-18"/>
        </w:rPr>
        <w:t> </w:t>
      </w:r>
      <w:r>
        <w:rPr>
          <w:color w:val="231F20"/>
          <w:spacing w:val="-3"/>
        </w:rPr>
        <w:t>tuệ</w:t>
      </w:r>
      <w:r>
        <w:rPr>
          <w:color w:val="231F20"/>
          <w:spacing w:val="-19"/>
        </w:rPr>
        <w:t> </w:t>
      </w:r>
      <w:r>
        <w:rPr>
          <w:color w:val="231F20"/>
          <w:spacing w:val="-3"/>
        </w:rPr>
        <w:t>giải</w:t>
      </w:r>
      <w:r>
        <w:rPr>
          <w:color w:val="231F20"/>
          <w:spacing w:val="-18"/>
        </w:rPr>
        <w:t> </w:t>
      </w:r>
      <w:r>
        <w:rPr>
          <w:color w:val="231F20"/>
          <w:spacing w:val="-4"/>
        </w:rPr>
        <w:t>thoát</w:t>
      </w:r>
      <w:r>
        <w:rPr>
          <w:color w:val="231F20"/>
          <w:spacing w:val="-19"/>
        </w:rPr>
        <w:t> </w:t>
      </w:r>
      <w:r>
        <w:rPr>
          <w:color w:val="231F20"/>
          <w:spacing w:val="-3"/>
        </w:rPr>
        <w:t>thật</w:t>
      </w:r>
      <w:r>
        <w:rPr>
          <w:color w:val="231F20"/>
          <w:spacing w:val="-18"/>
        </w:rPr>
        <w:t> </w:t>
      </w:r>
      <w:r>
        <w:rPr>
          <w:color w:val="231F20"/>
        </w:rPr>
        <w:t>sự</w:t>
      </w:r>
      <w:r>
        <w:rPr>
          <w:color w:val="231F20"/>
          <w:spacing w:val="-19"/>
        </w:rPr>
        <w:t> </w:t>
      </w:r>
      <w:r>
        <w:rPr>
          <w:color w:val="231F20"/>
          <w:spacing w:val="-4"/>
        </w:rPr>
        <w:t>không</w:t>
      </w:r>
      <w:r>
        <w:rPr>
          <w:color w:val="231F20"/>
          <w:spacing w:val="-18"/>
        </w:rPr>
        <w:t> </w:t>
      </w:r>
      <w:r>
        <w:rPr>
          <w:color w:val="231F20"/>
          <w:spacing w:val="-3"/>
        </w:rPr>
        <w:t>phải</w:t>
      </w:r>
      <w:r>
        <w:rPr>
          <w:color w:val="231F20"/>
          <w:spacing w:val="-18"/>
        </w:rPr>
        <w:t> </w:t>
      </w:r>
      <w:r>
        <w:rPr>
          <w:color w:val="231F20"/>
        </w:rPr>
        <w:t>là</w:t>
      </w:r>
      <w:r>
        <w:rPr>
          <w:color w:val="231F20"/>
          <w:spacing w:val="-19"/>
        </w:rPr>
        <w:t> </w:t>
      </w:r>
      <w:r>
        <w:rPr>
          <w:color w:val="231F20"/>
          <w:spacing w:val="-3"/>
        </w:rPr>
        <w:t>căn</w:t>
      </w:r>
      <w:r>
        <w:rPr>
          <w:color w:val="231F20"/>
          <w:spacing w:val="-18"/>
        </w:rPr>
        <w:t> </w:t>
      </w:r>
      <w:r>
        <w:rPr>
          <w:color w:val="231F20"/>
          <w:spacing w:val="-4"/>
        </w:rPr>
        <w:t>thiện,</w:t>
      </w:r>
      <w:r>
        <w:rPr>
          <w:color w:val="231F20"/>
          <w:spacing w:val="-19"/>
        </w:rPr>
        <w:t> </w:t>
      </w:r>
      <w:r>
        <w:rPr>
          <w:color w:val="231F20"/>
          <w:spacing w:val="-4"/>
        </w:rPr>
        <w:t>nhưng </w:t>
      </w:r>
      <w:r>
        <w:rPr>
          <w:color w:val="231F20"/>
        </w:rPr>
        <w:t>vì </w:t>
      </w:r>
      <w:r>
        <w:rPr>
          <w:color w:val="231F20"/>
          <w:spacing w:val="-4"/>
        </w:rPr>
        <w:t>tương </w:t>
      </w:r>
      <w:r>
        <w:rPr>
          <w:color w:val="231F20"/>
          <w:spacing w:val="-3"/>
        </w:rPr>
        <w:t>ưng với căn </w:t>
      </w:r>
      <w:r>
        <w:rPr>
          <w:color w:val="231F20"/>
          <w:spacing w:val="-4"/>
        </w:rPr>
        <w:t>thiện </w:t>
      </w:r>
      <w:r>
        <w:rPr>
          <w:color w:val="231F20"/>
          <w:spacing w:val="-3"/>
        </w:rPr>
        <w:t>nên lấy tên gọi căn </w:t>
      </w:r>
      <w:r>
        <w:rPr>
          <w:color w:val="231F20"/>
          <w:spacing w:val="-4"/>
        </w:rPr>
        <w:t>thiện </w:t>
      </w:r>
      <w:r>
        <w:rPr>
          <w:color w:val="231F20"/>
        </w:rPr>
        <w:t>để </w:t>
      </w:r>
      <w:r>
        <w:rPr>
          <w:color w:val="231F20"/>
          <w:spacing w:val="-3"/>
        </w:rPr>
        <w:t>nói. Lại nữa, </w:t>
      </w:r>
      <w:r>
        <w:rPr>
          <w:color w:val="231F20"/>
        </w:rPr>
        <w:t>ở </w:t>
      </w:r>
      <w:r>
        <w:rPr>
          <w:color w:val="231F20"/>
          <w:spacing w:val="-3"/>
        </w:rPr>
        <w:t>đây </w:t>
      </w:r>
      <w:r>
        <w:rPr>
          <w:color w:val="231F20"/>
        </w:rPr>
        <w:t>là </w:t>
      </w:r>
      <w:r>
        <w:rPr>
          <w:color w:val="231F20"/>
          <w:spacing w:val="-3"/>
        </w:rPr>
        <w:t>chỉ </w:t>
      </w:r>
      <w:r>
        <w:rPr>
          <w:color w:val="231F20"/>
        </w:rPr>
        <w:t>rõ về </w:t>
      </w:r>
      <w:r>
        <w:rPr>
          <w:color w:val="231F20"/>
          <w:spacing w:val="-3"/>
        </w:rPr>
        <w:t>nơi chốn </w:t>
      </w:r>
      <w:r>
        <w:rPr>
          <w:color w:val="231F20"/>
          <w:spacing w:val="-4"/>
        </w:rPr>
        <w:t>nương </w:t>
      </w:r>
      <w:r>
        <w:rPr>
          <w:color w:val="231F20"/>
          <w:spacing w:val="-3"/>
        </w:rPr>
        <w:t>dựa của giải </w:t>
      </w:r>
      <w:r>
        <w:rPr>
          <w:color w:val="231F20"/>
          <w:spacing w:val="-4"/>
        </w:rPr>
        <w:t>thoát. Nghĩa </w:t>
      </w:r>
      <w:r>
        <w:rPr>
          <w:color w:val="231F20"/>
        </w:rPr>
        <w:t>là </w:t>
      </w:r>
      <w:r>
        <w:rPr>
          <w:color w:val="231F20"/>
          <w:spacing w:val="-3"/>
        </w:rPr>
        <w:t>tâm </w:t>
      </w:r>
      <w:r>
        <w:rPr>
          <w:color w:val="231F20"/>
          <w:spacing w:val="-4"/>
        </w:rPr>
        <w:t>giải thoát</w:t>
      </w:r>
      <w:r>
        <w:rPr>
          <w:color w:val="231F20"/>
          <w:spacing w:val="-16"/>
        </w:rPr>
        <w:t> </w:t>
      </w:r>
      <w:r>
        <w:rPr>
          <w:color w:val="231F20"/>
          <w:spacing w:val="-4"/>
        </w:rPr>
        <w:t>nương</w:t>
      </w:r>
      <w:r>
        <w:rPr>
          <w:color w:val="231F20"/>
          <w:spacing w:val="-16"/>
        </w:rPr>
        <w:t> </w:t>
      </w:r>
      <w:r>
        <w:rPr>
          <w:color w:val="231F20"/>
          <w:spacing w:val="-3"/>
        </w:rPr>
        <w:t>dựa</w:t>
      </w:r>
      <w:r>
        <w:rPr>
          <w:color w:val="231F20"/>
          <w:spacing w:val="-16"/>
        </w:rPr>
        <w:t> </w:t>
      </w:r>
      <w:r>
        <w:rPr>
          <w:color w:val="231F20"/>
          <w:spacing w:val="-3"/>
        </w:rPr>
        <w:t>nơi</w:t>
      </w:r>
      <w:r>
        <w:rPr>
          <w:color w:val="231F20"/>
          <w:spacing w:val="-16"/>
        </w:rPr>
        <w:t> </w:t>
      </w:r>
      <w:r>
        <w:rPr>
          <w:color w:val="231F20"/>
          <w:spacing w:val="-3"/>
        </w:rPr>
        <w:t>căn</w:t>
      </w:r>
      <w:r>
        <w:rPr>
          <w:color w:val="231F20"/>
          <w:spacing w:val="-16"/>
        </w:rPr>
        <w:t> </w:t>
      </w:r>
      <w:r>
        <w:rPr>
          <w:color w:val="231F20"/>
          <w:spacing w:val="-4"/>
        </w:rPr>
        <w:t>thiện</w:t>
      </w:r>
      <w:r>
        <w:rPr>
          <w:color w:val="231F20"/>
          <w:spacing w:val="-16"/>
        </w:rPr>
        <w:t> </w:t>
      </w:r>
      <w:r>
        <w:rPr>
          <w:color w:val="231F20"/>
          <w:spacing w:val="-4"/>
        </w:rPr>
        <w:t>không</w:t>
      </w:r>
      <w:r>
        <w:rPr>
          <w:color w:val="231F20"/>
          <w:spacing w:val="-16"/>
        </w:rPr>
        <w:t> </w:t>
      </w:r>
      <w:r>
        <w:rPr>
          <w:color w:val="231F20"/>
          <w:spacing w:val="-3"/>
        </w:rPr>
        <w:t>tham</w:t>
      </w:r>
      <w:r>
        <w:rPr>
          <w:color w:val="231F20"/>
          <w:spacing w:val="-16"/>
        </w:rPr>
        <w:t> </w:t>
      </w:r>
      <w:r>
        <w:rPr>
          <w:color w:val="231F20"/>
        </w:rPr>
        <w:t>mà</w:t>
      </w:r>
      <w:r>
        <w:rPr>
          <w:color w:val="231F20"/>
          <w:spacing w:val="-15"/>
        </w:rPr>
        <w:t> </w:t>
      </w:r>
      <w:r>
        <w:rPr>
          <w:color w:val="231F20"/>
          <w:spacing w:val="-3"/>
        </w:rPr>
        <w:t>được</w:t>
      </w:r>
      <w:r>
        <w:rPr>
          <w:color w:val="231F20"/>
          <w:spacing w:val="-17"/>
        </w:rPr>
        <w:t> </w:t>
      </w:r>
      <w:r>
        <w:rPr>
          <w:color w:val="231F20"/>
          <w:spacing w:val="-3"/>
        </w:rPr>
        <w:t>sinh</w:t>
      </w:r>
      <w:r>
        <w:rPr>
          <w:color w:val="231F20"/>
          <w:spacing w:val="-17"/>
        </w:rPr>
        <w:t> </w:t>
      </w:r>
      <w:r>
        <w:rPr>
          <w:color w:val="231F20"/>
          <w:spacing w:val="-4"/>
        </w:rPr>
        <w:t>trưởng,</w:t>
      </w:r>
      <w:r>
        <w:rPr>
          <w:color w:val="231F20"/>
          <w:spacing w:val="-16"/>
        </w:rPr>
        <w:t> </w:t>
      </w:r>
      <w:r>
        <w:rPr>
          <w:color w:val="231F20"/>
        </w:rPr>
        <w:t>do</w:t>
      </w:r>
      <w:r>
        <w:rPr>
          <w:color w:val="231F20"/>
          <w:spacing w:val="-16"/>
        </w:rPr>
        <w:t> </w:t>
      </w:r>
      <w:r>
        <w:rPr>
          <w:color w:val="231F20"/>
          <w:spacing w:val="-4"/>
        </w:rPr>
        <w:t>căn thiện không </w:t>
      </w:r>
      <w:r>
        <w:rPr>
          <w:color w:val="231F20"/>
          <w:spacing w:val="-3"/>
        </w:rPr>
        <w:t>tham đối trị tham dục </w:t>
      </w:r>
      <w:r>
        <w:rPr>
          <w:color w:val="231F20"/>
          <w:spacing w:val="-4"/>
        </w:rPr>
        <w:t>khiến </w:t>
      </w:r>
      <w:r>
        <w:rPr>
          <w:color w:val="231F20"/>
          <w:spacing w:val="-3"/>
        </w:rPr>
        <w:t>tâm giải </w:t>
      </w:r>
      <w:r>
        <w:rPr>
          <w:color w:val="231F20"/>
          <w:spacing w:val="-4"/>
        </w:rPr>
        <w:t>thoát. </w:t>
      </w:r>
      <w:r>
        <w:rPr>
          <w:color w:val="231F20"/>
          <w:spacing w:val="-6"/>
        </w:rPr>
        <w:t>Tuệ </w:t>
      </w:r>
      <w:r>
        <w:rPr>
          <w:color w:val="231F20"/>
          <w:spacing w:val="-3"/>
        </w:rPr>
        <w:t>giải </w:t>
      </w:r>
      <w:r>
        <w:rPr>
          <w:color w:val="231F20"/>
          <w:spacing w:val="-4"/>
        </w:rPr>
        <w:t>thoát nương </w:t>
      </w:r>
      <w:r>
        <w:rPr>
          <w:color w:val="231F20"/>
          <w:spacing w:val="-3"/>
        </w:rPr>
        <w:t>dựa nơi căn </w:t>
      </w:r>
      <w:r>
        <w:rPr>
          <w:color w:val="231F20"/>
          <w:spacing w:val="-4"/>
        </w:rPr>
        <w:t>thiện không </w:t>
      </w:r>
      <w:r>
        <w:rPr>
          <w:color w:val="231F20"/>
        </w:rPr>
        <w:t>si mà </w:t>
      </w:r>
      <w:r>
        <w:rPr>
          <w:color w:val="231F20"/>
          <w:spacing w:val="-3"/>
        </w:rPr>
        <w:t>được sinh </w:t>
      </w:r>
      <w:r>
        <w:rPr>
          <w:color w:val="231F20"/>
          <w:spacing w:val="-4"/>
        </w:rPr>
        <w:t>trưởng, </w:t>
      </w:r>
      <w:r>
        <w:rPr>
          <w:color w:val="231F20"/>
        </w:rPr>
        <w:t>do </w:t>
      </w:r>
      <w:r>
        <w:rPr>
          <w:color w:val="231F20"/>
          <w:spacing w:val="-3"/>
        </w:rPr>
        <w:t>căn </w:t>
      </w:r>
      <w:r>
        <w:rPr>
          <w:color w:val="231F20"/>
          <w:spacing w:val="-4"/>
        </w:rPr>
        <w:t>thiện</w:t>
      </w:r>
      <w:r>
        <w:rPr>
          <w:color w:val="231F20"/>
          <w:spacing w:val="57"/>
        </w:rPr>
        <w:t> </w:t>
      </w:r>
      <w:r>
        <w:rPr>
          <w:color w:val="231F20"/>
          <w:spacing w:val="-4"/>
        </w:rPr>
        <w:t>không</w:t>
      </w:r>
      <w:r>
        <w:rPr>
          <w:color w:val="231F20"/>
          <w:spacing w:val="-12"/>
        </w:rPr>
        <w:t> </w:t>
      </w:r>
      <w:r>
        <w:rPr>
          <w:color w:val="231F20"/>
        </w:rPr>
        <w:t>si</w:t>
      </w:r>
      <w:r>
        <w:rPr>
          <w:color w:val="231F20"/>
          <w:spacing w:val="-11"/>
        </w:rPr>
        <w:t> </w:t>
      </w:r>
      <w:r>
        <w:rPr>
          <w:color w:val="231F20"/>
          <w:spacing w:val="-3"/>
        </w:rPr>
        <w:t>đối</w:t>
      </w:r>
      <w:r>
        <w:rPr>
          <w:color w:val="231F20"/>
          <w:spacing w:val="-12"/>
        </w:rPr>
        <w:t> </w:t>
      </w:r>
      <w:r>
        <w:rPr>
          <w:color w:val="231F20"/>
          <w:spacing w:val="-3"/>
        </w:rPr>
        <w:t>trị</w:t>
      </w:r>
      <w:r>
        <w:rPr>
          <w:color w:val="231F20"/>
          <w:spacing w:val="-11"/>
        </w:rPr>
        <w:t> </w:t>
      </w:r>
      <w:r>
        <w:rPr>
          <w:color w:val="231F20"/>
          <w:spacing w:val="-3"/>
        </w:rPr>
        <w:t>ngu</w:t>
      </w:r>
      <w:r>
        <w:rPr>
          <w:color w:val="231F20"/>
          <w:spacing w:val="-11"/>
        </w:rPr>
        <w:t> </w:t>
      </w:r>
      <w:r>
        <w:rPr>
          <w:color w:val="231F20"/>
        </w:rPr>
        <w:t>si</w:t>
      </w:r>
      <w:r>
        <w:rPr>
          <w:color w:val="231F20"/>
          <w:spacing w:val="-12"/>
        </w:rPr>
        <w:t> </w:t>
      </w:r>
      <w:r>
        <w:rPr>
          <w:color w:val="231F20"/>
          <w:spacing w:val="-4"/>
        </w:rPr>
        <w:t>khiến</w:t>
      </w:r>
      <w:r>
        <w:rPr>
          <w:color w:val="231F20"/>
          <w:spacing w:val="-11"/>
        </w:rPr>
        <w:t> </w:t>
      </w:r>
      <w:r>
        <w:rPr>
          <w:color w:val="231F20"/>
          <w:spacing w:val="-3"/>
        </w:rPr>
        <w:t>tuệ</w:t>
      </w:r>
      <w:r>
        <w:rPr>
          <w:color w:val="231F20"/>
          <w:spacing w:val="-11"/>
        </w:rPr>
        <w:t> </w:t>
      </w:r>
      <w:r>
        <w:rPr>
          <w:color w:val="231F20"/>
          <w:spacing w:val="-3"/>
        </w:rPr>
        <w:t>giải</w:t>
      </w:r>
      <w:r>
        <w:rPr>
          <w:color w:val="231F20"/>
          <w:spacing w:val="-12"/>
        </w:rPr>
        <w:t> </w:t>
      </w:r>
      <w:r>
        <w:rPr>
          <w:color w:val="231F20"/>
          <w:spacing w:val="-4"/>
        </w:rPr>
        <w:t>thoát.</w:t>
      </w:r>
      <w:r>
        <w:rPr>
          <w:color w:val="231F20"/>
          <w:spacing w:val="-11"/>
        </w:rPr>
        <w:t> </w:t>
      </w:r>
      <w:r>
        <w:rPr>
          <w:color w:val="231F20"/>
          <w:spacing w:val="-3"/>
        </w:rPr>
        <w:t>Đây</w:t>
      </w:r>
      <w:r>
        <w:rPr>
          <w:color w:val="231F20"/>
          <w:spacing w:val="-11"/>
        </w:rPr>
        <w:t> </w:t>
      </w:r>
      <w:r>
        <w:rPr>
          <w:color w:val="231F20"/>
        </w:rPr>
        <w:t>là</w:t>
      </w:r>
      <w:r>
        <w:rPr>
          <w:color w:val="231F20"/>
          <w:spacing w:val="-12"/>
        </w:rPr>
        <w:t> </w:t>
      </w:r>
      <w:r>
        <w:rPr>
          <w:color w:val="231F20"/>
        </w:rPr>
        <w:t>ở</w:t>
      </w:r>
      <w:r>
        <w:rPr>
          <w:color w:val="231F20"/>
          <w:spacing w:val="-11"/>
        </w:rPr>
        <w:t> </w:t>
      </w:r>
      <w:r>
        <w:rPr>
          <w:color w:val="231F20"/>
          <w:spacing w:val="-3"/>
        </w:rPr>
        <w:t>nơi</w:t>
      </w:r>
      <w:r>
        <w:rPr>
          <w:color w:val="231F20"/>
          <w:spacing w:val="-11"/>
        </w:rPr>
        <w:t> </w:t>
      </w:r>
      <w:r>
        <w:rPr>
          <w:color w:val="231F20"/>
          <w:spacing w:val="-3"/>
        </w:rPr>
        <w:t>đối</w:t>
      </w:r>
      <w:r>
        <w:rPr>
          <w:color w:val="231F20"/>
          <w:spacing w:val="-12"/>
        </w:rPr>
        <w:t> </w:t>
      </w:r>
      <w:r>
        <w:rPr>
          <w:color w:val="231F20"/>
          <w:spacing w:val="-4"/>
        </w:rPr>
        <w:t>tượng</w:t>
      </w:r>
      <w:r>
        <w:rPr>
          <w:color w:val="231F20"/>
          <w:spacing w:val="-11"/>
        </w:rPr>
        <w:t> </w:t>
      </w:r>
      <w:r>
        <w:rPr>
          <w:color w:val="231F20"/>
          <w:spacing w:val="-4"/>
        </w:rPr>
        <w:t>được nương</w:t>
      </w:r>
      <w:r>
        <w:rPr>
          <w:color w:val="231F20"/>
          <w:spacing w:val="-8"/>
        </w:rPr>
        <w:t> </w:t>
      </w:r>
      <w:r>
        <w:rPr>
          <w:color w:val="231F20"/>
          <w:spacing w:val="-3"/>
        </w:rPr>
        <w:t>dựa</w:t>
      </w:r>
      <w:r>
        <w:rPr>
          <w:color w:val="231F20"/>
          <w:spacing w:val="-7"/>
        </w:rPr>
        <w:t> </w:t>
      </w:r>
      <w:r>
        <w:rPr>
          <w:color w:val="231F20"/>
          <w:spacing w:val="-3"/>
        </w:rPr>
        <w:t>nói</w:t>
      </w:r>
      <w:r>
        <w:rPr>
          <w:color w:val="231F20"/>
          <w:spacing w:val="-7"/>
        </w:rPr>
        <w:t> </w:t>
      </w:r>
      <w:r>
        <w:rPr>
          <w:color w:val="231F20"/>
        </w:rPr>
        <w:t>về</w:t>
      </w:r>
      <w:r>
        <w:rPr>
          <w:color w:val="231F20"/>
          <w:spacing w:val="-12"/>
        </w:rPr>
        <w:t> </w:t>
      </w:r>
      <w:r>
        <w:rPr>
          <w:color w:val="231F20"/>
          <w:spacing w:val="-3"/>
        </w:rPr>
        <w:t>Thể</w:t>
      </w:r>
      <w:r>
        <w:rPr>
          <w:color w:val="231F20"/>
          <w:spacing w:val="-7"/>
        </w:rPr>
        <w:t> </w:t>
      </w:r>
      <w:r>
        <w:rPr>
          <w:color w:val="231F20"/>
          <w:spacing w:val="-3"/>
        </w:rPr>
        <w:t>của</w:t>
      </w:r>
      <w:r>
        <w:rPr>
          <w:color w:val="231F20"/>
          <w:spacing w:val="-7"/>
        </w:rPr>
        <w:t> </w:t>
      </w:r>
      <w:r>
        <w:rPr>
          <w:color w:val="231F20"/>
          <w:spacing w:val="-3"/>
        </w:rPr>
        <w:t>chủ</w:t>
      </w:r>
      <w:r>
        <w:rPr>
          <w:color w:val="231F20"/>
          <w:spacing w:val="-7"/>
        </w:rPr>
        <w:t> </w:t>
      </w:r>
      <w:r>
        <w:rPr>
          <w:color w:val="231F20"/>
          <w:spacing w:val="-3"/>
        </w:rPr>
        <w:t>thể</w:t>
      </w:r>
      <w:r>
        <w:rPr>
          <w:color w:val="231F20"/>
          <w:spacing w:val="-7"/>
        </w:rPr>
        <w:t> </w:t>
      </w:r>
      <w:r>
        <w:rPr>
          <w:color w:val="231F20"/>
          <w:spacing w:val="-4"/>
        </w:rPr>
        <w:t>nương</w:t>
      </w:r>
      <w:r>
        <w:rPr>
          <w:color w:val="231F20"/>
          <w:spacing w:val="-7"/>
        </w:rPr>
        <w:t> </w:t>
      </w:r>
      <w:r>
        <w:rPr>
          <w:color w:val="231F20"/>
          <w:spacing w:val="-3"/>
        </w:rPr>
        <w:t>dựa,</w:t>
      </w:r>
      <w:r>
        <w:rPr>
          <w:color w:val="231F20"/>
          <w:spacing w:val="-7"/>
        </w:rPr>
        <w:t> </w:t>
      </w:r>
      <w:r>
        <w:rPr>
          <w:color w:val="231F20"/>
          <w:spacing w:val="-3"/>
        </w:rPr>
        <w:t>nên</w:t>
      </w:r>
      <w:r>
        <w:rPr>
          <w:color w:val="231F20"/>
          <w:spacing w:val="-7"/>
        </w:rPr>
        <w:t> </w:t>
      </w:r>
      <w:r>
        <w:rPr>
          <w:color w:val="231F20"/>
          <w:spacing w:val="-4"/>
        </w:rPr>
        <w:t>không</w:t>
      </w:r>
      <w:r>
        <w:rPr>
          <w:color w:val="231F20"/>
          <w:spacing w:val="-7"/>
        </w:rPr>
        <w:t> </w:t>
      </w:r>
      <w:r>
        <w:rPr>
          <w:color w:val="231F20"/>
          <w:spacing w:val="-3"/>
        </w:rPr>
        <w:t>mâu</w:t>
      </w:r>
      <w:r>
        <w:rPr>
          <w:color w:val="231F20"/>
          <w:spacing w:val="-7"/>
        </w:rPr>
        <w:t> </w:t>
      </w:r>
      <w:r>
        <w:rPr>
          <w:color w:val="231F20"/>
          <w:spacing w:val="-4"/>
        </w:rPr>
        <w:t>thuẫn.</w:t>
      </w:r>
    </w:p>
    <w:p>
      <w:pPr>
        <w:pStyle w:val="BodyText"/>
        <w:spacing w:before="107"/>
        <w:ind w:left="677" w:firstLine="0"/>
      </w:pPr>
      <w:r>
        <w:rPr>
          <w:i/>
          <w:color w:val="231F20"/>
        </w:rPr>
        <w:t>Hỏi: </w:t>
      </w:r>
      <w:r>
        <w:rPr>
          <w:color w:val="231F20"/>
        </w:rPr>
        <w:t>Thế nào là dựa vào giải thoát đạt Niết-bàn?</w:t>
      </w:r>
    </w:p>
    <w:p>
      <w:pPr>
        <w:pStyle w:val="BodyText"/>
        <w:spacing w:line="273" w:lineRule="auto" w:before="154"/>
        <w:ind w:right="411"/>
      </w:pPr>
      <w:r>
        <w:rPr>
          <w:i/>
          <w:color w:val="231F20"/>
        </w:rPr>
        <w:t>Đáp:</w:t>
      </w:r>
      <w:r>
        <w:rPr>
          <w:i/>
          <w:color w:val="231F20"/>
          <w:spacing w:val="-4"/>
        </w:rPr>
        <w:t> </w:t>
      </w:r>
      <w:r>
        <w:rPr>
          <w:color w:val="231F20"/>
        </w:rPr>
        <w:t>Nếu</w:t>
      </w:r>
      <w:r>
        <w:rPr>
          <w:color w:val="231F20"/>
          <w:spacing w:val="-4"/>
        </w:rPr>
        <w:t> </w:t>
      </w:r>
      <w:r>
        <w:rPr>
          <w:color w:val="231F20"/>
        </w:rPr>
        <w:t>tham,</w:t>
      </w:r>
      <w:r>
        <w:rPr>
          <w:color w:val="231F20"/>
          <w:spacing w:val="-5"/>
        </w:rPr>
        <w:t> </w:t>
      </w:r>
      <w:r>
        <w:rPr>
          <w:color w:val="231F20"/>
        </w:rPr>
        <w:t>giận,</w:t>
      </w:r>
      <w:r>
        <w:rPr>
          <w:color w:val="231F20"/>
          <w:spacing w:val="-4"/>
        </w:rPr>
        <w:t> </w:t>
      </w:r>
      <w:r>
        <w:rPr>
          <w:color w:val="231F20"/>
        </w:rPr>
        <w:t>si</w:t>
      </w:r>
      <w:r>
        <w:rPr>
          <w:color w:val="231F20"/>
          <w:spacing w:val="-5"/>
        </w:rPr>
        <w:t> </w:t>
      </w:r>
      <w:r>
        <w:rPr>
          <w:color w:val="231F20"/>
        </w:rPr>
        <w:t>vĩnh</w:t>
      </w:r>
      <w:r>
        <w:rPr>
          <w:color w:val="231F20"/>
          <w:spacing w:val="-4"/>
        </w:rPr>
        <w:t> </w:t>
      </w:r>
      <w:r>
        <w:rPr>
          <w:color w:val="231F20"/>
        </w:rPr>
        <w:t>viễn</w:t>
      </w:r>
      <w:r>
        <w:rPr>
          <w:color w:val="231F20"/>
          <w:spacing w:val="-5"/>
        </w:rPr>
        <w:t> </w:t>
      </w:r>
      <w:r>
        <w:rPr>
          <w:color w:val="231F20"/>
        </w:rPr>
        <w:t>đoạn</w:t>
      </w:r>
      <w:r>
        <w:rPr>
          <w:color w:val="231F20"/>
          <w:spacing w:val="-4"/>
        </w:rPr>
        <w:t> </w:t>
      </w:r>
      <w:r>
        <w:rPr>
          <w:color w:val="231F20"/>
        </w:rPr>
        <w:t>dứt</w:t>
      </w:r>
      <w:r>
        <w:rPr>
          <w:color w:val="231F20"/>
          <w:spacing w:val="-4"/>
        </w:rPr>
        <w:t> </w:t>
      </w:r>
      <w:r>
        <w:rPr>
          <w:color w:val="231F20"/>
        </w:rPr>
        <w:t>thì</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phiền</w:t>
      </w:r>
      <w:r>
        <w:rPr>
          <w:color w:val="231F20"/>
          <w:spacing w:val="-4"/>
        </w:rPr>
        <w:t> </w:t>
      </w:r>
      <w:r>
        <w:rPr>
          <w:color w:val="231F20"/>
        </w:rPr>
        <w:t>não đều vĩnh viễn đoạn dứt. Đó gọi là dựa vào giải thoát đạt</w:t>
      </w:r>
      <w:r>
        <w:rPr>
          <w:color w:val="231F20"/>
          <w:spacing w:val="-9"/>
        </w:rPr>
        <w:t> </w:t>
      </w:r>
      <w:r>
        <w:rPr>
          <w:color w:val="231F20"/>
        </w:rPr>
        <w:t>Niết-bàn.</w:t>
      </w:r>
    </w:p>
    <w:p>
      <w:pPr>
        <w:pStyle w:val="BodyText"/>
        <w:spacing w:line="273" w:lineRule="auto" w:before="112"/>
        <w:ind w:right="411"/>
      </w:pPr>
      <w:r>
        <w:rPr>
          <w:i/>
          <w:color w:val="231F20"/>
        </w:rPr>
        <w:t>Hỏi: </w:t>
      </w:r>
      <w:r>
        <w:rPr>
          <w:color w:val="231F20"/>
        </w:rPr>
        <w:t>Hữu thân kiến </w:t>
      </w:r>
      <w:r>
        <w:rPr>
          <w:color w:val="231F20"/>
          <w:spacing w:val="-6"/>
        </w:rPr>
        <w:t>v.v... </w:t>
      </w:r>
      <w:r>
        <w:rPr>
          <w:color w:val="231F20"/>
        </w:rPr>
        <w:t>tùy theo một pháp được đoạn dứt đều là Niết-bàn. Ở đây vì sao nói tham vĩnh viễn đoạn dứt cho đến tất</w:t>
      </w:r>
      <w:r>
        <w:rPr>
          <w:color w:val="231F20"/>
          <w:spacing w:val="-37"/>
        </w:rPr>
        <w:t> </w:t>
      </w:r>
      <w:r>
        <w:rPr>
          <w:color w:val="231F20"/>
        </w:rPr>
        <w:t>cả phiền não vĩnh viễn đoạn dứt?</w:t>
      </w:r>
    </w:p>
    <w:p>
      <w:pPr>
        <w:pStyle w:val="BodyText"/>
        <w:spacing w:line="273" w:lineRule="auto" w:before="78"/>
        <w:ind w:right="412" w:firstLine="567"/>
      </w:pPr>
      <w:r>
        <w:rPr>
          <w:i/>
          <w:color w:val="231F20"/>
        </w:rPr>
        <w:t>Đáp: </w:t>
      </w:r>
      <w:r>
        <w:rPr>
          <w:color w:val="231F20"/>
          <w:spacing w:val="-4"/>
        </w:rPr>
        <w:t>Tuy </w:t>
      </w:r>
      <w:r>
        <w:rPr>
          <w:color w:val="231F20"/>
        </w:rPr>
        <w:t>mỗi mỗi pháp được đoạn đều là Niết-Bàn, nhưng ở đây</w:t>
      </w:r>
      <w:r>
        <w:rPr>
          <w:color w:val="231F20"/>
          <w:spacing w:val="-5"/>
        </w:rPr>
        <w:t> </w:t>
      </w:r>
      <w:r>
        <w:rPr>
          <w:color w:val="231F20"/>
        </w:rPr>
        <w:t>chỉ</w:t>
      </w:r>
      <w:r>
        <w:rPr>
          <w:color w:val="231F20"/>
          <w:spacing w:val="-5"/>
        </w:rPr>
        <w:t> </w:t>
      </w:r>
      <w:r>
        <w:rPr>
          <w:color w:val="231F20"/>
        </w:rPr>
        <w:t>nói</w:t>
      </w:r>
      <w:r>
        <w:rPr>
          <w:color w:val="231F20"/>
          <w:spacing w:val="-4"/>
        </w:rPr>
        <w:t> </w:t>
      </w:r>
      <w:r>
        <w:rPr>
          <w:color w:val="231F20"/>
        </w:rPr>
        <w:t>Niết-bàn</w:t>
      </w:r>
      <w:r>
        <w:rPr>
          <w:color w:val="231F20"/>
          <w:spacing w:val="-5"/>
        </w:rPr>
        <w:t> </w:t>
      </w:r>
      <w:r>
        <w:rPr>
          <w:color w:val="231F20"/>
        </w:rPr>
        <w:t>viên</w:t>
      </w:r>
      <w:r>
        <w:rPr>
          <w:color w:val="231F20"/>
          <w:spacing w:val="-4"/>
        </w:rPr>
        <w:t> </w:t>
      </w:r>
      <w:r>
        <w:rPr>
          <w:color w:val="231F20"/>
        </w:rPr>
        <w:t>mãn,</w:t>
      </w:r>
      <w:r>
        <w:rPr>
          <w:color w:val="231F20"/>
          <w:spacing w:val="-5"/>
        </w:rPr>
        <w:t> </w:t>
      </w:r>
      <w:r>
        <w:rPr>
          <w:color w:val="231F20"/>
        </w:rPr>
        <w:t>vậy</w:t>
      </w:r>
      <w:r>
        <w:rPr>
          <w:color w:val="231F20"/>
          <w:spacing w:val="-4"/>
        </w:rPr>
        <w:t> </w:t>
      </w:r>
      <w:r>
        <w:rPr>
          <w:color w:val="231F20"/>
        </w:rPr>
        <w:t>không</w:t>
      </w:r>
      <w:r>
        <w:rPr>
          <w:color w:val="231F20"/>
          <w:spacing w:val="-5"/>
        </w:rPr>
        <w:t> </w:t>
      </w:r>
      <w:r>
        <w:rPr>
          <w:color w:val="231F20"/>
        </w:rPr>
        <w:t>nên</w:t>
      </w:r>
      <w:r>
        <w:rPr>
          <w:color w:val="231F20"/>
          <w:spacing w:val="-4"/>
        </w:rPr>
        <w:t> </w:t>
      </w:r>
      <w:r>
        <w:rPr>
          <w:color w:val="231F20"/>
        </w:rPr>
        <w:t>nêu</w:t>
      </w:r>
      <w:r>
        <w:rPr>
          <w:color w:val="231F20"/>
          <w:spacing w:val="-5"/>
        </w:rPr>
        <w:t> </w:t>
      </w:r>
      <w:r>
        <w:rPr>
          <w:color w:val="231F20"/>
        </w:rPr>
        <w:t>vấn</w:t>
      </w:r>
      <w:r>
        <w:rPr>
          <w:color w:val="231F20"/>
          <w:spacing w:val="-4"/>
        </w:rPr>
        <w:t> </w:t>
      </w:r>
      <w:r>
        <w:rPr>
          <w:color w:val="231F20"/>
        </w:rPr>
        <w:t>nạn.</w:t>
      </w:r>
      <w:r>
        <w:rPr>
          <w:color w:val="231F20"/>
          <w:spacing w:val="-5"/>
        </w:rPr>
        <w:t> </w:t>
      </w:r>
      <w:r>
        <w:rPr>
          <w:color w:val="231F20"/>
        </w:rPr>
        <w:t>Lại</w:t>
      </w:r>
      <w:r>
        <w:rPr>
          <w:color w:val="231F20"/>
          <w:spacing w:val="-4"/>
        </w:rPr>
        <w:t> </w:t>
      </w:r>
      <w:r>
        <w:rPr>
          <w:color w:val="231F20"/>
        </w:rPr>
        <w:t>nữa,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jc w:val="left"/>
      </w:pPr>
      <w:r>
        <w:rPr>
          <w:color w:val="231F20"/>
        </w:rPr>
        <w:t>tên gọi Niết-bàn chỉ ở vô học, quả vị học chưa viên mãn, không gọi là Niết-bàn, nên nói như thế.</w:t>
      </w:r>
    </w:p>
    <w:p>
      <w:pPr>
        <w:pStyle w:val="BodyText"/>
        <w:spacing w:before="108"/>
        <w:ind w:left="960" w:firstLine="0"/>
        <w:jc w:val="left"/>
      </w:pPr>
      <w:r>
        <w:rPr>
          <w:i/>
          <w:color w:val="231F20"/>
        </w:rPr>
        <w:t>Hỏi: </w:t>
      </w:r>
      <w:r>
        <w:rPr>
          <w:color w:val="231F20"/>
        </w:rPr>
        <w:t>Do nghĩa gì nên gọi Niết-Bàn?</w:t>
      </w:r>
    </w:p>
    <w:p>
      <w:pPr>
        <w:pStyle w:val="BodyText"/>
        <w:spacing w:before="147"/>
        <w:ind w:left="960" w:firstLine="0"/>
        <w:jc w:val="left"/>
      </w:pPr>
      <w:r>
        <w:rPr>
          <w:i/>
          <w:color w:val="231F20"/>
        </w:rPr>
        <w:t>Đáp: </w:t>
      </w:r>
      <w:r>
        <w:rPr>
          <w:color w:val="231F20"/>
        </w:rPr>
        <w:t>Vì phiền não diệt nên gọi là Niết-bàn.</w:t>
      </w:r>
    </w:p>
    <w:p>
      <w:pPr>
        <w:pStyle w:val="BodyText"/>
        <w:spacing w:before="146"/>
        <w:ind w:left="960" w:firstLine="0"/>
        <w:jc w:val="left"/>
      </w:pPr>
      <w:r>
        <w:rPr>
          <w:color w:val="231F20"/>
        </w:rPr>
        <w:t>Lại nữa, vì ba thứ lửa đều dứt nên gọi là Niết-bàn.</w:t>
      </w:r>
    </w:p>
    <w:p>
      <w:pPr>
        <w:pStyle w:val="BodyText"/>
        <w:spacing w:line="357" w:lineRule="auto" w:before="147"/>
        <w:ind w:left="960" w:right="870" w:firstLine="0"/>
        <w:jc w:val="left"/>
      </w:pPr>
      <w:r>
        <w:rPr>
          <w:color w:val="231F20"/>
        </w:rPr>
        <w:t>Lại nữa, vì ba tướng đều vắng lặng nên gọi là Niết-bàn. Lại nữa, vì lìa cấu uế nên gọi là Niết-bàn.</w:t>
      </w:r>
    </w:p>
    <w:p>
      <w:pPr>
        <w:pStyle w:val="BodyText"/>
        <w:spacing w:before="1"/>
        <w:ind w:left="960" w:firstLine="0"/>
        <w:jc w:val="left"/>
      </w:pPr>
      <w:r>
        <w:rPr>
          <w:color w:val="231F20"/>
        </w:rPr>
        <w:t>Lại nữa, vì lìa bỏ các nẻo nên gọi là Niết-bàn.</w:t>
      </w:r>
    </w:p>
    <w:p>
      <w:pPr>
        <w:pStyle w:val="BodyText"/>
        <w:spacing w:line="271" w:lineRule="auto" w:before="146"/>
        <w:ind w:left="393" w:right="128"/>
      </w:pPr>
      <w:r>
        <w:rPr>
          <w:color w:val="231F20"/>
        </w:rPr>
        <w:t>Lại nữa, Bàn là rừng rậm, Niết là ra khỏi, vì ra khỏi rừng rậm uẩn nên gọi là Niết-bàn.</w:t>
      </w:r>
    </w:p>
    <w:p>
      <w:pPr>
        <w:pStyle w:val="BodyText"/>
        <w:spacing w:line="271" w:lineRule="auto" w:before="108"/>
        <w:ind w:left="393" w:right="128"/>
      </w:pPr>
      <w:r>
        <w:rPr>
          <w:color w:val="231F20"/>
        </w:rPr>
        <w:t>Lại</w:t>
      </w:r>
      <w:r>
        <w:rPr>
          <w:color w:val="231F20"/>
          <w:spacing w:val="-14"/>
        </w:rPr>
        <w:t> </w:t>
      </w:r>
      <w:r>
        <w:rPr>
          <w:color w:val="231F20"/>
        </w:rPr>
        <w:t>nữa,</w:t>
      </w:r>
      <w:r>
        <w:rPr>
          <w:color w:val="231F20"/>
          <w:spacing w:val="-13"/>
        </w:rPr>
        <w:t> </w:t>
      </w:r>
      <w:r>
        <w:rPr>
          <w:color w:val="231F20"/>
        </w:rPr>
        <w:t>Bàn</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dệt,</w:t>
      </w:r>
      <w:r>
        <w:rPr>
          <w:color w:val="231F20"/>
          <w:spacing w:val="-13"/>
        </w:rPr>
        <w:t> </w:t>
      </w:r>
      <w:r>
        <w:rPr>
          <w:color w:val="231F20"/>
        </w:rPr>
        <w:t>Niết</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không,</w:t>
      </w:r>
      <w:r>
        <w:rPr>
          <w:color w:val="231F20"/>
          <w:spacing w:val="-13"/>
        </w:rPr>
        <w:t> </w:t>
      </w:r>
      <w:r>
        <w:rPr>
          <w:color w:val="231F20"/>
        </w:rPr>
        <w:t>vì</w:t>
      </w:r>
      <w:r>
        <w:rPr>
          <w:color w:val="231F20"/>
          <w:spacing w:val="-13"/>
        </w:rPr>
        <w:t> </w:t>
      </w:r>
      <w:r>
        <w:rPr>
          <w:color w:val="231F20"/>
        </w:rPr>
        <w:t>không</w:t>
      </w:r>
      <w:r>
        <w:rPr>
          <w:color w:val="231F20"/>
          <w:spacing w:val="-13"/>
        </w:rPr>
        <w:t> </w:t>
      </w:r>
      <w:r>
        <w:rPr>
          <w:color w:val="231F20"/>
        </w:rPr>
        <w:t>dệt</w:t>
      </w:r>
      <w:r>
        <w:rPr>
          <w:color w:val="231F20"/>
          <w:spacing w:val="-13"/>
        </w:rPr>
        <w:t> </w:t>
      </w:r>
      <w:r>
        <w:rPr>
          <w:color w:val="231F20"/>
        </w:rPr>
        <w:t>nên gọi là</w:t>
      </w:r>
      <w:r>
        <w:rPr>
          <w:color w:val="231F20"/>
          <w:spacing w:val="-1"/>
        </w:rPr>
        <w:t> </w:t>
      </w:r>
      <w:r>
        <w:rPr>
          <w:color w:val="231F20"/>
        </w:rPr>
        <w:t>Niết-bàn.</w:t>
      </w:r>
    </w:p>
    <w:p>
      <w:pPr>
        <w:pStyle w:val="BodyText"/>
        <w:spacing w:line="271" w:lineRule="auto" w:before="108"/>
        <w:ind w:left="393" w:right="127"/>
      </w:pPr>
      <w:r>
        <w:rPr>
          <w:color w:val="231F20"/>
        </w:rPr>
        <w:t>Như có sợi tơ lụa liền có lụa được dệt, không có tơ lụa thì không</w:t>
      </w:r>
      <w:r>
        <w:rPr>
          <w:color w:val="231F20"/>
          <w:spacing w:val="-5"/>
        </w:rPr>
        <w:t> </w:t>
      </w:r>
      <w:r>
        <w:rPr>
          <w:color w:val="231F20"/>
        </w:rPr>
        <w:t>như</w:t>
      </w:r>
      <w:r>
        <w:rPr>
          <w:color w:val="231F20"/>
          <w:spacing w:val="-4"/>
        </w:rPr>
        <w:t> </w:t>
      </w:r>
      <w:r>
        <w:rPr>
          <w:color w:val="231F20"/>
          <w:spacing w:val="-5"/>
        </w:rPr>
        <w:t>vậy.</w:t>
      </w:r>
      <w:r>
        <w:rPr>
          <w:color w:val="231F20"/>
          <w:spacing w:val="-4"/>
        </w:rPr>
        <w:t> </w:t>
      </w:r>
      <w:r>
        <w:rPr>
          <w:color w:val="231F20"/>
        </w:rPr>
        <w:t>Như</w:t>
      </w:r>
      <w:r>
        <w:rPr>
          <w:color w:val="231F20"/>
          <w:spacing w:val="-4"/>
        </w:rPr>
        <w:t> </w:t>
      </w:r>
      <w:r>
        <w:rPr>
          <w:color w:val="231F20"/>
        </w:rPr>
        <w:t>thế,</w:t>
      </w:r>
      <w:r>
        <w:rPr>
          <w:color w:val="231F20"/>
          <w:spacing w:val="-5"/>
        </w:rPr>
        <w:t> </w:t>
      </w:r>
      <w:r>
        <w:rPr>
          <w:color w:val="231F20"/>
        </w:rPr>
        <w:t>nếu</w:t>
      </w:r>
      <w:r>
        <w:rPr>
          <w:color w:val="231F20"/>
          <w:spacing w:val="-4"/>
        </w:rPr>
        <w:t> </w:t>
      </w:r>
      <w:r>
        <w:rPr>
          <w:color w:val="231F20"/>
        </w:rPr>
        <w:t>có</w:t>
      </w:r>
      <w:r>
        <w:rPr>
          <w:color w:val="231F20"/>
          <w:spacing w:val="-4"/>
        </w:rPr>
        <w:t> </w:t>
      </w:r>
      <w:r>
        <w:rPr>
          <w:color w:val="231F20"/>
        </w:rPr>
        <w:t>nghiệp</w:t>
      </w:r>
      <w:r>
        <w:rPr>
          <w:color w:val="231F20"/>
          <w:spacing w:val="-4"/>
        </w:rPr>
        <w:t> </w:t>
      </w:r>
      <w:r>
        <w:rPr>
          <w:color w:val="231F20"/>
        </w:rPr>
        <w:t>phiền</w:t>
      </w:r>
      <w:r>
        <w:rPr>
          <w:color w:val="231F20"/>
          <w:spacing w:val="-4"/>
        </w:rPr>
        <w:t> </w:t>
      </w:r>
      <w:r>
        <w:rPr>
          <w:color w:val="231F20"/>
        </w:rPr>
        <w:t>não,</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dệt</w:t>
      </w:r>
      <w:r>
        <w:rPr>
          <w:color w:val="231F20"/>
          <w:spacing w:val="-4"/>
        </w:rPr>
        <w:t> </w:t>
      </w:r>
      <w:r>
        <w:rPr>
          <w:color w:val="231F20"/>
        </w:rPr>
        <w:t>nên</w:t>
      </w:r>
      <w:r>
        <w:rPr>
          <w:color w:val="231F20"/>
          <w:spacing w:val="-4"/>
        </w:rPr>
        <w:t> </w:t>
      </w:r>
      <w:r>
        <w:rPr>
          <w:color w:val="231F20"/>
        </w:rPr>
        <w:t>sinh tử. Bậc vô học không có nghiệp phiền não nên không dệt sinh tử, </w:t>
      </w:r>
      <w:r>
        <w:rPr>
          <w:color w:val="231F20"/>
          <w:spacing w:val="-6"/>
        </w:rPr>
        <w:t>do </w:t>
      </w:r>
      <w:r>
        <w:rPr>
          <w:color w:val="231F20"/>
        </w:rPr>
        <w:t>đấy gọi là</w:t>
      </w:r>
      <w:r>
        <w:rPr>
          <w:color w:val="231F20"/>
          <w:spacing w:val="-1"/>
        </w:rPr>
        <w:t> </w:t>
      </w:r>
      <w:r>
        <w:rPr>
          <w:color w:val="231F20"/>
        </w:rPr>
        <w:t>Niết-bàn.</w:t>
      </w:r>
    </w:p>
    <w:p>
      <w:pPr>
        <w:pStyle w:val="BodyText"/>
        <w:spacing w:line="271" w:lineRule="auto" w:before="109"/>
        <w:ind w:left="393" w:right="128"/>
      </w:pPr>
      <w:r>
        <w:rPr>
          <w:color w:val="231F20"/>
        </w:rPr>
        <w:t>Lại nữa, Bàn là hậu hữu, Niết là không, vì không có hậu hữu nên gọi là</w:t>
      </w:r>
      <w:r>
        <w:rPr>
          <w:color w:val="231F20"/>
          <w:spacing w:val="-1"/>
        </w:rPr>
        <w:t> </w:t>
      </w:r>
      <w:r>
        <w:rPr>
          <w:color w:val="231F20"/>
        </w:rPr>
        <w:t>Niết-bàn.</w:t>
      </w:r>
    </w:p>
    <w:p>
      <w:pPr>
        <w:pStyle w:val="BodyText"/>
        <w:spacing w:line="271" w:lineRule="auto" w:before="108"/>
        <w:ind w:left="393" w:right="127"/>
      </w:pPr>
      <w:r>
        <w:rPr>
          <w:color w:val="231F20"/>
        </w:rPr>
        <w:t>Lại nữa, Bàn là nghĩa trói buộc, Niết là lìa, vì lìa trói buộc nên gọi là Niết-bàn.</w:t>
      </w:r>
    </w:p>
    <w:p>
      <w:pPr>
        <w:pStyle w:val="BodyText"/>
        <w:spacing w:line="271" w:lineRule="auto" w:before="108"/>
        <w:ind w:left="393" w:right="128"/>
      </w:pPr>
      <w:r>
        <w:rPr>
          <w:color w:val="231F20"/>
        </w:rPr>
        <w:t>Lại nữa, Bàn là tất cả khổ nạn của sinh tử, Niết nghĩa là vượt qua, vì vượt qua tất cả khổ nạn của sinh tử nên gọi là Niết-bàn.</w:t>
      </w:r>
    </w:p>
    <w:p>
      <w:pPr>
        <w:pStyle w:val="BodyText"/>
        <w:spacing w:line="271" w:lineRule="auto" w:before="108"/>
        <w:ind w:left="393" w:right="128"/>
      </w:pPr>
      <w:r>
        <w:rPr>
          <w:i/>
          <w:color w:val="231F20"/>
        </w:rPr>
        <w:t>Hỏi: </w:t>
      </w:r>
      <w:r>
        <w:rPr>
          <w:color w:val="231F20"/>
        </w:rPr>
        <w:t>Nhàm chán cùng với lìa nhiễm, giải thoát, Niết-bàn có gì khác biệt?</w:t>
      </w:r>
    </w:p>
    <w:p>
      <w:pPr>
        <w:pStyle w:val="BodyText"/>
        <w:spacing w:line="271" w:lineRule="auto" w:before="108"/>
        <w:ind w:left="393" w:right="127"/>
      </w:pPr>
      <w:r>
        <w:rPr>
          <w:i/>
          <w:color w:val="231F20"/>
        </w:rPr>
        <w:t>Đáp:</w:t>
      </w:r>
      <w:r>
        <w:rPr>
          <w:i/>
          <w:color w:val="231F20"/>
          <w:spacing w:val="-20"/>
        </w:rPr>
        <w:t> </w:t>
      </w:r>
      <w:r>
        <w:rPr>
          <w:color w:val="231F20"/>
        </w:rPr>
        <w:t>Chán</w:t>
      </w:r>
      <w:r>
        <w:rPr>
          <w:color w:val="231F20"/>
          <w:spacing w:val="-20"/>
        </w:rPr>
        <w:t> </w:t>
      </w:r>
      <w:r>
        <w:rPr>
          <w:color w:val="231F20"/>
        </w:rPr>
        <w:t>bỏ</w:t>
      </w:r>
      <w:r>
        <w:rPr>
          <w:color w:val="231F20"/>
          <w:spacing w:val="-19"/>
        </w:rPr>
        <w:t> </w:t>
      </w:r>
      <w:r>
        <w:rPr>
          <w:color w:val="231F20"/>
        </w:rPr>
        <w:t>điều</w:t>
      </w:r>
      <w:r>
        <w:rPr>
          <w:color w:val="231F20"/>
          <w:spacing w:val="-20"/>
        </w:rPr>
        <w:t> </w:t>
      </w:r>
      <w:r>
        <w:rPr>
          <w:color w:val="231F20"/>
        </w:rPr>
        <w:t>ác,</w:t>
      </w:r>
      <w:r>
        <w:rPr>
          <w:color w:val="231F20"/>
          <w:spacing w:val="-20"/>
        </w:rPr>
        <w:t> </w:t>
      </w:r>
      <w:r>
        <w:rPr>
          <w:color w:val="231F20"/>
        </w:rPr>
        <w:t>điều</w:t>
      </w:r>
      <w:r>
        <w:rPr>
          <w:color w:val="231F20"/>
          <w:spacing w:val="-19"/>
        </w:rPr>
        <w:t> </w:t>
      </w:r>
      <w:r>
        <w:rPr>
          <w:color w:val="231F20"/>
        </w:rPr>
        <w:t>trái</w:t>
      </w:r>
      <w:r>
        <w:rPr>
          <w:color w:val="231F20"/>
          <w:spacing w:val="-20"/>
        </w:rPr>
        <w:t> </w:t>
      </w:r>
      <w:r>
        <w:rPr>
          <w:color w:val="231F20"/>
        </w:rPr>
        <w:t>ngược,</w:t>
      </w:r>
      <w:r>
        <w:rPr>
          <w:color w:val="231F20"/>
          <w:spacing w:val="-20"/>
        </w:rPr>
        <w:t> </w:t>
      </w:r>
      <w:r>
        <w:rPr>
          <w:color w:val="231F20"/>
        </w:rPr>
        <w:t>gọi</w:t>
      </w:r>
      <w:r>
        <w:rPr>
          <w:color w:val="231F20"/>
          <w:spacing w:val="-19"/>
        </w:rPr>
        <w:t> </w:t>
      </w:r>
      <w:r>
        <w:rPr>
          <w:color w:val="231F20"/>
        </w:rPr>
        <w:t>là</w:t>
      </w:r>
      <w:r>
        <w:rPr>
          <w:color w:val="231F20"/>
          <w:spacing w:val="-20"/>
        </w:rPr>
        <w:t> </w:t>
      </w:r>
      <w:r>
        <w:rPr>
          <w:color w:val="231F20"/>
        </w:rPr>
        <w:t>nhàm</w:t>
      </w:r>
      <w:r>
        <w:rPr>
          <w:color w:val="231F20"/>
          <w:spacing w:val="-19"/>
        </w:rPr>
        <w:t> </w:t>
      </w:r>
      <w:r>
        <w:rPr>
          <w:color w:val="231F20"/>
        </w:rPr>
        <w:t>chán.</w:t>
      </w:r>
      <w:r>
        <w:rPr>
          <w:color w:val="231F20"/>
          <w:spacing w:val="-20"/>
        </w:rPr>
        <w:t> </w:t>
      </w:r>
      <w:r>
        <w:rPr>
          <w:color w:val="231F20"/>
        </w:rPr>
        <w:t>Không có</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mong</w:t>
      </w:r>
      <w:r>
        <w:rPr>
          <w:color w:val="231F20"/>
          <w:spacing w:val="-11"/>
        </w:rPr>
        <w:t> </w:t>
      </w:r>
      <w:r>
        <w:rPr>
          <w:color w:val="231F20"/>
        </w:rPr>
        <w:t>cầu</w:t>
      </w:r>
      <w:r>
        <w:rPr>
          <w:color w:val="231F20"/>
          <w:spacing w:val="-10"/>
        </w:rPr>
        <w:t> </w:t>
      </w:r>
      <w:r>
        <w:rPr>
          <w:color w:val="231F20"/>
        </w:rPr>
        <w:t>gọi</w:t>
      </w:r>
      <w:r>
        <w:rPr>
          <w:color w:val="231F20"/>
          <w:spacing w:val="-11"/>
        </w:rPr>
        <w:t> </w:t>
      </w:r>
      <w:r>
        <w:rPr>
          <w:color w:val="231F20"/>
        </w:rPr>
        <w:t>là</w:t>
      </w:r>
      <w:r>
        <w:rPr>
          <w:color w:val="231F20"/>
          <w:spacing w:val="-11"/>
        </w:rPr>
        <w:t> </w:t>
      </w:r>
      <w:r>
        <w:rPr>
          <w:color w:val="231F20"/>
        </w:rPr>
        <w:t>lìa</w:t>
      </w:r>
      <w:r>
        <w:rPr>
          <w:color w:val="231F20"/>
          <w:spacing w:val="-11"/>
        </w:rPr>
        <w:t> </w:t>
      </w:r>
      <w:r>
        <w:rPr>
          <w:color w:val="231F20"/>
        </w:rPr>
        <w:t>nhiễm.</w:t>
      </w:r>
      <w:r>
        <w:rPr>
          <w:color w:val="231F20"/>
          <w:spacing w:val="-15"/>
        </w:rPr>
        <w:t> </w:t>
      </w:r>
      <w:r>
        <w:rPr>
          <w:color w:val="231F20"/>
        </w:rPr>
        <w:t>Tâm</w:t>
      </w:r>
      <w:r>
        <w:rPr>
          <w:color w:val="231F20"/>
          <w:spacing w:val="-11"/>
        </w:rPr>
        <w:t> </w:t>
      </w:r>
      <w:r>
        <w:rPr>
          <w:color w:val="231F20"/>
        </w:rPr>
        <w:t>không</w:t>
      </w:r>
      <w:r>
        <w:rPr>
          <w:color w:val="231F20"/>
          <w:spacing w:val="-11"/>
        </w:rPr>
        <w:t> </w:t>
      </w:r>
      <w:r>
        <w:rPr>
          <w:color w:val="231F20"/>
        </w:rPr>
        <w:t>cấu</w:t>
      </w:r>
      <w:r>
        <w:rPr>
          <w:color w:val="231F20"/>
          <w:spacing w:val="-11"/>
        </w:rPr>
        <w:t> </w:t>
      </w:r>
      <w:r>
        <w:rPr>
          <w:color w:val="231F20"/>
        </w:rPr>
        <w:t>uế</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spacing w:val="-4"/>
        </w:rPr>
        <w:t>giải </w:t>
      </w:r>
      <w:r>
        <w:rPr>
          <w:color w:val="231F20"/>
        </w:rPr>
        <w:t>thoát. Vĩnh viễn trừ bỏ gánh nặng gọi là</w:t>
      </w:r>
      <w:r>
        <w:rPr>
          <w:color w:val="231F20"/>
          <w:spacing w:val="-10"/>
        </w:rPr>
        <w:t> </w:t>
      </w:r>
      <w:r>
        <w:rPr>
          <w:color w:val="231F20"/>
        </w:rPr>
        <w:t>Niết-bàn.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 nữa, chê trách hủy hoại phiền não gọi là nhàm chán. Chê trách</w:t>
      </w:r>
      <w:r>
        <w:rPr>
          <w:color w:val="231F20"/>
          <w:spacing w:val="-10"/>
        </w:rPr>
        <w:t> </w:t>
      </w:r>
      <w:r>
        <w:rPr>
          <w:color w:val="231F20"/>
        </w:rPr>
        <w:t>hủy</w:t>
      </w:r>
      <w:r>
        <w:rPr>
          <w:color w:val="231F20"/>
          <w:spacing w:val="-9"/>
        </w:rPr>
        <w:t> </w:t>
      </w:r>
      <w:r>
        <w:rPr>
          <w:color w:val="231F20"/>
        </w:rPr>
        <w:t>hoại</w:t>
      </w:r>
      <w:r>
        <w:rPr>
          <w:color w:val="231F20"/>
          <w:spacing w:val="-9"/>
        </w:rPr>
        <w:t> </w:t>
      </w:r>
      <w:r>
        <w:rPr>
          <w:color w:val="231F20"/>
        </w:rPr>
        <w:t>hành</w:t>
      </w:r>
      <w:r>
        <w:rPr>
          <w:color w:val="231F20"/>
          <w:spacing w:val="-9"/>
        </w:rPr>
        <w:t> </w:t>
      </w:r>
      <w:r>
        <w:rPr>
          <w:color w:val="231F20"/>
        </w:rPr>
        <w:t>ác</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lìa</w:t>
      </w:r>
      <w:r>
        <w:rPr>
          <w:color w:val="231F20"/>
          <w:spacing w:val="-10"/>
        </w:rPr>
        <w:t> </w:t>
      </w:r>
      <w:r>
        <w:rPr>
          <w:color w:val="231F20"/>
        </w:rPr>
        <w:t>nhiễm.</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duyên</w:t>
      </w:r>
      <w:r>
        <w:rPr>
          <w:color w:val="231F20"/>
          <w:spacing w:val="-9"/>
        </w:rPr>
        <w:t> </w:t>
      </w:r>
      <w:r>
        <w:rPr>
          <w:color w:val="231F20"/>
        </w:rPr>
        <w:t>lìa</w:t>
      </w:r>
      <w:r>
        <w:rPr>
          <w:color w:val="231F20"/>
          <w:spacing w:val="-9"/>
        </w:rPr>
        <w:t> </w:t>
      </w:r>
      <w:r>
        <w:rPr>
          <w:color w:val="231F20"/>
        </w:rPr>
        <w:t>buộc</w:t>
      </w:r>
      <w:r>
        <w:rPr>
          <w:color w:val="231F20"/>
          <w:spacing w:val="-9"/>
        </w:rPr>
        <w:t> </w:t>
      </w:r>
      <w:r>
        <w:rPr>
          <w:color w:val="231F20"/>
        </w:rPr>
        <w:t>gọi</w:t>
      </w:r>
      <w:r>
        <w:rPr>
          <w:color w:val="231F20"/>
          <w:spacing w:val="-9"/>
        </w:rPr>
        <w:t> </w:t>
      </w:r>
      <w:r>
        <w:rPr>
          <w:color w:val="231F20"/>
        </w:rPr>
        <w:t>là giải thoát. Các uẩn vĩnh viễn vắng lặng gọi là</w:t>
      </w:r>
      <w:r>
        <w:rPr>
          <w:color w:val="231F20"/>
          <w:spacing w:val="-3"/>
        </w:rPr>
        <w:t> </w:t>
      </w:r>
      <w:r>
        <w:rPr>
          <w:color w:val="231F20"/>
        </w:rPr>
        <w:t>Niết-bàn</w:t>
      </w:r>
    </w:p>
    <w:p>
      <w:pPr>
        <w:pStyle w:val="BodyText"/>
        <w:spacing w:line="273" w:lineRule="auto" w:before="111"/>
        <w:ind w:right="410"/>
      </w:pPr>
      <w:r>
        <w:rPr>
          <w:color w:val="231F20"/>
        </w:rPr>
        <w:t>Lại</w:t>
      </w:r>
      <w:r>
        <w:rPr>
          <w:color w:val="231F20"/>
          <w:spacing w:val="-6"/>
        </w:rPr>
        <w:t> </w:t>
      </w:r>
      <w:r>
        <w:rPr>
          <w:color w:val="231F20"/>
        </w:rPr>
        <w:t>nữa,</w:t>
      </w:r>
      <w:r>
        <w:rPr>
          <w:color w:val="231F20"/>
          <w:spacing w:val="-5"/>
        </w:rPr>
        <w:t> </w:t>
      </w:r>
      <w:r>
        <w:rPr>
          <w:color w:val="231F20"/>
        </w:rPr>
        <w:t>chê</w:t>
      </w:r>
      <w:r>
        <w:rPr>
          <w:color w:val="231F20"/>
          <w:spacing w:val="-5"/>
        </w:rPr>
        <w:t> </w:t>
      </w:r>
      <w:r>
        <w:rPr>
          <w:color w:val="231F20"/>
        </w:rPr>
        <w:t>trách</w:t>
      </w:r>
      <w:r>
        <w:rPr>
          <w:color w:val="231F20"/>
          <w:spacing w:val="-5"/>
        </w:rPr>
        <w:t> </w:t>
      </w:r>
      <w:r>
        <w:rPr>
          <w:color w:val="231F20"/>
        </w:rPr>
        <w:t>hủy</w:t>
      </w:r>
      <w:r>
        <w:rPr>
          <w:color w:val="231F20"/>
          <w:spacing w:val="-6"/>
        </w:rPr>
        <w:t> </w:t>
      </w:r>
      <w:r>
        <w:rPr>
          <w:color w:val="231F20"/>
        </w:rPr>
        <w:t>bỏ</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nhàm</w:t>
      </w:r>
      <w:r>
        <w:rPr>
          <w:color w:val="231F20"/>
          <w:spacing w:val="-5"/>
        </w:rPr>
        <w:t> </w:t>
      </w:r>
      <w:r>
        <w:rPr>
          <w:color w:val="231F20"/>
        </w:rPr>
        <w:t>chán.</w:t>
      </w:r>
      <w:r>
        <w:rPr>
          <w:color w:val="231F20"/>
          <w:spacing w:val="-5"/>
        </w:rPr>
        <w:t> </w:t>
      </w:r>
      <w:r>
        <w:rPr>
          <w:color w:val="231F20"/>
        </w:rPr>
        <w:t>Lìa</w:t>
      </w:r>
      <w:r>
        <w:rPr>
          <w:color w:val="231F20"/>
          <w:spacing w:val="-5"/>
        </w:rPr>
        <w:t> </w:t>
      </w:r>
      <w:r>
        <w:rPr>
          <w:color w:val="231F20"/>
        </w:rPr>
        <w:t>cõi</w:t>
      </w:r>
      <w:r>
        <w:rPr>
          <w:color w:val="231F20"/>
          <w:spacing w:val="-5"/>
        </w:rPr>
        <w:t> </w:t>
      </w:r>
      <w:r>
        <w:rPr>
          <w:color w:val="231F20"/>
        </w:rPr>
        <w:t>sắc gọi là lìa nhiễm. Thoát khỏi cõi vô sắc gọi là giải thoát. Chứng đắc sự tịch tĩnh vĩnh viễn gọi là</w:t>
      </w:r>
      <w:r>
        <w:rPr>
          <w:color w:val="231F20"/>
          <w:spacing w:val="-3"/>
        </w:rPr>
        <w:t> </w:t>
      </w:r>
      <w:r>
        <w:rPr>
          <w:color w:val="231F20"/>
        </w:rPr>
        <w:t>Niết-bàn.</w:t>
      </w:r>
    </w:p>
    <w:p>
      <w:pPr>
        <w:pStyle w:val="BodyText"/>
        <w:spacing w:line="273" w:lineRule="auto" w:before="111"/>
        <w:ind w:right="411"/>
      </w:pPr>
      <w:r>
        <w:rPr>
          <w:color w:val="231F20"/>
        </w:rPr>
        <w:t>Lại nữa, nhàm chán do kiến đạo đoạn gọi là nhàm chán. Lìa phiền não do tu đạo đoạn gọi là lìa nhiễm. Đạt đến quả vô học gọi</w:t>
      </w:r>
      <w:r>
        <w:rPr>
          <w:color w:val="231F20"/>
          <w:spacing w:val="-34"/>
        </w:rPr>
        <w:t> </w:t>
      </w:r>
      <w:r>
        <w:rPr>
          <w:color w:val="231F20"/>
        </w:rPr>
        <w:t>là giải thoát. Chứng đắc tịch tĩnh vĩnh viễn gọi là</w:t>
      </w:r>
      <w:r>
        <w:rPr>
          <w:color w:val="231F20"/>
          <w:spacing w:val="-4"/>
        </w:rPr>
        <w:t> </w:t>
      </w:r>
      <w:r>
        <w:rPr>
          <w:color w:val="231F20"/>
        </w:rPr>
        <w:t>Niết-bàn.</w:t>
      </w:r>
    </w:p>
    <w:p>
      <w:pPr>
        <w:pStyle w:val="BodyText"/>
        <w:spacing w:line="273" w:lineRule="auto" w:before="110"/>
        <w:ind w:right="412"/>
      </w:pPr>
      <w:r>
        <w:rPr>
          <w:color w:val="231F20"/>
        </w:rPr>
        <w:t>Tôn giả Diệu Âm nói: Nhàm chán nghĩa là Bạc địa. Lìa nhiễm nghĩa</w:t>
      </w:r>
      <w:r>
        <w:rPr>
          <w:color w:val="231F20"/>
          <w:spacing w:val="-4"/>
        </w:rPr>
        <w:t> </w:t>
      </w:r>
      <w:r>
        <w:rPr>
          <w:color w:val="231F20"/>
        </w:rPr>
        <w:t>là</w:t>
      </w:r>
      <w:r>
        <w:rPr>
          <w:color w:val="231F20"/>
          <w:spacing w:val="-4"/>
        </w:rPr>
        <w:t> </w:t>
      </w:r>
      <w:r>
        <w:rPr>
          <w:color w:val="231F20"/>
        </w:rPr>
        <w:t>địa</w:t>
      </w:r>
      <w:r>
        <w:rPr>
          <w:color w:val="231F20"/>
          <w:spacing w:val="-4"/>
        </w:rPr>
        <w:t> </w:t>
      </w:r>
      <w:r>
        <w:rPr>
          <w:color w:val="231F20"/>
        </w:rPr>
        <w:t>lìa</w:t>
      </w:r>
      <w:r>
        <w:rPr>
          <w:color w:val="231F20"/>
          <w:spacing w:val="-3"/>
        </w:rPr>
        <w:t> </w:t>
      </w:r>
      <w:r>
        <w:rPr>
          <w:color w:val="231F20"/>
        </w:rPr>
        <w:t>dục.</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nghĩa</w:t>
      </w:r>
      <w:r>
        <w:rPr>
          <w:color w:val="231F20"/>
          <w:spacing w:val="-4"/>
        </w:rPr>
        <w:t> </w:t>
      </w:r>
      <w:r>
        <w:rPr>
          <w:color w:val="231F20"/>
        </w:rPr>
        <w:t>là</w:t>
      </w:r>
      <w:r>
        <w:rPr>
          <w:color w:val="231F20"/>
          <w:spacing w:val="-4"/>
        </w:rPr>
        <w:t> </w:t>
      </w:r>
      <w:r>
        <w:rPr>
          <w:color w:val="231F20"/>
        </w:rPr>
        <w:t>địa</w:t>
      </w:r>
      <w:r>
        <w:rPr>
          <w:color w:val="231F20"/>
          <w:spacing w:val="-3"/>
        </w:rPr>
        <w:t> </w:t>
      </w:r>
      <w:r>
        <w:rPr>
          <w:color w:val="231F20"/>
        </w:rPr>
        <w:t>vô</w:t>
      </w:r>
      <w:r>
        <w:rPr>
          <w:color w:val="231F20"/>
          <w:spacing w:val="-4"/>
        </w:rPr>
        <w:t> </w:t>
      </w:r>
      <w:r>
        <w:rPr>
          <w:color w:val="231F20"/>
        </w:rPr>
        <w:t>học.</w:t>
      </w:r>
      <w:r>
        <w:rPr>
          <w:color w:val="231F20"/>
          <w:spacing w:val="-4"/>
        </w:rPr>
        <w:t> </w:t>
      </w:r>
      <w:r>
        <w:rPr>
          <w:color w:val="231F20"/>
        </w:rPr>
        <w:t>Niết-bàn</w:t>
      </w:r>
      <w:r>
        <w:rPr>
          <w:color w:val="231F20"/>
          <w:spacing w:val="-3"/>
        </w:rPr>
        <w:t> </w:t>
      </w:r>
      <w:r>
        <w:rPr>
          <w:color w:val="231F20"/>
        </w:rPr>
        <w:t>nghĩa</w:t>
      </w:r>
      <w:r>
        <w:rPr>
          <w:color w:val="231F20"/>
          <w:spacing w:val="-4"/>
        </w:rPr>
        <w:t> </w:t>
      </w:r>
      <w:r>
        <w:rPr>
          <w:color w:val="231F20"/>
        </w:rPr>
        <w:t>là quả của các địa.</w:t>
      </w:r>
    </w:p>
    <w:p>
      <w:pPr>
        <w:pStyle w:val="BodyText"/>
        <w:spacing w:line="273" w:lineRule="auto" w:before="111"/>
        <w:ind w:right="411"/>
      </w:pPr>
      <w:r>
        <w:rPr>
          <w:color w:val="231F20"/>
        </w:rPr>
        <w:t>Tôn giả Ca Đa Diễn Ni Tử tùy thuận nghĩa của kinh, nói như vầy: Hành luật nghi của căn, luật nghi của giới, không hối, hoan  hỷ, an lạc hành đẳng trì là địa tu hành. </w:t>
      </w:r>
      <w:r>
        <w:rPr>
          <w:color w:val="231F20"/>
          <w:spacing w:val="-4"/>
        </w:rPr>
        <w:t>Trí </w:t>
      </w:r>
      <w:r>
        <w:rPr>
          <w:color w:val="231F20"/>
        </w:rPr>
        <w:t>kiến như thật là kiến địa. Nhàm chán là Bạc địa. Lìa nhiễm là địa lìa dục. Giải thoát là địa vô học.</w:t>
      </w:r>
      <w:r>
        <w:rPr>
          <w:color w:val="231F20"/>
          <w:spacing w:val="-9"/>
        </w:rPr>
        <w:t> </w:t>
      </w:r>
      <w:r>
        <w:rPr>
          <w:color w:val="231F20"/>
        </w:rPr>
        <w:t>Niết-bàn</w:t>
      </w:r>
      <w:r>
        <w:rPr>
          <w:color w:val="231F20"/>
          <w:spacing w:val="-10"/>
        </w:rPr>
        <w:t> </w:t>
      </w:r>
      <w:r>
        <w:rPr>
          <w:color w:val="231F20"/>
        </w:rPr>
        <w:t>là</w:t>
      </w:r>
      <w:r>
        <w:rPr>
          <w:color w:val="231F20"/>
          <w:spacing w:val="-9"/>
        </w:rPr>
        <w:t> </w:t>
      </w:r>
      <w:r>
        <w:rPr>
          <w:color w:val="231F20"/>
        </w:rPr>
        <w:t>quả</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rPr>
        <w:t>địa.</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sự</w:t>
      </w:r>
      <w:r>
        <w:rPr>
          <w:color w:val="231F20"/>
          <w:spacing w:val="-9"/>
        </w:rPr>
        <w:t> </w:t>
      </w:r>
      <w:r>
        <w:rPr>
          <w:color w:val="231F20"/>
        </w:rPr>
        <w:t>sai</w:t>
      </w:r>
      <w:r>
        <w:rPr>
          <w:color w:val="231F20"/>
          <w:spacing w:val="-10"/>
        </w:rPr>
        <w:t> </w:t>
      </w:r>
      <w:r>
        <w:rPr>
          <w:color w:val="231F20"/>
        </w:rPr>
        <w:t>biệt</w:t>
      </w:r>
      <w:r>
        <w:rPr>
          <w:color w:val="231F20"/>
          <w:spacing w:val="-10"/>
        </w:rPr>
        <w:t> </w:t>
      </w:r>
      <w:r>
        <w:rPr>
          <w:color w:val="231F20"/>
        </w:rPr>
        <w:t>của</w:t>
      </w:r>
      <w:r>
        <w:rPr>
          <w:color w:val="231F20"/>
          <w:spacing w:val="-9"/>
        </w:rPr>
        <w:t> </w:t>
      </w:r>
      <w:r>
        <w:rPr>
          <w:color w:val="231F20"/>
        </w:rPr>
        <w:t>bốn</w:t>
      </w:r>
      <w:r>
        <w:rPr>
          <w:color w:val="231F20"/>
          <w:spacing w:val="-9"/>
        </w:rPr>
        <w:t> </w:t>
      </w:r>
      <w:r>
        <w:rPr>
          <w:color w:val="231F20"/>
        </w:rPr>
        <w:t>thứ:</w:t>
      </w:r>
      <w:r>
        <w:rPr>
          <w:color w:val="231F20"/>
          <w:spacing w:val="-9"/>
        </w:rPr>
        <w:t> </w:t>
      </w:r>
      <w:r>
        <w:rPr>
          <w:color w:val="231F20"/>
        </w:rPr>
        <w:t>Nhàm chán, lìa nhiễm, giải thoát và</w:t>
      </w:r>
      <w:r>
        <w:rPr>
          <w:color w:val="231F20"/>
          <w:spacing w:val="-2"/>
        </w:rPr>
        <w:t> </w:t>
      </w:r>
      <w:r>
        <w:rPr>
          <w:color w:val="231F20"/>
        </w:rPr>
        <w:t>Niết-bàn.</w:t>
      </w:r>
    </w:p>
    <w:p>
      <w:pPr>
        <w:pStyle w:val="BodyText"/>
        <w:spacing w:before="3"/>
        <w:ind w:left="0" w:firstLine="0"/>
        <w:jc w:val="left"/>
        <w:rPr>
          <w:sz w:val="24"/>
        </w:rPr>
      </w:pPr>
    </w:p>
    <w:p>
      <w:pPr>
        <w:spacing w:before="0"/>
        <w:ind w:left="217" w:right="517" w:firstLine="0"/>
        <w:jc w:val="center"/>
        <w:rPr>
          <w:b/>
          <w:sz w:val="26"/>
        </w:rPr>
      </w:pPr>
      <w:r>
        <w:rPr>
          <w:b/>
          <w:color w:val="231F20"/>
          <w:sz w:val="26"/>
        </w:rPr>
        <w:t>HẾT - QUYỂN 28</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pPr>
      <w:r>
        <w:rPr>
          <w:color w:val="231F20"/>
        </w:rPr>
        <w:t>QUYỂN 29</w:t>
      </w:r>
    </w:p>
    <w:p>
      <w:pPr>
        <w:pStyle w:val="Heading2"/>
        <w:ind w:left="779"/>
      </w:pPr>
      <w:bookmarkStart w:name="_TOC_250011" w:id="32"/>
      <w:bookmarkEnd w:id="32"/>
      <w:r>
        <w:rPr>
          <w:color w:val="231F20"/>
        </w:rPr>
        <w:t>Chương 1: TẠP UẨN</w:t>
      </w:r>
    </w:p>
    <w:p>
      <w:pPr>
        <w:pStyle w:val="Heading2"/>
        <w:spacing w:before="38"/>
      </w:pPr>
      <w:r>
        <w:rPr>
          <w:color w:val="231F20"/>
        </w:rPr>
        <w:t>Phẩm 3: NÓI VỀ BỔ ĐẶC GIÀ LA, phần 7</w:t>
      </w:r>
    </w:p>
    <w:p>
      <w:pPr>
        <w:pStyle w:val="BodyText"/>
        <w:spacing w:before="0"/>
        <w:ind w:left="0" w:firstLine="0"/>
        <w:jc w:val="left"/>
        <w:rPr>
          <w:b/>
          <w:sz w:val="30"/>
        </w:rPr>
      </w:pPr>
    </w:p>
    <w:p>
      <w:pPr>
        <w:pStyle w:val="Heading3"/>
        <w:spacing w:line="273" w:lineRule="auto" w:before="259"/>
        <w:ind w:left="393" w:right="128"/>
      </w:pPr>
      <w:r>
        <w:rPr>
          <w:i/>
          <w:color w:val="231F20"/>
        </w:rPr>
        <w:t>*</w:t>
      </w:r>
      <w:r>
        <w:rPr>
          <w:i/>
          <w:color w:val="231F20"/>
          <w:spacing w:val="-9"/>
        </w:rPr>
        <w:t> </w:t>
      </w:r>
      <w:r>
        <w:rPr>
          <w:i/>
          <w:color w:val="231F20"/>
        </w:rPr>
        <w:t>Như</w:t>
      </w:r>
      <w:r>
        <w:rPr>
          <w:i/>
          <w:color w:val="231F20"/>
          <w:spacing w:val="-9"/>
        </w:rPr>
        <w:t> </w:t>
      </w:r>
      <w:r>
        <w:rPr>
          <w:i/>
          <w:color w:val="231F20"/>
        </w:rPr>
        <w:t>Đức</w:t>
      </w:r>
      <w:r>
        <w:rPr>
          <w:i/>
          <w:color w:val="231F20"/>
          <w:spacing w:val="-9"/>
        </w:rPr>
        <w:t> </w:t>
      </w:r>
      <w:r>
        <w:rPr>
          <w:i/>
          <w:color w:val="231F20"/>
        </w:rPr>
        <w:t>Thế</w:t>
      </w:r>
      <w:r>
        <w:rPr>
          <w:i/>
          <w:color w:val="231F20"/>
          <w:spacing w:val="-9"/>
        </w:rPr>
        <w:t> </w:t>
      </w:r>
      <w:r>
        <w:rPr>
          <w:i/>
          <w:color w:val="231F20"/>
        </w:rPr>
        <w:t>Tôn</w:t>
      </w:r>
      <w:r>
        <w:rPr>
          <w:i/>
          <w:color w:val="231F20"/>
          <w:spacing w:val="-9"/>
        </w:rPr>
        <w:t> </w:t>
      </w:r>
      <w:r>
        <w:rPr>
          <w:i/>
          <w:color w:val="231F20"/>
        </w:rPr>
        <w:t>nói:</w:t>
      </w:r>
      <w:r>
        <w:rPr>
          <w:i/>
          <w:color w:val="231F20"/>
          <w:spacing w:val="-8"/>
        </w:rPr>
        <w:t> </w:t>
      </w:r>
      <w:r>
        <w:rPr>
          <w:i/>
          <w:color w:val="231F20"/>
        </w:rPr>
        <w:t>Có</w:t>
      </w:r>
      <w:r>
        <w:rPr>
          <w:i/>
          <w:color w:val="231F20"/>
          <w:spacing w:val="-9"/>
        </w:rPr>
        <w:t> </w:t>
      </w:r>
      <w:r>
        <w:rPr>
          <w:i/>
          <w:color w:val="231F20"/>
        </w:rPr>
        <w:t>ba</w:t>
      </w:r>
      <w:r>
        <w:rPr>
          <w:i/>
          <w:color w:val="231F20"/>
          <w:spacing w:val="-9"/>
        </w:rPr>
        <w:t> </w:t>
      </w:r>
      <w:r>
        <w:rPr>
          <w:i/>
          <w:color w:val="231F20"/>
        </w:rPr>
        <w:t>cảnh</w:t>
      </w:r>
      <w:r>
        <w:rPr>
          <w:i/>
          <w:color w:val="231F20"/>
          <w:spacing w:val="-9"/>
        </w:rPr>
        <w:t> </w:t>
      </w:r>
      <w:r>
        <w:rPr>
          <w:i/>
          <w:color w:val="231F20"/>
        </w:rPr>
        <w:t>giới:</w:t>
      </w:r>
      <w:r>
        <w:rPr>
          <w:i/>
          <w:color w:val="231F20"/>
          <w:spacing w:val="-10"/>
        </w:rPr>
        <w:t> </w:t>
      </w:r>
      <w:r>
        <w:rPr>
          <w:i/>
          <w:color w:val="231F20"/>
        </w:rPr>
        <w:t>Nghĩa</w:t>
      </w:r>
      <w:r>
        <w:rPr>
          <w:i/>
          <w:color w:val="231F20"/>
          <w:spacing w:val="-8"/>
        </w:rPr>
        <w:t> </w:t>
      </w:r>
      <w:r>
        <w:rPr>
          <w:i/>
          <w:color w:val="231F20"/>
        </w:rPr>
        <w:t>là</w:t>
      </w:r>
      <w:r>
        <w:rPr>
          <w:i/>
          <w:color w:val="231F20"/>
          <w:spacing w:val="-9"/>
        </w:rPr>
        <w:t> </w:t>
      </w:r>
      <w:r>
        <w:rPr>
          <w:i/>
          <w:color w:val="231F20"/>
        </w:rPr>
        <w:t>cảnh</w:t>
      </w:r>
      <w:r>
        <w:rPr>
          <w:i/>
          <w:color w:val="231F20"/>
          <w:spacing w:val="-9"/>
        </w:rPr>
        <w:t> </w:t>
      </w:r>
      <w:r>
        <w:rPr>
          <w:i/>
          <w:color w:val="231F20"/>
        </w:rPr>
        <w:t>giới </w:t>
      </w:r>
      <w:r>
        <w:rPr>
          <w:color w:val="231F20"/>
        </w:rPr>
        <w:t>đoạn, cảnh giới lìa và cảnh giới diệt, cho đến nói</w:t>
      </w:r>
      <w:r>
        <w:rPr>
          <w:color w:val="231F20"/>
          <w:spacing w:val="-4"/>
        </w:rPr>
        <w:t> </w:t>
      </w:r>
      <w:r>
        <w:rPr>
          <w:color w:val="231F20"/>
        </w:rPr>
        <w:t>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left="393" w:right="129"/>
      </w:pPr>
      <w:r>
        <w:rPr>
          <w:i/>
          <w:color w:val="231F20"/>
        </w:rPr>
        <w:t>Đáp:</w:t>
      </w:r>
      <w:r>
        <w:rPr>
          <w:i/>
          <w:color w:val="231F20"/>
          <w:spacing w:val="-11"/>
        </w:rPr>
        <w:t> </w:t>
      </w:r>
      <w:r>
        <w:rPr>
          <w:color w:val="231F20"/>
        </w:rPr>
        <w:t>Là</w:t>
      </w:r>
      <w:r>
        <w:rPr>
          <w:color w:val="231F20"/>
          <w:spacing w:val="-11"/>
        </w:rPr>
        <w:t> </w:t>
      </w:r>
      <w:r>
        <w:rPr>
          <w:color w:val="231F20"/>
        </w:rPr>
        <w:t>để</w:t>
      </w:r>
      <w:r>
        <w:rPr>
          <w:color w:val="231F20"/>
          <w:spacing w:val="-10"/>
        </w:rPr>
        <w:t> </w:t>
      </w:r>
      <w:r>
        <w:rPr>
          <w:color w:val="231F20"/>
        </w:rPr>
        <w:t>phân</w:t>
      </w:r>
      <w:r>
        <w:rPr>
          <w:color w:val="231F20"/>
          <w:spacing w:val="-11"/>
        </w:rPr>
        <w:t> </w:t>
      </w:r>
      <w:r>
        <w:rPr>
          <w:color w:val="231F20"/>
        </w:rPr>
        <w:t>biệt</w:t>
      </w:r>
      <w:r>
        <w:rPr>
          <w:color w:val="231F20"/>
          <w:spacing w:val="-11"/>
        </w:rPr>
        <w:t> </w:t>
      </w:r>
      <w:r>
        <w:rPr>
          <w:color w:val="231F20"/>
        </w:rPr>
        <w:t>rộng</w:t>
      </w:r>
      <w:r>
        <w:rPr>
          <w:color w:val="231F20"/>
          <w:spacing w:val="-10"/>
        </w:rPr>
        <w:t> </w:t>
      </w:r>
      <w:r>
        <w:rPr>
          <w:color w:val="231F20"/>
        </w:rPr>
        <w:t>về</w:t>
      </w:r>
      <w:r>
        <w:rPr>
          <w:color w:val="231F20"/>
          <w:spacing w:val="-11"/>
        </w:rPr>
        <w:t> </w:t>
      </w:r>
      <w:r>
        <w:rPr>
          <w:color w:val="231F20"/>
        </w:rPr>
        <w:t>nghĩa</w:t>
      </w:r>
      <w:r>
        <w:rPr>
          <w:color w:val="231F20"/>
          <w:spacing w:val="-11"/>
        </w:rPr>
        <w:t> </w:t>
      </w:r>
      <w:r>
        <w:rPr>
          <w:color w:val="231F20"/>
        </w:rPr>
        <w:t>của</w:t>
      </w:r>
      <w:r>
        <w:rPr>
          <w:color w:val="231F20"/>
          <w:spacing w:val="-10"/>
        </w:rPr>
        <w:t> </w:t>
      </w:r>
      <w:r>
        <w:rPr>
          <w:color w:val="231F20"/>
        </w:rPr>
        <w:t>Khế</w:t>
      </w:r>
      <w:r>
        <w:rPr>
          <w:color w:val="231F20"/>
          <w:spacing w:val="-11"/>
        </w:rPr>
        <w:t> </w:t>
      </w:r>
      <w:r>
        <w:rPr>
          <w:color w:val="231F20"/>
        </w:rPr>
        <w:t>kinh.</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như Khế kinh nói: Cụ thọ A-nan đi đến chỗ Tôn giả Danh Thượng</w:t>
      </w:r>
      <w:r>
        <w:rPr>
          <w:color w:val="231F20"/>
          <w:spacing w:val="-40"/>
        </w:rPr>
        <w:t> </w:t>
      </w:r>
      <w:r>
        <w:rPr>
          <w:color w:val="231F20"/>
        </w:rPr>
        <w:t>Tọa.</w:t>
      </w:r>
    </w:p>
    <w:p>
      <w:pPr>
        <w:pStyle w:val="BodyText"/>
        <w:spacing w:before="112"/>
        <w:ind w:left="960" w:firstLine="0"/>
      </w:pPr>
      <w:r>
        <w:rPr>
          <w:i/>
          <w:color w:val="231F20"/>
        </w:rPr>
        <w:t>Hỏi: </w:t>
      </w:r>
      <w:r>
        <w:rPr>
          <w:color w:val="231F20"/>
        </w:rPr>
        <w:t>Vì sao Tôn giả A-nan đi đến chỗ Tôn giả kia?</w:t>
      </w:r>
    </w:p>
    <w:p>
      <w:pPr>
        <w:pStyle w:val="BodyText"/>
        <w:spacing w:line="273" w:lineRule="auto" w:before="154"/>
        <w:ind w:left="393" w:right="127"/>
      </w:pPr>
      <w:r>
        <w:rPr>
          <w:i/>
          <w:color w:val="231F20"/>
        </w:rPr>
        <w:t>Đáp: </w:t>
      </w:r>
      <w:r>
        <w:rPr>
          <w:color w:val="231F20"/>
        </w:rPr>
        <w:t>Tôn giả A-nan là người ưa chuộng pháp, là tướng </w:t>
      </w:r>
      <w:r>
        <w:rPr>
          <w:color w:val="231F20"/>
          <w:spacing w:val="-2"/>
        </w:rPr>
        <w:t>của </w:t>
      </w:r>
      <w:r>
        <w:rPr>
          <w:color w:val="231F20"/>
        </w:rPr>
        <w:t>chánh</w:t>
      </w:r>
      <w:r>
        <w:rPr>
          <w:color w:val="231F20"/>
          <w:spacing w:val="-6"/>
        </w:rPr>
        <w:t> </w:t>
      </w:r>
      <w:r>
        <w:rPr>
          <w:color w:val="231F20"/>
        </w:rPr>
        <w:t>pháp,</w:t>
      </w:r>
      <w:r>
        <w:rPr>
          <w:color w:val="231F20"/>
          <w:spacing w:val="-5"/>
        </w:rPr>
        <w:t> </w:t>
      </w:r>
      <w:r>
        <w:rPr>
          <w:color w:val="231F20"/>
        </w:rPr>
        <w:t>thâu</w:t>
      </w:r>
      <w:r>
        <w:rPr>
          <w:color w:val="231F20"/>
          <w:spacing w:val="-6"/>
        </w:rPr>
        <w:t> </w:t>
      </w:r>
      <w:r>
        <w:rPr>
          <w:color w:val="231F20"/>
        </w:rPr>
        <w:t>nhận</w:t>
      </w:r>
      <w:r>
        <w:rPr>
          <w:color w:val="231F20"/>
          <w:spacing w:val="-10"/>
        </w:rPr>
        <w:t> </w:t>
      </w:r>
      <w:r>
        <w:rPr>
          <w:color w:val="231F20"/>
        </w:rPr>
        <w:t>Thánh</w:t>
      </w:r>
      <w:r>
        <w:rPr>
          <w:color w:val="231F20"/>
          <w:spacing w:val="-5"/>
        </w:rPr>
        <w:t> </w:t>
      </w:r>
      <w:r>
        <w:rPr>
          <w:color w:val="231F20"/>
        </w:rPr>
        <w:t>giáo</w:t>
      </w:r>
      <w:r>
        <w:rPr>
          <w:color w:val="231F20"/>
          <w:spacing w:val="-5"/>
        </w:rPr>
        <w:t> </w:t>
      </w:r>
      <w:r>
        <w:rPr>
          <w:color w:val="231F20"/>
        </w:rPr>
        <w:t>ngự</w:t>
      </w:r>
      <w:r>
        <w:rPr>
          <w:color w:val="231F20"/>
          <w:spacing w:val="-6"/>
        </w:rPr>
        <w:t> </w:t>
      </w:r>
      <w:r>
        <w:rPr>
          <w:color w:val="231F20"/>
        </w:rPr>
        <w:t>trên</w:t>
      </w:r>
      <w:r>
        <w:rPr>
          <w:color w:val="231F20"/>
          <w:spacing w:val="-5"/>
        </w:rPr>
        <w:t> </w:t>
      </w:r>
      <w:r>
        <w:rPr>
          <w:color w:val="231F20"/>
        </w:rPr>
        <w:t>thuyền</w:t>
      </w:r>
      <w:r>
        <w:rPr>
          <w:color w:val="231F20"/>
          <w:spacing w:val="-10"/>
        </w:rPr>
        <w:t> </w:t>
      </w:r>
      <w:r>
        <w:rPr>
          <w:color w:val="231F20"/>
        </w:rPr>
        <w:t>Thánh</w:t>
      </w:r>
      <w:r>
        <w:rPr>
          <w:color w:val="231F20"/>
          <w:spacing w:val="-5"/>
        </w:rPr>
        <w:t> </w:t>
      </w:r>
      <w:r>
        <w:rPr>
          <w:color w:val="231F20"/>
        </w:rPr>
        <w:t>giáo,</w:t>
      </w:r>
      <w:r>
        <w:rPr>
          <w:color w:val="231F20"/>
          <w:spacing w:val="-6"/>
        </w:rPr>
        <w:t> </w:t>
      </w:r>
      <w:r>
        <w:rPr>
          <w:color w:val="231F20"/>
        </w:rPr>
        <w:t>luôn qua lại để xem xét bốn chúng, nhằm truyền </w:t>
      </w:r>
      <w:r>
        <w:rPr>
          <w:color w:val="231F20"/>
          <w:spacing w:val="-6"/>
        </w:rPr>
        <w:t>dạy, </w:t>
      </w:r>
      <w:r>
        <w:rPr>
          <w:color w:val="231F20"/>
        </w:rPr>
        <w:t>khuyên răn, </w:t>
      </w:r>
      <w:r>
        <w:rPr>
          <w:color w:val="231F20"/>
          <w:spacing w:val="-2"/>
        </w:rPr>
        <w:t>thường </w:t>
      </w:r>
      <w:r>
        <w:rPr>
          <w:color w:val="231F20"/>
        </w:rPr>
        <w:t>xuyên</w:t>
      </w:r>
      <w:r>
        <w:rPr>
          <w:color w:val="231F20"/>
          <w:spacing w:val="-16"/>
        </w:rPr>
        <w:t> </w:t>
      </w:r>
      <w:r>
        <w:rPr>
          <w:color w:val="231F20"/>
        </w:rPr>
        <w:t>quan</w:t>
      </w:r>
      <w:r>
        <w:rPr>
          <w:color w:val="231F20"/>
          <w:spacing w:val="-16"/>
        </w:rPr>
        <w:t> </w:t>
      </w:r>
      <w:r>
        <w:rPr>
          <w:color w:val="231F20"/>
        </w:rPr>
        <w:t>sát</w:t>
      </w:r>
      <w:r>
        <w:rPr>
          <w:color w:val="231F20"/>
          <w:spacing w:val="-16"/>
        </w:rPr>
        <w:t> </w:t>
      </w:r>
      <w:r>
        <w:rPr>
          <w:color w:val="231F20"/>
        </w:rPr>
        <w:t>các</w:t>
      </w:r>
      <w:r>
        <w:rPr>
          <w:color w:val="231F20"/>
          <w:spacing w:val="-16"/>
        </w:rPr>
        <w:t> </w:t>
      </w:r>
      <w:r>
        <w:rPr>
          <w:color w:val="231F20"/>
        </w:rPr>
        <w:t>Bí-sô</w:t>
      </w:r>
      <w:r>
        <w:rPr>
          <w:color w:val="231F20"/>
          <w:spacing w:val="-16"/>
        </w:rPr>
        <w:t> </w:t>
      </w:r>
      <w:r>
        <w:rPr>
          <w:color w:val="231F20"/>
        </w:rPr>
        <w:t>đừng</w:t>
      </w:r>
      <w:r>
        <w:rPr>
          <w:color w:val="231F20"/>
          <w:spacing w:val="-16"/>
        </w:rPr>
        <w:t> </w:t>
      </w:r>
      <w:r>
        <w:rPr>
          <w:color w:val="231F20"/>
        </w:rPr>
        <w:t>có</w:t>
      </w:r>
      <w:r>
        <w:rPr>
          <w:color w:val="231F20"/>
          <w:spacing w:val="-15"/>
        </w:rPr>
        <w:t> </w:t>
      </w:r>
      <w:r>
        <w:rPr>
          <w:color w:val="231F20"/>
        </w:rPr>
        <w:t>lười</w:t>
      </w:r>
      <w:r>
        <w:rPr>
          <w:color w:val="231F20"/>
          <w:spacing w:val="-16"/>
        </w:rPr>
        <w:t> </w:t>
      </w:r>
      <w:r>
        <w:rPr>
          <w:color w:val="231F20"/>
        </w:rPr>
        <w:t>biếng,</w:t>
      </w:r>
      <w:r>
        <w:rPr>
          <w:color w:val="231F20"/>
          <w:spacing w:val="-16"/>
        </w:rPr>
        <w:t> </w:t>
      </w:r>
      <w:r>
        <w:rPr>
          <w:color w:val="231F20"/>
        </w:rPr>
        <w:t>tham</w:t>
      </w:r>
      <w:r>
        <w:rPr>
          <w:color w:val="231F20"/>
          <w:spacing w:val="-16"/>
        </w:rPr>
        <w:t> </w:t>
      </w:r>
      <w:r>
        <w:rPr>
          <w:color w:val="231F20"/>
        </w:rPr>
        <w:t>đắm</w:t>
      </w:r>
      <w:r>
        <w:rPr>
          <w:color w:val="231F20"/>
          <w:spacing w:val="-16"/>
        </w:rPr>
        <w:t> </w:t>
      </w:r>
      <w:r>
        <w:rPr>
          <w:color w:val="231F20"/>
        </w:rPr>
        <w:t>hý</w:t>
      </w:r>
      <w:r>
        <w:rPr>
          <w:color w:val="231F20"/>
          <w:spacing w:val="-16"/>
        </w:rPr>
        <w:t> </w:t>
      </w:r>
      <w:r>
        <w:rPr>
          <w:color w:val="231F20"/>
        </w:rPr>
        <w:t>luận,</w:t>
      </w:r>
      <w:r>
        <w:rPr>
          <w:color w:val="231F20"/>
          <w:spacing w:val="-16"/>
        </w:rPr>
        <w:t> </w:t>
      </w:r>
      <w:r>
        <w:rPr>
          <w:color w:val="231F20"/>
        </w:rPr>
        <w:t>hoặc đối</w:t>
      </w:r>
      <w:r>
        <w:rPr>
          <w:color w:val="231F20"/>
          <w:spacing w:val="-13"/>
        </w:rPr>
        <w:t> </w:t>
      </w:r>
      <w:r>
        <w:rPr>
          <w:color w:val="231F20"/>
        </w:rPr>
        <w:t>với</w:t>
      </w:r>
      <w:r>
        <w:rPr>
          <w:color w:val="231F20"/>
          <w:spacing w:val="-13"/>
        </w:rPr>
        <w:t> </w:t>
      </w:r>
      <w:r>
        <w:rPr>
          <w:color w:val="231F20"/>
        </w:rPr>
        <w:t>cảnh</w:t>
      </w:r>
      <w:r>
        <w:rPr>
          <w:color w:val="231F20"/>
          <w:spacing w:val="-13"/>
        </w:rPr>
        <w:t> </w:t>
      </w:r>
      <w:r>
        <w:rPr>
          <w:color w:val="231F20"/>
        </w:rPr>
        <w:t>giới</w:t>
      </w:r>
      <w:r>
        <w:rPr>
          <w:color w:val="231F20"/>
          <w:spacing w:val="-12"/>
        </w:rPr>
        <w:t> </w:t>
      </w:r>
      <w:r>
        <w:rPr>
          <w:color w:val="231F20"/>
        </w:rPr>
        <w:t>tư</w:t>
      </w:r>
      <w:r>
        <w:rPr>
          <w:color w:val="231F20"/>
          <w:spacing w:val="-13"/>
        </w:rPr>
        <w:t> </w:t>
      </w:r>
      <w:r>
        <w:rPr>
          <w:color w:val="231F20"/>
        </w:rPr>
        <w:t>duy</w:t>
      </w:r>
      <w:r>
        <w:rPr>
          <w:color w:val="231F20"/>
          <w:spacing w:val="-13"/>
        </w:rPr>
        <w:t> </w:t>
      </w:r>
      <w:r>
        <w:rPr>
          <w:color w:val="231F20"/>
        </w:rPr>
        <w:t>điên</w:t>
      </w:r>
      <w:r>
        <w:rPr>
          <w:color w:val="231F20"/>
          <w:spacing w:val="-12"/>
        </w:rPr>
        <w:t> </w:t>
      </w:r>
      <w:r>
        <w:rPr>
          <w:color w:val="231F20"/>
        </w:rPr>
        <w:t>đảo,</w:t>
      </w:r>
      <w:r>
        <w:rPr>
          <w:color w:val="231F20"/>
          <w:spacing w:val="-13"/>
        </w:rPr>
        <w:t> </w:t>
      </w:r>
      <w:r>
        <w:rPr>
          <w:color w:val="231F20"/>
        </w:rPr>
        <w:t>khiến</w:t>
      </w:r>
      <w:r>
        <w:rPr>
          <w:color w:val="231F20"/>
          <w:spacing w:val="-13"/>
        </w:rPr>
        <w:t> </w:t>
      </w:r>
      <w:r>
        <w:rPr>
          <w:color w:val="231F20"/>
        </w:rPr>
        <w:t>họ</w:t>
      </w:r>
      <w:r>
        <w:rPr>
          <w:color w:val="231F20"/>
          <w:spacing w:val="-12"/>
        </w:rPr>
        <w:t> </w:t>
      </w:r>
      <w:r>
        <w:rPr>
          <w:color w:val="231F20"/>
        </w:rPr>
        <w:t>suốt</w:t>
      </w:r>
      <w:r>
        <w:rPr>
          <w:color w:val="231F20"/>
          <w:spacing w:val="-13"/>
        </w:rPr>
        <w:t> </w:t>
      </w:r>
      <w:r>
        <w:rPr>
          <w:color w:val="231F20"/>
        </w:rPr>
        <w:t>một</w:t>
      </w:r>
      <w:r>
        <w:rPr>
          <w:color w:val="231F20"/>
          <w:spacing w:val="-13"/>
        </w:rPr>
        <w:t> </w:t>
      </w:r>
      <w:r>
        <w:rPr>
          <w:color w:val="231F20"/>
        </w:rPr>
        <w:t>đời</w:t>
      </w:r>
      <w:r>
        <w:rPr>
          <w:color w:val="231F20"/>
          <w:spacing w:val="-12"/>
        </w:rPr>
        <w:t> </w:t>
      </w:r>
      <w:r>
        <w:rPr>
          <w:color w:val="231F20"/>
        </w:rPr>
        <w:t>luôn</w:t>
      </w:r>
      <w:r>
        <w:rPr>
          <w:color w:val="231F20"/>
          <w:spacing w:val="-13"/>
        </w:rPr>
        <w:t> </w:t>
      </w:r>
      <w:r>
        <w:rPr>
          <w:color w:val="231F20"/>
        </w:rPr>
        <w:t>trôi</w:t>
      </w:r>
      <w:r>
        <w:rPr>
          <w:color w:val="231F20"/>
          <w:spacing w:val="-13"/>
        </w:rPr>
        <w:t> </w:t>
      </w:r>
      <w:r>
        <w:rPr>
          <w:color w:val="231F20"/>
          <w:spacing w:val="-2"/>
        </w:rPr>
        <w:t>qua </w:t>
      </w:r>
      <w:r>
        <w:rPr>
          <w:color w:val="231F20"/>
        </w:rPr>
        <w:t>trong</w:t>
      </w:r>
      <w:r>
        <w:rPr>
          <w:color w:val="231F20"/>
          <w:spacing w:val="-7"/>
        </w:rPr>
        <w:t> </w:t>
      </w:r>
      <w:r>
        <w:rPr>
          <w:color w:val="231F20"/>
        </w:rPr>
        <w:t>ngã</w:t>
      </w:r>
      <w:r>
        <w:rPr>
          <w:color w:val="231F20"/>
          <w:spacing w:val="-6"/>
        </w:rPr>
        <w:t> </w:t>
      </w:r>
      <w:r>
        <w:rPr>
          <w:color w:val="231F20"/>
        </w:rPr>
        <w:t>nghiêng.</w:t>
      </w:r>
      <w:r>
        <w:rPr>
          <w:color w:val="231F20"/>
          <w:spacing w:val="-11"/>
        </w:rPr>
        <w:t> </w:t>
      </w:r>
      <w:r>
        <w:rPr>
          <w:color w:val="231F20"/>
        </w:rPr>
        <w:t>Thế</w:t>
      </w:r>
      <w:r>
        <w:rPr>
          <w:color w:val="231F20"/>
          <w:spacing w:val="-6"/>
        </w:rPr>
        <w:t> </w:t>
      </w:r>
      <w:r>
        <w:rPr>
          <w:color w:val="231F20"/>
        </w:rPr>
        <w:t>nên</w:t>
      </w:r>
      <w:r>
        <w:rPr>
          <w:color w:val="231F20"/>
          <w:spacing w:val="-12"/>
        </w:rPr>
        <w:t> </w:t>
      </w:r>
      <w:r>
        <w:rPr>
          <w:color w:val="231F20"/>
        </w:rPr>
        <w:t>Tôn</w:t>
      </w:r>
      <w:r>
        <w:rPr>
          <w:color w:val="231F20"/>
          <w:spacing w:val="-6"/>
        </w:rPr>
        <w:t> </w:t>
      </w:r>
      <w:r>
        <w:rPr>
          <w:color w:val="231F20"/>
        </w:rPr>
        <w:t>giả</w:t>
      </w:r>
      <w:r>
        <w:rPr>
          <w:color w:val="231F20"/>
          <w:spacing w:val="-6"/>
        </w:rPr>
        <w:t> </w:t>
      </w:r>
      <w:r>
        <w:rPr>
          <w:color w:val="231F20"/>
        </w:rPr>
        <w:t>mới</w:t>
      </w:r>
      <w:r>
        <w:rPr>
          <w:color w:val="231F20"/>
          <w:spacing w:val="-7"/>
        </w:rPr>
        <w:t> </w:t>
      </w:r>
      <w:r>
        <w:rPr>
          <w:color w:val="231F20"/>
        </w:rPr>
        <w:t>đi</w:t>
      </w:r>
      <w:r>
        <w:rPr>
          <w:color w:val="231F20"/>
          <w:spacing w:val="-6"/>
        </w:rPr>
        <w:t> </w:t>
      </w:r>
      <w:r>
        <w:rPr>
          <w:color w:val="231F20"/>
        </w:rPr>
        <w:t>đến</w:t>
      </w:r>
      <w:r>
        <w:rPr>
          <w:color w:val="231F20"/>
          <w:spacing w:val="-6"/>
        </w:rPr>
        <w:t> </w:t>
      </w:r>
      <w:r>
        <w:rPr>
          <w:color w:val="231F20"/>
        </w:rPr>
        <w:t>chỗ</w:t>
      </w:r>
      <w:r>
        <w:rPr>
          <w:color w:val="231F20"/>
          <w:spacing w:val="-11"/>
        </w:rPr>
        <w:t> </w:t>
      </w:r>
      <w:r>
        <w:rPr>
          <w:color w:val="231F20"/>
        </w:rPr>
        <w:t>Tôn</w:t>
      </w:r>
      <w:r>
        <w:rPr>
          <w:color w:val="231F20"/>
          <w:spacing w:val="-7"/>
        </w:rPr>
        <w:t> </w:t>
      </w:r>
      <w:r>
        <w:rPr>
          <w:color w:val="231F20"/>
        </w:rPr>
        <w:t>giả</w:t>
      </w:r>
      <w:r>
        <w:rPr>
          <w:color w:val="231F20"/>
          <w:spacing w:val="-6"/>
        </w:rPr>
        <w:t> </w:t>
      </w:r>
      <w:r>
        <w:rPr>
          <w:color w:val="231F20"/>
        </w:rPr>
        <w:t>kia.</w:t>
      </w:r>
    </w:p>
    <w:p>
      <w:pPr>
        <w:pStyle w:val="BodyText"/>
        <w:spacing w:line="273" w:lineRule="auto" w:before="109"/>
        <w:ind w:left="393" w:right="127"/>
      </w:pPr>
      <w:r>
        <w:rPr>
          <w:color w:val="231F20"/>
        </w:rPr>
        <w:t>Lại</w:t>
      </w:r>
      <w:r>
        <w:rPr>
          <w:color w:val="231F20"/>
          <w:spacing w:val="-14"/>
        </w:rPr>
        <w:t> </w:t>
      </w:r>
      <w:r>
        <w:rPr>
          <w:color w:val="231F20"/>
        </w:rPr>
        <w:t>nữa,</w:t>
      </w:r>
      <w:r>
        <w:rPr>
          <w:color w:val="231F20"/>
          <w:spacing w:val="-19"/>
        </w:rPr>
        <w:t> </w:t>
      </w:r>
      <w:r>
        <w:rPr>
          <w:color w:val="231F20"/>
        </w:rPr>
        <w:t>Tôn</w:t>
      </w:r>
      <w:r>
        <w:rPr>
          <w:color w:val="231F20"/>
          <w:spacing w:val="-14"/>
        </w:rPr>
        <w:t> </w:t>
      </w:r>
      <w:r>
        <w:rPr>
          <w:color w:val="231F20"/>
        </w:rPr>
        <w:t>giả</w:t>
      </w:r>
      <w:r>
        <w:rPr>
          <w:color w:val="231F20"/>
          <w:spacing w:val="-28"/>
        </w:rPr>
        <w:t> </w:t>
      </w:r>
      <w:r>
        <w:rPr>
          <w:color w:val="231F20"/>
        </w:rPr>
        <w:t>A-nan</w:t>
      </w:r>
      <w:r>
        <w:rPr>
          <w:color w:val="231F20"/>
          <w:spacing w:val="-15"/>
        </w:rPr>
        <w:t> </w:t>
      </w:r>
      <w:r>
        <w:rPr>
          <w:color w:val="231F20"/>
        </w:rPr>
        <w:t>suy</w:t>
      </w:r>
      <w:r>
        <w:rPr>
          <w:color w:val="231F20"/>
          <w:spacing w:val="-15"/>
        </w:rPr>
        <w:t> </w:t>
      </w:r>
      <w:r>
        <w:rPr>
          <w:color w:val="231F20"/>
        </w:rPr>
        <w:t>nghĩ:</w:t>
      </w:r>
      <w:r>
        <w:rPr>
          <w:color w:val="231F20"/>
          <w:spacing w:val="-18"/>
        </w:rPr>
        <w:t> </w:t>
      </w:r>
      <w:r>
        <w:rPr>
          <w:color w:val="231F20"/>
        </w:rPr>
        <w:t>Tôn</w:t>
      </w:r>
      <w:r>
        <w:rPr>
          <w:color w:val="231F20"/>
          <w:spacing w:val="-14"/>
        </w:rPr>
        <w:t> </w:t>
      </w:r>
      <w:r>
        <w:rPr>
          <w:color w:val="231F20"/>
        </w:rPr>
        <w:t>giả</w:t>
      </w:r>
      <w:r>
        <w:rPr>
          <w:color w:val="231F20"/>
          <w:spacing w:val="-15"/>
        </w:rPr>
        <w:t> </w:t>
      </w:r>
      <w:r>
        <w:rPr>
          <w:color w:val="231F20"/>
        </w:rPr>
        <w:t>Danh</w:t>
      </w:r>
      <w:r>
        <w:rPr>
          <w:color w:val="231F20"/>
          <w:spacing w:val="-19"/>
        </w:rPr>
        <w:t> </w:t>
      </w:r>
      <w:r>
        <w:rPr>
          <w:color w:val="231F20"/>
        </w:rPr>
        <w:t>Thượng</w:t>
      </w:r>
      <w:r>
        <w:rPr>
          <w:color w:val="231F20"/>
          <w:spacing w:val="-18"/>
        </w:rPr>
        <w:t> </w:t>
      </w:r>
      <w:r>
        <w:rPr>
          <w:color w:val="231F20"/>
        </w:rPr>
        <w:t>Tọa</w:t>
      </w:r>
      <w:r>
        <w:rPr>
          <w:color w:val="231F20"/>
          <w:spacing w:val="-14"/>
        </w:rPr>
        <w:t> </w:t>
      </w:r>
      <w:r>
        <w:rPr>
          <w:color w:val="231F20"/>
        </w:rPr>
        <w:t>kia luôn ưa ở chốn A-luyện-nhã, vắng lặng, dũng mãnh siêng năng tinh tấn hẳn đã chứng được đức vi diệu nào </w:t>
      </w:r>
      <w:r>
        <w:rPr>
          <w:color w:val="231F20"/>
          <w:spacing w:val="-5"/>
        </w:rPr>
        <w:t>đấy, </w:t>
      </w:r>
      <w:r>
        <w:rPr>
          <w:color w:val="231F20"/>
        </w:rPr>
        <w:t>vậy ta nên đến hỏi vị ấy xem. Nếu vị ấy có thể vì ta nêu bày đức đã chứng, ta sẽ chắp tay tùy hỷ,</w:t>
      </w:r>
      <w:r>
        <w:rPr>
          <w:color w:val="231F20"/>
          <w:spacing w:val="10"/>
        </w:rPr>
        <w:t> </w:t>
      </w:r>
      <w:r>
        <w:rPr>
          <w:color w:val="231F20"/>
        </w:rPr>
        <w:t>tán</w:t>
      </w:r>
      <w:r>
        <w:rPr>
          <w:color w:val="231F20"/>
          <w:spacing w:val="10"/>
        </w:rPr>
        <w:t> </w:t>
      </w:r>
      <w:r>
        <w:rPr>
          <w:color w:val="231F20"/>
        </w:rPr>
        <w:t>thán.</w:t>
      </w:r>
      <w:r>
        <w:rPr>
          <w:color w:val="231F20"/>
          <w:spacing w:val="10"/>
        </w:rPr>
        <w:t> </w:t>
      </w:r>
      <w:r>
        <w:rPr>
          <w:color w:val="231F20"/>
        </w:rPr>
        <w:t>Nếu</w:t>
      </w:r>
      <w:r>
        <w:rPr>
          <w:color w:val="231F20"/>
          <w:spacing w:val="10"/>
        </w:rPr>
        <w:t> </w:t>
      </w:r>
      <w:r>
        <w:rPr>
          <w:color w:val="231F20"/>
        </w:rPr>
        <w:t>không</w:t>
      </w:r>
      <w:r>
        <w:rPr>
          <w:color w:val="231F20"/>
          <w:spacing w:val="10"/>
        </w:rPr>
        <w:t> </w:t>
      </w:r>
      <w:r>
        <w:rPr>
          <w:color w:val="231F20"/>
        </w:rPr>
        <w:t>như</w:t>
      </w:r>
      <w:r>
        <w:rPr>
          <w:color w:val="231F20"/>
          <w:spacing w:val="10"/>
        </w:rPr>
        <w:t> </w:t>
      </w:r>
      <w:r>
        <w:rPr>
          <w:color w:val="231F20"/>
          <w:spacing w:val="-5"/>
        </w:rPr>
        <w:t>vậy,</w:t>
      </w:r>
      <w:r>
        <w:rPr>
          <w:color w:val="231F20"/>
          <w:spacing w:val="10"/>
        </w:rPr>
        <w:t> </w:t>
      </w:r>
      <w:r>
        <w:rPr>
          <w:color w:val="231F20"/>
        </w:rPr>
        <w:t>ta</w:t>
      </w:r>
      <w:r>
        <w:rPr>
          <w:color w:val="231F20"/>
          <w:spacing w:val="10"/>
        </w:rPr>
        <w:t> </w:t>
      </w:r>
      <w:r>
        <w:rPr>
          <w:color w:val="231F20"/>
        </w:rPr>
        <w:t>sẽ</w:t>
      </w:r>
      <w:r>
        <w:rPr>
          <w:color w:val="231F20"/>
          <w:spacing w:val="10"/>
        </w:rPr>
        <w:t> </w:t>
      </w:r>
      <w:r>
        <w:rPr>
          <w:color w:val="231F20"/>
        </w:rPr>
        <w:t>theo</w:t>
      </w:r>
      <w:r>
        <w:rPr>
          <w:color w:val="231F20"/>
          <w:spacing w:val="10"/>
        </w:rPr>
        <w:t> </w:t>
      </w:r>
      <w:r>
        <w:rPr>
          <w:color w:val="231F20"/>
        </w:rPr>
        <w:t>phương</w:t>
      </w:r>
      <w:r>
        <w:rPr>
          <w:color w:val="231F20"/>
          <w:spacing w:val="10"/>
        </w:rPr>
        <w:t> </w:t>
      </w:r>
      <w:r>
        <w:rPr>
          <w:color w:val="231F20"/>
        </w:rPr>
        <w:t>tiện</w:t>
      </w:r>
      <w:r>
        <w:rPr>
          <w:color w:val="231F20"/>
          <w:spacing w:val="10"/>
        </w:rPr>
        <w:t> </w:t>
      </w:r>
      <w:r>
        <w:rPr>
          <w:color w:val="231F20"/>
        </w:rPr>
        <w:t>ân</w:t>
      </w:r>
      <w:r>
        <w:rPr>
          <w:color w:val="231F20"/>
          <w:spacing w:val="10"/>
        </w:rPr>
        <w:t> </w:t>
      </w:r>
      <w:r>
        <w:rPr>
          <w:color w:val="231F20"/>
        </w:rPr>
        <w:t>cần</w:t>
      </w:r>
      <w:r>
        <w:rPr>
          <w:color w:val="231F20"/>
          <w:spacing w:val="10"/>
        </w:rPr>
        <w:t> </w:t>
      </w:r>
      <w:r>
        <w:rPr>
          <w:color w:val="231F20"/>
        </w:rPr>
        <w:t>chỉ</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bảo về gia hạnh khiến vị ấy chóng chứng được. Chớ để Tôn giả kia ở lâu nơi A-luyện-nhã mà không được kết quả gì, nên đến chốn ấy.</w:t>
      </w:r>
    </w:p>
    <w:p>
      <w:pPr>
        <w:pStyle w:val="BodyText"/>
        <w:spacing w:line="276" w:lineRule="auto"/>
        <w:ind w:right="412"/>
      </w:pPr>
      <w:r>
        <w:rPr>
          <w:color w:val="231F20"/>
        </w:rPr>
        <w:t>Như kinh kia nói: Cụ thọ A-nan đến nơi rồi, đã nêu bày ngôn luận đồng phần, không phải là không đồng phần.</w:t>
      </w:r>
    </w:p>
    <w:p>
      <w:pPr>
        <w:pStyle w:val="BodyText"/>
        <w:spacing w:before="113"/>
        <w:ind w:left="677" w:firstLine="0"/>
      </w:pPr>
      <w:r>
        <w:rPr>
          <w:i/>
          <w:color w:val="231F20"/>
        </w:rPr>
        <w:t>Hỏi: </w:t>
      </w:r>
      <w:r>
        <w:rPr>
          <w:color w:val="231F20"/>
        </w:rPr>
        <w:t>Những gì gọi là ngôn luận đồng</w:t>
      </w:r>
      <w:r>
        <w:rPr>
          <w:color w:val="231F20"/>
          <w:spacing w:val="-8"/>
        </w:rPr>
        <w:t> </w:t>
      </w:r>
      <w:r>
        <w:rPr>
          <w:color w:val="231F20"/>
        </w:rPr>
        <w:t>phần?</w:t>
      </w:r>
    </w:p>
    <w:p>
      <w:pPr>
        <w:pStyle w:val="BodyText"/>
        <w:spacing w:line="276" w:lineRule="auto" w:before="159"/>
        <w:ind w:right="411"/>
      </w:pPr>
      <w:r>
        <w:rPr>
          <w:i/>
          <w:color w:val="231F20"/>
        </w:rPr>
        <w:t>Đáp: </w:t>
      </w:r>
      <w:r>
        <w:rPr>
          <w:color w:val="231F20"/>
        </w:rPr>
        <w:t>Nếu là người sống nơi A-luyện-nhã thì hỏi về việc dùng pháp A-luyện-nhã. Nếu thọ trì Tỳ-nại-da thì hỏi về Tỳ-nại-da. Nếu đọc tụng Tố-đát-lãm thì hỏi về Tố-đát-lãm. Nếu học A-tỳ-đạt-ma</w:t>
      </w:r>
      <w:r>
        <w:rPr>
          <w:color w:val="231F20"/>
          <w:spacing w:val="-44"/>
        </w:rPr>
        <w:t> </w:t>
      </w:r>
      <w:r>
        <w:rPr>
          <w:color w:val="231F20"/>
        </w:rPr>
        <w:t>thì hỏi về A-tỳ-đạt-ma. Đó là ngôn luận đồng phần. </w:t>
      </w:r>
      <w:r>
        <w:rPr>
          <w:color w:val="231F20"/>
          <w:spacing w:val="-3"/>
        </w:rPr>
        <w:t>Trái </w:t>
      </w:r>
      <w:r>
        <w:rPr>
          <w:color w:val="231F20"/>
        </w:rPr>
        <w:t>lại với đấy  gọi là ngôn luận không đồng phần. Nghĩa là đối với người trụ nơi A-luyện-nhã, dùng ba Tạng để hỏi. Người thọ trì Tỳ-nại-da thì hỏi về</w:t>
      </w:r>
      <w:r>
        <w:rPr>
          <w:color w:val="231F20"/>
          <w:spacing w:val="-12"/>
        </w:rPr>
        <w:t> </w:t>
      </w:r>
      <w:r>
        <w:rPr>
          <w:color w:val="231F20"/>
        </w:rPr>
        <w:t>pháp</w:t>
      </w:r>
      <w:r>
        <w:rPr>
          <w:color w:val="231F20"/>
          <w:spacing w:val="-25"/>
        </w:rPr>
        <w:t> </w:t>
      </w:r>
      <w:r>
        <w:rPr>
          <w:color w:val="231F20"/>
        </w:rPr>
        <w:t>A-luyện-nhã</w:t>
      </w:r>
      <w:r>
        <w:rPr>
          <w:color w:val="231F20"/>
          <w:spacing w:val="-11"/>
        </w:rPr>
        <w:t> </w:t>
      </w:r>
      <w:r>
        <w:rPr>
          <w:color w:val="231F20"/>
        </w:rPr>
        <w:t>và</w:t>
      </w:r>
      <w:r>
        <w:rPr>
          <w:color w:val="231F20"/>
          <w:spacing w:val="-11"/>
        </w:rPr>
        <w:t> </w:t>
      </w:r>
      <w:r>
        <w:rPr>
          <w:color w:val="231F20"/>
        </w:rPr>
        <w:t>hai</w:t>
      </w:r>
      <w:r>
        <w:rPr>
          <w:color w:val="231F20"/>
          <w:spacing w:val="-15"/>
        </w:rPr>
        <w:t> </w:t>
      </w:r>
      <w:r>
        <w:rPr>
          <w:color w:val="231F20"/>
        </w:rPr>
        <w:t>Tạng</w:t>
      </w:r>
      <w:r>
        <w:rPr>
          <w:color w:val="231F20"/>
          <w:spacing w:val="-12"/>
        </w:rPr>
        <w:t> </w:t>
      </w:r>
      <w:r>
        <w:rPr>
          <w:color w:val="231F20"/>
        </w:rPr>
        <w:t>kia.</w:t>
      </w:r>
      <w:r>
        <w:rPr>
          <w:color w:val="231F20"/>
          <w:spacing w:val="-11"/>
        </w:rPr>
        <w:t> </w:t>
      </w:r>
      <w:r>
        <w:rPr>
          <w:color w:val="231F20"/>
        </w:rPr>
        <w:t>Người</w:t>
      </w:r>
      <w:r>
        <w:rPr>
          <w:color w:val="231F20"/>
          <w:spacing w:val="-11"/>
        </w:rPr>
        <w:t> </w:t>
      </w:r>
      <w:r>
        <w:rPr>
          <w:color w:val="231F20"/>
        </w:rPr>
        <w:t>đọc</w:t>
      </w:r>
      <w:r>
        <w:rPr>
          <w:color w:val="231F20"/>
          <w:spacing w:val="-11"/>
        </w:rPr>
        <w:t> </w:t>
      </w:r>
      <w:r>
        <w:rPr>
          <w:color w:val="231F20"/>
        </w:rPr>
        <w:t>tụng</w:t>
      </w:r>
      <w:r>
        <w:rPr>
          <w:color w:val="231F20"/>
          <w:spacing w:val="-15"/>
        </w:rPr>
        <w:t> </w:t>
      </w:r>
      <w:r>
        <w:rPr>
          <w:color w:val="231F20"/>
        </w:rPr>
        <w:t>Tố-đát-lãm</w:t>
      </w:r>
      <w:r>
        <w:rPr>
          <w:color w:val="231F20"/>
          <w:spacing w:val="-12"/>
        </w:rPr>
        <w:t> </w:t>
      </w:r>
      <w:r>
        <w:rPr>
          <w:color w:val="231F20"/>
        </w:rPr>
        <w:t>thì hỏi về pháp A-luyện-nhã và hai Tạng còn lại. Người học A-tỳ-đạt- ma</w:t>
      </w:r>
      <w:r>
        <w:rPr>
          <w:color w:val="231F20"/>
          <w:spacing w:val="-9"/>
        </w:rPr>
        <w:t> </w:t>
      </w:r>
      <w:r>
        <w:rPr>
          <w:color w:val="231F20"/>
        </w:rPr>
        <w:t>thì</w:t>
      </w:r>
      <w:r>
        <w:rPr>
          <w:color w:val="231F20"/>
          <w:spacing w:val="-8"/>
        </w:rPr>
        <w:t> </w:t>
      </w:r>
      <w:r>
        <w:rPr>
          <w:color w:val="231F20"/>
        </w:rPr>
        <w:t>hỏi</w:t>
      </w:r>
      <w:r>
        <w:rPr>
          <w:color w:val="231F20"/>
          <w:spacing w:val="-8"/>
        </w:rPr>
        <w:t> </w:t>
      </w:r>
      <w:r>
        <w:rPr>
          <w:color w:val="231F20"/>
        </w:rPr>
        <w:t>về</w:t>
      </w:r>
      <w:r>
        <w:rPr>
          <w:color w:val="231F20"/>
          <w:spacing w:val="-9"/>
        </w:rPr>
        <w:t> </w:t>
      </w:r>
      <w:r>
        <w:rPr>
          <w:color w:val="231F20"/>
        </w:rPr>
        <w:t>pháp</w:t>
      </w:r>
      <w:r>
        <w:rPr>
          <w:color w:val="231F20"/>
          <w:spacing w:val="-22"/>
        </w:rPr>
        <w:t> </w:t>
      </w:r>
      <w:r>
        <w:rPr>
          <w:color w:val="231F20"/>
        </w:rPr>
        <w:t>A-luyện-nhã</w:t>
      </w:r>
      <w:r>
        <w:rPr>
          <w:color w:val="231F20"/>
          <w:spacing w:val="-8"/>
        </w:rPr>
        <w:t> </w:t>
      </w:r>
      <w:r>
        <w:rPr>
          <w:color w:val="231F20"/>
        </w:rPr>
        <w:t>cùng</w:t>
      </w:r>
      <w:r>
        <w:rPr>
          <w:color w:val="231F20"/>
          <w:spacing w:val="-8"/>
        </w:rPr>
        <w:t> </w:t>
      </w:r>
      <w:r>
        <w:rPr>
          <w:color w:val="231F20"/>
        </w:rPr>
        <w:t>hai</w:t>
      </w:r>
      <w:r>
        <w:rPr>
          <w:color w:val="231F20"/>
          <w:spacing w:val="-13"/>
        </w:rPr>
        <w:t> </w:t>
      </w:r>
      <w:r>
        <w:rPr>
          <w:color w:val="231F20"/>
        </w:rPr>
        <w:t>Tạng</w:t>
      </w:r>
      <w:r>
        <w:rPr>
          <w:color w:val="231F20"/>
          <w:spacing w:val="-9"/>
        </w:rPr>
        <w:t> </w:t>
      </w:r>
      <w:r>
        <w:rPr>
          <w:color w:val="231F20"/>
        </w:rPr>
        <w:t>kia.</w:t>
      </w:r>
      <w:r>
        <w:rPr>
          <w:color w:val="231F20"/>
          <w:spacing w:val="-8"/>
        </w:rPr>
        <w:t> </w:t>
      </w:r>
      <w:r>
        <w:rPr>
          <w:color w:val="231F20"/>
        </w:rPr>
        <w:t>Hoặc</w:t>
      </w:r>
      <w:r>
        <w:rPr>
          <w:color w:val="231F20"/>
          <w:spacing w:val="-8"/>
        </w:rPr>
        <w:t> </w:t>
      </w:r>
      <w:r>
        <w:rPr>
          <w:color w:val="231F20"/>
        </w:rPr>
        <w:t>lại</w:t>
      </w:r>
      <w:r>
        <w:rPr>
          <w:color w:val="231F20"/>
          <w:spacing w:val="-8"/>
        </w:rPr>
        <w:t> </w:t>
      </w:r>
      <w:r>
        <w:rPr>
          <w:color w:val="231F20"/>
        </w:rPr>
        <w:t>hỏi</w:t>
      </w:r>
      <w:r>
        <w:rPr>
          <w:color w:val="231F20"/>
          <w:spacing w:val="-9"/>
        </w:rPr>
        <w:t> </w:t>
      </w:r>
      <w:r>
        <w:rPr>
          <w:color w:val="231F20"/>
        </w:rPr>
        <w:t>sang chuyện khác, đều gọi là ngôn luận không đồng phần.</w:t>
      </w:r>
    </w:p>
    <w:p>
      <w:pPr>
        <w:pStyle w:val="BodyText"/>
        <w:spacing w:line="276" w:lineRule="auto" w:before="115"/>
        <w:ind w:right="410"/>
      </w:pPr>
      <w:r>
        <w:rPr>
          <w:color w:val="231F20"/>
        </w:rPr>
        <w:t>Tôn</w:t>
      </w:r>
      <w:r>
        <w:rPr>
          <w:color w:val="231F20"/>
          <w:spacing w:val="-14"/>
        </w:rPr>
        <w:t> </w:t>
      </w:r>
      <w:r>
        <w:rPr>
          <w:color w:val="231F20"/>
        </w:rPr>
        <w:t>giả</w:t>
      </w:r>
      <w:r>
        <w:rPr>
          <w:color w:val="231F20"/>
          <w:spacing w:val="-27"/>
        </w:rPr>
        <w:t> </w:t>
      </w:r>
      <w:r>
        <w:rPr>
          <w:color w:val="231F20"/>
        </w:rPr>
        <w:t>A-nan</w:t>
      </w:r>
      <w:r>
        <w:rPr>
          <w:color w:val="231F20"/>
          <w:spacing w:val="-13"/>
        </w:rPr>
        <w:t> </w:t>
      </w:r>
      <w:r>
        <w:rPr>
          <w:color w:val="231F20"/>
        </w:rPr>
        <w:t>sở</w:t>
      </w:r>
      <w:r>
        <w:rPr>
          <w:color w:val="231F20"/>
          <w:spacing w:val="-14"/>
        </w:rPr>
        <w:t> </w:t>
      </w:r>
      <w:r>
        <w:rPr>
          <w:color w:val="231F20"/>
        </w:rPr>
        <w:t>dĩ</w:t>
      </w:r>
      <w:r>
        <w:rPr>
          <w:color w:val="231F20"/>
          <w:spacing w:val="-13"/>
        </w:rPr>
        <w:t> </w:t>
      </w:r>
      <w:r>
        <w:rPr>
          <w:color w:val="231F20"/>
        </w:rPr>
        <w:t>chỉ</w:t>
      </w:r>
      <w:r>
        <w:rPr>
          <w:color w:val="231F20"/>
          <w:spacing w:val="-14"/>
        </w:rPr>
        <w:t> </w:t>
      </w:r>
      <w:r>
        <w:rPr>
          <w:color w:val="231F20"/>
        </w:rPr>
        <w:t>nêu</w:t>
      </w:r>
      <w:r>
        <w:rPr>
          <w:color w:val="231F20"/>
          <w:spacing w:val="-13"/>
        </w:rPr>
        <w:t> </w:t>
      </w:r>
      <w:r>
        <w:rPr>
          <w:color w:val="231F20"/>
        </w:rPr>
        <w:t>ngôn</w:t>
      </w:r>
      <w:r>
        <w:rPr>
          <w:color w:val="231F20"/>
          <w:spacing w:val="-13"/>
        </w:rPr>
        <w:t> </w:t>
      </w:r>
      <w:r>
        <w:rPr>
          <w:color w:val="231F20"/>
        </w:rPr>
        <w:t>luận</w:t>
      </w:r>
      <w:r>
        <w:rPr>
          <w:color w:val="231F20"/>
          <w:spacing w:val="-14"/>
        </w:rPr>
        <w:t> </w:t>
      </w:r>
      <w:r>
        <w:rPr>
          <w:color w:val="231F20"/>
        </w:rPr>
        <w:t>đồng</w:t>
      </w:r>
      <w:r>
        <w:rPr>
          <w:color w:val="231F20"/>
          <w:spacing w:val="-13"/>
        </w:rPr>
        <w:t> </w:t>
      </w:r>
      <w:r>
        <w:rPr>
          <w:color w:val="231F20"/>
        </w:rPr>
        <w:t>phần</w:t>
      </w:r>
      <w:r>
        <w:rPr>
          <w:color w:val="231F20"/>
          <w:spacing w:val="-13"/>
        </w:rPr>
        <w:t> </w:t>
      </w:r>
      <w:r>
        <w:rPr>
          <w:color w:val="231F20"/>
        </w:rPr>
        <w:t>là</w:t>
      </w:r>
      <w:r>
        <w:rPr>
          <w:color w:val="231F20"/>
          <w:spacing w:val="-14"/>
        </w:rPr>
        <w:t> </w:t>
      </w:r>
      <w:r>
        <w:rPr>
          <w:color w:val="231F20"/>
        </w:rPr>
        <w:t>vì</w:t>
      </w:r>
      <w:r>
        <w:rPr>
          <w:color w:val="231F20"/>
          <w:spacing w:val="-13"/>
        </w:rPr>
        <w:t> </w:t>
      </w:r>
      <w:r>
        <w:rPr>
          <w:color w:val="231F20"/>
        </w:rPr>
        <w:t>nếu</w:t>
      </w:r>
      <w:r>
        <w:rPr>
          <w:color w:val="231F20"/>
          <w:spacing w:val="-13"/>
        </w:rPr>
        <w:t> </w:t>
      </w:r>
      <w:r>
        <w:rPr>
          <w:color w:val="231F20"/>
        </w:rPr>
        <w:t>dùng ngôn luận không đồng phần thì vị kia không hiểu nên không thể trả lời.</w:t>
      </w:r>
      <w:r>
        <w:rPr>
          <w:color w:val="231F20"/>
          <w:spacing w:val="-4"/>
        </w:rPr>
        <w:t> </w:t>
      </w:r>
      <w:r>
        <w:rPr>
          <w:color w:val="231F20"/>
        </w:rPr>
        <w:t>Đã</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trả</w:t>
      </w:r>
      <w:r>
        <w:rPr>
          <w:color w:val="231F20"/>
          <w:spacing w:val="-4"/>
        </w:rPr>
        <w:t> </w:t>
      </w:r>
      <w:r>
        <w:rPr>
          <w:color w:val="231F20"/>
        </w:rPr>
        <w:t>lời</w:t>
      </w:r>
      <w:r>
        <w:rPr>
          <w:color w:val="231F20"/>
          <w:spacing w:val="-4"/>
        </w:rPr>
        <w:t> </w:t>
      </w:r>
      <w:r>
        <w:rPr>
          <w:color w:val="231F20"/>
        </w:rPr>
        <w:t>thì</w:t>
      </w:r>
      <w:r>
        <w:rPr>
          <w:color w:val="231F20"/>
          <w:spacing w:val="-4"/>
        </w:rPr>
        <w:t> </w:t>
      </w:r>
      <w:r>
        <w:rPr>
          <w:color w:val="231F20"/>
        </w:rPr>
        <w:t>tâm</w:t>
      </w:r>
      <w:r>
        <w:rPr>
          <w:color w:val="231F20"/>
          <w:spacing w:val="-4"/>
        </w:rPr>
        <w:t> </w:t>
      </w:r>
      <w:r>
        <w:rPr>
          <w:color w:val="231F20"/>
        </w:rPr>
        <w:t>liền</w:t>
      </w:r>
      <w:r>
        <w:rPr>
          <w:color w:val="231F20"/>
          <w:spacing w:val="-4"/>
        </w:rPr>
        <w:t> </w:t>
      </w:r>
      <w:r>
        <w:rPr>
          <w:color w:val="231F20"/>
        </w:rPr>
        <w:t>xấu</w:t>
      </w:r>
      <w:r>
        <w:rPr>
          <w:color w:val="231F20"/>
          <w:spacing w:val="-4"/>
        </w:rPr>
        <w:t> </w:t>
      </w:r>
      <w:r>
        <w:rPr>
          <w:color w:val="231F20"/>
        </w:rPr>
        <w:t>hổ,</w:t>
      </w:r>
      <w:r>
        <w:rPr>
          <w:color w:val="231F20"/>
          <w:spacing w:val="-4"/>
        </w:rPr>
        <w:t> </w:t>
      </w:r>
      <w:r>
        <w:rPr>
          <w:color w:val="231F20"/>
        </w:rPr>
        <w:t>do</w:t>
      </w:r>
      <w:r>
        <w:rPr>
          <w:color w:val="231F20"/>
          <w:spacing w:val="-4"/>
        </w:rPr>
        <w:t> </w:t>
      </w:r>
      <w:r>
        <w:rPr>
          <w:color w:val="231F20"/>
        </w:rPr>
        <w:t>xấu</w:t>
      </w:r>
      <w:r>
        <w:rPr>
          <w:color w:val="231F20"/>
          <w:spacing w:val="-4"/>
        </w:rPr>
        <w:t> </w:t>
      </w:r>
      <w:r>
        <w:rPr>
          <w:color w:val="231F20"/>
        </w:rPr>
        <w:t>hổ</w:t>
      </w:r>
      <w:r>
        <w:rPr>
          <w:color w:val="231F20"/>
          <w:spacing w:val="-4"/>
        </w:rPr>
        <w:t> </w:t>
      </w:r>
      <w:r>
        <w:rPr>
          <w:color w:val="231F20"/>
        </w:rPr>
        <w:t>nên</w:t>
      </w:r>
      <w:r>
        <w:rPr>
          <w:color w:val="231F20"/>
          <w:spacing w:val="-4"/>
        </w:rPr>
        <w:t> </w:t>
      </w:r>
      <w:r>
        <w:rPr>
          <w:color w:val="231F20"/>
        </w:rPr>
        <w:t>hay</w:t>
      </w:r>
      <w:r>
        <w:rPr>
          <w:color w:val="231F20"/>
          <w:spacing w:val="-4"/>
        </w:rPr>
        <w:t> </w:t>
      </w:r>
      <w:r>
        <w:rPr>
          <w:color w:val="231F20"/>
          <w:spacing w:val="-3"/>
        </w:rPr>
        <w:t>tranh </w:t>
      </w:r>
      <w:r>
        <w:rPr>
          <w:color w:val="231F20"/>
        </w:rPr>
        <w:t>cãi,</w:t>
      </w:r>
      <w:r>
        <w:rPr>
          <w:color w:val="231F20"/>
          <w:spacing w:val="-13"/>
        </w:rPr>
        <w:t> </w:t>
      </w:r>
      <w:r>
        <w:rPr>
          <w:color w:val="231F20"/>
        </w:rPr>
        <w:t>chống</w:t>
      </w:r>
      <w:r>
        <w:rPr>
          <w:color w:val="231F20"/>
          <w:spacing w:val="-13"/>
        </w:rPr>
        <w:t> </w:t>
      </w:r>
      <w:r>
        <w:rPr>
          <w:color w:val="231F20"/>
        </w:rPr>
        <w:t>đối.</w:t>
      </w:r>
      <w:r>
        <w:rPr>
          <w:color w:val="231F20"/>
          <w:spacing w:val="-18"/>
        </w:rPr>
        <w:t> </w:t>
      </w:r>
      <w:r>
        <w:rPr>
          <w:color w:val="231F20"/>
        </w:rPr>
        <w:t>Vì</w:t>
      </w:r>
      <w:r>
        <w:rPr>
          <w:color w:val="231F20"/>
          <w:spacing w:val="-13"/>
        </w:rPr>
        <w:t> </w:t>
      </w:r>
      <w:r>
        <w:rPr>
          <w:color w:val="231F20"/>
        </w:rPr>
        <w:t>không</w:t>
      </w:r>
      <w:r>
        <w:rPr>
          <w:color w:val="231F20"/>
          <w:spacing w:val="-13"/>
        </w:rPr>
        <w:t> </w:t>
      </w:r>
      <w:r>
        <w:rPr>
          <w:color w:val="231F20"/>
        </w:rPr>
        <w:t>muốn</w:t>
      </w:r>
      <w:r>
        <w:rPr>
          <w:color w:val="231F20"/>
          <w:spacing w:val="-13"/>
        </w:rPr>
        <w:t> </w:t>
      </w:r>
      <w:r>
        <w:rPr>
          <w:color w:val="231F20"/>
        </w:rPr>
        <w:t>khiến</w:t>
      </w:r>
      <w:r>
        <w:rPr>
          <w:color w:val="231F20"/>
          <w:spacing w:val="-13"/>
        </w:rPr>
        <w:t> </w:t>
      </w:r>
      <w:r>
        <w:rPr>
          <w:color w:val="231F20"/>
        </w:rPr>
        <w:t>vị</w:t>
      </w:r>
      <w:r>
        <w:rPr>
          <w:color w:val="231F20"/>
          <w:spacing w:val="-12"/>
        </w:rPr>
        <w:t> </w:t>
      </w:r>
      <w:r>
        <w:rPr>
          <w:color w:val="231F20"/>
        </w:rPr>
        <w:t>kia</w:t>
      </w:r>
      <w:r>
        <w:rPr>
          <w:color w:val="231F20"/>
          <w:spacing w:val="-13"/>
        </w:rPr>
        <w:t> </w:t>
      </w:r>
      <w:r>
        <w:rPr>
          <w:color w:val="231F20"/>
        </w:rPr>
        <w:t>khởi</w:t>
      </w:r>
      <w:r>
        <w:rPr>
          <w:color w:val="231F20"/>
          <w:spacing w:val="-13"/>
        </w:rPr>
        <w:t> </w:t>
      </w:r>
      <w:r>
        <w:rPr>
          <w:color w:val="231F20"/>
        </w:rPr>
        <w:t>lỗi</w:t>
      </w:r>
      <w:r>
        <w:rPr>
          <w:color w:val="231F20"/>
          <w:spacing w:val="-13"/>
        </w:rPr>
        <w:t> </w:t>
      </w:r>
      <w:r>
        <w:rPr>
          <w:color w:val="231F20"/>
        </w:rPr>
        <w:t>như</w:t>
      </w:r>
      <w:r>
        <w:rPr>
          <w:color w:val="231F20"/>
          <w:spacing w:val="-13"/>
        </w:rPr>
        <w:t> </w:t>
      </w:r>
      <w:r>
        <w:rPr>
          <w:color w:val="231F20"/>
          <w:spacing w:val="-5"/>
        </w:rPr>
        <w:t>vậy,</w:t>
      </w:r>
      <w:r>
        <w:rPr>
          <w:color w:val="231F20"/>
          <w:spacing w:val="-13"/>
        </w:rPr>
        <w:t> </w:t>
      </w:r>
      <w:r>
        <w:rPr>
          <w:color w:val="231F20"/>
        </w:rPr>
        <w:t>nên</w:t>
      </w:r>
      <w:r>
        <w:rPr>
          <w:color w:val="231F20"/>
          <w:spacing w:val="-18"/>
        </w:rPr>
        <w:t> </w:t>
      </w:r>
      <w:r>
        <w:rPr>
          <w:color w:val="231F20"/>
        </w:rPr>
        <w:t>Tôn giả chỉ nêu ra ngôn luận đồng phần, nghĩa là chỉ hỏi vị kia về </w:t>
      </w:r>
      <w:r>
        <w:rPr>
          <w:color w:val="231F20"/>
          <w:spacing w:val="-3"/>
        </w:rPr>
        <w:t>pháp </w:t>
      </w:r>
      <w:r>
        <w:rPr>
          <w:color w:val="231F20"/>
        </w:rPr>
        <w:t>A-luyện-nhã. Như kinh kia nói: Bấy giờ, Tôn giả A-nan hỏi Danh Thượng Tọa: Nếu có Bí-sô ở chốn A-luyện-nhã, hoặc ở bên cội </w:t>
      </w:r>
      <w:r>
        <w:rPr>
          <w:color w:val="231F20"/>
          <w:spacing w:val="-5"/>
        </w:rPr>
        <w:t>cây, </w:t>
      </w:r>
      <w:r>
        <w:rPr>
          <w:color w:val="231F20"/>
        </w:rPr>
        <w:t>hoặc ở nơi tĩnh thất, hay ở chốn gò mả, nên thường xuyên tư duy về những pháp hành nào? Danh Thượng Tọa đáp: Nếu có Bí-sô ở chốn A-luyện-nhã,</w:t>
      </w:r>
      <w:r>
        <w:rPr>
          <w:color w:val="231F20"/>
          <w:spacing w:val="-13"/>
        </w:rPr>
        <w:t> </w:t>
      </w:r>
      <w:r>
        <w:rPr>
          <w:color w:val="231F20"/>
        </w:rPr>
        <w:t>hoặc</w:t>
      </w:r>
      <w:r>
        <w:rPr>
          <w:color w:val="231F20"/>
          <w:spacing w:val="-13"/>
        </w:rPr>
        <w:t> </w:t>
      </w:r>
      <w:r>
        <w:rPr>
          <w:color w:val="231F20"/>
        </w:rPr>
        <w:t>ở</w:t>
      </w:r>
      <w:r>
        <w:rPr>
          <w:color w:val="231F20"/>
          <w:spacing w:val="-11"/>
        </w:rPr>
        <w:t> </w:t>
      </w:r>
      <w:r>
        <w:rPr>
          <w:color w:val="231F20"/>
        </w:rPr>
        <w:t>bên</w:t>
      </w:r>
      <w:r>
        <w:rPr>
          <w:color w:val="231F20"/>
          <w:spacing w:val="-13"/>
        </w:rPr>
        <w:t> </w:t>
      </w:r>
      <w:r>
        <w:rPr>
          <w:color w:val="231F20"/>
        </w:rPr>
        <w:t>cội</w:t>
      </w:r>
      <w:r>
        <w:rPr>
          <w:color w:val="231F20"/>
          <w:spacing w:val="-11"/>
        </w:rPr>
        <w:t> </w:t>
      </w:r>
      <w:r>
        <w:rPr>
          <w:color w:val="231F20"/>
          <w:spacing w:val="-5"/>
        </w:rPr>
        <w:t>cây,</w:t>
      </w:r>
      <w:r>
        <w:rPr>
          <w:color w:val="231F20"/>
          <w:spacing w:val="-12"/>
        </w:rPr>
        <w:t> </w:t>
      </w:r>
      <w:r>
        <w:rPr>
          <w:color w:val="231F20"/>
        </w:rPr>
        <w:t>hoặc</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tĩnh</w:t>
      </w:r>
      <w:r>
        <w:rPr>
          <w:color w:val="231F20"/>
          <w:spacing w:val="-12"/>
        </w:rPr>
        <w:t> </w:t>
      </w:r>
      <w:r>
        <w:rPr>
          <w:color w:val="231F20"/>
        </w:rPr>
        <w:t>thất,</w:t>
      </w:r>
      <w:r>
        <w:rPr>
          <w:color w:val="231F20"/>
          <w:spacing w:val="-13"/>
        </w:rPr>
        <w:t> </w:t>
      </w:r>
      <w:r>
        <w:rPr>
          <w:color w:val="231F20"/>
        </w:rPr>
        <w:t>hoặc</w:t>
      </w:r>
      <w:r>
        <w:rPr>
          <w:color w:val="231F20"/>
          <w:spacing w:val="-12"/>
        </w:rPr>
        <w:t> </w:t>
      </w:r>
      <w:r>
        <w:rPr>
          <w:color w:val="231F20"/>
        </w:rPr>
        <w:t>ở</w:t>
      </w:r>
      <w:r>
        <w:rPr>
          <w:color w:val="231F20"/>
          <w:spacing w:val="-12"/>
        </w:rPr>
        <w:t> </w:t>
      </w:r>
      <w:r>
        <w:rPr>
          <w:color w:val="231F20"/>
        </w:rPr>
        <w:t>chốn</w:t>
      </w:r>
      <w:r>
        <w:rPr>
          <w:color w:val="231F20"/>
          <w:spacing w:val="-11"/>
        </w:rPr>
        <w:t> </w:t>
      </w:r>
      <w:r>
        <w:rPr>
          <w:color w:val="231F20"/>
        </w:rPr>
        <w:t>gò mả, thì nên thường tư duy về hai thứ pháp hành, đó là Xa-ma-tha và Tỳ-bát-xá-na.</w:t>
      </w:r>
      <w:r>
        <w:rPr>
          <w:color w:val="231F20"/>
          <w:spacing w:val="-13"/>
        </w:rPr>
        <w:t> </w:t>
      </w:r>
      <w:r>
        <w:rPr>
          <w:color w:val="231F20"/>
        </w:rPr>
        <w:t>Vì</w:t>
      </w:r>
      <w:r>
        <w:rPr>
          <w:color w:val="231F20"/>
          <w:spacing w:val="-9"/>
        </w:rPr>
        <w:t> </w:t>
      </w:r>
      <w:r>
        <w:rPr>
          <w:color w:val="231F20"/>
        </w:rPr>
        <w:t>sao?</w:t>
      </w:r>
      <w:r>
        <w:rPr>
          <w:color w:val="231F20"/>
          <w:spacing w:val="-12"/>
        </w:rPr>
        <w:t> </w:t>
      </w:r>
      <w:r>
        <w:rPr>
          <w:color w:val="231F20"/>
        </w:rPr>
        <w:t>Vì</w:t>
      </w:r>
      <w:r>
        <w:rPr>
          <w:color w:val="231F20"/>
          <w:spacing w:val="-9"/>
        </w:rPr>
        <w:t> </w:t>
      </w:r>
      <w:r>
        <w:rPr>
          <w:color w:val="231F20"/>
        </w:rPr>
        <w:t>nếu</w:t>
      </w:r>
      <w:r>
        <w:rPr>
          <w:color w:val="231F20"/>
          <w:spacing w:val="-8"/>
        </w:rPr>
        <w:t> </w:t>
      </w:r>
      <w:r>
        <w:rPr>
          <w:color w:val="231F20"/>
        </w:rPr>
        <w:t>tâm</w:t>
      </w:r>
      <w:r>
        <w:rPr>
          <w:color w:val="231F20"/>
          <w:spacing w:val="-8"/>
        </w:rPr>
        <w:t> </w:t>
      </w:r>
      <w:r>
        <w:rPr>
          <w:color w:val="231F20"/>
        </w:rPr>
        <w:t>huân</w:t>
      </w:r>
      <w:r>
        <w:rPr>
          <w:color w:val="231F20"/>
          <w:spacing w:val="-8"/>
        </w:rPr>
        <w:t> </w:t>
      </w:r>
      <w:r>
        <w:rPr>
          <w:color w:val="231F20"/>
        </w:rPr>
        <w:t>tu</w:t>
      </w:r>
      <w:r>
        <w:rPr>
          <w:color w:val="231F20"/>
          <w:spacing w:val="-8"/>
        </w:rPr>
        <w:t> </w:t>
      </w:r>
      <w:r>
        <w:rPr>
          <w:color w:val="231F20"/>
        </w:rPr>
        <w:t>Xa-ma-tha</w:t>
      </w:r>
      <w:r>
        <w:rPr>
          <w:color w:val="231F20"/>
          <w:spacing w:val="-8"/>
        </w:rPr>
        <w:t> </w:t>
      </w:r>
      <w:r>
        <w:rPr>
          <w:color w:val="231F20"/>
        </w:rPr>
        <w:t>thì</w:t>
      </w:r>
      <w:r>
        <w:rPr>
          <w:color w:val="231F20"/>
          <w:spacing w:val="-8"/>
        </w:rPr>
        <w:t> </w:t>
      </w:r>
      <w:r>
        <w:rPr>
          <w:color w:val="231F20"/>
        </w:rPr>
        <w:t>dựa</w:t>
      </w:r>
      <w:r>
        <w:rPr>
          <w:color w:val="231F20"/>
          <w:spacing w:val="-8"/>
        </w:rPr>
        <w:t> </w:t>
      </w:r>
      <w:r>
        <w:rPr>
          <w:color w:val="231F20"/>
        </w:rPr>
        <w:t>vào</w:t>
      </w:r>
      <w:r>
        <w:rPr>
          <w:color w:val="231F20"/>
          <w:spacing w:val="-13"/>
        </w:rPr>
        <w:t> </w:t>
      </w:r>
      <w:r>
        <w:rPr>
          <w:color w:val="231F20"/>
        </w:rPr>
        <w:t>Tỳ- bát-xá-na mà được giải thoát. Nếu tâm huân tu Tỳ-bát-xá-na thì dựa vào Xa-ma-tha mà được giải thoát. Nếu tâm huân tu Xa-ma-tha,</w:t>
      </w:r>
      <w:r>
        <w:rPr>
          <w:color w:val="231F20"/>
          <w:spacing w:val="-35"/>
        </w:rPr>
        <w:t> </w:t>
      </w:r>
      <w:r>
        <w:rPr>
          <w:color w:val="231F20"/>
        </w:rPr>
        <w:t>Tỳ-</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bát-xá-na thì dựa vào ba thứ cảnh giới mà được giải thoát. Thế nào là ba cảnh giới? Đó là cảnh giới đoạn, cảnh giới lìa, cảnh giới diệt.</w:t>
      </w:r>
    </w:p>
    <w:p>
      <w:pPr>
        <w:pStyle w:val="BodyText"/>
        <w:spacing w:line="273" w:lineRule="auto" w:before="112"/>
        <w:ind w:left="393" w:right="127"/>
      </w:pPr>
      <w:r>
        <w:rPr>
          <w:i/>
          <w:color w:val="231F20"/>
        </w:rPr>
        <w:t>Hỏi: </w:t>
      </w:r>
      <w:r>
        <w:rPr>
          <w:color w:val="231F20"/>
        </w:rPr>
        <w:t>Dựa vào nghĩa của đối pháp thì ở trong một tâm có Xa- ma-tha, Tỳ-bát-xá-na, vì sao kiến lập hai hạng Hành giả khác nhau như thế?</w:t>
      </w:r>
    </w:p>
    <w:p>
      <w:pPr>
        <w:pStyle w:val="BodyText"/>
        <w:spacing w:line="273" w:lineRule="auto" w:before="110"/>
        <w:ind w:left="393" w:right="126"/>
      </w:pPr>
      <w:r>
        <w:rPr>
          <w:i/>
          <w:color w:val="231F20"/>
        </w:rPr>
        <w:t>Đáp: </w:t>
      </w:r>
      <w:r>
        <w:rPr>
          <w:color w:val="231F20"/>
        </w:rPr>
        <w:t>Do gia hạnh nên có hai hạng khác nhau. Nghĩa là lúc gia hạnh, hoặc có người tu tập nhiều tư lương (hành trang) về Xa-ma- tha, hoặc tu tập nhiều tư lương về Tỳ-bát-xá-na. Người tu tập nhiều tư lương về Xa-ma-tha, thì lúc gia hạnh luôn ưa chuộng ở một mình nơi yên tĩnh, rất sợ chốn ồn ào, thấy lỗi của sự nói năng xen tạp, thường ở tĩnh thất, khi nhập Thánh đạo gọi là Hành giả Xa-ma-tha. Người tu tập nhiều tư lương về Tỳ-bát-xá-na, thì lúc gia hạnh luôn ưa thích đọc tụng tư duy về ba Tạng, đối với tướng chung và tướng riêng của tất cả pháp, lúc nào cũng thường xuyên quán sát, khi nhập Thánh đạo gọi là Hành giả Tỳ-bát-xá-na.</w:t>
      </w:r>
    </w:p>
    <w:p>
      <w:pPr>
        <w:pStyle w:val="BodyText"/>
        <w:spacing w:line="273" w:lineRule="auto" w:before="105"/>
        <w:ind w:left="393" w:right="128"/>
      </w:pPr>
      <w:r>
        <w:rPr>
          <w:color w:val="231F20"/>
        </w:rPr>
        <w:t>Lại</w:t>
      </w:r>
      <w:r>
        <w:rPr>
          <w:color w:val="231F20"/>
          <w:spacing w:val="-17"/>
        </w:rPr>
        <w:t> </w:t>
      </w:r>
      <w:r>
        <w:rPr>
          <w:color w:val="231F20"/>
        </w:rPr>
        <w:t>nữa,</w:t>
      </w:r>
      <w:r>
        <w:rPr>
          <w:color w:val="231F20"/>
          <w:spacing w:val="-16"/>
        </w:rPr>
        <w:t> </w:t>
      </w:r>
      <w:r>
        <w:rPr>
          <w:color w:val="231F20"/>
        </w:rPr>
        <w:t>hoặc</w:t>
      </w:r>
      <w:r>
        <w:rPr>
          <w:color w:val="231F20"/>
          <w:spacing w:val="-16"/>
        </w:rPr>
        <w:t> </w:t>
      </w:r>
      <w:r>
        <w:rPr>
          <w:color w:val="231F20"/>
        </w:rPr>
        <w:t>có</w:t>
      </w:r>
      <w:r>
        <w:rPr>
          <w:color w:val="231F20"/>
          <w:spacing w:val="-16"/>
        </w:rPr>
        <w:t> </w:t>
      </w:r>
      <w:r>
        <w:rPr>
          <w:color w:val="231F20"/>
        </w:rPr>
        <w:t>Hành</w:t>
      </w:r>
      <w:r>
        <w:rPr>
          <w:color w:val="231F20"/>
          <w:spacing w:val="-17"/>
        </w:rPr>
        <w:t> </w:t>
      </w:r>
      <w:r>
        <w:rPr>
          <w:color w:val="231F20"/>
        </w:rPr>
        <w:t>giả</w:t>
      </w:r>
      <w:r>
        <w:rPr>
          <w:color w:val="231F20"/>
          <w:spacing w:val="-16"/>
        </w:rPr>
        <w:t> </w:t>
      </w:r>
      <w:r>
        <w:rPr>
          <w:color w:val="231F20"/>
        </w:rPr>
        <w:t>buộc</w:t>
      </w:r>
      <w:r>
        <w:rPr>
          <w:color w:val="231F20"/>
          <w:spacing w:val="-16"/>
        </w:rPr>
        <w:t> </w:t>
      </w:r>
      <w:r>
        <w:rPr>
          <w:color w:val="231F20"/>
        </w:rPr>
        <w:t>tâm</w:t>
      </w:r>
      <w:r>
        <w:rPr>
          <w:color w:val="231F20"/>
          <w:spacing w:val="-16"/>
        </w:rPr>
        <w:t> </w:t>
      </w:r>
      <w:r>
        <w:rPr>
          <w:color w:val="231F20"/>
        </w:rPr>
        <w:t>mình</w:t>
      </w:r>
      <w:r>
        <w:rPr>
          <w:color w:val="231F20"/>
          <w:spacing w:val="-17"/>
        </w:rPr>
        <w:t> </w:t>
      </w:r>
      <w:r>
        <w:rPr>
          <w:color w:val="231F20"/>
        </w:rPr>
        <w:t>vào</w:t>
      </w:r>
      <w:r>
        <w:rPr>
          <w:color w:val="231F20"/>
          <w:spacing w:val="-16"/>
        </w:rPr>
        <w:t> </w:t>
      </w:r>
      <w:r>
        <w:rPr>
          <w:color w:val="231F20"/>
        </w:rPr>
        <w:t>một</w:t>
      </w:r>
      <w:r>
        <w:rPr>
          <w:color w:val="231F20"/>
          <w:spacing w:val="-15"/>
        </w:rPr>
        <w:t> </w:t>
      </w:r>
      <w:r>
        <w:rPr>
          <w:color w:val="231F20"/>
        </w:rPr>
        <w:t>duyên</w:t>
      </w:r>
      <w:r>
        <w:rPr>
          <w:color w:val="231F20"/>
          <w:spacing w:val="-16"/>
        </w:rPr>
        <w:t> </w:t>
      </w:r>
      <w:r>
        <w:rPr>
          <w:color w:val="231F20"/>
        </w:rPr>
        <w:t>nhưng không</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pháp</w:t>
      </w:r>
      <w:r>
        <w:rPr>
          <w:color w:val="231F20"/>
          <w:spacing w:val="-9"/>
        </w:rPr>
        <w:t> </w:t>
      </w:r>
      <w:r>
        <w:rPr>
          <w:color w:val="231F20"/>
        </w:rPr>
        <w:t>tướng.</w:t>
      </w:r>
      <w:r>
        <w:rPr>
          <w:color w:val="231F20"/>
          <w:spacing w:val="-10"/>
        </w:rPr>
        <w:t> </w:t>
      </w:r>
      <w:r>
        <w:rPr>
          <w:color w:val="231F20"/>
        </w:rPr>
        <w:t>Hoặc</w:t>
      </w:r>
      <w:r>
        <w:rPr>
          <w:color w:val="231F20"/>
          <w:spacing w:val="-9"/>
        </w:rPr>
        <w:t> </w:t>
      </w:r>
      <w:r>
        <w:rPr>
          <w:color w:val="231F20"/>
        </w:rPr>
        <w:t>có</w:t>
      </w:r>
      <w:r>
        <w:rPr>
          <w:color w:val="231F20"/>
          <w:spacing w:val="-10"/>
        </w:rPr>
        <w:t> </w:t>
      </w:r>
      <w:r>
        <w:rPr>
          <w:color w:val="231F20"/>
        </w:rPr>
        <w:t>Hành</w:t>
      </w:r>
      <w:r>
        <w:rPr>
          <w:color w:val="231F20"/>
          <w:spacing w:val="-9"/>
        </w:rPr>
        <w:t> </w:t>
      </w:r>
      <w:r>
        <w:rPr>
          <w:color w:val="231F20"/>
        </w:rPr>
        <w:t>giả</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pháp</w:t>
      </w:r>
      <w:r>
        <w:rPr>
          <w:color w:val="231F20"/>
          <w:spacing w:val="-9"/>
        </w:rPr>
        <w:t> </w:t>
      </w:r>
      <w:r>
        <w:rPr>
          <w:color w:val="231F20"/>
        </w:rPr>
        <w:t>tướng nhưng</w:t>
      </w:r>
      <w:r>
        <w:rPr>
          <w:color w:val="231F20"/>
          <w:spacing w:val="-10"/>
        </w:rPr>
        <w:t> </w:t>
      </w:r>
      <w:r>
        <w:rPr>
          <w:color w:val="231F20"/>
        </w:rPr>
        <w:t>không</w:t>
      </w:r>
      <w:r>
        <w:rPr>
          <w:color w:val="231F20"/>
          <w:spacing w:val="-9"/>
        </w:rPr>
        <w:t> </w:t>
      </w:r>
      <w:r>
        <w:rPr>
          <w:color w:val="231F20"/>
        </w:rPr>
        <w:t>buộc</w:t>
      </w:r>
      <w:r>
        <w:rPr>
          <w:color w:val="231F20"/>
          <w:spacing w:val="-9"/>
        </w:rPr>
        <w:t> </w:t>
      </w:r>
      <w:r>
        <w:rPr>
          <w:color w:val="231F20"/>
        </w:rPr>
        <w:t>tâm</w:t>
      </w:r>
      <w:r>
        <w:rPr>
          <w:color w:val="231F20"/>
          <w:spacing w:val="-9"/>
        </w:rPr>
        <w:t> </w:t>
      </w:r>
      <w:r>
        <w:rPr>
          <w:color w:val="231F20"/>
        </w:rPr>
        <w:t>vào</w:t>
      </w:r>
      <w:r>
        <w:rPr>
          <w:color w:val="231F20"/>
          <w:spacing w:val="-9"/>
        </w:rPr>
        <w:t> </w:t>
      </w:r>
      <w:r>
        <w:rPr>
          <w:color w:val="231F20"/>
        </w:rPr>
        <w:t>một</w:t>
      </w:r>
      <w:r>
        <w:rPr>
          <w:color w:val="231F20"/>
          <w:spacing w:val="-9"/>
        </w:rPr>
        <w:t> </w:t>
      </w:r>
      <w:r>
        <w:rPr>
          <w:color w:val="231F20"/>
        </w:rPr>
        <w:t>duyên.</w:t>
      </w:r>
      <w:r>
        <w:rPr>
          <w:color w:val="231F20"/>
          <w:spacing w:val="-10"/>
        </w:rPr>
        <w:t> </w:t>
      </w:r>
      <w:r>
        <w:rPr>
          <w:color w:val="231F20"/>
        </w:rPr>
        <w:t>Nếu</w:t>
      </w:r>
      <w:r>
        <w:rPr>
          <w:color w:val="231F20"/>
          <w:spacing w:val="-9"/>
        </w:rPr>
        <w:t> </w:t>
      </w:r>
      <w:r>
        <w:rPr>
          <w:color w:val="231F20"/>
        </w:rPr>
        <w:t>người</w:t>
      </w:r>
      <w:r>
        <w:rPr>
          <w:color w:val="231F20"/>
          <w:spacing w:val="-9"/>
        </w:rPr>
        <w:t> </w:t>
      </w:r>
      <w:r>
        <w:rPr>
          <w:color w:val="231F20"/>
        </w:rPr>
        <w:t>buộc</w:t>
      </w:r>
      <w:r>
        <w:rPr>
          <w:color w:val="231F20"/>
          <w:spacing w:val="-9"/>
        </w:rPr>
        <w:t> </w:t>
      </w:r>
      <w:r>
        <w:rPr>
          <w:color w:val="231F20"/>
        </w:rPr>
        <w:t>tâm</w:t>
      </w:r>
      <w:r>
        <w:rPr>
          <w:color w:val="231F20"/>
          <w:spacing w:val="-9"/>
        </w:rPr>
        <w:t> </w:t>
      </w:r>
      <w:r>
        <w:rPr>
          <w:color w:val="231F20"/>
        </w:rPr>
        <w:t>vào</w:t>
      </w:r>
      <w:r>
        <w:rPr>
          <w:color w:val="231F20"/>
          <w:spacing w:val="-9"/>
        </w:rPr>
        <w:t> </w:t>
      </w:r>
      <w:r>
        <w:rPr>
          <w:color w:val="231F20"/>
        </w:rPr>
        <w:t>một duyên,</w:t>
      </w:r>
      <w:r>
        <w:rPr>
          <w:color w:val="231F20"/>
          <w:spacing w:val="-7"/>
        </w:rPr>
        <w:t> </w:t>
      </w:r>
      <w:r>
        <w:rPr>
          <w:color w:val="231F20"/>
        </w:rPr>
        <w:t>không</w:t>
      </w:r>
      <w:r>
        <w:rPr>
          <w:color w:val="231F20"/>
          <w:spacing w:val="-6"/>
        </w:rPr>
        <w:t> </w:t>
      </w:r>
      <w:r>
        <w:rPr>
          <w:color w:val="231F20"/>
        </w:rPr>
        <w:t>phân</w:t>
      </w:r>
      <w:r>
        <w:rPr>
          <w:color w:val="231F20"/>
          <w:spacing w:val="-6"/>
        </w:rPr>
        <w:t> </w:t>
      </w:r>
      <w:r>
        <w:rPr>
          <w:color w:val="231F20"/>
        </w:rPr>
        <w:t>biệt</w:t>
      </w:r>
      <w:r>
        <w:rPr>
          <w:color w:val="231F20"/>
          <w:spacing w:val="-7"/>
        </w:rPr>
        <w:t> </w:t>
      </w:r>
      <w:r>
        <w:rPr>
          <w:color w:val="231F20"/>
        </w:rPr>
        <w:t>pháp</w:t>
      </w:r>
      <w:r>
        <w:rPr>
          <w:color w:val="231F20"/>
          <w:spacing w:val="-6"/>
        </w:rPr>
        <w:t> </w:t>
      </w:r>
      <w:r>
        <w:rPr>
          <w:color w:val="231F20"/>
        </w:rPr>
        <w:t>tướng,</w:t>
      </w:r>
      <w:r>
        <w:rPr>
          <w:color w:val="231F20"/>
          <w:spacing w:val="-6"/>
        </w:rPr>
        <w:t> </w:t>
      </w:r>
      <w:r>
        <w:rPr>
          <w:color w:val="231F20"/>
        </w:rPr>
        <w:t>lúc</w:t>
      </w:r>
      <w:r>
        <w:rPr>
          <w:color w:val="231F20"/>
          <w:spacing w:val="-7"/>
        </w:rPr>
        <w:t> </w:t>
      </w:r>
      <w:r>
        <w:rPr>
          <w:color w:val="231F20"/>
        </w:rPr>
        <w:t>nhập</w:t>
      </w:r>
      <w:r>
        <w:rPr>
          <w:color w:val="231F20"/>
          <w:spacing w:val="-10"/>
        </w:rPr>
        <w:t> </w:t>
      </w:r>
      <w:r>
        <w:rPr>
          <w:color w:val="231F20"/>
        </w:rPr>
        <w:t>Thánh</w:t>
      </w:r>
      <w:r>
        <w:rPr>
          <w:color w:val="231F20"/>
          <w:spacing w:val="-6"/>
        </w:rPr>
        <w:t> </w:t>
      </w:r>
      <w:r>
        <w:rPr>
          <w:color w:val="231F20"/>
        </w:rPr>
        <w:t>đạo</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Hành giả Xa-ma-tha. Nếu người phân biệt pháp tướng, không buộc tâm vào một duyên, khi nhập Thánh đạo gọi là Hành giả</w:t>
      </w:r>
      <w:r>
        <w:rPr>
          <w:color w:val="231F20"/>
          <w:spacing w:val="-15"/>
        </w:rPr>
        <w:t> </w:t>
      </w:r>
      <w:r>
        <w:rPr>
          <w:color w:val="231F20"/>
        </w:rPr>
        <w:t>Tỳ-bát-xá-na.</w:t>
      </w:r>
    </w:p>
    <w:p>
      <w:pPr>
        <w:pStyle w:val="BodyText"/>
        <w:spacing w:line="273" w:lineRule="auto" w:before="109"/>
        <w:ind w:left="393" w:right="126"/>
      </w:pPr>
      <w:r>
        <w:rPr>
          <w:color w:val="231F20"/>
        </w:rPr>
        <w:t>Lại</w:t>
      </w:r>
      <w:r>
        <w:rPr>
          <w:color w:val="231F20"/>
          <w:spacing w:val="-12"/>
        </w:rPr>
        <w:t> </w:t>
      </w:r>
      <w:r>
        <w:rPr>
          <w:color w:val="231F20"/>
        </w:rPr>
        <w:t>nữa,</w:t>
      </w:r>
      <w:r>
        <w:rPr>
          <w:color w:val="231F20"/>
          <w:spacing w:val="-11"/>
        </w:rPr>
        <w:t> </w:t>
      </w:r>
      <w:r>
        <w:rPr>
          <w:color w:val="231F20"/>
        </w:rPr>
        <w:t>nếu</w:t>
      </w:r>
      <w:r>
        <w:rPr>
          <w:color w:val="231F20"/>
          <w:spacing w:val="-12"/>
        </w:rPr>
        <w:t> </w:t>
      </w:r>
      <w:r>
        <w:rPr>
          <w:color w:val="231F20"/>
        </w:rPr>
        <w:t>là</w:t>
      </w:r>
      <w:r>
        <w:rPr>
          <w:color w:val="231F20"/>
          <w:spacing w:val="-11"/>
        </w:rPr>
        <w:t> </w:t>
      </w:r>
      <w:r>
        <w:rPr>
          <w:color w:val="231F20"/>
        </w:rPr>
        <w:t>người</w:t>
      </w:r>
      <w:r>
        <w:rPr>
          <w:color w:val="231F20"/>
          <w:spacing w:val="-12"/>
        </w:rPr>
        <w:t> </w:t>
      </w:r>
      <w:r>
        <w:rPr>
          <w:color w:val="231F20"/>
        </w:rPr>
        <w:t>lợi</w:t>
      </w:r>
      <w:r>
        <w:rPr>
          <w:color w:val="231F20"/>
          <w:spacing w:val="-11"/>
        </w:rPr>
        <w:t> </w:t>
      </w:r>
      <w:r>
        <w:rPr>
          <w:color w:val="231F20"/>
        </w:rPr>
        <w:t>căn</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Hành</w:t>
      </w:r>
      <w:r>
        <w:rPr>
          <w:color w:val="231F20"/>
          <w:spacing w:val="-11"/>
        </w:rPr>
        <w:t> </w:t>
      </w:r>
      <w:r>
        <w:rPr>
          <w:color w:val="231F20"/>
        </w:rPr>
        <w:t>giả</w:t>
      </w:r>
      <w:r>
        <w:rPr>
          <w:color w:val="231F20"/>
          <w:spacing w:val="-17"/>
        </w:rPr>
        <w:t> </w:t>
      </w:r>
      <w:r>
        <w:rPr>
          <w:color w:val="231F20"/>
        </w:rPr>
        <w:t>Tỳ-bát-xá-na.</w:t>
      </w:r>
      <w:r>
        <w:rPr>
          <w:color w:val="231F20"/>
          <w:spacing w:val="-11"/>
        </w:rPr>
        <w:t> </w:t>
      </w:r>
      <w:r>
        <w:rPr>
          <w:color w:val="231F20"/>
        </w:rPr>
        <w:t>Nếu là</w:t>
      </w:r>
      <w:r>
        <w:rPr>
          <w:color w:val="231F20"/>
          <w:spacing w:val="-4"/>
        </w:rPr>
        <w:t> </w:t>
      </w:r>
      <w:r>
        <w:rPr>
          <w:color w:val="231F20"/>
        </w:rPr>
        <w:t>kẻ</w:t>
      </w:r>
      <w:r>
        <w:rPr>
          <w:color w:val="231F20"/>
          <w:spacing w:val="-4"/>
        </w:rPr>
        <w:t> </w:t>
      </w:r>
      <w:r>
        <w:rPr>
          <w:color w:val="231F20"/>
        </w:rPr>
        <w:t>độn</w:t>
      </w:r>
      <w:r>
        <w:rPr>
          <w:color w:val="231F20"/>
          <w:spacing w:val="-4"/>
        </w:rPr>
        <w:t> </w:t>
      </w:r>
      <w:r>
        <w:rPr>
          <w:color w:val="231F20"/>
        </w:rPr>
        <w:t>căn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Hành</w:t>
      </w:r>
      <w:r>
        <w:rPr>
          <w:color w:val="231F20"/>
          <w:spacing w:val="-4"/>
        </w:rPr>
        <w:t> </w:t>
      </w:r>
      <w:r>
        <w:rPr>
          <w:color w:val="231F20"/>
        </w:rPr>
        <w:t>giả</w:t>
      </w:r>
      <w:r>
        <w:rPr>
          <w:color w:val="231F20"/>
          <w:spacing w:val="-4"/>
        </w:rPr>
        <w:t> </w:t>
      </w:r>
      <w:r>
        <w:rPr>
          <w:color w:val="231F20"/>
        </w:rPr>
        <w:t>Xa-ma-tha.</w:t>
      </w:r>
      <w:r>
        <w:rPr>
          <w:color w:val="231F20"/>
          <w:spacing w:val="-4"/>
        </w:rPr>
        <w:t> </w:t>
      </w:r>
      <w:r>
        <w:rPr>
          <w:color w:val="231F20"/>
        </w:rPr>
        <w:t>Như</w:t>
      </w:r>
      <w:r>
        <w:rPr>
          <w:color w:val="231F20"/>
          <w:spacing w:val="-3"/>
        </w:rPr>
        <w:t> </w:t>
      </w:r>
      <w:r>
        <w:rPr>
          <w:color w:val="231F20"/>
        </w:rPr>
        <w:t>lợi</w:t>
      </w:r>
      <w:r>
        <w:rPr>
          <w:color w:val="231F20"/>
          <w:spacing w:val="-4"/>
        </w:rPr>
        <w:t> </w:t>
      </w:r>
      <w:r>
        <w:rPr>
          <w:color w:val="231F20"/>
        </w:rPr>
        <w:t>căn</w:t>
      </w:r>
      <w:r>
        <w:rPr>
          <w:color w:val="231F20"/>
          <w:spacing w:val="-4"/>
        </w:rPr>
        <w:t> </w:t>
      </w:r>
      <w:r>
        <w:rPr>
          <w:color w:val="231F20"/>
        </w:rPr>
        <w:t>–</w:t>
      </w:r>
      <w:r>
        <w:rPr>
          <w:color w:val="231F20"/>
          <w:spacing w:val="-4"/>
        </w:rPr>
        <w:t> </w:t>
      </w:r>
      <w:r>
        <w:rPr>
          <w:color w:val="231F20"/>
        </w:rPr>
        <w:t>độn</w:t>
      </w:r>
      <w:r>
        <w:rPr>
          <w:color w:val="231F20"/>
          <w:spacing w:val="-4"/>
        </w:rPr>
        <w:t> </w:t>
      </w:r>
      <w:r>
        <w:rPr>
          <w:color w:val="231F20"/>
        </w:rPr>
        <w:t>căn</w:t>
      </w:r>
      <w:r>
        <w:rPr>
          <w:color w:val="231F20"/>
          <w:spacing w:val="-4"/>
        </w:rPr>
        <w:t> </w:t>
      </w:r>
      <w:r>
        <w:rPr>
          <w:color w:val="231F20"/>
        </w:rPr>
        <w:t>như vậy thì nhân lực – duyên lực, lực phần trong – lực phần ngoài, lực chánh tư duy bên trong – lực lãnh hội âm thanh của người khác </w:t>
      </w:r>
      <w:r>
        <w:rPr>
          <w:color w:val="231F20"/>
          <w:spacing w:val="-5"/>
        </w:rPr>
        <w:t>bên </w:t>
      </w:r>
      <w:r>
        <w:rPr>
          <w:color w:val="231F20"/>
        </w:rPr>
        <w:t>ngoài, nên biết cũng như thế.</w:t>
      </w:r>
    </w:p>
    <w:p>
      <w:pPr>
        <w:pStyle w:val="BodyText"/>
        <w:spacing w:line="273" w:lineRule="auto" w:before="109"/>
        <w:ind w:left="393" w:right="127"/>
      </w:pPr>
      <w:r>
        <w:rPr>
          <w:i/>
          <w:color w:val="231F20"/>
        </w:rPr>
        <w:t>Hỏi: </w:t>
      </w:r>
      <w:r>
        <w:rPr>
          <w:color w:val="231F20"/>
        </w:rPr>
        <w:t>Thể của cảnh giới đoạn, lìa, diệt là vô vi, không nhân, không quả, vì sao lại nói: Nếu người huân tu tâm theo Xa-ma-tha, Tỳ-bát-xá-na dựa vào ba thứ cảnh giới mà được giải thoát?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5"/>
      </w:pPr>
      <w:r>
        <w:rPr>
          <w:i/>
          <w:color w:val="231F20"/>
          <w:spacing w:val="2"/>
        </w:rPr>
        <w:t>Đáp: </w:t>
      </w:r>
      <w:r>
        <w:rPr>
          <w:color w:val="231F20"/>
        </w:rPr>
        <w:t>Khế </w:t>
      </w:r>
      <w:r>
        <w:rPr>
          <w:color w:val="231F20"/>
          <w:spacing w:val="2"/>
        </w:rPr>
        <w:t>kinh </w:t>
      </w:r>
      <w:r>
        <w:rPr>
          <w:color w:val="231F20"/>
        </w:rPr>
        <w:t>kia đối với sự </w:t>
      </w:r>
      <w:r>
        <w:rPr>
          <w:color w:val="231F20"/>
          <w:spacing w:val="2"/>
        </w:rPr>
        <w:t>duyên </w:t>
      </w:r>
      <w:r>
        <w:rPr>
          <w:color w:val="231F20"/>
        </w:rPr>
        <w:t>nơi </w:t>
      </w:r>
      <w:r>
        <w:rPr>
          <w:color w:val="231F20"/>
          <w:spacing w:val="2"/>
        </w:rPr>
        <w:t>thắng giải </w:t>
      </w:r>
      <w:r>
        <w:rPr>
          <w:color w:val="231F20"/>
        </w:rPr>
        <w:t>của </w:t>
      </w:r>
      <w:r>
        <w:rPr>
          <w:color w:val="231F20"/>
          <w:spacing w:val="3"/>
        </w:rPr>
        <w:t>Niết- </w:t>
      </w:r>
      <w:r>
        <w:rPr>
          <w:color w:val="231F20"/>
          <w:spacing w:val="2"/>
        </w:rPr>
        <w:t>bàn, </w:t>
      </w:r>
      <w:r>
        <w:rPr>
          <w:color w:val="231F20"/>
        </w:rPr>
        <w:t>đã </w:t>
      </w:r>
      <w:r>
        <w:rPr>
          <w:color w:val="231F20"/>
          <w:spacing w:val="2"/>
        </w:rPr>
        <w:t>dùng tiếng giới </w:t>
      </w:r>
      <w:r>
        <w:rPr>
          <w:color w:val="231F20"/>
        </w:rPr>
        <w:t>để </w:t>
      </w:r>
      <w:r>
        <w:rPr>
          <w:color w:val="231F20"/>
          <w:spacing w:val="2"/>
        </w:rPr>
        <w:t>nói. Nghĩa </w:t>
      </w:r>
      <w:r>
        <w:rPr>
          <w:color w:val="231F20"/>
        </w:rPr>
        <w:t>là  </w:t>
      </w:r>
      <w:r>
        <w:rPr>
          <w:color w:val="231F20"/>
          <w:spacing w:val="2"/>
        </w:rPr>
        <w:t>người </w:t>
      </w:r>
      <w:r>
        <w:rPr>
          <w:color w:val="231F20"/>
        </w:rPr>
        <w:t>tu  </w:t>
      </w:r>
      <w:r>
        <w:rPr>
          <w:color w:val="231F20"/>
          <w:spacing w:val="2"/>
        </w:rPr>
        <w:t>hành </w:t>
      </w:r>
      <w:r>
        <w:rPr>
          <w:color w:val="231F20"/>
        </w:rPr>
        <w:t>tuy  </w:t>
      </w:r>
      <w:r>
        <w:rPr>
          <w:color w:val="231F20"/>
          <w:spacing w:val="3"/>
        </w:rPr>
        <w:t>lúc</w:t>
      </w:r>
      <w:r>
        <w:rPr>
          <w:color w:val="231F20"/>
          <w:spacing w:val="71"/>
        </w:rPr>
        <w:t> </w:t>
      </w:r>
      <w:r>
        <w:rPr>
          <w:color w:val="231F20"/>
        </w:rPr>
        <w:t>gia </w:t>
      </w:r>
      <w:r>
        <w:rPr>
          <w:color w:val="231F20"/>
          <w:spacing w:val="2"/>
        </w:rPr>
        <w:t>hạnh </w:t>
      </w:r>
      <w:r>
        <w:rPr>
          <w:color w:val="231F20"/>
        </w:rPr>
        <w:t>tu tập </w:t>
      </w:r>
      <w:r>
        <w:rPr>
          <w:color w:val="231F20"/>
          <w:spacing w:val="2"/>
        </w:rPr>
        <w:t>tinh </w:t>
      </w:r>
      <w:r>
        <w:rPr>
          <w:color w:val="231F20"/>
        </w:rPr>
        <w:t>tấn </w:t>
      </w:r>
      <w:r>
        <w:rPr>
          <w:color w:val="231F20"/>
          <w:spacing w:val="2"/>
        </w:rPr>
        <w:t>dũng mãnh </w:t>
      </w:r>
      <w:r>
        <w:rPr>
          <w:color w:val="231F20"/>
        </w:rPr>
        <w:t>hai thứ tư </w:t>
      </w:r>
      <w:r>
        <w:rPr>
          <w:color w:val="231F20"/>
          <w:spacing w:val="2"/>
        </w:rPr>
        <w:t>lương </w:t>
      </w:r>
      <w:r>
        <w:rPr>
          <w:color w:val="231F20"/>
        </w:rPr>
        <w:t>chỉ </w:t>
      </w:r>
      <w:r>
        <w:rPr>
          <w:color w:val="231F20"/>
          <w:spacing w:val="3"/>
        </w:rPr>
        <w:t>(Xa-ma- </w:t>
      </w:r>
      <w:r>
        <w:rPr>
          <w:color w:val="231F20"/>
          <w:spacing w:val="2"/>
        </w:rPr>
        <w:t>tha), quán (Tỳ-bát-xá-na), nhưng </w:t>
      </w:r>
      <w:r>
        <w:rPr>
          <w:color w:val="231F20"/>
        </w:rPr>
        <w:t>nếu đối với </w:t>
      </w:r>
      <w:r>
        <w:rPr>
          <w:color w:val="231F20"/>
          <w:spacing w:val="2"/>
        </w:rPr>
        <w:t>Niết-bàn không </w:t>
      </w:r>
      <w:r>
        <w:rPr>
          <w:color w:val="231F20"/>
          <w:spacing w:val="3"/>
        </w:rPr>
        <w:t>khởi </w:t>
      </w:r>
      <w:r>
        <w:rPr>
          <w:color w:val="231F20"/>
          <w:spacing w:val="2"/>
        </w:rPr>
        <w:t>thắng giải, quyết định hướng </w:t>
      </w:r>
      <w:r>
        <w:rPr>
          <w:color w:val="231F20"/>
        </w:rPr>
        <w:t>đến </w:t>
      </w:r>
      <w:r>
        <w:rPr>
          <w:color w:val="231F20"/>
          <w:spacing w:val="2"/>
        </w:rPr>
        <w:t>chứng ngộ, </w:t>
      </w:r>
      <w:r>
        <w:rPr>
          <w:color w:val="231F20"/>
        </w:rPr>
        <w:t>thì </w:t>
      </w:r>
      <w:r>
        <w:rPr>
          <w:color w:val="231F20"/>
          <w:spacing w:val="2"/>
        </w:rPr>
        <w:t>hoàn toàn </w:t>
      </w:r>
      <w:r>
        <w:rPr>
          <w:color w:val="231F20"/>
          <w:spacing w:val="3"/>
        </w:rPr>
        <w:t>không </w:t>
      </w:r>
      <w:r>
        <w:rPr>
          <w:color w:val="231F20"/>
        </w:rPr>
        <w:t>thể </w:t>
      </w:r>
      <w:r>
        <w:rPr>
          <w:color w:val="231F20"/>
          <w:spacing w:val="2"/>
        </w:rPr>
        <w:t>đoạn </w:t>
      </w:r>
      <w:r>
        <w:rPr>
          <w:color w:val="231F20"/>
        </w:rPr>
        <w:t>dứt các </w:t>
      </w:r>
      <w:r>
        <w:rPr>
          <w:color w:val="231F20"/>
          <w:spacing w:val="2"/>
        </w:rPr>
        <w:t>phiền não, </w:t>
      </w:r>
      <w:r>
        <w:rPr>
          <w:color w:val="231F20"/>
        </w:rPr>
        <w:t>tâm </w:t>
      </w:r>
      <w:r>
        <w:rPr>
          <w:color w:val="231F20"/>
          <w:spacing w:val="2"/>
        </w:rPr>
        <w:t>được giải thoát. </w:t>
      </w:r>
      <w:r>
        <w:rPr>
          <w:color w:val="231F20"/>
        </w:rPr>
        <w:t>Nên </w:t>
      </w:r>
      <w:r>
        <w:rPr>
          <w:color w:val="231F20"/>
          <w:spacing w:val="2"/>
        </w:rPr>
        <w:t>duyên </w:t>
      </w:r>
      <w:r>
        <w:rPr>
          <w:color w:val="231F20"/>
          <w:spacing w:val="3"/>
        </w:rPr>
        <w:t>nơi </w:t>
      </w:r>
      <w:r>
        <w:rPr>
          <w:color w:val="231F20"/>
          <w:spacing w:val="2"/>
        </w:rPr>
        <w:t>thắng giải </w:t>
      </w:r>
      <w:r>
        <w:rPr>
          <w:color w:val="231F20"/>
        </w:rPr>
        <w:t>của </w:t>
      </w:r>
      <w:r>
        <w:rPr>
          <w:color w:val="231F20"/>
          <w:spacing w:val="2"/>
        </w:rPr>
        <w:t>Niết-bàn </w:t>
      </w:r>
      <w:r>
        <w:rPr>
          <w:color w:val="231F20"/>
        </w:rPr>
        <w:t>gọi là </w:t>
      </w:r>
      <w:r>
        <w:rPr>
          <w:color w:val="231F20"/>
          <w:spacing w:val="2"/>
        </w:rPr>
        <w:t>giới, </w:t>
      </w:r>
      <w:r>
        <w:rPr>
          <w:color w:val="231F20"/>
        </w:rPr>
        <w:t>vì dựa vào </w:t>
      </w:r>
      <w:r>
        <w:rPr>
          <w:color w:val="231F20"/>
          <w:spacing w:val="2"/>
        </w:rPr>
        <w:t>cảnh giới </w:t>
      </w:r>
      <w:r>
        <w:rPr>
          <w:color w:val="231F20"/>
        </w:rPr>
        <w:t>này, </w:t>
      </w:r>
      <w:r>
        <w:rPr>
          <w:color w:val="231F20"/>
          <w:spacing w:val="3"/>
        </w:rPr>
        <w:t>nên </w:t>
      </w:r>
      <w:r>
        <w:rPr>
          <w:color w:val="231F20"/>
        </w:rPr>
        <w:t>tâm </w:t>
      </w:r>
      <w:r>
        <w:rPr>
          <w:color w:val="231F20"/>
          <w:spacing w:val="2"/>
        </w:rPr>
        <w:t>được giải thoát. </w:t>
      </w:r>
      <w:r>
        <w:rPr>
          <w:color w:val="231F20"/>
        </w:rPr>
        <w:t>Như </w:t>
      </w:r>
      <w:r>
        <w:rPr>
          <w:color w:val="231F20"/>
          <w:spacing w:val="2"/>
        </w:rPr>
        <w:t>kinh </w:t>
      </w:r>
      <w:r>
        <w:rPr>
          <w:color w:val="231F20"/>
        </w:rPr>
        <w:t>kia </w:t>
      </w:r>
      <w:r>
        <w:rPr>
          <w:color w:val="231F20"/>
          <w:spacing w:val="2"/>
        </w:rPr>
        <w:t>nói: </w:t>
      </w:r>
      <w:r>
        <w:rPr>
          <w:color w:val="231F20"/>
        </w:rPr>
        <w:t>Bấy </w:t>
      </w:r>
      <w:r>
        <w:rPr>
          <w:color w:val="231F20"/>
          <w:spacing w:val="2"/>
        </w:rPr>
        <w:t>giờ, </w:t>
      </w:r>
      <w:r>
        <w:rPr>
          <w:color w:val="231F20"/>
        </w:rPr>
        <w:t>Tôn giả </w:t>
      </w:r>
      <w:r>
        <w:rPr>
          <w:color w:val="231F20"/>
          <w:spacing w:val="2"/>
        </w:rPr>
        <w:t>A-nan </w:t>
      </w:r>
      <w:r>
        <w:rPr>
          <w:color w:val="231F20"/>
          <w:spacing w:val="3"/>
        </w:rPr>
        <w:t>hỏi </w:t>
      </w:r>
      <w:r>
        <w:rPr>
          <w:color w:val="231F20"/>
        </w:rPr>
        <w:t>Tôn giả </w:t>
      </w:r>
      <w:r>
        <w:rPr>
          <w:color w:val="231F20"/>
          <w:spacing w:val="2"/>
        </w:rPr>
        <w:t>Danh Thượng Tọa: </w:t>
      </w:r>
      <w:r>
        <w:rPr>
          <w:color w:val="231F20"/>
        </w:rPr>
        <w:t>Vì </w:t>
      </w:r>
      <w:r>
        <w:rPr>
          <w:color w:val="231F20"/>
          <w:spacing w:val="2"/>
        </w:rPr>
        <w:t>đoạn những </w:t>
      </w:r>
      <w:r>
        <w:rPr>
          <w:color w:val="231F20"/>
        </w:rPr>
        <w:t>gì nên gọi là </w:t>
      </w:r>
      <w:r>
        <w:rPr>
          <w:color w:val="231F20"/>
          <w:spacing w:val="2"/>
        </w:rPr>
        <w:t>cảnh </w:t>
      </w:r>
      <w:r>
        <w:rPr>
          <w:color w:val="231F20"/>
          <w:spacing w:val="3"/>
        </w:rPr>
        <w:t>giới </w:t>
      </w:r>
      <w:r>
        <w:rPr>
          <w:color w:val="231F20"/>
          <w:spacing w:val="2"/>
        </w:rPr>
        <w:t>đoạn? </w:t>
      </w:r>
      <w:r>
        <w:rPr>
          <w:color w:val="231F20"/>
        </w:rPr>
        <w:t>Vì lìa bỏ </w:t>
      </w:r>
      <w:r>
        <w:rPr>
          <w:color w:val="231F20"/>
          <w:spacing w:val="2"/>
        </w:rPr>
        <w:t>những </w:t>
      </w:r>
      <w:r>
        <w:rPr>
          <w:color w:val="231F20"/>
        </w:rPr>
        <w:t>gì nên gọi là </w:t>
      </w:r>
      <w:r>
        <w:rPr>
          <w:color w:val="231F20"/>
          <w:spacing w:val="2"/>
        </w:rPr>
        <w:t>cảnh giới lìa? </w:t>
      </w:r>
      <w:r>
        <w:rPr>
          <w:color w:val="231F20"/>
        </w:rPr>
        <w:t>Vì </w:t>
      </w:r>
      <w:r>
        <w:rPr>
          <w:color w:val="231F20"/>
          <w:spacing w:val="2"/>
        </w:rPr>
        <w:t>diệt </w:t>
      </w:r>
      <w:r>
        <w:rPr>
          <w:color w:val="231F20"/>
          <w:spacing w:val="3"/>
        </w:rPr>
        <w:t>những   </w:t>
      </w:r>
      <w:r>
        <w:rPr>
          <w:color w:val="231F20"/>
        </w:rPr>
        <w:t>gì nên gọi là </w:t>
      </w:r>
      <w:r>
        <w:rPr>
          <w:color w:val="231F20"/>
          <w:spacing w:val="2"/>
        </w:rPr>
        <w:t>cảnh giới diệt? Danh Thượng </w:t>
      </w:r>
      <w:r>
        <w:rPr>
          <w:color w:val="231F20"/>
        </w:rPr>
        <w:t>Tọa </w:t>
      </w:r>
      <w:r>
        <w:rPr>
          <w:color w:val="231F20"/>
          <w:spacing w:val="2"/>
        </w:rPr>
        <w:t>nói: </w:t>
      </w:r>
      <w:r>
        <w:rPr>
          <w:color w:val="231F20"/>
        </w:rPr>
        <w:t>Vì tất cả </w:t>
      </w:r>
      <w:r>
        <w:rPr>
          <w:color w:val="231F20"/>
          <w:spacing w:val="3"/>
        </w:rPr>
        <w:t>hành </w:t>
      </w:r>
      <w:r>
        <w:rPr>
          <w:color w:val="231F20"/>
        </w:rPr>
        <w:t>đều </w:t>
      </w:r>
      <w:r>
        <w:rPr>
          <w:color w:val="231F20"/>
          <w:spacing w:val="2"/>
        </w:rPr>
        <w:t>đoạn, </w:t>
      </w:r>
      <w:r>
        <w:rPr>
          <w:color w:val="231F20"/>
        </w:rPr>
        <w:t>nên gọi là </w:t>
      </w:r>
      <w:r>
        <w:rPr>
          <w:color w:val="231F20"/>
          <w:spacing w:val="2"/>
        </w:rPr>
        <w:t>cảnh giới đoạn. </w:t>
      </w:r>
      <w:r>
        <w:rPr>
          <w:color w:val="231F20"/>
        </w:rPr>
        <w:t>Vì tất cả </w:t>
      </w:r>
      <w:r>
        <w:rPr>
          <w:color w:val="231F20"/>
          <w:spacing w:val="2"/>
        </w:rPr>
        <w:t>hành </w:t>
      </w:r>
      <w:r>
        <w:rPr>
          <w:color w:val="231F20"/>
        </w:rPr>
        <w:t>đều </w:t>
      </w:r>
      <w:r>
        <w:rPr>
          <w:color w:val="231F20"/>
          <w:spacing w:val="2"/>
        </w:rPr>
        <w:t>lìa, </w:t>
      </w:r>
      <w:r>
        <w:rPr>
          <w:color w:val="231F20"/>
        </w:rPr>
        <w:t>nên </w:t>
      </w:r>
      <w:r>
        <w:rPr>
          <w:color w:val="231F20"/>
          <w:spacing w:val="3"/>
        </w:rPr>
        <w:t>gọi </w:t>
      </w:r>
      <w:r>
        <w:rPr>
          <w:color w:val="231F20"/>
        </w:rPr>
        <w:t>là </w:t>
      </w:r>
      <w:r>
        <w:rPr>
          <w:color w:val="231F20"/>
          <w:spacing w:val="2"/>
        </w:rPr>
        <w:t>cảnh giới lìa. </w:t>
      </w:r>
      <w:r>
        <w:rPr>
          <w:color w:val="231F20"/>
        </w:rPr>
        <w:t>Vì tất cả đều </w:t>
      </w:r>
      <w:r>
        <w:rPr>
          <w:color w:val="231F20"/>
          <w:spacing w:val="2"/>
        </w:rPr>
        <w:t>diệt </w:t>
      </w:r>
      <w:r>
        <w:rPr>
          <w:color w:val="231F20"/>
        </w:rPr>
        <w:t>nên gọi là </w:t>
      </w:r>
      <w:r>
        <w:rPr>
          <w:color w:val="231F20"/>
          <w:spacing w:val="2"/>
        </w:rPr>
        <w:t>cảnh giới diệt. </w:t>
      </w:r>
      <w:r>
        <w:rPr>
          <w:color w:val="231F20"/>
          <w:spacing w:val="3"/>
        </w:rPr>
        <w:t>Tôn</w:t>
      </w:r>
      <w:r>
        <w:rPr>
          <w:color w:val="231F20"/>
          <w:spacing w:val="71"/>
        </w:rPr>
        <w:t> </w:t>
      </w:r>
      <w:r>
        <w:rPr>
          <w:color w:val="231F20"/>
        </w:rPr>
        <w:t>giả </w:t>
      </w:r>
      <w:r>
        <w:rPr>
          <w:color w:val="231F20"/>
          <w:spacing w:val="2"/>
        </w:rPr>
        <w:t>A-nan nghe xong liền chắp </w:t>
      </w:r>
      <w:r>
        <w:rPr>
          <w:color w:val="231F20"/>
        </w:rPr>
        <w:t>tay tùy hỷ tán </w:t>
      </w:r>
      <w:r>
        <w:rPr>
          <w:color w:val="231F20"/>
          <w:spacing w:val="2"/>
        </w:rPr>
        <w:t>thán </w:t>
      </w:r>
      <w:r>
        <w:rPr>
          <w:color w:val="231F20"/>
        </w:rPr>
        <w:t>rồi cáo từ </w:t>
      </w:r>
      <w:r>
        <w:rPr>
          <w:color w:val="231F20"/>
          <w:spacing w:val="3"/>
        </w:rPr>
        <w:t>lui   </w:t>
      </w:r>
      <w:r>
        <w:rPr>
          <w:color w:val="231F20"/>
        </w:rPr>
        <w:t>ra. Sau đó, Tôn giả lại đến đạo </w:t>
      </w:r>
      <w:r>
        <w:rPr>
          <w:color w:val="231F20"/>
          <w:spacing w:val="2"/>
        </w:rPr>
        <w:t>tràng </w:t>
      </w:r>
      <w:r>
        <w:rPr>
          <w:color w:val="231F20"/>
        </w:rPr>
        <w:t>Trúc </w:t>
      </w:r>
      <w:r>
        <w:rPr>
          <w:color w:val="231F20"/>
          <w:spacing w:val="2"/>
        </w:rPr>
        <w:t>lâm, </w:t>
      </w:r>
      <w:r>
        <w:rPr>
          <w:color w:val="231F20"/>
        </w:rPr>
        <w:t>đem sự </w:t>
      </w:r>
      <w:r>
        <w:rPr>
          <w:color w:val="231F20"/>
          <w:spacing w:val="2"/>
        </w:rPr>
        <w:t>việc </w:t>
      </w:r>
      <w:r>
        <w:rPr>
          <w:color w:val="231F20"/>
          <w:spacing w:val="3"/>
        </w:rPr>
        <w:t>này</w:t>
      </w:r>
      <w:r>
        <w:rPr>
          <w:color w:val="231F20"/>
          <w:spacing w:val="71"/>
        </w:rPr>
        <w:t> </w:t>
      </w:r>
      <w:r>
        <w:rPr>
          <w:color w:val="231F20"/>
        </w:rPr>
        <w:t>hỏi năm </w:t>
      </w:r>
      <w:r>
        <w:rPr>
          <w:color w:val="231F20"/>
          <w:spacing w:val="2"/>
        </w:rPr>
        <w:t>trăm </w:t>
      </w:r>
      <w:r>
        <w:rPr>
          <w:color w:val="231F20"/>
        </w:rPr>
        <w:t>vị </w:t>
      </w:r>
      <w:r>
        <w:rPr>
          <w:color w:val="231F20"/>
          <w:spacing w:val="2"/>
        </w:rPr>
        <w:t>Bí-sô. </w:t>
      </w:r>
      <w:r>
        <w:rPr>
          <w:color w:val="231F20"/>
        </w:rPr>
        <w:t>Hầu hết năm </w:t>
      </w:r>
      <w:r>
        <w:rPr>
          <w:color w:val="231F20"/>
          <w:spacing w:val="2"/>
        </w:rPr>
        <w:t>trăm </w:t>
      </w:r>
      <w:r>
        <w:rPr>
          <w:color w:val="231F20"/>
        </w:rPr>
        <w:t>vị </w:t>
      </w:r>
      <w:r>
        <w:rPr>
          <w:color w:val="231F20"/>
          <w:spacing w:val="2"/>
        </w:rPr>
        <w:t>Bí-sô </w:t>
      </w:r>
      <w:r>
        <w:rPr>
          <w:color w:val="231F20"/>
        </w:rPr>
        <w:t>đều trả lời </w:t>
      </w:r>
      <w:r>
        <w:rPr>
          <w:color w:val="231F20"/>
          <w:spacing w:val="3"/>
        </w:rPr>
        <w:t>như </w:t>
      </w:r>
      <w:r>
        <w:rPr>
          <w:color w:val="231F20"/>
          <w:spacing w:val="2"/>
        </w:rPr>
        <w:t>Danh Thượng</w:t>
      </w:r>
      <w:r>
        <w:rPr>
          <w:color w:val="231F20"/>
          <w:spacing w:val="4"/>
        </w:rPr>
        <w:t> </w:t>
      </w:r>
      <w:r>
        <w:rPr>
          <w:color w:val="231F20"/>
          <w:spacing w:val="3"/>
        </w:rPr>
        <w:t>Tọa.</w:t>
      </w:r>
    </w:p>
    <w:p>
      <w:pPr>
        <w:pStyle w:val="BodyText"/>
        <w:spacing w:before="99"/>
        <w:ind w:left="677" w:firstLine="0"/>
      </w:pPr>
      <w:r>
        <w:rPr>
          <w:i/>
          <w:color w:val="231F20"/>
        </w:rPr>
        <w:t>Hỏi: </w:t>
      </w:r>
      <w:r>
        <w:rPr>
          <w:color w:val="231F20"/>
        </w:rPr>
        <w:t>Các Bí-sô kia trả lời như thế nào?</w:t>
      </w:r>
    </w:p>
    <w:p>
      <w:pPr>
        <w:pStyle w:val="BodyText"/>
        <w:spacing w:line="273" w:lineRule="auto" w:before="155"/>
        <w:ind w:right="410"/>
      </w:pPr>
      <w:r>
        <w:rPr>
          <w:i/>
          <w:color w:val="231F20"/>
        </w:rPr>
        <w:t>Đáp: </w:t>
      </w:r>
      <w:r>
        <w:rPr>
          <w:color w:val="231F20"/>
        </w:rPr>
        <w:t>Có người nói như vầy: Từ trẻ đến già, theo thứ tự trả lời, như lúc tập hợp đúng pháp thì người trẻ hỏi trước.</w:t>
      </w:r>
    </w:p>
    <w:p>
      <w:pPr>
        <w:pStyle w:val="BodyText"/>
        <w:spacing w:line="273" w:lineRule="auto" w:before="111"/>
        <w:ind w:right="412"/>
      </w:pPr>
      <w:r>
        <w:rPr>
          <w:color w:val="231F20"/>
        </w:rPr>
        <w:t>Có Sư khác cho: </w:t>
      </w:r>
      <w:r>
        <w:rPr>
          <w:color w:val="231F20"/>
          <w:spacing w:val="-4"/>
        </w:rPr>
        <w:t>Trả </w:t>
      </w:r>
      <w:r>
        <w:rPr>
          <w:color w:val="231F20"/>
        </w:rPr>
        <w:t>lời theo thứ tự từ già đến trẻ, như đem</w:t>
      </w:r>
      <w:r>
        <w:rPr>
          <w:color w:val="231F20"/>
          <w:spacing w:val="-30"/>
        </w:rPr>
        <w:t> </w:t>
      </w:r>
      <w:r>
        <w:rPr>
          <w:color w:val="231F20"/>
          <w:spacing w:val="-4"/>
        </w:rPr>
        <w:t>vật </w:t>
      </w:r>
      <w:r>
        <w:rPr>
          <w:color w:val="231F20"/>
        </w:rPr>
        <w:t>hành thí thì từ già đến trẻ.</w:t>
      </w:r>
    </w:p>
    <w:p>
      <w:pPr>
        <w:pStyle w:val="BodyText"/>
        <w:spacing w:before="112"/>
        <w:ind w:left="677" w:firstLine="0"/>
      </w:pPr>
      <w:r>
        <w:rPr>
          <w:color w:val="231F20"/>
        </w:rPr>
        <w:t>Lại có thuyết nêu: Một Bí-sô trả lời, các người khác đều tùy hỷ.</w:t>
      </w:r>
    </w:p>
    <w:p>
      <w:pPr>
        <w:pStyle w:val="BodyText"/>
        <w:spacing w:line="273" w:lineRule="auto" w:before="155"/>
        <w:ind w:right="410"/>
      </w:pPr>
      <w:r>
        <w:rPr>
          <w:color w:val="231F20"/>
        </w:rPr>
        <w:t>Hiếp</w:t>
      </w:r>
      <w:r>
        <w:rPr>
          <w:color w:val="231F20"/>
          <w:spacing w:val="-10"/>
        </w:rPr>
        <w:t> </w:t>
      </w:r>
      <w:r>
        <w:rPr>
          <w:color w:val="231F20"/>
        </w:rPr>
        <w:t>Tôn</w:t>
      </w:r>
      <w:r>
        <w:rPr>
          <w:color w:val="231F20"/>
          <w:spacing w:val="-6"/>
        </w:rPr>
        <w:t> </w:t>
      </w:r>
      <w:r>
        <w:rPr>
          <w:color w:val="231F20"/>
        </w:rPr>
        <w:t>giả</w:t>
      </w:r>
      <w:r>
        <w:rPr>
          <w:color w:val="231F20"/>
          <w:spacing w:val="-5"/>
        </w:rPr>
        <w:t> </w:t>
      </w:r>
      <w:r>
        <w:rPr>
          <w:color w:val="231F20"/>
        </w:rPr>
        <w:t>nói:</w:t>
      </w:r>
      <w:r>
        <w:rPr>
          <w:color w:val="231F20"/>
          <w:spacing w:val="-10"/>
        </w:rPr>
        <w:t> </w:t>
      </w:r>
      <w:r>
        <w:rPr>
          <w:color w:val="231F20"/>
        </w:rPr>
        <w:t>Trước</w:t>
      </w:r>
      <w:r>
        <w:rPr>
          <w:color w:val="231F20"/>
          <w:spacing w:val="-5"/>
        </w:rPr>
        <w:t> </w:t>
      </w:r>
      <w:r>
        <w:rPr>
          <w:color w:val="231F20"/>
        </w:rPr>
        <w:t>hết</w:t>
      </w:r>
      <w:r>
        <w:rPr>
          <w:color w:val="231F20"/>
          <w:spacing w:val="-5"/>
        </w:rPr>
        <w:t> </w:t>
      </w:r>
      <w:r>
        <w:rPr>
          <w:color w:val="231F20"/>
        </w:rPr>
        <w:t>là</w:t>
      </w:r>
      <w:r>
        <w:rPr>
          <w:color w:val="231F20"/>
          <w:spacing w:val="-5"/>
        </w:rPr>
        <w:t> </w:t>
      </w:r>
      <w:r>
        <w:rPr>
          <w:color w:val="231F20"/>
        </w:rPr>
        <w:t>tác</w:t>
      </w:r>
      <w:r>
        <w:rPr>
          <w:color w:val="231F20"/>
          <w:spacing w:val="-5"/>
        </w:rPr>
        <w:t> </w:t>
      </w:r>
      <w:r>
        <w:rPr>
          <w:color w:val="231F20"/>
        </w:rPr>
        <w:t>bạch,</w:t>
      </w:r>
      <w:r>
        <w:rPr>
          <w:color w:val="231F20"/>
          <w:spacing w:val="-5"/>
        </w:rPr>
        <w:t> </w:t>
      </w:r>
      <w:r>
        <w:rPr>
          <w:color w:val="231F20"/>
        </w:rPr>
        <w:t>sau</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phát</w:t>
      </w:r>
      <w:r>
        <w:rPr>
          <w:color w:val="231F20"/>
          <w:spacing w:val="-5"/>
        </w:rPr>
        <w:t> </w:t>
      </w:r>
      <w:r>
        <w:rPr>
          <w:color w:val="231F20"/>
        </w:rPr>
        <w:t>thẻ,</w:t>
      </w:r>
      <w:r>
        <w:rPr>
          <w:color w:val="231F20"/>
          <w:spacing w:val="-5"/>
        </w:rPr>
        <w:t> </w:t>
      </w:r>
      <w:r>
        <w:rPr>
          <w:color w:val="231F20"/>
        </w:rPr>
        <w:t>mỗi người</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thẻ,</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trả</w:t>
      </w:r>
      <w:r>
        <w:rPr>
          <w:color w:val="231F20"/>
          <w:spacing w:val="-4"/>
        </w:rPr>
        <w:t> </w:t>
      </w:r>
      <w:r>
        <w:rPr>
          <w:color w:val="231F20"/>
        </w:rPr>
        <w:t>lời.</w:t>
      </w:r>
      <w:r>
        <w:rPr>
          <w:color w:val="231F20"/>
          <w:spacing w:val="-4"/>
        </w:rPr>
        <w:t> </w:t>
      </w:r>
      <w:r>
        <w:rPr>
          <w:color w:val="231F20"/>
        </w:rPr>
        <w:t>Như</w:t>
      </w:r>
      <w:r>
        <w:rPr>
          <w:color w:val="231F20"/>
          <w:spacing w:val="-4"/>
        </w:rPr>
        <w:t> </w:t>
      </w:r>
      <w:r>
        <w:rPr>
          <w:color w:val="231F20"/>
        </w:rPr>
        <w:t>kinh</w:t>
      </w:r>
      <w:r>
        <w:rPr>
          <w:color w:val="231F20"/>
          <w:spacing w:val="-4"/>
        </w:rPr>
        <w:t> </w:t>
      </w:r>
      <w:r>
        <w:rPr>
          <w:color w:val="231F20"/>
        </w:rPr>
        <w:t>kia</w:t>
      </w:r>
      <w:r>
        <w:rPr>
          <w:color w:val="231F20"/>
          <w:spacing w:val="-4"/>
        </w:rPr>
        <w:t> </w:t>
      </w:r>
      <w:r>
        <w:rPr>
          <w:color w:val="231F20"/>
        </w:rPr>
        <w:t>nói:</w:t>
      </w:r>
      <w:r>
        <w:rPr>
          <w:color w:val="231F20"/>
          <w:spacing w:val="-4"/>
        </w:rPr>
        <w:t> </w:t>
      </w:r>
      <w:r>
        <w:rPr>
          <w:color w:val="231F20"/>
        </w:rPr>
        <w:t>Bấy</w:t>
      </w:r>
      <w:r>
        <w:rPr>
          <w:color w:val="231F20"/>
          <w:spacing w:val="-4"/>
        </w:rPr>
        <w:t> </w:t>
      </w:r>
      <w:r>
        <w:rPr>
          <w:color w:val="231F20"/>
        </w:rPr>
        <w:t>giờ,</w:t>
      </w:r>
      <w:r>
        <w:rPr>
          <w:color w:val="231F20"/>
          <w:spacing w:val="-9"/>
        </w:rPr>
        <w:t> </w:t>
      </w:r>
      <w:r>
        <w:rPr>
          <w:color w:val="231F20"/>
        </w:rPr>
        <w:t>Tôn</w:t>
      </w:r>
      <w:r>
        <w:rPr>
          <w:color w:val="231F20"/>
          <w:spacing w:val="-4"/>
        </w:rPr>
        <w:t> </w:t>
      </w:r>
      <w:r>
        <w:rPr>
          <w:color w:val="231F20"/>
          <w:spacing w:val="-5"/>
        </w:rPr>
        <w:t>giả </w:t>
      </w:r>
      <w:r>
        <w:rPr>
          <w:color w:val="231F20"/>
        </w:rPr>
        <w:t>A-nan nghe Danh Thượng Tọa nói thì chắp tay tùy hỷ tán thán rồi cáo từ, đi đến chỗ Phật, đảnh lễ nơi hai chân Đức Thế Tôn, đoạn lui ra</w:t>
      </w:r>
      <w:r>
        <w:rPr>
          <w:color w:val="231F20"/>
          <w:spacing w:val="-10"/>
        </w:rPr>
        <w:t> </w:t>
      </w:r>
      <w:r>
        <w:rPr>
          <w:color w:val="231F20"/>
        </w:rPr>
        <w:t>đứng</w:t>
      </w:r>
      <w:r>
        <w:rPr>
          <w:color w:val="231F20"/>
          <w:spacing w:val="-9"/>
        </w:rPr>
        <w:t> </w:t>
      </w:r>
      <w:r>
        <w:rPr>
          <w:color w:val="231F20"/>
        </w:rPr>
        <w:t>qua</w:t>
      </w:r>
      <w:r>
        <w:rPr>
          <w:color w:val="231F20"/>
          <w:spacing w:val="-10"/>
        </w:rPr>
        <w:t> </w:t>
      </w:r>
      <w:r>
        <w:rPr>
          <w:color w:val="231F20"/>
        </w:rPr>
        <w:t>một</w:t>
      </w:r>
      <w:r>
        <w:rPr>
          <w:color w:val="231F20"/>
          <w:spacing w:val="-9"/>
        </w:rPr>
        <w:t> </w:t>
      </w:r>
      <w:r>
        <w:rPr>
          <w:color w:val="231F20"/>
        </w:rPr>
        <w:t>phía,</w:t>
      </w:r>
      <w:r>
        <w:rPr>
          <w:color w:val="231F20"/>
          <w:spacing w:val="-10"/>
        </w:rPr>
        <w:t> </w:t>
      </w:r>
      <w:r>
        <w:rPr>
          <w:color w:val="231F20"/>
        </w:rPr>
        <w:t>đem</w:t>
      </w:r>
      <w:r>
        <w:rPr>
          <w:color w:val="231F20"/>
          <w:spacing w:val="-9"/>
        </w:rPr>
        <w:t> </w:t>
      </w:r>
      <w:r>
        <w:rPr>
          <w:color w:val="231F20"/>
        </w:rPr>
        <w:t>nghĩa</w:t>
      </w:r>
      <w:r>
        <w:rPr>
          <w:color w:val="231F20"/>
          <w:spacing w:val="-10"/>
        </w:rPr>
        <w:t> </w:t>
      </w:r>
      <w:r>
        <w:rPr>
          <w:color w:val="231F20"/>
        </w:rPr>
        <w:t>của</w:t>
      </w:r>
      <w:r>
        <w:rPr>
          <w:color w:val="231F20"/>
          <w:spacing w:val="-9"/>
        </w:rPr>
        <w:t> </w:t>
      </w:r>
      <w:r>
        <w:rPr>
          <w:color w:val="231F20"/>
        </w:rPr>
        <w:t>câu</w:t>
      </w:r>
      <w:r>
        <w:rPr>
          <w:color w:val="231F20"/>
          <w:spacing w:val="-10"/>
        </w:rPr>
        <w:t> </w:t>
      </w:r>
      <w:r>
        <w:rPr>
          <w:color w:val="231F20"/>
        </w:rPr>
        <w:t>ấy</w:t>
      </w:r>
      <w:r>
        <w:rPr>
          <w:color w:val="231F20"/>
          <w:spacing w:val="-9"/>
        </w:rPr>
        <w:t> </w:t>
      </w:r>
      <w:r>
        <w:rPr>
          <w:color w:val="231F20"/>
        </w:rPr>
        <w:t>hỏi</w:t>
      </w:r>
      <w:r>
        <w:rPr>
          <w:color w:val="231F20"/>
          <w:spacing w:val="-10"/>
        </w:rPr>
        <w:t> </w:t>
      </w:r>
      <w:r>
        <w:rPr>
          <w:color w:val="231F20"/>
        </w:rPr>
        <w:t>Phật</w:t>
      </w:r>
      <w:r>
        <w:rPr>
          <w:color w:val="231F20"/>
          <w:spacing w:val="-9"/>
        </w:rPr>
        <w:t> </w:t>
      </w:r>
      <w:r>
        <w:rPr>
          <w:color w:val="231F20"/>
        </w:rPr>
        <w:t>-</w:t>
      </w:r>
      <w:r>
        <w:rPr>
          <w:color w:val="231F20"/>
          <w:spacing w:val="-14"/>
        </w:rPr>
        <w:t> </w:t>
      </w:r>
      <w:r>
        <w:rPr>
          <w:color w:val="231F20"/>
        </w:rPr>
        <w:t>Thế</w:t>
      </w:r>
      <w:r>
        <w:rPr>
          <w:color w:val="231F20"/>
          <w:spacing w:val="-15"/>
        </w:rPr>
        <w:t> </w:t>
      </w:r>
      <w:r>
        <w:rPr>
          <w:color w:val="231F20"/>
        </w:rPr>
        <w:t>Tôn.</w:t>
      </w:r>
      <w:r>
        <w:rPr>
          <w:color w:val="231F20"/>
          <w:spacing w:val="-9"/>
        </w:rPr>
        <w:t> </w:t>
      </w:r>
      <w:r>
        <w:rPr>
          <w:color w:val="231F20"/>
        </w:rPr>
        <w:t>Phật trả lời như Thượng Tọa</w:t>
      </w:r>
      <w:r>
        <w:rPr>
          <w:color w:val="231F20"/>
          <w:spacing w:val="-10"/>
        </w:rPr>
        <w:t> </w:t>
      </w:r>
      <w:r>
        <w:rPr>
          <w:color w:val="231F20"/>
        </w:rPr>
        <w:t>kia.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i/>
          <w:color w:val="231F20"/>
        </w:rPr>
        <w:t>Hỏi:</w:t>
      </w:r>
      <w:r>
        <w:rPr>
          <w:i/>
          <w:color w:val="231F20"/>
          <w:spacing w:val="-9"/>
        </w:rPr>
        <w:t> </w:t>
      </w:r>
      <w:r>
        <w:rPr>
          <w:color w:val="231F20"/>
        </w:rPr>
        <w:t>Vậy</w:t>
      </w:r>
      <w:r>
        <w:rPr>
          <w:color w:val="231F20"/>
          <w:spacing w:val="-9"/>
        </w:rPr>
        <w:t> </w:t>
      </w:r>
      <w:r>
        <w:rPr>
          <w:color w:val="231F20"/>
        </w:rPr>
        <w:t>Tôn</w:t>
      </w:r>
      <w:r>
        <w:rPr>
          <w:color w:val="231F20"/>
          <w:spacing w:val="-4"/>
        </w:rPr>
        <w:t> </w:t>
      </w:r>
      <w:r>
        <w:rPr>
          <w:color w:val="231F20"/>
        </w:rPr>
        <w:t>giả</w:t>
      </w:r>
      <w:r>
        <w:rPr>
          <w:color w:val="231F20"/>
          <w:spacing w:val="-19"/>
        </w:rPr>
        <w:t> </w:t>
      </w:r>
      <w:r>
        <w:rPr>
          <w:color w:val="231F20"/>
        </w:rPr>
        <w:t>A-nan</w:t>
      </w:r>
      <w:r>
        <w:rPr>
          <w:color w:val="231F20"/>
          <w:spacing w:val="-5"/>
        </w:rPr>
        <w:t> </w:t>
      </w:r>
      <w:r>
        <w:rPr>
          <w:color w:val="231F20"/>
        </w:rPr>
        <w:t>có</w:t>
      </w:r>
      <w:r>
        <w:rPr>
          <w:color w:val="231F20"/>
          <w:spacing w:val="-4"/>
        </w:rPr>
        <w:t> </w:t>
      </w:r>
      <w:r>
        <w:rPr>
          <w:color w:val="231F20"/>
        </w:rPr>
        <w:t>chấp</w:t>
      </w:r>
      <w:r>
        <w:rPr>
          <w:color w:val="231F20"/>
          <w:spacing w:val="-4"/>
        </w:rPr>
        <w:t> </w:t>
      </w:r>
      <w:r>
        <w:rPr>
          <w:color w:val="231F20"/>
        </w:rPr>
        <w:t>nhận</w:t>
      </w:r>
      <w:r>
        <w:rPr>
          <w:color w:val="231F20"/>
          <w:spacing w:val="-4"/>
        </w:rPr>
        <w:t> </w:t>
      </w:r>
      <w:r>
        <w:rPr>
          <w:color w:val="231F20"/>
        </w:rPr>
        <w:t>nghĩa</w:t>
      </w:r>
      <w:r>
        <w:rPr>
          <w:color w:val="231F20"/>
          <w:spacing w:val="-5"/>
        </w:rPr>
        <w:t> </w:t>
      </w:r>
      <w:r>
        <w:rPr>
          <w:color w:val="231F20"/>
        </w:rPr>
        <w:t>của</w:t>
      </w:r>
      <w:r>
        <w:rPr>
          <w:color w:val="231F20"/>
          <w:spacing w:val="-5"/>
        </w:rPr>
        <w:t> </w:t>
      </w:r>
      <w:r>
        <w:rPr>
          <w:color w:val="231F20"/>
        </w:rPr>
        <w:t>Danh</w:t>
      </w:r>
      <w:r>
        <w:rPr>
          <w:color w:val="231F20"/>
          <w:spacing w:val="-9"/>
        </w:rPr>
        <w:t> </w:t>
      </w:r>
      <w:r>
        <w:rPr>
          <w:color w:val="231F20"/>
        </w:rPr>
        <w:t>Thượng Tọa và năm trăm Bí-sô kia đã nói không? Nếu nêu như thế thì có lỗi gì?</w:t>
      </w:r>
      <w:r>
        <w:rPr>
          <w:color w:val="231F20"/>
          <w:spacing w:val="-12"/>
        </w:rPr>
        <w:t> </w:t>
      </w:r>
      <w:r>
        <w:rPr>
          <w:color w:val="231F20"/>
        </w:rPr>
        <w:t>Nếu</w:t>
      </w:r>
      <w:r>
        <w:rPr>
          <w:color w:val="231F20"/>
          <w:spacing w:val="-12"/>
        </w:rPr>
        <w:t> </w:t>
      </w:r>
      <w:r>
        <w:rPr>
          <w:color w:val="231F20"/>
        </w:rPr>
        <w:t>chấp</w:t>
      </w:r>
      <w:r>
        <w:rPr>
          <w:color w:val="231F20"/>
          <w:spacing w:val="-11"/>
        </w:rPr>
        <w:t> </w:t>
      </w:r>
      <w:r>
        <w:rPr>
          <w:color w:val="231F20"/>
        </w:rPr>
        <w:t>nhận</w:t>
      </w:r>
      <w:r>
        <w:rPr>
          <w:color w:val="231F20"/>
          <w:spacing w:val="-12"/>
        </w:rPr>
        <w:t> </w:t>
      </w:r>
      <w:r>
        <w:rPr>
          <w:color w:val="231F20"/>
        </w:rPr>
        <w:t>thì</w:t>
      </w:r>
      <w:r>
        <w:rPr>
          <w:color w:val="231F20"/>
          <w:spacing w:val="-11"/>
        </w:rPr>
        <w:t> </w:t>
      </w:r>
      <w:r>
        <w:rPr>
          <w:color w:val="231F20"/>
        </w:rPr>
        <w:t>vì</w:t>
      </w:r>
      <w:r>
        <w:rPr>
          <w:color w:val="231F20"/>
          <w:spacing w:val="-12"/>
        </w:rPr>
        <w:t> </w:t>
      </w:r>
      <w:r>
        <w:rPr>
          <w:color w:val="231F20"/>
        </w:rPr>
        <w:t>sao</w:t>
      </w:r>
      <w:r>
        <w:rPr>
          <w:color w:val="231F20"/>
          <w:spacing w:val="-11"/>
        </w:rPr>
        <w:t> </w:t>
      </w:r>
      <w:r>
        <w:rPr>
          <w:color w:val="231F20"/>
        </w:rPr>
        <w:t>còn</w:t>
      </w:r>
      <w:r>
        <w:rPr>
          <w:color w:val="231F20"/>
          <w:spacing w:val="-12"/>
        </w:rPr>
        <w:t> </w:t>
      </w:r>
      <w:r>
        <w:rPr>
          <w:color w:val="231F20"/>
        </w:rPr>
        <w:t>đem</w:t>
      </w:r>
      <w:r>
        <w:rPr>
          <w:color w:val="231F20"/>
          <w:spacing w:val="-11"/>
        </w:rPr>
        <w:t> </w:t>
      </w:r>
      <w:r>
        <w:rPr>
          <w:color w:val="231F20"/>
        </w:rPr>
        <w:t>việc</w:t>
      </w:r>
      <w:r>
        <w:rPr>
          <w:color w:val="231F20"/>
          <w:spacing w:val="-12"/>
        </w:rPr>
        <w:t> </w:t>
      </w:r>
      <w:r>
        <w:rPr>
          <w:color w:val="231F20"/>
        </w:rPr>
        <w:t>ấy</w:t>
      </w:r>
      <w:r>
        <w:rPr>
          <w:color w:val="231F20"/>
          <w:spacing w:val="-12"/>
        </w:rPr>
        <w:t> </w:t>
      </w:r>
      <w:r>
        <w:rPr>
          <w:color w:val="231F20"/>
        </w:rPr>
        <w:t>đến</w:t>
      </w:r>
      <w:r>
        <w:rPr>
          <w:color w:val="231F20"/>
          <w:spacing w:val="-11"/>
        </w:rPr>
        <w:t> </w:t>
      </w:r>
      <w:r>
        <w:rPr>
          <w:color w:val="231F20"/>
        </w:rPr>
        <w:t>hỏi</w:t>
      </w:r>
      <w:r>
        <w:rPr>
          <w:color w:val="231F20"/>
          <w:spacing w:val="-12"/>
        </w:rPr>
        <w:t> </w:t>
      </w:r>
      <w:r>
        <w:rPr>
          <w:color w:val="231F20"/>
        </w:rPr>
        <w:t>Đức</w:t>
      </w:r>
      <w:r>
        <w:rPr>
          <w:color w:val="231F20"/>
          <w:spacing w:val="-11"/>
        </w:rPr>
        <w:t> </w:t>
      </w:r>
      <w:r>
        <w:rPr>
          <w:color w:val="231F20"/>
        </w:rPr>
        <w:t>Phật</w:t>
      </w:r>
      <w:r>
        <w:rPr>
          <w:color w:val="231F20"/>
          <w:spacing w:val="-12"/>
        </w:rPr>
        <w:t> </w:t>
      </w:r>
      <w:r>
        <w:rPr>
          <w:color w:val="231F20"/>
        </w:rPr>
        <w:t>–</w:t>
      </w:r>
      <w:r>
        <w:rPr>
          <w:color w:val="231F20"/>
          <w:spacing w:val="-16"/>
        </w:rPr>
        <w:t> </w:t>
      </w:r>
      <w:r>
        <w:rPr>
          <w:color w:val="231F20"/>
        </w:rPr>
        <w:t>Thế Tôn. Nếu không thừa nhận thì vì sao lại chắp tay tùy hỷ tán</w:t>
      </w:r>
      <w:r>
        <w:rPr>
          <w:color w:val="231F20"/>
          <w:spacing w:val="-5"/>
        </w:rPr>
        <w:t> </w:t>
      </w:r>
      <w:r>
        <w:rPr>
          <w:color w:val="231F20"/>
        </w:rPr>
        <w:t>thán?</w:t>
      </w:r>
    </w:p>
    <w:p>
      <w:pPr>
        <w:pStyle w:val="BodyText"/>
        <w:spacing w:line="276" w:lineRule="auto"/>
        <w:ind w:left="393" w:right="125"/>
      </w:pPr>
      <w:r>
        <w:rPr>
          <w:i/>
          <w:color w:val="231F20"/>
        </w:rPr>
        <w:t>Đáp: </w:t>
      </w:r>
      <w:r>
        <w:rPr>
          <w:color w:val="231F20"/>
        </w:rPr>
        <w:t>Tôn giả A-nan đã thừa nhận nghĩa của Danh </w:t>
      </w:r>
      <w:r>
        <w:rPr>
          <w:color w:val="231F20"/>
          <w:spacing w:val="2"/>
        </w:rPr>
        <w:t>Thượng </w:t>
      </w:r>
      <w:r>
        <w:rPr>
          <w:color w:val="231F20"/>
        </w:rPr>
        <w:t>Tọa</w:t>
      </w:r>
      <w:r>
        <w:rPr>
          <w:color w:val="231F20"/>
          <w:spacing w:val="5"/>
        </w:rPr>
        <w:t> </w:t>
      </w:r>
      <w:r>
        <w:rPr>
          <w:color w:val="231F20"/>
        </w:rPr>
        <w:t>nói.</w:t>
      </w:r>
    </w:p>
    <w:p>
      <w:pPr>
        <w:pStyle w:val="BodyText"/>
        <w:ind w:left="960" w:firstLine="0"/>
      </w:pPr>
      <w:r>
        <w:rPr>
          <w:i/>
          <w:color w:val="231F20"/>
        </w:rPr>
        <w:t>Hỏi: </w:t>
      </w:r>
      <w:r>
        <w:rPr>
          <w:color w:val="231F20"/>
        </w:rPr>
        <w:t>Vì sao còn đem việc này đến hỏi Đức Phật – Thế Tôn?</w:t>
      </w:r>
    </w:p>
    <w:p>
      <w:pPr>
        <w:pStyle w:val="BodyText"/>
        <w:spacing w:line="276" w:lineRule="auto" w:before="158"/>
        <w:ind w:left="393" w:right="127"/>
      </w:pPr>
      <w:r>
        <w:rPr>
          <w:i/>
          <w:color w:val="231F20"/>
        </w:rPr>
        <w:t>Đáp:</w:t>
      </w:r>
      <w:r>
        <w:rPr>
          <w:i/>
          <w:color w:val="231F20"/>
          <w:spacing w:val="-8"/>
        </w:rPr>
        <w:t> </w:t>
      </w:r>
      <w:r>
        <w:rPr>
          <w:color w:val="231F20"/>
        </w:rPr>
        <w:t>Như</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đã</w:t>
      </w:r>
      <w:r>
        <w:rPr>
          <w:color w:val="231F20"/>
          <w:spacing w:val="-8"/>
        </w:rPr>
        <w:t> </w:t>
      </w:r>
      <w:r>
        <w:rPr>
          <w:color w:val="231F20"/>
        </w:rPr>
        <w:t>biết</w:t>
      </w:r>
      <w:r>
        <w:rPr>
          <w:color w:val="231F20"/>
          <w:spacing w:val="-8"/>
        </w:rPr>
        <w:t> </w:t>
      </w:r>
      <w:r>
        <w:rPr>
          <w:color w:val="231F20"/>
        </w:rPr>
        <w:t>nhưng</w:t>
      </w:r>
      <w:r>
        <w:rPr>
          <w:color w:val="231F20"/>
          <w:spacing w:val="-8"/>
        </w:rPr>
        <w:t> </w:t>
      </w:r>
      <w:r>
        <w:rPr>
          <w:color w:val="231F20"/>
        </w:rPr>
        <w:t>vẫn</w:t>
      </w:r>
      <w:r>
        <w:rPr>
          <w:color w:val="231F20"/>
          <w:spacing w:val="-8"/>
        </w:rPr>
        <w:t> </w:t>
      </w:r>
      <w:r>
        <w:rPr>
          <w:color w:val="231F20"/>
        </w:rPr>
        <w:t>cố</w:t>
      </w:r>
      <w:r>
        <w:rPr>
          <w:color w:val="231F20"/>
          <w:spacing w:val="-7"/>
        </w:rPr>
        <w:t> </w:t>
      </w:r>
      <w:r>
        <w:rPr>
          <w:color w:val="231F20"/>
        </w:rPr>
        <w:t>ý</w:t>
      </w:r>
      <w:r>
        <w:rPr>
          <w:color w:val="231F20"/>
          <w:spacing w:val="-8"/>
        </w:rPr>
        <w:t> </w:t>
      </w:r>
      <w:r>
        <w:rPr>
          <w:color w:val="231F20"/>
        </w:rPr>
        <w:t>hỏi.</w:t>
      </w:r>
      <w:r>
        <w:rPr>
          <w:color w:val="231F20"/>
          <w:spacing w:val="-13"/>
        </w:rPr>
        <w:t> </w:t>
      </w:r>
      <w:r>
        <w:rPr>
          <w:color w:val="231F20"/>
          <w:spacing w:val="-2"/>
        </w:rPr>
        <w:t>Tôn </w:t>
      </w:r>
      <w:r>
        <w:rPr>
          <w:color w:val="231F20"/>
        </w:rPr>
        <w:t>giả A-nan cũng lại như thế. Vì sao? Vì Tôn giả A-nan muốn làm rõ trong pháp khéo thuyết giảng kia là đồng tri kiến, cùng muốn </w:t>
      </w:r>
      <w:r>
        <w:rPr>
          <w:color w:val="231F20"/>
          <w:spacing w:val="-2"/>
        </w:rPr>
        <w:t>cho </w:t>
      </w:r>
      <w:r>
        <w:rPr>
          <w:color w:val="231F20"/>
        </w:rPr>
        <w:t>nghĩa văn được quyết định. Như bậc Đại sư giảng nói với đồ chúng cũng </w:t>
      </w:r>
      <w:r>
        <w:rPr>
          <w:color w:val="231F20"/>
          <w:spacing w:val="-6"/>
        </w:rPr>
        <w:t>vậy. </w:t>
      </w:r>
      <w:r>
        <w:rPr>
          <w:color w:val="231F20"/>
        </w:rPr>
        <w:t>Như Thân giáo sư nói với đệ tử cũng thế. Như Quỹ phạm sư</w:t>
      </w:r>
      <w:r>
        <w:rPr>
          <w:color w:val="231F20"/>
          <w:spacing w:val="-18"/>
        </w:rPr>
        <w:t> </w:t>
      </w:r>
      <w:r>
        <w:rPr>
          <w:color w:val="231F20"/>
        </w:rPr>
        <w:t>nói</w:t>
      </w:r>
      <w:r>
        <w:rPr>
          <w:color w:val="231F20"/>
          <w:spacing w:val="-17"/>
        </w:rPr>
        <w:t> </w:t>
      </w:r>
      <w:r>
        <w:rPr>
          <w:color w:val="231F20"/>
        </w:rPr>
        <w:t>với</w:t>
      </w:r>
      <w:r>
        <w:rPr>
          <w:color w:val="231F20"/>
          <w:spacing w:val="-18"/>
        </w:rPr>
        <w:t> </w:t>
      </w:r>
      <w:r>
        <w:rPr>
          <w:color w:val="231F20"/>
        </w:rPr>
        <w:t>kẻ</w:t>
      </w:r>
      <w:r>
        <w:rPr>
          <w:color w:val="231F20"/>
          <w:spacing w:val="-17"/>
        </w:rPr>
        <w:t> </w:t>
      </w:r>
      <w:r>
        <w:rPr>
          <w:color w:val="231F20"/>
        </w:rPr>
        <w:t>thọ</w:t>
      </w:r>
      <w:r>
        <w:rPr>
          <w:color w:val="231F20"/>
          <w:spacing w:val="-17"/>
        </w:rPr>
        <w:t> </w:t>
      </w:r>
      <w:r>
        <w:rPr>
          <w:color w:val="231F20"/>
        </w:rPr>
        <w:t>học</w:t>
      </w:r>
      <w:r>
        <w:rPr>
          <w:color w:val="231F20"/>
          <w:spacing w:val="-17"/>
        </w:rPr>
        <w:t> </w:t>
      </w:r>
      <w:r>
        <w:rPr>
          <w:color w:val="231F20"/>
        </w:rPr>
        <w:t>cũng</w:t>
      </w:r>
      <w:r>
        <w:rPr>
          <w:color w:val="231F20"/>
          <w:spacing w:val="-17"/>
        </w:rPr>
        <w:t> </w:t>
      </w:r>
      <w:r>
        <w:rPr>
          <w:color w:val="231F20"/>
        </w:rPr>
        <w:t>thế.</w:t>
      </w:r>
      <w:r>
        <w:rPr>
          <w:color w:val="231F20"/>
          <w:spacing w:val="-16"/>
        </w:rPr>
        <w:t> </w:t>
      </w:r>
      <w:r>
        <w:rPr>
          <w:color w:val="231F20"/>
        </w:rPr>
        <w:t>Như</w:t>
      </w:r>
      <w:r>
        <w:rPr>
          <w:color w:val="231F20"/>
          <w:spacing w:val="-17"/>
        </w:rPr>
        <w:t> </w:t>
      </w:r>
      <w:r>
        <w:rPr>
          <w:color w:val="231F20"/>
          <w:spacing w:val="-6"/>
        </w:rPr>
        <w:t>vậy,</w:t>
      </w:r>
      <w:r>
        <w:rPr>
          <w:color w:val="231F20"/>
          <w:spacing w:val="-18"/>
        </w:rPr>
        <w:t> </w:t>
      </w:r>
      <w:r>
        <w:rPr>
          <w:color w:val="231F20"/>
        </w:rPr>
        <w:t>văn</w:t>
      </w:r>
      <w:r>
        <w:rPr>
          <w:color w:val="231F20"/>
          <w:spacing w:val="-17"/>
        </w:rPr>
        <w:t> </w:t>
      </w:r>
      <w:r>
        <w:rPr>
          <w:color w:val="231F20"/>
        </w:rPr>
        <w:t>nghĩa</w:t>
      </w:r>
      <w:r>
        <w:rPr>
          <w:color w:val="231F20"/>
          <w:spacing w:val="-18"/>
        </w:rPr>
        <w:t> </w:t>
      </w:r>
      <w:r>
        <w:rPr>
          <w:color w:val="231F20"/>
        </w:rPr>
        <w:t>vi</w:t>
      </w:r>
      <w:r>
        <w:rPr>
          <w:color w:val="231F20"/>
          <w:spacing w:val="-17"/>
        </w:rPr>
        <w:t> </w:t>
      </w:r>
      <w:r>
        <w:rPr>
          <w:color w:val="231F20"/>
        </w:rPr>
        <w:t>diệu</w:t>
      </w:r>
      <w:r>
        <w:rPr>
          <w:color w:val="231F20"/>
          <w:spacing w:val="-18"/>
        </w:rPr>
        <w:t> </w:t>
      </w:r>
      <w:r>
        <w:rPr>
          <w:color w:val="231F20"/>
        </w:rPr>
        <w:t>được</w:t>
      </w:r>
      <w:r>
        <w:rPr>
          <w:color w:val="231F20"/>
          <w:spacing w:val="-17"/>
        </w:rPr>
        <w:t> </w:t>
      </w:r>
      <w:r>
        <w:rPr>
          <w:color w:val="231F20"/>
        </w:rPr>
        <w:t>quyết định, dựa vào đó tu học, cho đến có thể chứng quả A-la-hán, không như</w:t>
      </w:r>
      <w:r>
        <w:rPr>
          <w:color w:val="231F20"/>
          <w:spacing w:val="-20"/>
        </w:rPr>
        <w:t> </w:t>
      </w:r>
      <w:r>
        <w:rPr>
          <w:color w:val="231F20"/>
        </w:rPr>
        <w:t>văn</w:t>
      </w:r>
      <w:r>
        <w:rPr>
          <w:color w:val="231F20"/>
          <w:spacing w:val="-19"/>
        </w:rPr>
        <w:t> </w:t>
      </w:r>
      <w:r>
        <w:rPr>
          <w:color w:val="231F20"/>
        </w:rPr>
        <w:t>nghĩa</w:t>
      </w:r>
      <w:r>
        <w:rPr>
          <w:color w:val="231F20"/>
          <w:spacing w:val="-19"/>
        </w:rPr>
        <w:t> </w:t>
      </w:r>
      <w:r>
        <w:rPr>
          <w:color w:val="231F20"/>
        </w:rPr>
        <w:t>đã</w:t>
      </w:r>
      <w:r>
        <w:rPr>
          <w:color w:val="231F20"/>
          <w:spacing w:val="-19"/>
        </w:rPr>
        <w:t> </w:t>
      </w:r>
      <w:r>
        <w:rPr>
          <w:color w:val="231F20"/>
        </w:rPr>
        <w:t>giảng</w:t>
      </w:r>
      <w:r>
        <w:rPr>
          <w:color w:val="231F20"/>
          <w:spacing w:val="-19"/>
        </w:rPr>
        <w:t> </w:t>
      </w:r>
      <w:r>
        <w:rPr>
          <w:color w:val="231F20"/>
        </w:rPr>
        <w:t>nói</w:t>
      </w:r>
      <w:r>
        <w:rPr>
          <w:color w:val="231F20"/>
          <w:spacing w:val="-19"/>
        </w:rPr>
        <w:t> </w:t>
      </w:r>
      <w:r>
        <w:rPr>
          <w:color w:val="231F20"/>
        </w:rPr>
        <w:t>của</w:t>
      </w:r>
      <w:r>
        <w:rPr>
          <w:color w:val="231F20"/>
          <w:spacing w:val="-19"/>
        </w:rPr>
        <w:t> </w:t>
      </w:r>
      <w:r>
        <w:rPr>
          <w:color w:val="231F20"/>
        </w:rPr>
        <w:t>ngoại</w:t>
      </w:r>
      <w:r>
        <w:rPr>
          <w:color w:val="231F20"/>
          <w:spacing w:val="-19"/>
        </w:rPr>
        <w:t> </w:t>
      </w:r>
      <w:r>
        <w:rPr>
          <w:color w:val="231F20"/>
        </w:rPr>
        <w:t>đạo,</w:t>
      </w:r>
      <w:r>
        <w:rPr>
          <w:color w:val="231F20"/>
          <w:spacing w:val="-19"/>
        </w:rPr>
        <w:t> </w:t>
      </w:r>
      <w:r>
        <w:rPr>
          <w:color w:val="231F20"/>
        </w:rPr>
        <w:t>giữa</w:t>
      </w:r>
      <w:r>
        <w:rPr>
          <w:color w:val="231F20"/>
          <w:spacing w:val="-19"/>
        </w:rPr>
        <w:t> </w:t>
      </w:r>
      <w:r>
        <w:rPr>
          <w:color w:val="231F20"/>
        </w:rPr>
        <w:t>thầy</w:t>
      </w:r>
      <w:r>
        <w:rPr>
          <w:color w:val="231F20"/>
          <w:spacing w:val="-19"/>
        </w:rPr>
        <w:t> </w:t>
      </w:r>
      <w:r>
        <w:rPr>
          <w:color w:val="231F20"/>
        </w:rPr>
        <w:t>trò,</w:t>
      </w:r>
      <w:r>
        <w:rPr>
          <w:color w:val="231F20"/>
          <w:spacing w:val="-19"/>
        </w:rPr>
        <w:t> </w:t>
      </w:r>
      <w:r>
        <w:rPr>
          <w:color w:val="231F20"/>
        </w:rPr>
        <w:t>đồ</w:t>
      </w:r>
      <w:r>
        <w:rPr>
          <w:color w:val="231F20"/>
          <w:spacing w:val="-20"/>
        </w:rPr>
        <w:t> </w:t>
      </w:r>
      <w:r>
        <w:rPr>
          <w:color w:val="231F20"/>
        </w:rPr>
        <w:t>chúng</w:t>
      </w:r>
      <w:r>
        <w:rPr>
          <w:color w:val="231F20"/>
          <w:spacing w:val="-19"/>
        </w:rPr>
        <w:t> </w:t>
      </w:r>
      <w:r>
        <w:rPr>
          <w:color w:val="231F20"/>
          <w:spacing w:val="-2"/>
        </w:rPr>
        <w:t>đều </w:t>
      </w:r>
      <w:r>
        <w:rPr>
          <w:color w:val="231F20"/>
        </w:rPr>
        <w:t>lần</w:t>
      </w:r>
      <w:r>
        <w:rPr>
          <w:color w:val="231F20"/>
          <w:spacing w:val="-7"/>
        </w:rPr>
        <w:t> </w:t>
      </w:r>
      <w:r>
        <w:rPr>
          <w:color w:val="231F20"/>
        </w:rPr>
        <w:t>lượt</w:t>
      </w:r>
      <w:r>
        <w:rPr>
          <w:color w:val="231F20"/>
          <w:spacing w:val="-7"/>
        </w:rPr>
        <w:t> </w:t>
      </w:r>
      <w:r>
        <w:rPr>
          <w:color w:val="231F20"/>
        </w:rPr>
        <w:t>mâu</w:t>
      </w:r>
      <w:r>
        <w:rPr>
          <w:color w:val="231F20"/>
          <w:spacing w:val="-7"/>
        </w:rPr>
        <w:t> </w:t>
      </w:r>
      <w:r>
        <w:rPr>
          <w:color w:val="231F20"/>
        </w:rPr>
        <w:t>thuẫn</w:t>
      </w:r>
      <w:r>
        <w:rPr>
          <w:color w:val="231F20"/>
          <w:spacing w:val="-7"/>
        </w:rPr>
        <w:t> </w:t>
      </w:r>
      <w:r>
        <w:rPr>
          <w:color w:val="231F20"/>
        </w:rPr>
        <w:t>nhau,</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đó</w:t>
      </w:r>
      <w:r>
        <w:rPr>
          <w:color w:val="231F20"/>
          <w:spacing w:val="-7"/>
        </w:rPr>
        <w:t> </w:t>
      </w:r>
      <w:r>
        <w:rPr>
          <w:color w:val="231F20"/>
        </w:rPr>
        <w:t>tu</w:t>
      </w:r>
      <w:r>
        <w:rPr>
          <w:color w:val="231F20"/>
          <w:spacing w:val="-7"/>
        </w:rPr>
        <w:t> </w:t>
      </w:r>
      <w:r>
        <w:rPr>
          <w:color w:val="231F20"/>
        </w:rPr>
        <w:t>học</w:t>
      </w:r>
      <w:r>
        <w:rPr>
          <w:color w:val="231F20"/>
          <w:spacing w:val="-6"/>
        </w:rPr>
        <w:t> </w:t>
      </w:r>
      <w:r>
        <w:rPr>
          <w:color w:val="231F20"/>
        </w:rPr>
        <w:t>không</w:t>
      </w:r>
      <w:r>
        <w:rPr>
          <w:color w:val="231F20"/>
          <w:spacing w:val="-7"/>
        </w:rPr>
        <w:t> </w:t>
      </w:r>
      <w:r>
        <w:rPr>
          <w:color w:val="231F20"/>
        </w:rPr>
        <w:t>chứng</w:t>
      </w:r>
      <w:r>
        <w:rPr>
          <w:color w:val="231F20"/>
          <w:spacing w:val="-7"/>
        </w:rPr>
        <w:t> </w:t>
      </w:r>
      <w:r>
        <w:rPr>
          <w:color w:val="231F20"/>
        </w:rPr>
        <w:t>đắc</w:t>
      </w:r>
      <w:r>
        <w:rPr>
          <w:color w:val="231F20"/>
          <w:spacing w:val="-7"/>
        </w:rPr>
        <w:t> </w:t>
      </w:r>
      <w:r>
        <w:rPr>
          <w:color w:val="231F20"/>
        </w:rPr>
        <w:t>gì</w:t>
      </w:r>
      <w:r>
        <w:rPr>
          <w:color w:val="231F20"/>
          <w:spacing w:val="-7"/>
        </w:rPr>
        <w:t> </w:t>
      </w:r>
      <w:r>
        <w:rPr>
          <w:color w:val="231F20"/>
          <w:spacing w:val="-2"/>
        </w:rPr>
        <w:t>cả.</w:t>
      </w:r>
    </w:p>
    <w:p>
      <w:pPr>
        <w:pStyle w:val="BodyText"/>
        <w:spacing w:line="276" w:lineRule="auto" w:before="115"/>
        <w:ind w:left="393" w:right="127"/>
      </w:pPr>
      <w:r>
        <w:rPr>
          <w:color w:val="231F20"/>
        </w:rPr>
        <w:t>Lại nữa, Tôn giả A-nan muốn đem lời vi diệu của Đức Phật đã xác nhận ấn chứng cho nghĩa đã nói, nên lại hỏi Phật. Vì nếu không đem lời nói vi diệu của Phật đã xác nhận ấn chứng cho nghĩa đã</w:t>
      </w:r>
      <w:r>
        <w:rPr>
          <w:color w:val="231F20"/>
          <w:spacing w:val="-33"/>
        </w:rPr>
        <w:t> </w:t>
      </w:r>
      <w:r>
        <w:rPr>
          <w:color w:val="231F20"/>
        </w:rPr>
        <w:t>nói, thì</w:t>
      </w:r>
      <w:r>
        <w:rPr>
          <w:color w:val="231F20"/>
          <w:spacing w:val="-9"/>
        </w:rPr>
        <w:t> </w:t>
      </w:r>
      <w:r>
        <w:rPr>
          <w:color w:val="231F20"/>
        </w:rPr>
        <w:t>nghĩa</w:t>
      </w:r>
      <w:r>
        <w:rPr>
          <w:color w:val="231F20"/>
          <w:spacing w:val="-9"/>
        </w:rPr>
        <w:t> </w:t>
      </w:r>
      <w:r>
        <w:rPr>
          <w:color w:val="231F20"/>
        </w:rPr>
        <w:t>ấy</w:t>
      </w:r>
      <w:r>
        <w:rPr>
          <w:color w:val="231F20"/>
          <w:spacing w:val="-9"/>
        </w:rPr>
        <w:t> </w:t>
      </w:r>
      <w:r>
        <w:rPr>
          <w:color w:val="231F20"/>
        </w:rPr>
        <w:t>vẫn</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bị</w:t>
      </w:r>
      <w:r>
        <w:rPr>
          <w:color w:val="231F20"/>
          <w:spacing w:val="-9"/>
        </w:rPr>
        <w:t> </w:t>
      </w:r>
      <w:r>
        <w:rPr>
          <w:color w:val="231F20"/>
        </w:rPr>
        <w:t>khuynh</w:t>
      </w:r>
      <w:r>
        <w:rPr>
          <w:color w:val="231F20"/>
          <w:spacing w:val="-9"/>
        </w:rPr>
        <w:t> </w:t>
      </w:r>
      <w:r>
        <w:rPr>
          <w:color w:val="231F20"/>
        </w:rPr>
        <w:t>động,</w:t>
      </w:r>
      <w:r>
        <w:rPr>
          <w:color w:val="231F20"/>
          <w:spacing w:val="-9"/>
        </w:rPr>
        <w:t> </w:t>
      </w:r>
      <w:r>
        <w:rPr>
          <w:color w:val="231F20"/>
        </w:rPr>
        <w:t>bốn</w:t>
      </w:r>
      <w:r>
        <w:rPr>
          <w:color w:val="231F20"/>
          <w:spacing w:val="-9"/>
        </w:rPr>
        <w:t> </w:t>
      </w:r>
      <w:r>
        <w:rPr>
          <w:color w:val="231F20"/>
        </w:rPr>
        <w:t>chúng</w:t>
      </w:r>
      <w:r>
        <w:rPr>
          <w:color w:val="231F20"/>
          <w:spacing w:val="-8"/>
        </w:rPr>
        <w:t> </w:t>
      </w:r>
      <w:r>
        <w:rPr>
          <w:color w:val="231F20"/>
        </w:rPr>
        <w:t>trong</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không kính tin. Như thẻ bài của thế gian nếu không có dấu ấn của vua thì những nơi được thi hành mọi người đều không kính nhận. Đây </w:t>
      </w:r>
      <w:r>
        <w:rPr>
          <w:color w:val="231F20"/>
          <w:spacing w:val="-3"/>
        </w:rPr>
        <w:t>cũng </w:t>
      </w:r>
      <w:r>
        <w:rPr>
          <w:color w:val="231F20"/>
        </w:rPr>
        <w:t>như thế, nên Tôn giả A-nan lại hỏi</w:t>
      </w:r>
      <w:r>
        <w:rPr>
          <w:color w:val="231F20"/>
          <w:spacing w:val="-23"/>
        </w:rPr>
        <w:t> </w:t>
      </w:r>
      <w:r>
        <w:rPr>
          <w:color w:val="231F20"/>
        </w:rPr>
        <w:t>Phật.</w:t>
      </w:r>
    </w:p>
    <w:p>
      <w:pPr>
        <w:pStyle w:val="BodyText"/>
        <w:spacing w:line="276" w:lineRule="auto" w:before="115"/>
        <w:ind w:left="393" w:right="127"/>
      </w:pPr>
      <w:r>
        <w:rPr>
          <w:color w:val="231F20"/>
        </w:rPr>
        <w:t>Như kinh kia nói: Phật hỏi A-nan: Ông có biết Tôn giả Danh Thượng</w:t>
      </w:r>
      <w:r>
        <w:rPr>
          <w:color w:val="231F20"/>
          <w:spacing w:val="-21"/>
        </w:rPr>
        <w:t> </w:t>
      </w:r>
      <w:r>
        <w:rPr>
          <w:color w:val="231F20"/>
        </w:rPr>
        <w:t>Tọa</w:t>
      </w:r>
      <w:r>
        <w:rPr>
          <w:color w:val="231F20"/>
          <w:spacing w:val="-15"/>
        </w:rPr>
        <w:t> </w:t>
      </w:r>
      <w:r>
        <w:rPr>
          <w:color w:val="231F20"/>
        </w:rPr>
        <w:t>và</w:t>
      </w:r>
      <w:r>
        <w:rPr>
          <w:color w:val="231F20"/>
          <w:spacing w:val="-16"/>
        </w:rPr>
        <w:t> </w:t>
      </w:r>
      <w:r>
        <w:rPr>
          <w:color w:val="231F20"/>
        </w:rPr>
        <w:t>năm</w:t>
      </w:r>
      <w:r>
        <w:rPr>
          <w:color w:val="231F20"/>
          <w:spacing w:val="-15"/>
        </w:rPr>
        <w:t> </w:t>
      </w:r>
      <w:r>
        <w:rPr>
          <w:color w:val="231F20"/>
        </w:rPr>
        <w:t>trăm</w:t>
      </w:r>
      <w:r>
        <w:rPr>
          <w:color w:val="231F20"/>
          <w:spacing w:val="-15"/>
        </w:rPr>
        <w:t> </w:t>
      </w:r>
      <w:r>
        <w:rPr>
          <w:color w:val="231F20"/>
        </w:rPr>
        <w:t>Bí-sô</w:t>
      </w:r>
      <w:r>
        <w:rPr>
          <w:color w:val="231F20"/>
          <w:spacing w:val="-16"/>
        </w:rPr>
        <w:t> </w:t>
      </w:r>
      <w:r>
        <w:rPr>
          <w:color w:val="231F20"/>
        </w:rPr>
        <w:t>có</w:t>
      </w:r>
      <w:r>
        <w:rPr>
          <w:color w:val="231F20"/>
          <w:spacing w:val="-15"/>
        </w:rPr>
        <w:t> </w:t>
      </w:r>
      <w:r>
        <w:rPr>
          <w:color w:val="231F20"/>
        </w:rPr>
        <w:t>công</w:t>
      </w:r>
      <w:r>
        <w:rPr>
          <w:color w:val="231F20"/>
          <w:spacing w:val="-16"/>
        </w:rPr>
        <w:t> </w:t>
      </w:r>
      <w:r>
        <w:rPr>
          <w:color w:val="231F20"/>
        </w:rPr>
        <w:t>đức</w:t>
      </w:r>
      <w:r>
        <w:rPr>
          <w:color w:val="231F20"/>
          <w:spacing w:val="-15"/>
        </w:rPr>
        <w:t> </w:t>
      </w:r>
      <w:r>
        <w:rPr>
          <w:color w:val="231F20"/>
        </w:rPr>
        <w:t>gì</w:t>
      </w:r>
      <w:r>
        <w:rPr>
          <w:color w:val="231F20"/>
          <w:spacing w:val="-15"/>
        </w:rPr>
        <w:t> </w:t>
      </w:r>
      <w:r>
        <w:rPr>
          <w:color w:val="231F20"/>
        </w:rPr>
        <w:t>không?</w:t>
      </w:r>
      <w:r>
        <w:rPr>
          <w:color w:val="231F20"/>
          <w:spacing w:val="-21"/>
        </w:rPr>
        <w:t> </w:t>
      </w:r>
      <w:r>
        <w:rPr>
          <w:color w:val="231F20"/>
        </w:rPr>
        <w:t>Tôn</w:t>
      </w:r>
      <w:r>
        <w:rPr>
          <w:color w:val="231F20"/>
          <w:spacing w:val="-15"/>
        </w:rPr>
        <w:t> </w:t>
      </w:r>
      <w:r>
        <w:rPr>
          <w:color w:val="231F20"/>
        </w:rPr>
        <w:t>giả</w:t>
      </w:r>
      <w:r>
        <w:rPr>
          <w:color w:val="231F20"/>
          <w:spacing w:val="-30"/>
        </w:rPr>
        <w:t> </w:t>
      </w:r>
      <w:r>
        <w:rPr>
          <w:color w:val="231F20"/>
        </w:rPr>
        <w:t>A-nan bạch Phật: Tôn giả Danh Thượng Tọa và năm trăm Bí-sô kia đều là A-la-hán, các lậu đã dứt hẳn, đã bỏ gánh nặng xuống, đoạn hết kiết hữu,</w:t>
      </w:r>
      <w:r>
        <w:rPr>
          <w:color w:val="231F20"/>
          <w:spacing w:val="-13"/>
        </w:rPr>
        <w:t> </w:t>
      </w:r>
      <w:r>
        <w:rPr>
          <w:color w:val="231F20"/>
        </w:rPr>
        <w:t>đạt</w:t>
      </w:r>
      <w:r>
        <w:rPr>
          <w:color w:val="231F20"/>
          <w:spacing w:val="-12"/>
        </w:rPr>
        <w:t> </w:t>
      </w:r>
      <w:r>
        <w:rPr>
          <w:color w:val="231F20"/>
        </w:rPr>
        <w:t>được</w:t>
      </w:r>
      <w:r>
        <w:rPr>
          <w:color w:val="231F20"/>
          <w:spacing w:val="-12"/>
        </w:rPr>
        <w:t> </w:t>
      </w:r>
      <w:r>
        <w:rPr>
          <w:color w:val="231F20"/>
        </w:rPr>
        <w:t>lợi</w:t>
      </w:r>
      <w:r>
        <w:rPr>
          <w:color w:val="231F20"/>
          <w:spacing w:val="-12"/>
        </w:rPr>
        <w:t> </w:t>
      </w:r>
      <w:r>
        <w:rPr>
          <w:color w:val="231F20"/>
        </w:rPr>
        <w:t>mình,</w:t>
      </w:r>
      <w:r>
        <w:rPr>
          <w:color w:val="231F20"/>
          <w:spacing w:val="-12"/>
        </w:rPr>
        <w:t> </w:t>
      </w:r>
      <w:r>
        <w:rPr>
          <w:color w:val="231F20"/>
        </w:rPr>
        <w:t>khéo</w:t>
      </w:r>
      <w:r>
        <w:rPr>
          <w:color w:val="231F20"/>
          <w:spacing w:val="-12"/>
        </w:rPr>
        <w:t> </w:t>
      </w:r>
      <w:r>
        <w:rPr>
          <w:color w:val="231F20"/>
        </w:rPr>
        <w:t>hoàn</w:t>
      </w:r>
      <w:r>
        <w:rPr>
          <w:color w:val="231F20"/>
          <w:spacing w:val="-12"/>
        </w:rPr>
        <w:t> </w:t>
      </w:r>
      <w:r>
        <w:rPr>
          <w:color w:val="231F20"/>
        </w:rPr>
        <w:t>thành</w:t>
      </w:r>
      <w:r>
        <w:rPr>
          <w:color w:val="231F20"/>
          <w:spacing w:val="-13"/>
        </w:rPr>
        <w:t> </w:t>
      </w:r>
      <w:r>
        <w:rPr>
          <w:color w:val="231F20"/>
        </w:rPr>
        <w:t>ý</w:t>
      </w:r>
      <w:r>
        <w:rPr>
          <w:color w:val="231F20"/>
          <w:spacing w:val="-12"/>
        </w:rPr>
        <w:t> </w:t>
      </w:r>
      <w:r>
        <w:rPr>
          <w:color w:val="231F20"/>
        </w:rPr>
        <w:t>sâu</w:t>
      </w:r>
      <w:r>
        <w:rPr>
          <w:color w:val="231F20"/>
          <w:spacing w:val="-12"/>
        </w:rPr>
        <w:t> </w:t>
      </w:r>
      <w:r>
        <w:rPr>
          <w:color w:val="231F20"/>
        </w:rPr>
        <w:t>xa</w:t>
      </w:r>
      <w:r>
        <w:rPr>
          <w:color w:val="231F20"/>
          <w:spacing w:val="-12"/>
        </w:rPr>
        <w:t> </w:t>
      </w:r>
      <w:r>
        <w:rPr>
          <w:color w:val="231F20"/>
        </w:rPr>
        <w:t>của</w:t>
      </w:r>
      <w:r>
        <w:rPr>
          <w:color w:val="231F20"/>
          <w:spacing w:val="-12"/>
        </w:rPr>
        <w:t> </w:t>
      </w:r>
      <w:r>
        <w:rPr>
          <w:color w:val="231F20"/>
        </w:rPr>
        <w:t>bậc</w:t>
      </w:r>
      <w:r>
        <w:rPr>
          <w:color w:val="231F20"/>
          <w:spacing w:val="-17"/>
        </w:rPr>
        <w:t> </w:t>
      </w:r>
      <w:r>
        <w:rPr>
          <w:color w:val="231F20"/>
        </w:rPr>
        <w:t>Thánh,</w:t>
      </w:r>
      <w:r>
        <w:rPr>
          <w:color w:val="231F20"/>
          <w:spacing w:val="-12"/>
        </w:rPr>
        <w:t> </w:t>
      </w:r>
      <w:r>
        <w:rPr>
          <w:color w:val="231F20"/>
        </w:rPr>
        <w:t>tâm hoàn toàn giải thoát. Phật bảo Tôn giả A-nan: Đúng như ông đã</w:t>
      </w:r>
      <w:r>
        <w:rPr>
          <w:color w:val="231F20"/>
          <w:spacing w:val="-35"/>
        </w:rPr>
        <w:t> </w:t>
      </w:r>
      <w:r>
        <w:rPr>
          <w:color w:val="231F20"/>
        </w:rPr>
        <w:t>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Hỏi: </w:t>
      </w:r>
      <w:r>
        <w:rPr>
          <w:color w:val="231F20"/>
        </w:rPr>
        <w:t>Vì sao Đức Thế Tôn lại hỏi Tôn giả A-nan về công đức của Danh Thượng Tọa và năm trăm Bí-sô?</w:t>
      </w:r>
    </w:p>
    <w:p>
      <w:pPr>
        <w:pStyle w:val="BodyText"/>
        <w:spacing w:line="273" w:lineRule="auto" w:before="112"/>
        <w:ind w:right="410"/>
      </w:pPr>
      <w:r>
        <w:rPr>
          <w:i/>
          <w:color w:val="231F20"/>
        </w:rPr>
        <w:t>Đáp: </w:t>
      </w:r>
      <w:r>
        <w:rPr>
          <w:color w:val="231F20"/>
        </w:rPr>
        <w:t>Vì Đức Thế Tôn muốn khai phát kho báu công đức chân thật của hạnh ít ham muốn, biết đủ đã bị che lấp, khiến cho thế </w:t>
      </w:r>
      <w:r>
        <w:rPr>
          <w:color w:val="231F20"/>
          <w:spacing w:val="-4"/>
        </w:rPr>
        <w:t>gian </w:t>
      </w:r>
      <w:r>
        <w:rPr>
          <w:color w:val="231F20"/>
        </w:rPr>
        <w:t>nhận biết rồi, cung kính cúng dường, đạt được quả thù thắng. Như kho báu nơi lòng đất của thế gian, tuy có rất nhiều vật báu, nhưng</w:t>
      </w:r>
      <w:r>
        <w:rPr>
          <w:color w:val="231F20"/>
          <w:spacing w:val="-26"/>
        </w:rPr>
        <w:t> </w:t>
      </w:r>
      <w:r>
        <w:rPr>
          <w:color w:val="231F20"/>
        </w:rPr>
        <w:t>bị đất,</w:t>
      </w:r>
      <w:r>
        <w:rPr>
          <w:color w:val="231F20"/>
          <w:spacing w:val="-11"/>
        </w:rPr>
        <w:t> </w:t>
      </w:r>
      <w:r>
        <w:rPr>
          <w:color w:val="231F20"/>
        </w:rPr>
        <w:t>cát</w:t>
      </w:r>
      <w:r>
        <w:rPr>
          <w:color w:val="231F20"/>
          <w:spacing w:val="-11"/>
        </w:rPr>
        <w:t> </w:t>
      </w:r>
      <w:r>
        <w:rPr>
          <w:color w:val="231F20"/>
        </w:rPr>
        <w:t>vùi</w:t>
      </w:r>
      <w:r>
        <w:rPr>
          <w:color w:val="231F20"/>
          <w:spacing w:val="-11"/>
        </w:rPr>
        <w:t> </w:t>
      </w:r>
      <w:r>
        <w:rPr>
          <w:color w:val="231F20"/>
        </w:rPr>
        <w:t>lấp,</w:t>
      </w:r>
      <w:r>
        <w:rPr>
          <w:color w:val="231F20"/>
          <w:spacing w:val="-11"/>
        </w:rPr>
        <w:t> </w:t>
      </w:r>
      <w:r>
        <w:rPr>
          <w:color w:val="231F20"/>
        </w:rPr>
        <w:t>nên</w:t>
      </w:r>
      <w:r>
        <w:rPr>
          <w:color w:val="231F20"/>
          <w:spacing w:val="-11"/>
        </w:rPr>
        <w:t> </w:t>
      </w:r>
      <w:r>
        <w:rPr>
          <w:color w:val="231F20"/>
        </w:rPr>
        <w:t>không</w:t>
      </w:r>
      <w:r>
        <w:rPr>
          <w:color w:val="231F20"/>
          <w:spacing w:val="-11"/>
        </w:rPr>
        <w:t> </w:t>
      </w:r>
      <w:r>
        <w:rPr>
          <w:color w:val="231F20"/>
        </w:rPr>
        <w:t>hiện</w:t>
      </w:r>
      <w:r>
        <w:rPr>
          <w:color w:val="231F20"/>
          <w:spacing w:val="-11"/>
        </w:rPr>
        <w:t> </w:t>
      </w:r>
      <w:r>
        <w:rPr>
          <w:color w:val="231F20"/>
          <w:spacing w:val="-5"/>
        </w:rPr>
        <w:t>bày.</w:t>
      </w:r>
      <w:r>
        <w:rPr>
          <w:color w:val="231F20"/>
          <w:spacing w:val="-11"/>
        </w:rPr>
        <w:t> </w:t>
      </w:r>
      <w:r>
        <w:rPr>
          <w:color w:val="231F20"/>
        </w:rPr>
        <w:t>Nếu</w:t>
      </w:r>
      <w:r>
        <w:rPr>
          <w:color w:val="231F20"/>
          <w:spacing w:val="-11"/>
        </w:rPr>
        <w:t> </w:t>
      </w:r>
      <w:r>
        <w:rPr>
          <w:color w:val="231F20"/>
        </w:rPr>
        <w:t>được</w:t>
      </w:r>
      <w:r>
        <w:rPr>
          <w:color w:val="231F20"/>
          <w:spacing w:val="-11"/>
        </w:rPr>
        <w:t> </w:t>
      </w:r>
      <w:r>
        <w:rPr>
          <w:color w:val="231F20"/>
        </w:rPr>
        <w:t>mở</w:t>
      </w:r>
      <w:r>
        <w:rPr>
          <w:color w:val="231F20"/>
          <w:spacing w:val="-11"/>
        </w:rPr>
        <w:t> </w:t>
      </w:r>
      <w:r>
        <w:rPr>
          <w:color w:val="231F20"/>
        </w:rPr>
        <w:t>ra,</w:t>
      </w:r>
      <w:r>
        <w:rPr>
          <w:color w:val="231F20"/>
          <w:spacing w:val="-11"/>
        </w:rPr>
        <w:t> </w:t>
      </w:r>
      <w:r>
        <w:rPr>
          <w:color w:val="231F20"/>
        </w:rPr>
        <w:t>đem</w:t>
      </w:r>
      <w:r>
        <w:rPr>
          <w:color w:val="231F20"/>
          <w:spacing w:val="-11"/>
        </w:rPr>
        <w:t> </w:t>
      </w:r>
      <w:r>
        <w:rPr>
          <w:color w:val="231F20"/>
        </w:rPr>
        <w:t>phân</w:t>
      </w:r>
      <w:r>
        <w:rPr>
          <w:color w:val="231F20"/>
          <w:spacing w:val="-11"/>
        </w:rPr>
        <w:t> </w:t>
      </w:r>
      <w:r>
        <w:rPr>
          <w:color w:val="231F20"/>
        </w:rPr>
        <w:t>phát, để cho vô lượng người nhận lấy thọ dụng tất có được sự giàu vui ở đời. Đây cũng như thế, nên Phật mới hỏi Tôn giả</w:t>
      </w:r>
      <w:r>
        <w:rPr>
          <w:color w:val="231F20"/>
          <w:spacing w:val="-27"/>
        </w:rPr>
        <w:t> </w:t>
      </w:r>
      <w:r>
        <w:rPr>
          <w:color w:val="231F20"/>
        </w:rPr>
        <w:t>A-nan.</w:t>
      </w:r>
    </w:p>
    <w:p>
      <w:pPr>
        <w:pStyle w:val="BodyText"/>
        <w:spacing w:line="273" w:lineRule="auto" w:before="107"/>
        <w:ind w:right="410"/>
      </w:pPr>
      <w:r>
        <w:rPr>
          <w:color w:val="231F20"/>
        </w:rPr>
        <w:t>Lại nữa, vì nhằm mở bày chỉ rõ về ý nguyện thù thắng của thí chủ.</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có</w:t>
      </w:r>
      <w:r>
        <w:rPr>
          <w:color w:val="231F20"/>
          <w:spacing w:val="-8"/>
        </w:rPr>
        <w:t> </w:t>
      </w:r>
      <w:r>
        <w:rPr>
          <w:color w:val="231F20"/>
        </w:rPr>
        <w:t>thí</w:t>
      </w:r>
      <w:r>
        <w:rPr>
          <w:color w:val="231F20"/>
          <w:spacing w:val="-7"/>
        </w:rPr>
        <w:t> </w:t>
      </w:r>
      <w:r>
        <w:rPr>
          <w:color w:val="231F20"/>
        </w:rPr>
        <w:t>chủ</w:t>
      </w:r>
      <w:r>
        <w:rPr>
          <w:color w:val="231F20"/>
          <w:spacing w:val="-7"/>
        </w:rPr>
        <w:t> </w:t>
      </w:r>
      <w:r>
        <w:rPr>
          <w:color w:val="231F20"/>
        </w:rPr>
        <w:t>luôn</w:t>
      </w:r>
      <w:r>
        <w:rPr>
          <w:color w:val="231F20"/>
          <w:spacing w:val="-7"/>
        </w:rPr>
        <w:t> </w:t>
      </w:r>
      <w:r>
        <w:rPr>
          <w:color w:val="231F20"/>
        </w:rPr>
        <w:t>đem</w:t>
      </w:r>
      <w:r>
        <w:rPr>
          <w:color w:val="231F20"/>
          <w:spacing w:val="-8"/>
        </w:rPr>
        <w:t> </w:t>
      </w:r>
      <w:r>
        <w:rPr>
          <w:color w:val="231F20"/>
        </w:rPr>
        <w:t>bốn</w:t>
      </w:r>
      <w:r>
        <w:rPr>
          <w:color w:val="231F20"/>
          <w:spacing w:val="-7"/>
        </w:rPr>
        <w:t> </w:t>
      </w:r>
      <w:r>
        <w:rPr>
          <w:color w:val="231F20"/>
        </w:rPr>
        <w:t>thứ</w:t>
      </w:r>
      <w:r>
        <w:rPr>
          <w:color w:val="231F20"/>
          <w:spacing w:val="-7"/>
        </w:rPr>
        <w:t> </w:t>
      </w:r>
      <w:r>
        <w:rPr>
          <w:color w:val="231F20"/>
        </w:rPr>
        <w:t>phẩm</w:t>
      </w:r>
      <w:r>
        <w:rPr>
          <w:color w:val="231F20"/>
          <w:spacing w:val="-8"/>
        </w:rPr>
        <w:t> </w:t>
      </w:r>
      <w:r>
        <w:rPr>
          <w:color w:val="231F20"/>
        </w:rPr>
        <w:t>vật</w:t>
      </w:r>
      <w:r>
        <w:rPr>
          <w:color w:val="231F20"/>
          <w:spacing w:val="-7"/>
        </w:rPr>
        <w:t> </w:t>
      </w:r>
      <w:r>
        <w:rPr>
          <w:color w:val="231F20"/>
        </w:rPr>
        <w:t>cúng</w:t>
      </w:r>
      <w:r>
        <w:rPr>
          <w:color w:val="231F20"/>
          <w:spacing w:val="-7"/>
        </w:rPr>
        <w:t> </w:t>
      </w:r>
      <w:r>
        <w:rPr>
          <w:color w:val="231F20"/>
        </w:rPr>
        <w:t>dường</w:t>
      </w:r>
      <w:r>
        <w:rPr>
          <w:color w:val="231F20"/>
          <w:spacing w:val="-7"/>
        </w:rPr>
        <w:t> </w:t>
      </w:r>
      <w:r>
        <w:rPr>
          <w:color w:val="231F20"/>
        </w:rPr>
        <w:t>như y</w:t>
      </w:r>
      <w:r>
        <w:rPr>
          <w:color w:val="231F20"/>
          <w:spacing w:val="-7"/>
        </w:rPr>
        <w:t> </w:t>
      </w:r>
      <w:r>
        <w:rPr>
          <w:color w:val="231F20"/>
        </w:rPr>
        <w:t>phục</w:t>
      </w:r>
      <w:r>
        <w:rPr>
          <w:color w:val="231F20"/>
          <w:spacing w:val="-6"/>
        </w:rPr>
        <w:t> </w:t>
      </w:r>
      <w:r>
        <w:rPr>
          <w:color w:val="231F20"/>
          <w:spacing w:val="-5"/>
        </w:rPr>
        <w:t>v.v…</w:t>
      </w:r>
      <w:r>
        <w:rPr>
          <w:color w:val="231F20"/>
          <w:spacing w:val="-7"/>
        </w:rPr>
        <w:t> </w:t>
      </w:r>
      <w:r>
        <w:rPr>
          <w:color w:val="231F20"/>
        </w:rPr>
        <w:t>để</w:t>
      </w:r>
      <w:r>
        <w:rPr>
          <w:color w:val="231F20"/>
          <w:spacing w:val="-6"/>
        </w:rPr>
        <w:t> </w:t>
      </w:r>
      <w:r>
        <w:rPr>
          <w:color w:val="231F20"/>
        </w:rPr>
        <w:t>dâng</w:t>
      </w:r>
      <w:r>
        <w:rPr>
          <w:color w:val="231F20"/>
          <w:spacing w:val="-7"/>
        </w:rPr>
        <w:t> </w:t>
      </w:r>
      <w:r>
        <w:rPr>
          <w:color w:val="231F20"/>
        </w:rPr>
        <w:t>cho</w:t>
      </w:r>
      <w:r>
        <w:rPr>
          <w:color w:val="231F20"/>
          <w:spacing w:val="-11"/>
        </w:rPr>
        <w:t> </w:t>
      </w:r>
      <w:r>
        <w:rPr>
          <w:color w:val="231F20"/>
        </w:rPr>
        <w:t>Thượng</w:t>
      </w:r>
      <w:r>
        <w:rPr>
          <w:color w:val="231F20"/>
          <w:spacing w:val="-12"/>
        </w:rPr>
        <w:t> </w:t>
      </w:r>
      <w:r>
        <w:rPr>
          <w:color w:val="231F20"/>
        </w:rPr>
        <w:t>Tọa</w:t>
      </w:r>
      <w:r>
        <w:rPr>
          <w:color w:val="231F20"/>
          <w:spacing w:val="-6"/>
        </w:rPr>
        <w:t> </w:t>
      </w:r>
      <w:r>
        <w:rPr>
          <w:color w:val="231F20"/>
        </w:rPr>
        <w:t>và</w:t>
      </w:r>
      <w:r>
        <w:rPr>
          <w:color w:val="231F20"/>
          <w:spacing w:val="-7"/>
        </w:rPr>
        <w:t> </w:t>
      </w:r>
      <w:r>
        <w:rPr>
          <w:color w:val="231F20"/>
        </w:rPr>
        <w:t>năm</w:t>
      </w:r>
      <w:r>
        <w:rPr>
          <w:color w:val="231F20"/>
          <w:spacing w:val="-6"/>
        </w:rPr>
        <w:t> </w:t>
      </w:r>
      <w:r>
        <w:rPr>
          <w:color w:val="231F20"/>
        </w:rPr>
        <w:t>trăm</w:t>
      </w:r>
      <w:r>
        <w:rPr>
          <w:color w:val="231F20"/>
          <w:spacing w:val="-7"/>
        </w:rPr>
        <w:t> </w:t>
      </w:r>
      <w:r>
        <w:rPr>
          <w:color w:val="231F20"/>
        </w:rPr>
        <w:t>Bí-sô</w:t>
      </w:r>
      <w:r>
        <w:rPr>
          <w:color w:val="231F20"/>
          <w:spacing w:val="-6"/>
        </w:rPr>
        <w:t> </w:t>
      </w:r>
      <w:r>
        <w:rPr>
          <w:color w:val="231F20"/>
        </w:rPr>
        <w:t>kia,</w:t>
      </w:r>
      <w:r>
        <w:rPr>
          <w:color w:val="231F20"/>
          <w:spacing w:val="-6"/>
        </w:rPr>
        <w:t> </w:t>
      </w:r>
      <w:r>
        <w:rPr>
          <w:color w:val="231F20"/>
          <w:spacing w:val="-3"/>
        </w:rPr>
        <w:t>nhưng </w:t>
      </w:r>
      <w:r>
        <w:rPr>
          <w:color w:val="231F20"/>
        </w:rPr>
        <w:t>không biết các vị đó có được công đức thù thắng nào. Vì muốn cho thí chủ biết được rồi tất sẽ hoan hỷ, hăng hái phát ý nguyện tốt </w:t>
      </w:r>
      <w:r>
        <w:rPr>
          <w:color w:val="231F20"/>
          <w:spacing w:val="-3"/>
        </w:rPr>
        <w:t>đẹp: </w:t>
      </w:r>
      <w:r>
        <w:rPr>
          <w:color w:val="231F20"/>
        </w:rPr>
        <w:t>Chúng con gặp được phước điền như thế, đã gieo trồng hạt </w:t>
      </w:r>
      <w:r>
        <w:rPr>
          <w:color w:val="231F20"/>
          <w:spacing w:val="-3"/>
        </w:rPr>
        <w:t>giống </w:t>
      </w:r>
      <w:r>
        <w:rPr>
          <w:color w:val="231F20"/>
        </w:rPr>
        <w:t>thiện, chắc chắn sẽ thọ nhận sự an lạc lớn ở đời sau. Vậy nên Đức Thế Tôn hỏi Tôn giả A-nan về công đức của Danh Thượng Tọa và năm trăm Bí-sô kia.</w:t>
      </w:r>
    </w:p>
    <w:p>
      <w:pPr>
        <w:pStyle w:val="BodyText"/>
        <w:spacing w:line="273" w:lineRule="auto" w:before="106"/>
        <w:ind w:right="410"/>
      </w:pPr>
      <w:r>
        <w:rPr>
          <w:color w:val="231F20"/>
        </w:rPr>
        <w:t>Lại nữa, vì nhằm ngăn chận sự phỉ báng của thế gian, </w:t>
      </w:r>
      <w:r>
        <w:rPr>
          <w:color w:val="231F20"/>
          <w:spacing w:val="-4"/>
        </w:rPr>
        <w:t>cho </w:t>
      </w:r>
      <w:r>
        <w:rPr>
          <w:color w:val="231F20"/>
        </w:rPr>
        <w:t>Thượng Tọa kia đã ở trong thai mẹ trải qua sáu mươi năm, sau khi ra khỏi thai, hình dáng già yếu, không có oai đức, nên mới sinh đã đặt</w:t>
      </w:r>
      <w:r>
        <w:rPr>
          <w:color w:val="231F20"/>
          <w:spacing w:val="-7"/>
        </w:rPr>
        <w:t> </w:t>
      </w:r>
      <w:r>
        <w:rPr>
          <w:color w:val="231F20"/>
        </w:rPr>
        <w:t>tên</w:t>
      </w:r>
      <w:r>
        <w:rPr>
          <w:color w:val="231F20"/>
          <w:spacing w:val="-7"/>
        </w:rPr>
        <w:t> </w:t>
      </w:r>
      <w:r>
        <w:rPr>
          <w:color w:val="231F20"/>
        </w:rPr>
        <w:t>là</w:t>
      </w:r>
      <w:r>
        <w:rPr>
          <w:color w:val="231F20"/>
          <w:spacing w:val="-12"/>
        </w:rPr>
        <w:t> </w:t>
      </w:r>
      <w:r>
        <w:rPr>
          <w:color w:val="231F20"/>
        </w:rPr>
        <w:t>Thượng</w:t>
      </w:r>
      <w:r>
        <w:rPr>
          <w:color w:val="231F20"/>
          <w:spacing w:val="-12"/>
        </w:rPr>
        <w:t> </w:t>
      </w:r>
      <w:r>
        <w:rPr>
          <w:color w:val="231F20"/>
        </w:rPr>
        <w:t>Tọa,</w:t>
      </w:r>
      <w:r>
        <w:rPr>
          <w:color w:val="231F20"/>
          <w:spacing w:val="-7"/>
        </w:rPr>
        <w:t> </w:t>
      </w:r>
      <w:r>
        <w:rPr>
          <w:color w:val="231F20"/>
        </w:rPr>
        <w:t>sau</w:t>
      </w:r>
      <w:r>
        <w:rPr>
          <w:color w:val="231F20"/>
          <w:spacing w:val="-7"/>
        </w:rPr>
        <w:t> </w:t>
      </w:r>
      <w:r>
        <w:rPr>
          <w:color w:val="231F20"/>
        </w:rPr>
        <w:t>này</w:t>
      </w:r>
      <w:r>
        <w:rPr>
          <w:color w:val="231F20"/>
          <w:spacing w:val="-7"/>
        </w:rPr>
        <w:t> </w:t>
      </w:r>
      <w:r>
        <w:rPr>
          <w:color w:val="231F20"/>
        </w:rPr>
        <w:t>tuy</w:t>
      </w:r>
      <w:r>
        <w:rPr>
          <w:color w:val="231F20"/>
          <w:spacing w:val="-7"/>
        </w:rPr>
        <w:t> </w:t>
      </w:r>
      <w:r>
        <w:rPr>
          <w:color w:val="231F20"/>
        </w:rPr>
        <w:t>có</w:t>
      </w:r>
      <w:r>
        <w:rPr>
          <w:color w:val="231F20"/>
          <w:spacing w:val="-7"/>
        </w:rPr>
        <w:t> </w:t>
      </w:r>
      <w:r>
        <w:rPr>
          <w:color w:val="231F20"/>
        </w:rPr>
        <w:t>xuất</w:t>
      </w:r>
      <w:r>
        <w:rPr>
          <w:color w:val="231F20"/>
          <w:spacing w:val="-7"/>
        </w:rPr>
        <w:t> </w:t>
      </w:r>
      <w:r>
        <w:rPr>
          <w:color w:val="231F20"/>
        </w:rPr>
        <w:t>gia</w:t>
      </w:r>
      <w:r>
        <w:rPr>
          <w:color w:val="231F20"/>
          <w:spacing w:val="-7"/>
        </w:rPr>
        <w:t> </w:t>
      </w:r>
      <w:r>
        <w:rPr>
          <w:color w:val="231F20"/>
        </w:rPr>
        <w:t>vẫn</w:t>
      </w:r>
      <w:r>
        <w:rPr>
          <w:color w:val="231F20"/>
          <w:spacing w:val="-7"/>
        </w:rPr>
        <w:t> </w:t>
      </w:r>
      <w:r>
        <w:rPr>
          <w:color w:val="231F20"/>
        </w:rPr>
        <w:t>bị</w:t>
      </w:r>
      <w:r>
        <w:rPr>
          <w:color w:val="231F20"/>
          <w:spacing w:val="-7"/>
        </w:rPr>
        <w:t> </w:t>
      </w:r>
      <w:r>
        <w:rPr>
          <w:color w:val="231F20"/>
        </w:rPr>
        <w:t>dè</w:t>
      </w:r>
      <w:r>
        <w:rPr>
          <w:color w:val="231F20"/>
          <w:spacing w:val="-7"/>
        </w:rPr>
        <w:t> </w:t>
      </w:r>
      <w:r>
        <w:rPr>
          <w:color w:val="231F20"/>
        </w:rPr>
        <w:t>bỉu:</w:t>
      </w:r>
      <w:r>
        <w:rPr>
          <w:color w:val="231F20"/>
          <w:spacing w:val="-12"/>
        </w:rPr>
        <w:t> </w:t>
      </w:r>
      <w:r>
        <w:rPr>
          <w:color w:val="231F20"/>
          <w:spacing w:val="-3"/>
        </w:rPr>
        <w:t>Tuổi</w:t>
      </w:r>
      <w:r>
        <w:rPr>
          <w:color w:val="231F20"/>
          <w:spacing w:val="-7"/>
        </w:rPr>
        <w:t> </w:t>
      </w:r>
      <w:r>
        <w:rPr>
          <w:color w:val="231F20"/>
        </w:rPr>
        <w:t>trẻ cường</w:t>
      </w:r>
      <w:r>
        <w:rPr>
          <w:color w:val="231F20"/>
          <w:spacing w:val="-6"/>
        </w:rPr>
        <w:t> </w:t>
      </w:r>
      <w:r>
        <w:rPr>
          <w:color w:val="231F20"/>
        </w:rPr>
        <w:t>tráng,</w:t>
      </w:r>
      <w:r>
        <w:rPr>
          <w:color w:val="231F20"/>
          <w:spacing w:val="-5"/>
        </w:rPr>
        <w:t> </w:t>
      </w:r>
      <w:r>
        <w:rPr>
          <w:color w:val="231F20"/>
        </w:rPr>
        <w:t>siêng</w:t>
      </w:r>
      <w:r>
        <w:rPr>
          <w:color w:val="231F20"/>
          <w:spacing w:val="-5"/>
        </w:rPr>
        <w:t> </w:t>
      </w:r>
      <w:r>
        <w:rPr>
          <w:color w:val="231F20"/>
        </w:rPr>
        <w:t>năng</w:t>
      </w:r>
      <w:r>
        <w:rPr>
          <w:color w:val="231F20"/>
          <w:spacing w:val="-6"/>
        </w:rPr>
        <w:t> </w:t>
      </w:r>
      <w:r>
        <w:rPr>
          <w:color w:val="231F20"/>
        </w:rPr>
        <w:t>tinh</w:t>
      </w:r>
      <w:r>
        <w:rPr>
          <w:color w:val="231F20"/>
          <w:spacing w:val="-5"/>
        </w:rPr>
        <w:t> </w:t>
      </w:r>
      <w:r>
        <w:rPr>
          <w:color w:val="231F20"/>
        </w:rPr>
        <w:t>tấn</w:t>
      </w:r>
      <w:r>
        <w:rPr>
          <w:color w:val="231F20"/>
          <w:spacing w:val="-5"/>
        </w:rPr>
        <w:t> </w:t>
      </w:r>
      <w:r>
        <w:rPr>
          <w:color w:val="231F20"/>
        </w:rPr>
        <w:t>tu</w:t>
      </w:r>
      <w:r>
        <w:rPr>
          <w:color w:val="231F20"/>
          <w:spacing w:val="-5"/>
        </w:rPr>
        <w:t> </w:t>
      </w:r>
      <w:r>
        <w:rPr>
          <w:color w:val="231F20"/>
        </w:rPr>
        <w:t>tập</w:t>
      </w:r>
      <w:r>
        <w:rPr>
          <w:color w:val="231F20"/>
          <w:spacing w:val="-6"/>
        </w:rPr>
        <w:t> </w:t>
      </w:r>
      <w:r>
        <w:rPr>
          <w:color w:val="231F20"/>
        </w:rPr>
        <w:t>cả</w:t>
      </w:r>
      <w:r>
        <w:rPr>
          <w:color w:val="231F20"/>
          <w:spacing w:val="-5"/>
        </w:rPr>
        <w:t> </w:t>
      </w:r>
      <w:r>
        <w:rPr>
          <w:color w:val="231F20"/>
        </w:rPr>
        <w:t>ngày</w:t>
      </w:r>
      <w:r>
        <w:rPr>
          <w:color w:val="231F20"/>
          <w:spacing w:val="-5"/>
        </w:rPr>
        <w:t> </w:t>
      </w:r>
      <w:r>
        <w:rPr>
          <w:color w:val="231F20"/>
        </w:rPr>
        <w:t>đêm</w:t>
      </w:r>
      <w:r>
        <w:rPr>
          <w:color w:val="231F20"/>
          <w:spacing w:val="-6"/>
        </w:rPr>
        <w:t> </w:t>
      </w:r>
      <w:r>
        <w:rPr>
          <w:color w:val="231F20"/>
        </w:rPr>
        <w:t>hãy</w:t>
      </w:r>
      <w:r>
        <w:rPr>
          <w:color w:val="231F20"/>
          <w:spacing w:val="-5"/>
        </w:rPr>
        <w:t> </w:t>
      </w:r>
      <w:r>
        <w:rPr>
          <w:color w:val="231F20"/>
        </w:rPr>
        <w:t>còn</w:t>
      </w:r>
      <w:r>
        <w:rPr>
          <w:color w:val="231F20"/>
          <w:spacing w:val="-5"/>
        </w:rPr>
        <w:t> </w:t>
      </w:r>
      <w:r>
        <w:rPr>
          <w:color w:val="231F20"/>
        </w:rPr>
        <w:t>khó</w:t>
      </w:r>
      <w:r>
        <w:rPr>
          <w:color w:val="231F20"/>
          <w:spacing w:val="-5"/>
        </w:rPr>
        <w:t> </w:t>
      </w:r>
      <w:r>
        <w:rPr>
          <w:color w:val="231F20"/>
        </w:rPr>
        <w:t>đắc quả, huống chi người </w:t>
      </w:r>
      <w:r>
        <w:rPr>
          <w:color w:val="231F20"/>
          <w:spacing w:val="-5"/>
        </w:rPr>
        <w:t>này, </w:t>
      </w:r>
      <w:r>
        <w:rPr>
          <w:color w:val="231F20"/>
        </w:rPr>
        <w:t>khí lực già nua, suy yếu mà có thể chứng đắc được quả sao? Lại, Thượng Tọa kia đã hóa độ năm trăm Bí-sô mới</w:t>
      </w:r>
      <w:r>
        <w:rPr>
          <w:color w:val="231F20"/>
          <w:spacing w:val="-10"/>
        </w:rPr>
        <w:t> </w:t>
      </w:r>
      <w:r>
        <w:rPr>
          <w:color w:val="231F20"/>
        </w:rPr>
        <w:t>tu</w:t>
      </w:r>
      <w:r>
        <w:rPr>
          <w:color w:val="231F20"/>
          <w:spacing w:val="-9"/>
        </w:rPr>
        <w:t> </w:t>
      </w:r>
      <w:r>
        <w:rPr>
          <w:color w:val="231F20"/>
        </w:rPr>
        <w:t>học,</w:t>
      </w:r>
      <w:r>
        <w:rPr>
          <w:color w:val="231F20"/>
          <w:spacing w:val="-10"/>
        </w:rPr>
        <w:t> </w:t>
      </w:r>
      <w:r>
        <w:rPr>
          <w:color w:val="231F20"/>
        </w:rPr>
        <w:t>trước</w:t>
      </w:r>
      <w:r>
        <w:rPr>
          <w:color w:val="231F20"/>
          <w:spacing w:val="-9"/>
        </w:rPr>
        <w:t> </w:t>
      </w:r>
      <w:r>
        <w:rPr>
          <w:color w:val="231F20"/>
        </w:rPr>
        <w:t>đây</w:t>
      </w:r>
      <w:r>
        <w:rPr>
          <w:color w:val="231F20"/>
          <w:spacing w:val="-9"/>
        </w:rPr>
        <w:t> </w:t>
      </w:r>
      <w:r>
        <w:rPr>
          <w:color w:val="231F20"/>
        </w:rPr>
        <w:t>đi</w:t>
      </w:r>
      <w:r>
        <w:rPr>
          <w:color w:val="231F20"/>
          <w:spacing w:val="-10"/>
        </w:rPr>
        <w:t> </w:t>
      </w:r>
      <w:r>
        <w:rPr>
          <w:color w:val="231F20"/>
        </w:rPr>
        <w:t>theo</w:t>
      </w:r>
      <w:r>
        <w:rPr>
          <w:color w:val="231F20"/>
          <w:spacing w:val="-14"/>
        </w:rPr>
        <w:t> </w:t>
      </w:r>
      <w:r>
        <w:rPr>
          <w:color w:val="231F20"/>
        </w:rPr>
        <w:t>Thiên</w:t>
      </w:r>
      <w:r>
        <w:rPr>
          <w:color w:val="231F20"/>
          <w:spacing w:val="-15"/>
        </w:rPr>
        <w:t> </w:t>
      </w:r>
      <w:r>
        <w:rPr>
          <w:color w:val="231F20"/>
        </w:rPr>
        <w:t>Thọ</w:t>
      </w:r>
      <w:r>
        <w:rPr>
          <w:color w:val="231F20"/>
          <w:spacing w:val="-9"/>
        </w:rPr>
        <w:t> </w:t>
      </w:r>
      <w:r>
        <w:rPr>
          <w:color w:val="231F20"/>
        </w:rPr>
        <w:t>(Đề</w:t>
      </w:r>
      <w:r>
        <w:rPr>
          <w:color w:val="231F20"/>
          <w:spacing w:val="-9"/>
        </w:rPr>
        <w:t> </w:t>
      </w:r>
      <w:r>
        <w:rPr>
          <w:color w:val="231F20"/>
        </w:rPr>
        <w:t>Bà</w:t>
      </w:r>
      <w:r>
        <w:rPr>
          <w:color w:val="231F20"/>
          <w:spacing w:val="-10"/>
        </w:rPr>
        <w:t> </w:t>
      </w:r>
      <w:r>
        <w:rPr>
          <w:color w:val="231F20"/>
        </w:rPr>
        <w:t>Đạt</w:t>
      </w:r>
      <w:r>
        <w:rPr>
          <w:color w:val="231F20"/>
          <w:spacing w:val="-10"/>
        </w:rPr>
        <w:t> </w:t>
      </w:r>
      <w:r>
        <w:rPr>
          <w:color w:val="231F20"/>
        </w:rPr>
        <w:t>Đa).</w:t>
      </w:r>
      <w:r>
        <w:rPr>
          <w:color w:val="231F20"/>
          <w:spacing w:val="-10"/>
        </w:rPr>
        <w:t> </w:t>
      </w:r>
      <w:r>
        <w:rPr>
          <w:color w:val="231F20"/>
        </w:rPr>
        <w:t>Khi</w:t>
      </w:r>
      <w:r>
        <w:rPr>
          <w:color w:val="231F20"/>
          <w:spacing w:val="-9"/>
        </w:rPr>
        <w:t> </w:t>
      </w:r>
      <w:r>
        <w:rPr>
          <w:color w:val="231F20"/>
          <w:spacing w:val="-6"/>
        </w:rPr>
        <w:t>ấy,</w:t>
      </w:r>
      <w:r>
        <w:rPr>
          <w:color w:val="231F20"/>
          <w:spacing w:val="-9"/>
        </w:rPr>
        <w:t> </w:t>
      </w:r>
      <w:r>
        <w:rPr>
          <w:color w:val="231F20"/>
        </w:rPr>
        <w:t>mọi người</w:t>
      </w:r>
      <w:r>
        <w:rPr>
          <w:color w:val="231F20"/>
          <w:spacing w:val="-11"/>
        </w:rPr>
        <w:t> </w:t>
      </w:r>
      <w:r>
        <w:rPr>
          <w:color w:val="231F20"/>
        </w:rPr>
        <w:t>gièm</w:t>
      </w:r>
      <w:r>
        <w:rPr>
          <w:color w:val="231F20"/>
          <w:spacing w:val="-11"/>
        </w:rPr>
        <w:t> </w:t>
      </w:r>
      <w:r>
        <w:rPr>
          <w:color w:val="231F20"/>
        </w:rPr>
        <w:t>pha:</w:t>
      </w:r>
      <w:r>
        <w:rPr>
          <w:color w:val="231F20"/>
          <w:spacing w:val="-16"/>
        </w:rPr>
        <w:t> </w:t>
      </w:r>
      <w:r>
        <w:rPr>
          <w:color w:val="231F20"/>
        </w:rPr>
        <w:t>Thượng</w:t>
      </w:r>
      <w:r>
        <w:rPr>
          <w:color w:val="231F20"/>
          <w:spacing w:val="-16"/>
        </w:rPr>
        <w:t> </w:t>
      </w:r>
      <w:r>
        <w:rPr>
          <w:color w:val="231F20"/>
        </w:rPr>
        <w:t>Tọa</w:t>
      </w:r>
      <w:r>
        <w:rPr>
          <w:color w:val="231F20"/>
          <w:spacing w:val="-11"/>
        </w:rPr>
        <w:t> </w:t>
      </w:r>
      <w:r>
        <w:rPr>
          <w:color w:val="231F20"/>
        </w:rPr>
        <w:t>già</w:t>
      </w:r>
      <w:r>
        <w:rPr>
          <w:color w:val="231F20"/>
          <w:spacing w:val="-11"/>
        </w:rPr>
        <w:t> </w:t>
      </w:r>
      <w:r>
        <w:rPr>
          <w:color w:val="231F20"/>
        </w:rPr>
        <w:t>nua</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mà</w:t>
      </w:r>
      <w:r>
        <w:rPr>
          <w:color w:val="231F20"/>
          <w:spacing w:val="-11"/>
        </w:rPr>
        <w:t> </w:t>
      </w:r>
      <w:r>
        <w:rPr>
          <w:color w:val="231F20"/>
        </w:rPr>
        <w:t>còn</w:t>
      </w:r>
      <w:r>
        <w:rPr>
          <w:color w:val="231F20"/>
          <w:spacing w:val="-11"/>
        </w:rPr>
        <w:t> </w:t>
      </w:r>
      <w:r>
        <w:rPr>
          <w:color w:val="231F20"/>
        </w:rPr>
        <w:t>tham</w:t>
      </w:r>
      <w:r>
        <w:rPr>
          <w:color w:val="231F20"/>
          <w:spacing w:val="-11"/>
        </w:rPr>
        <w:t> </w:t>
      </w:r>
      <w:r>
        <w:rPr>
          <w:color w:val="231F20"/>
        </w:rPr>
        <w:t>đắm</w:t>
      </w:r>
      <w:r>
        <w:rPr>
          <w:color w:val="231F20"/>
          <w:spacing w:val="-11"/>
        </w:rPr>
        <w:t> </w:t>
      </w:r>
      <w:r>
        <w:rPr>
          <w:color w:val="231F20"/>
        </w:rPr>
        <w:t>danh lợi,</w:t>
      </w:r>
      <w:r>
        <w:rPr>
          <w:color w:val="231F20"/>
          <w:spacing w:val="-9"/>
        </w:rPr>
        <w:t> </w:t>
      </w:r>
      <w:r>
        <w:rPr>
          <w:color w:val="231F20"/>
        </w:rPr>
        <w:t>hóa</w:t>
      </w:r>
      <w:r>
        <w:rPr>
          <w:color w:val="231F20"/>
          <w:spacing w:val="-8"/>
        </w:rPr>
        <w:t> </w:t>
      </w:r>
      <w:r>
        <w:rPr>
          <w:color w:val="231F20"/>
        </w:rPr>
        <w:t>độ</w:t>
      </w:r>
      <w:r>
        <w:rPr>
          <w:color w:val="231F20"/>
          <w:spacing w:val="-8"/>
        </w:rPr>
        <w:t> </w:t>
      </w:r>
      <w:r>
        <w:rPr>
          <w:color w:val="231F20"/>
        </w:rPr>
        <w:t>năm</w:t>
      </w:r>
      <w:r>
        <w:rPr>
          <w:color w:val="231F20"/>
          <w:spacing w:val="-8"/>
        </w:rPr>
        <w:t> </w:t>
      </w:r>
      <w:r>
        <w:rPr>
          <w:color w:val="231F20"/>
        </w:rPr>
        <w:t>trăm</w:t>
      </w:r>
      <w:r>
        <w:rPr>
          <w:color w:val="231F20"/>
          <w:spacing w:val="-8"/>
        </w:rPr>
        <w:t> </w:t>
      </w:r>
      <w:r>
        <w:rPr>
          <w:color w:val="231F20"/>
        </w:rPr>
        <w:t>người!</w:t>
      </w:r>
      <w:r>
        <w:rPr>
          <w:color w:val="231F20"/>
          <w:spacing w:val="-13"/>
        </w:rPr>
        <w:t> </w:t>
      </w:r>
      <w:r>
        <w:rPr>
          <w:color w:val="231F20"/>
        </w:rPr>
        <w:t>Vì</w:t>
      </w:r>
      <w:r>
        <w:rPr>
          <w:color w:val="231F20"/>
          <w:spacing w:val="-8"/>
        </w:rPr>
        <w:t> </w:t>
      </w:r>
      <w:r>
        <w:rPr>
          <w:color w:val="231F20"/>
        </w:rPr>
        <w:t>để</w:t>
      </w:r>
      <w:r>
        <w:rPr>
          <w:color w:val="231F20"/>
          <w:spacing w:val="-8"/>
        </w:rPr>
        <w:t> </w:t>
      </w:r>
      <w:r>
        <w:rPr>
          <w:color w:val="231F20"/>
        </w:rPr>
        <w:t>thỏa</w:t>
      </w:r>
      <w:r>
        <w:rPr>
          <w:color w:val="231F20"/>
          <w:spacing w:val="-8"/>
        </w:rPr>
        <w:t> </w:t>
      </w:r>
      <w:r>
        <w:rPr>
          <w:color w:val="231F20"/>
        </w:rPr>
        <w:t>mãn</w:t>
      </w:r>
      <w:r>
        <w:rPr>
          <w:color w:val="231F20"/>
          <w:spacing w:val="-8"/>
        </w:rPr>
        <w:t> </w:t>
      </w:r>
      <w:r>
        <w:rPr>
          <w:color w:val="231F20"/>
        </w:rPr>
        <w:t>cho</w:t>
      </w:r>
      <w:r>
        <w:rPr>
          <w:color w:val="231F20"/>
          <w:spacing w:val="-8"/>
        </w:rPr>
        <w:t> </w:t>
      </w:r>
      <w:r>
        <w:rPr>
          <w:color w:val="231F20"/>
        </w:rPr>
        <w:t>bản</w:t>
      </w:r>
      <w:r>
        <w:rPr>
          <w:color w:val="231F20"/>
          <w:spacing w:val="-8"/>
        </w:rPr>
        <w:t> </w:t>
      </w:r>
      <w:r>
        <w:rPr>
          <w:color w:val="231F20"/>
        </w:rPr>
        <w:t>thân</w:t>
      </w:r>
      <w:r>
        <w:rPr>
          <w:color w:val="231F20"/>
          <w:spacing w:val="-8"/>
        </w:rPr>
        <w:t> </w:t>
      </w:r>
      <w:r>
        <w:rPr>
          <w:color w:val="231F20"/>
        </w:rPr>
        <w:t>mình</w:t>
      </w:r>
      <w:r>
        <w:rPr>
          <w:color w:val="231F20"/>
          <w:spacing w:val="-8"/>
        </w:rPr>
        <w:t> </w:t>
      </w:r>
      <w:r>
        <w:rPr>
          <w:color w:val="231F20"/>
        </w:rPr>
        <w:t>có</w:t>
      </w:r>
      <w:r>
        <w:rPr>
          <w:color w:val="231F20"/>
          <w:spacing w:val="-8"/>
        </w:rPr>
        <w:t> </w:t>
      </w:r>
      <w:r>
        <w:rPr>
          <w:color w:val="231F20"/>
        </w:rPr>
        <w:t>kẻ sai</w:t>
      </w:r>
      <w:r>
        <w:rPr>
          <w:color w:val="231F20"/>
          <w:spacing w:val="-10"/>
        </w:rPr>
        <w:t> </w:t>
      </w:r>
      <w:r>
        <w:rPr>
          <w:color w:val="231F20"/>
        </w:rPr>
        <w:t>khiến,</w:t>
      </w:r>
      <w:r>
        <w:rPr>
          <w:color w:val="231F20"/>
          <w:spacing w:val="-10"/>
        </w:rPr>
        <w:t> </w:t>
      </w:r>
      <w:r>
        <w:rPr>
          <w:color w:val="231F20"/>
        </w:rPr>
        <w:t>cung</w:t>
      </w:r>
      <w:r>
        <w:rPr>
          <w:color w:val="231F20"/>
          <w:spacing w:val="-10"/>
        </w:rPr>
        <w:t> </w:t>
      </w:r>
      <w:r>
        <w:rPr>
          <w:color w:val="231F20"/>
        </w:rPr>
        <w:t>cấp,</w:t>
      </w:r>
      <w:r>
        <w:rPr>
          <w:color w:val="231F20"/>
          <w:spacing w:val="-10"/>
        </w:rPr>
        <w:t> </w:t>
      </w:r>
      <w:r>
        <w:rPr>
          <w:color w:val="231F20"/>
        </w:rPr>
        <w:t>hầu</w:t>
      </w:r>
      <w:r>
        <w:rPr>
          <w:color w:val="231F20"/>
          <w:spacing w:val="-10"/>
        </w:rPr>
        <w:t> </w:t>
      </w:r>
      <w:r>
        <w:rPr>
          <w:color w:val="231F20"/>
        </w:rPr>
        <w:t>hạ,</w:t>
      </w:r>
      <w:r>
        <w:rPr>
          <w:color w:val="231F20"/>
          <w:spacing w:val="-10"/>
        </w:rPr>
        <w:t> </w:t>
      </w:r>
      <w:r>
        <w:rPr>
          <w:color w:val="231F20"/>
        </w:rPr>
        <w:t>mà</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răn</w:t>
      </w:r>
      <w:r>
        <w:rPr>
          <w:color w:val="231F20"/>
          <w:spacing w:val="-10"/>
        </w:rPr>
        <w:t> </w:t>
      </w:r>
      <w:r>
        <w:rPr>
          <w:color w:val="231F20"/>
          <w:spacing w:val="-5"/>
        </w:rPr>
        <w:t>dạy,</w:t>
      </w:r>
      <w:r>
        <w:rPr>
          <w:color w:val="231F20"/>
          <w:spacing w:val="-10"/>
        </w:rPr>
        <w:t> </w:t>
      </w:r>
      <w:r>
        <w:rPr>
          <w:color w:val="231F20"/>
        </w:rPr>
        <w:t>để</w:t>
      </w:r>
      <w:r>
        <w:rPr>
          <w:color w:val="231F20"/>
          <w:spacing w:val="-10"/>
        </w:rPr>
        <w:t> </w:t>
      </w:r>
      <w:r>
        <w:rPr>
          <w:color w:val="231F20"/>
        </w:rPr>
        <w:t>họ</w:t>
      </w:r>
      <w:r>
        <w:rPr>
          <w:color w:val="231F20"/>
          <w:spacing w:val="-10"/>
        </w:rPr>
        <w:t> </w:t>
      </w:r>
      <w:r>
        <w:rPr>
          <w:color w:val="231F20"/>
        </w:rPr>
        <w:t>đi</w:t>
      </w:r>
      <w:r>
        <w:rPr>
          <w:color w:val="231F20"/>
          <w:spacing w:val="-10"/>
        </w:rPr>
        <w:t> </w:t>
      </w:r>
      <w:r>
        <w:rPr>
          <w:color w:val="231F20"/>
        </w:rPr>
        <w:t>theo</w:t>
      </w:r>
      <w:r>
        <w:rPr>
          <w:color w:val="231F20"/>
          <w:spacing w:val="-10"/>
        </w:rPr>
        <w:t> </w:t>
      </w:r>
      <w:r>
        <w:rPr>
          <w:color w:val="231F20"/>
        </w:rPr>
        <w:t>pháp tà. Vì năm trăm Bí-sô này trước kia đã thọ nhận sự giáo hóa sai</w:t>
      </w:r>
      <w:r>
        <w:rPr>
          <w:color w:val="231F20"/>
          <w:spacing w:val="51"/>
        </w:rPr>
        <w:t> </w:t>
      </w:r>
      <w:r>
        <w:rPr>
          <w:color w:val="231F20"/>
        </w:rPr>
        <w:t>lạc,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về sau tuy đã quay về với chánh đạo, được quả vô học, nhưng vẫn có kẻ chê trách: Những người ngu ấy trước kia vì tham lợi dưỡng, bỏ</w:t>
      </w:r>
      <w:r>
        <w:rPr>
          <w:color w:val="231F20"/>
          <w:spacing w:val="-5"/>
        </w:rPr>
        <w:t> </w:t>
      </w:r>
      <w:r>
        <w:rPr>
          <w:color w:val="231F20"/>
        </w:rPr>
        <w:t>Phật</w:t>
      </w:r>
      <w:r>
        <w:rPr>
          <w:color w:val="231F20"/>
          <w:spacing w:val="-5"/>
        </w:rPr>
        <w:t> </w:t>
      </w:r>
      <w:r>
        <w:rPr>
          <w:color w:val="231F20"/>
        </w:rPr>
        <w:t>theo</w:t>
      </w:r>
      <w:r>
        <w:rPr>
          <w:color w:val="231F20"/>
          <w:spacing w:val="-5"/>
        </w:rPr>
        <w:t> </w:t>
      </w:r>
      <w:r>
        <w:rPr>
          <w:color w:val="231F20"/>
        </w:rPr>
        <w:t>tà,</w:t>
      </w:r>
      <w:r>
        <w:rPr>
          <w:color w:val="231F20"/>
          <w:spacing w:val="-4"/>
        </w:rPr>
        <w:t> </w:t>
      </w:r>
      <w:r>
        <w:rPr>
          <w:color w:val="231F20"/>
        </w:rPr>
        <w:t>tuy</w:t>
      </w:r>
      <w:r>
        <w:rPr>
          <w:color w:val="231F20"/>
          <w:spacing w:val="-4"/>
        </w:rPr>
        <w:t> </w:t>
      </w:r>
      <w:r>
        <w:rPr>
          <w:color w:val="231F20"/>
        </w:rPr>
        <w:t>sau</w:t>
      </w:r>
      <w:r>
        <w:rPr>
          <w:color w:val="231F20"/>
          <w:spacing w:val="-6"/>
        </w:rPr>
        <w:t> </w:t>
      </w:r>
      <w:r>
        <w:rPr>
          <w:color w:val="231F20"/>
        </w:rPr>
        <w:t>đã</w:t>
      </w:r>
      <w:r>
        <w:rPr>
          <w:color w:val="231F20"/>
          <w:spacing w:val="-4"/>
        </w:rPr>
        <w:t> </w:t>
      </w:r>
      <w:r>
        <w:rPr>
          <w:color w:val="231F20"/>
        </w:rPr>
        <w:t>quay</w:t>
      </w:r>
      <w:r>
        <w:rPr>
          <w:color w:val="231F20"/>
          <w:spacing w:val="-4"/>
        </w:rPr>
        <w:t> </w:t>
      </w:r>
      <w:r>
        <w:rPr>
          <w:color w:val="231F20"/>
        </w:rPr>
        <w:t>trở</w:t>
      </w:r>
      <w:r>
        <w:rPr>
          <w:color w:val="231F20"/>
          <w:spacing w:val="-5"/>
        </w:rPr>
        <w:t> </w:t>
      </w:r>
      <w:r>
        <w:rPr>
          <w:color w:val="231F20"/>
        </w:rPr>
        <w:t>lại</w:t>
      </w:r>
      <w:r>
        <w:rPr>
          <w:color w:val="231F20"/>
          <w:spacing w:val="-4"/>
        </w:rPr>
        <w:t> </w:t>
      </w:r>
      <w:r>
        <w:rPr>
          <w:color w:val="231F20"/>
        </w:rPr>
        <w:t>nhưng</w:t>
      </w:r>
      <w:r>
        <w:rPr>
          <w:color w:val="231F20"/>
          <w:spacing w:val="-4"/>
        </w:rPr>
        <w:t> </w:t>
      </w:r>
      <w:r>
        <w:rPr>
          <w:color w:val="231F20"/>
        </w:rPr>
        <w:t>cũng</w:t>
      </w:r>
      <w:r>
        <w:rPr>
          <w:color w:val="231F20"/>
          <w:spacing w:val="-5"/>
        </w:rPr>
        <w:t> </w:t>
      </w:r>
      <w:r>
        <w:rPr>
          <w:color w:val="231F20"/>
        </w:rPr>
        <w:t>không</w:t>
      </w:r>
      <w:r>
        <w:rPr>
          <w:color w:val="231F20"/>
          <w:spacing w:val="-4"/>
        </w:rPr>
        <w:t> </w:t>
      </w:r>
      <w:r>
        <w:rPr>
          <w:color w:val="231F20"/>
        </w:rPr>
        <w:t>chứng</w:t>
      </w:r>
      <w:r>
        <w:rPr>
          <w:color w:val="231F20"/>
          <w:spacing w:val="-4"/>
        </w:rPr>
        <w:t> </w:t>
      </w:r>
      <w:r>
        <w:rPr>
          <w:color w:val="231F20"/>
        </w:rPr>
        <w:t>đắc gì. Nhằm ngăn chận những sự phỉ báng như thế, nên Đức Phật mới hỏi</w:t>
      </w:r>
      <w:r>
        <w:rPr>
          <w:color w:val="231F20"/>
          <w:spacing w:val="-8"/>
        </w:rPr>
        <w:t> </w:t>
      </w:r>
      <w:r>
        <w:rPr>
          <w:color w:val="231F20"/>
        </w:rPr>
        <w:t>Tôn</w:t>
      </w:r>
      <w:r>
        <w:rPr>
          <w:color w:val="231F20"/>
          <w:spacing w:val="-2"/>
        </w:rPr>
        <w:t> </w:t>
      </w:r>
      <w:r>
        <w:rPr>
          <w:color w:val="231F20"/>
        </w:rPr>
        <w:t>giả</w:t>
      </w:r>
      <w:r>
        <w:rPr>
          <w:color w:val="231F20"/>
          <w:spacing w:val="-17"/>
        </w:rPr>
        <w:t> </w:t>
      </w:r>
      <w:r>
        <w:rPr>
          <w:color w:val="231F20"/>
        </w:rPr>
        <w:t>A-nan</w:t>
      </w:r>
      <w:r>
        <w:rPr>
          <w:color w:val="231F20"/>
          <w:spacing w:val="-3"/>
        </w:rPr>
        <w:t> </w:t>
      </w:r>
      <w:r>
        <w:rPr>
          <w:color w:val="231F20"/>
        </w:rPr>
        <w:t>về</w:t>
      </w:r>
      <w:r>
        <w:rPr>
          <w:color w:val="231F20"/>
          <w:spacing w:val="-2"/>
        </w:rPr>
        <w:t> </w:t>
      </w:r>
      <w:r>
        <w:rPr>
          <w:color w:val="231F20"/>
        </w:rPr>
        <w:t>công</w:t>
      </w:r>
      <w:r>
        <w:rPr>
          <w:color w:val="231F20"/>
          <w:spacing w:val="-2"/>
        </w:rPr>
        <w:t> </w:t>
      </w:r>
      <w:r>
        <w:rPr>
          <w:color w:val="231F20"/>
        </w:rPr>
        <w:t>đức</w:t>
      </w:r>
      <w:r>
        <w:rPr>
          <w:color w:val="231F20"/>
          <w:spacing w:val="-2"/>
        </w:rPr>
        <w:t> </w:t>
      </w:r>
      <w:r>
        <w:rPr>
          <w:color w:val="231F20"/>
        </w:rPr>
        <w:t>của</w:t>
      </w:r>
      <w:r>
        <w:rPr>
          <w:color w:val="231F20"/>
          <w:spacing w:val="-8"/>
        </w:rPr>
        <w:t> </w:t>
      </w:r>
      <w:r>
        <w:rPr>
          <w:color w:val="231F20"/>
        </w:rPr>
        <w:t>Thượng</w:t>
      </w:r>
      <w:r>
        <w:rPr>
          <w:color w:val="231F20"/>
          <w:spacing w:val="-7"/>
        </w:rPr>
        <w:t> </w:t>
      </w:r>
      <w:r>
        <w:rPr>
          <w:color w:val="231F20"/>
        </w:rPr>
        <w:t>Tọa</w:t>
      </w:r>
      <w:r>
        <w:rPr>
          <w:color w:val="231F20"/>
          <w:spacing w:val="-2"/>
        </w:rPr>
        <w:t> </w:t>
      </w:r>
      <w:r>
        <w:rPr>
          <w:color w:val="231F20"/>
        </w:rPr>
        <w:t>và</w:t>
      </w:r>
      <w:r>
        <w:rPr>
          <w:color w:val="231F20"/>
          <w:spacing w:val="-3"/>
        </w:rPr>
        <w:t> </w:t>
      </w:r>
      <w:r>
        <w:rPr>
          <w:color w:val="231F20"/>
        </w:rPr>
        <w:t>các</w:t>
      </w:r>
      <w:r>
        <w:rPr>
          <w:color w:val="231F20"/>
          <w:spacing w:val="-2"/>
        </w:rPr>
        <w:t> </w:t>
      </w:r>
      <w:r>
        <w:rPr>
          <w:color w:val="231F20"/>
        </w:rPr>
        <w:t>Bí-sô</w:t>
      </w:r>
      <w:r>
        <w:rPr>
          <w:color w:val="231F20"/>
          <w:spacing w:val="-2"/>
        </w:rPr>
        <w:t> </w:t>
      </w:r>
      <w:r>
        <w:rPr>
          <w:color w:val="231F20"/>
        </w:rPr>
        <w:t>kia,</w:t>
      </w:r>
      <w:r>
        <w:rPr>
          <w:color w:val="231F20"/>
          <w:spacing w:val="-2"/>
        </w:rPr>
        <w:t> </w:t>
      </w:r>
      <w:r>
        <w:rPr>
          <w:color w:val="231F20"/>
        </w:rPr>
        <w:t>để cho</w:t>
      </w:r>
      <w:r>
        <w:rPr>
          <w:color w:val="231F20"/>
          <w:spacing w:val="-10"/>
        </w:rPr>
        <w:t> </w:t>
      </w:r>
      <w:r>
        <w:rPr>
          <w:color w:val="231F20"/>
        </w:rPr>
        <w:t>người</w:t>
      </w:r>
      <w:r>
        <w:rPr>
          <w:color w:val="231F20"/>
          <w:spacing w:val="-9"/>
        </w:rPr>
        <w:t> </w:t>
      </w:r>
      <w:r>
        <w:rPr>
          <w:color w:val="231F20"/>
        </w:rPr>
        <w:t>đời</w:t>
      </w:r>
      <w:r>
        <w:rPr>
          <w:color w:val="231F20"/>
          <w:spacing w:val="-9"/>
        </w:rPr>
        <w:t> </w:t>
      </w:r>
      <w:r>
        <w:rPr>
          <w:color w:val="231F20"/>
        </w:rPr>
        <w:t>cùng</w:t>
      </w:r>
      <w:r>
        <w:rPr>
          <w:color w:val="231F20"/>
          <w:spacing w:val="-10"/>
        </w:rPr>
        <w:t> </w:t>
      </w:r>
      <w:r>
        <w:rPr>
          <w:color w:val="231F20"/>
        </w:rPr>
        <w:t>biết,</w:t>
      </w:r>
      <w:r>
        <w:rPr>
          <w:color w:val="231F20"/>
          <w:spacing w:val="-9"/>
        </w:rPr>
        <w:t> </w:t>
      </w:r>
      <w:r>
        <w:rPr>
          <w:color w:val="231F20"/>
        </w:rPr>
        <w:t>từ</w:t>
      </w:r>
      <w:r>
        <w:rPr>
          <w:color w:val="231F20"/>
          <w:spacing w:val="-9"/>
        </w:rPr>
        <w:t> </w:t>
      </w:r>
      <w:r>
        <w:rPr>
          <w:color w:val="231F20"/>
        </w:rPr>
        <w:t>bỏ</w:t>
      </w:r>
      <w:r>
        <w:rPr>
          <w:color w:val="231F20"/>
          <w:spacing w:val="-9"/>
        </w:rPr>
        <w:t> </w:t>
      </w:r>
      <w:r>
        <w:rPr>
          <w:color w:val="231F20"/>
        </w:rPr>
        <w:t>tội</w:t>
      </w:r>
      <w:r>
        <w:rPr>
          <w:color w:val="231F20"/>
          <w:spacing w:val="-10"/>
        </w:rPr>
        <w:t> </w:t>
      </w:r>
      <w:r>
        <w:rPr>
          <w:color w:val="231F20"/>
        </w:rPr>
        <w:t>phỉ</w:t>
      </w:r>
      <w:r>
        <w:rPr>
          <w:color w:val="231F20"/>
          <w:spacing w:val="-9"/>
        </w:rPr>
        <w:t> </w:t>
      </w:r>
      <w:r>
        <w:rPr>
          <w:color w:val="231F20"/>
        </w:rPr>
        <w:t>báng,</w:t>
      </w:r>
      <w:r>
        <w:rPr>
          <w:color w:val="231F20"/>
          <w:spacing w:val="-9"/>
        </w:rPr>
        <w:t> </w:t>
      </w:r>
      <w:r>
        <w:rPr>
          <w:color w:val="231F20"/>
        </w:rPr>
        <w:t>siêng</w:t>
      </w:r>
      <w:r>
        <w:rPr>
          <w:color w:val="231F20"/>
          <w:spacing w:val="-10"/>
        </w:rPr>
        <w:t> </w:t>
      </w:r>
      <w:r>
        <w:rPr>
          <w:color w:val="231F20"/>
        </w:rPr>
        <w:t>tu,</w:t>
      </w:r>
      <w:r>
        <w:rPr>
          <w:color w:val="231F20"/>
          <w:spacing w:val="-9"/>
        </w:rPr>
        <w:t> </w:t>
      </w:r>
      <w:r>
        <w:rPr>
          <w:color w:val="231F20"/>
        </w:rPr>
        <w:t>cung</w:t>
      </w:r>
      <w:r>
        <w:rPr>
          <w:color w:val="231F20"/>
          <w:spacing w:val="-9"/>
        </w:rPr>
        <w:t> </w:t>
      </w:r>
      <w:r>
        <w:rPr>
          <w:color w:val="231F20"/>
        </w:rPr>
        <w:t>kính,</w:t>
      </w:r>
      <w:r>
        <w:rPr>
          <w:color w:val="231F20"/>
          <w:spacing w:val="-9"/>
        </w:rPr>
        <w:t> </w:t>
      </w:r>
      <w:r>
        <w:rPr>
          <w:color w:val="231F20"/>
        </w:rPr>
        <w:t>cúng dường, nơi đời sau sẽ sinh lên cõi trời liền được giải</w:t>
      </w:r>
      <w:r>
        <w:rPr>
          <w:color w:val="231F20"/>
          <w:spacing w:val="-6"/>
        </w:rPr>
        <w:t> </w:t>
      </w:r>
      <w:r>
        <w:rPr>
          <w:color w:val="231F20"/>
        </w:rPr>
        <w:t>thoát.</w:t>
      </w:r>
    </w:p>
    <w:p>
      <w:pPr>
        <w:pStyle w:val="BodyText"/>
        <w:spacing w:line="276" w:lineRule="auto"/>
        <w:ind w:left="393" w:right="128"/>
      </w:pPr>
      <w:r>
        <w:rPr>
          <w:color w:val="231F20"/>
        </w:rPr>
        <w:t>Kinh kia tuy đã nói đến ba cảnh giới như đoạn </w:t>
      </w:r>
      <w:r>
        <w:rPr>
          <w:color w:val="231F20"/>
          <w:spacing w:val="-4"/>
        </w:rPr>
        <w:t>v.v…, </w:t>
      </w:r>
      <w:r>
        <w:rPr>
          <w:color w:val="231F20"/>
        </w:rPr>
        <w:t>nhưng không biện luận rộng về sự khác nhau giữa ba cảnh giới. Kinh kia là chỗ dựa căn bản của Luận </w:t>
      </w:r>
      <w:r>
        <w:rPr>
          <w:color w:val="231F20"/>
          <w:spacing w:val="-5"/>
        </w:rPr>
        <w:t>này, </w:t>
      </w:r>
      <w:r>
        <w:rPr>
          <w:color w:val="231F20"/>
        </w:rPr>
        <w:t>những gì Kinh kia không nói, nay muốn nói đến, vì vậy nên tạo ra phần Luận </w:t>
      </w:r>
      <w:r>
        <w:rPr>
          <w:color w:val="231F20"/>
          <w:spacing w:val="-5"/>
        </w:rPr>
        <w:t>này.</w:t>
      </w:r>
    </w:p>
    <w:p>
      <w:pPr>
        <w:pStyle w:val="BodyText"/>
        <w:spacing w:before="115"/>
        <w:ind w:left="960" w:firstLine="0"/>
      </w:pPr>
      <w:r>
        <w:rPr>
          <w:i/>
          <w:color w:val="231F20"/>
        </w:rPr>
        <w:t>Hỏi: </w:t>
      </w:r>
      <w:r>
        <w:rPr>
          <w:color w:val="231F20"/>
        </w:rPr>
        <w:t>Thế nào là cảnh giới đoạn?</w:t>
      </w:r>
    </w:p>
    <w:p>
      <w:pPr>
        <w:pStyle w:val="BodyText"/>
        <w:spacing w:line="276" w:lineRule="auto" w:before="158"/>
        <w:ind w:left="393" w:right="124"/>
      </w:pPr>
      <w:r>
        <w:rPr>
          <w:i/>
          <w:color w:val="231F20"/>
        </w:rPr>
        <w:t>Đáp: </w:t>
      </w:r>
      <w:r>
        <w:rPr>
          <w:color w:val="231F20"/>
        </w:rPr>
        <w:t>Trừ bỏ kiết ái, các kiết khác đều đoạn dứt, gọi là cảnh giới đoạn.</w:t>
      </w:r>
    </w:p>
    <w:p>
      <w:pPr>
        <w:pStyle w:val="BodyText"/>
        <w:ind w:left="960" w:firstLine="0"/>
      </w:pPr>
      <w:r>
        <w:rPr>
          <w:i/>
          <w:color w:val="231F20"/>
        </w:rPr>
        <w:t>Hỏi: </w:t>
      </w:r>
      <w:r>
        <w:rPr>
          <w:color w:val="231F20"/>
        </w:rPr>
        <w:t>Thế nào là cảnh giới lìa?</w:t>
      </w:r>
    </w:p>
    <w:p>
      <w:pPr>
        <w:pStyle w:val="BodyText"/>
        <w:spacing w:before="158"/>
        <w:ind w:left="960" w:firstLine="0"/>
      </w:pPr>
      <w:r>
        <w:rPr>
          <w:i/>
          <w:color w:val="231F20"/>
        </w:rPr>
        <w:t>Đáp: </w:t>
      </w:r>
      <w:r>
        <w:rPr>
          <w:color w:val="231F20"/>
        </w:rPr>
        <w:t>Đoạn dứt kiết ái, gọi là cảnh giới lìa.</w:t>
      </w:r>
    </w:p>
    <w:p>
      <w:pPr>
        <w:pStyle w:val="BodyText"/>
        <w:spacing w:before="159"/>
        <w:ind w:left="960" w:firstLine="0"/>
      </w:pPr>
      <w:r>
        <w:rPr>
          <w:i/>
          <w:color w:val="231F20"/>
        </w:rPr>
        <w:t>Hỏi: </w:t>
      </w:r>
      <w:r>
        <w:rPr>
          <w:color w:val="231F20"/>
        </w:rPr>
        <w:t>Thế nào là cảnh giới diệt?</w:t>
      </w:r>
    </w:p>
    <w:p>
      <w:pPr>
        <w:pStyle w:val="BodyText"/>
        <w:spacing w:line="276" w:lineRule="auto" w:before="158"/>
        <w:ind w:left="393" w:right="124"/>
      </w:pPr>
      <w:r>
        <w:rPr>
          <w:i/>
          <w:color w:val="231F20"/>
        </w:rPr>
        <w:t>Đáp: </w:t>
      </w:r>
      <w:r>
        <w:rPr>
          <w:color w:val="231F20"/>
        </w:rPr>
        <w:t>Đoạn dứt các pháp thuận với kiết còn lại, gọi là cảnh giới</w:t>
      </w:r>
      <w:r>
        <w:rPr>
          <w:color w:val="231F20"/>
          <w:spacing w:val="5"/>
        </w:rPr>
        <w:t> </w:t>
      </w:r>
      <w:r>
        <w:rPr>
          <w:color w:val="231F20"/>
        </w:rPr>
        <w:t>diệt.</w:t>
      </w:r>
    </w:p>
    <w:p>
      <w:pPr>
        <w:pStyle w:val="BodyText"/>
        <w:spacing w:line="276" w:lineRule="auto"/>
        <w:ind w:left="393" w:right="124"/>
      </w:pPr>
      <w:r>
        <w:rPr>
          <w:color w:val="231F20"/>
        </w:rPr>
        <w:t>Trong </w:t>
      </w:r>
      <w:r>
        <w:rPr>
          <w:color w:val="231F20"/>
          <w:spacing w:val="-3"/>
        </w:rPr>
        <w:t>đây, </w:t>
      </w:r>
      <w:r>
        <w:rPr>
          <w:color w:val="231F20"/>
        </w:rPr>
        <w:t>trước là căn cứ nơi A-tỳ-đạt-ma, dựa vào lý thế </w:t>
      </w:r>
      <w:r>
        <w:rPr>
          <w:color w:val="231F20"/>
          <w:spacing w:val="2"/>
        </w:rPr>
        <w:t>tục </w:t>
      </w:r>
      <w:r>
        <w:rPr>
          <w:color w:val="231F20"/>
        </w:rPr>
        <w:t>để nói về sự khác nhau của ba cảnh giới, là đạo đối trị gần nên có sai</w:t>
      </w:r>
      <w:r>
        <w:rPr>
          <w:color w:val="231F20"/>
          <w:spacing w:val="5"/>
        </w:rPr>
        <w:t> </w:t>
      </w:r>
      <w:r>
        <w:rPr>
          <w:color w:val="231F20"/>
        </w:rPr>
        <w:t>biệt.</w:t>
      </w:r>
    </w:p>
    <w:p>
      <w:pPr>
        <w:pStyle w:val="BodyText"/>
        <w:ind w:left="960" w:firstLine="0"/>
      </w:pPr>
      <w:r>
        <w:rPr>
          <w:color w:val="231F20"/>
        </w:rPr>
        <w:t>Đoạn kiết khác: Nghĩa là đoạn tám kiết còn lại.</w:t>
      </w:r>
    </w:p>
    <w:p>
      <w:pPr>
        <w:pStyle w:val="BodyText"/>
        <w:spacing w:line="276" w:lineRule="auto" w:before="158"/>
        <w:ind w:left="393" w:right="128"/>
      </w:pPr>
      <w:r>
        <w:rPr>
          <w:color w:val="231F20"/>
        </w:rPr>
        <w:t>Pháp thuận với kiết: Nghĩa là trừ chín kiết, còn lại là pháp hữu lậu. Đó là gọi một thứ khác nhau của ba cảnh giới.</w:t>
      </w:r>
    </w:p>
    <w:p>
      <w:pPr>
        <w:pStyle w:val="BodyText"/>
        <w:spacing w:line="276" w:lineRule="auto"/>
        <w:ind w:left="393" w:right="127"/>
      </w:pPr>
      <w:r>
        <w:rPr>
          <w:color w:val="231F20"/>
        </w:rPr>
        <w:t>Lại có thuyết cho: Nếu tám kiết cùng với đấy tương ưng và sinh khởi đều đoạn thì gọi là cảnh giới đoạn. Nếu kiết ái cùng với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đấy</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và</w:t>
      </w:r>
      <w:r>
        <w:rPr>
          <w:color w:val="231F20"/>
          <w:spacing w:val="-9"/>
        </w:rPr>
        <w:t> </w:t>
      </w:r>
      <w:r>
        <w:rPr>
          <w:color w:val="231F20"/>
        </w:rPr>
        <w:t>sinh</w:t>
      </w:r>
      <w:r>
        <w:rPr>
          <w:color w:val="231F20"/>
          <w:spacing w:val="-8"/>
        </w:rPr>
        <w:t> </w:t>
      </w:r>
      <w:r>
        <w:rPr>
          <w:color w:val="231F20"/>
        </w:rPr>
        <w:t>khởi</w:t>
      </w:r>
      <w:r>
        <w:rPr>
          <w:color w:val="231F20"/>
          <w:spacing w:val="-8"/>
        </w:rPr>
        <w:t> </w:t>
      </w:r>
      <w:r>
        <w:rPr>
          <w:color w:val="231F20"/>
        </w:rPr>
        <w:t>đều</w:t>
      </w:r>
      <w:r>
        <w:rPr>
          <w:color w:val="231F20"/>
          <w:spacing w:val="-9"/>
        </w:rPr>
        <w:t> </w:t>
      </w:r>
      <w:r>
        <w:rPr>
          <w:color w:val="231F20"/>
        </w:rPr>
        <w:t>đoạn</w:t>
      </w:r>
      <w:r>
        <w:rPr>
          <w:color w:val="231F20"/>
          <w:spacing w:val="-8"/>
        </w:rPr>
        <w:t> </w:t>
      </w:r>
      <w:r>
        <w:rPr>
          <w:color w:val="231F20"/>
        </w:rPr>
        <w:t>thì</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cảnh</w:t>
      </w:r>
      <w:r>
        <w:rPr>
          <w:color w:val="231F20"/>
          <w:spacing w:val="-8"/>
        </w:rPr>
        <w:t> </w:t>
      </w:r>
      <w:r>
        <w:rPr>
          <w:color w:val="231F20"/>
        </w:rPr>
        <w:t>giới</w:t>
      </w:r>
      <w:r>
        <w:rPr>
          <w:color w:val="231F20"/>
          <w:spacing w:val="-9"/>
        </w:rPr>
        <w:t> </w:t>
      </w:r>
      <w:r>
        <w:rPr>
          <w:color w:val="231F20"/>
        </w:rPr>
        <w:t>lìa.</w:t>
      </w:r>
      <w:r>
        <w:rPr>
          <w:color w:val="231F20"/>
          <w:spacing w:val="-8"/>
        </w:rPr>
        <w:t> </w:t>
      </w:r>
      <w:r>
        <w:rPr>
          <w:color w:val="231F20"/>
        </w:rPr>
        <w:t>Nếu</w:t>
      </w:r>
      <w:r>
        <w:rPr>
          <w:color w:val="231F20"/>
          <w:spacing w:val="-8"/>
        </w:rPr>
        <w:t> </w:t>
      </w:r>
      <w:r>
        <w:rPr>
          <w:color w:val="231F20"/>
        </w:rPr>
        <w:t>các pháp thuận với kiết còn lại cùng với đấy tương ưng và sinh khởi</w:t>
      </w:r>
      <w:r>
        <w:rPr>
          <w:color w:val="231F20"/>
          <w:spacing w:val="-36"/>
        </w:rPr>
        <w:t> </w:t>
      </w:r>
      <w:r>
        <w:rPr>
          <w:color w:val="231F20"/>
        </w:rPr>
        <w:t>đều đoạn thì gọi là cảnh giới diệt. Tức thiện hữu lậu và các pháp hữu </w:t>
      </w:r>
      <w:r>
        <w:rPr>
          <w:color w:val="231F20"/>
          <w:spacing w:val="-6"/>
        </w:rPr>
        <w:t>vi </w:t>
      </w:r>
      <w:r>
        <w:rPr>
          <w:color w:val="231F20"/>
        </w:rPr>
        <w:t>vô phú vô ký, gọi là pháp thuận với kiết.</w:t>
      </w:r>
    </w:p>
    <w:p>
      <w:pPr>
        <w:pStyle w:val="BodyText"/>
        <w:spacing w:line="273" w:lineRule="auto" w:before="110"/>
        <w:ind w:right="410"/>
      </w:pPr>
      <w:r>
        <w:rPr>
          <w:color w:val="231F20"/>
        </w:rPr>
        <w:t>Lại có thuyết nêu: Nếu đoạn trừ kiết vô minh, gọi là cảnh giới đoạn.</w:t>
      </w:r>
      <w:r>
        <w:rPr>
          <w:color w:val="231F20"/>
          <w:spacing w:val="-6"/>
        </w:rPr>
        <w:t> </w:t>
      </w:r>
      <w:r>
        <w:rPr>
          <w:color w:val="231F20"/>
        </w:rPr>
        <w:t>Nếu</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kiết</w:t>
      </w:r>
      <w:r>
        <w:rPr>
          <w:color w:val="231F20"/>
          <w:spacing w:val="-5"/>
        </w:rPr>
        <w:t> </w:t>
      </w:r>
      <w:r>
        <w:rPr>
          <w:color w:val="231F20"/>
        </w:rPr>
        <w:t>ái,</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cảnh</w:t>
      </w:r>
      <w:r>
        <w:rPr>
          <w:color w:val="231F20"/>
          <w:spacing w:val="-5"/>
        </w:rPr>
        <w:t> </w:t>
      </w:r>
      <w:r>
        <w:rPr>
          <w:color w:val="231F20"/>
        </w:rPr>
        <w:t>giới</w:t>
      </w:r>
      <w:r>
        <w:rPr>
          <w:color w:val="231F20"/>
          <w:spacing w:val="-5"/>
        </w:rPr>
        <w:t> </w:t>
      </w:r>
      <w:r>
        <w:rPr>
          <w:color w:val="231F20"/>
        </w:rPr>
        <w:t>lìa.</w:t>
      </w:r>
      <w:r>
        <w:rPr>
          <w:color w:val="231F20"/>
          <w:spacing w:val="-5"/>
        </w:rPr>
        <w:t> </w:t>
      </w:r>
      <w:r>
        <w:rPr>
          <w:color w:val="231F20"/>
        </w:rPr>
        <w:t>Nếu</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các</w:t>
      </w:r>
      <w:r>
        <w:rPr>
          <w:color w:val="231F20"/>
          <w:spacing w:val="-5"/>
        </w:rPr>
        <w:t> </w:t>
      </w:r>
      <w:r>
        <w:rPr>
          <w:color w:val="231F20"/>
        </w:rPr>
        <w:t>kiết còn lại, gọi là cảnh giới diệt.</w:t>
      </w:r>
    </w:p>
    <w:p>
      <w:pPr>
        <w:pStyle w:val="BodyText"/>
        <w:spacing w:line="273" w:lineRule="auto" w:before="111"/>
        <w:ind w:right="409"/>
      </w:pPr>
      <w:r>
        <w:rPr>
          <w:color w:val="231F20"/>
        </w:rPr>
        <w:t>Lại</w:t>
      </w:r>
      <w:r>
        <w:rPr>
          <w:color w:val="231F20"/>
          <w:spacing w:val="-8"/>
        </w:rPr>
        <w:t> </w:t>
      </w:r>
      <w:r>
        <w:rPr>
          <w:color w:val="231F20"/>
        </w:rPr>
        <w:t>có</w:t>
      </w:r>
      <w:r>
        <w:rPr>
          <w:color w:val="231F20"/>
          <w:spacing w:val="-6"/>
        </w:rPr>
        <w:t> </w:t>
      </w:r>
      <w:r>
        <w:rPr>
          <w:color w:val="231F20"/>
        </w:rPr>
        <w:t>thuyết</w:t>
      </w:r>
      <w:r>
        <w:rPr>
          <w:color w:val="231F20"/>
          <w:spacing w:val="-7"/>
        </w:rPr>
        <w:t> </w:t>
      </w:r>
      <w:r>
        <w:rPr>
          <w:color w:val="231F20"/>
        </w:rPr>
        <w:t>nói:</w:t>
      </w:r>
      <w:r>
        <w:rPr>
          <w:color w:val="231F20"/>
          <w:spacing w:val="-7"/>
        </w:rPr>
        <w:t> </w:t>
      </w:r>
      <w:r>
        <w:rPr>
          <w:color w:val="231F20"/>
        </w:rPr>
        <w:t>Hoặc</w:t>
      </w:r>
      <w:r>
        <w:rPr>
          <w:color w:val="231F20"/>
          <w:spacing w:val="-8"/>
        </w:rPr>
        <w:t> </w:t>
      </w:r>
      <w:r>
        <w:rPr>
          <w:color w:val="231F20"/>
        </w:rPr>
        <w:t>có</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không</w:t>
      </w:r>
      <w:r>
        <w:rPr>
          <w:color w:val="231F20"/>
          <w:spacing w:val="-7"/>
        </w:rPr>
        <w:t> </w:t>
      </w:r>
      <w:r>
        <w:rPr>
          <w:color w:val="231F20"/>
        </w:rPr>
        <w:t>thể tạo nhiễm, đoạn trừ chúng, gọi là cảnh giới đoạn. Hoặc có các pháp có thể trói buộc, cũng có thể tạo nhiễm, đoạn trừ chúng, gọi là cảnh giới lìa. Hoặc có các pháp không phải là chủ thể trói buộc, không phải là chủ thể tạo nhiễm, nhưng là đối tượng trói buộc, là đối</w:t>
      </w:r>
      <w:r>
        <w:rPr>
          <w:color w:val="231F20"/>
          <w:spacing w:val="-43"/>
        </w:rPr>
        <w:t> </w:t>
      </w:r>
      <w:r>
        <w:rPr>
          <w:color w:val="231F20"/>
        </w:rPr>
        <w:t>tượng tạo nhiễm, đoạn trừ chúng, gọi là cảnh giới diệt.</w:t>
      </w:r>
    </w:p>
    <w:p>
      <w:pPr>
        <w:pStyle w:val="BodyText"/>
        <w:spacing w:line="273" w:lineRule="auto" w:before="108"/>
        <w:ind w:right="409"/>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Hoặc</w:t>
      </w:r>
      <w:r>
        <w:rPr>
          <w:color w:val="231F20"/>
          <w:spacing w:val="-11"/>
        </w:rPr>
        <w:t> </w:t>
      </w:r>
      <w:r>
        <w:rPr>
          <w:color w:val="231F20"/>
        </w:rPr>
        <w:t>có</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là</w:t>
      </w:r>
      <w:r>
        <w:rPr>
          <w:color w:val="231F20"/>
          <w:spacing w:val="-10"/>
        </w:rPr>
        <w:t> </w:t>
      </w:r>
      <w:r>
        <w:rPr>
          <w:color w:val="231F20"/>
        </w:rPr>
        <w:t>chủ</w:t>
      </w:r>
      <w:r>
        <w:rPr>
          <w:color w:val="231F20"/>
          <w:spacing w:val="-11"/>
        </w:rPr>
        <w:t> </w:t>
      </w:r>
      <w:r>
        <w:rPr>
          <w:color w:val="231F20"/>
        </w:rPr>
        <w:t>thể</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không phải là chủ thể tạo nhiễm, đoạn trừ chúng, gọi là cảnh giới đoạn. Hoặc có các pháp là chủ thể trói buộc, cũng là chủ thể tạo nhiễm, đoạn trừ chúng, gọi là cảnh giới lìa. Hoặc có các pháp không phải  là chủ thể trói buộc, không phải là chủ thể tạo nhiễm, nhưng là đối tượng trói buộc, là đối tượng tạo nhiễm, đoạn trừ chúng, gọi là cảnh giới diệt.</w:t>
      </w:r>
    </w:p>
    <w:p>
      <w:pPr>
        <w:pStyle w:val="BodyText"/>
        <w:spacing w:before="108"/>
        <w:ind w:left="677" w:firstLine="0"/>
      </w:pPr>
      <w:r>
        <w:rPr>
          <w:color w:val="231F20"/>
        </w:rPr>
        <w:t>Có Sư khác nói: Chỉ đoạn các tùy miên có tự tánh.</w:t>
      </w:r>
    </w:p>
    <w:p>
      <w:pPr>
        <w:pStyle w:val="BodyText"/>
        <w:spacing w:line="273" w:lineRule="auto" w:before="154"/>
        <w:ind w:right="411"/>
      </w:pPr>
      <w:r>
        <w:rPr>
          <w:i/>
          <w:color w:val="231F20"/>
        </w:rPr>
        <w:t>Hỏi: </w:t>
      </w:r>
      <w:r>
        <w:rPr>
          <w:color w:val="231F20"/>
        </w:rPr>
        <w:t>Vậy theo như Khế kinh đã nói, làm thế nào thông suốt? Như nói: Vì tất cả hành được đoạn, nên gọi là cảnh giới đoạn. Vì </w:t>
      </w:r>
      <w:r>
        <w:rPr>
          <w:color w:val="231F20"/>
          <w:spacing w:val="-2"/>
        </w:rPr>
        <w:t>tất </w:t>
      </w:r>
      <w:r>
        <w:rPr>
          <w:color w:val="231F20"/>
        </w:rPr>
        <w:t>cả</w:t>
      </w:r>
      <w:r>
        <w:rPr>
          <w:color w:val="231F20"/>
          <w:spacing w:val="-19"/>
        </w:rPr>
        <w:t> </w:t>
      </w:r>
      <w:r>
        <w:rPr>
          <w:color w:val="231F20"/>
        </w:rPr>
        <w:t>hành</w:t>
      </w:r>
      <w:r>
        <w:rPr>
          <w:color w:val="231F20"/>
          <w:spacing w:val="-18"/>
        </w:rPr>
        <w:t> </w:t>
      </w:r>
      <w:r>
        <w:rPr>
          <w:color w:val="231F20"/>
        </w:rPr>
        <w:t>được</w:t>
      </w:r>
      <w:r>
        <w:rPr>
          <w:color w:val="231F20"/>
          <w:spacing w:val="-19"/>
        </w:rPr>
        <w:t> </w:t>
      </w:r>
      <w:r>
        <w:rPr>
          <w:color w:val="231F20"/>
        </w:rPr>
        <w:t>lìa,</w:t>
      </w:r>
      <w:r>
        <w:rPr>
          <w:color w:val="231F20"/>
          <w:spacing w:val="-18"/>
        </w:rPr>
        <w:t> </w:t>
      </w:r>
      <w:r>
        <w:rPr>
          <w:color w:val="231F20"/>
        </w:rPr>
        <w:t>nên</w:t>
      </w:r>
      <w:r>
        <w:rPr>
          <w:color w:val="231F20"/>
          <w:spacing w:val="-19"/>
        </w:rPr>
        <w:t> </w:t>
      </w:r>
      <w:r>
        <w:rPr>
          <w:color w:val="231F20"/>
        </w:rPr>
        <w:t>gọi</w:t>
      </w:r>
      <w:r>
        <w:rPr>
          <w:color w:val="231F20"/>
          <w:spacing w:val="-18"/>
        </w:rPr>
        <w:t> </w:t>
      </w:r>
      <w:r>
        <w:rPr>
          <w:color w:val="231F20"/>
        </w:rPr>
        <w:t>là</w:t>
      </w:r>
      <w:r>
        <w:rPr>
          <w:color w:val="231F20"/>
          <w:spacing w:val="-19"/>
        </w:rPr>
        <w:t> </w:t>
      </w:r>
      <w:r>
        <w:rPr>
          <w:color w:val="231F20"/>
        </w:rPr>
        <w:t>cảnh</w:t>
      </w:r>
      <w:r>
        <w:rPr>
          <w:color w:val="231F20"/>
          <w:spacing w:val="-18"/>
        </w:rPr>
        <w:t> </w:t>
      </w:r>
      <w:r>
        <w:rPr>
          <w:color w:val="231F20"/>
        </w:rPr>
        <w:t>giới</w:t>
      </w:r>
      <w:r>
        <w:rPr>
          <w:color w:val="231F20"/>
          <w:spacing w:val="-19"/>
        </w:rPr>
        <w:t> </w:t>
      </w:r>
      <w:r>
        <w:rPr>
          <w:color w:val="231F20"/>
        </w:rPr>
        <w:t>lìa.</w:t>
      </w:r>
      <w:r>
        <w:rPr>
          <w:color w:val="231F20"/>
          <w:spacing w:val="-23"/>
        </w:rPr>
        <w:t> </w:t>
      </w:r>
      <w:r>
        <w:rPr>
          <w:color w:val="231F20"/>
        </w:rPr>
        <w:t>Vì</w:t>
      </w:r>
      <w:r>
        <w:rPr>
          <w:color w:val="231F20"/>
          <w:spacing w:val="-18"/>
        </w:rPr>
        <w:t> </w:t>
      </w:r>
      <w:r>
        <w:rPr>
          <w:color w:val="231F20"/>
        </w:rPr>
        <w:t>tất</w:t>
      </w:r>
      <w:r>
        <w:rPr>
          <w:color w:val="231F20"/>
          <w:spacing w:val="-19"/>
        </w:rPr>
        <w:t> </w:t>
      </w:r>
      <w:r>
        <w:rPr>
          <w:color w:val="231F20"/>
        </w:rPr>
        <w:t>cả</w:t>
      </w:r>
      <w:r>
        <w:rPr>
          <w:color w:val="231F20"/>
          <w:spacing w:val="-18"/>
        </w:rPr>
        <w:t> </w:t>
      </w:r>
      <w:r>
        <w:rPr>
          <w:color w:val="231F20"/>
        </w:rPr>
        <w:t>hành</w:t>
      </w:r>
      <w:r>
        <w:rPr>
          <w:color w:val="231F20"/>
          <w:spacing w:val="-19"/>
        </w:rPr>
        <w:t> </w:t>
      </w:r>
      <w:r>
        <w:rPr>
          <w:color w:val="231F20"/>
        </w:rPr>
        <w:t>được</w:t>
      </w:r>
      <w:r>
        <w:rPr>
          <w:color w:val="231F20"/>
          <w:spacing w:val="-18"/>
        </w:rPr>
        <w:t> </w:t>
      </w:r>
      <w:r>
        <w:rPr>
          <w:color w:val="231F20"/>
        </w:rPr>
        <w:t>diệt,</w:t>
      </w:r>
      <w:r>
        <w:rPr>
          <w:color w:val="231F20"/>
          <w:spacing w:val="-19"/>
        </w:rPr>
        <w:t> </w:t>
      </w:r>
      <w:r>
        <w:rPr>
          <w:color w:val="231F20"/>
          <w:spacing w:val="-2"/>
        </w:rPr>
        <w:t>nên </w:t>
      </w:r>
      <w:r>
        <w:rPr>
          <w:color w:val="231F20"/>
        </w:rPr>
        <w:t>gọi là cảnh giới diệt. Còn như nơi Luận Phẩm Loại Túc nói làm </w:t>
      </w:r>
      <w:r>
        <w:rPr>
          <w:color w:val="231F20"/>
          <w:spacing w:val="-2"/>
        </w:rPr>
        <w:t>sao </w:t>
      </w:r>
      <w:r>
        <w:rPr>
          <w:color w:val="231F20"/>
        </w:rPr>
        <w:t>thông suốt? Như nói: Thế nào là pháp được đoạn? </w:t>
      </w:r>
      <w:r>
        <w:rPr>
          <w:i/>
          <w:color w:val="231F20"/>
        </w:rPr>
        <w:t>Đáp: </w:t>
      </w:r>
      <w:r>
        <w:rPr>
          <w:color w:val="231F20"/>
        </w:rPr>
        <w:t>Tất cả pháp hữu</w:t>
      </w:r>
      <w:r>
        <w:rPr>
          <w:color w:val="231F20"/>
          <w:spacing w:val="-8"/>
        </w:rPr>
        <w:t> </w:t>
      </w:r>
      <w:r>
        <w:rPr>
          <w:color w:val="231F20"/>
        </w:rPr>
        <w:t>lậu.</w:t>
      </w:r>
      <w:r>
        <w:rPr>
          <w:color w:val="231F20"/>
          <w:spacing w:val="-13"/>
        </w:rPr>
        <w:t> </w:t>
      </w:r>
      <w:r>
        <w:rPr>
          <w:color w:val="231F20"/>
        </w:rPr>
        <w:t>Thế</w:t>
      </w:r>
      <w:r>
        <w:rPr>
          <w:color w:val="231F20"/>
          <w:spacing w:val="-7"/>
        </w:rPr>
        <w:t> </w:t>
      </w:r>
      <w:r>
        <w:rPr>
          <w:color w:val="231F20"/>
        </w:rPr>
        <w:t>nào</w:t>
      </w:r>
      <w:r>
        <w:rPr>
          <w:color w:val="231F20"/>
          <w:spacing w:val="-8"/>
        </w:rPr>
        <w:t> </w:t>
      </w:r>
      <w:r>
        <w:rPr>
          <w:color w:val="231F20"/>
        </w:rPr>
        <w:t>là</w:t>
      </w:r>
      <w:r>
        <w:rPr>
          <w:color w:val="231F20"/>
          <w:spacing w:val="-8"/>
        </w:rPr>
        <w:t> </w:t>
      </w:r>
      <w:r>
        <w:rPr>
          <w:color w:val="231F20"/>
        </w:rPr>
        <w:t>pháp</w:t>
      </w:r>
      <w:r>
        <w:rPr>
          <w:color w:val="231F20"/>
          <w:spacing w:val="-7"/>
        </w:rPr>
        <w:t> </w:t>
      </w:r>
      <w:r>
        <w:rPr>
          <w:color w:val="231F20"/>
        </w:rPr>
        <w:t>nhận</w:t>
      </w:r>
      <w:r>
        <w:rPr>
          <w:color w:val="231F20"/>
          <w:spacing w:val="-8"/>
        </w:rPr>
        <w:t> </w:t>
      </w:r>
      <w:r>
        <w:rPr>
          <w:color w:val="231F20"/>
        </w:rPr>
        <w:t>biết</w:t>
      </w:r>
      <w:r>
        <w:rPr>
          <w:color w:val="231F20"/>
          <w:spacing w:val="-8"/>
        </w:rPr>
        <w:t> </w:t>
      </w:r>
      <w:r>
        <w:rPr>
          <w:color w:val="231F20"/>
        </w:rPr>
        <w:t>khắp?</w:t>
      </w:r>
      <w:r>
        <w:rPr>
          <w:color w:val="231F20"/>
          <w:spacing w:val="-8"/>
        </w:rPr>
        <w:t> </w:t>
      </w:r>
      <w:r>
        <w:rPr>
          <w:i/>
          <w:color w:val="231F20"/>
        </w:rPr>
        <w:t>Đáp:</w:t>
      </w:r>
      <w:r>
        <w:rPr>
          <w:i/>
          <w:color w:val="231F20"/>
          <w:spacing w:val="-13"/>
        </w:rPr>
        <w:t> </w:t>
      </w:r>
      <w:r>
        <w:rPr>
          <w:color w:val="231F20"/>
        </w:rPr>
        <w:t>Tất</w:t>
      </w:r>
      <w:r>
        <w:rPr>
          <w:color w:val="231F20"/>
          <w:spacing w:val="-7"/>
        </w:rPr>
        <w:t> </w:t>
      </w:r>
      <w:r>
        <w:rPr>
          <w:color w:val="231F20"/>
        </w:rPr>
        <w:t>cả</w:t>
      </w:r>
      <w:r>
        <w:rPr>
          <w:color w:val="231F20"/>
          <w:spacing w:val="-8"/>
        </w:rPr>
        <w:t> </w:t>
      </w:r>
      <w:r>
        <w:rPr>
          <w:color w:val="231F20"/>
        </w:rPr>
        <w:t>pháp</w:t>
      </w:r>
      <w:r>
        <w:rPr>
          <w:color w:val="231F20"/>
          <w:spacing w:val="-8"/>
        </w:rPr>
        <w:t> </w:t>
      </w:r>
      <w:r>
        <w:rPr>
          <w:color w:val="231F20"/>
        </w:rPr>
        <w:t>hữu</w:t>
      </w:r>
      <w:r>
        <w:rPr>
          <w:color w:val="231F20"/>
          <w:spacing w:val="-7"/>
        </w:rPr>
        <w:t> </w:t>
      </w:r>
      <w:r>
        <w:rPr>
          <w:color w:val="231F20"/>
        </w:rPr>
        <w:t>lậu.</w:t>
      </w:r>
    </w:p>
    <w:p>
      <w:pPr>
        <w:pStyle w:val="BodyText"/>
        <w:spacing w:line="273" w:lineRule="auto" w:before="109"/>
        <w:ind w:right="411"/>
      </w:pPr>
      <w:r>
        <w:rPr>
          <w:color w:val="231F20"/>
        </w:rPr>
        <w:t>Sư</w:t>
      </w:r>
      <w:r>
        <w:rPr>
          <w:color w:val="231F20"/>
          <w:spacing w:val="-9"/>
        </w:rPr>
        <w:t> </w:t>
      </w:r>
      <w:r>
        <w:rPr>
          <w:color w:val="231F20"/>
        </w:rPr>
        <w:t>kia</w:t>
      </w:r>
      <w:r>
        <w:rPr>
          <w:color w:val="231F20"/>
          <w:spacing w:val="-8"/>
        </w:rPr>
        <w:t> </w:t>
      </w:r>
      <w:r>
        <w:rPr>
          <w:color w:val="231F20"/>
        </w:rPr>
        <w:t>trả</w:t>
      </w:r>
      <w:r>
        <w:rPr>
          <w:color w:val="231F20"/>
          <w:spacing w:val="-8"/>
        </w:rPr>
        <w:t> </w:t>
      </w:r>
      <w:r>
        <w:rPr>
          <w:color w:val="231F20"/>
        </w:rPr>
        <w:t>lời</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này:</w:t>
      </w:r>
      <w:r>
        <w:rPr>
          <w:color w:val="231F20"/>
          <w:spacing w:val="-8"/>
        </w:rPr>
        <w:t> </w:t>
      </w:r>
      <w:r>
        <w:rPr>
          <w:color w:val="231F20"/>
        </w:rPr>
        <w:t>Nếu</w:t>
      </w:r>
      <w:r>
        <w:rPr>
          <w:color w:val="231F20"/>
          <w:spacing w:val="-8"/>
        </w:rPr>
        <w:t> </w:t>
      </w:r>
      <w:r>
        <w:rPr>
          <w:color w:val="231F20"/>
        </w:rPr>
        <w:t>các</w:t>
      </w:r>
      <w:r>
        <w:rPr>
          <w:color w:val="231F20"/>
          <w:spacing w:val="-8"/>
        </w:rPr>
        <w:t> </w:t>
      </w:r>
      <w:r>
        <w:rPr>
          <w:color w:val="231F20"/>
        </w:rPr>
        <w:t>tùy</w:t>
      </w:r>
      <w:r>
        <w:rPr>
          <w:color w:val="231F20"/>
          <w:spacing w:val="-9"/>
        </w:rPr>
        <w:t> </w:t>
      </w:r>
      <w:r>
        <w:rPr>
          <w:color w:val="231F20"/>
        </w:rPr>
        <w:t>miên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tám</w:t>
      </w:r>
      <w:r>
        <w:rPr>
          <w:color w:val="231F20"/>
          <w:spacing w:val="-8"/>
        </w:rPr>
        <w:t> </w:t>
      </w:r>
      <w:r>
        <w:rPr>
          <w:color w:val="231F20"/>
        </w:rPr>
        <w:t>kiết sinh</w:t>
      </w:r>
      <w:r>
        <w:rPr>
          <w:color w:val="231F20"/>
          <w:spacing w:val="9"/>
        </w:rPr>
        <w:t> </w:t>
      </w:r>
      <w:r>
        <w:rPr>
          <w:color w:val="231F20"/>
        </w:rPr>
        <w:t>khởi,</w:t>
      </w:r>
      <w:r>
        <w:rPr>
          <w:color w:val="231F20"/>
          <w:spacing w:val="10"/>
        </w:rPr>
        <w:t> </w:t>
      </w:r>
      <w:r>
        <w:rPr>
          <w:color w:val="231F20"/>
        </w:rPr>
        <w:t>đoạn</w:t>
      </w:r>
      <w:r>
        <w:rPr>
          <w:color w:val="231F20"/>
          <w:spacing w:val="10"/>
        </w:rPr>
        <w:t> </w:t>
      </w:r>
      <w:r>
        <w:rPr>
          <w:color w:val="231F20"/>
        </w:rPr>
        <w:t>trừ</w:t>
      </w:r>
      <w:r>
        <w:rPr>
          <w:color w:val="231F20"/>
          <w:spacing w:val="11"/>
        </w:rPr>
        <w:t> </w:t>
      </w:r>
      <w:r>
        <w:rPr>
          <w:color w:val="231F20"/>
        </w:rPr>
        <w:t>chúng,</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cảnh</w:t>
      </w:r>
      <w:r>
        <w:rPr>
          <w:color w:val="231F20"/>
          <w:spacing w:val="10"/>
        </w:rPr>
        <w:t> </w:t>
      </w:r>
      <w:r>
        <w:rPr>
          <w:color w:val="231F20"/>
        </w:rPr>
        <w:t>giới</w:t>
      </w:r>
      <w:r>
        <w:rPr>
          <w:color w:val="231F20"/>
          <w:spacing w:val="10"/>
        </w:rPr>
        <w:t> </w:t>
      </w:r>
      <w:r>
        <w:rPr>
          <w:color w:val="231F20"/>
        </w:rPr>
        <w:t>đoạn.</w:t>
      </w:r>
      <w:r>
        <w:rPr>
          <w:color w:val="231F20"/>
          <w:spacing w:val="11"/>
        </w:rPr>
        <w:t> </w:t>
      </w:r>
      <w:r>
        <w:rPr>
          <w:color w:val="231F20"/>
        </w:rPr>
        <w:t>Nếu</w:t>
      </w:r>
      <w:r>
        <w:rPr>
          <w:color w:val="231F20"/>
          <w:spacing w:val="9"/>
        </w:rPr>
        <w:t> </w:t>
      </w:r>
      <w:r>
        <w:rPr>
          <w:color w:val="231F20"/>
        </w:rPr>
        <w:t>các</w:t>
      </w:r>
      <w:r>
        <w:rPr>
          <w:color w:val="231F20"/>
          <w:spacing w:val="10"/>
        </w:rPr>
        <w:t> </w:t>
      </w:r>
      <w:r>
        <w:rPr>
          <w:color w:val="231F20"/>
        </w:rPr>
        <w:t>tùy</w:t>
      </w:r>
      <w:r>
        <w:rPr>
          <w:color w:val="231F20"/>
          <w:spacing w:val="11"/>
        </w:rPr>
        <w:t> </w:t>
      </w:r>
      <w:r>
        <w:rPr>
          <w:color w:val="231F20"/>
        </w:rPr>
        <w:t>miên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duyên</w:t>
      </w:r>
      <w:r>
        <w:rPr>
          <w:color w:val="231F20"/>
          <w:spacing w:val="-4"/>
        </w:rPr>
        <w:t> </w:t>
      </w:r>
      <w:r>
        <w:rPr>
          <w:color w:val="231F20"/>
        </w:rPr>
        <w:t>nơi</w:t>
      </w:r>
      <w:r>
        <w:rPr>
          <w:color w:val="231F20"/>
          <w:spacing w:val="-3"/>
        </w:rPr>
        <w:t> </w:t>
      </w:r>
      <w:r>
        <w:rPr>
          <w:color w:val="231F20"/>
        </w:rPr>
        <w:t>kiết</w:t>
      </w:r>
      <w:r>
        <w:rPr>
          <w:color w:val="231F20"/>
          <w:spacing w:val="-4"/>
        </w:rPr>
        <w:t> </w:t>
      </w:r>
      <w:r>
        <w:rPr>
          <w:color w:val="231F20"/>
        </w:rPr>
        <w:t>ái</w:t>
      </w:r>
      <w:r>
        <w:rPr>
          <w:color w:val="231F20"/>
          <w:spacing w:val="-3"/>
        </w:rPr>
        <w:t> </w:t>
      </w:r>
      <w:r>
        <w:rPr>
          <w:color w:val="231F20"/>
        </w:rPr>
        <w:t>sinh</w:t>
      </w:r>
      <w:r>
        <w:rPr>
          <w:color w:val="231F20"/>
          <w:spacing w:val="-4"/>
        </w:rPr>
        <w:t> </w:t>
      </w:r>
      <w:r>
        <w:rPr>
          <w:color w:val="231F20"/>
        </w:rPr>
        <w:t>khởi,</w:t>
      </w:r>
      <w:r>
        <w:rPr>
          <w:color w:val="231F20"/>
          <w:spacing w:val="-3"/>
        </w:rPr>
        <w:t> </w:t>
      </w:r>
      <w:r>
        <w:rPr>
          <w:color w:val="231F20"/>
        </w:rPr>
        <w:t>đoạn</w:t>
      </w:r>
      <w:r>
        <w:rPr>
          <w:color w:val="231F20"/>
          <w:spacing w:val="-3"/>
        </w:rPr>
        <w:t> </w:t>
      </w:r>
      <w:r>
        <w:rPr>
          <w:color w:val="231F20"/>
        </w:rPr>
        <w:t>trừ</w:t>
      </w:r>
      <w:r>
        <w:rPr>
          <w:color w:val="231F20"/>
          <w:spacing w:val="-4"/>
        </w:rPr>
        <w:t> </w:t>
      </w:r>
      <w:r>
        <w:rPr>
          <w:color w:val="231F20"/>
        </w:rPr>
        <w:t>chúng,</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cảnh</w:t>
      </w:r>
      <w:r>
        <w:rPr>
          <w:color w:val="231F20"/>
          <w:spacing w:val="-3"/>
        </w:rPr>
        <w:t> </w:t>
      </w:r>
      <w:r>
        <w:rPr>
          <w:color w:val="231F20"/>
        </w:rPr>
        <w:t>giới</w:t>
      </w:r>
      <w:r>
        <w:rPr>
          <w:color w:val="231F20"/>
          <w:spacing w:val="-4"/>
        </w:rPr>
        <w:t> </w:t>
      </w:r>
      <w:r>
        <w:rPr>
          <w:color w:val="231F20"/>
        </w:rPr>
        <w:t>lìa.</w:t>
      </w:r>
      <w:r>
        <w:rPr>
          <w:color w:val="231F20"/>
          <w:spacing w:val="-3"/>
        </w:rPr>
        <w:t> </w:t>
      </w:r>
      <w:r>
        <w:rPr>
          <w:color w:val="231F20"/>
        </w:rPr>
        <w:t>Nếu các tùy miên duyên nơi pháp khác sinh khởi, đoạn trừ chúng, gọi là cảnh giới diệt.</w:t>
      </w:r>
    </w:p>
    <w:p>
      <w:pPr>
        <w:pStyle w:val="BodyText"/>
        <w:spacing w:line="273" w:lineRule="auto" w:before="111"/>
        <w:ind w:left="393" w:right="128"/>
      </w:pPr>
      <w:r>
        <w:rPr>
          <w:i/>
          <w:color w:val="231F20"/>
        </w:rPr>
        <w:t>Lời bình: </w:t>
      </w:r>
      <w:r>
        <w:rPr>
          <w:color w:val="231F20"/>
        </w:rPr>
        <w:t>Sư kia không nên nói như vậy. Vì các pháp hữu lậu trước đã bị trói buộc, lúc lìa trói buộc đó thì chúng đều được đoạn.</w:t>
      </w:r>
    </w:p>
    <w:p>
      <w:pPr>
        <w:pStyle w:val="BodyText"/>
        <w:spacing w:before="111"/>
        <w:ind w:left="960" w:firstLine="0"/>
      </w:pPr>
      <w:r>
        <w:rPr>
          <w:color w:val="231F20"/>
        </w:rPr>
        <w:t>Có thuyết nói như vầy: Chỉ đoạn tùy miên ái có tự tánh.</w:t>
      </w:r>
    </w:p>
    <w:p>
      <w:pPr>
        <w:pStyle w:val="BodyText"/>
        <w:spacing w:line="273" w:lineRule="auto" w:before="155"/>
        <w:ind w:left="393" w:right="128"/>
      </w:pPr>
      <w:r>
        <w:rPr>
          <w:i/>
          <w:color w:val="231F20"/>
        </w:rPr>
        <w:t>Hỏi: </w:t>
      </w:r>
      <w:r>
        <w:rPr>
          <w:color w:val="231F20"/>
        </w:rPr>
        <w:t>Nếu vậy thì Khế kinh và Luận đã nêu ở trước làm sao thông suốt?</w:t>
      </w:r>
    </w:p>
    <w:p>
      <w:pPr>
        <w:pStyle w:val="BodyText"/>
        <w:spacing w:line="273" w:lineRule="auto" w:before="112"/>
        <w:ind w:left="393" w:right="127"/>
      </w:pPr>
      <w:r>
        <w:rPr>
          <w:i/>
          <w:color w:val="231F20"/>
        </w:rPr>
        <w:t>Đáp: </w:t>
      </w:r>
      <w:r>
        <w:rPr>
          <w:color w:val="231F20"/>
        </w:rPr>
        <w:t>Thuyết kia đã trả lời thế này: Nếu tùy miên ái duyên nơi tám kiết dấy khởi, đoạn trừ chúng, gọi là cảnh giới đoạn. Nếu tùy miên ái duyên nơi kiết ái dấy khởi, đoạn trừ chúng, gọi là cảnh giới lìa. Nếu tùy miên ái duyên nơi pháp khác sinh khởi, đoạn trừ chúng, gọi là cảnh giới diệt.</w:t>
      </w:r>
    </w:p>
    <w:p>
      <w:pPr>
        <w:pStyle w:val="BodyText"/>
        <w:spacing w:line="273" w:lineRule="auto" w:before="109"/>
        <w:ind w:left="393" w:right="118"/>
      </w:pPr>
      <w:r>
        <w:rPr>
          <w:i/>
          <w:color w:val="231F20"/>
        </w:rPr>
        <w:t>Lời bình: </w:t>
      </w:r>
      <w:r>
        <w:rPr>
          <w:color w:val="231F20"/>
        </w:rPr>
        <w:t>Thuyết kia không nên nói như vậy, vì các pháp hữu lậu trước đã bị trói buộc, lúc lìa sự trói buộc đó, chúng đều được đoạn.</w:t>
      </w:r>
    </w:p>
    <w:p>
      <w:pPr>
        <w:pStyle w:val="BodyText"/>
        <w:spacing w:line="273" w:lineRule="auto" w:before="111"/>
        <w:ind w:left="393" w:right="127"/>
      </w:pPr>
      <w:r>
        <w:rPr>
          <w:color w:val="231F20"/>
        </w:rPr>
        <w:t>Tôn giả Diệu Âm nói: Đoạn trừ Thể của phiền não, gọi là</w:t>
      </w:r>
      <w:r>
        <w:rPr>
          <w:color w:val="231F20"/>
          <w:spacing w:val="-36"/>
        </w:rPr>
        <w:t> </w:t>
      </w:r>
      <w:r>
        <w:rPr>
          <w:color w:val="231F20"/>
        </w:rPr>
        <w:t>cảnh giới</w:t>
      </w:r>
      <w:r>
        <w:rPr>
          <w:color w:val="231F20"/>
          <w:spacing w:val="-7"/>
        </w:rPr>
        <w:t> </w:t>
      </w:r>
      <w:r>
        <w:rPr>
          <w:color w:val="231F20"/>
        </w:rPr>
        <w:t>đoạn.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cảnh</w:t>
      </w:r>
      <w:r>
        <w:rPr>
          <w:color w:val="231F20"/>
          <w:spacing w:val="-6"/>
        </w:rPr>
        <w:t> </w:t>
      </w:r>
      <w:r>
        <w:rPr>
          <w:color w:val="231F20"/>
        </w:rPr>
        <w:t>lìa</w:t>
      </w:r>
      <w:r>
        <w:rPr>
          <w:color w:val="231F20"/>
          <w:spacing w:val="-6"/>
        </w:rPr>
        <w:t> </w:t>
      </w:r>
      <w:r>
        <w:rPr>
          <w:color w:val="231F20"/>
        </w:rPr>
        <w:t>mọi</w:t>
      </w:r>
      <w:r>
        <w:rPr>
          <w:color w:val="231F20"/>
          <w:spacing w:val="-6"/>
        </w:rPr>
        <w:t> </w:t>
      </w:r>
      <w:r>
        <w:rPr>
          <w:color w:val="231F20"/>
        </w:rPr>
        <w:t>trói</w:t>
      </w:r>
      <w:r>
        <w:rPr>
          <w:color w:val="231F20"/>
          <w:spacing w:val="-7"/>
        </w:rPr>
        <w:t> </w:t>
      </w:r>
      <w:r>
        <w:rPr>
          <w:color w:val="231F20"/>
        </w:rPr>
        <w:t>buộc,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cảnh</w:t>
      </w:r>
      <w:r>
        <w:rPr>
          <w:color w:val="231F20"/>
          <w:spacing w:val="-6"/>
        </w:rPr>
        <w:t> </w:t>
      </w:r>
      <w:r>
        <w:rPr>
          <w:color w:val="231F20"/>
        </w:rPr>
        <w:t>giới</w:t>
      </w:r>
      <w:r>
        <w:rPr>
          <w:color w:val="231F20"/>
          <w:spacing w:val="-6"/>
        </w:rPr>
        <w:t> </w:t>
      </w:r>
      <w:r>
        <w:rPr>
          <w:color w:val="231F20"/>
        </w:rPr>
        <w:t>lìa.</w:t>
      </w:r>
      <w:r>
        <w:rPr>
          <w:color w:val="231F20"/>
          <w:spacing w:val="-6"/>
        </w:rPr>
        <w:t> </w:t>
      </w:r>
      <w:r>
        <w:rPr>
          <w:color w:val="231F20"/>
        </w:rPr>
        <w:t>Bỏ</w:t>
      </w:r>
      <w:r>
        <w:rPr>
          <w:color w:val="231F20"/>
          <w:spacing w:val="-6"/>
        </w:rPr>
        <w:t> </w:t>
      </w:r>
      <w:r>
        <w:rPr>
          <w:color w:val="231F20"/>
        </w:rPr>
        <w:t>các gánh nặng, gọi là cảnh giới diệt.</w:t>
      </w:r>
    </w:p>
    <w:p>
      <w:pPr>
        <w:pStyle w:val="BodyText"/>
        <w:spacing w:line="273" w:lineRule="auto" w:before="111"/>
        <w:ind w:left="393" w:right="128"/>
      </w:pPr>
      <w:r>
        <w:rPr>
          <w:color w:val="231F20"/>
        </w:rPr>
        <w:t>Hiếp</w:t>
      </w:r>
      <w:r>
        <w:rPr>
          <w:color w:val="231F20"/>
          <w:spacing w:val="-48"/>
        </w:rPr>
        <w:t> </w:t>
      </w:r>
      <w:r>
        <w:rPr>
          <w:color w:val="231F20"/>
        </w:rPr>
        <w:t>Tôn giả nói: Không ràng buộc, ràng buộc dứt, gọi là cảnh giới đoạn. Không nhiễm ô, nhiễm ô dứt, gọi là cảnh giới lìa. Không có quả của các thứ kia, quả ấy chấm dứt, gọi là cảnh giới diệt.</w:t>
      </w:r>
    </w:p>
    <w:p>
      <w:pPr>
        <w:pStyle w:val="BodyText"/>
        <w:spacing w:line="273" w:lineRule="auto" w:before="110"/>
        <w:ind w:left="393" w:right="127"/>
      </w:pPr>
      <w:r>
        <w:rPr>
          <w:color w:val="231F20"/>
        </w:rPr>
        <w:t>Tôn giả Thiết-ma-đạt-đa nói: Các phiền não đều đoạn gọi là cảnh</w:t>
      </w:r>
      <w:r>
        <w:rPr>
          <w:color w:val="231F20"/>
          <w:spacing w:val="-10"/>
        </w:rPr>
        <w:t> </w:t>
      </w:r>
      <w:r>
        <w:rPr>
          <w:color w:val="231F20"/>
        </w:rPr>
        <w:t>giới</w:t>
      </w:r>
      <w:r>
        <w:rPr>
          <w:color w:val="231F20"/>
          <w:spacing w:val="-9"/>
        </w:rPr>
        <w:t> </w:t>
      </w:r>
      <w:r>
        <w:rPr>
          <w:color w:val="231F20"/>
        </w:rPr>
        <w:t>đoạn.</w:t>
      </w:r>
      <w:r>
        <w:rPr>
          <w:color w:val="231F20"/>
          <w:spacing w:val="-10"/>
        </w:rPr>
        <w:t> </w:t>
      </w:r>
      <w:r>
        <w:rPr>
          <w:color w:val="231F20"/>
        </w:rPr>
        <w:t>Không</w:t>
      </w:r>
      <w:r>
        <w:rPr>
          <w:color w:val="231F20"/>
          <w:spacing w:val="-9"/>
        </w:rPr>
        <w:t> </w:t>
      </w:r>
      <w:r>
        <w:rPr>
          <w:color w:val="231F20"/>
        </w:rPr>
        <w:t>tham</w:t>
      </w:r>
      <w:r>
        <w:rPr>
          <w:color w:val="231F20"/>
          <w:spacing w:val="-10"/>
        </w:rPr>
        <w:t> </w:t>
      </w:r>
      <w:r>
        <w:rPr>
          <w:color w:val="231F20"/>
        </w:rPr>
        <w:t>đối</w:t>
      </w:r>
      <w:r>
        <w:rPr>
          <w:color w:val="231F20"/>
          <w:spacing w:val="-9"/>
        </w:rPr>
        <w:t> </w:t>
      </w:r>
      <w:r>
        <w:rPr>
          <w:color w:val="231F20"/>
        </w:rPr>
        <w:t>trị</w:t>
      </w:r>
      <w:r>
        <w:rPr>
          <w:color w:val="231F20"/>
          <w:spacing w:val="-9"/>
        </w:rPr>
        <w:t> </w:t>
      </w:r>
      <w:r>
        <w:rPr>
          <w:color w:val="231F20"/>
        </w:rPr>
        <w:t>tham</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cảnh</w:t>
      </w:r>
      <w:r>
        <w:rPr>
          <w:color w:val="231F20"/>
          <w:spacing w:val="-9"/>
        </w:rPr>
        <w:t> </w:t>
      </w:r>
      <w:r>
        <w:rPr>
          <w:color w:val="231F20"/>
        </w:rPr>
        <w:t>giới</w:t>
      </w:r>
      <w:r>
        <w:rPr>
          <w:color w:val="231F20"/>
          <w:spacing w:val="-9"/>
        </w:rPr>
        <w:t> </w:t>
      </w:r>
      <w:r>
        <w:rPr>
          <w:color w:val="231F20"/>
        </w:rPr>
        <w:t>lìa.</w:t>
      </w:r>
      <w:r>
        <w:rPr>
          <w:color w:val="231F20"/>
          <w:spacing w:val="-10"/>
        </w:rPr>
        <w:t> </w:t>
      </w:r>
      <w:r>
        <w:rPr>
          <w:color w:val="231F20"/>
        </w:rPr>
        <w:t>Quả</w:t>
      </w:r>
      <w:r>
        <w:rPr>
          <w:color w:val="231F20"/>
          <w:spacing w:val="-9"/>
        </w:rPr>
        <w:t> </w:t>
      </w:r>
      <w:r>
        <w:rPr>
          <w:color w:val="231F20"/>
        </w:rPr>
        <w:t>nối tiếp nhau diệt gọi là cảnh giới diệt.</w:t>
      </w:r>
    </w:p>
    <w:p>
      <w:pPr>
        <w:pStyle w:val="BodyText"/>
        <w:spacing w:line="273" w:lineRule="auto" w:before="111"/>
        <w:ind w:left="393" w:right="127"/>
      </w:pPr>
      <w:r>
        <w:rPr>
          <w:color w:val="231F20"/>
        </w:rPr>
        <w:t>Tôn</w:t>
      </w:r>
      <w:r>
        <w:rPr>
          <w:color w:val="231F20"/>
          <w:spacing w:val="-6"/>
        </w:rPr>
        <w:t> </w:t>
      </w:r>
      <w:r>
        <w:rPr>
          <w:color w:val="231F20"/>
        </w:rPr>
        <w:t>giả</w:t>
      </w:r>
      <w:r>
        <w:rPr>
          <w:color w:val="231F20"/>
          <w:spacing w:val="-10"/>
        </w:rPr>
        <w:t> </w:t>
      </w:r>
      <w:r>
        <w:rPr>
          <w:color w:val="231F20"/>
        </w:rPr>
        <w:t>Tả</w:t>
      </w:r>
      <w:r>
        <w:rPr>
          <w:color w:val="231F20"/>
          <w:spacing w:val="-10"/>
        </w:rPr>
        <w:t> </w:t>
      </w:r>
      <w:r>
        <w:rPr>
          <w:color w:val="231F20"/>
        </w:rPr>
        <w:t>Thủ</w:t>
      </w:r>
      <w:r>
        <w:rPr>
          <w:color w:val="231F20"/>
          <w:spacing w:val="-5"/>
        </w:rPr>
        <w:t> </w:t>
      </w:r>
      <w:r>
        <w:rPr>
          <w:color w:val="231F20"/>
        </w:rPr>
        <w:t>nói:</w:t>
      </w:r>
      <w:r>
        <w:rPr>
          <w:color w:val="231F20"/>
          <w:spacing w:val="-5"/>
        </w:rPr>
        <w:t> </w:t>
      </w:r>
      <w:r>
        <w:rPr>
          <w:color w:val="231F20"/>
        </w:rPr>
        <w:t>Sự</w:t>
      </w:r>
      <w:r>
        <w:rPr>
          <w:color w:val="231F20"/>
          <w:spacing w:val="-5"/>
        </w:rPr>
        <w:t> </w:t>
      </w:r>
      <w:r>
        <w:rPr>
          <w:color w:val="231F20"/>
        </w:rPr>
        <w:t>nối</w:t>
      </w:r>
      <w:r>
        <w:rPr>
          <w:color w:val="231F20"/>
          <w:spacing w:val="-5"/>
        </w:rPr>
        <w:t> </w:t>
      </w:r>
      <w:r>
        <w:rPr>
          <w:color w:val="231F20"/>
        </w:rPr>
        <w:t>tiếp</w:t>
      </w:r>
      <w:r>
        <w:rPr>
          <w:color w:val="231F20"/>
          <w:spacing w:val="-5"/>
        </w:rPr>
        <w:t> </w:t>
      </w:r>
      <w:r>
        <w:rPr>
          <w:color w:val="231F20"/>
        </w:rPr>
        <w:t>nhau</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cảnh</w:t>
      </w:r>
      <w:r>
        <w:rPr>
          <w:color w:val="231F20"/>
          <w:spacing w:val="-5"/>
        </w:rPr>
        <w:t> </w:t>
      </w:r>
      <w:r>
        <w:rPr>
          <w:color w:val="231F20"/>
        </w:rPr>
        <w:t>giới đoạn. Đối với duyên lìa trói buộc, gọi là cảnh giới lìa. Lìa mọi chấp thọ, gọi là cảnh giới diệt.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phiền</w:t>
      </w:r>
      <w:r>
        <w:rPr>
          <w:color w:val="231F20"/>
          <w:spacing w:val="-9"/>
        </w:rPr>
        <w:t> </w:t>
      </w:r>
      <w:r>
        <w:rPr>
          <w:color w:val="231F20"/>
        </w:rPr>
        <w:t>não</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cảnh</w:t>
      </w:r>
      <w:r>
        <w:rPr>
          <w:color w:val="231F20"/>
          <w:spacing w:val="-8"/>
        </w:rPr>
        <w:t> </w:t>
      </w:r>
      <w:r>
        <w:rPr>
          <w:color w:val="231F20"/>
        </w:rPr>
        <w:t>giới đoạn.</w:t>
      </w:r>
      <w:r>
        <w:rPr>
          <w:color w:val="231F20"/>
          <w:spacing w:val="-9"/>
        </w:rPr>
        <w:t> </w:t>
      </w:r>
      <w:r>
        <w:rPr>
          <w:color w:val="231F20"/>
        </w:rPr>
        <w:t>Đoạn</w:t>
      </w:r>
      <w:r>
        <w:rPr>
          <w:color w:val="231F20"/>
          <w:spacing w:val="-8"/>
        </w:rPr>
        <w:t> </w:t>
      </w:r>
      <w:r>
        <w:rPr>
          <w:color w:val="231F20"/>
        </w:rPr>
        <w:t>trừ</w:t>
      </w:r>
      <w:r>
        <w:rPr>
          <w:color w:val="231F20"/>
          <w:spacing w:val="-9"/>
        </w:rPr>
        <w:t> </w:t>
      </w:r>
      <w:r>
        <w:rPr>
          <w:color w:val="231F20"/>
        </w:rPr>
        <w:t>phiền</w:t>
      </w:r>
      <w:r>
        <w:rPr>
          <w:color w:val="231F20"/>
          <w:spacing w:val="-8"/>
        </w:rPr>
        <w:t> </w:t>
      </w:r>
      <w:r>
        <w:rPr>
          <w:color w:val="231F20"/>
        </w:rPr>
        <w:t>não</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cảnh</w:t>
      </w:r>
      <w:r>
        <w:rPr>
          <w:color w:val="231F20"/>
          <w:spacing w:val="-9"/>
        </w:rPr>
        <w:t> </w:t>
      </w:r>
      <w:r>
        <w:rPr>
          <w:color w:val="231F20"/>
        </w:rPr>
        <w:t>giới</w:t>
      </w:r>
      <w:r>
        <w:rPr>
          <w:color w:val="231F20"/>
          <w:spacing w:val="-8"/>
        </w:rPr>
        <w:t> </w:t>
      </w:r>
      <w:r>
        <w:rPr>
          <w:color w:val="231F20"/>
        </w:rPr>
        <w:t>lìa.</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phiền não ở vị lai gọi là cảnh giới diệt. Như đoạn trừ phiền não, thì </w:t>
      </w:r>
      <w:r>
        <w:rPr>
          <w:color w:val="231F20"/>
          <w:spacing w:val="-4"/>
        </w:rPr>
        <w:t>đoạn </w:t>
      </w:r>
      <w:r>
        <w:rPr>
          <w:color w:val="231F20"/>
        </w:rPr>
        <w:t>trừ uẩn cũng như thế.</w:t>
      </w:r>
    </w:p>
    <w:p>
      <w:pPr>
        <w:pStyle w:val="BodyText"/>
        <w:spacing w:line="268" w:lineRule="auto" w:before="112"/>
        <w:ind w:right="410"/>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nêu:</w:t>
      </w:r>
      <w:r>
        <w:rPr>
          <w:color w:val="231F20"/>
          <w:spacing w:val="-4"/>
        </w:rPr>
        <w:t> </w:t>
      </w:r>
      <w:r>
        <w:rPr>
          <w:color w:val="231F20"/>
        </w:rPr>
        <w:t>Khổ</w:t>
      </w:r>
      <w:r>
        <w:rPr>
          <w:color w:val="231F20"/>
          <w:spacing w:val="-4"/>
        </w:rPr>
        <w:t> </w:t>
      </w:r>
      <w:r>
        <w:rPr>
          <w:color w:val="231F20"/>
        </w:rPr>
        <w:t>thọ</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cảnh</w:t>
      </w:r>
      <w:r>
        <w:rPr>
          <w:color w:val="231F20"/>
          <w:spacing w:val="-4"/>
        </w:rPr>
        <w:t> </w:t>
      </w:r>
      <w:r>
        <w:rPr>
          <w:color w:val="231F20"/>
        </w:rPr>
        <w:t>giới</w:t>
      </w:r>
      <w:r>
        <w:rPr>
          <w:color w:val="231F20"/>
          <w:spacing w:val="-4"/>
        </w:rPr>
        <w:t> </w:t>
      </w:r>
      <w:r>
        <w:rPr>
          <w:color w:val="231F20"/>
        </w:rPr>
        <w:t>đoạn.</w:t>
      </w:r>
      <w:r>
        <w:rPr>
          <w:color w:val="231F20"/>
          <w:spacing w:val="-4"/>
        </w:rPr>
        <w:t> </w:t>
      </w:r>
      <w:r>
        <w:rPr>
          <w:color w:val="231F20"/>
        </w:rPr>
        <w:t>Lạc thọ</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cảnh</w:t>
      </w:r>
      <w:r>
        <w:rPr>
          <w:color w:val="231F20"/>
          <w:spacing w:val="-4"/>
        </w:rPr>
        <w:t> </w:t>
      </w:r>
      <w:r>
        <w:rPr>
          <w:color w:val="231F20"/>
        </w:rPr>
        <w:t>giới</w:t>
      </w:r>
      <w:r>
        <w:rPr>
          <w:color w:val="231F20"/>
          <w:spacing w:val="-4"/>
        </w:rPr>
        <w:t> </w:t>
      </w:r>
      <w:r>
        <w:rPr>
          <w:color w:val="231F20"/>
        </w:rPr>
        <w:t>lìa.</w:t>
      </w:r>
      <w:r>
        <w:rPr>
          <w:color w:val="231F20"/>
          <w:spacing w:val="-8"/>
        </w:rPr>
        <w:t> </w:t>
      </w:r>
      <w:r>
        <w:rPr>
          <w:color w:val="231F20"/>
        </w:rPr>
        <w:t>Thọ</w:t>
      </w:r>
      <w:r>
        <w:rPr>
          <w:color w:val="231F20"/>
          <w:spacing w:val="-4"/>
        </w:rPr>
        <w:t> </w:t>
      </w:r>
      <w:r>
        <w:rPr>
          <w:color w:val="231F20"/>
        </w:rPr>
        <w:t>không</w:t>
      </w:r>
      <w:r>
        <w:rPr>
          <w:color w:val="231F20"/>
          <w:spacing w:val="-4"/>
        </w:rPr>
        <w:t> </w:t>
      </w:r>
      <w:r>
        <w:rPr>
          <w:color w:val="231F20"/>
        </w:rPr>
        <w:t>khổ</w:t>
      </w:r>
      <w:r>
        <w:rPr>
          <w:color w:val="231F20"/>
          <w:spacing w:val="-4"/>
        </w:rPr>
        <w:t> </w:t>
      </w:r>
      <w:r>
        <w:rPr>
          <w:color w:val="231F20"/>
        </w:rPr>
        <w:t>không</w:t>
      </w:r>
      <w:r>
        <w:rPr>
          <w:color w:val="231F20"/>
          <w:spacing w:val="-4"/>
        </w:rPr>
        <w:t> </w:t>
      </w:r>
      <w:r>
        <w:rPr>
          <w:color w:val="231F20"/>
        </w:rPr>
        <w:t>lạc</w:t>
      </w:r>
      <w:r>
        <w:rPr>
          <w:color w:val="231F20"/>
          <w:spacing w:val="-4"/>
        </w:rPr>
        <w:t> </w:t>
      </w:r>
      <w:r>
        <w:rPr>
          <w:color w:val="231F20"/>
        </w:rPr>
        <w:t>đoạn</w:t>
      </w:r>
      <w:r>
        <w:rPr>
          <w:color w:val="231F20"/>
          <w:spacing w:val="-4"/>
        </w:rPr>
        <w:t> </w:t>
      </w:r>
      <w:r>
        <w:rPr>
          <w:color w:val="231F20"/>
          <w:spacing w:val="-3"/>
        </w:rPr>
        <w:t>trừ, </w:t>
      </w:r>
      <w:r>
        <w:rPr>
          <w:color w:val="231F20"/>
        </w:rPr>
        <w:t>gọi là cảnh giới diệt. Như đoạn trừ ba thọ, thì đoạn trừ pháp thuận với ba thọ cũng như thế.</w:t>
      </w:r>
    </w:p>
    <w:p>
      <w:pPr>
        <w:pStyle w:val="BodyText"/>
        <w:spacing w:line="268" w:lineRule="auto" w:before="112"/>
        <w:ind w:right="411"/>
      </w:pPr>
      <w:r>
        <w:rPr>
          <w:color w:val="231F20"/>
        </w:rPr>
        <w:t>Lại có thuyết biện: Nếu khổ khổ đoạn, gọi là cảnh giới đoạn. Nếu hoại khổ đoạn, gọi là cảnh giới lìa. Nếu hành khổ đoạn, gọi là cảnh giới diệt.</w:t>
      </w:r>
    </w:p>
    <w:p>
      <w:pPr>
        <w:pStyle w:val="BodyText"/>
        <w:spacing w:line="268" w:lineRule="auto" w:before="112"/>
        <w:ind w:right="411"/>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2"/>
        </w:rPr>
        <w:t> </w:t>
      </w:r>
      <w:r>
        <w:rPr>
          <w:color w:val="231F20"/>
        </w:rPr>
        <w:t>cho:</w:t>
      </w:r>
      <w:r>
        <w:rPr>
          <w:color w:val="231F20"/>
          <w:spacing w:val="-11"/>
        </w:rPr>
        <w:t> </w:t>
      </w:r>
      <w:r>
        <w:rPr>
          <w:color w:val="231F20"/>
        </w:rPr>
        <w:t>Nếu</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đoạn,</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cảnh</w:t>
      </w:r>
      <w:r>
        <w:rPr>
          <w:color w:val="231F20"/>
          <w:spacing w:val="-12"/>
        </w:rPr>
        <w:t> </w:t>
      </w:r>
      <w:r>
        <w:rPr>
          <w:color w:val="231F20"/>
        </w:rPr>
        <w:t>giới</w:t>
      </w:r>
      <w:r>
        <w:rPr>
          <w:color w:val="231F20"/>
          <w:spacing w:val="-11"/>
        </w:rPr>
        <w:t> </w:t>
      </w:r>
      <w:r>
        <w:rPr>
          <w:color w:val="231F20"/>
        </w:rPr>
        <w:t>đoạn.</w:t>
      </w:r>
      <w:r>
        <w:rPr>
          <w:color w:val="231F20"/>
          <w:spacing w:val="-11"/>
        </w:rPr>
        <w:t> </w:t>
      </w:r>
      <w:r>
        <w:rPr>
          <w:color w:val="231F20"/>
        </w:rPr>
        <w:t>Nếu cõi sắc đoạn, gọi là cảnh giới lìa. Nếu cõi vô sắc đoạn, gọi là cảnh giới diệt.</w:t>
      </w:r>
    </w:p>
    <w:p>
      <w:pPr>
        <w:pStyle w:val="BodyText"/>
        <w:spacing w:line="268" w:lineRule="auto" w:before="111"/>
        <w:ind w:right="409"/>
      </w:pPr>
      <w:r>
        <w:rPr>
          <w:color w:val="231F20"/>
        </w:rPr>
        <w:t>Tất cả các thuyết như thế đều dựa vào thế tục, tùy thuận theo một</w:t>
      </w:r>
      <w:r>
        <w:rPr>
          <w:color w:val="231F20"/>
          <w:spacing w:val="-9"/>
        </w:rPr>
        <w:t> </w:t>
      </w:r>
      <w:r>
        <w:rPr>
          <w:color w:val="231F20"/>
        </w:rPr>
        <w:t>môn</w:t>
      </w:r>
      <w:r>
        <w:rPr>
          <w:color w:val="231F20"/>
          <w:spacing w:val="-7"/>
        </w:rPr>
        <w:t> </w:t>
      </w:r>
      <w:r>
        <w:rPr>
          <w:color w:val="231F20"/>
        </w:rPr>
        <w:t>để</w:t>
      </w:r>
      <w:r>
        <w:rPr>
          <w:color w:val="231F20"/>
          <w:spacing w:val="-8"/>
        </w:rPr>
        <w:t> </w:t>
      </w:r>
      <w:r>
        <w:rPr>
          <w:color w:val="231F20"/>
        </w:rPr>
        <w:t>biện</w:t>
      </w:r>
      <w:r>
        <w:rPr>
          <w:color w:val="231F20"/>
          <w:spacing w:val="-8"/>
        </w:rPr>
        <w:t> </w:t>
      </w:r>
      <w:r>
        <w:rPr>
          <w:color w:val="231F20"/>
        </w:rPr>
        <w:t>minh</w:t>
      </w:r>
      <w:r>
        <w:rPr>
          <w:color w:val="231F20"/>
          <w:spacing w:val="-8"/>
        </w:rPr>
        <w:t> </w:t>
      </w:r>
      <w:r>
        <w:rPr>
          <w:color w:val="231F20"/>
        </w:rPr>
        <w:t>về</w:t>
      </w:r>
      <w:r>
        <w:rPr>
          <w:color w:val="231F20"/>
          <w:spacing w:val="-8"/>
        </w:rPr>
        <w:t> </w:t>
      </w:r>
      <w:r>
        <w:rPr>
          <w:color w:val="231F20"/>
        </w:rPr>
        <w:t>sự</w:t>
      </w:r>
      <w:r>
        <w:rPr>
          <w:color w:val="231F20"/>
          <w:spacing w:val="-8"/>
        </w:rPr>
        <w:t> </w:t>
      </w:r>
      <w:r>
        <w:rPr>
          <w:color w:val="231F20"/>
        </w:rPr>
        <w:t>khác</w:t>
      </w:r>
      <w:r>
        <w:rPr>
          <w:color w:val="231F20"/>
          <w:spacing w:val="-8"/>
        </w:rPr>
        <w:t> </w:t>
      </w:r>
      <w:r>
        <w:rPr>
          <w:color w:val="231F20"/>
        </w:rPr>
        <w:t>nhau</w:t>
      </w:r>
      <w:r>
        <w:rPr>
          <w:color w:val="231F20"/>
          <w:spacing w:val="-8"/>
        </w:rPr>
        <w:t> </w:t>
      </w:r>
      <w:r>
        <w:rPr>
          <w:color w:val="231F20"/>
        </w:rPr>
        <w:t>giữa</w:t>
      </w:r>
      <w:r>
        <w:rPr>
          <w:color w:val="231F20"/>
          <w:spacing w:val="-8"/>
        </w:rPr>
        <w:t> </w:t>
      </w:r>
      <w:r>
        <w:rPr>
          <w:color w:val="231F20"/>
        </w:rPr>
        <w:t>ba</w:t>
      </w:r>
      <w:r>
        <w:rPr>
          <w:color w:val="231F20"/>
          <w:spacing w:val="-8"/>
        </w:rPr>
        <w:t> </w:t>
      </w:r>
      <w:r>
        <w:rPr>
          <w:color w:val="231F20"/>
        </w:rPr>
        <w:t>cảnh</w:t>
      </w:r>
      <w:r>
        <w:rPr>
          <w:color w:val="231F20"/>
          <w:spacing w:val="-8"/>
        </w:rPr>
        <w:t> </w:t>
      </w:r>
      <w:r>
        <w:rPr>
          <w:color w:val="231F20"/>
        </w:rPr>
        <w:t>giới,</w:t>
      </w:r>
      <w:r>
        <w:rPr>
          <w:color w:val="231F20"/>
          <w:spacing w:val="-8"/>
        </w:rPr>
        <w:t> </w:t>
      </w:r>
      <w:r>
        <w:rPr>
          <w:color w:val="231F20"/>
        </w:rPr>
        <w:t>đều</w:t>
      </w:r>
      <w:r>
        <w:rPr>
          <w:color w:val="231F20"/>
          <w:spacing w:val="-8"/>
        </w:rPr>
        <w:t> </w:t>
      </w:r>
      <w:r>
        <w:rPr>
          <w:color w:val="231F20"/>
        </w:rPr>
        <w:t>không phải là thắng nghĩa.</w:t>
      </w:r>
    </w:p>
    <w:p>
      <w:pPr>
        <w:pStyle w:val="BodyText"/>
        <w:spacing w:before="111"/>
        <w:ind w:left="677" w:firstLine="0"/>
        <w:jc w:val="left"/>
      </w:pPr>
      <w:r>
        <w:rPr>
          <w:i/>
          <w:color w:val="231F20"/>
        </w:rPr>
        <w:t>Hỏi: </w:t>
      </w:r>
      <w:r>
        <w:rPr>
          <w:color w:val="231F20"/>
        </w:rPr>
        <w:t>Các cảnh giới đoạn là cảnh giới lìa chăng?</w:t>
      </w:r>
    </w:p>
    <w:p>
      <w:pPr>
        <w:spacing w:before="145"/>
        <w:ind w:left="677" w:right="0" w:firstLine="0"/>
        <w:jc w:val="left"/>
        <w:rPr>
          <w:sz w:val="26"/>
        </w:rPr>
      </w:pPr>
      <w:r>
        <w:rPr>
          <w:i/>
          <w:color w:val="231F20"/>
          <w:sz w:val="26"/>
        </w:rPr>
        <w:t>Đáp: </w:t>
      </w:r>
      <w:r>
        <w:rPr>
          <w:color w:val="231F20"/>
          <w:sz w:val="26"/>
        </w:rPr>
        <w:t>Đúng vậy.</w:t>
      </w:r>
    </w:p>
    <w:p>
      <w:pPr>
        <w:pStyle w:val="BodyText"/>
        <w:spacing w:before="144"/>
        <w:ind w:left="677" w:firstLine="0"/>
        <w:jc w:val="left"/>
      </w:pPr>
      <w:r>
        <w:rPr>
          <w:i/>
          <w:color w:val="231F20"/>
        </w:rPr>
        <w:t>Hỏi: </w:t>
      </w:r>
      <w:r>
        <w:rPr>
          <w:color w:val="231F20"/>
        </w:rPr>
        <w:t>Nếu như là cảnh giới lìa cũng là cảnh giới đoạn chăng?</w:t>
      </w:r>
    </w:p>
    <w:p>
      <w:pPr>
        <w:spacing w:before="145"/>
        <w:ind w:left="677" w:right="0" w:firstLine="0"/>
        <w:jc w:val="left"/>
        <w:rPr>
          <w:sz w:val="26"/>
        </w:rPr>
      </w:pPr>
      <w:r>
        <w:rPr>
          <w:i/>
          <w:color w:val="231F20"/>
          <w:sz w:val="26"/>
        </w:rPr>
        <w:t>Đáp: </w:t>
      </w:r>
      <w:r>
        <w:rPr>
          <w:color w:val="231F20"/>
          <w:sz w:val="26"/>
        </w:rPr>
        <w:t>Đúng vậy.</w:t>
      </w:r>
    </w:p>
    <w:p>
      <w:pPr>
        <w:pStyle w:val="BodyText"/>
        <w:spacing w:before="145"/>
        <w:ind w:left="677" w:firstLine="0"/>
        <w:jc w:val="left"/>
      </w:pPr>
      <w:r>
        <w:rPr>
          <w:i/>
          <w:color w:val="231F20"/>
        </w:rPr>
        <w:t>Hỏi: </w:t>
      </w:r>
      <w:r>
        <w:rPr>
          <w:color w:val="231F20"/>
        </w:rPr>
        <w:t>Các cảnh giới đoạn đều là cảnh giới diệt chăng?</w:t>
      </w:r>
    </w:p>
    <w:p>
      <w:pPr>
        <w:spacing w:before="145"/>
        <w:ind w:left="677" w:right="0" w:firstLine="0"/>
        <w:jc w:val="left"/>
        <w:rPr>
          <w:sz w:val="26"/>
        </w:rPr>
      </w:pPr>
      <w:r>
        <w:rPr>
          <w:i/>
          <w:color w:val="231F20"/>
          <w:sz w:val="26"/>
        </w:rPr>
        <w:t>Đáp: </w:t>
      </w:r>
      <w:r>
        <w:rPr>
          <w:color w:val="231F20"/>
          <w:sz w:val="26"/>
        </w:rPr>
        <w:t>Đúng vậy.</w:t>
      </w:r>
    </w:p>
    <w:p>
      <w:pPr>
        <w:pStyle w:val="BodyText"/>
        <w:spacing w:before="144"/>
        <w:ind w:left="677" w:firstLine="0"/>
        <w:jc w:val="left"/>
      </w:pPr>
      <w:r>
        <w:rPr>
          <w:i/>
          <w:color w:val="231F20"/>
        </w:rPr>
        <w:t>Hỏi: </w:t>
      </w:r>
      <w:r>
        <w:rPr>
          <w:color w:val="231F20"/>
        </w:rPr>
        <w:t>Nếu như là cảnh giới diệt cũng là cảnh giới đoạn chăng?</w:t>
      </w:r>
    </w:p>
    <w:p>
      <w:pPr>
        <w:spacing w:before="145"/>
        <w:ind w:left="677" w:right="0" w:firstLine="0"/>
        <w:jc w:val="left"/>
        <w:rPr>
          <w:sz w:val="26"/>
        </w:rPr>
      </w:pPr>
      <w:r>
        <w:rPr>
          <w:i/>
          <w:color w:val="231F20"/>
          <w:sz w:val="26"/>
        </w:rPr>
        <w:t>Đáp: </w:t>
      </w:r>
      <w:r>
        <w:rPr>
          <w:color w:val="231F20"/>
          <w:sz w:val="26"/>
        </w:rPr>
        <w:t>Đúng vậy.</w:t>
      </w:r>
    </w:p>
    <w:p>
      <w:pPr>
        <w:pStyle w:val="BodyText"/>
        <w:spacing w:before="149"/>
        <w:ind w:left="677" w:firstLine="0"/>
        <w:jc w:val="left"/>
      </w:pPr>
      <w:r>
        <w:rPr>
          <w:i/>
          <w:color w:val="231F20"/>
        </w:rPr>
        <w:t>Hỏi: </w:t>
      </w:r>
      <w:r>
        <w:rPr>
          <w:color w:val="231F20"/>
        </w:rPr>
        <w:t>Các cảnh giới lìa là cảnh giới diệt chăng?</w:t>
      </w:r>
    </w:p>
    <w:p>
      <w:pPr>
        <w:spacing w:before="154"/>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Nếu như là cảnh giới diệt cũng là cảnh giới lìa chăng?</w:t>
      </w:r>
    </w:p>
    <w:p>
      <w:pPr>
        <w:spacing w:before="147"/>
        <w:ind w:left="960" w:right="0" w:firstLine="0"/>
        <w:jc w:val="left"/>
        <w:rPr>
          <w:sz w:val="26"/>
        </w:rPr>
      </w:pPr>
      <w:r>
        <w:rPr>
          <w:i/>
          <w:color w:val="231F20"/>
          <w:sz w:val="26"/>
        </w:rPr>
        <w:t>Đáp: </w:t>
      </w:r>
      <w:r>
        <w:rPr>
          <w:color w:val="231F20"/>
          <w:sz w:val="26"/>
        </w:rPr>
        <w:t>Đúng vậy.</w:t>
      </w:r>
    </w:p>
    <w:p>
      <w:pPr>
        <w:pStyle w:val="BodyText"/>
        <w:spacing w:before="147"/>
        <w:ind w:left="960" w:firstLine="0"/>
        <w:jc w:val="left"/>
      </w:pPr>
      <w:r>
        <w:rPr>
          <w:i/>
          <w:color w:val="231F20"/>
        </w:rPr>
        <w:t>Hỏi: </w:t>
      </w:r>
      <w:r>
        <w:rPr>
          <w:color w:val="231F20"/>
        </w:rPr>
        <w:t>Vì sao tạo ra phần Luận này?</w:t>
      </w:r>
    </w:p>
    <w:p>
      <w:pPr>
        <w:pStyle w:val="BodyText"/>
        <w:spacing w:line="271" w:lineRule="auto" w:before="146"/>
        <w:ind w:left="393" w:right="127"/>
      </w:pPr>
      <w:r>
        <w:rPr>
          <w:i/>
          <w:color w:val="231F20"/>
        </w:rPr>
        <w:t>Đáp:</w:t>
      </w:r>
      <w:r>
        <w:rPr>
          <w:i/>
          <w:color w:val="231F20"/>
          <w:spacing w:val="-13"/>
        </w:rPr>
        <w:t> </w:t>
      </w:r>
      <w:r>
        <w:rPr>
          <w:color w:val="231F20"/>
        </w:rPr>
        <w:t>Trước</w:t>
      </w:r>
      <w:r>
        <w:rPr>
          <w:color w:val="231F20"/>
          <w:spacing w:val="-8"/>
        </w:rPr>
        <w:t> </w:t>
      </w:r>
      <w:r>
        <w:rPr>
          <w:color w:val="231F20"/>
        </w:rPr>
        <w:t>đã</w:t>
      </w:r>
      <w:r>
        <w:rPr>
          <w:color w:val="231F20"/>
          <w:spacing w:val="-8"/>
        </w:rPr>
        <w:t> </w:t>
      </w:r>
      <w:r>
        <w:rPr>
          <w:color w:val="231F20"/>
        </w:rPr>
        <w:t>căn</w:t>
      </w:r>
      <w:r>
        <w:rPr>
          <w:color w:val="231F20"/>
          <w:spacing w:val="-8"/>
        </w:rPr>
        <w:t> </w:t>
      </w:r>
      <w:r>
        <w:rPr>
          <w:color w:val="231F20"/>
        </w:rPr>
        <w:t>cứ</w:t>
      </w:r>
      <w:r>
        <w:rPr>
          <w:color w:val="231F20"/>
          <w:spacing w:val="-8"/>
        </w:rPr>
        <w:t> </w:t>
      </w:r>
      <w:r>
        <w:rPr>
          <w:color w:val="231F20"/>
        </w:rPr>
        <w:t>nơi</w:t>
      </w:r>
      <w:r>
        <w:rPr>
          <w:color w:val="231F20"/>
          <w:spacing w:val="-23"/>
        </w:rPr>
        <w:t> </w:t>
      </w:r>
      <w:r>
        <w:rPr>
          <w:color w:val="231F20"/>
        </w:rPr>
        <w:t>A-tỳ-đạt-ma,</w:t>
      </w:r>
      <w:r>
        <w:rPr>
          <w:color w:val="231F20"/>
          <w:spacing w:val="-9"/>
        </w:rPr>
        <w:t> </w:t>
      </w:r>
      <w:r>
        <w:rPr>
          <w:color w:val="231F20"/>
        </w:rPr>
        <w:t>dựa</w:t>
      </w:r>
      <w:r>
        <w:rPr>
          <w:color w:val="231F20"/>
          <w:spacing w:val="-8"/>
        </w:rPr>
        <w:t> </w:t>
      </w:r>
      <w:r>
        <w:rPr>
          <w:color w:val="231F20"/>
        </w:rPr>
        <w:t>vào</w:t>
      </w:r>
      <w:r>
        <w:rPr>
          <w:color w:val="231F20"/>
          <w:spacing w:val="-7"/>
        </w:rPr>
        <w:t> </w:t>
      </w:r>
      <w:r>
        <w:rPr>
          <w:color w:val="231F20"/>
        </w:rPr>
        <w:t>lý</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theo chỗ đối trị gần để biện minh sự khác nhau giữa ba cảnh giới. Nay thuận theo Khế kinh để làm rõ về thể của ba cảnh giới ấy không sai biệt.</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mỗi</w:t>
      </w:r>
      <w:r>
        <w:rPr>
          <w:color w:val="231F20"/>
          <w:spacing w:val="-10"/>
        </w:rPr>
        <w:t> </w:t>
      </w:r>
      <w:r>
        <w:rPr>
          <w:color w:val="231F20"/>
        </w:rPr>
        <w:t>mỗi</w:t>
      </w:r>
      <w:r>
        <w:rPr>
          <w:color w:val="231F20"/>
          <w:spacing w:val="-9"/>
        </w:rPr>
        <w:t> </w:t>
      </w:r>
      <w:r>
        <w:rPr>
          <w:color w:val="231F20"/>
        </w:rPr>
        <w:t>pháp</w:t>
      </w:r>
      <w:r>
        <w:rPr>
          <w:color w:val="231F20"/>
          <w:spacing w:val="-9"/>
        </w:rPr>
        <w:t> </w:t>
      </w:r>
      <w:r>
        <w:rPr>
          <w:color w:val="231F20"/>
        </w:rPr>
        <w:t>hữu</w:t>
      </w:r>
      <w:r>
        <w:rPr>
          <w:color w:val="231F20"/>
          <w:spacing w:val="-9"/>
        </w:rPr>
        <w:t> </w:t>
      </w:r>
      <w:r>
        <w:rPr>
          <w:color w:val="231F20"/>
        </w:rPr>
        <w:t>lậu</w:t>
      </w:r>
      <w:r>
        <w:rPr>
          <w:color w:val="231F20"/>
          <w:spacing w:val="-10"/>
        </w:rPr>
        <w:t> </w:t>
      </w:r>
      <w:r>
        <w:rPr>
          <w:color w:val="231F20"/>
        </w:rPr>
        <w:t>khi</w:t>
      </w:r>
      <w:r>
        <w:rPr>
          <w:color w:val="231F20"/>
          <w:spacing w:val="-9"/>
        </w:rPr>
        <w:t> </w:t>
      </w:r>
      <w:r>
        <w:rPr>
          <w:color w:val="231F20"/>
        </w:rPr>
        <w:t>đoạn</w:t>
      </w:r>
      <w:r>
        <w:rPr>
          <w:color w:val="231F20"/>
          <w:spacing w:val="-9"/>
        </w:rPr>
        <w:t> </w:t>
      </w:r>
      <w:r>
        <w:rPr>
          <w:color w:val="231F20"/>
        </w:rPr>
        <w:t>dứt</w:t>
      </w:r>
      <w:r>
        <w:rPr>
          <w:color w:val="231F20"/>
          <w:spacing w:val="-10"/>
        </w:rPr>
        <w:t> </w:t>
      </w:r>
      <w:r>
        <w:rPr>
          <w:color w:val="231F20"/>
        </w:rPr>
        <w:t>đều</w:t>
      </w:r>
      <w:r>
        <w:rPr>
          <w:color w:val="231F20"/>
          <w:spacing w:val="-9"/>
        </w:rPr>
        <w:t> </w:t>
      </w:r>
      <w:r>
        <w:rPr>
          <w:color w:val="231F20"/>
        </w:rPr>
        <w:t>được</w:t>
      </w:r>
      <w:r>
        <w:rPr>
          <w:color w:val="231F20"/>
          <w:spacing w:val="-9"/>
        </w:rPr>
        <w:t> </w:t>
      </w:r>
      <w:r>
        <w:rPr>
          <w:color w:val="231F20"/>
        </w:rPr>
        <w:t>đoạn</w:t>
      </w:r>
      <w:r>
        <w:rPr>
          <w:color w:val="231F20"/>
          <w:spacing w:val="-9"/>
        </w:rPr>
        <w:t> </w:t>
      </w:r>
      <w:r>
        <w:rPr>
          <w:color w:val="231F20"/>
        </w:rPr>
        <w:t>một lúc, mỗi mỗi đoạn trừ ấy là căn cứ nơi nghĩa khác nhau mà nói là  ba cảnh giới. Do </w:t>
      </w:r>
      <w:r>
        <w:rPr>
          <w:color w:val="231F20"/>
          <w:spacing w:val="-5"/>
        </w:rPr>
        <w:t>vậy, </w:t>
      </w:r>
      <w:r>
        <w:rPr>
          <w:color w:val="231F20"/>
        </w:rPr>
        <w:t>ba cảnh giới này nghĩa tuy có khác nhưng </w:t>
      </w:r>
      <w:r>
        <w:rPr>
          <w:color w:val="231F20"/>
          <w:spacing w:val="-4"/>
        </w:rPr>
        <w:t>thể </w:t>
      </w:r>
      <w:r>
        <w:rPr>
          <w:color w:val="231F20"/>
        </w:rPr>
        <w:t>không khác.</w:t>
      </w:r>
    </w:p>
    <w:p>
      <w:pPr>
        <w:pStyle w:val="BodyText"/>
        <w:spacing w:before="109"/>
        <w:ind w:left="780" w:right="517" w:firstLine="0"/>
        <w:jc w:val="center"/>
      </w:pPr>
      <w:r>
        <w:rPr>
          <w:color w:val="231F20"/>
        </w:rPr>
        <w:t>***</w:t>
      </w:r>
    </w:p>
    <w:p>
      <w:pPr>
        <w:pStyle w:val="Heading3"/>
        <w:spacing w:line="271" w:lineRule="auto" w:before="232"/>
        <w:ind w:left="393" w:right="128"/>
      </w:pPr>
      <w:r>
        <w:rPr>
          <w:i/>
          <w:color w:val="231F20"/>
        </w:rPr>
        <w:t>* Như Đức Thế Tôn nói: Có ba tưởng, nghĩa là tưởng đoạn, </w:t>
      </w:r>
      <w:r>
        <w:rPr>
          <w:color w:val="231F20"/>
        </w:rPr>
        <w:t>tưởng lìa, tưởng diệt, cho đến nói rộng.</w:t>
      </w:r>
    </w:p>
    <w:p>
      <w:pPr>
        <w:pStyle w:val="BodyText"/>
        <w:spacing w:before="108"/>
        <w:ind w:left="960" w:firstLine="0"/>
      </w:pPr>
      <w:r>
        <w:rPr>
          <w:i/>
          <w:color w:val="231F20"/>
        </w:rPr>
        <w:t>Hỏi: </w:t>
      </w:r>
      <w:r>
        <w:rPr>
          <w:color w:val="231F20"/>
        </w:rPr>
        <w:t>Vì sao tạo ra phần Luận này?</w:t>
      </w:r>
    </w:p>
    <w:p>
      <w:pPr>
        <w:pStyle w:val="BodyText"/>
        <w:spacing w:line="271" w:lineRule="auto" w:before="147"/>
        <w:ind w:left="393" w:right="127"/>
      </w:pPr>
      <w:r>
        <w:rPr>
          <w:i/>
          <w:color w:val="231F20"/>
        </w:rPr>
        <w:t>Đáp:</w:t>
      </w:r>
      <w:r>
        <w:rPr>
          <w:i/>
          <w:color w:val="231F20"/>
          <w:spacing w:val="-11"/>
        </w:rPr>
        <w:t> </w:t>
      </w:r>
      <w:r>
        <w:rPr>
          <w:color w:val="231F20"/>
        </w:rPr>
        <w:t>Là</w:t>
      </w:r>
      <w:r>
        <w:rPr>
          <w:color w:val="231F20"/>
          <w:spacing w:val="-11"/>
        </w:rPr>
        <w:t> </w:t>
      </w:r>
      <w:r>
        <w:rPr>
          <w:color w:val="231F20"/>
        </w:rPr>
        <w:t>để</w:t>
      </w:r>
      <w:r>
        <w:rPr>
          <w:color w:val="231F20"/>
          <w:spacing w:val="-11"/>
        </w:rPr>
        <w:t> </w:t>
      </w:r>
      <w:r>
        <w:rPr>
          <w:color w:val="231F20"/>
        </w:rPr>
        <w:t>phân</w:t>
      </w:r>
      <w:r>
        <w:rPr>
          <w:color w:val="231F20"/>
          <w:spacing w:val="-10"/>
        </w:rPr>
        <w:t> </w:t>
      </w:r>
      <w:r>
        <w:rPr>
          <w:color w:val="231F20"/>
        </w:rPr>
        <w:t>biệt</w:t>
      </w:r>
      <w:r>
        <w:rPr>
          <w:color w:val="231F20"/>
          <w:spacing w:val="-11"/>
        </w:rPr>
        <w:t> </w:t>
      </w:r>
      <w:r>
        <w:rPr>
          <w:color w:val="231F20"/>
        </w:rPr>
        <w:t>rộng</w:t>
      </w:r>
      <w:r>
        <w:rPr>
          <w:color w:val="231F20"/>
          <w:spacing w:val="-11"/>
        </w:rPr>
        <w:t> </w:t>
      </w:r>
      <w:r>
        <w:rPr>
          <w:color w:val="231F20"/>
        </w:rPr>
        <w:t>về</w:t>
      </w:r>
      <w:r>
        <w:rPr>
          <w:color w:val="231F20"/>
          <w:spacing w:val="-11"/>
        </w:rPr>
        <w:t> </w:t>
      </w:r>
      <w:r>
        <w:rPr>
          <w:color w:val="231F20"/>
        </w:rPr>
        <w:t>nghĩa</w:t>
      </w:r>
      <w:r>
        <w:rPr>
          <w:color w:val="231F20"/>
          <w:spacing w:val="-10"/>
        </w:rPr>
        <w:t> </w:t>
      </w:r>
      <w:r>
        <w:rPr>
          <w:color w:val="231F20"/>
        </w:rPr>
        <w:t>của</w:t>
      </w:r>
      <w:r>
        <w:rPr>
          <w:color w:val="231F20"/>
          <w:spacing w:val="-11"/>
        </w:rPr>
        <w:t> </w:t>
      </w:r>
      <w:r>
        <w:rPr>
          <w:color w:val="231F20"/>
        </w:rPr>
        <w:t>kinh.</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như</w:t>
      </w:r>
      <w:r>
        <w:rPr>
          <w:color w:val="231F20"/>
          <w:spacing w:val="-11"/>
        </w:rPr>
        <w:t> </w:t>
      </w:r>
      <w:r>
        <w:rPr>
          <w:color w:val="231F20"/>
        </w:rPr>
        <w:t>Khế kinh</w:t>
      </w:r>
      <w:r>
        <w:rPr>
          <w:color w:val="231F20"/>
          <w:spacing w:val="-4"/>
        </w:rPr>
        <w:t> </w:t>
      </w:r>
      <w:r>
        <w:rPr>
          <w:color w:val="231F20"/>
        </w:rPr>
        <w:t>nói:</w:t>
      </w:r>
      <w:r>
        <w:rPr>
          <w:color w:val="231F20"/>
          <w:spacing w:val="-3"/>
        </w:rPr>
        <w:t> </w:t>
      </w:r>
      <w:r>
        <w:rPr>
          <w:color w:val="231F20"/>
        </w:rPr>
        <w:t>Có</w:t>
      </w:r>
      <w:r>
        <w:rPr>
          <w:color w:val="231F20"/>
          <w:spacing w:val="-3"/>
        </w:rPr>
        <w:t> </w:t>
      </w:r>
      <w:r>
        <w:rPr>
          <w:color w:val="231F20"/>
        </w:rPr>
        <w:t>ba</w:t>
      </w:r>
      <w:r>
        <w:rPr>
          <w:color w:val="231F20"/>
          <w:spacing w:val="-3"/>
        </w:rPr>
        <w:t> </w:t>
      </w:r>
      <w:r>
        <w:rPr>
          <w:color w:val="231F20"/>
        </w:rPr>
        <w:t>thứ</w:t>
      </w:r>
      <w:r>
        <w:rPr>
          <w:color w:val="231F20"/>
          <w:spacing w:val="-3"/>
        </w:rPr>
        <w:t> </w:t>
      </w:r>
      <w:r>
        <w:rPr>
          <w:color w:val="231F20"/>
        </w:rPr>
        <w:t>tưởng,</w:t>
      </w:r>
      <w:r>
        <w:rPr>
          <w:color w:val="231F20"/>
          <w:spacing w:val="-3"/>
        </w:rPr>
        <w:t> </w:t>
      </w:r>
      <w:r>
        <w:rPr>
          <w:color w:val="231F20"/>
        </w:rPr>
        <w:t>đó</w:t>
      </w:r>
      <w:r>
        <w:rPr>
          <w:color w:val="231F20"/>
          <w:spacing w:val="-3"/>
        </w:rPr>
        <w:t> </w:t>
      </w:r>
      <w:r>
        <w:rPr>
          <w:color w:val="231F20"/>
        </w:rPr>
        <w:t>là:</w:t>
      </w:r>
      <w:r>
        <w:rPr>
          <w:color w:val="231F20"/>
          <w:spacing w:val="-4"/>
        </w:rPr>
        <w:t> </w:t>
      </w:r>
      <w:r>
        <w:rPr>
          <w:color w:val="231F20"/>
        </w:rPr>
        <w:t>đoạn,</w:t>
      </w:r>
      <w:r>
        <w:rPr>
          <w:color w:val="231F20"/>
          <w:spacing w:val="-3"/>
        </w:rPr>
        <w:t> </w:t>
      </w:r>
      <w:r>
        <w:rPr>
          <w:color w:val="231F20"/>
        </w:rPr>
        <w:t>lìa,</w:t>
      </w:r>
      <w:r>
        <w:rPr>
          <w:color w:val="231F20"/>
          <w:spacing w:val="-3"/>
        </w:rPr>
        <w:t> </w:t>
      </w:r>
      <w:r>
        <w:rPr>
          <w:color w:val="231F20"/>
        </w:rPr>
        <w:t>diệt.</w:t>
      </w:r>
      <w:r>
        <w:rPr>
          <w:color w:val="231F20"/>
          <w:spacing w:val="-3"/>
        </w:rPr>
        <w:t> </w:t>
      </w:r>
      <w:r>
        <w:rPr>
          <w:color w:val="231F20"/>
        </w:rPr>
        <w:t>Khế</w:t>
      </w:r>
      <w:r>
        <w:rPr>
          <w:color w:val="231F20"/>
          <w:spacing w:val="-3"/>
        </w:rPr>
        <w:t> </w:t>
      </w:r>
      <w:r>
        <w:rPr>
          <w:color w:val="231F20"/>
        </w:rPr>
        <w:t>kinh</w:t>
      </w:r>
      <w:r>
        <w:rPr>
          <w:color w:val="231F20"/>
          <w:spacing w:val="-3"/>
        </w:rPr>
        <w:t> </w:t>
      </w:r>
      <w:r>
        <w:rPr>
          <w:color w:val="231F20"/>
        </w:rPr>
        <w:t>tuy</w:t>
      </w:r>
      <w:r>
        <w:rPr>
          <w:color w:val="231F20"/>
          <w:spacing w:val="-3"/>
        </w:rPr>
        <w:t> </w:t>
      </w:r>
      <w:r>
        <w:rPr>
          <w:color w:val="231F20"/>
        </w:rPr>
        <w:t>đã</w:t>
      </w:r>
      <w:r>
        <w:rPr>
          <w:color w:val="231F20"/>
          <w:spacing w:val="-3"/>
        </w:rPr>
        <w:t> </w:t>
      </w:r>
      <w:r>
        <w:rPr>
          <w:color w:val="231F20"/>
        </w:rPr>
        <w:t>nêu như vậy nhưng không phân biệt rộng. Kinh kia là căn bản của Luận </w:t>
      </w:r>
      <w:r>
        <w:rPr>
          <w:color w:val="231F20"/>
          <w:spacing w:val="-5"/>
        </w:rPr>
        <w:t>này, </w:t>
      </w:r>
      <w:r>
        <w:rPr>
          <w:color w:val="231F20"/>
        </w:rPr>
        <w:t>những điều Kinh kia không nói, nay muốn nói đến, nên tạo ra phần Luận </w:t>
      </w:r>
      <w:r>
        <w:rPr>
          <w:color w:val="231F20"/>
          <w:spacing w:val="-5"/>
        </w:rPr>
        <w:t>này.</w:t>
      </w:r>
    </w:p>
    <w:p>
      <w:pPr>
        <w:pStyle w:val="BodyText"/>
        <w:spacing w:before="108"/>
        <w:ind w:left="960" w:firstLine="0"/>
      </w:pPr>
      <w:r>
        <w:rPr>
          <w:i/>
          <w:color w:val="231F20"/>
        </w:rPr>
        <w:t>Hỏi: </w:t>
      </w:r>
      <w:r>
        <w:rPr>
          <w:color w:val="231F20"/>
        </w:rPr>
        <w:t>Thế nào là tưởng đoạn?</w:t>
      </w:r>
    </w:p>
    <w:p>
      <w:pPr>
        <w:pStyle w:val="BodyText"/>
        <w:spacing w:line="271" w:lineRule="auto" w:before="147"/>
        <w:ind w:left="393" w:right="127"/>
      </w:pPr>
      <w:r>
        <w:rPr>
          <w:i/>
          <w:color w:val="231F20"/>
        </w:rPr>
        <w:t>Đáp: </w:t>
      </w:r>
      <w:r>
        <w:rPr>
          <w:color w:val="231F20"/>
        </w:rPr>
        <w:t>Trừ kiết ái, đoạn các kiết còn lại, các tưởng được giải thoát, gọi là tưởng đoạn.</w:t>
      </w:r>
    </w:p>
    <w:p>
      <w:pPr>
        <w:pStyle w:val="BodyText"/>
        <w:spacing w:before="108"/>
        <w:ind w:left="960" w:firstLine="0"/>
        <w:jc w:val="left"/>
      </w:pPr>
      <w:r>
        <w:rPr>
          <w:i/>
          <w:color w:val="231F20"/>
        </w:rPr>
        <w:t>Hỏi: </w:t>
      </w:r>
      <w:r>
        <w:rPr>
          <w:color w:val="231F20"/>
        </w:rPr>
        <w:t>Thế nào là tưởng lìa?</w:t>
      </w:r>
    </w:p>
    <w:p>
      <w:pPr>
        <w:pStyle w:val="BodyText"/>
        <w:spacing w:before="147"/>
        <w:ind w:left="960" w:firstLine="0"/>
        <w:jc w:val="left"/>
      </w:pPr>
      <w:r>
        <w:rPr>
          <w:i/>
          <w:color w:val="231F20"/>
        </w:rPr>
        <w:t>Đáp: </w:t>
      </w:r>
      <w:r>
        <w:rPr>
          <w:color w:val="231F20"/>
        </w:rPr>
        <w:t>Đoạn kiết ái, các tưởng giải thoát, gọi là tưởng lìa.</w:t>
      </w:r>
    </w:p>
    <w:p>
      <w:pPr>
        <w:pStyle w:val="BodyText"/>
        <w:spacing w:before="146"/>
        <w:ind w:left="960" w:firstLine="0"/>
        <w:jc w:val="left"/>
      </w:pPr>
      <w:r>
        <w:rPr>
          <w:i/>
          <w:color w:val="231F20"/>
        </w:rPr>
        <w:t>Hỏi: </w:t>
      </w:r>
      <w:r>
        <w:rPr>
          <w:color w:val="231F20"/>
        </w:rPr>
        <w:t>Thế nào là tưởng diệt?</w:t>
      </w:r>
    </w:p>
    <w:p>
      <w:pPr>
        <w:pStyle w:val="BodyText"/>
        <w:spacing w:line="273" w:lineRule="auto" w:before="147"/>
        <w:ind w:left="393"/>
        <w:jc w:val="left"/>
      </w:pPr>
      <w:r>
        <w:rPr>
          <w:i/>
          <w:color w:val="231F20"/>
        </w:rPr>
        <w:t>Đáp: </w:t>
      </w:r>
      <w:r>
        <w:rPr>
          <w:color w:val="231F20"/>
        </w:rPr>
        <w:t>Các pháp thuận với kiết khác được đoạn, các tưởng giải thoát, gọi là tưởng diệt.</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Ở đây, giải thích rộng như nơi cảnh giới, nên biết.</w:t>
      </w:r>
    </w:p>
    <w:p>
      <w:pPr>
        <w:pStyle w:val="BodyText"/>
        <w:spacing w:line="276" w:lineRule="auto" w:before="158"/>
        <w:ind w:right="411"/>
      </w:pPr>
      <w:r>
        <w:rPr>
          <w:i/>
          <w:color w:val="231F20"/>
        </w:rPr>
        <w:t>Hỏi: </w:t>
      </w:r>
      <w:r>
        <w:rPr>
          <w:color w:val="231F20"/>
        </w:rPr>
        <w:t>Vì sao trong đây không nói ba tưởng như ba cảnh giới trước, lần lượt tương tức?</w:t>
      </w:r>
    </w:p>
    <w:p>
      <w:pPr>
        <w:pStyle w:val="BodyText"/>
        <w:spacing w:line="276" w:lineRule="auto"/>
        <w:ind w:right="406"/>
      </w:pPr>
      <w:r>
        <w:rPr>
          <w:i/>
          <w:color w:val="231F20"/>
        </w:rPr>
        <w:t>Đáp: </w:t>
      </w:r>
      <w:r>
        <w:rPr>
          <w:color w:val="231F20"/>
        </w:rPr>
        <w:t>Nên nói nhưng không nói, phải biết nghĩa ấy được nêu chưa trọn vẹn. Lại nữa, trong đây vì muốn làm rõ về tướng khác, văn khác, nên nói như vậy. Vì nếu tạo tướng khác, văn khác thì dễ thọ trì. Lại nữa, trong đây muốn hiện bày hai môn, hai sự tóm lược, hai bậc thềm, hai bước chân, hai hào quang, hai ngọn đuốc, hai ánh sáng, hai sự soi chiếu, hai văn hỗ tương cho nhau. Như cảnh giới tương tức thì tưởng cũng nên như vậy. Như tưởng không tương tức thì cảnh giới cũng nên như vậy. Nhưng vì cùng ảnh hưởng nên nói như thế.</w:t>
      </w:r>
    </w:p>
    <w:p>
      <w:pPr>
        <w:pStyle w:val="BodyText"/>
        <w:spacing w:line="276" w:lineRule="auto" w:before="115"/>
        <w:ind w:right="410"/>
      </w:pPr>
      <w:r>
        <w:rPr>
          <w:i/>
          <w:color w:val="231F20"/>
        </w:rPr>
        <w:t>Hỏi: </w:t>
      </w:r>
      <w:r>
        <w:rPr>
          <w:color w:val="231F20"/>
        </w:rPr>
        <w:t>Ngoài mười sáu hành tướng có tuệ vô lậu không? Nếu nêu như thế thì có lỗi gì? Nếu có thì nơi Luận Thức Thân và trong chương </w:t>
      </w:r>
      <w:r>
        <w:rPr>
          <w:color w:val="231F20"/>
          <w:spacing w:val="-4"/>
        </w:rPr>
        <w:t>Trí </w:t>
      </w:r>
      <w:r>
        <w:rPr>
          <w:color w:val="231F20"/>
        </w:rPr>
        <w:t>Uẩn vì sao không nói? Nếu không thì những gì đã nói trong đoạn văn này làm sao thông suốt? Như nói: Thế nào là tưởng đoạn? </w:t>
      </w:r>
      <w:r>
        <w:rPr>
          <w:i/>
          <w:color w:val="231F20"/>
        </w:rPr>
        <w:t>Đáp: </w:t>
      </w:r>
      <w:r>
        <w:rPr>
          <w:color w:val="231F20"/>
          <w:spacing w:val="-4"/>
        </w:rPr>
        <w:t>Trừ </w:t>
      </w:r>
      <w:r>
        <w:rPr>
          <w:color w:val="231F20"/>
        </w:rPr>
        <w:t>kiết ái, đoạn các kiết còn lại, các tưởng được giải thoát,</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tưởng</w:t>
      </w:r>
      <w:r>
        <w:rPr>
          <w:color w:val="231F20"/>
          <w:spacing w:val="-6"/>
        </w:rPr>
        <w:t> </w:t>
      </w:r>
      <w:r>
        <w:rPr>
          <w:color w:val="231F20"/>
        </w:rPr>
        <w:t>đoạn,</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nói</w:t>
      </w:r>
      <w:r>
        <w:rPr>
          <w:color w:val="231F20"/>
          <w:spacing w:val="-6"/>
        </w:rPr>
        <w:t> </w:t>
      </w:r>
      <w:r>
        <w:rPr>
          <w:color w:val="231F20"/>
        </w:rPr>
        <w:t>rộng.</w:t>
      </w:r>
      <w:r>
        <w:rPr>
          <w:color w:val="231F20"/>
          <w:spacing w:val="-5"/>
        </w:rPr>
        <w:t> </w:t>
      </w:r>
      <w:r>
        <w:rPr>
          <w:color w:val="231F20"/>
        </w:rPr>
        <w:t>Các</w:t>
      </w:r>
      <w:r>
        <w:rPr>
          <w:color w:val="231F20"/>
          <w:spacing w:val="-6"/>
        </w:rPr>
        <w:t> </w:t>
      </w:r>
      <w:r>
        <w:rPr>
          <w:color w:val="231F20"/>
        </w:rPr>
        <w:t>tưởng</w:t>
      </w:r>
      <w:r>
        <w:rPr>
          <w:color w:val="231F20"/>
          <w:spacing w:val="-5"/>
        </w:rPr>
        <w:t> </w:t>
      </w:r>
      <w:r>
        <w:rPr>
          <w:color w:val="231F20"/>
        </w:rPr>
        <w:t>như</w:t>
      </w:r>
      <w:r>
        <w:rPr>
          <w:color w:val="231F20"/>
          <w:spacing w:val="-6"/>
        </w:rPr>
        <w:t> </w:t>
      </w:r>
      <w:r>
        <w:rPr>
          <w:color w:val="231F20"/>
        </w:rPr>
        <w:t>đoạn</w:t>
      </w:r>
      <w:r>
        <w:rPr>
          <w:color w:val="231F20"/>
          <w:spacing w:val="-5"/>
        </w:rPr>
        <w:t> </w:t>
      </w:r>
      <w:r>
        <w:rPr>
          <w:color w:val="231F20"/>
          <w:spacing w:val="-9"/>
        </w:rPr>
        <w:t>v.v... </w:t>
      </w:r>
      <w:r>
        <w:rPr>
          <w:color w:val="231F20"/>
        </w:rPr>
        <w:t>này cùng với hành tướng tuệ Thánh nào tương</w:t>
      </w:r>
      <w:r>
        <w:rPr>
          <w:color w:val="231F20"/>
          <w:spacing w:val="-5"/>
        </w:rPr>
        <w:t> </w:t>
      </w:r>
      <w:r>
        <w:rPr>
          <w:color w:val="231F20"/>
        </w:rPr>
        <w:t>ưng?</w:t>
      </w:r>
    </w:p>
    <w:p>
      <w:pPr>
        <w:pStyle w:val="BodyText"/>
        <w:spacing w:line="276" w:lineRule="auto" w:before="115"/>
        <w:ind w:right="407"/>
      </w:pPr>
      <w:r>
        <w:rPr>
          <w:color w:val="231F20"/>
        </w:rPr>
        <w:t>Như nơi Luận Phẩm Loại Túc nói làm sao thông? Như nói: Thế nào tận trí? Nghĩa là nhận biết như thật: </w:t>
      </w:r>
      <w:r>
        <w:rPr>
          <w:color w:val="231F20"/>
          <w:spacing w:val="-8"/>
        </w:rPr>
        <w:t>Ta </w:t>
      </w:r>
      <w:r>
        <w:rPr>
          <w:color w:val="231F20"/>
        </w:rPr>
        <w:t>đã nhận biết khổ,  đã đoạn tập, đã chứng diệt, đã tu đạo. Thế nào là vô sinh trí? Nghĩa là nhận biết như thật: </w:t>
      </w:r>
      <w:r>
        <w:rPr>
          <w:color w:val="231F20"/>
          <w:spacing w:val="-8"/>
        </w:rPr>
        <w:t>Ta </w:t>
      </w:r>
      <w:r>
        <w:rPr>
          <w:color w:val="231F20"/>
        </w:rPr>
        <w:t>đã nhận biết khổ, không còn nhận biết nữa, cho đến ta đã tu đạo, không còn tu nữa. Hai trí như thế thuộc về hành tướng</w:t>
      </w:r>
      <w:r>
        <w:rPr>
          <w:color w:val="231F20"/>
          <w:spacing w:val="10"/>
        </w:rPr>
        <w:t> </w:t>
      </w:r>
      <w:r>
        <w:rPr>
          <w:color w:val="231F20"/>
        </w:rPr>
        <w:t>nào?</w:t>
      </w:r>
    </w:p>
    <w:p>
      <w:pPr>
        <w:pStyle w:val="BodyText"/>
        <w:spacing w:line="276" w:lineRule="auto"/>
        <w:ind w:right="410"/>
      </w:pPr>
      <w:r>
        <w:rPr>
          <w:color w:val="231F20"/>
        </w:rPr>
        <w:t>Hoặc Luận Tập Dị Môn nói, lại làm sao thông? Như nói:</w:t>
      </w:r>
      <w:r>
        <w:rPr>
          <w:color w:val="231F20"/>
          <w:spacing w:val="-43"/>
        </w:rPr>
        <w:t> </w:t>
      </w:r>
      <w:r>
        <w:rPr>
          <w:color w:val="231F20"/>
        </w:rPr>
        <w:t>Nhận biết như thật ta đã dứt hết dục lậu, hữu lậu và vô minh lậu là tận </w:t>
      </w:r>
      <w:r>
        <w:rPr>
          <w:color w:val="231F20"/>
          <w:spacing w:val="-4"/>
        </w:rPr>
        <w:t>trí. </w:t>
      </w:r>
      <w:r>
        <w:rPr>
          <w:color w:val="231F20"/>
        </w:rPr>
        <w:t>Không còn trở lại dứt hết nữa là vô sinh trí. Hai trí như thế là thuộc về hành tướng</w:t>
      </w:r>
      <w:r>
        <w:rPr>
          <w:color w:val="231F20"/>
          <w:spacing w:val="-1"/>
        </w:rPr>
        <w:t> </w:t>
      </w:r>
      <w:r>
        <w:rPr>
          <w:color w:val="231F20"/>
        </w:rPr>
        <w:t>nào?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393" w:right="127"/>
      </w:pPr>
      <w:r>
        <w:rPr>
          <w:color w:val="231F20"/>
        </w:rPr>
        <w:t>Hoặc</w:t>
      </w:r>
      <w:r>
        <w:rPr>
          <w:color w:val="231F20"/>
          <w:spacing w:val="-5"/>
        </w:rPr>
        <w:t> </w:t>
      </w:r>
      <w:r>
        <w:rPr>
          <w:color w:val="231F20"/>
        </w:rPr>
        <w:t>nơi</w:t>
      </w:r>
      <w:r>
        <w:rPr>
          <w:color w:val="231F20"/>
          <w:spacing w:val="-5"/>
        </w:rPr>
        <w:t> </w:t>
      </w:r>
      <w:r>
        <w:rPr>
          <w:color w:val="231F20"/>
        </w:rPr>
        <w:t>chương</w:t>
      </w:r>
      <w:r>
        <w:rPr>
          <w:color w:val="231F20"/>
          <w:spacing w:val="-5"/>
        </w:rPr>
        <w:t> </w:t>
      </w:r>
      <w:r>
        <w:rPr>
          <w:color w:val="231F20"/>
        </w:rPr>
        <w:t>Kiến</w:t>
      </w:r>
      <w:r>
        <w:rPr>
          <w:color w:val="231F20"/>
          <w:spacing w:val="-5"/>
        </w:rPr>
        <w:t> </w:t>
      </w:r>
      <w:r>
        <w:rPr>
          <w:color w:val="231F20"/>
        </w:rPr>
        <w:t>Uẩn</w:t>
      </w:r>
      <w:r>
        <w:rPr>
          <w:color w:val="231F20"/>
          <w:spacing w:val="-4"/>
        </w:rPr>
        <w:t> </w:t>
      </w:r>
      <w:r>
        <w:rPr>
          <w:color w:val="231F20"/>
        </w:rPr>
        <w:t>trong</w:t>
      </w:r>
      <w:r>
        <w:rPr>
          <w:color w:val="231F20"/>
          <w:spacing w:val="-5"/>
        </w:rPr>
        <w:t> </w:t>
      </w:r>
      <w:r>
        <w:rPr>
          <w:color w:val="231F20"/>
        </w:rPr>
        <w:t>Luận</w:t>
      </w:r>
      <w:r>
        <w:rPr>
          <w:color w:val="231F20"/>
          <w:spacing w:val="-5"/>
        </w:rPr>
        <w:t> </w:t>
      </w:r>
      <w:r>
        <w:rPr>
          <w:color w:val="231F20"/>
        </w:rPr>
        <w:t>này</w:t>
      </w:r>
      <w:r>
        <w:rPr>
          <w:color w:val="231F20"/>
          <w:spacing w:val="-5"/>
        </w:rPr>
        <w:t> </w:t>
      </w:r>
      <w:r>
        <w:rPr>
          <w:color w:val="231F20"/>
        </w:rPr>
        <w:t>nói</w:t>
      </w:r>
      <w:r>
        <w:rPr>
          <w:color w:val="231F20"/>
          <w:spacing w:val="-5"/>
        </w:rPr>
        <w:t> </w:t>
      </w:r>
      <w:r>
        <w:rPr>
          <w:color w:val="231F20"/>
        </w:rPr>
        <w:t>làm</w:t>
      </w:r>
      <w:r>
        <w:rPr>
          <w:color w:val="231F20"/>
          <w:spacing w:val="-4"/>
        </w:rPr>
        <w:t> </w:t>
      </w:r>
      <w:r>
        <w:rPr>
          <w:color w:val="231F20"/>
        </w:rPr>
        <w:t>sao</w:t>
      </w:r>
      <w:r>
        <w:rPr>
          <w:color w:val="231F20"/>
          <w:spacing w:val="-5"/>
        </w:rPr>
        <w:t> </w:t>
      </w:r>
      <w:r>
        <w:rPr>
          <w:color w:val="231F20"/>
        </w:rPr>
        <w:t>thông? Như</w:t>
      </w:r>
      <w:r>
        <w:rPr>
          <w:color w:val="231F20"/>
          <w:spacing w:val="-6"/>
        </w:rPr>
        <w:t> </w:t>
      </w:r>
      <w:r>
        <w:rPr>
          <w:color w:val="231F20"/>
        </w:rPr>
        <w:t>nói:</w:t>
      </w:r>
      <w:r>
        <w:rPr>
          <w:color w:val="231F20"/>
          <w:spacing w:val="-5"/>
        </w:rPr>
        <w:t> </w:t>
      </w:r>
      <w:r>
        <w:rPr>
          <w:color w:val="231F20"/>
        </w:rPr>
        <w:t>Lúc</w:t>
      </w:r>
      <w:r>
        <w:rPr>
          <w:color w:val="231F20"/>
          <w:spacing w:val="-5"/>
        </w:rPr>
        <w:t> </w:t>
      </w:r>
      <w:r>
        <w:rPr>
          <w:color w:val="231F20"/>
        </w:rPr>
        <w:t>nhận</w:t>
      </w:r>
      <w:r>
        <w:rPr>
          <w:color w:val="231F20"/>
          <w:spacing w:val="-5"/>
        </w:rPr>
        <w:t> </w:t>
      </w:r>
      <w:r>
        <w:rPr>
          <w:color w:val="231F20"/>
        </w:rPr>
        <w:t>lạc</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như</w:t>
      </w:r>
      <w:r>
        <w:rPr>
          <w:color w:val="231F20"/>
          <w:spacing w:val="-5"/>
        </w:rPr>
        <w:t> </w:t>
      </w:r>
      <w:r>
        <w:rPr>
          <w:color w:val="231F20"/>
        </w:rPr>
        <w:t>thật</w:t>
      </w:r>
      <w:r>
        <w:rPr>
          <w:color w:val="231F20"/>
          <w:spacing w:val="-5"/>
        </w:rPr>
        <w:t> </w:t>
      </w:r>
      <w:r>
        <w:rPr>
          <w:color w:val="231F20"/>
        </w:rPr>
        <w:t>là</w:t>
      </w:r>
      <w:r>
        <w:rPr>
          <w:color w:val="231F20"/>
          <w:spacing w:val="-5"/>
        </w:rPr>
        <w:t> </w:t>
      </w:r>
      <w:r>
        <w:rPr>
          <w:color w:val="231F20"/>
        </w:rPr>
        <w:t>nhận</w:t>
      </w:r>
      <w:r>
        <w:rPr>
          <w:color w:val="231F20"/>
          <w:spacing w:val="-5"/>
        </w:rPr>
        <w:t> </w:t>
      </w:r>
      <w:r>
        <w:rPr>
          <w:color w:val="231F20"/>
        </w:rPr>
        <w:t>lạc</w:t>
      </w:r>
      <w:r>
        <w:rPr>
          <w:color w:val="231F20"/>
          <w:spacing w:val="-5"/>
        </w:rPr>
        <w:t> </w:t>
      </w:r>
      <w:r>
        <w:rPr>
          <w:color w:val="231F20"/>
        </w:rPr>
        <w:t>thọ,</w:t>
      </w:r>
      <w:r>
        <w:rPr>
          <w:color w:val="231F20"/>
          <w:spacing w:val="-5"/>
        </w:rPr>
        <w:t> </w:t>
      </w:r>
      <w:r>
        <w:rPr>
          <w:color w:val="231F20"/>
        </w:rPr>
        <w:t>là</w:t>
      </w:r>
      <w:r>
        <w:rPr>
          <w:color w:val="231F20"/>
          <w:spacing w:val="-5"/>
        </w:rPr>
        <w:t> </w:t>
      </w:r>
      <w:r>
        <w:rPr>
          <w:color w:val="231F20"/>
        </w:rPr>
        <w:t>hành tướng nào?</w:t>
      </w:r>
    </w:p>
    <w:p>
      <w:pPr>
        <w:pStyle w:val="BodyText"/>
        <w:spacing w:line="278" w:lineRule="auto" w:before="134"/>
        <w:ind w:left="393" w:right="127"/>
      </w:pPr>
      <w:r>
        <w:rPr>
          <w:color w:val="231F20"/>
        </w:rPr>
        <w:t>Theo như Khế kinh đã nói làm sao thông? Như nói: Nhận biết rõ như thật: Sự sinh của ta đã hết, phạm hạnh đã lập, mọi công việc đã làm xong, không thọ thân sau, là hành tướng gì?</w:t>
      </w:r>
    </w:p>
    <w:p>
      <w:pPr>
        <w:pStyle w:val="BodyText"/>
        <w:spacing w:line="278" w:lineRule="auto" w:before="134"/>
        <w:ind w:left="393" w:right="127"/>
      </w:pPr>
      <w:r>
        <w:rPr>
          <w:i/>
          <w:color w:val="231F20"/>
        </w:rPr>
        <w:t>Đáp: </w:t>
      </w:r>
      <w:r>
        <w:rPr>
          <w:color w:val="231F20"/>
        </w:rPr>
        <w:t>Có thuyết nói: Ngoài mười sáu hành tướng, không có</w:t>
      </w:r>
      <w:r>
        <w:rPr>
          <w:color w:val="231F20"/>
          <w:spacing w:val="-31"/>
        </w:rPr>
        <w:t> </w:t>
      </w:r>
      <w:r>
        <w:rPr>
          <w:color w:val="231F20"/>
        </w:rPr>
        <w:t>tuệ vô</w:t>
      </w:r>
      <w:r>
        <w:rPr>
          <w:color w:val="231F20"/>
          <w:spacing w:val="-6"/>
        </w:rPr>
        <w:t> </w:t>
      </w:r>
      <w:r>
        <w:rPr>
          <w:color w:val="231F20"/>
        </w:rPr>
        <w:t>lậu</w:t>
      </w:r>
      <w:r>
        <w:rPr>
          <w:color w:val="231F20"/>
          <w:spacing w:val="-6"/>
        </w:rPr>
        <w:t> </w:t>
      </w:r>
      <w:r>
        <w:rPr>
          <w:color w:val="231F20"/>
        </w:rPr>
        <w:t>riêng</w:t>
      </w:r>
      <w:r>
        <w:rPr>
          <w:color w:val="231F20"/>
          <w:spacing w:val="-6"/>
        </w:rPr>
        <w:t> </w:t>
      </w:r>
      <w:r>
        <w:rPr>
          <w:color w:val="231F20"/>
        </w:rPr>
        <w:t>khác,</w:t>
      </w:r>
      <w:r>
        <w:rPr>
          <w:color w:val="231F20"/>
          <w:spacing w:val="-6"/>
        </w:rPr>
        <w:t> </w:t>
      </w:r>
      <w:r>
        <w:rPr>
          <w:color w:val="231F20"/>
        </w:rPr>
        <w:t>nên</w:t>
      </w:r>
      <w:r>
        <w:rPr>
          <w:color w:val="231F20"/>
          <w:spacing w:val="-6"/>
        </w:rPr>
        <w:t> </w:t>
      </w:r>
      <w:r>
        <w:rPr>
          <w:color w:val="231F20"/>
        </w:rPr>
        <w:t>Luận</w:t>
      </w:r>
      <w:r>
        <w:rPr>
          <w:color w:val="231F20"/>
          <w:spacing w:val="-10"/>
        </w:rPr>
        <w:t> </w:t>
      </w:r>
      <w:r>
        <w:rPr>
          <w:color w:val="231F20"/>
        </w:rPr>
        <w:t>Thức</w:t>
      </w:r>
      <w:r>
        <w:rPr>
          <w:color w:val="231F20"/>
          <w:spacing w:val="-10"/>
        </w:rPr>
        <w:t> </w:t>
      </w:r>
      <w:r>
        <w:rPr>
          <w:color w:val="231F20"/>
        </w:rPr>
        <w:t>Thân</w:t>
      </w:r>
      <w:r>
        <w:rPr>
          <w:color w:val="231F20"/>
          <w:spacing w:val="-6"/>
        </w:rPr>
        <w:t> </w:t>
      </w:r>
      <w:r>
        <w:rPr>
          <w:color w:val="231F20"/>
        </w:rPr>
        <w:t>và</w:t>
      </w:r>
      <w:r>
        <w:rPr>
          <w:color w:val="231F20"/>
          <w:spacing w:val="-6"/>
        </w:rPr>
        <w:t> </w:t>
      </w:r>
      <w:r>
        <w:rPr>
          <w:color w:val="231F20"/>
        </w:rPr>
        <w:t>chương</w:t>
      </w:r>
      <w:r>
        <w:rPr>
          <w:color w:val="231F20"/>
          <w:spacing w:val="-10"/>
        </w:rPr>
        <w:t> </w:t>
      </w:r>
      <w:r>
        <w:rPr>
          <w:color w:val="231F20"/>
          <w:spacing w:val="-4"/>
        </w:rPr>
        <w:t>Trí</w:t>
      </w:r>
      <w:r>
        <w:rPr>
          <w:color w:val="231F20"/>
          <w:spacing w:val="-6"/>
        </w:rPr>
        <w:t> </w:t>
      </w:r>
      <w:r>
        <w:rPr>
          <w:color w:val="231F20"/>
        </w:rPr>
        <w:t>Uẩn</w:t>
      </w:r>
      <w:r>
        <w:rPr>
          <w:color w:val="231F20"/>
          <w:spacing w:val="-6"/>
        </w:rPr>
        <w:t> </w:t>
      </w:r>
      <w:r>
        <w:rPr>
          <w:color w:val="231F20"/>
        </w:rPr>
        <w:t>của</w:t>
      </w:r>
      <w:r>
        <w:rPr>
          <w:color w:val="231F20"/>
          <w:spacing w:val="-6"/>
        </w:rPr>
        <w:t> </w:t>
      </w:r>
      <w:r>
        <w:rPr>
          <w:color w:val="231F20"/>
        </w:rPr>
        <w:t>Luận này đều không nói là có.</w:t>
      </w:r>
    </w:p>
    <w:p>
      <w:pPr>
        <w:pStyle w:val="BodyText"/>
        <w:spacing w:line="278" w:lineRule="auto" w:before="134"/>
        <w:ind w:left="393" w:right="127"/>
      </w:pPr>
      <w:r>
        <w:rPr>
          <w:i/>
          <w:color w:val="231F20"/>
        </w:rPr>
        <w:t>Hỏi: </w:t>
      </w:r>
      <w:r>
        <w:rPr>
          <w:color w:val="231F20"/>
        </w:rPr>
        <w:t>Vậy những gì đã nói trong đây làm sao thông? Như nói: 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tưởng</w:t>
      </w:r>
      <w:r>
        <w:rPr>
          <w:color w:val="231F20"/>
          <w:spacing w:val="-11"/>
        </w:rPr>
        <w:t> </w:t>
      </w:r>
      <w:r>
        <w:rPr>
          <w:color w:val="231F20"/>
        </w:rPr>
        <w:t>đoạn?</w:t>
      </w:r>
      <w:r>
        <w:rPr>
          <w:color w:val="231F20"/>
          <w:spacing w:val="-11"/>
        </w:rPr>
        <w:t> </w:t>
      </w:r>
      <w:r>
        <w:rPr>
          <w:color w:val="231F20"/>
        </w:rPr>
        <w:t>Nói</w:t>
      </w:r>
      <w:r>
        <w:rPr>
          <w:color w:val="231F20"/>
          <w:spacing w:val="-11"/>
        </w:rPr>
        <w:t> </w:t>
      </w:r>
      <w:r>
        <w:rPr>
          <w:color w:val="231F20"/>
        </w:rPr>
        <w:t>rộng</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Các</w:t>
      </w:r>
      <w:r>
        <w:rPr>
          <w:color w:val="231F20"/>
          <w:spacing w:val="-11"/>
        </w:rPr>
        <w:t> </w:t>
      </w:r>
      <w:r>
        <w:rPr>
          <w:color w:val="231F20"/>
        </w:rPr>
        <w:t>tưởng</w:t>
      </w:r>
      <w:r>
        <w:rPr>
          <w:color w:val="231F20"/>
          <w:spacing w:val="-11"/>
        </w:rPr>
        <w:t> </w:t>
      </w:r>
      <w:r>
        <w:rPr>
          <w:color w:val="231F20"/>
        </w:rPr>
        <w:t>như</w:t>
      </w:r>
      <w:r>
        <w:rPr>
          <w:color w:val="231F20"/>
          <w:spacing w:val="-11"/>
        </w:rPr>
        <w:t> </w:t>
      </w:r>
      <w:r>
        <w:rPr>
          <w:color w:val="231F20"/>
        </w:rPr>
        <w:t>đoạn</w:t>
      </w:r>
      <w:r>
        <w:rPr>
          <w:color w:val="231F20"/>
          <w:spacing w:val="-11"/>
        </w:rPr>
        <w:t> </w:t>
      </w:r>
      <w:r>
        <w:rPr>
          <w:color w:val="231F20"/>
          <w:spacing w:val="-5"/>
        </w:rPr>
        <w:t>v.v… </w:t>
      </w:r>
      <w:r>
        <w:rPr>
          <w:color w:val="231F20"/>
        </w:rPr>
        <w:t>này cùng với hành tướng tuệ Thánh nào tương</w:t>
      </w:r>
      <w:r>
        <w:rPr>
          <w:color w:val="231F20"/>
          <w:spacing w:val="-5"/>
        </w:rPr>
        <w:t> </w:t>
      </w:r>
      <w:r>
        <w:rPr>
          <w:color w:val="231F20"/>
        </w:rPr>
        <w:t>ưng?</w:t>
      </w:r>
    </w:p>
    <w:p>
      <w:pPr>
        <w:pStyle w:val="BodyText"/>
        <w:spacing w:line="278" w:lineRule="auto" w:before="134"/>
        <w:ind w:left="393" w:right="127"/>
      </w:pPr>
      <w:r>
        <w:rPr>
          <w:i/>
          <w:color w:val="231F20"/>
        </w:rPr>
        <w:t>Đáp: </w:t>
      </w:r>
      <w:r>
        <w:rPr>
          <w:color w:val="231F20"/>
        </w:rPr>
        <w:t>Đây là căn cứ vào đối tượng duyên để kiến lập ba tưởng, không dựa vào hành tướng. Do ba tưởng này đều tạo duyên nơi </w:t>
      </w:r>
      <w:r>
        <w:rPr>
          <w:color w:val="231F20"/>
          <w:spacing w:val="-5"/>
        </w:rPr>
        <w:t>bốn </w:t>
      </w:r>
      <w:r>
        <w:rPr>
          <w:color w:val="231F20"/>
        </w:rPr>
        <w:t>hành</w:t>
      </w:r>
      <w:r>
        <w:rPr>
          <w:color w:val="231F20"/>
          <w:spacing w:val="-7"/>
        </w:rPr>
        <w:t> </w:t>
      </w:r>
      <w:r>
        <w:rPr>
          <w:color w:val="231F20"/>
        </w:rPr>
        <w:t>tướng</w:t>
      </w:r>
      <w:r>
        <w:rPr>
          <w:color w:val="231F20"/>
          <w:spacing w:val="-6"/>
        </w:rPr>
        <w:t> </w:t>
      </w:r>
      <w:r>
        <w:rPr>
          <w:color w:val="231F20"/>
        </w:rPr>
        <w:t>của</w:t>
      </w:r>
      <w:r>
        <w:rPr>
          <w:color w:val="231F20"/>
          <w:spacing w:val="-6"/>
        </w:rPr>
        <w:t> </w:t>
      </w:r>
      <w:r>
        <w:rPr>
          <w:color w:val="231F20"/>
        </w:rPr>
        <w:t>diệt.</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đoạn</w:t>
      </w:r>
      <w:r>
        <w:rPr>
          <w:color w:val="231F20"/>
          <w:spacing w:val="-6"/>
        </w:rPr>
        <w:t> </w:t>
      </w:r>
      <w:r>
        <w:rPr>
          <w:color w:val="231F20"/>
        </w:rPr>
        <w:t>nên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tưởng</w:t>
      </w:r>
      <w:r>
        <w:rPr>
          <w:color w:val="231F20"/>
          <w:spacing w:val="-6"/>
        </w:rPr>
        <w:t> </w:t>
      </w:r>
      <w:r>
        <w:rPr>
          <w:color w:val="231F20"/>
        </w:rPr>
        <w:t>đoạn, không</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đoạn</w:t>
      </w:r>
      <w:r>
        <w:rPr>
          <w:color w:val="231F20"/>
          <w:spacing w:val="-8"/>
        </w:rPr>
        <w:t> </w:t>
      </w:r>
      <w:r>
        <w:rPr>
          <w:color w:val="231F20"/>
        </w:rPr>
        <w:t>này</w:t>
      </w:r>
      <w:r>
        <w:rPr>
          <w:color w:val="231F20"/>
          <w:spacing w:val="-8"/>
        </w:rPr>
        <w:t> </w:t>
      </w:r>
      <w:r>
        <w:rPr>
          <w:color w:val="231F20"/>
        </w:rPr>
        <w:t>tạo</w:t>
      </w:r>
      <w:r>
        <w:rPr>
          <w:color w:val="231F20"/>
          <w:spacing w:val="-8"/>
        </w:rPr>
        <w:t> </w:t>
      </w:r>
      <w:r>
        <w:rPr>
          <w:color w:val="231F20"/>
        </w:rPr>
        <w:t>hành</w:t>
      </w:r>
      <w:r>
        <w:rPr>
          <w:color w:val="231F20"/>
          <w:spacing w:val="-9"/>
        </w:rPr>
        <w:t> </w:t>
      </w:r>
      <w:r>
        <w:rPr>
          <w:color w:val="231F20"/>
        </w:rPr>
        <w:t>tướng</w:t>
      </w:r>
      <w:r>
        <w:rPr>
          <w:color w:val="231F20"/>
          <w:spacing w:val="-8"/>
        </w:rPr>
        <w:t> </w:t>
      </w:r>
      <w:r>
        <w:rPr>
          <w:color w:val="231F20"/>
        </w:rPr>
        <w:t>đoạn.</w:t>
      </w:r>
      <w:r>
        <w:rPr>
          <w:color w:val="231F20"/>
          <w:spacing w:val="-8"/>
        </w:rPr>
        <w:t> </w:t>
      </w:r>
      <w:r>
        <w:rPr>
          <w:color w:val="231F20"/>
        </w:rPr>
        <w:t>Hai</w:t>
      </w:r>
      <w:r>
        <w:rPr>
          <w:color w:val="231F20"/>
          <w:spacing w:val="-8"/>
        </w:rPr>
        <w:t> </w:t>
      </w:r>
      <w:r>
        <w:rPr>
          <w:color w:val="231F20"/>
        </w:rPr>
        <w:t>tưởng</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cũng thế. Nếu nói như vậy tức ba tưởng này như ba cảnh giới trước, lần lượt tương tức.</w:t>
      </w:r>
    </w:p>
    <w:p>
      <w:pPr>
        <w:pStyle w:val="BodyText"/>
        <w:spacing w:line="278" w:lineRule="auto" w:before="137"/>
        <w:ind w:left="393" w:right="127"/>
      </w:pPr>
      <w:r>
        <w:rPr>
          <w:i/>
          <w:color w:val="231F20"/>
        </w:rPr>
        <w:t>Hỏi:</w:t>
      </w:r>
      <w:r>
        <w:rPr>
          <w:i/>
          <w:color w:val="231F20"/>
          <w:spacing w:val="-18"/>
        </w:rPr>
        <w:t> </w:t>
      </w:r>
      <w:r>
        <w:rPr>
          <w:color w:val="231F20"/>
        </w:rPr>
        <w:t>Vậy</w:t>
      </w:r>
      <w:r>
        <w:rPr>
          <w:color w:val="231F20"/>
          <w:spacing w:val="-14"/>
        </w:rPr>
        <w:t> </w:t>
      </w:r>
      <w:r>
        <w:rPr>
          <w:color w:val="231F20"/>
        </w:rPr>
        <w:t>như</w:t>
      </w:r>
      <w:r>
        <w:rPr>
          <w:color w:val="231F20"/>
          <w:spacing w:val="-14"/>
        </w:rPr>
        <w:t> </w:t>
      </w:r>
      <w:r>
        <w:rPr>
          <w:color w:val="231F20"/>
        </w:rPr>
        <w:t>nơi</w:t>
      </w:r>
      <w:r>
        <w:rPr>
          <w:color w:val="231F20"/>
          <w:spacing w:val="-14"/>
        </w:rPr>
        <w:t> </w:t>
      </w:r>
      <w:r>
        <w:rPr>
          <w:color w:val="231F20"/>
        </w:rPr>
        <w:t>Luận</w:t>
      </w:r>
      <w:r>
        <w:rPr>
          <w:color w:val="231F20"/>
          <w:spacing w:val="-13"/>
        </w:rPr>
        <w:t> </w:t>
      </w:r>
      <w:r>
        <w:rPr>
          <w:color w:val="231F20"/>
        </w:rPr>
        <w:t>Phẩm</w:t>
      </w:r>
      <w:r>
        <w:rPr>
          <w:color w:val="231F20"/>
          <w:spacing w:val="-14"/>
        </w:rPr>
        <w:t> </w:t>
      </w:r>
      <w:r>
        <w:rPr>
          <w:color w:val="231F20"/>
        </w:rPr>
        <w:t>Loại</w:t>
      </w:r>
      <w:r>
        <w:rPr>
          <w:color w:val="231F20"/>
          <w:spacing w:val="-18"/>
        </w:rPr>
        <w:t> </w:t>
      </w:r>
      <w:r>
        <w:rPr>
          <w:color w:val="231F20"/>
        </w:rPr>
        <w:t>Túc</w:t>
      </w:r>
      <w:r>
        <w:rPr>
          <w:color w:val="231F20"/>
          <w:spacing w:val="-13"/>
        </w:rPr>
        <w:t> </w:t>
      </w:r>
      <w:r>
        <w:rPr>
          <w:color w:val="231F20"/>
        </w:rPr>
        <w:t>nói</w:t>
      </w:r>
      <w:r>
        <w:rPr>
          <w:color w:val="231F20"/>
          <w:spacing w:val="-13"/>
        </w:rPr>
        <w:t> </w:t>
      </w:r>
      <w:r>
        <w:rPr>
          <w:color w:val="231F20"/>
        </w:rPr>
        <w:t>làm</w:t>
      </w:r>
      <w:r>
        <w:rPr>
          <w:color w:val="231F20"/>
          <w:spacing w:val="-13"/>
        </w:rPr>
        <w:t> </w:t>
      </w:r>
      <w:r>
        <w:rPr>
          <w:color w:val="231F20"/>
        </w:rPr>
        <w:t>sao</w:t>
      </w:r>
      <w:r>
        <w:rPr>
          <w:color w:val="231F20"/>
          <w:spacing w:val="-14"/>
        </w:rPr>
        <w:t> </w:t>
      </w:r>
      <w:r>
        <w:rPr>
          <w:color w:val="231F20"/>
        </w:rPr>
        <w:t>thông?</w:t>
      </w:r>
      <w:r>
        <w:rPr>
          <w:color w:val="231F20"/>
          <w:spacing w:val="-13"/>
        </w:rPr>
        <w:t> </w:t>
      </w:r>
      <w:r>
        <w:rPr>
          <w:color w:val="231F20"/>
        </w:rPr>
        <w:t>Như nói: Thế nào là tận trí? Nói rộng cho đến: Hai trí như thế thuộc về hành tướng nào?</w:t>
      </w:r>
    </w:p>
    <w:p>
      <w:pPr>
        <w:pStyle w:val="BodyText"/>
        <w:spacing w:line="278" w:lineRule="auto" w:before="134"/>
        <w:ind w:left="393" w:right="121"/>
      </w:pPr>
      <w:r>
        <w:rPr>
          <w:i/>
          <w:color w:val="231F20"/>
        </w:rPr>
        <w:t>Đáp: </w:t>
      </w:r>
      <w:r>
        <w:rPr>
          <w:color w:val="231F20"/>
        </w:rPr>
        <w:t>Nhận biết như thật: Ta đã nhận biết khổ, không còn nhận biết nữa, là thuộc về duyên nơi hai hành tướng của khổ, là khổ và vô thường. Ta đã đoạn tập, không còn đoạn nữa, là thuộc về duyên nơi bốn hành tướng của tập. Ta đã chứng diệt, không còn chứng nữa, là thuộc về duyên nơi bốn hành tướng của diệt. Ta đã tu đạo, không còn tu nữa, là thuộc về duyên nơi bốn hành tướng của đạo.</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Như thế nơi Luận Tập Môn Dị nói làm sao thông? Như nói: Nhận biết như thật ta đã dứt hết dục lậu, nói rộng cho đến: Hai trí như thế thuộc về hành tướng nào?</w:t>
      </w:r>
    </w:p>
    <w:p>
      <w:pPr>
        <w:pStyle w:val="BodyText"/>
        <w:spacing w:line="273" w:lineRule="auto" w:before="111"/>
        <w:ind w:right="410"/>
      </w:pPr>
      <w:r>
        <w:rPr>
          <w:i/>
          <w:color w:val="231F20"/>
        </w:rPr>
        <w:t>Đáp: </w:t>
      </w:r>
      <w:r>
        <w:rPr>
          <w:color w:val="231F20"/>
        </w:rPr>
        <w:t>Thuộc về sáu hành tướng, nghĩa là khổ, vô thường và duyên nơi bốn hành tướng của tập.</w:t>
      </w:r>
    </w:p>
    <w:p>
      <w:pPr>
        <w:pStyle w:val="BodyText"/>
        <w:spacing w:line="273" w:lineRule="auto" w:before="112"/>
        <w:ind w:right="410"/>
      </w:pPr>
      <w:r>
        <w:rPr>
          <w:i/>
          <w:color w:val="231F20"/>
        </w:rPr>
        <w:t>Hỏi: </w:t>
      </w:r>
      <w:r>
        <w:rPr>
          <w:color w:val="231F20"/>
        </w:rPr>
        <w:t>Như vậy nơi chương Kiến Uẩn nói làm sao thông? Như nói: Lúc nhận lạc thọ nhận biết như thật là nhận lạc thọ, là hành tướng nào?</w:t>
      </w:r>
    </w:p>
    <w:p>
      <w:pPr>
        <w:pStyle w:val="BodyText"/>
        <w:spacing w:line="273" w:lineRule="auto" w:before="111"/>
        <w:ind w:right="410"/>
      </w:pPr>
      <w:r>
        <w:rPr>
          <w:i/>
          <w:color w:val="231F20"/>
        </w:rPr>
        <w:t>Đáp: </w:t>
      </w:r>
      <w:r>
        <w:rPr>
          <w:color w:val="231F20"/>
        </w:rPr>
        <w:t>Phần luận kia đối với Thánh đạo nói tiếng lạc thọ, tức là thuộc về duyên nơi bốn hành tướng của đạo.</w:t>
      </w:r>
    </w:p>
    <w:p>
      <w:pPr>
        <w:pStyle w:val="BodyText"/>
        <w:spacing w:line="273" w:lineRule="auto" w:before="111"/>
        <w:ind w:right="412"/>
      </w:pPr>
      <w:r>
        <w:rPr>
          <w:i/>
          <w:color w:val="231F20"/>
        </w:rPr>
        <w:t>Hỏi: </w:t>
      </w:r>
      <w:r>
        <w:rPr>
          <w:color w:val="231F20"/>
        </w:rPr>
        <w:t>Như vậy nơi Khế kinh đã nói làm sao thông? Như nói: Nhận biết rõ như thật: Sự sinh của ta đã hết, nói rộng cho đến: Là hành tướng nào?</w:t>
      </w:r>
    </w:p>
    <w:p>
      <w:pPr>
        <w:pStyle w:val="BodyText"/>
        <w:spacing w:line="273" w:lineRule="auto" w:before="111"/>
        <w:ind w:right="411"/>
      </w:pPr>
      <w:r>
        <w:rPr>
          <w:i/>
          <w:color w:val="231F20"/>
        </w:rPr>
        <w:t>Đáp:</w:t>
      </w:r>
      <w:r>
        <w:rPr>
          <w:i/>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rõ</w:t>
      </w:r>
      <w:r>
        <w:rPr>
          <w:color w:val="231F20"/>
          <w:spacing w:val="-8"/>
        </w:rPr>
        <w:t> </w:t>
      </w:r>
      <w:r>
        <w:rPr>
          <w:color w:val="231F20"/>
        </w:rPr>
        <w:t>như</w:t>
      </w:r>
      <w:r>
        <w:rPr>
          <w:color w:val="231F20"/>
          <w:spacing w:val="-9"/>
        </w:rPr>
        <w:t> </w:t>
      </w:r>
      <w:r>
        <w:rPr>
          <w:color w:val="231F20"/>
        </w:rPr>
        <w:t>thật:</w:t>
      </w:r>
      <w:r>
        <w:rPr>
          <w:color w:val="231F20"/>
          <w:spacing w:val="-9"/>
        </w:rPr>
        <w:t> </w:t>
      </w:r>
      <w:r>
        <w:rPr>
          <w:color w:val="231F20"/>
        </w:rPr>
        <w:t>Sự</w:t>
      </w:r>
      <w:r>
        <w:rPr>
          <w:color w:val="231F20"/>
          <w:spacing w:val="-8"/>
        </w:rPr>
        <w:t> </w:t>
      </w:r>
      <w:r>
        <w:rPr>
          <w:color w:val="231F20"/>
        </w:rPr>
        <w:t>sinh</w:t>
      </w:r>
      <w:r>
        <w:rPr>
          <w:color w:val="231F20"/>
          <w:spacing w:val="-9"/>
        </w:rPr>
        <w:t> </w:t>
      </w:r>
      <w:r>
        <w:rPr>
          <w:color w:val="231F20"/>
        </w:rPr>
        <w:t>của</w:t>
      </w:r>
      <w:r>
        <w:rPr>
          <w:color w:val="231F20"/>
          <w:spacing w:val="-9"/>
        </w:rPr>
        <w:t> </w:t>
      </w:r>
      <w:r>
        <w:rPr>
          <w:color w:val="231F20"/>
        </w:rPr>
        <w:t>ta</w:t>
      </w:r>
      <w:r>
        <w:rPr>
          <w:color w:val="231F20"/>
          <w:spacing w:val="-8"/>
        </w:rPr>
        <w:t> </w:t>
      </w:r>
      <w:r>
        <w:rPr>
          <w:color w:val="231F20"/>
        </w:rPr>
        <w:t>đã</w:t>
      </w:r>
      <w:r>
        <w:rPr>
          <w:color w:val="231F20"/>
          <w:spacing w:val="-9"/>
        </w:rPr>
        <w:t> </w:t>
      </w:r>
      <w:r>
        <w:rPr>
          <w:color w:val="231F20"/>
        </w:rPr>
        <w:t>hết:</w:t>
      </w:r>
      <w:r>
        <w:rPr>
          <w:color w:val="231F20"/>
          <w:spacing w:val="-9"/>
        </w:rPr>
        <w:t> </w:t>
      </w:r>
      <w:r>
        <w:rPr>
          <w:color w:val="231F20"/>
        </w:rPr>
        <w:t>Là</w:t>
      </w:r>
      <w:r>
        <w:rPr>
          <w:color w:val="231F20"/>
          <w:spacing w:val="-8"/>
        </w:rPr>
        <w:t> </w:t>
      </w:r>
      <w:r>
        <w:rPr>
          <w:color w:val="231F20"/>
        </w:rPr>
        <w:t>duyên</w:t>
      </w:r>
      <w:r>
        <w:rPr>
          <w:color w:val="231F20"/>
          <w:spacing w:val="-9"/>
        </w:rPr>
        <w:t> </w:t>
      </w:r>
      <w:r>
        <w:rPr>
          <w:color w:val="231F20"/>
        </w:rPr>
        <w:t>nơi bốn hành tướng của tập. Phạm hạnh đã lập: Là duyên nơi bốn hành tướng của đạo. Mọi công việc đã làm xong: Là duyên nơi bốn hành tướng</w:t>
      </w:r>
      <w:r>
        <w:rPr>
          <w:color w:val="231F20"/>
          <w:spacing w:val="-12"/>
        </w:rPr>
        <w:t> </w:t>
      </w:r>
      <w:r>
        <w:rPr>
          <w:color w:val="231F20"/>
        </w:rPr>
        <w:t>của</w:t>
      </w:r>
      <w:r>
        <w:rPr>
          <w:color w:val="231F20"/>
          <w:spacing w:val="-12"/>
        </w:rPr>
        <w:t> </w:t>
      </w:r>
      <w:r>
        <w:rPr>
          <w:color w:val="231F20"/>
        </w:rPr>
        <w:t>diệt.</w:t>
      </w:r>
      <w:r>
        <w:rPr>
          <w:color w:val="231F20"/>
          <w:spacing w:val="-11"/>
        </w:rPr>
        <w:t> </w:t>
      </w:r>
      <w:r>
        <w:rPr>
          <w:color w:val="231F20"/>
        </w:rPr>
        <w:t>Không</w:t>
      </w:r>
      <w:r>
        <w:rPr>
          <w:color w:val="231F20"/>
          <w:spacing w:val="-12"/>
        </w:rPr>
        <w:t> </w:t>
      </w:r>
      <w:r>
        <w:rPr>
          <w:color w:val="231F20"/>
        </w:rPr>
        <w:t>thọ</w:t>
      </w:r>
      <w:r>
        <w:rPr>
          <w:color w:val="231F20"/>
          <w:spacing w:val="-11"/>
        </w:rPr>
        <w:t> </w:t>
      </w:r>
      <w:r>
        <w:rPr>
          <w:color w:val="231F20"/>
        </w:rPr>
        <w:t>thân</w:t>
      </w:r>
      <w:r>
        <w:rPr>
          <w:color w:val="231F20"/>
          <w:spacing w:val="-12"/>
        </w:rPr>
        <w:t> </w:t>
      </w:r>
      <w:r>
        <w:rPr>
          <w:color w:val="231F20"/>
        </w:rPr>
        <w:t>sau:</w:t>
      </w:r>
      <w:r>
        <w:rPr>
          <w:color w:val="231F20"/>
          <w:spacing w:val="-11"/>
        </w:rPr>
        <w:t> </w:t>
      </w:r>
      <w:r>
        <w:rPr>
          <w:color w:val="231F20"/>
        </w:rPr>
        <w:t>Là</w:t>
      </w:r>
      <w:r>
        <w:rPr>
          <w:color w:val="231F20"/>
          <w:spacing w:val="-12"/>
        </w:rPr>
        <w:t> </w:t>
      </w:r>
      <w:r>
        <w:rPr>
          <w:color w:val="231F20"/>
        </w:rPr>
        <w:t>duyên</w:t>
      </w:r>
      <w:r>
        <w:rPr>
          <w:color w:val="231F20"/>
          <w:spacing w:val="-11"/>
        </w:rPr>
        <w:t> </w:t>
      </w:r>
      <w:r>
        <w:rPr>
          <w:color w:val="231F20"/>
        </w:rPr>
        <w:t>nơi</w:t>
      </w:r>
      <w:r>
        <w:rPr>
          <w:color w:val="231F20"/>
          <w:spacing w:val="-12"/>
        </w:rPr>
        <w:t> </w:t>
      </w:r>
      <w:r>
        <w:rPr>
          <w:color w:val="231F20"/>
        </w:rPr>
        <w:t>hai</w:t>
      </w:r>
      <w:r>
        <w:rPr>
          <w:color w:val="231F20"/>
          <w:spacing w:val="-11"/>
        </w:rPr>
        <w:t> </w:t>
      </w:r>
      <w:r>
        <w:rPr>
          <w:color w:val="231F20"/>
        </w:rPr>
        <w:t>hành</w:t>
      </w:r>
      <w:r>
        <w:rPr>
          <w:color w:val="231F20"/>
          <w:spacing w:val="-12"/>
        </w:rPr>
        <w:t> </w:t>
      </w:r>
      <w:r>
        <w:rPr>
          <w:color w:val="231F20"/>
        </w:rPr>
        <w:t>tướng</w:t>
      </w:r>
      <w:r>
        <w:rPr>
          <w:color w:val="231F20"/>
          <w:spacing w:val="-11"/>
        </w:rPr>
        <w:t> </w:t>
      </w:r>
      <w:r>
        <w:rPr>
          <w:color w:val="231F20"/>
        </w:rPr>
        <w:t>của khổ, là khổ và vô thường.</w:t>
      </w:r>
    </w:p>
    <w:p>
      <w:pPr>
        <w:pStyle w:val="BodyText"/>
        <w:spacing w:line="273" w:lineRule="auto" w:before="109"/>
        <w:ind w:right="412"/>
      </w:pPr>
      <w:r>
        <w:rPr>
          <w:color w:val="231F20"/>
        </w:rPr>
        <w:t>Lại nữa, do năm duyên nên kinh kia nói như vậy, không nói hành tướng. Năm duyên đó là:</w:t>
      </w:r>
    </w:p>
    <w:p>
      <w:pPr>
        <w:pStyle w:val="ListParagraph"/>
        <w:numPr>
          <w:ilvl w:val="1"/>
          <w:numId w:val="59"/>
        </w:numPr>
        <w:tabs>
          <w:tab w:pos="938" w:val="left" w:leader="none"/>
        </w:tabs>
        <w:spacing w:line="273" w:lineRule="auto" w:before="112" w:after="0"/>
        <w:ind w:left="110" w:right="412" w:firstLine="566"/>
        <w:jc w:val="both"/>
        <w:rPr>
          <w:sz w:val="26"/>
        </w:rPr>
      </w:pPr>
      <w:r>
        <w:rPr>
          <w:color w:val="231F20"/>
          <w:sz w:val="26"/>
        </w:rPr>
        <w:t>Do ý lạc. Nghĩa là lúc gia hạnh phát khởi ý lạc này: Thế nào là sẽ khiến nẻo sinh tử của ta vĩnh viễn chấm dứt? Nói rộng cho đến không thọ thân</w:t>
      </w:r>
      <w:r>
        <w:rPr>
          <w:color w:val="231F20"/>
          <w:spacing w:val="-1"/>
          <w:sz w:val="26"/>
        </w:rPr>
        <w:t> </w:t>
      </w:r>
      <w:r>
        <w:rPr>
          <w:color w:val="231F20"/>
          <w:sz w:val="26"/>
        </w:rPr>
        <w:t>sau.</w:t>
      </w:r>
    </w:p>
    <w:p>
      <w:pPr>
        <w:pStyle w:val="ListParagraph"/>
        <w:numPr>
          <w:ilvl w:val="1"/>
          <w:numId w:val="59"/>
        </w:numPr>
        <w:tabs>
          <w:tab w:pos="945" w:val="left" w:leader="none"/>
        </w:tabs>
        <w:spacing w:line="273" w:lineRule="auto" w:before="111" w:after="0"/>
        <w:ind w:left="110" w:right="412" w:firstLine="566"/>
        <w:jc w:val="both"/>
        <w:rPr>
          <w:sz w:val="26"/>
        </w:rPr>
      </w:pPr>
      <w:r>
        <w:rPr>
          <w:color w:val="231F20"/>
          <w:sz w:val="26"/>
        </w:rPr>
        <w:t>Do đối trị. Nghĩa là tu pháp đối trị thù thắng như thế, khiến nẻo</w:t>
      </w:r>
      <w:r>
        <w:rPr>
          <w:color w:val="231F20"/>
          <w:spacing w:val="-11"/>
          <w:sz w:val="26"/>
        </w:rPr>
        <w:t> </w:t>
      </w:r>
      <w:r>
        <w:rPr>
          <w:color w:val="231F20"/>
          <w:sz w:val="26"/>
        </w:rPr>
        <w:t>sinh</w:t>
      </w:r>
      <w:r>
        <w:rPr>
          <w:color w:val="231F20"/>
          <w:spacing w:val="-10"/>
          <w:sz w:val="26"/>
        </w:rPr>
        <w:t> </w:t>
      </w:r>
      <w:r>
        <w:rPr>
          <w:color w:val="231F20"/>
          <w:sz w:val="26"/>
        </w:rPr>
        <w:t>tử</w:t>
      </w:r>
      <w:r>
        <w:rPr>
          <w:color w:val="231F20"/>
          <w:spacing w:val="-11"/>
          <w:sz w:val="26"/>
        </w:rPr>
        <w:t> </w:t>
      </w:r>
      <w:r>
        <w:rPr>
          <w:color w:val="231F20"/>
          <w:sz w:val="26"/>
        </w:rPr>
        <w:t>vĩnh</w:t>
      </w:r>
      <w:r>
        <w:rPr>
          <w:color w:val="231F20"/>
          <w:spacing w:val="-10"/>
          <w:sz w:val="26"/>
        </w:rPr>
        <w:t> </w:t>
      </w:r>
      <w:r>
        <w:rPr>
          <w:color w:val="231F20"/>
          <w:sz w:val="26"/>
        </w:rPr>
        <w:t>viễn</w:t>
      </w:r>
      <w:r>
        <w:rPr>
          <w:color w:val="231F20"/>
          <w:spacing w:val="-11"/>
          <w:sz w:val="26"/>
        </w:rPr>
        <w:t> </w:t>
      </w:r>
      <w:r>
        <w:rPr>
          <w:color w:val="231F20"/>
          <w:sz w:val="26"/>
        </w:rPr>
        <w:t>chấm</w:t>
      </w:r>
      <w:r>
        <w:rPr>
          <w:color w:val="231F20"/>
          <w:spacing w:val="-10"/>
          <w:sz w:val="26"/>
        </w:rPr>
        <w:t> </w:t>
      </w:r>
      <w:r>
        <w:rPr>
          <w:color w:val="231F20"/>
          <w:sz w:val="26"/>
        </w:rPr>
        <w:t>dứt,</w:t>
      </w:r>
      <w:r>
        <w:rPr>
          <w:color w:val="231F20"/>
          <w:spacing w:val="-11"/>
          <w:sz w:val="26"/>
        </w:rPr>
        <w:t> </w:t>
      </w:r>
      <w:r>
        <w:rPr>
          <w:color w:val="231F20"/>
          <w:sz w:val="26"/>
        </w:rPr>
        <w:t>nói</w:t>
      </w:r>
      <w:r>
        <w:rPr>
          <w:color w:val="231F20"/>
          <w:spacing w:val="-10"/>
          <w:sz w:val="26"/>
        </w:rPr>
        <w:t> </w:t>
      </w:r>
      <w:r>
        <w:rPr>
          <w:color w:val="231F20"/>
          <w:sz w:val="26"/>
        </w:rPr>
        <w:t>rộng</w:t>
      </w:r>
      <w:r>
        <w:rPr>
          <w:color w:val="231F20"/>
          <w:spacing w:val="-11"/>
          <w:sz w:val="26"/>
        </w:rPr>
        <w:t> </w:t>
      </w:r>
      <w:r>
        <w:rPr>
          <w:color w:val="231F20"/>
          <w:sz w:val="26"/>
        </w:rPr>
        <w:t>cho</w:t>
      </w:r>
      <w:r>
        <w:rPr>
          <w:color w:val="231F20"/>
          <w:spacing w:val="-10"/>
          <w:sz w:val="26"/>
        </w:rPr>
        <w:t> </w:t>
      </w:r>
      <w:r>
        <w:rPr>
          <w:color w:val="231F20"/>
          <w:sz w:val="26"/>
        </w:rPr>
        <w:t>đến</w:t>
      </w:r>
      <w:r>
        <w:rPr>
          <w:color w:val="231F20"/>
          <w:spacing w:val="-11"/>
          <w:sz w:val="26"/>
        </w:rPr>
        <w:t> </w:t>
      </w:r>
      <w:r>
        <w:rPr>
          <w:color w:val="231F20"/>
          <w:sz w:val="26"/>
        </w:rPr>
        <w:t>không</w:t>
      </w:r>
      <w:r>
        <w:rPr>
          <w:color w:val="231F20"/>
          <w:spacing w:val="-10"/>
          <w:sz w:val="26"/>
        </w:rPr>
        <w:t> </w:t>
      </w:r>
      <w:r>
        <w:rPr>
          <w:color w:val="231F20"/>
          <w:sz w:val="26"/>
        </w:rPr>
        <w:t>thọ</w:t>
      </w:r>
      <w:r>
        <w:rPr>
          <w:color w:val="231F20"/>
          <w:spacing w:val="-11"/>
          <w:sz w:val="26"/>
        </w:rPr>
        <w:t> </w:t>
      </w:r>
      <w:r>
        <w:rPr>
          <w:color w:val="231F20"/>
          <w:sz w:val="26"/>
        </w:rPr>
        <w:t>thân</w:t>
      </w:r>
      <w:r>
        <w:rPr>
          <w:color w:val="231F20"/>
          <w:spacing w:val="-10"/>
          <w:sz w:val="26"/>
        </w:rPr>
        <w:t> </w:t>
      </w:r>
      <w:r>
        <w:rPr>
          <w:color w:val="231F20"/>
          <w:sz w:val="26"/>
        </w:rPr>
        <w:t>sau.</w:t>
      </w:r>
    </w:p>
    <w:p>
      <w:pPr>
        <w:pStyle w:val="ListParagraph"/>
        <w:numPr>
          <w:ilvl w:val="1"/>
          <w:numId w:val="59"/>
        </w:numPr>
        <w:tabs>
          <w:tab w:pos="938" w:val="left" w:leader="none"/>
        </w:tabs>
        <w:spacing w:line="273" w:lineRule="auto" w:before="112" w:after="0"/>
        <w:ind w:left="110" w:right="411" w:firstLine="566"/>
        <w:jc w:val="both"/>
        <w:rPr>
          <w:sz w:val="26"/>
        </w:rPr>
      </w:pPr>
      <w:r>
        <w:rPr>
          <w:color w:val="231F20"/>
          <w:sz w:val="26"/>
        </w:rPr>
        <w:t>Do công việc đã làm. Nghĩa là do việc đã làm thù thắng như thế, khiến nẻo sinh tử vĩnh viễn chấm dứt, nói rộng cho đến không thọ thân</w:t>
      </w:r>
      <w:r>
        <w:rPr>
          <w:color w:val="231F20"/>
          <w:spacing w:val="-1"/>
          <w:sz w:val="26"/>
        </w:rPr>
        <w:t> </w:t>
      </w:r>
      <w:r>
        <w:rPr>
          <w:color w:val="231F20"/>
          <w:sz w:val="26"/>
        </w:rPr>
        <w:t>sau.</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59"/>
        </w:numPr>
        <w:tabs>
          <w:tab w:pos="1250" w:val="left" w:leader="none"/>
        </w:tabs>
        <w:spacing w:line="273" w:lineRule="auto" w:before="89" w:after="0"/>
        <w:ind w:left="393" w:right="127" w:firstLine="566"/>
        <w:jc w:val="both"/>
        <w:rPr>
          <w:sz w:val="26"/>
        </w:rPr>
      </w:pPr>
      <w:r>
        <w:rPr>
          <w:color w:val="231F20"/>
          <w:sz w:val="26"/>
        </w:rPr>
        <w:t>Do nối tiếp. Nghĩa là được sự nối tiếp thù thắng như thế, khiến</w:t>
      </w:r>
      <w:r>
        <w:rPr>
          <w:color w:val="231F20"/>
          <w:spacing w:val="-12"/>
          <w:sz w:val="26"/>
        </w:rPr>
        <w:t> </w:t>
      </w:r>
      <w:r>
        <w:rPr>
          <w:color w:val="231F20"/>
          <w:sz w:val="26"/>
        </w:rPr>
        <w:t>nẻo</w:t>
      </w:r>
      <w:r>
        <w:rPr>
          <w:color w:val="231F20"/>
          <w:spacing w:val="-11"/>
          <w:sz w:val="26"/>
        </w:rPr>
        <w:t> </w:t>
      </w:r>
      <w:r>
        <w:rPr>
          <w:color w:val="231F20"/>
          <w:sz w:val="26"/>
        </w:rPr>
        <w:t>sinh</w:t>
      </w:r>
      <w:r>
        <w:rPr>
          <w:color w:val="231F20"/>
          <w:spacing w:val="-12"/>
          <w:sz w:val="26"/>
        </w:rPr>
        <w:t> </w:t>
      </w:r>
      <w:r>
        <w:rPr>
          <w:color w:val="231F20"/>
          <w:sz w:val="26"/>
        </w:rPr>
        <w:t>tử</w:t>
      </w:r>
      <w:r>
        <w:rPr>
          <w:color w:val="231F20"/>
          <w:spacing w:val="-11"/>
          <w:sz w:val="26"/>
        </w:rPr>
        <w:t> </w:t>
      </w:r>
      <w:r>
        <w:rPr>
          <w:color w:val="231F20"/>
          <w:sz w:val="26"/>
        </w:rPr>
        <w:t>vĩnh</w:t>
      </w:r>
      <w:r>
        <w:rPr>
          <w:color w:val="231F20"/>
          <w:spacing w:val="-12"/>
          <w:sz w:val="26"/>
        </w:rPr>
        <w:t> </w:t>
      </w:r>
      <w:r>
        <w:rPr>
          <w:color w:val="231F20"/>
          <w:sz w:val="26"/>
        </w:rPr>
        <w:t>viễn</w:t>
      </w:r>
      <w:r>
        <w:rPr>
          <w:color w:val="231F20"/>
          <w:spacing w:val="-11"/>
          <w:sz w:val="26"/>
        </w:rPr>
        <w:t> </w:t>
      </w:r>
      <w:r>
        <w:rPr>
          <w:color w:val="231F20"/>
          <w:sz w:val="26"/>
        </w:rPr>
        <w:t>dứt,</w:t>
      </w:r>
      <w:r>
        <w:rPr>
          <w:color w:val="231F20"/>
          <w:spacing w:val="-12"/>
          <w:sz w:val="26"/>
        </w:rPr>
        <w:t> </w:t>
      </w:r>
      <w:r>
        <w:rPr>
          <w:color w:val="231F20"/>
          <w:sz w:val="26"/>
        </w:rPr>
        <w:t>nói</w:t>
      </w:r>
      <w:r>
        <w:rPr>
          <w:color w:val="231F20"/>
          <w:spacing w:val="-11"/>
          <w:sz w:val="26"/>
        </w:rPr>
        <w:t> </w:t>
      </w:r>
      <w:r>
        <w:rPr>
          <w:color w:val="231F20"/>
          <w:sz w:val="26"/>
        </w:rPr>
        <w:t>rộng</w:t>
      </w:r>
      <w:r>
        <w:rPr>
          <w:color w:val="231F20"/>
          <w:spacing w:val="-12"/>
          <w:sz w:val="26"/>
        </w:rPr>
        <w:t> </w:t>
      </w:r>
      <w:r>
        <w:rPr>
          <w:color w:val="231F20"/>
          <w:sz w:val="26"/>
        </w:rPr>
        <w:t>cho</w:t>
      </w:r>
      <w:r>
        <w:rPr>
          <w:color w:val="231F20"/>
          <w:spacing w:val="-11"/>
          <w:sz w:val="26"/>
        </w:rPr>
        <w:t> </w:t>
      </w:r>
      <w:r>
        <w:rPr>
          <w:color w:val="231F20"/>
          <w:sz w:val="26"/>
        </w:rPr>
        <w:t>đến</w:t>
      </w:r>
      <w:r>
        <w:rPr>
          <w:color w:val="231F20"/>
          <w:spacing w:val="-12"/>
          <w:sz w:val="26"/>
        </w:rPr>
        <w:t> </w:t>
      </w:r>
      <w:r>
        <w:rPr>
          <w:color w:val="231F20"/>
          <w:sz w:val="26"/>
        </w:rPr>
        <w:t>không</w:t>
      </w:r>
      <w:r>
        <w:rPr>
          <w:color w:val="231F20"/>
          <w:spacing w:val="-11"/>
          <w:sz w:val="26"/>
        </w:rPr>
        <w:t> </w:t>
      </w:r>
      <w:r>
        <w:rPr>
          <w:color w:val="231F20"/>
          <w:sz w:val="26"/>
        </w:rPr>
        <w:t>thọ</w:t>
      </w:r>
      <w:r>
        <w:rPr>
          <w:color w:val="231F20"/>
          <w:spacing w:val="-12"/>
          <w:sz w:val="26"/>
        </w:rPr>
        <w:t> </w:t>
      </w:r>
      <w:r>
        <w:rPr>
          <w:color w:val="231F20"/>
          <w:sz w:val="26"/>
        </w:rPr>
        <w:t>thân</w:t>
      </w:r>
      <w:r>
        <w:rPr>
          <w:color w:val="231F20"/>
          <w:spacing w:val="-11"/>
          <w:sz w:val="26"/>
        </w:rPr>
        <w:t> </w:t>
      </w:r>
      <w:r>
        <w:rPr>
          <w:color w:val="231F20"/>
          <w:sz w:val="26"/>
        </w:rPr>
        <w:t>sau.</w:t>
      </w:r>
    </w:p>
    <w:p>
      <w:pPr>
        <w:pStyle w:val="ListParagraph"/>
        <w:numPr>
          <w:ilvl w:val="1"/>
          <w:numId w:val="59"/>
        </w:numPr>
        <w:tabs>
          <w:tab w:pos="1215" w:val="left" w:leader="none"/>
        </w:tabs>
        <w:spacing w:line="273" w:lineRule="auto" w:before="112" w:after="0"/>
        <w:ind w:left="393" w:right="131" w:firstLine="566"/>
        <w:jc w:val="both"/>
        <w:rPr>
          <w:sz w:val="26"/>
        </w:rPr>
      </w:pPr>
      <w:r>
        <w:rPr>
          <w:color w:val="231F20"/>
          <w:sz w:val="26"/>
        </w:rPr>
        <w:t>Do </w:t>
      </w:r>
      <w:r>
        <w:rPr>
          <w:color w:val="231F20"/>
          <w:spacing w:val="-3"/>
          <w:sz w:val="26"/>
        </w:rPr>
        <w:t>Bổ-đặc-già-la. Nghĩa </w:t>
      </w:r>
      <w:r>
        <w:rPr>
          <w:color w:val="231F20"/>
          <w:sz w:val="26"/>
        </w:rPr>
        <w:t>là </w:t>
      </w:r>
      <w:r>
        <w:rPr>
          <w:color w:val="231F20"/>
          <w:spacing w:val="-3"/>
          <w:sz w:val="26"/>
        </w:rPr>
        <w:t>Bổ-đạc-già-la </w:t>
      </w:r>
      <w:r>
        <w:rPr>
          <w:color w:val="231F20"/>
          <w:sz w:val="26"/>
        </w:rPr>
        <w:t>này dễ </w:t>
      </w:r>
      <w:r>
        <w:rPr>
          <w:color w:val="231F20"/>
          <w:spacing w:val="-3"/>
          <w:sz w:val="26"/>
        </w:rPr>
        <w:t>hiện, </w:t>
      </w:r>
      <w:r>
        <w:rPr>
          <w:color w:val="231F20"/>
          <w:sz w:val="26"/>
        </w:rPr>
        <w:t>dễ </w:t>
      </w:r>
      <w:r>
        <w:rPr>
          <w:color w:val="231F20"/>
          <w:spacing w:val="-3"/>
          <w:sz w:val="26"/>
        </w:rPr>
        <w:t>nêu </w:t>
      </w:r>
      <w:r>
        <w:rPr>
          <w:color w:val="231F20"/>
          <w:sz w:val="26"/>
        </w:rPr>
        <w:t>đặt</w:t>
      </w:r>
      <w:r>
        <w:rPr>
          <w:color w:val="231F20"/>
          <w:spacing w:val="-8"/>
          <w:sz w:val="26"/>
        </w:rPr>
        <w:t> </w:t>
      </w:r>
      <w:r>
        <w:rPr>
          <w:color w:val="231F20"/>
          <w:sz w:val="26"/>
        </w:rPr>
        <w:t>tất</w:t>
      </w:r>
      <w:r>
        <w:rPr>
          <w:color w:val="231F20"/>
          <w:spacing w:val="-7"/>
          <w:sz w:val="26"/>
        </w:rPr>
        <w:t> </w:t>
      </w:r>
      <w:r>
        <w:rPr>
          <w:color w:val="231F20"/>
          <w:sz w:val="26"/>
        </w:rPr>
        <w:t>cả</w:t>
      </w:r>
      <w:r>
        <w:rPr>
          <w:color w:val="231F20"/>
          <w:spacing w:val="-8"/>
          <w:sz w:val="26"/>
        </w:rPr>
        <w:t> </w:t>
      </w:r>
      <w:r>
        <w:rPr>
          <w:color w:val="231F20"/>
          <w:sz w:val="26"/>
        </w:rPr>
        <w:t>sự</w:t>
      </w:r>
      <w:r>
        <w:rPr>
          <w:color w:val="231F20"/>
          <w:spacing w:val="-7"/>
          <w:sz w:val="26"/>
        </w:rPr>
        <w:t> </w:t>
      </w:r>
      <w:r>
        <w:rPr>
          <w:color w:val="231F20"/>
          <w:spacing w:val="-3"/>
          <w:sz w:val="26"/>
        </w:rPr>
        <w:t>sinh</w:t>
      </w:r>
      <w:r>
        <w:rPr>
          <w:color w:val="231F20"/>
          <w:spacing w:val="-8"/>
          <w:sz w:val="26"/>
        </w:rPr>
        <w:t> </w:t>
      </w:r>
      <w:r>
        <w:rPr>
          <w:color w:val="231F20"/>
          <w:sz w:val="26"/>
        </w:rPr>
        <w:t>đã</w:t>
      </w:r>
      <w:r>
        <w:rPr>
          <w:color w:val="231F20"/>
          <w:spacing w:val="-7"/>
          <w:sz w:val="26"/>
        </w:rPr>
        <w:t> </w:t>
      </w:r>
      <w:r>
        <w:rPr>
          <w:color w:val="231F20"/>
          <w:spacing w:val="-3"/>
          <w:sz w:val="26"/>
        </w:rPr>
        <w:t>chấm</w:t>
      </w:r>
      <w:r>
        <w:rPr>
          <w:color w:val="231F20"/>
          <w:spacing w:val="-8"/>
          <w:sz w:val="26"/>
        </w:rPr>
        <w:t> </w:t>
      </w:r>
      <w:r>
        <w:rPr>
          <w:color w:val="231F20"/>
          <w:spacing w:val="-3"/>
          <w:sz w:val="26"/>
        </w:rPr>
        <w:t>dứt,</w:t>
      </w:r>
      <w:r>
        <w:rPr>
          <w:color w:val="231F20"/>
          <w:spacing w:val="-7"/>
          <w:sz w:val="26"/>
        </w:rPr>
        <w:t> </w:t>
      </w:r>
      <w:r>
        <w:rPr>
          <w:color w:val="231F20"/>
          <w:sz w:val="26"/>
        </w:rPr>
        <w:t>nói</w:t>
      </w:r>
      <w:r>
        <w:rPr>
          <w:color w:val="231F20"/>
          <w:spacing w:val="-7"/>
          <w:sz w:val="26"/>
        </w:rPr>
        <w:t> </w:t>
      </w:r>
      <w:r>
        <w:rPr>
          <w:color w:val="231F20"/>
          <w:spacing w:val="-3"/>
          <w:sz w:val="26"/>
        </w:rPr>
        <w:t>rộng</w:t>
      </w:r>
      <w:r>
        <w:rPr>
          <w:color w:val="231F20"/>
          <w:spacing w:val="-8"/>
          <w:sz w:val="26"/>
        </w:rPr>
        <w:t> </w:t>
      </w:r>
      <w:r>
        <w:rPr>
          <w:color w:val="231F20"/>
          <w:sz w:val="26"/>
        </w:rPr>
        <w:t>cho</w:t>
      </w:r>
      <w:r>
        <w:rPr>
          <w:color w:val="231F20"/>
          <w:spacing w:val="-7"/>
          <w:sz w:val="26"/>
        </w:rPr>
        <w:t> </w:t>
      </w:r>
      <w:r>
        <w:rPr>
          <w:color w:val="231F20"/>
          <w:sz w:val="26"/>
        </w:rPr>
        <w:t>đến</w:t>
      </w:r>
      <w:r>
        <w:rPr>
          <w:color w:val="231F20"/>
          <w:spacing w:val="-8"/>
          <w:sz w:val="26"/>
        </w:rPr>
        <w:t> </w:t>
      </w:r>
      <w:r>
        <w:rPr>
          <w:color w:val="231F20"/>
          <w:spacing w:val="-3"/>
          <w:sz w:val="26"/>
        </w:rPr>
        <w:t>không</w:t>
      </w:r>
      <w:r>
        <w:rPr>
          <w:color w:val="231F20"/>
          <w:spacing w:val="-7"/>
          <w:sz w:val="26"/>
        </w:rPr>
        <w:t> </w:t>
      </w:r>
      <w:r>
        <w:rPr>
          <w:color w:val="231F20"/>
          <w:sz w:val="26"/>
        </w:rPr>
        <w:t>thọ</w:t>
      </w:r>
      <w:r>
        <w:rPr>
          <w:color w:val="231F20"/>
          <w:spacing w:val="-8"/>
          <w:sz w:val="26"/>
        </w:rPr>
        <w:t> </w:t>
      </w:r>
      <w:r>
        <w:rPr>
          <w:color w:val="231F20"/>
          <w:spacing w:val="-3"/>
          <w:sz w:val="26"/>
        </w:rPr>
        <w:t>thân</w:t>
      </w:r>
      <w:r>
        <w:rPr>
          <w:color w:val="231F20"/>
          <w:spacing w:val="-7"/>
          <w:sz w:val="26"/>
        </w:rPr>
        <w:t> </w:t>
      </w:r>
      <w:r>
        <w:rPr>
          <w:color w:val="231F20"/>
          <w:spacing w:val="-3"/>
          <w:sz w:val="26"/>
        </w:rPr>
        <w:t>sau.</w:t>
      </w:r>
    </w:p>
    <w:p>
      <w:pPr>
        <w:pStyle w:val="BodyText"/>
        <w:spacing w:line="273" w:lineRule="auto" w:before="111"/>
        <w:ind w:left="393" w:right="128"/>
      </w:pPr>
      <w:r>
        <w:rPr>
          <w:color w:val="231F20"/>
        </w:rPr>
        <w:t>Do năm duyên ấy nên nói như vậy, không phải cho là có riêng hành tướng như thế.</w:t>
      </w:r>
    </w:p>
    <w:p>
      <w:pPr>
        <w:pStyle w:val="BodyText"/>
        <w:spacing w:before="112"/>
        <w:ind w:left="960" w:firstLine="0"/>
      </w:pPr>
      <w:r>
        <w:rPr>
          <w:color w:val="231F20"/>
        </w:rPr>
        <w:t>Có</w:t>
      </w:r>
      <w:r>
        <w:rPr>
          <w:color w:val="231F20"/>
          <w:spacing w:val="-15"/>
        </w:rPr>
        <w:t> </w:t>
      </w:r>
      <w:r>
        <w:rPr>
          <w:color w:val="231F20"/>
        </w:rPr>
        <w:t>Sư</w:t>
      </w:r>
      <w:r>
        <w:rPr>
          <w:color w:val="231F20"/>
          <w:spacing w:val="-15"/>
        </w:rPr>
        <w:t> </w:t>
      </w:r>
      <w:r>
        <w:rPr>
          <w:color w:val="231F20"/>
          <w:spacing w:val="-3"/>
        </w:rPr>
        <w:t>khác</w:t>
      </w:r>
      <w:r>
        <w:rPr>
          <w:color w:val="231F20"/>
          <w:spacing w:val="-15"/>
        </w:rPr>
        <w:t> </w:t>
      </w:r>
      <w:r>
        <w:rPr>
          <w:color w:val="231F20"/>
          <w:spacing w:val="-3"/>
        </w:rPr>
        <w:t>nói:</w:t>
      </w:r>
      <w:r>
        <w:rPr>
          <w:color w:val="231F20"/>
          <w:spacing w:val="-14"/>
        </w:rPr>
        <w:t> </w:t>
      </w:r>
      <w:r>
        <w:rPr>
          <w:color w:val="231F20"/>
          <w:spacing w:val="-3"/>
        </w:rPr>
        <w:t>Ngoài</w:t>
      </w:r>
      <w:r>
        <w:rPr>
          <w:color w:val="231F20"/>
          <w:spacing w:val="-15"/>
        </w:rPr>
        <w:t> </w:t>
      </w:r>
      <w:r>
        <w:rPr>
          <w:color w:val="231F20"/>
          <w:spacing w:val="-3"/>
        </w:rPr>
        <w:t>mười</w:t>
      </w:r>
      <w:r>
        <w:rPr>
          <w:color w:val="231F20"/>
          <w:spacing w:val="-15"/>
        </w:rPr>
        <w:t> </w:t>
      </w:r>
      <w:r>
        <w:rPr>
          <w:color w:val="231F20"/>
        </w:rPr>
        <w:t>sáu</w:t>
      </w:r>
      <w:r>
        <w:rPr>
          <w:color w:val="231F20"/>
          <w:spacing w:val="-15"/>
        </w:rPr>
        <w:t> </w:t>
      </w:r>
      <w:r>
        <w:rPr>
          <w:color w:val="231F20"/>
          <w:spacing w:val="-3"/>
        </w:rPr>
        <w:t>hành</w:t>
      </w:r>
      <w:r>
        <w:rPr>
          <w:color w:val="231F20"/>
          <w:spacing w:val="-14"/>
        </w:rPr>
        <w:t> </w:t>
      </w:r>
      <w:r>
        <w:rPr>
          <w:color w:val="231F20"/>
          <w:spacing w:val="-3"/>
        </w:rPr>
        <w:t>tướng,</w:t>
      </w:r>
      <w:r>
        <w:rPr>
          <w:color w:val="231F20"/>
          <w:spacing w:val="-15"/>
        </w:rPr>
        <w:t> </w:t>
      </w:r>
      <w:r>
        <w:rPr>
          <w:color w:val="231F20"/>
        </w:rPr>
        <w:t>có</w:t>
      </w:r>
      <w:r>
        <w:rPr>
          <w:color w:val="231F20"/>
          <w:spacing w:val="-15"/>
        </w:rPr>
        <w:t> </w:t>
      </w:r>
      <w:r>
        <w:rPr>
          <w:color w:val="231F20"/>
        </w:rPr>
        <w:t>tuệ</w:t>
      </w:r>
      <w:r>
        <w:rPr>
          <w:color w:val="231F20"/>
          <w:spacing w:val="-15"/>
        </w:rPr>
        <w:t> </w:t>
      </w:r>
      <w:r>
        <w:rPr>
          <w:color w:val="231F20"/>
        </w:rPr>
        <w:t>vô</w:t>
      </w:r>
      <w:r>
        <w:rPr>
          <w:color w:val="231F20"/>
          <w:spacing w:val="-14"/>
        </w:rPr>
        <w:t> </w:t>
      </w:r>
      <w:r>
        <w:rPr>
          <w:color w:val="231F20"/>
        </w:rPr>
        <w:t>lậu</w:t>
      </w:r>
      <w:r>
        <w:rPr>
          <w:color w:val="231F20"/>
          <w:spacing w:val="-15"/>
        </w:rPr>
        <w:t> </w:t>
      </w:r>
      <w:r>
        <w:rPr>
          <w:color w:val="231F20"/>
          <w:spacing w:val="-3"/>
        </w:rPr>
        <w:t>riêng.</w:t>
      </w:r>
    </w:p>
    <w:p>
      <w:pPr>
        <w:pStyle w:val="BodyText"/>
        <w:spacing w:line="273" w:lineRule="auto" w:before="154"/>
        <w:ind w:left="393" w:right="130"/>
      </w:pPr>
      <w:r>
        <w:rPr>
          <w:i/>
          <w:color w:val="231F20"/>
          <w:spacing w:val="-3"/>
        </w:rPr>
        <w:t>Hỏi:</w:t>
      </w:r>
      <w:r>
        <w:rPr>
          <w:i/>
          <w:color w:val="231F20"/>
          <w:spacing w:val="-11"/>
        </w:rPr>
        <w:t> </w:t>
      </w:r>
      <w:r>
        <w:rPr>
          <w:color w:val="231F20"/>
        </w:rPr>
        <w:t>Nếu</w:t>
      </w:r>
      <w:r>
        <w:rPr>
          <w:color w:val="231F20"/>
          <w:spacing w:val="-10"/>
        </w:rPr>
        <w:t> </w:t>
      </w:r>
      <w:r>
        <w:rPr>
          <w:color w:val="231F20"/>
        </w:rPr>
        <w:t>thế</w:t>
      </w:r>
      <w:r>
        <w:rPr>
          <w:color w:val="231F20"/>
          <w:spacing w:val="-10"/>
        </w:rPr>
        <w:t> </w:t>
      </w:r>
      <w:r>
        <w:rPr>
          <w:color w:val="231F20"/>
        </w:rPr>
        <w:t>các</w:t>
      </w:r>
      <w:r>
        <w:rPr>
          <w:color w:val="231F20"/>
          <w:spacing w:val="-10"/>
        </w:rPr>
        <w:t> </w:t>
      </w:r>
      <w:r>
        <w:rPr>
          <w:color w:val="231F20"/>
          <w:spacing w:val="-3"/>
        </w:rPr>
        <w:t>đoạn</w:t>
      </w:r>
      <w:r>
        <w:rPr>
          <w:color w:val="231F20"/>
          <w:spacing w:val="-10"/>
        </w:rPr>
        <w:t> </w:t>
      </w:r>
      <w:r>
        <w:rPr>
          <w:color w:val="231F20"/>
        </w:rPr>
        <w:t>văn</w:t>
      </w:r>
      <w:r>
        <w:rPr>
          <w:color w:val="231F20"/>
          <w:spacing w:val="-11"/>
        </w:rPr>
        <w:t> </w:t>
      </w:r>
      <w:r>
        <w:rPr>
          <w:color w:val="231F20"/>
          <w:spacing w:val="-3"/>
        </w:rPr>
        <w:t>được</w:t>
      </w:r>
      <w:r>
        <w:rPr>
          <w:color w:val="231F20"/>
          <w:spacing w:val="-10"/>
        </w:rPr>
        <w:t> </w:t>
      </w:r>
      <w:r>
        <w:rPr>
          <w:color w:val="231F20"/>
        </w:rPr>
        <w:t>nêu</w:t>
      </w:r>
      <w:r>
        <w:rPr>
          <w:color w:val="231F20"/>
          <w:spacing w:val="-10"/>
        </w:rPr>
        <w:t> </w:t>
      </w:r>
      <w:r>
        <w:rPr>
          <w:color w:val="231F20"/>
        </w:rPr>
        <w:t>bày</w:t>
      </w:r>
      <w:r>
        <w:rPr>
          <w:color w:val="231F20"/>
          <w:spacing w:val="-10"/>
        </w:rPr>
        <w:t> </w:t>
      </w:r>
      <w:r>
        <w:rPr>
          <w:color w:val="231F20"/>
        </w:rPr>
        <w:t>sau</w:t>
      </w:r>
      <w:r>
        <w:rPr>
          <w:color w:val="231F20"/>
          <w:spacing w:val="-10"/>
        </w:rPr>
        <w:t> </w:t>
      </w:r>
      <w:r>
        <w:rPr>
          <w:color w:val="231F20"/>
        </w:rPr>
        <w:t>là</w:t>
      </w:r>
      <w:r>
        <w:rPr>
          <w:color w:val="231F20"/>
          <w:spacing w:val="-11"/>
        </w:rPr>
        <w:t> </w:t>
      </w:r>
      <w:r>
        <w:rPr>
          <w:color w:val="231F20"/>
          <w:spacing w:val="-3"/>
        </w:rPr>
        <w:t>khéo</w:t>
      </w:r>
      <w:r>
        <w:rPr>
          <w:color w:val="231F20"/>
          <w:spacing w:val="-10"/>
        </w:rPr>
        <w:t> </w:t>
      </w:r>
      <w:r>
        <w:rPr>
          <w:color w:val="231F20"/>
          <w:spacing w:val="-3"/>
        </w:rPr>
        <w:t>thông</w:t>
      </w:r>
      <w:r>
        <w:rPr>
          <w:color w:val="231F20"/>
          <w:spacing w:val="-10"/>
        </w:rPr>
        <w:t> </w:t>
      </w:r>
      <w:r>
        <w:rPr>
          <w:color w:val="231F20"/>
          <w:spacing w:val="-3"/>
        </w:rPr>
        <w:t>suốt, nhưng</w:t>
      </w:r>
      <w:r>
        <w:rPr>
          <w:color w:val="231F20"/>
          <w:spacing w:val="-7"/>
        </w:rPr>
        <w:t> </w:t>
      </w:r>
      <w:r>
        <w:rPr>
          <w:color w:val="231F20"/>
        </w:rPr>
        <w:t>vì</w:t>
      </w:r>
      <w:r>
        <w:rPr>
          <w:color w:val="231F20"/>
          <w:spacing w:val="-6"/>
        </w:rPr>
        <w:t> </w:t>
      </w:r>
      <w:r>
        <w:rPr>
          <w:color w:val="231F20"/>
        </w:rPr>
        <w:t>sao</w:t>
      </w:r>
      <w:r>
        <w:rPr>
          <w:color w:val="231F20"/>
          <w:spacing w:val="-6"/>
        </w:rPr>
        <w:t> </w:t>
      </w:r>
      <w:r>
        <w:rPr>
          <w:color w:val="231F20"/>
        </w:rPr>
        <w:t>nơi</w:t>
      </w:r>
      <w:r>
        <w:rPr>
          <w:color w:val="231F20"/>
          <w:spacing w:val="-7"/>
        </w:rPr>
        <w:t> </w:t>
      </w:r>
      <w:r>
        <w:rPr>
          <w:color w:val="231F20"/>
          <w:spacing w:val="-3"/>
        </w:rPr>
        <w:t>chương</w:t>
      </w:r>
      <w:r>
        <w:rPr>
          <w:color w:val="231F20"/>
          <w:spacing w:val="-10"/>
        </w:rPr>
        <w:t> </w:t>
      </w:r>
      <w:r>
        <w:rPr>
          <w:color w:val="231F20"/>
          <w:spacing w:val="-5"/>
        </w:rPr>
        <w:t>Trí</w:t>
      </w:r>
      <w:r>
        <w:rPr>
          <w:color w:val="231F20"/>
          <w:spacing w:val="-6"/>
        </w:rPr>
        <w:t> </w:t>
      </w:r>
      <w:r>
        <w:rPr>
          <w:color w:val="231F20"/>
        </w:rPr>
        <w:t>Uẩn</w:t>
      </w:r>
      <w:r>
        <w:rPr>
          <w:color w:val="231F20"/>
          <w:spacing w:val="-7"/>
        </w:rPr>
        <w:t> </w:t>
      </w:r>
      <w:r>
        <w:rPr>
          <w:color w:val="231F20"/>
        </w:rPr>
        <w:t>và</w:t>
      </w:r>
      <w:r>
        <w:rPr>
          <w:color w:val="231F20"/>
          <w:spacing w:val="-6"/>
        </w:rPr>
        <w:t> </w:t>
      </w:r>
      <w:r>
        <w:rPr>
          <w:color w:val="231F20"/>
          <w:spacing w:val="-3"/>
        </w:rPr>
        <w:t>Luận</w:t>
      </w:r>
      <w:r>
        <w:rPr>
          <w:color w:val="231F20"/>
          <w:spacing w:val="-10"/>
        </w:rPr>
        <w:t> </w:t>
      </w:r>
      <w:r>
        <w:rPr>
          <w:color w:val="231F20"/>
          <w:spacing w:val="-3"/>
        </w:rPr>
        <w:t>Thức</w:t>
      </w:r>
      <w:r>
        <w:rPr>
          <w:color w:val="231F20"/>
          <w:spacing w:val="-10"/>
        </w:rPr>
        <w:t> </w:t>
      </w:r>
      <w:r>
        <w:rPr>
          <w:color w:val="231F20"/>
          <w:spacing w:val="-3"/>
        </w:rPr>
        <w:t>Thân</w:t>
      </w:r>
      <w:r>
        <w:rPr>
          <w:color w:val="231F20"/>
          <w:spacing w:val="-7"/>
        </w:rPr>
        <w:t> </w:t>
      </w:r>
      <w:r>
        <w:rPr>
          <w:color w:val="231F20"/>
          <w:spacing w:val="-3"/>
        </w:rPr>
        <w:t>không</w:t>
      </w:r>
      <w:r>
        <w:rPr>
          <w:color w:val="231F20"/>
          <w:spacing w:val="-6"/>
        </w:rPr>
        <w:t> </w:t>
      </w:r>
      <w:r>
        <w:rPr>
          <w:color w:val="231F20"/>
          <w:spacing w:val="-3"/>
        </w:rPr>
        <w:t>nói?</w:t>
      </w:r>
    </w:p>
    <w:p>
      <w:pPr>
        <w:pStyle w:val="BodyText"/>
        <w:spacing w:line="273" w:lineRule="auto" w:before="112"/>
        <w:ind w:left="393" w:right="128"/>
      </w:pPr>
      <w:r>
        <w:rPr>
          <w:i/>
          <w:color w:val="231F20"/>
        </w:rPr>
        <w:t>Đáp: </w:t>
      </w:r>
      <w:r>
        <w:rPr>
          <w:color w:val="231F20"/>
        </w:rPr>
        <w:t>Nên nói nhưng không nói, phải biết là nghĩa ấy nêu bày chưa trọn vẹn.</w:t>
      </w:r>
    </w:p>
    <w:p>
      <w:pPr>
        <w:pStyle w:val="BodyText"/>
        <w:spacing w:line="273" w:lineRule="auto" w:before="112"/>
        <w:ind w:left="393" w:right="126"/>
      </w:pPr>
      <w:r>
        <w:rPr>
          <w:color w:val="231F20"/>
        </w:rPr>
        <w:t>Lại nữa, nếu có hành tướng hiện tại hòa hợp, có thể làm xong công việc đã làm và có tác dụng, thì nơi Luận Thức Thân và</w:t>
      </w:r>
      <w:r>
        <w:rPr>
          <w:color w:val="231F20"/>
          <w:spacing w:val="-38"/>
        </w:rPr>
        <w:t> </w:t>
      </w:r>
      <w:r>
        <w:rPr>
          <w:color w:val="231F20"/>
        </w:rPr>
        <w:t>chương Kiến Uẩn nói đến một cách rõ ràng. Vì sự tu tập vị lai kia hoàn toàn không khởi, thế nên không nói.</w:t>
      </w:r>
    </w:p>
    <w:p>
      <w:pPr>
        <w:pStyle w:val="BodyText"/>
        <w:spacing w:line="273" w:lineRule="auto" w:before="110"/>
        <w:ind w:left="393" w:right="127"/>
      </w:pPr>
      <w:r>
        <w:rPr>
          <w:color w:val="231F20"/>
        </w:rPr>
        <w:t>Lại nữa, nếu có hành tướng có thể nhập kiến đạo, đắc quả, lìa nhiễm,</w:t>
      </w:r>
      <w:r>
        <w:rPr>
          <w:color w:val="231F20"/>
          <w:spacing w:val="-5"/>
        </w:rPr>
        <w:t> </w:t>
      </w:r>
      <w:r>
        <w:rPr>
          <w:color w:val="231F20"/>
        </w:rPr>
        <w:t>dứt</w:t>
      </w:r>
      <w:r>
        <w:rPr>
          <w:color w:val="231F20"/>
          <w:spacing w:val="-4"/>
        </w:rPr>
        <w:t> </w:t>
      </w:r>
      <w:r>
        <w:rPr>
          <w:color w:val="231F20"/>
        </w:rPr>
        <w:t>hết</w:t>
      </w:r>
      <w:r>
        <w:rPr>
          <w:color w:val="231F20"/>
          <w:spacing w:val="-5"/>
        </w:rPr>
        <w:t> </w:t>
      </w:r>
      <w:r>
        <w:rPr>
          <w:color w:val="231F20"/>
        </w:rPr>
        <w:t>các</w:t>
      </w:r>
      <w:r>
        <w:rPr>
          <w:color w:val="231F20"/>
          <w:spacing w:val="-4"/>
        </w:rPr>
        <w:t> </w:t>
      </w:r>
      <w:r>
        <w:rPr>
          <w:color w:val="231F20"/>
        </w:rPr>
        <w:t>lậu,</w:t>
      </w:r>
      <w:r>
        <w:rPr>
          <w:color w:val="231F20"/>
          <w:spacing w:val="-4"/>
        </w:rPr>
        <w:t> </w:t>
      </w:r>
      <w:r>
        <w:rPr>
          <w:color w:val="231F20"/>
        </w:rPr>
        <w:t>thì</w:t>
      </w:r>
      <w:r>
        <w:rPr>
          <w:color w:val="231F20"/>
          <w:spacing w:val="-5"/>
        </w:rPr>
        <w:t> </w:t>
      </w:r>
      <w:r>
        <w:rPr>
          <w:color w:val="231F20"/>
        </w:rPr>
        <w:t>nơi</w:t>
      </w:r>
      <w:r>
        <w:rPr>
          <w:color w:val="231F20"/>
          <w:spacing w:val="-4"/>
        </w:rPr>
        <w:t> </w:t>
      </w:r>
      <w:r>
        <w:rPr>
          <w:color w:val="231F20"/>
        </w:rPr>
        <w:t>chương</w:t>
      </w:r>
      <w:r>
        <w:rPr>
          <w:color w:val="231F20"/>
          <w:spacing w:val="-5"/>
        </w:rPr>
        <w:t> </w:t>
      </w:r>
      <w:r>
        <w:rPr>
          <w:color w:val="231F20"/>
        </w:rPr>
        <w:t>Kiến</w:t>
      </w:r>
      <w:r>
        <w:rPr>
          <w:color w:val="231F20"/>
          <w:spacing w:val="-4"/>
        </w:rPr>
        <w:t> </w:t>
      </w:r>
      <w:r>
        <w:rPr>
          <w:color w:val="231F20"/>
        </w:rPr>
        <w:t>Uẩn</w:t>
      </w:r>
      <w:r>
        <w:rPr>
          <w:color w:val="231F20"/>
          <w:spacing w:val="-4"/>
        </w:rPr>
        <w:t> </w:t>
      </w:r>
      <w:r>
        <w:rPr>
          <w:color w:val="231F20"/>
        </w:rPr>
        <w:t>và</w:t>
      </w:r>
      <w:r>
        <w:rPr>
          <w:color w:val="231F20"/>
          <w:spacing w:val="-5"/>
        </w:rPr>
        <w:t> </w:t>
      </w:r>
      <w:r>
        <w:rPr>
          <w:color w:val="231F20"/>
        </w:rPr>
        <w:t>Luận</w:t>
      </w:r>
      <w:r>
        <w:rPr>
          <w:color w:val="231F20"/>
          <w:spacing w:val="-9"/>
        </w:rPr>
        <w:t> </w:t>
      </w:r>
      <w:r>
        <w:rPr>
          <w:color w:val="231F20"/>
        </w:rPr>
        <w:t>Thức</w:t>
      </w:r>
      <w:r>
        <w:rPr>
          <w:color w:val="231F20"/>
          <w:spacing w:val="-9"/>
        </w:rPr>
        <w:t> </w:t>
      </w:r>
      <w:r>
        <w:rPr>
          <w:color w:val="231F20"/>
        </w:rPr>
        <w:t>Thân nêu</w:t>
      </w:r>
      <w:r>
        <w:rPr>
          <w:color w:val="231F20"/>
          <w:spacing w:val="-9"/>
        </w:rPr>
        <w:t> </w:t>
      </w:r>
      <w:r>
        <w:rPr>
          <w:color w:val="231F20"/>
        </w:rPr>
        <w:t>bày</w:t>
      </w:r>
      <w:r>
        <w:rPr>
          <w:color w:val="231F20"/>
          <w:spacing w:val="-9"/>
        </w:rPr>
        <w:t> </w:t>
      </w:r>
      <w:r>
        <w:rPr>
          <w:color w:val="231F20"/>
        </w:rPr>
        <w:t>chỉ</w:t>
      </w:r>
      <w:r>
        <w:rPr>
          <w:color w:val="231F20"/>
          <w:spacing w:val="-8"/>
        </w:rPr>
        <w:t> </w:t>
      </w:r>
      <w:r>
        <w:rPr>
          <w:color w:val="231F20"/>
        </w:rPr>
        <w:t>rõ.</w:t>
      </w:r>
      <w:r>
        <w:rPr>
          <w:color w:val="231F20"/>
          <w:spacing w:val="-14"/>
        </w:rPr>
        <w:t> </w:t>
      </w:r>
      <w:r>
        <w:rPr>
          <w:color w:val="231F20"/>
        </w:rPr>
        <w:t>Vì</w:t>
      </w:r>
      <w:r>
        <w:rPr>
          <w:color w:val="231F20"/>
          <w:spacing w:val="-9"/>
        </w:rPr>
        <w:t> </w:t>
      </w:r>
      <w:r>
        <w:rPr>
          <w:color w:val="231F20"/>
        </w:rPr>
        <w:t>hành</w:t>
      </w:r>
      <w:r>
        <w:rPr>
          <w:color w:val="231F20"/>
          <w:spacing w:val="-8"/>
        </w:rPr>
        <w:t> </w:t>
      </w:r>
      <w:r>
        <w:rPr>
          <w:color w:val="231F20"/>
        </w:rPr>
        <w:t>tướng</w:t>
      </w:r>
      <w:r>
        <w:rPr>
          <w:color w:val="231F20"/>
          <w:spacing w:val="-9"/>
        </w:rPr>
        <w:t> </w:t>
      </w:r>
      <w:r>
        <w:rPr>
          <w:color w:val="231F20"/>
        </w:rPr>
        <w:t>kia</w:t>
      </w:r>
      <w:r>
        <w:rPr>
          <w:color w:val="231F20"/>
          <w:spacing w:val="-8"/>
        </w:rPr>
        <w:t> </w:t>
      </w:r>
      <w:r>
        <w:rPr>
          <w:color w:val="231F20"/>
        </w:rPr>
        <w:t>không</w:t>
      </w:r>
      <w:r>
        <w:rPr>
          <w:color w:val="231F20"/>
          <w:spacing w:val="-9"/>
        </w:rPr>
        <w:t> </w:t>
      </w:r>
      <w:r>
        <w:rPr>
          <w:color w:val="231F20"/>
        </w:rPr>
        <w:t>có</w:t>
      </w:r>
      <w:r>
        <w:rPr>
          <w:color w:val="231F20"/>
          <w:spacing w:val="-9"/>
        </w:rPr>
        <w:t> </w:t>
      </w:r>
      <w:r>
        <w:rPr>
          <w:color w:val="231F20"/>
        </w:rPr>
        <w:t>dụng</w:t>
      </w:r>
      <w:r>
        <w:rPr>
          <w:color w:val="231F20"/>
          <w:spacing w:val="-8"/>
        </w:rPr>
        <w:t> </w:t>
      </w:r>
      <w:r>
        <w:rPr>
          <w:color w:val="231F20"/>
          <w:spacing w:val="-5"/>
        </w:rPr>
        <w:t>này,</w:t>
      </w:r>
      <w:r>
        <w:rPr>
          <w:color w:val="231F20"/>
          <w:spacing w:val="-9"/>
        </w:rPr>
        <w:t> </w:t>
      </w:r>
      <w:r>
        <w:rPr>
          <w:color w:val="231F20"/>
        </w:rPr>
        <w:t>nên</w:t>
      </w:r>
      <w:r>
        <w:rPr>
          <w:color w:val="231F20"/>
          <w:spacing w:val="-8"/>
        </w:rPr>
        <w:t> </w:t>
      </w:r>
      <w:r>
        <w:rPr>
          <w:color w:val="231F20"/>
        </w:rPr>
        <w:t>không</w:t>
      </w:r>
      <w:r>
        <w:rPr>
          <w:color w:val="231F20"/>
          <w:spacing w:val="-9"/>
        </w:rPr>
        <w:t> </w:t>
      </w:r>
      <w:r>
        <w:rPr>
          <w:color w:val="231F20"/>
          <w:spacing w:val="-4"/>
        </w:rPr>
        <w:t>nói. </w:t>
      </w:r>
      <w:r>
        <w:rPr>
          <w:color w:val="231F20"/>
        </w:rPr>
        <w:t>Tức quả vô học của hành tướng kia về sau mới khởi hiện tiền, thọ hiện pháp lạc, đạt thần thông diệu dụng, quán sự thọ dụng Thánh tài vốn đã tạo tác.</w:t>
      </w:r>
    </w:p>
    <w:p>
      <w:pPr>
        <w:pStyle w:val="BodyText"/>
        <w:spacing w:line="273" w:lineRule="auto" w:before="108"/>
        <w:ind w:left="393" w:right="129"/>
      </w:pPr>
      <w:r>
        <w:rPr>
          <w:color w:val="231F20"/>
        </w:rPr>
        <w:t>Lại</w:t>
      </w:r>
      <w:r>
        <w:rPr>
          <w:color w:val="231F20"/>
          <w:spacing w:val="-20"/>
        </w:rPr>
        <w:t> </w:t>
      </w:r>
      <w:r>
        <w:rPr>
          <w:color w:val="231F20"/>
          <w:spacing w:val="-3"/>
        </w:rPr>
        <w:t>nữa,</w:t>
      </w:r>
      <w:r>
        <w:rPr>
          <w:color w:val="231F20"/>
          <w:spacing w:val="-19"/>
        </w:rPr>
        <w:t> </w:t>
      </w:r>
      <w:r>
        <w:rPr>
          <w:color w:val="231F20"/>
        </w:rPr>
        <w:t>nếu</w:t>
      </w:r>
      <w:r>
        <w:rPr>
          <w:color w:val="231F20"/>
          <w:spacing w:val="-19"/>
        </w:rPr>
        <w:t> </w:t>
      </w:r>
      <w:r>
        <w:rPr>
          <w:color w:val="231F20"/>
        </w:rPr>
        <w:t>có</w:t>
      </w:r>
      <w:r>
        <w:rPr>
          <w:color w:val="231F20"/>
          <w:spacing w:val="-20"/>
        </w:rPr>
        <w:t> </w:t>
      </w:r>
      <w:r>
        <w:rPr>
          <w:color w:val="231F20"/>
          <w:spacing w:val="-3"/>
        </w:rPr>
        <w:t>hành</w:t>
      </w:r>
      <w:r>
        <w:rPr>
          <w:color w:val="231F20"/>
          <w:spacing w:val="-19"/>
        </w:rPr>
        <w:t> </w:t>
      </w:r>
      <w:r>
        <w:rPr>
          <w:color w:val="231F20"/>
          <w:spacing w:val="-3"/>
        </w:rPr>
        <w:t>tướng,</w:t>
      </w:r>
      <w:r>
        <w:rPr>
          <w:color w:val="231F20"/>
          <w:spacing w:val="-19"/>
        </w:rPr>
        <w:t> </w:t>
      </w:r>
      <w:r>
        <w:rPr>
          <w:color w:val="231F20"/>
        </w:rPr>
        <w:t>bốn</w:t>
      </w:r>
      <w:r>
        <w:rPr>
          <w:color w:val="231F20"/>
          <w:spacing w:val="-20"/>
        </w:rPr>
        <w:t> </w:t>
      </w:r>
      <w:r>
        <w:rPr>
          <w:color w:val="231F20"/>
        </w:rPr>
        <w:t>đạo</w:t>
      </w:r>
      <w:r>
        <w:rPr>
          <w:color w:val="231F20"/>
          <w:spacing w:val="-19"/>
        </w:rPr>
        <w:t> </w:t>
      </w:r>
      <w:r>
        <w:rPr>
          <w:color w:val="231F20"/>
        </w:rPr>
        <w:t>gia</w:t>
      </w:r>
      <w:r>
        <w:rPr>
          <w:color w:val="231F20"/>
          <w:spacing w:val="-19"/>
        </w:rPr>
        <w:t> </w:t>
      </w:r>
      <w:r>
        <w:rPr>
          <w:color w:val="231F20"/>
          <w:spacing w:val="-3"/>
        </w:rPr>
        <w:t>hạnh,</w:t>
      </w:r>
      <w:r>
        <w:rPr>
          <w:color w:val="231F20"/>
          <w:spacing w:val="-19"/>
        </w:rPr>
        <w:t> </w:t>
      </w:r>
      <w:r>
        <w:rPr>
          <w:color w:val="231F20"/>
        </w:rPr>
        <w:t>vô</w:t>
      </w:r>
      <w:r>
        <w:rPr>
          <w:color w:val="231F20"/>
          <w:spacing w:val="-20"/>
        </w:rPr>
        <w:t> </w:t>
      </w:r>
      <w:r>
        <w:rPr>
          <w:color w:val="231F20"/>
          <w:spacing w:val="-3"/>
        </w:rPr>
        <w:t>gián,</w:t>
      </w:r>
      <w:r>
        <w:rPr>
          <w:color w:val="231F20"/>
          <w:spacing w:val="-19"/>
        </w:rPr>
        <w:t> </w:t>
      </w:r>
      <w:r>
        <w:rPr>
          <w:color w:val="231F20"/>
          <w:spacing w:val="-3"/>
        </w:rPr>
        <w:t>giải</w:t>
      </w:r>
      <w:r>
        <w:rPr>
          <w:color w:val="231F20"/>
          <w:spacing w:val="-19"/>
        </w:rPr>
        <w:t> </w:t>
      </w:r>
      <w:r>
        <w:rPr>
          <w:color w:val="231F20"/>
          <w:spacing w:val="-3"/>
        </w:rPr>
        <w:t>thoát, thắng </w:t>
      </w:r>
      <w:r>
        <w:rPr>
          <w:color w:val="231F20"/>
        </w:rPr>
        <w:t>tấn có thể đạt </w:t>
      </w:r>
      <w:r>
        <w:rPr>
          <w:color w:val="231F20"/>
          <w:spacing w:val="-3"/>
        </w:rPr>
        <w:t>được, </w:t>
      </w:r>
      <w:r>
        <w:rPr>
          <w:color w:val="231F20"/>
        </w:rPr>
        <w:t>thì nơi </w:t>
      </w:r>
      <w:r>
        <w:rPr>
          <w:color w:val="231F20"/>
          <w:spacing w:val="-3"/>
        </w:rPr>
        <w:t>chương Kiến </w:t>
      </w:r>
      <w:r>
        <w:rPr>
          <w:color w:val="231F20"/>
        </w:rPr>
        <w:t>Uẩn và </w:t>
      </w:r>
      <w:r>
        <w:rPr>
          <w:color w:val="231F20"/>
          <w:spacing w:val="-3"/>
        </w:rPr>
        <w:t>Luận Thức Thân</w:t>
      </w:r>
      <w:r>
        <w:rPr>
          <w:color w:val="231F20"/>
          <w:spacing w:val="-12"/>
        </w:rPr>
        <w:t> </w:t>
      </w:r>
      <w:r>
        <w:rPr>
          <w:color w:val="231F20"/>
          <w:spacing w:val="-3"/>
        </w:rPr>
        <w:t>hiển</w:t>
      </w:r>
      <w:r>
        <w:rPr>
          <w:color w:val="231F20"/>
          <w:spacing w:val="-11"/>
        </w:rPr>
        <w:t> </w:t>
      </w:r>
      <w:r>
        <w:rPr>
          <w:color w:val="231F20"/>
        </w:rPr>
        <w:t>bày</w:t>
      </w:r>
      <w:r>
        <w:rPr>
          <w:color w:val="231F20"/>
          <w:spacing w:val="-11"/>
        </w:rPr>
        <w:t> </w:t>
      </w:r>
      <w:r>
        <w:rPr>
          <w:color w:val="231F20"/>
        </w:rPr>
        <w:t>chỉ</w:t>
      </w:r>
      <w:r>
        <w:rPr>
          <w:color w:val="231F20"/>
          <w:spacing w:val="-11"/>
        </w:rPr>
        <w:t> </w:t>
      </w:r>
      <w:r>
        <w:rPr>
          <w:color w:val="231F20"/>
        </w:rPr>
        <w:t>rõ.</w:t>
      </w:r>
      <w:r>
        <w:rPr>
          <w:color w:val="231F20"/>
          <w:spacing w:val="-11"/>
        </w:rPr>
        <w:t> </w:t>
      </w:r>
      <w:r>
        <w:rPr>
          <w:color w:val="231F20"/>
        </w:rPr>
        <w:t>Các</w:t>
      </w:r>
      <w:r>
        <w:rPr>
          <w:color w:val="231F20"/>
          <w:spacing w:val="-11"/>
        </w:rPr>
        <w:t> </w:t>
      </w:r>
      <w:r>
        <w:rPr>
          <w:color w:val="231F20"/>
          <w:spacing w:val="-3"/>
        </w:rPr>
        <w:t>hành</w:t>
      </w:r>
      <w:r>
        <w:rPr>
          <w:color w:val="231F20"/>
          <w:spacing w:val="-11"/>
        </w:rPr>
        <w:t> </w:t>
      </w:r>
      <w:r>
        <w:rPr>
          <w:color w:val="231F20"/>
          <w:spacing w:val="-3"/>
        </w:rPr>
        <w:t>tướng</w:t>
      </w:r>
      <w:r>
        <w:rPr>
          <w:color w:val="231F20"/>
          <w:spacing w:val="-11"/>
        </w:rPr>
        <w:t> </w:t>
      </w:r>
      <w:r>
        <w:rPr>
          <w:color w:val="231F20"/>
        </w:rPr>
        <w:t>kia</w:t>
      </w:r>
      <w:r>
        <w:rPr>
          <w:color w:val="231F20"/>
          <w:spacing w:val="-12"/>
        </w:rPr>
        <w:t> </w:t>
      </w:r>
      <w:r>
        <w:rPr>
          <w:color w:val="231F20"/>
        </w:rPr>
        <w:t>chỉ</w:t>
      </w:r>
      <w:r>
        <w:rPr>
          <w:color w:val="231F20"/>
          <w:spacing w:val="-11"/>
        </w:rPr>
        <w:t> </w:t>
      </w:r>
      <w:r>
        <w:rPr>
          <w:color w:val="231F20"/>
        </w:rPr>
        <w:t>xa</w:t>
      </w:r>
      <w:r>
        <w:rPr>
          <w:color w:val="231F20"/>
          <w:spacing w:val="-11"/>
        </w:rPr>
        <w:t> </w:t>
      </w:r>
      <w:r>
        <w:rPr>
          <w:color w:val="231F20"/>
          <w:spacing w:val="-3"/>
        </w:rPr>
        <w:t>cách</w:t>
      </w:r>
      <w:r>
        <w:rPr>
          <w:color w:val="231F20"/>
          <w:spacing w:val="-11"/>
        </w:rPr>
        <w:t> </w:t>
      </w:r>
      <w:r>
        <w:rPr>
          <w:color w:val="231F20"/>
        </w:rPr>
        <w:t>đạo</w:t>
      </w:r>
      <w:r>
        <w:rPr>
          <w:color w:val="231F20"/>
          <w:spacing w:val="-11"/>
        </w:rPr>
        <w:t> </w:t>
      </w:r>
      <w:r>
        <w:rPr>
          <w:color w:val="231F20"/>
        </w:rPr>
        <w:t>gia</w:t>
      </w:r>
      <w:r>
        <w:rPr>
          <w:color w:val="231F20"/>
          <w:spacing w:val="-11"/>
        </w:rPr>
        <w:t> </w:t>
      </w:r>
      <w:r>
        <w:rPr>
          <w:color w:val="231F20"/>
          <w:spacing w:val="-3"/>
        </w:rPr>
        <w:t>hạnh,</w:t>
      </w:r>
      <w:r>
        <w:rPr>
          <w:color w:val="231F20"/>
          <w:spacing w:val="-11"/>
        </w:rPr>
        <w:t> </w:t>
      </w:r>
      <w:r>
        <w:rPr>
          <w:color w:val="231F20"/>
          <w:spacing w:val="-3"/>
        </w:rPr>
        <w:t>xa cách</w:t>
      </w:r>
      <w:r>
        <w:rPr>
          <w:color w:val="231F20"/>
          <w:spacing w:val="-7"/>
        </w:rPr>
        <w:t> </w:t>
      </w:r>
      <w:r>
        <w:rPr>
          <w:color w:val="231F20"/>
        </w:rPr>
        <w:t>đạo</w:t>
      </w:r>
      <w:r>
        <w:rPr>
          <w:color w:val="231F20"/>
          <w:spacing w:val="-7"/>
        </w:rPr>
        <w:t> </w:t>
      </w:r>
      <w:r>
        <w:rPr>
          <w:color w:val="231F20"/>
          <w:spacing w:val="-3"/>
        </w:rPr>
        <w:t>thắng</w:t>
      </w:r>
      <w:r>
        <w:rPr>
          <w:color w:val="231F20"/>
          <w:spacing w:val="-6"/>
        </w:rPr>
        <w:t> </w:t>
      </w:r>
      <w:r>
        <w:rPr>
          <w:color w:val="231F20"/>
        </w:rPr>
        <w:t>tấn</w:t>
      </w:r>
      <w:r>
        <w:rPr>
          <w:color w:val="231F20"/>
          <w:spacing w:val="-7"/>
        </w:rPr>
        <w:t> </w:t>
      </w:r>
      <w:r>
        <w:rPr>
          <w:color w:val="231F20"/>
        </w:rPr>
        <w:t>mới</w:t>
      </w:r>
      <w:r>
        <w:rPr>
          <w:color w:val="231F20"/>
          <w:spacing w:val="-6"/>
        </w:rPr>
        <w:t> </w:t>
      </w:r>
      <w:r>
        <w:rPr>
          <w:color w:val="231F20"/>
          <w:spacing w:val="-3"/>
        </w:rPr>
        <w:t>được</w:t>
      </w:r>
      <w:r>
        <w:rPr>
          <w:color w:val="231F20"/>
          <w:spacing w:val="-7"/>
        </w:rPr>
        <w:t> </w:t>
      </w:r>
      <w:r>
        <w:rPr>
          <w:color w:val="231F20"/>
          <w:spacing w:val="-3"/>
        </w:rPr>
        <w:t>hiện</w:t>
      </w:r>
      <w:r>
        <w:rPr>
          <w:color w:val="231F20"/>
          <w:spacing w:val="-7"/>
        </w:rPr>
        <w:t> </w:t>
      </w:r>
      <w:r>
        <w:rPr>
          <w:color w:val="231F20"/>
          <w:spacing w:val="-3"/>
        </w:rPr>
        <w:t>khởi,</w:t>
      </w:r>
      <w:r>
        <w:rPr>
          <w:color w:val="231F20"/>
          <w:spacing w:val="-6"/>
        </w:rPr>
        <w:t> </w:t>
      </w:r>
      <w:r>
        <w:rPr>
          <w:color w:val="231F20"/>
        </w:rPr>
        <w:t>do</w:t>
      </w:r>
      <w:r>
        <w:rPr>
          <w:color w:val="231F20"/>
          <w:spacing w:val="-7"/>
        </w:rPr>
        <w:t> </w:t>
      </w:r>
      <w:r>
        <w:rPr>
          <w:color w:val="231F20"/>
        </w:rPr>
        <w:t>vậy</w:t>
      </w:r>
      <w:r>
        <w:rPr>
          <w:color w:val="231F20"/>
          <w:spacing w:val="-6"/>
        </w:rPr>
        <w:t> </w:t>
      </w:r>
      <w:r>
        <w:rPr>
          <w:color w:val="231F20"/>
        </w:rPr>
        <w:t>nên</w:t>
      </w:r>
      <w:r>
        <w:rPr>
          <w:color w:val="231F20"/>
          <w:spacing w:val="-7"/>
        </w:rPr>
        <w:t> </w:t>
      </w:r>
      <w:r>
        <w:rPr>
          <w:color w:val="231F20"/>
          <w:spacing w:val="-3"/>
        </w:rPr>
        <w:t>không</w:t>
      </w:r>
      <w:r>
        <w:rPr>
          <w:color w:val="231F20"/>
          <w:spacing w:val="-7"/>
        </w:rPr>
        <w:t> </w:t>
      </w:r>
      <w:r>
        <w:rPr>
          <w:color w:val="231F20"/>
          <w:spacing w:val="-3"/>
        </w:rPr>
        <w:t>nói.</w:t>
      </w:r>
    </w:p>
    <w:p>
      <w:pPr>
        <w:pStyle w:val="BodyText"/>
        <w:spacing w:line="273" w:lineRule="auto" w:before="110"/>
        <w:ind w:left="393" w:right="126"/>
      </w:pPr>
      <w:r>
        <w:rPr>
          <w:color w:val="231F20"/>
        </w:rPr>
        <w:t>Nếu nói như thế tức ngoài mười sáu hành tướng, có tuệ vô lậu, nên thuyết kia ở đây đã dựa vào hành tướng để kiến lập riêng ba tưởng. Nghĩa là tưởng tương ưng với hành tướng đoạn, gọi là tưởng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đoạn. Tưởng tương ưng với hành tướng lìa, gọi là tưởng lìa. Tưởng tương ưng với hành tướng diệt, gọi là tưởng diệt. Ba tưởng như thế, dựa vào hành tướng để kiến lập riêng ba thứ, không căn cứ nơi đối tượng</w:t>
      </w:r>
      <w:r>
        <w:rPr>
          <w:color w:val="231F20"/>
          <w:spacing w:val="-9"/>
        </w:rPr>
        <w:t> </w:t>
      </w:r>
      <w:r>
        <w:rPr>
          <w:color w:val="231F20"/>
        </w:rPr>
        <w:t>duyên.</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mỗi</w:t>
      </w:r>
      <w:r>
        <w:rPr>
          <w:color w:val="231F20"/>
          <w:spacing w:val="-8"/>
        </w:rPr>
        <w:t> </w:t>
      </w:r>
      <w:r>
        <w:rPr>
          <w:color w:val="231F20"/>
        </w:rPr>
        <w:t>mỗi</w:t>
      </w:r>
      <w:r>
        <w:rPr>
          <w:color w:val="231F20"/>
          <w:spacing w:val="-9"/>
        </w:rPr>
        <w:t> </w:t>
      </w:r>
      <w:r>
        <w:rPr>
          <w:color w:val="231F20"/>
        </w:rPr>
        <w:t>trạch</w:t>
      </w:r>
      <w:r>
        <w:rPr>
          <w:color w:val="231F20"/>
          <w:spacing w:val="-8"/>
        </w:rPr>
        <w:t> </w:t>
      </w:r>
      <w:r>
        <w:rPr>
          <w:color w:val="231F20"/>
        </w:rPr>
        <w:t>diệt</w:t>
      </w:r>
      <w:r>
        <w:rPr>
          <w:color w:val="231F20"/>
          <w:spacing w:val="-8"/>
        </w:rPr>
        <w:t> </w:t>
      </w:r>
      <w:r>
        <w:rPr>
          <w:color w:val="231F20"/>
        </w:rPr>
        <w:t>vô</w:t>
      </w:r>
      <w:r>
        <w:rPr>
          <w:color w:val="231F20"/>
          <w:spacing w:val="-9"/>
        </w:rPr>
        <w:t> </w:t>
      </w:r>
      <w:r>
        <w:rPr>
          <w:color w:val="231F20"/>
        </w:rPr>
        <w:t>vi</w:t>
      </w:r>
      <w:r>
        <w:rPr>
          <w:color w:val="231F20"/>
          <w:spacing w:val="-8"/>
        </w:rPr>
        <w:t> </w:t>
      </w:r>
      <w:r>
        <w:rPr>
          <w:color w:val="231F20"/>
        </w:rPr>
        <w:t>đều</w:t>
      </w:r>
      <w:r>
        <w:rPr>
          <w:color w:val="231F20"/>
          <w:spacing w:val="-8"/>
        </w:rPr>
        <w:t> </w:t>
      </w:r>
      <w:r>
        <w:rPr>
          <w:color w:val="231F20"/>
        </w:rPr>
        <w:t>khởi</w:t>
      </w:r>
      <w:r>
        <w:rPr>
          <w:color w:val="231F20"/>
          <w:spacing w:val="-8"/>
        </w:rPr>
        <w:t> </w:t>
      </w:r>
      <w:r>
        <w:rPr>
          <w:color w:val="231F20"/>
        </w:rPr>
        <w:t>hiện ba tưởng </w:t>
      </w:r>
      <w:r>
        <w:rPr>
          <w:color w:val="231F20"/>
          <w:spacing w:val="-5"/>
        </w:rPr>
        <w:t>này. </w:t>
      </w:r>
      <w:r>
        <w:rPr>
          <w:color w:val="231F20"/>
        </w:rPr>
        <w:t>Như nơi một đích cả ba mũi tên đều bắn trúng, nhưng tướng của mũi tên kia đều khác. Dựa vào đấy mà nói ba tưởng như đoạn </w:t>
      </w:r>
      <w:r>
        <w:rPr>
          <w:color w:val="231F20"/>
          <w:spacing w:val="-5"/>
        </w:rPr>
        <w:t>v.v… </w:t>
      </w:r>
      <w:r>
        <w:rPr>
          <w:color w:val="231F20"/>
        </w:rPr>
        <w:t>đều không tương tức, nên nói như</w:t>
      </w:r>
      <w:r>
        <w:rPr>
          <w:color w:val="231F20"/>
          <w:spacing w:val="6"/>
        </w:rPr>
        <w:t> </w:t>
      </w:r>
      <w:r>
        <w:rPr>
          <w:color w:val="231F20"/>
          <w:spacing w:val="-5"/>
        </w:rPr>
        <w:t>vậy.</w:t>
      </w:r>
    </w:p>
    <w:p>
      <w:pPr>
        <w:pStyle w:val="BodyText"/>
        <w:spacing w:before="107"/>
        <w:ind w:left="677" w:firstLine="0"/>
      </w:pPr>
      <w:r>
        <w:rPr>
          <w:i/>
          <w:color w:val="231F20"/>
        </w:rPr>
        <w:t>Hỏi: </w:t>
      </w:r>
      <w:r>
        <w:rPr>
          <w:color w:val="231F20"/>
        </w:rPr>
        <w:t>Các tưởng đoạn là tưởng lìa chăng?</w:t>
      </w:r>
    </w:p>
    <w:p>
      <w:pPr>
        <w:spacing w:before="155"/>
        <w:ind w:left="677" w:right="0" w:firstLine="0"/>
        <w:jc w:val="both"/>
        <w:rPr>
          <w:sz w:val="26"/>
        </w:rPr>
      </w:pPr>
      <w:r>
        <w:rPr>
          <w:i/>
          <w:color w:val="231F20"/>
          <w:sz w:val="26"/>
        </w:rPr>
        <w:t>Đáp: </w:t>
      </w:r>
      <w:r>
        <w:rPr>
          <w:color w:val="231F20"/>
          <w:sz w:val="26"/>
        </w:rPr>
        <w:t>Không phải.</w:t>
      </w:r>
    </w:p>
    <w:p>
      <w:pPr>
        <w:pStyle w:val="BodyText"/>
        <w:spacing w:before="154"/>
        <w:ind w:left="677" w:firstLine="0"/>
      </w:pPr>
      <w:r>
        <w:rPr>
          <w:color w:val="231F20"/>
        </w:rPr>
        <w:t>Nói rộng cho đến: Nếu như là tưởng diệt cũng là tưởng lìa chăng?</w:t>
      </w:r>
    </w:p>
    <w:p>
      <w:pPr>
        <w:spacing w:before="155"/>
        <w:ind w:left="677" w:right="0" w:firstLine="0"/>
        <w:jc w:val="both"/>
        <w:rPr>
          <w:sz w:val="26"/>
        </w:rPr>
      </w:pPr>
      <w:r>
        <w:rPr>
          <w:i/>
          <w:color w:val="231F20"/>
          <w:sz w:val="26"/>
        </w:rPr>
        <w:t>Đáp: </w:t>
      </w:r>
      <w:r>
        <w:rPr>
          <w:color w:val="231F20"/>
          <w:sz w:val="26"/>
        </w:rPr>
        <w:t>Không phải.</w:t>
      </w:r>
    </w:p>
    <w:p>
      <w:pPr>
        <w:pStyle w:val="BodyText"/>
        <w:spacing w:line="273" w:lineRule="auto" w:before="154"/>
        <w:ind w:right="410"/>
      </w:pPr>
      <w:r>
        <w:rPr>
          <w:i/>
          <w:color w:val="231F20"/>
        </w:rPr>
        <w:t>Lời bình: </w:t>
      </w:r>
      <w:r>
        <w:rPr>
          <w:color w:val="231F20"/>
        </w:rPr>
        <w:t>Nên nói như vầy: Ngoài mười sáu hành tướng</w:t>
      </w:r>
      <w:r>
        <w:rPr>
          <w:color w:val="231F20"/>
          <w:spacing w:val="-32"/>
        </w:rPr>
        <w:t> </w:t>
      </w:r>
      <w:r>
        <w:rPr>
          <w:color w:val="231F20"/>
        </w:rPr>
        <w:t>không có tuệ vô lậu riêng khác, đối với lý là đúng. </w:t>
      </w:r>
      <w:r>
        <w:rPr>
          <w:color w:val="231F20"/>
          <w:spacing w:val="-4"/>
        </w:rPr>
        <w:t>Tuy </w:t>
      </w:r>
      <w:r>
        <w:rPr>
          <w:color w:val="231F20"/>
        </w:rPr>
        <w:t>nhiên trong đây nói ba tưởng như đoạn </w:t>
      </w:r>
      <w:r>
        <w:rPr>
          <w:color w:val="231F20"/>
          <w:spacing w:val="-6"/>
        </w:rPr>
        <w:t>v.v...  </w:t>
      </w:r>
      <w:r>
        <w:rPr>
          <w:color w:val="231F20"/>
        </w:rPr>
        <w:t>nếu là vô lậu thì lần lượt tương tức. Nếu  là hữu lậu thì dung nạp làm ba thứ hành tướng như đoạn </w:t>
      </w:r>
      <w:r>
        <w:rPr>
          <w:color w:val="231F20"/>
          <w:spacing w:val="-6"/>
        </w:rPr>
        <w:t>v.v... </w:t>
      </w:r>
      <w:r>
        <w:rPr>
          <w:color w:val="231F20"/>
        </w:rPr>
        <w:t>cùng không tương tức. Thế nên trong Luận này không quyết định</w:t>
      </w:r>
      <w:r>
        <w:rPr>
          <w:color w:val="231F20"/>
          <w:spacing w:val="-5"/>
        </w:rPr>
        <w:t> </w:t>
      </w:r>
      <w:r>
        <w:rPr>
          <w:color w:val="231F20"/>
        </w:rPr>
        <w:t>nói.</w:t>
      </w:r>
    </w:p>
    <w:p>
      <w:pPr>
        <w:pStyle w:val="BodyText"/>
        <w:spacing w:before="109"/>
        <w:ind w:left="216" w:right="517" w:firstLine="0"/>
        <w:jc w:val="center"/>
      </w:pPr>
      <w:r>
        <w:rPr>
          <w:color w:val="231F20"/>
        </w:rPr>
        <w:t>***</w:t>
      </w:r>
    </w:p>
    <w:p>
      <w:pPr>
        <w:pStyle w:val="Heading2"/>
        <w:spacing w:before="184"/>
        <w:ind w:left="215"/>
      </w:pPr>
      <w:bookmarkStart w:name="_TOC_250010" w:id="33"/>
      <w:bookmarkEnd w:id="33"/>
      <w:r>
        <w:rPr>
          <w:color w:val="231F20"/>
        </w:rPr>
        <w:t>Chương 1: TẠP UẨN</w:t>
      </w:r>
    </w:p>
    <w:p>
      <w:pPr>
        <w:spacing w:before="38"/>
        <w:ind w:left="216" w:right="517" w:firstLine="0"/>
        <w:jc w:val="center"/>
        <w:rPr>
          <w:b/>
          <w:sz w:val="28"/>
        </w:rPr>
      </w:pPr>
      <w:r>
        <w:rPr>
          <w:b/>
          <w:color w:val="231F20"/>
          <w:sz w:val="28"/>
        </w:rPr>
        <w:t>Phẩm 4: NÓI VỀ ÁI KÍNH, phần 1</w:t>
      </w:r>
    </w:p>
    <w:p>
      <w:pPr>
        <w:pStyle w:val="BodyText"/>
        <w:spacing w:before="0"/>
        <w:ind w:left="0" w:firstLine="0"/>
        <w:jc w:val="left"/>
        <w:rPr>
          <w:b/>
          <w:sz w:val="30"/>
        </w:rPr>
      </w:pPr>
    </w:p>
    <w:p>
      <w:pPr>
        <w:pStyle w:val="Heading3"/>
        <w:spacing w:line="273" w:lineRule="auto" w:before="259"/>
        <w:ind w:right="410"/>
      </w:pPr>
      <w:r>
        <w:rPr>
          <w:i/>
          <w:color w:val="231F20"/>
        </w:rPr>
        <w:t>* Thế nào là Ái? Thế nào là Kính? Các chương như thế và </w:t>
      </w:r>
      <w:r>
        <w:rPr>
          <w:color w:val="231F20"/>
        </w:rPr>
        <w:t>giải thích về nghĩa của chương đã được lãnh hội rồi, sau đấy nên giải thích 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right="407"/>
      </w:pPr>
      <w:r>
        <w:rPr>
          <w:i/>
          <w:color w:val="231F20"/>
        </w:rPr>
        <w:t>Đáp: </w:t>
      </w:r>
      <w:r>
        <w:rPr>
          <w:color w:val="231F20"/>
        </w:rPr>
        <w:t>Là để phân biệt rộng về nghĩa của Khế kinh. Nghĩa là như Khế kinh nói: “Nếu có người tu tập pháp hổ thẹn viên mãn, nên biết ái kính cũng được viên mãn”. Khế kinh tuy nói như thế nhưng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firstLine="0"/>
      </w:pPr>
      <w:r>
        <w:rPr>
          <w:color w:val="231F20"/>
        </w:rPr>
        <w:t>không phân biệt thế nào là ái, thế nào là kính? Khế kinh là </w:t>
      </w:r>
      <w:r>
        <w:rPr>
          <w:color w:val="231F20"/>
          <w:spacing w:val="2"/>
        </w:rPr>
        <w:t>chỗ </w:t>
      </w:r>
      <w:r>
        <w:rPr>
          <w:color w:val="231F20"/>
        </w:rPr>
        <w:t>nương dựa căn bản của Luận </w:t>
      </w:r>
      <w:r>
        <w:rPr>
          <w:color w:val="231F20"/>
          <w:spacing w:val="-3"/>
        </w:rPr>
        <w:t>này, </w:t>
      </w:r>
      <w:r>
        <w:rPr>
          <w:color w:val="231F20"/>
        </w:rPr>
        <w:t>những gì Kinh kia không phân biệt, nay nên phân biệt tường tận. Lại nữa, vì muốn chê trách đả  phá pháp không phải của bậc Thiện sĩ (Thiện tri thức) khiến từ </w:t>
      </w:r>
      <w:r>
        <w:rPr>
          <w:color w:val="231F20"/>
          <w:spacing w:val="2"/>
        </w:rPr>
        <w:t>bỏ, </w:t>
      </w:r>
      <w:r>
        <w:rPr>
          <w:color w:val="231F20"/>
        </w:rPr>
        <w:t>vì muốn tán thán pháp của các bậc Thiện sĩ khiến tu tập, vì muốn làm sáng tỏ khi năm thứ ô trược gia tăng thì quảng đại hữu tình </w:t>
      </w:r>
      <w:r>
        <w:rPr>
          <w:color w:val="231F20"/>
          <w:spacing w:val="2"/>
        </w:rPr>
        <w:t>rất </w:t>
      </w:r>
      <w:r>
        <w:rPr>
          <w:color w:val="231F20"/>
        </w:rPr>
        <w:t>khó tu</w:t>
      </w:r>
      <w:r>
        <w:rPr>
          <w:color w:val="231F20"/>
          <w:spacing w:val="10"/>
        </w:rPr>
        <w:t> </w:t>
      </w:r>
      <w:r>
        <w:rPr>
          <w:color w:val="231F20"/>
        </w:rPr>
        <w:t>được.</w:t>
      </w:r>
    </w:p>
    <w:p>
      <w:pPr>
        <w:pStyle w:val="BodyText"/>
        <w:spacing w:line="273" w:lineRule="auto" w:before="107"/>
        <w:ind w:left="393" w:right="128"/>
      </w:pPr>
      <w:r>
        <w:rPr>
          <w:color w:val="231F20"/>
        </w:rPr>
        <w:t>Ở</w:t>
      </w:r>
      <w:r>
        <w:rPr>
          <w:color w:val="231F20"/>
          <w:spacing w:val="-8"/>
        </w:rPr>
        <w:t> </w:t>
      </w:r>
      <w:r>
        <w:rPr>
          <w:color w:val="231F20"/>
          <w:spacing w:val="-5"/>
        </w:rPr>
        <w:t>đây,</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của</w:t>
      </w:r>
      <w:r>
        <w:rPr>
          <w:color w:val="231F20"/>
          <w:spacing w:val="-7"/>
        </w:rPr>
        <w:t> </w:t>
      </w:r>
      <w:r>
        <w:rPr>
          <w:color w:val="231F20"/>
        </w:rPr>
        <w:t>bậc</w:t>
      </w:r>
      <w:r>
        <w:rPr>
          <w:color w:val="231F20"/>
          <w:spacing w:val="-12"/>
        </w:rPr>
        <w:t> </w:t>
      </w:r>
      <w:r>
        <w:rPr>
          <w:color w:val="231F20"/>
        </w:rPr>
        <w:t>Thiện</w:t>
      </w:r>
      <w:r>
        <w:rPr>
          <w:color w:val="231F20"/>
          <w:spacing w:val="-7"/>
        </w:rPr>
        <w:t> </w:t>
      </w:r>
      <w:r>
        <w:rPr>
          <w:color w:val="231F20"/>
        </w:rPr>
        <w:t>sĩ:</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hạng người hễ ái thì hại kính, kính thì hại ái.</w:t>
      </w:r>
    </w:p>
    <w:p>
      <w:pPr>
        <w:pStyle w:val="BodyText"/>
        <w:spacing w:line="273" w:lineRule="auto" w:before="112"/>
        <w:ind w:left="393" w:right="127"/>
      </w:pPr>
      <w:r>
        <w:rPr>
          <w:color w:val="231F20"/>
        </w:rPr>
        <w:t>Ái</w:t>
      </w:r>
      <w:r>
        <w:rPr>
          <w:color w:val="231F20"/>
          <w:spacing w:val="-10"/>
        </w:rPr>
        <w:t> </w:t>
      </w:r>
      <w:r>
        <w:rPr>
          <w:color w:val="231F20"/>
        </w:rPr>
        <w:t>hại</w:t>
      </w:r>
      <w:r>
        <w:rPr>
          <w:color w:val="231F20"/>
          <w:spacing w:val="-9"/>
        </w:rPr>
        <w:t> </w:t>
      </w:r>
      <w:r>
        <w:rPr>
          <w:color w:val="231F20"/>
        </w:rPr>
        <w:t>kính:</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như</w:t>
      </w:r>
      <w:r>
        <w:rPr>
          <w:color w:val="231F20"/>
          <w:spacing w:val="-9"/>
        </w:rPr>
        <w:t> </w:t>
      </w:r>
      <w:r>
        <w:rPr>
          <w:color w:val="231F20"/>
        </w:rPr>
        <w:t>có</w:t>
      </w:r>
      <w:r>
        <w:rPr>
          <w:color w:val="231F20"/>
          <w:spacing w:val="-10"/>
        </w:rPr>
        <w:t> </w:t>
      </w:r>
      <w:r>
        <w:rPr>
          <w:color w:val="231F20"/>
        </w:rPr>
        <w:t>cha</w:t>
      </w:r>
      <w:r>
        <w:rPr>
          <w:color w:val="231F20"/>
          <w:spacing w:val="-9"/>
        </w:rPr>
        <w:t> </w:t>
      </w:r>
      <w:r>
        <w:rPr>
          <w:color w:val="231F20"/>
        </w:rPr>
        <w:t>mẹ</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con</w:t>
      </w:r>
      <w:r>
        <w:rPr>
          <w:color w:val="231F20"/>
          <w:spacing w:val="-9"/>
        </w:rPr>
        <w:t> </w:t>
      </w:r>
      <w:r>
        <w:rPr>
          <w:color w:val="231F20"/>
        </w:rPr>
        <w:t>thì</w:t>
      </w:r>
      <w:r>
        <w:rPr>
          <w:color w:val="231F20"/>
          <w:spacing w:val="-10"/>
        </w:rPr>
        <w:t> </w:t>
      </w:r>
      <w:r>
        <w:rPr>
          <w:color w:val="231F20"/>
        </w:rPr>
        <w:t>rất</w:t>
      </w:r>
      <w:r>
        <w:rPr>
          <w:color w:val="231F20"/>
          <w:spacing w:val="-9"/>
        </w:rPr>
        <w:t> </w:t>
      </w:r>
      <w:r>
        <w:rPr>
          <w:color w:val="231F20"/>
        </w:rPr>
        <w:t>yêu,</w:t>
      </w:r>
      <w:r>
        <w:rPr>
          <w:color w:val="231F20"/>
          <w:spacing w:val="-9"/>
        </w:rPr>
        <w:t> </w:t>
      </w:r>
      <w:r>
        <w:rPr>
          <w:color w:val="231F20"/>
        </w:rPr>
        <w:t>nên con đối với cha mẹ thì có ái, không có kính. Thầy đối với đệ tử, nên biết cũng như thế. Những sự việc này gọi là ái tức hại</w:t>
      </w:r>
      <w:r>
        <w:rPr>
          <w:color w:val="231F20"/>
          <w:spacing w:val="-5"/>
        </w:rPr>
        <w:t> </w:t>
      </w:r>
      <w:r>
        <w:rPr>
          <w:color w:val="231F20"/>
        </w:rPr>
        <w:t>kính.</w:t>
      </w:r>
    </w:p>
    <w:p>
      <w:pPr>
        <w:pStyle w:val="BodyText"/>
        <w:spacing w:line="273" w:lineRule="auto" w:before="111"/>
        <w:ind w:left="393" w:right="127"/>
      </w:pPr>
      <w:r>
        <w:rPr>
          <w:color w:val="231F20"/>
        </w:rPr>
        <w:t>Kính hại ái: Nghĩa là như có cha mẹ đối với con tỏ ra quá nghiêm khắc, nên con đối với cha mẹ chỉ có kính không có ái. Thầy đối với đệ tử, nên biết cũng như thế. Những sự việc này gọi là kính tức hại ái. Như thế đều gọi là không phải pháp của bậc Thiện sĩ.</w:t>
      </w:r>
    </w:p>
    <w:p>
      <w:pPr>
        <w:pStyle w:val="BodyText"/>
        <w:spacing w:line="273" w:lineRule="auto" w:before="110"/>
        <w:ind w:left="393" w:right="127"/>
      </w:pPr>
      <w:r>
        <w:rPr>
          <w:color w:val="231F20"/>
        </w:rPr>
        <w:t>Pháp của bậc Thiện sĩ: Nghĩa là có một hạng người ái thì thêm kính, kính thì thêm ái. Cả ái và kính cùng hành gọi là pháp của bậc Thiện sĩ. Nếu có pháp này tăng thượng viên mãn, nên biết người đó chính là hữu tình rộng lớn. Hữu tình như thế rất là khó được. Nếu ở vào</w:t>
      </w:r>
      <w:r>
        <w:rPr>
          <w:color w:val="231F20"/>
          <w:spacing w:val="-6"/>
        </w:rPr>
        <w:t> </w:t>
      </w:r>
      <w:r>
        <w:rPr>
          <w:color w:val="231F20"/>
        </w:rPr>
        <w:t>đời</w:t>
      </w:r>
      <w:r>
        <w:rPr>
          <w:color w:val="231F20"/>
          <w:spacing w:val="-5"/>
        </w:rPr>
        <w:t> </w:t>
      </w:r>
      <w:r>
        <w:rPr>
          <w:color w:val="231F20"/>
        </w:rPr>
        <w:t>không</w:t>
      </w:r>
      <w:r>
        <w:rPr>
          <w:color w:val="231F20"/>
          <w:spacing w:val="-5"/>
        </w:rPr>
        <w:t> </w:t>
      </w:r>
      <w:r>
        <w:rPr>
          <w:color w:val="231F20"/>
        </w:rPr>
        <w:t>có</w:t>
      </w:r>
      <w:r>
        <w:rPr>
          <w:color w:val="231F20"/>
          <w:spacing w:val="-6"/>
        </w:rPr>
        <w:t> </w:t>
      </w:r>
      <w:r>
        <w:rPr>
          <w:color w:val="231F20"/>
        </w:rPr>
        <w:t>Phật</w:t>
      </w:r>
      <w:r>
        <w:rPr>
          <w:color w:val="231F20"/>
          <w:spacing w:val="-5"/>
        </w:rPr>
        <w:t> </w:t>
      </w:r>
      <w:r>
        <w:rPr>
          <w:color w:val="231F20"/>
        </w:rPr>
        <w:t>thì</w:t>
      </w:r>
      <w:r>
        <w:rPr>
          <w:color w:val="231F20"/>
          <w:spacing w:val="-5"/>
        </w:rPr>
        <w:t> </w:t>
      </w:r>
      <w:r>
        <w:rPr>
          <w:color w:val="231F20"/>
        </w:rPr>
        <w:t>những</w:t>
      </w:r>
      <w:r>
        <w:rPr>
          <w:color w:val="231F20"/>
          <w:spacing w:val="-6"/>
        </w:rPr>
        <w:t> </w:t>
      </w:r>
      <w:r>
        <w:rPr>
          <w:color w:val="231F20"/>
        </w:rPr>
        <w:t>bậc</w:t>
      </w:r>
      <w:r>
        <w:rPr>
          <w:color w:val="231F20"/>
          <w:spacing w:val="-5"/>
        </w:rPr>
        <w:t> </w:t>
      </w:r>
      <w:r>
        <w:rPr>
          <w:color w:val="231F20"/>
        </w:rPr>
        <w:t>ấy</w:t>
      </w:r>
      <w:r>
        <w:rPr>
          <w:color w:val="231F20"/>
          <w:spacing w:val="-5"/>
        </w:rPr>
        <w:t> </w:t>
      </w:r>
      <w:r>
        <w:rPr>
          <w:color w:val="231F20"/>
        </w:rPr>
        <w:t>không</w:t>
      </w:r>
      <w:r>
        <w:rPr>
          <w:color w:val="231F20"/>
          <w:spacing w:val="-6"/>
        </w:rPr>
        <w:t> </w:t>
      </w:r>
      <w:r>
        <w:rPr>
          <w:color w:val="231F20"/>
        </w:rPr>
        <w:t>dễ</w:t>
      </w:r>
      <w:r>
        <w:rPr>
          <w:color w:val="231F20"/>
          <w:spacing w:val="-5"/>
        </w:rPr>
        <w:t> </w:t>
      </w:r>
      <w:r>
        <w:rPr>
          <w:color w:val="231F20"/>
        </w:rPr>
        <w:t>gì</w:t>
      </w:r>
      <w:r>
        <w:rPr>
          <w:color w:val="231F20"/>
          <w:spacing w:val="-5"/>
        </w:rPr>
        <w:t> </w:t>
      </w:r>
      <w:r>
        <w:rPr>
          <w:color w:val="231F20"/>
        </w:rPr>
        <w:t>gặp.</w:t>
      </w:r>
      <w:r>
        <w:rPr>
          <w:color w:val="231F20"/>
          <w:spacing w:val="-6"/>
        </w:rPr>
        <w:t> </w:t>
      </w:r>
      <w:r>
        <w:rPr>
          <w:color w:val="231F20"/>
        </w:rPr>
        <w:t>Nếu</w:t>
      </w:r>
      <w:r>
        <w:rPr>
          <w:color w:val="231F20"/>
          <w:spacing w:val="-5"/>
        </w:rPr>
        <w:t> </w:t>
      </w:r>
      <w:r>
        <w:rPr>
          <w:color w:val="231F20"/>
        </w:rPr>
        <w:t>như</w:t>
      </w:r>
      <w:r>
        <w:rPr>
          <w:color w:val="231F20"/>
          <w:spacing w:val="-5"/>
        </w:rPr>
        <w:t> </w:t>
      </w:r>
      <w:r>
        <w:rPr>
          <w:color w:val="231F20"/>
        </w:rPr>
        <w:t>là có thì người đó chính là vị Đại Bồ-tát, vì các Đại Bồ-tát ái, kính tất gồm đủ.</w:t>
      </w:r>
    </w:p>
    <w:p>
      <w:pPr>
        <w:pStyle w:val="BodyText"/>
        <w:spacing w:line="273" w:lineRule="auto" w:before="108"/>
        <w:ind w:left="393" w:right="128"/>
      </w:pPr>
      <w:r>
        <w:rPr>
          <w:color w:val="231F20"/>
        </w:rPr>
        <w:t>Vì nhằm hiển bày sự việc ấy và ba thứ nhân duyên đã nói ở trước nên tạo ra phần Luận này.</w:t>
      </w:r>
    </w:p>
    <w:p>
      <w:pPr>
        <w:spacing w:before="111"/>
        <w:ind w:left="960" w:right="0" w:firstLine="0"/>
        <w:jc w:val="both"/>
        <w:rPr>
          <w:sz w:val="26"/>
        </w:rPr>
      </w:pPr>
      <w:r>
        <w:rPr>
          <w:i/>
          <w:color w:val="231F20"/>
          <w:sz w:val="26"/>
        </w:rPr>
        <w:t>Hỏi: </w:t>
      </w:r>
      <w:r>
        <w:rPr>
          <w:color w:val="231F20"/>
          <w:sz w:val="26"/>
        </w:rPr>
        <w:t>Thế nào là ái?</w:t>
      </w:r>
    </w:p>
    <w:p>
      <w:pPr>
        <w:pStyle w:val="BodyText"/>
        <w:spacing w:before="155"/>
        <w:ind w:left="960" w:firstLine="0"/>
      </w:pPr>
      <w:r>
        <w:rPr>
          <w:i/>
          <w:color w:val="231F20"/>
        </w:rPr>
        <w:t>Đáp: </w:t>
      </w:r>
      <w:r>
        <w:rPr>
          <w:color w:val="231F20"/>
        </w:rPr>
        <w:t>Là các ái cùng ái, mừng cùng mừng, vui cùng vui. Đó gọi</w:t>
      </w:r>
    </w:p>
    <w:p>
      <w:pPr>
        <w:pStyle w:val="BodyText"/>
        <w:spacing w:before="41"/>
        <w:ind w:left="393" w:firstLine="0"/>
        <w:jc w:val="left"/>
      </w:pPr>
      <w:r>
        <w:rPr>
          <w:color w:val="231F20"/>
        </w:rPr>
        <w:t>là ái.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Luận</w:t>
      </w:r>
      <w:r>
        <w:rPr>
          <w:color w:val="231F20"/>
          <w:spacing w:val="-10"/>
        </w:rPr>
        <w:t> </w:t>
      </w:r>
      <w:r>
        <w:rPr>
          <w:color w:val="231F20"/>
        </w:rPr>
        <w:t>sư</w:t>
      </w:r>
      <w:r>
        <w:rPr>
          <w:color w:val="231F20"/>
          <w:spacing w:val="-9"/>
        </w:rPr>
        <w:t> </w:t>
      </w:r>
      <w:r>
        <w:rPr>
          <w:color w:val="231F20"/>
        </w:rPr>
        <w:t>của</w:t>
      </w:r>
      <w:r>
        <w:rPr>
          <w:color w:val="231F20"/>
          <w:spacing w:val="-9"/>
        </w:rPr>
        <w:t> </w:t>
      </w:r>
      <w:r>
        <w:rPr>
          <w:color w:val="231F20"/>
        </w:rPr>
        <w:t>bản</w:t>
      </w:r>
      <w:r>
        <w:rPr>
          <w:color w:val="231F20"/>
          <w:spacing w:val="-9"/>
        </w:rPr>
        <w:t> </w:t>
      </w:r>
      <w:r>
        <w:rPr>
          <w:color w:val="231F20"/>
        </w:rPr>
        <w:t>Luận</w:t>
      </w:r>
      <w:r>
        <w:rPr>
          <w:color w:val="231F20"/>
          <w:spacing w:val="-9"/>
        </w:rPr>
        <w:t> </w:t>
      </w:r>
      <w:r>
        <w:rPr>
          <w:color w:val="231F20"/>
        </w:rPr>
        <w:t>này</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văn</w:t>
      </w:r>
      <w:r>
        <w:rPr>
          <w:color w:val="231F20"/>
          <w:spacing w:val="-9"/>
        </w:rPr>
        <w:t> </w:t>
      </w:r>
      <w:r>
        <w:rPr>
          <w:color w:val="231F20"/>
        </w:rPr>
        <w:t>nghĩa</w:t>
      </w:r>
      <w:r>
        <w:rPr>
          <w:color w:val="231F20"/>
          <w:spacing w:val="-9"/>
        </w:rPr>
        <w:t> </w:t>
      </w:r>
      <w:r>
        <w:rPr>
          <w:color w:val="231F20"/>
        </w:rPr>
        <w:t>dị</w:t>
      </w:r>
      <w:r>
        <w:rPr>
          <w:color w:val="231F20"/>
          <w:spacing w:val="-9"/>
        </w:rPr>
        <w:t> </w:t>
      </w:r>
      <w:r>
        <w:rPr>
          <w:color w:val="231F20"/>
        </w:rPr>
        <w:t>biệt</w:t>
      </w:r>
      <w:r>
        <w:rPr>
          <w:color w:val="231F20"/>
          <w:spacing w:val="-9"/>
        </w:rPr>
        <w:t> </w:t>
      </w:r>
      <w:r>
        <w:rPr>
          <w:color w:val="231F20"/>
        </w:rPr>
        <w:t>đã</w:t>
      </w:r>
      <w:r>
        <w:rPr>
          <w:color w:val="231F20"/>
          <w:spacing w:val="-9"/>
        </w:rPr>
        <w:t> </w:t>
      </w:r>
      <w:r>
        <w:rPr>
          <w:color w:val="231F20"/>
        </w:rPr>
        <w:t>đạt</w:t>
      </w:r>
      <w:r>
        <w:rPr>
          <w:color w:val="231F20"/>
          <w:spacing w:val="-9"/>
        </w:rPr>
        <w:t> </w:t>
      </w:r>
      <w:r>
        <w:rPr>
          <w:color w:val="231F20"/>
        </w:rPr>
        <w:t>được thiện</w:t>
      </w:r>
      <w:r>
        <w:rPr>
          <w:color w:val="231F20"/>
          <w:spacing w:val="-12"/>
        </w:rPr>
        <w:t> </w:t>
      </w:r>
      <w:r>
        <w:rPr>
          <w:color w:val="231F20"/>
        </w:rPr>
        <w:t>xảo,</w:t>
      </w:r>
      <w:r>
        <w:rPr>
          <w:color w:val="231F20"/>
          <w:spacing w:val="-12"/>
        </w:rPr>
        <w:t> </w:t>
      </w:r>
      <w:r>
        <w:rPr>
          <w:color w:val="231F20"/>
        </w:rPr>
        <w:t>nên</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dùng</w:t>
      </w:r>
      <w:r>
        <w:rPr>
          <w:color w:val="231F20"/>
          <w:spacing w:val="-12"/>
        </w:rPr>
        <w:t> </w:t>
      </w:r>
      <w:r>
        <w:rPr>
          <w:color w:val="231F20"/>
        </w:rPr>
        <w:t>nhiều</w:t>
      </w:r>
      <w:r>
        <w:rPr>
          <w:color w:val="231F20"/>
          <w:spacing w:val="-12"/>
        </w:rPr>
        <w:t> </w:t>
      </w:r>
      <w:r>
        <w:rPr>
          <w:color w:val="231F20"/>
        </w:rPr>
        <w:t>thứ</w:t>
      </w:r>
      <w:r>
        <w:rPr>
          <w:color w:val="231F20"/>
          <w:spacing w:val="-12"/>
        </w:rPr>
        <w:t> </w:t>
      </w:r>
      <w:r>
        <w:rPr>
          <w:color w:val="231F20"/>
        </w:rPr>
        <w:t>văn</w:t>
      </w:r>
      <w:r>
        <w:rPr>
          <w:color w:val="231F20"/>
          <w:spacing w:val="-12"/>
        </w:rPr>
        <w:t> </w:t>
      </w:r>
      <w:r>
        <w:rPr>
          <w:color w:val="231F20"/>
        </w:rPr>
        <w:t>để</w:t>
      </w:r>
      <w:r>
        <w:rPr>
          <w:color w:val="231F20"/>
          <w:spacing w:val="-11"/>
        </w:rPr>
        <w:t> </w:t>
      </w:r>
      <w:r>
        <w:rPr>
          <w:color w:val="231F20"/>
        </w:rPr>
        <w:t>chỉ</w:t>
      </w:r>
      <w:r>
        <w:rPr>
          <w:color w:val="231F20"/>
          <w:spacing w:val="-12"/>
        </w:rPr>
        <w:t> </w:t>
      </w:r>
      <w:r>
        <w:rPr>
          <w:color w:val="231F20"/>
        </w:rPr>
        <w:t>rõ</w:t>
      </w:r>
      <w:r>
        <w:rPr>
          <w:color w:val="231F20"/>
          <w:spacing w:val="-12"/>
        </w:rPr>
        <w:t> </w:t>
      </w:r>
      <w:r>
        <w:rPr>
          <w:color w:val="231F20"/>
        </w:rPr>
        <w:t>về</w:t>
      </w:r>
      <w:r>
        <w:rPr>
          <w:color w:val="231F20"/>
          <w:spacing w:val="-12"/>
        </w:rPr>
        <w:t> </w:t>
      </w:r>
      <w:r>
        <w:rPr>
          <w:color w:val="231F20"/>
        </w:rPr>
        <w:t>ái</w:t>
      </w:r>
      <w:r>
        <w:rPr>
          <w:color w:val="231F20"/>
          <w:spacing w:val="-12"/>
        </w:rPr>
        <w:t> </w:t>
      </w:r>
      <w:r>
        <w:rPr>
          <w:color w:val="231F20"/>
        </w:rPr>
        <w:t>ấy</w:t>
      </w:r>
      <w:r>
        <w:rPr>
          <w:color w:val="231F20"/>
          <w:spacing w:val="-12"/>
        </w:rPr>
        <w:t> </w:t>
      </w:r>
      <w:r>
        <w:rPr>
          <w:color w:val="231F20"/>
        </w:rPr>
        <w:t>nhưng</w:t>
      </w:r>
      <w:r>
        <w:rPr>
          <w:color w:val="231F20"/>
          <w:spacing w:val="-17"/>
        </w:rPr>
        <w:t> </w:t>
      </w:r>
      <w:r>
        <w:rPr>
          <w:color w:val="231F20"/>
          <w:spacing w:val="-4"/>
        </w:rPr>
        <w:t>Thể </w:t>
      </w:r>
      <w:r>
        <w:rPr>
          <w:color w:val="231F20"/>
        </w:rPr>
        <w:t>của nó không khác.</w:t>
      </w:r>
    </w:p>
    <w:p>
      <w:pPr>
        <w:pStyle w:val="BodyText"/>
        <w:spacing w:before="111"/>
        <w:ind w:left="677" w:firstLine="0"/>
      </w:pPr>
      <w:r>
        <w:rPr>
          <w:i/>
          <w:color w:val="231F20"/>
        </w:rPr>
        <w:t>Hỏi: </w:t>
      </w:r>
      <w:r>
        <w:rPr>
          <w:color w:val="231F20"/>
        </w:rPr>
        <w:t>Ái lấy gì làm tự tánh?</w:t>
      </w:r>
    </w:p>
    <w:p>
      <w:pPr>
        <w:pStyle w:val="BodyText"/>
        <w:spacing w:line="273" w:lineRule="auto" w:before="154"/>
        <w:ind w:right="411"/>
      </w:pPr>
      <w:r>
        <w:rPr>
          <w:i/>
          <w:color w:val="231F20"/>
        </w:rPr>
        <w:t>Đáp: </w:t>
      </w:r>
      <w:r>
        <w:rPr>
          <w:color w:val="231F20"/>
        </w:rPr>
        <w:t>Ái có hai thứ: 1. Ái nhiễm ô, nghĩa là tham. 2. Ái không nhiễm ô, nghĩa là tín.</w:t>
      </w:r>
    </w:p>
    <w:p>
      <w:pPr>
        <w:pStyle w:val="BodyText"/>
        <w:spacing w:before="112"/>
        <w:ind w:left="677" w:firstLine="0"/>
      </w:pPr>
      <w:r>
        <w:rPr>
          <w:i/>
          <w:color w:val="231F20"/>
        </w:rPr>
        <w:t>Hỏi: </w:t>
      </w:r>
      <w:r>
        <w:rPr>
          <w:color w:val="231F20"/>
        </w:rPr>
        <w:t>Các tham đều là ái chăng?</w:t>
      </w:r>
    </w:p>
    <w:p>
      <w:pPr>
        <w:pStyle w:val="BodyText"/>
        <w:spacing w:line="273" w:lineRule="auto" w:before="154"/>
        <w:ind w:right="410"/>
      </w:pPr>
      <w:r>
        <w:rPr>
          <w:i/>
          <w:color w:val="231F20"/>
        </w:rPr>
        <w:t>Đáp: </w:t>
      </w:r>
      <w:r>
        <w:rPr>
          <w:color w:val="231F20"/>
        </w:rPr>
        <w:t>Nên tạo thuận với trường hợp trước, nghĩa là tham đều</w:t>
      </w:r>
      <w:r>
        <w:rPr>
          <w:color w:val="231F20"/>
          <w:spacing w:val="-32"/>
        </w:rPr>
        <w:t> </w:t>
      </w:r>
      <w:r>
        <w:rPr>
          <w:color w:val="231F20"/>
        </w:rPr>
        <w:t>là ái. Có ái không phải là tham, đây tức là tín.</w:t>
      </w:r>
    </w:p>
    <w:p>
      <w:pPr>
        <w:pStyle w:val="BodyText"/>
        <w:spacing w:before="112"/>
        <w:ind w:left="677" w:firstLine="0"/>
      </w:pPr>
      <w:r>
        <w:rPr>
          <w:i/>
          <w:color w:val="231F20"/>
        </w:rPr>
        <w:t>Hỏi: </w:t>
      </w:r>
      <w:r>
        <w:rPr>
          <w:color w:val="231F20"/>
        </w:rPr>
        <w:t>Các tín đều là ái chăng?</w:t>
      </w:r>
    </w:p>
    <w:p>
      <w:pPr>
        <w:pStyle w:val="BodyText"/>
        <w:spacing w:line="273" w:lineRule="auto" w:before="154"/>
        <w:ind w:right="411"/>
      </w:pPr>
      <w:r>
        <w:rPr>
          <w:i/>
          <w:color w:val="231F20"/>
        </w:rPr>
        <w:t>Đáp:</w:t>
      </w:r>
      <w:r>
        <w:rPr>
          <w:i/>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như</w:t>
      </w:r>
      <w:r>
        <w:rPr>
          <w:color w:val="231F20"/>
          <w:spacing w:val="-12"/>
        </w:rPr>
        <w:t> </w:t>
      </w:r>
      <w:r>
        <w:rPr>
          <w:color w:val="231F20"/>
        </w:rPr>
        <w:t>vầy:</w:t>
      </w:r>
      <w:r>
        <w:rPr>
          <w:color w:val="231F20"/>
          <w:spacing w:val="-11"/>
        </w:rPr>
        <w:t> </w:t>
      </w:r>
      <w:r>
        <w:rPr>
          <w:color w:val="231F20"/>
        </w:rPr>
        <w:t>Các</w:t>
      </w:r>
      <w:r>
        <w:rPr>
          <w:color w:val="231F20"/>
          <w:spacing w:val="-11"/>
        </w:rPr>
        <w:t> </w:t>
      </w:r>
      <w:r>
        <w:rPr>
          <w:color w:val="231F20"/>
        </w:rPr>
        <w:t>tín</w:t>
      </w:r>
      <w:r>
        <w:rPr>
          <w:color w:val="231F20"/>
          <w:spacing w:val="-11"/>
        </w:rPr>
        <w:t> </w:t>
      </w:r>
      <w:r>
        <w:rPr>
          <w:color w:val="231F20"/>
        </w:rPr>
        <w:t>đều</w:t>
      </w:r>
      <w:r>
        <w:rPr>
          <w:color w:val="231F20"/>
          <w:spacing w:val="-11"/>
        </w:rPr>
        <w:t> </w:t>
      </w:r>
      <w:r>
        <w:rPr>
          <w:color w:val="231F20"/>
        </w:rPr>
        <w:t>là</w:t>
      </w:r>
      <w:r>
        <w:rPr>
          <w:color w:val="231F20"/>
          <w:spacing w:val="-12"/>
        </w:rPr>
        <w:t> </w:t>
      </w:r>
      <w:r>
        <w:rPr>
          <w:color w:val="231F20"/>
        </w:rPr>
        <w:t>ái.</w:t>
      </w:r>
      <w:r>
        <w:rPr>
          <w:color w:val="231F20"/>
          <w:spacing w:val="-11"/>
        </w:rPr>
        <w:t> </w:t>
      </w:r>
      <w:r>
        <w:rPr>
          <w:color w:val="231F20"/>
        </w:rPr>
        <w:t>Có</w:t>
      </w:r>
      <w:r>
        <w:rPr>
          <w:color w:val="231F20"/>
          <w:spacing w:val="-11"/>
        </w:rPr>
        <w:t> </w:t>
      </w:r>
      <w:r>
        <w:rPr>
          <w:color w:val="231F20"/>
        </w:rPr>
        <w:t>ái</w:t>
      </w:r>
      <w:r>
        <w:rPr>
          <w:color w:val="231F20"/>
          <w:spacing w:val="-11"/>
        </w:rPr>
        <w:t> </w:t>
      </w:r>
      <w:r>
        <w:rPr>
          <w:color w:val="231F20"/>
        </w:rPr>
        <w:t>không</w:t>
      </w:r>
      <w:r>
        <w:rPr>
          <w:color w:val="231F20"/>
          <w:spacing w:val="-11"/>
        </w:rPr>
        <w:t> </w:t>
      </w:r>
      <w:r>
        <w:rPr>
          <w:color w:val="231F20"/>
        </w:rPr>
        <w:t>phải là tín, nghĩa là ái nhiễm ô.</w:t>
      </w:r>
    </w:p>
    <w:p>
      <w:pPr>
        <w:pStyle w:val="BodyText"/>
        <w:spacing w:before="112"/>
        <w:ind w:left="677" w:firstLine="0"/>
      </w:pPr>
      <w:r>
        <w:rPr>
          <w:color w:val="231F20"/>
        </w:rPr>
        <w:t>Nên nói như vầy: Tín có hai loại:</w:t>
      </w:r>
    </w:p>
    <w:p>
      <w:pPr>
        <w:pStyle w:val="ListParagraph"/>
        <w:numPr>
          <w:ilvl w:val="0"/>
          <w:numId w:val="60"/>
        </w:numPr>
        <w:tabs>
          <w:tab w:pos="938" w:val="left" w:leader="none"/>
        </w:tabs>
        <w:spacing w:line="240" w:lineRule="auto" w:before="154" w:after="0"/>
        <w:ind w:left="937" w:right="0" w:hanging="261"/>
        <w:jc w:val="left"/>
        <w:rPr>
          <w:sz w:val="26"/>
        </w:rPr>
      </w:pPr>
      <w:r>
        <w:rPr>
          <w:color w:val="231F20"/>
          <w:sz w:val="26"/>
        </w:rPr>
        <w:t>Đối với cảnh chỉ có tín, không tìm</w:t>
      </w:r>
      <w:r>
        <w:rPr>
          <w:color w:val="231F20"/>
          <w:spacing w:val="-2"/>
          <w:sz w:val="26"/>
        </w:rPr>
        <w:t> </w:t>
      </w:r>
      <w:r>
        <w:rPr>
          <w:color w:val="231F20"/>
          <w:sz w:val="26"/>
        </w:rPr>
        <w:t>cầu.</w:t>
      </w:r>
    </w:p>
    <w:p>
      <w:pPr>
        <w:pStyle w:val="ListParagraph"/>
        <w:numPr>
          <w:ilvl w:val="0"/>
          <w:numId w:val="60"/>
        </w:numPr>
        <w:tabs>
          <w:tab w:pos="938" w:val="left" w:leader="none"/>
        </w:tabs>
        <w:spacing w:line="364" w:lineRule="auto" w:before="155" w:after="0"/>
        <w:ind w:left="677" w:right="2688" w:firstLine="0"/>
        <w:jc w:val="left"/>
        <w:rPr>
          <w:sz w:val="26"/>
        </w:rPr>
      </w:pPr>
      <w:r>
        <w:rPr>
          <w:color w:val="231F20"/>
          <w:sz w:val="26"/>
        </w:rPr>
        <w:t>Đối với cảnh cũng tín, cũng tìm cầu. Vì vậy ở đây nên nêu ra bốn trường</w:t>
      </w:r>
      <w:r>
        <w:rPr>
          <w:color w:val="231F20"/>
          <w:spacing w:val="-2"/>
          <w:sz w:val="26"/>
        </w:rPr>
        <w:t> </w:t>
      </w:r>
      <w:r>
        <w:rPr>
          <w:color w:val="231F20"/>
          <w:spacing w:val="-4"/>
          <w:sz w:val="26"/>
        </w:rPr>
        <w:t>hợp:</w:t>
      </w:r>
    </w:p>
    <w:p>
      <w:pPr>
        <w:pStyle w:val="ListParagraph"/>
        <w:numPr>
          <w:ilvl w:val="1"/>
          <w:numId w:val="60"/>
        </w:numPr>
        <w:tabs>
          <w:tab w:pos="926" w:val="left" w:leader="none"/>
        </w:tabs>
        <w:spacing w:line="273" w:lineRule="auto" w:before="0" w:after="0"/>
        <w:ind w:left="110" w:right="411" w:firstLine="566"/>
        <w:jc w:val="left"/>
        <w:rPr>
          <w:sz w:val="26"/>
        </w:rPr>
      </w:pPr>
      <w:r>
        <w:rPr>
          <w:color w:val="231F20"/>
          <w:sz w:val="26"/>
        </w:rPr>
        <w:t>Có trường hợp là tín không phải là ái: Nghĩa là tín không có tìm cầu.</w:t>
      </w:r>
    </w:p>
    <w:p>
      <w:pPr>
        <w:pStyle w:val="ListParagraph"/>
        <w:numPr>
          <w:ilvl w:val="1"/>
          <w:numId w:val="60"/>
        </w:numPr>
        <w:tabs>
          <w:tab w:pos="938" w:val="left" w:leader="none"/>
        </w:tabs>
        <w:spacing w:line="240" w:lineRule="auto" w:before="110" w:after="0"/>
        <w:ind w:left="937" w:right="0" w:hanging="261"/>
        <w:jc w:val="left"/>
        <w:rPr>
          <w:sz w:val="26"/>
        </w:rPr>
      </w:pPr>
      <w:r>
        <w:rPr>
          <w:color w:val="231F20"/>
          <w:sz w:val="26"/>
        </w:rPr>
        <w:t>Có trường hợp là ái không phải là tín: Nghĩa là ái nhiễm</w:t>
      </w:r>
      <w:r>
        <w:rPr>
          <w:color w:val="231F20"/>
          <w:spacing w:val="-4"/>
          <w:sz w:val="26"/>
        </w:rPr>
        <w:t> </w:t>
      </w:r>
      <w:r>
        <w:rPr>
          <w:color w:val="231F20"/>
          <w:sz w:val="26"/>
        </w:rPr>
        <w:t>ô.</w:t>
      </w:r>
    </w:p>
    <w:p>
      <w:pPr>
        <w:pStyle w:val="ListParagraph"/>
        <w:numPr>
          <w:ilvl w:val="1"/>
          <w:numId w:val="60"/>
        </w:numPr>
        <w:tabs>
          <w:tab w:pos="919" w:val="left" w:leader="none"/>
        </w:tabs>
        <w:spacing w:line="240" w:lineRule="auto" w:before="154" w:after="0"/>
        <w:ind w:left="918" w:right="0" w:hanging="242"/>
        <w:jc w:val="left"/>
        <w:rPr>
          <w:sz w:val="26"/>
        </w:rPr>
      </w:pPr>
      <w:r>
        <w:rPr>
          <w:color w:val="231F20"/>
          <w:sz w:val="26"/>
        </w:rPr>
        <w:t>Có</w:t>
      </w:r>
      <w:r>
        <w:rPr>
          <w:color w:val="231F20"/>
          <w:spacing w:val="-6"/>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là</w:t>
      </w:r>
      <w:r>
        <w:rPr>
          <w:color w:val="231F20"/>
          <w:spacing w:val="-5"/>
          <w:sz w:val="26"/>
        </w:rPr>
        <w:t> </w:t>
      </w:r>
      <w:r>
        <w:rPr>
          <w:color w:val="231F20"/>
          <w:sz w:val="26"/>
        </w:rPr>
        <w:t>tín</w:t>
      </w:r>
      <w:r>
        <w:rPr>
          <w:color w:val="231F20"/>
          <w:spacing w:val="-5"/>
          <w:sz w:val="26"/>
        </w:rPr>
        <w:t> </w:t>
      </w:r>
      <w:r>
        <w:rPr>
          <w:color w:val="231F20"/>
          <w:sz w:val="26"/>
        </w:rPr>
        <w:t>cũng</w:t>
      </w:r>
      <w:r>
        <w:rPr>
          <w:color w:val="231F20"/>
          <w:spacing w:val="-6"/>
          <w:sz w:val="26"/>
        </w:rPr>
        <w:t> </w:t>
      </w:r>
      <w:r>
        <w:rPr>
          <w:color w:val="231F20"/>
          <w:sz w:val="26"/>
        </w:rPr>
        <w:t>là</w:t>
      </w:r>
      <w:r>
        <w:rPr>
          <w:color w:val="231F20"/>
          <w:spacing w:val="-5"/>
          <w:sz w:val="26"/>
        </w:rPr>
        <w:t> </w:t>
      </w:r>
      <w:r>
        <w:rPr>
          <w:color w:val="231F20"/>
          <w:sz w:val="26"/>
        </w:rPr>
        <w:t>ái:</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tín</w:t>
      </w:r>
      <w:r>
        <w:rPr>
          <w:color w:val="231F20"/>
          <w:spacing w:val="-6"/>
          <w:sz w:val="26"/>
        </w:rPr>
        <w:t> </w:t>
      </w:r>
      <w:r>
        <w:rPr>
          <w:color w:val="231F20"/>
          <w:sz w:val="26"/>
        </w:rPr>
        <w:t>cũng</w:t>
      </w:r>
      <w:r>
        <w:rPr>
          <w:color w:val="231F20"/>
          <w:spacing w:val="-5"/>
          <w:sz w:val="26"/>
        </w:rPr>
        <w:t> </w:t>
      </w:r>
      <w:r>
        <w:rPr>
          <w:color w:val="231F20"/>
          <w:sz w:val="26"/>
        </w:rPr>
        <w:t>có</w:t>
      </w:r>
      <w:r>
        <w:rPr>
          <w:color w:val="231F20"/>
          <w:spacing w:val="-5"/>
          <w:sz w:val="26"/>
        </w:rPr>
        <w:t> </w:t>
      </w:r>
      <w:r>
        <w:rPr>
          <w:color w:val="231F20"/>
          <w:sz w:val="26"/>
        </w:rPr>
        <w:t>tìm</w:t>
      </w:r>
      <w:r>
        <w:rPr>
          <w:color w:val="231F20"/>
          <w:spacing w:val="-5"/>
          <w:sz w:val="26"/>
        </w:rPr>
        <w:t> </w:t>
      </w:r>
      <w:r>
        <w:rPr>
          <w:color w:val="231F20"/>
          <w:sz w:val="26"/>
        </w:rPr>
        <w:t>cầu.</w:t>
      </w:r>
    </w:p>
    <w:p>
      <w:pPr>
        <w:pStyle w:val="ListParagraph"/>
        <w:numPr>
          <w:ilvl w:val="1"/>
          <w:numId w:val="60"/>
        </w:numPr>
        <w:tabs>
          <w:tab w:pos="925" w:val="left" w:leader="none"/>
        </w:tabs>
        <w:spacing w:line="273" w:lineRule="auto" w:before="154" w:after="0"/>
        <w:ind w:left="110" w:right="411" w:firstLine="566"/>
        <w:jc w:val="left"/>
        <w:rPr>
          <w:sz w:val="26"/>
        </w:rPr>
      </w:pPr>
      <w:r>
        <w:rPr>
          <w:color w:val="231F20"/>
          <w:sz w:val="26"/>
        </w:rPr>
        <w:t>Có</w:t>
      </w:r>
      <w:r>
        <w:rPr>
          <w:color w:val="231F20"/>
          <w:spacing w:val="-14"/>
          <w:sz w:val="26"/>
        </w:rPr>
        <w:t> </w:t>
      </w:r>
      <w:r>
        <w:rPr>
          <w:color w:val="231F20"/>
          <w:sz w:val="26"/>
        </w:rPr>
        <w:t>trường</w:t>
      </w:r>
      <w:r>
        <w:rPr>
          <w:color w:val="231F20"/>
          <w:spacing w:val="-13"/>
          <w:sz w:val="26"/>
        </w:rPr>
        <w:t> </w:t>
      </w:r>
      <w:r>
        <w:rPr>
          <w:color w:val="231F20"/>
          <w:sz w:val="26"/>
        </w:rPr>
        <w:t>hợp</w:t>
      </w:r>
      <w:r>
        <w:rPr>
          <w:color w:val="231F20"/>
          <w:spacing w:val="-14"/>
          <w:sz w:val="26"/>
        </w:rPr>
        <w:t> </w:t>
      </w:r>
      <w:r>
        <w:rPr>
          <w:color w:val="231F20"/>
          <w:sz w:val="26"/>
        </w:rPr>
        <w:t>không</w:t>
      </w:r>
      <w:r>
        <w:rPr>
          <w:color w:val="231F20"/>
          <w:spacing w:val="-13"/>
          <w:sz w:val="26"/>
        </w:rPr>
        <w:t> </w:t>
      </w:r>
      <w:r>
        <w:rPr>
          <w:color w:val="231F20"/>
          <w:sz w:val="26"/>
        </w:rPr>
        <w:t>phải</w:t>
      </w:r>
      <w:r>
        <w:rPr>
          <w:color w:val="231F20"/>
          <w:spacing w:val="-14"/>
          <w:sz w:val="26"/>
        </w:rPr>
        <w:t> </w:t>
      </w:r>
      <w:r>
        <w:rPr>
          <w:color w:val="231F20"/>
          <w:sz w:val="26"/>
        </w:rPr>
        <w:t>là</w:t>
      </w:r>
      <w:r>
        <w:rPr>
          <w:color w:val="231F20"/>
          <w:spacing w:val="-13"/>
          <w:sz w:val="26"/>
        </w:rPr>
        <w:t> </w:t>
      </w:r>
      <w:r>
        <w:rPr>
          <w:color w:val="231F20"/>
          <w:sz w:val="26"/>
        </w:rPr>
        <w:t>tín</w:t>
      </w:r>
      <w:r>
        <w:rPr>
          <w:color w:val="231F20"/>
          <w:spacing w:val="-13"/>
          <w:sz w:val="26"/>
        </w:rPr>
        <w:t> </w:t>
      </w:r>
      <w:r>
        <w:rPr>
          <w:color w:val="231F20"/>
          <w:sz w:val="26"/>
        </w:rPr>
        <w:t>cũng</w:t>
      </w:r>
      <w:r>
        <w:rPr>
          <w:color w:val="231F20"/>
          <w:spacing w:val="-14"/>
          <w:sz w:val="26"/>
        </w:rPr>
        <w:t> </w:t>
      </w:r>
      <w:r>
        <w:rPr>
          <w:color w:val="231F20"/>
          <w:sz w:val="26"/>
        </w:rPr>
        <w:t>không</w:t>
      </w:r>
      <w:r>
        <w:rPr>
          <w:color w:val="231F20"/>
          <w:spacing w:val="-13"/>
          <w:sz w:val="26"/>
        </w:rPr>
        <w:t> </w:t>
      </w:r>
      <w:r>
        <w:rPr>
          <w:color w:val="231F20"/>
          <w:sz w:val="26"/>
        </w:rPr>
        <w:t>phải</w:t>
      </w:r>
      <w:r>
        <w:rPr>
          <w:color w:val="231F20"/>
          <w:spacing w:val="-14"/>
          <w:sz w:val="26"/>
        </w:rPr>
        <w:t> </w:t>
      </w:r>
      <w:r>
        <w:rPr>
          <w:color w:val="231F20"/>
          <w:sz w:val="26"/>
        </w:rPr>
        <w:t>là</w:t>
      </w:r>
      <w:r>
        <w:rPr>
          <w:color w:val="231F20"/>
          <w:spacing w:val="-13"/>
          <w:sz w:val="26"/>
        </w:rPr>
        <w:t> </w:t>
      </w:r>
      <w:r>
        <w:rPr>
          <w:color w:val="231F20"/>
          <w:sz w:val="26"/>
        </w:rPr>
        <w:t>ái:</w:t>
      </w:r>
      <w:r>
        <w:rPr>
          <w:color w:val="231F20"/>
          <w:spacing w:val="-13"/>
          <w:sz w:val="26"/>
        </w:rPr>
        <w:t> </w:t>
      </w:r>
      <w:r>
        <w:rPr>
          <w:color w:val="231F20"/>
          <w:sz w:val="26"/>
        </w:rPr>
        <w:t>Nghĩa là trừ các tướng nêu trước.</w:t>
      </w:r>
    </w:p>
    <w:p>
      <w:pPr>
        <w:spacing w:before="112"/>
        <w:ind w:left="677" w:right="0" w:firstLine="0"/>
        <w:jc w:val="left"/>
        <w:rPr>
          <w:sz w:val="26"/>
        </w:rPr>
      </w:pPr>
      <w:r>
        <w:rPr>
          <w:i/>
          <w:color w:val="231F20"/>
          <w:sz w:val="26"/>
        </w:rPr>
        <w:t>Hỏi: </w:t>
      </w:r>
      <w:r>
        <w:rPr>
          <w:color w:val="231F20"/>
          <w:sz w:val="26"/>
        </w:rPr>
        <w:t>Thế nào là kính?</w:t>
      </w:r>
    </w:p>
    <w:p>
      <w:pPr>
        <w:pStyle w:val="BodyText"/>
        <w:spacing w:line="273" w:lineRule="auto" w:before="154"/>
        <w:ind w:right="403"/>
        <w:jc w:val="left"/>
      </w:pPr>
      <w:r>
        <w:rPr>
          <w:i/>
          <w:color w:val="231F20"/>
        </w:rPr>
        <w:t>Đáp: </w:t>
      </w:r>
      <w:r>
        <w:rPr>
          <w:color w:val="231F20"/>
        </w:rPr>
        <w:t>Là có kính, có tánh kính, có tự tại, có tánh tự tại. Đối với người tự tại có sự sợ sệt chuyển biến. Đó gọi là kính.</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Luận</w:t>
      </w:r>
      <w:r>
        <w:rPr>
          <w:color w:val="231F20"/>
          <w:spacing w:val="-10"/>
        </w:rPr>
        <w:t> </w:t>
      </w:r>
      <w:r>
        <w:rPr>
          <w:color w:val="231F20"/>
        </w:rPr>
        <w:t>sư</w:t>
      </w:r>
      <w:r>
        <w:rPr>
          <w:color w:val="231F20"/>
          <w:spacing w:val="-9"/>
        </w:rPr>
        <w:t> </w:t>
      </w:r>
      <w:r>
        <w:rPr>
          <w:color w:val="231F20"/>
        </w:rPr>
        <w:t>của</w:t>
      </w:r>
      <w:r>
        <w:rPr>
          <w:color w:val="231F20"/>
          <w:spacing w:val="-9"/>
        </w:rPr>
        <w:t> </w:t>
      </w:r>
      <w:r>
        <w:rPr>
          <w:color w:val="231F20"/>
        </w:rPr>
        <w:t>bản</w:t>
      </w:r>
      <w:r>
        <w:rPr>
          <w:color w:val="231F20"/>
          <w:spacing w:val="-9"/>
        </w:rPr>
        <w:t> </w:t>
      </w:r>
      <w:r>
        <w:rPr>
          <w:color w:val="231F20"/>
        </w:rPr>
        <w:t>Luận</w:t>
      </w:r>
      <w:r>
        <w:rPr>
          <w:color w:val="231F20"/>
          <w:spacing w:val="-9"/>
        </w:rPr>
        <w:t> </w:t>
      </w:r>
      <w:r>
        <w:rPr>
          <w:color w:val="231F20"/>
        </w:rPr>
        <w:t>này</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văn</w:t>
      </w:r>
      <w:r>
        <w:rPr>
          <w:color w:val="231F20"/>
          <w:spacing w:val="-9"/>
        </w:rPr>
        <w:t> </w:t>
      </w:r>
      <w:r>
        <w:rPr>
          <w:color w:val="231F20"/>
        </w:rPr>
        <w:t>nghĩa</w:t>
      </w:r>
      <w:r>
        <w:rPr>
          <w:color w:val="231F20"/>
          <w:spacing w:val="-9"/>
        </w:rPr>
        <w:t> </w:t>
      </w:r>
      <w:r>
        <w:rPr>
          <w:color w:val="231F20"/>
        </w:rPr>
        <w:t>dị</w:t>
      </w:r>
      <w:r>
        <w:rPr>
          <w:color w:val="231F20"/>
          <w:spacing w:val="-9"/>
        </w:rPr>
        <w:t> </w:t>
      </w:r>
      <w:r>
        <w:rPr>
          <w:color w:val="231F20"/>
        </w:rPr>
        <w:t>biệt</w:t>
      </w:r>
      <w:r>
        <w:rPr>
          <w:color w:val="231F20"/>
          <w:spacing w:val="-9"/>
        </w:rPr>
        <w:t> </w:t>
      </w:r>
      <w:r>
        <w:rPr>
          <w:color w:val="231F20"/>
        </w:rPr>
        <w:t>đã</w:t>
      </w:r>
      <w:r>
        <w:rPr>
          <w:color w:val="231F20"/>
          <w:spacing w:val="-9"/>
        </w:rPr>
        <w:t> </w:t>
      </w:r>
      <w:r>
        <w:rPr>
          <w:color w:val="231F20"/>
        </w:rPr>
        <w:t>đạt</w:t>
      </w:r>
      <w:r>
        <w:rPr>
          <w:color w:val="231F20"/>
          <w:spacing w:val="-9"/>
        </w:rPr>
        <w:t> </w:t>
      </w:r>
      <w:r>
        <w:rPr>
          <w:color w:val="231F20"/>
        </w:rPr>
        <w:t>được thiện xảo, nên có thể dùng nhiều thứ văn để làm sáng tỏ về kính ấy nhưng thể của nó không khác.</w:t>
      </w:r>
    </w:p>
    <w:p>
      <w:pPr>
        <w:pStyle w:val="BodyText"/>
        <w:spacing w:before="111"/>
        <w:ind w:left="960" w:firstLine="0"/>
      </w:pPr>
      <w:r>
        <w:rPr>
          <w:i/>
          <w:color w:val="231F20"/>
        </w:rPr>
        <w:t>Hỏi: </w:t>
      </w:r>
      <w:r>
        <w:rPr>
          <w:color w:val="231F20"/>
        </w:rPr>
        <w:t>Kính dùng gì làm tự tánh?</w:t>
      </w:r>
    </w:p>
    <w:p>
      <w:pPr>
        <w:pStyle w:val="BodyText"/>
        <w:spacing w:before="154"/>
        <w:ind w:left="960" w:firstLine="0"/>
      </w:pPr>
      <w:r>
        <w:rPr>
          <w:i/>
          <w:color w:val="231F20"/>
        </w:rPr>
        <w:t>Đáp: </w:t>
      </w:r>
      <w:r>
        <w:rPr>
          <w:color w:val="231F20"/>
        </w:rPr>
        <w:t>Kính dùng hổ (tàm) làm tự tánh.</w:t>
      </w:r>
    </w:p>
    <w:p>
      <w:pPr>
        <w:pStyle w:val="BodyText"/>
        <w:spacing w:before="155"/>
        <w:ind w:left="780" w:right="517" w:firstLine="0"/>
        <w:jc w:val="center"/>
      </w:pPr>
      <w:r>
        <w:rPr>
          <w:color w:val="231F20"/>
        </w:rPr>
        <w:t>***</w:t>
      </w:r>
    </w:p>
    <w:p>
      <w:pPr>
        <w:pStyle w:val="Heading3"/>
        <w:ind w:left="960" w:firstLine="0"/>
        <w:rPr>
          <w:i/>
        </w:rPr>
      </w:pPr>
      <w:r>
        <w:rPr>
          <w:i/>
          <w:color w:val="231F20"/>
        </w:rPr>
        <w:t>* Thế nào là ái kính? Cho đến nói rộng.</w:t>
      </w:r>
    </w:p>
    <w:p>
      <w:pPr>
        <w:pStyle w:val="BodyText"/>
        <w:spacing w:before="154"/>
        <w:ind w:left="960" w:firstLine="0"/>
      </w:pPr>
      <w:r>
        <w:rPr>
          <w:i/>
          <w:color w:val="231F20"/>
        </w:rPr>
        <w:t>Hỏi: </w:t>
      </w:r>
      <w:r>
        <w:rPr>
          <w:color w:val="231F20"/>
        </w:rPr>
        <w:t>Vì sao tạo ra phần Luận này?</w:t>
      </w:r>
    </w:p>
    <w:p>
      <w:pPr>
        <w:pStyle w:val="BodyText"/>
        <w:spacing w:line="273" w:lineRule="auto" w:before="155"/>
        <w:ind w:left="393" w:right="126"/>
      </w:pPr>
      <w:r>
        <w:rPr>
          <w:i/>
          <w:color w:val="231F20"/>
        </w:rPr>
        <w:t>Đáp: </w:t>
      </w:r>
      <w:r>
        <w:rPr>
          <w:color w:val="231F20"/>
        </w:rPr>
        <w:t>Là để nêu bày: Trước tuy có nói riêng về tự tánh của ái kính, nhưng chưa nói chung là đối với cùng một cảnh chuyển biến. Nay</w:t>
      </w:r>
      <w:r>
        <w:rPr>
          <w:color w:val="231F20"/>
          <w:spacing w:val="-11"/>
        </w:rPr>
        <w:t> </w:t>
      </w:r>
      <w:r>
        <w:rPr>
          <w:color w:val="231F20"/>
        </w:rPr>
        <w:t>muốn</w:t>
      </w:r>
      <w:r>
        <w:rPr>
          <w:color w:val="231F20"/>
          <w:spacing w:val="-10"/>
        </w:rPr>
        <w:t> </w:t>
      </w:r>
      <w:r>
        <w:rPr>
          <w:color w:val="231F20"/>
        </w:rPr>
        <w:t>chỉ</w:t>
      </w:r>
      <w:r>
        <w:rPr>
          <w:color w:val="231F20"/>
          <w:spacing w:val="-10"/>
        </w:rPr>
        <w:t> </w:t>
      </w:r>
      <w:r>
        <w:rPr>
          <w:color w:val="231F20"/>
        </w:rPr>
        <w:t>rõ</w:t>
      </w:r>
      <w:r>
        <w:rPr>
          <w:color w:val="231F20"/>
          <w:spacing w:val="-10"/>
        </w:rPr>
        <w:t> </w:t>
      </w:r>
      <w:r>
        <w:rPr>
          <w:color w:val="231F20"/>
        </w:rPr>
        <w:t>về</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ái</w:t>
      </w:r>
      <w:r>
        <w:rPr>
          <w:color w:val="231F20"/>
          <w:spacing w:val="-11"/>
        </w:rPr>
        <w:t> </w:t>
      </w:r>
      <w:r>
        <w:rPr>
          <w:color w:val="231F20"/>
        </w:rPr>
        <w:t>kính</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một</w:t>
      </w:r>
      <w:r>
        <w:rPr>
          <w:color w:val="231F20"/>
          <w:spacing w:val="-10"/>
        </w:rPr>
        <w:t> </w:t>
      </w:r>
      <w:r>
        <w:rPr>
          <w:color w:val="231F20"/>
        </w:rPr>
        <w:t>cảnh</w:t>
      </w:r>
      <w:r>
        <w:rPr>
          <w:color w:val="231F20"/>
          <w:spacing w:val="-10"/>
        </w:rPr>
        <w:t> </w:t>
      </w:r>
      <w:r>
        <w:rPr>
          <w:color w:val="231F20"/>
        </w:rPr>
        <w:t>chuyển</w:t>
      </w:r>
      <w:r>
        <w:rPr>
          <w:color w:val="231F20"/>
          <w:spacing w:val="-10"/>
        </w:rPr>
        <w:t> </w:t>
      </w:r>
      <w:r>
        <w:rPr>
          <w:color w:val="231F20"/>
        </w:rPr>
        <w:t>biến</w:t>
      </w:r>
      <w:r>
        <w:rPr>
          <w:color w:val="231F20"/>
          <w:spacing w:val="-10"/>
        </w:rPr>
        <w:t> </w:t>
      </w:r>
      <w:r>
        <w:rPr>
          <w:color w:val="231F20"/>
        </w:rPr>
        <w:t>nên tạo ra phần Luận </w:t>
      </w:r>
      <w:r>
        <w:rPr>
          <w:color w:val="231F20"/>
          <w:spacing w:val="-5"/>
        </w:rPr>
        <w:t>này.</w:t>
      </w:r>
    </w:p>
    <w:p>
      <w:pPr>
        <w:spacing w:before="110"/>
        <w:ind w:left="960" w:right="0" w:firstLine="0"/>
        <w:jc w:val="both"/>
        <w:rPr>
          <w:sz w:val="26"/>
        </w:rPr>
      </w:pPr>
      <w:r>
        <w:rPr>
          <w:i/>
          <w:color w:val="231F20"/>
          <w:sz w:val="26"/>
        </w:rPr>
        <w:t>Hỏi: </w:t>
      </w:r>
      <w:r>
        <w:rPr>
          <w:color w:val="231F20"/>
          <w:sz w:val="26"/>
        </w:rPr>
        <w:t>Thế nào là ái kính?</w:t>
      </w:r>
    </w:p>
    <w:p>
      <w:pPr>
        <w:pStyle w:val="BodyText"/>
        <w:spacing w:line="273" w:lineRule="auto" w:before="154"/>
        <w:ind w:left="393" w:right="127"/>
      </w:pPr>
      <w:r>
        <w:rPr>
          <w:i/>
          <w:color w:val="231F20"/>
        </w:rPr>
        <w:t>Đáp: </w:t>
      </w:r>
      <w:r>
        <w:rPr>
          <w:color w:val="231F20"/>
        </w:rPr>
        <w:t>Như có một loại hữu tình đối với Phật, Pháp, Tăng,</w:t>
      </w:r>
      <w:r>
        <w:rPr>
          <w:color w:val="231F20"/>
          <w:spacing w:val="-35"/>
        </w:rPr>
        <w:t> </w:t>
      </w:r>
      <w:r>
        <w:rPr>
          <w:color w:val="231F20"/>
        </w:rPr>
        <w:t>Thân giáo sư (Hòa thượng), Quỹ phạm sư (A-xà-lê) cùng tùy theo bậc có trí, tôn trọng đồng phạm hạnh khác, tâm yêu thích vui vẻ, cung kính an trụ. Nếu ở nơi ấy có ái và kính, đó gọi là ái</w:t>
      </w:r>
      <w:r>
        <w:rPr>
          <w:color w:val="231F20"/>
          <w:spacing w:val="-2"/>
        </w:rPr>
        <w:t> </w:t>
      </w:r>
      <w:r>
        <w:rPr>
          <w:color w:val="231F20"/>
        </w:rPr>
        <w:t>kính.</w:t>
      </w:r>
    </w:p>
    <w:p>
      <w:pPr>
        <w:pStyle w:val="BodyText"/>
        <w:spacing w:line="273" w:lineRule="auto" w:before="110"/>
        <w:ind w:left="393" w:right="124"/>
      </w:pPr>
      <w:r>
        <w:rPr>
          <w:color w:val="231F20"/>
        </w:rPr>
        <w:t>Ở đây nói một loại hữu tình: Là chỉ cho phàm phu hoặc       bậc </w:t>
      </w:r>
      <w:r>
        <w:rPr>
          <w:color w:val="231F20"/>
          <w:spacing w:val="2"/>
        </w:rPr>
        <w:t>Thánh.</w:t>
      </w:r>
    </w:p>
    <w:p>
      <w:pPr>
        <w:pStyle w:val="BodyText"/>
        <w:spacing w:line="273" w:lineRule="auto" w:before="112"/>
        <w:ind w:left="393" w:right="128"/>
      </w:pPr>
      <w:r>
        <w:rPr>
          <w:color w:val="231F20"/>
        </w:rPr>
        <w:t>Phàm</w:t>
      </w:r>
      <w:r>
        <w:rPr>
          <w:color w:val="231F20"/>
          <w:spacing w:val="-14"/>
        </w:rPr>
        <w:t> </w:t>
      </w:r>
      <w:r>
        <w:rPr>
          <w:color w:val="231F20"/>
        </w:rPr>
        <w:t>phu</w:t>
      </w:r>
      <w:r>
        <w:rPr>
          <w:color w:val="231F20"/>
          <w:spacing w:val="-14"/>
        </w:rPr>
        <w:t> </w:t>
      </w:r>
      <w:r>
        <w:rPr>
          <w:color w:val="231F20"/>
        </w:rPr>
        <w:t>đối</w:t>
      </w:r>
      <w:r>
        <w:rPr>
          <w:color w:val="231F20"/>
          <w:spacing w:val="-13"/>
        </w:rPr>
        <w:t> </w:t>
      </w:r>
      <w:r>
        <w:rPr>
          <w:color w:val="231F20"/>
        </w:rPr>
        <w:t>với</w:t>
      </w:r>
      <w:r>
        <w:rPr>
          <w:color w:val="231F20"/>
          <w:spacing w:val="-14"/>
        </w:rPr>
        <w:t> </w:t>
      </w:r>
      <w:r>
        <w:rPr>
          <w:color w:val="231F20"/>
        </w:rPr>
        <w:t>Đức</w:t>
      </w:r>
      <w:r>
        <w:rPr>
          <w:color w:val="231F20"/>
          <w:spacing w:val="-13"/>
        </w:rPr>
        <w:t> </w:t>
      </w:r>
      <w:r>
        <w:rPr>
          <w:color w:val="231F20"/>
        </w:rPr>
        <w:t>Phật</w:t>
      </w:r>
      <w:r>
        <w:rPr>
          <w:color w:val="231F20"/>
          <w:spacing w:val="-14"/>
        </w:rPr>
        <w:t> </w:t>
      </w:r>
      <w:r>
        <w:rPr>
          <w:color w:val="231F20"/>
        </w:rPr>
        <w:t>tâm</w:t>
      </w:r>
      <w:r>
        <w:rPr>
          <w:color w:val="231F20"/>
          <w:spacing w:val="-14"/>
        </w:rPr>
        <w:t> </w:t>
      </w:r>
      <w:r>
        <w:rPr>
          <w:color w:val="231F20"/>
        </w:rPr>
        <w:t>yêu</w:t>
      </w:r>
      <w:r>
        <w:rPr>
          <w:color w:val="231F20"/>
          <w:spacing w:val="-13"/>
        </w:rPr>
        <w:t> </w:t>
      </w:r>
      <w:r>
        <w:rPr>
          <w:color w:val="231F20"/>
        </w:rPr>
        <w:t>thích,</w:t>
      </w:r>
      <w:r>
        <w:rPr>
          <w:color w:val="231F20"/>
          <w:spacing w:val="-14"/>
        </w:rPr>
        <w:t> </w:t>
      </w:r>
      <w:r>
        <w:rPr>
          <w:color w:val="231F20"/>
        </w:rPr>
        <w:t>vui</w:t>
      </w:r>
      <w:r>
        <w:rPr>
          <w:color w:val="231F20"/>
          <w:spacing w:val="-13"/>
        </w:rPr>
        <w:t> </w:t>
      </w:r>
      <w:r>
        <w:rPr>
          <w:color w:val="231F20"/>
        </w:rPr>
        <w:t>vẻ,</w:t>
      </w:r>
      <w:r>
        <w:rPr>
          <w:color w:val="231F20"/>
          <w:spacing w:val="-14"/>
        </w:rPr>
        <w:t> </w:t>
      </w:r>
      <w:r>
        <w:rPr>
          <w:color w:val="231F20"/>
        </w:rPr>
        <w:t>cung</w:t>
      </w:r>
      <w:r>
        <w:rPr>
          <w:color w:val="231F20"/>
          <w:spacing w:val="-14"/>
        </w:rPr>
        <w:t> </w:t>
      </w:r>
      <w:r>
        <w:rPr>
          <w:color w:val="231F20"/>
        </w:rPr>
        <w:t>kính,</w:t>
      </w:r>
      <w:r>
        <w:rPr>
          <w:color w:val="231F20"/>
          <w:spacing w:val="-13"/>
        </w:rPr>
        <w:t> </w:t>
      </w:r>
      <w:r>
        <w:rPr>
          <w:color w:val="231F20"/>
        </w:rPr>
        <w:t>an trụ,</w:t>
      </w:r>
      <w:r>
        <w:rPr>
          <w:color w:val="231F20"/>
          <w:spacing w:val="-4"/>
        </w:rPr>
        <w:t> </w:t>
      </w:r>
      <w:r>
        <w:rPr>
          <w:color w:val="231F20"/>
        </w:rPr>
        <w:t>nghĩa</w:t>
      </w:r>
      <w:r>
        <w:rPr>
          <w:color w:val="231F20"/>
          <w:spacing w:val="-5"/>
        </w:rPr>
        <w:t> </w:t>
      </w:r>
      <w:r>
        <w:rPr>
          <w:color w:val="231F20"/>
        </w:rPr>
        <w:t>là</w:t>
      </w:r>
      <w:r>
        <w:rPr>
          <w:color w:val="231F20"/>
          <w:spacing w:val="-3"/>
        </w:rPr>
        <w:t> </w:t>
      </w:r>
      <w:r>
        <w:rPr>
          <w:color w:val="231F20"/>
        </w:rPr>
        <w:t>họ</w:t>
      </w:r>
      <w:r>
        <w:rPr>
          <w:color w:val="231F20"/>
          <w:spacing w:val="-4"/>
        </w:rPr>
        <w:t> </w:t>
      </w:r>
      <w:r>
        <w:rPr>
          <w:color w:val="231F20"/>
        </w:rPr>
        <w:t>suy</w:t>
      </w:r>
      <w:r>
        <w:rPr>
          <w:color w:val="231F20"/>
          <w:spacing w:val="-3"/>
        </w:rPr>
        <w:t> </w:t>
      </w:r>
      <w:r>
        <w:rPr>
          <w:color w:val="231F20"/>
        </w:rPr>
        <w:t>nghĩ</w:t>
      </w:r>
      <w:r>
        <w:rPr>
          <w:color w:val="231F20"/>
          <w:spacing w:val="-4"/>
        </w:rPr>
        <w:t> </w:t>
      </w:r>
      <w:r>
        <w:rPr>
          <w:color w:val="231F20"/>
        </w:rPr>
        <w:t>thế</w:t>
      </w:r>
      <w:r>
        <w:rPr>
          <w:color w:val="231F20"/>
          <w:spacing w:val="-3"/>
        </w:rPr>
        <w:t> </w:t>
      </w:r>
      <w:r>
        <w:rPr>
          <w:color w:val="231F20"/>
        </w:rPr>
        <w:t>này:</w:t>
      </w:r>
      <w:r>
        <w:rPr>
          <w:color w:val="231F20"/>
          <w:spacing w:val="-5"/>
        </w:rPr>
        <w:t> </w:t>
      </w:r>
      <w:r>
        <w:rPr>
          <w:color w:val="231F20"/>
        </w:rPr>
        <w:t>Nhờ</w:t>
      </w:r>
      <w:r>
        <w:rPr>
          <w:color w:val="231F20"/>
          <w:spacing w:val="-4"/>
        </w:rPr>
        <w:t> </w:t>
      </w:r>
      <w:r>
        <w:rPr>
          <w:color w:val="231F20"/>
        </w:rPr>
        <w:t>oai</w:t>
      </w:r>
      <w:r>
        <w:rPr>
          <w:color w:val="231F20"/>
          <w:spacing w:val="-5"/>
        </w:rPr>
        <w:t> </w:t>
      </w:r>
      <w:r>
        <w:rPr>
          <w:color w:val="231F20"/>
        </w:rPr>
        <w:t>lực</w:t>
      </w:r>
      <w:r>
        <w:rPr>
          <w:color w:val="231F20"/>
          <w:spacing w:val="-3"/>
        </w:rPr>
        <w:t> </w:t>
      </w:r>
      <w:r>
        <w:rPr>
          <w:color w:val="231F20"/>
        </w:rPr>
        <w:t>của</w:t>
      </w:r>
      <w:r>
        <w:rPr>
          <w:color w:val="231F20"/>
          <w:spacing w:val="-4"/>
        </w:rPr>
        <w:t> </w:t>
      </w:r>
      <w:r>
        <w:rPr>
          <w:color w:val="231F20"/>
        </w:rPr>
        <w:t>Phật,</w:t>
      </w:r>
      <w:r>
        <w:rPr>
          <w:color w:val="231F20"/>
          <w:spacing w:val="-4"/>
        </w:rPr>
        <w:t> </w:t>
      </w:r>
      <w:r>
        <w:rPr>
          <w:color w:val="231F20"/>
        </w:rPr>
        <w:t>nên</w:t>
      </w:r>
      <w:r>
        <w:rPr>
          <w:color w:val="231F20"/>
          <w:spacing w:val="-4"/>
        </w:rPr>
        <w:t> </w:t>
      </w:r>
      <w:r>
        <w:rPr>
          <w:color w:val="231F20"/>
        </w:rPr>
        <w:t>chúng</w:t>
      </w:r>
      <w:r>
        <w:rPr>
          <w:color w:val="231F20"/>
          <w:spacing w:val="-3"/>
        </w:rPr>
        <w:t> </w:t>
      </w:r>
      <w:r>
        <w:rPr>
          <w:color w:val="231F20"/>
        </w:rPr>
        <w:t>ta được giải thoát khỏi vô số sự khổ do tai họa bất ngờ, phục dịch cho vua quan, và được các vật dụng sinh sống của thế</w:t>
      </w:r>
      <w:r>
        <w:rPr>
          <w:color w:val="231F20"/>
          <w:spacing w:val="-5"/>
        </w:rPr>
        <w:t> </w:t>
      </w:r>
      <w:r>
        <w:rPr>
          <w:color w:val="231F20"/>
        </w:rPr>
        <w:t>gian.</w:t>
      </w:r>
    </w:p>
    <w:p>
      <w:pPr>
        <w:pStyle w:val="BodyText"/>
        <w:spacing w:line="273" w:lineRule="auto" w:before="110"/>
        <w:ind w:left="393" w:right="126"/>
      </w:pPr>
      <w:r>
        <w:rPr>
          <w:color w:val="231F20"/>
        </w:rPr>
        <w:t>Bậc Thánh đối với Đức Phật, tâm yêu thích, vui vẻ, cung kính, an trụ, tức họ có suy niệm: Nhờ oai lực của Đức Phật, nên chúng ta mới</w:t>
      </w:r>
      <w:r>
        <w:rPr>
          <w:color w:val="231F20"/>
          <w:spacing w:val="-8"/>
        </w:rPr>
        <w:t> </w:t>
      </w:r>
      <w:r>
        <w:rPr>
          <w:color w:val="231F20"/>
        </w:rPr>
        <w:t>vĩnh</w:t>
      </w:r>
      <w:r>
        <w:rPr>
          <w:color w:val="231F20"/>
          <w:spacing w:val="-8"/>
        </w:rPr>
        <w:t> </w:t>
      </w:r>
      <w:r>
        <w:rPr>
          <w:color w:val="231F20"/>
        </w:rPr>
        <w:t>viễn</w:t>
      </w:r>
      <w:r>
        <w:rPr>
          <w:color w:val="231F20"/>
          <w:spacing w:val="-8"/>
        </w:rPr>
        <w:t> </w:t>
      </w:r>
      <w:r>
        <w:rPr>
          <w:color w:val="231F20"/>
        </w:rPr>
        <w:t>từ</w:t>
      </w:r>
      <w:r>
        <w:rPr>
          <w:color w:val="231F20"/>
          <w:spacing w:val="-8"/>
        </w:rPr>
        <w:t> </w:t>
      </w:r>
      <w:r>
        <w:rPr>
          <w:color w:val="231F20"/>
        </w:rPr>
        <w:t>bỏ</w:t>
      </w:r>
      <w:r>
        <w:rPr>
          <w:color w:val="231F20"/>
          <w:spacing w:val="-8"/>
        </w:rPr>
        <w:t> </w:t>
      </w:r>
      <w:r>
        <w:rPr>
          <w:color w:val="231F20"/>
        </w:rPr>
        <w:t>được</w:t>
      </w:r>
      <w:r>
        <w:rPr>
          <w:color w:val="231F20"/>
          <w:spacing w:val="-8"/>
        </w:rPr>
        <w:t> </w:t>
      </w:r>
      <w:r>
        <w:rPr>
          <w:color w:val="231F20"/>
        </w:rPr>
        <w:t>nhân</w:t>
      </w:r>
      <w:r>
        <w:rPr>
          <w:color w:val="231F20"/>
          <w:spacing w:val="-8"/>
        </w:rPr>
        <w:t> </w:t>
      </w:r>
      <w:r>
        <w:rPr>
          <w:color w:val="231F20"/>
        </w:rPr>
        <w:t>của</w:t>
      </w:r>
      <w:r>
        <w:rPr>
          <w:color w:val="231F20"/>
          <w:spacing w:val="-8"/>
        </w:rPr>
        <w:t> </w:t>
      </w:r>
      <w:r>
        <w:rPr>
          <w:color w:val="231F20"/>
        </w:rPr>
        <w:t>các</w:t>
      </w:r>
      <w:r>
        <w:rPr>
          <w:color w:val="231F20"/>
          <w:spacing w:val="-8"/>
        </w:rPr>
        <w:t> </w:t>
      </w:r>
      <w:r>
        <w:rPr>
          <w:color w:val="231F20"/>
        </w:rPr>
        <w:t>nẻo</w:t>
      </w:r>
      <w:r>
        <w:rPr>
          <w:color w:val="231F20"/>
          <w:spacing w:val="-8"/>
        </w:rPr>
        <w:t> </w:t>
      </w:r>
      <w:r>
        <w:rPr>
          <w:color w:val="231F20"/>
        </w:rPr>
        <w:t>ác,</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hai</w:t>
      </w:r>
      <w:r>
        <w:rPr>
          <w:color w:val="231F20"/>
          <w:spacing w:val="-8"/>
        </w:rPr>
        <w:t> </w:t>
      </w:r>
      <w:r>
        <w:rPr>
          <w:color w:val="231F20"/>
        </w:rPr>
        <w:t>mươi</w:t>
      </w:r>
      <w:r>
        <w:rPr>
          <w:color w:val="231F20"/>
          <w:spacing w:val="-8"/>
        </w:rPr>
        <w:t> </w:t>
      </w:r>
      <w:r>
        <w:rPr>
          <w:color w:val="231F20"/>
        </w:rPr>
        <w:t>thứ Tát-ca-da-kiến (Thân kiến), được chánh quyết định, thấy bốn</w:t>
      </w:r>
      <w:r>
        <w:rPr>
          <w:color w:val="231F20"/>
          <w:spacing w:val="-5"/>
        </w:rPr>
        <w:t> </w:t>
      </w:r>
      <w:r>
        <w:rPr>
          <w:color w:val="231F20"/>
        </w:rPr>
        <w:t>Thánh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đế đã tạo được phần giới hạn nơi các thứ khổ trong nẻo sinh tử luân hồi không bờ bến.</w:t>
      </w:r>
    </w:p>
    <w:p>
      <w:pPr>
        <w:pStyle w:val="BodyText"/>
        <w:spacing w:line="276" w:lineRule="auto"/>
        <w:ind w:right="410"/>
      </w:pPr>
      <w:r>
        <w:rPr>
          <w:color w:val="231F20"/>
        </w:rPr>
        <w:t>Lại nữa, phàm phu và Thánh giả kia đối với Đức Phật tâm yêu thích, vui vẻ, cung kính, an trụ, đều suy nghĩ: Nhờ oai lực của Đức Phật nên chúng ta mới được xuất gia, thọ giới Cụ túc, được tánh Bí- sô</w:t>
      </w:r>
      <w:r>
        <w:rPr>
          <w:color w:val="231F20"/>
          <w:spacing w:val="-9"/>
        </w:rPr>
        <w:t> </w:t>
      </w:r>
      <w:r>
        <w:rPr>
          <w:color w:val="231F20"/>
        </w:rPr>
        <w:t>và</w:t>
      </w:r>
      <w:r>
        <w:rPr>
          <w:color w:val="231F20"/>
          <w:spacing w:val="-9"/>
        </w:rPr>
        <w:t> </w:t>
      </w:r>
      <w:r>
        <w:rPr>
          <w:color w:val="231F20"/>
        </w:rPr>
        <w:t>nhiều</w:t>
      </w:r>
      <w:r>
        <w:rPr>
          <w:color w:val="231F20"/>
          <w:spacing w:val="-8"/>
        </w:rPr>
        <w:t> </w:t>
      </w:r>
      <w:r>
        <w:rPr>
          <w:color w:val="231F20"/>
        </w:rPr>
        <w:t>tư</w:t>
      </w:r>
      <w:r>
        <w:rPr>
          <w:color w:val="231F20"/>
          <w:spacing w:val="-9"/>
        </w:rPr>
        <w:t> </w:t>
      </w:r>
      <w:r>
        <w:rPr>
          <w:color w:val="231F20"/>
        </w:rPr>
        <w:t>lương</w:t>
      </w:r>
      <w:r>
        <w:rPr>
          <w:color w:val="231F20"/>
          <w:spacing w:val="-8"/>
        </w:rPr>
        <w:t> </w:t>
      </w:r>
      <w:r>
        <w:rPr>
          <w:color w:val="231F20"/>
        </w:rPr>
        <w:t>lợi</w:t>
      </w:r>
      <w:r>
        <w:rPr>
          <w:color w:val="231F20"/>
          <w:spacing w:val="-9"/>
        </w:rPr>
        <w:t> </w:t>
      </w:r>
      <w:r>
        <w:rPr>
          <w:color w:val="231F20"/>
        </w:rPr>
        <w:t>ích,</w:t>
      </w:r>
      <w:r>
        <w:rPr>
          <w:color w:val="231F20"/>
          <w:spacing w:val="-8"/>
        </w:rPr>
        <w:t> </w:t>
      </w:r>
      <w:r>
        <w:rPr>
          <w:color w:val="231F20"/>
        </w:rPr>
        <w:t>an</w:t>
      </w:r>
      <w:r>
        <w:rPr>
          <w:color w:val="231F20"/>
          <w:spacing w:val="-9"/>
        </w:rPr>
        <w:t> </w:t>
      </w:r>
      <w:r>
        <w:rPr>
          <w:color w:val="231F20"/>
        </w:rPr>
        <w:t>lạc</w:t>
      </w:r>
      <w:r>
        <w:rPr>
          <w:color w:val="231F20"/>
          <w:spacing w:val="-8"/>
        </w:rPr>
        <w:t> </w:t>
      </w:r>
      <w:r>
        <w:rPr>
          <w:color w:val="231F20"/>
        </w:rPr>
        <w:t>khác.</w:t>
      </w:r>
      <w:r>
        <w:rPr>
          <w:color w:val="231F20"/>
          <w:spacing w:val="-14"/>
        </w:rPr>
        <w:t> </w:t>
      </w:r>
      <w:r>
        <w:rPr>
          <w:color w:val="231F20"/>
        </w:rPr>
        <w:t>Vì</w:t>
      </w:r>
      <w:r>
        <w:rPr>
          <w:color w:val="231F20"/>
          <w:spacing w:val="-8"/>
        </w:rPr>
        <w:t> </w:t>
      </w:r>
      <w:r>
        <w:rPr>
          <w:color w:val="231F20"/>
        </w:rPr>
        <w:t>thế,</w:t>
      </w:r>
      <w:r>
        <w:rPr>
          <w:color w:val="231F20"/>
          <w:spacing w:val="-14"/>
        </w:rPr>
        <w:t> </w:t>
      </w:r>
      <w:r>
        <w:rPr>
          <w:color w:val="231F20"/>
        </w:rPr>
        <w:t>Tôn</w:t>
      </w:r>
      <w:r>
        <w:rPr>
          <w:color w:val="231F20"/>
          <w:spacing w:val="-8"/>
        </w:rPr>
        <w:t> </w:t>
      </w:r>
      <w:r>
        <w:rPr>
          <w:color w:val="231F20"/>
        </w:rPr>
        <w:t>giả</w:t>
      </w:r>
      <w:r>
        <w:rPr>
          <w:color w:val="231F20"/>
          <w:spacing w:val="-9"/>
        </w:rPr>
        <w:t> </w:t>
      </w:r>
      <w:r>
        <w:rPr>
          <w:color w:val="231F20"/>
        </w:rPr>
        <w:t>Ô-đà-di</w:t>
      </w:r>
      <w:r>
        <w:rPr>
          <w:color w:val="231F20"/>
          <w:spacing w:val="-8"/>
        </w:rPr>
        <w:t> </w:t>
      </w:r>
      <w:r>
        <w:rPr>
          <w:color w:val="231F20"/>
        </w:rPr>
        <w:t>nói: Đức</w:t>
      </w:r>
      <w:r>
        <w:rPr>
          <w:color w:val="231F20"/>
          <w:spacing w:val="-16"/>
        </w:rPr>
        <w:t> </w:t>
      </w:r>
      <w:r>
        <w:rPr>
          <w:color w:val="231F20"/>
        </w:rPr>
        <w:t>Thế</w:t>
      </w:r>
      <w:r>
        <w:rPr>
          <w:color w:val="231F20"/>
          <w:spacing w:val="-14"/>
        </w:rPr>
        <w:t> </w:t>
      </w:r>
      <w:r>
        <w:rPr>
          <w:color w:val="231F20"/>
        </w:rPr>
        <w:t>Tôn</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con</w:t>
      </w:r>
      <w:r>
        <w:rPr>
          <w:color w:val="231F20"/>
          <w:spacing w:val="-10"/>
        </w:rPr>
        <w:t> </w:t>
      </w:r>
      <w:r>
        <w:rPr>
          <w:color w:val="231F20"/>
        </w:rPr>
        <w:t>có</w:t>
      </w:r>
      <w:r>
        <w:rPr>
          <w:color w:val="231F20"/>
          <w:spacing w:val="-10"/>
        </w:rPr>
        <w:t> </w:t>
      </w:r>
      <w:r>
        <w:rPr>
          <w:color w:val="231F20"/>
        </w:rPr>
        <w:t>ân</w:t>
      </w:r>
      <w:r>
        <w:rPr>
          <w:color w:val="231F20"/>
          <w:spacing w:val="-10"/>
        </w:rPr>
        <w:t> </w:t>
      </w:r>
      <w:r>
        <w:rPr>
          <w:color w:val="231F20"/>
        </w:rPr>
        <w:t>đức</w:t>
      </w:r>
      <w:r>
        <w:rPr>
          <w:color w:val="231F20"/>
          <w:spacing w:val="-11"/>
        </w:rPr>
        <w:t> </w:t>
      </w:r>
      <w:r>
        <w:rPr>
          <w:color w:val="231F20"/>
        </w:rPr>
        <w:t>lớn,</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đã</w:t>
      </w:r>
      <w:r>
        <w:rPr>
          <w:color w:val="231F20"/>
          <w:spacing w:val="-10"/>
        </w:rPr>
        <w:t> </w:t>
      </w:r>
      <w:r>
        <w:rPr>
          <w:color w:val="231F20"/>
        </w:rPr>
        <w:t>cứu</w:t>
      </w:r>
      <w:r>
        <w:rPr>
          <w:color w:val="231F20"/>
          <w:spacing w:val="-10"/>
        </w:rPr>
        <w:t> </w:t>
      </w:r>
      <w:r>
        <w:rPr>
          <w:color w:val="231F20"/>
        </w:rPr>
        <w:t>vớt</w:t>
      </w:r>
      <w:r>
        <w:rPr>
          <w:color w:val="231F20"/>
          <w:spacing w:val="-10"/>
        </w:rPr>
        <w:t> </w:t>
      </w:r>
      <w:r>
        <w:rPr>
          <w:color w:val="231F20"/>
        </w:rPr>
        <w:t>vô</w:t>
      </w:r>
      <w:r>
        <w:rPr>
          <w:color w:val="231F20"/>
          <w:spacing w:val="-10"/>
        </w:rPr>
        <w:t> </w:t>
      </w:r>
      <w:r>
        <w:rPr>
          <w:color w:val="231F20"/>
        </w:rPr>
        <w:t>lượng khổ của con, đã cho con vô lượng an vui, diệt trừ vô lượng điều ác của con, sinh cho con vô lượng điều</w:t>
      </w:r>
      <w:r>
        <w:rPr>
          <w:color w:val="231F20"/>
          <w:spacing w:val="-2"/>
        </w:rPr>
        <w:t> </w:t>
      </w:r>
      <w:r>
        <w:rPr>
          <w:color w:val="231F20"/>
        </w:rPr>
        <w:t>thiện.</w:t>
      </w:r>
    </w:p>
    <w:p>
      <w:pPr>
        <w:pStyle w:val="BodyText"/>
        <w:spacing w:line="276" w:lineRule="auto"/>
        <w:ind w:right="410"/>
      </w:pPr>
      <w:r>
        <w:rPr>
          <w:color w:val="231F20"/>
        </w:rPr>
        <w:t>Lại</w:t>
      </w:r>
      <w:r>
        <w:rPr>
          <w:color w:val="231F20"/>
          <w:spacing w:val="-6"/>
        </w:rPr>
        <w:t> </w:t>
      </w:r>
      <w:r>
        <w:rPr>
          <w:color w:val="231F20"/>
        </w:rPr>
        <w:t>nữa,</w:t>
      </w:r>
      <w:r>
        <w:rPr>
          <w:color w:val="231F20"/>
          <w:spacing w:val="-5"/>
        </w:rPr>
        <w:t> </w:t>
      </w:r>
      <w:r>
        <w:rPr>
          <w:color w:val="231F20"/>
        </w:rPr>
        <w:t>hai</w:t>
      </w:r>
      <w:r>
        <w:rPr>
          <w:color w:val="231F20"/>
          <w:spacing w:val="-6"/>
        </w:rPr>
        <w:t> </w:t>
      </w:r>
      <w:r>
        <w:rPr>
          <w:color w:val="231F20"/>
        </w:rPr>
        <w:t>hạng</w:t>
      </w:r>
      <w:r>
        <w:rPr>
          <w:color w:val="231F20"/>
          <w:spacing w:val="-5"/>
        </w:rPr>
        <w:t> </w:t>
      </w:r>
      <w:r>
        <w:rPr>
          <w:color w:val="231F20"/>
        </w:rPr>
        <w:t>hữu</w:t>
      </w:r>
      <w:r>
        <w:rPr>
          <w:color w:val="231F20"/>
          <w:spacing w:val="-5"/>
        </w:rPr>
        <w:t> </w:t>
      </w:r>
      <w:r>
        <w:rPr>
          <w:color w:val="231F20"/>
        </w:rPr>
        <w:t>tình</w:t>
      </w:r>
      <w:r>
        <w:rPr>
          <w:color w:val="231F20"/>
          <w:spacing w:val="-6"/>
        </w:rPr>
        <w:t> </w:t>
      </w:r>
      <w:r>
        <w:rPr>
          <w:color w:val="231F20"/>
        </w:rPr>
        <w:t>kia</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cùng</w:t>
      </w:r>
      <w:r>
        <w:rPr>
          <w:color w:val="231F20"/>
          <w:spacing w:val="-5"/>
        </w:rPr>
        <w:t> </w:t>
      </w:r>
      <w:r>
        <w:rPr>
          <w:color w:val="231F20"/>
        </w:rPr>
        <w:t>khởi</w:t>
      </w:r>
      <w:r>
        <w:rPr>
          <w:color w:val="231F20"/>
          <w:spacing w:val="-5"/>
        </w:rPr>
        <w:t> </w:t>
      </w:r>
      <w:r>
        <w:rPr>
          <w:color w:val="231F20"/>
        </w:rPr>
        <w:t>cảm nghĩ: Đức Thế Tôn đã khai phát mắt tuệ cho chúng ta, vì thế nên ái kính Ngài. Do đấy Tôn giả Xá-lợi-tử nói: Nếu Đức Phật - Thế Tôn không</w:t>
      </w:r>
      <w:r>
        <w:rPr>
          <w:color w:val="231F20"/>
          <w:spacing w:val="-5"/>
        </w:rPr>
        <w:t> </w:t>
      </w:r>
      <w:r>
        <w:rPr>
          <w:color w:val="231F20"/>
        </w:rPr>
        <w:t>xuất</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thế</w:t>
      </w:r>
      <w:r>
        <w:rPr>
          <w:color w:val="231F20"/>
          <w:spacing w:val="-4"/>
        </w:rPr>
        <w:t> </w:t>
      </w:r>
      <w:r>
        <w:rPr>
          <w:color w:val="231F20"/>
        </w:rPr>
        <w:t>gian,</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chúng</w:t>
      </w:r>
      <w:r>
        <w:rPr>
          <w:color w:val="231F20"/>
          <w:spacing w:val="-4"/>
        </w:rPr>
        <w:t> </w:t>
      </w:r>
      <w:r>
        <w:rPr>
          <w:color w:val="231F20"/>
        </w:rPr>
        <w:t>ta</w:t>
      </w:r>
      <w:r>
        <w:rPr>
          <w:color w:val="231F20"/>
          <w:spacing w:val="-4"/>
        </w:rPr>
        <w:t> </w:t>
      </w:r>
      <w:r>
        <w:rPr>
          <w:color w:val="231F20"/>
        </w:rPr>
        <w:t>đều</w:t>
      </w:r>
      <w:r>
        <w:rPr>
          <w:color w:val="231F20"/>
          <w:spacing w:val="-4"/>
        </w:rPr>
        <w:t> </w:t>
      </w:r>
      <w:r>
        <w:rPr>
          <w:color w:val="231F20"/>
        </w:rPr>
        <w:t>sống,</w:t>
      </w:r>
      <w:r>
        <w:rPr>
          <w:color w:val="231F20"/>
          <w:spacing w:val="-4"/>
        </w:rPr>
        <w:t> </w:t>
      </w:r>
      <w:r>
        <w:rPr>
          <w:color w:val="231F20"/>
        </w:rPr>
        <w:t>chết</w:t>
      </w:r>
      <w:r>
        <w:rPr>
          <w:color w:val="231F20"/>
          <w:spacing w:val="-4"/>
        </w:rPr>
        <w:t> </w:t>
      </w:r>
      <w:r>
        <w:rPr>
          <w:color w:val="231F20"/>
        </w:rPr>
        <w:t>trong</w:t>
      </w:r>
      <w:r>
        <w:rPr>
          <w:color w:val="231F20"/>
          <w:spacing w:val="-5"/>
        </w:rPr>
        <w:t> </w:t>
      </w:r>
      <w:r>
        <w:rPr>
          <w:color w:val="231F20"/>
          <w:spacing w:val="-3"/>
        </w:rPr>
        <w:t>cảnh </w:t>
      </w:r>
      <w:r>
        <w:rPr>
          <w:color w:val="231F20"/>
        </w:rPr>
        <w:t>mù lòa.</w:t>
      </w:r>
    </w:p>
    <w:p>
      <w:pPr>
        <w:pStyle w:val="BodyText"/>
        <w:spacing w:line="276" w:lineRule="auto"/>
        <w:ind w:right="408"/>
      </w:pPr>
      <w:r>
        <w:rPr>
          <w:color w:val="231F20"/>
        </w:rPr>
        <w:t>Lại nữa, phàm phu và Thánh giả đối với Đức Phật cùng khởi suy niệm: Đức Phật là đấng Pháp vương đầu tiên khai thị chánh pháp vô thượng, khiến các hữu tình thấu đạt thuận hợp về sự tạp nhiễm, thanh tịnh, trói buộc, giải thoát, lưu chuyển, hoàn diệt, sinh tử và Niết-bàn. Ngoài ra không ai có được khả năng </w:t>
      </w:r>
      <w:r>
        <w:rPr>
          <w:color w:val="231F20"/>
          <w:spacing w:val="-4"/>
        </w:rPr>
        <w:t>này, </w:t>
      </w:r>
      <w:r>
        <w:rPr>
          <w:color w:val="231F20"/>
        </w:rPr>
        <w:t>thế nên nên ái</w:t>
      </w:r>
      <w:r>
        <w:rPr>
          <w:color w:val="231F20"/>
          <w:spacing w:val="4"/>
        </w:rPr>
        <w:t> </w:t>
      </w:r>
      <w:r>
        <w:rPr>
          <w:color w:val="231F20"/>
        </w:rPr>
        <w:t>kính.</w:t>
      </w:r>
    </w:p>
    <w:p>
      <w:pPr>
        <w:pStyle w:val="BodyText"/>
        <w:spacing w:line="276" w:lineRule="auto" w:before="115"/>
        <w:ind w:right="410"/>
      </w:pPr>
      <w:r>
        <w:rPr>
          <w:color w:val="231F20"/>
        </w:rPr>
        <w:t>Lại nữa, phàm phu và Thánh giả đối với Đức Phật cùng khởi suy niệm: Đức Thế Tôn đã đầu tiên thoát khỏi màng lưới vô minh, giảng nói chánh pháp, cũng khiến cho vô lượng vô biên hữu </w:t>
      </w:r>
      <w:r>
        <w:rPr>
          <w:color w:val="231F20"/>
          <w:spacing w:val="-4"/>
        </w:rPr>
        <w:t>tình</w:t>
      </w:r>
      <w:r>
        <w:rPr>
          <w:color w:val="231F20"/>
          <w:spacing w:val="57"/>
        </w:rPr>
        <w:t> </w:t>
      </w:r>
      <w:r>
        <w:rPr>
          <w:color w:val="231F20"/>
        </w:rPr>
        <w:t>cùng thoát khỏi màng lưới vô minh. Ngoài Đức Phật ra, không ai có khả năng </w:t>
      </w:r>
      <w:r>
        <w:rPr>
          <w:color w:val="231F20"/>
          <w:spacing w:val="-5"/>
        </w:rPr>
        <w:t>này, </w:t>
      </w:r>
      <w:r>
        <w:rPr>
          <w:color w:val="231F20"/>
        </w:rPr>
        <w:t>thế nên ái kính.</w:t>
      </w:r>
    </w:p>
    <w:p>
      <w:pPr>
        <w:pStyle w:val="BodyText"/>
        <w:spacing w:line="276" w:lineRule="auto"/>
        <w:ind w:right="410"/>
      </w:pPr>
      <w:r>
        <w:rPr>
          <w:color w:val="231F20"/>
        </w:rPr>
        <w:t>Lại</w:t>
      </w:r>
      <w:r>
        <w:rPr>
          <w:color w:val="231F20"/>
          <w:spacing w:val="-6"/>
        </w:rPr>
        <w:t> </w:t>
      </w:r>
      <w:r>
        <w:rPr>
          <w:color w:val="231F20"/>
        </w:rPr>
        <w:t>nữa,</w:t>
      </w:r>
      <w:r>
        <w:rPr>
          <w:color w:val="231F20"/>
          <w:spacing w:val="-5"/>
        </w:rPr>
        <w:t> </w:t>
      </w:r>
      <w:r>
        <w:rPr>
          <w:color w:val="231F20"/>
        </w:rPr>
        <w:t>hai</w:t>
      </w:r>
      <w:r>
        <w:rPr>
          <w:color w:val="231F20"/>
          <w:spacing w:val="-6"/>
        </w:rPr>
        <w:t> </w:t>
      </w:r>
      <w:r>
        <w:rPr>
          <w:color w:val="231F20"/>
        </w:rPr>
        <w:t>hạng</w:t>
      </w:r>
      <w:r>
        <w:rPr>
          <w:color w:val="231F20"/>
          <w:spacing w:val="-5"/>
        </w:rPr>
        <w:t> </w:t>
      </w:r>
      <w:r>
        <w:rPr>
          <w:color w:val="231F20"/>
        </w:rPr>
        <w:t>hữu</w:t>
      </w:r>
      <w:r>
        <w:rPr>
          <w:color w:val="231F20"/>
          <w:spacing w:val="-5"/>
        </w:rPr>
        <w:t> </w:t>
      </w:r>
      <w:r>
        <w:rPr>
          <w:color w:val="231F20"/>
        </w:rPr>
        <w:t>tình</w:t>
      </w:r>
      <w:r>
        <w:rPr>
          <w:color w:val="231F20"/>
          <w:spacing w:val="-6"/>
        </w:rPr>
        <w:t> </w:t>
      </w:r>
      <w:r>
        <w:rPr>
          <w:color w:val="231F20"/>
        </w:rPr>
        <w:t>kia</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cùng</w:t>
      </w:r>
      <w:r>
        <w:rPr>
          <w:color w:val="231F20"/>
          <w:spacing w:val="-5"/>
        </w:rPr>
        <w:t> </w:t>
      </w:r>
      <w:r>
        <w:rPr>
          <w:color w:val="231F20"/>
        </w:rPr>
        <w:t>khởi</w:t>
      </w:r>
      <w:r>
        <w:rPr>
          <w:color w:val="231F20"/>
          <w:spacing w:val="-5"/>
        </w:rPr>
        <w:t> </w:t>
      </w:r>
      <w:r>
        <w:rPr>
          <w:color w:val="231F20"/>
        </w:rPr>
        <w:t>cảm nghĩ: Từ vô thỉ đến </w:t>
      </w:r>
      <w:r>
        <w:rPr>
          <w:color w:val="231F20"/>
          <w:spacing w:val="-5"/>
        </w:rPr>
        <w:t>nay, </w:t>
      </w:r>
      <w:r>
        <w:rPr>
          <w:color w:val="231F20"/>
        </w:rPr>
        <w:t>Đức Phật đã có bảy kiếp nương vào định thù thắng, luôn ẩn mình không hiện. Đức Phật xuất hiện ở thế gian đã</w:t>
      </w:r>
      <w:r>
        <w:rPr>
          <w:color w:val="231F20"/>
          <w:spacing w:val="-4"/>
        </w:rPr>
        <w:t> </w:t>
      </w:r>
      <w:r>
        <w:rPr>
          <w:color w:val="231F20"/>
        </w:rPr>
        <w:t>khai</w:t>
      </w:r>
      <w:r>
        <w:rPr>
          <w:color w:val="231F20"/>
          <w:spacing w:val="-4"/>
        </w:rPr>
        <w:t> </w:t>
      </w:r>
      <w:r>
        <w:rPr>
          <w:color w:val="231F20"/>
        </w:rPr>
        <w:t>thị</w:t>
      </w:r>
      <w:r>
        <w:rPr>
          <w:color w:val="231F20"/>
          <w:spacing w:val="-4"/>
        </w:rPr>
        <w:t> </w:t>
      </w:r>
      <w:r>
        <w:rPr>
          <w:color w:val="231F20"/>
        </w:rPr>
        <w:t>thuận</w:t>
      </w:r>
      <w:r>
        <w:rPr>
          <w:color w:val="231F20"/>
          <w:spacing w:val="-4"/>
        </w:rPr>
        <w:t> </w:t>
      </w:r>
      <w:r>
        <w:rPr>
          <w:color w:val="231F20"/>
        </w:rPr>
        <w:t>hợp,</w:t>
      </w:r>
      <w:r>
        <w:rPr>
          <w:color w:val="231F20"/>
          <w:spacing w:val="-4"/>
        </w:rPr>
        <w:t> </w:t>
      </w:r>
      <w:r>
        <w:rPr>
          <w:color w:val="231F20"/>
        </w:rPr>
        <w:t>khiến</w:t>
      </w:r>
      <w:r>
        <w:rPr>
          <w:color w:val="231F20"/>
          <w:spacing w:val="-4"/>
        </w:rPr>
        <w:t> </w:t>
      </w:r>
      <w:r>
        <w:rPr>
          <w:color w:val="231F20"/>
        </w:rPr>
        <w:t>vô</w:t>
      </w:r>
      <w:r>
        <w:rPr>
          <w:color w:val="231F20"/>
          <w:spacing w:val="-4"/>
        </w:rPr>
        <w:t> </w:t>
      </w:r>
      <w:r>
        <w:rPr>
          <w:color w:val="231F20"/>
        </w:rPr>
        <w:t>lượng</w:t>
      </w:r>
      <w:r>
        <w:rPr>
          <w:color w:val="231F20"/>
          <w:spacing w:val="-4"/>
        </w:rPr>
        <w:t> </w:t>
      </w:r>
      <w:r>
        <w:rPr>
          <w:color w:val="231F20"/>
        </w:rPr>
        <w:t>chúng</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đó</w:t>
      </w:r>
      <w:r>
        <w:rPr>
          <w:color w:val="231F20"/>
          <w:spacing w:val="-4"/>
        </w:rPr>
        <w:t> </w:t>
      </w:r>
      <w:r>
        <w:rPr>
          <w:color w:val="231F20"/>
        </w:rPr>
        <w:t>hướng</w:t>
      </w:r>
      <w:r>
        <w:rPr>
          <w:color w:val="231F20"/>
          <w:spacing w:val="-4"/>
        </w:rPr>
        <w:t> </w:t>
      </w:r>
      <w:r>
        <w:rPr>
          <w:color w:val="231F20"/>
        </w:rPr>
        <w:t>nhập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30" w:firstLine="0"/>
      </w:pPr>
      <w:r>
        <w:rPr>
          <w:color w:val="231F20"/>
        </w:rPr>
        <w:t>cung Đại Niết-bàn. Ngoài Đức Phật ra, không ai có khả năng này, thế nên ái kính.</w:t>
      </w:r>
    </w:p>
    <w:p>
      <w:pPr>
        <w:pStyle w:val="BodyText"/>
        <w:spacing w:line="273" w:lineRule="auto" w:before="112"/>
        <w:ind w:left="393" w:right="127"/>
      </w:pPr>
      <w:r>
        <w:rPr>
          <w:color w:val="231F20"/>
        </w:rPr>
        <w:t>Lại nữa, phàm phu và Thánh giả đối với Đức Phật đều khởi cảm nghĩ: Nhờ oai lực của Phật nên có thể khiến cho vô lượng vô biên hữu tình tu các pháp thiện. Nghĩa là từ pháp quán bất tịnh cho đến</w:t>
      </w:r>
      <w:r>
        <w:rPr>
          <w:color w:val="231F20"/>
          <w:spacing w:val="-11"/>
        </w:rPr>
        <w:t> </w:t>
      </w:r>
      <w:r>
        <w:rPr>
          <w:color w:val="231F20"/>
        </w:rPr>
        <w:t>đạt</w:t>
      </w:r>
      <w:r>
        <w:rPr>
          <w:color w:val="231F20"/>
          <w:spacing w:val="-11"/>
        </w:rPr>
        <w:t> </w:t>
      </w:r>
      <w:r>
        <w:rPr>
          <w:color w:val="231F20"/>
        </w:rPr>
        <w:t>trí</w:t>
      </w:r>
      <w:r>
        <w:rPr>
          <w:color w:val="231F20"/>
          <w:spacing w:val="-10"/>
        </w:rPr>
        <w:t> </w:t>
      </w:r>
      <w:r>
        <w:rPr>
          <w:color w:val="231F20"/>
        </w:rPr>
        <w:t>vô</w:t>
      </w:r>
      <w:r>
        <w:rPr>
          <w:color w:val="231F20"/>
          <w:spacing w:val="-11"/>
        </w:rPr>
        <w:t> </w:t>
      </w:r>
      <w:r>
        <w:rPr>
          <w:color w:val="231F20"/>
        </w:rPr>
        <w:t>sinh.</w:t>
      </w:r>
      <w:r>
        <w:rPr>
          <w:color w:val="231F20"/>
          <w:spacing w:val="-11"/>
        </w:rPr>
        <w:t> </w:t>
      </w:r>
      <w:r>
        <w:rPr>
          <w:color w:val="231F20"/>
        </w:rPr>
        <w:t>Ngoài</w:t>
      </w:r>
      <w:r>
        <w:rPr>
          <w:color w:val="231F20"/>
          <w:spacing w:val="-10"/>
        </w:rPr>
        <w:t> </w:t>
      </w:r>
      <w:r>
        <w:rPr>
          <w:color w:val="231F20"/>
        </w:rPr>
        <w:t>Đức</w:t>
      </w:r>
      <w:r>
        <w:rPr>
          <w:color w:val="231F20"/>
          <w:spacing w:val="-11"/>
        </w:rPr>
        <w:t> </w:t>
      </w:r>
      <w:r>
        <w:rPr>
          <w:color w:val="231F20"/>
        </w:rPr>
        <w:t>Phật</w:t>
      </w:r>
      <w:r>
        <w:rPr>
          <w:color w:val="231F20"/>
          <w:spacing w:val="-11"/>
        </w:rPr>
        <w:t> </w:t>
      </w:r>
      <w:r>
        <w:rPr>
          <w:color w:val="231F20"/>
        </w:rPr>
        <w:t>ra,</w:t>
      </w:r>
      <w:r>
        <w:rPr>
          <w:color w:val="231F20"/>
          <w:spacing w:val="-10"/>
        </w:rPr>
        <w:t> </w:t>
      </w:r>
      <w:r>
        <w:rPr>
          <w:color w:val="231F20"/>
        </w:rPr>
        <w:t>không</w:t>
      </w:r>
      <w:r>
        <w:rPr>
          <w:color w:val="231F20"/>
          <w:spacing w:val="-11"/>
        </w:rPr>
        <w:t> </w:t>
      </w:r>
      <w:r>
        <w:rPr>
          <w:color w:val="231F20"/>
        </w:rPr>
        <w:t>ai</w:t>
      </w:r>
      <w:r>
        <w:rPr>
          <w:color w:val="231F20"/>
          <w:spacing w:val="-11"/>
        </w:rPr>
        <w:t> </w:t>
      </w:r>
      <w:r>
        <w:rPr>
          <w:color w:val="231F20"/>
        </w:rPr>
        <w:t>có</w:t>
      </w:r>
      <w:r>
        <w:rPr>
          <w:color w:val="231F20"/>
          <w:spacing w:val="-10"/>
        </w:rPr>
        <w:t> </w:t>
      </w:r>
      <w:r>
        <w:rPr>
          <w:color w:val="231F20"/>
        </w:rPr>
        <w:t>khả</w:t>
      </w:r>
      <w:r>
        <w:rPr>
          <w:color w:val="231F20"/>
          <w:spacing w:val="-11"/>
        </w:rPr>
        <w:t> </w:t>
      </w:r>
      <w:r>
        <w:rPr>
          <w:color w:val="231F20"/>
        </w:rPr>
        <w:t>năng</w:t>
      </w:r>
      <w:r>
        <w:rPr>
          <w:color w:val="231F20"/>
          <w:spacing w:val="-10"/>
        </w:rPr>
        <w:t> </w:t>
      </w:r>
      <w:r>
        <w:rPr>
          <w:color w:val="231F20"/>
          <w:spacing w:val="-5"/>
        </w:rPr>
        <w:t>này,</w:t>
      </w:r>
      <w:r>
        <w:rPr>
          <w:color w:val="231F20"/>
          <w:spacing w:val="-11"/>
        </w:rPr>
        <w:t> </w:t>
      </w:r>
      <w:r>
        <w:rPr>
          <w:color w:val="231F20"/>
        </w:rPr>
        <w:t>nên phải ái kính.</w:t>
      </w:r>
    </w:p>
    <w:p>
      <w:pPr>
        <w:pStyle w:val="BodyText"/>
        <w:spacing w:line="273" w:lineRule="auto" w:before="109"/>
        <w:ind w:left="393" w:right="128"/>
      </w:pPr>
      <w:r>
        <w:rPr>
          <w:color w:val="231F20"/>
        </w:rPr>
        <w:t>Lại nữa, hai hạng hữu tình trên đối với Đức Phật cùng có cảm nghĩ: Nhờ oai lực của Đức Phật nên khiến các hữu tình gieo trồng các căn thiện được thành thục, giải thoát. Ngoài Đức Phật ra, không ai có khả năng này, thế nên ái kính.</w:t>
      </w:r>
    </w:p>
    <w:p>
      <w:pPr>
        <w:pStyle w:val="BodyText"/>
        <w:spacing w:line="273" w:lineRule="auto" w:before="110"/>
        <w:ind w:left="393" w:right="126"/>
      </w:pPr>
      <w:r>
        <w:rPr>
          <w:color w:val="231F20"/>
        </w:rPr>
        <w:t>Lại nữa, phàm phu và bậc Thánh đối với Đức Phật cùng khởi cảm niệm: Nhờ oai lực của Đức Phật nên cả kho báu công đức là ba mươi bảy thứ Bồ-đề phần như niệm trụ, chánh đoạn, thần túc, căn, lực, giác chi, đạo chi đều xuất hiện ở thế gian, đã đem lại lợi ích an lạc cho vô biên hữu tình. Ngoài Đức Phật ra, không ai có khả năng này, nên phải ái kính.</w:t>
      </w:r>
    </w:p>
    <w:p>
      <w:pPr>
        <w:pStyle w:val="BodyText"/>
        <w:spacing w:line="273" w:lineRule="auto" w:before="108"/>
        <w:ind w:left="393" w:right="128"/>
      </w:pPr>
      <w:r>
        <w:rPr>
          <w:color w:val="231F20"/>
        </w:rPr>
        <w:t>Hai</w:t>
      </w:r>
      <w:r>
        <w:rPr>
          <w:color w:val="231F20"/>
          <w:spacing w:val="-20"/>
        </w:rPr>
        <w:t> </w:t>
      </w:r>
      <w:r>
        <w:rPr>
          <w:color w:val="231F20"/>
          <w:spacing w:val="-3"/>
        </w:rPr>
        <w:t>hạng</w:t>
      </w:r>
      <w:r>
        <w:rPr>
          <w:color w:val="231F20"/>
          <w:spacing w:val="-19"/>
        </w:rPr>
        <w:t> </w:t>
      </w:r>
      <w:r>
        <w:rPr>
          <w:color w:val="231F20"/>
          <w:spacing w:val="-3"/>
        </w:rPr>
        <w:t>phàm</w:t>
      </w:r>
      <w:r>
        <w:rPr>
          <w:color w:val="231F20"/>
          <w:spacing w:val="-19"/>
        </w:rPr>
        <w:t> </w:t>
      </w:r>
      <w:r>
        <w:rPr>
          <w:color w:val="231F20"/>
        </w:rPr>
        <w:t>phu</w:t>
      </w:r>
      <w:r>
        <w:rPr>
          <w:color w:val="231F20"/>
          <w:spacing w:val="-19"/>
        </w:rPr>
        <w:t> </w:t>
      </w:r>
      <w:r>
        <w:rPr>
          <w:color w:val="231F20"/>
        </w:rPr>
        <w:t>và</w:t>
      </w:r>
      <w:r>
        <w:rPr>
          <w:color w:val="231F20"/>
          <w:spacing w:val="-19"/>
        </w:rPr>
        <w:t> </w:t>
      </w:r>
      <w:r>
        <w:rPr>
          <w:color w:val="231F20"/>
        </w:rPr>
        <w:t>bậc</w:t>
      </w:r>
      <w:r>
        <w:rPr>
          <w:color w:val="231F20"/>
          <w:spacing w:val="-23"/>
        </w:rPr>
        <w:t> </w:t>
      </w:r>
      <w:r>
        <w:rPr>
          <w:color w:val="231F20"/>
          <w:spacing w:val="-3"/>
        </w:rPr>
        <w:t>Thánh</w:t>
      </w:r>
      <w:r>
        <w:rPr>
          <w:color w:val="231F20"/>
          <w:spacing w:val="-19"/>
        </w:rPr>
        <w:t> </w:t>
      </w:r>
      <w:r>
        <w:rPr>
          <w:color w:val="231F20"/>
        </w:rPr>
        <w:t>đối</w:t>
      </w:r>
      <w:r>
        <w:rPr>
          <w:color w:val="231F20"/>
          <w:spacing w:val="-19"/>
        </w:rPr>
        <w:t> </w:t>
      </w:r>
      <w:r>
        <w:rPr>
          <w:color w:val="231F20"/>
        </w:rPr>
        <w:t>với</w:t>
      </w:r>
      <w:r>
        <w:rPr>
          <w:color w:val="231F20"/>
          <w:spacing w:val="-19"/>
        </w:rPr>
        <w:t> </w:t>
      </w:r>
      <w:r>
        <w:rPr>
          <w:color w:val="231F20"/>
          <w:spacing w:val="-3"/>
        </w:rPr>
        <w:t>pháp</w:t>
      </w:r>
      <w:r>
        <w:rPr>
          <w:color w:val="231F20"/>
          <w:spacing w:val="-19"/>
        </w:rPr>
        <w:t> </w:t>
      </w:r>
      <w:r>
        <w:rPr>
          <w:color w:val="231F20"/>
        </w:rPr>
        <w:t>tâm</w:t>
      </w:r>
      <w:r>
        <w:rPr>
          <w:color w:val="231F20"/>
          <w:spacing w:val="-18"/>
        </w:rPr>
        <w:t> </w:t>
      </w:r>
      <w:r>
        <w:rPr>
          <w:color w:val="231F20"/>
        </w:rPr>
        <w:t>yêu</w:t>
      </w:r>
      <w:r>
        <w:rPr>
          <w:color w:val="231F20"/>
          <w:spacing w:val="-19"/>
        </w:rPr>
        <w:t> </w:t>
      </w:r>
      <w:r>
        <w:rPr>
          <w:color w:val="231F20"/>
          <w:spacing w:val="-3"/>
        </w:rPr>
        <w:t>thích,</w:t>
      </w:r>
      <w:r>
        <w:rPr>
          <w:color w:val="231F20"/>
          <w:spacing w:val="-19"/>
        </w:rPr>
        <w:t> </w:t>
      </w:r>
      <w:r>
        <w:rPr>
          <w:color w:val="231F20"/>
          <w:spacing w:val="-3"/>
        </w:rPr>
        <w:t>vui </w:t>
      </w:r>
      <w:r>
        <w:rPr>
          <w:color w:val="231F20"/>
        </w:rPr>
        <w:t>vẻ </w:t>
      </w:r>
      <w:r>
        <w:rPr>
          <w:color w:val="231F20"/>
          <w:spacing w:val="-3"/>
        </w:rPr>
        <w:t>cung kính </w:t>
      </w:r>
      <w:r>
        <w:rPr>
          <w:color w:val="231F20"/>
        </w:rPr>
        <w:t>an </w:t>
      </w:r>
      <w:r>
        <w:rPr>
          <w:color w:val="231F20"/>
          <w:spacing w:val="-3"/>
        </w:rPr>
        <w:t>trụ, cùng khởi </w:t>
      </w:r>
      <w:r>
        <w:rPr>
          <w:color w:val="231F20"/>
        </w:rPr>
        <w:t>cảm </w:t>
      </w:r>
      <w:r>
        <w:rPr>
          <w:color w:val="231F20"/>
          <w:spacing w:val="-3"/>
        </w:rPr>
        <w:t>nghĩ: </w:t>
      </w:r>
      <w:r>
        <w:rPr>
          <w:color w:val="231F20"/>
          <w:spacing w:val="-11"/>
        </w:rPr>
        <w:t>Ta </w:t>
      </w:r>
      <w:r>
        <w:rPr>
          <w:color w:val="231F20"/>
          <w:spacing w:val="-3"/>
        </w:rPr>
        <w:t>nương </w:t>
      </w:r>
      <w:r>
        <w:rPr>
          <w:color w:val="231F20"/>
        </w:rPr>
        <w:t>dựa vào </w:t>
      </w:r>
      <w:r>
        <w:rPr>
          <w:color w:val="231F20"/>
          <w:spacing w:val="-3"/>
        </w:rPr>
        <w:t>pháp này </w:t>
      </w:r>
      <w:r>
        <w:rPr>
          <w:color w:val="231F20"/>
        </w:rPr>
        <w:t>nên</w:t>
      </w:r>
      <w:r>
        <w:rPr>
          <w:color w:val="231F20"/>
          <w:spacing w:val="-10"/>
        </w:rPr>
        <w:t> </w:t>
      </w:r>
      <w:r>
        <w:rPr>
          <w:color w:val="231F20"/>
          <w:spacing w:val="-3"/>
        </w:rPr>
        <w:t>giải</w:t>
      </w:r>
      <w:r>
        <w:rPr>
          <w:color w:val="231F20"/>
          <w:spacing w:val="-10"/>
        </w:rPr>
        <w:t> </w:t>
      </w:r>
      <w:r>
        <w:rPr>
          <w:color w:val="231F20"/>
          <w:spacing w:val="-3"/>
        </w:rPr>
        <w:t>thoát</w:t>
      </w:r>
      <w:r>
        <w:rPr>
          <w:color w:val="231F20"/>
          <w:spacing w:val="-9"/>
        </w:rPr>
        <w:t> </w:t>
      </w:r>
      <w:r>
        <w:rPr>
          <w:color w:val="231F20"/>
          <w:spacing w:val="-3"/>
        </w:rPr>
        <w:t>được</w:t>
      </w:r>
      <w:r>
        <w:rPr>
          <w:color w:val="231F20"/>
          <w:spacing w:val="-10"/>
        </w:rPr>
        <w:t> </w:t>
      </w:r>
      <w:r>
        <w:rPr>
          <w:color w:val="231F20"/>
        </w:rPr>
        <w:t>hết</w:t>
      </w:r>
      <w:r>
        <w:rPr>
          <w:color w:val="231F20"/>
          <w:spacing w:val="-9"/>
        </w:rPr>
        <w:t> </w:t>
      </w:r>
      <w:r>
        <w:rPr>
          <w:color w:val="231F20"/>
          <w:spacing w:val="-3"/>
        </w:rPr>
        <w:t>thảy</w:t>
      </w:r>
      <w:r>
        <w:rPr>
          <w:color w:val="231F20"/>
          <w:spacing w:val="-10"/>
        </w:rPr>
        <w:t> </w:t>
      </w:r>
      <w:r>
        <w:rPr>
          <w:color w:val="231F20"/>
        </w:rPr>
        <w:t>khổ</w:t>
      </w:r>
      <w:r>
        <w:rPr>
          <w:color w:val="231F20"/>
          <w:spacing w:val="-9"/>
        </w:rPr>
        <w:t> </w:t>
      </w:r>
      <w:r>
        <w:rPr>
          <w:color w:val="231F20"/>
        </w:rPr>
        <w:t>não</w:t>
      </w:r>
      <w:r>
        <w:rPr>
          <w:color w:val="231F20"/>
          <w:spacing w:val="-10"/>
        </w:rPr>
        <w:t> </w:t>
      </w:r>
      <w:r>
        <w:rPr>
          <w:color w:val="231F20"/>
        </w:rPr>
        <w:t>của</w:t>
      </w:r>
      <w:r>
        <w:rPr>
          <w:color w:val="231F20"/>
          <w:spacing w:val="-9"/>
        </w:rPr>
        <w:t> </w:t>
      </w:r>
      <w:r>
        <w:rPr>
          <w:color w:val="231F20"/>
          <w:spacing w:val="-3"/>
        </w:rPr>
        <w:t>thân</w:t>
      </w:r>
      <w:r>
        <w:rPr>
          <w:color w:val="231F20"/>
          <w:spacing w:val="-10"/>
        </w:rPr>
        <w:t> </w:t>
      </w:r>
      <w:r>
        <w:rPr>
          <w:color w:val="231F20"/>
          <w:spacing w:val="-3"/>
        </w:rPr>
        <w:t>tâm,</w:t>
      </w:r>
      <w:r>
        <w:rPr>
          <w:color w:val="231F20"/>
          <w:spacing w:val="-9"/>
        </w:rPr>
        <w:t> </w:t>
      </w:r>
      <w:r>
        <w:rPr>
          <w:color w:val="231F20"/>
        </w:rPr>
        <w:t>đạt</w:t>
      </w:r>
      <w:r>
        <w:rPr>
          <w:color w:val="231F20"/>
          <w:spacing w:val="-10"/>
        </w:rPr>
        <w:t> </w:t>
      </w:r>
      <w:r>
        <w:rPr>
          <w:color w:val="231F20"/>
        </w:rPr>
        <w:t>an</w:t>
      </w:r>
      <w:r>
        <w:rPr>
          <w:color w:val="231F20"/>
          <w:spacing w:val="-9"/>
        </w:rPr>
        <w:t> </w:t>
      </w:r>
      <w:r>
        <w:rPr>
          <w:color w:val="231F20"/>
        </w:rPr>
        <w:t>lạc</w:t>
      </w:r>
      <w:r>
        <w:rPr>
          <w:color w:val="231F20"/>
          <w:spacing w:val="-10"/>
        </w:rPr>
        <w:t> </w:t>
      </w:r>
      <w:r>
        <w:rPr>
          <w:color w:val="231F20"/>
          <w:spacing w:val="-3"/>
        </w:rPr>
        <w:t>trọn</w:t>
      </w:r>
      <w:r>
        <w:rPr>
          <w:color w:val="231F20"/>
          <w:spacing w:val="-9"/>
        </w:rPr>
        <w:t> </w:t>
      </w:r>
      <w:r>
        <w:rPr>
          <w:color w:val="231F20"/>
          <w:spacing w:val="-3"/>
        </w:rPr>
        <w:t>vẹn.</w:t>
      </w:r>
    </w:p>
    <w:p>
      <w:pPr>
        <w:pStyle w:val="BodyText"/>
        <w:spacing w:line="273" w:lineRule="auto" w:before="111"/>
        <w:ind w:left="393" w:right="126"/>
      </w:pPr>
      <w:r>
        <w:rPr>
          <w:color w:val="231F20"/>
        </w:rPr>
        <w:t>Hai hang hữu tình kia đối với Tăng tâm yêu thích, vui vẻ cung kính an trụ, cùng khởi cảm nghĩ: Nhờ oai lực của Tăng nên chúng</w:t>
      </w:r>
      <w:r>
        <w:rPr>
          <w:color w:val="231F20"/>
          <w:spacing w:val="-34"/>
        </w:rPr>
        <w:t> </w:t>
      </w:r>
      <w:r>
        <w:rPr>
          <w:color w:val="231F20"/>
        </w:rPr>
        <w:t>ta ở trong chánh pháp Tỳ-nại-da được xuất gia, tâm tin thanh tịnh, </w:t>
      </w:r>
      <w:r>
        <w:rPr>
          <w:color w:val="231F20"/>
          <w:spacing w:val="-4"/>
        </w:rPr>
        <w:t>thọ </w:t>
      </w:r>
      <w:r>
        <w:rPr>
          <w:color w:val="231F20"/>
        </w:rPr>
        <w:t>giới cụ túc, được tánh Bí-sô, có thể chính thức nhận giữ một trăm lẻ một pháp Yết ma, không hề hủy phạm, trụ trong an lạc, do vậy mau chóng chứng đắc Niết-bàn cứu</w:t>
      </w:r>
      <w:r>
        <w:rPr>
          <w:color w:val="231F20"/>
          <w:spacing w:val="-2"/>
        </w:rPr>
        <w:t> </w:t>
      </w:r>
      <w:r>
        <w:rPr>
          <w:color w:val="231F20"/>
        </w:rPr>
        <w:t>cánh.</w:t>
      </w:r>
    </w:p>
    <w:p>
      <w:pPr>
        <w:pStyle w:val="BodyText"/>
        <w:spacing w:line="273" w:lineRule="auto" w:before="108"/>
        <w:ind w:left="393" w:right="126"/>
      </w:pPr>
      <w:r>
        <w:rPr>
          <w:color w:val="231F20"/>
        </w:rPr>
        <w:t>Hai hạng hữu tình trên đối với Thân giáo sư, Quỹ phạm sư, cùng</w:t>
      </w:r>
      <w:r>
        <w:rPr>
          <w:color w:val="231F20"/>
          <w:spacing w:val="-12"/>
        </w:rPr>
        <w:t> </w:t>
      </w:r>
      <w:r>
        <w:rPr>
          <w:color w:val="231F20"/>
        </w:rPr>
        <w:t>tùy</w:t>
      </w:r>
      <w:r>
        <w:rPr>
          <w:color w:val="231F20"/>
          <w:spacing w:val="-12"/>
        </w:rPr>
        <w:t> </w:t>
      </w:r>
      <w:r>
        <w:rPr>
          <w:color w:val="231F20"/>
        </w:rPr>
        <w:t>theo</w:t>
      </w:r>
      <w:r>
        <w:rPr>
          <w:color w:val="231F20"/>
          <w:spacing w:val="-12"/>
        </w:rPr>
        <w:t> </w:t>
      </w:r>
      <w:r>
        <w:rPr>
          <w:color w:val="231F20"/>
        </w:rPr>
        <w:t>một</w:t>
      </w:r>
      <w:r>
        <w:rPr>
          <w:color w:val="231F20"/>
          <w:spacing w:val="-12"/>
        </w:rPr>
        <w:t> </w:t>
      </w:r>
      <w:r>
        <w:rPr>
          <w:color w:val="231F20"/>
        </w:rPr>
        <w:t>bậc</w:t>
      </w:r>
      <w:r>
        <w:rPr>
          <w:color w:val="231F20"/>
          <w:spacing w:val="-12"/>
        </w:rPr>
        <w:t> </w:t>
      </w:r>
      <w:r>
        <w:rPr>
          <w:color w:val="231F20"/>
        </w:rPr>
        <w:t>có</w:t>
      </w:r>
      <w:r>
        <w:rPr>
          <w:color w:val="231F20"/>
          <w:spacing w:val="-12"/>
        </w:rPr>
        <w:t> </w:t>
      </w:r>
      <w:r>
        <w:rPr>
          <w:color w:val="231F20"/>
        </w:rPr>
        <w:t>trí</w:t>
      </w:r>
      <w:r>
        <w:rPr>
          <w:color w:val="231F20"/>
          <w:spacing w:val="-12"/>
        </w:rPr>
        <w:t> </w:t>
      </w:r>
      <w:r>
        <w:rPr>
          <w:color w:val="231F20"/>
        </w:rPr>
        <w:t>tôn</w:t>
      </w:r>
      <w:r>
        <w:rPr>
          <w:color w:val="231F20"/>
          <w:spacing w:val="-12"/>
        </w:rPr>
        <w:t> </w:t>
      </w:r>
      <w:r>
        <w:rPr>
          <w:color w:val="231F20"/>
        </w:rPr>
        <w:t>trọng</w:t>
      </w:r>
      <w:r>
        <w:rPr>
          <w:color w:val="231F20"/>
          <w:spacing w:val="-12"/>
        </w:rPr>
        <w:t> </w:t>
      </w:r>
      <w:r>
        <w:rPr>
          <w:color w:val="231F20"/>
        </w:rPr>
        <w:t>đồng</w:t>
      </w:r>
      <w:r>
        <w:rPr>
          <w:color w:val="231F20"/>
          <w:spacing w:val="-12"/>
        </w:rPr>
        <w:t> </w:t>
      </w:r>
      <w:r>
        <w:rPr>
          <w:color w:val="231F20"/>
        </w:rPr>
        <w:t>phạm</w:t>
      </w:r>
      <w:r>
        <w:rPr>
          <w:color w:val="231F20"/>
          <w:spacing w:val="-12"/>
        </w:rPr>
        <w:t> </w:t>
      </w:r>
      <w:r>
        <w:rPr>
          <w:color w:val="231F20"/>
        </w:rPr>
        <w:t>hạnh</w:t>
      </w:r>
      <w:r>
        <w:rPr>
          <w:color w:val="231F20"/>
          <w:spacing w:val="-12"/>
        </w:rPr>
        <w:t> </w:t>
      </w:r>
      <w:r>
        <w:rPr>
          <w:color w:val="231F20"/>
        </w:rPr>
        <w:t>khác,</w:t>
      </w:r>
      <w:r>
        <w:rPr>
          <w:color w:val="231F20"/>
          <w:spacing w:val="-12"/>
        </w:rPr>
        <w:t> </w:t>
      </w:r>
      <w:r>
        <w:rPr>
          <w:color w:val="231F20"/>
        </w:rPr>
        <w:t>tâm</w:t>
      </w:r>
      <w:r>
        <w:rPr>
          <w:color w:val="231F20"/>
          <w:spacing w:val="-12"/>
        </w:rPr>
        <w:t> </w:t>
      </w:r>
      <w:r>
        <w:rPr>
          <w:color w:val="231F20"/>
        </w:rPr>
        <w:t>yêu thích, vui vẻ cung kính an trụ. Nghĩa là họ cùng khởi cảm nghĩ:</w:t>
      </w:r>
      <w:r>
        <w:rPr>
          <w:color w:val="231F20"/>
          <w:spacing w:val="10"/>
        </w:rPr>
        <w:t> </w:t>
      </w:r>
      <w:r>
        <w:rPr>
          <w:color w:val="231F20"/>
        </w:rPr>
        <w:t>Các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vị</w:t>
      </w:r>
      <w:r>
        <w:rPr>
          <w:color w:val="231F20"/>
          <w:spacing w:val="-4"/>
        </w:rPr>
        <w:t> </w:t>
      </w:r>
      <w:r>
        <w:rPr>
          <w:color w:val="231F20"/>
        </w:rPr>
        <w:t>thầy</w:t>
      </w:r>
      <w:r>
        <w:rPr>
          <w:color w:val="231F20"/>
          <w:spacing w:val="-2"/>
        </w:rPr>
        <w:t> </w:t>
      </w:r>
      <w:r>
        <w:rPr>
          <w:color w:val="231F20"/>
        </w:rPr>
        <w:t>bạn</w:t>
      </w:r>
      <w:r>
        <w:rPr>
          <w:color w:val="231F20"/>
          <w:spacing w:val="-3"/>
        </w:rPr>
        <w:t> </w:t>
      </w:r>
      <w:r>
        <w:rPr>
          <w:color w:val="231F20"/>
        </w:rPr>
        <w:t>này</w:t>
      </w:r>
      <w:r>
        <w:rPr>
          <w:color w:val="231F20"/>
          <w:spacing w:val="-3"/>
        </w:rPr>
        <w:t> </w:t>
      </w:r>
      <w:r>
        <w:rPr>
          <w:color w:val="231F20"/>
        </w:rPr>
        <w:t>là</w:t>
      </w:r>
      <w:r>
        <w:rPr>
          <w:color w:val="231F20"/>
          <w:spacing w:val="-4"/>
        </w:rPr>
        <w:t> </w:t>
      </w:r>
      <w:r>
        <w:rPr>
          <w:color w:val="231F20"/>
        </w:rPr>
        <w:t>bạn</w:t>
      </w:r>
      <w:r>
        <w:rPr>
          <w:color w:val="231F20"/>
          <w:spacing w:val="-3"/>
        </w:rPr>
        <w:t> </w:t>
      </w:r>
      <w:r>
        <w:rPr>
          <w:color w:val="231F20"/>
        </w:rPr>
        <w:t>bè</w:t>
      </w:r>
      <w:r>
        <w:rPr>
          <w:color w:val="231F20"/>
          <w:spacing w:val="-3"/>
        </w:rPr>
        <w:t> </w:t>
      </w:r>
      <w:r>
        <w:rPr>
          <w:color w:val="231F20"/>
        </w:rPr>
        <w:t>của</w:t>
      </w:r>
      <w:r>
        <w:rPr>
          <w:color w:val="231F20"/>
          <w:spacing w:val="-3"/>
        </w:rPr>
        <w:t> </w:t>
      </w:r>
      <w:r>
        <w:rPr>
          <w:color w:val="231F20"/>
        </w:rPr>
        <w:t>ta,</w:t>
      </w:r>
      <w:r>
        <w:rPr>
          <w:color w:val="231F20"/>
          <w:spacing w:val="-4"/>
        </w:rPr>
        <w:t> </w:t>
      </w:r>
      <w:r>
        <w:rPr>
          <w:color w:val="231F20"/>
        </w:rPr>
        <w:t>giúp</w:t>
      </w:r>
      <w:r>
        <w:rPr>
          <w:color w:val="231F20"/>
          <w:spacing w:val="-3"/>
        </w:rPr>
        <w:t> </w:t>
      </w:r>
      <w:r>
        <w:rPr>
          <w:color w:val="231F20"/>
        </w:rPr>
        <w:t>cho</w:t>
      </w:r>
      <w:r>
        <w:rPr>
          <w:color w:val="231F20"/>
          <w:spacing w:val="-3"/>
        </w:rPr>
        <w:t> </w:t>
      </w:r>
      <w:r>
        <w:rPr>
          <w:color w:val="231F20"/>
        </w:rPr>
        <w:t>ta</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pháp</w:t>
      </w:r>
      <w:r>
        <w:rPr>
          <w:color w:val="231F20"/>
          <w:spacing w:val="-3"/>
        </w:rPr>
        <w:t> </w:t>
      </w:r>
      <w:r>
        <w:rPr>
          <w:color w:val="231F20"/>
        </w:rPr>
        <w:t>siêng</w:t>
      </w:r>
      <w:r>
        <w:rPr>
          <w:color w:val="231F20"/>
          <w:spacing w:val="-3"/>
        </w:rPr>
        <w:t> </w:t>
      </w:r>
      <w:r>
        <w:rPr>
          <w:color w:val="231F20"/>
        </w:rPr>
        <w:t>năng tu tập chánh hạnh nhanh chóng hoàn thành.</w:t>
      </w:r>
    </w:p>
    <w:p>
      <w:pPr>
        <w:pStyle w:val="BodyText"/>
        <w:spacing w:line="273" w:lineRule="auto" w:before="112"/>
        <w:ind w:right="410"/>
      </w:pPr>
      <w:r>
        <w:rPr>
          <w:color w:val="231F20"/>
        </w:rPr>
        <w:t>Đối với </w:t>
      </w:r>
      <w:r>
        <w:rPr>
          <w:color w:val="231F20"/>
          <w:spacing w:val="-7"/>
        </w:rPr>
        <w:t>Tam </w:t>
      </w:r>
      <w:r>
        <w:rPr>
          <w:color w:val="231F20"/>
        </w:rPr>
        <w:t>bảo đã nói ở trước, cũng </w:t>
      </w:r>
      <w:r>
        <w:rPr>
          <w:color w:val="231F20"/>
          <w:spacing w:val="-4"/>
        </w:rPr>
        <w:t>thầy, </w:t>
      </w:r>
      <w:r>
        <w:rPr>
          <w:color w:val="231F20"/>
        </w:rPr>
        <w:t>bạn trong cảnh thù thắng, khởi đủ ái kính, ngoài ra thì không nhất định. Nên nêu bốn trường hợp: 1. Có trường hợp, hoặc có cảnh khởi ái không phải là kính: Như cha mẹ đối với các con, thầy đối với đệ tử </w:t>
      </w:r>
      <w:r>
        <w:rPr>
          <w:color w:val="231F20"/>
          <w:spacing w:val="-5"/>
        </w:rPr>
        <w:t>v.v… </w:t>
      </w:r>
      <w:r>
        <w:rPr>
          <w:color w:val="231F20"/>
        </w:rPr>
        <w:t>2. Có trường</w:t>
      </w:r>
      <w:r>
        <w:rPr>
          <w:color w:val="231F20"/>
          <w:spacing w:val="-7"/>
        </w:rPr>
        <w:t> </w:t>
      </w:r>
      <w:r>
        <w:rPr>
          <w:color w:val="231F20"/>
        </w:rPr>
        <w:t>hợp,</w:t>
      </w:r>
      <w:r>
        <w:rPr>
          <w:color w:val="231F20"/>
          <w:spacing w:val="-6"/>
        </w:rPr>
        <w:t> </w:t>
      </w:r>
      <w:r>
        <w:rPr>
          <w:color w:val="231F20"/>
        </w:rPr>
        <w:t>hoặc</w:t>
      </w:r>
      <w:r>
        <w:rPr>
          <w:color w:val="231F20"/>
          <w:spacing w:val="-6"/>
        </w:rPr>
        <w:t> </w:t>
      </w:r>
      <w:r>
        <w:rPr>
          <w:color w:val="231F20"/>
        </w:rPr>
        <w:t>lại</w:t>
      </w:r>
      <w:r>
        <w:rPr>
          <w:color w:val="231F20"/>
          <w:spacing w:val="-6"/>
        </w:rPr>
        <w:t> </w:t>
      </w:r>
      <w:r>
        <w:rPr>
          <w:color w:val="231F20"/>
        </w:rPr>
        <w:t>có</w:t>
      </w:r>
      <w:r>
        <w:rPr>
          <w:color w:val="231F20"/>
          <w:spacing w:val="-6"/>
        </w:rPr>
        <w:t> </w:t>
      </w:r>
      <w:r>
        <w:rPr>
          <w:color w:val="231F20"/>
        </w:rPr>
        <w:t>cảnh</w:t>
      </w:r>
      <w:r>
        <w:rPr>
          <w:color w:val="231F20"/>
          <w:spacing w:val="-6"/>
        </w:rPr>
        <w:t> </w:t>
      </w:r>
      <w:r>
        <w:rPr>
          <w:color w:val="231F20"/>
        </w:rPr>
        <w:t>khởi</w:t>
      </w:r>
      <w:r>
        <w:rPr>
          <w:color w:val="231F20"/>
          <w:spacing w:val="-6"/>
        </w:rPr>
        <w:t> </w:t>
      </w:r>
      <w:r>
        <w:rPr>
          <w:color w:val="231F20"/>
        </w:rPr>
        <w:t>kính</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ái:</w:t>
      </w:r>
      <w:r>
        <w:rPr>
          <w:color w:val="231F20"/>
          <w:spacing w:val="-6"/>
        </w:rPr>
        <w:t> </w:t>
      </w:r>
      <w:r>
        <w:rPr>
          <w:color w:val="231F20"/>
        </w:rPr>
        <w:t>Như</w:t>
      </w:r>
      <w:r>
        <w:rPr>
          <w:color w:val="231F20"/>
          <w:spacing w:val="-6"/>
        </w:rPr>
        <w:t> </w:t>
      </w:r>
      <w:r>
        <w:rPr>
          <w:color w:val="231F20"/>
        </w:rPr>
        <w:t>đối</w:t>
      </w:r>
      <w:r>
        <w:rPr>
          <w:color w:val="231F20"/>
          <w:spacing w:val="-6"/>
        </w:rPr>
        <w:t> </w:t>
      </w:r>
      <w:r>
        <w:rPr>
          <w:color w:val="231F20"/>
        </w:rPr>
        <w:t>với bậc có đức, nhưng không phải là sư trưởng của mình. 3. Có trường hợp,</w:t>
      </w:r>
      <w:r>
        <w:rPr>
          <w:color w:val="231F20"/>
          <w:spacing w:val="-9"/>
        </w:rPr>
        <w:t> </w:t>
      </w:r>
      <w:r>
        <w:rPr>
          <w:color w:val="231F20"/>
        </w:rPr>
        <w:t>hoặc</w:t>
      </w:r>
      <w:r>
        <w:rPr>
          <w:color w:val="231F20"/>
          <w:spacing w:val="-8"/>
        </w:rPr>
        <w:t> </w:t>
      </w:r>
      <w:r>
        <w:rPr>
          <w:color w:val="231F20"/>
        </w:rPr>
        <w:t>lại</w:t>
      </w:r>
      <w:r>
        <w:rPr>
          <w:color w:val="231F20"/>
          <w:spacing w:val="-8"/>
        </w:rPr>
        <w:t> </w:t>
      </w:r>
      <w:r>
        <w:rPr>
          <w:color w:val="231F20"/>
        </w:rPr>
        <w:t>có</w:t>
      </w:r>
      <w:r>
        <w:rPr>
          <w:color w:val="231F20"/>
          <w:spacing w:val="-8"/>
        </w:rPr>
        <w:t> </w:t>
      </w:r>
      <w:r>
        <w:rPr>
          <w:color w:val="231F20"/>
        </w:rPr>
        <w:t>cảnh</w:t>
      </w:r>
      <w:r>
        <w:rPr>
          <w:color w:val="231F20"/>
          <w:spacing w:val="-8"/>
        </w:rPr>
        <w:t> </w:t>
      </w:r>
      <w:r>
        <w:rPr>
          <w:color w:val="231F20"/>
        </w:rPr>
        <w:t>khởi</w:t>
      </w:r>
      <w:r>
        <w:rPr>
          <w:color w:val="231F20"/>
          <w:spacing w:val="-8"/>
        </w:rPr>
        <w:t> </w:t>
      </w:r>
      <w:r>
        <w:rPr>
          <w:color w:val="231F20"/>
        </w:rPr>
        <w:t>cả</w:t>
      </w:r>
      <w:r>
        <w:rPr>
          <w:color w:val="231F20"/>
          <w:spacing w:val="-8"/>
        </w:rPr>
        <w:t> </w:t>
      </w:r>
      <w:r>
        <w:rPr>
          <w:color w:val="231F20"/>
        </w:rPr>
        <w:t>ái</w:t>
      </w:r>
      <w:r>
        <w:rPr>
          <w:color w:val="231F20"/>
          <w:spacing w:val="-8"/>
        </w:rPr>
        <w:t> </w:t>
      </w:r>
      <w:r>
        <w:rPr>
          <w:color w:val="231F20"/>
        </w:rPr>
        <w:t>và</w:t>
      </w:r>
      <w:r>
        <w:rPr>
          <w:color w:val="231F20"/>
          <w:spacing w:val="-9"/>
        </w:rPr>
        <w:t> </w:t>
      </w:r>
      <w:r>
        <w:rPr>
          <w:color w:val="231F20"/>
        </w:rPr>
        <w:t>kính:</w:t>
      </w:r>
      <w:r>
        <w:rPr>
          <w:color w:val="231F20"/>
          <w:spacing w:val="-8"/>
        </w:rPr>
        <w:t> </w:t>
      </w:r>
      <w:r>
        <w:rPr>
          <w:color w:val="231F20"/>
        </w:rPr>
        <w:t>Như</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loại</w:t>
      </w:r>
      <w:r>
        <w:rPr>
          <w:color w:val="231F20"/>
          <w:spacing w:val="-8"/>
        </w:rPr>
        <w:t> </w:t>
      </w:r>
      <w:r>
        <w:rPr>
          <w:color w:val="231F20"/>
        </w:rPr>
        <w:t>con</w:t>
      </w:r>
      <w:r>
        <w:rPr>
          <w:color w:val="231F20"/>
          <w:spacing w:val="-8"/>
        </w:rPr>
        <w:t> </w:t>
      </w:r>
      <w:r>
        <w:rPr>
          <w:color w:val="231F20"/>
        </w:rPr>
        <w:t>đối</w:t>
      </w:r>
      <w:r>
        <w:rPr>
          <w:color w:val="231F20"/>
          <w:spacing w:val="-8"/>
        </w:rPr>
        <w:t> </w:t>
      </w:r>
      <w:r>
        <w:rPr>
          <w:color w:val="231F20"/>
        </w:rPr>
        <w:t>với cha mẹ, đệ tử đối với thầy </w:t>
      </w:r>
      <w:r>
        <w:rPr>
          <w:color w:val="231F20"/>
          <w:spacing w:val="-4"/>
        </w:rPr>
        <w:t>v.v…. </w:t>
      </w:r>
      <w:r>
        <w:rPr>
          <w:color w:val="231F20"/>
        </w:rPr>
        <w:t>4. Có trường hợp, hoặc lại có cảnh không khởi ái kính: Nghĩa là trừ các tướng nêu</w:t>
      </w:r>
      <w:r>
        <w:rPr>
          <w:color w:val="231F20"/>
          <w:spacing w:val="-3"/>
        </w:rPr>
        <w:t> </w:t>
      </w:r>
      <w:r>
        <w:rPr>
          <w:color w:val="231F20"/>
        </w:rPr>
        <w:t>trước.</w:t>
      </w:r>
    </w:p>
    <w:p>
      <w:pPr>
        <w:pStyle w:val="BodyText"/>
        <w:spacing w:before="105"/>
        <w:ind w:left="677" w:firstLine="0"/>
      </w:pPr>
      <w:r>
        <w:rPr>
          <w:i/>
          <w:color w:val="231F20"/>
        </w:rPr>
        <w:t>Hỏi: </w:t>
      </w:r>
      <w:r>
        <w:rPr>
          <w:color w:val="231F20"/>
        </w:rPr>
        <w:t>Ái kính như thế ở xứ nào có?</w:t>
      </w:r>
    </w:p>
    <w:p>
      <w:pPr>
        <w:pStyle w:val="BodyText"/>
        <w:spacing w:line="273" w:lineRule="auto" w:before="155"/>
        <w:ind w:right="410"/>
      </w:pPr>
      <w:r>
        <w:rPr>
          <w:i/>
          <w:color w:val="231F20"/>
        </w:rPr>
        <w:t>Đáp:</w:t>
      </w:r>
      <w:r>
        <w:rPr>
          <w:i/>
          <w:color w:val="231F20"/>
          <w:spacing w:val="-5"/>
        </w:rPr>
        <w:t> </w:t>
      </w:r>
      <w:r>
        <w:rPr>
          <w:color w:val="231F20"/>
        </w:rPr>
        <w:t>Ở</w:t>
      </w:r>
      <w:r>
        <w:rPr>
          <w:color w:val="231F20"/>
          <w:spacing w:val="-4"/>
        </w:rPr>
        <w:t> </w:t>
      </w:r>
      <w:r>
        <w:rPr>
          <w:color w:val="231F20"/>
        </w:rPr>
        <w:t>ba</w:t>
      </w:r>
      <w:r>
        <w:rPr>
          <w:color w:val="231F20"/>
          <w:spacing w:val="-4"/>
        </w:rPr>
        <w:t> </w:t>
      </w:r>
      <w:r>
        <w:rPr>
          <w:color w:val="231F20"/>
        </w:rPr>
        <w:t>cõi,</w:t>
      </w:r>
      <w:r>
        <w:rPr>
          <w:color w:val="231F20"/>
          <w:spacing w:val="-4"/>
        </w:rPr>
        <w:t> </w:t>
      </w:r>
      <w:r>
        <w:rPr>
          <w:color w:val="231F20"/>
        </w:rPr>
        <w:t>năm</w:t>
      </w:r>
      <w:r>
        <w:rPr>
          <w:color w:val="231F20"/>
          <w:spacing w:val="-5"/>
        </w:rPr>
        <w:t> </w:t>
      </w:r>
      <w:r>
        <w:rPr>
          <w:color w:val="231F20"/>
        </w:rPr>
        <w:t>nẻo,</w:t>
      </w:r>
      <w:r>
        <w:rPr>
          <w:color w:val="231F20"/>
          <w:spacing w:val="-4"/>
        </w:rPr>
        <w:t> </w:t>
      </w:r>
      <w:r>
        <w:rPr>
          <w:color w:val="231F20"/>
        </w:rPr>
        <w:t>tuy</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dung</w:t>
      </w:r>
      <w:r>
        <w:rPr>
          <w:color w:val="231F20"/>
          <w:spacing w:val="-5"/>
        </w:rPr>
        <w:t> </w:t>
      </w:r>
      <w:r>
        <w:rPr>
          <w:color w:val="231F20"/>
        </w:rPr>
        <w:t>nạp,</w:t>
      </w:r>
      <w:r>
        <w:rPr>
          <w:color w:val="231F20"/>
          <w:spacing w:val="-4"/>
        </w:rPr>
        <w:t> </w:t>
      </w:r>
      <w:r>
        <w:rPr>
          <w:color w:val="231F20"/>
        </w:rPr>
        <w:t>nhưng</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nói ái</w:t>
      </w:r>
      <w:r>
        <w:rPr>
          <w:color w:val="231F20"/>
          <w:spacing w:val="-4"/>
        </w:rPr>
        <w:t> </w:t>
      </w:r>
      <w:r>
        <w:rPr>
          <w:color w:val="231F20"/>
        </w:rPr>
        <w:t>kính</w:t>
      </w:r>
      <w:r>
        <w:rPr>
          <w:color w:val="231F20"/>
          <w:spacing w:val="-4"/>
        </w:rPr>
        <w:t> </w:t>
      </w:r>
      <w:r>
        <w:rPr>
          <w:color w:val="231F20"/>
        </w:rPr>
        <w:t>thù</w:t>
      </w:r>
      <w:r>
        <w:rPr>
          <w:color w:val="231F20"/>
          <w:spacing w:val="-4"/>
        </w:rPr>
        <w:t> </w:t>
      </w:r>
      <w:r>
        <w:rPr>
          <w:color w:val="231F20"/>
        </w:rPr>
        <w:t>thắng</w:t>
      </w:r>
      <w:r>
        <w:rPr>
          <w:color w:val="231F20"/>
          <w:spacing w:val="-4"/>
        </w:rPr>
        <w:t> </w:t>
      </w:r>
      <w:r>
        <w:rPr>
          <w:color w:val="231F20"/>
        </w:rPr>
        <w:t>chỉ</w:t>
      </w:r>
      <w:r>
        <w:rPr>
          <w:color w:val="231F20"/>
          <w:spacing w:val="-4"/>
        </w:rPr>
        <w:t> </w:t>
      </w:r>
      <w:r>
        <w:rPr>
          <w:color w:val="231F20"/>
        </w:rPr>
        <w:t>ở</w:t>
      </w:r>
      <w:r>
        <w:rPr>
          <w:color w:val="231F20"/>
          <w:spacing w:val="-4"/>
        </w:rPr>
        <w:t> </w:t>
      </w:r>
      <w:r>
        <w:rPr>
          <w:color w:val="231F20"/>
        </w:rPr>
        <w:t>nẻo</w:t>
      </w:r>
      <w:r>
        <w:rPr>
          <w:color w:val="231F20"/>
          <w:spacing w:val="-4"/>
        </w:rPr>
        <w:t> </w:t>
      </w:r>
      <w:r>
        <w:rPr>
          <w:color w:val="231F20"/>
        </w:rPr>
        <w:t>người</w:t>
      </w:r>
      <w:r>
        <w:rPr>
          <w:color w:val="231F20"/>
          <w:spacing w:val="-5"/>
        </w:rPr>
        <w:t> </w:t>
      </w:r>
      <w:r>
        <w:rPr>
          <w:color w:val="231F20"/>
        </w:rPr>
        <w:t>trong</w:t>
      </w:r>
      <w:r>
        <w:rPr>
          <w:color w:val="231F20"/>
          <w:spacing w:val="-3"/>
        </w:rPr>
        <w:t> </w:t>
      </w:r>
      <w:r>
        <w:rPr>
          <w:color w:val="231F20"/>
        </w:rPr>
        <w:t>cõi</w:t>
      </w:r>
      <w:r>
        <w:rPr>
          <w:color w:val="231F20"/>
          <w:spacing w:val="-4"/>
        </w:rPr>
        <w:t> </w:t>
      </w:r>
      <w:r>
        <w:rPr>
          <w:color w:val="231F20"/>
        </w:rPr>
        <w:t>dục,</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xứ</w:t>
      </w:r>
      <w:r>
        <w:rPr>
          <w:color w:val="231F20"/>
          <w:spacing w:val="-4"/>
        </w:rPr>
        <w:t> </w:t>
      </w:r>
      <w:r>
        <w:rPr>
          <w:color w:val="231F20"/>
          <w:spacing w:val="-3"/>
        </w:rPr>
        <w:t>khác, </w:t>
      </w:r>
      <w:r>
        <w:rPr>
          <w:color w:val="231F20"/>
        </w:rPr>
        <w:t>chỉ trong pháp Phật mới có ái kính</w:t>
      </w:r>
      <w:r>
        <w:rPr>
          <w:color w:val="231F20"/>
          <w:spacing w:val="-2"/>
        </w:rPr>
        <w:t> </w:t>
      </w:r>
      <w:r>
        <w:rPr>
          <w:color w:val="231F20"/>
          <w:spacing w:val="-5"/>
        </w:rPr>
        <w:t>này.</w:t>
      </w:r>
    </w:p>
    <w:p>
      <w:pPr>
        <w:pStyle w:val="BodyText"/>
        <w:spacing w:before="111"/>
        <w:ind w:left="216" w:right="517" w:firstLine="0"/>
        <w:jc w:val="center"/>
      </w:pPr>
      <w:r>
        <w:rPr>
          <w:color w:val="231F20"/>
        </w:rPr>
        <w:t>***</w:t>
      </w:r>
    </w:p>
    <w:p>
      <w:pPr>
        <w:pStyle w:val="Heading3"/>
        <w:ind w:left="677" w:firstLine="0"/>
        <w:rPr>
          <w:i/>
        </w:rPr>
      </w:pPr>
      <w:r>
        <w:rPr>
          <w:i/>
          <w:color w:val="231F20"/>
        </w:rPr>
        <w:t>* Thế nào là cúng dường? 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412"/>
      </w:pPr>
      <w:r>
        <w:rPr>
          <w:i/>
          <w:color w:val="231F20"/>
        </w:rPr>
        <w:t>Đáp:</w:t>
      </w:r>
      <w:r>
        <w:rPr>
          <w:i/>
          <w:color w:val="231F20"/>
          <w:spacing w:val="-11"/>
        </w:rPr>
        <w:t> </w:t>
      </w:r>
      <w:r>
        <w:rPr>
          <w:color w:val="231F20"/>
        </w:rPr>
        <w:t>Là</w:t>
      </w:r>
      <w:r>
        <w:rPr>
          <w:color w:val="231F20"/>
          <w:spacing w:val="-11"/>
        </w:rPr>
        <w:t> </w:t>
      </w:r>
      <w:r>
        <w:rPr>
          <w:color w:val="231F20"/>
        </w:rPr>
        <w:t>để</w:t>
      </w:r>
      <w:r>
        <w:rPr>
          <w:color w:val="231F20"/>
          <w:spacing w:val="-10"/>
        </w:rPr>
        <w:t> </w:t>
      </w:r>
      <w:r>
        <w:rPr>
          <w:color w:val="231F20"/>
        </w:rPr>
        <w:t>phân</w:t>
      </w:r>
      <w:r>
        <w:rPr>
          <w:color w:val="231F20"/>
          <w:spacing w:val="-11"/>
        </w:rPr>
        <w:t> </w:t>
      </w:r>
      <w:r>
        <w:rPr>
          <w:color w:val="231F20"/>
        </w:rPr>
        <w:t>biệt</w:t>
      </w:r>
      <w:r>
        <w:rPr>
          <w:color w:val="231F20"/>
          <w:spacing w:val="-11"/>
        </w:rPr>
        <w:t> </w:t>
      </w:r>
      <w:r>
        <w:rPr>
          <w:color w:val="231F20"/>
        </w:rPr>
        <w:t>rộng</w:t>
      </w:r>
      <w:r>
        <w:rPr>
          <w:color w:val="231F20"/>
          <w:spacing w:val="-10"/>
        </w:rPr>
        <w:t> </w:t>
      </w:r>
      <w:r>
        <w:rPr>
          <w:color w:val="231F20"/>
        </w:rPr>
        <w:t>về</w:t>
      </w:r>
      <w:r>
        <w:rPr>
          <w:color w:val="231F20"/>
          <w:spacing w:val="-11"/>
        </w:rPr>
        <w:t> </w:t>
      </w:r>
      <w:r>
        <w:rPr>
          <w:color w:val="231F20"/>
        </w:rPr>
        <w:t>nghĩa</w:t>
      </w:r>
      <w:r>
        <w:rPr>
          <w:color w:val="231F20"/>
          <w:spacing w:val="-11"/>
        </w:rPr>
        <w:t> </w:t>
      </w:r>
      <w:r>
        <w:rPr>
          <w:color w:val="231F20"/>
        </w:rPr>
        <w:t>của</w:t>
      </w:r>
      <w:r>
        <w:rPr>
          <w:color w:val="231F20"/>
          <w:spacing w:val="-10"/>
        </w:rPr>
        <w:t> </w:t>
      </w:r>
      <w:r>
        <w:rPr>
          <w:color w:val="231F20"/>
        </w:rPr>
        <w:t>Khế</w:t>
      </w:r>
      <w:r>
        <w:rPr>
          <w:color w:val="231F20"/>
          <w:spacing w:val="-11"/>
        </w:rPr>
        <w:t> </w:t>
      </w:r>
      <w:r>
        <w:rPr>
          <w:color w:val="231F20"/>
        </w:rPr>
        <w:t>kinh.</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như Khế kinh</w:t>
      </w:r>
      <w:r>
        <w:rPr>
          <w:color w:val="231F20"/>
          <w:spacing w:val="-2"/>
        </w:rPr>
        <w:t> </w:t>
      </w:r>
      <w:r>
        <w:rPr>
          <w:color w:val="231F20"/>
        </w:rPr>
        <w:t>nói:</w:t>
      </w:r>
    </w:p>
    <w:p>
      <w:pPr>
        <w:spacing w:line="273" w:lineRule="auto" w:before="112"/>
        <w:ind w:left="2094" w:right="2825" w:firstLine="0"/>
        <w:jc w:val="left"/>
        <w:rPr>
          <w:i/>
          <w:sz w:val="26"/>
        </w:rPr>
      </w:pPr>
      <w:r>
        <w:rPr>
          <w:i/>
          <w:color w:val="231F20"/>
          <w:sz w:val="26"/>
        </w:rPr>
        <w:t>Đối với Phật, Pháp, Tăng </w:t>
      </w:r>
      <w:r>
        <w:rPr>
          <w:i/>
          <w:color w:val="231F20"/>
          <w:sz w:val="26"/>
        </w:rPr>
        <w:t>Và Học xứ đã thọ</w:t>
      </w:r>
    </w:p>
    <w:p>
      <w:pPr>
        <w:spacing w:line="273" w:lineRule="auto" w:before="0"/>
        <w:ind w:left="2094" w:right="2683" w:firstLine="0"/>
        <w:jc w:val="left"/>
        <w:rPr>
          <w:i/>
          <w:sz w:val="26"/>
        </w:rPr>
      </w:pPr>
      <w:r>
        <w:rPr>
          <w:i/>
          <w:color w:val="231F20"/>
          <w:sz w:val="26"/>
        </w:rPr>
        <w:t>Hay cung kính cúng dường </w:t>
      </w:r>
      <w:r>
        <w:rPr>
          <w:i/>
          <w:color w:val="231F20"/>
          <w:sz w:val="26"/>
        </w:rPr>
        <w:t>Mới gọi là người trí.</w:t>
      </w:r>
    </w:p>
    <w:p>
      <w:pPr>
        <w:spacing w:line="273" w:lineRule="auto" w:before="0"/>
        <w:ind w:left="2094" w:right="2876" w:firstLine="0"/>
        <w:jc w:val="left"/>
        <w:rPr>
          <w:i/>
          <w:sz w:val="26"/>
        </w:rPr>
      </w:pPr>
      <w:r>
        <w:rPr>
          <w:i/>
          <w:color w:val="231F20"/>
          <w:sz w:val="26"/>
        </w:rPr>
        <w:t>Nếu nơi không phóng dật </w:t>
      </w:r>
      <w:r>
        <w:rPr>
          <w:i/>
          <w:color w:val="231F20"/>
          <w:sz w:val="26"/>
        </w:rPr>
        <w:t>Tam-ma-địa thù thắng</w:t>
      </w:r>
    </w:p>
    <w:p>
      <w:pPr>
        <w:spacing w:line="273" w:lineRule="auto" w:before="0"/>
        <w:ind w:left="2094" w:right="2653" w:firstLine="0"/>
        <w:jc w:val="left"/>
        <w:rPr>
          <w:i/>
          <w:sz w:val="26"/>
        </w:rPr>
      </w:pPr>
      <w:r>
        <w:rPr>
          <w:i/>
          <w:color w:val="231F20"/>
          <w:sz w:val="26"/>
        </w:rPr>
        <w:t>Hay cung kính cúng dường </w:t>
      </w:r>
      <w:r>
        <w:rPr>
          <w:i/>
          <w:color w:val="231F20"/>
          <w:sz w:val="26"/>
        </w:rPr>
        <w:t>Không thoái, gần Niết-bàn.</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line="268" w:lineRule="auto" w:before="89"/>
        <w:ind w:left="393" w:right="126"/>
      </w:pPr>
      <w:r>
        <w:rPr>
          <w:color w:val="231F20"/>
        </w:rPr>
        <w:t>Khế kinh tuy nói như thế nhưng không phân biệt rộng thế nào là cung kính, thế nào là cúng dường? Kinh kia là chỗ dựa căn bản của Luận này, những điều Kinh kia không nói nay nên nói đến. Lại nữa, vì muốn chê trách phá trừ các pháp không phải của bậc Thiện sĩ, khiến từ bỏ, vì muốn tán thán các pháp của bậc Thiện sĩ, khiến tu tập, vì muốn làm sáng tỏ khi năm thứ ô trược gia tăng thì quảng đại hữu tình rất khó tu được.</w:t>
      </w:r>
    </w:p>
    <w:p>
      <w:pPr>
        <w:pStyle w:val="BodyText"/>
        <w:spacing w:line="268" w:lineRule="auto"/>
        <w:ind w:left="393" w:right="126"/>
      </w:pPr>
      <w:r>
        <w:rPr>
          <w:color w:val="231F20"/>
        </w:rPr>
        <w:t>Ở đây, không phải là pháp của bậc Thiện sĩ: Nghĩa là có một loại hữu tình, nếu cúng dường thì hại cung kính, nếu cung kính thì hại cúng dường.</w:t>
      </w:r>
    </w:p>
    <w:p>
      <w:pPr>
        <w:pStyle w:val="BodyText"/>
        <w:spacing w:line="268" w:lineRule="auto"/>
        <w:ind w:left="393" w:right="126"/>
      </w:pPr>
      <w:r>
        <w:rPr>
          <w:color w:val="231F20"/>
        </w:rPr>
        <w:t>Thế nào là cúng dường có hại cho cung kính? Như người tại gia, hoặc có nam nữ tuy có đủ uy lực, có thể đem các thứ vật </w:t>
      </w:r>
      <w:r>
        <w:rPr>
          <w:color w:val="231F20"/>
          <w:spacing w:val="-3"/>
        </w:rPr>
        <w:t>dụng </w:t>
      </w:r>
      <w:r>
        <w:rPr>
          <w:color w:val="231F20"/>
        </w:rPr>
        <w:t>quý,</w:t>
      </w:r>
      <w:r>
        <w:rPr>
          <w:color w:val="231F20"/>
          <w:spacing w:val="-9"/>
        </w:rPr>
        <w:t> </w:t>
      </w:r>
      <w:r>
        <w:rPr>
          <w:color w:val="231F20"/>
        </w:rPr>
        <w:t>ngon</w:t>
      </w:r>
      <w:r>
        <w:rPr>
          <w:color w:val="231F20"/>
          <w:spacing w:val="-8"/>
        </w:rPr>
        <w:t> </w:t>
      </w:r>
      <w:r>
        <w:rPr>
          <w:color w:val="231F20"/>
        </w:rPr>
        <w:t>cần</w:t>
      </w:r>
      <w:r>
        <w:rPr>
          <w:color w:val="231F20"/>
          <w:spacing w:val="-8"/>
        </w:rPr>
        <w:t> </w:t>
      </w:r>
      <w:r>
        <w:rPr>
          <w:color w:val="231F20"/>
        </w:rPr>
        <w:t>cho</w:t>
      </w:r>
      <w:r>
        <w:rPr>
          <w:color w:val="231F20"/>
          <w:spacing w:val="-9"/>
        </w:rPr>
        <w:t> </w:t>
      </w:r>
      <w:r>
        <w:rPr>
          <w:color w:val="231F20"/>
        </w:rPr>
        <w:t>sự</w:t>
      </w:r>
      <w:r>
        <w:rPr>
          <w:color w:val="231F20"/>
          <w:spacing w:val="-8"/>
        </w:rPr>
        <w:t> </w:t>
      </w:r>
      <w:r>
        <w:rPr>
          <w:color w:val="231F20"/>
        </w:rPr>
        <w:t>sống</w:t>
      </w:r>
      <w:r>
        <w:rPr>
          <w:color w:val="231F20"/>
          <w:spacing w:val="-8"/>
        </w:rPr>
        <w:t> </w:t>
      </w:r>
      <w:r>
        <w:rPr>
          <w:color w:val="231F20"/>
        </w:rPr>
        <w:t>để</w:t>
      </w:r>
      <w:r>
        <w:rPr>
          <w:color w:val="231F20"/>
          <w:spacing w:val="-9"/>
        </w:rPr>
        <w:t> </w:t>
      </w:r>
      <w:r>
        <w:rPr>
          <w:color w:val="231F20"/>
        </w:rPr>
        <w:t>cung</w:t>
      </w:r>
      <w:r>
        <w:rPr>
          <w:color w:val="231F20"/>
          <w:spacing w:val="-8"/>
        </w:rPr>
        <w:t> </w:t>
      </w:r>
      <w:r>
        <w:rPr>
          <w:color w:val="231F20"/>
        </w:rPr>
        <w:t>cấp,</w:t>
      </w:r>
      <w:r>
        <w:rPr>
          <w:color w:val="231F20"/>
          <w:spacing w:val="-8"/>
        </w:rPr>
        <w:t> </w:t>
      </w:r>
      <w:r>
        <w:rPr>
          <w:color w:val="231F20"/>
        </w:rPr>
        <w:t>phụng</w:t>
      </w:r>
      <w:r>
        <w:rPr>
          <w:color w:val="231F20"/>
          <w:spacing w:val="-8"/>
        </w:rPr>
        <w:t> </w:t>
      </w:r>
      <w:r>
        <w:rPr>
          <w:color w:val="231F20"/>
        </w:rPr>
        <w:t>dưỡng</w:t>
      </w:r>
      <w:r>
        <w:rPr>
          <w:color w:val="231F20"/>
          <w:spacing w:val="-9"/>
        </w:rPr>
        <w:t> </w:t>
      </w:r>
      <w:r>
        <w:rPr>
          <w:color w:val="231F20"/>
        </w:rPr>
        <w:t>cha</w:t>
      </w:r>
      <w:r>
        <w:rPr>
          <w:color w:val="231F20"/>
          <w:spacing w:val="-8"/>
        </w:rPr>
        <w:t> </w:t>
      </w:r>
      <w:r>
        <w:rPr>
          <w:color w:val="231F20"/>
        </w:rPr>
        <w:t>mẹ,</w:t>
      </w:r>
      <w:r>
        <w:rPr>
          <w:color w:val="231F20"/>
          <w:spacing w:val="-8"/>
        </w:rPr>
        <w:t> </w:t>
      </w:r>
      <w:r>
        <w:rPr>
          <w:color w:val="231F20"/>
        </w:rPr>
        <w:t>nhưng lại cậy vào năng lực này tâm sinh khinh dể, kiêu mạn. Như người xuất</w:t>
      </w:r>
      <w:r>
        <w:rPr>
          <w:color w:val="231F20"/>
          <w:spacing w:val="-6"/>
        </w:rPr>
        <w:t> </w:t>
      </w:r>
      <w:r>
        <w:rPr>
          <w:color w:val="231F20"/>
        </w:rPr>
        <w:t>gia,</w:t>
      </w:r>
      <w:r>
        <w:rPr>
          <w:color w:val="231F20"/>
          <w:spacing w:val="-6"/>
        </w:rPr>
        <w:t> </w:t>
      </w:r>
      <w:r>
        <w:rPr>
          <w:color w:val="231F20"/>
        </w:rPr>
        <w:t>hoặc</w:t>
      </w:r>
      <w:r>
        <w:rPr>
          <w:color w:val="231F20"/>
          <w:spacing w:val="-6"/>
        </w:rPr>
        <w:t> </w:t>
      </w:r>
      <w:r>
        <w:rPr>
          <w:color w:val="231F20"/>
        </w:rPr>
        <w:t>có</w:t>
      </w:r>
      <w:r>
        <w:rPr>
          <w:color w:val="231F20"/>
          <w:spacing w:val="-6"/>
        </w:rPr>
        <w:t> </w:t>
      </w:r>
      <w:r>
        <w:rPr>
          <w:color w:val="231F20"/>
        </w:rPr>
        <w:t>đệ</w:t>
      </w:r>
      <w:r>
        <w:rPr>
          <w:color w:val="231F20"/>
          <w:spacing w:val="-6"/>
        </w:rPr>
        <w:t> </w:t>
      </w:r>
      <w:r>
        <w:rPr>
          <w:color w:val="231F20"/>
        </w:rPr>
        <w:t>tử</w:t>
      </w:r>
      <w:r>
        <w:rPr>
          <w:color w:val="231F20"/>
          <w:spacing w:val="-6"/>
        </w:rPr>
        <w:t> </w:t>
      </w:r>
      <w:r>
        <w:rPr>
          <w:color w:val="231F20"/>
        </w:rPr>
        <w:t>là</w:t>
      </w:r>
      <w:r>
        <w:rPr>
          <w:color w:val="231F20"/>
          <w:spacing w:val="-6"/>
        </w:rPr>
        <w:t> </w:t>
      </w:r>
      <w:r>
        <w:rPr>
          <w:color w:val="231F20"/>
        </w:rPr>
        <w:t>hàng</w:t>
      </w:r>
      <w:r>
        <w:rPr>
          <w:color w:val="231F20"/>
          <w:spacing w:val="-6"/>
        </w:rPr>
        <w:t> </w:t>
      </w:r>
      <w:r>
        <w:rPr>
          <w:color w:val="231F20"/>
        </w:rPr>
        <w:t>phước</w:t>
      </w:r>
      <w:r>
        <w:rPr>
          <w:color w:val="231F20"/>
          <w:spacing w:val="-6"/>
        </w:rPr>
        <w:t> </w:t>
      </w:r>
      <w:r>
        <w:rPr>
          <w:color w:val="231F20"/>
        </w:rPr>
        <w:t>đức,</w:t>
      </w:r>
      <w:r>
        <w:rPr>
          <w:color w:val="231F20"/>
          <w:spacing w:val="-6"/>
        </w:rPr>
        <w:t> </w:t>
      </w:r>
      <w:r>
        <w:rPr>
          <w:color w:val="231F20"/>
        </w:rPr>
        <w:t>học</w:t>
      </w:r>
      <w:r>
        <w:rPr>
          <w:color w:val="231F20"/>
          <w:spacing w:val="-6"/>
        </w:rPr>
        <w:t> </w:t>
      </w:r>
      <w:r>
        <w:rPr>
          <w:color w:val="231F20"/>
        </w:rPr>
        <w:t>rộng,</w:t>
      </w:r>
      <w:r>
        <w:rPr>
          <w:color w:val="231F20"/>
          <w:spacing w:val="-6"/>
        </w:rPr>
        <w:t> </w:t>
      </w:r>
      <w:r>
        <w:rPr>
          <w:color w:val="231F20"/>
        </w:rPr>
        <w:t>tuy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thầy mình có thể tạo nên của cải và pháp để cúng dường, nhưng lại cậy vào việc </w:t>
      </w:r>
      <w:r>
        <w:rPr>
          <w:color w:val="231F20"/>
          <w:spacing w:val="-5"/>
        </w:rPr>
        <w:t>này, </w:t>
      </w:r>
      <w:r>
        <w:rPr>
          <w:color w:val="231F20"/>
        </w:rPr>
        <w:t>nên ở nơi trụ xứ của thầy không tỏ ra cung kính. </w:t>
      </w:r>
      <w:r>
        <w:rPr>
          <w:color w:val="231F20"/>
          <w:spacing w:val="-4"/>
        </w:rPr>
        <w:t>Các</w:t>
      </w:r>
      <w:r>
        <w:rPr>
          <w:color w:val="231F20"/>
          <w:spacing w:val="57"/>
        </w:rPr>
        <w:t> </w:t>
      </w:r>
      <w:r>
        <w:rPr>
          <w:color w:val="231F20"/>
        </w:rPr>
        <w:t>thứ cúng dường ấy tức có hại cho cung kính.</w:t>
      </w:r>
    </w:p>
    <w:p>
      <w:pPr>
        <w:pStyle w:val="BodyText"/>
        <w:spacing w:line="268" w:lineRule="auto" w:before="115"/>
        <w:ind w:left="393" w:right="127"/>
      </w:pPr>
      <w:r>
        <w:rPr>
          <w:color w:val="231F20"/>
        </w:rPr>
        <w:t>Thế nào là cung kính có hại cho cúng dường? Như có một loại hữu tình vì rất sợ sệt oai lực của người khác, nên tuy cung kính nhưng không cúng dường.</w:t>
      </w:r>
    </w:p>
    <w:p>
      <w:pPr>
        <w:pStyle w:val="BodyText"/>
        <w:spacing w:line="268" w:lineRule="auto" w:before="113"/>
        <w:ind w:left="393" w:right="128"/>
      </w:pPr>
      <w:r>
        <w:rPr>
          <w:color w:val="231F20"/>
        </w:rPr>
        <w:t>Cả hai sự việc như thế, đều gọi không phải là pháp của bậc Thiện sĩ.</w:t>
      </w:r>
    </w:p>
    <w:p>
      <w:pPr>
        <w:pStyle w:val="BodyText"/>
        <w:spacing w:line="268" w:lineRule="auto"/>
        <w:ind w:left="393" w:right="127"/>
      </w:pPr>
      <w:r>
        <w:rPr>
          <w:color w:val="231F20"/>
        </w:rPr>
        <w:t>Pháp của bậc Thiện sĩ: Nghĩa là có một loại hữu tình nếu cúng dường người kia thì thêm cung kính, nếu cung kính thì thêm cúng dường, cả hai sự việc này cùng làm, gọi là pháp của bậc Thiện sĩ. Nếu</w:t>
      </w:r>
      <w:r>
        <w:rPr>
          <w:color w:val="231F20"/>
          <w:spacing w:val="-8"/>
        </w:rPr>
        <w:t> </w:t>
      </w:r>
      <w:r>
        <w:rPr>
          <w:color w:val="231F20"/>
        </w:rPr>
        <w:t>có</w:t>
      </w:r>
      <w:r>
        <w:rPr>
          <w:color w:val="231F20"/>
          <w:spacing w:val="-7"/>
        </w:rPr>
        <w:t> </w:t>
      </w:r>
      <w:r>
        <w:rPr>
          <w:color w:val="231F20"/>
        </w:rPr>
        <w:t>pháp</w:t>
      </w:r>
      <w:r>
        <w:rPr>
          <w:color w:val="231F20"/>
          <w:spacing w:val="-7"/>
        </w:rPr>
        <w:t> </w:t>
      </w:r>
      <w:r>
        <w:rPr>
          <w:color w:val="231F20"/>
        </w:rPr>
        <w:t>này</w:t>
      </w:r>
      <w:r>
        <w:rPr>
          <w:color w:val="231F20"/>
          <w:spacing w:val="-7"/>
        </w:rPr>
        <w:t> </w:t>
      </w:r>
      <w:r>
        <w:rPr>
          <w:color w:val="231F20"/>
        </w:rPr>
        <w:t>tăng</w:t>
      </w:r>
      <w:r>
        <w:rPr>
          <w:color w:val="231F20"/>
          <w:spacing w:val="-7"/>
        </w:rPr>
        <w:t> </w:t>
      </w:r>
      <w:r>
        <w:rPr>
          <w:color w:val="231F20"/>
        </w:rPr>
        <w:t>thượng</w:t>
      </w:r>
      <w:r>
        <w:rPr>
          <w:color w:val="231F20"/>
          <w:spacing w:val="-7"/>
        </w:rPr>
        <w:t> </w:t>
      </w:r>
      <w:r>
        <w:rPr>
          <w:color w:val="231F20"/>
        </w:rPr>
        <w:t>viên</w:t>
      </w:r>
      <w:r>
        <w:rPr>
          <w:color w:val="231F20"/>
          <w:spacing w:val="-7"/>
        </w:rPr>
        <w:t> </w:t>
      </w:r>
      <w:r>
        <w:rPr>
          <w:color w:val="231F20"/>
        </w:rPr>
        <w:t>mãn,</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spacing w:val="-3"/>
        </w:rPr>
        <w:t>rộng </w:t>
      </w:r>
      <w:r>
        <w:rPr>
          <w:color w:val="231F20"/>
        </w:rPr>
        <w:t>lớn. Hữu tình như thế thật là khó có được. Thế gian nếu không có Phật, các bậc ấy cũng rất khó gặp. Nếu như có thì đấy là vị Đại Bồ- tát, vì các Đại Bồ-tát tất hội đủ hai sự việc</w:t>
      </w:r>
      <w:r>
        <w:rPr>
          <w:color w:val="231F20"/>
          <w:spacing w:val="-3"/>
        </w:rPr>
        <w:t> </w:t>
      </w:r>
      <w:r>
        <w:rPr>
          <w:color w:val="231F20"/>
          <w:spacing w:val="-6"/>
        </w:rPr>
        <w:t>ấy.</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345"/>
        <w:jc w:val="left"/>
      </w:pPr>
      <w:r>
        <w:rPr>
          <w:color w:val="231F20"/>
        </w:rPr>
        <w:t>Vì</w:t>
      </w:r>
      <w:r>
        <w:rPr>
          <w:color w:val="231F20"/>
          <w:spacing w:val="-12"/>
        </w:rPr>
        <w:t> </w:t>
      </w:r>
      <w:r>
        <w:rPr>
          <w:color w:val="231F20"/>
        </w:rPr>
        <w:t>muốn</w:t>
      </w:r>
      <w:r>
        <w:rPr>
          <w:color w:val="231F20"/>
          <w:spacing w:val="-11"/>
        </w:rPr>
        <w:t> </w:t>
      </w:r>
      <w:r>
        <w:rPr>
          <w:color w:val="231F20"/>
        </w:rPr>
        <w:t>chỉ</w:t>
      </w:r>
      <w:r>
        <w:rPr>
          <w:color w:val="231F20"/>
          <w:spacing w:val="-11"/>
        </w:rPr>
        <w:t> </w:t>
      </w:r>
      <w:r>
        <w:rPr>
          <w:color w:val="231F20"/>
        </w:rPr>
        <w:t>rõ</w:t>
      </w:r>
      <w:r>
        <w:rPr>
          <w:color w:val="231F20"/>
          <w:spacing w:val="-11"/>
        </w:rPr>
        <w:t> </w:t>
      </w:r>
      <w:r>
        <w:rPr>
          <w:color w:val="231F20"/>
        </w:rPr>
        <w:t>về</w:t>
      </w:r>
      <w:r>
        <w:rPr>
          <w:color w:val="231F20"/>
          <w:spacing w:val="-11"/>
        </w:rPr>
        <w:t> </w:t>
      </w:r>
      <w:r>
        <w:rPr>
          <w:color w:val="231F20"/>
        </w:rPr>
        <w:t>việc</w:t>
      </w:r>
      <w:r>
        <w:rPr>
          <w:color w:val="231F20"/>
          <w:spacing w:val="-11"/>
        </w:rPr>
        <w:t> </w:t>
      </w:r>
      <w:r>
        <w:rPr>
          <w:color w:val="231F20"/>
        </w:rPr>
        <w:t>đó</w:t>
      </w:r>
      <w:r>
        <w:rPr>
          <w:color w:val="231F20"/>
          <w:spacing w:val="-11"/>
        </w:rPr>
        <w:t> </w:t>
      </w:r>
      <w:r>
        <w:rPr>
          <w:color w:val="231F20"/>
        </w:rPr>
        <w:t>cùng</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nhân</w:t>
      </w:r>
      <w:r>
        <w:rPr>
          <w:color w:val="231F20"/>
          <w:spacing w:val="-11"/>
        </w:rPr>
        <w:t> </w:t>
      </w:r>
      <w:r>
        <w:rPr>
          <w:color w:val="231F20"/>
        </w:rPr>
        <w:t>duyên</w:t>
      </w:r>
      <w:r>
        <w:rPr>
          <w:color w:val="231F20"/>
          <w:spacing w:val="-11"/>
        </w:rPr>
        <w:t> </w:t>
      </w:r>
      <w:r>
        <w:rPr>
          <w:color w:val="231F20"/>
        </w:rPr>
        <w:t>trước</w:t>
      </w:r>
      <w:r>
        <w:rPr>
          <w:color w:val="231F20"/>
          <w:spacing w:val="-11"/>
        </w:rPr>
        <w:t> </w:t>
      </w:r>
      <w:r>
        <w:rPr>
          <w:color w:val="231F20"/>
        </w:rPr>
        <w:t>đã</w:t>
      </w:r>
      <w:r>
        <w:rPr>
          <w:color w:val="231F20"/>
          <w:spacing w:val="-11"/>
        </w:rPr>
        <w:t> </w:t>
      </w:r>
      <w:r>
        <w:rPr>
          <w:color w:val="231F20"/>
        </w:rPr>
        <w:t>nói, nên tạo ra phần Luận </w:t>
      </w:r>
      <w:r>
        <w:rPr>
          <w:color w:val="231F20"/>
          <w:spacing w:val="-5"/>
        </w:rPr>
        <w:t>này.</w:t>
      </w:r>
    </w:p>
    <w:p>
      <w:pPr>
        <w:pStyle w:val="BodyText"/>
        <w:spacing w:before="112"/>
        <w:ind w:left="677" w:firstLine="0"/>
        <w:jc w:val="left"/>
      </w:pPr>
      <w:r>
        <w:rPr>
          <w:i/>
          <w:color w:val="231F20"/>
        </w:rPr>
        <w:t>Hỏi: </w:t>
      </w:r>
      <w:r>
        <w:rPr>
          <w:color w:val="231F20"/>
        </w:rPr>
        <w:t>Thế nào là cúng dường?</w:t>
      </w:r>
    </w:p>
    <w:p>
      <w:pPr>
        <w:pStyle w:val="BodyText"/>
        <w:spacing w:line="273" w:lineRule="auto" w:before="154"/>
        <w:jc w:val="left"/>
      </w:pPr>
      <w:r>
        <w:rPr>
          <w:i/>
          <w:color w:val="231F20"/>
        </w:rPr>
        <w:t>Đáp: </w:t>
      </w:r>
      <w:r>
        <w:rPr>
          <w:color w:val="231F20"/>
        </w:rPr>
        <w:t>Cúng dường có hai thứ: 1. Cúng dường của cải. 2. Cúng dường pháp.</w:t>
      </w:r>
    </w:p>
    <w:p>
      <w:pPr>
        <w:pStyle w:val="BodyText"/>
        <w:spacing w:before="112"/>
        <w:ind w:left="677" w:firstLine="0"/>
        <w:jc w:val="left"/>
      </w:pPr>
      <w:r>
        <w:rPr>
          <w:color w:val="231F20"/>
        </w:rPr>
        <w:t>Về cúng dường của cải:</w:t>
      </w:r>
    </w:p>
    <w:p>
      <w:pPr>
        <w:pStyle w:val="BodyText"/>
        <w:spacing w:before="154"/>
        <w:ind w:left="677" w:firstLine="0"/>
      </w:pPr>
      <w:r>
        <w:rPr>
          <w:i/>
          <w:color w:val="231F20"/>
        </w:rPr>
        <w:t>Hỏi: </w:t>
      </w:r>
      <w:r>
        <w:rPr>
          <w:color w:val="231F20"/>
        </w:rPr>
        <w:t>Cúng dường của cải lấy gì làm tự tánh?</w:t>
      </w:r>
    </w:p>
    <w:p>
      <w:pPr>
        <w:pStyle w:val="BodyText"/>
        <w:spacing w:line="273" w:lineRule="auto" w:before="154"/>
        <w:ind w:right="410"/>
      </w:pPr>
      <w:r>
        <w:rPr>
          <w:i/>
          <w:color w:val="231F20"/>
        </w:rPr>
        <w:t>Đáp:</w:t>
      </w:r>
      <w:r>
        <w:rPr>
          <w:i/>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6"/>
        </w:rPr>
        <w:t> </w:t>
      </w:r>
      <w:r>
        <w:rPr>
          <w:color w:val="231F20"/>
        </w:rPr>
        <w:t>Vì</w:t>
      </w:r>
      <w:r>
        <w:rPr>
          <w:color w:val="231F20"/>
          <w:spacing w:val="-10"/>
        </w:rPr>
        <w:t> </w:t>
      </w:r>
      <w:r>
        <w:rPr>
          <w:color w:val="231F20"/>
        </w:rPr>
        <w:t>tạo</w:t>
      </w:r>
      <w:r>
        <w:rPr>
          <w:color w:val="231F20"/>
          <w:spacing w:val="-10"/>
        </w:rPr>
        <w:t> </w:t>
      </w:r>
      <w:r>
        <w:rPr>
          <w:color w:val="231F20"/>
        </w:rPr>
        <w:t>lợi</w:t>
      </w:r>
      <w:r>
        <w:rPr>
          <w:color w:val="231F20"/>
          <w:spacing w:val="-10"/>
        </w:rPr>
        <w:t> </w:t>
      </w:r>
      <w:r>
        <w:rPr>
          <w:color w:val="231F20"/>
        </w:rPr>
        <w:t>ích</w:t>
      </w:r>
      <w:r>
        <w:rPr>
          <w:color w:val="231F20"/>
          <w:spacing w:val="-11"/>
        </w:rPr>
        <w:t> </w:t>
      </w:r>
      <w:r>
        <w:rPr>
          <w:color w:val="231F20"/>
        </w:rPr>
        <w:t>rộng</w:t>
      </w:r>
      <w:r>
        <w:rPr>
          <w:color w:val="231F20"/>
          <w:spacing w:val="-10"/>
        </w:rPr>
        <w:t> </w:t>
      </w:r>
      <w:r>
        <w:rPr>
          <w:color w:val="231F20"/>
        </w:rPr>
        <w:t>khắp</w:t>
      </w:r>
      <w:r>
        <w:rPr>
          <w:color w:val="231F20"/>
          <w:spacing w:val="-10"/>
        </w:rPr>
        <w:t> </w:t>
      </w:r>
      <w:r>
        <w:rPr>
          <w:color w:val="231F20"/>
        </w:rPr>
        <w:t>nên</w:t>
      </w:r>
      <w:r>
        <w:rPr>
          <w:color w:val="231F20"/>
          <w:spacing w:val="-11"/>
        </w:rPr>
        <w:t> </w:t>
      </w:r>
      <w:r>
        <w:rPr>
          <w:color w:val="231F20"/>
        </w:rPr>
        <w:t>xả</w:t>
      </w:r>
      <w:r>
        <w:rPr>
          <w:color w:val="231F20"/>
          <w:spacing w:val="-10"/>
        </w:rPr>
        <w:t> </w:t>
      </w:r>
      <w:r>
        <w:rPr>
          <w:color w:val="231F20"/>
        </w:rPr>
        <w:t>các</w:t>
      </w:r>
      <w:r>
        <w:rPr>
          <w:color w:val="231F20"/>
          <w:spacing w:val="-10"/>
        </w:rPr>
        <w:t> </w:t>
      </w:r>
      <w:r>
        <w:rPr>
          <w:color w:val="231F20"/>
        </w:rPr>
        <w:t>của</w:t>
      </w:r>
      <w:r>
        <w:rPr>
          <w:color w:val="231F20"/>
          <w:spacing w:val="-10"/>
        </w:rPr>
        <w:t> </w:t>
      </w:r>
      <w:r>
        <w:rPr>
          <w:color w:val="231F20"/>
        </w:rPr>
        <w:t>cải, vật dụng.</w:t>
      </w:r>
      <w:r>
        <w:rPr>
          <w:color w:val="231F20"/>
          <w:spacing w:val="-47"/>
        </w:rPr>
        <w:t> </w:t>
      </w:r>
      <w:r>
        <w:rPr>
          <w:color w:val="231F20"/>
        </w:rPr>
        <w:t>Vậy của cải vật dụng được xả thí ấy là tự tánh của sự cúng dường </w:t>
      </w:r>
      <w:r>
        <w:rPr>
          <w:color w:val="231F20"/>
          <w:spacing w:val="-5"/>
        </w:rPr>
        <w:t>này.</w:t>
      </w:r>
    </w:p>
    <w:p>
      <w:pPr>
        <w:pStyle w:val="BodyText"/>
        <w:spacing w:line="273" w:lineRule="auto" w:before="111"/>
        <w:ind w:right="411"/>
      </w:pPr>
      <w:r>
        <w:rPr>
          <w:color w:val="231F20"/>
        </w:rPr>
        <w:t>Có Sư khác cho: Hai nghiệp thân, ngữ của người có khả năng cúng dường là tự tánh của sự cúng dường.</w:t>
      </w:r>
    </w:p>
    <w:p>
      <w:pPr>
        <w:pStyle w:val="BodyText"/>
        <w:spacing w:line="273" w:lineRule="auto" w:before="112"/>
        <w:ind w:right="411"/>
      </w:pPr>
      <w:r>
        <w:rPr>
          <w:color w:val="231F20"/>
        </w:rPr>
        <w:t>Hoặc có thuyết nêu: Tức chủ thể phát khởi tâm và tâm sở pháp kia là tự tánh của sự cúng dường.</w:t>
      </w:r>
    </w:p>
    <w:p>
      <w:pPr>
        <w:pStyle w:val="BodyText"/>
        <w:spacing w:line="273" w:lineRule="auto" w:before="112"/>
        <w:ind w:right="410"/>
      </w:pPr>
      <w:r>
        <w:rPr>
          <w:color w:val="231F20"/>
        </w:rPr>
        <w:t>Lại có thuyết nói: Người thọ nhận, thọ nhận rồi, đại chủng của các căn và các sắc được tạo khác đều được tăng trưởng, là tự tánh của sự cúng dường.</w:t>
      </w:r>
    </w:p>
    <w:p>
      <w:pPr>
        <w:pStyle w:val="BodyText"/>
        <w:spacing w:line="273" w:lineRule="auto" w:before="111"/>
        <w:ind w:right="412"/>
      </w:pPr>
      <w:r>
        <w:rPr>
          <w:i/>
          <w:color w:val="231F20"/>
        </w:rPr>
        <w:t>Lời</w:t>
      </w:r>
      <w:r>
        <w:rPr>
          <w:i/>
          <w:color w:val="231F20"/>
          <w:spacing w:val="-13"/>
        </w:rPr>
        <w:t> </w:t>
      </w:r>
      <w:r>
        <w:rPr>
          <w:i/>
          <w:color w:val="231F20"/>
          <w:spacing w:val="-3"/>
        </w:rPr>
        <w:t>bình:</w:t>
      </w:r>
      <w:r>
        <w:rPr>
          <w:i/>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như</w:t>
      </w:r>
      <w:r>
        <w:rPr>
          <w:color w:val="231F20"/>
          <w:spacing w:val="-13"/>
        </w:rPr>
        <w:t> </w:t>
      </w:r>
      <w:r>
        <w:rPr>
          <w:color w:val="231F20"/>
          <w:spacing w:val="-3"/>
        </w:rPr>
        <w:t>vầy:</w:t>
      </w:r>
      <w:r>
        <w:rPr>
          <w:color w:val="231F20"/>
          <w:spacing w:val="-12"/>
        </w:rPr>
        <w:t> </w:t>
      </w:r>
      <w:r>
        <w:rPr>
          <w:color w:val="231F20"/>
          <w:spacing w:val="-3"/>
        </w:rPr>
        <w:t>Hoặc</w:t>
      </w:r>
      <w:r>
        <w:rPr>
          <w:color w:val="231F20"/>
          <w:spacing w:val="-13"/>
        </w:rPr>
        <w:t> </w:t>
      </w:r>
      <w:r>
        <w:rPr>
          <w:color w:val="231F20"/>
        </w:rPr>
        <w:t>tài</w:t>
      </w:r>
      <w:r>
        <w:rPr>
          <w:color w:val="231F20"/>
          <w:spacing w:val="-12"/>
        </w:rPr>
        <w:t> </w:t>
      </w:r>
      <w:r>
        <w:rPr>
          <w:color w:val="231F20"/>
        </w:rPr>
        <w:t>sản</w:t>
      </w:r>
      <w:r>
        <w:rPr>
          <w:color w:val="231F20"/>
          <w:spacing w:val="-13"/>
        </w:rPr>
        <w:t> </w:t>
      </w:r>
      <w:r>
        <w:rPr>
          <w:color w:val="231F20"/>
        </w:rPr>
        <w:t>đã</w:t>
      </w:r>
      <w:r>
        <w:rPr>
          <w:color w:val="231F20"/>
          <w:spacing w:val="-12"/>
        </w:rPr>
        <w:t> </w:t>
      </w:r>
      <w:r>
        <w:rPr>
          <w:color w:val="231F20"/>
          <w:spacing w:val="-3"/>
        </w:rPr>
        <w:t>được</w:t>
      </w:r>
      <w:r>
        <w:rPr>
          <w:color w:val="231F20"/>
          <w:spacing w:val="-13"/>
        </w:rPr>
        <w:t> </w:t>
      </w:r>
      <w:r>
        <w:rPr>
          <w:color w:val="231F20"/>
        </w:rPr>
        <w:t>thí</w:t>
      </w:r>
      <w:r>
        <w:rPr>
          <w:color w:val="231F20"/>
          <w:spacing w:val="-12"/>
        </w:rPr>
        <w:t> </w:t>
      </w:r>
      <w:r>
        <w:rPr>
          <w:color w:val="231F20"/>
        </w:rPr>
        <w:t>xả,</w:t>
      </w:r>
      <w:r>
        <w:rPr>
          <w:color w:val="231F20"/>
          <w:spacing w:val="-13"/>
        </w:rPr>
        <w:t> </w:t>
      </w:r>
      <w:r>
        <w:rPr>
          <w:color w:val="231F20"/>
          <w:spacing w:val="-3"/>
        </w:rPr>
        <w:t>hoặc</w:t>
      </w:r>
      <w:r>
        <w:rPr>
          <w:color w:val="231F20"/>
          <w:spacing w:val="-12"/>
        </w:rPr>
        <w:t> </w:t>
      </w:r>
      <w:r>
        <w:rPr>
          <w:color w:val="231F20"/>
          <w:spacing w:val="-3"/>
        </w:rPr>
        <w:t>hai nghiệp</w:t>
      </w:r>
      <w:r>
        <w:rPr>
          <w:color w:val="231F20"/>
          <w:spacing w:val="-11"/>
        </w:rPr>
        <w:t> </w:t>
      </w:r>
      <w:r>
        <w:rPr>
          <w:color w:val="231F20"/>
          <w:spacing w:val="-3"/>
        </w:rPr>
        <w:t>thân</w:t>
      </w:r>
      <w:r>
        <w:rPr>
          <w:color w:val="231F20"/>
          <w:spacing w:val="-11"/>
        </w:rPr>
        <w:t> </w:t>
      </w:r>
      <w:r>
        <w:rPr>
          <w:color w:val="231F20"/>
        </w:rPr>
        <w:t>ngữ</w:t>
      </w:r>
      <w:r>
        <w:rPr>
          <w:color w:val="231F20"/>
          <w:spacing w:val="-11"/>
        </w:rPr>
        <w:t> </w:t>
      </w:r>
      <w:r>
        <w:rPr>
          <w:color w:val="231F20"/>
        </w:rPr>
        <w:t>của</w:t>
      </w:r>
      <w:r>
        <w:rPr>
          <w:color w:val="231F20"/>
          <w:spacing w:val="-10"/>
        </w:rPr>
        <w:t> </w:t>
      </w:r>
      <w:r>
        <w:rPr>
          <w:color w:val="231F20"/>
        </w:rPr>
        <w:t>chủ</w:t>
      </w:r>
      <w:r>
        <w:rPr>
          <w:color w:val="231F20"/>
          <w:spacing w:val="-11"/>
        </w:rPr>
        <w:t> </w:t>
      </w:r>
      <w:r>
        <w:rPr>
          <w:color w:val="231F20"/>
        </w:rPr>
        <w:t>thể</w:t>
      </w:r>
      <w:r>
        <w:rPr>
          <w:color w:val="231F20"/>
          <w:spacing w:val="-11"/>
        </w:rPr>
        <w:t> </w:t>
      </w:r>
      <w:r>
        <w:rPr>
          <w:color w:val="231F20"/>
        </w:rPr>
        <w:t>thí</w:t>
      </w:r>
      <w:r>
        <w:rPr>
          <w:color w:val="231F20"/>
          <w:spacing w:val="-10"/>
        </w:rPr>
        <w:t> </w:t>
      </w:r>
      <w:r>
        <w:rPr>
          <w:color w:val="231F20"/>
        </w:rPr>
        <w:t>xả,</w:t>
      </w:r>
      <w:r>
        <w:rPr>
          <w:color w:val="231F20"/>
          <w:spacing w:val="-11"/>
        </w:rPr>
        <w:t> </w:t>
      </w:r>
      <w:r>
        <w:rPr>
          <w:color w:val="231F20"/>
          <w:spacing w:val="-3"/>
        </w:rPr>
        <w:t>hoặc</w:t>
      </w:r>
      <w:r>
        <w:rPr>
          <w:color w:val="231F20"/>
          <w:spacing w:val="-11"/>
        </w:rPr>
        <w:t> </w:t>
      </w:r>
      <w:r>
        <w:rPr>
          <w:color w:val="231F20"/>
        </w:rPr>
        <w:t>chủ</w:t>
      </w:r>
      <w:r>
        <w:rPr>
          <w:color w:val="231F20"/>
          <w:spacing w:val="-10"/>
        </w:rPr>
        <w:t> </w:t>
      </w:r>
      <w:r>
        <w:rPr>
          <w:color w:val="231F20"/>
        </w:rPr>
        <w:t>thể</w:t>
      </w:r>
      <w:r>
        <w:rPr>
          <w:color w:val="231F20"/>
          <w:spacing w:val="-11"/>
        </w:rPr>
        <w:t> </w:t>
      </w:r>
      <w:r>
        <w:rPr>
          <w:color w:val="231F20"/>
          <w:spacing w:val="-3"/>
        </w:rPr>
        <w:t>phát</w:t>
      </w:r>
      <w:r>
        <w:rPr>
          <w:color w:val="231F20"/>
          <w:spacing w:val="-11"/>
        </w:rPr>
        <w:t> </w:t>
      </w:r>
      <w:r>
        <w:rPr>
          <w:color w:val="231F20"/>
          <w:spacing w:val="-3"/>
        </w:rPr>
        <w:t>khởi</w:t>
      </w:r>
      <w:r>
        <w:rPr>
          <w:color w:val="231F20"/>
          <w:spacing w:val="-10"/>
        </w:rPr>
        <w:t> </w:t>
      </w:r>
      <w:r>
        <w:rPr>
          <w:color w:val="231F20"/>
        </w:rPr>
        <w:t>tâm</w:t>
      </w:r>
      <w:r>
        <w:rPr>
          <w:color w:val="231F20"/>
          <w:spacing w:val="-11"/>
        </w:rPr>
        <w:t> </w:t>
      </w:r>
      <w:r>
        <w:rPr>
          <w:color w:val="231F20"/>
        </w:rPr>
        <w:t>và</w:t>
      </w:r>
      <w:r>
        <w:rPr>
          <w:color w:val="231F20"/>
          <w:spacing w:val="-11"/>
        </w:rPr>
        <w:t> </w:t>
      </w:r>
      <w:r>
        <w:rPr>
          <w:color w:val="231F20"/>
          <w:spacing w:val="-3"/>
        </w:rPr>
        <w:t>tâm </w:t>
      </w:r>
      <w:r>
        <w:rPr>
          <w:color w:val="231F20"/>
        </w:rPr>
        <w:t>sở</w:t>
      </w:r>
      <w:r>
        <w:rPr>
          <w:color w:val="231F20"/>
          <w:spacing w:val="-9"/>
        </w:rPr>
        <w:t> </w:t>
      </w:r>
      <w:r>
        <w:rPr>
          <w:color w:val="231F20"/>
          <w:spacing w:val="-3"/>
        </w:rPr>
        <w:t>pháp</w:t>
      </w:r>
      <w:r>
        <w:rPr>
          <w:color w:val="231F20"/>
          <w:spacing w:val="-9"/>
        </w:rPr>
        <w:t> </w:t>
      </w:r>
      <w:r>
        <w:rPr>
          <w:color w:val="231F20"/>
          <w:spacing w:val="-8"/>
        </w:rPr>
        <w:t>ấy, </w:t>
      </w:r>
      <w:r>
        <w:rPr>
          <w:color w:val="231F20"/>
          <w:spacing w:val="-3"/>
        </w:rPr>
        <w:t>hoặc</w:t>
      </w:r>
      <w:r>
        <w:rPr>
          <w:color w:val="231F20"/>
          <w:spacing w:val="-9"/>
        </w:rPr>
        <w:t> </w:t>
      </w:r>
      <w:r>
        <w:rPr>
          <w:color w:val="231F20"/>
          <w:spacing w:val="-3"/>
        </w:rPr>
        <w:t>người</w:t>
      </w:r>
      <w:r>
        <w:rPr>
          <w:color w:val="231F20"/>
          <w:spacing w:val="-9"/>
        </w:rPr>
        <w:t> </w:t>
      </w:r>
      <w:r>
        <w:rPr>
          <w:color w:val="231F20"/>
        </w:rPr>
        <w:t>thọ</w:t>
      </w:r>
      <w:r>
        <w:rPr>
          <w:color w:val="231F20"/>
          <w:spacing w:val="-9"/>
        </w:rPr>
        <w:t> </w:t>
      </w:r>
      <w:r>
        <w:rPr>
          <w:color w:val="231F20"/>
          <w:spacing w:val="-3"/>
        </w:rPr>
        <w:t>nhận</w:t>
      </w:r>
      <w:r>
        <w:rPr>
          <w:color w:val="231F20"/>
          <w:spacing w:val="-8"/>
        </w:rPr>
        <w:t> </w:t>
      </w:r>
      <w:r>
        <w:rPr>
          <w:color w:val="231F20"/>
          <w:spacing w:val="-3"/>
        </w:rPr>
        <w:t>nhận</w:t>
      </w:r>
      <w:r>
        <w:rPr>
          <w:color w:val="231F20"/>
          <w:spacing w:val="-9"/>
        </w:rPr>
        <w:t> </w:t>
      </w:r>
      <w:r>
        <w:rPr>
          <w:color w:val="231F20"/>
        </w:rPr>
        <w:t>rồi</w:t>
      </w:r>
      <w:r>
        <w:rPr>
          <w:color w:val="231F20"/>
          <w:spacing w:val="-9"/>
        </w:rPr>
        <w:t> </w:t>
      </w:r>
      <w:r>
        <w:rPr>
          <w:color w:val="231F20"/>
        </w:rPr>
        <w:t>thì</w:t>
      </w:r>
      <w:r>
        <w:rPr>
          <w:color w:val="231F20"/>
          <w:spacing w:val="-8"/>
        </w:rPr>
        <w:t> </w:t>
      </w:r>
      <w:r>
        <w:rPr>
          <w:color w:val="231F20"/>
        </w:rPr>
        <w:t>đại</w:t>
      </w:r>
      <w:r>
        <w:rPr>
          <w:color w:val="231F20"/>
          <w:spacing w:val="-9"/>
        </w:rPr>
        <w:t> </w:t>
      </w:r>
      <w:r>
        <w:rPr>
          <w:color w:val="231F20"/>
          <w:spacing w:val="-3"/>
        </w:rPr>
        <w:t>chủng</w:t>
      </w:r>
      <w:r>
        <w:rPr>
          <w:color w:val="231F20"/>
          <w:spacing w:val="-9"/>
        </w:rPr>
        <w:t> </w:t>
      </w:r>
      <w:r>
        <w:rPr>
          <w:color w:val="231F20"/>
        </w:rPr>
        <w:t>của</w:t>
      </w:r>
      <w:r>
        <w:rPr>
          <w:color w:val="231F20"/>
          <w:spacing w:val="-8"/>
        </w:rPr>
        <w:t> </w:t>
      </w:r>
      <w:r>
        <w:rPr>
          <w:color w:val="231F20"/>
        </w:rPr>
        <w:t>các</w:t>
      </w:r>
      <w:r>
        <w:rPr>
          <w:color w:val="231F20"/>
          <w:spacing w:val="-9"/>
        </w:rPr>
        <w:t> </w:t>
      </w:r>
      <w:r>
        <w:rPr>
          <w:color w:val="231F20"/>
        </w:rPr>
        <w:t>căn</w:t>
      </w:r>
      <w:r>
        <w:rPr>
          <w:color w:val="231F20"/>
          <w:spacing w:val="-9"/>
        </w:rPr>
        <w:t> </w:t>
      </w:r>
      <w:r>
        <w:rPr>
          <w:color w:val="231F20"/>
          <w:spacing w:val="-3"/>
        </w:rPr>
        <w:t>và </w:t>
      </w:r>
      <w:r>
        <w:rPr>
          <w:color w:val="231F20"/>
        </w:rPr>
        <w:t>sắc </w:t>
      </w:r>
      <w:r>
        <w:rPr>
          <w:color w:val="231F20"/>
          <w:spacing w:val="-3"/>
        </w:rPr>
        <w:t>được </w:t>
      </w:r>
      <w:r>
        <w:rPr>
          <w:color w:val="231F20"/>
        </w:rPr>
        <w:t>tạo </w:t>
      </w:r>
      <w:r>
        <w:rPr>
          <w:color w:val="231F20"/>
          <w:spacing w:val="-3"/>
        </w:rPr>
        <w:t>tăng trưởng, </w:t>
      </w:r>
      <w:r>
        <w:rPr>
          <w:color w:val="231F20"/>
        </w:rPr>
        <w:t>đều là tự </w:t>
      </w:r>
      <w:r>
        <w:rPr>
          <w:color w:val="231F20"/>
          <w:spacing w:val="-3"/>
        </w:rPr>
        <w:t>tánh </w:t>
      </w:r>
      <w:r>
        <w:rPr>
          <w:color w:val="231F20"/>
        </w:rPr>
        <w:t>của sự </w:t>
      </w:r>
      <w:r>
        <w:rPr>
          <w:color w:val="231F20"/>
          <w:spacing w:val="-3"/>
        </w:rPr>
        <w:t>cúng dường </w:t>
      </w:r>
      <w:r>
        <w:rPr>
          <w:color w:val="231F20"/>
          <w:spacing w:val="-7"/>
        </w:rPr>
        <w:t>này. </w:t>
      </w:r>
      <w:r>
        <w:rPr>
          <w:color w:val="231F20"/>
          <w:spacing w:val="-3"/>
        </w:rPr>
        <w:t>Như </w:t>
      </w:r>
      <w:r>
        <w:rPr>
          <w:color w:val="231F20"/>
        </w:rPr>
        <w:t>thế</w:t>
      </w:r>
      <w:r>
        <w:rPr>
          <w:color w:val="231F20"/>
          <w:spacing w:val="-8"/>
        </w:rPr>
        <w:t> </w:t>
      </w:r>
      <w:r>
        <w:rPr>
          <w:color w:val="231F20"/>
        </w:rPr>
        <w:t>là</w:t>
      </w:r>
      <w:r>
        <w:rPr>
          <w:color w:val="231F20"/>
          <w:spacing w:val="-8"/>
        </w:rPr>
        <w:t> </w:t>
      </w:r>
      <w:r>
        <w:rPr>
          <w:color w:val="231F20"/>
          <w:spacing w:val="-3"/>
        </w:rPr>
        <w:t>cúng</w:t>
      </w:r>
      <w:r>
        <w:rPr>
          <w:color w:val="231F20"/>
          <w:spacing w:val="-7"/>
        </w:rPr>
        <w:t> </w:t>
      </w:r>
      <w:r>
        <w:rPr>
          <w:color w:val="231F20"/>
          <w:spacing w:val="-3"/>
        </w:rPr>
        <w:t>dường</w:t>
      </w:r>
      <w:r>
        <w:rPr>
          <w:color w:val="231F20"/>
          <w:spacing w:val="-8"/>
        </w:rPr>
        <w:t> </w:t>
      </w:r>
      <w:r>
        <w:rPr>
          <w:color w:val="231F20"/>
        </w:rPr>
        <w:t>của</w:t>
      </w:r>
      <w:r>
        <w:rPr>
          <w:color w:val="231F20"/>
          <w:spacing w:val="-7"/>
        </w:rPr>
        <w:t> </w:t>
      </w:r>
      <w:r>
        <w:rPr>
          <w:color w:val="231F20"/>
        </w:rPr>
        <w:t>cải</w:t>
      </w:r>
      <w:r>
        <w:rPr>
          <w:color w:val="231F20"/>
          <w:spacing w:val="-8"/>
        </w:rPr>
        <w:t> </w:t>
      </w:r>
      <w:r>
        <w:rPr>
          <w:color w:val="231F20"/>
        </w:rPr>
        <w:t>đều</w:t>
      </w:r>
      <w:r>
        <w:rPr>
          <w:color w:val="231F20"/>
          <w:spacing w:val="-7"/>
        </w:rPr>
        <w:t> </w:t>
      </w:r>
      <w:r>
        <w:rPr>
          <w:color w:val="231F20"/>
          <w:spacing w:val="-3"/>
        </w:rPr>
        <w:t>dùng</w:t>
      </w:r>
      <w:r>
        <w:rPr>
          <w:color w:val="231F20"/>
          <w:spacing w:val="-8"/>
        </w:rPr>
        <w:t> </w:t>
      </w:r>
      <w:r>
        <w:rPr>
          <w:color w:val="231F20"/>
          <w:spacing w:val="-3"/>
        </w:rPr>
        <w:t>chung</w:t>
      </w:r>
      <w:r>
        <w:rPr>
          <w:color w:val="231F20"/>
          <w:spacing w:val="-7"/>
        </w:rPr>
        <w:t> </w:t>
      </w:r>
      <w:r>
        <w:rPr>
          <w:color w:val="231F20"/>
        </w:rPr>
        <w:t>năm</w:t>
      </w:r>
      <w:r>
        <w:rPr>
          <w:color w:val="231F20"/>
          <w:spacing w:val="-8"/>
        </w:rPr>
        <w:t> </w:t>
      </w:r>
      <w:r>
        <w:rPr>
          <w:color w:val="231F20"/>
        </w:rPr>
        <w:t>uẩn</w:t>
      </w:r>
      <w:r>
        <w:rPr>
          <w:color w:val="231F20"/>
          <w:spacing w:val="-7"/>
        </w:rPr>
        <w:t> </w:t>
      </w:r>
      <w:r>
        <w:rPr>
          <w:color w:val="231F20"/>
        </w:rPr>
        <w:t>làm</w:t>
      </w:r>
      <w:r>
        <w:rPr>
          <w:color w:val="231F20"/>
          <w:spacing w:val="-8"/>
        </w:rPr>
        <w:t> </w:t>
      </w:r>
      <w:r>
        <w:rPr>
          <w:color w:val="231F20"/>
        </w:rPr>
        <w:t>tự</w:t>
      </w:r>
      <w:r>
        <w:rPr>
          <w:color w:val="231F20"/>
          <w:spacing w:val="-7"/>
        </w:rPr>
        <w:t> </w:t>
      </w:r>
      <w:r>
        <w:rPr>
          <w:color w:val="231F20"/>
          <w:spacing w:val="-3"/>
        </w:rPr>
        <w:t>tánh.</w:t>
      </w:r>
    </w:p>
    <w:p>
      <w:pPr>
        <w:pStyle w:val="BodyText"/>
        <w:spacing w:before="109"/>
        <w:ind w:left="677" w:firstLine="0"/>
      </w:pPr>
      <w:r>
        <w:rPr>
          <w:color w:val="231F20"/>
        </w:rPr>
        <w:t>Đã nói về tự tánh, về lý do nay sẽ nói.</w:t>
      </w:r>
    </w:p>
    <w:p>
      <w:pPr>
        <w:pStyle w:val="BodyText"/>
        <w:spacing w:line="273" w:lineRule="auto" w:before="154"/>
        <w:ind w:right="411"/>
      </w:pPr>
      <w:r>
        <w:rPr>
          <w:i/>
          <w:color w:val="231F20"/>
        </w:rPr>
        <w:t>Hỏi: </w:t>
      </w:r>
      <w:r>
        <w:rPr>
          <w:color w:val="231F20"/>
        </w:rPr>
        <w:t>Vì sao gọi là cúng dường của cải? Cúng dường của cải là nghĩa gì?</w:t>
      </w:r>
    </w:p>
    <w:p>
      <w:pPr>
        <w:pStyle w:val="BodyText"/>
        <w:spacing w:line="273" w:lineRule="auto" w:before="112"/>
        <w:ind w:right="410"/>
      </w:pPr>
      <w:r>
        <w:rPr>
          <w:i/>
          <w:color w:val="231F20"/>
        </w:rPr>
        <w:t>Đáp: </w:t>
      </w:r>
      <w:r>
        <w:rPr>
          <w:color w:val="231F20"/>
        </w:rPr>
        <w:t>Nghĩa có thể làm duyên là nghĩa của cúng dường. Vì sự cúng dường này lấy của cải làm đầu nên gọi là cúng dường của cải.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Nếu vì tạo lợi ích nên xả thí các của cải vật dụng, người thọ nhận, nhận xong, thân tâm thêm ích, như thế gọi là thí cho, cũng gọi </w:t>
      </w:r>
      <w:r>
        <w:rPr>
          <w:color w:val="231F20"/>
          <w:spacing w:val="-6"/>
        </w:rPr>
        <w:t>là </w:t>
      </w:r>
      <w:r>
        <w:rPr>
          <w:color w:val="231F20"/>
        </w:rPr>
        <w:t>cúng</w:t>
      </w:r>
      <w:r>
        <w:rPr>
          <w:color w:val="231F20"/>
          <w:spacing w:val="-13"/>
        </w:rPr>
        <w:t> </w:t>
      </w:r>
      <w:r>
        <w:rPr>
          <w:color w:val="231F20"/>
        </w:rPr>
        <w:t>dường.</w:t>
      </w:r>
      <w:r>
        <w:rPr>
          <w:color w:val="231F20"/>
          <w:spacing w:val="-12"/>
        </w:rPr>
        <w:t> </w:t>
      </w:r>
      <w:r>
        <w:rPr>
          <w:color w:val="231F20"/>
        </w:rPr>
        <w:t>Nếu</w:t>
      </w:r>
      <w:r>
        <w:rPr>
          <w:color w:val="231F20"/>
          <w:spacing w:val="-12"/>
        </w:rPr>
        <w:t> </w:t>
      </w:r>
      <w:r>
        <w:rPr>
          <w:color w:val="231F20"/>
        </w:rPr>
        <w:t>vì</w:t>
      </w:r>
      <w:r>
        <w:rPr>
          <w:color w:val="231F20"/>
          <w:spacing w:val="-12"/>
        </w:rPr>
        <w:t> </w:t>
      </w:r>
      <w:r>
        <w:rPr>
          <w:color w:val="231F20"/>
        </w:rPr>
        <w:t>lợi</w:t>
      </w:r>
      <w:r>
        <w:rPr>
          <w:color w:val="231F20"/>
          <w:spacing w:val="-12"/>
        </w:rPr>
        <w:t> </w:t>
      </w:r>
      <w:r>
        <w:rPr>
          <w:color w:val="231F20"/>
        </w:rPr>
        <w:t>ích</w:t>
      </w:r>
      <w:r>
        <w:rPr>
          <w:color w:val="231F20"/>
          <w:spacing w:val="-12"/>
        </w:rPr>
        <w:t> </w:t>
      </w:r>
      <w:r>
        <w:rPr>
          <w:color w:val="231F20"/>
        </w:rPr>
        <w:t>nên</w:t>
      </w:r>
      <w:r>
        <w:rPr>
          <w:color w:val="231F20"/>
          <w:spacing w:val="-12"/>
        </w:rPr>
        <w:t> </w:t>
      </w:r>
      <w:r>
        <w:rPr>
          <w:color w:val="231F20"/>
        </w:rPr>
        <w:t>xả</w:t>
      </w:r>
      <w:r>
        <w:rPr>
          <w:color w:val="231F20"/>
          <w:spacing w:val="-12"/>
        </w:rPr>
        <w:t> </w:t>
      </w:r>
      <w:r>
        <w:rPr>
          <w:color w:val="231F20"/>
        </w:rPr>
        <w:t>thí</w:t>
      </w:r>
      <w:r>
        <w:rPr>
          <w:color w:val="231F20"/>
          <w:spacing w:val="-12"/>
        </w:rPr>
        <w:t> </w:t>
      </w:r>
      <w:r>
        <w:rPr>
          <w:color w:val="231F20"/>
        </w:rPr>
        <w:t>các</w:t>
      </w:r>
      <w:r>
        <w:rPr>
          <w:color w:val="231F20"/>
          <w:spacing w:val="-12"/>
        </w:rPr>
        <w:t> </w:t>
      </w:r>
      <w:r>
        <w:rPr>
          <w:color w:val="231F20"/>
        </w:rPr>
        <w:t>của</w:t>
      </w:r>
      <w:r>
        <w:rPr>
          <w:color w:val="231F20"/>
          <w:spacing w:val="-12"/>
        </w:rPr>
        <w:t> </w:t>
      </w:r>
      <w:r>
        <w:rPr>
          <w:color w:val="231F20"/>
        </w:rPr>
        <w:t>cải,</w:t>
      </w:r>
      <w:r>
        <w:rPr>
          <w:color w:val="231F20"/>
          <w:spacing w:val="-12"/>
        </w:rPr>
        <w:t> </w:t>
      </w:r>
      <w:r>
        <w:rPr>
          <w:color w:val="231F20"/>
        </w:rPr>
        <w:t>vật</w:t>
      </w:r>
      <w:r>
        <w:rPr>
          <w:color w:val="231F20"/>
          <w:spacing w:val="-12"/>
        </w:rPr>
        <w:t> </w:t>
      </w:r>
      <w:r>
        <w:rPr>
          <w:color w:val="231F20"/>
        </w:rPr>
        <w:t>dụng,</w:t>
      </w:r>
      <w:r>
        <w:rPr>
          <w:color w:val="231F20"/>
          <w:spacing w:val="-12"/>
        </w:rPr>
        <w:t> </w:t>
      </w:r>
      <w:r>
        <w:rPr>
          <w:color w:val="231F20"/>
        </w:rPr>
        <w:t>người</w:t>
      </w:r>
      <w:r>
        <w:rPr>
          <w:color w:val="231F20"/>
          <w:spacing w:val="-12"/>
        </w:rPr>
        <w:t> </w:t>
      </w:r>
      <w:r>
        <w:rPr>
          <w:color w:val="231F20"/>
          <w:spacing w:val="-4"/>
        </w:rPr>
        <w:t>thọ </w:t>
      </w:r>
      <w:r>
        <w:rPr>
          <w:color w:val="231F20"/>
        </w:rPr>
        <w:t>nhận, nhận rồi, thân tâm bị tổn giảm, như thế gọi là thí cho, không gọi là cúng dường. Nếu vì tổn hại nên thí xả các vật không thích nghi, người thọ nhận, nhận rồi, hoặc do thần thông, hoặc do </w:t>
      </w:r>
      <w:r>
        <w:rPr>
          <w:color w:val="231F20"/>
          <w:spacing w:val="-3"/>
        </w:rPr>
        <w:t>thuốc, </w:t>
      </w:r>
      <w:r>
        <w:rPr>
          <w:color w:val="231F20"/>
        </w:rPr>
        <w:t>chú thuật, hoặc do phước lực, nên thân tâm được tăng ích, sự việc này tuy không phải là thí cho, nhưng gọi là cúng dường. Nếu vì tổn hại nên thí xả vật dụng không thích nghi, người thọ nhận, nhận </w:t>
      </w:r>
      <w:r>
        <w:rPr>
          <w:color w:val="231F20"/>
          <w:spacing w:val="-3"/>
        </w:rPr>
        <w:t>rồi, </w:t>
      </w:r>
      <w:r>
        <w:rPr>
          <w:color w:val="231F20"/>
        </w:rPr>
        <w:t>thân tâm bị tổn giảm, đấy không gọi là thí cho, cũng không phải </w:t>
      </w:r>
      <w:r>
        <w:rPr>
          <w:color w:val="231F20"/>
          <w:spacing w:val="-6"/>
        </w:rPr>
        <w:t>là </w:t>
      </w:r>
      <w:r>
        <w:rPr>
          <w:color w:val="231F20"/>
        </w:rPr>
        <w:t>cúng dường.</w:t>
      </w:r>
    </w:p>
    <w:p>
      <w:pPr>
        <w:pStyle w:val="BodyText"/>
        <w:spacing w:before="115"/>
        <w:ind w:left="960" w:firstLine="0"/>
      </w:pPr>
      <w:r>
        <w:rPr>
          <w:i/>
          <w:color w:val="231F20"/>
        </w:rPr>
        <w:t>Hỏi: </w:t>
      </w:r>
      <w:r>
        <w:rPr>
          <w:color w:val="231F20"/>
        </w:rPr>
        <w:t>Cúng dường của cải này ở xứ nào có?</w:t>
      </w:r>
    </w:p>
    <w:p>
      <w:pPr>
        <w:pStyle w:val="BodyText"/>
        <w:spacing w:line="271" w:lineRule="auto" w:before="152"/>
        <w:ind w:left="393" w:right="128"/>
      </w:pPr>
      <w:r>
        <w:rPr>
          <w:i/>
          <w:color w:val="231F20"/>
        </w:rPr>
        <w:t>Đáp:</w:t>
      </w:r>
      <w:r>
        <w:rPr>
          <w:i/>
          <w:color w:val="231F20"/>
          <w:spacing w:val="-5"/>
        </w:rPr>
        <w:t> </w:t>
      </w:r>
      <w:r>
        <w:rPr>
          <w:color w:val="231F20"/>
        </w:rPr>
        <w:t>Chỉ</w:t>
      </w:r>
      <w:r>
        <w:rPr>
          <w:color w:val="231F20"/>
          <w:spacing w:val="-5"/>
        </w:rPr>
        <w:t> </w:t>
      </w:r>
      <w:r>
        <w:rPr>
          <w:color w:val="231F20"/>
        </w:rPr>
        <w:t>có</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Chỉ</w:t>
      </w:r>
      <w:r>
        <w:rPr>
          <w:color w:val="231F20"/>
          <w:spacing w:val="-5"/>
        </w:rPr>
        <w:t> </w:t>
      </w:r>
      <w:r>
        <w:rPr>
          <w:color w:val="231F20"/>
        </w:rPr>
        <w:t>có</w:t>
      </w:r>
      <w:r>
        <w:rPr>
          <w:color w:val="231F20"/>
          <w:spacing w:val="-4"/>
        </w:rPr>
        <w:t> </w:t>
      </w:r>
      <w:r>
        <w:rPr>
          <w:color w:val="231F20"/>
        </w:rPr>
        <w:t>ở bốn nẻo, không phải ở Nại-lạc-ca (Địa</w:t>
      </w:r>
      <w:r>
        <w:rPr>
          <w:color w:val="231F20"/>
          <w:spacing w:val="-3"/>
        </w:rPr>
        <w:t> </w:t>
      </w:r>
      <w:r>
        <w:rPr>
          <w:color w:val="231F20"/>
        </w:rPr>
        <w:t>ngục).</w:t>
      </w:r>
    </w:p>
    <w:p>
      <w:pPr>
        <w:pStyle w:val="BodyText"/>
        <w:ind w:left="960" w:firstLine="0"/>
      </w:pPr>
      <w:r>
        <w:rPr>
          <w:i/>
          <w:color w:val="231F20"/>
        </w:rPr>
        <w:t>Hỏi: </w:t>
      </w:r>
      <w:r>
        <w:rPr>
          <w:color w:val="231F20"/>
        </w:rPr>
        <w:t>Cúng dường của cải này do ai thiết lập, thọ nhận?</w:t>
      </w:r>
    </w:p>
    <w:p>
      <w:pPr>
        <w:pStyle w:val="BodyText"/>
        <w:spacing w:line="271" w:lineRule="auto" w:before="152"/>
        <w:ind w:left="393" w:right="123"/>
      </w:pPr>
      <w:r>
        <w:rPr>
          <w:i/>
          <w:color w:val="231F20"/>
        </w:rPr>
        <w:t>Đáp: </w:t>
      </w:r>
      <w:r>
        <w:rPr>
          <w:color w:val="231F20"/>
        </w:rPr>
        <w:t>Có thuyết nói: Nếu ở nẻo bàng sinh thiết lập, chỉ có </w:t>
      </w:r>
      <w:r>
        <w:rPr>
          <w:color w:val="231F20"/>
          <w:spacing w:val="2"/>
        </w:rPr>
        <w:t>nẻo </w:t>
      </w:r>
      <w:r>
        <w:rPr>
          <w:color w:val="231F20"/>
        </w:rPr>
        <w:t>bàng sinh thọ nhận, cho đến nơi nẻo trời thiết lập, chỉ có nẻo trời thọ</w:t>
      </w:r>
      <w:r>
        <w:rPr>
          <w:color w:val="231F20"/>
          <w:spacing w:val="5"/>
        </w:rPr>
        <w:t> </w:t>
      </w:r>
      <w:r>
        <w:rPr>
          <w:color w:val="231F20"/>
        </w:rPr>
        <w:t>nhận.</w:t>
      </w:r>
    </w:p>
    <w:p>
      <w:pPr>
        <w:pStyle w:val="BodyText"/>
        <w:spacing w:line="271" w:lineRule="auto"/>
        <w:ind w:left="393" w:right="127"/>
      </w:pPr>
      <w:r>
        <w:rPr>
          <w:color w:val="231F20"/>
        </w:rPr>
        <w:t>Có Sư khác cho: Nẻo bàng sinh thiết lập chỉ có nẻo bàng sinh thọ nhận. Nẻo quỷ thiết lập có hai nẻo thọ nhận. Nẻo người thiết lập có ba nẻo thọ nhận. Nẻo trời thiết lập có bốn nẻo thọ nhận. Vì cõi dưới không cùng cõi trên, còn cõi trên thì cùng với cõi dưới.</w:t>
      </w:r>
    </w:p>
    <w:p>
      <w:pPr>
        <w:pStyle w:val="BodyText"/>
        <w:spacing w:line="271" w:lineRule="auto"/>
        <w:ind w:left="393" w:right="119"/>
      </w:pPr>
      <w:r>
        <w:rPr>
          <w:i/>
          <w:color w:val="231F20"/>
        </w:rPr>
        <w:t>Lời bình: </w:t>
      </w:r>
      <w:r>
        <w:rPr>
          <w:color w:val="231F20"/>
        </w:rPr>
        <w:t>Nên nói như vầy: Bốn nẻo đều có thể lần lượt cúng dường.</w:t>
      </w:r>
    </w:p>
    <w:p>
      <w:pPr>
        <w:pStyle w:val="BodyText"/>
        <w:spacing w:line="271" w:lineRule="auto"/>
        <w:ind w:left="393" w:right="126"/>
      </w:pPr>
      <w:r>
        <w:rPr>
          <w:i/>
          <w:color w:val="231F20"/>
        </w:rPr>
        <w:t>Hỏi: </w:t>
      </w:r>
      <w:r>
        <w:rPr>
          <w:color w:val="231F20"/>
        </w:rPr>
        <w:t>Luận Thi Thiết nói: Lúc chư Thiên muốn ăn, lấy bát</w:t>
      </w:r>
      <w:r>
        <w:rPr>
          <w:color w:val="231F20"/>
          <w:spacing w:val="-32"/>
        </w:rPr>
        <w:t> </w:t>
      </w:r>
      <w:r>
        <w:rPr>
          <w:color w:val="231F20"/>
        </w:rPr>
        <w:t>bằng vật</w:t>
      </w:r>
      <w:r>
        <w:rPr>
          <w:color w:val="231F20"/>
          <w:spacing w:val="-6"/>
        </w:rPr>
        <w:t> </w:t>
      </w:r>
      <w:r>
        <w:rPr>
          <w:color w:val="231F20"/>
        </w:rPr>
        <w:t>báu</w:t>
      </w:r>
      <w:r>
        <w:rPr>
          <w:color w:val="231F20"/>
          <w:spacing w:val="-6"/>
        </w:rPr>
        <w:t> </w:t>
      </w:r>
      <w:r>
        <w:rPr>
          <w:color w:val="231F20"/>
        </w:rPr>
        <w:t>rỗng</w:t>
      </w:r>
      <w:r>
        <w:rPr>
          <w:color w:val="231F20"/>
          <w:spacing w:val="-6"/>
        </w:rPr>
        <w:t> </w:t>
      </w:r>
      <w:r>
        <w:rPr>
          <w:color w:val="231F20"/>
        </w:rPr>
        <w:t>không,</w:t>
      </w:r>
      <w:r>
        <w:rPr>
          <w:color w:val="231F20"/>
          <w:spacing w:val="-6"/>
        </w:rPr>
        <w:t> </w:t>
      </w:r>
      <w:r>
        <w:rPr>
          <w:color w:val="231F20"/>
        </w:rPr>
        <w:t>dùng</w:t>
      </w:r>
      <w:r>
        <w:rPr>
          <w:color w:val="231F20"/>
          <w:spacing w:val="-6"/>
        </w:rPr>
        <w:t> </w:t>
      </w:r>
      <w:r>
        <w:rPr>
          <w:color w:val="231F20"/>
        </w:rPr>
        <w:t>tấm</w:t>
      </w:r>
      <w:r>
        <w:rPr>
          <w:color w:val="231F20"/>
          <w:spacing w:val="-6"/>
        </w:rPr>
        <w:t> </w:t>
      </w:r>
      <w:r>
        <w:rPr>
          <w:color w:val="231F20"/>
        </w:rPr>
        <w:t>vải</w:t>
      </w:r>
      <w:r>
        <w:rPr>
          <w:color w:val="231F20"/>
          <w:spacing w:val="-6"/>
        </w:rPr>
        <w:t> </w:t>
      </w:r>
      <w:r>
        <w:rPr>
          <w:color w:val="231F20"/>
        </w:rPr>
        <w:t>đậy</w:t>
      </w:r>
      <w:r>
        <w:rPr>
          <w:color w:val="231F20"/>
          <w:spacing w:val="-6"/>
        </w:rPr>
        <w:t> </w:t>
      </w:r>
      <w:r>
        <w:rPr>
          <w:color w:val="231F20"/>
        </w:rPr>
        <w:t>lên</w:t>
      </w:r>
      <w:r>
        <w:rPr>
          <w:color w:val="231F20"/>
          <w:spacing w:val="-6"/>
        </w:rPr>
        <w:t> </w:t>
      </w:r>
      <w:r>
        <w:rPr>
          <w:color w:val="231F20"/>
        </w:rPr>
        <w:t>miệng</w:t>
      </w:r>
      <w:r>
        <w:rPr>
          <w:color w:val="231F20"/>
          <w:spacing w:val="-6"/>
        </w:rPr>
        <w:t> </w:t>
      </w:r>
      <w:r>
        <w:rPr>
          <w:color w:val="231F20"/>
        </w:rPr>
        <w:t>bát</w:t>
      </w:r>
      <w:r>
        <w:rPr>
          <w:color w:val="231F20"/>
          <w:spacing w:val="-6"/>
        </w:rPr>
        <w:t> </w:t>
      </w:r>
      <w:r>
        <w:rPr>
          <w:color w:val="231F20"/>
        </w:rPr>
        <w:t>rồi</w:t>
      </w:r>
      <w:r>
        <w:rPr>
          <w:color w:val="231F20"/>
          <w:spacing w:val="-6"/>
        </w:rPr>
        <w:t> </w:t>
      </w:r>
      <w:r>
        <w:rPr>
          <w:color w:val="231F20"/>
        </w:rPr>
        <w:t>đặt</w:t>
      </w:r>
      <w:r>
        <w:rPr>
          <w:color w:val="231F20"/>
          <w:spacing w:val="-6"/>
        </w:rPr>
        <w:t> </w:t>
      </w:r>
      <w:r>
        <w:rPr>
          <w:color w:val="231F20"/>
        </w:rPr>
        <w:t>trước</w:t>
      </w:r>
      <w:r>
        <w:rPr>
          <w:color w:val="231F20"/>
          <w:spacing w:val="-6"/>
        </w:rPr>
        <w:t> </w:t>
      </w:r>
      <w:r>
        <w:rPr>
          <w:color w:val="231F20"/>
        </w:rPr>
        <w:t>tòa ngồi. Trong khoảnh khắc, tùy theo phước lực của vị trời đó mà </w:t>
      </w:r>
      <w:r>
        <w:rPr>
          <w:color w:val="231F20"/>
          <w:spacing w:val="-3"/>
        </w:rPr>
        <w:t>thức </w:t>
      </w:r>
      <w:r>
        <w:rPr>
          <w:color w:val="231F20"/>
        </w:rPr>
        <w:t>ăn</w:t>
      </w:r>
      <w:r>
        <w:rPr>
          <w:color w:val="231F20"/>
          <w:spacing w:val="-5"/>
        </w:rPr>
        <w:t> </w:t>
      </w:r>
      <w:r>
        <w:rPr>
          <w:color w:val="231F20"/>
        </w:rPr>
        <w:t>uống</w:t>
      </w:r>
      <w:r>
        <w:rPr>
          <w:color w:val="231F20"/>
          <w:spacing w:val="-5"/>
        </w:rPr>
        <w:t> </w:t>
      </w:r>
      <w:r>
        <w:rPr>
          <w:color w:val="231F20"/>
        </w:rPr>
        <w:t>có</w:t>
      </w:r>
      <w:r>
        <w:rPr>
          <w:color w:val="231F20"/>
          <w:spacing w:val="-5"/>
        </w:rPr>
        <w:t> </w:t>
      </w:r>
      <w:r>
        <w:rPr>
          <w:color w:val="231F20"/>
        </w:rPr>
        <w:t>ngon,</w:t>
      </w:r>
      <w:r>
        <w:rPr>
          <w:color w:val="231F20"/>
          <w:spacing w:val="-5"/>
        </w:rPr>
        <w:t> </w:t>
      </w:r>
      <w:r>
        <w:rPr>
          <w:color w:val="231F20"/>
        </w:rPr>
        <w:t>dở</w:t>
      </w:r>
      <w:r>
        <w:rPr>
          <w:color w:val="231F20"/>
          <w:spacing w:val="-6"/>
        </w:rPr>
        <w:t> </w:t>
      </w:r>
      <w:r>
        <w:rPr>
          <w:color w:val="231F20"/>
        </w:rPr>
        <w:t>tự</w:t>
      </w:r>
      <w:r>
        <w:rPr>
          <w:color w:val="231F20"/>
          <w:spacing w:val="-5"/>
        </w:rPr>
        <w:t> </w:t>
      </w:r>
      <w:r>
        <w:rPr>
          <w:color w:val="231F20"/>
        </w:rPr>
        <w:t>nhiên</w:t>
      </w:r>
      <w:r>
        <w:rPr>
          <w:color w:val="231F20"/>
          <w:spacing w:val="-6"/>
        </w:rPr>
        <w:t> </w:t>
      </w:r>
      <w:r>
        <w:rPr>
          <w:color w:val="231F20"/>
        </w:rPr>
        <w:t>được</w:t>
      </w:r>
      <w:r>
        <w:rPr>
          <w:color w:val="231F20"/>
          <w:spacing w:val="-6"/>
        </w:rPr>
        <w:t> </w:t>
      </w:r>
      <w:r>
        <w:rPr>
          <w:color w:val="231F20"/>
        </w:rPr>
        <w:t>tràn</w:t>
      </w:r>
      <w:r>
        <w:rPr>
          <w:color w:val="231F20"/>
          <w:spacing w:val="-5"/>
        </w:rPr>
        <w:t> đầy. </w:t>
      </w:r>
      <w:r>
        <w:rPr>
          <w:color w:val="231F20"/>
        </w:rPr>
        <w:t>Đã</w:t>
      </w:r>
      <w:r>
        <w:rPr>
          <w:color w:val="231F20"/>
          <w:spacing w:val="-6"/>
        </w:rPr>
        <w:t> </w:t>
      </w:r>
      <w:r>
        <w:rPr>
          <w:color w:val="231F20"/>
        </w:rPr>
        <w:t>thế</w:t>
      </w:r>
      <w:r>
        <w:rPr>
          <w:color w:val="231F20"/>
          <w:spacing w:val="-5"/>
        </w:rPr>
        <w:t> </w:t>
      </w:r>
      <w:r>
        <w:rPr>
          <w:color w:val="231F20"/>
        </w:rPr>
        <w:t>làm</w:t>
      </w:r>
      <w:r>
        <w:rPr>
          <w:color w:val="231F20"/>
          <w:spacing w:val="-5"/>
        </w:rPr>
        <w:t> </w:t>
      </w:r>
      <w:r>
        <w:rPr>
          <w:color w:val="231F20"/>
        </w:rPr>
        <w:t>sao</w:t>
      </w:r>
      <w:r>
        <w:rPr>
          <w:color w:val="231F20"/>
          <w:spacing w:val="-6"/>
        </w:rPr>
        <w:t> </w:t>
      </w:r>
      <w:r>
        <w:rPr>
          <w:color w:val="231F20"/>
        </w:rPr>
        <w:t>nhận</w:t>
      </w:r>
      <w:r>
        <w:rPr>
          <w:color w:val="231F20"/>
          <w:spacing w:val="-5"/>
        </w:rPr>
        <w:t> </w:t>
      </w:r>
      <w:r>
        <w:rPr>
          <w:color w:val="231F20"/>
        </w:rPr>
        <w:t>vật cúng dường của người</w:t>
      </w:r>
      <w:r>
        <w:rPr>
          <w:color w:val="231F20"/>
          <w:spacing w:val="-1"/>
        </w:rPr>
        <w:t> </w:t>
      </w:r>
      <w:r>
        <w:rPr>
          <w:color w:val="231F20"/>
        </w:rPr>
        <w:t>khác?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i/>
          <w:color w:val="231F20"/>
        </w:rPr>
        <w:t>Đáp: </w:t>
      </w:r>
      <w:r>
        <w:rPr>
          <w:color w:val="231F20"/>
        </w:rPr>
        <w:t>Tuy không nhận thức ăn uống cúng dường của người khác, nhưng vẫn có thể nhận các phẩm vật như hương, hoa khác.</w:t>
      </w:r>
    </w:p>
    <w:p>
      <w:pPr>
        <w:pStyle w:val="BodyText"/>
        <w:ind w:left="677" w:firstLine="0"/>
      </w:pPr>
      <w:r>
        <w:rPr>
          <w:color w:val="231F20"/>
        </w:rPr>
        <w:t>Về cúng dường pháp:</w:t>
      </w:r>
    </w:p>
    <w:p>
      <w:pPr>
        <w:pStyle w:val="BodyText"/>
        <w:spacing w:before="152"/>
        <w:ind w:left="677" w:firstLine="0"/>
      </w:pPr>
      <w:r>
        <w:rPr>
          <w:i/>
          <w:color w:val="231F20"/>
        </w:rPr>
        <w:t>Hỏi: </w:t>
      </w:r>
      <w:r>
        <w:rPr>
          <w:color w:val="231F20"/>
        </w:rPr>
        <w:t>Cúng dường pháp lấy gì làm tự tánh?</w:t>
      </w:r>
    </w:p>
    <w:p>
      <w:pPr>
        <w:pStyle w:val="BodyText"/>
        <w:spacing w:line="271" w:lineRule="auto" w:before="153"/>
        <w:ind w:right="411"/>
      </w:pPr>
      <w:r>
        <w:rPr>
          <w:i/>
          <w:color w:val="231F20"/>
        </w:rPr>
        <w:t>Đáp:</w:t>
      </w:r>
      <w:r>
        <w:rPr>
          <w:i/>
          <w:color w:val="231F20"/>
          <w:spacing w:val="-14"/>
        </w:rPr>
        <w:t> </w:t>
      </w:r>
      <w:r>
        <w:rPr>
          <w:color w:val="231F20"/>
        </w:rPr>
        <w:t>Có</w:t>
      </w:r>
      <w:r>
        <w:rPr>
          <w:color w:val="231F20"/>
          <w:spacing w:val="-13"/>
        </w:rPr>
        <w:t> </w:t>
      </w:r>
      <w:r>
        <w:rPr>
          <w:color w:val="231F20"/>
        </w:rPr>
        <w:t>người</w:t>
      </w:r>
      <w:r>
        <w:rPr>
          <w:color w:val="231F20"/>
          <w:spacing w:val="-13"/>
        </w:rPr>
        <w:t> </w:t>
      </w:r>
      <w:r>
        <w:rPr>
          <w:color w:val="231F20"/>
        </w:rPr>
        <w:t>nói:</w:t>
      </w:r>
      <w:r>
        <w:rPr>
          <w:color w:val="231F20"/>
          <w:spacing w:val="-14"/>
        </w:rPr>
        <w:t> </w:t>
      </w:r>
      <w:r>
        <w:rPr>
          <w:color w:val="231F20"/>
        </w:rPr>
        <w:t>Do</w:t>
      </w:r>
      <w:r>
        <w:rPr>
          <w:color w:val="231F20"/>
          <w:spacing w:val="-13"/>
        </w:rPr>
        <w:t> </w:t>
      </w:r>
      <w:r>
        <w:rPr>
          <w:color w:val="231F20"/>
        </w:rPr>
        <w:t>giảng</w:t>
      </w:r>
      <w:r>
        <w:rPr>
          <w:color w:val="231F20"/>
          <w:spacing w:val="-13"/>
        </w:rPr>
        <w:t> </w:t>
      </w:r>
      <w:r>
        <w:rPr>
          <w:color w:val="231F20"/>
        </w:rPr>
        <w:t>nói</w:t>
      </w:r>
      <w:r>
        <w:rPr>
          <w:color w:val="231F20"/>
          <w:spacing w:val="-13"/>
        </w:rPr>
        <w:t> </w:t>
      </w:r>
      <w:r>
        <w:rPr>
          <w:color w:val="231F20"/>
        </w:rPr>
        <w:t>pháp</w:t>
      </w:r>
      <w:r>
        <w:rPr>
          <w:color w:val="231F20"/>
          <w:spacing w:val="-14"/>
        </w:rPr>
        <w:t> </w:t>
      </w:r>
      <w:r>
        <w:rPr>
          <w:color w:val="231F20"/>
        </w:rPr>
        <w:t>nên</w:t>
      </w:r>
      <w:r>
        <w:rPr>
          <w:color w:val="231F20"/>
          <w:spacing w:val="-13"/>
        </w:rPr>
        <w:t> </w:t>
      </w:r>
      <w:r>
        <w:rPr>
          <w:color w:val="231F20"/>
        </w:rPr>
        <w:t>lời</w:t>
      </w:r>
      <w:r>
        <w:rPr>
          <w:color w:val="231F20"/>
          <w:spacing w:val="-13"/>
        </w:rPr>
        <w:t> </w:t>
      </w:r>
      <w:r>
        <w:rPr>
          <w:color w:val="231F20"/>
        </w:rPr>
        <w:t>nói</w:t>
      </w:r>
      <w:r>
        <w:rPr>
          <w:color w:val="231F20"/>
          <w:spacing w:val="-14"/>
        </w:rPr>
        <w:t> </w:t>
      </w:r>
      <w:r>
        <w:rPr>
          <w:color w:val="231F20"/>
        </w:rPr>
        <w:t>là</w:t>
      </w:r>
      <w:r>
        <w:rPr>
          <w:color w:val="231F20"/>
          <w:spacing w:val="-13"/>
        </w:rPr>
        <w:t> </w:t>
      </w:r>
      <w:r>
        <w:rPr>
          <w:color w:val="231F20"/>
        </w:rPr>
        <w:t>tự</w:t>
      </w:r>
      <w:r>
        <w:rPr>
          <w:color w:val="231F20"/>
          <w:spacing w:val="-13"/>
        </w:rPr>
        <w:t> </w:t>
      </w:r>
      <w:r>
        <w:rPr>
          <w:color w:val="231F20"/>
        </w:rPr>
        <w:t>tánh</w:t>
      </w:r>
      <w:r>
        <w:rPr>
          <w:color w:val="231F20"/>
          <w:spacing w:val="-13"/>
        </w:rPr>
        <w:t> </w:t>
      </w:r>
      <w:r>
        <w:rPr>
          <w:color w:val="231F20"/>
        </w:rPr>
        <w:t>của sự cúng dường</w:t>
      </w:r>
      <w:r>
        <w:rPr>
          <w:color w:val="231F20"/>
          <w:spacing w:val="-2"/>
        </w:rPr>
        <w:t> </w:t>
      </w:r>
      <w:r>
        <w:rPr>
          <w:color w:val="231F20"/>
        </w:rPr>
        <w:t>pháp.</w:t>
      </w:r>
    </w:p>
    <w:p>
      <w:pPr>
        <w:pStyle w:val="BodyText"/>
        <w:spacing w:before="113"/>
        <w:ind w:left="677" w:firstLine="0"/>
      </w:pPr>
      <w:r>
        <w:rPr>
          <w:color w:val="231F20"/>
        </w:rPr>
        <w:t>Có Sư khác cho: Do lời nói được dấy khởi nên đấy là tự tánh.</w:t>
      </w:r>
    </w:p>
    <w:p>
      <w:pPr>
        <w:pStyle w:val="BodyText"/>
        <w:spacing w:line="271" w:lineRule="auto" w:before="153"/>
        <w:ind w:right="411"/>
      </w:pPr>
      <w:r>
        <w:rPr>
          <w:color w:val="231F20"/>
        </w:rPr>
        <w:t>Hoặc có thuyết nêu: Do chủ thể phát khởi lời nói nên tâm tâm sở pháp ấy làm tự tánh cho sự cúng dường pháp.</w:t>
      </w:r>
    </w:p>
    <w:p>
      <w:pPr>
        <w:pStyle w:val="BodyText"/>
        <w:spacing w:line="271" w:lineRule="auto" w:before="113"/>
        <w:ind w:right="411"/>
      </w:pPr>
      <w:r>
        <w:rPr>
          <w:color w:val="231F20"/>
        </w:rPr>
        <w:t>Lại có thuyết nói: Người thọ nhận, nghe rồi, phát sinh tuệ giác thiện xảo chưa từng có, dùng làm tự tánh.</w:t>
      </w:r>
    </w:p>
    <w:p>
      <w:pPr>
        <w:pStyle w:val="BodyText"/>
        <w:spacing w:line="271" w:lineRule="auto"/>
        <w:ind w:right="411"/>
      </w:pPr>
      <w:r>
        <w:rPr>
          <w:i/>
          <w:color w:val="231F20"/>
        </w:rPr>
        <w:t>Lời</w:t>
      </w:r>
      <w:r>
        <w:rPr>
          <w:i/>
          <w:color w:val="231F20"/>
          <w:spacing w:val="-13"/>
        </w:rPr>
        <w:t> </w:t>
      </w:r>
      <w:r>
        <w:rPr>
          <w:i/>
          <w:color w:val="231F20"/>
        </w:rPr>
        <w:t>bình:</w:t>
      </w:r>
      <w:r>
        <w:rPr>
          <w:i/>
          <w:color w:val="231F20"/>
          <w:spacing w:val="-12"/>
        </w:rPr>
        <w:t> </w:t>
      </w:r>
      <w:r>
        <w:rPr>
          <w:color w:val="231F20"/>
        </w:rPr>
        <w:t>Nên</w:t>
      </w:r>
      <w:r>
        <w:rPr>
          <w:color w:val="231F20"/>
          <w:spacing w:val="-12"/>
        </w:rPr>
        <w:t> </w:t>
      </w:r>
      <w:r>
        <w:rPr>
          <w:color w:val="231F20"/>
        </w:rPr>
        <w:t>nói</w:t>
      </w:r>
      <w:r>
        <w:rPr>
          <w:color w:val="231F20"/>
          <w:spacing w:val="-13"/>
        </w:rPr>
        <w:t> </w:t>
      </w:r>
      <w:r>
        <w:rPr>
          <w:color w:val="231F20"/>
        </w:rPr>
        <w:t>như</w:t>
      </w:r>
      <w:r>
        <w:rPr>
          <w:color w:val="231F20"/>
          <w:spacing w:val="-12"/>
        </w:rPr>
        <w:t> </w:t>
      </w:r>
      <w:r>
        <w:rPr>
          <w:color w:val="231F20"/>
        </w:rPr>
        <w:t>vầy:</w:t>
      </w:r>
      <w:r>
        <w:rPr>
          <w:color w:val="231F20"/>
          <w:spacing w:val="-13"/>
        </w:rPr>
        <w:t> </w:t>
      </w:r>
      <w:r>
        <w:rPr>
          <w:color w:val="231F20"/>
        </w:rPr>
        <w:t>Hoặc</w:t>
      </w:r>
      <w:r>
        <w:rPr>
          <w:color w:val="231F20"/>
          <w:spacing w:val="-12"/>
        </w:rPr>
        <w:t> </w:t>
      </w:r>
      <w:r>
        <w:rPr>
          <w:color w:val="231F20"/>
        </w:rPr>
        <w:t>lời</w:t>
      </w:r>
      <w:r>
        <w:rPr>
          <w:color w:val="231F20"/>
          <w:spacing w:val="-13"/>
        </w:rPr>
        <w:t> </w:t>
      </w:r>
      <w:r>
        <w:rPr>
          <w:color w:val="231F20"/>
        </w:rPr>
        <w:t>nói</w:t>
      </w:r>
      <w:r>
        <w:rPr>
          <w:color w:val="231F20"/>
          <w:spacing w:val="-13"/>
        </w:rPr>
        <w:t> </w:t>
      </w:r>
      <w:r>
        <w:rPr>
          <w:color w:val="231F20"/>
        </w:rPr>
        <w:t>của</w:t>
      </w:r>
      <w:r>
        <w:rPr>
          <w:color w:val="231F20"/>
          <w:spacing w:val="-12"/>
        </w:rPr>
        <w:t> </w:t>
      </w:r>
      <w:r>
        <w:rPr>
          <w:color w:val="231F20"/>
        </w:rPr>
        <w:t>người</w:t>
      </w:r>
      <w:r>
        <w:rPr>
          <w:color w:val="231F20"/>
          <w:spacing w:val="-13"/>
        </w:rPr>
        <w:t> </w:t>
      </w:r>
      <w:r>
        <w:rPr>
          <w:color w:val="231F20"/>
        </w:rPr>
        <w:t>thuyết</w:t>
      </w:r>
      <w:r>
        <w:rPr>
          <w:color w:val="231F20"/>
          <w:spacing w:val="-12"/>
        </w:rPr>
        <w:t> </w:t>
      </w:r>
      <w:r>
        <w:rPr>
          <w:color w:val="231F20"/>
        </w:rPr>
        <w:t>pháp, hoặc tâm tâm sở pháp của chủ thể phát ra lời nói, hoặc người thọ nhận, nghe rồi phát sinh tuệ giác thiện xảo chưa từng có, đều làm tự tánh cho sự cúng dường pháp. Như thế sự cúng dường pháp dùng chung năm uẩn làm tự tánh.</w:t>
      </w:r>
    </w:p>
    <w:p>
      <w:pPr>
        <w:pStyle w:val="BodyText"/>
        <w:ind w:left="677" w:firstLine="0"/>
      </w:pPr>
      <w:r>
        <w:rPr>
          <w:color w:val="231F20"/>
        </w:rPr>
        <w:t>Đã nói về tự tánh, về lý do nay sẽ nói.</w:t>
      </w:r>
    </w:p>
    <w:p>
      <w:pPr>
        <w:pStyle w:val="BodyText"/>
        <w:spacing w:line="271" w:lineRule="auto" w:before="153"/>
        <w:ind w:right="409"/>
      </w:pPr>
      <w:r>
        <w:rPr>
          <w:i/>
          <w:color w:val="231F20"/>
        </w:rPr>
        <w:t>Hỏi: </w:t>
      </w:r>
      <w:r>
        <w:rPr>
          <w:color w:val="231F20"/>
        </w:rPr>
        <w:t>Vì sao gọi là cúng dường pháp? Cúng dường pháp là nghĩa gì?</w:t>
      </w:r>
    </w:p>
    <w:p>
      <w:pPr>
        <w:pStyle w:val="BodyText"/>
        <w:spacing w:line="271" w:lineRule="auto" w:before="113"/>
        <w:ind w:right="410"/>
      </w:pPr>
      <w:r>
        <w:rPr>
          <w:i/>
          <w:color w:val="231F20"/>
        </w:rPr>
        <w:t>Đáp:</w:t>
      </w:r>
      <w:r>
        <w:rPr>
          <w:i/>
          <w:color w:val="231F20"/>
          <w:spacing w:val="-10"/>
        </w:rPr>
        <w:t> </w:t>
      </w:r>
      <w:r>
        <w:rPr>
          <w:color w:val="231F20"/>
        </w:rPr>
        <w:t>Nghĩa</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tạo</w:t>
      </w:r>
      <w:r>
        <w:rPr>
          <w:color w:val="231F20"/>
          <w:spacing w:val="-10"/>
        </w:rPr>
        <w:t> </w:t>
      </w:r>
      <w:r>
        <w:rPr>
          <w:color w:val="231F20"/>
        </w:rPr>
        <w:t>duyên</w:t>
      </w:r>
      <w:r>
        <w:rPr>
          <w:color w:val="231F20"/>
          <w:spacing w:val="-9"/>
        </w:rPr>
        <w:t> </w:t>
      </w:r>
      <w:r>
        <w:rPr>
          <w:color w:val="231F20"/>
        </w:rPr>
        <w:t>là</w:t>
      </w:r>
      <w:r>
        <w:rPr>
          <w:color w:val="231F20"/>
          <w:spacing w:val="-10"/>
        </w:rPr>
        <w:t> </w:t>
      </w:r>
      <w:r>
        <w:rPr>
          <w:color w:val="231F20"/>
        </w:rPr>
        <w:t>nghĩa</w:t>
      </w:r>
      <w:r>
        <w:rPr>
          <w:color w:val="231F20"/>
          <w:spacing w:val="-10"/>
        </w:rPr>
        <w:t> </w:t>
      </w:r>
      <w:r>
        <w:rPr>
          <w:color w:val="231F20"/>
        </w:rPr>
        <w:t>của</w:t>
      </w:r>
      <w:r>
        <w:rPr>
          <w:color w:val="231F20"/>
          <w:spacing w:val="-9"/>
        </w:rPr>
        <w:t> </w:t>
      </w:r>
      <w:r>
        <w:rPr>
          <w:color w:val="231F20"/>
        </w:rPr>
        <w:t>cúng</w:t>
      </w:r>
      <w:r>
        <w:rPr>
          <w:color w:val="231F20"/>
          <w:spacing w:val="-10"/>
        </w:rPr>
        <w:t> </w:t>
      </w:r>
      <w:r>
        <w:rPr>
          <w:color w:val="231F20"/>
        </w:rPr>
        <w:t>dường.</w:t>
      </w:r>
      <w:r>
        <w:rPr>
          <w:color w:val="231F20"/>
          <w:spacing w:val="-10"/>
        </w:rPr>
        <w:t> </w:t>
      </w:r>
      <w:r>
        <w:rPr>
          <w:color w:val="231F20"/>
        </w:rPr>
        <w:t>Sự</w:t>
      </w:r>
      <w:r>
        <w:rPr>
          <w:color w:val="231F20"/>
          <w:spacing w:val="-9"/>
        </w:rPr>
        <w:t> </w:t>
      </w:r>
      <w:r>
        <w:rPr>
          <w:color w:val="231F20"/>
        </w:rPr>
        <w:t>cúng dường này vì lấy pháp làm đầu nên gọi là cúng dường pháp. Nếu vì đem</w:t>
      </w:r>
      <w:r>
        <w:rPr>
          <w:color w:val="231F20"/>
          <w:spacing w:val="-11"/>
        </w:rPr>
        <w:t> </w:t>
      </w:r>
      <w:r>
        <w:rPr>
          <w:color w:val="231F20"/>
        </w:rPr>
        <w:t>lại</w:t>
      </w:r>
      <w:r>
        <w:rPr>
          <w:color w:val="231F20"/>
          <w:spacing w:val="-10"/>
        </w:rPr>
        <w:t> </w:t>
      </w:r>
      <w:r>
        <w:rPr>
          <w:color w:val="231F20"/>
        </w:rPr>
        <w:t>lợi</w:t>
      </w:r>
      <w:r>
        <w:rPr>
          <w:color w:val="231F20"/>
          <w:spacing w:val="-10"/>
        </w:rPr>
        <w:t> </w:t>
      </w:r>
      <w:r>
        <w:rPr>
          <w:color w:val="231F20"/>
        </w:rPr>
        <w:t>ích,</w:t>
      </w:r>
      <w:r>
        <w:rPr>
          <w:color w:val="231F20"/>
          <w:spacing w:val="-10"/>
        </w:rPr>
        <w:t> </w:t>
      </w:r>
      <w:r>
        <w:rPr>
          <w:color w:val="231F20"/>
        </w:rPr>
        <w:t>nên</w:t>
      </w:r>
      <w:r>
        <w:rPr>
          <w:color w:val="231F20"/>
          <w:spacing w:val="-10"/>
        </w:rPr>
        <w:t> </w:t>
      </w:r>
      <w:r>
        <w:rPr>
          <w:color w:val="231F20"/>
        </w:rPr>
        <w:t>vì</w:t>
      </w:r>
      <w:r>
        <w:rPr>
          <w:color w:val="231F20"/>
          <w:spacing w:val="-10"/>
        </w:rPr>
        <w:t> </w:t>
      </w:r>
      <w:r>
        <w:rPr>
          <w:color w:val="231F20"/>
        </w:rPr>
        <w:t>người</w:t>
      </w:r>
      <w:r>
        <w:rPr>
          <w:color w:val="231F20"/>
          <w:spacing w:val="-10"/>
        </w:rPr>
        <w:t> </w:t>
      </w:r>
      <w:r>
        <w:rPr>
          <w:color w:val="231F20"/>
        </w:rPr>
        <w:t>khác</w:t>
      </w:r>
      <w:r>
        <w:rPr>
          <w:color w:val="231F20"/>
          <w:spacing w:val="-11"/>
        </w:rPr>
        <w:t> </w:t>
      </w:r>
      <w:r>
        <w:rPr>
          <w:color w:val="231F20"/>
        </w:rPr>
        <w:t>giảng</w:t>
      </w:r>
      <w:r>
        <w:rPr>
          <w:color w:val="231F20"/>
          <w:spacing w:val="-10"/>
        </w:rPr>
        <w:t> </w:t>
      </w:r>
      <w:r>
        <w:rPr>
          <w:color w:val="231F20"/>
        </w:rPr>
        <w:t>nói</w:t>
      </w:r>
      <w:r>
        <w:rPr>
          <w:color w:val="231F20"/>
          <w:spacing w:val="-10"/>
        </w:rPr>
        <w:t> </w:t>
      </w:r>
      <w:r>
        <w:rPr>
          <w:color w:val="231F20"/>
        </w:rPr>
        <w:t>pháp,</w:t>
      </w:r>
      <w:r>
        <w:rPr>
          <w:color w:val="231F20"/>
          <w:spacing w:val="-10"/>
        </w:rPr>
        <w:t> </w:t>
      </w:r>
      <w:r>
        <w:rPr>
          <w:color w:val="231F20"/>
        </w:rPr>
        <w:t>người</w:t>
      </w:r>
      <w:r>
        <w:rPr>
          <w:color w:val="231F20"/>
          <w:spacing w:val="-10"/>
        </w:rPr>
        <w:t> </w:t>
      </w:r>
      <w:r>
        <w:rPr>
          <w:color w:val="231F20"/>
        </w:rPr>
        <w:t>khác</w:t>
      </w:r>
      <w:r>
        <w:rPr>
          <w:color w:val="231F20"/>
          <w:spacing w:val="-10"/>
        </w:rPr>
        <w:t> </w:t>
      </w:r>
      <w:r>
        <w:rPr>
          <w:color w:val="231F20"/>
        </w:rPr>
        <w:t>sau</w:t>
      </w:r>
      <w:r>
        <w:rPr>
          <w:color w:val="231F20"/>
          <w:spacing w:val="-10"/>
        </w:rPr>
        <w:t> </w:t>
      </w:r>
      <w:r>
        <w:rPr>
          <w:color w:val="231F20"/>
        </w:rPr>
        <w:t>khi nghe xong, sinh tuệ giác thiện xảo chưa từng có, như thế gọi là thí cho, cũng gọi là cúng dường. Nếu vì tạo lợi ích, nên vì người khác giảng nói pháp, người khác nghe rồi không sinh tuệ giác thiện xảo chưa từng có, như thế gọi là thí cho, không gọi là cúng dường. Nếu vì</w:t>
      </w:r>
      <w:r>
        <w:rPr>
          <w:color w:val="231F20"/>
          <w:spacing w:val="-12"/>
        </w:rPr>
        <w:t> </w:t>
      </w:r>
      <w:r>
        <w:rPr>
          <w:color w:val="231F20"/>
        </w:rPr>
        <w:t>tổn</w:t>
      </w:r>
      <w:r>
        <w:rPr>
          <w:color w:val="231F20"/>
          <w:spacing w:val="-12"/>
        </w:rPr>
        <w:t> </w:t>
      </w:r>
      <w:r>
        <w:rPr>
          <w:color w:val="231F20"/>
        </w:rPr>
        <w:t>hại</w:t>
      </w:r>
      <w:r>
        <w:rPr>
          <w:color w:val="231F20"/>
          <w:spacing w:val="-12"/>
        </w:rPr>
        <w:t> </w:t>
      </w:r>
      <w:r>
        <w:rPr>
          <w:color w:val="231F20"/>
        </w:rPr>
        <w:t>nên</w:t>
      </w:r>
      <w:r>
        <w:rPr>
          <w:color w:val="231F20"/>
          <w:spacing w:val="-12"/>
        </w:rPr>
        <w:t> </w:t>
      </w:r>
      <w:r>
        <w:rPr>
          <w:color w:val="231F20"/>
        </w:rPr>
        <w:t>thuyết</w:t>
      </w:r>
      <w:r>
        <w:rPr>
          <w:color w:val="231F20"/>
          <w:spacing w:val="-12"/>
        </w:rPr>
        <w:t> </w:t>
      </w:r>
      <w:r>
        <w:rPr>
          <w:color w:val="231F20"/>
        </w:rPr>
        <w:t>pháp</w:t>
      </w:r>
      <w:r>
        <w:rPr>
          <w:color w:val="231F20"/>
          <w:spacing w:val="-12"/>
        </w:rPr>
        <w:t> </w:t>
      </w:r>
      <w:r>
        <w:rPr>
          <w:color w:val="231F20"/>
        </w:rPr>
        <w:t>chê</w:t>
      </w:r>
      <w:r>
        <w:rPr>
          <w:color w:val="231F20"/>
          <w:spacing w:val="-12"/>
        </w:rPr>
        <w:t> </w:t>
      </w:r>
      <w:r>
        <w:rPr>
          <w:color w:val="231F20"/>
        </w:rPr>
        <w:t>trách,</w:t>
      </w:r>
      <w:r>
        <w:rPr>
          <w:color w:val="231F20"/>
          <w:spacing w:val="-12"/>
        </w:rPr>
        <w:t> </w:t>
      </w:r>
      <w:r>
        <w:rPr>
          <w:color w:val="231F20"/>
        </w:rPr>
        <w:t>chỉ</w:t>
      </w:r>
      <w:r>
        <w:rPr>
          <w:color w:val="231F20"/>
          <w:spacing w:val="-12"/>
        </w:rPr>
        <w:t> </w:t>
      </w:r>
      <w:r>
        <w:rPr>
          <w:color w:val="231F20"/>
        </w:rPr>
        <w:t>trích</w:t>
      </w:r>
      <w:r>
        <w:rPr>
          <w:color w:val="231F20"/>
          <w:spacing w:val="-12"/>
        </w:rPr>
        <w:t> </w:t>
      </w:r>
      <w:r>
        <w:rPr>
          <w:color w:val="231F20"/>
        </w:rPr>
        <w:t>người</w:t>
      </w:r>
      <w:r>
        <w:rPr>
          <w:color w:val="231F20"/>
          <w:spacing w:val="-12"/>
        </w:rPr>
        <w:t> </w:t>
      </w:r>
      <w:r>
        <w:rPr>
          <w:color w:val="231F20"/>
        </w:rPr>
        <w:t>khác,</w:t>
      </w:r>
      <w:r>
        <w:rPr>
          <w:color w:val="231F20"/>
          <w:spacing w:val="-12"/>
        </w:rPr>
        <w:t> </w:t>
      </w:r>
      <w:r>
        <w:rPr>
          <w:color w:val="231F20"/>
        </w:rPr>
        <w:t>người</w:t>
      </w:r>
      <w:r>
        <w:rPr>
          <w:color w:val="231F20"/>
          <w:spacing w:val="-12"/>
        </w:rPr>
        <w:t> </w:t>
      </w:r>
      <w:r>
        <w:rPr>
          <w:color w:val="231F20"/>
        </w:rPr>
        <w:t>khác nghe</w:t>
      </w:r>
      <w:r>
        <w:rPr>
          <w:color w:val="231F20"/>
          <w:spacing w:val="7"/>
        </w:rPr>
        <w:t> </w:t>
      </w:r>
      <w:r>
        <w:rPr>
          <w:color w:val="231F20"/>
        </w:rPr>
        <w:t>việc</w:t>
      </w:r>
      <w:r>
        <w:rPr>
          <w:color w:val="231F20"/>
          <w:spacing w:val="7"/>
        </w:rPr>
        <w:t> </w:t>
      </w:r>
      <w:r>
        <w:rPr>
          <w:color w:val="231F20"/>
        </w:rPr>
        <w:t>này</w:t>
      </w:r>
      <w:r>
        <w:rPr>
          <w:color w:val="231F20"/>
          <w:spacing w:val="7"/>
        </w:rPr>
        <w:t> </w:t>
      </w:r>
      <w:r>
        <w:rPr>
          <w:color w:val="231F20"/>
        </w:rPr>
        <w:t>rồi,</w:t>
      </w:r>
      <w:r>
        <w:rPr>
          <w:color w:val="231F20"/>
          <w:spacing w:val="7"/>
        </w:rPr>
        <w:t> </w:t>
      </w:r>
      <w:r>
        <w:rPr>
          <w:color w:val="231F20"/>
        </w:rPr>
        <w:t>an</w:t>
      </w:r>
      <w:r>
        <w:rPr>
          <w:color w:val="231F20"/>
          <w:spacing w:val="7"/>
        </w:rPr>
        <w:t> </w:t>
      </w:r>
      <w:r>
        <w:rPr>
          <w:color w:val="231F20"/>
        </w:rPr>
        <w:t>trụ</w:t>
      </w:r>
      <w:r>
        <w:rPr>
          <w:color w:val="231F20"/>
          <w:spacing w:val="8"/>
        </w:rPr>
        <w:t> </w:t>
      </w:r>
      <w:r>
        <w:rPr>
          <w:color w:val="231F20"/>
        </w:rPr>
        <w:t>nơi</w:t>
      </w:r>
      <w:r>
        <w:rPr>
          <w:color w:val="231F20"/>
          <w:spacing w:val="7"/>
        </w:rPr>
        <w:t> </w:t>
      </w:r>
      <w:r>
        <w:rPr>
          <w:color w:val="231F20"/>
        </w:rPr>
        <w:t>sự</w:t>
      </w:r>
      <w:r>
        <w:rPr>
          <w:color w:val="231F20"/>
          <w:spacing w:val="7"/>
        </w:rPr>
        <w:t> </w:t>
      </w:r>
      <w:r>
        <w:rPr>
          <w:color w:val="231F20"/>
        </w:rPr>
        <w:t>nhớ</w:t>
      </w:r>
      <w:r>
        <w:rPr>
          <w:color w:val="231F20"/>
          <w:spacing w:val="7"/>
        </w:rPr>
        <w:t> </w:t>
      </w:r>
      <w:r>
        <w:rPr>
          <w:color w:val="231F20"/>
        </w:rPr>
        <w:t>nghĩ</w:t>
      </w:r>
      <w:r>
        <w:rPr>
          <w:color w:val="231F20"/>
          <w:spacing w:val="7"/>
        </w:rPr>
        <w:t> </w:t>
      </w:r>
      <w:r>
        <w:rPr>
          <w:color w:val="231F20"/>
        </w:rPr>
        <w:t>chân</w:t>
      </w:r>
      <w:r>
        <w:rPr>
          <w:color w:val="231F20"/>
          <w:spacing w:val="7"/>
        </w:rPr>
        <w:t> </w:t>
      </w:r>
      <w:r>
        <w:rPr>
          <w:color w:val="231F20"/>
        </w:rPr>
        <w:t>chánh,</w:t>
      </w:r>
      <w:r>
        <w:rPr>
          <w:color w:val="231F20"/>
          <w:spacing w:val="8"/>
        </w:rPr>
        <w:t> </w:t>
      </w:r>
      <w:r>
        <w:rPr>
          <w:color w:val="231F20"/>
        </w:rPr>
        <w:t>hoan</w:t>
      </w:r>
      <w:r>
        <w:rPr>
          <w:color w:val="231F20"/>
          <w:spacing w:val="7"/>
        </w:rPr>
        <w:t> </w:t>
      </w:r>
      <w:r>
        <w:rPr>
          <w:color w:val="231F20"/>
        </w:rPr>
        <w:t>hỷ</w:t>
      </w:r>
      <w:r>
        <w:rPr>
          <w:color w:val="231F20"/>
          <w:spacing w:val="7"/>
        </w:rPr>
        <w:t> </w:t>
      </w:r>
      <w:r>
        <w:rPr>
          <w:color w:val="231F20"/>
          <w:spacing w:val="-4"/>
        </w:rPr>
        <w:t>chấp</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nhận, không kể lỗi kia, sinh tuệ giác thiện xảo chưa từng có, sự việc này tuy không phải là thí cho nhưng gọi là cúng dường. Nếu vì tổn hại nên giảng nói pháp chê trách, chỉ trích kẻ khác, kẻ đó nghe rồi tâm khởi giận dữ, không sinh tuệ giác thiện xảo chưa từng có, đây không gọi là thí cho, cũng không gọi là cúng dường.</w:t>
      </w:r>
    </w:p>
    <w:p>
      <w:pPr>
        <w:pStyle w:val="BodyText"/>
        <w:spacing w:before="109"/>
        <w:ind w:left="960" w:firstLine="0"/>
        <w:jc w:val="left"/>
      </w:pPr>
      <w:r>
        <w:rPr>
          <w:i/>
          <w:color w:val="231F20"/>
        </w:rPr>
        <w:t>Hỏi: </w:t>
      </w:r>
      <w:r>
        <w:rPr>
          <w:color w:val="231F20"/>
        </w:rPr>
        <w:t>Cúng dường pháp này ở xứ nào có?</w:t>
      </w:r>
    </w:p>
    <w:p>
      <w:pPr>
        <w:pStyle w:val="BodyText"/>
        <w:spacing w:line="273" w:lineRule="auto" w:before="154"/>
        <w:ind w:left="393" w:right="126"/>
        <w:jc w:val="left"/>
      </w:pPr>
      <w:r>
        <w:rPr>
          <w:i/>
          <w:color w:val="231F20"/>
        </w:rPr>
        <w:t>Đáp: </w:t>
      </w:r>
      <w:r>
        <w:rPr>
          <w:color w:val="231F20"/>
        </w:rPr>
        <w:t>Cúng dường pháp này ở nơi cõi dục, cõi sắc, không phải ở cõi vô sắc, năm nẻo đều có.</w:t>
      </w:r>
    </w:p>
    <w:p>
      <w:pPr>
        <w:pStyle w:val="BodyText"/>
        <w:spacing w:line="273" w:lineRule="auto" w:before="112"/>
        <w:ind w:left="393"/>
        <w:jc w:val="left"/>
      </w:pPr>
      <w:r>
        <w:rPr>
          <w:color w:val="231F20"/>
        </w:rPr>
        <w:t>Ở địa ngục có: Như con của Từ Thọ sinh trong ngục, cho là đang ở trong nhà tắm, nhìn thấy các vật dụng tạo khổ, liền nói tụng:</w:t>
      </w:r>
    </w:p>
    <w:p>
      <w:pPr>
        <w:spacing w:line="273" w:lineRule="auto" w:before="112"/>
        <w:ind w:left="2094" w:right="1592" w:firstLine="0"/>
        <w:jc w:val="left"/>
        <w:rPr>
          <w:i/>
          <w:sz w:val="26"/>
        </w:rPr>
      </w:pPr>
      <w:r>
        <w:rPr>
          <w:i/>
          <w:color w:val="231F20"/>
          <w:sz w:val="26"/>
        </w:rPr>
        <w:t>Từng nghe thế gian thọ khổ vui </w:t>
      </w:r>
      <w:r>
        <w:rPr>
          <w:i/>
          <w:color w:val="231F20"/>
          <w:sz w:val="26"/>
        </w:rPr>
        <w:t>Không phải ta, không phải người làm Thọ các khổ vui đều duyên thân</w:t>
      </w:r>
    </w:p>
    <w:p>
      <w:pPr>
        <w:spacing w:line="296" w:lineRule="exact" w:before="0"/>
        <w:ind w:left="2094" w:right="0" w:firstLine="0"/>
        <w:jc w:val="left"/>
        <w:rPr>
          <w:i/>
          <w:sz w:val="26"/>
        </w:rPr>
      </w:pPr>
      <w:r>
        <w:rPr>
          <w:i/>
          <w:color w:val="231F20"/>
          <w:sz w:val="26"/>
        </w:rPr>
        <w:t>Thân nếu diệt không ai nhận lại.</w:t>
      </w:r>
    </w:p>
    <w:p>
      <w:pPr>
        <w:pStyle w:val="BodyText"/>
        <w:spacing w:line="273" w:lineRule="auto" w:before="154"/>
        <w:ind w:left="393" w:right="127"/>
      </w:pPr>
      <w:r>
        <w:rPr>
          <w:color w:val="231F20"/>
        </w:rPr>
        <w:t>Bấy giờ, vô lượng hữu tình đang ở trong địa ngục kia, sau khi nghe tụng này rồi thoát khỏi khổ ở địa ngục. Từ địa ngục ấy mạng chung, được sinh lên cõi trời thọ nhận an vui.</w:t>
      </w:r>
    </w:p>
    <w:p>
      <w:pPr>
        <w:pStyle w:val="BodyText"/>
        <w:spacing w:line="273" w:lineRule="auto" w:before="111"/>
        <w:ind w:left="393" w:right="129"/>
      </w:pPr>
      <w:r>
        <w:rPr>
          <w:color w:val="231F20"/>
        </w:rPr>
        <w:t>Ở bàng sinh có: Như chim Ca-tần-chiết-la (Ca-lăng-tần-già) tự tu phạm hạnh, vì người khác nói pháp.</w:t>
      </w:r>
    </w:p>
    <w:p>
      <w:pPr>
        <w:pStyle w:val="BodyText"/>
        <w:spacing w:before="112"/>
        <w:ind w:left="960" w:firstLine="0"/>
      </w:pPr>
      <w:r>
        <w:rPr>
          <w:color w:val="231F20"/>
        </w:rPr>
        <w:t>Nẻo quỷ có: Như quỷ mẹ Phát Ái vì các quỷ con nói tụng này:</w:t>
      </w:r>
    </w:p>
    <w:p>
      <w:pPr>
        <w:spacing w:line="273" w:lineRule="auto" w:before="154"/>
        <w:ind w:left="2378" w:right="2332" w:firstLine="0"/>
        <w:jc w:val="left"/>
        <w:rPr>
          <w:i/>
          <w:sz w:val="26"/>
        </w:rPr>
      </w:pPr>
      <w:r>
        <w:rPr>
          <w:i/>
          <w:color w:val="231F20"/>
          <w:sz w:val="26"/>
        </w:rPr>
        <w:t>Im lặng, bậc thượng </w:t>
      </w:r>
      <w:r>
        <w:rPr>
          <w:i/>
          <w:color w:val="231F20"/>
          <w:spacing w:val="-4"/>
          <w:sz w:val="26"/>
        </w:rPr>
        <w:t>thắng </w:t>
      </w:r>
      <w:r>
        <w:rPr>
          <w:i/>
          <w:color w:val="231F20"/>
          <w:sz w:val="26"/>
        </w:rPr>
        <w:t>Im lặng, là sao</w:t>
      </w:r>
      <w:r>
        <w:rPr>
          <w:i/>
          <w:color w:val="231F20"/>
          <w:spacing w:val="-2"/>
          <w:sz w:val="26"/>
        </w:rPr>
        <w:t> </w:t>
      </w:r>
      <w:r>
        <w:rPr>
          <w:i/>
          <w:color w:val="231F20"/>
          <w:sz w:val="26"/>
        </w:rPr>
        <w:t>tỉnh</w:t>
      </w:r>
    </w:p>
    <w:p>
      <w:pPr>
        <w:spacing w:line="297" w:lineRule="exact" w:before="0"/>
        <w:ind w:left="2378" w:right="0" w:firstLine="0"/>
        <w:jc w:val="left"/>
        <w:rPr>
          <w:i/>
          <w:sz w:val="26"/>
        </w:rPr>
      </w:pPr>
      <w:r>
        <w:rPr>
          <w:i/>
          <w:color w:val="231F20"/>
          <w:sz w:val="26"/>
        </w:rPr>
        <w:t>Lúc ta được kiến</w:t>
      </w:r>
      <w:r>
        <w:rPr>
          <w:i/>
          <w:color w:val="231F20"/>
          <w:spacing w:val="-3"/>
          <w:sz w:val="26"/>
        </w:rPr>
        <w:t> </w:t>
      </w:r>
      <w:r>
        <w:rPr>
          <w:i/>
          <w:color w:val="231F20"/>
          <w:sz w:val="26"/>
        </w:rPr>
        <w:t>đế</w:t>
      </w:r>
    </w:p>
    <w:p>
      <w:pPr>
        <w:spacing w:before="41"/>
        <w:ind w:left="2378" w:right="0" w:firstLine="0"/>
        <w:jc w:val="left"/>
        <w:rPr>
          <w:i/>
          <w:sz w:val="26"/>
        </w:rPr>
      </w:pPr>
      <w:r>
        <w:rPr>
          <w:i/>
          <w:color w:val="231F20"/>
          <w:sz w:val="26"/>
        </w:rPr>
        <w:t>Cũng khiến con được thấy.</w:t>
      </w:r>
    </w:p>
    <w:p>
      <w:pPr>
        <w:pStyle w:val="BodyText"/>
        <w:spacing w:before="155"/>
        <w:ind w:left="960" w:firstLine="0"/>
      </w:pPr>
      <w:r>
        <w:rPr>
          <w:color w:val="231F20"/>
        </w:rPr>
        <w:t>Nẻo người có: Như nay hiện trông thấy.</w:t>
      </w:r>
    </w:p>
    <w:p>
      <w:pPr>
        <w:pStyle w:val="BodyText"/>
        <w:spacing w:line="273" w:lineRule="auto" w:before="154"/>
        <w:ind w:left="393" w:right="127"/>
      </w:pPr>
      <w:r>
        <w:rPr>
          <w:color w:val="231F20"/>
        </w:rPr>
        <w:t>Nẻo trời có: Trong trời thuộc cõi dục, như đức Từ Tôn bổ xứ giảng nói pháp cho chư Thiên. Trong trời thuộc cõi sắc, như Thủ</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Thiên tử đến bạch Phật: Như Đức Thế Tôn ở đây có bốn chúng vây quanh, vì họ giảng nói chánh pháp, nghe rồi phụng hành. Tôi nghe pháp rồi, trở lại trời Vô nhiệt, sẽ vì các vị trời kia giảng nói pháp cũng như thế.</w:t>
      </w:r>
    </w:p>
    <w:p>
      <w:pPr>
        <w:pStyle w:val="BodyText"/>
        <w:spacing w:before="110"/>
        <w:ind w:left="677" w:firstLine="0"/>
      </w:pPr>
      <w:r>
        <w:rPr>
          <w:i/>
          <w:color w:val="231F20"/>
        </w:rPr>
        <w:t>Hỏi: </w:t>
      </w:r>
      <w:r>
        <w:rPr>
          <w:color w:val="231F20"/>
        </w:rPr>
        <w:t>Cúng dường pháp này do ai thiết lập, thọ nhận?</w:t>
      </w:r>
    </w:p>
    <w:p>
      <w:pPr>
        <w:pStyle w:val="BodyText"/>
        <w:spacing w:line="273" w:lineRule="auto" w:before="154"/>
        <w:ind w:right="411"/>
      </w:pPr>
      <w:r>
        <w:rPr>
          <w:i/>
          <w:color w:val="231F20"/>
        </w:rPr>
        <w:t>Đáp:</w:t>
      </w:r>
      <w:r>
        <w:rPr>
          <w:i/>
          <w:color w:val="231F20"/>
          <w:spacing w:val="-7"/>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7"/>
        </w:rPr>
        <w:t> </w:t>
      </w:r>
      <w:r>
        <w:rPr>
          <w:color w:val="231F20"/>
        </w:rPr>
        <w:t>Nẻo</w:t>
      </w:r>
      <w:r>
        <w:rPr>
          <w:color w:val="231F20"/>
          <w:spacing w:val="-7"/>
        </w:rPr>
        <w:t> </w:t>
      </w:r>
      <w:r>
        <w:rPr>
          <w:color w:val="231F20"/>
        </w:rPr>
        <w:t>địa</w:t>
      </w:r>
      <w:r>
        <w:rPr>
          <w:color w:val="231F20"/>
          <w:spacing w:val="-8"/>
        </w:rPr>
        <w:t> </w:t>
      </w:r>
      <w:r>
        <w:rPr>
          <w:color w:val="231F20"/>
        </w:rPr>
        <w:t>ngục</w:t>
      </w:r>
      <w:r>
        <w:rPr>
          <w:color w:val="231F20"/>
          <w:spacing w:val="-7"/>
        </w:rPr>
        <w:t> </w:t>
      </w:r>
      <w:r>
        <w:rPr>
          <w:color w:val="231F20"/>
        </w:rPr>
        <w:t>thiết</w:t>
      </w:r>
      <w:r>
        <w:rPr>
          <w:color w:val="231F20"/>
          <w:spacing w:val="-7"/>
        </w:rPr>
        <w:t> </w:t>
      </w:r>
      <w:r>
        <w:rPr>
          <w:color w:val="231F20"/>
        </w:rPr>
        <w:t>lập,</w:t>
      </w:r>
      <w:r>
        <w:rPr>
          <w:color w:val="231F20"/>
          <w:spacing w:val="-8"/>
        </w:rPr>
        <w:t> </w:t>
      </w:r>
      <w:r>
        <w:rPr>
          <w:color w:val="231F20"/>
        </w:rPr>
        <w:t>chỉ</w:t>
      </w:r>
      <w:r>
        <w:rPr>
          <w:color w:val="231F20"/>
          <w:spacing w:val="-7"/>
        </w:rPr>
        <w:t> </w:t>
      </w:r>
      <w:r>
        <w:rPr>
          <w:color w:val="231F20"/>
        </w:rPr>
        <w:t>có</w:t>
      </w:r>
      <w:r>
        <w:rPr>
          <w:color w:val="231F20"/>
          <w:spacing w:val="-8"/>
        </w:rPr>
        <w:t> </w:t>
      </w:r>
      <w:r>
        <w:rPr>
          <w:color w:val="231F20"/>
        </w:rPr>
        <w:t>nẻo</w:t>
      </w:r>
      <w:r>
        <w:rPr>
          <w:color w:val="231F20"/>
          <w:spacing w:val="-7"/>
        </w:rPr>
        <w:t> </w:t>
      </w:r>
      <w:r>
        <w:rPr>
          <w:color w:val="231F20"/>
        </w:rPr>
        <w:t>địa</w:t>
      </w:r>
      <w:r>
        <w:rPr>
          <w:color w:val="231F20"/>
          <w:spacing w:val="-7"/>
        </w:rPr>
        <w:t> </w:t>
      </w:r>
      <w:r>
        <w:rPr>
          <w:color w:val="231F20"/>
        </w:rPr>
        <w:t>ngục thọ nhận, cho đến nẻo trời thiết lập, chỉ có nẻo trời thọ nhận.</w:t>
      </w:r>
    </w:p>
    <w:p>
      <w:pPr>
        <w:pStyle w:val="BodyText"/>
        <w:spacing w:line="273" w:lineRule="auto" w:before="112"/>
        <w:ind w:right="411"/>
      </w:pPr>
      <w:r>
        <w:rPr>
          <w:color w:val="231F20"/>
        </w:rPr>
        <w:t>Có</w:t>
      </w:r>
      <w:r>
        <w:rPr>
          <w:color w:val="231F20"/>
          <w:spacing w:val="-10"/>
        </w:rPr>
        <w:t> </w:t>
      </w:r>
      <w:r>
        <w:rPr>
          <w:color w:val="231F20"/>
        </w:rPr>
        <w:t>Sư</w:t>
      </w:r>
      <w:r>
        <w:rPr>
          <w:color w:val="231F20"/>
          <w:spacing w:val="-9"/>
        </w:rPr>
        <w:t> </w:t>
      </w:r>
      <w:r>
        <w:rPr>
          <w:color w:val="231F20"/>
        </w:rPr>
        <w:t>khác</w:t>
      </w:r>
      <w:r>
        <w:rPr>
          <w:color w:val="231F20"/>
          <w:spacing w:val="-9"/>
        </w:rPr>
        <w:t> </w:t>
      </w:r>
      <w:r>
        <w:rPr>
          <w:color w:val="231F20"/>
        </w:rPr>
        <w:t>cho:</w:t>
      </w:r>
      <w:r>
        <w:rPr>
          <w:color w:val="231F20"/>
          <w:spacing w:val="-8"/>
        </w:rPr>
        <w:t> </w:t>
      </w:r>
      <w:r>
        <w:rPr>
          <w:color w:val="231F20"/>
        </w:rPr>
        <w:t>Nẻo</w:t>
      </w:r>
      <w:r>
        <w:rPr>
          <w:color w:val="231F20"/>
          <w:spacing w:val="-10"/>
        </w:rPr>
        <w:t> </w:t>
      </w:r>
      <w:r>
        <w:rPr>
          <w:color w:val="231F20"/>
        </w:rPr>
        <w:t>địa</w:t>
      </w:r>
      <w:r>
        <w:rPr>
          <w:color w:val="231F20"/>
          <w:spacing w:val="-9"/>
        </w:rPr>
        <w:t> </w:t>
      </w:r>
      <w:r>
        <w:rPr>
          <w:color w:val="231F20"/>
        </w:rPr>
        <w:t>ngục</w:t>
      </w:r>
      <w:r>
        <w:rPr>
          <w:color w:val="231F20"/>
          <w:spacing w:val="-9"/>
        </w:rPr>
        <w:t> </w:t>
      </w:r>
      <w:r>
        <w:rPr>
          <w:color w:val="231F20"/>
        </w:rPr>
        <w:t>thiết</w:t>
      </w:r>
      <w:r>
        <w:rPr>
          <w:color w:val="231F20"/>
          <w:spacing w:val="-9"/>
        </w:rPr>
        <w:t> </w:t>
      </w:r>
      <w:r>
        <w:rPr>
          <w:color w:val="231F20"/>
        </w:rPr>
        <w:t>lập,</w:t>
      </w:r>
      <w:r>
        <w:rPr>
          <w:color w:val="231F20"/>
          <w:spacing w:val="-9"/>
        </w:rPr>
        <w:t> </w:t>
      </w:r>
      <w:r>
        <w:rPr>
          <w:color w:val="231F20"/>
        </w:rPr>
        <w:t>chỉ</w:t>
      </w:r>
      <w:r>
        <w:rPr>
          <w:color w:val="231F20"/>
          <w:spacing w:val="-10"/>
        </w:rPr>
        <w:t> </w:t>
      </w:r>
      <w:r>
        <w:rPr>
          <w:color w:val="231F20"/>
        </w:rPr>
        <w:t>có</w:t>
      </w:r>
      <w:r>
        <w:rPr>
          <w:color w:val="231F20"/>
          <w:spacing w:val="-8"/>
        </w:rPr>
        <w:t> </w:t>
      </w:r>
      <w:r>
        <w:rPr>
          <w:color w:val="231F20"/>
        </w:rPr>
        <w:t>nẻo</w:t>
      </w:r>
      <w:r>
        <w:rPr>
          <w:color w:val="231F20"/>
          <w:spacing w:val="-9"/>
        </w:rPr>
        <w:t> </w:t>
      </w:r>
      <w:r>
        <w:rPr>
          <w:color w:val="231F20"/>
        </w:rPr>
        <w:t>địa</w:t>
      </w:r>
      <w:r>
        <w:rPr>
          <w:color w:val="231F20"/>
          <w:spacing w:val="-9"/>
        </w:rPr>
        <w:t> </w:t>
      </w:r>
      <w:r>
        <w:rPr>
          <w:color w:val="231F20"/>
        </w:rPr>
        <w:t>ngục</w:t>
      </w:r>
      <w:r>
        <w:rPr>
          <w:color w:val="231F20"/>
          <w:spacing w:val="-9"/>
        </w:rPr>
        <w:t> </w:t>
      </w:r>
      <w:r>
        <w:rPr>
          <w:color w:val="231F20"/>
        </w:rPr>
        <w:t>thọ nhận. Nẻo bàng sinh thiết lập có hai nẻo thọ nhận. Nẻo quỷ thiết lập có ba nẻo thọ nhận. Nẻo người thiết lập có bốn nẻo thọ nhận. Nẻo trời thiết lập có năm nẻo thọ nhận.</w:t>
      </w:r>
    </w:p>
    <w:p>
      <w:pPr>
        <w:pStyle w:val="BodyText"/>
        <w:spacing w:line="273" w:lineRule="auto" w:before="110"/>
        <w:ind w:right="406"/>
      </w:pPr>
      <w:r>
        <w:rPr>
          <w:i/>
          <w:color w:val="231F20"/>
        </w:rPr>
        <w:t>Lời bình: </w:t>
      </w:r>
      <w:r>
        <w:rPr>
          <w:color w:val="231F20"/>
        </w:rPr>
        <w:t>Nên nói như vầy: Năm nẻo đều có thể lần lượt cúng dường.</w:t>
      </w:r>
    </w:p>
    <w:p>
      <w:pPr>
        <w:pStyle w:val="BodyText"/>
        <w:spacing w:before="112"/>
        <w:ind w:left="677" w:firstLine="0"/>
      </w:pPr>
      <w:r>
        <w:rPr>
          <w:i/>
          <w:color w:val="231F20"/>
        </w:rPr>
        <w:t>Hỏi: </w:t>
      </w:r>
      <w:r>
        <w:rPr>
          <w:color w:val="231F20"/>
        </w:rPr>
        <w:t>Thế nào là cung kính?</w:t>
      </w:r>
    </w:p>
    <w:p>
      <w:pPr>
        <w:pStyle w:val="BodyText"/>
        <w:spacing w:line="273" w:lineRule="auto" w:before="154"/>
        <w:ind w:right="411"/>
      </w:pPr>
      <w:r>
        <w:rPr>
          <w:i/>
          <w:color w:val="231F20"/>
          <w:spacing w:val="-3"/>
        </w:rPr>
        <w:t>Đáp: </w:t>
      </w:r>
      <w:r>
        <w:rPr>
          <w:color w:val="231F20"/>
        </w:rPr>
        <w:t>Có các </w:t>
      </w:r>
      <w:r>
        <w:rPr>
          <w:color w:val="231F20"/>
          <w:spacing w:val="-3"/>
        </w:rPr>
        <w:t>cung kính, </w:t>
      </w:r>
      <w:r>
        <w:rPr>
          <w:color w:val="231F20"/>
        </w:rPr>
        <w:t>có </w:t>
      </w:r>
      <w:r>
        <w:rPr>
          <w:color w:val="231F20"/>
          <w:spacing w:val="-3"/>
        </w:rPr>
        <w:t>tánh cung kính, </w:t>
      </w:r>
      <w:r>
        <w:rPr>
          <w:color w:val="231F20"/>
        </w:rPr>
        <w:t>có tự </w:t>
      </w:r>
      <w:r>
        <w:rPr>
          <w:color w:val="231F20"/>
          <w:spacing w:val="-3"/>
        </w:rPr>
        <w:t>tại, </w:t>
      </w:r>
      <w:r>
        <w:rPr>
          <w:color w:val="231F20"/>
        </w:rPr>
        <w:t>có </w:t>
      </w:r>
      <w:r>
        <w:rPr>
          <w:color w:val="231F20"/>
          <w:spacing w:val="-3"/>
        </w:rPr>
        <w:t>tánh tự tại.</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spacing w:val="-3"/>
        </w:rPr>
        <w:t>người</w:t>
      </w:r>
      <w:r>
        <w:rPr>
          <w:color w:val="231F20"/>
          <w:spacing w:val="-11"/>
        </w:rPr>
        <w:t> </w:t>
      </w:r>
      <w:r>
        <w:rPr>
          <w:color w:val="231F20"/>
        </w:rPr>
        <w:t>tự</w:t>
      </w:r>
      <w:r>
        <w:rPr>
          <w:color w:val="231F20"/>
          <w:spacing w:val="-11"/>
        </w:rPr>
        <w:t> </w:t>
      </w:r>
      <w:r>
        <w:rPr>
          <w:color w:val="231F20"/>
        </w:rPr>
        <w:t>tại</w:t>
      </w:r>
      <w:r>
        <w:rPr>
          <w:color w:val="231F20"/>
          <w:spacing w:val="-11"/>
        </w:rPr>
        <w:t> </w:t>
      </w:r>
      <w:r>
        <w:rPr>
          <w:color w:val="231F20"/>
        </w:rPr>
        <w:t>có</w:t>
      </w:r>
      <w:r>
        <w:rPr>
          <w:color w:val="231F20"/>
          <w:spacing w:val="-11"/>
        </w:rPr>
        <w:t> </w:t>
      </w:r>
      <w:r>
        <w:rPr>
          <w:color w:val="231F20"/>
        </w:rPr>
        <w:t>sự</w:t>
      </w:r>
      <w:r>
        <w:rPr>
          <w:color w:val="231F20"/>
          <w:spacing w:val="-11"/>
        </w:rPr>
        <w:t> </w:t>
      </w:r>
      <w:r>
        <w:rPr>
          <w:color w:val="231F20"/>
        </w:rPr>
        <w:t>sợ</w:t>
      </w:r>
      <w:r>
        <w:rPr>
          <w:color w:val="231F20"/>
          <w:spacing w:val="-11"/>
        </w:rPr>
        <w:t> </w:t>
      </w:r>
      <w:r>
        <w:rPr>
          <w:color w:val="231F20"/>
        </w:rPr>
        <w:t>sệt</w:t>
      </w:r>
      <w:r>
        <w:rPr>
          <w:color w:val="231F20"/>
          <w:spacing w:val="-11"/>
        </w:rPr>
        <w:t> </w:t>
      </w:r>
      <w:r>
        <w:rPr>
          <w:color w:val="231F20"/>
          <w:spacing w:val="-3"/>
        </w:rPr>
        <w:t>chuyển</w:t>
      </w:r>
      <w:r>
        <w:rPr>
          <w:color w:val="231F20"/>
          <w:spacing w:val="-11"/>
        </w:rPr>
        <w:t> </w:t>
      </w:r>
      <w:r>
        <w:rPr>
          <w:color w:val="231F20"/>
          <w:spacing w:val="-3"/>
        </w:rPr>
        <w:t>biến.</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spacing w:val="-3"/>
        </w:rPr>
        <w:t>cung</w:t>
      </w:r>
      <w:r>
        <w:rPr>
          <w:color w:val="231F20"/>
          <w:spacing w:val="-11"/>
        </w:rPr>
        <w:t> </w:t>
      </w:r>
      <w:r>
        <w:rPr>
          <w:color w:val="231F20"/>
          <w:spacing w:val="-3"/>
        </w:rPr>
        <w:t>kính.</w:t>
      </w:r>
    </w:p>
    <w:p>
      <w:pPr>
        <w:pStyle w:val="BodyText"/>
        <w:spacing w:line="273" w:lineRule="auto" w:before="112"/>
        <w:ind w:right="411"/>
      </w:pPr>
      <w:r>
        <w:rPr>
          <w:color w:val="231F20"/>
        </w:rPr>
        <w:t>Luận sư của bản Luận này đối với văn nghĩa khác biệt đã đạt được thiện xảo, nên dùng các thứ văn để chỉ rõ về cung kính, nhưng Thể không khác. Cung kính cũng lấy hổ làm tự tánh.</w:t>
      </w:r>
    </w:p>
    <w:p>
      <w:pPr>
        <w:pStyle w:val="BodyText"/>
        <w:spacing w:before="5"/>
        <w:ind w:left="0" w:firstLine="0"/>
        <w:jc w:val="left"/>
        <w:rPr>
          <w:sz w:val="24"/>
        </w:rPr>
      </w:pPr>
    </w:p>
    <w:p>
      <w:pPr>
        <w:spacing w:before="0"/>
        <w:ind w:left="217" w:right="517" w:firstLine="0"/>
        <w:jc w:val="center"/>
        <w:rPr>
          <w:b/>
          <w:sz w:val="26"/>
        </w:rPr>
      </w:pPr>
      <w:r>
        <w:rPr>
          <w:b/>
          <w:color w:val="231F20"/>
          <w:sz w:val="26"/>
        </w:rPr>
        <w:t>HẾT - QUYỂN 29</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pPr>
      <w:r>
        <w:rPr>
          <w:color w:val="231F20"/>
        </w:rPr>
        <w:t>QUYỂN 30</w:t>
      </w:r>
    </w:p>
    <w:p>
      <w:pPr>
        <w:pStyle w:val="Heading2"/>
        <w:ind w:left="779"/>
      </w:pPr>
      <w:bookmarkStart w:name="_TOC_250009" w:id="34"/>
      <w:bookmarkEnd w:id="34"/>
      <w:r>
        <w:rPr>
          <w:color w:val="231F20"/>
        </w:rPr>
        <w:t>Chương 1: TẠP UẨN</w:t>
      </w:r>
    </w:p>
    <w:p>
      <w:pPr>
        <w:pStyle w:val="Heading2"/>
        <w:spacing w:before="38"/>
      </w:pPr>
      <w:r>
        <w:rPr>
          <w:color w:val="231F20"/>
        </w:rPr>
        <w:t>Phẩm 4: NÓI VỀ ÁI KÍNH, phần 2</w:t>
      </w:r>
    </w:p>
    <w:p>
      <w:pPr>
        <w:pStyle w:val="BodyText"/>
        <w:spacing w:before="0"/>
        <w:ind w:left="0" w:firstLine="0"/>
        <w:jc w:val="left"/>
        <w:rPr>
          <w:b/>
          <w:sz w:val="30"/>
        </w:rPr>
      </w:pPr>
    </w:p>
    <w:p>
      <w:pPr>
        <w:pStyle w:val="Heading3"/>
        <w:spacing w:before="259"/>
        <w:ind w:left="960" w:firstLine="0"/>
        <w:rPr>
          <w:i/>
        </w:rPr>
      </w:pPr>
      <w:r>
        <w:rPr>
          <w:i/>
          <w:color w:val="231F20"/>
        </w:rPr>
        <w:t>* Thế nào là cúng dường, cung kính? Cho đến nói rộng.</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left="393" w:right="127"/>
      </w:pPr>
      <w:r>
        <w:rPr>
          <w:i/>
          <w:color w:val="231F20"/>
        </w:rPr>
        <w:t>Đáp: </w:t>
      </w:r>
      <w:r>
        <w:rPr>
          <w:color w:val="231F20"/>
        </w:rPr>
        <w:t>Trước tuy đã nói riêng về tự tánh của cúng dường, cung kính,</w:t>
      </w:r>
      <w:r>
        <w:rPr>
          <w:color w:val="231F20"/>
          <w:spacing w:val="-14"/>
        </w:rPr>
        <w:t> </w:t>
      </w:r>
      <w:r>
        <w:rPr>
          <w:color w:val="231F20"/>
        </w:rPr>
        <w:t>nhưng</w:t>
      </w:r>
      <w:r>
        <w:rPr>
          <w:color w:val="231F20"/>
          <w:spacing w:val="-13"/>
        </w:rPr>
        <w:t> </w:t>
      </w:r>
      <w:r>
        <w:rPr>
          <w:color w:val="231F20"/>
        </w:rPr>
        <w:t>chưa</w:t>
      </w:r>
      <w:r>
        <w:rPr>
          <w:color w:val="231F20"/>
          <w:spacing w:val="-13"/>
        </w:rPr>
        <w:t> </w:t>
      </w:r>
      <w:r>
        <w:rPr>
          <w:color w:val="231F20"/>
        </w:rPr>
        <w:t>nói</w:t>
      </w:r>
      <w:r>
        <w:rPr>
          <w:color w:val="231F20"/>
          <w:spacing w:val="-14"/>
        </w:rPr>
        <w:t> </w:t>
      </w:r>
      <w:r>
        <w:rPr>
          <w:color w:val="231F20"/>
        </w:rPr>
        <w:t>chung</w:t>
      </w:r>
      <w:r>
        <w:rPr>
          <w:color w:val="231F20"/>
          <w:spacing w:val="-13"/>
        </w:rPr>
        <w:t> </w:t>
      </w:r>
      <w:r>
        <w:rPr>
          <w:color w:val="231F20"/>
        </w:rPr>
        <w:t>về</w:t>
      </w:r>
      <w:r>
        <w:rPr>
          <w:color w:val="231F20"/>
          <w:spacing w:val="-13"/>
        </w:rPr>
        <w:t> </w:t>
      </w:r>
      <w:r>
        <w:rPr>
          <w:color w:val="231F20"/>
        </w:rPr>
        <w:t>sự</w:t>
      </w:r>
      <w:r>
        <w:rPr>
          <w:color w:val="231F20"/>
          <w:spacing w:val="-14"/>
        </w:rPr>
        <w:t> </w:t>
      </w:r>
      <w:r>
        <w:rPr>
          <w:color w:val="231F20"/>
        </w:rPr>
        <w:t>chuyển</w:t>
      </w:r>
      <w:r>
        <w:rPr>
          <w:color w:val="231F20"/>
          <w:spacing w:val="-13"/>
        </w:rPr>
        <w:t> </w:t>
      </w:r>
      <w:r>
        <w:rPr>
          <w:color w:val="231F20"/>
        </w:rPr>
        <w:t>biến</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một</w:t>
      </w:r>
      <w:r>
        <w:rPr>
          <w:color w:val="231F20"/>
          <w:spacing w:val="-13"/>
        </w:rPr>
        <w:t> </w:t>
      </w:r>
      <w:r>
        <w:rPr>
          <w:color w:val="231F20"/>
        </w:rPr>
        <w:t>cảnh.</w:t>
      </w:r>
      <w:r>
        <w:rPr>
          <w:color w:val="231F20"/>
          <w:spacing w:val="-13"/>
        </w:rPr>
        <w:t> </w:t>
      </w:r>
      <w:r>
        <w:rPr>
          <w:color w:val="231F20"/>
        </w:rPr>
        <w:t>Nay vì</w:t>
      </w:r>
      <w:r>
        <w:rPr>
          <w:color w:val="231F20"/>
          <w:spacing w:val="-4"/>
        </w:rPr>
        <w:t> </w:t>
      </w:r>
      <w:r>
        <w:rPr>
          <w:color w:val="231F20"/>
        </w:rPr>
        <w:t>muốn</w:t>
      </w:r>
      <w:r>
        <w:rPr>
          <w:color w:val="231F20"/>
          <w:spacing w:val="-4"/>
        </w:rPr>
        <w:t> </w:t>
      </w:r>
      <w:r>
        <w:rPr>
          <w:color w:val="231F20"/>
        </w:rPr>
        <w:t>chỉ</w:t>
      </w:r>
      <w:r>
        <w:rPr>
          <w:color w:val="231F20"/>
          <w:spacing w:val="-4"/>
        </w:rPr>
        <w:t> </w:t>
      </w:r>
      <w:r>
        <w:rPr>
          <w:color w:val="231F20"/>
        </w:rPr>
        <w:t>rõ</w:t>
      </w:r>
      <w:r>
        <w:rPr>
          <w:color w:val="231F20"/>
          <w:spacing w:val="-4"/>
        </w:rPr>
        <w:t> </w:t>
      </w:r>
      <w:r>
        <w:rPr>
          <w:color w:val="231F20"/>
        </w:rPr>
        <w:t>hai</w:t>
      </w:r>
      <w:r>
        <w:rPr>
          <w:color w:val="231F20"/>
          <w:spacing w:val="-4"/>
        </w:rPr>
        <w:t> </w:t>
      </w:r>
      <w:r>
        <w:rPr>
          <w:color w:val="231F20"/>
        </w:rPr>
        <w:t>pháp</w:t>
      </w:r>
      <w:r>
        <w:rPr>
          <w:color w:val="231F20"/>
          <w:spacing w:val="-4"/>
        </w:rPr>
        <w:t> </w:t>
      </w:r>
      <w:r>
        <w:rPr>
          <w:color w:val="231F20"/>
        </w:rPr>
        <w:t>ấy</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một</w:t>
      </w:r>
      <w:r>
        <w:rPr>
          <w:color w:val="231F20"/>
          <w:spacing w:val="-3"/>
        </w:rPr>
        <w:t> </w:t>
      </w:r>
      <w:r>
        <w:rPr>
          <w:color w:val="231F20"/>
        </w:rPr>
        <w:t>cảnh</w:t>
      </w:r>
      <w:r>
        <w:rPr>
          <w:color w:val="231F20"/>
          <w:spacing w:val="-4"/>
        </w:rPr>
        <w:t> </w:t>
      </w:r>
      <w:r>
        <w:rPr>
          <w:color w:val="231F20"/>
        </w:rPr>
        <w:t>đã</w:t>
      </w:r>
      <w:r>
        <w:rPr>
          <w:color w:val="231F20"/>
          <w:spacing w:val="-4"/>
        </w:rPr>
        <w:t> </w:t>
      </w:r>
      <w:r>
        <w:rPr>
          <w:color w:val="231F20"/>
        </w:rPr>
        <w:t>chuyển</w:t>
      </w:r>
      <w:r>
        <w:rPr>
          <w:color w:val="231F20"/>
          <w:spacing w:val="-4"/>
        </w:rPr>
        <w:t> </w:t>
      </w:r>
      <w:r>
        <w:rPr>
          <w:color w:val="231F20"/>
        </w:rPr>
        <w:t>biến,</w:t>
      </w:r>
      <w:r>
        <w:rPr>
          <w:color w:val="231F20"/>
          <w:spacing w:val="-4"/>
        </w:rPr>
        <w:t> </w:t>
      </w:r>
      <w:r>
        <w:rPr>
          <w:color w:val="231F20"/>
        </w:rPr>
        <w:t>nên</w:t>
      </w:r>
      <w:r>
        <w:rPr>
          <w:color w:val="231F20"/>
          <w:spacing w:val="-4"/>
        </w:rPr>
        <w:t> tạo </w:t>
      </w:r>
      <w:r>
        <w:rPr>
          <w:color w:val="231F20"/>
        </w:rPr>
        <w:t>ra phần Luận </w:t>
      </w:r>
      <w:r>
        <w:rPr>
          <w:color w:val="231F20"/>
          <w:spacing w:val="-5"/>
        </w:rPr>
        <w:t>này.</w:t>
      </w:r>
    </w:p>
    <w:p>
      <w:pPr>
        <w:pStyle w:val="BodyText"/>
        <w:spacing w:before="110"/>
        <w:ind w:left="960" w:firstLine="0"/>
      </w:pPr>
      <w:r>
        <w:rPr>
          <w:i/>
          <w:color w:val="231F20"/>
        </w:rPr>
        <w:t>Hỏi: </w:t>
      </w:r>
      <w:r>
        <w:rPr>
          <w:color w:val="231F20"/>
        </w:rPr>
        <w:t>Thế nào là cung kính, cúng dường?</w:t>
      </w:r>
    </w:p>
    <w:p>
      <w:pPr>
        <w:pStyle w:val="BodyText"/>
        <w:spacing w:line="273" w:lineRule="auto" w:before="154"/>
        <w:ind w:left="393" w:right="127"/>
      </w:pPr>
      <w:r>
        <w:rPr>
          <w:i/>
          <w:color w:val="231F20"/>
        </w:rPr>
        <w:t>Đáp: </w:t>
      </w:r>
      <w:r>
        <w:rPr>
          <w:color w:val="231F20"/>
        </w:rPr>
        <w:t>Như có một loại hữu tình đối với Phật, Pháp, Tăng,</w:t>
      </w:r>
      <w:r>
        <w:rPr>
          <w:color w:val="231F20"/>
          <w:spacing w:val="-35"/>
        </w:rPr>
        <w:t> </w:t>
      </w:r>
      <w:r>
        <w:rPr>
          <w:color w:val="231F20"/>
        </w:rPr>
        <w:t>Thân giáo</w:t>
      </w:r>
      <w:r>
        <w:rPr>
          <w:color w:val="231F20"/>
          <w:spacing w:val="-12"/>
        </w:rPr>
        <w:t> </w:t>
      </w:r>
      <w:r>
        <w:rPr>
          <w:color w:val="231F20"/>
        </w:rPr>
        <w:t>sư,</w:t>
      </w:r>
      <w:r>
        <w:rPr>
          <w:color w:val="231F20"/>
          <w:spacing w:val="-11"/>
        </w:rPr>
        <w:t> </w:t>
      </w:r>
      <w:r>
        <w:rPr>
          <w:color w:val="231F20"/>
        </w:rPr>
        <w:t>Quỹ</w:t>
      </w:r>
      <w:r>
        <w:rPr>
          <w:color w:val="231F20"/>
          <w:spacing w:val="-11"/>
        </w:rPr>
        <w:t> </w:t>
      </w:r>
      <w:r>
        <w:rPr>
          <w:color w:val="231F20"/>
        </w:rPr>
        <w:t>phạm</w:t>
      </w:r>
      <w:r>
        <w:rPr>
          <w:color w:val="231F20"/>
          <w:spacing w:val="-12"/>
        </w:rPr>
        <w:t> </w:t>
      </w:r>
      <w:r>
        <w:rPr>
          <w:color w:val="231F20"/>
        </w:rPr>
        <w:t>sư</w:t>
      </w:r>
      <w:r>
        <w:rPr>
          <w:color w:val="231F20"/>
          <w:spacing w:val="-11"/>
        </w:rPr>
        <w:t> </w:t>
      </w:r>
      <w:r>
        <w:rPr>
          <w:color w:val="231F20"/>
        </w:rPr>
        <w:t>và</w:t>
      </w:r>
      <w:r>
        <w:rPr>
          <w:color w:val="231F20"/>
          <w:spacing w:val="-11"/>
        </w:rPr>
        <w:t> </w:t>
      </w:r>
      <w:r>
        <w:rPr>
          <w:color w:val="231F20"/>
        </w:rPr>
        <w:t>tùy</w:t>
      </w:r>
      <w:r>
        <w:rPr>
          <w:color w:val="231F20"/>
          <w:spacing w:val="-12"/>
        </w:rPr>
        <w:t> </w:t>
      </w:r>
      <w:r>
        <w:rPr>
          <w:color w:val="231F20"/>
        </w:rPr>
        <w:t>theo</w:t>
      </w:r>
      <w:r>
        <w:rPr>
          <w:color w:val="231F20"/>
          <w:spacing w:val="-11"/>
        </w:rPr>
        <w:t> </w:t>
      </w:r>
      <w:r>
        <w:rPr>
          <w:color w:val="231F20"/>
        </w:rPr>
        <w:t>một</w:t>
      </w:r>
      <w:r>
        <w:rPr>
          <w:color w:val="231F20"/>
          <w:spacing w:val="-11"/>
        </w:rPr>
        <w:t> </w:t>
      </w:r>
      <w:r>
        <w:rPr>
          <w:color w:val="231F20"/>
        </w:rPr>
        <w:t>bậc</w:t>
      </w:r>
      <w:r>
        <w:rPr>
          <w:color w:val="231F20"/>
          <w:spacing w:val="-12"/>
        </w:rPr>
        <w:t> </w:t>
      </w:r>
      <w:r>
        <w:rPr>
          <w:color w:val="231F20"/>
        </w:rPr>
        <w:t>có</w:t>
      </w:r>
      <w:r>
        <w:rPr>
          <w:color w:val="231F20"/>
          <w:spacing w:val="-11"/>
        </w:rPr>
        <w:t> </w:t>
      </w:r>
      <w:r>
        <w:rPr>
          <w:color w:val="231F20"/>
        </w:rPr>
        <w:t>trí</w:t>
      </w:r>
      <w:r>
        <w:rPr>
          <w:color w:val="231F20"/>
          <w:spacing w:val="-11"/>
        </w:rPr>
        <w:t> </w:t>
      </w:r>
      <w:r>
        <w:rPr>
          <w:color w:val="231F20"/>
        </w:rPr>
        <w:t>tôn</w:t>
      </w:r>
      <w:r>
        <w:rPr>
          <w:color w:val="231F20"/>
          <w:spacing w:val="-12"/>
        </w:rPr>
        <w:t> </w:t>
      </w:r>
      <w:r>
        <w:rPr>
          <w:color w:val="231F20"/>
        </w:rPr>
        <w:t>trọng</w:t>
      </w:r>
      <w:r>
        <w:rPr>
          <w:color w:val="231F20"/>
          <w:spacing w:val="-11"/>
        </w:rPr>
        <w:t> </w:t>
      </w:r>
      <w:r>
        <w:rPr>
          <w:color w:val="231F20"/>
        </w:rPr>
        <w:t>đồng</w:t>
      </w:r>
      <w:r>
        <w:rPr>
          <w:color w:val="231F20"/>
          <w:spacing w:val="-11"/>
        </w:rPr>
        <w:t> </w:t>
      </w:r>
      <w:r>
        <w:rPr>
          <w:color w:val="231F20"/>
        </w:rPr>
        <w:t>phạm hạnh</w:t>
      </w:r>
      <w:r>
        <w:rPr>
          <w:color w:val="231F20"/>
          <w:spacing w:val="-12"/>
        </w:rPr>
        <w:t> </w:t>
      </w:r>
      <w:r>
        <w:rPr>
          <w:color w:val="231F20"/>
        </w:rPr>
        <w:t>khác</w:t>
      </w:r>
      <w:r>
        <w:rPr>
          <w:color w:val="231F20"/>
          <w:spacing w:val="-12"/>
        </w:rPr>
        <w:t> </w:t>
      </w:r>
      <w:r>
        <w:rPr>
          <w:color w:val="231F20"/>
        </w:rPr>
        <w:t>thiết</w:t>
      </w:r>
      <w:r>
        <w:rPr>
          <w:color w:val="231F20"/>
          <w:spacing w:val="-12"/>
        </w:rPr>
        <w:t> </w:t>
      </w:r>
      <w:r>
        <w:rPr>
          <w:color w:val="231F20"/>
        </w:rPr>
        <w:t>lập</w:t>
      </w:r>
      <w:r>
        <w:rPr>
          <w:color w:val="231F20"/>
          <w:spacing w:val="-13"/>
        </w:rPr>
        <w:t> </w:t>
      </w:r>
      <w:r>
        <w:rPr>
          <w:color w:val="231F20"/>
        </w:rPr>
        <w:t>cúng</w:t>
      </w:r>
      <w:r>
        <w:rPr>
          <w:color w:val="231F20"/>
          <w:spacing w:val="-12"/>
        </w:rPr>
        <w:t> </w:t>
      </w:r>
      <w:r>
        <w:rPr>
          <w:color w:val="231F20"/>
        </w:rPr>
        <w:t>dường,</w:t>
      </w:r>
      <w:r>
        <w:rPr>
          <w:color w:val="231F20"/>
          <w:spacing w:val="-12"/>
        </w:rPr>
        <w:t> </w:t>
      </w:r>
      <w:r>
        <w:rPr>
          <w:color w:val="231F20"/>
        </w:rPr>
        <w:t>cung</w:t>
      </w:r>
      <w:r>
        <w:rPr>
          <w:color w:val="231F20"/>
          <w:spacing w:val="-12"/>
        </w:rPr>
        <w:t> </w:t>
      </w:r>
      <w:r>
        <w:rPr>
          <w:color w:val="231F20"/>
        </w:rPr>
        <w:t>kính,</w:t>
      </w:r>
      <w:r>
        <w:rPr>
          <w:color w:val="231F20"/>
          <w:spacing w:val="-12"/>
        </w:rPr>
        <w:t> </w:t>
      </w:r>
      <w:r>
        <w:rPr>
          <w:color w:val="231F20"/>
        </w:rPr>
        <w:t>an</w:t>
      </w:r>
      <w:r>
        <w:rPr>
          <w:color w:val="231F20"/>
          <w:spacing w:val="-12"/>
        </w:rPr>
        <w:t> </w:t>
      </w:r>
      <w:r>
        <w:rPr>
          <w:color w:val="231F20"/>
        </w:rPr>
        <w:t>trụ.</w:t>
      </w:r>
      <w:r>
        <w:rPr>
          <w:color w:val="231F20"/>
          <w:spacing w:val="-12"/>
        </w:rPr>
        <w:t> </w:t>
      </w:r>
      <w:r>
        <w:rPr>
          <w:color w:val="231F20"/>
        </w:rPr>
        <w:t>Nếu</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ấy</w:t>
      </w:r>
      <w:r>
        <w:rPr>
          <w:color w:val="231F20"/>
          <w:spacing w:val="-12"/>
        </w:rPr>
        <w:t> </w:t>
      </w:r>
      <w:r>
        <w:rPr>
          <w:color w:val="231F20"/>
        </w:rPr>
        <w:t>có</w:t>
      </w:r>
      <w:r>
        <w:rPr>
          <w:color w:val="231F20"/>
          <w:spacing w:val="-12"/>
        </w:rPr>
        <w:t> </w:t>
      </w:r>
      <w:r>
        <w:rPr>
          <w:color w:val="231F20"/>
          <w:spacing w:val="-7"/>
        </w:rPr>
        <w:t>sự </w:t>
      </w:r>
      <w:r>
        <w:rPr>
          <w:color w:val="231F20"/>
        </w:rPr>
        <w:t>cúng dường và cung kính, đó gọi là cung kính cúng dường.</w:t>
      </w:r>
    </w:p>
    <w:p>
      <w:pPr>
        <w:pStyle w:val="BodyText"/>
        <w:spacing w:line="273" w:lineRule="auto" w:before="110"/>
        <w:ind w:left="393" w:right="127"/>
      </w:pPr>
      <w:r>
        <w:rPr>
          <w:color w:val="231F20"/>
        </w:rPr>
        <w:t>Ở </w:t>
      </w:r>
      <w:r>
        <w:rPr>
          <w:color w:val="231F20"/>
          <w:spacing w:val="-5"/>
        </w:rPr>
        <w:t>đây, </w:t>
      </w:r>
      <w:r>
        <w:rPr>
          <w:color w:val="231F20"/>
        </w:rPr>
        <w:t>một loại hữu tình, nghĩa như trước đã nói, tức là </w:t>
      </w:r>
      <w:r>
        <w:rPr>
          <w:color w:val="231F20"/>
          <w:spacing w:val="-4"/>
        </w:rPr>
        <w:t>phàm</w:t>
      </w:r>
      <w:r>
        <w:rPr>
          <w:color w:val="231F20"/>
          <w:spacing w:val="57"/>
        </w:rPr>
        <w:t> </w:t>
      </w:r>
      <w:r>
        <w:rPr>
          <w:color w:val="231F20"/>
        </w:rPr>
        <w:t>phu hoặc Thánh giả.</w:t>
      </w:r>
    </w:p>
    <w:p>
      <w:pPr>
        <w:pStyle w:val="BodyText"/>
        <w:spacing w:line="273" w:lineRule="auto" w:before="112"/>
        <w:ind w:left="393" w:right="126"/>
      </w:pPr>
      <w:r>
        <w:rPr>
          <w:color w:val="231F20"/>
        </w:rPr>
        <w:t>Đối với Phật, thiết lập cúng dường, cung kính, an trụ: Nghĩa là chỉ thiết lập sự cúng dường của cải, cung kính, an trụ, không phải  là cúng dường pháp. Vì sao? Vì Đức Phật đối với các pháp đã được cứu cánh, không còn thọ nhận pháp học từ người khác. Không ai</w:t>
      </w:r>
      <w:r>
        <w:rPr>
          <w:color w:val="231F20"/>
          <w:spacing w:val="22"/>
        </w:rPr>
        <w:t> </w:t>
      </w:r>
      <w:r>
        <w:rPr>
          <w:color w:val="231F20"/>
        </w:rPr>
        <w:t>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khả năng vì Đức Thế Tôn thuyết pháp, khiến sinh tuệ giác thiện xảo chưa từng có.</w:t>
      </w:r>
    </w:p>
    <w:p>
      <w:pPr>
        <w:pStyle w:val="BodyText"/>
        <w:spacing w:line="271" w:lineRule="auto" w:before="113"/>
        <w:ind w:right="411"/>
      </w:pPr>
      <w:r>
        <w:rPr>
          <w:color w:val="231F20"/>
        </w:rPr>
        <w:t>Đối với Pháp, thiết lập cúng dường, cung kính an trụ: Có bản không nói câu: cung kính cúng dường pháp, do đối với Niết-bàn là nghĩa không duyên. Trước nói về cúng dường, nghĩa là có thể </w:t>
      </w:r>
      <w:r>
        <w:rPr>
          <w:color w:val="231F20"/>
          <w:spacing w:val="-5"/>
        </w:rPr>
        <w:t>tạo </w:t>
      </w:r>
      <w:r>
        <w:rPr>
          <w:color w:val="231F20"/>
        </w:rPr>
        <w:t>duyên, còn Niết-bàn là không duyên, thế nên không nói. Nhưng có bản</w:t>
      </w:r>
      <w:r>
        <w:rPr>
          <w:color w:val="231F20"/>
          <w:spacing w:val="-7"/>
        </w:rPr>
        <w:t> </w:t>
      </w:r>
      <w:r>
        <w:rPr>
          <w:color w:val="231F20"/>
        </w:rPr>
        <w:t>thì</w:t>
      </w:r>
      <w:r>
        <w:rPr>
          <w:color w:val="231F20"/>
          <w:spacing w:val="-7"/>
        </w:rPr>
        <w:t> </w:t>
      </w:r>
      <w:r>
        <w:rPr>
          <w:color w:val="231F20"/>
        </w:rPr>
        <w:t>nói:</w:t>
      </w:r>
      <w:r>
        <w:rPr>
          <w:color w:val="231F20"/>
          <w:spacing w:val="-11"/>
        </w:rPr>
        <w:t> </w:t>
      </w:r>
      <w:r>
        <w:rPr>
          <w:color w:val="231F20"/>
          <w:spacing w:val="-4"/>
        </w:rPr>
        <w:t>Tuy</w:t>
      </w:r>
      <w:r>
        <w:rPr>
          <w:color w:val="231F20"/>
          <w:spacing w:val="-7"/>
        </w:rPr>
        <w:t> </w:t>
      </w:r>
      <w:r>
        <w:rPr>
          <w:color w:val="231F20"/>
        </w:rPr>
        <w:t>đối</w:t>
      </w:r>
      <w:r>
        <w:rPr>
          <w:color w:val="231F20"/>
          <w:spacing w:val="-7"/>
        </w:rPr>
        <w:t> </w:t>
      </w:r>
      <w:r>
        <w:rPr>
          <w:color w:val="231F20"/>
        </w:rPr>
        <w:t>với</w:t>
      </w:r>
      <w:r>
        <w:rPr>
          <w:color w:val="231F20"/>
          <w:spacing w:val="-6"/>
        </w:rPr>
        <w:t> </w:t>
      </w:r>
      <w:r>
        <w:rPr>
          <w:color w:val="231F20"/>
        </w:rPr>
        <w:t>Niết-bàn</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nghĩa</w:t>
      </w:r>
      <w:r>
        <w:rPr>
          <w:color w:val="231F20"/>
          <w:spacing w:val="-7"/>
        </w:rPr>
        <w:t> </w:t>
      </w:r>
      <w:r>
        <w:rPr>
          <w:color w:val="231F20"/>
        </w:rPr>
        <w:t>sinh</w:t>
      </w:r>
      <w:r>
        <w:rPr>
          <w:color w:val="231F20"/>
          <w:spacing w:val="-7"/>
        </w:rPr>
        <w:t> </w:t>
      </w:r>
      <w:r>
        <w:rPr>
          <w:color w:val="231F20"/>
        </w:rPr>
        <w:t>trưởng,</w:t>
      </w:r>
      <w:r>
        <w:rPr>
          <w:color w:val="231F20"/>
          <w:spacing w:val="-6"/>
        </w:rPr>
        <w:t> </w:t>
      </w:r>
      <w:r>
        <w:rPr>
          <w:color w:val="231F20"/>
        </w:rPr>
        <w:t>nhưng có đối với khía cạnh khác khiến nghĩa được hiển bày đầy đủ. Tức đem của cải và pháp cúng dường Niết-bàn, khiến các hữu tình cung kính mong cầu chứng đắc, do đấy lần lượt đoạn chướng, chứng đạt.</w:t>
      </w:r>
    </w:p>
    <w:p>
      <w:pPr>
        <w:pStyle w:val="BodyText"/>
        <w:spacing w:line="271" w:lineRule="auto" w:before="115"/>
        <w:ind w:right="410"/>
      </w:pPr>
      <w:r>
        <w:rPr>
          <w:color w:val="231F20"/>
        </w:rPr>
        <w:t>Lại nữa, pháp có hai thứ: 1. Thế tục, nghĩa là các pháp như danh thân v.v… 2. Thắng nghĩa, tức là Niết-bàn cứu cánh. Tuy đối với pháp thắng nghĩa, không có nghĩa sinh trưởng, nhưng đối với pháp thế tục thì có nghĩa sinh trưởng. Vì thế, nên đối với pháp cũng có cung kính cúng dường.</w:t>
      </w:r>
    </w:p>
    <w:p>
      <w:pPr>
        <w:pStyle w:val="BodyText"/>
        <w:spacing w:line="271" w:lineRule="auto"/>
        <w:ind w:right="411"/>
      </w:pPr>
      <w:r>
        <w:rPr>
          <w:i/>
          <w:color w:val="231F20"/>
        </w:rPr>
        <w:t>Hỏi: </w:t>
      </w:r>
      <w:r>
        <w:rPr>
          <w:color w:val="231F20"/>
        </w:rPr>
        <w:t>Đối với các việc bố thí pháp và của cải vật dụng, ai là người nên thọ nhận?</w:t>
      </w:r>
    </w:p>
    <w:p>
      <w:pPr>
        <w:pStyle w:val="BodyText"/>
        <w:spacing w:line="271" w:lineRule="auto"/>
        <w:ind w:right="410"/>
      </w:pPr>
      <w:r>
        <w:rPr>
          <w:i/>
          <w:color w:val="231F20"/>
        </w:rPr>
        <w:t>Đáp:</w:t>
      </w:r>
      <w:r>
        <w:rPr>
          <w:i/>
          <w:color w:val="231F20"/>
          <w:spacing w:val="-15"/>
        </w:rPr>
        <w:t> </w:t>
      </w:r>
      <w:r>
        <w:rPr>
          <w:color w:val="231F20"/>
        </w:rPr>
        <w:t>Thí</w:t>
      </w:r>
      <w:r>
        <w:rPr>
          <w:color w:val="231F20"/>
          <w:spacing w:val="-10"/>
        </w:rPr>
        <w:t> </w:t>
      </w:r>
      <w:r>
        <w:rPr>
          <w:color w:val="231F20"/>
        </w:rPr>
        <w:t>của</w:t>
      </w:r>
      <w:r>
        <w:rPr>
          <w:color w:val="231F20"/>
          <w:spacing w:val="-10"/>
        </w:rPr>
        <w:t> </w:t>
      </w:r>
      <w:r>
        <w:rPr>
          <w:color w:val="231F20"/>
        </w:rPr>
        <w:t>cải</w:t>
      </w:r>
      <w:r>
        <w:rPr>
          <w:color w:val="231F20"/>
          <w:spacing w:val="-11"/>
        </w:rPr>
        <w:t> </w:t>
      </w:r>
      <w:r>
        <w:rPr>
          <w:color w:val="231F20"/>
        </w:rPr>
        <w:t>và</w:t>
      </w:r>
      <w:r>
        <w:rPr>
          <w:color w:val="231F20"/>
          <w:spacing w:val="-10"/>
        </w:rPr>
        <w:t> </w:t>
      </w:r>
      <w:r>
        <w:rPr>
          <w:color w:val="231F20"/>
        </w:rPr>
        <w:t>pháp</w:t>
      </w:r>
      <w:r>
        <w:rPr>
          <w:color w:val="231F20"/>
          <w:spacing w:val="-10"/>
        </w:rPr>
        <w:t> </w:t>
      </w:r>
      <w:r>
        <w:rPr>
          <w:color w:val="231F20"/>
        </w:rPr>
        <w:t>theo</w:t>
      </w:r>
      <w:r>
        <w:rPr>
          <w:color w:val="231F20"/>
          <w:spacing w:val="-10"/>
        </w:rPr>
        <w:t> </w:t>
      </w:r>
      <w:r>
        <w:rPr>
          <w:color w:val="231F20"/>
        </w:rPr>
        <w:t>thế</w:t>
      </w:r>
      <w:r>
        <w:rPr>
          <w:color w:val="231F20"/>
          <w:spacing w:val="-11"/>
        </w:rPr>
        <w:t> </w:t>
      </w:r>
      <w:r>
        <w:rPr>
          <w:color w:val="231F20"/>
        </w:rPr>
        <w:t>tục</w:t>
      </w:r>
      <w:r>
        <w:rPr>
          <w:color w:val="231F20"/>
          <w:spacing w:val="-10"/>
        </w:rPr>
        <w:t> </w:t>
      </w:r>
      <w:r>
        <w:rPr>
          <w:color w:val="231F20"/>
        </w:rPr>
        <w:t>thì</w:t>
      </w:r>
      <w:r>
        <w:rPr>
          <w:color w:val="231F20"/>
          <w:spacing w:val="-10"/>
        </w:rPr>
        <w:t> </w:t>
      </w:r>
      <w:r>
        <w:rPr>
          <w:color w:val="231F20"/>
        </w:rPr>
        <w:t>Sư</w:t>
      </w:r>
      <w:r>
        <w:rPr>
          <w:color w:val="231F20"/>
          <w:spacing w:val="-11"/>
        </w:rPr>
        <w:t> </w:t>
      </w:r>
      <w:r>
        <w:rPr>
          <w:color w:val="231F20"/>
        </w:rPr>
        <w:t>giảng</w:t>
      </w:r>
      <w:r>
        <w:rPr>
          <w:color w:val="231F20"/>
          <w:spacing w:val="-10"/>
        </w:rPr>
        <w:t> </w:t>
      </w:r>
      <w:r>
        <w:rPr>
          <w:color w:val="231F20"/>
        </w:rPr>
        <w:t>nói</w:t>
      </w:r>
      <w:r>
        <w:rPr>
          <w:color w:val="231F20"/>
          <w:spacing w:val="-10"/>
        </w:rPr>
        <w:t> </w:t>
      </w:r>
      <w:r>
        <w:rPr>
          <w:color w:val="231F20"/>
        </w:rPr>
        <w:t>pháp</w:t>
      </w:r>
      <w:r>
        <w:rPr>
          <w:color w:val="231F20"/>
          <w:spacing w:val="-10"/>
        </w:rPr>
        <w:t> </w:t>
      </w:r>
      <w:r>
        <w:rPr>
          <w:color w:val="231F20"/>
        </w:rPr>
        <w:t>nên thọ nhận. Hoặc nên dùng của cải vật dụng này để biên chép chánh pháp.</w:t>
      </w:r>
      <w:r>
        <w:rPr>
          <w:color w:val="231F20"/>
          <w:spacing w:val="-7"/>
        </w:rPr>
        <w:t> </w:t>
      </w:r>
      <w:r>
        <w:rPr>
          <w:color w:val="231F20"/>
        </w:rPr>
        <w:t>Bố</w:t>
      </w:r>
      <w:r>
        <w:rPr>
          <w:color w:val="231F20"/>
          <w:spacing w:val="-6"/>
        </w:rPr>
        <w:t> </w:t>
      </w:r>
      <w:r>
        <w:rPr>
          <w:color w:val="231F20"/>
        </w:rPr>
        <w:t>thí</w:t>
      </w:r>
      <w:r>
        <w:rPr>
          <w:color w:val="231F20"/>
          <w:spacing w:val="-6"/>
        </w:rPr>
        <w:t> </w:t>
      </w:r>
      <w:r>
        <w:rPr>
          <w:color w:val="231F20"/>
        </w:rPr>
        <w:t>pháp</w:t>
      </w:r>
      <w:r>
        <w:rPr>
          <w:color w:val="231F20"/>
          <w:spacing w:val="-7"/>
        </w:rPr>
        <w:t> </w:t>
      </w:r>
      <w:r>
        <w:rPr>
          <w:color w:val="231F20"/>
        </w:rPr>
        <w:t>và</w:t>
      </w:r>
      <w:r>
        <w:rPr>
          <w:color w:val="231F20"/>
          <w:spacing w:val="-6"/>
        </w:rPr>
        <w:t> </w:t>
      </w:r>
      <w:r>
        <w:rPr>
          <w:color w:val="231F20"/>
        </w:rPr>
        <w:t>của</w:t>
      </w:r>
      <w:r>
        <w:rPr>
          <w:color w:val="231F20"/>
          <w:spacing w:val="-6"/>
        </w:rPr>
        <w:t> </w:t>
      </w:r>
      <w:r>
        <w:rPr>
          <w:color w:val="231F20"/>
        </w:rPr>
        <w:t>cải</w:t>
      </w:r>
      <w:r>
        <w:rPr>
          <w:color w:val="231F20"/>
          <w:spacing w:val="-6"/>
        </w:rPr>
        <w:t> </w:t>
      </w:r>
      <w:r>
        <w:rPr>
          <w:color w:val="231F20"/>
        </w:rPr>
        <w:t>theo</w:t>
      </w:r>
      <w:r>
        <w:rPr>
          <w:color w:val="231F20"/>
          <w:spacing w:val="-7"/>
        </w:rPr>
        <w:t> </w:t>
      </w:r>
      <w:r>
        <w:rPr>
          <w:color w:val="231F20"/>
        </w:rPr>
        <w:t>thắng</w:t>
      </w:r>
      <w:r>
        <w:rPr>
          <w:color w:val="231F20"/>
          <w:spacing w:val="-6"/>
        </w:rPr>
        <w:t> </w:t>
      </w:r>
      <w:r>
        <w:rPr>
          <w:color w:val="231F20"/>
        </w:rPr>
        <w:t>nghĩa,</w:t>
      </w:r>
      <w:r>
        <w:rPr>
          <w:color w:val="231F20"/>
          <w:spacing w:val="-6"/>
        </w:rPr>
        <w:t> </w:t>
      </w:r>
      <w:r>
        <w:rPr>
          <w:color w:val="231F20"/>
        </w:rPr>
        <w:t>thì</w:t>
      </w:r>
      <w:r>
        <w:rPr>
          <w:color w:val="231F20"/>
          <w:spacing w:val="-7"/>
        </w:rPr>
        <w:t> </w:t>
      </w:r>
      <w:r>
        <w:rPr>
          <w:color w:val="231F20"/>
        </w:rPr>
        <w:t>nên</w:t>
      </w:r>
      <w:r>
        <w:rPr>
          <w:color w:val="231F20"/>
          <w:spacing w:val="-6"/>
        </w:rPr>
        <w:t> </w:t>
      </w:r>
      <w:r>
        <w:rPr>
          <w:color w:val="231F20"/>
        </w:rPr>
        <w:t>siêng</w:t>
      </w:r>
      <w:r>
        <w:rPr>
          <w:color w:val="231F20"/>
          <w:spacing w:val="-6"/>
        </w:rPr>
        <w:t> </w:t>
      </w:r>
      <w:r>
        <w:rPr>
          <w:color w:val="231F20"/>
        </w:rPr>
        <w:t>năng</w:t>
      </w:r>
      <w:r>
        <w:rPr>
          <w:color w:val="231F20"/>
          <w:spacing w:val="-6"/>
        </w:rPr>
        <w:t> </w:t>
      </w:r>
      <w:r>
        <w:rPr>
          <w:color w:val="231F20"/>
        </w:rPr>
        <w:t>gia công giữ gìn, cũng như giữ gìn vật trong tháp.</w:t>
      </w:r>
    </w:p>
    <w:p>
      <w:pPr>
        <w:pStyle w:val="BodyText"/>
        <w:spacing w:line="271" w:lineRule="auto"/>
        <w:ind w:right="409"/>
      </w:pPr>
      <w:r>
        <w:rPr>
          <w:color w:val="231F20"/>
        </w:rPr>
        <w:t>Đối</w:t>
      </w:r>
      <w:r>
        <w:rPr>
          <w:color w:val="231F20"/>
          <w:spacing w:val="-14"/>
        </w:rPr>
        <w:t> </w:t>
      </w:r>
      <w:r>
        <w:rPr>
          <w:color w:val="231F20"/>
        </w:rPr>
        <w:t>với</w:t>
      </w:r>
      <w:r>
        <w:rPr>
          <w:color w:val="231F20"/>
          <w:spacing w:val="-18"/>
        </w:rPr>
        <w:t> </w:t>
      </w:r>
      <w:r>
        <w:rPr>
          <w:color w:val="231F20"/>
        </w:rPr>
        <w:t>Tăng,</w:t>
      </w:r>
      <w:r>
        <w:rPr>
          <w:color w:val="231F20"/>
          <w:spacing w:val="-13"/>
        </w:rPr>
        <w:t> </w:t>
      </w:r>
      <w:r>
        <w:rPr>
          <w:color w:val="231F20"/>
        </w:rPr>
        <w:t>thiết</w:t>
      </w:r>
      <w:r>
        <w:rPr>
          <w:color w:val="231F20"/>
          <w:spacing w:val="-13"/>
        </w:rPr>
        <w:t> </w:t>
      </w:r>
      <w:r>
        <w:rPr>
          <w:color w:val="231F20"/>
        </w:rPr>
        <w:t>lập</w:t>
      </w:r>
      <w:r>
        <w:rPr>
          <w:color w:val="231F20"/>
          <w:spacing w:val="-13"/>
        </w:rPr>
        <w:t> </w:t>
      </w:r>
      <w:r>
        <w:rPr>
          <w:color w:val="231F20"/>
        </w:rPr>
        <w:t>cúng</w:t>
      </w:r>
      <w:r>
        <w:rPr>
          <w:color w:val="231F20"/>
          <w:spacing w:val="-13"/>
        </w:rPr>
        <w:t> </w:t>
      </w:r>
      <w:r>
        <w:rPr>
          <w:color w:val="231F20"/>
        </w:rPr>
        <w:t>dường,</w:t>
      </w:r>
      <w:r>
        <w:rPr>
          <w:color w:val="231F20"/>
          <w:spacing w:val="-14"/>
        </w:rPr>
        <w:t> </w:t>
      </w:r>
      <w:r>
        <w:rPr>
          <w:color w:val="231F20"/>
        </w:rPr>
        <w:t>cung</w:t>
      </w:r>
      <w:r>
        <w:rPr>
          <w:color w:val="231F20"/>
          <w:spacing w:val="-13"/>
        </w:rPr>
        <w:t> </w:t>
      </w:r>
      <w:r>
        <w:rPr>
          <w:color w:val="231F20"/>
        </w:rPr>
        <w:t>kính,</w:t>
      </w:r>
      <w:r>
        <w:rPr>
          <w:color w:val="231F20"/>
          <w:spacing w:val="-13"/>
        </w:rPr>
        <w:t> </w:t>
      </w:r>
      <w:r>
        <w:rPr>
          <w:color w:val="231F20"/>
        </w:rPr>
        <w:t>an</w:t>
      </w:r>
      <w:r>
        <w:rPr>
          <w:color w:val="231F20"/>
          <w:spacing w:val="-13"/>
        </w:rPr>
        <w:t> </w:t>
      </w:r>
      <w:r>
        <w:rPr>
          <w:color w:val="231F20"/>
        </w:rPr>
        <w:t>trụ:</w:t>
      </w:r>
      <w:r>
        <w:rPr>
          <w:color w:val="231F20"/>
          <w:spacing w:val="-13"/>
        </w:rPr>
        <w:t> </w:t>
      </w:r>
      <w:r>
        <w:rPr>
          <w:color w:val="231F20"/>
        </w:rPr>
        <w:t>Là</w:t>
      </w:r>
      <w:r>
        <w:rPr>
          <w:color w:val="231F20"/>
          <w:spacing w:val="-13"/>
        </w:rPr>
        <w:t> </w:t>
      </w:r>
      <w:r>
        <w:rPr>
          <w:color w:val="231F20"/>
        </w:rPr>
        <w:t>chung cho hai sự cúng dường của cải và</w:t>
      </w:r>
      <w:r>
        <w:rPr>
          <w:color w:val="231F20"/>
          <w:spacing w:val="-2"/>
        </w:rPr>
        <w:t> </w:t>
      </w:r>
      <w:r>
        <w:rPr>
          <w:color w:val="231F20"/>
        </w:rPr>
        <w:t>pháp.</w:t>
      </w:r>
    </w:p>
    <w:p>
      <w:pPr>
        <w:pStyle w:val="BodyText"/>
        <w:spacing w:line="271" w:lineRule="auto"/>
        <w:ind w:right="410"/>
      </w:pPr>
      <w:r>
        <w:rPr>
          <w:color w:val="231F20"/>
        </w:rPr>
        <w:t>Cúng dường của cải: Nghĩa là dùng các vật như hương hoa, y phục, thức ăn, cúng dường chúng Tăng. Hoặc thiết lập các sự việc như đại hội năm năm v.v... gọi là cúng dường của cải cho Tăng.</w:t>
      </w:r>
    </w:p>
    <w:p>
      <w:pPr>
        <w:pStyle w:val="BodyText"/>
        <w:spacing w:line="271" w:lineRule="auto"/>
        <w:ind w:right="406"/>
      </w:pPr>
      <w:r>
        <w:rPr>
          <w:color w:val="231F20"/>
        </w:rPr>
        <w:t>Cúng dường pháp: Nghĩa là dùng âm thanh của ba sự khế hợp, vì đại chúng giảng nói rộng chánh pháp. Hoặc ở trong chúng bàn luận, quyết đoán, lựa chọn. Hoặc lại ở trong chúng tán thán các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firstLine="0"/>
      </w:pPr>
      <w:r>
        <w:rPr>
          <w:color w:val="231F20"/>
        </w:rPr>
        <w:t>công đức tốt đẹp, bày tỏ nguyện vọng của mình, khiến chúng hoan hỷ vui thích. Những sự việc như thế, gọi là cúng dường pháp </w:t>
      </w:r>
      <w:r>
        <w:rPr>
          <w:color w:val="231F20"/>
          <w:spacing w:val="2"/>
        </w:rPr>
        <w:t>đối </w:t>
      </w:r>
      <w:r>
        <w:rPr>
          <w:color w:val="231F20"/>
        </w:rPr>
        <w:t>với Tăng.</w:t>
      </w:r>
    </w:p>
    <w:p>
      <w:pPr>
        <w:pStyle w:val="BodyText"/>
        <w:spacing w:line="273" w:lineRule="auto" w:before="111"/>
        <w:ind w:left="393" w:right="126"/>
      </w:pPr>
      <w:r>
        <w:rPr>
          <w:color w:val="231F20"/>
        </w:rPr>
        <w:t>Đối với Thân giáo sư, Quỹ phạm sư cùng tùy theo một bậc có trí tôn trọng đồng phạm hạnh khác thiết lập cúng dường, cung kính, an trụ, cũng chung cả hai thứ cúng dường của cải và pháp.</w:t>
      </w:r>
    </w:p>
    <w:p>
      <w:pPr>
        <w:pStyle w:val="BodyText"/>
        <w:spacing w:line="273" w:lineRule="auto" w:before="111"/>
        <w:ind w:left="393" w:right="120"/>
      </w:pPr>
      <w:r>
        <w:rPr>
          <w:color w:val="231F20"/>
        </w:rPr>
        <w:t>Cúng dường của cải: Nghĩa là dùng y bát, thức uống ăn, thuốc thang, ngoài ra tùy các vật dụng cần thiết của một Sa-môn để cúng dường.</w:t>
      </w:r>
    </w:p>
    <w:p>
      <w:pPr>
        <w:pStyle w:val="BodyText"/>
        <w:spacing w:line="273" w:lineRule="auto" w:before="110"/>
        <w:ind w:left="393" w:right="127"/>
      </w:pPr>
      <w:r>
        <w:rPr>
          <w:color w:val="231F20"/>
        </w:rPr>
        <w:t>Cúng dường pháp: Nghĩa là đem ba Tạng để khuyến khích khiến</w:t>
      </w:r>
      <w:r>
        <w:rPr>
          <w:color w:val="231F20"/>
          <w:spacing w:val="-5"/>
        </w:rPr>
        <w:t> </w:t>
      </w:r>
      <w:r>
        <w:rPr>
          <w:color w:val="231F20"/>
        </w:rPr>
        <w:t>thọ</w:t>
      </w:r>
      <w:r>
        <w:rPr>
          <w:color w:val="231F20"/>
          <w:spacing w:val="-4"/>
        </w:rPr>
        <w:t> </w:t>
      </w:r>
      <w:r>
        <w:rPr>
          <w:color w:val="231F20"/>
        </w:rPr>
        <w:t>trì.</w:t>
      </w:r>
      <w:r>
        <w:rPr>
          <w:color w:val="231F20"/>
          <w:spacing w:val="-4"/>
        </w:rPr>
        <w:t> </w:t>
      </w:r>
      <w:r>
        <w:rPr>
          <w:color w:val="231F20"/>
        </w:rPr>
        <w:t>Hoặc</w:t>
      </w:r>
      <w:r>
        <w:rPr>
          <w:color w:val="231F20"/>
          <w:spacing w:val="-4"/>
        </w:rPr>
        <w:t> </w:t>
      </w:r>
      <w:r>
        <w:rPr>
          <w:color w:val="231F20"/>
        </w:rPr>
        <w:t>vì</w:t>
      </w:r>
      <w:r>
        <w:rPr>
          <w:color w:val="231F20"/>
          <w:spacing w:val="-5"/>
        </w:rPr>
        <w:t> </w:t>
      </w:r>
      <w:r>
        <w:rPr>
          <w:color w:val="231F20"/>
        </w:rPr>
        <w:t>đại</w:t>
      </w:r>
      <w:r>
        <w:rPr>
          <w:color w:val="231F20"/>
          <w:spacing w:val="-4"/>
        </w:rPr>
        <w:t> </w:t>
      </w:r>
      <w:r>
        <w:rPr>
          <w:color w:val="231F20"/>
        </w:rPr>
        <w:t>chúng</w:t>
      </w:r>
      <w:r>
        <w:rPr>
          <w:color w:val="231F20"/>
          <w:spacing w:val="-4"/>
        </w:rPr>
        <w:t> </w:t>
      </w:r>
      <w:r>
        <w:rPr>
          <w:color w:val="231F20"/>
        </w:rPr>
        <w:t>giải</w:t>
      </w:r>
      <w:r>
        <w:rPr>
          <w:color w:val="231F20"/>
          <w:spacing w:val="-4"/>
        </w:rPr>
        <w:t> </w:t>
      </w:r>
      <w:r>
        <w:rPr>
          <w:color w:val="231F20"/>
        </w:rPr>
        <w:t>thích</w:t>
      </w:r>
      <w:r>
        <w:rPr>
          <w:color w:val="231F20"/>
          <w:spacing w:val="-4"/>
        </w:rPr>
        <w:t> </w:t>
      </w:r>
      <w:r>
        <w:rPr>
          <w:color w:val="231F20"/>
        </w:rPr>
        <w:t>khiến</w:t>
      </w:r>
      <w:r>
        <w:rPr>
          <w:color w:val="231F20"/>
          <w:spacing w:val="-5"/>
        </w:rPr>
        <w:t> </w:t>
      </w:r>
      <w:r>
        <w:rPr>
          <w:color w:val="231F20"/>
        </w:rPr>
        <w:t>không</w:t>
      </w:r>
      <w:r>
        <w:rPr>
          <w:color w:val="231F20"/>
          <w:spacing w:val="-4"/>
        </w:rPr>
        <w:t> </w:t>
      </w:r>
      <w:r>
        <w:rPr>
          <w:color w:val="231F20"/>
        </w:rPr>
        <w:t>còn</w:t>
      </w:r>
      <w:r>
        <w:rPr>
          <w:color w:val="231F20"/>
          <w:spacing w:val="-4"/>
        </w:rPr>
        <w:t> </w:t>
      </w:r>
      <w:r>
        <w:rPr>
          <w:color w:val="231F20"/>
        </w:rPr>
        <w:t>nghi</w:t>
      </w:r>
      <w:r>
        <w:rPr>
          <w:color w:val="231F20"/>
          <w:spacing w:val="-4"/>
        </w:rPr>
        <w:t> </w:t>
      </w:r>
      <w:r>
        <w:rPr>
          <w:color w:val="231F20"/>
        </w:rPr>
        <w:t>ngờ vướng mắc. Hoặc lại khuyến thỉnh khiến tu tập chánh hạnh. Những sự việc như thế gọi là cúng dường</w:t>
      </w:r>
      <w:r>
        <w:rPr>
          <w:color w:val="231F20"/>
          <w:spacing w:val="-2"/>
        </w:rPr>
        <w:t> </w:t>
      </w:r>
      <w:r>
        <w:rPr>
          <w:color w:val="231F20"/>
        </w:rPr>
        <w:t>pháp.</w:t>
      </w:r>
    </w:p>
    <w:p>
      <w:pPr>
        <w:pStyle w:val="BodyText"/>
        <w:spacing w:line="273" w:lineRule="auto" w:before="111"/>
        <w:ind w:left="393" w:right="125"/>
      </w:pPr>
      <w:r>
        <w:rPr>
          <w:color w:val="231F20"/>
          <w:spacing w:val="-3"/>
        </w:rPr>
        <w:t>Trên </w:t>
      </w:r>
      <w:r>
        <w:rPr>
          <w:color w:val="231F20"/>
        </w:rPr>
        <w:t>đây đã nói về </w:t>
      </w:r>
      <w:r>
        <w:rPr>
          <w:color w:val="231F20"/>
          <w:spacing w:val="-7"/>
        </w:rPr>
        <w:t>Tam </w:t>
      </w:r>
      <w:r>
        <w:rPr>
          <w:color w:val="231F20"/>
        </w:rPr>
        <w:t>bảo, sư, bạn, trong cảnh thù thắng,  tùy thuận nên cúng dường, cung kính, an trụ, ở trong cảnh khác </w:t>
      </w:r>
      <w:r>
        <w:rPr>
          <w:color w:val="231F20"/>
          <w:spacing w:val="-4"/>
        </w:rPr>
        <w:t>thì</w:t>
      </w:r>
      <w:r>
        <w:rPr>
          <w:color w:val="231F20"/>
          <w:spacing w:val="57"/>
        </w:rPr>
        <w:t> </w:t>
      </w:r>
      <w:r>
        <w:rPr>
          <w:color w:val="231F20"/>
        </w:rPr>
        <w:t>không quyết định có sự cúng dường. Dựa theo trước nên</w:t>
      </w:r>
      <w:r>
        <w:rPr>
          <w:color w:val="231F20"/>
          <w:spacing w:val="-4"/>
        </w:rPr>
        <w:t> </w:t>
      </w:r>
      <w:r>
        <w:rPr>
          <w:color w:val="231F20"/>
        </w:rPr>
        <w:t>nói.</w:t>
      </w:r>
    </w:p>
    <w:p>
      <w:pPr>
        <w:pStyle w:val="BodyText"/>
        <w:spacing w:before="110"/>
        <w:ind w:left="960" w:firstLine="0"/>
      </w:pPr>
      <w:r>
        <w:rPr>
          <w:i/>
          <w:color w:val="231F20"/>
        </w:rPr>
        <w:t>Hỏi: </w:t>
      </w:r>
      <w:r>
        <w:rPr>
          <w:color w:val="231F20"/>
        </w:rPr>
        <w:t>Cúng dường, cung kính này ở xứ nào có đủ?</w:t>
      </w:r>
    </w:p>
    <w:p>
      <w:pPr>
        <w:pStyle w:val="BodyText"/>
        <w:spacing w:line="273" w:lineRule="auto" w:before="155"/>
        <w:ind w:left="393" w:right="128"/>
      </w:pPr>
      <w:r>
        <w:rPr>
          <w:i/>
          <w:color w:val="231F20"/>
        </w:rPr>
        <w:t>Đáp: </w:t>
      </w:r>
      <w:r>
        <w:rPr>
          <w:color w:val="231F20"/>
        </w:rPr>
        <w:t>Ở cõi dục có đủ, không phải ở cõi sắc, cõi vô sắc. Bốn nẻo trong cõi dục có đủ, không phải ở Nại-lạc-ca, vì trong địa ngục không có sự cúng dường của cải, chỉ có pháp.</w:t>
      </w:r>
    </w:p>
    <w:p>
      <w:pPr>
        <w:pStyle w:val="BodyText"/>
        <w:spacing w:line="273" w:lineRule="auto" w:before="111"/>
        <w:ind w:left="393" w:right="121"/>
      </w:pPr>
      <w:r>
        <w:rPr>
          <w:i/>
          <w:color w:val="231F20"/>
          <w:spacing w:val="3"/>
        </w:rPr>
        <w:t>Hỏi: </w:t>
      </w:r>
      <w:r>
        <w:rPr>
          <w:color w:val="231F20"/>
          <w:spacing w:val="3"/>
        </w:rPr>
        <w:t>Cúng </w:t>
      </w:r>
      <w:r>
        <w:rPr>
          <w:color w:val="231F20"/>
          <w:spacing w:val="4"/>
        </w:rPr>
        <w:t>dường </w:t>
      </w:r>
      <w:r>
        <w:rPr>
          <w:color w:val="231F20"/>
          <w:spacing w:val="3"/>
        </w:rPr>
        <w:t>của cải </w:t>
      </w:r>
      <w:r>
        <w:rPr>
          <w:color w:val="231F20"/>
          <w:spacing w:val="2"/>
        </w:rPr>
        <w:t>và </w:t>
      </w:r>
      <w:r>
        <w:rPr>
          <w:color w:val="231F20"/>
          <w:spacing w:val="3"/>
        </w:rPr>
        <w:t>pháp này </w:t>
      </w:r>
      <w:r>
        <w:rPr>
          <w:color w:val="231F20"/>
          <w:spacing w:val="2"/>
        </w:rPr>
        <w:t>do ai </w:t>
      </w:r>
      <w:r>
        <w:rPr>
          <w:color w:val="231F20"/>
          <w:spacing w:val="4"/>
        </w:rPr>
        <w:t>thiết </w:t>
      </w:r>
      <w:r>
        <w:rPr>
          <w:color w:val="231F20"/>
          <w:spacing w:val="3"/>
        </w:rPr>
        <w:t>lập </w:t>
      </w:r>
      <w:r>
        <w:rPr>
          <w:color w:val="231F20"/>
          <w:spacing w:val="2"/>
        </w:rPr>
        <w:t>và </w:t>
      </w:r>
      <w:r>
        <w:rPr>
          <w:color w:val="231F20"/>
          <w:spacing w:val="5"/>
        </w:rPr>
        <w:t>ai </w:t>
      </w:r>
      <w:r>
        <w:rPr>
          <w:color w:val="231F20"/>
          <w:spacing w:val="3"/>
        </w:rPr>
        <w:t>thọ</w:t>
      </w:r>
      <w:r>
        <w:rPr>
          <w:color w:val="231F20"/>
          <w:spacing w:val="10"/>
        </w:rPr>
        <w:t> </w:t>
      </w:r>
      <w:r>
        <w:rPr>
          <w:color w:val="231F20"/>
          <w:spacing w:val="5"/>
        </w:rPr>
        <w:t>nhận?</w:t>
      </w:r>
    </w:p>
    <w:p>
      <w:pPr>
        <w:pStyle w:val="BodyText"/>
        <w:spacing w:line="273" w:lineRule="auto" w:before="111"/>
        <w:ind w:left="393" w:right="126"/>
      </w:pPr>
      <w:r>
        <w:rPr>
          <w:i/>
          <w:color w:val="231F20"/>
        </w:rPr>
        <w:t>Đáp: </w:t>
      </w:r>
      <w:r>
        <w:rPr>
          <w:color w:val="231F20"/>
        </w:rPr>
        <w:t>Đức Phật đối với tất cả hữu tình có thể thiết lập hai thứ cúng dường của cải và pháp, các hữu tình kia tùy theo chỗ ứng </w:t>
      </w:r>
      <w:r>
        <w:rPr>
          <w:color w:val="231F20"/>
          <w:spacing w:val="-5"/>
        </w:rPr>
        <w:t>hợp </w:t>
      </w:r>
      <w:r>
        <w:rPr>
          <w:color w:val="231F20"/>
        </w:rPr>
        <w:t>đều có thể thọ nhận. Tất cả hữu tình đối với Đức Phật tùy theo chỗ thích hợp có thể thiết lập cúng dường của cải, không phải là </w:t>
      </w:r>
      <w:r>
        <w:rPr>
          <w:color w:val="231F20"/>
          <w:spacing w:val="-4"/>
        </w:rPr>
        <w:t>cúng </w:t>
      </w:r>
      <w:r>
        <w:rPr>
          <w:color w:val="231F20"/>
        </w:rPr>
        <w:t>dường</w:t>
      </w:r>
      <w:r>
        <w:rPr>
          <w:color w:val="231F20"/>
          <w:spacing w:val="-8"/>
        </w:rPr>
        <w:t> </w:t>
      </w:r>
      <w:r>
        <w:rPr>
          <w:color w:val="231F20"/>
        </w:rPr>
        <w:t>pháp,</w:t>
      </w:r>
      <w:r>
        <w:rPr>
          <w:color w:val="231F20"/>
          <w:spacing w:val="-7"/>
        </w:rPr>
        <w:t> </w:t>
      </w:r>
      <w:r>
        <w:rPr>
          <w:color w:val="231F20"/>
        </w:rPr>
        <w:t>vì</w:t>
      </w:r>
      <w:r>
        <w:rPr>
          <w:color w:val="231F20"/>
          <w:spacing w:val="-7"/>
        </w:rPr>
        <w:t> </w:t>
      </w:r>
      <w:r>
        <w:rPr>
          <w:color w:val="231F20"/>
        </w:rPr>
        <w:t>không</w:t>
      </w:r>
      <w:r>
        <w:rPr>
          <w:color w:val="231F20"/>
          <w:spacing w:val="-7"/>
        </w:rPr>
        <w:t> </w:t>
      </w:r>
      <w:r>
        <w:rPr>
          <w:color w:val="231F20"/>
        </w:rPr>
        <w:t>ai</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vì</w:t>
      </w:r>
      <w:r>
        <w:rPr>
          <w:color w:val="231F20"/>
          <w:spacing w:val="-7"/>
        </w:rPr>
        <w:t> </w:t>
      </w:r>
      <w:r>
        <w:rPr>
          <w:color w:val="231F20"/>
        </w:rPr>
        <w:t>Phật</w:t>
      </w:r>
      <w:r>
        <w:rPr>
          <w:color w:val="231F20"/>
          <w:spacing w:val="-7"/>
        </w:rPr>
        <w:t> </w:t>
      </w:r>
      <w:r>
        <w:rPr>
          <w:color w:val="231F20"/>
        </w:rPr>
        <w:t>giảng</w:t>
      </w:r>
      <w:r>
        <w:rPr>
          <w:color w:val="231F20"/>
          <w:spacing w:val="-8"/>
        </w:rPr>
        <w:t> </w:t>
      </w:r>
      <w:r>
        <w:rPr>
          <w:color w:val="231F20"/>
        </w:rPr>
        <w:t>nói</w:t>
      </w:r>
      <w:r>
        <w:rPr>
          <w:color w:val="231F20"/>
          <w:spacing w:val="-7"/>
        </w:rPr>
        <w:t> </w:t>
      </w:r>
      <w:r>
        <w:rPr>
          <w:color w:val="231F20"/>
        </w:rPr>
        <w:t>pháp</w:t>
      </w:r>
      <w:r>
        <w:rPr>
          <w:color w:val="231F20"/>
          <w:spacing w:val="-7"/>
        </w:rPr>
        <w:t> </w:t>
      </w:r>
      <w:r>
        <w:rPr>
          <w:color w:val="231F20"/>
        </w:rPr>
        <w:t>cùng</w:t>
      </w:r>
      <w:r>
        <w:rPr>
          <w:color w:val="231F20"/>
          <w:spacing w:val="-7"/>
        </w:rPr>
        <w:t> </w:t>
      </w:r>
      <w:r>
        <w:rPr>
          <w:color w:val="231F20"/>
        </w:rPr>
        <w:t>không</w:t>
      </w:r>
      <w:r>
        <w:rPr>
          <w:color w:val="231F20"/>
          <w:spacing w:val="-7"/>
        </w:rPr>
        <w:t> </w:t>
      </w:r>
      <w:r>
        <w:rPr>
          <w:color w:val="231F20"/>
        </w:rPr>
        <w:t>ai có thể làm sinh khởi tuệ giác thiện xảo chưa từng có của</w:t>
      </w:r>
      <w:r>
        <w:rPr>
          <w:color w:val="231F20"/>
          <w:spacing w:val="-6"/>
        </w:rPr>
        <w:t> </w:t>
      </w:r>
      <w:r>
        <w:rPr>
          <w:color w:val="231F20"/>
        </w:rPr>
        <w:t>Phật.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color w:val="231F20"/>
        </w:rPr>
        <w:t>Bậc Độc giác, trừ Đức Phật, đối với tất cả hữu tình có thể thiết lập</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cúng</w:t>
      </w:r>
      <w:r>
        <w:rPr>
          <w:color w:val="231F20"/>
          <w:spacing w:val="-10"/>
        </w:rPr>
        <w:t> </w:t>
      </w:r>
      <w:r>
        <w:rPr>
          <w:color w:val="231F20"/>
        </w:rPr>
        <w:t>dường</w:t>
      </w:r>
      <w:r>
        <w:rPr>
          <w:color w:val="231F20"/>
          <w:spacing w:val="-10"/>
        </w:rPr>
        <w:t> </w:t>
      </w:r>
      <w:r>
        <w:rPr>
          <w:color w:val="231F20"/>
        </w:rPr>
        <w:t>của</w:t>
      </w:r>
      <w:r>
        <w:rPr>
          <w:color w:val="231F20"/>
          <w:spacing w:val="-10"/>
        </w:rPr>
        <w:t> </w:t>
      </w:r>
      <w:r>
        <w:rPr>
          <w:color w:val="231F20"/>
        </w:rPr>
        <w:t>cải</w:t>
      </w:r>
      <w:r>
        <w:rPr>
          <w:color w:val="231F20"/>
          <w:spacing w:val="-10"/>
        </w:rPr>
        <w:t> </w:t>
      </w:r>
      <w:r>
        <w:rPr>
          <w:color w:val="231F20"/>
        </w:rPr>
        <w:t>và</w:t>
      </w:r>
      <w:r>
        <w:rPr>
          <w:color w:val="231F20"/>
          <w:spacing w:val="-10"/>
        </w:rPr>
        <w:t> </w:t>
      </w:r>
      <w:r>
        <w:rPr>
          <w:color w:val="231F20"/>
        </w:rPr>
        <w:t>pháp,</w:t>
      </w:r>
      <w:r>
        <w:rPr>
          <w:color w:val="231F20"/>
          <w:spacing w:val="-10"/>
        </w:rPr>
        <w:t> </w:t>
      </w:r>
      <w:r>
        <w:rPr>
          <w:color w:val="231F20"/>
        </w:rPr>
        <w:t>các</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kia</w:t>
      </w:r>
      <w:r>
        <w:rPr>
          <w:color w:val="231F20"/>
          <w:spacing w:val="-10"/>
        </w:rPr>
        <w:t> </w:t>
      </w:r>
      <w:r>
        <w:rPr>
          <w:color w:val="231F20"/>
        </w:rPr>
        <w:t>tùy</w:t>
      </w:r>
      <w:r>
        <w:rPr>
          <w:color w:val="231F20"/>
          <w:spacing w:val="-10"/>
        </w:rPr>
        <w:t> </w:t>
      </w:r>
      <w:r>
        <w:rPr>
          <w:color w:val="231F20"/>
        </w:rPr>
        <w:t>theo</w:t>
      </w:r>
      <w:r>
        <w:rPr>
          <w:color w:val="231F20"/>
          <w:spacing w:val="-10"/>
        </w:rPr>
        <w:t> </w:t>
      </w:r>
      <w:r>
        <w:rPr>
          <w:color w:val="231F20"/>
        </w:rPr>
        <w:t>chỗ ứng</w:t>
      </w:r>
      <w:r>
        <w:rPr>
          <w:color w:val="231F20"/>
          <w:spacing w:val="-14"/>
        </w:rPr>
        <w:t> </w:t>
      </w:r>
      <w:r>
        <w:rPr>
          <w:color w:val="231F20"/>
        </w:rPr>
        <w:t>hợp</w:t>
      </w:r>
      <w:r>
        <w:rPr>
          <w:color w:val="231F20"/>
          <w:spacing w:val="-13"/>
        </w:rPr>
        <w:t> </w:t>
      </w:r>
      <w:r>
        <w:rPr>
          <w:color w:val="231F20"/>
        </w:rPr>
        <w:t>đều</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thọ</w:t>
      </w:r>
      <w:r>
        <w:rPr>
          <w:color w:val="231F20"/>
          <w:spacing w:val="-13"/>
        </w:rPr>
        <w:t> </w:t>
      </w:r>
      <w:r>
        <w:rPr>
          <w:color w:val="231F20"/>
        </w:rPr>
        <w:t>nhận.</w:t>
      </w:r>
      <w:r>
        <w:rPr>
          <w:color w:val="231F20"/>
          <w:spacing w:val="-18"/>
        </w:rPr>
        <w:t> </w:t>
      </w:r>
      <w:r>
        <w:rPr>
          <w:color w:val="231F20"/>
        </w:rPr>
        <w:t>Tất</w:t>
      </w:r>
      <w:r>
        <w:rPr>
          <w:color w:val="231F20"/>
          <w:spacing w:val="-13"/>
        </w:rPr>
        <w:t> </w:t>
      </w:r>
      <w:r>
        <w:rPr>
          <w:color w:val="231F20"/>
        </w:rPr>
        <w:t>cả</w:t>
      </w:r>
      <w:r>
        <w:rPr>
          <w:color w:val="231F20"/>
          <w:spacing w:val="-14"/>
        </w:rPr>
        <w:t> </w:t>
      </w:r>
      <w:r>
        <w:rPr>
          <w:color w:val="231F20"/>
        </w:rPr>
        <w:t>hữu</w:t>
      </w:r>
      <w:r>
        <w:rPr>
          <w:color w:val="231F20"/>
          <w:spacing w:val="-13"/>
        </w:rPr>
        <w:t> </w:t>
      </w:r>
      <w:r>
        <w:rPr>
          <w:color w:val="231F20"/>
        </w:rPr>
        <w:t>tình</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bậc</w:t>
      </w:r>
      <w:r>
        <w:rPr>
          <w:color w:val="231F20"/>
          <w:spacing w:val="-13"/>
        </w:rPr>
        <w:t> </w:t>
      </w:r>
      <w:r>
        <w:rPr>
          <w:color w:val="231F20"/>
        </w:rPr>
        <w:t>Độc</w:t>
      </w:r>
      <w:r>
        <w:rPr>
          <w:color w:val="231F20"/>
          <w:spacing w:val="-13"/>
        </w:rPr>
        <w:t> </w:t>
      </w:r>
      <w:r>
        <w:rPr>
          <w:color w:val="231F20"/>
        </w:rPr>
        <w:t>giác</w:t>
      </w:r>
      <w:r>
        <w:rPr>
          <w:color w:val="231F20"/>
          <w:spacing w:val="-13"/>
        </w:rPr>
        <w:t> </w:t>
      </w:r>
      <w:r>
        <w:rPr>
          <w:color w:val="231F20"/>
        </w:rPr>
        <w:t>tùy theo hoàn cảnh thích hợp có thể thiết lập cúng dường của cải,</w:t>
      </w:r>
      <w:r>
        <w:rPr>
          <w:color w:val="231F20"/>
          <w:spacing w:val="-26"/>
        </w:rPr>
        <w:t> </w:t>
      </w:r>
      <w:r>
        <w:rPr>
          <w:color w:val="231F20"/>
        </w:rPr>
        <w:t>không phải là cúng dường pháp.</w:t>
      </w:r>
    </w:p>
    <w:p>
      <w:pPr>
        <w:pStyle w:val="BodyText"/>
        <w:spacing w:line="276" w:lineRule="auto" w:before="119"/>
        <w:ind w:right="409"/>
      </w:pPr>
      <w:r>
        <w:rPr>
          <w:color w:val="231F20"/>
        </w:rPr>
        <w:t>Tôn giả Xá-lợi-tử, trừ Đức Phật, bậc Độc giác, đối với tất cả hữu</w:t>
      </w:r>
      <w:r>
        <w:rPr>
          <w:color w:val="231F20"/>
          <w:spacing w:val="-7"/>
        </w:rPr>
        <w:t> </w:t>
      </w:r>
      <w:r>
        <w:rPr>
          <w:color w:val="231F20"/>
        </w:rPr>
        <w:t>tình</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thiết</w:t>
      </w:r>
      <w:r>
        <w:rPr>
          <w:color w:val="231F20"/>
          <w:spacing w:val="-7"/>
        </w:rPr>
        <w:t> </w:t>
      </w:r>
      <w:r>
        <w:rPr>
          <w:color w:val="231F20"/>
        </w:rPr>
        <w:t>lập</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cúng</w:t>
      </w:r>
      <w:r>
        <w:rPr>
          <w:color w:val="231F20"/>
          <w:spacing w:val="-7"/>
        </w:rPr>
        <w:t> </w:t>
      </w:r>
      <w:r>
        <w:rPr>
          <w:color w:val="231F20"/>
        </w:rPr>
        <w:t>dường</w:t>
      </w:r>
      <w:r>
        <w:rPr>
          <w:color w:val="231F20"/>
          <w:spacing w:val="-7"/>
        </w:rPr>
        <w:t> </w:t>
      </w:r>
      <w:r>
        <w:rPr>
          <w:color w:val="231F20"/>
        </w:rPr>
        <w:t>của</w:t>
      </w:r>
      <w:r>
        <w:rPr>
          <w:color w:val="231F20"/>
          <w:spacing w:val="-7"/>
        </w:rPr>
        <w:t> </w:t>
      </w:r>
      <w:r>
        <w:rPr>
          <w:color w:val="231F20"/>
        </w:rPr>
        <w:t>cải</w:t>
      </w:r>
      <w:r>
        <w:rPr>
          <w:color w:val="231F20"/>
          <w:spacing w:val="-7"/>
        </w:rPr>
        <w:t> </w:t>
      </w:r>
      <w:r>
        <w:rPr>
          <w:color w:val="231F20"/>
        </w:rPr>
        <w:t>và</w:t>
      </w:r>
      <w:r>
        <w:rPr>
          <w:color w:val="231F20"/>
          <w:spacing w:val="-7"/>
        </w:rPr>
        <w:t> </w:t>
      </w:r>
      <w:r>
        <w:rPr>
          <w:color w:val="231F20"/>
        </w:rPr>
        <w:t>pháp,</w:t>
      </w:r>
      <w:r>
        <w:rPr>
          <w:color w:val="231F20"/>
          <w:spacing w:val="-7"/>
        </w:rPr>
        <w:t> </w:t>
      </w:r>
      <w:r>
        <w:rPr>
          <w:color w:val="231F20"/>
        </w:rPr>
        <w:t>các</w:t>
      </w:r>
      <w:r>
        <w:rPr>
          <w:color w:val="231F20"/>
          <w:spacing w:val="-7"/>
        </w:rPr>
        <w:t> </w:t>
      </w:r>
      <w:r>
        <w:rPr>
          <w:color w:val="231F20"/>
        </w:rPr>
        <w:t>hữu tình kia tùy theo chỗ ứng hợp đều có thể thọ nhận. Tất cả hữu tình đối</w:t>
      </w:r>
      <w:r>
        <w:rPr>
          <w:color w:val="231F20"/>
          <w:spacing w:val="-10"/>
        </w:rPr>
        <w:t> </w:t>
      </w:r>
      <w:r>
        <w:rPr>
          <w:color w:val="231F20"/>
        </w:rPr>
        <w:t>với</w:t>
      </w:r>
      <w:r>
        <w:rPr>
          <w:color w:val="231F20"/>
          <w:spacing w:val="-15"/>
        </w:rPr>
        <w:t> </w:t>
      </w:r>
      <w:r>
        <w:rPr>
          <w:color w:val="231F20"/>
        </w:rPr>
        <w:t>Tôn</w:t>
      </w:r>
      <w:r>
        <w:rPr>
          <w:color w:val="231F20"/>
          <w:spacing w:val="-9"/>
        </w:rPr>
        <w:t> </w:t>
      </w:r>
      <w:r>
        <w:rPr>
          <w:color w:val="231F20"/>
        </w:rPr>
        <w:t>giả</w:t>
      </w:r>
      <w:r>
        <w:rPr>
          <w:color w:val="231F20"/>
          <w:spacing w:val="-10"/>
        </w:rPr>
        <w:t> </w:t>
      </w:r>
      <w:r>
        <w:rPr>
          <w:color w:val="231F20"/>
        </w:rPr>
        <w:t>Xá-lợi-tử</w:t>
      </w:r>
      <w:r>
        <w:rPr>
          <w:color w:val="231F20"/>
          <w:spacing w:val="-9"/>
        </w:rPr>
        <w:t> </w:t>
      </w:r>
      <w:r>
        <w:rPr>
          <w:color w:val="231F20"/>
        </w:rPr>
        <w:t>tùy</w:t>
      </w:r>
      <w:r>
        <w:rPr>
          <w:color w:val="231F20"/>
          <w:spacing w:val="-10"/>
        </w:rPr>
        <w:t> </w:t>
      </w:r>
      <w:r>
        <w:rPr>
          <w:color w:val="231F20"/>
        </w:rPr>
        <w:t>theo</w:t>
      </w:r>
      <w:r>
        <w:rPr>
          <w:color w:val="231F20"/>
          <w:spacing w:val="-9"/>
        </w:rPr>
        <w:t> </w:t>
      </w:r>
      <w:r>
        <w:rPr>
          <w:color w:val="231F20"/>
        </w:rPr>
        <w:t>chỗ</w:t>
      </w:r>
      <w:r>
        <w:rPr>
          <w:color w:val="231F20"/>
          <w:spacing w:val="-10"/>
        </w:rPr>
        <w:t> </w:t>
      </w:r>
      <w:r>
        <w:rPr>
          <w:color w:val="231F20"/>
        </w:rPr>
        <w:t>thích</w:t>
      </w:r>
      <w:r>
        <w:rPr>
          <w:color w:val="231F20"/>
          <w:spacing w:val="-9"/>
        </w:rPr>
        <w:t> </w:t>
      </w:r>
      <w:r>
        <w:rPr>
          <w:color w:val="231F20"/>
        </w:rPr>
        <w:t>hợp</w:t>
      </w:r>
      <w:r>
        <w:rPr>
          <w:color w:val="231F20"/>
          <w:spacing w:val="-10"/>
        </w:rPr>
        <w:t> </w:t>
      </w:r>
      <w:r>
        <w:rPr>
          <w:color w:val="231F20"/>
        </w:rPr>
        <w:t>có</w:t>
      </w:r>
      <w:r>
        <w:rPr>
          <w:color w:val="231F20"/>
          <w:spacing w:val="-10"/>
        </w:rPr>
        <w:t> </w:t>
      </w:r>
      <w:r>
        <w:rPr>
          <w:color w:val="231F20"/>
        </w:rPr>
        <w:t>thể</w:t>
      </w:r>
      <w:r>
        <w:rPr>
          <w:color w:val="231F20"/>
          <w:spacing w:val="-9"/>
        </w:rPr>
        <w:t> </w:t>
      </w:r>
      <w:r>
        <w:rPr>
          <w:color w:val="231F20"/>
        </w:rPr>
        <w:t>thiết</w:t>
      </w:r>
      <w:r>
        <w:rPr>
          <w:color w:val="231F20"/>
          <w:spacing w:val="-10"/>
        </w:rPr>
        <w:t> </w:t>
      </w:r>
      <w:r>
        <w:rPr>
          <w:color w:val="231F20"/>
        </w:rPr>
        <w:t>lập</w:t>
      </w:r>
      <w:r>
        <w:rPr>
          <w:color w:val="231F20"/>
          <w:spacing w:val="-9"/>
        </w:rPr>
        <w:t> </w:t>
      </w:r>
      <w:r>
        <w:rPr>
          <w:color w:val="231F20"/>
        </w:rPr>
        <w:t>cúng dường của cải, không phải là cúng dường pháp.</w:t>
      </w:r>
    </w:p>
    <w:p>
      <w:pPr>
        <w:pStyle w:val="BodyText"/>
        <w:spacing w:line="276" w:lineRule="auto" w:before="119"/>
        <w:ind w:right="409"/>
      </w:pPr>
      <w:r>
        <w:rPr>
          <w:color w:val="231F20"/>
        </w:rPr>
        <w:t>Tôn giả Đại Mục-kiền-liên, trừ Đức Phật, bậc Độc giác và</w:t>
      </w:r>
      <w:r>
        <w:rPr>
          <w:color w:val="231F20"/>
          <w:spacing w:val="-48"/>
        </w:rPr>
        <w:t> </w:t>
      </w:r>
      <w:r>
        <w:rPr>
          <w:color w:val="231F20"/>
        </w:rPr>
        <w:t>Tôn giả</w:t>
      </w:r>
      <w:r>
        <w:rPr>
          <w:color w:val="231F20"/>
          <w:spacing w:val="-15"/>
        </w:rPr>
        <w:t> </w:t>
      </w:r>
      <w:r>
        <w:rPr>
          <w:color w:val="231F20"/>
        </w:rPr>
        <w:t>Xá-lợi-tử,</w:t>
      </w:r>
      <w:r>
        <w:rPr>
          <w:color w:val="231F20"/>
          <w:spacing w:val="-14"/>
        </w:rPr>
        <w:t> </w:t>
      </w:r>
      <w:r>
        <w:rPr>
          <w:color w:val="231F20"/>
        </w:rPr>
        <w:t>còn</w:t>
      </w:r>
      <w:r>
        <w:rPr>
          <w:color w:val="231F20"/>
          <w:spacing w:val="-14"/>
        </w:rPr>
        <w:t> </w:t>
      </w:r>
      <w:r>
        <w:rPr>
          <w:color w:val="231F20"/>
        </w:rPr>
        <w:t>lại</w:t>
      </w:r>
      <w:r>
        <w:rPr>
          <w:color w:val="231F20"/>
          <w:spacing w:val="-15"/>
        </w:rPr>
        <w:t> </w:t>
      </w:r>
      <w:r>
        <w:rPr>
          <w:color w:val="231F20"/>
        </w:rPr>
        <w:t>như</w:t>
      </w:r>
      <w:r>
        <w:rPr>
          <w:color w:val="231F20"/>
          <w:spacing w:val="-14"/>
        </w:rPr>
        <w:t> </w:t>
      </w:r>
      <w:r>
        <w:rPr>
          <w:color w:val="231F20"/>
        </w:rPr>
        <w:t>đã</w:t>
      </w:r>
      <w:r>
        <w:rPr>
          <w:color w:val="231F20"/>
          <w:spacing w:val="-14"/>
        </w:rPr>
        <w:t> </w:t>
      </w:r>
      <w:r>
        <w:rPr>
          <w:color w:val="231F20"/>
        </w:rPr>
        <w:t>nói</w:t>
      </w:r>
      <w:r>
        <w:rPr>
          <w:color w:val="231F20"/>
          <w:spacing w:val="-15"/>
        </w:rPr>
        <w:t> </w:t>
      </w:r>
      <w:r>
        <w:rPr>
          <w:color w:val="231F20"/>
        </w:rPr>
        <w:t>về</w:t>
      </w:r>
      <w:r>
        <w:rPr>
          <w:color w:val="231F20"/>
          <w:spacing w:val="-18"/>
        </w:rPr>
        <w:t> </w:t>
      </w:r>
      <w:r>
        <w:rPr>
          <w:color w:val="231F20"/>
        </w:rPr>
        <w:t>Tôn</w:t>
      </w:r>
      <w:r>
        <w:rPr>
          <w:color w:val="231F20"/>
          <w:spacing w:val="-14"/>
        </w:rPr>
        <w:t> </w:t>
      </w:r>
      <w:r>
        <w:rPr>
          <w:color w:val="231F20"/>
        </w:rPr>
        <w:t>giả</w:t>
      </w:r>
      <w:r>
        <w:rPr>
          <w:color w:val="231F20"/>
          <w:spacing w:val="-15"/>
        </w:rPr>
        <w:t> </w:t>
      </w:r>
      <w:r>
        <w:rPr>
          <w:color w:val="231F20"/>
        </w:rPr>
        <w:t>Xá-lợi-tử.</w:t>
      </w:r>
      <w:r>
        <w:rPr>
          <w:color w:val="231F20"/>
          <w:spacing w:val="-14"/>
        </w:rPr>
        <w:t> </w:t>
      </w:r>
      <w:r>
        <w:rPr>
          <w:color w:val="231F20"/>
        </w:rPr>
        <w:t>Cho</w:t>
      </w:r>
      <w:r>
        <w:rPr>
          <w:color w:val="231F20"/>
          <w:spacing w:val="-14"/>
        </w:rPr>
        <w:t> </w:t>
      </w:r>
      <w:r>
        <w:rPr>
          <w:color w:val="231F20"/>
        </w:rPr>
        <w:t>đến</w:t>
      </w:r>
      <w:r>
        <w:rPr>
          <w:color w:val="231F20"/>
          <w:spacing w:val="-14"/>
        </w:rPr>
        <w:t> </w:t>
      </w:r>
      <w:r>
        <w:rPr>
          <w:color w:val="231F20"/>
        </w:rPr>
        <w:t>người lợi căn đối với kẻ độn căn, tùy theo chỗ ứng hợp có thể thiết lập hai thứ cúng dường của cải và pháp, người kia theo chỗ ứng hợp đều có thể</w:t>
      </w:r>
      <w:r>
        <w:rPr>
          <w:color w:val="231F20"/>
          <w:spacing w:val="-12"/>
        </w:rPr>
        <w:t> </w:t>
      </w:r>
      <w:r>
        <w:rPr>
          <w:color w:val="231F20"/>
        </w:rPr>
        <w:t>thọ</w:t>
      </w:r>
      <w:r>
        <w:rPr>
          <w:color w:val="231F20"/>
          <w:spacing w:val="-11"/>
        </w:rPr>
        <w:t> </w:t>
      </w:r>
      <w:r>
        <w:rPr>
          <w:color w:val="231F20"/>
        </w:rPr>
        <w:t>nhận.</w:t>
      </w:r>
      <w:r>
        <w:rPr>
          <w:color w:val="231F20"/>
          <w:spacing w:val="-11"/>
        </w:rPr>
        <w:t> </w:t>
      </w:r>
      <w:r>
        <w:rPr>
          <w:color w:val="231F20"/>
        </w:rPr>
        <w:t>Kẻ</w:t>
      </w:r>
      <w:r>
        <w:rPr>
          <w:color w:val="231F20"/>
          <w:spacing w:val="-12"/>
        </w:rPr>
        <w:t> </w:t>
      </w:r>
      <w:r>
        <w:rPr>
          <w:color w:val="231F20"/>
        </w:rPr>
        <w:t>độn</w:t>
      </w:r>
      <w:r>
        <w:rPr>
          <w:color w:val="231F20"/>
          <w:spacing w:val="-11"/>
        </w:rPr>
        <w:t> </w:t>
      </w:r>
      <w:r>
        <w:rPr>
          <w:color w:val="231F20"/>
        </w:rPr>
        <w:t>căn</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người</w:t>
      </w:r>
      <w:r>
        <w:rPr>
          <w:color w:val="231F20"/>
          <w:spacing w:val="-12"/>
        </w:rPr>
        <w:t> </w:t>
      </w:r>
      <w:r>
        <w:rPr>
          <w:color w:val="231F20"/>
        </w:rPr>
        <w:t>lợi</w:t>
      </w:r>
      <w:r>
        <w:rPr>
          <w:color w:val="231F20"/>
          <w:spacing w:val="-11"/>
        </w:rPr>
        <w:t> </w:t>
      </w:r>
      <w:r>
        <w:rPr>
          <w:color w:val="231F20"/>
        </w:rPr>
        <w:t>căn</w:t>
      </w:r>
      <w:r>
        <w:rPr>
          <w:color w:val="231F20"/>
          <w:spacing w:val="-11"/>
        </w:rPr>
        <w:t> </w:t>
      </w:r>
      <w:r>
        <w:rPr>
          <w:color w:val="231F20"/>
        </w:rPr>
        <w:t>tùy</w:t>
      </w:r>
      <w:r>
        <w:rPr>
          <w:color w:val="231F20"/>
          <w:spacing w:val="-11"/>
        </w:rPr>
        <w:t> </w:t>
      </w:r>
      <w:r>
        <w:rPr>
          <w:color w:val="231F20"/>
        </w:rPr>
        <w:t>theo</w:t>
      </w:r>
      <w:r>
        <w:rPr>
          <w:color w:val="231F20"/>
          <w:spacing w:val="-11"/>
        </w:rPr>
        <w:t> </w:t>
      </w:r>
      <w:r>
        <w:rPr>
          <w:color w:val="231F20"/>
        </w:rPr>
        <w:t>chỗ</w:t>
      </w:r>
      <w:r>
        <w:rPr>
          <w:color w:val="231F20"/>
          <w:spacing w:val="-11"/>
        </w:rPr>
        <w:t> </w:t>
      </w:r>
      <w:r>
        <w:rPr>
          <w:color w:val="231F20"/>
        </w:rPr>
        <w:t>thích</w:t>
      </w:r>
      <w:r>
        <w:rPr>
          <w:color w:val="231F20"/>
          <w:spacing w:val="-11"/>
        </w:rPr>
        <w:t> </w:t>
      </w:r>
      <w:r>
        <w:rPr>
          <w:color w:val="231F20"/>
        </w:rPr>
        <w:t>ứng có thể thiết lập cúng dường của cải, không phải là cúng dường</w:t>
      </w:r>
      <w:r>
        <w:rPr>
          <w:color w:val="231F20"/>
          <w:spacing w:val="-39"/>
        </w:rPr>
        <w:t> </w:t>
      </w:r>
      <w:r>
        <w:rPr>
          <w:color w:val="231F20"/>
        </w:rPr>
        <w:t>pháp. Người kia theo chỗ thích nghi đều có thể thọ</w:t>
      </w:r>
      <w:r>
        <w:rPr>
          <w:color w:val="231F20"/>
          <w:spacing w:val="-3"/>
        </w:rPr>
        <w:t> </w:t>
      </w:r>
      <w:r>
        <w:rPr>
          <w:color w:val="231F20"/>
        </w:rPr>
        <w:t>nhận.</w:t>
      </w:r>
    </w:p>
    <w:p>
      <w:pPr>
        <w:pStyle w:val="BodyText"/>
        <w:spacing w:line="276" w:lineRule="auto" w:before="122"/>
        <w:ind w:right="410"/>
      </w:pPr>
      <w:r>
        <w:rPr>
          <w:i/>
          <w:color w:val="231F20"/>
        </w:rPr>
        <w:t>Hỏi: </w:t>
      </w:r>
      <w:r>
        <w:rPr>
          <w:color w:val="231F20"/>
        </w:rPr>
        <w:t>Nếu không dùng pháp cúng dường Phật thì như Khế kinh đã nói làm sao thông? Như nói: Bí-sô! Lành thay! Lành thay! Ông mới</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có</w:t>
      </w:r>
      <w:r>
        <w:rPr>
          <w:color w:val="231F20"/>
          <w:spacing w:val="-11"/>
        </w:rPr>
        <w:t> </w:t>
      </w:r>
      <w:r>
        <w:rPr>
          <w:color w:val="231F20"/>
        </w:rPr>
        <w:t>khả</w:t>
      </w:r>
      <w:r>
        <w:rPr>
          <w:color w:val="231F20"/>
          <w:spacing w:val="-11"/>
        </w:rPr>
        <w:t> </w:t>
      </w:r>
      <w:r>
        <w:rPr>
          <w:color w:val="231F20"/>
        </w:rPr>
        <w:t>năng</w:t>
      </w:r>
      <w:r>
        <w:rPr>
          <w:color w:val="231F20"/>
          <w:spacing w:val="-11"/>
        </w:rPr>
        <w:t> </w:t>
      </w:r>
      <w:r>
        <w:rPr>
          <w:color w:val="231F20"/>
        </w:rPr>
        <w:t>dùng</w:t>
      </w:r>
      <w:r>
        <w:rPr>
          <w:color w:val="231F20"/>
          <w:spacing w:val="-11"/>
        </w:rPr>
        <w:t> </w:t>
      </w:r>
      <w:r>
        <w:rPr>
          <w:color w:val="231F20"/>
        </w:rPr>
        <w:t>âm</w:t>
      </w:r>
      <w:r>
        <w:rPr>
          <w:color w:val="231F20"/>
          <w:spacing w:val="-11"/>
        </w:rPr>
        <w:t> </w:t>
      </w:r>
      <w:r>
        <w:rPr>
          <w:color w:val="231F20"/>
        </w:rPr>
        <w:t>thanh</w:t>
      </w:r>
      <w:r>
        <w:rPr>
          <w:color w:val="231F20"/>
          <w:spacing w:val="-11"/>
        </w:rPr>
        <w:t> </w:t>
      </w:r>
      <w:r>
        <w:rPr>
          <w:color w:val="231F20"/>
        </w:rPr>
        <w:t>hòa</w:t>
      </w:r>
      <w:r>
        <w:rPr>
          <w:color w:val="231F20"/>
          <w:spacing w:val="-11"/>
        </w:rPr>
        <w:t> </w:t>
      </w:r>
      <w:r>
        <w:rPr>
          <w:color w:val="231F20"/>
        </w:rPr>
        <w:t>nhã,</w:t>
      </w:r>
      <w:r>
        <w:rPr>
          <w:color w:val="231F20"/>
          <w:spacing w:val="-11"/>
        </w:rPr>
        <w:t> </w:t>
      </w:r>
      <w:r>
        <w:rPr>
          <w:color w:val="231F20"/>
        </w:rPr>
        <w:t>trong</w:t>
      </w:r>
      <w:r>
        <w:rPr>
          <w:color w:val="231F20"/>
          <w:spacing w:val="-11"/>
        </w:rPr>
        <w:t> </w:t>
      </w:r>
      <w:r>
        <w:rPr>
          <w:color w:val="231F20"/>
        </w:rPr>
        <w:t>trẻo,</w:t>
      </w:r>
      <w:r>
        <w:rPr>
          <w:color w:val="231F20"/>
          <w:spacing w:val="-11"/>
        </w:rPr>
        <w:t> </w:t>
      </w:r>
      <w:r>
        <w:rPr>
          <w:color w:val="231F20"/>
        </w:rPr>
        <w:t>rõ</w:t>
      </w:r>
      <w:r>
        <w:rPr>
          <w:color w:val="231F20"/>
          <w:spacing w:val="-11"/>
        </w:rPr>
        <w:t> </w:t>
      </w:r>
      <w:r>
        <w:rPr>
          <w:color w:val="231F20"/>
          <w:spacing w:val="-3"/>
        </w:rPr>
        <w:t>ràng, </w:t>
      </w:r>
      <w:r>
        <w:rPr>
          <w:color w:val="231F20"/>
        </w:rPr>
        <w:t>dễ hiểu để đọc tụng chánh pháp khiến </w:t>
      </w:r>
      <w:r>
        <w:rPr>
          <w:color w:val="231F20"/>
          <w:spacing w:val="-10"/>
        </w:rPr>
        <w:t>Ta </w:t>
      </w:r>
      <w:r>
        <w:rPr>
          <w:color w:val="231F20"/>
        </w:rPr>
        <w:t>hoan</w:t>
      </w:r>
      <w:r>
        <w:rPr>
          <w:color w:val="231F20"/>
          <w:spacing w:val="4"/>
        </w:rPr>
        <w:t> </w:t>
      </w:r>
      <w:r>
        <w:rPr>
          <w:color w:val="231F20"/>
        </w:rPr>
        <w:t>hỷ?</w:t>
      </w:r>
    </w:p>
    <w:p>
      <w:pPr>
        <w:pStyle w:val="BodyText"/>
        <w:spacing w:line="276" w:lineRule="auto" w:before="118"/>
        <w:ind w:right="410"/>
      </w:pPr>
      <w:r>
        <w:rPr>
          <w:i/>
          <w:color w:val="231F20"/>
        </w:rPr>
        <w:t>Đáp:</w:t>
      </w:r>
      <w:r>
        <w:rPr>
          <w:i/>
          <w:color w:val="231F20"/>
          <w:spacing w:val="-12"/>
        </w:rPr>
        <w:t> </w:t>
      </w:r>
      <w:r>
        <w:rPr>
          <w:color w:val="231F20"/>
        </w:rPr>
        <w:t>Đức</w:t>
      </w:r>
      <w:r>
        <w:rPr>
          <w:color w:val="231F20"/>
          <w:spacing w:val="-17"/>
        </w:rPr>
        <w:t> </w:t>
      </w:r>
      <w:r>
        <w:rPr>
          <w:color w:val="231F20"/>
        </w:rPr>
        <w:t>Thế</w:t>
      </w:r>
      <w:r>
        <w:rPr>
          <w:color w:val="231F20"/>
          <w:spacing w:val="-17"/>
        </w:rPr>
        <w:t> </w:t>
      </w:r>
      <w:r>
        <w:rPr>
          <w:color w:val="231F20"/>
        </w:rPr>
        <w:t>Tôn</w:t>
      </w:r>
      <w:r>
        <w:rPr>
          <w:color w:val="231F20"/>
          <w:spacing w:val="-11"/>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1"/>
        </w:rPr>
        <w:t> </w:t>
      </w:r>
      <w:r>
        <w:rPr>
          <w:color w:val="231F20"/>
        </w:rPr>
        <w:t>Bí-sô</w:t>
      </w:r>
      <w:r>
        <w:rPr>
          <w:color w:val="231F20"/>
          <w:spacing w:val="-17"/>
        </w:rPr>
        <w:t> </w:t>
      </w:r>
      <w:r>
        <w:rPr>
          <w:color w:val="231F20"/>
        </w:rPr>
        <w:t>Văn</w:t>
      </w:r>
      <w:r>
        <w:rPr>
          <w:color w:val="231F20"/>
          <w:spacing w:val="-12"/>
        </w:rPr>
        <w:t> </w:t>
      </w:r>
      <w:r>
        <w:rPr>
          <w:color w:val="231F20"/>
        </w:rPr>
        <w:t>Câu</w:t>
      </w:r>
      <w:r>
        <w:rPr>
          <w:color w:val="231F20"/>
          <w:spacing w:val="-12"/>
        </w:rPr>
        <w:t> </w:t>
      </w:r>
      <w:r>
        <w:rPr>
          <w:color w:val="231F20"/>
        </w:rPr>
        <w:t>Chi</w:t>
      </w:r>
      <w:r>
        <w:rPr>
          <w:color w:val="231F20"/>
          <w:spacing w:val="-11"/>
        </w:rPr>
        <w:t> </w:t>
      </w:r>
      <w:r>
        <w:rPr>
          <w:color w:val="231F20"/>
        </w:rPr>
        <w:t>Nhĩ</w:t>
      </w:r>
      <w:r>
        <w:rPr>
          <w:color w:val="231F20"/>
          <w:spacing w:val="-12"/>
        </w:rPr>
        <w:t> </w:t>
      </w:r>
      <w:r>
        <w:rPr>
          <w:color w:val="231F20"/>
        </w:rPr>
        <w:t>được sự không sợ hãi nên nói như thế, không phải Đức Phật đối với Bí-sô kia thọ nhận cúng dường pháp. Nghĩa là Thân giáo Ca Đa Diễn Na sai</w:t>
      </w:r>
      <w:r>
        <w:rPr>
          <w:color w:val="231F20"/>
          <w:spacing w:val="-10"/>
        </w:rPr>
        <w:t> </w:t>
      </w:r>
      <w:r>
        <w:rPr>
          <w:color w:val="231F20"/>
        </w:rPr>
        <w:t>Bí-sô</w:t>
      </w:r>
      <w:r>
        <w:rPr>
          <w:color w:val="231F20"/>
          <w:spacing w:val="-9"/>
        </w:rPr>
        <w:t> </w:t>
      </w:r>
      <w:r>
        <w:rPr>
          <w:color w:val="231F20"/>
        </w:rPr>
        <w:t>này</w:t>
      </w:r>
      <w:r>
        <w:rPr>
          <w:color w:val="231F20"/>
          <w:spacing w:val="-8"/>
        </w:rPr>
        <w:t> </w:t>
      </w:r>
      <w:r>
        <w:rPr>
          <w:color w:val="231F20"/>
        </w:rPr>
        <w:t>đến</w:t>
      </w:r>
      <w:r>
        <w:rPr>
          <w:color w:val="231F20"/>
          <w:spacing w:val="-9"/>
        </w:rPr>
        <w:t> </w:t>
      </w:r>
      <w:r>
        <w:rPr>
          <w:color w:val="231F20"/>
        </w:rPr>
        <w:t>chỗ</w:t>
      </w:r>
      <w:r>
        <w:rPr>
          <w:color w:val="231F20"/>
          <w:spacing w:val="-8"/>
        </w:rPr>
        <w:t> </w:t>
      </w:r>
      <w:r>
        <w:rPr>
          <w:color w:val="231F20"/>
        </w:rPr>
        <w:t>Đức</w:t>
      </w:r>
      <w:r>
        <w:rPr>
          <w:color w:val="231F20"/>
          <w:spacing w:val="-10"/>
        </w:rPr>
        <w:t> </w:t>
      </w:r>
      <w:r>
        <w:rPr>
          <w:color w:val="231F20"/>
        </w:rPr>
        <w:t>Phật</w:t>
      </w:r>
      <w:r>
        <w:rPr>
          <w:color w:val="231F20"/>
          <w:spacing w:val="-9"/>
        </w:rPr>
        <w:t> </w:t>
      </w:r>
      <w:r>
        <w:rPr>
          <w:color w:val="231F20"/>
        </w:rPr>
        <w:t>để</w:t>
      </w:r>
      <w:r>
        <w:rPr>
          <w:color w:val="231F20"/>
          <w:spacing w:val="-9"/>
        </w:rPr>
        <w:t> </w:t>
      </w:r>
      <w:r>
        <w:rPr>
          <w:color w:val="231F20"/>
        </w:rPr>
        <w:t>cầu</w:t>
      </w:r>
      <w:r>
        <w:rPr>
          <w:color w:val="231F20"/>
          <w:spacing w:val="-8"/>
        </w:rPr>
        <w:t> </w:t>
      </w:r>
      <w:r>
        <w:rPr>
          <w:color w:val="231F20"/>
        </w:rPr>
        <w:t>xin</w:t>
      </w:r>
      <w:r>
        <w:rPr>
          <w:color w:val="231F20"/>
          <w:spacing w:val="-9"/>
        </w:rPr>
        <w:t> </w:t>
      </w:r>
      <w:r>
        <w:rPr>
          <w:color w:val="231F20"/>
        </w:rPr>
        <w:t>năm</w:t>
      </w:r>
      <w:r>
        <w:rPr>
          <w:color w:val="231F20"/>
          <w:spacing w:val="-9"/>
        </w:rPr>
        <w:t> </w:t>
      </w:r>
      <w:r>
        <w:rPr>
          <w:color w:val="231F20"/>
        </w:rPr>
        <w:t>sự</w:t>
      </w:r>
      <w:r>
        <w:rPr>
          <w:color w:val="231F20"/>
          <w:spacing w:val="-10"/>
        </w:rPr>
        <w:t> </w:t>
      </w:r>
      <w:r>
        <w:rPr>
          <w:color w:val="231F20"/>
        </w:rPr>
        <w:t>việc</w:t>
      </w:r>
      <w:r>
        <w:rPr>
          <w:color w:val="231F20"/>
          <w:spacing w:val="-9"/>
        </w:rPr>
        <w:t> </w:t>
      </w:r>
      <w:r>
        <w:rPr>
          <w:color w:val="231F20"/>
        </w:rPr>
        <w:t>cho</w:t>
      </w:r>
      <w:r>
        <w:rPr>
          <w:color w:val="231F20"/>
          <w:spacing w:val="-9"/>
        </w:rPr>
        <w:t> </w:t>
      </w:r>
      <w:r>
        <w:rPr>
          <w:color w:val="231F20"/>
        </w:rPr>
        <w:t>các</w:t>
      </w:r>
      <w:r>
        <w:rPr>
          <w:color w:val="231F20"/>
          <w:spacing w:val="-8"/>
        </w:rPr>
        <w:t> </w:t>
      </w:r>
      <w:r>
        <w:rPr>
          <w:color w:val="231F20"/>
        </w:rPr>
        <w:t>Bí-sô ở</w:t>
      </w:r>
      <w:r>
        <w:rPr>
          <w:color w:val="231F20"/>
          <w:spacing w:val="-9"/>
        </w:rPr>
        <w:t> </w:t>
      </w:r>
      <w:r>
        <w:rPr>
          <w:color w:val="231F20"/>
        </w:rPr>
        <w:t>miền</w:t>
      </w:r>
      <w:r>
        <w:rPr>
          <w:color w:val="231F20"/>
          <w:spacing w:val="-9"/>
        </w:rPr>
        <w:t> </w:t>
      </w:r>
      <w:r>
        <w:rPr>
          <w:color w:val="231F20"/>
        </w:rPr>
        <w:t>biên</w:t>
      </w:r>
      <w:r>
        <w:rPr>
          <w:color w:val="231F20"/>
          <w:spacing w:val="-9"/>
        </w:rPr>
        <w:t> </w:t>
      </w:r>
      <w:r>
        <w:rPr>
          <w:color w:val="231F20"/>
        </w:rPr>
        <w:t>giới</w:t>
      </w:r>
      <w:r>
        <w:rPr>
          <w:color w:val="231F20"/>
          <w:spacing w:val="-9"/>
        </w:rPr>
        <w:t> </w:t>
      </w:r>
      <w:r>
        <w:rPr>
          <w:color w:val="231F20"/>
        </w:rPr>
        <w:t>lạnh</w:t>
      </w:r>
      <w:r>
        <w:rPr>
          <w:color w:val="231F20"/>
          <w:spacing w:val="-9"/>
        </w:rPr>
        <w:t> </w:t>
      </w:r>
      <w:r>
        <w:rPr>
          <w:color w:val="231F20"/>
        </w:rPr>
        <w:t>lẽo:</w:t>
      </w:r>
      <w:r>
        <w:rPr>
          <w:color w:val="231F20"/>
          <w:spacing w:val="-9"/>
        </w:rPr>
        <w:t> </w:t>
      </w:r>
      <w:r>
        <w:rPr>
          <w:color w:val="231F20"/>
        </w:rPr>
        <w:t>1.</w:t>
      </w:r>
      <w:r>
        <w:rPr>
          <w:color w:val="231F20"/>
          <w:spacing w:val="-14"/>
        </w:rPr>
        <w:t> </w:t>
      </w:r>
      <w:r>
        <w:rPr>
          <w:color w:val="231F20"/>
        </w:rPr>
        <w:t>Thường</w:t>
      </w:r>
      <w:r>
        <w:rPr>
          <w:color w:val="231F20"/>
          <w:spacing w:val="-9"/>
        </w:rPr>
        <w:t> </w:t>
      </w:r>
      <w:r>
        <w:rPr>
          <w:color w:val="231F20"/>
        </w:rPr>
        <w:t>xuyên</w:t>
      </w:r>
      <w:r>
        <w:rPr>
          <w:color w:val="231F20"/>
          <w:spacing w:val="-9"/>
        </w:rPr>
        <w:t> </w:t>
      </w:r>
      <w:r>
        <w:rPr>
          <w:color w:val="231F20"/>
        </w:rPr>
        <w:t>được</w:t>
      </w:r>
      <w:r>
        <w:rPr>
          <w:color w:val="231F20"/>
          <w:spacing w:val="-9"/>
        </w:rPr>
        <w:t> </w:t>
      </w:r>
      <w:r>
        <w:rPr>
          <w:color w:val="231F20"/>
        </w:rPr>
        <w:t>tắm</w:t>
      </w:r>
      <w:r>
        <w:rPr>
          <w:color w:val="231F20"/>
          <w:spacing w:val="-9"/>
        </w:rPr>
        <w:t> </w:t>
      </w:r>
      <w:r>
        <w:rPr>
          <w:color w:val="231F20"/>
        </w:rPr>
        <w:t>rửa,</w:t>
      </w:r>
      <w:r>
        <w:rPr>
          <w:color w:val="231F20"/>
          <w:spacing w:val="-9"/>
        </w:rPr>
        <w:t> </w:t>
      </w:r>
      <w:r>
        <w:rPr>
          <w:color w:val="231F20"/>
        </w:rPr>
        <w:t>gội</w:t>
      </w:r>
      <w:r>
        <w:rPr>
          <w:color w:val="231F20"/>
          <w:spacing w:val="-9"/>
        </w:rPr>
        <w:t> </w:t>
      </w:r>
      <w:r>
        <w:rPr>
          <w:color w:val="231F20"/>
        </w:rPr>
        <w:t>đầu.</w:t>
      </w:r>
      <w:r>
        <w:rPr>
          <w:color w:val="231F20"/>
          <w:spacing w:val="-9"/>
        </w:rPr>
        <w:t> </w:t>
      </w:r>
      <w:r>
        <w:rPr>
          <w:color w:val="231F20"/>
        </w:rPr>
        <w:t>2. Được dùng da thú làm áo lót, khăn trải ngồi. 3. Xin được luôn mang </w:t>
      </w:r>
      <w:r>
        <w:rPr>
          <w:color w:val="231F20"/>
          <w:spacing w:val="-4"/>
        </w:rPr>
        <w:t>giày, </w:t>
      </w:r>
      <w:r>
        <w:rPr>
          <w:color w:val="231F20"/>
        </w:rPr>
        <w:t>vớ phủ kín chân. 4. Xin trì luật là người thứ năm thì được thọ giới</w:t>
      </w:r>
      <w:r>
        <w:rPr>
          <w:color w:val="231F20"/>
          <w:spacing w:val="24"/>
        </w:rPr>
        <w:t> </w:t>
      </w:r>
      <w:r>
        <w:rPr>
          <w:color w:val="231F20"/>
        </w:rPr>
        <w:t>Cụ</w:t>
      </w:r>
      <w:r>
        <w:rPr>
          <w:color w:val="231F20"/>
          <w:spacing w:val="25"/>
        </w:rPr>
        <w:t> </w:t>
      </w:r>
      <w:r>
        <w:rPr>
          <w:color w:val="231F20"/>
        </w:rPr>
        <w:t>túc.</w:t>
      </w:r>
      <w:r>
        <w:rPr>
          <w:color w:val="231F20"/>
          <w:spacing w:val="25"/>
        </w:rPr>
        <w:t> </w:t>
      </w:r>
      <w:r>
        <w:rPr>
          <w:color w:val="231F20"/>
        </w:rPr>
        <w:t>5.</w:t>
      </w:r>
      <w:r>
        <w:rPr>
          <w:color w:val="231F20"/>
          <w:spacing w:val="24"/>
        </w:rPr>
        <w:t> </w:t>
      </w:r>
      <w:r>
        <w:rPr>
          <w:color w:val="231F20"/>
        </w:rPr>
        <w:t>Xin</w:t>
      </w:r>
      <w:r>
        <w:rPr>
          <w:color w:val="231F20"/>
          <w:spacing w:val="25"/>
        </w:rPr>
        <w:t> </w:t>
      </w:r>
      <w:r>
        <w:rPr>
          <w:color w:val="231F20"/>
        </w:rPr>
        <w:t>được</w:t>
      </w:r>
      <w:r>
        <w:rPr>
          <w:color w:val="231F20"/>
          <w:spacing w:val="25"/>
        </w:rPr>
        <w:t> </w:t>
      </w:r>
      <w:r>
        <w:rPr>
          <w:color w:val="231F20"/>
        </w:rPr>
        <w:t>phép,</w:t>
      </w:r>
      <w:r>
        <w:rPr>
          <w:color w:val="231F20"/>
          <w:spacing w:val="25"/>
        </w:rPr>
        <w:t> </w:t>
      </w:r>
      <w:r>
        <w:rPr>
          <w:color w:val="231F20"/>
        </w:rPr>
        <w:t>nếu</w:t>
      </w:r>
      <w:r>
        <w:rPr>
          <w:color w:val="231F20"/>
          <w:spacing w:val="24"/>
        </w:rPr>
        <w:t> </w:t>
      </w:r>
      <w:r>
        <w:rPr>
          <w:color w:val="231F20"/>
        </w:rPr>
        <w:t>có</w:t>
      </w:r>
      <w:r>
        <w:rPr>
          <w:color w:val="231F20"/>
          <w:spacing w:val="25"/>
        </w:rPr>
        <w:t> </w:t>
      </w:r>
      <w:r>
        <w:rPr>
          <w:color w:val="231F20"/>
        </w:rPr>
        <w:t>Bí-sô</w:t>
      </w:r>
      <w:r>
        <w:rPr>
          <w:color w:val="231F20"/>
          <w:spacing w:val="25"/>
        </w:rPr>
        <w:t> </w:t>
      </w:r>
      <w:r>
        <w:rPr>
          <w:color w:val="231F20"/>
        </w:rPr>
        <w:t>sai</w:t>
      </w:r>
      <w:r>
        <w:rPr>
          <w:color w:val="231F20"/>
          <w:spacing w:val="24"/>
        </w:rPr>
        <w:t> </w:t>
      </w:r>
      <w:r>
        <w:rPr>
          <w:color w:val="231F20"/>
        </w:rPr>
        <w:t>người</w:t>
      </w:r>
      <w:r>
        <w:rPr>
          <w:color w:val="231F20"/>
          <w:spacing w:val="25"/>
        </w:rPr>
        <w:t> </w:t>
      </w:r>
      <w:r>
        <w:rPr>
          <w:color w:val="231F20"/>
        </w:rPr>
        <w:t>đem</w:t>
      </w:r>
      <w:r>
        <w:rPr>
          <w:color w:val="231F20"/>
          <w:spacing w:val="25"/>
        </w:rPr>
        <w:t> </w:t>
      </w:r>
      <w:r>
        <w:rPr>
          <w:color w:val="231F20"/>
        </w:rPr>
        <w:t>y</w:t>
      </w:r>
      <w:r>
        <w:rPr>
          <w:color w:val="231F20"/>
          <w:spacing w:val="25"/>
        </w:rPr>
        <w:t> </w:t>
      </w:r>
      <w:r>
        <w:rPr>
          <w:color w:val="231F20"/>
        </w:rPr>
        <w:t>cho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Bí-sô khác, trong trường hợp Bí-sô kia nếu không nhận thì </w:t>
      </w:r>
      <w:r>
        <w:rPr>
          <w:color w:val="231F20"/>
          <w:spacing w:val="-3"/>
        </w:rPr>
        <w:t>chúng </w:t>
      </w:r>
      <w:r>
        <w:rPr>
          <w:color w:val="231F20"/>
        </w:rPr>
        <w:t>con</w:t>
      </w:r>
      <w:r>
        <w:rPr>
          <w:color w:val="231F20"/>
          <w:spacing w:val="-6"/>
        </w:rPr>
        <w:t> </w:t>
      </w:r>
      <w:r>
        <w:rPr>
          <w:color w:val="231F20"/>
        </w:rPr>
        <w:t>phải</w:t>
      </w:r>
      <w:r>
        <w:rPr>
          <w:color w:val="231F20"/>
          <w:spacing w:val="-5"/>
        </w:rPr>
        <w:t> </w:t>
      </w:r>
      <w:r>
        <w:rPr>
          <w:color w:val="231F20"/>
        </w:rPr>
        <w:t>phân</w:t>
      </w:r>
      <w:r>
        <w:rPr>
          <w:color w:val="231F20"/>
          <w:spacing w:val="-5"/>
        </w:rPr>
        <w:t> </w:t>
      </w:r>
      <w:r>
        <w:rPr>
          <w:color w:val="231F20"/>
        </w:rPr>
        <w:t>phát</w:t>
      </w:r>
      <w:r>
        <w:rPr>
          <w:color w:val="231F20"/>
          <w:spacing w:val="-6"/>
        </w:rPr>
        <w:t> </w:t>
      </w:r>
      <w:r>
        <w:rPr>
          <w:color w:val="231F20"/>
        </w:rPr>
        <w:t>y</w:t>
      </w:r>
      <w:r>
        <w:rPr>
          <w:color w:val="231F20"/>
          <w:spacing w:val="-5"/>
        </w:rPr>
        <w:t> </w:t>
      </w:r>
      <w:r>
        <w:rPr>
          <w:color w:val="231F20"/>
        </w:rPr>
        <w:t>này</w:t>
      </w:r>
      <w:r>
        <w:rPr>
          <w:color w:val="231F20"/>
          <w:spacing w:val="-5"/>
        </w:rPr>
        <w:t> </w:t>
      </w:r>
      <w:r>
        <w:rPr>
          <w:color w:val="231F20"/>
        </w:rPr>
        <w:t>ở</w:t>
      </w:r>
      <w:r>
        <w:rPr>
          <w:color w:val="231F20"/>
          <w:spacing w:val="-5"/>
        </w:rPr>
        <w:t> </w:t>
      </w:r>
      <w:r>
        <w:rPr>
          <w:color w:val="231F20"/>
        </w:rPr>
        <w:t>nơi</w:t>
      </w:r>
      <w:r>
        <w:rPr>
          <w:color w:val="231F20"/>
          <w:spacing w:val="-6"/>
        </w:rPr>
        <w:t> </w:t>
      </w:r>
      <w:r>
        <w:rPr>
          <w:color w:val="231F20"/>
        </w:rPr>
        <w:t>nào?</w:t>
      </w:r>
      <w:r>
        <w:rPr>
          <w:color w:val="231F20"/>
          <w:spacing w:val="-10"/>
        </w:rPr>
        <w:t> </w:t>
      </w:r>
      <w:r>
        <w:rPr>
          <w:color w:val="231F20"/>
        </w:rPr>
        <w:t>Văn</w:t>
      </w:r>
      <w:r>
        <w:rPr>
          <w:color w:val="231F20"/>
          <w:spacing w:val="-5"/>
        </w:rPr>
        <w:t> </w:t>
      </w:r>
      <w:r>
        <w:rPr>
          <w:color w:val="231F20"/>
        </w:rPr>
        <w:t>Câu</w:t>
      </w:r>
      <w:r>
        <w:rPr>
          <w:color w:val="231F20"/>
          <w:spacing w:val="-5"/>
        </w:rPr>
        <w:t> </w:t>
      </w:r>
      <w:r>
        <w:rPr>
          <w:color w:val="231F20"/>
        </w:rPr>
        <w:t>Chi</w:t>
      </w:r>
      <w:r>
        <w:rPr>
          <w:color w:val="231F20"/>
          <w:spacing w:val="-6"/>
        </w:rPr>
        <w:t> </w:t>
      </w:r>
      <w:r>
        <w:rPr>
          <w:color w:val="231F20"/>
        </w:rPr>
        <w:t>Nhĩ</w:t>
      </w:r>
      <w:r>
        <w:rPr>
          <w:color w:val="231F20"/>
          <w:spacing w:val="-5"/>
        </w:rPr>
        <w:t> </w:t>
      </w:r>
      <w:r>
        <w:rPr>
          <w:color w:val="231F20"/>
        </w:rPr>
        <w:t>vâng</w:t>
      </w:r>
      <w:r>
        <w:rPr>
          <w:color w:val="231F20"/>
          <w:spacing w:val="-5"/>
        </w:rPr>
        <w:t> </w:t>
      </w:r>
      <w:r>
        <w:rPr>
          <w:color w:val="231F20"/>
        </w:rPr>
        <w:t>lời</w:t>
      </w:r>
      <w:r>
        <w:rPr>
          <w:color w:val="231F20"/>
          <w:spacing w:val="-10"/>
        </w:rPr>
        <w:t> </w:t>
      </w:r>
      <w:r>
        <w:rPr>
          <w:color w:val="231F20"/>
        </w:rPr>
        <w:t>Thân giáo sư sai đến chỗ Đức Phật. Đức Thế Tôn với oai đức luôn được tôn trọng, đối với Thích, Phạm, Hộ thế hãy còn không thể đứng gần bên Phật để được nhìn thẳng, huống chi là Bí-sô kia sao dám bày tỏ thỉnh nguyện? Đức Phật biết sự việc </w:t>
      </w:r>
      <w:r>
        <w:rPr>
          <w:color w:val="231F20"/>
          <w:spacing w:val="-5"/>
        </w:rPr>
        <w:t>này, </w:t>
      </w:r>
      <w:r>
        <w:rPr>
          <w:color w:val="231F20"/>
        </w:rPr>
        <w:t>nên bảo Tôn giả A-nan: Ông có thể dẫn Bí-sô kia đến phòng của </w:t>
      </w:r>
      <w:r>
        <w:rPr>
          <w:color w:val="231F20"/>
          <w:spacing w:val="-7"/>
        </w:rPr>
        <w:t>Ta, </w:t>
      </w:r>
      <w:r>
        <w:rPr>
          <w:color w:val="231F20"/>
        </w:rPr>
        <w:t>trải ngọa cụ mời ông ấy tạm nghỉ ở đó. Tôn giả A-nan làm đúng như lời Phật </w:t>
      </w:r>
      <w:r>
        <w:rPr>
          <w:color w:val="231F20"/>
          <w:spacing w:val="-5"/>
        </w:rPr>
        <w:t>dạy. </w:t>
      </w:r>
      <w:r>
        <w:rPr>
          <w:color w:val="231F20"/>
        </w:rPr>
        <w:t>Đức Thế Tôn và Bí-sô kia cùng nghỉ đến khuya. Biết Bí-sô kia hơi thở có </w:t>
      </w:r>
      <w:r>
        <w:rPr>
          <w:color w:val="231F20"/>
          <w:spacing w:val="-6"/>
        </w:rPr>
        <w:t>vẻ </w:t>
      </w:r>
      <w:r>
        <w:rPr>
          <w:color w:val="231F20"/>
        </w:rPr>
        <w:t>mỏi</w:t>
      </w:r>
      <w:r>
        <w:rPr>
          <w:color w:val="231F20"/>
          <w:spacing w:val="-8"/>
        </w:rPr>
        <w:t> </w:t>
      </w:r>
      <w:r>
        <w:rPr>
          <w:color w:val="231F20"/>
        </w:rPr>
        <w:t>mệt,</w:t>
      </w:r>
      <w:r>
        <w:rPr>
          <w:color w:val="231F20"/>
          <w:spacing w:val="-7"/>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liền</w:t>
      </w:r>
      <w:r>
        <w:rPr>
          <w:color w:val="231F20"/>
          <w:spacing w:val="-8"/>
        </w:rPr>
        <w:t> </w:t>
      </w:r>
      <w:r>
        <w:rPr>
          <w:color w:val="231F20"/>
        </w:rPr>
        <w:t>bảo:</w:t>
      </w:r>
      <w:r>
        <w:rPr>
          <w:color w:val="231F20"/>
          <w:spacing w:val="-7"/>
        </w:rPr>
        <w:t> </w:t>
      </w:r>
      <w:r>
        <w:rPr>
          <w:color w:val="231F20"/>
        </w:rPr>
        <w:t>Ông</w:t>
      </w:r>
      <w:r>
        <w:rPr>
          <w:color w:val="231F20"/>
          <w:spacing w:val="-7"/>
        </w:rPr>
        <w:t> </w:t>
      </w:r>
      <w:r>
        <w:rPr>
          <w:color w:val="231F20"/>
        </w:rPr>
        <w:t>nên</w:t>
      </w:r>
      <w:r>
        <w:rPr>
          <w:color w:val="231F20"/>
          <w:spacing w:val="-7"/>
        </w:rPr>
        <w:t> </w:t>
      </w:r>
      <w:r>
        <w:rPr>
          <w:color w:val="231F20"/>
        </w:rPr>
        <w:t>vì</w:t>
      </w:r>
      <w:r>
        <w:rPr>
          <w:color w:val="231F20"/>
          <w:spacing w:val="-12"/>
        </w:rPr>
        <w:t> </w:t>
      </w:r>
      <w:r>
        <w:rPr>
          <w:color w:val="231F20"/>
          <w:spacing w:val="-10"/>
        </w:rPr>
        <w:t>Ta</w:t>
      </w:r>
      <w:r>
        <w:rPr>
          <w:color w:val="231F20"/>
          <w:spacing w:val="-8"/>
        </w:rPr>
        <w:t> </w:t>
      </w:r>
      <w:r>
        <w:rPr>
          <w:color w:val="231F20"/>
        </w:rPr>
        <w:t>đọc</w:t>
      </w:r>
      <w:r>
        <w:rPr>
          <w:color w:val="231F20"/>
          <w:spacing w:val="-7"/>
        </w:rPr>
        <w:t> </w:t>
      </w:r>
      <w:r>
        <w:rPr>
          <w:color w:val="231F20"/>
        </w:rPr>
        <w:t>tụng</w:t>
      </w:r>
      <w:r>
        <w:rPr>
          <w:color w:val="231F20"/>
          <w:spacing w:val="-7"/>
        </w:rPr>
        <w:t> </w:t>
      </w:r>
      <w:r>
        <w:rPr>
          <w:color w:val="231F20"/>
        </w:rPr>
        <w:t>pháp</w:t>
      </w:r>
      <w:r>
        <w:rPr>
          <w:color w:val="231F20"/>
          <w:spacing w:val="-7"/>
        </w:rPr>
        <w:t> </w:t>
      </w:r>
      <w:r>
        <w:rPr>
          <w:color w:val="231F20"/>
        </w:rPr>
        <w:t>ông</w:t>
      </w:r>
      <w:r>
        <w:rPr>
          <w:color w:val="231F20"/>
          <w:spacing w:val="-7"/>
        </w:rPr>
        <w:t> </w:t>
      </w:r>
      <w:r>
        <w:rPr>
          <w:color w:val="231F20"/>
        </w:rPr>
        <w:t>đã hiểu. Văn Câu Chi Nhĩ dùng tiếng của ba thứ khế hợp đọc lại pháp đã</w:t>
      </w:r>
      <w:r>
        <w:rPr>
          <w:color w:val="231F20"/>
          <w:spacing w:val="-4"/>
        </w:rPr>
        <w:t> </w:t>
      </w:r>
      <w:r>
        <w:rPr>
          <w:color w:val="231F20"/>
        </w:rPr>
        <w:t>hiểu.</w:t>
      </w:r>
      <w:r>
        <w:rPr>
          <w:color w:val="231F20"/>
          <w:spacing w:val="-3"/>
        </w:rPr>
        <w:t> </w:t>
      </w:r>
      <w:r>
        <w:rPr>
          <w:color w:val="231F20"/>
        </w:rPr>
        <w:t>Đức</w:t>
      </w:r>
      <w:r>
        <w:rPr>
          <w:color w:val="231F20"/>
          <w:spacing w:val="-8"/>
        </w:rPr>
        <w:t> </w:t>
      </w:r>
      <w:r>
        <w:rPr>
          <w:color w:val="231F20"/>
        </w:rPr>
        <w:t>Thế</w:t>
      </w:r>
      <w:r>
        <w:rPr>
          <w:color w:val="231F20"/>
          <w:spacing w:val="-7"/>
        </w:rPr>
        <w:t> </w:t>
      </w:r>
      <w:r>
        <w:rPr>
          <w:color w:val="231F20"/>
        </w:rPr>
        <w:t>Tôn</w:t>
      </w:r>
      <w:r>
        <w:rPr>
          <w:color w:val="231F20"/>
          <w:spacing w:val="-4"/>
        </w:rPr>
        <w:t> </w:t>
      </w:r>
      <w:r>
        <w:rPr>
          <w:color w:val="231F20"/>
        </w:rPr>
        <w:t>hoan</w:t>
      </w:r>
      <w:r>
        <w:rPr>
          <w:color w:val="231F20"/>
          <w:spacing w:val="-3"/>
        </w:rPr>
        <w:t> </w:t>
      </w:r>
      <w:r>
        <w:rPr>
          <w:color w:val="231F20"/>
        </w:rPr>
        <w:t>hỷ,</w:t>
      </w:r>
      <w:r>
        <w:rPr>
          <w:color w:val="231F20"/>
          <w:spacing w:val="-4"/>
        </w:rPr>
        <w:t> </w:t>
      </w:r>
      <w:r>
        <w:rPr>
          <w:color w:val="231F20"/>
        </w:rPr>
        <w:t>vì</w:t>
      </w:r>
      <w:r>
        <w:rPr>
          <w:color w:val="231F20"/>
          <w:spacing w:val="-3"/>
        </w:rPr>
        <w:t> </w:t>
      </w:r>
      <w:r>
        <w:rPr>
          <w:color w:val="231F20"/>
        </w:rPr>
        <w:t>muốn</w:t>
      </w:r>
      <w:r>
        <w:rPr>
          <w:color w:val="231F20"/>
          <w:spacing w:val="-4"/>
        </w:rPr>
        <w:t> </w:t>
      </w:r>
      <w:r>
        <w:rPr>
          <w:color w:val="231F20"/>
        </w:rPr>
        <w:t>khiến</w:t>
      </w:r>
      <w:r>
        <w:rPr>
          <w:color w:val="231F20"/>
          <w:spacing w:val="-3"/>
        </w:rPr>
        <w:t> </w:t>
      </w:r>
      <w:r>
        <w:rPr>
          <w:color w:val="231F20"/>
        </w:rPr>
        <w:t>cho</w:t>
      </w:r>
      <w:r>
        <w:rPr>
          <w:color w:val="231F20"/>
          <w:spacing w:val="-8"/>
        </w:rPr>
        <w:t> </w:t>
      </w:r>
      <w:r>
        <w:rPr>
          <w:color w:val="231F20"/>
        </w:rPr>
        <w:t>Văn</w:t>
      </w:r>
      <w:r>
        <w:rPr>
          <w:color w:val="231F20"/>
          <w:spacing w:val="-3"/>
        </w:rPr>
        <w:t> </w:t>
      </w:r>
      <w:r>
        <w:rPr>
          <w:color w:val="231F20"/>
        </w:rPr>
        <w:t>Câu</w:t>
      </w:r>
      <w:r>
        <w:rPr>
          <w:color w:val="231F20"/>
          <w:spacing w:val="-4"/>
        </w:rPr>
        <w:t> </w:t>
      </w:r>
      <w:r>
        <w:rPr>
          <w:color w:val="231F20"/>
        </w:rPr>
        <w:t>Chi</w:t>
      </w:r>
      <w:r>
        <w:rPr>
          <w:color w:val="231F20"/>
          <w:spacing w:val="-3"/>
        </w:rPr>
        <w:t> </w:t>
      </w:r>
      <w:r>
        <w:rPr>
          <w:color w:val="231F20"/>
        </w:rPr>
        <w:t>Nhĩ được pháp không sợ hãi, có thể tỏ bày điều thỉnh cầu, nên Đức Phật khen ngợi: Lành thay! Lành thay! Cho đến nói rộng.</w:t>
      </w:r>
    </w:p>
    <w:p>
      <w:pPr>
        <w:pStyle w:val="BodyText"/>
        <w:spacing w:line="273" w:lineRule="auto" w:before="102"/>
        <w:ind w:left="393" w:right="126"/>
      </w:pPr>
      <w:r>
        <w:rPr>
          <w:color w:val="231F20"/>
        </w:rPr>
        <w:t>Có thuyết nói: Đức Thế Tôn khen ngợi Bí-sô kia vì trong quá khứ</w:t>
      </w:r>
      <w:r>
        <w:rPr>
          <w:color w:val="231F20"/>
          <w:spacing w:val="-12"/>
        </w:rPr>
        <w:t> </w:t>
      </w:r>
      <w:r>
        <w:rPr>
          <w:color w:val="231F20"/>
        </w:rPr>
        <w:t>đã</w:t>
      </w:r>
      <w:r>
        <w:rPr>
          <w:color w:val="231F20"/>
          <w:spacing w:val="-12"/>
        </w:rPr>
        <w:t> </w:t>
      </w:r>
      <w:r>
        <w:rPr>
          <w:color w:val="231F20"/>
        </w:rPr>
        <w:t>tu</w:t>
      </w:r>
      <w:r>
        <w:rPr>
          <w:color w:val="231F20"/>
          <w:spacing w:val="-12"/>
        </w:rPr>
        <w:t> </w:t>
      </w:r>
      <w:r>
        <w:rPr>
          <w:color w:val="231F20"/>
        </w:rPr>
        <w:t>tập</w:t>
      </w:r>
      <w:r>
        <w:rPr>
          <w:color w:val="231F20"/>
          <w:spacing w:val="-12"/>
        </w:rPr>
        <w:t> </w:t>
      </w:r>
      <w:r>
        <w:rPr>
          <w:color w:val="231F20"/>
        </w:rPr>
        <w:t>đạo</w:t>
      </w:r>
      <w:r>
        <w:rPr>
          <w:color w:val="231F20"/>
          <w:spacing w:val="-12"/>
        </w:rPr>
        <w:t> </w:t>
      </w:r>
      <w:r>
        <w:rPr>
          <w:color w:val="231F20"/>
        </w:rPr>
        <w:t>nghiệp</w:t>
      </w:r>
      <w:r>
        <w:rPr>
          <w:color w:val="231F20"/>
          <w:spacing w:val="-12"/>
        </w:rPr>
        <w:t> </w:t>
      </w:r>
      <w:r>
        <w:rPr>
          <w:color w:val="231F20"/>
        </w:rPr>
        <w:t>thanh</w:t>
      </w:r>
      <w:r>
        <w:rPr>
          <w:color w:val="231F20"/>
          <w:spacing w:val="-12"/>
        </w:rPr>
        <w:t> </w:t>
      </w:r>
      <w:r>
        <w:rPr>
          <w:color w:val="231F20"/>
        </w:rPr>
        <w:t>tịnh,</w:t>
      </w:r>
      <w:r>
        <w:rPr>
          <w:color w:val="231F20"/>
          <w:spacing w:val="-12"/>
        </w:rPr>
        <w:t> </w:t>
      </w:r>
      <w:r>
        <w:rPr>
          <w:color w:val="231F20"/>
        </w:rPr>
        <w:t>đã</w:t>
      </w:r>
      <w:r>
        <w:rPr>
          <w:color w:val="231F20"/>
          <w:spacing w:val="-12"/>
        </w:rPr>
        <w:t> </w:t>
      </w:r>
      <w:r>
        <w:rPr>
          <w:color w:val="231F20"/>
        </w:rPr>
        <w:t>chiêu</w:t>
      </w:r>
      <w:r>
        <w:rPr>
          <w:color w:val="231F20"/>
          <w:spacing w:val="-12"/>
        </w:rPr>
        <w:t> </w:t>
      </w:r>
      <w:r>
        <w:rPr>
          <w:color w:val="231F20"/>
        </w:rPr>
        <w:t>cảm</w:t>
      </w:r>
      <w:r>
        <w:rPr>
          <w:color w:val="231F20"/>
          <w:spacing w:val="-12"/>
        </w:rPr>
        <w:t> </w:t>
      </w:r>
      <w:r>
        <w:rPr>
          <w:color w:val="231F20"/>
        </w:rPr>
        <w:t>được</w:t>
      </w:r>
      <w:r>
        <w:rPr>
          <w:color w:val="231F20"/>
          <w:spacing w:val="-12"/>
        </w:rPr>
        <w:t> </w:t>
      </w:r>
      <w:r>
        <w:rPr>
          <w:color w:val="231F20"/>
        </w:rPr>
        <w:t>âm</w:t>
      </w:r>
      <w:r>
        <w:rPr>
          <w:color w:val="231F20"/>
          <w:spacing w:val="-12"/>
        </w:rPr>
        <w:t> </w:t>
      </w:r>
      <w:r>
        <w:rPr>
          <w:color w:val="231F20"/>
        </w:rPr>
        <w:t>thanh</w:t>
      </w:r>
      <w:r>
        <w:rPr>
          <w:color w:val="231F20"/>
          <w:spacing w:val="-12"/>
        </w:rPr>
        <w:t> </w:t>
      </w:r>
      <w:r>
        <w:rPr>
          <w:color w:val="231F20"/>
        </w:rPr>
        <w:t>hay đẹp</w:t>
      </w:r>
      <w:r>
        <w:rPr>
          <w:color w:val="231F20"/>
          <w:spacing w:val="-7"/>
        </w:rPr>
        <w:t> </w:t>
      </w:r>
      <w:r>
        <w:rPr>
          <w:color w:val="231F20"/>
        </w:rPr>
        <w:t>như</w:t>
      </w:r>
      <w:r>
        <w:rPr>
          <w:color w:val="231F20"/>
          <w:spacing w:val="-7"/>
        </w:rPr>
        <w:t> </w:t>
      </w:r>
      <w:r>
        <w:rPr>
          <w:color w:val="231F20"/>
          <w:spacing w:val="-5"/>
        </w:rPr>
        <w:t>vậy,</w:t>
      </w:r>
      <w:r>
        <w:rPr>
          <w:color w:val="231F20"/>
          <w:spacing w:val="-7"/>
        </w:rPr>
        <w:t> </w:t>
      </w:r>
      <w:r>
        <w:rPr>
          <w:color w:val="231F20"/>
        </w:rPr>
        <w:t>khiến</w:t>
      </w:r>
      <w:r>
        <w:rPr>
          <w:color w:val="231F20"/>
          <w:spacing w:val="-7"/>
        </w:rPr>
        <w:t> </w:t>
      </w:r>
      <w:r>
        <w:rPr>
          <w:color w:val="231F20"/>
        </w:rPr>
        <w:t>người</w:t>
      </w:r>
      <w:r>
        <w:rPr>
          <w:color w:val="231F20"/>
          <w:spacing w:val="-6"/>
        </w:rPr>
        <w:t> </w:t>
      </w:r>
      <w:r>
        <w:rPr>
          <w:color w:val="231F20"/>
        </w:rPr>
        <w:t>ưa</w:t>
      </w:r>
      <w:r>
        <w:rPr>
          <w:color w:val="231F20"/>
          <w:spacing w:val="-7"/>
        </w:rPr>
        <w:t> </w:t>
      </w:r>
      <w:r>
        <w:rPr>
          <w:color w:val="231F20"/>
        </w:rPr>
        <w:t>thích</w:t>
      </w:r>
      <w:r>
        <w:rPr>
          <w:color w:val="231F20"/>
          <w:spacing w:val="-7"/>
        </w:rPr>
        <w:t> </w:t>
      </w:r>
      <w:r>
        <w:rPr>
          <w:color w:val="231F20"/>
        </w:rPr>
        <w:t>nghe,</w:t>
      </w:r>
      <w:r>
        <w:rPr>
          <w:color w:val="231F20"/>
          <w:spacing w:val="-7"/>
        </w:rPr>
        <w:t> </w:t>
      </w:r>
      <w:r>
        <w:rPr>
          <w:color w:val="231F20"/>
        </w:rPr>
        <w:t>nên</w:t>
      </w:r>
      <w:r>
        <w:rPr>
          <w:color w:val="231F20"/>
          <w:spacing w:val="-6"/>
        </w:rPr>
        <w:t> </w:t>
      </w:r>
      <w:r>
        <w:rPr>
          <w:color w:val="231F20"/>
        </w:rPr>
        <w:t>nói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không</w:t>
      </w:r>
      <w:r>
        <w:rPr>
          <w:color w:val="231F20"/>
          <w:spacing w:val="-7"/>
        </w:rPr>
        <w:t> </w:t>
      </w:r>
      <w:r>
        <w:rPr>
          <w:color w:val="231F20"/>
        </w:rPr>
        <w:t>phải là nhận sự cúng dường pháp của Bí-sô</w:t>
      </w:r>
      <w:r>
        <w:rPr>
          <w:color w:val="231F20"/>
          <w:spacing w:val="-2"/>
        </w:rPr>
        <w:t> </w:t>
      </w:r>
      <w:r>
        <w:rPr>
          <w:color w:val="231F20"/>
        </w:rPr>
        <w:t>kia.</w:t>
      </w:r>
    </w:p>
    <w:p>
      <w:pPr>
        <w:pStyle w:val="BodyText"/>
        <w:spacing w:line="273" w:lineRule="auto" w:before="110"/>
        <w:ind w:left="393" w:right="128"/>
      </w:pPr>
      <w:r>
        <w:rPr>
          <w:color w:val="231F20"/>
        </w:rPr>
        <w:t>Có</w:t>
      </w:r>
      <w:r>
        <w:rPr>
          <w:color w:val="231F20"/>
          <w:spacing w:val="-9"/>
        </w:rPr>
        <w:t> </w:t>
      </w:r>
      <w:r>
        <w:rPr>
          <w:color w:val="231F20"/>
        </w:rPr>
        <w:t>Sư</w:t>
      </w:r>
      <w:r>
        <w:rPr>
          <w:color w:val="231F20"/>
          <w:spacing w:val="-8"/>
        </w:rPr>
        <w:t> </w:t>
      </w:r>
      <w:r>
        <w:rPr>
          <w:color w:val="231F20"/>
        </w:rPr>
        <w:t>khác</w:t>
      </w:r>
      <w:r>
        <w:rPr>
          <w:color w:val="231F20"/>
          <w:spacing w:val="-8"/>
        </w:rPr>
        <w:t> </w:t>
      </w:r>
      <w:r>
        <w:rPr>
          <w:color w:val="231F20"/>
        </w:rPr>
        <w:t>cho:</w:t>
      </w:r>
      <w:r>
        <w:rPr>
          <w:color w:val="231F20"/>
          <w:spacing w:val="-8"/>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khen</w:t>
      </w:r>
      <w:r>
        <w:rPr>
          <w:color w:val="231F20"/>
          <w:spacing w:val="-8"/>
        </w:rPr>
        <w:t> </w:t>
      </w:r>
      <w:r>
        <w:rPr>
          <w:color w:val="231F20"/>
        </w:rPr>
        <w:t>ngợi</w:t>
      </w:r>
      <w:r>
        <w:rPr>
          <w:color w:val="231F20"/>
          <w:spacing w:val="-8"/>
        </w:rPr>
        <w:t> </w:t>
      </w:r>
      <w:r>
        <w:rPr>
          <w:color w:val="231F20"/>
        </w:rPr>
        <w:t>Bí-sô</w:t>
      </w:r>
      <w:r>
        <w:rPr>
          <w:color w:val="231F20"/>
          <w:spacing w:val="-9"/>
        </w:rPr>
        <w:t> </w:t>
      </w:r>
      <w:r>
        <w:rPr>
          <w:color w:val="231F20"/>
        </w:rPr>
        <w:t>kia</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 khéo đọc tụng, thọ trì kinh Ba-la-diễn-noa Kiến đế </w:t>
      </w:r>
      <w:r>
        <w:rPr>
          <w:color w:val="231F20"/>
          <w:spacing w:val="-5"/>
        </w:rPr>
        <w:t>v.v… </w:t>
      </w:r>
      <w:r>
        <w:rPr>
          <w:color w:val="231F20"/>
        </w:rPr>
        <w:t>nên nói lời như thế, không phải là nhận sự cúng dường pháp của Bí-sô</w:t>
      </w:r>
      <w:r>
        <w:rPr>
          <w:color w:val="231F20"/>
          <w:spacing w:val="-2"/>
        </w:rPr>
        <w:t> </w:t>
      </w:r>
      <w:r>
        <w:rPr>
          <w:color w:val="231F20"/>
          <w:spacing w:val="-6"/>
        </w:rPr>
        <w:t>ấy.</w:t>
      </w:r>
    </w:p>
    <w:p>
      <w:pPr>
        <w:pStyle w:val="BodyText"/>
        <w:spacing w:line="273" w:lineRule="auto" w:before="110"/>
        <w:ind w:left="393" w:right="127"/>
      </w:pPr>
      <w:r>
        <w:rPr>
          <w:color w:val="231F20"/>
        </w:rPr>
        <w:t>Hoặc có thuyết nêu: Do Bí-sô kia lúc còn ở nước Phong Mã làm xong các Phật sự, Đức Thế Tôn đã khen ngợi Bí-sô kia, còn khiến cho vô lượng hữu tình của nước đó kính trọng thọ pháp, nên Phật nói như thế, không phải là nhận sự cúng dường pháp Bí-sô đó.</w:t>
      </w:r>
    </w:p>
    <w:p>
      <w:pPr>
        <w:pStyle w:val="BodyText"/>
        <w:spacing w:line="273" w:lineRule="auto" w:before="111"/>
        <w:ind w:left="393" w:right="128"/>
      </w:pPr>
      <w:r>
        <w:rPr>
          <w:color w:val="231F20"/>
        </w:rPr>
        <w:t>Lại có thuyết biện: Đức Phật khen ngợi đệ tử có nhiều nhân duyên, không phải vì thọ nhận pháp.</w:t>
      </w:r>
    </w:p>
    <w:p>
      <w:pPr>
        <w:pStyle w:val="BodyText"/>
        <w:spacing w:line="273" w:lineRule="auto" w:before="111"/>
        <w:ind w:left="393" w:right="129"/>
      </w:pPr>
      <w:r>
        <w:rPr>
          <w:color w:val="231F20"/>
        </w:rPr>
        <w:t>Hoặc</w:t>
      </w:r>
      <w:r>
        <w:rPr>
          <w:color w:val="231F20"/>
          <w:spacing w:val="-11"/>
        </w:rPr>
        <w:t> </w:t>
      </w:r>
      <w:r>
        <w:rPr>
          <w:color w:val="231F20"/>
        </w:rPr>
        <w:t>vì</w:t>
      </w:r>
      <w:r>
        <w:rPr>
          <w:color w:val="231F20"/>
          <w:spacing w:val="-10"/>
        </w:rPr>
        <w:t> </w:t>
      </w:r>
      <w:r>
        <w:rPr>
          <w:color w:val="231F20"/>
        </w:rPr>
        <w:t>đệ</w:t>
      </w:r>
      <w:r>
        <w:rPr>
          <w:color w:val="231F20"/>
          <w:spacing w:val="-11"/>
        </w:rPr>
        <w:t> </w:t>
      </w:r>
      <w:r>
        <w:rPr>
          <w:color w:val="231F20"/>
        </w:rPr>
        <w:t>tử</w:t>
      </w:r>
      <w:r>
        <w:rPr>
          <w:color w:val="231F20"/>
          <w:spacing w:val="-10"/>
        </w:rPr>
        <w:t> </w:t>
      </w:r>
      <w:r>
        <w:rPr>
          <w:color w:val="231F20"/>
        </w:rPr>
        <w:t>đó</w:t>
      </w:r>
      <w:r>
        <w:rPr>
          <w:color w:val="231F20"/>
          <w:spacing w:val="-11"/>
        </w:rPr>
        <w:t> </w:t>
      </w:r>
      <w:r>
        <w:rPr>
          <w:color w:val="231F20"/>
        </w:rPr>
        <w:t>được</w:t>
      </w:r>
      <w:r>
        <w:rPr>
          <w:color w:val="231F20"/>
          <w:spacing w:val="-10"/>
        </w:rPr>
        <w:t> </w:t>
      </w:r>
      <w:r>
        <w:rPr>
          <w:color w:val="231F20"/>
        </w:rPr>
        <w:t>tâm</w:t>
      </w:r>
      <w:r>
        <w:rPr>
          <w:color w:val="231F20"/>
          <w:spacing w:val="-10"/>
        </w:rPr>
        <w:t> </w:t>
      </w:r>
      <w:r>
        <w:rPr>
          <w:color w:val="231F20"/>
        </w:rPr>
        <w:t>không</w:t>
      </w:r>
      <w:r>
        <w:rPr>
          <w:color w:val="231F20"/>
          <w:spacing w:val="-11"/>
        </w:rPr>
        <w:t> </w:t>
      </w:r>
      <w:r>
        <w:rPr>
          <w:color w:val="231F20"/>
        </w:rPr>
        <w:t>sợ</w:t>
      </w:r>
      <w:r>
        <w:rPr>
          <w:color w:val="231F20"/>
          <w:spacing w:val="-10"/>
        </w:rPr>
        <w:t> </w:t>
      </w:r>
      <w:r>
        <w:rPr>
          <w:color w:val="231F20"/>
        </w:rPr>
        <w:t>hãi,</w:t>
      </w:r>
      <w:r>
        <w:rPr>
          <w:color w:val="231F20"/>
          <w:spacing w:val="-11"/>
        </w:rPr>
        <w:t> </w:t>
      </w:r>
      <w:r>
        <w:rPr>
          <w:color w:val="231F20"/>
        </w:rPr>
        <w:t>như</w:t>
      </w:r>
      <w:r>
        <w:rPr>
          <w:color w:val="231F20"/>
          <w:spacing w:val="-10"/>
        </w:rPr>
        <w:t> </w:t>
      </w:r>
      <w:r>
        <w:rPr>
          <w:color w:val="231F20"/>
        </w:rPr>
        <w:t>hôm</w:t>
      </w:r>
      <w:r>
        <w:rPr>
          <w:color w:val="231F20"/>
          <w:spacing w:val="-10"/>
        </w:rPr>
        <w:t> </w:t>
      </w:r>
      <w:r>
        <w:rPr>
          <w:color w:val="231F20"/>
        </w:rPr>
        <w:t>nay</w:t>
      </w:r>
      <w:r>
        <w:rPr>
          <w:color w:val="231F20"/>
          <w:spacing w:val="-11"/>
        </w:rPr>
        <w:t> </w:t>
      </w:r>
      <w:r>
        <w:rPr>
          <w:color w:val="231F20"/>
        </w:rPr>
        <w:t>Đức</w:t>
      </w:r>
      <w:r>
        <w:rPr>
          <w:color w:val="231F20"/>
          <w:spacing w:val="-14"/>
        </w:rPr>
        <w:t> </w:t>
      </w:r>
      <w:r>
        <w:rPr>
          <w:color w:val="231F20"/>
        </w:rPr>
        <w:t>Thế Tôn</w:t>
      </w:r>
      <w:r>
        <w:rPr>
          <w:color w:val="231F20"/>
          <w:spacing w:val="10"/>
        </w:rPr>
        <w:t> </w:t>
      </w:r>
      <w:r>
        <w:rPr>
          <w:color w:val="231F20"/>
        </w:rPr>
        <w:t>khen</w:t>
      </w:r>
      <w:r>
        <w:rPr>
          <w:color w:val="231F20"/>
          <w:spacing w:val="10"/>
        </w:rPr>
        <w:t> </w:t>
      </w:r>
      <w:r>
        <w:rPr>
          <w:color w:val="231F20"/>
        </w:rPr>
        <w:t>ngợi</w:t>
      </w:r>
      <w:r>
        <w:rPr>
          <w:color w:val="231F20"/>
          <w:spacing w:val="6"/>
        </w:rPr>
        <w:t> </w:t>
      </w:r>
      <w:r>
        <w:rPr>
          <w:color w:val="231F20"/>
        </w:rPr>
        <w:t>Văn</w:t>
      </w:r>
      <w:r>
        <w:rPr>
          <w:color w:val="231F20"/>
          <w:spacing w:val="10"/>
        </w:rPr>
        <w:t> </w:t>
      </w:r>
      <w:r>
        <w:rPr>
          <w:color w:val="231F20"/>
        </w:rPr>
        <w:t>Câu</w:t>
      </w:r>
      <w:r>
        <w:rPr>
          <w:color w:val="231F20"/>
          <w:spacing w:val="10"/>
        </w:rPr>
        <w:t> </w:t>
      </w:r>
      <w:r>
        <w:rPr>
          <w:color w:val="231F20"/>
        </w:rPr>
        <w:t>Chi</w:t>
      </w:r>
      <w:r>
        <w:rPr>
          <w:color w:val="231F20"/>
          <w:spacing w:val="11"/>
        </w:rPr>
        <w:t> </w:t>
      </w:r>
      <w:r>
        <w:rPr>
          <w:color w:val="231F20"/>
        </w:rPr>
        <w:t>Nhĩ.</w:t>
      </w:r>
      <w:r>
        <w:rPr>
          <w:color w:val="231F20"/>
          <w:spacing w:val="10"/>
        </w:rPr>
        <w:t> </w:t>
      </w:r>
      <w:r>
        <w:rPr>
          <w:color w:val="231F20"/>
        </w:rPr>
        <w:t>Hoặc</w:t>
      </w:r>
      <w:r>
        <w:rPr>
          <w:color w:val="231F20"/>
          <w:spacing w:val="10"/>
        </w:rPr>
        <w:t> </w:t>
      </w:r>
      <w:r>
        <w:rPr>
          <w:color w:val="231F20"/>
        </w:rPr>
        <w:t>nhằm</w:t>
      </w:r>
      <w:r>
        <w:rPr>
          <w:color w:val="231F20"/>
          <w:spacing w:val="10"/>
        </w:rPr>
        <w:t> </w:t>
      </w:r>
      <w:r>
        <w:rPr>
          <w:color w:val="231F20"/>
        </w:rPr>
        <w:t>ngăn</w:t>
      </w:r>
      <w:r>
        <w:rPr>
          <w:color w:val="231F20"/>
          <w:spacing w:val="11"/>
        </w:rPr>
        <w:t> </w:t>
      </w:r>
      <w:r>
        <w:rPr>
          <w:color w:val="231F20"/>
        </w:rPr>
        <w:t>chận</w:t>
      </w:r>
      <w:r>
        <w:rPr>
          <w:color w:val="231F20"/>
          <w:spacing w:val="10"/>
        </w:rPr>
        <w:t> </w:t>
      </w:r>
      <w:r>
        <w:rPr>
          <w:color w:val="231F20"/>
        </w:rPr>
        <w:t>sẽ</w:t>
      </w:r>
      <w:r>
        <w:rPr>
          <w:color w:val="231F20"/>
          <w:spacing w:val="10"/>
        </w:rPr>
        <w:t> </w:t>
      </w:r>
      <w:r>
        <w:rPr>
          <w:color w:val="231F20"/>
        </w:rPr>
        <w:t>có</w:t>
      </w:r>
      <w:r>
        <w:rPr>
          <w:color w:val="231F20"/>
          <w:spacing w:val="11"/>
        </w:rPr>
        <w:t> </w:t>
      </w:r>
      <w:r>
        <w:rPr>
          <w:color w:val="231F20"/>
        </w:rPr>
        <w:t>việc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phỉ báng đối với người kia. Như bảo Tôn giả Vô Diệt: </w:t>
      </w:r>
      <w:r>
        <w:rPr>
          <w:color w:val="231F20"/>
          <w:spacing w:val="-10"/>
        </w:rPr>
        <w:t>Ta </w:t>
      </w:r>
      <w:r>
        <w:rPr>
          <w:color w:val="231F20"/>
        </w:rPr>
        <w:t>nay bị đau lưng,</w:t>
      </w:r>
      <w:r>
        <w:rPr>
          <w:color w:val="231F20"/>
          <w:spacing w:val="-9"/>
        </w:rPr>
        <w:t> </w:t>
      </w:r>
      <w:r>
        <w:rPr>
          <w:color w:val="231F20"/>
        </w:rPr>
        <w:t>ông</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vì</w:t>
      </w:r>
      <w:r>
        <w:rPr>
          <w:color w:val="231F20"/>
          <w:spacing w:val="-9"/>
        </w:rPr>
        <w:t> </w:t>
      </w:r>
      <w:r>
        <w:rPr>
          <w:color w:val="231F20"/>
        </w:rPr>
        <w:t>các</w:t>
      </w:r>
      <w:r>
        <w:rPr>
          <w:color w:val="231F20"/>
          <w:spacing w:val="-9"/>
        </w:rPr>
        <w:t> </w:t>
      </w:r>
      <w:r>
        <w:rPr>
          <w:color w:val="231F20"/>
        </w:rPr>
        <w:t>Bí-sô</w:t>
      </w:r>
      <w:r>
        <w:rPr>
          <w:color w:val="231F20"/>
          <w:spacing w:val="-9"/>
        </w:rPr>
        <w:t> </w:t>
      </w:r>
      <w:r>
        <w:rPr>
          <w:color w:val="231F20"/>
        </w:rPr>
        <w:t>giảng</w:t>
      </w:r>
      <w:r>
        <w:rPr>
          <w:color w:val="231F20"/>
          <w:spacing w:val="-10"/>
        </w:rPr>
        <w:t> </w:t>
      </w:r>
      <w:r>
        <w:rPr>
          <w:color w:val="231F20"/>
        </w:rPr>
        <w:t>nói</w:t>
      </w:r>
      <w:r>
        <w:rPr>
          <w:color w:val="231F20"/>
          <w:spacing w:val="-9"/>
        </w:rPr>
        <w:t> </w:t>
      </w:r>
      <w:r>
        <w:rPr>
          <w:color w:val="231F20"/>
        </w:rPr>
        <w:t>rộng</w:t>
      </w:r>
      <w:r>
        <w:rPr>
          <w:color w:val="231F20"/>
          <w:spacing w:val="-9"/>
        </w:rPr>
        <w:t> </w:t>
      </w:r>
      <w:r>
        <w:rPr>
          <w:color w:val="231F20"/>
        </w:rPr>
        <w:t>pháp</w:t>
      </w:r>
      <w:r>
        <w:rPr>
          <w:color w:val="231F20"/>
          <w:spacing w:val="-9"/>
        </w:rPr>
        <w:t> </w:t>
      </w:r>
      <w:r>
        <w:rPr>
          <w:color w:val="231F20"/>
        </w:rPr>
        <w:t>đến</w:t>
      </w:r>
      <w:r>
        <w:rPr>
          <w:color w:val="231F20"/>
          <w:spacing w:val="-9"/>
        </w:rPr>
        <w:t> </w:t>
      </w:r>
      <w:r>
        <w:rPr>
          <w:color w:val="231F20"/>
        </w:rPr>
        <w:t>gần</w:t>
      </w:r>
      <w:r>
        <w:rPr>
          <w:color w:val="231F20"/>
          <w:spacing w:val="-9"/>
        </w:rPr>
        <w:t> </w:t>
      </w:r>
      <w:r>
        <w:rPr>
          <w:color w:val="231F20"/>
        </w:rPr>
        <w:t>sự</w:t>
      </w:r>
      <w:r>
        <w:rPr>
          <w:color w:val="231F20"/>
          <w:spacing w:val="-9"/>
        </w:rPr>
        <w:t> </w:t>
      </w:r>
      <w:r>
        <w:rPr>
          <w:color w:val="231F20"/>
        </w:rPr>
        <w:t>kiên</w:t>
      </w:r>
      <w:r>
        <w:rPr>
          <w:color w:val="231F20"/>
          <w:spacing w:val="-9"/>
        </w:rPr>
        <w:t> </w:t>
      </w:r>
      <w:r>
        <w:rPr>
          <w:color w:val="231F20"/>
          <w:spacing w:val="-5"/>
        </w:rPr>
        <w:t>cố. </w:t>
      </w:r>
      <w:r>
        <w:rPr>
          <w:color w:val="231F20"/>
        </w:rPr>
        <w:t>Chỉ ông mới có thể giảng nói về sự việc thù thắng như</w:t>
      </w:r>
      <w:r>
        <w:rPr>
          <w:color w:val="231F20"/>
          <w:spacing w:val="-2"/>
        </w:rPr>
        <w:t> </w:t>
      </w:r>
      <w:r>
        <w:rPr>
          <w:color w:val="231F20"/>
        </w:rPr>
        <w:t>thế.</w:t>
      </w:r>
    </w:p>
    <w:p>
      <w:pPr>
        <w:pStyle w:val="BodyText"/>
        <w:spacing w:line="276" w:lineRule="auto"/>
        <w:ind w:right="410"/>
      </w:pPr>
      <w:r>
        <w:rPr>
          <w:color w:val="231F20"/>
        </w:rPr>
        <w:t>Hoặc muốn khiến người kia nêu bày oai lực, như bảo Tôn giả Mục Liên: Chỉ có ông mới có thể vì các người thuộc dòng họ Thích ở thành Kiếp-tỷ-la giảng nói pháp vi diệu.</w:t>
      </w:r>
    </w:p>
    <w:p>
      <w:pPr>
        <w:pStyle w:val="BodyText"/>
        <w:spacing w:line="276" w:lineRule="auto"/>
        <w:ind w:right="412"/>
      </w:pPr>
      <w:r>
        <w:rPr>
          <w:color w:val="231F20"/>
        </w:rPr>
        <w:t>Hoặc</w:t>
      </w:r>
      <w:r>
        <w:rPr>
          <w:color w:val="231F20"/>
          <w:spacing w:val="-14"/>
        </w:rPr>
        <w:t> </w:t>
      </w:r>
      <w:r>
        <w:rPr>
          <w:color w:val="231F20"/>
        </w:rPr>
        <w:t>vì</w:t>
      </w:r>
      <w:r>
        <w:rPr>
          <w:color w:val="231F20"/>
          <w:spacing w:val="-14"/>
        </w:rPr>
        <w:t> </w:t>
      </w:r>
      <w:r>
        <w:rPr>
          <w:color w:val="231F20"/>
        </w:rPr>
        <w:t>muốn</w:t>
      </w:r>
      <w:r>
        <w:rPr>
          <w:color w:val="231F20"/>
          <w:spacing w:val="-13"/>
        </w:rPr>
        <w:t> </w:t>
      </w:r>
      <w:r>
        <w:rPr>
          <w:color w:val="231F20"/>
        </w:rPr>
        <w:t>làm</w:t>
      </w:r>
      <w:r>
        <w:rPr>
          <w:color w:val="231F20"/>
          <w:spacing w:val="-14"/>
        </w:rPr>
        <w:t> </w:t>
      </w:r>
      <w:r>
        <w:rPr>
          <w:color w:val="231F20"/>
        </w:rPr>
        <w:t>rõ</w:t>
      </w:r>
      <w:r>
        <w:rPr>
          <w:color w:val="231F20"/>
          <w:spacing w:val="-14"/>
        </w:rPr>
        <w:t> </w:t>
      </w:r>
      <w:r>
        <w:rPr>
          <w:color w:val="231F20"/>
        </w:rPr>
        <w:t>công</w:t>
      </w:r>
      <w:r>
        <w:rPr>
          <w:color w:val="231F20"/>
          <w:spacing w:val="-14"/>
        </w:rPr>
        <w:t> </w:t>
      </w:r>
      <w:r>
        <w:rPr>
          <w:color w:val="231F20"/>
        </w:rPr>
        <w:t>đức</w:t>
      </w:r>
      <w:r>
        <w:rPr>
          <w:color w:val="231F20"/>
          <w:spacing w:val="-13"/>
        </w:rPr>
        <w:t> </w:t>
      </w:r>
      <w:r>
        <w:rPr>
          <w:color w:val="231F20"/>
        </w:rPr>
        <w:t>lớn</w:t>
      </w:r>
      <w:r>
        <w:rPr>
          <w:color w:val="231F20"/>
          <w:spacing w:val="-14"/>
        </w:rPr>
        <w:t> </w:t>
      </w:r>
      <w:r>
        <w:rPr>
          <w:color w:val="231F20"/>
        </w:rPr>
        <w:t>của</w:t>
      </w:r>
      <w:r>
        <w:rPr>
          <w:color w:val="231F20"/>
          <w:spacing w:val="-14"/>
        </w:rPr>
        <w:t> </w:t>
      </w:r>
      <w:r>
        <w:rPr>
          <w:color w:val="231F20"/>
        </w:rPr>
        <w:t>người</w:t>
      </w:r>
      <w:r>
        <w:rPr>
          <w:color w:val="231F20"/>
          <w:spacing w:val="-13"/>
        </w:rPr>
        <w:t> </w:t>
      </w:r>
      <w:r>
        <w:rPr>
          <w:color w:val="231F20"/>
        </w:rPr>
        <w:t>kia,</w:t>
      </w:r>
      <w:r>
        <w:rPr>
          <w:color w:val="231F20"/>
          <w:spacing w:val="-14"/>
        </w:rPr>
        <w:t> </w:t>
      </w:r>
      <w:r>
        <w:rPr>
          <w:color w:val="231F20"/>
        </w:rPr>
        <w:t>như</w:t>
      </w:r>
      <w:r>
        <w:rPr>
          <w:color w:val="231F20"/>
          <w:spacing w:val="-14"/>
        </w:rPr>
        <w:t> </w:t>
      </w:r>
      <w:r>
        <w:rPr>
          <w:color w:val="231F20"/>
        </w:rPr>
        <w:t>Đức</w:t>
      </w:r>
      <w:r>
        <w:rPr>
          <w:color w:val="231F20"/>
          <w:spacing w:val="-13"/>
        </w:rPr>
        <w:t> </w:t>
      </w:r>
      <w:r>
        <w:rPr>
          <w:color w:val="231F20"/>
        </w:rPr>
        <w:t>Phật khen ngợi Tôn giả Xá-lợi-tử: Ông có thể giảng nói pháp như sư tử gầm, vì những điều ông nói ra đều là quyết định.</w:t>
      </w:r>
    </w:p>
    <w:p>
      <w:pPr>
        <w:pStyle w:val="BodyText"/>
        <w:spacing w:line="276" w:lineRule="auto"/>
        <w:ind w:right="409"/>
      </w:pPr>
      <w:r>
        <w:rPr>
          <w:i/>
          <w:color w:val="231F20"/>
        </w:rPr>
        <w:t>Hỏi: </w:t>
      </w:r>
      <w:r>
        <w:rPr>
          <w:color w:val="231F20"/>
        </w:rPr>
        <w:t>Như nơi Khế kinh khác đã nói làm sao thông? Như nói: Phật bảo Tôn giả A-nan-đà: Lành thay! Lành thay! Như ông đã nói, tinh</w:t>
      </w:r>
      <w:r>
        <w:rPr>
          <w:color w:val="231F20"/>
          <w:spacing w:val="-11"/>
        </w:rPr>
        <w:t> </w:t>
      </w:r>
      <w:r>
        <w:rPr>
          <w:color w:val="231F20"/>
        </w:rPr>
        <w:t>tấn</w:t>
      </w:r>
      <w:r>
        <w:rPr>
          <w:color w:val="231F20"/>
          <w:spacing w:val="-11"/>
        </w:rPr>
        <w:t> </w:t>
      </w:r>
      <w:r>
        <w:rPr>
          <w:color w:val="231F20"/>
        </w:rPr>
        <w:t>tức</w:t>
      </w:r>
      <w:r>
        <w:rPr>
          <w:color w:val="231F20"/>
          <w:spacing w:val="-11"/>
        </w:rPr>
        <w:t> </w:t>
      </w:r>
      <w:r>
        <w:rPr>
          <w:color w:val="231F20"/>
        </w:rPr>
        <w:t>mau</w:t>
      </w:r>
      <w:r>
        <w:rPr>
          <w:color w:val="231F20"/>
          <w:spacing w:val="-11"/>
        </w:rPr>
        <w:t> </w:t>
      </w:r>
      <w:r>
        <w:rPr>
          <w:color w:val="231F20"/>
        </w:rPr>
        <w:t>chóng</w:t>
      </w:r>
      <w:r>
        <w:rPr>
          <w:color w:val="231F20"/>
          <w:spacing w:val="-11"/>
        </w:rPr>
        <w:t> </w:t>
      </w:r>
      <w:r>
        <w:rPr>
          <w:color w:val="231F20"/>
        </w:rPr>
        <w:t>chứng</w:t>
      </w:r>
      <w:r>
        <w:rPr>
          <w:color w:val="231F20"/>
          <w:spacing w:val="-11"/>
        </w:rPr>
        <w:t> </w:t>
      </w:r>
      <w:r>
        <w:rPr>
          <w:color w:val="231F20"/>
        </w:rPr>
        <w:t>đắc</w:t>
      </w:r>
      <w:r>
        <w:rPr>
          <w:color w:val="231F20"/>
          <w:spacing w:val="-11"/>
        </w:rPr>
        <w:t> </w:t>
      </w:r>
      <w:r>
        <w:rPr>
          <w:color w:val="231F20"/>
        </w:rPr>
        <w:t>Bồ-đề</w:t>
      </w:r>
      <w:r>
        <w:rPr>
          <w:color w:val="231F20"/>
          <w:spacing w:val="-15"/>
        </w:rPr>
        <w:t> </w:t>
      </w:r>
      <w:r>
        <w:rPr>
          <w:color w:val="231F20"/>
        </w:rPr>
        <w:t>Vô</w:t>
      </w:r>
      <w:r>
        <w:rPr>
          <w:color w:val="231F20"/>
          <w:spacing w:val="-11"/>
        </w:rPr>
        <w:t> </w:t>
      </w:r>
      <w:r>
        <w:rPr>
          <w:color w:val="231F20"/>
        </w:rPr>
        <w:t>thượng.</w:t>
      </w:r>
      <w:r>
        <w:rPr>
          <w:color w:val="231F20"/>
          <w:spacing w:val="-15"/>
        </w:rPr>
        <w:t> </w:t>
      </w:r>
      <w:r>
        <w:rPr>
          <w:color w:val="231F20"/>
          <w:spacing w:val="-10"/>
        </w:rPr>
        <w:t>Ta</w:t>
      </w:r>
      <w:r>
        <w:rPr>
          <w:color w:val="231F20"/>
          <w:spacing w:val="-11"/>
        </w:rPr>
        <w:t> </w:t>
      </w:r>
      <w:r>
        <w:rPr>
          <w:color w:val="231F20"/>
        </w:rPr>
        <w:t>nghe</w:t>
      </w:r>
      <w:r>
        <w:rPr>
          <w:color w:val="231F20"/>
          <w:spacing w:val="-11"/>
        </w:rPr>
        <w:t> </w:t>
      </w:r>
      <w:r>
        <w:rPr>
          <w:color w:val="231F20"/>
        </w:rPr>
        <w:t>ông</w:t>
      </w:r>
      <w:r>
        <w:rPr>
          <w:color w:val="231F20"/>
          <w:spacing w:val="-11"/>
        </w:rPr>
        <w:t> </w:t>
      </w:r>
      <w:r>
        <w:rPr>
          <w:color w:val="231F20"/>
        </w:rPr>
        <w:t>nói thật hết sức hoan</w:t>
      </w:r>
      <w:r>
        <w:rPr>
          <w:color w:val="231F20"/>
          <w:spacing w:val="-2"/>
        </w:rPr>
        <w:t> </w:t>
      </w:r>
      <w:r>
        <w:rPr>
          <w:color w:val="231F20"/>
        </w:rPr>
        <w:t>hỷ.</w:t>
      </w:r>
    </w:p>
    <w:p>
      <w:pPr>
        <w:pStyle w:val="BodyText"/>
        <w:spacing w:line="276" w:lineRule="auto"/>
        <w:ind w:right="406"/>
      </w:pPr>
      <w:r>
        <w:rPr>
          <w:i/>
          <w:color w:val="231F20"/>
        </w:rPr>
        <w:t>Đáp: </w:t>
      </w:r>
      <w:r>
        <w:rPr>
          <w:color w:val="231F20"/>
        </w:rPr>
        <w:t>Đức Phật vì Tôn giả Khánh Hỷ đã giảng nói hợp thời nên nói lời </w:t>
      </w:r>
      <w:r>
        <w:rPr>
          <w:color w:val="231F20"/>
          <w:spacing w:val="-5"/>
        </w:rPr>
        <w:t>ấy, </w:t>
      </w:r>
      <w:r>
        <w:rPr>
          <w:color w:val="231F20"/>
        </w:rPr>
        <w:t>không phải là thọ nhận pháp. Nghĩa là Đức Bạc </w:t>
      </w:r>
      <w:r>
        <w:rPr>
          <w:color w:val="231F20"/>
          <w:spacing w:val="2"/>
        </w:rPr>
        <w:t>Già </w:t>
      </w:r>
      <w:r>
        <w:rPr>
          <w:color w:val="231F20"/>
        </w:rPr>
        <w:t>Phạm vì hóa độ hữu tình nên đã vượt qua chặng đường xa khiến mỏi mệt, đau lưng, liền đến bên cội </w:t>
      </w:r>
      <w:r>
        <w:rPr>
          <w:color w:val="231F20"/>
          <w:spacing w:val="-3"/>
        </w:rPr>
        <w:t>cây, </w:t>
      </w:r>
      <w:r>
        <w:rPr>
          <w:color w:val="231F20"/>
        </w:rPr>
        <w:t>xếp y bảy điều gấp </w:t>
      </w:r>
      <w:r>
        <w:rPr>
          <w:color w:val="231F20"/>
          <w:spacing w:val="2"/>
        </w:rPr>
        <w:t>làm </w:t>
      </w:r>
      <w:r>
        <w:rPr>
          <w:color w:val="231F20"/>
        </w:rPr>
        <w:t>bốn làm ngọa cụ, y năm điều đắp lên thân, dùng Tăng-già-chi </w:t>
      </w:r>
      <w:r>
        <w:rPr>
          <w:color w:val="231F20"/>
          <w:spacing w:val="2"/>
        </w:rPr>
        <w:t>làm </w:t>
      </w:r>
      <w:r>
        <w:rPr>
          <w:color w:val="231F20"/>
        </w:rPr>
        <w:t>gối, nằm nghiêng bên hông phải như sư tử vương, bảo Tôn </w:t>
      </w:r>
      <w:r>
        <w:rPr>
          <w:color w:val="231F20"/>
          <w:spacing w:val="2"/>
        </w:rPr>
        <w:t>giả </w:t>
      </w:r>
      <w:r>
        <w:rPr>
          <w:color w:val="231F20"/>
        </w:rPr>
        <w:t>A-nan: Ông có thể vì các Bí-sô giảng nói pháp, không nên để thời gian trôi qua vô ích. Bấy giờ, Tôn giả A-nan vâng theo Thánh </w:t>
      </w:r>
      <w:r>
        <w:rPr>
          <w:color w:val="231F20"/>
          <w:spacing w:val="2"/>
        </w:rPr>
        <w:t>chỉ </w:t>
      </w:r>
      <w:r>
        <w:rPr>
          <w:color w:val="231F20"/>
        </w:rPr>
        <w:t>của Phật, vì chúng Bí-sô giảng nói về bảy Giác chi: Các Nhân giả, giác chi Niệm </w:t>
      </w:r>
      <w:r>
        <w:rPr>
          <w:color w:val="231F20"/>
          <w:spacing w:val="-3"/>
        </w:rPr>
        <w:t>v.v… </w:t>
      </w:r>
      <w:r>
        <w:rPr>
          <w:color w:val="231F20"/>
        </w:rPr>
        <w:t>là do Đức Thế Tôn của chúng ta đã tự giác, tự nói, dựa vào sự nhàm chán, lìa diệt, hồi hướng nơi xả. Như thế </w:t>
      </w:r>
      <w:r>
        <w:rPr>
          <w:color w:val="231F20"/>
          <w:spacing w:val="2"/>
        </w:rPr>
        <w:t>cho </w:t>
      </w:r>
      <w:r>
        <w:rPr>
          <w:color w:val="231F20"/>
        </w:rPr>
        <w:t>đến giác chi Xả </w:t>
      </w:r>
      <w:r>
        <w:rPr>
          <w:color w:val="231F20"/>
          <w:spacing w:val="-4"/>
        </w:rPr>
        <w:t>v.v... </w:t>
      </w:r>
      <w:r>
        <w:rPr>
          <w:color w:val="231F20"/>
        </w:rPr>
        <w:t>nói rộng cũng </w:t>
      </w:r>
      <w:r>
        <w:rPr>
          <w:color w:val="231F20"/>
          <w:spacing w:val="-3"/>
        </w:rPr>
        <w:t>vậy. </w:t>
      </w:r>
      <w:r>
        <w:rPr>
          <w:color w:val="231F20"/>
        </w:rPr>
        <w:t>Đức Thế Tôn lúc nghe </w:t>
      </w:r>
      <w:r>
        <w:rPr>
          <w:color w:val="231F20"/>
          <w:spacing w:val="2"/>
        </w:rPr>
        <w:t>Tôn </w:t>
      </w:r>
      <w:r>
        <w:rPr>
          <w:color w:val="231F20"/>
        </w:rPr>
        <w:t>giả A-nan nói về tinh tấn, liền khởi trí kiến nhớ lại đời trước. </w:t>
      </w:r>
      <w:r>
        <w:rPr>
          <w:color w:val="231F20"/>
          <w:spacing w:val="-8"/>
        </w:rPr>
        <w:t>Ta </w:t>
      </w:r>
      <w:r>
        <w:rPr>
          <w:color w:val="231F20"/>
        </w:rPr>
        <w:t>đã trải qua ba vô số kiếp trong quá khứ, do diệu lực của tinh tấn, </w:t>
      </w:r>
      <w:r>
        <w:rPr>
          <w:color w:val="231F20"/>
          <w:spacing w:val="2"/>
        </w:rPr>
        <w:t>nên </w:t>
      </w:r>
      <w:r>
        <w:rPr>
          <w:color w:val="231F20"/>
        </w:rPr>
        <w:t>đã tu gia hạnh, sớm được viên mãn, nhanh chóng chứng đắc Chánh đẳng</w:t>
      </w:r>
      <w:r>
        <w:rPr>
          <w:color w:val="231F20"/>
          <w:spacing w:val="36"/>
        </w:rPr>
        <w:t> </w:t>
      </w:r>
      <w:r>
        <w:rPr>
          <w:color w:val="231F20"/>
        </w:rPr>
        <w:t>Bồ-đề</w:t>
      </w:r>
      <w:r>
        <w:rPr>
          <w:color w:val="231F20"/>
          <w:spacing w:val="31"/>
        </w:rPr>
        <w:t> </w:t>
      </w:r>
      <w:r>
        <w:rPr>
          <w:color w:val="231F20"/>
        </w:rPr>
        <w:t>Vô</w:t>
      </w:r>
      <w:r>
        <w:rPr>
          <w:color w:val="231F20"/>
          <w:spacing w:val="37"/>
        </w:rPr>
        <w:t> </w:t>
      </w:r>
      <w:r>
        <w:rPr>
          <w:color w:val="231F20"/>
        </w:rPr>
        <w:t>thượng.</w:t>
      </w:r>
      <w:r>
        <w:rPr>
          <w:color w:val="231F20"/>
          <w:spacing w:val="36"/>
        </w:rPr>
        <w:t> </w:t>
      </w:r>
      <w:r>
        <w:rPr>
          <w:color w:val="231F20"/>
        </w:rPr>
        <w:t>Suy</w:t>
      </w:r>
      <w:r>
        <w:rPr>
          <w:color w:val="231F20"/>
          <w:spacing w:val="37"/>
        </w:rPr>
        <w:t> </w:t>
      </w:r>
      <w:r>
        <w:rPr>
          <w:color w:val="231F20"/>
        </w:rPr>
        <w:t>niệm</w:t>
      </w:r>
      <w:r>
        <w:rPr>
          <w:color w:val="231F20"/>
          <w:spacing w:val="36"/>
        </w:rPr>
        <w:t> </w:t>
      </w:r>
      <w:r>
        <w:rPr>
          <w:color w:val="231F20"/>
        </w:rPr>
        <w:t>thế</w:t>
      </w:r>
      <w:r>
        <w:rPr>
          <w:color w:val="231F20"/>
          <w:spacing w:val="37"/>
        </w:rPr>
        <w:t> </w:t>
      </w:r>
      <w:r>
        <w:rPr>
          <w:color w:val="231F20"/>
        </w:rPr>
        <w:t>rồi,</w:t>
      </w:r>
      <w:r>
        <w:rPr>
          <w:color w:val="231F20"/>
          <w:spacing w:val="36"/>
        </w:rPr>
        <w:t> </w:t>
      </w:r>
      <w:r>
        <w:rPr>
          <w:color w:val="231F20"/>
        </w:rPr>
        <w:t>phát</w:t>
      </w:r>
      <w:r>
        <w:rPr>
          <w:color w:val="231F20"/>
          <w:spacing w:val="37"/>
        </w:rPr>
        <w:t> </w:t>
      </w:r>
      <w:r>
        <w:rPr>
          <w:color w:val="231F20"/>
        </w:rPr>
        <w:t>sinh</w:t>
      </w:r>
      <w:r>
        <w:rPr>
          <w:color w:val="231F20"/>
          <w:spacing w:val="36"/>
        </w:rPr>
        <w:t> </w:t>
      </w:r>
      <w:r>
        <w:rPr>
          <w:color w:val="231F20"/>
        </w:rPr>
        <w:t>hoan</w:t>
      </w:r>
      <w:r>
        <w:rPr>
          <w:color w:val="231F20"/>
          <w:spacing w:val="37"/>
        </w:rPr>
        <w:t> </w:t>
      </w:r>
      <w:r>
        <w:rPr>
          <w:color w:val="231F20"/>
        </w:rPr>
        <w:t>hỷ</w:t>
      </w:r>
      <w:r>
        <w:rPr>
          <w:color w:val="231F20"/>
          <w:spacing w:val="36"/>
        </w:rPr>
        <w:t> </w:t>
      </w:r>
      <w:r>
        <w:rPr>
          <w:color w:val="231F20"/>
          <w:spacing w:val="2"/>
        </w:rPr>
        <w:t>thù</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firstLine="0"/>
      </w:pPr>
      <w:r>
        <w:rPr>
          <w:color w:val="231F20"/>
        </w:rPr>
        <w:t>thắng. Do sức vui mừng ấy nên chứng đau lưng khỏi hẳn. Lập tức, Đức Thế Tôn đứng dậy, sửa lại y phục, ngồi kiết già, bảo Tôn giả A-nan: Ông đã vì đại chúng giảng nói pháp Tinh tấn chăng? A-nan bạch Phật: Vâng, thưa Đức Thế Tôn! Đức Phật khen: Lành thay! Lành thay! Ta do tinh tấn nên mau chóng chứng đắc Bồ-đề, nay ông giảng nói nên Ta rất hoan hỷ. Đây là Đức Phật khen ngợi Tôn giả A-nan giảng nói pháp hợp thời, đúng lúc, không phải khen vì thọ nhận cúng dường pháp.</w:t>
      </w:r>
    </w:p>
    <w:p>
      <w:pPr>
        <w:pStyle w:val="BodyText"/>
        <w:spacing w:line="273" w:lineRule="auto" w:before="107"/>
        <w:ind w:left="393" w:right="123"/>
      </w:pPr>
      <w:r>
        <w:rPr>
          <w:i/>
          <w:color w:val="231F20"/>
        </w:rPr>
        <w:t>Hỏi: </w:t>
      </w:r>
      <w:r>
        <w:rPr>
          <w:color w:val="231F20"/>
        </w:rPr>
        <w:t>Theo như nơi Tỳ-nại-da đã nói thì làm sao thông? </w:t>
      </w:r>
      <w:r>
        <w:rPr>
          <w:color w:val="231F20"/>
          <w:spacing w:val="2"/>
        </w:rPr>
        <w:t>Như </w:t>
      </w:r>
      <w:r>
        <w:rPr>
          <w:color w:val="231F20"/>
        </w:rPr>
        <w:t>nói: Tôn giả A-nan, </w:t>
      </w:r>
      <w:r>
        <w:rPr>
          <w:color w:val="231F20"/>
          <w:spacing w:val="-8"/>
        </w:rPr>
        <w:t>Ta </w:t>
      </w:r>
      <w:r>
        <w:rPr>
          <w:color w:val="231F20"/>
        </w:rPr>
        <w:t>nay càng thêm tăng trưởng về pháp thiện xuất </w:t>
      </w:r>
      <w:r>
        <w:rPr>
          <w:color w:val="231F20"/>
          <w:spacing w:val="-5"/>
        </w:rPr>
        <w:t>ly, </w:t>
      </w:r>
      <w:r>
        <w:rPr>
          <w:color w:val="231F20"/>
        </w:rPr>
        <w:t>nên vô cùng hoan hỷ. Nếu Đức Phật không thọ nhận sự cúng dường pháp của người khác, làm sao pháp thiện xuất ly được tăng</w:t>
      </w:r>
      <w:r>
        <w:rPr>
          <w:color w:val="231F20"/>
          <w:spacing w:val="5"/>
        </w:rPr>
        <w:t> </w:t>
      </w:r>
      <w:r>
        <w:rPr>
          <w:color w:val="231F20"/>
        </w:rPr>
        <w:t>trưởng?</w:t>
      </w:r>
    </w:p>
    <w:p>
      <w:pPr>
        <w:pStyle w:val="BodyText"/>
        <w:spacing w:line="273" w:lineRule="auto" w:before="109"/>
        <w:ind w:left="393" w:right="126"/>
      </w:pPr>
      <w:r>
        <w:rPr>
          <w:i/>
          <w:color w:val="231F20"/>
        </w:rPr>
        <w:t>Đáp: </w:t>
      </w:r>
      <w:r>
        <w:rPr>
          <w:color w:val="231F20"/>
        </w:rPr>
        <w:t>Vì Đức Phật dùng việc của người khác làm sự việc của mình. Vì pháp thiện của người khác gia tăng, nên Phật mới nói như thế. Nghĩa là các loài hữu tình phần nhiều dựa vào pháp Phật đạt niềm</w:t>
      </w:r>
      <w:r>
        <w:rPr>
          <w:color w:val="231F20"/>
          <w:spacing w:val="-12"/>
        </w:rPr>
        <w:t> </w:t>
      </w:r>
      <w:r>
        <w:rPr>
          <w:color w:val="231F20"/>
        </w:rPr>
        <w:t>tin</w:t>
      </w:r>
      <w:r>
        <w:rPr>
          <w:color w:val="231F20"/>
          <w:spacing w:val="-12"/>
        </w:rPr>
        <w:t> </w:t>
      </w:r>
      <w:r>
        <w:rPr>
          <w:color w:val="231F20"/>
        </w:rPr>
        <w:t>thanh</w:t>
      </w:r>
      <w:r>
        <w:rPr>
          <w:color w:val="231F20"/>
          <w:spacing w:val="-11"/>
        </w:rPr>
        <w:t> </w:t>
      </w:r>
      <w:r>
        <w:rPr>
          <w:color w:val="231F20"/>
        </w:rPr>
        <w:t>tịnh,</w:t>
      </w:r>
      <w:r>
        <w:rPr>
          <w:color w:val="231F20"/>
          <w:spacing w:val="-12"/>
        </w:rPr>
        <w:t> </w:t>
      </w:r>
      <w:r>
        <w:rPr>
          <w:color w:val="231F20"/>
        </w:rPr>
        <w:t>xuất</w:t>
      </w:r>
      <w:r>
        <w:rPr>
          <w:color w:val="231F20"/>
          <w:spacing w:val="-12"/>
        </w:rPr>
        <w:t> </w:t>
      </w:r>
      <w:r>
        <w:rPr>
          <w:color w:val="231F20"/>
        </w:rPr>
        <w:t>gia</w:t>
      </w:r>
      <w:r>
        <w:rPr>
          <w:color w:val="231F20"/>
          <w:spacing w:val="-12"/>
        </w:rPr>
        <w:t> </w:t>
      </w:r>
      <w:r>
        <w:rPr>
          <w:color w:val="231F20"/>
        </w:rPr>
        <w:t>thọ</w:t>
      </w:r>
      <w:r>
        <w:rPr>
          <w:color w:val="231F20"/>
          <w:spacing w:val="-12"/>
        </w:rPr>
        <w:t> </w:t>
      </w:r>
      <w:r>
        <w:rPr>
          <w:color w:val="231F20"/>
        </w:rPr>
        <w:t>giới</w:t>
      </w:r>
      <w:r>
        <w:rPr>
          <w:color w:val="231F20"/>
          <w:spacing w:val="-12"/>
        </w:rPr>
        <w:t> </w:t>
      </w:r>
      <w:r>
        <w:rPr>
          <w:color w:val="231F20"/>
        </w:rPr>
        <w:t>Cụ</w:t>
      </w:r>
      <w:r>
        <w:rPr>
          <w:color w:val="231F20"/>
          <w:spacing w:val="-12"/>
        </w:rPr>
        <w:t> </w:t>
      </w:r>
      <w:r>
        <w:rPr>
          <w:color w:val="231F20"/>
        </w:rPr>
        <w:t>túc,</w:t>
      </w:r>
      <w:r>
        <w:rPr>
          <w:color w:val="231F20"/>
          <w:spacing w:val="-12"/>
        </w:rPr>
        <w:t> </w:t>
      </w:r>
      <w:r>
        <w:rPr>
          <w:color w:val="231F20"/>
        </w:rPr>
        <w:t>đọc</w:t>
      </w:r>
      <w:r>
        <w:rPr>
          <w:color w:val="231F20"/>
          <w:spacing w:val="-12"/>
        </w:rPr>
        <w:t> </w:t>
      </w:r>
      <w:r>
        <w:rPr>
          <w:color w:val="231F20"/>
        </w:rPr>
        <w:t>tụng</w:t>
      </w:r>
      <w:r>
        <w:rPr>
          <w:color w:val="231F20"/>
          <w:spacing w:val="-11"/>
        </w:rPr>
        <w:t> </w:t>
      </w:r>
      <w:r>
        <w:rPr>
          <w:color w:val="231F20"/>
        </w:rPr>
        <w:t>thọ</w:t>
      </w:r>
      <w:r>
        <w:rPr>
          <w:color w:val="231F20"/>
          <w:spacing w:val="-12"/>
        </w:rPr>
        <w:t> </w:t>
      </w:r>
      <w:r>
        <w:rPr>
          <w:color w:val="231F20"/>
        </w:rPr>
        <w:t>trì</w:t>
      </w:r>
      <w:r>
        <w:rPr>
          <w:color w:val="231F20"/>
          <w:spacing w:val="-12"/>
        </w:rPr>
        <w:t> </w:t>
      </w:r>
      <w:r>
        <w:rPr>
          <w:color w:val="231F20"/>
        </w:rPr>
        <w:t>ba</w:t>
      </w:r>
      <w:r>
        <w:rPr>
          <w:color w:val="231F20"/>
          <w:spacing w:val="-16"/>
        </w:rPr>
        <w:t> </w:t>
      </w:r>
      <w:r>
        <w:rPr>
          <w:color w:val="231F20"/>
        </w:rPr>
        <w:t>Tạng, ngụ ở chốn A-luyện-nhã tịch tĩnh, tư duy nhập chánh định đắc quả, lìa dục, cho đến các lậu đều dứt hết, hoặc gieo trồng chủng tử giải thoát, sinh lên cõi trời. Đức Phật nhận biết sự việc này nên rất hoan hỷ và suy niệm: Vô lượng hữu tình do oai lực của </w:t>
      </w:r>
      <w:r>
        <w:rPr>
          <w:color w:val="231F20"/>
          <w:spacing w:val="-10"/>
        </w:rPr>
        <w:t>Ta </w:t>
      </w:r>
      <w:r>
        <w:rPr>
          <w:color w:val="231F20"/>
        </w:rPr>
        <w:t>nên pháp thiện thế gian cùng xuất thế gian đều được tăng trưởng. Những gì các</w:t>
      </w:r>
      <w:r>
        <w:rPr>
          <w:color w:val="231F20"/>
          <w:spacing w:val="-30"/>
        </w:rPr>
        <w:t> </w:t>
      </w:r>
      <w:r>
        <w:rPr>
          <w:color w:val="231F20"/>
        </w:rPr>
        <w:t>hữu tình kia đã làm, chính là công việc của </w:t>
      </w:r>
      <w:r>
        <w:rPr>
          <w:color w:val="231F20"/>
          <w:spacing w:val="-7"/>
        </w:rPr>
        <w:t>Ta, </w:t>
      </w:r>
      <w:r>
        <w:rPr>
          <w:color w:val="231F20"/>
        </w:rPr>
        <w:t>thật đáng vui mừng, nên nói như thế. Nhưng Đức Thế Tôn chắc chắn là đối với người khác không nhận sự cúng dường pháp, vì công đức của pháp thân Phật là hoàn</w:t>
      </w:r>
      <w:r>
        <w:rPr>
          <w:color w:val="231F20"/>
          <w:spacing w:val="-9"/>
        </w:rPr>
        <w:t> </w:t>
      </w:r>
      <w:r>
        <w:rPr>
          <w:color w:val="231F20"/>
        </w:rPr>
        <w:t>toàn</w:t>
      </w:r>
      <w:r>
        <w:rPr>
          <w:color w:val="231F20"/>
          <w:spacing w:val="-8"/>
        </w:rPr>
        <w:t> </w:t>
      </w:r>
      <w:r>
        <w:rPr>
          <w:color w:val="231F20"/>
        </w:rPr>
        <w:t>viên</w:t>
      </w:r>
      <w:r>
        <w:rPr>
          <w:color w:val="231F20"/>
          <w:spacing w:val="-8"/>
        </w:rPr>
        <w:t> </w:t>
      </w:r>
      <w:r>
        <w:rPr>
          <w:color w:val="231F20"/>
        </w:rPr>
        <w:t>mãn,</w:t>
      </w:r>
      <w:r>
        <w:rPr>
          <w:color w:val="231F20"/>
          <w:spacing w:val="-9"/>
        </w:rPr>
        <w:t> </w:t>
      </w:r>
      <w:r>
        <w:rPr>
          <w:color w:val="231F20"/>
        </w:rPr>
        <w:t>còn</w:t>
      </w:r>
      <w:r>
        <w:rPr>
          <w:color w:val="231F20"/>
          <w:spacing w:val="-8"/>
        </w:rPr>
        <w:t> </w:t>
      </w:r>
      <w:r>
        <w:rPr>
          <w:color w:val="231F20"/>
        </w:rPr>
        <w:t>sinh</w:t>
      </w:r>
      <w:r>
        <w:rPr>
          <w:color w:val="231F20"/>
          <w:spacing w:val="-8"/>
        </w:rPr>
        <w:t> </w:t>
      </w:r>
      <w:r>
        <w:rPr>
          <w:color w:val="231F20"/>
        </w:rPr>
        <w:t>thân</w:t>
      </w:r>
      <w:r>
        <w:rPr>
          <w:color w:val="231F20"/>
          <w:spacing w:val="-8"/>
        </w:rPr>
        <w:t> </w:t>
      </w:r>
      <w:r>
        <w:rPr>
          <w:color w:val="231F20"/>
        </w:rPr>
        <w:t>tất</w:t>
      </w:r>
      <w:r>
        <w:rPr>
          <w:color w:val="231F20"/>
          <w:spacing w:val="-9"/>
        </w:rPr>
        <w:t> </w:t>
      </w:r>
      <w:r>
        <w:rPr>
          <w:color w:val="231F20"/>
        </w:rPr>
        <w:t>phải</w:t>
      </w:r>
      <w:r>
        <w:rPr>
          <w:color w:val="231F20"/>
          <w:spacing w:val="-8"/>
        </w:rPr>
        <w:t> </w:t>
      </w:r>
      <w:r>
        <w:rPr>
          <w:color w:val="231F20"/>
        </w:rPr>
        <w:t>nhờ</w:t>
      </w:r>
      <w:r>
        <w:rPr>
          <w:color w:val="231F20"/>
          <w:spacing w:val="-8"/>
        </w:rPr>
        <w:t> </w:t>
      </w:r>
      <w:r>
        <w:rPr>
          <w:color w:val="231F20"/>
        </w:rPr>
        <w:t>vào</w:t>
      </w:r>
      <w:r>
        <w:rPr>
          <w:color w:val="231F20"/>
          <w:spacing w:val="-9"/>
        </w:rPr>
        <w:t> </w:t>
      </w:r>
      <w:r>
        <w:rPr>
          <w:color w:val="231F20"/>
        </w:rPr>
        <w:t>sự</w:t>
      </w:r>
      <w:r>
        <w:rPr>
          <w:color w:val="231F20"/>
          <w:spacing w:val="-8"/>
        </w:rPr>
        <w:t> </w:t>
      </w:r>
      <w:r>
        <w:rPr>
          <w:color w:val="231F20"/>
        </w:rPr>
        <w:t>nuôi</w:t>
      </w:r>
      <w:r>
        <w:rPr>
          <w:color w:val="231F20"/>
          <w:spacing w:val="-8"/>
        </w:rPr>
        <w:t> </w:t>
      </w:r>
      <w:r>
        <w:rPr>
          <w:color w:val="231F20"/>
        </w:rPr>
        <w:t>dưỡng</w:t>
      </w:r>
      <w:r>
        <w:rPr>
          <w:color w:val="231F20"/>
          <w:spacing w:val="-8"/>
        </w:rPr>
        <w:t> </w:t>
      </w:r>
      <w:r>
        <w:rPr>
          <w:color w:val="231F20"/>
        </w:rPr>
        <w:t>do thức ăn uống, y phục </w:t>
      </w:r>
      <w:r>
        <w:rPr>
          <w:color w:val="231F20"/>
          <w:spacing w:val="-5"/>
        </w:rPr>
        <w:t>v.v… </w:t>
      </w:r>
      <w:r>
        <w:rPr>
          <w:color w:val="231F20"/>
        </w:rPr>
        <w:t>nên có đối với người khác thọ nhận sự cúng dường của cải.</w:t>
      </w:r>
    </w:p>
    <w:p>
      <w:pPr>
        <w:pStyle w:val="BodyText"/>
        <w:spacing w:before="101"/>
        <w:ind w:left="780" w:right="517" w:firstLine="0"/>
        <w:jc w:val="center"/>
      </w:pPr>
      <w:r>
        <w:rPr>
          <w:color w:val="231F20"/>
        </w:rPr>
        <w:t>***</w:t>
      </w:r>
    </w:p>
    <w:p>
      <w:pPr>
        <w:spacing w:after="0"/>
        <w:jc w:val="center"/>
        <w:sectPr>
          <w:pgSz w:w="9080" w:h="13610"/>
          <w:pgMar w:header="1192" w:footer="0" w:top="1440" w:bottom="280" w:left="740" w:right="720"/>
        </w:sectPr>
      </w:pPr>
    </w:p>
    <w:p>
      <w:pPr>
        <w:pStyle w:val="BodyText"/>
        <w:spacing w:before="9"/>
        <w:ind w:left="0" w:firstLine="0"/>
        <w:jc w:val="left"/>
        <w:rPr>
          <w:sz w:val="18"/>
        </w:rPr>
      </w:pPr>
    </w:p>
    <w:p>
      <w:pPr>
        <w:pStyle w:val="Heading3"/>
        <w:spacing w:before="89"/>
        <w:ind w:left="677" w:firstLine="0"/>
        <w:rPr>
          <w:i/>
        </w:rPr>
      </w:pPr>
      <w:r>
        <w:rPr>
          <w:i/>
          <w:color w:val="231F20"/>
        </w:rPr>
        <w:t>* Thế nào là sức mạnh của thân? 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410"/>
      </w:pPr>
      <w:r>
        <w:rPr>
          <w:i/>
          <w:color w:val="231F20"/>
        </w:rPr>
        <w:t>Đáp: </w:t>
      </w:r>
      <w:r>
        <w:rPr>
          <w:color w:val="231F20"/>
        </w:rPr>
        <w:t>Là để ngăn chận Tông chỉ của người khác và nhằm làm rõ chánh nghĩa. Tức như có lối chấp: Sức mạnh của thân và sức yếu kém của thân không có tự Thể riêng. Như Luận Phân Biệt đã nói: Lúc tâm có năng lực, nói là sức mạnh của thân, khi tâm không có năng lực, gọi là sự yếu kém của thân, vì thế nên thân có sức mạnh hay yếu đều không có tự Thể riêng. Vì nhằm ngăn chận lối chấp </w:t>
      </w:r>
      <w:r>
        <w:rPr>
          <w:color w:val="231F20"/>
          <w:spacing w:val="-5"/>
        </w:rPr>
        <w:t>của </w:t>
      </w:r>
      <w:r>
        <w:rPr>
          <w:color w:val="231F20"/>
        </w:rPr>
        <w:t>Luận</w:t>
      </w:r>
      <w:r>
        <w:rPr>
          <w:color w:val="231F20"/>
          <w:spacing w:val="-7"/>
        </w:rPr>
        <w:t> </w:t>
      </w:r>
      <w:r>
        <w:rPr>
          <w:color w:val="231F20"/>
        </w:rPr>
        <w:t>kia,</w:t>
      </w:r>
      <w:r>
        <w:rPr>
          <w:color w:val="231F20"/>
          <w:spacing w:val="-7"/>
        </w:rPr>
        <w:t> </w:t>
      </w:r>
      <w:r>
        <w:rPr>
          <w:color w:val="231F20"/>
        </w:rPr>
        <w:t>hiển</w:t>
      </w:r>
      <w:r>
        <w:rPr>
          <w:color w:val="231F20"/>
          <w:spacing w:val="-7"/>
        </w:rPr>
        <w:t> </w:t>
      </w:r>
      <w:r>
        <w:rPr>
          <w:color w:val="231F20"/>
        </w:rPr>
        <w:t>bày</w:t>
      </w:r>
      <w:r>
        <w:rPr>
          <w:color w:val="231F20"/>
          <w:spacing w:val="-6"/>
        </w:rPr>
        <w:t> </w:t>
      </w:r>
      <w:r>
        <w:rPr>
          <w:color w:val="231F20"/>
        </w:rPr>
        <w:t>lực</w:t>
      </w:r>
      <w:r>
        <w:rPr>
          <w:color w:val="231F20"/>
          <w:spacing w:val="-7"/>
        </w:rPr>
        <w:t> </w:t>
      </w:r>
      <w:r>
        <w:rPr>
          <w:color w:val="231F20"/>
        </w:rPr>
        <w:t>của</w:t>
      </w:r>
      <w:r>
        <w:rPr>
          <w:color w:val="231F20"/>
          <w:spacing w:val="-7"/>
        </w:rPr>
        <w:t> </w:t>
      </w:r>
      <w:r>
        <w:rPr>
          <w:color w:val="231F20"/>
        </w:rPr>
        <w:t>thân</w:t>
      </w:r>
      <w:r>
        <w:rPr>
          <w:color w:val="231F20"/>
          <w:spacing w:val="-6"/>
        </w:rPr>
        <w:t> </w:t>
      </w:r>
      <w:r>
        <w:rPr>
          <w:color w:val="231F20"/>
        </w:rPr>
        <w:t>mạnh</w:t>
      </w:r>
      <w:r>
        <w:rPr>
          <w:color w:val="231F20"/>
          <w:spacing w:val="-7"/>
        </w:rPr>
        <w:t> </w:t>
      </w:r>
      <w:r>
        <w:rPr>
          <w:color w:val="231F20"/>
        </w:rPr>
        <w:t>hay</w:t>
      </w:r>
      <w:r>
        <w:rPr>
          <w:color w:val="231F20"/>
          <w:spacing w:val="-7"/>
        </w:rPr>
        <w:t> </w:t>
      </w:r>
      <w:r>
        <w:rPr>
          <w:color w:val="231F20"/>
        </w:rPr>
        <w:t>yếu</w:t>
      </w:r>
      <w:r>
        <w:rPr>
          <w:color w:val="231F20"/>
          <w:spacing w:val="-6"/>
        </w:rPr>
        <w:t> </w:t>
      </w:r>
      <w:r>
        <w:rPr>
          <w:color w:val="231F20"/>
        </w:rPr>
        <w:t>kém</w:t>
      </w:r>
      <w:r>
        <w:rPr>
          <w:color w:val="231F20"/>
          <w:spacing w:val="-7"/>
        </w:rPr>
        <w:t> </w:t>
      </w:r>
      <w:r>
        <w:rPr>
          <w:color w:val="231F20"/>
        </w:rPr>
        <w:t>đều</w:t>
      </w:r>
      <w:r>
        <w:rPr>
          <w:color w:val="231F20"/>
          <w:spacing w:val="-7"/>
        </w:rPr>
        <w:t> </w:t>
      </w:r>
      <w:r>
        <w:rPr>
          <w:color w:val="231F20"/>
        </w:rPr>
        <w:t>có</w:t>
      </w:r>
      <w:r>
        <w:rPr>
          <w:color w:val="231F20"/>
          <w:spacing w:val="-11"/>
        </w:rPr>
        <w:t> </w:t>
      </w:r>
      <w:r>
        <w:rPr>
          <w:color w:val="231F20"/>
        </w:rPr>
        <w:t>Thể</w:t>
      </w:r>
      <w:r>
        <w:rPr>
          <w:color w:val="231F20"/>
          <w:spacing w:val="-7"/>
        </w:rPr>
        <w:t> </w:t>
      </w:r>
      <w:r>
        <w:rPr>
          <w:color w:val="231F20"/>
          <w:spacing w:val="-3"/>
        </w:rPr>
        <w:t>riêng, </w:t>
      </w:r>
      <w:r>
        <w:rPr>
          <w:color w:val="231F20"/>
        </w:rPr>
        <w:t>vì thuộc về xúc xứ.</w:t>
      </w:r>
    </w:p>
    <w:p>
      <w:pPr>
        <w:pStyle w:val="BodyText"/>
        <w:spacing w:line="273" w:lineRule="auto" w:before="107"/>
        <w:ind w:right="410"/>
      </w:pPr>
      <w:r>
        <w:rPr>
          <w:color w:val="231F20"/>
        </w:rPr>
        <w:t>Hoặc lại có lối chấp: Tự Thể của sức mạnh nơi thân tức là tinh tấn. Tự Thể của sự yếu kém nơi thân chính là lười biếng, như Pháp Mật Bộ nói. Nay nhằm ngăn chận lối chấp của Bộ đó, chỉ rõ là có riêng</w:t>
      </w:r>
      <w:r>
        <w:rPr>
          <w:color w:val="231F20"/>
          <w:spacing w:val="-4"/>
        </w:rPr>
        <w:t> </w:t>
      </w:r>
      <w:r>
        <w:rPr>
          <w:color w:val="231F20"/>
        </w:rPr>
        <w:t>sức</w:t>
      </w:r>
      <w:r>
        <w:rPr>
          <w:color w:val="231F20"/>
          <w:spacing w:val="-4"/>
        </w:rPr>
        <w:t> </w:t>
      </w:r>
      <w:r>
        <w:rPr>
          <w:color w:val="231F20"/>
        </w:rPr>
        <w:t>mạnh</w:t>
      </w:r>
      <w:r>
        <w:rPr>
          <w:color w:val="231F20"/>
          <w:spacing w:val="-4"/>
        </w:rPr>
        <w:t> </w:t>
      </w:r>
      <w:r>
        <w:rPr>
          <w:color w:val="231F20"/>
        </w:rPr>
        <w:t>và</w:t>
      </w:r>
      <w:r>
        <w:rPr>
          <w:color w:val="231F20"/>
          <w:spacing w:val="-4"/>
        </w:rPr>
        <w:t> </w:t>
      </w:r>
      <w:r>
        <w:rPr>
          <w:color w:val="231F20"/>
        </w:rPr>
        <w:t>sự</w:t>
      </w:r>
      <w:r>
        <w:rPr>
          <w:color w:val="231F20"/>
          <w:spacing w:val="-4"/>
        </w:rPr>
        <w:t> </w:t>
      </w:r>
      <w:r>
        <w:rPr>
          <w:color w:val="231F20"/>
        </w:rPr>
        <w:t>yếu</w:t>
      </w:r>
      <w:r>
        <w:rPr>
          <w:color w:val="231F20"/>
          <w:spacing w:val="-4"/>
        </w:rPr>
        <w:t> </w:t>
      </w:r>
      <w:r>
        <w:rPr>
          <w:color w:val="231F20"/>
        </w:rPr>
        <w:t>kém</w:t>
      </w:r>
      <w:r>
        <w:rPr>
          <w:color w:val="231F20"/>
          <w:spacing w:val="-4"/>
        </w:rPr>
        <w:t> </w:t>
      </w:r>
      <w:r>
        <w:rPr>
          <w:color w:val="231F20"/>
        </w:rPr>
        <w:t>của</w:t>
      </w:r>
      <w:r>
        <w:rPr>
          <w:color w:val="231F20"/>
          <w:spacing w:val="-4"/>
        </w:rPr>
        <w:t> </w:t>
      </w:r>
      <w:r>
        <w:rPr>
          <w:color w:val="231F20"/>
        </w:rPr>
        <w:t>thân,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tinh</w:t>
      </w:r>
      <w:r>
        <w:rPr>
          <w:color w:val="231F20"/>
          <w:spacing w:val="-4"/>
        </w:rPr>
        <w:t> </w:t>
      </w:r>
      <w:r>
        <w:rPr>
          <w:color w:val="231F20"/>
        </w:rPr>
        <w:t>tấn</w:t>
      </w:r>
      <w:r>
        <w:rPr>
          <w:color w:val="231F20"/>
          <w:spacing w:val="-4"/>
        </w:rPr>
        <w:t> </w:t>
      </w:r>
      <w:r>
        <w:rPr>
          <w:color w:val="231F20"/>
          <w:spacing w:val="-5"/>
        </w:rPr>
        <w:t>v.v…</w:t>
      </w:r>
    </w:p>
    <w:p>
      <w:pPr>
        <w:pStyle w:val="BodyText"/>
        <w:spacing w:line="273" w:lineRule="auto" w:before="110"/>
        <w:ind w:right="410"/>
      </w:pPr>
      <w:r>
        <w:rPr>
          <w:color w:val="231F20"/>
        </w:rPr>
        <w:t>Có người chấp: Sức mạnh và sự yếu kém của thân đều không có tự Thể nhất định, như phái Thí Dụ nói thế này: Sức của voi </w:t>
      </w:r>
      <w:r>
        <w:rPr>
          <w:color w:val="231F20"/>
          <w:spacing w:val="-4"/>
        </w:rPr>
        <w:t>hơn</w:t>
      </w:r>
      <w:r>
        <w:rPr>
          <w:color w:val="231F20"/>
          <w:spacing w:val="57"/>
        </w:rPr>
        <w:t> </w:t>
      </w:r>
      <w:r>
        <w:rPr>
          <w:color w:val="231F20"/>
        </w:rPr>
        <w:t>sức của ngựa, sức của ngựa hơn sức của bò, nên biết sự yếu kém và sức mạnh không có tự Thể nhất định. Nay nhằm ngăn chận lối chấp của phái kia và làm sáng tỏ sức mạnh và sự yếu kém của thân có tự Thể nhất định, vì thuộc về xúc xứ. Do tự tánh của tất cả pháp đều</w:t>
      </w:r>
      <w:r>
        <w:rPr>
          <w:color w:val="231F20"/>
          <w:spacing w:val="-33"/>
        </w:rPr>
        <w:t> </w:t>
      </w:r>
      <w:r>
        <w:rPr>
          <w:color w:val="231F20"/>
        </w:rPr>
        <w:t>cố định, nên các pháp hữu vi đều có tự thể hơn kém quyết định. Như mắt đối với sắc trông thấy sáng rõ, gọi là trông thấy hơn hết. Trông thấy</w:t>
      </w:r>
      <w:r>
        <w:rPr>
          <w:color w:val="231F20"/>
          <w:spacing w:val="-6"/>
        </w:rPr>
        <w:t> </w:t>
      </w:r>
      <w:r>
        <w:rPr>
          <w:color w:val="231F20"/>
        </w:rPr>
        <w:t>sắc</w:t>
      </w:r>
      <w:r>
        <w:rPr>
          <w:color w:val="231F20"/>
          <w:spacing w:val="-5"/>
        </w:rPr>
        <w:t> </w:t>
      </w:r>
      <w:r>
        <w:rPr>
          <w:color w:val="231F20"/>
        </w:rPr>
        <w:t>không</w:t>
      </w:r>
      <w:r>
        <w:rPr>
          <w:color w:val="231F20"/>
          <w:spacing w:val="-6"/>
        </w:rPr>
        <w:t> </w:t>
      </w:r>
      <w:r>
        <w:rPr>
          <w:color w:val="231F20"/>
        </w:rPr>
        <w:t>sáng</w:t>
      </w:r>
      <w:r>
        <w:rPr>
          <w:color w:val="231F20"/>
          <w:spacing w:val="-5"/>
        </w:rPr>
        <w:t> </w:t>
      </w:r>
      <w:r>
        <w:rPr>
          <w:color w:val="231F20"/>
        </w:rPr>
        <w:t>rõ</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yếu</w:t>
      </w:r>
      <w:r>
        <w:rPr>
          <w:color w:val="231F20"/>
          <w:spacing w:val="-5"/>
        </w:rPr>
        <w:t> </w:t>
      </w:r>
      <w:r>
        <w:rPr>
          <w:color w:val="231F20"/>
        </w:rPr>
        <w:t>kém.</w:t>
      </w:r>
      <w:r>
        <w:rPr>
          <w:color w:val="231F20"/>
          <w:spacing w:val="-6"/>
        </w:rPr>
        <w:t> </w:t>
      </w:r>
      <w:r>
        <w:rPr>
          <w:color w:val="231F20"/>
        </w:rPr>
        <w:t>Nói</w:t>
      </w:r>
      <w:r>
        <w:rPr>
          <w:color w:val="231F20"/>
          <w:spacing w:val="-5"/>
        </w:rPr>
        <w:t> </w:t>
      </w:r>
      <w:r>
        <w:rPr>
          <w:color w:val="231F20"/>
        </w:rPr>
        <w:t>rộng</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ý</w:t>
      </w:r>
      <w:r>
        <w:rPr>
          <w:color w:val="231F20"/>
          <w:spacing w:val="-6"/>
        </w:rPr>
        <w:t> </w:t>
      </w:r>
      <w:r>
        <w:rPr>
          <w:color w:val="231F20"/>
        </w:rPr>
        <w:t>nhận</w:t>
      </w:r>
      <w:r>
        <w:rPr>
          <w:color w:val="231F20"/>
          <w:spacing w:val="-5"/>
        </w:rPr>
        <w:t> </w:t>
      </w:r>
      <w:r>
        <w:rPr>
          <w:color w:val="231F20"/>
        </w:rPr>
        <w:t>biết các pháp cũng lại như thế, trong đó đều có tánh hơn, kém nhất định. Sức mạnh của thân và sự yếu kém của thân, nên biết cũng như</w:t>
      </w:r>
      <w:r>
        <w:rPr>
          <w:color w:val="231F20"/>
          <w:spacing w:val="-3"/>
        </w:rPr>
        <w:t> </w:t>
      </w:r>
      <w:r>
        <w:rPr>
          <w:color w:val="231F20"/>
          <w:spacing w:val="-5"/>
        </w:rPr>
        <w:t>vậy.</w:t>
      </w:r>
    </w:p>
    <w:p>
      <w:pPr>
        <w:pStyle w:val="BodyText"/>
        <w:spacing w:line="273" w:lineRule="auto" w:before="104"/>
        <w:ind w:right="411"/>
      </w:pPr>
      <w:r>
        <w:rPr>
          <w:i/>
          <w:color w:val="231F20"/>
        </w:rPr>
        <w:t>Hỏi: </w:t>
      </w:r>
      <w:r>
        <w:rPr>
          <w:color w:val="231F20"/>
        </w:rPr>
        <w:t>Nếu sức của thân yếu kém hay mạnh mẽ đều có tánh nhất định, thì như phái Thí dụ nói làm sao thông?</w:t>
      </w:r>
    </w:p>
    <w:p>
      <w:pPr>
        <w:pStyle w:val="BodyText"/>
        <w:spacing w:line="273" w:lineRule="auto" w:before="112"/>
        <w:ind w:right="412"/>
      </w:pPr>
      <w:r>
        <w:rPr>
          <w:i/>
          <w:color w:val="231F20"/>
        </w:rPr>
        <w:t>Đáp: </w:t>
      </w:r>
      <w:r>
        <w:rPr>
          <w:color w:val="231F20"/>
        </w:rPr>
        <w:t>Tuy voi, ngựa v.v… đối đãi với nhau có hơn kém, gọi là không quyết định, nhưng có Thể nhất định. Nghĩa là ngựa đối với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voi thì yếu kém, vì sức của đại chủng nhiều, đối với đại chủng ít. Nếu ngựa đối với bò thì yếu kém, vì sức của đại chủng ít, đối với đại</w:t>
      </w:r>
      <w:r>
        <w:rPr>
          <w:color w:val="231F20"/>
          <w:spacing w:val="-6"/>
        </w:rPr>
        <w:t> </w:t>
      </w:r>
      <w:r>
        <w:rPr>
          <w:color w:val="231F20"/>
        </w:rPr>
        <w:t>chủng</w:t>
      </w:r>
      <w:r>
        <w:rPr>
          <w:color w:val="231F20"/>
          <w:spacing w:val="-5"/>
        </w:rPr>
        <w:t> </w:t>
      </w:r>
      <w:r>
        <w:rPr>
          <w:color w:val="231F20"/>
        </w:rPr>
        <w:t>nhiều.</w:t>
      </w:r>
      <w:r>
        <w:rPr>
          <w:color w:val="231F20"/>
          <w:spacing w:val="-5"/>
        </w:rPr>
        <w:t> </w:t>
      </w:r>
      <w:r>
        <w:rPr>
          <w:color w:val="231F20"/>
        </w:rPr>
        <w:t>Như</w:t>
      </w:r>
      <w:r>
        <w:rPr>
          <w:color w:val="231F20"/>
          <w:spacing w:val="-6"/>
        </w:rPr>
        <w:t> </w:t>
      </w:r>
      <w:r>
        <w:rPr>
          <w:color w:val="231F20"/>
        </w:rPr>
        <w:t>ngựa,</w:t>
      </w:r>
      <w:r>
        <w:rPr>
          <w:color w:val="231F20"/>
          <w:spacing w:val="-5"/>
        </w:rPr>
        <w:t> </w:t>
      </w:r>
      <w:r>
        <w:rPr>
          <w:color w:val="231F20"/>
        </w:rPr>
        <w:t>các</w:t>
      </w:r>
      <w:r>
        <w:rPr>
          <w:color w:val="231F20"/>
          <w:spacing w:val="-5"/>
        </w:rPr>
        <w:t> </w:t>
      </w:r>
      <w:r>
        <w:rPr>
          <w:color w:val="231F20"/>
        </w:rPr>
        <w:t>loài</w:t>
      </w:r>
      <w:r>
        <w:rPr>
          <w:color w:val="231F20"/>
          <w:spacing w:val="-6"/>
        </w:rPr>
        <w:t> </w:t>
      </w:r>
      <w:r>
        <w:rPr>
          <w:color w:val="231F20"/>
        </w:rPr>
        <w:t>khác,</w:t>
      </w:r>
      <w:r>
        <w:rPr>
          <w:color w:val="231F20"/>
          <w:spacing w:val="-5"/>
        </w:rPr>
        <w:t> </w:t>
      </w:r>
      <w:r>
        <w:rPr>
          <w:color w:val="231F20"/>
        </w:rPr>
        <w:t>nên</w:t>
      </w:r>
      <w:r>
        <w:rPr>
          <w:color w:val="231F20"/>
          <w:spacing w:val="-5"/>
        </w:rPr>
        <w:t> </w:t>
      </w:r>
      <w:r>
        <w:rPr>
          <w:color w:val="231F20"/>
        </w:rPr>
        <w:t>biết</w:t>
      </w:r>
      <w:r>
        <w:rPr>
          <w:color w:val="231F20"/>
          <w:spacing w:val="-5"/>
        </w:rPr>
        <w:t> </w:t>
      </w:r>
      <w:r>
        <w:rPr>
          <w:color w:val="231F20"/>
        </w:rPr>
        <w:t>cũng</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Do đại chủng của sức mạnh với đại chủng yếu kém đều khác nhau nên có</w:t>
      </w:r>
      <w:r>
        <w:rPr>
          <w:color w:val="231F20"/>
          <w:spacing w:val="-5"/>
        </w:rPr>
        <w:t> </w:t>
      </w:r>
      <w:r>
        <w:rPr>
          <w:color w:val="231F20"/>
        </w:rPr>
        <w:t>lúc</w:t>
      </w:r>
      <w:r>
        <w:rPr>
          <w:color w:val="231F20"/>
          <w:spacing w:val="-4"/>
        </w:rPr>
        <w:t> </w:t>
      </w:r>
      <w:r>
        <w:rPr>
          <w:color w:val="231F20"/>
        </w:rPr>
        <w:t>phải</w:t>
      </w:r>
      <w:r>
        <w:rPr>
          <w:color w:val="231F20"/>
          <w:spacing w:val="-4"/>
        </w:rPr>
        <w:t> </w:t>
      </w:r>
      <w:r>
        <w:rPr>
          <w:color w:val="231F20"/>
        </w:rPr>
        <w:t>chờ</w:t>
      </w:r>
      <w:r>
        <w:rPr>
          <w:color w:val="231F20"/>
          <w:spacing w:val="-4"/>
        </w:rPr>
        <w:t> </w:t>
      </w:r>
      <w:r>
        <w:rPr>
          <w:color w:val="231F20"/>
        </w:rPr>
        <w:t>đợi</w:t>
      </w:r>
      <w:r>
        <w:rPr>
          <w:color w:val="231F20"/>
          <w:spacing w:val="-5"/>
        </w:rPr>
        <w:t> </w:t>
      </w:r>
      <w:r>
        <w:rPr>
          <w:color w:val="231F20"/>
        </w:rPr>
        <w:t>nhau.</w:t>
      </w:r>
      <w:r>
        <w:rPr>
          <w:color w:val="231F20"/>
          <w:spacing w:val="-4"/>
        </w:rPr>
        <w:t> </w:t>
      </w:r>
      <w:r>
        <w:rPr>
          <w:color w:val="231F20"/>
        </w:rPr>
        <w:t>Danh</w:t>
      </w:r>
      <w:r>
        <w:rPr>
          <w:color w:val="231F20"/>
          <w:spacing w:val="-4"/>
        </w:rPr>
        <w:t> </w:t>
      </w:r>
      <w:r>
        <w:rPr>
          <w:color w:val="231F20"/>
        </w:rPr>
        <w:t>tuy</w:t>
      </w:r>
      <w:r>
        <w:rPr>
          <w:color w:val="231F20"/>
          <w:spacing w:val="-4"/>
        </w:rPr>
        <w:t> </w:t>
      </w:r>
      <w:r>
        <w:rPr>
          <w:color w:val="231F20"/>
        </w:rPr>
        <w:t>không</w:t>
      </w:r>
      <w:r>
        <w:rPr>
          <w:color w:val="231F20"/>
          <w:spacing w:val="-5"/>
        </w:rPr>
        <w:t> </w:t>
      </w:r>
      <w:r>
        <w:rPr>
          <w:color w:val="231F20"/>
        </w:rPr>
        <w:t>nhất</w:t>
      </w:r>
      <w:r>
        <w:rPr>
          <w:color w:val="231F20"/>
          <w:spacing w:val="-4"/>
        </w:rPr>
        <w:t> </w:t>
      </w:r>
      <w:r>
        <w:rPr>
          <w:color w:val="231F20"/>
        </w:rPr>
        <w:t>định</w:t>
      </w:r>
      <w:r>
        <w:rPr>
          <w:color w:val="231F20"/>
          <w:spacing w:val="-4"/>
        </w:rPr>
        <w:t> </w:t>
      </w:r>
      <w:r>
        <w:rPr>
          <w:color w:val="231F20"/>
        </w:rPr>
        <w:t>nhưng</w:t>
      </w:r>
      <w:r>
        <w:rPr>
          <w:color w:val="231F20"/>
          <w:spacing w:val="-8"/>
        </w:rPr>
        <w:t> </w:t>
      </w:r>
      <w:r>
        <w:rPr>
          <w:color w:val="231F20"/>
        </w:rPr>
        <w:t>Thể</w:t>
      </w:r>
      <w:r>
        <w:rPr>
          <w:color w:val="231F20"/>
          <w:spacing w:val="-4"/>
        </w:rPr>
        <w:t> </w:t>
      </w:r>
      <w:r>
        <w:rPr>
          <w:color w:val="231F20"/>
        </w:rPr>
        <w:t>luôn riêng khác.</w:t>
      </w:r>
    </w:p>
    <w:p>
      <w:pPr>
        <w:pStyle w:val="BodyText"/>
        <w:spacing w:line="271" w:lineRule="auto"/>
        <w:ind w:left="393" w:right="127"/>
      </w:pPr>
      <w:r>
        <w:rPr>
          <w:color w:val="231F20"/>
        </w:rPr>
        <w:t>Vì nhằm ngăn chận các lối chấp dị biệt của Tông khác như thế và để làm rõ thân có sức mạnh và thân yếu kém thật sự là có Thể riêng, nên tạo ra phần Luận này.</w:t>
      </w:r>
    </w:p>
    <w:p>
      <w:pPr>
        <w:pStyle w:val="BodyText"/>
        <w:ind w:left="960" w:firstLine="0"/>
      </w:pPr>
      <w:r>
        <w:rPr>
          <w:i/>
          <w:color w:val="231F20"/>
        </w:rPr>
        <w:t>Hỏi: </w:t>
      </w:r>
      <w:r>
        <w:rPr>
          <w:color w:val="231F20"/>
        </w:rPr>
        <w:t>Thế nào là sức mạnh của thân?</w:t>
      </w:r>
    </w:p>
    <w:p>
      <w:pPr>
        <w:pStyle w:val="BodyText"/>
        <w:spacing w:line="271" w:lineRule="auto" w:before="152"/>
        <w:ind w:left="393" w:right="123"/>
      </w:pPr>
      <w:r>
        <w:rPr>
          <w:i/>
          <w:color w:val="231F20"/>
        </w:rPr>
        <w:t>Đáp: </w:t>
      </w:r>
      <w:r>
        <w:rPr>
          <w:color w:val="231F20"/>
        </w:rPr>
        <w:t>Là các thân dũng mãnh, cường tráng, nhanh nhẹn có </w:t>
      </w:r>
      <w:r>
        <w:rPr>
          <w:color w:val="231F20"/>
          <w:spacing w:val="2"/>
        </w:rPr>
        <w:t>khả </w:t>
      </w:r>
      <w:r>
        <w:rPr>
          <w:color w:val="231F20"/>
        </w:rPr>
        <w:t>năng hoàn tất mọi việc. Đó gọi là sức mạnh của thân. Luận sư </w:t>
      </w:r>
      <w:r>
        <w:rPr>
          <w:color w:val="231F20"/>
          <w:spacing w:val="2"/>
        </w:rPr>
        <w:t>của </w:t>
      </w:r>
      <w:r>
        <w:rPr>
          <w:color w:val="231F20"/>
        </w:rPr>
        <w:t>Bản luận này đối với văn nghĩa khác biệt đã đạt được thiện xảo,  nên dùng các thứ văn để chỉ rõ về sức mạnh của thân nhưng </w:t>
      </w:r>
      <w:r>
        <w:rPr>
          <w:color w:val="231F20"/>
          <w:spacing w:val="2"/>
        </w:rPr>
        <w:t>Thể </w:t>
      </w:r>
      <w:r>
        <w:rPr>
          <w:color w:val="231F20"/>
        </w:rPr>
        <w:t>không</w:t>
      </w:r>
      <w:r>
        <w:rPr>
          <w:color w:val="231F20"/>
          <w:spacing w:val="5"/>
        </w:rPr>
        <w:t> </w:t>
      </w:r>
      <w:r>
        <w:rPr>
          <w:color w:val="231F20"/>
        </w:rPr>
        <w:t>khác.</w:t>
      </w:r>
    </w:p>
    <w:p>
      <w:pPr>
        <w:pStyle w:val="BodyText"/>
        <w:spacing w:before="115"/>
        <w:ind w:left="960" w:firstLine="0"/>
      </w:pPr>
      <w:r>
        <w:rPr>
          <w:i/>
          <w:color w:val="231F20"/>
        </w:rPr>
        <w:t>Hỏi: </w:t>
      </w:r>
      <w:r>
        <w:rPr>
          <w:color w:val="231F20"/>
        </w:rPr>
        <w:t>Thế nào là sự yếu kém của thân?</w:t>
      </w:r>
    </w:p>
    <w:p>
      <w:pPr>
        <w:pStyle w:val="BodyText"/>
        <w:spacing w:line="271" w:lineRule="auto" w:before="152"/>
        <w:ind w:left="393" w:right="127"/>
      </w:pPr>
      <w:r>
        <w:rPr>
          <w:i/>
          <w:color w:val="231F20"/>
        </w:rPr>
        <w:t>Đáp: </w:t>
      </w:r>
      <w:r>
        <w:rPr>
          <w:color w:val="231F20"/>
        </w:rPr>
        <w:t>Là các thân không mạnh mẽ, không dũng mãnh, không tráng kiện, không nhanh nhẹn, không thể làm xong mọi việc. Đó</w:t>
      </w:r>
      <w:r>
        <w:rPr>
          <w:color w:val="231F20"/>
          <w:spacing w:val="-37"/>
        </w:rPr>
        <w:t> </w:t>
      </w:r>
      <w:r>
        <w:rPr>
          <w:color w:val="231F20"/>
        </w:rPr>
        <w:t>gọi là sự yếu kém của thân. Luận sư của Bản luận này đối với văn</w:t>
      </w:r>
      <w:r>
        <w:rPr>
          <w:color w:val="231F20"/>
          <w:spacing w:val="-32"/>
        </w:rPr>
        <w:t> </w:t>
      </w:r>
      <w:r>
        <w:rPr>
          <w:color w:val="231F20"/>
        </w:rPr>
        <w:t>nghĩa khác</w:t>
      </w:r>
      <w:r>
        <w:rPr>
          <w:color w:val="231F20"/>
          <w:spacing w:val="-7"/>
        </w:rPr>
        <w:t> </w:t>
      </w:r>
      <w:r>
        <w:rPr>
          <w:color w:val="231F20"/>
        </w:rPr>
        <w:t>biệt</w:t>
      </w:r>
      <w:r>
        <w:rPr>
          <w:color w:val="231F20"/>
          <w:spacing w:val="-7"/>
        </w:rPr>
        <w:t> </w:t>
      </w:r>
      <w:r>
        <w:rPr>
          <w:color w:val="231F20"/>
        </w:rPr>
        <w:t>đã</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thiện</w:t>
      </w:r>
      <w:r>
        <w:rPr>
          <w:color w:val="231F20"/>
          <w:spacing w:val="-7"/>
        </w:rPr>
        <w:t> </w:t>
      </w:r>
      <w:r>
        <w:rPr>
          <w:color w:val="231F20"/>
        </w:rPr>
        <w:t>xảo,</w:t>
      </w:r>
      <w:r>
        <w:rPr>
          <w:color w:val="231F20"/>
          <w:spacing w:val="-7"/>
        </w:rPr>
        <w:t> </w:t>
      </w:r>
      <w:r>
        <w:rPr>
          <w:color w:val="231F20"/>
        </w:rPr>
        <w:t>nên</w:t>
      </w:r>
      <w:r>
        <w:rPr>
          <w:color w:val="231F20"/>
          <w:spacing w:val="-7"/>
        </w:rPr>
        <w:t> </w:t>
      </w:r>
      <w:r>
        <w:rPr>
          <w:color w:val="231F20"/>
        </w:rPr>
        <w:t>dùng</w:t>
      </w:r>
      <w:r>
        <w:rPr>
          <w:color w:val="231F20"/>
          <w:spacing w:val="-7"/>
        </w:rPr>
        <w:t> </w:t>
      </w:r>
      <w:r>
        <w:rPr>
          <w:color w:val="231F20"/>
        </w:rPr>
        <w:t>các</w:t>
      </w:r>
      <w:r>
        <w:rPr>
          <w:color w:val="231F20"/>
          <w:spacing w:val="-6"/>
        </w:rPr>
        <w:t> </w:t>
      </w:r>
      <w:r>
        <w:rPr>
          <w:color w:val="231F20"/>
        </w:rPr>
        <w:t>thứ</w:t>
      </w:r>
      <w:r>
        <w:rPr>
          <w:color w:val="231F20"/>
          <w:spacing w:val="-7"/>
        </w:rPr>
        <w:t> </w:t>
      </w:r>
      <w:r>
        <w:rPr>
          <w:color w:val="231F20"/>
        </w:rPr>
        <w:t>văn</w:t>
      </w:r>
      <w:r>
        <w:rPr>
          <w:color w:val="231F20"/>
          <w:spacing w:val="-7"/>
        </w:rPr>
        <w:t> </w:t>
      </w:r>
      <w:r>
        <w:rPr>
          <w:color w:val="231F20"/>
        </w:rPr>
        <w:t>để</w:t>
      </w:r>
      <w:r>
        <w:rPr>
          <w:color w:val="231F20"/>
          <w:spacing w:val="-7"/>
        </w:rPr>
        <w:t> </w:t>
      </w:r>
      <w:r>
        <w:rPr>
          <w:color w:val="231F20"/>
        </w:rPr>
        <w:t>chỉ</w:t>
      </w:r>
      <w:r>
        <w:rPr>
          <w:color w:val="231F20"/>
          <w:spacing w:val="-7"/>
        </w:rPr>
        <w:t> </w:t>
      </w:r>
      <w:r>
        <w:rPr>
          <w:color w:val="231F20"/>
        </w:rPr>
        <w:t>rõ</w:t>
      </w:r>
      <w:r>
        <w:rPr>
          <w:color w:val="231F20"/>
          <w:spacing w:val="-7"/>
        </w:rPr>
        <w:t> </w:t>
      </w:r>
      <w:r>
        <w:rPr>
          <w:color w:val="231F20"/>
        </w:rPr>
        <w:t>về</w:t>
      </w:r>
      <w:r>
        <w:rPr>
          <w:color w:val="231F20"/>
          <w:spacing w:val="-7"/>
        </w:rPr>
        <w:t> sự </w:t>
      </w:r>
      <w:r>
        <w:rPr>
          <w:color w:val="231F20"/>
        </w:rPr>
        <w:t>yếu kém của thân nhưng Thể không</w:t>
      </w:r>
      <w:r>
        <w:rPr>
          <w:color w:val="231F20"/>
          <w:spacing w:val="-5"/>
        </w:rPr>
        <w:t> </w:t>
      </w:r>
      <w:r>
        <w:rPr>
          <w:color w:val="231F20"/>
        </w:rPr>
        <w:t>khác.</w:t>
      </w:r>
    </w:p>
    <w:p>
      <w:pPr>
        <w:pStyle w:val="BodyText"/>
        <w:spacing w:line="271" w:lineRule="auto"/>
        <w:ind w:left="393" w:right="127"/>
      </w:pPr>
      <w:r>
        <w:rPr>
          <w:i/>
          <w:color w:val="231F20"/>
        </w:rPr>
        <w:t>Hỏi: </w:t>
      </w:r>
      <w:r>
        <w:rPr>
          <w:color w:val="231F20"/>
        </w:rPr>
        <w:t>Sức mạnh của thân và sức yếu kém của thân thuộc về</w:t>
      </w:r>
      <w:r>
        <w:rPr>
          <w:color w:val="231F20"/>
          <w:spacing w:val="-33"/>
        </w:rPr>
        <w:t> </w:t>
      </w:r>
      <w:r>
        <w:rPr>
          <w:color w:val="231F20"/>
        </w:rPr>
        <w:t>bao nhiêu xứ, bao nhiêu thức nhận biết?</w:t>
      </w:r>
    </w:p>
    <w:p>
      <w:pPr>
        <w:pStyle w:val="BodyText"/>
        <w:spacing w:line="271" w:lineRule="auto"/>
        <w:ind w:left="393" w:right="126"/>
      </w:pPr>
      <w:r>
        <w:rPr>
          <w:i/>
          <w:color w:val="231F20"/>
        </w:rPr>
        <w:t>Đáp: </w:t>
      </w:r>
      <w:r>
        <w:rPr>
          <w:color w:val="231F20"/>
        </w:rPr>
        <w:t>Thuộc về một xứ là xúc xứ. Hai thức nhận biết là thân thức và ý thức. Ở </w:t>
      </w:r>
      <w:r>
        <w:rPr>
          <w:color w:val="231F20"/>
          <w:spacing w:val="-5"/>
        </w:rPr>
        <w:t>đây, </w:t>
      </w:r>
      <w:r>
        <w:rPr>
          <w:color w:val="231F20"/>
        </w:rPr>
        <w:t>thân thức chỉ phân biệt về tự tướng kia, </w:t>
      </w:r>
      <w:r>
        <w:rPr>
          <w:color w:val="231F20"/>
          <w:spacing w:val="-5"/>
        </w:rPr>
        <w:t>còn  </w:t>
      </w:r>
      <w:r>
        <w:rPr>
          <w:color w:val="231F20"/>
        </w:rPr>
        <w:t>ý thức thì phân biệt về tự tướng và cộng tướng kia. Chữ ở đây tức nhằm</w:t>
      </w:r>
      <w:r>
        <w:rPr>
          <w:color w:val="231F20"/>
          <w:spacing w:val="-8"/>
        </w:rPr>
        <w:t> </w:t>
      </w:r>
      <w:r>
        <w:rPr>
          <w:color w:val="231F20"/>
        </w:rPr>
        <w:t>ngăn</w:t>
      </w:r>
      <w:r>
        <w:rPr>
          <w:color w:val="231F20"/>
          <w:spacing w:val="-7"/>
        </w:rPr>
        <w:t> </w:t>
      </w:r>
      <w:r>
        <w:rPr>
          <w:color w:val="231F20"/>
        </w:rPr>
        <w:t>chận</w:t>
      </w:r>
      <w:r>
        <w:rPr>
          <w:color w:val="231F20"/>
          <w:spacing w:val="-8"/>
        </w:rPr>
        <w:t> </w:t>
      </w:r>
      <w:r>
        <w:rPr>
          <w:color w:val="231F20"/>
        </w:rPr>
        <w:t>lối</w:t>
      </w:r>
      <w:r>
        <w:rPr>
          <w:color w:val="231F20"/>
          <w:spacing w:val="-7"/>
        </w:rPr>
        <w:t> </w:t>
      </w:r>
      <w:r>
        <w:rPr>
          <w:color w:val="231F20"/>
        </w:rPr>
        <w:t>chấp</w:t>
      </w:r>
      <w:r>
        <w:rPr>
          <w:color w:val="231F20"/>
          <w:spacing w:val="-7"/>
        </w:rPr>
        <w:t> </w:t>
      </w:r>
      <w:r>
        <w:rPr>
          <w:color w:val="231F20"/>
        </w:rPr>
        <w:t>của</w:t>
      </w:r>
      <w:r>
        <w:rPr>
          <w:color w:val="231F20"/>
          <w:spacing w:val="-8"/>
        </w:rPr>
        <w:t> </w:t>
      </w:r>
      <w:r>
        <w:rPr>
          <w:color w:val="231F20"/>
        </w:rPr>
        <w:t>Luận</w:t>
      </w:r>
      <w:r>
        <w:rPr>
          <w:color w:val="231F20"/>
          <w:spacing w:val="-7"/>
        </w:rPr>
        <w:t> </w:t>
      </w:r>
      <w:r>
        <w:rPr>
          <w:color w:val="231F20"/>
        </w:rPr>
        <w:t>giả</w:t>
      </w:r>
      <w:r>
        <w:rPr>
          <w:color w:val="231F20"/>
          <w:spacing w:val="-7"/>
        </w:rPr>
        <w:t> </w:t>
      </w:r>
      <w:r>
        <w:rPr>
          <w:color w:val="231F20"/>
        </w:rPr>
        <w:t>Phân</w:t>
      </w:r>
      <w:r>
        <w:rPr>
          <w:color w:val="231F20"/>
          <w:spacing w:val="-8"/>
        </w:rPr>
        <w:t> </w:t>
      </w:r>
      <w:r>
        <w:rPr>
          <w:color w:val="231F20"/>
        </w:rPr>
        <w:t>Biệt</w:t>
      </w:r>
      <w:r>
        <w:rPr>
          <w:color w:val="231F20"/>
          <w:spacing w:val="-7"/>
        </w:rPr>
        <w:t> </w:t>
      </w:r>
      <w:r>
        <w:rPr>
          <w:color w:val="231F20"/>
        </w:rPr>
        <w:t>cho</w:t>
      </w:r>
      <w:r>
        <w:rPr>
          <w:color w:val="231F20"/>
          <w:spacing w:val="-8"/>
        </w:rPr>
        <w:t> </w:t>
      </w:r>
      <w:r>
        <w:rPr>
          <w:color w:val="231F20"/>
        </w:rPr>
        <w:t>sức</w:t>
      </w:r>
      <w:r>
        <w:rPr>
          <w:color w:val="231F20"/>
          <w:spacing w:val="-7"/>
        </w:rPr>
        <w:t> </w:t>
      </w:r>
      <w:r>
        <w:rPr>
          <w:color w:val="231F20"/>
        </w:rPr>
        <w:t>mạnh</w:t>
      </w:r>
      <w:r>
        <w:rPr>
          <w:color w:val="231F20"/>
          <w:spacing w:val="-7"/>
        </w:rPr>
        <w:t> </w:t>
      </w:r>
      <w:r>
        <w:rPr>
          <w:color w:val="231F20"/>
        </w:rPr>
        <w:t>cùng sự</w:t>
      </w:r>
      <w:r>
        <w:rPr>
          <w:color w:val="231F20"/>
          <w:spacing w:val="-8"/>
        </w:rPr>
        <w:t> </w:t>
      </w:r>
      <w:r>
        <w:rPr>
          <w:color w:val="231F20"/>
        </w:rPr>
        <w:t>yếu</w:t>
      </w:r>
      <w:r>
        <w:rPr>
          <w:color w:val="231F20"/>
          <w:spacing w:val="-7"/>
        </w:rPr>
        <w:t> </w:t>
      </w:r>
      <w:r>
        <w:rPr>
          <w:color w:val="231F20"/>
        </w:rPr>
        <w:t>kém</w:t>
      </w:r>
      <w:r>
        <w:rPr>
          <w:color w:val="231F20"/>
          <w:spacing w:val="-7"/>
        </w:rPr>
        <w:t> </w:t>
      </w:r>
      <w:r>
        <w:rPr>
          <w:color w:val="231F20"/>
        </w:rPr>
        <w:t>của</w:t>
      </w:r>
      <w:r>
        <w:rPr>
          <w:color w:val="231F20"/>
          <w:spacing w:val="-7"/>
        </w:rPr>
        <w:t> </w:t>
      </w:r>
      <w:r>
        <w:rPr>
          <w:color w:val="231F20"/>
        </w:rPr>
        <w:t>thân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tự</w:t>
      </w:r>
      <w:r>
        <w:rPr>
          <w:color w:val="231F20"/>
          <w:spacing w:val="-12"/>
        </w:rPr>
        <w:t> </w:t>
      </w:r>
      <w:r>
        <w:rPr>
          <w:color w:val="231F20"/>
        </w:rPr>
        <w:t>Thể</w:t>
      </w:r>
      <w:r>
        <w:rPr>
          <w:color w:val="231F20"/>
          <w:spacing w:val="-7"/>
        </w:rPr>
        <w:t> </w:t>
      </w:r>
      <w:r>
        <w:rPr>
          <w:color w:val="231F20"/>
        </w:rPr>
        <w:t>riêng,</w:t>
      </w:r>
      <w:r>
        <w:rPr>
          <w:color w:val="231F20"/>
          <w:spacing w:val="-7"/>
        </w:rPr>
        <w:t> </w:t>
      </w:r>
      <w:r>
        <w:rPr>
          <w:color w:val="231F20"/>
        </w:rPr>
        <w:t>đồng</w:t>
      </w:r>
      <w:r>
        <w:rPr>
          <w:color w:val="231F20"/>
          <w:spacing w:val="-7"/>
        </w:rPr>
        <w:t> </w:t>
      </w:r>
      <w:r>
        <w:rPr>
          <w:color w:val="231F20"/>
        </w:rPr>
        <w:t>thời</w:t>
      </w:r>
      <w:r>
        <w:rPr>
          <w:color w:val="231F20"/>
          <w:spacing w:val="-7"/>
        </w:rPr>
        <w:t> </w:t>
      </w:r>
      <w:r>
        <w:rPr>
          <w:color w:val="231F20"/>
        </w:rPr>
        <w:t>chỉ</w:t>
      </w:r>
      <w:r>
        <w:rPr>
          <w:color w:val="231F20"/>
          <w:spacing w:val="-7"/>
        </w:rPr>
        <w:t> </w:t>
      </w:r>
      <w:r>
        <w:rPr>
          <w:color w:val="231F20"/>
        </w:rPr>
        <w:t>rõ</w:t>
      </w:r>
      <w:r>
        <w:rPr>
          <w:color w:val="231F20"/>
          <w:spacing w:val="-7"/>
        </w:rPr>
        <w:t> </w:t>
      </w:r>
      <w:r>
        <w:rPr>
          <w:color w:val="231F20"/>
        </w:rPr>
        <w:t>hai</w:t>
      </w:r>
      <w:r>
        <w:rPr>
          <w:color w:val="231F20"/>
          <w:spacing w:val="-7"/>
        </w:rPr>
        <w:t> </w:t>
      </w:r>
      <w:r>
        <w:rPr>
          <w:color w:val="231F20"/>
        </w:rPr>
        <w:t>thân mạnh,</w:t>
      </w:r>
      <w:r>
        <w:rPr>
          <w:color w:val="231F20"/>
          <w:spacing w:val="9"/>
        </w:rPr>
        <w:t> </w:t>
      </w:r>
      <w:r>
        <w:rPr>
          <w:color w:val="231F20"/>
        </w:rPr>
        <w:t>yếu</w:t>
      </w:r>
      <w:r>
        <w:rPr>
          <w:color w:val="231F20"/>
          <w:spacing w:val="10"/>
        </w:rPr>
        <w:t> </w:t>
      </w:r>
      <w:r>
        <w:rPr>
          <w:color w:val="231F20"/>
        </w:rPr>
        <w:t>này</w:t>
      </w:r>
      <w:r>
        <w:rPr>
          <w:color w:val="231F20"/>
          <w:spacing w:val="10"/>
        </w:rPr>
        <w:t> </w:t>
      </w:r>
      <w:r>
        <w:rPr>
          <w:color w:val="231F20"/>
        </w:rPr>
        <w:t>đều</w:t>
      </w:r>
      <w:r>
        <w:rPr>
          <w:color w:val="231F20"/>
          <w:spacing w:val="10"/>
        </w:rPr>
        <w:t> </w:t>
      </w:r>
      <w:r>
        <w:rPr>
          <w:color w:val="231F20"/>
        </w:rPr>
        <w:t>có</w:t>
      </w:r>
      <w:r>
        <w:rPr>
          <w:color w:val="231F20"/>
          <w:spacing w:val="10"/>
        </w:rPr>
        <w:t> </w:t>
      </w:r>
      <w:r>
        <w:rPr>
          <w:color w:val="231F20"/>
        </w:rPr>
        <w:t>tự</w:t>
      </w:r>
      <w:r>
        <w:rPr>
          <w:color w:val="231F20"/>
          <w:spacing w:val="5"/>
        </w:rPr>
        <w:t> </w:t>
      </w:r>
      <w:r>
        <w:rPr>
          <w:color w:val="231F20"/>
        </w:rPr>
        <w:t>Thể</w:t>
      </w:r>
      <w:r>
        <w:rPr>
          <w:color w:val="231F20"/>
          <w:spacing w:val="10"/>
        </w:rPr>
        <w:t> </w:t>
      </w:r>
      <w:r>
        <w:rPr>
          <w:color w:val="231F20"/>
        </w:rPr>
        <w:t>riêng.</w:t>
      </w:r>
      <w:r>
        <w:rPr>
          <w:color w:val="231F20"/>
          <w:spacing w:val="9"/>
        </w:rPr>
        <w:t> </w:t>
      </w:r>
      <w:r>
        <w:rPr>
          <w:color w:val="231F20"/>
        </w:rPr>
        <w:t>Nếu</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tự</w:t>
      </w:r>
      <w:r>
        <w:rPr>
          <w:color w:val="231F20"/>
          <w:spacing w:val="5"/>
        </w:rPr>
        <w:t> </w:t>
      </w:r>
      <w:r>
        <w:rPr>
          <w:color w:val="231F20"/>
        </w:rPr>
        <w:t>Thể</w:t>
      </w:r>
      <w:r>
        <w:rPr>
          <w:color w:val="231F20"/>
          <w:spacing w:val="10"/>
        </w:rPr>
        <w:t> </w:t>
      </w:r>
      <w:r>
        <w:rPr>
          <w:color w:val="231F20"/>
        </w:rPr>
        <w:t>riêng</w:t>
      </w:r>
      <w:r>
        <w:rPr>
          <w:color w:val="231F20"/>
          <w:spacing w:val="10"/>
        </w:rPr>
        <w:t> </w:t>
      </w:r>
      <w:r>
        <w:rPr>
          <w:color w:val="231F20"/>
        </w:rPr>
        <w:t>tức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nên không thuộc về xúc xứ và hai thức nhận biết. Sức của tâm có không phải thuộc về xúc xứ cùng hai thức nhận biết.</w:t>
      </w:r>
    </w:p>
    <w:p>
      <w:pPr>
        <w:pStyle w:val="BodyText"/>
        <w:spacing w:line="271" w:lineRule="auto" w:before="113"/>
        <w:ind w:right="410"/>
      </w:pPr>
      <w:r>
        <w:rPr>
          <w:color w:val="231F20"/>
        </w:rPr>
        <w:t>Như hai lực sĩ lúc đầu kéo tay nhau, hai cổ tay vừa tiếp xúc là biết</w:t>
      </w:r>
      <w:r>
        <w:rPr>
          <w:color w:val="231F20"/>
          <w:spacing w:val="-6"/>
        </w:rPr>
        <w:t> </w:t>
      </w:r>
      <w:r>
        <w:rPr>
          <w:color w:val="231F20"/>
        </w:rPr>
        <w:t>ngay</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mạnh</w:t>
      </w:r>
      <w:r>
        <w:rPr>
          <w:color w:val="231F20"/>
          <w:spacing w:val="-6"/>
        </w:rPr>
        <w:t> </w:t>
      </w:r>
      <w:r>
        <w:rPr>
          <w:color w:val="231F20"/>
        </w:rPr>
        <w:t>hay</w:t>
      </w:r>
      <w:r>
        <w:rPr>
          <w:color w:val="231F20"/>
          <w:spacing w:val="-6"/>
        </w:rPr>
        <w:t> </w:t>
      </w:r>
      <w:r>
        <w:rPr>
          <w:color w:val="231F20"/>
        </w:rPr>
        <w:t>yếu.</w:t>
      </w:r>
      <w:r>
        <w:rPr>
          <w:color w:val="231F20"/>
          <w:spacing w:val="-6"/>
        </w:rPr>
        <w:t> </w:t>
      </w:r>
      <w:r>
        <w:rPr>
          <w:color w:val="231F20"/>
        </w:rPr>
        <w:t>Ở</w:t>
      </w:r>
      <w:r>
        <w:rPr>
          <w:color w:val="231F20"/>
          <w:spacing w:val="-5"/>
        </w:rPr>
        <w:t> đây,</w:t>
      </w:r>
      <w:r>
        <w:rPr>
          <w:color w:val="231F20"/>
          <w:spacing w:val="-6"/>
        </w:rPr>
        <w:t> </w:t>
      </w:r>
      <w:r>
        <w:rPr>
          <w:color w:val="231F20"/>
        </w:rPr>
        <w:t>Luận</w:t>
      </w:r>
      <w:r>
        <w:rPr>
          <w:color w:val="231F20"/>
          <w:spacing w:val="-6"/>
        </w:rPr>
        <w:t> </w:t>
      </w:r>
      <w:r>
        <w:rPr>
          <w:color w:val="231F20"/>
        </w:rPr>
        <w:t>chủ</w:t>
      </w:r>
      <w:r>
        <w:rPr>
          <w:color w:val="231F20"/>
          <w:spacing w:val="-6"/>
        </w:rPr>
        <w:t> </w:t>
      </w:r>
      <w:r>
        <w:rPr>
          <w:color w:val="231F20"/>
        </w:rPr>
        <w:t>dẫn</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hiện thấy làm dụ nhằm khiến người trí hay ngu đều được hiểu rõ. Do đấy tức ngăn chận lối chấp của Pháp Mật Bộ cho sức mạnh của thân là tinh</w:t>
      </w:r>
      <w:r>
        <w:rPr>
          <w:color w:val="231F20"/>
          <w:spacing w:val="-7"/>
        </w:rPr>
        <w:t> </w:t>
      </w:r>
      <w:r>
        <w:rPr>
          <w:color w:val="231F20"/>
        </w:rPr>
        <w:t>tấn,</w:t>
      </w:r>
      <w:r>
        <w:rPr>
          <w:color w:val="231F20"/>
          <w:spacing w:val="-6"/>
        </w:rPr>
        <w:t> </w:t>
      </w:r>
      <w:r>
        <w:rPr>
          <w:color w:val="231F20"/>
        </w:rPr>
        <w:t>sự</w:t>
      </w:r>
      <w:r>
        <w:rPr>
          <w:color w:val="231F20"/>
          <w:spacing w:val="-6"/>
        </w:rPr>
        <w:t> </w:t>
      </w:r>
      <w:r>
        <w:rPr>
          <w:color w:val="231F20"/>
        </w:rPr>
        <w:t>yếu</w:t>
      </w:r>
      <w:r>
        <w:rPr>
          <w:color w:val="231F20"/>
          <w:spacing w:val="-6"/>
        </w:rPr>
        <w:t> </w:t>
      </w:r>
      <w:r>
        <w:rPr>
          <w:color w:val="231F20"/>
        </w:rPr>
        <w:t>kém</w:t>
      </w:r>
      <w:r>
        <w:rPr>
          <w:color w:val="231F20"/>
          <w:spacing w:val="-7"/>
        </w:rPr>
        <w:t> </w:t>
      </w:r>
      <w:r>
        <w:rPr>
          <w:color w:val="231F20"/>
        </w:rPr>
        <w:t>của</w:t>
      </w:r>
      <w:r>
        <w:rPr>
          <w:color w:val="231F20"/>
          <w:spacing w:val="-6"/>
        </w:rPr>
        <w:t> </w:t>
      </w:r>
      <w:r>
        <w:rPr>
          <w:color w:val="231F20"/>
        </w:rPr>
        <w:t>thân</w:t>
      </w:r>
      <w:r>
        <w:rPr>
          <w:color w:val="231F20"/>
          <w:spacing w:val="-6"/>
        </w:rPr>
        <w:t> </w:t>
      </w:r>
      <w:r>
        <w:rPr>
          <w:color w:val="231F20"/>
        </w:rPr>
        <w:t>là</w:t>
      </w:r>
      <w:r>
        <w:rPr>
          <w:color w:val="231F20"/>
          <w:spacing w:val="-6"/>
        </w:rPr>
        <w:t> </w:t>
      </w:r>
      <w:r>
        <w:rPr>
          <w:color w:val="231F20"/>
        </w:rPr>
        <w:t>lười</w:t>
      </w:r>
      <w:r>
        <w:rPr>
          <w:color w:val="231F20"/>
          <w:spacing w:val="-6"/>
        </w:rPr>
        <w:t> </w:t>
      </w:r>
      <w:r>
        <w:rPr>
          <w:color w:val="231F20"/>
        </w:rPr>
        <w:t>biếng,</w:t>
      </w:r>
      <w:r>
        <w:rPr>
          <w:color w:val="231F20"/>
          <w:spacing w:val="-7"/>
        </w:rPr>
        <w:t> </w:t>
      </w:r>
      <w:r>
        <w:rPr>
          <w:color w:val="231F20"/>
        </w:rPr>
        <w:t>nhằm</w:t>
      </w:r>
      <w:r>
        <w:rPr>
          <w:color w:val="231F20"/>
          <w:spacing w:val="-6"/>
        </w:rPr>
        <w:t> </w:t>
      </w:r>
      <w:r>
        <w:rPr>
          <w:color w:val="231F20"/>
        </w:rPr>
        <w:t>hiển</w:t>
      </w:r>
      <w:r>
        <w:rPr>
          <w:color w:val="231F20"/>
          <w:spacing w:val="-6"/>
        </w:rPr>
        <w:t> </w:t>
      </w:r>
      <w:r>
        <w:rPr>
          <w:color w:val="231F20"/>
        </w:rPr>
        <w:t>bày</w:t>
      </w:r>
      <w:r>
        <w:rPr>
          <w:color w:val="231F20"/>
          <w:spacing w:val="-6"/>
        </w:rPr>
        <w:t> </w:t>
      </w:r>
      <w:r>
        <w:rPr>
          <w:color w:val="231F20"/>
        </w:rPr>
        <w:t>sức</w:t>
      </w:r>
      <w:r>
        <w:rPr>
          <w:color w:val="231F20"/>
          <w:spacing w:val="-6"/>
        </w:rPr>
        <w:t> </w:t>
      </w:r>
      <w:r>
        <w:rPr>
          <w:color w:val="231F20"/>
        </w:rPr>
        <w:t>mạnh và sự yếu kém của thân không phải là tinh tấn, lười biếng </w:t>
      </w:r>
      <w:r>
        <w:rPr>
          <w:color w:val="231F20"/>
          <w:spacing w:val="-5"/>
        </w:rPr>
        <w:t>v.v… </w:t>
      </w:r>
      <w:r>
        <w:rPr>
          <w:color w:val="231F20"/>
        </w:rPr>
        <w:t>Vì nếu không như vậy thì cổ tay của hai lực sĩ vừa tiếp xúc vì sao nhận biết</w:t>
      </w:r>
      <w:r>
        <w:rPr>
          <w:color w:val="231F20"/>
          <w:spacing w:val="-11"/>
        </w:rPr>
        <w:t> </w:t>
      </w:r>
      <w:r>
        <w:rPr>
          <w:color w:val="231F20"/>
        </w:rPr>
        <w:t>là</w:t>
      </w:r>
      <w:r>
        <w:rPr>
          <w:color w:val="231F20"/>
          <w:spacing w:val="-11"/>
        </w:rPr>
        <w:t> </w:t>
      </w:r>
      <w:r>
        <w:rPr>
          <w:color w:val="231F20"/>
        </w:rPr>
        <w:t>mạnh</w:t>
      </w:r>
      <w:r>
        <w:rPr>
          <w:color w:val="231F20"/>
          <w:spacing w:val="-11"/>
        </w:rPr>
        <w:t> </w:t>
      </w:r>
      <w:r>
        <w:rPr>
          <w:color w:val="231F20"/>
        </w:rPr>
        <w:t>yếu?</w:t>
      </w:r>
      <w:r>
        <w:rPr>
          <w:color w:val="231F20"/>
          <w:spacing w:val="-16"/>
        </w:rPr>
        <w:t> </w:t>
      </w:r>
      <w:r>
        <w:rPr>
          <w:color w:val="231F20"/>
        </w:rPr>
        <w:t>Tức</w:t>
      </w:r>
      <w:r>
        <w:rPr>
          <w:color w:val="231F20"/>
          <w:spacing w:val="-11"/>
        </w:rPr>
        <w:t> </w:t>
      </w:r>
      <w:r>
        <w:rPr>
          <w:color w:val="231F20"/>
        </w:rPr>
        <w:t>tinh</w:t>
      </w:r>
      <w:r>
        <w:rPr>
          <w:color w:val="231F20"/>
          <w:spacing w:val="-10"/>
        </w:rPr>
        <w:t> </w:t>
      </w:r>
      <w:r>
        <w:rPr>
          <w:color w:val="231F20"/>
        </w:rPr>
        <w:t>tấn,</w:t>
      </w:r>
      <w:r>
        <w:rPr>
          <w:color w:val="231F20"/>
          <w:spacing w:val="-11"/>
        </w:rPr>
        <w:t> </w:t>
      </w:r>
      <w:r>
        <w:rPr>
          <w:color w:val="231F20"/>
        </w:rPr>
        <w:t>lười</w:t>
      </w:r>
      <w:r>
        <w:rPr>
          <w:color w:val="231F20"/>
          <w:spacing w:val="-11"/>
        </w:rPr>
        <w:t> </w:t>
      </w:r>
      <w:r>
        <w:rPr>
          <w:color w:val="231F20"/>
        </w:rPr>
        <w:t>biếng</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do</w:t>
      </w:r>
      <w:r>
        <w:rPr>
          <w:color w:val="231F20"/>
          <w:spacing w:val="-10"/>
        </w:rPr>
        <w:t> </w:t>
      </w:r>
      <w:r>
        <w:rPr>
          <w:color w:val="231F20"/>
        </w:rPr>
        <w:t>tiếp</w:t>
      </w:r>
      <w:r>
        <w:rPr>
          <w:color w:val="231F20"/>
          <w:spacing w:val="-11"/>
        </w:rPr>
        <w:t> </w:t>
      </w:r>
      <w:r>
        <w:rPr>
          <w:color w:val="231F20"/>
        </w:rPr>
        <w:t>xúc</w:t>
      </w:r>
      <w:r>
        <w:rPr>
          <w:color w:val="231F20"/>
          <w:spacing w:val="-11"/>
        </w:rPr>
        <w:t> </w:t>
      </w:r>
      <w:r>
        <w:rPr>
          <w:color w:val="231F20"/>
          <w:spacing w:val="-5"/>
        </w:rPr>
        <w:t>của </w:t>
      </w:r>
      <w:r>
        <w:rPr>
          <w:color w:val="231F20"/>
        </w:rPr>
        <w:t>tay tức có thể nhận biết.</w:t>
      </w:r>
    </w:p>
    <w:p>
      <w:pPr>
        <w:pStyle w:val="BodyText"/>
        <w:spacing w:line="271" w:lineRule="auto" w:before="115"/>
        <w:ind w:right="410"/>
      </w:pPr>
      <w:r>
        <w:rPr>
          <w:color w:val="231F20"/>
        </w:rPr>
        <w:t>Lại</w:t>
      </w:r>
      <w:r>
        <w:rPr>
          <w:color w:val="231F20"/>
          <w:spacing w:val="-9"/>
        </w:rPr>
        <w:t> </w:t>
      </w:r>
      <w:r>
        <w:rPr>
          <w:color w:val="231F20"/>
        </w:rPr>
        <w:t>như</w:t>
      </w:r>
      <w:r>
        <w:rPr>
          <w:color w:val="231F20"/>
          <w:spacing w:val="-8"/>
        </w:rPr>
        <w:t> </w:t>
      </w:r>
      <w:r>
        <w:rPr>
          <w:color w:val="231F20"/>
        </w:rPr>
        <w:t>khi</w:t>
      </w:r>
      <w:r>
        <w:rPr>
          <w:color w:val="231F20"/>
          <w:spacing w:val="-8"/>
        </w:rPr>
        <w:t> </w:t>
      </w:r>
      <w:r>
        <w:rPr>
          <w:color w:val="231F20"/>
        </w:rPr>
        <w:t>người</w:t>
      </w:r>
      <w:r>
        <w:rPr>
          <w:color w:val="231F20"/>
          <w:spacing w:val="-8"/>
        </w:rPr>
        <w:t> </w:t>
      </w:r>
      <w:r>
        <w:rPr>
          <w:color w:val="231F20"/>
        </w:rPr>
        <w:t>mạnh</w:t>
      </w:r>
      <w:r>
        <w:rPr>
          <w:color w:val="231F20"/>
          <w:spacing w:val="-8"/>
        </w:rPr>
        <w:t> </w:t>
      </w:r>
      <w:r>
        <w:rPr>
          <w:color w:val="231F20"/>
        </w:rPr>
        <w:t>nắm</w:t>
      </w:r>
      <w:r>
        <w:rPr>
          <w:color w:val="231F20"/>
          <w:spacing w:val="-8"/>
        </w:rPr>
        <w:t> </w:t>
      </w:r>
      <w:r>
        <w:rPr>
          <w:color w:val="231F20"/>
        </w:rPr>
        <w:t>lấy</w:t>
      </w:r>
      <w:r>
        <w:rPr>
          <w:color w:val="231F20"/>
          <w:spacing w:val="-9"/>
        </w:rPr>
        <w:t> </w:t>
      </w:r>
      <w:r>
        <w:rPr>
          <w:color w:val="231F20"/>
        </w:rPr>
        <w:t>kẻ</w:t>
      </w:r>
      <w:r>
        <w:rPr>
          <w:color w:val="231F20"/>
          <w:spacing w:val="-8"/>
        </w:rPr>
        <w:t> </w:t>
      </w:r>
      <w:r>
        <w:rPr>
          <w:color w:val="231F20"/>
        </w:rPr>
        <w:t>yếu</w:t>
      </w:r>
      <w:r>
        <w:rPr>
          <w:color w:val="231F20"/>
          <w:spacing w:val="-8"/>
        </w:rPr>
        <w:t> </w:t>
      </w:r>
      <w:r>
        <w:rPr>
          <w:color w:val="231F20"/>
        </w:rPr>
        <w:t>thì</w:t>
      </w:r>
      <w:r>
        <w:rPr>
          <w:color w:val="231F20"/>
          <w:spacing w:val="-8"/>
        </w:rPr>
        <w:t> </w:t>
      </w:r>
      <w:r>
        <w:rPr>
          <w:color w:val="231F20"/>
        </w:rPr>
        <w:t>sức</w:t>
      </w:r>
      <w:r>
        <w:rPr>
          <w:color w:val="231F20"/>
          <w:spacing w:val="-8"/>
        </w:rPr>
        <w:t> </w:t>
      </w:r>
      <w:r>
        <w:rPr>
          <w:color w:val="231F20"/>
        </w:rPr>
        <w:t>mạnh</w:t>
      </w:r>
      <w:r>
        <w:rPr>
          <w:color w:val="231F20"/>
          <w:spacing w:val="-8"/>
        </w:rPr>
        <w:t> </w:t>
      </w:r>
      <w:r>
        <w:rPr>
          <w:color w:val="231F20"/>
        </w:rPr>
        <w:t>hơn,</w:t>
      </w:r>
      <w:r>
        <w:rPr>
          <w:color w:val="231F20"/>
          <w:spacing w:val="-8"/>
        </w:rPr>
        <w:t> </w:t>
      </w:r>
      <w:r>
        <w:rPr>
          <w:color w:val="231F20"/>
        </w:rPr>
        <w:t>kém cùng nhận biết cũng như thế. Ở </w:t>
      </w:r>
      <w:r>
        <w:rPr>
          <w:color w:val="231F20"/>
          <w:spacing w:val="-5"/>
        </w:rPr>
        <w:t>đây, </w:t>
      </w:r>
      <w:r>
        <w:rPr>
          <w:color w:val="231F20"/>
        </w:rPr>
        <w:t>Luận chủ dẫn thí dụ hai, nhằm chỉ rõ lần nữa về nghĩa </w:t>
      </w:r>
      <w:r>
        <w:rPr>
          <w:color w:val="231F20"/>
          <w:spacing w:val="-5"/>
        </w:rPr>
        <w:t>này, </w:t>
      </w:r>
      <w:r>
        <w:rPr>
          <w:color w:val="231F20"/>
        </w:rPr>
        <w:t>khiến dễ nhận biết. Do đấy tức </w:t>
      </w:r>
      <w:r>
        <w:rPr>
          <w:color w:val="231F20"/>
          <w:spacing w:val="-3"/>
        </w:rPr>
        <w:t>ngăn </w:t>
      </w:r>
      <w:r>
        <w:rPr>
          <w:color w:val="231F20"/>
        </w:rPr>
        <w:t>chận</w:t>
      </w:r>
      <w:r>
        <w:rPr>
          <w:color w:val="231F20"/>
          <w:spacing w:val="-7"/>
        </w:rPr>
        <w:t> </w:t>
      </w:r>
      <w:r>
        <w:rPr>
          <w:color w:val="231F20"/>
        </w:rPr>
        <w:t>lối</w:t>
      </w:r>
      <w:r>
        <w:rPr>
          <w:color w:val="231F20"/>
          <w:spacing w:val="-6"/>
        </w:rPr>
        <w:t> </w:t>
      </w:r>
      <w:r>
        <w:rPr>
          <w:color w:val="231F20"/>
        </w:rPr>
        <w:t>chấp</w:t>
      </w:r>
      <w:r>
        <w:rPr>
          <w:color w:val="231F20"/>
          <w:spacing w:val="-6"/>
        </w:rPr>
        <w:t> </w:t>
      </w:r>
      <w:r>
        <w:rPr>
          <w:color w:val="231F20"/>
        </w:rPr>
        <w:t>của</w:t>
      </w:r>
      <w:r>
        <w:rPr>
          <w:color w:val="231F20"/>
          <w:spacing w:val="-6"/>
        </w:rPr>
        <w:t> </w:t>
      </w:r>
      <w:r>
        <w:rPr>
          <w:color w:val="231F20"/>
        </w:rPr>
        <w:t>phái</w:t>
      </w:r>
      <w:r>
        <w:rPr>
          <w:color w:val="231F20"/>
          <w:spacing w:val="-11"/>
        </w:rPr>
        <w:t> </w:t>
      </w:r>
      <w:r>
        <w:rPr>
          <w:color w:val="231F20"/>
        </w:rPr>
        <w:t>Thí</w:t>
      </w:r>
      <w:r>
        <w:rPr>
          <w:color w:val="231F20"/>
          <w:spacing w:val="-6"/>
        </w:rPr>
        <w:t> </w:t>
      </w:r>
      <w:r>
        <w:rPr>
          <w:color w:val="231F20"/>
        </w:rPr>
        <w:t>dụ</w:t>
      </w:r>
      <w:r>
        <w:rPr>
          <w:color w:val="231F20"/>
          <w:spacing w:val="-6"/>
        </w:rPr>
        <w:t> </w:t>
      </w:r>
      <w:r>
        <w:rPr>
          <w:color w:val="231F20"/>
        </w:rPr>
        <w:t>cho</w:t>
      </w:r>
      <w:r>
        <w:rPr>
          <w:color w:val="231F20"/>
          <w:spacing w:val="-6"/>
        </w:rPr>
        <w:t> </w:t>
      </w:r>
      <w:r>
        <w:rPr>
          <w:color w:val="231F20"/>
        </w:rPr>
        <w:t>thân</w:t>
      </w:r>
      <w:r>
        <w:rPr>
          <w:color w:val="231F20"/>
          <w:spacing w:val="-6"/>
        </w:rPr>
        <w:t> </w:t>
      </w:r>
      <w:r>
        <w:rPr>
          <w:color w:val="231F20"/>
        </w:rPr>
        <w:t>có</w:t>
      </w:r>
      <w:r>
        <w:rPr>
          <w:color w:val="231F20"/>
          <w:spacing w:val="-6"/>
        </w:rPr>
        <w:t> </w:t>
      </w:r>
      <w:r>
        <w:rPr>
          <w:color w:val="231F20"/>
        </w:rPr>
        <w:t>sức</w:t>
      </w:r>
      <w:r>
        <w:rPr>
          <w:color w:val="231F20"/>
          <w:spacing w:val="-7"/>
        </w:rPr>
        <w:t> </w:t>
      </w:r>
      <w:r>
        <w:rPr>
          <w:color w:val="231F20"/>
        </w:rPr>
        <w:t>mạnh</w:t>
      </w:r>
      <w:r>
        <w:rPr>
          <w:color w:val="231F20"/>
          <w:spacing w:val="-7"/>
        </w:rPr>
        <w:t> </w:t>
      </w:r>
      <w:r>
        <w:rPr>
          <w:color w:val="231F20"/>
        </w:rPr>
        <w:t>và</w:t>
      </w:r>
      <w:r>
        <w:rPr>
          <w:color w:val="231F20"/>
          <w:spacing w:val="-6"/>
        </w:rPr>
        <w:t> </w:t>
      </w:r>
      <w:r>
        <w:rPr>
          <w:color w:val="231F20"/>
        </w:rPr>
        <w:t>thân</w:t>
      </w:r>
      <w:r>
        <w:rPr>
          <w:color w:val="231F20"/>
          <w:spacing w:val="-6"/>
        </w:rPr>
        <w:t> </w:t>
      </w:r>
      <w:r>
        <w:rPr>
          <w:color w:val="231F20"/>
        </w:rPr>
        <w:t>yếu</w:t>
      </w:r>
      <w:r>
        <w:rPr>
          <w:color w:val="231F20"/>
          <w:spacing w:val="-6"/>
        </w:rPr>
        <w:t> </w:t>
      </w:r>
      <w:r>
        <w:rPr>
          <w:color w:val="231F20"/>
          <w:spacing w:val="-4"/>
        </w:rPr>
        <w:t>kém </w:t>
      </w:r>
      <w:r>
        <w:rPr>
          <w:color w:val="231F20"/>
        </w:rPr>
        <w:t>không</w:t>
      </w:r>
      <w:r>
        <w:rPr>
          <w:color w:val="231F20"/>
          <w:spacing w:val="-5"/>
        </w:rPr>
        <w:t> </w:t>
      </w:r>
      <w:r>
        <w:rPr>
          <w:color w:val="231F20"/>
        </w:rPr>
        <w:t>có</w:t>
      </w:r>
      <w:r>
        <w:rPr>
          <w:color w:val="231F20"/>
          <w:spacing w:val="-5"/>
        </w:rPr>
        <w:t> </w:t>
      </w:r>
      <w:r>
        <w:rPr>
          <w:color w:val="231F20"/>
        </w:rPr>
        <w:t>tự</w:t>
      </w:r>
      <w:r>
        <w:rPr>
          <w:color w:val="231F20"/>
          <w:spacing w:val="-10"/>
        </w:rPr>
        <w:t> </w:t>
      </w:r>
      <w:r>
        <w:rPr>
          <w:color w:val="231F20"/>
        </w:rPr>
        <w:t>Thể</w:t>
      </w:r>
      <w:r>
        <w:rPr>
          <w:color w:val="231F20"/>
          <w:spacing w:val="-5"/>
        </w:rPr>
        <w:t> </w:t>
      </w:r>
      <w:r>
        <w:rPr>
          <w:color w:val="231F20"/>
        </w:rPr>
        <w:t>nhất</w:t>
      </w:r>
      <w:r>
        <w:rPr>
          <w:color w:val="231F20"/>
          <w:spacing w:val="-5"/>
        </w:rPr>
        <w:t> </w:t>
      </w:r>
      <w:r>
        <w:rPr>
          <w:color w:val="231F20"/>
        </w:rPr>
        <w:t>định,</w:t>
      </w:r>
      <w:r>
        <w:rPr>
          <w:color w:val="231F20"/>
          <w:spacing w:val="-4"/>
        </w:rPr>
        <w:t> </w:t>
      </w:r>
      <w:r>
        <w:rPr>
          <w:color w:val="231F20"/>
        </w:rPr>
        <w:t>nhằm</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là</w:t>
      </w:r>
      <w:r>
        <w:rPr>
          <w:color w:val="231F20"/>
          <w:spacing w:val="-5"/>
        </w:rPr>
        <w:t> </w:t>
      </w:r>
      <w:r>
        <w:rPr>
          <w:color w:val="231F20"/>
        </w:rPr>
        <w:t>hai</w:t>
      </w:r>
      <w:r>
        <w:rPr>
          <w:color w:val="231F20"/>
          <w:spacing w:val="-4"/>
        </w:rPr>
        <w:t> </w:t>
      </w:r>
      <w:r>
        <w:rPr>
          <w:color w:val="231F20"/>
        </w:rPr>
        <w:t>thứ</w:t>
      </w:r>
      <w:r>
        <w:rPr>
          <w:color w:val="231F20"/>
          <w:spacing w:val="-5"/>
        </w:rPr>
        <w:t> </w:t>
      </w:r>
      <w:r>
        <w:rPr>
          <w:color w:val="231F20"/>
        </w:rPr>
        <w:t>này</w:t>
      </w:r>
      <w:r>
        <w:rPr>
          <w:color w:val="231F20"/>
          <w:spacing w:val="-5"/>
        </w:rPr>
        <w:t> </w:t>
      </w:r>
      <w:r>
        <w:rPr>
          <w:color w:val="231F20"/>
        </w:rPr>
        <w:t>có</w:t>
      </w:r>
      <w:r>
        <w:rPr>
          <w:color w:val="231F20"/>
          <w:spacing w:val="-5"/>
        </w:rPr>
        <w:t> </w:t>
      </w:r>
      <w:r>
        <w:rPr>
          <w:color w:val="231F20"/>
        </w:rPr>
        <w:t>tự</w:t>
      </w:r>
      <w:r>
        <w:rPr>
          <w:color w:val="231F20"/>
          <w:spacing w:val="-10"/>
        </w:rPr>
        <w:t> </w:t>
      </w:r>
      <w:r>
        <w:rPr>
          <w:color w:val="231F20"/>
        </w:rPr>
        <w:t>Thể</w:t>
      </w:r>
      <w:r>
        <w:rPr>
          <w:color w:val="231F20"/>
          <w:spacing w:val="-4"/>
        </w:rPr>
        <w:t> nhất </w:t>
      </w:r>
      <w:r>
        <w:rPr>
          <w:color w:val="231F20"/>
        </w:rPr>
        <w:t>định. Nếu không như thế thì không nên vừa nắm lấy là nhận </w:t>
      </w:r>
      <w:r>
        <w:rPr>
          <w:color w:val="231F20"/>
          <w:spacing w:val="-3"/>
        </w:rPr>
        <w:t>biết </w:t>
      </w:r>
      <w:r>
        <w:rPr>
          <w:color w:val="231F20"/>
        </w:rPr>
        <w:t>ngay về hơn kém. Cùng chờ đợi nhờ nơi pháp nhất định không </w:t>
      </w:r>
      <w:r>
        <w:rPr>
          <w:color w:val="231F20"/>
          <w:spacing w:val="-3"/>
        </w:rPr>
        <w:t>phải </w:t>
      </w:r>
      <w:r>
        <w:rPr>
          <w:color w:val="231F20"/>
        </w:rPr>
        <w:t>là lãnh vực thân thức có thể nhận biết rõ.</w:t>
      </w:r>
    </w:p>
    <w:p>
      <w:pPr>
        <w:pStyle w:val="BodyText"/>
        <w:spacing w:before="115"/>
        <w:ind w:left="677" w:firstLine="0"/>
      </w:pPr>
      <w:r>
        <w:rPr>
          <w:i/>
          <w:color w:val="231F20"/>
        </w:rPr>
        <w:t>Hỏi: </w:t>
      </w:r>
      <w:r>
        <w:rPr>
          <w:color w:val="231F20"/>
        </w:rPr>
        <w:t>Thân có sức mạnh và thân yếu kém lấy gì làm tự tánh?</w:t>
      </w:r>
    </w:p>
    <w:p>
      <w:pPr>
        <w:pStyle w:val="BodyText"/>
        <w:spacing w:before="152"/>
        <w:ind w:left="677" w:firstLine="0"/>
      </w:pPr>
      <w:r>
        <w:rPr>
          <w:i/>
          <w:color w:val="231F20"/>
        </w:rPr>
        <w:t>Đáp: </w:t>
      </w:r>
      <w:r>
        <w:rPr>
          <w:color w:val="231F20"/>
        </w:rPr>
        <w:t>Có thuyết nói: Lấy đại chủng làm tự tánh.</w:t>
      </w:r>
    </w:p>
    <w:p>
      <w:pPr>
        <w:pStyle w:val="BodyText"/>
        <w:spacing w:line="271" w:lineRule="auto" w:before="153"/>
        <w:ind w:right="410"/>
      </w:pPr>
      <w:r>
        <w:rPr>
          <w:i/>
          <w:color w:val="231F20"/>
        </w:rPr>
        <w:t>Hỏi: </w:t>
      </w:r>
      <w:r>
        <w:rPr>
          <w:color w:val="231F20"/>
        </w:rPr>
        <w:t>Đại chủng nào tăng gọi là thân có sức mạnh? Đại chủng nào tăng gọi là thân yếu kém?</w:t>
      </w:r>
    </w:p>
    <w:p>
      <w:pPr>
        <w:pStyle w:val="BodyText"/>
        <w:spacing w:line="271" w:lineRule="auto" w:before="113"/>
        <w:ind w:right="410"/>
      </w:pPr>
      <w:r>
        <w:rPr>
          <w:i/>
          <w:color w:val="231F20"/>
        </w:rPr>
        <w:t>Đáp:</w:t>
      </w:r>
      <w:r>
        <w:rPr>
          <w:i/>
          <w:color w:val="231F20"/>
          <w:spacing w:val="-14"/>
        </w:rPr>
        <w:t> </w:t>
      </w:r>
      <w:r>
        <w:rPr>
          <w:color w:val="231F20"/>
        </w:rPr>
        <w:t>Có</w:t>
      </w:r>
      <w:r>
        <w:rPr>
          <w:color w:val="231F20"/>
          <w:spacing w:val="-13"/>
        </w:rPr>
        <w:t> </w:t>
      </w:r>
      <w:r>
        <w:rPr>
          <w:color w:val="231F20"/>
        </w:rPr>
        <w:t>thuyết</w:t>
      </w:r>
      <w:r>
        <w:rPr>
          <w:color w:val="231F20"/>
          <w:spacing w:val="-14"/>
        </w:rPr>
        <w:t> </w:t>
      </w:r>
      <w:r>
        <w:rPr>
          <w:color w:val="231F20"/>
        </w:rPr>
        <w:t>cho:</w:t>
      </w:r>
      <w:r>
        <w:rPr>
          <w:color w:val="231F20"/>
          <w:spacing w:val="-13"/>
        </w:rPr>
        <w:t> </w:t>
      </w:r>
      <w:r>
        <w:rPr>
          <w:color w:val="231F20"/>
        </w:rPr>
        <w:t>Đại</w:t>
      </w:r>
      <w:r>
        <w:rPr>
          <w:color w:val="231F20"/>
          <w:spacing w:val="-14"/>
        </w:rPr>
        <w:t> </w:t>
      </w:r>
      <w:r>
        <w:rPr>
          <w:color w:val="231F20"/>
        </w:rPr>
        <w:t>chủng</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tăng</w:t>
      </w:r>
      <w:r>
        <w:rPr>
          <w:color w:val="231F20"/>
          <w:spacing w:val="-13"/>
        </w:rPr>
        <w:t> </w:t>
      </w:r>
      <w:r>
        <w:rPr>
          <w:color w:val="231F20"/>
        </w:rPr>
        <w:t>riêng,</w:t>
      </w:r>
      <w:r>
        <w:rPr>
          <w:color w:val="231F20"/>
          <w:spacing w:val="-14"/>
        </w:rPr>
        <w:t> </w:t>
      </w:r>
      <w:r>
        <w:rPr>
          <w:color w:val="231F20"/>
        </w:rPr>
        <w:t>nhưng</w:t>
      </w:r>
      <w:r>
        <w:rPr>
          <w:color w:val="231F20"/>
          <w:spacing w:val="-13"/>
        </w:rPr>
        <w:t> </w:t>
      </w:r>
      <w:r>
        <w:rPr>
          <w:color w:val="231F20"/>
        </w:rPr>
        <w:t>bốn đại</w:t>
      </w:r>
      <w:r>
        <w:rPr>
          <w:color w:val="231F20"/>
          <w:spacing w:val="-8"/>
        </w:rPr>
        <w:t> </w:t>
      </w:r>
      <w:r>
        <w:rPr>
          <w:color w:val="231F20"/>
        </w:rPr>
        <w:t>chủng</w:t>
      </w:r>
      <w:r>
        <w:rPr>
          <w:color w:val="231F20"/>
          <w:spacing w:val="-7"/>
        </w:rPr>
        <w:t> </w:t>
      </w:r>
      <w:r>
        <w:rPr>
          <w:color w:val="231F20"/>
        </w:rPr>
        <w:t>có</w:t>
      </w:r>
      <w:r>
        <w:rPr>
          <w:color w:val="231F20"/>
          <w:spacing w:val="-7"/>
        </w:rPr>
        <w:t> </w:t>
      </w:r>
      <w:r>
        <w:rPr>
          <w:color w:val="231F20"/>
        </w:rPr>
        <w:t>nơi</w:t>
      </w:r>
      <w:r>
        <w:rPr>
          <w:color w:val="231F20"/>
          <w:spacing w:val="-7"/>
        </w:rPr>
        <w:t> </w:t>
      </w:r>
      <w:r>
        <w:rPr>
          <w:color w:val="231F20"/>
        </w:rPr>
        <w:t>người</w:t>
      </w:r>
      <w:r>
        <w:rPr>
          <w:color w:val="231F20"/>
          <w:spacing w:val="-7"/>
        </w:rPr>
        <w:t> </w:t>
      </w:r>
      <w:r>
        <w:rPr>
          <w:color w:val="231F20"/>
        </w:rPr>
        <w:t>mạnh</w:t>
      </w:r>
      <w:r>
        <w:rPr>
          <w:color w:val="231F20"/>
          <w:spacing w:val="-7"/>
        </w:rPr>
        <w:t> </w:t>
      </w:r>
      <w:r>
        <w:rPr>
          <w:color w:val="231F20"/>
        </w:rPr>
        <w:t>hơn,</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sức</w:t>
      </w:r>
      <w:r>
        <w:rPr>
          <w:color w:val="231F20"/>
          <w:spacing w:val="-7"/>
        </w:rPr>
        <w:t> </w:t>
      </w:r>
      <w:r>
        <w:rPr>
          <w:color w:val="231F20"/>
        </w:rPr>
        <w:t>mạnh</w:t>
      </w:r>
      <w:r>
        <w:rPr>
          <w:color w:val="231F20"/>
          <w:spacing w:val="-7"/>
        </w:rPr>
        <w:t> </w:t>
      </w:r>
      <w:r>
        <w:rPr>
          <w:color w:val="231F20"/>
        </w:rPr>
        <w:t>của</w:t>
      </w:r>
      <w:r>
        <w:rPr>
          <w:color w:val="231F20"/>
          <w:spacing w:val="-7"/>
        </w:rPr>
        <w:t> </w:t>
      </w:r>
      <w:r>
        <w:rPr>
          <w:color w:val="231F20"/>
        </w:rPr>
        <w:t>thân.</w:t>
      </w:r>
      <w:r>
        <w:rPr>
          <w:color w:val="231F20"/>
          <w:spacing w:val="-7"/>
        </w:rPr>
        <w:t> </w:t>
      </w:r>
      <w:r>
        <w:rPr>
          <w:color w:val="231F20"/>
        </w:rPr>
        <w:t>Bốn</w:t>
      </w:r>
      <w:r>
        <w:rPr>
          <w:color w:val="231F20"/>
          <w:spacing w:val="-7"/>
        </w:rPr>
        <w:t> </w:t>
      </w:r>
      <w:r>
        <w:rPr>
          <w:color w:val="231F20"/>
        </w:rPr>
        <w:t>đại chủng có nơi kẻ gầy yếu, gọi là thân yếu kém.</w:t>
      </w:r>
    </w:p>
    <w:p>
      <w:pPr>
        <w:pStyle w:val="BodyText"/>
        <w:spacing w:line="273" w:lineRule="auto"/>
        <w:ind w:right="410"/>
      </w:pPr>
      <w:r>
        <w:rPr>
          <w:color w:val="231F20"/>
        </w:rPr>
        <w:t>Có thuyết nêu: Vì địa giới tăng nên gọi là sức mạnh của thân. Thủy</w:t>
      </w:r>
      <w:r>
        <w:rPr>
          <w:color w:val="231F20"/>
          <w:spacing w:val="-7"/>
        </w:rPr>
        <w:t> </w:t>
      </w:r>
      <w:r>
        <w:rPr>
          <w:color w:val="231F20"/>
        </w:rPr>
        <w:t>giới</w:t>
      </w:r>
      <w:r>
        <w:rPr>
          <w:color w:val="231F20"/>
          <w:spacing w:val="-6"/>
        </w:rPr>
        <w:t> </w:t>
      </w:r>
      <w:r>
        <w:rPr>
          <w:color w:val="231F20"/>
        </w:rPr>
        <w:t>tăng</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thân</w:t>
      </w:r>
      <w:r>
        <w:rPr>
          <w:color w:val="231F20"/>
          <w:spacing w:val="-6"/>
        </w:rPr>
        <w:t> </w:t>
      </w:r>
      <w:r>
        <w:rPr>
          <w:color w:val="231F20"/>
        </w:rPr>
        <w:t>yếu</w:t>
      </w:r>
      <w:r>
        <w:rPr>
          <w:color w:val="231F20"/>
          <w:spacing w:val="-7"/>
        </w:rPr>
        <w:t> </w:t>
      </w:r>
      <w:r>
        <w:rPr>
          <w:color w:val="231F20"/>
        </w:rPr>
        <w:t>kém.</w:t>
      </w:r>
      <w:r>
        <w:rPr>
          <w:color w:val="231F20"/>
          <w:spacing w:val="-11"/>
        </w:rPr>
        <w:t> </w:t>
      </w:r>
      <w:r>
        <w:rPr>
          <w:color w:val="231F20"/>
        </w:rPr>
        <w:t>Vật</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thế. Vật</w:t>
      </w:r>
      <w:r>
        <w:rPr>
          <w:color w:val="231F20"/>
          <w:spacing w:val="-7"/>
        </w:rPr>
        <w:t> </w:t>
      </w:r>
      <w:r>
        <w:rPr>
          <w:color w:val="231F20"/>
        </w:rPr>
        <w:t>gánh</w:t>
      </w:r>
      <w:r>
        <w:rPr>
          <w:color w:val="231F20"/>
          <w:spacing w:val="-7"/>
        </w:rPr>
        <w:t> </w:t>
      </w:r>
      <w:r>
        <w:rPr>
          <w:color w:val="231F20"/>
        </w:rPr>
        <w:t>vác,</w:t>
      </w:r>
      <w:r>
        <w:rPr>
          <w:color w:val="231F20"/>
          <w:spacing w:val="-7"/>
        </w:rPr>
        <w:t> </w:t>
      </w:r>
      <w:r>
        <w:rPr>
          <w:color w:val="231F20"/>
        </w:rPr>
        <w:t>núi,</w:t>
      </w:r>
      <w:r>
        <w:rPr>
          <w:color w:val="231F20"/>
          <w:spacing w:val="-7"/>
        </w:rPr>
        <w:t> </w:t>
      </w:r>
      <w:r>
        <w:rPr>
          <w:color w:val="231F20"/>
        </w:rPr>
        <w:t>cây</w:t>
      </w:r>
      <w:r>
        <w:rPr>
          <w:color w:val="231F20"/>
          <w:spacing w:val="-7"/>
        </w:rPr>
        <w:t> </w:t>
      </w:r>
      <w:r>
        <w:rPr>
          <w:color w:val="231F20"/>
          <w:spacing w:val="-6"/>
        </w:rPr>
        <w:t>v.v...</w:t>
      </w:r>
      <w:r>
        <w:rPr>
          <w:color w:val="231F20"/>
          <w:spacing w:val="-7"/>
        </w:rPr>
        <w:t> </w:t>
      </w:r>
      <w:r>
        <w:rPr>
          <w:color w:val="231F20"/>
        </w:rPr>
        <w:t>vì</w:t>
      </w:r>
      <w:r>
        <w:rPr>
          <w:color w:val="231F20"/>
          <w:spacing w:val="-7"/>
        </w:rPr>
        <w:t> </w:t>
      </w:r>
      <w:r>
        <w:rPr>
          <w:color w:val="231F20"/>
        </w:rPr>
        <w:t>địa</w:t>
      </w:r>
      <w:r>
        <w:rPr>
          <w:color w:val="231F20"/>
          <w:spacing w:val="-7"/>
        </w:rPr>
        <w:t> </w:t>
      </w:r>
      <w:r>
        <w:rPr>
          <w:color w:val="231F20"/>
        </w:rPr>
        <w:t>giới</w:t>
      </w:r>
      <w:r>
        <w:rPr>
          <w:color w:val="231F20"/>
          <w:spacing w:val="-7"/>
        </w:rPr>
        <w:t> </w:t>
      </w:r>
      <w:r>
        <w:rPr>
          <w:color w:val="231F20"/>
        </w:rPr>
        <w:t>tăng</w:t>
      </w:r>
      <w:r>
        <w:rPr>
          <w:color w:val="231F20"/>
          <w:spacing w:val="-7"/>
        </w:rPr>
        <w:t> </w:t>
      </w:r>
      <w:r>
        <w:rPr>
          <w:color w:val="231F20"/>
        </w:rPr>
        <w:t>nên</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chúng</w:t>
      </w:r>
      <w:r>
        <w:rPr>
          <w:color w:val="231F20"/>
          <w:spacing w:val="-7"/>
        </w:rPr>
        <w:t> </w:t>
      </w:r>
      <w:r>
        <w:rPr>
          <w:color w:val="231F20"/>
        </w:rPr>
        <w:t>mạnh,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firstLine="0"/>
      </w:pPr>
      <w:r>
        <w:rPr>
          <w:color w:val="231F20"/>
        </w:rPr>
        <w:t>rắn chắc. Cây liễu, các thứ dưa v.v… vì thủy giới tăng nên thể của chúng yếu ớt, trống rỗng.</w:t>
      </w:r>
    </w:p>
    <w:p>
      <w:pPr>
        <w:pStyle w:val="BodyText"/>
        <w:spacing w:line="268" w:lineRule="auto" w:before="115"/>
        <w:ind w:left="393" w:right="128"/>
      </w:pPr>
      <w:r>
        <w:rPr>
          <w:color w:val="231F20"/>
        </w:rPr>
        <w:t>Có Sư khác nói: Sức mạnh của thân và sự yếu kém của thân không phải là bốn đại chủng mà là do xúc tạo ra.</w:t>
      </w:r>
    </w:p>
    <w:p>
      <w:pPr>
        <w:pStyle w:val="BodyText"/>
        <w:spacing w:line="268" w:lineRule="auto" w:before="110"/>
        <w:ind w:left="393" w:right="127"/>
      </w:pPr>
      <w:r>
        <w:rPr>
          <w:i/>
          <w:color w:val="231F20"/>
        </w:rPr>
        <w:t>Hỏi: </w:t>
      </w:r>
      <w:r>
        <w:rPr>
          <w:color w:val="231F20"/>
        </w:rPr>
        <w:t>Trong bảy xúc được tạo thì thứ nào tăng nên gọi là sức mạnh của thân? Thứ nào tăng nên gọi là sức yếu kém của thân?</w:t>
      </w:r>
    </w:p>
    <w:p>
      <w:pPr>
        <w:pStyle w:val="BodyText"/>
        <w:spacing w:line="268" w:lineRule="auto" w:before="110"/>
        <w:ind w:left="393" w:right="127"/>
      </w:pPr>
      <w:r>
        <w:rPr>
          <w:i/>
          <w:color w:val="231F20"/>
        </w:rPr>
        <w:t>Đáp:</w:t>
      </w:r>
      <w:r>
        <w:rPr>
          <w:i/>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cho:</w:t>
      </w:r>
      <w:r>
        <w:rPr>
          <w:color w:val="231F20"/>
          <w:spacing w:val="-10"/>
        </w:rPr>
        <w:t> </w:t>
      </w:r>
      <w:r>
        <w:rPr>
          <w:color w:val="231F20"/>
        </w:rPr>
        <w:t>Vì</w:t>
      </w:r>
      <w:r>
        <w:rPr>
          <w:color w:val="231F20"/>
          <w:spacing w:val="-6"/>
        </w:rPr>
        <w:t> </w:t>
      </w:r>
      <w:r>
        <w:rPr>
          <w:color w:val="231F20"/>
        </w:rPr>
        <w:t>nặng</w:t>
      </w:r>
      <w:r>
        <w:rPr>
          <w:color w:val="231F20"/>
          <w:spacing w:val="-5"/>
        </w:rPr>
        <w:t> </w:t>
      </w:r>
      <w:r>
        <w:rPr>
          <w:color w:val="231F20"/>
        </w:rPr>
        <w:t>tăng</w:t>
      </w:r>
      <w:r>
        <w:rPr>
          <w:color w:val="231F20"/>
          <w:spacing w:val="-6"/>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thân</w:t>
      </w:r>
      <w:r>
        <w:rPr>
          <w:color w:val="231F20"/>
          <w:spacing w:val="-5"/>
        </w:rPr>
        <w:t> </w:t>
      </w:r>
      <w:r>
        <w:rPr>
          <w:color w:val="231F20"/>
        </w:rPr>
        <w:t>có</w:t>
      </w:r>
      <w:r>
        <w:rPr>
          <w:color w:val="231F20"/>
          <w:spacing w:val="-6"/>
        </w:rPr>
        <w:t> </w:t>
      </w:r>
      <w:r>
        <w:rPr>
          <w:color w:val="231F20"/>
        </w:rPr>
        <w:t>sức</w:t>
      </w:r>
      <w:r>
        <w:rPr>
          <w:color w:val="231F20"/>
          <w:spacing w:val="-5"/>
        </w:rPr>
        <w:t> </w:t>
      </w:r>
      <w:r>
        <w:rPr>
          <w:color w:val="231F20"/>
        </w:rPr>
        <w:t>mạnh, vì</w:t>
      </w:r>
      <w:r>
        <w:rPr>
          <w:color w:val="231F20"/>
          <w:spacing w:val="-10"/>
        </w:rPr>
        <w:t> </w:t>
      </w:r>
      <w:r>
        <w:rPr>
          <w:color w:val="231F20"/>
        </w:rPr>
        <w:t>nhẹ</w:t>
      </w:r>
      <w:r>
        <w:rPr>
          <w:color w:val="231F20"/>
          <w:spacing w:val="-9"/>
        </w:rPr>
        <w:t> </w:t>
      </w:r>
      <w:r>
        <w:rPr>
          <w:color w:val="231F20"/>
        </w:rPr>
        <w:t>tăng</w:t>
      </w:r>
      <w:r>
        <w:rPr>
          <w:color w:val="231F20"/>
          <w:spacing w:val="-9"/>
        </w:rPr>
        <w:t> </w:t>
      </w:r>
      <w:r>
        <w:rPr>
          <w:color w:val="231F20"/>
        </w:rPr>
        <w:t>nên</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thân</w:t>
      </w:r>
      <w:r>
        <w:rPr>
          <w:color w:val="231F20"/>
          <w:spacing w:val="-10"/>
        </w:rPr>
        <w:t> </w:t>
      </w:r>
      <w:r>
        <w:rPr>
          <w:color w:val="231F20"/>
        </w:rPr>
        <w:t>yếu</w:t>
      </w:r>
      <w:r>
        <w:rPr>
          <w:color w:val="231F20"/>
          <w:spacing w:val="-9"/>
        </w:rPr>
        <w:t> </w:t>
      </w:r>
      <w:r>
        <w:rPr>
          <w:color w:val="231F20"/>
        </w:rPr>
        <w:t>kém.</w:t>
      </w:r>
      <w:r>
        <w:rPr>
          <w:color w:val="231F20"/>
          <w:spacing w:val="-14"/>
        </w:rPr>
        <w:t> </w:t>
      </w:r>
      <w:r>
        <w:rPr>
          <w:color w:val="231F20"/>
        </w:rPr>
        <w:t>Vật</w:t>
      </w:r>
      <w:r>
        <w:rPr>
          <w:color w:val="231F20"/>
          <w:spacing w:val="-10"/>
        </w:rPr>
        <w:t> </w:t>
      </w:r>
      <w:r>
        <w:rPr>
          <w:color w:val="231F20"/>
        </w:rPr>
        <w:t>bên</w:t>
      </w:r>
      <w:r>
        <w:rPr>
          <w:color w:val="231F20"/>
          <w:spacing w:val="-9"/>
        </w:rPr>
        <w:t> </w:t>
      </w:r>
      <w:r>
        <w:rPr>
          <w:color w:val="231F20"/>
        </w:rPr>
        <w:t>ngoài</w:t>
      </w:r>
      <w:r>
        <w:rPr>
          <w:color w:val="231F20"/>
          <w:spacing w:val="-9"/>
        </w:rPr>
        <w:t> </w:t>
      </w:r>
      <w:r>
        <w:rPr>
          <w:color w:val="231F20"/>
        </w:rPr>
        <w:t>cũng</w:t>
      </w:r>
      <w:r>
        <w:rPr>
          <w:color w:val="231F20"/>
          <w:spacing w:val="-10"/>
        </w:rPr>
        <w:t> </w:t>
      </w:r>
      <w:r>
        <w:rPr>
          <w:color w:val="231F20"/>
        </w:rPr>
        <w:t>như</w:t>
      </w:r>
      <w:r>
        <w:rPr>
          <w:color w:val="231F20"/>
          <w:spacing w:val="-9"/>
        </w:rPr>
        <w:t> </w:t>
      </w:r>
      <w:r>
        <w:rPr>
          <w:color w:val="231F20"/>
        </w:rPr>
        <w:t>thế.</w:t>
      </w:r>
      <w:r>
        <w:rPr>
          <w:color w:val="231F20"/>
          <w:spacing w:val="-14"/>
        </w:rPr>
        <w:t> </w:t>
      </w:r>
      <w:r>
        <w:rPr>
          <w:color w:val="231F20"/>
        </w:rPr>
        <w:t>Vật nào nặng thì Thể mạnh. Vật nào nhẹ thì Thể</w:t>
      </w:r>
      <w:r>
        <w:rPr>
          <w:color w:val="231F20"/>
          <w:spacing w:val="-17"/>
        </w:rPr>
        <w:t> </w:t>
      </w:r>
      <w:r>
        <w:rPr>
          <w:color w:val="231F20"/>
        </w:rPr>
        <w:t>yếu.</w:t>
      </w:r>
    </w:p>
    <w:p>
      <w:pPr>
        <w:pStyle w:val="BodyText"/>
        <w:spacing w:line="268" w:lineRule="auto" w:before="112"/>
        <w:ind w:left="393" w:right="127"/>
      </w:pPr>
      <w:r>
        <w:rPr>
          <w:color w:val="231F20"/>
        </w:rPr>
        <w:t>Có thuyết nêu: Hai thứ này là do xúc tạo ra, không phải thuộc vào bảy xúc được tạo. Nghĩa là ngoài bảy thứ, có riêng do xúc được tạo gọi là sức mạnh của thân và sức yếu kém của thân.</w:t>
      </w:r>
    </w:p>
    <w:p>
      <w:pPr>
        <w:pStyle w:val="BodyText"/>
        <w:spacing w:line="268" w:lineRule="auto" w:before="111"/>
        <w:ind w:left="393" w:right="127"/>
      </w:pPr>
      <w:r>
        <w:rPr>
          <w:i/>
          <w:color w:val="231F20"/>
        </w:rPr>
        <w:t>Lời</w:t>
      </w:r>
      <w:r>
        <w:rPr>
          <w:i/>
          <w:color w:val="231F20"/>
          <w:spacing w:val="-6"/>
        </w:rPr>
        <w:t> </w:t>
      </w:r>
      <w:r>
        <w:rPr>
          <w:i/>
          <w:color w:val="231F20"/>
        </w:rPr>
        <w:t>bình:</w:t>
      </w:r>
      <w:r>
        <w:rPr>
          <w:i/>
          <w:color w:val="231F20"/>
          <w:spacing w:val="-5"/>
        </w:rPr>
        <w:t> </w:t>
      </w:r>
      <w:r>
        <w:rPr>
          <w:color w:val="231F20"/>
        </w:rPr>
        <w:t>Nên</w:t>
      </w:r>
      <w:r>
        <w:rPr>
          <w:color w:val="231F20"/>
          <w:spacing w:val="-5"/>
        </w:rPr>
        <w:t> </w:t>
      </w:r>
      <w:r>
        <w:rPr>
          <w:color w:val="231F20"/>
        </w:rPr>
        <w:t>nói</w:t>
      </w:r>
      <w:r>
        <w:rPr>
          <w:color w:val="231F20"/>
          <w:spacing w:val="-6"/>
        </w:rPr>
        <w:t> </w:t>
      </w:r>
      <w:r>
        <w:rPr>
          <w:color w:val="231F20"/>
        </w:rPr>
        <w:t>như</w:t>
      </w:r>
      <w:r>
        <w:rPr>
          <w:color w:val="231F20"/>
          <w:spacing w:val="-5"/>
        </w:rPr>
        <w:t> </w:t>
      </w:r>
      <w:r>
        <w:rPr>
          <w:color w:val="231F20"/>
        </w:rPr>
        <w:t>vầy:</w:t>
      </w:r>
      <w:r>
        <w:rPr>
          <w:color w:val="231F20"/>
          <w:spacing w:val="-10"/>
        </w:rPr>
        <w:t> </w:t>
      </w:r>
      <w:r>
        <w:rPr>
          <w:color w:val="231F20"/>
        </w:rPr>
        <w:t>Tức</w:t>
      </w:r>
      <w:r>
        <w:rPr>
          <w:color w:val="231F20"/>
          <w:spacing w:val="-6"/>
        </w:rPr>
        <w:t> </w:t>
      </w:r>
      <w:r>
        <w:rPr>
          <w:color w:val="231F20"/>
        </w:rPr>
        <w:t>bốn</w:t>
      </w:r>
      <w:r>
        <w:rPr>
          <w:color w:val="231F20"/>
          <w:spacing w:val="-5"/>
        </w:rPr>
        <w:t> </w:t>
      </w:r>
      <w:r>
        <w:rPr>
          <w:color w:val="231F20"/>
        </w:rPr>
        <w:t>đại</w:t>
      </w:r>
      <w:r>
        <w:rPr>
          <w:color w:val="231F20"/>
          <w:spacing w:val="-5"/>
        </w:rPr>
        <w:t> </w:t>
      </w:r>
      <w:r>
        <w:rPr>
          <w:color w:val="231F20"/>
        </w:rPr>
        <w:t>chủng</w:t>
      </w:r>
      <w:r>
        <w:rPr>
          <w:color w:val="231F20"/>
          <w:spacing w:val="-5"/>
        </w:rPr>
        <w:t> </w:t>
      </w:r>
      <w:r>
        <w:rPr>
          <w:color w:val="231F20"/>
        </w:rPr>
        <w:t>và</w:t>
      </w:r>
      <w:r>
        <w:rPr>
          <w:color w:val="231F20"/>
          <w:spacing w:val="-6"/>
        </w:rPr>
        <w:t> </w:t>
      </w:r>
      <w:r>
        <w:rPr>
          <w:color w:val="231F20"/>
        </w:rPr>
        <w:t>xúc</w:t>
      </w:r>
      <w:r>
        <w:rPr>
          <w:color w:val="231F20"/>
          <w:spacing w:val="-5"/>
        </w:rPr>
        <w:t> </w:t>
      </w:r>
      <w:r>
        <w:rPr>
          <w:color w:val="231F20"/>
        </w:rPr>
        <w:t>được</w:t>
      </w:r>
      <w:r>
        <w:rPr>
          <w:color w:val="231F20"/>
          <w:spacing w:val="-5"/>
        </w:rPr>
        <w:t> </w:t>
      </w:r>
      <w:r>
        <w:rPr>
          <w:color w:val="231F20"/>
        </w:rPr>
        <w:t>tạo ra</w:t>
      </w:r>
      <w:r>
        <w:rPr>
          <w:color w:val="231F20"/>
          <w:spacing w:val="-11"/>
        </w:rPr>
        <w:t> </w:t>
      </w:r>
      <w:r>
        <w:rPr>
          <w:color w:val="231F20"/>
        </w:rPr>
        <w:t>đều</w:t>
      </w:r>
      <w:r>
        <w:rPr>
          <w:color w:val="231F20"/>
          <w:spacing w:val="-10"/>
        </w:rPr>
        <w:t> </w:t>
      </w:r>
      <w:r>
        <w:rPr>
          <w:color w:val="231F20"/>
        </w:rPr>
        <w:t>là</w:t>
      </w:r>
      <w:r>
        <w:rPr>
          <w:color w:val="231F20"/>
          <w:spacing w:val="-11"/>
        </w:rPr>
        <w:t> </w:t>
      </w:r>
      <w:r>
        <w:rPr>
          <w:color w:val="231F20"/>
        </w:rPr>
        <w:t>tự</w:t>
      </w:r>
      <w:r>
        <w:rPr>
          <w:color w:val="231F20"/>
          <w:spacing w:val="-10"/>
        </w:rPr>
        <w:t> </w:t>
      </w:r>
      <w:r>
        <w:rPr>
          <w:color w:val="231F20"/>
        </w:rPr>
        <w:t>tánh</w:t>
      </w:r>
      <w:r>
        <w:rPr>
          <w:color w:val="231F20"/>
          <w:spacing w:val="-10"/>
        </w:rPr>
        <w:t> </w:t>
      </w:r>
      <w:r>
        <w:rPr>
          <w:color w:val="231F20"/>
        </w:rPr>
        <w:t>của</w:t>
      </w:r>
      <w:r>
        <w:rPr>
          <w:color w:val="231F20"/>
          <w:spacing w:val="-11"/>
        </w:rPr>
        <w:t> </w:t>
      </w:r>
      <w:r>
        <w:rPr>
          <w:color w:val="231F20"/>
        </w:rPr>
        <w:t>thân</w:t>
      </w:r>
      <w:r>
        <w:rPr>
          <w:color w:val="231F20"/>
          <w:spacing w:val="-10"/>
        </w:rPr>
        <w:t> </w:t>
      </w:r>
      <w:r>
        <w:rPr>
          <w:color w:val="231F20"/>
        </w:rPr>
        <w:t>có</w:t>
      </w:r>
      <w:r>
        <w:rPr>
          <w:color w:val="231F20"/>
          <w:spacing w:val="-10"/>
        </w:rPr>
        <w:t> </w:t>
      </w:r>
      <w:r>
        <w:rPr>
          <w:color w:val="231F20"/>
        </w:rPr>
        <w:t>sức</w:t>
      </w:r>
      <w:r>
        <w:rPr>
          <w:color w:val="231F20"/>
          <w:spacing w:val="-11"/>
        </w:rPr>
        <w:t> </w:t>
      </w:r>
      <w:r>
        <w:rPr>
          <w:color w:val="231F20"/>
        </w:rPr>
        <w:t>mạnh</w:t>
      </w:r>
      <w:r>
        <w:rPr>
          <w:color w:val="231F20"/>
          <w:spacing w:val="-10"/>
        </w:rPr>
        <w:t> </w:t>
      </w:r>
      <w:r>
        <w:rPr>
          <w:color w:val="231F20"/>
        </w:rPr>
        <w:t>và</w:t>
      </w:r>
      <w:r>
        <w:rPr>
          <w:color w:val="231F20"/>
          <w:spacing w:val="-10"/>
        </w:rPr>
        <w:t> </w:t>
      </w:r>
      <w:r>
        <w:rPr>
          <w:color w:val="231F20"/>
        </w:rPr>
        <w:t>thân</w:t>
      </w:r>
      <w:r>
        <w:rPr>
          <w:color w:val="231F20"/>
          <w:spacing w:val="-11"/>
        </w:rPr>
        <w:t> </w:t>
      </w:r>
      <w:r>
        <w:rPr>
          <w:color w:val="231F20"/>
        </w:rPr>
        <w:t>yếu</w:t>
      </w:r>
      <w:r>
        <w:rPr>
          <w:color w:val="231F20"/>
          <w:spacing w:val="-10"/>
        </w:rPr>
        <w:t> </w:t>
      </w:r>
      <w:r>
        <w:rPr>
          <w:color w:val="231F20"/>
        </w:rPr>
        <w:t>kém.</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nếu thân được điều hòa cùng gọi là sức mạnh của thân, nếu không điều hòa cùng gọi là sức yếu kém của</w:t>
      </w:r>
      <w:r>
        <w:rPr>
          <w:color w:val="231F20"/>
          <w:spacing w:val="-2"/>
        </w:rPr>
        <w:t> </w:t>
      </w:r>
      <w:r>
        <w:rPr>
          <w:color w:val="231F20"/>
        </w:rPr>
        <w:t>thân.</w:t>
      </w:r>
    </w:p>
    <w:p>
      <w:pPr>
        <w:pStyle w:val="BodyText"/>
        <w:spacing w:line="268" w:lineRule="auto" w:before="112"/>
        <w:ind w:left="393" w:right="129"/>
      </w:pPr>
      <w:r>
        <w:rPr>
          <w:color w:val="231F20"/>
        </w:rPr>
        <w:t>Như Khế kinh nói: Thân của Bồ-tát có đủ sức của Na-la-diên, sức này về lượng như thế nào?</w:t>
      </w:r>
    </w:p>
    <w:p>
      <w:pPr>
        <w:pStyle w:val="BodyText"/>
        <w:spacing w:line="268" w:lineRule="auto" w:before="110"/>
        <w:ind w:left="393" w:right="126"/>
      </w:pPr>
      <w:r>
        <w:rPr>
          <w:color w:val="231F20"/>
        </w:rPr>
        <w:t>Có thuyết nói: Sức của mười con bò thường bằng sức của một con bò mạnh mẽ. Sức của mười con bò mạnh mẽ bằng sức của một thanh</w:t>
      </w:r>
      <w:r>
        <w:rPr>
          <w:color w:val="231F20"/>
          <w:spacing w:val="-6"/>
        </w:rPr>
        <w:t> </w:t>
      </w:r>
      <w:r>
        <w:rPr>
          <w:color w:val="231F20"/>
        </w:rPr>
        <w:t>ngưu.</w:t>
      </w:r>
      <w:r>
        <w:rPr>
          <w:color w:val="231F20"/>
          <w:spacing w:val="-5"/>
        </w:rPr>
        <w:t> </w:t>
      </w:r>
      <w:r>
        <w:rPr>
          <w:color w:val="231F20"/>
        </w:rPr>
        <w:t>Sức</w:t>
      </w:r>
      <w:r>
        <w:rPr>
          <w:color w:val="231F20"/>
          <w:spacing w:val="-5"/>
        </w:rPr>
        <w:t> </w:t>
      </w:r>
      <w:r>
        <w:rPr>
          <w:color w:val="231F20"/>
        </w:rPr>
        <w:t>của</w:t>
      </w:r>
      <w:r>
        <w:rPr>
          <w:color w:val="231F20"/>
          <w:spacing w:val="-6"/>
        </w:rPr>
        <w:t> </w:t>
      </w:r>
      <w:r>
        <w:rPr>
          <w:color w:val="231F20"/>
        </w:rPr>
        <w:t>mười</w:t>
      </w:r>
      <w:r>
        <w:rPr>
          <w:color w:val="231F20"/>
          <w:spacing w:val="-5"/>
        </w:rPr>
        <w:t> </w:t>
      </w:r>
      <w:r>
        <w:rPr>
          <w:color w:val="231F20"/>
        </w:rPr>
        <w:t>thanh</w:t>
      </w:r>
      <w:r>
        <w:rPr>
          <w:color w:val="231F20"/>
          <w:spacing w:val="-5"/>
        </w:rPr>
        <w:t> </w:t>
      </w:r>
      <w:r>
        <w:rPr>
          <w:color w:val="231F20"/>
        </w:rPr>
        <w:t>ngưu</w:t>
      </w:r>
      <w:r>
        <w:rPr>
          <w:color w:val="231F20"/>
          <w:spacing w:val="-6"/>
        </w:rPr>
        <w:t> </w:t>
      </w:r>
      <w:r>
        <w:rPr>
          <w:color w:val="231F20"/>
        </w:rPr>
        <w:t>bằng</w:t>
      </w:r>
      <w:r>
        <w:rPr>
          <w:color w:val="231F20"/>
          <w:spacing w:val="-5"/>
        </w:rPr>
        <w:t> </w:t>
      </w:r>
      <w:r>
        <w:rPr>
          <w:color w:val="231F20"/>
        </w:rPr>
        <w:t>sức</w:t>
      </w:r>
      <w:r>
        <w:rPr>
          <w:color w:val="231F20"/>
          <w:spacing w:val="-5"/>
        </w:rPr>
        <w:t> </w:t>
      </w:r>
      <w:r>
        <w:rPr>
          <w:color w:val="231F20"/>
        </w:rPr>
        <w:t>của</w:t>
      </w:r>
      <w:r>
        <w:rPr>
          <w:color w:val="231F20"/>
          <w:spacing w:val="-6"/>
        </w:rPr>
        <w:t> </w:t>
      </w:r>
      <w:r>
        <w:rPr>
          <w:color w:val="231F20"/>
        </w:rPr>
        <w:t>một</w:t>
      </w:r>
      <w:r>
        <w:rPr>
          <w:color w:val="231F20"/>
          <w:spacing w:val="-5"/>
        </w:rPr>
        <w:t> </w:t>
      </w:r>
      <w:r>
        <w:rPr>
          <w:color w:val="231F20"/>
        </w:rPr>
        <w:t>voi</w:t>
      </w:r>
      <w:r>
        <w:rPr>
          <w:color w:val="231F20"/>
          <w:spacing w:val="-5"/>
        </w:rPr>
        <w:t> </w:t>
      </w:r>
      <w:r>
        <w:rPr>
          <w:color w:val="231F20"/>
        </w:rPr>
        <w:t>thường. Sức của mười voi thường bằng sức của một Hương tượng. Sức của mười Hương tượng bằng sức của một Đại Nặc-kiện-na. Sức của mười</w:t>
      </w:r>
      <w:r>
        <w:rPr>
          <w:color w:val="231F20"/>
          <w:spacing w:val="-9"/>
        </w:rPr>
        <w:t> </w:t>
      </w:r>
      <w:r>
        <w:rPr>
          <w:color w:val="231F20"/>
        </w:rPr>
        <w:t>Đại</w:t>
      </w:r>
      <w:r>
        <w:rPr>
          <w:color w:val="231F20"/>
          <w:spacing w:val="-9"/>
        </w:rPr>
        <w:t> </w:t>
      </w:r>
      <w:r>
        <w:rPr>
          <w:color w:val="231F20"/>
        </w:rPr>
        <w:t>Nặc-kiện-na</w:t>
      </w:r>
      <w:r>
        <w:rPr>
          <w:color w:val="231F20"/>
          <w:spacing w:val="-9"/>
        </w:rPr>
        <w:t> </w:t>
      </w:r>
      <w:r>
        <w:rPr>
          <w:color w:val="231F20"/>
        </w:rPr>
        <w:t>bằng</w:t>
      </w:r>
      <w:r>
        <w:rPr>
          <w:color w:val="231F20"/>
          <w:spacing w:val="-9"/>
        </w:rPr>
        <w:t> </w:t>
      </w:r>
      <w:r>
        <w:rPr>
          <w:color w:val="231F20"/>
        </w:rPr>
        <w:t>sức</w:t>
      </w:r>
      <w:r>
        <w:rPr>
          <w:color w:val="231F20"/>
          <w:spacing w:val="-8"/>
        </w:rPr>
        <w:t> </w:t>
      </w:r>
      <w:r>
        <w:rPr>
          <w:color w:val="231F20"/>
        </w:rPr>
        <w:t>của</w:t>
      </w:r>
      <w:r>
        <w:rPr>
          <w:color w:val="231F20"/>
          <w:spacing w:val="-9"/>
        </w:rPr>
        <w:t> </w:t>
      </w:r>
      <w:r>
        <w:rPr>
          <w:color w:val="231F20"/>
        </w:rPr>
        <w:t>một</w:t>
      </w:r>
      <w:r>
        <w:rPr>
          <w:color w:val="231F20"/>
          <w:spacing w:val="-9"/>
        </w:rPr>
        <w:t> </w:t>
      </w:r>
      <w:r>
        <w:rPr>
          <w:color w:val="231F20"/>
        </w:rPr>
        <w:t>Bát-la-tắc-kiến-đề.</w:t>
      </w:r>
      <w:r>
        <w:rPr>
          <w:color w:val="231F20"/>
          <w:spacing w:val="-9"/>
        </w:rPr>
        <w:t> </w:t>
      </w:r>
      <w:r>
        <w:rPr>
          <w:color w:val="231F20"/>
        </w:rPr>
        <w:t>Sức</w:t>
      </w:r>
      <w:r>
        <w:rPr>
          <w:color w:val="231F20"/>
          <w:spacing w:val="-8"/>
        </w:rPr>
        <w:t> </w:t>
      </w:r>
      <w:r>
        <w:rPr>
          <w:color w:val="231F20"/>
        </w:rPr>
        <w:t>của mười Bát-la-tắc-kiến-đề bằng sức phân nửa của Na-la-diên. Sức của hai phân nửa Na-la-diên bằng sức của một Na-la-diên. Sức của thân Bồ-tát ngang với sức</w:t>
      </w:r>
      <w:r>
        <w:rPr>
          <w:color w:val="231F20"/>
          <w:spacing w:val="-1"/>
        </w:rPr>
        <w:t> </w:t>
      </w:r>
      <w:r>
        <w:rPr>
          <w:color w:val="231F20"/>
          <w:spacing w:val="-5"/>
        </w:rPr>
        <w:t>này.</w:t>
      </w:r>
    </w:p>
    <w:p>
      <w:pPr>
        <w:pStyle w:val="BodyText"/>
        <w:spacing w:line="268" w:lineRule="auto" w:before="118"/>
        <w:ind w:left="393" w:right="124"/>
      </w:pPr>
      <w:r>
        <w:rPr>
          <w:color w:val="231F20"/>
        </w:rPr>
        <w:t>Có Sư khác cho: Lượng này rất ít. Nên nói là sức của mười bò thường bằng sức của một bò mạnh mẽ. Sức của mười bò mạnh mẽ</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8" w:firstLine="0"/>
      </w:pPr>
      <w:r>
        <w:rPr>
          <w:color w:val="231F20"/>
        </w:rPr>
        <w:t>bằng sức của một thanh ngưu. Sức của mười thanh ngưu bằng sức của một voi thường. Sức của mười voi thường bằng sức của một   dã tượng. Sức của mười dã tượng bằng sức của một Yết-noa-lỗ-ha tượng. Sức của mười Yết-noa-lỗ-ha tượng bằng sức của một A-la- trạch-ca tượng. Sức của mười A-la-trạch-ca tượng bằng sức của</w:t>
      </w:r>
      <w:r>
        <w:rPr>
          <w:color w:val="231F20"/>
          <w:spacing w:val="-33"/>
        </w:rPr>
        <w:t> </w:t>
      </w:r>
      <w:r>
        <w:rPr>
          <w:color w:val="231F20"/>
        </w:rPr>
        <w:t>một Căng-kỳ-lạc-ca tượng. Sức của mười Căng-kỳ-lạc-ca tượng bằng sức của một Tuyết sơn tượng. Sức của mười Tuyết sơn tượng bằng sức của một Hương sơn tượng. Sức của mười Hương sơn tượng bằng sức của một Thanh sơn tượng. Sức của mười Thanh sơn tượng bằng</w:t>
      </w:r>
      <w:r>
        <w:rPr>
          <w:color w:val="231F20"/>
          <w:spacing w:val="-5"/>
        </w:rPr>
        <w:t> </w:t>
      </w:r>
      <w:r>
        <w:rPr>
          <w:color w:val="231F20"/>
        </w:rPr>
        <w:t>sức</w:t>
      </w:r>
      <w:r>
        <w:rPr>
          <w:color w:val="231F20"/>
          <w:spacing w:val="-5"/>
        </w:rPr>
        <w:t> </w:t>
      </w:r>
      <w:r>
        <w:rPr>
          <w:color w:val="231F20"/>
        </w:rPr>
        <w:t>của</w:t>
      </w:r>
      <w:r>
        <w:rPr>
          <w:color w:val="231F20"/>
          <w:spacing w:val="-5"/>
        </w:rPr>
        <w:t> </w:t>
      </w:r>
      <w:r>
        <w:rPr>
          <w:color w:val="231F20"/>
        </w:rPr>
        <w:t>một</w:t>
      </w:r>
      <w:r>
        <w:rPr>
          <w:color w:val="231F20"/>
          <w:spacing w:val="-5"/>
        </w:rPr>
        <w:t> </w:t>
      </w:r>
      <w:r>
        <w:rPr>
          <w:color w:val="231F20"/>
        </w:rPr>
        <w:t>Hoàng</w:t>
      </w:r>
      <w:r>
        <w:rPr>
          <w:color w:val="231F20"/>
          <w:spacing w:val="-5"/>
        </w:rPr>
        <w:t> </w:t>
      </w:r>
      <w:r>
        <w:rPr>
          <w:color w:val="231F20"/>
        </w:rPr>
        <w:t>sơn</w:t>
      </w:r>
      <w:r>
        <w:rPr>
          <w:color w:val="231F20"/>
          <w:spacing w:val="-5"/>
        </w:rPr>
        <w:t> </w:t>
      </w:r>
      <w:r>
        <w:rPr>
          <w:color w:val="231F20"/>
        </w:rPr>
        <w:t>tượng.</w:t>
      </w:r>
      <w:r>
        <w:rPr>
          <w:color w:val="231F20"/>
          <w:spacing w:val="-5"/>
        </w:rPr>
        <w:t> </w:t>
      </w:r>
      <w:r>
        <w:rPr>
          <w:color w:val="231F20"/>
        </w:rPr>
        <w:t>Sức</w:t>
      </w:r>
      <w:r>
        <w:rPr>
          <w:color w:val="231F20"/>
          <w:spacing w:val="-5"/>
        </w:rPr>
        <w:t> </w:t>
      </w:r>
      <w:r>
        <w:rPr>
          <w:color w:val="231F20"/>
        </w:rPr>
        <w:t>của</w:t>
      </w:r>
      <w:r>
        <w:rPr>
          <w:color w:val="231F20"/>
          <w:spacing w:val="-5"/>
        </w:rPr>
        <w:t> </w:t>
      </w:r>
      <w:r>
        <w:rPr>
          <w:color w:val="231F20"/>
        </w:rPr>
        <w:t>mười</w:t>
      </w:r>
      <w:r>
        <w:rPr>
          <w:color w:val="231F20"/>
          <w:spacing w:val="-5"/>
        </w:rPr>
        <w:t> </w:t>
      </w:r>
      <w:r>
        <w:rPr>
          <w:color w:val="231F20"/>
        </w:rPr>
        <w:t>Hoàng</w:t>
      </w:r>
      <w:r>
        <w:rPr>
          <w:color w:val="231F20"/>
          <w:spacing w:val="-5"/>
        </w:rPr>
        <w:t> </w:t>
      </w:r>
      <w:r>
        <w:rPr>
          <w:color w:val="231F20"/>
        </w:rPr>
        <w:t>sơn</w:t>
      </w:r>
      <w:r>
        <w:rPr>
          <w:color w:val="231F20"/>
          <w:spacing w:val="-5"/>
        </w:rPr>
        <w:t> </w:t>
      </w:r>
      <w:r>
        <w:rPr>
          <w:color w:val="231F20"/>
        </w:rPr>
        <w:t>tượng bằng sức của một Xích sơn tượng. Sức của mười Xích sơn tượng bằng sức của một Bạch sơn tượng. Sức của mười Bạch sơn tượng bằng sức của một Ốt-bát-la tượng. Sức của mười Ốt-bát-la tượng bằng sức của một Câu-mâu-đà tượng. Sức của mười Câu-mâu-đà tượng bằng sức của một Bát-đặc-ma tượng. Sức của mười Bát-đặc- ma tượng bằng sức của một Bôn-trà-lợi-ca tượng. Sức của mười Bôn-trà-lợi-ca tượng bằng sức của một Bát-đặc-mạc-ca tượng. Sức của mười Bát-đặc-mạc-ca tượng bằng sức của một Đại Bát-đặc- mạc-ca tượng. Sức của mười Đại Bát-đặc-mạc-ca tượng bằng sức của một Đại Hương tượng. Sức của mười Đại Hương tượng bằng sức của một Đại Nặc-kiện-na. Sức của mười Đại Nặc-kiện-na bằng sức của một Bát-la-tắc-kiến-đề. Sức của mười Bát-la-tắc-kiến-đề bằng sức của một Sa-lãng-già. Sức của mười Sa-lãng-già bằng sức của một Phạt-lãng-già. Sức của mười Phạt-lãng-già bằng sức của một Già-nộ-la. Sức của mười Già-nộ-la bằng sức của một Phạt-la- già-nộ-la. Sức của mười Phạt-la-già-nộ-la bằng sức của nửa Na-la- diên.</w:t>
      </w:r>
      <w:r>
        <w:rPr>
          <w:color w:val="231F20"/>
          <w:spacing w:val="-7"/>
        </w:rPr>
        <w:t> </w:t>
      </w:r>
      <w:r>
        <w:rPr>
          <w:color w:val="231F20"/>
        </w:rPr>
        <w:t>Sức</w:t>
      </w:r>
      <w:r>
        <w:rPr>
          <w:color w:val="231F20"/>
          <w:spacing w:val="-6"/>
        </w:rPr>
        <w:t> </w:t>
      </w:r>
      <w:r>
        <w:rPr>
          <w:color w:val="231F20"/>
        </w:rPr>
        <w:t>của</w:t>
      </w:r>
      <w:r>
        <w:rPr>
          <w:color w:val="231F20"/>
          <w:spacing w:val="-5"/>
        </w:rPr>
        <w:t> </w:t>
      </w:r>
      <w:r>
        <w:rPr>
          <w:color w:val="231F20"/>
        </w:rPr>
        <w:t>hai</w:t>
      </w:r>
      <w:r>
        <w:rPr>
          <w:color w:val="231F20"/>
          <w:spacing w:val="-6"/>
        </w:rPr>
        <w:t> </w:t>
      </w:r>
      <w:r>
        <w:rPr>
          <w:color w:val="231F20"/>
        </w:rPr>
        <w:t>phần</w:t>
      </w:r>
      <w:r>
        <w:rPr>
          <w:color w:val="231F20"/>
          <w:spacing w:val="-7"/>
        </w:rPr>
        <w:t> </w:t>
      </w:r>
      <w:r>
        <w:rPr>
          <w:color w:val="231F20"/>
        </w:rPr>
        <w:t>Na-la-diên</w:t>
      </w:r>
      <w:r>
        <w:rPr>
          <w:color w:val="231F20"/>
          <w:spacing w:val="-6"/>
        </w:rPr>
        <w:t> </w:t>
      </w:r>
      <w:r>
        <w:rPr>
          <w:color w:val="231F20"/>
        </w:rPr>
        <w:t>bằng</w:t>
      </w:r>
      <w:r>
        <w:rPr>
          <w:color w:val="231F20"/>
          <w:spacing w:val="-5"/>
        </w:rPr>
        <w:t> </w:t>
      </w:r>
      <w:r>
        <w:rPr>
          <w:color w:val="231F20"/>
        </w:rPr>
        <w:t>sức</w:t>
      </w:r>
      <w:r>
        <w:rPr>
          <w:color w:val="231F20"/>
          <w:spacing w:val="-6"/>
        </w:rPr>
        <w:t> </w:t>
      </w:r>
      <w:r>
        <w:rPr>
          <w:color w:val="231F20"/>
        </w:rPr>
        <w:t>của</w:t>
      </w:r>
      <w:r>
        <w:rPr>
          <w:color w:val="231F20"/>
          <w:spacing w:val="-5"/>
        </w:rPr>
        <w:t> </w:t>
      </w:r>
      <w:r>
        <w:rPr>
          <w:color w:val="231F20"/>
        </w:rPr>
        <w:t>một</w:t>
      </w:r>
      <w:r>
        <w:rPr>
          <w:color w:val="231F20"/>
          <w:spacing w:val="-6"/>
        </w:rPr>
        <w:t> </w:t>
      </w:r>
      <w:r>
        <w:rPr>
          <w:color w:val="231F20"/>
        </w:rPr>
        <w:t>Na-la-diên.</w:t>
      </w:r>
      <w:r>
        <w:rPr>
          <w:color w:val="231F20"/>
          <w:spacing w:val="-6"/>
        </w:rPr>
        <w:t> </w:t>
      </w:r>
      <w:r>
        <w:rPr>
          <w:color w:val="231F20"/>
        </w:rPr>
        <w:t>Sức của thân Bồ-tát ngang đồng sức</w:t>
      </w:r>
      <w:r>
        <w:rPr>
          <w:color w:val="231F20"/>
          <w:spacing w:val="14"/>
        </w:rPr>
        <w:t> </w:t>
      </w:r>
      <w:r>
        <w:rPr>
          <w:color w:val="231F20"/>
          <w:spacing w:val="-4"/>
        </w:rPr>
        <w:t>này.</w:t>
      </w:r>
    </w:p>
    <w:p>
      <w:pPr>
        <w:pStyle w:val="BodyText"/>
        <w:spacing w:line="271" w:lineRule="auto" w:before="118"/>
        <w:ind w:right="409"/>
      </w:pPr>
      <w:r>
        <w:rPr>
          <w:color w:val="231F20"/>
        </w:rPr>
        <w:t>Hoặc</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nêu:</w:t>
      </w:r>
      <w:r>
        <w:rPr>
          <w:color w:val="231F20"/>
          <w:spacing w:val="-7"/>
        </w:rPr>
        <w:t> </w:t>
      </w:r>
      <w:r>
        <w:rPr>
          <w:color w:val="231F20"/>
        </w:rPr>
        <w:t>Lượng</w:t>
      </w:r>
      <w:r>
        <w:rPr>
          <w:color w:val="231F20"/>
          <w:spacing w:val="-7"/>
        </w:rPr>
        <w:t> </w:t>
      </w:r>
      <w:r>
        <w:rPr>
          <w:color w:val="231F20"/>
        </w:rPr>
        <w:t>này</w:t>
      </w:r>
      <w:r>
        <w:rPr>
          <w:color w:val="231F20"/>
          <w:spacing w:val="-8"/>
        </w:rPr>
        <w:t> </w:t>
      </w:r>
      <w:r>
        <w:rPr>
          <w:color w:val="231F20"/>
        </w:rPr>
        <w:t>cũng</w:t>
      </w:r>
      <w:r>
        <w:rPr>
          <w:color w:val="231F20"/>
          <w:spacing w:val="-7"/>
        </w:rPr>
        <w:t> </w:t>
      </w:r>
      <w:r>
        <w:rPr>
          <w:color w:val="231F20"/>
        </w:rPr>
        <w:t>còn</w:t>
      </w:r>
      <w:r>
        <w:rPr>
          <w:color w:val="231F20"/>
          <w:spacing w:val="-8"/>
        </w:rPr>
        <w:t> </w:t>
      </w:r>
      <w:r>
        <w:rPr>
          <w:color w:val="231F20"/>
        </w:rPr>
        <w:t>ít.</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trong</w:t>
      </w:r>
      <w:r>
        <w:rPr>
          <w:color w:val="231F20"/>
          <w:spacing w:val="-7"/>
        </w:rPr>
        <w:t> </w:t>
      </w:r>
      <w:r>
        <w:rPr>
          <w:color w:val="231F20"/>
        </w:rPr>
        <w:t>thân của</w:t>
      </w:r>
      <w:r>
        <w:rPr>
          <w:color w:val="231F20"/>
          <w:spacing w:val="-12"/>
        </w:rPr>
        <w:t> </w:t>
      </w:r>
      <w:r>
        <w:rPr>
          <w:color w:val="231F20"/>
        </w:rPr>
        <w:t>Bồ-tát</w:t>
      </w:r>
      <w:r>
        <w:rPr>
          <w:color w:val="231F20"/>
          <w:spacing w:val="-12"/>
        </w:rPr>
        <w:t> </w:t>
      </w:r>
      <w:r>
        <w:rPr>
          <w:color w:val="231F20"/>
        </w:rPr>
        <w:t>có</w:t>
      </w:r>
      <w:r>
        <w:rPr>
          <w:color w:val="231F20"/>
          <w:spacing w:val="-12"/>
        </w:rPr>
        <w:t> </w:t>
      </w:r>
      <w:r>
        <w:rPr>
          <w:color w:val="231F20"/>
        </w:rPr>
        <w:t>mười</w:t>
      </w:r>
      <w:r>
        <w:rPr>
          <w:color w:val="231F20"/>
          <w:spacing w:val="-12"/>
        </w:rPr>
        <w:t> </w:t>
      </w:r>
      <w:r>
        <w:rPr>
          <w:color w:val="231F20"/>
        </w:rPr>
        <w:t>tám</w:t>
      </w:r>
      <w:r>
        <w:rPr>
          <w:color w:val="231F20"/>
          <w:spacing w:val="-12"/>
        </w:rPr>
        <w:t> </w:t>
      </w:r>
      <w:r>
        <w:rPr>
          <w:color w:val="231F20"/>
        </w:rPr>
        <w:t>lóng</w:t>
      </w:r>
      <w:r>
        <w:rPr>
          <w:color w:val="231F20"/>
          <w:spacing w:val="-12"/>
        </w:rPr>
        <w:t> </w:t>
      </w:r>
      <w:r>
        <w:rPr>
          <w:color w:val="231F20"/>
        </w:rPr>
        <w:t>xương</w:t>
      </w:r>
      <w:r>
        <w:rPr>
          <w:color w:val="231F20"/>
          <w:spacing w:val="-12"/>
        </w:rPr>
        <w:t> </w:t>
      </w:r>
      <w:r>
        <w:rPr>
          <w:color w:val="231F20"/>
        </w:rPr>
        <w:t>lớn,</w:t>
      </w:r>
      <w:r>
        <w:rPr>
          <w:color w:val="231F20"/>
          <w:spacing w:val="-12"/>
        </w:rPr>
        <w:t> </w:t>
      </w:r>
      <w:r>
        <w:rPr>
          <w:color w:val="231F20"/>
        </w:rPr>
        <w:t>mỗi</w:t>
      </w:r>
      <w:r>
        <w:rPr>
          <w:color w:val="231F20"/>
          <w:spacing w:val="-12"/>
        </w:rPr>
        <w:t> </w:t>
      </w:r>
      <w:r>
        <w:rPr>
          <w:color w:val="231F20"/>
        </w:rPr>
        <w:t>mỗi</w:t>
      </w:r>
      <w:r>
        <w:rPr>
          <w:color w:val="231F20"/>
          <w:spacing w:val="-12"/>
        </w:rPr>
        <w:t> </w:t>
      </w:r>
      <w:r>
        <w:rPr>
          <w:color w:val="231F20"/>
        </w:rPr>
        <w:t>lóng</w:t>
      </w:r>
      <w:r>
        <w:rPr>
          <w:color w:val="231F20"/>
          <w:spacing w:val="-12"/>
        </w:rPr>
        <w:t> </w:t>
      </w:r>
      <w:r>
        <w:rPr>
          <w:color w:val="231F20"/>
        </w:rPr>
        <w:t>xương</w:t>
      </w:r>
      <w:r>
        <w:rPr>
          <w:color w:val="231F20"/>
          <w:spacing w:val="-12"/>
        </w:rPr>
        <w:t> </w:t>
      </w:r>
      <w:r>
        <w:rPr>
          <w:color w:val="231F20"/>
        </w:rPr>
        <w:t>lớn</w:t>
      </w:r>
      <w:r>
        <w:rPr>
          <w:color w:val="231F20"/>
          <w:spacing w:val="-12"/>
        </w:rPr>
        <w:t> </w:t>
      </w:r>
      <w:r>
        <w:rPr>
          <w:color w:val="231F20"/>
        </w:rPr>
        <w:t>đều có sức của một</w:t>
      </w:r>
      <w:r>
        <w:rPr>
          <w:color w:val="231F20"/>
          <w:spacing w:val="-2"/>
        </w:rPr>
        <w:t> </w:t>
      </w:r>
      <w:r>
        <w:rPr>
          <w:color w:val="231F20"/>
        </w:rPr>
        <w:t>Na-la-diên.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Lượng</w:t>
      </w:r>
      <w:r>
        <w:rPr>
          <w:color w:val="231F20"/>
          <w:spacing w:val="-10"/>
        </w:rPr>
        <w:t> </w:t>
      </w:r>
      <w:r>
        <w:rPr>
          <w:color w:val="231F20"/>
        </w:rPr>
        <w:t>này</w:t>
      </w:r>
      <w:r>
        <w:rPr>
          <w:color w:val="231F20"/>
          <w:spacing w:val="-10"/>
        </w:rPr>
        <w:t> </w:t>
      </w:r>
      <w:r>
        <w:rPr>
          <w:color w:val="231F20"/>
        </w:rPr>
        <w:t>vẫn</w:t>
      </w:r>
      <w:r>
        <w:rPr>
          <w:color w:val="231F20"/>
          <w:spacing w:val="-11"/>
        </w:rPr>
        <w:t> </w:t>
      </w:r>
      <w:r>
        <w:rPr>
          <w:color w:val="231F20"/>
        </w:rPr>
        <w:t>còn</w:t>
      </w:r>
      <w:r>
        <w:rPr>
          <w:color w:val="231F20"/>
          <w:spacing w:val="-10"/>
        </w:rPr>
        <w:t> </w:t>
      </w:r>
      <w:r>
        <w:rPr>
          <w:color w:val="231F20"/>
        </w:rPr>
        <w:t>ít.</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trong</w:t>
      </w:r>
      <w:r>
        <w:rPr>
          <w:color w:val="231F20"/>
          <w:spacing w:val="-10"/>
        </w:rPr>
        <w:t> </w:t>
      </w:r>
      <w:r>
        <w:rPr>
          <w:color w:val="231F20"/>
        </w:rPr>
        <w:t>thân</w:t>
      </w:r>
      <w:r>
        <w:rPr>
          <w:color w:val="231F20"/>
          <w:spacing w:val="-10"/>
        </w:rPr>
        <w:t> </w:t>
      </w:r>
      <w:r>
        <w:rPr>
          <w:color w:val="231F20"/>
        </w:rPr>
        <w:t>của Bồ-tát có mười tám lóng xương lớn, mỗi mỗi lóng xương lớn có</w:t>
      </w:r>
      <w:r>
        <w:rPr>
          <w:color w:val="231F20"/>
          <w:spacing w:val="-29"/>
        </w:rPr>
        <w:t> </w:t>
      </w:r>
      <w:r>
        <w:rPr>
          <w:color w:val="231F20"/>
        </w:rPr>
        <w:t>sức của mười tám</w:t>
      </w:r>
      <w:r>
        <w:rPr>
          <w:color w:val="231F20"/>
          <w:spacing w:val="-1"/>
        </w:rPr>
        <w:t> </w:t>
      </w:r>
      <w:r>
        <w:rPr>
          <w:color w:val="231F20"/>
        </w:rPr>
        <w:t>Na-la-diên.</w:t>
      </w:r>
    </w:p>
    <w:p>
      <w:pPr>
        <w:pStyle w:val="BodyText"/>
        <w:spacing w:line="276" w:lineRule="auto"/>
        <w:ind w:left="393" w:right="128"/>
      </w:pPr>
      <w:r>
        <w:rPr>
          <w:color w:val="231F20"/>
          <w:spacing w:val="-3"/>
        </w:rPr>
        <w:t>Hoặc</w:t>
      </w:r>
      <w:r>
        <w:rPr>
          <w:color w:val="231F20"/>
          <w:spacing w:val="-17"/>
        </w:rPr>
        <w:t> </w:t>
      </w:r>
      <w:r>
        <w:rPr>
          <w:color w:val="231F20"/>
        </w:rPr>
        <w:t>lại</w:t>
      </w:r>
      <w:r>
        <w:rPr>
          <w:color w:val="231F20"/>
          <w:spacing w:val="-16"/>
        </w:rPr>
        <w:t> </w:t>
      </w:r>
      <w:r>
        <w:rPr>
          <w:color w:val="231F20"/>
        </w:rPr>
        <w:t>có</w:t>
      </w:r>
      <w:r>
        <w:rPr>
          <w:color w:val="231F20"/>
          <w:spacing w:val="-16"/>
        </w:rPr>
        <w:t> </w:t>
      </w:r>
      <w:r>
        <w:rPr>
          <w:color w:val="231F20"/>
          <w:spacing w:val="-3"/>
        </w:rPr>
        <w:t>thuyết</w:t>
      </w:r>
      <w:r>
        <w:rPr>
          <w:color w:val="231F20"/>
          <w:spacing w:val="-16"/>
        </w:rPr>
        <w:t> </w:t>
      </w:r>
      <w:r>
        <w:rPr>
          <w:color w:val="231F20"/>
          <w:spacing w:val="-3"/>
        </w:rPr>
        <w:t>cho:</w:t>
      </w:r>
      <w:r>
        <w:rPr>
          <w:color w:val="231F20"/>
          <w:spacing w:val="-16"/>
        </w:rPr>
        <w:t> </w:t>
      </w:r>
      <w:r>
        <w:rPr>
          <w:color w:val="231F20"/>
          <w:spacing w:val="-3"/>
        </w:rPr>
        <w:t>Lượng</w:t>
      </w:r>
      <w:r>
        <w:rPr>
          <w:color w:val="231F20"/>
          <w:spacing w:val="-17"/>
        </w:rPr>
        <w:t> </w:t>
      </w:r>
      <w:r>
        <w:rPr>
          <w:color w:val="231F20"/>
        </w:rPr>
        <w:t>này</w:t>
      </w:r>
      <w:r>
        <w:rPr>
          <w:color w:val="231F20"/>
          <w:spacing w:val="-16"/>
        </w:rPr>
        <w:t> </w:t>
      </w:r>
      <w:r>
        <w:rPr>
          <w:color w:val="231F20"/>
        </w:rPr>
        <w:t>vẫn</w:t>
      </w:r>
      <w:r>
        <w:rPr>
          <w:color w:val="231F20"/>
          <w:spacing w:val="-16"/>
        </w:rPr>
        <w:t> </w:t>
      </w:r>
      <w:r>
        <w:rPr>
          <w:color w:val="231F20"/>
        </w:rPr>
        <w:t>còn</w:t>
      </w:r>
      <w:r>
        <w:rPr>
          <w:color w:val="231F20"/>
          <w:spacing w:val="-16"/>
        </w:rPr>
        <w:t> </w:t>
      </w:r>
      <w:r>
        <w:rPr>
          <w:color w:val="231F20"/>
        </w:rPr>
        <w:t>ít.</w:t>
      </w:r>
      <w:r>
        <w:rPr>
          <w:color w:val="231F20"/>
          <w:spacing w:val="-16"/>
        </w:rPr>
        <w:t> </w:t>
      </w:r>
      <w:r>
        <w:rPr>
          <w:color w:val="231F20"/>
        </w:rPr>
        <w:t>Nên</w:t>
      </w:r>
      <w:r>
        <w:rPr>
          <w:color w:val="231F20"/>
          <w:spacing w:val="-17"/>
        </w:rPr>
        <w:t> </w:t>
      </w:r>
      <w:r>
        <w:rPr>
          <w:color w:val="231F20"/>
        </w:rPr>
        <w:t>nói</w:t>
      </w:r>
      <w:r>
        <w:rPr>
          <w:color w:val="231F20"/>
          <w:spacing w:val="-16"/>
        </w:rPr>
        <w:t> </w:t>
      </w:r>
      <w:r>
        <w:rPr>
          <w:color w:val="231F20"/>
          <w:spacing w:val="-3"/>
        </w:rPr>
        <w:t>trong</w:t>
      </w:r>
      <w:r>
        <w:rPr>
          <w:color w:val="231F20"/>
          <w:spacing w:val="-16"/>
        </w:rPr>
        <w:t> </w:t>
      </w:r>
      <w:r>
        <w:rPr>
          <w:color w:val="231F20"/>
          <w:spacing w:val="-3"/>
        </w:rPr>
        <w:t>thân </w:t>
      </w:r>
      <w:r>
        <w:rPr>
          <w:color w:val="231F20"/>
        </w:rPr>
        <w:t>của</w:t>
      </w:r>
      <w:r>
        <w:rPr>
          <w:color w:val="231F20"/>
          <w:spacing w:val="-11"/>
        </w:rPr>
        <w:t> </w:t>
      </w:r>
      <w:r>
        <w:rPr>
          <w:color w:val="231F20"/>
          <w:spacing w:val="-3"/>
        </w:rPr>
        <w:t>Bồ-tát</w:t>
      </w:r>
      <w:r>
        <w:rPr>
          <w:color w:val="231F20"/>
          <w:spacing w:val="-10"/>
        </w:rPr>
        <w:t> </w:t>
      </w:r>
      <w:r>
        <w:rPr>
          <w:color w:val="231F20"/>
        </w:rPr>
        <w:t>có</w:t>
      </w:r>
      <w:r>
        <w:rPr>
          <w:color w:val="231F20"/>
          <w:spacing w:val="-11"/>
        </w:rPr>
        <w:t> </w:t>
      </w:r>
      <w:r>
        <w:rPr>
          <w:color w:val="231F20"/>
          <w:spacing w:val="-3"/>
        </w:rPr>
        <w:t>tổng</w:t>
      </w:r>
      <w:r>
        <w:rPr>
          <w:color w:val="231F20"/>
          <w:spacing w:val="-10"/>
        </w:rPr>
        <w:t> </w:t>
      </w:r>
      <w:r>
        <w:rPr>
          <w:color w:val="231F20"/>
          <w:spacing w:val="-3"/>
        </w:rPr>
        <w:t>cộng</w:t>
      </w:r>
      <w:r>
        <w:rPr>
          <w:color w:val="231F20"/>
          <w:spacing w:val="-10"/>
        </w:rPr>
        <w:t> </w:t>
      </w:r>
      <w:r>
        <w:rPr>
          <w:color w:val="231F20"/>
        </w:rPr>
        <w:t>ba</w:t>
      </w:r>
      <w:r>
        <w:rPr>
          <w:color w:val="231F20"/>
          <w:spacing w:val="-11"/>
        </w:rPr>
        <w:t> </w:t>
      </w:r>
      <w:r>
        <w:rPr>
          <w:color w:val="231F20"/>
          <w:spacing w:val="-3"/>
        </w:rPr>
        <w:t>trăm</w:t>
      </w:r>
      <w:r>
        <w:rPr>
          <w:color w:val="231F20"/>
          <w:spacing w:val="-10"/>
        </w:rPr>
        <w:t> </w:t>
      </w:r>
      <w:r>
        <w:rPr>
          <w:color w:val="231F20"/>
        </w:rPr>
        <w:t>hai</w:t>
      </w:r>
      <w:r>
        <w:rPr>
          <w:color w:val="231F20"/>
          <w:spacing w:val="-10"/>
        </w:rPr>
        <w:t> </w:t>
      </w:r>
      <w:r>
        <w:rPr>
          <w:color w:val="231F20"/>
          <w:spacing w:val="-3"/>
        </w:rPr>
        <w:t>mươi</w:t>
      </w:r>
      <w:r>
        <w:rPr>
          <w:color w:val="231F20"/>
          <w:spacing w:val="-11"/>
        </w:rPr>
        <w:t> </w:t>
      </w:r>
      <w:r>
        <w:rPr>
          <w:color w:val="231F20"/>
          <w:spacing w:val="-3"/>
        </w:rPr>
        <w:t>lóng</w:t>
      </w:r>
      <w:r>
        <w:rPr>
          <w:color w:val="231F20"/>
          <w:spacing w:val="-10"/>
        </w:rPr>
        <w:t> </w:t>
      </w:r>
      <w:r>
        <w:rPr>
          <w:color w:val="231F20"/>
          <w:spacing w:val="-3"/>
        </w:rPr>
        <w:t>xương</w:t>
      </w:r>
      <w:r>
        <w:rPr>
          <w:color w:val="231F20"/>
          <w:spacing w:val="-10"/>
        </w:rPr>
        <w:t> </w:t>
      </w:r>
      <w:r>
        <w:rPr>
          <w:color w:val="231F20"/>
          <w:spacing w:val="-3"/>
        </w:rPr>
        <w:t>lớn,</w:t>
      </w:r>
      <w:r>
        <w:rPr>
          <w:color w:val="231F20"/>
          <w:spacing w:val="-11"/>
        </w:rPr>
        <w:t> </w:t>
      </w:r>
      <w:r>
        <w:rPr>
          <w:color w:val="231F20"/>
          <w:spacing w:val="-3"/>
        </w:rPr>
        <w:t>lóng</w:t>
      </w:r>
      <w:r>
        <w:rPr>
          <w:color w:val="231F20"/>
          <w:spacing w:val="-10"/>
        </w:rPr>
        <w:t> </w:t>
      </w:r>
      <w:r>
        <w:rPr>
          <w:color w:val="231F20"/>
          <w:spacing w:val="-3"/>
        </w:rPr>
        <w:t>xương nhỏ,</w:t>
      </w:r>
      <w:r>
        <w:rPr>
          <w:color w:val="231F20"/>
          <w:spacing w:val="-17"/>
        </w:rPr>
        <w:t> </w:t>
      </w:r>
      <w:r>
        <w:rPr>
          <w:color w:val="231F20"/>
          <w:spacing w:val="-3"/>
        </w:rPr>
        <w:t>lóng</w:t>
      </w:r>
      <w:r>
        <w:rPr>
          <w:color w:val="231F20"/>
          <w:spacing w:val="-15"/>
        </w:rPr>
        <w:t> </w:t>
      </w:r>
      <w:r>
        <w:rPr>
          <w:color w:val="231F20"/>
        </w:rPr>
        <w:t>nhỏ</w:t>
      </w:r>
      <w:r>
        <w:rPr>
          <w:color w:val="231F20"/>
          <w:spacing w:val="-17"/>
        </w:rPr>
        <w:t> </w:t>
      </w:r>
      <w:r>
        <w:rPr>
          <w:color w:val="231F20"/>
          <w:spacing w:val="-3"/>
        </w:rPr>
        <w:t>nhất</w:t>
      </w:r>
      <w:r>
        <w:rPr>
          <w:color w:val="231F20"/>
          <w:spacing w:val="-16"/>
        </w:rPr>
        <w:t> </w:t>
      </w:r>
      <w:r>
        <w:rPr>
          <w:color w:val="231F20"/>
        </w:rPr>
        <w:t>có</w:t>
      </w:r>
      <w:r>
        <w:rPr>
          <w:color w:val="231F20"/>
          <w:spacing w:val="-16"/>
        </w:rPr>
        <w:t> </w:t>
      </w:r>
      <w:r>
        <w:rPr>
          <w:color w:val="231F20"/>
        </w:rPr>
        <w:t>sức</w:t>
      </w:r>
      <w:r>
        <w:rPr>
          <w:color w:val="231F20"/>
          <w:spacing w:val="-16"/>
        </w:rPr>
        <w:t> </w:t>
      </w:r>
      <w:r>
        <w:rPr>
          <w:color w:val="231F20"/>
        </w:rPr>
        <w:t>của</w:t>
      </w:r>
      <w:r>
        <w:rPr>
          <w:color w:val="231F20"/>
          <w:spacing w:val="-16"/>
        </w:rPr>
        <w:t> </w:t>
      </w:r>
      <w:r>
        <w:rPr>
          <w:color w:val="231F20"/>
        </w:rPr>
        <w:t>một</w:t>
      </w:r>
      <w:r>
        <w:rPr>
          <w:color w:val="231F20"/>
          <w:spacing w:val="-15"/>
        </w:rPr>
        <w:t> </w:t>
      </w:r>
      <w:r>
        <w:rPr>
          <w:color w:val="231F20"/>
          <w:spacing w:val="-3"/>
        </w:rPr>
        <w:t>Na-la-diên,</w:t>
      </w:r>
      <w:r>
        <w:rPr>
          <w:color w:val="231F20"/>
          <w:spacing w:val="-16"/>
        </w:rPr>
        <w:t> </w:t>
      </w:r>
      <w:r>
        <w:rPr>
          <w:color w:val="231F20"/>
        </w:rPr>
        <w:t>thứ</w:t>
      </w:r>
      <w:r>
        <w:rPr>
          <w:color w:val="231F20"/>
          <w:spacing w:val="-16"/>
        </w:rPr>
        <w:t> </w:t>
      </w:r>
      <w:r>
        <w:rPr>
          <w:color w:val="231F20"/>
        </w:rPr>
        <w:t>đến</w:t>
      </w:r>
      <w:r>
        <w:rPr>
          <w:color w:val="231F20"/>
          <w:spacing w:val="-16"/>
        </w:rPr>
        <w:t> </w:t>
      </w:r>
      <w:r>
        <w:rPr>
          <w:color w:val="231F20"/>
          <w:spacing w:val="-3"/>
        </w:rPr>
        <w:t>lóng</w:t>
      </w:r>
      <w:r>
        <w:rPr>
          <w:color w:val="231F20"/>
          <w:spacing w:val="-16"/>
        </w:rPr>
        <w:t> </w:t>
      </w:r>
      <w:r>
        <w:rPr>
          <w:color w:val="231F20"/>
        </w:rPr>
        <w:t>lớn</w:t>
      </w:r>
      <w:r>
        <w:rPr>
          <w:color w:val="231F20"/>
          <w:spacing w:val="-15"/>
        </w:rPr>
        <w:t> </w:t>
      </w:r>
      <w:r>
        <w:rPr>
          <w:color w:val="231F20"/>
        </w:rPr>
        <w:t>hơn</w:t>
      </w:r>
      <w:r>
        <w:rPr>
          <w:color w:val="231F20"/>
          <w:spacing w:val="-17"/>
        </w:rPr>
        <w:t> </w:t>
      </w:r>
      <w:r>
        <w:rPr>
          <w:color w:val="231F20"/>
          <w:spacing w:val="-3"/>
        </w:rPr>
        <w:t>có </w:t>
      </w:r>
      <w:r>
        <w:rPr>
          <w:color w:val="231F20"/>
        </w:rPr>
        <w:t>sức</w:t>
      </w:r>
      <w:r>
        <w:rPr>
          <w:color w:val="231F20"/>
          <w:spacing w:val="-8"/>
        </w:rPr>
        <w:t> </w:t>
      </w:r>
      <w:r>
        <w:rPr>
          <w:color w:val="231F20"/>
        </w:rPr>
        <w:t>của</w:t>
      </w:r>
      <w:r>
        <w:rPr>
          <w:color w:val="231F20"/>
          <w:spacing w:val="-7"/>
        </w:rPr>
        <w:t> </w:t>
      </w:r>
      <w:r>
        <w:rPr>
          <w:color w:val="231F20"/>
        </w:rPr>
        <w:t>hai</w:t>
      </w:r>
      <w:r>
        <w:rPr>
          <w:color w:val="231F20"/>
          <w:spacing w:val="-8"/>
        </w:rPr>
        <w:t> </w:t>
      </w:r>
      <w:r>
        <w:rPr>
          <w:color w:val="231F20"/>
          <w:spacing w:val="-3"/>
        </w:rPr>
        <w:t>Na-la-diên,</w:t>
      </w:r>
      <w:r>
        <w:rPr>
          <w:color w:val="231F20"/>
          <w:spacing w:val="-7"/>
        </w:rPr>
        <w:t> </w:t>
      </w:r>
      <w:r>
        <w:rPr>
          <w:color w:val="231F20"/>
        </w:rPr>
        <w:t>lần</w:t>
      </w:r>
      <w:r>
        <w:rPr>
          <w:color w:val="231F20"/>
          <w:spacing w:val="-7"/>
        </w:rPr>
        <w:t> </w:t>
      </w:r>
      <w:r>
        <w:rPr>
          <w:color w:val="231F20"/>
          <w:spacing w:val="-3"/>
        </w:rPr>
        <w:t>lượt</w:t>
      </w:r>
      <w:r>
        <w:rPr>
          <w:color w:val="231F20"/>
          <w:spacing w:val="-8"/>
        </w:rPr>
        <w:t> </w:t>
      </w:r>
      <w:r>
        <w:rPr>
          <w:color w:val="231F20"/>
        </w:rPr>
        <w:t>sức</w:t>
      </w:r>
      <w:r>
        <w:rPr>
          <w:color w:val="231F20"/>
          <w:spacing w:val="-7"/>
        </w:rPr>
        <w:t> </w:t>
      </w:r>
      <w:r>
        <w:rPr>
          <w:color w:val="231F20"/>
        </w:rPr>
        <w:t>của</w:t>
      </w:r>
      <w:r>
        <w:rPr>
          <w:color w:val="231F20"/>
          <w:spacing w:val="-8"/>
        </w:rPr>
        <w:t> </w:t>
      </w:r>
      <w:r>
        <w:rPr>
          <w:color w:val="231F20"/>
          <w:spacing w:val="-3"/>
        </w:rPr>
        <w:t>lóng</w:t>
      </w:r>
      <w:r>
        <w:rPr>
          <w:color w:val="231F20"/>
          <w:spacing w:val="-7"/>
        </w:rPr>
        <w:t> </w:t>
      </w:r>
      <w:r>
        <w:rPr>
          <w:color w:val="231F20"/>
        </w:rPr>
        <w:t>lớn</w:t>
      </w:r>
      <w:r>
        <w:rPr>
          <w:color w:val="231F20"/>
          <w:spacing w:val="-7"/>
        </w:rPr>
        <w:t> </w:t>
      </w:r>
      <w:r>
        <w:rPr>
          <w:color w:val="231F20"/>
          <w:spacing w:val="-3"/>
        </w:rPr>
        <w:t>tăng</w:t>
      </w:r>
      <w:r>
        <w:rPr>
          <w:color w:val="231F20"/>
          <w:spacing w:val="-8"/>
        </w:rPr>
        <w:t> </w:t>
      </w:r>
      <w:r>
        <w:rPr>
          <w:color w:val="231F20"/>
        </w:rPr>
        <w:t>gấp</w:t>
      </w:r>
      <w:r>
        <w:rPr>
          <w:color w:val="231F20"/>
          <w:spacing w:val="-7"/>
        </w:rPr>
        <w:t> </w:t>
      </w:r>
      <w:r>
        <w:rPr>
          <w:color w:val="231F20"/>
          <w:spacing w:val="-3"/>
        </w:rPr>
        <w:t>bội.</w:t>
      </w:r>
    </w:p>
    <w:p>
      <w:pPr>
        <w:pStyle w:val="BodyText"/>
        <w:spacing w:line="276" w:lineRule="auto"/>
        <w:ind w:left="393" w:right="126"/>
      </w:pPr>
      <w:r>
        <w:rPr>
          <w:color w:val="231F20"/>
        </w:rPr>
        <w:t>Lại có thuyết nêu: Lượng này vẫn còn ít. Nên nói sức nơi thân của Bồ-tát có bằng sức của một ngàn Long tượng vương Ái-la-phạt- noa. Sức của tượng vương </w:t>
      </w:r>
      <w:r>
        <w:rPr>
          <w:color w:val="231F20"/>
          <w:spacing w:val="-6"/>
        </w:rPr>
        <w:t>ấy, </w:t>
      </w:r>
      <w:r>
        <w:rPr>
          <w:color w:val="231F20"/>
        </w:rPr>
        <w:t>về lượng như thế nào? Nghĩa là toàn thân của tượng vương này trắng tươi như sắc hoa sen trắng Câu- mâu-đà, bảy chi thiện trụ có đủ sáu ngà, đầu màu đỏ hồng như sắc Nhân-đạt-la-cù-bác-ca, bên hông trái, phải mỗi bên đều rộng hai</w:t>
      </w:r>
      <w:r>
        <w:rPr>
          <w:color w:val="231F20"/>
          <w:spacing w:val="-41"/>
        </w:rPr>
        <w:t> </w:t>
      </w:r>
      <w:r>
        <w:rPr>
          <w:color w:val="231F20"/>
        </w:rPr>
        <w:t>du- thiện-na rưỡi, mỗi phần trước sau của thân đều là một du-thiện-na, chu vi của lượng thân có đến bảy du-thiện-na, chiều cao thấp là một du-thiện-na</w:t>
      </w:r>
      <w:r>
        <w:rPr>
          <w:color w:val="231F20"/>
          <w:spacing w:val="-12"/>
        </w:rPr>
        <w:t> </w:t>
      </w:r>
      <w:r>
        <w:rPr>
          <w:color w:val="231F20"/>
        </w:rPr>
        <w:t>rưỡi.</w:t>
      </w:r>
      <w:r>
        <w:rPr>
          <w:color w:val="231F20"/>
          <w:spacing w:val="-11"/>
        </w:rPr>
        <w:t> </w:t>
      </w:r>
      <w:r>
        <w:rPr>
          <w:color w:val="231F20"/>
        </w:rPr>
        <w:t>Đây</w:t>
      </w:r>
      <w:r>
        <w:rPr>
          <w:color w:val="231F20"/>
          <w:spacing w:val="-11"/>
        </w:rPr>
        <w:t> </w:t>
      </w:r>
      <w:r>
        <w:rPr>
          <w:color w:val="231F20"/>
        </w:rPr>
        <w:t>là</w:t>
      </w:r>
      <w:r>
        <w:rPr>
          <w:color w:val="231F20"/>
          <w:spacing w:val="-11"/>
        </w:rPr>
        <w:t> </w:t>
      </w:r>
      <w:r>
        <w:rPr>
          <w:color w:val="231F20"/>
        </w:rPr>
        <w:t>thân</w:t>
      </w:r>
      <w:r>
        <w:rPr>
          <w:color w:val="231F20"/>
          <w:spacing w:val="-11"/>
        </w:rPr>
        <w:t> </w:t>
      </w:r>
      <w:r>
        <w:rPr>
          <w:color w:val="231F20"/>
        </w:rPr>
        <w:t>thường</w:t>
      </w:r>
      <w:r>
        <w:rPr>
          <w:color w:val="231F20"/>
          <w:spacing w:val="-12"/>
        </w:rPr>
        <w:t> </w:t>
      </w:r>
      <w:r>
        <w:rPr>
          <w:color w:val="231F20"/>
        </w:rPr>
        <w:t>biến</w:t>
      </w:r>
      <w:r>
        <w:rPr>
          <w:color w:val="231F20"/>
          <w:spacing w:val="-11"/>
        </w:rPr>
        <w:t> </w:t>
      </w:r>
      <w:r>
        <w:rPr>
          <w:color w:val="231F20"/>
        </w:rPr>
        <w:t>hóa</w:t>
      </w:r>
      <w:r>
        <w:rPr>
          <w:color w:val="231F20"/>
          <w:spacing w:val="-11"/>
        </w:rPr>
        <w:t> </w:t>
      </w:r>
      <w:r>
        <w:rPr>
          <w:color w:val="231F20"/>
        </w:rPr>
        <w:t>không</w:t>
      </w:r>
      <w:r>
        <w:rPr>
          <w:color w:val="231F20"/>
          <w:spacing w:val="-11"/>
        </w:rPr>
        <w:t> </w:t>
      </w:r>
      <w:r>
        <w:rPr>
          <w:color w:val="231F20"/>
        </w:rPr>
        <w:t>nhất</w:t>
      </w:r>
      <w:r>
        <w:rPr>
          <w:color w:val="231F20"/>
          <w:spacing w:val="-11"/>
        </w:rPr>
        <w:t> </w:t>
      </w:r>
      <w:r>
        <w:rPr>
          <w:color w:val="231F20"/>
        </w:rPr>
        <w:t>định.</w:t>
      </w:r>
      <w:r>
        <w:rPr>
          <w:color w:val="231F20"/>
          <w:spacing w:val="-16"/>
        </w:rPr>
        <w:t> </w:t>
      </w:r>
      <w:r>
        <w:rPr>
          <w:color w:val="231F20"/>
        </w:rPr>
        <w:t>Thân này có tám ngàn Long tượng làm quyến thuộc, thân đều trắng </w:t>
      </w:r>
      <w:r>
        <w:rPr>
          <w:color w:val="231F20"/>
          <w:spacing w:val="-3"/>
        </w:rPr>
        <w:t>tươi </w:t>
      </w:r>
      <w:r>
        <w:rPr>
          <w:color w:val="231F20"/>
        </w:rPr>
        <w:t>như Câu-mâu-đà, có đủ sáu ngà, bảy chi thiện trụ, đầu màu hồng </w:t>
      </w:r>
      <w:r>
        <w:rPr>
          <w:color w:val="231F20"/>
          <w:spacing w:val="-6"/>
        </w:rPr>
        <w:t>đỏ </w:t>
      </w:r>
      <w:r>
        <w:rPr>
          <w:color w:val="231F20"/>
        </w:rPr>
        <w:t>như</w:t>
      </w:r>
      <w:r>
        <w:rPr>
          <w:color w:val="231F20"/>
          <w:spacing w:val="-13"/>
        </w:rPr>
        <w:t> </w:t>
      </w:r>
      <w:r>
        <w:rPr>
          <w:color w:val="231F20"/>
        </w:rPr>
        <w:t>phấn</w:t>
      </w:r>
      <w:r>
        <w:rPr>
          <w:color w:val="231F20"/>
          <w:spacing w:val="-12"/>
        </w:rPr>
        <w:t> </w:t>
      </w:r>
      <w:r>
        <w:rPr>
          <w:color w:val="231F20"/>
        </w:rPr>
        <w:t>sáp</w:t>
      </w:r>
      <w:r>
        <w:rPr>
          <w:color w:val="231F20"/>
          <w:spacing w:val="-12"/>
        </w:rPr>
        <w:t> </w:t>
      </w:r>
      <w:r>
        <w:rPr>
          <w:color w:val="231F20"/>
        </w:rPr>
        <w:t>thượng</w:t>
      </w:r>
      <w:r>
        <w:rPr>
          <w:color w:val="231F20"/>
          <w:spacing w:val="-13"/>
        </w:rPr>
        <w:t> </w:t>
      </w:r>
      <w:r>
        <w:rPr>
          <w:color w:val="231F20"/>
        </w:rPr>
        <w:t>hạng.</w:t>
      </w:r>
      <w:r>
        <w:rPr>
          <w:color w:val="231F20"/>
          <w:spacing w:val="-12"/>
        </w:rPr>
        <w:t> </w:t>
      </w:r>
      <w:r>
        <w:rPr>
          <w:color w:val="231F20"/>
        </w:rPr>
        <w:t>Nếu</w:t>
      </w:r>
      <w:r>
        <w:rPr>
          <w:color w:val="231F20"/>
          <w:spacing w:val="-12"/>
        </w:rPr>
        <w:t> </w:t>
      </w:r>
      <w:r>
        <w:rPr>
          <w:color w:val="231F20"/>
        </w:rPr>
        <w:t>Chuyển</w:t>
      </w:r>
      <w:r>
        <w:rPr>
          <w:color w:val="231F20"/>
          <w:spacing w:val="-13"/>
        </w:rPr>
        <w:t> </w:t>
      </w:r>
      <w:r>
        <w:rPr>
          <w:color w:val="231F20"/>
        </w:rPr>
        <w:t>Luân</w:t>
      </w:r>
      <w:r>
        <w:rPr>
          <w:color w:val="231F20"/>
          <w:spacing w:val="-12"/>
        </w:rPr>
        <w:t> </w:t>
      </w:r>
      <w:r>
        <w:rPr>
          <w:color w:val="231F20"/>
        </w:rPr>
        <w:t>vương</w:t>
      </w:r>
      <w:r>
        <w:rPr>
          <w:color w:val="231F20"/>
          <w:spacing w:val="-12"/>
        </w:rPr>
        <w:t> </w:t>
      </w:r>
      <w:r>
        <w:rPr>
          <w:color w:val="231F20"/>
        </w:rPr>
        <w:t>xuất</w:t>
      </w:r>
      <w:r>
        <w:rPr>
          <w:color w:val="231F20"/>
          <w:spacing w:val="-13"/>
        </w:rPr>
        <w:t> </w:t>
      </w:r>
      <w:r>
        <w:rPr>
          <w:color w:val="231F20"/>
        </w:rPr>
        <w:t>hiện</w:t>
      </w:r>
      <w:r>
        <w:rPr>
          <w:color w:val="231F20"/>
          <w:spacing w:val="-12"/>
        </w:rPr>
        <w:t> </w:t>
      </w:r>
      <w:r>
        <w:rPr>
          <w:color w:val="231F20"/>
        </w:rPr>
        <w:t>ở</w:t>
      </w:r>
      <w:r>
        <w:rPr>
          <w:color w:val="231F20"/>
          <w:spacing w:val="-12"/>
        </w:rPr>
        <w:t> </w:t>
      </w:r>
      <w:r>
        <w:rPr>
          <w:color w:val="231F20"/>
        </w:rPr>
        <w:t>đời, thì tùy theo một con trong số các voi ấy ứng hiện đến. </w:t>
      </w:r>
      <w:r>
        <w:rPr>
          <w:color w:val="231F20"/>
          <w:spacing w:val="-3"/>
        </w:rPr>
        <w:t>Trời </w:t>
      </w:r>
      <w:r>
        <w:rPr>
          <w:color w:val="231F20"/>
        </w:rPr>
        <w:t>Ba</w:t>
      </w:r>
      <w:r>
        <w:rPr>
          <w:color w:val="231F20"/>
          <w:spacing w:val="-35"/>
        </w:rPr>
        <w:t> </w:t>
      </w:r>
      <w:r>
        <w:rPr>
          <w:color w:val="231F20"/>
        </w:rPr>
        <w:t>Mươi Ba định dạo chơi nơi khu vườn, do diệu lực nơi phước đức của </w:t>
      </w:r>
      <w:r>
        <w:rPr>
          <w:color w:val="231F20"/>
          <w:spacing w:val="-6"/>
        </w:rPr>
        <w:t>Trời </w:t>
      </w:r>
      <w:r>
        <w:rPr>
          <w:color w:val="231F20"/>
        </w:rPr>
        <w:t>nên vừa khởi tâm, liền khiến Đại Tượng vương xuất hiện, màu sắc kỳ lạ, suy nghĩ thế này: Thiên Đế Thích </w:t>
      </w:r>
      <w:r>
        <w:rPr>
          <w:color w:val="231F20"/>
          <w:spacing w:val="-5"/>
        </w:rPr>
        <w:t>v.v… </w:t>
      </w:r>
      <w:r>
        <w:rPr>
          <w:color w:val="231F20"/>
        </w:rPr>
        <w:t>hôm nay cần cỡi ta vào vườn dạo chơi. Tức từ nơi châu Thiệm Bộ này mất đi, hiện đến trước cung Đế thích. </w:t>
      </w:r>
      <w:r>
        <w:rPr>
          <w:color w:val="231F20"/>
          <w:spacing w:val="-3"/>
        </w:rPr>
        <w:t>Trên </w:t>
      </w:r>
      <w:r>
        <w:rPr>
          <w:color w:val="231F20"/>
        </w:rPr>
        <w:t>thân hóa ra ba mươi hai đầu, mỗi đầu đều có</w:t>
      </w:r>
      <w:r>
        <w:rPr>
          <w:color w:val="231F20"/>
          <w:spacing w:val="-9"/>
        </w:rPr>
        <w:t> </w:t>
      </w:r>
      <w:r>
        <w:rPr>
          <w:color w:val="231F20"/>
        </w:rPr>
        <w:t>sáu</w:t>
      </w:r>
      <w:r>
        <w:rPr>
          <w:color w:val="231F20"/>
          <w:spacing w:val="-8"/>
        </w:rPr>
        <w:t> </w:t>
      </w:r>
      <w:r>
        <w:rPr>
          <w:color w:val="231F20"/>
        </w:rPr>
        <w:t>ngà,</w:t>
      </w:r>
      <w:r>
        <w:rPr>
          <w:color w:val="231F20"/>
          <w:spacing w:val="-9"/>
        </w:rPr>
        <w:t> </w:t>
      </w:r>
      <w:r>
        <w:rPr>
          <w:color w:val="231F20"/>
        </w:rPr>
        <w:t>như</w:t>
      </w:r>
      <w:r>
        <w:rPr>
          <w:color w:val="231F20"/>
          <w:spacing w:val="-8"/>
        </w:rPr>
        <w:t> </w:t>
      </w:r>
      <w:r>
        <w:rPr>
          <w:color w:val="231F20"/>
        </w:rPr>
        <w:t>sắc</w:t>
      </w:r>
      <w:r>
        <w:rPr>
          <w:color w:val="231F20"/>
          <w:spacing w:val="-8"/>
        </w:rPr>
        <w:t> </w:t>
      </w:r>
      <w:r>
        <w:rPr>
          <w:color w:val="231F20"/>
        </w:rPr>
        <w:t>ở</w:t>
      </w:r>
      <w:r>
        <w:rPr>
          <w:color w:val="231F20"/>
          <w:spacing w:val="-9"/>
        </w:rPr>
        <w:t> </w:t>
      </w:r>
      <w:r>
        <w:rPr>
          <w:color w:val="231F20"/>
        </w:rPr>
        <w:t>đầu</w:t>
      </w:r>
      <w:r>
        <w:rPr>
          <w:color w:val="231F20"/>
          <w:spacing w:val="-8"/>
        </w:rPr>
        <w:t> </w:t>
      </w:r>
      <w:r>
        <w:rPr>
          <w:color w:val="231F20"/>
        </w:rPr>
        <w:t>gốc.</w:t>
      </w:r>
      <w:r>
        <w:rPr>
          <w:color w:val="231F20"/>
          <w:spacing w:val="-8"/>
        </w:rPr>
        <w:t> </w:t>
      </w:r>
      <w:r>
        <w:rPr>
          <w:color w:val="231F20"/>
        </w:rPr>
        <w:t>Đầu</w:t>
      </w:r>
      <w:r>
        <w:rPr>
          <w:color w:val="231F20"/>
          <w:spacing w:val="-9"/>
        </w:rPr>
        <w:t> </w:t>
      </w:r>
      <w:r>
        <w:rPr>
          <w:color w:val="231F20"/>
        </w:rPr>
        <w:t>này</w:t>
      </w:r>
      <w:r>
        <w:rPr>
          <w:color w:val="231F20"/>
          <w:spacing w:val="-8"/>
        </w:rPr>
        <w:t> </w:t>
      </w:r>
      <w:r>
        <w:rPr>
          <w:color w:val="231F20"/>
        </w:rPr>
        <w:t>cùng</w:t>
      </w:r>
      <w:r>
        <w:rPr>
          <w:color w:val="231F20"/>
          <w:spacing w:val="-8"/>
        </w:rPr>
        <w:t> </w:t>
      </w:r>
      <w:r>
        <w:rPr>
          <w:color w:val="231F20"/>
        </w:rPr>
        <w:t>với</w:t>
      </w:r>
      <w:r>
        <w:rPr>
          <w:color w:val="231F20"/>
          <w:spacing w:val="-9"/>
        </w:rPr>
        <w:t> </w:t>
      </w:r>
      <w:r>
        <w:rPr>
          <w:color w:val="231F20"/>
        </w:rPr>
        <w:t>đầu</w:t>
      </w:r>
      <w:r>
        <w:rPr>
          <w:color w:val="231F20"/>
          <w:spacing w:val="-8"/>
        </w:rPr>
        <w:t> </w:t>
      </w:r>
      <w:r>
        <w:rPr>
          <w:color w:val="231F20"/>
        </w:rPr>
        <w:t>gốc</w:t>
      </w:r>
      <w:r>
        <w:rPr>
          <w:color w:val="231F20"/>
          <w:spacing w:val="-9"/>
        </w:rPr>
        <w:t> </w:t>
      </w:r>
      <w:r>
        <w:rPr>
          <w:color w:val="231F20"/>
        </w:rPr>
        <w:t>có</w:t>
      </w:r>
      <w:r>
        <w:rPr>
          <w:color w:val="231F20"/>
          <w:spacing w:val="-8"/>
        </w:rPr>
        <w:t> </w:t>
      </w:r>
      <w:r>
        <w:rPr>
          <w:color w:val="231F20"/>
        </w:rPr>
        <w:t>ba</w:t>
      </w:r>
      <w:r>
        <w:rPr>
          <w:color w:val="231F20"/>
          <w:spacing w:val="-8"/>
        </w:rPr>
        <w:t> </w:t>
      </w:r>
      <w:r>
        <w:rPr>
          <w:color w:val="231F20"/>
        </w:rPr>
        <w:t>mươi ba. </w:t>
      </w:r>
      <w:r>
        <w:rPr>
          <w:color w:val="231F20"/>
          <w:spacing w:val="-3"/>
        </w:rPr>
        <w:t>Trên </w:t>
      </w:r>
      <w:r>
        <w:rPr>
          <w:color w:val="231F20"/>
        </w:rPr>
        <w:t>mỗi mỗi chiếc ngà hóa làm bảy ao. Trong mỗi mỗi ao hóa làm</w:t>
      </w:r>
      <w:r>
        <w:rPr>
          <w:color w:val="231F20"/>
          <w:spacing w:val="-4"/>
        </w:rPr>
        <w:t> </w:t>
      </w:r>
      <w:r>
        <w:rPr>
          <w:color w:val="231F20"/>
        </w:rPr>
        <w:t>bảy</w:t>
      </w:r>
      <w:r>
        <w:rPr>
          <w:color w:val="231F20"/>
          <w:spacing w:val="-4"/>
        </w:rPr>
        <w:t> </w:t>
      </w:r>
      <w:r>
        <w:rPr>
          <w:color w:val="231F20"/>
        </w:rPr>
        <w:t>hoa</w:t>
      </w:r>
      <w:r>
        <w:rPr>
          <w:color w:val="231F20"/>
          <w:spacing w:val="-4"/>
        </w:rPr>
        <w:t> </w:t>
      </w:r>
      <w:r>
        <w:rPr>
          <w:color w:val="231F20"/>
        </w:rPr>
        <w:t>sen.</w:t>
      </w:r>
      <w:r>
        <w:rPr>
          <w:color w:val="231F20"/>
          <w:spacing w:val="-9"/>
        </w:rPr>
        <w:t> </w:t>
      </w:r>
      <w:r>
        <w:rPr>
          <w:color w:val="231F20"/>
          <w:spacing w:val="-3"/>
        </w:rPr>
        <w:t>Trên</w:t>
      </w:r>
      <w:r>
        <w:rPr>
          <w:color w:val="231F20"/>
          <w:spacing w:val="-4"/>
        </w:rPr>
        <w:t> </w:t>
      </w:r>
      <w:r>
        <w:rPr>
          <w:color w:val="231F20"/>
        </w:rPr>
        <w:t>mỗi</w:t>
      </w:r>
      <w:r>
        <w:rPr>
          <w:color w:val="231F20"/>
          <w:spacing w:val="-4"/>
        </w:rPr>
        <w:t> </w:t>
      </w:r>
      <w:r>
        <w:rPr>
          <w:color w:val="231F20"/>
        </w:rPr>
        <w:t>mỗi</w:t>
      </w:r>
      <w:r>
        <w:rPr>
          <w:color w:val="231F20"/>
          <w:spacing w:val="-4"/>
        </w:rPr>
        <w:t> </w:t>
      </w:r>
      <w:r>
        <w:rPr>
          <w:color w:val="231F20"/>
        </w:rPr>
        <w:t>hoa</w:t>
      </w:r>
      <w:r>
        <w:rPr>
          <w:color w:val="231F20"/>
          <w:spacing w:val="-4"/>
        </w:rPr>
        <w:t> </w:t>
      </w:r>
      <w:r>
        <w:rPr>
          <w:color w:val="231F20"/>
        </w:rPr>
        <w:t>sen</w:t>
      </w:r>
      <w:r>
        <w:rPr>
          <w:color w:val="231F20"/>
          <w:spacing w:val="-4"/>
        </w:rPr>
        <w:t> </w:t>
      </w:r>
      <w:r>
        <w:rPr>
          <w:color w:val="231F20"/>
        </w:rPr>
        <w:t>hóa</w:t>
      </w:r>
      <w:r>
        <w:rPr>
          <w:color w:val="231F20"/>
          <w:spacing w:val="-3"/>
        </w:rPr>
        <w:t> </w:t>
      </w:r>
      <w:r>
        <w:rPr>
          <w:color w:val="231F20"/>
        </w:rPr>
        <w:t>làm</w:t>
      </w:r>
      <w:r>
        <w:rPr>
          <w:color w:val="231F20"/>
          <w:spacing w:val="-4"/>
        </w:rPr>
        <w:t> </w:t>
      </w:r>
      <w:r>
        <w:rPr>
          <w:color w:val="231F20"/>
        </w:rPr>
        <w:t>bảy</w:t>
      </w:r>
      <w:r>
        <w:rPr>
          <w:color w:val="231F20"/>
          <w:spacing w:val="-4"/>
        </w:rPr>
        <w:t> </w:t>
      </w:r>
      <w:r>
        <w:rPr>
          <w:color w:val="231F20"/>
        </w:rPr>
        <w:t>viện</w:t>
      </w:r>
      <w:r>
        <w:rPr>
          <w:color w:val="231F20"/>
          <w:spacing w:val="-4"/>
        </w:rPr>
        <w:t> </w:t>
      </w:r>
      <w:r>
        <w:rPr>
          <w:color w:val="231F20"/>
        </w:rPr>
        <w:t>báu.</w:t>
      </w:r>
      <w:r>
        <w:rPr>
          <w:color w:val="231F20"/>
          <w:spacing w:val="-9"/>
        </w:rPr>
        <w:t> </w:t>
      </w:r>
      <w:r>
        <w:rPr>
          <w:color w:val="231F20"/>
        </w:rPr>
        <w:t>Trong mỗi</w:t>
      </w:r>
      <w:r>
        <w:rPr>
          <w:color w:val="231F20"/>
          <w:spacing w:val="-5"/>
        </w:rPr>
        <w:t> </w:t>
      </w:r>
      <w:r>
        <w:rPr>
          <w:color w:val="231F20"/>
        </w:rPr>
        <w:t>mỗi</w:t>
      </w:r>
      <w:r>
        <w:rPr>
          <w:color w:val="231F20"/>
          <w:spacing w:val="-5"/>
        </w:rPr>
        <w:t> </w:t>
      </w:r>
      <w:r>
        <w:rPr>
          <w:color w:val="231F20"/>
        </w:rPr>
        <w:t>viện</w:t>
      </w:r>
      <w:r>
        <w:rPr>
          <w:color w:val="231F20"/>
          <w:spacing w:val="-4"/>
        </w:rPr>
        <w:t> </w:t>
      </w:r>
      <w:r>
        <w:rPr>
          <w:color w:val="231F20"/>
        </w:rPr>
        <w:t>báu</w:t>
      </w:r>
      <w:r>
        <w:rPr>
          <w:color w:val="231F20"/>
          <w:spacing w:val="-5"/>
        </w:rPr>
        <w:t> </w:t>
      </w:r>
      <w:r>
        <w:rPr>
          <w:color w:val="231F20"/>
        </w:rPr>
        <w:t>hóa</w:t>
      </w:r>
      <w:r>
        <w:rPr>
          <w:color w:val="231F20"/>
          <w:spacing w:val="-5"/>
        </w:rPr>
        <w:t> </w:t>
      </w:r>
      <w:r>
        <w:rPr>
          <w:color w:val="231F20"/>
        </w:rPr>
        <w:t>tạo</w:t>
      </w:r>
      <w:r>
        <w:rPr>
          <w:color w:val="231F20"/>
          <w:spacing w:val="-4"/>
        </w:rPr>
        <w:t> </w:t>
      </w:r>
      <w:r>
        <w:rPr>
          <w:color w:val="231F20"/>
        </w:rPr>
        <w:t>ra</w:t>
      </w:r>
      <w:r>
        <w:rPr>
          <w:color w:val="231F20"/>
          <w:spacing w:val="-5"/>
        </w:rPr>
        <w:t> </w:t>
      </w:r>
      <w:r>
        <w:rPr>
          <w:color w:val="231F20"/>
        </w:rPr>
        <w:t>bảy</w:t>
      </w:r>
      <w:r>
        <w:rPr>
          <w:color w:val="231F20"/>
          <w:spacing w:val="-5"/>
        </w:rPr>
        <w:t> </w:t>
      </w:r>
      <w:r>
        <w:rPr>
          <w:color w:val="231F20"/>
        </w:rPr>
        <w:t>đài</w:t>
      </w:r>
      <w:r>
        <w:rPr>
          <w:color w:val="231F20"/>
          <w:spacing w:val="-4"/>
        </w:rPr>
        <w:t> </w:t>
      </w:r>
      <w:r>
        <w:rPr>
          <w:color w:val="231F20"/>
        </w:rPr>
        <w:t>báu.</w:t>
      </w:r>
      <w:r>
        <w:rPr>
          <w:color w:val="231F20"/>
          <w:spacing w:val="-9"/>
        </w:rPr>
        <w:t> </w:t>
      </w:r>
      <w:r>
        <w:rPr>
          <w:color w:val="231F20"/>
        </w:rPr>
        <w:t>Trong</w:t>
      </w:r>
      <w:r>
        <w:rPr>
          <w:color w:val="231F20"/>
          <w:spacing w:val="-5"/>
        </w:rPr>
        <w:t> </w:t>
      </w:r>
      <w:r>
        <w:rPr>
          <w:color w:val="231F20"/>
        </w:rPr>
        <w:t>mỗi</w:t>
      </w:r>
      <w:r>
        <w:rPr>
          <w:color w:val="231F20"/>
          <w:spacing w:val="-4"/>
        </w:rPr>
        <w:t> </w:t>
      </w:r>
      <w:r>
        <w:rPr>
          <w:color w:val="231F20"/>
        </w:rPr>
        <w:t>mỗi</w:t>
      </w:r>
      <w:r>
        <w:rPr>
          <w:color w:val="231F20"/>
          <w:spacing w:val="-5"/>
        </w:rPr>
        <w:t> </w:t>
      </w:r>
      <w:r>
        <w:rPr>
          <w:color w:val="231F20"/>
        </w:rPr>
        <w:t>đài</w:t>
      </w:r>
      <w:r>
        <w:rPr>
          <w:color w:val="231F20"/>
          <w:spacing w:val="-5"/>
        </w:rPr>
        <w:t> </w:t>
      </w:r>
      <w:r>
        <w:rPr>
          <w:color w:val="231F20"/>
        </w:rPr>
        <w:t>báu</w:t>
      </w:r>
      <w:r>
        <w:rPr>
          <w:color w:val="231F20"/>
          <w:spacing w:val="-4"/>
        </w:rPr>
        <w:t> </w:t>
      </w:r>
      <w:r>
        <w:rPr>
          <w:color w:val="231F20"/>
        </w:rPr>
        <w:t>hóa làm</w:t>
      </w:r>
      <w:r>
        <w:rPr>
          <w:color w:val="231F20"/>
          <w:spacing w:val="-14"/>
        </w:rPr>
        <w:t> </w:t>
      </w:r>
      <w:r>
        <w:rPr>
          <w:color w:val="231F20"/>
        </w:rPr>
        <w:t>bảy</w:t>
      </w:r>
      <w:r>
        <w:rPr>
          <w:color w:val="231F20"/>
          <w:spacing w:val="-14"/>
        </w:rPr>
        <w:t> </w:t>
      </w:r>
      <w:r>
        <w:rPr>
          <w:color w:val="231F20"/>
        </w:rPr>
        <w:t>màn</w:t>
      </w:r>
      <w:r>
        <w:rPr>
          <w:color w:val="231F20"/>
          <w:spacing w:val="-14"/>
        </w:rPr>
        <w:t> </w:t>
      </w:r>
      <w:r>
        <w:rPr>
          <w:color w:val="231F20"/>
        </w:rPr>
        <w:t>báu.</w:t>
      </w:r>
      <w:r>
        <w:rPr>
          <w:color w:val="231F20"/>
          <w:spacing w:val="-19"/>
        </w:rPr>
        <w:t> </w:t>
      </w:r>
      <w:r>
        <w:rPr>
          <w:color w:val="231F20"/>
        </w:rPr>
        <w:t>Trong</w:t>
      </w:r>
      <w:r>
        <w:rPr>
          <w:color w:val="231F20"/>
          <w:spacing w:val="-14"/>
        </w:rPr>
        <w:t> </w:t>
      </w:r>
      <w:r>
        <w:rPr>
          <w:color w:val="231F20"/>
        </w:rPr>
        <w:t>mỗi</w:t>
      </w:r>
      <w:r>
        <w:rPr>
          <w:color w:val="231F20"/>
          <w:spacing w:val="-14"/>
        </w:rPr>
        <w:t> </w:t>
      </w:r>
      <w:r>
        <w:rPr>
          <w:color w:val="231F20"/>
        </w:rPr>
        <w:t>mỗi</w:t>
      </w:r>
      <w:r>
        <w:rPr>
          <w:color w:val="231F20"/>
          <w:spacing w:val="-14"/>
        </w:rPr>
        <w:t> </w:t>
      </w:r>
      <w:r>
        <w:rPr>
          <w:color w:val="231F20"/>
        </w:rPr>
        <w:t>tấm</w:t>
      </w:r>
      <w:r>
        <w:rPr>
          <w:color w:val="231F20"/>
          <w:spacing w:val="-14"/>
        </w:rPr>
        <w:t> </w:t>
      </w:r>
      <w:r>
        <w:rPr>
          <w:color w:val="231F20"/>
        </w:rPr>
        <w:t>màn</w:t>
      </w:r>
      <w:r>
        <w:rPr>
          <w:color w:val="231F20"/>
          <w:spacing w:val="-14"/>
        </w:rPr>
        <w:t> </w:t>
      </w:r>
      <w:r>
        <w:rPr>
          <w:color w:val="231F20"/>
        </w:rPr>
        <w:t>hóa</w:t>
      </w:r>
      <w:r>
        <w:rPr>
          <w:color w:val="231F20"/>
          <w:spacing w:val="-13"/>
        </w:rPr>
        <w:t> </w:t>
      </w:r>
      <w:r>
        <w:rPr>
          <w:color w:val="231F20"/>
        </w:rPr>
        <w:t>làm</w:t>
      </w:r>
      <w:r>
        <w:rPr>
          <w:color w:val="231F20"/>
          <w:spacing w:val="-14"/>
        </w:rPr>
        <w:t> </w:t>
      </w:r>
      <w:r>
        <w:rPr>
          <w:color w:val="231F20"/>
        </w:rPr>
        <w:t>bảy</w:t>
      </w:r>
      <w:r>
        <w:rPr>
          <w:color w:val="231F20"/>
          <w:spacing w:val="-14"/>
        </w:rPr>
        <w:t> </w:t>
      </w:r>
      <w:r>
        <w:rPr>
          <w:color w:val="231F20"/>
        </w:rPr>
        <w:t>thiên</w:t>
      </w:r>
      <w:r>
        <w:rPr>
          <w:color w:val="231F20"/>
          <w:spacing w:val="-14"/>
        </w:rPr>
        <w:t> </w:t>
      </w:r>
      <w:r>
        <w:rPr>
          <w:color w:val="231F20"/>
        </w:rPr>
        <w:t>nữ.</w:t>
      </w:r>
      <w:r>
        <w:rPr>
          <w:color w:val="231F20"/>
          <w:spacing w:val="-14"/>
        </w:rPr>
        <w:t> </w:t>
      </w:r>
      <w:r>
        <w:rPr>
          <w:color w:val="231F20"/>
        </w:rPr>
        <w:t>Mỗi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thiên nữ hóa ra bảy người đứng hầu. Mỗi mỗi người đứng hầu hóa làm bảy kỹ nữ đồng hòa tấu các nhạc múa. Hóa hiện như vậy xong, bấy giờ, Thiên Đế Thích và các quyến thuộc cùng bước lên đầu voi gốc</w:t>
      </w:r>
      <w:r>
        <w:rPr>
          <w:color w:val="231F20"/>
          <w:spacing w:val="-11"/>
        </w:rPr>
        <w:t> </w:t>
      </w:r>
      <w:r>
        <w:rPr>
          <w:color w:val="231F20"/>
        </w:rPr>
        <w:t>kia,</w:t>
      </w:r>
      <w:r>
        <w:rPr>
          <w:color w:val="231F20"/>
          <w:spacing w:val="-11"/>
        </w:rPr>
        <w:t> </w:t>
      </w:r>
      <w:r>
        <w:rPr>
          <w:color w:val="231F20"/>
        </w:rPr>
        <w:t>ba</w:t>
      </w:r>
      <w:r>
        <w:rPr>
          <w:color w:val="231F20"/>
          <w:spacing w:val="-11"/>
        </w:rPr>
        <w:t> </w:t>
      </w:r>
      <w:r>
        <w:rPr>
          <w:color w:val="231F20"/>
        </w:rPr>
        <w:t>mươi</w:t>
      </w:r>
      <w:r>
        <w:rPr>
          <w:color w:val="231F20"/>
          <w:spacing w:val="-11"/>
        </w:rPr>
        <w:t> </w:t>
      </w:r>
      <w:r>
        <w:rPr>
          <w:color w:val="231F20"/>
        </w:rPr>
        <w:t>hai</w:t>
      </w:r>
      <w:r>
        <w:rPr>
          <w:color w:val="231F20"/>
          <w:spacing w:val="-11"/>
        </w:rPr>
        <w:t> </w:t>
      </w:r>
      <w:r>
        <w:rPr>
          <w:color w:val="231F20"/>
        </w:rPr>
        <w:t>vị</w:t>
      </w:r>
      <w:r>
        <w:rPr>
          <w:color w:val="231F20"/>
          <w:spacing w:val="-11"/>
        </w:rPr>
        <w:t> </w:t>
      </w:r>
      <w:r>
        <w:rPr>
          <w:color w:val="231F20"/>
        </w:rPr>
        <w:t>trời</w:t>
      </w:r>
      <w:r>
        <w:rPr>
          <w:color w:val="231F20"/>
          <w:spacing w:val="-11"/>
        </w:rPr>
        <w:t> </w:t>
      </w:r>
      <w:r>
        <w:rPr>
          <w:color w:val="231F20"/>
        </w:rPr>
        <w:t>và</w:t>
      </w:r>
      <w:r>
        <w:rPr>
          <w:color w:val="231F20"/>
          <w:spacing w:val="-11"/>
        </w:rPr>
        <w:t> </w:t>
      </w:r>
      <w:r>
        <w:rPr>
          <w:color w:val="231F20"/>
        </w:rPr>
        <w:t>các</w:t>
      </w:r>
      <w:r>
        <w:rPr>
          <w:color w:val="231F20"/>
          <w:spacing w:val="-11"/>
        </w:rPr>
        <w:t> </w:t>
      </w:r>
      <w:r>
        <w:rPr>
          <w:color w:val="231F20"/>
        </w:rPr>
        <w:t>quyến</w:t>
      </w:r>
      <w:r>
        <w:rPr>
          <w:color w:val="231F20"/>
          <w:spacing w:val="-11"/>
        </w:rPr>
        <w:t> </w:t>
      </w:r>
      <w:r>
        <w:rPr>
          <w:color w:val="231F20"/>
        </w:rPr>
        <w:t>thuộc</w:t>
      </w:r>
      <w:r>
        <w:rPr>
          <w:color w:val="231F20"/>
          <w:spacing w:val="-11"/>
        </w:rPr>
        <w:t> </w:t>
      </w:r>
      <w:r>
        <w:rPr>
          <w:color w:val="231F20"/>
        </w:rPr>
        <w:t>bước</w:t>
      </w:r>
      <w:r>
        <w:rPr>
          <w:color w:val="231F20"/>
          <w:spacing w:val="-11"/>
        </w:rPr>
        <w:t> </w:t>
      </w:r>
      <w:r>
        <w:rPr>
          <w:color w:val="231F20"/>
        </w:rPr>
        <w:t>lên</w:t>
      </w:r>
      <w:r>
        <w:rPr>
          <w:color w:val="231F20"/>
          <w:spacing w:val="-11"/>
        </w:rPr>
        <w:t> </w:t>
      </w:r>
      <w:r>
        <w:rPr>
          <w:color w:val="231F20"/>
        </w:rPr>
        <w:t>chỗ</w:t>
      </w:r>
      <w:r>
        <w:rPr>
          <w:color w:val="231F20"/>
          <w:spacing w:val="-11"/>
        </w:rPr>
        <w:t> </w:t>
      </w:r>
      <w:r>
        <w:rPr>
          <w:color w:val="231F20"/>
        </w:rPr>
        <w:t>ba</w:t>
      </w:r>
      <w:r>
        <w:rPr>
          <w:color w:val="231F20"/>
          <w:spacing w:val="-11"/>
        </w:rPr>
        <w:t> </w:t>
      </w:r>
      <w:r>
        <w:rPr>
          <w:color w:val="231F20"/>
        </w:rPr>
        <w:t>mươi hai đầu được hóa hiện. Gia tộc của các trời trong mười ngàn </w:t>
      </w:r>
      <w:r>
        <w:rPr>
          <w:color w:val="231F20"/>
          <w:spacing w:val="-3"/>
        </w:rPr>
        <w:t>thành </w:t>
      </w:r>
      <w:r>
        <w:rPr>
          <w:color w:val="231F20"/>
        </w:rPr>
        <w:t>khác cùng bước lên lưng Long tượng kia. Thân của họ cử động nhẹ nhàng như gió </w:t>
      </w:r>
      <w:r>
        <w:rPr>
          <w:color w:val="231F20"/>
          <w:spacing w:val="-4"/>
        </w:rPr>
        <w:t>xoay, </w:t>
      </w:r>
      <w:r>
        <w:rPr>
          <w:color w:val="231F20"/>
        </w:rPr>
        <w:t>thổi vào các hoa sen, hoặc thổi vào vỏ cây hoa, cỡi hư không đi đến vườn để dạo chơi. Lúc </w:t>
      </w:r>
      <w:r>
        <w:rPr>
          <w:color w:val="231F20"/>
          <w:spacing w:val="-6"/>
        </w:rPr>
        <w:t>ấy, </w:t>
      </w:r>
      <w:r>
        <w:rPr>
          <w:color w:val="231F20"/>
        </w:rPr>
        <w:t>chư Thiên đều</w:t>
      </w:r>
      <w:r>
        <w:rPr>
          <w:color w:val="231F20"/>
          <w:spacing w:val="-41"/>
        </w:rPr>
        <w:t> </w:t>
      </w:r>
      <w:r>
        <w:rPr>
          <w:color w:val="231F20"/>
        </w:rPr>
        <w:t>không tự trông thấy có người trước sau. Khi tới nơi, liền xuống, mỗi người đều đến khu rừng vui chơi, thọ nhận hoan lạc thỏa thích. Bấy giờ, Long tượng kia cũng tự hóa thân như hình Thiên tử dạo chơi, thọ nhận niềm vui. Sức mạnh của voi Ái-la-phạt-noa là như</w:t>
      </w:r>
      <w:r>
        <w:rPr>
          <w:color w:val="231F20"/>
          <w:spacing w:val="-9"/>
        </w:rPr>
        <w:t> </w:t>
      </w:r>
      <w:r>
        <w:rPr>
          <w:color w:val="231F20"/>
        </w:rPr>
        <w:t>thế.</w:t>
      </w:r>
    </w:p>
    <w:p>
      <w:pPr>
        <w:pStyle w:val="BodyText"/>
        <w:spacing w:line="273" w:lineRule="auto" w:before="103"/>
        <w:ind w:right="410"/>
      </w:pP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0"/>
        </w:rPr>
        <w:t> </w:t>
      </w:r>
      <w:r>
        <w:rPr>
          <w:color w:val="231F20"/>
        </w:rPr>
        <w:t>Sức</w:t>
      </w:r>
      <w:r>
        <w:rPr>
          <w:color w:val="231F20"/>
          <w:spacing w:val="-11"/>
        </w:rPr>
        <w:t> </w:t>
      </w:r>
      <w:r>
        <w:rPr>
          <w:color w:val="231F20"/>
        </w:rPr>
        <w:t>mạnh</w:t>
      </w:r>
      <w:r>
        <w:rPr>
          <w:color w:val="231F20"/>
          <w:spacing w:val="-10"/>
        </w:rPr>
        <w:t> </w:t>
      </w:r>
      <w:r>
        <w:rPr>
          <w:color w:val="231F20"/>
        </w:rPr>
        <w:t>này</w:t>
      </w:r>
      <w:r>
        <w:rPr>
          <w:color w:val="231F20"/>
          <w:spacing w:val="-10"/>
        </w:rPr>
        <w:t> </w:t>
      </w:r>
      <w:r>
        <w:rPr>
          <w:color w:val="231F20"/>
        </w:rPr>
        <w:t>hãy</w:t>
      </w:r>
      <w:r>
        <w:rPr>
          <w:color w:val="231F20"/>
          <w:spacing w:val="-11"/>
        </w:rPr>
        <w:t> </w:t>
      </w:r>
      <w:r>
        <w:rPr>
          <w:color w:val="231F20"/>
        </w:rPr>
        <w:t>còn</w:t>
      </w:r>
      <w:r>
        <w:rPr>
          <w:color w:val="231F20"/>
          <w:spacing w:val="-10"/>
        </w:rPr>
        <w:t> </w:t>
      </w:r>
      <w:r>
        <w:rPr>
          <w:color w:val="231F20"/>
        </w:rPr>
        <w:t>ít.</w:t>
      </w:r>
      <w:r>
        <w:rPr>
          <w:color w:val="231F20"/>
          <w:spacing w:val="-10"/>
        </w:rPr>
        <w:t> </w:t>
      </w:r>
      <w:r>
        <w:rPr>
          <w:color w:val="231F20"/>
        </w:rPr>
        <w:t>Nên</w:t>
      </w:r>
      <w:r>
        <w:rPr>
          <w:color w:val="231F20"/>
          <w:spacing w:val="-10"/>
        </w:rPr>
        <w:t> </w:t>
      </w:r>
      <w:r>
        <w:rPr>
          <w:color w:val="231F20"/>
        </w:rPr>
        <w:t>nói</w:t>
      </w:r>
      <w:r>
        <w:rPr>
          <w:color w:val="231F20"/>
          <w:spacing w:val="-11"/>
        </w:rPr>
        <w:t> </w:t>
      </w:r>
      <w:r>
        <w:rPr>
          <w:color w:val="231F20"/>
        </w:rPr>
        <w:t>trong</w:t>
      </w:r>
      <w:r>
        <w:rPr>
          <w:color w:val="231F20"/>
          <w:spacing w:val="-10"/>
        </w:rPr>
        <w:t> </w:t>
      </w:r>
      <w:r>
        <w:rPr>
          <w:color w:val="231F20"/>
        </w:rPr>
        <w:t>thân</w:t>
      </w:r>
      <w:r>
        <w:rPr>
          <w:color w:val="231F20"/>
          <w:spacing w:val="-10"/>
        </w:rPr>
        <w:t> </w:t>
      </w:r>
      <w:r>
        <w:rPr>
          <w:color w:val="231F20"/>
        </w:rPr>
        <w:t>của Bồ-tát</w:t>
      </w:r>
      <w:r>
        <w:rPr>
          <w:color w:val="231F20"/>
          <w:spacing w:val="-13"/>
        </w:rPr>
        <w:t> </w:t>
      </w:r>
      <w:r>
        <w:rPr>
          <w:color w:val="231F20"/>
        </w:rPr>
        <w:t>tổng</w:t>
      </w:r>
      <w:r>
        <w:rPr>
          <w:color w:val="231F20"/>
          <w:spacing w:val="-12"/>
        </w:rPr>
        <w:t> </w:t>
      </w:r>
      <w:r>
        <w:rPr>
          <w:color w:val="231F20"/>
        </w:rPr>
        <w:t>cộng</w:t>
      </w:r>
      <w:r>
        <w:rPr>
          <w:color w:val="231F20"/>
          <w:spacing w:val="-12"/>
        </w:rPr>
        <w:t> </w:t>
      </w:r>
      <w:r>
        <w:rPr>
          <w:color w:val="231F20"/>
        </w:rPr>
        <w:t>có</w:t>
      </w:r>
      <w:r>
        <w:rPr>
          <w:color w:val="231F20"/>
          <w:spacing w:val="-12"/>
        </w:rPr>
        <w:t> </w:t>
      </w:r>
      <w:r>
        <w:rPr>
          <w:color w:val="231F20"/>
        </w:rPr>
        <w:t>mười</w:t>
      </w:r>
      <w:r>
        <w:rPr>
          <w:color w:val="231F20"/>
          <w:spacing w:val="-12"/>
        </w:rPr>
        <w:t> </w:t>
      </w:r>
      <w:r>
        <w:rPr>
          <w:color w:val="231F20"/>
        </w:rPr>
        <w:t>tám</w:t>
      </w:r>
      <w:r>
        <w:rPr>
          <w:color w:val="231F20"/>
          <w:spacing w:val="-12"/>
        </w:rPr>
        <w:t> </w:t>
      </w:r>
      <w:r>
        <w:rPr>
          <w:color w:val="231F20"/>
        </w:rPr>
        <w:t>đốt</w:t>
      </w:r>
      <w:r>
        <w:rPr>
          <w:color w:val="231F20"/>
          <w:spacing w:val="-13"/>
        </w:rPr>
        <w:t> </w:t>
      </w:r>
      <w:r>
        <w:rPr>
          <w:color w:val="231F20"/>
        </w:rPr>
        <w:t>xương</w:t>
      </w:r>
      <w:r>
        <w:rPr>
          <w:color w:val="231F20"/>
          <w:spacing w:val="-12"/>
        </w:rPr>
        <w:t> </w:t>
      </w:r>
      <w:r>
        <w:rPr>
          <w:color w:val="231F20"/>
        </w:rPr>
        <w:t>lớn.</w:t>
      </w:r>
      <w:r>
        <w:rPr>
          <w:color w:val="231F20"/>
          <w:spacing w:val="-12"/>
        </w:rPr>
        <w:t> </w:t>
      </w:r>
      <w:r>
        <w:rPr>
          <w:color w:val="231F20"/>
        </w:rPr>
        <w:t>Mỗi</w:t>
      </w:r>
      <w:r>
        <w:rPr>
          <w:color w:val="231F20"/>
          <w:spacing w:val="-12"/>
        </w:rPr>
        <w:t> </w:t>
      </w:r>
      <w:r>
        <w:rPr>
          <w:color w:val="231F20"/>
        </w:rPr>
        <w:t>mỗi</w:t>
      </w:r>
      <w:r>
        <w:rPr>
          <w:color w:val="231F20"/>
          <w:spacing w:val="-12"/>
        </w:rPr>
        <w:t> </w:t>
      </w:r>
      <w:r>
        <w:rPr>
          <w:color w:val="231F20"/>
        </w:rPr>
        <w:t>đốt</w:t>
      </w:r>
      <w:r>
        <w:rPr>
          <w:color w:val="231F20"/>
          <w:spacing w:val="-12"/>
        </w:rPr>
        <w:t> </w:t>
      </w:r>
      <w:r>
        <w:rPr>
          <w:color w:val="231F20"/>
        </w:rPr>
        <w:t>xương</w:t>
      </w:r>
      <w:r>
        <w:rPr>
          <w:color w:val="231F20"/>
          <w:spacing w:val="-12"/>
        </w:rPr>
        <w:t> </w:t>
      </w:r>
      <w:r>
        <w:rPr>
          <w:color w:val="231F20"/>
        </w:rPr>
        <w:t>lớn đều có như sức của ngàn Long tượng vương</w:t>
      </w:r>
      <w:r>
        <w:rPr>
          <w:color w:val="231F20"/>
          <w:spacing w:val="-8"/>
        </w:rPr>
        <w:t> </w:t>
      </w:r>
      <w:r>
        <w:rPr>
          <w:color w:val="231F20"/>
        </w:rPr>
        <w:t>Ái-la-phạt-noa.</w:t>
      </w:r>
    </w:p>
    <w:p>
      <w:pPr>
        <w:pStyle w:val="BodyText"/>
        <w:spacing w:line="273" w:lineRule="auto" w:before="111"/>
        <w:ind w:right="410"/>
      </w:pPr>
      <w:r>
        <w:rPr>
          <w:color w:val="231F20"/>
        </w:rPr>
        <w:t>Có thuyết khác cho: Sức mạnh này hãy còn ít. Nên nói trong thân của Bồ-tát tổng cộng có ba trăm hai mươi đốt xương lớn nhỏ. Đốt xương nhỏ nhất có sức mạnh gấp ngàn lần sức mạnh của Long tượng vương Ái-la-phạt-noa. Lần lượt đốt xương lớn hơn có sức mạnh gấp bội.</w:t>
      </w:r>
    </w:p>
    <w:p>
      <w:pPr>
        <w:pStyle w:val="BodyText"/>
        <w:spacing w:line="273" w:lineRule="auto" w:before="109"/>
        <w:ind w:right="410"/>
      </w:pPr>
      <w:r>
        <w:rPr>
          <w:color w:val="231F20"/>
        </w:rPr>
        <w:t>Đại</w:t>
      </w:r>
      <w:r>
        <w:rPr>
          <w:color w:val="231F20"/>
          <w:spacing w:val="-4"/>
        </w:rPr>
        <w:t> </w:t>
      </w:r>
      <w:r>
        <w:rPr>
          <w:color w:val="231F20"/>
        </w:rPr>
        <w:t>đức</w:t>
      </w:r>
      <w:r>
        <w:rPr>
          <w:color w:val="231F20"/>
          <w:spacing w:val="-3"/>
        </w:rPr>
        <w:t> </w:t>
      </w:r>
      <w:r>
        <w:rPr>
          <w:color w:val="231F20"/>
        </w:rPr>
        <w:t>nói:</w:t>
      </w:r>
      <w:r>
        <w:rPr>
          <w:color w:val="231F20"/>
          <w:spacing w:val="-4"/>
        </w:rPr>
        <w:t> </w:t>
      </w:r>
      <w:r>
        <w:rPr>
          <w:color w:val="231F20"/>
        </w:rPr>
        <w:t>Sức</w:t>
      </w:r>
      <w:r>
        <w:rPr>
          <w:color w:val="231F20"/>
          <w:spacing w:val="-3"/>
        </w:rPr>
        <w:t> </w:t>
      </w:r>
      <w:r>
        <w:rPr>
          <w:color w:val="231F20"/>
        </w:rPr>
        <w:t>này</w:t>
      </w:r>
      <w:r>
        <w:rPr>
          <w:color w:val="231F20"/>
          <w:spacing w:val="-3"/>
        </w:rPr>
        <w:t> </w:t>
      </w:r>
      <w:r>
        <w:rPr>
          <w:color w:val="231F20"/>
        </w:rPr>
        <w:t>vẫn</w:t>
      </w:r>
      <w:r>
        <w:rPr>
          <w:color w:val="231F20"/>
          <w:spacing w:val="-4"/>
        </w:rPr>
        <w:t> </w:t>
      </w:r>
      <w:r>
        <w:rPr>
          <w:color w:val="231F20"/>
        </w:rPr>
        <w:t>còn</w:t>
      </w:r>
      <w:r>
        <w:rPr>
          <w:color w:val="231F20"/>
          <w:spacing w:val="-3"/>
        </w:rPr>
        <w:t> </w:t>
      </w:r>
      <w:r>
        <w:rPr>
          <w:color w:val="231F20"/>
        </w:rPr>
        <w:t>ít.</w:t>
      </w:r>
      <w:r>
        <w:rPr>
          <w:color w:val="231F20"/>
          <w:spacing w:val="-4"/>
        </w:rPr>
        <w:t> </w:t>
      </w:r>
      <w:r>
        <w:rPr>
          <w:color w:val="231F20"/>
        </w:rPr>
        <w:t>Nên</w:t>
      </w:r>
      <w:r>
        <w:rPr>
          <w:color w:val="231F20"/>
          <w:spacing w:val="-3"/>
        </w:rPr>
        <w:t> </w:t>
      </w:r>
      <w:r>
        <w:rPr>
          <w:color w:val="231F20"/>
        </w:rPr>
        <w:t>nói</w:t>
      </w:r>
      <w:r>
        <w:rPr>
          <w:color w:val="231F20"/>
          <w:spacing w:val="-3"/>
        </w:rPr>
        <w:t> </w:t>
      </w:r>
      <w:r>
        <w:rPr>
          <w:color w:val="231F20"/>
        </w:rPr>
        <w:t>ý</w:t>
      </w:r>
      <w:r>
        <w:rPr>
          <w:color w:val="231F20"/>
          <w:spacing w:val="-4"/>
        </w:rPr>
        <w:t> </w:t>
      </w:r>
      <w:r>
        <w:rPr>
          <w:color w:val="231F20"/>
        </w:rPr>
        <w:t>lực</w:t>
      </w:r>
      <w:r>
        <w:rPr>
          <w:color w:val="231F20"/>
          <w:spacing w:val="-3"/>
        </w:rPr>
        <w:t> </w:t>
      </w:r>
      <w:r>
        <w:rPr>
          <w:color w:val="231F20"/>
        </w:rPr>
        <w:t>của</w:t>
      </w:r>
      <w:r>
        <w:rPr>
          <w:color w:val="231F20"/>
          <w:spacing w:val="-4"/>
        </w:rPr>
        <w:t> </w:t>
      </w:r>
      <w:r>
        <w:rPr>
          <w:color w:val="231F20"/>
        </w:rPr>
        <w:t>Bồ-tát</w:t>
      </w:r>
      <w:r>
        <w:rPr>
          <w:color w:val="231F20"/>
          <w:spacing w:val="-3"/>
        </w:rPr>
        <w:t> </w:t>
      </w:r>
      <w:r>
        <w:rPr>
          <w:color w:val="231F20"/>
        </w:rPr>
        <w:t>là</w:t>
      </w:r>
      <w:r>
        <w:rPr>
          <w:color w:val="231F20"/>
          <w:spacing w:val="-3"/>
        </w:rPr>
        <w:t> </w:t>
      </w:r>
      <w:r>
        <w:rPr>
          <w:color w:val="231F20"/>
        </w:rPr>
        <w:t>vô biên, sức thân của Bồ-tát cũng như thế. Làm sao biết được như vậy? Nghĩa</w:t>
      </w:r>
      <w:r>
        <w:rPr>
          <w:color w:val="231F20"/>
          <w:spacing w:val="-5"/>
        </w:rPr>
        <w:t> </w:t>
      </w:r>
      <w:r>
        <w:rPr>
          <w:color w:val="231F20"/>
        </w:rPr>
        <w:t>là</w:t>
      </w:r>
      <w:r>
        <w:rPr>
          <w:color w:val="231F20"/>
          <w:spacing w:val="-4"/>
        </w:rPr>
        <w:t> </w:t>
      </w:r>
      <w:r>
        <w:rPr>
          <w:color w:val="231F20"/>
        </w:rPr>
        <w:t>trước</w:t>
      </w:r>
      <w:r>
        <w:rPr>
          <w:color w:val="231F20"/>
          <w:spacing w:val="-4"/>
        </w:rPr>
        <w:t> </w:t>
      </w:r>
      <w:r>
        <w:rPr>
          <w:color w:val="231F20"/>
        </w:rPr>
        <w:t>kia,</w:t>
      </w:r>
      <w:r>
        <w:rPr>
          <w:color w:val="231F20"/>
          <w:spacing w:val="-5"/>
        </w:rPr>
        <w:t> </w:t>
      </w:r>
      <w:r>
        <w:rPr>
          <w:color w:val="231F20"/>
        </w:rPr>
        <w:t>Bồ-tát</w:t>
      </w:r>
      <w:r>
        <w:rPr>
          <w:color w:val="231F20"/>
          <w:spacing w:val="-4"/>
        </w:rPr>
        <w:t> </w:t>
      </w:r>
      <w:r>
        <w:rPr>
          <w:color w:val="231F20"/>
        </w:rPr>
        <w:t>nhận</w:t>
      </w:r>
      <w:r>
        <w:rPr>
          <w:color w:val="231F20"/>
          <w:spacing w:val="-4"/>
        </w:rPr>
        <w:t> </w:t>
      </w:r>
      <w:r>
        <w:rPr>
          <w:color w:val="231F20"/>
        </w:rPr>
        <w:t>bó</w:t>
      </w:r>
      <w:r>
        <w:rPr>
          <w:color w:val="231F20"/>
          <w:spacing w:val="-5"/>
        </w:rPr>
        <w:t> </w:t>
      </w:r>
      <w:r>
        <w:rPr>
          <w:color w:val="231F20"/>
        </w:rPr>
        <w:t>cỏ</w:t>
      </w:r>
      <w:r>
        <w:rPr>
          <w:color w:val="231F20"/>
          <w:spacing w:val="-4"/>
        </w:rPr>
        <w:t> </w:t>
      </w:r>
      <w:r>
        <w:rPr>
          <w:color w:val="231F20"/>
        </w:rPr>
        <w:t>kiết</w:t>
      </w:r>
      <w:r>
        <w:rPr>
          <w:color w:val="231F20"/>
          <w:spacing w:val="-4"/>
        </w:rPr>
        <w:t> </w:t>
      </w:r>
      <w:r>
        <w:rPr>
          <w:color w:val="231F20"/>
        </w:rPr>
        <w:t>tường</w:t>
      </w:r>
      <w:r>
        <w:rPr>
          <w:color w:val="231F20"/>
          <w:spacing w:val="-4"/>
        </w:rPr>
        <w:t> </w:t>
      </w:r>
      <w:r>
        <w:rPr>
          <w:color w:val="231F20"/>
        </w:rPr>
        <w:t>bên</w:t>
      </w:r>
      <w:r>
        <w:rPr>
          <w:color w:val="231F20"/>
          <w:spacing w:val="-5"/>
        </w:rPr>
        <w:t> </w:t>
      </w:r>
      <w:r>
        <w:rPr>
          <w:color w:val="231F20"/>
        </w:rPr>
        <w:t>cạnh</w:t>
      </w:r>
      <w:r>
        <w:rPr>
          <w:color w:val="231F20"/>
          <w:spacing w:val="-4"/>
        </w:rPr>
        <w:t> </w:t>
      </w:r>
      <w:r>
        <w:rPr>
          <w:color w:val="231F20"/>
        </w:rPr>
        <w:t>người</w:t>
      </w:r>
      <w:r>
        <w:rPr>
          <w:color w:val="231F20"/>
          <w:spacing w:val="-4"/>
        </w:rPr>
        <w:t> </w:t>
      </w:r>
      <w:r>
        <w:rPr>
          <w:color w:val="231F20"/>
        </w:rPr>
        <w:t>kiết tường đi đến cội cây Bồ-đề, tự trải ra làm tòa, ngồi kiết già, </w:t>
      </w:r>
      <w:r>
        <w:rPr>
          <w:color w:val="231F20"/>
          <w:spacing w:val="-4"/>
        </w:rPr>
        <w:t>phát </w:t>
      </w:r>
      <w:r>
        <w:rPr>
          <w:color w:val="231F20"/>
        </w:rPr>
        <w:t>nguyện</w:t>
      </w:r>
      <w:r>
        <w:rPr>
          <w:color w:val="231F20"/>
          <w:spacing w:val="-13"/>
        </w:rPr>
        <w:t> </w:t>
      </w:r>
      <w:r>
        <w:rPr>
          <w:color w:val="231F20"/>
        </w:rPr>
        <w:t>kiên</w:t>
      </w:r>
      <w:r>
        <w:rPr>
          <w:color w:val="231F20"/>
          <w:spacing w:val="-12"/>
        </w:rPr>
        <w:t> </w:t>
      </w:r>
      <w:r>
        <w:rPr>
          <w:color w:val="231F20"/>
        </w:rPr>
        <w:t>cố:</w:t>
      </w:r>
      <w:r>
        <w:rPr>
          <w:color w:val="231F20"/>
          <w:spacing w:val="-12"/>
        </w:rPr>
        <w:t> </w:t>
      </w:r>
      <w:r>
        <w:rPr>
          <w:color w:val="231F20"/>
        </w:rPr>
        <w:t>Nếu</w:t>
      </w:r>
      <w:r>
        <w:rPr>
          <w:color w:val="231F20"/>
          <w:spacing w:val="-12"/>
        </w:rPr>
        <w:t> </w:t>
      </w:r>
      <w:r>
        <w:rPr>
          <w:color w:val="231F20"/>
        </w:rPr>
        <w:t>chưa</w:t>
      </w:r>
      <w:r>
        <w:rPr>
          <w:color w:val="231F20"/>
          <w:spacing w:val="-12"/>
        </w:rPr>
        <w:t> </w:t>
      </w:r>
      <w:r>
        <w:rPr>
          <w:color w:val="231F20"/>
        </w:rPr>
        <w:t>vĩnh</w:t>
      </w:r>
      <w:r>
        <w:rPr>
          <w:color w:val="231F20"/>
          <w:spacing w:val="-12"/>
        </w:rPr>
        <w:t> </w:t>
      </w:r>
      <w:r>
        <w:rPr>
          <w:color w:val="231F20"/>
        </w:rPr>
        <w:t>viễn</w:t>
      </w:r>
      <w:r>
        <w:rPr>
          <w:color w:val="231F20"/>
          <w:spacing w:val="-12"/>
        </w:rPr>
        <w:t> </w:t>
      </w:r>
      <w:r>
        <w:rPr>
          <w:color w:val="231F20"/>
        </w:rPr>
        <w:t>dứt</w:t>
      </w:r>
      <w:r>
        <w:rPr>
          <w:color w:val="231F20"/>
          <w:spacing w:val="-12"/>
        </w:rPr>
        <w:t> </w:t>
      </w:r>
      <w:r>
        <w:rPr>
          <w:color w:val="231F20"/>
        </w:rPr>
        <w:t>hết</w:t>
      </w:r>
      <w:r>
        <w:rPr>
          <w:color w:val="231F20"/>
          <w:spacing w:val="-13"/>
        </w:rPr>
        <w:t> </w:t>
      </w:r>
      <w:r>
        <w:rPr>
          <w:color w:val="231F20"/>
        </w:rPr>
        <w:t>các</w:t>
      </w:r>
      <w:r>
        <w:rPr>
          <w:color w:val="231F20"/>
          <w:spacing w:val="-12"/>
        </w:rPr>
        <w:t> </w:t>
      </w:r>
      <w:r>
        <w:rPr>
          <w:color w:val="231F20"/>
        </w:rPr>
        <w:t>lậu</w:t>
      </w:r>
      <w:r>
        <w:rPr>
          <w:color w:val="231F20"/>
          <w:spacing w:val="-12"/>
        </w:rPr>
        <w:t> </w:t>
      </w:r>
      <w:r>
        <w:rPr>
          <w:color w:val="231F20"/>
        </w:rPr>
        <w:t>và</w:t>
      </w:r>
      <w:r>
        <w:rPr>
          <w:color w:val="231F20"/>
          <w:spacing w:val="-12"/>
        </w:rPr>
        <w:t> </w:t>
      </w:r>
      <w:r>
        <w:rPr>
          <w:color w:val="231F20"/>
        </w:rPr>
        <w:t>chứng</w:t>
      </w:r>
      <w:r>
        <w:rPr>
          <w:color w:val="231F20"/>
          <w:spacing w:val="-12"/>
        </w:rPr>
        <w:t> </w:t>
      </w:r>
      <w:r>
        <w:rPr>
          <w:color w:val="231F20"/>
        </w:rPr>
        <w:t>đắc</w:t>
      </w:r>
      <w:r>
        <w:rPr>
          <w:color w:val="231F20"/>
          <w:spacing w:val="-12"/>
        </w:rPr>
        <w:t> </w:t>
      </w:r>
      <w:r>
        <w:rPr>
          <w:color w:val="231F20"/>
          <w:spacing w:val="-4"/>
        </w:rPr>
        <w:t>Bồ- </w:t>
      </w:r>
      <w:r>
        <w:rPr>
          <w:color w:val="231F20"/>
        </w:rPr>
        <w:t>đề vô thượng thì ta nhất quyết sẽ không rời khỏi tòa ngồi </w:t>
      </w:r>
      <w:r>
        <w:rPr>
          <w:color w:val="231F20"/>
          <w:spacing w:val="-5"/>
        </w:rPr>
        <w:t>này.</w:t>
      </w:r>
      <w:r>
        <w:rPr>
          <w:color w:val="231F20"/>
          <w:spacing w:val="-27"/>
        </w:rPr>
        <w:t> </w:t>
      </w:r>
      <w:r>
        <w:rPr>
          <w:color w:val="231F20"/>
        </w:rPr>
        <w:t>Bồ-đề Vô</w:t>
      </w:r>
      <w:r>
        <w:rPr>
          <w:color w:val="231F20"/>
          <w:spacing w:val="-11"/>
        </w:rPr>
        <w:t> </w:t>
      </w:r>
      <w:r>
        <w:rPr>
          <w:color w:val="231F20"/>
        </w:rPr>
        <w:t>thượng</w:t>
      </w:r>
      <w:r>
        <w:rPr>
          <w:color w:val="231F20"/>
          <w:spacing w:val="-11"/>
        </w:rPr>
        <w:t> </w:t>
      </w:r>
      <w:r>
        <w:rPr>
          <w:color w:val="231F20"/>
        </w:rPr>
        <w:t>ấy</w:t>
      </w:r>
      <w:r>
        <w:rPr>
          <w:color w:val="231F20"/>
          <w:spacing w:val="-11"/>
        </w:rPr>
        <w:t> </w:t>
      </w:r>
      <w:r>
        <w:rPr>
          <w:color w:val="231F20"/>
        </w:rPr>
        <w:t>từ</w:t>
      </w:r>
      <w:r>
        <w:rPr>
          <w:color w:val="231F20"/>
          <w:spacing w:val="-11"/>
        </w:rPr>
        <w:t> </w:t>
      </w:r>
      <w:r>
        <w:rPr>
          <w:color w:val="231F20"/>
        </w:rPr>
        <w:t>nơi</w:t>
      </w:r>
      <w:r>
        <w:rPr>
          <w:color w:val="231F20"/>
          <w:spacing w:val="-11"/>
        </w:rPr>
        <w:t> </w:t>
      </w:r>
      <w:r>
        <w:rPr>
          <w:color w:val="231F20"/>
        </w:rPr>
        <w:t>đời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sắp</w:t>
      </w:r>
      <w:r>
        <w:rPr>
          <w:color w:val="231F20"/>
          <w:spacing w:val="-11"/>
        </w:rPr>
        <w:t> </w:t>
      </w:r>
      <w:r>
        <w:rPr>
          <w:color w:val="231F20"/>
        </w:rPr>
        <w:t>đi</w:t>
      </w:r>
      <w:r>
        <w:rPr>
          <w:color w:val="231F20"/>
          <w:spacing w:val="-11"/>
        </w:rPr>
        <w:t> </w:t>
      </w:r>
      <w:r>
        <w:rPr>
          <w:color w:val="231F20"/>
        </w:rPr>
        <w:t>vào</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Lúc</w:t>
      </w:r>
      <w:r>
        <w:rPr>
          <w:color w:val="231F20"/>
          <w:spacing w:val="-11"/>
        </w:rPr>
        <w:t> </w:t>
      </w:r>
      <w:r>
        <w:rPr>
          <w:color w:val="231F20"/>
          <w:spacing w:val="-5"/>
        </w:rPr>
        <w:t>này,</w:t>
      </w:r>
      <w:r>
        <w:rPr>
          <w:color w:val="231F20"/>
          <w:spacing w:val="-11"/>
        </w:rPr>
        <w:t> </w:t>
      </w:r>
      <w:r>
        <w:rPr>
          <w:color w:val="231F20"/>
        </w:rPr>
        <w:t>cả</w:t>
      </w:r>
      <w:r>
        <w:rPr>
          <w:color w:val="231F20"/>
          <w:spacing w:val="-11"/>
        </w:rPr>
        <w:t> </w:t>
      </w:r>
      <w:r>
        <w:rPr>
          <w:color w:val="231F20"/>
        </w:rPr>
        <w:t>ba</w:t>
      </w:r>
      <w:r>
        <w:rPr>
          <w:color w:val="231F20"/>
          <w:spacing w:val="-11"/>
        </w:rPr>
        <w:t> </w:t>
      </w:r>
      <w:r>
        <w:rPr>
          <w:color w:val="231F20"/>
        </w:rPr>
        <w:t>ngàn đại thiên thế giới hiện đủ sáu cách chấn động, Bồ-tát vẫn không lay động</w:t>
      </w:r>
      <w:r>
        <w:rPr>
          <w:color w:val="231F20"/>
          <w:spacing w:val="-6"/>
        </w:rPr>
        <w:t> </w:t>
      </w:r>
      <w:r>
        <w:rPr>
          <w:color w:val="231F20"/>
        </w:rPr>
        <w:t>một</w:t>
      </w:r>
      <w:r>
        <w:rPr>
          <w:color w:val="231F20"/>
          <w:spacing w:val="-5"/>
        </w:rPr>
        <w:t> </w:t>
      </w:r>
      <w:r>
        <w:rPr>
          <w:color w:val="231F20"/>
        </w:rPr>
        <w:t>sợi</w:t>
      </w:r>
      <w:r>
        <w:rPr>
          <w:color w:val="231F20"/>
          <w:spacing w:val="-6"/>
        </w:rPr>
        <w:t> </w:t>
      </w:r>
      <w:r>
        <w:rPr>
          <w:color w:val="231F20"/>
        </w:rPr>
        <w:t>lông</w:t>
      </w:r>
      <w:r>
        <w:rPr>
          <w:color w:val="231F20"/>
          <w:spacing w:val="-5"/>
        </w:rPr>
        <w:t> </w:t>
      </w:r>
      <w:r>
        <w:rPr>
          <w:color w:val="231F20"/>
        </w:rPr>
        <w:t>tóc.</w:t>
      </w:r>
      <w:r>
        <w:rPr>
          <w:color w:val="231F20"/>
          <w:spacing w:val="-5"/>
        </w:rPr>
        <w:t> </w:t>
      </w:r>
      <w:r>
        <w:rPr>
          <w:color w:val="231F20"/>
        </w:rPr>
        <w:t>Do</w:t>
      </w:r>
      <w:r>
        <w:rPr>
          <w:color w:val="231F20"/>
          <w:spacing w:val="-6"/>
        </w:rPr>
        <w:t> </w:t>
      </w:r>
      <w:r>
        <w:rPr>
          <w:color w:val="231F20"/>
        </w:rPr>
        <w:t>sự</w:t>
      </w:r>
      <w:r>
        <w:rPr>
          <w:color w:val="231F20"/>
          <w:spacing w:val="-5"/>
        </w:rPr>
        <w:t> </w:t>
      </w:r>
      <w:r>
        <w:rPr>
          <w:color w:val="231F20"/>
        </w:rPr>
        <w:t>việc</w:t>
      </w:r>
      <w:r>
        <w:rPr>
          <w:color w:val="231F20"/>
          <w:spacing w:val="-6"/>
        </w:rPr>
        <w:t> </w:t>
      </w:r>
      <w:r>
        <w:rPr>
          <w:color w:val="231F20"/>
          <w:spacing w:val="-5"/>
        </w:rPr>
        <w:t>này, </w:t>
      </w:r>
      <w:r>
        <w:rPr>
          <w:color w:val="231F20"/>
        </w:rPr>
        <w:t>nên</w:t>
      </w:r>
      <w:r>
        <w:rPr>
          <w:color w:val="231F20"/>
          <w:spacing w:val="-6"/>
        </w:rPr>
        <w:t> </w:t>
      </w:r>
      <w:r>
        <w:rPr>
          <w:color w:val="231F20"/>
        </w:rPr>
        <w:t>biết</w:t>
      </w:r>
      <w:r>
        <w:rPr>
          <w:color w:val="231F20"/>
          <w:spacing w:val="-6"/>
        </w:rPr>
        <w:t> </w:t>
      </w:r>
      <w:r>
        <w:rPr>
          <w:color w:val="231F20"/>
        </w:rPr>
        <w:t>diệu</w:t>
      </w:r>
      <w:r>
        <w:rPr>
          <w:color w:val="231F20"/>
          <w:spacing w:val="-6"/>
        </w:rPr>
        <w:t> </w:t>
      </w:r>
      <w:r>
        <w:rPr>
          <w:color w:val="231F20"/>
        </w:rPr>
        <w:t>lực</w:t>
      </w:r>
      <w:r>
        <w:rPr>
          <w:color w:val="231F20"/>
          <w:spacing w:val="-5"/>
        </w:rPr>
        <w:t> </w:t>
      </w:r>
      <w:r>
        <w:rPr>
          <w:color w:val="231F20"/>
        </w:rPr>
        <w:t>nơi</w:t>
      </w:r>
      <w:r>
        <w:rPr>
          <w:color w:val="231F20"/>
          <w:spacing w:val="-6"/>
        </w:rPr>
        <w:t> </w:t>
      </w:r>
      <w:r>
        <w:rPr>
          <w:color w:val="231F20"/>
        </w:rPr>
        <w:t>thân</w:t>
      </w:r>
      <w:r>
        <w:rPr>
          <w:color w:val="231F20"/>
          <w:spacing w:val="-5"/>
        </w:rPr>
        <w:t> </w:t>
      </w:r>
      <w:r>
        <w:rPr>
          <w:color w:val="231F20"/>
        </w:rPr>
        <w:t>của Bồ-tát cũng như ý lực, về số lượng là không có giới</w:t>
      </w:r>
      <w:r>
        <w:rPr>
          <w:color w:val="231F20"/>
          <w:spacing w:val="-2"/>
        </w:rPr>
        <w:t> </w:t>
      </w:r>
      <w:r>
        <w:rPr>
          <w:color w:val="231F20"/>
        </w:rPr>
        <w:t>hạn.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Hỏi: </w:t>
      </w:r>
      <w:r>
        <w:rPr>
          <w:color w:val="231F20"/>
        </w:rPr>
        <w:t>Nếu như thế vì sao trong kinh nói thân Bồ-tát có sức của Na-la-diên?</w:t>
      </w:r>
    </w:p>
    <w:p>
      <w:pPr>
        <w:pStyle w:val="BodyText"/>
        <w:spacing w:line="271" w:lineRule="auto"/>
        <w:ind w:left="393" w:right="126"/>
      </w:pPr>
      <w:r>
        <w:rPr>
          <w:i/>
          <w:color w:val="231F20"/>
        </w:rPr>
        <w:t>Đáp:</w:t>
      </w:r>
      <w:r>
        <w:rPr>
          <w:i/>
          <w:color w:val="231F20"/>
          <w:spacing w:val="-14"/>
        </w:rPr>
        <w:t> </w:t>
      </w:r>
      <w:r>
        <w:rPr>
          <w:color w:val="231F20"/>
        </w:rPr>
        <w:t>Lực</w:t>
      </w:r>
      <w:r>
        <w:rPr>
          <w:color w:val="231F20"/>
          <w:spacing w:val="-13"/>
        </w:rPr>
        <w:t> </w:t>
      </w:r>
      <w:r>
        <w:rPr>
          <w:color w:val="231F20"/>
        </w:rPr>
        <w:t>này</w:t>
      </w:r>
      <w:r>
        <w:rPr>
          <w:color w:val="231F20"/>
          <w:spacing w:val="-13"/>
        </w:rPr>
        <w:t> </w:t>
      </w:r>
      <w:r>
        <w:rPr>
          <w:color w:val="231F20"/>
        </w:rPr>
        <w:t>là</w:t>
      </w:r>
      <w:r>
        <w:rPr>
          <w:color w:val="231F20"/>
          <w:spacing w:val="-13"/>
        </w:rPr>
        <w:t> </w:t>
      </w:r>
      <w:r>
        <w:rPr>
          <w:color w:val="231F20"/>
        </w:rPr>
        <w:t>cả</w:t>
      </w:r>
      <w:r>
        <w:rPr>
          <w:color w:val="231F20"/>
          <w:spacing w:val="-14"/>
        </w:rPr>
        <w:t> </w:t>
      </w:r>
      <w:r>
        <w:rPr>
          <w:color w:val="231F20"/>
        </w:rPr>
        <w:t>thế</w:t>
      </w:r>
      <w:r>
        <w:rPr>
          <w:color w:val="231F20"/>
          <w:spacing w:val="-13"/>
        </w:rPr>
        <w:t> </w:t>
      </w:r>
      <w:r>
        <w:rPr>
          <w:color w:val="231F20"/>
        </w:rPr>
        <w:t>gian</w:t>
      </w:r>
      <w:r>
        <w:rPr>
          <w:color w:val="231F20"/>
          <w:spacing w:val="-13"/>
        </w:rPr>
        <w:t> </w:t>
      </w:r>
      <w:r>
        <w:rPr>
          <w:color w:val="231F20"/>
        </w:rPr>
        <w:t>đều</w:t>
      </w:r>
      <w:r>
        <w:rPr>
          <w:color w:val="231F20"/>
          <w:spacing w:val="-13"/>
        </w:rPr>
        <w:t> </w:t>
      </w:r>
      <w:r>
        <w:rPr>
          <w:color w:val="231F20"/>
        </w:rPr>
        <w:t>trân</w:t>
      </w:r>
      <w:r>
        <w:rPr>
          <w:color w:val="231F20"/>
          <w:spacing w:val="-13"/>
        </w:rPr>
        <w:t> </w:t>
      </w:r>
      <w:r>
        <w:rPr>
          <w:color w:val="231F20"/>
        </w:rPr>
        <w:t>trọng,</w:t>
      </w:r>
      <w:r>
        <w:rPr>
          <w:color w:val="231F20"/>
          <w:spacing w:val="-14"/>
        </w:rPr>
        <w:t> </w:t>
      </w:r>
      <w:r>
        <w:rPr>
          <w:color w:val="231F20"/>
        </w:rPr>
        <w:t>nên</w:t>
      </w:r>
      <w:r>
        <w:rPr>
          <w:color w:val="231F20"/>
          <w:spacing w:val="-13"/>
        </w:rPr>
        <w:t> </w:t>
      </w:r>
      <w:r>
        <w:rPr>
          <w:color w:val="231F20"/>
        </w:rPr>
        <w:t>dùng</w:t>
      </w:r>
      <w:r>
        <w:rPr>
          <w:color w:val="231F20"/>
          <w:spacing w:val="-13"/>
        </w:rPr>
        <w:t> </w:t>
      </w:r>
      <w:r>
        <w:rPr>
          <w:color w:val="231F20"/>
        </w:rPr>
        <w:t>làm</w:t>
      </w:r>
      <w:r>
        <w:rPr>
          <w:color w:val="231F20"/>
          <w:spacing w:val="-13"/>
        </w:rPr>
        <w:t> </w:t>
      </w:r>
      <w:r>
        <w:rPr>
          <w:color w:val="231F20"/>
        </w:rPr>
        <w:t>thí</w:t>
      </w:r>
      <w:r>
        <w:rPr>
          <w:color w:val="231F20"/>
          <w:spacing w:val="-13"/>
        </w:rPr>
        <w:t> </w:t>
      </w:r>
      <w:r>
        <w:rPr>
          <w:color w:val="231F20"/>
        </w:rPr>
        <w:t>dụ, nhưng thật sự thì không như</w:t>
      </w:r>
      <w:r>
        <w:rPr>
          <w:color w:val="231F20"/>
          <w:spacing w:val="-1"/>
        </w:rPr>
        <w:t> </w:t>
      </w:r>
      <w:r>
        <w:rPr>
          <w:color w:val="231F20"/>
          <w:spacing w:val="-5"/>
        </w:rPr>
        <w:t>vậy.</w:t>
      </w:r>
    </w:p>
    <w:p>
      <w:pPr>
        <w:pStyle w:val="BodyText"/>
        <w:spacing w:before="113"/>
        <w:ind w:left="960" w:firstLine="0"/>
      </w:pPr>
      <w:r>
        <w:rPr>
          <w:i/>
          <w:color w:val="231F20"/>
        </w:rPr>
        <w:t>Hỏi: </w:t>
      </w:r>
      <w:r>
        <w:rPr>
          <w:color w:val="231F20"/>
        </w:rPr>
        <w:t>Do duyên gì Bồ-tát tích tập diệu lực của thân này?</w:t>
      </w:r>
    </w:p>
    <w:p>
      <w:pPr>
        <w:pStyle w:val="BodyText"/>
        <w:spacing w:line="271" w:lineRule="auto" w:before="153"/>
        <w:ind w:left="393" w:right="126"/>
      </w:pPr>
      <w:r>
        <w:rPr>
          <w:i/>
          <w:color w:val="231F20"/>
        </w:rPr>
        <w:t>Đáp: </w:t>
      </w:r>
      <w:r>
        <w:rPr>
          <w:color w:val="231F20"/>
        </w:rPr>
        <w:t>Vì muốn thể hiện những gì Bồ-tát có đều là thù thắng. Nghĩa</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sắc</w:t>
      </w:r>
      <w:r>
        <w:rPr>
          <w:color w:val="231F20"/>
          <w:spacing w:val="-10"/>
        </w:rPr>
        <w:t> </w:t>
      </w:r>
      <w:r>
        <w:rPr>
          <w:color w:val="231F20"/>
        </w:rPr>
        <w:t>lực,</w:t>
      </w:r>
      <w:r>
        <w:rPr>
          <w:color w:val="231F20"/>
          <w:spacing w:val="-10"/>
        </w:rPr>
        <w:t> </w:t>
      </w:r>
      <w:r>
        <w:rPr>
          <w:color w:val="231F20"/>
        </w:rPr>
        <w:t>tộc</w:t>
      </w:r>
      <w:r>
        <w:rPr>
          <w:color w:val="231F20"/>
          <w:spacing w:val="-11"/>
        </w:rPr>
        <w:t> </w:t>
      </w:r>
      <w:r>
        <w:rPr>
          <w:color w:val="231F20"/>
        </w:rPr>
        <w:t>họ</w:t>
      </w:r>
      <w:r>
        <w:rPr>
          <w:color w:val="231F20"/>
          <w:spacing w:val="-10"/>
        </w:rPr>
        <w:t> </w:t>
      </w:r>
      <w:r>
        <w:rPr>
          <w:color w:val="231F20"/>
        </w:rPr>
        <w:t>tự</w:t>
      </w:r>
      <w:r>
        <w:rPr>
          <w:color w:val="231F20"/>
          <w:spacing w:val="-11"/>
        </w:rPr>
        <w:t> </w:t>
      </w:r>
      <w:r>
        <w:rPr>
          <w:color w:val="231F20"/>
        </w:rPr>
        <w:t>tại,</w:t>
      </w:r>
      <w:r>
        <w:rPr>
          <w:color w:val="231F20"/>
          <w:spacing w:val="-10"/>
        </w:rPr>
        <w:t> </w:t>
      </w:r>
      <w:r>
        <w:rPr>
          <w:color w:val="231F20"/>
        </w:rPr>
        <w:t>quyến</w:t>
      </w:r>
      <w:r>
        <w:rPr>
          <w:color w:val="231F20"/>
          <w:spacing w:val="-10"/>
        </w:rPr>
        <w:t> </w:t>
      </w:r>
      <w:r>
        <w:rPr>
          <w:color w:val="231F20"/>
        </w:rPr>
        <w:t>thuộc,</w:t>
      </w:r>
      <w:r>
        <w:rPr>
          <w:color w:val="231F20"/>
          <w:spacing w:val="-11"/>
        </w:rPr>
        <w:t> </w:t>
      </w:r>
      <w:r>
        <w:rPr>
          <w:color w:val="231F20"/>
        </w:rPr>
        <w:t>của</w:t>
      </w:r>
      <w:r>
        <w:rPr>
          <w:color w:val="231F20"/>
          <w:spacing w:val="-10"/>
        </w:rPr>
        <w:t> </w:t>
      </w:r>
      <w:r>
        <w:rPr>
          <w:color w:val="231F20"/>
        </w:rPr>
        <w:t>cải,</w:t>
      </w:r>
      <w:r>
        <w:rPr>
          <w:color w:val="231F20"/>
          <w:spacing w:val="-11"/>
        </w:rPr>
        <w:t> </w:t>
      </w:r>
      <w:r>
        <w:rPr>
          <w:color w:val="231F20"/>
        </w:rPr>
        <w:t>ngôi</w:t>
      </w:r>
      <w:r>
        <w:rPr>
          <w:color w:val="231F20"/>
          <w:spacing w:val="-10"/>
        </w:rPr>
        <w:t> </w:t>
      </w:r>
      <w:r>
        <w:rPr>
          <w:color w:val="231F20"/>
        </w:rPr>
        <w:t>vị,</w:t>
      </w:r>
      <w:r>
        <w:rPr>
          <w:color w:val="231F20"/>
          <w:spacing w:val="-10"/>
        </w:rPr>
        <w:t> </w:t>
      </w:r>
      <w:r>
        <w:rPr>
          <w:color w:val="231F20"/>
        </w:rPr>
        <w:t>công đức, danh tiếng, trí kiến uy dũng đều thù thắng, nhằm khiến những hữu tình kiêu mạn quy phục, thọ nhận pháp. Lại nữa, vì muốn làm nơi nương dựa cho đạo quả Chánh đẳng Bồ-đề Vô thượng, nên tích tập diệu lực của thân </w:t>
      </w:r>
      <w:r>
        <w:rPr>
          <w:color w:val="231F20"/>
          <w:spacing w:val="-5"/>
        </w:rPr>
        <w:t>này. </w:t>
      </w:r>
      <w:r>
        <w:rPr>
          <w:color w:val="231F20"/>
        </w:rPr>
        <w:t>Nghĩa là Chánh đẳng Bồ-đề Vô thượng của Phật cần dựa vào thân này mới được an trụ. Giả sử Chánh đẳng Bồ-đề</w:t>
      </w:r>
      <w:r>
        <w:rPr>
          <w:color w:val="231F20"/>
          <w:spacing w:val="-16"/>
        </w:rPr>
        <w:t> </w:t>
      </w:r>
      <w:r>
        <w:rPr>
          <w:color w:val="231F20"/>
        </w:rPr>
        <w:t>Vô</w:t>
      </w:r>
      <w:r>
        <w:rPr>
          <w:color w:val="231F20"/>
          <w:spacing w:val="-11"/>
        </w:rPr>
        <w:t> </w:t>
      </w:r>
      <w:r>
        <w:rPr>
          <w:color w:val="231F20"/>
        </w:rPr>
        <w:t>thượng</w:t>
      </w:r>
      <w:r>
        <w:rPr>
          <w:color w:val="231F20"/>
          <w:spacing w:val="-10"/>
        </w:rPr>
        <w:t> </w:t>
      </w:r>
      <w:r>
        <w:rPr>
          <w:color w:val="231F20"/>
        </w:rPr>
        <w:t>ấy</w:t>
      </w:r>
      <w:r>
        <w:rPr>
          <w:color w:val="231F20"/>
          <w:spacing w:val="-11"/>
        </w:rPr>
        <w:t> </w:t>
      </w:r>
      <w:r>
        <w:rPr>
          <w:color w:val="231F20"/>
        </w:rPr>
        <w:t>đem</w:t>
      </w:r>
      <w:r>
        <w:rPr>
          <w:color w:val="231F20"/>
          <w:spacing w:val="-10"/>
        </w:rPr>
        <w:t> </w:t>
      </w:r>
      <w:r>
        <w:rPr>
          <w:color w:val="231F20"/>
        </w:rPr>
        <w:t>đặt</w:t>
      </w:r>
      <w:r>
        <w:rPr>
          <w:color w:val="231F20"/>
          <w:spacing w:val="-11"/>
        </w:rPr>
        <w:t> </w:t>
      </w:r>
      <w:r>
        <w:rPr>
          <w:color w:val="231F20"/>
        </w:rPr>
        <w:t>ở</w:t>
      </w:r>
      <w:r>
        <w:rPr>
          <w:color w:val="231F20"/>
          <w:spacing w:val="-10"/>
        </w:rPr>
        <w:t> </w:t>
      </w:r>
      <w:r>
        <w:rPr>
          <w:color w:val="231F20"/>
        </w:rPr>
        <w:t>đỉnh</w:t>
      </w:r>
      <w:r>
        <w:rPr>
          <w:color w:val="231F20"/>
          <w:spacing w:val="-11"/>
        </w:rPr>
        <w:t> </w:t>
      </w:r>
      <w:r>
        <w:rPr>
          <w:color w:val="231F20"/>
        </w:rPr>
        <w:t>Đại</w:t>
      </w:r>
      <w:r>
        <w:rPr>
          <w:color w:val="231F20"/>
          <w:spacing w:val="-10"/>
        </w:rPr>
        <w:t> </w:t>
      </w:r>
      <w:r>
        <w:rPr>
          <w:color w:val="231F20"/>
        </w:rPr>
        <w:t>sơn</w:t>
      </w:r>
      <w:r>
        <w:rPr>
          <w:color w:val="231F20"/>
          <w:spacing w:val="-11"/>
        </w:rPr>
        <w:t> </w:t>
      </w:r>
      <w:r>
        <w:rPr>
          <w:color w:val="231F20"/>
        </w:rPr>
        <w:t>vương</w:t>
      </w:r>
      <w:r>
        <w:rPr>
          <w:color w:val="231F20"/>
          <w:spacing w:val="-11"/>
        </w:rPr>
        <w:t> </w:t>
      </w:r>
      <w:r>
        <w:rPr>
          <w:color w:val="231F20"/>
        </w:rPr>
        <w:t>Diệu</w:t>
      </w:r>
      <w:r>
        <w:rPr>
          <w:color w:val="231F20"/>
          <w:spacing w:val="-10"/>
        </w:rPr>
        <w:t> </w:t>
      </w:r>
      <w:r>
        <w:rPr>
          <w:color w:val="231F20"/>
        </w:rPr>
        <w:t>Cao,</w:t>
      </w:r>
      <w:r>
        <w:rPr>
          <w:color w:val="231F20"/>
          <w:spacing w:val="-11"/>
        </w:rPr>
        <w:t> </w:t>
      </w:r>
      <w:r>
        <w:rPr>
          <w:color w:val="231F20"/>
        </w:rPr>
        <w:t>thì</w:t>
      </w:r>
      <w:r>
        <w:rPr>
          <w:color w:val="231F20"/>
          <w:spacing w:val="-10"/>
        </w:rPr>
        <w:t> </w:t>
      </w:r>
      <w:r>
        <w:rPr>
          <w:color w:val="231F20"/>
        </w:rPr>
        <w:t>núi chúa kia sẽ tan nát như hạt bụi, do mười lực, bốn pháp không sợ hãi </w:t>
      </w:r>
      <w:r>
        <w:rPr>
          <w:color w:val="231F20"/>
          <w:spacing w:val="-5"/>
        </w:rPr>
        <w:t>v.v… </w:t>
      </w:r>
      <w:r>
        <w:rPr>
          <w:color w:val="231F20"/>
        </w:rPr>
        <w:t>là các pháp hết sức tôn trọng. Do đấy châu Thiệm Bộ trong ba ngàn</w:t>
      </w:r>
      <w:r>
        <w:rPr>
          <w:color w:val="231F20"/>
          <w:spacing w:val="-7"/>
        </w:rPr>
        <w:t> </w:t>
      </w:r>
      <w:r>
        <w:rPr>
          <w:color w:val="231F20"/>
        </w:rPr>
        <w:t>đại</w:t>
      </w:r>
      <w:r>
        <w:rPr>
          <w:color w:val="231F20"/>
          <w:spacing w:val="-7"/>
        </w:rPr>
        <w:t> </w:t>
      </w:r>
      <w:r>
        <w:rPr>
          <w:color w:val="231F20"/>
        </w:rPr>
        <w:t>thiên</w:t>
      </w:r>
      <w:r>
        <w:rPr>
          <w:color w:val="231F20"/>
          <w:spacing w:val="-7"/>
        </w:rPr>
        <w:t> </w:t>
      </w:r>
      <w:r>
        <w:rPr>
          <w:color w:val="231F20"/>
        </w:rPr>
        <w:t>thế</w:t>
      </w:r>
      <w:r>
        <w:rPr>
          <w:color w:val="231F20"/>
          <w:spacing w:val="-7"/>
        </w:rPr>
        <w:t> </w:t>
      </w:r>
      <w:r>
        <w:rPr>
          <w:color w:val="231F20"/>
        </w:rPr>
        <w:t>giới,</w:t>
      </w:r>
      <w:r>
        <w:rPr>
          <w:color w:val="231F20"/>
          <w:spacing w:val="-7"/>
        </w:rPr>
        <w:t> </w:t>
      </w:r>
      <w:r>
        <w:rPr>
          <w:color w:val="231F20"/>
        </w:rPr>
        <w:t>có</w:t>
      </w:r>
      <w:r>
        <w:rPr>
          <w:color w:val="231F20"/>
          <w:spacing w:val="-7"/>
        </w:rPr>
        <w:t> </w:t>
      </w:r>
      <w:r>
        <w:rPr>
          <w:color w:val="231F20"/>
        </w:rPr>
        <w:t>tòa</w:t>
      </w:r>
      <w:r>
        <w:rPr>
          <w:color w:val="231F20"/>
          <w:spacing w:val="-7"/>
        </w:rPr>
        <w:t> </w:t>
      </w:r>
      <w:r>
        <w:rPr>
          <w:color w:val="231F20"/>
        </w:rPr>
        <w:t>kim</w:t>
      </w:r>
      <w:r>
        <w:rPr>
          <w:color w:val="231F20"/>
          <w:spacing w:val="-7"/>
        </w:rPr>
        <w:t> </w:t>
      </w:r>
      <w:r>
        <w:rPr>
          <w:color w:val="231F20"/>
        </w:rPr>
        <w:t>cang,</w:t>
      </w:r>
      <w:r>
        <w:rPr>
          <w:color w:val="231F20"/>
          <w:spacing w:val="-7"/>
        </w:rPr>
        <w:t> </w:t>
      </w:r>
      <w:r>
        <w:rPr>
          <w:color w:val="231F20"/>
        </w:rPr>
        <w:t>trên</w:t>
      </w:r>
      <w:r>
        <w:rPr>
          <w:color w:val="231F20"/>
          <w:spacing w:val="-7"/>
        </w:rPr>
        <w:t> </w:t>
      </w:r>
      <w:r>
        <w:rPr>
          <w:color w:val="231F20"/>
        </w:rPr>
        <w:t>là</w:t>
      </w:r>
      <w:r>
        <w:rPr>
          <w:color w:val="231F20"/>
          <w:spacing w:val="-7"/>
        </w:rPr>
        <w:t> </w:t>
      </w:r>
      <w:r>
        <w:rPr>
          <w:color w:val="231F20"/>
        </w:rPr>
        <w:t>bờ</w:t>
      </w:r>
      <w:r>
        <w:rPr>
          <w:color w:val="231F20"/>
          <w:spacing w:val="-7"/>
        </w:rPr>
        <w:t> </w:t>
      </w:r>
      <w:r>
        <w:rPr>
          <w:color w:val="231F20"/>
        </w:rPr>
        <w:t>đất</w:t>
      </w:r>
      <w:r>
        <w:rPr>
          <w:color w:val="231F20"/>
          <w:spacing w:val="-7"/>
        </w:rPr>
        <w:t> </w:t>
      </w:r>
      <w:r>
        <w:rPr>
          <w:color w:val="231F20"/>
        </w:rPr>
        <w:t>tận</w:t>
      </w:r>
      <w:r>
        <w:rPr>
          <w:color w:val="231F20"/>
          <w:spacing w:val="-7"/>
        </w:rPr>
        <w:t> </w:t>
      </w:r>
      <w:r>
        <w:rPr>
          <w:color w:val="231F20"/>
        </w:rPr>
        <w:t>cùng,</w:t>
      </w:r>
      <w:r>
        <w:rPr>
          <w:color w:val="231F20"/>
          <w:spacing w:val="-7"/>
        </w:rPr>
        <w:t> </w:t>
      </w:r>
      <w:r>
        <w:rPr>
          <w:color w:val="231F20"/>
        </w:rPr>
        <w:t>dưới là dựa vào kim luân, Bồ-tát an tọa nơi đấy thành tựu Đẳng Chánh Giác, ngoài ra không có một chốn nương dựa nào kiên cố bằng. Thế nên lúc mới thành Phật, Bồ-tát vừa muốn kinh hành, đặt nhẹ chân xuống</w:t>
      </w:r>
      <w:r>
        <w:rPr>
          <w:color w:val="231F20"/>
          <w:spacing w:val="-7"/>
        </w:rPr>
        <w:t> </w:t>
      </w:r>
      <w:r>
        <w:rPr>
          <w:color w:val="231F20"/>
        </w:rPr>
        <w:t>đất,</w:t>
      </w:r>
      <w:r>
        <w:rPr>
          <w:color w:val="231F20"/>
          <w:spacing w:val="-6"/>
        </w:rPr>
        <w:t> </w:t>
      </w:r>
      <w:r>
        <w:rPr>
          <w:color w:val="231F20"/>
        </w:rPr>
        <w:t>tức</w:t>
      </w:r>
      <w:r>
        <w:rPr>
          <w:color w:val="231F20"/>
          <w:spacing w:val="-6"/>
        </w:rPr>
        <w:t> </w:t>
      </w:r>
      <w:r>
        <w:rPr>
          <w:color w:val="231F20"/>
        </w:rPr>
        <w:t>khiến</w:t>
      </w:r>
      <w:r>
        <w:rPr>
          <w:color w:val="231F20"/>
          <w:spacing w:val="-6"/>
        </w:rPr>
        <w:t> </w:t>
      </w:r>
      <w:r>
        <w:rPr>
          <w:color w:val="231F20"/>
        </w:rPr>
        <w:t>cả</w:t>
      </w:r>
      <w:r>
        <w:rPr>
          <w:color w:val="231F20"/>
          <w:spacing w:val="-6"/>
        </w:rPr>
        <w:t> </w:t>
      </w:r>
      <w:r>
        <w:rPr>
          <w:color w:val="231F20"/>
        </w:rPr>
        <w:t>đại</w:t>
      </w:r>
      <w:r>
        <w:rPr>
          <w:color w:val="231F20"/>
          <w:spacing w:val="-6"/>
        </w:rPr>
        <w:t> </w:t>
      </w:r>
      <w:r>
        <w:rPr>
          <w:color w:val="231F20"/>
        </w:rPr>
        <w:t>địa</w:t>
      </w:r>
      <w:r>
        <w:rPr>
          <w:color w:val="231F20"/>
          <w:spacing w:val="-6"/>
        </w:rPr>
        <w:t> </w:t>
      </w:r>
      <w:r>
        <w:rPr>
          <w:color w:val="231F20"/>
        </w:rPr>
        <w:t>hiện</w:t>
      </w:r>
      <w:r>
        <w:rPr>
          <w:color w:val="231F20"/>
          <w:spacing w:val="-7"/>
        </w:rPr>
        <w:t> </w:t>
      </w:r>
      <w:r>
        <w:rPr>
          <w:color w:val="231F20"/>
        </w:rPr>
        <w:t>đủ</w:t>
      </w:r>
      <w:r>
        <w:rPr>
          <w:color w:val="231F20"/>
          <w:spacing w:val="-6"/>
        </w:rPr>
        <w:t> </w:t>
      </w:r>
      <w:r>
        <w:rPr>
          <w:color w:val="231F20"/>
        </w:rPr>
        <w:t>sáu</w:t>
      </w:r>
      <w:r>
        <w:rPr>
          <w:color w:val="231F20"/>
          <w:spacing w:val="-6"/>
        </w:rPr>
        <w:t> </w:t>
      </w:r>
      <w:r>
        <w:rPr>
          <w:color w:val="231F20"/>
        </w:rPr>
        <w:t>cách</w:t>
      </w:r>
      <w:r>
        <w:rPr>
          <w:color w:val="231F20"/>
          <w:spacing w:val="-6"/>
        </w:rPr>
        <w:t> </w:t>
      </w:r>
      <w:r>
        <w:rPr>
          <w:color w:val="231F20"/>
        </w:rPr>
        <w:t>chấn</w:t>
      </w:r>
      <w:r>
        <w:rPr>
          <w:color w:val="231F20"/>
          <w:spacing w:val="-6"/>
        </w:rPr>
        <w:t> </w:t>
      </w:r>
      <w:r>
        <w:rPr>
          <w:color w:val="231F20"/>
        </w:rPr>
        <w:t>động,</w:t>
      </w:r>
      <w:r>
        <w:rPr>
          <w:color w:val="231F20"/>
          <w:spacing w:val="-6"/>
        </w:rPr>
        <w:t> </w:t>
      </w:r>
      <w:r>
        <w:rPr>
          <w:color w:val="231F20"/>
        </w:rPr>
        <w:t>bèn</w:t>
      </w:r>
      <w:r>
        <w:rPr>
          <w:color w:val="231F20"/>
          <w:spacing w:val="-6"/>
        </w:rPr>
        <w:t> </w:t>
      </w:r>
      <w:r>
        <w:rPr>
          <w:color w:val="231F20"/>
        </w:rPr>
        <w:t>khởi thắng giải, mới được kinh hành.</w:t>
      </w:r>
    </w:p>
    <w:p>
      <w:pPr>
        <w:pStyle w:val="BodyText"/>
        <w:spacing w:line="271" w:lineRule="auto" w:before="110"/>
        <w:ind w:left="393" w:right="125"/>
      </w:pPr>
      <w:r>
        <w:rPr>
          <w:color w:val="231F20"/>
        </w:rPr>
        <w:t>Lại nữa, vì muốn dẫn dắt thâu nhận hữu tình đã giáo hóa, cũng như sai khiến, nên tích tập diệu lực của thân </w:t>
      </w:r>
      <w:r>
        <w:rPr>
          <w:color w:val="231F20"/>
          <w:spacing w:val="-4"/>
        </w:rPr>
        <w:t>này. </w:t>
      </w:r>
      <w:r>
        <w:rPr>
          <w:color w:val="231F20"/>
        </w:rPr>
        <w:t>Nghĩa là bậc Vô Thượng Giác dùng diệu lực này để hàng phục mọi sự kiêu mạn của số hữu tình kia, sau đó mới hóa độ họ. Nên khi còn tại gia, Bồ-tát</w:t>
      </w:r>
      <w:r>
        <w:rPr>
          <w:color w:val="231F20"/>
          <w:spacing w:val="-45"/>
        </w:rPr>
        <w:t> </w:t>
      </w:r>
      <w:r>
        <w:rPr>
          <w:color w:val="231F20"/>
        </w:rPr>
        <w:t>đã thường xuyên tham dự mọi cuộc đấu sức với các vị trong dòng họ Thích, không ai thắng nổi, đến khi sắp nhập Niết-bàn, Bồ-tát cũng dùng sức mạnh của thân này hàng phục các lực sĩ và độ thoát họ: Tức là Đức Thế Tôn, khi duyên hóa độ sắp hết, muốn nhập Niết- bàn,</w:t>
      </w:r>
      <w:r>
        <w:rPr>
          <w:color w:val="231F20"/>
          <w:spacing w:val="24"/>
        </w:rPr>
        <w:t> </w:t>
      </w:r>
      <w:r>
        <w:rPr>
          <w:color w:val="231F20"/>
        </w:rPr>
        <w:t>Ngài</w:t>
      </w:r>
      <w:r>
        <w:rPr>
          <w:color w:val="231F20"/>
          <w:spacing w:val="23"/>
        </w:rPr>
        <w:t> </w:t>
      </w:r>
      <w:r>
        <w:rPr>
          <w:color w:val="231F20"/>
        </w:rPr>
        <w:t>đi</w:t>
      </w:r>
      <w:r>
        <w:rPr>
          <w:color w:val="231F20"/>
          <w:spacing w:val="25"/>
        </w:rPr>
        <w:t> </w:t>
      </w:r>
      <w:r>
        <w:rPr>
          <w:color w:val="231F20"/>
        </w:rPr>
        <w:t>đến</w:t>
      </w:r>
      <w:r>
        <w:rPr>
          <w:color w:val="231F20"/>
          <w:spacing w:val="24"/>
        </w:rPr>
        <w:t> </w:t>
      </w:r>
      <w:r>
        <w:rPr>
          <w:color w:val="231F20"/>
        </w:rPr>
        <w:t>ấp</w:t>
      </w:r>
      <w:r>
        <w:rPr>
          <w:color w:val="231F20"/>
          <w:spacing w:val="24"/>
        </w:rPr>
        <w:t> </w:t>
      </w:r>
      <w:r>
        <w:rPr>
          <w:color w:val="231F20"/>
        </w:rPr>
        <w:t>Ba</w:t>
      </w:r>
      <w:r>
        <w:rPr>
          <w:color w:val="231F20"/>
          <w:spacing w:val="25"/>
        </w:rPr>
        <w:t> </w:t>
      </w:r>
      <w:r>
        <w:rPr>
          <w:color w:val="231F20"/>
        </w:rPr>
        <w:t>Ba</w:t>
      </w:r>
      <w:r>
        <w:rPr>
          <w:color w:val="231F20"/>
          <w:spacing w:val="24"/>
        </w:rPr>
        <w:t> </w:t>
      </w:r>
      <w:r>
        <w:rPr>
          <w:color w:val="231F20"/>
        </w:rPr>
        <w:t>thuộc</w:t>
      </w:r>
      <w:r>
        <w:rPr>
          <w:color w:val="231F20"/>
          <w:spacing w:val="25"/>
        </w:rPr>
        <w:t> </w:t>
      </w:r>
      <w:r>
        <w:rPr>
          <w:color w:val="231F20"/>
        </w:rPr>
        <w:t>thành</w:t>
      </w:r>
      <w:r>
        <w:rPr>
          <w:color w:val="231F20"/>
          <w:spacing w:val="24"/>
        </w:rPr>
        <w:t> </w:t>
      </w:r>
      <w:r>
        <w:rPr>
          <w:color w:val="231F20"/>
        </w:rPr>
        <w:t>Câu</w:t>
      </w:r>
      <w:r>
        <w:rPr>
          <w:color w:val="231F20"/>
          <w:spacing w:val="19"/>
        </w:rPr>
        <w:t> </w:t>
      </w:r>
      <w:r>
        <w:rPr>
          <w:color w:val="231F20"/>
        </w:rPr>
        <w:t>Thi.</w:t>
      </w:r>
      <w:r>
        <w:rPr>
          <w:color w:val="231F20"/>
          <w:spacing w:val="25"/>
        </w:rPr>
        <w:t> </w:t>
      </w:r>
      <w:r>
        <w:rPr>
          <w:color w:val="231F20"/>
        </w:rPr>
        <w:t>Năm</w:t>
      </w:r>
      <w:r>
        <w:rPr>
          <w:color w:val="231F20"/>
          <w:spacing w:val="23"/>
        </w:rPr>
        <w:t> </w:t>
      </w:r>
      <w:r>
        <w:rPr>
          <w:color w:val="231F20"/>
        </w:rPr>
        <w:t>trăm</w:t>
      </w:r>
      <w:r>
        <w:rPr>
          <w:color w:val="231F20"/>
          <w:spacing w:val="24"/>
        </w:rPr>
        <w:t> </w:t>
      </w:r>
      <w:r>
        <w:rPr>
          <w:color w:val="231F20"/>
        </w:rPr>
        <w:t>lực</w:t>
      </w:r>
      <w:r>
        <w:rPr>
          <w:color w:val="231F20"/>
          <w:spacing w:val="25"/>
        </w:rPr>
        <w:t> </w:t>
      </w:r>
      <w:r>
        <w:rPr>
          <w:color w:val="231F20"/>
        </w:rPr>
        <w:t>sĩ</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8" w:firstLine="0"/>
      </w:pPr>
      <w:r>
        <w:rPr>
          <w:color w:val="231F20"/>
        </w:rPr>
        <w:t>nghe nói, vội vì Phật nên kéo nhau sửa sang đường sá. Ngay trên đường đó có một tảng đá lớn, chiều dài sáu mươi khuỷu </w:t>
      </w:r>
      <w:r>
        <w:rPr>
          <w:color w:val="231F20"/>
          <w:spacing w:val="-4"/>
        </w:rPr>
        <w:t>tay, </w:t>
      </w:r>
      <w:r>
        <w:rPr>
          <w:color w:val="231F20"/>
        </w:rPr>
        <w:t>rộng</w:t>
      </w:r>
      <w:r>
        <w:rPr>
          <w:color w:val="231F20"/>
          <w:spacing w:val="-31"/>
        </w:rPr>
        <w:t> </w:t>
      </w:r>
      <w:r>
        <w:rPr>
          <w:color w:val="231F20"/>
        </w:rPr>
        <w:t>ba mươi khuỷu. Các lực sĩ này định dời tảng đá kia sang nơi khác, tất cả</w:t>
      </w:r>
      <w:r>
        <w:rPr>
          <w:color w:val="231F20"/>
          <w:spacing w:val="-4"/>
        </w:rPr>
        <w:t> </w:t>
      </w:r>
      <w:r>
        <w:rPr>
          <w:color w:val="231F20"/>
        </w:rPr>
        <w:t>đều</w:t>
      </w:r>
      <w:r>
        <w:rPr>
          <w:color w:val="231F20"/>
          <w:spacing w:val="-5"/>
        </w:rPr>
        <w:t> </w:t>
      </w:r>
      <w:r>
        <w:rPr>
          <w:color w:val="231F20"/>
        </w:rPr>
        <w:t>dốc</w:t>
      </w:r>
      <w:r>
        <w:rPr>
          <w:color w:val="231F20"/>
          <w:spacing w:val="-4"/>
        </w:rPr>
        <w:t> </w:t>
      </w:r>
      <w:r>
        <w:rPr>
          <w:color w:val="231F20"/>
        </w:rPr>
        <w:t>hết</w:t>
      </w:r>
      <w:r>
        <w:rPr>
          <w:color w:val="231F20"/>
          <w:spacing w:val="-5"/>
        </w:rPr>
        <w:t> </w:t>
      </w:r>
      <w:r>
        <w:rPr>
          <w:color w:val="231F20"/>
        </w:rPr>
        <w:t>sức</w:t>
      </w:r>
      <w:r>
        <w:rPr>
          <w:color w:val="231F20"/>
          <w:spacing w:val="-5"/>
        </w:rPr>
        <w:t> </w:t>
      </w:r>
      <w:r>
        <w:rPr>
          <w:color w:val="231F20"/>
        </w:rPr>
        <w:t>nhưng</w:t>
      </w:r>
      <w:r>
        <w:rPr>
          <w:color w:val="231F20"/>
          <w:spacing w:val="-4"/>
        </w:rPr>
        <w:t> </w:t>
      </w:r>
      <w:r>
        <w:rPr>
          <w:color w:val="231F20"/>
        </w:rPr>
        <w:t>vẫn</w:t>
      </w:r>
      <w:r>
        <w:rPr>
          <w:color w:val="231F20"/>
          <w:spacing w:val="-5"/>
        </w:rPr>
        <w:t> </w:t>
      </w:r>
      <w:r>
        <w:rPr>
          <w:color w:val="231F20"/>
        </w:rPr>
        <w:t>không</w:t>
      </w:r>
      <w:r>
        <w:rPr>
          <w:color w:val="231F20"/>
          <w:spacing w:val="-4"/>
        </w:rPr>
        <w:t> </w:t>
      </w:r>
      <w:r>
        <w:rPr>
          <w:color w:val="231F20"/>
        </w:rPr>
        <w:t>thể</w:t>
      </w:r>
      <w:r>
        <w:rPr>
          <w:color w:val="231F20"/>
          <w:spacing w:val="-4"/>
        </w:rPr>
        <w:t> </w:t>
      </w:r>
      <w:r>
        <w:rPr>
          <w:color w:val="231F20"/>
        </w:rPr>
        <w:t>lay</w:t>
      </w:r>
      <w:r>
        <w:rPr>
          <w:color w:val="231F20"/>
          <w:spacing w:val="-3"/>
        </w:rPr>
        <w:t> </w:t>
      </w:r>
      <w:r>
        <w:rPr>
          <w:color w:val="231F20"/>
        </w:rPr>
        <w:t>động</w:t>
      </w:r>
      <w:r>
        <w:rPr>
          <w:color w:val="231F20"/>
          <w:spacing w:val="-5"/>
        </w:rPr>
        <w:t> </w:t>
      </w:r>
      <w:r>
        <w:rPr>
          <w:color w:val="231F20"/>
        </w:rPr>
        <w:t>được.</w:t>
      </w:r>
      <w:r>
        <w:rPr>
          <w:color w:val="231F20"/>
          <w:spacing w:val="-5"/>
        </w:rPr>
        <w:t> </w:t>
      </w:r>
      <w:r>
        <w:rPr>
          <w:color w:val="231F20"/>
        </w:rPr>
        <w:t>Khi</w:t>
      </w:r>
      <w:r>
        <w:rPr>
          <w:color w:val="231F20"/>
          <w:spacing w:val="-4"/>
        </w:rPr>
        <w:t> </w:t>
      </w:r>
      <w:r>
        <w:rPr>
          <w:color w:val="231F20"/>
          <w:spacing w:val="-5"/>
        </w:rPr>
        <w:t>ấy, </w:t>
      </w:r>
      <w:r>
        <w:rPr>
          <w:color w:val="231F20"/>
        </w:rPr>
        <w:t>Đức Thế Tôn đi đến, thấy sự việc như </w:t>
      </w:r>
      <w:r>
        <w:rPr>
          <w:color w:val="231F20"/>
          <w:spacing w:val="-4"/>
        </w:rPr>
        <w:t>vậy, </w:t>
      </w:r>
      <w:r>
        <w:rPr>
          <w:color w:val="231F20"/>
        </w:rPr>
        <w:t>mới hỏi: Các đồng tử đang định làm gì</w:t>
      </w:r>
      <w:r>
        <w:rPr>
          <w:color w:val="231F20"/>
          <w:spacing w:val="6"/>
        </w:rPr>
        <w:t> </w:t>
      </w:r>
      <w:r>
        <w:rPr>
          <w:color w:val="231F20"/>
        </w:rPr>
        <w:t>đó?</w:t>
      </w:r>
    </w:p>
    <w:p>
      <w:pPr>
        <w:pStyle w:val="BodyText"/>
        <w:spacing w:line="268" w:lineRule="auto" w:before="98"/>
        <w:ind w:right="409"/>
      </w:pPr>
      <w:r>
        <w:rPr>
          <w:color w:val="231F20"/>
        </w:rPr>
        <w:t>Các</w:t>
      </w:r>
      <w:r>
        <w:rPr>
          <w:color w:val="231F20"/>
          <w:spacing w:val="-13"/>
        </w:rPr>
        <w:t> </w:t>
      </w:r>
      <w:r>
        <w:rPr>
          <w:color w:val="231F20"/>
        </w:rPr>
        <w:t>lực</w:t>
      </w:r>
      <w:r>
        <w:rPr>
          <w:color w:val="231F20"/>
          <w:spacing w:val="-12"/>
        </w:rPr>
        <w:t> </w:t>
      </w:r>
      <w:r>
        <w:rPr>
          <w:color w:val="231F20"/>
        </w:rPr>
        <w:t>sĩ</w:t>
      </w:r>
      <w:r>
        <w:rPr>
          <w:color w:val="231F20"/>
          <w:spacing w:val="-12"/>
        </w:rPr>
        <w:t> </w:t>
      </w:r>
      <w:r>
        <w:rPr>
          <w:color w:val="231F20"/>
        </w:rPr>
        <w:t>nghe</w:t>
      </w:r>
      <w:r>
        <w:rPr>
          <w:color w:val="231F20"/>
          <w:spacing w:val="-12"/>
        </w:rPr>
        <w:t> </w:t>
      </w:r>
      <w:r>
        <w:rPr>
          <w:color w:val="231F20"/>
        </w:rPr>
        <w:t>hỏi</w:t>
      </w:r>
      <w:r>
        <w:rPr>
          <w:color w:val="231F20"/>
          <w:spacing w:val="-12"/>
        </w:rPr>
        <w:t> </w:t>
      </w:r>
      <w:r>
        <w:rPr>
          <w:color w:val="231F20"/>
        </w:rPr>
        <w:t>đâm</w:t>
      </w:r>
      <w:r>
        <w:rPr>
          <w:color w:val="231F20"/>
          <w:spacing w:val="-12"/>
        </w:rPr>
        <w:t> </w:t>
      </w:r>
      <w:r>
        <w:rPr>
          <w:color w:val="231F20"/>
        </w:rPr>
        <w:t>ra</w:t>
      </w:r>
      <w:r>
        <w:rPr>
          <w:color w:val="231F20"/>
          <w:spacing w:val="-12"/>
        </w:rPr>
        <w:t> </w:t>
      </w:r>
      <w:r>
        <w:rPr>
          <w:color w:val="231F20"/>
        </w:rPr>
        <w:t>chán</w:t>
      </w:r>
      <w:r>
        <w:rPr>
          <w:color w:val="231F20"/>
          <w:spacing w:val="-12"/>
        </w:rPr>
        <w:t> </w:t>
      </w:r>
      <w:r>
        <w:rPr>
          <w:color w:val="231F20"/>
        </w:rPr>
        <w:t>nản,</w:t>
      </w:r>
      <w:r>
        <w:rPr>
          <w:color w:val="231F20"/>
          <w:spacing w:val="-12"/>
        </w:rPr>
        <w:t> </w:t>
      </w:r>
      <w:r>
        <w:rPr>
          <w:color w:val="231F20"/>
        </w:rPr>
        <w:t>nghĩ</w:t>
      </w:r>
      <w:r>
        <w:rPr>
          <w:color w:val="231F20"/>
          <w:spacing w:val="-12"/>
        </w:rPr>
        <w:t> </w:t>
      </w:r>
      <w:r>
        <w:rPr>
          <w:color w:val="231F20"/>
        </w:rPr>
        <w:t>thầm:</w:t>
      </w:r>
      <w:r>
        <w:rPr>
          <w:color w:val="231F20"/>
          <w:spacing w:val="-12"/>
        </w:rPr>
        <w:t> </w:t>
      </w:r>
      <w:r>
        <w:rPr>
          <w:color w:val="231F20"/>
        </w:rPr>
        <w:t>Chúng</w:t>
      </w:r>
      <w:r>
        <w:rPr>
          <w:color w:val="231F20"/>
          <w:spacing w:val="-12"/>
        </w:rPr>
        <w:t> </w:t>
      </w:r>
      <w:r>
        <w:rPr>
          <w:color w:val="231F20"/>
        </w:rPr>
        <w:t>ta</w:t>
      </w:r>
      <w:r>
        <w:rPr>
          <w:color w:val="231F20"/>
          <w:spacing w:val="-12"/>
        </w:rPr>
        <w:t> </w:t>
      </w:r>
      <w:r>
        <w:rPr>
          <w:color w:val="231F20"/>
        </w:rPr>
        <w:t>có</w:t>
      </w:r>
      <w:r>
        <w:rPr>
          <w:color w:val="231F20"/>
          <w:spacing w:val="-12"/>
        </w:rPr>
        <w:t> </w:t>
      </w:r>
      <w:r>
        <w:rPr>
          <w:color w:val="231F20"/>
        </w:rPr>
        <w:t>uy lực, phải nói từng được suy tôn là bậc nhất trong cả châu Thiệm Bộ </w:t>
      </w:r>
      <w:r>
        <w:rPr>
          <w:color w:val="231F20"/>
          <w:spacing w:val="-5"/>
        </w:rPr>
        <w:t>này,</w:t>
      </w:r>
      <w:r>
        <w:rPr>
          <w:color w:val="231F20"/>
          <w:spacing w:val="-9"/>
        </w:rPr>
        <w:t> </w:t>
      </w:r>
      <w:r>
        <w:rPr>
          <w:color w:val="231F20"/>
        </w:rPr>
        <w:t>sao</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9"/>
        </w:rPr>
        <w:t> </w:t>
      </w:r>
      <w:r>
        <w:rPr>
          <w:color w:val="231F20"/>
        </w:rPr>
        <w:t>lại</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đồng</w:t>
      </w:r>
      <w:r>
        <w:rPr>
          <w:color w:val="231F20"/>
          <w:spacing w:val="-9"/>
        </w:rPr>
        <w:t> </w:t>
      </w:r>
      <w:r>
        <w:rPr>
          <w:color w:val="231F20"/>
        </w:rPr>
        <w:t>tử?</w:t>
      </w:r>
      <w:r>
        <w:rPr>
          <w:color w:val="231F20"/>
          <w:spacing w:val="-8"/>
        </w:rPr>
        <w:t> </w:t>
      </w:r>
      <w:r>
        <w:rPr>
          <w:color w:val="231F20"/>
        </w:rPr>
        <w:t>Nghĩ</w:t>
      </w:r>
      <w:r>
        <w:rPr>
          <w:color w:val="231F20"/>
          <w:spacing w:val="-8"/>
        </w:rPr>
        <w:t> </w:t>
      </w:r>
      <w:r>
        <w:rPr>
          <w:color w:val="231F20"/>
        </w:rPr>
        <w:t>như</w:t>
      </w:r>
      <w:r>
        <w:rPr>
          <w:color w:val="231F20"/>
          <w:spacing w:val="-8"/>
        </w:rPr>
        <w:t> </w:t>
      </w:r>
      <w:r>
        <w:rPr>
          <w:color w:val="231F20"/>
        </w:rPr>
        <w:t>vậy</w:t>
      </w:r>
      <w:r>
        <w:rPr>
          <w:color w:val="231F20"/>
          <w:spacing w:val="-9"/>
        </w:rPr>
        <w:t> </w:t>
      </w:r>
      <w:r>
        <w:rPr>
          <w:color w:val="231F20"/>
        </w:rPr>
        <w:t>rồi,</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đều bạch</w:t>
      </w:r>
      <w:r>
        <w:rPr>
          <w:color w:val="231F20"/>
          <w:spacing w:val="-4"/>
        </w:rPr>
        <w:t> </w:t>
      </w:r>
      <w:r>
        <w:rPr>
          <w:color w:val="231F20"/>
        </w:rPr>
        <w:t>Phật:</w:t>
      </w:r>
      <w:r>
        <w:rPr>
          <w:color w:val="231F20"/>
          <w:spacing w:val="-4"/>
        </w:rPr>
        <w:t> </w:t>
      </w:r>
      <w:r>
        <w:rPr>
          <w:color w:val="231F20"/>
        </w:rPr>
        <w:t>Chúng</w:t>
      </w:r>
      <w:r>
        <w:rPr>
          <w:color w:val="231F20"/>
          <w:spacing w:val="-3"/>
        </w:rPr>
        <w:t> </w:t>
      </w:r>
      <w:r>
        <w:rPr>
          <w:color w:val="231F20"/>
        </w:rPr>
        <w:t>con</w:t>
      </w:r>
      <w:r>
        <w:rPr>
          <w:color w:val="231F20"/>
          <w:spacing w:val="-3"/>
        </w:rPr>
        <w:t> </w:t>
      </w:r>
      <w:r>
        <w:rPr>
          <w:color w:val="231F20"/>
        </w:rPr>
        <w:t>đã</w:t>
      </w:r>
      <w:r>
        <w:rPr>
          <w:color w:val="231F20"/>
          <w:spacing w:val="-4"/>
        </w:rPr>
        <w:t> </w:t>
      </w:r>
      <w:r>
        <w:rPr>
          <w:color w:val="231F20"/>
        </w:rPr>
        <w:t>vì</w:t>
      </w:r>
      <w:r>
        <w:rPr>
          <w:color w:val="231F20"/>
          <w:spacing w:val="-4"/>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2"/>
        </w:rPr>
        <w:t> </w:t>
      </w:r>
      <w:r>
        <w:rPr>
          <w:color w:val="231F20"/>
        </w:rPr>
        <w:t>nên</w:t>
      </w:r>
      <w:r>
        <w:rPr>
          <w:color w:val="231F20"/>
          <w:spacing w:val="-4"/>
        </w:rPr>
        <w:t> </w:t>
      </w:r>
      <w:r>
        <w:rPr>
          <w:color w:val="231F20"/>
        </w:rPr>
        <w:t>sửa</w:t>
      </w:r>
      <w:r>
        <w:rPr>
          <w:color w:val="231F20"/>
          <w:spacing w:val="-4"/>
        </w:rPr>
        <w:t> </w:t>
      </w:r>
      <w:r>
        <w:rPr>
          <w:color w:val="231F20"/>
        </w:rPr>
        <w:t>sang</w:t>
      </w:r>
      <w:r>
        <w:rPr>
          <w:color w:val="231F20"/>
          <w:spacing w:val="-4"/>
        </w:rPr>
        <w:t> </w:t>
      </w:r>
      <w:r>
        <w:rPr>
          <w:color w:val="231F20"/>
        </w:rPr>
        <w:t>đường</w:t>
      </w:r>
      <w:r>
        <w:rPr>
          <w:color w:val="231F20"/>
          <w:spacing w:val="-4"/>
        </w:rPr>
        <w:t> </w:t>
      </w:r>
      <w:r>
        <w:rPr>
          <w:color w:val="231F20"/>
        </w:rPr>
        <w:t>sá,</w:t>
      </w:r>
      <w:r>
        <w:rPr>
          <w:color w:val="231F20"/>
          <w:spacing w:val="-4"/>
        </w:rPr>
        <w:t> </w:t>
      </w:r>
      <w:r>
        <w:rPr>
          <w:color w:val="231F20"/>
        </w:rPr>
        <w:t>đã cùng hợp sức để đẩy tảng đá này qua một bên, nhưng không thể xê dịch được. Chúng con từng nghe nói Đức Thế Tôn là người luôn có thể</w:t>
      </w:r>
      <w:r>
        <w:rPr>
          <w:color w:val="231F20"/>
          <w:spacing w:val="-12"/>
        </w:rPr>
        <w:t> </w:t>
      </w:r>
      <w:r>
        <w:rPr>
          <w:color w:val="231F20"/>
        </w:rPr>
        <w:t>thương</w:t>
      </w:r>
      <w:r>
        <w:rPr>
          <w:color w:val="231F20"/>
          <w:spacing w:val="-12"/>
        </w:rPr>
        <w:t> </w:t>
      </w:r>
      <w:r>
        <w:rPr>
          <w:color w:val="231F20"/>
        </w:rPr>
        <w:t>xót</w:t>
      </w:r>
      <w:r>
        <w:rPr>
          <w:color w:val="231F20"/>
          <w:spacing w:val="-12"/>
        </w:rPr>
        <w:t> </w:t>
      </w:r>
      <w:r>
        <w:rPr>
          <w:color w:val="231F20"/>
        </w:rPr>
        <w:t>chúng</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vô</w:t>
      </w:r>
      <w:r>
        <w:rPr>
          <w:color w:val="231F20"/>
          <w:spacing w:val="-12"/>
        </w:rPr>
        <w:t> </w:t>
      </w:r>
      <w:r>
        <w:rPr>
          <w:color w:val="231F20"/>
        </w:rPr>
        <w:t>tình,</w:t>
      </w:r>
      <w:r>
        <w:rPr>
          <w:color w:val="231F20"/>
          <w:spacing w:val="-12"/>
        </w:rPr>
        <w:t> </w:t>
      </w:r>
      <w:r>
        <w:rPr>
          <w:color w:val="231F20"/>
        </w:rPr>
        <w:t>nhưng</w:t>
      </w:r>
      <w:r>
        <w:rPr>
          <w:color w:val="231F20"/>
          <w:spacing w:val="-12"/>
        </w:rPr>
        <w:t> </w:t>
      </w:r>
      <w:r>
        <w:rPr>
          <w:color w:val="231F20"/>
        </w:rPr>
        <w:t>trừ</w:t>
      </w:r>
      <w:r>
        <w:rPr>
          <w:color w:val="231F20"/>
          <w:spacing w:val="-12"/>
        </w:rPr>
        <w:t> </w:t>
      </w:r>
      <w:r>
        <w:rPr>
          <w:color w:val="231F20"/>
        </w:rPr>
        <w:t>tảng</w:t>
      </w:r>
      <w:r>
        <w:rPr>
          <w:color w:val="231F20"/>
          <w:spacing w:val="-12"/>
        </w:rPr>
        <w:t> </w:t>
      </w:r>
      <w:r>
        <w:rPr>
          <w:color w:val="231F20"/>
        </w:rPr>
        <w:t>đá</w:t>
      </w:r>
      <w:r>
        <w:rPr>
          <w:color w:val="231F20"/>
          <w:spacing w:val="-12"/>
        </w:rPr>
        <w:t> </w:t>
      </w:r>
      <w:r>
        <w:rPr>
          <w:color w:val="231F20"/>
        </w:rPr>
        <w:t>này</w:t>
      </w:r>
      <w:r>
        <w:rPr>
          <w:color w:val="231F20"/>
          <w:spacing w:val="-12"/>
        </w:rPr>
        <w:t> </w:t>
      </w:r>
      <w:r>
        <w:rPr>
          <w:color w:val="231F20"/>
        </w:rPr>
        <w:t>chăng?</w:t>
      </w:r>
    </w:p>
    <w:p>
      <w:pPr>
        <w:pStyle w:val="BodyText"/>
        <w:spacing w:line="268" w:lineRule="auto" w:before="116"/>
        <w:ind w:right="410"/>
      </w:pPr>
      <w:r>
        <w:rPr>
          <w:color w:val="231F20"/>
        </w:rPr>
        <w:t>Đức Phật nói: </w:t>
      </w:r>
      <w:r>
        <w:rPr>
          <w:color w:val="231F20"/>
          <w:spacing w:val="-10"/>
        </w:rPr>
        <w:t>Ta </w:t>
      </w:r>
      <w:r>
        <w:rPr>
          <w:color w:val="231F20"/>
        </w:rPr>
        <w:t>có thể làm được. Vậy các ngươi hãy tránh xa ra. Đức Phật liền dùng hai ngón chân kẹp lấy tảng đá nhấc bổng lên đặt</w:t>
      </w:r>
      <w:r>
        <w:rPr>
          <w:color w:val="231F20"/>
          <w:spacing w:val="-7"/>
        </w:rPr>
        <w:t> </w:t>
      </w:r>
      <w:r>
        <w:rPr>
          <w:color w:val="231F20"/>
        </w:rPr>
        <w:t>vào</w:t>
      </w:r>
      <w:r>
        <w:rPr>
          <w:color w:val="231F20"/>
          <w:spacing w:val="-7"/>
        </w:rPr>
        <w:t> </w:t>
      </w:r>
      <w:r>
        <w:rPr>
          <w:color w:val="231F20"/>
        </w:rPr>
        <w:t>lòng</w:t>
      </w:r>
      <w:r>
        <w:rPr>
          <w:color w:val="231F20"/>
          <w:spacing w:val="-7"/>
        </w:rPr>
        <w:t> </w:t>
      </w:r>
      <w:r>
        <w:rPr>
          <w:color w:val="231F20"/>
        </w:rPr>
        <w:t>bàn</w:t>
      </w:r>
      <w:r>
        <w:rPr>
          <w:color w:val="231F20"/>
          <w:spacing w:val="-7"/>
        </w:rPr>
        <w:t> </w:t>
      </w:r>
      <w:r>
        <w:rPr>
          <w:color w:val="231F20"/>
          <w:spacing w:val="-5"/>
        </w:rPr>
        <w:t>tay,</w:t>
      </w:r>
      <w:r>
        <w:rPr>
          <w:color w:val="231F20"/>
          <w:spacing w:val="-7"/>
        </w:rPr>
        <w:t> </w:t>
      </w:r>
      <w:r>
        <w:rPr>
          <w:color w:val="231F20"/>
        </w:rPr>
        <w:t>rồi</w:t>
      </w:r>
      <w:r>
        <w:rPr>
          <w:color w:val="231F20"/>
          <w:spacing w:val="-6"/>
        </w:rPr>
        <w:t> </w:t>
      </w:r>
      <w:r>
        <w:rPr>
          <w:color w:val="231F20"/>
        </w:rPr>
        <w:t>lại</w:t>
      </w:r>
      <w:r>
        <w:rPr>
          <w:color w:val="231F20"/>
          <w:spacing w:val="-7"/>
        </w:rPr>
        <w:t> </w:t>
      </w:r>
      <w:r>
        <w:rPr>
          <w:color w:val="231F20"/>
        </w:rPr>
        <w:t>quăng</w:t>
      </w:r>
      <w:r>
        <w:rPr>
          <w:color w:val="231F20"/>
          <w:spacing w:val="-7"/>
        </w:rPr>
        <w:t> </w:t>
      </w:r>
      <w:r>
        <w:rPr>
          <w:color w:val="231F20"/>
        </w:rPr>
        <w:t>tảng</w:t>
      </w:r>
      <w:r>
        <w:rPr>
          <w:color w:val="231F20"/>
          <w:spacing w:val="-7"/>
        </w:rPr>
        <w:t> </w:t>
      </w:r>
      <w:r>
        <w:rPr>
          <w:color w:val="231F20"/>
        </w:rPr>
        <w:t>đá</w:t>
      </w:r>
      <w:r>
        <w:rPr>
          <w:color w:val="231F20"/>
          <w:spacing w:val="-7"/>
        </w:rPr>
        <w:t> </w:t>
      </w:r>
      <w:r>
        <w:rPr>
          <w:color w:val="231F20"/>
        </w:rPr>
        <w:t>vào</w:t>
      </w:r>
      <w:r>
        <w:rPr>
          <w:color w:val="231F20"/>
          <w:spacing w:val="-6"/>
        </w:rPr>
        <w:t> </w:t>
      </w:r>
      <w:r>
        <w:rPr>
          <w:color w:val="231F20"/>
        </w:rPr>
        <w:t>hư</w:t>
      </w:r>
      <w:r>
        <w:rPr>
          <w:color w:val="231F20"/>
          <w:spacing w:val="-7"/>
        </w:rPr>
        <w:t> </w:t>
      </w:r>
      <w:r>
        <w:rPr>
          <w:color w:val="231F20"/>
        </w:rPr>
        <w:t>không</w:t>
      </w:r>
      <w:r>
        <w:rPr>
          <w:color w:val="231F20"/>
          <w:spacing w:val="-7"/>
        </w:rPr>
        <w:t> </w:t>
      </w:r>
      <w:r>
        <w:rPr>
          <w:color w:val="231F20"/>
        </w:rPr>
        <w:t>và</w:t>
      </w:r>
      <w:r>
        <w:rPr>
          <w:color w:val="231F20"/>
          <w:spacing w:val="-7"/>
        </w:rPr>
        <w:t> </w:t>
      </w:r>
      <w:r>
        <w:rPr>
          <w:color w:val="231F20"/>
        </w:rPr>
        <w:t>đón</w:t>
      </w:r>
      <w:r>
        <w:rPr>
          <w:color w:val="231F20"/>
          <w:spacing w:val="-7"/>
        </w:rPr>
        <w:t> </w:t>
      </w:r>
      <w:r>
        <w:rPr>
          <w:color w:val="231F20"/>
        </w:rPr>
        <w:t>nhận tảng đá trước khi rơi xuống đất. Sau đó, Đức Phật dùng miệng thổi tan,</w:t>
      </w:r>
      <w:r>
        <w:rPr>
          <w:color w:val="231F20"/>
          <w:spacing w:val="-9"/>
        </w:rPr>
        <w:t> </w:t>
      </w:r>
      <w:r>
        <w:rPr>
          <w:color w:val="231F20"/>
        </w:rPr>
        <w:t>khiến</w:t>
      </w:r>
      <w:r>
        <w:rPr>
          <w:color w:val="231F20"/>
          <w:spacing w:val="-9"/>
        </w:rPr>
        <w:t> </w:t>
      </w:r>
      <w:r>
        <w:rPr>
          <w:color w:val="231F20"/>
        </w:rPr>
        <w:t>nó</w:t>
      </w:r>
      <w:r>
        <w:rPr>
          <w:color w:val="231F20"/>
          <w:spacing w:val="-9"/>
        </w:rPr>
        <w:t> </w:t>
      </w:r>
      <w:r>
        <w:rPr>
          <w:color w:val="231F20"/>
        </w:rPr>
        <w:t>trở</w:t>
      </w:r>
      <w:r>
        <w:rPr>
          <w:color w:val="231F20"/>
          <w:spacing w:val="-9"/>
        </w:rPr>
        <w:t> </w:t>
      </w:r>
      <w:r>
        <w:rPr>
          <w:color w:val="231F20"/>
        </w:rPr>
        <w:t>thành</w:t>
      </w:r>
      <w:r>
        <w:rPr>
          <w:color w:val="231F20"/>
          <w:spacing w:val="-9"/>
        </w:rPr>
        <w:t> </w:t>
      </w:r>
      <w:r>
        <w:rPr>
          <w:color w:val="231F20"/>
        </w:rPr>
        <w:t>hạt</w:t>
      </w:r>
      <w:r>
        <w:rPr>
          <w:color w:val="231F20"/>
          <w:spacing w:val="-9"/>
        </w:rPr>
        <w:t> </w:t>
      </w:r>
      <w:r>
        <w:rPr>
          <w:color w:val="231F20"/>
        </w:rPr>
        <w:t>bụi,</w:t>
      </w:r>
      <w:r>
        <w:rPr>
          <w:color w:val="231F20"/>
          <w:spacing w:val="-9"/>
        </w:rPr>
        <w:t> </w:t>
      </w:r>
      <w:r>
        <w:rPr>
          <w:color w:val="231F20"/>
        </w:rPr>
        <w:t>trở</w:t>
      </w:r>
      <w:r>
        <w:rPr>
          <w:color w:val="231F20"/>
          <w:spacing w:val="-9"/>
        </w:rPr>
        <w:t> </w:t>
      </w:r>
      <w:r>
        <w:rPr>
          <w:color w:val="231F20"/>
        </w:rPr>
        <w:t>lại</w:t>
      </w:r>
      <w:r>
        <w:rPr>
          <w:color w:val="231F20"/>
          <w:spacing w:val="-9"/>
        </w:rPr>
        <w:t> </w:t>
      </w:r>
      <w:r>
        <w:rPr>
          <w:color w:val="231F20"/>
        </w:rPr>
        <w:t>khiến</w:t>
      </w:r>
      <w:r>
        <w:rPr>
          <w:color w:val="231F20"/>
          <w:spacing w:val="-9"/>
        </w:rPr>
        <w:t> </w:t>
      </w:r>
      <w:r>
        <w:rPr>
          <w:color w:val="231F20"/>
        </w:rPr>
        <w:t>nó</w:t>
      </w:r>
      <w:r>
        <w:rPr>
          <w:color w:val="231F20"/>
          <w:spacing w:val="-9"/>
        </w:rPr>
        <w:t> </w:t>
      </w:r>
      <w:r>
        <w:rPr>
          <w:color w:val="231F20"/>
        </w:rPr>
        <w:t>có</w:t>
      </w:r>
      <w:r>
        <w:rPr>
          <w:color w:val="231F20"/>
          <w:spacing w:val="-8"/>
        </w:rPr>
        <w:t> </w:t>
      </w:r>
      <w:r>
        <w:rPr>
          <w:color w:val="231F20"/>
        </w:rPr>
        <w:t>hình</w:t>
      </w:r>
      <w:r>
        <w:rPr>
          <w:color w:val="231F20"/>
          <w:spacing w:val="-9"/>
        </w:rPr>
        <w:t> </w:t>
      </w:r>
      <w:r>
        <w:rPr>
          <w:color w:val="231F20"/>
        </w:rPr>
        <w:t>tướng</w:t>
      </w:r>
      <w:r>
        <w:rPr>
          <w:color w:val="231F20"/>
          <w:spacing w:val="-9"/>
        </w:rPr>
        <w:t> </w:t>
      </w:r>
      <w:r>
        <w:rPr>
          <w:color w:val="231F20"/>
        </w:rPr>
        <w:t>như</w:t>
      </w:r>
      <w:r>
        <w:rPr>
          <w:color w:val="231F20"/>
          <w:spacing w:val="-9"/>
        </w:rPr>
        <w:t> </w:t>
      </w:r>
      <w:r>
        <w:rPr>
          <w:color w:val="231F20"/>
        </w:rPr>
        <w:t>cũ, vứt bỏ nằm bên vệ đường.</w:t>
      </w:r>
    </w:p>
    <w:p>
      <w:pPr>
        <w:pStyle w:val="BodyText"/>
        <w:spacing w:line="268" w:lineRule="auto" w:before="115"/>
        <w:ind w:right="411"/>
      </w:pPr>
      <w:r>
        <w:rPr>
          <w:color w:val="231F20"/>
        </w:rPr>
        <w:t>Các</w:t>
      </w:r>
      <w:r>
        <w:rPr>
          <w:color w:val="231F20"/>
          <w:spacing w:val="-14"/>
        </w:rPr>
        <w:t> </w:t>
      </w:r>
      <w:r>
        <w:rPr>
          <w:color w:val="231F20"/>
        </w:rPr>
        <w:t>lực</w:t>
      </w:r>
      <w:r>
        <w:rPr>
          <w:color w:val="231F20"/>
          <w:spacing w:val="-13"/>
        </w:rPr>
        <w:t> </w:t>
      </w:r>
      <w:r>
        <w:rPr>
          <w:color w:val="231F20"/>
        </w:rPr>
        <w:t>sĩ</w:t>
      </w:r>
      <w:r>
        <w:rPr>
          <w:color w:val="231F20"/>
          <w:spacing w:val="-13"/>
        </w:rPr>
        <w:t> </w:t>
      </w:r>
      <w:r>
        <w:rPr>
          <w:color w:val="231F20"/>
        </w:rPr>
        <w:t>thấy</w:t>
      </w:r>
      <w:r>
        <w:rPr>
          <w:color w:val="231F20"/>
          <w:spacing w:val="-14"/>
        </w:rPr>
        <w:t> </w:t>
      </w:r>
      <w:r>
        <w:rPr>
          <w:color w:val="231F20"/>
        </w:rPr>
        <w:t>thế,</w:t>
      </w:r>
      <w:r>
        <w:rPr>
          <w:color w:val="231F20"/>
          <w:spacing w:val="-13"/>
        </w:rPr>
        <w:t> </w:t>
      </w:r>
      <w:r>
        <w:rPr>
          <w:color w:val="231F20"/>
        </w:rPr>
        <w:t>hết</w:t>
      </w:r>
      <w:r>
        <w:rPr>
          <w:color w:val="231F20"/>
          <w:spacing w:val="-13"/>
        </w:rPr>
        <w:t> </w:t>
      </w:r>
      <w:r>
        <w:rPr>
          <w:color w:val="231F20"/>
        </w:rPr>
        <w:t>sức</w:t>
      </w:r>
      <w:r>
        <w:rPr>
          <w:color w:val="231F20"/>
          <w:spacing w:val="-13"/>
        </w:rPr>
        <w:t> </w:t>
      </w:r>
      <w:r>
        <w:rPr>
          <w:color w:val="231F20"/>
        </w:rPr>
        <w:t>ca</w:t>
      </w:r>
      <w:r>
        <w:rPr>
          <w:color w:val="231F20"/>
          <w:spacing w:val="-14"/>
        </w:rPr>
        <w:t> </w:t>
      </w:r>
      <w:r>
        <w:rPr>
          <w:color w:val="231F20"/>
        </w:rPr>
        <w:t>ngợi</w:t>
      </w:r>
      <w:r>
        <w:rPr>
          <w:color w:val="231F20"/>
          <w:spacing w:val="-13"/>
        </w:rPr>
        <w:t> </w:t>
      </w:r>
      <w:r>
        <w:rPr>
          <w:color w:val="231F20"/>
        </w:rPr>
        <w:t>và</w:t>
      </w:r>
      <w:r>
        <w:rPr>
          <w:color w:val="231F20"/>
          <w:spacing w:val="-13"/>
        </w:rPr>
        <w:t> </w:t>
      </w:r>
      <w:r>
        <w:rPr>
          <w:color w:val="231F20"/>
        </w:rPr>
        <w:t>kinh</w:t>
      </w:r>
      <w:r>
        <w:rPr>
          <w:color w:val="231F20"/>
          <w:spacing w:val="-13"/>
        </w:rPr>
        <w:t> </w:t>
      </w:r>
      <w:r>
        <w:rPr>
          <w:color w:val="231F20"/>
        </w:rPr>
        <w:t>ngạc</w:t>
      </w:r>
      <w:r>
        <w:rPr>
          <w:color w:val="231F20"/>
          <w:spacing w:val="-14"/>
        </w:rPr>
        <w:t> </w:t>
      </w:r>
      <w:r>
        <w:rPr>
          <w:color w:val="231F20"/>
        </w:rPr>
        <w:t>về</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rPr>
        <w:t>chưa từng</w:t>
      </w:r>
      <w:r>
        <w:rPr>
          <w:color w:val="231F20"/>
          <w:spacing w:val="-6"/>
        </w:rPr>
        <w:t> </w:t>
      </w:r>
      <w:r>
        <w:rPr>
          <w:color w:val="231F20"/>
        </w:rPr>
        <w:t>có,</w:t>
      </w:r>
      <w:r>
        <w:rPr>
          <w:color w:val="231F20"/>
          <w:spacing w:val="-5"/>
        </w:rPr>
        <w:t> </w:t>
      </w:r>
      <w:r>
        <w:rPr>
          <w:color w:val="231F20"/>
        </w:rPr>
        <w:t>tỏ</w:t>
      </w:r>
      <w:r>
        <w:rPr>
          <w:color w:val="231F20"/>
          <w:spacing w:val="-6"/>
        </w:rPr>
        <w:t> </w:t>
      </w:r>
      <w:r>
        <w:rPr>
          <w:color w:val="231F20"/>
        </w:rPr>
        <w:t>vẻ</w:t>
      </w:r>
      <w:r>
        <w:rPr>
          <w:color w:val="231F20"/>
          <w:spacing w:val="-5"/>
        </w:rPr>
        <w:t> </w:t>
      </w:r>
      <w:r>
        <w:rPr>
          <w:color w:val="231F20"/>
        </w:rPr>
        <w:t>cung</w:t>
      </w:r>
      <w:r>
        <w:rPr>
          <w:color w:val="231F20"/>
          <w:spacing w:val="-5"/>
        </w:rPr>
        <w:t> </w:t>
      </w:r>
      <w:r>
        <w:rPr>
          <w:color w:val="231F20"/>
        </w:rPr>
        <w:t>kính</w:t>
      </w:r>
      <w:r>
        <w:rPr>
          <w:color w:val="231F20"/>
          <w:spacing w:val="-6"/>
        </w:rPr>
        <w:t> </w:t>
      </w:r>
      <w:r>
        <w:rPr>
          <w:color w:val="231F20"/>
        </w:rPr>
        <w:t>lễ</w:t>
      </w:r>
      <w:r>
        <w:rPr>
          <w:color w:val="231F20"/>
          <w:spacing w:val="-5"/>
        </w:rPr>
        <w:t> </w:t>
      </w:r>
      <w:r>
        <w:rPr>
          <w:color w:val="231F20"/>
        </w:rPr>
        <w:t>bái,</w:t>
      </w:r>
      <w:r>
        <w:rPr>
          <w:color w:val="231F20"/>
          <w:spacing w:val="-6"/>
        </w:rPr>
        <w:t> </w:t>
      </w:r>
      <w:r>
        <w:rPr>
          <w:color w:val="231F20"/>
        </w:rPr>
        <w:t>đồng</w:t>
      </w:r>
      <w:r>
        <w:rPr>
          <w:color w:val="231F20"/>
          <w:spacing w:val="-5"/>
        </w:rPr>
        <w:t> </w:t>
      </w:r>
      <w:r>
        <w:rPr>
          <w:color w:val="231F20"/>
        </w:rPr>
        <w:t>chắp</w:t>
      </w:r>
      <w:r>
        <w:rPr>
          <w:color w:val="231F20"/>
          <w:spacing w:val="-5"/>
        </w:rPr>
        <w:t> </w:t>
      </w:r>
      <w:r>
        <w:rPr>
          <w:color w:val="231F20"/>
        </w:rPr>
        <w:t>tay</w:t>
      </w:r>
      <w:r>
        <w:rPr>
          <w:color w:val="231F20"/>
          <w:spacing w:val="-6"/>
        </w:rPr>
        <w:t> </w:t>
      </w:r>
      <w:r>
        <w:rPr>
          <w:color w:val="231F20"/>
        </w:rPr>
        <w:t>bạch</w:t>
      </w:r>
      <w:r>
        <w:rPr>
          <w:color w:val="231F20"/>
          <w:spacing w:val="-5"/>
        </w:rPr>
        <w:t> </w:t>
      </w:r>
      <w:r>
        <w:rPr>
          <w:color w:val="231F20"/>
        </w:rPr>
        <w:t>Phật:</w:t>
      </w:r>
      <w:r>
        <w:rPr>
          <w:color w:val="231F20"/>
          <w:spacing w:val="-6"/>
        </w:rPr>
        <w:t> </w:t>
      </w:r>
      <w:r>
        <w:rPr>
          <w:color w:val="231F20"/>
        </w:rPr>
        <w:t>Như</w:t>
      </w:r>
      <w:r>
        <w:rPr>
          <w:color w:val="231F20"/>
          <w:spacing w:val="-5"/>
        </w:rPr>
        <w:t> </w:t>
      </w:r>
      <w:r>
        <w:rPr>
          <w:color w:val="231F20"/>
        </w:rPr>
        <w:t>Lai</w:t>
      </w:r>
      <w:r>
        <w:rPr>
          <w:color w:val="231F20"/>
          <w:spacing w:val="-5"/>
        </w:rPr>
        <w:t> </w:t>
      </w:r>
      <w:r>
        <w:rPr>
          <w:color w:val="231F20"/>
        </w:rPr>
        <w:t>đã dùng thần lực gì để làm nên sự việc vừa</w:t>
      </w:r>
      <w:r>
        <w:rPr>
          <w:color w:val="231F20"/>
          <w:spacing w:val="-2"/>
        </w:rPr>
        <w:t> </w:t>
      </w:r>
      <w:r>
        <w:rPr>
          <w:color w:val="231F20"/>
        </w:rPr>
        <w:t>rồi?</w:t>
      </w:r>
    </w:p>
    <w:p>
      <w:pPr>
        <w:pStyle w:val="BodyText"/>
        <w:spacing w:line="268" w:lineRule="auto" w:before="111"/>
        <w:ind w:right="409"/>
      </w:pPr>
      <w:r>
        <w:rPr>
          <w:color w:val="231F20"/>
        </w:rPr>
        <w:t>Đức</w:t>
      </w:r>
      <w:r>
        <w:rPr>
          <w:color w:val="231F20"/>
          <w:spacing w:val="-17"/>
        </w:rPr>
        <w:t> </w:t>
      </w:r>
      <w:r>
        <w:rPr>
          <w:color w:val="231F20"/>
        </w:rPr>
        <w:t>Thế</w:t>
      </w:r>
      <w:r>
        <w:rPr>
          <w:color w:val="231F20"/>
          <w:spacing w:val="-17"/>
        </w:rPr>
        <w:t> </w:t>
      </w:r>
      <w:r>
        <w:rPr>
          <w:color w:val="231F20"/>
        </w:rPr>
        <w:t>Tôn</w:t>
      </w:r>
      <w:r>
        <w:rPr>
          <w:color w:val="231F20"/>
          <w:spacing w:val="-12"/>
        </w:rPr>
        <w:t> </w:t>
      </w:r>
      <w:r>
        <w:rPr>
          <w:color w:val="231F20"/>
        </w:rPr>
        <w:t>bảo</w:t>
      </w:r>
      <w:r>
        <w:rPr>
          <w:color w:val="231F20"/>
          <w:spacing w:val="-12"/>
        </w:rPr>
        <w:t> </w:t>
      </w:r>
      <w:r>
        <w:rPr>
          <w:color w:val="231F20"/>
        </w:rPr>
        <w:t>họ:</w:t>
      </w:r>
      <w:r>
        <w:rPr>
          <w:color w:val="231F20"/>
          <w:spacing w:val="-17"/>
        </w:rPr>
        <w:t> </w:t>
      </w:r>
      <w:r>
        <w:rPr>
          <w:color w:val="231F20"/>
          <w:spacing w:val="-4"/>
        </w:rPr>
        <w:t>Việc</w:t>
      </w:r>
      <w:r>
        <w:rPr>
          <w:color w:val="231F20"/>
          <w:spacing w:val="-12"/>
        </w:rPr>
        <w:t> </w:t>
      </w:r>
      <w:r>
        <w:rPr>
          <w:color w:val="231F20"/>
        </w:rPr>
        <w:t>nhấc</w:t>
      </w:r>
      <w:r>
        <w:rPr>
          <w:color w:val="231F20"/>
          <w:spacing w:val="-12"/>
        </w:rPr>
        <w:t> </w:t>
      </w:r>
      <w:r>
        <w:rPr>
          <w:color w:val="231F20"/>
        </w:rPr>
        <w:t>tảng</w:t>
      </w:r>
      <w:r>
        <w:rPr>
          <w:color w:val="231F20"/>
          <w:spacing w:val="-12"/>
        </w:rPr>
        <w:t> </w:t>
      </w:r>
      <w:r>
        <w:rPr>
          <w:color w:val="231F20"/>
        </w:rPr>
        <w:t>đá</w:t>
      </w:r>
      <w:r>
        <w:rPr>
          <w:color w:val="231F20"/>
          <w:spacing w:val="-12"/>
        </w:rPr>
        <w:t> </w:t>
      </w:r>
      <w:r>
        <w:rPr>
          <w:color w:val="231F20"/>
        </w:rPr>
        <w:t>đặt</w:t>
      </w:r>
      <w:r>
        <w:rPr>
          <w:color w:val="231F20"/>
          <w:spacing w:val="-12"/>
        </w:rPr>
        <w:t> </w:t>
      </w:r>
      <w:r>
        <w:rPr>
          <w:color w:val="231F20"/>
        </w:rPr>
        <w:t>vào</w:t>
      </w:r>
      <w:r>
        <w:rPr>
          <w:color w:val="231F20"/>
          <w:spacing w:val="-12"/>
        </w:rPr>
        <w:t> </w:t>
      </w:r>
      <w:r>
        <w:rPr>
          <w:color w:val="231F20"/>
        </w:rPr>
        <w:t>lòng</w:t>
      </w:r>
      <w:r>
        <w:rPr>
          <w:color w:val="231F20"/>
          <w:spacing w:val="-12"/>
        </w:rPr>
        <w:t> </w:t>
      </w:r>
      <w:r>
        <w:rPr>
          <w:color w:val="231F20"/>
        </w:rPr>
        <w:t>bàn</w:t>
      </w:r>
      <w:r>
        <w:rPr>
          <w:color w:val="231F20"/>
          <w:spacing w:val="-12"/>
        </w:rPr>
        <w:t> </w:t>
      </w:r>
      <w:r>
        <w:rPr>
          <w:color w:val="231F20"/>
          <w:spacing w:val="-5"/>
        </w:rPr>
        <w:t>tay,</w:t>
      </w:r>
      <w:r>
        <w:rPr>
          <w:color w:val="231F20"/>
          <w:spacing w:val="-12"/>
        </w:rPr>
        <w:t> </w:t>
      </w:r>
      <w:r>
        <w:rPr>
          <w:color w:val="231F20"/>
        </w:rPr>
        <w:t>lại quăng</w:t>
      </w:r>
      <w:r>
        <w:rPr>
          <w:color w:val="231F20"/>
          <w:spacing w:val="-6"/>
        </w:rPr>
        <w:t> </w:t>
      </w:r>
      <w:r>
        <w:rPr>
          <w:color w:val="231F20"/>
        </w:rPr>
        <w:t>nó</w:t>
      </w:r>
      <w:r>
        <w:rPr>
          <w:color w:val="231F20"/>
          <w:spacing w:val="-6"/>
        </w:rPr>
        <w:t> </w:t>
      </w:r>
      <w:r>
        <w:rPr>
          <w:color w:val="231F20"/>
        </w:rPr>
        <w:t>vào</w:t>
      </w:r>
      <w:r>
        <w:rPr>
          <w:color w:val="231F20"/>
          <w:spacing w:val="-6"/>
        </w:rPr>
        <w:t> </w:t>
      </w:r>
      <w:r>
        <w:rPr>
          <w:color w:val="231F20"/>
        </w:rPr>
        <w:t>khoảng</w:t>
      </w:r>
      <w:r>
        <w:rPr>
          <w:color w:val="231F20"/>
          <w:spacing w:val="-6"/>
        </w:rPr>
        <w:t> </w:t>
      </w:r>
      <w:r>
        <w:rPr>
          <w:color w:val="231F20"/>
        </w:rPr>
        <w:t>không,</w:t>
      </w:r>
      <w:r>
        <w:rPr>
          <w:color w:val="231F20"/>
          <w:spacing w:val="-6"/>
        </w:rPr>
        <w:t> </w:t>
      </w:r>
      <w:r>
        <w:rPr>
          <w:color w:val="231F20"/>
        </w:rPr>
        <w:t>đón</w:t>
      </w:r>
      <w:r>
        <w:rPr>
          <w:color w:val="231F20"/>
          <w:spacing w:val="-6"/>
        </w:rPr>
        <w:t> </w:t>
      </w:r>
      <w:r>
        <w:rPr>
          <w:color w:val="231F20"/>
        </w:rPr>
        <w:t>nhận</w:t>
      </w:r>
      <w:r>
        <w:rPr>
          <w:color w:val="231F20"/>
          <w:spacing w:val="-5"/>
        </w:rPr>
        <w:t> </w:t>
      </w:r>
      <w:r>
        <w:rPr>
          <w:color w:val="231F20"/>
        </w:rPr>
        <w:t>rồi</w:t>
      </w:r>
      <w:r>
        <w:rPr>
          <w:color w:val="231F20"/>
          <w:spacing w:val="-6"/>
        </w:rPr>
        <w:t> </w:t>
      </w:r>
      <w:r>
        <w:rPr>
          <w:color w:val="231F20"/>
        </w:rPr>
        <w:t>bỏ</w:t>
      </w:r>
      <w:r>
        <w:rPr>
          <w:color w:val="231F20"/>
          <w:spacing w:val="-6"/>
        </w:rPr>
        <w:t> </w:t>
      </w:r>
      <w:r>
        <w:rPr>
          <w:color w:val="231F20"/>
        </w:rPr>
        <w:t>nằm</w:t>
      </w:r>
      <w:r>
        <w:rPr>
          <w:color w:val="231F20"/>
          <w:spacing w:val="-6"/>
        </w:rPr>
        <w:t> </w:t>
      </w:r>
      <w:r>
        <w:rPr>
          <w:color w:val="231F20"/>
        </w:rPr>
        <w:t>ven</w:t>
      </w:r>
      <w:r>
        <w:rPr>
          <w:color w:val="231F20"/>
          <w:spacing w:val="-6"/>
        </w:rPr>
        <w:t> </w:t>
      </w:r>
      <w:r>
        <w:rPr>
          <w:color w:val="231F20"/>
        </w:rPr>
        <w:t>đường,</w:t>
      </w:r>
      <w:r>
        <w:rPr>
          <w:color w:val="231F20"/>
          <w:spacing w:val="-6"/>
        </w:rPr>
        <w:t> </w:t>
      </w:r>
      <w:r>
        <w:rPr>
          <w:color w:val="231F20"/>
        </w:rPr>
        <w:t>đều</w:t>
      </w:r>
      <w:r>
        <w:rPr>
          <w:color w:val="231F20"/>
          <w:spacing w:val="-6"/>
        </w:rPr>
        <w:t> là </w:t>
      </w:r>
      <w:r>
        <w:rPr>
          <w:color w:val="231F20"/>
        </w:rPr>
        <w:t>lực của thân do cha mẹ sinh ra. Dùng miệng thổi khiến nó tan thành hạt</w:t>
      </w:r>
      <w:r>
        <w:rPr>
          <w:color w:val="231F20"/>
          <w:spacing w:val="-9"/>
        </w:rPr>
        <w:t> </w:t>
      </w:r>
      <w:r>
        <w:rPr>
          <w:color w:val="231F20"/>
        </w:rPr>
        <w:t>bụi,</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rPr>
        <w:t>lực</w:t>
      </w:r>
      <w:r>
        <w:rPr>
          <w:color w:val="231F20"/>
          <w:spacing w:val="-9"/>
        </w:rPr>
        <w:t> </w:t>
      </w:r>
      <w:r>
        <w:rPr>
          <w:color w:val="231F20"/>
        </w:rPr>
        <w:t>thần</w:t>
      </w:r>
      <w:r>
        <w:rPr>
          <w:color w:val="231F20"/>
          <w:spacing w:val="-9"/>
        </w:rPr>
        <w:t> </w:t>
      </w:r>
      <w:r>
        <w:rPr>
          <w:color w:val="231F20"/>
        </w:rPr>
        <w:t>thông</w:t>
      </w:r>
      <w:r>
        <w:rPr>
          <w:color w:val="231F20"/>
          <w:spacing w:val="-9"/>
        </w:rPr>
        <w:t> </w:t>
      </w:r>
      <w:r>
        <w:rPr>
          <w:color w:val="231F20"/>
        </w:rPr>
        <w:t>của</w:t>
      </w:r>
      <w:r>
        <w:rPr>
          <w:color w:val="231F20"/>
          <w:spacing w:val="-14"/>
        </w:rPr>
        <w:t> </w:t>
      </w:r>
      <w:r>
        <w:rPr>
          <w:color w:val="231F20"/>
          <w:spacing w:val="-7"/>
        </w:rPr>
        <w:t>Ta.</w:t>
      </w:r>
      <w:r>
        <w:rPr>
          <w:color w:val="231F20"/>
          <w:spacing w:val="-13"/>
        </w:rPr>
        <w:t> </w:t>
      </w:r>
      <w:r>
        <w:rPr>
          <w:color w:val="231F20"/>
          <w:spacing w:val="-4"/>
        </w:rPr>
        <w:t>Việc</w:t>
      </w:r>
      <w:r>
        <w:rPr>
          <w:color w:val="231F20"/>
          <w:spacing w:val="-9"/>
        </w:rPr>
        <w:t> </w:t>
      </w:r>
      <w:r>
        <w:rPr>
          <w:color w:val="231F20"/>
        </w:rPr>
        <w:t>làm</w:t>
      </w:r>
      <w:r>
        <w:rPr>
          <w:color w:val="231F20"/>
          <w:spacing w:val="-9"/>
        </w:rPr>
        <w:t> </w:t>
      </w:r>
      <w:r>
        <w:rPr>
          <w:color w:val="231F20"/>
        </w:rPr>
        <w:t>cho</w:t>
      </w:r>
      <w:r>
        <w:rPr>
          <w:color w:val="231F20"/>
          <w:spacing w:val="-9"/>
        </w:rPr>
        <w:t> </w:t>
      </w:r>
      <w:r>
        <w:rPr>
          <w:color w:val="231F20"/>
        </w:rPr>
        <w:t>tảng</w:t>
      </w:r>
      <w:r>
        <w:rPr>
          <w:color w:val="231F20"/>
          <w:spacing w:val="-9"/>
        </w:rPr>
        <w:t> </w:t>
      </w:r>
      <w:r>
        <w:rPr>
          <w:color w:val="231F20"/>
        </w:rPr>
        <w:t>đá</w:t>
      </w:r>
      <w:r>
        <w:rPr>
          <w:color w:val="231F20"/>
          <w:spacing w:val="-9"/>
        </w:rPr>
        <w:t> </w:t>
      </w:r>
      <w:r>
        <w:rPr>
          <w:color w:val="231F20"/>
        </w:rPr>
        <w:t>gộp</w:t>
      </w:r>
      <w:r>
        <w:rPr>
          <w:color w:val="231F20"/>
          <w:spacing w:val="-9"/>
        </w:rPr>
        <w:t> </w:t>
      </w:r>
      <w:r>
        <w:rPr>
          <w:color w:val="231F20"/>
        </w:rPr>
        <w:t>lại</w:t>
      </w:r>
      <w:r>
        <w:rPr>
          <w:color w:val="231F20"/>
          <w:spacing w:val="-9"/>
        </w:rPr>
        <w:t> </w:t>
      </w:r>
      <w:r>
        <w:rPr>
          <w:color w:val="231F20"/>
        </w:rPr>
        <w:t>như cũ là lực của thắng giải.</w:t>
      </w:r>
    </w:p>
    <w:p>
      <w:pPr>
        <w:pStyle w:val="BodyText"/>
        <w:spacing w:line="273" w:lineRule="auto" w:before="113"/>
        <w:ind w:right="411"/>
      </w:pPr>
      <w:r>
        <w:rPr>
          <w:color w:val="231F20"/>
        </w:rPr>
        <w:t>Nghe Phật nói xong, các lực sĩ vô cùng hoan hỷ, bạch Đức Phật: Từng có lực nào khác có thể mạnh hơn lực như thế của Đức Thế Tôn 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Đức Phật đáp: Có. Đó là sức mạnh của vô thường.</w:t>
      </w:r>
    </w:p>
    <w:p>
      <w:pPr>
        <w:pStyle w:val="BodyText"/>
        <w:spacing w:line="271" w:lineRule="auto" w:before="152"/>
        <w:ind w:left="393" w:right="127"/>
      </w:pPr>
      <w:r>
        <w:rPr>
          <w:color w:val="231F20"/>
        </w:rPr>
        <w:t>Phật</w:t>
      </w:r>
      <w:r>
        <w:rPr>
          <w:color w:val="231F20"/>
          <w:spacing w:val="-7"/>
        </w:rPr>
        <w:t> </w:t>
      </w:r>
      <w:r>
        <w:rPr>
          <w:color w:val="231F20"/>
        </w:rPr>
        <w:t>bảo</w:t>
      </w:r>
      <w:r>
        <w:rPr>
          <w:color w:val="231F20"/>
          <w:spacing w:val="-7"/>
        </w:rPr>
        <w:t> </w:t>
      </w:r>
      <w:r>
        <w:rPr>
          <w:color w:val="231F20"/>
        </w:rPr>
        <w:t>các</w:t>
      </w:r>
      <w:r>
        <w:rPr>
          <w:color w:val="231F20"/>
          <w:spacing w:val="-6"/>
        </w:rPr>
        <w:t> </w:t>
      </w:r>
      <w:r>
        <w:rPr>
          <w:color w:val="231F20"/>
        </w:rPr>
        <w:t>lực</w:t>
      </w:r>
      <w:r>
        <w:rPr>
          <w:color w:val="231F20"/>
          <w:spacing w:val="-7"/>
        </w:rPr>
        <w:t> </w:t>
      </w:r>
      <w:r>
        <w:rPr>
          <w:color w:val="231F20"/>
        </w:rPr>
        <w:t>sĩ:</w:t>
      </w:r>
      <w:r>
        <w:rPr>
          <w:color w:val="231F20"/>
          <w:spacing w:val="-7"/>
        </w:rPr>
        <w:t> </w:t>
      </w:r>
      <w:r>
        <w:rPr>
          <w:color w:val="231F20"/>
        </w:rPr>
        <w:t>Lực</w:t>
      </w:r>
      <w:r>
        <w:rPr>
          <w:color w:val="231F20"/>
          <w:spacing w:val="-6"/>
        </w:rPr>
        <w:t> </w:t>
      </w:r>
      <w:r>
        <w:rPr>
          <w:color w:val="231F20"/>
        </w:rPr>
        <w:t>của</w:t>
      </w:r>
      <w:r>
        <w:rPr>
          <w:color w:val="231F20"/>
          <w:spacing w:val="-7"/>
        </w:rPr>
        <w:t> </w:t>
      </w:r>
      <w:r>
        <w:rPr>
          <w:color w:val="231F20"/>
        </w:rPr>
        <w:t>thân</w:t>
      </w:r>
      <w:r>
        <w:rPr>
          <w:color w:val="231F20"/>
          <w:spacing w:val="-6"/>
        </w:rPr>
        <w:t> </w:t>
      </w:r>
      <w:r>
        <w:rPr>
          <w:color w:val="231F20"/>
        </w:rPr>
        <w:t>do</w:t>
      </w:r>
      <w:r>
        <w:rPr>
          <w:color w:val="231F20"/>
          <w:spacing w:val="-7"/>
        </w:rPr>
        <w:t> </w:t>
      </w:r>
      <w:r>
        <w:rPr>
          <w:color w:val="231F20"/>
        </w:rPr>
        <w:t>cha</w:t>
      </w:r>
      <w:r>
        <w:rPr>
          <w:color w:val="231F20"/>
          <w:spacing w:val="-7"/>
        </w:rPr>
        <w:t> </w:t>
      </w:r>
      <w:r>
        <w:rPr>
          <w:color w:val="231F20"/>
        </w:rPr>
        <w:t>mẹ</w:t>
      </w:r>
      <w:r>
        <w:rPr>
          <w:color w:val="231F20"/>
          <w:spacing w:val="-6"/>
        </w:rPr>
        <w:t> </w:t>
      </w:r>
      <w:r>
        <w:rPr>
          <w:color w:val="231F20"/>
        </w:rPr>
        <w:t>sinh,</w:t>
      </w:r>
      <w:r>
        <w:rPr>
          <w:color w:val="231F20"/>
          <w:spacing w:val="-7"/>
        </w:rPr>
        <w:t> </w:t>
      </w:r>
      <w:r>
        <w:rPr>
          <w:color w:val="231F20"/>
        </w:rPr>
        <w:t>hoặc</w:t>
      </w:r>
      <w:r>
        <w:rPr>
          <w:color w:val="231F20"/>
          <w:spacing w:val="-7"/>
        </w:rPr>
        <w:t> </w:t>
      </w:r>
      <w:r>
        <w:rPr>
          <w:color w:val="231F20"/>
        </w:rPr>
        <w:t>lực</w:t>
      </w:r>
      <w:r>
        <w:rPr>
          <w:color w:val="231F20"/>
          <w:spacing w:val="-6"/>
        </w:rPr>
        <w:t> </w:t>
      </w:r>
      <w:r>
        <w:rPr>
          <w:color w:val="231F20"/>
        </w:rPr>
        <w:t>thần thông</w:t>
      </w:r>
      <w:r>
        <w:rPr>
          <w:color w:val="231F20"/>
          <w:spacing w:val="-4"/>
        </w:rPr>
        <w:t> </w:t>
      </w:r>
      <w:r>
        <w:rPr>
          <w:color w:val="231F20"/>
        </w:rPr>
        <w:t>và</w:t>
      </w:r>
      <w:r>
        <w:rPr>
          <w:color w:val="231F20"/>
          <w:spacing w:val="-4"/>
        </w:rPr>
        <w:t> </w:t>
      </w:r>
      <w:r>
        <w:rPr>
          <w:color w:val="231F20"/>
        </w:rPr>
        <w:t>lực</w:t>
      </w:r>
      <w:r>
        <w:rPr>
          <w:color w:val="231F20"/>
          <w:spacing w:val="-4"/>
        </w:rPr>
        <w:t> </w:t>
      </w:r>
      <w:r>
        <w:rPr>
          <w:color w:val="231F20"/>
        </w:rPr>
        <w:t>thắng</w:t>
      </w:r>
      <w:r>
        <w:rPr>
          <w:color w:val="231F20"/>
          <w:spacing w:val="-4"/>
        </w:rPr>
        <w:t> </w:t>
      </w:r>
      <w:r>
        <w:rPr>
          <w:color w:val="231F20"/>
        </w:rPr>
        <w:t>giải</w:t>
      </w:r>
      <w:r>
        <w:rPr>
          <w:color w:val="231F20"/>
          <w:spacing w:val="-4"/>
        </w:rPr>
        <w:t> </w:t>
      </w:r>
      <w:r>
        <w:rPr>
          <w:color w:val="231F20"/>
        </w:rPr>
        <w:t>của</w:t>
      </w:r>
      <w:r>
        <w:rPr>
          <w:color w:val="231F20"/>
          <w:spacing w:val="-8"/>
        </w:rPr>
        <w:t> </w:t>
      </w:r>
      <w:r>
        <w:rPr>
          <w:color w:val="231F20"/>
          <w:spacing w:val="-7"/>
        </w:rPr>
        <w:t>Ta,</w:t>
      </w:r>
      <w:r>
        <w:rPr>
          <w:color w:val="231F20"/>
          <w:spacing w:val="-4"/>
        </w:rPr>
        <w:t> </w:t>
      </w:r>
      <w:r>
        <w:rPr>
          <w:color w:val="231F20"/>
        </w:rPr>
        <w:t>chỉ</w:t>
      </w:r>
      <w:r>
        <w:rPr>
          <w:color w:val="231F20"/>
          <w:spacing w:val="-4"/>
        </w:rPr>
        <w:t> </w:t>
      </w:r>
      <w:r>
        <w:rPr>
          <w:color w:val="231F20"/>
        </w:rPr>
        <w:t>trong</w:t>
      </w:r>
      <w:r>
        <w:rPr>
          <w:color w:val="231F20"/>
          <w:spacing w:val="-4"/>
        </w:rPr>
        <w:t> </w:t>
      </w:r>
      <w:r>
        <w:rPr>
          <w:color w:val="231F20"/>
        </w:rPr>
        <w:t>giữa</w:t>
      </w:r>
      <w:r>
        <w:rPr>
          <w:color w:val="231F20"/>
          <w:spacing w:val="-4"/>
        </w:rPr>
        <w:t> </w:t>
      </w:r>
      <w:r>
        <w:rPr>
          <w:color w:val="231F20"/>
        </w:rPr>
        <w:t>đêm</w:t>
      </w:r>
      <w:r>
        <w:rPr>
          <w:color w:val="231F20"/>
          <w:spacing w:val="-4"/>
        </w:rPr>
        <w:t> </w:t>
      </w:r>
      <w:r>
        <w:rPr>
          <w:color w:val="231F20"/>
          <w:spacing w:val="-5"/>
        </w:rPr>
        <w:t>nay,</w:t>
      </w:r>
      <w:r>
        <w:rPr>
          <w:color w:val="231F20"/>
          <w:spacing w:val="-4"/>
        </w:rPr>
        <w:t> </w:t>
      </w:r>
      <w:r>
        <w:rPr>
          <w:color w:val="231F20"/>
        </w:rPr>
        <w:t>đều</w:t>
      </w:r>
      <w:r>
        <w:rPr>
          <w:color w:val="231F20"/>
          <w:spacing w:val="-4"/>
        </w:rPr>
        <w:t> </w:t>
      </w:r>
      <w:r>
        <w:rPr>
          <w:color w:val="231F20"/>
        </w:rPr>
        <w:t>sẽ</w:t>
      </w:r>
      <w:r>
        <w:rPr>
          <w:color w:val="231F20"/>
          <w:spacing w:val="-4"/>
        </w:rPr>
        <w:t> </w:t>
      </w:r>
      <w:r>
        <w:rPr>
          <w:color w:val="231F20"/>
        </w:rPr>
        <w:t>bị</w:t>
      </w:r>
      <w:r>
        <w:rPr>
          <w:color w:val="231F20"/>
          <w:spacing w:val="-4"/>
        </w:rPr>
        <w:t> </w:t>
      </w:r>
      <w:r>
        <w:rPr>
          <w:color w:val="231F20"/>
        </w:rPr>
        <w:t>sức mạnh của vô thường hủy diệt.</w:t>
      </w:r>
    </w:p>
    <w:p>
      <w:pPr>
        <w:pStyle w:val="BodyText"/>
        <w:spacing w:line="271" w:lineRule="auto"/>
        <w:ind w:left="393" w:right="127"/>
      </w:pPr>
      <w:r>
        <w:rPr>
          <w:color w:val="231F20"/>
        </w:rPr>
        <w:t>Sau</w:t>
      </w:r>
      <w:r>
        <w:rPr>
          <w:color w:val="231F20"/>
          <w:spacing w:val="-14"/>
        </w:rPr>
        <w:t> </w:t>
      </w:r>
      <w:r>
        <w:rPr>
          <w:color w:val="231F20"/>
        </w:rPr>
        <w:t>khi</w:t>
      </w:r>
      <w:r>
        <w:rPr>
          <w:color w:val="231F20"/>
          <w:spacing w:val="-13"/>
        </w:rPr>
        <w:t> </w:t>
      </w:r>
      <w:r>
        <w:rPr>
          <w:color w:val="231F20"/>
        </w:rPr>
        <w:t>nghe</w:t>
      </w:r>
      <w:r>
        <w:rPr>
          <w:color w:val="231F20"/>
          <w:spacing w:val="-12"/>
        </w:rPr>
        <w:t> </w:t>
      </w:r>
      <w:r>
        <w:rPr>
          <w:color w:val="231F20"/>
        </w:rPr>
        <w:t>Đức</w:t>
      </w:r>
      <w:r>
        <w:rPr>
          <w:color w:val="231F20"/>
          <w:spacing w:val="-14"/>
        </w:rPr>
        <w:t> </w:t>
      </w:r>
      <w:r>
        <w:rPr>
          <w:color w:val="231F20"/>
        </w:rPr>
        <w:t>Phật</w:t>
      </w:r>
      <w:r>
        <w:rPr>
          <w:color w:val="231F20"/>
          <w:spacing w:val="-14"/>
        </w:rPr>
        <w:t> </w:t>
      </w:r>
      <w:r>
        <w:rPr>
          <w:color w:val="231F20"/>
        </w:rPr>
        <w:t>nói</w:t>
      </w:r>
      <w:r>
        <w:rPr>
          <w:color w:val="231F20"/>
          <w:spacing w:val="-12"/>
        </w:rPr>
        <w:t> </w:t>
      </w:r>
      <w:r>
        <w:rPr>
          <w:color w:val="231F20"/>
        </w:rPr>
        <w:t>xong,</w:t>
      </w:r>
      <w:r>
        <w:rPr>
          <w:color w:val="231F20"/>
          <w:spacing w:val="-13"/>
        </w:rPr>
        <w:t> </w:t>
      </w:r>
      <w:r>
        <w:rPr>
          <w:color w:val="231F20"/>
        </w:rPr>
        <w:t>các</w:t>
      </w:r>
      <w:r>
        <w:rPr>
          <w:color w:val="231F20"/>
          <w:spacing w:val="-12"/>
        </w:rPr>
        <w:t> </w:t>
      </w:r>
      <w:r>
        <w:rPr>
          <w:color w:val="231F20"/>
        </w:rPr>
        <w:t>lực</w:t>
      </w:r>
      <w:r>
        <w:rPr>
          <w:color w:val="231F20"/>
          <w:spacing w:val="-13"/>
        </w:rPr>
        <w:t> </w:t>
      </w:r>
      <w:r>
        <w:rPr>
          <w:color w:val="231F20"/>
        </w:rPr>
        <w:t>sĩ,</w:t>
      </w:r>
      <w:r>
        <w:rPr>
          <w:color w:val="231F20"/>
          <w:spacing w:val="-14"/>
        </w:rPr>
        <w:t> </w:t>
      </w:r>
      <w:r>
        <w:rPr>
          <w:color w:val="231F20"/>
        </w:rPr>
        <w:t>đối</w:t>
      </w:r>
      <w:r>
        <w:rPr>
          <w:color w:val="231F20"/>
          <w:spacing w:val="-12"/>
        </w:rPr>
        <w:t> </w:t>
      </w:r>
      <w:r>
        <w:rPr>
          <w:color w:val="231F20"/>
        </w:rPr>
        <w:t>với</w:t>
      </w:r>
      <w:r>
        <w:rPr>
          <w:color w:val="231F20"/>
          <w:spacing w:val="-14"/>
        </w:rPr>
        <w:t> </w:t>
      </w:r>
      <w:r>
        <w:rPr>
          <w:color w:val="231F20"/>
        </w:rPr>
        <w:t>thế</w:t>
      </w:r>
      <w:r>
        <w:rPr>
          <w:color w:val="231F20"/>
          <w:spacing w:val="-13"/>
        </w:rPr>
        <w:t> </w:t>
      </w:r>
      <w:r>
        <w:rPr>
          <w:color w:val="231F20"/>
        </w:rPr>
        <w:t>gian</w:t>
      </w:r>
      <w:r>
        <w:rPr>
          <w:color w:val="231F20"/>
          <w:spacing w:val="-13"/>
        </w:rPr>
        <w:t> </w:t>
      </w:r>
      <w:r>
        <w:rPr>
          <w:color w:val="231F20"/>
        </w:rPr>
        <w:t>đều sinh tưởng chán lìa. Đức Phật liền vì họ giảng nói pháp chính yếu ứng</w:t>
      </w:r>
      <w:r>
        <w:rPr>
          <w:color w:val="231F20"/>
          <w:spacing w:val="-13"/>
        </w:rPr>
        <w:t> </w:t>
      </w:r>
      <w:r>
        <w:rPr>
          <w:color w:val="231F20"/>
        </w:rPr>
        <w:t>hợp,</w:t>
      </w:r>
      <w:r>
        <w:rPr>
          <w:color w:val="231F20"/>
          <w:spacing w:val="-13"/>
        </w:rPr>
        <w:t> </w:t>
      </w:r>
      <w:r>
        <w:rPr>
          <w:color w:val="231F20"/>
        </w:rPr>
        <w:t>khiến</w:t>
      </w:r>
      <w:r>
        <w:rPr>
          <w:color w:val="231F20"/>
          <w:spacing w:val="-14"/>
        </w:rPr>
        <w:t> </w:t>
      </w:r>
      <w:r>
        <w:rPr>
          <w:color w:val="231F20"/>
        </w:rPr>
        <w:t>họ</w:t>
      </w:r>
      <w:r>
        <w:rPr>
          <w:color w:val="231F20"/>
          <w:spacing w:val="-13"/>
        </w:rPr>
        <w:t> </w:t>
      </w:r>
      <w:r>
        <w:rPr>
          <w:color w:val="231F20"/>
        </w:rPr>
        <w:t>và</w:t>
      </w:r>
      <w:r>
        <w:rPr>
          <w:color w:val="231F20"/>
          <w:spacing w:val="-13"/>
        </w:rPr>
        <w:t> </w:t>
      </w:r>
      <w:r>
        <w:rPr>
          <w:color w:val="231F20"/>
        </w:rPr>
        <w:t>vô</w:t>
      </w:r>
      <w:r>
        <w:rPr>
          <w:color w:val="231F20"/>
          <w:spacing w:val="-13"/>
        </w:rPr>
        <w:t> </w:t>
      </w:r>
      <w:r>
        <w:rPr>
          <w:color w:val="231F20"/>
        </w:rPr>
        <w:t>lượng</w:t>
      </w:r>
      <w:r>
        <w:rPr>
          <w:color w:val="231F20"/>
          <w:spacing w:val="-13"/>
        </w:rPr>
        <w:t> </w:t>
      </w:r>
      <w:r>
        <w:rPr>
          <w:color w:val="231F20"/>
        </w:rPr>
        <w:t>hữu</w:t>
      </w:r>
      <w:r>
        <w:rPr>
          <w:color w:val="231F20"/>
          <w:spacing w:val="-13"/>
        </w:rPr>
        <w:t> </w:t>
      </w:r>
      <w:r>
        <w:rPr>
          <w:color w:val="231F20"/>
        </w:rPr>
        <w:t>tình</w:t>
      </w:r>
      <w:r>
        <w:rPr>
          <w:color w:val="231F20"/>
          <w:spacing w:val="-13"/>
        </w:rPr>
        <w:t> </w:t>
      </w:r>
      <w:r>
        <w:rPr>
          <w:color w:val="231F20"/>
        </w:rPr>
        <w:t>khác</w:t>
      </w:r>
      <w:r>
        <w:rPr>
          <w:color w:val="231F20"/>
          <w:spacing w:val="-14"/>
        </w:rPr>
        <w:t> </w:t>
      </w:r>
      <w:r>
        <w:rPr>
          <w:color w:val="231F20"/>
        </w:rPr>
        <w:t>ở</w:t>
      </w:r>
      <w:r>
        <w:rPr>
          <w:color w:val="231F20"/>
          <w:spacing w:val="-13"/>
        </w:rPr>
        <w:t> </w:t>
      </w:r>
      <w:r>
        <w:rPr>
          <w:color w:val="231F20"/>
        </w:rPr>
        <w:t>cõi</w:t>
      </w:r>
      <w:r>
        <w:rPr>
          <w:color w:val="231F20"/>
          <w:spacing w:val="-13"/>
        </w:rPr>
        <w:t> </w:t>
      </w:r>
      <w:r>
        <w:rPr>
          <w:color w:val="231F20"/>
        </w:rPr>
        <w:t>người,</w:t>
      </w:r>
      <w:r>
        <w:rPr>
          <w:color w:val="231F20"/>
          <w:spacing w:val="-14"/>
        </w:rPr>
        <w:t> </w:t>
      </w:r>
      <w:r>
        <w:rPr>
          <w:color w:val="231F20"/>
        </w:rPr>
        <w:t>trời</w:t>
      </w:r>
      <w:r>
        <w:rPr>
          <w:color w:val="231F20"/>
          <w:spacing w:val="-13"/>
        </w:rPr>
        <w:t> </w:t>
      </w:r>
      <w:r>
        <w:rPr>
          <w:color w:val="231F20"/>
        </w:rPr>
        <w:t>kia</w:t>
      </w:r>
      <w:r>
        <w:rPr>
          <w:color w:val="231F20"/>
          <w:spacing w:val="-13"/>
        </w:rPr>
        <w:t> </w:t>
      </w:r>
      <w:r>
        <w:rPr>
          <w:color w:val="231F20"/>
          <w:spacing w:val="-4"/>
        </w:rPr>
        <w:t>đều </w:t>
      </w:r>
      <w:r>
        <w:rPr>
          <w:color w:val="231F20"/>
        </w:rPr>
        <w:t>được pháp nhãn thanh tịnh, vĩnh viễn lìa bỏ nẻo ác.</w:t>
      </w:r>
    </w:p>
    <w:p>
      <w:pPr>
        <w:pStyle w:val="BodyText"/>
        <w:spacing w:line="271" w:lineRule="auto"/>
        <w:ind w:left="393" w:right="127"/>
      </w:pPr>
      <w:r>
        <w:rPr>
          <w:color w:val="231F20"/>
        </w:rPr>
        <w:t>Vì Hữu thứ tám v.v... vì dẫn dắt thâu nạp các hữu tình đã được giáo hóa, cũng như sai khiến, nên tích tập diệu lực của thân này.</w:t>
      </w:r>
    </w:p>
    <w:p>
      <w:pPr>
        <w:pStyle w:val="BodyText"/>
        <w:ind w:left="960" w:firstLine="0"/>
      </w:pPr>
      <w:r>
        <w:rPr>
          <w:i/>
          <w:color w:val="231F20"/>
        </w:rPr>
        <w:t>Hỏi: </w:t>
      </w:r>
      <w:r>
        <w:rPr>
          <w:color w:val="231F20"/>
        </w:rPr>
        <w:t>Thân lực của Bồ-tát được viên mãn vào lúc nào?</w:t>
      </w:r>
    </w:p>
    <w:p>
      <w:pPr>
        <w:pStyle w:val="BodyText"/>
        <w:spacing w:line="271" w:lineRule="auto" w:before="152"/>
        <w:ind w:left="393" w:right="127"/>
      </w:pPr>
      <w:r>
        <w:rPr>
          <w:i/>
          <w:color w:val="231F20"/>
        </w:rPr>
        <w:t>Đáp:</w:t>
      </w:r>
      <w:r>
        <w:rPr>
          <w:i/>
          <w:color w:val="231F20"/>
          <w:spacing w:val="-19"/>
        </w:rPr>
        <w:t> </w:t>
      </w:r>
      <w:r>
        <w:rPr>
          <w:color w:val="231F20"/>
        </w:rPr>
        <w:t>Vào</w:t>
      </w:r>
      <w:r>
        <w:rPr>
          <w:color w:val="231F20"/>
          <w:spacing w:val="-13"/>
        </w:rPr>
        <w:t> </w:t>
      </w:r>
      <w:r>
        <w:rPr>
          <w:color w:val="231F20"/>
        </w:rPr>
        <w:t>lúc</w:t>
      </w:r>
      <w:r>
        <w:rPr>
          <w:color w:val="231F20"/>
          <w:spacing w:val="-14"/>
        </w:rPr>
        <w:t> </w:t>
      </w:r>
      <w:r>
        <w:rPr>
          <w:color w:val="231F20"/>
        </w:rPr>
        <w:t>hai</w:t>
      </w:r>
      <w:r>
        <w:rPr>
          <w:color w:val="231F20"/>
          <w:spacing w:val="-14"/>
        </w:rPr>
        <w:t> </w:t>
      </w:r>
      <w:r>
        <w:rPr>
          <w:color w:val="231F20"/>
        </w:rPr>
        <w:t>mươi</w:t>
      </w:r>
      <w:r>
        <w:rPr>
          <w:color w:val="231F20"/>
          <w:spacing w:val="-13"/>
        </w:rPr>
        <w:t> </w:t>
      </w:r>
      <w:r>
        <w:rPr>
          <w:color w:val="231F20"/>
        </w:rPr>
        <w:t>lăm</w:t>
      </w:r>
      <w:r>
        <w:rPr>
          <w:color w:val="231F20"/>
          <w:spacing w:val="-14"/>
        </w:rPr>
        <w:t> </w:t>
      </w:r>
      <w:r>
        <w:rPr>
          <w:color w:val="231F20"/>
        </w:rPr>
        <w:t>tuổi,</w:t>
      </w:r>
      <w:r>
        <w:rPr>
          <w:color w:val="231F20"/>
          <w:spacing w:val="-13"/>
        </w:rPr>
        <w:t> </w:t>
      </w:r>
      <w:r>
        <w:rPr>
          <w:color w:val="231F20"/>
        </w:rPr>
        <w:t>sau</w:t>
      </w:r>
      <w:r>
        <w:rPr>
          <w:color w:val="231F20"/>
          <w:spacing w:val="-14"/>
        </w:rPr>
        <w:t> </w:t>
      </w:r>
      <w:r>
        <w:rPr>
          <w:color w:val="231F20"/>
        </w:rPr>
        <w:t>đó</w:t>
      </w:r>
      <w:r>
        <w:rPr>
          <w:color w:val="231F20"/>
          <w:spacing w:val="-13"/>
        </w:rPr>
        <w:t> </w:t>
      </w:r>
      <w:r>
        <w:rPr>
          <w:color w:val="231F20"/>
        </w:rPr>
        <w:t>cho</w:t>
      </w:r>
      <w:r>
        <w:rPr>
          <w:color w:val="231F20"/>
          <w:spacing w:val="-14"/>
        </w:rPr>
        <w:t> </w:t>
      </w:r>
      <w:r>
        <w:rPr>
          <w:color w:val="231F20"/>
        </w:rPr>
        <w:t>đến</w:t>
      </w:r>
      <w:r>
        <w:rPr>
          <w:color w:val="231F20"/>
          <w:spacing w:val="-13"/>
        </w:rPr>
        <w:t> </w:t>
      </w:r>
      <w:r>
        <w:rPr>
          <w:color w:val="231F20"/>
        </w:rPr>
        <w:t>năm</w:t>
      </w:r>
      <w:r>
        <w:rPr>
          <w:color w:val="231F20"/>
          <w:spacing w:val="-14"/>
        </w:rPr>
        <w:t> </w:t>
      </w:r>
      <w:r>
        <w:rPr>
          <w:color w:val="231F20"/>
        </w:rPr>
        <w:t>mươi</w:t>
      </w:r>
      <w:r>
        <w:rPr>
          <w:color w:val="231F20"/>
          <w:spacing w:val="-13"/>
        </w:rPr>
        <w:t> </w:t>
      </w:r>
      <w:r>
        <w:rPr>
          <w:color w:val="231F20"/>
        </w:rPr>
        <w:t>tuổi, lực của Bồ-tát vẫn không suy giảm. Từ đấy trở về sau, thân lực của Đức Thế Tôn suy giảm dần</w:t>
      </w:r>
      <w:r>
        <w:rPr>
          <w:color w:val="231F20"/>
          <w:spacing w:val="-12"/>
        </w:rPr>
        <w:t> </w:t>
      </w:r>
      <w:r>
        <w:rPr>
          <w:color w:val="231F20"/>
        </w:rPr>
        <w:t>dần.</w:t>
      </w:r>
    </w:p>
    <w:p>
      <w:pPr>
        <w:pStyle w:val="BodyText"/>
        <w:spacing w:line="271" w:lineRule="auto"/>
        <w:ind w:left="393" w:right="126"/>
      </w:pPr>
      <w:r>
        <w:rPr>
          <w:color w:val="231F20"/>
        </w:rPr>
        <w:t>Có thuyết cho: Thân lực của Đức Thế Tôn không giảm, cũng như ý lực không suy thoái.</w:t>
      </w:r>
    </w:p>
    <w:p>
      <w:pPr>
        <w:pStyle w:val="BodyText"/>
        <w:spacing w:line="271" w:lineRule="auto"/>
        <w:ind w:left="393" w:right="126"/>
      </w:pPr>
      <w:r>
        <w:rPr>
          <w:i/>
          <w:color w:val="231F20"/>
        </w:rPr>
        <w:t>Lời bình: </w:t>
      </w:r>
      <w:r>
        <w:rPr>
          <w:color w:val="231F20"/>
          <w:spacing w:val="-4"/>
        </w:rPr>
        <w:t>Tuy </w:t>
      </w:r>
      <w:r>
        <w:rPr>
          <w:color w:val="231F20"/>
        </w:rPr>
        <w:t>Pháp thân của Như Lai không suy thoái, nhưng lực của sinh thân tất có thoái giảm, vì các quả dị thục có suy thoái. Thế</w:t>
      </w:r>
      <w:r>
        <w:rPr>
          <w:color w:val="231F20"/>
          <w:spacing w:val="-11"/>
        </w:rPr>
        <w:t> </w:t>
      </w:r>
      <w:r>
        <w:rPr>
          <w:color w:val="231F20"/>
        </w:rPr>
        <w:t>nên</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Ô-đà-di</w:t>
      </w:r>
      <w:r>
        <w:rPr>
          <w:color w:val="231F20"/>
          <w:spacing w:val="-11"/>
        </w:rPr>
        <w:t> </w:t>
      </w:r>
      <w:r>
        <w:rPr>
          <w:color w:val="231F20"/>
        </w:rPr>
        <w:t>nói:</w:t>
      </w:r>
      <w:r>
        <w:rPr>
          <w:color w:val="231F20"/>
          <w:spacing w:val="-10"/>
        </w:rPr>
        <w:t> </w:t>
      </w:r>
      <w:r>
        <w:rPr>
          <w:color w:val="231F20"/>
        </w:rPr>
        <w:t>Hôm</w:t>
      </w:r>
      <w:r>
        <w:rPr>
          <w:color w:val="231F20"/>
          <w:spacing w:val="-11"/>
        </w:rPr>
        <w:t> </w:t>
      </w:r>
      <w:r>
        <w:rPr>
          <w:color w:val="231F20"/>
        </w:rPr>
        <w:t>nay</w:t>
      </w:r>
      <w:r>
        <w:rPr>
          <w:color w:val="231F20"/>
          <w:spacing w:val="-11"/>
        </w:rPr>
        <w:t> </w:t>
      </w:r>
      <w:r>
        <w:rPr>
          <w:color w:val="231F20"/>
        </w:rPr>
        <w:t>con</w:t>
      </w:r>
      <w:r>
        <w:rPr>
          <w:color w:val="231F20"/>
          <w:spacing w:val="-11"/>
        </w:rPr>
        <w:t> </w:t>
      </w:r>
      <w:r>
        <w:rPr>
          <w:color w:val="231F20"/>
        </w:rPr>
        <w:t>thấy</w:t>
      </w:r>
      <w:r>
        <w:rPr>
          <w:color w:val="231F20"/>
          <w:spacing w:val="-11"/>
        </w:rPr>
        <w:t> </w:t>
      </w:r>
      <w:r>
        <w:rPr>
          <w:color w:val="231F20"/>
        </w:rPr>
        <w:t>sắc</w:t>
      </w:r>
      <w:r>
        <w:rPr>
          <w:color w:val="231F20"/>
          <w:spacing w:val="-11"/>
        </w:rPr>
        <w:t> </w:t>
      </w:r>
      <w:r>
        <w:rPr>
          <w:color w:val="231F20"/>
        </w:rPr>
        <w:t>lực</w:t>
      </w:r>
      <w:r>
        <w:rPr>
          <w:color w:val="231F20"/>
          <w:spacing w:val="-10"/>
        </w:rPr>
        <w:t> </w:t>
      </w:r>
      <w:r>
        <w:rPr>
          <w:color w:val="231F20"/>
        </w:rPr>
        <w:t>của</w:t>
      </w:r>
      <w:r>
        <w:rPr>
          <w:color w:val="231F20"/>
          <w:spacing w:val="-11"/>
        </w:rPr>
        <w:t> </w:t>
      </w:r>
      <w:r>
        <w:rPr>
          <w:color w:val="231F20"/>
        </w:rPr>
        <w:t>Đức</w:t>
      </w:r>
      <w:r>
        <w:rPr>
          <w:color w:val="231F20"/>
          <w:spacing w:val="-16"/>
        </w:rPr>
        <w:t> </w:t>
      </w:r>
      <w:r>
        <w:rPr>
          <w:color w:val="231F20"/>
        </w:rPr>
        <w:t>Thế Tôn suy giảm, các căn đều đổi khác. Nghĩa là năm sắc</w:t>
      </w:r>
      <w:r>
        <w:rPr>
          <w:color w:val="231F20"/>
          <w:spacing w:val="-7"/>
        </w:rPr>
        <w:t> </w:t>
      </w:r>
      <w:r>
        <w:rPr>
          <w:color w:val="231F20"/>
        </w:rPr>
        <w:t>căn.</w:t>
      </w:r>
    </w:p>
    <w:p>
      <w:pPr>
        <w:pStyle w:val="BodyText"/>
        <w:ind w:left="960" w:firstLine="0"/>
      </w:pPr>
      <w:r>
        <w:rPr>
          <w:i/>
          <w:color w:val="231F20"/>
        </w:rPr>
        <w:t>Hỏi: </w:t>
      </w:r>
      <w:r>
        <w:rPr>
          <w:color w:val="231F20"/>
        </w:rPr>
        <w:t>Các hữu tình khác có lực này không?</w:t>
      </w:r>
    </w:p>
    <w:p>
      <w:pPr>
        <w:pStyle w:val="BodyText"/>
        <w:spacing w:line="271" w:lineRule="auto" w:before="152"/>
        <w:ind w:left="393" w:right="126"/>
      </w:pPr>
      <w:r>
        <w:rPr>
          <w:i/>
          <w:color w:val="231F20"/>
        </w:rPr>
        <w:t>Đáp: </w:t>
      </w:r>
      <w:r>
        <w:rPr>
          <w:color w:val="231F20"/>
        </w:rPr>
        <w:t>Lực này không chung với tất cả hữu tình, chỉ Bồ-tát với thân</w:t>
      </w:r>
      <w:r>
        <w:rPr>
          <w:color w:val="231F20"/>
          <w:spacing w:val="-10"/>
        </w:rPr>
        <w:t> </w:t>
      </w:r>
      <w:r>
        <w:rPr>
          <w:color w:val="231F20"/>
        </w:rPr>
        <w:t>sau</w:t>
      </w:r>
      <w:r>
        <w:rPr>
          <w:color w:val="231F20"/>
          <w:spacing w:val="-10"/>
        </w:rPr>
        <w:t> </w:t>
      </w:r>
      <w:r>
        <w:rPr>
          <w:color w:val="231F20"/>
        </w:rPr>
        <w:t>cùng</w:t>
      </w:r>
      <w:r>
        <w:rPr>
          <w:color w:val="231F20"/>
          <w:spacing w:val="-9"/>
        </w:rPr>
        <w:t> </w:t>
      </w:r>
      <w:r>
        <w:rPr>
          <w:color w:val="231F20"/>
        </w:rPr>
        <w:t>mới</w:t>
      </w:r>
      <w:r>
        <w:rPr>
          <w:color w:val="231F20"/>
          <w:spacing w:val="-10"/>
        </w:rPr>
        <w:t> </w:t>
      </w:r>
      <w:r>
        <w:rPr>
          <w:color w:val="231F20"/>
        </w:rPr>
        <w:t>có</w:t>
      </w:r>
      <w:r>
        <w:rPr>
          <w:color w:val="231F20"/>
          <w:spacing w:val="-9"/>
        </w:rPr>
        <w:t> </w:t>
      </w:r>
      <w:r>
        <w:rPr>
          <w:color w:val="231F20"/>
        </w:rPr>
        <w:t>được.</w:t>
      </w:r>
      <w:r>
        <w:rPr>
          <w:color w:val="231F20"/>
          <w:spacing w:val="-10"/>
        </w:rPr>
        <w:t> </w:t>
      </w:r>
      <w:r>
        <w:rPr>
          <w:color w:val="231F20"/>
        </w:rPr>
        <w:t>Như</w:t>
      </w:r>
      <w:r>
        <w:rPr>
          <w:color w:val="231F20"/>
          <w:spacing w:val="-9"/>
        </w:rPr>
        <w:t> </w:t>
      </w:r>
      <w:r>
        <w:rPr>
          <w:color w:val="231F20"/>
        </w:rPr>
        <w:t>thuyết</w:t>
      </w:r>
      <w:r>
        <w:rPr>
          <w:color w:val="231F20"/>
          <w:spacing w:val="-10"/>
        </w:rPr>
        <w:t> </w:t>
      </w:r>
      <w:r>
        <w:rPr>
          <w:color w:val="231F20"/>
        </w:rPr>
        <w:t>đầu</w:t>
      </w:r>
      <w:r>
        <w:rPr>
          <w:color w:val="231F20"/>
          <w:spacing w:val="-9"/>
        </w:rPr>
        <w:t> </w:t>
      </w:r>
      <w:r>
        <w:rPr>
          <w:color w:val="231F20"/>
        </w:rPr>
        <w:t>tiên</w:t>
      </w:r>
      <w:r>
        <w:rPr>
          <w:color w:val="231F20"/>
          <w:spacing w:val="-10"/>
        </w:rPr>
        <w:t> </w:t>
      </w:r>
      <w:r>
        <w:rPr>
          <w:color w:val="231F20"/>
        </w:rPr>
        <w:t>nói:</w:t>
      </w:r>
      <w:r>
        <w:rPr>
          <w:color w:val="231F20"/>
          <w:spacing w:val="-9"/>
        </w:rPr>
        <w:t> </w:t>
      </w:r>
      <w:r>
        <w:rPr>
          <w:color w:val="231F20"/>
        </w:rPr>
        <w:t>Dung</w:t>
      </w:r>
      <w:r>
        <w:rPr>
          <w:color w:val="231F20"/>
          <w:spacing w:val="-10"/>
        </w:rPr>
        <w:t> </w:t>
      </w:r>
      <w:r>
        <w:rPr>
          <w:color w:val="231F20"/>
        </w:rPr>
        <w:t>lượng</w:t>
      </w:r>
      <w:r>
        <w:rPr>
          <w:color w:val="231F20"/>
          <w:spacing w:val="-9"/>
        </w:rPr>
        <w:t> </w:t>
      </w:r>
      <w:r>
        <w:rPr>
          <w:color w:val="231F20"/>
        </w:rPr>
        <w:t>nơi lực của Bồ-tát là hết sức giảm thiểu hãy còn khó được, huống chi như thuyết thứ hai, thứ ba </w:t>
      </w:r>
      <w:r>
        <w:rPr>
          <w:color w:val="231F20"/>
          <w:spacing w:val="-5"/>
        </w:rPr>
        <w:t>v.v… </w:t>
      </w:r>
      <w:r>
        <w:rPr>
          <w:color w:val="231F20"/>
        </w:rPr>
        <w:t>đã nói, các loài hữu tình khác lại có được lực </w:t>
      </w:r>
      <w:r>
        <w:rPr>
          <w:color w:val="231F20"/>
          <w:spacing w:val="-5"/>
        </w:rPr>
        <w:t>này.</w:t>
      </w:r>
    </w:p>
    <w:p>
      <w:pPr>
        <w:pStyle w:val="BodyText"/>
        <w:spacing w:line="271" w:lineRule="auto"/>
        <w:ind w:left="393" w:right="127"/>
      </w:pPr>
      <w:r>
        <w:rPr>
          <w:color w:val="231F20"/>
          <w:spacing w:val="-4"/>
        </w:rPr>
        <w:t>Tuy </w:t>
      </w:r>
      <w:r>
        <w:rPr>
          <w:color w:val="231F20"/>
        </w:rPr>
        <w:t>nhiên, lúc thế giới của Hiền kiếp này bắt đầu thành lập, có các hữu tình hội đủ sức của Na-la-diên, hoặc có phân nửa sức của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Na-la-diên,</w:t>
      </w:r>
      <w:r>
        <w:rPr>
          <w:color w:val="231F20"/>
          <w:spacing w:val="-7"/>
        </w:rPr>
        <w:t> </w:t>
      </w:r>
      <w:r>
        <w:rPr>
          <w:color w:val="231F20"/>
        </w:rPr>
        <w:t>hoặc</w:t>
      </w:r>
      <w:r>
        <w:rPr>
          <w:color w:val="231F20"/>
          <w:spacing w:val="-6"/>
        </w:rPr>
        <w:t> </w:t>
      </w:r>
      <w:r>
        <w:rPr>
          <w:color w:val="231F20"/>
        </w:rPr>
        <w:t>có</w:t>
      </w:r>
      <w:r>
        <w:rPr>
          <w:color w:val="231F20"/>
          <w:spacing w:val="-5"/>
        </w:rPr>
        <w:t> </w:t>
      </w:r>
      <w:r>
        <w:rPr>
          <w:color w:val="231F20"/>
        </w:rPr>
        <w:t>sức</w:t>
      </w:r>
      <w:r>
        <w:rPr>
          <w:color w:val="231F20"/>
          <w:spacing w:val="-6"/>
        </w:rPr>
        <w:t> </w:t>
      </w:r>
      <w:r>
        <w:rPr>
          <w:color w:val="231F20"/>
        </w:rPr>
        <w:t>của</w:t>
      </w:r>
      <w:r>
        <w:rPr>
          <w:color w:val="231F20"/>
          <w:spacing w:val="-6"/>
        </w:rPr>
        <w:t> </w:t>
      </w:r>
      <w:r>
        <w:rPr>
          <w:color w:val="231F20"/>
        </w:rPr>
        <w:t>Bát-la-tắc-kiến-đề,</w:t>
      </w:r>
      <w:r>
        <w:rPr>
          <w:color w:val="231F20"/>
          <w:spacing w:val="-6"/>
        </w:rPr>
        <w:t> </w:t>
      </w:r>
      <w:r>
        <w:rPr>
          <w:color w:val="231F20"/>
        </w:rPr>
        <w:t>hoặc</w:t>
      </w:r>
      <w:r>
        <w:rPr>
          <w:color w:val="231F20"/>
          <w:spacing w:val="-6"/>
        </w:rPr>
        <w:t> </w:t>
      </w:r>
      <w:r>
        <w:rPr>
          <w:color w:val="231F20"/>
        </w:rPr>
        <w:t>có</w:t>
      </w:r>
      <w:r>
        <w:rPr>
          <w:color w:val="231F20"/>
          <w:spacing w:val="-5"/>
        </w:rPr>
        <w:t> </w:t>
      </w:r>
      <w:r>
        <w:rPr>
          <w:color w:val="231F20"/>
        </w:rPr>
        <w:t>sức</w:t>
      </w:r>
      <w:r>
        <w:rPr>
          <w:color w:val="231F20"/>
          <w:spacing w:val="-6"/>
        </w:rPr>
        <w:t> </w:t>
      </w:r>
      <w:r>
        <w:rPr>
          <w:color w:val="231F20"/>
        </w:rPr>
        <w:t>của</w:t>
      </w:r>
      <w:r>
        <w:rPr>
          <w:color w:val="231F20"/>
          <w:spacing w:val="-6"/>
        </w:rPr>
        <w:t> </w:t>
      </w:r>
      <w:r>
        <w:rPr>
          <w:color w:val="231F20"/>
        </w:rPr>
        <w:t>Ma- ha-nặc-kiện-na. Các lực sĩ này hiện diện đầy đủ trong thế gian, qua giai đoạn ấy trở về sau, dần dần bớt đi cho đến thời đại ngày </w:t>
      </w:r>
      <w:r>
        <w:rPr>
          <w:color w:val="231F20"/>
          <w:spacing w:val="-5"/>
        </w:rPr>
        <w:t>nay, </w:t>
      </w:r>
      <w:r>
        <w:rPr>
          <w:color w:val="231F20"/>
        </w:rPr>
        <w:t>hoàn toàn không có sức của Na-la-diên</w:t>
      </w:r>
      <w:r>
        <w:rPr>
          <w:color w:val="231F20"/>
          <w:spacing w:val="-4"/>
        </w:rPr>
        <w:t> </w:t>
      </w:r>
      <w:r>
        <w:rPr>
          <w:color w:val="231F20"/>
        </w:rPr>
        <w:t>kia.</w:t>
      </w:r>
    </w:p>
    <w:p>
      <w:pPr>
        <w:pStyle w:val="BodyText"/>
        <w:spacing w:line="271" w:lineRule="auto"/>
        <w:ind w:right="410"/>
      </w:pPr>
      <w:r>
        <w:rPr>
          <w:color w:val="231F20"/>
        </w:rPr>
        <w:t>Lúc Phật còn tại thế, có ba vị thuộc giòng họ Thích có đủ sức của Bát-la-tắc-kiến-đề, đó là Thích tử A-nan-đà, Thích tử Thiết Ma, Thích nữ Cù Ba.</w:t>
      </w:r>
    </w:p>
    <w:p>
      <w:pPr>
        <w:pStyle w:val="BodyText"/>
        <w:spacing w:line="271" w:lineRule="auto"/>
        <w:ind w:right="412"/>
      </w:pPr>
      <w:r>
        <w:rPr>
          <w:color w:val="231F20"/>
        </w:rPr>
        <w:t>Bấy</w:t>
      </w:r>
      <w:r>
        <w:rPr>
          <w:color w:val="231F20"/>
          <w:spacing w:val="-8"/>
        </w:rPr>
        <w:t> </w:t>
      </w:r>
      <w:r>
        <w:rPr>
          <w:color w:val="231F20"/>
        </w:rPr>
        <w:t>giờ,</w:t>
      </w:r>
      <w:r>
        <w:rPr>
          <w:color w:val="231F20"/>
          <w:spacing w:val="-7"/>
        </w:rPr>
        <w:t> </w:t>
      </w:r>
      <w:r>
        <w:rPr>
          <w:color w:val="231F20"/>
        </w:rPr>
        <w:t>cũng</w:t>
      </w:r>
      <w:r>
        <w:rPr>
          <w:color w:val="231F20"/>
          <w:spacing w:val="-7"/>
        </w:rPr>
        <w:t> </w:t>
      </w:r>
      <w:r>
        <w:rPr>
          <w:color w:val="231F20"/>
        </w:rPr>
        <w:t>có</w:t>
      </w:r>
      <w:r>
        <w:rPr>
          <w:color w:val="231F20"/>
          <w:spacing w:val="-6"/>
        </w:rPr>
        <w:t> </w:t>
      </w:r>
      <w:r>
        <w:rPr>
          <w:color w:val="231F20"/>
        </w:rPr>
        <w:t>người</w:t>
      </w:r>
      <w:r>
        <w:rPr>
          <w:color w:val="231F20"/>
          <w:spacing w:val="-8"/>
        </w:rPr>
        <w:t> </w:t>
      </w:r>
      <w:r>
        <w:rPr>
          <w:color w:val="231F20"/>
        </w:rPr>
        <w:t>gồm</w:t>
      </w:r>
      <w:r>
        <w:rPr>
          <w:color w:val="231F20"/>
          <w:spacing w:val="-7"/>
        </w:rPr>
        <w:t> </w:t>
      </w:r>
      <w:r>
        <w:rPr>
          <w:color w:val="231F20"/>
        </w:rPr>
        <w:t>đủ</w:t>
      </w:r>
      <w:r>
        <w:rPr>
          <w:color w:val="231F20"/>
          <w:spacing w:val="-6"/>
        </w:rPr>
        <w:t> </w:t>
      </w:r>
      <w:r>
        <w:rPr>
          <w:color w:val="231F20"/>
        </w:rPr>
        <w:t>sức</w:t>
      </w:r>
      <w:r>
        <w:rPr>
          <w:color w:val="231F20"/>
          <w:spacing w:val="-8"/>
        </w:rPr>
        <w:t> </w:t>
      </w:r>
      <w:r>
        <w:rPr>
          <w:color w:val="231F20"/>
        </w:rPr>
        <w:t>của</w:t>
      </w:r>
      <w:r>
        <w:rPr>
          <w:color w:val="231F20"/>
          <w:spacing w:val="-7"/>
        </w:rPr>
        <w:t> </w:t>
      </w:r>
      <w:r>
        <w:rPr>
          <w:color w:val="231F20"/>
        </w:rPr>
        <w:t>Ma</w:t>
      </w:r>
      <w:r>
        <w:rPr>
          <w:color w:val="231F20"/>
          <w:spacing w:val="-8"/>
        </w:rPr>
        <w:t> </w:t>
      </w:r>
      <w:r>
        <w:rPr>
          <w:color w:val="231F20"/>
        </w:rPr>
        <w:t>ha</w:t>
      </w:r>
      <w:r>
        <w:rPr>
          <w:color w:val="231F20"/>
          <w:spacing w:val="-7"/>
        </w:rPr>
        <w:t> </w:t>
      </w:r>
      <w:r>
        <w:rPr>
          <w:color w:val="231F20"/>
        </w:rPr>
        <w:t>nặc</w:t>
      </w:r>
      <w:r>
        <w:rPr>
          <w:color w:val="231F20"/>
          <w:spacing w:val="-6"/>
        </w:rPr>
        <w:t> </w:t>
      </w:r>
      <w:r>
        <w:rPr>
          <w:color w:val="231F20"/>
        </w:rPr>
        <w:t>kiện</w:t>
      </w:r>
      <w:r>
        <w:rPr>
          <w:color w:val="231F20"/>
          <w:spacing w:val="-8"/>
        </w:rPr>
        <w:t> </w:t>
      </w:r>
      <w:r>
        <w:rPr>
          <w:color w:val="231F20"/>
        </w:rPr>
        <w:t>na,</w:t>
      </w:r>
      <w:r>
        <w:rPr>
          <w:color w:val="231F20"/>
          <w:spacing w:val="-7"/>
        </w:rPr>
        <w:t> </w:t>
      </w:r>
      <w:r>
        <w:rPr>
          <w:color w:val="231F20"/>
        </w:rPr>
        <w:t>sức của voi, ngựa, bò </w:t>
      </w:r>
      <w:r>
        <w:rPr>
          <w:color w:val="231F20"/>
          <w:spacing w:val="-6"/>
        </w:rPr>
        <w:t>v.v... </w:t>
      </w:r>
      <w:r>
        <w:rPr>
          <w:color w:val="231F20"/>
        </w:rPr>
        <w:t>không thể kể</w:t>
      </w:r>
      <w:r>
        <w:rPr>
          <w:color w:val="231F20"/>
          <w:spacing w:val="6"/>
        </w:rPr>
        <w:t> </w:t>
      </w:r>
      <w:r>
        <w:rPr>
          <w:color w:val="231F20"/>
        </w:rPr>
        <w:t>xiết.</w:t>
      </w:r>
    </w:p>
    <w:p>
      <w:pPr>
        <w:pStyle w:val="BodyText"/>
        <w:spacing w:line="271" w:lineRule="auto" w:before="113"/>
        <w:ind w:right="410"/>
      </w:pPr>
      <w:r>
        <w:rPr>
          <w:color w:val="231F20"/>
        </w:rPr>
        <w:t>Hoặc Độc giác Lân giác dụ cũng có sức của Na-la-diên. Nếu là Độc giác Bộ hành dụ thì sức của bậc ấy không thể nói nhất định, do</w:t>
      </w:r>
      <w:r>
        <w:rPr>
          <w:color w:val="231F20"/>
          <w:spacing w:val="-4"/>
        </w:rPr>
        <w:t> </w:t>
      </w:r>
      <w:r>
        <w:rPr>
          <w:color w:val="231F20"/>
        </w:rPr>
        <w:t>các</w:t>
      </w:r>
      <w:r>
        <w:rPr>
          <w:color w:val="231F20"/>
          <w:spacing w:val="-3"/>
        </w:rPr>
        <w:t> </w:t>
      </w:r>
      <w:r>
        <w:rPr>
          <w:color w:val="231F20"/>
        </w:rPr>
        <w:t>Độc</w:t>
      </w:r>
      <w:r>
        <w:rPr>
          <w:color w:val="231F20"/>
          <w:spacing w:val="-3"/>
        </w:rPr>
        <w:t> </w:t>
      </w:r>
      <w:r>
        <w:rPr>
          <w:color w:val="231F20"/>
        </w:rPr>
        <w:t>giác</w:t>
      </w:r>
      <w:r>
        <w:rPr>
          <w:color w:val="231F20"/>
          <w:spacing w:val="-4"/>
        </w:rPr>
        <w:t> </w:t>
      </w:r>
      <w:r>
        <w:rPr>
          <w:color w:val="231F20"/>
        </w:rPr>
        <w:t>kia</w:t>
      </w:r>
      <w:r>
        <w:rPr>
          <w:color w:val="231F20"/>
          <w:spacing w:val="-3"/>
        </w:rPr>
        <w:t> </w:t>
      </w:r>
      <w:r>
        <w:rPr>
          <w:color w:val="231F20"/>
        </w:rPr>
        <w:t>phần</w:t>
      </w:r>
      <w:r>
        <w:rPr>
          <w:color w:val="231F20"/>
          <w:spacing w:val="-3"/>
        </w:rPr>
        <w:t> </w:t>
      </w:r>
      <w:r>
        <w:rPr>
          <w:color w:val="231F20"/>
        </w:rPr>
        <w:t>nhiều</w:t>
      </w:r>
      <w:r>
        <w:rPr>
          <w:color w:val="231F20"/>
          <w:spacing w:val="-3"/>
        </w:rPr>
        <w:t> </w:t>
      </w:r>
      <w:r>
        <w:rPr>
          <w:color w:val="231F20"/>
        </w:rPr>
        <w:t>là</w:t>
      </w:r>
      <w:r>
        <w:rPr>
          <w:color w:val="231F20"/>
          <w:spacing w:val="-4"/>
        </w:rPr>
        <w:t> </w:t>
      </w:r>
      <w:r>
        <w:rPr>
          <w:color w:val="231F20"/>
        </w:rPr>
        <w:t>chủng</w:t>
      </w:r>
      <w:r>
        <w:rPr>
          <w:color w:val="231F20"/>
          <w:spacing w:val="-3"/>
        </w:rPr>
        <w:t> </w:t>
      </w:r>
      <w:r>
        <w:rPr>
          <w:color w:val="231F20"/>
        </w:rPr>
        <w:t>tánh</w:t>
      </w:r>
      <w:r>
        <w:rPr>
          <w:color w:val="231F20"/>
          <w:spacing w:val="-8"/>
        </w:rPr>
        <w:t> </w:t>
      </w:r>
      <w:r>
        <w:rPr>
          <w:color w:val="231F20"/>
        </w:rPr>
        <w:t>Thanh</w:t>
      </w:r>
      <w:r>
        <w:rPr>
          <w:color w:val="231F20"/>
          <w:spacing w:val="-4"/>
        </w:rPr>
        <w:t> </w:t>
      </w:r>
      <w:r>
        <w:rPr>
          <w:color w:val="231F20"/>
        </w:rPr>
        <w:t>văn,</w:t>
      </w:r>
      <w:r>
        <w:rPr>
          <w:color w:val="231F20"/>
          <w:spacing w:val="-3"/>
        </w:rPr>
        <w:t> </w:t>
      </w:r>
      <w:r>
        <w:rPr>
          <w:color w:val="231F20"/>
        </w:rPr>
        <w:t>về</w:t>
      </w:r>
      <w:r>
        <w:rPr>
          <w:color w:val="231F20"/>
          <w:spacing w:val="-3"/>
        </w:rPr>
        <w:t> </w:t>
      </w:r>
      <w:r>
        <w:rPr>
          <w:color w:val="231F20"/>
        </w:rPr>
        <w:t>sau</w:t>
      </w:r>
      <w:r>
        <w:rPr>
          <w:color w:val="231F20"/>
          <w:spacing w:val="-3"/>
        </w:rPr>
        <w:t> </w:t>
      </w:r>
      <w:r>
        <w:rPr>
          <w:color w:val="231F20"/>
        </w:rPr>
        <w:t>gặp được</w:t>
      </w:r>
      <w:r>
        <w:rPr>
          <w:color w:val="231F20"/>
          <w:spacing w:val="-9"/>
        </w:rPr>
        <w:t> </w:t>
      </w:r>
      <w:r>
        <w:rPr>
          <w:color w:val="231F20"/>
        </w:rPr>
        <w:t>duyên</w:t>
      </w:r>
      <w:r>
        <w:rPr>
          <w:color w:val="231F20"/>
          <w:spacing w:val="-9"/>
        </w:rPr>
        <w:t> </w:t>
      </w:r>
      <w:r>
        <w:rPr>
          <w:color w:val="231F20"/>
        </w:rPr>
        <w:t>riêng</w:t>
      </w:r>
      <w:r>
        <w:rPr>
          <w:color w:val="231F20"/>
          <w:spacing w:val="-8"/>
        </w:rPr>
        <w:t> </w:t>
      </w:r>
      <w:r>
        <w:rPr>
          <w:color w:val="231F20"/>
        </w:rPr>
        <w:t>nên</w:t>
      </w:r>
      <w:r>
        <w:rPr>
          <w:color w:val="231F20"/>
          <w:spacing w:val="-9"/>
        </w:rPr>
        <w:t> </w:t>
      </w:r>
      <w:r>
        <w:rPr>
          <w:color w:val="231F20"/>
        </w:rPr>
        <w:t>chứng</w:t>
      </w:r>
      <w:r>
        <w:rPr>
          <w:color w:val="231F20"/>
          <w:spacing w:val="-8"/>
        </w:rPr>
        <w:t> </w:t>
      </w:r>
      <w:r>
        <w:rPr>
          <w:color w:val="231F20"/>
        </w:rPr>
        <w:t>được</w:t>
      </w:r>
      <w:r>
        <w:rPr>
          <w:color w:val="231F20"/>
          <w:spacing w:val="-9"/>
        </w:rPr>
        <w:t> </w:t>
      </w:r>
      <w:r>
        <w:rPr>
          <w:color w:val="231F20"/>
        </w:rPr>
        <w:t>quả</w:t>
      </w:r>
      <w:r>
        <w:rPr>
          <w:color w:val="231F20"/>
          <w:spacing w:val="-9"/>
        </w:rPr>
        <w:t> </w:t>
      </w:r>
      <w:r>
        <w:rPr>
          <w:color w:val="231F20"/>
        </w:rPr>
        <w:t>vô</w:t>
      </w:r>
      <w:r>
        <w:rPr>
          <w:color w:val="231F20"/>
          <w:spacing w:val="-8"/>
        </w:rPr>
        <w:t> </w:t>
      </w:r>
      <w:r>
        <w:rPr>
          <w:color w:val="231F20"/>
        </w:rPr>
        <w:t>học.</w:t>
      </w:r>
      <w:r>
        <w:rPr>
          <w:color w:val="231F20"/>
          <w:spacing w:val="-14"/>
        </w:rPr>
        <w:t> </w:t>
      </w:r>
      <w:r>
        <w:rPr>
          <w:color w:val="231F20"/>
          <w:spacing w:val="-4"/>
        </w:rPr>
        <w:t>Tuy</w:t>
      </w:r>
      <w:r>
        <w:rPr>
          <w:color w:val="231F20"/>
          <w:spacing w:val="-8"/>
        </w:rPr>
        <w:t> </w:t>
      </w:r>
      <w:r>
        <w:rPr>
          <w:color w:val="231F20"/>
        </w:rPr>
        <w:t>ưa</w:t>
      </w:r>
      <w:r>
        <w:rPr>
          <w:color w:val="231F20"/>
          <w:spacing w:val="-9"/>
        </w:rPr>
        <w:t> </w:t>
      </w:r>
      <w:r>
        <w:rPr>
          <w:color w:val="231F20"/>
        </w:rPr>
        <w:t>thích</w:t>
      </w:r>
      <w:r>
        <w:rPr>
          <w:color w:val="231F20"/>
          <w:spacing w:val="-8"/>
        </w:rPr>
        <w:t> </w:t>
      </w:r>
      <w:r>
        <w:rPr>
          <w:color w:val="231F20"/>
        </w:rPr>
        <w:t>tịch</w:t>
      </w:r>
      <w:r>
        <w:rPr>
          <w:color w:val="231F20"/>
          <w:spacing w:val="-9"/>
        </w:rPr>
        <w:t> </w:t>
      </w:r>
      <w:r>
        <w:rPr>
          <w:color w:val="231F20"/>
          <w:spacing w:val="-3"/>
        </w:rPr>
        <w:t>tĩnh, </w:t>
      </w:r>
      <w:r>
        <w:rPr>
          <w:color w:val="231F20"/>
        </w:rPr>
        <w:t>nhưng có khi ở đông như năm trăm vị tiên cùng ở một xứ đắc quả.</w:t>
      </w:r>
    </w:p>
    <w:p>
      <w:pPr>
        <w:pStyle w:val="BodyText"/>
        <w:spacing w:line="271" w:lineRule="auto" w:before="115"/>
        <w:ind w:right="410"/>
      </w:pPr>
      <w:r>
        <w:rPr>
          <w:color w:val="231F20"/>
        </w:rPr>
        <w:t>Bậc Lân giác dụ: Căn tánh thù thắng, rất ưa thích độc xuất nên biết</w:t>
      </w:r>
      <w:r>
        <w:rPr>
          <w:color w:val="231F20"/>
          <w:spacing w:val="-12"/>
        </w:rPr>
        <w:t> </w:t>
      </w:r>
      <w:r>
        <w:rPr>
          <w:color w:val="231F20"/>
        </w:rPr>
        <w:t>như</w:t>
      </w:r>
      <w:r>
        <w:rPr>
          <w:color w:val="231F20"/>
          <w:spacing w:val="-12"/>
        </w:rPr>
        <w:t> </w:t>
      </w:r>
      <w:r>
        <w:rPr>
          <w:color w:val="231F20"/>
        </w:rPr>
        <w:t>Đức</w:t>
      </w:r>
      <w:r>
        <w:rPr>
          <w:color w:val="231F20"/>
          <w:spacing w:val="-11"/>
        </w:rPr>
        <w:t> </w:t>
      </w:r>
      <w:r>
        <w:rPr>
          <w:color w:val="231F20"/>
        </w:rPr>
        <w:t>Phật,</w:t>
      </w:r>
      <w:r>
        <w:rPr>
          <w:color w:val="231F20"/>
          <w:spacing w:val="-12"/>
        </w:rPr>
        <w:t> </w:t>
      </w:r>
      <w:r>
        <w:rPr>
          <w:color w:val="231F20"/>
        </w:rPr>
        <w:t>tất</w:t>
      </w:r>
      <w:r>
        <w:rPr>
          <w:color w:val="231F20"/>
          <w:spacing w:val="-11"/>
        </w:rPr>
        <w:t> </w:t>
      </w:r>
      <w:r>
        <w:rPr>
          <w:color w:val="231F20"/>
        </w:rPr>
        <w:t>không</w:t>
      </w:r>
      <w:r>
        <w:rPr>
          <w:color w:val="231F20"/>
          <w:spacing w:val="-12"/>
        </w:rPr>
        <w:t> </w:t>
      </w:r>
      <w:r>
        <w:rPr>
          <w:color w:val="231F20"/>
        </w:rPr>
        <w:t>có</w:t>
      </w:r>
      <w:r>
        <w:rPr>
          <w:color w:val="231F20"/>
          <w:spacing w:val="-12"/>
        </w:rPr>
        <w:t> </w:t>
      </w:r>
      <w:r>
        <w:rPr>
          <w:color w:val="231F20"/>
        </w:rPr>
        <w:t>hai</w:t>
      </w:r>
      <w:r>
        <w:rPr>
          <w:color w:val="231F20"/>
          <w:spacing w:val="-11"/>
        </w:rPr>
        <w:t> </w:t>
      </w:r>
      <w:r>
        <w:rPr>
          <w:color w:val="231F20"/>
        </w:rPr>
        <w:t>vị</w:t>
      </w:r>
      <w:r>
        <w:rPr>
          <w:color w:val="231F20"/>
          <w:spacing w:val="-12"/>
        </w:rPr>
        <w:t> </w:t>
      </w:r>
      <w:r>
        <w:rPr>
          <w:color w:val="231F20"/>
        </w:rPr>
        <w:t>cùng</w:t>
      </w:r>
      <w:r>
        <w:rPr>
          <w:color w:val="231F20"/>
          <w:spacing w:val="-11"/>
        </w:rPr>
        <w:t> </w:t>
      </w:r>
      <w:r>
        <w:rPr>
          <w:color w:val="231F20"/>
        </w:rPr>
        <w:t>xuất</w:t>
      </w:r>
      <w:r>
        <w:rPr>
          <w:color w:val="231F20"/>
          <w:spacing w:val="-12"/>
        </w:rPr>
        <w:t> </w:t>
      </w:r>
      <w:r>
        <w:rPr>
          <w:color w:val="231F20"/>
        </w:rPr>
        <w:t>hiện</w:t>
      </w:r>
      <w:r>
        <w:rPr>
          <w:color w:val="231F20"/>
          <w:spacing w:val="-11"/>
        </w:rPr>
        <w:t> </w:t>
      </w:r>
      <w:r>
        <w:rPr>
          <w:color w:val="231F20"/>
        </w:rPr>
        <w:t>ở</w:t>
      </w:r>
      <w:r>
        <w:rPr>
          <w:color w:val="231F20"/>
          <w:spacing w:val="-12"/>
        </w:rPr>
        <w:t> </w:t>
      </w:r>
      <w:r>
        <w:rPr>
          <w:color w:val="231F20"/>
        </w:rPr>
        <w:t>thế</w:t>
      </w:r>
      <w:r>
        <w:rPr>
          <w:color w:val="231F20"/>
          <w:spacing w:val="-12"/>
        </w:rPr>
        <w:t> </w:t>
      </w:r>
      <w:r>
        <w:rPr>
          <w:color w:val="231F20"/>
        </w:rPr>
        <w:t>gian.</w:t>
      </w:r>
      <w:r>
        <w:rPr>
          <w:color w:val="231F20"/>
          <w:spacing w:val="-11"/>
        </w:rPr>
        <w:t> </w:t>
      </w:r>
      <w:r>
        <w:rPr>
          <w:color w:val="231F20"/>
        </w:rPr>
        <w:t>Như Tôn</w:t>
      </w:r>
      <w:r>
        <w:rPr>
          <w:color w:val="231F20"/>
          <w:spacing w:val="-9"/>
        </w:rPr>
        <w:t> </w:t>
      </w:r>
      <w:r>
        <w:rPr>
          <w:color w:val="231F20"/>
        </w:rPr>
        <w:t>giả</w:t>
      </w:r>
      <w:r>
        <w:rPr>
          <w:color w:val="231F20"/>
          <w:spacing w:val="-9"/>
        </w:rPr>
        <w:t> </w:t>
      </w:r>
      <w:r>
        <w:rPr>
          <w:color w:val="231F20"/>
        </w:rPr>
        <w:t>Xá-lợi-tử</w:t>
      </w:r>
      <w:r>
        <w:rPr>
          <w:color w:val="231F20"/>
          <w:spacing w:val="-8"/>
        </w:rPr>
        <w:t> </w:t>
      </w:r>
      <w:r>
        <w:rPr>
          <w:color w:val="231F20"/>
        </w:rPr>
        <w:t>hãy</w:t>
      </w:r>
      <w:r>
        <w:rPr>
          <w:color w:val="231F20"/>
          <w:spacing w:val="-9"/>
        </w:rPr>
        <w:t> </w:t>
      </w:r>
      <w:r>
        <w:rPr>
          <w:color w:val="231F20"/>
        </w:rPr>
        <w:t>còn</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người</w:t>
      </w:r>
      <w:r>
        <w:rPr>
          <w:color w:val="231F20"/>
          <w:spacing w:val="-9"/>
        </w:rPr>
        <w:t> </w:t>
      </w:r>
      <w:r>
        <w:rPr>
          <w:color w:val="231F20"/>
        </w:rPr>
        <w:t>cùng</w:t>
      </w:r>
      <w:r>
        <w:rPr>
          <w:color w:val="231F20"/>
          <w:spacing w:val="-8"/>
        </w:rPr>
        <w:t> </w:t>
      </w:r>
      <w:r>
        <w:rPr>
          <w:color w:val="231F20"/>
        </w:rPr>
        <w:t>xuất</w:t>
      </w:r>
      <w:r>
        <w:rPr>
          <w:color w:val="231F20"/>
          <w:spacing w:val="-9"/>
        </w:rPr>
        <w:t> </w:t>
      </w:r>
      <w:r>
        <w:rPr>
          <w:color w:val="231F20"/>
        </w:rPr>
        <w:t>hiện,</w:t>
      </w:r>
      <w:r>
        <w:rPr>
          <w:color w:val="231F20"/>
          <w:spacing w:val="-9"/>
        </w:rPr>
        <w:t> </w:t>
      </w:r>
      <w:r>
        <w:rPr>
          <w:color w:val="231F20"/>
        </w:rPr>
        <w:t>huống</w:t>
      </w:r>
      <w:r>
        <w:rPr>
          <w:color w:val="231F20"/>
          <w:spacing w:val="-8"/>
        </w:rPr>
        <w:t> </w:t>
      </w:r>
      <w:r>
        <w:rPr>
          <w:color w:val="231F20"/>
        </w:rPr>
        <w:t>chi là Lân giác dụ còn hơn Tôn giả Xá-lợi-tử gấp nhiều</w:t>
      </w:r>
      <w:r>
        <w:rPr>
          <w:color w:val="231F20"/>
          <w:spacing w:val="-10"/>
        </w:rPr>
        <w:t> </w:t>
      </w:r>
      <w:r>
        <w:rPr>
          <w:color w:val="231F20"/>
        </w:rPr>
        <w:t>lần.</w:t>
      </w:r>
    </w:p>
    <w:p>
      <w:pPr>
        <w:pStyle w:val="BodyText"/>
        <w:spacing w:line="271" w:lineRule="auto"/>
        <w:ind w:right="411"/>
      </w:pPr>
      <w:r>
        <w:rPr>
          <w:color w:val="231F20"/>
        </w:rPr>
        <w:t>Lực của các người Thanh văn không nhất định, như nói về người Độc giác Bộ hành dụ.</w:t>
      </w:r>
    </w:p>
    <w:p>
      <w:pPr>
        <w:pStyle w:val="BodyText"/>
        <w:spacing w:line="271" w:lineRule="auto" w:before="113"/>
        <w:ind w:right="410"/>
      </w:pPr>
      <w:r>
        <w:rPr>
          <w:color w:val="231F20"/>
        </w:rPr>
        <w:t>Lực</w:t>
      </w:r>
      <w:r>
        <w:rPr>
          <w:color w:val="231F20"/>
          <w:spacing w:val="-9"/>
        </w:rPr>
        <w:t> </w:t>
      </w:r>
      <w:r>
        <w:rPr>
          <w:color w:val="231F20"/>
        </w:rPr>
        <w:t>của</w:t>
      </w:r>
      <w:r>
        <w:rPr>
          <w:color w:val="231F20"/>
          <w:spacing w:val="-8"/>
        </w:rPr>
        <w:t> </w:t>
      </w:r>
      <w:r>
        <w:rPr>
          <w:color w:val="231F20"/>
        </w:rPr>
        <w:t>các</w:t>
      </w:r>
      <w:r>
        <w:rPr>
          <w:color w:val="231F20"/>
          <w:spacing w:val="-9"/>
        </w:rPr>
        <w:t> </w:t>
      </w:r>
      <w:r>
        <w:rPr>
          <w:color w:val="231F20"/>
        </w:rPr>
        <w:t>Chuyển</w:t>
      </w:r>
      <w:r>
        <w:rPr>
          <w:color w:val="231F20"/>
          <w:spacing w:val="-9"/>
        </w:rPr>
        <w:t> </w:t>
      </w:r>
      <w:r>
        <w:rPr>
          <w:color w:val="231F20"/>
        </w:rPr>
        <w:t>luân</w:t>
      </w:r>
      <w:r>
        <w:rPr>
          <w:color w:val="231F20"/>
          <w:spacing w:val="-8"/>
        </w:rPr>
        <w:t> </w:t>
      </w:r>
      <w:r>
        <w:rPr>
          <w:color w:val="231F20"/>
        </w:rPr>
        <w:t>vương</w:t>
      </w:r>
      <w:r>
        <w:rPr>
          <w:color w:val="231F20"/>
          <w:spacing w:val="-8"/>
        </w:rPr>
        <w:t> </w:t>
      </w:r>
      <w:r>
        <w:rPr>
          <w:color w:val="231F20"/>
        </w:rPr>
        <w:t>cũng</w:t>
      </w:r>
      <w:r>
        <w:rPr>
          <w:color w:val="231F20"/>
          <w:spacing w:val="-8"/>
        </w:rPr>
        <w:t> </w:t>
      </w:r>
      <w:r>
        <w:rPr>
          <w:color w:val="231F20"/>
        </w:rPr>
        <w:t>không</w:t>
      </w:r>
      <w:r>
        <w:rPr>
          <w:color w:val="231F20"/>
          <w:spacing w:val="-9"/>
        </w:rPr>
        <w:t> </w:t>
      </w:r>
      <w:r>
        <w:rPr>
          <w:color w:val="231F20"/>
        </w:rPr>
        <w:t>nhất</w:t>
      </w:r>
      <w:r>
        <w:rPr>
          <w:color w:val="231F20"/>
          <w:spacing w:val="-9"/>
        </w:rPr>
        <w:t> </w:t>
      </w:r>
      <w:r>
        <w:rPr>
          <w:color w:val="231F20"/>
        </w:rPr>
        <w:t>định.</w:t>
      </w:r>
      <w:r>
        <w:rPr>
          <w:color w:val="231F20"/>
          <w:spacing w:val="-13"/>
        </w:rPr>
        <w:t> </w:t>
      </w:r>
      <w:r>
        <w:rPr>
          <w:color w:val="231F20"/>
          <w:spacing w:val="-6"/>
        </w:rPr>
        <w:t>Vua</w:t>
      </w:r>
      <w:r>
        <w:rPr>
          <w:color w:val="231F20"/>
          <w:spacing w:val="-9"/>
        </w:rPr>
        <w:t> </w:t>
      </w:r>
      <w:r>
        <w:rPr>
          <w:color w:val="231F20"/>
        </w:rPr>
        <w:t>cai trị bốn châu có sức của Na-la-diên. </w:t>
      </w:r>
      <w:r>
        <w:rPr>
          <w:color w:val="231F20"/>
          <w:spacing w:val="-6"/>
        </w:rPr>
        <w:t>Vua </w:t>
      </w:r>
      <w:r>
        <w:rPr>
          <w:color w:val="231F20"/>
        </w:rPr>
        <w:t>cai trị ba châu có sức của Phạt-lãng-già.</w:t>
      </w:r>
      <w:r>
        <w:rPr>
          <w:color w:val="231F20"/>
          <w:spacing w:val="-18"/>
        </w:rPr>
        <w:t> </w:t>
      </w:r>
      <w:r>
        <w:rPr>
          <w:color w:val="231F20"/>
          <w:spacing w:val="-6"/>
        </w:rPr>
        <w:t>Vua</w:t>
      </w:r>
      <w:r>
        <w:rPr>
          <w:color w:val="231F20"/>
          <w:spacing w:val="-14"/>
        </w:rPr>
        <w:t> </w:t>
      </w:r>
      <w:r>
        <w:rPr>
          <w:color w:val="231F20"/>
        </w:rPr>
        <w:t>cai</w:t>
      </w:r>
      <w:r>
        <w:rPr>
          <w:color w:val="231F20"/>
          <w:spacing w:val="-13"/>
        </w:rPr>
        <w:t> </w:t>
      </w:r>
      <w:r>
        <w:rPr>
          <w:color w:val="231F20"/>
        </w:rPr>
        <w:t>trị</w:t>
      </w:r>
      <w:r>
        <w:rPr>
          <w:color w:val="231F20"/>
          <w:spacing w:val="-13"/>
        </w:rPr>
        <w:t> </w:t>
      </w:r>
      <w:r>
        <w:rPr>
          <w:color w:val="231F20"/>
        </w:rPr>
        <w:t>hai</w:t>
      </w:r>
      <w:r>
        <w:rPr>
          <w:color w:val="231F20"/>
          <w:spacing w:val="-13"/>
        </w:rPr>
        <w:t> </w:t>
      </w:r>
      <w:r>
        <w:rPr>
          <w:color w:val="231F20"/>
        </w:rPr>
        <w:t>châu</w:t>
      </w:r>
      <w:r>
        <w:rPr>
          <w:color w:val="231F20"/>
          <w:spacing w:val="-13"/>
        </w:rPr>
        <w:t> </w:t>
      </w:r>
      <w:r>
        <w:rPr>
          <w:color w:val="231F20"/>
        </w:rPr>
        <w:t>có</w:t>
      </w:r>
      <w:r>
        <w:rPr>
          <w:color w:val="231F20"/>
          <w:spacing w:val="-13"/>
        </w:rPr>
        <w:t> </w:t>
      </w:r>
      <w:r>
        <w:rPr>
          <w:color w:val="231F20"/>
        </w:rPr>
        <w:t>sức</w:t>
      </w:r>
      <w:r>
        <w:rPr>
          <w:color w:val="231F20"/>
          <w:spacing w:val="-13"/>
        </w:rPr>
        <w:t> </w:t>
      </w:r>
      <w:r>
        <w:rPr>
          <w:color w:val="231F20"/>
        </w:rPr>
        <w:t>của</w:t>
      </w:r>
      <w:r>
        <w:rPr>
          <w:color w:val="231F20"/>
          <w:spacing w:val="-13"/>
        </w:rPr>
        <w:t> </w:t>
      </w:r>
      <w:r>
        <w:rPr>
          <w:color w:val="231F20"/>
        </w:rPr>
        <w:t>Bát-la-tắc-kiến-đề.</w:t>
      </w:r>
      <w:r>
        <w:rPr>
          <w:color w:val="231F20"/>
          <w:spacing w:val="-18"/>
        </w:rPr>
        <w:t> </w:t>
      </w:r>
      <w:r>
        <w:rPr>
          <w:color w:val="231F20"/>
          <w:spacing w:val="-6"/>
        </w:rPr>
        <w:t>Vua </w:t>
      </w:r>
      <w:r>
        <w:rPr>
          <w:color w:val="231F20"/>
        </w:rPr>
        <w:t>cai trị một châu có sức của</w:t>
      </w:r>
      <w:r>
        <w:rPr>
          <w:color w:val="231F20"/>
          <w:spacing w:val="-5"/>
        </w:rPr>
        <w:t> </w:t>
      </w:r>
      <w:r>
        <w:rPr>
          <w:color w:val="231F20"/>
        </w:rPr>
        <w:t>Ma-ha-nặc-kiện-na.</w:t>
      </w:r>
    </w:p>
    <w:p>
      <w:pPr>
        <w:pStyle w:val="BodyText"/>
        <w:spacing w:line="271" w:lineRule="auto"/>
        <w:ind w:right="410"/>
      </w:pPr>
      <w:r>
        <w:rPr>
          <w:color w:val="231F20"/>
        </w:rPr>
        <w:t>Luân báu của bốn vị này cũng có khác nhau: Vị làm vua thống lãnh</w:t>
      </w:r>
      <w:r>
        <w:rPr>
          <w:color w:val="231F20"/>
          <w:spacing w:val="-5"/>
        </w:rPr>
        <w:t> </w:t>
      </w:r>
      <w:r>
        <w:rPr>
          <w:color w:val="231F20"/>
        </w:rPr>
        <w:t>bốn</w:t>
      </w:r>
      <w:r>
        <w:rPr>
          <w:color w:val="231F20"/>
          <w:spacing w:val="-5"/>
        </w:rPr>
        <w:t> </w:t>
      </w:r>
      <w:r>
        <w:rPr>
          <w:color w:val="231F20"/>
        </w:rPr>
        <w:t>châu</w:t>
      </w:r>
      <w:r>
        <w:rPr>
          <w:color w:val="231F20"/>
          <w:spacing w:val="-5"/>
        </w:rPr>
        <w:t> </w:t>
      </w:r>
      <w:r>
        <w:rPr>
          <w:color w:val="231F20"/>
        </w:rPr>
        <w:t>có</w:t>
      </w:r>
      <w:r>
        <w:rPr>
          <w:color w:val="231F20"/>
          <w:spacing w:val="-5"/>
        </w:rPr>
        <w:t> </w:t>
      </w:r>
      <w:r>
        <w:rPr>
          <w:color w:val="231F20"/>
        </w:rPr>
        <w:t>báu</w:t>
      </w:r>
      <w:r>
        <w:rPr>
          <w:color w:val="231F20"/>
          <w:spacing w:val="-5"/>
        </w:rPr>
        <w:t> </w:t>
      </w:r>
      <w:r>
        <w:rPr>
          <w:color w:val="231F20"/>
        </w:rPr>
        <w:t>Kim</w:t>
      </w:r>
      <w:r>
        <w:rPr>
          <w:color w:val="231F20"/>
          <w:spacing w:val="-5"/>
        </w:rPr>
        <w:t> </w:t>
      </w:r>
      <w:r>
        <w:rPr>
          <w:color w:val="231F20"/>
        </w:rPr>
        <w:t>luân,</w:t>
      </w:r>
      <w:r>
        <w:rPr>
          <w:color w:val="231F20"/>
          <w:spacing w:val="-5"/>
        </w:rPr>
        <w:t> </w:t>
      </w:r>
      <w:r>
        <w:rPr>
          <w:color w:val="231F20"/>
        </w:rPr>
        <w:t>lượng</w:t>
      </w:r>
      <w:r>
        <w:rPr>
          <w:color w:val="231F20"/>
          <w:spacing w:val="-5"/>
        </w:rPr>
        <w:t> </w:t>
      </w:r>
      <w:r>
        <w:rPr>
          <w:color w:val="231F20"/>
        </w:rPr>
        <w:t>ngang</w:t>
      </w:r>
      <w:r>
        <w:rPr>
          <w:color w:val="231F20"/>
          <w:spacing w:val="-5"/>
        </w:rPr>
        <w:t> </w:t>
      </w:r>
      <w:r>
        <w:rPr>
          <w:color w:val="231F20"/>
        </w:rPr>
        <w:t>với</w:t>
      </w:r>
      <w:r>
        <w:rPr>
          <w:color w:val="231F20"/>
          <w:spacing w:val="-5"/>
        </w:rPr>
        <w:t> </w:t>
      </w:r>
      <w:r>
        <w:rPr>
          <w:color w:val="231F20"/>
        </w:rPr>
        <w:t>bốn</w:t>
      </w:r>
      <w:r>
        <w:rPr>
          <w:color w:val="231F20"/>
          <w:spacing w:val="-5"/>
        </w:rPr>
        <w:t> </w:t>
      </w:r>
      <w:r>
        <w:rPr>
          <w:color w:val="231F20"/>
        </w:rPr>
        <w:t>câu-lô-xá.</w:t>
      </w:r>
      <w:r>
        <w:rPr>
          <w:color w:val="231F20"/>
          <w:spacing w:val="-10"/>
        </w:rPr>
        <w:t> </w:t>
      </w:r>
      <w:r>
        <w:rPr>
          <w:color w:val="231F20"/>
          <w:spacing w:val="-6"/>
        </w:rPr>
        <w:t>Vua </w:t>
      </w:r>
      <w:r>
        <w:rPr>
          <w:color w:val="231F20"/>
        </w:rPr>
        <w:t>trị vì ba châu có báu Ngân luân lượng ngang ba câu-lô-xá. </w:t>
      </w:r>
      <w:r>
        <w:rPr>
          <w:color w:val="231F20"/>
          <w:spacing w:val="-6"/>
        </w:rPr>
        <w:t>Vua </w:t>
      </w:r>
      <w:r>
        <w:rPr>
          <w:color w:val="231F20"/>
        </w:rPr>
        <w:t>trị vì hai</w:t>
      </w:r>
      <w:r>
        <w:rPr>
          <w:color w:val="231F20"/>
          <w:spacing w:val="-7"/>
        </w:rPr>
        <w:t> </w:t>
      </w:r>
      <w:r>
        <w:rPr>
          <w:color w:val="231F20"/>
        </w:rPr>
        <w:t>châu</w:t>
      </w:r>
      <w:r>
        <w:rPr>
          <w:color w:val="231F20"/>
          <w:spacing w:val="-6"/>
        </w:rPr>
        <w:t> </w:t>
      </w:r>
      <w:r>
        <w:rPr>
          <w:color w:val="231F20"/>
        </w:rPr>
        <w:t>có</w:t>
      </w:r>
      <w:r>
        <w:rPr>
          <w:color w:val="231F20"/>
          <w:spacing w:val="-6"/>
        </w:rPr>
        <w:t> </w:t>
      </w:r>
      <w:r>
        <w:rPr>
          <w:color w:val="231F20"/>
        </w:rPr>
        <w:t>báu</w:t>
      </w:r>
      <w:r>
        <w:rPr>
          <w:color w:val="231F20"/>
          <w:spacing w:val="-6"/>
        </w:rPr>
        <w:t> </w:t>
      </w:r>
      <w:r>
        <w:rPr>
          <w:color w:val="231F20"/>
        </w:rPr>
        <w:t>Đồng</w:t>
      </w:r>
      <w:r>
        <w:rPr>
          <w:color w:val="231F20"/>
          <w:spacing w:val="-6"/>
        </w:rPr>
        <w:t> </w:t>
      </w:r>
      <w:r>
        <w:rPr>
          <w:color w:val="231F20"/>
        </w:rPr>
        <w:t>luân</w:t>
      </w:r>
      <w:r>
        <w:rPr>
          <w:color w:val="231F20"/>
          <w:spacing w:val="-6"/>
        </w:rPr>
        <w:t> </w:t>
      </w:r>
      <w:r>
        <w:rPr>
          <w:color w:val="231F20"/>
        </w:rPr>
        <w:t>lượng</w:t>
      </w:r>
      <w:r>
        <w:rPr>
          <w:color w:val="231F20"/>
          <w:spacing w:val="-6"/>
        </w:rPr>
        <w:t> </w:t>
      </w:r>
      <w:r>
        <w:rPr>
          <w:color w:val="231F20"/>
        </w:rPr>
        <w:t>ngang</w:t>
      </w:r>
      <w:r>
        <w:rPr>
          <w:color w:val="231F20"/>
          <w:spacing w:val="-6"/>
        </w:rPr>
        <w:t> </w:t>
      </w:r>
      <w:r>
        <w:rPr>
          <w:color w:val="231F20"/>
        </w:rPr>
        <w:t>hai</w:t>
      </w:r>
      <w:r>
        <w:rPr>
          <w:color w:val="231F20"/>
          <w:spacing w:val="-6"/>
        </w:rPr>
        <w:t> </w:t>
      </w:r>
      <w:r>
        <w:rPr>
          <w:color w:val="231F20"/>
        </w:rPr>
        <w:t>câu-lô-xá.</w:t>
      </w:r>
      <w:r>
        <w:rPr>
          <w:color w:val="231F20"/>
          <w:spacing w:val="-11"/>
        </w:rPr>
        <w:t> </w:t>
      </w:r>
      <w:r>
        <w:rPr>
          <w:color w:val="231F20"/>
          <w:spacing w:val="-6"/>
        </w:rPr>
        <w:t>Vua </w:t>
      </w:r>
      <w:r>
        <w:rPr>
          <w:color w:val="231F20"/>
        </w:rPr>
        <w:t>trị</w:t>
      </w:r>
      <w:r>
        <w:rPr>
          <w:color w:val="231F20"/>
          <w:spacing w:val="-6"/>
        </w:rPr>
        <w:t> </w:t>
      </w:r>
      <w:r>
        <w:rPr>
          <w:color w:val="231F20"/>
        </w:rPr>
        <w:t>vì</w:t>
      </w:r>
      <w:r>
        <w:rPr>
          <w:color w:val="231F20"/>
          <w:spacing w:val="-6"/>
        </w:rPr>
        <w:t> </w:t>
      </w:r>
      <w:r>
        <w:rPr>
          <w:color w:val="231F20"/>
        </w:rPr>
        <w:t>một châu có báu Thiết luân lượng ngang một</w:t>
      </w:r>
      <w:r>
        <w:rPr>
          <w:color w:val="231F20"/>
          <w:spacing w:val="-5"/>
        </w:rPr>
        <w:t> </w:t>
      </w:r>
      <w:r>
        <w:rPr>
          <w:color w:val="231F20"/>
        </w:rPr>
        <w:t>câu-lô-xá.</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Như</w:t>
      </w:r>
      <w:r>
        <w:rPr>
          <w:color w:val="231F20"/>
          <w:spacing w:val="-8"/>
        </w:rPr>
        <w:t> </w:t>
      </w:r>
      <w:r>
        <w:rPr>
          <w:color w:val="231F20"/>
        </w:rPr>
        <w:t>sự</w:t>
      </w:r>
      <w:r>
        <w:rPr>
          <w:color w:val="231F20"/>
          <w:spacing w:val="-8"/>
        </w:rPr>
        <w:t> </w:t>
      </w:r>
      <w:r>
        <w:rPr>
          <w:color w:val="231F20"/>
        </w:rPr>
        <w:t>khác</w:t>
      </w:r>
      <w:r>
        <w:rPr>
          <w:color w:val="231F20"/>
          <w:spacing w:val="-8"/>
        </w:rPr>
        <w:t> </w:t>
      </w:r>
      <w:r>
        <w:rPr>
          <w:color w:val="231F20"/>
        </w:rPr>
        <w:t>nhau</w:t>
      </w:r>
      <w:r>
        <w:rPr>
          <w:color w:val="231F20"/>
          <w:spacing w:val="-8"/>
        </w:rPr>
        <w:t> </w:t>
      </w:r>
      <w:r>
        <w:rPr>
          <w:color w:val="231F20"/>
        </w:rPr>
        <w:t>giữa</w:t>
      </w:r>
      <w:r>
        <w:rPr>
          <w:color w:val="231F20"/>
          <w:spacing w:val="-8"/>
        </w:rPr>
        <w:t> </w:t>
      </w:r>
      <w:r>
        <w:rPr>
          <w:color w:val="231F20"/>
        </w:rPr>
        <w:t>bốn</w:t>
      </w:r>
      <w:r>
        <w:rPr>
          <w:color w:val="231F20"/>
          <w:spacing w:val="-8"/>
        </w:rPr>
        <w:t> </w:t>
      </w:r>
      <w:r>
        <w:rPr>
          <w:color w:val="231F20"/>
        </w:rPr>
        <w:t>luân</w:t>
      </w:r>
      <w:r>
        <w:rPr>
          <w:color w:val="231F20"/>
          <w:spacing w:val="-8"/>
        </w:rPr>
        <w:t> </w:t>
      </w:r>
      <w:r>
        <w:rPr>
          <w:color w:val="231F20"/>
        </w:rPr>
        <w:t>báu</w:t>
      </w:r>
      <w:r>
        <w:rPr>
          <w:color w:val="231F20"/>
          <w:spacing w:val="-8"/>
        </w:rPr>
        <w:t> </w:t>
      </w:r>
      <w:r>
        <w:rPr>
          <w:color w:val="231F20"/>
          <w:spacing w:val="-5"/>
        </w:rPr>
        <w:t>này,</w:t>
      </w:r>
      <w:r>
        <w:rPr>
          <w:color w:val="231F20"/>
          <w:spacing w:val="-8"/>
        </w:rPr>
        <w:t> </w:t>
      </w:r>
      <w:r>
        <w:rPr>
          <w:color w:val="231F20"/>
        </w:rPr>
        <w:t>nên</w:t>
      </w:r>
      <w:r>
        <w:rPr>
          <w:color w:val="231F20"/>
          <w:spacing w:val="-8"/>
        </w:rPr>
        <w:t> </w:t>
      </w:r>
      <w:r>
        <w:rPr>
          <w:color w:val="231F20"/>
        </w:rPr>
        <w:t>biết</w:t>
      </w:r>
      <w:r>
        <w:rPr>
          <w:color w:val="231F20"/>
          <w:spacing w:val="-8"/>
        </w:rPr>
        <w:t> </w:t>
      </w:r>
      <w:r>
        <w:rPr>
          <w:color w:val="231F20"/>
        </w:rPr>
        <w:t>các</w:t>
      </w:r>
      <w:r>
        <w:rPr>
          <w:color w:val="231F20"/>
          <w:spacing w:val="-8"/>
        </w:rPr>
        <w:t> </w:t>
      </w:r>
      <w:r>
        <w:rPr>
          <w:color w:val="231F20"/>
        </w:rPr>
        <w:t>báu</w:t>
      </w:r>
      <w:r>
        <w:rPr>
          <w:color w:val="231F20"/>
          <w:spacing w:val="-8"/>
        </w:rPr>
        <w:t> </w:t>
      </w:r>
      <w:r>
        <w:rPr>
          <w:color w:val="231F20"/>
        </w:rPr>
        <w:t>khác cũng có hơn kém. Nghĩa là vua trị vì bốn châu các báu khác tốt đẹp hơn hết, cho đến vua trị vì một châu các báu khác kém hơn hết.</w:t>
      </w:r>
    </w:p>
    <w:p>
      <w:pPr>
        <w:pStyle w:val="BodyText"/>
        <w:spacing w:line="273" w:lineRule="auto" w:before="111"/>
        <w:ind w:left="393" w:right="127"/>
      </w:pPr>
      <w:r>
        <w:rPr>
          <w:i/>
          <w:color w:val="231F20"/>
        </w:rPr>
        <w:t>Hỏi: </w:t>
      </w:r>
      <w:r>
        <w:rPr>
          <w:color w:val="231F20"/>
        </w:rPr>
        <w:t>Sức thân của các loài hữu tình có khác nhau giữa các đốt xương riêng đã được thiết lập chăng?</w:t>
      </w:r>
    </w:p>
    <w:p>
      <w:pPr>
        <w:pStyle w:val="BodyText"/>
        <w:spacing w:line="273" w:lineRule="auto" w:before="111"/>
        <w:ind w:left="393" w:right="127"/>
      </w:pPr>
      <w:r>
        <w:rPr>
          <w:i/>
          <w:color w:val="231F20"/>
        </w:rPr>
        <w:t>Đáp: </w:t>
      </w:r>
      <w:r>
        <w:rPr>
          <w:color w:val="231F20"/>
        </w:rPr>
        <w:t>Cũng có khác nhau. Nghĩa là sức của phàm phu thường, các đốt xương cách khoảng thưa. Còn những người có sức của voi, ngựa, các đốt xương khít hơn.</w:t>
      </w:r>
    </w:p>
    <w:p>
      <w:pPr>
        <w:pStyle w:val="BodyText"/>
        <w:spacing w:line="273" w:lineRule="auto" w:before="111"/>
        <w:ind w:left="393" w:right="128"/>
      </w:pPr>
      <w:r>
        <w:rPr>
          <w:color w:val="231F20"/>
        </w:rPr>
        <w:t>Người</w:t>
      </w:r>
      <w:r>
        <w:rPr>
          <w:color w:val="231F20"/>
          <w:spacing w:val="-13"/>
        </w:rPr>
        <w:t> </w:t>
      </w:r>
      <w:r>
        <w:rPr>
          <w:color w:val="231F20"/>
        </w:rPr>
        <w:t>có</w:t>
      </w:r>
      <w:r>
        <w:rPr>
          <w:color w:val="231F20"/>
          <w:spacing w:val="-13"/>
        </w:rPr>
        <w:t> </w:t>
      </w:r>
      <w:r>
        <w:rPr>
          <w:color w:val="231F20"/>
        </w:rPr>
        <w:t>sức</w:t>
      </w:r>
      <w:r>
        <w:rPr>
          <w:color w:val="231F20"/>
          <w:spacing w:val="-12"/>
        </w:rPr>
        <w:t> </w:t>
      </w:r>
      <w:r>
        <w:rPr>
          <w:color w:val="231F20"/>
        </w:rPr>
        <w:t>của</w:t>
      </w:r>
      <w:r>
        <w:rPr>
          <w:color w:val="231F20"/>
          <w:spacing w:val="-13"/>
        </w:rPr>
        <w:t> </w:t>
      </w:r>
      <w:r>
        <w:rPr>
          <w:color w:val="231F20"/>
        </w:rPr>
        <w:t>Đại</w:t>
      </w:r>
      <w:r>
        <w:rPr>
          <w:color w:val="231F20"/>
          <w:spacing w:val="-12"/>
        </w:rPr>
        <w:t> </w:t>
      </w:r>
      <w:r>
        <w:rPr>
          <w:color w:val="231F20"/>
        </w:rPr>
        <w:t>nặc</w:t>
      </w:r>
      <w:r>
        <w:rPr>
          <w:color w:val="231F20"/>
          <w:spacing w:val="-13"/>
        </w:rPr>
        <w:t> </w:t>
      </w:r>
      <w:r>
        <w:rPr>
          <w:color w:val="231F20"/>
        </w:rPr>
        <w:t>kiện</w:t>
      </w:r>
      <w:r>
        <w:rPr>
          <w:color w:val="231F20"/>
          <w:spacing w:val="-13"/>
        </w:rPr>
        <w:t> </w:t>
      </w:r>
      <w:r>
        <w:rPr>
          <w:color w:val="231F20"/>
        </w:rPr>
        <w:t>na,</w:t>
      </w:r>
      <w:r>
        <w:rPr>
          <w:color w:val="231F20"/>
          <w:spacing w:val="-12"/>
        </w:rPr>
        <w:t> </w:t>
      </w:r>
      <w:r>
        <w:rPr>
          <w:color w:val="231F20"/>
        </w:rPr>
        <w:t>các</w:t>
      </w:r>
      <w:r>
        <w:rPr>
          <w:color w:val="231F20"/>
          <w:spacing w:val="-13"/>
        </w:rPr>
        <w:t> </w:t>
      </w:r>
      <w:r>
        <w:rPr>
          <w:color w:val="231F20"/>
        </w:rPr>
        <w:t>đốt</w:t>
      </w:r>
      <w:r>
        <w:rPr>
          <w:color w:val="231F20"/>
          <w:spacing w:val="-12"/>
        </w:rPr>
        <w:t> </w:t>
      </w:r>
      <w:r>
        <w:rPr>
          <w:color w:val="231F20"/>
        </w:rPr>
        <w:t>xương</w:t>
      </w:r>
      <w:r>
        <w:rPr>
          <w:color w:val="231F20"/>
          <w:spacing w:val="-13"/>
        </w:rPr>
        <w:t> </w:t>
      </w:r>
      <w:r>
        <w:rPr>
          <w:color w:val="231F20"/>
        </w:rPr>
        <w:t>cùng</w:t>
      </w:r>
      <w:r>
        <w:rPr>
          <w:color w:val="231F20"/>
          <w:spacing w:val="-13"/>
        </w:rPr>
        <w:t> </w:t>
      </w:r>
      <w:r>
        <w:rPr>
          <w:color w:val="231F20"/>
        </w:rPr>
        <w:t>liên</w:t>
      </w:r>
      <w:r>
        <w:rPr>
          <w:color w:val="231F20"/>
          <w:spacing w:val="-12"/>
        </w:rPr>
        <w:t> </w:t>
      </w:r>
      <w:r>
        <w:rPr>
          <w:color w:val="231F20"/>
        </w:rPr>
        <w:t>tiếp, như</w:t>
      </w:r>
      <w:r>
        <w:rPr>
          <w:color w:val="231F20"/>
          <w:spacing w:val="-7"/>
        </w:rPr>
        <w:t> </w:t>
      </w:r>
      <w:r>
        <w:rPr>
          <w:color w:val="231F20"/>
        </w:rPr>
        <w:t>tấm</w:t>
      </w:r>
      <w:r>
        <w:rPr>
          <w:color w:val="231F20"/>
          <w:spacing w:val="-6"/>
        </w:rPr>
        <w:t> </w:t>
      </w:r>
      <w:r>
        <w:rPr>
          <w:color w:val="231F20"/>
        </w:rPr>
        <w:t>ván</w:t>
      </w:r>
      <w:r>
        <w:rPr>
          <w:color w:val="231F20"/>
          <w:spacing w:val="-7"/>
        </w:rPr>
        <w:t> </w:t>
      </w:r>
      <w:r>
        <w:rPr>
          <w:color w:val="231F20"/>
        </w:rPr>
        <w:t>khép</w:t>
      </w:r>
      <w:r>
        <w:rPr>
          <w:color w:val="231F20"/>
          <w:spacing w:val="-6"/>
        </w:rPr>
        <w:t> </w:t>
      </w:r>
      <w:r>
        <w:rPr>
          <w:color w:val="231F20"/>
        </w:rPr>
        <w:t>kín</w:t>
      </w:r>
      <w:r>
        <w:rPr>
          <w:color w:val="231F20"/>
          <w:spacing w:val="-6"/>
        </w:rPr>
        <w:t> </w:t>
      </w:r>
      <w:r>
        <w:rPr>
          <w:color w:val="231F20"/>
        </w:rPr>
        <w:t>đều</w:t>
      </w:r>
      <w:r>
        <w:rPr>
          <w:color w:val="231F20"/>
          <w:spacing w:val="-7"/>
        </w:rPr>
        <w:t> </w:t>
      </w:r>
      <w:r>
        <w:rPr>
          <w:color w:val="231F20"/>
        </w:rPr>
        <w:t>nhau.</w:t>
      </w:r>
      <w:r>
        <w:rPr>
          <w:color w:val="231F20"/>
          <w:spacing w:val="-6"/>
        </w:rPr>
        <w:t> </w:t>
      </w:r>
      <w:r>
        <w:rPr>
          <w:color w:val="231F20"/>
        </w:rPr>
        <w:t>Người</w:t>
      </w:r>
      <w:r>
        <w:rPr>
          <w:color w:val="231F20"/>
          <w:spacing w:val="-7"/>
        </w:rPr>
        <w:t> </w:t>
      </w:r>
      <w:r>
        <w:rPr>
          <w:color w:val="231F20"/>
        </w:rPr>
        <w:t>có</w:t>
      </w:r>
      <w:r>
        <w:rPr>
          <w:color w:val="231F20"/>
          <w:spacing w:val="-6"/>
        </w:rPr>
        <w:t> </w:t>
      </w:r>
      <w:r>
        <w:rPr>
          <w:color w:val="231F20"/>
        </w:rPr>
        <w:t>sức</w:t>
      </w:r>
      <w:r>
        <w:rPr>
          <w:color w:val="231F20"/>
          <w:spacing w:val="-6"/>
        </w:rPr>
        <w:t> </w:t>
      </w:r>
      <w:r>
        <w:rPr>
          <w:color w:val="231F20"/>
        </w:rPr>
        <w:t>của</w:t>
      </w:r>
      <w:r>
        <w:rPr>
          <w:color w:val="231F20"/>
          <w:spacing w:val="-7"/>
        </w:rPr>
        <w:t> </w:t>
      </w:r>
      <w:r>
        <w:rPr>
          <w:color w:val="231F20"/>
        </w:rPr>
        <w:t>Bát</w:t>
      </w:r>
      <w:r>
        <w:rPr>
          <w:color w:val="231F20"/>
          <w:spacing w:val="-6"/>
        </w:rPr>
        <w:t> </w:t>
      </w:r>
      <w:r>
        <w:rPr>
          <w:color w:val="231F20"/>
        </w:rPr>
        <w:t>la</w:t>
      </w:r>
      <w:r>
        <w:rPr>
          <w:color w:val="231F20"/>
          <w:spacing w:val="-7"/>
        </w:rPr>
        <w:t> </w:t>
      </w:r>
      <w:r>
        <w:rPr>
          <w:color w:val="231F20"/>
        </w:rPr>
        <w:t>tắc</w:t>
      </w:r>
      <w:r>
        <w:rPr>
          <w:color w:val="231F20"/>
          <w:spacing w:val="-6"/>
        </w:rPr>
        <w:t> </w:t>
      </w:r>
      <w:r>
        <w:rPr>
          <w:color w:val="231F20"/>
        </w:rPr>
        <w:t>kiến</w:t>
      </w:r>
      <w:r>
        <w:rPr>
          <w:color w:val="231F20"/>
          <w:spacing w:val="-6"/>
        </w:rPr>
        <w:t> </w:t>
      </w:r>
      <w:r>
        <w:rPr>
          <w:color w:val="231F20"/>
        </w:rPr>
        <w:t>đề, các</w:t>
      </w:r>
      <w:r>
        <w:rPr>
          <w:color w:val="231F20"/>
          <w:spacing w:val="-11"/>
        </w:rPr>
        <w:t> </w:t>
      </w:r>
      <w:r>
        <w:rPr>
          <w:color w:val="231F20"/>
        </w:rPr>
        <w:t>đốt</w:t>
      </w:r>
      <w:r>
        <w:rPr>
          <w:color w:val="231F20"/>
          <w:spacing w:val="-11"/>
        </w:rPr>
        <w:t> </w:t>
      </w:r>
      <w:r>
        <w:rPr>
          <w:color w:val="231F20"/>
        </w:rPr>
        <w:t>xương</w:t>
      </w:r>
      <w:r>
        <w:rPr>
          <w:color w:val="231F20"/>
          <w:spacing w:val="-11"/>
        </w:rPr>
        <w:t> </w:t>
      </w:r>
      <w:r>
        <w:rPr>
          <w:color w:val="231F20"/>
        </w:rPr>
        <w:t>đều</w:t>
      </w:r>
      <w:r>
        <w:rPr>
          <w:color w:val="231F20"/>
          <w:spacing w:val="-11"/>
        </w:rPr>
        <w:t> </w:t>
      </w:r>
      <w:r>
        <w:rPr>
          <w:color w:val="231F20"/>
        </w:rPr>
        <w:t>liên</w:t>
      </w:r>
      <w:r>
        <w:rPr>
          <w:color w:val="231F20"/>
          <w:spacing w:val="-11"/>
        </w:rPr>
        <w:t> </w:t>
      </w:r>
      <w:r>
        <w:rPr>
          <w:color w:val="231F20"/>
        </w:rPr>
        <w:t>lạc</w:t>
      </w:r>
      <w:r>
        <w:rPr>
          <w:color w:val="231F20"/>
          <w:spacing w:val="-11"/>
        </w:rPr>
        <w:t> </w:t>
      </w:r>
      <w:r>
        <w:rPr>
          <w:color w:val="231F20"/>
        </w:rPr>
        <w:t>như</w:t>
      </w:r>
      <w:r>
        <w:rPr>
          <w:color w:val="231F20"/>
          <w:spacing w:val="-11"/>
        </w:rPr>
        <w:t> </w:t>
      </w:r>
      <w:r>
        <w:rPr>
          <w:color w:val="231F20"/>
        </w:rPr>
        <w:t>sợi</w:t>
      </w:r>
      <w:r>
        <w:rPr>
          <w:color w:val="231F20"/>
          <w:spacing w:val="-11"/>
        </w:rPr>
        <w:t> </w:t>
      </w:r>
      <w:r>
        <w:rPr>
          <w:color w:val="231F20"/>
        </w:rPr>
        <w:t>dây</w:t>
      </w:r>
      <w:r>
        <w:rPr>
          <w:color w:val="231F20"/>
          <w:spacing w:val="-11"/>
        </w:rPr>
        <w:t> </w:t>
      </w:r>
      <w:r>
        <w:rPr>
          <w:color w:val="231F20"/>
        </w:rPr>
        <w:t>xích.</w:t>
      </w:r>
      <w:r>
        <w:rPr>
          <w:color w:val="231F20"/>
          <w:spacing w:val="-11"/>
        </w:rPr>
        <w:t> </w:t>
      </w:r>
      <w:r>
        <w:rPr>
          <w:color w:val="231F20"/>
        </w:rPr>
        <w:t>Người</w:t>
      </w:r>
      <w:r>
        <w:rPr>
          <w:color w:val="231F20"/>
          <w:spacing w:val="-11"/>
        </w:rPr>
        <w:t> </w:t>
      </w:r>
      <w:r>
        <w:rPr>
          <w:color w:val="231F20"/>
        </w:rPr>
        <w:t>có</w:t>
      </w:r>
      <w:r>
        <w:rPr>
          <w:color w:val="231F20"/>
          <w:spacing w:val="-11"/>
        </w:rPr>
        <w:t> </w:t>
      </w:r>
      <w:r>
        <w:rPr>
          <w:color w:val="231F20"/>
        </w:rPr>
        <w:t>sức</w:t>
      </w:r>
      <w:r>
        <w:rPr>
          <w:color w:val="231F20"/>
          <w:spacing w:val="-11"/>
        </w:rPr>
        <w:t> </w:t>
      </w:r>
      <w:r>
        <w:rPr>
          <w:color w:val="231F20"/>
        </w:rPr>
        <w:t>của</w:t>
      </w:r>
      <w:r>
        <w:rPr>
          <w:color w:val="231F20"/>
          <w:spacing w:val="-11"/>
        </w:rPr>
        <w:t> </w:t>
      </w:r>
      <w:r>
        <w:rPr>
          <w:color w:val="231F20"/>
        </w:rPr>
        <w:t>Na-la- diên các đốt xương như câu móc liền nhau.</w:t>
      </w:r>
    </w:p>
    <w:p>
      <w:pPr>
        <w:pStyle w:val="BodyText"/>
        <w:spacing w:line="273" w:lineRule="auto" w:before="110"/>
        <w:ind w:left="393" w:right="127"/>
      </w:pPr>
      <w:r>
        <w:rPr>
          <w:color w:val="231F20"/>
        </w:rPr>
        <w:t>Các đốt xương trong thân Bồ-tát lần lượt giao nhau như rồng cuộn khúc kết chặc lại, thế nên là hơn hết.</w:t>
      </w:r>
    </w:p>
    <w:p>
      <w:pPr>
        <w:pStyle w:val="BodyText"/>
        <w:spacing w:before="112"/>
        <w:ind w:left="960" w:firstLine="0"/>
      </w:pPr>
      <w:r>
        <w:rPr>
          <w:color w:val="231F20"/>
        </w:rPr>
        <w:t>Đã</w:t>
      </w:r>
      <w:r>
        <w:rPr>
          <w:color w:val="231F20"/>
          <w:spacing w:val="-13"/>
        </w:rPr>
        <w:t> </w:t>
      </w:r>
      <w:r>
        <w:rPr>
          <w:color w:val="231F20"/>
        </w:rPr>
        <w:t>nói</w:t>
      </w:r>
      <w:r>
        <w:rPr>
          <w:color w:val="231F20"/>
          <w:spacing w:val="-13"/>
        </w:rPr>
        <w:t> </w:t>
      </w:r>
      <w:r>
        <w:rPr>
          <w:color w:val="231F20"/>
        </w:rPr>
        <w:t>về</w:t>
      </w:r>
      <w:r>
        <w:rPr>
          <w:color w:val="231F20"/>
          <w:spacing w:val="-13"/>
        </w:rPr>
        <w:t> </w:t>
      </w:r>
      <w:r>
        <w:rPr>
          <w:color w:val="231F20"/>
        </w:rPr>
        <w:t>thân</w:t>
      </w:r>
      <w:r>
        <w:rPr>
          <w:color w:val="231F20"/>
          <w:spacing w:val="-13"/>
        </w:rPr>
        <w:t> </w:t>
      </w:r>
      <w:r>
        <w:rPr>
          <w:color w:val="231F20"/>
        </w:rPr>
        <w:t>lực</w:t>
      </w:r>
      <w:r>
        <w:rPr>
          <w:color w:val="231F20"/>
          <w:spacing w:val="-13"/>
        </w:rPr>
        <w:t> </w:t>
      </w:r>
      <w:r>
        <w:rPr>
          <w:color w:val="231F20"/>
        </w:rPr>
        <w:t>của</w:t>
      </w:r>
      <w:r>
        <w:rPr>
          <w:color w:val="231F20"/>
          <w:spacing w:val="-13"/>
        </w:rPr>
        <w:t> </w:t>
      </w:r>
      <w:r>
        <w:rPr>
          <w:color w:val="231F20"/>
        </w:rPr>
        <w:t>Phật,</w:t>
      </w:r>
      <w:r>
        <w:rPr>
          <w:color w:val="231F20"/>
          <w:spacing w:val="-14"/>
        </w:rPr>
        <w:t> </w:t>
      </w:r>
      <w:r>
        <w:rPr>
          <w:color w:val="231F20"/>
        </w:rPr>
        <w:t>ý</w:t>
      </w:r>
      <w:r>
        <w:rPr>
          <w:color w:val="231F20"/>
          <w:spacing w:val="-13"/>
        </w:rPr>
        <w:t> </w:t>
      </w:r>
      <w:r>
        <w:rPr>
          <w:color w:val="231F20"/>
        </w:rPr>
        <w:t>lực</w:t>
      </w:r>
      <w:r>
        <w:rPr>
          <w:color w:val="231F20"/>
          <w:spacing w:val="-12"/>
        </w:rPr>
        <w:t> </w:t>
      </w:r>
      <w:r>
        <w:rPr>
          <w:color w:val="231F20"/>
        </w:rPr>
        <w:t>nay</w:t>
      </w:r>
      <w:r>
        <w:rPr>
          <w:color w:val="231F20"/>
          <w:spacing w:val="-13"/>
        </w:rPr>
        <w:t> </w:t>
      </w:r>
      <w:r>
        <w:rPr>
          <w:color w:val="231F20"/>
        </w:rPr>
        <w:t>sẽ</w:t>
      </w:r>
      <w:r>
        <w:rPr>
          <w:color w:val="231F20"/>
          <w:spacing w:val="-13"/>
        </w:rPr>
        <w:t> </w:t>
      </w:r>
      <w:r>
        <w:rPr>
          <w:color w:val="231F20"/>
        </w:rPr>
        <w:t>nói.</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Đức</w:t>
      </w:r>
      <w:r>
        <w:rPr>
          <w:color w:val="231F20"/>
          <w:spacing w:val="-13"/>
        </w:rPr>
        <w:t> </w:t>
      </w:r>
      <w:r>
        <w:rPr>
          <w:color w:val="231F20"/>
        </w:rPr>
        <w:t>Phật</w:t>
      </w:r>
    </w:p>
    <w:p>
      <w:pPr>
        <w:pStyle w:val="BodyText"/>
        <w:spacing w:line="273" w:lineRule="auto" w:before="41"/>
        <w:ind w:left="393" w:right="127" w:firstLine="0"/>
      </w:pPr>
      <w:r>
        <w:rPr>
          <w:color w:val="231F20"/>
        </w:rPr>
        <w:t>– Thế Tôn đã thành tựu vô biên công đức không thể nghĩ bàn như mười lực, bốn pháp không sợ hãi, đại bi, ba niệm trụ </w:t>
      </w:r>
      <w:r>
        <w:rPr>
          <w:color w:val="231F20"/>
          <w:spacing w:val="-5"/>
        </w:rPr>
        <w:t>v.v… </w:t>
      </w:r>
      <w:r>
        <w:rPr>
          <w:color w:val="231F20"/>
        </w:rPr>
        <w:t>Tùy theo sự</w:t>
      </w:r>
      <w:r>
        <w:rPr>
          <w:color w:val="231F20"/>
          <w:spacing w:val="-10"/>
        </w:rPr>
        <w:t> </w:t>
      </w:r>
      <w:r>
        <w:rPr>
          <w:color w:val="231F20"/>
        </w:rPr>
        <w:t>sai</w:t>
      </w:r>
      <w:r>
        <w:rPr>
          <w:color w:val="231F20"/>
          <w:spacing w:val="-9"/>
        </w:rPr>
        <w:t> </w:t>
      </w:r>
      <w:r>
        <w:rPr>
          <w:color w:val="231F20"/>
        </w:rPr>
        <w:t>khác</w:t>
      </w:r>
      <w:r>
        <w:rPr>
          <w:color w:val="231F20"/>
          <w:spacing w:val="-9"/>
        </w:rPr>
        <w:t> </w:t>
      </w:r>
      <w:r>
        <w:rPr>
          <w:color w:val="231F20"/>
        </w:rPr>
        <w:t>nơi</w:t>
      </w:r>
      <w:r>
        <w:rPr>
          <w:color w:val="231F20"/>
          <w:spacing w:val="-9"/>
        </w:rPr>
        <w:t> </w:t>
      </w:r>
      <w:r>
        <w:rPr>
          <w:color w:val="231F20"/>
        </w:rPr>
        <w:t>diệu</w:t>
      </w:r>
      <w:r>
        <w:rPr>
          <w:color w:val="231F20"/>
          <w:spacing w:val="-9"/>
        </w:rPr>
        <w:t> </w:t>
      </w:r>
      <w:r>
        <w:rPr>
          <w:color w:val="231F20"/>
        </w:rPr>
        <w:t>dụng</w:t>
      </w:r>
      <w:r>
        <w:rPr>
          <w:color w:val="231F20"/>
          <w:spacing w:val="-10"/>
        </w:rPr>
        <w:t> </w:t>
      </w:r>
      <w:r>
        <w:rPr>
          <w:color w:val="231F20"/>
        </w:rPr>
        <w:t>mà</w:t>
      </w:r>
      <w:r>
        <w:rPr>
          <w:color w:val="231F20"/>
          <w:spacing w:val="-9"/>
        </w:rPr>
        <w:t> </w:t>
      </w:r>
      <w:r>
        <w:rPr>
          <w:color w:val="231F20"/>
        </w:rPr>
        <w:t>lập</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danh,</w:t>
      </w:r>
      <w:r>
        <w:rPr>
          <w:color w:val="231F20"/>
          <w:spacing w:val="-10"/>
        </w:rPr>
        <w:t> </w:t>
      </w:r>
      <w:r>
        <w:rPr>
          <w:color w:val="231F20"/>
        </w:rPr>
        <w:t>gồm</w:t>
      </w:r>
      <w:r>
        <w:rPr>
          <w:color w:val="231F20"/>
          <w:spacing w:val="-9"/>
        </w:rPr>
        <w:t> </w:t>
      </w:r>
      <w:r>
        <w:rPr>
          <w:color w:val="231F20"/>
        </w:rPr>
        <w:t>đủ</w:t>
      </w:r>
      <w:r>
        <w:rPr>
          <w:color w:val="231F20"/>
          <w:spacing w:val="-9"/>
        </w:rPr>
        <w:t> </w:t>
      </w:r>
      <w:r>
        <w:rPr>
          <w:color w:val="231F20"/>
        </w:rPr>
        <w:t>mười</w:t>
      </w:r>
      <w:r>
        <w:rPr>
          <w:color w:val="231F20"/>
          <w:spacing w:val="-9"/>
        </w:rPr>
        <w:t> </w:t>
      </w:r>
      <w:r>
        <w:rPr>
          <w:color w:val="231F20"/>
        </w:rPr>
        <w:t>thứ,</w:t>
      </w:r>
      <w:r>
        <w:rPr>
          <w:color w:val="231F20"/>
          <w:spacing w:val="-9"/>
        </w:rPr>
        <w:t> </w:t>
      </w:r>
      <w:r>
        <w:rPr>
          <w:color w:val="231F20"/>
        </w:rPr>
        <w:t>gọi là ý lực. Mười thứ đó</w:t>
      </w:r>
      <w:r>
        <w:rPr>
          <w:color w:val="231F20"/>
          <w:spacing w:val="-2"/>
        </w:rPr>
        <w:t> </w:t>
      </w:r>
      <w:r>
        <w:rPr>
          <w:color w:val="231F20"/>
        </w:rPr>
        <w:t>là:</w:t>
      </w:r>
    </w:p>
    <w:p>
      <w:pPr>
        <w:pStyle w:val="ListParagraph"/>
        <w:numPr>
          <w:ilvl w:val="2"/>
          <w:numId w:val="60"/>
        </w:numPr>
        <w:tabs>
          <w:tab w:pos="1217" w:val="left" w:leader="none"/>
        </w:tabs>
        <w:spacing w:line="240" w:lineRule="auto" w:before="110" w:after="0"/>
        <w:ind w:left="1216" w:right="0" w:hanging="257"/>
        <w:jc w:val="both"/>
        <w:rPr>
          <w:sz w:val="26"/>
        </w:rPr>
      </w:pPr>
      <w:r>
        <w:rPr>
          <w:color w:val="231F20"/>
          <w:spacing w:val="-4"/>
          <w:sz w:val="26"/>
        </w:rPr>
        <w:t>Trí </w:t>
      </w:r>
      <w:r>
        <w:rPr>
          <w:color w:val="231F20"/>
          <w:sz w:val="26"/>
        </w:rPr>
        <w:t>lực của xứ phi</w:t>
      </w:r>
      <w:r>
        <w:rPr>
          <w:color w:val="231F20"/>
          <w:spacing w:val="4"/>
          <w:sz w:val="26"/>
        </w:rPr>
        <w:t> </w:t>
      </w:r>
      <w:r>
        <w:rPr>
          <w:color w:val="231F20"/>
          <w:sz w:val="26"/>
        </w:rPr>
        <w:t>xứ.</w:t>
      </w:r>
    </w:p>
    <w:p>
      <w:pPr>
        <w:pStyle w:val="ListParagraph"/>
        <w:numPr>
          <w:ilvl w:val="2"/>
          <w:numId w:val="60"/>
        </w:numPr>
        <w:tabs>
          <w:tab w:pos="1217" w:val="left" w:leader="none"/>
        </w:tabs>
        <w:spacing w:line="240" w:lineRule="auto" w:before="109" w:after="0"/>
        <w:ind w:left="1216" w:right="0" w:hanging="257"/>
        <w:jc w:val="both"/>
        <w:rPr>
          <w:sz w:val="26"/>
        </w:rPr>
      </w:pPr>
      <w:r>
        <w:rPr>
          <w:color w:val="231F20"/>
          <w:spacing w:val="-4"/>
          <w:sz w:val="26"/>
        </w:rPr>
        <w:t>Trí </w:t>
      </w:r>
      <w:r>
        <w:rPr>
          <w:color w:val="231F20"/>
          <w:sz w:val="26"/>
        </w:rPr>
        <w:t>lực của pháp nghiệp tích</w:t>
      </w:r>
      <w:r>
        <w:rPr>
          <w:color w:val="231F20"/>
          <w:spacing w:val="4"/>
          <w:sz w:val="26"/>
        </w:rPr>
        <w:t> </w:t>
      </w:r>
      <w:r>
        <w:rPr>
          <w:color w:val="231F20"/>
          <w:sz w:val="26"/>
        </w:rPr>
        <w:t>tập.</w:t>
      </w:r>
    </w:p>
    <w:p>
      <w:pPr>
        <w:pStyle w:val="ListParagraph"/>
        <w:numPr>
          <w:ilvl w:val="2"/>
          <w:numId w:val="60"/>
        </w:numPr>
        <w:tabs>
          <w:tab w:pos="1210" w:val="left" w:leader="none"/>
        </w:tabs>
        <w:spacing w:line="273" w:lineRule="auto" w:before="109" w:after="0"/>
        <w:ind w:left="393" w:right="126" w:firstLine="566"/>
        <w:jc w:val="left"/>
        <w:rPr>
          <w:sz w:val="26"/>
        </w:rPr>
      </w:pPr>
      <w:r>
        <w:rPr>
          <w:color w:val="231F20"/>
          <w:spacing w:val="-4"/>
          <w:sz w:val="26"/>
        </w:rPr>
        <w:t>Trí</w:t>
      </w:r>
      <w:r>
        <w:rPr>
          <w:color w:val="231F20"/>
          <w:spacing w:val="-7"/>
          <w:sz w:val="26"/>
        </w:rPr>
        <w:t> </w:t>
      </w:r>
      <w:r>
        <w:rPr>
          <w:color w:val="231F20"/>
          <w:sz w:val="26"/>
        </w:rPr>
        <w:t>lực</w:t>
      </w:r>
      <w:r>
        <w:rPr>
          <w:color w:val="231F20"/>
          <w:spacing w:val="-7"/>
          <w:sz w:val="26"/>
        </w:rPr>
        <w:t> </w:t>
      </w:r>
      <w:r>
        <w:rPr>
          <w:color w:val="231F20"/>
          <w:sz w:val="26"/>
        </w:rPr>
        <w:t>của</w:t>
      </w:r>
      <w:r>
        <w:rPr>
          <w:color w:val="231F20"/>
          <w:spacing w:val="-7"/>
          <w:sz w:val="26"/>
        </w:rPr>
        <w:t> </w:t>
      </w:r>
      <w:r>
        <w:rPr>
          <w:color w:val="231F20"/>
          <w:sz w:val="26"/>
        </w:rPr>
        <w:t>tĩnh</w:t>
      </w:r>
      <w:r>
        <w:rPr>
          <w:color w:val="231F20"/>
          <w:spacing w:val="-7"/>
          <w:sz w:val="26"/>
        </w:rPr>
        <w:t> </w:t>
      </w:r>
      <w:r>
        <w:rPr>
          <w:color w:val="231F20"/>
          <w:sz w:val="26"/>
        </w:rPr>
        <w:t>lự,</w:t>
      </w:r>
      <w:r>
        <w:rPr>
          <w:color w:val="231F20"/>
          <w:spacing w:val="-7"/>
          <w:sz w:val="26"/>
        </w:rPr>
        <w:t> </w:t>
      </w:r>
      <w:r>
        <w:rPr>
          <w:color w:val="231F20"/>
          <w:sz w:val="26"/>
        </w:rPr>
        <w:t>đẳng</w:t>
      </w:r>
      <w:r>
        <w:rPr>
          <w:color w:val="231F20"/>
          <w:spacing w:val="-7"/>
          <w:sz w:val="26"/>
        </w:rPr>
        <w:t> </w:t>
      </w:r>
      <w:r>
        <w:rPr>
          <w:color w:val="231F20"/>
          <w:sz w:val="26"/>
        </w:rPr>
        <w:t>trì,</w:t>
      </w:r>
      <w:r>
        <w:rPr>
          <w:color w:val="231F20"/>
          <w:spacing w:val="-6"/>
          <w:sz w:val="26"/>
        </w:rPr>
        <w:t> </w:t>
      </w:r>
      <w:r>
        <w:rPr>
          <w:color w:val="231F20"/>
          <w:sz w:val="26"/>
        </w:rPr>
        <w:t>đẳng</w:t>
      </w:r>
      <w:r>
        <w:rPr>
          <w:color w:val="231F20"/>
          <w:spacing w:val="-7"/>
          <w:sz w:val="26"/>
        </w:rPr>
        <w:t> </w:t>
      </w:r>
      <w:r>
        <w:rPr>
          <w:color w:val="231F20"/>
          <w:sz w:val="26"/>
        </w:rPr>
        <w:t>chí</w:t>
      </w:r>
      <w:r>
        <w:rPr>
          <w:color w:val="231F20"/>
          <w:spacing w:val="-7"/>
          <w:sz w:val="26"/>
        </w:rPr>
        <w:t> </w:t>
      </w:r>
      <w:r>
        <w:rPr>
          <w:color w:val="231F20"/>
          <w:sz w:val="26"/>
        </w:rPr>
        <w:t>giải</w:t>
      </w:r>
      <w:r>
        <w:rPr>
          <w:color w:val="231F20"/>
          <w:spacing w:val="-7"/>
          <w:sz w:val="26"/>
        </w:rPr>
        <w:t> </w:t>
      </w:r>
      <w:r>
        <w:rPr>
          <w:color w:val="231F20"/>
          <w:sz w:val="26"/>
        </w:rPr>
        <w:t>thoát,</w:t>
      </w:r>
      <w:r>
        <w:rPr>
          <w:color w:val="231F20"/>
          <w:spacing w:val="-7"/>
          <w:sz w:val="26"/>
        </w:rPr>
        <w:t> </w:t>
      </w:r>
      <w:r>
        <w:rPr>
          <w:color w:val="231F20"/>
          <w:sz w:val="26"/>
        </w:rPr>
        <w:t>phát</w:t>
      </w:r>
      <w:r>
        <w:rPr>
          <w:color w:val="231F20"/>
          <w:spacing w:val="-7"/>
          <w:sz w:val="26"/>
        </w:rPr>
        <w:t> </w:t>
      </w:r>
      <w:r>
        <w:rPr>
          <w:color w:val="231F20"/>
          <w:sz w:val="26"/>
        </w:rPr>
        <w:t>khởi</w:t>
      </w:r>
      <w:r>
        <w:rPr>
          <w:color w:val="231F20"/>
          <w:spacing w:val="-7"/>
          <w:sz w:val="26"/>
        </w:rPr>
        <w:t> </w:t>
      </w:r>
      <w:r>
        <w:rPr>
          <w:color w:val="231F20"/>
          <w:sz w:val="26"/>
        </w:rPr>
        <w:t>tạp nhiễm, thanh tịnh.</w:t>
      </w:r>
    </w:p>
    <w:p>
      <w:pPr>
        <w:pStyle w:val="ListParagraph"/>
        <w:numPr>
          <w:ilvl w:val="2"/>
          <w:numId w:val="60"/>
        </w:numPr>
        <w:tabs>
          <w:tab w:pos="1217" w:val="left" w:leader="none"/>
        </w:tabs>
        <w:spacing w:line="240" w:lineRule="auto" w:before="67" w:after="0"/>
        <w:ind w:left="1216" w:right="0" w:hanging="257"/>
        <w:jc w:val="left"/>
        <w:rPr>
          <w:sz w:val="26"/>
        </w:rPr>
      </w:pPr>
      <w:r>
        <w:rPr>
          <w:color w:val="231F20"/>
          <w:spacing w:val="-4"/>
          <w:sz w:val="26"/>
        </w:rPr>
        <w:t>Trí </w:t>
      </w:r>
      <w:r>
        <w:rPr>
          <w:color w:val="231F20"/>
          <w:sz w:val="26"/>
        </w:rPr>
        <w:t>lực của vô số các thứ</w:t>
      </w:r>
      <w:r>
        <w:rPr>
          <w:color w:val="231F20"/>
          <w:spacing w:val="4"/>
          <w:sz w:val="26"/>
        </w:rPr>
        <w:t> </w:t>
      </w:r>
      <w:r>
        <w:rPr>
          <w:color w:val="231F20"/>
          <w:sz w:val="26"/>
        </w:rPr>
        <w:t>giới.</w:t>
      </w:r>
    </w:p>
    <w:p>
      <w:pPr>
        <w:pStyle w:val="ListParagraph"/>
        <w:numPr>
          <w:ilvl w:val="2"/>
          <w:numId w:val="60"/>
        </w:numPr>
        <w:tabs>
          <w:tab w:pos="1217" w:val="left" w:leader="none"/>
        </w:tabs>
        <w:spacing w:line="240" w:lineRule="auto" w:before="109" w:after="0"/>
        <w:ind w:left="1216" w:right="0" w:hanging="257"/>
        <w:jc w:val="left"/>
        <w:rPr>
          <w:sz w:val="26"/>
        </w:rPr>
      </w:pPr>
      <w:r>
        <w:rPr>
          <w:color w:val="231F20"/>
          <w:spacing w:val="-4"/>
          <w:sz w:val="26"/>
        </w:rPr>
        <w:t>Trí </w:t>
      </w:r>
      <w:r>
        <w:rPr>
          <w:color w:val="231F20"/>
          <w:sz w:val="26"/>
        </w:rPr>
        <w:t>lực của các thứ thắng</w:t>
      </w:r>
      <w:r>
        <w:rPr>
          <w:color w:val="231F20"/>
          <w:spacing w:val="6"/>
          <w:sz w:val="26"/>
        </w:rPr>
        <w:t> </w:t>
      </w:r>
      <w:r>
        <w:rPr>
          <w:color w:val="231F20"/>
          <w:sz w:val="26"/>
        </w:rPr>
        <w:t>giải.</w:t>
      </w:r>
    </w:p>
    <w:p>
      <w:pPr>
        <w:pStyle w:val="ListParagraph"/>
        <w:numPr>
          <w:ilvl w:val="2"/>
          <w:numId w:val="60"/>
        </w:numPr>
        <w:tabs>
          <w:tab w:pos="1217" w:val="left" w:leader="none"/>
        </w:tabs>
        <w:spacing w:line="240" w:lineRule="auto" w:before="109" w:after="0"/>
        <w:ind w:left="1216" w:right="0" w:hanging="257"/>
        <w:jc w:val="left"/>
        <w:rPr>
          <w:sz w:val="26"/>
        </w:rPr>
      </w:pPr>
      <w:r>
        <w:rPr>
          <w:color w:val="231F20"/>
          <w:spacing w:val="-4"/>
          <w:sz w:val="26"/>
        </w:rPr>
        <w:t>Trí </w:t>
      </w:r>
      <w:r>
        <w:rPr>
          <w:color w:val="231F20"/>
          <w:sz w:val="26"/>
        </w:rPr>
        <w:t>lực của các căn có hơn,</w:t>
      </w:r>
      <w:r>
        <w:rPr>
          <w:color w:val="231F20"/>
          <w:spacing w:val="4"/>
          <w:sz w:val="26"/>
        </w:rPr>
        <w:t> </w:t>
      </w:r>
      <w:r>
        <w:rPr>
          <w:color w:val="231F20"/>
          <w:sz w:val="26"/>
        </w:rPr>
        <w:t>kém.</w:t>
      </w:r>
    </w:p>
    <w:p>
      <w:pPr>
        <w:pStyle w:val="ListParagraph"/>
        <w:numPr>
          <w:ilvl w:val="2"/>
          <w:numId w:val="60"/>
        </w:numPr>
        <w:tabs>
          <w:tab w:pos="1217" w:val="left" w:leader="none"/>
        </w:tabs>
        <w:spacing w:line="240" w:lineRule="auto" w:before="109" w:after="0"/>
        <w:ind w:left="1216" w:right="0" w:hanging="257"/>
        <w:jc w:val="left"/>
        <w:rPr>
          <w:sz w:val="26"/>
        </w:rPr>
      </w:pPr>
      <w:r>
        <w:rPr>
          <w:color w:val="231F20"/>
          <w:spacing w:val="-4"/>
          <w:sz w:val="26"/>
        </w:rPr>
        <w:t>Trí </w:t>
      </w:r>
      <w:r>
        <w:rPr>
          <w:color w:val="231F20"/>
          <w:sz w:val="26"/>
        </w:rPr>
        <w:t>lực đi đến khắp các</w:t>
      </w:r>
      <w:r>
        <w:rPr>
          <w:color w:val="231F20"/>
          <w:spacing w:val="4"/>
          <w:sz w:val="26"/>
        </w:rPr>
        <w:t> </w:t>
      </w:r>
      <w:r>
        <w:rPr>
          <w:color w:val="231F20"/>
          <w:sz w:val="26"/>
        </w:rPr>
        <w:t>cõi.</w:t>
      </w:r>
    </w:p>
    <w:p>
      <w:pPr>
        <w:spacing w:after="0" w:line="240" w:lineRule="auto"/>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2"/>
          <w:numId w:val="60"/>
        </w:numPr>
        <w:tabs>
          <w:tab w:pos="933" w:val="left" w:leader="none"/>
        </w:tabs>
        <w:spacing w:line="240" w:lineRule="auto" w:before="89" w:after="0"/>
        <w:ind w:left="932" w:right="0" w:hanging="256"/>
        <w:jc w:val="left"/>
        <w:rPr>
          <w:sz w:val="26"/>
        </w:rPr>
      </w:pPr>
      <w:r>
        <w:rPr>
          <w:color w:val="231F20"/>
          <w:spacing w:val="-4"/>
          <w:sz w:val="26"/>
        </w:rPr>
        <w:t>Trí </w:t>
      </w:r>
      <w:r>
        <w:rPr>
          <w:color w:val="231F20"/>
          <w:sz w:val="26"/>
        </w:rPr>
        <w:t>lực của túc trụ tùy</w:t>
      </w:r>
      <w:r>
        <w:rPr>
          <w:color w:val="231F20"/>
          <w:spacing w:val="4"/>
          <w:sz w:val="26"/>
        </w:rPr>
        <w:t> </w:t>
      </w:r>
      <w:r>
        <w:rPr>
          <w:color w:val="231F20"/>
          <w:sz w:val="26"/>
        </w:rPr>
        <w:t>niệm.</w:t>
      </w:r>
    </w:p>
    <w:p>
      <w:pPr>
        <w:pStyle w:val="ListParagraph"/>
        <w:numPr>
          <w:ilvl w:val="2"/>
          <w:numId w:val="60"/>
        </w:numPr>
        <w:tabs>
          <w:tab w:pos="933" w:val="left" w:leader="none"/>
        </w:tabs>
        <w:spacing w:line="240" w:lineRule="auto" w:before="109" w:after="0"/>
        <w:ind w:left="932" w:right="0" w:hanging="256"/>
        <w:jc w:val="left"/>
        <w:rPr>
          <w:sz w:val="26"/>
        </w:rPr>
      </w:pPr>
      <w:r>
        <w:rPr>
          <w:color w:val="231F20"/>
          <w:spacing w:val="-4"/>
          <w:sz w:val="26"/>
        </w:rPr>
        <w:t>Trí </w:t>
      </w:r>
      <w:r>
        <w:rPr>
          <w:color w:val="231F20"/>
          <w:sz w:val="26"/>
        </w:rPr>
        <w:t>lực của sinh</w:t>
      </w:r>
      <w:r>
        <w:rPr>
          <w:color w:val="231F20"/>
          <w:spacing w:val="2"/>
          <w:sz w:val="26"/>
        </w:rPr>
        <w:t> </w:t>
      </w:r>
      <w:r>
        <w:rPr>
          <w:color w:val="231F20"/>
          <w:sz w:val="26"/>
        </w:rPr>
        <w:t>tử.</w:t>
      </w:r>
    </w:p>
    <w:p>
      <w:pPr>
        <w:pStyle w:val="ListParagraph"/>
        <w:numPr>
          <w:ilvl w:val="2"/>
          <w:numId w:val="60"/>
        </w:numPr>
        <w:tabs>
          <w:tab w:pos="1063" w:val="left" w:leader="none"/>
        </w:tabs>
        <w:spacing w:line="240" w:lineRule="auto" w:before="109" w:after="0"/>
        <w:ind w:left="1062" w:right="0" w:hanging="386"/>
        <w:jc w:val="left"/>
        <w:rPr>
          <w:sz w:val="26"/>
        </w:rPr>
      </w:pPr>
      <w:r>
        <w:rPr>
          <w:color w:val="231F20"/>
          <w:spacing w:val="-4"/>
          <w:sz w:val="26"/>
        </w:rPr>
        <w:t>Trí </w:t>
      </w:r>
      <w:r>
        <w:rPr>
          <w:color w:val="231F20"/>
          <w:sz w:val="26"/>
        </w:rPr>
        <w:t>lực của lậu đã dứt</w:t>
      </w:r>
      <w:r>
        <w:rPr>
          <w:color w:val="231F20"/>
          <w:spacing w:val="6"/>
          <w:sz w:val="26"/>
        </w:rPr>
        <w:t> </w:t>
      </w:r>
      <w:r>
        <w:rPr>
          <w:color w:val="231F20"/>
          <w:sz w:val="26"/>
        </w:rPr>
        <w:t>hết.</w:t>
      </w:r>
    </w:p>
    <w:p>
      <w:pPr>
        <w:pStyle w:val="BodyText"/>
        <w:spacing w:before="154"/>
        <w:ind w:left="677" w:firstLine="0"/>
      </w:pPr>
      <w:r>
        <w:rPr>
          <w:i/>
          <w:color w:val="231F20"/>
        </w:rPr>
        <w:t>Hỏi: </w:t>
      </w:r>
      <w:r>
        <w:rPr>
          <w:color w:val="231F20"/>
        </w:rPr>
        <w:t>Mười lực như thế lấy gì làm tự</w:t>
      </w:r>
      <w:r>
        <w:rPr>
          <w:color w:val="231F20"/>
          <w:spacing w:val="-7"/>
        </w:rPr>
        <w:t> </w:t>
      </w:r>
      <w:r>
        <w:rPr>
          <w:color w:val="231F20"/>
        </w:rPr>
        <w:t>tánh?</w:t>
      </w:r>
    </w:p>
    <w:p>
      <w:pPr>
        <w:pStyle w:val="BodyText"/>
        <w:spacing w:line="276" w:lineRule="auto" w:before="159"/>
        <w:ind w:right="410"/>
      </w:pPr>
      <w:r>
        <w:rPr>
          <w:i/>
          <w:color w:val="231F20"/>
        </w:rPr>
        <w:t>Đáp: </w:t>
      </w:r>
      <w:r>
        <w:rPr>
          <w:color w:val="231F20"/>
        </w:rPr>
        <w:t>Lấy trí làm tự tánh. Nghĩa là ý lực của Phật là do trí tạo thành, dùng trí làm Thể, vì thuộc về trí. Như Khế kinh nói: Đối với xứ, phi xứ, nhận biết rõ như thật, cho đến nói rộng.</w:t>
      </w:r>
    </w:p>
    <w:p>
      <w:pPr>
        <w:pStyle w:val="BodyText"/>
        <w:ind w:left="677" w:firstLine="0"/>
      </w:pPr>
      <w:r>
        <w:rPr>
          <w:color w:val="231F20"/>
        </w:rPr>
        <w:t>Đã nói về tự tánh, về lý do nay sẽ nói.</w:t>
      </w:r>
    </w:p>
    <w:p>
      <w:pPr>
        <w:pStyle w:val="BodyText"/>
        <w:spacing w:before="158"/>
        <w:ind w:left="677" w:firstLine="0"/>
      </w:pPr>
      <w:r>
        <w:rPr>
          <w:i/>
          <w:color w:val="231F20"/>
        </w:rPr>
        <w:t>Hỏi: </w:t>
      </w:r>
      <w:r>
        <w:rPr>
          <w:color w:val="231F20"/>
        </w:rPr>
        <w:t>Vì sao gọi là lực? Lực là nghĩa gì?</w:t>
      </w:r>
    </w:p>
    <w:p>
      <w:pPr>
        <w:pStyle w:val="BodyText"/>
        <w:spacing w:line="276" w:lineRule="auto" w:before="158"/>
        <w:ind w:right="410"/>
      </w:pPr>
      <w:r>
        <w:rPr>
          <w:i/>
          <w:color w:val="231F20"/>
        </w:rPr>
        <w:t>Đáp:</w:t>
      </w:r>
      <w:r>
        <w:rPr>
          <w:i/>
          <w:color w:val="231F20"/>
          <w:spacing w:val="-11"/>
        </w:rPr>
        <w:t> </w:t>
      </w:r>
      <w:r>
        <w:rPr>
          <w:color w:val="231F20"/>
        </w:rPr>
        <w:t>Nghĩa</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khuất</w:t>
      </w:r>
      <w:r>
        <w:rPr>
          <w:color w:val="231F20"/>
          <w:spacing w:val="-10"/>
        </w:rPr>
        <w:t> </w:t>
      </w:r>
      <w:r>
        <w:rPr>
          <w:color w:val="231F20"/>
        </w:rPr>
        <w:t>phục</w:t>
      </w:r>
      <w:r>
        <w:rPr>
          <w:color w:val="231F20"/>
          <w:spacing w:val="-10"/>
        </w:rPr>
        <w:t> </w:t>
      </w:r>
      <w:r>
        <w:rPr>
          <w:color w:val="231F20"/>
        </w:rPr>
        <w:t>được</w:t>
      </w:r>
      <w:r>
        <w:rPr>
          <w:color w:val="231F20"/>
          <w:spacing w:val="-10"/>
        </w:rPr>
        <w:t> </w:t>
      </w:r>
      <w:r>
        <w:rPr>
          <w:color w:val="231F20"/>
        </w:rPr>
        <w:t>là</w:t>
      </w:r>
      <w:r>
        <w:rPr>
          <w:color w:val="231F20"/>
          <w:spacing w:val="-10"/>
        </w:rPr>
        <w:t> </w:t>
      </w:r>
      <w:r>
        <w:rPr>
          <w:color w:val="231F20"/>
        </w:rPr>
        <w:t>nghĩa</w:t>
      </w:r>
      <w:r>
        <w:rPr>
          <w:color w:val="231F20"/>
          <w:spacing w:val="-10"/>
        </w:rPr>
        <w:t> </w:t>
      </w:r>
      <w:r>
        <w:rPr>
          <w:color w:val="231F20"/>
        </w:rPr>
        <w:t>của</w:t>
      </w:r>
      <w:r>
        <w:rPr>
          <w:color w:val="231F20"/>
          <w:spacing w:val="-10"/>
        </w:rPr>
        <w:t> </w:t>
      </w:r>
      <w:r>
        <w:rPr>
          <w:color w:val="231F20"/>
        </w:rPr>
        <w:t>lực.</w:t>
      </w:r>
      <w:r>
        <w:rPr>
          <w:color w:val="231F20"/>
          <w:spacing w:val="-10"/>
        </w:rPr>
        <w:t> </w:t>
      </w:r>
      <w:r>
        <w:rPr>
          <w:color w:val="231F20"/>
        </w:rPr>
        <w:t>Nghĩa không thể nằm nép xuống, bị đè bẹp xuống, nghĩa không thể bẻ gãy được, nghĩa không thể hãm hại, nghĩa không thể đổi </w:t>
      </w:r>
      <w:r>
        <w:rPr>
          <w:color w:val="231F20"/>
          <w:spacing w:val="-4"/>
        </w:rPr>
        <w:t>thay, </w:t>
      </w:r>
      <w:r>
        <w:rPr>
          <w:color w:val="231F20"/>
          <w:spacing w:val="-3"/>
        </w:rPr>
        <w:t>nghĩa </w:t>
      </w:r>
      <w:r>
        <w:rPr>
          <w:color w:val="231F20"/>
        </w:rPr>
        <w:t>không thể che lấp, nghĩa có thể nhận biết cùng khắp, nghĩa có </w:t>
      </w:r>
      <w:r>
        <w:rPr>
          <w:color w:val="231F20"/>
          <w:spacing w:val="-4"/>
        </w:rPr>
        <w:t>thể </w:t>
      </w:r>
      <w:r>
        <w:rPr>
          <w:color w:val="231F20"/>
        </w:rPr>
        <w:t>gánh vác, nghĩa kiên cố, nghĩa tối thắng, nghĩa có khả năng chế </w:t>
      </w:r>
      <w:r>
        <w:rPr>
          <w:color w:val="231F20"/>
          <w:spacing w:val="-5"/>
        </w:rPr>
        <w:t>ngự </w:t>
      </w:r>
      <w:r>
        <w:rPr>
          <w:color w:val="231F20"/>
        </w:rPr>
        <w:t>người khác, là nghĩa của lực.</w:t>
      </w:r>
    </w:p>
    <w:p>
      <w:pPr>
        <w:pStyle w:val="BodyText"/>
        <w:spacing w:line="276" w:lineRule="auto" w:before="115"/>
        <w:ind w:right="410"/>
      </w:pPr>
      <w:r>
        <w:rPr>
          <w:color w:val="231F20"/>
        </w:rPr>
        <w:t>Về giới: </w:t>
      </w:r>
      <w:r>
        <w:rPr>
          <w:color w:val="231F20"/>
          <w:spacing w:val="-4"/>
        </w:rPr>
        <w:t>Trí </w:t>
      </w:r>
      <w:r>
        <w:rPr>
          <w:color w:val="231F20"/>
        </w:rPr>
        <w:t>lực của túc trụ tùy niệm và trí lực của sinh tử là thuộc</w:t>
      </w:r>
      <w:r>
        <w:rPr>
          <w:color w:val="231F20"/>
          <w:spacing w:val="-12"/>
        </w:rPr>
        <w:t> </w:t>
      </w:r>
      <w:r>
        <w:rPr>
          <w:color w:val="231F20"/>
        </w:rPr>
        <w:t>về</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Các</w:t>
      </w:r>
      <w:r>
        <w:rPr>
          <w:color w:val="231F20"/>
          <w:spacing w:val="-11"/>
        </w:rPr>
        <w:t> </w:t>
      </w:r>
      <w:r>
        <w:rPr>
          <w:color w:val="231F20"/>
        </w:rPr>
        <w:t>lực</w:t>
      </w:r>
      <w:r>
        <w:rPr>
          <w:color w:val="231F20"/>
          <w:spacing w:val="-12"/>
        </w:rPr>
        <w:t> </w:t>
      </w:r>
      <w:r>
        <w:rPr>
          <w:color w:val="231F20"/>
        </w:rPr>
        <w:t>khác,</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thì</w:t>
      </w:r>
      <w:r>
        <w:rPr>
          <w:color w:val="231F20"/>
          <w:spacing w:val="-12"/>
        </w:rPr>
        <w:t> </w:t>
      </w:r>
      <w:r>
        <w:rPr>
          <w:color w:val="231F20"/>
        </w:rPr>
        <w:t>thuộc</w:t>
      </w:r>
      <w:r>
        <w:rPr>
          <w:color w:val="231F20"/>
          <w:spacing w:val="-11"/>
        </w:rPr>
        <w:t> </w:t>
      </w:r>
      <w:r>
        <w:rPr>
          <w:color w:val="231F20"/>
        </w:rPr>
        <w:t>về</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nếu là vô lậu thì không hệ thuộc.</w:t>
      </w:r>
    </w:p>
    <w:p>
      <w:pPr>
        <w:pStyle w:val="BodyText"/>
        <w:spacing w:line="276" w:lineRule="auto"/>
        <w:ind w:right="410"/>
      </w:pPr>
      <w:r>
        <w:rPr>
          <w:color w:val="231F20"/>
        </w:rPr>
        <w:t>Về địa: </w:t>
      </w:r>
      <w:r>
        <w:rPr>
          <w:color w:val="231F20"/>
          <w:spacing w:val="-4"/>
        </w:rPr>
        <w:t>Trí </w:t>
      </w:r>
      <w:r>
        <w:rPr>
          <w:color w:val="231F20"/>
        </w:rPr>
        <w:t>lực của túc trụ tùy niệm và trí lực của sinh tử ở nơi bốn</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căn</w:t>
      </w:r>
      <w:r>
        <w:rPr>
          <w:color w:val="231F20"/>
          <w:spacing w:val="-3"/>
        </w:rPr>
        <w:t> </w:t>
      </w:r>
      <w:r>
        <w:rPr>
          <w:color w:val="231F20"/>
        </w:rPr>
        <w:t>bản,</w:t>
      </w:r>
      <w:r>
        <w:rPr>
          <w:color w:val="231F20"/>
          <w:spacing w:val="-3"/>
        </w:rPr>
        <w:t> </w:t>
      </w:r>
      <w:r>
        <w:rPr>
          <w:color w:val="231F20"/>
        </w:rPr>
        <w:t>vì</w:t>
      </w:r>
      <w:r>
        <w:rPr>
          <w:color w:val="231F20"/>
          <w:spacing w:val="-3"/>
        </w:rPr>
        <w:t> </w:t>
      </w:r>
      <w:r>
        <w:rPr>
          <w:color w:val="231F20"/>
        </w:rPr>
        <w:t>là</w:t>
      </w:r>
      <w:r>
        <w:rPr>
          <w:color w:val="231F20"/>
          <w:spacing w:val="-3"/>
        </w:rPr>
        <w:t> </w:t>
      </w:r>
      <w:r>
        <w:rPr>
          <w:color w:val="231F20"/>
        </w:rPr>
        <w:t>tánh</w:t>
      </w:r>
      <w:r>
        <w:rPr>
          <w:color w:val="231F20"/>
          <w:spacing w:val="-3"/>
        </w:rPr>
        <w:t> </w:t>
      </w:r>
      <w:r>
        <w:rPr>
          <w:color w:val="231F20"/>
        </w:rPr>
        <w:t>chung.</w:t>
      </w:r>
      <w:r>
        <w:rPr>
          <w:color w:val="231F20"/>
          <w:spacing w:val="-4"/>
        </w:rPr>
        <w:t> </w:t>
      </w:r>
      <w:r>
        <w:rPr>
          <w:color w:val="231F20"/>
        </w:rPr>
        <w:t>Cận</w:t>
      </w:r>
      <w:r>
        <w:rPr>
          <w:color w:val="231F20"/>
          <w:spacing w:val="-3"/>
        </w:rPr>
        <w:t> </w:t>
      </w:r>
      <w:r>
        <w:rPr>
          <w:color w:val="231F20"/>
        </w:rPr>
        <w:t>phần</w:t>
      </w:r>
      <w:r>
        <w:rPr>
          <w:color w:val="231F20"/>
          <w:spacing w:val="-3"/>
        </w:rPr>
        <w:t> </w:t>
      </w:r>
      <w:r>
        <w:rPr>
          <w:color w:val="231F20"/>
        </w:rPr>
        <w:t>nơi</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và</w:t>
      </w:r>
      <w:r>
        <w:rPr>
          <w:color w:val="231F20"/>
          <w:spacing w:val="-3"/>
        </w:rPr>
        <w:t> </w:t>
      </w:r>
      <w:r>
        <w:rPr>
          <w:color w:val="231F20"/>
        </w:rPr>
        <w:t>địa</w:t>
      </w:r>
      <w:r>
        <w:rPr>
          <w:color w:val="231F20"/>
          <w:spacing w:val="-3"/>
        </w:rPr>
        <w:t> </w:t>
      </w:r>
      <w:r>
        <w:rPr>
          <w:color w:val="231F20"/>
        </w:rPr>
        <w:t>bất định, không phải chung nơi đối tượng nương dựa, nên không có hai trí</w:t>
      </w:r>
      <w:r>
        <w:rPr>
          <w:color w:val="231F20"/>
          <w:spacing w:val="-6"/>
        </w:rPr>
        <w:t> </w:t>
      </w:r>
      <w:r>
        <w:rPr>
          <w:color w:val="231F20"/>
        </w:rPr>
        <w:t>lực</w:t>
      </w:r>
      <w:r>
        <w:rPr>
          <w:color w:val="231F20"/>
          <w:spacing w:val="-6"/>
        </w:rPr>
        <w:t> </w:t>
      </w:r>
      <w:r>
        <w:rPr>
          <w:color w:val="231F20"/>
          <w:spacing w:val="-5"/>
        </w:rPr>
        <w:t>này.</w:t>
      </w:r>
      <w:r>
        <w:rPr>
          <w:color w:val="231F20"/>
          <w:spacing w:val="-6"/>
        </w:rPr>
        <w:t> </w:t>
      </w:r>
      <w:r>
        <w:rPr>
          <w:color w:val="231F20"/>
        </w:rPr>
        <w:t>Các</w:t>
      </w:r>
      <w:r>
        <w:rPr>
          <w:color w:val="231F20"/>
          <w:spacing w:val="-6"/>
        </w:rPr>
        <w:t> </w:t>
      </w:r>
      <w:r>
        <w:rPr>
          <w:color w:val="231F20"/>
        </w:rPr>
        <w:t>lực</w:t>
      </w:r>
      <w:r>
        <w:rPr>
          <w:color w:val="231F20"/>
          <w:spacing w:val="-6"/>
        </w:rPr>
        <w:t> </w:t>
      </w:r>
      <w:r>
        <w:rPr>
          <w:color w:val="231F20"/>
        </w:rPr>
        <w:t>khác,</w:t>
      </w:r>
      <w:r>
        <w:rPr>
          <w:color w:val="231F20"/>
          <w:spacing w:val="-5"/>
        </w:rPr>
        <w:t> </w:t>
      </w:r>
      <w:r>
        <w:rPr>
          <w:color w:val="231F20"/>
        </w:rPr>
        <w:t>nếu</w:t>
      </w:r>
      <w:r>
        <w:rPr>
          <w:color w:val="231F20"/>
          <w:spacing w:val="-6"/>
        </w:rPr>
        <w:t> </w:t>
      </w:r>
      <w:r>
        <w:rPr>
          <w:color w:val="231F20"/>
        </w:rPr>
        <w:t>là</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thì</w:t>
      </w:r>
      <w:r>
        <w:rPr>
          <w:color w:val="231F20"/>
          <w:spacing w:val="-6"/>
        </w:rPr>
        <w:t> </w:t>
      </w:r>
      <w:r>
        <w:rPr>
          <w:color w:val="231F20"/>
        </w:rPr>
        <w:t>ở</w:t>
      </w:r>
      <w:r>
        <w:rPr>
          <w:color w:val="231F20"/>
          <w:spacing w:val="-5"/>
        </w:rPr>
        <w:t> </w:t>
      </w:r>
      <w:r>
        <w:rPr>
          <w:color w:val="231F20"/>
        </w:rPr>
        <w:t>mười</w:t>
      </w:r>
      <w:r>
        <w:rPr>
          <w:color w:val="231F20"/>
          <w:spacing w:val="-6"/>
        </w:rPr>
        <w:t> </w:t>
      </w:r>
      <w:r>
        <w:rPr>
          <w:color w:val="231F20"/>
        </w:rPr>
        <w:t>một</w:t>
      </w:r>
      <w:r>
        <w:rPr>
          <w:color w:val="231F20"/>
          <w:spacing w:val="-6"/>
        </w:rPr>
        <w:t> </w:t>
      </w:r>
      <w:r>
        <w:rPr>
          <w:color w:val="231F20"/>
        </w:rPr>
        <w:t>địa,</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cõi dục và bốn tĩnh lự, bốn định vô sắc cùng định vị chí, tĩnh lự trung gian. Nếu là vô lậu thì ở chín</w:t>
      </w:r>
      <w:r>
        <w:rPr>
          <w:color w:val="231F20"/>
          <w:spacing w:val="-2"/>
        </w:rPr>
        <w:t> </w:t>
      </w:r>
      <w:r>
        <w:rPr>
          <w:color w:val="231F20"/>
        </w:rPr>
        <w:t>địa.</w:t>
      </w:r>
    </w:p>
    <w:p>
      <w:pPr>
        <w:pStyle w:val="BodyText"/>
        <w:spacing w:line="276" w:lineRule="auto"/>
        <w:ind w:right="410"/>
      </w:pPr>
      <w:r>
        <w:rPr>
          <w:color w:val="231F20"/>
        </w:rPr>
        <w:t>Về đối tượng nương dựa: Nghĩa là đều dựa vào con người nơi cõi dục, thân đại trượng phu ở châu Thiệm Bộ, vì chỉ có nương dựa nơi thân này mới được thành Phật.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Về hành tướng: </w:t>
      </w:r>
      <w:r>
        <w:rPr>
          <w:color w:val="231F20"/>
          <w:spacing w:val="-4"/>
        </w:rPr>
        <w:t>Trí </w:t>
      </w:r>
      <w:r>
        <w:rPr>
          <w:color w:val="231F20"/>
        </w:rPr>
        <w:t>lực của xứ phi xứ và trí lực đi đến khắp các cõi đều có mười sáu hành tướng, hoặc hành tướng khác. </w:t>
      </w:r>
      <w:r>
        <w:rPr>
          <w:color w:val="231F20"/>
          <w:spacing w:val="-4"/>
        </w:rPr>
        <w:t>Trí </w:t>
      </w:r>
      <w:r>
        <w:rPr>
          <w:color w:val="231F20"/>
        </w:rPr>
        <w:t>lực của pháp nghiệp tích tập có tám hành tướng của khổ, tập, hoặc </w:t>
      </w:r>
      <w:r>
        <w:rPr>
          <w:color w:val="231F20"/>
          <w:spacing w:val="-4"/>
        </w:rPr>
        <w:t>hành </w:t>
      </w:r>
      <w:r>
        <w:rPr>
          <w:color w:val="231F20"/>
        </w:rPr>
        <w:t>tướng</w:t>
      </w:r>
      <w:r>
        <w:rPr>
          <w:color w:val="231F20"/>
          <w:spacing w:val="-9"/>
        </w:rPr>
        <w:t> </w:t>
      </w:r>
      <w:r>
        <w:rPr>
          <w:color w:val="231F20"/>
        </w:rPr>
        <w:t>khác.</w:t>
      </w:r>
      <w:r>
        <w:rPr>
          <w:color w:val="231F20"/>
          <w:spacing w:val="-14"/>
        </w:rPr>
        <w:t> </w:t>
      </w:r>
      <w:r>
        <w:rPr>
          <w:color w:val="231F20"/>
          <w:spacing w:val="-4"/>
        </w:rPr>
        <w:t>Trí</w:t>
      </w:r>
      <w:r>
        <w:rPr>
          <w:color w:val="231F20"/>
          <w:spacing w:val="-9"/>
        </w:rPr>
        <w:t> </w:t>
      </w:r>
      <w:r>
        <w:rPr>
          <w:color w:val="231F20"/>
        </w:rPr>
        <w:t>lực</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thứ</w:t>
      </w:r>
      <w:r>
        <w:rPr>
          <w:color w:val="231F20"/>
          <w:spacing w:val="-9"/>
        </w:rPr>
        <w:t> </w:t>
      </w:r>
      <w:r>
        <w:rPr>
          <w:color w:val="231F20"/>
        </w:rPr>
        <w:t>năm,</w:t>
      </w:r>
      <w:r>
        <w:rPr>
          <w:color w:val="231F20"/>
          <w:spacing w:val="-9"/>
        </w:rPr>
        <w:t> </w:t>
      </w:r>
      <w:r>
        <w:rPr>
          <w:color w:val="231F20"/>
        </w:rPr>
        <w:t>thứ</w:t>
      </w:r>
      <w:r>
        <w:rPr>
          <w:color w:val="231F20"/>
          <w:spacing w:val="-9"/>
        </w:rPr>
        <w:t> </w:t>
      </w:r>
      <w:r>
        <w:rPr>
          <w:color w:val="231F20"/>
        </w:rPr>
        <w:t>sáu</w:t>
      </w:r>
      <w:r>
        <w:rPr>
          <w:color w:val="231F20"/>
          <w:spacing w:val="-9"/>
        </w:rPr>
        <w:t> </w:t>
      </w:r>
      <w:r>
        <w:rPr>
          <w:color w:val="231F20"/>
        </w:rPr>
        <w:t>có</w:t>
      </w:r>
      <w:r>
        <w:rPr>
          <w:color w:val="231F20"/>
          <w:spacing w:val="-9"/>
        </w:rPr>
        <w:t> </w:t>
      </w:r>
      <w:r>
        <w:rPr>
          <w:color w:val="231F20"/>
        </w:rPr>
        <w:t>mười</w:t>
      </w:r>
      <w:r>
        <w:rPr>
          <w:color w:val="231F20"/>
          <w:spacing w:val="-9"/>
        </w:rPr>
        <w:t> </w:t>
      </w:r>
      <w:r>
        <w:rPr>
          <w:color w:val="231F20"/>
        </w:rPr>
        <w:t>hai</w:t>
      </w:r>
      <w:r>
        <w:rPr>
          <w:color w:val="231F20"/>
          <w:spacing w:val="-9"/>
        </w:rPr>
        <w:t> </w:t>
      </w:r>
      <w:r>
        <w:rPr>
          <w:color w:val="231F20"/>
        </w:rPr>
        <w:t>hành tướng của khổ, tập, đạo, hoặc hành tướng khác. </w:t>
      </w:r>
      <w:r>
        <w:rPr>
          <w:color w:val="231F20"/>
          <w:spacing w:val="-4"/>
        </w:rPr>
        <w:t>Trí </w:t>
      </w:r>
      <w:r>
        <w:rPr>
          <w:color w:val="231F20"/>
        </w:rPr>
        <w:t>lực của túc trụ tùy niệm và trí lực của sinh tử là hành tướng khác, không phải mười sáu hành tướng. </w:t>
      </w:r>
      <w:r>
        <w:rPr>
          <w:color w:val="231F20"/>
          <w:spacing w:val="-4"/>
        </w:rPr>
        <w:t>Trí </w:t>
      </w:r>
      <w:r>
        <w:rPr>
          <w:color w:val="231F20"/>
        </w:rPr>
        <w:t>lực của lậu đã dứt hết. Các hữu tình muốn </w:t>
      </w:r>
      <w:r>
        <w:rPr>
          <w:color w:val="231F20"/>
          <w:spacing w:val="-3"/>
        </w:rPr>
        <w:t>khiến </w:t>
      </w:r>
      <w:r>
        <w:rPr>
          <w:color w:val="231F20"/>
        </w:rPr>
        <w:t>duyên</w:t>
      </w:r>
      <w:r>
        <w:rPr>
          <w:color w:val="231F20"/>
          <w:spacing w:val="-9"/>
        </w:rPr>
        <w:t> </w:t>
      </w:r>
      <w:r>
        <w:rPr>
          <w:color w:val="231F20"/>
        </w:rPr>
        <w:t>nơi</w:t>
      </w:r>
      <w:r>
        <w:rPr>
          <w:color w:val="231F20"/>
          <w:spacing w:val="-9"/>
        </w:rPr>
        <w:t> </w:t>
      </w:r>
      <w:r>
        <w:rPr>
          <w:color w:val="231F20"/>
        </w:rPr>
        <w:t>cảnh</w:t>
      </w:r>
      <w:r>
        <w:rPr>
          <w:color w:val="231F20"/>
          <w:spacing w:val="-9"/>
        </w:rPr>
        <w:t> </w:t>
      </w:r>
      <w:r>
        <w:rPr>
          <w:color w:val="231F20"/>
        </w:rPr>
        <w:t>lậu</w:t>
      </w:r>
      <w:r>
        <w:rPr>
          <w:color w:val="231F20"/>
          <w:spacing w:val="-9"/>
        </w:rPr>
        <w:t> </w:t>
      </w:r>
      <w:r>
        <w:rPr>
          <w:color w:val="231F20"/>
        </w:rPr>
        <w:t>tận</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trí</w:t>
      </w:r>
      <w:r>
        <w:rPr>
          <w:color w:val="231F20"/>
          <w:spacing w:val="-9"/>
        </w:rPr>
        <w:t> </w:t>
      </w:r>
      <w:r>
        <w:rPr>
          <w:color w:val="231F20"/>
        </w:rPr>
        <w:t>lực</w:t>
      </w:r>
      <w:r>
        <w:rPr>
          <w:color w:val="231F20"/>
          <w:spacing w:val="-9"/>
        </w:rPr>
        <w:t> </w:t>
      </w:r>
      <w:r>
        <w:rPr>
          <w:color w:val="231F20"/>
        </w:rPr>
        <w:t>của</w:t>
      </w:r>
      <w:r>
        <w:rPr>
          <w:color w:val="231F20"/>
          <w:spacing w:val="-9"/>
        </w:rPr>
        <w:t> </w:t>
      </w:r>
      <w:r>
        <w:rPr>
          <w:color w:val="231F20"/>
        </w:rPr>
        <w:t>lậu</w:t>
      </w:r>
      <w:r>
        <w:rPr>
          <w:color w:val="231F20"/>
          <w:spacing w:val="-9"/>
        </w:rPr>
        <w:t> </w:t>
      </w:r>
      <w:r>
        <w:rPr>
          <w:color w:val="231F20"/>
        </w:rPr>
        <w:t>đã</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tức</w:t>
      </w:r>
      <w:r>
        <w:rPr>
          <w:color w:val="231F20"/>
          <w:spacing w:val="-9"/>
        </w:rPr>
        <w:t> </w:t>
      </w:r>
      <w:r>
        <w:rPr>
          <w:color w:val="231F20"/>
        </w:rPr>
        <w:t>thuyết kia nói có bốn hành tướng của diệt, hoặc hành tướng khác. Các hữu tình muốn khiến dựa vào thân dứt lậu tận, nên gọi là trí lực của </w:t>
      </w:r>
      <w:r>
        <w:rPr>
          <w:color w:val="231F20"/>
          <w:spacing w:val="-5"/>
        </w:rPr>
        <w:t>lậu </w:t>
      </w:r>
      <w:r>
        <w:rPr>
          <w:color w:val="231F20"/>
        </w:rPr>
        <w:t>đã dứt hết, tức thuyết kia nói có mười sáu hành tướng, hoặc hành tướng khác.</w:t>
      </w:r>
    </w:p>
    <w:p>
      <w:pPr>
        <w:pStyle w:val="BodyText"/>
        <w:spacing w:line="273" w:lineRule="auto" w:before="103"/>
        <w:ind w:left="393" w:right="127"/>
      </w:pPr>
      <w:r>
        <w:rPr>
          <w:color w:val="231F20"/>
        </w:rPr>
        <w:t>Về đối tượng duyên: </w:t>
      </w:r>
      <w:r>
        <w:rPr>
          <w:color w:val="231F20"/>
          <w:spacing w:val="-4"/>
        </w:rPr>
        <w:t>Trí </w:t>
      </w:r>
      <w:r>
        <w:rPr>
          <w:color w:val="231F20"/>
        </w:rPr>
        <w:t>lực của xứ phi xứ duyên nơi tất cả pháp.</w:t>
      </w:r>
      <w:r>
        <w:rPr>
          <w:color w:val="231F20"/>
          <w:spacing w:val="-10"/>
        </w:rPr>
        <w:t> </w:t>
      </w:r>
      <w:r>
        <w:rPr>
          <w:color w:val="231F20"/>
          <w:spacing w:val="-4"/>
        </w:rPr>
        <w:t>Trí</w:t>
      </w:r>
      <w:r>
        <w:rPr>
          <w:color w:val="231F20"/>
          <w:spacing w:val="-6"/>
        </w:rPr>
        <w:t> </w:t>
      </w:r>
      <w:r>
        <w:rPr>
          <w:color w:val="231F20"/>
        </w:rPr>
        <w:t>lực</w:t>
      </w:r>
      <w:r>
        <w:rPr>
          <w:color w:val="231F20"/>
          <w:spacing w:val="-5"/>
        </w:rPr>
        <w:t> </w:t>
      </w:r>
      <w:r>
        <w:rPr>
          <w:color w:val="231F20"/>
        </w:rPr>
        <w:t>của</w:t>
      </w:r>
      <w:r>
        <w:rPr>
          <w:color w:val="231F20"/>
          <w:spacing w:val="-5"/>
        </w:rPr>
        <w:t> </w:t>
      </w:r>
      <w:r>
        <w:rPr>
          <w:color w:val="231F20"/>
        </w:rPr>
        <w:t>pháp</w:t>
      </w:r>
      <w:r>
        <w:rPr>
          <w:color w:val="231F20"/>
          <w:spacing w:val="-6"/>
        </w:rPr>
        <w:t> </w:t>
      </w:r>
      <w:r>
        <w:rPr>
          <w:color w:val="231F20"/>
        </w:rPr>
        <w:t>nghiệp</w:t>
      </w:r>
      <w:r>
        <w:rPr>
          <w:color w:val="231F20"/>
          <w:spacing w:val="-6"/>
        </w:rPr>
        <w:t> </w:t>
      </w:r>
      <w:r>
        <w:rPr>
          <w:color w:val="231F20"/>
        </w:rPr>
        <w:t>tích</w:t>
      </w:r>
      <w:r>
        <w:rPr>
          <w:color w:val="231F20"/>
          <w:spacing w:val="-6"/>
        </w:rPr>
        <w:t> </w:t>
      </w:r>
      <w:r>
        <w:rPr>
          <w:color w:val="231F20"/>
        </w:rPr>
        <w:t>tập</w:t>
      </w:r>
      <w:r>
        <w:rPr>
          <w:color w:val="231F20"/>
          <w:spacing w:val="-4"/>
        </w:rPr>
        <w:t> </w:t>
      </w:r>
      <w:r>
        <w:rPr>
          <w:color w:val="231F20"/>
        </w:rPr>
        <w:t>chỉ</w:t>
      </w:r>
      <w:r>
        <w:rPr>
          <w:color w:val="231F20"/>
          <w:spacing w:val="-6"/>
        </w:rPr>
        <w:t> </w:t>
      </w:r>
      <w:r>
        <w:rPr>
          <w:color w:val="231F20"/>
        </w:rPr>
        <w:t>duyên</w:t>
      </w:r>
      <w:r>
        <w:rPr>
          <w:color w:val="231F20"/>
          <w:spacing w:val="-6"/>
        </w:rPr>
        <w:t> </w:t>
      </w:r>
      <w:r>
        <w:rPr>
          <w:color w:val="231F20"/>
        </w:rPr>
        <w:t>nơi</w:t>
      </w:r>
      <w:r>
        <w:rPr>
          <w:color w:val="231F20"/>
          <w:spacing w:val="-5"/>
        </w:rPr>
        <w:t> </w:t>
      </w:r>
      <w:r>
        <w:rPr>
          <w:color w:val="231F20"/>
        </w:rPr>
        <w:t>khổ,</w:t>
      </w:r>
      <w:r>
        <w:rPr>
          <w:color w:val="231F20"/>
          <w:spacing w:val="-6"/>
        </w:rPr>
        <w:t> </w:t>
      </w:r>
      <w:r>
        <w:rPr>
          <w:color w:val="231F20"/>
        </w:rPr>
        <w:t>tập.</w:t>
      </w:r>
      <w:r>
        <w:rPr>
          <w:color w:val="231F20"/>
          <w:spacing w:val="-10"/>
        </w:rPr>
        <w:t> </w:t>
      </w:r>
      <w:r>
        <w:rPr>
          <w:color w:val="231F20"/>
          <w:spacing w:val="-4"/>
        </w:rPr>
        <w:t>Trí</w:t>
      </w:r>
      <w:r>
        <w:rPr>
          <w:color w:val="231F20"/>
          <w:spacing w:val="-6"/>
        </w:rPr>
        <w:t> </w:t>
      </w:r>
      <w:r>
        <w:rPr>
          <w:color w:val="231F20"/>
        </w:rPr>
        <w:t>lực thứ</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thứ</w:t>
      </w:r>
      <w:r>
        <w:rPr>
          <w:color w:val="231F20"/>
          <w:spacing w:val="-9"/>
        </w:rPr>
        <w:t> </w:t>
      </w:r>
      <w:r>
        <w:rPr>
          <w:color w:val="231F20"/>
        </w:rPr>
        <w:t>năm,</w:t>
      </w:r>
      <w:r>
        <w:rPr>
          <w:color w:val="231F20"/>
          <w:spacing w:val="-9"/>
        </w:rPr>
        <w:t> </w:t>
      </w:r>
      <w:r>
        <w:rPr>
          <w:color w:val="231F20"/>
        </w:rPr>
        <w:t>thứ</w:t>
      </w:r>
      <w:r>
        <w:rPr>
          <w:color w:val="231F20"/>
          <w:spacing w:val="-9"/>
        </w:rPr>
        <w:t> </w:t>
      </w:r>
      <w:r>
        <w:rPr>
          <w:color w:val="231F20"/>
        </w:rPr>
        <w:t>sáu</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ba</w:t>
      </w:r>
      <w:r>
        <w:rPr>
          <w:color w:val="231F20"/>
          <w:spacing w:val="-9"/>
        </w:rPr>
        <w:t> </w:t>
      </w:r>
      <w:r>
        <w:rPr>
          <w:color w:val="231F20"/>
        </w:rPr>
        <w:t>đế</w:t>
      </w:r>
      <w:r>
        <w:rPr>
          <w:color w:val="231F20"/>
          <w:spacing w:val="-9"/>
        </w:rPr>
        <w:t> </w:t>
      </w:r>
      <w:r>
        <w:rPr>
          <w:color w:val="231F20"/>
        </w:rPr>
        <w:t>trừ</w:t>
      </w:r>
      <w:r>
        <w:rPr>
          <w:color w:val="231F20"/>
          <w:spacing w:val="-9"/>
        </w:rPr>
        <w:t> </w:t>
      </w:r>
      <w:r>
        <w:rPr>
          <w:color w:val="231F20"/>
        </w:rPr>
        <w:t>diệt</w:t>
      </w:r>
      <w:r>
        <w:rPr>
          <w:color w:val="231F20"/>
          <w:spacing w:val="-9"/>
        </w:rPr>
        <w:t> </w:t>
      </w:r>
      <w:r>
        <w:rPr>
          <w:color w:val="231F20"/>
        </w:rPr>
        <w:t>đế.</w:t>
      </w:r>
      <w:r>
        <w:rPr>
          <w:color w:val="231F20"/>
          <w:spacing w:val="-13"/>
        </w:rPr>
        <w:t> </w:t>
      </w:r>
      <w:r>
        <w:rPr>
          <w:color w:val="231F20"/>
          <w:spacing w:val="-4"/>
        </w:rPr>
        <w:t>Trí</w:t>
      </w:r>
      <w:r>
        <w:rPr>
          <w:color w:val="231F20"/>
          <w:spacing w:val="-9"/>
        </w:rPr>
        <w:t> </w:t>
      </w:r>
      <w:r>
        <w:rPr>
          <w:color w:val="231F20"/>
        </w:rPr>
        <w:t>lực</w:t>
      </w:r>
      <w:r>
        <w:rPr>
          <w:color w:val="231F20"/>
          <w:spacing w:val="-9"/>
        </w:rPr>
        <w:t> </w:t>
      </w:r>
      <w:r>
        <w:rPr>
          <w:color w:val="231F20"/>
        </w:rPr>
        <w:t>đi đến khắp các cõi chỉ duyên nơi bốn đế. </w:t>
      </w:r>
      <w:r>
        <w:rPr>
          <w:color w:val="231F20"/>
          <w:spacing w:val="-4"/>
        </w:rPr>
        <w:t>Trí </w:t>
      </w:r>
      <w:r>
        <w:rPr>
          <w:color w:val="231F20"/>
        </w:rPr>
        <w:t>lực của túc trụ tùy </w:t>
      </w:r>
      <w:r>
        <w:rPr>
          <w:color w:val="231F20"/>
          <w:spacing w:val="-4"/>
        </w:rPr>
        <w:t>niệm</w:t>
      </w:r>
      <w:r>
        <w:rPr>
          <w:color w:val="231F20"/>
          <w:spacing w:val="57"/>
        </w:rPr>
        <w:t> </w:t>
      </w:r>
      <w:r>
        <w:rPr>
          <w:color w:val="231F20"/>
        </w:rPr>
        <w:t>duyên</w:t>
      </w:r>
      <w:r>
        <w:rPr>
          <w:color w:val="231F20"/>
          <w:spacing w:val="-8"/>
        </w:rPr>
        <w:t> </w:t>
      </w:r>
      <w:r>
        <w:rPr>
          <w:color w:val="231F20"/>
        </w:rPr>
        <w:t>nơi</w:t>
      </w:r>
      <w:r>
        <w:rPr>
          <w:color w:val="231F20"/>
          <w:spacing w:val="-7"/>
        </w:rPr>
        <w:t> </w:t>
      </w:r>
      <w:r>
        <w:rPr>
          <w:color w:val="231F20"/>
        </w:rPr>
        <w:t>năm</w:t>
      </w:r>
      <w:r>
        <w:rPr>
          <w:color w:val="231F20"/>
          <w:spacing w:val="-7"/>
        </w:rPr>
        <w:t> </w:t>
      </w:r>
      <w:r>
        <w:rPr>
          <w:color w:val="231F20"/>
        </w:rPr>
        <w:t>uẩn</w:t>
      </w:r>
      <w:r>
        <w:rPr>
          <w:color w:val="231F20"/>
          <w:spacing w:val="-7"/>
        </w:rPr>
        <w:t> </w:t>
      </w:r>
      <w:r>
        <w:rPr>
          <w:color w:val="231F20"/>
        </w:rPr>
        <w:t>của</w:t>
      </w:r>
      <w:r>
        <w:rPr>
          <w:color w:val="231F20"/>
          <w:spacing w:val="-6"/>
        </w:rPr>
        <w:t> </w:t>
      </w:r>
      <w:r>
        <w:rPr>
          <w:color w:val="231F20"/>
        </w:rPr>
        <w:t>phần</w:t>
      </w:r>
      <w:r>
        <w:rPr>
          <w:color w:val="231F20"/>
          <w:spacing w:val="-7"/>
        </w:rPr>
        <w:t> </w:t>
      </w:r>
      <w:r>
        <w:rPr>
          <w:color w:val="231F20"/>
        </w:rPr>
        <w:t>trước</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cõi</w:t>
      </w:r>
      <w:r>
        <w:rPr>
          <w:color w:val="231F20"/>
          <w:spacing w:val="-6"/>
        </w:rPr>
        <w:t> </w:t>
      </w:r>
      <w:r>
        <w:rPr>
          <w:color w:val="231F20"/>
        </w:rPr>
        <w:t>sắc.</w:t>
      </w:r>
      <w:r>
        <w:rPr>
          <w:color w:val="231F20"/>
          <w:spacing w:val="-11"/>
        </w:rPr>
        <w:t> </w:t>
      </w:r>
      <w:r>
        <w:rPr>
          <w:color w:val="231F20"/>
          <w:spacing w:val="-4"/>
        </w:rPr>
        <w:t>Trí</w:t>
      </w:r>
      <w:r>
        <w:rPr>
          <w:color w:val="231F20"/>
          <w:spacing w:val="-7"/>
        </w:rPr>
        <w:t> </w:t>
      </w:r>
      <w:r>
        <w:rPr>
          <w:color w:val="231F20"/>
        </w:rPr>
        <w:t>lực</w:t>
      </w:r>
      <w:r>
        <w:rPr>
          <w:color w:val="231F20"/>
          <w:spacing w:val="-6"/>
        </w:rPr>
        <w:t> </w:t>
      </w:r>
      <w:r>
        <w:rPr>
          <w:color w:val="231F20"/>
        </w:rPr>
        <w:t>của sinh tử duyên nơi sắc xứ. </w:t>
      </w:r>
      <w:r>
        <w:rPr>
          <w:color w:val="231F20"/>
          <w:spacing w:val="-4"/>
        </w:rPr>
        <w:t>Trí </w:t>
      </w:r>
      <w:r>
        <w:rPr>
          <w:color w:val="231F20"/>
        </w:rPr>
        <w:t>lực của lậu đã dứt hết, nếu duyên nơi cảnh</w:t>
      </w:r>
      <w:r>
        <w:rPr>
          <w:color w:val="231F20"/>
          <w:spacing w:val="-4"/>
        </w:rPr>
        <w:t> </w:t>
      </w:r>
      <w:r>
        <w:rPr>
          <w:color w:val="231F20"/>
        </w:rPr>
        <w:t>lậu</w:t>
      </w:r>
      <w:r>
        <w:rPr>
          <w:color w:val="231F20"/>
          <w:spacing w:val="-4"/>
        </w:rPr>
        <w:t> </w:t>
      </w:r>
      <w:r>
        <w:rPr>
          <w:color w:val="231F20"/>
        </w:rPr>
        <w:t>tận</w:t>
      </w:r>
      <w:r>
        <w:rPr>
          <w:color w:val="231F20"/>
          <w:spacing w:val="-4"/>
        </w:rPr>
        <w:t> </w:t>
      </w:r>
      <w:r>
        <w:rPr>
          <w:color w:val="231F20"/>
        </w:rPr>
        <w:t>thì</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diệt</w:t>
      </w:r>
      <w:r>
        <w:rPr>
          <w:color w:val="231F20"/>
          <w:spacing w:val="-5"/>
        </w:rPr>
        <w:t> </w:t>
      </w:r>
      <w:r>
        <w:rPr>
          <w:color w:val="231F20"/>
        </w:rPr>
        <w:t>đế,</w:t>
      </w:r>
      <w:r>
        <w:rPr>
          <w:color w:val="231F20"/>
          <w:spacing w:val="-4"/>
        </w:rPr>
        <w:t> </w:t>
      </w:r>
      <w:r>
        <w:rPr>
          <w:color w:val="231F20"/>
        </w:rPr>
        <w:t>nếu</w:t>
      </w:r>
      <w:r>
        <w:rPr>
          <w:color w:val="231F20"/>
          <w:spacing w:val="-4"/>
        </w:rPr>
        <w:t> </w:t>
      </w:r>
      <w:r>
        <w:rPr>
          <w:color w:val="231F20"/>
        </w:rPr>
        <w:t>dựa</w:t>
      </w:r>
      <w:r>
        <w:rPr>
          <w:color w:val="231F20"/>
          <w:spacing w:val="-3"/>
        </w:rPr>
        <w:t> </w:t>
      </w:r>
      <w:r>
        <w:rPr>
          <w:color w:val="231F20"/>
        </w:rPr>
        <w:t>nơi</w:t>
      </w:r>
      <w:r>
        <w:rPr>
          <w:color w:val="231F20"/>
          <w:spacing w:val="-4"/>
        </w:rPr>
        <w:t> </w:t>
      </w:r>
      <w:r>
        <w:rPr>
          <w:color w:val="231F20"/>
        </w:rPr>
        <w:t>thân</w:t>
      </w:r>
      <w:r>
        <w:rPr>
          <w:color w:val="231F20"/>
          <w:spacing w:val="-4"/>
        </w:rPr>
        <w:t> </w:t>
      </w:r>
      <w:r>
        <w:rPr>
          <w:color w:val="231F20"/>
        </w:rPr>
        <w:t>lậu</w:t>
      </w:r>
      <w:r>
        <w:rPr>
          <w:color w:val="231F20"/>
          <w:spacing w:val="-4"/>
        </w:rPr>
        <w:t> </w:t>
      </w:r>
      <w:r>
        <w:rPr>
          <w:color w:val="231F20"/>
        </w:rPr>
        <w:t>tận</w:t>
      </w:r>
      <w:r>
        <w:rPr>
          <w:color w:val="231F20"/>
          <w:spacing w:val="-4"/>
        </w:rPr>
        <w:t> </w:t>
      </w:r>
      <w:r>
        <w:rPr>
          <w:color w:val="231F20"/>
        </w:rPr>
        <w:t>thì</w:t>
      </w:r>
      <w:r>
        <w:rPr>
          <w:color w:val="231F20"/>
          <w:spacing w:val="-4"/>
        </w:rPr>
        <w:t> </w:t>
      </w:r>
      <w:r>
        <w:rPr>
          <w:color w:val="231F20"/>
          <w:spacing w:val="-3"/>
        </w:rPr>
        <w:t>duyên </w:t>
      </w:r>
      <w:r>
        <w:rPr>
          <w:color w:val="231F20"/>
        </w:rPr>
        <w:t>nơi tất cả pháp.</w:t>
      </w:r>
    </w:p>
    <w:p>
      <w:pPr>
        <w:pStyle w:val="BodyText"/>
        <w:spacing w:line="273" w:lineRule="auto" w:before="107"/>
        <w:ind w:left="393" w:right="126"/>
      </w:pPr>
      <w:r>
        <w:rPr>
          <w:color w:val="231F20"/>
        </w:rPr>
        <w:t>Về niệm trụ: Trí lực của các thứ thắng giải, Trí lực của túc trụ tùy niệm chỉ có pháp niệm trụ. Trí lực của sinh tử chỉ có thân niệm trụ. Trí lực của lậu đã dứt hết, nếu duyên nơi cảnh lậu tận là pháp niệm trụ, nếu dựa vào thân lậu tận là bốn niệm trụ. Các lực còn lại đều là bốn niệm trụ.</w:t>
      </w:r>
    </w:p>
    <w:p>
      <w:pPr>
        <w:pStyle w:val="BodyText"/>
        <w:spacing w:line="273" w:lineRule="auto" w:before="109"/>
        <w:ind w:left="393" w:right="126"/>
      </w:pPr>
      <w:r>
        <w:rPr>
          <w:color w:val="231F20"/>
        </w:rPr>
        <w:t>Về trí: </w:t>
      </w:r>
      <w:r>
        <w:rPr>
          <w:color w:val="231F20"/>
          <w:spacing w:val="-4"/>
        </w:rPr>
        <w:t>Trí </w:t>
      </w:r>
      <w:r>
        <w:rPr>
          <w:color w:val="231F20"/>
        </w:rPr>
        <w:t>lực của xứ phi xứ, </w:t>
      </w:r>
      <w:r>
        <w:rPr>
          <w:color w:val="231F20"/>
          <w:spacing w:val="-4"/>
        </w:rPr>
        <w:t>Trí </w:t>
      </w:r>
      <w:r>
        <w:rPr>
          <w:color w:val="231F20"/>
        </w:rPr>
        <w:t>lực đi đến khắp các cõi chung cả mười trí. </w:t>
      </w:r>
      <w:r>
        <w:rPr>
          <w:color w:val="231F20"/>
          <w:spacing w:val="-4"/>
        </w:rPr>
        <w:t>Trí </w:t>
      </w:r>
      <w:r>
        <w:rPr>
          <w:color w:val="231F20"/>
        </w:rPr>
        <w:t>lực của pháp nghiệp tích tập chỉ có tám trí, trừ diệt, đạo. </w:t>
      </w:r>
      <w:r>
        <w:rPr>
          <w:color w:val="231F20"/>
          <w:spacing w:val="-4"/>
        </w:rPr>
        <w:t>Trí </w:t>
      </w:r>
      <w:r>
        <w:rPr>
          <w:color w:val="231F20"/>
        </w:rPr>
        <w:t>lực thứ ba, thứ tư, thứ năm, thứ sáu chỉ có chín trí, trừ diệt trí. </w:t>
      </w:r>
      <w:r>
        <w:rPr>
          <w:color w:val="231F20"/>
          <w:spacing w:val="-4"/>
        </w:rPr>
        <w:t>Trí </w:t>
      </w:r>
      <w:r>
        <w:rPr>
          <w:color w:val="231F20"/>
        </w:rPr>
        <w:t>lực của túc trụ tùy niệm và </w:t>
      </w:r>
      <w:r>
        <w:rPr>
          <w:color w:val="231F20"/>
          <w:spacing w:val="-4"/>
        </w:rPr>
        <w:t>Trí </w:t>
      </w:r>
      <w:r>
        <w:rPr>
          <w:color w:val="231F20"/>
        </w:rPr>
        <w:t>lực của sinh tử chỉ có thế tục trí. </w:t>
      </w:r>
      <w:r>
        <w:rPr>
          <w:color w:val="231F20"/>
          <w:spacing w:val="-4"/>
        </w:rPr>
        <w:t>Trí </w:t>
      </w:r>
      <w:r>
        <w:rPr>
          <w:color w:val="231F20"/>
        </w:rPr>
        <w:t>lực của lậu đã dứt hết nếu duyên nơi cảnh lậu tận thì chỉ 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sáu</w:t>
      </w:r>
      <w:r>
        <w:rPr>
          <w:color w:val="231F20"/>
          <w:spacing w:val="-9"/>
        </w:rPr>
        <w:t> </w:t>
      </w:r>
      <w:r>
        <w:rPr>
          <w:color w:val="231F20"/>
        </w:rPr>
        <w:t>trí,</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loại</w:t>
      </w:r>
      <w:r>
        <w:rPr>
          <w:color w:val="231F20"/>
          <w:spacing w:val="-9"/>
        </w:rPr>
        <w:t> </w:t>
      </w:r>
      <w:r>
        <w:rPr>
          <w:color w:val="231F20"/>
        </w:rPr>
        <w:t>trí,</w:t>
      </w:r>
      <w:r>
        <w:rPr>
          <w:color w:val="231F20"/>
          <w:spacing w:val="-8"/>
        </w:rPr>
        <w:t> </w:t>
      </w:r>
      <w:r>
        <w:rPr>
          <w:color w:val="231F20"/>
        </w:rPr>
        <w:t>diệt</w:t>
      </w:r>
      <w:r>
        <w:rPr>
          <w:color w:val="231F20"/>
          <w:spacing w:val="-8"/>
        </w:rPr>
        <w:t> </w:t>
      </w:r>
      <w:r>
        <w:rPr>
          <w:color w:val="231F20"/>
        </w:rPr>
        <w:t>trí,</w:t>
      </w:r>
      <w:r>
        <w:rPr>
          <w:color w:val="231F20"/>
          <w:spacing w:val="-8"/>
        </w:rPr>
        <w:t> </w:t>
      </w:r>
      <w:r>
        <w:rPr>
          <w:color w:val="231F20"/>
        </w:rPr>
        <w:t>tận</w:t>
      </w:r>
      <w:r>
        <w:rPr>
          <w:color w:val="231F20"/>
          <w:spacing w:val="-9"/>
        </w:rPr>
        <w:t> </w:t>
      </w:r>
      <w:r>
        <w:rPr>
          <w:color w:val="231F20"/>
        </w:rPr>
        <w:t>trí,</w:t>
      </w:r>
      <w:r>
        <w:rPr>
          <w:color w:val="231F20"/>
          <w:spacing w:val="-8"/>
        </w:rPr>
        <w:t> </w:t>
      </w:r>
      <w:r>
        <w:rPr>
          <w:color w:val="231F20"/>
        </w:rPr>
        <w:t>vô</w:t>
      </w:r>
      <w:r>
        <w:rPr>
          <w:color w:val="231F20"/>
          <w:spacing w:val="-8"/>
        </w:rPr>
        <w:t> </w:t>
      </w:r>
      <w:r>
        <w:rPr>
          <w:color w:val="231F20"/>
        </w:rPr>
        <w:t>sinh</w:t>
      </w:r>
      <w:r>
        <w:rPr>
          <w:color w:val="231F20"/>
          <w:spacing w:val="-9"/>
        </w:rPr>
        <w:t> </w:t>
      </w:r>
      <w:r>
        <w:rPr>
          <w:color w:val="231F20"/>
        </w:rPr>
        <w:t>trí,</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trí, nếu dựa vào thân lậu tận thì chung cả mười trí.</w:t>
      </w:r>
    </w:p>
    <w:p>
      <w:pPr>
        <w:pStyle w:val="BodyText"/>
        <w:spacing w:line="273" w:lineRule="auto" w:before="112"/>
        <w:ind w:right="410"/>
      </w:pPr>
      <w:r>
        <w:rPr>
          <w:color w:val="231F20"/>
        </w:rPr>
        <w:t>Về Tam-ma-địa cùng hành: </w:t>
      </w:r>
      <w:r>
        <w:rPr>
          <w:color w:val="231F20"/>
          <w:spacing w:val="-4"/>
        </w:rPr>
        <w:t>Trí </w:t>
      </w:r>
      <w:r>
        <w:rPr>
          <w:color w:val="231F20"/>
        </w:rPr>
        <w:t>lực của xứ phi xứ, </w:t>
      </w:r>
      <w:r>
        <w:rPr>
          <w:color w:val="231F20"/>
          <w:spacing w:val="-4"/>
        </w:rPr>
        <w:t>Trí </w:t>
      </w:r>
      <w:r>
        <w:rPr>
          <w:color w:val="231F20"/>
        </w:rPr>
        <w:t>lực đi đến khắp các cõi cùng hành với ba Tam-ma-địa hoặc không </w:t>
      </w:r>
      <w:r>
        <w:rPr>
          <w:color w:val="231F20"/>
          <w:spacing w:val="-3"/>
        </w:rPr>
        <w:t>cùng </w:t>
      </w:r>
      <w:r>
        <w:rPr>
          <w:color w:val="231F20"/>
        </w:rPr>
        <w:t>hành. </w:t>
      </w:r>
      <w:r>
        <w:rPr>
          <w:color w:val="231F20"/>
          <w:spacing w:val="-4"/>
        </w:rPr>
        <w:t>Trí </w:t>
      </w:r>
      <w:r>
        <w:rPr>
          <w:color w:val="231F20"/>
        </w:rPr>
        <w:t>lực của pháp nghiệp tích tập duyên nơi khổ, tập, không,</w:t>
      </w:r>
      <w:r>
        <w:rPr>
          <w:color w:val="231F20"/>
          <w:spacing w:val="-39"/>
        </w:rPr>
        <w:t> </w:t>
      </w:r>
      <w:r>
        <w:rPr>
          <w:color w:val="231F20"/>
        </w:rPr>
        <w:t>vô nguyện, đều cùng hành hoặc không cùng hành. </w:t>
      </w:r>
      <w:r>
        <w:rPr>
          <w:color w:val="231F20"/>
          <w:spacing w:val="-4"/>
        </w:rPr>
        <w:t>Trí </w:t>
      </w:r>
      <w:r>
        <w:rPr>
          <w:color w:val="231F20"/>
        </w:rPr>
        <w:t>lực thứ ba, </w:t>
      </w:r>
      <w:r>
        <w:rPr>
          <w:color w:val="231F20"/>
          <w:spacing w:val="-4"/>
        </w:rPr>
        <w:t>thứ </w:t>
      </w:r>
      <w:r>
        <w:rPr>
          <w:color w:val="231F20"/>
        </w:rPr>
        <w:t>tư, thứ năm, thứ sáu duyên nơi khổ, tập, đạo, không, vô nguyện,</w:t>
      </w:r>
      <w:r>
        <w:rPr>
          <w:color w:val="231F20"/>
          <w:spacing w:val="-28"/>
        </w:rPr>
        <w:t> </w:t>
      </w:r>
      <w:r>
        <w:rPr>
          <w:color w:val="231F20"/>
        </w:rPr>
        <w:t>đều cùng</w:t>
      </w:r>
      <w:r>
        <w:rPr>
          <w:color w:val="231F20"/>
          <w:spacing w:val="-4"/>
        </w:rPr>
        <w:t> </w:t>
      </w:r>
      <w:r>
        <w:rPr>
          <w:color w:val="231F20"/>
        </w:rPr>
        <w:t>hành</w:t>
      </w:r>
      <w:r>
        <w:rPr>
          <w:color w:val="231F20"/>
          <w:spacing w:val="-4"/>
        </w:rPr>
        <w:t> </w:t>
      </w:r>
      <w:r>
        <w:rPr>
          <w:color w:val="231F20"/>
        </w:rPr>
        <w:t>hoặc</w:t>
      </w:r>
      <w:r>
        <w:rPr>
          <w:color w:val="231F20"/>
          <w:spacing w:val="-4"/>
        </w:rPr>
        <w:t> </w:t>
      </w:r>
      <w:r>
        <w:rPr>
          <w:color w:val="231F20"/>
        </w:rPr>
        <w:t>không</w:t>
      </w:r>
      <w:r>
        <w:rPr>
          <w:color w:val="231F20"/>
          <w:spacing w:val="-3"/>
        </w:rPr>
        <w:t> </w:t>
      </w:r>
      <w:r>
        <w:rPr>
          <w:color w:val="231F20"/>
        </w:rPr>
        <w:t>cùng</w:t>
      </w:r>
      <w:r>
        <w:rPr>
          <w:color w:val="231F20"/>
          <w:spacing w:val="-4"/>
        </w:rPr>
        <w:t> </w:t>
      </w:r>
      <w:r>
        <w:rPr>
          <w:color w:val="231F20"/>
        </w:rPr>
        <w:t>hành.</w:t>
      </w:r>
      <w:r>
        <w:rPr>
          <w:color w:val="231F20"/>
          <w:spacing w:val="-9"/>
        </w:rPr>
        <w:t> </w:t>
      </w:r>
      <w:r>
        <w:rPr>
          <w:color w:val="231F20"/>
          <w:spacing w:val="-4"/>
        </w:rPr>
        <w:t>Trí </w:t>
      </w:r>
      <w:r>
        <w:rPr>
          <w:color w:val="231F20"/>
        </w:rPr>
        <w:t>lực</w:t>
      </w:r>
      <w:r>
        <w:rPr>
          <w:color w:val="231F20"/>
          <w:spacing w:val="-3"/>
        </w:rPr>
        <w:t> </w:t>
      </w:r>
      <w:r>
        <w:rPr>
          <w:color w:val="231F20"/>
        </w:rPr>
        <w:t>của</w:t>
      </w:r>
      <w:r>
        <w:rPr>
          <w:color w:val="231F20"/>
          <w:spacing w:val="-4"/>
        </w:rPr>
        <w:t> </w:t>
      </w:r>
      <w:r>
        <w:rPr>
          <w:color w:val="231F20"/>
        </w:rPr>
        <w:t>túc</w:t>
      </w:r>
      <w:r>
        <w:rPr>
          <w:color w:val="231F20"/>
          <w:spacing w:val="-4"/>
        </w:rPr>
        <w:t> </w:t>
      </w:r>
      <w:r>
        <w:rPr>
          <w:color w:val="231F20"/>
        </w:rPr>
        <w:t>trụ</w:t>
      </w:r>
      <w:r>
        <w:rPr>
          <w:color w:val="231F20"/>
          <w:spacing w:val="-3"/>
        </w:rPr>
        <w:t> </w:t>
      </w:r>
      <w:r>
        <w:rPr>
          <w:color w:val="231F20"/>
        </w:rPr>
        <w:t>tùy</w:t>
      </w:r>
      <w:r>
        <w:rPr>
          <w:color w:val="231F20"/>
          <w:spacing w:val="-4"/>
        </w:rPr>
        <w:t> </w:t>
      </w:r>
      <w:r>
        <w:rPr>
          <w:color w:val="231F20"/>
        </w:rPr>
        <w:t>niệm</w:t>
      </w:r>
      <w:r>
        <w:rPr>
          <w:color w:val="231F20"/>
          <w:spacing w:val="-4"/>
        </w:rPr>
        <w:t> </w:t>
      </w:r>
      <w:r>
        <w:rPr>
          <w:color w:val="231F20"/>
        </w:rPr>
        <w:t>và</w:t>
      </w:r>
      <w:r>
        <w:rPr>
          <w:color w:val="231F20"/>
          <w:spacing w:val="-9"/>
        </w:rPr>
        <w:t> </w:t>
      </w:r>
      <w:r>
        <w:rPr>
          <w:color w:val="231F20"/>
          <w:spacing w:val="-4"/>
        </w:rPr>
        <w:t>Trí </w:t>
      </w:r>
      <w:r>
        <w:rPr>
          <w:color w:val="231F20"/>
        </w:rPr>
        <w:t>lực</w:t>
      </w:r>
      <w:r>
        <w:rPr>
          <w:color w:val="231F20"/>
          <w:spacing w:val="-5"/>
        </w:rPr>
        <w:t> </w:t>
      </w:r>
      <w:r>
        <w:rPr>
          <w:color w:val="231F20"/>
        </w:rPr>
        <w:t>của</w:t>
      </w:r>
      <w:r>
        <w:rPr>
          <w:color w:val="231F20"/>
          <w:spacing w:val="-4"/>
        </w:rPr>
        <w:t> </w:t>
      </w:r>
      <w:r>
        <w:rPr>
          <w:color w:val="231F20"/>
        </w:rPr>
        <w:t>sinh</w:t>
      </w:r>
      <w:r>
        <w:rPr>
          <w:color w:val="231F20"/>
          <w:spacing w:val="-5"/>
        </w:rPr>
        <w:t> </w:t>
      </w:r>
      <w:r>
        <w:rPr>
          <w:color w:val="231F20"/>
        </w:rPr>
        <w:t>tử</w:t>
      </w:r>
      <w:r>
        <w:rPr>
          <w:color w:val="231F20"/>
          <w:spacing w:val="-4"/>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8"/>
        </w:rPr>
        <w:t> </w:t>
      </w:r>
      <w:r>
        <w:rPr>
          <w:color w:val="231F20"/>
        </w:rPr>
        <w:t>Tam-ma-địa</w:t>
      </w:r>
      <w:r>
        <w:rPr>
          <w:color w:val="231F20"/>
          <w:spacing w:val="-4"/>
        </w:rPr>
        <w:t> </w:t>
      </w:r>
      <w:r>
        <w:rPr>
          <w:color w:val="231F20"/>
        </w:rPr>
        <w:t>cùng</w:t>
      </w:r>
      <w:r>
        <w:rPr>
          <w:color w:val="231F20"/>
          <w:spacing w:val="-5"/>
        </w:rPr>
        <w:t> </w:t>
      </w:r>
      <w:r>
        <w:rPr>
          <w:color w:val="231F20"/>
        </w:rPr>
        <w:t>hành.</w:t>
      </w:r>
      <w:r>
        <w:rPr>
          <w:color w:val="231F20"/>
          <w:spacing w:val="-8"/>
        </w:rPr>
        <w:t> </w:t>
      </w:r>
      <w:r>
        <w:rPr>
          <w:color w:val="231F20"/>
          <w:spacing w:val="-4"/>
        </w:rPr>
        <w:t>Trí</w:t>
      </w:r>
      <w:r>
        <w:rPr>
          <w:color w:val="231F20"/>
          <w:spacing w:val="-5"/>
        </w:rPr>
        <w:t> </w:t>
      </w:r>
      <w:r>
        <w:rPr>
          <w:color w:val="231F20"/>
        </w:rPr>
        <w:t>lực</w:t>
      </w:r>
      <w:r>
        <w:rPr>
          <w:color w:val="231F20"/>
          <w:spacing w:val="-4"/>
        </w:rPr>
        <w:t> </w:t>
      </w:r>
      <w:r>
        <w:rPr>
          <w:color w:val="231F20"/>
        </w:rPr>
        <w:t>của</w:t>
      </w:r>
      <w:r>
        <w:rPr>
          <w:color w:val="231F20"/>
          <w:spacing w:val="-5"/>
        </w:rPr>
        <w:t> </w:t>
      </w:r>
      <w:r>
        <w:rPr>
          <w:color w:val="231F20"/>
        </w:rPr>
        <w:t>lậu đã dứt hết, nếu duyên nơi cảnh lậu tận thì cùng hành với vô tướng, hoặc không cùng hành, nếu dựa vào thân lậu tận thì ba </w:t>
      </w:r>
      <w:r>
        <w:rPr>
          <w:color w:val="231F20"/>
          <w:spacing w:val="-4"/>
        </w:rPr>
        <w:t>Tam-ma-địa </w:t>
      </w:r>
      <w:r>
        <w:rPr>
          <w:color w:val="231F20"/>
        </w:rPr>
        <w:t>đều cùng hành, hoặc không cùng hành.</w:t>
      </w:r>
    </w:p>
    <w:p>
      <w:pPr>
        <w:pStyle w:val="BodyText"/>
        <w:spacing w:line="273" w:lineRule="auto" w:before="105"/>
        <w:ind w:right="411"/>
      </w:pPr>
      <w:r>
        <w:rPr>
          <w:color w:val="231F20"/>
        </w:rPr>
        <w:t>Về tương ưng với căn: Nói tổng quát là đều tương ưng với ba căn là lạc căn, hỷ căn và xả căn.</w:t>
      </w:r>
    </w:p>
    <w:p>
      <w:pPr>
        <w:pStyle w:val="BodyText"/>
        <w:spacing w:before="111"/>
        <w:ind w:left="677" w:firstLine="0"/>
      </w:pPr>
      <w:r>
        <w:rPr>
          <w:color w:val="231F20"/>
        </w:rPr>
        <w:t>Về quá khứ, vị lai, hiện tại: Mười lực này đều thông cả ba đời.</w:t>
      </w:r>
    </w:p>
    <w:p>
      <w:pPr>
        <w:pStyle w:val="BodyText"/>
        <w:spacing w:line="273" w:lineRule="auto" w:before="155"/>
        <w:ind w:right="410"/>
      </w:pPr>
      <w:r>
        <w:rPr>
          <w:color w:val="231F20"/>
        </w:rPr>
        <w:t>Về duyên nơi quá khứ, vị lai, hiện tại: </w:t>
      </w:r>
      <w:r>
        <w:rPr>
          <w:color w:val="231F20"/>
          <w:spacing w:val="-4"/>
        </w:rPr>
        <w:t>Trí </w:t>
      </w:r>
      <w:r>
        <w:rPr>
          <w:color w:val="231F20"/>
        </w:rPr>
        <w:t>lực của xứ phi xứ và </w:t>
      </w:r>
      <w:r>
        <w:rPr>
          <w:color w:val="231F20"/>
          <w:spacing w:val="-4"/>
        </w:rPr>
        <w:t>Trí</w:t>
      </w:r>
      <w:r>
        <w:rPr>
          <w:color w:val="231F20"/>
          <w:spacing w:val="-10"/>
        </w:rPr>
        <w:t> </w:t>
      </w:r>
      <w:r>
        <w:rPr>
          <w:color w:val="231F20"/>
        </w:rPr>
        <w:t>lực</w:t>
      </w:r>
      <w:r>
        <w:rPr>
          <w:color w:val="231F20"/>
          <w:spacing w:val="-10"/>
        </w:rPr>
        <w:t> </w:t>
      </w:r>
      <w:r>
        <w:rPr>
          <w:color w:val="231F20"/>
        </w:rPr>
        <w:t>đi</w:t>
      </w:r>
      <w:r>
        <w:rPr>
          <w:color w:val="231F20"/>
          <w:spacing w:val="-10"/>
        </w:rPr>
        <w:t> </w:t>
      </w:r>
      <w:r>
        <w:rPr>
          <w:color w:val="231F20"/>
        </w:rPr>
        <w:t>đến</w:t>
      </w:r>
      <w:r>
        <w:rPr>
          <w:color w:val="231F20"/>
          <w:spacing w:val="-10"/>
        </w:rPr>
        <w:t> </w:t>
      </w:r>
      <w:r>
        <w:rPr>
          <w:color w:val="231F20"/>
        </w:rPr>
        <w:t>khắp</w:t>
      </w:r>
      <w:r>
        <w:rPr>
          <w:color w:val="231F20"/>
          <w:spacing w:val="-9"/>
        </w:rPr>
        <w:t> </w:t>
      </w:r>
      <w:r>
        <w:rPr>
          <w:color w:val="231F20"/>
        </w:rPr>
        <w:t>các</w:t>
      </w:r>
      <w:r>
        <w:rPr>
          <w:color w:val="231F20"/>
          <w:spacing w:val="-10"/>
        </w:rPr>
        <w:t> </w:t>
      </w:r>
      <w:r>
        <w:rPr>
          <w:color w:val="231F20"/>
        </w:rPr>
        <w:t>cõi</w:t>
      </w:r>
      <w:r>
        <w:rPr>
          <w:color w:val="231F20"/>
          <w:spacing w:val="-10"/>
        </w:rPr>
        <w:t> </w:t>
      </w:r>
      <w:r>
        <w:rPr>
          <w:color w:val="231F20"/>
        </w:rPr>
        <w:t>duyên</w:t>
      </w:r>
      <w:r>
        <w:rPr>
          <w:color w:val="231F20"/>
          <w:spacing w:val="-10"/>
        </w:rPr>
        <w:t> </w:t>
      </w:r>
      <w:r>
        <w:rPr>
          <w:color w:val="231F20"/>
        </w:rPr>
        <w:t>nơi</w:t>
      </w:r>
      <w:r>
        <w:rPr>
          <w:color w:val="231F20"/>
          <w:spacing w:val="-9"/>
        </w:rPr>
        <w:t> </w:t>
      </w:r>
      <w:r>
        <w:rPr>
          <w:color w:val="231F20"/>
        </w:rPr>
        <w:t>cả</w:t>
      </w:r>
      <w:r>
        <w:rPr>
          <w:color w:val="231F20"/>
          <w:spacing w:val="-10"/>
        </w:rPr>
        <w:t> </w:t>
      </w:r>
      <w:r>
        <w:rPr>
          <w:color w:val="231F20"/>
        </w:rPr>
        <w:t>ba</w:t>
      </w:r>
      <w:r>
        <w:rPr>
          <w:color w:val="231F20"/>
          <w:spacing w:val="-10"/>
        </w:rPr>
        <w:t> </w:t>
      </w:r>
      <w:r>
        <w:rPr>
          <w:color w:val="231F20"/>
        </w:rPr>
        <w:t>đời</w:t>
      </w:r>
      <w:r>
        <w:rPr>
          <w:color w:val="231F20"/>
          <w:spacing w:val="-10"/>
        </w:rPr>
        <w:t> </w:t>
      </w:r>
      <w:r>
        <w:rPr>
          <w:color w:val="231F20"/>
        </w:rPr>
        <w:t>và</w:t>
      </w:r>
      <w:r>
        <w:rPr>
          <w:color w:val="231F20"/>
          <w:spacing w:val="-9"/>
        </w:rPr>
        <w:t> </w:t>
      </w:r>
      <w:r>
        <w:rPr>
          <w:color w:val="231F20"/>
        </w:rPr>
        <w:t>lìa</w:t>
      </w:r>
      <w:r>
        <w:rPr>
          <w:color w:val="231F20"/>
          <w:spacing w:val="-10"/>
        </w:rPr>
        <w:t> </w:t>
      </w:r>
      <w:r>
        <w:rPr>
          <w:color w:val="231F20"/>
        </w:rPr>
        <w:t>thế</w:t>
      </w:r>
      <w:r>
        <w:rPr>
          <w:color w:val="231F20"/>
          <w:spacing w:val="-10"/>
        </w:rPr>
        <w:t> </w:t>
      </w:r>
      <w:r>
        <w:rPr>
          <w:color w:val="231F20"/>
        </w:rPr>
        <w:t>gian.</w:t>
      </w:r>
      <w:r>
        <w:rPr>
          <w:color w:val="231F20"/>
          <w:spacing w:val="-15"/>
        </w:rPr>
        <w:t> </w:t>
      </w:r>
      <w:r>
        <w:rPr>
          <w:color w:val="231F20"/>
          <w:spacing w:val="-4"/>
        </w:rPr>
        <w:t>Trí</w:t>
      </w:r>
      <w:r>
        <w:rPr>
          <w:color w:val="231F20"/>
          <w:spacing w:val="-10"/>
        </w:rPr>
        <w:t> </w:t>
      </w:r>
      <w:r>
        <w:rPr>
          <w:color w:val="231F20"/>
        </w:rPr>
        <w:t>lực thứ</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thứ</w:t>
      </w:r>
      <w:r>
        <w:rPr>
          <w:color w:val="231F20"/>
          <w:spacing w:val="-8"/>
        </w:rPr>
        <w:t> </w:t>
      </w:r>
      <w:r>
        <w:rPr>
          <w:color w:val="231F20"/>
        </w:rPr>
        <w:t>năm,</w:t>
      </w:r>
      <w:r>
        <w:rPr>
          <w:color w:val="231F20"/>
          <w:spacing w:val="-8"/>
        </w:rPr>
        <w:t> </w:t>
      </w:r>
      <w:r>
        <w:rPr>
          <w:color w:val="231F20"/>
        </w:rPr>
        <w:t>thứ</w:t>
      </w:r>
      <w:r>
        <w:rPr>
          <w:color w:val="231F20"/>
          <w:spacing w:val="-8"/>
        </w:rPr>
        <w:t> </w:t>
      </w:r>
      <w:r>
        <w:rPr>
          <w:color w:val="231F20"/>
        </w:rPr>
        <w:t>sáu</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ba</w:t>
      </w:r>
      <w:r>
        <w:rPr>
          <w:color w:val="231F20"/>
          <w:spacing w:val="-8"/>
        </w:rPr>
        <w:t> </w:t>
      </w:r>
      <w:r>
        <w:rPr>
          <w:color w:val="231F20"/>
        </w:rPr>
        <w:t>đời.</w:t>
      </w:r>
      <w:r>
        <w:rPr>
          <w:color w:val="231F20"/>
          <w:spacing w:val="-13"/>
        </w:rPr>
        <w:t> </w:t>
      </w:r>
      <w:r>
        <w:rPr>
          <w:color w:val="231F20"/>
          <w:spacing w:val="-4"/>
        </w:rPr>
        <w:t>Trí</w:t>
      </w:r>
      <w:r>
        <w:rPr>
          <w:color w:val="231F20"/>
          <w:spacing w:val="-8"/>
        </w:rPr>
        <w:t> </w:t>
      </w:r>
      <w:r>
        <w:rPr>
          <w:color w:val="231F20"/>
        </w:rPr>
        <w:t>lực</w:t>
      </w:r>
      <w:r>
        <w:rPr>
          <w:color w:val="231F20"/>
          <w:spacing w:val="-8"/>
        </w:rPr>
        <w:t> </w:t>
      </w:r>
      <w:r>
        <w:rPr>
          <w:color w:val="231F20"/>
        </w:rPr>
        <w:t>của túc trụ tùy niệm nếu là quá khứ, hiện tại thì duyên nơi quá khứ, nếu là</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thì</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cả</w:t>
      </w:r>
      <w:r>
        <w:rPr>
          <w:color w:val="231F20"/>
          <w:spacing w:val="-7"/>
        </w:rPr>
        <w:t> </w:t>
      </w:r>
      <w:r>
        <w:rPr>
          <w:color w:val="231F20"/>
        </w:rPr>
        <w:t>ba</w:t>
      </w:r>
      <w:r>
        <w:rPr>
          <w:color w:val="231F20"/>
          <w:spacing w:val="-7"/>
        </w:rPr>
        <w:t> </w:t>
      </w:r>
      <w:r>
        <w:rPr>
          <w:color w:val="231F20"/>
        </w:rPr>
        <w:t>đời.</w:t>
      </w:r>
      <w:r>
        <w:rPr>
          <w:color w:val="231F20"/>
          <w:spacing w:val="-12"/>
        </w:rPr>
        <w:t> </w:t>
      </w:r>
      <w:r>
        <w:rPr>
          <w:color w:val="231F20"/>
          <w:spacing w:val="-4"/>
        </w:rPr>
        <w:t>Trí</w:t>
      </w:r>
      <w:r>
        <w:rPr>
          <w:color w:val="231F20"/>
          <w:spacing w:val="-7"/>
        </w:rPr>
        <w:t> </w:t>
      </w:r>
      <w:r>
        <w:rPr>
          <w:color w:val="231F20"/>
        </w:rPr>
        <w:t>lực</w:t>
      </w:r>
      <w:r>
        <w:rPr>
          <w:color w:val="231F20"/>
          <w:spacing w:val="-7"/>
        </w:rPr>
        <w:t> </w:t>
      </w:r>
      <w:r>
        <w:rPr>
          <w:color w:val="231F20"/>
        </w:rPr>
        <w:t>của</w:t>
      </w:r>
      <w:r>
        <w:rPr>
          <w:color w:val="231F20"/>
          <w:spacing w:val="-7"/>
        </w:rPr>
        <w:t> </w:t>
      </w:r>
      <w:r>
        <w:rPr>
          <w:color w:val="231F20"/>
        </w:rPr>
        <w:t>sinh</w:t>
      </w:r>
      <w:r>
        <w:rPr>
          <w:color w:val="231F20"/>
          <w:spacing w:val="-7"/>
        </w:rPr>
        <w:t> </w:t>
      </w:r>
      <w:r>
        <w:rPr>
          <w:color w:val="231F20"/>
        </w:rPr>
        <w:t>tử</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thì duyên nơi quá khứ, nếu là hiện tại thì duyên nơi hiện tại, nếu </w:t>
      </w:r>
      <w:r>
        <w:rPr>
          <w:color w:val="231F20"/>
          <w:spacing w:val="-3"/>
        </w:rPr>
        <w:t>pháp </w:t>
      </w:r>
      <w:r>
        <w:rPr>
          <w:color w:val="231F20"/>
        </w:rPr>
        <w:t>sinh đời vị lai thì duyên nơi vị lai, nếu pháp không sinh thì duyên nơi ba đời. </w:t>
      </w:r>
      <w:r>
        <w:rPr>
          <w:color w:val="231F20"/>
          <w:spacing w:val="-4"/>
        </w:rPr>
        <w:t>Trí </w:t>
      </w:r>
      <w:r>
        <w:rPr>
          <w:color w:val="231F20"/>
        </w:rPr>
        <w:t>lực của lậu đã dứt hết nếu duyên nơi cảnh lậu tận thì duyên nơi lìa thế gian, nếu dựa vào thân lậu tận thì duyên nơi cả ba đời và lìa thế gian.</w:t>
      </w:r>
    </w:p>
    <w:p>
      <w:pPr>
        <w:pStyle w:val="BodyText"/>
        <w:spacing w:before="105"/>
        <w:ind w:left="677" w:firstLine="0"/>
      </w:pPr>
      <w:r>
        <w:rPr>
          <w:color w:val="231F20"/>
        </w:rPr>
        <w:t>Về thiện, bất thiện, vô ký: Mười lực này đều là thiện.</w:t>
      </w:r>
    </w:p>
    <w:p>
      <w:pPr>
        <w:pStyle w:val="BodyText"/>
        <w:spacing w:line="273" w:lineRule="auto" w:before="154"/>
        <w:ind w:right="412"/>
      </w:pPr>
      <w:r>
        <w:rPr>
          <w:color w:val="231F20"/>
        </w:rPr>
        <w:t>Về </w:t>
      </w:r>
      <w:r>
        <w:rPr>
          <w:color w:val="231F20"/>
          <w:spacing w:val="-4"/>
        </w:rPr>
        <w:t>duyên </w:t>
      </w:r>
      <w:r>
        <w:rPr>
          <w:color w:val="231F20"/>
          <w:spacing w:val="-3"/>
        </w:rPr>
        <w:t>nơi </w:t>
      </w:r>
      <w:r>
        <w:rPr>
          <w:color w:val="231F20"/>
          <w:spacing w:val="-4"/>
        </w:rPr>
        <w:t>thiện, </w:t>
      </w:r>
      <w:r>
        <w:rPr>
          <w:color w:val="231F20"/>
          <w:spacing w:val="-3"/>
        </w:rPr>
        <w:t>bất </w:t>
      </w:r>
      <w:r>
        <w:rPr>
          <w:color w:val="231F20"/>
          <w:spacing w:val="-4"/>
        </w:rPr>
        <w:t>thiện, </w:t>
      </w:r>
      <w:r>
        <w:rPr>
          <w:color w:val="231F20"/>
        </w:rPr>
        <w:t>vô </w:t>
      </w:r>
      <w:r>
        <w:rPr>
          <w:color w:val="231F20"/>
          <w:spacing w:val="-3"/>
        </w:rPr>
        <w:t>ký: </w:t>
      </w:r>
      <w:r>
        <w:rPr>
          <w:color w:val="231F20"/>
          <w:spacing w:val="-6"/>
        </w:rPr>
        <w:t>Trí </w:t>
      </w:r>
      <w:r>
        <w:rPr>
          <w:color w:val="231F20"/>
          <w:spacing w:val="-3"/>
        </w:rPr>
        <w:t>lực của lậu </w:t>
      </w:r>
      <w:r>
        <w:rPr>
          <w:color w:val="231F20"/>
        </w:rPr>
        <w:t>đã </w:t>
      </w:r>
      <w:r>
        <w:rPr>
          <w:color w:val="231F20"/>
          <w:spacing w:val="-3"/>
        </w:rPr>
        <w:t>dứt </w:t>
      </w:r>
      <w:r>
        <w:rPr>
          <w:color w:val="231F20"/>
          <w:spacing w:val="-4"/>
        </w:rPr>
        <w:t>hết,</w:t>
      </w:r>
      <w:r>
        <w:rPr>
          <w:color w:val="231F20"/>
          <w:spacing w:val="57"/>
        </w:rPr>
        <w:t> </w:t>
      </w:r>
      <w:r>
        <w:rPr>
          <w:color w:val="231F20"/>
          <w:spacing w:val="-3"/>
        </w:rPr>
        <w:t>nếu</w:t>
      </w:r>
      <w:r>
        <w:rPr>
          <w:color w:val="231F20"/>
          <w:spacing w:val="-18"/>
        </w:rPr>
        <w:t> </w:t>
      </w:r>
      <w:r>
        <w:rPr>
          <w:color w:val="231F20"/>
          <w:spacing w:val="-4"/>
        </w:rPr>
        <w:t>duyên</w:t>
      </w:r>
      <w:r>
        <w:rPr>
          <w:color w:val="231F20"/>
          <w:spacing w:val="-18"/>
        </w:rPr>
        <w:t> </w:t>
      </w:r>
      <w:r>
        <w:rPr>
          <w:color w:val="231F20"/>
          <w:spacing w:val="-3"/>
        </w:rPr>
        <w:t>nơi</w:t>
      </w:r>
      <w:r>
        <w:rPr>
          <w:color w:val="231F20"/>
          <w:spacing w:val="-17"/>
        </w:rPr>
        <w:t> </w:t>
      </w:r>
      <w:r>
        <w:rPr>
          <w:color w:val="231F20"/>
          <w:spacing w:val="-3"/>
        </w:rPr>
        <w:t>cảnh</w:t>
      </w:r>
      <w:r>
        <w:rPr>
          <w:color w:val="231F20"/>
          <w:spacing w:val="-18"/>
        </w:rPr>
        <w:t> </w:t>
      </w:r>
      <w:r>
        <w:rPr>
          <w:color w:val="231F20"/>
          <w:spacing w:val="-3"/>
        </w:rPr>
        <w:t>lậu</w:t>
      </w:r>
      <w:r>
        <w:rPr>
          <w:color w:val="231F20"/>
          <w:spacing w:val="-18"/>
        </w:rPr>
        <w:t> </w:t>
      </w:r>
      <w:r>
        <w:rPr>
          <w:color w:val="231F20"/>
          <w:spacing w:val="-3"/>
        </w:rPr>
        <w:t>tận</w:t>
      </w:r>
      <w:r>
        <w:rPr>
          <w:color w:val="231F20"/>
          <w:spacing w:val="-17"/>
        </w:rPr>
        <w:t> </w:t>
      </w:r>
      <w:r>
        <w:rPr>
          <w:color w:val="231F20"/>
          <w:spacing w:val="-3"/>
        </w:rPr>
        <w:t>thì</w:t>
      </w:r>
      <w:r>
        <w:rPr>
          <w:color w:val="231F20"/>
          <w:spacing w:val="-18"/>
        </w:rPr>
        <w:t> </w:t>
      </w:r>
      <w:r>
        <w:rPr>
          <w:color w:val="231F20"/>
          <w:spacing w:val="-3"/>
        </w:rPr>
        <w:t>chỉ</w:t>
      </w:r>
      <w:r>
        <w:rPr>
          <w:color w:val="231F20"/>
          <w:spacing w:val="-17"/>
        </w:rPr>
        <w:t> </w:t>
      </w:r>
      <w:r>
        <w:rPr>
          <w:color w:val="231F20"/>
          <w:spacing w:val="-4"/>
        </w:rPr>
        <w:t>duyên</w:t>
      </w:r>
      <w:r>
        <w:rPr>
          <w:color w:val="231F20"/>
          <w:spacing w:val="-18"/>
        </w:rPr>
        <w:t> </w:t>
      </w:r>
      <w:r>
        <w:rPr>
          <w:color w:val="231F20"/>
          <w:spacing w:val="-3"/>
        </w:rPr>
        <w:t>nơi</w:t>
      </w:r>
      <w:r>
        <w:rPr>
          <w:color w:val="231F20"/>
          <w:spacing w:val="-18"/>
        </w:rPr>
        <w:t> </w:t>
      </w:r>
      <w:r>
        <w:rPr>
          <w:color w:val="231F20"/>
          <w:spacing w:val="-4"/>
        </w:rPr>
        <w:t>thiện,</w:t>
      </w:r>
      <w:r>
        <w:rPr>
          <w:color w:val="231F20"/>
          <w:spacing w:val="-17"/>
        </w:rPr>
        <w:t> </w:t>
      </w:r>
      <w:r>
        <w:rPr>
          <w:color w:val="231F20"/>
          <w:spacing w:val="-3"/>
        </w:rPr>
        <w:t>nếu</w:t>
      </w:r>
      <w:r>
        <w:rPr>
          <w:color w:val="231F20"/>
          <w:spacing w:val="-18"/>
        </w:rPr>
        <w:t> </w:t>
      </w:r>
      <w:r>
        <w:rPr>
          <w:color w:val="231F20"/>
          <w:spacing w:val="-3"/>
        </w:rPr>
        <w:t>dựa</w:t>
      </w:r>
      <w:r>
        <w:rPr>
          <w:color w:val="231F20"/>
          <w:spacing w:val="-18"/>
        </w:rPr>
        <w:t> </w:t>
      </w:r>
      <w:r>
        <w:rPr>
          <w:color w:val="231F20"/>
          <w:spacing w:val="-3"/>
        </w:rPr>
        <w:t>vào</w:t>
      </w:r>
      <w:r>
        <w:rPr>
          <w:color w:val="231F20"/>
          <w:spacing w:val="-17"/>
        </w:rPr>
        <w:t> </w:t>
      </w:r>
      <w:r>
        <w:rPr>
          <w:color w:val="231F20"/>
          <w:spacing w:val="-3"/>
        </w:rPr>
        <w:t>thân</w:t>
      </w:r>
      <w:r>
        <w:rPr>
          <w:color w:val="231F20"/>
          <w:spacing w:val="-18"/>
        </w:rPr>
        <w:t> </w:t>
      </w:r>
      <w:r>
        <w:rPr>
          <w:color w:val="231F20"/>
          <w:spacing w:val="-4"/>
        </w:rPr>
        <w:t>lậu </w:t>
      </w:r>
      <w:r>
        <w:rPr>
          <w:color w:val="231F20"/>
          <w:spacing w:val="-3"/>
        </w:rPr>
        <w:t>tận</w:t>
      </w:r>
      <w:r>
        <w:rPr>
          <w:color w:val="231F20"/>
          <w:spacing w:val="-7"/>
        </w:rPr>
        <w:t> </w:t>
      </w:r>
      <w:r>
        <w:rPr>
          <w:color w:val="231F20"/>
          <w:spacing w:val="-3"/>
        </w:rPr>
        <w:t>thì</w:t>
      </w:r>
      <w:r>
        <w:rPr>
          <w:color w:val="231F20"/>
          <w:spacing w:val="-7"/>
        </w:rPr>
        <w:t> </w:t>
      </w:r>
      <w:r>
        <w:rPr>
          <w:color w:val="231F20"/>
          <w:spacing w:val="-4"/>
        </w:rPr>
        <w:t>duyên</w:t>
      </w:r>
      <w:r>
        <w:rPr>
          <w:color w:val="231F20"/>
          <w:spacing w:val="-7"/>
        </w:rPr>
        <w:t> </w:t>
      </w:r>
      <w:r>
        <w:rPr>
          <w:color w:val="231F20"/>
          <w:spacing w:val="-3"/>
        </w:rPr>
        <w:t>nơi</w:t>
      </w:r>
      <w:r>
        <w:rPr>
          <w:color w:val="231F20"/>
          <w:spacing w:val="-7"/>
        </w:rPr>
        <w:t> </w:t>
      </w:r>
      <w:r>
        <w:rPr>
          <w:color w:val="231F20"/>
        </w:rPr>
        <w:t>cả</w:t>
      </w:r>
      <w:r>
        <w:rPr>
          <w:color w:val="231F20"/>
          <w:spacing w:val="-7"/>
        </w:rPr>
        <w:t> </w:t>
      </w:r>
      <w:r>
        <w:rPr>
          <w:color w:val="231F20"/>
        </w:rPr>
        <w:t>ba</w:t>
      </w:r>
      <w:r>
        <w:rPr>
          <w:color w:val="231F20"/>
          <w:spacing w:val="-7"/>
        </w:rPr>
        <w:t> </w:t>
      </w:r>
      <w:r>
        <w:rPr>
          <w:color w:val="231F20"/>
          <w:spacing w:val="-3"/>
        </w:rPr>
        <w:t>thứ.</w:t>
      </w:r>
      <w:r>
        <w:rPr>
          <w:color w:val="231F20"/>
          <w:spacing w:val="-7"/>
        </w:rPr>
        <w:t> </w:t>
      </w:r>
      <w:r>
        <w:rPr>
          <w:color w:val="231F20"/>
          <w:spacing w:val="-3"/>
        </w:rPr>
        <w:t>Chín</w:t>
      </w:r>
      <w:r>
        <w:rPr>
          <w:color w:val="231F20"/>
          <w:spacing w:val="-7"/>
        </w:rPr>
        <w:t> </w:t>
      </w:r>
      <w:r>
        <w:rPr>
          <w:color w:val="231F20"/>
          <w:spacing w:val="-3"/>
        </w:rPr>
        <w:t>lực</w:t>
      </w:r>
      <w:r>
        <w:rPr>
          <w:color w:val="231F20"/>
          <w:spacing w:val="-7"/>
        </w:rPr>
        <w:t> </w:t>
      </w:r>
      <w:r>
        <w:rPr>
          <w:color w:val="231F20"/>
          <w:spacing w:val="-3"/>
        </w:rPr>
        <w:t>còn</w:t>
      </w:r>
      <w:r>
        <w:rPr>
          <w:color w:val="231F20"/>
          <w:spacing w:val="-7"/>
        </w:rPr>
        <w:t> </w:t>
      </w:r>
      <w:r>
        <w:rPr>
          <w:color w:val="231F20"/>
          <w:spacing w:val="-3"/>
        </w:rPr>
        <w:t>lại</w:t>
      </w:r>
      <w:r>
        <w:rPr>
          <w:color w:val="231F20"/>
          <w:spacing w:val="-7"/>
        </w:rPr>
        <w:t> </w:t>
      </w:r>
      <w:r>
        <w:rPr>
          <w:color w:val="231F20"/>
          <w:spacing w:val="-3"/>
        </w:rPr>
        <w:t>đều</w:t>
      </w:r>
      <w:r>
        <w:rPr>
          <w:color w:val="231F20"/>
          <w:spacing w:val="-7"/>
        </w:rPr>
        <w:t> </w:t>
      </w:r>
      <w:r>
        <w:rPr>
          <w:color w:val="231F20"/>
          <w:spacing w:val="-4"/>
        </w:rPr>
        <w:t>duyên</w:t>
      </w:r>
      <w:r>
        <w:rPr>
          <w:color w:val="231F20"/>
          <w:spacing w:val="-7"/>
        </w:rPr>
        <w:t> </w:t>
      </w:r>
      <w:r>
        <w:rPr>
          <w:color w:val="231F20"/>
          <w:spacing w:val="-3"/>
        </w:rPr>
        <w:t>nơi</w:t>
      </w:r>
      <w:r>
        <w:rPr>
          <w:color w:val="231F20"/>
          <w:spacing w:val="-7"/>
        </w:rPr>
        <w:t> </w:t>
      </w:r>
      <w:r>
        <w:rPr>
          <w:color w:val="231F20"/>
        </w:rPr>
        <w:t>cả</w:t>
      </w:r>
      <w:r>
        <w:rPr>
          <w:color w:val="231F20"/>
          <w:spacing w:val="-7"/>
        </w:rPr>
        <w:t> </w:t>
      </w:r>
      <w:r>
        <w:rPr>
          <w:color w:val="231F20"/>
        </w:rPr>
        <w:t>ba</w:t>
      </w:r>
      <w:r>
        <w:rPr>
          <w:color w:val="231F20"/>
          <w:spacing w:val="-7"/>
        </w:rPr>
        <w:t> </w:t>
      </w:r>
      <w:r>
        <w:rPr>
          <w:color w:val="231F20"/>
          <w:spacing w:val="-4"/>
        </w:rPr>
        <w:t>thứ.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Có Sư khác nói: Trí lực thứ ba chỉ duyên nơi thiện, vô ký. Sư kia không nên nói như thế. Vì lực này duyên chung nơi pháp hữu vi tạp nhiễm, thanh tịnh và trong pháp tạp nhiễm có bất thiện.</w:t>
      </w:r>
    </w:p>
    <w:p>
      <w:pPr>
        <w:pStyle w:val="BodyText"/>
        <w:spacing w:line="276" w:lineRule="auto"/>
        <w:ind w:left="393" w:right="126"/>
      </w:pPr>
      <w:r>
        <w:rPr>
          <w:color w:val="231F20"/>
        </w:rPr>
        <w:t>Về</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không</w:t>
      </w:r>
      <w:r>
        <w:rPr>
          <w:color w:val="231F20"/>
          <w:spacing w:val="-10"/>
        </w:rPr>
        <w:t> </w:t>
      </w:r>
      <w:r>
        <w:rPr>
          <w:color w:val="231F20"/>
        </w:rPr>
        <w:t>hệ</w:t>
      </w:r>
      <w:r>
        <w:rPr>
          <w:color w:val="231F20"/>
          <w:spacing w:val="-9"/>
        </w:rPr>
        <w:t> </w:t>
      </w:r>
      <w:r>
        <w:rPr>
          <w:color w:val="231F20"/>
        </w:rPr>
        <w:t>thuộc:</w:t>
      </w:r>
      <w:r>
        <w:rPr>
          <w:color w:val="231F20"/>
          <w:spacing w:val="-14"/>
        </w:rPr>
        <w:t> </w:t>
      </w:r>
      <w:r>
        <w:rPr>
          <w:color w:val="231F20"/>
          <w:spacing w:val="-4"/>
        </w:rPr>
        <w:t>Trí</w:t>
      </w:r>
      <w:r>
        <w:rPr>
          <w:color w:val="231F20"/>
          <w:spacing w:val="-10"/>
        </w:rPr>
        <w:t> </w:t>
      </w:r>
      <w:r>
        <w:rPr>
          <w:color w:val="231F20"/>
        </w:rPr>
        <w:t>lực</w:t>
      </w:r>
      <w:r>
        <w:rPr>
          <w:color w:val="231F20"/>
          <w:spacing w:val="-10"/>
        </w:rPr>
        <w:t> </w:t>
      </w:r>
      <w:r>
        <w:rPr>
          <w:color w:val="231F20"/>
        </w:rPr>
        <w:t>của</w:t>
      </w:r>
      <w:r>
        <w:rPr>
          <w:color w:val="231F20"/>
          <w:spacing w:val="-10"/>
        </w:rPr>
        <w:t> </w:t>
      </w:r>
      <w:r>
        <w:rPr>
          <w:color w:val="231F20"/>
        </w:rPr>
        <w:t>túc</w:t>
      </w:r>
      <w:r>
        <w:rPr>
          <w:color w:val="231F20"/>
          <w:spacing w:val="-9"/>
        </w:rPr>
        <w:t> </w:t>
      </w:r>
      <w:r>
        <w:rPr>
          <w:color w:val="231F20"/>
        </w:rPr>
        <w:t>trụ</w:t>
      </w:r>
      <w:r>
        <w:rPr>
          <w:color w:val="231F20"/>
          <w:spacing w:val="-10"/>
        </w:rPr>
        <w:t> </w:t>
      </w:r>
      <w:r>
        <w:rPr>
          <w:color w:val="231F20"/>
        </w:rPr>
        <w:t>tùy</w:t>
      </w:r>
      <w:r>
        <w:rPr>
          <w:color w:val="231F20"/>
          <w:spacing w:val="-10"/>
        </w:rPr>
        <w:t> </w:t>
      </w:r>
      <w:r>
        <w:rPr>
          <w:color w:val="231F20"/>
        </w:rPr>
        <w:t>niệm</w:t>
      </w:r>
      <w:r>
        <w:rPr>
          <w:color w:val="231F20"/>
          <w:spacing w:val="-10"/>
        </w:rPr>
        <w:t> </w:t>
      </w:r>
      <w:r>
        <w:rPr>
          <w:color w:val="231F20"/>
        </w:rPr>
        <w:t>và</w:t>
      </w:r>
      <w:r>
        <w:rPr>
          <w:color w:val="231F20"/>
          <w:spacing w:val="-14"/>
        </w:rPr>
        <w:t> </w:t>
      </w:r>
      <w:r>
        <w:rPr>
          <w:color w:val="231F20"/>
          <w:spacing w:val="-4"/>
        </w:rPr>
        <w:t>Trí </w:t>
      </w:r>
      <w:r>
        <w:rPr>
          <w:color w:val="231F20"/>
        </w:rPr>
        <w:t>lực của sinh tử chỉ hệ thuộc cõi sắc. Tám trí lực còn lại, nếu là hữu lậu là hệ thuộc ba cõi, nếu là vô lậu thì không hệ thuộc.</w:t>
      </w:r>
    </w:p>
    <w:p>
      <w:pPr>
        <w:pStyle w:val="BodyText"/>
        <w:spacing w:line="276" w:lineRule="auto"/>
        <w:ind w:left="393" w:right="126"/>
      </w:pPr>
      <w:r>
        <w:rPr>
          <w:color w:val="231F20"/>
        </w:rPr>
        <w:t>Về duyên nơi hệ thuộc, không hệ thuộc: Trí lực của túc trụ tùy niệm và Trí lực của sinh tử đều duyên nơi hệ thuộc cõi dục, cõi sắc. Trí lực của pháp nghiệp tích tập duyên nơi hệ thuộc ba cõi. Trí lực của lậu đã dứt hết, nếu duyên nơi cảnh lậu tận thì duyên nơi không hệ thuộc, nếu dựa vào thân lậu tận thì duyên nơi hệ thuộc ba cõi và không hệ thuộc. Các lực còn lại đều duyên nơi hệ thuộc ba cõi và không hệ thuộc.</w:t>
      </w:r>
    </w:p>
    <w:p>
      <w:pPr>
        <w:pStyle w:val="BodyText"/>
        <w:spacing w:line="276" w:lineRule="auto"/>
        <w:ind w:left="393" w:right="127"/>
      </w:pPr>
      <w:r>
        <w:rPr>
          <w:color w:val="231F20"/>
        </w:rPr>
        <w:t>Về</w:t>
      </w:r>
      <w:r>
        <w:rPr>
          <w:color w:val="231F20"/>
          <w:spacing w:val="-7"/>
        </w:rPr>
        <w:t> </w:t>
      </w:r>
      <w:r>
        <w:rPr>
          <w:color w:val="231F20"/>
        </w:rPr>
        <w:t>học,</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7"/>
        </w:rPr>
        <w:t> </w:t>
      </w:r>
      <w:r>
        <w:rPr>
          <w:color w:val="231F20"/>
        </w:rPr>
        <w:t>vô</w:t>
      </w:r>
      <w:r>
        <w:rPr>
          <w:color w:val="231F20"/>
          <w:spacing w:val="-7"/>
        </w:rPr>
        <w:t> </w:t>
      </w:r>
      <w:r>
        <w:rPr>
          <w:color w:val="231F20"/>
        </w:rPr>
        <w:t>học:</w:t>
      </w:r>
      <w:r>
        <w:rPr>
          <w:color w:val="231F20"/>
          <w:spacing w:val="-12"/>
        </w:rPr>
        <w:t> </w:t>
      </w:r>
      <w:r>
        <w:rPr>
          <w:color w:val="231F20"/>
          <w:spacing w:val="-4"/>
        </w:rPr>
        <w:t>Trí</w:t>
      </w:r>
      <w:r>
        <w:rPr>
          <w:color w:val="231F20"/>
          <w:spacing w:val="-7"/>
        </w:rPr>
        <w:t> </w:t>
      </w:r>
      <w:r>
        <w:rPr>
          <w:color w:val="231F20"/>
        </w:rPr>
        <w:t>lực</w:t>
      </w:r>
      <w:r>
        <w:rPr>
          <w:color w:val="231F20"/>
          <w:spacing w:val="-7"/>
        </w:rPr>
        <w:t> </w:t>
      </w:r>
      <w:r>
        <w:rPr>
          <w:color w:val="231F20"/>
        </w:rPr>
        <w:t>của</w:t>
      </w:r>
      <w:r>
        <w:rPr>
          <w:color w:val="231F20"/>
          <w:spacing w:val="-7"/>
        </w:rPr>
        <w:t> </w:t>
      </w:r>
      <w:r>
        <w:rPr>
          <w:color w:val="231F20"/>
        </w:rPr>
        <w:t>túc</w:t>
      </w:r>
      <w:r>
        <w:rPr>
          <w:color w:val="231F20"/>
          <w:spacing w:val="-7"/>
        </w:rPr>
        <w:t> </w:t>
      </w:r>
      <w:r>
        <w:rPr>
          <w:color w:val="231F20"/>
        </w:rPr>
        <w:t>trụ</w:t>
      </w:r>
      <w:r>
        <w:rPr>
          <w:color w:val="231F20"/>
          <w:spacing w:val="-7"/>
        </w:rPr>
        <w:t> </w:t>
      </w:r>
      <w:r>
        <w:rPr>
          <w:color w:val="231F20"/>
        </w:rPr>
        <w:t>tùy</w:t>
      </w:r>
      <w:r>
        <w:rPr>
          <w:color w:val="231F20"/>
          <w:spacing w:val="-7"/>
        </w:rPr>
        <w:t> </w:t>
      </w:r>
      <w:r>
        <w:rPr>
          <w:color w:val="231F20"/>
        </w:rPr>
        <w:t>niệm và</w:t>
      </w:r>
      <w:r>
        <w:rPr>
          <w:color w:val="231F20"/>
          <w:spacing w:val="-11"/>
        </w:rPr>
        <w:t> </w:t>
      </w:r>
      <w:r>
        <w:rPr>
          <w:color w:val="231F20"/>
          <w:spacing w:val="-4"/>
        </w:rPr>
        <w:t>Trí</w:t>
      </w:r>
      <w:r>
        <w:rPr>
          <w:color w:val="231F20"/>
          <w:spacing w:val="-5"/>
        </w:rPr>
        <w:t> </w:t>
      </w:r>
      <w:r>
        <w:rPr>
          <w:color w:val="231F20"/>
        </w:rPr>
        <w:t>lực</w:t>
      </w:r>
      <w:r>
        <w:rPr>
          <w:color w:val="231F20"/>
          <w:spacing w:val="-5"/>
        </w:rPr>
        <w:t> </w:t>
      </w:r>
      <w:r>
        <w:rPr>
          <w:color w:val="231F20"/>
        </w:rPr>
        <w:t>của</w:t>
      </w:r>
      <w:r>
        <w:rPr>
          <w:color w:val="231F20"/>
          <w:spacing w:val="-5"/>
        </w:rPr>
        <w:t> </w:t>
      </w:r>
      <w:r>
        <w:rPr>
          <w:color w:val="231F20"/>
        </w:rPr>
        <w:t>sinh</w:t>
      </w:r>
      <w:r>
        <w:rPr>
          <w:color w:val="231F20"/>
          <w:spacing w:val="-5"/>
        </w:rPr>
        <w:t> </w:t>
      </w:r>
      <w:r>
        <w:rPr>
          <w:color w:val="231F20"/>
        </w:rPr>
        <w:t>tử</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10"/>
        </w:rPr>
        <w:t> </w:t>
      </w:r>
      <w:r>
        <w:rPr>
          <w:color w:val="231F20"/>
        </w:rPr>
        <w:t>Tám</w:t>
      </w:r>
      <w:r>
        <w:rPr>
          <w:color w:val="231F20"/>
          <w:spacing w:val="-5"/>
        </w:rPr>
        <w:t> </w:t>
      </w:r>
      <w:r>
        <w:rPr>
          <w:color w:val="231F20"/>
        </w:rPr>
        <w:t>lực</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nếu là vô lậu là vô học, nếu là hữu lậu là phi học phi vô học.</w:t>
      </w:r>
    </w:p>
    <w:p>
      <w:pPr>
        <w:pStyle w:val="BodyText"/>
        <w:spacing w:line="276" w:lineRule="auto"/>
        <w:ind w:left="393" w:right="127"/>
      </w:pPr>
      <w:r>
        <w:rPr>
          <w:color w:val="231F20"/>
        </w:rPr>
        <w:t>Về</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học,</w:t>
      </w:r>
      <w:r>
        <w:rPr>
          <w:color w:val="231F20"/>
          <w:spacing w:val="-6"/>
        </w:rPr>
        <w:t> </w:t>
      </w:r>
      <w:r>
        <w:rPr>
          <w:color w:val="231F20"/>
        </w:rPr>
        <w:t>vô</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học</w:t>
      </w:r>
      <w:r>
        <w:rPr>
          <w:color w:val="231F20"/>
          <w:spacing w:val="-6"/>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9"/>
        </w:rPr>
        <w:t> </w:t>
      </w:r>
      <w:r>
        <w:rPr>
          <w:color w:val="231F20"/>
          <w:spacing w:val="-5"/>
        </w:rPr>
        <w:t>Trí </w:t>
      </w:r>
      <w:r>
        <w:rPr>
          <w:color w:val="231F20"/>
        </w:rPr>
        <w:t>lực</w:t>
      </w:r>
      <w:r>
        <w:rPr>
          <w:color w:val="231F20"/>
          <w:spacing w:val="-6"/>
        </w:rPr>
        <w:t> </w:t>
      </w:r>
      <w:r>
        <w:rPr>
          <w:color w:val="231F20"/>
        </w:rPr>
        <w:t>của</w:t>
      </w:r>
      <w:r>
        <w:rPr>
          <w:color w:val="231F20"/>
          <w:spacing w:val="-5"/>
        </w:rPr>
        <w:t> </w:t>
      </w:r>
      <w:r>
        <w:rPr>
          <w:color w:val="231F20"/>
        </w:rPr>
        <w:t>pháp nghiệp</w:t>
      </w:r>
      <w:r>
        <w:rPr>
          <w:color w:val="231F20"/>
          <w:spacing w:val="-6"/>
        </w:rPr>
        <w:t> </w:t>
      </w:r>
      <w:r>
        <w:rPr>
          <w:color w:val="231F20"/>
        </w:rPr>
        <w:t>tích</w:t>
      </w:r>
      <w:r>
        <w:rPr>
          <w:color w:val="231F20"/>
          <w:spacing w:val="-6"/>
        </w:rPr>
        <w:t> </w:t>
      </w:r>
      <w:r>
        <w:rPr>
          <w:color w:val="231F20"/>
        </w:rPr>
        <w:t>tập,</w:t>
      </w:r>
      <w:r>
        <w:rPr>
          <w:color w:val="231F20"/>
          <w:spacing w:val="-11"/>
        </w:rPr>
        <w:t> </w:t>
      </w:r>
      <w:r>
        <w:rPr>
          <w:color w:val="231F20"/>
          <w:spacing w:val="-5"/>
        </w:rPr>
        <w:t>Trí </w:t>
      </w:r>
      <w:r>
        <w:rPr>
          <w:color w:val="231F20"/>
        </w:rPr>
        <w:t>lực</w:t>
      </w:r>
      <w:r>
        <w:rPr>
          <w:color w:val="231F20"/>
          <w:spacing w:val="-6"/>
        </w:rPr>
        <w:t> </w:t>
      </w:r>
      <w:r>
        <w:rPr>
          <w:color w:val="231F20"/>
        </w:rPr>
        <w:t>của</w:t>
      </w:r>
      <w:r>
        <w:rPr>
          <w:color w:val="231F20"/>
          <w:spacing w:val="-6"/>
        </w:rPr>
        <w:t> </w:t>
      </w:r>
      <w:r>
        <w:rPr>
          <w:color w:val="231F20"/>
        </w:rPr>
        <w:t>túc</w:t>
      </w:r>
      <w:r>
        <w:rPr>
          <w:color w:val="231F20"/>
          <w:spacing w:val="-6"/>
        </w:rPr>
        <w:t> </w:t>
      </w:r>
      <w:r>
        <w:rPr>
          <w:color w:val="231F20"/>
        </w:rPr>
        <w:t>trụ</w:t>
      </w:r>
      <w:r>
        <w:rPr>
          <w:color w:val="231F20"/>
          <w:spacing w:val="-5"/>
        </w:rPr>
        <w:t> </w:t>
      </w:r>
      <w:r>
        <w:rPr>
          <w:color w:val="231F20"/>
        </w:rPr>
        <w:t>tùy</w:t>
      </w:r>
      <w:r>
        <w:rPr>
          <w:color w:val="231F20"/>
          <w:spacing w:val="-6"/>
        </w:rPr>
        <w:t> </w:t>
      </w:r>
      <w:r>
        <w:rPr>
          <w:color w:val="231F20"/>
        </w:rPr>
        <w:t>niệm</w:t>
      </w:r>
      <w:r>
        <w:rPr>
          <w:color w:val="231F20"/>
          <w:spacing w:val="-6"/>
        </w:rPr>
        <w:t> </w:t>
      </w:r>
      <w:r>
        <w:rPr>
          <w:color w:val="231F20"/>
        </w:rPr>
        <w:t>và</w:t>
      </w:r>
      <w:r>
        <w:rPr>
          <w:color w:val="231F20"/>
          <w:spacing w:val="-10"/>
        </w:rPr>
        <w:t> </w:t>
      </w:r>
      <w:r>
        <w:rPr>
          <w:color w:val="231F20"/>
          <w:spacing w:val="-5"/>
        </w:rPr>
        <w:t>Trí</w:t>
      </w:r>
      <w:r>
        <w:rPr>
          <w:color w:val="231F20"/>
          <w:spacing w:val="-6"/>
        </w:rPr>
        <w:t> </w:t>
      </w:r>
      <w:r>
        <w:rPr>
          <w:color w:val="231F20"/>
        </w:rPr>
        <w:t>lực</w:t>
      </w:r>
      <w:r>
        <w:rPr>
          <w:color w:val="231F20"/>
          <w:spacing w:val="-6"/>
        </w:rPr>
        <w:t> </w:t>
      </w:r>
      <w:r>
        <w:rPr>
          <w:color w:val="231F20"/>
        </w:rPr>
        <w:t>của</w:t>
      </w:r>
      <w:r>
        <w:rPr>
          <w:color w:val="231F20"/>
          <w:spacing w:val="-6"/>
        </w:rPr>
        <w:t> </w:t>
      </w:r>
      <w:r>
        <w:rPr>
          <w:color w:val="231F20"/>
        </w:rPr>
        <w:t>sinh</w:t>
      </w:r>
      <w:r>
        <w:rPr>
          <w:color w:val="231F20"/>
          <w:spacing w:val="-5"/>
        </w:rPr>
        <w:t> </w:t>
      </w:r>
      <w:r>
        <w:rPr>
          <w:color w:val="231F20"/>
        </w:rPr>
        <w:t>tử</w:t>
      </w:r>
      <w:r>
        <w:rPr>
          <w:color w:val="231F20"/>
          <w:spacing w:val="-6"/>
        </w:rPr>
        <w:t> </w:t>
      </w:r>
      <w:r>
        <w:rPr>
          <w:color w:val="231F20"/>
          <w:spacing w:val="-2"/>
        </w:rPr>
        <w:t>chỉ </w:t>
      </w:r>
      <w:r>
        <w:rPr>
          <w:color w:val="231F20"/>
        </w:rPr>
        <w:t>duyên nơi phi học phi vô học. </w:t>
      </w:r>
      <w:r>
        <w:rPr>
          <w:color w:val="231F20"/>
          <w:spacing w:val="-5"/>
        </w:rPr>
        <w:t>Trí </w:t>
      </w:r>
      <w:r>
        <w:rPr>
          <w:color w:val="231F20"/>
        </w:rPr>
        <w:t>lực của lậu đã dứt hết, nếu duyên nơi cảnh lậu tận thì chỉ duyên nơi phi học phi vô học, nếu dựa </w:t>
      </w:r>
      <w:r>
        <w:rPr>
          <w:color w:val="231F20"/>
          <w:spacing w:val="-2"/>
        </w:rPr>
        <w:t>vào </w:t>
      </w:r>
      <w:r>
        <w:rPr>
          <w:color w:val="231F20"/>
        </w:rPr>
        <w:t>thân</w:t>
      </w:r>
      <w:r>
        <w:rPr>
          <w:color w:val="231F20"/>
          <w:spacing w:val="-21"/>
        </w:rPr>
        <w:t> </w:t>
      </w:r>
      <w:r>
        <w:rPr>
          <w:color w:val="231F20"/>
        </w:rPr>
        <w:t>lậu</w:t>
      </w:r>
      <w:r>
        <w:rPr>
          <w:color w:val="231F20"/>
          <w:spacing w:val="-21"/>
        </w:rPr>
        <w:t> </w:t>
      </w:r>
      <w:r>
        <w:rPr>
          <w:color w:val="231F20"/>
        </w:rPr>
        <w:t>tận</w:t>
      </w:r>
      <w:r>
        <w:rPr>
          <w:color w:val="231F20"/>
          <w:spacing w:val="-21"/>
        </w:rPr>
        <w:t> </w:t>
      </w:r>
      <w:r>
        <w:rPr>
          <w:color w:val="231F20"/>
        </w:rPr>
        <w:t>thì</w:t>
      </w:r>
      <w:r>
        <w:rPr>
          <w:color w:val="231F20"/>
          <w:spacing w:val="-21"/>
        </w:rPr>
        <w:t> </w:t>
      </w:r>
      <w:r>
        <w:rPr>
          <w:color w:val="231F20"/>
        </w:rPr>
        <w:t>duyên</w:t>
      </w:r>
      <w:r>
        <w:rPr>
          <w:color w:val="231F20"/>
          <w:spacing w:val="-20"/>
        </w:rPr>
        <w:t> </w:t>
      </w:r>
      <w:r>
        <w:rPr>
          <w:color w:val="231F20"/>
        </w:rPr>
        <w:t>nơi</w:t>
      </w:r>
      <w:r>
        <w:rPr>
          <w:color w:val="231F20"/>
          <w:spacing w:val="-21"/>
        </w:rPr>
        <w:t> </w:t>
      </w:r>
      <w:r>
        <w:rPr>
          <w:color w:val="231F20"/>
        </w:rPr>
        <w:t>ba</w:t>
      </w:r>
      <w:r>
        <w:rPr>
          <w:color w:val="231F20"/>
          <w:spacing w:val="-21"/>
        </w:rPr>
        <w:t> </w:t>
      </w:r>
      <w:r>
        <w:rPr>
          <w:color w:val="231F20"/>
        </w:rPr>
        <w:t>thứ.</w:t>
      </w:r>
      <w:r>
        <w:rPr>
          <w:color w:val="231F20"/>
          <w:spacing w:val="-21"/>
        </w:rPr>
        <w:t> </w:t>
      </w:r>
      <w:r>
        <w:rPr>
          <w:color w:val="231F20"/>
        </w:rPr>
        <w:t>Các</w:t>
      </w:r>
      <w:r>
        <w:rPr>
          <w:color w:val="231F20"/>
          <w:spacing w:val="-20"/>
        </w:rPr>
        <w:t> </w:t>
      </w:r>
      <w:r>
        <w:rPr>
          <w:color w:val="231F20"/>
        </w:rPr>
        <w:t>lực</w:t>
      </w:r>
      <w:r>
        <w:rPr>
          <w:color w:val="231F20"/>
          <w:spacing w:val="-21"/>
        </w:rPr>
        <w:t> </w:t>
      </w:r>
      <w:r>
        <w:rPr>
          <w:color w:val="231F20"/>
        </w:rPr>
        <w:t>còn</w:t>
      </w:r>
      <w:r>
        <w:rPr>
          <w:color w:val="231F20"/>
          <w:spacing w:val="-21"/>
        </w:rPr>
        <w:t> </w:t>
      </w:r>
      <w:r>
        <w:rPr>
          <w:color w:val="231F20"/>
        </w:rPr>
        <w:t>lại</w:t>
      </w:r>
      <w:r>
        <w:rPr>
          <w:color w:val="231F20"/>
          <w:spacing w:val="-21"/>
        </w:rPr>
        <w:t> </w:t>
      </w:r>
      <w:r>
        <w:rPr>
          <w:color w:val="231F20"/>
        </w:rPr>
        <w:t>đều</w:t>
      </w:r>
      <w:r>
        <w:rPr>
          <w:color w:val="231F20"/>
          <w:spacing w:val="-20"/>
        </w:rPr>
        <w:t> </w:t>
      </w:r>
      <w:r>
        <w:rPr>
          <w:color w:val="231F20"/>
        </w:rPr>
        <w:t>duyên</w:t>
      </w:r>
      <w:r>
        <w:rPr>
          <w:color w:val="231F20"/>
          <w:spacing w:val="-21"/>
        </w:rPr>
        <w:t> </w:t>
      </w:r>
      <w:r>
        <w:rPr>
          <w:color w:val="231F20"/>
        </w:rPr>
        <w:t>nơi</w:t>
      </w:r>
      <w:r>
        <w:rPr>
          <w:color w:val="231F20"/>
          <w:spacing w:val="-21"/>
        </w:rPr>
        <w:t> </w:t>
      </w:r>
      <w:r>
        <w:rPr>
          <w:color w:val="231F20"/>
        </w:rPr>
        <w:t>ba</w:t>
      </w:r>
      <w:r>
        <w:rPr>
          <w:color w:val="231F20"/>
          <w:spacing w:val="-21"/>
        </w:rPr>
        <w:t> </w:t>
      </w:r>
      <w:r>
        <w:rPr>
          <w:color w:val="231F20"/>
        </w:rPr>
        <w:t>thứ.</w:t>
      </w:r>
    </w:p>
    <w:p>
      <w:pPr>
        <w:pStyle w:val="BodyText"/>
        <w:spacing w:line="276" w:lineRule="auto"/>
        <w:ind w:left="393" w:right="127"/>
      </w:pPr>
      <w:r>
        <w:rPr>
          <w:color w:val="231F20"/>
        </w:rPr>
        <w:t>Do kiến đạo đoạn, tu đạo đoạn và không đoạn: Trí lực của túc trụ tùy niệm và Trí lực của sinh tử chỉ do tu đạo đoạn. Tám lực còn lại, nếu là hữu lậu thì do tu đạo đoạn, nếu là vô lậu thì không đoạn.</w:t>
      </w:r>
    </w:p>
    <w:p>
      <w:pPr>
        <w:pStyle w:val="BodyText"/>
        <w:spacing w:line="276" w:lineRule="auto"/>
        <w:ind w:left="393" w:right="127"/>
      </w:pPr>
      <w:r>
        <w:rPr>
          <w:color w:val="231F20"/>
        </w:rPr>
        <w:t>Duyên nơi do kiến đạo đoạn, do tu đạo đoạn, không đoạn: </w:t>
      </w:r>
      <w:r>
        <w:rPr>
          <w:color w:val="231F20"/>
          <w:spacing w:val="-4"/>
        </w:rPr>
        <w:t>Trí </w:t>
      </w:r>
      <w:r>
        <w:rPr>
          <w:color w:val="231F20"/>
        </w:rPr>
        <w:t>lực của pháp nghiệp tích tập và </w:t>
      </w:r>
      <w:r>
        <w:rPr>
          <w:color w:val="231F20"/>
          <w:spacing w:val="-4"/>
        </w:rPr>
        <w:t>Trí </w:t>
      </w:r>
      <w:r>
        <w:rPr>
          <w:color w:val="231F20"/>
        </w:rPr>
        <w:t>lực của túc trụ tùy niệm </w:t>
      </w:r>
      <w:r>
        <w:rPr>
          <w:color w:val="231F20"/>
          <w:spacing w:val="-4"/>
        </w:rPr>
        <w:t>đều </w:t>
      </w:r>
      <w:r>
        <w:rPr>
          <w:color w:val="231F20"/>
        </w:rPr>
        <w:t>duyên</w:t>
      </w:r>
      <w:r>
        <w:rPr>
          <w:color w:val="231F20"/>
          <w:spacing w:val="-8"/>
        </w:rPr>
        <w:t> </w:t>
      </w:r>
      <w:r>
        <w:rPr>
          <w:color w:val="231F20"/>
        </w:rPr>
        <w:t>nơi</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11"/>
        </w:rPr>
        <w:t> </w:t>
      </w:r>
      <w:r>
        <w:rPr>
          <w:color w:val="231F20"/>
          <w:spacing w:val="-4"/>
        </w:rPr>
        <w:t>Trí</w:t>
      </w:r>
      <w:r>
        <w:rPr>
          <w:color w:val="231F20"/>
          <w:spacing w:val="-7"/>
        </w:rPr>
        <w:t> </w:t>
      </w:r>
      <w:r>
        <w:rPr>
          <w:color w:val="231F20"/>
        </w:rPr>
        <w:t>lực</w:t>
      </w:r>
      <w:r>
        <w:rPr>
          <w:color w:val="231F20"/>
          <w:spacing w:val="-7"/>
        </w:rPr>
        <w:t> </w:t>
      </w:r>
      <w:r>
        <w:rPr>
          <w:color w:val="231F20"/>
        </w:rPr>
        <w:t>của</w:t>
      </w:r>
      <w:r>
        <w:rPr>
          <w:color w:val="231F20"/>
          <w:spacing w:val="-7"/>
        </w:rPr>
        <w:t> </w:t>
      </w:r>
      <w:r>
        <w:rPr>
          <w:color w:val="231F20"/>
        </w:rPr>
        <w:t>sinh</w:t>
      </w:r>
      <w:r>
        <w:rPr>
          <w:color w:val="231F20"/>
          <w:spacing w:val="-7"/>
        </w:rPr>
        <w:t> </w:t>
      </w:r>
      <w:r>
        <w:rPr>
          <w:color w:val="231F20"/>
        </w:rPr>
        <w:t>tử</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tu</w:t>
      </w:r>
      <w:r>
        <w:rPr>
          <w:color w:val="231F20"/>
          <w:spacing w:val="-7"/>
        </w:rPr>
        <w:t> </w:t>
      </w:r>
      <w:r>
        <w:rPr>
          <w:color w:val="231F20"/>
        </w:rPr>
        <w:t>đạo đoạn.</w:t>
      </w:r>
      <w:r>
        <w:rPr>
          <w:color w:val="231F20"/>
          <w:spacing w:val="-14"/>
        </w:rPr>
        <w:t> </w:t>
      </w:r>
      <w:r>
        <w:rPr>
          <w:color w:val="231F20"/>
          <w:spacing w:val="-4"/>
        </w:rPr>
        <w:t>Trí</w:t>
      </w:r>
      <w:r>
        <w:rPr>
          <w:color w:val="231F20"/>
          <w:spacing w:val="-9"/>
        </w:rPr>
        <w:t> </w:t>
      </w:r>
      <w:r>
        <w:rPr>
          <w:color w:val="231F20"/>
        </w:rPr>
        <w:t>lực</w:t>
      </w:r>
      <w:r>
        <w:rPr>
          <w:color w:val="231F20"/>
          <w:spacing w:val="-9"/>
        </w:rPr>
        <w:t> </w:t>
      </w:r>
      <w:r>
        <w:rPr>
          <w:color w:val="231F20"/>
        </w:rPr>
        <w:t>của</w:t>
      </w:r>
      <w:r>
        <w:rPr>
          <w:color w:val="231F20"/>
          <w:spacing w:val="-9"/>
        </w:rPr>
        <w:t> </w:t>
      </w:r>
      <w:r>
        <w:rPr>
          <w:color w:val="231F20"/>
        </w:rPr>
        <w:t>lậu</w:t>
      </w:r>
      <w:r>
        <w:rPr>
          <w:color w:val="231F20"/>
          <w:spacing w:val="-9"/>
        </w:rPr>
        <w:t> </w:t>
      </w:r>
      <w:r>
        <w:rPr>
          <w:color w:val="231F20"/>
        </w:rPr>
        <w:t>đã</w:t>
      </w:r>
      <w:r>
        <w:rPr>
          <w:color w:val="231F20"/>
          <w:spacing w:val="-9"/>
        </w:rPr>
        <w:t> </w:t>
      </w:r>
      <w:r>
        <w:rPr>
          <w:color w:val="231F20"/>
        </w:rPr>
        <w:t>dứt</w:t>
      </w:r>
      <w:r>
        <w:rPr>
          <w:color w:val="231F20"/>
          <w:spacing w:val="-9"/>
        </w:rPr>
        <w:t> </w:t>
      </w:r>
      <w:r>
        <w:rPr>
          <w:color w:val="231F20"/>
        </w:rPr>
        <w:t>hết,</w:t>
      </w:r>
      <w:r>
        <w:rPr>
          <w:color w:val="231F20"/>
          <w:spacing w:val="-8"/>
        </w:rPr>
        <w:t> </w:t>
      </w:r>
      <w:r>
        <w:rPr>
          <w:color w:val="231F20"/>
        </w:rPr>
        <w:t>nếu</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cảnh</w:t>
      </w:r>
      <w:r>
        <w:rPr>
          <w:color w:val="231F20"/>
          <w:spacing w:val="-9"/>
        </w:rPr>
        <w:t> </w:t>
      </w:r>
      <w:r>
        <w:rPr>
          <w:color w:val="231F20"/>
        </w:rPr>
        <w:t>lậu</w:t>
      </w:r>
      <w:r>
        <w:rPr>
          <w:color w:val="231F20"/>
          <w:spacing w:val="-9"/>
        </w:rPr>
        <w:t> </w:t>
      </w:r>
      <w:r>
        <w:rPr>
          <w:color w:val="231F20"/>
        </w:rPr>
        <w:t>tận</w:t>
      </w:r>
      <w:r>
        <w:rPr>
          <w:color w:val="231F20"/>
          <w:spacing w:val="-9"/>
        </w:rPr>
        <w:t> </w:t>
      </w:r>
      <w:r>
        <w:rPr>
          <w:color w:val="231F20"/>
        </w:rPr>
        <w:t>thì</w:t>
      </w:r>
      <w:r>
        <w:rPr>
          <w:color w:val="231F20"/>
          <w:spacing w:val="-9"/>
        </w:rPr>
        <w:t> </w:t>
      </w:r>
      <w:r>
        <w:rPr>
          <w:color w:val="231F20"/>
        </w:rPr>
        <w:t>duyên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2" w:firstLine="0"/>
      </w:pPr>
      <w:r>
        <w:rPr>
          <w:color w:val="231F20"/>
        </w:rPr>
        <w:t>nơi không đoạn, nếu dựa vào thân lậu tận thì duyên nơi cả ba thứ. Các lực còn lại đều duyên nơi ba thứ.</w:t>
      </w:r>
    </w:p>
    <w:p>
      <w:pPr>
        <w:pStyle w:val="BodyText"/>
        <w:spacing w:line="276" w:lineRule="auto"/>
        <w:ind w:right="410"/>
      </w:pPr>
      <w:r>
        <w:rPr>
          <w:color w:val="231F20"/>
        </w:rPr>
        <w:t>Duyên nơi danh, nghĩa: </w:t>
      </w:r>
      <w:r>
        <w:rPr>
          <w:color w:val="231F20"/>
          <w:spacing w:val="-4"/>
        </w:rPr>
        <w:t>Trí </w:t>
      </w:r>
      <w:r>
        <w:rPr>
          <w:color w:val="231F20"/>
        </w:rPr>
        <w:t>lực của các thứ thắng giải, </w:t>
      </w:r>
      <w:r>
        <w:rPr>
          <w:color w:val="231F20"/>
          <w:spacing w:val="-4"/>
        </w:rPr>
        <w:t>Trí </w:t>
      </w:r>
      <w:r>
        <w:rPr>
          <w:color w:val="231F20"/>
        </w:rPr>
        <w:t>lực hơn kém của các căn và </w:t>
      </w:r>
      <w:r>
        <w:rPr>
          <w:color w:val="231F20"/>
          <w:spacing w:val="-4"/>
        </w:rPr>
        <w:t>Trí </w:t>
      </w:r>
      <w:r>
        <w:rPr>
          <w:color w:val="231F20"/>
        </w:rPr>
        <w:t>lực của sinh tử chỉ duyên nơi nghĩa. </w:t>
      </w:r>
      <w:r>
        <w:rPr>
          <w:color w:val="231F20"/>
          <w:spacing w:val="-4"/>
        </w:rPr>
        <w:t>Trí </w:t>
      </w:r>
      <w:r>
        <w:rPr>
          <w:color w:val="231F20"/>
        </w:rPr>
        <w:t>lực của lậu đã dứt hết, nếu duyên nơi cảnh lậu tận thì chỉ duyên nơi nghĩa, nếu dựa vào thân lậu tận thì duyên chung cả danh, nghĩa.</w:t>
      </w:r>
      <w:r>
        <w:rPr>
          <w:color w:val="231F20"/>
          <w:spacing w:val="-26"/>
        </w:rPr>
        <w:t> </w:t>
      </w:r>
      <w:r>
        <w:rPr>
          <w:color w:val="231F20"/>
        </w:rPr>
        <w:t>Các lực còn lại đều duyên nơi cả danh, nghĩa.</w:t>
      </w:r>
    </w:p>
    <w:p>
      <w:pPr>
        <w:pStyle w:val="BodyText"/>
        <w:spacing w:line="276" w:lineRule="auto"/>
        <w:ind w:right="410"/>
      </w:pPr>
      <w:r>
        <w:rPr>
          <w:color w:val="231F20"/>
        </w:rPr>
        <w:t>Duyên nơi sự nối tiếp của mình, sự nối tiếp của người khác và không</w:t>
      </w:r>
      <w:r>
        <w:rPr>
          <w:color w:val="231F20"/>
          <w:spacing w:val="-6"/>
        </w:rPr>
        <w:t> </w:t>
      </w:r>
      <w:r>
        <w:rPr>
          <w:color w:val="231F20"/>
        </w:rPr>
        <w:t>nối</w:t>
      </w:r>
      <w:r>
        <w:rPr>
          <w:color w:val="231F20"/>
          <w:spacing w:val="-6"/>
        </w:rPr>
        <w:t> </w:t>
      </w:r>
      <w:r>
        <w:rPr>
          <w:color w:val="231F20"/>
        </w:rPr>
        <w:t>tiếp:</w:t>
      </w:r>
      <w:r>
        <w:rPr>
          <w:color w:val="231F20"/>
          <w:spacing w:val="-11"/>
        </w:rPr>
        <w:t> </w:t>
      </w:r>
      <w:r>
        <w:rPr>
          <w:color w:val="231F20"/>
          <w:spacing w:val="-4"/>
        </w:rPr>
        <w:t>Trí</w:t>
      </w:r>
      <w:r>
        <w:rPr>
          <w:color w:val="231F20"/>
          <w:spacing w:val="-6"/>
        </w:rPr>
        <w:t> </w:t>
      </w:r>
      <w:r>
        <w:rPr>
          <w:color w:val="231F20"/>
        </w:rPr>
        <w:t>lực</w:t>
      </w:r>
      <w:r>
        <w:rPr>
          <w:color w:val="231F20"/>
          <w:spacing w:val="-6"/>
        </w:rPr>
        <w:t> </w:t>
      </w:r>
      <w:r>
        <w:rPr>
          <w:color w:val="231F20"/>
        </w:rPr>
        <w:t>của</w:t>
      </w:r>
      <w:r>
        <w:rPr>
          <w:color w:val="231F20"/>
          <w:spacing w:val="-5"/>
        </w:rPr>
        <w:t> </w:t>
      </w:r>
      <w:r>
        <w:rPr>
          <w:color w:val="231F20"/>
        </w:rPr>
        <w:t>xứ</w:t>
      </w:r>
      <w:r>
        <w:rPr>
          <w:color w:val="231F20"/>
          <w:spacing w:val="-6"/>
        </w:rPr>
        <w:t> </w:t>
      </w:r>
      <w:r>
        <w:rPr>
          <w:color w:val="231F20"/>
        </w:rPr>
        <w:t>phi</w:t>
      </w:r>
      <w:r>
        <w:rPr>
          <w:color w:val="231F20"/>
          <w:spacing w:val="-6"/>
        </w:rPr>
        <w:t> </w:t>
      </w:r>
      <w:r>
        <w:rPr>
          <w:color w:val="231F20"/>
        </w:rPr>
        <w:t>xứ,</w:t>
      </w:r>
      <w:r>
        <w:rPr>
          <w:color w:val="231F20"/>
          <w:spacing w:val="-10"/>
        </w:rPr>
        <w:t> </w:t>
      </w:r>
      <w:r>
        <w:rPr>
          <w:color w:val="231F20"/>
          <w:spacing w:val="-4"/>
        </w:rPr>
        <w:t>Trí</w:t>
      </w:r>
      <w:r>
        <w:rPr>
          <w:color w:val="231F20"/>
          <w:spacing w:val="-6"/>
        </w:rPr>
        <w:t> </w:t>
      </w:r>
      <w:r>
        <w:rPr>
          <w:color w:val="231F20"/>
        </w:rPr>
        <w:t>lực</w:t>
      </w:r>
      <w:r>
        <w:rPr>
          <w:color w:val="231F20"/>
          <w:spacing w:val="-5"/>
        </w:rPr>
        <w:t> </w:t>
      </w:r>
      <w:r>
        <w:rPr>
          <w:color w:val="231F20"/>
        </w:rPr>
        <w:t>đi</w:t>
      </w:r>
      <w:r>
        <w:rPr>
          <w:color w:val="231F20"/>
          <w:spacing w:val="-6"/>
        </w:rPr>
        <w:t> </w:t>
      </w:r>
      <w:r>
        <w:rPr>
          <w:color w:val="231F20"/>
        </w:rPr>
        <w:t>đến</w:t>
      </w:r>
      <w:r>
        <w:rPr>
          <w:color w:val="231F20"/>
          <w:spacing w:val="-6"/>
        </w:rPr>
        <w:t> </w:t>
      </w:r>
      <w:r>
        <w:rPr>
          <w:color w:val="231F20"/>
        </w:rPr>
        <w:t>khắp</w:t>
      </w:r>
      <w:r>
        <w:rPr>
          <w:color w:val="231F20"/>
          <w:spacing w:val="-6"/>
        </w:rPr>
        <w:t> </w:t>
      </w:r>
      <w:r>
        <w:rPr>
          <w:color w:val="231F20"/>
        </w:rPr>
        <w:t>các</w:t>
      </w:r>
      <w:r>
        <w:rPr>
          <w:color w:val="231F20"/>
          <w:spacing w:val="-6"/>
        </w:rPr>
        <w:t> </w:t>
      </w:r>
      <w:r>
        <w:rPr>
          <w:color w:val="231F20"/>
        </w:rPr>
        <w:t>cõi</w:t>
      </w:r>
      <w:r>
        <w:rPr>
          <w:color w:val="231F20"/>
          <w:spacing w:val="-6"/>
        </w:rPr>
        <w:t> </w:t>
      </w:r>
      <w:r>
        <w:rPr>
          <w:color w:val="231F20"/>
        </w:rPr>
        <w:t>đều duyên nơi ba thứ. </w:t>
      </w:r>
      <w:r>
        <w:rPr>
          <w:color w:val="231F20"/>
          <w:spacing w:val="-4"/>
        </w:rPr>
        <w:t>Trí </w:t>
      </w:r>
      <w:r>
        <w:rPr>
          <w:color w:val="231F20"/>
        </w:rPr>
        <w:t>lực của lậu đã dứt hết, nếu duyên nơi cảnh lậu tận thì duyên nơi không nối tiếp, nếu dựa vào thân lậu tận thì </w:t>
      </w:r>
      <w:r>
        <w:rPr>
          <w:color w:val="231F20"/>
          <w:spacing w:val="-3"/>
        </w:rPr>
        <w:t>duyên </w:t>
      </w:r>
      <w:r>
        <w:rPr>
          <w:color w:val="231F20"/>
        </w:rPr>
        <w:t>nơi ba thứ. Các lực còn lại đều duyên nơi sự nối tiếp của mình, của người khác.</w:t>
      </w:r>
    </w:p>
    <w:p>
      <w:pPr>
        <w:pStyle w:val="BodyText"/>
        <w:spacing w:line="276" w:lineRule="auto"/>
        <w:ind w:right="411"/>
      </w:pPr>
      <w:r>
        <w:rPr>
          <w:color w:val="231F20"/>
        </w:rPr>
        <w:t>Gia</w:t>
      </w:r>
      <w:r>
        <w:rPr>
          <w:color w:val="231F20"/>
          <w:spacing w:val="-9"/>
        </w:rPr>
        <w:t> </w:t>
      </w:r>
      <w:r>
        <w:rPr>
          <w:color w:val="231F20"/>
        </w:rPr>
        <w:t>hạnh</w:t>
      </w:r>
      <w:r>
        <w:rPr>
          <w:color w:val="231F20"/>
          <w:spacing w:val="-8"/>
        </w:rPr>
        <w:t> </w:t>
      </w:r>
      <w:r>
        <w:rPr>
          <w:color w:val="231F20"/>
        </w:rPr>
        <w:t>đắc,</w:t>
      </w:r>
      <w:r>
        <w:rPr>
          <w:color w:val="231F20"/>
          <w:spacing w:val="-9"/>
        </w:rPr>
        <w:t> </w:t>
      </w:r>
      <w:r>
        <w:rPr>
          <w:color w:val="231F20"/>
        </w:rPr>
        <w:t>lìa</w:t>
      </w:r>
      <w:r>
        <w:rPr>
          <w:color w:val="231F20"/>
          <w:spacing w:val="-8"/>
        </w:rPr>
        <w:t> </w:t>
      </w:r>
      <w:r>
        <w:rPr>
          <w:color w:val="231F20"/>
        </w:rPr>
        <w:t>nhiễm</w:t>
      </w:r>
      <w:r>
        <w:rPr>
          <w:color w:val="231F20"/>
          <w:spacing w:val="-8"/>
        </w:rPr>
        <w:t> </w:t>
      </w:r>
      <w:r>
        <w:rPr>
          <w:color w:val="231F20"/>
        </w:rPr>
        <w:t>đắc:</w:t>
      </w:r>
      <w:r>
        <w:rPr>
          <w:color w:val="231F20"/>
          <w:spacing w:val="-9"/>
        </w:rPr>
        <w:t> </w:t>
      </w:r>
      <w:r>
        <w:rPr>
          <w:color w:val="231F20"/>
        </w:rPr>
        <w:t>Mười</w:t>
      </w:r>
      <w:r>
        <w:rPr>
          <w:color w:val="231F20"/>
          <w:spacing w:val="-8"/>
        </w:rPr>
        <w:t> </w:t>
      </w:r>
      <w:r>
        <w:rPr>
          <w:color w:val="231F20"/>
        </w:rPr>
        <w:t>lực</w:t>
      </w:r>
      <w:r>
        <w:rPr>
          <w:color w:val="231F20"/>
          <w:spacing w:val="-8"/>
        </w:rPr>
        <w:t> </w:t>
      </w:r>
      <w:r>
        <w:rPr>
          <w:color w:val="231F20"/>
        </w:rPr>
        <w:t>này</w:t>
      </w:r>
      <w:r>
        <w:rPr>
          <w:color w:val="231F20"/>
          <w:spacing w:val="-9"/>
        </w:rPr>
        <w:t> </w:t>
      </w:r>
      <w:r>
        <w:rPr>
          <w:color w:val="231F20"/>
        </w:rPr>
        <w:t>đều</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nói</w:t>
      </w:r>
      <w:r>
        <w:rPr>
          <w:color w:val="231F20"/>
          <w:spacing w:val="-8"/>
        </w:rPr>
        <w:t> </w:t>
      </w:r>
      <w:r>
        <w:rPr>
          <w:color w:val="231F20"/>
        </w:rPr>
        <w:t>là</w:t>
      </w:r>
      <w:r>
        <w:rPr>
          <w:color w:val="231F20"/>
          <w:spacing w:val="-8"/>
        </w:rPr>
        <w:t> </w:t>
      </w:r>
      <w:r>
        <w:rPr>
          <w:color w:val="231F20"/>
        </w:rPr>
        <w:t>gia hạnh đắc. Do đã tích tập gia hạnh đắc thù thắng trong ba vô số </w:t>
      </w:r>
      <w:r>
        <w:rPr>
          <w:color w:val="231F20"/>
          <w:spacing w:val="-3"/>
        </w:rPr>
        <w:t>kiếp, </w:t>
      </w:r>
      <w:r>
        <w:rPr>
          <w:color w:val="231F20"/>
        </w:rPr>
        <w:t>nên đều có thể nói là lìa nhiễm đắc, lìa nhiễm nơi xứ Hữu đảnh, lúc được tận trí là đắc các lực.</w:t>
      </w:r>
    </w:p>
    <w:p>
      <w:pPr>
        <w:pStyle w:val="BodyText"/>
        <w:ind w:left="677" w:firstLine="0"/>
      </w:pPr>
      <w:r>
        <w:rPr>
          <w:i/>
          <w:color w:val="231F20"/>
        </w:rPr>
        <w:t>Hỏi: </w:t>
      </w:r>
      <w:r>
        <w:rPr>
          <w:color w:val="231F20"/>
        </w:rPr>
        <w:t>Mười lực như thế đã gia hạnh như thế nào?</w:t>
      </w:r>
    </w:p>
    <w:p>
      <w:pPr>
        <w:pStyle w:val="BodyText"/>
        <w:spacing w:before="159"/>
        <w:ind w:left="677" w:firstLine="0"/>
      </w:pPr>
      <w:r>
        <w:rPr>
          <w:i/>
          <w:color w:val="231F20"/>
        </w:rPr>
        <w:t>Đáp: </w:t>
      </w:r>
      <w:r>
        <w:rPr>
          <w:color w:val="231F20"/>
        </w:rPr>
        <w:t>Gia hạnh này có hai thứ:</w:t>
      </w:r>
    </w:p>
    <w:p>
      <w:pPr>
        <w:pStyle w:val="ListParagraph"/>
        <w:numPr>
          <w:ilvl w:val="0"/>
          <w:numId w:val="61"/>
        </w:numPr>
        <w:tabs>
          <w:tab w:pos="927" w:val="left" w:leader="none"/>
        </w:tabs>
        <w:spacing w:line="240" w:lineRule="auto" w:before="158" w:after="0"/>
        <w:ind w:left="926" w:right="0" w:hanging="250"/>
        <w:jc w:val="both"/>
        <w:rPr>
          <w:sz w:val="26"/>
        </w:rPr>
      </w:pPr>
      <w:r>
        <w:rPr>
          <w:color w:val="231F20"/>
          <w:sz w:val="26"/>
        </w:rPr>
        <w:t>Gia</w:t>
      </w:r>
      <w:r>
        <w:rPr>
          <w:color w:val="231F20"/>
          <w:spacing w:val="-13"/>
          <w:sz w:val="26"/>
        </w:rPr>
        <w:t> </w:t>
      </w:r>
      <w:r>
        <w:rPr>
          <w:color w:val="231F20"/>
          <w:sz w:val="26"/>
        </w:rPr>
        <w:t>hạnh</w:t>
      </w:r>
      <w:r>
        <w:rPr>
          <w:color w:val="231F20"/>
          <w:spacing w:val="-12"/>
          <w:sz w:val="26"/>
        </w:rPr>
        <w:t> </w:t>
      </w:r>
      <w:r>
        <w:rPr>
          <w:color w:val="231F20"/>
          <w:sz w:val="26"/>
        </w:rPr>
        <w:t>gần:</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thuận</w:t>
      </w:r>
      <w:r>
        <w:rPr>
          <w:color w:val="231F20"/>
          <w:spacing w:val="-11"/>
          <w:sz w:val="26"/>
        </w:rPr>
        <w:t> </w:t>
      </w:r>
      <w:r>
        <w:rPr>
          <w:color w:val="231F20"/>
          <w:sz w:val="26"/>
        </w:rPr>
        <w:t>phần</w:t>
      </w:r>
      <w:r>
        <w:rPr>
          <w:color w:val="231F20"/>
          <w:spacing w:val="-12"/>
          <w:sz w:val="26"/>
        </w:rPr>
        <w:t> </w:t>
      </w:r>
      <w:r>
        <w:rPr>
          <w:color w:val="231F20"/>
          <w:sz w:val="26"/>
        </w:rPr>
        <w:t>quyết</w:t>
      </w:r>
      <w:r>
        <w:rPr>
          <w:color w:val="231F20"/>
          <w:spacing w:val="-12"/>
          <w:sz w:val="26"/>
        </w:rPr>
        <w:t> </w:t>
      </w:r>
      <w:r>
        <w:rPr>
          <w:color w:val="231F20"/>
          <w:sz w:val="26"/>
        </w:rPr>
        <w:t>định</w:t>
      </w:r>
      <w:r>
        <w:rPr>
          <w:color w:val="231F20"/>
          <w:spacing w:val="-12"/>
          <w:sz w:val="26"/>
        </w:rPr>
        <w:t> </w:t>
      </w:r>
      <w:r>
        <w:rPr>
          <w:color w:val="231F20"/>
          <w:sz w:val="26"/>
        </w:rPr>
        <w:t>lựa</w:t>
      </w:r>
      <w:r>
        <w:rPr>
          <w:color w:val="231F20"/>
          <w:spacing w:val="-11"/>
          <w:sz w:val="26"/>
        </w:rPr>
        <w:t> </w:t>
      </w:r>
      <w:r>
        <w:rPr>
          <w:color w:val="231F20"/>
          <w:sz w:val="26"/>
        </w:rPr>
        <w:t>chọn</w:t>
      </w:r>
      <w:r>
        <w:rPr>
          <w:color w:val="231F20"/>
          <w:spacing w:val="-11"/>
          <w:sz w:val="26"/>
        </w:rPr>
        <w:t> </w:t>
      </w:r>
      <w:r>
        <w:rPr>
          <w:color w:val="231F20"/>
          <w:spacing w:val="-5"/>
          <w:sz w:val="26"/>
        </w:rPr>
        <w:t>v.v…</w:t>
      </w:r>
    </w:p>
    <w:p>
      <w:pPr>
        <w:pStyle w:val="ListParagraph"/>
        <w:numPr>
          <w:ilvl w:val="0"/>
          <w:numId w:val="61"/>
        </w:numPr>
        <w:tabs>
          <w:tab w:pos="954" w:val="left" w:leader="none"/>
        </w:tabs>
        <w:spacing w:line="276" w:lineRule="auto" w:before="159" w:after="0"/>
        <w:ind w:left="110" w:right="411" w:firstLine="566"/>
        <w:jc w:val="both"/>
        <w:rPr>
          <w:sz w:val="26"/>
        </w:rPr>
      </w:pPr>
      <w:r>
        <w:rPr>
          <w:color w:val="231F20"/>
          <w:sz w:val="26"/>
        </w:rPr>
        <w:t>Gia hạnh xa: Nghĩa là ngay từ lúc đầu không thoái chuyển tâm Bồ-đề.</w:t>
      </w:r>
    </w:p>
    <w:p>
      <w:pPr>
        <w:pStyle w:val="BodyText"/>
        <w:spacing w:line="276" w:lineRule="auto" w:before="113"/>
        <w:ind w:right="411"/>
      </w:pPr>
      <w:r>
        <w:rPr>
          <w:i/>
          <w:color w:val="231F20"/>
        </w:rPr>
        <w:t>Hỏi:</w:t>
      </w:r>
      <w:r>
        <w:rPr>
          <w:i/>
          <w:color w:val="231F20"/>
          <w:spacing w:val="-9"/>
        </w:rPr>
        <w:t> </w:t>
      </w:r>
      <w:r>
        <w:rPr>
          <w:color w:val="231F20"/>
          <w:spacing w:val="-4"/>
        </w:rPr>
        <w:t>Trí</w:t>
      </w:r>
      <w:r>
        <w:rPr>
          <w:color w:val="231F20"/>
          <w:spacing w:val="-3"/>
        </w:rPr>
        <w:t> </w:t>
      </w:r>
      <w:r>
        <w:rPr>
          <w:color w:val="231F20"/>
        </w:rPr>
        <w:t>lực</w:t>
      </w:r>
      <w:r>
        <w:rPr>
          <w:color w:val="231F20"/>
          <w:spacing w:val="-3"/>
        </w:rPr>
        <w:t> </w:t>
      </w:r>
      <w:r>
        <w:rPr>
          <w:color w:val="231F20"/>
        </w:rPr>
        <w:t>của</w:t>
      </w:r>
      <w:r>
        <w:rPr>
          <w:color w:val="231F20"/>
          <w:spacing w:val="-3"/>
        </w:rPr>
        <w:t> </w:t>
      </w:r>
      <w:r>
        <w:rPr>
          <w:color w:val="231F20"/>
        </w:rPr>
        <w:t>pháp</w:t>
      </w:r>
      <w:r>
        <w:rPr>
          <w:color w:val="231F20"/>
          <w:spacing w:val="-3"/>
        </w:rPr>
        <w:t> </w:t>
      </w:r>
      <w:r>
        <w:rPr>
          <w:color w:val="231F20"/>
        </w:rPr>
        <w:t>nghiệp</w:t>
      </w:r>
      <w:r>
        <w:rPr>
          <w:color w:val="231F20"/>
          <w:spacing w:val="-4"/>
        </w:rPr>
        <w:t> </w:t>
      </w:r>
      <w:r>
        <w:rPr>
          <w:color w:val="231F20"/>
        </w:rPr>
        <w:t>tích</w:t>
      </w:r>
      <w:r>
        <w:rPr>
          <w:color w:val="231F20"/>
          <w:spacing w:val="-3"/>
        </w:rPr>
        <w:t> </w:t>
      </w:r>
      <w:r>
        <w:rPr>
          <w:color w:val="231F20"/>
        </w:rPr>
        <w:t>tập</w:t>
      </w:r>
      <w:r>
        <w:rPr>
          <w:color w:val="231F20"/>
          <w:spacing w:val="-4"/>
        </w:rPr>
        <w:t> </w:t>
      </w:r>
      <w:r>
        <w:rPr>
          <w:color w:val="231F20"/>
        </w:rPr>
        <w:t>và</w:t>
      </w:r>
      <w:r>
        <w:rPr>
          <w:color w:val="231F20"/>
          <w:spacing w:val="-8"/>
        </w:rPr>
        <w:t> </w:t>
      </w:r>
      <w:r>
        <w:rPr>
          <w:color w:val="231F20"/>
          <w:spacing w:val="-4"/>
        </w:rPr>
        <w:t>Trí</w:t>
      </w:r>
      <w:r>
        <w:rPr>
          <w:color w:val="231F20"/>
          <w:spacing w:val="-3"/>
        </w:rPr>
        <w:t> </w:t>
      </w:r>
      <w:r>
        <w:rPr>
          <w:color w:val="231F20"/>
        </w:rPr>
        <w:t>lực</w:t>
      </w:r>
      <w:r>
        <w:rPr>
          <w:color w:val="231F20"/>
          <w:spacing w:val="-3"/>
        </w:rPr>
        <w:t> </w:t>
      </w:r>
      <w:r>
        <w:rPr>
          <w:color w:val="231F20"/>
        </w:rPr>
        <w:t>của</w:t>
      </w:r>
      <w:r>
        <w:rPr>
          <w:color w:val="231F20"/>
          <w:spacing w:val="-3"/>
        </w:rPr>
        <w:t> </w:t>
      </w:r>
      <w:r>
        <w:rPr>
          <w:color w:val="231F20"/>
        </w:rPr>
        <w:t>sinh</w:t>
      </w:r>
      <w:r>
        <w:rPr>
          <w:color w:val="231F20"/>
          <w:spacing w:val="-4"/>
        </w:rPr>
        <w:t> </w:t>
      </w:r>
      <w:r>
        <w:rPr>
          <w:color w:val="231F20"/>
        </w:rPr>
        <w:t>tử</w:t>
      </w:r>
      <w:r>
        <w:rPr>
          <w:color w:val="231F20"/>
          <w:spacing w:val="-3"/>
        </w:rPr>
        <w:t> </w:t>
      </w:r>
      <w:r>
        <w:rPr>
          <w:color w:val="231F20"/>
        </w:rPr>
        <w:t>đều có thể duyên nơi nghiệp, có sai khác</w:t>
      </w:r>
      <w:r>
        <w:rPr>
          <w:color w:val="231F20"/>
          <w:spacing w:val="-2"/>
        </w:rPr>
        <w:t> </w:t>
      </w:r>
      <w:r>
        <w:rPr>
          <w:color w:val="231F20"/>
        </w:rPr>
        <w:t>gì?</w:t>
      </w:r>
    </w:p>
    <w:p>
      <w:pPr>
        <w:pStyle w:val="BodyText"/>
        <w:spacing w:line="276" w:lineRule="auto"/>
        <w:ind w:right="410"/>
      </w:pPr>
      <w:r>
        <w:rPr>
          <w:i/>
          <w:color w:val="231F20"/>
        </w:rPr>
        <w:t>Đáp:</w:t>
      </w:r>
      <w:r>
        <w:rPr>
          <w:i/>
          <w:color w:val="231F20"/>
          <w:spacing w:val="-16"/>
        </w:rPr>
        <w:t> </w:t>
      </w:r>
      <w:r>
        <w:rPr>
          <w:color w:val="231F20"/>
        </w:rPr>
        <w:t>Từ</w:t>
      </w:r>
      <w:r>
        <w:rPr>
          <w:color w:val="231F20"/>
          <w:spacing w:val="-10"/>
        </w:rPr>
        <w:t> </w:t>
      </w:r>
      <w:r>
        <w:rPr>
          <w:color w:val="231F20"/>
        </w:rPr>
        <w:t>nhân</w:t>
      </w:r>
      <w:r>
        <w:rPr>
          <w:color w:val="231F20"/>
          <w:spacing w:val="-10"/>
        </w:rPr>
        <w:t> </w:t>
      </w:r>
      <w:r>
        <w:rPr>
          <w:color w:val="231F20"/>
        </w:rPr>
        <w:t>đi</w:t>
      </w:r>
      <w:r>
        <w:rPr>
          <w:color w:val="231F20"/>
          <w:spacing w:val="-10"/>
        </w:rPr>
        <w:t> </w:t>
      </w:r>
      <w:r>
        <w:rPr>
          <w:color w:val="231F20"/>
        </w:rPr>
        <w:t>vào</w:t>
      </w:r>
      <w:r>
        <w:rPr>
          <w:color w:val="231F20"/>
          <w:spacing w:val="-10"/>
        </w:rPr>
        <w:t> </w:t>
      </w:r>
      <w:r>
        <w:rPr>
          <w:color w:val="231F20"/>
        </w:rPr>
        <w:t>quả</w:t>
      </w:r>
      <w:r>
        <w:rPr>
          <w:color w:val="231F20"/>
          <w:spacing w:val="-10"/>
        </w:rPr>
        <w:t> </w:t>
      </w:r>
      <w:r>
        <w:rPr>
          <w:color w:val="231F20"/>
        </w:rPr>
        <w:t>là</w:t>
      </w:r>
      <w:r>
        <w:rPr>
          <w:color w:val="231F20"/>
          <w:spacing w:val="-15"/>
        </w:rPr>
        <w:t> </w:t>
      </w:r>
      <w:r>
        <w:rPr>
          <w:color w:val="231F20"/>
          <w:spacing w:val="-4"/>
        </w:rPr>
        <w:t>Trí</w:t>
      </w:r>
      <w:r>
        <w:rPr>
          <w:color w:val="231F20"/>
          <w:spacing w:val="-10"/>
        </w:rPr>
        <w:t> </w:t>
      </w:r>
      <w:r>
        <w:rPr>
          <w:color w:val="231F20"/>
        </w:rPr>
        <w:t>lực</w:t>
      </w:r>
      <w:r>
        <w:rPr>
          <w:color w:val="231F20"/>
          <w:spacing w:val="-10"/>
        </w:rPr>
        <w:t> </w:t>
      </w:r>
      <w:r>
        <w:rPr>
          <w:color w:val="231F20"/>
        </w:rPr>
        <w:t>của</w:t>
      </w:r>
      <w:r>
        <w:rPr>
          <w:color w:val="231F20"/>
          <w:spacing w:val="-10"/>
        </w:rPr>
        <w:t> </w:t>
      </w:r>
      <w:r>
        <w:rPr>
          <w:color w:val="231F20"/>
        </w:rPr>
        <w:t>pháp</w:t>
      </w:r>
      <w:r>
        <w:rPr>
          <w:color w:val="231F20"/>
          <w:spacing w:val="-10"/>
        </w:rPr>
        <w:t> </w:t>
      </w:r>
      <w:r>
        <w:rPr>
          <w:color w:val="231F20"/>
        </w:rPr>
        <w:t>nghiệp</w:t>
      </w:r>
      <w:r>
        <w:rPr>
          <w:color w:val="231F20"/>
          <w:spacing w:val="-10"/>
        </w:rPr>
        <w:t> </w:t>
      </w:r>
      <w:r>
        <w:rPr>
          <w:color w:val="231F20"/>
        </w:rPr>
        <w:t>tích</w:t>
      </w:r>
      <w:r>
        <w:rPr>
          <w:color w:val="231F20"/>
          <w:spacing w:val="-10"/>
        </w:rPr>
        <w:t> </w:t>
      </w:r>
      <w:r>
        <w:rPr>
          <w:color w:val="231F20"/>
        </w:rPr>
        <w:t>tập.</w:t>
      </w:r>
      <w:r>
        <w:rPr>
          <w:color w:val="231F20"/>
          <w:spacing w:val="-15"/>
        </w:rPr>
        <w:t> </w:t>
      </w:r>
      <w:r>
        <w:rPr>
          <w:color w:val="231F20"/>
        </w:rPr>
        <w:t>Từ quả</w:t>
      </w:r>
      <w:r>
        <w:rPr>
          <w:color w:val="231F20"/>
          <w:spacing w:val="-11"/>
        </w:rPr>
        <w:t> </w:t>
      </w:r>
      <w:r>
        <w:rPr>
          <w:color w:val="231F20"/>
        </w:rPr>
        <w:t>đi</w:t>
      </w:r>
      <w:r>
        <w:rPr>
          <w:color w:val="231F20"/>
          <w:spacing w:val="-10"/>
        </w:rPr>
        <w:t> </w:t>
      </w:r>
      <w:r>
        <w:rPr>
          <w:color w:val="231F20"/>
        </w:rPr>
        <w:t>vào</w:t>
      </w:r>
      <w:r>
        <w:rPr>
          <w:color w:val="231F20"/>
          <w:spacing w:val="-10"/>
        </w:rPr>
        <w:t> </w:t>
      </w:r>
      <w:r>
        <w:rPr>
          <w:color w:val="231F20"/>
        </w:rPr>
        <w:t>nhân</w:t>
      </w:r>
      <w:r>
        <w:rPr>
          <w:color w:val="231F20"/>
          <w:spacing w:val="-10"/>
        </w:rPr>
        <w:t> </w:t>
      </w:r>
      <w:r>
        <w:rPr>
          <w:color w:val="231F20"/>
        </w:rPr>
        <w:t>là</w:t>
      </w:r>
      <w:r>
        <w:rPr>
          <w:color w:val="231F20"/>
          <w:spacing w:val="-15"/>
        </w:rPr>
        <w:t> </w:t>
      </w:r>
      <w:r>
        <w:rPr>
          <w:color w:val="231F20"/>
          <w:spacing w:val="-4"/>
        </w:rPr>
        <w:t>Trí</w:t>
      </w:r>
      <w:r>
        <w:rPr>
          <w:color w:val="231F20"/>
          <w:spacing w:val="-11"/>
        </w:rPr>
        <w:t> </w:t>
      </w:r>
      <w:r>
        <w:rPr>
          <w:color w:val="231F20"/>
        </w:rPr>
        <w:t>lực</w:t>
      </w:r>
      <w:r>
        <w:rPr>
          <w:color w:val="231F20"/>
          <w:spacing w:val="-10"/>
        </w:rPr>
        <w:t> </w:t>
      </w:r>
      <w:r>
        <w:rPr>
          <w:color w:val="231F20"/>
        </w:rPr>
        <w:t>của</w:t>
      </w:r>
      <w:r>
        <w:rPr>
          <w:color w:val="231F20"/>
          <w:spacing w:val="-10"/>
        </w:rPr>
        <w:t> </w:t>
      </w:r>
      <w:r>
        <w:rPr>
          <w:color w:val="231F20"/>
        </w:rPr>
        <w:t>sinh</w:t>
      </w:r>
      <w:r>
        <w:rPr>
          <w:color w:val="231F20"/>
          <w:spacing w:val="-10"/>
        </w:rPr>
        <w:t> </w:t>
      </w:r>
      <w:r>
        <w:rPr>
          <w:color w:val="231F20"/>
        </w:rPr>
        <w:t>tử.</w:t>
      </w:r>
      <w:r>
        <w:rPr>
          <w:color w:val="231F20"/>
          <w:spacing w:val="-10"/>
        </w:rPr>
        <w:t> </w:t>
      </w:r>
      <w:r>
        <w:rPr>
          <w:color w:val="231F20"/>
        </w:rPr>
        <w:t>Như</w:t>
      </w:r>
      <w:r>
        <w:rPr>
          <w:color w:val="231F20"/>
          <w:spacing w:val="-10"/>
        </w:rPr>
        <w:t> </w:t>
      </w:r>
      <w:r>
        <w:rPr>
          <w:color w:val="231F20"/>
        </w:rPr>
        <w:t>nhân</w:t>
      </w:r>
      <w:r>
        <w:rPr>
          <w:color w:val="231F20"/>
          <w:spacing w:val="-11"/>
        </w:rPr>
        <w:t> </w:t>
      </w:r>
      <w:r>
        <w:rPr>
          <w:color w:val="231F20"/>
        </w:rPr>
        <w:t>quả,</w:t>
      </w:r>
      <w:r>
        <w:rPr>
          <w:color w:val="231F20"/>
          <w:spacing w:val="-10"/>
        </w:rPr>
        <w:t> </w:t>
      </w:r>
      <w:r>
        <w:rPr>
          <w:color w:val="231F20"/>
        </w:rPr>
        <w:t>thì</w:t>
      </w:r>
      <w:r>
        <w:rPr>
          <w:color w:val="231F20"/>
          <w:spacing w:val="-10"/>
        </w:rPr>
        <w:t> </w:t>
      </w:r>
      <w:r>
        <w:rPr>
          <w:color w:val="231F20"/>
        </w:rPr>
        <w:t>thô</w:t>
      </w:r>
      <w:r>
        <w:rPr>
          <w:color w:val="231F20"/>
          <w:spacing w:val="-10"/>
        </w:rPr>
        <w:t> </w:t>
      </w:r>
      <w:r>
        <w:rPr>
          <w:color w:val="231F20"/>
        </w:rPr>
        <w:t>-</w:t>
      </w:r>
      <w:r>
        <w:rPr>
          <w:color w:val="231F20"/>
          <w:spacing w:val="-10"/>
        </w:rPr>
        <w:t> </w:t>
      </w:r>
      <w:r>
        <w:rPr>
          <w:color w:val="231F20"/>
        </w:rPr>
        <w:t>tế,</w:t>
      </w:r>
      <w:r>
        <w:rPr>
          <w:color w:val="231F20"/>
          <w:spacing w:val="-10"/>
        </w:rPr>
        <w:t> </w:t>
      </w:r>
      <w:r>
        <w:rPr>
          <w:color w:val="231F20"/>
        </w:rPr>
        <w:t>hiện thấy - không hiện </w:t>
      </w:r>
      <w:r>
        <w:rPr>
          <w:color w:val="231F20"/>
          <w:spacing w:val="-4"/>
        </w:rPr>
        <w:t>thấy, </w:t>
      </w:r>
      <w:r>
        <w:rPr>
          <w:color w:val="231F20"/>
        </w:rPr>
        <w:t>xa - gần cũng</w:t>
      </w:r>
      <w:r>
        <w:rPr>
          <w:color w:val="231F20"/>
          <w:spacing w:val="4"/>
        </w:rPr>
        <w:t> </w:t>
      </w:r>
      <w:r>
        <w:rPr>
          <w:color w:val="231F20"/>
          <w:spacing w:val="-5"/>
        </w:rPr>
        <w:t>vậy.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Nghiệp vô biểu làm thế nào nhận biết được?</w:t>
      </w:r>
    </w:p>
    <w:p>
      <w:pPr>
        <w:pStyle w:val="BodyText"/>
        <w:spacing w:line="273" w:lineRule="auto" w:before="154"/>
        <w:ind w:left="393" w:right="127"/>
      </w:pPr>
      <w:r>
        <w:rPr>
          <w:i/>
          <w:color w:val="231F20"/>
        </w:rPr>
        <w:t>Đáp: </w:t>
      </w:r>
      <w:r>
        <w:rPr>
          <w:color w:val="231F20"/>
        </w:rPr>
        <w:t>Từ quả vào nhân, từ thô vào tế, từ hiện thấy vào không hiện thấy, từ gần vào xa, như thế nên nhận biết.</w:t>
      </w:r>
    </w:p>
    <w:p>
      <w:pPr>
        <w:pStyle w:val="BodyText"/>
        <w:spacing w:line="273" w:lineRule="auto" w:before="112"/>
        <w:ind w:left="393" w:right="128"/>
      </w:pPr>
      <w:r>
        <w:rPr>
          <w:i/>
          <w:color w:val="231F20"/>
        </w:rPr>
        <w:t>Hỏi: </w:t>
      </w:r>
      <w:r>
        <w:rPr>
          <w:color w:val="231F20"/>
        </w:rPr>
        <w:t>Trí lực của túc tùy niệm và Trí lực của sinh tử, hàng Nhị thừa cũng có, vì sao chỉ có Đức Phật là kiến lập lực?</w:t>
      </w:r>
    </w:p>
    <w:p>
      <w:pPr>
        <w:pStyle w:val="BodyText"/>
        <w:spacing w:line="273" w:lineRule="auto" w:before="112"/>
        <w:ind w:left="393" w:right="127"/>
      </w:pPr>
      <w:r>
        <w:rPr>
          <w:i/>
          <w:color w:val="231F20"/>
        </w:rPr>
        <w:t>Đáp: </w:t>
      </w:r>
      <w:r>
        <w:rPr>
          <w:color w:val="231F20"/>
        </w:rPr>
        <w:t>Trước đã nói nghĩa không thể bị đè bẹp xuống </w:t>
      </w:r>
      <w:r>
        <w:rPr>
          <w:color w:val="231F20"/>
          <w:spacing w:val="-5"/>
        </w:rPr>
        <w:t>v.v… </w:t>
      </w:r>
      <w:r>
        <w:rPr>
          <w:color w:val="231F20"/>
        </w:rPr>
        <w:t>là nghĩa của lực. Hàng nhị thừa tuy có hai trí ấy nhưng không có</w:t>
      </w:r>
      <w:r>
        <w:rPr>
          <w:color w:val="231F20"/>
          <w:spacing w:val="-31"/>
        </w:rPr>
        <w:t> </w:t>
      </w:r>
      <w:r>
        <w:rPr>
          <w:color w:val="231F20"/>
        </w:rPr>
        <w:t>nghĩa </w:t>
      </w:r>
      <w:r>
        <w:rPr>
          <w:color w:val="231F20"/>
          <w:spacing w:val="-5"/>
        </w:rPr>
        <w:t>này, </w:t>
      </w:r>
      <w:r>
        <w:rPr>
          <w:color w:val="231F20"/>
        </w:rPr>
        <w:t>nên không gọi là lực. Như Tôn giả Xá-lợi-tử tuy nhập tĩnh lự thứ tư, nhưng không biết được những sự việc nơi chốn con người sẽ sinh và từ đâu</w:t>
      </w:r>
      <w:r>
        <w:rPr>
          <w:color w:val="231F20"/>
          <w:spacing w:val="-2"/>
        </w:rPr>
        <w:t> </w:t>
      </w:r>
      <w:r>
        <w:rPr>
          <w:color w:val="231F20"/>
        </w:rPr>
        <w:t>đến.</w:t>
      </w:r>
    </w:p>
    <w:p>
      <w:pPr>
        <w:pStyle w:val="BodyText"/>
        <w:spacing w:line="273" w:lineRule="auto" w:before="109"/>
        <w:ind w:left="393" w:right="128"/>
      </w:pPr>
      <w:r>
        <w:rPr>
          <w:i/>
          <w:color w:val="231F20"/>
        </w:rPr>
        <w:t>Hỏi: </w:t>
      </w:r>
      <w:r>
        <w:rPr>
          <w:color w:val="231F20"/>
        </w:rPr>
        <w:t>Hàng Nhị thừa cũng có trí lậu vĩnh viễn dứt hết, vì sao không phải là lực?</w:t>
      </w:r>
    </w:p>
    <w:p>
      <w:pPr>
        <w:pStyle w:val="BodyText"/>
        <w:spacing w:line="273" w:lineRule="auto" w:before="112"/>
        <w:ind w:left="393" w:right="128"/>
      </w:pPr>
      <w:r>
        <w:rPr>
          <w:i/>
          <w:color w:val="231F20"/>
        </w:rPr>
        <w:t>Đáp: </w:t>
      </w:r>
      <w:r>
        <w:rPr>
          <w:color w:val="231F20"/>
        </w:rPr>
        <w:t>Trí Phật rất dũng mãnh, nhạy bén, mau chóng đoạn dứt phiền não và tập khí khác, trí đó không phải là hàng Nhị thừa.</w:t>
      </w:r>
    </w:p>
    <w:p>
      <w:pPr>
        <w:pStyle w:val="BodyText"/>
        <w:spacing w:line="273" w:lineRule="auto" w:before="112"/>
        <w:ind w:left="393" w:right="127"/>
      </w:pPr>
      <w:r>
        <w:rPr>
          <w:color w:val="231F20"/>
        </w:rPr>
        <w:t>Lại nữa, trí Phật có thể nhận biết được về sự tương tục của    tự tha nơi thời gian các lậu vĩnh viễn dứt hết, không sai lầm. Hàng Thanh văn, Độc giác không thể như</w:t>
      </w:r>
      <w:r>
        <w:rPr>
          <w:color w:val="231F20"/>
          <w:spacing w:val="-2"/>
        </w:rPr>
        <w:t> </w:t>
      </w:r>
      <w:r>
        <w:rPr>
          <w:color w:val="231F20"/>
        </w:rPr>
        <w:t>thế.</w:t>
      </w:r>
    </w:p>
    <w:p>
      <w:pPr>
        <w:pStyle w:val="BodyText"/>
        <w:spacing w:line="273" w:lineRule="auto" w:before="110"/>
        <w:ind w:left="393" w:right="127"/>
      </w:pPr>
      <w:r>
        <w:rPr>
          <w:color w:val="231F20"/>
        </w:rPr>
        <w:t>Lại nữa, không phải chỉ do tự nhận biết các lậu vĩnh viễn dứt hết nên gọi là lực của lậu tận, mà còn do có thể nhận biết được sự khác nhau về lậu tận của các loài hữu tình trong vô biên thế giới, và vì các hữu tình đó giảng nói về phương tiện khiến lậu tận một cách sáng</w:t>
      </w:r>
      <w:r>
        <w:rPr>
          <w:color w:val="231F20"/>
          <w:spacing w:val="-6"/>
        </w:rPr>
        <w:t> </w:t>
      </w:r>
      <w:r>
        <w:rPr>
          <w:color w:val="231F20"/>
        </w:rPr>
        <w:t>rõ</w:t>
      </w:r>
      <w:r>
        <w:rPr>
          <w:color w:val="231F20"/>
          <w:spacing w:val="-6"/>
        </w:rPr>
        <w:t> </w:t>
      </w:r>
      <w:r>
        <w:rPr>
          <w:color w:val="231F20"/>
        </w:rPr>
        <w:t>không</w:t>
      </w:r>
      <w:r>
        <w:rPr>
          <w:color w:val="231F20"/>
          <w:spacing w:val="-5"/>
        </w:rPr>
        <w:t> </w:t>
      </w:r>
      <w:r>
        <w:rPr>
          <w:color w:val="231F20"/>
        </w:rPr>
        <w:t>sai</w:t>
      </w:r>
      <w:r>
        <w:rPr>
          <w:color w:val="231F20"/>
          <w:spacing w:val="-6"/>
        </w:rPr>
        <w:t> </w:t>
      </w:r>
      <w:r>
        <w:rPr>
          <w:color w:val="231F20"/>
        </w:rPr>
        <w:t>lầm,</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lực</w:t>
      </w:r>
      <w:r>
        <w:rPr>
          <w:color w:val="231F20"/>
          <w:spacing w:val="-5"/>
        </w:rPr>
        <w:t> </w:t>
      </w:r>
      <w:r>
        <w:rPr>
          <w:color w:val="231F20"/>
        </w:rPr>
        <w:t>của</w:t>
      </w:r>
      <w:r>
        <w:rPr>
          <w:color w:val="231F20"/>
          <w:spacing w:val="-6"/>
        </w:rPr>
        <w:t> </w:t>
      </w:r>
      <w:r>
        <w:rPr>
          <w:color w:val="231F20"/>
        </w:rPr>
        <w:t>lậu</w:t>
      </w:r>
      <w:r>
        <w:rPr>
          <w:color w:val="231F20"/>
          <w:spacing w:val="-5"/>
        </w:rPr>
        <w:t> </w:t>
      </w:r>
      <w:r>
        <w:rPr>
          <w:color w:val="231F20"/>
        </w:rPr>
        <w:t>đã</w:t>
      </w:r>
      <w:r>
        <w:rPr>
          <w:color w:val="231F20"/>
          <w:spacing w:val="-6"/>
        </w:rPr>
        <w:t> </w:t>
      </w:r>
      <w:r>
        <w:rPr>
          <w:color w:val="231F20"/>
        </w:rPr>
        <w:t>dứt</w:t>
      </w:r>
      <w:r>
        <w:rPr>
          <w:color w:val="231F20"/>
          <w:spacing w:val="-5"/>
        </w:rPr>
        <w:t> </w:t>
      </w:r>
      <w:r>
        <w:rPr>
          <w:color w:val="231F20"/>
        </w:rPr>
        <w:t>hết.</w:t>
      </w:r>
      <w:r>
        <w:rPr>
          <w:color w:val="231F20"/>
          <w:spacing w:val="-6"/>
        </w:rPr>
        <w:t> </w:t>
      </w:r>
      <w:r>
        <w:rPr>
          <w:color w:val="231F20"/>
        </w:rPr>
        <w:t>Hàng</w:t>
      </w:r>
      <w:r>
        <w:rPr>
          <w:color w:val="231F20"/>
          <w:spacing w:val="-10"/>
        </w:rPr>
        <w:t> </w:t>
      </w:r>
      <w:r>
        <w:rPr>
          <w:color w:val="231F20"/>
        </w:rPr>
        <w:t>Thanh văn, Độc giác đều không có nghĩa như</w:t>
      </w:r>
      <w:r>
        <w:rPr>
          <w:color w:val="231F20"/>
          <w:spacing w:val="-2"/>
        </w:rPr>
        <w:t> </w:t>
      </w:r>
      <w:r>
        <w:rPr>
          <w:color w:val="231F20"/>
        </w:rPr>
        <w:t>thế.</w:t>
      </w:r>
    </w:p>
    <w:p>
      <w:pPr>
        <w:pStyle w:val="BodyText"/>
        <w:spacing w:before="3"/>
        <w:ind w:left="0" w:firstLine="0"/>
        <w:jc w:val="left"/>
        <w:rPr>
          <w:sz w:val="24"/>
        </w:rPr>
      </w:pPr>
    </w:p>
    <w:p>
      <w:pPr>
        <w:spacing w:before="0"/>
        <w:ind w:left="780" w:right="517" w:firstLine="0"/>
        <w:jc w:val="center"/>
        <w:rPr>
          <w:b/>
          <w:sz w:val="26"/>
        </w:rPr>
      </w:pPr>
      <w:r>
        <w:rPr>
          <w:b/>
          <w:color w:val="231F20"/>
          <w:sz w:val="26"/>
        </w:rPr>
        <w:t>HẾT - QUYỂN 30</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r>
        <w:rPr>
          <w:color w:val="231F20"/>
        </w:rPr>
        <w:t>QUYỂN 31</w:t>
      </w:r>
    </w:p>
    <w:p>
      <w:pPr>
        <w:pStyle w:val="Heading2"/>
        <w:ind w:left="215"/>
      </w:pPr>
      <w:bookmarkStart w:name="_TOC_250008" w:id="35"/>
      <w:bookmarkEnd w:id="35"/>
      <w:r>
        <w:rPr>
          <w:color w:val="231F20"/>
        </w:rPr>
        <w:t>Chương 1: TẠP UẨN</w:t>
      </w:r>
    </w:p>
    <w:p>
      <w:pPr>
        <w:pStyle w:val="Heading2"/>
        <w:spacing w:before="38"/>
        <w:ind w:left="216"/>
      </w:pPr>
      <w:r>
        <w:rPr>
          <w:color w:val="231F20"/>
        </w:rPr>
        <w:t>Phẩm 4: BÀN VỀ ÁI KÍNH, phần 3</w:t>
      </w:r>
    </w:p>
    <w:p>
      <w:pPr>
        <w:pStyle w:val="BodyText"/>
        <w:spacing w:before="0"/>
        <w:ind w:left="0" w:firstLine="0"/>
        <w:jc w:val="left"/>
        <w:rPr>
          <w:b/>
          <w:sz w:val="30"/>
        </w:rPr>
      </w:pPr>
    </w:p>
    <w:p>
      <w:pPr>
        <w:spacing w:line="273" w:lineRule="auto" w:before="259"/>
        <w:ind w:left="110" w:right="411" w:firstLine="566"/>
        <w:jc w:val="both"/>
        <w:rPr>
          <w:sz w:val="26"/>
        </w:rPr>
      </w:pPr>
      <w:r>
        <w:rPr>
          <w:color w:val="231F20"/>
          <w:sz w:val="26"/>
        </w:rPr>
        <w:t>Đã nói về </w:t>
      </w:r>
      <w:r>
        <w:rPr>
          <w:i/>
          <w:color w:val="231F20"/>
          <w:sz w:val="26"/>
        </w:rPr>
        <w:t>Mười lực </w:t>
      </w:r>
      <w:r>
        <w:rPr>
          <w:color w:val="231F20"/>
          <w:sz w:val="26"/>
        </w:rPr>
        <w:t>của Phật, tiếp theo sẽ nói về </w:t>
      </w:r>
      <w:r>
        <w:rPr>
          <w:i/>
          <w:color w:val="231F20"/>
          <w:sz w:val="26"/>
        </w:rPr>
        <w:t>Bốn pháp </w:t>
      </w:r>
      <w:r>
        <w:rPr>
          <w:i/>
          <w:color w:val="231F20"/>
          <w:sz w:val="26"/>
        </w:rPr>
        <w:t>không sợ hãi</w:t>
      </w:r>
      <w:r>
        <w:rPr>
          <w:color w:val="231F20"/>
          <w:sz w:val="26"/>
        </w:rPr>
        <w:t>. Bốn pháp đó là:</w:t>
      </w:r>
    </w:p>
    <w:p>
      <w:pPr>
        <w:pStyle w:val="ListParagraph"/>
        <w:numPr>
          <w:ilvl w:val="0"/>
          <w:numId w:val="62"/>
        </w:numPr>
        <w:tabs>
          <w:tab w:pos="935" w:val="left" w:leader="none"/>
        </w:tabs>
        <w:spacing w:line="273" w:lineRule="auto" w:before="112" w:after="0"/>
        <w:ind w:left="110" w:right="412" w:firstLine="566"/>
        <w:jc w:val="both"/>
        <w:rPr>
          <w:sz w:val="26"/>
        </w:rPr>
      </w:pPr>
      <w:r>
        <w:rPr>
          <w:color w:val="231F20"/>
          <w:spacing w:val="-3"/>
          <w:sz w:val="26"/>
        </w:rPr>
        <w:t>Không </w:t>
      </w:r>
      <w:r>
        <w:rPr>
          <w:color w:val="231F20"/>
          <w:sz w:val="26"/>
        </w:rPr>
        <w:t>sợ hãi vì là bậc </w:t>
      </w:r>
      <w:r>
        <w:rPr>
          <w:color w:val="231F20"/>
          <w:spacing w:val="-3"/>
          <w:sz w:val="26"/>
        </w:rPr>
        <w:t>Chánh Đẳng Giác. </w:t>
      </w:r>
      <w:r>
        <w:rPr>
          <w:color w:val="231F20"/>
          <w:sz w:val="26"/>
        </w:rPr>
        <w:t>Như Khế </w:t>
      </w:r>
      <w:r>
        <w:rPr>
          <w:color w:val="231F20"/>
          <w:spacing w:val="-3"/>
          <w:sz w:val="26"/>
        </w:rPr>
        <w:t>kinh nói: </w:t>
      </w:r>
      <w:r>
        <w:rPr>
          <w:color w:val="231F20"/>
          <w:spacing w:val="-11"/>
          <w:sz w:val="26"/>
        </w:rPr>
        <w:t>Ta</w:t>
      </w:r>
      <w:r>
        <w:rPr>
          <w:color w:val="231F20"/>
          <w:spacing w:val="-6"/>
          <w:sz w:val="26"/>
        </w:rPr>
        <w:t> </w:t>
      </w:r>
      <w:r>
        <w:rPr>
          <w:color w:val="231F20"/>
          <w:sz w:val="26"/>
        </w:rPr>
        <w:t>là</w:t>
      </w:r>
      <w:r>
        <w:rPr>
          <w:color w:val="231F20"/>
          <w:spacing w:val="-6"/>
          <w:sz w:val="26"/>
        </w:rPr>
        <w:t> </w:t>
      </w:r>
      <w:r>
        <w:rPr>
          <w:color w:val="231F20"/>
          <w:sz w:val="26"/>
        </w:rPr>
        <w:t>bậc</w:t>
      </w:r>
      <w:r>
        <w:rPr>
          <w:color w:val="231F20"/>
          <w:spacing w:val="-6"/>
          <w:sz w:val="26"/>
        </w:rPr>
        <w:t> </w:t>
      </w:r>
      <w:r>
        <w:rPr>
          <w:color w:val="231F20"/>
          <w:spacing w:val="-3"/>
          <w:sz w:val="26"/>
        </w:rPr>
        <w:t>Chánh</w:t>
      </w:r>
      <w:r>
        <w:rPr>
          <w:color w:val="231F20"/>
          <w:spacing w:val="-6"/>
          <w:sz w:val="26"/>
        </w:rPr>
        <w:t> </w:t>
      </w:r>
      <w:r>
        <w:rPr>
          <w:color w:val="231F20"/>
          <w:spacing w:val="-3"/>
          <w:sz w:val="26"/>
        </w:rPr>
        <w:t>Đẳng</w:t>
      </w:r>
      <w:r>
        <w:rPr>
          <w:color w:val="231F20"/>
          <w:spacing w:val="-6"/>
          <w:sz w:val="26"/>
        </w:rPr>
        <w:t> </w:t>
      </w:r>
      <w:r>
        <w:rPr>
          <w:color w:val="231F20"/>
          <w:spacing w:val="-3"/>
          <w:sz w:val="26"/>
        </w:rPr>
        <w:t>Giác</w:t>
      </w:r>
      <w:r>
        <w:rPr>
          <w:color w:val="231F20"/>
          <w:spacing w:val="-6"/>
          <w:sz w:val="26"/>
        </w:rPr>
        <w:t> </w:t>
      </w:r>
      <w:r>
        <w:rPr>
          <w:color w:val="231F20"/>
          <w:sz w:val="26"/>
        </w:rPr>
        <w:t>đối</w:t>
      </w:r>
      <w:r>
        <w:rPr>
          <w:color w:val="231F20"/>
          <w:spacing w:val="-6"/>
          <w:sz w:val="26"/>
        </w:rPr>
        <w:t> </w:t>
      </w:r>
      <w:r>
        <w:rPr>
          <w:color w:val="231F20"/>
          <w:sz w:val="26"/>
        </w:rPr>
        <w:t>với</w:t>
      </w:r>
      <w:r>
        <w:rPr>
          <w:color w:val="231F20"/>
          <w:spacing w:val="-5"/>
          <w:sz w:val="26"/>
        </w:rPr>
        <w:t> </w:t>
      </w:r>
      <w:r>
        <w:rPr>
          <w:color w:val="231F20"/>
          <w:sz w:val="26"/>
        </w:rPr>
        <w:t>các</w:t>
      </w:r>
      <w:r>
        <w:rPr>
          <w:color w:val="231F20"/>
          <w:spacing w:val="-6"/>
          <w:sz w:val="26"/>
        </w:rPr>
        <w:t> </w:t>
      </w:r>
      <w:r>
        <w:rPr>
          <w:color w:val="231F20"/>
          <w:spacing w:val="-3"/>
          <w:sz w:val="26"/>
        </w:rPr>
        <w:t>pháp.</w:t>
      </w:r>
      <w:r>
        <w:rPr>
          <w:color w:val="231F20"/>
          <w:spacing w:val="-6"/>
          <w:sz w:val="26"/>
        </w:rPr>
        <w:t> </w:t>
      </w:r>
      <w:r>
        <w:rPr>
          <w:color w:val="231F20"/>
          <w:spacing w:val="-3"/>
          <w:sz w:val="26"/>
        </w:rPr>
        <w:t>Nghĩa</w:t>
      </w:r>
      <w:r>
        <w:rPr>
          <w:color w:val="231F20"/>
          <w:spacing w:val="-6"/>
          <w:sz w:val="26"/>
        </w:rPr>
        <w:t> </w:t>
      </w:r>
      <w:r>
        <w:rPr>
          <w:color w:val="231F20"/>
          <w:sz w:val="26"/>
        </w:rPr>
        <w:t>là</w:t>
      </w:r>
      <w:r>
        <w:rPr>
          <w:color w:val="231F20"/>
          <w:spacing w:val="-6"/>
          <w:sz w:val="26"/>
        </w:rPr>
        <w:t> </w:t>
      </w:r>
      <w:r>
        <w:rPr>
          <w:color w:val="231F20"/>
          <w:sz w:val="26"/>
        </w:rPr>
        <w:t>nếu</w:t>
      </w:r>
      <w:r>
        <w:rPr>
          <w:color w:val="231F20"/>
          <w:spacing w:val="-6"/>
          <w:sz w:val="26"/>
        </w:rPr>
        <w:t> </w:t>
      </w:r>
      <w:r>
        <w:rPr>
          <w:color w:val="231F20"/>
          <w:sz w:val="26"/>
        </w:rPr>
        <w:t>có</w:t>
      </w:r>
      <w:r>
        <w:rPr>
          <w:color w:val="231F20"/>
          <w:spacing w:val="-6"/>
          <w:sz w:val="26"/>
        </w:rPr>
        <w:t> </w:t>
      </w:r>
      <w:r>
        <w:rPr>
          <w:color w:val="231F20"/>
          <w:sz w:val="26"/>
        </w:rPr>
        <w:t>các</w:t>
      </w:r>
      <w:r>
        <w:rPr>
          <w:color w:val="231F20"/>
          <w:spacing w:val="-6"/>
          <w:sz w:val="26"/>
        </w:rPr>
        <w:t> </w:t>
      </w:r>
      <w:r>
        <w:rPr>
          <w:color w:val="231F20"/>
          <w:spacing w:val="-3"/>
          <w:sz w:val="26"/>
        </w:rPr>
        <w:t>Sa- môn, Phạm chí, Thiên </w:t>
      </w:r>
      <w:r>
        <w:rPr>
          <w:color w:val="231F20"/>
          <w:sz w:val="26"/>
        </w:rPr>
        <w:t>ma, </w:t>
      </w:r>
      <w:r>
        <w:rPr>
          <w:color w:val="231F20"/>
          <w:spacing w:val="-3"/>
          <w:sz w:val="26"/>
        </w:rPr>
        <w:t>Phạm </w:t>
      </w:r>
      <w:r>
        <w:rPr>
          <w:color w:val="231F20"/>
          <w:spacing w:val="-9"/>
          <w:sz w:val="26"/>
        </w:rPr>
        <w:t>v.v... </w:t>
      </w:r>
      <w:r>
        <w:rPr>
          <w:color w:val="231F20"/>
          <w:sz w:val="26"/>
        </w:rPr>
        <w:t>của thế </w:t>
      </w:r>
      <w:r>
        <w:rPr>
          <w:color w:val="231F20"/>
          <w:spacing w:val="-3"/>
          <w:sz w:val="26"/>
        </w:rPr>
        <w:t>gian </w:t>
      </w:r>
      <w:r>
        <w:rPr>
          <w:color w:val="231F20"/>
          <w:sz w:val="26"/>
        </w:rPr>
        <w:t>dựa vào </w:t>
      </w:r>
      <w:r>
        <w:rPr>
          <w:color w:val="231F20"/>
          <w:spacing w:val="-3"/>
          <w:sz w:val="26"/>
        </w:rPr>
        <w:t>pháp để </w:t>
      </w:r>
      <w:r>
        <w:rPr>
          <w:color w:val="231F20"/>
          <w:sz w:val="26"/>
        </w:rPr>
        <w:t>lập</w:t>
      </w:r>
      <w:r>
        <w:rPr>
          <w:color w:val="231F20"/>
          <w:spacing w:val="-18"/>
          <w:sz w:val="26"/>
        </w:rPr>
        <w:t> </w:t>
      </w:r>
      <w:r>
        <w:rPr>
          <w:color w:val="231F20"/>
          <w:sz w:val="26"/>
        </w:rPr>
        <w:t>vấn</w:t>
      </w:r>
      <w:r>
        <w:rPr>
          <w:color w:val="231F20"/>
          <w:spacing w:val="-17"/>
          <w:sz w:val="26"/>
        </w:rPr>
        <w:t> </w:t>
      </w:r>
      <w:r>
        <w:rPr>
          <w:color w:val="231F20"/>
          <w:spacing w:val="-3"/>
          <w:sz w:val="26"/>
        </w:rPr>
        <w:t>nạn,</w:t>
      </w:r>
      <w:r>
        <w:rPr>
          <w:color w:val="231F20"/>
          <w:spacing w:val="-17"/>
          <w:sz w:val="26"/>
        </w:rPr>
        <w:t> </w:t>
      </w:r>
      <w:r>
        <w:rPr>
          <w:color w:val="231F20"/>
          <w:spacing w:val="-3"/>
          <w:sz w:val="26"/>
        </w:rPr>
        <w:t>hoặc</w:t>
      </w:r>
      <w:r>
        <w:rPr>
          <w:color w:val="231F20"/>
          <w:spacing w:val="-17"/>
          <w:sz w:val="26"/>
        </w:rPr>
        <w:t> </w:t>
      </w:r>
      <w:r>
        <w:rPr>
          <w:color w:val="231F20"/>
          <w:spacing w:val="-3"/>
          <w:sz w:val="26"/>
        </w:rPr>
        <w:t>khiến</w:t>
      </w:r>
      <w:r>
        <w:rPr>
          <w:color w:val="231F20"/>
          <w:spacing w:val="-17"/>
          <w:sz w:val="26"/>
        </w:rPr>
        <w:t> </w:t>
      </w:r>
      <w:r>
        <w:rPr>
          <w:color w:val="231F20"/>
          <w:sz w:val="26"/>
        </w:rPr>
        <w:t>nhớ</w:t>
      </w:r>
      <w:r>
        <w:rPr>
          <w:color w:val="231F20"/>
          <w:spacing w:val="-17"/>
          <w:sz w:val="26"/>
        </w:rPr>
        <w:t> </w:t>
      </w:r>
      <w:r>
        <w:rPr>
          <w:color w:val="231F20"/>
          <w:spacing w:val="-3"/>
          <w:sz w:val="26"/>
        </w:rPr>
        <w:t>nghĩ</w:t>
      </w:r>
      <w:r>
        <w:rPr>
          <w:color w:val="231F20"/>
          <w:spacing w:val="-17"/>
          <w:sz w:val="26"/>
        </w:rPr>
        <w:t> </w:t>
      </w:r>
      <w:r>
        <w:rPr>
          <w:color w:val="231F20"/>
          <w:sz w:val="26"/>
        </w:rPr>
        <w:t>về</w:t>
      </w:r>
      <w:r>
        <w:rPr>
          <w:color w:val="231F20"/>
          <w:spacing w:val="-17"/>
          <w:sz w:val="26"/>
        </w:rPr>
        <w:t> </w:t>
      </w:r>
      <w:r>
        <w:rPr>
          <w:color w:val="231F20"/>
          <w:spacing w:val="-3"/>
          <w:sz w:val="26"/>
        </w:rPr>
        <w:t>pháp</w:t>
      </w:r>
      <w:r>
        <w:rPr>
          <w:color w:val="231F20"/>
          <w:spacing w:val="-17"/>
          <w:sz w:val="26"/>
        </w:rPr>
        <w:t> </w:t>
      </w:r>
      <w:r>
        <w:rPr>
          <w:color w:val="231F20"/>
          <w:sz w:val="26"/>
        </w:rPr>
        <w:t>như</w:t>
      </w:r>
      <w:r>
        <w:rPr>
          <w:color w:val="231F20"/>
          <w:spacing w:val="-17"/>
          <w:sz w:val="26"/>
        </w:rPr>
        <w:t> </w:t>
      </w:r>
      <w:r>
        <w:rPr>
          <w:color w:val="231F20"/>
          <w:sz w:val="26"/>
        </w:rPr>
        <w:t>thế</w:t>
      </w:r>
      <w:r>
        <w:rPr>
          <w:color w:val="231F20"/>
          <w:spacing w:val="-17"/>
          <w:sz w:val="26"/>
        </w:rPr>
        <w:t> </w:t>
      </w:r>
      <w:r>
        <w:rPr>
          <w:color w:val="231F20"/>
          <w:spacing w:val="-3"/>
          <w:sz w:val="26"/>
        </w:rPr>
        <w:t>không</w:t>
      </w:r>
      <w:r>
        <w:rPr>
          <w:color w:val="231F20"/>
          <w:spacing w:val="-17"/>
          <w:sz w:val="26"/>
        </w:rPr>
        <w:t> </w:t>
      </w:r>
      <w:r>
        <w:rPr>
          <w:color w:val="231F20"/>
          <w:spacing w:val="-3"/>
          <w:sz w:val="26"/>
        </w:rPr>
        <w:t>phải</w:t>
      </w:r>
      <w:r>
        <w:rPr>
          <w:color w:val="231F20"/>
          <w:spacing w:val="-17"/>
          <w:sz w:val="26"/>
        </w:rPr>
        <w:t> </w:t>
      </w:r>
      <w:r>
        <w:rPr>
          <w:color w:val="231F20"/>
          <w:sz w:val="26"/>
        </w:rPr>
        <w:t>là</w:t>
      </w:r>
      <w:r>
        <w:rPr>
          <w:color w:val="231F20"/>
          <w:spacing w:val="-17"/>
          <w:sz w:val="26"/>
        </w:rPr>
        <w:t> </w:t>
      </w:r>
      <w:r>
        <w:rPr>
          <w:color w:val="231F20"/>
          <w:spacing w:val="-3"/>
          <w:sz w:val="26"/>
        </w:rPr>
        <w:t>Chánh Đẳng</w:t>
      </w:r>
      <w:r>
        <w:rPr>
          <w:color w:val="231F20"/>
          <w:spacing w:val="-17"/>
          <w:sz w:val="26"/>
        </w:rPr>
        <w:t> </w:t>
      </w:r>
      <w:r>
        <w:rPr>
          <w:color w:val="231F20"/>
          <w:spacing w:val="-3"/>
          <w:sz w:val="26"/>
        </w:rPr>
        <w:t>Giác,</w:t>
      </w:r>
      <w:r>
        <w:rPr>
          <w:color w:val="231F20"/>
          <w:spacing w:val="-16"/>
          <w:sz w:val="26"/>
        </w:rPr>
        <w:t> </w:t>
      </w:r>
      <w:r>
        <w:rPr>
          <w:color w:val="231F20"/>
          <w:sz w:val="26"/>
        </w:rPr>
        <w:t>thì</w:t>
      </w:r>
      <w:r>
        <w:rPr>
          <w:color w:val="231F20"/>
          <w:spacing w:val="-17"/>
          <w:sz w:val="26"/>
        </w:rPr>
        <w:t> </w:t>
      </w:r>
      <w:r>
        <w:rPr>
          <w:color w:val="231F20"/>
          <w:spacing w:val="-3"/>
          <w:sz w:val="26"/>
        </w:rPr>
        <w:t>không</w:t>
      </w:r>
      <w:r>
        <w:rPr>
          <w:color w:val="231F20"/>
          <w:spacing w:val="-16"/>
          <w:sz w:val="26"/>
        </w:rPr>
        <w:t> </w:t>
      </w:r>
      <w:r>
        <w:rPr>
          <w:color w:val="231F20"/>
          <w:sz w:val="26"/>
        </w:rPr>
        <w:t>có</w:t>
      </w:r>
      <w:r>
        <w:rPr>
          <w:color w:val="231F20"/>
          <w:spacing w:val="-17"/>
          <w:sz w:val="26"/>
        </w:rPr>
        <w:t> </w:t>
      </w:r>
      <w:r>
        <w:rPr>
          <w:color w:val="231F20"/>
          <w:spacing w:val="-3"/>
          <w:sz w:val="26"/>
        </w:rPr>
        <w:t>điều</w:t>
      </w:r>
      <w:r>
        <w:rPr>
          <w:color w:val="231F20"/>
          <w:spacing w:val="-16"/>
          <w:sz w:val="26"/>
        </w:rPr>
        <w:t> </w:t>
      </w:r>
      <w:r>
        <w:rPr>
          <w:color w:val="231F20"/>
          <w:spacing w:val="-8"/>
          <w:sz w:val="26"/>
        </w:rPr>
        <w:t>ấy.</w:t>
      </w:r>
      <w:r>
        <w:rPr>
          <w:color w:val="231F20"/>
          <w:spacing w:val="-16"/>
          <w:sz w:val="26"/>
        </w:rPr>
        <w:t> </w:t>
      </w:r>
      <w:r>
        <w:rPr>
          <w:color w:val="231F20"/>
          <w:sz w:val="26"/>
        </w:rPr>
        <w:t>Giả</w:t>
      </w:r>
      <w:r>
        <w:rPr>
          <w:color w:val="231F20"/>
          <w:spacing w:val="-17"/>
          <w:sz w:val="26"/>
        </w:rPr>
        <w:t> </w:t>
      </w:r>
      <w:r>
        <w:rPr>
          <w:color w:val="231F20"/>
          <w:sz w:val="26"/>
        </w:rPr>
        <w:t>như</w:t>
      </w:r>
      <w:r>
        <w:rPr>
          <w:color w:val="231F20"/>
          <w:spacing w:val="-16"/>
          <w:sz w:val="26"/>
        </w:rPr>
        <w:t> </w:t>
      </w:r>
      <w:r>
        <w:rPr>
          <w:color w:val="231F20"/>
          <w:sz w:val="26"/>
        </w:rPr>
        <w:t>là</w:t>
      </w:r>
      <w:r>
        <w:rPr>
          <w:color w:val="231F20"/>
          <w:spacing w:val="-17"/>
          <w:sz w:val="26"/>
        </w:rPr>
        <w:t> </w:t>
      </w:r>
      <w:r>
        <w:rPr>
          <w:color w:val="231F20"/>
          <w:sz w:val="26"/>
        </w:rPr>
        <w:t>nên</w:t>
      </w:r>
      <w:r>
        <w:rPr>
          <w:color w:val="231F20"/>
          <w:spacing w:val="-16"/>
          <w:sz w:val="26"/>
        </w:rPr>
        <w:t> </w:t>
      </w:r>
      <w:r>
        <w:rPr>
          <w:color w:val="231F20"/>
          <w:sz w:val="26"/>
        </w:rPr>
        <w:t>có,</w:t>
      </w:r>
      <w:r>
        <w:rPr>
          <w:color w:val="231F20"/>
          <w:spacing w:val="-16"/>
          <w:sz w:val="26"/>
        </w:rPr>
        <w:t> </w:t>
      </w:r>
      <w:r>
        <w:rPr>
          <w:color w:val="231F20"/>
          <w:sz w:val="26"/>
        </w:rPr>
        <w:t>tức</w:t>
      </w:r>
      <w:r>
        <w:rPr>
          <w:color w:val="231F20"/>
          <w:spacing w:val="-22"/>
          <w:sz w:val="26"/>
        </w:rPr>
        <w:t> </w:t>
      </w:r>
      <w:r>
        <w:rPr>
          <w:color w:val="231F20"/>
          <w:spacing w:val="-11"/>
          <w:sz w:val="26"/>
        </w:rPr>
        <w:t>Ta</w:t>
      </w:r>
      <w:r>
        <w:rPr>
          <w:color w:val="231F20"/>
          <w:spacing w:val="-16"/>
          <w:sz w:val="26"/>
        </w:rPr>
        <w:t> </w:t>
      </w:r>
      <w:r>
        <w:rPr>
          <w:color w:val="231F20"/>
          <w:sz w:val="26"/>
        </w:rPr>
        <w:t>đối</w:t>
      </w:r>
      <w:r>
        <w:rPr>
          <w:color w:val="231F20"/>
          <w:spacing w:val="-16"/>
          <w:sz w:val="26"/>
        </w:rPr>
        <w:t> </w:t>
      </w:r>
      <w:r>
        <w:rPr>
          <w:color w:val="231F20"/>
          <w:sz w:val="26"/>
        </w:rPr>
        <w:t>với</w:t>
      </w:r>
      <w:r>
        <w:rPr>
          <w:color w:val="231F20"/>
          <w:spacing w:val="-17"/>
          <w:sz w:val="26"/>
        </w:rPr>
        <w:t> </w:t>
      </w:r>
      <w:r>
        <w:rPr>
          <w:color w:val="231F20"/>
          <w:spacing w:val="-3"/>
          <w:sz w:val="26"/>
        </w:rPr>
        <w:t>việc </w:t>
      </w:r>
      <w:r>
        <w:rPr>
          <w:color w:val="231F20"/>
          <w:sz w:val="26"/>
        </w:rPr>
        <w:t>này</w:t>
      </w:r>
      <w:r>
        <w:rPr>
          <w:color w:val="231F20"/>
          <w:spacing w:val="-7"/>
          <w:sz w:val="26"/>
        </w:rPr>
        <w:t> </w:t>
      </w:r>
      <w:r>
        <w:rPr>
          <w:color w:val="231F20"/>
          <w:spacing w:val="-3"/>
          <w:sz w:val="26"/>
        </w:rPr>
        <w:t>không</w:t>
      </w:r>
      <w:r>
        <w:rPr>
          <w:color w:val="231F20"/>
          <w:spacing w:val="-6"/>
          <w:sz w:val="26"/>
        </w:rPr>
        <w:t> </w:t>
      </w:r>
      <w:r>
        <w:rPr>
          <w:color w:val="231F20"/>
          <w:sz w:val="26"/>
        </w:rPr>
        <w:t>do</w:t>
      </w:r>
      <w:r>
        <w:rPr>
          <w:color w:val="231F20"/>
          <w:spacing w:val="-6"/>
          <w:sz w:val="26"/>
        </w:rPr>
        <w:t> </w:t>
      </w:r>
      <w:r>
        <w:rPr>
          <w:color w:val="231F20"/>
          <w:sz w:val="26"/>
        </w:rPr>
        <w:t>đâu</w:t>
      </w:r>
      <w:r>
        <w:rPr>
          <w:color w:val="231F20"/>
          <w:spacing w:val="-6"/>
          <w:sz w:val="26"/>
        </w:rPr>
        <w:t> </w:t>
      </w:r>
      <w:r>
        <w:rPr>
          <w:color w:val="231F20"/>
          <w:sz w:val="26"/>
        </w:rPr>
        <w:t>đạt</w:t>
      </w:r>
      <w:r>
        <w:rPr>
          <w:color w:val="231F20"/>
          <w:spacing w:val="-6"/>
          <w:sz w:val="26"/>
        </w:rPr>
        <w:t> </w:t>
      </w:r>
      <w:r>
        <w:rPr>
          <w:color w:val="231F20"/>
          <w:spacing w:val="-3"/>
          <w:sz w:val="26"/>
        </w:rPr>
        <w:t>được</w:t>
      </w:r>
      <w:r>
        <w:rPr>
          <w:color w:val="231F20"/>
          <w:spacing w:val="-6"/>
          <w:sz w:val="26"/>
        </w:rPr>
        <w:t> </w:t>
      </w:r>
      <w:r>
        <w:rPr>
          <w:color w:val="231F20"/>
          <w:spacing w:val="-3"/>
          <w:sz w:val="26"/>
        </w:rPr>
        <w:t>chánh</w:t>
      </w:r>
      <w:r>
        <w:rPr>
          <w:color w:val="231F20"/>
          <w:spacing w:val="-6"/>
          <w:sz w:val="26"/>
        </w:rPr>
        <w:t> </w:t>
      </w:r>
      <w:r>
        <w:rPr>
          <w:color w:val="231F20"/>
          <w:spacing w:val="-3"/>
          <w:sz w:val="26"/>
        </w:rPr>
        <w:t>kiến,</w:t>
      </w:r>
      <w:r>
        <w:rPr>
          <w:color w:val="231F20"/>
          <w:spacing w:val="-6"/>
          <w:sz w:val="26"/>
        </w:rPr>
        <w:t> </w:t>
      </w:r>
      <w:r>
        <w:rPr>
          <w:color w:val="231F20"/>
          <w:spacing w:val="-3"/>
          <w:sz w:val="26"/>
        </w:rPr>
        <w:t>được</w:t>
      </w:r>
      <w:r>
        <w:rPr>
          <w:color w:val="231F20"/>
          <w:spacing w:val="-6"/>
          <w:sz w:val="26"/>
        </w:rPr>
        <w:t> </w:t>
      </w:r>
      <w:r>
        <w:rPr>
          <w:color w:val="231F20"/>
          <w:sz w:val="26"/>
        </w:rPr>
        <w:t>yên</w:t>
      </w:r>
      <w:r>
        <w:rPr>
          <w:color w:val="231F20"/>
          <w:spacing w:val="-6"/>
          <w:sz w:val="26"/>
        </w:rPr>
        <w:t> </w:t>
      </w:r>
      <w:r>
        <w:rPr>
          <w:color w:val="231F20"/>
          <w:sz w:val="26"/>
        </w:rPr>
        <w:t>ổn,</w:t>
      </w:r>
      <w:r>
        <w:rPr>
          <w:color w:val="231F20"/>
          <w:spacing w:val="-6"/>
          <w:sz w:val="26"/>
        </w:rPr>
        <w:t> </w:t>
      </w:r>
      <w:r>
        <w:rPr>
          <w:color w:val="231F20"/>
          <w:spacing w:val="-3"/>
          <w:sz w:val="26"/>
        </w:rPr>
        <w:t>không</w:t>
      </w:r>
      <w:r>
        <w:rPr>
          <w:color w:val="231F20"/>
          <w:spacing w:val="-6"/>
          <w:sz w:val="26"/>
        </w:rPr>
        <w:t> </w:t>
      </w:r>
      <w:r>
        <w:rPr>
          <w:color w:val="231F20"/>
          <w:sz w:val="26"/>
        </w:rPr>
        <w:t>sợ</w:t>
      </w:r>
      <w:r>
        <w:rPr>
          <w:color w:val="231F20"/>
          <w:spacing w:val="-7"/>
          <w:sz w:val="26"/>
        </w:rPr>
        <w:t> </w:t>
      </w:r>
      <w:r>
        <w:rPr>
          <w:color w:val="231F20"/>
          <w:spacing w:val="-3"/>
          <w:sz w:val="26"/>
        </w:rPr>
        <w:t>hãi,</w:t>
      </w:r>
      <w:r>
        <w:rPr>
          <w:color w:val="231F20"/>
          <w:spacing w:val="-6"/>
          <w:sz w:val="26"/>
        </w:rPr>
        <w:t> </w:t>
      </w:r>
      <w:r>
        <w:rPr>
          <w:color w:val="231F20"/>
          <w:spacing w:val="-3"/>
          <w:sz w:val="26"/>
        </w:rPr>
        <w:t>tự xưng </w:t>
      </w:r>
      <w:r>
        <w:rPr>
          <w:color w:val="231F20"/>
          <w:sz w:val="26"/>
        </w:rPr>
        <w:t>là </w:t>
      </w:r>
      <w:r>
        <w:rPr>
          <w:color w:val="231F20"/>
          <w:spacing w:val="-11"/>
          <w:sz w:val="26"/>
        </w:rPr>
        <w:t>Ta </w:t>
      </w:r>
      <w:r>
        <w:rPr>
          <w:color w:val="231F20"/>
          <w:sz w:val="26"/>
        </w:rPr>
        <w:t>ở </w:t>
      </w:r>
      <w:r>
        <w:rPr>
          <w:color w:val="231F20"/>
          <w:spacing w:val="-3"/>
          <w:sz w:val="26"/>
        </w:rPr>
        <w:t>ngôi </w:t>
      </w:r>
      <w:r>
        <w:rPr>
          <w:color w:val="231F20"/>
          <w:sz w:val="26"/>
        </w:rPr>
        <w:t>vị tôn quý của bậc Đại </w:t>
      </w:r>
      <w:r>
        <w:rPr>
          <w:color w:val="231F20"/>
          <w:spacing w:val="-5"/>
          <w:sz w:val="26"/>
        </w:rPr>
        <w:t>Tiên, </w:t>
      </w:r>
      <w:r>
        <w:rPr>
          <w:color w:val="231F20"/>
          <w:spacing w:val="-3"/>
          <w:sz w:val="26"/>
        </w:rPr>
        <w:t>trong </w:t>
      </w:r>
      <w:r>
        <w:rPr>
          <w:color w:val="231F20"/>
          <w:sz w:val="26"/>
        </w:rPr>
        <w:t>đại </w:t>
      </w:r>
      <w:r>
        <w:rPr>
          <w:color w:val="231F20"/>
          <w:spacing w:val="-3"/>
          <w:sz w:val="26"/>
        </w:rPr>
        <w:t>chúng chính </w:t>
      </w:r>
      <w:r>
        <w:rPr>
          <w:color w:val="231F20"/>
          <w:sz w:val="26"/>
        </w:rPr>
        <w:t>là</w:t>
      </w:r>
      <w:r>
        <w:rPr>
          <w:color w:val="231F20"/>
          <w:spacing w:val="-16"/>
          <w:sz w:val="26"/>
        </w:rPr>
        <w:t> </w:t>
      </w:r>
      <w:r>
        <w:rPr>
          <w:color w:val="231F20"/>
          <w:sz w:val="26"/>
        </w:rPr>
        <w:t>Sư</w:t>
      </w:r>
      <w:r>
        <w:rPr>
          <w:color w:val="231F20"/>
          <w:spacing w:val="-15"/>
          <w:sz w:val="26"/>
        </w:rPr>
        <w:t> </w:t>
      </w:r>
      <w:r>
        <w:rPr>
          <w:color w:val="231F20"/>
          <w:sz w:val="26"/>
        </w:rPr>
        <w:t>tử</w:t>
      </w:r>
      <w:r>
        <w:rPr>
          <w:color w:val="231F20"/>
          <w:spacing w:val="-16"/>
          <w:sz w:val="26"/>
        </w:rPr>
        <w:t> </w:t>
      </w:r>
      <w:r>
        <w:rPr>
          <w:color w:val="231F20"/>
          <w:sz w:val="26"/>
        </w:rPr>
        <w:t>gầm</w:t>
      </w:r>
      <w:r>
        <w:rPr>
          <w:color w:val="231F20"/>
          <w:spacing w:val="-15"/>
          <w:sz w:val="26"/>
        </w:rPr>
        <w:t> </w:t>
      </w:r>
      <w:r>
        <w:rPr>
          <w:color w:val="231F20"/>
          <w:spacing w:val="-3"/>
          <w:sz w:val="26"/>
        </w:rPr>
        <w:t>vang,</w:t>
      </w:r>
      <w:r>
        <w:rPr>
          <w:color w:val="231F20"/>
          <w:spacing w:val="-16"/>
          <w:sz w:val="26"/>
        </w:rPr>
        <w:t> </w:t>
      </w:r>
      <w:r>
        <w:rPr>
          <w:color w:val="231F20"/>
          <w:spacing w:val="-3"/>
          <w:sz w:val="26"/>
        </w:rPr>
        <w:t>chuyển</w:t>
      </w:r>
      <w:r>
        <w:rPr>
          <w:color w:val="231F20"/>
          <w:spacing w:val="-15"/>
          <w:sz w:val="26"/>
        </w:rPr>
        <w:t> </w:t>
      </w:r>
      <w:r>
        <w:rPr>
          <w:color w:val="231F20"/>
          <w:sz w:val="26"/>
        </w:rPr>
        <w:t>Đại</w:t>
      </w:r>
      <w:r>
        <w:rPr>
          <w:color w:val="231F20"/>
          <w:spacing w:val="-16"/>
          <w:sz w:val="26"/>
        </w:rPr>
        <w:t> </w:t>
      </w:r>
      <w:r>
        <w:rPr>
          <w:color w:val="231F20"/>
          <w:spacing w:val="-3"/>
          <w:sz w:val="26"/>
        </w:rPr>
        <w:t>phạm</w:t>
      </w:r>
      <w:r>
        <w:rPr>
          <w:color w:val="231F20"/>
          <w:spacing w:val="-15"/>
          <w:sz w:val="26"/>
        </w:rPr>
        <w:t> </w:t>
      </w:r>
      <w:r>
        <w:rPr>
          <w:color w:val="231F20"/>
          <w:spacing w:val="-3"/>
          <w:sz w:val="26"/>
        </w:rPr>
        <w:t>luân,</w:t>
      </w:r>
      <w:r>
        <w:rPr>
          <w:color w:val="231F20"/>
          <w:spacing w:val="-15"/>
          <w:sz w:val="26"/>
        </w:rPr>
        <w:t> </w:t>
      </w:r>
      <w:r>
        <w:rPr>
          <w:color w:val="231F20"/>
          <w:sz w:val="26"/>
        </w:rPr>
        <w:t>hết</w:t>
      </w:r>
      <w:r>
        <w:rPr>
          <w:color w:val="231F20"/>
          <w:spacing w:val="-16"/>
          <w:sz w:val="26"/>
        </w:rPr>
        <w:t> </w:t>
      </w:r>
      <w:r>
        <w:rPr>
          <w:color w:val="231F20"/>
          <w:spacing w:val="-3"/>
          <w:sz w:val="26"/>
        </w:rPr>
        <w:t>thảy</w:t>
      </w:r>
      <w:r>
        <w:rPr>
          <w:color w:val="231F20"/>
          <w:spacing w:val="-15"/>
          <w:sz w:val="26"/>
        </w:rPr>
        <w:t> </w:t>
      </w:r>
      <w:r>
        <w:rPr>
          <w:color w:val="231F20"/>
          <w:spacing w:val="-3"/>
          <w:sz w:val="26"/>
        </w:rPr>
        <w:t>Sa-môn,</w:t>
      </w:r>
      <w:r>
        <w:rPr>
          <w:color w:val="231F20"/>
          <w:spacing w:val="-16"/>
          <w:sz w:val="26"/>
        </w:rPr>
        <w:t> </w:t>
      </w:r>
      <w:r>
        <w:rPr>
          <w:color w:val="231F20"/>
          <w:spacing w:val="-3"/>
          <w:sz w:val="26"/>
        </w:rPr>
        <w:t>Phạm</w:t>
      </w:r>
      <w:r>
        <w:rPr>
          <w:color w:val="231F20"/>
          <w:spacing w:val="-15"/>
          <w:sz w:val="26"/>
        </w:rPr>
        <w:t> </w:t>
      </w:r>
      <w:r>
        <w:rPr>
          <w:color w:val="231F20"/>
          <w:spacing w:val="-3"/>
          <w:sz w:val="26"/>
        </w:rPr>
        <w:t>chí, Thiên</w:t>
      </w:r>
      <w:r>
        <w:rPr>
          <w:color w:val="231F20"/>
          <w:spacing w:val="-7"/>
          <w:sz w:val="26"/>
        </w:rPr>
        <w:t> </w:t>
      </w:r>
      <w:r>
        <w:rPr>
          <w:color w:val="231F20"/>
          <w:sz w:val="26"/>
        </w:rPr>
        <w:t>ma,</w:t>
      </w:r>
      <w:r>
        <w:rPr>
          <w:color w:val="231F20"/>
          <w:spacing w:val="-6"/>
          <w:sz w:val="26"/>
        </w:rPr>
        <w:t> </w:t>
      </w:r>
      <w:r>
        <w:rPr>
          <w:color w:val="231F20"/>
          <w:spacing w:val="-3"/>
          <w:sz w:val="26"/>
        </w:rPr>
        <w:t>Phạm</w:t>
      </w:r>
      <w:r>
        <w:rPr>
          <w:color w:val="231F20"/>
          <w:spacing w:val="-6"/>
          <w:sz w:val="26"/>
        </w:rPr>
        <w:t> </w:t>
      </w:r>
      <w:r>
        <w:rPr>
          <w:color w:val="231F20"/>
          <w:sz w:val="26"/>
        </w:rPr>
        <w:t>ở</w:t>
      </w:r>
      <w:r>
        <w:rPr>
          <w:color w:val="231F20"/>
          <w:spacing w:val="-7"/>
          <w:sz w:val="26"/>
        </w:rPr>
        <w:t> </w:t>
      </w:r>
      <w:r>
        <w:rPr>
          <w:color w:val="231F20"/>
          <w:sz w:val="26"/>
        </w:rPr>
        <w:t>thế</w:t>
      </w:r>
      <w:r>
        <w:rPr>
          <w:color w:val="231F20"/>
          <w:spacing w:val="-6"/>
          <w:sz w:val="26"/>
        </w:rPr>
        <w:t> </w:t>
      </w:r>
      <w:r>
        <w:rPr>
          <w:color w:val="231F20"/>
          <w:spacing w:val="-3"/>
          <w:sz w:val="26"/>
        </w:rPr>
        <w:t>gian</w:t>
      </w:r>
      <w:r>
        <w:rPr>
          <w:color w:val="231F20"/>
          <w:spacing w:val="-6"/>
          <w:sz w:val="26"/>
        </w:rPr>
        <w:t> </w:t>
      </w:r>
      <w:r>
        <w:rPr>
          <w:color w:val="231F20"/>
          <w:sz w:val="26"/>
        </w:rPr>
        <w:t>đều</w:t>
      </w:r>
      <w:r>
        <w:rPr>
          <w:color w:val="231F20"/>
          <w:spacing w:val="-6"/>
          <w:sz w:val="26"/>
        </w:rPr>
        <w:t> </w:t>
      </w:r>
      <w:r>
        <w:rPr>
          <w:color w:val="231F20"/>
          <w:spacing w:val="-3"/>
          <w:sz w:val="26"/>
        </w:rPr>
        <w:t>không</w:t>
      </w:r>
      <w:r>
        <w:rPr>
          <w:color w:val="231F20"/>
          <w:spacing w:val="-7"/>
          <w:sz w:val="26"/>
        </w:rPr>
        <w:t> </w:t>
      </w:r>
      <w:r>
        <w:rPr>
          <w:color w:val="231F20"/>
          <w:sz w:val="26"/>
        </w:rPr>
        <w:t>thể</w:t>
      </w:r>
      <w:r>
        <w:rPr>
          <w:color w:val="231F20"/>
          <w:spacing w:val="-6"/>
          <w:sz w:val="26"/>
        </w:rPr>
        <w:t> </w:t>
      </w:r>
      <w:r>
        <w:rPr>
          <w:color w:val="231F20"/>
          <w:spacing w:val="-3"/>
          <w:sz w:val="26"/>
        </w:rPr>
        <w:t>chuyển</w:t>
      </w:r>
      <w:r>
        <w:rPr>
          <w:color w:val="231F20"/>
          <w:spacing w:val="-6"/>
          <w:sz w:val="26"/>
        </w:rPr>
        <w:t> </w:t>
      </w:r>
      <w:r>
        <w:rPr>
          <w:color w:val="231F20"/>
          <w:spacing w:val="-3"/>
          <w:sz w:val="26"/>
        </w:rPr>
        <w:t>được.</w:t>
      </w:r>
    </w:p>
    <w:p>
      <w:pPr>
        <w:pStyle w:val="ListParagraph"/>
        <w:numPr>
          <w:ilvl w:val="0"/>
          <w:numId w:val="62"/>
        </w:numPr>
        <w:tabs>
          <w:tab w:pos="937" w:val="left" w:leader="none"/>
        </w:tabs>
        <w:spacing w:line="273" w:lineRule="auto" w:before="106" w:after="0"/>
        <w:ind w:left="110" w:right="411" w:firstLine="566"/>
        <w:jc w:val="both"/>
        <w:rPr>
          <w:sz w:val="26"/>
        </w:rPr>
      </w:pPr>
      <w:r>
        <w:rPr>
          <w:color w:val="231F20"/>
          <w:sz w:val="26"/>
        </w:rPr>
        <w:t>Không sợ hãi vì lậu đã vĩnh viễn dứt hết. Như Khế kinh nói: </w:t>
      </w:r>
      <w:r>
        <w:rPr>
          <w:color w:val="231F20"/>
          <w:spacing w:val="-10"/>
          <w:sz w:val="26"/>
        </w:rPr>
        <w:t>Ta </w:t>
      </w:r>
      <w:r>
        <w:rPr>
          <w:color w:val="231F20"/>
          <w:sz w:val="26"/>
        </w:rPr>
        <w:t>đối với các lậu đã được vĩnh viễn dứt hết. Nếu ở thế gian có Sa- môn, Phạm chí, Thiên ma, Phạm </w:t>
      </w:r>
      <w:r>
        <w:rPr>
          <w:color w:val="231F20"/>
          <w:spacing w:val="-6"/>
          <w:sz w:val="26"/>
        </w:rPr>
        <w:t>v.v... </w:t>
      </w:r>
      <w:r>
        <w:rPr>
          <w:color w:val="231F20"/>
          <w:sz w:val="26"/>
        </w:rPr>
        <w:t>dựa vào pháp để lập vấn nạn, hoặc khiến nhớ nghĩ có lậu như thế chưa được vĩnh viễn dứt hết, </w:t>
      </w:r>
      <w:r>
        <w:rPr>
          <w:color w:val="231F20"/>
          <w:spacing w:val="-5"/>
          <w:sz w:val="26"/>
        </w:rPr>
        <w:t>thì </w:t>
      </w:r>
      <w:r>
        <w:rPr>
          <w:color w:val="231F20"/>
          <w:sz w:val="26"/>
        </w:rPr>
        <w:t>không có điều </w:t>
      </w:r>
      <w:r>
        <w:rPr>
          <w:color w:val="231F20"/>
          <w:spacing w:val="-6"/>
          <w:sz w:val="26"/>
        </w:rPr>
        <w:t>ấy. </w:t>
      </w:r>
      <w:r>
        <w:rPr>
          <w:color w:val="231F20"/>
          <w:sz w:val="26"/>
        </w:rPr>
        <w:t>Giả như là nên có </w:t>
      </w:r>
      <w:r>
        <w:rPr>
          <w:color w:val="231F20"/>
          <w:spacing w:val="-4"/>
          <w:sz w:val="26"/>
        </w:rPr>
        <w:t>v.v…, </w:t>
      </w:r>
      <w:r>
        <w:rPr>
          <w:color w:val="231F20"/>
          <w:sz w:val="26"/>
        </w:rPr>
        <w:t>cho đến nói</w:t>
      </w:r>
      <w:r>
        <w:rPr>
          <w:color w:val="231F20"/>
          <w:spacing w:val="9"/>
          <w:sz w:val="26"/>
        </w:rPr>
        <w:t> </w:t>
      </w:r>
      <w:r>
        <w:rPr>
          <w:color w:val="231F20"/>
          <w:sz w:val="26"/>
        </w:rPr>
        <w:t>rộng.</w:t>
      </w:r>
    </w:p>
    <w:p>
      <w:pPr>
        <w:pStyle w:val="ListParagraph"/>
        <w:numPr>
          <w:ilvl w:val="0"/>
          <w:numId w:val="62"/>
        </w:numPr>
        <w:tabs>
          <w:tab w:pos="957" w:val="left" w:leader="none"/>
        </w:tabs>
        <w:spacing w:line="273" w:lineRule="auto" w:before="109" w:after="0"/>
        <w:ind w:left="110" w:right="410" w:firstLine="566"/>
        <w:jc w:val="both"/>
        <w:rPr>
          <w:sz w:val="26"/>
        </w:rPr>
      </w:pPr>
      <w:r>
        <w:rPr>
          <w:color w:val="231F20"/>
          <w:sz w:val="26"/>
        </w:rPr>
        <w:t>Không sợ hãi vì giảng nói về pháp chướng ngại. Như Khế kinh</w:t>
      </w:r>
      <w:r>
        <w:rPr>
          <w:color w:val="231F20"/>
          <w:spacing w:val="-7"/>
          <w:sz w:val="26"/>
        </w:rPr>
        <w:t> </w:t>
      </w:r>
      <w:r>
        <w:rPr>
          <w:color w:val="231F20"/>
          <w:sz w:val="26"/>
        </w:rPr>
        <w:t>nói:</w:t>
      </w:r>
      <w:r>
        <w:rPr>
          <w:color w:val="231F20"/>
          <w:spacing w:val="-12"/>
          <w:sz w:val="26"/>
        </w:rPr>
        <w:t> </w:t>
      </w:r>
      <w:r>
        <w:rPr>
          <w:color w:val="231F20"/>
          <w:spacing w:val="-10"/>
          <w:sz w:val="26"/>
        </w:rPr>
        <w:t>Ta</w:t>
      </w:r>
      <w:r>
        <w:rPr>
          <w:color w:val="231F20"/>
          <w:spacing w:val="-7"/>
          <w:sz w:val="26"/>
        </w:rPr>
        <w:t> </w:t>
      </w:r>
      <w:r>
        <w:rPr>
          <w:color w:val="231F20"/>
          <w:sz w:val="26"/>
        </w:rPr>
        <w:t>vì</w:t>
      </w:r>
      <w:r>
        <w:rPr>
          <w:color w:val="231F20"/>
          <w:spacing w:val="-7"/>
          <w:sz w:val="26"/>
        </w:rPr>
        <w:t> </w:t>
      </w:r>
      <w:r>
        <w:rPr>
          <w:color w:val="231F20"/>
          <w:sz w:val="26"/>
        </w:rPr>
        <w:t>đệ</w:t>
      </w:r>
      <w:r>
        <w:rPr>
          <w:color w:val="231F20"/>
          <w:spacing w:val="-7"/>
          <w:sz w:val="26"/>
        </w:rPr>
        <w:t> </w:t>
      </w:r>
      <w:r>
        <w:rPr>
          <w:color w:val="231F20"/>
          <w:sz w:val="26"/>
        </w:rPr>
        <w:t>tử</w:t>
      </w:r>
      <w:r>
        <w:rPr>
          <w:color w:val="231F20"/>
          <w:spacing w:val="-7"/>
          <w:sz w:val="26"/>
        </w:rPr>
        <w:t> </w:t>
      </w:r>
      <w:r>
        <w:rPr>
          <w:color w:val="231F20"/>
          <w:sz w:val="26"/>
        </w:rPr>
        <w:t>giảng</w:t>
      </w:r>
      <w:r>
        <w:rPr>
          <w:color w:val="231F20"/>
          <w:spacing w:val="-7"/>
          <w:sz w:val="26"/>
        </w:rPr>
        <w:t> </w:t>
      </w:r>
      <w:r>
        <w:rPr>
          <w:color w:val="231F20"/>
          <w:sz w:val="26"/>
        </w:rPr>
        <w:t>nói</w:t>
      </w:r>
      <w:r>
        <w:rPr>
          <w:color w:val="231F20"/>
          <w:spacing w:val="-7"/>
          <w:sz w:val="26"/>
        </w:rPr>
        <w:t> </w:t>
      </w:r>
      <w:r>
        <w:rPr>
          <w:color w:val="231F20"/>
          <w:sz w:val="26"/>
        </w:rPr>
        <w:t>pháp</w:t>
      </w:r>
      <w:r>
        <w:rPr>
          <w:color w:val="231F20"/>
          <w:spacing w:val="-7"/>
          <w:sz w:val="26"/>
        </w:rPr>
        <w:t> </w:t>
      </w:r>
      <w:r>
        <w:rPr>
          <w:color w:val="231F20"/>
          <w:sz w:val="26"/>
        </w:rPr>
        <w:t>có</w:t>
      </w:r>
      <w:r>
        <w:rPr>
          <w:color w:val="231F20"/>
          <w:spacing w:val="-7"/>
          <w:sz w:val="26"/>
        </w:rPr>
        <w:t> </w:t>
      </w:r>
      <w:r>
        <w:rPr>
          <w:color w:val="231F20"/>
          <w:sz w:val="26"/>
        </w:rPr>
        <w:t>thể</w:t>
      </w:r>
      <w:r>
        <w:rPr>
          <w:color w:val="231F20"/>
          <w:spacing w:val="-7"/>
          <w:sz w:val="26"/>
        </w:rPr>
        <w:t> </w:t>
      </w:r>
      <w:r>
        <w:rPr>
          <w:color w:val="231F20"/>
          <w:sz w:val="26"/>
        </w:rPr>
        <w:t>gây</w:t>
      </w:r>
      <w:r>
        <w:rPr>
          <w:color w:val="231F20"/>
          <w:spacing w:val="-7"/>
          <w:sz w:val="26"/>
        </w:rPr>
        <w:t> </w:t>
      </w:r>
      <w:r>
        <w:rPr>
          <w:color w:val="231F20"/>
          <w:sz w:val="26"/>
        </w:rPr>
        <w:t>tạo</w:t>
      </w:r>
      <w:r>
        <w:rPr>
          <w:color w:val="231F20"/>
          <w:spacing w:val="-7"/>
          <w:sz w:val="26"/>
        </w:rPr>
        <w:t> </w:t>
      </w:r>
      <w:r>
        <w:rPr>
          <w:color w:val="231F20"/>
          <w:sz w:val="26"/>
        </w:rPr>
        <w:t>chướng,</w:t>
      </w:r>
      <w:r>
        <w:rPr>
          <w:color w:val="231F20"/>
          <w:spacing w:val="-7"/>
          <w:sz w:val="26"/>
        </w:rPr>
        <w:t> </w:t>
      </w:r>
      <w:r>
        <w:rPr>
          <w:color w:val="231F20"/>
          <w:sz w:val="26"/>
        </w:rPr>
        <w:t>nhiễm</w:t>
      </w:r>
      <w:r>
        <w:rPr>
          <w:color w:val="231F20"/>
          <w:spacing w:val="-7"/>
          <w:sz w:val="26"/>
        </w:rPr>
        <w:t> </w:t>
      </w:r>
      <w:r>
        <w:rPr>
          <w:color w:val="231F20"/>
          <w:sz w:val="26"/>
        </w:rPr>
        <w:t>tất</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là chướng. Nếu có Sa-môn, Phạm chí, Thiên ma, Phạm v.v… ở thế gian dựa vào pháp để lập vấn nạn, hoặc khiến nhớ nghĩ về pháp có chướng này, nhiễm không phải là chướng, thì không có điều ấy. Giả như là nên có v.v…, cho đến nói rộng.</w:t>
      </w:r>
    </w:p>
    <w:p>
      <w:pPr>
        <w:pStyle w:val="ListParagraph"/>
        <w:numPr>
          <w:ilvl w:val="0"/>
          <w:numId w:val="62"/>
        </w:numPr>
        <w:tabs>
          <w:tab w:pos="1218" w:val="left" w:leader="none"/>
        </w:tabs>
        <w:spacing w:line="273" w:lineRule="auto" w:before="110" w:after="0"/>
        <w:ind w:left="393" w:right="127" w:firstLine="566"/>
        <w:jc w:val="both"/>
        <w:rPr>
          <w:sz w:val="26"/>
        </w:rPr>
      </w:pPr>
      <w:r>
        <w:rPr>
          <w:color w:val="231F20"/>
          <w:sz w:val="26"/>
        </w:rPr>
        <w:t>Không</w:t>
      </w:r>
      <w:r>
        <w:rPr>
          <w:color w:val="231F20"/>
          <w:spacing w:val="-5"/>
          <w:sz w:val="26"/>
        </w:rPr>
        <w:t> </w:t>
      </w:r>
      <w:r>
        <w:rPr>
          <w:color w:val="231F20"/>
          <w:sz w:val="26"/>
        </w:rPr>
        <w:t>sợ</w:t>
      </w:r>
      <w:r>
        <w:rPr>
          <w:color w:val="231F20"/>
          <w:spacing w:val="-5"/>
          <w:sz w:val="26"/>
        </w:rPr>
        <w:t> </w:t>
      </w:r>
      <w:r>
        <w:rPr>
          <w:color w:val="231F20"/>
          <w:sz w:val="26"/>
        </w:rPr>
        <w:t>hãi</w:t>
      </w:r>
      <w:r>
        <w:rPr>
          <w:color w:val="231F20"/>
          <w:spacing w:val="-4"/>
          <w:sz w:val="26"/>
        </w:rPr>
        <w:t> </w:t>
      </w:r>
      <w:r>
        <w:rPr>
          <w:color w:val="231F20"/>
          <w:sz w:val="26"/>
        </w:rPr>
        <w:t>vì</w:t>
      </w:r>
      <w:r>
        <w:rPr>
          <w:color w:val="231F20"/>
          <w:spacing w:val="-5"/>
          <w:sz w:val="26"/>
        </w:rPr>
        <w:t> </w:t>
      </w:r>
      <w:r>
        <w:rPr>
          <w:color w:val="231F20"/>
          <w:sz w:val="26"/>
        </w:rPr>
        <w:t>giảng</w:t>
      </w:r>
      <w:r>
        <w:rPr>
          <w:color w:val="231F20"/>
          <w:spacing w:val="-4"/>
          <w:sz w:val="26"/>
        </w:rPr>
        <w:t> </w:t>
      </w:r>
      <w:r>
        <w:rPr>
          <w:color w:val="231F20"/>
          <w:sz w:val="26"/>
        </w:rPr>
        <w:t>nói</w:t>
      </w:r>
      <w:r>
        <w:rPr>
          <w:color w:val="231F20"/>
          <w:spacing w:val="-5"/>
          <w:sz w:val="26"/>
        </w:rPr>
        <w:t> </w:t>
      </w:r>
      <w:r>
        <w:rPr>
          <w:color w:val="231F20"/>
          <w:sz w:val="26"/>
        </w:rPr>
        <w:t>đạo</w:t>
      </w:r>
      <w:r>
        <w:rPr>
          <w:color w:val="231F20"/>
          <w:spacing w:val="-4"/>
          <w:sz w:val="26"/>
        </w:rPr>
        <w:t> </w:t>
      </w:r>
      <w:r>
        <w:rPr>
          <w:color w:val="231F20"/>
          <w:sz w:val="26"/>
        </w:rPr>
        <w:t>xuất</w:t>
      </w:r>
      <w:r>
        <w:rPr>
          <w:color w:val="231F20"/>
          <w:spacing w:val="-5"/>
          <w:sz w:val="26"/>
        </w:rPr>
        <w:t> </w:t>
      </w:r>
      <w:r>
        <w:rPr>
          <w:color w:val="231F20"/>
          <w:spacing w:val="-6"/>
          <w:sz w:val="26"/>
        </w:rPr>
        <w:t>ly.</w:t>
      </w:r>
      <w:r>
        <w:rPr>
          <w:color w:val="231F20"/>
          <w:spacing w:val="-4"/>
          <w:sz w:val="26"/>
        </w:rPr>
        <w:t> </w:t>
      </w:r>
      <w:r>
        <w:rPr>
          <w:color w:val="231F20"/>
          <w:sz w:val="26"/>
        </w:rPr>
        <w:t>Như</w:t>
      </w:r>
      <w:r>
        <w:rPr>
          <w:color w:val="231F20"/>
          <w:spacing w:val="-5"/>
          <w:sz w:val="26"/>
        </w:rPr>
        <w:t> </w:t>
      </w:r>
      <w:r>
        <w:rPr>
          <w:color w:val="231F20"/>
          <w:sz w:val="26"/>
        </w:rPr>
        <w:t>Khế</w:t>
      </w:r>
      <w:r>
        <w:rPr>
          <w:color w:val="231F20"/>
          <w:spacing w:val="-4"/>
          <w:sz w:val="26"/>
        </w:rPr>
        <w:t> </w:t>
      </w:r>
      <w:r>
        <w:rPr>
          <w:color w:val="231F20"/>
          <w:sz w:val="26"/>
        </w:rPr>
        <w:t>kinh</w:t>
      </w:r>
      <w:r>
        <w:rPr>
          <w:color w:val="231F20"/>
          <w:spacing w:val="-5"/>
          <w:sz w:val="26"/>
        </w:rPr>
        <w:t> </w:t>
      </w:r>
      <w:r>
        <w:rPr>
          <w:color w:val="231F20"/>
          <w:sz w:val="26"/>
        </w:rPr>
        <w:t>nói:</w:t>
      </w:r>
      <w:r>
        <w:rPr>
          <w:color w:val="231F20"/>
          <w:spacing w:val="-8"/>
          <w:sz w:val="26"/>
        </w:rPr>
        <w:t> </w:t>
      </w:r>
      <w:r>
        <w:rPr>
          <w:color w:val="231F20"/>
          <w:spacing w:val="-10"/>
          <w:sz w:val="26"/>
        </w:rPr>
        <w:t>Ta </w:t>
      </w:r>
      <w:r>
        <w:rPr>
          <w:color w:val="231F20"/>
          <w:sz w:val="26"/>
        </w:rPr>
        <w:t>vì đệ tử giảng nói đạo có khả năng xuất </w:t>
      </w:r>
      <w:r>
        <w:rPr>
          <w:color w:val="231F20"/>
          <w:spacing w:val="-6"/>
          <w:sz w:val="26"/>
        </w:rPr>
        <w:t>ly, </w:t>
      </w:r>
      <w:r>
        <w:rPr>
          <w:color w:val="231F20"/>
          <w:sz w:val="26"/>
        </w:rPr>
        <w:t>tu tất là lìa khổ. Nếu có Sa-môn, Phạm chí, Thiên ma, Phạm </w:t>
      </w:r>
      <w:r>
        <w:rPr>
          <w:color w:val="231F20"/>
          <w:spacing w:val="-5"/>
          <w:sz w:val="26"/>
        </w:rPr>
        <w:t>v.v… </w:t>
      </w:r>
      <w:r>
        <w:rPr>
          <w:color w:val="231F20"/>
          <w:sz w:val="26"/>
        </w:rPr>
        <w:t>ở thế gian dựa vào pháp để</w:t>
      </w:r>
      <w:r>
        <w:rPr>
          <w:color w:val="231F20"/>
          <w:spacing w:val="-11"/>
          <w:sz w:val="26"/>
        </w:rPr>
        <w:t> </w:t>
      </w:r>
      <w:r>
        <w:rPr>
          <w:color w:val="231F20"/>
          <w:sz w:val="26"/>
        </w:rPr>
        <w:t>lập</w:t>
      </w:r>
      <w:r>
        <w:rPr>
          <w:color w:val="231F20"/>
          <w:spacing w:val="-11"/>
          <w:sz w:val="26"/>
        </w:rPr>
        <w:t> </w:t>
      </w:r>
      <w:r>
        <w:rPr>
          <w:color w:val="231F20"/>
          <w:sz w:val="26"/>
        </w:rPr>
        <w:t>vấn</w:t>
      </w:r>
      <w:r>
        <w:rPr>
          <w:color w:val="231F20"/>
          <w:spacing w:val="-11"/>
          <w:sz w:val="26"/>
        </w:rPr>
        <w:t> </w:t>
      </w:r>
      <w:r>
        <w:rPr>
          <w:color w:val="231F20"/>
          <w:sz w:val="26"/>
        </w:rPr>
        <w:t>nạn,</w:t>
      </w:r>
      <w:r>
        <w:rPr>
          <w:color w:val="231F20"/>
          <w:spacing w:val="-11"/>
          <w:sz w:val="26"/>
        </w:rPr>
        <w:t> </w:t>
      </w:r>
      <w:r>
        <w:rPr>
          <w:color w:val="231F20"/>
          <w:sz w:val="26"/>
        </w:rPr>
        <w:t>hoặc</w:t>
      </w:r>
      <w:r>
        <w:rPr>
          <w:color w:val="231F20"/>
          <w:spacing w:val="-11"/>
          <w:sz w:val="26"/>
        </w:rPr>
        <w:t> </w:t>
      </w:r>
      <w:r>
        <w:rPr>
          <w:color w:val="231F20"/>
          <w:sz w:val="26"/>
        </w:rPr>
        <w:t>khiến</w:t>
      </w:r>
      <w:r>
        <w:rPr>
          <w:color w:val="231F20"/>
          <w:spacing w:val="-11"/>
          <w:sz w:val="26"/>
        </w:rPr>
        <w:t> </w:t>
      </w:r>
      <w:r>
        <w:rPr>
          <w:color w:val="231F20"/>
          <w:sz w:val="26"/>
        </w:rPr>
        <w:t>nhớ</w:t>
      </w:r>
      <w:r>
        <w:rPr>
          <w:color w:val="231F20"/>
          <w:spacing w:val="-11"/>
          <w:sz w:val="26"/>
        </w:rPr>
        <w:t> </w:t>
      </w:r>
      <w:r>
        <w:rPr>
          <w:color w:val="231F20"/>
          <w:sz w:val="26"/>
        </w:rPr>
        <w:t>nghĩ</w:t>
      </w:r>
      <w:r>
        <w:rPr>
          <w:color w:val="231F20"/>
          <w:spacing w:val="-11"/>
          <w:sz w:val="26"/>
        </w:rPr>
        <w:t> </w:t>
      </w:r>
      <w:r>
        <w:rPr>
          <w:color w:val="231F20"/>
          <w:sz w:val="26"/>
        </w:rPr>
        <w:t>việc</w:t>
      </w:r>
      <w:r>
        <w:rPr>
          <w:color w:val="231F20"/>
          <w:spacing w:val="-11"/>
          <w:sz w:val="26"/>
        </w:rPr>
        <w:t> </w:t>
      </w:r>
      <w:r>
        <w:rPr>
          <w:color w:val="231F20"/>
          <w:sz w:val="26"/>
        </w:rPr>
        <w:t>tu</w:t>
      </w:r>
      <w:r>
        <w:rPr>
          <w:color w:val="231F20"/>
          <w:spacing w:val="-11"/>
          <w:sz w:val="26"/>
        </w:rPr>
        <w:t> </w:t>
      </w:r>
      <w:r>
        <w:rPr>
          <w:color w:val="231F20"/>
          <w:sz w:val="26"/>
        </w:rPr>
        <w:t>đạo</w:t>
      </w:r>
      <w:r>
        <w:rPr>
          <w:color w:val="231F20"/>
          <w:spacing w:val="-11"/>
          <w:sz w:val="26"/>
        </w:rPr>
        <w:t> </w:t>
      </w:r>
      <w:r>
        <w:rPr>
          <w:color w:val="231F20"/>
          <w:sz w:val="26"/>
        </w:rPr>
        <w:t>như</w:t>
      </w:r>
      <w:r>
        <w:rPr>
          <w:color w:val="231F20"/>
          <w:spacing w:val="-11"/>
          <w:sz w:val="26"/>
        </w:rPr>
        <w:t> </w:t>
      </w:r>
      <w:r>
        <w:rPr>
          <w:color w:val="231F20"/>
          <w:sz w:val="26"/>
        </w:rPr>
        <w:t>thế,</w:t>
      </w:r>
      <w:r>
        <w:rPr>
          <w:color w:val="231F20"/>
          <w:spacing w:val="-11"/>
          <w:sz w:val="26"/>
        </w:rPr>
        <w:t> </w:t>
      </w:r>
      <w:r>
        <w:rPr>
          <w:color w:val="231F20"/>
          <w:sz w:val="26"/>
        </w:rPr>
        <w:t>không</w:t>
      </w:r>
      <w:r>
        <w:rPr>
          <w:color w:val="231F20"/>
          <w:spacing w:val="-11"/>
          <w:sz w:val="26"/>
        </w:rPr>
        <w:t> </w:t>
      </w:r>
      <w:r>
        <w:rPr>
          <w:color w:val="231F20"/>
          <w:sz w:val="26"/>
        </w:rPr>
        <w:t>thể</w:t>
      </w:r>
      <w:r>
        <w:rPr>
          <w:color w:val="231F20"/>
          <w:spacing w:val="-11"/>
          <w:sz w:val="26"/>
        </w:rPr>
        <w:t> </w:t>
      </w:r>
      <w:r>
        <w:rPr>
          <w:color w:val="231F20"/>
          <w:sz w:val="26"/>
        </w:rPr>
        <w:t>ra khỏi</w:t>
      </w:r>
      <w:r>
        <w:rPr>
          <w:color w:val="231F20"/>
          <w:spacing w:val="-8"/>
          <w:sz w:val="26"/>
        </w:rPr>
        <w:t> </w:t>
      </w:r>
      <w:r>
        <w:rPr>
          <w:color w:val="231F20"/>
          <w:sz w:val="26"/>
        </w:rPr>
        <w:t>khổ,</w:t>
      </w:r>
      <w:r>
        <w:rPr>
          <w:color w:val="231F20"/>
          <w:spacing w:val="-8"/>
          <w:sz w:val="26"/>
        </w:rPr>
        <w:t> </w:t>
      </w:r>
      <w:r>
        <w:rPr>
          <w:color w:val="231F20"/>
          <w:sz w:val="26"/>
        </w:rPr>
        <w:t>thì</w:t>
      </w:r>
      <w:r>
        <w:rPr>
          <w:color w:val="231F20"/>
          <w:spacing w:val="-8"/>
          <w:sz w:val="26"/>
        </w:rPr>
        <w:t> </w:t>
      </w:r>
      <w:r>
        <w:rPr>
          <w:color w:val="231F20"/>
          <w:sz w:val="26"/>
        </w:rPr>
        <w:t>không</w:t>
      </w:r>
      <w:r>
        <w:rPr>
          <w:color w:val="231F20"/>
          <w:spacing w:val="-8"/>
          <w:sz w:val="26"/>
        </w:rPr>
        <w:t> </w:t>
      </w:r>
      <w:r>
        <w:rPr>
          <w:color w:val="231F20"/>
          <w:sz w:val="26"/>
        </w:rPr>
        <w:t>có</w:t>
      </w:r>
      <w:r>
        <w:rPr>
          <w:color w:val="231F20"/>
          <w:spacing w:val="-8"/>
          <w:sz w:val="26"/>
        </w:rPr>
        <w:t> </w:t>
      </w:r>
      <w:r>
        <w:rPr>
          <w:color w:val="231F20"/>
          <w:sz w:val="26"/>
        </w:rPr>
        <w:t>điều</w:t>
      </w:r>
      <w:r>
        <w:rPr>
          <w:color w:val="231F20"/>
          <w:spacing w:val="-8"/>
          <w:sz w:val="26"/>
        </w:rPr>
        <w:t> </w:t>
      </w:r>
      <w:r>
        <w:rPr>
          <w:color w:val="231F20"/>
          <w:spacing w:val="-6"/>
          <w:sz w:val="26"/>
        </w:rPr>
        <w:t>ấy.</w:t>
      </w:r>
      <w:r>
        <w:rPr>
          <w:color w:val="231F20"/>
          <w:spacing w:val="-8"/>
          <w:sz w:val="26"/>
        </w:rPr>
        <w:t> </w:t>
      </w:r>
      <w:r>
        <w:rPr>
          <w:color w:val="231F20"/>
          <w:sz w:val="26"/>
        </w:rPr>
        <w:t>Giả</w:t>
      </w:r>
      <w:r>
        <w:rPr>
          <w:color w:val="231F20"/>
          <w:spacing w:val="-8"/>
          <w:sz w:val="26"/>
        </w:rPr>
        <w:t> </w:t>
      </w:r>
      <w:r>
        <w:rPr>
          <w:color w:val="231F20"/>
          <w:sz w:val="26"/>
        </w:rPr>
        <w:t>như</w:t>
      </w:r>
      <w:r>
        <w:rPr>
          <w:color w:val="231F20"/>
          <w:spacing w:val="-8"/>
          <w:sz w:val="26"/>
        </w:rPr>
        <w:t> </w:t>
      </w:r>
      <w:r>
        <w:rPr>
          <w:color w:val="231F20"/>
          <w:sz w:val="26"/>
        </w:rPr>
        <w:t>là</w:t>
      </w:r>
      <w:r>
        <w:rPr>
          <w:color w:val="231F20"/>
          <w:spacing w:val="-8"/>
          <w:sz w:val="26"/>
        </w:rPr>
        <w:t> </w:t>
      </w:r>
      <w:r>
        <w:rPr>
          <w:color w:val="231F20"/>
          <w:sz w:val="26"/>
        </w:rPr>
        <w:t>nên</w:t>
      </w:r>
      <w:r>
        <w:rPr>
          <w:color w:val="231F20"/>
          <w:spacing w:val="-8"/>
          <w:sz w:val="26"/>
        </w:rPr>
        <w:t> </w:t>
      </w:r>
      <w:r>
        <w:rPr>
          <w:color w:val="231F20"/>
          <w:sz w:val="26"/>
        </w:rPr>
        <w:t>có,</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13"/>
          <w:sz w:val="26"/>
        </w:rPr>
        <w:t> </w:t>
      </w:r>
      <w:r>
        <w:rPr>
          <w:color w:val="231F20"/>
          <w:spacing w:val="-10"/>
          <w:sz w:val="26"/>
        </w:rPr>
        <w:t>Ta</w:t>
      </w:r>
      <w:r>
        <w:rPr>
          <w:color w:val="231F20"/>
          <w:spacing w:val="-8"/>
          <w:sz w:val="26"/>
        </w:rPr>
        <w:t> </w:t>
      </w:r>
      <w:r>
        <w:rPr>
          <w:color w:val="231F20"/>
          <w:sz w:val="26"/>
        </w:rPr>
        <w:t>đối</w:t>
      </w:r>
      <w:r>
        <w:rPr>
          <w:color w:val="231F20"/>
          <w:spacing w:val="-8"/>
          <w:sz w:val="26"/>
        </w:rPr>
        <w:t> </w:t>
      </w:r>
      <w:r>
        <w:rPr>
          <w:color w:val="231F20"/>
          <w:sz w:val="26"/>
        </w:rPr>
        <w:t>với sự</w:t>
      </w:r>
      <w:r>
        <w:rPr>
          <w:color w:val="231F20"/>
          <w:spacing w:val="-13"/>
          <w:sz w:val="26"/>
        </w:rPr>
        <w:t> </w:t>
      </w:r>
      <w:r>
        <w:rPr>
          <w:color w:val="231F20"/>
          <w:sz w:val="26"/>
        </w:rPr>
        <w:t>việc</w:t>
      </w:r>
      <w:r>
        <w:rPr>
          <w:color w:val="231F20"/>
          <w:spacing w:val="-12"/>
          <w:sz w:val="26"/>
        </w:rPr>
        <w:t> </w:t>
      </w:r>
      <w:r>
        <w:rPr>
          <w:color w:val="231F20"/>
          <w:spacing w:val="-6"/>
          <w:sz w:val="26"/>
        </w:rPr>
        <w:t>ấy,</w:t>
      </w:r>
      <w:r>
        <w:rPr>
          <w:color w:val="231F20"/>
          <w:spacing w:val="-12"/>
          <w:sz w:val="26"/>
        </w:rPr>
        <w:t> </w:t>
      </w:r>
      <w:r>
        <w:rPr>
          <w:color w:val="231F20"/>
          <w:sz w:val="26"/>
        </w:rPr>
        <w:t>không</w:t>
      </w:r>
      <w:r>
        <w:rPr>
          <w:color w:val="231F20"/>
          <w:spacing w:val="-12"/>
          <w:sz w:val="26"/>
        </w:rPr>
        <w:t> </w:t>
      </w:r>
      <w:r>
        <w:rPr>
          <w:color w:val="231F20"/>
          <w:sz w:val="26"/>
        </w:rPr>
        <w:t>do</w:t>
      </w:r>
      <w:r>
        <w:rPr>
          <w:color w:val="231F20"/>
          <w:spacing w:val="-12"/>
          <w:sz w:val="26"/>
        </w:rPr>
        <w:t> </w:t>
      </w:r>
      <w:r>
        <w:rPr>
          <w:color w:val="231F20"/>
          <w:sz w:val="26"/>
        </w:rPr>
        <w:t>đâu</w:t>
      </w:r>
      <w:r>
        <w:rPr>
          <w:color w:val="231F20"/>
          <w:spacing w:val="-12"/>
          <w:sz w:val="26"/>
        </w:rPr>
        <w:t> </w:t>
      </w:r>
      <w:r>
        <w:rPr>
          <w:color w:val="231F20"/>
          <w:sz w:val="26"/>
        </w:rPr>
        <w:t>đạt</w:t>
      </w:r>
      <w:r>
        <w:rPr>
          <w:color w:val="231F20"/>
          <w:spacing w:val="-12"/>
          <w:sz w:val="26"/>
        </w:rPr>
        <w:t> </w:t>
      </w:r>
      <w:r>
        <w:rPr>
          <w:color w:val="231F20"/>
          <w:sz w:val="26"/>
        </w:rPr>
        <w:t>được</w:t>
      </w:r>
      <w:r>
        <w:rPr>
          <w:color w:val="231F20"/>
          <w:spacing w:val="-13"/>
          <w:sz w:val="26"/>
        </w:rPr>
        <w:t> </w:t>
      </w:r>
      <w:r>
        <w:rPr>
          <w:color w:val="231F20"/>
          <w:sz w:val="26"/>
        </w:rPr>
        <w:t>chánh</w:t>
      </w:r>
      <w:r>
        <w:rPr>
          <w:color w:val="231F20"/>
          <w:spacing w:val="-12"/>
          <w:sz w:val="26"/>
        </w:rPr>
        <w:t> </w:t>
      </w:r>
      <w:r>
        <w:rPr>
          <w:color w:val="231F20"/>
          <w:sz w:val="26"/>
        </w:rPr>
        <w:t>kiến,</w:t>
      </w:r>
      <w:r>
        <w:rPr>
          <w:color w:val="231F20"/>
          <w:spacing w:val="-12"/>
          <w:sz w:val="26"/>
        </w:rPr>
        <w:t> </w:t>
      </w:r>
      <w:r>
        <w:rPr>
          <w:color w:val="231F20"/>
          <w:sz w:val="26"/>
        </w:rPr>
        <w:t>được</w:t>
      </w:r>
      <w:r>
        <w:rPr>
          <w:color w:val="231F20"/>
          <w:spacing w:val="-12"/>
          <w:sz w:val="26"/>
        </w:rPr>
        <w:t> </w:t>
      </w:r>
      <w:r>
        <w:rPr>
          <w:color w:val="231F20"/>
          <w:sz w:val="26"/>
        </w:rPr>
        <w:t>yên</w:t>
      </w:r>
      <w:r>
        <w:rPr>
          <w:color w:val="231F20"/>
          <w:spacing w:val="-12"/>
          <w:sz w:val="26"/>
        </w:rPr>
        <w:t> </w:t>
      </w:r>
      <w:r>
        <w:rPr>
          <w:color w:val="231F20"/>
          <w:sz w:val="26"/>
        </w:rPr>
        <w:t>ổn,</w:t>
      </w:r>
      <w:r>
        <w:rPr>
          <w:color w:val="231F20"/>
          <w:spacing w:val="-12"/>
          <w:sz w:val="26"/>
        </w:rPr>
        <w:t> </w:t>
      </w:r>
      <w:r>
        <w:rPr>
          <w:color w:val="231F20"/>
          <w:sz w:val="26"/>
        </w:rPr>
        <w:t>không</w:t>
      </w:r>
      <w:r>
        <w:rPr>
          <w:color w:val="231F20"/>
          <w:spacing w:val="-12"/>
          <w:sz w:val="26"/>
        </w:rPr>
        <w:t> </w:t>
      </w:r>
      <w:r>
        <w:rPr>
          <w:color w:val="231F20"/>
          <w:sz w:val="26"/>
        </w:rPr>
        <w:t>sợ hãi,</w:t>
      </w:r>
      <w:r>
        <w:rPr>
          <w:color w:val="231F20"/>
          <w:spacing w:val="-12"/>
          <w:sz w:val="26"/>
        </w:rPr>
        <w:t> </w:t>
      </w:r>
      <w:r>
        <w:rPr>
          <w:color w:val="231F20"/>
          <w:sz w:val="26"/>
        </w:rPr>
        <w:t>tự</w:t>
      </w:r>
      <w:r>
        <w:rPr>
          <w:color w:val="231F20"/>
          <w:spacing w:val="-12"/>
          <w:sz w:val="26"/>
        </w:rPr>
        <w:t> </w:t>
      </w:r>
      <w:r>
        <w:rPr>
          <w:color w:val="231F20"/>
          <w:sz w:val="26"/>
        </w:rPr>
        <w:t>xưng</w:t>
      </w:r>
      <w:r>
        <w:rPr>
          <w:color w:val="231F20"/>
          <w:spacing w:val="-12"/>
          <w:sz w:val="26"/>
        </w:rPr>
        <w:t> </w:t>
      </w:r>
      <w:r>
        <w:rPr>
          <w:color w:val="231F20"/>
          <w:sz w:val="26"/>
        </w:rPr>
        <w:t>là</w:t>
      </w:r>
      <w:r>
        <w:rPr>
          <w:color w:val="231F20"/>
          <w:spacing w:val="-16"/>
          <w:sz w:val="26"/>
        </w:rPr>
        <w:t> </w:t>
      </w:r>
      <w:r>
        <w:rPr>
          <w:color w:val="231F20"/>
          <w:spacing w:val="-10"/>
          <w:sz w:val="26"/>
        </w:rPr>
        <w:t>Ta</w:t>
      </w:r>
      <w:r>
        <w:rPr>
          <w:color w:val="231F20"/>
          <w:spacing w:val="-12"/>
          <w:sz w:val="26"/>
        </w:rPr>
        <w:t> </w:t>
      </w:r>
      <w:r>
        <w:rPr>
          <w:color w:val="231F20"/>
          <w:sz w:val="26"/>
        </w:rPr>
        <w:t>ở</w:t>
      </w:r>
      <w:r>
        <w:rPr>
          <w:color w:val="231F20"/>
          <w:spacing w:val="-11"/>
          <w:sz w:val="26"/>
        </w:rPr>
        <w:t> </w:t>
      </w:r>
      <w:r>
        <w:rPr>
          <w:color w:val="231F20"/>
          <w:sz w:val="26"/>
        </w:rPr>
        <w:t>ngôi</w:t>
      </w:r>
      <w:r>
        <w:rPr>
          <w:color w:val="231F20"/>
          <w:spacing w:val="-12"/>
          <w:sz w:val="26"/>
        </w:rPr>
        <w:t> </w:t>
      </w:r>
      <w:r>
        <w:rPr>
          <w:color w:val="231F20"/>
          <w:sz w:val="26"/>
        </w:rPr>
        <w:t>vị</w:t>
      </w:r>
      <w:r>
        <w:rPr>
          <w:color w:val="231F20"/>
          <w:spacing w:val="-12"/>
          <w:sz w:val="26"/>
        </w:rPr>
        <w:t> </w:t>
      </w:r>
      <w:r>
        <w:rPr>
          <w:color w:val="231F20"/>
          <w:sz w:val="26"/>
        </w:rPr>
        <w:t>tôn</w:t>
      </w:r>
      <w:r>
        <w:rPr>
          <w:color w:val="231F20"/>
          <w:spacing w:val="-12"/>
          <w:sz w:val="26"/>
        </w:rPr>
        <w:t> </w:t>
      </w:r>
      <w:r>
        <w:rPr>
          <w:color w:val="231F20"/>
          <w:sz w:val="26"/>
        </w:rPr>
        <w:t>quý</w:t>
      </w:r>
      <w:r>
        <w:rPr>
          <w:color w:val="231F20"/>
          <w:spacing w:val="-11"/>
          <w:sz w:val="26"/>
        </w:rPr>
        <w:t> </w:t>
      </w:r>
      <w:r>
        <w:rPr>
          <w:color w:val="231F20"/>
          <w:sz w:val="26"/>
        </w:rPr>
        <w:t>của</w:t>
      </w:r>
      <w:r>
        <w:rPr>
          <w:color w:val="231F20"/>
          <w:spacing w:val="-12"/>
          <w:sz w:val="26"/>
        </w:rPr>
        <w:t> </w:t>
      </w:r>
      <w:r>
        <w:rPr>
          <w:color w:val="231F20"/>
          <w:sz w:val="26"/>
        </w:rPr>
        <w:t>bậc</w:t>
      </w:r>
      <w:r>
        <w:rPr>
          <w:color w:val="231F20"/>
          <w:spacing w:val="-12"/>
          <w:sz w:val="26"/>
        </w:rPr>
        <w:t> </w:t>
      </w:r>
      <w:r>
        <w:rPr>
          <w:color w:val="231F20"/>
          <w:sz w:val="26"/>
        </w:rPr>
        <w:t>Đại</w:t>
      </w:r>
      <w:r>
        <w:rPr>
          <w:color w:val="231F20"/>
          <w:spacing w:val="-16"/>
          <w:sz w:val="26"/>
        </w:rPr>
        <w:t> </w:t>
      </w:r>
      <w:r>
        <w:rPr>
          <w:color w:val="231F20"/>
          <w:sz w:val="26"/>
        </w:rPr>
        <w:t>Tiên,</w:t>
      </w:r>
      <w:r>
        <w:rPr>
          <w:color w:val="231F20"/>
          <w:spacing w:val="-12"/>
          <w:sz w:val="26"/>
        </w:rPr>
        <w:t> </w:t>
      </w:r>
      <w:r>
        <w:rPr>
          <w:color w:val="231F20"/>
          <w:sz w:val="26"/>
        </w:rPr>
        <w:t>trong</w:t>
      </w:r>
      <w:r>
        <w:rPr>
          <w:color w:val="231F20"/>
          <w:spacing w:val="-12"/>
          <w:sz w:val="26"/>
        </w:rPr>
        <w:t> </w:t>
      </w:r>
      <w:r>
        <w:rPr>
          <w:color w:val="231F20"/>
          <w:sz w:val="26"/>
        </w:rPr>
        <w:t>đại</w:t>
      </w:r>
      <w:r>
        <w:rPr>
          <w:color w:val="231F20"/>
          <w:spacing w:val="-11"/>
          <w:sz w:val="26"/>
        </w:rPr>
        <w:t> </w:t>
      </w:r>
      <w:r>
        <w:rPr>
          <w:color w:val="231F20"/>
          <w:sz w:val="26"/>
        </w:rPr>
        <w:t>chúng chính là Sư tử gầm vang, chuyển Đại phạm luân, tất cả Sa-môn, Phạm chí, Thiên ma, Phạm ở thế gian đều không thể chuyển</w:t>
      </w:r>
      <w:r>
        <w:rPr>
          <w:color w:val="231F20"/>
          <w:spacing w:val="-12"/>
          <w:sz w:val="26"/>
        </w:rPr>
        <w:t> </w:t>
      </w:r>
      <w:r>
        <w:rPr>
          <w:color w:val="231F20"/>
          <w:sz w:val="26"/>
        </w:rPr>
        <w:t>được.</w:t>
      </w:r>
    </w:p>
    <w:p>
      <w:pPr>
        <w:pStyle w:val="BodyText"/>
        <w:spacing w:before="106"/>
        <w:ind w:left="960" w:firstLine="0"/>
      </w:pPr>
      <w:r>
        <w:rPr>
          <w:i/>
          <w:color w:val="231F20"/>
          <w:sz w:val="24"/>
        </w:rPr>
        <w:t>Hỏi: </w:t>
      </w:r>
      <w:r>
        <w:rPr>
          <w:color w:val="231F20"/>
        </w:rPr>
        <w:t>Bốn pháp không sợ hãi này lấy gì làm tự tánh?</w:t>
      </w:r>
    </w:p>
    <w:p>
      <w:pPr>
        <w:pStyle w:val="BodyText"/>
        <w:spacing w:line="273" w:lineRule="auto" w:before="154"/>
        <w:ind w:left="393" w:right="127"/>
      </w:pPr>
      <w:r>
        <w:rPr>
          <w:i/>
          <w:color w:val="231F20"/>
          <w:sz w:val="24"/>
        </w:rPr>
        <w:t>Đáp: </w:t>
      </w:r>
      <w:r>
        <w:rPr>
          <w:color w:val="231F20"/>
        </w:rPr>
        <w:t>Cũng lấy trí làm tự tánh. Vì sao? Vì pháp không sợ hãi một tức là lực thứ nhất. Pháp không sợ hãi hai tức là lực thứ mười. Pháp không sợ hãi ba, tức là lực thứ hai. Pháp không sợ hãi bốn, tức là lực thứ bảy.</w:t>
      </w:r>
    </w:p>
    <w:p>
      <w:pPr>
        <w:pStyle w:val="BodyText"/>
        <w:spacing w:before="110"/>
        <w:ind w:left="960" w:firstLine="0"/>
      </w:pPr>
      <w:r>
        <w:rPr>
          <w:color w:val="231F20"/>
        </w:rPr>
        <w:t>Đã nói về tự tánh, về lý do nay sẽ nói.</w:t>
      </w:r>
    </w:p>
    <w:p>
      <w:pPr>
        <w:pStyle w:val="BodyText"/>
        <w:spacing w:before="155"/>
        <w:ind w:left="960" w:firstLine="0"/>
      </w:pPr>
      <w:r>
        <w:rPr>
          <w:i/>
          <w:color w:val="231F20"/>
          <w:sz w:val="24"/>
        </w:rPr>
        <w:t>Hỏi: </w:t>
      </w:r>
      <w:r>
        <w:rPr>
          <w:color w:val="231F20"/>
        </w:rPr>
        <w:t>Vì sao gọi là không sợ hãi? Không sợ hãi là nghĩa gì?</w:t>
      </w:r>
    </w:p>
    <w:p>
      <w:pPr>
        <w:pStyle w:val="BodyText"/>
        <w:spacing w:line="273" w:lineRule="auto" w:before="154"/>
        <w:ind w:left="393" w:right="126"/>
      </w:pPr>
      <w:r>
        <w:rPr>
          <w:i/>
          <w:color w:val="231F20"/>
          <w:sz w:val="24"/>
        </w:rPr>
        <w:t>Đáp: </w:t>
      </w:r>
      <w:r>
        <w:rPr>
          <w:color w:val="231F20"/>
        </w:rPr>
        <w:t>Nghĩa không khiếp nhược là nghĩa của không sợ hãi. Nghĩa không khuynh động, nghĩa dũng mãnh, nghĩa an ổn, nghĩa thanh tịnh, nghĩa trắng trong, nghĩa không kinh hãi là nghĩa của không sợ hãi.</w:t>
      </w:r>
    </w:p>
    <w:p>
      <w:pPr>
        <w:pStyle w:val="BodyText"/>
        <w:spacing w:line="273" w:lineRule="auto" w:before="110"/>
        <w:ind w:left="393" w:right="128"/>
      </w:pPr>
      <w:r>
        <w:rPr>
          <w:color w:val="231F20"/>
        </w:rPr>
        <w:t>Về giới: Bốn pháp không sợ hãi này, nếu hữu lậu thì hệ thuộc ba cõi, nếu vô lậu là không hệ thuộc.</w:t>
      </w:r>
    </w:p>
    <w:p>
      <w:pPr>
        <w:pStyle w:val="BodyText"/>
        <w:spacing w:line="273" w:lineRule="auto" w:before="112"/>
        <w:ind w:left="393" w:right="128"/>
      </w:pPr>
      <w:r>
        <w:rPr>
          <w:color w:val="231F20"/>
        </w:rPr>
        <w:t>Về</w:t>
      </w:r>
      <w:r>
        <w:rPr>
          <w:color w:val="231F20"/>
          <w:spacing w:val="-9"/>
        </w:rPr>
        <w:t> </w:t>
      </w:r>
      <w:r>
        <w:rPr>
          <w:color w:val="231F20"/>
        </w:rPr>
        <w:t>địa:</w:t>
      </w:r>
      <w:r>
        <w:rPr>
          <w:color w:val="231F20"/>
          <w:spacing w:val="-9"/>
        </w:rPr>
        <w:t> </w:t>
      </w:r>
      <w:r>
        <w:rPr>
          <w:color w:val="231F20"/>
        </w:rPr>
        <w:t>Bốn</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sợ</w:t>
      </w:r>
      <w:r>
        <w:rPr>
          <w:color w:val="231F20"/>
          <w:spacing w:val="-9"/>
        </w:rPr>
        <w:t> </w:t>
      </w:r>
      <w:r>
        <w:rPr>
          <w:color w:val="231F20"/>
        </w:rPr>
        <w:t>hãi</w:t>
      </w:r>
      <w:r>
        <w:rPr>
          <w:color w:val="231F20"/>
          <w:spacing w:val="-9"/>
        </w:rPr>
        <w:t> </w:t>
      </w:r>
      <w:r>
        <w:rPr>
          <w:color w:val="231F20"/>
          <w:spacing w:val="-5"/>
        </w:rPr>
        <w:t>này,</w:t>
      </w:r>
      <w:r>
        <w:rPr>
          <w:color w:val="231F20"/>
          <w:spacing w:val="-9"/>
        </w:rPr>
        <w:t> </w:t>
      </w:r>
      <w:r>
        <w:rPr>
          <w:color w:val="231F20"/>
        </w:rPr>
        <w:t>nếu</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thì</w:t>
      </w:r>
      <w:r>
        <w:rPr>
          <w:color w:val="231F20"/>
          <w:spacing w:val="-9"/>
        </w:rPr>
        <w:t> </w:t>
      </w:r>
      <w:r>
        <w:rPr>
          <w:color w:val="231F20"/>
        </w:rPr>
        <w:t>ở</w:t>
      </w:r>
      <w:r>
        <w:rPr>
          <w:color w:val="231F20"/>
          <w:spacing w:val="-9"/>
        </w:rPr>
        <w:t> </w:t>
      </w:r>
      <w:r>
        <w:rPr>
          <w:color w:val="231F20"/>
        </w:rPr>
        <w:t>mười</w:t>
      </w:r>
      <w:r>
        <w:rPr>
          <w:color w:val="231F20"/>
          <w:spacing w:val="-9"/>
        </w:rPr>
        <w:t> </w:t>
      </w:r>
      <w:r>
        <w:rPr>
          <w:color w:val="231F20"/>
        </w:rPr>
        <w:t>một địa, nếu vô lậu thì ở chín địa.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Về đối tượng nương dựa: Bốn pháp không sợ hãi này, đều dựa vào người nơi cõi dục, thân đại trượng phu thuộc châu Thiệm Bộ, vì chỉ dựa vào thân này mới được thành Phật.</w:t>
      </w:r>
    </w:p>
    <w:p>
      <w:pPr>
        <w:pStyle w:val="BodyText"/>
        <w:spacing w:line="273" w:lineRule="auto" w:before="111"/>
        <w:ind w:right="410"/>
      </w:pPr>
      <w:r>
        <w:rPr>
          <w:color w:val="231F20"/>
        </w:rPr>
        <w:t>Về</w:t>
      </w:r>
      <w:r>
        <w:rPr>
          <w:color w:val="231F20"/>
          <w:spacing w:val="-14"/>
        </w:rPr>
        <w:t> </w:t>
      </w:r>
      <w:r>
        <w:rPr>
          <w:color w:val="231F20"/>
        </w:rPr>
        <w:t>hành</w:t>
      </w:r>
      <w:r>
        <w:rPr>
          <w:color w:val="231F20"/>
          <w:spacing w:val="-13"/>
        </w:rPr>
        <w:t> </w:t>
      </w:r>
      <w:r>
        <w:rPr>
          <w:color w:val="231F20"/>
        </w:rPr>
        <w:t>tướng:</w:t>
      </w:r>
      <w:r>
        <w:rPr>
          <w:color w:val="231F20"/>
          <w:spacing w:val="-12"/>
        </w:rPr>
        <w:t> </w:t>
      </w:r>
      <w:r>
        <w:rPr>
          <w:color w:val="231F20"/>
        </w:rPr>
        <w:t>Pháp</w:t>
      </w:r>
      <w:r>
        <w:rPr>
          <w:color w:val="231F20"/>
          <w:spacing w:val="-14"/>
        </w:rPr>
        <w:t> </w:t>
      </w:r>
      <w:r>
        <w:rPr>
          <w:color w:val="231F20"/>
        </w:rPr>
        <w:t>không</w:t>
      </w:r>
      <w:r>
        <w:rPr>
          <w:color w:val="231F20"/>
          <w:spacing w:val="-12"/>
        </w:rPr>
        <w:t> </w:t>
      </w:r>
      <w:r>
        <w:rPr>
          <w:color w:val="231F20"/>
        </w:rPr>
        <w:t>sợ</w:t>
      </w:r>
      <w:r>
        <w:rPr>
          <w:color w:val="231F20"/>
          <w:spacing w:val="-14"/>
        </w:rPr>
        <w:t> </w:t>
      </w:r>
      <w:r>
        <w:rPr>
          <w:color w:val="231F20"/>
        </w:rPr>
        <w:t>hãi</w:t>
      </w:r>
      <w:r>
        <w:rPr>
          <w:color w:val="231F20"/>
          <w:spacing w:val="-13"/>
        </w:rPr>
        <w:t> </w:t>
      </w:r>
      <w:r>
        <w:rPr>
          <w:color w:val="231F20"/>
        </w:rPr>
        <w:t>một</w:t>
      </w:r>
      <w:r>
        <w:rPr>
          <w:color w:val="231F20"/>
          <w:spacing w:val="-13"/>
        </w:rPr>
        <w:t> </w:t>
      </w:r>
      <w:r>
        <w:rPr>
          <w:color w:val="231F20"/>
        </w:rPr>
        <w:t>có</w:t>
      </w:r>
      <w:r>
        <w:rPr>
          <w:color w:val="231F20"/>
          <w:spacing w:val="-13"/>
        </w:rPr>
        <w:t> </w:t>
      </w:r>
      <w:r>
        <w:rPr>
          <w:color w:val="231F20"/>
        </w:rPr>
        <w:t>mười</w:t>
      </w:r>
      <w:r>
        <w:rPr>
          <w:color w:val="231F20"/>
          <w:spacing w:val="-12"/>
        </w:rPr>
        <w:t> </w:t>
      </w:r>
      <w:r>
        <w:rPr>
          <w:color w:val="231F20"/>
        </w:rPr>
        <w:t>sáu</w:t>
      </w:r>
      <w:r>
        <w:rPr>
          <w:color w:val="231F20"/>
          <w:spacing w:val="-14"/>
        </w:rPr>
        <w:t> </w:t>
      </w:r>
      <w:r>
        <w:rPr>
          <w:color w:val="231F20"/>
        </w:rPr>
        <w:t>hành</w:t>
      </w:r>
      <w:r>
        <w:rPr>
          <w:color w:val="231F20"/>
          <w:spacing w:val="-12"/>
        </w:rPr>
        <w:t> </w:t>
      </w:r>
      <w:r>
        <w:rPr>
          <w:color w:val="231F20"/>
        </w:rPr>
        <w:t>tướng hoặc hành tướng khác. Pháp không sợ hãi hai: Các hữu tình muốn khiến duyên nơi cảnh lậu tận nên gọi là không sợ hãi do lậu đã dứt hết, thuyết kia nói có bốn hành tướng của diệt, hoặc hành tướng khác.</w:t>
      </w:r>
      <w:r>
        <w:rPr>
          <w:color w:val="231F20"/>
          <w:spacing w:val="-11"/>
        </w:rPr>
        <w:t> </w:t>
      </w:r>
      <w:r>
        <w:rPr>
          <w:color w:val="231F20"/>
        </w:rPr>
        <w:t>Các</w:t>
      </w:r>
      <w:r>
        <w:rPr>
          <w:color w:val="231F20"/>
          <w:spacing w:val="-11"/>
        </w:rPr>
        <w:t> </w:t>
      </w:r>
      <w:r>
        <w:rPr>
          <w:color w:val="231F20"/>
        </w:rPr>
        <w:t>hữu</w:t>
      </w:r>
      <w:r>
        <w:rPr>
          <w:color w:val="231F20"/>
          <w:spacing w:val="-11"/>
        </w:rPr>
        <w:t> </w:t>
      </w:r>
      <w:r>
        <w:rPr>
          <w:color w:val="231F20"/>
        </w:rPr>
        <w:t>tình</w:t>
      </w:r>
      <w:r>
        <w:rPr>
          <w:color w:val="231F20"/>
          <w:spacing w:val="-10"/>
        </w:rPr>
        <w:t> </w:t>
      </w:r>
      <w:r>
        <w:rPr>
          <w:color w:val="231F20"/>
        </w:rPr>
        <w:t>muốn</w:t>
      </w:r>
      <w:r>
        <w:rPr>
          <w:color w:val="231F20"/>
          <w:spacing w:val="-11"/>
        </w:rPr>
        <w:t> </w:t>
      </w:r>
      <w:r>
        <w:rPr>
          <w:color w:val="231F20"/>
        </w:rPr>
        <w:t>khiến</w:t>
      </w:r>
      <w:r>
        <w:rPr>
          <w:color w:val="231F20"/>
          <w:spacing w:val="-11"/>
        </w:rPr>
        <w:t> </w:t>
      </w:r>
      <w:r>
        <w:rPr>
          <w:color w:val="231F20"/>
        </w:rPr>
        <w:t>dựa</w:t>
      </w:r>
      <w:r>
        <w:rPr>
          <w:color w:val="231F20"/>
          <w:spacing w:val="-10"/>
        </w:rPr>
        <w:t> </w:t>
      </w:r>
      <w:r>
        <w:rPr>
          <w:color w:val="231F20"/>
        </w:rPr>
        <w:t>vào</w:t>
      </w:r>
      <w:r>
        <w:rPr>
          <w:color w:val="231F20"/>
          <w:spacing w:val="-11"/>
        </w:rPr>
        <w:t> </w:t>
      </w:r>
      <w:r>
        <w:rPr>
          <w:color w:val="231F20"/>
        </w:rPr>
        <w:t>thân</w:t>
      </w:r>
      <w:r>
        <w:rPr>
          <w:color w:val="231F20"/>
          <w:spacing w:val="-11"/>
        </w:rPr>
        <w:t> </w:t>
      </w:r>
      <w:r>
        <w:rPr>
          <w:color w:val="231F20"/>
        </w:rPr>
        <w:t>lậu</w:t>
      </w:r>
      <w:r>
        <w:rPr>
          <w:color w:val="231F20"/>
          <w:spacing w:val="-10"/>
        </w:rPr>
        <w:t> </w:t>
      </w:r>
      <w:r>
        <w:rPr>
          <w:color w:val="231F20"/>
        </w:rPr>
        <w:t>tận</w:t>
      </w:r>
      <w:r>
        <w:rPr>
          <w:color w:val="231F20"/>
          <w:spacing w:val="-11"/>
        </w:rPr>
        <w:t> </w:t>
      </w:r>
      <w:r>
        <w:rPr>
          <w:color w:val="231F20"/>
        </w:rPr>
        <w:t>nên</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spacing w:val="-3"/>
        </w:rPr>
        <w:t>không </w:t>
      </w:r>
      <w:r>
        <w:rPr>
          <w:color w:val="231F20"/>
        </w:rPr>
        <w:t>sợ</w:t>
      </w:r>
      <w:r>
        <w:rPr>
          <w:color w:val="231F20"/>
          <w:spacing w:val="-9"/>
        </w:rPr>
        <w:t> </w:t>
      </w:r>
      <w:r>
        <w:rPr>
          <w:color w:val="231F20"/>
        </w:rPr>
        <w:t>hãi</w:t>
      </w:r>
      <w:r>
        <w:rPr>
          <w:color w:val="231F20"/>
          <w:spacing w:val="-8"/>
        </w:rPr>
        <w:t> </w:t>
      </w:r>
      <w:r>
        <w:rPr>
          <w:color w:val="231F20"/>
        </w:rPr>
        <w:t>do</w:t>
      </w:r>
      <w:r>
        <w:rPr>
          <w:color w:val="231F20"/>
          <w:spacing w:val="-8"/>
        </w:rPr>
        <w:t> </w:t>
      </w:r>
      <w:r>
        <w:rPr>
          <w:color w:val="231F20"/>
        </w:rPr>
        <w:t>lậu</w:t>
      </w:r>
      <w:r>
        <w:rPr>
          <w:color w:val="231F20"/>
          <w:spacing w:val="-8"/>
        </w:rPr>
        <w:t> </w:t>
      </w:r>
      <w:r>
        <w:rPr>
          <w:color w:val="231F20"/>
        </w:rPr>
        <w:t>đã</w:t>
      </w:r>
      <w:r>
        <w:rPr>
          <w:color w:val="231F20"/>
          <w:spacing w:val="-8"/>
        </w:rPr>
        <w:t> </w:t>
      </w:r>
      <w:r>
        <w:rPr>
          <w:color w:val="231F20"/>
        </w:rPr>
        <w:t>dứt</w:t>
      </w:r>
      <w:r>
        <w:rPr>
          <w:color w:val="231F20"/>
          <w:spacing w:val="-9"/>
        </w:rPr>
        <w:t> </w:t>
      </w:r>
      <w:r>
        <w:rPr>
          <w:color w:val="231F20"/>
        </w:rPr>
        <w:t>hết,</w:t>
      </w:r>
      <w:r>
        <w:rPr>
          <w:color w:val="231F20"/>
          <w:spacing w:val="-8"/>
        </w:rPr>
        <w:t> </w:t>
      </w:r>
      <w:r>
        <w:rPr>
          <w:color w:val="231F20"/>
        </w:rPr>
        <w:t>thuyết</w:t>
      </w:r>
      <w:r>
        <w:rPr>
          <w:color w:val="231F20"/>
          <w:spacing w:val="-8"/>
        </w:rPr>
        <w:t> </w:t>
      </w:r>
      <w:r>
        <w:rPr>
          <w:color w:val="231F20"/>
        </w:rPr>
        <w:t>kia</w:t>
      </w:r>
      <w:r>
        <w:rPr>
          <w:color w:val="231F20"/>
          <w:spacing w:val="-8"/>
        </w:rPr>
        <w:t> </w:t>
      </w:r>
      <w:r>
        <w:rPr>
          <w:color w:val="231F20"/>
        </w:rPr>
        <w:t>nói</w:t>
      </w:r>
      <w:r>
        <w:rPr>
          <w:color w:val="231F20"/>
          <w:spacing w:val="-8"/>
        </w:rPr>
        <w:t> </w:t>
      </w:r>
      <w:r>
        <w:rPr>
          <w:color w:val="231F20"/>
        </w:rPr>
        <w:t>có</w:t>
      </w:r>
      <w:r>
        <w:rPr>
          <w:color w:val="231F20"/>
          <w:spacing w:val="-9"/>
        </w:rPr>
        <w:t> </w:t>
      </w:r>
      <w:r>
        <w:rPr>
          <w:color w:val="231F20"/>
        </w:rPr>
        <w:t>mười</w:t>
      </w:r>
      <w:r>
        <w:rPr>
          <w:color w:val="231F20"/>
          <w:spacing w:val="-8"/>
        </w:rPr>
        <w:t> </w:t>
      </w:r>
      <w:r>
        <w:rPr>
          <w:color w:val="231F20"/>
        </w:rPr>
        <w:t>sáu</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hoặc hành tướng khác. Pháp không sợ hãi ba có tám hành tướng của khổ, tập,</w:t>
      </w:r>
      <w:r>
        <w:rPr>
          <w:color w:val="231F20"/>
          <w:spacing w:val="-7"/>
        </w:rPr>
        <w:t> </w:t>
      </w:r>
      <w:r>
        <w:rPr>
          <w:color w:val="231F20"/>
        </w:rPr>
        <w:t>hoặc</w:t>
      </w:r>
      <w:r>
        <w:rPr>
          <w:color w:val="231F20"/>
          <w:spacing w:val="-6"/>
        </w:rPr>
        <w:t> </w:t>
      </w:r>
      <w:r>
        <w:rPr>
          <w:color w:val="231F20"/>
        </w:rPr>
        <w:t>hành</w:t>
      </w:r>
      <w:r>
        <w:rPr>
          <w:color w:val="231F20"/>
          <w:spacing w:val="-7"/>
        </w:rPr>
        <w:t> </w:t>
      </w:r>
      <w:r>
        <w:rPr>
          <w:color w:val="231F20"/>
        </w:rPr>
        <w:t>tướng</w:t>
      </w:r>
      <w:r>
        <w:rPr>
          <w:color w:val="231F20"/>
          <w:spacing w:val="-6"/>
        </w:rPr>
        <w:t> </w:t>
      </w:r>
      <w:r>
        <w:rPr>
          <w:color w:val="231F20"/>
        </w:rPr>
        <w:t>khác.</w:t>
      </w:r>
      <w:r>
        <w:rPr>
          <w:color w:val="231F20"/>
          <w:spacing w:val="-7"/>
        </w:rPr>
        <w:t> </w:t>
      </w:r>
      <w:r>
        <w:rPr>
          <w:color w:val="231F20"/>
        </w:rPr>
        <w:t>Pháp</w:t>
      </w:r>
      <w:r>
        <w:rPr>
          <w:color w:val="231F20"/>
          <w:spacing w:val="-6"/>
        </w:rPr>
        <w:t> </w:t>
      </w:r>
      <w:r>
        <w:rPr>
          <w:color w:val="231F20"/>
        </w:rPr>
        <w:t>không</w:t>
      </w:r>
      <w:r>
        <w:rPr>
          <w:color w:val="231F20"/>
          <w:spacing w:val="-7"/>
        </w:rPr>
        <w:t> </w:t>
      </w:r>
      <w:r>
        <w:rPr>
          <w:color w:val="231F20"/>
        </w:rPr>
        <w:t>sợ</w:t>
      </w:r>
      <w:r>
        <w:rPr>
          <w:color w:val="231F20"/>
          <w:spacing w:val="-6"/>
        </w:rPr>
        <w:t> </w:t>
      </w:r>
      <w:r>
        <w:rPr>
          <w:color w:val="231F20"/>
        </w:rPr>
        <w:t>hãi</w:t>
      </w:r>
      <w:r>
        <w:rPr>
          <w:color w:val="231F20"/>
          <w:spacing w:val="-7"/>
        </w:rPr>
        <w:t> </w:t>
      </w:r>
      <w:r>
        <w:rPr>
          <w:color w:val="231F20"/>
        </w:rPr>
        <w:t>bốn</w:t>
      </w:r>
      <w:r>
        <w:rPr>
          <w:color w:val="231F20"/>
          <w:spacing w:val="-6"/>
        </w:rPr>
        <w:t> </w:t>
      </w:r>
      <w:r>
        <w:rPr>
          <w:color w:val="231F20"/>
        </w:rPr>
        <w:t>có</w:t>
      </w:r>
      <w:r>
        <w:rPr>
          <w:color w:val="231F20"/>
          <w:spacing w:val="-6"/>
        </w:rPr>
        <w:t> </w:t>
      </w:r>
      <w:r>
        <w:rPr>
          <w:color w:val="231F20"/>
        </w:rPr>
        <w:t>mười</w:t>
      </w:r>
      <w:r>
        <w:rPr>
          <w:color w:val="231F20"/>
          <w:spacing w:val="-7"/>
        </w:rPr>
        <w:t> </w:t>
      </w:r>
      <w:r>
        <w:rPr>
          <w:color w:val="231F20"/>
        </w:rPr>
        <w:t>sáu</w:t>
      </w:r>
      <w:r>
        <w:rPr>
          <w:color w:val="231F20"/>
          <w:spacing w:val="-6"/>
        </w:rPr>
        <w:t> </w:t>
      </w:r>
      <w:r>
        <w:rPr>
          <w:color w:val="231F20"/>
        </w:rPr>
        <w:t>hành tướng, hoặc hành tướng khác.</w:t>
      </w:r>
    </w:p>
    <w:p>
      <w:pPr>
        <w:pStyle w:val="BodyText"/>
        <w:spacing w:line="273" w:lineRule="auto" w:before="106"/>
        <w:ind w:right="411"/>
      </w:pPr>
      <w:r>
        <w:rPr>
          <w:color w:val="231F20"/>
        </w:rPr>
        <w:t>Về đối tượng duyên: Pháp không sợ hãi một duyên nơi tất cả pháp. Pháp không sợ hãi hai, nếu duyên nơi cảnh lậu tận thì duyên nơi diệt đế, nếu dựa vào thân lậu tận thì duyên nơi tất cả pháp. Pháp không</w:t>
      </w:r>
      <w:r>
        <w:rPr>
          <w:color w:val="231F20"/>
          <w:spacing w:val="-8"/>
        </w:rPr>
        <w:t> </w:t>
      </w:r>
      <w:r>
        <w:rPr>
          <w:color w:val="231F20"/>
        </w:rPr>
        <w:t>sợ</w:t>
      </w:r>
      <w:r>
        <w:rPr>
          <w:color w:val="231F20"/>
          <w:spacing w:val="-7"/>
        </w:rPr>
        <w:t> </w:t>
      </w:r>
      <w:r>
        <w:rPr>
          <w:color w:val="231F20"/>
        </w:rPr>
        <w:t>hãi</w:t>
      </w:r>
      <w:r>
        <w:rPr>
          <w:color w:val="231F20"/>
          <w:spacing w:val="-8"/>
        </w:rPr>
        <w:t> </w:t>
      </w:r>
      <w:r>
        <w:rPr>
          <w:color w:val="231F20"/>
        </w:rPr>
        <w:t>ba</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khổ,</w:t>
      </w:r>
      <w:r>
        <w:rPr>
          <w:color w:val="231F20"/>
          <w:spacing w:val="-7"/>
        </w:rPr>
        <w:t> </w:t>
      </w:r>
      <w:r>
        <w:rPr>
          <w:color w:val="231F20"/>
        </w:rPr>
        <w:t>tập</w:t>
      </w:r>
      <w:r>
        <w:rPr>
          <w:color w:val="231F20"/>
          <w:spacing w:val="-7"/>
        </w:rPr>
        <w:t> </w:t>
      </w:r>
      <w:r>
        <w:rPr>
          <w:color w:val="231F20"/>
        </w:rPr>
        <w:t>đế.</w:t>
      </w:r>
      <w:r>
        <w:rPr>
          <w:color w:val="231F20"/>
          <w:spacing w:val="-8"/>
        </w:rPr>
        <w:t> </w:t>
      </w:r>
      <w:r>
        <w:rPr>
          <w:color w:val="231F20"/>
        </w:rPr>
        <w:t>Pháp</w:t>
      </w:r>
      <w:r>
        <w:rPr>
          <w:color w:val="231F20"/>
          <w:spacing w:val="-7"/>
        </w:rPr>
        <w:t> </w:t>
      </w:r>
      <w:r>
        <w:rPr>
          <w:color w:val="231F20"/>
        </w:rPr>
        <w:t>không</w:t>
      </w:r>
      <w:r>
        <w:rPr>
          <w:color w:val="231F20"/>
          <w:spacing w:val="-7"/>
        </w:rPr>
        <w:t> </w:t>
      </w:r>
      <w:r>
        <w:rPr>
          <w:color w:val="231F20"/>
        </w:rPr>
        <w:t>sợ</w:t>
      </w:r>
      <w:r>
        <w:rPr>
          <w:color w:val="231F20"/>
          <w:spacing w:val="-8"/>
        </w:rPr>
        <w:t> </w:t>
      </w:r>
      <w:r>
        <w:rPr>
          <w:color w:val="231F20"/>
        </w:rPr>
        <w:t>hãi</w:t>
      </w:r>
      <w:r>
        <w:rPr>
          <w:color w:val="231F20"/>
          <w:spacing w:val="-7"/>
        </w:rPr>
        <w:t> </w:t>
      </w:r>
      <w:r>
        <w:rPr>
          <w:color w:val="231F20"/>
        </w:rPr>
        <w:t>bốn</w:t>
      </w:r>
      <w:r>
        <w:rPr>
          <w:color w:val="231F20"/>
          <w:spacing w:val="-7"/>
        </w:rPr>
        <w:t> </w:t>
      </w:r>
      <w:r>
        <w:rPr>
          <w:color w:val="231F20"/>
        </w:rPr>
        <w:t>duyên nơi bốn đế.</w:t>
      </w:r>
    </w:p>
    <w:p>
      <w:pPr>
        <w:pStyle w:val="BodyText"/>
        <w:spacing w:line="273" w:lineRule="auto" w:before="109"/>
        <w:ind w:right="410"/>
      </w:pPr>
      <w:r>
        <w:rPr>
          <w:color w:val="231F20"/>
        </w:rPr>
        <w:t>Về niệm trụ: Pháp không sợ hãi hai nếu duyên nơi cảnh lậu</w:t>
      </w:r>
      <w:r>
        <w:rPr>
          <w:color w:val="231F20"/>
          <w:spacing w:val="-44"/>
        </w:rPr>
        <w:t> </w:t>
      </w:r>
      <w:r>
        <w:rPr>
          <w:color w:val="231F20"/>
        </w:rPr>
        <w:t>tận là pháp niệm trụ, nếu dựa nơi thân lậu tận là bốn niệm trụ. Ba pháp không sợ hãi còn lại đều là bốn niệm</w:t>
      </w:r>
      <w:r>
        <w:rPr>
          <w:color w:val="231F20"/>
          <w:spacing w:val="-2"/>
        </w:rPr>
        <w:t> </w:t>
      </w:r>
      <w:r>
        <w:rPr>
          <w:color w:val="231F20"/>
        </w:rPr>
        <w:t>trụ.</w:t>
      </w:r>
    </w:p>
    <w:p>
      <w:pPr>
        <w:pStyle w:val="BodyText"/>
        <w:spacing w:line="273" w:lineRule="auto" w:before="111"/>
        <w:ind w:right="409"/>
      </w:pPr>
      <w:r>
        <w:rPr>
          <w:color w:val="231F20"/>
        </w:rPr>
        <w:t>Về trí: Pháp không sợ hãi một và bốn đều chung cho cả mười trí. Pháp không sợ hãi hai, nếu duyên nơi cảnh lậu tận thì chỉ có sáu trí, đó là pháp trí, loại trí, diệt trí, tận trí, vô sinh trí, thế tục trí, nếu dựa vào thân lậu tận thì thông cả mười trí. Pháp không sợ hãi ba chỉ có tám trí, nghĩa là trừ diệt, đạo.</w:t>
      </w:r>
    </w:p>
    <w:p>
      <w:pPr>
        <w:pStyle w:val="BodyText"/>
        <w:spacing w:line="273" w:lineRule="auto" w:before="109"/>
        <w:ind w:right="410"/>
      </w:pPr>
      <w:r>
        <w:rPr>
          <w:color w:val="231F20"/>
        </w:rPr>
        <w:t>Về Tam-ma-địa cùng hành: Pháp không sợ hãi một và bốn là ba Tam-ma-địa cùng hành hoặc không cùng hành. Pháp không sợ hãi hai, nếu duyên nơi cảnh lậu tận thì cùng hành với vô tướng hoặc không cùng hành, nếu dựa vào thân lậu tận thì ba Tam-ma-địa</w:t>
      </w:r>
      <w:r>
        <w:rPr>
          <w:color w:val="231F20"/>
          <w:spacing w:val="51"/>
        </w:rPr>
        <w:t> </w:t>
      </w:r>
      <w:r>
        <w:rPr>
          <w:color w:val="231F20"/>
          <w:spacing w:val="-4"/>
        </w:rPr>
        <w:t>cùng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firstLine="0"/>
      </w:pPr>
      <w:r>
        <w:rPr>
          <w:color w:val="231F20"/>
        </w:rPr>
        <w:t>hành hoặc không cùng hành. Pháp không sợ hãi ba duyên nơi khổ, tập, không, vô nguyện cùng hành hoặc không cùng hành.</w:t>
      </w:r>
    </w:p>
    <w:p>
      <w:pPr>
        <w:pStyle w:val="BodyText"/>
        <w:spacing w:line="273" w:lineRule="auto" w:before="112"/>
        <w:ind w:left="393" w:right="127"/>
      </w:pPr>
      <w:r>
        <w:rPr>
          <w:color w:val="231F20"/>
        </w:rPr>
        <w:t>Về tương ưng với căn: Nói tổng quát đều tương ưng với cả ba căn, đó là lạc căn, hỷ căn và xả căn.</w:t>
      </w:r>
    </w:p>
    <w:p>
      <w:pPr>
        <w:pStyle w:val="BodyText"/>
        <w:spacing w:line="273" w:lineRule="auto" w:before="111"/>
        <w:ind w:left="393" w:right="128"/>
      </w:pPr>
      <w:r>
        <w:rPr>
          <w:color w:val="231F20"/>
        </w:rPr>
        <w:t>Về ba đời quá khứ, vị lai, hiện tại: Bốn pháp không sợ hãi này đều thông cả ba đời.</w:t>
      </w:r>
    </w:p>
    <w:p>
      <w:pPr>
        <w:pStyle w:val="BodyText"/>
        <w:spacing w:line="273" w:lineRule="auto" w:before="112"/>
        <w:ind w:left="393" w:right="127"/>
      </w:pPr>
      <w:r>
        <w:rPr>
          <w:color w:val="231F20"/>
        </w:rPr>
        <w:t>Về duyên nơi quá khứ, vị lai, hiện tại: Pháp không sợ hãi một và bốn duyên nơi cả ba đời và lìa khỏi thế gian. Pháp không sợ hãi hai, nếu duyên nơi cảnh lậu tận thì duyên nơi lìa khỏi thế gian, nếu dựa nơi thân lậu tận thì duyên nơi cả ba đời và lìa khỏi đời. Pháp không sợ hãi ba chỉ duyên nơi ba đời.</w:t>
      </w:r>
    </w:p>
    <w:p>
      <w:pPr>
        <w:pStyle w:val="BodyText"/>
        <w:spacing w:line="273" w:lineRule="auto" w:before="109"/>
        <w:ind w:left="393" w:right="128"/>
      </w:pPr>
      <w:r>
        <w:rPr>
          <w:color w:val="231F20"/>
        </w:rPr>
        <w:t>Về</w:t>
      </w:r>
      <w:r>
        <w:rPr>
          <w:color w:val="231F20"/>
          <w:spacing w:val="-10"/>
        </w:rPr>
        <w:t> </w:t>
      </w:r>
      <w:r>
        <w:rPr>
          <w:color w:val="231F20"/>
        </w:rPr>
        <w:t>pháp</w:t>
      </w:r>
      <w:r>
        <w:rPr>
          <w:color w:val="231F20"/>
          <w:spacing w:val="-9"/>
        </w:rPr>
        <w:t> </w:t>
      </w:r>
      <w:r>
        <w:rPr>
          <w:color w:val="231F20"/>
        </w:rPr>
        <w:t>thiện,</w:t>
      </w:r>
      <w:r>
        <w:rPr>
          <w:color w:val="231F20"/>
          <w:spacing w:val="-9"/>
        </w:rPr>
        <w:t> </w:t>
      </w:r>
      <w:r>
        <w:rPr>
          <w:color w:val="231F20"/>
        </w:rPr>
        <w:t>bất</w:t>
      </w:r>
      <w:r>
        <w:rPr>
          <w:color w:val="231F20"/>
          <w:spacing w:val="-9"/>
        </w:rPr>
        <w:t> </w:t>
      </w:r>
      <w:r>
        <w:rPr>
          <w:color w:val="231F20"/>
        </w:rPr>
        <w:t>thiện,</w:t>
      </w:r>
      <w:r>
        <w:rPr>
          <w:color w:val="231F20"/>
          <w:spacing w:val="-10"/>
        </w:rPr>
        <w:t> </w:t>
      </w:r>
      <w:r>
        <w:rPr>
          <w:color w:val="231F20"/>
        </w:rPr>
        <w:t>vô</w:t>
      </w:r>
      <w:r>
        <w:rPr>
          <w:color w:val="231F20"/>
          <w:spacing w:val="-9"/>
        </w:rPr>
        <w:t> </w:t>
      </w:r>
      <w:r>
        <w:rPr>
          <w:color w:val="231F20"/>
        </w:rPr>
        <w:t>ký:</w:t>
      </w:r>
      <w:r>
        <w:rPr>
          <w:color w:val="231F20"/>
          <w:spacing w:val="-9"/>
        </w:rPr>
        <w:t> </w:t>
      </w:r>
      <w:r>
        <w:rPr>
          <w:color w:val="231F20"/>
        </w:rPr>
        <w:t>Bốn</w:t>
      </w:r>
      <w:r>
        <w:rPr>
          <w:color w:val="231F20"/>
          <w:spacing w:val="-9"/>
        </w:rPr>
        <w:t> </w:t>
      </w:r>
      <w:r>
        <w:rPr>
          <w:color w:val="231F20"/>
        </w:rPr>
        <w:t>pháp</w:t>
      </w:r>
      <w:r>
        <w:rPr>
          <w:color w:val="231F20"/>
          <w:spacing w:val="-10"/>
        </w:rPr>
        <w:t> </w:t>
      </w:r>
      <w:r>
        <w:rPr>
          <w:color w:val="231F20"/>
        </w:rPr>
        <w:t>không</w:t>
      </w:r>
      <w:r>
        <w:rPr>
          <w:color w:val="231F20"/>
          <w:spacing w:val="-9"/>
        </w:rPr>
        <w:t> </w:t>
      </w:r>
      <w:r>
        <w:rPr>
          <w:color w:val="231F20"/>
        </w:rPr>
        <w:t>sợ</w:t>
      </w:r>
      <w:r>
        <w:rPr>
          <w:color w:val="231F20"/>
          <w:spacing w:val="-9"/>
        </w:rPr>
        <w:t> </w:t>
      </w:r>
      <w:r>
        <w:rPr>
          <w:color w:val="231F20"/>
        </w:rPr>
        <w:t>hãi</w:t>
      </w:r>
      <w:r>
        <w:rPr>
          <w:color w:val="231F20"/>
          <w:spacing w:val="-9"/>
        </w:rPr>
        <w:t> </w:t>
      </w:r>
      <w:r>
        <w:rPr>
          <w:color w:val="231F20"/>
        </w:rPr>
        <w:t>này</w:t>
      </w:r>
      <w:r>
        <w:rPr>
          <w:color w:val="231F20"/>
          <w:spacing w:val="-9"/>
        </w:rPr>
        <w:t> </w:t>
      </w:r>
      <w:r>
        <w:rPr>
          <w:color w:val="231F20"/>
        </w:rPr>
        <w:t>đều là thiện.</w:t>
      </w:r>
    </w:p>
    <w:p>
      <w:pPr>
        <w:pStyle w:val="BodyText"/>
        <w:spacing w:line="273" w:lineRule="auto" w:before="112"/>
        <w:ind w:left="393" w:right="127"/>
      </w:pPr>
      <w:r>
        <w:rPr>
          <w:color w:val="231F20"/>
        </w:rPr>
        <w:t>Về duyên nơi thiện, bất thiện, vô ký: Pháp không sợ hãi hai nếu</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cảnh</w:t>
      </w:r>
      <w:r>
        <w:rPr>
          <w:color w:val="231F20"/>
          <w:spacing w:val="-7"/>
        </w:rPr>
        <w:t> </w:t>
      </w:r>
      <w:r>
        <w:rPr>
          <w:color w:val="231F20"/>
        </w:rPr>
        <w:t>lậu</w:t>
      </w:r>
      <w:r>
        <w:rPr>
          <w:color w:val="231F20"/>
          <w:spacing w:val="-7"/>
        </w:rPr>
        <w:t> </w:t>
      </w:r>
      <w:r>
        <w:rPr>
          <w:color w:val="231F20"/>
        </w:rPr>
        <w:t>tận</w:t>
      </w:r>
      <w:r>
        <w:rPr>
          <w:color w:val="231F20"/>
          <w:spacing w:val="-6"/>
        </w:rPr>
        <w:t> </w:t>
      </w:r>
      <w:r>
        <w:rPr>
          <w:color w:val="231F20"/>
        </w:rPr>
        <w:t>thì</w:t>
      </w:r>
      <w:r>
        <w:rPr>
          <w:color w:val="231F20"/>
          <w:spacing w:val="-7"/>
        </w:rPr>
        <w:t> </w:t>
      </w:r>
      <w:r>
        <w:rPr>
          <w:color w:val="231F20"/>
        </w:rPr>
        <w:t>chỉ</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pháp</w:t>
      </w:r>
      <w:r>
        <w:rPr>
          <w:color w:val="231F20"/>
          <w:spacing w:val="-6"/>
        </w:rPr>
        <w:t> </w:t>
      </w:r>
      <w:r>
        <w:rPr>
          <w:color w:val="231F20"/>
        </w:rPr>
        <w:t>thiện,</w:t>
      </w:r>
      <w:r>
        <w:rPr>
          <w:color w:val="231F20"/>
          <w:spacing w:val="-7"/>
        </w:rPr>
        <w:t> </w:t>
      </w:r>
      <w:r>
        <w:rPr>
          <w:color w:val="231F20"/>
        </w:rPr>
        <w:t>nếu</w:t>
      </w:r>
      <w:r>
        <w:rPr>
          <w:color w:val="231F20"/>
          <w:spacing w:val="-7"/>
        </w:rPr>
        <w:t> </w:t>
      </w:r>
      <w:r>
        <w:rPr>
          <w:color w:val="231F20"/>
        </w:rPr>
        <w:t>dựa</w:t>
      </w:r>
      <w:r>
        <w:rPr>
          <w:color w:val="231F20"/>
          <w:spacing w:val="-7"/>
        </w:rPr>
        <w:t> </w:t>
      </w:r>
      <w:r>
        <w:rPr>
          <w:color w:val="231F20"/>
          <w:spacing w:val="-5"/>
        </w:rPr>
        <w:t>vào </w:t>
      </w:r>
      <w:r>
        <w:rPr>
          <w:color w:val="231F20"/>
        </w:rPr>
        <w:t>thân</w:t>
      </w:r>
      <w:r>
        <w:rPr>
          <w:color w:val="231F20"/>
          <w:spacing w:val="-13"/>
        </w:rPr>
        <w:t> </w:t>
      </w:r>
      <w:r>
        <w:rPr>
          <w:color w:val="231F20"/>
        </w:rPr>
        <w:t>lậu</w:t>
      </w:r>
      <w:r>
        <w:rPr>
          <w:color w:val="231F20"/>
          <w:spacing w:val="-12"/>
        </w:rPr>
        <w:t> </w:t>
      </w:r>
      <w:r>
        <w:rPr>
          <w:color w:val="231F20"/>
        </w:rPr>
        <w:t>tận</w:t>
      </w:r>
      <w:r>
        <w:rPr>
          <w:color w:val="231F20"/>
          <w:spacing w:val="-12"/>
        </w:rPr>
        <w:t> </w:t>
      </w:r>
      <w:r>
        <w:rPr>
          <w:color w:val="231F20"/>
        </w:rPr>
        <w:t>thì</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cả</w:t>
      </w:r>
      <w:r>
        <w:rPr>
          <w:color w:val="231F20"/>
          <w:spacing w:val="-12"/>
        </w:rPr>
        <w:t> </w:t>
      </w:r>
      <w:r>
        <w:rPr>
          <w:color w:val="231F20"/>
        </w:rPr>
        <w:t>ba</w:t>
      </w:r>
      <w:r>
        <w:rPr>
          <w:color w:val="231F20"/>
          <w:spacing w:val="-12"/>
        </w:rPr>
        <w:t> </w:t>
      </w:r>
      <w:r>
        <w:rPr>
          <w:color w:val="231F20"/>
        </w:rPr>
        <w:t>thứ.</w:t>
      </w:r>
      <w:r>
        <w:rPr>
          <w:color w:val="231F20"/>
          <w:spacing w:val="-12"/>
        </w:rPr>
        <w:t> </w:t>
      </w:r>
      <w:r>
        <w:rPr>
          <w:color w:val="231F20"/>
        </w:rPr>
        <w:t>Ba</w:t>
      </w:r>
      <w:r>
        <w:rPr>
          <w:color w:val="231F20"/>
          <w:spacing w:val="-12"/>
        </w:rPr>
        <w:t> </w:t>
      </w:r>
      <w:r>
        <w:rPr>
          <w:color w:val="231F20"/>
        </w:rPr>
        <w:t>pháp</w:t>
      </w:r>
      <w:r>
        <w:rPr>
          <w:color w:val="231F20"/>
          <w:spacing w:val="-12"/>
        </w:rPr>
        <w:t> </w:t>
      </w:r>
      <w:r>
        <w:rPr>
          <w:color w:val="231F20"/>
        </w:rPr>
        <w:t>không</w:t>
      </w:r>
      <w:r>
        <w:rPr>
          <w:color w:val="231F20"/>
          <w:spacing w:val="-12"/>
        </w:rPr>
        <w:t> </w:t>
      </w:r>
      <w:r>
        <w:rPr>
          <w:color w:val="231F20"/>
        </w:rPr>
        <w:t>sợ</w:t>
      </w:r>
      <w:r>
        <w:rPr>
          <w:color w:val="231F20"/>
          <w:spacing w:val="-12"/>
        </w:rPr>
        <w:t> </w:t>
      </w:r>
      <w:r>
        <w:rPr>
          <w:color w:val="231F20"/>
        </w:rPr>
        <w:t>hãi</w:t>
      </w:r>
      <w:r>
        <w:rPr>
          <w:color w:val="231F20"/>
          <w:spacing w:val="-12"/>
        </w:rPr>
        <w:t> </w:t>
      </w:r>
      <w:r>
        <w:rPr>
          <w:color w:val="231F20"/>
        </w:rPr>
        <w:t>còn</w:t>
      </w:r>
      <w:r>
        <w:rPr>
          <w:color w:val="231F20"/>
          <w:spacing w:val="-12"/>
        </w:rPr>
        <w:t> </w:t>
      </w:r>
      <w:r>
        <w:rPr>
          <w:color w:val="231F20"/>
        </w:rPr>
        <w:t>lại</w:t>
      </w:r>
      <w:r>
        <w:rPr>
          <w:color w:val="231F20"/>
          <w:spacing w:val="-12"/>
        </w:rPr>
        <w:t> </w:t>
      </w:r>
      <w:r>
        <w:rPr>
          <w:color w:val="231F20"/>
        </w:rPr>
        <w:t>đều duyên nơi cả ba thứ.</w:t>
      </w:r>
    </w:p>
    <w:p>
      <w:pPr>
        <w:pStyle w:val="BodyText"/>
        <w:spacing w:line="273" w:lineRule="auto" w:before="110"/>
        <w:ind w:left="393" w:right="127"/>
      </w:pPr>
      <w:r>
        <w:rPr>
          <w:color w:val="231F20"/>
        </w:rPr>
        <w:t>Về</w:t>
      </w:r>
      <w:r>
        <w:rPr>
          <w:color w:val="231F20"/>
          <w:spacing w:val="-13"/>
        </w:rPr>
        <w:t> </w:t>
      </w:r>
      <w:r>
        <w:rPr>
          <w:color w:val="231F20"/>
        </w:rPr>
        <w:t>hệ</w:t>
      </w:r>
      <w:r>
        <w:rPr>
          <w:color w:val="231F20"/>
          <w:spacing w:val="-12"/>
        </w:rPr>
        <w:t> </w:t>
      </w:r>
      <w:r>
        <w:rPr>
          <w:color w:val="231F20"/>
        </w:rPr>
        <w:t>thuộc,</w:t>
      </w:r>
      <w:r>
        <w:rPr>
          <w:color w:val="231F20"/>
          <w:spacing w:val="-12"/>
        </w:rPr>
        <w:t> </w:t>
      </w:r>
      <w:r>
        <w:rPr>
          <w:color w:val="231F20"/>
        </w:rPr>
        <w:t>không</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Bốn</w:t>
      </w:r>
      <w:r>
        <w:rPr>
          <w:color w:val="231F20"/>
          <w:spacing w:val="-13"/>
        </w:rPr>
        <w:t> </w:t>
      </w:r>
      <w:r>
        <w:rPr>
          <w:color w:val="231F20"/>
        </w:rPr>
        <w:t>pháp</w:t>
      </w:r>
      <w:r>
        <w:rPr>
          <w:color w:val="231F20"/>
          <w:spacing w:val="-12"/>
        </w:rPr>
        <w:t> </w:t>
      </w:r>
      <w:r>
        <w:rPr>
          <w:color w:val="231F20"/>
        </w:rPr>
        <w:t>không</w:t>
      </w:r>
      <w:r>
        <w:rPr>
          <w:color w:val="231F20"/>
          <w:spacing w:val="-12"/>
        </w:rPr>
        <w:t> </w:t>
      </w:r>
      <w:r>
        <w:rPr>
          <w:color w:val="231F20"/>
        </w:rPr>
        <w:t>sợ</w:t>
      </w:r>
      <w:r>
        <w:rPr>
          <w:color w:val="231F20"/>
          <w:spacing w:val="-12"/>
        </w:rPr>
        <w:t> </w:t>
      </w:r>
      <w:r>
        <w:rPr>
          <w:color w:val="231F20"/>
        </w:rPr>
        <w:t>hãi</w:t>
      </w:r>
      <w:r>
        <w:rPr>
          <w:color w:val="231F20"/>
          <w:spacing w:val="-12"/>
        </w:rPr>
        <w:t> </w:t>
      </w:r>
      <w:r>
        <w:rPr>
          <w:color w:val="231F20"/>
        </w:rPr>
        <w:t>này</w:t>
      </w:r>
      <w:r>
        <w:rPr>
          <w:color w:val="231F20"/>
          <w:spacing w:val="-12"/>
        </w:rPr>
        <w:t> </w:t>
      </w:r>
      <w:r>
        <w:rPr>
          <w:color w:val="231F20"/>
        </w:rPr>
        <w:t>nếu</w:t>
      </w:r>
      <w:r>
        <w:rPr>
          <w:color w:val="231F20"/>
          <w:spacing w:val="-12"/>
        </w:rPr>
        <w:t> </w:t>
      </w:r>
      <w:r>
        <w:rPr>
          <w:color w:val="231F20"/>
        </w:rPr>
        <w:t>là hữu lậu thì hệ thuộc ba cõi, nếu là vô lậu thì không hệ thuộc.</w:t>
      </w:r>
    </w:p>
    <w:p>
      <w:pPr>
        <w:pStyle w:val="BodyText"/>
        <w:spacing w:line="273" w:lineRule="auto" w:before="112"/>
        <w:ind w:left="393" w:right="127"/>
      </w:pPr>
      <w:r>
        <w:rPr>
          <w:color w:val="231F20"/>
        </w:rPr>
        <w:t>Về</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hệ</w:t>
      </w:r>
      <w:r>
        <w:rPr>
          <w:color w:val="231F20"/>
          <w:spacing w:val="-9"/>
        </w:rPr>
        <w:t> </w:t>
      </w:r>
      <w:r>
        <w:rPr>
          <w:color w:val="231F20"/>
        </w:rPr>
        <w:t>thuộc,</w:t>
      </w:r>
      <w:r>
        <w:rPr>
          <w:color w:val="231F20"/>
          <w:spacing w:val="-9"/>
        </w:rPr>
        <w:t> </w:t>
      </w:r>
      <w:r>
        <w:rPr>
          <w:color w:val="231F20"/>
        </w:rPr>
        <w:t>không</w:t>
      </w:r>
      <w:r>
        <w:rPr>
          <w:color w:val="231F20"/>
          <w:spacing w:val="-10"/>
        </w:rPr>
        <w:t> </w:t>
      </w:r>
      <w:r>
        <w:rPr>
          <w:color w:val="231F20"/>
        </w:rPr>
        <w:t>hệ</w:t>
      </w:r>
      <w:r>
        <w:rPr>
          <w:color w:val="231F20"/>
          <w:spacing w:val="-9"/>
        </w:rPr>
        <w:t> </w:t>
      </w:r>
      <w:r>
        <w:rPr>
          <w:color w:val="231F20"/>
        </w:rPr>
        <w:t>thuộc:</w:t>
      </w:r>
      <w:r>
        <w:rPr>
          <w:color w:val="231F20"/>
          <w:spacing w:val="-10"/>
        </w:rPr>
        <w:t> </w:t>
      </w:r>
      <w:r>
        <w:rPr>
          <w:color w:val="231F20"/>
        </w:rPr>
        <w:t>Pháp</w:t>
      </w:r>
      <w:r>
        <w:rPr>
          <w:color w:val="231F20"/>
          <w:spacing w:val="-9"/>
        </w:rPr>
        <w:t> </w:t>
      </w:r>
      <w:r>
        <w:rPr>
          <w:color w:val="231F20"/>
        </w:rPr>
        <w:t>không</w:t>
      </w:r>
      <w:r>
        <w:rPr>
          <w:color w:val="231F20"/>
          <w:spacing w:val="-10"/>
        </w:rPr>
        <w:t> </w:t>
      </w:r>
      <w:r>
        <w:rPr>
          <w:color w:val="231F20"/>
        </w:rPr>
        <w:t>sợ</w:t>
      </w:r>
      <w:r>
        <w:rPr>
          <w:color w:val="231F20"/>
          <w:spacing w:val="-9"/>
        </w:rPr>
        <w:t> </w:t>
      </w:r>
      <w:r>
        <w:rPr>
          <w:color w:val="231F20"/>
        </w:rPr>
        <w:t>hãi</w:t>
      </w:r>
      <w:r>
        <w:rPr>
          <w:color w:val="231F20"/>
          <w:spacing w:val="-9"/>
        </w:rPr>
        <w:t> </w:t>
      </w:r>
      <w:r>
        <w:rPr>
          <w:color w:val="231F20"/>
        </w:rPr>
        <w:t>một và</w:t>
      </w:r>
      <w:r>
        <w:rPr>
          <w:color w:val="231F20"/>
          <w:spacing w:val="-12"/>
        </w:rPr>
        <w:t> </w:t>
      </w:r>
      <w:r>
        <w:rPr>
          <w:color w:val="231F20"/>
        </w:rPr>
        <w:t>bốn</w:t>
      </w:r>
      <w:r>
        <w:rPr>
          <w:color w:val="231F20"/>
          <w:spacing w:val="-11"/>
        </w:rPr>
        <w:t> </w:t>
      </w:r>
      <w:r>
        <w:rPr>
          <w:color w:val="231F20"/>
        </w:rPr>
        <w:t>đều</w:t>
      </w:r>
      <w:r>
        <w:rPr>
          <w:color w:val="231F20"/>
          <w:spacing w:val="-11"/>
        </w:rPr>
        <w:t> </w:t>
      </w:r>
      <w:r>
        <w:rPr>
          <w:color w:val="231F20"/>
        </w:rPr>
        <w:t>duyên</w:t>
      </w:r>
      <w:r>
        <w:rPr>
          <w:color w:val="231F20"/>
          <w:spacing w:val="-11"/>
        </w:rPr>
        <w:t> </w:t>
      </w:r>
      <w:r>
        <w:rPr>
          <w:color w:val="231F20"/>
        </w:rPr>
        <w:t>nơi</w:t>
      </w:r>
      <w:r>
        <w:rPr>
          <w:color w:val="231F20"/>
          <w:spacing w:val="-12"/>
        </w:rPr>
        <w:t> </w:t>
      </w:r>
      <w:r>
        <w:rPr>
          <w:color w:val="231F20"/>
        </w:rPr>
        <w:t>hệ</w:t>
      </w:r>
      <w:r>
        <w:rPr>
          <w:color w:val="231F20"/>
          <w:spacing w:val="-11"/>
        </w:rPr>
        <w:t> </w:t>
      </w:r>
      <w:r>
        <w:rPr>
          <w:color w:val="231F20"/>
        </w:rPr>
        <w:t>thuộc</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và</w:t>
      </w:r>
      <w:r>
        <w:rPr>
          <w:color w:val="231F20"/>
          <w:spacing w:val="-12"/>
        </w:rPr>
        <w:t> </w:t>
      </w:r>
      <w:r>
        <w:rPr>
          <w:color w:val="231F20"/>
        </w:rPr>
        <w:t>không</w:t>
      </w:r>
      <w:r>
        <w:rPr>
          <w:color w:val="231F20"/>
          <w:spacing w:val="-11"/>
        </w:rPr>
        <w:t> </w:t>
      </w:r>
      <w:r>
        <w:rPr>
          <w:color w:val="231F20"/>
        </w:rPr>
        <w:t>hệ</w:t>
      </w:r>
      <w:r>
        <w:rPr>
          <w:color w:val="231F20"/>
          <w:spacing w:val="-11"/>
        </w:rPr>
        <w:t> </w:t>
      </w:r>
      <w:r>
        <w:rPr>
          <w:color w:val="231F20"/>
        </w:rPr>
        <w:t>thuộc.</w:t>
      </w:r>
      <w:r>
        <w:rPr>
          <w:color w:val="231F20"/>
          <w:spacing w:val="-11"/>
        </w:rPr>
        <w:t> </w:t>
      </w:r>
      <w:r>
        <w:rPr>
          <w:color w:val="231F20"/>
        </w:rPr>
        <w:t>Pháp</w:t>
      </w:r>
      <w:r>
        <w:rPr>
          <w:color w:val="231F20"/>
          <w:spacing w:val="-11"/>
        </w:rPr>
        <w:t> </w:t>
      </w:r>
      <w:r>
        <w:rPr>
          <w:color w:val="231F20"/>
        </w:rPr>
        <w:t>không sợ hãi hai, nếu duyên nơi cảnh lậu tận thì duyên nơi không hệ </w:t>
      </w:r>
      <w:r>
        <w:rPr>
          <w:color w:val="231F20"/>
          <w:spacing w:val="-3"/>
        </w:rPr>
        <w:t>thuộc, </w:t>
      </w:r>
      <w:r>
        <w:rPr>
          <w:color w:val="231F20"/>
        </w:rPr>
        <w:t>nếu dựa vào thân lậu tận thì duyên nơi hệ thuộc ba cõi và không hệ thuộc. Pháp không sợ hãi ba chỉ duyên nơi hệ thuộc ba</w:t>
      </w:r>
      <w:r>
        <w:rPr>
          <w:color w:val="231F20"/>
          <w:spacing w:val="-4"/>
        </w:rPr>
        <w:t> </w:t>
      </w:r>
      <w:r>
        <w:rPr>
          <w:color w:val="231F20"/>
        </w:rPr>
        <w:t>cõi.</w:t>
      </w:r>
    </w:p>
    <w:p>
      <w:pPr>
        <w:pStyle w:val="BodyText"/>
        <w:spacing w:line="273" w:lineRule="auto" w:before="109"/>
        <w:ind w:left="393" w:right="129"/>
      </w:pPr>
      <w:r>
        <w:rPr>
          <w:color w:val="231F20"/>
        </w:rPr>
        <w:t>Về</w:t>
      </w:r>
      <w:r>
        <w:rPr>
          <w:color w:val="231F20"/>
          <w:spacing w:val="-11"/>
        </w:rPr>
        <w:t> </w:t>
      </w:r>
      <w:r>
        <w:rPr>
          <w:color w:val="231F20"/>
        </w:rPr>
        <w:t>học,</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phi</w:t>
      </w:r>
      <w:r>
        <w:rPr>
          <w:color w:val="231F20"/>
          <w:spacing w:val="-11"/>
        </w:rPr>
        <w:t> </w:t>
      </w:r>
      <w:r>
        <w:rPr>
          <w:color w:val="231F20"/>
        </w:rPr>
        <w:t>học</w:t>
      </w:r>
      <w:r>
        <w:rPr>
          <w:color w:val="231F20"/>
          <w:spacing w:val="-11"/>
        </w:rPr>
        <w:t> </w:t>
      </w:r>
      <w:r>
        <w:rPr>
          <w:color w:val="231F20"/>
        </w:rPr>
        <w:t>phi</w:t>
      </w:r>
      <w:r>
        <w:rPr>
          <w:color w:val="231F20"/>
          <w:spacing w:val="-11"/>
        </w:rPr>
        <w:t> </w:t>
      </w:r>
      <w:r>
        <w:rPr>
          <w:color w:val="231F20"/>
        </w:rPr>
        <w:t>vô</w:t>
      </w:r>
      <w:r>
        <w:rPr>
          <w:color w:val="231F20"/>
          <w:spacing w:val="-10"/>
        </w:rPr>
        <w:t> </w:t>
      </w:r>
      <w:r>
        <w:rPr>
          <w:color w:val="231F20"/>
        </w:rPr>
        <w:t>học:</w:t>
      </w:r>
      <w:r>
        <w:rPr>
          <w:color w:val="231F20"/>
          <w:spacing w:val="-11"/>
        </w:rPr>
        <w:t> </w:t>
      </w:r>
      <w:r>
        <w:rPr>
          <w:color w:val="231F20"/>
        </w:rPr>
        <w:t>Bốn</w:t>
      </w:r>
      <w:r>
        <w:rPr>
          <w:color w:val="231F20"/>
          <w:spacing w:val="-11"/>
        </w:rPr>
        <w:t> </w:t>
      </w:r>
      <w:r>
        <w:rPr>
          <w:color w:val="231F20"/>
        </w:rPr>
        <w:t>pháp</w:t>
      </w:r>
      <w:r>
        <w:rPr>
          <w:color w:val="231F20"/>
          <w:spacing w:val="-11"/>
        </w:rPr>
        <w:t> </w:t>
      </w:r>
      <w:r>
        <w:rPr>
          <w:color w:val="231F20"/>
        </w:rPr>
        <w:t>không</w:t>
      </w:r>
      <w:r>
        <w:rPr>
          <w:color w:val="231F20"/>
          <w:spacing w:val="-11"/>
        </w:rPr>
        <w:t> </w:t>
      </w:r>
      <w:r>
        <w:rPr>
          <w:color w:val="231F20"/>
        </w:rPr>
        <w:t>sợ</w:t>
      </w:r>
      <w:r>
        <w:rPr>
          <w:color w:val="231F20"/>
          <w:spacing w:val="-11"/>
        </w:rPr>
        <w:t> </w:t>
      </w:r>
      <w:r>
        <w:rPr>
          <w:color w:val="231F20"/>
        </w:rPr>
        <w:t>hãi</w:t>
      </w:r>
      <w:r>
        <w:rPr>
          <w:color w:val="231F20"/>
          <w:spacing w:val="-11"/>
        </w:rPr>
        <w:t> </w:t>
      </w:r>
      <w:r>
        <w:rPr>
          <w:color w:val="231F20"/>
          <w:spacing w:val="-8"/>
        </w:rPr>
        <w:t>này, </w:t>
      </w:r>
      <w:r>
        <w:rPr>
          <w:color w:val="231F20"/>
        </w:rPr>
        <w:t>nếu là vô lậu tức là vô học, nếu là hữu lậu là phi học phi vô học.</w:t>
      </w:r>
    </w:p>
    <w:p>
      <w:pPr>
        <w:pStyle w:val="BodyText"/>
        <w:spacing w:line="273" w:lineRule="auto" w:before="112"/>
        <w:ind w:left="393" w:right="128"/>
      </w:pPr>
      <w:r>
        <w:rPr>
          <w:color w:val="231F20"/>
        </w:rPr>
        <w:t>Về duyên nơi học, vô học, phi học phi vô học: Pháp không   sợ</w:t>
      </w:r>
      <w:r>
        <w:rPr>
          <w:color w:val="231F20"/>
          <w:spacing w:val="10"/>
        </w:rPr>
        <w:t> </w:t>
      </w:r>
      <w:r>
        <w:rPr>
          <w:color w:val="231F20"/>
        </w:rPr>
        <w:t>hãi</w:t>
      </w:r>
      <w:r>
        <w:rPr>
          <w:color w:val="231F20"/>
          <w:spacing w:val="11"/>
        </w:rPr>
        <w:t> </w:t>
      </w:r>
      <w:r>
        <w:rPr>
          <w:color w:val="231F20"/>
        </w:rPr>
        <w:t>một</w:t>
      </w:r>
      <w:r>
        <w:rPr>
          <w:color w:val="231F20"/>
          <w:spacing w:val="11"/>
        </w:rPr>
        <w:t> </w:t>
      </w:r>
      <w:r>
        <w:rPr>
          <w:color w:val="231F20"/>
        </w:rPr>
        <w:t>và</w:t>
      </w:r>
      <w:r>
        <w:rPr>
          <w:color w:val="231F20"/>
          <w:spacing w:val="10"/>
        </w:rPr>
        <w:t> </w:t>
      </w:r>
      <w:r>
        <w:rPr>
          <w:color w:val="231F20"/>
        </w:rPr>
        <w:t>bốn</w:t>
      </w:r>
      <w:r>
        <w:rPr>
          <w:color w:val="231F20"/>
          <w:spacing w:val="11"/>
        </w:rPr>
        <w:t> </w:t>
      </w:r>
      <w:r>
        <w:rPr>
          <w:color w:val="231F20"/>
        </w:rPr>
        <w:t>duyên</w:t>
      </w:r>
      <w:r>
        <w:rPr>
          <w:color w:val="231F20"/>
          <w:spacing w:val="11"/>
        </w:rPr>
        <w:t> </w:t>
      </w:r>
      <w:r>
        <w:rPr>
          <w:color w:val="231F20"/>
        </w:rPr>
        <w:t>nơi</w:t>
      </w:r>
      <w:r>
        <w:rPr>
          <w:color w:val="231F20"/>
          <w:spacing w:val="10"/>
        </w:rPr>
        <w:t> </w:t>
      </w:r>
      <w:r>
        <w:rPr>
          <w:color w:val="231F20"/>
        </w:rPr>
        <w:t>cả</w:t>
      </w:r>
      <w:r>
        <w:rPr>
          <w:color w:val="231F20"/>
          <w:spacing w:val="11"/>
        </w:rPr>
        <w:t> </w:t>
      </w:r>
      <w:r>
        <w:rPr>
          <w:color w:val="231F20"/>
        </w:rPr>
        <w:t>ba</w:t>
      </w:r>
      <w:r>
        <w:rPr>
          <w:color w:val="231F20"/>
          <w:spacing w:val="11"/>
        </w:rPr>
        <w:t> </w:t>
      </w:r>
      <w:r>
        <w:rPr>
          <w:color w:val="231F20"/>
        </w:rPr>
        <w:t>thứ.</w:t>
      </w:r>
      <w:r>
        <w:rPr>
          <w:color w:val="231F20"/>
          <w:spacing w:val="10"/>
        </w:rPr>
        <w:t> </w:t>
      </w:r>
      <w:r>
        <w:rPr>
          <w:color w:val="231F20"/>
        </w:rPr>
        <w:t>Pháp</w:t>
      </w:r>
      <w:r>
        <w:rPr>
          <w:color w:val="231F20"/>
          <w:spacing w:val="11"/>
        </w:rPr>
        <w:t> </w:t>
      </w:r>
      <w:r>
        <w:rPr>
          <w:color w:val="231F20"/>
        </w:rPr>
        <w:t>không</w:t>
      </w:r>
      <w:r>
        <w:rPr>
          <w:color w:val="231F20"/>
          <w:spacing w:val="11"/>
        </w:rPr>
        <w:t> </w:t>
      </w:r>
      <w:r>
        <w:rPr>
          <w:color w:val="231F20"/>
        </w:rPr>
        <w:t>sợ</w:t>
      </w:r>
      <w:r>
        <w:rPr>
          <w:color w:val="231F20"/>
          <w:spacing w:val="10"/>
        </w:rPr>
        <w:t> </w:t>
      </w:r>
      <w:r>
        <w:rPr>
          <w:color w:val="231F20"/>
        </w:rPr>
        <w:t>hãi</w:t>
      </w:r>
      <w:r>
        <w:rPr>
          <w:color w:val="231F20"/>
          <w:spacing w:val="11"/>
        </w:rPr>
        <w:t> </w:t>
      </w:r>
      <w:r>
        <w:rPr>
          <w:color w:val="231F20"/>
        </w:rPr>
        <w:t>hai,</w:t>
      </w:r>
      <w:r>
        <w:rPr>
          <w:color w:val="231F20"/>
          <w:spacing w:val="11"/>
        </w:rPr>
        <w:t> </w:t>
      </w:r>
      <w:r>
        <w:rPr>
          <w:color w:val="231F20"/>
        </w:rPr>
        <w:t>nếu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duyên</w:t>
      </w:r>
      <w:r>
        <w:rPr>
          <w:color w:val="231F20"/>
          <w:spacing w:val="-8"/>
        </w:rPr>
        <w:t> </w:t>
      </w:r>
      <w:r>
        <w:rPr>
          <w:color w:val="231F20"/>
        </w:rPr>
        <w:t>nơi</w:t>
      </w:r>
      <w:r>
        <w:rPr>
          <w:color w:val="231F20"/>
          <w:spacing w:val="-8"/>
        </w:rPr>
        <w:t> </w:t>
      </w:r>
      <w:r>
        <w:rPr>
          <w:color w:val="231F20"/>
        </w:rPr>
        <w:t>cảnh</w:t>
      </w:r>
      <w:r>
        <w:rPr>
          <w:color w:val="231F20"/>
          <w:spacing w:val="-8"/>
        </w:rPr>
        <w:t> </w:t>
      </w:r>
      <w:r>
        <w:rPr>
          <w:color w:val="231F20"/>
        </w:rPr>
        <w:t>lậu</w:t>
      </w:r>
      <w:r>
        <w:rPr>
          <w:color w:val="231F20"/>
          <w:spacing w:val="-8"/>
        </w:rPr>
        <w:t> </w:t>
      </w:r>
      <w:r>
        <w:rPr>
          <w:color w:val="231F20"/>
        </w:rPr>
        <w:t>tận</w:t>
      </w:r>
      <w:r>
        <w:rPr>
          <w:color w:val="231F20"/>
          <w:spacing w:val="-8"/>
        </w:rPr>
        <w:t> </w:t>
      </w:r>
      <w:r>
        <w:rPr>
          <w:color w:val="231F20"/>
        </w:rPr>
        <w:t>thì</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phi</w:t>
      </w:r>
      <w:r>
        <w:rPr>
          <w:color w:val="231F20"/>
          <w:spacing w:val="-8"/>
        </w:rPr>
        <w:t> </w:t>
      </w:r>
      <w:r>
        <w:rPr>
          <w:color w:val="231F20"/>
        </w:rPr>
        <w:t>học</w:t>
      </w:r>
      <w:r>
        <w:rPr>
          <w:color w:val="231F20"/>
          <w:spacing w:val="-7"/>
        </w:rPr>
        <w:t> </w:t>
      </w:r>
      <w:r>
        <w:rPr>
          <w:color w:val="231F20"/>
        </w:rPr>
        <w:t>phi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nếu</w:t>
      </w:r>
      <w:r>
        <w:rPr>
          <w:color w:val="231F20"/>
          <w:spacing w:val="-8"/>
        </w:rPr>
        <w:t> </w:t>
      </w:r>
      <w:r>
        <w:rPr>
          <w:color w:val="231F20"/>
        </w:rPr>
        <w:t>dựa</w:t>
      </w:r>
      <w:r>
        <w:rPr>
          <w:color w:val="231F20"/>
          <w:spacing w:val="-8"/>
        </w:rPr>
        <w:t> </w:t>
      </w:r>
      <w:r>
        <w:rPr>
          <w:color w:val="231F20"/>
          <w:spacing w:val="-5"/>
        </w:rPr>
        <w:t>vào </w:t>
      </w:r>
      <w:r>
        <w:rPr>
          <w:color w:val="231F20"/>
        </w:rPr>
        <w:t>thân lậu tận thì duyên nơi cả ba thứ. Pháp không sợ hãi ba chỉ</w:t>
      </w:r>
      <w:r>
        <w:rPr>
          <w:color w:val="231F20"/>
          <w:spacing w:val="-42"/>
        </w:rPr>
        <w:t> </w:t>
      </w:r>
      <w:r>
        <w:rPr>
          <w:color w:val="231F20"/>
        </w:rPr>
        <w:t>duyên nơi phi học phi vô học.</w:t>
      </w:r>
    </w:p>
    <w:p>
      <w:pPr>
        <w:pStyle w:val="BodyText"/>
        <w:spacing w:line="276" w:lineRule="auto" w:before="111"/>
        <w:ind w:right="410"/>
      </w:pPr>
      <w:r>
        <w:rPr>
          <w:color w:val="231F20"/>
        </w:rPr>
        <w:t>Về do kiến đạo đoạn, do tu đạo đoạn và không đoạn: Bốn</w:t>
      </w:r>
      <w:r>
        <w:rPr>
          <w:color w:val="231F20"/>
          <w:spacing w:val="-40"/>
        </w:rPr>
        <w:t> </w:t>
      </w:r>
      <w:r>
        <w:rPr>
          <w:color w:val="231F20"/>
          <w:spacing w:val="-3"/>
        </w:rPr>
        <w:t>pháp </w:t>
      </w:r>
      <w:r>
        <w:rPr>
          <w:color w:val="231F20"/>
        </w:rPr>
        <w:t>không sợ hãi </w:t>
      </w:r>
      <w:r>
        <w:rPr>
          <w:color w:val="231F20"/>
          <w:spacing w:val="-5"/>
        </w:rPr>
        <w:t>này, </w:t>
      </w:r>
      <w:r>
        <w:rPr>
          <w:color w:val="231F20"/>
        </w:rPr>
        <w:t>nếu thuộc hữu lậu là do tu đạo đoạn, nếu là vô lậu thì không đoạn.</w:t>
      </w:r>
    </w:p>
    <w:p>
      <w:pPr>
        <w:pStyle w:val="BodyText"/>
        <w:spacing w:line="276" w:lineRule="auto"/>
        <w:ind w:right="411"/>
      </w:pPr>
      <w:r>
        <w:rPr>
          <w:color w:val="231F20"/>
        </w:rPr>
        <w:t>Về</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và</w:t>
      </w:r>
      <w:r>
        <w:rPr>
          <w:color w:val="231F20"/>
          <w:spacing w:val="-6"/>
        </w:rPr>
        <w:t> </w:t>
      </w:r>
      <w:r>
        <w:rPr>
          <w:color w:val="231F20"/>
        </w:rPr>
        <w:t>không</w:t>
      </w:r>
      <w:r>
        <w:rPr>
          <w:color w:val="231F20"/>
          <w:spacing w:val="-6"/>
        </w:rPr>
        <w:t> </w:t>
      </w:r>
      <w:r>
        <w:rPr>
          <w:color w:val="231F20"/>
        </w:rPr>
        <w:t>đoạn: Pháp không sợ hãi một và bốn đều duyên nơi cả ba thứ. Pháp không sợ hãi hai, nếu duyên nơi cảnh lậu tận là duyên nơi không đoạn, </w:t>
      </w:r>
      <w:r>
        <w:rPr>
          <w:color w:val="231F20"/>
          <w:spacing w:val="-5"/>
        </w:rPr>
        <w:t>nếu </w:t>
      </w:r>
      <w:r>
        <w:rPr>
          <w:color w:val="231F20"/>
        </w:rPr>
        <w:t>dựa vào thân lậu tận là duyên nơi cả ba thứ. Pháp không sợ hãi ba duyên nơi kiến đạo, tu đạo đoạn.</w:t>
      </w:r>
    </w:p>
    <w:p>
      <w:pPr>
        <w:pStyle w:val="BodyText"/>
        <w:spacing w:line="276" w:lineRule="auto"/>
        <w:ind w:right="410"/>
      </w:pPr>
      <w:r>
        <w:rPr>
          <w:color w:val="231F20"/>
        </w:rPr>
        <w:t>Về duyên nơi danh, nghĩa: Pháp không sợ hãi hai, nếu duyên nơi cảnh lậu tận thì chỉ duyên nơi nghĩa, nếu dựa vào thân lậu tận là duyên</w:t>
      </w:r>
      <w:r>
        <w:rPr>
          <w:color w:val="231F20"/>
          <w:spacing w:val="-11"/>
        </w:rPr>
        <w:t> </w:t>
      </w:r>
      <w:r>
        <w:rPr>
          <w:color w:val="231F20"/>
        </w:rPr>
        <w:t>chung</w:t>
      </w:r>
      <w:r>
        <w:rPr>
          <w:color w:val="231F20"/>
          <w:spacing w:val="-10"/>
        </w:rPr>
        <w:t> </w:t>
      </w:r>
      <w:r>
        <w:rPr>
          <w:color w:val="231F20"/>
        </w:rPr>
        <w:t>cả</w:t>
      </w:r>
      <w:r>
        <w:rPr>
          <w:color w:val="231F20"/>
          <w:spacing w:val="-10"/>
        </w:rPr>
        <w:t> </w:t>
      </w:r>
      <w:r>
        <w:rPr>
          <w:color w:val="231F20"/>
        </w:rPr>
        <w:t>danh,</w:t>
      </w:r>
      <w:r>
        <w:rPr>
          <w:color w:val="231F20"/>
          <w:spacing w:val="-10"/>
        </w:rPr>
        <w:t> </w:t>
      </w:r>
      <w:r>
        <w:rPr>
          <w:color w:val="231F20"/>
        </w:rPr>
        <w:t>nghĩa.</w:t>
      </w:r>
      <w:r>
        <w:rPr>
          <w:color w:val="231F20"/>
          <w:spacing w:val="-10"/>
        </w:rPr>
        <w:t> </w:t>
      </w:r>
      <w:r>
        <w:rPr>
          <w:color w:val="231F20"/>
        </w:rPr>
        <w:t>Ba</w:t>
      </w:r>
      <w:r>
        <w:rPr>
          <w:color w:val="231F20"/>
          <w:spacing w:val="-10"/>
        </w:rPr>
        <w:t> </w:t>
      </w:r>
      <w:r>
        <w:rPr>
          <w:color w:val="231F20"/>
        </w:rPr>
        <w:t>pháp</w:t>
      </w:r>
      <w:r>
        <w:rPr>
          <w:color w:val="231F20"/>
          <w:spacing w:val="-10"/>
        </w:rPr>
        <w:t> </w:t>
      </w:r>
      <w:r>
        <w:rPr>
          <w:color w:val="231F20"/>
        </w:rPr>
        <w:t>không</w:t>
      </w:r>
      <w:r>
        <w:rPr>
          <w:color w:val="231F20"/>
          <w:spacing w:val="-10"/>
        </w:rPr>
        <w:t> </w:t>
      </w:r>
      <w:r>
        <w:rPr>
          <w:color w:val="231F20"/>
        </w:rPr>
        <w:t>sợ</w:t>
      </w:r>
      <w:r>
        <w:rPr>
          <w:color w:val="231F20"/>
          <w:spacing w:val="-10"/>
        </w:rPr>
        <w:t> </w:t>
      </w:r>
      <w:r>
        <w:rPr>
          <w:color w:val="231F20"/>
        </w:rPr>
        <w:t>hãi</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đều</w:t>
      </w:r>
      <w:r>
        <w:rPr>
          <w:color w:val="231F20"/>
          <w:spacing w:val="-10"/>
        </w:rPr>
        <w:t> </w:t>
      </w:r>
      <w:r>
        <w:rPr>
          <w:color w:val="231F20"/>
        </w:rPr>
        <w:t>duyên nơi danh, nghĩa.</w:t>
      </w:r>
    </w:p>
    <w:p>
      <w:pPr>
        <w:pStyle w:val="BodyText"/>
        <w:spacing w:line="276" w:lineRule="auto"/>
        <w:ind w:right="405"/>
      </w:pPr>
      <w:r>
        <w:rPr>
          <w:color w:val="231F20"/>
          <w:spacing w:val="2"/>
        </w:rPr>
        <w:t>Về </w:t>
      </w:r>
      <w:r>
        <w:rPr>
          <w:color w:val="231F20"/>
          <w:spacing w:val="4"/>
        </w:rPr>
        <w:t>duyên </w:t>
      </w:r>
      <w:r>
        <w:rPr>
          <w:color w:val="231F20"/>
          <w:spacing w:val="3"/>
        </w:rPr>
        <w:t>nơi </w:t>
      </w:r>
      <w:r>
        <w:rPr>
          <w:color w:val="231F20"/>
          <w:spacing w:val="2"/>
        </w:rPr>
        <w:t>sự </w:t>
      </w:r>
      <w:r>
        <w:rPr>
          <w:color w:val="231F20"/>
          <w:spacing w:val="3"/>
        </w:rPr>
        <w:t>nối tiếp của </w:t>
      </w:r>
      <w:r>
        <w:rPr>
          <w:color w:val="231F20"/>
          <w:spacing w:val="4"/>
        </w:rPr>
        <w:t>mình, </w:t>
      </w:r>
      <w:r>
        <w:rPr>
          <w:color w:val="231F20"/>
          <w:spacing w:val="3"/>
        </w:rPr>
        <w:t>của </w:t>
      </w:r>
      <w:r>
        <w:rPr>
          <w:color w:val="231F20"/>
          <w:spacing w:val="4"/>
        </w:rPr>
        <w:t>người </w:t>
      </w:r>
      <w:r>
        <w:rPr>
          <w:color w:val="231F20"/>
          <w:spacing w:val="3"/>
        </w:rPr>
        <w:t>khác </w:t>
      </w:r>
      <w:r>
        <w:rPr>
          <w:color w:val="231F20"/>
          <w:spacing w:val="2"/>
        </w:rPr>
        <w:t>và </w:t>
      </w:r>
      <w:r>
        <w:rPr>
          <w:color w:val="231F20"/>
          <w:spacing w:val="5"/>
        </w:rPr>
        <w:t>không </w:t>
      </w:r>
      <w:r>
        <w:rPr>
          <w:color w:val="231F20"/>
          <w:spacing w:val="3"/>
        </w:rPr>
        <w:t>nối </w:t>
      </w:r>
      <w:r>
        <w:rPr>
          <w:color w:val="231F20"/>
          <w:spacing w:val="4"/>
        </w:rPr>
        <w:t>tiếp: </w:t>
      </w:r>
      <w:r>
        <w:rPr>
          <w:color w:val="231F20"/>
          <w:spacing w:val="3"/>
        </w:rPr>
        <w:t>Pháp </w:t>
      </w:r>
      <w:r>
        <w:rPr>
          <w:color w:val="231F20"/>
          <w:spacing w:val="4"/>
        </w:rPr>
        <w:t>không </w:t>
      </w:r>
      <w:r>
        <w:rPr>
          <w:color w:val="231F20"/>
          <w:spacing w:val="2"/>
        </w:rPr>
        <w:t>sợ </w:t>
      </w:r>
      <w:r>
        <w:rPr>
          <w:color w:val="231F20"/>
          <w:spacing w:val="3"/>
        </w:rPr>
        <w:t>hãi một </w:t>
      </w:r>
      <w:r>
        <w:rPr>
          <w:color w:val="231F20"/>
          <w:spacing w:val="2"/>
        </w:rPr>
        <w:t>và </w:t>
      </w:r>
      <w:r>
        <w:rPr>
          <w:color w:val="231F20"/>
          <w:spacing w:val="3"/>
        </w:rPr>
        <w:t>bốn đều </w:t>
      </w:r>
      <w:r>
        <w:rPr>
          <w:color w:val="231F20"/>
          <w:spacing w:val="4"/>
        </w:rPr>
        <w:t>duyên </w:t>
      </w:r>
      <w:r>
        <w:rPr>
          <w:color w:val="231F20"/>
          <w:spacing w:val="3"/>
        </w:rPr>
        <w:t>nơi </w:t>
      </w:r>
      <w:r>
        <w:rPr>
          <w:color w:val="231F20"/>
          <w:spacing w:val="2"/>
        </w:rPr>
        <w:t>cả ba </w:t>
      </w:r>
      <w:r>
        <w:rPr>
          <w:color w:val="231F20"/>
          <w:spacing w:val="5"/>
        </w:rPr>
        <w:t>thứ. </w:t>
      </w:r>
      <w:r>
        <w:rPr>
          <w:color w:val="231F20"/>
          <w:spacing w:val="3"/>
        </w:rPr>
        <w:t>Pháp </w:t>
      </w:r>
      <w:r>
        <w:rPr>
          <w:color w:val="231F20"/>
          <w:spacing w:val="4"/>
        </w:rPr>
        <w:t>không </w:t>
      </w:r>
      <w:r>
        <w:rPr>
          <w:color w:val="231F20"/>
          <w:spacing w:val="2"/>
        </w:rPr>
        <w:t>sợ </w:t>
      </w:r>
      <w:r>
        <w:rPr>
          <w:color w:val="231F20"/>
          <w:spacing w:val="3"/>
        </w:rPr>
        <w:t>hãi hai, nếu </w:t>
      </w:r>
      <w:r>
        <w:rPr>
          <w:color w:val="231F20"/>
          <w:spacing w:val="4"/>
        </w:rPr>
        <w:t>duyên </w:t>
      </w:r>
      <w:r>
        <w:rPr>
          <w:color w:val="231F20"/>
          <w:spacing w:val="3"/>
        </w:rPr>
        <w:t>nơi cảnh lậu tận </w:t>
      </w:r>
      <w:r>
        <w:rPr>
          <w:color w:val="231F20"/>
          <w:spacing w:val="2"/>
        </w:rPr>
        <w:t>là </w:t>
      </w:r>
      <w:r>
        <w:rPr>
          <w:color w:val="231F20"/>
          <w:spacing w:val="4"/>
        </w:rPr>
        <w:t>duyên </w:t>
      </w:r>
      <w:r>
        <w:rPr>
          <w:color w:val="231F20"/>
          <w:spacing w:val="5"/>
        </w:rPr>
        <w:t>nơi </w:t>
      </w:r>
      <w:r>
        <w:rPr>
          <w:color w:val="231F20"/>
          <w:spacing w:val="4"/>
        </w:rPr>
        <w:t>không </w:t>
      </w:r>
      <w:r>
        <w:rPr>
          <w:color w:val="231F20"/>
          <w:spacing w:val="3"/>
        </w:rPr>
        <w:t>nối </w:t>
      </w:r>
      <w:r>
        <w:rPr>
          <w:color w:val="231F20"/>
          <w:spacing w:val="4"/>
        </w:rPr>
        <w:t>tiếp, </w:t>
      </w:r>
      <w:r>
        <w:rPr>
          <w:color w:val="231F20"/>
          <w:spacing w:val="3"/>
        </w:rPr>
        <w:t>nếu dựa vào thân lậu tận </w:t>
      </w:r>
      <w:r>
        <w:rPr>
          <w:color w:val="231F20"/>
          <w:spacing w:val="2"/>
        </w:rPr>
        <w:t>là </w:t>
      </w:r>
      <w:r>
        <w:rPr>
          <w:color w:val="231F20"/>
          <w:spacing w:val="4"/>
        </w:rPr>
        <w:t>duyên </w:t>
      </w:r>
      <w:r>
        <w:rPr>
          <w:color w:val="231F20"/>
          <w:spacing w:val="3"/>
        </w:rPr>
        <w:t>nơi </w:t>
      </w:r>
      <w:r>
        <w:rPr>
          <w:color w:val="231F20"/>
          <w:spacing w:val="2"/>
        </w:rPr>
        <w:t>ba </w:t>
      </w:r>
      <w:r>
        <w:rPr>
          <w:color w:val="231F20"/>
          <w:spacing w:val="5"/>
        </w:rPr>
        <w:t>thứ. </w:t>
      </w:r>
      <w:r>
        <w:rPr>
          <w:color w:val="231F20"/>
          <w:spacing w:val="3"/>
        </w:rPr>
        <w:t>Pháp </w:t>
      </w:r>
      <w:r>
        <w:rPr>
          <w:color w:val="231F20"/>
          <w:spacing w:val="4"/>
        </w:rPr>
        <w:t>không </w:t>
      </w:r>
      <w:r>
        <w:rPr>
          <w:color w:val="231F20"/>
          <w:spacing w:val="2"/>
        </w:rPr>
        <w:t>sợ </w:t>
      </w:r>
      <w:r>
        <w:rPr>
          <w:color w:val="231F20"/>
          <w:spacing w:val="3"/>
        </w:rPr>
        <w:t>hãi </w:t>
      </w:r>
      <w:r>
        <w:rPr>
          <w:color w:val="231F20"/>
          <w:spacing w:val="2"/>
        </w:rPr>
        <w:t>ba </w:t>
      </w:r>
      <w:r>
        <w:rPr>
          <w:color w:val="231F20"/>
          <w:spacing w:val="4"/>
        </w:rPr>
        <w:t>duyên </w:t>
      </w:r>
      <w:r>
        <w:rPr>
          <w:color w:val="231F20"/>
          <w:spacing w:val="3"/>
        </w:rPr>
        <w:t>nơi </w:t>
      </w:r>
      <w:r>
        <w:rPr>
          <w:color w:val="231F20"/>
          <w:spacing w:val="2"/>
        </w:rPr>
        <w:t>sự </w:t>
      </w:r>
      <w:r>
        <w:rPr>
          <w:color w:val="231F20"/>
          <w:spacing w:val="3"/>
        </w:rPr>
        <w:t>nối tiếp của mình </w:t>
      </w:r>
      <w:r>
        <w:rPr>
          <w:color w:val="231F20"/>
          <w:spacing w:val="2"/>
        </w:rPr>
        <w:t>và </w:t>
      </w:r>
      <w:r>
        <w:rPr>
          <w:color w:val="231F20"/>
          <w:spacing w:val="5"/>
        </w:rPr>
        <w:t>của </w:t>
      </w:r>
      <w:r>
        <w:rPr>
          <w:color w:val="231F20"/>
          <w:spacing w:val="4"/>
        </w:rPr>
        <w:t>người</w:t>
      </w:r>
      <w:r>
        <w:rPr>
          <w:color w:val="231F20"/>
          <w:spacing w:val="10"/>
        </w:rPr>
        <w:t> </w:t>
      </w:r>
      <w:r>
        <w:rPr>
          <w:color w:val="231F20"/>
          <w:spacing w:val="5"/>
        </w:rPr>
        <w:t>khác.</w:t>
      </w:r>
    </w:p>
    <w:p>
      <w:pPr>
        <w:pStyle w:val="BodyText"/>
        <w:spacing w:line="276" w:lineRule="auto"/>
        <w:ind w:right="410"/>
      </w:pPr>
      <w:r>
        <w:rPr>
          <w:color w:val="231F20"/>
        </w:rPr>
        <w:t>Về</w:t>
      </w:r>
      <w:r>
        <w:rPr>
          <w:color w:val="231F20"/>
          <w:spacing w:val="-10"/>
        </w:rPr>
        <w:t> </w:t>
      </w:r>
      <w:r>
        <w:rPr>
          <w:color w:val="231F20"/>
        </w:rPr>
        <w:t>gia</w:t>
      </w:r>
      <w:r>
        <w:rPr>
          <w:color w:val="231F20"/>
          <w:spacing w:val="-9"/>
        </w:rPr>
        <w:t> </w:t>
      </w:r>
      <w:r>
        <w:rPr>
          <w:color w:val="231F20"/>
        </w:rPr>
        <w:t>hạnh</w:t>
      </w:r>
      <w:r>
        <w:rPr>
          <w:color w:val="231F20"/>
          <w:spacing w:val="-9"/>
        </w:rPr>
        <w:t> </w:t>
      </w:r>
      <w:r>
        <w:rPr>
          <w:color w:val="231F20"/>
        </w:rPr>
        <w:t>đắc,</w:t>
      </w:r>
      <w:r>
        <w:rPr>
          <w:color w:val="231F20"/>
          <w:spacing w:val="-10"/>
        </w:rPr>
        <w:t> </w:t>
      </w:r>
      <w:r>
        <w:rPr>
          <w:color w:val="231F20"/>
        </w:rPr>
        <w:t>lìa</w:t>
      </w:r>
      <w:r>
        <w:rPr>
          <w:color w:val="231F20"/>
          <w:spacing w:val="-9"/>
        </w:rPr>
        <w:t> </w:t>
      </w:r>
      <w:r>
        <w:rPr>
          <w:color w:val="231F20"/>
        </w:rPr>
        <w:t>nhiễm</w:t>
      </w:r>
      <w:r>
        <w:rPr>
          <w:color w:val="231F20"/>
          <w:spacing w:val="-10"/>
        </w:rPr>
        <w:t> </w:t>
      </w:r>
      <w:r>
        <w:rPr>
          <w:color w:val="231F20"/>
        </w:rPr>
        <w:t>đắc:</w:t>
      </w:r>
      <w:r>
        <w:rPr>
          <w:color w:val="231F20"/>
          <w:spacing w:val="-11"/>
        </w:rPr>
        <w:t> </w:t>
      </w:r>
      <w:r>
        <w:rPr>
          <w:color w:val="231F20"/>
        </w:rPr>
        <w:t>Bốn</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sợ</w:t>
      </w:r>
      <w:r>
        <w:rPr>
          <w:color w:val="231F20"/>
          <w:spacing w:val="-10"/>
        </w:rPr>
        <w:t> </w:t>
      </w:r>
      <w:r>
        <w:rPr>
          <w:color w:val="231F20"/>
        </w:rPr>
        <w:t>hãi</w:t>
      </w:r>
      <w:r>
        <w:rPr>
          <w:color w:val="231F20"/>
          <w:spacing w:val="-10"/>
        </w:rPr>
        <w:t> </w:t>
      </w:r>
      <w:r>
        <w:rPr>
          <w:color w:val="231F20"/>
        </w:rPr>
        <w:t>này</w:t>
      </w:r>
      <w:r>
        <w:rPr>
          <w:color w:val="231F20"/>
          <w:spacing w:val="-9"/>
        </w:rPr>
        <w:t> </w:t>
      </w:r>
      <w:r>
        <w:rPr>
          <w:color w:val="231F20"/>
        </w:rPr>
        <w:t>đều có thể nói là gia hạnh đắc. Vì tích tập gia hạnh đắc thù thắng trong ba vô số kiếp nên đều có thể nói là lìa nhiễm đắc. Lìa nhiễm nơi cõi Hữu đảnh, lúc được tận trí là đắc không sợ</w:t>
      </w:r>
      <w:r>
        <w:rPr>
          <w:color w:val="231F20"/>
          <w:spacing w:val="-3"/>
        </w:rPr>
        <w:t> </w:t>
      </w:r>
      <w:r>
        <w:rPr>
          <w:color w:val="231F20"/>
        </w:rPr>
        <w:t>hãi.</w:t>
      </w:r>
    </w:p>
    <w:p>
      <w:pPr>
        <w:pStyle w:val="BodyText"/>
        <w:spacing w:before="115"/>
        <w:ind w:left="677" w:firstLine="0"/>
      </w:pPr>
      <w:r>
        <w:rPr>
          <w:i/>
          <w:color w:val="231F20"/>
        </w:rPr>
        <w:t>Hỏi: </w:t>
      </w:r>
      <w:r>
        <w:rPr>
          <w:color w:val="231F20"/>
        </w:rPr>
        <w:t>Bốn pháp không sợ hãi này gia hạnh như thế nào?</w:t>
      </w:r>
    </w:p>
    <w:p>
      <w:pPr>
        <w:pStyle w:val="BodyText"/>
        <w:spacing w:before="158"/>
        <w:ind w:left="677" w:firstLine="0"/>
      </w:pPr>
      <w:r>
        <w:rPr>
          <w:i/>
          <w:color w:val="231F20"/>
        </w:rPr>
        <w:t>Đáp: </w:t>
      </w:r>
      <w:r>
        <w:rPr>
          <w:color w:val="231F20"/>
        </w:rPr>
        <w:t>Gia hạnh có hai thứ:</w:t>
      </w:r>
    </w:p>
    <w:p>
      <w:pPr>
        <w:pStyle w:val="ListParagraph"/>
        <w:numPr>
          <w:ilvl w:val="0"/>
          <w:numId w:val="63"/>
        </w:numPr>
        <w:tabs>
          <w:tab w:pos="927" w:val="left" w:leader="none"/>
        </w:tabs>
        <w:spacing w:line="240" w:lineRule="auto" w:before="158" w:after="0"/>
        <w:ind w:left="926" w:right="0" w:hanging="250"/>
        <w:jc w:val="left"/>
        <w:rPr>
          <w:sz w:val="26"/>
        </w:rPr>
      </w:pPr>
      <w:r>
        <w:rPr>
          <w:color w:val="231F20"/>
          <w:sz w:val="26"/>
        </w:rPr>
        <w:t>Gia</w:t>
      </w:r>
      <w:r>
        <w:rPr>
          <w:color w:val="231F20"/>
          <w:spacing w:val="-13"/>
          <w:sz w:val="26"/>
        </w:rPr>
        <w:t> </w:t>
      </w:r>
      <w:r>
        <w:rPr>
          <w:color w:val="231F20"/>
          <w:sz w:val="26"/>
        </w:rPr>
        <w:t>hạnh</w:t>
      </w:r>
      <w:r>
        <w:rPr>
          <w:color w:val="231F20"/>
          <w:spacing w:val="-12"/>
          <w:sz w:val="26"/>
        </w:rPr>
        <w:t> </w:t>
      </w:r>
      <w:r>
        <w:rPr>
          <w:color w:val="231F20"/>
          <w:sz w:val="26"/>
        </w:rPr>
        <w:t>gần:</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thuận</w:t>
      </w:r>
      <w:r>
        <w:rPr>
          <w:color w:val="231F20"/>
          <w:spacing w:val="-11"/>
          <w:sz w:val="26"/>
        </w:rPr>
        <w:t> </w:t>
      </w:r>
      <w:r>
        <w:rPr>
          <w:color w:val="231F20"/>
          <w:sz w:val="26"/>
        </w:rPr>
        <w:t>phần</w:t>
      </w:r>
      <w:r>
        <w:rPr>
          <w:color w:val="231F20"/>
          <w:spacing w:val="-12"/>
          <w:sz w:val="26"/>
        </w:rPr>
        <w:t> </w:t>
      </w:r>
      <w:r>
        <w:rPr>
          <w:color w:val="231F20"/>
          <w:sz w:val="26"/>
        </w:rPr>
        <w:t>quyết</w:t>
      </w:r>
      <w:r>
        <w:rPr>
          <w:color w:val="231F20"/>
          <w:spacing w:val="-12"/>
          <w:sz w:val="26"/>
        </w:rPr>
        <w:t> </w:t>
      </w:r>
      <w:r>
        <w:rPr>
          <w:color w:val="231F20"/>
          <w:sz w:val="26"/>
        </w:rPr>
        <w:t>định</w:t>
      </w:r>
      <w:r>
        <w:rPr>
          <w:color w:val="231F20"/>
          <w:spacing w:val="-12"/>
          <w:sz w:val="26"/>
        </w:rPr>
        <w:t> </w:t>
      </w:r>
      <w:r>
        <w:rPr>
          <w:color w:val="231F20"/>
          <w:sz w:val="26"/>
        </w:rPr>
        <w:t>lựa</w:t>
      </w:r>
      <w:r>
        <w:rPr>
          <w:color w:val="231F20"/>
          <w:spacing w:val="-11"/>
          <w:sz w:val="26"/>
        </w:rPr>
        <w:t> </w:t>
      </w:r>
      <w:r>
        <w:rPr>
          <w:color w:val="231F20"/>
          <w:sz w:val="26"/>
        </w:rPr>
        <w:t>chọn</w:t>
      </w:r>
      <w:r>
        <w:rPr>
          <w:color w:val="231F20"/>
          <w:spacing w:val="-11"/>
          <w:sz w:val="26"/>
        </w:rPr>
        <w:t> </w:t>
      </w:r>
      <w:r>
        <w:rPr>
          <w:color w:val="231F20"/>
          <w:spacing w:val="-5"/>
          <w:sz w:val="26"/>
        </w:rPr>
        <w:t>v.v…</w:t>
      </w:r>
    </w:p>
    <w:p>
      <w:pPr>
        <w:spacing w:after="0" w:line="240" w:lineRule="auto"/>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63"/>
        </w:numPr>
        <w:tabs>
          <w:tab w:pos="1237" w:val="left" w:leader="none"/>
        </w:tabs>
        <w:spacing w:line="276" w:lineRule="auto" w:before="89" w:after="0"/>
        <w:ind w:left="393" w:right="127" w:firstLine="566"/>
        <w:jc w:val="both"/>
        <w:rPr>
          <w:sz w:val="26"/>
        </w:rPr>
      </w:pPr>
      <w:r>
        <w:rPr>
          <w:color w:val="231F20"/>
          <w:sz w:val="26"/>
        </w:rPr>
        <w:t>Gia hạnh xa: Nghĩa là ngay từ lúc đầu không thoái chuyển tâm Bồ-đề.</w:t>
      </w:r>
    </w:p>
    <w:p>
      <w:pPr>
        <w:pStyle w:val="BodyText"/>
        <w:spacing w:line="276" w:lineRule="auto"/>
        <w:ind w:left="393" w:right="126"/>
      </w:pPr>
      <w:r>
        <w:rPr>
          <w:color w:val="231F20"/>
        </w:rPr>
        <w:t>Như thế là đã nói về mười lực và bốn pháp không sợ hãi. Mỗi mỗi lực gồm thâu bốn pháp không sợ hãi. Mỗi mỗi pháp không sợ hãi đều gồm thâu mười lực, tức có bốn mươi lực, bốn mươi pháp không sợ hãi. </w:t>
      </w:r>
      <w:r>
        <w:rPr>
          <w:color w:val="231F20"/>
          <w:spacing w:val="-4"/>
        </w:rPr>
        <w:t>Tuy </w:t>
      </w:r>
      <w:r>
        <w:rPr>
          <w:color w:val="231F20"/>
        </w:rPr>
        <w:t>nhiên, trước đã nói pháp không sợ hãi một tức là lực thứ nhất, pháp không sợ hãi hai tức là lực thứ mười, pháp </w:t>
      </w:r>
      <w:r>
        <w:rPr>
          <w:color w:val="231F20"/>
          <w:spacing w:val="-3"/>
        </w:rPr>
        <w:t>không </w:t>
      </w:r>
      <w:r>
        <w:rPr>
          <w:color w:val="231F20"/>
        </w:rPr>
        <w:t>sợ</w:t>
      </w:r>
      <w:r>
        <w:rPr>
          <w:color w:val="231F20"/>
          <w:spacing w:val="-7"/>
        </w:rPr>
        <w:t> </w:t>
      </w:r>
      <w:r>
        <w:rPr>
          <w:color w:val="231F20"/>
        </w:rPr>
        <w:t>hãi</w:t>
      </w:r>
      <w:r>
        <w:rPr>
          <w:color w:val="231F20"/>
          <w:spacing w:val="-7"/>
        </w:rPr>
        <w:t> </w:t>
      </w:r>
      <w:r>
        <w:rPr>
          <w:color w:val="231F20"/>
        </w:rPr>
        <w:t>ba</w:t>
      </w:r>
      <w:r>
        <w:rPr>
          <w:color w:val="231F20"/>
          <w:spacing w:val="-7"/>
        </w:rPr>
        <w:t> </w:t>
      </w:r>
      <w:r>
        <w:rPr>
          <w:color w:val="231F20"/>
        </w:rPr>
        <w:t>tức</w:t>
      </w:r>
      <w:r>
        <w:rPr>
          <w:color w:val="231F20"/>
          <w:spacing w:val="-6"/>
        </w:rPr>
        <w:t> </w:t>
      </w:r>
      <w:r>
        <w:rPr>
          <w:color w:val="231F20"/>
        </w:rPr>
        <w:t>là</w:t>
      </w:r>
      <w:r>
        <w:rPr>
          <w:color w:val="231F20"/>
          <w:spacing w:val="-7"/>
        </w:rPr>
        <w:t> </w:t>
      </w:r>
      <w:r>
        <w:rPr>
          <w:color w:val="231F20"/>
        </w:rPr>
        <w:t>lực</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sợ</w:t>
      </w:r>
      <w:r>
        <w:rPr>
          <w:color w:val="231F20"/>
          <w:spacing w:val="-7"/>
        </w:rPr>
        <w:t> </w:t>
      </w:r>
      <w:r>
        <w:rPr>
          <w:color w:val="231F20"/>
        </w:rPr>
        <w:t>hãi</w:t>
      </w:r>
      <w:r>
        <w:rPr>
          <w:color w:val="231F20"/>
          <w:spacing w:val="-7"/>
        </w:rPr>
        <w:t> </w:t>
      </w:r>
      <w:r>
        <w:rPr>
          <w:color w:val="231F20"/>
        </w:rPr>
        <w:t>bốn</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lực</w:t>
      </w:r>
      <w:r>
        <w:rPr>
          <w:color w:val="231F20"/>
          <w:spacing w:val="-7"/>
        </w:rPr>
        <w:t> </w:t>
      </w:r>
      <w:r>
        <w:rPr>
          <w:color w:val="231F20"/>
        </w:rPr>
        <w:t>thứ</w:t>
      </w:r>
      <w:r>
        <w:rPr>
          <w:color w:val="231F20"/>
          <w:spacing w:val="-7"/>
        </w:rPr>
        <w:t> </w:t>
      </w:r>
      <w:r>
        <w:rPr>
          <w:color w:val="231F20"/>
          <w:spacing w:val="-5"/>
        </w:rPr>
        <w:t>bảy. </w:t>
      </w:r>
      <w:r>
        <w:rPr>
          <w:color w:val="231F20"/>
        </w:rPr>
        <w:t>Dựa vào chỗ cùng làm sáng tỏ để nói lên lý</w:t>
      </w:r>
      <w:r>
        <w:rPr>
          <w:color w:val="231F20"/>
          <w:spacing w:val="-4"/>
        </w:rPr>
        <w:t> </w:t>
      </w:r>
      <w:r>
        <w:rPr>
          <w:color w:val="231F20"/>
        </w:rPr>
        <w:t>thật.</w:t>
      </w:r>
    </w:p>
    <w:p>
      <w:pPr>
        <w:pStyle w:val="BodyText"/>
        <w:spacing w:line="276" w:lineRule="auto"/>
        <w:ind w:left="393" w:right="126"/>
      </w:pP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đã</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bốn</w:t>
      </w:r>
      <w:r>
        <w:rPr>
          <w:color w:val="231F20"/>
          <w:spacing w:val="-10"/>
        </w:rPr>
        <w:t> </w:t>
      </w:r>
      <w:r>
        <w:rPr>
          <w:color w:val="231F20"/>
        </w:rPr>
        <w:t>mươi</w:t>
      </w:r>
      <w:r>
        <w:rPr>
          <w:color w:val="231F20"/>
          <w:spacing w:val="-10"/>
        </w:rPr>
        <w:t> </w:t>
      </w:r>
      <w:r>
        <w:rPr>
          <w:color w:val="231F20"/>
        </w:rPr>
        <w:t>lực,</w:t>
      </w:r>
      <w:r>
        <w:rPr>
          <w:color w:val="231F20"/>
          <w:spacing w:val="-9"/>
        </w:rPr>
        <w:t> </w:t>
      </w:r>
      <w:r>
        <w:rPr>
          <w:color w:val="231F20"/>
        </w:rPr>
        <w:t>bốn</w:t>
      </w:r>
      <w:r>
        <w:rPr>
          <w:color w:val="231F20"/>
          <w:spacing w:val="-10"/>
        </w:rPr>
        <w:t> </w:t>
      </w:r>
      <w:r>
        <w:rPr>
          <w:color w:val="231F20"/>
        </w:rPr>
        <w:t>mươi</w:t>
      </w:r>
      <w:r>
        <w:rPr>
          <w:color w:val="231F20"/>
          <w:spacing w:val="-10"/>
        </w:rPr>
        <w:t> </w:t>
      </w:r>
      <w:r>
        <w:rPr>
          <w:color w:val="231F20"/>
        </w:rPr>
        <w:t>pháp</w:t>
      </w:r>
      <w:r>
        <w:rPr>
          <w:color w:val="231F20"/>
          <w:spacing w:val="-10"/>
        </w:rPr>
        <w:t> </w:t>
      </w:r>
      <w:r>
        <w:rPr>
          <w:color w:val="231F20"/>
          <w:spacing w:val="-3"/>
        </w:rPr>
        <w:t>không </w:t>
      </w:r>
      <w:r>
        <w:rPr>
          <w:color w:val="231F20"/>
        </w:rPr>
        <w:t>sợ hãi. Dựa vào chỗ căn bản để nói tức chỉ nói thành tựu mười lực, bốn pháp không sợ</w:t>
      </w:r>
      <w:r>
        <w:rPr>
          <w:color w:val="231F20"/>
          <w:spacing w:val="-2"/>
        </w:rPr>
        <w:t> </w:t>
      </w:r>
      <w:r>
        <w:rPr>
          <w:color w:val="231F20"/>
        </w:rPr>
        <w:t>hãi.</w:t>
      </w:r>
    </w:p>
    <w:p>
      <w:pPr>
        <w:pStyle w:val="BodyText"/>
        <w:spacing w:line="276" w:lineRule="auto"/>
        <w:ind w:left="393" w:right="127"/>
      </w:pPr>
      <w:r>
        <w:rPr>
          <w:i/>
          <w:color w:val="231F20"/>
        </w:rPr>
        <w:t>Hỏi: </w:t>
      </w:r>
      <w:r>
        <w:rPr>
          <w:color w:val="231F20"/>
        </w:rPr>
        <w:t>Nếu mười lực gồm thâu bốn pháp không sợ hãi và bốn pháp không sợ hãi gồm thâu mười lực thì lực và không sợ hãi có gì khác nhau?</w:t>
      </w:r>
    </w:p>
    <w:p>
      <w:pPr>
        <w:pStyle w:val="BodyText"/>
        <w:spacing w:line="276" w:lineRule="auto"/>
        <w:ind w:left="393" w:right="128"/>
      </w:pPr>
      <w:r>
        <w:rPr>
          <w:i/>
          <w:color w:val="231F20"/>
        </w:rPr>
        <w:t>Đáp: </w:t>
      </w:r>
      <w:r>
        <w:rPr>
          <w:color w:val="231F20"/>
        </w:rPr>
        <w:t>Có thuyết nói: Hai pháp này không khác nhau, vì gồm thâu lẫn nhau.</w:t>
      </w:r>
    </w:p>
    <w:p>
      <w:pPr>
        <w:pStyle w:val="BodyText"/>
        <w:spacing w:line="276" w:lineRule="auto"/>
        <w:ind w:left="393" w:right="126"/>
      </w:pPr>
      <w:r>
        <w:rPr>
          <w:color w:val="231F20"/>
        </w:rPr>
        <w:t>Có thuyết cho: Hai pháp này cũng có khác nhau. Như nơi tên gọi</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khác</w:t>
      </w:r>
      <w:r>
        <w:rPr>
          <w:color w:val="231F20"/>
          <w:spacing w:val="-8"/>
        </w:rPr>
        <w:t> </w:t>
      </w:r>
      <w:r>
        <w:rPr>
          <w:color w:val="231F20"/>
        </w:rPr>
        <w:t>nhau,</w:t>
      </w:r>
      <w:r>
        <w:rPr>
          <w:color w:val="231F20"/>
          <w:spacing w:val="-8"/>
        </w:rPr>
        <w:t> </w:t>
      </w:r>
      <w:r>
        <w:rPr>
          <w:color w:val="231F20"/>
        </w:rPr>
        <w:t>tức</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lực,</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sợ</w:t>
      </w:r>
      <w:r>
        <w:rPr>
          <w:color w:val="231F20"/>
          <w:spacing w:val="-9"/>
        </w:rPr>
        <w:t> </w:t>
      </w:r>
      <w:r>
        <w:rPr>
          <w:color w:val="231F20"/>
        </w:rPr>
        <w:t>hãi.</w:t>
      </w:r>
      <w:r>
        <w:rPr>
          <w:color w:val="231F20"/>
          <w:spacing w:val="-9"/>
        </w:rPr>
        <w:t> </w:t>
      </w:r>
      <w:r>
        <w:rPr>
          <w:color w:val="231F20"/>
        </w:rPr>
        <w:t>Lại</w:t>
      </w:r>
      <w:r>
        <w:rPr>
          <w:color w:val="231F20"/>
          <w:spacing w:val="-8"/>
        </w:rPr>
        <w:t> </w:t>
      </w:r>
      <w:r>
        <w:rPr>
          <w:color w:val="231F20"/>
        </w:rPr>
        <w:t>nữa,</w:t>
      </w:r>
      <w:r>
        <w:rPr>
          <w:color w:val="231F20"/>
          <w:spacing w:val="-8"/>
        </w:rPr>
        <w:t> </w:t>
      </w:r>
      <w:r>
        <w:rPr>
          <w:color w:val="231F20"/>
          <w:spacing w:val="-3"/>
        </w:rPr>
        <w:t>cứng </w:t>
      </w:r>
      <w:r>
        <w:rPr>
          <w:color w:val="231F20"/>
        </w:rPr>
        <w:t>chắc,</w:t>
      </w:r>
      <w:r>
        <w:rPr>
          <w:color w:val="231F20"/>
          <w:spacing w:val="-6"/>
        </w:rPr>
        <w:t> </w:t>
      </w:r>
      <w:r>
        <w:rPr>
          <w:color w:val="231F20"/>
        </w:rPr>
        <w:t>mạnh</w:t>
      </w:r>
      <w:r>
        <w:rPr>
          <w:color w:val="231F20"/>
          <w:spacing w:val="-5"/>
        </w:rPr>
        <w:t> </w:t>
      </w:r>
      <w:r>
        <w:rPr>
          <w:color w:val="231F20"/>
        </w:rPr>
        <w:t>mẽ</w:t>
      </w:r>
      <w:r>
        <w:rPr>
          <w:color w:val="231F20"/>
          <w:spacing w:val="-5"/>
        </w:rPr>
        <w:t> </w:t>
      </w:r>
      <w:r>
        <w:rPr>
          <w:color w:val="231F20"/>
        </w:rPr>
        <w:t>là</w:t>
      </w:r>
      <w:r>
        <w:rPr>
          <w:color w:val="231F20"/>
          <w:spacing w:val="-5"/>
        </w:rPr>
        <w:t> </w:t>
      </w:r>
      <w:r>
        <w:rPr>
          <w:color w:val="231F20"/>
        </w:rPr>
        <w:t>lực.</w:t>
      </w:r>
      <w:r>
        <w:rPr>
          <w:color w:val="231F20"/>
          <w:spacing w:val="-5"/>
        </w:rPr>
        <w:t> </w:t>
      </w:r>
      <w:r>
        <w:rPr>
          <w:color w:val="231F20"/>
        </w:rPr>
        <w:t>Sự</w:t>
      </w:r>
      <w:r>
        <w:rPr>
          <w:color w:val="231F20"/>
          <w:spacing w:val="-5"/>
        </w:rPr>
        <w:t> </w:t>
      </w:r>
      <w:r>
        <w:rPr>
          <w:color w:val="231F20"/>
        </w:rPr>
        <w:t>dũng</w:t>
      </w:r>
      <w:r>
        <w:rPr>
          <w:color w:val="231F20"/>
          <w:spacing w:val="-5"/>
        </w:rPr>
        <w:t> </w:t>
      </w:r>
      <w:r>
        <w:rPr>
          <w:color w:val="231F20"/>
        </w:rPr>
        <w:t>mãnh</w:t>
      </w:r>
      <w:r>
        <w:rPr>
          <w:color w:val="231F20"/>
          <w:spacing w:val="-6"/>
        </w:rPr>
        <w:t> </w:t>
      </w:r>
      <w:r>
        <w:rPr>
          <w:color w:val="231F20"/>
        </w:rPr>
        <w:t>quyết</w:t>
      </w:r>
      <w:r>
        <w:rPr>
          <w:color w:val="231F20"/>
          <w:spacing w:val="-6"/>
        </w:rPr>
        <w:t> </w:t>
      </w:r>
      <w:r>
        <w:rPr>
          <w:color w:val="231F20"/>
        </w:rPr>
        <w:t>định</w:t>
      </w:r>
      <w:r>
        <w:rPr>
          <w:color w:val="231F20"/>
          <w:spacing w:val="-6"/>
        </w:rPr>
        <w:t> </w:t>
      </w:r>
      <w:r>
        <w:rPr>
          <w:color w:val="231F20"/>
        </w:rPr>
        <w:t>là</w:t>
      </w:r>
      <w:r>
        <w:rPr>
          <w:color w:val="231F20"/>
          <w:spacing w:val="-5"/>
        </w:rPr>
        <w:t> </w:t>
      </w:r>
      <w:r>
        <w:rPr>
          <w:color w:val="231F20"/>
        </w:rPr>
        <w:t>không</w:t>
      </w:r>
      <w:r>
        <w:rPr>
          <w:color w:val="231F20"/>
          <w:spacing w:val="-5"/>
        </w:rPr>
        <w:t> </w:t>
      </w:r>
      <w:r>
        <w:rPr>
          <w:color w:val="231F20"/>
        </w:rPr>
        <w:t>sợ</w:t>
      </w:r>
      <w:r>
        <w:rPr>
          <w:color w:val="231F20"/>
          <w:spacing w:val="-6"/>
        </w:rPr>
        <w:t> </w:t>
      </w:r>
      <w:r>
        <w:rPr>
          <w:color w:val="231F20"/>
        </w:rPr>
        <w:t>hãi.</w:t>
      </w:r>
      <w:r>
        <w:rPr>
          <w:color w:val="231F20"/>
          <w:spacing w:val="-6"/>
        </w:rPr>
        <w:t> </w:t>
      </w:r>
      <w:r>
        <w:rPr>
          <w:color w:val="231F20"/>
        </w:rPr>
        <w:t>Lại nữa, an trụ là lực, không thể khuynh động là không sợ hãi. Lại </w:t>
      </w:r>
      <w:r>
        <w:rPr>
          <w:color w:val="231F20"/>
          <w:spacing w:val="-4"/>
        </w:rPr>
        <w:t>nữa, </w:t>
      </w:r>
      <w:r>
        <w:rPr>
          <w:color w:val="231F20"/>
        </w:rPr>
        <w:t>không thể bẽ </w:t>
      </w:r>
      <w:r>
        <w:rPr>
          <w:color w:val="231F20"/>
          <w:spacing w:val="-5"/>
        </w:rPr>
        <w:t>gãy, </w:t>
      </w:r>
      <w:r>
        <w:rPr>
          <w:color w:val="231F20"/>
        </w:rPr>
        <w:t>đè bẹp xuống được là lực, không khiếp nhược </w:t>
      </w:r>
      <w:r>
        <w:rPr>
          <w:color w:val="231F20"/>
          <w:spacing w:val="-6"/>
        </w:rPr>
        <w:t>là </w:t>
      </w:r>
      <w:r>
        <w:rPr>
          <w:color w:val="231F20"/>
        </w:rPr>
        <w:t>không</w:t>
      </w:r>
      <w:r>
        <w:rPr>
          <w:color w:val="231F20"/>
          <w:spacing w:val="-5"/>
        </w:rPr>
        <w:t> </w:t>
      </w:r>
      <w:r>
        <w:rPr>
          <w:color w:val="231F20"/>
        </w:rPr>
        <w:t>sợ</w:t>
      </w:r>
      <w:r>
        <w:rPr>
          <w:color w:val="231F20"/>
          <w:spacing w:val="-4"/>
        </w:rPr>
        <w:t> </w:t>
      </w:r>
      <w:r>
        <w:rPr>
          <w:color w:val="231F20"/>
        </w:rPr>
        <w:t>hãi.</w:t>
      </w:r>
      <w:r>
        <w:rPr>
          <w:color w:val="231F20"/>
          <w:spacing w:val="-4"/>
        </w:rPr>
        <w:t> </w:t>
      </w:r>
      <w:r>
        <w:rPr>
          <w:color w:val="231F20"/>
        </w:rPr>
        <w:t>Lại</w:t>
      </w:r>
      <w:r>
        <w:rPr>
          <w:color w:val="231F20"/>
          <w:spacing w:val="-4"/>
        </w:rPr>
        <w:t> </w:t>
      </w:r>
      <w:r>
        <w:rPr>
          <w:color w:val="231F20"/>
        </w:rPr>
        <w:t>nữa,</w:t>
      </w:r>
      <w:r>
        <w:rPr>
          <w:color w:val="231F20"/>
          <w:spacing w:val="-4"/>
        </w:rPr>
        <w:t> </w:t>
      </w:r>
      <w:r>
        <w:rPr>
          <w:color w:val="231F20"/>
        </w:rPr>
        <w:t>lợi</w:t>
      </w:r>
      <w:r>
        <w:rPr>
          <w:color w:val="231F20"/>
          <w:spacing w:val="-4"/>
        </w:rPr>
        <w:t> </w:t>
      </w:r>
      <w:r>
        <w:rPr>
          <w:color w:val="231F20"/>
        </w:rPr>
        <w:t>mình</w:t>
      </w:r>
      <w:r>
        <w:rPr>
          <w:color w:val="231F20"/>
          <w:spacing w:val="-4"/>
        </w:rPr>
        <w:t> </w:t>
      </w:r>
      <w:r>
        <w:rPr>
          <w:color w:val="231F20"/>
        </w:rPr>
        <w:t>là</w:t>
      </w:r>
      <w:r>
        <w:rPr>
          <w:color w:val="231F20"/>
          <w:spacing w:val="-5"/>
        </w:rPr>
        <w:t> </w:t>
      </w:r>
      <w:r>
        <w:rPr>
          <w:color w:val="231F20"/>
        </w:rPr>
        <w:t>lực,</w:t>
      </w:r>
      <w:r>
        <w:rPr>
          <w:color w:val="231F20"/>
          <w:spacing w:val="-4"/>
        </w:rPr>
        <w:t> </w:t>
      </w:r>
      <w:r>
        <w:rPr>
          <w:color w:val="231F20"/>
        </w:rPr>
        <w:t>lợi</w:t>
      </w:r>
      <w:r>
        <w:rPr>
          <w:color w:val="231F20"/>
          <w:spacing w:val="-4"/>
        </w:rPr>
        <w:t> </w:t>
      </w:r>
      <w:r>
        <w:rPr>
          <w:color w:val="231F20"/>
        </w:rPr>
        <w:t>người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sợ</w:t>
      </w:r>
      <w:r>
        <w:rPr>
          <w:color w:val="231F20"/>
          <w:spacing w:val="-4"/>
        </w:rPr>
        <w:t> </w:t>
      </w:r>
      <w:r>
        <w:rPr>
          <w:color w:val="231F20"/>
        </w:rPr>
        <w:t>hãi.</w:t>
      </w:r>
      <w:r>
        <w:rPr>
          <w:color w:val="231F20"/>
          <w:spacing w:val="-4"/>
        </w:rPr>
        <w:t> </w:t>
      </w:r>
      <w:r>
        <w:rPr>
          <w:color w:val="231F20"/>
        </w:rPr>
        <w:t>Lại nữa, tự thâu nhận lấy là lực, thâu nhận của người khác là không </w:t>
      </w:r>
      <w:r>
        <w:rPr>
          <w:color w:val="231F20"/>
          <w:spacing w:val="-7"/>
        </w:rPr>
        <w:t>sợ </w:t>
      </w:r>
      <w:r>
        <w:rPr>
          <w:color w:val="231F20"/>
        </w:rPr>
        <w:t>hãi. Lại nữa, không bị người khác thắng là lực, có khả năng thắng người</w:t>
      </w:r>
      <w:r>
        <w:rPr>
          <w:color w:val="231F20"/>
          <w:spacing w:val="-8"/>
        </w:rPr>
        <w:t> </w:t>
      </w:r>
      <w:r>
        <w:rPr>
          <w:color w:val="231F20"/>
        </w:rPr>
        <w:t>khác</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sợ</w:t>
      </w:r>
      <w:r>
        <w:rPr>
          <w:color w:val="231F20"/>
          <w:spacing w:val="-7"/>
        </w:rPr>
        <w:t> </w:t>
      </w:r>
      <w:r>
        <w:rPr>
          <w:color w:val="231F20"/>
        </w:rPr>
        <w:t>hãi.</w:t>
      </w:r>
      <w:r>
        <w:rPr>
          <w:color w:val="231F20"/>
          <w:spacing w:val="-7"/>
        </w:rPr>
        <w:t> </w:t>
      </w:r>
      <w:r>
        <w:rPr>
          <w:color w:val="231F20"/>
        </w:rPr>
        <w:t>Lại</w:t>
      </w:r>
      <w:r>
        <w:rPr>
          <w:color w:val="231F20"/>
          <w:spacing w:val="-7"/>
        </w:rPr>
        <w:t> </w:t>
      </w:r>
      <w:r>
        <w:rPr>
          <w:color w:val="231F20"/>
        </w:rPr>
        <w:t>nữa,</w:t>
      </w:r>
      <w:r>
        <w:rPr>
          <w:color w:val="231F20"/>
          <w:spacing w:val="-7"/>
        </w:rPr>
        <w:t> </w:t>
      </w:r>
      <w:r>
        <w:rPr>
          <w:color w:val="231F20"/>
        </w:rPr>
        <w:t>không</w:t>
      </w:r>
      <w:r>
        <w:rPr>
          <w:color w:val="231F20"/>
          <w:spacing w:val="-7"/>
        </w:rPr>
        <w:t> </w:t>
      </w:r>
      <w:r>
        <w:rPr>
          <w:color w:val="231F20"/>
        </w:rPr>
        <w:t>bị</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hàng</w:t>
      </w:r>
      <w:r>
        <w:rPr>
          <w:color w:val="231F20"/>
          <w:spacing w:val="-7"/>
        </w:rPr>
        <w:t> </w:t>
      </w:r>
      <w:r>
        <w:rPr>
          <w:color w:val="231F20"/>
        </w:rPr>
        <w:t>phục là lực, có khả năng hàng phục người khác là không sợ hãi. Lại </w:t>
      </w:r>
      <w:r>
        <w:rPr>
          <w:color w:val="231F20"/>
          <w:spacing w:val="-3"/>
        </w:rPr>
        <w:t>nữa, </w:t>
      </w:r>
      <w:r>
        <w:rPr>
          <w:color w:val="231F20"/>
        </w:rPr>
        <w:t>trí của tự tướng là lực, trí của cộng tướng là không sợ hãi. Lại </w:t>
      </w:r>
      <w:r>
        <w:rPr>
          <w:color w:val="231F20"/>
          <w:spacing w:val="-3"/>
        </w:rPr>
        <w:t>nữa, </w:t>
      </w:r>
      <w:r>
        <w:rPr>
          <w:color w:val="231F20"/>
        </w:rPr>
        <w:t>trí</w:t>
      </w:r>
      <w:r>
        <w:rPr>
          <w:color w:val="231F20"/>
          <w:spacing w:val="10"/>
        </w:rPr>
        <w:t> </w:t>
      </w:r>
      <w:r>
        <w:rPr>
          <w:color w:val="231F20"/>
        </w:rPr>
        <w:t>là</w:t>
      </w:r>
      <w:r>
        <w:rPr>
          <w:color w:val="231F20"/>
          <w:spacing w:val="11"/>
        </w:rPr>
        <w:t> </w:t>
      </w:r>
      <w:r>
        <w:rPr>
          <w:color w:val="231F20"/>
        </w:rPr>
        <w:t>lực,</w:t>
      </w:r>
      <w:r>
        <w:rPr>
          <w:color w:val="231F20"/>
          <w:spacing w:val="11"/>
        </w:rPr>
        <w:t> </w:t>
      </w:r>
      <w:r>
        <w:rPr>
          <w:color w:val="231F20"/>
        </w:rPr>
        <w:t>sự</w:t>
      </w:r>
      <w:r>
        <w:rPr>
          <w:color w:val="231F20"/>
          <w:spacing w:val="11"/>
        </w:rPr>
        <w:t> </w:t>
      </w:r>
      <w:r>
        <w:rPr>
          <w:color w:val="231F20"/>
        </w:rPr>
        <w:t>biện</w:t>
      </w:r>
      <w:r>
        <w:rPr>
          <w:color w:val="231F20"/>
          <w:spacing w:val="11"/>
        </w:rPr>
        <w:t> </w:t>
      </w:r>
      <w:r>
        <w:rPr>
          <w:color w:val="231F20"/>
        </w:rPr>
        <w:t>luận</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sợ</w:t>
      </w:r>
      <w:r>
        <w:rPr>
          <w:color w:val="231F20"/>
          <w:spacing w:val="10"/>
        </w:rPr>
        <w:t> </w:t>
      </w:r>
      <w:r>
        <w:rPr>
          <w:color w:val="231F20"/>
        </w:rPr>
        <w:t>hãi.</w:t>
      </w:r>
      <w:r>
        <w:rPr>
          <w:color w:val="231F20"/>
          <w:spacing w:val="11"/>
        </w:rPr>
        <w:t> </w:t>
      </w:r>
      <w:r>
        <w:rPr>
          <w:color w:val="231F20"/>
        </w:rPr>
        <w:t>Lại</w:t>
      </w:r>
      <w:r>
        <w:rPr>
          <w:color w:val="231F20"/>
          <w:spacing w:val="11"/>
        </w:rPr>
        <w:t> </w:t>
      </w:r>
      <w:r>
        <w:rPr>
          <w:color w:val="231F20"/>
        </w:rPr>
        <w:t>nữa,</w:t>
      </w:r>
      <w:r>
        <w:rPr>
          <w:color w:val="231F20"/>
          <w:spacing w:val="11"/>
        </w:rPr>
        <w:t> </w:t>
      </w:r>
      <w:r>
        <w:rPr>
          <w:color w:val="231F20"/>
        </w:rPr>
        <w:t>nhân</w:t>
      </w:r>
      <w:r>
        <w:rPr>
          <w:color w:val="231F20"/>
          <w:spacing w:val="11"/>
        </w:rPr>
        <w:t> </w:t>
      </w:r>
      <w:r>
        <w:rPr>
          <w:color w:val="231F20"/>
        </w:rPr>
        <w:t>là</w:t>
      </w:r>
      <w:r>
        <w:rPr>
          <w:color w:val="231F20"/>
          <w:spacing w:val="11"/>
        </w:rPr>
        <w:t> </w:t>
      </w:r>
      <w:r>
        <w:rPr>
          <w:color w:val="231F20"/>
        </w:rPr>
        <w:t>lực,</w:t>
      </w:r>
      <w:r>
        <w:rPr>
          <w:color w:val="231F20"/>
          <w:spacing w:val="11"/>
        </w:rPr>
        <w:t> </w:t>
      </w:r>
      <w:r>
        <w:rPr>
          <w:color w:val="231F20"/>
        </w:rPr>
        <w:t>quả</w:t>
      </w:r>
      <w:r>
        <w:rPr>
          <w:color w:val="231F20"/>
          <w:spacing w:val="11"/>
        </w:rPr>
        <w:t> </w:t>
      </w:r>
      <w:r>
        <w:rPr>
          <w:color w:val="231F20"/>
        </w:rPr>
        <w:t>là</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không</w:t>
      </w:r>
      <w:r>
        <w:rPr>
          <w:color w:val="231F20"/>
          <w:spacing w:val="-8"/>
        </w:rPr>
        <w:t> </w:t>
      </w:r>
      <w:r>
        <w:rPr>
          <w:color w:val="231F20"/>
        </w:rPr>
        <w:t>sợ</w:t>
      </w:r>
      <w:r>
        <w:rPr>
          <w:color w:val="231F20"/>
          <w:spacing w:val="-7"/>
        </w:rPr>
        <w:t> </w:t>
      </w:r>
      <w:r>
        <w:rPr>
          <w:color w:val="231F20"/>
        </w:rPr>
        <w:t>hãi.</w:t>
      </w:r>
      <w:r>
        <w:rPr>
          <w:color w:val="231F20"/>
          <w:spacing w:val="-7"/>
        </w:rPr>
        <w:t> </w:t>
      </w:r>
      <w:r>
        <w:rPr>
          <w:color w:val="231F20"/>
        </w:rPr>
        <w:t>Lại</w:t>
      </w:r>
      <w:r>
        <w:rPr>
          <w:color w:val="231F20"/>
          <w:spacing w:val="-7"/>
        </w:rPr>
        <w:t> </w:t>
      </w:r>
      <w:r>
        <w:rPr>
          <w:color w:val="231F20"/>
        </w:rPr>
        <w:t>nữa,</w:t>
      </w:r>
      <w:r>
        <w:rPr>
          <w:color w:val="231F20"/>
          <w:spacing w:val="-7"/>
        </w:rPr>
        <w:t> </w:t>
      </w:r>
      <w:r>
        <w:rPr>
          <w:color w:val="231F20"/>
        </w:rPr>
        <w:t>tự</w:t>
      </w:r>
      <w:r>
        <w:rPr>
          <w:color w:val="231F20"/>
          <w:spacing w:val="-7"/>
        </w:rPr>
        <w:t> </w:t>
      </w:r>
      <w:r>
        <w:rPr>
          <w:color w:val="231F20"/>
        </w:rPr>
        <w:t>thông</w:t>
      </w:r>
      <w:r>
        <w:rPr>
          <w:color w:val="231F20"/>
          <w:spacing w:val="-7"/>
        </w:rPr>
        <w:t> </w:t>
      </w:r>
      <w:r>
        <w:rPr>
          <w:color w:val="231F20"/>
        </w:rPr>
        <w:t>đạt</w:t>
      </w:r>
      <w:r>
        <w:rPr>
          <w:color w:val="231F20"/>
          <w:spacing w:val="-7"/>
        </w:rPr>
        <w:t> </w:t>
      </w:r>
      <w:r>
        <w:rPr>
          <w:color w:val="231F20"/>
        </w:rPr>
        <w:t>là</w:t>
      </w:r>
      <w:r>
        <w:rPr>
          <w:color w:val="231F20"/>
          <w:spacing w:val="-7"/>
        </w:rPr>
        <w:t> </w:t>
      </w:r>
      <w:r>
        <w:rPr>
          <w:color w:val="231F20"/>
        </w:rPr>
        <w:t>lực,</w:t>
      </w:r>
      <w:r>
        <w:rPr>
          <w:color w:val="231F20"/>
          <w:spacing w:val="-7"/>
        </w:rPr>
        <w:t> </w:t>
      </w:r>
      <w:r>
        <w:rPr>
          <w:color w:val="231F20"/>
        </w:rPr>
        <w:t>có</w:t>
      </w:r>
      <w:r>
        <w:rPr>
          <w:color w:val="231F20"/>
          <w:spacing w:val="-7"/>
        </w:rPr>
        <w:t> </w:t>
      </w:r>
      <w:r>
        <w:rPr>
          <w:color w:val="231F20"/>
        </w:rPr>
        <w:t>khả</w:t>
      </w:r>
      <w:r>
        <w:rPr>
          <w:color w:val="231F20"/>
          <w:spacing w:val="-7"/>
        </w:rPr>
        <w:t> </w:t>
      </w:r>
      <w:r>
        <w:rPr>
          <w:color w:val="231F20"/>
        </w:rPr>
        <w:t>năng</w:t>
      </w:r>
      <w:r>
        <w:rPr>
          <w:color w:val="231F20"/>
          <w:spacing w:val="-7"/>
        </w:rPr>
        <w:t> </w:t>
      </w:r>
      <w:r>
        <w:rPr>
          <w:color w:val="231F20"/>
        </w:rPr>
        <w:t>vì</w:t>
      </w:r>
      <w:r>
        <w:rPr>
          <w:color w:val="231F20"/>
          <w:spacing w:val="-7"/>
        </w:rPr>
        <w:t> </w:t>
      </w:r>
      <w:r>
        <w:rPr>
          <w:color w:val="231F20"/>
        </w:rPr>
        <w:t>người</w:t>
      </w:r>
      <w:r>
        <w:rPr>
          <w:color w:val="231F20"/>
          <w:spacing w:val="-7"/>
        </w:rPr>
        <w:t> </w:t>
      </w:r>
      <w:r>
        <w:rPr>
          <w:color w:val="231F20"/>
        </w:rPr>
        <w:t>khác giảng nói là không sợ hãi. Lại nữa, thông đạt về nghĩa là lực, thông đạt về văn là không sợ hãi. Lại nữa, vô ngại giải Pháp, Nghĩa là lực, vô ngại giải Từ, Biện là không sợ hãi. Lại nữa, đối với Pháp, Nghĩa vô ngại giải hoàn toàn sáng rõ là lực. Đối với ngôn Từ, Biện vô</w:t>
      </w:r>
      <w:r>
        <w:rPr>
          <w:color w:val="231F20"/>
          <w:spacing w:val="-40"/>
        </w:rPr>
        <w:t> </w:t>
      </w:r>
      <w:r>
        <w:rPr>
          <w:color w:val="231F20"/>
        </w:rPr>
        <w:t>ngại giải hoàn toàn sáng rõ là không sợ hãi. Lại nữa, tích tập là lực, thọ dụng là không sợ hãi. Lại nữa, như tự làm dồi dào về của báu là lực, như có thể phân thí cho kẻ khác là không sợ hãi. Lại nữa, như giải thích về phương thuốc là lực, như có thể chữa trị lành bệnh là</w:t>
      </w:r>
      <w:r>
        <w:rPr>
          <w:color w:val="231F20"/>
          <w:spacing w:val="-42"/>
        </w:rPr>
        <w:t> </w:t>
      </w:r>
      <w:r>
        <w:rPr>
          <w:color w:val="231F20"/>
        </w:rPr>
        <w:t>không sợ</w:t>
      </w:r>
      <w:r>
        <w:rPr>
          <w:color w:val="231F20"/>
          <w:spacing w:val="-7"/>
        </w:rPr>
        <w:t> </w:t>
      </w:r>
      <w:r>
        <w:rPr>
          <w:color w:val="231F20"/>
        </w:rPr>
        <w:t>hãi.</w:t>
      </w:r>
      <w:r>
        <w:rPr>
          <w:color w:val="231F20"/>
          <w:spacing w:val="-6"/>
        </w:rPr>
        <w:t> </w:t>
      </w:r>
      <w:r>
        <w:rPr>
          <w:color w:val="231F20"/>
        </w:rPr>
        <w:t>Lại</w:t>
      </w:r>
      <w:r>
        <w:rPr>
          <w:color w:val="231F20"/>
          <w:spacing w:val="-6"/>
        </w:rPr>
        <w:t> </w:t>
      </w:r>
      <w:r>
        <w:rPr>
          <w:color w:val="231F20"/>
        </w:rPr>
        <w:t>nữa,</w:t>
      </w:r>
      <w:r>
        <w:rPr>
          <w:color w:val="231F20"/>
          <w:spacing w:val="-7"/>
        </w:rPr>
        <w:t> </w:t>
      </w:r>
      <w:r>
        <w:rPr>
          <w:color w:val="231F20"/>
        </w:rPr>
        <w:t>trí</w:t>
      </w:r>
      <w:r>
        <w:rPr>
          <w:color w:val="231F20"/>
          <w:spacing w:val="-6"/>
        </w:rPr>
        <w:t> </w:t>
      </w:r>
      <w:r>
        <w:rPr>
          <w:color w:val="231F20"/>
        </w:rPr>
        <w:t>tuệ</w:t>
      </w:r>
      <w:r>
        <w:rPr>
          <w:color w:val="231F20"/>
          <w:spacing w:val="-6"/>
        </w:rPr>
        <w:t> </w:t>
      </w:r>
      <w:r>
        <w:rPr>
          <w:color w:val="231F20"/>
        </w:rPr>
        <w:t>sáng</w:t>
      </w:r>
      <w:r>
        <w:rPr>
          <w:color w:val="231F20"/>
          <w:spacing w:val="-7"/>
        </w:rPr>
        <w:t> </w:t>
      </w:r>
      <w:r>
        <w:rPr>
          <w:color w:val="231F20"/>
        </w:rPr>
        <w:t>rõ</w:t>
      </w:r>
      <w:r>
        <w:rPr>
          <w:color w:val="231F20"/>
          <w:spacing w:val="-6"/>
        </w:rPr>
        <w:t> </w:t>
      </w:r>
      <w:r>
        <w:rPr>
          <w:color w:val="231F20"/>
        </w:rPr>
        <w:t>là</w:t>
      </w:r>
      <w:r>
        <w:rPr>
          <w:color w:val="231F20"/>
          <w:spacing w:val="-6"/>
        </w:rPr>
        <w:t> </w:t>
      </w:r>
      <w:r>
        <w:rPr>
          <w:color w:val="231F20"/>
        </w:rPr>
        <w:t>lực,</w:t>
      </w:r>
      <w:r>
        <w:rPr>
          <w:color w:val="231F20"/>
          <w:spacing w:val="-7"/>
        </w:rPr>
        <w:t> </w:t>
      </w:r>
      <w:r>
        <w:rPr>
          <w:color w:val="231F20"/>
        </w:rPr>
        <w:t>không</w:t>
      </w:r>
      <w:r>
        <w:rPr>
          <w:color w:val="231F20"/>
          <w:spacing w:val="-6"/>
        </w:rPr>
        <w:t> </w:t>
      </w:r>
      <w:r>
        <w:rPr>
          <w:color w:val="231F20"/>
        </w:rPr>
        <w:t>khiếp</w:t>
      </w:r>
      <w:r>
        <w:rPr>
          <w:color w:val="231F20"/>
          <w:spacing w:val="-6"/>
        </w:rPr>
        <w:t> </w:t>
      </w:r>
      <w:r>
        <w:rPr>
          <w:color w:val="231F20"/>
        </w:rPr>
        <w:t>sợ</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vấn</w:t>
      </w:r>
      <w:r>
        <w:rPr>
          <w:color w:val="231F20"/>
          <w:spacing w:val="-6"/>
        </w:rPr>
        <w:t> </w:t>
      </w:r>
      <w:r>
        <w:rPr>
          <w:color w:val="231F20"/>
        </w:rPr>
        <w:t>nạn của</w:t>
      </w:r>
      <w:r>
        <w:rPr>
          <w:color w:val="231F20"/>
          <w:spacing w:val="-7"/>
        </w:rPr>
        <w:t> </w:t>
      </w:r>
      <w:r>
        <w:rPr>
          <w:color w:val="231F20"/>
        </w:rPr>
        <w:t>người</w:t>
      </w:r>
      <w:r>
        <w:rPr>
          <w:color w:val="231F20"/>
          <w:spacing w:val="-6"/>
        </w:rPr>
        <w:t> </w:t>
      </w:r>
      <w:r>
        <w:rPr>
          <w:color w:val="231F20"/>
        </w:rPr>
        <w:t>khác</w:t>
      </w:r>
      <w:r>
        <w:rPr>
          <w:color w:val="231F20"/>
          <w:spacing w:val="-7"/>
        </w:rPr>
        <w:t> </w:t>
      </w:r>
      <w:r>
        <w:rPr>
          <w:color w:val="231F20"/>
        </w:rPr>
        <w:t>là</w:t>
      </w:r>
      <w:r>
        <w:rPr>
          <w:color w:val="231F20"/>
          <w:spacing w:val="-6"/>
        </w:rPr>
        <w:t> </w:t>
      </w:r>
      <w:r>
        <w:rPr>
          <w:color w:val="231F20"/>
        </w:rPr>
        <w:t>không</w:t>
      </w:r>
      <w:r>
        <w:rPr>
          <w:color w:val="231F20"/>
          <w:spacing w:val="-7"/>
        </w:rPr>
        <w:t> </w:t>
      </w:r>
      <w:r>
        <w:rPr>
          <w:color w:val="231F20"/>
        </w:rPr>
        <w:t>sợ</w:t>
      </w:r>
      <w:r>
        <w:rPr>
          <w:color w:val="231F20"/>
          <w:spacing w:val="-6"/>
        </w:rPr>
        <w:t> </w:t>
      </w:r>
      <w:r>
        <w:rPr>
          <w:color w:val="231F20"/>
        </w:rPr>
        <w:t>hãi.</w:t>
      </w:r>
      <w:r>
        <w:rPr>
          <w:color w:val="231F20"/>
          <w:spacing w:val="-7"/>
        </w:rPr>
        <w:t> </w:t>
      </w:r>
      <w:r>
        <w:rPr>
          <w:color w:val="231F20"/>
        </w:rPr>
        <w:t>Đó</w:t>
      </w:r>
      <w:r>
        <w:rPr>
          <w:color w:val="231F20"/>
          <w:spacing w:val="-6"/>
        </w:rPr>
        <w:t> </w:t>
      </w:r>
      <w:r>
        <w:rPr>
          <w:color w:val="231F20"/>
        </w:rPr>
        <w:t>là</w:t>
      </w:r>
      <w:r>
        <w:rPr>
          <w:color w:val="231F20"/>
          <w:spacing w:val="-7"/>
        </w:rPr>
        <w:t> </w:t>
      </w:r>
      <w:r>
        <w:rPr>
          <w:color w:val="231F20"/>
        </w:rPr>
        <w:t>sự</w:t>
      </w:r>
      <w:r>
        <w:rPr>
          <w:color w:val="231F20"/>
          <w:spacing w:val="-6"/>
        </w:rPr>
        <w:t> </w:t>
      </w:r>
      <w:r>
        <w:rPr>
          <w:color w:val="231F20"/>
        </w:rPr>
        <w:t>khác</w:t>
      </w:r>
      <w:r>
        <w:rPr>
          <w:color w:val="231F20"/>
          <w:spacing w:val="-6"/>
        </w:rPr>
        <w:t> </w:t>
      </w:r>
      <w:r>
        <w:rPr>
          <w:color w:val="231F20"/>
        </w:rPr>
        <w:t>biệt</w:t>
      </w:r>
      <w:r>
        <w:rPr>
          <w:color w:val="231F20"/>
          <w:spacing w:val="-7"/>
        </w:rPr>
        <w:t> </w:t>
      </w:r>
      <w:r>
        <w:rPr>
          <w:color w:val="231F20"/>
        </w:rPr>
        <w:t>giữa</w:t>
      </w:r>
      <w:r>
        <w:rPr>
          <w:color w:val="231F20"/>
          <w:spacing w:val="-6"/>
        </w:rPr>
        <w:t> </w:t>
      </w:r>
      <w:r>
        <w:rPr>
          <w:color w:val="231F20"/>
        </w:rPr>
        <w:t>Lực</w:t>
      </w:r>
      <w:r>
        <w:rPr>
          <w:color w:val="231F20"/>
          <w:spacing w:val="-7"/>
        </w:rPr>
        <w:t> </w:t>
      </w:r>
      <w:r>
        <w:rPr>
          <w:color w:val="231F20"/>
        </w:rPr>
        <w:t>và</w:t>
      </w:r>
      <w:r>
        <w:rPr>
          <w:color w:val="231F20"/>
          <w:spacing w:val="-6"/>
        </w:rPr>
        <w:t> </w:t>
      </w:r>
      <w:r>
        <w:rPr>
          <w:color w:val="231F20"/>
        </w:rPr>
        <w:t>Pháp không sợ</w:t>
      </w:r>
      <w:r>
        <w:rPr>
          <w:color w:val="231F20"/>
          <w:spacing w:val="-2"/>
        </w:rPr>
        <w:t> </w:t>
      </w:r>
      <w:r>
        <w:rPr>
          <w:color w:val="231F20"/>
        </w:rPr>
        <w:t>hãi.</w:t>
      </w:r>
    </w:p>
    <w:p>
      <w:pPr>
        <w:spacing w:line="364" w:lineRule="auto" w:before="103"/>
        <w:ind w:left="677" w:right="1095" w:firstLine="0"/>
        <w:jc w:val="both"/>
        <w:rPr>
          <w:sz w:val="26"/>
        </w:rPr>
      </w:pPr>
      <w:r>
        <w:rPr>
          <w:color w:val="231F20"/>
          <w:sz w:val="26"/>
        </w:rPr>
        <w:t>Đã nói về </w:t>
      </w:r>
      <w:r>
        <w:rPr>
          <w:i/>
          <w:color w:val="231F20"/>
          <w:sz w:val="26"/>
        </w:rPr>
        <w:t>Pháp không sợ hãi</w:t>
      </w:r>
      <w:r>
        <w:rPr>
          <w:color w:val="231F20"/>
          <w:sz w:val="26"/>
        </w:rPr>
        <w:t>, tiếp theo sẽ nói về </w:t>
      </w:r>
      <w:r>
        <w:rPr>
          <w:i/>
          <w:color w:val="231F20"/>
          <w:sz w:val="26"/>
        </w:rPr>
        <w:t>Đại bi</w:t>
      </w:r>
      <w:r>
        <w:rPr>
          <w:color w:val="231F20"/>
          <w:sz w:val="26"/>
        </w:rPr>
        <w:t>. </w:t>
      </w:r>
      <w:r>
        <w:rPr>
          <w:i/>
          <w:color w:val="231F20"/>
          <w:sz w:val="26"/>
        </w:rPr>
        <w:t>Hỏi: </w:t>
      </w:r>
      <w:r>
        <w:rPr>
          <w:color w:val="231F20"/>
          <w:sz w:val="26"/>
        </w:rPr>
        <w:t>Đại bi lấy gì làm tự tánh?</w:t>
      </w:r>
    </w:p>
    <w:p>
      <w:pPr>
        <w:pStyle w:val="BodyText"/>
        <w:spacing w:line="297" w:lineRule="exact" w:before="0"/>
        <w:ind w:left="677" w:firstLine="0"/>
      </w:pPr>
      <w:r>
        <w:rPr>
          <w:i/>
          <w:color w:val="231F20"/>
        </w:rPr>
        <w:t>Đáp: </w:t>
      </w:r>
      <w:r>
        <w:rPr>
          <w:color w:val="231F20"/>
        </w:rPr>
        <w:t>Lấy trí làm tự tánh.</w:t>
      </w:r>
    </w:p>
    <w:p>
      <w:pPr>
        <w:pStyle w:val="BodyText"/>
        <w:spacing w:before="155"/>
        <w:ind w:left="677" w:firstLine="0"/>
      </w:pPr>
      <w:r>
        <w:rPr>
          <w:color w:val="231F20"/>
        </w:rPr>
        <w:t>Có thuyết nói: Đại bi có tự tánh riêng không thuộc về trí.</w:t>
      </w:r>
    </w:p>
    <w:p>
      <w:pPr>
        <w:pStyle w:val="BodyText"/>
        <w:spacing w:before="154"/>
        <w:ind w:left="677" w:firstLine="0"/>
      </w:pPr>
      <w:r>
        <w:rPr>
          <w:i/>
          <w:color w:val="231F20"/>
        </w:rPr>
        <w:t>Lời bình: </w:t>
      </w:r>
      <w:r>
        <w:rPr>
          <w:color w:val="231F20"/>
        </w:rPr>
        <w:t>Nên nói như vầy: Đại bi là trí, không có Thể riêng.</w:t>
      </w:r>
    </w:p>
    <w:p>
      <w:pPr>
        <w:pStyle w:val="BodyText"/>
        <w:spacing w:before="41"/>
        <w:ind w:firstLine="0"/>
      </w:pPr>
      <w:r>
        <w:rPr>
          <w:color w:val="231F20"/>
        </w:rPr>
        <w:t>Tức như nhận biết về thuốc, bệnh v.v… để cứu chữa.</w:t>
      </w:r>
    </w:p>
    <w:p>
      <w:pPr>
        <w:pStyle w:val="BodyText"/>
        <w:spacing w:before="154"/>
        <w:ind w:left="677" w:firstLine="0"/>
      </w:pPr>
      <w:r>
        <w:rPr>
          <w:color w:val="231F20"/>
        </w:rPr>
        <w:t>Đã nói về tự tánh, về lý do nay sẽ nói.</w:t>
      </w:r>
    </w:p>
    <w:p>
      <w:pPr>
        <w:pStyle w:val="BodyText"/>
        <w:spacing w:before="155"/>
        <w:ind w:left="677" w:firstLine="0"/>
      </w:pPr>
      <w:r>
        <w:rPr>
          <w:i/>
          <w:color w:val="231F20"/>
        </w:rPr>
        <w:t>Hỏi: </w:t>
      </w:r>
      <w:r>
        <w:rPr>
          <w:color w:val="231F20"/>
        </w:rPr>
        <w:t>Thế nào gọi là Đại bi? Đại bi có nghĩa gì?</w:t>
      </w:r>
    </w:p>
    <w:p>
      <w:pPr>
        <w:pStyle w:val="BodyText"/>
        <w:spacing w:line="273" w:lineRule="auto" w:before="154"/>
        <w:ind w:right="411"/>
      </w:pPr>
      <w:r>
        <w:rPr>
          <w:i/>
          <w:color w:val="231F20"/>
        </w:rPr>
        <w:t>Đáp:</w:t>
      </w:r>
      <w:r>
        <w:rPr>
          <w:i/>
          <w:color w:val="231F20"/>
          <w:spacing w:val="-9"/>
        </w:rPr>
        <w:t> </w:t>
      </w:r>
      <w:r>
        <w:rPr>
          <w:color w:val="231F20"/>
        </w:rPr>
        <w:t>Vì</w:t>
      </w:r>
      <w:r>
        <w:rPr>
          <w:color w:val="231F20"/>
          <w:spacing w:val="-4"/>
        </w:rPr>
        <w:t> </w:t>
      </w:r>
      <w:r>
        <w:rPr>
          <w:color w:val="231F20"/>
        </w:rPr>
        <w:t>cứu</w:t>
      </w:r>
      <w:r>
        <w:rPr>
          <w:color w:val="231F20"/>
          <w:spacing w:val="-4"/>
        </w:rPr>
        <w:t> </w:t>
      </w:r>
      <w:r>
        <w:rPr>
          <w:color w:val="231F20"/>
        </w:rPr>
        <w:t>vớt,</w:t>
      </w:r>
      <w:r>
        <w:rPr>
          <w:color w:val="231F20"/>
          <w:spacing w:val="-5"/>
        </w:rPr>
        <w:t> </w:t>
      </w:r>
      <w:r>
        <w:rPr>
          <w:color w:val="231F20"/>
        </w:rPr>
        <w:t>giúp</w:t>
      </w:r>
      <w:r>
        <w:rPr>
          <w:color w:val="231F20"/>
          <w:spacing w:val="-4"/>
        </w:rPr>
        <w:t> </w:t>
      </w:r>
      <w:r>
        <w:rPr>
          <w:color w:val="231F20"/>
        </w:rPr>
        <w:t>đỡ</w:t>
      </w:r>
      <w:r>
        <w:rPr>
          <w:color w:val="231F20"/>
          <w:spacing w:val="-4"/>
        </w:rPr>
        <w:t> </w:t>
      </w:r>
      <w:r>
        <w:rPr>
          <w:color w:val="231F20"/>
        </w:rPr>
        <w:t>hữu</w:t>
      </w:r>
      <w:r>
        <w:rPr>
          <w:color w:val="231F20"/>
          <w:spacing w:val="-5"/>
        </w:rPr>
        <w:t> </w:t>
      </w:r>
      <w:r>
        <w:rPr>
          <w:color w:val="231F20"/>
        </w:rPr>
        <w:t>tình</w:t>
      </w:r>
      <w:r>
        <w:rPr>
          <w:color w:val="231F20"/>
          <w:spacing w:val="-4"/>
        </w:rPr>
        <w:t> </w:t>
      </w:r>
      <w:r>
        <w:rPr>
          <w:color w:val="231F20"/>
        </w:rPr>
        <w:t>đang</w:t>
      </w:r>
      <w:r>
        <w:rPr>
          <w:color w:val="231F20"/>
          <w:spacing w:val="-4"/>
        </w:rPr>
        <w:t> </w:t>
      </w:r>
      <w:r>
        <w:rPr>
          <w:color w:val="231F20"/>
        </w:rPr>
        <w:t>gặp</w:t>
      </w:r>
      <w:r>
        <w:rPr>
          <w:color w:val="231F20"/>
          <w:spacing w:val="-4"/>
        </w:rPr>
        <w:t> </w:t>
      </w:r>
      <w:r>
        <w:rPr>
          <w:color w:val="231F20"/>
        </w:rPr>
        <w:t>nhiều</w:t>
      </w:r>
      <w:r>
        <w:rPr>
          <w:color w:val="231F20"/>
          <w:spacing w:val="-5"/>
        </w:rPr>
        <w:t> </w:t>
      </w:r>
      <w:r>
        <w:rPr>
          <w:color w:val="231F20"/>
        </w:rPr>
        <w:t>khổ</w:t>
      </w:r>
      <w:r>
        <w:rPr>
          <w:color w:val="231F20"/>
          <w:spacing w:val="-4"/>
        </w:rPr>
        <w:t> </w:t>
      </w:r>
      <w:r>
        <w:rPr>
          <w:color w:val="231F20"/>
        </w:rPr>
        <w:t>nạn</w:t>
      </w:r>
      <w:r>
        <w:rPr>
          <w:color w:val="231F20"/>
          <w:spacing w:val="-4"/>
        </w:rPr>
        <w:t> </w:t>
      </w:r>
      <w:r>
        <w:rPr>
          <w:color w:val="231F20"/>
        </w:rPr>
        <w:t>nên gọi là Đại bi. Nghĩa là từ địa ngục, bàng sinh, nẻo quỷ, sống trong khổ nạn tột độ, cứu vớt họ, giúp họ thoát khỏi cảnh khổ, sắp đặt, ổn định họ ở nơi nẻo người, trời, là xứ có nhiều an lạc.</w:t>
      </w:r>
    </w:p>
    <w:p>
      <w:pPr>
        <w:pStyle w:val="BodyText"/>
        <w:spacing w:line="273" w:lineRule="auto" w:before="110"/>
        <w:ind w:right="412"/>
      </w:pPr>
      <w:r>
        <w:rPr>
          <w:color w:val="231F20"/>
        </w:rPr>
        <w:t>Lại</w:t>
      </w:r>
      <w:r>
        <w:rPr>
          <w:color w:val="231F20"/>
          <w:spacing w:val="-7"/>
        </w:rPr>
        <w:t> </w:t>
      </w:r>
      <w:r>
        <w:rPr>
          <w:color w:val="231F20"/>
          <w:spacing w:val="-3"/>
        </w:rPr>
        <w:t>nữa,</w:t>
      </w:r>
      <w:r>
        <w:rPr>
          <w:color w:val="231F20"/>
          <w:spacing w:val="-7"/>
        </w:rPr>
        <w:t> </w:t>
      </w:r>
      <w:r>
        <w:rPr>
          <w:color w:val="231F20"/>
        </w:rPr>
        <w:t>vì</w:t>
      </w:r>
      <w:r>
        <w:rPr>
          <w:color w:val="231F20"/>
          <w:spacing w:val="-6"/>
        </w:rPr>
        <w:t> </w:t>
      </w:r>
      <w:r>
        <w:rPr>
          <w:color w:val="231F20"/>
        </w:rPr>
        <w:t>cứu</w:t>
      </w:r>
      <w:r>
        <w:rPr>
          <w:color w:val="231F20"/>
          <w:spacing w:val="-7"/>
        </w:rPr>
        <w:t> </w:t>
      </w:r>
      <w:r>
        <w:rPr>
          <w:color w:val="231F20"/>
        </w:rPr>
        <w:t>vớt</w:t>
      </w:r>
      <w:r>
        <w:rPr>
          <w:color w:val="231F20"/>
          <w:spacing w:val="-7"/>
        </w:rPr>
        <w:t> </w:t>
      </w:r>
      <w:r>
        <w:rPr>
          <w:color w:val="231F20"/>
          <w:spacing w:val="-3"/>
        </w:rPr>
        <w:t>chúng</w:t>
      </w:r>
      <w:r>
        <w:rPr>
          <w:color w:val="231F20"/>
          <w:spacing w:val="-6"/>
        </w:rPr>
        <w:t> </w:t>
      </w:r>
      <w:r>
        <w:rPr>
          <w:color w:val="231F20"/>
          <w:spacing w:val="-3"/>
        </w:rPr>
        <w:t>sinh</w:t>
      </w:r>
      <w:r>
        <w:rPr>
          <w:color w:val="231F20"/>
          <w:spacing w:val="-7"/>
        </w:rPr>
        <w:t> </w:t>
      </w:r>
      <w:r>
        <w:rPr>
          <w:color w:val="231F20"/>
        </w:rPr>
        <w:t>ra</w:t>
      </w:r>
      <w:r>
        <w:rPr>
          <w:color w:val="231F20"/>
          <w:spacing w:val="-7"/>
        </w:rPr>
        <w:t> </w:t>
      </w:r>
      <w:r>
        <w:rPr>
          <w:color w:val="231F20"/>
          <w:spacing w:val="-3"/>
        </w:rPr>
        <w:t>khỏi</w:t>
      </w:r>
      <w:r>
        <w:rPr>
          <w:color w:val="231F20"/>
          <w:spacing w:val="-6"/>
        </w:rPr>
        <w:t> </w:t>
      </w:r>
      <w:r>
        <w:rPr>
          <w:color w:val="231F20"/>
          <w:spacing w:val="-3"/>
        </w:rPr>
        <w:t>cảnh</w:t>
      </w:r>
      <w:r>
        <w:rPr>
          <w:color w:val="231F20"/>
          <w:spacing w:val="-7"/>
        </w:rPr>
        <w:t> </w:t>
      </w:r>
      <w:r>
        <w:rPr>
          <w:color w:val="231F20"/>
          <w:spacing w:val="-3"/>
        </w:rPr>
        <w:t>đang</w:t>
      </w:r>
      <w:r>
        <w:rPr>
          <w:color w:val="231F20"/>
          <w:spacing w:val="-7"/>
        </w:rPr>
        <w:t> </w:t>
      </w:r>
      <w:r>
        <w:rPr>
          <w:color w:val="231F20"/>
          <w:spacing w:val="-3"/>
        </w:rPr>
        <w:t>ngụp</w:t>
      </w:r>
      <w:r>
        <w:rPr>
          <w:color w:val="231F20"/>
          <w:spacing w:val="-6"/>
        </w:rPr>
        <w:t> </w:t>
      </w:r>
      <w:r>
        <w:rPr>
          <w:color w:val="231F20"/>
        </w:rPr>
        <w:t>lặn</w:t>
      </w:r>
      <w:r>
        <w:rPr>
          <w:color w:val="231F20"/>
          <w:spacing w:val="-7"/>
        </w:rPr>
        <w:t> </w:t>
      </w:r>
      <w:r>
        <w:rPr>
          <w:color w:val="231F20"/>
          <w:spacing w:val="-3"/>
        </w:rPr>
        <w:t>trong vũng</w:t>
      </w:r>
      <w:r>
        <w:rPr>
          <w:color w:val="231F20"/>
          <w:spacing w:val="-17"/>
        </w:rPr>
        <w:t> </w:t>
      </w:r>
      <w:r>
        <w:rPr>
          <w:color w:val="231F20"/>
        </w:rPr>
        <w:t>bùn</w:t>
      </w:r>
      <w:r>
        <w:rPr>
          <w:color w:val="231F20"/>
          <w:spacing w:val="-16"/>
        </w:rPr>
        <w:t> </w:t>
      </w:r>
      <w:r>
        <w:rPr>
          <w:color w:val="231F20"/>
        </w:rPr>
        <w:t>lầy</w:t>
      </w:r>
      <w:r>
        <w:rPr>
          <w:color w:val="231F20"/>
          <w:spacing w:val="-17"/>
        </w:rPr>
        <w:t> </w:t>
      </w:r>
      <w:r>
        <w:rPr>
          <w:color w:val="231F20"/>
        </w:rPr>
        <w:t>nên</w:t>
      </w:r>
      <w:r>
        <w:rPr>
          <w:color w:val="231F20"/>
          <w:spacing w:val="-16"/>
        </w:rPr>
        <w:t> </w:t>
      </w:r>
      <w:r>
        <w:rPr>
          <w:color w:val="231F20"/>
        </w:rPr>
        <w:t>gọi</w:t>
      </w:r>
      <w:r>
        <w:rPr>
          <w:color w:val="231F20"/>
          <w:spacing w:val="-17"/>
        </w:rPr>
        <w:t> </w:t>
      </w:r>
      <w:r>
        <w:rPr>
          <w:color w:val="231F20"/>
        </w:rPr>
        <w:t>là</w:t>
      </w:r>
      <w:r>
        <w:rPr>
          <w:color w:val="231F20"/>
          <w:spacing w:val="-16"/>
        </w:rPr>
        <w:t> </w:t>
      </w:r>
      <w:r>
        <w:rPr>
          <w:color w:val="231F20"/>
        </w:rPr>
        <w:t>Đại</w:t>
      </w:r>
      <w:r>
        <w:rPr>
          <w:color w:val="231F20"/>
          <w:spacing w:val="-17"/>
        </w:rPr>
        <w:t> </w:t>
      </w:r>
      <w:r>
        <w:rPr>
          <w:color w:val="231F20"/>
        </w:rPr>
        <w:t>bi.</w:t>
      </w:r>
      <w:r>
        <w:rPr>
          <w:color w:val="231F20"/>
          <w:spacing w:val="-16"/>
        </w:rPr>
        <w:t> </w:t>
      </w:r>
      <w:r>
        <w:rPr>
          <w:color w:val="231F20"/>
          <w:spacing w:val="-3"/>
        </w:rPr>
        <w:t>Nghĩa</w:t>
      </w:r>
      <w:r>
        <w:rPr>
          <w:color w:val="231F20"/>
          <w:spacing w:val="-17"/>
        </w:rPr>
        <w:t> </w:t>
      </w:r>
      <w:r>
        <w:rPr>
          <w:color w:val="231F20"/>
        </w:rPr>
        <w:t>là</w:t>
      </w:r>
      <w:r>
        <w:rPr>
          <w:color w:val="231F20"/>
          <w:spacing w:val="-16"/>
        </w:rPr>
        <w:t> </w:t>
      </w:r>
      <w:r>
        <w:rPr>
          <w:color w:val="231F20"/>
        </w:rPr>
        <w:t>các</w:t>
      </w:r>
      <w:r>
        <w:rPr>
          <w:color w:val="231F20"/>
          <w:spacing w:val="-17"/>
        </w:rPr>
        <w:t> </w:t>
      </w:r>
      <w:r>
        <w:rPr>
          <w:color w:val="231F20"/>
          <w:spacing w:val="-3"/>
        </w:rPr>
        <w:t>loài</w:t>
      </w:r>
      <w:r>
        <w:rPr>
          <w:color w:val="231F20"/>
          <w:spacing w:val="-16"/>
        </w:rPr>
        <w:t> </w:t>
      </w:r>
      <w:r>
        <w:rPr>
          <w:color w:val="231F20"/>
        </w:rPr>
        <w:t>hữu</w:t>
      </w:r>
      <w:r>
        <w:rPr>
          <w:color w:val="231F20"/>
          <w:spacing w:val="-17"/>
        </w:rPr>
        <w:t> </w:t>
      </w:r>
      <w:r>
        <w:rPr>
          <w:color w:val="231F20"/>
          <w:spacing w:val="-3"/>
        </w:rPr>
        <w:t>tình</w:t>
      </w:r>
      <w:r>
        <w:rPr>
          <w:color w:val="231F20"/>
          <w:spacing w:val="-16"/>
        </w:rPr>
        <w:t> </w:t>
      </w:r>
      <w:r>
        <w:rPr>
          <w:color w:val="231F20"/>
          <w:spacing w:val="-3"/>
        </w:rPr>
        <w:t>đang</w:t>
      </w:r>
      <w:r>
        <w:rPr>
          <w:color w:val="231F20"/>
          <w:spacing w:val="-17"/>
        </w:rPr>
        <w:t> </w:t>
      </w:r>
      <w:r>
        <w:rPr>
          <w:color w:val="231F20"/>
        </w:rPr>
        <w:t>bị</w:t>
      </w:r>
      <w:r>
        <w:rPr>
          <w:color w:val="231F20"/>
          <w:spacing w:val="-16"/>
        </w:rPr>
        <w:t> </w:t>
      </w:r>
      <w:r>
        <w:rPr>
          <w:color w:val="231F20"/>
          <w:spacing w:val="-3"/>
        </w:rPr>
        <w:t>chìm </w:t>
      </w:r>
      <w:r>
        <w:rPr>
          <w:color w:val="231F20"/>
        </w:rPr>
        <w:t>đắm </w:t>
      </w:r>
      <w:r>
        <w:rPr>
          <w:color w:val="231F20"/>
          <w:spacing w:val="-3"/>
        </w:rPr>
        <w:t>trong vũng </w:t>
      </w:r>
      <w:r>
        <w:rPr>
          <w:color w:val="231F20"/>
        </w:rPr>
        <w:t>bùn lầy </w:t>
      </w:r>
      <w:r>
        <w:rPr>
          <w:color w:val="231F20"/>
          <w:spacing w:val="-3"/>
        </w:rPr>
        <w:t>phiền </w:t>
      </w:r>
      <w:r>
        <w:rPr>
          <w:color w:val="231F20"/>
        </w:rPr>
        <w:t>não </w:t>
      </w:r>
      <w:r>
        <w:rPr>
          <w:color w:val="231F20"/>
          <w:spacing w:val="-3"/>
        </w:rPr>
        <w:t>lớn, dùng </w:t>
      </w:r>
      <w:r>
        <w:rPr>
          <w:color w:val="231F20"/>
        </w:rPr>
        <w:t>bàn tay </w:t>
      </w:r>
      <w:r>
        <w:rPr>
          <w:color w:val="231F20"/>
          <w:spacing w:val="-3"/>
        </w:rPr>
        <w:t>trao chánh pháp </w:t>
      </w:r>
      <w:r>
        <w:rPr>
          <w:color w:val="231F20"/>
        </w:rPr>
        <w:t>để</w:t>
      </w:r>
      <w:r>
        <w:rPr>
          <w:color w:val="231F20"/>
          <w:spacing w:val="-8"/>
        </w:rPr>
        <w:t> </w:t>
      </w:r>
      <w:r>
        <w:rPr>
          <w:color w:val="231F20"/>
        </w:rPr>
        <w:t>cứu</w:t>
      </w:r>
      <w:r>
        <w:rPr>
          <w:color w:val="231F20"/>
          <w:spacing w:val="-7"/>
        </w:rPr>
        <w:t> </w:t>
      </w:r>
      <w:r>
        <w:rPr>
          <w:color w:val="231F20"/>
          <w:spacing w:val="-3"/>
        </w:rPr>
        <w:t>vớt,</w:t>
      </w:r>
      <w:r>
        <w:rPr>
          <w:color w:val="231F20"/>
          <w:spacing w:val="-8"/>
        </w:rPr>
        <w:t> </w:t>
      </w:r>
      <w:r>
        <w:rPr>
          <w:color w:val="231F20"/>
          <w:spacing w:val="-3"/>
        </w:rPr>
        <w:t>khiến</w:t>
      </w:r>
      <w:r>
        <w:rPr>
          <w:color w:val="231F20"/>
          <w:spacing w:val="-7"/>
        </w:rPr>
        <w:t> </w:t>
      </w:r>
      <w:r>
        <w:rPr>
          <w:color w:val="231F20"/>
        </w:rPr>
        <w:t>họ</w:t>
      </w:r>
      <w:r>
        <w:rPr>
          <w:color w:val="231F20"/>
          <w:spacing w:val="-8"/>
        </w:rPr>
        <w:t> </w:t>
      </w:r>
      <w:r>
        <w:rPr>
          <w:color w:val="231F20"/>
        </w:rPr>
        <w:t>ra</w:t>
      </w:r>
      <w:r>
        <w:rPr>
          <w:color w:val="231F20"/>
          <w:spacing w:val="-7"/>
        </w:rPr>
        <w:t> </w:t>
      </w:r>
      <w:r>
        <w:rPr>
          <w:color w:val="231F20"/>
          <w:spacing w:val="-3"/>
        </w:rPr>
        <w:t>khỏi,</w:t>
      </w:r>
      <w:r>
        <w:rPr>
          <w:color w:val="231F20"/>
          <w:spacing w:val="-7"/>
        </w:rPr>
        <w:t> </w:t>
      </w:r>
      <w:r>
        <w:rPr>
          <w:color w:val="231F20"/>
        </w:rPr>
        <w:t>đặt</w:t>
      </w:r>
      <w:r>
        <w:rPr>
          <w:color w:val="231F20"/>
          <w:spacing w:val="-8"/>
        </w:rPr>
        <w:t> </w:t>
      </w:r>
      <w:r>
        <w:rPr>
          <w:color w:val="231F20"/>
        </w:rPr>
        <w:t>để</w:t>
      </w:r>
      <w:r>
        <w:rPr>
          <w:color w:val="231F20"/>
          <w:spacing w:val="-7"/>
        </w:rPr>
        <w:t> </w:t>
      </w:r>
      <w:r>
        <w:rPr>
          <w:color w:val="231F20"/>
        </w:rPr>
        <w:t>họ</w:t>
      </w:r>
      <w:r>
        <w:rPr>
          <w:color w:val="231F20"/>
          <w:spacing w:val="-8"/>
        </w:rPr>
        <w:t> </w:t>
      </w:r>
      <w:r>
        <w:rPr>
          <w:color w:val="231F20"/>
          <w:spacing w:val="-3"/>
        </w:rPr>
        <w:t>trong</w:t>
      </w:r>
      <w:r>
        <w:rPr>
          <w:color w:val="231F20"/>
          <w:spacing w:val="-11"/>
        </w:rPr>
        <w:t> </w:t>
      </w:r>
      <w:r>
        <w:rPr>
          <w:color w:val="231F20"/>
          <w:spacing w:val="-3"/>
        </w:rPr>
        <w:t>Thánh</w:t>
      </w:r>
      <w:r>
        <w:rPr>
          <w:color w:val="231F20"/>
          <w:spacing w:val="-7"/>
        </w:rPr>
        <w:t> </w:t>
      </w:r>
      <w:r>
        <w:rPr>
          <w:color w:val="231F20"/>
        </w:rPr>
        <w:t>đạo</w:t>
      </w:r>
      <w:r>
        <w:rPr>
          <w:color w:val="231F20"/>
          <w:spacing w:val="-8"/>
        </w:rPr>
        <w:t> </w:t>
      </w:r>
      <w:r>
        <w:rPr>
          <w:color w:val="231F20"/>
        </w:rPr>
        <w:t>và</w:t>
      </w:r>
      <w:r>
        <w:rPr>
          <w:color w:val="231F20"/>
          <w:spacing w:val="-7"/>
        </w:rPr>
        <w:t> </w:t>
      </w:r>
      <w:r>
        <w:rPr>
          <w:color w:val="231F20"/>
        </w:rPr>
        <w:t>đạo</w:t>
      </w:r>
      <w:r>
        <w:rPr>
          <w:color w:val="231F20"/>
          <w:spacing w:val="-7"/>
        </w:rPr>
        <w:t> </w:t>
      </w:r>
      <w:r>
        <w:rPr>
          <w:color w:val="231F20"/>
          <w:spacing w:val="-3"/>
        </w:rPr>
        <w:t>quả.</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nữa, vì trao cho các hữu tình nghĩa lợi tăng thượng, nên gọi</w:t>
      </w:r>
      <w:r>
        <w:rPr>
          <w:color w:val="231F20"/>
          <w:spacing w:val="-4"/>
        </w:rPr>
        <w:t> </w:t>
      </w:r>
      <w:r>
        <w:rPr>
          <w:color w:val="231F20"/>
        </w:rPr>
        <w:t>là</w:t>
      </w:r>
      <w:r>
        <w:rPr>
          <w:color w:val="231F20"/>
          <w:spacing w:val="-4"/>
        </w:rPr>
        <w:t> </w:t>
      </w:r>
      <w:r>
        <w:rPr>
          <w:color w:val="231F20"/>
        </w:rPr>
        <w:t>Đại</w:t>
      </w:r>
      <w:r>
        <w:rPr>
          <w:color w:val="231F20"/>
          <w:spacing w:val="-3"/>
        </w:rPr>
        <w:t> </w:t>
      </w:r>
      <w:r>
        <w:rPr>
          <w:color w:val="231F20"/>
        </w:rPr>
        <w:t>bi.</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chỉ</w:t>
      </w:r>
      <w:r>
        <w:rPr>
          <w:color w:val="231F20"/>
          <w:spacing w:val="-3"/>
        </w:rPr>
        <w:t> </w:t>
      </w:r>
      <w:r>
        <w:rPr>
          <w:color w:val="231F20"/>
        </w:rPr>
        <w:t>dạy</w:t>
      </w:r>
      <w:r>
        <w:rPr>
          <w:color w:val="231F20"/>
          <w:spacing w:val="-4"/>
        </w:rPr>
        <w:t> </w:t>
      </w:r>
      <w:r>
        <w:rPr>
          <w:color w:val="231F20"/>
        </w:rPr>
        <w:t>chúng</w:t>
      </w:r>
      <w:r>
        <w:rPr>
          <w:color w:val="231F20"/>
          <w:spacing w:val="-3"/>
        </w:rPr>
        <w:t> </w:t>
      </w:r>
      <w:r>
        <w:rPr>
          <w:color w:val="231F20"/>
        </w:rPr>
        <w:t>sinh</w:t>
      </w:r>
      <w:r>
        <w:rPr>
          <w:color w:val="231F20"/>
          <w:spacing w:val="-4"/>
        </w:rPr>
        <w:t> </w:t>
      </w:r>
      <w:r>
        <w:rPr>
          <w:color w:val="231F20"/>
        </w:rPr>
        <w:t>đoạn</w:t>
      </w:r>
      <w:r>
        <w:rPr>
          <w:color w:val="231F20"/>
          <w:spacing w:val="-4"/>
        </w:rPr>
        <w:t> </w:t>
      </w:r>
      <w:r>
        <w:rPr>
          <w:color w:val="231F20"/>
        </w:rPr>
        <w:t>dứt</w:t>
      </w:r>
      <w:r>
        <w:rPr>
          <w:color w:val="231F20"/>
          <w:spacing w:val="-3"/>
        </w:rPr>
        <w:t> </w:t>
      </w:r>
      <w:r>
        <w:rPr>
          <w:color w:val="231F20"/>
        </w:rPr>
        <w:t>ba</w:t>
      </w:r>
      <w:r>
        <w:rPr>
          <w:color w:val="231F20"/>
          <w:spacing w:val="-4"/>
        </w:rPr>
        <w:t> </w:t>
      </w:r>
      <w:r>
        <w:rPr>
          <w:color w:val="231F20"/>
        </w:rPr>
        <w:t>hành</w:t>
      </w:r>
      <w:r>
        <w:rPr>
          <w:color w:val="231F20"/>
          <w:spacing w:val="-3"/>
        </w:rPr>
        <w:t> </w:t>
      </w:r>
      <w:r>
        <w:rPr>
          <w:color w:val="231F20"/>
        </w:rPr>
        <w:t>ác,</w:t>
      </w:r>
      <w:r>
        <w:rPr>
          <w:color w:val="231F20"/>
          <w:spacing w:val="-4"/>
        </w:rPr>
        <w:t> </w:t>
      </w:r>
      <w:r>
        <w:rPr>
          <w:color w:val="231F20"/>
        </w:rPr>
        <w:t>tu</w:t>
      </w:r>
      <w:r>
        <w:rPr>
          <w:color w:val="231F20"/>
          <w:spacing w:val="-3"/>
        </w:rPr>
        <w:t> </w:t>
      </w:r>
      <w:r>
        <w:rPr>
          <w:color w:val="231F20"/>
        </w:rPr>
        <w:t>ba hành diệu, gieo trồng hạt giống tôn quý, giàu vui, chiêu cảm </w:t>
      </w:r>
      <w:r>
        <w:rPr>
          <w:color w:val="231F20"/>
          <w:spacing w:val="-4"/>
        </w:rPr>
        <w:t>được </w:t>
      </w:r>
      <w:r>
        <w:rPr>
          <w:color w:val="231F20"/>
        </w:rPr>
        <w:t>quả giàu vui, an lạc tăng lớn, hình dáng đẹp đẽ khiến mọi người đều ưa nhìn, dáng vẻ dịu dàng, tươi sáng, thanh tịnh. Hoặc được làm Luân vương, Đế thích, hoặc làm Ma vương, Phạm vương, lần lượt cho đến hoặc sinh nơi xứ Hữu đảnh, hoặc lại gieo trồng chủng tử ba thừa,</w:t>
      </w:r>
      <w:r>
        <w:rPr>
          <w:color w:val="231F20"/>
          <w:spacing w:val="-9"/>
        </w:rPr>
        <w:t> </w:t>
      </w:r>
      <w:r>
        <w:rPr>
          <w:color w:val="231F20"/>
        </w:rPr>
        <w:t>dẫn</w:t>
      </w:r>
      <w:r>
        <w:rPr>
          <w:color w:val="231F20"/>
          <w:spacing w:val="-9"/>
        </w:rPr>
        <w:t> </w:t>
      </w:r>
      <w:r>
        <w:rPr>
          <w:color w:val="231F20"/>
        </w:rPr>
        <w:t>tới</w:t>
      </w:r>
      <w:r>
        <w:rPr>
          <w:color w:val="231F20"/>
          <w:spacing w:val="-8"/>
        </w:rPr>
        <w:t> </w:t>
      </w:r>
      <w:r>
        <w:rPr>
          <w:color w:val="231F20"/>
        </w:rPr>
        <w:t>chứng</w:t>
      </w:r>
      <w:r>
        <w:rPr>
          <w:color w:val="231F20"/>
          <w:spacing w:val="-9"/>
        </w:rPr>
        <w:t> </w:t>
      </w:r>
      <w:r>
        <w:rPr>
          <w:color w:val="231F20"/>
        </w:rPr>
        <w:t>đắc</w:t>
      </w:r>
      <w:r>
        <w:rPr>
          <w:color w:val="231F20"/>
          <w:spacing w:val="-9"/>
        </w:rPr>
        <w:t> </w:t>
      </w:r>
      <w:r>
        <w:rPr>
          <w:color w:val="231F20"/>
        </w:rPr>
        <w:t>Bồ-đề,</w:t>
      </w:r>
      <w:r>
        <w:rPr>
          <w:color w:val="231F20"/>
          <w:spacing w:val="-8"/>
        </w:rPr>
        <w:t> </w:t>
      </w:r>
      <w:r>
        <w:rPr>
          <w:color w:val="231F20"/>
        </w:rPr>
        <w:t>Niết-bàn</w:t>
      </w:r>
      <w:r>
        <w:rPr>
          <w:color w:val="231F20"/>
          <w:spacing w:val="-9"/>
        </w:rPr>
        <w:t> </w:t>
      </w:r>
      <w:r>
        <w:rPr>
          <w:color w:val="231F20"/>
        </w:rPr>
        <w:t>của</w:t>
      </w:r>
      <w:r>
        <w:rPr>
          <w:color w:val="231F20"/>
          <w:spacing w:val="-9"/>
        </w:rPr>
        <w:t> </w:t>
      </w:r>
      <w:r>
        <w:rPr>
          <w:color w:val="231F20"/>
        </w:rPr>
        <w:t>ba</w:t>
      </w:r>
      <w:r>
        <w:rPr>
          <w:color w:val="231F20"/>
          <w:spacing w:val="-8"/>
        </w:rPr>
        <w:t> </w:t>
      </w:r>
      <w:r>
        <w:rPr>
          <w:color w:val="231F20"/>
        </w:rPr>
        <w:t>thừa.</w:t>
      </w:r>
      <w:r>
        <w:rPr>
          <w:color w:val="231F20"/>
          <w:spacing w:val="-9"/>
        </w:rPr>
        <w:t> </w:t>
      </w:r>
      <w:r>
        <w:rPr>
          <w:color w:val="231F20"/>
        </w:rPr>
        <w:t>Như</w:t>
      </w:r>
      <w:r>
        <w:rPr>
          <w:color w:val="231F20"/>
          <w:spacing w:val="-9"/>
        </w:rPr>
        <w:t> </w:t>
      </w:r>
      <w:r>
        <w:rPr>
          <w:color w:val="231F20"/>
        </w:rPr>
        <w:t>thế</w:t>
      </w:r>
      <w:r>
        <w:rPr>
          <w:color w:val="231F20"/>
          <w:spacing w:val="-8"/>
        </w:rPr>
        <w:t> </w:t>
      </w:r>
      <w:r>
        <w:rPr>
          <w:color w:val="231F20"/>
        </w:rPr>
        <w:t>đều</w:t>
      </w:r>
      <w:r>
        <w:rPr>
          <w:color w:val="231F20"/>
          <w:spacing w:val="-9"/>
        </w:rPr>
        <w:t> </w:t>
      </w:r>
      <w:r>
        <w:rPr>
          <w:color w:val="231F20"/>
        </w:rPr>
        <w:t>do oai lực của đại bi.</w:t>
      </w:r>
    </w:p>
    <w:p>
      <w:pPr>
        <w:pStyle w:val="BodyText"/>
        <w:spacing w:line="273" w:lineRule="auto" w:before="106"/>
        <w:ind w:left="393" w:right="127"/>
      </w:pPr>
      <w:r>
        <w:rPr>
          <w:color w:val="231F20"/>
        </w:rPr>
        <w:t>Lại</w:t>
      </w:r>
      <w:r>
        <w:rPr>
          <w:color w:val="231F20"/>
          <w:spacing w:val="-16"/>
        </w:rPr>
        <w:t> </w:t>
      </w:r>
      <w:r>
        <w:rPr>
          <w:color w:val="231F20"/>
          <w:spacing w:val="-3"/>
        </w:rPr>
        <w:t>nữa,</w:t>
      </w:r>
      <w:r>
        <w:rPr>
          <w:color w:val="231F20"/>
          <w:spacing w:val="-15"/>
        </w:rPr>
        <w:t> </w:t>
      </w:r>
      <w:r>
        <w:rPr>
          <w:color w:val="231F20"/>
        </w:rPr>
        <w:t>vì</w:t>
      </w:r>
      <w:r>
        <w:rPr>
          <w:color w:val="231F20"/>
          <w:spacing w:val="-15"/>
        </w:rPr>
        <w:t> </w:t>
      </w:r>
      <w:r>
        <w:rPr>
          <w:color w:val="231F20"/>
        </w:rPr>
        <w:t>đạt</w:t>
      </w:r>
      <w:r>
        <w:rPr>
          <w:color w:val="231F20"/>
          <w:spacing w:val="-15"/>
        </w:rPr>
        <w:t> </w:t>
      </w:r>
      <w:r>
        <w:rPr>
          <w:color w:val="231F20"/>
          <w:spacing w:val="-3"/>
        </w:rPr>
        <w:t>được</w:t>
      </w:r>
      <w:r>
        <w:rPr>
          <w:color w:val="231F20"/>
          <w:spacing w:val="-15"/>
        </w:rPr>
        <w:t> </w:t>
      </w:r>
      <w:r>
        <w:rPr>
          <w:color w:val="231F20"/>
        </w:rPr>
        <w:t>giá</w:t>
      </w:r>
      <w:r>
        <w:rPr>
          <w:color w:val="231F20"/>
          <w:spacing w:val="-15"/>
        </w:rPr>
        <w:t> </w:t>
      </w:r>
      <w:r>
        <w:rPr>
          <w:color w:val="231F20"/>
        </w:rPr>
        <w:t>trị</w:t>
      </w:r>
      <w:r>
        <w:rPr>
          <w:color w:val="231F20"/>
          <w:spacing w:val="-15"/>
        </w:rPr>
        <w:t> </w:t>
      </w:r>
      <w:r>
        <w:rPr>
          <w:color w:val="231F20"/>
          <w:spacing w:val="-3"/>
        </w:rPr>
        <w:t>lớn,</w:t>
      </w:r>
      <w:r>
        <w:rPr>
          <w:color w:val="231F20"/>
          <w:spacing w:val="-15"/>
        </w:rPr>
        <w:t> </w:t>
      </w:r>
      <w:r>
        <w:rPr>
          <w:color w:val="231F20"/>
        </w:rPr>
        <w:t>nên</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rPr>
        <w:t>Đại</w:t>
      </w:r>
      <w:r>
        <w:rPr>
          <w:color w:val="231F20"/>
          <w:spacing w:val="-15"/>
        </w:rPr>
        <w:t> </w:t>
      </w:r>
      <w:r>
        <w:rPr>
          <w:color w:val="231F20"/>
        </w:rPr>
        <w:t>bi.</w:t>
      </w:r>
      <w:r>
        <w:rPr>
          <w:color w:val="231F20"/>
          <w:spacing w:val="-15"/>
        </w:rPr>
        <w:t> </w:t>
      </w:r>
      <w:r>
        <w:rPr>
          <w:color w:val="231F20"/>
          <w:spacing w:val="-3"/>
        </w:rPr>
        <w:t>Nghĩa</w:t>
      </w:r>
      <w:r>
        <w:rPr>
          <w:color w:val="231F20"/>
          <w:spacing w:val="-15"/>
        </w:rPr>
        <w:t> </w:t>
      </w:r>
      <w:r>
        <w:rPr>
          <w:color w:val="231F20"/>
        </w:rPr>
        <w:t>là</w:t>
      </w:r>
      <w:r>
        <w:rPr>
          <w:color w:val="231F20"/>
          <w:spacing w:val="-15"/>
        </w:rPr>
        <w:t> </w:t>
      </w:r>
      <w:r>
        <w:rPr>
          <w:color w:val="231F20"/>
        </w:rPr>
        <w:t>nơi</w:t>
      </w:r>
      <w:r>
        <w:rPr>
          <w:color w:val="231F20"/>
          <w:spacing w:val="-15"/>
        </w:rPr>
        <w:t> </w:t>
      </w:r>
      <w:r>
        <w:rPr>
          <w:color w:val="231F20"/>
          <w:spacing w:val="-3"/>
        </w:rPr>
        <w:t>tất </w:t>
      </w:r>
      <w:r>
        <w:rPr>
          <w:color w:val="231F20"/>
        </w:rPr>
        <w:t>cả</w:t>
      </w:r>
      <w:r>
        <w:rPr>
          <w:color w:val="231F20"/>
          <w:spacing w:val="-22"/>
        </w:rPr>
        <w:t> </w:t>
      </w:r>
      <w:r>
        <w:rPr>
          <w:color w:val="231F20"/>
          <w:spacing w:val="-3"/>
        </w:rPr>
        <w:t>thời,</w:t>
      </w:r>
      <w:r>
        <w:rPr>
          <w:color w:val="231F20"/>
          <w:spacing w:val="-21"/>
        </w:rPr>
        <w:t> </w:t>
      </w:r>
      <w:r>
        <w:rPr>
          <w:color w:val="231F20"/>
        </w:rPr>
        <w:t>nơi</w:t>
      </w:r>
      <w:r>
        <w:rPr>
          <w:color w:val="231F20"/>
          <w:spacing w:val="-23"/>
        </w:rPr>
        <w:t> </w:t>
      </w:r>
      <w:r>
        <w:rPr>
          <w:color w:val="231F20"/>
        </w:rPr>
        <w:t>tất</w:t>
      </w:r>
      <w:r>
        <w:rPr>
          <w:color w:val="231F20"/>
          <w:spacing w:val="-21"/>
        </w:rPr>
        <w:t> </w:t>
      </w:r>
      <w:r>
        <w:rPr>
          <w:color w:val="231F20"/>
        </w:rPr>
        <w:t>cả</w:t>
      </w:r>
      <w:r>
        <w:rPr>
          <w:color w:val="231F20"/>
          <w:spacing w:val="-21"/>
        </w:rPr>
        <w:t> </w:t>
      </w:r>
      <w:r>
        <w:rPr>
          <w:color w:val="231F20"/>
        </w:rPr>
        <w:t>xứ</w:t>
      </w:r>
      <w:r>
        <w:rPr>
          <w:color w:val="231F20"/>
          <w:spacing w:val="-23"/>
        </w:rPr>
        <w:t> </w:t>
      </w:r>
      <w:r>
        <w:rPr>
          <w:color w:val="231F20"/>
        </w:rPr>
        <w:t>đều</w:t>
      </w:r>
      <w:r>
        <w:rPr>
          <w:color w:val="231F20"/>
          <w:spacing w:val="-22"/>
        </w:rPr>
        <w:t> </w:t>
      </w:r>
      <w:r>
        <w:rPr>
          <w:color w:val="231F20"/>
        </w:rPr>
        <w:t>xả</w:t>
      </w:r>
      <w:r>
        <w:rPr>
          <w:color w:val="231F20"/>
          <w:spacing w:val="-22"/>
        </w:rPr>
        <w:t> </w:t>
      </w:r>
      <w:r>
        <w:rPr>
          <w:color w:val="231F20"/>
        </w:rPr>
        <w:t>thí</w:t>
      </w:r>
      <w:r>
        <w:rPr>
          <w:color w:val="231F20"/>
          <w:spacing w:val="-22"/>
        </w:rPr>
        <w:t> </w:t>
      </w:r>
      <w:r>
        <w:rPr>
          <w:color w:val="231F20"/>
        </w:rPr>
        <w:t>cho</w:t>
      </w:r>
      <w:r>
        <w:rPr>
          <w:color w:val="231F20"/>
          <w:spacing w:val="-21"/>
        </w:rPr>
        <w:t> </w:t>
      </w:r>
      <w:r>
        <w:rPr>
          <w:color w:val="231F20"/>
        </w:rPr>
        <w:t>tất</w:t>
      </w:r>
      <w:r>
        <w:rPr>
          <w:color w:val="231F20"/>
          <w:spacing w:val="-22"/>
        </w:rPr>
        <w:t> </w:t>
      </w:r>
      <w:r>
        <w:rPr>
          <w:color w:val="231F20"/>
        </w:rPr>
        <w:t>cả</w:t>
      </w:r>
      <w:r>
        <w:rPr>
          <w:color w:val="231F20"/>
          <w:spacing w:val="-21"/>
        </w:rPr>
        <w:t> </w:t>
      </w:r>
      <w:r>
        <w:rPr>
          <w:color w:val="231F20"/>
          <w:spacing w:val="-3"/>
        </w:rPr>
        <w:t>những</w:t>
      </w:r>
      <w:r>
        <w:rPr>
          <w:color w:val="231F20"/>
          <w:spacing w:val="-22"/>
        </w:rPr>
        <w:t> </w:t>
      </w:r>
      <w:r>
        <w:rPr>
          <w:color w:val="231F20"/>
        </w:rPr>
        <w:t>của</w:t>
      </w:r>
      <w:r>
        <w:rPr>
          <w:color w:val="231F20"/>
          <w:spacing w:val="-22"/>
        </w:rPr>
        <w:t> </w:t>
      </w:r>
      <w:r>
        <w:rPr>
          <w:color w:val="231F20"/>
        </w:rPr>
        <w:t>cải</w:t>
      </w:r>
      <w:r>
        <w:rPr>
          <w:color w:val="231F20"/>
          <w:spacing w:val="-21"/>
        </w:rPr>
        <w:t> </w:t>
      </w:r>
      <w:r>
        <w:rPr>
          <w:color w:val="231F20"/>
          <w:spacing w:val="-3"/>
        </w:rPr>
        <w:t>mình</w:t>
      </w:r>
      <w:r>
        <w:rPr>
          <w:color w:val="231F20"/>
          <w:spacing w:val="-21"/>
        </w:rPr>
        <w:t> </w:t>
      </w:r>
      <w:r>
        <w:rPr>
          <w:color w:val="231F20"/>
        </w:rPr>
        <w:t>yêu</w:t>
      </w:r>
      <w:r>
        <w:rPr>
          <w:color w:val="231F20"/>
          <w:spacing w:val="-23"/>
        </w:rPr>
        <w:t> </w:t>
      </w:r>
      <w:r>
        <w:rPr>
          <w:color w:val="231F20"/>
          <w:spacing w:val="-3"/>
        </w:rPr>
        <w:t>thích, </w:t>
      </w:r>
      <w:r>
        <w:rPr>
          <w:color w:val="231F20"/>
        </w:rPr>
        <w:t>kể</w:t>
      </w:r>
      <w:r>
        <w:rPr>
          <w:color w:val="231F20"/>
          <w:spacing w:val="-14"/>
        </w:rPr>
        <w:t> </w:t>
      </w:r>
      <w:r>
        <w:rPr>
          <w:color w:val="231F20"/>
        </w:rPr>
        <w:t>cả</w:t>
      </w:r>
      <w:r>
        <w:rPr>
          <w:color w:val="231F20"/>
          <w:spacing w:val="-13"/>
        </w:rPr>
        <w:t> </w:t>
      </w:r>
      <w:r>
        <w:rPr>
          <w:color w:val="231F20"/>
        </w:rPr>
        <w:t>vợ,</w:t>
      </w:r>
      <w:r>
        <w:rPr>
          <w:color w:val="231F20"/>
          <w:spacing w:val="-13"/>
        </w:rPr>
        <w:t> </w:t>
      </w:r>
      <w:r>
        <w:rPr>
          <w:color w:val="231F20"/>
        </w:rPr>
        <w:t>con</w:t>
      </w:r>
      <w:r>
        <w:rPr>
          <w:color w:val="231F20"/>
          <w:spacing w:val="-13"/>
        </w:rPr>
        <w:t> </w:t>
      </w:r>
      <w:r>
        <w:rPr>
          <w:color w:val="231F20"/>
          <w:spacing w:val="-7"/>
        </w:rPr>
        <w:t>v.v…</w:t>
      </w:r>
      <w:r>
        <w:rPr>
          <w:color w:val="231F20"/>
          <w:spacing w:val="-13"/>
        </w:rPr>
        <w:t> </w:t>
      </w:r>
      <w:r>
        <w:rPr>
          <w:color w:val="231F20"/>
          <w:spacing w:val="-3"/>
        </w:rPr>
        <w:t>nhằm</w:t>
      </w:r>
      <w:r>
        <w:rPr>
          <w:color w:val="231F20"/>
          <w:spacing w:val="-13"/>
        </w:rPr>
        <w:t> </w:t>
      </w:r>
      <w:r>
        <w:rPr>
          <w:color w:val="231F20"/>
        </w:rPr>
        <w:t>cứu</w:t>
      </w:r>
      <w:r>
        <w:rPr>
          <w:color w:val="231F20"/>
          <w:spacing w:val="-13"/>
        </w:rPr>
        <w:t> </w:t>
      </w:r>
      <w:r>
        <w:rPr>
          <w:color w:val="231F20"/>
          <w:spacing w:val="-3"/>
        </w:rPr>
        <w:t>giúp</w:t>
      </w:r>
      <w:r>
        <w:rPr>
          <w:color w:val="231F20"/>
          <w:spacing w:val="-13"/>
        </w:rPr>
        <w:t> </w:t>
      </w:r>
      <w:r>
        <w:rPr>
          <w:color w:val="231F20"/>
        </w:rPr>
        <w:t>mọi</w:t>
      </w:r>
      <w:r>
        <w:rPr>
          <w:color w:val="231F20"/>
          <w:spacing w:val="-13"/>
        </w:rPr>
        <w:t> </w:t>
      </w:r>
      <w:r>
        <w:rPr>
          <w:color w:val="231F20"/>
          <w:spacing w:val="-3"/>
        </w:rPr>
        <w:t>chúng</w:t>
      </w:r>
      <w:r>
        <w:rPr>
          <w:color w:val="231F20"/>
          <w:spacing w:val="-13"/>
        </w:rPr>
        <w:t> </w:t>
      </w:r>
      <w:r>
        <w:rPr>
          <w:color w:val="231F20"/>
          <w:spacing w:val="-3"/>
        </w:rPr>
        <w:t>sinh</w:t>
      </w:r>
      <w:r>
        <w:rPr>
          <w:color w:val="231F20"/>
          <w:spacing w:val="-13"/>
        </w:rPr>
        <w:t> </w:t>
      </w:r>
      <w:r>
        <w:rPr>
          <w:color w:val="231F20"/>
          <w:spacing w:val="-3"/>
        </w:rPr>
        <w:t>đang</w:t>
      </w:r>
      <w:r>
        <w:rPr>
          <w:color w:val="231F20"/>
          <w:spacing w:val="-13"/>
        </w:rPr>
        <w:t> </w:t>
      </w:r>
      <w:r>
        <w:rPr>
          <w:color w:val="231F20"/>
        </w:rPr>
        <w:t>lâm</w:t>
      </w:r>
      <w:r>
        <w:rPr>
          <w:color w:val="231F20"/>
          <w:spacing w:val="-14"/>
        </w:rPr>
        <w:t> </w:t>
      </w:r>
      <w:r>
        <w:rPr>
          <w:color w:val="231F20"/>
          <w:spacing w:val="-3"/>
        </w:rPr>
        <w:t>cảnh</w:t>
      </w:r>
      <w:r>
        <w:rPr>
          <w:color w:val="231F20"/>
          <w:spacing w:val="-13"/>
        </w:rPr>
        <w:t> </w:t>
      </w:r>
      <w:r>
        <w:rPr>
          <w:color w:val="231F20"/>
          <w:spacing w:val="-3"/>
        </w:rPr>
        <w:t>khổ </w:t>
      </w:r>
      <w:r>
        <w:rPr>
          <w:color w:val="231F20"/>
        </w:rPr>
        <w:t>nạn vì </w:t>
      </w:r>
      <w:r>
        <w:rPr>
          <w:color w:val="231F20"/>
          <w:spacing w:val="-3"/>
        </w:rPr>
        <w:t>thiếu thốn, khiến </w:t>
      </w:r>
      <w:r>
        <w:rPr>
          <w:color w:val="231F20"/>
        </w:rPr>
        <w:t>họ </w:t>
      </w:r>
      <w:r>
        <w:rPr>
          <w:color w:val="231F20"/>
          <w:spacing w:val="-3"/>
        </w:rPr>
        <w:t>tiếp nhận </w:t>
      </w:r>
      <w:r>
        <w:rPr>
          <w:color w:val="231F20"/>
        </w:rPr>
        <w:t>đầy đủ về vật </w:t>
      </w:r>
      <w:r>
        <w:rPr>
          <w:color w:val="231F20"/>
          <w:spacing w:val="-3"/>
        </w:rPr>
        <w:t>dụng, giúp </w:t>
      </w:r>
      <w:r>
        <w:rPr>
          <w:color w:val="231F20"/>
        </w:rPr>
        <w:t>họ </w:t>
      </w:r>
      <w:r>
        <w:rPr>
          <w:color w:val="231F20"/>
          <w:spacing w:val="-3"/>
        </w:rPr>
        <w:t>thọ </w:t>
      </w:r>
      <w:r>
        <w:rPr>
          <w:color w:val="231F20"/>
        </w:rPr>
        <w:t>trì</w:t>
      </w:r>
      <w:r>
        <w:rPr>
          <w:color w:val="231F20"/>
          <w:spacing w:val="-8"/>
        </w:rPr>
        <w:t> </w:t>
      </w:r>
      <w:r>
        <w:rPr>
          <w:color w:val="231F20"/>
          <w:spacing w:val="-3"/>
        </w:rPr>
        <w:t>giới</w:t>
      </w:r>
      <w:r>
        <w:rPr>
          <w:color w:val="231F20"/>
          <w:spacing w:val="-7"/>
        </w:rPr>
        <w:t> </w:t>
      </w:r>
      <w:r>
        <w:rPr>
          <w:color w:val="231F20"/>
        </w:rPr>
        <w:t>cấm</w:t>
      </w:r>
      <w:r>
        <w:rPr>
          <w:color w:val="231F20"/>
          <w:spacing w:val="-7"/>
        </w:rPr>
        <w:t> </w:t>
      </w:r>
      <w:r>
        <w:rPr>
          <w:color w:val="231F20"/>
          <w:spacing w:val="-3"/>
        </w:rPr>
        <w:t>thanh</w:t>
      </w:r>
      <w:r>
        <w:rPr>
          <w:color w:val="231F20"/>
          <w:spacing w:val="-7"/>
        </w:rPr>
        <w:t> </w:t>
      </w:r>
      <w:r>
        <w:rPr>
          <w:color w:val="231F20"/>
          <w:spacing w:val="-3"/>
        </w:rPr>
        <w:t>tịnh,</w:t>
      </w:r>
      <w:r>
        <w:rPr>
          <w:color w:val="231F20"/>
          <w:spacing w:val="-8"/>
        </w:rPr>
        <w:t> </w:t>
      </w:r>
      <w:r>
        <w:rPr>
          <w:color w:val="231F20"/>
        </w:rPr>
        <w:t>thà</w:t>
      </w:r>
      <w:r>
        <w:rPr>
          <w:color w:val="231F20"/>
          <w:spacing w:val="-7"/>
        </w:rPr>
        <w:t> </w:t>
      </w:r>
      <w:r>
        <w:rPr>
          <w:color w:val="231F20"/>
          <w:spacing w:val="-3"/>
        </w:rPr>
        <w:t>phải</w:t>
      </w:r>
      <w:r>
        <w:rPr>
          <w:color w:val="231F20"/>
          <w:spacing w:val="-7"/>
        </w:rPr>
        <w:t> </w:t>
      </w:r>
      <w:r>
        <w:rPr>
          <w:color w:val="231F20"/>
        </w:rPr>
        <w:t>bỏ</w:t>
      </w:r>
      <w:r>
        <w:rPr>
          <w:color w:val="231F20"/>
          <w:spacing w:val="-7"/>
        </w:rPr>
        <w:t> </w:t>
      </w:r>
      <w:r>
        <w:rPr>
          <w:color w:val="231F20"/>
          <w:spacing w:val="-3"/>
        </w:rPr>
        <w:t>thân</w:t>
      </w:r>
      <w:r>
        <w:rPr>
          <w:color w:val="231F20"/>
          <w:spacing w:val="-7"/>
        </w:rPr>
        <w:t> </w:t>
      </w:r>
      <w:r>
        <w:rPr>
          <w:color w:val="231F20"/>
          <w:spacing w:val="-3"/>
        </w:rPr>
        <w:t>mạng</w:t>
      </w:r>
      <w:r>
        <w:rPr>
          <w:color w:val="231F20"/>
          <w:spacing w:val="-8"/>
        </w:rPr>
        <w:t> </w:t>
      </w:r>
      <w:r>
        <w:rPr>
          <w:color w:val="231F20"/>
          <w:spacing w:val="-3"/>
        </w:rPr>
        <w:t>quyết</w:t>
      </w:r>
      <w:r>
        <w:rPr>
          <w:color w:val="231F20"/>
          <w:spacing w:val="-7"/>
        </w:rPr>
        <w:t> </w:t>
      </w:r>
      <w:r>
        <w:rPr>
          <w:color w:val="231F20"/>
          <w:spacing w:val="-3"/>
        </w:rPr>
        <w:t>không</w:t>
      </w:r>
      <w:r>
        <w:rPr>
          <w:color w:val="231F20"/>
          <w:spacing w:val="-7"/>
        </w:rPr>
        <w:t> </w:t>
      </w:r>
      <w:r>
        <w:rPr>
          <w:color w:val="231F20"/>
        </w:rPr>
        <w:t>hủy</w:t>
      </w:r>
      <w:r>
        <w:rPr>
          <w:color w:val="231F20"/>
          <w:spacing w:val="-7"/>
        </w:rPr>
        <w:t> </w:t>
      </w:r>
      <w:r>
        <w:rPr>
          <w:color w:val="231F20"/>
          <w:spacing w:val="-3"/>
        </w:rPr>
        <w:t>phạm. </w:t>
      </w:r>
      <w:r>
        <w:rPr>
          <w:color w:val="231F20"/>
        </w:rPr>
        <w:t>Từ các sự </w:t>
      </w:r>
      <w:r>
        <w:rPr>
          <w:color w:val="231F20"/>
          <w:spacing w:val="-3"/>
        </w:rPr>
        <w:t>việc </w:t>
      </w:r>
      <w:r>
        <w:rPr>
          <w:color w:val="231F20"/>
        </w:rPr>
        <w:t>bị </w:t>
      </w:r>
      <w:r>
        <w:rPr>
          <w:color w:val="231F20"/>
          <w:spacing w:val="-3"/>
        </w:rPr>
        <w:t>đánh đập, </w:t>
      </w:r>
      <w:r>
        <w:rPr>
          <w:color w:val="231F20"/>
        </w:rPr>
        <w:t>mạ lỵ, </w:t>
      </w:r>
      <w:r>
        <w:rPr>
          <w:color w:val="231F20"/>
          <w:spacing w:val="-3"/>
        </w:rPr>
        <w:t>lăng nhục, chặt chém thân thể, tứ </w:t>
      </w:r>
      <w:r>
        <w:rPr>
          <w:color w:val="231F20"/>
        </w:rPr>
        <w:t>chi </w:t>
      </w:r>
      <w:r>
        <w:rPr>
          <w:color w:val="231F20"/>
          <w:spacing w:val="-3"/>
        </w:rPr>
        <w:t>hoặc </w:t>
      </w:r>
      <w:r>
        <w:rPr>
          <w:color w:val="231F20"/>
        </w:rPr>
        <w:t>còn bị </w:t>
      </w:r>
      <w:r>
        <w:rPr>
          <w:color w:val="231F20"/>
          <w:spacing w:val="-3"/>
        </w:rPr>
        <w:t>đoạn </w:t>
      </w:r>
      <w:r>
        <w:rPr>
          <w:color w:val="231F20"/>
        </w:rPr>
        <w:t>dứt </w:t>
      </w:r>
      <w:r>
        <w:rPr>
          <w:color w:val="231F20"/>
          <w:spacing w:val="-3"/>
        </w:rPr>
        <w:t>mạng sống, </w:t>
      </w:r>
      <w:r>
        <w:rPr>
          <w:color w:val="231F20"/>
        </w:rPr>
        <w:t>đã </w:t>
      </w:r>
      <w:r>
        <w:rPr>
          <w:color w:val="231F20"/>
          <w:spacing w:val="-3"/>
        </w:rPr>
        <w:t>từng không </w:t>
      </w:r>
      <w:r>
        <w:rPr>
          <w:color w:val="231F20"/>
        </w:rPr>
        <w:t>hề </w:t>
      </w:r>
      <w:r>
        <w:rPr>
          <w:color w:val="231F20"/>
          <w:spacing w:val="-3"/>
        </w:rPr>
        <w:t>giận </w:t>
      </w:r>
      <w:r>
        <w:rPr>
          <w:color w:val="231F20"/>
        </w:rPr>
        <w:t>dữ, </w:t>
      </w:r>
      <w:r>
        <w:rPr>
          <w:color w:val="231F20"/>
          <w:spacing w:val="-3"/>
        </w:rPr>
        <w:t>luôn tinh tấn, hành </w:t>
      </w:r>
      <w:r>
        <w:rPr>
          <w:color w:val="231F20"/>
        </w:rPr>
        <w:t>khổ </w:t>
      </w:r>
      <w:r>
        <w:rPr>
          <w:color w:val="231F20"/>
          <w:spacing w:val="-3"/>
        </w:rPr>
        <w:t>hạnh chưa từng </w:t>
      </w:r>
      <w:r>
        <w:rPr>
          <w:color w:val="231F20"/>
        </w:rPr>
        <w:t>tạm </w:t>
      </w:r>
      <w:r>
        <w:rPr>
          <w:color w:val="231F20"/>
          <w:spacing w:val="-3"/>
        </w:rPr>
        <w:t>nghỉ, thường </w:t>
      </w:r>
      <w:r>
        <w:rPr>
          <w:color w:val="231F20"/>
        </w:rPr>
        <w:t>ở chỗ </w:t>
      </w:r>
      <w:r>
        <w:rPr>
          <w:color w:val="231F20"/>
          <w:spacing w:val="-3"/>
        </w:rPr>
        <w:t>tịch tĩnh, chuyên </w:t>
      </w:r>
      <w:r>
        <w:rPr>
          <w:color w:val="231F20"/>
        </w:rPr>
        <w:t>tu </w:t>
      </w:r>
      <w:r>
        <w:rPr>
          <w:color w:val="231F20"/>
          <w:spacing w:val="-3"/>
        </w:rPr>
        <w:t>tĩnh </w:t>
      </w:r>
      <w:r>
        <w:rPr>
          <w:color w:val="231F20"/>
        </w:rPr>
        <w:t>lự, vì đạt </w:t>
      </w:r>
      <w:r>
        <w:rPr>
          <w:color w:val="231F20"/>
          <w:spacing w:val="-3"/>
        </w:rPr>
        <w:t>được </w:t>
      </w:r>
      <w:r>
        <w:rPr>
          <w:color w:val="231F20"/>
        </w:rPr>
        <w:t>tuệ thù </w:t>
      </w:r>
      <w:r>
        <w:rPr>
          <w:color w:val="231F20"/>
          <w:spacing w:val="-3"/>
        </w:rPr>
        <w:t>thắng, </w:t>
      </w:r>
      <w:r>
        <w:rPr>
          <w:color w:val="231F20"/>
        </w:rPr>
        <w:t>nên dốc cầu </w:t>
      </w:r>
      <w:r>
        <w:rPr>
          <w:color w:val="231F20"/>
          <w:spacing w:val="-3"/>
        </w:rPr>
        <w:t>pháp không chút</w:t>
      </w:r>
      <w:r>
        <w:rPr>
          <w:color w:val="231F20"/>
          <w:spacing w:val="-6"/>
        </w:rPr>
        <w:t> </w:t>
      </w:r>
      <w:r>
        <w:rPr>
          <w:color w:val="231F20"/>
          <w:spacing w:val="-3"/>
        </w:rPr>
        <w:t>biếng</w:t>
      </w:r>
      <w:r>
        <w:rPr>
          <w:color w:val="231F20"/>
          <w:spacing w:val="-5"/>
        </w:rPr>
        <w:t> </w:t>
      </w:r>
      <w:r>
        <w:rPr>
          <w:color w:val="231F20"/>
          <w:spacing w:val="-3"/>
        </w:rPr>
        <w:t>trễ.</w:t>
      </w:r>
      <w:r>
        <w:rPr>
          <w:color w:val="231F20"/>
          <w:spacing w:val="-10"/>
        </w:rPr>
        <w:t> </w:t>
      </w:r>
      <w:r>
        <w:rPr>
          <w:color w:val="231F20"/>
        </w:rPr>
        <w:t>Tư</w:t>
      </w:r>
      <w:r>
        <w:rPr>
          <w:color w:val="231F20"/>
          <w:spacing w:val="-6"/>
        </w:rPr>
        <w:t> </w:t>
      </w:r>
      <w:r>
        <w:rPr>
          <w:color w:val="231F20"/>
          <w:spacing w:val="-3"/>
        </w:rPr>
        <w:t>lương</w:t>
      </w:r>
      <w:r>
        <w:rPr>
          <w:color w:val="231F20"/>
          <w:spacing w:val="-5"/>
        </w:rPr>
        <w:t> </w:t>
      </w:r>
      <w:r>
        <w:rPr>
          <w:color w:val="231F20"/>
          <w:spacing w:val="-3"/>
        </w:rPr>
        <w:t>phước</w:t>
      </w:r>
      <w:r>
        <w:rPr>
          <w:color w:val="231F20"/>
          <w:spacing w:val="-6"/>
        </w:rPr>
        <w:t> </w:t>
      </w:r>
      <w:r>
        <w:rPr>
          <w:color w:val="231F20"/>
          <w:spacing w:val="-3"/>
        </w:rPr>
        <w:t>đức,</w:t>
      </w:r>
      <w:r>
        <w:rPr>
          <w:color w:val="231F20"/>
          <w:spacing w:val="-5"/>
        </w:rPr>
        <w:t> </w:t>
      </w:r>
      <w:r>
        <w:rPr>
          <w:color w:val="231F20"/>
        </w:rPr>
        <w:t>trí</w:t>
      </w:r>
      <w:r>
        <w:rPr>
          <w:color w:val="231F20"/>
          <w:spacing w:val="-5"/>
        </w:rPr>
        <w:t> </w:t>
      </w:r>
      <w:r>
        <w:rPr>
          <w:color w:val="231F20"/>
        </w:rPr>
        <w:t>tuệ</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là</w:t>
      </w:r>
      <w:r>
        <w:rPr>
          <w:color w:val="231F20"/>
          <w:spacing w:val="-6"/>
        </w:rPr>
        <w:t> </w:t>
      </w:r>
      <w:r>
        <w:rPr>
          <w:color w:val="231F20"/>
          <w:spacing w:val="-3"/>
        </w:rPr>
        <w:t>viên</w:t>
      </w:r>
      <w:r>
        <w:rPr>
          <w:color w:val="231F20"/>
          <w:spacing w:val="-5"/>
        </w:rPr>
        <w:t> </w:t>
      </w:r>
      <w:r>
        <w:rPr>
          <w:color w:val="231F20"/>
        </w:rPr>
        <w:t>mãn</w:t>
      </w:r>
      <w:r>
        <w:rPr>
          <w:color w:val="231F20"/>
          <w:spacing w:val="-5"/>
        </w:rPr>
        <w:t> </w:t>
      </w:r>
      <w:r>
        <w:rPr>
          <w:color w:val="231F20"/>
        </w:rPr>
        <w:t>giá</w:t>
      </w:r>
      <w:r>
        <w:rPr>
          <w:color w:val="231F20"/>
          <w:spacing w:val="-6"/>
        </w:rPr>
        <w:t> </w:t>
      </w:r>
      <w:r>
        <w:rPr>
          <w:color w:val="231F20"/>
          <w:spacing w:val="-3"/>
        </w:rPr>
        <w:t>trị lớn,</w:t>
      </w:r>
      <w:r>
        <w:rPr>
          <w:color w:val="231F20"/>
          <w:spacing w:val="-7"/>
        </w:rPr>
        <w:t> </w:t>
      </w:r>
      <w:r>
        <w:rPr>
          <w:color w:val="231F20"/>
        </w:rPr>
        <w:t>nên</w:t>
      </w:r>
      <w:r>
        <w:rPr>
          <w:color w:val="231F20"/>
          <w:spacing w:val="-7"/>
        </w:rPr>
        <w:t> </w:t>
      </w:r>
      <w:r>
        <w:rPr>
          <w:color w:val="231F20"/>
        </w:rPr>
        <w:t>mới</w:t>
      </w:r>
      <w:r>
        <w:rPr>
          <w:color w:val="231F20"/>
          <w:spacing w:val="-6"/>
        </w:rPr>
        <w:t> </w:t>
      </w:r>
      <w:r>
        <w:rPr>
          <w:color w:val="231F20"/>
        </w:rPr>
        <w:t>có</w:t>
      </w:r>
      <w:r>
        <w:rPr>
          <w:color w:val="231F20"/>
          <w:spacing w:val="-7"/>
        </w:rPr>
        <w:t> </w:t>
      </w:r>
      <w:r>
        <w:rPr>
          <w:color w:val="231F20"/>
        </w:rPr>
        <w:t>thể</w:t>
      </w:r>
      <w:r>
        <w:rPr>
          <w:color w:val="231F20"/>
          <w:spacing w:val="-7"/>
        </w:rPr>
        <w:t> </w:t>
      </w:r>
      <w:r>
        <w:rPr>
          <w:color w:val="231F20"/>
        </w:rPr>
        <w:t>cứu</w:t>
      </w:r>
      <w:r>
        <w:rPr>
          <w:color w:val="231F20"/>
          <w:spacing w:val="-6"/>
        </w:rPr>
        <w:t> </w:t>
      </w:r>
      <w:r>
        <w:rPr>
          <w:color w:val="231F20"/>
        </w:rPr>
        <w:t>vớt</w:t>
      </w:r>
      <w:r>
        <w:rPr>
          <w:color w:val="231F20"/>
          <w:spacing w:val="-7"/>
        </w:rPr>
        <w:t> </w:t>
      </w:r>
      <w:r>
        <w:rPr>
          <w:color w:val="231F20"/>
        </w:rPr>
        <w:t>mọi</w:t>
      </w:r>
      <w:r>
        <w:rPr>
          <w:color w:val="231F20"/>
          <w:spacing w:val="-7"/>
        </w:rPr>
        <w:t> </w:t>
      </w:r>
      <w:r>
        <w:rPr>
          <w:color w:val="231F20"/>
        </w:rPr>
        <w:t>khổ</w:t>
      </w:r>
      <w:r>
        <w:rPr>
          <w:color w:val="231F20"/>
          <w:spacing w:val="-6"/>
        </w:rPr>
        <w:t> </w:t>
      </w:r>
      <w:r>
        <w:rPr>
          <w:color w:val="231F20"/>
        </w:rPr>
        <w:t>nạn</w:t>
      </w:r>
      <w:r>
        <w:rPr>
          <w:color w:val="231F20"/>
          <w:spacing w:val="-7"/>
        </w:rPr>
        <w:t> </w:t>
      </w:r>
      <w:r>
        <w:rPr>
          <w:color w:val="231F20"/>
        </w:rPr>
        <w:t>như</w:t>
      </w:r>
      <w:r>
        <w:rPr>
          <w:color w:val="231F20"/>
          <w:spacing w:val="-6"/>
        </w:rPr>
        <w:t> </w:t>
      </w:r>
      <w:r>
        <w:rPr>
          <w:color w:val="231F20"/>
          <w:spacing w:val="-3"/>
        </w:rPr>
        <w:t>thế,</w:t>
      </w:r>
      <w:r>
        <w:rPr>
          <w:color w:val="231F20"/>
          <w:spacing w:val="-7"/>
        </w:rPr>
        <w:t> </w:t>
      </w:r>
      <w:r>
        <w:rPr>
          <w:color w:val="231F20"/>
        </w:rPr>
        <w:t>là</w:t>
      </w:r>
      <w:r>
        <w:rPr>
          <w:color w:val="231F20"/>
          <w:spacing w:val="-7"/>
        </w:rPr>
        <w:t> </w:t>
      </w:r>
      <w:r>
        <w:rPr>
          <w:color w:val="231F20"/>
        </w:rPr>
        <w:t>đại</w:t>
      </w:r>
      <w:r>
        <w:rPr>
          <w:color w:val="231F20"/>
          <w:spacing w:val="-6"/>
        </w:rPr>
        <w:t> </w:t>
      </w:r>
      <w:r>
        <w:rPr>
          <w:color w:val="231F20"/>
        </w:rPr>
        <w:t>bi</w:t>
      </w:r>
      <w:r>
        <w:rPr>
          <w:color w:val="231F20"/>
          <w:spacing w:val="-7"/>
        </w:rPr>
        <w:t> </w:t>
      </w:r>
      <w:r>
        <w:rPr>
          <w:color w:val="231F20"/>
          <w:spacing w:val="-3"/>
        </w:rPr>
        <w:t>thanh</w:t>
      </w:r>
      <w:r>
        <w:rPr>
          <w:color w:val="231F20"/>
          <w:spacing w:val="-7"/>
        </w:rPr>
        <w:t> </w:t>
      </w:r>
      <w:r>
        <w:rPr>
          <w:color w:val="231F20"/>
          <w:spacing w:val="-3"/>
        </w:rPr>
        <w:t>tịnh, không phải </w:t>
      </w:r>
      <w:r>
        <w:rPr>
          <w:color w:val="231F20"/>
        </w:rPr>
        <w:t>như </w:t>
      </w:r>
      <w:r>
        <w:rPr>
          <w:color w:val="231F20"/>
          <w:spacing w:val="-3"/>
        </w:rPr>
        <w:t>hàng </w:t>
      </w:r>
      <w:r>
        <w:rPr>
          <w:color w:val="231F20"/>
        </w:rPr>
        <w:t>Nhị </w:t>
      </w:r>
      <w:r>
        <w:rPr>
          <w:color w:val="231F20"/>
          <w:spacing w:val="-3"/>
        </w:rPr>
        <w:t>thừa, hoặc </w:t>
      </w:r>
      <w:r>
        <w:rPr>
          <w:color w:val="231F20"/>
        </w:rPr>
        <w:t>chỉ thí một bữa ăn, giữ </w:t>
      </w:r>
      <w:r>
        <w:rPr>
          <w:color w:val="231F20"/>
          <w:spacing w:val="-3"/>
        </w:rPr>
        <w:t>giới một đêm,</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chỉ</w:t>
      </w:r>
      <w:r>
        <w:rPr>
          <w:color w:val="231F20"/>
          <w:spacing w:val="-9"/>
        </w:rPr>
        <w:t> </w:t>
      </w:r>
      <w:r>
        <w:rPr>
          <w:color w:val="231F20"/>
        </w:rPr>
        <w:t>tư</w:t>
      </w:r>
      <w:r>
        <w:rPr>
          <w:color w:val="231F20"/>
          <w:spacing w:val="-9"/>
        </w:rPr>
        <w:t> </w:t>
      </w:r>
      <w:r>
        <w:rPr>
          <w:color w:val="231F20"/>
        </w:rPr>
        <w:t>duy</w:t>
      </w:r>
      <w:r>
        <w:rPr>
          <w:color w:val="231F20"/>
          <w:spacing w:val="-8"/>
        </w:rPr>
        <w:t> </w:t>
      </w:r>
      <w:r>
        <w:rPr>
          <w:color w:val="231F20"/>
        </w:rPr>
        <w:t>về</w:t>
      </w:r>
      <w:r>
        <w:rPr>
          <w:color w:val="231F20"/>
          <w:spacing w:val="-9"/>
        </w:rPr>
        <w:t> </w:t>
      </w:r>
      <w:r>
        <w:rPr>
          <w:color w:val="231F20"/>
        </w:rPr>
        <w:t>một</w:t>
      </w:r>
      <w:r>
        <w:rPr>
          <w:color w:val="231F20"/>
          <w:spacing w:val="-9"/>
        </w:rPr>
        <w:t> </w:t>
      </w:r>
      <w:r>
        <w:rPr>
          <w:color w:val="231F20"/>
        </w:rPr>
        <w:t>bài</w:t>
      </w:r>
      <w:r>
        <w:rPr>
          <w:color w:val="231F20"/>
          <w:spacing w:val="-9"/>
        </w:rPr>
        <w:t> </w:t>
      </w:r>
      <w:r>
        <w:rPr>
          <w:color w:val="231F20"/>
          <w:spacing w:val="-3"/>
        </w:rPr>
        <w:t>tụng</w:t>
      </w:r>
      <w:r>
        <w:rPr>
          <w:color w:val="231F20"/>
          <w:spacing w:val="-9"/>
        </w:rPr>
        <w:t> </w:t>
      </w:r>
      <w:r>
        <w:rPr>
          <w:color w:val="231F20"/>
        </w:rPr>
        <w:t>bốn</w:t>
      </w:r>
      <w:r>
        <w:rPr>
          <w:color w:val="231F20"/>
          <w:spacing w:val="-8"/>
        </w:rPr>
        <w:t> </w:t>
      </w:r>
      <w:r>
        <w:rPr>
          <w:color w:val="231F20"/>
        </w:rPr>
        <w:t>câu</w:t>
      </w:r>
      <w:r>
        <w:rPr>
          <w:color w:val="231F20"/>
          <w:spacing w:val="-9"/>
        </w:rPr>
        <w:t> </w:t>
      </w:r>
      <w:r>
        <w:rPr>
          <w:color w:val="231F20"/>
          <w:spacing w:val="-3"/>
        </w:rPr>
        <w:t>liền</w:t>
      </w:r>
      <w:r>
        <w:rPr>
          <w:color w:val="231F20"/>
          <w:spacing w:val="-9"/>
        </w:rPr>
        <w:t> </w:t>
      </w:r>
      <w:r>
        <w:rPr>
          <w:color w:val="231F20"/>
          <w:spacing w:val="-3"/>
        </w:rPr>
        <w:t>chứng</w:t>
      </w:r>
      <w:r>
        <w:rPr>
          <w:color w:val="231F20"/>
          <w:spacing w:val="-9"/>
        </w:rPr>
        <w:t> </w:t>
      </w:r>
      <w:r>
        <w:rPr>
          <w:color w:val="231F20"/>
        </w:rPr>
        <w:t>đắc</w:t>
      </w:r>
      <w:r>
        <w:rPr>
          <w:color w:val="231F20"/>
          <w:spacing w:val="-9"/>
        </w:rPr>
        <w:t> </w:t>
      </w:r>
      <w:r>
        <w:rPr>
          <w:color w:val="231F20"/>
          <w:spacing w:val="-3"/>
        </w:rPr>
        <w:t>quả.</w:t>
      </w:r>
    </w:p>
    <w:p>
      <w:pPr>
        <w:pStyle w:val="BodyText"/>
        <w:spacing w:line="273" w:lineRule="auto" w:before="102"/>
        <w:ind w:left="393" w:right="127"/>
      </w:pPr>
      <w:r>
        <w:rPr>
          <w:color w:val="231F20"/>
        </w:rPr>
        <w:t>Lại nữa, vì gia hạnh đắc lớn, nên gọi là Đại bi. Nghĩa là thân phải trải qua ba vô số đại kiếp tu tập trăm ngàn khổ hạnh khó </w:t>
      </w:r>
      <w:r>
        <w:rPr>
          <w:color w:val="231F20"/>
          <w:spacing w:val="-3"/>
        </w:rPr>
        <w:t>làm, </w:t>
      </w:r>
      <w:r>
        <w:rPr>
          <w:color w:val="231F20"/>
        </w:rPr>
        <w:t>mới</w:t>
      </w:r>
      <w:r>
        <w:rPr>
          <w:color w:val="231F20"/>
          <w:spacing w:val="-4"/>
        </w:rPr>
        <w:t> </w:t>
      </w:r>
      <w:r>
        <w:rPr>
          <w:color w:val="231F20"/>
        </w:rPr>
        <w:t>được</w:t>
      </w:r>
      <w:r>
        <w:rPr>
          <w:color w:val="231F20"/>
          <w:spacing w:val="-4"/>
        </w:rPr>
        <w:t> </w:t>
      </w:r>
      <w:r>
        <w:rPr>
          <w:color w:val="231F20"/>
        </w:rPr>
        <w:t>đại</w:t>
      </w:r>
      <w:r>
        <w:rPr>
          <w:color w:val="231F20"/>
          <w:spacing w:val="-4"/>
        </w:rPr>
        <w:t> </w:t>
      </w:r>
      <w:r>
        <w:rPr>
          <w:color w:val="231F20"/>
        </w:rPr>
        <w:t>bi</w:t>
      </w:r>
      <w:r>
        <w:rPr>
          <w:color w:val="231F20"/>
          <w:spacing w:val="-4"/>
        </w:rPr>
        <w:t> </w:t>
      </w:r>
      <w:r>
        <w:rPr>
          <w:color w:val="231F20"/>
        </w:rPr>
        <w:t>vô</w:t>
      </w:r>
      <w:r>
        <w:rPr>
          <w:color w:val="231F20"/>
          <w:spacing w:val="-4"/>
        </w:rPr>
        <w:t> </w:t>
      </w:r>
      <w:r>
        <w:rPr>
          <w:color w:val="231F20"/>
        </w:rPr>
        <w:t>hạn</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như</w:t>
      </w:r>
      <w:r>
        <w:rPr>
          <w:color w:val="231F20"/>
          <w:spacing w:val="-4"/>
        </w:rPr>
        <w:t> </w:t>
      </w:r>
      <w:r>
        <w:rPr>
          <w:color w:val="231F20"/>
        </w:rPr>
        <w:t>hàng</w:t>
      </w:r>
      <w:r>
        <w:rPr>
          <w:color w:val="231F20"/>
          <w:spacing w:val="-9"/>
        </w:rPr>
        <w:t> </w:t>
      </w:r>
      <w:r>
        <w:rPr>
          <w:color w:val="231F20"/>
        </w:rPr>
        <w:t>Thanh</w:t>
      </w:r>
      <w:r>
        <w:rPr>
          <w:color w:val="231F20"/>
          <w:spacing w:val="-4"/>
        </w:rPr>
        <w:t> </w:t>
      </w:r>
      <w:r>
        <w:rPr>
          <w:color w:val="231F20"/>
        </w:rPr>
        <w:t>văn</w:t>
      </w:r>
      <w:r>
        <w:rPr>
          <w:color w:val="231F20"/>
          <w:spacing w:val="-4"/>
        </w:rPr>
        <w:t> </w:t>
      </w:r>
      <w:r>
        <w:rPr>
          <w:color w:val="231F20"/>
          <w:spacing w:val="-5"/>
        </w:rPr>
        <w:t>hết </w:t>
      </w:r>
      <w:r>
        <w:rPr>
          <w:color w:val="231F20"/>
        </w:rPr>
        <w:t>sức</w:t>
      </w:r>
      <w:r>
        <w:rPr>
          <w:color w:val="231F20"/>
          <w:spacing w:val="-9"/>
        </w:rPr>
        <w:t> </w:t>
      </w:r>
      <w:r>
        <w:rPr>
          <w:color w:val="231F20"/>
        </w:rPr>
        <w:t>lợi</w:t>
      </w:r>
      <w:r>
        <w:rPr>
          <w:color w:val="231F20"/>
          <w:spacing w:val="-8"/>
        </w:rPr>
        <w:t> </w:t>
      </w:r>
      <w:r>
        <w:rPr>
          <w:color w:val="231F20"/>
        </w:rPr>
        <w:t>căn,</w:t>
      </w:r>
      <w:r>
        <w:rPr>
          <w:color w:val="231F20"/>
          <w:spacing w:val="-8"/>
        </w:rPr>
        <w:t> </w:t>
      </w:r>
      <w:r>
        <w:rPr>
          <w:color w:val="231F20"/>
        </w:rPr>
        <w:t>chỉ</w:t>
      </w:r>
      <w:r>
        <w:rPr>
          <w:color w:val="231F20"/>
          <w:spacing w:val="-9"/>
        </w:rPr>
        <w:t> </w:t>
      </w:r>
      <w:r>
        <w:rPr>
          <w:color w:val="231F20"/>
        </w:rPr>
        <w:t>trải</w:t>
      </w:r>
      <w:r>
        <w:rPr>
          <w:color w:val="231F20"/>
          <w:spacing w:val="-8"/>
        </w:rPr>
        <w:t> </w:t>
      </w:r>
      <w:r>
        <w:rPr>
          <w:color w:val="231F20"/>
        </w:rPr>
        <w:t>qua</w:t>
      </w:r>
      <w:r>
        <w:rPr>
          <w:color w:val="231F20"/>
          <w:spacing w:val="-8"/>
        </w:rPr>
        <w:t> </w:t>
      </w:r>
      <w:r>
        <w:rPr>
          <w:color w:val="231F20"/>
        </w:rPr>
        <w:t>sáu</w:t>
      </w:r>
      <w:r>
        <w:rPr>
          <w:color w:val="231F20"/>
          <w:spacing w:val="-8"/>
        </w:rPr>
        <w:t> </w:t>
      </w:r>
      <w:r>
        <w:rPr>
          <w:color w:val="231F20"/>
        </w:rPr>
        <w:t>mươi</w:t>
      </w:r>
      <w:r>
        <w:rPr>
          <w:color w:val="231F20"/>
          <w:spacing w:val="-9"/>
        </w:rPr>
        <w:t> </w:t>
      </w:r>
      <w:r>
        <w:rPr>
          <w:color w:val="231F20"/>
        </w:rPr>
        <w:t>kiếp</w:t>
      </w:r>
      <w:r>
        <w:rPr>
          <w:color w:val="231F20"/>
          <w:spacing w:val="-8"/>
        </w:rPr>
        <w:t> </w:t>
      </w:r>
      <w:r>
        <w:rPr>
          <w:color w:val="231F20"/>
        </w:rPr>
        <w:t>tu</w:t>
      </w:r>
      <w:r>
        <w:rPr>
          <w:color w:val="231F20"/>
          <w:spacing w:val="-8"/>
        </w:rPr>
        <w:t> </w:t>
      </w:r>
      <w:r>
        <w:rPr>
          <w:color w:val="231F20"/>
        </w:rPr>
        <w:t>các</w:t>
      </w:r>
      <w:r>
        <w:rPr>
          <w:color w:val="231F20"/>
          <w:spacing w:val="-8"/>
        </w:rPr>
        <w:t> </w:t>
      </w:r>
      <w:r>
        <w:rPr>
          <w:color w:val="231F20"/>
        </w:rPr>
        <w:t>gia</w:t>
      </w:r>
      <w:r>
        <w:rPr>
          <w:color w:val="231F20"/>
          <w:spacing w:val="-9"/>
        </w:rPr>
        <w:t> </w:t>
      </w:r>
      <w:r>
        <w:rPr>
          <w:color w:val="231F20"/>
        </w:rPr>
        <w:t>hạnh</w:t>
      </w:r>
      <w:r>
        <w:rPr>
          <w:color w:val="231F20"/>
          <w:spacing w:val="-8"/>
        </w:rPr>
        <w:t> </w:t>
      </w:r>
      <w:r>
        <w:rPr>
          <w:color w:val="231F20"/>
        </w:rPr>
        <w:t>liền</w:t>
      </w:r>
      <w:r>
        <w:rPr>
          <w:color w:val="231F20"/>
          <w:spacing w:val="-8"/>
        </w:rPr>
        <w:t> </w:t>
      </w:r>
      <w:r>
        <w:rPr>
          <w:color w:val="231F20"/>
        </w:rPr>
        <w:t>chứng</w:t>
      </w:r>
      <w:r>
        <w:rPr>
          <w:color w:val="231F20"/>
          <w:spacing w:val="-8"/>
        </w:rPr>
        <w:t> </w:t>
      </w:r>
      <w:r>
        <w:rPr>
          <w:color w:val="231F20"/>
        </w:rPr>
        <w:t>đắc Bồ-đề. Cũng không phải như hàng Độc giác căn tánh vô cùng thông lợi, chỉ cần trải qua trăm kiếp tu các gia hạnh là chứng đắc Bồ-đề.</w:t>
      </w:r>
    </w:p>
    <w:p>
      <w:pPr>
        <w:pStyle w:val="BodyText"/>
        <w:spacing w:line="273" w:lineRule="auto" w:before="109"/>
        <w:ind w:left="393" w:right="128"/>
      </w:pPr>
      <w:r>
        <w:rPr>
          <w:color w:val="231F20"/>
        </w:rPr>
        <w:t>Lại nữa, vì dựa vào đại thân để phát khởi nên gọi là Đại bi. Nghĩa</w:t>
      </w:r>
      <w:r>
        <w:rPr>
          <w:color w:val="231F20"/>
          <w:spacing w:val="-11"/>
        </w:rPr>
        <w:t> </w:t>
      </w:r>
      <w:r>
        <w:rPr>
          <w:color w:val="231F20"/>
        </w:rPr>
        <w:t>là</w:t>
      </w:r>
      <w:r>
        <w:rPr>
          <w:color w:val="231F20"/>
          <w:spacing w:val="-10"/>
        </w:rPr>
        <w:t> </w:t>
      </w:r>
      <w:r>
        <w:rPr>
          <w:color w:val="231F20"/>
        </w:rPr>
        <w:t>đại</w:t>
      </w:r>
      <w:r>
        <w:rPr>
          <w:color w:val="231F20"/>
          <w:spacing w:val="-10"/>
        </w:rPr>
        <w:t> </w:t>
      </w:r>
      <w:r>
        <w:rPr>
          <w:color w:val="231F20"/>
        </w:rPr>
        <w:t>bi</w:t>
      </w:r>
      <w:r>
        <w:rPr>
          <w:color w:val="231F20"/>
          <w:spacing w:val="-11"/>
        </w:rPr>
        <w:t> </w:t>
      </w:r>
      <w:r>
        <w:rPr>
          <w:color w:val="231F20"/>
        </w:rPr>
        <w:t>này</w:t>
      </w:r>
      <w:r>
        <w:rPr>
          <w:color w:val="231F20"/>
          <w:spacing w:val="-10"/>
        </w:rPr>
        <w:t> </w:t>
      </w:r>
      <w:r>
        <w:rPr>
          <w:color w:val="231F20"/>
        </w:rPr>
        <w:t>quyết</w:t>
      </w:r>
      <w:r>
        <w:rPr>
          <w:color w:val="231F20"/>
          <w:spacing w:val="-10"/>
        </w:rPr>
        <w:t> </w:t>
      </w:r>
      <w:r>
        <w:rPr>
          <w:color w:val="231F20"/>
        </w:rPr>
        <w:t>định</w:t>
      </w:r>
      <w:r>
        <w:rPr>
          <w:color w:val="231F20"/>
          <w:spacing w:val="-10"/>
        </w:rPr>
        <w:t> </w:t>
      </w:r>
      <w:r>
        <w:rPr>
          <w:color w:val="231F20"/>
        </w:rPr>
        <w:t>dựa</w:t>
      </w:r>
      <w:r>
        <w:rPr>
          <w:color w:val="231F20"/>
          <w:spacing w:val="-11"/>
        </w:rPr>
        <w:t> </w:t>
      </w:r>
      <w:r>
        <w:rPr>
          <w:color w:val="231F20"/>
        </w:rPr>
        <w:t>vào</w:t>
      </w:r>
      <w:r>
        <w:rPr>
          <w:color w:val="231F20"/>
          <w:spacing w:val="-10"/>
        </w:rPr>
        <w:t> </w:t>
      </w:r>
      <w:r>
        <w:rPr>
          <w:color w:val="231F20"/>
        </w:rPr>
        <w:t>thân</w:t>
      </w:r>
      <w:r>
        <w:rPr>
          <w:color w:val="231F20"/>
          <w:spacing w:val="-10"/>
        </w:rPr>
        <w:t> </w:t>
      </w:r>
      <w:r>
        <w:rPr>
          <w:color w:val="231F20"/>
        </w:rPr>
        <w:t>được</w:t>
      </w:r>
      <w:r>
        <w:rPr>
          <w:color w:val="231F20"/>
          <w:spacing w:val="-11"/>
        </w:rPr>
        <w:t> </w:t>
      </w:r>
      <w:r>
        <w:rPr>
          <w:color w:val="231F20"/>
        </w:rPr>
        <w:t>trang</w:t>
      </w:r>
      <w:r>
        <w:rPr>
          <w:color w:val="231F20"/>
          <w:spacing w:val="-10"/>
        </w:rPr>
        <w:t> </w:t>
      </w:r>
      <w:r>
        <w:rPr>
          <w:color w:val="231F20"/>
        </w:rPr>
        <w:t>nghiêm</w:t>
      </w:r>
      <w:r>
        <w:rPr>
          <w:color w:val="231F20"/>
          <w:spacing w:val="-10"/>
        </w:rPr>
        <w:t> </w:t>
      </w:r>
      <w:r>
        <w:rPr>
          <w:color w:val="231F20"/>
        </w:rPr>
        <w:t>do</w:t>
      </w:r>
      <w:r>
        <w:rPr>
          <w:color w:val="231F20"/>
          <w:spacing w:val="-10"/>
        </w:rPr>
        <w:t> </w:t>
      </w:r>
      <w:r>
        <w:rPr>
          <w:color w:val="231F20"/>
        </w:rPr>
        <w:t>ba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mươi hai tướng đại trượng phu và tám mươi vẻ đẹp kèm theo, thân toàn màu vàng ròng, luôn tỏa sáng khoảng một tầm, không ai có thể trông thấy đỉnh đầu, chúng sinh nào được hội ngộ đều đạt rất nhiều lợi</w:t>
      </w:r>
      <w:r>
        <w:rPr>
          <w:color w:val="231F20"/>
          <w:spacing w:val="-11"/>
        </w:rPr>
        <w:t> </w:t>
      </w:r>
      <w:r>
        <w:rPr>
          <w:color w:val="231F20"/>
        </w:rPr>
        <w:t>ích.</w:t>
      </w:r>
      <w:r>
        <w:rPr>
          <w:color w:val="231F20"/>
          <w:spacing w:val="-10"/>
        </w:rPr>
        <w:t> </w:t>
      </w:r>
      <w:r>
        <w:rPr>
          <w:color w:val="231F20"/>
        </w:rPr>
        <w:t>Đại</w:t>
      </w:r>
      <w:r>
        <w:rPr>
          <w:color w:val="231F20"/>
          <w:spacing w:val="-10"/>
        </w:rPr>
        <w:t> </w:t>
      </w:r>
      <w:r>
        <w:rPr>
          <w:color w:val="231F20"/>
        </w:rPr>
        <w:t>bi</w:t>
      </w:r>
      <w:r>
        <w:rPr>
          <w:color w:val="231F20"/>
          <w:spacing w:val="-10"/>
        </w:rPr>
        <w:t> </w:t>
      </w:r>
      <w:r>
        <w:rPr>
          <w:color w:val="231F20"/>
        </w:rPr>
        <w:t>nương</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thân</w:t>
      </w:r>
      <w:r>
        <w:rPr>
          <w:color w:val="231F20"/>
          <w:spacing w:val="-11"/>
        </w:rPr>
        <w:t> </w:t>
      </w:r>
      <w:r>
        <w:rPr>
          <w:color w:val="231F20"/>
        </w:rPr>
        <w:t>thù</w:t>
      </w:r>
      <w:r>
        <w:rPr>
          <w:color w:val="231F20"/>
          <w:spacing w:val="-10"/>
        </w:rPr>
        <w:t> </w:t>
      </w:r>
      <w:r>
        <w:rPr>
          <w:color w:val="231F20"/>
        </w:rPr>
        <w:t>thắng</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như công đức đã đạt được của hàng Nhị thừa còn nhiều hạn</w:t>
      </w:r>
      <w:r>
        <w:rPr>
          <w:color w:val="231F20"/>
          <w:spacing w:val="-2"/>
        </w:rPr>
        <w:t> </w:t>
      </w:r>
      <w:r>
        <w:rPr>
          <w:color w:val="231F20"/>
        </w:rPr>
        <w:t>chế.</w:t>
      </w:r>
    </w:p>
    <w:p>
      <w:pPr>
        <w:pStyle w:val="BodyText"/>
        <w:spacing w:line="273" w:lineRule="auto" w:before="109"/>
        <w:ind w:right="410"/>
      </w:pPr>
      <w:r>
        <w:rPr>
          <w:color w:val="231F20"/>
        </w:rPr>
        <w:t>Lại</w:t>
      </w:r>
      <w:r>
        <w:rPr>
          <w:color w:val="231F20"/>
          <w:spacing w:val="-11"/>
        </w:rPr>
        <w:t> </w:t>
      </w:r>
      <w:r>
        <w:rPr>
          <w:color w:val="231F20"/>
        </w:rPr>
        <w:t>nữa,</w:t>
      </w:r>
      <w:r>
        <w:rPr>
          <w:color w:val="231F20"/>
          <w:spacing w:val="-11"/>
        </w:rPr>
        <w:t> </w:t>
      </w:r>
      <w:r>
        <w:rPr>
          <w:color w:val="231F20"/>
        </w:rPr>
        <w:t>vì</w:t>
      </w:r>
      <w:r>
        <w:rPr>
          <w:color w:val="231F20"/>
          <w:spacing w:val="-11"/>
        </w:rPr>
        <w:t> </w:t>
      </w:r>
      <w:r>
        <w:rPr>
          <w:color w:val="231F20"/>
        </w:rPr>
        <w:t>từ</w:t>
      </w:r>
      <w:r>
        <w:rPr>
          <w:color w:val="231F20"/>
          <w:spacing w:val="-11"/>
        </w:rPr>
        <w:t> </w:t>
      </w:r>
      <w:r>
        <w:rPr>
          <w:color w:val="231F20"/>
        </w:rPr>
        <w:t>bỏ</w:t>
      </w:r>
      <w:r>
        <w:rPr>
          <w:color w:val="231F20"/>
          <w:spacing w:val="-11"/>
        </w:rPr>
        <w:t> </w:t>
      </w:r>
      <w:r>
        <w:rPr>
          <w:color w:val="231F20"/>
        </w:rPr>
        <w:t>nguồn</w:t>
      </w:r>
      <w:r>
        <w:rPr>
          <w:color w:val="231F20"/>
          <w:spacing w:val="-11"/>
        </w:rPr>
        <w:t> </w:t>
      </w:r>
      <w:r>
        <w:rPr>
          <w:color w:val="231F20"/>
        </w:rPr>
        <w:t>an</w:t>
      </w:r>
      <w:r>
        <w:rPr>
          <w:color w:val="231F20"/>
          <w:spacing w:val="-11"/>
        </w:rPr>
        <w:t> </w:t>
      </w:r>
      <w:r>
        <w:rPr>
          <w:color w:val="231F20"/>
        </w:rPr>
        <w:t>vui</w:t>
      </w:r>
      <w:r>
        <w:rPr>
          <w:color w:val="231F20"/>
          <w:spacing w:val="-11"/>
        </w:rPr>
        <w:t> </w:t>
      </w:r>
      <w:r>
        <w:rPr>
          <w:color w:val="231F20"/>
        </w:rPr>
        <w:t>lớn</w:t>
      </w:r>
      <w:r>
        <w:rPr>
          <w:color w:val="231F20"/>
          <w:spacing w:val="-11"/>
        </w:rPr>
        <w:t> </w:t>
      </w:r>
      <w:r>
        <w:rPr>
          <w:color w:val="231F20"/>
        </w:rPr>
        <w:t>để</w:t>
      </w:r>
      <w:r>
        <w:rPr>
          <w:color w:val="231F20"/>
          <w:spacing w:val="-10"/>
        </w:rPr>
        <w:t> </w:t>
      </w:r>
      <w:r>
        <w:rPr>
          <w:color w:val="231F20"/>
        </w:rPr>
        <w:t>cứu</w:t>
      </w:r>
      <w:r>
        <w:rPr>
          <w:color w:val="231F20"/>
          <w:spacing w:val="-11"/>
        </w:rPr>
        <w:t> </w:t>
      </w:r>
      <w:r>
        <w:rPr>
          <w:color w:val="231F20"/>
        </w:rPr>
        <w:t>thoát</w:t>
      </w:r>
      <w:r>
        <w:rPr>
          <w:color w:val="231F20"/>
          <w:spacing w:val="-11"/>
        </w:rPr>
        <w:t> </w:t>
      </w:r>
      <w:r>
        <w:rPr>
          <w:color w:val="231F20"/>
        </w:rPr>
        <w:t>bao</w:t>
      </w:r>
      <w:r>
        <w:rPr>
          <w:color w:val="231F20"/>
          <w:spacing w:val="-11"/>
        </w:rPr>
        <w:t> </w:t>
      </w:r>
      <w:r>
        <w:rPr>
          <w:color w:val="231F20"/>
        </w:rPr>
        <w:t>khổ</w:t>
      </w:r>
      <w:r>
        <w:rPr>
          <w:color w:val="231F20"/>
          <w:spacing w:val="-11"/>
        </w:rPr>
        <w:t> </w:t>
      </w:r>
      <w:r>
        <w:rPr>
          <w:color w:val="231F20"/>
        </w:rPr>
        <w:t>nạn</w:t>
      </w:r>
      <w:r>
        <w:rPr>
          <w:color w:val="231F20"/>
          <w:spacing w:val="-11"/>
        </w:rPr>
        <w:t> </w:t>
      </w:r>
      <w:r>
        <w:rPr>
          <w:color w:val="231F20"/>
          <w:spacing w:val="-5"/>
        </w:rPr>
        <w:t>nên </w:t>
      </w:r>
      <w:r>
        <w:rPr>
          <w:color w:val="231F20"/>
        </w:rPr>
        <w:t>gọi</w:t>
      </w:r>
      <w:r>
        <w:rPr>
          <w:color w:val="231F20"/>
          <w:spacing w:val="-5"/>
        </w:rPr>
        <w:t> </w:t>
      </w:r>
      <w:r>
        <w:rPr>
          <w:color w:val="231F20"/>
        </w:rPr>
        <w:t>là</w:t>
      </w:r>
      <w:r>
        <w:rPr>
          <w:color w:val="231F20"/>
          <w:spacing w:val="-5"/>
        </w:rPr>
        <w:t> </w:t>
      </w:r>
      <w:r>
        <w:rPr>
          <w:color w:val="231F20"/>
        </w:rPr>
        <w:t>Đại</w:t>
      </w:r>
      <w:r>
        <w:rPr>
          <w:color w:val="231F20"/>
          <w:spacing w:val="-4"/>
        </w:rPr>
        <w:t> </w:t>
      </w:r>
      <w:r>
        <w:rPr>
          <w:color w:val="231F20"/>
        </w:rPr>
        <w:t>bi.</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đã</w:t>
      </w:r>
      <w:r>
        <w:rPr>
          <w:color w:val="231F20"/>
          <w:spacing w:val="-5"/>
        </w:rPr>
        <w:t> </w:t>
      </w:r>
      <w:r>
        <w:rPr>
          <w:color w:val="231F20"/>
        </w:rPr>
        <w:t>lìa</w:t>
      </w:r>
      <w:r>
        <w:rPr>
          <w:color w:val="231F20"/>
          <w:spacing w:val="-4"/>
        </w:rPr>
        <w:t> </w:t>
      </w:r>
      <w:r>
        <w:rPr>
          <w:color w:val="231F20"/>
        </w:rPr>
        <w:t>bỏ</w:t>
      </w:r>
      <w:r>
        <w:rPr>
          <w:color w:val="231F20"/>
          <w:spacing w:val="-5"/>
        </w:rPr>
        <w:t> </w:t>
      </w:r>
      <w:r>
        <w:rPr>
          <w:color w:val="231F20"/>
        </w:rPr>
        <w:t>mọi</w:t>
      </w:r>
      <w:r>
        <w:rPr>
          <w:color w:val="231F20"/>
          <w:spacing w:val="-4"/>
        </w:rPr>
        <w:t> </w:t>
      </w:r>
      <w:r>
        <w:rPr>
          <w:color w:val="231F20"/>
        </w:rPr>
        <w:t>sự</w:t>
      </w:r>
      <w:r>
        <w:rPr>
          <w:color w:val="231F20"/>
          <w:spacing w:val="-5"/>
        </w:rPr>
        <w:t> </w:t>
      </w:r>
      <w:r>
        <w:rPr>
          <w:color w:val="231F20"/>
        </w:rPr>
        <w:t>an</w:t>
      </w:r>
      <w:r>
        <w:rPr>
          <w:color w:val="231F20"/>
          <w:spacing w:val="-4"/>
        </w:rPr>
        <w:t> </w:t>
      </w:r>
      <w:r>
        <w:rPr>
          <w:color w:val="231F20"/>
        </w:rPr>
        <w:t>vui</w:t>
      </w:r>
      <w:r>
        <w:rPr>
          <w:color w:val="231F20"/>
          <w:spacing w:val="-5"/>
        </w:rPr>
        <w:t> </w:t>
      </w:r>
      <w:r>
        <w:rPr>
          <w:color w:val="231F20"/>
        </w:rPr>
        <w:t>lớn,</w:t>
      </w:r>
      <w:r>
        <w:rPr>
          <w:color w:val="231F20"/>
          <w:spacing w:val="-4"/>
        </w:rPr>
        <w:t> </w:t>
      </w:r>
      <w:r>
        <w:rPr>
          <w:color w:val="231F20"/>
        </w:rPr>
        <w:t>mọi sự</w:t>
      </w:r>
      <w:r>
        <w:rPr>
          <w:color w:val="231F20"/>
          <w:spacing w:val="-7"/>
        </w:rPr>
        <w:t> </w:t>
      </w:r>
      <w:r>
        <w:rPr>
          <w:color w:val="231F20"/>
        </w:rPr>
        <w:t>thù</w:t>
      </w:r>
      <w:r>
        <w:rPr>
          <w:color w:val="231F20"/>
          <w:spacing w:val="-7"/>
        </w:rPr>
        <w:t> </w:t>
      </w:r>
      <w:r>
        <w:rPr>
          <w:color w:val="231F20"/>
        </w:rPr>
        <w:t>thắng,</w:t>
      </w:r>
      <w:r>
        <w:rPr>
          <w:color w:val="231F20"/>
          <w:spacing w:val="-7"/>
        </w:rPr>
        <w:t> </w:t>
      </w:r>
      <w:r>
        <w:rPr>
          <w:color w:val="231F20"/>
        </w:rPr>
        <w:t>rực</w:t>
      </w:r>
      <w:r>
        <w:rPr>
          <w:color w:val="231F20"/>
          <w:spacing w:val="-7"/>
        </w:rPr>
        <w:t> </w:t>
      </w:r>
      <w:r>
        <w:rPr>
          <w:color w:val="231F20"/>
        </w:rPr>
        <w:t>rỡ</w:t>
      </w:r>
      <w:r>
        <w:rPr>
          <w:color w:val="231F20"/>
          <w:spacing w:val="-7"/>
        </w:rPr>
        <w:t> </w:t>
      </w:r>
      <w:r>
        <w:rPr>
          <w:color w:val="231F20"/>
        </w:rPr>
        <w:t>hơn</w:t>
      </w:r>
      <w:r>
        <w:rPr>
          <w:color w:val="231F20"/>
          <w:spacing w:val="-7"/>
        </w:rPr>
        <w:t> </w:t>
      </w:r>
      <w:r>
        <w:rPr>
          <w:color w:val="231F20"/>
        </w:rPr>
        <w:t>hết,</w:t>
      </w:r>
      <w:r>
        <w:rPr>
          <w:color w:val="231F20"/>
          <w:spacing w:val="-7"/>
        </w:rPr>
        <w:t> </w:t>
      </w:r>
      <w:r>
        <w:rPr>
          <w:color w:val="231F20"/>
        </w:rPr>
        <w:t>với</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vô</w:t>
      </w:r>
      <w:r>
        <w:rPr>
          <w:color w:val="231F20"/>
          <w:spacing w:val="-7"/>
        </w:rPr>
        <w:t> </w:t>
      </w:r>
      <w:r>
        <w:rPr>
          <w:color w:val="231F20"/>
        </w:rPr>
        <w:t>biên</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spacing w:val="-3"/>
        </w:rPr>
        <w:t>chung </w:t>
      </w:r>
      <w:r>
        <w:rPr>
          <w:color w:val="231F20"/>
        </w:rPr>
        <w:t>của Phật, vượt qua hàng trăm ngàn câu-chi biển cả, vòng quanh núi non, cùng mọi nơi đầy dẫy tai nạn nguy hiểm, hành hóa khắp </w:t>
      </w:r>
      <w:r>
        <w:rPr>
          <w:color w:val="231F20"/>
          <w:spacing w:val="-4"/>
        </w:rPr>
        <w:t>mười </w:t>
      </w:r>
      <w:r>
        <w:rPr>
          <w:color w:val="231F20"/>
        </w:rPr>
        <w:t>phương, nhằm mục đích cứu vớt chúng sinh sớm thoát khỏi cảnh thống khổ, tạo mọi sự an lạc cho</w:t>
      </w:r>
      <w:r>
        <w:rPr>
          <w:color w:val="231F20"/>
          <w:spacing w:val="-2"/>
        </w:rPr>
        <w:t> </w:t>
      </w:r>
      <w:r>
        <w:rPr>
          <w:color w:val="231F20"/>
        </w:rPr>
        <w:t>họ.</w:t>
      </w:r>
    </w:p>
    <w:p>
      <w:pPr>
        <w:pStyle w:val="BodyText"/>
        <w:spacing w:before="108"/>
        <w:ind w:left="677" w:firstLine="0"/>
      </w:pPr>
      <w:r>
        <w:rPr>
          <w:color w:val="231F20"/>
        </w:rPr>
        <w:t>Tất cả công hạnh như thế đều do oai lực của Đại bi.</w:t>
      </w:r>
    </w:p>
    <w:p>
      <w:pPr>
        <w:pStyle w:val="BodyText"/>
        <w:spacing w:line="273" w:lineRule="auto" w:before="154"/>
        <w:ind w:right="410"/>
      </w:pPr>
      <w:r>
        <w:rPr>
          <w:color w:val="231F20"/>
        </w:rPr>
        <w:t>Lại nữa, vì cứu độ vô lượng hữu tình khó giáo hóa, nên </w:t>
      </w:r>
      <w:r>
        <w:rPr>
          <w:color w:val="231F20"/>
          <w:spacing w:val="-3"/>
        </w:rPr>
        <w:t>phải </w:t>
      </w:r>
      <w:r>
        <w:rPr>
          <w:color w:val="231F20"/>
        </w:rPr>
        <w:t>hành tác những công việc rất vất vả khó nhọc, nên gọi là Đại bi. Nghĩa là Đức Thế Tôn tuy ở nơi ngôi vị cao sang tột đỉnh, nhưng  vì chúng sinh nên có lúc Ngài phải làm thợ gốm, hoặc có khi làm người lái buôn, làm lực sĩ, thợ săn, hoặc làm người hát tuồng, diễn tích, hoặc làm kẻ buôn bán tràng hoa, hoặc làm người chèo thuyền bè. Hành những nghề xen tạp thấp kém như thế, Đức Phật đã cứu vớt,</w:t>
      </w:r>
      <w:r>
        <w:rPr>
          <w:color w:val="231F20"/>
          <w:spacing w:val="-8"/>
        </w:rPr>
        <w:t> </w:t>
      </w:r>
      <w:r>
        <w:rPr>
          <w:color w:val="231F20"/>
        </w:rPr>
        <w:t>giúp</w:t>
      </w:r>
      <w:r>
        <w:rPr>
          <w:color w:val="231F20"/>
          <w:spacing w:val="-7"/>
        </w:rPr>
        <w:t> </w:t>
      </w:r>
      <w:r>
        <w:rPr>
          <w:color w:val="231F20"/>
        </w:rPr>
        <w:t>đỡ</w:t>
      </w:r>
      <w:r>
        <w:rPr>
          <w:color w:val="231F20"/>
          <w:spacing w:val="-7"/>
        </w:rPr>
        <w:t> </w:t>
      </w:r>
      <w:r>
        <w:rPr>
          <w:color w:val="231F20"/>
        </w:rPr>
        <w:t>vô</w:t>
      </w:r>
      <w:r>
        <w:rPr>
          <w:color w:val="231F20"/>
          <w:spacing w:val="-8"/>
        </w:rPr>
        <w:t> </w:t>
      </w:r>
      <w:r>
        <w:rPr>
          <w:color w:val="231F20"/>
        </w:rPr>
        <w:t>số</w:t>
      </w:r>
      <w:r>
        <w:rPr>
          <w:color w:val="231F20"/>
          <w:spacing w:val="-7"/>
        </w:rPr>
        <w:t> </w:t>
      </w:r>
      <w:r>
        <w:rPr>
          <w:color w:val="231F20"/>
        </w:rPr>
        <w:t>các</w:t>
      </w:r>
      <w:r>
        <w:rPr>
          <w:color w:val="231F20"/>
          <w:spacing w:val="-7"/>
        </w:rPr>
        <w:t> </w:t>
      </w:r>
      <w:r>
        <w:rPr>
          <w:color w:val="231F20"/>
        </w:rPr>
        <w:t>hữu</w:t>
      </w:r>
      <w:r>
        <w:rPr>
          <w:color w:val="231F20"/>
          <w:spacing w:val="-7"/>
        </w:rPr>
        <w:t> </w:t>
      </w:r>
      <w:r>
        <w:rPr>
          <w:color w:val="231F20"/>
        </w:rPr>
        <w:t>tình</w:t>
      </w:r>
      <w:r>
        <w:rPr>
          <w:color w:val="231F20"/>
          <w:spacing w:val="-8"/>
        </w:rPr>
        <w:t> </w:t>
      </w:r>
      <w:r>
        <w:rPr>
          <w:color w:val="231F20"/>
        </w:rPr>
        <w:t>cần</w:t>
      </w:r>
      <w:r>
        <w:rPr>
          <w:color w:val="231F20"/>
          <w:spacing w:val="-7"/>
        </w:rPr>
        <w:t> </w:t>
      </w:r>
      <w:r>
        <w:rPr>
          <w:color w:val="231F20"/>
        </w:rPr>
        <w:t>được</w:t>
      </w:r>
      <w:r>
        <w:rPr>
          <w:color w:val="231F20"/>
          <w:spacing w:val="-7"/>
        </w:rPr>
        <w:t> </w:t>
      </w:r>
      <w:r>
        <w:rPr>
          <w:color w:val="231F20"/>
        </w:rPr>
        <w:t>giáo</w:t>
      </w:r>
      <w:r>
        <w:rPr>
          <w:color w:val="231F20"/>
          <w:spacing w:val="-7"/>
        </w:rPr>
        <w:t> </w:t>
      </w:r>
      <w:r>
        <w:rPr>
          <w:color w:val="231F20"/>
        </w:rPr>
        <w:t>hóa.</w:t>
      </w:r>
      <w:r>
        <w:rPr>
          <w:color w:val="231F20"/>
          <w:spacing w:val="-8"/>
        </w:rPr>
        <w:t> </w:t>
      </w:r>
      <w:r>
        <w:rPr>
          <w:color w:val="231F20"/>
        </w:rPr>
        <w:t>Hoặc</w:t>
      </w:r>
      <w:r>
        <w:rPr>
          <w:color w:val="231F20"/>
          <w:spacing w:val="-7"/>
        </w:rPr>
        <w:t> </w:t>
      </w:r>
      <w:r>
        <w:rPr>
          <w:color w:val="231F20"/>
        </w:rPr>
        <w:t>dẫn</w:t>
      </w:r>
      <w:r>
        <w:rPr>
          <w:color w:val="231F20"/>
          <w:spacing w:val="-11"/>
        </w:rPr>
        <w:t> </w:t>
      </w:r>
      <w:r>
        <w:rPr>
          <w:color w:val="231F20"/>
        </w:rPr>
        <w:t>Tôn</w:t>
      </w:r>
      <w:r>
        <w:rPr>
          <w:color w:val="231F20"/>
          <w:spacing w:val="-7"/>
        </w:rPr>
        <w:t> </w:t>
      </w:r>
      <w:r>
        <w:rPr>
          <w:color w:val="231F20"/>
        </w:rPr>
        <w:t>giả A-nan du hóa khắp năm nẻo đem lại lợi ích cho hữu tình ngày đêm không</w:t>
      </w:r>
      <w:r>
        <w:rPr>
          <w:color w:val="231F20"/>
          <w:spacing w:val="-7"/>
        </w:rPr>
        <w:t> </w:t>
      </w:r>
      <w:r>
        <w:rPr>
          <w:color w:val="231F20"/>
        </w:rPr>
        <w:t>gián</w:t>
      </w:r>
      <w:r>
        <w:rPr>
          <w:color w:val="231F20"/>
          <w:spacing w:val="-7"/>
        </w:rPr>
        <w:t> </w:t>
      </w:r>
      <w:r>
        <w:rPr>
          <w:color w:val="231F20"/>
        </w:rPr>
        <w:t>đoạn.</w:t>
      </w:r>
      <w:r>
        <w:rPr>
          <w:color w:val="231F20"/>
          <w:spacing w:val="-6"/>
        </w:rPr>
        <w:t> </w:t>
      </w:r>
      <w:r>
        <w:rPr>
          <w:color w:val="231F20"/>
        </w:rPr>
        <w:t>Hoặc</w:t>
      </w:r>
      <w:r>
        <w:rPr>
          <w:color w:val="231F20"/>
          <w:spacing w:val="-7"/>
        </w:rPr>
        <w:t> </w:t>
      </w:r>
      <w:r>
        <w:rPr>
          <w:color w:val="231F20"/>
        </w:rPr>
        <w:t>vì</w:t>
      </w:r>
      <w:r>
        <w:rPr>
          <w:color w:val="231F20"/>
          <w:spacing w:val="-7"/>
        </w:rPr>
        <w:t> </w:t>
      </w:r>
      <w:r>
        <w:rPr>
          <w:color w:val="231F20"/>
        </w:rPr>
        <w:t>Chỉ</w:t>
      </w:r>
      <w:r>
        <w:rPr>
          <w:color w:val="231F20"/>
          <w:spacing w:val="-6"/>
        </w:rPr>
        <w:t> </w:t>
      </w:r>
      <w:r>
        <w:rPr>
          <w:color w:val="231F20"/>
        </w:rPr>
        <w:t>Man</w:t>
      </w:r>
      <w:r>
        <w:rPr>
          <w:color w:val="231F20"/>
          <w:spacing w:val="-7"/>
        </w:rPr>
        <w:t> </w:t>
      </w:r>
      <w:r>
        <w:rPr>
          <w:color w:val="231F20"/>
        </w:rPr>
        <w:t>(Ương</w:t>
      </w:r>
      <w:r>
        <w:rPr>
          <w:color w:val="231F20"/>
          <w:spacing w:val="-7"/>
        </w:rPr>
        <w:t> </w:t>
      </w:r>
      <w:r>
        <w:rPr>
          <w:color w:val="231F20"/>
        </w:rPr>
        <w:t>Quật</w:t>
      </w:r>
      <w:r>
        <w:rPr>
          <w:color w:val="231F20"/>
          <w:spacing w:val="-7"/>
        </w:rPr>
        <w:t> </w:t>
      </w:r>
      <w:r>
        <w:rPr>
          <w:color w:val="231F20"/>
        </w:rPr>
        <w:t>Ma</w:t>
      </w:r>
      <w:r>
        <w:rPr>
          <w:color w:val="231F20"/>
          <w:spacing w:val="-6"/>
        </w:rPr>
        <w:t> </w:t>
      </w:r>
      <w:r>
        <w:rPr>
          <w:color w:val="231F20"/>
        </w:rPr>
        <w:t>La)</w:t>
      </w:r>
      <w:r>
        <w:rPr>
          <w:color w:val="231F20"/>
          <w:spacing w:val="-7"/>
        </w:rPr>
        <w:t> </w:t>
      </w:r>
      <w:r>
        <w:rPr>
          <w:color w:val="231F20"/>
        </w:rPr>
        <w:t>cần</w:t>
      </w:r>
      <w:r>
        <w:rPr>
          <w:color w:val="231F20"/>
          <w:spacing w:val="-7"/>
        </w:rPr>
        <w:t> </w:t>
      </w:r>
      <w:r>
        <w:rPr>
          <w:color w:val="231F20"/>
        </w:rPr>
        <w:t>được</w:t>
      </w:r>
      <w:r>
        <w:rPr>
          <w:color w:val="231F20"/>
          <w:spacing w:val="-6"/>
        </w:rPr>
        <w:t> </w:t>
      </w:r>
      <w:r>
        <w:rPr>
          <w:color w:val="231F20"/>
        </w:rPr>
        <w:t>độ thoát, nên Đức Phật lúc hoãn gấp, khoảng cách lúc gần lúc xa khiến Chỉ</w:t>
      </w:r>
      <w:r>
        <w:rPr>
          <w:color w:val="231F20"/>
          <w:spacing w:val="-5"/>
        </w:rPr>
        <w:t> </w:t>
      </w:r>
      <w:r>
        <w:rPr>
          <w:color w:val="231F20"/>
        </w:rPr>
        <w:t>Man</w:t>
      </w:r>
      <w:r>
        <w:rPr>
          <w:color w:val="231F20"/>
          <w:spacing w:val="-4"/>
        </w:rPr>
        <w:t> </w:t>
      </w:r>
      <w:r>
        <w:rPr>
          <w:color w:val="231F20"/>
        </w:rPr>
        <w:t>được</w:t>
      </w:r>
      <w:r>
        <w:rPr>
          <w:color w:val="231F20"/>
          <w:spacing w:val="-5"/>
        </w:rPr>
        <w:t> </w:t>
      </w:r>
      <w:r>
        <w:rPr>
          <w:color w:val="231F20"/>
        </w:rPr>
        <w:t>điều</w:t>
      </w:r>
      <w:r>
        <w:rPr>
          <w:color w:val="231F20"/>
          <w:spacing w:val="-4"/>
        </w:rPr>
        <w:t> </w:t>
      </w:r>
      <w:r>
        <w:rPr>
          <w:color w:val="231F20"/>
        </w:rPr>
        <w:t>phục,</w:t>
      </w:r>
      <w:r>
        <w:rPr>
          <w:color w:val="231F20"/>
          <w:spacing w:val="-5"/>
        </w:rPr>
        <w:t> </w:t>
      </w:r>
      <w:r>
        <w:rPr>
          <w:color w:val="231F20"/>
        </w:rPr>
        <w:t>sau</w:t>
      </w:r>
      <w:r>
        <w:rPr>
          <w:color w:val="231F20"/>
          <w:spacing w:val="-4"/>
        </w:rPr>
        <w:t> </w:t>
      </w:r>
      <w:r>
        <w:rPr>
          <w:color w:val="231F20"/>
        </w:rPr>
        <w:t>đấy</w:t>
      </w:r>
      <w:r>
        <w:rPr>
          <w:color w:val="231F20"/>
          <w:spacing w:val="-5"/>
        </w:rPr>
        <w:t> </w:t>
      </w:r>
      <w:r>
        <w:rPr>
          <w:color w:val="231F20"/>
        </w:rPr>
        <w:t>thì</w:t>
      </w:r>
      <w:r>
        <w:rPr>
          <w:color w:val="231F20"/>
          <w:spacing w:val="-4"/>
        </w:rPr>
        <w:t> </w:t>
      </w:r>
      <w:r>
        <w:rPr>
          <w:color w:val="231F20"/>
        </w:rPr>
        <w:t>hóa</w:t>
      </w:r>
      <w:r>
        <w:rPr>
          <w:color w:val="231F20"/>
          <w:spacing w:val="-5"/>
        </w:rPr>
        <w:t> </w:t>
      </w:r>
      <w:r>
        <w:rPr>
          <w:color w:val="231F20"/>
        </w:rPr>
        <w:t>độ.</w:t>
      </w:r>
      <w:r>
        <w:rPr>
          <w:color w:val="231F20"/>
          <w:spacing w:val="-9"/>
        </w:rPr>
        <w:t> </w:t>
      </w:r>
      <w:r>
        <w:rPr>
          <w:color w:val="231F20"/>
          <w:spacing w:val="-4"/>
        </w:rPr>
        <w:t>Tuy</w:t>
      </w:r>
      <w:r>
        <w:rPr>
          <w:color w:val="231F20"/>
          <w:spacing w:val="-5"/>
        </w:rPr>
        <w:t> </w:t>
      </w:r>
      <w:r>
        <w:rPr>
          <w:color w:val="231F20"/>
        </w:rPr>
        <w:t>Đức</w:t>
      </w:r>
      <w:r>
        <w:rPr>
          <w:color w:val="231F20"/>
          <w:spacing w:val="-4"/>
        </w:rPr>
        <w:t> </w:t>
      </w:r>
      <w:r>
        <w:rPr>
          <w:color w:val="231F20"/>
        </w:rPr>
        <w:t>Phật</w:t>
      </w:r>
      <w:r>
        <w:rPr>
          <w:color w:val="231F20"/>
          <w:spacing w:val="-5"/>
        </w:rPr>
        <w:t> </w:t>
      </w:r>
      <w:r>
        <w:rPr>
          <w:color w:val="231F20"/>
        </w:rPr>
        <w:t>đã</w:t>
      </w:r>
      <w:r>
        <w:rPr>
          <w:color w:val="231F20"/>
          <w:spacing w:val="-4"/>
        </w:rPr>
        <w:t> </w:t>
      </w:r>
      <w:r>
        <w:rPr>
          <w:color w:val="231F20"/>
        </w:rPr>
        <w:t>thành tựu</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đức</w:t>
      </w:r>
      <w:r>
        <w:rPr>
          <w:color w:val="231F20"/>
          <w:spacing w:val="-7"/>
        </w:rPr>
        <w:t> </w:t>
      </w:r>
      <w:r>
        <w:rPr>
          <w:color w:val="231F20"/>
        </w:rPr>
        <w:t>tánh</w:t>
      </w:r>
      <w:r>
        <w:rPr>
          <w:color w:val="231F20"/>
          <w:spacing w:val="-7"/>
        </w:rPr>
        <w:t> </w:t>
      </w:r>
      <w:r>
        <w:rPr>
          <w:color w:val="231F20"/>
        </w:rPr>
        <w:t>hổ</w:t>
      </w:r>
      <w:r>
        <w:rPr>
          <w:color w:val="231F20"/>
          <w:spacing w:val="-7"/>
        </w:rPr>
        <w:t> </w:t>
      </w:r>
      <w:r>
        <w:rPr>
          <w:color w:val="231F20"/>
        </w:rPr>
        <w:t>thẹn</w:t>
      </w:r>
      <w:r>
        <w:rPr>
          <w:color w:val="231F20"/>
          <w:spacing w:val="-7"/>
        </w:rPr>
        <w:t> </w:t>
      </w:r>
      <w:r>
        <w:rPr>
          <w:color w:val="231F20"/>
        </w:rPr>
        <w:t>tăng</w:t>
      </w:r>
      <w:r>
        <w:rPr>
          <w:color w:val="231F20"/>
          <w:spacing w:val="-7"/>
        </w:rPr>
        <w:t> </w:t>
      </w:r>
      <w:r>
        <w:rPr>
          <w:color w:val="231F20"/>
        </w:rPr>
        <w:t>thượng,</w:t>
      </w:r>
      <w:r>
        <w:rPr>
          <w:color w:val="231F20"/>
          <w:spacing w:val="-7"/>
        </w:rPr>
        <w:t> </w:t>
      </w:r>
      <w:r>
        <w:rPr>
          <w:color w:val="231F20"/>
        </w:rPr>
        <w:t>nhưng</w:t>
      </w:r>
      <w:r>
        <w:rPr>
          <w:color w:val="231F20"/>
          <w:spacing w:val="-7"/>
        </w:rPr>
        <w:t> </w:t>
      </w:r>
      <w:r>
        <w:rPr>
          <w:color w:val="231F20"/>
        </w:rPr>
        <w:t>vì</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nên</w:t>
      </w:r>
      <w:r>
        <w:rPr>
          <w:color w:val="231F20"/>
          <w:spacing w:val="-7"/>
        </w:rPr>
        <w:t> </w:t>
      </w:r>
      <w:r>
        <w:rPr>
          <w:color w:val="231F20"/>
        </w:rPr>
        <w:t>hiện ra</w:t>
      </w:r>
      <w:r>
        <w:rPr>
          <w:color w:val="231F20"/>
          <w:spacing w:val="-9"/>
        </w:rPr>
        <w:t> </w:t>
      </w:r>
      <w:r>
        <w:rPr>
          <w:color w:val="231F20"/>
        </w:rPr>
        <w:t>tướng</w:t>
      </w:r>
      <w:r>
        <w:rPr>
          <w:color w:val="231F20"/>
          <w:spacing w:val="-9"/>
        </w:rPr>
        <w:t> </w:t>
      </w:r>
      <w:r>
        <w:rPr>
          <w:color w:val="231F20"/>
        </w:rPr>
        <w:t>âm</w:t>
      </w:r>
      <w:r>
        <w:rPr>
          <w:color w:val="231F20"/>
          <w:spacing w:val="-9"/>
        </w:rPr>
        <w:t> </w:t>
      </w:r>
      <w:r>
        <w:rPr>
          <w:color w:val="231F20"/>
        </w:rPr>
        <w:t>tàng,</w:t>
      </w:r>
      <w:r>
        <w:rPr>
          <w:color w:val="231F20"/>
          <w:spacing w:val="-9"/>
        </w:rPr>
        <w:t> </w:t>
      </w:r>
      <w:r>
        <w:rPr>
          <w:color w:val="231F20"/>
        </w:rPr>
        <w:t>khiến</w:t>
      </w:r>
      <w:r>
        <w:rPr>
          <w:color w:val="231F20"/>
          <w:spacing w:val="-9"/>
        </w:rPr>
        <w:t> </w:t>
      </w:r>
      <w:r>
        <w:rPr>
          <w:color w:val="231F20"/>
        </w:rPr>
        <w:t>cho</w:t>
      </w:r>
      <w:r>
        <w:rPr>
          <w:color w:val="231F20"/>
          <w:spacing w:val="-8"/>
        </w:rPr>
        <w:t> </w:t>
      </w:r>
      <w:r>
        <w:rPr>
          <w:color w:val="231F20"/>
        </w:rPr>
        <w:t>những</w:t>
      </w:r>
      <w:r>
        <w:rPr>
          <w:color w:val="231F20"/>
          <w:spacing w:val="-9"/>
        </w:rPr>
        <w:t> </w:t>
      </w:r>
      <w:r>
        <w:rPr>
          <w:color w:val="231F20"/>
        </w:rPr>
        <w:t>kẻ</w:t>
      </w:r>
      <w:r>
        <w:rPr>
          <w:color w:val="231F20"/>
          <w:spacing w:val="-9"/>
        </w:rPr>
        <w:t> </w:t>
      </w:r>
      <w:r>
        <w:rPr>
          <w:color w:val="231F20"/>
        </w:rPr>
        <w:t>kia</w:t>
      </w:r>
      <w:r>
        <w:rPr>
          <w:color w:val="231F20"/>
          <w:spacing w:val="-9"/>
        </w:rPr>
        <w:t> </w:t>
      </w:r>
      <w:r>
        <w:rPr>
          <w:color w:val="231F20"/>
        </w:rPr>
        <w:t>trông</w:t>
      </w:r>
      <w:r>
        <w:rPr>
          <w:color w:val="231F20"/>
          <w:spacing w:val="-9"/>
        </w:rPr>
        <w:t> </w:t>
      </w:r>
      <w:r>
        <w:rPr>
          <w:color w:val="231F20"/>
        </w:rPr>
        <w:t>thấy</w:t>
      </w:r>
      <w:r>
        <w:rPr>
          <w:color w:val="231F20"/>
          <w:spacing w:val="-9"/>
        </w:rPr>
        <w:t> </w:t>
      </w:r>
      <w:r>
        <w:rPr>
          <w:color w:val="231F20"/>
        </w:rPr>
        <w:t>vốn</w:t>
      </w:r>
      <w:r>
        <w:rPr>
          <w:color w:val="231F20"/>
          <w:spacing w:val="-9"/>
        </w:rPr>
        <w:t> </w:t>
      </w:r>
      <w:r>
        <w:rPr>
          <w:color w:val="231F20"/>
        </w:rPr>
        <w:t>đã</w:t>
      </w:r>
      <w:r>
        <w:rPr>
          <w:color w:val="231F20"/>
          <w:spacing w:val="-9"/>
        </w:rPr>
        <w:t> </w:t>
      </w:r>
      <w:r>
        <w:rPr>
          <w:color w:val="231F20"/>
        </w:rPr>
        <w:t>phỉ</w:t>
      </w:r>
      <w:r>
        <w:rPr>
          <w:color w:val="231F20"/>
          <w:spacing w:val="-9"/>
        </w:rPr>
        <w:t> </w:t>
      </w:r>
      <w:r>
        <w:rPr>
          <w:color w:val="231F20"/>
        </w:rPr>
        <w:t>báng Phật phải dứt bỏ, vô lượng hữu tình nghe biết đều từ đấy mà được giáo</w:t>
      </w:r>
      <w:r>
        <w:rPr>
          <w:color w:val="231F20"/>
          <w:spacing w:val="-10"/>
        </w:rPr>
        <w:t> </w:t>
      </w:r>
      <w:r>
        <w:rPr>
          <w:color w:val="231F20"/>
        </w:rPr>
        <w:t>hóa.</w:t>
      </w:r>
      <w:r>
        <w:rPr>
          <w:color w:val="231F20"/>
          <w:spacing w:val="-14"/>
        </w:rPr>
        <w:t> </w:t>
      </w:r>
      <w:r>
        <w:rPr>
          <w:color w:val="231F20"/>
          <w:spacing w:val="-4"/>
        </w:rPr>
        <w:t>Tuy</w:t>
      </w:r>
      <w:r>
        <w:rPr>
          <w:color w:val="231F20"/>
          <w:spacing w:val="-10"/>
        </w:rPr>
        <w:t> </w:t>
      </w:r>
      <w:r>
        <w:rPr>
          <w:color w:val="231F20"/>
        </w:rPr>
        <w:t>từ</w:t>
      </w:r>
      <w:r>
        <w:rPr>
          <w:color w:val="231F20"/>
          <w:spacing w:val="-10"/>
        </w:rPr>
        <w:t> </w:t>
      </w:r>
      <w:r>
        <w:rPr>
          <w:color w:val="231F20"/>
        </w:rPr>
        <w:t>lâu</w:t>
      </w:r>
      <w:r>
        <w:rPr>
          <w:color w:val="231F20"/>
          <w:spacing w:val="-10"/>
        </w:rPr>
        <w:t> </w:t>
      </w:r>
      <w:r>
        <w:rPr>
          <w:color w:val="231F20"/>
        </w:rPr>
        <w:t>đã</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mọi</w:t>
      </w:r>
      <w:r>
        <w:rPr>
          <w:color w:val="231F20"/>
          <w:spacing w:val="-10"/>
        </w:rPr>
        <w:t> </w:t>
      </w:r>
      <w:r>
        <w:rPr>
          <w:color w:val="231F20"/>
        </w:rPr>
        <w:t>sự</w:t>
      </w:r>
      <w:r>
        <w:rPr>
          <w:color w:val="231F20"/>
          <w:spacing w:val="-10"/>
        </w:rPr>
        <w:t> </w:t>
      </w:r>
      <w:r>
        <w:rPr>
          <w:color w:val="231F20"/>
        </w:rPr>
        <w:t>vội</w:t>
      </w:r>
      <w:r>
        <w:rPr>
          <w:color w:val="231F20"/>
          <w:spacing w:val="-10"/>
        </w:rPr>
        <w:t> </w:t>
      </w:r>
      <w:r>
        <w:rPr>
          <w:color w:val="231F20"/>
        </w:rPr>
        <w:t>vã,</w:t>
      </w:r>
      <w:r>
        <w:rPr>
          <w:color w:val="231F20"/>
          <w:spacing w:val="-10"/>
        </w:rPr>
        <w:t> </w:t>
      </w:r>
      <w:r>
        <w:rPr>
          <w:color w:val="231F20"/>
        </w:rPr>
        <w:t>đùa</w:t>
      </w:r>
      <w:r>
        <w:rPr>
          <w:color w:val="231F20"/>
          <w:spacing w:val="-10"/>
        </w:rPr>
        <w:t> </w:t>
      </w:r>
      <w:r>
        <w:rPr>
          <w:color w:val="231F20"/>
        </w:rPr>
        <w:t>cợt,</w:t>
      </w:r>
      <w:r>
        <w:rPr>
          <w:color w:val="231F20"/>
          <w:spacing w:val="-10"/>
        </w:rPr>
        <w:t> </w:t>
      </w:r>
      <w:r>
        <w:rPr>
          <w:color w:val="231F20"/>
        </w:rPr>
        <w:t>nhưng</w:t>
      </w:r>
      <w:r>
        <w:rPr>
          <w:color w:val="231F20"/>
          <w:spacing w:val="-10"/>
        </w:rPr>
        <w:t> </w:t>
      </w:r>
      <w:r>
        <w:rPr>
          <w:color w:val="231F20"/>
        </w:rPr>
        <w:t>vì</w:t>
      </w:r>
      <w:r>
        <w:rPr>
          <w:color w:val="231F20"/>
          <w:spacing w:val="-10"/>
        </w:rPr>
        <w:t> </w:t>
      </w:r>
      <w:r>
        <w:rPr>
          <w:color w:val="231F20"/>
        </w:rPr>
        <w:t>hữu tình</w:t>
      </w:r>
      <w:r>
        <w:rPr>
          <w:color w:val="231F20"/>
          <w:spacing w:val="-6"/>
        </w:rPr>
        <w:t> </w:t>
      </w:r>
      <w:r>
        <w:rPr>
          <w:color w:val="231F20"/>
        </w:rPr>
        <w:t>nên</w:t>
      </w:r>
      <w:r>
        <w:rPr>
          <w:color w:val="231F20"/>
          <w:spacing w:val="-6"/>
        </w:rPr>
        <w:t> </w:t>
      </w:r>
      <w:r>
        <w:rPr>
          <w:color w:val="231F20"/>
        </w:rPr>
        <w:t>hiện</w:t>
      </w:r>
      <w:r>
        <w:rPr>
          <w:color w:val="231F20"/>
          <w:spacing w:val="-6"/>
        </w:rPr>
        <w:t> </w:t>
      </w:r>
      <w:r>
        <w:rPr>
          <w:color w:val="231F20"/>
        </w:rPr>
        <w:t>ra</w:t>
      </w:r>
      <w:r>
        <w:rPr>
          <w:color w:val="231F20"/>
          <w:spacing w:val="-6"/>
        </w:rPr>
        <w:t> </w:t>
      </w:r>
      <w:r>
        <w:rPr>
          <w:color w:val="231F20"/>
        </w:rPr>
        <w:t>tướng</w:t>
      </w:r>
      <w:r>
        <w:rPr>
          <w:color w:val="231F20"/>
          <w:spacing w:val="-6"/>
        </w:rPr>
        <w:t> </w:t>
      </w:r>
      <w:r>
        <w:rPr>
          <w:color w:val="231F20"/>
        </w:rPr>
        <w:t>lưỡi</w:t>
      </w:r>
      <w:r>
        <w:rPr>
          <w:color w:val="231F20"/>
          <w:spacing w:val="-6"/>
        </w:rPr>
        <w:t> </w:t>
      </w:r>
      <w:r>
        <w:rPr>
          <w:color w:val="231F20"/>
        </w:rPr>
        <w:t>rộng</w:t>
      </w:r>
      <w:r>
        <w:rPr>
          <w:color w:val="231F20"/>
          <w:spacing w:val="-6"/>
        </w:rPr>
        <w:t> </w:t>
      </w:r>
      <w:r>
        <w:rPr>
          <w:color w:val="231F20"/>
        </w:rPr>
        <w:t>dài,</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còn</w:t>
      </w:r>
      <w:r>
        <w:rPr>
          <w:color w:val="231F20"/>
          <w:spacing w:val="-6"/>
        </w:rPr>
        <w:t> </w:t>
      </w:r>
      <w:r>
        <w:rPr>
          <w:color w:val="231F20"/>
        </w:rPr>
        <w:t>để</w:t>
      </w:r>
      <w:r>
        <w:rPr>
          <w:color w:val="231F20"/>
          <w:spacing w:val="-6"/>
        </w:rPr>
        <w:t> </w:t>
      </w:r>
      <w:r>
        <w:rPr>
          <w:color w:val="231F20"/>
        </w:rPr>
        <w:t>tóc</w:t>
      </w:r>
      <w:r>
        <w:rPr>
          <w:color w:val="231F20"/>
          <w:spacing w:val="-6"/>
        </w:rPr>
        <w:t> </w:t>
      </w:r>
      <w:r>
        <w:rPr>
          <w:color w:val="231F20"/>
        </w:rPr>
        <w:t>dài</w:t>
      </w:r>
      <w:r>
        <w:rPr>
          <w:color w:val="231F20"/>
          <w:spacing w:val="-6"/>
        </w:rPr>
        <w:t> </w:t>
      </w:r>
      <w:r>
        <w:rPr>
          <w:color w:val="231F20"/>
        </w:rPr>
        <w:t>rũ</w:t>
      </w:r>
      <w:r>
        <w:rPr>
          <w:color w:val="231F20"/>
          <w:spacing w:val="-6"/>
        </w:rPr>
        <w:t> </w:t>
      </w:r>
      <w:r>
        <w:rPr>
          <w:color w:val="231F20"/>
        </w:rPr>
        <w:t>xuống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che</w:t>
      </w:r>
      <w:r>
        <w:rPr>
          <w:color w:val="231F20"/>
          <w:spacing w:val="-12"/>
        </w:rPr>
        <w:t> </w:t>
      </w:r>
      <w:r>
        <w:rPr>
          <w:color w:val="231F20"/>
        </w:rPr>
        <w:t>kín</w:t>
      </w:r>
      <w:r>
        <w:rPr>
          <w:color w:val="231F20"/>
          <w:spacing w:val="-11"/>
        </w:rPr>
        <w:t> </w:t>
      </w:r>
      <w:r>
        <w:rPr>
          <w:color w:val="231F20"/>
        </w:rPr>
        <w:t>khuôn</w:t>
      </w:r>
      <w:r>
        <w:rPr>
          <w:color w:val="231F20"/>
          <w:spacing w:val="-11"/>
        </w:rPr>
        <w:t> </w:t>
      </w:r>
      <w:r>
        <w:rPr>
          <w:color w:val="231F20"/>
        </w:rPr>
        <w:t>mặt,</w:t>
      </w:r>
      <w:r>
        <w:rPr>
          <w:color w:val="231F20"/>
          <w:spacing w:val="-11"/>
        </w:rPr>
        <w:t> </w:t>
      </w:r>
      <w:r>
        <w:rPr>
          <w:color w:val="231F20"/>
        </w:rPr>
        <w:t>khiến</w:t>
      </w:r>
      <w:r>
        <w:rPr>
          <w:color w:val="231F20"/>
          <w:spacing w:val="-12"/>
        </w:rPr>
        <w:t> </w:t>
      </w:r>
      <w:r>
        <w:rPr>
          <w:color w:val="231F20"/>
        </w:rPr>
        <w:t>các</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nhân</w:t>
      </w:r>
      <w:r>
        <w:rPr>
          <w:color w:val="231F20"/>
          <w:spacing w:val="-11"/>
        </w:rPr>
        <w:t> </w:t>
      </w:r>
      <w:r>
        <w:rPr>
          <w:color w:val="231F20"/>
        </w:rPr>
        <w:t>đó</w:t>
      </w:r>
      <w:r>
        <w:rPr>
          <w:color w:val="231F20"/>
          <w:spacing w:val="-12"/>
        </w:rPr>
        <w:t> </w:t>
      </w:r>
      <w:r>
        <w:rPr>
          <w:color w:val="231F20"/>
        </w:rPr>
        <w:t>thọ</w:t>
      </w:r>
      <w:r>
        <w:rPr>
          <w:color w:val="231F20"/>
          <w:spacing w:val="-11"/>
        </w:rPr>
        <w:t> </w:t>
      </w:r>
      <w:r>
        <w:rPr>
          <w:color w:val="231F20"/>
        </w:rPr>
        <w:t>nhận</w:t>
      </w:r>
      <w:r>
        <w:rPr>
          <w:color w:val="231F20"/>
          <w:spacing w:val="-11"/>
        </w:rPr>
        <w:t> </w:t>
      </w:r>
      <w:r>
        <w:rPr>
          <w:color w:val="231F20"/>
        </w:rPr>
        <w:t>lời</w:t>
      </w:r>
      <w:r>
        <w:rPr>
          <w:color w:val="231F20"/>
          <w:spacing w:val="-11"/>
        </w:rPr>
        <w:t> </w:t>
      </w:r>
      <w:r>
        <w:rPr>
          <w:color w:val="231F20"/>
        </w:rPr>
        <w:t>Phật</w:t>
      </w:r>
      <w:r>
        <w:rPr>
          <w:color w:val="231F20"/>
          <w:spacing w:val="-11"/>
        </w:rPr>
        <w:t> </w:t>
      </w:r>
      <w:r>
        <w:rPr>
          <w:color w:val="231F20"/>
        </w:rPr>
        <w:t>giáo hóa. Những sự việc như thế là vô lượng, vô biên, tất cả đều do oai lực của Đại</w:t>
      </w:r>
      <w:r>
        <w:rPr>
          <w:color w:val="231F20"/>
          <w:spacing w:val="-2"/>
        </w:rPr>
        <w:t> </w:t>
      </w:r>
      <w:r>
        <w:rPr>
          <w:color w:val="231F20"/>
        </w:rPr>
        <w:t>bi.</w:t>
      </w:r>
    </w:p>
    <w:p>
      <w:pPr>
        <w:pStyle w:val="BodyText"/>
        <w:spacing w:line="273" w:lineRule="auto" w:before="111"/>
        <w:ind w:left="393" w:right="126"/>
      </w:pPr>
      <w:r>
        <w:rPr>
          <w:color w:val="231F20"/>
        </w:rPr>
        <w:t>Lại nữa, vì tạo nên sự thí xả có tác động lớn, nên gọi là Đại bi. Nghĩa</w:t>
      </w:r>
      <w:r>
        <w:rPr>
          <w:color w:val="231F20"/>
          <w:spacing w:val="-11"/>
        </w:rPr>
        <w:t> </w:t>
      </w:r>
      <w:r>
        <w:rPr>
          <w:color w:val="231F20"/>
        </w:rPr>
        <w:t>là</w:t>
      </w:r>
      <w:r>
        <w:rPr>
          <w:color w:val="231F20"/>
          <w:spacing w:val="-11"/>
        </w:rPr>
        <w:t> </w:t>
      </w:r>
      <w:r>
        <w:rPr>
          <w:color w:val="231F20"/>
        </w:rPr>
        <w:t>Đức</w:t>
      </w:r>
      <w:r>
        <w:rPr>
          <w:color w:val="231F20"/>
          <w:spacing w:val="-11"/>
        </w:rPr>
        <w:t> </w:t>
      </w:r>
      <w:r>
        <w:rPr>
          <w:color w:val="231F20"/>
        </w:rPr>
        <w:t>Phật</w:t>
      </w:r>
      <w:r>
        <w:rPr>
          <w:color w:val="231F20"/>
          <w:spacing w:val="-11"/>
        </w:rPr>
        <w:t> </w:t>
      </w:r>
      <w:r>
        <w:rPr>
          <w:color w:val="231F20"/>
        </w:rPr>
        <w:t>đã</w:t>
      </w:r>
      <w:r>
        <w:rPr>
          <w:color w:val="231F20"/>
          <w:spacing w:val="-10"/>
        </w:rPr>
        <w:t> </w:t>
      </w:r>
      <w:r>
        <w:rPr>
          <w:color w:val="231F20"/>
        </w:rPr>
        <w:t>thành</w:t>
      </w:r>
      <w:r>
        <w:rPr>
          <w:color w:val="231F20"/>
          <w:spacing w:val="-11"/>
        </w:rPr>
        <w:t> </w:t>
      </w:r>
      <w:r>
        <w:rPr>
          <w:color w:val="231F20"/>
        </w:rPr>
        <w:t>tựu</w:t>
      </w:r>
      <w:r>
        <w:rPr>
          <w:color w:val="231F20"/>
          <w:spacing w:val="-11"/>
        </w:rPr>
        <w:t> </w:t>
      </w:r>
      <w:r>
        <w:rPr>
          <w:color w:val="231F20"/>
        </w:rPr>
        <w:t>hai</w:t>
      </w:r>
      <w:r>
        <w:rPr>
          <w:color w:val="231F20"/>
          <w:spacing w:val="-11"/>
        </w:rPr>
        <w:t> </w:t>
      </w:r>
      <w:r>
        <w:rPr>
          <w:color w:val="231F20"/>
        </w:rPr>
        <w:t>thứ</w:t>
      </w:r>
      <w:r>
        <w:rPr>
          <w:color w:val="231F20"/>
          <w:spacing w:val="-10"/>
        </w:rPr>
        <w:t> </w:t>
      </w:r>
      <w:r>
        <w:rPr>
          <w:color w:val="231F20"/>
        </w:rPr>
        <w:t>pháp</w:t>
      </w:r>
      <w:r>
        <w:rPr>
          <w:color w:val="231F20"/>
          <w:spacing w:val="-11"/>
        </w:rPr>
        <w:t> </w:t>
      </w:r>
      <w:r>
        <w:rPr>
          <w:color w:val="231F20"/>
        </w:rPr>
        <w:t>lớn:</w:t>
      </w:r>
      <w:r>
        <w:rPr>
          <w:color w:val="231F20"/>
          <w:spacing w:val="-11"/>
        </w:rPr>
        <w:t> </w:t>
      </w:r>
      <w:r>
        <w:rPr>
          <w:color w:val="231F20"/>
        </w:rPr>
        <w:t>1.</w:t>
      </w:r>
      <w:r>
        <w:rPr>
          <w:color w:val="231F20"/>
          <w:spacing w:val="-11"/>
        </w:rPr>
        <w:t> </w:t>
      </w:r>
      <w:r>
        <w:rPr>
          <w:color w:val="231F20"/>
        </w:rPr>
        <w:t>Đại</w:t>
      </w:r>
      <w:r>
        <w:rPr>
          <w:color w:val="231F20"/>
          <w:spacing w:val="-11"/>
        </w:rPr>
        <w:t> </w:t>
      </w:r>
      <w:r>
        <w:rPr>
          <w:color w:val="231F20"/>
        </w:rPr>
        <w:t>xả.</w:t>
      </w:r>
      <w:r>
        <w:rPr>
          <w:color w:val="231F20"/>
          <w:spacing w:val="-10"/>
        </w:rPr>
        <w:t> </w:t>
      </w:r>
      <w:r>
        <w:rPr>
          <w:color w:val="231F20"/>
        </w:rPr>
        <w:t>2.</w:t>
      </w:r>
      <w:r>
        <w:rPr>
          <w:color w:val="231F20"/>
          <w:spacing w:val="-11"/>
        </w:rPr>
        <w:t> </w:t>
      </w:r>
      <w:r>
        <w:rPr>
          <w:color w:val="231F20"/>
        </w:rPr>
        <w:t>Đại</w:t>
      </w:r>
      <w:r>
        <w:rPr>
          <w:color w:val="231F20"/>
          <w:spacing w:val="-11"/>
        </w:rPr>
        <w:t> </w:t>
      </w:r>
      <w:r>
        <w:rPr>
          <w:color w:val="231F20"/>
        </w:rPr>
        <w:t>bi. Nếu khi Đức Phật an trụ nơi pháp đại xả, bấy giờ giả sử có các loại hữu tình khắp mười phương cùng một lúc thổi ốc, đánh trống </w:t>
      </w:r>
      <w:r>
        <w:rPr>
          <w:color w:val="231F20"/>
          <w:spacing w:val="-3"/>
        </w:rPr>
        <w:t>lớn, </w:t>
      </w:r>
      <w:r>
        <w:rPr>
          <w:color w:val="231F20"/>
        </w:rPr>
        <w:t>hoặc hiện ra tiếng sấm vang rền, chớp sáng lập lòe, sét đánh thình lình, các núi non, đại địa đều lay động nghiêng ngả, cũng không </w:t>
      </w:r>
      <w:r>
        <w:rPr>
          <w:color w:val="231F20"/>
          <w:spacing w:val="-5"/>
        </w:rPr>
        <w:t>thể </w:t>
      </w:r>
      <w:r>
        <w:rPr>
          <w:color w:val="231F20"/>
        </w:rPr>
        <w:t>làm cho Đức Phật phải để tâm nghe </w:t>
      </w:r>
      <w:r>
        <w:rPr>
          <w:color w:val="231F20"/>
          <w:spacing w:val="-4"/>
        </w:rPr>
        <w:t>thấy. </w:t>
      </w:r>
      <w:r>
        <w:rPr>
          <w:color w:val="231F20"/>
        </w:rPr>
        <w:t>Hoặc khi Đức Phật hiện khởi pháp đại bi, lúc này nếu kích động núi đại xả khiến chấn động khắp</w:t>
      </w:r>
      <w:r>
        <w:rPr>
          <w:color w:val="231F20"/>
          <w:spacing w:val="-14"/>
        </w:rPr>
        <w:t> </w:t>
      </w:r>
      <w:r>
        <w:rPr>
          <w:color w:val="231F20"/>
        </w:rPr>
        <w:t>cũng</w:t>
      </w:r>
      <w:r>
        <w:rPr>
          <w:color w:val="231F20"/>
          <w:spacing w:val="-14"/>
        </w:rPr>
        <w:t> </w:t>
      </w:r>
      <w:r>
        <w:rPr>
          <w:color w:val="231F20"/>
        </w:rPr>
        <w:t>khiến</w:t>
      </w:r>
      <w:r>
        <w:rPr>
          <w:color w:val="231F20"/>
          <w:spacing w:val="-14"/>
        </w:rPr>
        <w:t> </w:t>
      </w:r>
      <w:r>
        <w:rPr>
          <w:color w:val="231F20"/>
        </w:rPr>
        <w:t>cho</w:t>
      </w:r>
      <w:r>
        <w:rPr>
          <w:color w:val="231F20"/>
          <w:spacing w:val="-14"/>
        </w:rPr>
        <w:t> </w:t>
      </w:r>
      <w:r>
        <w:rPr>
          <w:color w:val="231F20"/>
        </w:rPr>
        <w:t>thân</w:t>
      </w:r>
      <w:r>
        <w:rPr>
          <w:color w:val="231F20"/>
          <w:spacing w:val="-14"/>
        </w:rPr>
        <w:t> </w:t>
      </w:r>
      <w:r>
        <w:rPr>
          <w:color w:val="231F20"/>
        </w:rPr>
        <w:t>do</w:t>
      </w:r>
      <w:r>
        <w:rPr>
          <w:color w:val="231F20"/>
          <w:spacing w:val="-14"/>
        </w:rPr>
        <w:t> </w:t>
      </w:r>
      <w:r>
        <w:rPr>
          <w:color w:val="231F20"/>
        </w:rPr>
        <w:t>vô</w:t>
      </w:r>
      <w:r>
        <w:rPr>
          <w:color w:val="231F20"/>
          <w:spacing w:val="-14"/>
        </w:rPr>
        <w:t> </w:t>
      </w:r>
      <w:r>
        <w:rPr>
          <w:color w:val="231F20"/>
        </w:rPr>
        <w:t>lượng</w:t>
      </w:r>
      <w:r>
        <w:rPr>
          <w:color w:val="231F20"/>
          <w:spacing w:val="-13"/>
        </w:rPr>
        <w:t> </w:t>
      </w:r>
      <w:r>
        <w:rPr>
          <w:color w:val="231F20"/>
        </w:rPr>
        <w:t>sức</w:t>
      </w:r>
      <w:r>
        <w:rPr>
          <w:color w:val="231F20"/>
          <w:spacing w:val="-14"/>
        </w:rPr>
        <w:t> </w:t>
      </w:r>
      <w:r>
        <w:rPr>
          <w:color w:val="231F20"/>
        </w:rPr>
        <w:t>Na-la-diên</w:t>
      </w:r>
      <w:r>
        <w:rPr>
          <w:color w:val="231F20"/>
          <w:spacing w:val="-14"/>
        </w:rPr>
        <w:t> </w:t>
      </w:r>
      <w:r>
        <w:rPr>
          <w:color w:val="231F20"/>
        </w:rPr>
        <w:t>hợp</w:t>
      </w:r>
      <w:r>
        <w:rPr>
          <w:color w:val="231F20"/>
          <w:spacing w:val="-14"/>
        </w:rPr>
        <w:t> </w:t>
      </w:r>
      <w:r>
        <w:rPr>
          <w:color w:val="231F20"/>
        </w:rPr>
        <w:t>thành,</w:t>
      </w:r>
      <w:r>
        <w:rPr>
          <w:color w:val="231F20"/>
          <w:spacing w:val="-14"/>
        </w:rPr>
        <w:t> </w:t>
      </w:r>
      <w:r>
        <w:rPr>
          <w:color w:val="231F20"/>
        </w:rPr>
        <w:t>như cơn gió mạnh lớn thổi rạp lá cỏ nhỏ, nơi nơi đều có gió thổi nhẹ tạo thành những lợi lạc thù thắng cho các hữu tình.</w:t>
      </w:r>
    </w:p>
    <w:p>
      <w:pPr>
        <w:pStyle w:val="BodyText"/>
        <w:spacing w:line="364" w:lineRule="auto" w:before="104"/>
        <w:ind w:left="960" w:right="560" w:firstLine="0"/>
      </w:pPr>
      <w:r>
        <w:rPr>
          <w:color w:val="231F20"/>
        </w:rPr>
        <w:t>Do những nghĩa nêu trên nên gọi là Đại bi. Đại bi như thế: Về cõi: Là cõi sắc.</w:t>
      </w:r>
    </w:p>
    <w:p>
      <w:pPr>
        <w:pStyle w:val="BodyText"/>
        <w:spacing w:line="297" w:lineRule="exact" w:before="0"/>
        <w:ind w:left="960" w:firstLine="0"/>
      </w:pPr>
      <w:r>
        <w:rPr>
          <w:color w:val="231F20"/>
        </w:rPr>
        <w:t>Về địa: Là chỉ ở nơi tĩnh lự thứ tư.</w:t>
      </w:r>
    </w:p>
    <w:p>
      <w:pPr>
        <w:pStyle w:val="BodyText"/>
        <w:spacing w:line="273" w:lineRule="auto" w:before="154"/>
        <w:ind w:left="393" w:right="126"/>
      </w:pPr>
      <w:r>
        <w:rPr>
          <w:color w:val="231F20"/>
        </w:rPr>
        <w:t>Về</w:t>
      </w:r>
      <w:r>
        <w:rPr>
          <w:color w:val="231F20"/>
          <w:spacing w:val="-5"/>
        </w:rPr>
        <w:t> </w:t>
      </w:r>
      <w:r>
        <w:rPr>
          <w:color w:val="231F20"/>
        </w:rPr>
        <w:t>đối</w:t>
      </w:r>
      <w:r>
        <w:rPr>
          <w:color w:val="231F20"/>
          <w:spacing w:val="-4"/>
        </w:rPr>
        <w:t> </w:t>
      </w:r>
      <w:r>
        <w:rPr>
          <w:color w:val="231F20"/>
        </w:rPr>
        <w:t>tượng</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Là</w:t>
      </w:r>
      <w:r>
        <w:rPr>
          <w:color w:val="231F20"/>
          <w:spacing w:val="-4"/>
        </w:rPr>
        <w:t> </w:t>
      </w:r>
      <w:r>
        <w:rPr>
          <w:color w:val="231F20"/>
        </w:rPr>
        <w:t>chỉ</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thân</w:t>
      </w:r>
      <w:r>
        <w:rPr>
          <w:color w:val="231F20"/>
          <w:spacing w:val="-4"/>
        </w:rPr>
        <w:t> </w:t>
      </w:r>
      <w:r>
        <w:rPr>
          <w:color w:val="231F20"/>
        </w:rPr>
        <w:t>đại</w:t>
      </w:r>
      <w:r>
        <w:rPr>
          <w:color w:val="231F20"/>
          <w:spacing w:val="-4"/>
        </w:rPr>
        <w:t> </w:t>
      </w:r>
      <w:r>
        <w:rPr>
          <w:color w:val="231F20"/>
        </w:rPr>
        <w:t>trượng</w:t>
      </w:r>
      <w:r>
        <w:rPr>
          <w:color w:val="231F20"/>
          <w:spacing w:val="-4"/>
        </w:rPr>
        <w:t> </w:t>
      </w:r>
      <w:r>
        <w:rPr>
          <w:color w:val="231F20"/>
        </w:rPr>
        <w:t>phu</w:t>
      </w:r>
      <w:r>
        <w:rPr>
          <w:color w:val="231F20"/>
          <w:spacing w:val="-4"/>
        </w:rPr>
        <w:t> </w:t>
      </w:r>
      <w:r>
        <w:rPr>
          <w:color w:val="231F20"/>
        </w:rPr>
        <w:t>ở châu Thiệm Bộ của con người thuộc cõi dục, vì chỉ dựa vào thân ấy mới được Đại</w:t>
      </w:r>
      <w:r>
        <w:rPr>
          <w:color w:val="231F20"/>
          <w:spacing w:val="-2"/>
        </w:rPr>
        <w:t> </w:t>
      </w:r>
      <w:r>
        <w:rPr>
          <w:color w:val="231F20"/>
        </w:rPr>
        <w:t>bi.</w:t>
      </w:r>
    </w:p>
    <w:p>
      <w:pPr>
        <w:pStyle w:val="BodyText"/>
        <w:spacing w:line="273" w:lineRule="auto" w:before="111"/>
        <w:ind w:left="393" w:right="127"/>
      </w:pPr>
      <w:r>
        <w:rPr>
          <w:color w:val="231F20"/>
        </w:rPr>
        <w:t>Về</w:t>
      </w:r>
      <w:r>
        <w:rPr>
          <w:color w:val="231F20"/>
          <w:spacing w:val="-7"/>
        </w:rPr>
        <w:t> </w:t>
      </w:r>
      <w:r>
        <w:rPr>
          <w:color w:val="231F20"/>
        </w:rPr>
        <w:t>hành</w:t>
      </w:r>
      <w:r>
        <w:rPr>
          <w:color w:val="231F20"/>
          <w:spacing w:val="-6"/>
        </w:rPr>
        <w:t> </w:t>
      </w:r>
      <w:r>
        <w:rPr>
          <w:color w:val="231F20"/>
        </w:rPr>
        <w:t>tướng:</w:t>
      </w:r>
      <w:r>
        <w:rPr>
          <w:color w:val="231F20"/>
          <w:spacing w:val="-7"/>
        </w:rPr>
        <w:t> </w:t>
      </w:r>
      <w:r>
        <w:rPr>
          <w:color w:val="231F20"/>
        </w:rPr>
        <w:t>Đại</w:t>
      </w:r>
      <w:r>
        <w:rPr>
          <w:color w:val="231F20"/>
          <w:spacing w:val="-7"/>
        </w:rPr>
        <w:t> </w:t>
      </w:r>
      <w:r>
        <w:rPr>
          <w:color w:val="231F20"/>
        </w:rPr>
        <w:t>bi</w:t>
      </w:r>
      <w:r>
        <w:rPr>
          <w:color w:val="231F20"/>
          <w:spacing w:val="-7"/>
        </w:rPr>
        <w:t> </w:t>
      </w:r>
      <w:r>
        <w:rPr>
          <w:color w:val="231F20"/>
        </w:rPr>
        <w:t>này</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mười</w:t>
      </w:r>
      <w:r>
        <w:rPr>
          <w:color w:val="231F20"/>
          <w:spacing w:val="-7"/>
        </w:rPr>
        <w:t> </w:t>
      </w:r>
      <w:r>
        <w:rPr>
          <w:color w:val="231F20"/>
        </w:rPr>
        <w:t>sáu</w:t>
      </w:r>
      <w:r>
        <w:rPr>
          <w:color w:val="231F20"/>
          <w:spacing w:val="-6"/>
        </w:rPr>
        <w:t> </w:t>
      </w:r>
      <w:r>
        <w:rPr>
          <w:color w:val="231F20"/>
        </w:rPr>
        <w:t>hành</w:t>
      </w:r>
      <w:r>
        <w:rPr>
          <w:color w:val="231F20"/>
          <w:spacing w:val="-6"/>
        </w:rPr>
        <w:t> </w:t>
      </w:r>
      <w:r>
        <w:rPr>
          <w:color w:val="231F20"/>
        </w:rPr>
        <w:t>tướng, mà là hành tướng khác.</w:t>
      </w:r>
    </w:p>
    <w:p>
      <w:pPr>
        <w:pStyle w:val="BodyText"/>
        <w:spacing w:line="273" w:lineRule="auto" w:before="112"/>
        <w:ind w:left="393" w:right="128"/>
      </w:pPr>
      <w:r>
        <w:rPr>
          <w:color w:val="231F20"/>
        </w:rPr>
        <w:t>Về đối tượng duyên: Đại bi này duyên hợp chung nơi các</w:t>
      </w:r>
      <w:r>
        <w:rPr>
          <w:color w:val="231F20"/>
          <w:spacing w:val="-39"/>
        </w:rPr>
        <w:t> </w:t>
      </w:r>
      <w:r>
        <w:rPr>
          <w:color w:val="231F20"/>
        </w:rPr>
        <w:t>pháp hữu tình của ba cõi.</w:t>
      </w:r>
    </w:p>
    <w:p>
      <w:pPr>
        <w:pStyle w:val="BodyText"/>
        <w:spacing w:line="364" w:lineRule="auto" w:before="112"/>
        <w:ind w:left="960" w:right="2719" w:firstLine="0"/>
        <w:jc w:val="left"/>
      </w:pPr>
      <w:r>
        <w:rPr>
          <w:color w:val="231F20"/>
        </w:rPr>
        <w:t>Về niệm trụ: Là chỉ có pháp niệm trụ. Về trí: Là chỉ có thế tục trí.</w:t>
      </w:r>
    </w:p>
    <w:p>
      <w:pPr>
        <w:pStyle w:val="BodyText"/>
        <w:spacing w:line="297" w:lineRule="exact" w:before="0"/>
        <w:ind w:left="960" w:firstLine="0"/>
        <w:jc w:val="left"/>
      </w:pPr>
      <w:r>
        <w:rPr>
          <w:color w:val="231F20"/>
        </w:rPr>
        <w:t>Tam-ma-địa cùng hành: Không phải là Tam-ma-địa cùng hành.</w:t>
      </w:r>
    </w:p>
    <w:p>
      <w:pPr>
        <w:spacing w:after="0" w:line="297" w:lineRule="exact"/>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364" w:lineRule="auto" w:before="89"/>
        <w:ind w:left="677" w:right="2363" w:firstLine="0"/>
        <w:jc w:val="left"/>
      </w:pPr>
      <w:r>
        <w:rPr>
          <w:color w:val="231F20"/>
        </w:rPr>
        <w:t>Tương ưng với căn: Tương ưng với căn xả. Quá khứ, vị lai, hiện tại: Nghĩa là cả ba đời.</w:t>
      </w:r>
    </w:p>
    <w:p>
      <w:pPr>
        <w:pStyle w:val="BodyText"/>
        <w:spacing w:line="364" w:lineRule="auto" w:before="0"/>
        <w:ind w:left="677" w:right="418" w:firstLine="0"/>
        <w:jc w:val="left"/>
      </w:pPr>
      <w:r>
        <w:rPr>
          <w:color w:val="231F20"/>
        </w:rPr>
        <w:t>Duyên hợp nơi quá khứ, vị lai, hiện tại: Duyên hợp nơi ba đời. Thiện, bất thiện, vô ký: Chỉ là pháp thiện.</w:t>
      </w:r>
    </w:p>
    <w:p>
      <w:pPr>
        <w:pStyle w:val="BodyText"/>
        <w:spacing w:line="364" w:lineRule="auto" w:before="0"/>
        <w:ind w:left="677" w:right="549" w:firstLine="0"/>
        <w:jc w:val="left"/>
      </w:pPr>
      <w:r>
        <w:rPr>
          <w:color w:val="231F20"/>
        </w:rPr>
        <w:t>Duyên hợp nơi thiện, bất thiện, vô ký: Duyên hợp nơi ba thứ. Thuộc về, không thuộc về: Chỉ thuộc về cõi sắc.</w:t>
      </w:r>
    </w:p>
    <w:p>
      <w:pPr>
        <w:pStyle w:val="BodyText"/>
        <w:spacing w:line="273" w:lineRule="auto" w:before="0"/>
        <w:ind w:right="413"/>
      </w:pPr>
      <w:r>
        <w:rPr>
          <w:color w:val="231F20"/>
        </w:rPr>
        <w:t>Duyên</w:t>
      </w:r>
      <w:r>
        <w:rPr>
          <w:color w:val="231F20"/>
          <w:spacing w:val="-8"/>
        </w:rPr>
        <w:t> </w:t>
      </w:r>
      <w:r>
        <w:rPr>
          <w:color w:val="231F20"/>
        </w:rPr>
        <w:t>hợp</w:t>
      </w:r>
      <w:r>
        <w:rPr>
          <w:color w:val="231F20"/>
          <w:spacing w:val="-8"/>
        </w:rPr>
        <w:t> </w:t>
      </w:r>
      <w:r>
        <w:rPr>
          <w:color w:val="231F20"/>
        </w:rPr>
        <w:t>nơi</w:t>
      </w:r>
      <w:r>
        <w:rPr>
          <w:color w:val="231F20"/>
          <w:spacing w:val="-8"/>
        </w:rPr>
        <w:t> </w:t>
      </w:r>
      <w:r>
        <w:rPr>
          <w:color w:val="231F20"/>
        </w:rPr>
        <w:t>thuộc</w:t>
      </w:r>
      <w:r>
        <w:rPr>
          <w:color w:val="231F20"/>
          <w:spacing w:val="-7"/>
        </w:rPr>
        <w:t> </w:t>
      </w:r>
      <w:r>
        <w:rPr>
          <w:color w:val="231F20"/>
        </w:rPr>
        <w:t>về,</w:t>
      </w:r>
      <w:r>
        <w:rPr>
          <w:color w:val="231F20"/>
          <w:spacing w:val="-8"/>
        </w:rPr>
        <w:t> </w:t>
      </w:r>
      <w:r>
        <w:rPr>
          <w:color w:val="231F20"/>
        </w:rPr>
        <w:t>không</w:t>
      </w:r>
      <w:r>
        <w:rPr>
          <w:color w:val="231F20"/>
          <w:spacing w:val="-8"/>
        </w:rPr>
        <w:t> </w:t>
      </w:r>
      <w:r>
        <w:rPr>
          <w:color w:val="231F20"/>
        </w:rPr>
        <w:t>thuộc</w:t>
      </w:r>
      <w:r>
        <w:rPr>
          <w:color w:val="231F20"/>
          <w:spacing w:val="-7"/>
        </w:rPr>
        <w:t> </w:t>
      </w:r>
      <w:r>
        <w:rPr>
          <w:color w:val="231F20"/>
        </w:rPr>
        <w:t>về:</w:t>
      </w:r>
      <w:r>
        <w:rPr>
          <w:color w:val="231F20"/>
          <w:spacing w:val="-8"/>
        </w:rPr>
        <w:t> </w:t>
      </w:r>
      <w:r>
        <w:rPr>
          <w:color w:val="231F20"/>
        </w:rPr>
        <w:t>Duyên</w:t>
      </w:r>
      <w:r>
        <w:rPr>
          <w:color w:val="231F20"/>
          <w:spacing w:val="-8"/>
        </w:rPr>
        <w:t> </w:t>
      </w:r>
      <w:r>
        <w:rPr>
          <w:color w:val="231F20"/>
        </w:rPr>
        <w:t>hợp</w:t>
      </w:r>
      <w:r>
        <w:rPr>
          <w:color w:val="231F20"/>
          <w:spacing w:val="-7"/>
        </w:rPr>
        <w:t> </w:t>
      </w:r>
      <w:r>
        <w:rPr>
          <w:color w:val="231F20"/>
        </w:rPr>
        <w:t>nơi</w:t>
      </w:r>
      <w:r>
        <w:rPr>
          <w:color w:val="231F20"/>
          <w:spacing w:val="-8"/>
        </w:rPr>
        <w:t> </w:t>
      </w:r>
      <w:r>
        <w:rPr>
          <w:color w:val="231F20"/>
        </w:rPr>
        <w:t>thuộc về ba cõi.</w:t>
      </w:r>
    </w:p>
    <w:p>
      <w:pPr>
        <w:pStyle w:val="BodyText"/>
        <w:spacing w:before="105"/>
        <w:ind w:left="677" w:firstLine="0"/>
      </w:pPr>
      <w:r>
        <w:rPr>
          <w:color w:val="231F20"/>
        </w:rPr>
        <w:t>Học, vô học, phi học phi vô học: Chỉ là phi học phi vô học.</w:t>
      </w:r>
    </w:p>
    <w:p>
      <w:pPr>
        <w:pStyle w:val="BodyText"/>
        <w:spacing w:line="273" w:lineRule="auto" w:before="155"/>
        <w:ind w:right="412"/>
      </w:pPr>
      <w:r>
        <w:rPr>
          <w:color w:val="231F20"/>
        </w:rPr>
        <w:t>Duyên nơi học, vô học, phi học phi vô học: Chỉ duyên nơi phi học phi vô học.</w:t>
      </w:r>
    </w:p>
    <w:p>
      <w:pPr>
        <w:pStyle w:val="BodyText"/>
        <w:spacing w:before="111"/>
        <w:ind w:left="677" w:firstLine="0"/>
      </w:pPr>
      <w:r>
        <w:rPr>
          <w:color w:val="231F20"/>
        </w:rPr>
        <w:t>Kiến đạo đoạn, tu đạo đoạn, không đoạn: Chỉ do tu đạo đoạn.</w:t>
      </w:r>
    </w:p>
    <w:p>
      <w:pPr>
        <w:pStyle w:val="BodyText"/>
        <w:spacing w:line="273" w:lineRule="auto" w:before="155"/>
        <w:ind w:right="413"/>
      </w:pPr>
      <w:r>
        <w:rPr>
          <w:color w:val="231F20"/>
        </w:rPr>
        <w:t>Duyên</w:t>
      </w:r>
      <w:r>
        <w:rPr>
          <w:color w:val="231F20"/>
          <w:spacing w:val="-10"/>
        </w:rPr>
        <w:t> </w:t>
      </w:r>
      <w:r>
        <w:rPr>
          <w:color w:val="231F20"/>
        </w:rPr>
        <w:t>hợp</w:t>
      </w:r>
      <w:r>
        <w:rPr>
          <w:color w:val="231F20"/>
          <w:spacing w:val="-10"/>
        </w:rPr>
        <w:t> </w:t>
      </w:r>
      <w:r>
        <w:rPr>
          <w:color w:val="231F20"/>
        </w:rPr>
        <w:t>nơi</w:t>
      </w:r>
      <w:r>
        <w:rPr>
          <w:color w:val="231F20"/>
          <w:spacing w:val="-10"/>
        </w:rPr>
        <w:t> </w:t>
      </w:r>
      <w:r>
        <w:rPr>
          <w:color w:val="231F20"/>
        </w:rPr>
        <w:t>kiến</w:t>
      </w:r>
      <w:r>
        <w:rPr>
          <w:color w:val="231F20"/>
          <w:spacing w:val="-10"/>
        </w:rPr>
        <w:t> </w:t>
      </w:r>
      <w:r>
        <w:rPr>
          <w:color w:val="231F20"/>
        </w:rPr>
        <w:t>đạo</w:t>
      </w:r>
      <w:r>
        <w:rPr>
          <w:color w:val="231F20"/>
          <w:spacing w:val="-9"/>
        </w:rPr>
        <w:t> </w:t>
      </w:r>
      <w:r>
        <w:rPr>
          <w:color w:val="231F20"/>
        </w:rPr>
        <w:t>đoạn,</w:t>
      </w:r>
      <w:r>
        <w:rPr>
          <w:color w:val="231F20"/>
          <w:spacing w:val="-10"/>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10"/>
        </w:rPr>
        <w:t> </w:t>
      </w:r>
      <w:r>
        <w:rPr>
          <w:color w:val="231F20"/>
        </w:rPr>
        <w:t>không</w:t>
      </w:r>
      <w:r>
        <w:rPr>
          <w:color w:val="231F20"/>
          <w:spacing w:val="-8"/>
        </w:rPr>
        <w:t> </w:t>
      </w:r>
      <w:r>
        <w:rPr>
          <w:color w:val="231F20"/>
        </w:rPr>
        <w:t>đoạn:</w:t>
      </w:r>
      <w:r>
        <w:rPr>
          <w:color w:val="231F20"/>
          <w:spacing w:val="-10"/>
        </w:rPr>
        <w:t> </w:t>
      </w:r>
      <w:r>
        <w:rPr>
          <w:color w:val="231F20"/>
        </w:rPr>
        <w:t>Duyên nơi do kiến đạo, tu đạo đoạn.</w:t>
      </w:r>
    </w:p>
    <w:p>
      <w:pPr>
        <w:pStyle w:val="BodyText"/>
        <w:spacing w:before="111"/>
        <w:ind w:left="677" w:firstLine="0"/>
      </w:pPr>
      <w:r>
        <w:rPr>
          <w:color w:val="231F20"/>
        </w:rPr>
        <w:t>Duyên nơi danh, nghĩa: Duyên chung cả danh, nghĩa.</w:t>
      </w:r>
    </w:p>
    <w:p>
      <w:pPr>
        <w:pStyle w:val="BodyText"/>
        <w:spacing w:line="273" w:lineRule="auto" w:before="155"/>
        <w:ind w:right="411"/>
      </w:pPr>
      <w:r>
        <w:rPr>
          <w:color w:val="231F20"/>
        </w:rPr>
        <w:t>Duyên nơi sự nối tiếp của mình, của người khác và không</w:t>
      </w:r>
      <w:r>
        <w:rPr>
          <w:color w:val="231F20"/>
          <w:spacing w:val="-30"/>
        </w:rPr>
        <w:t> </w:t>
      </w:r>
      <w:r>
        <w:rPr>
          <w:color w:val="231F20"/>
        </w:rPr>
        <w:t>phải nối tiếp: </w:t>
      </w:r>
      <w:r>
        <w:rPr>
          <w:color w:val="231F20"/>
          <w:spacing w:val="-4"/>
        </w:rPr>
        <w:t>Tuy </w:t>
      </w:r>
      <w:r>
        <w:rPr>
          <w:color w:val="231F20"/>
        </w:rPr>
        <w:t>duyên chung nơi sự nối tiếp của mình và của người khác, nhưng phần nhiều là duyên nơi sự nối tiếp của người</w:t>
      </w:r>
      <w:r>
        <w:rPr>
          <w:color w:val="231F20"/>
          <w:spacing w:val="-2"/>
        </w:rPr>
        <w:t> </w:t>
      </w:r>
      <w:r>
        <w:rPr>
          <w:color w:val="231F20"/>
        </w:rPr>
        <w:t>khác.</w:t>
      </w:r>
    </w:p>
    <w:p>
      <w:pPr>
        <w:pStyle w:val="BodyText"/>
        <w:spacing w:line="273" w:lineRule="auto" w:before="111"/>
        <w:ind w:right="411"/>
      </w:pPr>
      <w:r>
        <w:rPr>
          <w:color w:val="231F20"/>
        </w:rPr>
        <w:t>Gia hạnh đắc, lìa nhiễm đắc: Có thể nói là gia hạnh đắc, vì trải qua ba vô số kiếp đã tích tập gia hạnh đắc thù thắng, nên có thể nói là lìa nhiễm đắc, vì lúc lìa nhiễm nơi xứ Hữu đảnh, đạt được tận trí là đắc đại bi.</w:t>
      </w:r>
    </w:p>
    <w:p>
      <w:pPr>
        <w:pStyle w:val="BodyText"/>
        <w:spacing w:before="110"/>
        <w:ind w:left="677" w:firstLine="0"/>
      </w:pPr>
      <w:r>
        <w:rPr>
          <w:i/>
          <w:color w:val="231F20"/>
        </w:rPr>
        <w:t>Hỏi: </w:t>
      </w:r>
      <w:r>
        <w:rPr>
          <w:color w:val="231F20"/>
        </w:rPr>
        <w:t>Thế nào gọi là gia hạnh của đại bi?</w:t>
      </w:r>
    </w:p>
    <w:p>
      <w:pPr>
        <w:pStyle w:val="BodyText"/>
        <w:spacing w:before="154"/>
        <w:ind w:left="677" w:firstLine="0"/>
      </w:pPr>
      <w:r>
        <w:rPr>
          <w:i/>
          <w:color w:val="231F20"/>
        </w:rPr>
        <w:t>Đáp: </w:t>
      </w:r>
      <w:r>
        <w:rPr>
          <w:color w:val="231F20"/>
        </w:rPr>
        <w:t>Gia hạnh này có hai thứ:</w:t>
      </w:r>
    </w:p>
    <w:p>
      <w:pPr>
        <w:pStyle w:val="ListParagraph"/>
        <w:numPr>
          <w:ilvl w:val="0"/>
          <w:numId w:val="64"/>
        </w:numPr>
        <w:tabs>
          <w:tab w:pos="927" w:val="left" w:leader="none"/>
        </w:tabs>
        <w:spacing w:line="240" w:lineRule="auto" w:before="155" w:after="0"/>
        <w:ind w:left="926" w:right="0" w:hanging="250"/>
        <w:jc w:val="left"/>
        <w:rPr>
          <w:sz w:val="26"/>
        </w:rPr>
      </w:pPr>
      <w:r>
        <w:rPr>
          <w:color w:val="231F20"/>
          <w:sz w:val="26"/>
        </w:rPr>
        <w:t>Gia</w:t>
      </w:r>
      <w:r>
        <w:rPr>
          <w:color w:val="231F20"/>
          <w:spacing w:val="-13"/>
          <w:sz w:val="26"/>
        </w:rPr>
        <w:t> </w:t>
      </w:r>
      <w:r>
        <w:rPr>
          <w:color w:val="231F20"/>
          <w:sz w:val="26"/>
        </w:rPr>
        <w:t>hạnh</w:t>
      </w:r>
      <w:r>
        <w:rPr>
          <w:color w:val="231F20"/>
          <w:spacing w:val="-12"/>
          <w:sz w:val="26"/>
        </w:rPr>
        <w:t> </w:t>
      </w:r>
      <w:r>
        <w:rPr>
          <w:color w:val="231F20"/>
          <w:sz w:val="26"/>
        </w:rPr>
        <w:t>gần:</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thuận</w:t>
      </w:r>
      <w:r>
        <w:rPr>
          <w:color w:val="231F20"/>
          <w:spacing w:val="-11"/>
          <w:sz w:val="26"/>
        </w:rPr>
        <w:t> </w:t>
      </w:r>
      <w:r>
        <w:rPr>
          <w:color w:val="231F20"/>
          <w:sz w:val="26"/>
        </w:rPr>
        <w:t>phần</w:t>
      </w:r>
      <w:r>
        <w:rPr>
          <w:color w:val="231F20"/>
          <w:spacing w:val="-12"/>
          <w:sz w:val="26"/>
        </w:rPr>
        <w:t> </w:t>
      </w:r>
      <w:r>
        <w:rPr>
          <w:color w:val="231F20"/>
          <w:sz w:val="26"/>
        </w:rPr>
        <w:t>quyết</w:t>
      </w:r>
      <w:r>
        <w:rPr>
          <w:color w:val="231F20"/>
          <w:spacing w:val="-12"/>
          <w:sz w:val="26"/>
        </w:rPr>
        <w:t> </w:t>
      </w:r>
      <w:r>
        <w:rPr>
          <w:color w:val="231F20"/>
          <w:sz w:val="26"/>
        </w:rPr>
        <w:t>định</w:t>
      </w:r>
      <w:r>
        <w:rPr>
          <w:color w:val="231F20"/>
          <w:spacing w:val="-12"/>
          <w:sz w:val="26"/>
        </w:rPr>
        <w:t> </w:t>
      </w:r>
      <w:r>
        <w:rPr>
          <w:color w:val="231F20"/>
          <w:sz w:val="26"/>
        </w:rPr>
        <w:t>lựa</w:t>
      </w:r>
      <w:r>
        <w:rPr>
          <w:color w:val="231F20"/>
          <w:spacing w:val="-11"/>
          <w:sz w:val="26"/>
        </w:rPr>
        <w:t> </w:t>
      </w:r>
      <w:r>
        <w:rPr>
          <w:color w:val="231F20"/>
          <w:sz w:val="26"/>
        </w:rPr>
        <w:t>chọn</w:t>
      </w:r>
      <w:r>
        <w:rPr>
          <w:color w:val="231F20"/>
          <w:spacing w:val="-11"/>
          <w:sz w:val="26"/>
        </w:rPr>
        <w:t> </w:t>
      </w:r>
      <w:r>
        <w:rPr>
          <w:color w:val="231F20"/>
          <w:spacing w:val="-5"/>
          <w:sz w:val="26"/>
        </w:rPr>
        <w:t>v.v…</w:t>
      </w:r>
    </w:p>
    <w:p>
      <w:pPr>
        <w:spacing w:after="0" w:line="240" w:lineRule="auto"/>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64"/>
        </w:numPr>
        <w:tabs>
          <w:tab w:pos="1237" w:val="left" w:leader="none"/>
        </w:tabs>
        <w:spacing w:line="273" w:lineRule="auto" w:before="89" w:after="0"/>
        <w:ind w:left="393" w:right="128" w:firstLine="566"/>
        <w:jc w:val="left"/>
        <w:rPr>
          <w:sz w:val="26"/>
        </w:rPr>
      </w:pPr>
      <w:r>
        <w:rPr>
          <w:color w:val="231F20"/>
          <w:sz w:val="26"/>
        </w:rPr>
        <w:t>Gia hạnh xa: Nghĩa là ngay từ lúc đầu không thoái chuyển tâm Bồ-đề </w:t>
      </w:r>
      <w:r>
        <w:rPr>
          <w:color w:val="231F20"/>
          <w:spacing w:val="-5"/>
          <w:sz w:val="26"/>
        </w:rPr>
        <w:t>v.v…</w:t>
      </w:r>
    </w:p>
    <w:p>
      <w:pPr>
        <w:pStyle w:val="BodyText"/>
        <w:spacing w:before="112"/>
        <w:ind w:left="960" w:firstLine="0"/>
        <w:jc w:val="left"/>
      </w:pPr>
      <w:r>
        <w:rPr>
          <w:i/>
          <w:color w:val="231F20"/>
        </w:rPr>
        <w:t>Hỏi: </w:t>
      </w:r>
      <w:r>
        <w:rPr>
          <w:color w:val="231F20"/>
        </w:rPr>
        <w:t>Đại bi này thuộc về lực nào?</w:t>
      </w:r>
    </w:p>
    <w:p>
      <w:pPr>
        <w:pStyle w:val="BodyText"/>
        <w:spacing w:line="273" w:lineRule="auto" w:before="154"/>
        <w:ind w:left="393" w:right="126"/>
        <w:jc w:val="left"/>
      </w:pPr>
      <w:r>
        <w:rPr>
          <w:i/>
          <w:color w:val="231F20"/>
        </w:rPr>
        <w:t>Đáp: </w:t>
      </w:r>
      <w:r>
        <w:rPr>
          <w:color w:val="231F20"/>
        </w:rPr>
        <w:t>Thuộc trí lực của xứ phi xứ. Vì công đức không chung của Đức Thế Tôn phần nhiều gồm thâu trong trí lực của xứ phi xứ.</w:t>
      </w:r>
    </w:p>
    <w:p>
      <w:pPr>
        <w:pStyle w:val="BodyText"/>
        <w:spacing w:before="112"/>
        <w:ind w:left="960" w:firstLine="0"/>
        <w:jc w:val="left"/>
      </w:pPr>
      <w:r>
        <w:rPr>
          <w:i/>
          <w:color w:val="231F20"/>
        </w:rPr>
        <w:t>Hỏi: </w:t>
      </w:r>
      <w:r>
        <w:rPr>
          <w:color w:val="231F20"/>
        </w:rPr>
        <w:t>Bi cùng với Đại bi có sai biệt gì?</w:t>
      </w:r>
    </w:p>
    <w:p>
      <w:pPr>
        <w:pStyle w:val="BodyText"/>
        <w:spacing w:before="154"/>
        <w:ind w:left="960" w:firstLine="0"/>
      </w:pPr>
      <w:r>
        <w:rPr>
          <w:i/>
          <w:color w:val="231F20"/>
        </w:rPr>
        <w:t>Đáp: </w:t>
      </w:r>
      <w:r>
        <w:rPr>
          <w:color w:val="231F20"/>
        </w:rPr>
        <w:t>Nên biết là tóm lược có tám thứ sai biệt:</w:t>
      </w:r>
    </w:p>
    <w:p>
      <w:pPr>
        <w:pStyle w:val="ListParagraph"/>
        <w:numPr>
          <w:ilvl w:val="0"/>
          <w:numId w:val="65"/>
        </w:numPr>
        <w:tabs>
          <w:tab w:pos="1233" w:val="left" w:leader="none"/>
        </w:tabs>
        <w:spacing w:line="273" w:lineRule="auto" w:before="154" w:after="0"/>
        <w:ind w:left="393" w:right="127" w:firstLine="566"/>
        <w:jc w:val="both"/>
        <w:rPr>
          <w:sz w:val="26"/>
        </w:rPr>
      </w:pPr>
      <w:r>
        <w:rPr>
          <w:color w:val="231F20"/>
          <w:sz w:val="26"/>
        </w:rPr>
        <w:t>Sai biệt về tự tánh: Bi lấy căn thiện không sân làm tự tánh. Đại bi lấy căn thiện không si làm tự</w:t>
      </w:r>
      <w:r>
        <w:rPr>
          <w:color w:val="231F20"/>
          <w:spacing w:val="-3"/>
          <w:sz w:val="26"/>
        </w:rPr>
        <w:t> </w:t>
      </w:r>
      <w:r>
        <w:rPr>
          <w:color w:val="231F20"/>
          <w:sz w:val="26"/>
        </w:rPr>
        <w:t>tánh.</w:t>
      </w:r>
    </w:p>
    <w:p>
      <w:pPr>
        <w:pStyle w:val="ListParagraph"/>
        <w:numPr>
          <w:ilvl w:val="0"/>
          <w:numId w:val="65"/>
        </w:numPr>
        <w:tabs>
          <w:tab w:pos="1226" w:val="left" w:leader="none"/>
        </w:tabs>
        <w:spacing w:line="273" w:lineRule="auto" w:before="112" w:after="0"/>
        <w:ind w:left="393" w:right="128" w:firstLine="566"/>
        <w:jc w:val="both"/>
        <w:rPr>
          <w:sz w:val="26"/>
        </w:rPr>
      </w:pPr>
      <w:r>
        <w:rPr>
          <w:color w:val="231F20"/>
          <w:sz w:val="26"/>
        </w:rPr>
        <w:t>Sai biệt về hành tướng: Bi tạo hành tướng của khổ khổ. Đại bi tạo hành tướng của ba khổ.</w:t>
      </w:r>
    </w:p>
    <w:p>
      <w:pPr>
        <w:pStyle w:val="ListParagraph"/>
        <w:numPr>
          <w:ilvl w:val="0"/>
          <w:numId w:val="65"/>
        </w:numPr>
        <w:tabs>
          <w:tab w:pos="1216" w:val="left" w:leader="none"/>
        </w:tabs>
        <w:spacing w:line="273" w:lineRule="auto" w:before="112" w:after="0"/>
        <w:ind w:left="393" w:right="128" w:firstLine="566"/>
        <w:jc w:val="both"/>
        <w:rPr>
          <w:sz w:val="26"/>
        </w:rPr>
      </w:pPr>
      <w:r>
        <w:rPr>
          <w:color w:val="231F20"/>
          <w:sz w:val="26"/>
        </w:rPr>
        <w:t>Sai</w:t>
      </w:r>
      <w:r>
        <w:rPr>
          <w:color w:val="231F20"/>
          <w:spacing w:val="-7"/>
          <w:sz w:val="26"/>
        </w:rPr>
        <w:t> </w:t>
      </w:r>
      <w:r>
        <w:rPr>
          <w:color w:val="231F20"/>
          <w:sz w:val="26"/>
        </w:rPr>
        <w:t>biệt</w:t>
      </w:r>
      <w:r>
        <w:rPr>
          <w:color w:val="231F20"/>
          <w:spacing w:val="-6"/>
          <w:sz w:val="26"/>
        </w:rPr>
        <w:t> </w:t>
      </w:r>
      <w:r>
        <w:rPr>
          <w:color w:val="231F20"/>
          <w:sz w:val="26"/>
        </w:rPr>
        <w:t>về</w:t>
      </w:r>
      <w:r>
        <w:rPr>
          <w:color w:val="231F20"/>
          <w:spacing w:val="-6"/>
          <w:sz w:val="26"/>
        </w:rPr>
        <w:t> </w:t>
      </w:r>
      <w:r>
        <w:rPr>
          <w:color w:val="231F20"/>
          <w:sz w:val="26"/>
        </w:rPr>
        <w:t>đối</w:t>
      </w:r>
      <w:r>
        <w:rPr>
          <w:color w:val="231F20"/>
          <w:spacing w:val="-7"/>
          <w:sz w:val="26"/>
        </w:rPr>
        <w:t> </w:t>
      </w:r>
      <w:r>
        <w:rPr>
          <w:color w:val="231F20"/>
          <w:sz w:val="26"/>
        </w:rPr>
        <w:t>tượng</w:t>
      </w:r>
      <w:r>
        <w:rPr>
          <w:color w:val="231F20"/>
          <w:spacing w:val="-6"/>
          <w:sz w:val="26"/>
        </w:rPr>
        <w:t> </w:t>
      </w:r>
      <w:r>
        <w:rPr>
          <w:color w:val="231F20"/>
          <w:sz w:val="26"/>
        </w:rPr>
        <w:t>duyên:</w:t>
      </w:r>
      <w:r>
        <w:rPr>
          <w:color w:val="231F20"/>
          <w:spacing w:val="-6"/>
          <w:sz w:val="26"/>
        </w:rPr>
        <w:t> </w:t>
      </w:r>
      <w:r>
        <w:rPr>
          <w:color w:val="231F20"/>
          <w:sz w:val="26"/>
        </w:rPr>
        <w:t>Bi</w:t>
      </w:r>
      <w:r>
        <w:rPr>
          <w:color w:val="231F20"/>
          <w:spacing w:val="-7"/>
          <w:sz w:val="26"/>
        </w:rPr>
        <w:t> </w:t>
      </w:r>
      <w:r>
        <w:rPr>
          <w:color w:val="231F20"/>
          <w:sz w:val="26"/>
        </w:rPr>
        <w:t>chỉ</w:t>
      </w:r>
      <w:r>
        <w:rPr>
          <w:color w:val="231F20"/>
          <w:spacing w:val="-6"/>
          <w:sz w:val="26"/>
        </w:rPr>
        <w:t> </w:t>
      </w:r>
      <w:r>
        <w:rPr>
          <w:color w:val="231F20"/>
          <w:sz w:val="26"/>
        </w:rPr>
        <w:t>duyên</w:t>
      </w:r>
      <w:r>
        <w:rPr>
          <w:color w:val="231F20"/>
          <w:spacing w:val="-6"/>
          <w:sz w:val="26"/>
        </w:rPr>
        <w:t> </w:t>
      </w:r>
      <w:r>
        <w:rPr>
          <w:color w:val="231F20"/>
          <w:sz w:val="26"/>
        </w:rPr>
        <w:t>nơi</w:t>
      </w:r>
      <w:r>
        <w:rPr>
          <w:color w:val="231F20"/>
          <w:spacing w:val="-6"/>
          <w:sz w:val="26"/>
        </w:rPr>
        <w:t> </w:t>
      </w:r>
      <w:r>
        <w:rPr>
          <w:color w:val="231F20"/>
          <w:sz w:val="26"/>
        </w:rPr>
        <w:t>cõi</w:t>
      </w:r>
      <w:r>
        <w:rPr>
          <w:color w:val="231F20"/>
          <w:spacing w:val="-7"/>
          <w:sz w:val="26"/>
        </w:rPr>
        <w:t> </w:t>
      </w:r>
      <w:r>
        <w:rPr>
          <w:color w:val="231F20"/>
          <w:sz w:val="26"/>
        </w:rPr>
        <w:t>dục.</w:t>
      </w:r>
      <w:r>
        <w:rPr>
          <w:color w:val="231F20"/>
          <w:spacing w:val="-6"/>
          <w:sz w:val="26"/>
        </w:rPr>
        <w:t> </w:t>
      </w:r>
      <w:r>
        <w:rPr>
          <w:color w:val="231F20"/>
          <w:sz w:val="26"/>
        </w:rPr>
        <w:t>Đại</w:t>
      </w:r>
      <w:r>
        <w:rPr>
          <w:color w:val="231F20"/>
          <w:spacing w:val="-6"/>
          <w:sz w:val="26"/>
        </w:rPr>
        <w:t> </w:t>
      </w:r>
      <w:r>
        <w:rPr>
          <w:color w:val="231F20"/>
          <w:sz w:val="26"/>
        </w:rPr>
        <w:t>bi duyên chung nơi cả ba cõi.</w:t>
      </w:r>
    </w:p>
    <w:p>
      <w:pPr>
        <w:pStyle w:val="ListParagraph"/>
        <w:numPr>
          <w:ilvl w:val="0"/>
          <w:numId w:val="65"/>
        </w:numPr>
        <w:tabs>
          <w:tab w:pos="1237" w:val="left" w:leader="none"/>
        </w:tabs>
        <w:spacing w:line="273" w:lineRule="auto" w:before="112" w:after="0"/>
        <w:ind w:left="393" w:right="126" w:firstLine="566"/>
        <w:jc w:val="both"/>
        <w:rPr>
          <w:sz w:val="26"/>
        </w:rPr>
      </w:pPr>
      <w:r>
        <w:rPr>
          <w:color w:val="231F20"/>
          <w:sz w:val="26"/>
        </w:rPr>
        <w:t>Sai biệt về sự nương dựa nơi địa: Bi nương dựa chung nơi mười</w:t>
      </w:r>
      <w:r>
        <w:rPr>
          <w:color w:val="231F20"/>
          <w:spacing w:val="-5"/>
          <w:sz w:val="26"/>
        </w:rPr>
        <w:t> </w:t>
      </w:r>
      <w:r>
        <w:rPr>
          <w:color w:val="231F20"/>
          <w:sz w:val="26"/>
        </w:rPr>
        <w:t>địa,</w:t>
      </w:r>
      <w:r>
        <w:rPr>
          <w:color w:val="231F20"/>
          <w:spacing w:val="-5"/>
          <w:sz w:val="26"/>
        </w:rPr>
        <w:t> </w:t>
      </w:r>
      <w:r>
        <w:rPr>
          <w:color w:val="231F20"/>
          <w:sz w:val="26"/>
        </w:rPr>
        <w:t>tức</w:t>
      </w:r>
      <w:r>
        <w:rPr>
          <w:color w:val="231F20"/>
          <w:spacing w:val="-5"/>
          <w:sz w:val="26"/>
        </w:rPr>
        <w:t> </w:t>
      </w:r>
      <w:r>
        <w:rPr>
          <w:color w:val="231F20"/>
          <w:sz w:val="26"/>
        </w:rPr>
        <w:t>bốn</w:t>
      </w:r>
      <w:r>
        <w:rPr>
          <w:color w:val="231F20"/>
          <w:spacing w:val="-5"/>
          <w:sz w:val="26"/>
        </w:rPr>
        <w:t> </w:t>
      </w:r>
      <w:r>
        <w:rPr>
          <w:color w:val="231F20"/>
          <w:sz w:val="26"/>
        </w:rPr>
        <w:t>tĩnh</w:t>
      </w:r>
      <w:r>
        <w:rPr>
          <w:color w:val="231F20"/>
          <w:spacing w:val="-5"/>
          <w:sz w:val="26"/>
        </w:rPr>
        <w:t> </w:t>
      </w:r>
      <w:r>
        <w:rPr>
          <w:color w:val="231F20"/>
          <w:sz w:val="26"/>
        </w:rPr>
        <w:t>lự,</w:t>
      </w:r>
      <w:r>
        <w:rPr>
          <w:color w:val="231F20"/>
          <w:spacing w:val="-5"/>
          <w:sz w:val="26"/>
        </w:rPr>
        <w:t> </w:t>
      </w:r>
      <w:r>
        <w:rPr>
          <w:color w:val="231F20"/>
          <w:sz w:val="26"/>
        </w:rPr>
        <w:t>bốn</w:t>
      </w:r>
      <w:r>
        <w:rPr>
          <w:color w:val="231F20"/>
          <w:spacing w:val="-5"/>
          <w:sz w:val="26"/>
        </w:rPr>
        <w:t> </w:t>
      </w:r>
      <w:r>
        <w:rPr>
          <w:color w:val="231F20"/>
          <w:sz w:val="26"/>
        </w:rPr>
        <w:t>cận</w:t>
      </w:r>
      <w:r>
        <w:rPr>
          <w:color w:val="231F20"/>
          <w:spacing w:val="-5"/>
          <w:sz w:val="26"/>
        </w:rPr>
        <w:t> </w:t>
      </w:r>
      <w:r>
        <w:rPr>
          <w:color w:val="231F20"/>
          <w:sz w:val="26"/>
        </w:rPr>
        <w:t>phần,</w:t>
      </w:r>
      <w:r>
        <w:rPr>
          <w:color w:val="231F20"/>
          <w:spacing w:val="-5"/>
          <w:sz w:val="26"/>
        </w:rPr>
        <w:t> </w:t>
      </w:r>
      <w:r>
        <w:rPr>
          <w:color w:val="231F20"/>
          <w:sz w:val="26"/>
        </w:rPr>
        <w:t>tĩnh</w:t>
      </w:r>
      <w:r>
        <w:rPr>
          <w:color w:val="231F20"/>
          <w:spacing w:val="-5"/>
          <w:sz w:val="26"/>
        </w:rPr>
        <w:t> </w:t>
      </w:r>
      <w:r>
        <w:rPr>
          <w:color w:val="231F20"/>
          <w:sz w:val="26"/>
        </w:rPr>
        <w:t>lự</w:t>
      </w:r>
      <w:r>
        <w:rPr>
          <w:color w:val="231F20"/>
          <w:spacing w:val="-5"/>
          <w:sz w:val="26"/>
        </w:rPr>
        <w:t> </w:t>
      </w:r>
      <w:r>
        <w:rPr>
          <w:color w:val="231F20"/>
          <w:sz w:val="26"/>
        </w:rPr>
        <w:t>trung</w:t>
      </w:r>
      <w:r>
        <w:rPr>
          <w:color w:val="231F20"/>
          <w:spacing w:val="-5"/>
          <w:sz w:val="26"/>
        </w:rPr>
        <w:t> </w:t>
      </w:r>
      <w:r>
        <w:rPr>
          <w:color w:val="231F20"/>
          <w:sz w:val="26"/>
        </w:rPr>
        <w:t>gian</w:t>
      </w:r>
      <w:r>
        <w:rPr>
          <w:color w:val="231F20"/>
          <w:spacing w:val="-5"/>
          <w:sz w:val="26"/>
        </w:rPr>
        <w:t> </w:t>
      </w:r>
      <w:r>
        <w:rPr>
          <w:color w:val="231F20"/>
          <w:sz w:val="26"/>
        </w:rPr>
        <w:t>và</w:t>
      </w:r>
      <w:r>
        <w:rPr>
          <w:color w:val="231F20"/>
          <w:spacing w:val="-5"/>
          <w:sz w:val="26"/>
        </w:rPr>
        <w:t> </w:t>
      </w:r>
      <w:r>
        <w:rPr>
          <w:color w:val="231F20"/>
          <w:sz w:val="26"/>
        </w:rPr>
        <w:t>địa</w:t>
      </w:r>
      <w:r>
        <w:rPr>
          <w:color w:val="231F20"/>
          <w:spacing w:val="-5"/>
          <w:sz w:val="26"/>
        </w:rPr>
        <w:t> </w:t>
      </w:r>
      <w:r>
        <w:rPr>
          <w:color w:val="231F20"/>
          <w:sz w:val="26"/>
        </w:rPr>
        <w:t>nơi cõi dục. Đại bi thì chỉ ở nơi tĩnh lự thứ</w:t>
      </w:r>
      <w:r>
        <w:rPr>
          <w:color w:val="231F20"/>
          <w:spacing w:val="-2"/>
          <w:sz w:val="26"/>
        </w:rPr>
        <w:t> </w:t>
      </w:r>
      <w:r>
        <w:rPr>
          <w:color w:val="231F20"/>
          <w:sz w:val="26"/>
        </w:rPr>
        <w:t>tư.</w:t>
      </w:r>
    </w:p>
    <w:p>
      <w:pPr>
        <w:pStyle w:val="ListParagraph"/>
        <w:numPr>
          <w:ilvl w:val="0"/>
          <w:numId w:val="65"/>
        </w:numPr>
        <w:tabs>
          <w:tab w:pos="1215" w:val="left" w:leader="none"/>
        </w:tabs>
        <w:spacing w:line="273" w:lineRule="auto" w:before="111" w:after="0"/>
        <w:ind w:left="393" w:right="128" w:firstLine="566"/>
        <w:jc w:val="both"/>
        <w:rPr>
          <w:sz w:val="26"/>
        </w:rPr>
      </w:pPr>
      <w:r>
        <w:rPr>
          <w:color w:val="231F20"/>
          <w:sz w:val="26"/>
        </w:rPr>
        <w:t>Sai</w:t>
      </w:r>
      <w:r>
        <w:rPr>
          <w:color w:val="231F20"/>
          <w:spacing w:val="-8"/>
          <w:sz w:val="26"/>
        </w:rPr>
        <w:t> </w:t>
      </w:r>
      <w:r>
        <w:rPr>
          <w:color w:val="231F20"/>
          <w:sz w:val="26"/>
        </w:rPr>
        <w:t>biệt</w:t>
      </w:r>
      <w:r>
        <w:rPr>
          <w:color w:val="231F20"/>
          <w:spacing w:val="-7"/>
          <w:sz w:val="26"/>
        </w:rPr>
        <w:t> </w:t>
      </w:r>
      <w:r>
        <w:rPr>
          <w:color w:val="231F20"/>
          <w:sz w:val="26"/>
        </w:rPr>
        <w:t>về</w:t>
      </w:r>
      <w:r>
        <w:rPr>
          <w:color w:val="231F20"/>
          <w:spacing w:val="-7"/>
          <w:sz w:val="26"/>
        </w:rPr>
        <w:t> </w:t>
      </w:r>
      <w:r>
        <w:rPr>
          <w:color w:val="231F20"/>
          <w:sz w:val="26"/>
        </w:rPr>
        <w:t>đối</w:t>
      </w:r>
      <w:r>
        <w:rPr>
          <w:color w:val="231F20"/>
          <w:spacing w:val="-7"/>
          <w:sz w:val="26"/>
        </w:rPr>
        <w:t> </w:t>
      </w:r>
      <w:r>
        <w:rPr>
          <w:color w:val="231F20"/>
          <w:sz w:val="26"/>
        </w:rPr>
        <w:t>tượng</w:t>
      </w:r>
      <w:r>
        <w:rPr>
          <w:color w:val="231F20"/>
          <w:spacing w:val="-7"/>
          <w:sz w:val="26"/>
        </w:rPr>
        <w:t> </w:t>
      </w:r>
      <w:r>
        <w:rPr>
          <w:color w:val="231F20"/>
          <w:sz w:val="26"/>
        </w:rPr>
        <w:t>nương</w:t>
      </w:r>
      <w:r>
        <w:rPr>
          <w:color w:val="231F20"/>
          <w:spacing w:val="-7"/>
          <w:sz w:val="26"/>
        </w:rPr>
        <w:t> </w:t>
      </w:r>
      <w:r>
        <w:rPr>
          <w:color w:val="231F20"/>
          <w:sz w:val="26"/>
        </w:rPr>
        <w:t>dựa:</w:t>
      </w:r>
      <w:r>
        <w:rPr>
          <w:color w:val="231F20"/>
          <w:spacing w:val="-8"/>
          <w:sz w:val="26"/>
        </w:rPr>
        <w:t> </w:t>
      </w:r>
      <w:r>
        <w:rPr>
          <w:color w:val="231F20"/>
          <w:sz w:val="26"/>
        </w:rPr>
        <w:t>Bi</w:t>
      </w:r>
      <w:r>
        <w:rPr>
          <w:color w:val="231F20"/>
          <w:spacing w:val="-7"/>
          <w:sz w:val="26"/>
        </w:rPr>
        <w:t> </w:t>
      </w:r>
      <w:r>
        <w:rPr>
          <w:color w:val="231F20"/>
          <w:sz w:val="26"/>
        </w:rPr>
        <w:t>nương</w:t>
      </w:r>
      <w:r>
        <w:rPr>
          <w:color w:val="231F20"/>
          <w:spacing w:val="-7"/>
          <w:sz w:val="26"/>
        </w:rPr>
        <w:t> </w:t>
      </w:r>
      <w:r>
        <w:rPr>
          <w:color w:val="231F20"/>
          <w:sz w:val="26"/>
        </w:rPr>
        <w:t>dựa</w:t>
      </w:r>
      <w:r>
        <w:rPr>
          <w:color w:val="231F20"/>
          <w:spacing w:val="-7"/>
          <w:sz w:val="26"/>
        </w:rPr>
        <w:t> </w:t>
      </w:r>
      <w:r>
        <w:rPr>
          <w:color w:val="231F20"/>
          <w:sz w:val="26"/>
        </w:rPr>
        <w:t>chung</w:t>
      </w:r>
      <w:r>
        <w:rPr>
          <w:color w:val="231F20"/>
          <w:spacing w:val="-6"/>
          <w:sz w:val="26"/>
        </w:rPr>
        <w:t> </w:t>
      </w:r>
      <w:r>
        <w:rPr>
          <w:color w:val="231F20"/>
          <w:sz w:val="26"/>
        </w:rPr>
        <w:t>nơi</w:t>
      </w:r>
      <w:r>
        <w:rPr>
          <w:color w:val="231F20"/>
          <w:spacing w:val="-7"/>
          <w:sz w:val="26"/>
        </w:rPr>
        <w:t> </w:t>
      </w:r>
      <w:r>
        <w:rPr>
          <w:color w:val="231F20"/>
          <w:sz w:val="26"/>
        </w:rPr>
        <w:t>ba thừa và thân phàm phu. Đại bi chỉ nương dựa vào thân</w:t>
      </w:r>
      <w:r>
        <w:rPr>
          <w:color w:val="231F20"/>
          <w:spacing w:val="-5"/>
          <w:sz w:val="26"/>
        </w:rPr>
        <w:t> </w:t>
      </w:r>
      <w:r>
        <w:rPr>
          <w:color w:val="231F20"/>
          <w:sz w:val="26"/>
        </w:rPr>
        <w:t>Phật.</w:t>
      </w:r>
    </w:p>
    <w:p>
      <w:pPr>
        <w:pStyle w:val="ListParagraph"/>
        <w:numPr>
          <w:ilvl w:val="0"/>
          <w:numId w:val="65"/>
        </w:numPr>
        <w:tabs>
          <w:tab w:pos="1210" w:val="left" w:leader="none"/>
        </w:tabs>
        <w:spacing w:line="273" w:lineRule="auto" w:before="111" w:after="0"/>
        <w:ind w:left="393" w:right="127" w:firstLine="566"/>
        <w:jc w:val="both"/>
        <w:rPr>
          <w:sz w:val="26"/>
        </w:rPr>
      </w:pPr>
      <w:r>
        <w:rPr>
          <w:color w:val="231F20"/>
          <w:sz w:val="26"/>
        </w:rPr>
        <w:t>Sai</w:t>
      </w:r>
      <w:r>
        <w:rPr>
          <w:color w:val="231F20"/>
          <w:spacing w:val="-13"/>
          <w:sz w:val="26"/>
        </w:rPr>
        <w:t> </w:t>
      </w:r>
      <w:r>
        <w:rPr>
          <w:color w:val="231F20"/>
          <w:sz w:val="26"/>
        </w:rPr>
        <w:t>biệt</w:t>
      </w:r>
      <w:r>
        <w:rPr>
          <w:color w:val="231F20"/>
          <w:spacing w:val="-12"/>
          <w:sz w:val="26"/>
        </w:rPr>
        <w:t> </w:t>
      </w:r>
      <w:r>
        <w:rPr>
          <w:color w:val="231F20"/>
          <w:sz w:val="26"/>
        </w:rPr>
        <w:t>về</w:t>
      </w:r>
      <w:r>
        <w:rPr>
          <w:color w:val="231F20"/>
          <w:spacing w:val="-12"/>
          <w:sz w:val="26"/>
        </w:rPr>
        <w:t> </w:t>
      </w:r>
      <w:r>
        <w:rPr>
          <w:color w:val="231F20"/>
          <w:sz w:val="26"/>
        </w:rPr>
        <w:t>chứng</w:t>
      </w:r>
      <w:r>
        <w:rPr>
          <w:color w:val="231F20"/>
          <w:spacing w:val="-12"/>
          <w:sz w:val="26"/>
        </w:rPr>
        <w:t> </w:t>
      </w:r>
      <w:r>
        <w:rPr>
          <w:color w:val="231F20"/>
          <w:sz w:val="26"/>
        </w:rPr>
        <w:t>đắc:</w:t>
      </w:r>
      <w:r>
        <w:rPr>
          <w:color w:val="231F20"/>
          <w:spacing w:val="-12"/>
          <w:sz w:val="26"/>
        </w:rPr>
        <w:t> </w:t>
      </w:r>
      <w:r>
        <w:rPr>
          <w:color w:val="231F20"/>
          <w:sz w:val="26"/>
        </w:rPr>
        <w:t>Bi</w:t>
      </w:r>
      <w:r>
        <w:rPr>
          <w:color w:val="231F20"/>
          <w:spacing w:val="-12"/>
          <w:sz w:val="26"/>
        </w:rPr>
        <w:t> </w:t>
      </w:r>
      <w:r>
        <w:rPr>
          <w:color w:val="231F20"/>
          <w:sz w:val="26"/>
        </w:rPr>
        <w:t>từ</w:t>
      </w:r>
      <w:r>
        <w:rPr>
          <w:color w:val="231F20"/>
          <w:spacing w:val="-12"/>
          <w:sz w:val="26"/>
        </w:rPr>
        <w:t> </w:t>
      </w:r>
      <w:r>
        <w:rPr>
          <w:color w:val="231F20"/>
          <w:sz w:val="26"/>
        </w:rPr>
        <w:t>lúc</w:t>
      </w:r>
      <w:r>
        <w:rPr>
          <w:color w:val="231F20"/>
          <w:spacing w:val="-13"/>
          <w:sz w:val="26"/>
        </w:rPr>
        <w:t> </w:t>
      </w:r>
      <w:r>
        <w:rPr>
          <w:color w:val="231F20"/>
          <w:sz w:val="26"/>
        </w:rPr>
        <w:t>lìa</w:t>
      </w:r>
      <w:r>
        <w:rPr>
          <w:color w:val="231F20"/>
          <w:spacing w:val="-12"/>
          <w:sz w:val="26"/>
        </w:rPr>
        <w:t> </w:t>
      </w:r>
      <w:r>
        <w:rPr>
          <w:color w:val="231F20"/>
          <w:sz w:val="26"/>
        </w:rPr>
        <w:t>nhiễm</w:t>
      </w:r>
      <w:r>
        <w:rPr>
          <w:color w:val="231F20"/>
          <w:spacing w:val="-12"/>
          <w:sz w:val="26"/>
        </w:rPr>
        <w:t> </w:t>
      </w:r>
      <w:r>
        <w:rPr>
          <w:color w:val="231F20"/>
          <w:sz w:val="26"/>
        </w:rPr>
        <w:t>nơi</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cho</w:t>
      </w:r>
      <w:r>
        <w:rPr>
          <w:color w:val="231F20"/>
          <w:spacing w:val="-12"/>
          <w:sz w:val="26"/>
        </w:rPr>
        <w:t> </w:t>
      </w:r>
      <w:r>
        <w:rPr>
          <w:color w:val="231F20"/>
          <w:sz w:val="26"/>
        </w:rPr>
        <w:t>đến nhiễm</w:t>
      </w:r>
      <w:r>
        <w:rPr>
          <w:color w:val="231F20"/>
          <w:spacing w:val="-12"/>
          <w:sz w:val="26"/>
        </w:rPr>
        <w:t> </w:t>
      </w:r>
      <w:r>
        <w:rPr>
          <w:color w:val="231F20"/>
          <w:sz w:val="26"/>
        </w:rPr>
        <w:t>của</w:t>
      </w:r>
      <w:r>
        <w:rPr>
          <w:color w:val="231F20"/>
          <w:spacing w:val="-11"/>
          <w:sz w:val="26"/>
        </w:rPr>
        <w:t> </w:t>
      </w:r>
      <w:r>
        <w:rPr>
          <w:color w:val="231F20"/>
          <w:sz w:val="26"/>
        </w:rPr>
        <w:t>tĩnh</w:t>
      </w:r>
      <w:r>
        <w:rPr>
          <w:color w:val="231F20"/>
          <w:spacing w:val="-11"/>
          <w:sz w:val="26"/>
        </w:rPr>
        <w:t> </w:t>
      </w:r>
      <w:r>
        <w:rPr>
          <w:color w:val="231F20"/>
          <w:sz w:val="26"/>
        </w:rPr>
        <w:t>lự</w:t>
      </w:r>
      <w:r>
        <w:rPr>
          <w:color w:val="231F20"/>
          <w:spacing w:val="-11"/>
          <w:sz w:val="26"/>
        </w:rPr>
        <w:t> </w:t>
      </w:r>
      <w:r>
        <w:rPr>
          <w:color w:val="231F20"/>
          <w:sz w:val="26"/>
        </w:rPr>
        <w:t>thứ</w:t>
      </w:r>
      <w:r>
        <w:rPr>
          <w:color w:val="231F20"/>
          <w:spacing w:val="-11"/>
          <w:sz w:val="26"/>
        </w:rPr>
        <w:t> </w:t>
      </w:r>
      <w:r>
        <w:rPr>
          <w:color w:val="231F20"/>
          <w:sz w:val="26"/>
        </w:rPr>
        <w:t>ba</w:t>
      </w:r>
      <w:r>
        <w:rPr>
          <w:color w:val="231F20"/>
          <w:spacing w:val="-11"/>
          <w:sz w:val="26"/>
        </w:rPr>
        <w:t> </w:t>
      </w:r>
      <w:r>
        <w:rPr>
          <w:color w:val="231F20"/>
          <w:sz w:val="26"/>
        </w:rPr>
        <w:t>là</w:t>
      </w:r>
      <w:r>
        <w:rPr>
          <w:color w:val="231F20"/>
          <w:spacing w:val="-11"/>
          <w:sz w:val="26"/>
        </w:rPr>
        <w:t> </w:t>
      </w:r>
      <w:r>
        <w:rPr>
          <w:color w:val="231F20"/>
          <w:sz w:val="26"/>
        </w:rPr>
        <w:t>chứng</w:t>
      </w:r>
      <w:r>
        <w:rPr>
          <w:color w:val="231F20"/>
          <w:spacing w:val="-11"/>
          <w:sz w:val="26"/>
        </w:rPr>
        <w:t> </w:t>
      </w:r>
      <w:r>
        <w:rPr>
          <w:color w:val="231F20"/>
          <w:sz w:val="26"/>
        </w:rPr>
        <w:t>đắc.</w:t>
      </w:r>
      <w:r>
        <w:rPr>
          <w:color w:val="231F20"/>
          <w:spacing w:val="-12"/>
          <w:sz w:val="26"/>
        </w:rPr>
        <w:t> </w:t>
      </w:r>
      <w:r>
        <w:rPr>
          <w:color w:val="231F20"/>
          <w:sz w:val="26"/>
        </w:rPr>
        <w:t>Đại</w:t>
      </w:r>
      <w:r>
        <w:rPr>
          <w:color w:val="231F20"/>
          <w:spacing w:val="-11"/>
          <w:sz w:val="26"/>
        </w:rPr>
        <w:t> </w:t>
      </w:r>
      <w:r>
        <w:rPr>
          <w:color w:val="231F20"/>
          <w:sz w:val="26"/>
        </w:rPr>
        <w:t>bi</w:t>
      </w:r>
      <w:r>
        <w:rPr>
          <w:color w:val="231F20"/>
          <w:spacing w:val="-11"/>
          <w:sz w:val="26"/>
        </w:rPr>
        <w:t> </w:t>
      </w:r>
      <w:r>
        <w:rPr>
          <w:color w:val="231F20"/>
          <w:sz w:val="26"/>
        </w:rPr>
        <w:t>thì</w:t>
      </w:r>
      <w:r>
        <w:rPr>
          <w:color w:val="231F20"/>
          <w:spacing w:val="-11"/>
          <w:sz w:val="26"/>
        </w:rPr>
        <w:t> </w:t>
      </w:r>
      <w:r>
        <w:rPr>
          <w:color w:val="231F20"/>
          <w:sz w:val="26"/>
        </w:rPr>
        <w:t>chỉ</w:t>
      </w:r>
      <w:r>
        <w:rPr>
          <w:color w:val="231F20"/>
          <w:spacing w:val="-11"/>
          <w:sz w:val="26"/>
        </w:rPr>
        <w:t> </w:t>
      </w:r>
      <w:r>
        <w:rPr>
          <w:color w:val="231F20"/>
          <w:sz w:val="26"/>
        </w:rPr>
        <w:t>lúc</w:t>
      </w:r>
      <w:r>
        <w:rPr>
          <w:color w:val="231F20"/>
          <w:spacing w:val="-11"/>
          <w:sz w:val="26"/>
        </w:rPr>
        <w:t> </w:t>
      </w:r>
      <w:r>
        <w:rPr>
          <w:color w:val="231F20"/>
          <w:sz w:val="26"/>
        </w:rPr>
        <w:t>lìa</w:t>
      </w:r>
      <w:r>
        <w:rPr>
          <w:color w:val="231F20"/>
          <w:spacing w:val="-11"/>
          <w:sz w:val="26"/>
        </w:rPr>
        <w:t> </w:t>
      </w:r>
      <w:r>
        <w:rPr>
          <w:color w:val="231F20"/>
          <w:sz w:val="26"/>
        </w:rPr>
        <w:t>nhiễm</w:t>
      </w:r>
      <w:r>
        <w:rPr>
          <w:color w:val="231F20"/>
          <w:spacing w:val="-11"/>
          <w:sz w:val="26"/>
        </w:rPr>
        <w:t> </w:t>
      </w:r>
      <w:r>
        <w:rPr>
          <w:color w:val="231F20"/>
          <w:sz w:val="26"/>
        </w:rPr>
        <w:t>nơi cõi Hữu đảnh là chứng</w:t>
      </w:r>
      <w:r>
        <w:rPr>
          <w:color w:val="231F20"/>
          <w:spacing w:val="-2"/>
          <w:sz w:val="26"/>
        </w:rPr>
        <w:t> </w:t>
      </w:r>
      <w:r>
        <w:rPr>
          <w:color w:val="231F20"/>
          <w:sz w:val="26"/>
        </w:rPr>
        <w:t>đắc.</w:t>
      </w:r>
    </w:p>
    <w:p>
      <w:pPr>
        <w:pStyle w:val="ListParagraph"/>
        <w:numPr>
          <w:ilvl w:val="0"/>
          <w:numId w:val="65"/>
        </w:numPr>
        <w:tabs>
          <w:tab w:pos="1220" w:val="left" w:leader="none"/>
        </w:tabs>
        <w:spacing w:line="273" w:lineRule="auto" w:before="111" w:after="0"/>
        <w:ind w:left="393" w:right="128" w:firstLine="566"/>
        <w:jc w:val="both"/>
        <w:rPr>
          <w:sz w:val="26"/>
        </w:rPr>
      </w:pPr>
      <w:r>
        <w:rPr>
          <w:color w:val="231F20"/>
          <w:sz w:val="26"/>
        </w:rPr>
        <w:t>Sai biệt về sự cứu độ: Bi thì chỉ hy vọng cứu giúp. Đại bi</w:t>
      </w:r>
      <w:r>
        <w:rPr>
          <w:color w:val="231F20"/>
          <w:spacing w:val="-35"/>
          <w:sz w:val="26"/>
        </w:rPr>
        <w:t> </w:t>
      </w:r>
      <w:r>
        <w:rPr>
          <w:color w:val="231F20"/>
          <w:sz w:val="26"/>
        </w:rPr>
        <w:t>thì sự nghiệp cứu độ được thành</w:t>
      </w:r>
      <w:r>
        <w:rPr>
          <w:color w:val="231F20"/>
          <w:spacing w:val="-2"/>
          <w:sz w:val="26"/>
        </w:rPr>
        <w:t> </w:t>
      </w:r>
      <w:r>
        <w:rPr>
          <w:color w:val="231F20"/>
          <w:sz w:val="26"/>
        </w:rPr>
        <w:t>tựu.</w:t>
      </w:r>
    </w:p>
    <w:p>
      <w:pPr>
        <w:pStyle w:val="ListParagraph"/>
        <w:numPr>
          <w:ilvl w:val="0"/>
          <w:numId w:val="65"/>
        </w:numPr>
        <w:tabs>
          <w:tab w:pos="1237" w:val="left" w:leader="none"/>
        </w:tabs>
        <w:spacing w:line="273" w:lineRule="auto" w:before="112" w:after="0"/>
        <w:ind w:left="393" w:right="128" w:firstLine="566"/>
        <w:jc w:val="both"/>
        <w:rPr>
          <w:sz w:val="26"/>
        </w:rPr>
      </w:pPr>
      <w:r>
        <w:rPr>
          <w:color w:val="231F20"/>
          <w:sz w:val="26"/>
        </w:rPr>
        <w:t>Sai biệt về sự thương xót: Bi có sự thương xót không bình đẳng. Đại bi có sự thương xót bình</w:t>
      </w:r>
      <w:r>
        <w:rPr>
          <w:color w:val="231F20"/>
          <w:spacing w:val="-3"/>
          <w:sz w:val="26"/>
        </w:rPr>
        <w:t> </w:t>
      </w:r>
      <w:r>
        <w:rPr>
          <w:color w:val="231F20"/>
          <w:sz w:val="26"/>
        </w:rPr>
        <w:t>đẳng.</w:t>
      </w:r>
    </w:p>
    <w:p>
      <w:pPr>
        <w:pStyle w:val="BodyText"/>
        <w:spacing w:before="112"/>
        <w:ind w:left="960" w:firstLine="0"/>
      </w:pPr>
      <w:r>
        <w:rPr>
          <w:color w:val="231F20"/>
        </w:rPr>
        <w:t>Đó gọi là Bi cùng với Đại bi có sai biệt.</w:t>
      </w:r>
    </w:p>
    <w:p>
      <w:pPr>
        <w:spacing w:after="0"/>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110" w:right="411" w:firstLine="566"/>
        <w:jc w:val="both"/>
        <w:rPr>
          <w:sz w:val="26"/>
        </w:rPr>
      </w:pPr>
      <w:r>
        <w:rPr>
          <w:color w:val="231F20"/>
          <w:sz w:val="26"/>
        </w:rPr>
        <w:t>Đã nói về </w:t>
      </w:r>
      <w:r>
        <w:rPr>
          <w:i/>
          <w:color w:val="231F20"/>
          <w:sz w:val="26"/>
        </w:rPr>
        <w:t>Đại bi </w:t>
      </w:r>
      <w:r>
        <w:rPr>
          <w:color w:val="231F20"/>
          <w:sz w:val="26"/>
        </w:rPr>
        <w:t>của Phật, sau đây là nói về </w:t>
      </w:r>
      <w:r>
        <w:rPr>
          <w:i/>
          <w:color w:val="231F20"/>
          <w:sz w:val="26"/>
        </w:rPr>
        <w:t>Ba niệm trụ</w:t>
      </w:r>
      <w:r>
        <w:rPr>
          <w:color w:val="231F20"/>
          <w:sz w:val="26"/>
        </w:rPr>
        <w:t>. Ba niệm trụ là:</w:t>
      </w:r>
    </w:p>
    <w:p>
      <w:pPr>
        <w:pStyle w:val="ListParagraph"/>
        <w:numPr>
          <w:ilvl w:val="0"/>
          <w:numId w:val="66"/>
        </w:numPr>
        <w:tabs>
          <w:tab w:pos="940" w:val="left" w:leader="none"/>
        </w:tabs>
        <w:spacing w:line="273" w:lineRule="auto" w:before="112" w:after="0"/>
        <w:ind w:left="110" w:right="411" w:firstLine="566"/>
        <w:jc w:val="both"/>
        <w:rPr>
          <w:sz w:val="26"/>
        </w:rPr>
      </w:pPr>
      <w:r>
        <w:rPr>
          <w:color w:val="231F20"/>
          <w:sz w:val="26"/>
        </w:rPr>
        <w:t>Lúc Phật giảng nói pháp, nếu các đệ tử cung kính lắng nghe thọ</w:t>
      </w:r>
      <w:r>
        <w:rPr>
          <w:color w:val="231F20"/>
          <w:spacing w:val="-9"/>
          <w:sz w:val="26"/>
        </w:rPr>
        <w:t> </w:t>
      </w:r>
      <w:r>
        <w:rPr>
          <w:color w:val="231F20"/>
          <w:sz w:val="26"/>
        </w:rPr>
        <w:t>nhận,</w:t>
      </w:r>
      <w:r>
        <w:rPr>
          <w:color w:val="231F20"/>
          <w:spacing w:val="-8"/>
          <w:sz w:val="26"/>
        </w:rPr>
        <w:t> </w:t>
      </w:r>
      <w:r>
        <w:rPr>
          <w:color w:val="231F20"/>
          <w:sz w:val="26"/>
        </w:rPr>
        <w:t>phụng</w:t>
      </w:r>
      <w:r>
        <w:rPr>
          <w:color w:val="231F20"/>
          <w:spacing w:val="-8"/>
          <w:sz w:val="26"/>
        </w:rPr>
        <w:t> </w:t>
      </w:r>
      <w:r>
        <w:rPr>
          <w:color w:val="231F20"/>
          <w:sz w:val="26"/>
        </w:rPr>
        <w:t>hành</w:t>
      </w:r>
      <w:r>
        <w:rPr>
          <w:color w:val="231F20"/>
          <w:spacing w:val="-8"/>
          <w:sz w:val="26"/>
        </w:rPr>
        <w:t> </w:t>
      </w:r>
      <w:r>
        <w:rPr>
          <w:color w:val="231F20"/>
          <w:sz w:val="26"/>
        </w:rPr>
        <w:t>như</w:t>
      </w:r>
      <w:r>
        <w:rPr>
          <w:color w:val="231F20"/>
          <w:spacing w:val="-8"/>
          <w:sz w:val="26"/>
        </w:rPr>
        <w:t> </w:t>
      </w:r>
      <w:r>
        <w:rPr>
          <w:color w:val="231F20"/>
          <w:sz w:val="26"/>
        </w:rPr>
        <w:t>lời</w:t>
      </w:r>
      <w:r>
        <w:rPr>
          <w:color w:val="231F20"/>
          <w:spacing w:val="-8"/>
          <w:sz w:val="26"/>
        </w:rPr>
        <w:t> </w:t>
      </w:r>
      <w:r>
        <w:rPr>
          <w:color w:val="231F20"/>
          <w:sz w:val="26"/>
        </w:rPr>
        <w:t>Phật</w:t>
      </w:r>
      <w:r>
        <w:rPr>
          <w:color w:val="231F20"/>
          <w:spacing w:val="-8"/>
          <w:sz w:val="26"/>
        </w:rPr>
        <w:t> </w:t>
      </w:r>
      <w:r>
        <w:rPr>
          <w:color w:val="231F20"/>
          <w:spacing w:val="-5"/>
          <w:sz w:val="26"/>
        </w:rPr>
        <w:t>dạy,</w:t>
      </w:r>
      <w:r>
        <w:rPr>
          <w:color w:val="231F20"/>
          <w:spacing w:val="-9"/>
          <w:sz w:val="26"/>
        </w:rPr>
        <w:t> </w:t>
      </w:r>
      <w:r>
        <w:rPr>
          <w:color w:val="231F20"/>
          <w:sz w:val="26"/>
        </w:rPr>
        <w:t>Như</w:t>
      </w:r>
      <w:r>
        <w:rPr>
          <w:color w:val="231F20"/>
          <w:spacing w:val="-8"/>
          <w:sz w:val="26"/>
        </w:rPr>
        <w:t> </w:t>
      </w:r>
      <w:r>
        <w:rPr>
          <w:color w:val="231F20"/>
          <w:sz w:val="26"/>
        </w:rPr>
        <w:t>Lai</w:t>
      </w:r>
      <w:r>
        <w:rPr>
          <w:color w:val="231F20"/>
          <w:spacing w:val="-8"/>
          <w:sz w:val="26"/>
        </w:rPr>
        <w:t> </w:t>
      </w:r>
      <w:r>
        <w:rPr>
          <w:color w:val="231F20"/>
          <w:sz w:val="26"/>
        </w:rPr>
        <w:t>đối</w:t>
      </w:r>
      <w:r>
        <w:rPr>
          <w:color w:val="231F20"/>
          <w:spacing w:val="-8"/>
          <w:sz w:val="26"/>
        </w:rPr>
        <w:t> </w:t>
      </w:r>
      <w:r>
        <w:rPr>
          <w:color w:val="231F20"/>
          <w:sz w:val="26"/>
        </w:rPr>
        <w:t>với</w:t>
      </w:r>
      <w:r>
        <w:rPr>
          <w:color w:val="231F20"/>
          <w:spacing w:val="-8"/>
          <w:sz w:val="26"/>
        </w:rPr>
        <w:t> </w:t>
      </w:r>
      <w:r>
        <w:rPr>
          <w:color w:val="231F20"/>
          <w:sz w:val="26"/>
        </w:rPr>
        <w:t>các</w:t>
      </w:r>
      <w:r>
        <w:rPr>
          <w:color w:val="231F20"/>
          <w:spacing w:val="-8"/>
          <w:sz w:val="26"/>
        </w:rPr>
        <w:t> </w:t>
      </w:r>
      <w:r>
        <w:rPr>
          <w:color w:val="231F20"/>
          <w:sz w:val="26"/>
        </w:rPr>
        <w:t>đệ</w:t>
      </w:r>
      <w:r>
        <w:rPr>
          <w:color w:val="231F20"/>
          <w:spacing w:val="-8"/>
          <w:sz w:val="26"/>
        </w:rPr>
        <w:t> </w:t>
      </w:r>
      <w:r>
        <w:rPr>
          <w:color w:val="231F20"/>
          <w:sz w:val="26"/>
        </w:rPr>
        <w:t>tử</w:t>
      </w:r>
      <w:r>
        <w:rPr>
          <w:color w:val="231F20"/>
          <w:spacing w:val="-8"/>
          <w:sz w:val="26"/>
        </w:rPr>
        <w:t> </w:t>
      </w:r>
      <w:r>
        <w:rPr>
          <w:color w:val="231F20"/>
          <w:sz w:val="26"/>
        </w:rPr>
        <w:t>kia không</w:t>
      </w:r>
      <w:r>
        <w:rPr>
          <w:color w:val="231F20"/>
          <w:spacing w:val="-9"/>
          <w:sz w:val="26"/>
        </w:rPr>
        <w:t> </w:t>
      </w:r>
      <w:r>
        <w:rPr>
          <w:color w:val="231F20"/>
          <w:sz w:val="26"/>
        </w:rPr>
        <w:t>sinh</w:t>
      </w:r>
      <w:r>
        <w:rPr>
          <w:color w:val="231F20"/>
          <w:spacing w:val="-8"/>
          <w:sz w:val="26"/>
        </w:rPr>
        <w:t> </w:t>
      </w:r>
      <w:r>
        <w:rPr>
          <w:color w:val="231F20"/>
          <w:sz w:val="26"/>
        </w:rPr>
        <w:t>tâm</w:t>
      </w:r>
      <w:r>
        <w:rPr>
          <w:color w:val="231F20"/>
          <w:spacing w:val="-8"/>
          <w:sz w:val="26"/>
        </w:rPr>
        <w:t> </w:t>
      </w:r>
      <w:r>
        <w:rPr>
          <w:color w:val="231F20"/>
          <w:sz w:val="26"/>
        </w:rPr>
        <w:t>hoan</w:t>
      </w:r>
      <w:r>
        <w:rPr>
          <w:color w:val="231F20"/>
          <w:spacing w:val="-8"/>
          <w:sz w:val="26"/>
        </w:rPr>
        <w:t> </w:t>
      </w:r>
      <w:r>
        <w:rPr>
          <w:color w:val="231F20"/>
          <w:sz w:val="26"/>
        </w:rPr>
        <w:t>hỷ,</w:t>
      </w:r>
      <w:r>
        <w:rPr>
          <w:color w:val="231F20"/>
          <w:spacing w:val="-9"/>
          <w:sz w:val="26"/>
        </w:rPr>
        <w:t> </w:t>
      </w:r>
      <w:r>
        <w:rPr>
          <w:color w:val="231F20"/>
          <w:sz w:val="26"/>
        </w:rPr>
        <w:t>không</w:t>
      </w:r>
      <w:r>
        <w:rPr>
          <w:color w:val="231F20"/>
          <w:spacing w:val="-8"/>
          <w:sz w:val="26"/>
        </w:rPr>
        <w:t> </w:t>
      </w:r>
      <w:r>
        <w:rPr>
          <w:color w:val="231F20"/>
          <w:sz w:val="26"/>
        </w:rPr>
        <w:t>phấn</w:t>
      </w:r>
      <w:r>
        <w:rPr>
          <w:color w:val="231F20"/>
          <w:spacing w:val="-8"/>
          <w:sz w:val="26"/>
        </w:rPr>
        <w:t> </w:t>
      </w:r>
      <w:r>
        <w:rPr>
          <w:color w:val="231F20"/>
          <w:sz w:val="26"/>
        </w:rPr>
        <w:t>khởi,</w:t>
      </w:r>
      <w:r>
        <w:rPr>
          <w:color w:val="231F20"/>
          <w:spacing w:val="-8"/>
          <w:sz w:val="26"/>
        </w:rPr>
        <w:t> </w:t>
      </w:r>
      <w:r>
        <w:rPr>
          <w:color w:val="231F20"/>
          <w:sz w:val="26"/>
        </w:rPr>
        <w:t>chỉ</w:t>
      </w:r>
      <w:r>
        <w:rPr>
          <w:color w:val="231F20"/>
          <w:spacing w:val="-8"/>
          <w:sz w:val="26"/>
        </w:rPr>
        <w:t> </w:t>
      </w:r>
      <w:r>
        <w:rPr>
          <w:color w:val="231F20"/>
          <w:sz w:val="26"/>
        </w:rPr>
        <w:t>khởi</w:t>
      </w:r>
      <w:r>
        <w:rPr>
          <w:color w:val="231F20"/>
          <w:spacing w:val="-9"/>
          <w:sz w:val="26"/>
        </w:rPr>
        <w:t> </w:t>
      </w:r>
      <w:r>
        <w:rPr>
          <w:color w:val="231F20"/>
          <w:sz w:val="26"/>
        </w:rPr>
        <w:t>đại</w:t>
      </w:r>
      <w:r>
        <w:rPr>
          <w:color w:val="231F20"/>
          <w:spacing w:val="-8"/>
          <w:sz w:val="26"/>
        </w:rPr>
        <w:t> </w:t>
      </w:r>
      <w:r>
        <w:rPr>
          <w:color w:val="231F20"/>
          <w:sz w:val="26"/>
        </w:rPr>
        <w:t>xả,</w:t>
      </w:r>
      <w:r>
        <w:rPr>
          <w:color w:val="231F20"/>
          <w:spacing w:val="-8"/>
          <w:sz w:val="26"/>
        </w:rPr>
        <w:t> </w:t>
      </w:r>
      <w:r>
        <w:rPr>
          <w:color w:val="231F20"/>
          <w:sz w:val="26"/>
        </w:rPr>
        <w:t>an</w:t>
      </w:r>
      <w:r>
        <w:rPr>
          <w:color w:val="231F20"/>
          <w:spacing w:val="-8"/>
          <w:sz w:val="26"/>
        </w:rPr>
        <w:t> </w:t>
      </w:r>
      <w:r>
        <w:rPr>
          <w:color w:val="231F20"/>
          <w:sz w:val="26"/>
        </w:rPr>
        <w:t>trụ</w:t>
      </w:r>
      <w:r>
        <w:rPr>
          <w:color w:val="231F20"/>
          <w:spacing w:val="-8"/>
          <w:sz w:val="26"/>
        </w:rPr>
        <w:t> </w:t>
      </w:r>
      <w:r>
        <w:rPr>
          <w:color w:val="231F20"/>
          <w:sz w:val="26"/>
        </w:rPr>
        <w:t>nơi niệm, chánh tri, tùy thuận căn cơ thích nghi mà chỉ </w:t>
      </w:r>
      <w:r>
        <w:rPr>
          <w:color w:val="231F20"/>
          <w:spacing w:val="-5"/>
          <w:sz w:val="26"/>
        </w:rPr>
        <w:t>dạy.</w:t>
      </w:r>
    </w:p>
    <w:p>
      <w:pPr>
        <w:pStyle w:val="ListParagraph"/>
        <w:numPr>
          <w:ilvl w:val="0"/>
          <w:numId w:val="66"/>
        </w:numPr>
        <w:tabs>
          <w:tab w:pos="929" w:val="left" w:leader="none"/>
        </w:tabs>
        <w:spacing w:line="273" w:lineRule="auto" w:before="110" w:after="0"/>
        <w:ind w:left="110" w:right="410" w:firstLine="566"/>
        <w:jc w:val="both"/>
        <w:rPr>
          <w:sz w:val="26"/>
        </w:rPr>
      </w:pPr>
      <w:r>
        <w:rPr>
          <w:color w:val="231F20"/>
          <w:sz w:val="26"/>
        </w:rPr>
        <w:t>Lúc</w:t>
      </w:r>
      <w:r>
        <w:rPr>
          <w:color w:val="231F20"/>
          <w:spacing w:val="-10"/>
          <w:sz w:val="26"/>
        </w:rPr>
        <w:t> </w:t>
      </w:r>
      <w:r>
        <w:rPr>
          <w:color w:val="231F20"/>
          <w:sz w:val="26"/>
        </w:rPr>
        <w:t>Phật</w:t>
      </w:r>
      <w:r>
        <w:rPr>
          <w:color w:val="231F20"/>
          <w:spacing w:val="-9"/>
          <w:sz w:val="26"/>
        </w:rPr>
        <w:t> </w:t>
      </w:r>
      <w:r>
        <w:rPr>
          <w:color w:val="231F20"/>
          <w:sz w:val="26"/>
        </w:rPr>
        <w:t>giảng</w:t>
      </w:r>
      <w:r>
        <w:rPr>
          <w:color w:val="231F20"/>
          <w:spacing w:val="-9"/>
          <w:sz w:val="26"/>
        </w:rPr>
        <w:t> </w:t>
      </w:r>
      <w:r>
        <w:rPr>
          <w:color w:val="231F20"/>
          <w:sz w:val="26"/>
        </w:rPr>
        <w:t>nói</w:t>
      </w:r>
      <w:r>
        <w:rPr>
          <w:color w:val="231F20"/>
          <w:spacing w:val="-9"/>
          <w:sz w:val="26"/>
        </w:rPr>
        <w:t> </w:t>
      </w:r>
      <w:r>
        <w:rPr>
          <w:color w:val="231F20"/>
          <w:sz w:val="26"/>
        </w:rPr>
        <w:t>pháp,</w:t>
      </w:r>
      <w:r>
        <w:rPr>
          <w:color w:val="231F20"/>
          <w:spacing w:val="-10"/>
          <w:sz w:val="26"/>
        </w:rPr>
        <w:t> </w:t>
      </w:r>
      <w:r>
        <w:rPr>
          <w:color w:val="231F20"/>
          <w:sz w:val="26"/>
        </w:rPr>
        <w:t>nếu</w:t>
      </w:r>
      <w:r>
        <w:rPr>
          <w:color w:val="231F20"/>
          <w:spacing w:val="-9"/>
          <w:sz w:val="26"/>
        </w:rPr>
        <w:t> </w:t>
      </w:r>
      <w:r>
        <w:rPr>
          <w:color w:val="231F20"/>
          <w:sz w:val="26"/>
        </w:rPr>
        <w:t>các</w:t>
      </w:r>
      <w:r>
        <w:rPr>
          <w:color w:val="231F20"/>
          <w:spacing w:val="-9"/>
          <w:sz w:val="26"/>
        </w:rPr>
        <w:t> </w:t>
      </w:r>
      <w:r>
        <w:rPr>
          <w:color w:val="231F20"/>
          <w:sz w:val="26"/>
        </w:rPr>
        <w:t>đệ</w:t>
      </w:r>
      <w:r>
        <w:rPr>
          <w:color w:val="231F20"/>
          <w:spacing w:val="-9"/>
          <w:sz w:val="26"/>
        </w:rPr>
        <w:t> </w:t>
      </w:r>
      <w:r>
        <w:rPr>
          <w:color w:val="231F20"/>
          <w:sz w:val="26"/>
        </w:rPr>
        <w:t>tử</w:t>
      </w:r>
      <w:r>
        <w:rPr>
          <w:color w:val="231F20"/>
          <w:spacing w:val="-10"/>
          <w:sz w:val="26"/>
        </w:rPr>
        <w:t> </w:t>
      </w:r>
      <w:r>
        <w:rPr>
          <w:color w:val="231F20"/>
          <w:sz w:val="26"/>
        </w:rPr>
        <w:t>không</w:t>
      </w:r>
      <w:r>
        <w:rPr>
          <w:color w:val="231F20"/>
          <w:spacing w:val="-9"/>
          <w:sz w:val="26"/>
        </w:rPr>
        <w:t> </w:t>
      </w:r>
      <w:r>
        <w:rPr>
          <w:color w:val="231F20"/>
          <w:sz w:val="26"/>
        </w:rPr>
        <w:t>cung</w:t>
      </w:r>
      <w:r>
        <w:rPr>
          <w:color w:val="231F20"/>
          <w:spacing w:val="-9"/>
          <w:sz w:val="26"/>
        </w:rPr>
        <w:t> </w:t>
      </w:r>
      <w:r>
        <w:rPr>
          <w:color w:val="231F20"/>
          <w:sz w:val="26"/>
        </w:rPr>
        <w:t>kính</w:t>
      </w:r>
      <w:r>
        <w:rPr>
          <w:color w:val="231F20"/>
          <w:spacing w:val="-9"/>
          <w:sz w:val="26"/>
        </w:rPr>
        <w:t> </w:t>
      </w:r>
      <w:r>
        <w:rPr>
          <w:color w:val="231F20"/>
          <w:sz w:val="26"/>
        </w:rPr>
        <w:t>lắng nghe thọ nhận, không phụng hành như lời Phật </w:t>
      </w:r>
      <w:r>
        <w:rPr>
          <w:color w:val="231F20"/>
          <w:spacing w:val="-5"/>
          <w:sz w:val="26"/>
        </w:rPr>
        <w:t>dạy, </w:t>
      </w:r>
      <w:r>
        <w:rPr>
          <w:color w:val="231F20"/>
          <w:sz w:val="26"/>
        </w:rPr>
        <w:t>Như Lai đối với họ không sinh tâm giận dữ, buồn bực, không bỏ việc nhận giữ, chỉ khởi đại xả, an trụ nơi niệm, chánh tri, tùy thuận căn cơ thích </w:t>
      </w:r>
      <w:r>
        <w:rPr>
          <w:color w:val="231F20"/>
          <w:spacing w:val="-4"/>
          <w:sz w:val="26"/>
        </w:rPr>
        <w:t>nghi </w:t>
      </w:r>
      <w:r>
        <w:rPr>
          <w:color w:val="231F20"/>
          <w:sz w:val="26"/>
        </w:rPr>
        <w:t>mà chỉ </w:t>
      </w:r>
      <w:r>
        <w:rPr>
          <w:color w:val="231F20"/>
          <w:spacing w:val="-5"/>
          <w:sz w:val="26"/>
        </w:rPr>
        <w:t>dạy.</w:t>
      </w:r>
    </w:p>
    <w:p>
      <w:pPr>
        <w:pStyle w:val="ListParagraph"/>
        <w:numPr>
          <w:ilvl w:val="0"/>
          <w:numId w:val="66"/>
        </w:numPr>
        <w:tabs>
          <w:tab w:pos="926" w:val="left" w:leader="none"/>
        </w:tabs>
        <w:spacing w:line="273" w:lineRule="auto" w:before="109" w:after="0"/>
        <w:ind w:left="110" w:right="411" w:firstLine="566"/>
        <w:jc w:val="both"/>
        <w:rPr>
          <w:sz w:val="26"/>
        </w:rPr>
      </w:pPr>
      <w:r>
        <w:rPr>
          <w:color w:val="231F20"/>
          <w:sz w:val="26"/>
        </w:rPr>
        <w:t>Lúc</w:t>
      </w:r>
      <w:r>
        <w:rPr>
          <w:color w:val="231F20"/>
          <w:spacing w:val="-13"/>
          <w:sz w:val="26"/>
        </w:rPr>
        <w:t> </w:t>
      </w:r>
      <w:r>
        <w:rPr>
          <w:color w:val="231F20"/>
          <w:sz w:val="26"/>
        </w:rPr>
        <w:t>Phật</w:t>
      </w:r>
      <w:r>
        <w:rPr>
          <w:color w:val="231F20"/>
          <w:spacing w:val="-13"/>
          <w:sz w:val="26"/>
        </w:rPr>
        <w:t> </w:t>
      </w:r>
      <w:r>
        <w:rPr>
          <w:color w:val="231F20"/>
          <w:sz w:val="26"/>
        </w:rPr>
        <w:t>giảng</w:t>
      </w:r>
      <w:r>
        <w:rPr>
          <w:color w:val="231F20"/>
          <w:spacing w:val="-13"/>
          <w:sz w:val="26"/>
        </w:rPr>
        <w:t> </w:t>
      </w:r>
      <w:r>
        <w:rPr>
          <w:color w:val="231F20"/>
          <w:sz w:val="26"/>
        </w:rPr>
        <w:t>nói</w:t>
      </w:r>
      <w:r>
        <w:rPr>
          <w:color w:val="231F20"/>
          <w:spacing w:val="-13"/>
          <w:sz w:val="26"/>
        </w:rPr>
        <w:t> </w:t>
      </w:r>
      <w:r>
        <w:rPr>
          <w:color w:val="231F20"/>
          <w:sz w:val="26"/>
        </w:rPr>
        <w:t>pháp,</w:t>
      </w:r>
      <w:r>
        <w:rPr>
          <w:color w:val="231F20"/>
          <w:spacing w:val="-14"/>
          <w:sz w:val="26"/>
        </w:rPr>
        <w:t> </w:t>
      </w:r>
      <w:r>
        <w:rPr>
          <w:color w:val="231F20"/>
          <w:sz w:val="26"/>
        </w:rPr>
        <w:t>một</w:t>
      </w:r>
      <w:r>
        <w:rPr>
          <w:color w:val="231F20"/>
          <w:spacing w:val="-12"/>
          <w:sz w:val="26"/>
        </w:rPr>
        <w:t> </w:t>
      </w:r>
      <w:r>
        <w:rPr>
          <w:color w:val="231F20"/>
          <w:sz w:val="26"/>
        </w:rPr>
        <w:t>phần</w:t>
      </w:r>
      <w:r>
        <w:rPr>
          <w:color w:val="231F20"/>
          <w:spacing w:val="-13"/>
          <w:sz w:val="26"/>
        </w:rPr>
        <w:t> </w:t>
      </w:r>
      <w:r>
        <w:rPr>
          <w:color w:val="231F20"/>
          <w:sz w:val="26"/>
        </w:rPr>
        <w:t>đệ</w:t>
      </w:r>
      <w:r>
        <w:rPr>
          <w:color w:val="231F20"/>
          <w:spacing w:val="-13"/>
          <w:sz w:val="26"/>
        </w:rPr>
        <w:t> </w:t>
      </w:r>
      <w:r>
        <w:rPr>
          <w:color w:val="231F20"/>
          <w:sz w:val="26"/>
        </w:rPr>
        <w:t>tử</w:t>
      </w:r>
      <w:r>
        <w:rPr>
          <w:color w:val="231F20"/>
          <w:spacing w:val="-13"/>
          <w:sz w:val="26"/>
        </w:rPr>
        <w:t> </w:t>
      </w:r>
      <w:r>
        <w:rPr>
          <w:color w:val="231F20"/>
          <w:sz w:val="26"/>
        </w:rPr>
        <w:t>cung</w:t>
      </w:r>
      <w:r>
        <w:rPr>
          <w:color w:val="231F20"/>
          <w:spacing w:val="-12"/>
          <w:sz w:val="26"/>
        </w:rPr>
        <w:t> </w:t>
      </w:r>
      <w:r>
        <w:rPr>
          <w:color w:val="231F20"/>
          <w:sz w:val="26"/>
        </w:rPr>
        <w:t>kính</w:t>
      </w:r>
      <w:r>
        <w:rPr>
          <w:color w:val="231F20"/>
          <w:spacing w:val="-13"/>
          <w:sz w:val="26"/>
        </w:rPr>
        <w:t> </w:t>
      </w:r>
      <w:r>
        <w:rPr>
          <w:color w:val="231F20"/>
          <w:sz w:val="26"/>
        </w:rPr>
        <w:t>lắng</w:t>
      </w:r>
      <w:r>
        <w:rPr>
          <w:color w:val="231F20"/>
          <w:spacing w:val="-12"/>
          <w:sz w:val="26"/>
        </w:rPr>
        <w:t> </w:t>
      </w:r>
      <w:r>
        <w:rPr>
          <w:color w:val="231F20"/>
          <w:sz w:val="26"/>
        </w:rPr>
        <w:t>nghe thọ nhận, phụng hành như lời Phật </w:t>
      </w:r>
      <w:r>
        <w:rPr>
          <w:color w:val="231F20"/>
          <w:spacing w:val="-5"/>
          <w:sz w:val="26"/>
        </w:rPr>
        <w:t>dạy, </w:t>
      </w:r>
      <w:r>
        <w:rPr>
          <w:color w:val="231F20"/>
          <w:sz w:val="26"/>
        </w:rPr>
        <w:t>một phần đệ tử không cung kính lắng nghe thọ nhận, không phụng hành như lời Phật </w:t>
      </w:r>
      <w:r>
        <w:rPr>
          <w:color w:val="231F20"/>
          <w:spacing w:val="-5"/>
          <w:sz w:val="26"/>
        </w:rPr>
        <w:t>dạy, </w:t>
      </w:r>
      <w:r>
        <w:rPr>
          <w:color w:val="231F20"/>
          <w:sz w:val="26"/>
        </w:rPr>
        <w:t>Như Lai</w:t>
      </w:r>
      <w:r>
        <w:rPr>
          <w:color w:val="231F20"/>
          <w:spacing w:val="-6"/>
          <w:sz w:val="26"/>
        </w:rPr>
        <w:t> </w:t>
      </w: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họ</w:t>
      </w:r>
      <w:r>
        <w:rPr>
          <w:color w:val="231F20"/>
          <w:spacing w:val="-5"/>
          <w:sz w:val="26"/>
        </w:rPr>
        <w:t> </w:t>
      </w:r>
      <w:r>
        <w:rPr>
          <w:color w:val="231F20"/>
          <w:sz w:val="26"/>
        </w:rPr>
        <w:t>không</w:t>
      </w:r>
      <w:r>
        <w:rPr>
          <w:color w:val="231F20"/>
          <w:spacing w:val="-6"/>
          <w:sz w:val="26"/>
        </w:rPr>
        <w:t> </w:t>
      </w:r>
      <w:r>
        <w:rPr>
          <w:color w:val="231F20"/>
          <w:sz w:val="26"/>
        </w:rPr>
        <w:t>sinh</w:t>
      </w:r>
      <w:r>
        <w:rPr>
          <w:color w:val="231F20"/>
          <w:spacing w:val="-5"/>
          <w:sz w:val="26"/>
        </w:rPr>
        <w:t> </w:t>
      </w:r>
      <w:r>
        <w:rPr>
          <w:color w:val="231F20"/>
          <w:sz w:val="26"/>
        </w:rPr>
        <w:t>hoan</w:t>
      </w:r>
      <w:r>
        <w:rPr>
          <w:color w:val="231F20"/>
          <w:spacing w:val="-5"/>
          <w:sz w:val="26"/>
        </w:rPr>
        <w:t> </w:t>
      </w:r>
      <w:r>
        <w:rPr>
          <w:color w:val="231F20"/>
          <w:sz w:val="26"/>
        </w:rPr>
        <w:t>hỷ,</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6"/>
          <w:sz w:val="26"/>
        </w:rPr>
        <w:t> </w:t>
      </w:r>
      <w:r>
        <w:rPr>
          <w:color w:val="231F20"/>
          <w:sz w:val="26"/>
        </w:rPr>
        <w:t>giận</w:t>
      </w:r>
      <w:r>
        <w:rPr>
          <w:color w:val="231F20"/>
          <w:spacing w:val="-5"/>
          <w:sz w:val="26"/>
        </w:rPr>
        <w:t> </w:t>
      </w:r>
      <w:r>
        <w:rPr>
          <w:color w:val="231F20"/>
          <w:sz w:val="26"/>
        </w:rPr>
        <w:t>dữ,</w:t>
      </w:r>
      <w:r>
        <w:rPr>
          <w:color w:val="231F20"/>
          <w:spacing w:val="-5"/>
          <w:sz w:val="26"/>
        </w:rPr>
        <w:t> </w:t>
      </w:r>
      <w:r>
        <w:rPr>
          <w:color w:val="231F20"/>
          <w:sz w:val="26"/>
        </w:rPr>
        <w:t>chỉ</w:t>
      </w:r>
      <w:r>
        <w:rPr>
          <w:color w:val="231F20"/>
          <w:spacing w:val="-5"/>
          <w:sz w:val="26"/>
        </w:rPr>
        <w:t> </w:t>
      </w:r>
      <w:r>
        <w:rPr>
          <w:color w:val="231F20"/>
          <w:sz w:val="26"/>
        </w:rPr>
        <w:t>khởi</w:t>
      </w:r>
      <w:r>
        <w:rPr>
          <w:color w:val="231F20"/>
          <w:spacing w:val="-5"/>
          <w:sz w:val="26"/>
        </w:rPr>
        <w:t> </w:t>
      </w:r>
      <w:r>
        <w:rPr>
          <w:color w:val="231F20"/>
          <w:sz w:val="26"/>
        </w:rPr>
        <w:t>đại xả, an trụ nơi niệm, chánh tri.</w:t>
      </w:r>
    </w:p>
    <w:p>
      <w:pPr>
        <w:pStyle w:val="BodyText"/>
        <w:spacing w:line="273" w:lineRule="auto" w:before="109"/>
        <w:ind w:right="410"/>
      </w:pPr>
      <w:r>
        <w:rPr>
          <w:color w:val="231F20"/>
        </w:rPr>
        <w:t>Ba thứ niệm trụ không chung như thế, nên biết cũng gồm </w:t>
      </w:r>
      <w:r>
        <w:rPr>
          <w:color w:val="231F20"/>
          <w:spacing w:val="-4"/>
        </w:rPr>
        <w:t>thâu </w:t>
      </w:r>
      <w:r>
        <w:rPr>
          <w:color w:val="231F20"/>
        </w:rPr>
        <w:t>ở</w:t>
      </w:r>
      <w:r>
        <w:rPr>
          <w:color w:val="231F20"/>
          <w:spacing w:val="-10"/>
        </w:rPr>
        <w:t> </w:t>
      </w:r>
      <w:r>
        <w:rPr>
          <w:color w:val="231F20"/>
        </w:rPr>
        <w:t>trí</w:t>
      </w:r>
      <w:r>
        <w:rPr>
          <w:color w:val="231F20"/>
          <w:spacing w:val="-9"/>
        </w:rPr>
        <w:t> </w:t>
      </w:r>
      <w:r>
        <w:rPr>
          <w:color w:val="231F20"/>
        </w:rPr>
        <w:t>lực</w:t>
      </w:r>
      <w:r>
        <w:rPr>
          <w:color w:val="231F20"/>
          <w:spacing w:val="-9"/>
        </w:rPr>
        <w:t> </w:t>
      </w:r>
      <w:r>
        <w:rPr>
          <w:color w:val="231F20"/>
        </w:rPr>
        <w:t>của</w:t>
      </w:r>
      <w:r>
        <w:rPr>
          <w:color w:val="231F20"/>
          <w:spacing w:val="-9"/>
        </w:rPr>
        <w:t> </w:t>
      </w:r>
      <w:r>
        <w:rPr>
          <w:color w:val="231F20"/>
        </w:rPr>
        <w:t>xứ</w:t>
      </w:r>
      <w:r>
        <w:rPr>
          <w:color w:val="231F20"/>
          <w:spacing w:val="-9"/>
        </w:rPr>
        <w:t> </w:t>
      </w:r>
      <w:r>
        <w:rPr>
          <w:color w:val="231F20"/>
        </w:rPr>
        <w:t>phi</w:t>
      </w:r>
      <w:r>
        <w:rPr>
          <w:color w:val="231F20"/>
          <w:spacing w:val="-9"/>
        </w:rPr>
        <w:t> </w:t>
      </w:r>
      <w:r>
        <w:rPr>
          <w:color w:val="231F20"/>
        </w:rPr>
        <w:t>xứ,</w:t>
      </w:r>
      <w:r>
        <w:rPr>
          <w:color w:val="231F20"/>
          <w:spacing w:val="-9"/>
        </w:rPr>
        <w:t> </w:t>
      </w:r>
      <w:r>
        <w:rPr>
          <w:color w:val="231F20"/>
        </w:rPr>
        <w:t>riêng</w:t>
      </w:r>
      <w:r>
        <w:rPr>
          <w:color w:val="231F20"/>
          <w:spacing w:val="-9"/>
        </w:rPr>
        <w:t> </w:t>
      </w:r>
      <w:r>
        <w:rPr>
          <w:color w:val="231F20"/>
        </w:rPr>
        <w:t>phân</w:t>
      </w:r>
      <w:r>
        <w:rPr>
          <w:color w:val="231F20"/>
          <w:spacing w:val="-10"/>
        </w:rPr>
        <w:t> </w:t>
      </w:r>
      <w:r>
        <w:rPr>
          <w:color w:val="231F20"/>
        </w:rPr>
        <w:t>biệt</w:t>
      </w:r>
      <w:r>
        <w:rPr>
          <w:color w:val="231F20"/>
          <w:spacing w:val="-9"/>
        </w:rPr>
        <w:t> </w:t>
      </w:r>
      <w:r>
        <w:rPr>
          <w:color w:val="231F20"/>
        </w:rPr>
        <w:t>về</w:t>
      </w:r>
      <w:r>
        <w:rPr>
          <w:color w:val="231F20"/>
          <w:spacing w:val="-9"/>
        </w:rPr>
        <w:t> </w:t>
      </w:r>
      <w:r>
        <w:rPr>
          <w:color w:val="231F20"/>
        </w:rPr>
        <w:t>nghĩa,</w:t>
      </w:r>
      <w:r>
        <w:rPr>
          <w:color w:val="231F20"/>
          <w:spacing w:val="-9"/>
        </w:rPr>
        <w:t> </w:t>
      </w:r>
      <w:r>
        <w:rPr>
          <w:color w:val="231F20"/>
        </w:rPr>
        <w:t>nên</w:t>
      </w:r>
      <w:r>
        <w:rPr>
          <w:color w:val="231F20"/>
          <w:spacing w:val="-9"/>
        </w:rPr>
        <w:t> </w:t>
      </w:r>
      <w:r>
        <w:rPr>
          <w:color w:val="231F20"/>
        </w:rPr>
        <w:t>suy</w:t>
      </w:r>
      <w:r>
        <w:rPr>
          <w:color w:val="231F20"/>
          <w:spacing w:val="-9"/>
        </w:rPr>
        <w:t> </w:t>
      </w:r>
      <w:r>
        <w:rPr>
          <w:color w:val="231F20"/>
        </w:rPr>
        <w:t>nghĩ</w:t>
      </w:r>
      <w:r>
        <w:rPr>
          <w:color w:val="231F20"/>
          <w:spacing w:val="-9"/>
        </w:rPr>
        <w:t> </w:t>
      </w:r>
      <w:r>
        <w:rPr>
          <w:color w:val="231F20"/>
        </w:rPr>
        <w:t>như</w:t>
      </w:r>
      <w:r>
        <w:rPr>
          <w:color w:val="231F20"/>
          <w:spacing w:val="-9"/>
        </w:rPr>
        <w:t> </w:t>
      </w:r>
      <w:r>
        <w:rPr>
          <w:color w:val="231F20"/>
        </w:rPr>
        <w:t>lý.</w:t>
      </w:r>
    </w:p>
    <w:p>
      <w:pPr>
        <w:pStyle w:val="BodyText"/>
        <w:spacing w:line="273" w:lineRule="auto" w:before="112"/>
        <w:ind w:right="411"/>
      </w:pPr>
      <w:r>
        <w:rPr>
          <w:i/>
          <w:color w:val="231F20"/>
        </w:rPr>
        <w:t>Hỏi: </w:t>
      </w:r>
      <w:r>
        <w:rPr>
          <w:color w:val="231F20"/>
        </w:rPr>
        <w:t>Mười tám pháp không chung của Phật này có bao nhiêu thứ đối với việc thuyết pháp có thể làm chi thù thắng?</w:t>
      </w:r>
    </w:p>
    <w:p>
      <w:pPr>
        <w:pStyle w:val="BodyText"/>
        <w:spacing w:line="273" w:lineRule="auto" w:before="112"/>
        <w:ind w:right="410"/>
      </w:pPr>
      <w:r>
        <w:rPr>
          <w:i/>
          <w:color w:val="231F20"/>
        </w:rPr>
        <w:t>Đáp:</w:t>
      </w:r>
      <w:r>
        <w:rPr>
          <w:i/>
          <w:color w:val="231F20"/>
          <w:spacing w:val="-16"/>
        </w:rPr>
        <w:t> </w:t>
      </w:r>
      <w:r>
        <w:rPr>
          <w:color w:val="231F20"/>
          <w:spacing w:val="-4"/>
        </w:rPr>
        <w:t>Trừ</w:t>
      </w:r>
      <w:r>
        <w:rPr>
          <w:color w:val="231F20"/>
          <w:spacing w:val="-11"/>
        </w:rPr>
        <w:t> </w:t>
      </w:r>
      <w:r>
        <w:rPr>
          <w:color w:val="231F20"/>
        </w:rPr>
        <w:t>ba</w:t>
      </w:r>
      <w:r>
        <w:rPr>
          <w:color w:val="231F20"/>
          <w:spacing w:val="-11"/>
        </w:rPr>
        <w:t> </w:t>
      </w:r>
      <w:r>
        <w:rPr>
          <w:color w:val="231F20"/>
        </w:rPr>
        <w:t>niệm</w:t>
      </w:r>
      <w:r>
        <w:rPr>
          <w:color w:val="231F20"/>
          <w:spacing w:val="-11"/>
        </w:rPr>
        <w:t> </w:t>
      </w:r>
      <w:r>
        <w:rPr>
          <w:color w:val="231F20"/>
        </w:rPr>
        <w:t>trụ,</w:t>
      </w:r>
      <w:r>
        <w:rPr>
          <w:color w:val="231F20"/>
          <w:spacing w:val="-11"/>
        </w:rPr>
        <w:t> </w:t>
      </w:r>
      <w:r>
        <w:rPr>
          <w:color w:val="231F20"/>
        </w:rPr>
        <w:t>mười</w:t>
      </w:r>
      <w:r>
        <w:rPr>
          <w:color w:val="231F20"/>
          <w:spacing w:val="-11"/>
        </w:rPr>
        <w:t> </w:t>
      </w:r>
      <w:r>
        <w:rPr>
          <w:color w:val="231F20"/>
        </w:rPr>
        <w:t>lăm</w:t>
      </w:r>
      <w:r>
        <w:rPr>
          <w:color w:val="231F20"/>
          <w:spacing w:val="-11"/>
        </w:rPr>
        <w:t> </w:t>
      </w:r>
      <w:r>
        <w:rPr>
          <w:color w:val="231F20"/>
        </w:rPr>
        <w:t>pháp</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đều</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làm</w:t>
      </w:r>
      <w:r>
        <w:rPr>
          <w:color w:val="231F20"/>
          <w:spacing w:val="-11"/>
        </w:rPr>
        <w:t> </w:t>
      </w:r>
      <w:r>
        <w:rPr>
          <w:color w:val="231F20"/>
        </w:rPr>
        <w:t>chi thù thắng cho sự giảng nói pháp. Vì sao? Vì Đức Phật do mười lực nên có thể thành lập tự luận. Do bốn pháp không sợ hãi nên có thể phá</w:t>
      </w:r>
      <w:r>
        <w:rPr>
          <w:color w:val="231F20"/>
          <w:spacing w:val="-10"/>
        </w:rPr>
        <w:t> </w:t>
      </w:r>
      <w:r>
        <w:rPr>
          <w:color w:val="231F20"/>
        </w:rPr>
        <w:t>bỏ</w:t>
      </w:r>
      <w:r>
        <w:rPr>
          <w:color w:val="231F20"/>
          <w:spacing w:val="-9"/>
        </w:rPr>
        <w:t> </w:t>
      </w:r>
      <w:r>
        <w:rPr>
          <w:color w:val="231F20"/>
        </w:rPr>
        <w:t>luận</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Do</w:t>
      </w:r>
      <w:r>
        <w:rPr>
          <w:color w:val="231F20"/>
          <w:spacing w:val="-9"/>
        </w:rPr>
        <w:t> </w:t>
      </w:r>
      <w:r>
        <w:rPr>
          <w:color w:val="231F20"/>
        </w:rPr>
        <w:t>đại</w:t>
      </w:r>
      <w:r>
        <w:rPr>
          <w:color w:val="231F20"/>
          <w:spacing w:val="-10"/>
        </w:rPr>
        <w:t> </w:t>
      </w:r>
      <w:r>
        <w:rPr>
          <w:color w:val="231F20"/>
        </w:rPr>
        <w:t>bi</w:t>
      </w:r>
      <w:r>
        <w:rPr>
          <w:color w:val="231F20"/>
          <w:spacing w:val="-9"/>
        </w:rPr>
        <w:t> </w:t>
      </w:r>
      <w:r>
        <w:rPr>
          <w:color w:val="231F20"/>
        </w:rPr>
        <w:t>nên</w:t>
      </w:r>
      <w:r>
        <w:rPr>
          <w:color w:val="231F20"/>
          <w:spacing w:val="-9"/>
        </w:rPr>
        <w:t> </w:t>
      </w:r>
      <w:r>
        <w:rPr>
          <w:color w:val="231F20"/>
        </w:rPr>
        <w:t>khởi</w:t>
      </w:r>
      <w:r>
        <w:rPr>
          <w:color w:val="231F20"/>
          <w:spacing w:val="-9"/>
        </w:rPr>
        <w:t> </w:t>
      </w:r>
      <w:r>
        <w:rPr>
          <w:color w:val="231F20"/>
        </w:rPr>
        <w:t>sự</w:t>
      </w:r>
      <w:r>
        <w:rPr>
          <w:color w:val="231F20"/>
          <w:spacing w:val="-9"/>
        </w:rPr>
        <w:t> </w:t>
      </w:r>
      <w:r>
        <w:rPr>
          <w:color w:val="231F20"/>
        </w:rPr>
        <w:t>mong</w:t>
      </w:r>
      <w:r>
        <w:rPr>
          <w:color w:val="231F20"/>
          <w:spacing w:val="-9"/>
        </w:rPr>
        <w:t> </w:t>
      </w:r>
      <w:r>
        <w:rPr>
          <w:color w:val="231F20"/>
        </w:rPr>
        <w:t>muốn</w:t>
      </w:r>
      <w:r>
        <w:rPr>
          <w:color w:val="231F20"/>
          <w:spacing w:val="-9"/>
        </w:rPr>
        <w:t> </w:t>
      </w:r>
      <w:r>
        <w:rPr>
          <w:color w:val="231F20"/>
        </w:rPr>
        <w:t>giảng nói pháp. Do ba thứ này nên việc giảng nói pháp thành</w:t>
      </w:r>
      <w:r>
        <w:rPr>
          <w:color w:val="231F20"/>
          <w:spacing w:val="-2"/>
        </w:rPr>
        <w:t> </w:t>
      </w:r>
      <w:r>
        <w:rPr>
          <w:color w:val="231F20"/>
        </w:rPr>
        <w:t>tựu.</w:t>
      </w:r>
    </w:p>
    <w:p>
      <w:pPr>
        <w:pStyle w:val="BodyText"/>
        <w:spacing w:line="273" w:lineRule="auto" w:before="109"/>
        <w:ind w:right="410"/>
      </w:pPr>
      <w:r>
        <w:rPr>
          <w:color w:val="231F20"/>
        </w:rPr>
        <w:t>Ba thứ niệm trụ không có lực như thế, chỉ khi giảng nói pháp đối với chúng đệ tử không sinh lo lắng hay vui mừng, chỉ phát khởi đại xả, trụ nơi niệm, chánh tri, gọi là pháp không chung.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345"/>
        <w:jc w:val="left"/>
      </w:pPr>
      <w:r>
        <w:rPr>
          <w:color w:val="231F20"/>
        </w:rPr>
        <w:t>Như Khế kinh nói: Đức Như Lai thành tựu bảy thứ pháp vi diệu. Bảy pháp đó là:</w:t>
      </w:r>
    </w:p>
    <w:p>
      <w:pPr>
        <w:pStyle w:val="ListParagraph"/>
        <w:numPr>
          <w:ilvl w:val="1"/>
          <w:numId w:val="66"/>
        </w:numPr>
        <w:tabs>
          <w:tab w:pos="1221" w:val="left" w:leader="none"/>
        </w:tabs>
        <w:spacing w:line="240" w:lineRule="auto" w:before="112" w:after="0"/>
        <w:ind w:left="1220" w:right="0" w:hanging="261"/>
        <w:jc w:val="left"/>
        <w:rPr>
          <w:sz w:val="26"/>
        </w:rPr>
      </w:pPr>
      <w:r>
        <w:rPr>
          <w:color w:val="231F20"/>
          <w:sz w:val="26"/>
        </w:rPr>
        <w:t>Biết pháp.</w:t>
      </w:r>
    </w:p>
    <w:p>
      <w:pPr>
        <w:pStyle w:val="ListParagraph"/>
        <w:numPr>
          <w:ilvl w:val="1"/>
          <w:numId w:val="66"/>
        </w:numPr>
        <w:tabs>
          <w:tab w:pos="1221" w:val="left" w:leader="none"/>
        </w:tabs>
        <w:spacing w:line="240" w:lineRule="auto" w:before="97" w:after="0"/>
        <w:ind w:left="1220" w:right="0" w:hanging="261"/>
        <w:jc w:val="left"/>
        <w:rPr>
          <w:sz w:val="26"/>
        </w:rPr>
      </w:pPr>
      <w:r>
        <w:rPr>
          <w:color w:val="231F20"/>
          <w:sz w:val="26"/>
        </w:rPr>
        <w:t>Biết nghĩa.</w:t>
      </w:r>
    </w:p>
    <w:p>
      <w:pPr>
        <w:pStyle w:val="ListParagraph"/>
        <w:numPr>
          <w:ilvl w:val="1"/>
          <w:numId w:val="66"/>
        </w:numPr>
        <w:tabs>
          <w:tab w:pos="1221" w:val="left" w:leader="none"/>
        </w:tabs>
        <w:spacing w:line="240" w:lineRule="auto" w:before="98" w:after="0"/>
        <w:ind w:left="1220" w:right="0" w:hanging="261"/>
        <w:jc w:val="left"/>
        <w:rPr>
          <w:sz w:val="26"/>
        </w:rPr>
      </w:pPr>
      <w:r>
        <w:rPr>
          <w:color w:val="231F20"/>
          <w:sz w:val="26"/>
        </w:rPr>
        <w:t>Biết thời gian.</w:t>
      </w:r>
    </w:p>
    <w:p>
      <w:pPr>
        <w:pStyle w:val="ListParagraph"/>
        <w:numPr>
          <w:ilvl w:val="1"/>
          <w:numId w:val="66"/>
        </w:numPr>
        <w:tabs>
          <w:tab w:pos="1221" w:val="left" w:leader="none"/>
        </w:tabs>
        <w:spacing w:line="240" w:lineRule="auto" w:before="98" w:after="0"/>
        <w:ind w:left="1220" w:right="0" w:hanging="261"/>
        <w:jc w:val="left"/>
        <w:rPr>
          <w:sz w:val="26"/>
        </w:rPr>
      </w:pPr>
      <w:r>
        <w:rPr>
          <w:color w:val="231F20"/>
          <w:sz w:val="26"/>
        </w:rPr>
        <w:t>Biết lượng.</w:t>
      </w:r>
    </w:p>
    <w:p>
      <w:pPr>
        <w:pStyle w:val="ListParagraph"/>
        <w:numPr>
          <w:ilvl w:val="1"/>
          <w:numId w:val="66"/>
        </w:numPr>
        <w:tabs>
          <w:tab w:pos="1217" w:val="left" w:leader="none"/>
        </w:tabs>
        <w:spacing w:line="240" w:lineRule="auto" w:before="97" w:after="0"/>
        <w:ind w:left="1216" w:right="0" w:hanging="257"/>
        <w:jc w:val="left"/>
        <w:rPr>
          <w:sz w:val="26"/>
        </w:rPr>
      </w:pPr>
      <w:r>
        <w:rPr>
          <w:color w:val="231F20"/>
          <w:sz w:val="26"/>
        </w:rPr>
        <w:t>Tự nhận biết.</w:t>
      </w:r>
    </w:p>
    <w:p>
      <w:pPr>
        <w:pStyle w:val="ListParagraph"/>
        <w:numPr>
          <w:ilvl w:val="1"/>
          <w:numId w:val="66"/>
        </w:numPr>
        <w:tabs>
          <w:tab w:pos="1221" w:val="left" w:leader="none"/>
        </w:tabs>
        <w:spacing w:line="240" w:lineRule="auto" w:before="98" w:after="0"/>
        <w:ind w:left="1220" w:right="0" w:hanging="261"/>
        <w:jc w:val="left"/>
        <w:rPr>
          <w:sz w:val="26"/>
        </w:rPr>
      </w:pPr>
      <w:r>
        <w:rPr>
          <w:color w:val="231F20"/>
          <w:sz w:val="26"/>
        </w:rPr>
        <w:t>Biết chúng.</w:t>
      </w:r>
    </w:p>
    <w:p>
      <w:pPr>
        <w:pStyle w:val="ListParagraph"/>
        <w:numPr>
          <w:ilvl w:val="1"/>
          <w:numId w:val="66"/>
        </w:numPr>
        <w:tabs>
          <w:tab w:pos="1221" w:val="left" w:leader="none"/>
        </w:tabs>
        <w:spacing w:line="240" w:lineRule="auto" w:before="98" w:after="0"/>
        <w:ind w:left="1220" w:right="0" w:hanging="261"/>
        <w:jc w:val="left"/>
        <w:rPr>
          <w:sz w:val="26"/>
        </w:rPr>
      </w:pPr>
      <w:r>
        <w:rPr>
          <w:color w:val="231F20"/>
          <w:sz w:val="26"/>
        </w:rPr>
        <w:t>Biết Bổ-đặc-già-la có hơn kém sai</w:t>
      </w:r>
      <w:r>
        <w:rPr>
          <w:color w:val="231F20"/>
          <w:spacing w:val="-2"/>
          <w:sz w:val="26"/>
        </w:rPr>
        <w:t> </w:t>
      </w:r>
      <w:r>
        <w:rPr>
          <w:color w:val="231F20"/>
          <w:sz w:val="26"/>
        </w:rPr>
        <w:t>biệt.</w:t>
      </w:r>
    </w:p>
    <w:p>
      <w:pPr>
        <w:pStyle w:val="BodyText"/>
        <w:spacing w:before="154"/>
        <w:ind w:left="960" w:firstLine="0"/>
      </w:pPr>
      <w:r>
        <w:rPr>
          <w:i/>
          <w:color w:val="231F20"/>
        </w:rPr>
        <w:t>Hỏi: </w:t>
      </w:r>
      <w:r>
        <w:rPr>
          <w:color w:val="231F20"/>
        </w:rPr>
        <w:t>Bảy pháp vi diệu này có bao nhiêu thứ là tánh của trí?</w:t>
      </w:r>
    </w:p>
    <w:p>
      <w:pPr>
        <w:pStyle w:val="BodyText"/>
        <w:spacing w:before="155"/>
        <w:ind w:left="960" w:firstLine="0"/>
      </w:pPr>
      <w:r>
        <w:rPr>
          <w:i/>
          <w:color w:val="231F20"/>
        </w:rPr>
        <w:t>Đáp: </w:t>
      </w:r>
      <w:r>
        <w:rPr>
          <w:color w:val="231F20"/>
        </w:rPr>
        <w:t>Bảy pháp vi diệu này đều là tánh của thế tục trí.</w:t>
      </w:r>
    </w:p>
    <w:p>
      <w:pPr>
        <w:pStyle w:val="BodyText"/>
        <w:spacing w:line="273" w:lineRule="auto" w:before="154"/>
        <w:ind w:left="393" w:right="126"/>
      </w:pPr>
      <w:r>
        <w:rPr>
          <w:i/>
          <w:color w:val="231F20"/>
        </w:rPr>
        <w:t>Đáp: </w:t>
      </w:r>
      <w:r>
        <w:rPr>
          <w:color w:val="231F20"/>
        </w:rPr>
        <w:t>Có thuyết nói: Ba thứ biết pháp, biết lượng và biết</w:t>
      </w:r>
      <w:r>
        <w:rPr>
          <w:color w:val="231F20"/>
          <w:spacing w:val="-27"/>
        </w:rPr>
        <w:t> </w:t>
      </w:r>
      <w:r>
        <w:rPr>
          <w:color w:val="231F20"/>
        </w:rPr>
        <w:t>chúng chỉ</w:t>
      </w:r>
      <w:r>
        <w:rPr>
          <w:color w:val="231F20"/>
          <w:spacing w:val="-7"/>
        </w:rPr>
        <w:t> </w:t>
      </w:r>
      <w:r>
        <w:rPr>
          <w:color w:val="231F20"/>
        </w:rPr>
        <w:t>có</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trí.</w:t>
      </w:r>
      <w:r>
        <w:rPr>
          <w:color w:val="231F20"/>
          <w:spacing w:val="-6"/>
        </w:rPr>
        <w:t> </w:t>
      </w:r>
      <w:r>
        <w:rPr>
          <w:color w:val="231F20"/>
        </w:rPr>
        <w:t>Một</w:t>
      </w:r>
      <w:r>
        <w:rPr>
          <w:color w:val="231F20"/>
          <w:spacing w:val="-6"/>
        </w:rPr>
        <w:t> </w:t>
      </w:r>
      <w:r>
        <w:rPr>
          <w:color w:val="231F20"/>
        </w:rPr>
        <w:t>thứ</w:t>
      </w:r>
      <w:r>
        <w:rPr>
          <w:color w:val="231F20"/>
          <w:spacing w:val="-6"/>
        </w:rPr>
        <w:t> </w:t>
      </w:r>
      <w:r>
        <w:rPr>
          <w:color w:val="231F20"/>
        </w:rPr>
        <w:t>biết</w:t>
      </w:r>
      <w:r>
        <w:rPr>
          <w:color w:val="231F20"/>
          <w:spacing w:val="-7"/>
        </w:rPr>
        <w:t> </w:t>
      </w:r>
      <w:r>
        <w:rPr>
          <w:color w:val="231F20"/>
        </w:rPr>
        <w:t>nghĩa,</w:t>
      </w:r>
      <w:r>
        <w:rPr>
          <w:color w:val="231F20"/>
          <w:spacing w:val="-6"/>
        </w:rPr>
        <w:t> </w:t>
      </w:r>
      <w:r>
        <w:rPr>
          <w:color w:val="231F20"/>
        </w:rPr>
        <w:t>các</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muốn</w:t>
      </w:r>
      <w:r>
        <w:rPr>
          <w:color w:val="231F20"/>
          <w:spacing w:val="-6"/>
        </w:rPr>
        <w:t> </w:t>
      </w:r>
      <w:r>
        <w:rPr>
          <w:color w:val="231F20"/>
        </w:rPr>
        <w:t>khiến</w:t>
      </w:r>
      <w:r>
        <w:rPr>
          <w:color w:val="231F20"/>
          <w:spacing w:val="-6"/>
        </w:rPr>
        <w:t> </w:t>
      </w:r>
      <w:r>
        <w:rPr>
          <w:color w:val="231F20"/>
        </w:rPr>
        <w:t>chỉ</w:t>
      </w:r>
      <w:r>
        <w:rPr>
          <w:color w:val="231F20"/>
          <w:spacing w:val="-6"/>
        </w:rPr>
        <w:t> </w:t>
      </w:r>
      <w:r>
        <w:rPr>
          <w:color w:val="231F20"/>
        </w:rPr>
        <w:t>có Niết-bàn là thắng nghĩa: Lấy sáu trí làm tánh, nghĩa là pháp trí, loại trí, diệt trí, tận trí, vô sinh trí và thế tục trí. Các hữu tình muốn</w:t>
      </w:r>
      <w:r>
        <w:rPr>
          <w:color w:val="231F20"/>
          <w:spacing w:val="-35"/>
        </w:rPr>
        <w:t> </w:t>
      </w:r>
      <w:r>
        <w:rPr>
          <w:color w:val="231F20"/>
        </w:rPr>
        <w:t>khiến tất</w:t>
      </w:r>
      <w:r>
        <w:rPr>
          <w:color w:val="231F20"/>
          <w:spacing w:val="-5"/>
        </w:rPr>
        <w:t> </w:t>
      </w:r>
      <w:r>
        <w:rPr>
          <w:color w:val="231F20"/>
        </w:rPr>
        <w:t>cả</w:t>
      </w:r>
      <w:r>
        <w:rPr>
          <w:color w:val="231F20"/>
          <w:spacing w:val="-5"/>
        </w:rPr>
        <w:t> </w:t>
      </w:r>
      <w:r>
        <w:rPr>
          <w:color w:val="231F20"/>
        </w:rPr>
        <w:t>pháp</w:t>
      </w:r>
      <w:r>
        <w:rPr>
          <w:color w:val="231F20"/>
          <w:spacing w:val="-5"/>
        </w:rPr>
        <w:t> </w:t>
      </w:r>
      <w:r>
        <w:rPr>
          <w:color w:val="231F20"/>
        </w:rPr>
        <w:t>đều</w:t>
      </w:r>
      <w:r>
        <w:rPr>
          <w:color w:val="231F20"/>
          <w:spacing w:val="-5"/>
        </w:rPr>
        <w:t> </w:t>
      </w:r>
      <w:r>
        <w:rPr>
          <w:color w:val="231F20"/>
        </w:rPr>
        <w:t>là</w:t>
      </w:r>
      <w:r>
        <w:rPr>
          <w:color w:val="231F20"/>
          <w:spacing w:val="-5"/>
        </w:rPr>
        <w:t> </w:t>
      </w:r>
      <w:r>
        <w:rPr>
          <w:color w:val="231F20"/>
        </w:rPr>
        <w:t>thắng</w:t>
      </w:r>
      <w:r>
        <w:rPr>
          <w:color w:val="231F20"/>
          <w:spacing w:val="-5"/>
        </w:rPr>
        <w:t> </w:t>
      </w:r>
      <w:r>
        <w:rPr>
          <w:color w:val="231F20"/>
        </w:rPr>
        <w:t>nghĩa:</w:t>
      </w:r>
      <w:r>
        <w:rPr>
          <w:color w:val="231F20"/>
          <w:spacing w:val="-5"/>
        </w:rPr>
        <w:t> </w:t>
      </w:r>
      <w:r>
        <w:rPr>
          <w:color w:val="231F20"/>
        </w:rPr>
        <w:t>Lấy</w:t>
      </w:r>
      <w:r>
        <w:rPr>
          <w:color w:val="231F20"/>
          <w:spacing w:val="-5"/>
        </w:rPr>
        <w:t> </w:t>
      </w:r>
      <w:r>
        <w:rPr>
          <w:color w:val="231F20"/>
        </w:rPr>
        <w:t>mười</w:t>
      </w:r>
      <w:r>
        <w:rPr>
          <w:color w:val="231F20"/>
          <w:spacing w:val="-5"/>
        </w:rPr>
        <w:t> </w:t>
      </w:r>
      <w:r>
        <w:rPr>
          <w:color w:val="231F20"/>
        </w:rPr>
        <w:t>trí</w:t>
      </w:r>
      <w:r>
        <w:rPr>
          <w:color w:val="231F20"/>
          <w:spacing w:val="-5"/>
        </w:rPr>
        <w:t> </w:t>
      </w:r>
      <w:r>
        <w:rPr>
          <w:color w:val="231F20"/>
        </w:rPr>
        <w:t>làm</w:t>
      </w:r>
      <w:r>
        <w:rPr>
          <w:color w:val="231F20"/>
          <w:spacing w:val="-5"/>
        </w:rPr>
        <w:t> </w:t>
      </w:r>
      <w:r>
        <w:rPr>
          <w:color w:val="231F20"/>
        </w:rPr>
        <w:t>tánh.</w:t>
      </w:r>
      <w:r>
        <w:rPr>
          <w:color w:val="231F20"/>
          <w:spacing w:val="-5"/>
        </w:rPr>
        <w:t> </w:t>
      </w:r>
      <w:r>
        <w:rPr>
          <w:color w:val="231F20"/>
        </w:rPr>
        <w:t>Biết</w:t>
      </w:r>
      <w:r>
        <w:rPr>
          <w:color w:val="231F20"/>
          <w:spacing w:val="-5"/>
        </w:rPr>
        <w:t> </w:t>
      </w:r>
      <w:r>
        <w:rPr>
          <w:color w:val="231F20"/>
        </w:rPr>
        <w:t>thời</w:t>
      </w:r>
      <w:r>
        <w:rPr>
          <w:color w:val="231F20"/>
          <w:spacing w:val="-5"/>
        </w:rPr>
        <w:t> </w:t>
      </w:r>
      <w:r>
        <w:rPr>
          <w:color w:val="231F20"/>
        </w:rPr>
        <w:t>gian, Tự nhận biết: Lấy tám trí làm tánh, trừ diệt trí và tha tâm trí. Biết Bổ-đặc-già-la có hơn kém sai biệt: Lấy chín trí làm tánh, trừ diệt</w:t>
      </w:r>
      <w:r>
        <w:rPr>
          <w:color w:val="231F20"/>
          <w:spacing w:val="-7"/>
        </w:rPr>
        <w:t> </w:t>
      </w:r>
      <w:r>
        <w:rPr>
          <w:color w:val="231F20"/>
        </w:rPr>
        <w:t>trí.</w:t>
      </w:r>
    </w:p>
    <w:p>
      <w:pPr>
        <w:pStyle w:val="BodyText"/>
        <w:spacing w:line="273" w:lineRule="auto" w:before="108"/>
        <w:ind w:left="393" w:right="127"/>
      </w:pPr>
      <w:r>
        <w:rPr>
          <w:color w:val="231F20"/>
        </w:rPr>
        <w:t>Có</w:t>
      </w:r>
      <w:r>
        <w:rPr>
          <w:color w:val="231F20"/>
          <w:spacing w:val="-8"/>
        </w:rPr>
        <w:t> </w:t>
      </w:r>
      <w:r>
        <w:rPr>
          <w:color w:val="231F20"/>
        </w:rPr>
        <w:t>Sư</w:t>
      </w:r>
      <w:r>
        <w:rPr>
          <w:color w:val="231F20"/>
          <w:spacing w:val="-7"/>
        </w:rPr>
        <w:t> </w:t>
      </w:r>
      <w:r>
        <w:rPr>
          <w:color w:val="231F20"/>
        </w:rPr>
        <w:t>khác</w:t>
      </w:r>
      <w:r>
        <w:rPr>
          <w:color w:val="231F20"/>
          <w:spacing w:val="-7"/>
        </w:rPr>
        <w:t> </w:t>
      </w:r>
      <w:r>
        <w:rPr>
          <w:color w:val="231F20"/>
        </w:rPr>
        <w:t>nói:</w:t>
      </w:r>
      <w:r>
        <w:rPr>
          <w:color w:val="231F20"/>
          <w:spacing w:val="-7"/>
        </w:rPr>
        <w:t> </w:t>
      </w:r>
      <w:r>
        <w:rPr>
          <w:color w:val="231F20"/>
        </w:rPr>
        <w:t>Biết</w:t>
      </w:r>
      <w:r>
        <w:rPr>
          <w:color w:val="231F20"/>
          <w:spacing w:val="-7"/>
        </w:rPr>
        <w:t> </w:t>
      </w:r>
      <w:r>
        <w:rPr>
          <w:color w:val="231F20"/>
        </w:rPr>
        <w:t>thời</w:t>
      </w:r>
      <w:r>
        <w:rPr>
          <w:color w:val="231F20"/>
          <w:spacing w:val="-7"/>
        </w:rPr>
        <w:t> </w:t>
      </w:r>
      <w:r>
        <w:rPr>
          <w:color w:val="231F20"/>
        </w:rPr>
        <w:t>gian</w:t>
      </w:r>
      <w:r>
        <w:rPr>
          <w:color w:val="231F20"/>
          <w:spacing w:val="-7"/>
        </w:rPr>
        <w:t> </w:t>
      </w:r>
      <w:r>
        <w:rPr>
          <w:color w:val="231F20"/>
        </w:rPr>
        <w:t>cũng</w:t>
      </w:r>
      <w:r>
        <w:rPr>
          <w:color w:val="231F20"/>
          <w:spacing w:val="-7"/>
        </w:rPr>
        <w:t> </w:t>
      </w:r>
      <w:r>
        <w:rPr>
          <w:color w:val="231F20"/>
        </w:rPr>
        <w:t>lấy</w:t>
      </w:r>
      <w:r>
        <w:rPr>
          <w:color w:val="231F20"/>
          <w:spacing w:val="-7"/>
        </w:rPr>
        <w:t> </w:t>
      </w:r>
      <w:r>
        <w:rPr>
          <w:color w:val="231F20"/>
        </w:rPr>
        <w:t>chín</w:t>
      </w:r>
      <w:r>
        <w:rPr>
          <w:color w:val="231F20"/>
          <w:spacing w:val="-7"/>
        </w:rPr>
        <w:t> </w:t>
      </w:r>
      <w:r>
        <w:rPr>
          <w:color w:val="231F20"/>
        </w:rPr>
        <w:t>trí</w:t>
      </w:r>
      <w:r>
        <w:rPr>
          <w:color w:val="231F20"/>
          <w:spacing w:val="-7"/>
        </w:rPr>
        <w:t> </w:t>
      </w:r>
      <w:r>
        <w:rPr>
          <w:color w:val="231F20"/>
        </w:rPr>
        <w:t>làm</w:t>
      </w:r>
      <w:r>
        <w:rPr>
          <w:color w:val="231F20"/>
          <w:spacing w:val="-7"/>
        </w:rPr>
        <w:t> </w:t>
      </w:r>
      <w:r>
        <w:rPr>
          <w:color w:val="231F20"/>
        </w:rPr>
        <w:t>tánh,</w:t>
      </w:r>
      <w:r>
        <w:rPr>
          <w:color w:val="231F20"/>
          <w:spacing w:val="-7"/>
        </w:rPr>
        <w:t> </w:t>
      </w:r>
      <w:r>
        <w:rPr>
          <w:color w:val="231F20"/>
        </w:rPr>
        <w:t>nghĩa là trừ diệt trí.</w:t>
      </w:r>
    </w:p>
    <w:p>
      <w:pPr>
        <w:pStyle w:val="BodyText"/>
        <w:spacing w:line="273" w:lineRule="auto" w:before="111"/>
        <w:ind w:left="393" w:right="126"/>
      </w:pPr>
      <w:r>
        <w:rPr>
          <w:i/>
          <w:color w:val="231F20"/>
        </w:rPr>
        <w:t>Lời</w:t>
      </w:r>
      <w:r>
        <w:rPr>
          <w:i/>
          <w:color w:val="231F20"/>
          <w:spacing w:val="-12"/>
        </w:rPr>
        <w:t> </w:t>
      </w:r>
      <w:r>
        <w:rPr>
          <w:i/>
          <w:color w:val="231F20"/>
        </w:rPr>
        <w:t>bình:</w:t>
      </w:r>
      <w:r>
        <w:rPr>
          <w:i/>
          <w:color w:val="231F20"/>
          <w:spacing w:val="-11"/>
        </w:rPr>
        <w:t> </w:t>
      </w:r>
      <w:r>
        <w:rPr>
          <w:color w:val="231F20"/>
        </w:rPr>
        <w:t>Các</w:t>
      </w:r>
      <w:r>
        <w:rPr>
          <w:color w:val="231F20"/>
          <w:spacing w:val="-11"/>
        </w:rPr>
        <w:t> </w:t>
      </w:r>
      <w:r>
        <w:rPr>
          <w:color w:val="231F20"/>
        </w:rPr>
        <w:t>thuyết</w:t>
      </w:r>
      <w:r>
        <w:rPr>
          <w:color w:val="231F20"/>
          <w:spacing w:val="-11"/>
        </w:rPr>
        <w:t> </w:t>
      </w:r>
      <w:r>
        <w:rPr>
          <w:color w:val="231F20"/>
        </w:rPr>
        <w:t>đã</w:t>
      </w:r>
      <w:r>
        <w:rPr>
          <w:color w:val="231F20"/>
          <w:spacing w:val="-11"/>
        </w:rPr>
        <w:t> </w:t>
      </w:r>
      <w:r>
        <w:rPr>
          <w:color w:val="231F20"/>
        </w:rPr>
        <w:t>nói</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tuy</w:t>
      </w:r>
      <w:r>
        <w:rPr>
          <w:color w:val="231F20"/>
          <w:spacing w:val="-11"/>
        </w:rPr>
        <w:t> </w:t>
      </w:r>
      <w:r>
        <w:rPr>
          <w:color w:val="231F20"/>
        </w:rPr>
        <w:t>cũng</w:t>
      </w:r>
      <w:r>
        <w:rPr>
          <w:color w:val="231F20"/>
          <w:spacing w:val="-11"/>
        </w:rPr>
        <w:t> </w:t>
      </w:r>
      <w:r>
        <w:rPr>
          <w:color w:val="231F20"/>
        </w:rPr>
        <w:t>có</w:t>
      </w:r>
      <w:r>
        <w:rPr>
          <w:color w:val="231F20"/>
          <w:spacing w:val="-11"/>
        </w:rPr>
        <w:t> </w:t>
      </w:r>
      <w:r>
        <w:rPr>
          <w:color w:val="231F20"/>
        </w:rPr>
        <w:t>lý,</w:t>
      </w:r>
      <w:r>
        <w:rPr>
          <w:color w:val="231F20"/>
          <w:spacing w:val="-11"/>
        </w:rPr>
        <w:t> </w:t>
      </w:r>
      <w:r>
        <w:rPr>
          <w:color w:val="231F20"/>
        </w:rPr>
        <w:t>nhưng</w:t>
      </w:r>
      <w:r>
        <w:rPr>
          <w:color w:val="231F20"/>
          <w:spacing w:val="-11"/>
        </w:rPr>
        <w:t> </w:t>
      </w:r>
      <w:r>
        <w:rPr>
          <w:color w:val="231F20"/>
        </w:rPr>
        <w:t>trong Khế kinh nói: Tất cả bảy thứ </w:t>
      </w:r>
      <w:r>
        <w:rPr>
          <w:color w:val="231F20"/>
          <w:spacing w:val="-5"/>
        </w:rPr>
        <w:t>này, </w:t>
      </w:r>
      <w:r>
        <w:rPr>
          <w:color w:val="231F20"/>
        </w:rPr>
        <w:t>tánh đều là thế tục trí, đều là pháp nhận biết sự việc, vì có sai</w:t>
      </w:r>
      <w:r>
        <w:rPr>
          <w:color w:val="231F20"/>
          <w:spacing w:val="-3"/>
        </w:rPr>
        <w:t> </w:t>
      </w:r>
      <w:r>
        <w:rPr>
          <w:color w:val="231F20"/>
        </w:rPr>
        <w:t>biệt.</w:t>
      </w:r>
    </w:p>
    <w:p>
      <w:pPr>
        <w:pStyle w:val="BodyText"/>
        <w:spacing w:before="111"/>
        <w:ind w:left="960" w:firstLine="0"/>
      </w:pPr>
      <w:r>
        <w:rPr>
          <w:i/>
          <w:color w:val="231F20"/>
        </w:rPr>
        <w:t>Hỏi: </w:t>
      </w:r>
      <w:r>
        <w:rPr>
          <w:color w:val="231F20"/>
        </w:rPr>
        <w:t>Bảy pháp vi diệu này thuộc về lực nào?</w:t>
      </w:r>
    </w:p>
    <w:p>
      <w:pPr>
        <w:pStyle w:val="BodyText"/>
        <w:spacing w:before="155"/>
        <w:ind w:left="960" w:firstLine="0"/>
      </w:pPr>
      <w:r>
        <w:rPr>
          <w:i/>
          <w:color w:val="231F20"/>
        </w:rPr>
        <w:t>Đáp: </w:t>
      </w:r>
      <w:r>
        <w:rPr>
          <w:color w:val="231F20"/>
        </w:rPr>
        <w:t>Đều thuộc về trí lực của xứ phi xứ.</w:t>
      </w:r>
    </w:p>
    <w:p>
      <w:pPr>
        <w:pStyle w:val="BodyText"/>
        <w:spacing w:line="273" w:lineRule="auto" w:before="154"/>
        <w:ind w:left="393" w:right="127"/>
      </w:pPr>
      <w:r>
        <w:rPr>
          <w:color w:val="231F20"/>
        </w:rPr>
        <w:t>Như Khế kinh nói: Như Lai thành tựu năm Tam-ma-địa Thánh trí. Những gì là năm Tam-ma-địa Thánh trí? Đó 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67"/>
        </w:numPr>
        <w:tabs>
          <w:tab w:pos="981" w:val="left" w:leader="none"/>
        </w:tabs>
        <w:spacing w:line="276" w:lineRule="auto" w:before="89" w:after="0"/>
        <w:ind w:left="110" w:right="411" w:firstLine="566"/>
        <w:jc w:val="both"/>
        <w:rPr>
          <w:sz w:val="26"/>
        </w:rPr>
      </w:pPr>
      <w:r>
        <w:rPr>
          <w:color w:val="231F20"/>
          <w:sz w:val="26"/>
        </w:rPr>
        <w:t>Có trí nội chứng sinh khởi nhận biết Tam-ma-địa này là Thánh lìa nhiễm.</w:t>
      </w:r>
    </w:p>
    <w:p>
      <w:pPr>
        <w:pStyle w:val="ListParagraph"/>
        <w:numPr>
          <w:ilvl w:val="0"/>
          <w:numId w:val="67"/>
        </w:numPr>
        <w:tabs>
          <w:tab w:pos="998" w:val="left" w:leader="none"/>
        </w:tabs>
        <w:spacing w:line="276" w:lineRule="auto" w:before="119" w:after="0"/>
        <w:ind w:left="110" w:right="404" w:firstLine="566"/>
        <w:jc w:val="both"/>
        <w:rPr>
          <w:sz w:val="26"/>
        </w:rPr>
      </w:pPr>
      <w:r>
        <w:rPr>
          <w:color w:val="231F20"/>
          <w:spacing w:val="2"/>
          <w:sz w:val="26"/>
        </w:rPr>
        <w:t>Có </w:t>
      </w:r>
      <w:r>
        <w:rPr>
          <w:color w:val="231F20"/>
          <w:spacing w:val="3"/>
          <w:sz w:val="26"/>
        </w:rPr>
        <w:t>trí nội </w:t>
      </w:r>
      <w:r>
        <w:rPr>
          <w:color w:val="231F20"/>
          <w:spacing w:val="4"/>
          <w:sz w:val="26"/>
        </w:rPr>
        <w:t>chứng </w:t>
      </w:r>
      <w:r>
        <w:rPr>
          <w:color w:val="231F20"/>
          <w:spacing w:val="3"/>
          <w:sz w:val="26"/>
        </w:rPr>
        <w:t>sinh khởi nhận biết </w:t>
      </w:r>
      <w:r>
        <w:rPr>
          <w:color w:val="231F20"/>
          <w:spacing w:val="2"/>
          <w:sz w:val="26"/>
        </w:rPr>
        <w:t>Tam-ma-địa </w:t>
      </w:r>
      <w:r>
        <w:rPr>
          <w:color w:val="231F20"/>
          <w:spacing w:val="5"/>
          <w:sz w:val="26"/>
        </w:rPr>
        <w:t>này </w:t>
      </w:r>
      <w:r>
        <w:rPr>
          <w:color w:val="231F20"/>
          <w:spacing w:val="4"/>
          <w:sz w:val="26"/>
        </w:rPr>
        <w:t>không </w:t>
      </w:r>
      <w:r>
        <w:rPr>
          <w:color w:val="231F20"/>
          <w:spacing w:val="3"/>
          <w:sz w:val="26"/>
        </w:rPr>
        <w:t>phải </w:t>
      </w:r>
      <w:r>
        <w:rPr>
          <w:color w:val="231F20"/>
          <w:spacing w:val="2"/>
          <w:sz w:val="26"/>
        </w:rPr>
        <w:t>là </w:t>
      </w:r>
      <w:r>
        <w:rPr>
          <w:color w:val="231F20"/>
          <w:spacing w:val="3"/>
          <w:sz w:val="26"/>
        </w:rPr>
        <w:t>chỗ gần của </w:t>
      </w:r>
      <w:r>
        <w:rPr>
          <w:color w:val="231F20"/>
          <w:spacing w:val="4"/>
          <w:sz w:val="26"/>
        </w:rPr>
        <w:t>người </w:t>
      </w:r>
      <w:r>
        <w:rPr>
          <w:color w:val="231F20"/>
          <w:spacing w:val="3"/>
          <w:sz w:val="26"/>
        </w:rPr>
        <w:t>ngu, </w:t>
      </w:r>
      <w:r>
        <w:rPr>
          <w:color w:val="231F20"/>
          <w:spacing w:val="2"/>
          <w:sz w:val="26"/>
        </w:rPr>
        <w:t>mà là </w:t>
      </w:r>
      <w:r>
        <w:rPr>
          <w:color w:val="231F20"/>
          <w:spacing w:val="3"/>
          <w:sz w:val="26"/>
        </w:rPr>
        <w:t>nơi chốn tán thán </w:t>
      </w:r>
      <w:r>
        <w:rPr>
          <w:color w:val="231F20"/>
          <w:spacing w:val="5"/>
          <w:sz w:val="26"/>
        </w:rPr>
        <w:t>của </w:t>
      </w:r>
      <w:r>
        <w:rPr>
          <w:color w:val="231F20"/>
          <w:spacing w:val="4"/>
          <w:sz w:val="26"/>
        </w:rPr>
        <w:t>người</w:t>
      </w:r>
      <w:r>
        <w:rPr>
          <w:color w:val="231F20"/>
          <w:spacing w:val="10"/>
          <w:sz w:val="26"/>
        </w:rPr>
        <w:t> </w:t>
      </w:r>
      <w:r>
        <w:rPr>
          <w:color w:val="231F20"/>
          <w:spacing w:val="5"/>
          <w:sz w:val="26"/>
        </w:rPr>
        <w:t>trí.</w:t>
      </w:r>
    </w:p>
    <w:p>
      <w:pPr>
        <w:pStyle w:val="ListParagraph"/>
        <w:numPr>
          <w:ilvl w:val="0"/>
          <w:numId w:val="67"/>
        </w:numPr>
        <w:tabs>
          <w:tab w:pos="929" w:val="left" w:leader="none"/>
        </w:tabs>
        <w:spacing w:line="276" w:lineRule="auto" w:before="120" w:after="0"/>
        <w:ind w:left="110" w:right="411" w:firstLine="566"/>
        <w:jc w:val="both"/>
        <w:rPr>
          <w:sz w:val="26"/>
        </w:rPr>
      </w:pPr>
      <w:r>
        <w:rPr>
          <w:color w:val="231F20"/>
          <w:sz w:val="26"/>
        </w:rPr>
        <w:t>Có</w:t>
      </w:r>
      <w:r>
        <w:rPr>
          <w:color w:val="231F20"/>
          <w:spacing w:val="-12"/>
          <w:sz w:val="26"/>
        </w:rPr>
        <w:t> </w:t>
      </w:r>
      <w:r>
        <w:rPr>
          <w:color w:val="231F20"/>
          <w:sz w:val="26"/>
        </w:rPr>
        <w:t>trí</w:t>
      </w:r>
      <w:r>
        <w:rPr>
          <w:color w:val="231F20"/>
          <w:spacing w:val="-12"/>
          <w:sz w:val="26"/>
        </w:rPr>
        <w:t> </w:t>
      </w:r>
      <w:r>
        <w:rPr>
          <w:color w:val="231F20"/>
          <w:sz w:val="26"/>
        </w:rPr>
        <w:t>nội</w:t>
      </w:r>
      <w:r>
        <w:rPr>
          <w:color w:val="231F20"/>
          <w:spacing w:val="-12"/>
          <w:sz w:val="26"/>
        </w:rPr>
        <w:t> </w:t>
      </w:r>
      <w:r>
        <w:rPr>
          <w:color w:val="231F20"/>
          <w:sz w:val="26"/>
        </w:rPr>
        <w:t>chứng</w:t>
      </w:r>
      <w:r>
        <w:rPr>
          <w:color w:val="231F20"/>
          <w:spacing w:val="-12"/>
          <w:sz w:val="26"/>
        </w:rPr>
        <w:t> </w:t>
      </w:r>
      <w:r>
        <w:rPr>
          <w:color w:val="231F20"/>
          <w:sz w:val="26"/>
        </w:rPr>
        <w:t>sinh</w:t>
      </w:r>
      <w:r>
        <w:rPr>
          <w:color w:val="231F20"/>
          <w:spacing w:val="-12"/>
          <w:sz w:val="26"/>
        </w:rPr>
        <w:t> </w:t>
      </w:r>
      <w:r>
        <w:rPr>
          <w:color w:val="231F20"/>
          <w:sz w:val="26"/>
        </w:rPr>
        <w:t>khởi</w:t>
      </w:r>
      <w:r>
        <w:rPr>
          <w:color w:val="231F20"/>
          <w:spacing w:val="-12"/>
          <w:sz w:val="26"/>
        </w:rPr>
        <w:t> </w:t>
      </w:r>
      <w:r>
        <w:rPr>
          <w:color w:val="231F20"/>
          <w:sz w:val="26"/>
        </w:rPr>
        <w:t>nhận</w:t>
      </w:r>
      <w:r>
        <w:rPr>
          <w:color w:val="231F20"/>
          <w:spacing w:val="-12"/>
          <w:sz w:val="26"/>
        </w:rPr>
        <w:t> </w:t>
      </w:r>
      <w:r>
        <w:rPr>
          <w:color w:val="231F20"/>
          <w:sz w:val="26"/>
        </w:rPr>
        <w:t>biết</w:t>
      </w:r>
      <w:r>
        <w:rPr>
          <w:color w:val="231F20"/>
          <w:spacing w:val="-17"/>
          <w:sz w:val="26"/>
        </w:rPr>
        <w:t> </w:t>
      </w:r>
      <w:r>
        <w:rPr>
          <w:color w:val="231F20"/>
          <w:sz w:val="26"/>
        </w:rPr>
        <w:t>Tam-ma-địa</w:t>
      </w:r>
      <w:r>
        <w:rPr>
          <w:color w:val="231F20"/>
          <w:spacing w:val="-12"/>
          <w:sz w:val="26"/>
        </w:rPr>
        <w:t> </w:t>
      </w:r>
      <w:r>
        <w:rPr>
          <w:color w:val="231F20"/>
          <w:sz w:val="26"/>
        </w:rPr>
        <w:t>này</w:t>
      </w:r>
      <w:r>
        <w:rPr>
          <w:color w:val="231F20"/>
          <w:spacing w:val="-12"/>
          <w:sz w:val="26"/>
        </w:rPr>
        <w:t> </w:t>
      </w:r>
      <w:r>
        <w:rPr>
          <w:color w:val="231F20"/>
          <w:sz w:val="26"/>
        </w:rPr>
        <w:t>là</w:t>
      </w:r>
      <w:r>
        <w:rPr>
          <w:color w:val="231F20"/>
          <w:spacing w:val="-12"/>
          <w:sz w:val="26"/>
        </w:rPr>
        <w:t> </w:t>
      </w:r>
      <w:r>
        <w:rPr>
          <w:color w:val="231F20"/>
          <w:sz w:val="26"/>
        </w:rPr>
        <w:t>niềm vui hiện tại, niềm vui về</w:t>
      </w:r>
      <w:r>
        <w:rPr>
          <w:color w:val="231F20"/>
          <w:spacing w:val="-1"/>
          <w:sz w:val="26"/>
        </w:rPr>
        <w:t> </w:t>
      </w:r>
      <w:r>
        <w:rPr>
          <w:color w:val="231F20"/>
          <w:sz w:val="26"/>
        </w:rPr>
        <w:t>sau.</w:t>
      </w:r>
    </w:p>
    <w:p>
      <w:pPr>
        <w:pStyle w:val="ListParagraph"/>
        <w:numPr>
          <w:ilvl w:val="0"/>
          <w:numId w:val="67"/>
        </w:numPr>
        <w:tabs>
          <w:tab w:pos="939" w:val="left" w:leader="none"/>
        </w:tabs>
        <w:spacing w:line="276" w:lineRule="auto" w:before="119" w:after="0"/>
        <w:ind w:left="110" w:right="411" w:firstLine="566"/>
        <w:jc w:val="both"/>
        <w:rPr>
          <w:sz w:val="26"/>
        </w:rPr>
      </w:pPr>
      <w:r>
        <w:rPr>
          <w:color w:val="231F20"/>
          <w:sz w:val="26"/>
        </w:rPr>
        <w:t>Có trí nội chứng sinh khởi nhận biết Tam-ma-địa này là tịch tĩnh, vi diệu là đạo dừng dứt, khiến tâm hoàn toàn hướng đến chỗ</w:t>
      </w:r>
      <w:r>
        <w:rPr>
          <w:color w:val="231F20"/>
          <w:spacing w:val="-42"/>
          <w:sz w:val="26"/>
        </w:rPr>
        <w:t> </w:t>
      </w:r>
      <w:r>
        <w:rPr>
          <w:color w:val="231F20"/>
          <w:sz w:val="26"/>
        </w:rPr>
        <w:t>có chứng đắc.</w:t>
      </w:r>
    </w:p>
    <w:p>
      <w:pPr>
        <w:pStyle w:val="ListParagraph"/>
        <w:numPr>
          <w:ilvl w:val="0"/>
          <w:numId w:val="67"/>
        </w:numPr>
        <w:tabs>
          <w:tab w:pos="981" w:val="left" w:leader="none"/>
        </w:tabs>
        <w:spacing w:line="276" w:lineRule="auto" w:before="120" w:after="0"/>
        <w:ind w:left="110" w:right="411" w:firstLine="566"/>
        <w:jc w:val="both"/>
        <w:rPr>
          <w:sz w:val="26"/>
        </w:rPr>
      </w:pPr>
      <w:r>
        <w:rPr>
          <w:color w:val="231F20"/>
          <w:sz w:val="26"/>
        </w:rPr>
        <w:t>Có trí nội chứng sinh khởi nhận biết Tam-ma-địa này là chánh niệm nên nhập, là chánh niệm nên xuất.</w:t>
      </w:r>
    </w:p>
    <w:p>
      <w:pPr>
        <w:pStyle w:val="BodyText"/>
        <w:spacing w:line="276" w:lineRule="auto" w:before="119"/>
        <w:ind w:right="410"/>
      </w:pPr>
      <w:r>
        <w:rPr>
          <w:i/>
          <w:color w:val="231F20"/>
        </w:rPr>
        <w:t>Hỏi: </w:t>
      </w:r>
      <w:r>
        <w:rPr>
          <w:color w:val="231F20"/>
        </w:rPr>
        <w:t>Năm Tam-ma-địa Thánh trí này có bao nhiêu thứ là tánh của trí?</w:t>
      </w:r>
    </w:p>
    <w:p>
      <w:pPr>
        <w:pStyle w:val="BodyText"/>
        <w:spacing w:line="372" w:lineRule="auto" w:before="120"/>
        <w:ind w:left="677" w:right="409" w:firstLine="0"/>
      </w:pPr>
      <w:r>
        <w:rPr>
          <w:i/>
          <w:color w:val="231F20"/>
        </w:rPr>
        <w:t>Đáp:</w:t>
      </w:r>
      <w:r>
        <w:rPr>
          <w:i/>
          <w:color w:val="231F20"/>
          <w:spacing w:val="-13"/>
        </w:rPr>
        <w:t> </w:t>
      </w:r>
      <w:r>
        <w:rPr>
          <w:color w:val="231F20"/>
        </w:rPr>
        <w:t>Năm</w:t>
      </w:r>
      <w:r>
        <w:rPr>
          <w:color w:val="231F20"/>
          <w:spacing w:val="-18"/>
        </w:rPr>
        <w:t> </w:t>
      </w:r>
      <w:r>
        <w:rPr>
          <w:color w:val="231F20"/>
        </w:rPr>
        <w:t>Tam-ma-địa</w:t>
      </w:r>
      <w:r>
        <w:rPr>
          <w:color w:val="231F20"/>
          <w:spacing w:val="-18"/>
        </w:rPr>
        <w:t> </w:t>
      </w:r>
      <w:r>
        <w:rPr>
          <w:color w:val="231F20"/>
        </w:rPr>
        <w:t>Thánh</w:t>
      </w:r>
      <w:r>
        <w:rPr>
          <w:color w:val="231F20"/>
          <w:spacing w:val="-13"/>
        </w:rPr>
        <w:t> </w:t>
      </w:r>
      <w:r>
        <w:rPr>
          <w:color w:val="231F20"/>
        </w:rPr>
        <w:t>trí</w:t>
      </w:r>
      <w:r>
        <w:rPr>
          <w:color w:val="231F20"/>
          <w:spacing w:val="-13"/>
        </w:rPr>
        <w:t> </w:t>
      </w:r>
      <w:r>
        <w:rPr>
          <w:color w:val="231F20"/>
        </w:rPr>
        <w:t>này</w:t>
      </w:r>
      <w:r>
        <w:rPr>
          <w:color w:val="231F20"/>
          <w:spacing w:val="-13"/>
        </w:rPr>
        <w:t> </w:t>
      </w:r>
      <w:r>
        <w:rPr>
          <w:color w:val="231F20"/>
        </w:rPr>
        <w:t>đều</w:t>
      </w:r>
      <w:r>
        <w:rPr>
          <w:color w:val="231F20"/>
          <w:spacing w:val="-13"/>
        </w:rPr>
        <w:t> </w:t>
      </w:r>
      <w:r>
        <w:rPr>
          <w:color w:val="231F20"/>
        </w:rPr>
        <w:t>là</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rPr>
        <w:t>trí. Có</w:t>
      </w:r>
      <w:r>
        <w:rPr>
          <w:color w:val="231F20"/>
          <w:spacing w:val="-11"/>
        </w:rPr>
        <w:t> </w:t>
      </w:r>
      <w:r>
        <w:rPr>
          <w:color w:val="231F20"/>
        </w:rPr>
        <w:t>thuyết</w:t>
      </w:r>
      <w:r>
        <w:rPr>
          <w:color w:val="231F20"/>
          <w:spacing w:val="-10"/>
        </w:rPr>
        <w:t> </w:t>
      </w:r>
      <w:r>
        <w:rPr>
          <w:color w:val="231F20"/>
        </w:rPr>
        <w:t>cho:</w:t>
      </w:r>
      <w:r>
        <w:rPr>
          <w:color w:val="231F20"/>
          <w:spacing w:val="-10"/>
        </w:rPr>
        <w:t> </w:t>
      </w:r>
      <w:r>
        <w:rPr>
          <w:color w:val="231F20"/>
        </w:rPr>
        <w:t>Đều</w:t>
      </w:r>
      <w:r>
        <w:rPr>
          <w:color w:val="231F20"/>
          <w:spacing w:val="-10"/>
        </w:rPr>
        <w:t> </w:t>
      </w:r>
      <w:r>
        <w:rPr>
          <w:color w:val="231F20"/>
        </w:rPr>
        <w:t>là</w:t>
      </w:r>
      <w:r>
        <w:rPr>
          <w:color w:val="231F20"/>
          <w:spacing w:val="-10"/>
        </w:rPr>
        <w:t> </w:t>
      </w:r>
      <w:r>
        <w:rPr>
          <w:color w:val="231F20"/>
        </w:rPr>
        <w:t>tánh</w:t>
      </w:r>
      <w:r>
        <w:rPr>
          <w:color w:val="231F20"/>
          <w:spacing w:val="-10"/>
        </w:rPr>
        <w:t> </w:t>
      </w:r>
      <w:r>
        <w:rPr>
          <w:color w:val="231F20"/>
        </w:rPr>
        <w:t>của</w:t>
      </w:r>
      <w:r>
        <w:rPr>
          <w:color w:val="231F20"/>
          <w:spacing w:val="-10"/>
        </w:rPr>
        <w:t> </w:t>
      </w:r>
      <w:r>
        <w:rPr>
          <w:color w:val="231F20"/>
        </w:rPr>
        <w:t>tám</w:t>
      </w:r>
      <w:r>
        <w:rPr>
          <w:color w:val="231F20"/>
          <w:spacing w:val="-11"/>
        </w:rPr>
        <w:t> </w:t>
      </w:r>
      <w:r>
        <w:rPr>
          <w:color w:val="231F20"/>
        </w:rPr>
        <w:t>trí,</w:t>
      </w:r>
      <w:r>
        <w:rPr>
          <w:color w:val="231F20"/>
          <w:spacing w:val="-10"/>
        </w:rPr>
        <w:t> </w:t>
      </w:r>
      <w:r>
        <w:rPr>
          <w:color w:val="231F20"/>
        </w:rPr>
        <w:t>trừ</w:t>
      </w:r>
      <w:r>
        <w:rPr>
          <w:color w:val="231F20"/>
          <w:spacing w:val="-10"/>
        </w:rPr>
        <w:t> </w:t>
      </w:r>
      <w:r>
        <w:rPr>
          <w:color w:val="231F20"/>
        </w:rPr>
        <w:t>diệt</w:t>
      </w:r>
      <w:r>
        <w:rPr>
          <w:color w:val="231F20"/>
          <w:spacing w:val="-10"/>
        </w:rPr>
        <w:t> </w:t>
      </w:r>
      <w:r>
        <w:rPr>
          <w:color w:val="231F20"/>
        </w:rPr>
        <w:t>trí</w:t>
      </w:r>
      <w:r>
        <w:rPr>
          <w:color w:val="231F20"/>
          <w:spacing w:val="-10"/>
        </w:rPr>
        <w:t> </w:t>
      </w:r>
      <w:r>
        <w:rPr>
          <w:color w:val="231F20"/>
        </w:rPr>
        <w:t>và</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p>
    <w:p>
      <w:pPr>
        <w:pStyle w:val="BodyText"/>
        <w:spacing w:line="276" w:lineRule="auto" w:before="0"/>
        <w:ind w:right="411"/>
      </w:pPr>
      <w:r>
        <w:rPr>
          <w:color w:val="231F20"/>
        </w:rPr>
        <w:t>Tôn giả Diệu Âm nói: Đều là tánh của sáu trí, trừ trí khổ, tập, diệt và tha tâm trí.</w:t>
      </w:r>
    </w:p>
    <w:p>
      <w:pPr>
        <w:pStyle w:val="BodyText"/>
        <w:spacing w:line="276" w:lineRule="auto" w:before="118"/>
        <w:ind w:right="410"/>
      </w:pPr>
      <w:r>
        <w:rPr>
          <w:i/>
          <w:color w:val="231F20"/>
        </w:rPr>
        <w:t>Lời bình: </w:t>
      </w:r>
      <w:r>
        <w:rPr>
          <w:color w:val="231F20"/>
        </w:rPr>
        <w:t>Các thuyết đã nói như thế tuy cũng có lý, tuy nhiên theo trong Khế kinh nói, tất cả năm Tam-ma-địa Thánh trí này đều là tánh của thế tục trí, vì đều nhận biết sự việc nhất định có sai biệt.</w:t>
      </w:r>
    </w:p>
    <w:p>
      <w:pPr>
        <w:pStyle w:val="BodyText"/>
        <w:spacing w:before="120"/>
        <w:ind w:left="677" w:firstLine="0"/>
      </w:pPr>
      <w:r>
        <w:rPr>
          <w:i/>
          <w:color w:val="231F20"/>
        </w:rPr>
        <w:t>Hỏi: </w:t>
      </w:r>
      <w:r>
        <w:rPr>
          <w:color w:val="231F20"/>
        </w:rPr>
        <w:t>Năm Tam-ma-địa Thánh trí này thuộc về lực nào?</w:t>
      </w:r>
    </w:p>
    <w:p>
      <w:pPr>
        <w:pStyle w:val="BodyText"/>
        <w:spacing w:before="164"/>
        <w:ind w:left="677" w:firstLine="0"/>
      </w:pPr>
      <w:r>
        <w:rPr>
          <w:i/>
          <w:color w:val="231F20"/>
        </w:rPr>
        <w:t>Đáp: </w:t>
      </w:r>
      <w:r>
        <w:rPr>
          <w:color w:val="231F20"/>
        </w:rPr>
        <w:t>Thuộc về trí lực của xứ phi xứ.</w:t>
      </w:r>
    </w:p>
    <w:p>
      <w:pPr>
        <w:pStyle w:val="BodyText"/>
        <w:spacing w:before="164"/>
        <w:ind w:left="677" w:firstLine="0"/>
      </w:pPr>
      <w:r>
        <w:rPr>
          <w:color w:val="231F20"/>
        </w:rPr>
        <w:t>Nhân giải thích về thân lực, phần luận thêm đã xong.</w:t>
      </w:r>
    </w:p>
    <w:p>
      <w:pPr>
        <w:pStyle w:val="BodyText"/>
        <w:spacing w:before="154"/>
        <w:ind w:left="216" w:right="517" w:firstLine="0"/>
        <w:jc w:val="center"/>
      </w:pPr>
      <w:r>
        <w:rPr>
          <w:color w:val="231F20"/>
        </w:rPr>
        <w:t>***</w:t>
      </w:r>
    </w:p>
    <w:p>
      <w:pPr>
        <w:spacing w:after="0"/>
        <w:jc w:val="center"/>
        <w:sectPr>
          <w:pgSz w:w="9080" w:h="13610"/>
          <w:pgMar w:header="1192" w:footer="0" w:top="1440" w:bottom="280" w:left="740" w:right="720"/>
        </w:sectPr>
      </w:pPr>
    </w:p>
    <w:p>
      <w:pPr>
        <w:pStyle w:val="BodyText"/>
        <w:spacing w:before="9"/>
        <w:ind w:left="0" w:firstLine="0"/>
        <w:jc w:val="left"/>
        <w:rPr>
          <w:sz w:val="18"/>
        </w:rPr>
      </w:pPr>
    </w:p>
    <w:p>
      <w:pPr>
        <w:pStyle w:val="Heading3"/>
        <w:spacing w:before="89"/>
        <w:ind w:left="960" w:firstLine="0"/>
        <w:rPr>
          <w:i/>
        </w:rPr>
      </w:pPr>
      <w:r>
        <w:rPr>
          <w:i/>
          <w:color w:val="231F20"/>
        </w:rPr>
        <w:t>* Thế nào là Trạch diệt? Cho đến nói rộng.</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left="393" w:right="127"/>
      </w:pPr>
      <w:r>
        <w:rPr>
          <w:i/>
          <w:color w:val="231F20"/>
        </w:rPr>
        <w:t>Đáp:</w:t>
      </w:r>
      <w:r>
        <w:rPr>
          <w:i/>
          <w:color w:val="231F20"/>
          <w:spacing w:val="-11"/>
        </w:rPr>
        <w:t> </w:t>
      </w:r>
      <w:r>
        <w:rPr>
          <w:color w:val="231F20"/>
        </w:rPr>
        <w:t>Vì</w:t>
      </w:r>
      <w:r>
        <w:rPr>
          <w:color w:val="231F20"/>
          <w:spacing w:val="-7"/>
        </w:rPr>
        <w:t> </w:t>
      </w:r>
      <w:r>
        <w:rPr>
          <w:color w:val="231F20"/>
        </w:rPr>
        <w:t>nhằm</w:t>
      </w:r>
      <w:r>
        <w:rPr>
          <w:color w:val="231F20"/>
          <w:spacing w:val="-5"/>
        </w:rPr>
        <w:t> </w:t>
      </w:r>
      <w:r>
        <w:rPr>
          <w:color w:val="231F20"/>
        </w:rPr>
        <w:t>ngăn</w:t>
      </w:r>
      <w:r>
        <w:rPr>
          <w:color w:val="231F20"/>
          <w:spacing w:val="-7"/>
        </w:rPr>
        <w:t> </w:t>
      </w:r>
      <w:r>
        <w:rPr>
          <w:color w:val="231F20"/>
        </w:rPr>
        <w:t>chận</w:t>
      </w:r>
      <w:r>
        <w:rPr>
          <w:color w:val="231F20"/>
          <w:spacing w:val="-11"/>
        </w:rPr>
        <w:t> </w:t>
      </w:r>
      <w:r>
        <w:rPr>
          <w:color w:val="231F20"/>
        </w:rPr>
        <w:t>Tông</w:t>
      </w:r>
      <w:r>
        <w:rPr>
          <w:color w:val="231F20"/>
          <w:spacing w:val="-5"/>
        </w:rPr>
        <w:t> </w:t>
      </w:r>
      <w:r>
        <w:rPr>
          <w:color w:val="231F20"/>
        </w:rPr>
        <w:t>chỉ</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khác</w:t>
      </w:r>
      <w:r>
        <w:rPr>
          <w:color w:val="231F20"/>
          <w:spacing w:val="-7"/>
        </w:rPr>
        <w:t> </w:t>
      </w:r>
      <w:r>
        <w:rPr>
          <w:color w:val="231F20"/>
        </w:rPr>
        <w:t>và</w:t>
      </w:r>
      <w:r>
        <w:rPr>
          <w:color w:val="231F20"/>
          <w:spacing w:val="-7"/>
        </w:rPr>
        <w:t> </w:t>
      </w:r>
      <w:r>
        <w:rPr>
          <w:color w:val="231F20"/>
        </w:rPr>
        <w:t>làm</w:t>
      </w:r>
      <w:r>
        <w:rPr>
          <w:color w:val="231F20"/>
          <w:spacing w:val="-5"/>
        </w:rPr>
        <w:t> </w:t>
      </w:r>
      <w:r>
        <w:rPr>
          <w:color w:val="231F20"/>
        </w:rPr>
        <w:t>sáng tỏ nghĩa chánh. Nghĩa là hoặc có lối chấp: Trạch diệt, phi trạch diệt, vô thường diệt, Thể không phải là thật có, như phái Thí Dụ nói.</w:t>
      </w:r>
      <w:r>
        <w:rPr>
          <w:color w:val="231F20"/>
          <w:spacing w:val="-41"/>
        </w:rPr>
        <w:t> </w:t>
      </w:r>
      <w:r>
        <w:rPr>
          <w:color w:val="231F20"/>
        </w:rPr>
        <w:t>Nay nhằm ngăn chận lối chấp đó và chỉ rõ ba thứ diệt đều có thật</w:t>
      </w:r>
      <w:r>
        <w:rPr>
          <w:color w:val="231F20"/>
          <w:spacing w:val="-6"/>
        </w:rPr>
        <w:t> </w:t>
      </w:r>
      <w:r>
        <w:rPr>
          <w:color w:val="231F20"/>
        </w:rPr>
        <w:t>Thể.</w:t>
      </w:r>
    </w:p>
    <w:p>
      <w:pPr>
        <w:pStyle w:val="BodyText"/>
        <w:spacing w:line="273" w:lineRule="auto" w:before="110"/>
        <w:ind w:left="393" w:right="127"/>
      </w:pPr>
      <w:r>
        <w:rPr>
          <w:color w:val="231F20"/>
        </w:rPr>
        <w:t>Hoặc</w:t>
      </w:r>
      <w:r>
        <w:rPr>
          <w:color w:val="231F20"/>
          <w:spacing w:val="-7"/>
        </w:rPr>
        <w:t> </w:t>
      </w:r>
      <w:r>
        <w:rPr>
          <w:color w:val="231F20"/>
        </w:rPr>
        <w:t>lại</w:t>
      </w:r>
      <w:r>
        <w:rPr>
          <w:color w:val="231F20"/>
          <w:spacing w:val="-6"/>
        </w:rPr>
        <w:t> </w:t>
      </w:r>
      <w:r>
        <w:rPr>
          <w:color w:val="231F20"/>
        </w:rPr>
        <w:t>có</w:t>
      </w:r>
      <w:r>
        <w:rPr>
          <w:color w:val="231F20"/>
          <w:spacing w:val="-6"/>
        </w:rPr>
        <w:t> </w:t>
      </w:r>
      <w:r>
        <w:rPr>
          <w:color w:val="231F20"/>
        </w:rPr>
        <w:t>lối</w:t>
      </w:r>
      <w:r>
        <w:rPr>
          <w:color w:val="231F20"/>
          <w:spacing w:val="-6"/>
        </w:rPr>
        <w:t> </w:t>
      </w:r>
      <w:r>
        <w:rPr>
          <w:color w:val="231F20"/>
        </w:rPr>
        <w:t>chấp:</w:t>
      </w:r>
      <w:r>
        <w:rPr>
          <w:color w:val="231F20"/>
          <w:spacing w:val="-6"/>
        </w:rPr>
        <w:t> </w:t>
      </w:r>
      <w:r>
        <w:rPr>
          <w:color w:val="231F20"/>
        </w:rPr>
        <w:t>Ba</w:t>
      </w:r>
      <w:r>
        <w:rPr>
          <w:color w:val="231F20"/>
          <w:spacing w:val="-7"/>
        </w:rPr>
        <w:t> </w:t>
      </w:r>
      <w:r>
        <w:rPr>
          <w:color w:val="231F20"/>
        </w:rPr>
        <w:t>thứ</w:t>
      </w:r>
      <w:r>
        <w:rPr>
          <w:color w:val="231F20"/>
          <w:spacing w:val="-6"/>
        </w:rPr>
        <w:t> </w:t>
      </w:r>
      <w:r>
        <w:rPr>
          <w:color w:val="231F20"/>
        </w:rPr>
        <w:t>diệt</w:t>
      </w:r>
      <w:r>
        <w:rPr>
          <w:color w:val="231F20"/>
          <w:spacing w:val="-6"/>
        </w:rPr>
        <w:t> </w:t>
      </w:r>
      <w:r>
        <w:rPr>
          <w:color w:val="231F20"/>
        </w:rPr>
        <w:t>này</w:t>
      </w:r>
      <w:r>
        <w:rPr>
          <w:color w:val="231F20"/>
          <w:spacing w:val="-6"/>
        </w:rPr>
        <w:t> </w:t>
      </w:r>
      <w:r>
        <w:rPr>
          <w:color w:val="231F20"/>
        </w:rPr>
        <w:t>đều</w:t>
      </w:r>
      <w:r>
        <w:rPr>
          <w:color w:val="231F20"/>
          <w:spacing w:val="-6"/>
        </w:rPr>
        <w:t> </w:t>
      </w:r>
      <w:r>
        <w:rPr>
          <w:color w:val="231F20"/>
        </w:rPr>
        <w:t>là</w:t>
      </w:r>
      <w:r>
        <w:rPr>
          <w:color w:val="231F20"/>
          <w:spacing w:val="-7"/>
        </w:rPr>
        <w:t> </w:t>
      </w:r>
      <w:r>
        <w:rPr>
          <w:color w:val="231F20"/>
        </w:rPr>
        <w:t>vô</w:t>
      </w:r>
      <w:r>
        <w:rPr>
          <w:color w:val="231F20"/>
          <w:spacing w:val="-6"/>
        </w:rPr>
        <w:t> </w:t>
      </w:r>
      <w:r>
        <w:rPr>
          <w:color w:val="231F20"/>
        </w:rPr>
        <w:t>vi,</w:t>
      </w:r>
      <w:r>
        <w:rPr>
          <w:color w:val="231F20"/>
          <w:spacing w:val="-6"/>
        </w:rPr>
        <w:t> </w:t>
      </w:r>
      <w:r>
        <w:rPr>
          <w:color w:val="231F20"/>
        </w:rPr>
        <w:t>như</w:t>
      </w:r>
      <w:r>
        <w:rPr>
          <w:color w:val="231F20"/>
          <w:spacing w:val="-6"/>
        </w:rPr>
        <w:t> </w:t>
      </w:r>
      <w:r>
        <w:rPr>
          <w:color w:val="231F20"/>
        </w:rPr>
        <w:t>Luận</w:t>
      </w:r>
      <w:r>
        <w:rPr>
          <w:color w:val="231F20"/>
          <w:spacing w:val="-6"/>
        </w:rPr>
        <w:t> </w:t>
      </w:r>
      <w:r>
        <w:rPr>
          <w:color w:val="231F20"/>
        </w:rPr>
        <w:t>giả Phân Biệt đã nói. Vì nhằm ngăn chận lối chấp đó và để làm rõ hai thứ diệt kia là vô vi, còn vô thường diệt là hữu vi, nên tạo ra </w:t>
      </w:r>
      <w:r>
        <w:rPr>
          <w:color w:val="231F20"/>
          <w:spacing w:val="-4"/>
        </w:rPr>
        <w:t>phần </w:t>
      </w:r>
      <w:r>
        <w:rPr>
          <w:color w:val="231F20"/>
        </w:rPr>
        <w:t>Luận </w:t>
      </w:r>
      <w:r>
        <w:rPr>
          <w:color w:val="231F20"/>
          <w:spacing w:val="-5"/>
        </w:rPr>
        <w:t>này.</w:t>
      </w:r>
    </w:p>
    <w:p>
      <w:pPr>
        <w:pStyle w:val="BodyText"/>
        <w:spacing w:before="110"/>
        <w:ind w:left="960" w:firstLine="0"/>
      </w:pPr>
      <w:r>
        <w:rPr>
          <w:i/>
          <w:color w:val="231F20"/>
        </w:rPr>
        <w:t>Hỏi: </w:t>
      </w:r>
      <w:r>
        <w:rPr>
          <w:color w:val="231F20"/>
        </w:rPr>
        <w:t>Thế nào là Trạch diệt?</w:t>
      </w:r>
    </w:p>
    <w:p>
      <w:pPr>
        <w:pStyle w:val="BodyText"/>
        <w:spacing w:line="273" w:lineRule="auto" w:before="154"/>
        <w:ind w:left="393" w:right="128"/>
      </w:pPr>
      <w:r>
        <w:rPr>
          <w:i/>
          <w:color w:val="231F20"/>
        </w:rPr>
        <w:t>Đáp:</w:t>
      </w:r>
      <w:r>
        <w:rPr>
          <w:i/>
          <w:color w:val="231F20"/>
          <w:spacing w:val="-8"/>
        </w:rPr>
        <w:t> </w:t>
      </w:r>
      <w:r>
        <w:rPr>
          <w:color w:val="231F20"/>
        </w:rPr>
        <w:t>Các</w:t>
      </w:r>
      <w:r>
        <w:rPr>
          <w:color w:val="231F20"/>
          <w:spacing w:val="-8"/>
        </w:rPr>
        <w:t> </w:t>
      </w:r>
      <w:r>
        <w:rPr>
          <w:color w:val="231F20"/>
        </w:rPr>
        <w:t>diệt</w:t>
      </w:r>
      <w:r>
        <w:rPr>
          <w:color w:val="231F20"/>
          <w:spacing w:val="-7"/>
        </w:rPr>
        <w:t> </w:t>
      </w:r>
      <w:r>
        <w:rPr>
          <w:color w:val="231F20"/>
        </w:rPr>
        <w:t>là</w:t>
      </w:r>
      <w:r>
        <w:rPr>
          <w:color w:val="231F20"/>
          <w:spacing w:val="-8"/>
        </w:rPr>
        <w:t> </w:t>
      </w:r>
      <w:r>
        <w:rPr>
          <w:color w:val="231F20"/>
        </w:rPr>
        <w:t>lìa</w:t>
      </w:r>
      <w:r>
        <w:rPr>
          <w:color w:val="231F20"/>
          <w:spacing w:val="-7"/>
        </w:rPr>
        <w:t> </w:t>
      </w:r>
      <w:r>
        <w:rPr>
          <w:color w:val="231F20"/>
        </w:rPr>
        <w:t>hệ</w:t>
      </w:r>
      <w:r>
        <w:rPr>
          <w:color w:val="231F20"/>
          <w:spacing w:val="-8"/>
        </w:rPr>
        <w:t> </w:t>
      </w:r>
      <w:r>
        <w:rPr>
          <w:color w:val="231F20"/>
        </w:rPr>
        <w:t>thuộc.</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các</w:t>
      </w:r>
      <w:r>
        <w:rPr>
          <w:color w:val="231F20"/>
          <w:spacing w:val="-8"/>
        </w:rPr>
        <w:t> </w:t>
      </w:r>
      <w:r>
        <w:rPr>
          <w:color w:val="231F20"/>
        </w:rPr>
        <w:t>pháp</w:t>
      </w:r>
      <w:r>
        <w:rPr>
          <w:color w:val="231F20"/>
          <w:spacing w:val="-7"/>
        </w:rPr>
        <w:t> </w:t>
      </w:r>
      <w:r>
        <w:rPr>
          <w:color w:val="231F20"/>
        </w:rPr>
        <w:t>diệt</w:t>
      </w:r>
      <w:r>
        <w:rPr>
          <w:color w:val="231F20"/>
          <w:spacing w:val="-8"/>
        </w:rPr>
        <w:t> </w:t>
      </w:r>
      <w:r>
        <w:rPr>
          <w:color w:val="231F20"/>
        </w:rPr>
        <w:t>cũng</w:t>
      </w:r>
      <w:r>
        <w:rPr>
          <w:color w:val="231F20"/>
          <w:spacing w:val="-7"/>
        </w:rPr>
        <w:t> </w:t>
      </w:r>
      <w:r>
        <w:rPr>
          <w:color w:val="231F20"/>
        </w:rPr>
        <w:t>được lìa hệ thuộc đắc, lìa hệ thuộc đắc, đó gọi là Trạch</w:t>
      </w:r>
      <w:r>
        <w:rPr>
          <w:color w:val="231F20"/>
          <w:spacing w:val="-10"/>
        </w:rPr>
        <w:t> </w:t>
      </w:r>
      <w:r>
        <w:rPr>
          <w:color w:val="231F20"/>
        </w:rPr>
        <w:t>diệt.</w:t>
      </w:r>
    </w:p>
    <w:p>
      <w:pPr>
        <w:pStyle w:val="BodyText"/>
        <w:spacing w:before="112"/>
        <w:ind w:left="960" w:firstLine="0"/>
      </w:pPr>
      <w:r>
        <w:rPr>
          <w:i/>
          <w:color w:val="231F20"/>
        </w:rPr>
        <w:t>Hỏi: </w:t>
      </w:r>
      <w:r>
        <w:rPr>
          <w:color w:val="231F20"/>
        </w:rPr>
        <w:t>Thế nào là Phi trạch diệt?</w:t>
      </w:r>
    </w:p>
    <w:p>
      <w:pPr>
        <w:pStyle w:val="BodyText"/>
        <w:spacing w:line="273" w:lineRule="auto" w:before="155"/>
        <w:ind w:left="393" w:right="127"/>
      </w:pPr>
      <w:r>
        <w:rPr>
          <w:i/>
          <w:color w:val="231F20"/>
        </w:rPr>
        <w:t>Đáp: </w:t>
      </w:r>
      <w:r>
        <w:rPr>
          <w:color w:val="231F20"/>
        </w:rPr>
        <w:t>Là các diệt không phải lìa hệ thuộc. Nghĩa là các pháp diệt đắc không lìa hệ thuộc. Không được lìa hệ thuộc đắc, đó gọi là Phi trạch diệt.</w:t>
      </w:r>
    </w:p>
    <w:p>
      <w:pPr>
        <w:pStyle w:val="BodyText"/>
        <w:spacing w:before="110"/>
        <w:ind w:left="960" w:firstLine="0"/>
      </w:pPr>
      <w:r>
        <w:rPr>
          <w:i/>
          <w:color w:val="231F20"/>
        </w:rPr>
        <w:t>Hỏi: </w:t>
      </w:r>
      <w:r>
        <w:rPr>
          <w:color w:val="231F20"/>
        </w:rPr>
        <w:t>Thế nào là Vô thường diệt?</w:t>
      </w:r>
    </w:p>
    <w:p>
      <w:pPr>
        <w:pStyle w:val="BodyText"/>
        <w:spacing w:line="273" w:lineRule="auto" w:before="155"/>
        <w:ind w:left="393" w:right="127"/>
      </w:pPr>
      <w:r>
        <w:rPr>
          <w:i/>
          <w:color w:val="231F20"/>
        </w:rPr>
        <w:t>Đáp: </w:t>
      </w:r>
      <w:r>
        <w:rPr>
          <w:color w:val="231F20"/>
        </w:rPr>
        <w:t>Là các hành tan hoại, phá dứt, thoái mất, đó gọi là Vô thường diệt. Ở </w:t>
      </w:r>
      <w:r>
        <w:rPr>
          <w:color w:val="231F20"/>
          <w:spacing w:val="-5"/>
        </w:rPr>
        <w:t>đây, </w:t>
      </w:r>
      <w:r>
        <w:rPr>
          <w:color w:val="231F20"/>
        </w:rPr>
        <w:t>những tan hoại, phá dứt, thoái mất tuy có khác nhau nhưng đồng hiển bày về vô thường diệt. Lại, nói các hành </w:t>
      </w:r>
      <w:r>
        <w:rPr>
          <w:color w:val="231F20"/>
          <w:spacing w:val="-5"/>
        </w:rPr>
        <w:t>tan </w:t>
      </w:r>
      <w:r>
        <w:rPr>
          <w:color w:val="231F20"/>
        </w:rPr>
        <w:t>hoại </w:t>
      </w:r>
      <w:r>
        <w:rPr>
          <w:color w:val="231F20"/>
          <w:spacing w:val="-5"/>
        </w:rPr>
        <w:t>v.v… </w:t>
      </w:r>
      <w:r>
        <w:rPr>
          <w:color w:val="231F20"/>
        </w:rPr>
        <w:t>không phải như sự tan hoại của lúa, đậu </w:t>
      </w:r>
      <w:r>
        <w:rPr>
          <w:color w:val="231F20"/>
          <w:spacing w:val="-6"/>
        </w:rPr>
        <w:t>v.v... </w:t>
      </w:r>
      <w:r>
        <w:rPr>
          <w:color w:val="231F20"/>
        </w:rPr>
        <w:t>khiến phải đi đến chốn khác, mà chỉ là làm rõ do vô thường diệt nên các </w:t>
      </w:r>
      <w:r>
        <w:rPr>
          <w:color w:val="231F20"/>
          <w:spacing w:val="-4"/>
        </w:rPr>
        <w:t>hành</w:t>
      </w:r>
      <w:r>
        <w:rPr>
          <w:color w:val="231F20"/>
          <w:spacing w:val="57"/>
        </w:rPr>
        <w:t> </w:t>
      </w:r>
      <w:r>
        <w:rPr>
          <w:color w:val="231F20"/>
        </w:rPr>
        <w:t>không còn tác dụng. Lại, nói tan hoại </w:t>
      </w:r>
      <w:r>
        <w:rPr>
          <w:color w:val="231F20"/>
          <w:spacing w:val="-6"/>
        </w:rPr>
        <w:t>v.v... </w:t>
      </w:r>
      <w:r>
        <w:rPr>
          <w:color w:val="231F20"/>
        </w:rPr>
        <w:t>không phải là hiển </w:t>
      </w:r>
      <w:r>
        <w:rPr>
          <w:color w:val="231F20"/>
          <w:spacing w:val="-4"/>
        </w:rPr>
        <w:t>bày</w:t>
      </w:r>
      <w:r>
        <w:rPr>
          <w:color w:val="231F20"/>
          <w:spacing w:val="57"/>
        </w:rPr>
        <w:t> </w:t>
      </w:r>
      <w:r>
        <w:rPr>
          <w:color w:val="231F20"/>
        </w:rPr>
        <w:t>tự tánh của các hành diệt hoại, mà chỉ làm sáng tỏ các hành do vô thường diệt nên đều không còn tác dụng. Nghĩa là tự tánh của pháp hữu vi luôn có, do tướng sinh nên có tác dụng khởi hiện, do tướng diệt nên không còn tác dụng nữa, gọi là tan hoại, phá dứt, thoái</w:t>
      </w:r>
      <w:r>
        <w:rPr>
          <w:color w:val="231F20"/>
          <w:spacing w:val="3"/>
        </w:rPr>
        <w:t> </w:t>
      </w:r>
      <w:r>
        <w:rPr>
          <w:color w:val="231F20"/>
          <w:spacing w:val="-4"/>
        </w:rPr>
        <w:t>mất.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Phi trạch diệt và Vô thường diệt có gì khác nhau?</w:t>
      </w:r>
    </w:p>
    <w:p>
      <w:pPr>
        <w:pStyle w:val="BodyText"/>
        <w:spacing w:line="273" w:lineRule="auto" w:before="154"/>
        <w:ind w:right="410"/>
      </w:pPr>
      <w:r>
        <w:rPr>
          <w:i/>
          <w:color w:val="231F20"/>
        </w:rPr>
        <w:t>Đáp:</w:t>
      </w:r>
      <w:r>
        <w:rPr>
          <w:i/>
          <w:color w:val="231F20"/>
          <w:spacing w:val="-4"/>
        </w:rPr>
        <w:t> </w:t>
      </w:r>
      <w:r>
        <w:rPr>
          <w:color w:val="231F20"/>
        </w:rPr>
        <w:t>Phi</w:t>
      </w:r>
      <w:r>
        <w:rPr>
          <w:color w:val="231F20"/>
          <w:spacing w:val="-4"/>
        </w:rPr>
        <w:t> </w:t>
      </w:r>
      <w:r>
        <w:rPr>
          <w:color w:val="231F20"/>
        </w:rPr>
        <w:t>trạch</w:t>
      </w:r>
      <w:r>
        <w:rPr>
          <w:color w:val="231F20"/>
          <w:spacing w:val="-4"/>
        </w:rPr>
        <w:t> </w:t>
      </w:r>
      <w:r>
        <w:rPr>
          <w:color w:val="231F20"/>
        </w:rPr>
        <w:t>diệt:</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do</w:t>
      </w:r>
      <w:r>
        <w:rPr>
          <w:color w:val="231F20"/>
          <w:spacing w:val="-4"/>
        </w:rPr>
        <w:t> </w:t>
      </w:r>
      <w:r>
        <w:rPr>
          <w:color w:val="231F20"/>
        </w:rPr>
        <w:t>sức</w:t>
      </w:r>
      <w:r>
        <w:rPr>
          <w:color w:val="231F20"/>
          <w:spacing w:val="-3"/>
        </w:rPr>
        <w:t> </w:t>
      </w:r>
      <w:r>
        <w:rPr>
          <w:color w:val="231F20"/>
        </w:rPr>
        <w:t>của</w:t>
      </w:r>
      <w:r>
        <w:rPr>
          <w:color w:val="231F20"/>
          <w:spacing w:val="-4"/>
        </w:rPr>
        <w:t> </w:t>
      </w:r>
      <w:r>
        <w:rPr>
          <w:color w:val="231F20"/>
        </w:rPr>
        <w:t>sự</w:t>
      </w:r>
      <w:r>
        <w:rPr>
          <w:color w:val="231F20"/>
          <w:spacing w:val="-4"/>
        </w:rPr>
        <w:t> </w:t>
      </w:r>
      <w:r>
        <w:rPr>
          <w:color w:val="231F20"/>
        </w:rPr>
        <w:t>lựa</w:t>
      </w:r>
      <w:r>
        <w:rPr>
          <w:color w:val="231F20"/>
          <w:spacing w:val="-4"/>
        </w:rPr>
        <w:t> </w:t>
      </w:r>
      <w:r>
        <w:rPr>
          <w:color w:val="231F20"/>
        </w:rPr>
        <w:t>chọn</w:t>
      </w:r>
      <w:r>
        <w:rPr>
          <w:color w:val="231F20"/>
          <w:spacing w:val="-4"/>
        </w:rPr>
        <w:t> </w:t>
      </w:r>
      <w:r>
        <w:rPr>
          <w:color w:val="231F20"/>
        </w:rPr>
        <w:t>mà giải</w:t>
      </w:r>
      <w:r>
        <w:rPr>
          <w:color w:val="231F20"/>
          <w:spacing w:val="-5"/>
        </w:rPr>
        <w:t> </w:t>
      </w:r>
      <w:r>
        <w:rPr>
          <w:color w:val="231F20"/>
        </w:rPr>
        <w:t>thoát</w:t>
      </w:r>
      <w:r>
        <w:rPr>
          <w:color w:val="231F20"/>
          <w:spacing w:val="-5"/>
        </w:rPr>
        <w:t> </w:t>
      </w:r>
      <w:r>
        <w:rPr>
          <w:color w:val="231F20"/>
        </w:rPr>
        <w:t>khỏi</w:t>
      </w:r>
      <w:r>
        <w:rPr>
          <w:color w:val="231F20"/>
          <w:spacing w:val="-5"/>
        </w:rPr>
        <w:t> </w:t>
      </w:r>
      <w:r>
        <w:rPr>
          <w:color w:val="231F20"/>
        </w:rPr>
        <w:t>những</w:t>
      </w:r>
      <w:r>
        <w:rPr>
          <w:color w:val="231F20"/>
          <w:spacing w:val="-5"/>
        </w:rPr>
        <w:t> </w:t>
      </w:r>
      <w:r>
        <w:rPr>
          <w:color w:val="231F20"/>
        </w:rPr>
        <w:t>pháp</w:t>
      </w:r>
      <w:r>
        <w:rPr>
          <w:color w:val="231F20"/>
          <w:spacing w:val="-5"/>
        </w:rPr>
        <w:t> </w:t>
      </w:r>
      <w:r>
        <w:rPr>
          <w:color w:val="231F20"/>
        </w:rPr>
        <w:t>khổ</w:t>
      </w:r>
      <w:r>
        <w:rPr>
          <w:color w:val="231F20"/>
          <w:spacing w:val="-5"/>
        </w:rPr>
        <w:t> </w:t>
      </w:r>
      <w:r>
        <w:rPr>
          <w:color w:val="231F20"/>
        </w:rPr>
        <w:t>của</w:t>
      </w:r>
      <w:r>
        <w:rPr>
          <w:color w:val="231F20"/>
          <w:spacing w:val="-5"/>
        </w:rPr>
        <w:t> </w:t>
      </w:r>
      <w:r>
        <w:rPr>
          <w:color w:val="231F20"/>
        </w:rPr>
        <w:t>thế</w:t>
      </w:r>
      <w:r>
        <w:rPr>
          <w:color w:val="231F20"/>
          <w:spacing w:val="-5"/>
        </w:rPr>
        <w:t> </w:t>
      </w:r>
      <w:r>
        <w:rPr>
          <w:color w:val="231F20"/>
        </w:rPr>
        <w:t>gian</w:t>
      </w:r>
      <w:r>
        <w:rPr>
          <w:color w:val="231F20"/>
          <w:spacing w:val="-5"/>
        </w:rPr>
        <w:t> </w:t>
      </w:r>
      <w:r>
        <w:rPr>
          <w:color w:val="231F20"/>
        </w:rPr>
        <w:t>như</w:t>
      </w:r>
      <w:r>
        <w:rPr>
          <w:color w:val="231F20"/>
          <w:spacing w:val="-5"/>
        </w:rPr>
        <w:t> </w:t>
      </w:r>
      <w:r>
        <w:rPr>
          <w:color w:val="231F20"/>
        </w:rPr>
        <w:t>bệnh</w:t>
      </w:r>
      <w:r>
        <w:rPr>
          <w:color w:val="231F20"/>
          <w:spacing w:val="-5"/>
        </w:rPr>
        <w:t> </w:t>
      </w:r>
      <w:r>
        <w:rPr>
          <w:color w:val="231F20"/>
        </w:rPr>
        <w:t>tật,</w:t>
      </w:r>
      <w:r>
        <w:rPr>
          <w:color w:val="231F20"/>
          <w:spacing w:val="-5"/>
        </w:rPr>
        <w:t> </w:t>
      </w:r>
      <w:r>
        <w:rPr>
          <w:color w:val="231F20"/>
        </w:rPr>
        <w:t>tai</w:t>
      </w:r>
      <w:r>
        <w:rPr>
          <w:color w:val="231F20"/>
          <w:spacing w:val="-5"/>
        </w:rPr>
        <w:t> </w:t>
      </w:r>
      <w:r>
        <w:rPr>
          <w:color w:val="231F20"/>
        </w:rPr>
        <w:t>họa</w:t>
      </w:r>
      <w:r>
        <w:rPr>
          <w:color w:val="231F20"/>
          <w:spacing w:val="-5"/>
        </w:rPr>
        <w:t> </w:t>
      </w:r>
      <w:r>
        <w:rPr>
          <w:color w:val="231F20"/>
        </w:rPr>
        <w:t>bất ngờ, sầu não, cùng những sự việc của ma, đó không phải là pháp</w:t>
      </w:r>
      <w:r>
        <w:rPr>
          <w:color w:val="231F20"/>
          <w:spacing w:val="-45"/>
        </w:rPr>
        <w:t> </w:t>
      </w:r>
      <w:r>
        <w:rPr>
          <w:color w:val="231F20"/>
          <w:spacing w:val="-4"/>
        </w:rPr>
        <w:t>đối </w:t>
      </w:r>
      <w:r>
        <w:rPr>
          <w:color w:val="231F20"/>
        </w:rPr>
        <w:t>với tham dục có thể điều phục, đoạn trừ, vượt qua. Vô thường </w:t>
      </w:r>
      <w:r>
        <w:rPr>
          <w:color w:val="231F20"/>
          <w:spacing w:val="-3"/>
        </w:rPr>
        <w:t>diệt: </w:t>
      </w:r>
      <w:r>
        <w:rPr>
          <w:color w:val="231F20"/>
        </w:rPr>
        <w:t>Nghĩa là hiện tượng của các hành tan hoại, phá dứt, thoái mất. Đây là điểm khác nhau của hai thứ diệt.</w:t>
      </w:r>
    </w:p>
    <w:p>
      <w:pPr>
        <w:pStyle w:val="BodyText"/>
        <w:spacing w:line="273" w:lineRule="auto" w:before="109"/>
        <w:ind w:right="411"/>
      </w:pPr>
      <w:r>
        <w:rPr>
          <w:color w:val="231F20"/>
        </w:rPr>
        <w:t>Ở </w:t>
      </w:r>
      <w:r>
        <w:rPr>
          <w:color w:val="231F20"/>
          <w:spacing w:val="-5"/>
        </w:rPr>
        <w:t>đây, </w:t>
      </w:r>
      <w:r>
        <w:rPr>
          <w:color w:val="231F20"/>
        </w:rPr>
        <w:t>nói giải thoát các pháp khổ như các thứ bệnh tật, tai</w:t>
      </w:r>
      <w:r>
        <w:rPr>
          <w:color w:val="231F20"/>
          <w:spacing w:val="-34"/>
        </w:rPr>
        <w:t> </w:t>
      </w:r>
      <w:r>
        <w:rPr>
          <w:color w:val="231F20"/>
          <w:spacing w:val="-5"/>
        </w:rPr>
        <w:t>họa </w:t>
      </w:r>
      <w:r>
        <w:rPr>
          <w:color w:val="231F20"/>
        </w:rPr>
        <w:t>bất</w:t>
      </w:r>
      <w:r>
        <w:rPr>
          <w:color w:val="231F20"/>
          <w:spacing w:val="-6"/>
        </w:rPr>
        <w:t> </w:t>
      </w:r>
      <w:r>
        <w:rPr>
          <w:color w:val="231F20"/>
        </w:rPr>
        <w:t>ngờ,</w:t>
      </w:r>
      <w:r>
        <w:rPr>
          <w:color w:val="231F20"/>
          <w:spacing w:val="-5"/>
        </w:rPr>
        <w:t> </w:t>
      </w:r>
      <w:r>
        <w:rPr>
          <w:color w:val="231F20"/>
        </w:rPr>
        <w:t>sầu</w:t>
      </w:r>
      <w:r>
        <w:rPr>
          <w:color w:val="231F20"/>
          <w:spacing w:val="-5"/>
        </w:rPr>
        <w:t> </w:t>
      </w:r>
      <w:r>
        <w:rPr>
          <w:color w:val="231F20"/>
        </w:rPr>
        <w:t>não,</w:t>
      </w:r>
      <w:r>
        <w:rPr>
          <w:color w:val="231F20"/>
          <w:spacing w:val="-5"/>
        </w:rPr>
        <w:t> </w:t>
      </w:r>
      <w:r>
        <w:rPr>
          <w:color w:val="231F20"/>
        </w:rPr>
        <w:t>cùng</w:t>
      </w:r>
      <w:r>
        <w:rPr>
          <w:color w:val="231F20"/>
          <w:spacing w:val="-5"/>
        </w:rPr>
        <w:t> </w:t>
      </w:r>
      <w:r>
        <w:rPr>
          <w:color w:val="231F20"/>
        </w:rPr>
        <w:t>các</w:t>
      </w:r>
      <w:r>
        <w:rPr>
          <w:color w:val="231F20"/>
          <w:spacing w:val="-6"/>
        </w:rPr>
        <w:t> </w:t>
      </w:r>
      <w:r>
        <w:rPr>
          <w:color w:val="231F20"/>
        </w:rPr>
        <w:t>sự</w:t>
      </w:r>
      <w:r>
        <w:rPr>
          <w:color w:val="231F20"/>
          <w:spacing w:val="-5"/>
        </w:rPr>
        <w:t> </w:t>
      </w:r>
      <w:r>
        <w:rPr>
          <w:color w:val="231F20"/>
        </w:rPr>
        <w:t>việc</w:t>
      </w:r>
      <w:r>
        <w:rPr>
          <w:color w:val="231F20"/>
          <w:spacing w:val="-5"/>
        </w:rPr>
        <w:t> </w:t>
      </w:r>
      <w:r>
        <w:rPr>
          <w:color w:val="231F20"/>
        </w:rPr>
        <w:t>của</w:t>
      </w:r>
      <w:r>
        <w:rPr>
          <w:color w:val="231F20"/>
          <w:spacing w:val="-5"/>
        </w:rPr>
        <w:t> </w:t>
      </w:r>
      <w:r>
        <w:rPr>
          <w:color w:val="231F20"/>
        </w:rPr>
        <w:t>ma:</w:t>
      </w:r>
      <w:r>
        <w:rPr>
          <w:color w:val="231F20"/>
          <w:spacing w:val="-5"/>
        </w:rPr>
        <w:t> </w:t>
      </w:r>
      <w:r>
        <w:rPr>
          <w:color w:val="231F20"/>
        </w:rPr>
        <w:t>Là</w:t>
      </w:r>
      <w:r>
        <w:rPr>
          <w:color w:val="231F20"/>
          <w:spacing w:val="-6"/>
        </w:rPr>
        <w:t> </w:t>
      </w:r>
      <w:r>
        <w:rPr>
          <w:color w:val="231F20"/>
        </w:rPr>
        <w:t>chỉ</w:t>
      </w:r>
      <w:r>
        <w:rPr>
          <w:color w:val="231F20"/>
          <w:spacing w:val="-5"/>
        </w:rPr>
        <w:t> </w:t>
      </w:r>
      <w:r>
        <w:rPr>
          <w:color w:val="231F20"/>
        </w:rPr>
        <w:t>rõ</w:t>
      </w:r>
      <w:r>
        <w:rPr>
          <w:color w:val="231F20"/>
          <w:spacing w:val="-5"/>
        </w:rPr>
        <w:t> </w:t>
      </w:r>
      <w:r>
        <w:rPr>
          <w:color w:val="231F20"/>
        </w:rPr>
        <w:t>đấy</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hữu lậu phi trạch diệt.</w:t>
      </w:r>
    </w:p>
    <w:p>
      <w:pPr>
        <w:pStyle w:val="BodyText"/>
        <w:spacing w:line="273" w:lineRule="auto" w:before="111"/>
        <w:ind w:right="411"/>
      </w:pPr>
      <w:r>
        <w:rPr>
          <w:color w:val="231F20"/>
        </w:rPr>
        <w:t>Giải thoát khỏi các pháp hành tác ở đời: Là làm sáng tỏ về phi trạch diệt của pháp vô lậu.</w:t>
      </w:r>
    </w:p>
    <w:p>
      <w:pPr>
        <w:pStyle w:val="BodyText"/>
        <w:spacing w:line="273" w:lineRule="auto" w:before="111"/>
        <w:ind w:right="411"/>
      </w:pPr>
      <w:r>
        <w:rPr>
          <w:color w:val="231F20"/>
        </w:rPr>
        <w:t>Không phải là pháp đối với tham dục có thể điều phục, đoạn trừ, vượt qua: Là chỉ chỗ nó khác với trạch diệt.</w:t>
      </w:r>
    </w:p>
    <w:p>
      <w:pPr>
        <w:pStyle w:val="BodyText"/>
        <w:spacing w:line="273" w:lineRule="auto" w:before="112"/>
        <w:ind w:right="412"/>
      </w:pPr>
      <w:r>
        <w:rPr>
          <w:i/>
          <w:color w:val="231F20"/>
        </w:rPr>
        <w:t>Hỏi: </w:t>
      </w:r>
      <w:r>
        <w:rPr>
          <w:color w:val="231F20"/>
        </w:rPr>
        <w:t>Vì sao trong đây chỉ nói sự khác nhau giữa Phi trạch diệt và Vô thường diệt mà không nói Trạch diệt?</w:t>
      </w:r>
    </w:p>
    <w:p>
      <w:pPr>
        <w:pStyle w:val="BodyText"/>
        <w:spacing w:line="273" w:lineRule="auto" w:before="112"/>
        <w:ind w:right="404"/>
      </w:pPr>
      <w:r>
        <w:rPr>
          <w:i/>
          <w:color w:val="231F20"/>
          <w:spacing w:val="3"/>
        </w:rPr>
        <w:t>Đáp: </w:t>
      </w:r>
      <w:r>
        <w:rPr>
          <w:color w:val="231F20"/>
          <w:spacing w:val="2"/>
        </w:rPr>
        <w:t>Vì </w:t>
      </w:r>
      <w:r>
        <w:rPr>
          <w:color w:val="231F20"/>
          <w:spacing w:val="3"/>
        </w:rPr>
        <w:t>đây </w:t>
      </w:r>
      <w:r>
        <w:rPr>
          <w:color w:val="231F20"/>
          <w:spacing w:val="2"/>
        </w:rPr>
        <w:t>là </w:t>
      </w:r>
      <w:r>
        <w:rPr>
          <w:color w:val="231F20"/>
        </w:rPr>
        <w:t>ý  </w:t>
      </w:r>
      <w:r>
        <w:rPr>
          <w:color w:val="231F20"/>
          <w:spacing w:val="3"/>
        </w:rPr>
        <w:t>của </w:t>
      </w:r>
      <w:r>
        <w:rPr>
          <w:color w:val="231F20"/>
          <w:spacing w:val="4"/>
        </w:rPr>
        <w:t>người </w:t>
      </w:r>
      <w:r>
        <w:rPr>
          <w:color w:val="231F20"/>
          <w:spacing w:val="3"/>
        </w:rPr>
        <w:t>tạo luận muốn thế, cho </w:t>
      </w:r>
      <w:r>
        <w:rPr>
          <w:color w:val="231F20"/>
          <w:spacing w:val="5"/>
        </w:rPr>
        <w:t>đến    </w:t>
      </w:r>
      <w:r>
        <w:rPr>
          <w:color w:val="231F20"/>
          <w:spacing w:val="3"/>
        </w:rPr>
        <w:t>nói</w:t>
      </w:r>
      <w:r>
        <w:rPr>
          <w:color w:val="231F20"/>
          <w:spacing w:val="10"/>
        </w:rPr>
        <w:t> </w:t>
      </w:r>
      <w:r>
        <w:rPr>
          <w:color w:val="231F20"/>
          <w:spacing w:val="5"/>
        </w:rPr>
        <w:t>rộng.</w:t>
      </w:r>
    </w:p>
    <w:p>
      <w:pPr>
        <w:pStyle w:val="BodyText"/>
        <w:spacing w:line="273" w:lineRule="auto" w:before="112"/>
        <w:ind w:right="411"/>
      </w:pPr>
      <w:r>
        <w:rPr>
          <w:color w:val="231F20"/>
        </w:rPr>
        <w:t>Ở</w:t>
      </w:r>
      <w:r>
        <w:rPr>
          <w:color w:val="231F20"/>
          <w:spacing w:val="-5"/>
        </w:rPr>
        <w:t> </w:t>
      </w:r>
      <w:r>
        <w:rPr>
          <w:color w:val="231F20"/>
        </w:rPr>
        <w:t>đây</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vầy:</w:t>
      </w:r>
      <w:r>
        <w:rPr>
          <w:color w:val="231F20"/>
          <w:spacing w:val="-10"/>
        </w:rPr>
        <w:t> </w:t>
      </w:r>
      <w:r>
        <w:rPr>
          <w:color w:val="231F20"/>
        </w:rPr>
        <w:t>Trạch</w:t>
      </w:r>
      <w:r>
        <w:rPr>
          <w:color w:val="231F20"/>
          <w:spacing w:val="-5"/>
        </w:rPr>
        <w:t> </w:t>
      </w:r>
      <w:r>
        <w:rPr>
          <w:color w:val="231F20"/>
        </w:rPr>
        <w:t>diệt,</w:t>
      </w:r>
      <w:r>
        <w:rPr>
          <w:color w:val="231F20"/>
          <w:spacing w:val="-5"/>
        </w:rPr>
        <w:t> </w:t>
      </w:r>
      <w:r>
        <w:rPr>
          <w:color w:val="231F20"/>
        </w:rPr>
        <w:t>Phi</w:t>
      </w:r>
      <w:r>
        <w:rPr>
          <w:color w:val="231F20"/>
          <w:spacing w:val="-5"/>
        </w:rPr>
        <w:t> </w:t>
      </w:r>
      <w:r>
        <w:rPr>
          <w:color w:val="231F20"/>
        </w:rPr>
        <w:t>trạch</w:t>
      </w:r>
      <w:r>
        <w:rPr>
          <w:color w:val="231F20"/>
          <w:spacing w:val="-5"/>
        </w:rPr>
        <w:t> </w:t>
      </w:r>
      <w:r>
        <w:rPr>
          <w:color w:val="231F20"/>
        </w:rPr>
        <w:t>diệt</w:t>
      </w:r>
      <w:r>
        <w:rPr>
          <w:color w:val="231F20"/>
          <w:spacing w:val="-5"/>
        </w:rPr>
        <w:t> </w:t>
      </w:r>
      <w:r>
        <w:rPr>
          <w:color w:val="231F20"/>
        </w:rPr>
        <w:t>và</w:t>
      </w:r>
      <w:r>
        <w:rPr>
          <w:color w:val="231F20"/>
          <w:spacing w:val="-10"/>
        </w:rPr>
        <w:t> </w:t>
      </w:r>
      <w:r>
        <w:rPr>
          <w:color w:val="231F20"/>
        </w:rPr>
        <w:t>Vô</w:t>
      </w:r>
      <w:r>
        <w:rPr>
          <w:color w:val="231F20"/>
          <w:spacing w:val="-5"/>
        </w:rPr>
        <w:t> </w:t>
      </w:r>
      <w:r>
        <w:rPr>
          <w:color w:val="231F20"/>
        </w:rPr>
        <w:t>thường diệt có gì khác nhau? </w:t>
      </w:r>
      <w:r>
        <w:rPr>
          <w:i/>
          <w:color w:val="231F20"/>
        </w:rPr>
        <w:t>Đáp: </w:t>
      </w:r>
      <w:r>
        <w:rPr>
          <w:color w:val="231F20"/>
        </w:rPr>
        <w:t>Trạch diệt là do sức của sự lựa chọn nên pháp hữu lậu diệt. Phi trạch diệt là không do sức của sự lựa chọn mà giải thoát khỏi các thứ bệnh dịch </w:t>
      </w:r>
      <w:r>
        <w:rPr>
          <w:color w:val="231F20"/>
          <w:spacing w:val="-5"/>
        </w:rPr>
        <w:t>v.v… </w:t>
      </w:r>
      <w:r>
        <w:rPr>
          <w:color w:val="231F20"/>
        </w:rPr>
        <w:t>nói rộng như trước. Vô thường diệt là các hành tan hoại, phá dứt, thoái mất.</w:t>
      </w:r>
    </w:p>
    <w:p>
      <w:pPr>
        <w:pStyle w:val="BodyText"/>
        <w:spacing w:line="273" w:lineRule="auto" w:before="109"/>
        <w:ind w:right="410"/>
      </w:pPr>
      <w:r>
        <w:rPr>
          <w:color w:val="231F20"/>
        </w:rPr>
        <w:t>Lại</w:t>
      </w:r>
      <w:r>
        <w:rPr>
          <w:color w:val="231F20"/>
          <w:spacing w:val="-8"/>
        </w:rPr>
        <w:t> </w:t>
      </w:r>
      <w:r>
        <w:rPr>
          <w:color w:val="231F20"/>
        </w:rPr>
        <w:t>nữa,</w:t>
      </w:r>
      <w:r>
        <w:rPr>
          <w:color w:val="231F20"/>
          <w:spacing w:val="-12"/>
        </w:rPr>
        <w:t> </w:t>
      </w:r>
      <w:r>
        <w:rPr>
          <w:color w:val="231F20"/>
        </w:rPr>
        <w:t>Trạch</w:t>
      </w:r>
      <w:r>
        <w:rPr>
          <w:color w:val="231F20"/>
          <w:spacing w:val="-8"/>
        </w:rPr>
        <w:t> </w:t>
      </w:r>
      <w:r>
        <w:rPr>
          <w:color w:val="231F20"/>
        </w:rPr>
        <w:t>diệt</w:t>
      </w:r>
      <w:r>
        <w:rPr>
          <w:color w:val="231F20"/>
          <w:spacing w:val="-8"/>
        </w:rPr>
        <w:t> </w:t>
      </w:r>
      <w:r>
        <w:rPr>
          <w:color w:val="231F20"/>
        </w:rPr>
        <w:t>là</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là</w:t>
      </w:r>
      <w:r>
        <w:rPr>
          <w:color w:val="231F20"/>
          <w:spacing w:val="-8"/>
        </w:rPr>
        <w:t> </w:t>
      </w:r>
      <w:r>
        <w:rPr>
          <w:color w:val="231F20"/>
        </w:rPr>
        <w:t>lìa</w:t>
      </w:r>
      <w:r>
        <w:rPr>
          <w:color w:val="231F20"/>
          <w:spacing w:val="-7"/>
        </w:rPr>
        <w:t> </w:t>
      </w:r>
      <w:r>
        <w:rPr>
          <w:color w:val="231F20"/>
        </w:rPr>
        <w:t>tướng</w:t>
      </w:r>
      <w:r>
        <w:rPr>
          <w:color w:val="231F20"/>
          <w:spacing w:val="-8"/>
        </w:rPr>
        <w:t> </w:t>
      </w:r>
      <w:r>
        <w:rPr>
          <w:color w:val="231F20"/>
        </w:rPr>
        <w:t>hệ</w:t>
      </w:r>
      <w:r>
        <w:rPr>
          <w:color w:val="231F20"/>
          <w:spacing w:val="-8"/>
        </w:rPr>
        <w:t> </w:t>
      </w:r>
      <w:r>
        <w:rPr>
          <w:color w:val="231F20"/>
        </w:rPr>
        <w:t>thuộc.</w:t>
      </w:r>
      <w:r>
        <w:rPr>
          <w:color w:val="231F20"/>
          <w:spacing w:val="-8"/>
        </w:rPr>
        <w:t> </w:t>
      </w:r>
      <w:r>
        <w:rPr>
          <w:color w:val="231F20"/>
        </w:rPr>
        <w:t>Phi</w:t>
      </w:r>
      <w:r>
        <w:rPr>
          <w:color w:val="231F20"/>
          <w:spacing w:val="-8"/>
        </w:rPr>
        <w:t> </w:t>
      </w:r>
      <w:r>
        <w:rPr>
          <w:color w:val="231F20"/>
        </w:rPr>
        <w:t>trạch diệt là giải thoát, không phải lìa tướng hệ thuộc. Vô thường diệt không phải là giải thoát, không phải là lìa tướng hệ thuộc.</w:t>
      </w:r>
    </w:p>
    <w:p>
      <w:pPr>
        <w:pStyle w:val="BodyText"/>
        <w:spacing w:line="273" w:lineRule="auto" w:before="111"/>
        <w:ind w:right="411"/>
      </w:pPr>
      <w:r>
        <w:rPr>
          <w:color w:val="231F20"/>
        </w:rPr>
        <w:t>Lại nữa, Trạch diệt là đối với pháp hữu lậu trong ba đời mà chứng đắc. Phi trạch diệt là do pháp hữu vi nơi vị lai không sinh mà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chứng đắc. Vô thường diệt là đối với tất cả pháp trong hiện tại đều chuyển biến.</w:t>
      </w:r>
    </w:p>
    <w:p>
      <w:pPr>
        <w:pStyle w:val="BodyText"/>
        <w:spacing w:line="271" w:lineRule="auto" w:before="113"/>
        <w:ind w:left="393" w:right="127"/>
      </w:pPr>
      <w:r>
        <w:rPr>
          <w:color w:val="231F20"/>
        </w:rPr>
        <w:t>Lại</w:t>
      </w:r>
      <w:r>
        <w:rPr>
          <w:color w:val="231F20"/>
          <w:spacing w:val="-9"/>
        </w:rPr>
        <w:t> </w:t>
      </w:r>
      <w:r>
        <w:rPr>
          <w:color w:val="231F20"/>
        </w:rPr>
        <w:t>nữa,</w:t>
      </w:r>
      <w:r>
        <w:rPr>
          <w:color w:val="231F20"/>
          <w:spacing w:val="-14"/>
        </w:rPr>
        <w:t> </w:t>
      </w:r>
      <w:r>
        <w:rPr>
          <w:color w:val="231F20"/>
        </w:rPr>
        <w:t>Trạch</w:t>
      </w:r>
      <w:r>
        <w:rPr>
          <w:color w:val="231F20"/>
          <w:spacing w:val="-9"/>
        </w:rPr>
        <w:t> </w:t>
      </w:r>
      <w:r>
        <w:rPr>
          <w:color w:val="231F20"/>
        </w:rPr>
        <w:t>diệt</w:t>
      </w:r>
      <w:r>
        <w:rPr>
          <w:color w:val="231F20"/>
          <w:spacing w:val="-9"/>
        </w:rPr>
        <w:t> </w:t>
      </w:r>
      <w:r>
        <w:rPr>
          <w:color w:val="231F20"/>
        </w:rPr>
        <w:t>là</w:t>
      </w:r>
      <w:r>
        <w:rPr>
          <w:color w:val="231F20"/>
          <w:spacing w:val="-9"/>
        </w:rPr>
        <w:t> </w:t>
      </w:r>
      <w:r>
        <w:rPr>
          <w:color w:val="231F20"/>
        </w:rPr>
        <w:t>thiện,</w:t>
      </w:r>
      <w:r>
        <w:rPr>
          <w:color w:val="231F20"/>
          <w:spacing w:val="-9"/>
        </w:rPr>
        <w:t> </w:t>
      </w:r>
      <w:r>
        <w:rPr>
          <w:color w:val="231F20"/>
        </w:rPr>
        <w:t>nên</w:t>
      </w:r>
      <w:r>
        <w:rPr>
          <w:color w:val="231F20"/>
          <w:spacing w:val="-9"/>
        </w:rPr>
        <w:t> </w:t>
      </w:r>
      <w:r>
        <w:rPr>
          <w:color w:val="231F20"/>
        </w:rPr>
        <w:t>chỗ</w:t>
      </w:r>
      <w:r>
        <w:rPr>
          <w:color w:val="231F20"/>
          <w:spacing w:val="-9"/>
        </w:rPr>
        <w:t> </w:t>
      </w:r>
      <w:r>
        <w:rPr>
          <w:color w:val="231F20"/>
        </w:rPr>
        <w:t>đạt</w:t>
      </w:r>
      <w:r>
        <w:rPr>
          <w:color w:val="231F20"/>
          <w:spacing w:val="-9"/>
        </w:rPr>
        <w:t> </w:t>
      </w:r>
      <w:r>
        <w:rPr>
          <w:color w:val="231F20"/>
        </w:rPr>
        <w:t>được</w:t>
      </w:r>
      <w:r>
        <w:rPr>
          <w:color w:val="231F20"/>
          <w:spacing w:val="-9"/>
        </w:rPr>
        <w:t> </w:t>
      </w:r>
      <w:r>
        <w:rPr>
          <w:color w:val="231F20"/>
        </w:rPr>
        <w:t>cũng</w:t>
      </w:r>
      <w:r>
        <w:rPr>
          <w:color w:val="231F20"/>
          <w:spacing w:val="-9"/>
        </w:rPr>
        <w:t> </w:t>
      </w:r>
      <w:r>
        <w:rPr>
          <w:color w:val="231F20"/>
        </w:rPr>
        <w:t>là</w:t>
      </w:r>
      <w:r>
        <w:rPr>
          <w:color w:val="231F20"/>
          <w:spacing w:val="-9"/>
        </w:rPr>
        <w:t> </w:t>
      </w:r>
      <w:r>
        <w:rPr>
          <w:color w:val="231F20"/>
        </w:rPr>
        <w:t>thiện.</w:t>
      </w:r>
      <w:r>
        <w:rPr>
          <w:color w:val="231F20"/>
          <w:spacing w:val="-9"/>
        </w:rPr>
        <w:t> </w:t>
      </w:r>
      <w:r>
        <w:rPr>
          <w:color w:val="231F20"/>
        </w:rPr>
        <w:t>Phi trạch diệt là vô ký, nên chỗ đạt được cũng là vô ký. Vô thường diệt là chung cho cả ba thứ, nên chỗ đạt được cũng có ba thứ (Thiện, bất thiện, vô ký).</w:t>
      </w:r>
    </w:p>
    <w:p>
      <w:pPr>
        <w:pStyle w:val="BodyText"/>
        <w:spacing w:line="271" w:lineRule="auto" w:before="115"/>
        <w:ind w:left="393" w:right="126"/>
      </w:pPr>
      <w:r>
        <w:rPr>
          <w:color w:val="231F20"/>
        </w:rPr>
        <w:t>Lại nữa, Trạch diệt là vô lậu, chỗ đạt được chung cho cả hữu lậu và vô lậu. Phi trạch diệt là vô lậu, chỗ đạt được chỉ là hữu lậu. Vô thường diệt chung cho cả hai thứ, chỗ đạt được cũng có hai thứ.</w:t>
      </w:r>
    </w:p>
    <w:p>
      <w:pPr>
        <w:pStyle w:val="BodyText"/>
        <w:spacing w:line="271" w:lineRule="auto" w:before="113"/>
        <w:ind w:left="393" w:right="126"/>
      </w:pPr>
      <w:r>
        <w:rPr>
          <w:color w:val="231F20"/>
        </w:rPr>
        <w:t>Lại</w:t>
      </w:r>
      <w:r>
        <w:rPr>
          <w:color w:val="231F20"/>
          <w:spacing w:val="-6"/>
        </w:rPr>
        <w:t> </w:t>
      </w:r>
      <w:r>
        <w:rPr>
          <w:color w:val="231F20"/>
        </w:rPr>
        <w:t>nữa,</w:t>
      </w:r>
      <w:r>
        <w:rPr>
          <w:color w:val="231F20"/>
          <w:spacing w:val="-11"/>
        </w:rPr>
        <w:t> </w:t>
      </w:r>
      <w:r>
        <w:rPr>
          <w:color w:val="231F20"/>
        </w:rPr>
        <w:t>Trạch</w:t>
      </w:r>
      <w:r>
        <w:rPr>
          <w:color w:val="231F20"/>
          <w:spacing w:val="-6"/>
        </w:rPr>
        <w:t> </w:t>
      </w:r>
      <w:r>
        <w:rPr>
          <w:color w:val="231F20"/>
        </w:rPr>
        <w:t>diệt</w:t>
      </w:r>
      <w:r>
        <w:rPr>
          <w:color w:val="231F20"/>
          <w:spacing w:val="-6"/>
        </w:rPr>
        <w:t> </w:t>
      </w:r>
      <w:r>
        <w:rPr>
          <w:color w:val="231F20"/>
        </w:rPr>
        <w:t>là</w:t>
      </w:r>
      <w:r>
        <w:rPr>
          <w:color w:val="231F20"/>
          <w:spacing w:val="-5"/>
        </w:rPr>
        <w:t> </w:t>
      </w:r>
      <w:r>
        <w:rPr>
          <w:color w:val="231F20"/>
        </w:rPr>
        <w:t>không</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chỗ</w:t>
      </w:r>
      <w:r>
        <w:rPr>
          <w:color w:val="231F20"/>
          <w:spacing w:val="-6"/>
        </w:rPr>
        <w:t> </w:t>
      </w:r>
      <w:r>
        <w:rPr>
          <w:color w:val="231F20"/>
        </w:rPr>
        <w:t>đạt</w:t>
      </w:r>
      <w:r>
        <w:rPr>
          <w:color w:val="231F20"/>
          <w:spacing w:val="-6"/>
        </w:rPr>
        <w:t> </w:t>
      </w:r>
      <w:r>
        <w:rPr>
          <w:color w:val="231F20"/>
        </w:rPr>
        <w:t>được</w:t>
      </w:r>
      <w:r>
        <w:rPr>
          <w:color w:val="231F20"/>
          <w:spacing w:val="-5"/>
        </w:rPr>
        <w:t> </w:t>
      </w:r>
      <w:r>
        <w:rPr>
          <w:color w:val="231F20"/>
        </w:rPr>
        <w:t>hoặc</w:t>
      </w:r>
      <w:r>
        <w:rPr>
          <w:color w:val="231F20"/>
          <w:spacing w:val="-6"/>
        </w:rPr>
        <w:t> </w:t>
      </w:r>
      <w:r>
        <w:rPr>
          <w:color w:val="231F20"/>
        </w:rPr>
        <w:t>thuộc cõi</w:t>
      </w:r>
      <w:r>
        <w:rPr>
          <w:color w:val="231F20"/>
          <w:spacing w:val="-5"/>
        </w:rPr>
        <w:t> </w:t>
      </w:r>
      <w:r>
        <w:rPr>
          <w:color w:val="231F20"/>
        </w:rPr>
        <w:t>sắc,</w:t>
      </w:r>
      <w:r>
        <w:rPr>
          <w:color w:val="231F20"/>
          <w:spacing w:val="-5"/>
        </w:rPr>
        <w:t> </w:t>
      </w:r>
      <w:r>
        <w:rPr>
          <w:color w:val="231F20"/>
        </w:rPr>
        <w:t>hoặc</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hoặc</w:t>
      </w:r>
      <w:r>
        <w:rPr>
          <w:color w:val="231F20"/>
          <w:spacing w:val="-5"/>
        </w:rPr>
        <w:t> </w:t>
      </w:r>
      <w:r>
        <w:rPr>
          <w:color w:val="231F20"/>
        </w:rPr>
        <w:t>không</w:t>
      </w:r>
      <w:r>
        <w:rPr>
          <w:color w:val="231F20"/>
          <w:spacing w:val="-4"/>
        </w:rPr>
        <w:t> </w:t>
      </w:r>
      <w:r>
        <w:rPr>
          <w:color w:val="231F20"/>
        </w:rPr>
        <w:t>hệ</w:t>
      </w:r>
      <w:r>
        <w:rPr>
          <w:color w:val="231F20"/>
          <w:spacing w:val="-5"/>
        </w:rPr>
        <w:t> </w:t>
      </w:r>
      <w:r>
        <w:rPr>
          <w:color w:val="231F20"/>
        </w:rPr>
        <w:t>thuộc.</w:t>
      </w:r>
      <w:r>
        <w:rPr>
          <w:color w:val="231F20"/>
          <w:spacing w:val="-5"/>
        </w:rPr>
        <w:t> </w:t>
      </w:r>
      <w:r>
        <w:rPr>
          <w:color w:val="231F20"/>
        </w:rPr>
        <w:t>Phi</w:t>
      </w:r>
      <w:r>
        <w:rPr>
          <w:color w:val="231F20"/>
          <w:spacing w:val="-4"/>
        </w:rPr>
        <w:t> </w:t>
      </w:r>
      <w:r>
        <w:rPr>
          <w:color w:val="231F20"/>
        </w:rPr>
        <w:t>trạch</w:t>
      </w:r>
      <w:r>
        <w:rPr>
          <w:color w:val="231F20"/>
          <w:spacing w:val="-5"/>
        </w:rPr>
        <w:t> </w:t>
      </w:r>
      <w:r>
        <w:rPr>
          <w:color w:val="231F20"/>
        </w:rPr>
        <w:t>diệt</w:t>
      </w:r>
      <w:r>
        <w:rPr>
          <w:color w:val="231F20"/>
          <w:spacing w:val="-4"/>
        </w:rPr>
        <w:t> </w:t>
      </w:r>
      <w:r>
        <w:rPr>
          <w:color w:val="231F20"/>
        </w:rPr>
        <w:t>là không</w:t>
      </w:r>
      <w:r>
        <w:rPr>
          <w:color w:val="231F20"/>
          <w:spacing w:val="-11"/>
        </w:rPr>
        <w:t> </w:t>
      </w:r>
      <w:r>
        <w:rPr>
          <w:color w:val="231F20"/>
        </w:rPr>
        <w:t>hệ</w:t>
      </w:r>
      <w:r>
        <w:rPr>
          <w:color w:val="231F20"/>
          <w:spacing w:val="-10"/>
        </w:rPr>
        <w:t> </w:t>
      </w:r>
      <w:r>
        <w:rPr>
          <w:color w:val="231F20"/>
        </w:rPr>
        <w:t>thuộc,</w:t>
      </w:r>
      <w:r>
        <w:rPr>
          <w:color w:val="231F20"/>
          <w:spacing w:val="-10"/>
        </w:rPr>
        <w:t> </w:t>
      </w:r>
      <w:r>
        <w:rPr>
          <w:color w:val="231F20"/>
        </w:rPr>
        <w:t>chỗ</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chỉ</w:t>
      </w:r>
      <w:r>
        <w:rPr>
          <w:color w:val="231F20"/>
          <w:spacing w:val="-10"/>
        </w:rPr>
        <w:t> </w:t>
      </w:r>
      <w:r>
        <w:rPr>
          <w:color w:val="231F20"/>
        </w:rPr>
        <w:t>thuộc</w:t>
      </w:r>
      <w:r>
        <w:rPr>
          <w:color w:val="231F20"/>
          <w:spacing w:val="-10"/>
        </w:rPr>
        <w:t> </w:t>
      </w:r>
      <w:r>
        <w:rPr>
          <w:color w:val="231F20"/>
        </w:rPr>
        <w:t>nơi</w:t>
      </w:r>
      <w:r>
        <w:rPr>
          <w:color w:val="231F20"/>
          <w:spacing w:val="-10"/>
        </w:rPr>
        <w:t> </w:t>
      </w:r>
      <w:r>
        <w:rPr>
          <w:color w:val="231F20"/>
        </w:rPr>
        <w:t>ba</w:t>
      </w:r>
      <w:r>
        <w:rPr>
          <w:color w:val="231F20"/>
          <w:spacing w:val="-10"/>
        </w:rPr>
        <w:t> </w:t>
      </w:r>
      <w:r>
        <w:rPr>
          <w:color w:val="231F20"/>
        </w:rPr>
        <w:t>cõi.</w:t>
      </w:r>
      <w:r>
        <w:rPr>
          <w:color w:val="231F20"/>
          <w:spacing w:val="-14"/>
        </w:rPr>
        <w:t> </w:t>
      </w:r>
      <w:r>
        <w:rPr>
          <w:color w:val="231F20"/>
        </w:rPr>
        <w:t>Vô</w:t>
      </w:r>
      <w:r>
        <w:rPr>
          <w:color w:val="231F20"/>
          <w:spacing w:val="-10"/>
        </w:rPr>
        <w:t> </w:t>
      </w:r>
      <w:r>
        <w:rPr>
          <w:color w:val="231F20"/>
        </w:rPr>
        <w:t>thường</w:t>
      </w:r>
      <w:r>
        <w:rPr>
          <w:color w:val="231F20"/>
          <w:spacing w:val="-10"/>
        </w:rPr>
        <w:t> </w:t>
      </w:r>
      <w:r>
        <w:rPr>
          <w:color w:val="231F20"/>
        </w:rPr>
        <w:t>diệt</w:t>
      </w:r>
      <w:r>
        <w:rPr>
          <w:color w:val="231F20"/>
          <w:spacing w:val="-10"/>
        </w:rPr>
        <w:t> </w:t>
      </w:r>
      <w:r>
        <w:rPr>
          <w:color w:val="231F20"/>
        </w:rPr>
        <w:t>hệ thuộc ba cõi, hoặc không hệ thuộc, chỗ đạt được cũng thuộc ba </w:t>
      </w:r>
      <w:r>
        <w:rPr>
          <w:color w:val="231F20"/>
          <w:spacing w:val="-4"/>
        </w:rPr>
        <w:t>cõi, </w:t>
      </w:r>
      <w:r>
        <w:rPr>
          <w:color w:val="231F20"/>
        </w:rPr>
        <w:t>hoặc không hệ thuộc.</w:t>
      </w:r>
    </w:p>
    <w:p>
      <w:pPr>
        <w:pStyle w:val="BodyText"/>
        <w:spacing w:line="271" w:lineRule="auto" w:before="115"/>
        <w:ind w:left="393" w:right="128"/>
      </w:pPr>
      <w:r>
        <w:rPr>
          <w:color w:val="231F20"/>
        </w:rPr>
        <w:t>Lại nữa, Trạch diệt là phi học phi vô học, chỗ đạt được hoặc  là học, hoặc là vô học, hoặc là phi học phi vô học. Phi trạch diệt </w:t>
      </w:r>
      <w:r>
        <w:rPr>
          <w:color w:val="231F20"/>
          <w:spacing w:val="-7"/>
        </w:rPr>
        <w:t>là </w:t>
      </w:r>
      <w:r>
        <w:rPr>
          <w:color w:val="231F20"/>
        </w:rPr>
        <w:t>phi</w:t>
      </w:r>
      <w:r>
        <w:rPr>
          <w:color w:val="231F20"/>
          <w:spacing w:val="-4"/>
        </w:rPr>
        <w:t> </w:t>
      </w:r>
      <w:r>
        <w:rPr>
          <w:color w:val="231F20"/>
        </w:rPr>
        <w:t>học</w:t>
      </w:r>
      <w:r>
        <w:rPr>
          <w:color w:val="231F20"/>
          <w:spacing w:val="-3"/>
        </w:rPr>
        <w:t> </w:t>
      </w:r>
      <w:r>
        <w:rPr>
          <w:color w:val="231F20"/>
        </w:rPr>
        <w:t>phi</w:t>
      </w:r>
      <w:r>
        <w:rPr>
          <w:color w:val="231F20"/>
          <w:spacing w:val="-3"/>
        </w:rPr>
        <w:t> </w:t>
      </w:r>
      <w:r>
        <w:rPr>
          <w:color w:val="231F20"/>
        </w:rPr>
        <w:t>vô</w:t>
      </w:r>
      <w:r>
        <w:rPr>
          <w:color w:val="231F20"/>
          <w:spacing w:val="-2"/>
        </w:rPr>
        <w:t> </w:t>
      </w:r>
      <w:r>
        <w:rPr>
          <w:color w:val="231F20"/>
        </w:rPr>
        <w:t>học,</w:t>
      </w:r>
      <w:r>
        <w:rPr>
          <w:color w:val="231F20"/>
          <w:spacing w:val="-3"/>
        </w:rPr>
        <w:t> </w:t>
      </w:r>
      <w:r>
        <w:rPr>
          <w:color w:val="231F20"/>
        </w:rPr>
        <w:t>chỗ</w:t>
      </w:r>
      <w:r>
        <w:rPr>
          <w:color w:val="231F20"/>
          <w:spacing w:val="-2"/>
        </w:rPr>
        <w:t> </w:t>
      </w:r>
      <w:r>
        <w:rPr>
          <w:color w:val="231F20"/>
        </w:rPr>
        <w:t>đạt</w:t>
      </w:r>
      <w:r>
        <w:rPr>
          <w:color w:val="231F20"/>
          <w:spacing w:val="-3"/>
        </w:rPr>
        <w:t> </w:t>
      </w:r>
      <w:r>
        <w:rPr>
          <w:color w:val="231F20"/>
        </w:rPr>
        <w:t>được</w:t>
      </w:r>
      <w:r>
        <w:rPr>
          <w:color w:val="231F20"/>
          <w:spacing w:val="-3"/>
        </w:rPr>
        <w:t> </w:t>
      </w:r>
      <w:r>
        <w:rPr>
          <w:color w:val="231F20"/>
        </w:rPr>
        <w:t>cũng</w:t>
      </w:r>
      <w:r>
        <w:rPr>
          <w:color w:val="231F20"/>
          <w:spacing w:val="-3"/>
        </w:rPr>
        <w:t> </w:t>
      </w:r>
      <w:r>
        <w:rPr>
          <w:color w:val="231F20"/>
        </w:rPr>
        <w:t>chỉ</w:t>
      </w:r>
      <w:r>
        <w:rPr>
          <w:color w:val="231F20"/>
          <w:spacing w:val="-2"/>
        </w:rPr>
        <w:t> </w:t>
      </w:r>
      <w:r>
        <w:rPr>
          <w:color w:val="231F20"/>
        </w:rPr>
        <w:t>có</w:t>
      </w:r>
      <w:r>
        <w:rPr>
          <w:color w:val="231F20"/>
          <w:spacing w:val="-2"/>
        </w:rPr>
        <w:t> </w:t>
      </w:r>
      <w:r>
        <w:rPr>
          <w:color w:val="231F20"/>
        </w:rPr>
        <w:t>phi</w:t>
      </w:r>
      <w:r>
        <w:rPr>
          <w:color w:val="231F20"/>
          <w:spacing w:val="-3"/>
        </w:rPr>
        <w:t> </w:t>
      </w:r>
      <w:r>
        <w:rPr>
          <w:color w:val="231F20"/>
        </w:rPr>
        <w:t>học</w:t>
      </w:r>
      <w:r>
        <w:rPr>
          <w:color w:val="231F20"/>
          <w:spacing w:val="-3"/>
        </w:rPr>
        <w:t> </w:t>
      </w:r>
      <w:r>
        <w:rPr>
          <w:color w:val="231F20"/>
        </w:rPr>
        <w:t>phi</w:t>
      </w:r>
      <w:r>
        <w:rPr>
          <w:color w:val="231F20"/>
          <w:spacing w:val="-3"/>
        </w:rPr>
        <w:t> </w:t>
      </w:r>
      <w:r>
        <w:rPr>
          <w:color w:val="231F20"/>
        </w:rPr>
        <w:t>vô</w:t>
      </w:r>
      <w:r>
        <w:rPr>
          <w:color w:val="231F20"/>
          <w:spacing w:val="-3"/>
        </w:rPr>
        <w:t> </w:t>
      </w:r>
      <w:r>
        <w:rPr>
          <w:color w:val="231F20"/>
        </w:rPr>
        <w:t>học.</w:t>
      </w:r>
      <w:r>
        <w:rPr>
          <w:color w:val="231F20"/>
          <w:spacing w:val="-7"/>
        </w:rPr>
        <w:t> </w:t>
      </w:r>
      <w:r>
        <w:rPr>
          <w:color w:val="231F20"/>
        </w:rPr>
        <w:t>Vô thường diệt chung cả ba thứ, chỗ đạt được cũng có ba thứ.</w:t>
      </w:r>
    </w:p>
    <w:p>
      <w:pPr>
        <w:pStyle w:val="BodyText"/>
        <w:spacing w:line="271" w:lineRule="auto"/>
        <w:ind w:left="393" w:right="128"/>
      </w:pPr>
      <w:r>
        <w:rPr>
          <w:color w:val="231F20"/>
        </w:rPr>
        <w:t>Lại nữa, Trạch diệt là không đoạn, chỗ đạt được hoặc do tu đoạn, hoặc không đoạn. Phi trạch diệt là không đoạn, chỗ đạt được chỉ do tu đạo đoạn. Vô thường diệt là chung cả ba thứ, chỗ đạt được cũng có ba thứ.</w:t>
      </w:r>
    </w:p>
    <w:p>
      <w:pPr>
        <w:pStyle w:val="BodyText"/>
        <w:spacing w:line="271" w:lineRule="auto"/>
        <w:ind w:left="393" w:right="127"/>
      </w:pPr>
      <w:r>
        <w:rPr>
          <w:color w:val="231F20"/>
        </w:rPr>
        <w:t>Lại nữa, Trạch diệt và Phi trạch diệt đều không nhiễm ô, chỗ đạt được của chúng cũng đều không nhiễm ô. Vô thường diệt </w:t>
      </w:r>
      <w:r>
        <w:rPr>
          <w:color w:val="231F20"/>
          <w:spacing w:val="-3"/>
        </w:rPr>
        <w:t>chung </w:t>
      </w:r>
      <w:r>
        <w:rPr>
          <w:color w:val="231F20"/>
        </w:rPr>
        <w:t>cả nhiễm ô và không nhiễm ô, chỗ đạt được của nó cũng có hai </w:t>
      </w:r>
      <w:r>
        <w:rPr>
          <w:color w:val="231F20"/>
          <w:spacing w:val="-4"/>
        </w:rPr>
        <w:t>thứ. </w:t>
      </w:r>
      <w:r>
        <w:rPr>
          <w:color w:val="231F20"/>
        </w:rPr>
        <w:t>Như</w:t>
      </w:r>
      <w:r>
        <w:rPr>
          <w:color w:val="231F20"/>
          <w:spacing w:val="-14"/>
        </w:rPr>
        <w:t> </w:t>
      </w:r>
      <w:r>
        <w:rPr>
          <w:color w:val="231F20"/>
        </w:rPr>
        <w:t>nhiễm</w:t>
      </w:r>
      <w:r>
        <w:rPr>
          <w:color w:val="231F20"/>
          <w:spacing w:val="-13"/>
        </w:rPr>
        <w:t> </w:t>
      </w:r>
      <w:r>
        <w:rPr>
          <w:color w:val="231F20"/>
        </w:rPr>
        <w:t>ô</w:t>
      </w:r>
      <w:r>
        <w:rPr>
          <w:color w:val="231F20"/>
          <w:spacing w:val="-13"/>
        </w:rPr>
        <w:t> </w:t>
      </w:r>
      <w:r>
        <w:rPr>
          <w:color w:val="231F20"/>
        </w:rPr>
        <w:t>–</w:t>
      </w:r>
      <w:r>
        <w:rPr>
          <w:color w:val="231F20"/>
          <w:spacing w:val="-13"/>
        </w:rPr>
        <w:t> </w:t>
      </w:r>
      <w:r>
        <w:rPr>
          <w:color w:val="231F20"/>
        </w:rPr>
        <w:t>không</w:t>
      </w:r>
      <w:r>
        <w:rPr>
          <w:color w:val="231F20"/>
          <w:spacing w:val="-13"/>
        </w:rPr>
        <w:t> </w:t>
      </w:r>
      <w:r>
        <w:rPr>
          <w:color w:val="231F20"/>
        </w:rPr>
        <w:t>nhiễm</w:t>
      </w:r>
      <w:r>
        <w:rPr>
          <w:color w:val="231F20"/>
          <w:spacing w:val="-13"/>
        </w:rPr>
        <w:t> </w:t>
      </w:r>
      <w:r>
        <w:rPr>
          <w:color w:val="231F20"/>
        </w:rPr>
        <w:t>ô,</w:t>
      </w:r>
      <w:r>
        <w:rPr>
          <w:color w:val="231F20"/>
          <w:spacing w:val="-13"/>
        </w:rPr>
        <w:t> </w:t>
      </w:r>
      <w:r>
        <w:rPr>
          <w:color w:val="231F20"/>
        </w:rPr>
        <w:t>thì</w:t>
      </w:r>
      <w:r>
        <w:rPr>
          <w:color w:val="231F20"/>
          <w:spacing w:val="-14"/>
        </w:rPr>
        <w:t> </w:t>
      </w:r>
      <w:r>
        <w:rPr>
          <w:color w:val="231F20"/>
        </w:rPr>
        <w:t>có</w:t>
      </w:r>
      <w:r>
        <w:rPr>
          <w:color w:val="231F20"/>
          <w:spacing w:val="-13"/>
        </w:rPr>
        <w:t> </w:t>
      </w:r>
      <w:r>
        <w:rPr>
          <w:color w:val="231F20"/>
        </w:rPr>
        <w:t>tội</w:t>
      </w:r>
      <w:r>
        <w:rPr>
          <w:color w:val="231F20"/>
          <w:spacing w:val="-13"/>
        </w:rPr>
        <w:t> </w:t>
      </w:r>
      <w:r>
        <w:rPr>
          <w:color w:val="231F20"/>
        </w:rPr>
        <w:t>–</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tội,</w:t>
      </w:r>
      <w:r>
        <w:rPr>
          <w:color w:val="231F20"/>
          <w:spacing w:val="-13"/>
        </w:rPr>
        <w:t> </w:t>
      </w:r>
      <w:r>
        <w:rPr>
          <w:color w:val="231F20"/>
        </w:rPr>
        <w:t>thoái</w:t>
      </w:r>
      <w:r>
        <w:rPr>
          <w:color w:val="231F20"/>
          <w:spacing w:val="-13"/>
        </w:rPr>
        <w:t> </w:t>
      </w:r>
      <w:r>
        <w:rPr>
          <w:color w:val="231F20"/>
        </w:rPr>
        <w:t>chuyển</w:t>
      </w:r>
    </w:p>
    <w:p>
      <w:pPr>
        <w:pStyle w:val="BodyText"/>
        <w:spacing w:before="0"/>
        <w:ind w:left="393" w:firstLine="0"/>
      </w:pPr>
      <w:r>
        <w:rPr>
          <w:color w:val="231F20"/>
        </w:rPr>
        <w:t>– không thoái chuyển, cũng như thế.</w:t>
      </w:r>
    </w:p>
    <w:p>
      <w:pPr>
        <w:pStyle w:val="BodyText"/>
        <w:spacing w:line="273" w:lineRule="auto" w:before="153"/>
        <w:ind w:left="393" w:right="127"/>
      </w:pPr>
      <w:r>
        <w:rPr>
          <w:color w:val="231F20"/>
        </w:rPr>
        <w:t>Lại nữa, Trạch diệt không có dị thục, chỗ đạt được hoặc có dị thục, hoặc không có dị thục. Phi trạch diệt không có dị thục, chỗ đạt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được cũng không có dị thục. Vô thường diệt chung cả hai thứ, chỗ đạt được cũng có hai thứ.</w:t>
      </w:r>
    </w:p>
    <w:p>
      <w:pPr>
        <w:pStyle w:val="BodyText"/>
        <w:spacing w:line="276" w:lineRule="auto" w:before="116"/>
        <w:ind w:right="411"/>
      </w:pPr>
      <w:r>
        <w:rPr>
          <w:color w:val="231F20"/>
        </w:rPr>
        <w:t>Lại nữa, Trạch diệt là đạo quả, chỗ đạt được hoặc là đạo, đạo quả, hoặc là phi đạo, phi đạo quả. Phi trạch diệt là phi đạo, phi đạo quả, chỗ đạt được cũng phi đạo, phi đạo quả. Vô thường diệt hoặc</w:t>
      </w:r>
      <w:r>
        <w:rPr>
          <w:color w:val="231F20"/>
          <w:spacing w:val="-46"/>
        </w:rPr>
        <w:t> </w:t>
      </w:r>
      <w:r>
        <w:rPr>
          <w:color w:val="231F20"/>
        </w:rPr>
        <w:t>là đạo,</w:t>
      </w:r>
      <w:r>
        <w:rPr>
          <w:color w:val="231F20"/>
          <w:spacing w:val="-13"/>
        </w:rPr>
        <w:t> </w:t>
      </w:r>
      <w:r>
        <w:rPr>
          <w:color w:val="231F20"/>
        </w:rPr>
        <w:t>phi</w:t>
      </w:r>
      <w:r>
        <w:rPr>
          <w:color w:val="231F20"/>
          <w:spacing w:val="-13"/>
        </w:rPr>
        <w:t> </w:t>
      </w:r>
      <w:r>
        <w:rPr>
          <w:color w:val="231F20"/>
        </w:rPr>
        <w:t>đạo</w:t>
      </w:r>
      <w:r>
        <w:rPr>
          <w:color w:val="231F20"/>
          <w:spacing w:val="-13"/>
        </w:rPr>
        <w:t> </w:t>
      </w:r>
      <w:r>
        <w:rPr>
          <w:color w:val="231F20"/>
        </w:rPr>
        <w:t>quả,</w:t>
      </w:r>
      <w:r>
        <w:rPr>
          <w:color w:val="231F20"/>
          <w:spacing w:val="-13"/>
        </w:rPr>
        <w:t> </w:t>
      </w:r>
      <w:r>
        <w:rPr>
          <w:color w:val="231F20"/>
        </w:rPr>
        <w:t>hoặc</w:t>
      </w:r>
      <w:r>
        <w:rPr>
          <w:color w:val="231F20"/>
          <w:spacing w:val="-13"/>
        </w:rPr>
        <w:t> </w:t>
      </w:r>
      <w:r>
        <w:rPr>
          <w:color w:val="231F20"/>
        </w:rPr>
        <w:t>là</w:t>
      </w:r>
      <w:r>
        <w:rPr>
          <w:color w:val="231F20"/>
          <w:spacing w:val="-13"/>
        </w:rPr>
        <w:t> </w:t>
      </w:r>
      <w:r>
        <w:rPr>
          <w:color w:val="231F20"/>
        </w:rPr>
        <w:t>đạo</w:t>
      </w:r>
      <w:r>
        <w:rPr>
          <w:color w:val="231F20"/>
          <w:spacing w:val="-13"/>
        </w:rPr>
        <w:t> </w:t>
      </w:r>
      <w:r>
        <w:rPr>
          <w:color w:val="231F20"/>
        </w:rPr>
        <w:t>cũng</w:t>
      </w:r>
      <w:r>
        <w:rPr>
          <w:color w:val="231F20"/>
          <w:spacing w:val="-13"/>
        </w:rPr>
        <w:t> </w:t>
      </w:r>
      <w:r>
        <w:rPr>
          <w:color w:val="231F20"/>
        </w:rPr>
        <w:t>là</w:t>
      </w:r>
      <w:r>
        <w:rPr>
          <w:color w:val="231F20"/>
          <w:spacing w:val="-13"/>
        </w:rPr>
        <w:t> </w:t>
      </w:r>
      <w:r>
        <w:rPr>
          <w:color w:val="231F20"/>
        </w:rPr>
        <w:t>đạo</w:t>
      </w:r>
      <w:r>
        <w:rPr>
          <w:color w:val="231F20"/>
          <w:spacing w:val="-13"/>
        </w:rPr>
        <w:t> </w:t>
      </w:r>
      <w:r>
        <w:rPr>
          <w:color w:val="231F20"/>
        </w:rPr>
        <w:t>quả,</w:t>
      </w:r>
      <w:r>
        <w:rPr>
          <w:color w:val="231F20"/>
          <w:spacing w:val="-13"/>
        </w:rPr>
        <w:t> </w:t>
      </w:r>
      <w:r>
        <w:rPr>
          <w:color w:val="231F20"/>
        </w:rPr>
        <w:t>hoặc</w:t>
      </w:r>
      <w:r>
        <w:rPr>
          <w:color w:val="231F20"/>
          <w:spacing w:val="-13"/>
        </w:rPr>
        <w:t> </w:t>
      </w:r>
      <w:r>
        <w:rPr>
          <w:color w:val="231F20"/>
        </w:rPr>
        <w:t>là</w:t>
      </w:r>
      <w:r>
        <w:rPr>
          <w:color w:val="231F20"/>
          <w:spacing w:val="-13"/>
        </w:rPr>
        <w:t> </w:t>
      </w:r>
      <w:r>
        <w:rPr>
          <w:color w:val="231F20"/>
        </w:rPr>
        <w:t>phi</w:t>
      </w:r>
      <w:r>
        <w:rPr>
          <w:color w:val="231F20"/>
          <w:spacing w:val="-13"/>
        </w:rPr>
        <w:t> </w:t>
      </w:r>
      <w:r>
        <w:rPr>
          <w:color w:val="231F20"/>
        </w:rPr>
        <w:t>đạo</w:t>
      </w:r>
      <w:r>
        <w:rPr>
          <w:color w:val="231F20"/>
          <w:spacing w:val="-13"/>
        </w:rPr>
        <w:t> </w:t>
      </w:r>
      <w:r>
        <w:rPr>
          <w:color w:val="231F20"/>
        </w:rPr>
        <w:t>phi</w:t>
      </w:r>
      <w:r>
        <w:rPr>
          <w:color w:val="231F20"/>
          <w:spacing w:val="-13"/>
        </w:rPr>
        <w:t> </w:t>
      </w:r>
      <w:r>
        <w:rPr>
          <w:color w:val="231F20"/>
        </w:rPr>
        <w:t>đạo quả, nên chỗ đạt được của nó cũng như thế.</w:t>
      </w:r>
    </w:p>
    <w:p>
      <w:pPr>
        <w:pStyle w:val="BodyText"/>
        <w:spacing w:line="276" w:lineRule="auto"/>
        <w:ind w:right="410"/>
      </w:pPr>
      <w:r>
        <w:rPr>
          <w:color w:val="231F20"/>
        </w:rPr>
        <w:t>Lại nữa, Trạch diệt là thuộc về diệt đế, chỗ đạt được của nó thuộc về ba đế, trừ diệt đế. Phi trạch diệt không thuộc về đế, chỗ đạt được của nó chỉ thuộc về hai đế là khổ, tập. Vô thường diệt thuộc</w:t>
      </w:r>
      <w:r>
        <w:rPr>
          <w:color w:val="231F20"/>
          <w:spacing w:val="-36"/>
        </w:rPr>
        <w:t> </w:t>
      </w:r>
      <w:r>
        <w:rPr>
          <w:color w:val="231F20"/>
          <w:spacing w:val="-7"/>
        </w:rPr>
        <w:t>về </w:t>
      </w:r>
      <w:r>
        <w:rPr>
          <w:color w:val="231F20"/>
        </w:rPr>
        <w:t>ba đế, trừ diệt đế, chỗ đạt được của nó cũng như </w:t>
      </w:r>
      <w:r>
        <w:rPr>
          <w:color w:val="231F20"/>
          <w:spacing w:val="-5"/>
        </w:rPr>
        <w:t>vậy.</w:t>
      </w:r>
    </w:p>
    <w:p>
      <w:pPr>
        <w:pStyle w:val="BodyText"/>
        <w:spacing w:line="276" w:lineRule="auto"/>
        <w:ind w:right="410"/>
      </w:pPr>
      <w:r>
        <w:rPr>
          <w:color w:val="231F20"/>
        </w:rPr>
        <w:t>Đáng lẽ nên biện luận rộng về sự khác nhau của các pháp như thế, nhưng không nói, là vì trước đã nói. Nghĩa là Trạch diệt là lìa hệ thuộc. Phi trạch diệt, Vô thường diệt không phải là lìa hệ thuộc, đều</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lìa</w:t>
      </w:r>
      <w:r>
        <w:rPr>
          <w:color w:val="231F20"/>
          <w:spacing w:val="-4"/>
        </w:rPr>
        <w:t> </w:t>
      </w:r>
      <w:r>
        <w:rPr>
          <w:color w:val="231F20"/>
        </w:rPr>
        <w:t>trói</w:t>
      </w:r>
      <w:r>
        <w:rPr>
          <w:color w:val="231F20"/>
          <w:spacing w:val="-4"/>
        </w:rPr>
        <w:t> </w:t>
      </w:r>
      <w:r>
        <w:rPr>
          <w:color w:val="231F20"/>
        </w:rPr>
        <w:t>buộc,</w:t>
      </w:r>
      <w:r>
        <w:rPr>
          <w:color w:val="231F20"/>
          <w:spacing w:val="-3"/>
        </w:rPr>
        <w:t> </w:t>
      </w:r>
      <w:r>
        <w:rPr>
          <w:color w:val="231F20"/>
        </w:rPr>
        <w:t>do</w:t>
      </w:r>
      <w:r>
        <w:rPr>
          <w:color w:val="231F20"/>
          <w:spacing w:val="-4"/>
        </w:rPr>
        <w:t> </w:t>
      </w:r>
      <w:r>
        <w:rPr>
          <w:color w:val="231F20"/>
        </w:rPr>
        <w:t>vậy</w:t>
      </w:r>
      <w:r>
        <w:rPr>
          <w:color w:val="231F20"/>
          <w:spacing w:val="-4"/>
        </w:rPr>
        <w:t> </w:t>
      </w:r>
      <w:r>
        <w:rPr>
          <w:color w:val="231F20"/>
        </w:rPr>
        <w:t>cần</w:t>
      </w:r>
      <w:r>
        <w:rPr>
          <w:color w:val="231F20"/>
          <w:spacing w:val="-4"/>
        </w:rPr>
        <w:t> </w:t>
      </w:r>
      <w:r>
        <w:rPr>
          <w:color w:val="231F20"/>
        </w:rPr>
        <w:t>phải</w:t>
      </w:r>
      <w:r>
        <w:rPr>
          <w:color w:val="231F20"/>
          <w:spacing w:val="-4"/>
        </w:rPr>
        <w:t> </w:t>
      </w:r>
      <w:r>
        <w:rPr>
          <w:color w:val="231F20"/>
        </w:rPr>
        <w:t>biện</w:t>
      </w:r>
      <w:r>
        <w:rPr>
          <w:color w:val="231F20"/>
          <w:spacing w:val="-4"/>
        </w:rPr>
        <w:t> </w:t>
      </w:r>
      <w:r>
        <w:rPr>
          <w:color w:val="231F20"/>
        </w:rPr>
        <w:t>luận</w:t>
      </w:r>
      <w:r>
        <w:rPr>
          <w:color w:val="231F20"/>
          <w:spacing w:val="-3"/>
        </w:rPr>
        <w:t> </w:t>
      </w:r>
      <w:r>
        <w:rPr>
          <w:color w:val="231F20"/>
        </w:rPr>
        <w:t>về</w:t>
      </w:r>
      <w:r>
        <w:rPr>
          <w:color w:val="231F20"/>
          <w:spacing w:val="-4"/>
        </w:rPr>
        <w:t> </w:t>
      </w:r>
      <w:r>
        <w:rPr>
          <w:color w:val="231F20"/>
        </w:rPr>
        <w:t>sự</w:t>
      </w:r>
      <w:r>
        <w:rPr>
          <w:color w:val="231F20"/>
          <w:spacing w:val="-4"/>
        </w:rPr>
        <w:t> khác </w:t>
      </w:r>
      <w:r>
        <w:rPr>
          <w:color w:val="231F20"/>
        </w:rPr>
        <w:t>nhau như trên.</w:t>
      </w:r>
    </w:p>
    <w:p>
      <w:pPr>
        <w:pStyle w:val="BodyText"/>
        <w:spacing w:line="276" w:lineRule="auto"/>
        <w:ind w:right="413"/>
      </w:pPr>
      <w:r>
        <w:rPr>
          <w:color w:val="231F20"/>
        </w:rPr>
        <w:t>Có </w:t>
      </w:r>
      <w:r>
        <w:rPr>
          <w:color w:val="231F20"/>
          <w:spacing w:val="-3"/>
        </w:rPr>
        <w:t>thuyết nói: </w:t>
      </w:r>
      <w:r>
        <w:rPr>
          <w:color w:val="231F20"/>
        </w:rPr>
        <w:t>Vì hai thứ </w:t>
      </w:r>
      <w:r>
        <w:rPr>
          <w:color w:val="231F20"/>
          <w:spacing w:val="-3"/>
        </w:rPr>
        <w:t>diệt </w:t>
      </w:r>
      <w:r>
        <w:rPr>
          <w:color w:val="231F20"/>
        </w:rPr>
        <w:t>ấy đều </w:t>
      </w:r>
      <w:r>
        <w:rPr>
          <w:color w:val="231F20"/>
          <w:spacing w:val="-3"/>
        </w:rPr>
        <w:t>không </w:t>
      </w:r>
      <w:r>
        <w:rPr>
          <w:color w:val="231F20"/>
        </w:rPr>
        <w:t>do </w:t>
      </w:r>
      <w:r>
        <w:rPr>
          <w:color w:val="231F20"/>
          <w:spacing w:val="-3"/>
        </w:rPr>
        <w:t>dụng công mà được,</w:t>
      </w:r>
      <w:r>
        <w:rPr>
          <w:color w:val="231F20"/>
          <w:spacing w:val="-13"/>
        </w:rPr>
        <w:t> </w:t>
      </w:r>
      <w:r>
        <w:rPr>
          <w:color w:val="231F20"/>
        </w:rPr>
        <w:t>nên</w:t>
      </w:r>
      <w:r>
        <w:rPr>
          <w:color w:val="231F20"/>
          <w:spacing w:val="-13"/>
        </w:rPr>
        <w:t> </w:t>
      </w:r>
      <w:r>
        <w:rPr>
          <w:color w:val="231F20"/>
        </w:rPr>
        <w:t>cần</w:t>
      </w:r>
      <w:r>
        <w:rPr>
          <w:color w:val="231F20"/>
          <w:spacing w:val="-13"/>
        </w:rPr>
        <w:t> </w:t>
      </w:r>
      <w:r>
        <w:rPr>
          <w:color w:val="231F20"/>
          <w:spacing w:val="-3"/>
        </w:rPr>
        <w:t>phải</w:t>
      </w:r>
      <w:r>
        <w:rPr>
          <w:color w:val="231F20"/>
          <w:spacing w:val="-12"/>
        </w:rPr>
        <w:t> </w:t>
      </w:r>
      <w:r>
        <w:rPr>
          <w:color w:val="231F20"/>
          <w:spacing w:val="-3"/>
        </w:rPr>
        <w:t>biện</w:t>
      </w:r>
      <w:r>
        <w:rPr>
          <w:color w:val="231F20"/>
          <w:spacing w:val="-13"/>
        </w:rPr>
        <w:t> </w:t>
      </w:r>
      <w:r>
        <w:rPr>
          <w:color w:val="231F20"/>
          <w:spacing w:val="-3"/>
        </w:rPr>
        <w:t>luận</w:t>
      </w:r>
      <w:r>
        <w:rPr>
          <w:color w:val="231F20"/>
          <w:spacing w:val="-13"/>
        </w:rPr>
        <w:t> </w:t>
      </w:r>
      <w:r>
        <w:rPr>
          <w:color w:val="231F20"/>
        </w:rPr>
        <w:t>về</w:t>
      </w:r>
      <w:r>
        <w:rPr>
          <w:color w:val="231F20"/>
          <w:spacing w:val="-13"/>
        </w:rPr>
        <w:t> </w:t>
      </w:r>
      <w:r>
        <w:rPr>
          <w:color w:val="231F20"/>
        </w:rPr>
        <w:t>sự</w:t>
      </w:r>
      <w:r>
        <w:rPr>
          <w:color w:val="231F20"/>
          <w:spacing w:val="-12"/>
        </w:rPr>
        <w:t> </w:t>
      </w:r>
      <w:r>
        <w:rPr>
          <w:color w:val="231F20"/>
          <w:spacing w:val="-3"/>
        </w:rPr>
        <w:t>khác</w:t>
      </w:r>
      <w:r>
        <w:rPr>
          <w:color w:val="231F20"/>
          <w:spacing w:val="-13"/>
        </w:rPr>
        <w:t> </w:t>
      </w:r>
      <w:r>
        <w:rPr>
          <w:color w:val="231F20"/>
          <w:spacing w:val="-3"/>
        </w:rPr>
        <w:t>nhau</w:t>
      </w:r>
      <w:r>
        <w:rPr>
          <w:color w:val="231F20"/>
          <w:spacing w:val="-13"/>
        </w:rPr>
        <w:t> </w:t>
      </w:r>
      <w:r>
        <w:rPr>
          <w:color w:val="231F20"/>
        </w:rPr>
        <w:t>của</w:t>
      </w:r>
      <w:r>
        <w:rPr>
          <w:color w:val="231F20"/>
          <w:spacing w:val="-12"/>
        </w:rPr>
        <w:t> </w:t>
      </w:r>
      <w:r>
        <w:rPr>
          <w:color w:val="231F20"/>
          <w:spacing w:val="-3"/>
        </w:rPr>
        <w:t>chúng.</w:t>
      </w:r>
      <w:r>
        <w:rPr>
          <w:color w:val="231F20"/>
          <w:spacing w:val="-18"/>
        </w:rPr>
        <w:t> </w:t>
      </w:r>
      <w:r>
        <w:rPr>
          <w:color w:val="231F20"/>
          <w:spacing w:val="-5"/>
        </w:rPr>
        <w:t>Trạch</w:t>
      </w:r>
      <w:r>
        <w:rPr>
          <w:color w:val="231F20"/>
          <w:spacing w:val="-13"/>
        </w:rPr>
        <w:t> </w:t>
      </w:r>
      <w:r>
        <w:rPr>
          <w:color w:val="231F20"/>
          <w:spacing w:val="-3"/>
        </w:rPr>
        <w:t>diệt</w:t>
      </w:r>
      <w:r>
        <w:rPr>
          <w:color w:val="231F20"/>
          <w:spacing w:val="-13"/>
        </w:rPr>
        <w:t> </w:t>
      </w:r>
      <w:r>
        <w:rPr>
          <w:color w:val="231F20"/>
          <w:spacing w:val="-3"/>
        </w:rPr>
        <w:t>do dụng</w:t>
      </w:r>
      <w:r>
        <w:rPr>
          <w:color w:val="231F20"/>
          <w:spacing w:val="-7"/>
        </w:rPr>
        <w:t> </w:t>
      </w:r>
      <w:r>
        <w:rPr>
          <w:color w:val="231F20"/>
          <w:spacing w:val="-3"/>
        </w:rPr>
        <w:t>công</w:t>
      </w:r>
      <w:r>
        <w:rPr>
          <w:color w:val="231F20"/>
          <w:spacing w:val="-7"/>
        </w:rPr>
        <w:t> </w:t>
      </w:r>
      <w:r>
        <w:rPr>
          <w:color w:val="231F20"/>
        </w:rPr>
        <w:t>mà</w:t>
      </w:r>
      <w:r>
        <w:rPr>
          <w:color w:val="231F20"/>
          <w:spacing w:val="-7"/>
        </w:rPr>
        <w:t> </w:t>
      </w:r>
      <w:r>
        <w:rPr>
          <w:color w:val="231F20"/>
          <w:spacing w:val="-3"/>
        </w:rPr>
        <w:t>được,</w:t>
      </w:r>
      <w:r>
        <w:rPr>
          <w:color w:val="231F20"/>
          <w:spacing w:val="-7"/>
        </w:rPr>
        <w:t> </w:t>
      </w:r>
      <w:r>
        <w:rPr>
          <w:color w:val="231F20"/>
        </w:rPr>
        <w:t>vì</w:t>
      </w:r>
      <w:r>
        <w:rPr>
          <w:color w:val="231F20"/>
          <w:spacing w:val="-7"/>
        </w:rPr>
        <w:t> </w:t>
      </w:r>
      <w:r>
        <w:rPr>
          <w:color w:val="231F20"/>
          <w:spacing w:val="-3"/>
        </w:rPr>
        <w:t>khác</w:t>
      </w:r>
      <w:r>
        <w:rPr>
          <w:color w:val="231F20"/>
          <w:spacing w:val="-7"/>
        </w:rPr>
        <w:t> </w:t>
      </w:r>
      <w:r>
        <w:rPr>
          <w:color w:val="231F20"/>
        </w:rPr>
        <w:t>với</w:t>
      </w:r>
      <w:r>
        <w:rPr>
          <w:color w:val="231F20"/>
          <w:spacing w:val="-7"/>
        </w:rPr>
        <w:t> </w:t>
      </w:r>
      <w:r>
        <w:rPr>
          <w:color w:val="231F20"/>
        </w:rPr>
        <w:t>hai</w:t>
      </w:r>
      <w:r>
        <w:rPr>
          <w:color w:val="231F20"/>
          <w:spacing w:val="-7"/>
        </w:rPr>
        <w:t> </w:t>
      </w:r>
      <w:r>
        <w:rPr>
          <w:color w:val="231F20"/>
          <w:spacing w:val="-3"/>
        </w:rPr>
        <w:t>diệt</w:t>
      </w:r>
      <w:r>
        <w:rPr>
          <w:color w:val="231F20"/>
          <w:spacing w:val="-6"/>
        </w:rPr>
        <w:t> </w:t>
      </w:r>
      <w:r>
        <w:rPr>
          <w:color w:val="231F20"/>
          <w:spacing w:val="-3"/>
        </w:rPr>
        <w:t>kia,</w:t>
      </w:r>
      <w:r>
        <w:rPr>
          <w:color w:val="231F20"/>
          <w:spacing w:val="-7"/>
        </w:rPr>
        <w:t> </w:t>
      </w:r>
      <w:r>
        <w:rPr>
          <w:color w:val="231F20"/>
        </w:rPr>
        <w:t>nên</w:t>
      </w:r>
      <w:r>
        <w:rPr>
          <w:color w:val="231F20"/>
          <w:spacing w:val="-7"/>
        </w:rPr>
        <w:t> </w:t>
      </w:r>
      <w:r>
        <w:rPr>
          <w:color w:val="231F20"/>
          <w:spacing w:val="-3"/>
        </w:rPr>
        <w:t>không</w:t>
      </w:r>
      <w:r>
        <w:rPr>
          <w:color w:val="231F20"/>
          <w:spacing w:val="-7"/>
        </w:rPr>
        <w:t> </w:t>
      </w:r>
      <w:r>
        <w:rPr>
          <w:color w:val="231F20"/>
        </w:rPr>
        <w:t>cần</w:t>
      </w:r>
      <w:r>
        <w:rPr>
          <w:color w:val="231F20"/>
          <w:spacing w:val="-7"/>
        </w:rPr>
        <w:t> </w:t>
      </w:r>
      <w:r>
        <w:rPr>
          <w:color w:val="231F20"/>
        </w:rPr>
        <w:t>nói</w:t>
      </w:r>
      <w:r>
        <w:rPr>
          <w:color w:val="231F20"/>
          <w:spacing w:val="-7"/>
        </w:rPr>
        <w:t> </w:t>
      </w:r>
      <w:r>
        <w:rPr>
          <w:color w:val="231F20"/>
          <w:spacing w:val="-3"/>
        </w:rPr>
        <w:t>đến.</w:t>
      </w:r>
    </w:p>
    <w:p>
      <w:pPr>
        <w:pStyle w:val="BodyText"/>
        <w:spacing w:line="276" w:lineRule="auto"/>
        <w:ind w:right="411"/>
      </w:pPr>
      <w:r>
        <w:rPr>
          <w:i/>
          <w:color w:val="231F20"/>
        </w:rPr>
        <w:t>Hỏi: </w:t>
      </w:r>
      <w:r>
        <w:rPr>
          <w:color w:val="231F20"/>
        </w:rPr>
        <w:t>Đã biết trạch diệt lấy sự lìa trói buộc làm Thể, nên nói vì sao gọi là trạch diệt?</w:t>
      </w:r>
    </w:p>
    <w:p>
      <w:pPr>
        <w:pStyle w:val="BodyText"/>
        <w:spacing w:line="276" w:lineRule="auto"/>
        <w:ind w:right="411"/>
      </w:pPr>
      <w:r>
        <w:rPr>
          <w:i/>
          <w:color w:val="231F20"/>
        </w:rPr>
        <w:t>Đáp:</w:t>
      </w:r>
      <w:r>
        <w:rPr>
          <w:i/>
          <w:color w:val="231F20"/>
          <w:spacing w:val="-9"/>
        </w:rPr>
        <w:t> </w:t>
      </w:r>
      <w:r>
        <w:rPr>
          <w:color w:val="231F20"/>
        </w:rPr>
        <w:t>Trạch</w:t>
      </w:r>
      <w:r>
        <w:rPr>
          <w:color w:val="231F20"/>
          <w:spacing w:val="-4"/>
        </w:rPr>
        <w:t> </w:t>
      </w:r>
      <w:r>
        <w:rPr>
          <w:color w:val="231F20"/>
        </w:rPr>
        <w:t>(Lựa</w:t>
      </w:r>
      <w:r>
        <w:rPr>
          <w:color w:val="231F20"/>
          <w:spacing w:val="-4"/>
        </w:rPr>
        <w:t> </w:t>
      </w:r>
      <w:r>
        <w:rPr>
          <w:color w:val="231F20"/>
        </w:rPr>
        <w:t>chọn)</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tuệ.</w:t>
      </w:r>
      <w:r>
        <w:rPr>
          <w:color w:val="231F20"/>
          <w:spacing w:val="-4"/>
        </w:rPr>
        <w:t> </w:t>
      </w:r>
      <w:r>
        <w:rPr>
          <w:color w:val="231F20"/>
        </w:rPr>
        <w:t>Diệt</w:t>
      </w:r>
      <w:r>
        <w:rPr>
          <w:color w:val="231F20"/>
          <w:spacing w:val="-5"/>
        </w:rPr>
        <w:t> </w:t>
      </w:r>
      <w:r>
        <w:rPr>
          <w:color w:val="231F20"/>
        </w:rPr>
        <w:t>là</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tuệ.</w:t>
      </w:r>
      <w:r>
        <w:rPr>
          <w:color w:val="231F20"/>
          <w:spacing w:val="-10"/>
        </w:rPr>
        <w:t> </w:t>
      </w:r>
      <w:r>
        <w:rPr>
          <w:color w:val="231F20"/>
        </w:rPr>
        <w:t>Vì</w:t>
      </w:r>
      <w:r>
        <w:rPr>
          <w:color w:val="231F20"/>
          <w:spacing w:val="-4"/>
        </w:rPr>
        <w:t> </w:t>
      </w:r>
      <w:r>
        <w:rPr>
          <w:color w:val="231F20"/>
        </w:rPr>
        <w:t>lựa chọn (Trạch) chỗ đạt được là diệt, nên gọi là trạch</w:t>
      </w:r>
      <w:r>
        <w:rPr>
          <w:color w:val="231F20"/>
          <w:spacing w:val="-4"/>
        </w:rPr>
        <w:t> </w:t>
      </w:r>
      <w:r>
        <w:rPr>
          <w:color w:val="231F20"/>
        </w:rPr>
        <w:t>diệt.</w:t>
      </w:r>
    </w:p>
    <w:p>
      <w:pPr>
        <w:pStyle w:val="BodyText"/>
        <w:spacing w:line="276" w:lineRule="auto"/>
        <w:ind w:right="410"/>
      </w:pPr>
      <w:r>
        <w:rPr>
          <w:color w:val="231F20"/>
        </w:rPr>
        <w:t>Lại nữa, hoàn toàn là sức cần cù, khổ nhọc, hoàn toàn là gia hạnh, hoàn toàn là do công dụng lựa chọn các pháp mới chứng đắc diệt này, nên gọi là trạch diệt.</w:t>
      </w:r>
    </w:p>
    <w:p>
      <w:pPr>
        <w:pStyle w:val="BodyText"/>
        <w:spacing w:line="276" w:lineRule="auto"/>
        <w:ind w:right="410"/>
      </w:pPr>
      <w:r>
        <w:rPr>
          <w:color w:val="231F20"/>
        </w:rPr>
        <w:t>Lại nữa, luôn luôn quyết định lựa chọn về khổ </w:t>
      </w:r>
      <w:r>
        <w:rPr>
          <w:color w:val="231F20"/>
          <w:spacing w:val="-5"/>
        </w:rPr>
        <w:t>v.v… </w:t>
      </w:r>
      <w:r>
        <w:rPr>
          <w:color w:val="231F20"/>
        </w:rPr>
        <w:t>để đạt được</w:t>
      </w:r>
      <w:r>
        <w:rPr>
          <w:color w:val="231F20"/>
          <w:spacing w:val="-10"/>
        </w:rPr>
        <w:t> </w:t>
      </w:r>
      <w:r>
        <w:rPr>
          <w:color w:val="231F20"/>
        </w:rPr>
        <w:t>diệt,</w:t>
      </w:r>
      <w:r>
        <w:rPr>
          <w:color w:val="231F20"/>
          <w:spacing w:val="-9"/>
        </w:rPr>
        <w:t> </w:t>
      </w:r>
      <w:r>
        <w:rPr>
          <w:color w:val="231F20"/>
        </w:rPr>
        <w:t>nên</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trạch</w:t>
      </w:r>
      <w:r>
        <w:rPr>
          <w:color w:val="231F20"/>
          <w:spacing w:val="-9"/>
        </w:rPr>
        <w:t> </w:t>
      </w:r>
      <w:r>
        <w:rPr>
          <w:color w:val="231F20"/>
        </w:rPr>
        <w:t>diệt.</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khổ</w:t>
      </w:r>
      <w:r>
        <w:rPr>
          <w:color w:val="231F20"/>
          <w:spacing w:val="-9"/>
        </w:rPr>
        <w:t> </w:t>
      </w:r>
      <w:r>
        <w:rPr>
          <w:color w:val="231F20"/>
        </w:rPr>
        <w:t>nhẫn,</w:t>
      </w:r>
      <w:r>
        <w:rPr>
          <w:color w:val="231F20"/>
          <w:spacing w:val="-10"/>
        </w:rPr>
        <w:t> </w:t>
      </w:r>
      <w:r>
        <w:rPr>
          <w:color w:val="231F20"/>
        </w:rPr>
        <w:t>khổ</w:t>
      </w:r>
      <w:r>
        <w:rPr>
          <w:color w:val="231F20"/>
          <w:spacing w:val="-9"/>
        </w:rPr>
        <w:t> </w:t>
      </w:r>
      <w:r>
        <w:rPr>
          <w:color w:val="231F20"/>
        </w:rPr>
        <w:t>trí</w:t>
      </w:r>
      <w:r>
        <w:rPr>
          <w:color w:val="231F20"/>
          <w:spacing w:val="-9"/>
        </w:rPr>
        <w:t> </w:t>
      </w:r>
      <w:r>
        <w:rPr>
          <w:color w:val="231F20"/>
        </w:rPr>
        <w:t>quyết</w:t>
      </w:r>
      <w:r>
        <w:rPr>
          <w:color w:val="231F20"/>
          <w:spacing w:val="-9"/>
        </w:rPr>
        <w:t> </w:t>
      </w:r>
      <w:r>
        <w:rPr>
          <w:color w:val="231F20"/>
        </w:rPr>
        <w:t>định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lựa</w:t>
      </w:r>
      <w:r>
        <w:rPr>
          <w:color w:val="231F20"/>
          <w:spacing w:val="-7"/>
        </w:rPr>
        <w:t> </w:t>
      </w:r>
      <w:r>
        <w:rPr>
          <w:color w:val="231F20"/>
        </w:rPr>
        <w:t>chọn</w:t>
      </w:r>
      <w:r>
        <w:rPr>
          <w:color w:val="231F20"/>
          <w:spacing w:val="-7"/>
        </w:rPr>
        <w:t> </w:t>
      </w:r>
      <w:r>
        <w:rPr>
          <w:color w:val="231F20"/>
        </w:rPr>
        <w:t>về</w:t>
      </w:r>
      <w:r>
        <w:rPr>
          <w:color w:val="231F20"/>
          <w:spacing w:val="-7"/>
        </w:rPr>
        <w:t> </w:t>
      </w:r>
      <w:r>
        <w:rPr>
          <w:color w:val="231F20"/>
        </w:rPr>
        <w:t>khổ</w:t>
      </w:r>
      <w:r>
        <w:rPr>
          <w:color w:val="231F20"/>
          <w:spacing w:val="-7"/>
        </w:rPr>
        <w:t> </w:t>
      </w:r>
      <w:r>
        <w:rPr>
          <w:color w:val="231F20"/>
        </w:rPr>
        <w:t>đế,</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do</w:t>
      </w:r>
      <w:r>
        <w:rPr>
          <w:color w:val="231F20"/>
          <w:spacing w:val="-6"/>
        </w:rPr>
        <w:t> </w:t>
      </w:r>
      <w:r>
        <w:rPr>
          <w:color w:val="231F20"/>
        </w:rPr>
        <w:t>kiến</w:t>
      </w:r>
      <w:r>
        <w:rPr>
          <w:color w:val="231F20"/>
          <w:spacing w:val="-7"/>
        </w:rPr>
        <w:t> </w:t>
      </w:r>
      <w:r>
        <w:rPr>
          <w:color w:val="231F20"/>
        </w:rPr>
        <w:t>khổ</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nên</w:t>
      </w:r>
      <w:r>
        <w:rPr>
          <w:color w:val="231F20"/>
          <w:spacing w:val="-7"/>
        </w:rPr>
        <w:t> </w:t>
      </w:r>
      <w:r>
        <w:rPr>
          <w:color w:val="231F20"/>
        </w:rPr>
        <w:t>được</w:t>
      </w:r>
      <w:r>
        <w:rPr>
          <w:color w:val="231F20"/>
          <w:spacing w:val="-7"/>
        </w:rPr>
        <w:t> </w:t>
      </w:r>
      <w:r>
        <w:rPr>
          <w:color w:val="231F20"/>
          <w:spacing w:val="-3"/>
        </w:rPr>
        <w:t>diệt. </w:t>
      </w:r>
      <w:r>
        <w:rPr>
          <w:color w:val="231F20"/>
        </w:rPr>
        <w:t>Tập nhẫn, tập trí quyết định lựa chọn về tập đế, đối với pháp do</w:t>
      </w:r>
      <w:r>
        <w:rPr>
          <w:color w:val="231F20"/>
          <w:spacing w:val="-44"/>
        </w:rPr>
        <w:t> </w:t>
      </w:r>
      <w:r>
        <w:rPr>
          <w:color w:val="231F20"/>
          <w:spacing w:val="-4"/>
        </w:rPr>
        <w:t>kiến </w:t>
      </w:r>
      <w:r>
        <w:rPr>
          <w:color w:val="231F20"/>
        </w:rPr>
        <w:t>tập</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nên</w:t>
      </w:r>
      <w:r>
        <w:rPr>
          <w:color w:val="231F20"/>
          <w:spacing w:val="-5"/>
        </w:rPr>
        <w:t> </w:t>
      </w:r>
      <w:r>
        <w:rPr>
          <w:color w:val="231F20"/>
        </w:rPr>
        <w:t>được</w:t>
      </w:r>
      <w:r>
        <w:rPr>
          <w:color w:val="231F20"/>
          <w:spacing w:val="-6"/>
        </w:rPr>
        <w:t> </w:t>
      </w:r>
      <w:r>
        <w:rPr>
          <w:color w:val="231F20"/>
        </w:rPr>
        <w:t>diệt.</w:t>
      </w:r>
      <w:r>
        <w:rPr>
          <w:color w:val="231F20"/>
          <w:spacing w:val="-5"/>
        </w:rPr>
        <w:t> </w:t>
      </w:r>
      <w:r>
        <w:rPr>
          <w:color w:val="231F20"/>
        </w:rPr>
        <w:t>Diệt</w:t>
      </w:r>
      <w:r>
        <w:rPr>
          <w:color w:val="231F20"/>
          <w:spacing w:val="-5"/>
        </w:rPr>
        <w:t> </w:t>
      </w:r>
      <w:r>
        <w:rPr>
          <w:color w:val="231F20"/>
        </w:rPr>
        <w:t>nhẫn,</w:t>
      </w:r>
      <w:r>
        <w:rPr>
          <w:color w:val="231F20"/>
          <w:spacing w:val="-5"/>
        </w:rPr>
        <w:t> </w:t>
      </w:r>
      <w:r>
        <w:rPr>
          <w:color w:val="231F20"/>
        </w:rPr>
        <w:t>diệt</w:t>
      </w:r>
      <w:r>
        <w:rPr>
          <w:color w:val="231F20"/>
          <w:spacing w:val="-5"/>
        </w:rPr>
        <w:t> </w:t>
      </w:r>
      <w:r>
        <w:rPr>
          <w:color w:val="231F20"/>
        </w:rPr>
        <w:t>trí</w:t>
      </w:r>
      <w:r>
        <w:rPr>
          <w:color w:val="231F20"/>
          <w:spacing w:val="-6"/>
        </w:rPr>
        <w:t> </w:t>
      </w:r>
      <w:r>
        <w:rPr>
          <w:color w:val="231F20"/>
        </w:rPr>
        <w:t>quyết</w:t>
      </w:r>
      <w:r>
        <w:rPr>
          <w:color w:val="231F20"/>
          <w:spacing w:val="-5"/>
        </w:rPr>
        <w:t> </w:t>
      </w:r>
      <w:r>
        <w:rPr>
          <w:color w:val="231F20"/>
        </w:rPr>
        <w:t>định</w:t>
      </w:r>
      <w:r>
        <w:rPr>
          <w:color w:val="231F20"/>
          <w:spacing w:val="-5"/>
        </w:rPr>
        <w:t> </w:t>
      </w:r>
      <w:r>
        <w:rPr>
          <w:color w:val="231F20"/>
        </w:rPr>
        <w:t>lựa</w:t>
      </w:r>
      <w:r>
        <w:rPr>
          <w:color w:val="231F20"/>
          <w:spacing w:val="-5"/>
        </w:rPr>
        <w:t> </w:t>
      </w:r>
      <w:r>
        <w:rPr>
          <w:color w:val="231F20"/>
        </w:rPr>
        <w:t>chọn</w:t>
      </w:r>
      <w:r>
        <w:rPr>
          <w:color w:val="231F20"/>
          <w:spacing w:val="-5"/>
        </w:rPr>
        <w:t> </w:t>
      </w:r>
      <w:r>
        <w:rPr>
          <w:color w:val="231F20"/>
        </w:rPr>
        <w:t>về diệt đế, đối với pháp do kiến diệt đoạn trừ nên được diệt. Đạo nhẫn, đạo</w:t>
      </w:r>
      <w:r>
        <w:rPr>
          <w:color w:val="231F20"/>
          <w:spacing w:val="-5"/>
        </w:rPr>
        <w:t> </w:t>
      </w:r>
      <w:r>
        <w:rPr>
          <w:color w:val="231F20"/>
        </w:rPr>
        <w:t>trí</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lựa</w:t>
      </w:r>
      <w:r>
        <w:rPr>
          <w:color w:val="231F20"/>
          <w:spacing w:val="-5"/>
        </w:rPr>
        <w:t> </w:t>
      </w:r>
      <w:r>
        <w:rPr>
          <w:color w:val="231F20"/>
        </w:rPr>
        <w:t>chọn</w:t>
      </w:r>
      <w:r>
        <w:rPr>
          <w:color w:val="231F20"/>
          <w:spacing w:val="-5"/>
        </w:rPr>
        <w:t> </w:t>
      </w:r>
      <w:r>
        <w:rPr>
          <w:color w:val="231F20"/>
        </w:rPr>
        <w:t>về</w:t>
      </w:r>
      <w:r>
        <w:rPr>
          <w:color w:val="231F20"/>
          <w:spacing w:val="-5"/>
        </w:rPr>
        <w:t> </w:t>
      </w:r>
      <w:r>
        <w:rPr>
          <w:color w:val="231F20"/>
        </w:rPr>
        <w:t>đạo</w:t>
      </w:r>
      <w:r>
        <w:rPr>
          <w:color w:val="231F20"/>
          <w:spacing w:val="-5"/>
        </w:rPr>
        <w:t> </w:t>
      </w:r>
      <w:r>
        <w:rPr>
          <w:color w:val="231F20"/>
        </w:rPr>
        <w:t>đế,</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 trừ được diệt. Do các trí như khổ </w:t>
      </w:r>
      <w:r>
        <w:rPr>
          <w:color w:val="231F20"/>
          <w:spacing w:val="-5"/>
        </w:rPr>
        <w:t>v.v… </w:t>
      </w:r>
      <w:r>
        <w:rPr>
          <w:color w:val="231F20"/>
        </w:rPr>
        <w:t>thường xuyên quyết định</w:t>
      </w:r>
      <w:r>
        <w:rPr>
          <w:color w:val="231F20"/>
          <w:spacing w:val="-34"/>
        </w:rPr>
        <w:t> </w:t>
      </w:r>
      <w:r>
        <w:rPr>
          <w:color w:val="231F20"/>
        </w:rPr>
        <w:t>lựa chọn về khổ Thánh đế </w:t>
      </w:r>
      <w:r>
        <w:rPr>
          <w:color w:val="231F20"/>
          <w:spacing w:val="-4"/>
        </w:rPr>
        <w:t>v.v…, </w:t>
      </w:r>
      <w:r>
        <w:rPr>
          <w:color w:val="231F20"/>
        </w:rPr>
        <w:t>đối với pháp do tu đạo đoạn trừ được diệt, nên gọi là trạch diệt.</w:t>
      </w:r>
    </w:p>
    <w:p>
      <w:pPr>
        <w:pStyle w:val="BodyText"/>
        <w:spacing w:before="107"/>
        <w:ind w:left="960" w:firstLine="0"/>
      </w:pPr>
      <w:r>
        <w:rPr>
          <w:i/>
          <w:color w:val="231F20"/>
        </w:rPr>
        <w:t>Hỏi: </w:t>
      </w:r>
      <w:r>
        <w:rPr>
          <w:color w:val="231F20"/>
        </w:rPr>
        <w:t>Tự tánh của trạch diệt là một vật hay là nhiều vật?</w:t>
      </w:r>
    </w:p>
    <w:p>
      <w:pPr>
        <w:pStyle w:val="BodyText"/>
        <w:spacing w:before="154"/>
        <w:ind w:left="960" w:firstLine="0"/>
      </w:pPr>
      <w:r>
        <w:rPr>
          <w:i/>
          <w:color w:val="231F20"/>
        </w:rPr>
        <w:t>Đáp: </w:t>
      </w:r>
      <w:r>
        <w:rPr>
          <w:color w:val="231F20"/>
        </w:rPr>
        <w:t>Có thuyết nói: Là một vật.</w:t>
      </w:r>
    </w:p>
    <w:p>
      <w:pPr>
        <w:pStyle w:val="BodyText"/>
        <w:spacing w:line="273" w:lineRule="auto" w:before="154"/>
        <w:ind w:left="393" w:right="123"/>
      </w:pPr>
      <w:r>
        <w:rPr>
          <w:i/>
          <w:color w:val="231F20"/>
        </w:rPr>
        <w:t>Hỏi: </w:t>
      </w:r>
      <w:r>
        <w:rPr>
          <w:color w:val="231F20"/>
        </w:rPr>
        <w:t>Nếu như vậy lúc chứng trạch diệt theo pháp do kiến    đạo đoạn, cũng chứng trạch diệt theo pháp do tu đạo đoạn </w:t>
      </w:r>
      <w:r>
        <w:rPr>
          <w:color w:val="231F20"/>
          <w:spacing w:val="2"/>
        </w:rPr>
        <w:t>chăng? </w:t>
      </w:r>
      <w:r>
        <w:rPr>
          <w:color w:val="231F20"/>
        </w:rPr>
        <w:t>Nếu cũng chứng thì nơi phần sau tu đối trị nên thành vô dụng. </w:t>
      </w:r>
      <w:r>
        <w:rPr>
          <w:color w:val="231F20"/>
          <w:spacing w:val="2"/>
        </w:rPr>
        <w:t>Nếu </w:t>
      </w:r>
      <w:r>
        <w:rPr>
          <w:color w:val="231F20"/>
        </w:rPr>
        <w:t>không chứng thì vì sao trong một vật, phần ít thì chứng, phần ít không</w:t>
      </w:r>
      <w:r>
        <w:rPr>
          <w:color w:val="231F20"/>
          <w:spacing w:val="5"/>
        </w:rPr>
        <w:t> </w:t>
      </w:r>
      <w:r>
        <w:rPr>
          <w:color w:val="231F20"/>
          <w:spacing w:val="2"/>
        </w:rPr>
        <w:t>chứng?</w:t>
      </w:r>
    </w:p>
    <w:p>
      <w:pPr>
        <w:pStyle w:val="BodyText"/>
        <w:spacing w:before="110"/>
        <w:ind w:left="960" w:firstLine="0"/>
      </w:pPr>
      <w:r>
        <w:rPr>
          <w:i/>
          <w:color w:val="231F20"/>
        </w:rPr>
        <w:t>Đáp: </w:t>
      </w:r>
      <w:r>
        <w:rPr>
          <w:color w:val="231F20"/>
        </w:rPr>
        <w:t>Có thuyết nói: Tự tánh của trạch diệt là hai vật:</w:t>
      </w:r>
    </w:p>
    <w:p>
      <w:pPr>
        <w:pStyle w:val="ListParagraph"/>
        <w:numPr>
          <w:ilvl w:val="1"/>
          <w:numId w:val="67"/>
        </w:numPr>
        <w:tabs>
          <w:tab w:pos="1217" w:val="left" w:leader="none"/>
        </w:tabs>
        <w:spacing w:line="240" w:lineRule="auto" w:before="154" w:after="0"/>
        <w:ind w:left="1216" w:right="0" w:hanging="257"/>
        <w:jc w:val="both"/>
        <w:rPr>
          <w:sz w:val="26"/>
        </w:rPr>
      </w:pPr>
      <w:r>
        <w:rPr>
          <w:color w:val="231F20"/>
          <w:sz w:val="26"/>
        </w:rPr>
        <w:t>Trạch diệt của pháp do kiến đạo</w:t>
      </w:r>
      <w:r>
        <w:rPr>
          <w:color w:val="231F20"/>
          <w:spacing w:val="-2"/>
          <w:sz w:val="26"/>
        </w:rPr>
        <w:t> </w:t>
      </w:r>
      <w:r>
        <w:rPr>
          <w:color w:val="231F20"/>
          <w:sz w:val="26"/>
        </w:rPr>
        <w:t>đoạn.</w:t>
      </w:r>
    </w:p>
    <w:p>
      <w:pPr>
        <w:pStyle w:val="ListParagraph"/>
        <w:numPr>
          <w:ilvl w:val="1"/>
          <w:numId w:val="67"/>
        </w:numPr>
        <w:tabs>
          <w:tab w:pos="1217" w:val="left" w:leader="none"/>
        </w:tabs>
        <w:spacing w:line="240" w:lineRule="auto" w:before="98" w:after="0"/>
        <w:ind w:left="1216" w:right="0" w:hanging="257"/>
        <w:jc w:val="both"/>
        <w:rPr>
          <w:sz w:val="26"/>
        </w:rPr>
      </w:pPr>
      <w:r>
        <w:rPr>
          <w:color w:val="231F20"/>
          <w:sz w:val="26"/>
        </w:rPr>
        <w:t>Trạch diệt của pháp do tu đạo</w:t>
      </w:r>
      <w:r>
        <w:rPr>
          <w:color w:val="231F20"/>
          <w:spacing w:val="-2"/>
          <w:sz w:val="26"/>
        </w:rPr>
        <w:t> </w:t>
      </w:r>
      <w:r>
        <w:rPr>
          <w:color w:val="231F20"/>
          <w:sz w:val="26"/>
        </w:rPr>
        <w:t>đoạn.</w:t>
      </w:r>
    </w:p>
    <w:p>
      <w:pPr>
        <w:pStyle w:val="BodyText"/>
        <w:spacing w:line="273" w:lineRule="auto" w:before="154"/>
        <w:ind w:left="393" w:right="126"/>
      </w:pPr>
      <w:r>
        <w:rPr>
          <w:i/>
          <w:color w:val="231F20"/>
        </w:rPr>
        <w:t>Hỏi: </w:t>
      </w:r>
      <w:r>
        <w:rPr>
          <w:color w:val="231F20"/>
        </w:rPr>
        <w:t>Nếu như vậy lúc chứng trạch diệt của pháp do kiến khổ đoạn trừ, cũng chứng trạch diệt của pháp do kiến tập, diệt, đạo đoạn trừ chăng? Nếu cũng chứng thì nơi phần sau tu đối trị nên thành vô dụng. Nếu không chứng thì vì sao trong một vật, phần ít thì chứng, phần ít không chứng?</w:t>
      </w:r>
    </w:p>
    <w:p>
      <w:pPr>
        <w:pStyle w:val="BodyText"/>
        <w:spacing w:line="273" w:lineRule="auto" w:before="109"/>
        <w:ind w:left="393" w:right="127"/>
      </w:pPr>
      <w:r>
        <w:rPr>
          <w:i/>
          <w:color w:val="231F20"/>
        </w:rPr>
        <w:t>Đáp: </w:t>
      </w:r>
      <w:r>
        <w:rPr>
          <w:color w:val="231F20"/>
        </w:rPr>
        <w:t>Có thuyết nói: Tự tánh của trạch diệt là năm vật. Nghĩa là</w:t>
      </w:r>
      <w:r>
        <w:rPr>
          <w:color w:val="231F20"/>
          <w:spacing w:val="-5"/>
        </w:rPr>
        <w:t> </w:t>
      </w:r>
      <w:r>
        <w:rPr>
          <w:color w:val="231F20"/>
        </w:rPr>
        <w:t>trạch</w:t>
      </w:r>
      <w:r>
        <w:rPr>
          <w:color w:val="231F20"/>
          <w:spacing w:val="-5"/>
        </w:rPr>
        <w:t> </w:t>
      </w:r>
      <w:r>
        <w:rPr>
          <w:color w:val="231F20"/>
        </w:rPr>
        <w:t>diệt</w:t>
      </w:r>
      <w:r>
        <w:rPr>
          <w:color w:val="231F20"/>
          <w:spacing w:val="-4"/>
        </w:rPr>
        <w:t> </w:t>
      </w:r>
      <w:r>
        <w:rPr>
          <w:color w:val="231F20"/>
        </w:rPr>
        <w:t>của</w:t>
      </w:r>
      <w:r>
        <w:rPr>
          <w:color w:val="231F20"/>
          <w:spacing w:val="-5"/>
        </w:rPr>
        <w:t> </w:t>
      </w:r>
      <w:r>
        <w:rPr>
          <w:color w:val="231F20"/>
        </w:rPr>
        <w:t>pháp</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4"/>
        </w:rPr>
        <w:t> </w:t>
      </w:r>
      <w:r>
        <w:rPr>
          <w:color w:val="231F20"/>
        </w:rPr>
        <w:t>gồm</w:t>
      </w:r>
      <w:r>
        <w:rPr>
          <w:color w:val="231F20"/>
          <w:spacing w:val="-5"/>
        </w:rPr>
        <w:t> </w:t>
      </w:r>
      <w:r>
        <w:rPr>
          <w:color w:val="231F20"/>
        </w:rPr>
        <w:t>có</w:t>
      </w:r>
      <w:r>
        <w:rPr>
          <w:color w:val="231F20"/>
          <w:spacing w:val="-5"/>
        </w:rPr>
        <w:t> </w:t>
      </w:r>
      <w:r>
        <w:rPr>
          <w:color w:val="231F20"/>
        </w:rPr>
        <w:t>bốn.</w:t>
      </w:r>
      <w:r>
        <w:rPr>
          <w:color w:val="231F20"/>
          <w:spacing w:val="-8"/>
        </w:rPr>
        <w:t> </w:t>
      </w:r>
      <w:r>
        <w:rPr>
          <w:color w:val="231F20"/>
        </w:rPr>
        <w:t>Trạch</w:t>
      </w:r>
      <w:r>
        <w:rPr>
          <w:color w:val="231F20"/>
          <w:spacing w:val="-5"/>
        </w:rPr>
        <w:t> </w:t>
      </w:r>
      <w:r>
        <w:rPr>
          <w:color w:val="231F20"/>
        </w:rPr>
        <w:t>diệt</w:t>
      </w:r>
      <w:r>
        <w:rPr>
          <w:color w:val="231F20"/>
          <w:spacing w:val="-5"/>
        </w:rPr>
        <w:t> </w:t>
      </w:r>
      <w:r>
        <w:rPr>
          <w:color w:val="231F20"/>
        </w:rPr>
        <w:t>do</w:t>
      </w:r>
      <w:r>
        <w:rPr>
          <w:color w:val="231F20"/>
          <w:spacing w:val="-4"/>
        </w:rPr>
        <w:t> </w:t>
      </w:r>
      <w:r>
        <w:rPr>
          <w:color w:val="231F20"/>
        </w:rPr>
        <w:t>tu đạo đoạn có một.</w:t>
      </w:r>
    </w:p>
    <w:p>
      <w:pPr>
        <w:pStyle w:val="BodyText"/>
        <w:spacing w:line="273" w:lineRule="auto" w:before="111"/>
        <w:ind w:left="393" w:right="127"/>
      </w:pPr>
      <w:r>
        <w:rPr>
          <w:i/>
          <w:color w:val="231F20"/>
        </w:rPr>
        <w:t>Hỏi: </w:t>
      </w:r>
      <w:r>
        <w:rPr>
          <w:color w:val="231F20"/>
        </w:rPr>
        <w:t>Nếu như vậy lúc chứng trạch diệt của pháp do kiến, tu đoạn</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cũng</w:t>
      </w:r>
      <w:r>
        <w:rPr>
          <w:color w:val="231F20"/>
          <w:spacing w:val="-13"/>
        </w:rPr>
        <w:t> </w:t>
      </w:r>
      <w:r>
        <w:rPr>
          <w:color w:val="231F20"/>
        </w:rPr>
        <w:t>chứng</w:t>
      </w:r>
      <w:r>
        <w:rPr>
          <w:color w:val="231F20"/>
          <w:spacing w:val="-13"/>
        </w:rPr>
        <w:t> </w:t>
      </w:r>
      <w:r>
        <w:rPr>
          <w:color w:val="231F20"/>
        </w:rPr>
        <w:t>trạch</w:t>
      </w:r>
      <w:r>
        <w:rPr>
          <w:color w:val="231F20"/>
          <w:spacing w:val="-13"/>
        </w:rPr>
        <w:t> </w:t>
      </w:r>
      <w:r>
        <w:rPr>
          <w:color w:val="231F20"/>
        </w:rPr>
        <w:t>diệt</w:t>
      </w:r>
      <w:r>
        <w:rPr>
          <w:color w:val="231F20"/>
          <w:spacing w:val="-13"/>
        </w:rPr>
        <w:t> </w:t>
      </w:r>
      <w:r>
        <w:rPr>
          <w:color w:val="231F20"/>
        </w:rPr>
        <w:t>của</w:t>
      </w:r>
      <w:r>
        <w:rPr>
          <w:color w:val="231F20"/>
          <w:spacing w:val="-13"/>
        </w:rPr>
        <w:t> </w:t>
      </w:r>
      <w:r>
        <w:rPr>
          <w:color w:val="231F20"/>
        </w:rPr>
        <w:t>pháp</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tu</w:t>
      </w:r>
      <w:r>
        <w:rPr>
          <w:color w:val="231F20"/>
          <w:spacing w:val="-13"/>
        </w:rPr>
        <w:t> </w:t>
      </w:r>
      <w:r>
        <w:rPr>
          <w:color w:val="231F20"/>
        </w:rPr>
        <w:t>đoạn</w:t>
      </w:r>
      <w:r>
        <w:rPr>
          <w:color w:val="231F20"/>
          <w:spacing w:val="-13"/>
        </w:rPr>
        <w:t> </w:t>
      </w:r>
      <w:r>
        <w:rPr>
          <w:color w:val="231F20"/>
        </w:rPr>
        <w:t>nơi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cõi</w:t>
      </w:r>
      <w:r>
        <w:rPr>
          <w:color w:val="231F20"/>
          <w:spacing w:val="-6"/>
        </w:rPr>
        <w:t> </w:t>
      </w:r>
      <w:r>
        <w:rPr>
          <w:color w:val="231F20"/>
        </w:rPr>
        <w:t>sắc,</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chăng?</w:t>
      </w:r>
      <w:r>
        <w:rPr>
          <w:color w:val="231F20"/>
          <w:spacing w:val="-6"/>
        </w:rPr>
        <w:t> </w:t>
      </w:r>
      <w:r>
        <w:rPr>
          <w:color w:val="231F20"/>
        </w:rPr>
        <w:t>Nếu</w:t>
      </w:r>
      <w:r>
        <w:rPr>
          <w:color w:val="231F20"/>
          <w:spacing w:val="-5"/>
        </w:rPr>
        <w:t> </w:t>
      </w:r>
      <w:r>
        <w:rPr>
          <w:color w:val="231F20"/>
        </w:rPr>
        <w:t>cũng</w:t>
      </w:r>
      <w:r>
        <w:rPr>
          <w:color w:val="231F20"/>
          <w:spacing w:val="-6"/>
        </w:rPr>
        <w:t> </w:t>
      </w:r>
      <w:r>
        <w:rPr>
          <w:color w:val="231F20"/>
        </w:rPr>
        <w:t>chứng</w:t>
      </w:r>
      <w:r>
        <w:rPr>
          <w:color w:val="231F20"/>
          <w:spacing w:val="-5"/>
        </w:rPr>
        <w:t> </w:t>
      </w:r>
      <w:r>
        <w:rPr>
          <w:color w:val="231F20"/>
        </w:rPr>
        <w:t>thì</w:t>
      </w:r>
      <w:r>
        <w:rPr>
          <w:color w:val="231F20"/>
          <w:spacing w:val="-6"/>
        </w:rPr>
        <w:t> </w:t>
      </w:r>
      <w:r>
        <w:rPr>
          <w:color w:val="231F20"/>
        </w:rPr>
        <w:t>nơi</w:t>
      </w:r>
      <w:r>
        <w:rPr>
          <w:color w:val="231F20"/>
          <w:spacing w:val="-5"/>
        </w:rPr>
        <w:t> </w:t>
      </w:r>
      <w:r>
        <w:rPr>
          <w:color w:val="231F20"/>
        </w:rPr>
        <w:t>phần</w:t>
      </w:r>
      <w:r>
        <w:rPr>
          <w:color w:val="231F20"/>
          <w:spacing w:val="-6"/>
        </w:rPr>
        <w:t> </w:t>
      </w:r>
      <w:r>
        <w:rPr>
          <w:color w:val="231F20"/>
        </w:rPr>
        <w:t>sau</w:t>
      </w:r>
      <w:r>
        <w:rPr>
          <w:color w:val="231F20"/>
          <w:spacing w:val="-5"/>
        </w:rPr>
        <w:t> </w:t>
      </w:r>
      <w:r>
        <w:rPr>
          <w:color w:val="231F20"/>
        </w:rPr>
        <w:t>tu</w:t>
      </w:r>
      <w:r>
        <w:rPr>
          <w:color w:val="231F20"/>
          <w:spacing w:val="-6"/>
        </w:rPr>
        <w:t> </w:t>
      </w:r>
      <w:r>
        <w:rPr>
          <w:color w:val="231F20"/>
        </w:rPr>
        <w:t>đối</w:t>
      </w:r>
      <w:r>
        <w:rPr>
          <w:color w:val="231F20"/>
          <w:spacing w:val="-5"/>
        </w:rPr>
        <w:t> </w:t>
      </w:r>
      <w:r>
        <w:rPr>
          <w:color w:val="231F20"/>
        </w:rPr>
        <w:t>trị nên thành vô dụng. Nếu không chứng thì vì sao trong một vật, phần ít thì chứng, phần ít còn lại không chứng?</w:t>
      </w:r>
    </w:p>
    <w:p>
      <w:pPr>
        <w:pStyle w:val="BodyText"/>
        <w:spacing w:line="276" w:lineRule="auto"/>
        <w:ind w:right="410"/>
      </w:pPr>
      <w:r>
        <w:rPr>
          <w:i/>
          <w:color w:val="231F20"/>
        </w:rPr>
        <w:t>Đáp:</w:t>
      </w:r>
      <w:r>
        <w:rPr>
          <w:i/>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cho:</w:t>
      </w:r>
      <w:r>
        <w:rPr>
          <w:color w:val="231F20"/>
          <w:spacing w:val="-15"/>
        </w:rPr>
        <w:t> </w:t>
      </w:r>
      <w:r>
        <w:rPr>
          <w:color w:val="231F20"/>
        </w:rPr>
        <w:t>Trạch</w:t>
      </w:r>
      <w:r>
        <w:rPr>
          <w:color w:val="231F20"/>
          <w:spacing w:val="-10"/>
        </w:rPr>
        <w:t> </w:t>
      </w:r>
      <w:r>
        <w:rPr>
          <w:color w:val="231F20"/>
        </w:rPr>
        <w:t>diệt</w:t>
      </w:r>
      <w:r>
        <w:rPr>
          <w:color w:val="231F20"/>
          <w:spacing w:val="-11"/>
        </w:rPr>
        <w:t> </w:t>
      </w:r>
      <w:r>
        <w:rPr>
          <w:color w:val="231F20"/>
        </w:rPr>
        <w:t>có</w:t>
      </w:r>
      <w:r>
        <w:rPr>
          <w:color w:val="231F20"/>
          <w:spacing w:val="-10"/>
        </w:rPr>
        <w:t> </w:t>
      </w:r>
      <w:r>
        <w:rPr>
          <w:color w:val="231F20"/>
        </w:rPr>
        <w:t>mười</w:t>
      </w:r>
      <w:r>
        <w:rPr>
          <w:color w:val="231F20"/>
          <w:spacing w:val="-10"/>
        </w:rPr>
        <w:t> </w:t>
      </w:r>
      <w:r>
        <w:rPr>
          <w:color w:val="231F20"/>
        </w:rPr>
        <w:t>một</w:t>
      </w:r>
      <w:r>
        <w:rPr>
          <w:color w:val="231F20"/>
          <w:spacing w:val="-11"/>
        </w:rPr>
        <w:t> </w:t>
      </w:r>
      <w:r>
        <w:rPr>
          <w:color w:val="231F20"/>
        </w:rPr>
        <w:t>vật.</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trạch diệt</w:t>
      </w:r>
      <w:r>
        <w:rPr>
          <w:color w:val="231F20"/>
          <w:spacing w:val="-10"/>
        </w:rPr>
        <w:t> </w:t>
      </w:r>
      <w:r>
        <w:rPr>
          <w:color w:val="231F20"/>
        </w:rPr>
        <w:t>của</w:t>
      </w:r>
      <w:r>
        <w:rPr>
          <w:color w:val="231F20"/>
          <w:spacing w:val="-9"/>
        </w:rPr>
        <w:t> </w:t>
      </w:r>
      <w:r>
        <w:rPr>
          <w:color w:val="231F20"/>
        </w:rPr>
        <w:t>pháp</w:t>
      </w:r>
      <w:r>
        <w:rPr>
          <w:color w:val="231F20"/>
          <w:spacing w:val="-8"/>
        </w:rPr>
        <w:t> </w:t>
      </w:r>
      <w:r>
        <w:rPr>
          <w:color w:val="231F20"/>
        </w:rPr>
        <w:t>do</w:t>
      </w:r>
      <w:r>
        <w:rPr>
          <w:color w:val="231F20"/>
          <w:spacing w:val="-9"/>
        </w:rPr>
        <w:t> </w:t>
      </w:r>
      <w:r>
        <w:rPr>
          <w:color w:val="231F20"/>
        </w:rPr>
        <w:t>kiến</w:t>
      </w:r>
      <w:r>
        <w:rPr>
          <w:color w:val="231F20"/>
          <w:spacing w:val="-10"/>
        </w:rPr>
        <w:t> </w:t>
      </w:r>
      <w:r>
        <w:rPr>
          <w:color w:val="231F20"/>
        </w:rPr>
        <w:t>đạo</w:t>
      </w:r>
      <w:r>
        <w:rPr>
          <w:color w:val="231F20"/>
          <w:spacing w:val="-8"/>
        </w:rPr>
        <w:t> </w:t>
      </w:r>
      <w:r>
        <w:rPr>
          <w:color w:val="231F20"/>
        </w:rPr>
        <w:t>đoạn</w:t>
      </w:r>
      <w:r>
        <w:rPr>
          <w:color w:val="231F20"/>
          <w:spacing w:val="-9"/>
        </w:rPr>
        <w:t> </w:t>
      </w:r>
      <w:r>
        <w:rPr>
          <w:color w:val="231F20"/>
        </w:rPr>
        <w:t>có</w:t>
      </w:r>
      <w:r>
        <w:rPr>
          <w:color w:val="231F20"/>
          <w:spacing w:val="-9"/>
        </w:rPr>
        <w:t> </w:t>
      </w:r>
      <w:r>
        <w:rPr>
          <w:color w:val="231F20"/>
        </w:rPr>
        <w:t>tám.</w:t>
      </w:r>
      <w:r>
        <w:rPr>
          <w:color w:val="231F20"/>
          <w:spacing w:val="-13"/>
        </w:rPr>
        <w:t> </w:t>
      </w:r>
      <w:r>
        <w:rPr>
          <w:color w:val="231F20"/>
        </w:rPr>
        <w:t>Trạch</w:t>
      </w:r>
      <w:r>
        <w:rPr>
          <w:color w:val="231F20"/>
          <w:spacing w:val="-10"/>
        </w:rPr>
        <w:t> </w:t>
      </w:r>
      <w:r>
        <w:rPr>
          <w:color w:val="231F20"/>
        </w:rPr>
        <w:t>diệt</w:t>
      </w:r>
      <w:r>
        <w:rPr>
          <w:color w:val="231F20"/>
          <w:spacing w:val="-10"/>
        </w:rPr>
        <w:t> </w:t>
      </w:r>
      <w:r>
        <w:rPr>
          <w:color w:val="231F20"/>
        </w:rPr>
        <w:t>của</w:t>
      </w:r>
      <w:r>
        <w:rPr>
          <w:color w:val="231F20"/>
          <w:spacing w:val="-8"/>
        </w:rPr>
        <w:t> </w:t>
      </w:r>
      <w:r>
        <w:rPr>
          <w:color w:val="231F20"/>
        </w:rPr>
        <w:t>pháp</w:t>
      </w:r>
      <w:r>
        <w:rPr>
          <w:color w:val="231F20"/>
          <w:spacing w:val="-9"/>
        </w:rPr>
        <w:t> </w:t>
      </w:r>
      <w:r>
        <w:rPr>
          <w:color w:val="231F20"/>
        </w:rPr>
        <w:t>do</w:t>
      </w:r>
      <w:r>
        <w:rPr>
          <w:color w:val="231F20"/>
          <w:spacing w:val="-9"/>
        </w:rPr>
        <w:t> </w:t>
      </w:r>
      <w:r>
        <w:rPr>
          <w:color w:val="231F20"/>
        </w:rPr>
        <w:t>tu</w:t>
      </w:r>
      <w:r>
        <w:rPr>
          <w:color w:val="231F20"/>
          <w:spacing w:val="-8"/>
        </w:rPr>
        <w:t> </w:t>
      </w:r>
      <w:r>
        <w:rPr>
          <w:color w:val="231F20"/>
        </w:rPr>
        <w:t>đạo đoạn có ba.</w:t>
      </w:r>
    </w:p>
    <w:p>
      <w:pPr>
        <w:pStyle w:val="BodyText"/>
        <w:spacing w:line="276" w:lineRule="auto"/>
        <w:ind w:right="409"/>
      </w:pPr>
      <w:r>
        <w:rPr>
          <w:i/>
          <w:color w:val="231F20"/>
        </w:rPr>
        <w:t>Hỏi: </w:t>
      </w:r>
      <w:r>
        <w:rPr>
          <w:color w:val="231F20"/>
        </w:rPr>
        <w:t>Nếu như vậy lúc chứng trạch diệt theo pháp thuộc phẩm thượng thượng do tu đạo đoạn nơi cõi dục, cũng chứng trạch diệt theo</w:t>
      </w:r>
      <w:r>
        <w:rPr>
          <w:color w:val="231F20"/>
          <w:spacing w:val="-5"/>
        </w:rPr>
        <w:t> </w:t>
      </w:r>
      <w:r>
        <w:rPr>
          <w:color w:val="231F20"/>
        </w:rPr>
        <w:t>pháp</w:t>
      </w:r>
      <w:r>
        <w:rPr>
          <w:color w:val="231F20"/>
          <w:spacing w:val="-4"/>
        </w:rPr>
        <w:t> </w:t>
      </w:r>
      <w:r>
        <w:rPr>
          <w:color w:val="231F20"/>
        </w:rPr>
        <w:t>của</w:t>
      </w:r>
      <w:r>
        <w:rPr>
          <w:color w:val="231F20"/>
          <w:spacing w:val="-4"/>
        </w:rPr>
        <w:t> </w:t>
      </w:r>
      <w:r>
        <w:rPr>
          <w:color w:val="231F20"/>
        </w:rPr>
        <w:t>tám</w:t>
      </w:r>
      <w:r>
        <w:rPr>
          <w:color w:val="231F20"/>
          <w:spacing w:val="-5"/>
        </w:rPr>
        <w:t> </w:t>
      </w:r>
      <w:r>
        <w:rPr>
          <w:color w:val="231F20"/>
        </w:rPr>
        <w:t>phẩm</w:t>
      </w:r>
      <w:r>
        <w:rPr>
          <w:color w:val="231F20"/>
          <w:spacing w:val="-4"/>
        </w:rPr>
        <w:t> </w:t>
      </w:r>
      <w:r>
        <w:rPr>
          <w:color w:val="231F20"/>
        </w:rPr>
        <w:t>sau</w:t>
      </w:r>
      <w:r>
        <w:rPr>
          <w:color w:val="231F20"/>
          <w:spacing w:val="-4"/>
        </w:rPr>
        <w:t> </w:t>
      </w:r>
      <w:r>
        <w:rPr>
          <w:color w:val="231F20"/>
        </w:rPr>
        <w:t>do</w:t>
      </w:r>
      <w:r>
        <w:rPr>
          <w:color w:val="231F20"/>
          <w:spacing w:val="-5"/>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chăng?</w:t>
      </w:r>
      <w:r>
        <w:rPr>
          <w:color w:val="231F20"/>
          <w:spacing w:val="-5"/>
        </w:rPr>
        <w:t> </w:t>
      </w:r>
      <w:r>
        <w:rPr>
          <w:color w:val="231F20"/>
        </w:rPr>
        <w:t>Nếu</w:t>
      </w:r>
      <w:r>
        <w:rPr>
          <w:color w:val="231F20"/>
          <w:spacing w:val="-4"/>
        </w:rPr>
        <w:t> </w:t>
      </w:r>
      <w:r>
        <w:rPr>
          <w:color w:val="231F20"/>
        </w:rPr>
        <w:t>cũng</w:t>
      </w:r>
      <w:r>
        <w:rPr>
          <w:color w:val="231F20"/>
          <w:spacing w:val="-4"/>
        </w:rPr>
        <w:t> </w:t>
      </w:r>
      <w:r>
        <w:rPr>
          <w:color w:val="231F20"/>
        </w:rPr>
        <w:t>chứng thì nơi phần sau tu đối trị nên thành vô dụng. Nếu không chứng thì vì</w:t>
      </w:r>
      <w:r>
        <w:rPr>
          <w:color w:val="231F20"/>
          <w:spacing w:val="-9"/>
        </w:rPr>
        <w:t> </w:t>
      </w:r>
      <w:r>
        <w:rPr>
          <w:color w:val="231F20"/>
        </w:rPr>
        <w:t>sao</w:t>
      </w:r>
      <w:r>
        <w:rPr>
          <w:color w:val="231F20"/>
          <w:spacing w:val="-8"/>
        </w:rPr>
        <w:t> </w:t>
      </w:r>
      <w:r>
        <w:rPr>
          <w:color w:val="231F20"/>
        </w:rPr>
        <w:t>trong</w:t>
      </w:r>
      <w:r>
        <w:rPr>
          <w:color w:val="231F20"/>
          <w:spacing w:val="-7"/>
        </w:rPr>
        <w:t> </w:t>
      </w:r>
      <w:r>
        <w:rPr>
          <w:color w:val="231F20"/>
        </w:rPr>
        <w:t>một</w:t>
      </w:r>
      <w:r>
        <w:rPr>
          <w:color w:val="231F20"/>
          <w:spacing w:val="-7"/>
        </w:rPr>
        <w:t> </w:t>
      </w:r>
      <w:r>
        <w:rPr>
          <w:color w:val="231F20"/>
        </w:rPr>
        <w:t>vật,</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thì</w:t>
      </w:r>
      <w:r>
        <w:rPr>
          <w:color w:val="231F20"/>
          <w:spacing w:val="-9"/>
        </w:rPr>
        <w:t> </w:t>
      </w:r>
      <w:r>
        <w:rPr>
          <w:color w:val="231F20"/>
        </w:rPr>
        <w:t>chứng,</w:t>
      </w:r>
      <w:r>
        <w:rPr>
          <w:color w:val="231F20"/>
          <w:spacing w:val="-7"/>
        </w:rPr>
        <w:t> </w:t>
      </w:r>
      <w:r>
        <w:rPr>
          <w:color w:val="231F20"/>
        </w:rPr>
        <w:t>còn</w:t>
      </w:r>
      <w:r>
        <w:rPr>
          <w:color w:val="231F20"/>
          <w:spacing w:val="-7"/>
        </w:rPr>
        <w:t> </w:t>
      </w:r>
      <w:r>
        <w:rPr>
          <w:color w:val="231F20"/>
        </w:rPr>
        <w:t>phần</w:t>
      </w:r>
      <w:r>
        <w:rPr>
          <w:color w:val="231F20"/>
          <w:spacing w:val="-8"/>
        </w:rPr>
        <w:t> </w:t>
      </w:r>
      <w:r>
        <w:rPr>
          <w:color w:val="231F20"/>
        </w:rPr>
        <w:t>ít</w:t>
      </w:r>
      <w:r>
        <w:rPr>
          <w:color w:val="231F20"/>
          <w:spacing w:val="-8"/>
        </w:rPr>
        <w:t> </w:t>
      </w:r>
      <w:r>
        <w:rPr>
          <w:color w:val="231F20"/>
        </w:rPr>
        <w:t>kia</w:t>
      </w:r>
      <w:r>
        <w:rPr>
          <w:color w:val="231F20"/>
          <w:spacing w:val="-8"/>
        </w:rPr>
        <w:t> </w:t>
      </w:r>
      <w:r>
        <w:rPr>
          <w:color w:val="231F20"/>
        </w:rPr>
        <w:t>không</w:t>
      </w:r>
      <w:r>
        <w:rPr>
          <w:color w:val="231F20"/>
          <w:spacing w:val="-8"/>
        </w:rPr>
        <w:t> </w:t>
      </w:r>
      <w:r>
        <w:rPr>
          <w:color w:val="231F20"/>
        </w:rPr>
        <w:t>chứng?</w:t>
      </w:r>
    </w:p>
    <w:p>
      <w:pPr>
        <w:pStyle w:val="BodyText"/>
        <w:spacing w:line="276" w:lineRule="auto"/>
        <w:ind w:right="411"/>
      </w:pPr>
      <w:r>
        <w:rPr>
          <w:color w:val="231F20"/>
        </w:rPr>
        <w:t>Nêu câu hỏi về trạch diệt theo pháp của chín phẩm do tu đạo đoạn nơi cõi sắc, cõi vô sắc cũng như vậy.</w:t>
      </w:r>
    </w:p>
    <w:p>
      <w:pPr>
        <w:pStyle w:val="BodyText"/>
        <w:spacing w:line="276" w:lineRule="auto"/>
        <w:ind w:right="410"/>
      </w:pPr>
      <w:r>
        <w:rPr>
          <w:i/>
          <w:color w:val="231F20"/>
        </w:rPr>
        <w:t>Đáp: </w:t>
      </w:r>
      <w:r>
        <w:rPr>
          <w:color w:val="231F20"/>
        </w:rPr>
        <w:t>Có thuyết nêu: Trạch diệt có ba mươi lăm vật. Nghĩa là trạch diệt của pháp do kiến đạo đoạn có tám. Trạch diệt của pháp do tu đạo đoạn trong ba cõi, mỗi cõi đều có chín, thành hai mươi bảy, cộng với tám trước là ba mươi lăm.</w:t>
      </w:r>
    </w:p>
    <w:p>
      <w:pPr>
        <w:pStyle w:val="BodyText"/>
        <w:spacing w:line="276" w:lineRule="auto"/>
        <w:ind w:right="410"/>
      </w:pPr>
      <w:r>
        <w:rPr>
          <w:i/>
          <w:color w:val="231F20"/>
        </w:rPr>
        <w:t>Hỏi: </w:t>
      </w:r>
      <w:r>
        <w:rPr>
          <w:color w:val="231F20"/>
        </w:rPr>
        <w:t>Nếu như vậy lúc chứng trạch diệt theo pháp do tu đạo đoạn nơi tĩnh lự thứ nhất, cũng chứng trạch diệt theo pháp do tu đạo đoạn nơi ba tĩnh lự sau chăng? Nếu cũng chứng thì nơi phần sau tu đối</w:t>
      </w:r>
      <w:r>
        <w:rPr>
          <w:color w:val="231F20"/>
          <w:spacing w:val="-6"/>
        </w:rPr>
        <w:t> </w:t>
      </w:r>
      <w:r>
        <w:rPr>
          <w:color w:val="231F20"/>
        </w:rPr>
        <w:t>trị</w:t>
      </w:r>
      <w:r>
        <w:rPr>
          <w:color w:val="231F20"/>
          <w:spacing w:val="-5"/>
        </w:rPr>
        <w:t> </w:t>
      </w:r>
      <w:r>
        <w:rPr>
          <w:color w:val="231F20"/>
        </w:rPr>
        <w:t>sẽ</w:t>
      </w:r>
      <w:r>
        <w:rPr>
          <w:color w:val="231F20"/>
          <w:spacing w:val="-5"/>
        </w:rPr>
        <w:t> </w:t>
      </w:r>
      <w:r>
        <w:rPr>
          <w:color w:val="231F20"/>
        </w:rPr>
        <w:t>trở</w:t>
      </w:r>
      <w:r>
        <w:rPr>
          <w:color w:val="231F20"/>
          <w:spacing w:val="-6"/>
        </w:rPr>
        <w:t> </w:t>
      </w:r>
      <w:r>
        <w:rPr>
          <w:color w:val="231F20"/>
        </w:rPr>
        <w:t>nên</w:t>
      </w:r>
      <w:r>
        <w:rPr>
          <w:color w:val="231F20"/>
          <w:spacing w:val="-5"/>
        </w:rPr>
        <w:t> </w:t>
      </w:r>
      <w:r>
        <w:rPr>
          <w:color w:val="231F20"/>
        </w:rPr>
        <w:t>vô</w:t>
      </w:r>
      <w:r>
        <w:rPr>
          <w:color w:val="231F20"/>
          <w:spacing w:val="-5"/>
        </w:rPr>
        <w:t> </w:t>
      </w:r>
      <w:r>
        <w:rPr>
          <w:color w:val="231F20"/>
        </w:rPr>
        <w:t>dụng.</w:t>
      </w:r>
      <w:r>
        <w:rPr>
          <w:color w:val="231F20"/>
          <w:spacing w:val="-6"/>
        </w:rPr>
        <w:t> </w:t>
      </w:r>
      <w:r>
        <w:rPr>
          <w:color w:val="231F20"/>
        </w:rPr>
        <w:t>Nếu</w:t>
      </w:r>
      <w:r>
        <w:rPr>
          <w:color w:val="231F20"/>
          <w:spacing w:val="-5"/>
        </w:rPr>
        <w:t> </w:t>
      </w:r>
      <w:r>
        <w:rPr>
          <w:color w:val="231F20"/>
        </w:rPr>
        <w:t>không</w:t>
      </w:r>
      <w:r>
        <w:rPr>
          <w:color w:val="231F20"/>
          <w:spacing w:val="-5"/>
        </w:rPr>
        <w:t> </w:t>
      </w:r>
      <w:r>
        <w:rPr>
          <w:color w:val="231F20"/>
        </w:rPr>
        <w:t>chứng</w:t>
      </w:r>
      <w:r>
        <w:rPr>
          <w:color w:val="231F20"/>
          <w:spacing w:val="-6"/>
        </w:rPr>
        <w:t> </w:t>
      </w:r>
      <w:r>
        <w:rPr>
          <w:color w:val="231F20"/>
        </w:rPr>
        <w:t>thì</w:t>
      </w:r>
      <w:r>
        <w:rPr>
          <w:color w:val="231F20"/>
          <w:spacing w:val="-5"/>
        </w:rPr>
        <w:t> </w:t>
      </w:r>
      <w:r>
        <w:rPr>
          <w:color w:val="231F20"/>
        </w:rPr>
        <w:t>vì</w:t>
      </w:r>
      <w:r>
        <w:rPr>
          <w:color w:val="231F20"/>
          <w:spacing w:val="-5"/>
        </w:rPr>
        <w:t> </w:t>
      </w:r>
      <w:r>
        <w:rPr>
          <w:color w:val="231F20"/>
        </w:rPr>
        <w:t>sao</w:t>
      </w:r>
      <w:r>
        <w:rPr>
          <w:color w:val="231F20"/>
          <w:spacing w:val="-6"/>
        </w:rPr>
        <w:t> </w:t>
      </w:r>
      <w:r>
        <w:rPr>
          <w:color w:val="231F20"/>
        </w:rPr>
        <w:t>trong</w:t>
      </w:r>
      <w:r>
        <w:rPr>
          <w:color w:val="231F20"/>
          <w:spacing w:val="-5"/>
        </w:rPr>
        <w:t> </w:t>
      </w:r>
      <w:r>
        <w:rPr>
          <w:color w:val="231F20"/>
        </w:rPr>
        <w:t>một</w:t>
      </w:r>
      <w:r>
        <w:rPr>
          <w:color w:val="231F20"/>
          <w:spacing w:val="-5"/>
        </w:rPr>
        <w:t> </w:t>
      </w:r>
      <w:r>
        <w:rPr>
          <w:color w:val="231F20"/>
        </w:rPr>
        <w:t>vật, phần ít thì chứng, còn phần ít không chứng?</w:t>
      </w:r>
    </w:p>
    <w:p>
      <w:pPr>
        <w:pStyle w:val="BodyText"/>
        <w:spacing w:line="276" w:lineRule="auto"/>
        <w:ind w:right="411"/>
      </w:pPr>
      <w:r>
        <w:rPr>
          <w:color w:val="231F20"/>
        </w:rPr>
        <w:t>Nêu câu hỏi về địa của bốn vô sắc theo pháp do tu đạo đoạn cũng như vậy.</w:t>
      </w:r>
    </w:p>
    <w:p>
      <w:pPr>
        <w:pStyle w:val="BodyText"/>
        <w:spacing w:line="276" w:lineRule="auto"/>
        <w:ind w:right="410"/>
      </w:pPr>
      <w:r>
        <w:rPr>
          <w:i/>
          <w:color w:val="231F20"/>
        </w:rPr>
        <w:t>Đáp: </w:t>
      </w:r>
      <w:r>
        <w:rPr>
          <w:color w:val="231F20"/>
        </w:rPr>
        <w:t>Có thuyết nói: Trạch diệt có tám mươi chín. Nghĩa là trạch diệt theo pháp do kiến đoạn trừ có tám. Trạch diệt theo pháp 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nơi</w:t>
      </w:r>
      <w:r>
        <w:rPr>
          <w:color w:val="231F20"/>
          <w:spacing w:val="-6"/>
        </w:rPr>
        <w:t> </w:t>
      </w:r>
      <w:r>
        <w:rPr>
          <w:color w:val="231F20"/>
        </w:rPr>
        <w:t>chín</w:t>
      </w:r>
      <w:r>
        <w:rPr>
          <w:color w:val="231F20"/>
          <w:spacing w:val="-6"/>
        </w:rPr>
        <w:t> </w:t>
      </w:r>
      <w:r>
        <w:rPr>
          <w:color w:val="231F20"/>
        </w:rPr>
        <w:t>địa,</w:t>
      </w:r>
      <w:r>
        <w:rPr>
          <w:color w:val="231F20"/>
          <w:spacing w:val="-6"/>
        </w:rPr>
        <w:t> </w:t>
      </w:r>
      <w:r>
        <w:rPr>
          <w:color w:val="231F20"/>
        </w:rPr>
        <w:t>mỗi</w:t>
      </w:r>
      <w:r>
        <w:rPr>
          <w:color w:val="231F20"/>
          <w:spacing w:val="-6"/>
        </w:rPr>
        <w:t> </w:t>
      </w:r>
      <w:r>
        <w:rPr>
          <w:color w:val="231F20"/>
        </w:rPr>
        <w:t>địa</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chín,</w:t>
      </w:r>
      <w:r>
        <w:rPr>
          <w:color w:val="231F20"/>
          <w:spacing w:val="-6"/>
        </w:rPr>
        <w:t> </w:t>
      </w:r>
      <w:r>
        <w:rPr>
          <w:color w:val="231F20"/>
        </w:rPr>
        <w:t>thành</w:t>
      </w:r>
      <w:r>
        <w:rPr>
          <w:color w:val="231F20"/>
          <w:spacing w:val="-6"/>
        </w:rPr>
        <w:t> </w:t>
      </w:r>
      <w:r>
        <w:rPr>
          <w:color w:val="231F20"/>
        </w:rPr>
        <w:t>tám</w:t>
      </w:r>
      <w:r>
        <w:rPr>
          <w:color w:val="231F20"/>
          <w:spacing w:val="-6"/>
        </w:rPr>
        <w:t> </w:t>
      </w:r>
      <w:r>
        <w:rPr>
          <w:color w:val="231F20"/>
        </w:rPr>
        <w:t>mươi mốt, cộng với tám trước thành tám mươi</w:t>
      </w:r>
      <w:r>
        <w:rPr>
          <w:color w:val="231F20"/>
          <w:spacing w:val="-3"/>
        </w:rPr>
        <w:t> </w:t>
      </w:r>
      <w:r>
        <w:rPr>
          <w:color w:val="231F20"/>
        </w:rPr>
        <w:t>chín.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3"/>
      </w:pPr>
      <w:r>
        <w:rPr>
          <w:i/>
          <w:color w:val="231F20"/>
        </w:rPr>
        <w:t>Hỏi: </w:t>
      </w:r>
      <w:r>
        <w:rPr>
          <w:color w:val="231F20"/>
        </w:rPr>
        <w:t>Nếu như vậy pháp do kiến đạo đoạn nơi chín địa trong  ba cõi, mỗi địa đều có bốn bộ, chín phẩm có sai biệt, vì sao trạch diệt chỉ có tám thứ? Lại, pháp do kiến, tu đoạn, nơi mỗi mỗi địa, mỗi mỗi bộ và mỗi mỗi phẩm đều có nhiều thứ, vì sao lại trạch diệt chỉ có một</w:t>
      </w:r>
      <w:r>
        <w:rPr>
          <w:color w:val="231F20"/>
          <w:spacing w:val="15"/>
        </w:rPr>
        <w:t> </w:t>
      </w:r>
      <w:r>
        <w:rPr>
          <w:color w:val="231F20"/>
        </w:rPr>
        <w:t>thứ?</w:t>
      </w:r>
    </w:p>
    <w:p>
      <w:pPr>
        <w:pStyle w:val="BodyText"/>
        <w:spacing w:line="271" w:lineRule="auto" w:before="104"/>
        <w:ind w:left="393" w:right="127"/>
      </w:pPr>
      <w:r>
        <w:rPr>
          <w:i/>
          <w:color w:val="231F20"/>
        </w:rPr>
        <w:t>Lời bình: </w:t>
      </w:r>
      <w:r>
        <w:rPr>
          <w:color w:val="231F20"/>
        </w:rPr>
        <w:t>Nên nói như vầy: Tùy theo pháp hữu lậu có từng ấy Thể thì Trạch diệt cũng như </w:t>
      </w:r>
      <w:r>
        <w:rPr>
          <w:color w:val="231F20"/>
          <w:spacing w:val="-5"/>
        </w:rPr>
        <w:t>vậy. </w:t>
      </w:r>
      <w:r>
        <w:rPr>
          <w:color w:val="231F20"/>
        </w:rPr>
        <w:t>Tùy thuộc sự việc đã hệ thuộc,</w:t>
      </w:r>
      <w:r>
        <w:rPr>
          <w:color w:val="231F20"/>
          <w:spacing w:val="-38"/>
        </w:rPr>
        <w:t> </w:t>
      </w:r>
      <w:r>
        <w:rPr>
          <w:color w:val="231F20"/>
        </w:rPr>
        <w:t>Thể có từng ấy thì sự lìa hệ thuộc nên cũng có từng ấy</w:t>
      </w:r>
      <w:r>
        <w:rPr>
          <w:color w:val="231F20"/>
          <w:spacing w:val="-8"/>
        </w:rPr>
        <w:t> </w:t>
      </w:r>
      <w:r>
        <w:rPr>
          <w:color w:val="231F20"/>
        </w:rPr>
        <w:t>Thể.</w:t>
      </w:r>
    </w:p>
    <w:p>
      <w:pPr>
        <w:pStyle w:val="BodyText"/>
        <w:spacing w:line="271" w:lineRule="auto" w:before="105"/>
        <w:ind w:left="393" w:right="125"/>
      </w:pPr>
      <w:r>
        <w:rPr>
          <w:i/>
          <w:color w:val="231F20"/>
        </w:rPr>
        <w:t>Hỏi: </w:t>
      </w:r>
      <w:r>
        <w:rPr>
          <w:color w:val="231F20"/>
        </w:rPr>
        <w:t>Đã biết trạch diệt tùy theo sự việc đã hệ thuộc nên có số lượng</w:t>
      </w:r>
      <w:r>
        <w:rPr>
          <w:color w:val="231F20"/>
          <w:spacing w:val="-6"/>
        </w:rPr>
        <w:t> </w:t>
      </w:r>
      <w:r>
        <w:rPr>
          <w:color w:val="231F20"/>
        </w:rPr>
        <w:t>từng</w:t>
      </w:r>
      <w:r>
        <w:rPr>
          <w:color w:val="231F20"/>
          <w:spacing w:val="-6"/>
        </w:rPr>
        <w:t> ấy. </w:t>
      </w:r>
      <w:r>
        <w:rPr>
          <w:color w:val="231F20"/>
        </w:rPr>
        <w:t>Các</w:t>
      </w:r>
      <w:r>
        <w:rPr>
          <w:color w:val="231F20"/>
          <w:spacing w:val="-7"/>
        </w:rPr>
        <w:t> </w:t>
      </w:r>
      <w:r>
        <w:rPr>
          <w:color w:val="231F20"/>
        </w:rPr>
        <w:t>loại</w:t>
      </w:r>
      <w:r>
        <w:rPr>
          <w:color w:val="231F20"/>
          <w:spacing w:val="-7"/>
        </w:rPr>
        <w:t> </w:t>
      </w:r>
      <w:r>
        <w:rPr>
          <w:color w:val="231F20"/>
        </w:rPr>
        <w:t>hữu</w:t>
      </w:r>
      <w:r>
        <w:rPr>
          <w:color w:val="231F20"/>
          <w:spacing w:val="-6"/>
        </w:rPr>
        <w:t> </w:t>
      </w:r>
      <w:r>
        <w:rPr>
          <w:color w:val="231F20"/>
        </w:rPr>
        <w:t>tình</w:t>
      </w:r>
      <w:r>
        <w:rPr>
          <w:color w:val="231F20"/>
          <w:spacing w:val="-6"/>
        </w:rPr>
        <w:t> </w:t>
      </w:r>
      <w:r>
        <w:rPr>
          <w:color w:val="231F20"/>
        </w:rPr>
        <w:t>lúc</w:t>
      </w:r>
      <w:r>
        <w:rPr>
          <w:color w:val="231F20"/>
          <w:spacing w:val="-6"/>
        </w:rPr>
        <w:t> </w:t>
      </w:r>
      <w:r>
        <w:rPr>
          <w:color w:val="231F20"/>
        </w:rPr>
        <w:t>chứng</w:t>
      </w:r>
      <w:r>
        <w:rPr>
          <w:color w:val="231F20"/>
          <w:spacing w:val="-6"/>
        </w:rPr>
        <w:t> </w:t>
      </w:r>
      <w:r>
        <w:rPr>
          <w:color w:val="231F20"/>
        </w:rPr>
        <w:t>trạch</w:t>
      </w:r>
      <w:r>
        <w:rPr>
          <w:color w:val="231F20"/>
          <w:spacing w:val="-7"/>
        </w:rPr>
        <w:t> </w:t>
      </w:r>
      <w:r>
        <w:rPr>
          <w:color w:val="231F20"/>
        </w:rPr>
        <w:t>diệt</w:t>
      </w:r>
      <w:r>
        <w:rPr>
          <w:color w:val="231F20"/>
          <w:spacing w:val="-7"/>
        </w:rPr>
        <w:t> </w:t>
      </w:r>
      <w:r>
        <w:rPr>
          <w:color w:val="231F20"/>
        </w:rPr>
        <w:t>là</w:t>
      </w:r>
      <w:r>
        <w:rPr>
          <w:color w:val="231F20"/>
          <w:spacing w:val="-6"/>
        </w:rPr>
        <w:t> </w:t>
      </w:r>
      <w:r>
        <w:rPr>
          <w:color w:val="231F20"/>
        </w:rPr>
        <w:t>chứng</w:t>
      </w:r>
      <w:r>
        <w:rPr>
          <w:color w:val="231F20"/>
          <w:spacing w:val="-6"/>
        </w:rPr>
        <w:t> </w:t>
      </w:r>
      <w:r>
        <w:rPr>
          <w:color w:val="231F20"/>
        </w:rPr>
        <w:t>chung duy nhất hay là đều chứng riêng? Nếu nêu ra như vậy thì có lỗi gì? Cả hai đều có lỗi? Vì</w:t>
      </w:r>
      <w:r>
        <w:rPr>
          <w:color w:val="231F20"/>
          <w:spacing w:val="-7"/>
        </w:rPr>
        <w:t> </w:t>
      </w:r>
      <w:r>
        <w:rPr>
          <w:color w:val="231F20"/>
        </w:rPr>
        <w:t>sao?</w:t>
      </w:r>
    </w:p>
    <w:p>
      <w:pPr>
        <w:pStyle w:val="BodyText"/>
        <w:spacing w:line="271" w:lineRule="auto" w:before="104"/>
        <w:ind w:left="393" w:right="127"/>
      </w:pPr>
      <w:r>
        <w:rPr>
          <w:color w:val="231F20"/>
        </w:rPr>
        <w:t>Nếu chứng chung là một thì vì sao Niết-bàn gọi là pháp không chung? Lại, nếu như vậy tức lúc một hữu tình chứng đắc Niết-bàn thì hết thảy hữu tình cũng nên đều chứng đắc. Nếu như vậy tức nên không do công dụng, tự nhiên được giải thoát chăng?</w:t>
      </w:r>
    </w:p>
    <w:p>
      <w:pPr>
        <w:pStyle w:val="BodyText"/>
        <w:spacing w:line="271" w:lineRule="auto" w:before="104"/>
        <w:ind w:left="393" w:right="128"/>
      </w:pPr>
      <w:r>
        <w:rPr>
          <w:color w:val="231F20"/>
        </w:rPr>
        <w:t>Còn nếu mỗi hữu tình đều chứng riêng thì vì sao Niết-bàn gọi là không đồng loại? Lại như Khế kinh nói làm sao thông? Như nói: Giải</w:t>
      </w:r>
      <w:r>
        <w:rPr>
          <w:color w:val="231F20"/>
          <w:spacing w:val="-12"/>
        </w:rPr>
        <w:t> </w:t>
      </w:r>
      <w:r>
        <w:rPr>
          <w:color w:val="231F20"/>
        </w:rPr>
        <w:t>thoát</w:t>
      </w:r>
      <w:r>
        <w:rPr>
          <w:color w:val="231F20"/>
          <w:spacing w:val="-11"/>
        </w:rPr>
        <w:t> </w:t>
      </w:r>
      <w:r>
        <w:rPr>
          <w:color w:val="231F20"/>
        </w:rPr>
        <w:t>của</w:t>
      </w:r>
      <w:r>
        <w:rPr>
          <w:color w:val="231F20"/>
          <w:spacing w:val="-11"/>
        </w:rPr>
        <w:t> </w:t>
      </w:r>
      <w:r>
        <w:rPr>
          <w:color w:val="231F20"/>
        </w:rPr>
        <w:t>Như</w:t>
      </w:r>
      <w:r>
        <w:rPr>
          <w:color w:val="231F20"/>
          <w:spacing w:val="-11"/>
        </w:rPr>
        <w:t> </w:t>
      </w:r>
      <w:r>
        <w:rPr>
          <w:color w:val="231F20"/>
        </w:rPr>
        <w:t>Lai</w:t>
      </w:r>
      <w:r>
        <w:rPr>
          <w:color w:val="231F20"/>
          <w:spacing w:val="-11"/>
        </w:rPr>
        <w:t> </w:t>
      </w:r>
      <w:r>
        <w:rPr>
          <w:color w:val="231F20"/>
        </w:rPr>
        <w:t>cùng</w:t>
      </w:r>
      <w:r>
        <w:rPr>
          <w:color w:val="231F20"/>
          <w:spacing w:val="-11"/>
        </w:rPr>
        <w:t> </w:t>
      </w:r>
      <w:r>
        <w:rPr>
          <w:color w:val="231F20"/>
        </w:rPr>
        <w:t>với</w:t>
      </w:r>
      <w:r>
        <w:rPr>
          <w:color w:val="231F20"/>
          <w:spacing w:val="-12"/>
        </w:rPr>
        <w:t> </w:t>
      </w:r>
      <w:r>
        <w:rPr>
          <w:color w:val="231F20"/>
        </w:rPr>
        <w:t>giải</w:t>
      </w:r>
      <w:r>
        <w:rPr>
          <w:color w:val="231F20"/>
          <w:spacing w:val="-12"/>
        </w:rPr>
        <w:t> </w:t>
      </w:r>
      <w:r>
        <w:rPr>
          <w:color w:val="231F20"/>
        </w:rPr>
        <w:t>thoát</w:t>
      </w:r>
      <w:r>
        <w:rPr>
          <w:color w:val="231F20"/>
          <w:spacing w:val="-11"/>
        </w:rPr>
        <w:t> </w:t>
      </w:r>
      <w:r>
        <w:rPr>
          <w:color w:val="231F20"/>
        </w:rPr>
        <w:t>của</w:t>
      </w:r>
      <w:r>
        <w:rPr>
          <w:color w:val="231F20"/>
          <w:spacing w:val="-11"/>
        </w:rPr>
        <w:t> </w:t>
      </w:r>
      <w:r>
        <w:rPr>
          <w:color w:val="231F20"/>
        </w:rPr>
        <w:t>các</w:t>
      </w:r>
      <w:r>
        <w:rPr>
          <w:color w:val="231F20"/>
          <w:spacing w:val="-25"/>
        </w:rPr>
        <w:t> </w:t>
      </w:r>
      <w:r>
        <w:rPr>
          <w:color w:val="231F20"/>
        </w:rPr>
        <w:t>A-la-hán</w:t>
      </w:r>
      <w:r>
        <w:rPr>
          <w:color w:val="231F20"/>
          <w:spacing w:val="-12"/>
        </w:rPr>
        <w:t> </w:t>
      </w:r>
      <w:r>
        <w:rPr>
          <w:color w:val="231F20"/>
        </w:rPr>
        <w:t>khác</w:t>
      </w:r>
      <w:r>
        <w:rPr>
          <w:color w:val="231F20"/>
          <w:spacing w:val="-12"/>
        </w:rPr>
        <w:t> </w:t>
      </w:r>
      <w:r>
        <w:rPr>
          <w:color w:val="231F20"/>
        </w:rPr>
        <w:t>đều không khác?</w:t>
      </w:r>
    </w:p>
    <w:p>
      <w:pPr>
        <w:pStyle w:val="BodyText"/>
        <w:spacing w:line="271" w:lineRule="auto" w:before="105"/>
        <w:ind w:left="393" w:right="127"/>
      </w:pPr>
      <w:r>
        <w:rPr>
          <w:i/>
          <w:color w:val="231F20"/>
        </w:rPr>
        <w:t>Đáp: </w:t>
      </w:r>
      <w:r>
        <w:rPr>
          <w:color w:val="231F20"/>
        </w:rPr>
        <w:t>Nên nói như vầy: Lúc các loài hữu hình chứng trạch</w:t>
      </w:r>
      <w:r>
        <w:rPr>
          <w:color w:val="231F20"/>
          <w:spacing w:val="-41"/>
        </w:rPr>
        <w:t> </w:t>
      </w:r>
      <w:r>
        <w:rPr>
          <w:color w:val="231F20"/>
        </w:rPr>
        <w:t>diệt, đều cùng chứng duy nhất.</w:t>
      </w:r>
    </w:p>
    <w:p>
      <w:pPr>
        <w:pStyle w:val="BodyText"/>
        <w:spacing w:before="106"/>
        <w:ind w:left="960" w:firstLine="0"/>
      </w:pPr>
      <w:r>
        <w:rPr>
          <w:i/>
          <w:color w:val="231F20"/>
        </w:rPr>
        <w:t>Hỏi: </w:t>
      </w:r>
      <w:r>
        <w:rPr>
          <w:color w:val="231F20"/>
        </w:rPr>
        <w:t>Nếu như vậy thì vì sao Niết-bàn gọi là pháp không chung?</w:t>
      </w:r>
    </w:p>
    <w:p>
      <w:pPr>
        <w:pStyle w:val="BodyText"/>
        <w:spacing w:line="271" w:lineRule="auto" w:before="146"/>
        <w:ind w:left="393" w:right="126"/>
      </w:pPr>
      <w:r>
        <w:rPr>
          <w:i/>
          <w:color w:val="231F20"/>
        </w:rPr>
        <w:t>Đáp: </w:t>
      </w:r>
      <w:r>
        <w:rPr>
          <w:color w:val="231F20"/>
        </w:rPr>
        <w:t>Vì Thể của Niết-bàn tuy thật sự là chung, nhưng căn cứ theo sự chứng đắc mà nói gọi là không chung. Vì Niết-bàn là do lìa hệ</w:t>
      </w:r>
      <w:r>
        <w:rPr>
          <w:color w:val="231F20"/>
          <w:spacing w:val="-8"/>
        </w:rPr>
        <w:t> </w:t>
      </w:r>
      <w:r>
        <w:rPr>
          <w:color w:val="231F20"/>
        </w:rPr>
        <w:t>thuộc</w:t>
      </w:r>
      <w:r>
        <w:rPr>
          <w:color w:val="231F20"/>
          <w:spacing w:val="-7"/>
        </w:rPr>
        <w:t> </w:t>
      </w:r>
      <w:r>
        <w:rPr>
          <w:color w:val="231F20"/>
        </w:rPr>
        <w:t>mà</w:t>
      </w:r>
      <w:r>
        <w:rPr>
          <w:color w:val="231F20"/>
          <w:spacing w:val="-7"/>
        </w:rPr>
        <w:t> </w:t>
      </w:r>
      <w:r>
        <w:rPr>
          <w:color w:val="231F20"/>
        </w:rPr>
        <w:t>đắc,</w:t>
      </w:r>
      <w:r>
        <w:rPr>
          <w:color w:val="231F20"/>
          <w:spacing w:val="-7"/>
        </w:rPr>
        <w:t> </w:t>
      </w:r>
      <w:r>
        <w:rPr>
          <w:color w:val="231F20"/>
        </w:rPr>
        <w:t>và</w:t>
      </w:r>
      <w:r>
        <w:rPr>
          <w:color w:val="231F20"/>
          <w:spacing w:val="-7"/>
        </w:rPr>
        <w:t> </w:t>
      </w:r>
      <w:r>
        <w:rPr>
          <w:color w:val="231F20"/>
        </w:rPr>
        <w:t>mỗi</w:t>
      </w:r>
      <w:r>
        <w:rPr>
          <w:color w:val="231F20"/>
          <w:spacing w:val="-7"/>
        </w:rPr>
        <w:t> </w:t>
      </w:r>
      <w:r>
        <w:rPr>
          <w:color w:val="231F20"/>
        </w:rPr>
        <w:t>mỗi</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trong</w:t>
      </w:r>
      <w:r>
        <w:rPr>
          <w:color w:val="231F20"/>
          <w:spacing w:val="-7"/>
        </w:rPr>
        <w:t> </w:t>
      </w:r>
      <w:r>
        <w:rPr>
          <w:color w:val="231F20"/>
        </w:rPr>
        <w:t>sự</w:t>
      </w:r>
      <w:r>
        <w:rPr>
          <w:color w:val="231F20"/>
          <w:spacing w:val="-7"/>
        </w:rPr>
        <w:t> </w:t>
      </w:r>
      <w:r>
        <w:rPr>
          <w:color w:val="231F20"/>
        </w:rPr>
        <w:t>nối</w:t>
      </w:r>
      <w:r>
        <w:rPr>
          <w:color w:val="231F20"/>
          <w:spacing w:val="-7"/>
        </w:rPr>
        <w:t> </w:t>
      </w:r>
      <w:r>
        <w:rPr>
          <w:color w:val="231F20"/>
        </w:rPr>
        <w:t>tiếp</w:t>
      </w:r>
      <w:r>
        <w:rPr>
          <w:color w:val="231F20"/>
          <w:spacing w:val="-7"/>
        </w:rPr>
        <w:t> </w:t>
      </w:r>
      <w:r>
        <w:rPr>
          <w:color w:val="231F20"/>
        </w:rPr>
        <w:t>của</w:t>
      </w:r>
      <w:r>
        <w:rPr>
          <w:color w:val="231F20"/>
          <w:spacing w:val="-7"/>
        </w:rPr>
        <w:t> </w:t>
      </w:r>
      <w:r>
        <w:rPr>
          <w:color w:val="231F20"/>
        </w:rPr>
        <w:t>mình</w:t>
      </w:r>
      <w:r>
        <w:rPr>
          <w:color w:val="231F20"/>
          <w:spacing w:val="-7"/>
        </w:rPr>
        <w:t> </w:t>
      </w:r>
      <w:r>
        <w:rPr>
          <w:color w:val="231F20"/>
        </w:rPr>
        <w:t>đều khởi hiện riêng.</w:t>
      </w:r>
    </w:p>
    <w:p>
      <w:pPr>
        <w:pStyle w:val="BodyText"/>
        <w:spacing w:line="273" w:lineRule="auto" w:before="104"/>
        <w:ind w:left="393" w:right="128"/>
      </w:pPr>
      <w:r>
        <w:rPr>
          <w:i/>
          <w:color w:val="231F20"/>
        </w:rPr>
        <w:t>Hỏi:</w:t>
      </w:r>
      <w:r>
        <w:rPr>
          <w:i/>
          <w:color w:val="231F20"/>
          <w:spacing w:val="-12"/>
        </w:rPr>
        <w:t> </w:t>
      </w:r>
      <w:r>
        <w:rPr>
          <w:color w:val="231F20"/>
        </w:rPr>
        <w:t>Nếu</w:t>
      </w:r>
      <w:r>
        <w:rPr>
          <w:color w:val="231F20"/>
          <w:spacing w:val="-12"/>
        </w:rPr>
        <w:t> </w:t>
      </w:r>
      <w:r>
        <w:rPr>
          <w:color w:val="231F20"/>
        </w:rPr>
        <w:t>khi</w:t>
      </w:r>
      <w:r>
        <w:rPr>
          <w:color w:val="231F20"/>
          <w:spacing w:val="-12"/>
        </w:rPr>
        <w:t> </w:t>
      </w:r>
      <w:r>
        <w:rPr>
          <w:color w:val="231F20"/>
        </w:rPr>
        <w:t>một</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chứng</w:t>
      </w:r>
      <w:r>
        <w:rPr>
          <w:color w:val="231F20"/>
          <w:spacing w:val="-11"/>
        </w:rPr>
        <w:t> </w:t>
      </w:r>
      <w:r>
        <w:rPr>
          <w:color w:val="231F20"/>
        </w:rPr>
        <w:t>đắc</w:t>
      </w:r>
      <w:r>
        <w:rPr>
          <w:color w:val="231F20"/>
          <w:spacing w:val="-12"/>
        </w:rPr>
        <w:t> </w:t>
      </w:r>
      <w:r>
        <w:rPr>
          <w:color w:val="231F20"/>
        </w:rPr>
        <w:t>Niết-bàn,</w:t>
      </w:r>
      <w:r>
        <w:rPr>
          <w:color w:val="231F20"/>
          <w:spacing w:val="-12"/>
        </w:rPr>
        <w:t> </w:t>
      </w:r>
      <w:r>
        <w:rPr>
          <w:color w:val="231F20"/>
        </w:rPr>
        <w:t>thì</w:t>
      </w:r>
      <w:r>
        <w:rPr>
          <w:color w:val="231F20"/>
          <w:spacing w:val="-11"/>
        </w:rPr>
        <w:t> </w:t>
      </w:r>
      <w:r>
        <w:rPr>
          <w:color w:val="231F20"/>
        </w:rPr>
        <w:t>các</w:t>
      </w:r>
      <w:r>
        <w:rPr>
          <w:color w:val="231F20"/>
          <w:spacing w:val="-12"/>
        </w:rPr>
        <w:t> </w:t>
      </w:r>
      <w:r>
        <w:rPr>
          <w:color w:val="231F20"/>
        </w:rPr>
        <w:t>hữu</w:t>
      </w:r>
      <w:r>
        <w:rPr>
          <w:color w:val="231F20"/>
          <w:spacing w:val="-11"/>
        </w:rPr>
        <w:t> </w:t>
      </w:r>
      <w:r>
        <w:rPr>
          <w:color w:val="231F20"/>
        </w:rPr>
        <w:t>tình khác vì sao không chứng</w:t>
      </w:r>
      <w:r>
        <w:rPr>
          <w:color w:val="231F20"/>
          <w:spacing w:val="-2"/>
        </w:rPr>
        <w:t> </w:t>
      </w:r>
      <w:r>
        <w:rPr>
          <w:color w:val="231F20"/>
        </w:rPr>
        <w:t>đắc?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i/>
          <w:color w:val="231F20"/>
        </w:rPr>
        <w:t>Đáp: </w:t>
      </w:r>
      <w:r>
        <w:rPr>
          <w:color w:val="231F20"/>
        </w:rPr>
        <w:t>Nếu trong thân có đắc Niết-bàn, gọi là chứng đắc Niết- bàn. Không có đắc thì không như vậy, nên không phạm lỗi là trong một lúc, tất cả hữu hình đều chứng đắc Niết-bàn.</w:t>
      </w:r>
    </w:p>
    <w:p>
      <w:pPr>
        <w:pStyle w:val="BodyText"/>
        <w:spacing w:line="271" w:lineRule="auto" w:before="108"/>
        <w:ind w:right="411"/>
      </w:pPr>
      <w:r>
        <w:rPr>
          <w:color w:val="231F20"/>
        </w:rPr>
        <w:t>Có Sư khác nói: Các hữu tình khi chứng trạch diệt, mỗi mỗi loại đều chứng riêng.</w:t>
      </w:r>
    </w:p>
    <w:p>
      <w:pPr>
        <w:pStyle w:val="BodyText"/>
        <w:spacing w:before="106"/>
        <w:ind w:left="677" w:firstLine="0"/>
      </w:pPr>
      <w:r>
        <w:rPr>
          <w:i/>
          <w:color w:val="231F20"/>
        </w:rPr>
        <w:t>Hỏi: </w:t>
      </w:r>
      <w:r>
        <w:rPr>
          <w:color w:val="231F20"/>
        </w:rPr>
        <w:t>Nếu như vậy vì sao Niết-bàn gọi là không đồng loại?</w:t>
      </w:r>
    </w:p>
    <w:p>
      <w:pPr>
        <w:pStyle w:val="BodyText"/>
        <w:spacing w:line="271" w:lineRule="auto" w:before="146"/>
        <w:ind w:right="410"/>
      </w:pPr>
      <w:r>
        <w:rPr>
          <w:i/>
          <w:color w:val="231F20"/>
        </w:rPr>
        <w:t>Đáp: </w:t>
      </w:r>
      <w:r>
        <w:rPr>
          <w:color w:val="231F20"/>
        </w:rPr>
        <w:t>Vì nhằm ngăn chận chỗ chấp về nhân đồng loại, nên nói như </w:t>
      </w:r>
      <w:r>
        <w:rPr>
          <w:color w:val="231F20"/>
          <w:spacing w:val="-5"/>
        </w:rPr>
        <w:t>vậy. </w:t>
      </w:r>
      <w:r>
        <w:rPr>
          <w:color w:val="231F20"/>
        </w:rPr>
        <w:t>Nghĩa là các trạch diệt không có nhân đồng loại, nên gọi là không đồng loại, không phải các hữu tình không có trạch diệt riêng lần lượt giống nhau.</w:t>
      </w:r>
    </w:p>
    <w:p>
      <w:pPr>
        <w:pStyle w:val="BodyText"/>
        <w:spacing w:line="271" w:lineRule="auto" w:before="104"/>
        <w:ind w:right="411"/>
      </w:pPr>
      <w:r>
        <w:rPr>
          <w:i/>
          <w:color w:val="231F20"/>
        </w:rPr>
        <w:t>Hỏi: </w:t>
      </w:r>
      <w:r>
        <w:rPr>
          <w:color w:val="231F20"/>
        </w:rPr>
        <w:t>Khổ pháp trí nhẫn không có nhân đồng loại, cũng nên</w:t>
      </w:r>
      <w:r>
        <w:rPr>
          <w:color w:val="231F20"/>
          <w:spacing w:val="-29"/>
        </w:rPr>
        <w:t> </w:t>
      </w:r>
      <w:r>
        <w:rPr>
          <w:color w:val="231F20"/>
        </w:rPr>
        <w:t>gọi là</w:t>
      </w:r>
      <w:r>
        <w:rPr>
          <w:color w:val="231F20"/>
          <w:spacing w:val="-5"/>
        </w:rPr>
        <w:t> </w:t>
      </w:r>
      <w:r>
        <w:rPr>
          <w:color w:val="231F20"/>
        </w:rPr>
        <w:t>pháp</w:t>
      </w:r>
      <w:r>
        <w:rPr>
          <w:color w:val="231F20"/>
          <w:spacing w:val="-4"/>
        </w:rPr>
        <w:t> </w:t>
      </w:r>
      <w:r>
        <w:rPr>
          <w:color w:val="231F20"/>
        </w:rPr>
        <w:t>không</w:t>
      </w:r>
      <w:r>
        <w:rPr>
          <w:color w:val="231F20"/>
          <w:spacing w:val="-4"/>
        </w:rPr>
        <w:t> </w:t>
      </w:r>
      <w:r>
        <w:rPr>
          <w:color w:val="231F20"/>
        </w:rPr>
        <w:t>đồng</w:t>
      </w:r>
      <w:r>
        <w:rPr>
          <w:color w:val="231F20"/>
          <w:spacing w:val="-4"/>
        </w:rPr>
        <w:t> </w:t>
      </w:r>
      <w:r>
        <w:rPr>
          <w:color w:val="231F20"/>
        </w:rPr>
        <w:t>loại,</w:t>
      </w:r>
      <w:r>
        <w:rPr>
          <w:color w:val="231F20"/>
          <w:spacing w:val="-4"/>
        </w:rPr>
        <w:t> </w:t>
      </w:r>
      <w:r>
        <w:rPr>
          <w:color w:val="231F20"/>
        </w:rPr>
        <w:t>vì</w:t>
      </w:r>
      <w:r>
        <w:rPr>
          <w:color w:val="231F20"/>
          <w:spacing w:val="-4"/>
        </w:rPr>
        <w:t> </w:t>
      </w:r>
      <w:r>
        <w:rPr>
          <w:color w:val="231F20"/>
        </w:rPr>
        <w:t>sao</w:t>
      </w:r>
      <w:r>
        <w:rPr>
          <w:color w:val="231F20"/>
          <w:spacing w:val="-4"/>
        </w:rPr>
        <w:t> </w:t>
      </w:r>
      <w:r>
        <w:rPr>
          <w:color w:val="231F20"/>
        </w:rPr>
        <w:t>pháp</w:t>
      </w:r>
      <w:r>
        <w:rPr>
          <w:color w:val="231F20"/>
          <w:spacing w:val="-5"/>
        </w:rPr>
        <w:t> </w:t>
      </w:r>
      <w:r>
        <w:rPr>
          <w:color w:val="231F20"/>
        </w:rPr>
        <w:t>hữu</w:t>
      </w:r>
      <w:r>
        <w:rPr>
          <w:color w:val="231F20"/>
          <w:spacing w:val="-4"/>
        </w:rPr>
        <w:t> </w:t>
      </w:r>
      <w:r>
        <w:rPr>
          <w:color w:val="231F20"/>
        </w:rPr>
        <w:t>vi</w:t>
      </w:r>
      <w:r>
        <w:rPr>
          <w:color w:val="231F20"/>
          <w:spacing w:val="-4"/>
        </w:rPr>
        <w:t> </w:t>
      </w:r>
      <w:r>
        <w:rPr>
          <w:color w:val="231F20"/>
        </w:rPr>
        <w:t>đều</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đồng</w:t>
      </w:r>
      <w:r>
        <w:rPr>
          <w:color w:val="231F20"/>
          <w:spacing w:val="-4"/>
        </w:rPr>
        <w:t> </w:t>
      </w:r>
      <w:r>
        <w:rPr>
          <w:color w:val="231F20"/>
        </w:rPr>
        <w:t>loại,</w:t>
      </w:r>
      <w:r>
        <w:rPr>
          <w:color w:val="231F20"/>
          <w:spacing w:val="-4"/>
        </w:rPr>
        <w:t> </w:t>
      </w:r>
      <w:r>
        <w:rPr>
          <w:color w:val="231F20"/>
        </w:rPr>
        <w:t>chỉ nói Niết-bàn là không đồng</w:t>
      </w:r>
      <w:r>
        <w:rPr>
          <w:color w:val="231F20"/>
          <w:spacing w:val="-2"/>
        </w:rPr>
        <w:t> </w:t>
      </w:r>
      <w:r>
        <w:rPr>
          <w:color w:val="231F20"/>
        </w:rPr>
        <w:t>loại?</w:t>
      </w:r>
    </w:p>
    <w:p>
      <w:pPr>
        <w:pStyle w:val="BodyText"/>
        <w:spacing w:line="271" w:lineRule="auto" w:before="106"/>
        <w:ind w:right="410"/>
      </w:pPr>
      <w:r>
        <w:rPr>
          <w:i/>
          <w:color w:val="231F20"/>
        </w:rPr>
        <w:t>Đáp: </w:t>
      </w:r>
      <w:r>
        <w:rPr>
          <w:color w:val="231F20"/>
        </w:rPr>
        <w:t>Khổ pháp trí nhẫn tuy không có nhân đồng loại, nhưng có thể cùng với pháp khác làm nhân đồng loại, nên cũng gọi là</w:t>
      </w:r>
      <w:r>
        <w:rPr>
          <w:color w:val="231F20"/>
          <w:spacing w:val="-28"/>
        </w:rPr>
        <w:t> </w:t>
      </w:r>
      <w:r>
        <w:rPr>
          <w:color w:val="231F20"/>
        </w:rPr>
        <w:t>đồng loại. Niết-bàn thì không như</w:t>
      </w:r>
      <w:r>
        <w:rPr>
          <w:color w:val="231F20"/>
          <w:spacing w:val="-2"/>
        </w:rPr>
        <w:t> </w:t>
      </w:r>
      <w:r>
        <w:rPr>
          <w:color w:val="231F20"/>
          <w:spacing w:val="-5"/>
        </w:rPr>
        <w:t>vậy.</w:t>
      </w:r>
    </w:p>
    <w:p>
      <w:pPr>
        <w:pStyle w:val="BodyText"/>
        <w:spacing w:line="271" w:lineRule="auto" w:before="105"/>
        <w:ind w:right="414"/>
      </w:pPr>
      <w:r>
        <w:rPr>
          <w:color w:val="231F20"/>
          <w:spacing w:val="-3"/>
        </w:rPr>
        <w:t>Lại</w:t>
      </w:r>
      <w:r>
        <w:rPr>
          <w:color w:val="231F20"/>
          <w:spacing w:val="-14"/>
        </w:rPr>
        <w:t> </w:t>
      </w:r>
      <w:r>
        <w:rPr>
          <w:color w:val="231F20"/>
          <w:spacing w:val="-3"/>
        </w:rPr>
        <w:t>nữa,</w:t>
      </w:r>
      <w:r>
        <w:rPr>
          <w:color w:val="231F20"/>
          <w:spacing w:val="-13"/>
        </w:rPr>
        <w:t> </w:t>
      </w:r>
      <w:r>
        <w:rPr>
          <w:color w:val="231F20"/>
          <w:spacing w:val="-3"/>
        </w:rPr>
        <w:t>các</w:t>
      </w:r>
      <w:r>
        <w:rPr>
          <w:color w:val="231F20"/>
          <w:spacing w:val="-13"/>
        </w:rPr>
        <w:t> </w:t>
      </w:r>
      <w:r>
        <w:rPr>
          <w:color w:val="231F20"/>
          <w:spacing w:val="-3"/>
        </w:rPr>
        <w:t>pháp</w:t>
      </w:r>
      <w:r>
        <w:rPr>
          <w:color w:val="231F20"/>
          <w:spacing w:val="-13"/>
        </w:rPr>
        <w:t> </w:t>
      </w:r>
      <w:r>
        <w:rPr>
          <w:color w:val="231F20"/>
          <w:spacing w:val="-3"/>
        </w:rPr>
        <w:t>hữu</w:t>
      </w:r>
      <w:r>
        <w:rPr>
          <w:color w:val="231F20"/>
          <w:spacing w:val="-13"/>
        </w:rPr>
        <w:t> </w:t>
      </w:r>
      <w:r>
        <w:rPr>
          <w:color w:val="231F20"/>
        </w:rPr>
        <w:t>vi</w:t>
      </w:r>
      <w:r>
        <w:rPr>
          <w:color w:val="231F20"/>
          <w:spacing w:val="-13"/>
        </w:rPr>
        <w:t> </w:t>
      </w:r>
      <w:r>
        <w:rPr>
          <w:color w:val="231F20"/>
          <w:spacing w:val="-3"/>
        </w:rPr>
        <w:t>đều</w:t>
      </w:r>
      <w:r>
        <w:rPr>
          <w:color w:val="231F20"/>
          <w:spacing w:val="-13"/>
        </w:rPr>
        <w:t> </w:t>
      </w:r>
      <w:r>
        <w:rPr>
          <w:color w:val="231F20"/>
          <w:spacing w:val="-3"/>
        </w:rPr>
        <w:t>cùng</w:t>
      </w:r>
      <w:r>
        <w:rPr>
          <w:color w:val="231F20"/>
          <w:spacing w:val="-14"/>
        </w:rPr>
        <w:t> </w:t>
      </w:r>
      <w:r>
        <w:rPr>
          <w:color w:val="231F20"/>
          <w:spacing w:val="-4"/>
        </w:rPr>
        <w:t>thuộc</w:t>
      </w:r>
      <w:r>
        <w:rPr>
          <w:color w:val="231F20"/>
          <w:spacing w:val="-13"/>
        </w:rPr>
        <w:t> </w:t>
      </w:r>
      <w:r>
        <w:rPr>
          <w:color w:val="231F20"/>
        </w:rPr>
        <w:t>về</w:t>
      </w:r>
      <w:r>
        <w:rPr>
          <w:color w:val="231F20"/>
          <w:spacing w:val="-13"/>
        </w:rPr>
        <w:t> </w:t>
      </w:r>
      <w:r>
        <w:rPr>
          <w:color w:val="231F20"/>
        </w:rPr>
        <w:t>ba</w:t>
      </w:r>
      <w:r>
        <w:rPr>
          <w:color w:val="231F20"/>
          <w:spacing w:val="-13"/>
        </w:rPr>
        <w:t> </w:t>
      </w:r>
      <w:r>
        <w:rPr>
          <w:color w:val="231F20"/>
          <w:spacing w:val="-3"/>
        </w:rPr>
        <w:t>môn</w:t>
      </w:r>
      <w:r>
        <w:rPr>
          <w:color w:val="231F20"/>
          <w:spacing w:val="-13"/>
        </w:rPr>
        <w:t> </w:t>
      </w:r>
      <w:r>
        <w:rPr>
          <w:color w:val="231F20"/>
          <w:spacing w:val="-3"/>
        </w:rPr>
        <w:t>uẩn,</w:t>
      </w:r>
      <w:r>
        <w:rPr>
          <w:color w:val="231F20"/>
          <w:spacing w:val="-13"/>
        </w:rPr>
        <w:t> </w:t>
      </w:r>
      <w:r>
        <w:rPr>
          <w:color w:val="231F20"/>
          <w:spacing w:val="-3"/>
        </w:rPr>
        <w:t>xứ,</w:t>
      </w:r>
      <w:r>
        <w:rPr>
          <w:color w:val="231F20"/>
          <w:spacing w:val="-13"/>
        </w:rPr>
        <w:t> </w:t>
      </w:r>
      <w:r>
        <w:rPr>
          <w:color w:val="231F20"/>
          <w:spacing w:val="-4"/>
        </w:rPr>
        <w:t>giới, </w:t>
      </w:r>
      <w:r>
        <w:rPr>
          <w:color w:val="231F20"/>
          <w:spacing w:val="-3"/>
        </w:rPr>
        <w:t>đồng</w:t>
      </w:r>
      <w:r>
        <w:rPr>
          <w:color w:val="231F20"/>
          <w:spacing w:val="-22"/>
        </w:rPr>
        <w:t> </w:t>
      </w:r>
      <w:r>
        <w:rPr>
          <w:color w:val="231F20"/>
          <w:spacing w:val="-3"/>
        </w:rPr>
        <w:t>gắn</w:t>
      </w:r>
      <w:r>
        <w:rPr>
          <w:color w:val="231F20"/>
          <w:spacing w:val="-21"/>
        </w:rPr>
        <w:t> </w:t>
      </w:r>
      <w:r>
        <w:rPr>
          <w:color w:val="231F20"/>
          <w:spacing w:val="-3"/>
        </w:rPr>
        <w:t>liền</w:t>
      </w:r>
      <w:r>
        <w:rPr>
          <w:color w:val="231F20"/>
          <w:spacing w:val="-21"/>
        </w:rPr>
        <w:t> </w:t>
      </w:r>
      <w:r>
        <w:rPr>
          <w:color w:val="231F20"/>
          <w:spacing w:val="-3"/>
        </w:rPr>
        <w:t>với</w:t>
      </w:r>
      <w:r>
        <w:rPr>
          <w:color w:val="231F20"/>
          <w:spacing w:val="-21"/>
        </w:rPr>
        <w:t> </w:t>
      </w:r>
      <w:r>
        <w:rPr>
          <w:color w:val="231F20"/>
        </w:rPr>
        <w:t>ba</w:t>
      </w:r>
      <w:r>
        <w:rPr>
          <w:color w:val="231F20"/>
          <w:spacing w:val="-21"/>
        </w:rPr>
        <w:t> </w:t>
      </w:r>
      <w:r>
        <w:rPr>
          <w:color w:val="231F20"/>
          <w:spacing w:val="-3"/>
        </w:rPr>
        <w:t>đời,</w:t>
      </w:r>
      <w:r>
        <w:rPr>
          <w:color w:val="231F20"/>
          <w:spacing w:val="-21"/>
        </w:rPr>
        <w:t> </w:t>
      </w:r>
      <w:r>
        <w:rPr>
          <w:color w:val="231F20"/>
          <w:spacing w:val="-3"/>
        </w:rPr>
        <w:t>đồng</w:t>
      </w:r>
      <w:r>
        <w:rPr>
          <w:color w:val="231F20"/>
          <w:spacing w:val="-21"/>
        </w:rPr>
        <w:t> </w:t>
      </w:r>
      <w:r>
        <w:rPr>
          <w:color w:val="231F20"/>
        </w:rPr>
        <w:t>có</w:t>
      </w:r>
      <w:r>
        <w:rPr>
          <w:color w:val="231F20"/>
          <w:spacing w:val="-22"/>
        </w:rPr>
        <w:t> </w:t>
      </w:r>
      <w:r>
        <w:rPr>
          <w:color w:val="231F20"/>
          <w:spacing w:val="-3"/>
        </w:rPr>
        <w:t>sinh</w:t>
      </w:r>
      <w:r>
        <w:rPr>
          <w:color w:val="231F20"/>
          <w:spacing w:val="-21"/>
        </w:rPr>
        <w:t> </w:t>
      </w:r>
      <w:r>
        <w:rPr>
          <w:color w:val="231F20"/>
          <w:spacing w:val="-4"/>
        </w:rPr>
        <w:t>diệt,</w:t>
      </w:r>
      <w:r>
        <w:rPr>
          <w:color w:val="231F20"/>
          <w:spacing w:val="-21"/>
        </w:rPr>
        <w:t> </w:t>
      </w:r>
      <w:r>
        <w:rPr>
          <w:color w:val="231F20"/>
          <w:spacing w:val="-3"/>
        </w:rPr>
        <w:t>đồng</w:t>
      </w:r>
      <w:r>
        <w:rPr>
          <w:color w:val="231F20"/>
          <w:spacing w:val="-21"/>
        </w:rPr>
        <w:t> </w:t>
      </w:r>
      <w:r>
        <w:rPr>
          <w:color w:val="231F20"/>
          <w:spacing w:val="-3"/>
        </w:rPr>
        <w:t>phẩm</w:t>
      </w:r>
      <w:r>
        <w:rPr>
          <w:color w:val="231F20"/>
          <w:spacing w:val="-21"/>
        </w:rPr>
        <w:t> </w:t>
      </w:r>
      <w:r>
        <w:rPr>
          <w:color w:val="231F20"/>
        </w:rPr>
        <w:t>hạ</w:t>
      </w:r>
      <w:r>
        <w:rPr>
          <w:color w:val="231F20"/>
          <w:spacing w:val="-21"/>
        </w:rPr>
        <w:t> </w:t>
      </w:r>
      <w:r>
        <w:rPr>
          <w:color w:val="231F20"/>
          <w:spacing w:val="-4"/>
        </w:rPr>
        <w:t>trung</w:t>
      </w:r>
      <w:r>
        <w:rPr>
          <w:color w:val="231F20"/>
          <w:spacing w:val="-21"/>
        </w:rPr>
        <w:t> </w:t>
      </w:r>
      <w:r>
        <w:rPr>
          <w:color w:val="231F20"/>
          <w:spacing w:val="-4"/>
        </w:rPr>
        <w:t>thượng, </w:t>
      </w:r>
      <w:r>
        <w:rPr>
          <w:color w:val="231F20"/>
          <w:spacing w:val="-3"/>
        </w:rPr>
        <w:t>đồng </w:t>
      </w:r>
      <w:r>
        <w:rPr>
          <w:color w:val="231F20"/>
        </w:rPr>
        <w:t>có </w:t>
      </w:r>
      <w:r>
        <w:rPr>
          <w:color w:val="231F20"/>
          <w:spacing w:val="-4"/>
        </w:rPr>
        <w:t>trước </w:t>
      </w:r>
      <w:r>
        <w:rPr>
          <w:color w:val="231F20"/>
          <w:spacing w:val="-3"/>
        </w:rPr>
        <w:t>sau, đồng </w:t>
      </w:r>
      <w:r>
        <w:rPr>
          <w:color w:val="231F20"/>
        </w:rPr>
        <w:t>từ </w:t>
      </w:r>
      <w:r>
        <w:rPr>
          <w:color w:val="231F20"/>
          <w:spacing w:val="-3"/>
        </w:rPr>
        <w:t>nhân </w:t>
      </w:r>
      <w:r>
        <w:rPr>
          <w:color w:val="231F20"/>
          <w:spacing w:val="-4"/>
        </w:rPr>
        <w:t>sinh, </w:t>
      </w:r>
      <w:r>
        <w:rPr>
          <w:color w:val="231F20"/>
          <w:spacing w:val="-3"/>
        </w:rPr>
        <w:t>đồng </w:t>
      </w:r>
      <w:r>
        <w:rPr>
          <w:color w:val="231F20"/>
        </w:rPr>
        <w:t>có </w:t>
      </w:r>
      <w:r>
        <w:rPr>
          <w:color w:val="231F20"/>
          <w:spacing w:val="-3"/>
        </w:rPr>
        <w:t>thể sinh quả, nên gọi</w:t>
      </w:r>
      <w:r>
        <w:rPr>
          <w:color w:val="231F20"/>
          <w:spacing w:val="-26"/>
        </w:rPr>
        <w:t> </w:t>
      </w:r>
      <w:r>
        <w:rPr>
          <w:color w:val="231F20"/>
          <w:spacing w:val="-4"/>
        </w:rPr>
        <w:t>là </w:t>
      </w:r>
      <w:r>
        <w:rPr>
          <w:color w:val="231F20"/>
          <w:spacing w:val="-3"/>
        </w:rPr>
        <w:t>đồng</w:t>
      </w:r>
      <w:r>
        <w:rPr>
          <w:color w:val="231F20"/>
          <w:spacing w:val="-8"/>
        </w:rPr>
        <w:t> </w:t>
      </w:r>
      <w:r>
        <w:rPr>
          <w:color w:val="231F20"/>
          <w:spacing w:val="-4"/>
        </w:rPr>
        <w:t>loại.</w:t>
      </w:r>
      <w:r>
        <w:rPr>
          <w:color w:val="231F20"/>
          <w:spacing w:val="-7"/>
        </w:rPr>
        <w:t> </w:t>
      </w:r>
      <w:r>
        <w:rPr>
          <w:color w:val="231F20"/>
          <w:spacing w:val="-4"/>
        </w:rPr>
        <w:t>Niết-bàn</w:t>
      </w:r>
      <w:r>
        <w:rPr>
          <w:color w:val="231F20"/>
          <w:spacing w:val="-7"/>
        </w:rPr>
        <w:t> </w:t>
      </w:r>
      <w:r>
        <w:rPr>
          <w:color w:val="231F20"/>
          <w:spacing w:val="-3"/>
        </w:rPr>
        <w:t>thì</w:t>
      </w:r>
      <w:r>
        <w:rPr>
          <w:color w:val="231F20"/>
          <w:spacing w:val="-7"/>
        </w:rPr>
        <w:t> </w:t>
      </w:r>
      <w:r>
        <w:rPr>
          <w:color w:val="231F20"/>
          <w:spacing w:val="-4"/>
        </w:rPr>
        <w:t>không</w:t>
      </w:r>
      <w:r>
        <w:rPr>
          <w:color w:val="231F20"/>
          <w:spacing w:val="-8"/>
        </w:rPr>
        <w:t> </w:t>
      </w:r>
      <w:r>
        <w:rPr>
          <w:color w:val="231F20"/>
          <w:spacing w:val="-3"/>
        </w:rPr>
        <w:t>như</w:t>
      </w:r>
      <w:r>
        <w:rPr>
          <w:color w:val="231F20"/>
          <w:spacing w:val="-7"/>
        </w:rPr>
        <w:t> </w:t>
      </w:r>
      <w:r>
        <w:rPr>
          <w:color w:val="231F20"/>
          <w:spacing w:val="-3"/>
        </w:rPr>
        <w:t>thế,</w:t>
      </w:r>
      <w:r>
        <w:rPr>
          <w:color w:val="231F20"/>
          <w:spacing w:val="-7"/>
        </w:rPr>
        <w:t> </w:t>
      </w:r>
      <w:r>
        <w:rPr>
          <w:color w:val="231F20"/>
          <w:spacing w:val="-3"/>
        </w:rPr>
        <w:t>nên</w:t>
      </w:r>
      <w:r>
        <w:rPr>
          <w:color w:val="231F20"/>
          <w:spacing w:val="-7"/>
        </w:rPr>
        <w:t> </w:t>
      </w:r>
      <w:r>
        <w:rPr>
          <w:color w:val="231F20"/>
          <w:spacing w:val="-3"/>
        </w:rPr>
        <w:t>gọi</w:t>
      </w:r>
      <w:r>
        <w:rPr>
          <w:color w:val="231F20"/>
          <w:spacing w:val="-7"/>
        </w:rPr>
        <w:t> </w:t>
      </w:r>
      <w:r>
        <w:rPr>
          <w:color w:val="231F20"/>
        </w:rPr>
        <w:t>là</w:t>
      </w:r>
      <w:r>
        <w:rPr>
          <w:color w:val="231F20"/>
          <w:spacing w:val="-8"/>
        </w:rPr>
        <w:t> </w:t>
      </w:r>
      <w:r>
        <w:rPr>
          <w:color w:val="231F20"/>
          <w:spacing w:val="-4"/>
        </w:rPr>
        <w:t>không</w:t>
      </w:r>
      <w:r>
        <w:rPr>
          <w:color w:val="231F20"/>
          <w:spacing w:val="-7"/>
        </w:rPr>
        <w:t> </w:t>
      </w:r>
      <w:r>
        <w:rPr>
          <w:color w:val="231F20"/>
          <w:spacing w:val="-3"/>
        </w:rPr>
        <w:t>đồng</w:t>
      </w:r>
      <w:r>
        <w:rPr>
          <w:color w:val="231F20"/>
          <w:spacing w:val="-7"/>
        </w:rPr>
        <w:t> </w:t>
      </w:r>
      <w:r>
        <w:rPr>
          <w:color w:val="231F20"/>
          <w:spacing w:val="-4"/>
        </w:rPr>
        <w:t>loại.</w:t>
      </w:r>
    </w:p>
    <w:p>
      <w:pPr>
        <w:pStyle w:val="BodyText"/>
        <w:spacing w:line="271" w:lineRule="auto" w:before="104"/>
        <w:ind w:right="410"/>
      </w:pPr>
      <w:r>
        <w:rPr>
          <w:color w:val="231F20"/>
        </w:rPr>
        <w:t>Lại nữa, trong tất cả các pháp, chỉ có Niết-bàn là thiện, là thường, ngoài ra thì không như thế, nên gọi là không đồng loại. Tức là có những pháp khác có thiện nhưng không phải là thường, hoặc có thường nhưng không phải là thiện, hoặc đều cùng không phải là thường, thiện. Niết-bàn riêng gồm đủ hai nghĩa thiện, thường, thế nên riêng gọi là pháp không đồng loại.</w:t>
      </w:r>
    </w:p>
    <w:p>
      <w:pPr>
        <w:pStyle w:val="BodyText"/>
        <w:spacing w:line="273" w:lineRule="auto" w:before="103"/>
        <w:ind w:right="411"/>
      </w:pPr>
      <w:r>
        <w:rPr>
          <w:i/>
          <w:color w:val="231F20"/>
        </w:rPr>
        <w:t>Hỏi: </w:t>
      </w:r>
      <w:r>
        <w:rPr>
          <w:color w:val="231F20"/>
        </w:rPr>
        <w:t>Như Khế kinh đã nói làm sao thông? Như nói: Sự giải thoát của Như Lai cùng với sự giải thoát của các A-la-hán khác là không dị biệt.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pPr>
      <w:r>
        <w:rPr>
          <w:i/>
          <w:color w:val="231F20"/>
          <w:spacing w:val="2"/>
          <w:sz w:val="24"/>
        </w:rPr>
        <w:t>Đáp: </w:t>
      </w:r>
      <w:r>
        <w:rPr>
          <w:color w:val="231F20"/>
        </w:rPr>
        <w:t>Trong thân của ba thừa sự giải thoát tuy dị biệt nhưng về thiện</w:t>
      </w:r>
      <w:r>
        <w:rPr>
          <w:color w:val="231F20"/>
          <w:spacing w:val="-6"/>
        </w:rPr>
        <w:t> </w:t>
      </w:r>
      <w:r>
        <w:rPr>
          <w:color w:val="231F20"/>
        </w:rPr>
        <w:t>thì</w:t>
      </w:r>
      <w:r>
        <w:rPr>
          <w:color w:val="231F20"/>
          <w:spacing w:val="-5"/>
        </w:rPr>
        <w:t> </w:t>
      </w:r>
      <w:r>
        <w:rPr>
          <w:color w:val="231F20"/>
        </w:rPr>
        <w:t>luôn</w:t>
      </w:r>
      <w:r>
        <w:rPr>
          <w:color w:val="231F20"/>
          <w:spacing w:val="-5"/>
        </w:rPr>
        <w:t> </w:t>
      </w:r>
      <w:r>
        <w:rPr>
          <w:color w:val="231F20"/>
        </w:rPr>
        <w:t>đồng,</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khác.</w:t>
      </w:r>
      <w:r>
        <w:rPr>
          <w:color w:val="231F20"/>
          <w:spacing w:val="-5"/>
        </w:rPr>
        <w:t> </w:t>
      </w:r>
      <w:r>
        <w:rPr>
          <w:color w:val="231F20"/>
        </w:rPr>
        <w:t>Lại</w:t>
      </w:r>
      <w:r>
        <w:rPr>
          <w:color w:val="231F20"/>
          <w:spacing w:val="-5"/>
        </w:rPr>
        <w:t> </w:t>
      </w:r>
      <w:r>
        <w:rPr>
          <w:color w:val="231F20"/>
        </w:rPr>
        <w:t>nữa,</w:t>
      </w:r>
      <w:r>
        <w:rPr>
          <w:color w:val="231F20"/>
          <w:spacing w:val="-5"/>
        </w:rPr>
        <w:t> </w:t>
      </w:r>
      <w:r>
        <w:rPr>
          <w:color w:val="231F20"/>
        </w:rPr>
        <w:t>câu</w:t>
      </w:r>
      <w:r>
        <w:rPr>
          <w:color w:val="231F20"/>
          <w:spacing w:val="-5"/>
        </w:rPr>
        <w:t> </w:t>
      </w:r>
      <w:r>
        <w:rPr>
          <w:color w:val="231F20"/>
        </w:rPr>
        <w:t>này</w:t>
      </w:r>
      <w:r>
        <w:rPr>
          <w:color w:val="231F20"/>
          <w:spacing w:val="-5"/>
        </w:rPr>
        <w:t> </w:t>
      </w:r>
      <w:r>
        <w:rPr>
          <w:color w:val="231F20"/>
        </w:rPr>
        <w:t>là</w:t>
      </w:r>
      <w:r>
        <w:rPr>
          <w:color w:val="231F20"/>
          <w:spacing w:val="-5"/>
        </w:rPr>
        <w:t> </w:t>
      </w:r>
      <w:r>
        <w:rPr>
          <w:color w:val="231F20"/>
        </w:rPr>
        <w:t>nhằm nêu rõ trong một sự nối tiếp có đạo của ba thừa đồng chứng giải thoát.</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đối</w:t>
      </w:r>
      <w:r>
        <w:rPr>
          <w:color w:val="231F20"/>
          <w:spacing w:val="-10"/>
        </w:rPr>
        <w:t> </w:t>
      </w:r>
      <w:r>
        <w:rPr>
          <w:color w:val="231F20"/>
        </w:rPr>
        <w:t>chiếu</w:t>
      </w:r>
      <w:r>
        <w:rPr>
          <w:color w:val="231F20"/>
          <w:spacing w:val="-9"/>
        </w:rPr>
        <w:t> </w:t>
      </w:r>
      <w:r>
        <w:rPr>
          <w:color w:val="231F20"/>
        </w:rPr>
        <w:t>với</w:t>
      </w:r>
      <w:r>
        <w:rPr>
          <w:color w:val="231F20"/>
          <w:spacing w:val="-9"/>
        </w:rPr>
        <w:t> </w:t>
      </w:r>
      <w:r>
        <w:rPr>
          <w:color w:val="231F20"/>
        </w:rPr>
        <w:t>thân</w:t>
      </w:r>
      <w:r>
        <w:rPr>
          <w:color w:val="231F20"/>
          <w:spacing w:val="-10"/>
        </w:rPr>
        <w:t> </w:t>
      </w:r>
      <w:r>
        <w:rPr>
          <w:color w:val="231F20"/>
        </w:rPr>
        <w:t>của</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đã</w:t>
      </w:r>
      <w:r>
        <w:rPr>
          <w:color w:val="231F20"/>
          <w:spacing w:val="-10"/>
        </w:rPr>
        <w:t> </w:t>
      </w:r>
      <w:r>
        <w:rPr>
          <w:color w:val="231F20"/>
        </w:rPr>
        <w:t>chứng</w:t>
      </w:r>
      <w:r>
        <w:rPr>
          <w:color w:val="231F20"/>
          <w:spacing w:val="-9"/>
        </w:rPr>
        <w:t> </w:t>
      </w:r>
      <w:r>
        <w:rPr>
          <w:color w:val="231F20"/>
        </w:rPr>
        <w:t>giải</w:t>
      </w:r>
      <w:r>
        <w:rPr>
          <w:color w:val="231F20"/>
          <w:spacing w:val="-9"/>
        </w:rPr>
        <w:t> </w:t>
      </w:r>
      <w:r>
        <w:rPr>
          <w:color w:val="231F20"/>
        </w:rPr>
        <w:t>thoát tuy đều có khác, nhưng trong một thân có tánh của ba thừa </w:t>
      </w:r>
      <w:r>
        <w:rPr>
          <w:color w:val="231F20"/>
          <w:spacing w:val="-3"/>
        </w:rPr>
        <w:t>đồng </w:t>
      </w:r>
      <w:r>
        <w:rPr>
          <w:color w:val="231F20"/>
        </w:rPr>
        <w:t>chứng giải thoát, vì tùy việc dựa vào Thừa nào dẫn khởi Thánh đạo đều có thể chứng đắc Niết-bàn</w:t>
      </w:r>
      <w:r>
        <w:rPr>
          <w:color w:val="231F20"/>
          <w:spacing w:val="-2"/>
        </w:rPr>
        <w:t> </w:t>
      </w:r>
      <w:r>
        <w:rPr>
          <w:color w:val="231F20"/>
          <w:spacing w:val="-6"/>
        </w:rPr>
        <w:t>ấy.</w:t>
      </w:r>
    </w:p>
    <w:p>
      <w:pPr>
        <w:pStyle w:val="BodyText"/>
        <w:spacing w:line="276" w:lineRule="auto"/>
        <w:ind w:left="393" w:right="126"/>
      </w:pPr>
      <w:r>
        <w:rPr>
          <w:i/>
          <w:color w:val="231F20"/>
        </w:rPr>
        <w:t>Lời bình: </w:t>
      </w:r>
      <w:r>
        <w:rPr>
          <w:color w:val="231F20"/>
        </w:rPr>
        <w:t>Việc đó không nên nói như vậy. Nên nói như vầy: Các loài hữu tình đều ở khắp trong mỗi mỗi pháp hữu lậu, đều cùng chứng đắc một Thể của trạch diệt. Thuyết trước nói trạch diệt là tùy ở sự việc bị trói buộc, số lượng nhiều, ít. Do đấy, thuyết trước đối với lý là đúng.</w:t>
      </w:r>
    </w:p>
    <w:p>
      <w:pPr>
        <w:pStyle w:val="BodyText"/>
        <w:spacing w:line="276" w:lineRule="auto" w:before="115"/>
        <w:ind w:left="393" w:right="127"/>
      </w:pPr>
      <w:r>
        <w:rPr>
          <w:i/>
          <w:color w:val="231F20"/>
        </w:rPr>
        <w:t>Hỏi: </w:t>
      </w:r>
      <w:r>
        <w:rPr>
          <w:color w:val="231F20"/>
        </w:rPr>
        <w:t>Đối với vật bên ngoài cũng chứng đắc Thể của trạch diệt chăng? Nếu nêu như vậy thì có lỗi gì? Nếu cũng chứng đắc Thể của trạch diệt thì đối với pháp bên ngoài đã không có nghĩa thành </w:t>
      </w:r>
      <w:r>
        <w:rPr>
          <w:color w:val="231F20"/>
          <w:spacing w:val="-4"/>
        </w:rPr>
        <w:t>tựu, </w:t>
      </w:r>
      <w:r>
        <w:rPr>
          <w:color w:val="231F20"/>
        </w:rPr>
        <w:t>làm sao thành tựu được trạch diệt kia? Lại như nơi Khế kinh đã nói làm sao thông? Như nói: Tôn giả Xá-lợi-tử nói: </w:t>
      </w:r>
      <w:r>
        <w:rPr>
          <w:color w:val="231F20"/>
          <w:spacing w:val="-10"/>
        </w:rPr>
        <w:t>Ta </w:t>
      </w:r>
      <w:r>
        <w:rPr>
          <w:color w:val="231F20"/>
        </w:rPr>
        <w:t>đã đoạn các thứ ái, được giải thoát bên trong. Nếu nơi vật bên ngoài không được trạch diệt thì như Khế kinh đã nói làm sao thông? Như nói: Tất cả hành</w:t>
      </w:r>
      <w:r>
        <w:rPr>
          <w:color w:val="231F20"/>
          <w:spacing w:val="-8"/>
        </w:rPr>
        <w:t> </w:t>
      </w:r>
      <w:r>
        <w:rPr>
          <w:color w:val="231F20"/>
        </w:rPr>
        <w:t>đều</w:t>
      </w:r>
      <w:r>
        <w:rPr>
          <w:color w:val="231F20"/>
          <w:spacing w:val="-8"/>
        </w:rPr>
        <w:t> </w:t>
      </w:r>
      <w:r>
        <w:rPr>
          <w:color w:val="231F20"/>
        </w:rPr>
        <w:t>đoạn,</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cảnh</w:t>
      </w:r>
      <w:r>
        <w:rPr>
          <w:color w:val="231F20"/>
          <w:spacing w:val="-8"/>
        </w:rPr>
        <w:t> </w:t>
      </w:r>
      <w:r>
        <w:rPr>
          <w:color w:val="231F20"/>
        </w:rPr>
        <w:t>giới</w:t>
      </w:r>
      <w:r>
        <w:rPr>
          <w:color w:val="231F20"/>
          <w:spacing w:val="-8"/>
        </w:rPr>
        <w:t> </w:t>
      </w:r>
      <w:r>
        <w:rPr>
          <w:color w:val="231F20"/>
        </w:rPr>
        <w:t>đoạn,</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hành</w:t>
      </w:r>
      <w:r>
        <w:rPr>
          <w:color w:val="231F20"/>
          <w:spacing w:val="-8"/>
        </w:rPr>
        <w:t> </w:t>
      </w:r>
      <w:r>
        <w:rPr>
          <w:color w:val="231F20"/>
        </w:rPr>
        <w:t>đều</w:t>
      </w:r>
      <w:r>
        <w:rPr>
          <w:color w:val="231F20"/>
          <w:spacing w:val="-8"/>
        </w:rPr>
        <w:t> </w:t>
      </w:r>
      <w:r>
        <w:rPr>
          <w:color w:val="231F20"/>
        </w:rPr>
        <w:t>lìa,</w:t>
      </w:r>
      <w:r>
        <w:rPr>
          <w:color w:val="231F20"/>
          <w:spacing w:val="-8"/>
        </w:rPr>
        <w:t> </w:t>
      </w:r>
      <w:r>
        <w:rPr>
          <w:color w:val="231F20"/>
        </w:rPr>
        <w:t>nên</w:t>
      </w:r>
      <w:r>
        <w:rPr>
          <w:color w:val="231F20"/>
          <w:spacing w:val="-8"/>
        </w:rPr>
        <w:t> </w:t>
      </w:r>
      <w:r>
        <w:rPr>
          <w:color w:val="231F20"/>
        </w:rPr>
        <w:t>gọi là cảnh giới lìa, tất cả hành đều diệt, nên gọi là cảnh giới diệt.</w:t>
      </w:r>
    </w:p>
    <w:p>
      <w:pPr>
        <w:pStyle w:val="BodyText"/>
        <w:spacing w:line="276" w:lineRule="auto" w:before="115"/>
        <w:ind w:left="393" w:right="123"/>
      </w:pPr>
      <w:r>
        <w:rPr>
          <w:i/>
          <w:color w:val="231F20"/>
        </w:rPr>
        <w:t>Đáp: </w:t>
      </w:r>
      <w:r>
        <w:rPr>
          <w:color w:val="231F20"/>
        </w:rPr>
        <w:t>Nên nói như vầy: Đối với vật bên ngoài cũng được trạch diệt.</w:t>
      </w:r>
    </w:p>
    <w:p>
      <w:pPr>
        <w:pStyle w:val="BodyText"/>
        <w:spacing w:line="276" w:lineRule="auto" w:before="113"/>
        <w:ind w:left="393" w:right="129"/>
      </w:pPr>
      <w:r>
        <w:rPr>
          <w:i/>
          <w:color w:val="231F20"/>
        </w:rPr>
        <w:t>Hỏi: </w:t>
      </w:r>
      <w:r>
        <w:rPr>
          <w:color w:val="231F20"/>
        </w:rPr>
        <w:t>Nếu như vậy đối với vật bên ngoài đã không có nghĩa thành tựu, làm sao đối với vật đó có được trạch diệt?</w:t>
      </w:r>
    </w:p>
    <w:p>
      <w:pPr>
        <w:pStyle w:val="BodyText"/>
        <w:spacing w:line="276" w:lineRule="auto"/>
        <w:ind w:left="393" w:right="126"/>
      </w:pPr>
      <w:r>
        <w:rPr>
          <w:i/>
          <w:color w:val="231F20"/>
        </w:rPr>
        <w:t>Đáp: </w:t>
      </w:r>
      <w:r>
        <w:rPr>
          <w:color w:val="231F20"/>
          <w:spacing w:val="-4"/>
        </w:rPr>
        <w:t>Tuy </w:t>
      </w:r>
      <w:r>
        <w:rPr>
          <w:color w:val="231F20"/>
        </w:rPr>
        <w:t>đối với vật bên ngoài không thành tựu, nhưng cũng ở nơi vật đó có được trạch diệt. Như không thành tựu tám căn như mạng </w:t>
      </w:r>
      <w:r>
        <w:rPr>
          <w:color w:val="231F20"/>
          <w:spacing w:val="-6"/>
        </w:rPr>
        <w:t>v.v... </w:t>
      </w:r>
      <w:r>
        <w:rPr>
          <w:color w:val="231F20"/>
        </w:rPr>
        <w:t>trong quá khứ, vị lai, nhưng đối với chúng vẫn có chứng đắc trạch diệt. Vật bên ngoài cũng vậy nên đâu có mâu</w:t>
      </w:r>
      <w:r>
        <w:rPr>
          <w:color w:val="231F20"/>
          <w:spacing w:val="-9"/>
        </w:rPr>
        <w:t> </w:t>
      </w:r>
      <w:r>
        <w:rPr>
          <w:color w:val="231F20"/>
        </w:rPr>
        <w:t>thuẫn.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Theo như Khế kinh đã nói làm sao thông? Như nói: Tôn giả Xá-lợi-tử nói: Ta đã đoạn các thứ ái, được giải thoát bên trong.</w:t>
      </w:r>
    </w:p>
    <w:p>
      <w:pPr>
        <w:pStyle w:val="BodyText"/>
        <w:spacing w:line="273" w:lineRule="auto" w:before="112"/>
        <w:ind w:right="410"/>
      </w:pPr>
      <w:r>
        <w:rPr>
          <w:i/>
          <w:color w:val="231F20"/>
        </w:rPr>
        <w:t>Đáp:</w:t>
      </w:r>
      <w:r>
        <w:rPr>
          <w:i/>
          <w:color w:val="231F20"/>
          <w:spacing w:val="-8"/>
        </w:rPr>
        <w:t> </w:t>
      </w:r>
      <w:r>
        <w:rPr>
          <w:color w:val="231F20"/>
        </w:rPr>
        <w:t>Nói</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uẩn</w:t>
      </w:r>
      <w:r>
        <w:rPr>
          <w:color w:val="231F20"/>
          <w:spacing w:val="-8"/>
        </w:rPr>
        <w:t> </w:t>
      </w:r>
      <w:r>
        <w:rPr>
          <w:color w:val="231F20"/>
        </w:rPr>
        <w:t>bên</w:t>
      </w:r>
      <w:r>
        <w:rPr>
          <w:color w:val="231F20"/>
          <w:spacing w:val="-9"/>
        </w:rPr>
        <w:t> </w:t>
      </w:r>
      <w:r>
        <w:rPr>
          <w:color w:val="231F20"/>
        </w:rPr>
        <w:t>trong</w:t>
      </w:r>
      <w:r>
        <w:rPr>
          <w:color w:val="231F20"/>
          <w:spacing w:val="-8"/>
        </w:rPr>
        <w:t> </w:t>
      </w:r>
      <w:r>
        <w:rPr>
          <w:color w:val="231F20"/>
        </w:rPr>
        <w:t>được</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nên</w:t>
      </w:r>
      <w:r>
        <w:rPr>
          <w:color w:val="231F20"/>
          <w:spacing w:val="-9"/>
        </w:rPr>
        <w:t> </w:t>
      </w:r>
      <w:r>
        <w:rPr>
          <w:color w:val="231F20"/>
        </w:rPr>
        <w:t>biết</w:t>
      </w:r>
      <w:r>
        <w:rPr>
          <w:color w:val="231F20"/>
          <w:spacing w:val="-8"/>
        </w:rPr>
        <w:t> </w:t>
      </w:r>
      <w:r>
        <w:rPr>
          <w:color w:val="231F20"/>
        </w:rPr>
        <w:t>đối</w:t>
      </w:r>
      <w:r>
        <w:rPr>
          <w:color w:val="231F20"/>
          <w:spacing w:val="-8"/>
        </w:rPr>
        <w:t> </w:t>
      </w:r>
      <w:r>
        <w:rPr>
          <w:color w:val="231F20"/>
        </w:rPr>
        <w:t>với bên ngoài cũng được giải thoát. Lại nữa, giải thoát vật bên ngoài </w:t>
      </w:r>
      <w:r>
        <w:rPr>
          <w:color w:val="231F20"/>
          <w:spacing w:val="-7"/>
        </w:rPr>
        <w:t>là </w:t>
      </w:r>
      <w:r>
        <w:rPr>
          <w:color w:val="231F20"/>
        </w:rPr>
        <w:t>do</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bên</w:t>
      </w:r>
      <w:r>
        <w:rPr>
          <w:color w:val="231F20"/>
          <w:spacing w:val="-6"/>
        </w:rPr>
        <w:t> </w:t>
      </w:r>
      <w:r>
        <w:rPr>
          <w:color w:val="231F20"/>
        </w:rPr>
        <w:t>trong</w:t>
      </w:r>
      <w:r>
        <w:rPr>
          <w:color w:val="231F20"/>
          <w:spacing w:val="-5"/>
        </w:rPr>
        <w:t> </w:t>
      </w:r>
      <w:r>
        <w:rPr>
          <w:color w:val="231F20"/>
        </w:rPr>
        <w:t>mà</w:t>
      </w:r>
      <w:r>
        <w:rPr>
          <w:color w:val="231F20"/>
          <w:spacing w:val="-5"/>
        </w:rPr>
        <w:t> </w:t>
      </w:r>
      <w:r>
        <w:rPr>
          <w:color w:val="231F20"/>
        </w:rPr>
        <w:t>được,</w:t>
      </w:r>
      <w:r>
        <w:rPr>
          <w:color w:val="231F20"/>
          <w:spacing w:val="-5"/>
        </w:rPr>
        <w:t> </w:t>
      </w:r>
      <w:r>
        <w:rPr>
          <w:color w:val="231F20"/>
        </w:rPr>
        <w:t>nên</w:t>
      </w:r>
      <w:r>
        <w:rPr>
          <w:color w:val="231F20"/>
          <w:spacing w:val="-6"/>
        </w:rPr>
        <w:t> </w:t>
      </w:r>
      <w:r>
        <w:rPr>
          <w:color w:val="231F20"/>
        </w:rPr>
        <w:t>cũng</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trong.</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trong nội</w:t>
      </w:r>
      <w:r>
        <w:rPr>
          <w:color w:val="231F20"/>
          <w:spacing w:val="-10"/>
        </w:rPr>
        <w:t> </w:t>
      </w:r>
      <w:r>
        <w:rPr>
          <w:color w:val="231F20"/>
        </w:rPr>
        <w:t>thân</w:t>
      </w:r>
      <w:r>
        <w:rPr>
          <w:color w:val="231F20"/>
          <w:spacing w:val="-10"/>
        </w:rPr>
        <w:t> </w:t>
      </w:r>
      <w:r>
        <w:rPr>
          <w:color w:val="231F20"/>
        </w:rPr>
        <w:t>phải</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mới</w:t>
      </w:r>
      <w:r>
        <w:rPr>
          <w:color w:val="231F20"/>
          <w:spacing w:val="-10"/>
        </w:rPr>
        <w:t> </w:t>
      </w:r>
      <w:r>
        <w:rPr>
          <w:color w:val="231F20"/>
        </w:rPr>
        <w:t>được.</w:t>
      </w:r>
      <w:r>
        <w:rPr>
          <w:color w:val="231F20"/>
          <w:spacing w:val="-10"/>
        </w:rPr>
        <w:t> </w:t>
      </w:r>
      <w:r>
        <w:rPr>
          <w:color w:val="231F20"/>
        </w:rPr>
        <w:t>Lại</w:t>
      </w:r>
      <w:r>
        <w:rPr>
          <w:color w:val="231F20"/>
          <w:spacing w:val="-10"/>
        </w:rPr>
        <w:t> </w:t>
      </w:r>
      <w:r>
        <w:rPr>
          <w:color w:val="231F20"/>
        </w:rPr>
        <w:t>nữa,</w:t>
      </w:r>
      <w:r>
        <w:rPr>
          <w:color w:val="231F20"/>
          <w:spacing w:val="-10"/>
        </w:rPr>
        <w:t> </w:t>
      </w:r>
      <w:r>
        <w:rPr>
          <w:color w:val="231F20"/>
        </w:rPr>
        <w:t>vật</w:t>
      </w:r>
      <w:r>
        <w:rPr>
          <w:color w:val="231F20"/>
          <w:spacing w:val="-10"/>
        </w:rPr>
        <w:t> </w:t>
      </w:r>
      <w:r>
        <w:rPr>
          <w:color w:val="231F20"/>
        </w:rPr>
        <w:t>bên</w:t>
      </w:r>
      <w:r>
        <w:rPr>
          <w:color w:val="231F20"/>
          <w:spacing w:val="-10"/>
        </w:rPr>
        <w:t> </w:t>
      </w:r>
      <w:r>
        <w:rPr>
          <w:color w:val="231F20"/>
        </w:rPr>
        <w:t>ngoài</w:t>
      </w:r>
      <w:r>
        <w:rPr>
          <w:color w:val="231F20"/>
          <w:spacing w:val="-10"/>
        </w:rPr>
        <w:t> </w:t>
      </w:r>
      <w:r>
        <w:rPr>
          <w:color w:val="231F20"/>
        </w:rPr>
        <w:t>được</w:t>
      </w:r>
      <w:r>
        <w:rPr>
          <w:color w:val="231F20"/>
          <w:spacing w:val="-10"/>
        </w:rPr>
        <w:t> </w:t>
      </w:r>
      <w:r>
        <w:rPr>
          <w:color w:val="231F20"/>
        </w:rPr>
        <w:t>giải</w:t>
      </w:r>
      <w:r>
        <w:rPr>
          <w:color w:val="231F20"/>
          <w:spacing w:val="-10"/>
        </w:rPr>
        <w:t> </w:t>
      </w:r>
      <w:r>
        <w:rPr>
          <w:color w:val="231F20"/>
        </w:rPr>
        <w:t>thoát là bên trong được, nên cũng gọi là trong. Nghĩa là đắc cái được của vật bên ngoài kia là thuộc về uẩn bên trong. Lại nữa, đoạn trừ </w:t>
      </w:r>
      <w:r>
        <w:rPr>
          <w:color w:val="231F20"/>
          <w:spacing w:val="-3"/>
        </w:rPr>
        <w:t>phiền </w:t>
      </w:r>
      <w:r>
        <w:rPr>
          <w:color w:val="231F20"/>
        </w:rPr>
        <w:t>não bên trong mà chứng được diệt kia, nên cũng gọi là trong. Tức  là trạch diệt hiện có nơi vật bên ngoài do đoạn trừ phiền não là chủ thể</w:t>
      </w:r>
      <w:r>
        <w:rPr>
          <w:color w:val="231F20"/>
          <w:spacing w:val="-4"/>
        </w:rPr>
        <w:t> </w:t>
      </w:r>
      <w:r>
        <w:rPr>
          <w:color w:val="231F20"/>
        </w:rPr>
        <w:t>trói</w:t>
      </w:r>
      <w:r>
        <w:rPr>
          <w:color w:val="231F20"/>
          <w:spacing w:val="-3"/>
        </w:rPr>
        <w:t> </w:t>
      </w:r>
      <w:r>
        <w:rPr>
          <w:color w:val="231F20"/>
        </w:rPr>
        <w:t>buộc</w:t>
      </w:r>
      <w:r>
        <w:rPr>
          <w:color w:val="231F20"/>
          <w:spacing w:val="-3"/>
        </w:rPr>
        <w:t> </w:t>
      </w:r>
      <w:r>
        <w:rPr>
          <w:color w:val="231F20"/>
        </w:rPr>
        <w:t>bên</w:t>
      </w:r>
      <w:r>
        <w:rPr>
          <w:color w:val="231F20"/>
          <w:spacing w:val="-3"/>
        </w:rPr>
        <w:t> </w:t>
      </w:r>
      <w:r>
        <w:rPr>
          <w:color w:val="231F20"/>
        </w:rPr>
        <w:t>trong</w:t>
      </w:r>
      <w:r>
        <w:rPr>
          <w:color w:val="231F20"/>
          <w:spacing w:val="-3"/>
        </w:rPr>
        <w:t> </w:t>
      </w:r>
      <w:r>
        <w:rPr>
          <w:color w:val="231F20"/>
        </w:rPr>
        <w:t>mới</w:t>
      </w:r>
      <w:r>
        <w:rPr>
          <w:color w:val="231F20"/>
          <w:spacing w:val="-3"/>
        </w:rPr>
        <w:t> </w:t>
      </w:r>
      <w:r>
        <w:rPr>
          <w:color w:val="231F20"/>
        </w:rPr>
        <w:t>được.</w:t>
      </w:r>
      <w:r>
        <w:rPr>
          <w:color w:val="231F20"/>
          <w:spacing w:val="-8"/>
        </w:rPr>
        <w:t> </w:t>
      </w:r>
      <w:r>
        <w:rPr>
          <w:color w:val="231F20"/>
        </w:rPr>
        <w:t>Thế</w:t>
      </w:r>
      <w:r>
        <w:rPr>
          <w:color w:val="231F20"/>
          <w:spacing w:val="-4"/>
        </w:rPr>
        <w:t> </w:t>
      </w:r>
      <w:r>
        <w:rPr>
          <w:color w:val="231F20"/>
        </w:rPr>
        <w:t>nên</w:t>
      </w:r>
      <w:r>
        <w:rPr>
          <w:color w:val="231F20"/>
          <w:spacing w:val="-3"/>
        </w:rPr>
        <w:t> </w:t>
      </w:r>
      <w:r>
        <w:rPr>
          <w:color w:val="231F20"/>
        </w:rPr>
        <w:t>Khế</w:t>
      </w:r>
      <w:r>
        <w:rPr>
          <w:color w:val="231F20"/>
          <w:spacing w:val="-3"/>
        </w:rPr>
        <w:t> </w:t>
      </w:r>
      <w:r>
        <w:rPr>
          <w:color w:val="231F20"/>
        </w:rPr>
        <w:t>kinh</w:t>
      </w:r>
      <w:r>
        <w:rPr>
          <w:color w:val="231F20"/>
          <w:spacing w:val="-3"/>
        </w:rPr>
        <w:t> </w:t>
      </w:r>
      <w:r>
        <w:rPr>
          <w:color w:val="231F20"/>
        </w:rPr>
        <w:t>nói</w:t>
      </w:r>
      <w:r>
        <w:rPr>
          <w:color w:val="231F20"/>
          <w:spacing w:val="-3"/>
        </w:rPr>
        <w:t> </w:t>
      </w:r>
      <w:r>
        <w:rPr>
          <w:color w:val="231F20"/>
        </w:rPr>
        <w:t>là</w:t>
      </w:r>
      <w:r>
        <w:rPr>
          <w:color w:val="231F20"/>
          <w:spacing w:val="-3"/>
        </w:rPr>
        <w:t> </w:t>
      </w:r>
      <w:r>
        <w:rPr>
          <w:color w:val="231F20"/>
        </w:rPr>
        <w:t>được</w:t>
      </w:r>
      <w:r>
        <w:rPr>
          <w:color w:val="231F20"/>
          <w:spacing w:val="-3"/>
        </w:rPr>
        <w:t> </w:t>
      </w:r>
      <w:r>
        <w:rPr>
          <w:color w:val="231F20"/>
        </w:rPr>
        <w:t>giải thoát bên trong.</w:t>
      </w:r>
    </w:p>
    <w:p>
      <w:pPr>
        <w:pStyle w:val="BodyText"/>
        <w:spacing w:line="273" w:lineRule="auto" w:before="105"/>
        <w:ind w:right="410"/>
      </w:pPr>
      <w:r>
        <w:rPr>
          <w:color w:val="231F20"/>
        </w:rPr>
        <w:t>Có Sư khác nói: Không có trạch diệt nơi vật bên ngoài có thể đạt</w:t>
      </w:r>
      <w:r>
        <w:rPr>
          <w:color w:val="231F20"/>
          <w:spacing w:val="-9"/>
        </w:rPr>
        <w:t> </w:t>
      </w:r>
      <w:r>
        <w:rPr>
          <w:color w:val="231F20"/>
        </w:rPr>
        <w:t>được.</w:t>
      </w:r>
      <w:r>
        <w:rPr>
          <w:color w:val="231F20"/>
          <w:spacing w:val="-10"/>
        </w:rPr>
        <w:t> </w:t>
      </w:r>
      <w:r>
        <w:rPr>
          <w:color w:val="231F20"/>
        </w:rPr>
        <w:t>Chỉ</w:t>
      </w:r>
      <w:r>
        <w:rPr>
          <w:color w:val="231F20"/>
          <w:spacing w:val="-9"/>
        </w:rPr>
        <w:t> </w:t>
      </w:r>
      <w:r>
        <w:rPr>
          <w:color w:val="231F20"/>
        </w:rPr>
        <w:t>có</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chủ</w:t>
      </w:r>
      <w:r>
        <w:rPr>
          <w:color w:val="231F20"/>
          <w:spacing w:val="-8"/>
        </w:rPr>
        <w:t> </w:t>
      </w:r>
      <w:r>
        <w:rPr>
          <w:color w:val="231F20"/>
        </w:rPr>
        <w:t>thể</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phiền</w:t>
      </w:r>
      <w:r>
        <w:rPr>
          <w:color w:val="231F20"/>
          <w:spacing w:val="-8"/>
        </w:rPr>
        <w:t> </w:t>
      </w:r>
      <w:r>
        <w:rPr>
          <w:color w:val="231F20"/>
        </w:rPr>
        <w:t>não</w:t>
      </w:r>
      <w:r>
        <w:rPr>
          <w:color w:val="231F20"/>
          <w:spacing w:val="-9"/>
        </w:rPr>
        <w:t> </w:t>
      </w:r>
      <w:r>
        <w:rPr>
          <w:color w:val="231F20"/>
        </w:rPr>
        <w:t>trói</w:t>
      </w:r>
      <w:r>
        <w:rPr>
          <w:color w:val="231F20"/>
          <w:spacing w:val="-9"/>
        </w:rPr>
        <w:t> </w:t>
      </w:r>
      <w:r>
        <w:rPr>
          <w:color w:val="231F20"/>
          <w:spacing w:val="-4"/>
        </w:rPr>
        <w:t>buộc </w:t>
      </w:r>
      <w:r>
        <w:rPr>
          <w:color w:val="231F20"/>
        </w:rPr>
        <w:t>mà được trạch diệt.</w:t>
      </w:r>
    </w:p>
    <w:p>
      <w:pPr>
        <w:pStyle w:val="BodyText"/>
        <w:spacing w:line="273" w:lineRule="auto" w:before="111"/>
        <w:ind w:right="411"/>
      </w:pPr>
      <w:r>
        <w:rPr>
          <w:i/>
          <w:color w:val="231F20"/>
        </w:rPr>
        <w:t>Hỏi:</w:t>
      </w:r>
      <w:r>
        <w:rPr>
          <w:i/>
          <w:color w:val="231F20"/>
          <w:spacing w:val="-6"/>
        </w:rPr>
        <w:t> </w:t>
      </w:r>
      <w:r>
        <w:rPr>
          <w:color w:val="231F20"/>
        </w:rPr>
        <w:t>Nếu</w:t>
      </w:r>
      <w:r>
        <w:rPr>
          <w:color w:val="231F20"/>
          <w:spacing w:val="-7"/>
        </w:rPr>
        <w:t> </w:t>
      </w:r>
      <w:r>
        <w:rPr>
          <w:color w:val="231F20"/>
        </w:rPr>
        <w:t>như</w:t>
      </w:r>
      <w:r>
        <w:rPr>
          <w:color w:val="231F20"/>
          <w:spacing w:val="-6"/>
        </w:rPr>
        <w:t> </w:t>
      </w:r>
      <w:r>
        <w:rPr>
          <w:color w:val="231F20"/>
        </w:rPr>
        <w:t>vậy</w:t>
      </w:r>
      <w:r>
        <w:rPr>
          <w:color w:val="231F20"/>
          <w:spacing w:val="-7"/>
        </w:rPr>
        <w:t> </w:t>
      </w:r>
      <w:r>
        <w:rPr>
          <w:color w:val="231F20"/>
        </w:rPr>
        <w:t>thì</w:t>
      </w:r>
      <w:r>
        <w:rPr>
          <w:color w:val="231F20"/>
          <w:spacing w:val="-7"/>
        </w:rPr>
        <w:t> </w:t>
      </w:r>
      <w:r>
        <w:rPr>
          <w:color w:val="231F20"/>
        </w:rPr>
        <w:t>những</w:t>
      </w:r>
      <w:r>
        <w:rPr>
          <w:color w:val="231F20"/>
          <w:spacing w:val="-6"/>
        </w:rPr>
        <w:t> </w:t>
      </w:r>
      <w:r>
        <w:rPr>
          <w:color w:val="231F20"/>
        </w:rPr>
        <w:t>gì</w:t>
      </w:r>
      <w:r>
        <w:rPr>
          <w:color w:val="231F20"/>
          <w:spacing w:val="-7"/>
        </w:rPr>
        <w:t> </w:t>
      </w:r>
      <w:r>
        <w:rPr>
          <w:color w:val="231F20"/>
        </w:rPr>
        <w:t>Khế</w:t>
      </w:r>
      <w:r>
        <w:rPr>
          <w:color w:val="231F20"/>
          <w:spacing w:val="-7"/>
        </w:rPr>
        <w:t> </w:t>
      </w:r>
      <w:r>
        <w:rPr>
          <w:color w:val="231F20"/>
        </w:rPr>
        <w:t>kinh</w:t>
      </w:r>
      <w:r>
        <w:rPr>
          <w:color w:val="231F20"/>
          <w:spacing w:val="-6"/>
        </w:rPr>
        <w:t> </w:t>
      </w:r>
      <w:r>
        <w:rPr>
          <w:color w:val="231F20"/>
        </w:rPr>
        <w:t>đã</w:t>
      </w:r>
      <w:r>
        <w:rPr>
          <w:color w:val="231F20"/>
          <w:spacing w:val="-7"/>
        </w:rPr>
        <w:t> </w:t>
      </w:r>
      <w:r>
        <w:rPr>
          <w:color w:val="231F20"/>
        </w:rPr>
        <w:t>nói</w:t>
      </w:r>
      <w:r>
        <w:rPr>
          <w:color w:val="231F20"/>
          <w:spacing w:val="-7"/>
        </w:rPr>
        <w:t> </w:t>
      </w:r>
      <w:r>
        <w:rPr>
          <w:color w:val="231F20"/>
        </w:rPr>
        <w:t>làm</w:t>
      </w:r>
      <w:r>
        <w:rPr>
          <w:color w:val="231F20"/>
          <w:spacing w:val="-6"/>
        </w:rPr>
        <w:t> </w:t>
      </w:r>
      <w:r>
        <w:rPr>
          <w:color w:val="231F20"/>
        </w:rPr>
        <w:t>sao</w:t>
      </w:r>
      <w:r>
        <w:rPr>
          <w:color w:val="231F20"/>
          <w:spacing w:val="-7"/>
        </w:rPr>
        <w:t> </w:t>
      </w:r>
      <w:r>
        <w:rPr>
          <w:color w:val="231F20"/>
        </w:rPr>
        <w:t>thông? Như nói: Tất cả hành đều đoạn, nên gọi là cảnh giới đoạn, cho </w:t>
      </w:r>
      <w:r>
        <w:rPr>
          <w:color w:val="231F20"/>
          <w:spacing w:val="-4"/>
        </w:rPr>
        <w:t>đến</w:t>
      </w:r>
      <w:r>
        <w:rPr>
          <w:color w:val="231F20"/>
          <w:spacing w:val="57"/>
        </w:rPr>
        <w:t> </w:t>
      </w:r>
      <w:r>
        <w:rPr>
          <w:color w:val="231F20"/>
        </w:rPr>
        <w:t>nói rộng.</w:t>
      </w:r>
    </w:p>
    <w:p>
      <w:pPr>
        <w:pStyle w:val="BodyText"/>
        <w:spacing w:line="273" w:lineRule="auto" w:before="111"/>
        <w:ind w:right="410"/>
      </w:pPr>
      <w:r>
        <w:rPr>
          <w:i/>
          <w:color w:val="231F20"/>
        </w:rPr>
        <w:t>Đáp: </w:t>
      </w:r>
      <w:r>
        <w:rPr>
          <w:color w:val="231F20"/>
        </w:rPr>
        <w:t>Kinh kia nên nói: Các hành đoạn nên gọi là cảnh giới đoạn, cho đến nói rộng. Không nên nói tất cả nhưng nói tất cả, nên biết kinh kia nói là tất cả của phần ít. Nghĩa là tất cả có hai thứ: 1. Tất</w:t>
      </w:r>
      <w:r>
        <w:rPr>
          <w:color w:val="231F20"/>
          <w:spacing w:val="-11"/>
        </w:rPr>
        <w:t> </w:t>
      </w:r>
      <w:r>
        <w:rPr>
          <w:color w:val="231F20"/>
        </w:rPr>
        <w:t>cả</w:t>
      </w:r>
      <w:r>
        <w:rPr>
          <w:color w:val="231F20"/>
          <w:spacing w:val="-10"/>
        </w:rPr>
        <w:t> </w:t>
      </w:r>
      <w:r>
        <w:rPr>
          <w:color w:val="231F20"/>
        </w:rPr>
        <w:t>của</w:t>
      </w:r>
      <w:r>
        <w:rPr>
          <w:color w:val="231F20"/>
          <w:spacing w:val="-10"/>
        </w:rPr>
        <w:t> </w:t>
      </w:r>
      <w:r>
        <w:rPr>
          <w:color w:val="231F20"/>
        </w:rPr>
        <w:t>phần</w:t>
      </w:r>
      <w:r>
        <w:rPr>
          <w:color w:val="231F20"/>
          <w:spacing w:val="-10"/>
        </w:rPr>
        <w:t> </w:t>
      </w:r>
      <w:r>
        <w:rPr>
          <w:color w:val="231F20"/>
        </w:rPr>
        <w:t>ít.</w:t>
      </w:r>
      <w:r>
        <w:rPr>
          <w:color w:val="231F20"/>
          <w:spacing w:val="-10"/>
        </w:rPr>
        <w:t> </w:t>
      </w:r>
      <w:r>
        <w:rPr>
          <w:color w:val="231F20"/>
        </w:rPr>
        <w:t>2.</w:t>
      </w:r>
      <w:r>
        <w:rPr>
          <w:color w:val="231F20"/>
          <w:spacing w:val="-15"/>
        </w:rPr>
        <w:t> </w:t>
      </w:r>
      <w:r>
        <w:rPr>
          <w:color w:val="231F20"/>
        </w:rPr>
        <w:t>Tất</w:t>
      </w:r>
      <w:r>
        <w:rPr>
          <w:color w:val="231F20"/>
          <w:spacing w:val="-10"/>
        </w:rPr>
        <w:t> </w:t>
      </w:r>
      <w:r>
        <w:rPr>
          <w:color w:val="231F20"/>
        </w:rPr>
        <w:t>cả</w:t>
      </w:r>
      <w:r>
        <w:rPr>
          <w:color w:val="231F20"/>
          <w:spacing w:val="-10"/>
        </w:rPr>
        <w:t> </w:t>
      </w:r>
      <w:r>
        <w:rPr>
          <w:color w:val="231F20"/>
        </w:rPr>
        <w:t>của</w:t>
      </w:r>
      <w:r>
        <w:rPr>
          <w:color w:val="231F20"/>
          <w:spacing w:val="-10"/>
        </w:rPr>
        <w:t> </w:t>
      </w:r>
      <w:r>
        <w:rPr>
          <w:color w:val="231F20"/>
        </w:rPr>
        <w:t>toàn</w:t>
      </w:r>
      <w:r>
        <w:rPr>
          <w:color w:val="231F20"/>
          <w:spacing w:val="-10"/>
        </w:rPr>
        <w:t> </w:t>
      </w:r>
      <w:r>
        <w:rPr>
          <w:color w:val="231F20"/>
        </w:rPr>
        <w:t>phần.</w:t>
      </w:r>
      <w:r>
        <w:rPr>
          <w:color w:val="231F20"/>
          <w:spacing w:val="-10"/>
        </w:rPr>
        <w:t> </w:t>
      </w:r>
      <w:r>
        <w:rPr>
          <w:color w:val="231F20"/>
        </w:rPr>
        <w:t>Kinh</w:t>
      </w:r>
      <w:r>
        <w:rPr>
          <w:color w:val="231F20"/>
          <w:spacing w:val="-11"/>
        </w:rPr>
        <w:t> </w:t>
      </w:r>
      <w:r>
        <w:rPr>
          <w:color w:val="231F20"/>
        </w:rPr>
        <w:t>kia</w:t>
      </w:r>
      <w:r>
        <w:rPr>
          <w:color w:val="231F20"/>
          <w:spacing w:val="-10"/>
        </w:rPr>
        <w:t> </w:t>
      </w:r>
      <w:r>
        <w:rPr>
          <w:color w:val="231F20"/>
        </w:rPr>
        <w:t>chỉ</w:t>
      </w:r>
      <w:r>
        <w:rPr>
          <w:color w:val="231F20"/>
          <w:spacing w:val="-10"/>
        </w:rPr>
        <w:t> </w:t>
      </w:r>
      <w:r>
        <w:rPr>
          <w:color w:val="231F20"/>
        </w:rPr>
        <w:t>nói</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của phần ít mà thôi.</w:t>
      </w:r>
    </w:p>
    <w:p>
      <w:pPr>
        <w:pStyle w:val="BodyText"/>
        <w:spacing w:line="273" w:lineRule="auto" w:before="109"/>
        <w:ind w:right="411"/>
      </w:pPr>
      <w:r>
        <w:rPr>
          <w:color w:val="231F20"/>
        </w:rPr>
        <w:t>Có thuyết cho: Tuy nơi các vật bên ngoài có trạch diệt, nhưng không thể đạt được.</w:t>
      </w:r>
    </w:p>
    <w:p>
      <w:pPr>
        <w:pStyle w:val="BodyText"/>
        <w:spacing w:line="273" w:lineRule="auto" w:before="112"/>
        <w:ind w:right="411"/>
      </w:pPr>
      <w:r>
        <w:rPr>
          <w:i/>
          <w:color w:val="231F20"/>
        </w:rPr>
        <w:t>Lời</w:t>
      </w:r>
      <w:r>
        <w:rPr>
          <w:i/>
          <w:color w:val="231F20"/>
          <w:spacing w:val="-7"/>
        </w:rPr>
        <w:t> </w:t>
      </w:r>
      <w:r>
        <w:rPr>
          <w:i/>
          <w:color w:val="231F20"/>
        </w:rPr>
        <w:t>bình:</w:t>
      </w:r>
      <w:r>
        <w:rPr>
          <w:i/>
          <w:color w:val="231F20"/>
          <w:spacing w:val="-10"/>
        </w:rPr>
        <w:t> </w:t>
      </w:r>
      <w:r>
        <w:rPr>
          <w:color w:val="231F20"/>
        </w:rPr>
        <w:t>Thuyết</w:t>
      </w:r>
      <w:r>
        <w:rPr>
          <w:color w:val="231F20"/>
          <w:spacing w:val="-6"/>
        </w:rPr>
        <w:t> </w:t>
      </w:r>
      <w:r>
        <w:rPr>
          <w:color w:val="231F20"/>
        </w:rPr>
        <w:t>kia</w:t>
      </w:r>
      <w:r>
        <w:rPr>
          <w:color w:val="231F20"/>
          <w:spacing w:val="-6"/>
        </w:rPr>
        <w:t> </w:t>
      </w:r>
      <w:r>
        <w:rPr>
          <w:color w:val="231F20"/>
        </w:rPr>
        <w:t>không</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không, không nên nói là có mà không thể đạt được. Đã không thể đạt được thì đâu cần diệt vô dụng như thế làm gì? Nên nói như vầy: Cũng </w:t>
      </w:r>
      <w:r>
        <w:rPr>
          <w:color w:val="231F20"/>
          <w:spacing w:val="-5"/>
        </w:rPr>
        <w:t>có, </w:t>
      </w:r>
      <w:r>
        <w:rPr>
          <w:color w:val="231F20"/>
        </w:rPr>
        <w:t>cũng</w:t>
      </w:r>
      <w:r>
        <w:rPr>
          <w:color w:val="231F20"/>
          <w:spacing w:val="-11"/>
        </w:rPr>
        <w:t> </w:t>
      </w:r>
      <w:r>
        <w:rPr>
          <w:color w:val="231F20"/>
        </w:rPr>
        <w:t>được.</w:t>
      </w:r>
      <w:r>
        <w:rPr>
          <w:color w:val="231F20"/>
          <w:spacing w:val="-15"/>
        </w:rPr>
        <w:t> </w:t>
      </w:r>
      <w:r>
        <w:rPr>
          <w:color w:val="231F20"/>
        </w:rPr>
        <w:t>Vì</w:t>
      </w:r>
      <w:r>
        <w:rPr>
          <w:color w:val="231F20"/>
          <w:spacing w:val="-10"/>
        </w:rPr>
        <w:t> </w:t>
      </w:r>
      <w:r>
        <w:rPr>
          <w:color w:val="231F20"/>
        </w:rPr>
        <w:t>sao?</w:t>
      </w:r>
      <w:r>
        <w:rPr>
          <w:color w:val="231F20"/>
          <w:spacing w:val="-16"/>
        </w:rPr>
        <w:t> </w:t>
      </w:r>
      <w:r>
        <w:rPr>
          <w:color w:val="231F20"/>
        </w:rPr>
        <w:t>Vì</w:t>
      </w:r>
      <w:r>
        <w:rPr>
          <w:color w:val="231F20"/>
          <w:spacing w:val="-10"/>
        </w:rPr>
        <w:t> </w:t>
      </w:r>
      <w:r>
        <w:rPr>
          <w:color w:val="231F20"/>
        </w:rPr>
        <w:t>các</w:t>
      </w:r>
      <w:r>
        <w:rPr>
          <w:color w:val="231F20"/>
          <w:spacing w:val="-10"/>
        </w:rPr>
        <w:t> </w:t>
      </w:r>
      <w:r>
        <w:rPr>
          <w:color w:val="231F20"/>
        </w:rPr>
        <w:t>pháp</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từ</w:t>
      </w:r>
      <w:r>
        <w:rPr>
          <w:color w:val="231F20"/>
          <w:spacing w:val="-11"/>
        </w:rPr>
        <w:t> </w:t>
      </w:r>
      <w:r>
        <w:rPr>
          <w:color w:val="231F20"/>
        </w:rPr>
        <w:t>vô</w:t>
      </w:r>
      <w:r>
        <w:rPr>
          <w:color w:val="231F20"/>
          <w:spacing w:val="-10"/>
        </w:rPr>
        <w:t> </w:t>
      </w:r>
      <w:r>
        <w:rPr>
          <w:color w:val="231F20"/>
        </w:rPr>
        <w:t>thỉ</w:t>
      </w:r>
      <w:r>
        <w:rPr>
          <w:color w:val="231F20"/>
          <w:spacing w:val="-10"/>
        </w:rPr>
        <w:t> </w:t>
      </w:r>
      <w:r>
        <w:rPr>
          <w:color w:val="231F20"/>
        </w:rPr>
        <w:t>đến</w:t>
      </w:r>
      <w:r>
        <w:rPr>
          <w:color w:val="231F20"/>
          <w:spacing w:val="-10"/>
        </w:rPr>
        <w:t> </w:t>
      </w:r>
      <w:r>
        <w:rPr>
          <w:color w:val="231F20"/>
        </w:rPr>
        <w:t>nay</w:t>
      </w:r>
      <w:r>
        <w:rPr>
          <w:color w:val="231F20"/>
          <w:spacing w:val="-11"/>
        </w:rPr>
        <w:t> </w:t>
      </w:r>
      <w:r>
        <w:rPr>
          <w:color w:val="231F20"/>
        </w:rPr>
        <w:t>bị</w:t>
      </w:r>
      <w:r>
        <w:rPr>
          <w:color w:val="231F20"/>
          <w:spacing w:val="-10"/>
        </w:rPr>
        <w:t> </w:t>
      </w:r>
      <w:r>
        <w:rPr>
          <w:color w:val="231F20"/>
        </w:rPr>
        <w:t>trói</w:t>
      </w:r>
      <w:r>
        <w:rPr>
          <w:color w:val="231F20"/>
          <w:spacing w:val="-10"/>
        </w:rPr>
        <w:t> </w:t>
      </w:r>
      <w:r>
        <w:rPr>
          <w:color w:val="231F20"/>
        </w:rPr>
        <w:t>buộc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do phiền não, nên không được giải thoát. Nếu đoạn trừ phiền não</w:t>
      </w:r>
      <w:r>
        <w:rPr>
          <w:color w:val="231F20"/>
          <w:spacing w:val="-38"/>
        </w:rPr>
        <w:t> </w:t>
      </w:r>
      <w:r>
        <w:rPr>
          <w:color w:val="231F20"/>
        </w:rPr>
        <w:t>thì các</w:t>
      </w:r>
      <w:r>
        <w:rPr>
          <w:color w:val="231F20"/>
          <w:spacing w:val="-7"/>
        </w:rPr>
        <w:t> </w:t>
      </w:r>
      <w:r>
        <w:rPr>
          <w:color w:val="231F20"/>
        </w:rPr>
        <w:t>pháp</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kia</w:t>
      </w:r>
      <w:r>
        <w:rPr>
          <w:color w:val="231F20"/>
          <w:spacing w:val="-6"/>
        </w:rPr>
        <w:t> </w:t>
      </w:r>
      <w:r>
        <w:rPr>
          <w:color w:val="231F20"/>
        </w:rPr>
        <w:t>do</w:t>
      </w:r>
      <w:r>
        <w:rPr>
          <w:color w:val="231F20"/>
          <w:spacing w:val="-7"/>
        </w:rPr>
        <w:t> </w:t>
      </w:r>
      <w:r>
        <w:rPr>
          <w:color w:val="231F20"/>
        </w:rPr>
        <w:t>đã</w:t>
      </w:r>
      <w:r>
        <w:rPr>
          <w:color w:val="231F20"/>
          <w:spacing w:val="-6"/>
        </w:rPr>
        <w:t> </w:t>
      </w:r>
      <w:r>
        <w:rPr>
          <w:color w:val="231F20"/>
        </w:rPr>
        <w:t>lìa</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nên</w:t>
      </w:r>
      <w:r>
        <w:rPr>
          <w:color w:val="231F20"/>
          <w:spacing w:val="-7"/>
        </w:rPr>
        <w:t> </w:t>
      </w:r>
      <w:r>
        <w:rPr>
          <w:color w:val="231F20"/>
        </w:rPr>
        <w:t>liền</w:t>
      </w:r>
      <w:r>
        <w:rPr>
          <w:color w:val="231F20"/>
          <w:spacing w:val="-6"/>
        </w:rPr>
        <w:t> </w:t>
      </w:r>
      <w:r>
        <w:rPr>
          <w:color w:val="231F20"/>
        </w:rPr>
        <w:t>được</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Như người</w:t>
      </w:r>
      <w:r>
        <w:rPr>
          <w:color w:val="231F20"/>
          <w:spacing w:val="-6"/>
        </w:rPr>
        <w:t> </w:t>
      </w:r>
      <w:r>
        <w:rPr>
          <w:color w:val="231F20"/>
        </w:rPr>
        <w:t>bị</w:t>
      </w:r>
      <w:r>
        <w:rPr>
          <w:color w:val="231F20"/>
          <w:spacing w:val="-6"/>
        </w:rPr>
        <w:t> </w:t>
      </w:r>
      <w:r>
        <w:rPr>
          <w:color w:val="231F20"/>
        </w:rPr>
        <w:t>trói</w:t>
      </w:r>
      <w:r>
        <w:rPr>
          <w:color w:val="231F20"/>
          <w:spacing w:val="-6"/>
        </w:rPr>
        <w:t> </w:t>
      </w:r>
      <w:r>
        <w:rPr>
          <w:color w:val="231F20"/>
        </w:rPr>
        <w:t>cột</w:t>
      </w:r>
      <w:r>
        <w:rPr>
          <w:color w:val="231F20"/>
          <w:spacing w:val="-6"/>
        </w:rPr>
        <w:t> </w:t>
      </w:r>
      <w:r>
        <w:rPr>
          <w:color w:val="231F20"/>
        </w:rPr>
        <w:t>về</w:t>
      </w:r>
      <w:r>
        <w:rPr>
          <w:color w:val="231F20"/>
          <w:spacing w:val="-6"/>
        </w:rPr>
        <w:t> </w:t>
      </w:r>
      <w:r>
        <w:rPr>
          <w:color w:val="231F20"/>
        </w:rPr>
        <w:t>sau</w:t>
      </w:r>
      <w:r>
        <w:rPr>
          <w:color w:val="231F20"/>
          <w:spacing w:val="-6"/>
        </w:rPr>
        <w:t> </w:t>
      </w:r>
      <w:r>
        <w:rPr>
          <w:color w:val="231F20"/>
        </w:rPr>
        <w:t>khi</w:t>
      </w:r>
      <w:r>
        <w:rPr>
          <w:color w:val="231F20"/>
          <w:spacing w:val="-6"/>
        </w:rPr>
        <w:t> </w:t>
      </w:r>
      <w:r>
        <w:rPr>
          <w:color w:val="231F20"/>
        </w:rPr>
        <w:t>được</w:t>
      </w:r>
      <w:r>
        <w:rPr>
          <w:color w:val="231F20"/>
          <w:spacing w:val="-6"/>
        </w:rPr>
        <w:t> </w:t>
      </w:r>
      <w:r>
        <w:rPr>
          <w:color w:val="231F20"/>
        </w:rPr>
        <w:t>giải</w:t>
      </w:r>
      <w:r>
        <w:rPr>
          <w:color w:val="231F20"/>
          <w:spacing w:val="-5"/>
        </w:rPr>
        <w:t> </w:t>
      </w:r>
      <w:r>
        <w:rPr>
          <w:color w:val="231F20"/>
        </w:rPr>
        <w:t>thoát,</w:t>
      </w:r>
      <w:r>
        <w:rPr>
          <w:color w:val="231F20"/>
          <w:spacing w:val="-6"/>
        </w:rPr>
        <w:t> </w:t>
      </w:r>
      <w:r>
        <w:rPr>
          <w:color w:val="231F20"/>
        </w:rPr>
        <w:t>người</w:t>
      </w:r>
      <w:r>
        <w:rPr>
          <w:color w:val="231F20"/>
          <w:spacing w:val="-6"/>
        </w:rPr>
        <w:t> </w:t>
      </w:r>
      <w:r>
        <w:rPr>
          <w:color w:val="231F20"/>
        </w:rPr>
        <w:t>ấy</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giải</w:t>
      </w:r>
      <w:r>
        <w:rPr>
          <w:color w:val="231F20"/>
          <w:spacing w:val="-6"/>
        </w:rPr>
        <w:t> </w:t>
      </w:r>
      <w:r>
        <w:rPr>
          <w:color w:val="231F20"/>
          <w:spacing w:val="-3"/>
        </w:rPr>
        <w:t>thoát </w:t>
      </w:r>
      <w:r>
        <w:rPr>
          <w:color w:val="231F20"/>
        </w:rPr>
        <w:t>không</w:t>
      </w:r>
      <w:r>
        <w:rPr>
          <w:color w:val="231F20"/>
          <w:spacing w:val="-10"/>
        </w:rPr>
        <w:t> </w:t>
      </w:r>
      <w:r>
        <w:rPr>
          <w:color w:val="231F20"/>
        </w:rPr>
        <w:t>phải</w:t>
      </w:r>
      <w:r>
        <w:rPr>
          <w:color w:val="231F20"/>
          <w:spacing w:val="-9"/>
        </w:rPr>
        <w:t> </w:t>
      </w:r>
      <w:r>
        <w:rPr>
          <w:color w:val="231F20"/>
        </w:rPr>
        <w:t>cho</w:t>
      </w:r>
      <w:r>
        <w:rPr>
          <w:color w:val="231F20"/>
          <w:spacing w:val="-9"/>
        </w:rPr>
        <w:t> </w:t>
      </w:r>
      <w:r>
        <w:rPr>
          <w:color w:val="231F20"/>
        </w:rPr>
        <w:t>là</w:t>
      </w:r>
      <w:r>
        <w:rPr>
          <w:color w:val="231F20"/>
          <w:spacing w:val="-9"/>
        </w:rPr>
        <w:t> </w:t>
      </w:r>
      <w:r>
        <w:rPr>
          <w:color w:val="231F20"/>
        </w:rPr>
        <w:t>ở</w:t>
      </w:r>
      <w:r>
        <w:rPr>
          <w:color w:val="231F20"/>
          <w:spacing w:val="-9"/>
        </w:rPr>
        <w:t> </w:t>
      </w:r>
      <w:r>
        <w:rPr>
          <w:color w:val="231F20"/>
        </w:rPr>
        <w:t>sợi</w:t>
      </w:r>
      <w:r>
        <w:rPr>
          <w:color w:val="231F20"/>
          <w:spacing w:val="-9"/>
        </w:rPr>
        <w:t> </w:t>
      </w:r>
      <w:r>
        <w:rPr>
          <w:color w:val="231F20"/>
        </w:rPr>
        <w:t>dây</w:t>
      </w:r>
      <w:r>
        <w:rPr>
          <w:color w:val="231F20"/>
          <w:spacing w:val="-9"/>
        </w:rPr>
        <w:t> </w:t>
      </w:r>
      <w:r>
        <w:rPr>
          <w:color w:val="231F20"/>
          <w:spacing w:val="-6"/>
        </w:rPr>
        <w:t>v.v...</w:t>
      </w:r>
      <w:r>
        <w:rPr>
          <w:color w:val="231F20"/>
          <w:spacing w:val="-14"/>
        </w:rPr>
        <w:t> </w:t>
      </w:r>
      <w:r>
        <w:rPr>
          <w:color w:val="231F20"/>
        </w:rPr>
        <w:t>Vì</w:t>
      </w:r>
      <w:r>
        <w:rPr>
          <w:color w:val="231F20"/>
          <w:spacing w:val="-9"/>
        </w:rPr>
        <w:t> </w:t>
      </w:r>
      <w:r>
        <w:rPr>
          <w:color w:val="231F20"/>
        </w:rPr>
        <w:t>đã</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bị</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chứng</w:t>
      </w:r>
      <w:r>
        <w:rPr>
          <w:color w:val="231F20"/>
          <w:spacing w:val="-9"/>
        </w:rPr>
        <w:t> </w:t>
      </w:r>
      <w:r>
        <w:rPr>
          <w:color w:val="231F20"/>
        </w:rPr>
        <w:t>được giải thoát, nên nơi vật bên ngoài cũng được giải thoát. Nếu không như </w:t>
      </w:r>
      <w:r>
        <w:rPr>
          <w:color w:val="231F20"/>
          <w:spacing w:val="-5"/>
        </w:rPr>
        <w:t>vậy, </w:t>
      </w:r>
      <w:r>
        <w:rPr>
          <w:color w:val="231F20"/>
        </w:rPr>
        <w:t>so với Luận Phẩm Loại Túc đã nói sẽ mâu thuẫn. Như nói: Thế nào là pháp được tác chứng? </w:t>
      </w:r>
      <w:r>
        <w:rPr>
          <w:i/>
          <w:color w:val="231F20"/>
          <w:spacing w:val="2"/>
          <w:sz w:val="24"/>
        </w:rPr>
        <w:t>Đáp: </w:t>
      </w:r>
      <w:r>
        <w:rPr>
          <w:color w:val="231F20"/>
        </w:rPr>
        <w:t>Là tất cả pháp thiện. Nếu nơi vật bên ngoài tuy có trạch diệt nhưng không thể đạt được thì nên có pháp thiện không được tác chứng, là mâu thuẫn với thuyết của Luận kia. Thế nên bên ngoài cũng có trạch diệt có thể đạt</w:t>
      </w:r>
      <w:r>
        <w:rPr>
          <w:color w:val="231F20"/>
          <w:spacing w:val="-5"/>
        </w:rPr>
        <w:t> </w:t>
      </w:r>
      <w:r>
        <w:rPr>
          <w:color w:val="231F20"/>
        </w:rPr>
        <w:t>được.</w:t>
      </w:r>
    </w:p>
    <w:p>
      <w:pPr>
        <w:pStyle w:val="BodyText"/>
        <w:spacing w:line="273" w:lineRule="auto" w:before="105"/>
        <w:ind w:left="393" w:right="127"/>
      </w:pPr>
      <w:r>
        <w:rPr>
          <w:i/>
          <w:color w:val="231F20"/>
        </w:rPr>
        <w:t>Hỏi:</w:t>
      </w:r>
      <w:r>
        <w:rPr>
          <w:i/>
          <w:color w:val="231F20"/>
          <w:spacing w:val="-9"/>
        </w:rPr>
        <w:t> </w:t>
      </w:r>
      <w:r>
        <w:rPr>
          <w:color w:val="231F20"/>
        </w:rPr>
        <w:t>Tự</w:t>
      </w:r>
      <w:r>
        <w:rPr>
          <w:color w:val="231F20"/>
          <w:spacing w:val="-3"/>
        </w:rPr>
        <w:t> </w:t>
      </w:r>
      <w:r>
        <w:rPr>
          <w:color w:val="231F20"/>
        </w:rPr>
        <w:t>tánh</w:t>
      </w:r>
      <w:r>
        <w:rPr>
          <w:color w:val="231F20"/>
          <w:spacing w:val="-3"/>
        </w:rPr>
        <w:t> </w:t>
      </w:r>
      <w:r>
        <w:rPr>
          <w:color w:val="231F20"/>
        </w:rPr>
        <w:t>của</w:t>
      </w:r>
      <w:r>
        <w:rPr>
          <w:color w:val="231F20"/>
          <w:spacing w:val="-3"/>
        </w:rPr>
        <w:t> </w:t>
      </w:r>
      <w:r>
        <w:rPr>
          <w:color w:val="231F20"/>
        </w:rPr>
        <w:t>trạch</w:t>
      </w:r>
      <w:r>
        <w:rPr>
          <w:color w:val="231F20"/>
          <w:spacing w:val="-4"/>
        </w:rPr>
        <w:t> </w:t>
      </w:r>
      <w:r>
        <w:rPr>
          <w:color w:val="231F20"/>
        </w:rPr>
        <w:t>diệt</w:t>
      </w:r>
      <w:r>
        <w:rPr>
          <w:color w:val="231F20"/>
          <w:spacing w:val="-3"/>
        </w:rPr>
        <w:t> </w:t>
      </w:r>
      <w:r>
        <w:rPr>
          <w:color w:val="231F20"/>
        </w:rPr>
        <w:t>tức</w:t>
      </w:r>
      <w:r>
        <w:rPr>
          <w:color w:val="231F20"/>
          <w:spacing w:val="-3"/>
        </w:rPr>
        <w:t> </w:t>
      </w:r>
      <w:r>
        <w:rPr>
          <w:color w:val="231F20"/>
        </w:rPr>
        <w:t>là</w:t>
      </w:r>
      <w:r>
        <w:rPr>
          <w:color w:val="231F20"/>
          <w:spacing w:val="-3"/>
        </w:rPr>
        <w:t> </w:t>
      </w:r>
      <w:r>
        <w:rPr>
          <w:color w:val="231F20"/>
        </w:rPr>
        <w:t>uẩn</w:t>
      </w:r>
      <w:r>
        <w:rPr>
          <w:color w:val="231F20"/>
          <w:spacing w:val="-3"/>
        </w:rPr>
        <w:t> </w:t>
      </w:r>
      <w:r>
        <w:rPr>
          <w:color w:val="231F20"/>
        </w:rPr>
        <w:t>hay</w:t>
      </w:r>
      <w:r>
        <w:rPr>
          <w:color w:val="231F20"/>
          <w:spacing w:val="-4"/>
        </w:rPr>
        <w:t> </w:t>
      </w:r>
      <w:r>
        <w:rPr>
          <w:color w:val="231F20"/>
        </w:rPr>
        <w:t>chỉ</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uẩn? Nếu tức là uẩn, thì hữu tình xưa nay nên được giải thoát, do xưa</w:t>
      </w:r>
      <w:r>
        <w:rPr>
          <w:color w:val="231F20"/>
          <w:spacing w:val="-31"/>
        </w:rPr>
        <w:t> </w:t>
      </w:r>
      <w:r>
        <w:rPr>
          <w:color w:val="231F20"/>
        </w:rPr>
        <w:t>nay đều thành tựu uẩn. Nếu chỉ là không có uẩn, thì vì sao gọi là không siêng năng tu Thánh</w:t>
      </w:r>
      <w:r>
        <w:rPr>
          <w:color w:val="231F20"/>
          <w:spacing w:val="-7"/>
        </w:rPr>
        <w:t> </w:t>
      </w:r>
      <w:r>
        <w:rPr>
          <w:color w:val="231F20"/>
        </w:rPr>
        <w:t>đạo?</w:t>
      </w:r>
    </w:p>
    <w:p>
      <w:pPr>
        <w:pStyle w:val="BodyText"/>
        <w:spacing w:line="273" w:lineRule="auto" w:before="110"/>
        <w:ind w:left="393" w:right="124"/>
      </w:pPr>
      <w:r>
        <w:rPr>
          <w:i/>
          <w:color w:val="231F20"/>
        </w:rPr>
        <w:t>Đáp: </w:t>
      </w:r>
      <w:r>
        <w:rPr>
          <w:color w:val="231F20"/>
        </w:rPr>
        <w:t>Nên nói: Trạch diệt không phải tức là uẩn, cũng không phải là uẩn không có, chỉ vì ở trong các uẩn hữu lậu đều riêng có   tự</w:t>
      </w:r>
      <w:r>
        <w:rPr>
          <w:color w:val="231F20"/>
          <w:spacing w:val="5"/>
        </w:rPr>
        <w:t> </w:t>
      </w:r>
      <w:r>
        <w:rPr>
          <w:color w:val="231F20"/>
        </w:rPr>
        <w:t>tánh.</w:t>
      </w:r>
    </w:p>
    <w:p>
      <w:pPr>
        <w:pStyle w:val="BodyText"/>
        <w:spacing w:before="5"/>
        <w:ind w:left="0" w:firstLine="0"/>
        <w:jc w:val="left"/>
        <w:rPr>
          <w:sz w:val="24"/>
        </w:rPr>
      </w:pPr>
    </w:p>
    <w:p>
      <w:pPr>
        <w:spacing w:before="0"/>
        <w:ind w:left="780" w:right="517" w:firstLine="0"/>
        <w:jc w:val="center"/>
        <w:rPr>
          <w:b/>
          <w:sz w:val="26"/>
        </w:rPr>
      </w:pPr>
      <w:r>
        <w:rPr>
          <w:b/>
          <w:color w:val="231F20"/>
          <w:sz w:val="26"/>
        </w:rPr>
        <w:t>HẾT - QUYỂN 31</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r>
        <w:rPr>
          <w:color w:val="231F20"/>
        </w:rPr>
        <w:t>QUYỂN 32</w:t>
      </w:r>
    </w:p>
    <w:p>
      <w:pPr>
        <w:pStyle w:val="Heading2"/>
        <w:ind w:left="215"/>
      </w:pPr>
      <w:bookmarkStart w:name="_TOC_250007" w:id="36"/>
      <w:bookmarkEnd w:id="36"/>
      <w:r>
        <w:rPr>
          <w:color w:val="231F20"/>
        </w:rPr>
        <w:t>Chương 1: TẠP UẨN</w:t>
      </w:r>
    </w:p>
    <w:p>
      <w:pPr>
        <w:pStyle w:val="Heading2"/>
        <w:spacing w:before="38"/>
        <w:ind w:left="216"/>
      </w:pPr>
      <w:r>
        <w:rPr>
          <w:color w:val="231F20"/>
        </w:rPr>
        <w:t>Phẩm 4: BÀN VỀ ÁI KÍNH, phần 4</w:t>
      </w:r>
    </w:p>
    <w:p>
      <w:pPr>
        <w:pStyle w:val="BodyText"/>
        <w:spacing w:before="0"/>
        <w:ind w:left="0" w:firstLine="0"/>
        <w:jc w:val="left"/>
        <w:rPr>
          <w:b/>
          <w:sz w:val="30"/>
        </w:rPr>
      </w:pPr>
    </w:p>
    <w:p>
      <w:pPr>
        <w:pStyle w:val="BodyText"/>
        <w:spacing w:line="273" w:lineRule="auto" w:before="259"/>
        <w:ind w:right="406"/>
      </w:pPr>
      <w:r>
        <w:rPr>
          <w:color w:val="231F20"/>
        </w:rPr>
        <w:t>Như thế, trạch diệt cũng gọi là Niết-bàn, cũng gọi là không đồng loại, cũng gọi là không phải tụ, cũng gọi là không phải hiển </w:t>
      </w:r>
      <w:r>
        <w:rPr>
          <w:color w:val="231F20"/>
          <w:spacing w:val="-3"/>
        </w:rPr>
        <w:t>bày, </w:t>
      </w:r>
      <w:r>
        <w:rPr>
          <w:color w:val="231F20"/>
        </w:rPr>
        <w:t>cũng gọi là tối thắng, cũng gọi là thông đạt, cũng gọi là A-la- hán, cũng gọi là không thân cận, cũng gọi là không tu tập, cũng   gọi là đáng yêu thích, cũng gọi là gần, cũng gọi là diệu, cũng </w:t>
      </w:r>
      <w:r>
        <w:rPr>
          <w:color w:val="231F20"/>
          <w:spacing w:val="2"/>
        </w:rPr>
        <w:t>gọi   </w:t>
      </w:r>
      <w:r>
        <w:rPr>
          <w:color w:val="231F20"/>
        </w:rPr>
        <w:t>là xuất</w:t>
      </w:r>
      <w:r>
        <w:rPr>
          <w:color w:val="231F20"/>
          <w:spacing w:val="10"/>
        </w:rPr>
        <w:t> </w:t>
      </w:r>
      <w:r>
        <w:rPr>
          <w:color w:val="231F20"/>
          <w:spacing w:val="-5"/>
        </w:rPr>
        <w:t>ly.</w:t>
      </w:r>
    </w:p>
    <w:p>
      <w:pPr>
        <w:pStyle w:val="BodyText"/>
        <w:spacing w:before="109"/>
        <w:ind w:left="677" w:firstLine="0"/>
      </w:pPr>
      <w:r>
        <w:rPr>
          <w:i/>
          <w:color w:val="231F20"/>
        </w:rPr>
        <w:t>Hỏi: </w:t>
      </w:r>
      <w:r>
        <w:rPr>
          <w:color w:val="231F20"/>
        </w:rPr>
        <w:t>Vì sao trạch diệt cũng gọi là Niết-bàn?</w:t>
      </w:r>
    </w:p>
    <w:p>
      <w:pPr>
        <w:pStyle w:val="BodyText"/>
        <w:spacing w:line="273" w:lineRule="auto" w:before="154"/>
        <w:ind w:right="412"/>
      </w:pPr>
      <w:r>
        <w:rPr>
          <w:i/>
          <w:color w:val="231F20"/>
        </w:rPr>
        <w:t>Đáp:</w:t>
      </w:r>
      <w:r>
        <w:rPr>
          <w:i/>
          <w:color w:val="231F20"/>
          <w:spacing w:val="-8"/>
        </w:rPr>
        <w:t> </w:t>
      </w:r>
      <w:r>
        <w:rPr>
          <w:color w:val="231F20"/>
        </w:rPr>
        <w:t>Bàn</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nẻo</w:t>
      </w:r>
      <w:r>
        <w:rPr>
          <w:color w:val="231F20"/>
          <w:spacing w:val="-8"/>
        </w:rPr>
        <w:t> </w:t>
      </w:r>
      <w:r>
        <w:rPr>
          <w:color w:val="231F20"/>
        </w:rPr>
        <w:t>(Thú),</w:t>
      </w:r>
      <w:r>
        <w:rPr>
          <w:color w:val="231F20"/>
          <w:spacing w:val="-7"/>
        </w:rPr>
        <w:t> </w:t>
      </w:r>
      <w:r>
        <w:rPr>
          <w:color w:val="231F20"/>
        </w:rPr>
        <w:t>Niết</w:t>
      </w:r>
      <w:r>
        <w:rPr>
          <w:color w:val="231F20"/>
          <w:spacing w:val="-8"/>
        </w:rPr>
        <w:t> </w:t>
      </w:r>
      <w:r>
        <w:rPr>
          <w:color w:val="231F20"/>
        </w:rPr>
        <w:t>là</w:t>
      </w:r>
      <w:r>
        <w:rPr>
          <w:color w:val="231F20"/>
          <w:spacing w:val="-7"/>
        </w:rPr>
        <w:t> </w:t>
      </w:r>
      <w:r>
        <w:rPr>
          <w:color w:val="231F20"/>
        </w:rPr>
        <w:t>ra</w:t>
      </w:r>
      <w:r>
        <w:rPr>
          <w:color w:val="231F20"/>
          <w:spacing w:val="-8"/>
        </w:rPr>
        <w:t> </w:t>
      </w:r>
      <w:r>
        <w:rPr>
          <w:color w:val="231F20"/>
        </w:rPr>
        <w:t>khỏi.</w:t>
      </w:r>
      <w:r>
        <w:rPr>
          <w:color w:val="231F20"/>
          <w:spacing w:val="-12"/>
        </w:rPr>
        <w:t> </w:t>
      </w:r>
      <w:r>
        <w:rPr>
          <w:color w:val="231F20"/>
        </w:rPr>
        <w:t>Vì</w:t>
      </w:r>
      <w:r>
        <w:rPr>
          <w:color w:val="231F20"/>
          <w:spacing w:val="-8"/>
        </w:rPr>
        <w:t> </w:t>
      </w:r>
      <w:r>
        <w:rPr>
          <w:color w:val="231F20"/>
        </w:rPr>
        <w:t>vĩnh</w:t>
      </w:r>
      <w:r>
        <w:rPr>
          <w:color w:val="231F20"/>
          <w:spacing w:val="-7"/>
        </w:rPr>
        <w:t> </w:t>
      </w:r>
      <w:r>
        <w:rPr>
          <w:color w:val="231F20"/>
        </w:rPr>
        <w:t>viễn</w:t>
      </w:r>
      <w:r>
        <w:rPr>
          <w:color w:val="231F20"/>
          <w:spacing w:val="-8"/>
        </w:rPr>
        <w:t> </w:t>
      </w:r>
      <w:r>
        <w:rPr>
          <w:color w:val="231F20"/>
        </w:rPr>
        <w:t>ra</w:t>
      </w:r>
      <w:r>
        <w:rPr>
          <w:color w:val="231F20"/>
          <w:spacing w:val="-7"/>
        </w:rPr>
        <w:t> </w:t>
      </w:r>
      <w:r>
        <w:rPr>
          <w:color w:val="231F20"/>
        </w:rPr>
        <w:t>khỏi các nẻo, nên gọi là</w:t>
      </w:r>
      <w:r>
        <w:rPr>
          <w:color w:val="231F20"/>
          <w:spacing w:val="-1"/>
        </w:rPr>
        <w:t> </w:t>
      </w:r>
      <w:r>
        <w:rPr>
          <w:color w:val="231F20"/>
        </w:rPr>
        <w:t>Niết-bàn.</w:t>
      </w:r>
    </w:p>
    <w:p>
      <w:pPr>
        <w:pStyle w:val="BodyText"/>
        <w:spacing w:line="273" w:lineRule="auto" w:before="112"/>
        <w:ind w:right="412"/>
      </w:pPr>
      <w:r>
        <w:rPr>
          <w:color w:val="231F20"/>
        </w:rPr>
        <w:t>Lại</w:t>
      </w:r>
      <w:r>
        <w:rPr>
          <w:color w:val="231F20"/>
          <w:spacing w:val="-7"/>
        </w:rPr>
        <w:t> </w:t>
      </w:r>
      <w:r>
        <w:rPr>
          <w:color w:val="231F20"/>
        </w:rPr>
        <w:t>nữa,</w:t>
      </w:r>
      <w:r>
        <w:rPr>
          <w:color w:val="231F20"/>
          <w:spacing w:val="-6"/>
        </w:rPr>
        <w:t> </w:t>
      </w:r>
      <w:r>
        <w:rPr>
          <w:color w:val="231F20"/>
        </w:rPr>
        <w:t>Bàn</w:t>
      </w:r>
      <w:r>
        <w:rPr>
          <w:color w:val="231F20"/>
          <w:spacing w:val="-6"/>
        </w:rPr>
        <w:t> </w:t>
      </w:r>
      <w:r>
        <w:rPr>
          <w:color w:val="231F20"/>
        </w:rPr>
        <w:t>có</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xú</w:t>
      </w:r>
      <w:r>
        <w:rPr>
          <w:color w:val="231F20"/>
          <w:spacing w:val="-6"/>
        </w:rPr>
        <w:t> </w:t>
      </w:r>
      <w:r>
        <w:rPr>
          <w:color w:val="231F20"/>
        </w:rPr>
        <w:t>uế,</w:t>
      </w:r>
      <w:r>
        <w:rPr>
          <w:color w:val="231F20"/>
          <w:spacing w:val="-7"/>
        </w:rPr>
        <w:t> </w:t>
      </w:r>
      <w:r>
        <w:rPr>
          <w:color w:val="231F20"/>
        </w:rPr>
        <w:t>Niết</w:t>
      </w:r>
      <w:r>
        <w:rPr>
          <w:color w:val="231F20"/>
          <w:spacing w:val="-6"/>
        </w:rPr>
        <w:t> </w:t>
      </w:r>
      <w:r>
        <w:rPr>
          <w:color w:val="231F20"/>
        </w:rPr>
        <w:t>có</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không.</w:t>
      </w:r>
      <w:r>
        <w:rPr>
          <w:color w:val="231F20"/>
          <w:spacing w:val="-11"/>
        </w:rPr>
        <w:t> </w:t>
      </w:r>
      <w:r>
        <w:rPr>
          <w:color w:val="231F20"/>
        </w:rPr>
        <w:t>Vì</w:t>
      </w:r>
      <w:r>
        <w:rPr>
          <w:color w:val="231F20"/>
          <w:spacing w:val="-6"/>
        </w:rPr>
        <w:t> </w:t>
      </w:r>
      <w:r>
        <w:rPr>
          <w:color w:val="231F20"/>
        </w:rPr>
        <w:t>vĩnh viễn không có các nghiệp phiền não xú uế, nên gọi là</w:t>
      </w:r>
      <w:r>
        <w:rPr>
          <w:color w:val="231F20"/>
          <w:spacing w:val="-6"/>
        </w:rPr>
        <w:t> </w:t>
      </w:r>
      <w:r>
        <w:rPr>
          <w:color w:val="231F20"/>
        </w:rPr>
        <w:t>Niết-bàn.</w:t>
      </w:r>
    </w:p>
    <w:p>
      <w:pPr>
        <w:pStyle w:val="BodyText"/>
        <w:spacing w:line="273" w:lineRule="auto" w:before="111"/>
        <w:ind w:right="410"/>
      </w:pPr>
      <w:r>
        <w:rPr>
          <w:color w:val="231F20"/>
        </w:rPr>
        <w:t>Lại</w:t>
      </w:r>
      <w:r>
        <w:rPr>
          <w:color w:val="231F20"/>
          <w:spacing w:val="-14"/>
        </w:rPr>
        <w:t> </w:t>
      </w:r>
      <w:r>
        <w:rPr>
          <w:color w:val="231F20"/>
        </w:rPr>
        <w:t>nữa,</w:t>
      </w:r>
      <w:r>
        <w:rPr>
          <w:color w:val="231F20"/>
          <w:spacing w:val="-13"/>
        </w:rPr>
        <w:t> </w:t>
      </w:r>
      <w:r>
        <w:rPr>
          <w:color w:val="231F20"/>
        </w:rPr>
        <w:t>Bàn</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rừng</w:t>
      </w:r>
      <w:r>
        <w:rPr>
          <w:color w:val="231F20"/>
          <w:spacing w:val="-13"/>
        </w:rPr>
        <w:t> </w:t>
      </w:r>
      <w:r>
        <w:rPr>
          <w:color w:val="231F20"/>
        </w:rPr>
        <w:t>rậm,</w:t>
      </w:r>
      <w:r>
        <w:rPr>
          <w:color w:val="231F20"/>
          <w:spacing w:val="-13"/>
        </w:rPr>
        <w:t> </w:t>
      </w:r>
      <w:r>
        <w:rPr>
          <w:color w:val="231F20"/>
        </w:rPr>
        <w:t>Niết</w:t>
      </w:r>
      <w:r>
        <w:rPr>
          <w:color w:val="231F20"/>
          <w:spacing w:val="-14"/>
        </w:rPr>
        <w:t> </w:t>
      </w:r>
      <w:r>
        <w:rPr>
          <w:color w:val="231F20"/>
        </w:rPr>
        <w:t>là</w:t>
      </w:r>
      <w:r>
        <w:rPr>
          <w:color w:val="231F20"/>
          <w:spacing w:val="-13"/>
        </w:rPr>
        <w:t> </w:t>
      </w:r>
      <w:r>
        <w:rPr>
          <w:color w:val="231F20"/>
        </w:rPr>
        <w:t>vĩnh</w:t>
      </w:r>
      <w:r>
        <w:rPr>
          <w:color w:val="231F20"/>
          <w:spacing w:val="-13"/>
        </w:rPr>
        <w:t> </w:t>
      </w:r>
      <w:r>
        <w:rPr>
          <w:color w:val="231F20"/>
        </w:rPr>
        <w:t>viễn</w:t>
      </w:r>
      <w:r>
        <w:rPr>
          <w:color w:val="231F20"/>
          <w:spacing w:val="-14"/>
        </w:rPr>
        <w:t> </w:t>
      </w:r>
      <w:r>
        <w:rPr>
          <w:color w:val="231F20"/>
        </w:rPr>
        <w:t>lìa</w:t>
      </w:r>
      <w:r>
        <w:rPr>
          <w:color w:val="231F20"/>
          <w:spacing w:val="-13"/>
        </w:rPr>
        <w:t> </w:t>
      </w:r>
      <w:r>
        <w:rPr>
          <w:color w:val="231F20"/>
        </w:rPr>
        <w:t>bỏ.</w:t>
      </w:r>
      <w:r>
        <w:rPr>
          <w:color w:val="231F20"/>
          <w:spacing w:val="-18"/>
        </w:rPr>
        <w:t> </w:t>
      </w:r>
      <w:r>
        <w:rPr>
          <w:color w:val="231F20"/>
        </w:rPr>
        <w:t>Vì</w:t>
      </w:r>
      <w:r>
        <w:rPr>
          <w:color w:val="231F20"/>
          <w:spacing w:val="-13"/>
        </w:rPr>
        <w:t> </w:t>
      </w:r>
      <w:r>
        <w:rPr>
          <w:color w:val="231F20"/>
        </w:rPr>
        <w:t>vĩnh viễn lìa bỏ tất cả ba thứ lửa, ba tướng nơi rừng rậm các uẩn, nên gọi là</w:t>
      </w:r>
      <w:r>
        <w:rPr>
          <w:color w:val="231F20"/>
          <w:spacing w:val="-1"/>
        </w:rPr>
        <w:t> </w:t>
      </w:r>
      <w:r>
        <w:rPr>
          <w:color w:val="231F20"/>
        </w:rPr>
        <w:t>Niết-bàn.</w:t>
      </w:r>
    </w:p>
    <w:p>
      <w:pPr>
        <w:pStyle w:val="BodyText"/>
        <w:spacing w:line="273" w:lineRule="auto" w:before="111"/>
        <w:ind w:right="411"/>
      </w:pPr>
      <w:r>
        <w:rPr>
          <w:color w:val="231F20"/>
        </w:rPr>
        <w:t>Lại</w:t>
      </w:r>
      <w:r>
        <w:rPr>
          <w:color w:val="231F20"/>
          <w:spacing w:val="-7"/>
        </w:rPr>
        <w:t> </w:t>
      </w:r>
      <w:r>
        <w:rPr>
          <w:color w:val="231F20"/>
        </w:rPr>
        <w:t>nữa,</w:t>
      </w:r>
      <w:r>
        <w:rPr>
          <w:color w:val="231F20"/>
          <w:spacing w:val="-7"/>
        </w:rPr>
        <w:t> </w:t>
      </w:r>
      <w:r>
        <w:rPr>
          <w:color w:val="231F20"/>
        </w:rPr>
        <w:t>Bàn</w:t>
      </w:r>
      <w:r>
        <w:rPr>
          <w:color w:val="231F20"/>
          <w:spacing w:val="-7"/>
        </w:rPr>
        <w:t> </w:t>
      </w:r>
      <w:r>
        <w:rPr>
          <w:color w:val="231F20"/>
        </w:rPr>
        <w:t>là</w:t>
      </w:r>
      <w:r>
        <w:rPr>
          <w:color w:val="231F20"/>
          <w:spacing w:val="-7"/>
        </w:rPr>
        <w:t> </w:t>
      </w:r>
      <w:r>
        <w:rPr>
          <w:color w:val="231F20"/>
        </w:rPr>
        <w:t>dệt,</w:t>
      </w:r>
      <w:r>
        <w:rPr>
          <w:color w:val="231F20"/>
          <w:spacing w:val="-7"/>
        </w:rPr>
        <w:t> </w:t>
      </w:r>
      <w:r>
        <w:rPr>
          <w:color w:val="231F20"/>
        </w:rPr>
        <w:t>Niết</w:t>
      </w:r>
      <w:r>
        <w:rPr>
          <w:color w:val="231F20"/>
          <w:spacing w:val="-8"/>
        </w:rPr>
        <w:t> </w:t>
      </w:r>
      <w:r>
        <w:rPr>
          <w:color w:val="231F20"/>
        </w:rPr>
        <w:t>là</w:t>
      </w:r>
      <w:r>
        <w:rPr>
          <w:color w:val="231F20"/>
          <w:spacing w:val="-7"/>
        </w:rPr>
        <w:t> </w:t>
      </w:r>
      <w:r>
        <w:rPr>
          <w:color w:val="231F20"/>
        </w:rPr>
        <w:t>không,</w:t>
      </w:r>
      <w:r>
        <w:rPr>
          <w:color w:val="231F20"/>
          <w:spacing w:val="-7"/>
        </w:rPr>
        <w:t> </w:t>
      </w:r>
      <w:r>
        <w:rPr>
          <w:color w:val="231F20"/>
        </w:rPr>
        <w:t>ở</w:t>
      </w:r>
      <w:r>
        <w:rPr>
          <w:color w:val="231F20"/>
          <w:spacing w:val="-7"/>
        </w:rPr>
        <w:t> </w:t>
      </w:r>
      <w:r>
        <w:rPr>
          <w:color w:val="231F20"/>
          <w:spacing w:val="-5"/>
        </w:rPr>
        <w:t>đây,</w:t>
      </w:r>
      <w:r>
        <w:rPr>
          <w:color w:val="231F20"/>
          <w:spacing w:val="-7"/>
        </w:rPr>
        <w:t> </w:t>
      </w:r>
      <w:r>
        <w:rPr>
          <w:color w:val="231F20"/>
        </w:rPr>
        <w:t>vì</w:t>
      </w:r>
      <w:r>
        <w:rPr>
          <w:color w:val="231F20"/>
          <w:spacing w:val="-7"/>
        </w:rPr>
        <w:t> </w:t>
      </w:r>
      <w:r>
        <w:rPr>
          <w:color w:val="231F20"/>
        </w:rPr>
        <w:t>vĩnh</w:t>
      </w:r>
      <w:r>
        <w:rPr>
          <w:color w:val="231F20"/>
          <w:spacing w:val="-7"/>
        </w:rPr>
        <w:t> </w:t>
      </w:r>
      <w:r>
        <w:rPr>
          <w:color w:val="231F20"/>
        </w:rPr>
        <w:t>viễn</w:t>
      </w:r>
      <w:r>
        <w:rPr>
          <w:color w:val="231F20"/>
          <w:spacing w:val="-7"/>
        </w:rPr>
        <w:t> </w:t>
      </w:r>
      <w:r>
        <w:rPr>
          <w:color w:val="231F20"/>
        </w:rPr>
        <w:t>không</w:t>
      </w:r>
      <w:r>
        <w:rPr>
          <w:color w:val="231F20"/>
          <w:spacing w:val="-7"/>
        </w:rPr>
        <w:t> </w:t>
      </w:r>
      <w:r>
        <w:rPr>
          <w:color w:val="231F20"/>
        </w:rPr>
        <w:t>có tơ của nghiệp phiền não, nên không dệt lụa của quả dị thục sinh tử, nên gọi là Niết-bàn. Phần còn lại như trước đã</w:t>
      </w:r>
      <w:r>
        <w:rPr>
          <w:color w:val="231F20"/>
          <w:spacing w:val="-5"/>
        </w:rPr>
        <w:t> </w:t>
      </w:r>
      <w:r>
        <w:rPr>
          <w:color w:val="231F20"/>
        </w:rPr>
        <w:t>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trạch diệt cũng gọi là không đồng loại?</w:t>
      </w:r>
    </w:p>
    <w:p>
      <w:pPr>
        <w:pStyle w:val="BodyText"/>
        <w:spacing w:line="271" w:lineRule="auto" w:before="152"/>
        <w:ind w:left="393" w:right="127"/>
      </w:pPr>
      <w:r>
        <w:rPr>
          <w:i/>
          <w:color w:val="231F20"/>
        </w:rPr>
        <w:t>Đáp:</w:t>
      </w:r>
      <w:r>
        <w:rPr>
          <w:i/>
          <w:color w:val="231F20"/>
          <w:spacing w:val="-14"/>
        </w:rPr>
        <w:t> </w:t>
      </w:r>
      <w:r>
        <w:rPr>
          <w:color w:val="231F20"/>
        </w:rPr>
        <w:t>Vì</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nhân</w:t>
      </w:r>
      <w:r>
        <w:rPr>
          <w:color w:val="231F20"/>
          <w:spacing w:val="-9"/>
        </w:rPr>
        <w:t> </w:t>
      </w:r>
      <w:r>
        <w:rPr>
          <w:color w:val="231F20"/>
        </w:rPr>
        <w:t>đồng</w:t>
      </w:r>
      <w:r>
        <w:rPr>
          <w:color w:val="231F20"/>
          <w:spacing w:val="-9"/>
        </w:rPr>
        <w:t> </w:t>
      </w:r>
      <w:r>
        <w:rPr>
          <w:color w:val="231F20"/>
        </w:rPr>
        <w:t>loại,</w:t>
      </w:r>
      <w:r>
        <w:rPr>
          <w:color w:val="231F20"/>
          <w:spacing w:val="-10"/>
        </w:rPr>
        <w:t> </w:t>
      </w:r>
      <w:r>
        <w:rPr>
          <w:color w:val="231F20"/>
        </w:rPr>
        <w:t>nên</w:t>
      </w:r>
      <w:r>
        <w:rPr>
          <w:color w:val="231F20"/>
          <w:spacing w:val="-9"/>
        </w:rPr>
        <w:t> </w:t>
      </w:r>
      <w:r>
        <w:rPr>
          <w:color w:val="231F20"/>
        </w:rPr>
        <w:t>cũng</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nhân đồng loại. Ngoài ra như trước đã</w:t>
      </w:r>
      <w:r>
        <w:rPr>
          <w:color w:val="231F20"/>
          <w:spacing w:val="-2"/>
        </w:rPr>
        <w:t> </w:t>
      </w:r>
      <w:r>
        <w:rPr>
          <w:color w:val="231F20"/>
        </w:rPr>
        <w:t>nói.</w:t>
      </w:r>
    </w:p>
    <w:p>
      <w:pPr>
        <w:pStyle w:val="BodyText"/>
        <w:ind w:left="960" w:firstLine="0"/>
      </w:pPr>
      <w:r>
        <w:rPr>
          <w:i/>
          <w:color w:val="231F20"/>
        </w:rPr>
        <w:t>Hỏi: </w:t>
      </w:r>
      <w:r>
        <w:rPr>
          <w:color w:val="231F20"/>
        </w:rPr>
        <w:t>Vì sao trạch diệt cũng gọi là không phải tụ?</w:t>
      </w:r>
    </w:p>
    <w:p>
      <w:pPr>
        <w:pStyle w:val="BodyText"/>
        <w:spacing w:line="271" w:lineRule="auto" w:before="153"/>
        <w:ind w:left="393" w:right="126"/>
      </w:pPr>
      <w:r>
        <w:rPr>
          <w:i/>
          <w:color w:val="231F20"/>
        </w:rPr>
        <w:t>Đáp:</w:t>
      </w:r>
      <w:r>
        <w:rPr>
          <w:i/>
          <w:color w:val="231F20"/>
          <w:spacing w:val="-19"/>
        </w:rPr>
        <w:t> </w:t>
      </w:r>
      <w:r>
        <w:rPr>
          <w:color w:val="231F20"/>
        </w:rPr>
        <w:t>Vì</w:t>
      </w:r>
      <w:r>
        <w:rPr>
          <w:color w:val="231F20"/>
          <w:spacing w:val="-14"/>
        </w:rPr>
        <w:t> </w:t>
      </w:r>
      <w:r>
        <w:rPr>
          <w:color w:val="231F20"/>
        </w:rPr>
        <w:t>lìa</w:t>
      </w:r>
      <w:r>
        <w:rPr>
          <w:color w:val="231F20"/>
          <w:spacing w:val="-13"/>
        </w:rPr>
        <w:t> </w:t>
      </w:r>
      <w:r>
        <w:rPr>
          <w:color w:val="231F20"/>
        </w:rPr>
        <w:t>các</w:t>
      </w:r>
      <w:r>
        <w:rPr>
          <w:color w:val="231F20"/>
          <w:spacing w:val="-14"/>
        </w:rPr>
        <w:t> </w:t>
      </w:r>
      <w:r>
        <w:rPr>
          <w:color w:val="231F20"/>
        </w:rPr>
        <w:t>tụ.</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nói</w:t>
      </w:r>
      <w:r>
        <w:rPr>
          <w:color w:val="231F20"/>
          <w:spacing w:val="-14"/>
        </w:rPr>
        <w:t> </w:t>
      </w:r>
      <w:r>
        <w:rPr>
          <w:color w:val="231F20"/>
        </w:rPr>
        <w:t>pháp</w:t>
      </w:r>
      <w:r>
        <w:rPr>
          <w:color w:val="231F20"/>
          <w:spacing w:val="-13"/>
        </w:rPr>
        <w:t> </w:t>
      </w:r>
      <w:r>
        <w:rPr>
          <w:color w:val="231F20"/>
        </w:rPr>
        <w:t>hữu</w:t>
      </w:r>
      <w:r>
        <w:rPr>
          <w:color w:val="231F20"/>
          <w:spacing w:val="-14"/>
        </w:rPr>
        <w:t> </w:t>
      </w:r>
      <w:r>
        <w:rPr>
          <w:color w:val="231F20"/>
        </w:rPr>
        <w:t>vi</w:t>
      </w:r>
      <w:r>
        <w:rPr>
          <w:color w:val="231F20"/>
          <w:spacing w:val="-14"/>
        </w:rPr>
        <w:t> </w:t>
      </w:r>
      <w:r>
        <w:rPr>
          <w:color w:val="231F20"/>
        </w:rPr>
        <w:t>không</w:t>
      </w:r>
      <w:r>
        <w:rPr>
          <w:color w:val="231F20"/>
          <w:spacing w:val="-13"/>
        </w:rPr>
        <w:t> </w:t>
      </w:r>
      <w:r>
        <w:rPr>
          <w:color w:val="231F20"/>
        </w:rPr>
        <w:t>có</w:t>
      </w:r>
      <w:r>
        <w:rPr>
          <w:color w:val="231F20"/>
          <w:spacing w:val="-14"/>
        </w:rPr>
        <w:t> </w:t>
      </w:r>
      <w:r>
        <w:rPr>
          <w:color w:val="231F20"/>
        </w:rPr>
        <w:t>tướng</w:t>
      </w:r>
      <w:r>
        <w:rPr>
          <w:color w:val="231F20"/>
          <w:spacing w:val="-13"/>
        </w:rPr>
        <w:t> </w:t>
      </w:r>
      <w:r>
        <w:rPr>
          <w:color w:val="231F20"/>
        </w:rPr>
        <w:t>trụ. Thuyết</w:t>
      </w:r>
      <w:r>
        <w:rPr>
          <w:color w:val="231F20"/>
          <w:spacing w:val="-4"/>
        </w:rPr>
        <w:t> </w:t>
      </w:r>
      <w:r>
        <w:rPr>
          <w:color w:val="231F20"/>
        </w:rPr>
        <w:t>kia</w:t>
      </w:r>
      <w:r>
        <w:rPr>
          <w:color w:val="231F20"/>
          <w:spacing w:val="-4"/>
        </w:rPr>
        <w:t> </w:t>
      </w:r>
      <w:r>
        <w:rPr>
          <w:color w:val="231F20"/>
        </w:rPr>
        <w:t>nói</w:t>
      </w:r>
      <w:r>
        <w:rPr>
          <w:color w:val="231F20"/>
          <w:spacing w:val="-4"/>
        </w:rPr>
        <w:t> </w:t>
      </w:r>
      <w:r>
        <w:rPr>
          <w:color w:val="231F20"/>
        </w:rPr>
        <w:t>pháp</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tất</w:t>
      </w:r>
      <w:r>
        <w:rPr>
          <w:color w:val="231F20"/>
          <w:spacing w:val="-4"/>
        </w:rPr>
        <w:t> </w:t>
      </w:r>
      <w:r>
        <w:rPr>
          <w:color w:val="231F20"/>
        </w:rPr>
        <w:t>có</w:t>
      </w:r>
      <w:r>
        <w:rPr>
          <w:color w:val="231F20"/>
          <w:spacing w:val="-4"/>
        </w:rPr>
        <w:t> </w:t>
      </w:r>
      <w:r>
        <w:rPr>
          <w:color w:val="231F20"/>
        </w:rPr>
        <w:t>tụ</w:t>
      </w:r>
      <w:r>
        <w:rPr>
          <w:color w:val="231F20"/>
          <w:spacing w:val="-4"/>
        </w:rPr>
        <w:t> </w:t>
      </w:r>
      <w:r>
        <w:rPr>
          <w:color w:val="231F20"/>
        </w:rPr>
        <w:t>chung</w:t>
      </w:r>
      <w:r>
        <w:rPr>
          <w:color w:val="231F20"/>
          <w:spacing w:val="-4"/>
        </w:rPr>
        <w:t> </w:t>
      </w:r>
      <w:r>
        <w:rPr>
          <w:color w:val="231F20"/>
        </w:rPr>
        <w:t>của</w:t>
      </w:r>
      <w:r>
        <w:rPr>
          <w:color w:val="231F20"/>
          <w:spacing w:val="-4"/>
        </w:rPr>
        <w:t> </w:t>
      </w:r>
      <w:r>
        <w:rPr>
          <w:color w:val="231F20"/>
        </w:rPr>
        <w:t>bốn</w:t>
      </w:r>
      <w:r>
        <w:rPr>
          <w:color w:val="231F20"/>
          <w:spacing w:val="-4"/>
        </w:rPr>
        <w:t> </w:t>
      </w:r>
      <w:r>
        <w:rPr>
          <w:color w:val="231F20"/>
        </w:rPr>
        <w:t>loại,</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tự</w:t>
      </w:r>
      <w:r>
        <w:rPr>
          <w:color w:val="231F20"/>
          <w:spacing w:val="-9"/>
        </w:rPr>
        <w:t> </w:t>
      </w:r>
      <w:r>
        <w:rPr>
          <w:color w:val="231F20"/>
        </w:rPr>
        <w:t>Thể và</w:t>
      </w:r>
      <w:r>
        <w:rPr>
          <w:color w:val="231F20"/>
          <w:spacing w:val="-5"/>
        </w:rPr>
        <w:t> </w:t>
      </w:r>
      <w:r>
        <w:rPr>
          <w:color w:val="231F20"/>
        </w:rPr>
        <w:t>ba</w:t>
      </w:r>
      <w:r>
        <w:rPr>
          <w:color w:val="231F20"/>
          <w:spacing w:val="-4"/>
        </w:rPr>
        <w:t> </w:t>
      </w:r>
      <w:r>
        <w:rPr>
          <w:color w:val="231F20"/>
        </w:rPr>
        <w:t>tướng.</w:t>
      </w:r>
      <w:r>
        <w:rPr>
          <w:color w:val="231F20"/>
          <w:spacing w:val="-4"/>
        </w:rPr>
        <w:t> </w:t>
      </w:r>
      <w:r>
        <w:rPr>
          <w:color w:val="231F20"/>
        </w:rPr>
        <w:t>Nếu</w:t>
      </w:r>
      <w:r>
        <w:rPr>
          <w:color w:val="231F20"/>
          <w:spacing w:val="-4"/>
        </w:rPr>
        <w:t> </w:t>
      </w:r>
      <w:r>
        <w:rPr>
          <w:color w:val="231F20"/>
        </w:rPr>
        <w:t>nói</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có</w:t>
      </w:r>
      <w:r>
        <w:rPr>
          <w:color w:val="231F20"/>
          <w:spacing w:val="-5"/>
        </w:rPr>
        <w:t> </w:t>
      </w:r>
      <w:r>
        <w:rPr>
          <w:color w:val="231F20"/>
        </w:rPr>
        <w:t>tướng</w:t>
      </w:r>
      <w:r>
        <w:rPr>
          <w:color w:val="231F20"/>
          <w:spacing w:val="-4"/>
        </w:rPr>
        <w:t> </w:t>
      </w:r>
      <w:r>
        <w:rPr>
          <w:color w:val="231F20"/>
        </w:rPr>
        <w:t>trụ</w:t>
      </w:r>
      <w:r>
        <w:rPr>
          <w:color w:val="231F20"/>
          <w:spacing w:val="-4"/>
        </w:rPr>
        <w:t> </w:t>
      </w:r>
      <w:r>
        <w:rPr>
          <w:color w:val="231F20"/>
        </w:rPr>
        <w:t>thì</w:t>
      </w:r>
      <w:r>
        <w:rPr>
          <w:color w:val="231F20"/>
          <w:spacing w:val="-4"/>
        </w:rPr>
        <w:t> </w:t>
      </w:r>
      <w:r>
        <w:rPr>
          <w:color w:val="231F20"/>
        </w:rPr>
        <w:t>thuyết</w:t>
      </w:r>
      <w:r>
        <w:rPr>
          <w:color w:val="231F20"/>
          <w:spacing w:val="-4"/>
        </w:rPr>
        <w:t> </w:t>
      </w:r>
      <w:r>
        <w:rPr>
          <w:color w:val="231F20"/>
        </w:rPr>
        <w:t>kia</w:t>
      </w:r>
      <w:r>
        <w:rPr>
          <w:color w:val="231F20"/>
          <w:spacing w:val="-4"/>
        </w:rPr>
        <w:t> </w:t>
      </w:r>
      <w:r>
        <w:rPr>
          <w:color w:val="231F20"/>
        </w:rPr>
        <w:t>nói</w:t>
      </w:r>
      <w:r>
        <w:rPr>
          <w:color w:val="231F20"/>
          <w:spacing w:val="-4"/>
        </w:rPr>
        <w:t> </w:t>
      </w:r>
      <w:r>
        <w:rPr>
          <w:color w:val="231F20"/>
        </w:rPr>
        <w:t>pháp</w:t>
      </w:r>
      <w:r>
        <w:rPr>
          <w:color w:val="231F20"/>
          <w:spacing w:val="-4"/>
        </w:rPr>
        <w:t> </w:t>
      </w:r>
      <w:r>
        <w:rPr>
          <w:color w:val="231F20"/>
        </w:rPr>
        <w:t>hữu vi tất có tụ chung của năm loại, đó là tự Thể và bốn tướng. Lại nữa, các cõi, các nẻo, các sinh, các uẩn, các đời và các khổ đều gọi là tụ. Vì trạch diệt khác với các tụ đó, nên gọi là không phải</w:t>
      </w:r>
      <w:r>
        <w:rPr>
          <w:color w:val="231F20"/>
          <w:spacing w:val="-2"/>
        </w:rPr>
        <w:t> </w:t>
      </w:r>
      <w:r>
        <w:rPr>
          <w:color w:val="231F20"/>
        </w:rPr>
        <w:t>tụ.</w:t>
      </w:r>
    </w:p>
    <w:p>
      <w:pPr>
        <w:pStyle w:val="BodyText"/>
        <w:ind w:left="960" w:firstLine="0"/>
      </w:pPr>
      <w:r>
        <w:rPr>
          <w:i/>
          <w:color w:val="231F20"/>
        </w:rPr>
        <w:t>Hỏi: </w:t>
      </w:r>
      <w:r>
        <w:rPr>
          <w:color w:val="231F20"/>
        </w:rPr>
        <w:t>Vì sao trạch diệt cũng gọi là không phải hiển bày?</w:t>
      </w:r>
    </w:p>
    <w:p>
      <w:pPr>
        <w:pStyle w:val="BodyText"/>
        <w:spacing w:line="271" w:lineRule="auto" w:before="152"/>
        <w:ind w:left="393" w:right="128"/>
      </w:pPr>
      <w:r>
        <w:rPr>
          <w:i/>
          <w:color w:val="231F20"/>
        </w:rPr>
        <w:t>Đáp: </w:t>
      </w:r>
      <w:r>
        <w:rPr>
          <w:color w:val="231F20"/>
        </w:rPr>
        <w:t>Hiển bày là xưng tán. Công đức, trí tuệ của Niết-bàn là hoàn thành cùng cực, không đợi chờ xưng tán nên gọi là không phải hiển bày.</w:t>
      </w:r>
    </w:p>
    <w:p>
      <w:pPr>
        <w:pStyle w:val="BodyText"/>
        <w:spacing w:line="271" w:lineRule="auto"/>
        <w:ind w:left="393" w:right="127"/>
      </w:pPr>
      <w:r>
        <w:rPr>
          <w:color w:val="231F20"/>
        </w:rPr>
        <w:t>Lại nữa, công đức của Niết-bàn là không biên vực, nên không thể xưng tán. Như nói nhân nơi kỹ thuật ấy là vô biên, không thể xưng tán, nên gọi là không phải hiển bày.</w:t>
      </w:r>
    </w:p>
    <w:p>
      <w:pPr>
        <w:pStyle w:val="BodyText"/>
        <w:spacing w:line="271" w:lineRule="auto"/>
        <w:ind w:left="393" w:right="127"/>
      </w:pPr>
      <w:r>
        <w:rPr>
          <w:color w:val="231F20"/>
        </w:rPr>
        <w:t>Lại nữa, hiển bày là chê trách. Công đức của Niết-bàn là hoàn toàn viên mãn. Như ngọc Mạt-ni tròn trịa, sáng tịnh, không thể chê trách, nên gọi là không phải hiển bày.</w:t>
      </w:r>
    </w:p>
    <w:p>
      <w:pPr>
        <w:pStyle w:val="BodyText"/>
        <w:spacing w:line="271" w:lineRule="auto"/>
        <w:ind w:left="393" w:right="127"/>
      </w:pPr>
      <w:r>
        <w:rPr>
          <w:color w:val="231F20"/>
        </w:rPr>
        <w:t>Lại nữa, công đức của Niết-bàn là an trụ rốt ráo, như thể của ngọc</w:t>
      </w:r>
      <w:r>
        <w:rPr>
          <w:color w:val="231F20"/>
          <w:spacing w:val="-7"/>
        </w:rPr>
        <w:t> </w:t>
      </w:r>
      <w:r>
        <w:rPr>
          <w:color w:val="231F20"/>
        </w:rPr>
        <w:t>Mạt-ni</w:t>
      </w:r>
      <w:r>
        <w:rPr>
          <w:color w:val="231F20"/>
          <w:spacing w:val="-6"/>
        </w:rPr>
        <w:t> </w:t>
      </w:r>
      <w:r>
        <w:rPr>
          <w:color w:val="231F20"/>
        </w:rPr>
        <w:t>không</w:t>
      </w:r>
      <w:r>
        <w:rPr>
          <w:color w:val="231F20"/>
          <w:spacing w:val="-6"/>
        </w:rPr>
        <w:t> </w:t>
      </w:r>
      <w:r>
        <w:rPr>
          <w:color w:val="231F20"/>
        </w:rPr>
        <w:t>thêm</w:t>
      </w:r>
      <w:r>
        <w:rPr>
          <w:color w:val="231F20"/>
          <w:spacing w:val="-5"/>
        </w:rPr>
        <w:t> </w:t>
      </w:r>
      <w:r>
        <w:rPr>
          <w:color w:val="231F20"/>
        </w:rPr>
        <w:t>bớt,</w:t>
      </w:r>
      <w:r>
        <w:rPr>
          <w:color w:val="231F20"/>
          <w:spacing w:val="-6"/>
        </w:rPr>
        <w:t> </w:t>
      </w:r>
      <w:r>
        <w:rPr>
          <w:color w:val="231F20"/>
        </w:rPr>
        <w:t>tùy</w:t>
      </w:r>
      <w:r>
        <w:rPr>
          <w:color w:val="231F20"/>
          <w:spacing w:val="-6"/>
        </w:rPr>
        <w:t> </w:t>
      </w:r>
      <w:r>
        <w:rPr>
          <w:color w:val="231F20"/>
        </w:rPr>
        <w:t>thuận</w:t>
      </w:r>
      <w:r>
        <w:rPr>
          <w:color w:val="231F20"/>
          <w:spacing w:val="-5"/>
        </w:rPr>
        <w:t> </w:t>
      </w:r>
      <w:r>
        <w:rPr>
          <w:color w:val="231F20"/>
        </w:rPr>
        <w:t>vị</w:t>
      </w:r>
      <w:r>
        <w:rPr>
          <w:color w:val="231F20"/>
          <w:spacing w:val="-6"/>
        </w:rPr>
        <w:t> </w:t>
      </w:r>
      <w:r>
        <w:rPr>
          <w:color w:val="231F20"/>
        </w:rPr>
        <w:t>trí</w:t>
      </w:r>
      <w:r>
        <w:rPr>
          <w:color w:val="231F20"/>
          <w:spacing w:val="-6"/>
        </w:rPr>
        <w:t> </w:t>
      </w:r>
      <w:r>
        <w:rPr>
          <w:color w:val="231F20"/>
        </w:rPr>
        <w:t>được</w:t>
      </w:r>
      <w:r>
        <w:rPr>
          <w:color w:val="231F20"/>
          <w:spacing w:val="-6"/>
        </w:rPr>
        <w:t> </w:t>
      </w:r>
      <w:r>
        <w:rPr>
          <w:color w:val="231F20"/>
        </w:rPr>
        <w:t>đặt</w:t>
      </w:r>
      <w:r>
        <w:rPr>
          <w:color w:val="231F20"/>
          <w:spacing w:val="-6"/>
        </w:rPr>
        <w:t> </w:t>
      </w:r>
      <w:r>
        <w:rPr>
          <w:color w:val="231F20"/>
        </w:rPr>
        <w:t>để,</w:t>
      </w:r>
      <w:r>
        <w:rPr>
          <w:color w:val="231F20"/>
          <w:spacing w:val="-7"/>
        </w:rPr>
        <w:t> </w:t>
      </w:r>
      <w:r>
        <w:rPr>
          <w:color w:val="231F20"/>
        </w:rPr>
        <w:t>tức</w:t>
      </w:r>
      <w:r>
        <w:rPr>
          <w:color w:val="231F20"/>
          <w:spacing w:val="-5"/>
        </w:rPr>
        <w:t> </w:t>
      </w:r>
      <w:r>
        <w:rPr>
          <w:color w:val="231F20"/>
        </w:rPr>
        <w:t>liền</w:t>
      </w:r>
      <w:r>
        <w:rPr>
          <w:color w:val="231F20"/>
          <w:spacing w:val="-5"/>
        </w:rPr>
        <w:t> </w:t>
      </w:r>
      <w:r>
        <w:rPr>
          <w:color w:val="231F20"/>
        </w:rPr>
        <w:t>an trụ không thể chê trách, nên gọi là không phải hiển </w:t>
      </w:r>
      <w:r>
        <w:rPr>
          <w:color w:val="231F20"/>
          <w:spacing w:val="-5"/>
        </w:rPr>
        <w:t>bày.</w:t>
      </w:r>
    </w:p>
    <w:p>
      <w:pPr>
        <w:pStyle w:val="BodyText"/>
        <w:spacing w:line="271" w:lineRule="auto"/>
        <w:ind w:left="393" w:right="127"/>
      </w:pPr>
      <w:r>
        <w:rPr>
          <w:color w:val="231F20"/>
        </w:rPr>
        <w:t>Lại nữa, hiển bày là hiển bày bằng lời nói, Niết-bàn là hiện lượng</w:t>
      </w:r>
      <w:r>
        <w:rPr>
          <w:color w:val="231F20"/>
          <w:spacing w:val="-6"/>
        </w:rPr>
        <w:t> </w:t>
      </w:r>
      <w:r>
        <w:rPr>
          <w:color w:val="231F20"/>
        </w:rPr>
        <w:t>do</w:t>
      </w:r>
      <w:r>
        <w:rPr>
          <w:color w:val="231F20"/>
          <w:spacing w:val="-6"/>
        </w:rPr>
        <w:t> </w:t>
      </w:r>
      <w:r>
        <w:rPr>
          <w:color w:val="231F20"/>
        </w:rPr>
        <w:t>bậc</w:t>
      </w:r>
      <w:r>
        <w:rPr>
          <w:color w:val="231F20"/>
          <w:spacing w:val="-11"/>
        </w:rPr>
        <w:t> </w:t>
      </w:r>
      <w:r>
        <w:rPr>
          <w:color w:val="231F20"/>
        </w:rPr>
        <w:t>Thánh</w:t>
      </w:r>
      <w:r>
        <w:rPr>
          <w:color w:val="231F20"/>
          <w:spacing w:val="-6"/>
        </w:rPr>
        <w:t> </w:t>
      </w:r>
      <w:r>
        <w:rPr>
          <w:color w:val="231F20"/>
        </w:rPr>
        <w:t>chứng</w:t>
      </w:r>
      <w:r>
        <w:rPr>
          <w:color w:val="231F20"/>
          <w:spacing w:val="-6"/>
        </w:rPr>
        <w:t> </w:t>
      </w:r>
      <w:r>
        <w:rPr>
          <w:color w:val="231F20"/>
        </w:rPr>
        <w:t>đắc,</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hiển</w:t>
      </w:r>
      <w:r>
        <w:rPr>
          <w:color w:val="231F20"/>
          <w:spacing w:val="-6"/>
        </w:rPr>
        <w:t> </w:t>
      </w:r>
      <w:r>
        <w:rPr>
          <w:color w:val="231F20"/>
        </w:rPr>
        <w:t>bày</w:t>
      </w:r>
      <w:r>
        <w:rPr>
          <w:color w:val="231F20"/>
          <w:spacing w:val="-6"/>
        </w:rPr>
        <w:t> </w:t>
      </w:r>
      <w:r>
        <w:rPr>
          <w:color w:val="231F20"/>
        </w:rPr>
        <w:t>bằng</w:t>
      </w:r>
      <w:r>
        <w:rPr>
          <w:color w:val="231F20"/>
          <w:spacing w:val="-6"/>
        </w:rPr>
        <w:t> </w:t>
      </w:r>
      <w:r>
        <w:rPr>
          <w:color w:val="231F20"/>
        </w:rPr>
        <w:t>lời</w:t>
      </w:r>
      <w:r>
        <w:rPr>
          <w:color w:val="231F20"/>
          <w:spacing w:val="-6"/>
        </w:rPr>
        <w:t> </w:t>
      </w:r>
      <w:r>
        <w:rPr>
          <w:color w:val="231F20"/>
        </w:rPr>
        <w:t>nói, vì thế gọi là không phải hiển </w:t>
      </w:r>
      <w:r>
        <w:rPr>
          <w:color w:val="231F20"/>
          <w:spacing w:val="-5"/>
        </w:rPr>
        <w:t>bày.</w:t>
      </w:r>
    </w:p>
    <w:p>
      <w:pPr>
        <w:pStyle w:val="BodyText"/>
        <w:spacing w:line="273" w:lineRule="auto"/>
        <w:ind w:left="393" w:right="127"/>
      </w:pPr>
      <w:r>
        <w:rPr>
          <w:color w:val="231F20"/>
        </w:rPr>
        <w:t>Lại nữa, các pháp hữu vi đều có nhân, có quả, nên có thể lấy nhân</w:t>
      </w:r>
      <w:r>
        <w:rPr>
          <w:color w:val="231F20"/>
          <w:spacing w:val="-4"/>
        </w:rPr>
        <w:t> </w:t>
      </w:r>
      <w:r>
        <w:rPr>
          <w:color w:val="231F20"/>
        </w:rPr>
        <w:t>để</w:t>
      </w:r>
      <w:r>
        <w:rPr>
          <w:color w:val="231F20"/>
          <w:spacing w:val="-3"/>
        </w:rPr>
        <w:t> </w:t>
      </w:r>
      <w:r>
        <w:rPr>
          <w:color w:val="231F20"/>
        </w:rPr>
        <w:t>nói</w:t>
      </w:r>
      <w:r>
        <w:rPr>
          <w:color w:val="231F20"/>
          <w:spacing w:val="-3"/>
        </w:rPr>
        <w:t> </w:t>
      </w:r>
      <w:r>
        <w:rPr>
          <w:color w:val="231F20"/>
        </w:rPr>
        <w:t>rõ</w:t>
      </w:r>
      <w:r>
        <w:rPr>
          <w:color w:val="231F20"/>
          <w:spacing w:val="-4"/>
        </w:rPr>
        <w:t> </w:t>
      </w:r>
      <w:r>
        <w:rPr>
          <w:color w:val="231F20"/>
        </w:rPr>
        <w:t>về</w:t>
      </w:r>
      <w:r>
        <w:rPr>
          <w:color w:val="231F20"/>
          <w:spacing w:val="-3"/>
        </w:rPr>
        <w:t> </w:t>
      </w:r>
      <w:r>
        <w:rPr>
          <w:color w:val="231F20"/>
        </w:rPr>
        <w:t>quả,</w:t>
      </w:r>
      <w:r>
        <w:rPr>
          <w:color w:val="231F20"/>
          <w:spacing w:val="-3"/>
        </w:rPr>
        <w:t> </w:t>
      </w:r>
      <w:r>
        <w:rPr>
          <w:color w:val="231F20"/>
        </w:rPr>
        <w:t>cũng</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dùng</w:t>
      </w:r>
      <w:r>
        <w:rPr>
          <w:color w:val="231F20"/>
          <w:spacing w:val="-4"/>
        </w:rPr>
        <w:t> </w:t>
      </w:r>
      <w:r>
        <w:rPr>
          <w:color w:val="231F20"/>
        </w:rPr>
        <w:t>quả</w:t>
      </w:r>
      <w:r>
        <w:rPr>
          <w:color w:val="231F20"/>
          <w:spacing w:val="-3"/>
        </w:rPr>
        <w:t> </w:t>
      </w:r>
      <w:r>
        <w:rPr>
          <w:color w:val="231F20"/>
        </w:rPr>
        <w:t>để</w:t>
      </w:r>
      <w:r>
        <w:rPr>
          <w:color w:val="231F20"/>
          <w:spacing w:val="-3"/>
        </w:rPr>
        <w:t> </w:t>
      </w:r>
      <w:r>
        <w:rPr>
          <w:color w:val="231F20"/>
        </w:rPr>
        <w:t>nói</w:t>
      </w:r>
      <w:r>
        <w:rPr>
          <w:color w:val="231F20"/>
          <w:spacing w:val="-3"/>
        </w:rPr>
        <w:t> </w:t>
      </w:r>
      <w:r>
        <w:rPr>
          <w:color w:val="231F20"/>
        </w:rPr>
        <w:t>rõ</w:t>
      </w:r>
      <w:r>
        <w:rPr>
          <w:color w:val="231F20"/>
          <w:spacing w:val="-4"/>
        </w:rPr>
        <w:t> </w:t>
      </w:r>
      <w:r>
        <w:rPr>
          <w:color w:val="231F20"/>
        </w:rPr>
        <w:t>về</w:t>
      </w:r>
      <w:r>
        <w:rPr>
          <w:color w:val="231F20"/>
          <w:spacing w:val="-3"/>
        </w:rPr>
        <w:t> </w:t>
      </w:r>
      <w:r>
        <w:rPr>
          <w:color w:val="231F20"/>
        </w:rPr>
        <w:t>nhân.</w:t>
      </w:r>
      <w:r>
        <w:rPr>
          <w:color w:val="231F20"/>
          <w:spacing w:val="-3"/>
        </w:rPr>
        <w:t> </w:t>
      </w:r>
      <w:r>
        <w:rPr>
          <w:color w:val="231F20"/>
        </w:rPr>
        <w:t>Niết-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bàn</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vi</w:t>
      </w:r>
      <w:r>
        <w:rPr>
          <w:color w:val="231F20"/>
          <w:spacing w:val="-11"/>
        </w:rPr>
        <w:t> </w:t>
      </w:r>
      <w:r>
        <w:rPr>
          <w:color w:val="231F20"/>
        </w:rPr>
        <w:t>không</w:t>
      </w:r>
      <w:r>
        <w:rPr>
          <w:color w:val="231F20"/>
          <w:spacing w:val="-10"/>
        </w:rPr>
        <w:t> </w:t>
      </w:r>
      <w:r>
        <w:rPr>
          <w:color w:val="231F20"/>
        </w:rPr>
        <w:t>nhân,</w:t>
      </w:r>
      <w:r>
        <w:rPr>
          <w:color w:val="231F20"/>
          <w:spacing w:val="-11"/>
        </w:rPr>
        <w:t> </w:t>
      </w:r>
      <w:r>
        <w:rPr>
          <w:color w:val="231F20"/>
        </w:rPr>
        <w:t>không</w:t>
      </w:r>
      <w:r>
        <w:rPr>
          <w:color w:val="231F20"/>
          <w:spacing w:val="-11"/>
        </w:rPr>
        <w:t> </w:t>
      </w:r>
      <w:r>
        <w:rPr>
          <w:color w:val="231F20"/>
        </w:rPr>
        <w:t>quả,</w:t>
      </w:r>
      <w:r>
        <w:rPr>
          <w:color w:val="231F20"/>
          <w:spacing w:val="-11"/>
        </w:rPr>
        <w:t> </w:t>
      </w:r>
      <w:r>
        <w:rPr>
          <w:color w:val="231F20"/>
        </w:rPr>
        <w:t>không</w:t>
      </w:r>
      <w:r>
        <w:rPr>
          <w:color w:val="231F20"/>
          <w:spacing w:val="-11"/>
        </w:rPr>
        <w:t> </w:t>
      </w:r>
      <w:r>
        <w:rPr>
          <w:color w:val="231F20"/>
        </w:rPr>
        <w:t>thể</w:t>
      </w:r>
      <w:r>
        <w:rPr>
          <w:color w:val="231F20"/>
          <w:spacing w:val="-10"/>
        </w:rPr>
        <w:t> </w:t>
      </w:r>
      <w:r>
        <w:rPr>
          <w:color w:val="231F20"/>
        </w:rPr>
        <w:t>nói</w:t>
      </w:r>
      <w:r>
        <w:rPr>
          <w:color w:val="231F20"/>
          <w:spacing w:val="-11"/>
        </w:rPr>
        <w:t> </w:t>
      </w:r>
      <w:r>
        <w:rPr>
          <w:color w:val="231F20"/>
        </w:rPr>
        <w:t>nêu,</w:t>
      </w:r>
      <w:r>
        <w:rPr>
          <w:color w:val="231F20"/>
          <w:spacing w:val="-11"/>
        </w:rPr>
        <w:t> </w:t>
      </w:r>
      <w:r>
        <w:rPr>
          <w:color w:val="231F20"/>
        </w:rPr>
        <w:t>hiển</w:t>
      </w:r>
      <w:r>
        <w:rPr>
          <w:color w:val="231F20"/>
          <w:spacing w:val="-11"/>
        </w:rPr>
        <w:t> </w:t>
      </w:r>
      <w:r>
        <w:rPr>
          <w:color w:val="231F20"/>
          <w:spacing w:val="-5"/>
        </w:rPr>
        <w:t>bày,</w:t>
      </w:r>
      <w:r>
        <w:rPr>
          <w:color w:val="231F20"/>
          <w:spacing w:val="-11"/>
        </w:rPr>
        <w:t> </w:t>
      </w:r>
      <w:r>
        <w:rPr>
          <w:color w:val="231F20"/>
        </w:rPr>
        <w:t>nên gọi là không phải hiển </w:t>
      </w:r>
      <w:r>
        <w:rPr>
          <w:color w:val="231F20"/>
          <w:spacing w:val="-5"/>
        </w:rPr>
        <w:t>bày.</w:t>
      </w:r>
    </w:p>
    <w:p>
      <w:pPr>
        <w:pStyle w:val="BodyText"/>
        <w:spacing w:line="273" w:lineRule="auto" w:before="112"/>
        <w:ind w:right="410"/>
      </w:pPr>
      <w:r>
        <w:rPr>
          <w:color w:val="231F20"/>
        </w:rPr>
        <w:t>Lại</w:t>
      </w:r>
      <w:r>
        <w:rPr>
          <w:color w:val="231F20"/>
          <w:spacing w:val="-10"/>
        </w:rPr>
        <w:t> </w:t>
      </w:r>
      <w:r>
        <w:rPr>
          <w:color w:val="231F20"/>
        </w:rPr>
        <w:t>nữa,</w:t>
      </w:r>
      <w:r>
        <w:rPr>
          <w:color w:val="231F20"/>
          <w:spacing w:val="-10"/>
        </w:rPr>
        <w:t> </w:t>
      </w:r>
      <w:r>
        <w:rPr>
          <w:color w:val="231F20"/>
        </w:rPr>
        <w:t>hiển</w:t>
      </w:r>
      <w:r>
        <w:rPr>
          <w:color w:val="231F20"/>
          <w:spacing w:val="-9"/>
        </w:rPr>
        <w:t> </w:t>
      </w:r>
      <w:r>
        <w:rPr>
          <w:color w:val="231F20"/>
        </w:rPr>
        <w:t>bày</w:t>
      </w:r>
      <w:r>
        <w:rPr>
          <w:color w:val="231F20"/>
          <w:spacing w:val="-10"/>
        </w:rPr>
        <w:t> </w:t>
      </w:r>
      <w:r>
        <w:rPr>
          <w:color w:val="231F20"/>
        </w:rPr>
        <w:t>là</w:t>
      </w:r>
      <w:r>
        <w:rPr>
          <w:color w:val="231F20"/>
          <w:spacing w:val="-9"/>
        </w:rPr>
        <w:t> </w:t>
      </w:r>
      <w:r>
        <w:rPr>
          <w:color w:val="231F20"/>
        </w:rPr>
        <w:t>nêu</w:t>
      </w:r>
      <w:r>
        <w:rPr>
          <w:color w:val="231F20"/>
          <w:spacing w:val="-10"/>
        </w:rPr>
        <w:t> </w:t>
      </w:r>
      <w:r>
        <w:rPr>
          <w:color w:val="231F20"/>
        </w:rPr>
        <w:t>bày</w:t>
      </w:r>
      <w:r>
        <w:rPr>
          <w:color w:val="231F20"/>
          <w:spacing w:val="-9"/>
        </w:rPr>
        <w:t> </w:t>
      </w:r>
      <w:r>
        <w:rPr>
          <w:color w:val="231F20"/>
        </w:rPr>
        <w:t>chỉ</w:t>
      </w:r>
      <w:r>
        <w:rPr>
          <w:color w:val="231F20"/>
          <w:spacing w:val="-10"/>
        </w:rPr>
        <w:t> </w:t>
      </w:r>
      <w:r>
        <w:rPr>
          <w:color w:val="231F20"/>
        </w:rPr>
        <w:t>rõ,</w:t>
      </w:r>
      <w:r>
        <w:rPr>
          <w:color w:val="231F20"/>
          <w:spacing w:val="-9"/>
        </w:rPr>
        <w:t> </w:t>
      </w:r>
      <w:r>
        <w:rPr>
          <w:color w:val="231F20"/>
        </w:rPr>
        <w:t>Niết-bàn</w:t>
      </w:r>
      <w:r>
        <w:rPr>
          <w:color w:val="231F20"/>
          <w:spacing w:val="-10"/>
        </w:rPr>
        <w:t> </w:t>
      </w:r>
      <w:r>
        <w:rPr>
          <w:color w:val="231F20"/>
        </w:rPr>
        <w:t>thì</w:t>
      </w:r>
      <w:r>
        <w:rPr>
          <w:color w:val="231F20"/>
          <w:spacing w:val="-9"/>
        </w:rPr>
        <w:t> </w:t>
      </w:r>
      <w:r>
        <w:rPr>
          <w:color w:val="231F20"/>
        </w:rPr>
        <w:t>tịch</w:t>
      </w:r>
      <w:r>
        <w:rPr>
          <w:color w:val="231F20"/>
          <w:spacing w:val="-10"/>
        </w:rPr>
        <w:t> </w:t>
      </w:r>
      <w:r>
        <w:rPr>
          <w:color w:val="231F20"/>
        </w:rPr>
        <w:t>tĩnh</w:t>
      </w:r>
      <w:r>
        <w:rPr>
          <w:color w:val="231F20"/>
          <w:spacing w:val="-9"/>
        </w:rPr>
        <w:t> </w:t>
      </w:r>
      <w:r>
        <w:rPr>
          <w:color w:val="231F20"/>
        </w:rPr>
        <w:t>không có các chủng tánh Bà-la-môn, Sát-đế-lợi </w:t>
      </w:r>
      <w:r>
        <w:rPr>
          <w:color w:val="231F20"/>
          <w:spacing w:val="-6"/>
        </w:rPr>
        <w:t>v.v... </w:t>
      </w:r>
      <w:r>
        <w:rPr>
          <w:color w:val="231F20"/>
        </w:rPr>
        <w:t>sai biệt để có thể chỉ rõ, cũng không có các tướng xanh, vàng, đỏ, trắng </w:t>
      </w:r>
      <w:r>
        <w:rPr>
          <w:color w:val="231F20"/>
          <w:spacing w:val="-6"/>
        </w:rPr>
        <w:t>v.v... </w:t>
      </w:r>
      <w:r>
        <w:rPr>
          <w:color w:val="231F20"/>
        </w:rPr>
        <w:t>có thể dùng để chỉ rõ, nên gọi là không phải hiển </w:t>
      </w:r>
      <w:r>
        <w:rPr>
          <w:color w:val="231F20"/>
          <w:spacing w:val="-5"/>
        </w:rPr>
        <w:t>bày.</w:t>
      </w:r>
    </w:p>
    <w:p>
      <w:pPr>
        <w:pStyle w:val="BodyText"/>
        <w:spacing w:line="273" w:lineRule="auto" w:before="110"/>
        <w:ind w:right="411"/>
      </w:pPr>
      <w:r>
        <w:rPr>
          <w:color w:val="231F20"/>
        </w:rPr>
        <w:t>Lại nữa, hiển bày là hiện rõ. Các pháp hữu vi, hoặc Thể là sắc nên</w:t>
      </w:r>
      <w:r>
        <w:rPr>
          <w:color w:val="231F20"/>
          <w:spacing w:val="-5"/>
        </w:rPr>
        <w:t> </w:t>
      </w:r>
      <w:r>
        <w:rPr>
          <w:color w:val="231F20"/>
        </w:rPr>
        <w:t>tướng</w:t>
      </w:r>
      <w:r>
        <w:rPr>
          <w:color w:val="231F20"/>
          <w:spacing w:val="-4"/>
        </w:rPr>
        <w:t> </w:t>
      </w:r>
      <w:r>
        <w:rPr>
          <w:color w:val="231F20"/>
        </w:rPr>
        <w:t>của</w:t>
      </w:r>
      <w:r>
        <w:rPr>
          <w:color w:val="231F20"/>
          <w:spacing w:val="-8"/>
        </w:rPr>
        <w:t> </w:t>
      </w:r>
      <w:r>
        <w:rPr>
          <w:color w:val="231F20"/>
        </w:rPr>
        <w:t>Thể</w:t>
      </w:r>
      <w:r>
        <w:rPr>
          <w:color w:val="231F20"/>
          <w:spacing w:val="-4"/>
        </w:rPr>
        <w:t> </w:t>
      </w:r>
      <w:r>
        <w:rPr>
          <w:color w:val="231F20"/>
        </w:rPr>
        <w:t>đó</w:t>
      </w:r>
      <w:r>
        <w:rPr>
          <w:color w:val="231F20"/>
          <w:spacing w:val="-4"/>
        </w:rPr>
        <w:t> </w:t>
      </w:r>
      <w:r>
        <w:rPr>
          <w:color w:val="231F20"/>
        </w:rPr>
        <w:t>hiện</w:t>
      </w:r>
      <w:r>
        <w:rPr>
          <w:color w:val="231F20"/>
          <w:spacing w:val="-4"/>
        </w:rPr>
        <w:t> </w:t>
      </w:r>
      <w:r>
        <w:rPr>
          <w:color w:val="231F20"/>
        </w:rPr>
        <w:t>rõ,</w:t>
      </w:r>
      <w:r>
        <w:rPr>
          <w:color w:val="231F20"/>
          <w:spacing w:val="-4"/>
        </w:rPr>
        <w:t> </w:t>
      </w:r>
      <w:r>
        <w:rPr>
          <w:color w:val="231F20"/>
        </w:rPr>
        <w:t>hoặc</w:t>
      </w:r>
      <w:r>
        <w:rPr>
          <w:color w:val="231F20"/>
          <w:spacing w:val="-5"/>
        </w:rPr>
        <w:t> </w:t>
      </w:r>
      <w:r>
        <w:rPr>
          <w:color w:val="231F20"/>
        </w:rPr>
        <w:t>tuy</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nhưng</w:t>
      </w:r>
      <w:r>
        <w:rPr>
          <w:color w:val="231F20"/>
          <w:spacing w:val="-4"/>
        </w:rPr>
        <w:t> </w:t>
      </w:r>
      <w:r>
        <w:rPr>
          <w:color w:val="231F20"/>
        </w:rPr>
        <w:t>dựa vào</w:t>
      </w:r>
      <w:r>
        <w:rPr>
          <w:color w:val="231F20"/>
          <w:spacing w:val="-8"/>
        </w:rPr>
        <w:t> </w:t>
      </w:r>
      <w:r>
        <w:rPr>
          <w:color w:val="231F20"/>
        </w:rPr>
        <w:t>sắc</w:t>
      </w:r>
      <w:r>
        <w:rPr>
          <w:color w:val="231F20"/>
          <w:spacing w:val="-8"/>
        </w:rPr>
        <w:t> </w:t>
      </w:r>
      <w:r>
        <w:rPr>
          <w:color w:val="231F20"/>
        </w:rPr>
        <w:t>mà</w:t>
      </w:r>
      <w:r>
        <w:rPr>
          <w:color w:val="231F20"/>
          <w:spacing w:val="-7"/>
        </w:rPr>
        <w:t> </w:t>
      </w:r>
      <w:r>
        <w:rPr>
          <w:color w:val="231F20"/>
        </w:rPr>
        <w:t>chuyển</w:t>
      </w:r>
      <w:r>
        <w:rPr>
          <w:color w:val="231F20"/>
          <w:spacing w:val="-8"/>
        </w:rPr>
        <w:t> </w:t>
      </w:r>
      <w:r>
        <w:rPr>
          <w:color w:val="231F20"/>
        </w:rPr>
        <w:t>biến,</w:t>
      </w:r>
      <w:r>
        <w:rPr>
          <w:color w:val="231F20"/>
          <w:spacing w:val="-8"/>
        </w:rPr>
        <w:t> </w:t>
      </w:r>
      <w:r>
        <w:rPr>
          <w:color w:val="231F20"/>
        </w:rPr>
        <w:t>cũng</w:t>
      </w:r>
      <w:r>
        <w:rPr>
          <w:color w:val="231F20"/>
          <w:spacing w:val="-7"/>
        </w:rPr>
        <w:t> </w:t>
      </w:r>
      <w:r>
        <w:rPr>
          <w:color w:val="231F20"/>
        </w:rPr>
        <w:t>có</w:t>
      </w:r>
      <w:r>
        <w:rPr>
          <w:color w:val="231F20"/>
          <w:spacing w:val="-8"/>
        </w:rPr>
        <w:t> </w:t>
      </w:r>
      <w:r>
        <w:rPr>
          <w:color w:val="231F20"/>
        </w:rPr>
        <w:t>thể</w:t>
      </w:r>
      <w:r>
        <w:rPr>
          <w:color w:val="231F20"/>
          <w:spacing w:val="-8"/>
        </w:rPr>
        <w:t> </w:t>
      </w:r>
      <w:r>
        <w:rPr>
          <w:color w:val="231F20"/>
        </w:rPr>
        <w:t>hiện</w:t>
      </w:r>
      <w:r>
        <w:rPr>
          <w:color w:val="231F20"/>
          <w:spacing w:val="-7"/>
        </w:rPr>
        <w:t> </w:t>
      </w:r>
      <w:r>
        <w:rPr>
          <w:color w:val="231F20"/>
        </w:rPr>
        <w:t>rõ.</w:t>
      </w:r>
      <w:r>
        <w:rPr>
          <w:color w:val="231F20"/>
          <w:spacing w:val="-8"/>
        </w:rPr>
        <w:t> </w:t>
      </w:r>
      <w:r>
        <w:rPr>
          <w:color w:val="231F20"/>
        </w:rPr>
        <w:t>Niết-bàn</w:t>
      </w:r>
      <w:r>
        <w:rPr>
          <w:color w:val="231F20"/>
          <w:spacing w:val="-8"/>
        </w:rPr>
        <w:t> </w:t>
      </w:r>
      <w:r>
        <w:rPr>
          <w:color w:val="231F20"/>
        </w:rPr>
        <w:t>thì</w:t>
      </w:r>
      <w:r>
        <w:rPr>
          <w:color w:val="231F20"/>
          <w:spacing w:val="-7"/>
        </w:rPr>
        <w:t> </w:t>
      </w:r>
      <w:r>
        <w:rPr>
          <w:color w:val="231F20"/>
        </w:rPr>
        <w:t>không</w:t>
      </w:r>
      <w:r>
        <w:rPr>
          <w:color w:val="231F20"/>
          <w:spacing w:val="-8"/>
        </w:rPr>
        <w:t> </w:t>
      </w:r>
      <w:r>
        <w:rPr>
          <w:color w:val="231F20"/>
        </w:rPr>
        <w:t>như </w:t>
      </w:r>
      <w:r>
        <w:rPr>
          <w:color w:val="231F20"/>
          <w:spacing w:val="-5"/>
        </w:rPr>
        <w:t>vậy, </w:t>
      </w:r>
      <w:r>
        <w:rPr>
          <w:color w:val="231F20"/>
        </w:rPr>
        <w:t>nên gọi là không phải hiển</w:t>
      </w:r>
      <w:r>
        <w:rPr>
          <w:color w:val="231F20"/>
          <w:spacing w:val="5"/>
        </w:rPr>
        <w:t> </w:t>
      </w:r>
      <w:r>
        <w:rPr>
          <w:color w:val="231F20"/>
          <w:spacing w:val="-5"/>
        </w:rPr>
        <w:t>bày.</w:t>
      </w:r>
    </w:p>
    <w:p>
      <w:pPr>
        <w:pStyle w:val="BodyText"/>
        <w:spacing w:before="110"/>
        <w:ind w:left="677" w:firstLine="0"/>
      </w:pPr>
      <w:r>
        <w:rPr>
          <w:i/>
          <w:color w:val="231F20"/>
        </w:rPr>
        <w:t>Hỏi: </w:t>
      </w:r>
      <w:r>
        <w:rPr>
          <w:color w:val="231F20"/>
        </w:rPr>
        <w:t>Vì sao trạch diệt cũng gọi là tối thắng?</w:t>
      </w:r>
    </w:p>
    <w:p>
      <w:pPr>
        <w:pStyle w:val="BodyText"/>
        <w:spacing w:line="273" w:lineRule="auto" w:before="154"/>
        <w:ind w:right="410"/>
      </w:pPr>
      <w:r>
        <w:rPr>
          <w:i/>
          <w:color w:val="231F20"/>
        </w:rPr>
        <w:t>Đáp:</w:t>
      </w:r>
      <w:r>
        <w:rPr>
          <w:i/>
          <w:color w:val="231F20"/>
          <w:spacing w:val="-13"/>
        </w:rPr>
        <w:t> </w:t>
      </w:r>
      <w:r>
        <w:rPr>
          <w:color w:val="231F20"/>
        </w:rPr>
        <w:t>Vì</w:t>
      </w:r>
      <w:r>
        <w:rPr>
          <w:color w:val="231F20"/>
          <w:spacing w:val="-7"/>
        </w:rPr>
        <w:t> </w:t>
      </w:r>
      <w:r>
        <w:rPr>
          <w:color w:val="231F20"/>
        </w:rPr>
        <w:t>tốt</w:t>
      </w:r>
      <w:r>
        <w:rPr>
          <w:color w:val="231F20"/>
          <w:spacing w:val="-8"/>
        </w:rPr>
        <w:t> </w:t>
      </w:r>
      <w:r>
        <w:rPr>
          <w:color w:val="231F20"/>
        </w:rPr>
        <w:t>đẹp</w:t>
      </w:r>
      <w:r>
        <w:rPr>
          <w:color w:val="231F20"/>
          <w:spacing w:val="-7"/>
        </w:rPr>
        <w:t> </w:t>
      </w:r>
      <w:r>
        <w:rPr>
          <w:color w:val="231F20"/>
        </w:rPr>
        <w:t>hơn</w:t>
      </w:r>
      <w:r>
        <w:rPr>
          <w:color w:val="231F20"/>
          <w:spacing w:val="-8"/>
        </w:rPr>
        <w:t> </w:t>
      </w:r>
      <w:r>
        <w:rPr>
          <w:color w:val="231F20"/>
        </w:rPr>
        <w:t>hết.</w:t>
      </w:r>
      <w:r>
        <w:rPr>
          <w:color w:val="231F20"/>
          <w:spacing w:val="-7"/>
        </w:rPr>
        <w:t> </w:t>
      </w:r>
      <w:r>
        <w:rPr>
          <w:color w:val="231F20"/>
        </w:rPr>
        <w:t>Như</w:t>
      </w:r>
      <w:r>
        <w:rPr>
          <w:color w:val="231F20"/>
          <w:spacing w:val="-7"/>
        </w:rPr>
        <w:t> </w:t>
      </w:r>
      <w:r>
        <w:rPr>
          <w:color w:val="231F20"/>
        </w:rPr>
        <w:t>các</w:t>
      </w:r>
      <w:r>
        <w:rPr>
          <w:color w:val="231F20"/>
          <w:spacing w:val="-8"/>
        </w:rPr>
        <w:t> </w:t>
      </w:r>
      <w:r>
        <w:rPr>
          <w:color w:val="231F20"/>
        </w:rPr>
        <w:t>thứ</w:t>
      </w:r>
      <w:r>
        <w:rPr>
          <w:color w:val="231F20"/>
          <w:spacing w:val="-7"/>
        </w:rPr>
        <w:t> </w:t>
      </w:r>
      <w:r>
        <w:rPr>
          <w:color w:val="231F20"/>
        </w:rPr>
        <w:t>y</w:t>
      </w:r>
      <w:r>
        <w:rPr>
          <w:color w:val="231F20"/>
          <w:spacing w:val="-8"/>
        </w:rPr>
        <w:t> </w:t>
      </w:r>
      <w:r>
        <w:rPr>
          <w:color w:val="231F20"/>
        </w:rPr>
        <w:t>phục,</w:t>
      </w:r>
      <w:r>
        <w:rPr>
          <w:color w:val="231F20"/>
          <w:spacing w:val="-7"/>
        </w:rPr>
        <w:t> </w:t>
      </w:r>
      <w:r>
        <w:rPr>
          <w:color w:val="231F20"/>
        </w:rPr>
        <w:t>thức</w:t>
      </w:r>
      <w:r>
        <w:rPr>
          <w:color w:val="231F20"/>
          <w:spacing w:val="-7"/>
        </w:rPr>
        <w:t> </w:t>
      </w:r>
      <w:r>
        <w:rPr>
          <w:color w:val="231F20"/>
        </w:rPr>
        <w:t>ăn</w:t>
      </w:r>
      <w:r>
        <w:rPr>
          <w:color w:val="231F20"/>
          <w:spacing w:val="-8"/>
        </w:rPr>
        <w:t> </w:t>
      </w:r>
      <w:r>
        <w:rPr>
          <w:color w:val="231F20"/>
        </w:rPr>
        <w:t>uống,</w:t>
      </w:r>
      <w:r>
        <w:rPr>
          <w:color w:val="231F20"/>
          <w:spacing w:val="-7"/>
        </w:rPr>
        <w:t> </w:t>
      </w:r>
      <w:r>
        <w:rPr>
          <w:color w:val="231F20"/>
        </w:rPr>
        <w:t>các vật trang điểm ở đời đều là thượng diệu, nên gọi là tối thắng. Niết- bàn cũng như thế.</w:t>
      </w:r>
    </w:p>
    <w:p>
      <w:pPr>
        <w:pStyle w:val="BodyText"/>
        <w:spacing w:line="273" w:lineRule="auto" w:before="111"/>
        <w:ind w:right="410"/>
      </w:pPr>
      <w:r>
        <w:rPr>
          <w:color w:val="231F20"/>
        </w:rPr>
        <w:t>Tôn giả Diệu Âm nói: Trạch diệt Niết-bàn là pháp tối thắng trong các pháp, là nghĩa hơn hết trong các nghĩa, là sự việc tốt đẹp nhất trong các sự việc, là lý hơn hết trong các lý, là quả tốt đẹp hơn hết trong các quả, vì thế nên gọi là tối thắng.</w:t>
      </w:r>
    </w:p>
    <w:p>
      <w:pPr>
        <w:pStyle w:val="BodyText"/>
        <w:spacing w:before="110"/>
        <w:ind w:left="677" w:firstLine="0"/>
      </w:pPr>
      <w:r>
        <w:rPr>
          <w:i/>
          <w:color w:val="231F20"/>
        </w:rPr>
        <w:t>Hỏi: </w:t>
      </w:r>
      <w:r>
        <w:rPr>
          <w:color w:val="231F20"/>
        </w:rPr>
        <w:t>Vì sao trạch diệt cũng gọi là thông đạt?</w:t>
      </w:r>
    </w:p>
    <w:p>
      <w:pPr>
        <w:pStyle w:val="BodyText"/>
        <w:spacing w:line="273" w:lineRule="auto" w:before="154"/>
        <w:ind w:right="413"/>
      </w:pPr>
      <w:r>
        <w:rPr>
          <w:i/>
          <w:color w:val="231F20"/>
          <w:spacing w:val="-3"/>
        </w:rPr>
        <w:t>Đáp: </w:t>
      </w:r>
      <w:r>
        <w:rPr>
          <w:color w:val="231F20"/>
          <w:spacing w:val="-4"/>
        </w:rPr>
        <w:t>Thông </w:t>
      </w:r>
      <w:r>
        <w:rPr>
          <w:color w:val="231F20"/>
          <w:spacing w:val="-3"/>
        </w:rPr>
        <w:t>đạt </w:t>
      </w:r>
      <w:r>
        <w:rPr>
          <w:color w:val="231F20"/>
        </w:rPr>
        <w:t>là </w:t>
      </w:r>
      <w:r>
        <w:rPr>
          <w:color w:val="231F20"/>
          <w:spacing w:val="-3"/>
        </w:rPr>
        <w:t>tuệ, </w:t>
      </w:r>
      <w:r>
        <w:rPr>
          <w:color w:val="231F20"/>
          <w:spacing w:val="-4"/>
        </w:rPr>
        <w:t>Niết-bàn </w:t>
      </w:r>
      <w:r>
        <w:rPr>
          <w:color w:val="231F20"/>
        </w:rPr>
        <w:t>là </w:t>
      </w:r>
      <w:r>
        <w:rPr>
          <w:color w:val="231F20"/>
          <w:spacing w:val="-3"/>
        </w:rPr>
        <w:t>quả của tuệ nên cũng gọi </w:t>
      </w:r>
      <w:r>
        <w:rPr>
          <w:color w:val="231F20"/>
          <w:spacing w:val="-4"/>
        </w:rPr>
        <w:t>là thông </w:t>
      </w:r>
      <w:r>
        <w:rPr>
          <w:color w:val="231F20"/>
          <w:spacing w:val="-3"/>
        </w:rPr>
        <w:t>đạt. Như chín thứ nhận biết khắp </w:t>
      </w:r>
      <w:r>
        <w:rPr>
          <w:color w:val="231F20"/>
        </w:rPr>
        <w:t>là </w:t>
      </w:r>
      <w:r>
        <w:rPr>
          <w:color w:val="231F20"/>
          <w:spacing w:val="-3"/>
        </w:rPr>
        <w:t>quả của trí, nên cũng gọi </w:t>
      </w:r>
      <w:r>
        <w:rPr>
          <w:color w:val="231F20"/>
          <w:spacing w:val="-4"/>
        </w:rPr>
        <w:t>là </w:t>
      </w:r>
      <w:r>
        <w:rPr>
          <w:color w:val="231F20"/>
          <w:spacing w:val="-3"/>
        </w:rPr>
        <w:t>nhận biết </w:t>
      </w:r>
      <w:r>
        <w:rPr>
          <w:color w:val="231F20"/>
          <w:spacing w:val="-4"/>
        </w:rPr>
        <w:t>khắp. </w:t>
      </w:r>
      <w:r>
        <w:rPr>
          <w:color w:val="231F20"/>
          <w:spacing w:val="-3"/>
        </w:rPr>
        <w:t>Cũng như sáu </w:t>
      </w:r>
      <w:r>
        <w:rPr>
          <w:color w:val="231F20"/>
        </w:rPr>
        <w:t>xứ là </w:t>
      </w:r>
      <w:r>
        <w:rPr>
          <w:color w:val="231F20"/>
          <w:spacing w:val="-3"/>
        </w:rPr>
        <w:t>quả của </w:t>
      </w:r>
      <w:r>
        <w:rPr>
          <w:color w:val="231F20"/>
          <w:spacing w:val="-4"/>
        </w:rPr>
        <w:t>nghiệp, </w:t>
      </w:r>
      <w:r>
        <w:rPr>
          <w:color w:val="231F20"/>
          <w:spacing w:val="-3"/>
        </w:rPr>
        <w:t>nên gọi </w:t>
      </w:r>
      <w:r>
        <w:rPr>
          <w:color w:val="231F20"/>
        </w:rPr>
        <w:t>là </w:t>
      </w:r>
      <w:r>
        <w:rPr>
          <w:color w:val="231F20"/>
          <w:spacing w:val="-4"/>
        </w:rPr>
        <w:t>nghiệp </w:t>
      </w:r>
      <w:r>
        <w:rPr>
          <w:color w:val="231F20"/>
          <w:spacing w:val="-3"/>
        </w:rPr>
        <w:t>cũ.</w:t>
      </w:r>
      <w:r>
        <w:rPr>
          <w:color w:val="231F20"/>
          <w:spacing w:val="-19"/>
        </w:rPr>
        <w:t> </w:t>
      </w:r>
      <w:r>
        <w:rPr>
          <w:color w:val="231F20"/>
          <w:spacing w:val="-3"/>
        </w:rPr>
        <w:t>Lại</w:t>
      </w:r>
      <w:r>
        <w:rPr>
          <w:color w:val="231F20"/>
          <w:spacing w:val="-19"/>
        </w:rPr>
        <w:t> </w:t>
      </w:r>
      <w:r>
        <w:rPr>
          <w:color w:val="231F20"/>
          <w:spacing w:val="-3"/>
        </w:rPr>
        <w:t>nữa,</w:t>
      </w:r>
      <w:r>
        <w:rPr>
          <w:color w:val="231F20"/>
          <w:spacing w:val="-18"/>
        </w:rPr>
        <w:t> </w:t>
      </w:r>
      <w:r>
        <w:rPr>
          <w:color w:val="231F20"/>
          <w:spacing w:val="-4"/>
        </w:rPr>
        <w:t>trạch</w:t>
      </w:r>
      <w:r>
        <w:rPr>
          <w:color w:val="231F20"/>
          <w:spacing w:val="-19"/>
        </w:rPr>
        <w:t> </w:t>
      </w:r>
      <w:r>
        <w:rPr>
          <w:color w:val="231F20"/>
          <w:spacing w:val="-3"/>
        </w:rPr>
        <w:t>diệt</w:t>
      </w:r>
      <w:r>
        <w:rPr>
          <w:color w:val="231F20"/>
          <w:spacing w:val="-19"/>
        </w:rPr>
        <w:t> </w:t>
      </w:r>
      <w:r>
        <w:rPr>
          <w:color w:val="231F20"/>
          <w:spacing w:val="-4"/>
        </w:rPr>
        <w:t>Niết-bàn</w:t>
      </w:r>
      <w:r>
        <w:rPr>
          <w:color w:val="231F20"/>
          <w:spacing w:val="-18"/>
        </w:rPr>
        <w:t> </w:t>
      </w:r>
      <w:r>
        <w:rPr>
          <w:color w:val="231F20"/>
        </w:rPr>
        <w:t>là</w:t>
      </w:r>
      <w:r>
        <w:rPr>
          <w:color w:val="231F20"/>
          <w:spacing w:val="-19"/>
        </w:rPr>
        <w:t> </w:t>
      </w:r>
      <w:r>
        <w:rPr>
          <w:color w:val="231F20"/>
          <w:spacing w:val="-3"/>
        </w:rPr>
        <w:t>quả</w:t>
      </w:r>
      <w:r>
        <w:rPr>
          <w:color w:val="231F20"/>
          <w:spacing w:val="-18"/>
        </w:rPr>
        <w:t> </w:t>
      </w:r>
      <w:r>
        <w:rPr>
          <w:color w:val="231F20"/>
          <w:spacing w:val="-3"/>
        </w:rPr>
        <w:t>của</w:t>
      </w:r>
      <w:r>
        <w:rPr>
          <w:color w:val="231F20"/>
          <w:spacing w:val="-19"/>
        </w:rPr>
        <w:t> </w:t>
      </w:r>
      <w:r>
        <w:rPr>
          <w:color w:val="231F20"/>
        </w:rPr>
        <w:t>sự</w:t>
      </w:r>
      <w:r>
        <w:rPr>
          <w:color w:val="231F20"/>
          <w:spacing w:val="-19"/>
        </w:rPr>
        <w:t> </w:t>
      </w:r>
      <w:r>
        <w:rPr>
          <w:color w:val="231F20"/>
          <w:spacing w:val="-4"/>
        </w:rPr>
        <w:t>thông</w:t>
      </w:r>
      <w:r>
        <w:rPr>
          <w:color w:val="231F20"/>
          <w:spacing w:val="-18"/>
        </w:rPr>
        <w:t> </w:t>
      </w:r>
      <w:r>
        <w:rPr>
          <w:color w:val="231F20"/>
          <w:spacing w:val="-3"/>
        </w:rPr>
        <w:t>đạt,</w:t>
      </w:r>
      <w:r>
        <w:rPr>
          <w:color w:val="231F20"/>
          <w:spacing w:val="-19"/>
        </w:rPr>
        <w:t> </w:t>
      </w:r>
      <w:r>
        <w:rPr>
          <w:color w:val="231F20"/>
          <w:spacing w:val="-3"/>
        </w:rPr>
        <w:t>nên</w:t>
      </w:r>
      <w:r>
        <w:rPr>
          <w:color w:val="231F20"/>
          <w:spacing w:val="-18"/>
        </w:rPr>
        <w:t> </w:t>
      </w:r>
      <w:r>
        <w:rPr>
          <w:color w:val="231F20"/>
          <w:spacing w:val="-3"/>
        </w:rPr>
        <w:t>gọi</w:t>
      </w:r>
      <w:r>
        <w:rPr>
          <w:color w:val="231F20"/>
          <w:spacing w:val="-19"/>
        </w:rPr>
        <w:t> </w:t>
      </w:r>
      <w:r>
        <w:rPr>
          <w:color w:val="231F20"/>
        </w:rPr>
        <w:t>là</w:t>
      </w:r>
      <w:r>
        <w:rPr>
          <w:color w:val="231F20"/>
          <w:spacing w:val="-19"/>
        </w:rPr>
        <w:t> </w:t>
      </w:r>
      <w:r>
        <w:rPr>
          <w:color w:val="231F20"/>
          <w:spacing w:val="-4"/>
        </w:rPr>
        <w:t>thông </w:t>
      </w:r>
      <w:r>
        <w:rPr>
          <w:color w:val="231F20"/>
          <w:spacing w:val="-3"/>
        </w:rPr>
        <w:t>đạt.</w:t>
      </w:r>
      <w:r>
        <w:rPr>
          <w:color w:val="231F20"/>
          <w:spacing w:val="-8"/>
        </w:rPr>
        <w:t> </w:t>
      </w:r>
      <w:r>
        <w:rPr>
          <w:color w:val="231F20"/>
          <w:spacing w:val="-3"/>
        </w:rPr>
        <w:t>Như</w:t>
      </w:r>
      <w:r>
        <w:rPr>
          <w:color w:val="231F20"/>
          <w:spacing w:val="-7"/>
        </w:rPr>
        <w:t> </w:t>
      </w:r>
      <w:r>
        <w:rPr>
          <w:color w:val="231F20"/>
          <w:spacing w:val="-4"/>
        </w:rPr>
        <w:t>thiên</w:t>
      </w:r>
      <w:r>
        <w:rPr>
          <w:color w:val="231F20"/>
          <w:spacing w:val="-7"/>
        </w:rPr>
        <w:t> </w:t>
      </w:r>
      <w:r>
        <w:rPr>
          <w:color w:val="231F20"/>
          <w:spacing w:val="-4"/>
        </w:rPr>
        <w:t>nhãn,</w:t>
      </w:r>
      <w:r>
        <w:rPr>
          <w:color w:val="231F20"/>
          <w:spacing w:val="-7"/>
        </w:rPr>
        <w:t> </w:t>
      </w:r>
      <w:r>
        <w:rPr>
          <w:color w:val="231F20"/>
          <w:spacing w:val="-4"/>
        </w:rPr>
        <w:t>thiên</w:t>
      </w:r>
      <w:r>
        <w:rPr>
          <w:color w:val="231F20"/>
          <w:spacing w:val="-7"/>
        </w:rPr>
        <w:t> </w:t>
      </w:r>
      <w:r>
        <w:rPr>
          <w:color w:val="231F20"/>
          <w:spacing w:val="-3"/>
        </w:rPr>
        <w:t>nhĩ</w:t>
      </w:r>
      <w:r>
        <w:rPr>
          <w:color w:val="231F20"/>
          <w:spacing w:val="-7"/>
        </w:rPr>
        <w:t> </w:t>
      </w:r>
      <w:r>
        <w:rPr>
          <w:color w:val="231F20"/>
        </w:rPr>
        <w:t>là</w:t>
      </w:r>
      <w:r>
        <w:rPr>
          <w:color w:val="231F20"/>
          <w:spacing w:val="-7"/>
        </w:rPr>
        <w:t> </w:t>
      </w:r>
      <w:r>
        <w:rPr>
          <w:color w:val="231F20"/>
          <w:spacing w:val="-3"/>
        </w:rPr>
        <w:t>quả</w:t>
      </w:r>
      <w:r>
        <w:rPr>
          <w:color w:val="231F20"/>
          <w:spacing w:val="-7"/>
        </w:rPr>
        <w:t> </w:t>
      </w:r>
      <w:r>
        <w:rPr>
          <w:color w:val="231F20"/>
          <w:spacing w:val="-3"/>
        </w:rPr>
        <w:t>của</w:t>
      </w:r>
      <w:r>
        <w:rPr>
          <w:color w:val="231F20"/>
          <w:spacing w:val="-7"/>
        </w:rPr>
        <w:t> </w:t>
      </w:r>
      <w:r>
        <w:rPr>
          <w:color w:val="231F20"/>
          <w:spacing w:val="-4"/>
        </w:rPr>
        <w:t>thông,</w:t>
      </w:r>
      <w:r>
        <w:rPr>
          <w:color w:val="231F20"/>
          <w:spacing w:val="-7"/>
        </w:rPr>
        <w:t> </w:t>
      </w:r>
      <w:r>
        <w:rPr>
          <w:color w:val="231F20"/>
          <w:spacing w:val="-3"/>
        </w:rPr>
        <w:t>nên</w:t>
      </w:r>
      <w:r>
        <w:rPr>
          <w:color w:val="231F20"/>
          <w:spacing w:val="-7"/>
        </w:rPr>
        <w:t> </w:t>
      </w:r>
      <w:r>
        <w:rPr>
          <w:color w:val="231F20"/>
          <w:spacing w:val="-3"/>
        </w:rPr>
        <w:t>cũng</w:t>
      </w:r>
      <w:r>
        <w:rPr>
          <w:color w:val="231F20"/>
          <w:spacing w:val="-7"/>
        </w:rPr>
        <w:t> </w:t>
      </w:r>
      <w:r>
        <w:rPr>
          <w:color w:val="231F20"/>
          <w:spacing w:val="-3"/>
        </w:rPr>
        <w:t>gọi</w:t>
      </w:r>
      <w:r>
        <w:rPr>
          <w:color w:val="231F20"/>
          <w:spacing w:val="-7"/>
        </w:rPr>
        <w:t> </w:t>
      </w:r>
      <w:r>
        <w:rPr>
          <w:color w:val="231F20"/>
        </w:rPr>
        <w:t>là</w:t>
      </w:r>
      <w:r>
        <w:rPr>
          <w:color w:val="231F20"/>
          <w:spacing w:val="-7"/>
        </w:rPr>
        <w:t> </w:t>
      </w:r>
      <w:r>
        <w:rPr>
          <w:color w:val="231F20"/>
          <w:spacing w:val="-4"/>
        </w:rPr>
        <w:t>thông.</w:t>
      </w:r>
    </w:p>
    <w:p>
      <w:pPr>
        <w:pStyle w:val="BodyText"/>
        <w:spacing w:before="110"/>
        <w:ind w:left="677" w:firstLine="0"/>
      </w:pPr>
      <w:r>
        <w:rPr>
          <w:i/>
          <w:color w:val="231F20"/>
        </w:rPr>
        <w:t>Hỏi: </w:t>
      </w:r>
      <w:r>
        <w:rPr>
          <w:color w:val="231F20"/>
        </w:rPr>
        <w:t>Vì sao trạch diệt cũng gọi là A-la-hán?</w:t>
      </w:r>
    </w:p>
    <w:p>
      <w:pPr>
        <w:pStyle w:val="BodyText"/>
        <w:spacing w:line="273" w:lineRule="auto" w:before="154"/>
        <w:ind w:right="411"/>
      </w:pPr>
      <w:r>
        <w:rPr>
          <w:i/>
          <w:color w:val="231F20"/>
        </w:rPr>
        <w:t>Đáp: </w:t>
      </w:r>
      <w:r>
        <w:rPr>
          <w:color w:val="231F20"/>
        </w:rPr>
        <w:t>Vì thọ nhận sự cúng đường. Tức A-la-hán là nói chung về nghĩa ứng. Không có phẩm vật cúng dường tốt đẹp nhất của thế gian</w:t>
      </w:r>
      <w:r>
        <w:rPr>
          <w:color w:val="231F20"/>
          <w:spacing w:val="-6"/>
        </w:rPr>
        <w:t> </w:t>
      </w:r>
      <w:r>
        <w:rPr>
          <w:color w:val="231F20"/>
        </w:rPr>
        <w:t>nào</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trạch</w:t>
      </w:r>
      <w:r>
        <w:rPr>
          <w:color w:val="231F20"/>
          <w:spacing w:val="-5"/>
        </w:rPr>
        <w:t> </w:t>
      </w:r>
      <w:r>
        <w:rPr>
          <w:color w:val="231F20"/>
        </w:rPr>
        <w:t>diệt</w:t>
      </w:r>
      <w:r>
        <w:rPr>
          <w:color w:val="231F20"/>
          <w:spacing w:val="-6"/>
        </w:rPr>
        <w:t> </w:t>
      </w:r>
      <w:r>
        <w:rPr>
          <w:color w:val="231F20"/>
        </w:rPr>
        <w:t>Niết-bàn</w:t>
      </w:r>
      <w:r>
        <w:rPr>
          <w:color w:val="231F20"/>
          <w:spacing w:val="-5"/>
        </w:rPr>
        <w:t> </w:t>
      </w:r>
      <w:r>
        <w:rPr>
          <w:color w:val="231F20"/>
        </w:rPr>
        <w:t>lại</w:t>
      </w:r>
      <w:r>
        <w:rPr>
          <w:color w:val="231F20"/>
          <w:spacing w:val="-6"/>
        </w:rPr>
        <w:t> </w:t>
      </w:r>
      <w:r>
        <w:rPr>
          <w:color w:val="231F20"/>
        </w:rPr>
        <w:t>không</w:t>
      </w:r>
      <w:r>
        <w:rPr>
          <w:color w:val="231F20"/>
          <w:spacing w:val="-5"/>
        </w:rPr>
        <w:t> </w:t>
      </w:r>
      <w:r>
        <w:rPr>
          <w:color w:val="231F20"/>
        </w:rPr>
        <w:t>nên</w:t>
      </w:r>
      <w:r>
        <w:rPr>
          <w:color w:val="231F20"/>
          <w:spacing w:val="-6"/>
        </w:rPr>
        <w:t> </w:t>
      </w:r>
      <w:r>
        <w:rPr>
          <w:color w:val="231F20"/>
        </w:rPr>
        <w:t>thọ</w:t>
      </w:r>
      <w:r>
        <w:rPr>
          <w:color w:val="231F20"/>
          <w:spacing w:val="-5"/>
        </w:rPr>
        <w:t> </w:t>
      </w:r>
      <w:r>
        <w:rPr>
          <w:color w:val="231F20"/>
        </w:rPr>
        <w:t>nhận.</w:t>
      </w:r>
      <w:r>
        <w:rPr>
          <w:color w:val="231F20"/>
          <w:spacing w:val="-6"/>
        </w:rPr>
        <w:t> </w:t>
      </w:r>
      <w:r>
        <w:rPr>
          <w:color w:val="231F20"/>
        </w:rPr>
        <w:t>Lại</w:t>
      </w:r>
      <w:r>
        <w:rPr>
          <w:color w:val="231F20"/>
          <w:spacing w:val="-5"/>
        </w:rPr>
        <w:t> </w:t>
      </w:r>
      <w:r>
        <w:rPr>
          <w:color w:val="231F20"/>
        </w:rPr>
        <w:t>nữa,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La-hán</w:t>
      </w:r>
      <w:r>
        <w:rPr>
          <w:color w:val="231F20"/>
          <w:spacing w:val="-12"/>
        </w:rPr>
        <w:t> </w:t>
      </w:r>
      <w:r>
        <w:rPr>
          <w:color w:val="231F20"/>
        </w:rPr>
        <w:t>gọi</w:t>
      </w:r>
      <w:r>
        <w:rPr>
          <w:color w:val="231F20"/>
          <w:spacing w:val="-12"/>
        </w:rPr>
        <w:t> </w:t>
      </w:r>
      <w:r>
        <w:rPr>
          <w:color w:val="231F20"/>
        </w:rPr>
        <w:t>là</w:t>
      </w:r>
      <w:r>
        <w:rPr>
          <w:color w:val="231F20"/>
          <w:spacing w:val="-10"/>
        </w:rPr>
        <w:t> </w:t>
      </w:r>
      <w:r>
        <w:rPr>
          <w:color w:val="231F20"/>
        </w:rPr>
        <w:t>ứng,</w:t>
      </w:r>
      <w:r>
        <w:rPr>
          <w:color w:val="231F20"/>
          <w:spacing w:val="-26"/>
        </w:rPr>
        <w:t> </w:t>
      </w:r>
      <w:r>
        <w:rPr>
          <w:color w:val="231F20"/>
        </w:rPr>
        <w:t>A</w:t>
      </w:r>
      <w:r>
        <w:rPr>
          <w:color w:val="231F20"/>
          <w:spacing w:val="-25"/>
        </w:rPr>
        <w:t> </w:t>
      </w:r>
      <w:r>
        <w:rPr>
          <w:color w:val="231F20"/>
        </w:rPr>
        <w:t>là</w:t>
      </w:r>
      <w:r>
        <w:rPr>
          <w:color w:val="231F20"/>
          <w:spacing w:val="-11"/>
        </w:rPr>
        <w:t> </w:t>
      </w:r>
      <w:r>
        <w:rPr>
          <w:color w:val="231F20"/>
        </w:rPr>
        <w:t>không.</w:t>
      </w:r>
      <w:r>
        <w:rPr>
          <w:color w:val="231F20"/>
          <w:spacing w:val="-15"/>
        </w:rPr>
        <w:t> </w:t>
      </w:r>
      <w:r>
        <w:rPr>
          <w:color w:val="231F20"/>
        </w:rPr>
        <w:t>Vì</w:t>
      </w:r>
      <w:r>
        <w:rPr>
          <w:color w:val="231F20"/>
          <w:spacing w:val="-12"/>
        </w:rPr>
        <w:t> </w:t>
      </w:r>
      <w:r>
        <w:rPr>
          <w:color w:val="231F20"/>
        </w:rPr>
        <w:t>trạch</w:t>
      </w:r>
      <w:r>
        <w:rPr>
          <w:color w:val="231F20"/>
          <w:spacing w:val="-11"/>
        </w:rPr>
        <w:t> </w:t>
      </w:r>
      <w:r>
        <w:rPr>
          <w:color w:val="231F20"/>
        </w:rPr>
        <w:t>diệt</w:t>
      </w:r>
      <w:r>
        <w:rPr>
          <w:color w:val="231F20"/>
          <w:spacing w:val="-12"/>
        </w:rPr>
        <w:t> </w:t>
      </w:r>
      <w:r>
        <w:rPr>
          <w:color w:val="231F20"/>
        </w:rPr>
        <w:t>Niết-bàn</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rPr>
        <w:t>các</w:t>
      </w:r>
      <w:r>
        <w:rPr>
          <w:color w:val="231F20"/>
          <w:spacing w:val="-11"/>
        </w:rPr>
        <w:t> </w:t>
      </w:r>
      <w:r>
        <w:rPr>
          <w:color w:val="231F20"/>
        </w:rPr>
        <w:t>nẻo, các cõi không ứng hợp lưu chuyển, nên gọi là không ứng. Lại </w:t>
      </w:r>
      <w:r>
        <w:rPr>
          <w:color w:val="231F20"/>
          <w:spacing w:val="-3"/>
        </w:rPr>
        <w:t>nữa, </w:t>
      </w:r>
      <w:r>
        <w:rPr>
          <w:color w:val="231F20"/>
        </w:rPr>
        <w:t>La-hán</w:t>
      </w:r>
      <w:r>
        <w:rPr>
          <w:color w:val="231F20"/>
          <w:spacing w:val="-2"/>
        </w:rPr>
        <w:t> </w:t>
      </w:r>
      <w:r>
        <w:rPr>
          <w:color w:val="231F20"/>
        </w:rPr>
        <w:t>gọi</w:t>
      </w:r>
      <w:r>
        <w:rPr>
          <w:color w:val="231F20"/>
          <w:spacing w:val="-2"/>
        </w:rPr>
        <w:t> </w:t>
      </w:r>
      <w:r>
        <w:rPr>
          <w:color w:val="231F20"/>
        </w:rPr>
        <w:t>là</w:t>
      </w:r>
      <w:r>
        <w:rPr>
          <w:color w:val="231F20"/>
          <w:spacing w:val="-1"/>
        </w:rPr>
        <w:t> </w:t>
      </w:r>
      <w:r>
        <w:rPr>
          <w:color w:val="231F20"/>
        </w:rPr>
        <w:t>giặc,</w:t>
      </w:r>
      <w:r>
        <w:rPr>
          <w:color w:val="231F20"/>
          <w:spacing w:val="-2"/>
        </w:rPr>
        <w:t> </w:t>
      </w:r>
      <w:r>
        <w:rPr>
          <w:color w:val="231F20"/>
        </w:rPr>
        <w:t>cũng</w:t>
      </w:r>
      <w:r>
        <w:rPr>
          <w:color w:val="231F20"/>
          <w:spacing w:val="-2"/>
        </w:rPr>
        <w:t> </w:t>
      </w:r>
      <w:r>
        <w:rPr>
          <w:color w:val="231F20"/>
        </w:rPr>
        <w:t>gọi</w:t>
      </w:r>
      <w:r>
        <w:rPr>
          <w:color w:val="231F20"/>
          <w:spacing w:val="-1"/>
        </w:rPr>
        <w:t> </w:t>
      </w:r>
      <w:r>
        <w:rPr>
          <w:color w:val="231F20"/>
        </w:rPr>
        <w:t>là</w:t>
      </w:r>
      <w:r>
        <w:rPr>
          <w:color w:val="231F20"/>
          <w:spacing w:val="-2"/>
        </w:rPr>
        <w:t> </w:t>
      </w:r>
      <w:r>
        <w:rPr>
          <w:color w:val="231F20"/>
        </w:rPr>
        <w:t>oán,</w:t>
      </w:r>
      <w:r>
        <w:rPr>
          <w:color w:val="231F20"/>
          <w:spacing w:val="-17"/>
        </w:rPr>
        <w:t> </w:t>
      </w:r>
      <w:r>
        <w:rPr>
          <w:color w:val="231F20"/>
        </w:rPr>
        <w:t>A</w:t>
      </w:r>
      <w:r>
        <w:rPr>
          <w:color w:val="231F20"/>
          <w:spacing w:val="-16"/>
        </w:rPr>
        <w:t> </w:t>
      </w:r>
      <w:r>
        <w:rPr>
          <w:color w:val="231F20"/>
        </w:rPr>
        <w:t>là</w:t>
      </w:r>
      <w:r>
        <w:rPr>
          <w:color w:val="231F20"/>
          <w:spacing w:val="-2"/>
        </w:rPr>
        <w:t> </w:t>
      </w:r>
      <w:r>
        <w:rPr>
          <w:color w:val="231F20"/>
        </w:rPr>
        <w:t>không.</w:t>
      </w:r>
      <w:r>
        <w:rPr>
          <w:color w:val="231F20"/>
          <w:spacing w:val="-1"/>
        </w:rPr>
        <w:t> </w:t>
      </w:r>
      <w:r>
        <w:rPr>
          <w:color w:val="231F20"/>
        </w:rPr>
        <w:t>Nghĩa</w:t>
      </w:r>
      <w:r>
        <w:rPr>
          <w:color w:val="231F20"/>
          <w:spacing w:val="-2"/>
        </w:rPr>
        <w:t> </w:t>
      </w:r>
      <w:r>
        <w:rPr>
          <w:color w:val="231F20"/>
        </w:rPr>
        <w:t>là</w:t>
      </w:r>
      <w:r>
        <w:rPr>
          <w:color w:val="231F20"/>
          <w:spacing w:val="-2"/>
        </w:rPr>
        <w:t> </w:t>
      </w:r>
      <w:r>
        <w:rPr>
          <w:color w:val="231F20"/>
        </w:rPr>
        <w:t>trong</w:t>
      </w:r>
      <w:r>
        <w:rPr>
          <w:color w:val="231F20"/>
          <w:spacing w:val="-1"/>
        </w:rPr>
        <w:t> </w:t>
      </w:r>
      <w:r>
        <w:rPr>
          <w:color w:val="231F20"/>
        </w:rPr>
        <w:t>Niết- bàn không có giặc oán phiền não, thế nên trạch diệt gọi là</w:t>
      </w:r>
      <w:r>
        <w:rPr>
          <w:color w:val="231F20"/>
          <w:spacing w:val="-25"/>
        </w:rPr>
        <w:t> </w:t>
      </w:r>
      <w:r>
        <w:rPr>
          <w:color w:val="231F20"/>
        </w:rPr>
        <w:t>A-la-hán.</w:t>
      </w:r>
    </w:p>
    <w:p>
      <w:pPr>
        <w:pStyle w:val="BodyText"/>
        <w:spacing w:before="110"/>
        <w:ind w:left="960" w:firstLine="0"/>
      </w:pPr>
      <w:r>
        <w:rPr>
          <w:i/>
          <w:color w:val="231F20"/>
        </w:rPr>
        <w:t>Hỏi: </w:t>
      </w:r>
      <w:r>
        <w:rPr>
          <w:color w:val="231F20"/>
        </w:rPr>
        <w:t>Vì sao trạch diệt cũng gọi là không thân cận?</w:t>
      </w:r>
    </w:p>
    <w:p>
      <w:pPr>
        <w:pStyle w:val="BodyText"/>
        <w:spacing w:line="273" w:lineRule="auto" w:before="154"/>
        <w:ind w:left="393" w:right="126"/>
      </w:pPr>
      <w:r>
        <w:rPr>
          <w:i/>
          <w:color w:val="231F20"/>
        </w:rPr>
        <w:t>Đáp: </w:t>
      </w:r>
      <w:r>
        <w:rPr>
          <w:color w:val="231F20"/>
        </w:rPr>
        <w:t>Vì lìa gốc của sự thân cận. Nghĩa là có sự thân cận pháp hữu</w:t>
      </w:r>
      <w:r>
        <w:rPr>
          <w:color w:val="231F20"/>
          <w:spacing w:val="-8"/>
        </w:rPr>
        <w:t> </w:t>
      </w:r>
      <w:r>
        <w:rPr>
          <w:color w:val="231F20"/>
        </w:rPr>
        <w:t>vi,</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có</w:t>
      </w:r>
      <w:r>
        <w:rPr>
          <w:color w:val="231F20"/>
          <w:spacing w:val="-8"/>
        </w:rPr>
        <w:t> </w:t>
      </w:r>
      <w:r>
        <w:rPr>
          <w:color w:val="231F20"/>
        </w:rPr>
        <w:t>tham</w:t>
      </w:r>
      <w:r>
        <w:rPr>
          <w:color w:val="231F20"/>
          <w:spacing w:val="-8"/>
        </w:rPr>
        <w:t> </w:t>
      </w:r>
      <w:r>
        <w:rPr>
          <w:color w:val="231F20"/>
        </w:rPr>
        <w:t>quả</w:t>
      </w:r>
      <w:r>
        <w:rPr>
          <w:color w:val="231F20"/>
          <w:spacing w:val="-8"/>
        </w:rPr>
        <w:t> </w:t>
      </w:r>
      <w:r>
        <w:rPr>
          <w:color w:val="231F20"/>
        </w:rPr>
        <w:t>hữu</w:t>
      </w:r>
      <w:r>
        <w:rPr>
          <w:color w:val="231F20"/>
          <w:spacing w:val="-8"/>
        </w:rPr>
        <w:t> </w:t>
      </w:r>
      <w:r>
        <w:rPr>
          <w:color w:val="231F20"/>
        </w:rPr>
        <w:t>vi,</w:t>
      </w:r>
      <w:r>
        <w:rPr>
          <w:color w:val="231F20"/>
          <w:spacing w:val="-7"/>
        </w:rPr>
        <w:t> </w:t>
      </w:r>
      <w:r>
        <w:rPr>
          <w:color w:val="231F20"/>
        </w:rPr>
        <w:t>như</w:t>
      </w:r>
      <w:r>
        <w:rPr>
          <w:color w:val="231F20"/>
          <w:spacing w:val="-8"/>
        </w:rPr>
        <w:t> </w:t>
      </w:r>
      <w:r>
        <w:rPr>
          <w:color w:val="231F20"/>
        </w:rPr>
        <w:t>tham</w:t>
      </w:r>
      <w:r>
        <w:rPr>
          <w:color w:val="231F20"/>
          <w:spacing w:val="-8"/>
        </w:rPr>
        <w:t> </w:t>
      </w:r>
      <w:r>
        <w:rPr>
          <w:color w:val="231F20"/>
        </w:rPr>
        <w:t>thân</w:t>
      </w:r>
      <w:r>
        <w:rPr>
          <w:color w:val="231F20"/>
          <w:spacing w:val="-8"/>
        </w:rPr>
        <w:t> </w:t>
      </w:r>
      <w:r>
        <w:rPr>
          <w:color w:val="231F20"/>
        </w:rPr>
        <w:t>cận</w:t>
      </w:r>
      <w:r>
        <w:rPr>
          <w:color w:val="231F20"/>
          <w:spacing w:val="-8"/>
        </w:rPr>
        <w:t> </w:t>
      </w:r>
      <w:r>
        <w:rPr>
          <w:color w:val="231F20"/>
        </w:rPr>
        <w:t>nơi</w:t>
      </w:r>
      <w:r>
        <w:rPr>
          <w:color w:val="231F20"/>
          <w:spacing w:val="-8"/>
        </w:rPr>
        <w:t> </w:t>
      </w:r>
      <w:r>
        <w:rPr>
          <w:color w:val="231F20"/>
        </w:rPr>
        <w:t>cây</w:t>
      </w:r>
      <w:r>
        <w:rPr>
          <w:color w:val="231F20"/>
          <w:spacing w:val="-8"/>
        </w:rPr>
        <w:t> </w:t>
      </w:r>
      <w:r>
        <w:rPr>
          <w:color w:val="231F20"/>
        </w:rPr>
        <w:t>che</w:t>
      </w:r>
      <w:r>
        <w:rPr>
          <w:color w:val="231F20"/>
          <w:spacing w:val="-8"/>
        </w:rPr>
        <w:t> </w:t>
      </w:r>
      <w:r>
        <w:rPr>
          <w:color w:val="231F20"/>
          <w:spacing w:val="-3"/>
        </w:rPr>
        <w:t>mát, </w:t>
      </w:r>
      <w:r>
        <w:rPr>
          <w:color w:val="231F20"/>
        </w:rPr>
        <w:t>cho hoa, lá, trái </w:t>
      </w:r>
      <w:r>
        <w:rPr>
          <w:color w:val="231F20"/>
          <w:spacing w:val="-6"/>
        </w:rPr>
        <w:t>v.v... </w:t>
      </w:r>
      <w:r>
        <w:rPr>
          <w:color w:val="231F20"/>
        </w:rPr>
        <w:t>Niết-bàn không có quả để A-la-hán tham, nên gọi là không thân cận.</w:t>
      </w:r>
    </w:p>
    <w:p>
      <w:pPr>
        <w:pStyle w:val="BodyText"/>
        <w:spacing w:before="110"/>
        <w:ind w:left="960" w:firstLine="0"/>
      </w:pPr>
      <w:r>
        <w:rPr>
          <w:i/>
          <w:color w:val="231F20"/>
        </w:rPr>
        <w:t>Hỏi: </w:t>
      </w:r>
      <w:r>
        <w:rPr>
          <w:color w:val="231F20"/>
        </w:rPr>
        <w:t>Vì sao nói người trí nên thân cận Niết-bàn?</w:t>
      </w:r>
    </w:p>
    <w:p>
      <w:pPr>
        <w:pStyle w:val="BodyText"/>
        <w:spacing w:line="273" w:lineRule="auto" w:before="155"/>
        <w:ind w:left="393" w:right="127"/>
      </w:pPr>
      <w:r>
        <w:rPr>
          <w:i/>
          <w:color w:val="231F20"/>
        </w:rPr>
        <w:t>Đáp: </w:t>
      </w:r>
      <w:r>
        <w:rPr>
          <w:color w:val="231F20"/>
        </w:rPr>
        <w:t>Người trí nghĩa là Đức Phật và đệ tử Phật. Vì Phật và đệ tử Phật đều hiểu rõ và tạo được sự chứng đắc, nên gọi là thân cận, nhưng không phải tham quả đó nên cũng gọi là không thân cận.</w:t>
      </w:r>
    </w:p>
    <w:p>
      <w:pPr>
        <w:pStyle w:val="BodyText"/>
        <w:spacing w:before="111"/>
        <w:ind w:left="960" w:firstLine="0"/>
      </w:pPr>
      <w:r>
        <w:rPr>
          <w:i/>
          <w:color w:val="231F20"/>
        </w:rPr>
        <w:t>Hỏi: </w:t>
      </w:r>
      <w:r>
        <w:rPr>
          <w:color w:val="231F20"/>
        </w:rPr>
        <w:t>Vì sao trạch diệt cũng gọi là không tu tập?</w:t>
      </w:r>
    </w:p>
    <w:p>
      <w:pPr>
        <w:pStyle w:val="BodyText"/>
        <w:spacing w:line="273" w:lineRule="auto" w:before="154"/>
        <w:ind w:left="393" w:right="126"/>
      </w:pPr>
      <w:r>
        <w:rPr>
          <w:i/>
          <w:color w:val="231F20"/>
        </w:rPr>
        <w:t>Đáp: </w:t>
      </w:r>
      <w:r>
        <w:rPr>
          <w:color w:val="231F20"/>
        </w:rPr>
        <w:t>Vì trạch diệt không ở trong sự nối tiếp. Vì nếu tồn tại trong nối tiếp thì thường thường hiện ở trước, dần dần tăng tiến </w:t>
      </w:r>
      <w:r>
        <w:rPr>
          <w:color w:val="231F20"/>
          <w:spacing w:val="-5"/>
        </w:rPr>
        <w:t>gọi </w:t>
      </w:r>
      <w:r>
        <w:rPr>
          <w:color w:val="231F20"/>
        </w:rPr>
        <w:t>là</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tu</w:t>
      </w:r>
      <w:r>
        <w:rPr>
          <w:color w:val="231F20"/>
          <w:spacing w:val="-9"/>
        </w:rPr>
        <w:t> </w:t>
      </w:r>
      <w:r>
        <w:rPr>
          <w:color w:val="231F20"/>
        </w:rPr>
        <w:t>tập.</w:t>
      </w:r>
      <w:r>
        <w:rPr>
          <w:color w:val="231F20"/>
          <w:spacing w:val="-8"/>
        </w:rPr>
        <w:t> </w:t>
      </w:r>
      <w:r>
        <w:rPr>
          <w:color w:val="231F20"/>
        </w:rPr>
        <w:t>Niết-bàn</w:t>
      </w:r>
      <w:r>
        <w:rPr>
          <w:color w:val="231F20"/>
          <w:spacing w:val="-9"/>
        </w:rPr>
        <w:t> </w:t>
      </w:r>
      <w:r>
        <w:rPr>
          <w:color w:val="231F20"/>
        </w:rPr>
        <w:t>thì</w:t>
      </w:r>
      <w:r>
        <w:rPr>
          <w:color w:val="231F20"/>
          <w:spacing w:val="-8"/>
        </w:rPr>
        <w:t> </w:t>
      </w:r>
      <w:r>
        <w:rPr>
          <w:color w:val="231F20"/>
        </w:rPr>
        <w:t>không</w:t>
      </w:r>
      <w:r>
        <w:rPr>
          <w:color w:val="231F20"/>
          <w:spacing w:val="-9"/>
        </w:rPr>
        <w:t> </w:t>
      </w:r>
      <w:r>
        <w:rPr>
          <w:color w:val="231F20"/>
          <w:spacing w:val="-5"/>
        </w:rPr>
        <w:t>vậy,</w:t>
      </w:r>
      <w:r>
        <w:rPr>
          <w:color w:val="231F20"/>
          <w:spacing w:val="-8"/>
        </w:rPr>
        <w:t> </w:t>
      </w:r>
      <w:r>
        <w:rPr>
          <w:color w:val="231F20"/>
        </w:rPr>
        <w:t>nên</w:t>
      </w:r>
      <w:r>
        <w:rPr>
          <w:color w:val="231F20"/>
          <w:spacing w:val="-8"/>
        </w:rPr>
        <w:t> </w:t>
      </w:r>
      <w:r>
        <w:rPr>
          <w:color w:val="231F20"/>
        </w:rPr>
        <w:t>cũng</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không</w:t>
      </w:r>
      <w:r>
        <w:rPr>
          <w:color w:val="231F20"/>
          <w:spacing w:val="-8"/>
        </w:rPr>
        <w:t> </w:t>
      </w:r>
      <w:r>
        <w:rPr>
          <w:color w:val="231F20"/>
        </w:rPr>
        <w:t>tu</w:t>
      </w:r>
      <w:r>
        <w:rPr>
          <w:color w:val="231F20"/>
          <w:spacing w:val="-8"/>
        </w:rPr>
        <w:t> </w:t>
      </w:r>
      <w:r>
        <w:rPr>
          <w:color w:val="231F20"/>
        </w:rPr>
        <w:t>tập.</w:t>
      </w:r>
    </w:p>
    <w:p>
      <w:pPr>
        <w:pStyle w:val="BodyText"/>
        <w:spacing w:before="111"/>
        <w:ind w:left="960" w:firstLine="0"/>
      </w:pPr>
      <w:r>
        <w:rPr>
          <w:i/>
          <w:color w:val="231F20"/>
        </w:rPr>
        <w:t>Hỏi: </w:t>
      </w:r>
      <w:r>
        <w:rPr>
          <w:color w:val="231F20"/>
        </w:rPr>
        <w:t>Nếu vậy thì như Tụng nói làm thế nào thông?</w:t>
      </w:r>
    </w:p>
    <w:p>
      <w:pPr>
        <w:spacing w:line="273" w:lineRule="auto" w:before="154"/>
        <w:ind w:left="2378" w:right="2661" w:firstLine="0"/>
        <w:jc w:val="left"/>
        <w:rPr>
          <w:i/>
          <w:sz w:val="26"/>
        </w:rPr>
      </w:pPr>
      <w:r>
        <w:rPr>
          <w:i/>
          <w:color w:val="231F20"/>
          <w:sz w:val="26"/>
        </w:rPr>
        <w:t>Kiều Đáp Ma bên cây </w:t>
      </w:r>
      <w:r>
        <w:rPr>
          <w:i/>
          <w:color w:val="231F20"/>
          <w:sz w:val="26"/>
        </w:rPr>
        <w:t>Tĩnh lự không phóng dật Không lâu hiện đạo tích Niết-bàn ở trong tâm.</w:t>
      </w:r>
    </w:p>
    <w:p>
      <w:pPr>
        <w:pStyle w:val="BodyText"/>
        <w:spacing w:line="273" w:lineRule="auto" w:before="110"/>
        <w:ind w:left="393" w:right="126"/>
        <w:jc w:val="left"/>
      </w:pPr>
      <w:r>
        <w:rPr>
          <w:i/>
          <w:color w:val="231F20"/>
        </w:rPr>
        <w:t>Đáp: </w:t>
      </w:r>
      <w:r>
        <w:rPr>
          <w:color w:val="231F20"/>
        </w:rPr>
        <w:t>Do đạt được Niết-bàn là dựa vào tâm khởi hiện, nên gọi là ở trong tâm, không phải cho Niết-bàn có nghĩa tu tập.</w:t>
      </w:r>
    </w:p>
    <w:p>
      <w:pPr>
        <w:pStyle w:val="BodyText"/>
        <w:spacing w:before="112"/>
        <w:ind w:left="960" w:firstLine="0"/>
        <w:jc w:val="left"/>
      </w:pPr>
      <w:r>
        <w:rPr>
          <w:i/>
          <w:color w:val="231F20"/>
        </w:rPr>
        <w:t>Hỏi: </w:t>
      </w:r>
      <w:r>
        <w:rPr>
          <w:color w:val="231F20"/>
        </w:rPr>
        <w:t>Vì sao trạch diệt cũng gọi là đáng yêu thích?</w:t>
      </w:r>
    </w:p>
    <w:p>
      <w:pPr>
        <w:pStyle w:val="BodyText"/>
        <w:spacing w:line="273" w:lineRule="auto" w:before="155"/>
        <w:ind w:left="393"/>
        <w:jc w:val="left"/>
      </w:pPr>
      <w:r>
        <w:rPr>
          <w:i/>
          <w:color w:val="231F20"/>
        </w:rPr>
        <w:t>Đáp:</w:t>
      </w:r>
      <w:r>
        <w:rPr>
          <w:i/>
          <w:color w:val="231F20"/>
          <w:spacing w:val="-22"/>
        </w:rPr>
        <w:t> </w:t>
      </w:r>
      <w:r>
        <w:rPr>
          <w:color w:val="231F20"/>
        </w:rPr>
        <w:t>Vì</w:t>
      </w:r>
      <w:r>
        <w:rPr>
          <w:color w:val="231F20"/>
          <w:spacing w:val="-18"/>
        </w:rPr>
        <w:t> </w:t>
      </w:r>
      <w:r>
        <w:rPr>
          <w:color w:val="231F20"/>
        </w:rPr>
        <w:t>là</w:t>
      </w:r>
      <w:r>
        <w:rPr>
          <w:color w:val="231F20"/>
          <w:spacing w:val="-17"/>
        </w:rPr>
        <w:t> </w:t>
      </w:r>
      <w:r>
        <w:rPr>
          <w:color w:val="231F20"/>
        </w:rPr>
        <w:t>chỗ</w:t>
      </w:r>
      <w:r>
        <w:rPr>
          <w:color w:val="231F20"/>
          <w:spacing w:val="-18"/>
        </w:rPr>
        <w:t> </w:t>
      </w:r>
      <w:r>
        <w:rPr>
          <w:color w:val="231F20"/>
        </w:rPr>
        <w:t>yêu</w:t>
      </w:r>
      <w:r>
        <w:rPr>
          <w:color w:val="231F20"/>
          <w:spacing w:val="-17"/>
        </w:rPr>
        <w:t> </w:t>
      </w:r>
      <w:r>
        <w:rPr>
          <w:color w:val="231F20"/>
        </w:rPr>
        <w:t>thích</w:t>
      </w:r>
      <w:r>
        <w:rPr>
          <w:color w:val="231F20"/>
          <w:spacing w:val="-18"/>
        </w:rPr>
        <w:t> </w:t>
      </w:r>
      <w:r>
        <w:rPr>
          <w:color w:val="231F20"/>
        </w:rPr>
        <w:t>của</w:t>
      </w:r>
      <w:r>
        <w:rPr>
          <w:color w:val="231F20"/>
          <w:spacing w:val="-18"/>
        </w:rPr>
        <w:t> </w:t>
      </w:r>
      <w:r>
        <w:rPr>
          <w:color w:val="231F20"/>
        </w:rPr>
        <w:t>bậc</w:t>
      </w:r>
      <w:r>
        <w:rPr>
          <w:color w:val="231F20"/>
          <w:spacing w:val="-21"/>
        </w:rPr>
        <w:t> </w:t>
      </w:r>
      <w:r>
        <w:rPr>
          <w:color w:val="231F20"/>
        </w:rPr>
        <w:t>Thánh.</w:t>
      </w:r>
      <w:r>
        <w:rPr>
          <w:color w:val="231F20"/>
          <w:spacing w:val="-18"/>
        </w:rPr>
        <w:t> </w:t>
      </w:r>
      <w:r>
        <w:rPr>
          <w:color w:val="231F20"/>
        </w:rPr>
        <w:t>Nghĩa</w:t>
      </w:r>
      <w:r>
        <w:rPr>
          <w:color w:val="231F20"/>
          <w:spacing w:val="-17"/>
        </w:rPr>
        <w:t> </w:t>
      </w:r>
      <w:r>
        <w:rPr>
          <w:color w:val="231F20"/>
        </w:rPr>
        <w:t>là</w:t>
      </w:r>
      <w:r>
        <w:rPr>
          <w:color w:val="231F20"/>
          <w:spacing w:val="-18"/>
        </w:rPr>
        <w:t> </w:t>
      </w:r>
      <w:r>
        <w:rPr>
          <w:color w:val="231F20"/>
        </w:rPr>
        <w:t>các</w:t>
      </w:r>
      <w:r>
        <w:rPr>
          <w:color w:val="231F20"/>
          <w:spacing w:val="-18"/>
        </w:rPr>
        <w:t> </w:t>
      </w:r>
      <w:r>
        <w:rPr>
          <w:color w:val="231F20"/>
        </w:rPr>
        <w:t>bậc</w:t>
      </w:r>
      <w:r>
        <w:rPr>
          <w:color w:val="231F20"/>
          <w:spacing w:val="-21"/>
        </w:rPr>
        <w:t> </w:t>
      </w:r>
      <w:r>
        <w:rPr>
          <w:color w:val="231F20"/>
        </w:rPr>
        <w:t>Thánh sợ</w:t>
      </w:r>
      <w:r>
        <w:rPr>
          <w:color w:val="231F20"/>
          <w:spacing w:val="16"/>
        </w:rPr>
        <w:t> </w:t>
      </w:r>
      <w:r>
        <w:rPr>
          <w:color w:val="231F20"/>
        </w:rPr>
        <w:t>hãi</w:t>
      </w:r>
      <w:r>
        <w:rPr>
          <w:color w:val="231F20"/>
          <w:spacing w:val="16"/>
        </w:rPr>
        <w:t> </w:t>
      </w:r>
      <w:r>
        <w:rPr>
          <w:color w:val="231F20"/>
        </w:rPr>
        <w:t>các</w:t>
      </w:r>
      <w:r>
        <w:rPr>
          <w:color w:val="231F20"/>
          <w:spacing w:val="17"/>
        </w:rPr>
        <w:t> </w:t>
      </w:r>
      <w:r>
        <w:rPr>
          <w:color w:val="231F20"/>
        </w:rPr>
        <w:t>khổ.</w:t>
      </w:r>
      <w:r>
        <w:rPr>
          <w:color w:val="231F20"/>
          <w:spacing w:val="16"/>
        </w:rPr>
        <w:t> </w:t>
      </w:r>
      <w:r>
        <w:rPr>
          <w:color w:val="231F20"/>
        </w:rPr>
        <w:t>Niết-bàn</w:t>
      </w:r>
      <w:r>
        <w:rPr>
          <w:color w:val="231F20"/>
          <w:spacing w:val="16"/>
        </w:rPr>
        <w:t> </w:t>
      </w:r>
      <w:r>
        <w:rPr>
          <w:color w:val="231F20"/>
        </w:rPr>
        <w:t>lìa</w:t>
      </w:r>
      <w:r>
        <w:rPr>
          <w:color w:val="231F20"/>
          <w:spacing w:val="17"/>
        </w:rPr>
        <w:t> </w:t>
      </w:r>
      <w:r>
        <w:rPr>
          <w:color w:val="231F20"/>
        </w:rPr>
        <w:t>đau</w:t>
      </w:r>
      <w:r>
        <w:rPr>
          <w:color w:val="231F20"/>
          <w:spacing w:val="16"/>
        </w:rPr>
        <w:t> </w:t>
      </w:r>
      <w:r>
        <w:rPr>
          <w:color w:val="231F20"/>
        </w:rPr>
        <w:t>khổ,</w:t>
      </w:r>
      <w:r>
        <w:rPr>
          <w:color w:val="231F20"/>
          <w:spacing w:val="17"/>
        </w:rPr>
        <w:t> </w:t>
      </w:r>
      <w:r>
        <w:rPr>
          <w:color w:val="231F20"/>
        </w:rPr>
        <w:t>nên</w:t>
      </w:r>
      <w:r>
        <w:rPr>
          <w:color w:val="231F20"/>
          <w:spacing w:val="11"/>
        </w:rPr>
        <w:t> </w:t>
      </w:r>
      <w:r>
        <w:rPr>
          <w:color w:val="231F20"/>
        </w:rPr>
        <w:t>Thánh</w:t>
      </w:r>
      <w:r>
        <w:rPr>
          <w:color w:val="231F20"/>
          <w:spacing w:val="17"/>
        </w:rPr>
        <w:t> </w:t>
      </w:r>
      <w:r>
        <w:rPr>
          <w:color w:val="231F20"/>
        </w:rPr>
        <w:t>giả</w:t>
      </w:r>
      <w:r>
        <w:rPr>
          <w:color w:val="231F20"/>
          <w:spacing w:val="16"/>
        </w:rPr>
        <w:t> </w:t>
      </w:r>
      <w:r>
        <w:rPr>
          <w:color w:val="231F20"/>
        </w:rPr>
        <w:t>yêu</w:t>
      </w:r>
      <w:r>
        <w:rPr>
          <w:color w:val="231F20"/>
          <w:spacing w:val="16"/>
        </w:rPr>
        <w:t> </w:t>
      </w:r>
      <w:r>
        <w:rPr>
          <w:color w:val="231F20"/>
        </w:rPr>
        <w:t>thích.</w:t>
      </w:r>
      <w:r>
        <w:rPr>
          <w:color w:val="231F20"/>
          <w:spacing w:val="17"/>
        </w:rPr>
        <w:t> </w:t>
      </w:r>
      <w:r>
        <w:rPr>
          <w:color w:val="231F20"/>
        </w:rPr>
        <w:t>Lại</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nữa, Thánh giả nhàm chán sinh tử, Niết-bàn không có sinh tử, nên Thánh giả yêu thích. Nghĩa là trong Niết-bàn vĩnh viễn lìa tất cả sự việc lưu chuyển.</w:t>
      </w:r>
    </w:p>
    <w:p>
      <w:pPr>
        <w:pStyle w:val="BodyText"/>
        <w:spacing w:line="273" w:lineRule="auto" w:before="111"/>
        <w:ind w:right="410"/>
      </w:pPr>
      <w:r>
        <w:rPr>
          <w:color w:val="231F20"/>
        </w:rPr>
        <w:t>Lại</w:t>
      </w:r>
      <w:r>
        <w:rPr>
          <w:color w:val="231F20"/>
          <w:spacing w:val="-14"/>
        </w:rPr>
        <w:t> </w:t>
      </w:r>
      <w:r>
        <w:rPr>
          <w:color w:val="231F20"/>
        </w:rPr>
        <w:t>nữa,</w:t>
      </w:r>
      <w:r>
        <w:rPr>
          <w:color w:val="231F20"/>
          <w:spacing w:val="-19"/>
        </w:rPr>
        <w:t> </w:t>
      </w:r>
      <w:r>
        <w:rPr>
          <w:color w:val="231F20"/>
        </w:rPr>
        <w:t>Thánh</w:t>
      </w:r>
      <w:r>
        <w:rPr>
          <w:color w:val="231F20"/>
          <w:spacing w:val="-13"/>
        </w:rPr>
        <w:t> </w:t>
      </w:r>
      <w:r>
        <w:rPr>
          <w:color w:val="231F20"/>
        </w:rPr>
        <w:t>giả</w:t>
      </w:r>
      <w:r>
        <w:rPr>
          <w:color w:val="231F20"/>
          <w:spacing w:val="-14"/>
        </w:rPr>
        <w:t> </w:t>
      </w:r>
      <w:r>
        <w:rPr>
          <w:color w:val="231F20"/>
        </w:rPr>
        <w:t>rất</w:t>
      </w:r>
      <w:r>
        <w:rPr>
          <w:color w:val="231F20"/>
          <w:spacing w:val="-14"/>
        </w:rPr>
        <w:t> </w:t>
      </w:r>
      <w:r>
        <w:rPr>
          <w:color w:val="231F20"/>
        </w:rPr>
        <w:t>chán</w:t>
      </w:r>
      <w:r>
        <w:rPr>
          <w:color w:val="231F20"/>
          <w:spacing w:val="-13"/>
        </w:rPr>
        <w:t> </w:t>
      </w:r>
      <w:r>
        <w:rPr>
          <w:color w:val="231F20"/>
        </w:rPr>
        <w:t>ghét</w:t>
      </w:r>
      <w:r>
        <w:rPr>
          <w:color w:val="231F20"/>
          <w:spacing w:val="-14"/>
        </w:rPr>
        <w:t> </w:t>
      </w:r>
      <w:r>
        <w:rPr>
          <w:color w:val="231F20"/>
        </w:rPr>
        <w:t>sự</w:t>
      </w:r>
      <w:r>
        <w:rPr>
          <w:color w:val="231F20"/>
          <w:spacing w:val="-14"/>
        </w:rPr>
        <w:t> </w:t>
      </w:r>
      <w:r>
        <w:rPr>
          <w:color w:val="231F20"/>
        </w:rPr>
        <w:t>phá</w:t>
      </w:r>
      <w:r>
        <w:rPr>
          <w:color w:val="231F20"/>
          <w:spacing w:val="-13"/>
        </w:rPr>
        <w:t> </w:t>
      </w:r>
      <w:r>
        <w:rPr>
          <w:color w:val="231F20"/>
        </w:rPr>
        <w:t>giới,</w:t>
      </w:r>
      <w:r>
        <w:rPr>
          <w:color w:val="231F20"/>
          <w:spacing w:val="-14"/>
        </w:rPr>
        <w:t> </w:t>
      </w:r>
      <w:r>
        <w:rPr>
          <w:color w:val="231F20"/>
        </w:rPr>
        <w:t>Niết-bàn</w:t>
      </w:r>
      <w:r>
        <w:rPr>
          <w:color w:val="231F20"/>
          <w:spacing w:val="-13"/>
        </w:rPr>
        <w:t> </w:t>
      </w:r>
      <w:r>
        <w:rPr>
          <w:color w:val="231F20"/>
        </w:rPr>
        <w:t>không</w:t>
      </w:r>
      <w:r>
        <w:rPr>
          <w:color w:val="231F20"/>
          <w:spacing w:val="-14"/>
        </w:rPr>
        <w:t> </w:t>
      </w:r>
      <w:r>
        <w:rPr>
          <w:color w:val="231F20"/>
        </w:rPr>
        <w:t>có sự phá giới, nên Thánh giả yêu thích. Nghĩa là trong Niết-bàn vĩnh viễn lìa bỏ hết thảy sự việc phá giới. Do Niết-bàn nên Đức Phật nói giới vô lậu, gọi là giới được bậc Thánh yêu thích. Vì giới này có thể chứng đắc diệt, lìa bỏ phá giới, do vậy cũng gọi là thời ái giải thoát, thời chờ đợi yêu thích đạt được</w:t>
      </w:r>
      <w:r>
        <w:rPr>
          <w:color w:val="231F20"/>
          <w:spacing w:val="-2"/>
        </w:rPr>
        <w:t> </w:t>
      </w:r>
      <w:r>
        <w:rPr>
          <w:color w:val="231F20"/>
        </w:rPr>
        <w:t>Niết-bàn.</w:t>
      </w:r>
    </w:p>
    <w:p>
      <w:pPr>
        <w:pStyle w:val="BodyText"/>
        <w:spacing w:before="116"/>
        <w:ind w:left="677" w:firstLine="0"/>
      </w:pPr>
      <w:r>
        <w:rPr>
          <w:i/>
          <w:color w:val="231F20"/>
        </w:rPr>
        <w:t>Hỏi: </w:t>
      </w:r>
      <w:r>
        <w:rPr>
          <w:color w:val="231F20"/>
        </w:rPr>
        <w:t>Vì sao trạch diệt cũng gọi là gần?</w:t>
      </w:r>
    </w:p>
    <w:p>
      <w:pPr>
        <w:pStyle w:val="BodyText"/>
        <w:spacing w:line="276" w:lineRule="auto" w:before="158"/>
        <w:ind w:right="410"/>
      </w:pPr>
      <w:r>
        <w:rPr>
          <w:i/>
          <w:color w:val="231F20"/>
        </w:rPr>
        <w:t>Đáp: </w:t>
      </w:r>
      <w:r>
        <w:rPr>
          <w:color w:val="231F20"/>
        </w:rPr>
        <w:t>Vì đạt được Thánh đạo hiện chứng đắc. Như Khế kinh nói: Người tinh tấn thành tựu mười lăm pháp được gọi là thành tựu dấu</w:t>
      </w:r>
      <w:r>
        <w:rPr>
          <w:color w:val="231F20"/>
          <w:spacing w:val="-14"/>
        </w:rPr>
        <w:t> </w:t>
      </w:r>
      <w:r>
        <w:rPr>
          <w:color w:val="231F20"/>
        </w:rPr>
        <w:t>vết</w:t>
      </w:r>
      <w:r>
        <w:rPr>
          <w:color w:val="231F20"/>
          <w:spacing w:val="-14"/>
        </w:rPr>
        <w:t> </w:t>
      </w:r>
      <w:r>
        <w:rPr>
          <w:color w:val="231F20"/>
        </w:rPr>
        <w:t>tu</w:t>
      </w:r>
      <w:r>
        <w:rPr>
          <w:color w:val="231F20"/>
          <w:spacing w:val="-13"/>
        </w:rPr>
        <w:t> </w:t>
      </w:r>
      <w:r>
        <w:rPr>
          <w:color w:val="231F20"/>
        </w:rPr>
        <w:t>học</w:t>
      </w:r>
      <w:r>
        <w:rPr>
          <w:color w:val="231F20"/>
          <w:spacing w:val="-14"/>
        </w:rPr>
        <w:t> </w:t>
      </w:r>
      <w:r>
        <w:rPr>
          <w:color w:val="231F20"/>
        </w:rPr>
        <w:t>và</w:t>
      </w:r>
      <w:r>
        <w:rPr>
          <w:color w:val="231F20"/>
          <w:spacing w:val="-13"/>
        </w:rPr>
        <w:t> </w:t>
      </w:r>
      <w:r>
        <w:rPr>
          <w:color w:val="231F20"/>
        </w:rPr>
        <w:t>gần</w:t>
      </w:r>
      <w:r>
        <w:rPr>
          <w:color w:val="231F20"/>
          <w:spacing w:val="-14"/>
        </w:rPr>
        <w:t> </w:t>
      </w:r>
      <w:r>
        <w:rPr>
          <w:color w:val="231F20"/>
        </w:rPr>
        <w:t>Niết-bàn.</w:t>
      </w:r>
      <w:r>
        <w:rPr>
          <w:color w:val="231F20"/>
          <w:spacing w:val="-14"/>
        </w:rPr>
        <w:t> </w:t>
      </w:r>
      <w:r>
        <w:rPr>
          <w:color w:val="231F20"/>
        </w:rPr>
        <w:t>Lại</w:t>
      </w:r>
      <w:r>
        <w:rPr>
          <w:color w:val="231F20"/>
          <w:spacing w:val="-13"/>
        </w:rPr>
        <w:t> </w:t>
      </w:r>
      <w:r>
        <w:rPr>
          <w:color w:val="231F20"/>
        </w:rPr>
        <w:t>nữa,</w:t>
      </w:r>
      <w:r>
        <w:rPr>
          <w:color w:val="231F20"/>
          <w:spacing w:val="-14"/>
        </w:rPr>
        <w:t> </w:t>
      </w:r>
      <w:r>
        <w:rPr>
          <w:color w:val="231F20"/>
        </w:rPr>
        <w:t>vì</w:t>
      </w:r>
      <w:r>
        <w:rPr>
          <w:color w:val="231F20"/>
          <w:spacing w:val="-13"/>
        </w:rPr>
        <w:t> </w:t>
      </w:r>
      <w:r>
        <w:rPr>
          <w:color w:val="231F20"/>
        </w:rPr>
        <w:t>không</w:t>
      </w:r>
      <w:r>
        <w:rPr>
          <w:color w:val="231F20"/>
          <w:spacing w:val="-14"/>
        </w:rPr>
        <w:t> </w:t>
      </w:r>
      <w:r>
        <w:rPr>
          <w:color w:val="231F20"/>
        </w:rPr>
        <w:t>chọn</w:t>
      </w:r>
      <w:r>
        <w:rPr>
          <w:color w:val="231F20"/>
          <w:spacing w:val="-13"/>
        </w:rPr>
        <w:t> </w:t>
      </w:r>
      <w:r>
        <w:rPr>
          <w:color w:val="231F20"/>
        </w:rPr>
        <w:t>lấy</w:t>
      </w:r>
      <w:r>
        <w:rPr>
          <w:color w:val="231F20"/>
          <w:spacing w:val="-14"/>
        </w:rPr>
        <w:t> </w:t>
      </w:r>
      <w:r>
        <w:rPr>
          <w:color w:val="231F20"/>
        </w:rPr>
        <w:t>sự</w:t>
      </w:r>
      <w:r>
        <w:rPr>
          <w:color w:val="231F20"/>
          <w:spacing w:val="-14"/>
        </w:rPr>
        <w:t> </w:t>
      </w:r>
      <w:r>
        <w:rPr>
          <w:color w:val="231F20"/>
        </w:rPr>
        <w:t>nối</w:t>
      </w:r>
      <w:r>
        <w:rPr>
          <w:color w:val="231F20"/>
          <w:spacing w:val="-13"/>
        </w:rPr>
        <w:t> </w:t>
      </w:r>
      <w:r>
        <w:rPr>
          <w:color w:val="231F20"/>
        </w:rPr>
        <w:t>tiếp để chứng đắc nên trạch diệt gọi là gần, nghĩa là các hàng Sát-đế-lợi, Bà-la-môn có khả năng tu đạo đều chứng đắc</w:t>
      </w:r>
      <w:r>
        <w:rPr>
          <w:color w:val="231F20"/>
          <w:spacing w:val="-3"/>
        </w:rPr>
        <w:t> </w:t>
      </w:r>
      <w:r>
        <w:rPr>
          <w:color w:val="231F20"/>
        </w:rPr>
        <w:t>Niết-bàn.</w:t>
      </w:r>
    </w:p>
    <w:p>
      <w:pPr>
        <w:pStyle w:val="BodyText"/>
        <w:spacing w:line="276" w:lineRule="auto" w:before="115"/>
        <w:ind w:right="410"/>
      </w:pPr>
      <w:r>
        <w:rPr>
          <w:color w:val="231F20"/>
        </w:rPr>
        <w:t>Lại</w:t>
      </w:r>
      <w:r>
        <w:rPr>
          <w:color w:val="231F20"/>
          <w:spacing w:val="-10"/>
        </w:rPr>
        <w:t> </w:t>
      </w:r>
      <w:r>
        <w:rPr>
          <w:color w:val="231F20"/>
        </w:rPr>
        <w:t>nữa,</w:t>
      </w:r>
      <w:r>
        <w:rPr>
          <w:color w:val="231F20"/>
          <w:spacing w:val="-9"/>
        </w:rPr>
        <w:t> </w:t>
      </w:r>
      <w:r>
        <w:rPr>
          <w:color w:val="231F20"/>
        </w:rPr>
        <w:t>vì</w:t>
      </w:r>
      <w:r>
        <w:rPr>
          <w:color w:val="231F20"/>
          <w:spacing w:val="-9"/>
        </w:rPr>
        <w:t> </w:t>
      </w:r>
      <w:r>
        <w:rPr>
          <w:color w:val="231F20"/>
        </w:rPr>
        <w:t>không</w:t>
      </w:r>
      <w:r>
        <w:rPr>
          <w:color w:val="231F20"/>
          <w:spacing w:val="-9"/>
        </w:rPr>
        <w:t> </w:t>
      </w:r>
      <w:r>
        <w:rPr>
          <w:color w:val="231F20"/>
        </w:rPr>
        <w:t>tuyển</w:t>
      </w:r>
      <w:r>
        <w:rPr>
          <w:color w:val="231F20"/>
          <w:spacing w:val="-9"/>
        </w:rPr>
        <w:t> </w:t>
      </w:r>
      <w:r>
        <w:rPr>
          <w:color w:val="231F20"/>
        </w:rPr>
        <w:t>chọn</w:t>
      </w:r>
      <w:r>
        <w:rPr>
          <w:color w:val="231F20"/>
          <w:spacing w:val="-9"/>
        </w:rPr>
        <w:t> </w:t>
      </w:r>
      <w:r>
        <w:rPr>
          <w:color w:val="231F20"/>
        </w:rPr>
        <w:t>xứ</w:t>
      </w:r>
      <w:r>
        <w:rPr>
          <w:color w:val="231F20"/>
          <w:spacing w:val="-9"/>
        </w:rPr>
        <w:t> </w:t>
      </w:r>
      <w:r>
        <w:rPr>
          <w:color w:val="231F20"/>
        </w:rPr>
        <w:t>sở</w:t>
      </w:r>
      <w:r>
        <w:rPr>
          <w:color w:val="231F20"/>
          <w:spacing w:val="-9"/>
        </w:rPr>
        <w:t> </w:t>
      </w:r>
      <w:r>
        <w:rPr>
          <w:color w:val="231F20"/>
        </w:rPr>
        <w:t>để</w:t>
      </w:r>
      <w:r>
        <w:rPr>
          <w:color w:val="231F20"/>
          <w:spacing w:val="-9"/>
        </w:rPr>
        <w:t> </w:t>
      </w:r>
      <w:r>
        <w:rPr>
          <w:color w:val="231F20"/>
        </w:rPr>
        <w:t>chứng</w:t>
      </w:r>
      <w:r>
        <w:rPr>
          <w:color w:val="231F20"/>
          <w:spacing w:val="-9"/>
        </w:rPr>
        <w:t> </w:t>
      </w:r>
      <w:r>
        <w:rPr>
          <w:color w:val="231F20"/>
        </w:rPr>
        <w:t>đắc</w:t>
      </w:r>
      <w:r>
        <w:rPr>
          <w:color w:val="231F20"/>
          <w:spacing w:val="-9"/>
        </w:rPr>
        <w:t> </w:t>
      </w:r>
      <w:r>
        <w:rPr>
          <w:color w:val="231F20"/>
        </w:rPr>
        <w:t>nên</w:t>
      </w:r>
      <w:r>
        <w:rPr>
          <w:color w:val="231F20"/>
          <w:spacing w:val="-9"/>
        </w:rPr>
        <w:t> </w:t>
      </w:r>
      <w:r>
        <w:rPr>
          <w:color w:val="231F20"/>
        </w:rPr>
        <w:t>trạch</w:t>
      </w:r>
      <w:r>
        <w:rPr>
          <w:color w:val="231F20"/>
          <w:spacing w:val="-9"/>
        </w:rPr>
        <w:t> </w:t>
      </w:r>
      <w:r>
        <w:rPr>
          <w:color w:val="231F20"/>
        </w:rPr>
        <w:t>diệt gọi là gần. Nghĩa là ở ngay thành ấp, hoặc chốn A-luyện-nhã, nếu</w:t>
      </w:r>
      <w:r>
        <w:rPr>
          <w:color w:val="231F20"/>
          <w:spacing w:val="-44"/>
        </w:rPr>
        <w:t> </w:t>
      </w:r>
      <w:r>
        <w:rPr>
          <w:color w:val="231F20"/>
        </w:rPr>
        <w:t>tu tập Thánh đạo đều đạt được</w:t>
      </w:r>
      <w:r>
        <w:rPr>
          <w:color w:val="231F20"/>
          <w:spacing w:val="-6"/>
        </w:rPr>
        <w:t> </w:t>
      </w:r>
      <w:r>
        <w:rPr>
          <w:color w:val="231F20"/>
        </w:rPr>
        <w:t>Niết-bàn.</w:t>
      </w:r>
    </w:p>
    <w:p>
      <w:pPr>
        <w:pStyle w:val="BodyText"/>
        <w:spacing w:line="276" w:lineRule="auto"/>
        <w:ind w:right="411"/>
      </w:pPr>
      <w:r>
        <w:rPr>
          <w:color w:val="231F20"/>
        </w:rPr>
        <w:t>Lại nữa, do thắng giải nên trạch diệt gọi là gần. Nghĩa là các Thánh giả lúc diệt nhẫn, diệt trí hiện tiền, do sức của thắng giải nên quan sát sáng suốt, rõ ràng như đối trước mắt.</w:t>
      </w:r>
    </w:p>
    <w:p>
      <w:pPr>
        <w:pStyle w:val="BodyText"/>
        <w:spacing w:line="276" w:lineRule="auto"/>
        <w:ind w:right="410"/>
      </w:pPr>
      <w:r>
        <w:rPr>
          <w:color w:val="231F20"/>
        </w:rPr>
        <w:t>Lại nữa, vì như sự việc gần, nên trạch diệt gọi là gần. Nghĩa là tùy</w:t>
      </w:r>
      <w:r>
        <w:rPr>
          <w:color w:val="231F20"/>
          <w:spacing w:val="-14"/>
        </w:rPr>
        <w:t> </w:t>
      </w:r>
      <w:r>
        <w:rPr>
          <w:color w:val="231F20"/>
        </w:rPr>
        <w:t>mỗi</w:t>
      </w:r>
      <w:r>
        <w:rPr>
          <w:color w:val="231F20"/>
          <w:spacing w:val="-13"/>
        </w:rPr>
        <w:t> </w:t>
      </w:r>
      <w:r>
        <w:rPr>
          <w:color w:val="231F20"/>
        </w:rPr>
        <w:t>nơi</w:t>
      </w:r>
      <w:r>
        <w:rPr>
          <w:color w:val="231F20"/>
          <w:spacing w:val="-14"/>
        </w:rPr>
        <w:t> </w:t>
      </w:r>
      <w:r>
        <w:rPr>
          <w:color w:val="231F20"/>
        </w:rPr>
        <w:t>đều</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chứng</w:t>
      </w:r>
      <w:r>
        <w:rPr>
          <w:color w:val="231F20"/>
          <w:spacing w:val="-13"/>
        </w:rPr>
        <w:t> </w:t>
      </w:r>
      <w:r>
        <w:rPr>
          <w:color w:val="231F20"/>
        </w:rPr>
        <w:t>đắc.</w:t>
      </w:r>
      <w:r>
        <w:rPr>
          <w:color w:val="231F20"/>
          <w:spacing w:val="-13"/>
        </w:rPr>
        <w:t> </w:t>
      </w:r>
      <w:r>
        <w:rPr>
          <w:color w:val="231F20"/>
        </w:rPr>
        <w:t>Như</w:t>
      </w:r>
      <w:r>
        <w:rPr>
          <w:color w:val="231F20"/>
          <w:spacing w:val="-14"/>
        </w:rPr>
        <w:t> </w:t>
      </w:r>
      <w:r>
        <w:rPr>
          <w:color w:val="231F20"/>
        </w:rPr>
        <w:t>Luận</w:t>
      </w:r>
      <w:r>
        <w:rPr>
          <w:color w:val="231F20"/>
          <w:spacing w:val="-13"/>
        </w:rPr>
        <w:t> </w:t>
      </w:r>
      <w:r>
        <w:rPr>
          <w:color w:val="231F20"/>
        </w:rPr>
        <w:t>Phẩm</w:t>
      </w:r>
      <w:r>
        <w:rPr>
          <w:color w:val="231F20"/>
          <w:spacing w:val="-13"/>
        </w:rPr>
        <w:t> </w:t>
      </w:r>
      <w:r>
        <w:rPr>
          <w:color w:val="231F20"/>
        </w:rPr>
        <w:t>Loại</w:t>
      </w:r>
      <w:r>
        <w:rPr>
          <w:color w:val="231F20"/>
          <w:spacing w:val="-19"/>
        </w:rPr>
        <w:t> </w:t>
      </w:r>
      <w:r>
        <w:rPr>
          <w:color w:val="231F20"/>
        </w:rPr>
        <w:t>Túc</w:t>
      </w:r>
      <w:r>
        <w:rPr>
          <w:color w:val="231F20"/>
          <w:spacing w:val="-13"/>
        </w:rPr>
        <w:t> </w:t>
      </w:r>
      <w:r>
        <w:rPr>
          <w:color w:val="231F20"/>
        </w:rPr>
        <w:t>nói:</w:t>
      </w:r>
      <w:r>
        <w:rPr>
          <w:color w:val="231F20"/>
          <w:spacing w:val="-18"/>
        </w:rPr>
        <w:t> </w:t>
      </w:r>
      <w:r>
        <w:rPr>
          <w:color w:val="231F20"/>
        </w:rPr>
        <w:t>Thế nào là pháp xa? Nghĩa là pháp quá khứ, vị lai. Thế nào là pháp gần? Là pháp hiện tại và các vô vi.</w:t>
      </w:r>
    </w:p>
    <w:p>
      <w:pPr>
        <w:pStyle w:val="BodyText"/>
        <w:spacing w:line="276" w:lineRule="auto"/>
        <w:ind w:right="412"/>
      </w:pPr>
      <w:r>
        <w:rPr>
          <w:color w:val="231F20"/>
        </w:rPr>
        <w:t>Lại nữa, vì dựa vào gần mà đạt được, nên trạch diệt gọi là gần. Nghĩa là đời hiện tại nói là gần. Vì dựa vào đời hiện tại, khởi sự lìa bỏ hệ thuộc được chứng đắc, đạt được trạch diệt, nên gọi là gần.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w:t>
      </w:r>
      <w:r>
        <w:rPr>
          <w:color w:val="231F20"/>
          <w:spacing w:val="-8"/>
        </w:rPr>
        <w:t> </w:t>
      </w:r>
      <w:r>
        <w:rPr>
          <w:color w:val="231F20"/>
        </w:rPr>
        <w:t>nữa,</w:t>
      </w:r>
      <w:r>
        <w:rPr>
          <w:color w:val="231F20"/>
          <w:spacing w:val="-7"/>
        </w:rPr>
        <w:t> </w:t>
      </w:r>
      <w:r>
        <w:rPr>
          <w:color w:val="231F20"/>
        </w:rPr>
        <w:t>vì</w:t>
      </w:r>
      <w:r>
        <w:rPr>
          <w:color w:val="231F20"/>
          <w:spacing w:val="-9"/>
        </w:rPr>
        <w:t> </w:t>
      </w:r>
      <w:r>
        <w:rPr>
          <w:color w:val="231F20"/>
        </w:rPr>
        <w:t>bỏ</w:t>
      </w:r>
      <w:r>
        <w:rPr>
          <w:color w:val="231F20"/>
          <w:spacing w:val="-7"/>
        </w:rPr>
        <w:t> </w:t>
      </w:r>
      <w:r>
        <w:rPr>
          <w:color w:val="231F20"/>
        </w:rPr>
        <w:t>cái</w:t>
      </w:r>
      <w:r>
        <w:rPr>
          <w:color w:val="231F20"/>
          <w:spacing w:val="-7"/>
        </w:rPr>
        <w:t> </w:t>
      </w:r>
      <w:r>
        <w:rPr>
          <w:color w:val="231F20"/>
        </w:rPr>
        <w:t>gần</w:t>
      </w:r>
      <w:r>
        <w:rPr>
          <w:color w:val="231F20"/>
          <w:spacing w:val="-8"/>
        </w:rPr>
        <w:t> </w:t>
      </w:r>
      <w:r>
        <w:rPr>
          <w:color w:val="231F20"/>
        </w:rPr>
        <w:t>mà</w:t>
      </w:r>
      <w:r>
        <w:rPr>
          <w:color w:val="231F20"/>
          <w:spacing w:val="-7"/>
        </w:rPr>
        <w:t> </w:t>
      </w:r>
      <w:r>
        <w:rPr>
          <w:color w:val="231F20"/>
        </w:rPr>
        <w:t>nhập,</w:t>
      </w:r>
      <w:r>
        <w:rPr>
          <w:color w:val="231F20"/>
          <w:spacing w:val="-7"/>
        </w:rPr>
        <w:t> </w:t>
      </w:r>
      <w:r>
        <w:rPr>
          <w:color w:val="231F20"/>
        </w:rPr>
        <w:t>nên</w:t>
      </w:r>
      <w:r>
        <w:rPr>
          <w:color w:val="231F20"/>
          <w:spacing w:val="-8"/>
        </w:rPr>
        <w:t> </w:t>
      </w:r>
      <w:r>
        <w:rPr>
          <w:color w:val="231F20"/>
        </w:rPr>
        <w:t>trạch</w:t>
      </w:r>
      <w:r>
        <w:rPr>
          <w:color w:val="231F20"/>
          <w:spacing w:val="-7"/>
        </w:rPr>
        <w:t> </w:t>
      </w:r>
      <w:r>
        <w:rPr>
          <w:color w:val="231F20"/>
        </w:rPr>
        <w:t>diệt</w:t>
      </w:r>
      <w:r>
        <w:rPr>
          <w:color w:val="231F20"/>
          <w:spacing w:val="-8"/>
        </w:rPr>
        <w:t> </w:t>
      </w:r>
      <w:r>
        <w:rPr>
          <w:color w:val="231F20"/>
        </w:rPr>
        <w:t>gọi</w:t>
      </w:r>
      <w:r>
        <w:rPr>
          <w:color w:val="231F20"/>
          <w:spacing w:val="-9"/>
        </w:rPr>
        <w:t> </w:t>
      </w:r>
      <w:r>
        <w:rPr>
          <w:color w:val="231F20"/>
        </w:rPr>
        <w:t>là</w:t>
      </w:r>
      <w:r>
        <w:rPr>
          <w:color w:val="231F20"/>
          <w:spacing w:val="-7"/>
        </w:rPr>
        <w:t> </w:t>
      </w:r>
      <w:r>
        <w:rPr>
          <w:color w:val="231F20"/>
        </w:rPr>
        <w:t>gần.</w:t>
      </w:r>
      <w:r>
        <w:rPr>
          <w:color w:val="231F20"/>
          <w:spacing w:val="-7"/>
        </w:rPr>
        <w:t> </w:t>
      </w:r>
      <w:r>
        <w:rPr>
          <w:color w:val="231F20"/>
        </w:rPr>
        <w:t>Nghĩa là đời hiện tại gọi là pháp gần. Bỏ pháp gần này mà nhập Niết-bàn, thế nên Niết-bàn cũng gọi là</w:t>
      </w:r>
      <w:r>
        <w:rPr>
          <w:color w:val="231F20"/>
          <w:spacing w:val="-2"/>
        </w:rPr>
        <w:t> </w:t>
      </w:r>
      <w:r>
        <w:rPr>
          <w:color w:val="231F20"/>
        </w:rPr>
        <w:t>gần.</w:t>
      </w:r>
    </w:p>
    <w:p>
      <w:pPr>
        <w:pStyle w:val="BodyText"/>
        <w:spacing w:line="273" w:lineRule="auto" w:before="111"/>
        <w:ind w:left="393" w:right="129"/>
      </w:pPr>
      <w:r>
        <w:rPr>
          <w:color w:val="231F20"/>
        </w:rPr>
        <w:t>Hiếp Tôn giả nói: Người siêng năng tu đạo đi thẳng đến Niết- bàn, nên gọi là gần.</w:t>
      </w:r>
    </w:p>
    <w:p>
      <w:pPr>
        <w:pStyle w:val="BodyText"/>
        <w:spacing w:line="273" w:lineRule="auto" w:before="111"/>
        <w:ind w:left="393" w:right="128"/>
      </w:pPr>
      <w:r>
        <w:rPr>
          <w:color w:val="231F20"/>
        </w:rPr>
        <w:t>Lại nữa, chỗ nương dựa của Thánh đạo đều có sai biệt, Niết- bàn không cố định, nên gọi là gần, người có khả năng tu đạo đều chứng đắc.</w:t>
      </w:r>
    </w:p>
    <w:p>
      <w:pPr>
        <w:pStyle w:val="BodyText"/>
        <w:spacing w:line="273" w:lineRule="auto" w:before="111"/>
        <w:ind w:left="393" w:right="127"/>
      </w:pPr>
      <w:r>
        <w:rPr>
          <w:i/>
          <w:color w:val="231F20"/>
        </w:rPr>
        <w:t>Hỏi: </w:t>
      </w:r>
      <w:r>
        <w:rPr>
          <w:color w:val="231F20"/>
        </w:rPr>
        <w:t>Thánh đạo cũng là diệu, như Luận Phẩm Loại Túc nói: Thế nào là pháp diệu? Nghĩa là pháp học, vô học và trạch diệt vô vi. Vì sao Niết-bàn riêng gọi là diệu?</w:t>
      </w:r>
    </w:p>
    <w:p>
      <w:pPr>
        <w:pStyle w:val="BodyText"/>
        <w:spacing w:before="111"/>
        <w:ind w:left="960" w:firstLine="0"/>
      </w:pPr>
      <w:r>
        <w:rPr>
          <w:i/>
          <w:color w:val="231F20"/>
        </w:rPr>
        <w:t>Đáp: </w:t>
      </w:r>
      <w:r>
        <w:rPr>
          <w:color w:val="231F20"/>
        </w:rPr>
        <w:t>Vì Niết-bàn là diệu trong diệu.</w:t>
      </w:r>
    </w:p>
    <w:p>
      <w:pPr>
        <w:pStyle w:val="BodyText"/>
        <w:spacing w:line="273" w:lineRule="auto" w:before="155"/>
        <w:ind w:left="393" w:right="127"/>
      </w:pPr>
      <w:r>
        <w:rPr>
          <w:color w:val="231F20"/>
        </w:rPr>
        <w:t>Lại</w:t>
      </w:r>
      <w:r>
        <w:rPr>
          <w:color w:val="231F20"/>
          <w:spacing w:val="-14"/>
        </w:rPr>
        <w:t> </w:t>
      </w:r>
      <w:r>
        <w:rPr>
          <w:color w:val="231F20"/>
        </w:rPr>
        <w:t>nữa,</w:t>
      </w:r>
      <w:r>
        <w:rPr>
          <w:color w:val="231F20"/>
          <w:spacing w:val="-19"/>
        </w:rPr>
        <w:t> </w:t>
      </w:r>
      <w:r>
        <w:rPr>
          <w:color w:val="231F20"/>
        </w:rPr>
        <w:t>Thánh</w:t>
      </w:r>
      <w:r>
        <w:rPr>
          <w:color w:val="231F20"/>
          <w:spacing w:val="-14"/>
        </w:rPr>
        <w:t> </w:t>
      </w:r>
      <w:r>
        <w:rPr>
          <w:color w:val="231F20"/>
        </w:rPr>
        <w:t>đạo</w:t>
      </w:r>
      <w:r>
        <w:rPr>
          <w:color w:val="231F20"/>
          <w:spacing w:val="-13"/>
        </w:rPr>
        <w:t> </w:t>
      </w:r>
      <w:r>
        <w:rPr>
          <w:color w:val="231F20"/>
        </w:rPr>
        <w:t>tuy</w:t>
      </w:r>
      <w:r>
        <w:rPr>
          <w:color w:val="231F20"/>
          <w:spacing w:val="-14"/>
        </w:rPr>
        <w:t> </w:t>
      </w:r>
      <w:r>
        <w:rPr>
          <w:color w:val="231F20"/>
        </w:rPr>
        <w:t>diệu</w:t>
      </w:r>
      <w:r>
        <w:rPr>
          <w:color w:val="231F20"/>
          <w:spacing w:val="-14"/>
        </w:rPr>
        <w:t> </w:t>
      </w:r>
      <w:r>
        <w:rPr>
          <w:color w:val="231F20"/>
        </w:rPr>
        <w:t>nhưng</w:t>
      </w:r>
      <w:r>
        <w:rPr>
          <w:color w:val="231F20"/>
          <w:spacing w:val="-13"/>
        </w:rPr>
        <w:t> </w:t>
      </w:r>
      <w:r>
        <w:rPr>
          <w:color w:val="231F20"/>
        </w:rPr>
        <w:t>xen</w:t>
      </w:r>
      <w:r>
        <w:rPr>
          <w:color w:val="231F20"/>
          <w:spacing w:val="-14"/>
        </w:rPr>
        <w:t> </w:t>
      </w:r>
      <w:r>
        <w:rPr>
          <w:color w:val="231F20"/>
        </w:rPr>
        <w:t>lẫn</w:t>
      </w:r>
      <w:r>
        <w:rPr>
          <w:color w:val="231F20"/>
          <w:spacing w:val="-14"/>
        </w:rPr>
        <w:t> </w:t>
      </w:r>
      <w:r>
        <w:rPr>
          <w:color w:val="231F20"/>
        </w:rPr>
        <w:t>vô</w:t>
      </w:r>
      <w:r>
        <w:rPr>
          <w:color w:val="231F20"/>
          <w:spacing w:val="-13"/>
        </w:rPr>
        <w:t> </w:t>
      </w:r>
      <w:r>
        <w:rPr>
          <w:color w:val="231F20"/>
        </w:rPr>
        <w:t>thường,</w:t>
      </w:r>
      <w:r>
        <w:rPr>
          <w:color w:val="231F20"/>
          <w:spacing w:val="-14"/>
        </w:rPr>
        <w:t> </w:t>
      </w:r>
      <w:r>
        <w:rPr>
          <w:color w:val="231F20"/>
        </w:rPr>
        <w:t>Niết-bàn không như </w:t>
      </w:r>
      <w:r>
        <w:rPr>
          <w:color w:val="231F20"/>
          <w:spacing w:val="-5"/>
        </w:rPr>
        <w:t>vậy, </w:t>
      </w:r>
      <w:r>
        <w:rPr>
          <w:color w:val="231F20"/>
        </w:rPr>
        <w:t>nên gọi riêng là</w:t>
      </w:r>
      <w:r>
        <w:rPr>
          <w:color w:val="231F20"/>
          <w:spacing w:val="5"/>
        </w:rPr>
        <w:t> </w:t>
      </w:r>
      <w:r>
        <w:rPr>
          <w:color w:val="231F20"/>
        </w:rPr>
        <w:t>diệu.</w:t>
      </w:r>
    </w:p>
    <w:p>
      <w:pPr>
        <w:pStyle w:val="BodyText"/>
        <w:spacing w:line="273" w:lineRule="auto" w:before="111"/>
        <w:ind w:left="393" w:right="126"/>
      </w:pPr>
      <w:r>
        <w:rPr>
          <w:color w:val="231F20"/>
        </w:rPr>
        <w:t>Lại nữa, Thánh đạo tuy diệu, nhưng còn có thể đối trị sự chán bỏ pháp thiện, nghĩa là không không </w:t>
      </w:r>
      <w:r>
        <w:rPr>
          <w:color w:val="231F20"/>
          <w:spacing w:val="-5"/>
        </w:rPr>
        <w:t>v.v..., </w:t>
      </w:r>
      <w:r>
        <w:rPr>
          <w:color w:val="231F20"/>
        </w:rPr>
        <w:t>Niết-bàn không như </w:t>
      </w:r>
      <w:r>
        <w:rPr>
          <w:color w:val="231F20"/>
          <w:spacing w:val="-5"/>
        </w:rPr>
        <w:t>vậy, </w:t>
      </w:r>
      <w:r>
        <w:rPr>
          <w:color w:val="231F20"/>
        </w:rPr>
        <w:t>nên riêng gọi là diệu.</w:t>
      </w:r>
    </w:p>
    <w:p>
      <w:pPr>
        <w:pStyle w:val="BodyText"/>
        <w:spacing w:line="273" w:lineRule="auto" w:before="111"/>
        <w:ind w:left="393" w:right="127"/>
      </w:pPr>
      <w:r>
        <w:rPr>
          <w:i/>
          <w:color w:val="231F20"/>
        </w:rPr>
        <w:t>Hỏi:</w:t>
      </w:r>
      <w:r>
        <w:rPr>
          <w:i/>
          <w:color w:val="231F20"/>
          <w:spacing w:val="-12"/>
        </w:rPr>
        <w:t> </w:t>
      </w:r>
      <w:r>
        <w:rPr>
          <w:color w:val="231F20"/>
        </w:rPr>
        <w:t>Thánh</w:t>
      </w:r>
      <w:r>
        <w:rPr>
          <w:color w:val="231F20"/>
          <w:spacing w:val="-6"/>
        </w:rPr>
        <w:t> </w:t>
      </w:r>
      <w:r>
        <w:rPr>
          <w:color w:val="231F20"/>
        </w:rPr>
        <w:t>đạo</w:t>
      </w:r>
      <w:r>
        <w:rPr>
          <w:color w:val="231F20"/>
          <w:spacing w:val="-7"/>
        </w:rPr>
        <w:t> </w:t>
      </w:r>
      <w:r>
        <w:rPr>
          <w:color w:val="231F20"/>
        </w:rPr>
        <w:t>cũng</w:t>
      </w:r>
      <w:r>
        <w:rPr>
          <w:color w:val="231F20"/>
          <w:spacing w:val="-6"/>
        </w:rPr>
        <w:t> </w:t>
      </w:r>
      <w:r>
        <w:rPr>
          <w:color w:val="231F20"/>
        </w:rPr>
        <w:t>là</w:t>
      </w:r>
      <w:r>
        <w:rPr>
          <w:color w:val="231F20"/>
          <w:spacing w:val="-7"/>
        </w:rPr>
        <w:t> </w:t>
      </w:r>
      <w:r>
        <w:rPr>
          <w:color w:val="231F20"/>
        </w:rPr>
        <w:t>pháp</w:t>
      </w:r>
      <w:r>
        <w:rPr>
          <w:color w:val="231F20"/>
          <w:spacing w:val="-6"/>
        </w:rPr>
        <w:t> </w:t>
      </w:r>
      <w:r>
        <w:rPr>
          <w:color w:val="231F20"/>
        </w:rPr>
        <w:t>xuất</w:t>
      </w:r>
      <w:r>
        <w:rPr>
          <w:color w:val="231F20"/>
          <w:spacing w:val="-7"/>
        </w:rPr>
        <w:t> </w:t>
      </w:r>
      <w:r>
        <w:rPr>
          <w:color w:val="231F20"/>
          <w:spacing w:val="-6"/>
        </w:rPr>
        <w:t>ly,</w:t>
      </w:r>
      <w:r>
        <w:rPr>
          <w:color w:val="231F20"/>
          <w:spacing w:val="-7"/>
        </w:rPr>
        <w:t> </w:t>
      </w:r>
      <w:r>
        <w:rPr>
          <w:color w:val="231F20"/>
        </w:rPr>
        <w:t>như</w:t>
      </w:r>
      <w:r>
        <w:rPr>
          <w:color w:val="231F20"/>
          <w:spacing w:val="-6"/>
        </w:rPr>
        <w:t> </w:t>
      </w:r>
      <w:r>
        <w:rPr>
          <w:color w:val="231F20"/>
        </w:rPr>
        <w:t>Luận</w:t>
      </w:r>
      <w:r>
        <w:rPr>
          <w:color w:val="231F20"/>
          <w:spacing w:val="-7"/>
        </w:rPr>
        <w:t> </w:t>
      </w:r>
      <w:r>
        <w:rPr>
          <w:color w:val="231F20"/>
        </w:rPr>
        <w:t>Phẩm</w:t>
      </w:r>
      <w:r>
        <w:rPr>
          <w:color w:val="231F20"/>
          <w:spacing w:val="-7"/>
        </w:rPr>
        <w:t> </w:t>
      </w:r>
      <w:r>
        <w:rPr>
          <w:color w:val="231F20"/>
        </w:rPr>
        <w:t>Loại</w:t>
      </w:r>
      <w:r>
        <w:rPr>
          <w:color w:val="231F20"/>
          <w:spacing w:val="-11"/>
        </w:rPr>
        <w:t> </w:t>
      </w:r>
      <w:r>
        <w:rPr>
          <w:color w:val="231F20"/>
        </w:rPr>
        <w:t>Túc nói: Thế nào là pháp xuất ly? Nghĩa là giới thiện của cõi dục, định thiện ly sinh của cõi sắc, cõi vô sắc và học, vô học, trạch diệt vô vi. Vì sao Niết-bàn riêng gọi là xuất</w:t>
      </w:r>
      <w:r>
        <w:rPr>
          <w:color w:val="231F20"/>
          <w:spacing w:val="-5"/>
        </w:rPr>
        <w:t> </w:t>
      </w:r>
      <w:r>
        <w:rPr>
          <w:color w:val="231F20"/>
        </w:rPr>
        <w:t>ly?</w:t>
      </w:r>
    </w:p>
    <w:p>
      <w:pPr>
        <w:pStyle w:val="BodyText"/>
        <w:spacing w:line="273" w:lineRule="auto" w:before="110"/>
        <w:ind w:left="393" w:right="128"/>
      </w:pPr>
      <w:r>
        <w:rPr>
          <w:i/>
          <w:color w:val="231F20"/>
        </w:rPr>
        <w:t>Đáp: </w:t>
      </w:r>
      <w:r>
        <w:rPr>
          <w:color w:val="231F20"/>
        </w:rPr>
        <w:t>Vì Niết-bàn là xuất </w:t>
      </w:r>
      <w:r>
        <w:rPr>
          <w:color w:val="231F20"/>
          <w:spacing w:val="-6"/>
        </w:rPr>
        <w:t>ly, </w:t>
      </w:r>
      <w:r>
        <w:rPr>
          <w:color w:val="231F20"/>
        </w:rPr>
        <w:t>không phải là có xuất </w:t>
      </w:r>
      <w:r>
        <w:rPr>
          <w:color w:val="231F20"/>
          <w:spacing w:val="-6"/>
        </w:rPr>
        <w:t>ly. </w:t>
      </w:r>
      <w:r>
        <w:rPr>
          <w:color w:val="231F20"/>
        </w:rPr>
        <w:t>Thánh đạo</w:t>
      </w:r>
      <w:r>
        <w:rPr>
          <w:color w:val="231F20"/>
          <w:spacing w:val="-7"/>
        </w:rPr>
        <w:t> </w:t>
      </w:r>
      <w:r>
        <w:rPr>
          <w:color w:val="231F20"/>
        </w:rPr>
        <w:t>là</w:t>
      </w:r>
      <w:r>
        <w:rPr>
          <w:color w:val="231F20"/>
          <w:spacing w:val="-6"/>
        </w:rPr>
        <w:t> </w:t>
      </w:r>
      <w:r>
        <w:rPr>
          <w:color w:val="231F20"/>
        </w:rPr>
        <w:t>xuất</w:t>
      </w:r>
      <w:r>
        <w:rPr>
          <w:color w:val="231F20"/>
          <w:spacing w:val="-6"/>
        </w:rPr>
        <w:t> ly,</w:t>
      </w:r>
      <w:r>
        <w:rPr>
          <w:color w:val="231F20"/>
          <w:spacing w:val="-7"/>
        </w:rPr>
        <w:t> </w:t>
      </w:r>
      <w:r>
        <w:rPr>
          <w:color w:val="231F20"/>
        </w:rPr>
        <w:t>cũng</w:t>
      </w:r>
      <w:r>
        <w:rPr>
          <w:color w:val="231F20"/>
          <w:spacing w:val="-6"/>
        </w:rPr>
        <w:t> </w:t>
      </w:r>
      <w:r>
        <w:rPr>
          <w:color w:val="231F20"/>
        </w:rPr>
        <w:t>là</w:t>
      </w:r>
      <w:r>
        <w:rPr>
          <w:color w:val="231F20"/>
          <w:spacing w:val="-6"/>
        </w:rPr>
        <w:t> </w:t>
      </w:r>
      <w:r>
        <w:rPr>
          <w:color w:val="231F20"/>
        </w:rPr>
        <w:t>có</w:t>
      </w:r>
      <w:r>
        <w:rPr>
          <w:color w:val="231F20"/>
          <w:spacing w:val="-7"/>
        </w:rPr>
        <w:t> </w:t>
      </w:r>
      <w:r>
        <w:rPr>
          <w:color w:val="231F20"/>
        </w:rPr>
        <w:t>xuất</w:t>
      </w:r>
      <w:r>
        <w:rPr>
          <w:color w:val="231F20"/>
          <w:spacing w:val="-6"/>
        </w:rPr>
        <w:t> ly, </w:t>
      </w:r>
      <w:r>
        <w:rPr>
          <w:color w:val="231F20"/>
        </w:rPr>
        <w:t>vì</w:t>
      </w:r>
      <w:r>
        <w:rPr>
          <w:color w:val="231F20"/>
          <w:spacing w:val="-7"/>
        </w:rPr>
        <w:t> </w:t>
      </w:r>
      <w:r>
        <w:rPr>
          <w:color w:val="231F20"/>
        </w:rPr>
        <w:t>lúc</w:t>
      </w:r>
      <w:r>
        <w:rPr>
          <w:color w:val="231F20"/>
          <w:spacing w:val="-6"/>
        </w:rPr>
        <w:t> </w:t>
      </w:r>
      <w:r>
        <w:rPr>
          <w:color w:val="231F20"/>
        </w:rPr>
        <w:t>nhập</w:t>
      </w:r>
      <w:r>
        <w:rPr>
          <w:color w:val="231F20"/>
          <w:spacing w:val="-6"/>
        </w:rPr>
        <w:t> </w:t>
      </w:r>
      <w:r>
        <w:rPr>
          <w:color w:val="231F20"/>
        </w:rPr>
        <w:t>Niết-bàn</w:t>
      </w:r>
      <w:r>
        <w:rPr>
          <w:color w:val="231F20"/>
          <w:spacing w:val="-6"/>
        </w:rPr>
        <w:t> </w:t>
      </w:r>
      <w:r>
        <w:rPr>
          <w:color w:val="231F20"/>
        </w:rPr>
        <w:t>là</w:t>
      </w:r>
      <w:r>
        <w:rPr>
          <w:color w:val="231F20"/>
          <w:spacing w:val="-7"/>
        </w:rPr>
        <w:t> </w:t>
      </w:r>
      <w:r>
        <w:rPr>
          <w:color w:val="231F20"/>
        </w:rPr>
        <w:t>xuất</w:t>
      </w:r>
      <w:r>
        <w:rPr>
          <w:color w:val="231F20"/>
          <w:spacing w:val="-6"/>
        </w:rPr>
        <w:t> </w:t>
      </w:r>
      <w:r>
        <w:rPr>
          <w:color w:val="231F20"/>
        </w:rPr>
        <w:t>ly</w:t>
      </w:r>
      <w:r>
        <w:rPr>
          <w:color w:val="231F20"/>
          <w:spacing w:val="-6"/>
        </w:rPr>
        <w:t> </w:t>
      </w:r>
      <w:r>
        <w:rPr>
          <w:color w:val="231F20"/>
        </w:rPr>
        <w:t>khỏi chỗ có xuất ly </w:t>
      </w:r>
      <w:r>
        <w:rPr>
          <w:color w:val="231F20"/>
          <w:spacing w:val="-6"/>
        </w:rPr>
        <w:t>ấy.</w:t>
      </w:r>
    </w:p>
    <w:p>
      <w:pPr>
        <w:pStyle w:val="BodyText"/>
        <w:spacing w:line="273" w:lineRule="auto" w:before="111"/>
        <w:ind w:left="393" w:right="127"/>
      </w:pPr>
      <w:r>
        <w:rPr>
          <w:color w:val="231F20"/>
        </w:rPr>
        <w:t>Lại nữa, Niết-bàn là pháp xuất ly chân thật. Nghĩa là pháp hữu lậu có hai thứ xả: 1. Xả do đoạn trừ. 2. Xả do từ bỏ. Hữu vi vô lậu tuy không có xả do đoạn trừ nhưng có xả do từ bỏ. Chỉ có trạch diệt thì hai xả đều không, nên gọi là xuất ly chân thật.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2"/>
      </w:pPr>
      <w:r>
        <w:rPr>
          <w:color w:val="231F20"/>
        </w:rPr>
        <w:t>Lại nữa, Niết-bàn là công đức của sự xuất ly rốt ráo, như Khế kinh</w:t>
      </w:r>
      <w:r>
        <w:rPr>
          <w:color w:val="231F20"/>
          <w:spacing w:val="-14"/>
        </w:rPr>
        <w:t> </w:t>
      </w:r>
      <w:r>
        <w:rPr>
          <w:color w:val="231F20"/>
        </w:rPr>
        <w:t>nói:</w:t>
      </w:r>
      <w:r>
        <w:rPr>
          <w:color w:val="231F20"/>
          <w:spacing w:val="-13"/>
        </w:rPr>
        <w:t> </w:t>
      </w:r>
      <w:r>
        <w:rPr>
          <w:color w:val="231F20"/>
        </w:rPr>
        <w:t>Do</w:t>
      </w:r>
      <w:r>
        <w:rPr>
          <w:color w:val="231F20"/>
          <w:spacing w:val="-14"/>
        </w:rPr>
        <w:t> </w:t>
      </w:r>
      <w:r>
        <w:rPr>
          <w:color w:val="231F20"/>
        </w:rPr>
        <w:t>sắc</w:t>
      </w:r>
      <w:r>
        <w:rPr>
          <w:color w:val="231F20"/>
          <w:spacing w:val="-13"/>
        </w:rPr>
        <w:t> </w:t>
      </w:r>
      <w:r>
        <w:rPr>
          <w:color w:val="231F20"/>
        </w:rPr>
        <w:t>xuất</w:t>
      </w:r>
      <w:r>
        <w:rPr>
          <w:color w:val="231F20"/>
          <w:spacing w:val="-14"/>
        </w:rPr>
        <w:t> </w:t>
      </w:r>
      <w:r>
        <w:rPr>
          <w:color w:val="231F20"/>
        </w:rPr>
        <w:t>ly</w:t>
      </w:r>
      <w:r>
        <w:rPr>
          <w:color w:val="231F20"/>
          <w:spacing w:val="-13"/>
        </w:rPr>
        <w:t> </w:t>
      </w:r>
      <w:r>
        <w:rPr>
          <w:color w:val="231F20"/>
        </w:rPr>
        <w:t>dục,</w:t>
      </w:r>
      <w:r>
        <w:rPr>
          <w:color w:val="231F20"/>
          <w:spacing w:val="-14"/>
        </w:rPr>
        <w:t> </w:t>
      </w:r>
      <w:r>
        <w:rPr>
          <w:color w:val="231F20"/>
        </w:rPr>
        <w:t>do</w:t>
      </w:r>
      <w:r>
        <w:rPr>
          <w:color w:val="231F20"/>
          <w:spacing w:val="-13"/>
        </w:rPr>
        <w:t> </w:t>
      </w:r>
      <w:r>
        <w:rPr>
          <w:color w:val="231F20"/>
        </w:rPr>
        <w:t>vô</w:t>
      </w:r>
      <w:r>
        <w:rPr>
          <w:color w:val="231F20"/>
          <w:spacing w:val="-14"/>
        </w:rPr>
        <w:t> </w:t>
      </w:r>
      <w:r>
        <w:rPr>
          <w:color w:val="231F20"/>
        </w:rPr>
        <w:t>sắc</w:t>
      </w:r>
      <w:r>
        <w:rPr>
          <w:color w:val="231F20"/>
          <w:spacing w:val="-13"/>
        </w:rPr>
        <w:t> </w:t>
      </w:r>
      <w:r>
        <w:rPr>
          <w:color w:val="231F20"/>
        </w:rPr>
        <w:t>xuất</w:t>
      </w:r>
      <w:r>
        <w:rPr>
          <w:color w:val="231F20"/>
          <w:spacing w:val="-14"/>
        </w:rPr>
        <w:t> </w:t>
      </w:r>
      <w:r>
        <w:rPr>
          <w:color w:val="231F20"/>
        </w:rPr>
        <w:t>ly</w:t>
      </w:r>
      <w:r>
        <w:rPr>
          <w:color w:val="231F20"/>
          <w:spacing w:val="-13"/>
        </w:rPr>
        <w:t> </w:t>
      </w:r>
      <w:r>
        <w:rPr>
          <w:color w:val="231F20"/>
        </w:rPr>
        <w:t>sắc,</w:t>
      </w:r>
      <w:r>
        <w:rPr>
          <w:color w:val="231F20"/>
          <w:spacing w:val="-14"/>
        </w:rPr>
        <w:t> </w:t>
      </w:r>
      <w:r>
        <w:rPr>
          <w:color w:val="231F20"/>
        </w:rPr>
        <w:t>do</w:t>
      </w:r>
      <w:r>
        <w:rPr>
          <w:color w:val="231F20"/>
          <w:spacing w:val="-18"/>
        </w:rPr>
        <w:t> </w:t>
      </w:r>
      <w:r>
        <w:rPr>
          <w:color w:val="231F20"/>
        </w:rPr>
        <w:t>Thánh</w:t>
      </w:r>
      <w:r>
        <w:rPr>
          <w:color w:val="231F20"/>
          <w:spacing w:val="-14"/>
        </w:rPr>
        <w:t> </w:t>
      </w:r>
      <w:r>
        <w:rPr>
          <w:color w:val="231F20"/>
        </w:rPr>
        <w:t>đạo</w:t>
      </w:r>
      <w:r>
        <w:rPr>
          <w:color w:val="231F20"/>
          <w:spacing w:val="-13"/>
        </w:rPr>
        <w:t> </w:t>
      </w:r>
      <w:r>
        <w:rPr>
          <w:color w:val="231F20"/>
        </w:rPr>
        <w:t>xuất ly vô sắc, do Niết-bàn xuất ly tất cả pháp hữu</w:t>
      </w:r>
      <w:r>
        <w:rPr>
          <w:color w:val="231F20"/>
          <w:spacing w:val="-5"/>
        </w:rPr>
        <w:t> </w:t>
      </w:r>
      <w:r>
        <w:rPr>
          <w:color w:val="231F20"/>
        </w:rPr>
        <w:t>vi.</w:t>
      </w:r>
    </w:p>
    <w:p>
      <w:pPr>
        <w:pStyle w:val="BodyText"/>
        <w:spacing w:line="276" w:lineRule="auto" w:before="117"/>
        <w:ind w:right="411"/>
      </w:pPr>
      <w:r>
        <w:rPr>
          <w:i/>
          <w:color w:val="231F20"/>
        </w:rPr>
        <w:t>Hỏi: </w:t>
      </w:r>
      <w:r>
        <w:rPr>
          <w:color w:val="231F20"/>
        </w:rPr>
        <w:t>Đã nhận biết Thể của phi trạch diệt không phải là lìa trói buộc, nên nói vì sao gọi là phi trạch diệt?</w:t>
      </w:r>
    </w:p>
    <w:p>
      <w:pPr>
        <w:pStyle w:val="BodyText"/>
        <w:spacing w:line="276" w:lineRule="auto" w:before="115"/>
        <w:ind w:right="411"/>
      </w:pPr>
      <w:r>
        <w:rPr>
          <w:i/>
          <w:color w:val="231F20"/>
        </w:rPr>
        <w:t>Đáp:</w:t>
      </w:r>
      <w:r>
        <w:rPr>
          <w:i/>
          <w:color w:val="231F20"/>
          <w:spacing w:val="-14"/>
        </w:rPr>
        <w:t> </w:t>
      </w:r>
      <w:r>
        <w:rPr>
          <w:color w:val="231F20"/>
        </w:rPr>
        <w:t>Vì</w:t>
      </w:r>
      <w:r>
        <w:rPr>
          <w:color w:val="231F20"/>
          <w:spacing w:val="-8"/>
        </w:rPr>
        <w:t> </w:t>
      </w:r>
      <w:r>
        <w:rPr>
          <w:color w:val="231F20"/>
        </w:rPr>
        <w:t>không</w:t>
      </w:r>
      <w:r>
        <w:rPr>
          <w:color w:val="231F20"/>
          <w:spacing w:val="-8"/>
        </w:rPr>
        <w:t> </w:t>
      </w:r>
      <w:r>
        <w:rPr>
          <w:color w:val="231F20"/>
        </w:rPr>
        <w:t>do</w:t>
      </w:r>
      <w:r>
        <w:rPr>
          <w:color w:val="231F20"/>
          <w:spacing w:val="-8"/>
        </w:rPr>
        <w:t> </w:t>
      </w:r>
      <w:r>
        <w:rPr>
          <w:color w:val="231F20"/>
        </w:rPr>
        <w:t>tuệ</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lựa</w:t>
      </w:r>
      <w:r>
        <w:rPr>
          <w:color w:val="231F20"/>
          <w:spacing w:val="-8"/>
        </w:rPr>
        <w:t> </w:t>
      </w:r>
      <w:r>
        <w:rPr>
          <w:color w:val="231F20"/>
        </w:rPr>
        <w:t>chọn</w:t>
      </w:r>
      <w:r>
        <w:rPr>
          <w:color w:val="231F20"/>
          <w:spacing w:val="-8"/>
        </w:rPr>
        <w:t> </w:t>
      </w:r>
      <w:r>
        <w:rPr>
          <w:color w:val="231F20"/>
        </w:rPr>
        <w:t>mà</w:t>
      </w:r>
      <w:r>
        <w:rPr>
          <w:color w:val="231F20"/>
          <w:spacing w:val="-8"/>
        </w:rPr>
        <w:t> </w:t>
      </w:r>
      <w:r>
        <w:rPr>
          <w:color w:val="231F20"/>
        </w:rPr>
        <w:t>được</w:t>
      </w:r>
      <w:r>
        <w:rPr>
          <w:color w:val="231F20"/>
          <w:spacing w:val="-8"/>
        </w:rPr>
        <w:t> </w:t>
      </w:r>
      <w:r>
        <w:rPr>
          <w:color w:val="231F20"/>
        </w:rPr>
        <w:t>diệt</w:t>
      </w:r>
      <w:r>
        <w:rPr>
          <w:color w:val="231F20"/>
          <w:spacing w:val="-8"/>
        </w:rPr>
        <w:t> </w:t>
      </w:r>
      <w:r>
        <w:rPr>
          <w:color w:val="231F20"/>
          <w:spacing w:val="-5"/>
        </w:rPr>
        <w:t>này,</w:t>
      </w:r>
      <w:r>
        <w:rPr>
          <w:color w:val="231F20"/>
          <w:spacing w:val="-8"/>
        </w:rPr>
        <w:t> </w:t>
      </w:r>
      <w:r>
        <w:rPr>
          <w:color w:val="231F20"/>
        </w:rPr>
        <w:t>nên gọi là phi trạch diệt, tức không phải là quả của sự lựa</w:t>
      </w:r>
      <w:r>
        <w:rPr>
          <w:color w:val="231F20"/>
          <w:spacing w:val="-2"/>
        </w:rPr>
        <w:t> </w:t>
      </w:r>
      <w:r>
        <w:rPr>
          <w:color w:val="231F20"/>
        </w:rPr>
        <w:t>chọn.</w:t>
      </w:r>
    </w:p>
    <w:p>
      <w:pPr>
        <w:pStyle w:val="BodyText"/>
        <w:spacing w:line="276" w:lineRule="auto" w:before="116"/>
        <w:ind w:right="410"/>
      </w:pPr>
      <w:r>
        <w:rPr>
          <w:color w:val="231F20"/>
        </w:rPr>
        <w:t>Lại</w:t>
      </w:r>
      <w:r>
        <w:rPr>
          <w:color w:val="231F20"/>
          <w:spacing w:val="-8"/>
        </w:rPr>
        <w:t> </w:t>
      </w:r>
      <w:r>
        <w:rPr>
          <w:color w:val="231F20"/>
        </w:rPr>
        <w:t>nữa,</w:t>
      </w:r>
      <w:r>
        <w:rPr>
          <w:color w:val="231F20"/>
          <w:spacing w:val="-7"/>
        </w:rPr>
        <w:t> </w:t>
      </w:r>
      <w:r>
        <w:rPr>
          <w:color w:val="231F20"/>
        </w:rPr>
        <w:t>diệt</w:t>
      </w:r>
      <w:r>
        <w:rPr>
          <w:color w:val="231F20"/>
          <w:spacing w:val="-7"/>
        </w:rPr>
        <w:t> </w:t>
      </w:r>
      <w:r>
        <w:rPr>
          <w:color w:val="231F20"/>
        </w:rPr>
        <w:t>này</w:t>
      </w:r>
      <w:r>
        <w:rPr>
          <w:color w:val="231F20"/>
          <w:spacing w:val="-7"/>
        </w:rPr>
        <w:t> </w:t>
      </w:r>
      <w:r>
        <w:rPr>
          <w:color w:val="231F20"/>
        </w:rPr>
        <w:t>không</w:t>
      </w:r>
      <w:r>
        <w:rPr>
          <w:color w:val="231F20"/>
          <w:spacing w:val="-7"/>
        </w:rPr>
        <w:t> </w:t>
      </w:r>
      <w:r>
        <w:rPr>
          <w:color w:val="231F20"/>
        </w:rPr>
        <w:t>do</w:t>
      </w:r>
      <w:r>
        <w:rPr>
          <w:color w:val="231F20"/>
          <w:spacing w:val="-7"/>
        </w:rPr>
        <w:t> </w:t>
      </w:r>
      <w:r>
        <w:rPr>
          <w:color w:val="231F20"/>
        </w:rPr>
        <w:t>toàn</w:t>
      </w:r>
      <w:r>
        <w:rPr>
          <w:color w:val="231F20"/>
          <w:spacing w:val="-7"/>
        </w:rPr>
        <w:t> </w:t>
      </w:r>
      <w:r>
        <w:rPr>
          <w:color w:val="231F20"/>
        </w:rPr>
        <w:t>bộ</w:t>
      </w:r>
      <w:r>
        <w:rPr>
          <w:color w:val="231F20"/>
          <w:spacing w:val="-7"/>
        </w:rPr>
        <w:t> </w:t>
      </w:r>
      <w:r>
        <w:rPr>
          <w:color w:val="231F20"/>
        </w:rPr>
        <w:t>sự</w:t>
      </w:r>
      <w:r>
        <w:rPr>
          <w:color w:val="231F20"/>
          <w:spacing w:val="-7"/>
        </w:rPr>
        <w:t> </w:t>
      </w:r>
      <w:r>
        <w:rPr>
          <w:color w:val="231F20"/>
        </w:rPr>
        <w:t>cần</w:t>
      </w:r>
      <w:r>
        <w:rPr>
          <w:color w:val="231F20"/>
          <w:spacing w:val="-7"/>
        </w:rPr>
        <w:t> </w:t>
      </w:r>
      <w:r>
        <w:rPr>
          <w:color w:val="231F20"/>
        </w:rPr>
        <w:t>cù</w:t>
      </w:r>
      <w:r>
        <w:rPr>
          <w:color w:val="231F20"/>
          <w:spacing w:val="-7"/>
        </w:rPr>
        <w:t> </w:t>
      </w:r>
      <w:r>
        <w:rPr>
          <w:color w:val="231F20"/>
        </w:rPr>
        <w:t>khổ</w:t>
      </w:r>
      <w:r>
        <w:rPr>
          <w:color w:val="231F20"/>
          <w:spacing w:val="-7"/>
        </w:rPr>
        <w:t> </w:t>
      </w:r>
      <w:r>
        <w:rPr>
          <w:color w:val="231F20"/>
        </w:rPr>
        <w:t>nhọc,</w:t>
      </w:r>
      <w:r>
        <w:rPr>
          <w:color w:val="231F20"/>
          <w:spacing w:val="-7"/>
        </w:rPr>
        <w:t> </w:t>
      </w:r>
      <w:r>
        <w:rPr>
          <w:color w:val="231F20"/>
        </w:rPr>
        <w:t>toàn</w:t>
      </w:r>
      <w:r>
        <w:rPr>
          <w:color w:val="231F20"/>
          <w:spacing w:val="-7"/>
        </w:rPr>
        <w:t> </w:t>
      </w:r>
      <w:r>
        <w:rPr>
          <w:color w:val="231F20"/>
        </w:rPr>
        <w:t>bộ gia hạnh, toàn bộ dụng công lựa chọn các pháp mà được, nên gọi là phi trạch diệt.</w:t>
      </w:r>
    </w:p>
    <w:p>
      <w:pPr>
        <w:pStyle w:val="BodyText"/>
        <w:spacing w:line="276" w:lineRule="auto" w:before="117"/>
        <w:ind w:right="411"/>
      </w:pPr>
      <w:r>
        <w:rPr>
          <w:color w:val="231F20"/>
        </w:rPr>
        <w:t>Lại nữa, vì diệt này không phải là do thường xuyên quyết </w:t>
      </w:r>
      <w:r>
        <w:rPr>
          <w:color w:val="231F20"/>
          <w:spacing w:val="-4"/>
        </w:rPr>
        <w:t>định </w:t>
      </w:r>
      <w:r>
        <w:rPr>
          <w:color w:val="231F20"/>
        </w:rPr>
        <w:t>lựa chọn khổ </w:t>
      </w:r>
      <w:r>
        <w:rPr>
          <w:color w:val="231F20"/>
          <w:spacing w:val="-6"/>
        </w:rPr>
        <w:t>v.v... </w:t>
      </w:r>
      <w:r>
        <w:rPr>
          <w:color w:val="231F20"/>
        </w:rPr>
        <w:t>đạt được, nên gọi là phi trạch</w:t>
      </w:r>
      <w:r>
        <w:rPr>
          <w:color w:val="231F20"/>
          <w:spacing w:val="6"/>
        </w:rPr>
        <w:t> </w:t>
      </w:r>
      <w:r>
        <w:rPr>
          <w:color w:val="231F20"/>
        </w:rPr>
        <w:t>diệt.</w:t>
      </w:r>
    </w:p>
    <w:p>
      <w:pPr>
        <w:pStyle w:val="BodyText"/>
        <w:spacing w:before="116"/>
        <w:ind w:left="677" w:firstLine="0"/>
      </w:pPr>
      <w:r>
        <w:rPr>
          <w:i/>
          <w:color w:val="231F20"/>
        </w:rPr>
        <w:t>Hỏi: </w:t>
      </w:r>
      <w:r>
        <w:rPr>
          <w:color w:val="231F20"/>
        </w:rPr>
        <w:t>Nếu như vậy thì diệt này do đâu mà</w:t>
      </w:r>
      <w:r>
        <w:rPr>
          <w:color w:val="231F20"/>
          <w:spacing w:val="-6"/>
        </w:rPr>
        <w:t> </w:t>
      </w:r>
      <w:r>
        <w:rPr>
          <w:color w:val="231F20"/>
        </w:rPr>
        <w:t>được?</w:t>
      </w:r>
    </w:p>
    <w:p>
      <w:pPr>
        <w:pStyle w:val="BodyText"/>
        <w:spacing w:line="276" w:lineRule="auto" w:before="159"/>
        <w:ind w:right="411"/>
      </w:pPr>
      <w:r>
        <w:rPr>
          <w:i/>
          <w:color w:val="231F20"/>
        </w:rPr>
        <w:t>Đáp: </w:t>
      </w:r>
      <w:r>
        <w:rPr>
          <w:color w:val="231F20"/>
        </w:rPr>
        <w:t>Do duyên thiếu. Như đối với một phương, hết thảy cảnh của sắc, thanh, hương, vị, xúc </w:t>
      </w:r>
      <w:r>
        <w:rPr>
          <w:color w:val="231F20"/>
          <w:spacing w:val="-6"/>
        </w:rPr>
        <w:t>v.v... </w:t>
      </w:r>
      <w:r>
        <w:rPr>
          <w:color w:val="231F20"/>
        </w:rPr>
        <w:t>hiện có ở phương khác diệt, </w:t>
      </w:r>
      <w:r>
        <w:rPr>
          <w:color w:val="231F20"/>
          <w:spacing w:val="-4"/>
        </w:rPr>
        <w:t>qua </w:t>
      </w:r>
      <w:r>
        <w:rPr>
          <w:color w:val="231F20"/>
        </w:rPr>
        <w:t>đó có thể duyên nơi tâm tâm sở pháp. Do duyên thiếu nên hoàn </w:t>
      </w:r>
      <w:r>
        <w:rPr>
          <w:color w:val="231F20"/>
          <w:spacing w:val="-4"/>
        </w:rPr>
        <w:t>toàn </w:t>
      </w:r>
      <w:r>
        <w:rPr>
          <w:color w:val="231F20"/>
        </w:rPr>
        <w:t>không sinh, do không sinh ấy mà được phi trạch</w:t>
      </w:r>
      <w:r>
        <w:rPr>
          <w:color w:val="231F20"/>
          <w:spacing w:val="-5"/>
        </w:rPr>
        <w:t> </w:t>
      </w:r>
      <w:r>
        <w:rPr>
          <w:color w:val="231F20"/>
        </w:rPr>
        <w:t>diệt.</w:t>
      </w:r>
    </w:p>
    <w:p>
      <w:pPr>
        <w:pStyle w:val="BodyText"/>
        <w:spacing w:before="118"/>
        <w:ind w:left="677" w:firstLine="0"/>
      </w:pPr>
      <w:r>
        <w:rPr>
          <w:i/>
          <w:color w:val="231F20"/>
        </w:rPr>
        <w:t>Hỏi: </w:t>
      </w:r>
      <w:r>
        <w:rPr>
          <w:color w:val="231F20"/>
        </w:rPr>
        <w:t>Ở nơi đời nào các pháp được phi trạch diệt?</w:t>
      </w:r>
    </w:p>
    <w:p>
      <w:pPr>
        <w:pStyle w:val="BodyText"/>
        <w:spacing w:line="276" w:lineRule="auto" w:before="160"/>
        <w:ind w:right="411"/>
      </w:pPr>
      <w:r>
        <w:rPr>
          <w:i/>
          <w:color w:val="231F20"/>
        </w:rPr>
        <w:t>Đáp: </w:t>
      </w:r>
      <w:r>
        <w:rPr>
          <w:color w:val="231F20"/>
        </w:rPr>
        <w:t>Có thuyết nói: Ở nơi ba đời các pháp đều được phi trạch diệt, vì là pháp hữu vi.</w:t>
      </w:r>
    </w:p>
    <w:p>
      <w:pPr>
        <w:pStyle w:val="BodyText"/>
        <w:spacing w:line="276" w:lineRule="auto" w:before="116"/>
        <w:ind w:right="412"/>
      </w:pPr>
      <w:r>
        <w:rPr>
          <w:i/>
          <w:color w:val="231F20"/>
        </w:rPr>
        <w:t>Hỏi: </w:t>
      </w:r>
      <w:r>
        <w:rPr>
          <w:color w:val="231F20"/>
        </w:rPr>
        <w:t>Nếu như vậy thì ở đâu không được diệt này? Được với không được lại có gì khác nhau?</w:t>
      </w:r>
    </w:p>
    <w:p>
      <w:pPr>
        <w:pStyle w:val="BodyText"/>
        <w:spacing w:line="276" w:lineRule="auto" w:before="115"/>
        <w:ind w:right="411"/>
      </w:pPr>
      <w:r>
        <w:rPr>
          <w:i/>
          <w:color w:val="231F20"/>
        </w:rPr>
        <w:t>Đáp: </w:t>
      </w:r>
      <w:r>
        <w:rPr>
          <w:color w:val="231F20"/>
        </w:rPr>
        <w:t>Có Sư khác cho: Chỉ có các pháp ở quá khứ, vị lai là đạt được</w:t>
      </w:r>
      <w:r>
        <w:rPr>
          <w:color w:val="231F20"/>
          <w:spacing w:val="-9"/>
        </w:rPr>
        <w:t> </w:t>
      </w:r>
      <w:r>
        <w:rPr>
          <w:color w:val="231F20"/>
        </w:rPr>
        <w:t>phi</w:t>
      </w:r>
      <w:r>
        <w:rPr>
          <w:color w:val="231F20"/>
          <w:spacing w:val="-9"/>
        </w:rPr>
        <w:t> </w:t>
      </w:r>
      <w:r>
        <w:rPr>
          <w:color w:val="231F20"/>
        </w:rPr>
        <w:t>trạch</w:t>
      </w:r>
      <w:r>
        <w:rPr>
          <w:color w:val="231F20"/>
          <w:spacing w:val="-9"/>
        </w:rPr>
        <w:t> </w:t>
      </w:r>
      <w:r>
        <w:rPr>
          <w:color w:val="231F20"/>
        </w:rPr>
        <w:t>diệt,</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ở</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vì</w:t>
      </w:r>
      <w:r>
        <w:rPr>
          <w:color w:val="231F20"/>
          <w:spacing w:val="-9"/>
        </w:rPr>
        <w:t> </w:t>
      </w:r>
      <w:r>
        <w:rPr>
          <w:color w:val="231F20"/>
        </w:rPr>
        <w:t>pháp</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hành của thân.</w:t>
      </w:r>
    </w:p>
    <w:p>
      <w:pPr>
        <w:pStyle w:val="BodyText"/>
        <w:spacing w:line="276" w:lineRule="auto" w:before="117"/>
        <w:ind w:right="411"/>
      </w:pPr>
      <w:r>
        <w:rPr>
          <w:i/>
          <w:color w:val="231F20"/>
        </w:rPr>
        <w:t>Hỏi: </w:t>
      </w:r>
      <w:r>
        <w:rPr>
          <w:color w:val="231F20"/>
        </w:rPr>
        <w:t>Nếu như vậy thì diệt này nên mỗi mỗi niệm được rồi lại bỏ, bỏ rồi lại được. Nghĩa là khi pháp vị lai nhập vào hiện tại thì phi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firstLine="0"/>
      </w:pPr>
      <w:r>
        <w:rPr>
          <w:color w:val="231F20"/>
        </w:rPr>
        <w:t>trạch</w:t>
      </w:r>
      <w:r>
        <w:rPr>
          <w:color w:val="231F20"/>
          <w:spacing w:val="-9"/>
        </w:rPr>
        <w:t> </w:t>
      </w:r>
      <w:r>
        <w:rPr>
          <w:color w:val="231F20"/>
        </w:rPr>
        <w:t>diệt</w:t>
      </w:r>
      <w:r>
        <w:rPr>
          <w:color w:val="231F20"/>
          <w:spacing w:val="-9"/>
        </w:rPr>
        <w:t> </w:t>
      </w:r>
      <w:r>
        <w:rPr>
          <w:color w:val="231F20"/>
        </w:rPr>
        <w:t>kia</w:t>
      </w:r>
      <w:r>
        <w:rPr>
          <w:color w:val="231F20"/>
          <w:spacing w:val="-9"/>
        </w:rPr>
        <w:t> </w:t>
      </w:r>
      <w:r>
        <w:rPr>
          <w:color w:val="231F20"/>
        </w:rPr>
        <w:t>được</w:t>
      </w:r>
      <w:r>
        <w:rPr>
          <w:color w:val="231F20"/>
          <w:spacing w:val="-9"/>
        </w:rPr>
        <w:t> </w:t>
      </w:r>
      <w:r>
        <w:rPr>
          <w:color w:val="231F20"/>
        </w:rPr>
        <w:t>rồi</w:t>
      </w:r>
      <w:r>
        <w:rPr>
          <w:color w:val="231F20"/>
          <w:spacing w:val="-9"/>
        </w:rPr>
        <w:t> </w:t>
      </w:r>
      <w:r>
        <w:rPr>
          <w:color w:val="231F20"/>
        </w:rPr>
        <w:t>lại</w:t>
      </w:r>
      <w:r>
        <w:rPr>
          <w:color w:val="231F20"/>
          <w:spacing w:val="-9"/>
        </w:rPr>
        <w:t> </w:t>
      </w:r>
      <w:r>
        <w:rPr>
          <w:color w:val="231F20"/>
        </w:rPr>
        <w:t>bỏ.</w:t>
      </w:r>
      <w:r>
        <w:rPr>
          <w:color w:val="231F20"/>
          <w:spacing w:val="-9"/>
        </w:rPr>
        <w:t> </w:t>
      </w:r>
      <w:r>
        <w:rPr>
          <w:color w:val="231F20"/>
        </w:rPr>
        <w:t>Lúc</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hiện</w:t>
      </w:r>
      <w:r>
        <w:rPr>
          <w:color w:val="231F20"/>
          <w:spacing w:val="-8"/>
        </w:rPr>
        <w:t> </w:t>
      </w:r>
      <w:r>
        <w:rPr>
          <w:color w:val="231F20"/>
        </w:rPr>
        <w:t>tại</w:t>
      </w:r>
      <w:r>
        <w:rPr>
          <w:color w:val="231F20"/>
          <w:spacing w:val="-9"/>
        </w:rPr>
        <w:t> </w:t>
      </w:r>
      <w:r>
        <w:rPr>
          <w:color w:val="231F20"/>
        </w:rPr>
        <w:t>đã</w:t>
      </w:r>
      <w:r>
        <w:rPr>
          <w:color w:val="231F20"/>
          <w:spacing w:val="-9"/>
        </w:rPr>
        <w:t> </w:t>
      </w:r>
      <w:r>
        <w:rPr>
          <w:color w:val="231F20"/>
        </w:rPr>
        <w:t>đi</w:t>
      </w:r>
      <w:r>
        <w:rPr>
          <w:color w:val="231F20"/>
          <w:spacing w:val="-9"/>
        </w:rPr>
        <w:t> </w:t>
      </w:r>
      <w:r>
        <w:rPr>
          <w:color w:val="231F20"/>
        </w:rPr>
        <w:t>vào</w:t>
      </w:r>
      <w:r>
        <w:rPr>
          <w:color w:val="231F20"/>
          <w:spacing w:val="-9"/>
        </w:rPr>
        <w:t> </w:t>
      </w:r>
      <w:r>
        <w:rPr>
          <w:color w:val="231F20"/>
        </w:rPr>
        <w:t>quá</w:t>
      </w:r>
      <w:r>
        <w:rPr>
          <w:color w:val="231F20"/>
          <w:spacing w:val="-9"/>
        </w:rPr>
        <w:t> </w:t>
      </w:r>
      <w:r>
        <w:rPr>
          <w:color w:val="231F20"/>
          <w:spacing w:val="-5"/>
        </w:rPr>
        <w:t>khứ </w:t>
      </w:r>
      <w:r>
        <w:rPr>
          <w:color w:val="231F20"/>
        </w:rPr>
        <w:t>thì phi trạch diệt kia bỏ rồi lại được. Nhưng phi trạch diệt thì không có nghĩa như thế chăng?</w:t>
      </w:r>
    </w:p>
    <w:p>
      <w:pPr>
        <w:pStyle w:val="BodyText"/>
        <w:spacing w:line="276" w:lineRule="auto"/>
        <w:ind w:left="393" w:right="128"/>
      </w:pPr>
      <w:r>
        <w:rPr>
          <w:i/>
          <w:color w:val="231F20"/>
        </w:rPr>
        <w:t>Đáp: </w:t>
      </w:r>
      <w:r>
        <w:rPr>
          <w:color w:val="231F20"/>
        </w:rPr>
        <w:t>Hoặc có thuyết nói: Chỉ ở nơi pháp vị lai mới đạt được phi trạch diệt, không phải là quá khứ, hiện tại. Vì sao? Vì các pháp quá khứ đã ở tại thân hành. Các pháp hiện tại đang ở tại thân hành.</w:t>
      </w:r>
    </w:p>
    <w:p>
      <w:pPr>
        <w:pStyle w:val="BodyText"/>
        <w:spacing w:line="276" w:lineRule="auto"/>
        <w:ind w:left="393" w:right="128"/>
      </w:pPr>
      <w:r>
        <w:rPr>
          <w:i/>
          <w:color w:val="231F20"/>
        </w:rPr>
        <w:t>Hỏi: </w:t>
      </w:r>
      <w:r>
        <w:rPr>
          <w:color w:val="231F20"/>
        </w:rPr>
        <w:t>Nếu như vậy thì diệt này được rồi nên bỏ. Nghĩa là khi pháp vị lai nhập nơi hiện tại thì phi trạch diệt kia được rồi lại bỏ. Nhưng phi trạch diệt không có nghĩa như thế.</w:t>
      </w:r>
    </w:p>
    <w:p>
      <w:pPr>
        <w:pStyle w:val="BodyText"/>
        <w:spacing w:line="276" w:lineRule="auto"/>
        <w:ind w:left="393" w:right="127"/>
      </w:pPr>
      <w:r>
        <w:rPr>
          <w:i/>
          <w:color w:val="231F20"/>
        </w:rPr>
        <w:t>Lời bình: </w:t>
      </w:r>
      <w:r>
        <w:rPr>
          <w:color w:val="231F20"/>
        </w:rPr>
        <w:t>Phi trạch diệt này chỉ có ở nơi pháp vị lai không</w:t>
      </w:r>
      <w:r>
        <w:rPr>
          <w:color w:val="231F20"/>
          <w:spacing w:val="-35"/>
        </w:rPr>
        <w:t> </w:t>
      </w:r>
      <w:r>
        <w:rPr>
          <w:color w:val="231F20"/>
        </w:rPr>
        <w:t>sinh mà được. Vì sao? Vì diệt ấy vốn muốn ngăn chận pháp hữu vi</w:t>
      </w:r>
      <w:r>
        <w:rPr>
          <w:color w:val="231F20"/>
          <w:spacing w:val="-27"/>
        </w:rPr>
        <w:t> </w:t>
      </w:r>
      <w:r>
        <w:rPr>
          <w:color w:val="231F20"/>
        </w:rPr>
        <w:t>khiến vĩnh</w:t>
      </w:r>
      <w:r>
        <w:rPr>
          <w:color w:val="231F20"/>
          <w:spacing w:val="-9"/>
        </w:rPr>
        <w:t> </w:t>
      </w:r>
      <w:r>
        <w:rPr>
          <w:color w:val="231F20"/>
        </w:rPr>
        <w:t>viễn</w:t>
      </w:r>
      <w:r>
        <w:rPr>
          <w:color w:val="231F20"/>
          <w:spacing w:val="-9"/>
        </w:rPr>
        <w:t> </w:t>
      </w:r>
      <w:r>
        <w:rPr>
          <w:color w:val="231F20"/>
        </w:rPr>
        <w:t>không</w:t>
      </w:r>
      <w:r>
        <w:rPr>
          <w:color w:val="231F20"/>
          <w:spacing w:val="-8"/>
        </w:rPr>
        <w:t> </w:t>
      </w:r>
      <w:r>
        <w:rPr>
          <w:color w:val="231F20"/>
        </w:rPr>
        <w:t>sinh.</w:t>
      </w:r>
      <w:r>
        <w:rPr>
          <w:color w:val="231F20"/>
          <w:spacing w:val="-9"/>
        </w:rPr>
        <w:t> </w:t>
      </w:r>
      <w:r>
        <w:rPr>
          <w:color w:val="231F20"/>
        </w:rPr>
        <w:t>Nếu</w:t>
      </w:r>
      <w:r>
        <w:rPr>
          <w:color w:val="231F20"/>
          <w:spacing w:val="-9"/>
        </w:rPr>
        <w:t> </w:t>
      </w:r>
      <w:r>
        <w:rPr>
          <w:color w:val="231F20"/>
        </w:rPr>
        <w:t>pháp</w:t>
      </w:r>
      <w:r>
        <w:rPr>
          <w:color w:val="231F20"/>
          <w:spacing w:val="-8"/>
        </w:rPr>
        <w:t> </w:t>
      </w:r>
      <w:r>
        <w:rPr>
          <w:color w:val="231F20"/>
        </w:rPr>
        <w:t>không</w:t>
      </w:r>
      <w:r>
        <w:rPr>
          <w:color w:val="231F20"/>
          <w:spacing w:val="-9"/>
        </w:rPr>
        <w:t> </w:t>
      </w:r>
      <w:r>
        <w:rPr>
          <w:color w:val="231F20"/>
        </w:rPr>
        <w:t>sinh</w:t>
      </w:r>
      <w:r>
        <w:rPr>
          <w:color w:val="231F20"/>
          <w:spacing w:val="-9"/>
        </w:rPr>
        <w:t> </w:t>
      </w:r>
      <w:r>
        <w:rPr>
          <w:color w:val="231F20"/>
        </w:rPr>
        <w:t>thì</w:t>
      </w:r>
      <w:r>
        <w:rPr>
          <w:color w:val="231F20"/>
          <w:spacing w:val="-8"/>
        </w:rPr>
        <w:t> </w:t>
      </w:r>
      <w:r>
        <w:rPr>
          <w:color w:val="231F20"/>
        </w:rPr>
        <w:t>chỗ</w:t>
      </w:r>
      <w:r>
        <w:rPr>
          <w:color w:val="231F20"/>
          <w:spacing w:val="-9"/>
        </w:rPr>
        <w:t> </w:t>
      </w:r>
      <w:r>
        <w:rPr>
          <w:color w:val="231F20"/>
        </w:rPr>
        <w:t>đạt</w:t>
      </w:r>
      <w:r>
        <w:rPr>
          <w:color w:val="231F20"/>
          <w:spacing w:val="-9"/>
        </w:rPr>
        <w:t> </w:t>
      </w:r>
      <w:r>
        <w:rPr>
          <w:color w:val="231F20"/>
        </w:rPr>
        <w:t>được</w:t>
      </w:r>
      <w:r>
        <w:rPr>
          <w:color w:val="231F20"/>
          <w:spacing w:val="-8"/>
        </w:rPr>
        <w:t> </w:t>
      </w:r>
      <w:r>
        <w:rPr>
          <w:color w:val="231F20"/>
        </w:rPr>
        <w:t>này</w:t>
      </w:r>
      <w:r>
        <w:rPr>
          <w:color w:val="231F20"/>
          <w:spacing w:val="-9"/>
        </w:rPr>
        <w:t> </w:t>
      </w:r>
      <w:r>
        <w:rPr>
          <w:color w:val="231F20"/>
        </w:rPr>
        <w:t>liền khởi hiện. Như cùng với pháp dục hệ thuộc hữu tình, hiện tại đang làm, quá khứ đã làm, vị lai sẽ làm, đều có nghĩa sinh, nên đối với pháp kia không đạt được diệt </w:t>
      </w:r>
      <w:r>
        <w:rPr>
          <w:color w:val="231F20"/>
          <w:spacing w:val="-5"/>
        </w:rPr>
        <w:t>này.</w:t>
      </w:r>
    </w:p>
    <w:p>
      <w:pPr>
        <w:pStyle w:val="BodyText"/>
        <w:ind w:left="960" w:firstLine="0"/>
      </w:pPr>
      <w:r>
        <w:rPr>
          <w:i/>
          <w:color w:val="231F20"/>
        </w:rPr>
        <w:t>Hỏi: </w:t>
      </w:r>
      <w:r>
        <w:rPr>
          <w:color w:val="231F20"/>
        </w:rPr>
        <w:t>Trạch diệt và Phi trạch diệt pháp nào là nhiều?</w:t>
      </w:r>
    </w:p>
    <w:p>
      <w:pPr>
        <w:pStyle w:val="BodyText"/>
        <w:spacing w:line="276" w:lineRule="auto" w:before="158"/>
        <w:ind w:left="393" w:right="127"/>
      </w:pPr>
      <w:r>
        <w:rPr>
          <w:i/>
          <w:color w:val="231F20"/>
        </w:rPr>
        <w:t>Đáp: </w:t>
      </w:r>
      <w:r>
        <w:rPr>
          <w:color w:val="231F20"/>
        </w:rPr>
        <w:t>Có thuyết nói: Trạch diệt nhiều, phi trạch diệt ít. Vì sao? Vì trạch diệt chung nơi pháp ba đời mà được, còn phi trạch diệt chỉ ở pháp không sinh nơi vị lai mà được.</w:t>
      </w:r>
    </w:p>
    <w:p>
      <w:pPr>
        <w:pStyle w:val="BodyText"/>
        <w:spacing w:line="276" w:lineRule="auto"/>
        <w:ind w:left="393" w:right="126"/>
      </w:pPr>
      <w:r>
        <w:rPr>
          <w:color w:val="231F20"/>
        </w:rPr>
        <w:t>Có Sư khác cho: Phi trạch diệt nhiều, trạch diệt ít. Vì sao? Vì phi</w:t>
      </w:r>
      <w:r>
        <w:rPr>
          <w:color w:val="231F20"/>
          <w:spacing w:val="-10"/>
        </w:rPr>
        <w:t> </w:t>
      </w:r>
      <w:r>
        <w:rPr>
          <w:color w:val="231F20"/>
        </w:rPr>
        <w:t>trạch</w:t>
      </w:r>
      <w:r>
        <w:rPr>
          <w:color w:val="231F20"/>
          <w:spacing w:val="-10"/>
        </w:rPr>
        <w:t> </w:t>
      </w:r>
      <w:r>
        <w:rPr>
          <w:color w:val="231F20"/>
        </w:rPr>
        <w:t>diệt</w:t>
      </w:r>
      <w:r>
        <w:rPr>
          <w:color w:val="231F20"/>
          <w:spacing w:val="-10"/>
        </w:rPr>
        <w:t> </w:t>
      </w:r>
      <w:r>
        <w:rPr>
          <w:color w:val="231F20"/>
        </w:rPr>
        <w:t>chung</w:t>
      </w:r>
      <w:r>
        <w:rPr>
          <w:color w:val="231F20"/>
          <w:spacing w:val="-10"/>
        </w:rPr>
        <w:t> </w:t>
      </w:r>
      <w:r>
        <w:rPr>
          <w:color w:val="231F20"/>
        </w:rPr>
        <w:t>cho</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mà</w:t>
      </w:r>
      <w:r>
        <w:rPr>
          <w:color w:val="231F20"/>
          <w:spacing w:val="-10"/>
        </w:rPr>
        <w:t> </w:t>
      </w:r>
      <w:r>
        <w:rPr>
          <w:color w:val="231F20"/>
        </w:rPr>
        <w:t>được,</w:t>
      </w:r>
      <w:r>
        <w:rPr>
          <w:color w:val="231F20"/>
          <w:spacing w:val="-10"/>
        </w:rPr>
        <w:t> </w:t>
      </w:r>
      <w:r>
        <w:rPr>
          <w:color w:val="231F20"/>
        </w:rPr>
        <w:t>còn</w:t>
      </w:r>
      <w:r>
        <w:rPr>
          <w:color w:val="231F20"/>
          <w:spacing w:val="-10"/>
        </w:rPr>
        <w:t> </w:t>
      </w:r>
      <w:r>
        <w:rPr>
          <w:color w:val="231F20"/>
        </w:rPr>
        <w:t>trạch</w:t>
      </w:r>
      <w:r>
        <w:rPr>
          <w:color w:val="231F20"/>
          <w:spacing w:val="-10"/>
        </w:rPr>
        <w:t> </w:t>
      </w:r>
      <w:r>
        <w:rPr>
          <w:color w:val="231F20"/>
        </w:rPr>
        <w:t>diệt chỉ ở nơi pháp hữu lậu mà được.</w:t>
      </w:r>
    </w:p>
    <w:p>
      <w:pPr>
        <w:pStyle w:val="BodyText"/>
        <w:spacing w:line="276" w:lineRule="auto"/>
        <w:ind w:left="393" w:right="127"/>
      </w:pPr>
      <w:r>
        <w:rPr>
          <w:i/>
          <w:color w:val="231F20"/>
        </w:rPr>
        <w:t>Lời</w:t>
      </w:r>
      <w:r>
        <w:rPr>
          <w:i/>
          <w:color w:val="231F20"/>
          <w:spacing w:val="-11"/>
        </w:rPr>
        <w:t> </w:t>
      </w:r>
      <w:r>
        <w:rPr>
          <w:i/>
          <w:color w:val="231F20"/>
        </w:rPr>
        <w:t>bình:</w:t>
      </w:r>
      <w:r>
        <w:rPr>
          <w:i/>
          <w:color w:val="231F20"/>
          <w:spacing w:val="-10"/>
        </w:rPr>
        <w:t> </w:t>
      </w:r>
      <w:r>
        <w:rPr>
          <w:color w:val="231F20"/>
        </w:rPr>
        <w:t>Nên</w:t>
      </w:r>
      <w:r>
        <w:rPr>
          <w:color w:val="231F20"/>
          <w:spacing w:val="-10"/>
        </w:rPr>
        <w:t> </w:t>
      </w:r>
      <w:r>
        <w:rPr>
          <w:color w:val="231F20"/>
        </w:rPr>
        <w:t>nói</w:t>
      </w:r>
      <w:r>
        <w:rPr>
          <w:color w:val="231F20"/>
          <w:spacing w:val="-11"/>
        </w:rPr>
        <w:t> </w:t>
      </w:r>
      <w:r>
        <w:rPr>
          <w:color w:val="231F20"/>
        </w:rPr>
        <w:t>như</w:t>
      </w:r>
      <w:r>
        <w:rPr>
          <w:color w:val="231F20"/>
          <w:spacing w:val="-9"/>
        </w:rPr>
        <w:t> </w:t>
      </w:r>
      <w:r>
        <w:rPr>
          <w:color w:val="231F20"/>
        </w:rPr>
        <w:t>vầy:</w:t>
      </w:r>
      <w:r>
        <w:rPr>
          <w:color w:val="231F20"/>
          <w:spacing w:val="-11"/>
        </w:rPr>
        <w:t> </w:t>
      </w:r>
      <w:r>
        <w:rPr>
          <w:color w:val="231F20"/>
        </w:rPr>
        <w:t>Phi</w:t>
      </w:r>
      <w:r>
        <w:rPr>
          <w:color w:val="231F20"/>
          <w:spacing w:val="-11"/>
        </w:rPr>
        <w:t> </w:t>
      </w:r>
      <w:r>
        <w:rPr>
          <w:color w:val="231F20"/>
        </w:rPr>
        <w:t>trạch</w:t>
      </w:r>
      <w:r>
        <w:rPr>
          <w:color w:val="231F20"/>
          <w:spacing w:val="-9"/>
        </w:rPr>
        <w:t> </w:t>
      </w:r>
      <w:r>
        <w:rPr>
          <w:color w:val="231F20"/>
        </w:rPr>
        <w:t>diệt</w:t>
      </w:r>
      <w:r>
        <w:rPr>
          <w:color w:val="231F20"/>
          <w:spacing w:val="-11"/>
        </w:rPr>
        <w:t> </w:t>
      </w:r>
      <w:r>
        <w:rPr>
          <w:color w:val="231F20"/>
        </w:rPr>
        <w:t>nhiều,</w:t>
      </w:r>
      <w:r>
        <w:rPr>
          <w:color w:val="231F20"/>
          <w:spacing w:val="-10"/>
        </w:rPr>
        <w:t> </w:t>
      </w:r>
      <w:r>
        <w:rPr>
          <w:color w:val="231F20"/>
        </w:rPr>
        <w:t>trạch</w:t>
      </w:r>
      <w:r>
        <w:rPr>
          <w:color w:val="231F20"/>
          <w:spacing w:val="-11"/>
        </w:rPr>
        <w:t> </w:t>
      </w:r>
      <w:r>
        <w:rPr>
          <w:color w:val="231F20"/>
        </w:rPr>
        <w:t>diệt</w:t>
      </w:r>
      <w:r>
        <w:rPr>
          <w:color w:val="231F20"/>
          <w:spacing w:val="-11"/>
        </w:rPr>
        <w:t> </w:t>
      </w:r>
      <w:r>
        <w:rPr>
          <w:color w:val="231F20"/>
        </w:rPr>
        <w:t>ít.</w:t>
      </w:r>
      <w:r>
        <w:rPr>
          <w:color w:val="231F20"/>
          <w:spacing w:val="-14"/>
        </w:rPr>
        <w:t> </w:t>
      </w:r>
      <w:r>
        <w:rPr>
          <w:color w:val="231F20"/>
        </w:rPr>
        <w:t>Vì sao? Vì phi trạch diệt như số lượng của pháp hữu vi, còn trạch diệt chỉ như số lượng của pháp hữu lậu. Nếu không như vậy thì các</w:t>
      </w:r>
      <w:r>
        <w:rPr>
          <w:color w:val="231F20"/>
          <w:spacing w:val="-31"/>
        </w:rPr>
        <w:t> </w:t>
      </w:r>
      <w:r>
        <w:rPr>
          <w:color w:val="231F20"/>
        </w:rPr>
        <w:t>pháp có thể sinh, nếu không sinh nên không được phi trạch diệt. Tự tánh của</w:t>
      </w:r>
      <w:r>
        <w:rPr>
          <w:color w:val="231F20"/>
          <w:spacing w:val="-13"/>
        </w:rPr>
        <w:t> </w:t>
      </w:r>
      <w:r>
        <w:rPr>
          <w:color w:val="231F20"/>
        </w:rPr>
        <w:t>hai</w:t>
      </w:r>
      <w:r>
        <w:rPr>
          <w:color w:val="231F20"/>
          <w:spacing w:val="-13"/>
        </w:rPr>
        <w:t> </w:t>
      </w:r>
      <w:r>
        <w:rPr>
          <w:color w:val="231F20"/>
        </w:rPr>
        <w:t>pháp</w:t>
      </w:r>
      <w:r>
        <w:rPr>
          <w:color w:val="231F20"/>
          <w:spacing w:val="-13"/>
        </w:rPr>
        <w:t> </w:t>
      </w:r>
      <w:r>
        <w:rPr>
          <w:color w:val="231F20"/>
        </w:rPr>
        <w:t>diệt</w:t>
      </w:r>
      <w:r>
        <w:rPr>
          <w:color w:val="231F20"/>
          <w:spacing w:val="-12"/>
        </w:rPr>
        <w:t> </w:t>
      </w:r>
      <w:r>
        <w:rPr>
          <w:color w:val="231F20"/>
        </w:rPr>
        <w:t>tuy</w:t>
      </w:r>
      <w:r>
        <w:rPr>
          <w:color w:val="231F20"/>
          <w:spacing w:val="-13"/>
        </w:rPr>
        <w:t> </w:t>
      </w:r>
      <w:r>
        <w:rPr>
          <w:color w:val="231F20"/>
        </w:rPr>
        <w:t>có</w:t>
      </w:r>
      <w:r>
        <w:rPr>
          <w:color w:val="231F20"/>
          <w:spacing w:val="-13"/>
        </w:rPr>
        <w:t> </w:t>
      </w:r>
      <w:r>
        <w:rPr>
          <w:color w:val="231F20"/>
        </w:rPr>
        <w:t>nhiều,</w:t>
      </w:r>
      <w:r>
        <w:rPr>
          <w:color w:val="231F20"/>
          <w:spacing w:val="-13"/>
        </w:rPr>
        <w:t> </w:t>
      </w:r>
      <w:r>
        <w:rPr>
          <w:color w:val="231F20"/>
        </w:rPr>
        <w:t>ít</w:t>
      </w:r>
      <w:r>
        <w:rPr>
          <w:color w:val="231F20"/>
          <w:spacing w:val="-12"/>
        </w:rPr>
        <w:t> </w:t>
      </w:r>
      <w:r>
        <w:rPr>
          <w:color w:val="231F20"/>
        </w:rPr>
        <w:t>như</w:t>
      </w:r>
      <w:r>
        <w:rPr>
          <w:color w:val="231F20"/>
          <w:spacing w:val="-13"/>
        </w:rPr>
        <w:t> </w:t>
      </w:r>
      <w:r>
        <w:rPr>
          <w:color w:val="231F20"/>
          <w:spacing w:val="-5"/>
        </w:rPr>
        <w:t>vậy,</w:t>
      </w:r>
      <w:r>
        <w:rPr>
          <w:color w:val="231F20"/>
          <w:spacing w:val="-13"/>
        </w:rPr>
        <w:t> </w:t>
      </w:r>
      <w:r>
        <w:rPr>
          <w:color w:val="231F20"/>
        </w:rPr>
        <w:t>nhưng</w:t>
      </w:r>
      <w:r>
        <w:rPr>
          <w:color w:val="231F20"/>
          <w:spacing w:val="-13"/>
        </w:rPr>
        <w:t> </w:t>
      </w:r>
      <w:r>
        <w:rPr>
          <w:color w:val="231F20"/>
        </w:rPr>
        <w:t>căn</w:t>
      </w:r>
      <w:r>
        <w:rPr>
          <w:color w:val="231F20"/>
          <w:spacing w:val="-12"/>
        </w:rPr>
        <w:t> </w:t>
      </w:r>
      <w:r>
        <w:rPr>
          <w:color w:val="231F20"/>
        </w:rPr>
        <w:t>cứ</w:t>
      </w:r>
      <w:r>
        <w:rPr>
          <w:color w:val="231F20"/>
          <w:spacing w:val="-13"/>
        </w:rPr>
        <w:t> </w:t>
      </w:r>
      <w:r>
        <w:rPr>
          <w:color w:val="231F20"/>
        </w:rPr>
        <w:t>vào</w:t>
      </w:r>
      <w:r>
        <w:rPr>
          <w:color w:val="231F20"/>
          <w:spacing w:val="-13"/>
        </w:rPr>
        <w:t> </w:t>
      </w:r>
      <w:r>
        <w:rPr>
          <w:color w:val="231F20"/>
        </w:rPr>
        <w:t>sự</w:t>
      </w:r>
      <w:r>
        <w:rPr>
          <w:color w:val="231F20"/>
          <w:spacing w:val="-12"/>
        </w:rPr>
        <w:t> </w:t>
      </w:r>
      <w:r>
        <w:rPr>
          <w:color w:val="231F20"/>
          <w:spacing w:val="-3"/>
        </w:rPr>
        <w:t>chứng </w:t>
      </w:r>
      <w:r>
        <w:rPr>
          <w:color w:val="231F20"/>
        </w:rPr>
        <w:t>đắc nên nêu ra bốn trường hợp: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68"/>
        </w:numPr>
        <w:tabs>
          <w:tab w:pos="943" w:val="left" w:leader="none"/>
        </w:tabs>
        <w:spacing w:line="273" w:lineRule="auto" w:before="89" w:after="0"/>
        <w:ind w:left="110" w:right="411" w:firstLine="566"/>
        <w:jc w:val="both"/>
        <w:rPr>
          <w:sz w:val="26"/>
        </w:rPr>
      </w:pPr>
      <w:r>
        <w:rPr>
          <w:color w:val="231F20"/>
          <w:sz w:val="26"/>
        </w:rPr>
        <w:t>Có trường hợp pháp đối với pháp kia được trạch diệt </w:t>
      </w:r>
      <w:r>
        <w:rPr>
          <w:color w:val="231F20"/>
          <w:spacing w:val="-3"/>
          <w:sz w:val="26"/>
        </w:rPr>
        <w:t>không </w:t>
      </w:r>
      <w:r>
        <w:rPr>
          <w:color w:val="231F20"/>
          <w:sz w:val="26"/>
        </w:rPr>
        <w:t>được phi trạch diệt: Nghĩa là pháp hữu lậu ở quá khứ, hiện tại và vị lai có thể</w:t>
      </w:r>
      <w:r>
        <w:rPr>
          <w:color w:val="231F20"/>
          <w:spacing w:val="-1"/>
          <w:sz w:val="26"/>
        </w:rPr>
        <w:t> </w:t>
      </w:r>
      <w:r>
        <w:rPr>
          <w:color w:val="231F20"/>
          <w:sz w:val="26"/>
        </w:rPr>
        <w:t>sinh.</w:t>
      </w:r>
    </w:p>
    <w:p>
      <w:pPr>
        <w:pStyle w:val="ListParagraph"/>
        <w:numPr>
          <w:ilvl w:val="0"/>
          <w:numId w:val="68"/>
        </w:numPr>
        <w:tabs>
          <w:tab w:pos="970" w:val="left" w:leader="none"/>
        </w:tabs>
        <w:spacing w:line="273" w:lineRule="auto" w:before="111" w:after="0"/>
        <w:ind w:left="110" w:right="411" w:firstLine="566"/>
        <w:jc w:val="both"/>
        <w:rPr>
          <w:sz w:val="26"/>
        </w:rPr>
      </w:pPr>
      <w:r>
        <w:rPr>
          <w:color w:val="231F20"/>
          <w:sz w:val="26"/>
        </w:rPr>
        <w:t>Có trường hợp pháp đối với pháp kia được phi trạch diệt không được trạch diệt: Nghĩa là pháp vô lậu không sinh nơi vị</w:t>
      </w:r>
      <w:r>
        <w:rPr>
          <w:color w:val="231F20"/>
          <w:spacing w:val="-8"/>
          <w:sz w:val="26"/>
        </w:rPr>
        <w:t> </w:t>
      </w:r>
      <w:r>
        <w:rPr>
          <w:color w:val="231F20"/>
          <w:sz w:val="26"/>
        </w:rPr>
        <w:t>lai.</w:t>
      </w:r>
    </w:p>
    <w:p>
      <w:pPr>
        <w:pStyle w:val="ListParagraph"/>
        <w:numPr>
          <w:ilvl w:val="0"/>
          <w:numId w:val="68"/>
        </w:numPr>
        <w:tabs>
          <w:tab w:pos="955" w:val="left" w:leader="none"/>
        </w:tabs>
        <w:spacing w:line="273" w:lineRule="auto" w:before="111" w:after="0"/>
        <w:ind w:left="110" w:right="411" w:firstLine="566"/>
        <w:jc w:val="both"/>
        <w:rPr>
          <w:sz w:val="26"/>
        </w:rPr>
      </w:pPr>
      <w:r>
        <w:rPr>
          <w:color w:val="231F20"/>
          <w:sz w:val="26"/>
        </w:rPr>
        <w:t>Có trường hợp pháp đối với pháp kia được trạch diệt </w:t>
      </w:r>
      <w:r>
        <w:rPr>
          <w:color w:val="231F20"/>
          <w:spacing w:val="-4"/>
          <w:sz w:val="26"/>
        </w:rPr>
        <w:t>cũng </w:t>
      </w:r>
      <w:r>
        <w:rPr>
          <w:color w:val="231F20"/>
          <w:sz w:val="26"/>
        </w:rPr>
        <w:t>được phi trạch diệt: Nghĩa là pháp hữu lậu không sinh nơi vị</w:t>
      </w:r>
      <w:r>
        <w:rPr>
          <w:color w:val="231F20"/>
          <w:spacing w:val="-7"/>
          <w:sz w:val="26"/>
        </w:rPr>
        <w:t> </w:t>
      </w:r>
      <w:r>
        <w:rPr>
          <w:color w:val="231F20"/>
          <w:sz w:val="26"/>
        </w:rPr>
        <w:t>lai.</w:t>
      </w:r>
    </w:p>
    <w:p>
      <w:pPr>
        <w:pStyle w:val="ListParagraph"/>
        <w:numPr>
          <w:ilvl w:val="0"/>
          <w:numId w:val="68"/>
        </w:numPr>
        <w:tabs>
          <w:tab w:pos="943" w:val="left" w:leader="none"/>
        </w:tabs>
        <w:spacing w:line="273" w:lineRule="auto" w:before="112" w:after="0"/>
        <w:ind w:left="110" w:right="411" w:firstLine="566"/>
        <w:jc w:val="both"/>
        <w:rPr>
          <w:sz w:val="26"/>
        </w:rPr>
      </w:pPr>
      <w:r>
        <w:rPr>
          <w:color w:val="231F20"/>
          <w:sz w:val="26"/>
        </w:rPr>
        <w:t>Có trường hợp pháp đối với pháp kia không được trạch </w:t>
      </w:r>
      <w:r>
        <w:rPr>
          <w:color w:val="231F20"/>
          <w:spacing w:val="-4"/>
          <w:sz w:val="26"/>
        </w:rPr>
        <w:t>diệt </w:t>
      </w:r>
      <w:r>
        <w:rPr>
          <w:color w:val="231F20"/>
          <w:sz w:val="26"/>
        </w:rPr>
        <w:t>cũng</w:t>
      </w:r>
      <w:r>
        <w:rPr>
          <w:color w:val="231F20"/>
          <w:spacing w:val="-12"/>
          <w:sz w:val="26"/>
        </w:rPr>
        <w:t> </w:t>
      </w:r>
      <w:r>
        <w:rPr>
          <w:color w:val="231F20"/>
          <w:sz w:val="26"/>
        </w:rPr>
        <w:t>không</w:t>
      </w:r>
      <w:r>
        <w:rPr>
          <w:color w:val="231F20"/>
          <w:spacing w:val="-11"/>
          <w:sz w:val="26"/>
        </w:rPr>
        <w:t> </w:t>
      </w:r>
      <w:r>
        <w:rPr>
          <w:color w:val="231F20"/>
          <w:sz w:val="26"/>
        </w:rPr>
        <w:t>được</w:t>
      </w:r>
      <w:r>
        <w:rPr>
          <w:color w:val="231F20"/>
          <w:spacing w:val="-11"/>
          <w:sz w:val="26"/>
        </w:rPr>
        <w:t> </w:t>
      </w:r>
      <w:r>
        <w:rPr>
          <w:color w:val="231F20"/>
          <w:sz w:val="26"/>
        </w:rPr>
        <w:t>phi</w:t>
      </w:r>
      <w:r>
        <w:rPr>
          <w:color w:val="231F20"/>
          <w:spacing w:val="-12"/>
          <w:sz w:val="26"/>
        </w:rPr>
        <w:t> </w:t>
      </w:r>
      <w:r>
        <w:rPr>
          <w:color w:val="231F20"/>
          <w:sz w:val="26"/>
        </w:rPr>
        <w:t>trạch</w:t>
      </w:r>
      <w:r>
        <w:rPr>
          <w:color w:val="231F20"/>
          <w:spacing w:val="-11"/>
          <w:sz w:val="26"/>
        </w:rPr>
        <w:t> </w:t>
      </w:r>
      <w:r>
        <w:rPr>
          <w:color w:val="231F20"/>
          <w:sz w:val="26"/>
        </w:rPr>
        <w:t>diệt:</w:t>
      </w:r>
      <w:r>
        <w:rPr>
          <w:color w:val="231F20"/>
          <w:spacing w:val="-11"/>
          <w:sz w:val="26"/>
        </w:rPr>
        <w:t> </w:t>
      </w:r>
      <w:r>
        <w:rPr>
          <w:color w:val="231F20"/>
          <w:sz w:val="26"/>
        </w:rPr>
        <w:t>Nghĩa</w:t>
      </w:r>
      <w:r>
        <w:rPr>
          <w:color w:val="231F20"/>
          <w:spacing w:val="-11"/>
          <w:sz w:val="26"/>
        </w:rPr>
        <w:t> </w:t>
      </w:r>
      <w:r>
        <w:rPr>
          <w:color w:val="231F20"/>
          <w:sz w:val="26"/>
        </w:rPr>
        <w:t>là</w:t>
      </w:r>
      <w:r>
        <w:rPr>
          <w:color w:val="231F20"/>
          <w:spacing w:val="-12"/>
          <w:sz w:val="26"/>
        </w:rPr>
        <w:t> </w:t>
      </w:r>
      <w:r>
        <w:rPr>
          <w:color w:val="231F20"/>
          <w:sz w:val="26"/>
        </w:rPr>
        <w:t>pháp</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2"/>
          <w:sz w:val="26"/>
        </w:rPr>
        <w:t> </w:t>
      </w:r>
      <w:r>
        <w:rPr>
          <w:color w:val="231F20"/>
          <w:sz w:val="26"/>
        </w:rPr>
        <w:t>ở</w:t>
      </w:r>
      <w:r>
        <w:rPr>
          <w:color w:val="231F20"/>
          <w:spacing w:val="-11"/>
          <w:sz w:val="26"/>
        </w:rPr>
        <w:t> </w:t>
      </w:r>
      <w:r>
        <w:rPr>
          <w:color w:val="231F20"/>
          <w:sz w:val="26"/>
        </w:rPr>
        <w:t>quá</w:t>
      </w:r>
      <w:r>
        <w:rPr>
          <w:color w:val="231F20"/>
          <w:spacing w:val="-11"/>
          <w:sz w:val="26"/>
        </w:rPr>
        <w:t> </w:t>
      </w:r>
      <w:r>
        <w:rPr>
          <w:color w:val="231F20"/>
          <w:sz w:val="26"/>
        </w:rPr>
        <w:t>khứ,</w:t>
      </w:r>
      <w:r>
        <w:rPr>
          <w:color w:val="231F20"/>
          <w:spacing w:val="-11"/>
          <w:sz w:val="26"/>
        </w:rPr>
        <w:t> </w:t>
      </w:r>
      <w:r>
        <w:rPr>
          <w:color w:val="231F20"/>
          <w:sz w:val="26"/>
        </w:rPr>
        <w:t>hiện tại và vị lai có thể</w:t>
      </w:r>
      <w:r>
        <w:rPr>
          <w:color w:val="231F20"/>
          <w:spacing w:val="-1"/>
          <w:sz w:val="26"/>
        </w:rPr>
        <w:t> </w:t>
      </w:r>
      <w:r>
        <w:rPr>
          <w:color w:val="231F20"/>
          <w:sz w:val="26"/>
        </w:rPr>
        <w:t>sinh.</w:t>
      </w:r>
    </w:p>
    <w:p>
      <w:pPr>
        <w:pStyle w:val="BodyText"/>
        <w:spacing w:line="273" w:lineRule="auto" w:before="111"/>
        <w:ind w:right="411"/>
      </w:pPr>
      <w:r>
        <w:rPr>
          <w:i/>
          <w:color w:val="231F20"/>
        </w:rPr>
        <w:t>Hỏi: </w:t>
      </w:r>
      <w:r>
        <w:rPr>
          <w:color w:val="231F20"/>
        </w:rPr>
        <w:t>Các loài hữu tình đối với phi trạch diệt là đều cùng được hay không cùng được?</w:t>
      </w:r>
    </w:p>
    <w:p>
      <w:pPr>
        <w:pStyle w:val="BodyText"/>
        <w:spacing w:line="273" w:lineRule="auto" w:before="112"/>
        <w:ind w:right="410"/>
      </w:pPr>
      <w:r>
        <w:rPr>
          <w:i/>
          <w:color w:val="231F20"/>
        </w:rPr>
        <w:t>Đáp: </w:t>
      </w:r>
      <w:r>
        <w:rPr>
          <w:color w:val="231F20"/>
        </w:rPr>
        <w:t>Ở đây không quyết định. Đối với pháp cùng có phi trạch diệt thì chứng đắc chung, đối với pháp không cùng có phi trạch diệt thì mỗi pháp đều chứng đắc riêng. Các loại phàm phu hoặc trụ nơi một nẻo, đối với pháp của nẻo khác thì trong mỗi mỗi sát-na đều được phi trạch diệt, vì cảnh như sắc v.v... lúc niệm niệm diệt, duyên nơi nhãn thức v.v... kia hoàn toàn không sinh. Như trụ nơi một nẻo, thì trụ nơi một cõi, một địa, một xứ cũng như thế.</w:t>
      </w:r>
    </w:p>
    <w:p>
      <w:pPr>
        <w:pStyle w:val="BodyText"/>
        <w:spacing w:line="273" w:lineRule="auto" w:before="107"/>
        <w:ind w:right="411"/>
      </w:pPr>
      <w:r>
        <w:rPr>
          <w:i/>
          <w:color w:val="231F20"/>
        </w:rPr>
        <w:t>Hỏi: </w:t>
      </w:r>
      <w:r>
        <w:rPr>
          <w:color w:val="231F20"/>
        </w:rPr>
        <w:t>Do pháp thiện nào các người tu hành được phi trạch diệt đối với các nẻo ác?</w:t>
      </w:r>
    </w:p>
    <w:p>
      <w:pPr>
        <w:pStyle w:val="BodyText"/>
        <w:spacing w:line="273" w:lineRule="auto" w:before="112"/>
        <w:ind w:right="407"/>
      </w:pPr>
      <w:r>
        <w:rPr>
          <w:i/>
          <w:color w:val="231F20"/>
        </w:rPr>
        <w:t>Đáp: </w:t>
      </w:r>
      <w:r>
        <w:rPr>
          <w:color w:val="231F20"/>
        </w:rPr>
        <w:t>Hoặc do bố thí, giữ giới, hoặc do văn tuệ, hoặc do tư  tuệ, hoặc do tu tuệ, các người tu hành đối với các nẻo ác được </w:t>
      </w:r>
      <w:r>
        <w:rPr>
          <w:color w:val="231F20"/>
          <w:spacing w:val="2"/>
        </w:rPr>
        <w:t>phi </w:t>
      </w:r>
      <w:r>
        <w:rPr>
          <w:color w:val="231F20"/>
        </w:rPr>
        <w:t>trạch</w:t>
      </w:r>
      <w:r>
        <w:rPr>
          <w:color w:val="231F20"/>
          <w:spacing w:val="5"/>
        </w:rPr>
        <w:t> </w:t>
      </w:r>
      <w:r>
        <w:rPr>
          <w:color w:val="231F20"/>
        </w:rPr>
        <w:t>diệt.</w:t>
      </w:r>
    </w:p>
    <w:p>
      <w:pPr>
        <w:pStyle w:val="BodyText"/>
        <w:spacing w:line="273" w:lineRule="auto" w:before="111"/>
        <w:ind w:right="410"/>
      </w:pPr>
      <w:r>
        <w:rPr>
          <w:color w:val="231F20"/>
        </w:rPr>
        <w:t>Do bố thí: Nghĩa là có người tuy mở cửa đại thí mười hai</w:t>
      </w:r>
      <w:r>
        <w:rPr>
          <w:color w:val="231F20"/>
          <w:spacing w:val="-22"/>
        </w:rPr>
        <w:t> </w:t>
      </w:r>
      <w:r>
        <w:rPr>
          <w:color w:val="231F20"/>
        </w:rPr>
        <w:t>năm, nhưng đối với nẻo ác không được phi trạch diệt, như Phệ-la-ma, Quật-lộ-la</w:t>
      </w:r>
      <w:r>
        <w:rPr>
          <w:color w:val="231F20"/>
          <w:spacing w:val="-10"/>
        </w:rPr>
        <w:t> </w:t>
      </w:r>
      <w:r>
        <w:rPr>
          <w:color w:val="231F20"/>
          <w:spacing w:val="-5"/>
        </w:rPr>
        <w:t>v.v...,</w:t>
      </w:r>
      <w:r>
        <w:rPr>
          <w:color w:val="231F20"/>
          <w:spacing w:val="-10"/>
        </w:rPr>
        <w:t> </w:t>
      </w:r>
      <w:r>
        <w:rPr>
          <w:color w:val="231F20"/>
        </w:rPr>
        <w:t>vì</w:t>
      </w:r>
      <w:r>
        <w:rPr>
          <w:color w:val="231F20"/>
          <w:spacing w:val="-10"/>
        </w:rPr>
        <w:t> </w:t>
      </w:r>
      <w:r>
        <w:rPr>
          <w:color w:val="231F20"/>
        </w:rPr>
        <w:t>những</w:t>
      </w:r>
      <w:r>
        <w:rPr>
          <w:color w:val="231F20"/>
          <w:spacing w:val="-10"/>
        </w:rPr>
        <w:t> </w:t>
      </w:r>
      <w:r>
        <w:rPr>
          <w:color w:val="231F20"/>
        </w:rPr>
        <w:t>người</w:t>
      </w:r>
      <w:r>
        <w:rPr>
          <w:color w:val="231F20"/>
          <w:spacing w:val="-10"/>
        </w:rPr>
        <w:t> </w:t>
      </w:r>
      <w:r>
        <w:rPr>
          <w:color w:val="231F20"/>
        </w:rPr>
        <w:t>đó</w:t>
      </w:r>
      <w:r>
        <w:rPr>
          <w:color w:val="231F20"/>
          <w:spacing w:val="-10"/>
        </w:rPr>
        <w:t> </w:t>
      </w:r>
      <w:r>
        <w:rPr>
          <w:color w:val="231F20"/>
        </w:rPr>
        <w:t>không</w:t>
      </w:r>
      <w:r>
        <w:rPr>
          <w:color w:val="231F20"/>
          <w:spacing w:val="-10"/>
        </w:rPr>
        <w:t> </w:t>
      </w:r>
      <w:r>
        <w:rPr>
          <w:color w:val="231F20"/>
        </w:rPr>
        <w:t>thể</w:t>
      </w:r>
      <w:r>
        <w:rPr>
          <w:color w:val="231F20"/>
          <w:spacing w:val="-9"/>
        </w:rPr>
        <w:t> </w:t>
      </w:r>
      <w:r>
        <w:rPr>
          <w:color w:val="231F20"/>
        </w:rPr>
        <w:t>nhàm</w:t>
      </w:r>
      <w:r>
        <w:rPr>
          <w:color w:val="231F20"/>
          <w:spacing w:val="-10"/>
        </w:rPr>
        <w:t> </w:t>
      </w:r>
      <w:r>
        <w:rPr>
          <w:color w:val="231F20"/>
        </w:rPr>
        <w:t>chán</w:t>
      </w:r>
      <w:r>
        <w:rPr>
          <w:color w:val="231F20"/>
          <w:spacing w:val="-10"/>
        </w:rPr>
        <w:t> </w:t>
      </w:r>
      <w:r>
        <w:rPr>
          <w:color w:val="231F20"/>
        </w:rPr>
        <w:t>sinh</w:t>
      </w:r>
      <w:r>
        <w:rPr>
          <w:color w:val="231F20"/>
          <w:spacing w:val="-10"/>
        </w:rPr>
        <w:t> </w:t>
      </w:r>
      <w:r>
        <w:rPr>
          <w:color w:val="231F20"/>
        </w:rPr>
        <w:t>tử.</w:t>
      </w:r>
      <w:r>
        <w:rPr>
          <w:color w:val="231F20"/>
          <w:spacing w:val="-10"/>
        </w:rPr>
        <w:t> </w:t>
      </w:r>
      <w:r>
        <w:rPr>
          <w:color w:val="231F20"/>
        </w:rPr>
        <w:t>Có người</w:t>
      </w:r>
      <w:r>
        <w:rPr>
          <w:color w:val="231F20"/>
          <w:spacing w:val="15"/>
        </w:rPr>
        <w:t> </w:t>
      </w:r>
      <w:r>
        <w:rPr>
          <w:color w:val="231F20"/>
        </w:rPr>
        <w:t>tuy</w:t>
      </w:r>
      <w:r>
        <w:rPr>
          <w:color w:val="231F20"/>
          <w:spacing w:val="15"/>
        </w:rPr>
        <w:t> </w:t>
      </w:r>
      <w:r>
        <w:rPr>
          <w:color w:val="231F20"/>
        </w:rPr>
        <w:t>chỉ</w:t>
      </w:r>
      <w:r>
        <w:rPr>
          <w:color w:val="231F20"/>
          <w:spacing w:val="15"/>
        </w:rPr>
        <w:t> </w:t>
      </w:r>
      <w:r>
        <w:rPr>
          <w:color w:val="231F20"/>
        </w:rPr>
        <w:t>một</w:t>
      </w:r>
      <w:r>
        <w:rPr>
          <w:color w:val="231F20"/>
          <w:spacing w:val="15"/>
        </w:rPr>
        <w:t> </w:t>
      </w:r>
      <w:r>
        <w:rPr>
          <w:color w:val="231F20"/>
        </w:rPr>
        <w:t>lần</w:t>
      </w:r>
      <w:r>
        <w:rPr>
          <w:color w:val="231F20"/>
          <w:spacing w:val="15"/>
        </w:rPr>
        <w:t> </w:t>
      </w:r>
      <w:r>
        <w:rPr>
          <w:color w:val="231F20"/>
        </w:rPr>
        <w:t>thí</w:t>
      </w:r>
      <w:r>
        <w:rPr>
          <w:color w:val="231F20"/>
          <w:spacing w:val="15"/>
        </w:rPr>
        <w:t> </w:t>
      </w:r>
      <w:r>
        <w:rPr>
          <w:color w:val="231F20"/>
        </w:rPr>
        <w:t>cho</w:t>
      </w:r>
      <w:r>
        <w:rPr>
          <w:color w:val="231F20"/>
          <w:spacing w:val="15"/>
        </w:rPr>
        <w:t> </w:t>
      </w:r>
      <w:r>
        <w:rPr>
          <w:color w:val="231F20"/>
        </w:rPr>
        <w:t>một</w:t>
      </w:r>
      <w:r>
        <w:rPr>
          <w:color w:val="231F20"/>
          <w:spacing w:val="15"/>
        </w:rPr>
        <w:t> </w:t>
      </w:r>
      <w:r>
        <w:rPr>
          <w:color w:val="231F20"/>
        </w:rPr>
        <w:t>nắm</w:t>
      </w:r>
      <w:r>
        <w:rPr>
          <w:color w:val="231F20"/>
          <w:spacing w:val="15"/>
        </w:rPr>
        <w:t> </w:t>
      </w:r>
      <w:r>
        <w:rPr>
          <w:color w:val="231F20"/>
        </w:rPr>
        <w:t>thức</w:t>
      </w:r>
      <w:r>
        <w:rPr>
          <w:color w:val="231F20"/>
          <w:spacing w:val="15"/>
        </w:rPr>
        <w:t> </w:t>
      </w:r>
      <w:r>
        <w:rPr>
          <w:color w:val="231F20"/>
        </w:rPr>
        <w:t>ăn,</w:t>
      </w:r>
      <w:r>
        <w:rPr>
          <w:color w:val="231F20"/>
          <w:spacing w:val="15"/>
        </w:rPr>
        <w:t> </w:t>
      </w:r>
      <w:r>
        <w:rPr>
          <w:color w:val="231F20"/>
        </w:rPr>
        <w:t>nhưng</w:t>
      </w:r>
      <w:r>
        <w:rPr>
          <w:color w:val="231F20"/>
          <w:spacing w:val="15"/>
        </w:rPr>
        <w:t> </w:t>
      </w:r>
      <w:r>
        <w:rPr>
          <w:color w:val="231F20"/>
        </w:rPr>
        <w:t>đối</w:t>
      </w:r>
      <w:r>
        <w:rPr>
          <w:color w:val="231F20"/>
          <w:spacing w:val="15"/>
        </w:rPr>
        <w:t> </w:t>
      </w:r>
      <w:r>
        <w:rPr>
          <w:color w:val="231F20"/>
        </w:rPr>
        <w:t>với</w:t>
      </w:r>
      <w:r>
        <w:rPr>
          <w:color w:val="231F20"/>
          <w:spacing w:val="16"/>
        </w:rPr>
        <w:t> </w:t>
      </w:r>
      <w:r>
        <w:rPr>
          <w:color w:val="231F20"/>
          <w:spacing w:val="-4"/>
        </w:rPr>
        <w:t>nẻo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ác</w:t>
      </w:r>
      <w:r>
        <w:rPr>
          <w:color w:val="231F20"/>
          <w:spacing w:val="-5"/>
        </w:rPr>
        <w:t> </w:t>
      </w:r>
      <w:r>
        <w:rPr>
          <w:color w:val="231F20"/>
        </w:rPr>
        <w:t>được</w:t>
      </w:r>
      <w:r>
        <w:rPr>
          <w:color w:val="231F20"/>
          <w:spacing w:val="-4"/>
        </w:rPr>
        <w:t> </w:t>
      </w:r>
      <w:r>
        <w:rPr>
          <w:color w:val="231F20"/>
        </w:rPr>
        <w:t>phi</w:t>
      </w:r>
      <w:r>
        <w:rPr>
          <w:color w:val="231F20"/>
          <w:spacing w:val="-4"/>
        </w:rPr>
        <w:t> </w:t>
      </w:r>
      <w:r>
        <w:rPr>
          <w:color w:val="231F20"/>
        </w:rPr>
        <w:t>trạch</w:t>
      </w:r>
      <w:r>
        <w:rPr>
          <w:color w:val="231F20"/>
          <w:spacing w:val="-4"/>
        </w:rPr>
        <w:t> </w:t>
      </w:r>
      <w:r>
        <w:rPr>
          <w:color w:val="231F20"/>
        </w:rPr>
        <w:t>diệt,</w:t>
      </w:r>
      <w:r>
        <w:rPr>
          <w:color w:val="231F20"/>
          <w:spacing w:val="-4"/>
        </w:rPr>
        <w:t> </w:t>
      </w:r>
      <w:r>
        <w:rPr>
          <w:color w:val="231F20"/>
        </w:rPr>
        <w:t>vì</w:t>
      </w:r>
      <w:r>
        <w:rPr>
          <w:color w:val="231F20"/>
          <w:spacing w:val="-4"/>
        </w:rPr>
        <w:t> </w:t>
      </w:r>
      <w:r>
        <w:rPr>
          <w:color w:val="231F20"/>
        </w:rPr>
        <w:t>người</w:t>
      </w:r>
      <w:r>
        <w:rPr>
          <w:color w:val="231F20"/>
          <w:spacing w:val="-4"/>
        </w:rPr>
        <w:t> </w:t>
      </w:r>
      <w:r>
        <w:rPr>
          <w:color w:val="231F20"/>
        </w:rPr>
        <w:t>đó</w:t>
      </w:r>
      <w:r>
        <w:rPr>
          <w:color w:val="231F20"/>
          <w:spacing w:val="-5"/>
        </w:rPr>
        <w:t> </w:t>
      </w:r>
      <w:r>
        <w:rPr>
          <w:color w:val="231F20"/>
        </w:rPr>
        <w:t>có</w:t>
      </w:r>
      <w:r>
        <w:rPr>
          <w:color w:val="231F20"/>
          <w:spacing w:val="-4"/>
        </w:rPr>
        <w:t> </w:t>
      </w:r>
      <w:r>
        <w:rPr>
          <w:color w:val="231F20"/>
        </w:rPr>
        <w:t>khả</w:t>
      </w:r>
      <w:r>
        <w:rPr>
          <w:color w:val="231F20"/>
          <w:spacing w:val="-4"/>
        </w:rPr>
        <w:t> </w:t>
      </w:r>
      <w:r>
        <w:rPr>
          <w:color w:val="231F20"/>
        </w:rPr>
        <w:t>năng</w:t>
      </w:r>
      <w:r>
        <w:rPr>
          <w:color w:val="231F20"/>
          <w:spacing w:val="-4"/>
        </w:rPr>
        <w:t> </w:t>
      </w:r>
      <w:r>
        <w:rPr>
          <w:color w:val="231F20"/>
        </w:rPr>
        <w:t>nhàm</w:t>
      </w:r>
      <w:r>
        <w:rPr>
          <w:color w:val="231F20"/>
          <w:spacing w:val="-4"/>
        </w:rPr>
        <w:t> </w:t>
      </w:r>
      <w:r>
        <w:rPr>
          <w:color w:val="231F20"/>
        </w:rPr>
        <w:t>chán</w:t>
      </w:r>
      <w:r>
        <w:rPr>
          <w:color w:val="231F20"/>
          <w:spacing w:val="-4"/>
        </w:rPr>
        <w:t> </w:t>
      </w:r>
      <w:r>
        <w:rPr>
          <w:color w:val="231F20"/>
        </w:rPr>
        <w:t>sâu</w:t>
      </w:r>
      <w:r>
        <w:rPr>
          <w:color w:val="231F20"/>
          <w:spacing w:val="-4"/>
        </w:rPr>
        <w:t> </w:t>
      </w:r>
      <w:r>
        <w:rPr>
          <w:color w:val="231F20"/>
        </w:rPr>
        <w:t>xa</w:t>
      </w:r>
      <w:r>
        <w:rPr>
          <w:color w:val="231F20"/>
          <w:spacing w:val="-4"/>
        </w:rPr>
        <w:t> </w:t>
      </w:r>
      <w:r>
        <w:rPr>
          <w:color w:val="231F20"/>
        </w:rPr>
        <w:t>về sinh</w:t>
      </w:r>
      <w:r>
        <w:rPr>
          <w:color w:val="231F20"/>
          <w:spacing w:val="-2"/>
        </w:rPr>
        <w:t> </w:t>
      </w:r>
      <w:r>
        <w:rPr>
          <w:color w:val="231F20"/>
        </w:rPr>
        <w:t>tử.</w:t>
      </w:r>
    </w:p>
    <w:p>
      <w:pPr>
        <w:pStyle w:val="BodyText"/>
        <w:spacing w:line="276" w:lineRule="auto" w:before="117"/>
        <w:ind w:left="393" w:right="127"/>
      </w:pPr>
      <w:r>
        <w:rPr>
          <w:color w:val="231F20"/>
        </w:rPr>
        <w:t>Do giữ giới: Nghĩa là có người tuy suốt đời giữ giới biệt giải thoát, nhưng đối với nẻo ác không được phi trạch diệt, như trước đã nói. Có người tuy chỉ có thể giữ giới một ngày đêm, nhưng đối với nẻo ác được phi trạch diệt, như trước đã nói.</w:t>
      </w:r>
    </w:p>
    <w:p>
      <w:pPr>
        <w:pStyle w:val="BodyText"/>
        <w:spacing w:line="276" w:lineRule="auto" w:before="118"/>
        <w:ind w:left="393" w:right="127"/>
      </w:pPr>
      <w:r>
        <w:rPr>
          <w:color w:val="231F20"/>
        </w:rPr>
        <w:t>Do văn tuệ: Nghĩa là có người tuy hiểu đầy đủ, rõ ràng về văn nghĩa của ba Tạng, nhưng đối với nẻo ác không được phi trạch </w:t>
      </w:r>
      <w:r>
        <w:rPr>
          <w:color w:val="231F20"/>
          <w:spacing w:val="-3"/>
        </w:rPr>
        <w:t>diệt, </w:t>
      </w:r>
      <w:r>
        <w:rPr>
          <w:color w:val="231F20"/>
        </w:rPr>
        <w:t>như trước đã nói. Có người tuy chỉ hiểu rõ một bài tụng bốn </w:t>
      </w:r>
      <w:r>
        <w:rPr>
          <w:color w:val="231F20"/>
          <w:spacing w:val="-4"/>
        </w:rPr>
        <w:t>câu,</w:t>
      </w:r>
      <w:r>
        <w:rPr>
          <w:color w:val="231F20"/>
          <w:spacing w:val="57"/>
        </w:rPr>
        <w:t> </w:t>
      </w:r>
      <w:r>
        <w:rPr>
          <w:color w:val="231F20"/>
        </w:rPr>
        <w:t>nhưng đối với nẻo ác được phi trạch diệt, như trước đã nói.</w:t>
      </w:r>
    </w:p>
    <w:p>
      <w:pPr>
        <w:pStyle w:val="BodyText"/>
        <w:spacing w:line="276" w:lineRule="auto" w:before="118"/>
        <w:ind w:left="393" w:right="127"/>
      </w:pPr>
      <w:r>
        <w:rPr>
          <w:color w:val="231F20"/>
        </w:rPr>
        <w:t>Do tư tuệ: Nghĩa là có người tuy tư duy đầy đủ về sách luận trong, ngoài, nhưng đối với nẻo ác không được phi trạch diệt, như trước đã nói. Có người tuy chỉ tư duy phần ít pháp quán, nhưng đối với nẻo ác được phi trạch diệt, như trước đã nói, tức pháp quán bất tịnh, quán sổ tức và các niệm trụ.</w:t>
      </w:r>
    </w:p>
    <w:p>
      <w:pPr>
        <w:pStyle w:val="BodyText"/>
        <w:spacing w:line="276" w:lineRule="auto" w:before="119"/>
        <w:ind w:left="393" w:right="127"/>
      </w:pPr>
      <w:r>
        <w:rPr>
          <w:color w:val="231F20"/>
        </w:rPr>
        <w:t>Do</w:t>
      </w:r>
      <w:r>
        <w:rPr>
          <w:color w:val="231F20"/>
          <w:spacing w:val="-4"/>
        </w:rPr>
        <w:t> </w:t>
      </w:r>
      <w:r>
        <w:rPr>
          <w:color w:val="231F20"/>
        </w:rPr>
        <w:t>tu</w:t>
      </w:r>
      <w:r>
        <w:rPr>
          <w:color w:val="231F20"/>
          <w:spacing w:val="-3"/>
        </w:rPr>
        <w:t> </w:t>
      </w:r>
      <w:r>
        <w:rPr>
          <w:color w:val="231F20"/>
        </w:rPr>
        <w:t>tuệ:</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có</w:t>
      </w:r>
      <w:r>
        <w:rPr>
          <w:color w:val="231F20"/>
          <w:spacing w:val="-4"/>
        </w:rPr>
        <w:t> </w:t>
      </w:r>
      <w:r>
        <w:rPr>
          <w:color w:val="231F20"/>
        </w:rPr>
        <w:t>người</w:t>
      </w:r>
      <w:r>
        <w:rPr>
          <w:color w:val="231F20"/>
          <w:spacing w:val="-3"/>
        </w:rPr>
        <w:t> </w:t>
      </w:r>
      <w:r>
        <w:rPr>
          <w:color w:val="231F20"/>
        </w:rPr>
        <w:t>tuy</w:t>
      </w:r>
      <w:r>
        <w:rPr>
          <w:color w:val="231F20"/>
          <w:spacing w:val="-3"/>
        </w:rPr>
        <w:t> </w:t>
      </w:r>
      <w:r>
        <w:rPr>
          <w:color w:val="231F20"/>
        </w:rPr>
        <w:t>chứng</w:t>
      </w:r>
      <w:r>
        <w:rPr>
          <w:color w:val="231F20"/>
          <w:spacing w:val="-4"/>
        </w:rPr>
        <w:t> </w:t>
      </w:r>
      <w:r>
        <w:rPr>
          <w:color w:val="231F20"/>
        </w:rPr>
        <w:t>đắc</w:t>
      </w:r>
      <w:r>
        <w:rPr>
          <w:color w:val="231F20"/>
          <w:spacing w:val="-3"/>
        </w:rPr>
        <w:t> </w:t>
      </w:r>
      <w:r>
        <w:rPr>
          <w:color w:val="231F20"/>
        </w:rPr>
        <w:t>đủ</w:t>
      </w:r>
      <w:r>
        <w:rPr>
          <w:color w:val="231F20"/>
          <w:spacing w:val="-3"/>
        </w:rPr>
        <w:t> </w:t>
      </w:r>
      <w:r>
        <w:rPr>
          <w:color w:val="231F20"/>
        </w:rPr>
        <w:t>định</w:t>
      </w:r>
      <w:r>
        <w:rPr>
          <w:color w:val="231F20"/>
          <w:spacing w:val="-4"/>
        </w:rPr>
        <w:t> </w:t>
      </w:r>
      <w:r>
        <w:rPr>
          <w:color w:val="231F20"/>
        </w:rPr>
        <w:t>thế</w:t>
      </w:r>
      <w:r>
        <w:rPr>
          <w:color w:val="231F20"/>
          <w:spacing w:val="-3"/>
        </w:rPr>
        <w:t> </w:t>
      </w:r>
      <w:r>
        <w:rPr>
          <w:color w:val="231F20"/>
        </w:rPr>
        <w:t>tục</w:t>
      </w:r>
      <w:r>
        <w:rPr>
          <w:color w:val="231F20"/>
          <w:spacing w:val="-3"/>
        </w:rPr>
        <w:t> </w:t>
      </w:r>
      <w:r>
        <w:rPr>
          <w:color w:val="231F20"/>
        </w:rPr>
        <w:t>của tám địa, nhưng đối với nẻo ác không được phi trạch diệt, như </w:t>
      </w:r>
      <w:r>
        <w:rPr>
          <w:color w:val="231F20"/>
          <w:spacing w:val="-3"/>
        </w:rPr>
        <w:t>trước </w:t>
      </w:r>
      <w:r>
        <w:rPr>
          <w:color w:val="231F20"/>
        </w:rPr>
        <w:t>đã nói, tức là ngoại đạo Mãnh Hy Tử </w:t>
      </w:r>
      <w:r>
        <w:rPr>
          <w:color w:val="231F20"/>
          <w:spacing w:val="-6"/>
        </w:rPr>
        <w:t>v.v... </w:t>
      </w:r>
      <w:r>
        <w:rPr>
          <w:color w:val="231F20"/>
        </w:rPr>
        <w:t>Có người tuy chỉ tu tập phần ít môn quán, nhưng đối với nẻo ác được phi trạch diệt, như trước</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tức</w:t>
      </w:r>
      <w:r>
        <w:rPr>
          <w:color w:val="231F20"/>
          <w:spacing w:val="-7"/>
        </w:rPr>
        <w:t> </w:t>
      </w:r>
      <w:r>
        <w:rPr>
          <w:color w:val="231F20"/>
        </w:rPr>
        <w:t>noãn,</w:t>
      </w:r>
      <w:r>
        <w:rPr>
          <w:color w:val="231F20"/>
          <w:spacing w:val="-7"/>
        </w:rPr>
        <w:t> </w:t>
      </w:r>
      <w:r>
        <w:rPr>
          <w:color w:val="231F20"/>
        </w:rPr>
        <w:t>đảnh,</w:t>
      </w:r>
      <w:r>
        <w:rPr>
          <w:color w:val="231F20"/>
          <w:spacing w:val="-7"/>
        </w:rPr>
        <w:t> </w:t>
      </w:r>
      <w:r>
        <w:rPr>
          <w:color w:val="231F20"/>
        </w:rPr>
        <w:t>nhẫn</w:t>
      </w:r>
      <w:r>
        <w:rPr>
          <w:color w:val="231F20"/>
          <w:spacing w:val="-7"/>
        </w:rPr>
        <w:t> </w:t>
      </w:r>
      <w:r>
        <w:rPr>
          <w:color w:val="231F20"/>
        </w:rPr>
        <w:t>nơi</w:t>
      </w:r>
      <w:r>
        <w:rPr>
          <w:color w:val="231F20"/>
          <w:spacing w:val="-7"/>
        </w:rPr>
        <w:t> </w:t>
      </w:r>
      <w:r>
        <w:rPr>
          <w:color w:val="231F20"/>
        </w:rPr>
        <w:t>người</w:t>
      </w:r>
      <w:r>
        <w:rPr>
          <w:color w:val="231F20"/>
          <w:spacing w:val="-7"/>
        </w:rPr>
        <w:t> </w:t>
      </w:r>
      <w:r>
        <w:rPr>
          <w:color w:val="231F20"/>
        </w:rPr>
        <w:t>căn</w:t>
      </w:r>
      <w:r>
        <w:rPr>
          <w:color w:val="231F20"/>
          <w:spacing w:val="-7"/>
        </w:rPr>
        <w:t> </w:t>
      </w:r>
      <w:r>
        <w:rPr>
          <w:color w:val="231F20"/>
        </w:rPr>
        <w:t>tánh</w:t>
      </w:r>
      <w:r>
        <w:rPr>
          <w:color w:val="231F20"/>
          <w:spacing w:val="-7"/>
        </w:rPr>
        <w:t> </w:t>
      </w:r>
      <w:r>
        <w:rPr>
          <w:color w:val="231F20"/>
        </w:rPr>
        <w:t>rất</w:t>
      </w:r>
      <w:r>
        <w:rPr>
          <w:color w:val="231F20"/>
          <w:spacing w:val="-7"/>
        </w:rPr>
        <w:t> </w:t>
      </w:r>
      <w:r>
        <w:rPr>
          <w:color w:val="231F20"/>
        </w:rPr>
        <w:t>chậm</w:t>
      </w:r>
      <w:r>
        <w:rPr>
          <w:color w:val="231F20"/>
          <w:spacing w:val="-7"/>
        </w:rPr>
        <w:t> </w:t>
      </w:r>
      <w:r>
        <w:rPr>
          <w:color w:val="231F20"/>
        </w:rPr>
        <w:t>chạp, lúc được nhẫn phẩm hạ, đối với nẻo ác đều được phi trạch diệt.</w:t>
      </w:r>
    </w:p>
    <w:p>
      <w:pPr>
        <w:pStyle w:val="BodyText"/>
        <w:spacing w:line="276" w:lineRule="auto" w:before="120"/>
        <w:ind w:left="393" w:right="127"/>
      </w:pPr>
      <w:r>
        <w:rPr>
          <w:color w:val="231F20"/>
        </w:rPr>
        <w:t>Đại</w:t>
      </w:r>
      <w:r>
        <w:rPr>
          <w:color w:val="231F20"/>
          <w:spacing w:val="-6"/>
        </w:rPr>
        <w:t> </w:t>
      </w:r>
      <w:r>
        <w:rPr>
          <w:color w:val="231F20"/>
        </w:rPr>
        <w:t>đức</w:t>
      </w:r>
      <w:r>
        <w:rPr>
          <w:color w:val="231F20"/>
          <w:spacing w:val="-5"/>
        </w:rPr>
        <w:t> </w:t>
      </w:r>
      <w:r>
        <w:rPr>
          <w:color w:val="231F20"/>
        </w:rPr>
        <w:t>nói:</w:t>
      </w:r>
      <w:r>
        <w:rPr>
          <w:color w:val="231F20"/>
          <w:spacing w:val="-5"/>
        </w:rPr>
        <w:t> </w:t>
      </w:r>
      <w:r>
        <w:rPr>
          <w:color w:val="231F20"/>
        </w:rPr>
        <w:t>Cần</w:t>
      </w:r>
      <w:r>
        <w:rPr>
          <w:color w:val="231F20"/>
          <w:spacing w:val="-5"/>
        </w:rPr>
        <w:t> </w:t>
      </w:r>
      <w:r>
        <w:rPr>
          <w:color w:val="231F20"/>
        </w:rPr>
        <w:t>phải</w:t>
      </w:r>
      <w:r>
        <w:rPr>
          <w:color w:val="231F20"/>
          <w:spacing w:val="-5"/>
        </w:rPr>
        <w:t> </w:t>
      </w:r>
      <w:r>
        <w:rPr>
          <w:color w:val="231F20"/>
        </w:rPr>
        <w:t>dùng</w:t>
      </w:r>
      <w:r>
        <w:rPr>
          <w:color w:val="231F20"/>
          <w:spacing w:val="-5"/>
        </w:rPr>
        <w:t> </w:t>
      </w:r>
      <w:r>
        <w:rPr>
          <w:color w:val="231F20"/>
        </w:rPr>
        <w:t>tuệ</w:t>
      </w:r>
      <w:r>
        <w:rPr>
          <w:color w:val="231F20"/>
          <w:spacing w:val="-6"/>
        </w:rPr>
        <w:t> </w:t>
      </w:r>
      <w:r>
        <w:rPr>
          <w:color w:val="231F20"/>
        </w:rPr>
        <w:t>vô</w:t>
      </w:r>
      <w:r>
        <w:rPr>
          <w:color w:val="231F20"/>
          <w:spacing w:val="-5"/>
        </w:rPr>
        <w:t> </w:t>
      </w:r>
      <w:r>
        <w:rPr>
          <w:color w:val="231F20"/>
        </w:rPr>
        <w:t>lậu</w:t>
      </w:r>
      <w:r>
        <w:rPr>
          <w:color w:val="231F20"/>
          <w:spacing w:val="-5"/>
        </w:rPr>
        <w:t> </w:t>
      </w:r>
      <w:r>
        <w:rPr>
          <w:color w:val="231F20"/>
        </w:rPr>
        <w:t>để</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pháp</w:t>
      </w:r>
      <w:r>
        <w:rPr>
          <w:color w:val="231F20"/>
          <w:spacing w:val="-5"/>
        </w:rPr>
        <w:t> </w:t>
      </w:r>
      <w:r>
        <w:rPr>
          <w:color w:val="231F20"/>
        </w:rPr>
        <w:t>duyên khởi</w:t>
      </w:r>
      <w:r>
        <w:rPr>
          <w:color w:val="231F20"/>
          <w:spacing w:val="-7"/>
        </w:rPr>
        <w:t> </w:t>
      </w:r>
      <w:r>
        <w:rPr>
          <w:color w:val="231F20"/>
        </w:rPr>
        <w:t>thì</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nẻo</w:t>
      </w:r>
      <w:r>
        <w:rPr>
          <w:color w:val="231F20"/>
          <w:spacing w:val="-6"/>
        </w:rPr>
        <w:t> </w:t>
      </w:r>
      <w:r>
        <w:rPr>
          <w:color w:val="231F20"/>
        </w:rPr>
        <w:t>ác</w:t>
      </w:r>
      <w:r>
        <w:rPr>
          <w:color w:val="231F20"/>
          <w:spacing w:val="-6"/>
        </w:rPr>
        <w:t> </w:t>
      </w:r>
      <w:r>
        <w:rPr>
          <w:color w:val="231F20"/>
        </w:rPr>
        <w:t>mới</w:t>
      </w:r>
      <w:r>
        <w:rPr>
          <w:color w:val="231F20"/>
          <w:spacing w:val="-6"/>
        </w:rPr>
        <w:t> </w:t>
      </w:r>
      <w:r>
        <w:rPr>
          <w:color w:val="231F20"/>
        </w:rPr>
        <w:t>được</w:t>
      </w:r>
      <w:r>
        <w:rPr>
          <w:color w:val="231F20"/>
          <w:spacing w:val="-6"/>
        </w:rPr>
        <w:t> </w:t>
      </w:r>
      <w:r>
        <w:rPr>
          <w:color w:val="231F20"/>
        </w:rPr>
        <w:t>phi</w:t>
      </w:r>
      <w:r>
        <w:rPr>
          <w:color w:val="231F20"/>
          <w:spacing w:val="-6"/>
        </w:rPr>
        <w:t> </w:t>
      </w:r>
      <w:r>
        <w:rPr>
          <w:color w:val="231F20"/>
        </w:rPr>
        <w:t>trạch</w:t>
      </w:r>
      <w:r>
        <w:rPr>
          <w:color w:val="231F20"/>
          <w:spacing w:val="-6"/>
        </w:rPr>
        <w:t> </w:t>
      </w:r>
      <w:r>
        <w:rPr>
          <w:color w:val="231F20"/>
        </w:rPr>
        <w:t>diệt.</w:t>
      </w:r>
      <w:r>
        <w:rPr>
          <w:color w:val="231F20"/>
          <w:spacing w:val="-11"/>
        </w:rPr>
        <w:t> </w:t>
      </w:r>
      <w:r>
        <w:rPr>
          <w:color w:val="231F20"/>
        </w:rPr>
        <w:t>Vì</w:t>
      </w:r>
      <w:r>
        <w:rPr>
          <w:color w:val="231F20"/>
          <w:spacing w:val="-6"/>
        </w:rPr>
        <w:t> </w:t>
      </w:r>
      <w:r>
        <w:rPr>
          <w:color w:val="231F20"/>
        </w:rPr>
        <w:t>nếu</w:t>
      </w:r>
      <w:r>
        <w:rPr>
          <w:color w:val="231F20"/>
          <w:spacing w:val="-6"/>
        </w:rPr>
        <w:t> </w:t>
      </w:r>
      <w:r>
        <w:rPr>
          <w:color w:val="231F20"/>
        </w:rPr>
        <w:t>lìa</w:t>
      </w:r>
      <w:r>
        <w:rPr>
          <w:color w:val="231F20"/>
          <w:spacing w:val="-10"/>
        </w:rPr>
        <w:t> </w:t>
      </w:r>
      <w:r>
        <w:rPr>
          <w:color w:val="231F20"/>
        </w:rPr>
        <w:t>Thánh</w:t>
      </w:r>
      <w:r>
        <w:rPr>
          <w:color w:val="231F20"/>
          <w:spacing w:val="-6"/>
        </w:rPr>
        <w:t> </w:t>
      </w:r>
      <w:r>
        <w:rPr>
          <w:color w:val="231F20"/>
        </w:rPr>
        <w:t>đạo thì không thể vượt qua các nẻo ác.</w:t>
      </w:r>
    </w:p>
    <w:p>
      <w:pPr>
        <w:pStyle w:val="BodyText"/>
        <w:spacing w:line="276" w:lineRule="auto" w:before="117"/>
        <w:ind w:left="393" w:right="127"/>
      </w:pPr>
      <w:r>
        <w:rPr>
          <w:i/>
          <w:color w:val="231F20"/>
        </w:rPr>
        <w:t>Lời bình: </w:t>
      </w:r>
      <w:r>
        <w:rPr>
          <w:color w:val="231F20"/>
        </w:rPr>
        <w:t>Vị kia không nên nói như thế. Bồ-tát suốt trong chín mươi mốt kiếp không bị rơi vào nẻo ác, há đều do dùng tuệ vô lậu nhận biết duyên khởi. Nên nói như vầy: Hoặc bố thí, hoặc giữ giới, cho đến nhẫn phẩm hạ đều được phi trạch diệt đối với nẻo ác.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 </w:t>
      </w:r>
      <w:r>
        <w:rPr>
          <w:color w:val="231F20"/>
        </w:rPr>
        <w:t>Ba nẻo ác được phi trạch diệt trong cùng một lúc hay là riêng khác?</w:t>
      </w:r>
    </w:p>
    <w:p>
      <w:pPr>
        <w:pStyle w:val="BodyText"/>
        <w:spacing w:before="112"/>
        <w:ind w:left="677" w:firstLine="0"/>
      </w:pPr>
      <w:r>
        <w:rPr>
          <w:i/>
          <w:color w:val="231F20"/>
        </w:rPr>
        <w:t>Đáp: </w:t>
      </w:r>
      <w:r>
        <w:rPr>
          <w:color w:val="231F20"/>
        </w:rPr>
        <w:t>Có thuyết nói: Tất là trong cùng một lúc đạt được.</w:t>
      </w:r>
    </w:p>
    <w:p>
      <w:pPr>
        <w:pStyle w:val="BodyText"/>
        <w:spacing w:line="273" w:lineRule="auto" w:before="154"/>
        <w:ind w:right="413"/>
      </w:pPr>
      <w:r>
        <w:rPr>
          <w:i/>
          <w:color w:val="231F20"/>
        </w:rPr>
        <w:t>Hỏi:</w:t>
      </w:r>
      <w:r>
        <w:rPr>
          <w:i/>
          <w:color w:val="231F20"/>
          <w:spacing w:val="-15"/>
        </w:rPr>
        <w:t> </w:t>
      </w:r>
      <w:r>
        <w:rPr>
          <w:color w:val="231F20"/>
        </w:rPr>
        <w:t>Nếu</w:t>
      </w:r>
      <w:r>
        <w:rPr>
          <w:color w:val="231F20"/>
          <w:spacing w:val="-14"/>
        </w:rPr>
        <w:t> </w:t>
      </w:r>
      <w:r>
        <w:rPr>
          <w:color w:val="231F20"/>
        </w:rPr>
        <w:t>như</w:t>
      </w:r>
      <w:r>
        <w:rPr>
          <w:color w:val="231F20"/>
          <w:spacing w:val="-15"/>
        </w:rPr>
        <w:t> </w:t>
      </w:r>
      <w:r>
        <w:rPr>
          <w:color w:val="231F20"/>
        </w:rPr>
        <w:t>vậy</w:t>
      </w:r>
      <w:r>
        <w:rPr>
          <w:color w:val="231F20"/>
          <w:spacing w:val="-14"/>
        </w:rPr>
        <w:t> </w:t>
      </w:r>
      <w:r>
        <w:rPr>
          <w:color w:val="231F20"/>
        </w:rPr>
        <w:t>thì</w:t>
      </w:r>
      <w:r>
        <w:rPr>
          <w:color w:val="231F20"/>
          <w:spacing w:val="-15"/>
        </w:rPr>
        <w:t> </w:t>
      </w:r>
      <w:r>
        <w:rPr>
          <w:color w:val="231F20"/>
        </w:rPr>
        <w:t>Đề-bà-đạt-đa</w:t>
      </w:r>
      <w:r>
        <w:rPr>
          <w:color w:val="231F20"/>
          <w:spacing w:val="-14"/>
        </w:rPr>
        <w:t> </w:t>
      </w:r>
      <w:r>
        <w:rPr>
          <w:color w:val="231F20"/>
        </w:rPr>
        <w:t>vì</w:t>
      </w:r>
      <w:r>
        <w:rPr>
          <w:color w:val="231F20"/>
          <w:spacing w:val="-14"/>
        </w:rPr>
        <w:t> </w:t>
      </w:r>
      <w:r>
        <w:rPr>
          <w:color w:val="231F20"/>
        </w:rPr>
        <w:t>sao</w:t>
      </w:r>
      <w:r>
        <w:rPr>
          <w:color w:val="231F20"/>
          <w:spacing w:val="-15"/>
        </w:rPr>
        <w:t> </w:t>
      </w:r>
      <w:r>
        <w:rPr>
          <w:color w:val="231F20"/>
        </w:rPr>
        <w:t>đã</w:t>
      </w:r>
      <w:r>
        <w:rPr>
          <w:color w:val="231F20"/>
          <w:spacing w:val="-14"/>
        </w:rPr>
        <w:t> </w:t>
      </w:r>
      <w:r>
        <w:rPr>
          <w:color w:val="231F20"/>
        </w:rPr>
        <w:t>được</w:t>
      </w:r>
      <w:r>
        <w:rPr>
          <w:color w:val="231F20"/>
          <w:spacing w:val="-15"/>
        </w:rPr>
        <w:t> </w:t>
      </w:r>
      <w:r>
        <w:rPr>
          <w:color w:val="231F20"/>
        </w:rPr>
        <w:t>phi</w:t>
      </w:r>
      <w:r>
        <w:rPr>
          <w:color w:val="231F20"/>
          <w:spacing w:val="-14"/>
        </w:rPr>
        <w:t> </w:t>
      </w:r>
      <w:r>
        <w:rPr>
          <w:color w:val="231F20"/>
        </w:rPr>
        <w:t>trạch</w:t>
      </w:r>
      <w:r>
        <w:rPr>
          <w:color w:val="231F20"/>
          <w:spacing w:val="-15"/>
        </w:rPr>
        <w:t> </w:t>
      </w:r>
      <w:r>
        <w:rPr>
          <w:color w:val="231F20"/>
        </w:rPr>
        <w:t>diệt nơi hai nẻo ác không phải là địa ngục chăng?</w:t>
      </w:r>
    </w:p>
    <w:p>
      <w:pPr>
        <w:pStyle w:val="BodyText"/>
        <w:spacing w:line="273" w:lineRule="auto" w:before="112"/>
        <w:ind w:right="411"/>
      </w:pPr>
      <w:r>
        <w:rPr>
          <w:i/>
          <w:color w:val="231F20"/>
        </w:rPr>
        <w:t>Đáp: </w:t>
      </w:r>
      <w:r>
        <w:rPr>
          <w:color w:val="231F20"/>
        </w:rPr>
        <w:t>Ông ta ở địa ngục, chỉ trừ một đời, tất cả đời khác cùng với hai nẻo ác đều tức khắc được phi trạch diệt.</w:t>
      </w:r>
    </w:p>
    <w:p>
      <w:pPr>
        <w:pStyle w:val="BodyText"/>
        <w:spacing w:line="273" w:lineRule="auto" w:before="112"/>
        <w:ind w:right="411"/>
      </w:pPr>
      <w:r>
        <w:rPr>
          <w:i/>
          <w:color w:val="231F20"/>
        </w:rPr>
        <w:t>Hỏi:</w:t>
      </w:r>
      <w:r>
        <w:rPr>
          <w:i/>
          <w:color w:val="231F20"/>
          <w:spacing w:val="-5"/>
        </w:rPr>
        <w:t> </w:t>
      </w:r>
      <w:r>
        <w:rPr>
          <w:color w:val="231F20"/>
        </w:rPr>
        <w:t>Đã</w:t>
      </w:r>
      <w:r>
        <w:rPr>
          <w:color w:val="231F20"/>
          <w:spacing w:val="-4"/>
        </w:rPr>
        <w:t> </w:t>
      </w:r>
      <w:r>
        <w:rPr>
          <w:color w:val="231F20"/>
        </w:rPr>
        <w:t>trừ</w:t>
      </w:r>
      <w:r>
        <w:rPr>
          <w:color w:val="231F20"/>
          <w:spacing w:val="-4"/>
        </w:rPr>
        <w:t> </w:t>
      </w:r>
      <w:r>
        <w:rPr>
          <w:color w:val="231F20"/>
        </w:rPr>
        <w:t>một</w:t>
      </w:r>
      <w:r>
        <w:rPr>
          <w:color w:val="231F20"/>
          <w:spacing w:val="-5"/>
        </w:rPr>
        <w:t> </w:t>
      </w:r>
      <w:r>
        <w:rPr>
          <w:color w:val="231F20"/>
        </w:rPr>
        <w:t>đời,</w:t>
      </w:r>
      <w:r>
        <w:rPr>
          <w:color w:val="231F20"/>
          <w:spacing w:val="-4"/>
        </w:rPr>
        <w:t> </w:t>
      </w:r>
      <w:r>
        <w:rPr>
          <w:color w:val="231F20"/>
        </w:rPr>
        <w:t>há</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được</w:t>
      </w:r>
      <w:r>
        <w:rPr>
          <w:color w:val="231F20"/>
          <w:spacing w:val="-4"/>
        </w:rPr>
        <w:t> </w:t>
      </w:r>
      <w:r>
        <w:rPr>
          <w:color w:val="231F20"/>
        </w:rPr>
        <w:t>phi</w:t>
      </w:r>
      <w:r>
        <w:rPr>
          <w:color w:val="231F20"/>
          <w:spacing w:val="-5"/>
        </w:rPr>
        <w:t> </w:t>
      </w:r>
      <w:r>
        <w:rPr>
          <w:color w:val="231F20"/>
        </w:rPr>
        <w:t>trạch</w:t>
      </w:r>
      <w:r>
        <w:rPr>
          <w:color w:val="231F20"/>
          <w:spacing w:val="-4"/>
        </w:rPr>
        <w:t> </w:t>
      </w:r>
      <w:r>
        <w:rPr>
          <w:color w:val="231F20"/>
        </w:rPr>
        <w:t>diệt</w:t>
      </w:r>
      <w:r>
        <w:rPr>
          <w:color w:val="231F20"/>
          <w:spacing w:val="-4"/>
        </w:rPr>
        <w:t> </w:t>
      </w:r>
      <w:r>
        <w:rPr>
          <w:color w:val="231F20"/>
        </w:rPr>
        <w:t>riêng hay</w:t>
      </w:r>
      <w:r>
        <w:rPr>
          <w:color w:val="231F20"/>
          <w:spacing w:val="-1"/>
        </w:rPr>
        <w:t> </w:t>
      </w:r>
      <w:r>
        <w:rPr>
          <w:color w:val="231F20"/>
        </w:rPr>
        <w:t>sao?</w:t>
      </w:r>
    </w:p>
    <w:p>
      <w:pPr>
        <w:pStyle w:val="BodyText"/>
        <w:spacing w:line="273" w:lineRule="auto" w:before="111"/>
        <w:ind w:right="411"/>
      </w:pPr>
      <w:r>
        <w:rPr>
          <w:i/>
          <w:color w:val="231F20"/>
        </w:rPr>
        <w:t>Đáp: </w:t>
      </w:r>
      <w:r>
        <w:rPr>
          <w:color w:val="231F20"/>
        </w:rPr>
        <w:t>Có Sư khác cho: Thí, giới, văn v.v... nếu đối với nẻo ác được phi trạch diệt, hoặc riêng hay chung, được thuận phần quyết định lựa chọn, tất là được chung.</w:t>
      </w:r>
    </w:p>
    <w:p>
      <w:pPr>
        <w:pStyle w:val="BodyText"/>
        <w:spacing w:line="273" w:lineRule="auto" w:before="111"/>
        <w:ind w:right="412"/>
      </w:pPr>
      <w:r>
        <w:rPr>
          <w:i/>
          <w:color w:val="231F20"/>
        </w:rPr>
        <w:t>Hỏi: </w:t>
      </w:r>
      <w:r>
        <w:rPr>
          <w:color w:val="231F20"/>
        </w:rPr>
        <w:t>Đề-bà-đạt-đa há không được thuận phần quyết định lựa chọn chăng?</w:t>
      </w:r>
    </w:p>
    <w:p>
      <w:pPr>
        <w:pStyle w:val="BodyText"/>
        <w:spacing w:line="273" w:lineRule="auto" w:before="112"/>
        <w:ind w:right="411"/>
      </w:pPr>
      <w:r>
        <w:rPr>
          <w:i/>
          <w:color w:val="231F20"/>
        </w:rPr>
        <w:t>Lời bình: </w:t>
      </w:r>
      <w:r>
        <w:rPr>
          <w:color w:val="231F20"/>
        </w:rPr>
        <w:t>Nên nói như vầy: Ở vị nhẫn là được chung, phần vị trước thì không nhất định.</w:t>
      </w:r>
    </w:p>
    <w:p>
      <w:pPr>
        <w:pStyle w:val="BodyText"/>
        <w:spacing w:line="273" w:lineRule="auto" w:before="112"/>
        <w:ind w:right="410"/>
      </w:pPr>
      <w:r>
        <w:rPr>
          <w:color w:val="231F20"/>
        </w:rPr>
        <w:t>Đã</w:t>
      </w:r>
      <w:r>
        <w:rPr>
          <w:color w:val="231F20"/>
          <w:spacing w:val="-9"/>
        </w:rPr>
        <w:t> </w:t>
      </w:r>
      <w:r>
        <w:rPr>
          <w:color w:val="231F20"/>
        </w:rPr>
        <w:t>nói</w:t>
      </w:r>
      <w:r>
        <w:rPr>
          <w:color w:val="231F20"/>
          <w:spacing w:val="-8"/>
        </w:rPr>
        <w:t> </w:t>
      </w:r>
      <w:r>
        <w:rPr>
          <w:color w:val="231F20"/>
        </w:rPr>
        <w:t>nơi</w:t>
      </w:r>
      <w:r>
        <w:rPr>
          <w:color w:val="231F20"/>
          <w:spacing w:val="-8"/>
        </w:rPr>
        <w:t> </w:t>
      </w:r>
      <w:r>
        <w:rPr>
          <w:color w:val="231F20"/>
        </w:rPr>
        <w:t>nẻo</w:t>
      </w:r>
      <w:r>
        <w:rPr>
          <w:color w:val="231F20"/>
          <w:spacing w:val="-8"/>
        </w:rPr>
        <w:t> </w:t>
      </w:r>
      <w:r>
        <w:rPr>
          <w:color w:val="231F20"/>
        </w:rPr>
        <w:t>ác</w:t>
      </w:r>
      <w:r>
        <w:rPr>
          <w:color w:val="231F20"/>
          <w:spacing w:val="-8"/>
        </w:rPr>
        <w:t> </w:t>
      </w:r>
      <w:r>
        <w:rPr>
          <w:color w:val="231F20"/>
        </w:rPr>
        <w:t>được</w:t>
      </w:r>
      <w:r>
        <w:rPr>
          <w:color w:val="231F20"/>
          <w:spacing w:val="-8"/>
        </w:rPr>
        <w:t> </w:t>
      </w:r>
      <w:r>
        <w:rPr>
          <w:color w:val="231F20"/>
        </w:rPr>
        <w:t>phi</w:t>
      </w:r>
      <w:r>
        <w:rPr>
          <w:color w:val="231F20"/>
          <w:spacing w:val="-8"/>
        </w:rPr>
        <w:t> </w:t>
      </w:r>
      <w:r>
        <w:rPr>
          <w:color w:val="231F20"/>
        </w:rPr>
        <w:t>trạch</w:t>
      </w:r>
      <w:r>
        <w:rPr>
          <w:color w:val="231F20"/>
          <w:spacing w:val="-8"/>
        </w:rPr>
        <w:t> </w:t>
      </w:r>
      <w:r>
        <w:rPr>
          <w:color w:val="231F20"/>
        </w:rPr>
        <w:t>diệt,</w:t>
      </w:r>
      <w:r>
        <w:rPr>
          <w:color w:val="231F20"/>
          <w:spacing w:val="-8"/>
        </w:rPr>
        <w:t> </w:t>
      </w:r>
      <w:r>
        <w:rPr>
          <w:color w:val="231F20"/>
        </w:rPr>
        <w:t>sẽ</w:t>
      </w:r>
      <w:r>
        <w:rPr>
          <w:color w:val="231F20"/>
          <w:spacing w:val="-8"/>
        </w:rPr>
        <w:t> </w:t>
      </w:r>
      <w:r>
        <w:rPr>
          <w:color w:val="231F20"/>
        </w:rPr>
        <w:t>nói</w:t>
      </w:r>
      <w:r>
        <w:rPr>
          <w:color w:val="231F20"/>
          <w:spacing w:val="-8"/>
        </w:rPr>
        <w:t> </w:t>
      </w:r>
      <w:r>
        <w:rPr>
          <w:color w:val="231F20"/>
        </w:rPr>
        <w:t>nơi</w:t>
      </w:r>
      <w:r>
        <w:rPr>
          <w:color w:val="231F20"/>
          <w:spacing w:val="-8"/>
        </w:rPr>
        <w:t> </w:t>
      </w:r>
      <w:r>
        <w:rPr>
          <w:color w:val="231F20"/>
        </w:rPr>
        <w:t>nẻo</w:t>
      </w:r>
      <w:r>
        <w:rPr>
          <w:color w:val="231F20"/>
          <w:spacing w:val="-8"/>
        </w:rPr>
        <w:t> </w:t>
      </w:r>
      <w:r>
        <w:rPr>
          <w:color w:val="231F20"/>
        </w:rPr>
        <w:t>thiện</w:t>
      </w:r>
      <w:r>
        <w:rPr>
          <w:color w:val="231F20"/>
          <w:spacing w:val="-8"/>
        </w:rPr>
        <w:t> </w:t>
      </w:r>
      <w:r>
        <w:rPr>
          <w:color w:val="231F20"/>
          <w:spacing w:val="-3"/>
        </w:rPr>
        <w:t>được </w:t>
      </w:r>
      <w:r>
        <w:rPr>
          <w:color w:val="231F20"/>
        </w:rPr>
        <w:t>phi trạch diệt: Lúc nhẫn tăng thượng, chỉ trừ bảy đời nơi người, trời trong cõi dục. Ở cõi sắc, cõi vô sắc, mỗi mỗi xứ đều có một đời,</w:t>
      </w:r>
      <w:r>
        <w:rPr>
          <w:color w:val="231F20"/>
          <w:spacing w:val="-38"/>
        </w:rPr>
        <w:t> </w:t>
      </w:r>
      <w:r>
        <w:rPr>
          <w:color w:val="231F20"/>
        </w:rPr>
        <w:t>còn tất</w:t>
      </w:r>
      <w:r>
        <w:rPr>
          <w:color w:val="231F20"/>
          <w:spacing w:val="-6"/>
        </w:rPr>
        <w:t> </w:t>
      </w:r>
      <w:r>
        <w:rPr>
          <w:color w:val="231F20"/>
        </w:rPr>
        <w:t>cả</w:t>
      </w:r>
      <w:r>
        <w:rPr>
          <w:color w:val="231F20"/>
          <w:spacing w:val="-5"/>
        </w:rPr>
        <w:t> </w:t>
      </w:r>
      <w:r>
        <w:rPr>
          <w:color w:val="231F20"/>
        </w:rPr>
        <w:t>đời</w:t>
      </w:r>
      <w:r>
        <w:rPr>
          <w:color w:val="231F20"/>
          <w:spacing w:val="-6"/>
        </w:rPr>
        <w:t> </w:t>
      </w:r>
      <w:r>
        <w:rPr>
          <w:color w:val="231F20"/>
        </w:rPr>
        <w:t>khác</w:t>
      </w:r>
      <w:r>
        <w:rPr>
          <w:color w:val="231F20"/>
          <w:spacing w:val="-5"/>
        </w:rPr>
        <w:t> </w:t>
      </w:r>
      <w:r>
        <w:rPr>
          <w:color w:val="231F20"/>
        </w:rPr>
        <w:t>đều</w:t>
      </w:r>
      <w:r>
        <w:rPr>
          <w:color w:val="231F20"/>
          <w:spacing w:val="-5"/>
        </w:rPr>
        <w:t> </w:t>
      </w:r>
      <w:r>
        <w:rPr>
          <w:color w:val="231F20"/>
        </w:rPr>
        <w:t>được</w:t>
      </w:r>
      <w:r>
        <w:rPr>
          <w:color w:val="231F20"/>
          <w:spacing w:val="-6"/>
        </w:rPr>
        <w:t> </w:t>
      </w:r>
      <w:r>
        <w:rPr>
          <w:color w:val="231F20"/>
        </w:rPr>
        <w:t>phi</w:t>
      </w:r>
      <w:r>
        <w:rPr>
          <w:color w:val="231F20"/>
          <w:spacing w:val="-5"/>
        </w:rPr>
        <w:t> </w:t>
      </w:r>
      <w:r>
        <w:rPr>
          <w:color w:val="231F20"/>
        </w:rPr>
        <w:t>trạch</w:t>
      </w:r>
      <w:r>
        <w:rPr>
          <w:color w:val="231F20"/>
          <w:spacing w:val="-5"/>
        </w:rPr>
        <w:t> </w:t>
      </w:r>
      <w:r>
        <w:rPr>
          <w:color w:val="231F20"/>
        </w:rPr>
        <w:t>diệt.</w:t>
      </w:r>
      <w:r>
        <w:rPr>
          <w:color w:val="231F20"/>
          <w:spacing w:val="-6"/>
        </w:rPr>
        <w:t> </w:t>
      </w:r>
      <w:r>
        <w:rPr>
          <w:color w:val="231F20"/>
        </w:rPr>
        <w:t>Người</w:t>
      </w:r>
      <w:r>
        <w:rPr>
          <w:color w:val="231F20"/>
          <w:spacing w:val="-5"/>
        </w:rPr>
        <w:t> </w:t>
      </w:r>
      <w:r>
        <w:rPr>
          <w:color w:val="231F20"/>
        </w:rPr>
        <w:t>Dự</w:t>
      </w:r>
      <w:r>
        <w:rPr>
          <w:color w:val="231F20"/>
          <w:spacing w:val="-5"/>
        </w:rPr>
        <w:t> </w:t>
      </w:r>
      <w:r>
        <w:rPr>
          <w:color w:val="231F20"/>
        </w:rPr>
        <w:t>lưu</w:t>
      </w:r>
      <w:r>
        <w:rPr>
          <w:color w:val="231F20"/>
          <w:spacing w:val="-6"/>
        </w:rPr>
        <w:t> </w:t>
      </w:r>
      <w:r>
        <w:rPr>
          <w:color w:val="231F20"/>
        </w:rPr>
        <w:t>khi</w:t>
      </w:r>
      <w:r>
        <w:rPr>
          <w:color w:val="231F20"/>
          <w:spacing w:val="-5"/>
        </w:rPr>
        <w:t> </w:t>
      </w:r>
      <w:r>
        <w:rPr>
          <w:color w:val="231F20"/>
        </w:rPr>
        <w:t>hướng</w:t>
      </w:r>
      <w:r>
        <w:rPr>
          <w:color w:val="231F20"/>
          <w:spacing w:val="-5"/>
        </w:rPr>
        <w:t> </w:t>
      </w:r>
      <w:r>
        <w:rPr>
          <w:color w:val="231F20"/>
        </w:rPr>
        <w:t>đến quả</w:t>
      </w:r>
      <w:r>
        <w:rPr>
          <w:color w:val="231F20"/>
          <w:spacing w:val="-4"/>
        </w:rPr>
        <w:t> </w:t>
      </w:r>
      <w:r>
        <w:rPr>
          <w:color w:val="231F20"/>
        </w:rPr>
        <w:t>Nhất</w:t>
      </w:r>
      <w:r>
        <w:rPr>
          <w:color w:val="231F20"/>
          <w:spacing w:val="-3"/>
        </w:rPr>
        <w:t> </w:t>
      </w:r>
      <w:r>
        <w:rPr>
          <w:color w:val="231F20"/>
        </w:rPr>
        <w:t>lai,</w:t>
      </w:r>
      <w:r>
        <w:rPr>
          <w:color w:val="231F20"/>
          <w:spacing w:val="-4"/>
        </w:rPr>
        <w:t> </w:t>
      </w:r>
      <w:r>
        <w:rPr>
          <w:color w:val="231F20"/>
        </w:rPr>
        <w:t>người</w:t>
      </w:r>
      <w:r>
        <w:rPr>
          <w:color w:val="231F20"/>
          <w:spacing w:val="-3"/>
        </w:rPr>
        <w:t> </w:t>
      </w:r>
      <w:r>
        <w:rPr>
          <w:color w:val="231F20"/>
        </w:rPr>
        <w:t>không</w:t>
      </w:r>
      <w:r>
        <w:rPr>
          <w:color w:val="231F20"/>
          <w:spacing w:val="-3"/>
        </w:rPr>
        <w:t> </w:t>
      </w:r>
      <w:r>
        <w:rPr>
          <w:color w:val="231F20"/>
        </w:rPr>
        <w:t>khởi</w:t>
      </w:r>
      <w:r>
        <w:rPr>
          <w:color w:val="231F20"/>
          <w:spacing w:val="-4"/>
        </w:rPr>
        <w:t> </w:t>
      </w:r>
      <w:r>
        <w:rPr>
          <w:color w:val="231F20"/>
        </w:rPr>
        <w:t>định,</w:t>
      </w:r>
      <w:r>
        <w:rPr>
          <w:color w:val="231F20"/>
          <w:spacing w:val="-3"/>
        </w:rPr>
        <w:t> </w:t>
      </w:r>
      <w:r>
        <w:rPr>
          <w:color w:val="231F20"/>
        </w:rPr>
        <w:t>lúc</w:t>
      </w:r>
      <w:r>
        <w:rPr>
          <w:color w:val="231F20"/>
          <w:spacing w:val="-3"/>
        </w:rPr>
        <w:t> </w:t>
      </w:r>
      <w:r>
        <w:rPr>
          <w:color w:val="231F20"/>
        </w:rPr>
        <w:t>ở</w:t>
      </w:r>
      <w:r>
        <w:rPr>
          <w:color w:val="231F20"/>
          <w:spacing w:val="-4"/>
        </w:rPr>
        <w:t> </w:t>
      </w:r>
      <w:r>
        <w:rPr>
          <w:color w:val="231F20"/>
        </w:rPr>
        <w:t>đạo</w:t>
      </w:r>
      <w:r>
        <w:rPr>
          <w:color w:val="231F20"/>
          <w:spacing w:val="-3"/>
        </w:rPr>
        <w:t> </w:t>
      </w:r>
      <w:r>
        <w:rPr>
          <w:color w:val="231F20"/>
        </w:rPr>
        <w:t>gia</w:t>
      </w:r>
      <w:r>
        <w:rPr>
          <w:color w:val="231F20"/>
          <w:spacing w:val="-3"/>
        </w:rPr>
        <w:t> </w:t>
      </w:r>
      <w:r>
        <w:rPr>
          <w:color w:val="231F20"/>
        </w:rPr>
        <w:t>hạnh,</w:t>
      </w:r>
      <w:r>
        <w:rPr>
          <w:color w:val="231F20"/>
          <w:spacing w:val="-4"/>
        </w:rPr>
        <w:t> </w:t>
      </w:r>
      <w:r>
        <w:rPr>
          <w:color w:val="231F20"/>
        </w:rPr>
        <w:t>sáu</w:t>
      </w:r>
      <w:r>
        <w:rPr>
          <w:color w:val="231F20"/>
          <w:spacing w:val="-3"/>
        </w:rPr>
        <w:t> </w:t>
      </w:r>
      <w:r>
        <w:rPr>
          <w:color w:val="231F20"/>
        </w:rPr>
        <w:t>đời</w:t>
      </w:r>
      <w:r>
        <w:rPr>
          <w:color w:val="231F20"/>
          <w:spacing w:val="-3"/>
        </w:rPr>
        <w:t> </w:t>
      </w:r>
      <w:r>
        <w:rPr>
          <w:color w:val="231F20"/>
        </w:rPr>
        <w:t>nơi cõi dục được phi trạch diệt. Nếu là người khởi định cần phải đến</w:t>
      </w:r>
      <w:r>
        <w:rPr>
          <w:color w:val="231F20"/>
          <w:spacing w:val="-44"/>
        </w:rPr>
        <w:t> </w:t>
      </w:r>
      <w:r>
        <w:rPr>
          <w:color w:val="231F20"/>
        </w:rPr>
        <w:t>nơi đạo vô gián thứ sáu, sáu đời nơi cõi dục mới được phi trạch diệt. Người</w:t>
      </w:r>
      <w:r>
        <w:rPr>
          <w:color w:val="231F20"/>
          <w:spacing w:val="-6"/>
        </w:rPr>
        <w:t> </w:t>
      </w:r>
      <w:r>
        <w:rPr>
          <w:color w:val="231F20"/>
        </w:rPr>
        <w:t>Nhất</w:t>
      </w:r>
      <w:r>
        <w:rPr>
          <w:color w:val="231F20"/>
          <w:spacing w:val="-6"/>
        </w:rPr>
        <w:t> </w:t>
      </w:r>
      <w:r>
        <w:rPr>
          <w:color w:val="231F20"/>
        </w:rPr>
        <w:t>lai</w:t>
      </w:r>
      <w:r>
        <w:rPr>
          <w:color w:val="231F20"/>
          <w:spacing w:val="-5"/>
        </w:rPr>
        <w:t> </w:t>
      </w:r>
      <w:r>
        <w:rPr>
          <w:color w:val="231F20"/>
        </w:rPr>
        <w:t>lúc</w:t>
      </w:r>
      <w:r>
        <w:rPr>
          <w:color w:val="231F20"/>
          <w:spacing w:val="-6"/>
        </w:rPr>
        <w:t> </w:t>
      </w:r>
      <w:r>
        <w:rPr>
          <w:color w:val="231F20"/>
        </w:rPr>
        <w:t>hướng</w:t>
      </w:r>
      <w:r>
        <w:rPr>
          <w:color w:val="231F20"/>
          <w:spacing w:val="-5"/>
        </w:rPr>
        <w:t> </w:t>
      </w:r>
      <w:r>
        <w:rPr>
          <w:color w:val="231F20"/>
        </w:rPr>
        <w:t>đến</w:t>
      </w:r>
      <w:r>
        <w:rPr>
          <w:color w:val="231F20"/>
          <w:spacing w:val="-6"/>
        </w:rPr>
        <w:t> </w:t>
      </w:r>
      <w:r>
        <w:rPr>
          <w:color w:val="231F20"/>
        </w:rPr>
        <w:t>quả</w:t>
      </w:r>
      <w:r>
        <w:rPr>
          <w:color w:val="231F20"/>
          <w:spacing w:val="-5"/>
        </w:rPr>
        <w:t> </w:t>
      </w:r>
      <w:r>
        <w:rPr>
          <w:color w:val="231F20"/>
        </w:rPr>
        <w:t>Bất</w:t>
      </w:r>
      <w:r>
        <w:rPr>
          <w:color w:val="231F20"/>
          <w:spacing w:val="-6"/>
        </w:rPr>
        <w:t> </w:t>
      </w:r>
      <w:r>
        <w:rPr>
          <w:color w:val="231F20"/>
        </w:rPr>
        <w:t>hoàn,</w:t>
      </w:r>
      <w:r>
        <w:rPr>
          <w:color w:val="231F20"/>
          <w:spacing w:val="-6"/>
        </w:rPr>
        <w:t> </w:t>
      </w:r>
      <w:r>
        <w:rPr>
          <w:color w:val="231F20"/>
        </w:rPr>
        <w:t>người</w:t>
      </w:r>
      <w:r>
        <w:rPr>
          <w:color w:val="231F20"/>
          <w:spacing w:val="-5"/>
        </w:rPr>
        <w:t> </w:t>
      </w:r>
      <w:r>
        <w:rPr>
          <w:color w:val="231F20"/>
        </w:rPr>
        <w:t>không</w:t>
      </w:r>
      <w:r>
        <w:rPr>
          <w:color w:val="231F20"/>
          <w:spacing w:val="-6"/>
        </w:rPr>
        <w:t> </w:t>
      </w:r>
      <w:r>
        <w:rPr>
          <w:color w:val="231F20"/>
        </w:rPr>
        <w:t>khởi</w:t>
      </w:r>
      <w:r>
        <w:rPr>
          <w:color w:val="231F20"/>
          <w:spacing w:val="-5"/>
        </w:rPr>
        <w:t> </w:t>
      </w:r>
      <w:r>
        <w:rPr>
          <w:color w:val="231F20"/>
        </w:rPr>
        <w:t>định, lúc ở đạo gia hạnh, ở cõi dục trong một đời được phi trạch diệt. Nếu là người khởi định cần phải đến nơi đạo vô gián thứ chín, một đời ở cõi dục được phi trạch diệt. Bấy giờ, được trạch diệt trong tất cả </w:t>
      </w:r>
      <w:r>
        <w:rPr>
          <w:color w:val="231F20"/>
          <w:spacing w:val="-5"/>
        </w:rPr>
        <w:t>đời </w:t>
      </w:r>
      <w:r>
        <w:rPr>
          <w:color w:val="231F20"/>
        </w:rPr>
        <w:t>ở cõi 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Pháp</w:t>
      </w:r>
      <w:r>
        <w:rPr>
          <w:color w:val="231F20"/>
          <w:spacing w:val="-12"/>
        </w:rPr>
        <w:t> </w:t>
      </w:r>
      <w:r>
        <w:rPr>
          <w:color w:val="231F20"/>
        </w:rPr>
        <w:t>không</w:t>
      </w:r>
      <w:r>
        <w:rPr>
          <w:color w:val="231F20"/>
          <w:spacing w:val="-12"/>
        </w:rPr>
        <w:t> </w:t>
      </w:r>
      <w:r>
        <w:rPr>
          <w:color w:val="231F20"/>
        </w:rPr>
        <w:t>thoái</w:t>
      </w:r>
      <w:r>
        <w:rPr>
          <w:color w:val="231F20"/>
          <w:spacing w:val="-11"/>
        </w:rPr>
        <w:t> </w:t>
      </w:r>
      <w:r>
        <w:rPr>
          <w:color w:val="231F20"/>
        </w:rPr>
        <w:t>chuyển:</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lúc</w:t>
      </w:r>
      <w:r>
        <w:rPr>
          <w:color w:val="231F20"/>
          <w:spacing w:val="-11"/>
        </w:rPr>
        <w:t> </w:t>
      </w:r>
      <w:r>
        <w:rPr>
          <w:color w:val="231F20"/>
        </w:rPr>
        <w:t>lìa</w:t>
      </w:r>
      <w:r>
        <w:rPr>
          <w:color w:val="231F20"/>
          <w:spacing w:val="-12"/>
        </w:rPr>
        <w:t> </w:t>
      </w:r>
      <w:r>
        <w:rPr>
          <w:color w:val="231F20"/>
        </w:rPr>
        <w:t>nhiễm</w:t>
      </w:r>
      <w:r>
        <w:rPr>
          <w:color w:val="231F20"/>
          <w:spacing w:val="-12"/>
        </w:rPr>
        <w:t> </w:t>
      </w:r>
      <w:r>
        <w:rPr>
          <w:color w:val="231F20"/>
        </w:rPr>
        <w:t>nơi</w:t>
      </w:r>
      <w:r>
        <w:rPr>
          <w:color w:val="231F20"/>
          <w:spacing w:val="-11"/>
        </w:rPr>
        <w:t> </w:t>
      </w:r>
      <w:r>
        <w:rPr>
          <w:color w:val="231F20"/>
        </w:rPr>
        <w:t>tĩnh</w:t>
      </w:r>
      <w:r>
        <w:rPr>
          <w:color w:val="231F20"/>
          <w:spacing w:val="-12"/>
        </w:rPr>
        <w:t> </w:t>
      </w:r>
      <w:r>
        <w:rPr>
          <w:color w:val="231F20"/>
        </w:rPr>
        <w:t>lự</w:t>
      </w:r>
      <w:r>
        <w:rPr>
          <w:color w:val="231F20"/>
          <w:spacing w:val="-11"/>
        </w:rPr>
        <w:t> </w:t>
      </w:r>
      <w:r>
        <w:rPr>
          <w:color w:val="231F20"/>
        </w:rPr>
        <w:t>thứ nhất, người không khởi định, lúc tại đạo gia hạnh, hai đời ở tĩnh lự thứ nhất được phi trạch diệt. Nếu người đã khởi định, phải đến </w:t>
      </w:r>
      <w:r>
        <w:rPr>
          <w:color w:val="231F20"/>
          <w:spacing w:val="-4"/>
        </w:rPr>
        <w:t>nơi</w:t>
      </w:r>
      <w:r>
        <w:rPr>
          <w:color w:val="231F20"/>
          <w:spacing w:val="57"/>
        </w:rPr>
        <w:t> </w:t>
      </w:r>
      <w:r>
        <w:rPr>
          <w:color w:val="231F20"/>
        </w:rPr>
        <w:t>đạo vô gián thứ chín, hai đời ở tĩnh lự thứ nhất được phi trạch </w:t>
      </w:r>
      <w:r>
        <w:rPr>
          <w:color w:val="231F20"/>
          <w:spacing w:val="-3"/>
        </w:rPr>
        <w:t>diệt. </w:t>
      </w:r>
      <w:r>
        <w:rPr>
          <w:color w:val="231F20"/>
        </w:rPr>
        <w:t>Bấy giờ, ở tĩnh lự thứ nhất tất cả đời đều được trạch diệt.</w:t>
      </w:r>
    </w:p>
    <w:p>
      <w:pPr>
        <w:pStyle w:val="BodyText"/>
        <w:spacing w:line="276" w:lineRule="auto" w:before="119"/>
        <w:ind w:left="393" w:right="126"/>
      </w:pPr>
      <w:r>
        <w:rPr>
          <w:color w:val="231F20"/>
        </w:rPr>
        <w:t>Nếu là pháp thoái chuyển: Nghĩa là lúc lìa nhiễm của tĩnh lự thứ</w:t>
      </w:r>
      <w:r>
        <w:rPr>
          <w:color w:val="231F20"/>
          <w:spacing w:val="-11"/>
        </w:rPr>
        <w:t> </w:t>
      </w:r>
      <w:r>
        <w:rPr>
          <w:color w:val="231F20"/>
        </w:rPr>
        <w:t>nhất,</w:t>
      </w:r>
      <w:r>
        <w:rPr>
          <w:color w:val="231F20"/>
          <w:spacing w:val="-11"/>
        </w:rPr>
        <w:t> </w:t>
      </w:r>
      <w:r>
        <w:rPr>
          <w:color w:val="231F20"/>
        </w:rPr>
        <w:t>hoặc</w:t>
      </w:r>
      <w:r>
        <w:rPr>
          <w:color w:val="231F20"/>
          <w:spacing w:val="-11"/>
        </w:rPr>
        <w:t> </w:t>
      </w:r>
      <w:r>
        <w:rPr>
          <w:color w:val="231F20"/>
        </w:rPr>
        <w:t>khởi</w:t>
      </w:r>
      <w:r>
        <w:rPr>
          <w:color w:val="231F20"/>
          <w:spacing w:val="-11"/>
        </w:rPr>
        <w:t> </w:t>
      </w:r>
      <w:r>
        <w:rPr>
          <w:color w:val="231F20"/>
        </w:rPr>
        <w:t>định,</w:t>
      </w:r>
      <w:r>
        <w:rPr>
          <w:color w:val="231F20"/>
          <w:spacing w:val="-11"/>
        </w:rPr>
        <w:t> </w:t>
      </w:r>
      <w:r>
        <w:rPr>
          <w:color w:val="231F20"/>
        </w:rPr>
        <w:t>hoặc</w:t>
      </w:r>
      <w:r>
        <w:rPr>
          <w:color w:val="231F20"/>
          <w:spacing w:val="-11"/>
        </w:rPr>
        <w:t> </w:t>
      </w:r>
      <w:r>
        <w:rPr>
          <w:color w:val="231F20"/>
        </w:rPr>
        <w:t>không</w:t>
      </w:r>
      <w:r>
        <w:rPr>
          <w:color w:val="231F20"/>
          <w:spacing w:val="-11"/>
        </w:rPr>
        <w:t> </w:t>
      </w:r>
      <w:r>
        <w:rPr>
          <w:color w:val="231F20"/>
        </w:rPr>
        <w:t>khởi</w:t>
      </w:r>
      <w:r>
        <w:rPr>
          <w:color w:val="231F20"/>
          <w:spacing w:val="-11"/>
        </w:rPr>
        <w:t> </w:t>
      </w:r>
      <w:r>
        <w:rPr>
          <w:color w:val="231F20"/>
        </w:rPr>
        <w:t>định,</w:t>
      </w:r>
      <w:r>
        <w:rPr>
          <w:color w:val="231F20"/>
          <w:spacing w:val="-11"/>
        </w:rPr>
        <w:t> </w:t>
      </w:r>
      <w:r>
        <w:rPr>
          <w:color w:val="231F20"/>
        </w:rPr>
        <w:t>đều</w:t>
      </w:r>
      <w:r>
        <w:rPr>
          <w:color w:val="231F20"/>
          <w:spacing w:val="-11"/>
        </w:rPr>
        <w:t> </w:t>
      </w:r>
      <w:r>
        <w:rPr>
          <w:color w:val="231F20"/>
        </w:rPr>
        <w:t>phải</w:t>
      </w:r>
      <w:r>
        <w:rPr>
          <w:color w:val="231F20"/>
          <w:spacing w:val="-11"/>
        </w:rPr>
        <w:t> </w:t>
      </w:r>
      <w:r>
        <w:rPr>
          <w:color w:val="231F20"/>
        </w:rPr>
        <w:t>đến</w:t>
      </w:r>
      <w:r>
        <w:rPr>
          <w:color w:val="231F20"/>
          <w:spacing w:val="-11"/>
        </w:rPr>
        <w:t> </w:t>
      </w:r>
      <w:r>
        <w:rPr>
          <w:color w:val="231F20"/>
        </w:rPr>
        <w:t>lúc</w:t>
      </w:r>
      <w:r>
        <w:rPr>
          <w:color w:val="231F20"/>
          <w:spacing w:val="-11"/>
        </w:rPr>
        <w:t> </w:t>
      </w:r>
      <w:r>
        <w:rPr>
          <w:color w:val="231F20"/>
        </w:rPr>
        <w:t>đạo vô gián thứ chín, được trạch diệt trong tất cả đời ở tĩnh lự thứ nhất, không được phi trạch diệt, vì có thể thoái chuyển nơi sinh. Cho đến lìa nhiễm của Vô sở hữu xứ, nên biết cũng như</w:t>
      </w:r>
      <w:r>
        <w:rPr>
          <w:color w:val="231F20"/>
          <w:spacing w:val="-8"/>
        </w:rPr>
        <w:t> </w:t>
      </w:r>
      <w:r>
        <w:rPr>
          <w:color w:val="231F20"/>
        </w:rPr>
        <w:t>thế.</w:t>
      </w:r>
    </w:p>
    <w:p>
      <w:pPr>
        <w:pStyle w:val="BodyText"/>
        <w:spacing w:line="276" w:lineRule="auto" w:before="119"/>
        <w:ind w:left="393" w:right="127"/>
      </w:pPr>
      <w:r>
        <w:rPr>
          <w:color w:val="231F20"/>
        </w:rPr>
        <w:t>Pháp</w:t>
      </w:r>
      <w:r>
        <w:rPr>
          <w:color w:val="231F20"/>
          <w:spacing w:val="-9"/>
        </w:rPr>
        <w:t> </w:t>
      </w:r>
      <w:r>
        <w:rPr>
          <w:color w:val="231F20"/>
        </w:rPr>
        <w:t>không</w:t>
      </w:r>
      <w:r>
        <w:rPr>
          <w:color w:val="231F20"/>
          <w:spacing w:val="-8"/>
        </w:rPr>
        <w:t> </w:t>
      </w:r>
      <w:r>
        <w:rPr>
          <w:color w:val="231F20"/>
        </w:rPr>
        <w:t>thoái</w:t>
      </w:r>
      <w:r>
        <w:rPr>
          <w:color w:val="231F20"/>
          <w:spacing w:val="-9"/>
        </w:rPr>
        <w:t> </w:t>
      </w:r>
      <w:r>
        <w:rPr>
          <w:color w:val="231F20"/>
        </w:rPr>
        <w:t>chuyển:</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lúc</w:t>
      </w:r>
      <w:r>
        <w:rPr>
          <w:color w:val="231F20"/>
          <w:spacing w:val="-8"/>
        </w:rPr>
        <w:t> </w:t>
      </w:r>
      <w:r>
        <w:rPr>
          <w:color w:val="231F20"/>
        </w:rPr>
        <w:t>lìa</w:t>
      </w:r>
      <w:r>
        <w:rPr>
          <w:color w:val="231F20"/>
          <w:spacing w:val="-9"/>
        </w:rPr>
        <w:t> </w:t>
      </w:r>
      <w:r>
        <w:rPr>
          <w:color w:val="231F20"/>
        </w:rPr>
        <w:t>nhiễm</w:t>
      </w:r>
      <w:r>
        <w:rPr>
          <w:color w:val="231F20"/>
          <w:spacing w:val="-9"/>
        </w:rPr>
        <w:t> </w:t>
      </w:r>
      <w:r>
        <w:rPr>
          <w:color w:val="231F20"/>
        </w:rPr>
        <w:t>của</w:t>
      </w:r>
      <w:r>
        <w:rPr>
          <w:color w:val="231F20"/>
          <w:spacing w:val="-7"/>
        </w:rPr>
        <w:t> </w:t>
      </w:r>
      <w:r>
        <w:rPr>
          <w:color w:val="231F20"/>
        </w:rPr>
        <w:t>Phi</w:t>
      </w:r>
      <w:r>
        <w:rPr>
          <w:color w:val="231F20"/>
          <w:spacing w:val="-9"/>
        </w:rPr>
        <w:t> </w:t>
      </w:r>
      <w:r>
        <w:rPr>
          <w:color w:val="231F20"/>
        </w:rPr>
        <w:t>tưởng phi phi tưởng xứ, người không khởi định, vào lúc nơi đạo gia hạnh, một</w:t>
      </w:r>
      <w:r>
        <w:rPr>
          <w:color w:val="231F20"/>
          <w:spacing w:val="-7"/>
        </w:rPr>
        <w:t> </w:t>
      </w:r>
      <w:r>
        <w:rPr>
          <w:color w:val="231F20"/>
        </w:rPr>
        <w:t>đời</w:t>
      </w:r>
      <w:r>
        <w:rPr>
          <w:color w:val="231F20"/>
          <w:spacing w:val="-6"/>
        </w:rPr>
        <w:t> </w:t>
      </w:r>
      <w:r>
        <w:rPr>
          <w:color w:val="231F20"/>
        </w:rPr>
        <w:t>ở</w:t>
      </w:r>
      <w:r>
        <w:rPr>
          <w:color w:val="231F20"/>
          <w:spacing w:val="-6"/>
        </w:rPr>
        <w:t> </w:t>
      </w:r>
      <w:r>
        <w:rPr>
          <w:color w:val="231F20"/>
        </w:rPr>
        <w:t>Phi</w:t>
      </w:r>
      <w:r>
        <w:rPr>
          <w:color w:val="231F20"/>
          <w:spacing w:val="-8"/>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7"/>
        </w:rPr>
        <w:t> </w:t>
      </w:r>
      <w:r>
        <w:rPr>
          <w:color w:val="231F20"/>
        </w:rPr>
        <w:t>xứ</w:t>
      </w:r>
      <w:r>
        <w:rPr>
          <w:color w:val="231F20"/>
          <w:spacing w:val="-6"/>
        </w:rPr>
        <w:t> </w:t>
      </w:r>
      <w:r>
        <w:rPr>
          <w:color w:val="231F20"/>
        </w:rPr>
        <w:t>được</w:t>
      </w:r>
      <w:r>
        <w:rPr>
          <w:color w:val="231F20"/>
          <w:spacing w:val="-7"/>
        </w:rPr>
        <w:t> </w:t>
      </w:r>
      <w:r>
        <w:rPr>
          <w:color w:val="231F20"/>
        </w:rPr>
        <w:t>phi</w:t>
      </w:r>
      <w:r>
        <w:rPr>
          <w:color w:val="231F20"/>
          <w:spacing w:val="-7"/>
        </w:rPr>
        <w:t> </w:t>
      </w:r>
      <w:r>
        <w:rPr>
          <w:color w:val="231F20"/>
        </w:rPr>
        <w:t>trạch</w:t>
      </w:r>
      <w:r>
        <w:rPr>
          <w:color w:val="231F20"/>
          <w:spacing w:val="-6"/>
        </w:rPr>
        <w:t> </w:t>
      </w:r>
      <w:r>
        <w:rPr>
          <w:color w:val="231F20"/>
        </w:rPr>
        <w:t>diệt.</w:t>
      </w:r>
      <w:r>
        <w:rPr>
          <w:color w:val="231F20"/>
          <w:spacing w:val="-7"/>
        </w:rPr>
        <w:t> </w:t>
      </w:r>
      <w:r>
        <w:rPr>
          <w:color w:val="231F20"/>
        </w:rPr>
        <w:t>Nếu</w:t>
      </w:r>
      <w:r>
        <w:rPr>
          <w:color w:val="231F20"/>
          <w:spacing w:val="-6"/>
        </w:rPr>
        <w:t> </w:t>
      </w:r>
      <w:r>
        <w:rPr>
          <w:color w:val="231F20"/>
        </w:rPr>
        <w:t>người khởi</w:t>
      </w:r>
      <w:r>
        <w:rPr>
          <w:color w:val="231F20"/>
          <w:spacing w:val="-14"/>
        </w:rPr>
        <w:t> </w:t>
      </w:r>
      <w:r>
        <w:rPr>
          <w:color w:val="231F20"/>
        </w:rPr>
        <w:t>định,</w:t>
      </w:r>
      <w:r>
        <w:rPr>
          <w:color w:val="231F20"/>
          <w:spacing w:val="-13"/>
        </w:rPr>
        <w:t> </w:t>
      </w:r>
      <w:r>
        <w:rPr>
          <w:color w:val="231F20"/>
        </w:rPr>
        <w:t>cần</w:t>
      </w:r>
      <w:r>
        <w:rPr>
          <w:color w:val="231F20"/>
          <w:spacing w:val="-13"/>
        </w:rPr>
        <w:t> </w:t>
      </w:r>
      <w:r>
        <w:rPr>
          <w:color w:val="231F20"/>
        </w:rPr>
        <w:t>phải</w:t>
      </w:r>
      <w:r>
        <w:rPr>
          <w:color w:val="231F20"/>
          <w:spacing w:val="-13"/>
        </w:rPr>
        <w:t> </w:t>
      </w:r>
      <w:r>
        <w:rPr>
          <w:color w:val="231F20"/>
        </w:rPr>
        <w:t>đến</w:t>
      </w:r>
      <w:r>
        <w:rPr>
          <w:color w:val="231F20"/>
          <w:spacing w:val="-13"/>
        </w:rPr>
        <w:t> </w:t>
      </w:r>
      <w:r>
        <w:rPr>
          <w:color w:val="231F20"/>
        </w:rPr>
        <w:t>nơi</w:t>
      </w:r>
      <w:r>
        <w:rPr>
          <w:color w:val="231F20"/>
          <w:spacing w:val="-13"/>
        </w:rPr>
        <w:t> </w:t>
      </w:r>
      <w:r>
        <w:rPr>
          <w:color w:val="231F20"/>
        </w:rPr>
        <w:t>đạo</w:t>
      </w:r>
      <w:r>
        <w:rPr>
          <w:color w:val="231F20"/>
          <w:spacing w:val="-13"/>
        </w:rPr>
        <w:t> </w:t>
      </w:r>
      <w:r>
        <w:rPr>
          <w:color w:val="231F20"/>
        </w:rPr>
        <w:t>vô</w:t>
      </w:r>
      <w:r>
        <w:rPr>
          <w:color w:val="231F20"/>
          <w:spacing w:val="-14"/>
        </w:rPr>
        <w:t> </w:t>
      </w:r>
      <w:r>
        <w:rPr>
          <w:color w:val="231F20"/>
        </w:rPr>
        <w:t>gián</w:t>
      </w:r>
      <w:r>
        <w:rPr>
          <w:color w:val="231F20"/>
          <w:spacing w:val="-13"/>
        </w:rPr>
        <w:t> </w:t>
      </w:r>
      <w:r>
        <w:rPr>
          <w:color w:val="231F20"/>
        </w:rPr>
        <w:t>thứ</w:t>
      </w:r>
      <w:r>
        <w:rPr>
          <w:color w:val="231F20"/>
          <w:spacing w:val="-13"/>
        </w:rPr>
        <w:t> </w:t>
      </w:r>
      <w:r>
        <w:rPr>
          <w:color w:val="231F20"/>
        </w:rPr>
        <w:t>chín,</w:t>
      </w:r>
      <w:r>
        <w:rPr>
          <w:color w:val="231F20"/>
          <w:spacing w:val="-13"/>
        </w:rPr>
        <w:t> </w:t>
      </w:r>
      <w:r>
        <w:rPr>
          <w:color w:val="231F20"/>
        </w:rPr>
        <w:t>một</w:t>
      </w:r>
      <w:r>
        <w:rPr>
          <w:color w:val="231F20"/>
          <w:spacing w:val="-13"/>
        </w:rPr>
        <w:t> </w:t>
      </w:r>
      <w:r>
        <w:rPr>
          <w:color w:val="231F20"/>
        </w:rPr>
        <w:t>đời</w:t>
      </w:r>
      <w:r>
        <w:rPr>
          <w:color w:val="231F20"/>
          <w:spacing w:val="-13"/>
        </w:rPr>
        <w:t> </w:t>
      </w:r>
      <w:r>
        <w:rPr>
          <w:color w:val="231F20"/>
        </w:rPr>
        <w:t>ở</w:t>
      </w:r>
      <w:r>
        <w:rPr>
          <w:color w:val="231F20"/>
          <w:spacing w:val="-13"/>
        </w:rPr>
        <w:t> </w:t>
      </w:r>
      <w:r>
        <w:rPr>
          <w:color w:val="231F20"/>
        </w:rPr>
        <w:t>Phi</w:t>
      </w:r>
      <w:r>
        <w:rPr>
          <w:color w:val="231F20"/>
          <w:spacing w:val="-13"/>
        </w:rPr>
        <w:t> </w:t>
      </w:r>
      <w:r>
        <w:rPr>
          <w:color w:val="231F20"/>
        </w:rPr>
        <w:t>tưởng phi phi tưởng xứ được phi trạch diệt. Bấy giờ, ở trong tất cả đời </w:t>
      </w:r>
      <w:r>
        <w:rPr>
          <w:color w:val="231F20"/>
          <w:spacing w:val="-4"/>
        </w:rPr>
        <w:t>đều </w:t>
      </w:r>
      <w:r>
        <w:rPr>
          <w:color w:val="231F20"/>
        </w:rPr>
        <w:t>được trạch diệt.</w:t>
      </w:r>
    </w:p>
    <w:p>
      <w:pPr>
        <w:pStyle w:val="BodyText"/>
        <w:spacing w:line="276" w:lineRule="auto" w:before="121"/>
        <w:ind w:left="393" w:right="127"/>
      </w:pPr>
      <w:r>
        <w:rPr>
          <w:color w:val="231F20"/>
        </w:rPr>
        <w:t>Nếu</w:t>
      </w:r>
      <w:r>
        <w:rPr>
          <w:color w:val="231F20"/>
          <w:spacing w:val="-10"/>
        </w:rPr>
        <w:t> </w:t>
      </w:r>
      <w:r>
        <w:rPr>
          <w:color w:val="231F20"/>
        </w:rPr>
        <w:t>là</w:t>
      </w:r>
      <w:r>
        <w:rPr>
          <w:color w:val="231F20"/>
          <w:spacing w:val="-10"/>
        </w:rPr>
        <w:t> </w:t>
      </w:r>
      <w:r>
        <w:rPr>
          <w:color w:val="231F20"/>
        </w:rPr>
        <w:t>pháp</w:t>
      </w:r>
      <w:r>
        <w:rPr>
          <w:color w:val="231F20"/>
          <w:spacing w:val="-9"/>
        </w:rPr>
        <w:t> </w:t>
      </w:r>
      <w:r>
        <w:rPr>
          <w:color w:val="231F20"/>
        </w:rPr>
        <w:t>thoái</w:t>
      </w:r>
      <w:r>
        <w:rPr>
          <w:color w:val="231F20"/>
          <w:spacing w:val="-10"/>
        </w:rPr>
        <w:t> </w:t>
      </w:r>
      <w:r>
        <w:rPr>
          <w:color w:val="231F20"/>
        </w:rPr>
        <w:t>chuyển:</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lúc</w:t>
      </w:r>
      <w:r>
        <w:rPr>
          <w:color w:val="231F20"/>
          <w:spacing w:val="-10"/>
        </w:rPr>
        <w:t> </w:t>
      </w:r>
      <w:r>
        <w:rPr>
          <w:color w:val="231F20"/>
        </w:rPr>
        <w:t>lìa</w:t>
      </w:r>
      <w:r>
        <w:rPr>
          <w:color w:val="231F20"/>
          <w:spacing w:val="-9"/>
        </w:rPr>
        <w:t> </w:t>
      </w:r>
      <w:r>
        <w:rPr>
          <w:color w:val="231F20"/>
        </w:rPr>
        <w:t>nhiễm</w:t>
      </w:r>
      <w:r>
        <w:rPr>
          <w:color w:val="231F20"/>
          <w:spacing w:val="-10"/>
        </w:rPr>
        <w:t> </w:t>
      </w:r>
      <w:r>
        <w:rPr>
          <w:color w:val="231F20"/>
        </w:rPr>
        <w:t>của</w:t>
      </w:r>
      <w:r>
        <w:rPr>
          <w:color w:val="231F20"/>
          <w:spacing w:val="-9"/>
        </w:rPr>
        <w:t> </w:t>
      </w:r>
      <w:r>
        <w:rPr>
          <w:color w:val="231F20"/>
        </w:rPr>
        <w:t>Phi</w:t>
      </w:r>
      <w:r>
        <w:rPr>
          <w:color w:val="231F20"/>
          <w:spacing w:val="-10"/>
        </w:rPr>
        <w:t> </w:t>
      </w:r>
      <w:r>
        <w:rPr>
          <w:color w:val="231F20"/>
        </w:rPr>
        <w:t>tưởng phi phi tưởng xứ, người không khởi định, lúc ở đạo gia hạnh, sinh trong tám địa được phi trạch diệt. Nếu là người khởi định, cần phải đến nơi đạo vô gián thứ chín, sinh trong tám địa được phi trạch </w:t>
      </w:r>
      <w:r>
        <w:rPr>
          <w:color w:val="231F20"/>
          <w:spacing w:val="-3"/>
        </w:rPr>
        <w:t>diệt. </w:t>
      </w:r>
      <w:r>
        <w:rPr>
          <w:color w:val="231F20"/>
        </w:rPr>
        <w:t>Bấy giờ, ở trong tất cả đời đều được trạch diệt.</w:t>
      </w:r>
    </w:p>
    <w:p>
      <w:pPr>
        <w:pStyle w:val="BodyText"/>
        <w:spacing w:line="276" w:lineRule="auto" w:before="119"/>
        <w:ind w:left="393" w:right="127"/>
      </w:pPr>
      <w:r>
        <w:rPr>
          <w:color w:val="231F20"/>
        </w:rPr>
        <w:t>Đã nói xứ sinh được phi trạch diệt, sẽ nói đối với phiền não được</w:t>
      </w:r>
      <w:r>
        <w:rPr>
          <w:color w:val="231F20"/>
          <w:spacing w:val="-13"/>
        </w:rPr>
        <w:t> </w:t>
      </w:r>
      <w:r>
        <w:rPr>
          <w:color w:val="231F20"/>
        </w:rPr>
        <w:t>phi</w:t>
      </w:r>
      <w:r>
        <w:rPr>
          <w:color w:val="231F20"/>
          <w:spacing w:val="-13"/>
        </w:rPr>
        <w:t> </w:t>
      </w:r>
      <w:r>
        <w:rPr>
          <w:color w:val="231F20"/>
        </w:rPr>
        <w:t>trạch</w:t>
      </w:r>
      <w:r>
        <w:rPr>
          <w:color w:val="231F20"/>
          <w:spacing w:val="-13"/>
        </w:rPr>
        <w:t> </w:t>
      </w:r>
      <w:r>
        <w:rPr>
          <w:color w:val="231F20"/>
        </w:rPr>
        <w:t>diệt:</w:t>
      </w:r>
      <w:r>
        <w:rPr>
          <w:color w:val="231F20"/>
          <w:spacing w:val="-13"/>
        </w:rPr>
        <w:t> </w:t>
      </w:r>
      <w:r>
        <w:rPr>
          <w:color w:val="231F20"/>
        </w:rPr>
        <w:t>Lúc</w:t>
      </w:r>
      <w:r>
        <w:rPr>
          <w:color w:val="231F20"/>
          <w:spacing w:val="-13"/>
        </w:rPr>
        <w:t> </w:t>
      </w:r>
      <w:r>
        <w:rPr>
          <w:color w:val="231F20"/>
        </w:rPr>
        <w:t>nhẫn</w:t>
      </w:r>
      <w:r>
        <w:rPr>
          <w:color w:val="231F20"/>
          <w:spacing w:val="-13"/>
        </w:rPr>
        <w:t> </w:t>
      </w:r>
      <w:r>
        <w:rPr>
          <w:color w:val="231F20"/>
        </w:rPr>
        <w:t>tăng</w:t>
      </w:r>
      <w:r>
        <w:rPr>
          <w:color w:val="231F20"/>
          <w:spacing w:val="-13"/>
        </w:rPr>
        <w:t> </w:t>
      </w:r>
      <w:r>
        <w:rPr>
          <w:color w:val="231F20"/>
        </w:rPr>
        <w:t>thượng,</w:t>
      </w:r>
      <w:r>
        <w:rPr>
          <w:color w:val="231F20"/>
          <w:spacing w:val="-13"/>
        </w:rPr>
        <w:t> </w:t>
      </w:r>
      <w:r>
        <w:rPr>
          <w:color w:val="231F20"/>
        </w:rPr>
        <w:t>ở</w:t>
      </w:r>
      <w:r>
        <w:rPr>
          <w:color w:val="231F20"/>
          <w:spacing w:val="-13"/>
        </w:rPr>
        <w:t> </w:t>
      </w:r>
      <w:r>
        <w:rPr>
          <w:color w:val="231F20"/>
        </w:rPr>
        <w:t>ba</w:t>
      </w:r>
      <w:r>
        <w:rPr>
          <w:color w:val="231F20"/>
          <w:spacing w:val="-13"/>
        </w:rPr>
        <w:t> </w:t>
      </w:r>
      <w:r>
        <w:rPr>
          <w:color w:val="231F20"/>
        </w:rPr>
        <w:t>cõi,</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spacing w:val="-3"/>
        </w:rPr>
        <w:t>đoạn </w:t>
      </w:r>
      <w:r>
        <w:rPr>
          <w:color w:val="231F20"/>
        </w:rPr>
        <w:t>trừ phiền não, được phi trạch diệt, đến trong kiến đạo, tùy thuận đạo vô gián, được trạch diệt kia. Thánh ở tu đạo được pháp không </w:t>
      </w:r>
      <w:r>
        <w:rPr>
          <w:color w:val="231F20"/>
          <w:spacing w:val="-3"/>
        </w:rPr>
        <w:t>thoái </w:t>
      </w:r>
      <w:r>
        <w:rPr>
          <w:color w:val="231F20"/>
        </w:rPr>
        <w:t>chuyển: Nghĩa là lúc lìa nhiễm của cõi dục, người không khởi </w:t>
      </w:r>
      <w:r>
        <w:rPr>
          <w:color w:val="231F20"/>
          <w:spacing w:val="-3"/>
        </w:rPr>
        <w:t>định </w:t>
      </w:r>
      <w:r>
        <w:rPr>
          <w:color w:val="231F20"/>
        </w:rPr>
        <w:t>khi hành đạo gia hạnh, ở cõi dục do tu đạo đoạn trừ phiền não, được phi trạch diệt. Nếu người khởi định phải theo đến nơi mỗi mỗi đạo vô gián kia mới được phi trạch diệt, bấy giờ, đạt được trạch diệt</w:t>
      </w:r>
      <w:r>
        <w:rPr>
          <w:color w:val="231F20"/>
          <w:spacing w:val="28"/>
        </w:rPr>
        <w:t> </w:t>
      </w:r>
      <w:r>
        <w:rPr>
          <w:color w:val="231F20"/>
        </w:rPr>
        <w:t>nơi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phiền não đó. Nếu là pháp thoái chuyển: Nghĩa là khi lìa nhiễm nơi cõi dục, nếu khởi định, hoặc không khởi định, đều tùy thuận đến lúc đạo vô gián kia sẽ được trạch diệt nơi phiền não đó, không được </w:t>
      </w:r>
      <w:r>
        <w:rPr>
          <w:color w:val="231F20"/>
          <w:spacing w:val="-5"/>
        </w:rPr>
        <w:t>phi </w:t>
      </w:r>
      <w:r>
        <w:rPr>
          <w:color w:val="231F20"/>
        </w:rPr>
        <w:t>trạch</w:t>
      </w:r>
      <w:r>
        <w:rPr>
          <w:color w:val="231F20"/>
          <w:spacing w:val="-12"/>
        </w:rPr>
        <w:t> </w:t>
      </w:r>
      <w:r>
        <w:rPr>
          <w:color w:val="231F20"/>
        </w:rPr>
        <w:t>diệt,</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của</w:t>
      </w:r>
      <w:r>
        <w:rPr>
          <w:color w:val="231F20"/>
          <w:spacing w:val="-11"/>
        </w:rPr>
        <w:t> </w:t>
      </w:r>
      <w:r>
        <w:rPr>
          <w:color w:val="231F20"/>
        </w:rPr>
        <w:t>Phi</w:t>
      </w:r>
      <w:r>
        <w:rPr>
          <w:color w:val="231F20"/>
          <w:spacing w:val="-12"/>
        </w:rPr>
        <w:t> </w:t>
      </w:r>
      <w:r>
        <w:rPr>
          <w:color w:val="231F20"/>
        </w:rPr>
        <w:t>tưởng</w:t>
      </w:r>
      <w:r>
        <w:rPr>
          <w:color w:val="231F20"/>
          <w:spacing w:val="-11"/>
        </w:rPr>
        <w:t> </w:t>
      </w:r>
      <w:r>
        <w:rPr>
          <w:color w:val="231F20"/>
        </w:rPr>
        <w:t>phi</w:t>
      </w:r>
      <w:r>
        <w:rPr>
          <w:color w:val="231F20"/>
          <w:spacing w:val="-11"/>
        </w:rPr>
        <w:t> </w:t>
      </w:r>
      <w:r>
        <w:rPr>
          <w:color w:val="231F20"/>
        </w:rPr>
        <w:t>phi</w:t>
      </w:r>
      <w:r>
        <w:rPr>
          <w:color w:val="231F20"/>
          <w:spacing w:val="-11"/>
        </w:rPr>
        <w:t> </w:t>
      </w:r>
      <w:r>
        <w:rPr>
          <w:color w:val="231F20"/>
        </w:rPr>
        <w:t>tưởng</w:t>
      </w:r>
      <w:r>
        <w:rPr>
          <w:color w:val="231F20"/>
          <w:spacing w:val="-11"/>
        </w:rPr>
        <w:t> </w:t>
      </w:r>
      <w:r>
        <w:rPr>
          <w:color w:val="231F20"/>
        </w:rPr>
        <w:t>xứ</w:t>
      </w:r>
      <w:r>
        <w:rPr>
          <w:color w:val="231F20"/>
          <w:spacing w:val="-11"/>
        </w:rPr>
        <w:t> </w:t>
      </w:r>
      <w:r>
        <w:rPr>
          <w:color w:val="231F20"/>
        </w:rPr>
        <w:t>theo</w:t>
      </w:r>
      <w:r>
        <w:rPr>
          <w:color w:val="231F20"/>
          <w:spacing w:val="-11"/>
        </w:rPr>
        <w:t> </w:t>
      </w:r>
      <w:r>
        <w:rPr>
          <w:color w:val="231F20"/>
        </w:rPr>
        <w:t>chỗ ứng hợp nên nói.</w:t>
      </w:r>
    </w:p>
    <w:p>
      <w:pPr>
        <w:pStyle w:val="BodyText"/>
        <w:spacing w:line="273" w:lineRule="auto" w:before="109"/>
        <w:ind w:right="411"/>
      </w:pPr>
      <w:r>
        <w:rPr>
          <w:i/>
          <w:color w:val="231F20"/>
          <w:sz w:val="24"/>
        </w:rPr>
        <w:t>Hỏi: </w:t>
      </w:r>
      <w:r>
        <w:rPr>
          <w:color w:val="231F20"/>
        </w:rPr>
        <w:t>Các pháp thoái chuyển ở nơi tu đạo đoạn trừ phiền não, vào lúc nào mới được phi trạch diệt?</w:t>
      </w:r>
    </w:p>
    <w:p>
      <w:pPr>
        <w:pStyle w:val="BodyText"/>
        <w:spacing w:line="273" w:lineRule="auto" w:before="112"/>
        <w:ind w:right="410"/>
      </w:pPr>
      <w:r>
        <w:rPr>
          <w:i/>
          <w:color w:val="231F20"/>
          <w:sz w:val="24"/>
        </w:rPr>
        <w:t>Đáp: </w:t>
      </w:r>
      <w:r>
        <w:rPr>
          <w:color w:val="231F20"/>
        </w:rPr>
        <w:t>Có thuyết nói: Bậc tín thắng giải luyện căn khi được kiến chí, thời giải thoát luyện căn khi được bất động, đã đoạn trừ phiền não do tu đạo đoạn thì được phi trạch diệt.</w:t>
      </w:r>
    </w:p>
    <w:p>
      <w:pPr>
        <w:pStyle w:val="BodyText"/>
        <w:spacing w:line="273" w:lineRule="auto" w:before="111"/>
        <w:ind w:right="410"/>
      </w:pPr>
      <w:r>
        <w:rPr>
          <w:i/>
          <w:color w:val="231F20"/>
          <w:sz w:val="24"/>
        </w:rPr>
        <w:t>Lời </w:t>
      </w:r>
      <w:r>
        <w:rPr>
          <w:i/>
          <w:color w:val="231F20"/>
          <w:spacing w:val="2"/>
          <w:sz w:val="24"/>
        </w:rPr>
        <w:t>bình: </w:t>
      </w:r>
      <w:r>
        <w:rPr>
          <w:color w:val="231F20"/>
        </w:rPr>
        <w:t>Nên nói như vầy: Nếu có thể quyết định không còn thoái</w:t>
      </w:r>
      <w:r>
        <w:rPr>
          <w:color w:val="231F20"/>
          <w:spacing w:val="-6"/>
        </w:rPr>
        <w:t> </w:t>
      </w:r>
      <w:r>
        <w:rPr>
          <w:color w:val="231F20"/>
        </w:rPr>
        <w:t>chuyển</w:t>
      </w:r>
      <w:r>
        <w:rPr>
          <w:color w:val="231F20"/>
          <w:spacing w:val="-6"/>
        </w:rPr>
        <w:t> </w:t>
      </w:r>
      <w:r>
        <w:rPr>
          <w:color w:val="231F20"/>
        </w:rPr>
        <w:t>nữa,</w:t>
      </w:r>
      <w:r>
        <w:rPr>
          <w:color w:val="231F20"/>
          <w:spacing w:val="-6"/>
        </w:rPr>
        <w:t> </w:t>
      </w:r>
      <w:r>
        <w:rPr>
          <w:color w:val="231F20"/>
        </w:rPr>
        <w:t>lúc</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khởi</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ngay</w:t>
      </w:r>
      <w:r>
        <w:rPr>
          <w:color w:val="231F20"/>
          <w:spacing w:val="-6"/>
        </w:rPr>
        <w:t> </w:t>
      </w:r>
      <w:r>
        <w:rPr>
          <w:color w:val="231F20"/>
        </w:rPr>
        <w:t>trong</w:t>
      </w:r>
      <w:r>
        <w:rPr>
          <w:color w:val="231F20"/>
          <w:spacing w:val="-6"/>
        </w:rPr>
        <w:t> </w:t>
      </w:r>
      <w:r>
        <w:rPr>
          <w:color w:val="231F20"/>
        </w:rPr>
        <w:t>phiền</w:t>
      </w:r>
      <w:r>
        <w:rPr>
          <w:color w:val="231F20"/>
          <w:spacing w:val="-6"/>
        </w:rPr>
        <w:t> </w:t>
      </w:r>
      <w:r>
        <w:rPr>
          <w:color w:val="231F20"/>
        </w:rPr>
        <w:t>não</w:t>
      </w:r>
      <w:r>
        <w:rPr>
          <w:color w:val="231F20"/>
          <w:spacing w:val="-5"/>
        </w:rPr>
        <w:t> </w:t>
      </w:r>
      <w:r>
        <w:rPr>
          <w:color w:val="231F20"/>
          <w:spacing w:val="-6"/>
        </w:rPr>
        <w:t>đó </w:t>
      </w:r>
      <w:r>
        <w:rPr>
          <w:color w:val="231F20"/>
        </w:rPr>
        <w:t>đạt được phi trạch diệt.</w:t>
      </w:r>
    </w:p>
    <w:p>
      <w:pPr>
        <w:pStyle w:val="BodyText"/>
        <w:spacing w:line="273" w:lineRule="auto" w:before="111"/>
        <w:ind w:right="411"/>
      </w:pPr>
      <w:r>
        <w:rPr>
          <w:i/>
          <w:color w:val="231F20"/>
          <w:spacing w:val="2"/>
          <w:sz w:val="24"/>
        </w:rPr>
        <w:t>Hỏi:</w:t>
      </w:r>
      <w:r>
        <w:rPr>
          <w:i/>
          <w:color w:val="231F20"/>
          <w:spacing w:val="4"/>
          <w:sz w:val="24"/>
        </w:rPr>
        <w:t> </w:t>
      </w:r>
      <w:r>
        <w:rPr>
          <w:color w:val="231F20"/>
        </w:rPr>
        <w:t>Nếu</w:t>
      </w:r>
      <w:r>
        <w:rPr>
          <w:color w:val="231F20"/>
          <w:spacing w:val="-4"/>
        </w:rPr>
        <w:t> </w:t>
      </w:r>
      <w:r>
        <w:rPr>
          <w:color w:val="231F20"/>
        </w:rPr>
        <w:t>lúc</w:t>
      </w:r>
      <w:r>
        <w:rPr>
          <w:color w:val="231F20"/>
          <w:spacing w:val="-4"/>
        </w:rPr>
        <w:t> </w:t>
      </w:r>
      <w:r>
        <w:rPr>
          <w:color w:val="231F20"/>
        </w:rPr>
        <w:t>ở</w:t>
      </w:r>
      <w:r>
        <w:rPr>
          <w:color w:val="231F20"/>
          <w:spacing w:val="-4"/>
        </w:rPr>
        <w:t> </w:t>
      </w:r>
      <w:r>
        <w:rPr>
          <w:color w:val="231F20"/>
        </w:rPr>
        <w:t>chỗ</w:t>
      </w:r>
      <w:r>
        <w:rPr>
          <w:color w:val="231F20"/>
          <w:spacing w:val="-4"/>
        </w:rPr>
        <w:t> </w:t>
      </w:r>
      <w:r>
        <w:rPr>
          <w:color w:val="231F20"/>
        </w:rPr>
        <w:t>đạt</w:t>
      </w:r>
      <w:r>
        <w:rPr>
          <w:color w:val="231F20"/>
          <w:spacing w:val="-5"/>
        </w:rPr>
        <w:t> </w:t>
      </w:r>
      <w:r>
        <w:rPr>
          <w:color w:val="231F20"/>
        </w:rPr>
        <w:t>được</w:t>
      </w:r>
      <w:r>
        <w:rPr>
          <w:color w:val="231F20"/>
          <w:spacing w:val="-4"/>
        </w:rPr>
        <w:t> </w:t>
      </w:r>
      <w:r>
        <w:rPr>
          <w:color w:val="231F20"/>
        </w:rPr>
        <w:t>phi</w:t>
      </w:r>
      <w:r>
        <w:rPr>
          <w:color w:val="231F20"/>
          <w:spacing w:val="-4"/>
        </w:rPr>
        <w:t> </w:t>
      </w:r>
      <w:r>
        <w:rPr>
          <w:color w:val="231F20"/>
        </w:rPr>
        <w:t>trạch</w:t>
      </w:r>
      <w:r>
        <w:rPr>
          <w:color w:val="231F20"/>
          <w:spacing w:val="-4"/>
        </w:rPr>
        <w:t> </w:t>
      </w:r>
      <w:r>
        <w:rPr>
          <w:color w:val="231F20"/>
        </w:rPr>
        <w:t>diệt,</w:t>
      </w:r>
      <w:r>
        <w:rPr>
          <w:color w:val="231F20"/>
          <w:spacing w:val="-4"/>
        </w:rPr>
        <w:t> </w:t>
      </w:r>
      <w:r>
        <w:rPr>
          <w:color w:val="231F20"/>
        </w:rPr>
        <w:t>thì</w:t>
      </w:r>
      <w:r>
        <w:rPr>
          <w:color w:val="231F20"/>
          <w:spacing w:val="-5"/>
        </w:rPr>
        <w:t> </w:t>
      </w:r>
      <w:r>
        <w:rPr>
          <w:color w:val="231F20"/>
        </w:rPr>
        <w:t>cũng</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đó</w:t>
      </w:r>
      <w:r>
        <w:rPr>
          <w:color w:val="231F20"/>
          <w:spacing w:val="-4"/>
        </w:rPr>
        <w:t> </w:t>
      </w:r>
      <w:r>
        <w:rPr>
          <w:color w:val="231F20"/>
        </w:rPr>
        <w:t>sẽ được trạch diệt chăng?</w:t>
      </w:r>
    </w:p>
    <w:p>
      <w:pPr>
        <w:pStyle w:val="BodyText"/>
        <w:spacing w:before="111"/>
        <w:ind w:left="677" w:firstLine="0"/>
      </w:pPr>
      <w:r>
        <w:rPr>
          <w:i/>
          <w:color w:val="231F20"/>
          <w:sz w:val="24"/>
        </w:rPr>
        <w:t>Đáp: </w:t>
      </w:r>
      <w:r>
        <w:rPr>
          <w:color w:val="231F20"/>
        </w:rPr>
        <w:t>Nên nêu ra bốn trường hợp:</w:t>
      </w:r>
    </w:p>
    <w:p>
      <w:pPr>
        <w:pStyle w:val="ListParagraph"/>
        <w:numPr>
          <w:ilvl w:val="0"/>
          <w:numId w:val="69"/>
        </w:numPr>
        <w:tabs>
          <w:tab w:pos="930" w:val="left" w:leader="none"/>
        </w:tabs>
        <w:spacing w:line="273" w:lineRule="auto" w:before="155" w:after="0"/>
        <w:ind w:left="110" w:right="410" w:firstLine="566"/>
        <w:jc w:val="both"/>
        <w:rPr>
          <w:sz w:val="26"/>
        </w:rPr>
      </w:pPr>
      <w:r>
        <w:rPr>
          <w:color w:val="231F20"/>
          <w:sz w:val="26"/>
        </w:rPr>
        <w:t>Có</w:t>
      </w:r>
      <w:r>
        <w:rPr>
          <w:color w:val="231F20"/>
          <w:spacing w:val="-9"/>
          <w:sz w:val="26"/>
        </w:rPr>
        <w:t> </w:t>
      </w:r>
      <w:r>
        <w:rPr>
          <w:color w:val="231F20"/>
          <w:sz w:val="26"/>
        </w:rPr>
        <w:t>trường</w:t>
      </w:r>
      <w:r>
        <w:rPr>
          <w:color w:val="231F20"/>
          <w:spacing w:val="-8"/>
          <w:sz w:val="26"/>
        </w:rPr>
        <w:t> </w:t>
      </w:r>
      <w:r>
        <w:rPr>
          <w:color w:val="231F20"/>
          <w:sz w:val="26"/>
        </w:rPr>
        <w:t>hợp</w:t>
      </w:r>
      <w:r>
        <w:rPr>
          <w:color w:val="231F20"/>
          <w:spacing w:val="-8"/>
          <w:sz w:val="26"/>
        </w:rPr>
        <w:t> </w:t>
      </w:r>
      <w:r>
        <w:rPr>
          <w:color w:val="231F20"/>
          <w:sz w:val="26"/>
        </w:rPr>
        <w:t>pháp</w:t>
      </w:r>
      <w:r>
        <w:rPr>
          <w:color w:val="231F20"/>
          <w:spacing w:val="-8"/>
          <w:sz w:val="26"/>
        </w:rPr>
        <w:t> </w:t>
      </w:r>
      <w:r>
        <w:rPr>
          <w:color w:val="231F20"/>
          <w:sz w:val="26"/>
        </w:rPr>
        <w:t>trước</w:t>
      </w:r>
      <w:r>
        <w:rPr>
          <w:color w:val="231F20"/>
          <w:spacing w:val="-8"/>
          <w:sz w:val="26"/>
        </w:rPr>
        <w:t> </w:t>
      </w:r>
      <w:r>
        <w:rPr>
          <w:color w:val="231F20"/>
          <w:sz w:val="26"/>
        </w:rPr>
        <w:t>đã</w:t>
      </w:r>
      <w:r>
        <w:rPr>
          <w:color w:val="231F20"/>
          <w:spacing w:val="-8"/>
          <w:sz w:val="26"/>
        </w:rPr>
        <w:t> </w:t>
      </w:r>
      <w:r>
        <w:rPr>
          <w:color w:val="231F20"/>
          <w:sz w:val="26"/>
        </w:rPr>
        <w:t>được</w:t>
      </w:r>
      <w:r>
        <w:rPr>
          <w:color w:val="231F20"/>
          <w:spacing w:val="-10"/>
          <w:sz w:val="26"/>
        </w:rPr>
        <w:t> </w:t>
      </w:r>
      <w:r>
        <w:rPr>
          <w:color w:val="231F20"/>
          <w:sz w:val="26"/>
        </w:rPr>
        <w:t>phi</w:t>
      </w:r>
      <w:r>
        <w:rPr>
          <w:color w:val="231F20"/>
          <w:spacing w:val="-8"/>
          <w:sz w:val="26"/>
        </w:rPr>
        <w:t> </w:t>
      </w:r>
      <w:r>
        <w:rPr>
          <w:color w:val="231F20"/>
          <w:sz w:val="26"/>
        </w:rPr>
        <w:t>trạch</w:t>
      </w:r>
      <w:r>
        <w:rPr>
          <w:color w:val="231F20"/>
          <w:spacing w:val="-8"/>
          <w:sz w:val="26"/>
        </w:rPr>
        <w:t> </w:t>
      </w:r>
      <w:r>
        <w:rPr>
          <w:color w:val="231F20"/>
          <w:sz w:val="26"/>
        </w:rPr>
        <w:t>diệt</w:t>
      </w:r>
      <w:r>
        <w:rPr>
          <w:color w:val="231F20"/>
          <w:spacing w:val="-9"/>
          <w:sz w:val="26"/>
        </w:rPr>
        <w:t> </w:t>
      </w:r>
      <w:r>
        <w:rPr>
          <w:color w:val="231F20"/>
          <w:sz w:val="26"/>
        </w:rPr>
        <w:t>về</w:t>
      </w:r>
      <w:r>
        <w:rPr>
          <w:color w:val="231F20"/>
          <w:spacing w:val="-8"/>
          <w:sz w:val="26"/>
        </w:rPr>
        <w:t> </w:t>
      </w:r>
      <w:r>
        <w:rPr>
          <w:color w:val="231F20"/>
          <w:sz w:val="26"/>
        </w:rPr>
        <w:t>sau</w:t>
      </w:r>
      <w:r>
        <w:rPr>
          <w:color w:val="231F20"/>
          <w:spacing w:val="-9"/>
          <w:sz w:val="26"/>
        </w:rPr>
        <w:t> </w:t>
      </w:r>
      <w:r>
        <w:rPr>
          <w:color w:val="231F20"/>
          <w:sz w:val="26"/>
        </w:rPr>
        <w:t>được trạch diệt: Nghĩa là do kiến đạo đoạn phiền não của ba cõi và pháp không thoái chuyển, không khởi định, lìa phiền não của ba cõi do tu đạo đoạn trừ </w:t>
      </w:r>
      <w:r>
        <w:rPr>
          <w:color w:val="231F20"/>
          <w:spacing w:val="-6"/>
          <w:sz w:val="26"/>
        </w:rPr>
        <w:t>v.v...</w:t>
      </w:r>
    </w:p>
    <w:p>
      <w:pPr>
        <w:pStyle w:val="ListParagraph"/>
        <w:numPr>
          <w:ilvl w:val="0"/>
          <w:numId w:val="69"/>
        </w:numPr>
        <w:tabs>
          <w:tab w:pos="930" w:val="left" w:leader="none"/>
        </w:tabs>
        <w:spacing w:line="273" w:lineRule="auto" w:before="110" w:after="0"/>
        <w:ind w:left="110" w:right="410" w:firstLine="566"/>
        <w:jc w:val="both"/>
        <w:rPr>
          <w:sz w:val="26"/>
        </w:rPr>
      </w:pPr>
      <w:r>
        <w:rPr>
          <w:color w:val="231F20"/>
          <w:sz w:val="26"/>
        </w:rPr>
        <w:t>Có</w:t>
      </w:r>
      <w:r>
        <w:rPr>
          <w:color w:val="231F20"/>
          <w:spacing w:val="-9"/>
          <w:sz w:val="26"/>
        </w:rPr>
        <w:t> </w:t>
      </w:r>
      <w:r>
        <w:rPr>
          <w:color w:val="231F20"/>
          <w:sz w:val="26"/>
        </w:rPr>
        <w:t>trường</w:t>
      </w:r>
      <w:r>
        <w:rPr>
          <w:color w:val="231F20"/>
          <w:spacing w:val="-8"/>
          <w:sz w:val="26"/>
        </w:rPr>
        <w:t> </w:t>
      </w:r>
      <w:r>
        <w:rPr>
          <w:color w:val="231F20"/>
          <w:sz w:val="26"/>
        </w:rPr>
        <w:t>hợp</w:t>
      </w:r>
      <w:r>
        <w:rPr>
          <w:color w:val="231F20"/>
          <w:spacing w:val="-8"/>
          <w:sz w:val="26"/>
        </w:rPr>
        <w:t> </w:t>
      </w:r>
      <w:r>
        <w:rPr>
          <w:color w:val="231F20"/>
          <w:sz w:val="26"/>
        </w:rPr>
        <w:t>pháp</w:t>
      </w:r>
      <w:r>
        <w:rPr>
          <w:color w:val="231F20"/>
          <w:spacing w:val="-8"/>
          <w:sz w:val="26"/>
        </w:rPr>
        <w:t> </w:t>
      </w:r>
      <w:r>
        <w:rPr>
          <w:color w:val="231F20"/>
          <w:sz w:val="26"/>
        </w:rPr>
        <w:t>trước</w:t>
      </w:r>
      <w:r>
        <w:rPr>
          <w:color w:val="231F20"/>
          <w:spacing w:val="-8"/>
          <w:sz w:val="26"/>
        </w:rPr>
        <w:t> </w:t>
      </w:r>
      <w:r>
        <w:rPr>
          <w:color w:val="231F20"/>
          <w:sz w:val="26"/>
        </w:rPr>
        <w:t>đã</w:t>
      </w:r>
      <w:r>
        <w:rPr>
          <w:color w:val="231F20"/>
          <w:spacing w:val="-8"/>
          <w:sz w:val="26"/>
        </w:rPr>
        <w:t> </w:t>
      </w:r>
      <w:r>
        <w:rPr>
          <w:color w:val="231F20"/>
          <w:sz w:val="26"/>
        </w:rPr>
        <w:t>được</w:t>
      </w:r>
      <w:r>
        <w:rPr>
          <w:color w:val="231F20"/>
          <w:spacing w:val="-10"/>
          <w:sz w:val="26"/>
        </w:rPr>
        <w:t> </w:t>
      </w:r>
      <w:r>
        <w:rPr>
          <w:color w:val="231F20"/>
          <w:sz w:val="26"/>
        </w:rPr>
        <w:t>trạch</w:t>
      </w:r>
      <w:r>
        <w:rPr>
          <w:color w:val="231F20"/>
          <w:spacing w:val="-8"/>
          <w:sz w:val="26"/>
        </w:rPr>
        <w:t> </w:t>
      </w:r>
      <w:r>
        <w:rPr>
          <w:color w:val="231F20"/>
          <w:sz w:val="26"/>
        </w:rPr>
        <w:t>diệt</w:t>
      </w:r>
      <w:r>
        <w:rPr>
          <w:color w:val="231F20"/>
          <w:spacing w:val="-9"/>
          <w:sz w:val="26"/>
        </w:rPr>
        <w:t> </w:t>
      </w:r>
      <w:r>
        <w:rPr>
          <w:color w:val="231F20"/>
          <w:sz w:val="26"/>
        </w:rPr>
        <w:t>về</w:t>
      </w:r>
      <w:r>
        <w:rPr>
          <w:color w:val="231F20"/>
          <w:spacing w:val="-8"/>
          <w:sz w:val="26"/>
        </w:rPr>
        <w:t> </w:t>
      </w:r>
      <w:r>
        <w:rPr>
          <w:color w:val="231F20"/>
          <w:sz w:val="26"/>
        </w:rPr>
        <w:t>sau</w:t>
      </w:r>
      <w:r>
        <w:rPr>
          <w:color w:val="231F20"/>
          <w:spacing w:val="-9"/>
          <w:sz w:val="26"/>
        </w:rPr>
        <w:t> </w:t>
      </w:r>
      <w:r>
        <w:rPr>
          <w:color w:val="231F20"/>
          <w:sz w:val="26"/>
        </w:rPr>
        <w:t>được</w:t>
      </w:r>
      <w:r>
        <w:rPr>
          <w:color w:val="231F20"/>
          <w:spacing w:val="-9"/>
          <w:sz w:val="26"/>
        </w:rPr>
        <w:t> </w:t>
      </w:r>
      <w:r>
        <w:rPr>
          <w:color w:val="231F20"/>
          <w:sz w:val="26"/>
        </w:rPr>
        <w:t>phi trạch diệt: Nghĩa là pháp thoái chuyển lìa phiền não của ba cõi do tu đạo đoạn trừ.</w:t>
      </w:r>
    </w:p>
    <w:p>
      <w:pPr>
        <w:pStyle w:val="ListParagraph"/>
        <w:numPr>
          <w:ilvl w:val="0"/>
          <w:numId w:val="69"/>
        </w:numPr>
        <w:tabs>
          <w:tab w:pos="939" w:val="left" w:leader="none"/>
        </w:tabs>
        <w:spacing w:line="273" w:lineRule="auto" w:before="111" w:after="0"/>
        <w:ind w:left="110" w:right="410" w:firstLine="566"/>
        <w:jc w:val="both"/>
        <w:rPr>
          <w:sz w:val="26"/>
        </w:rPr>
      </w:pPr>
      <w:r>
        <w:rPr>
          <w:color w:val="231F20"/>
          <w:sz w:val="26"/>
        </w:rPr>
        <w:t>Có trường hợp pháp cùng một lúc đạt được phi trạch diệt và trạch</w:t>
      </w:r>
      <w:r>
        <w:rPr>
          <w:color w:val="231F20"/>
          <w:spacing w:val="-13"/>
          <w:sz w:val="26"/>
        </w:rPr>
        <w:t> </w:t>
      </w:r>
      <w:r>
        <w:rPr>
          <w:color w:val="231F20"/>
          <w:sz w:val="26"/>
        </w:rPr>
        <w:t>diệt:</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3"/>
          <w:sz w:val="26"/>
        </w:rPr>
        <w:t> </w:t>
      </w:r>
      <w:r>
        <w:rPr>
          <w:color w:val="231F20"/>
          <w:sz w:val="26"/>
        </w:rPr>
        <w:t>pháp</w:t>
      </w:r>
      <w:r>
        <w:rPr>
          <w:color w:val="231F20"/>
          <w:spacing w:val="-12"/>
          <w:sz w:val="26"/>
        </w:rPr>
        <w:t> </w:t>
      </w:r>
      <w:r>
        <w:rPr>
          <w:color w:val="231F20"/>
          <w:sz w:val="26"/>
        </w:rPr>
        <w:t>không</w:t>
      </w:r>
      <w:r>
        <w:rPr>
          <w:color w:val="231F20"/>
          <w:spacing w:val="-12"/>
          <w:sz w:val="26"/>
        </w:rPr>
        <w:t> </w:t>
      </w:r>
      <w:r>
        <w:rPr>
          <w:color w:val="231F20"/>
          <w:sz w:val="26"/>
        </w:rPr>
        <w:t>thoái</w:t>
      </w:r>
      <w:r>
        <w:rPr>
          <w:color w:val="231F20"/>
          <w:spacing w:val="-13"/>
          <w:sz w:val="26"/>
        </w:rPr>
        <w:t> </w:t>
      </w:r>
      <w:r>
        <w:rPr>
          <w:color w:val="231F20"/>
          <w:sz w:val="26"/>
        </w:rPr>
        <w:t>chuyển</w:t>
      </w:r>
      <w:r>
        <w:rPr>
          <w:color w:val="231F20"/>
          <w:spacing w:val="-12"/>
          <w:sz w:val="26"/>
        </w:rPr>
        <w:t> </w:t>
      </w:r>
      <w:r>
        <w:rPr>
          <w:color w:val="231F20"/>
          <w:sz w:val="26"/>
        </w:rPr>
        <w:t>nếu</w:t>
      </w:r>
      <w:r>
        <w:rPr>
          <w:color w:val="231F20"/>
          <w:spacing w:val="-12"/>
          <w:sz w:val="26"/>
        </w:rPr>
        <w:t> </w:t>
      </w:r>
      <w:r>
        <w:rPr>
          <w:color w:val="231F20"/>
          <w:sz w:val="26"/>
        </w:rPr>
        <w:t>khởi</w:t>
      </w:r>
      <w:r>
        <w:rPr>
          <w:color w:val="231F20"/>
          <w:spacing w:val="-13"/>
          <w:sz w:val="26"/>
        </w:rPr>
        <w:t> </w:t>
      </w:r>
      <w:r>
        <w:rPr>
          <w:color w:val="231F20"/>
          <w:sz w:val="26"/>
        </w:rPr>
        <w:t>định,</w:t>
      </w:r>
      <w:r>
        <w:rPr>
          <w:color w:val="231F20"/>
          <w:spacing w:val="-12"/>
          <w:sz w:val="26"/>
        </w:rPr>
        <w:t> </w:t>
      </w:r>
      <w:r>
        <w:rPr>
          <w:color w:val="231F20"/>
          <w:sz w:val="26"/>
        </w:rPr>
        <w:t>lìa</w:t>
      </w:r>
      <w:r>
        <w:rPr>
          <w:color w:val="231F20"/>
          <w:spacing w:val="-12"/>
          <w:sz w:val="26"/>
        </w:rPr>
        <w:t> </w:t>
      </w:r>
      <w:r>
        <w:rPr>
          <w:color w:val="231F20"/>
          <w:sz w:val="26"/>
        </w:rPr>
        <w:t>phiền não của ba cõi do tu đạo đoạn trừ </w:t>
      </w:r>
      <w:r>
        <w:rPr>
          <w:color w:val="231F20"/>
          <w:spacing w:val="-6"/>
          <w:sz w:val="26"/>
        </w:rPr>
        <w:t>v.v... </w:t>
      </w:r>
      <w:r>
        <w:rPr>
          <w:color w:val="231F20"/>
          <w:sz w:val="26"/>
        </w:rPr>
        <w:t>Nếu là pháp thoái chuyển,</w:t>
      </w:r>
      <w:r>
        <w:rPr>
          <w:color w:val="231F20"/>
          <w:spacing w:val="-39"/>
          <w:sz w:val="26"/>
        </w:rPr>
        <w:t> </w:t>
      </w:r>
      <w:r>
        <w:rPr>
          <w:color w:val="231F20"/>
          <w:sz w:val="26"/>
        </w:rPr>
        <w:t>lìa nhiễm thuộc tám phẩm trước của cõi dục, tùy thuận lúc đạo vô gián hiện</w:t>
      </w:r>
      <w:r>
        <w:rPr>
          <w:color w:val="231F20"/>
          <w:spacing w:val="14"/>
          <w:sz w:val="26"/>
        </w:rPr>
        <w:t> </w:t>
      </w:r>
      <w:r>
        <w:rPr>
          <w:color w:val="231F20"/>
          <w:sz w:val="26"/>
        </w:rPr>
        <w:t>tiền,</w:t>
      </w:r>
      <w:r>
        <w:rPr>
          <w:color w:val="231F20"/>
          <w:spacing w:val="14"/>
          <w:sz w:val="26"/>
        </w:rPr>
        <w:t> </w:t>
      </w:r>
      <w:r>
        <w:rPr>
          <w:color w:val="231F20"/>
          <w:sz w:val="26"/>
        </w:rPr>
        <w:t>năm</w:t>
      </w:r>
      <w:r>
        <w:rPr>
          <w:color w:val="231F20"/>
          <w:spacing w:val="14"/>
          <w:sz w:val="26"/>
        </w:rPr>
        <w:t> </w:t>
      </w:r>
      <w:r>
        <w:rPr>
          <w:color w:val="231F20"/>
          <w:sz w:val="26"/>
        </w:rPr>
        <w:t>thức</w:t>
      </w:r>
      <w:r>
        <w:rPr>
          <w:color w:val="231F20"/>
          <w:spacing w:val="14"/>
          <w:sz w:val="26"/>
        </w:rPr>
        <w:t> </w:t>
      </w:r>
      <w:r>
        <w:rPr>
          <w:color w:val="231F20"/>
          <w:sz w:val="26"/>
        </w:rPr>
        <w:t>như</w:t>
      </w:r>
      <w:r>
        <w:rPr>
          <w:color w:val="231F20"/>
          <w:spacing w:val="14"/>
          <w:sz w:val="26"/>
        </w:rPr>
        <w:t> </w:t>
      </w:r>
      <w:r>
        <w:rPr>
          <w:color w:val="231F20"/>
          <w:sz w:val="26"/>
        </w:rPr>
        <w:t>nhãn</w:t>
      </w:r>
      <w:r>
        <w:rPr>
          <w:color w:val="231F20"/>
          <w:spacing w:val="14"/>
          <w:sz w:val="26"/>
        </w:rPr>
        <w:t> </w:t>
      </w:r>
      <w:r>
        <w:rPr>
          <w:color w:val="231F20"/>
          <w:spacing w:val="-6"/>
          <w:sz w:val="26"/>
        </w:rPr>
        <w:t>v.v...</w:t>
      </w:r>
      <w:r>
        <w:rPr>
          <w:color w:val="231F20"/>
          <w:spacing w:val="15"/>
          <w:sz w:val="26"/>
        </w:rPr>
        <w:t> </w:t>
      </w:r>
      <w:r>
        <w:rPr>
          <w:color w:val="231F20"/>
          <w:sz w:val="26"/>
        </w:rPr>
        <w:t>bị</w:t>
      </w:r>
      <w:r>
        <w:rPr>
          <w:color w:val="231F20"/>
          <w:spacing w:val="14"/>
          <w:sz w:val="26"/>
        </w:rPr>
        <w:t> </w:t>
      </w:r>
      <w:r>
        <w:rPr>
          <w:color w:val="231F20"/>
          <w:sz w:val="26"/>
        </w:rPr>
        <w:t>nhiễm</w:t>
      </w:r>
      <w:r>
        <w:rPr>
          <w:color w:val="231F20"/>
          <w:spacing w:val="14"/>
          <w:sz w:val="26"/>
        </w:rPr>
        <w:t> </w:t>
      </w:r>
      <w:r>
        <w:rPr>
          <w:color w:val="231F20"/>
          <w:sz w:val="26"/>
        </w:rPr>
        <w:t>ô</w:t>
      </w:r>
      <w:r>
        <w:rPr>
          <w:color w:val="231F20"/>
          <w:spacing w:val="14"/>
          <w:sz w:val="26"/>
        </w:rPr>
        <w:t> </w:t>
      </w:r>
      <w:r>
        <w:rPr>
          <w:color w:val="231F20"/>
          <w:sz w:val="26"/>
        </w:rPr>
        <w:t>nơi</w:t>
      </w:r>
      <w:r>
        <w:rPr>
          <w:color w:val="231F20"/>
          <w:spacing w:val="14"/>
          <w:sz w:val="26"/>
        </w:rPr>
        <w:t> </w:t>
      </w:r>
      <w:r>
        <w:rPr>
          <w:color w:val="231F20"/>
          <w:sz w:val="26"/>
        </w:rPr>
        <w:t>phẩm</w:t>
      </w:r>
      <w:r>
        <w:rPr>
          <w:color w:val="231F20"/>
          <w:spacing w:val="14"/>
          <w:sz w:val="26"/>
        </w:rPr>
        <w:t> </w:t>
      </w:r>
      <w:r>
        <w:rPr>
          <w:color w:val="231F20"/>
          <w:sz w:val="26"/>
        </w:rPr>
        <w:t>phiền</w:t>
      </w:r>
      <w:r>
        <w:rPr>
          <w:color w:val="231F20"/>
          <w:spacing w:val="14"/>
          <w:sz w:val="26"/>
        </w:rPr>
        <w:t> </w:t>
      </w:r>
      <w:r>
        <w:rPr>
          <w:color w:val="231F20"/>
          <w:sz w:val="26"/>
        </w:rPr>
        <w:t>não</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kia</w:t>
      </w:r>
      <w:r>
        <w:rPr>
          <w:color w:val="231F20"/>
          <w:spacing w:val="-13"/>
        </w:rPr>
        <w:t> </w:t>
      </w:r>
      <w:r>
        <w:rPr>
          <w:color w:val="231F20"/>
        </w:rPr>
        <w:t>và</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spacing w:val="-6"/>
        </w:rPr>
        <w:t>v.v...</w:t>
      </w:r>
      <w:r>
        <w:rPr>
          <w:color w:val="231F20"/>
          <w:spacing w:val="-13"/>
        </w:rPr>
        <w:t> </w:t>
      </w:r>
      <w:r>
        <w:rPr>
          <w:color w:val="231F20"/>
        </w:rPr>
        <w:t>ở</w:t>
      </w:r>
      <w:r>
        <w:rPr>
          <w:color w:val="231F20"/>
          <w:spacing w:val="-13"/>
        </w:rPr>
        <w:t> </w:t>
      </w:r>
      <w:r>
        <w:rPr>
          <w:color w:val="231F20"/>
        </w:rPr>
        <w:t>đối</w:t>
      </w:r>
      <w:r>
        <w:rPr>
          <w:color w:val="231F20"/>
          <w:spacing w:val="-12"/>
        </w:rPr>
        <w:t> </w:t>
      </w:r>
      <w:r>
        <w:rPr>
          <w:color w:val="231F20"/>
        </w:rPr>
        <w:t>tượng</w:t>
      </w:r>
      <w:r>
        <w:rPr>
          <w:color w:val="231F20"/>
          <w:spacing w:val="-13"/>
        </w:rPr>
        <w:t> </w:t>
      </w:r>
      <w:r>
        <w:rPr>
          <w:color w:val="231F20"/>
        </w:rPr>
        <w:t>duyên</w:t>
      </w:r>
      <w:r>
        <w:rPr>
          <w:color w:val="231F20"/>
          <w:spacing w:val="-13"/>
        </w:rPr>
        <w:t> </w:t>
      </w:r>
      <w:r>
        <w:rPr>
          <w:color w:val="231F20"/>
        </w:rPr>
        <w:t>hiện</w:t>
      </w:r>
      <w:r>
        <w:rPr>
          <w:color w:val="231F20"/>
          <w:spacing w:val="-13"/>
        </w:rPr>
        <w:t> </w:t>
      </w:r>
      <w:r>
        <w:rPr>
          <w:color w:val="231F20"/>
        </w:rPr>
        <w:t>có</w:t>
      </w:r>
      <w:r>
        <w:rPr>
          <w:color w:val="231F20"/>
          <w:spacing w:val="-13"/>
        </w:rPr>
        <w:t> </w:t>
      </w:r>
      <w:r>
        <w:rPr>
          <w:color w:val="231F20"/>
        </w:rPr>
        <w:t>được</w:t>
      </w:r>
      <w:r>
        <w:rPr>
          <w:color w:val="231F20"/>
          <w:spacing w:val="-13"/>
        </w:rPr>
        <w:t> </w:t>
      </w:r>
      <w:r>
        <w:rPr>
          <w:color w:val="231F20"/>
        </w:rPr>
        <w:t>phi</w:t>
      </w:r>
      <w:r>
        <w:rPr>
          <w:color w:val="231F20"/>
          <w:spacing w:val="-13"/>
        </w:rPr>
        <w:t> </w:t>
      </w:r>
      <w:r>
        <w:rPr>
          <w:color w:val="231F20"/>
        </w:rPr>
        <w:t>trạch diệt và trạch diệt kia. Lìa nhiễm thuộc phẩm thứ chín của cõi dục, lúc ở đạo vô gián, sự nhiễm ô của phẩm đó và thiện vô ký nơi năm thức như nhãn </w:t>
      </w:r>
      <w:r>
        <w:rPr>
          <w:color w:val="231F20"/>
          <w:spacing w:val="-6"/>
        </w:rPr>
        <w:t>v.v... </w:t>
      </w:r>
      <w:r>
        <w:rPr>
          <w:color w:val="231F20"/>
        </w:rPr>
        <w:t>và pháp tương ưng </w:t>
      </w:r>
      <w:r>
        <w:rPr>
          <w:color w:val="231F20"/>
          <w:spacing w:val="-6"/>
        </w:rPr>
        <w:t>v.v... </w:t>
      </w:r>
      <w:r>
        <w:rPr>
          <w:color w:val="231F20"/>
        </w:rPr>
        <w:t>ở đối tượng duyên hiện có được phi trạch diệt và trạch diệt kia. Lìa nhiễm thuộc tám phẩm trước</w:t>
      </w:r>
      <w:r>
        <w:rPr>
          <w:color w:val="231F20"/>
          <w:spacing w:val="-13"/>
        </w:rPr>
        <w:t> </w:t>
      </w:r>
      <w:r>
        <w:rPr>
          <w:color w:val="231F20"/>
        </w:rPr>
        <w:t>của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lúc</w:t>
      </w:r>
      <w:r>
        <w:rPr>
          <w:color w:val="231F20"/>
          <w:spacing w:val="-13"/>
        </w:rPr>
        <w:t> </w:t>
      </w:r>
      <w:r>
        <w:rPr>
          <w:color w:val="231F20"/>
        </w:rPr>
        <w:t>tùy</w:t>
      </w:r>
      <w:r>
        <w:rPr>
          <w:color w:val="231F20"/>
          <w:spacing w:val="-13"/>
        </w:rPr>
        <w:t> </w:t>
      </w:r>
      <w:r>
        <w:rPr>
          <w:color w:val="231F20"/>
        </w:rPr>
        <w:t>thuận</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ba</w:t>
      </w:r>
      <w:r>
        <w:rPr>
          <w:color w:val="231F20"/>
          <w:spacing w:val="-13"/>
        </w:rPr>
        <w:t> </w:t>
      </w:r>
      <w:r>
        <w:rPr>
          <w:color w:val="231F20"/>
          <w:spacing w:val="-3"/>
        </w:rPr>
        <w:t>thức </w:t>
      </w:r>
      <w:r>
        <w:rPr>
          <w:color w:val="231F20"/>
        </w:rPr>
        <w:t>như</w:t>
      </w:r>
      <w:r>
        <w:rPr>
          <w:color w:val="231F20"/>
          <w:spacing w:val="-11"/>
        </w:rPr>
        <w:t> </w:t>
      </w:r>
      <w:r>
        <w:rPr>
          <w:color w:val="231F20"/>
        </w:rPr>
        <w:t>nhãn</w:t>
      </w:r>
      <w:r>
        <w:rPr>
          <w:color w:val="231F20"/>
          <w:spacing w:val="-11"/>
        </w:rPr>
        <w:t> </w:t>
      </w:r>
      <w:r>
        <w:rPr>
          <w:color w:val="231F20"/>
          <w:spacing w:val="-6"/>
        </w:rPr>
        <w:t>v.v...</w:t>
      </w:r>
      <w:r>
        <w:rPr>
          <w:color w:val="231F20"/>
          <w:spacing w:val="-11"/>
        </w:rPr>
        <w:t> </w:t>
      </w:r>
      <w:r>
        <w:rPr>
          <w:color w:val="231F20"/>
        </w:rPr>
        <w:t>bị</w:t>
      </w:r>
      <w:r>
        <w:rPr>
          <w:color w:val="231F20"/>
          <w:spacing w:val="-10"/>
        </w:rPr>
        <w:t> </w:t>
      </w:r>
      <w:r>
        <w:rPr>
          <w:color w:val="231F20"/>
        </w:rPr>
        <w:t>nhiễm</w:t>
      </w:r>
      <w:r>
        <w:rPr>
          <w:color w:val="231F20"/>
          <w:spacing w:val="-11"/>
        </w:rPr>
        <w:t> </w:t>
      </w:r>
      <w:r>
        <w:rPr>
          <w:color w:val="231F20"/>
        </w:rPr>
        <w:t>ô</w:t>
      </w:r>
      <w:r>
        <w:rPr>
          <w:color w:val="231F20"/>
          <w:spacing w:val="-11"/>
        </w:rPr>
        <w:t> </w:t>
      </w:r>
      <w:r>
        <w:rPr>
          <w:color w:val="231F20"/>
        </w:rPr>
        <w:t>nơi</w:t>
      </w:r>
      <w:r>
        <w:rPr>
          <w:color w:val="231F20"/>
          <w:spacing w:val="-11"/>
        </w:rPr>
        <w:t> </w:t>
      </w:r>
      <w:r>
        <w:rPr>
          <w:color w:val="231F20"/>
        </w:rPr>
        <w:t>phẩm</w:t>
      </w:r>
      <w:r>
        <w:rPr>
          <w:color w:val="231F20"/>
          <w:spacing w:val="-10"/>
        </w:rPr>
        <w:t> </w:t>
      </w:r>
      <w:r>
        <w:rPr>
          <w:color w:val="231F20"/>
        </w:rPr>
        <w:t>đó</w:t>
      </w:r>
      <w:r>
        <w:rPr>
          <w:color w:val="231F20"/>
          <w:spacing w:val="-11"/>
        </w:rPr>
        <w:t> </w:t>
      </w:r>
      <w:r>
        <w:rPr>
          <w:color w:val="231F20"/>
        </w:rPr>
        <w:t>và</w:t>
      </w:r>
      <w:r>
        <w:rPr>
          <w:color w:val="231F20"/>
          <w:spacing w:val="-11"/>
        </w:rPr>
        <w:t> </w:t>
      </w:r>
      <w:r>
        <w:rPr>
          <w:color w:val="231F20"/>
        </w:rPr>
        <w:t>pháp</w:t>
      </w:r>
      <w:r>
        <w:rPr>
          <w:color w:val="231F20"/>
          <w:spacing w:val="-11"/>
        </w:rPr>
        <w:t> </w:t>
      </w:r>
      <w:r>
        <w:rPr>
          <w:color w:val="231F20"/>
        </w:rPr>
        <w:t>tương</w:t>
      </w:r>
      <w:r>
        <w:rPr>
          <w:color w:val="231F20"/>
          <w:spacing w:val="-10"/>
        </w:rPr>
        <w:t> </w:t>
      </w:r>
      <w:r>
        <w:rPr>
          <w:color w:val="231F20"/>
        </w:rPr>
        <w:t>ưng</w:t>
      </w:r>
      <w:r>
        <w:rPr>
          <w:color w:val="231F20"/>
          <w:spacing w:val="-11"/>
        </w:rPr>
        <w:t> </w:t>
      </w:r>
      <w:r>
        <w:rPr>
          <w:color w:val="231F20"/>
          <w:spacing w:val="-6"/>
        </w:rPr>
        <w:t>v.v...</w:t>
      </w:r>
      <w:r>
        <w:rPr>
          <w:color w:val="231F20"/>
          <w:spacing w:val="-11"/>
        </w:rPr>
        <w:t> </w:t>
      </w:r>
      <w:r>
        <w:rPr>
          <w:color w:val="231F20"/>
        </w:rPr>
        <w:t>ở</w:t>
      </w:r>
      <w:r>
        <w:rPr>
          <w:color w:val="231F20"/>
          <w:spacing w:val="-11"/>
        </w:rPr>
        <w:t> </w:t>
      </w:r>
      <w:r>
        <w:rPr>
          <w:color w:val="231F20"/>
        </w:rPr>
        <w:t>đối tượng duyên hiện có được phi trạch diệt và trạch diệt kia. Lìa </w:t>
      </w:r>
      <w:r>
        <w:rPr>
          <w:color w:val="231F20"/>
          <w:spacing w:val="-3"/>
        </w:rPr>
        <w:t>nhiễm </w:t>
      </w:r>
      <w:r>
        <w:rPr>
          <w:color w:val="231F20"/>
        </w:rPr>
        <w:t>thuộc phẩm thứ chín của tĩnh lự thứ nhất, lúc ở đạo vô gián, ba thức như nhãn </w:t>
      </w:r>
      <w:r>
        <w:rPr>
          <w:color w:val="231F20"/>
          <w:spacing w:val="-5"/>
        </w:rPr>
        <w:t>v.v… </w:t>
      </w:r>
      <w:r>
        <w:rPr>
          <w:color w:val="231F20"/>
        </w:rPr>
        <w:t>bị nhiễm ô của phẩm đó và thiện vô ký nơi chúng cùng pháp tương ưng </w:t>
      </w:r>
      <w:r>
        <w:rPr>
          <w:color w:val="231F20"/>
          <w:spacing w:val="-6"/>
        </w:rPr>
        <w:t>v.v... </w:t>
      </w:r>
      <w:r>
        <w:rPr>
          <w:color w:val="231F20"/>
        </w:rPr>
        <w:t>ở đối tượng duyên hiện có được phi</w:t>
      </w:r>
      <w:r>
        <w:rPr>
          <w:color w:val="231F20"/>
          <w:spacing w:val="-44"/>
        </w:rPr>
        <w:t> </w:t>
      </w:r>
      <w:r>
        <w:rPr>
          <w:color w:val="231F20"/>
          <w:spacing w:val="-3"/>
        </w:rPr>
        <w:t>trạch </w:t>
      </w:r>
      <w:r>
        <w:rPr>
          <w:color w:val="231F20"/>
        </w:rPr>
        <w:t>diệt và trạch diệt kia.</w:t>
      </w:r>
    </w:p>
    <w:p>
      <w:pPr>
        <w:pStyle w:val="ListParagraph"/>
        <w:numPr>
          <w:ilvl w:val="0"/>
          <w:numId w:val="69"/>
        </w:numPr>
        <w:tabs>
          <w:tab w:pos="1209" w:val="left" w:leader="none"/>
        </w:tabs>
        <w:spacing w:line="276" w:lineRule="auto" w:before="115" w:after="0"/>
        <w:ind w:left="393" w:right="128" w:firstLine="566"/>
        <w:jc w:val="both"/>
        <w:rPr>
          <w:sz w:val="26"/>
        </w:rPr>
      </w:pPr>
      <w:r>
        <w:rPr>
          <w:color w:val="231F20"/>
          <w:sz w:val="26"/>
        </w:rPr>
        <w:t>Có</w:t>
      </w:r>
      <w:r>
        <w:rPr>
          <w:color w:val="231F20"/>
          <w:spacing w:val="-13"/>
          <w:sz w:val="26"/>
        </w:rPr>
        <w:t> </w:t>
      </w:r>
      <w:r>
        <w:rPr>
          <w:color w:val="231F20"/>
          <w:sz w:val="26"/>
        </w:rPr>
        <w:t>trường</w:t>
      </w:r>
      <w:r>
        <w:rPr>
          <w:color w:val="231F20"/>
          <w:spacing w:val="-13"/>
          <w:sz w:val="26"/>
        </w:rPr>
        <w:t> </w:t>
      </w:r>
      <w:r>
        <w:rPr>
          <w:color w:val="231F20"/>
          <w:sz w:val="26"/>
        </w:rPr>
        <w:t>hợp</w:t>
      </w:r>
      <w:r>
        <w:rPr>
          <w:color w:val="231F20"/>
          <w:spacing w:val="-13"/>
          <w:sz w:val="26"/>
        </w:rPr>
        <w:t> </w:t>
      </w:r>
      <w:r>
        <w:rPr>
          <w:color w:val="231F20"/>
          <w:sz w:val="26"/>
        </w:rPr>
        <w:t>pháp</w:t>
      </w:r>
      <w:r>
        <w:rPr>
          <w:color w:val="231F20"/>
          <w:spacing w:val="-13"/>
          <w:sz w:val="26"/>
        </w:rPr>
        <w:t> </w:t>
      </w:r>
      <w:r>
        <w:rPr>
          <w:color w:val="231F20"/>
          <w:sz w:val="26"/>
        </w:rPr>
        <w:t>hoặc</w:t>
      </w:r>
      <w:r>
        <w:rPr>
          <w:color w:val="231F20"/>
          <w:spacing w:val="-12"/>
          <w:sz w:val="26"/>
        </w:rPr>
        <w:t> </w:t>
      </w:r>
      <w:r>
        <w:rPr>
          <w:color w:val="231F20"/>
          <w:sz w:val="26"/>
        </w:rPr>
        <w:t>có</w:t>
      </w:r>
      <w:r>
        <w:rPr>
          <w:color w:val="231F20"/>
          <w:spacing w:val="-13"/>
          <w:sz w:val="26"/>
        </w:rPr>
        <w:t> </w:t>
      </w:r>
      <w:r>
        <w:rPr>
          <w:color w:val="231F20"/>
          <w:sz w:val="26"/>
        </w:rPr>
        <w:t>lúc</w:t>
      </w:r>
      <w:r>
        <w:rPr>
          <w:color w:val="231F20"/>
          <w:spacing w:val="-13"/>
          <w:sz w:val="26"/>
        </w:rPr>
        <w:t> </w:t>
      </w:r>
      <w:r>
        <w:rPr>
          <w:color w:val="231F20"/>
          <w:sz w:val="26"/>
        </w:rPr>
        <w:t>đối</w:t>
      </w:r>
      <w:r>
        <w:rPr>
          <w:color w:val="231F20"/>
          <w:spacing w:val="-13"/>
          <w:sz w:val="26"/>
        </w:rPr>
        <w:t> </w:t>
      </w:r>
      <w:r>
        <w:rPr>
          <w:color w:val="231F20"/>
          <w:sz w:val="26"/>
        </w:rPr>
        <w:t>với</w:t>
      </w:r>
      <w:r>
        <w:rPr>
          <w:color w:val="231F20"/>
          <w:spacing w:val="-13"/>
          <w:sz w:val="26"/>
        </w:rPr>
        <w:t> </w:t>
      </w:r>
      <w:r>
        <w:rPr>
          <w:color w:val="231F20"/>
          <w:sz w:val="26"/>
        </w:rPr>
        <w:t>cả</w:t>
      </w:r>
      <w:r>
        <w:rPr>
          <w:color w:val="231F20"/>
          <w:spacing w:val="-12"/>
          <w:sz w:val="26"/>
        </w:rPr>
        <w:t> </w:t>
      </w:r>
      <w:r>
        <w:rPr>
          <w:color w:val="231F20"/>
          <w:sz w:val="26"/>
        </w:rPr>
        <w:t>hai</w:t>
      </w:r>
      <w:r>
        <w:rPr>
          <w:color w:val="231F20"/>
          <w:spacing w:val="-13"/>
          <w:sz w:val="26"/>
        </w:rPr>
        <w:t> </w:t>
      </w:r>
      <w:r>
        <w:rPr>
          <w:color w:val="231F20"/>
          <w:sz w:val="26"/>
        </w:rPr>
        <w:t>diệt</w:t>
      </w:r>
      <w:r>
        <w:rPr>
          <w:color w:val="231F20"/>
          <w:spacing w:val="-13"/>
          <w:sz w:val="26"/>
        </w:rPr>
        <w:t> </w:t>
      </w:r>
      <w:r>
        <w:rPr>
          <w:color w:val="231F20"/>
          <w:sz w:val="26"/>
        </w:rPr>
        <w:t>đều</w:t>
      </w:r>
      <w:r>
        <w:rPr>
          <w:color w:val="231F20"/>
          <w:spacing w:val="-13"/>
          <w:sz w:val="26"/>
        </w:rPr>
        <w:t> </w:t>
      </w:r>
      <w:r>
        <w:rPr>
          <w:color w:val="231F20"/>
          <w:spacing w:val="-3"/>
          <w:sz w:val="26"/>
        </w:rPr>
        <w:t>không </w:t>
      </w:r>
      <w:r>
        <w:rPr>
          <w:color w:val="231F20"/>
          <w:sz w:val="26"/>
        </w:rPr>
        <w:t>đạt được: Nghĩa là trừ các tướng nêu</w:t>
      </w:r>
      <w:r>
        <w:rPr>
          <w:color w:val="231F20"/>
          <w:spacing w:val="-2"/>
          <w:sz w:val="26"/>
        </w:rPr>
        <w:t> </w:t>
      </w:r>
      <w:r>
        <w:rPr>
          <w:color w:val="231F20"/>
          <w:sz w:val="26"/>
        </w:rPr>
        <w:t>trước.</w:t>
      </w:r>
    </w:p>
    <w:p>
      <w:pPr>
        <w:pStyle w:val="BodyText"/>
        <w:spacing w:line="276" w:lineRule="auto"/>
        <w:ind w:left="393" w:right="128"/>
      </w:pPr>
      <w:r>
        <w:rPr>
          <w:color w:val="231F20"/>
        </w:rPr>
        <w:t>Đã nói đối với phiền não được phi trạch diệt, sẽ nói về Thánh đạo đạt được phi trạch diệt.</w:t>
      </w:r>
    </w:p>
    <w:p>
      <w:pPr>
        <w:pStyle w:val="BodyText"/>
        <w:spacing w:line="276" w:lineRule="auto"/>
        <w:ind w:left="393" w:right="128"/>
      </w:pPr>
      <w:r>
        <w:rPr>
          <w:color w:val="231F20"/>
        </w:rPr>
        <w:t>Vị</w:t>
      </w:r>
      <w:r>
        <w:rPr>
          <w:color w:val="231F20"/>
          <w:spacing w:val="-16"/>
        </w:rPr>
        <w:t> </w:t>
      </w:r>
      <w:r>
        <w:rPr>
          <w:color w:val="231F20"/>
        </w:rPr>
        <w:t>Tùy</w:t>
      </w:r>
      <w:r>
        <w:rPr>
          <w:color w:val="231F20"/>
          <w:spacing w:val="-10"/>
        </w:rPr>
        <w:t> </w:t>
      </w:r>
      <w:r>
        <w:rPr>
          <w:color w:val="231F20"/>
        </w:rPr>
        <w:t>tín</w:t>
      </w:r>
      <w:r>
        <w:rPr>
          <w:color w:val="231F20"/>
          <w:spacing w:val="-11"/>
        </w:rPr>
        <w:t> </w:t>
      </w:r>
      <w:r>
        <w:rPr>
          <w:color w:val="231F20"/>
        </w:rPr>
        <w:t>hành:</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ở</w:t>
      </w:r>
      <w:r>
        <w:rPr>
          <w:color w:val="231F20"/>
          <w:spacing w:val="-10"/>
        </w:rPr>
        <w:t> </w:t>
      </w:r>
      <w:r>
        <w:rPr>
          <w:color w:val="231F20"/>
        </w:rPr>
        <w:t>nơi</w:t>
      </w:r>
      <w:r>
        <w:rPr>
          <w:color w:val="231F20"/>
          <w:spacing w:val="-10"/>
        </w:rPr>
        <w:t> </w:t>
      </w:r>
      <w:r>
        <w:rPr>
          <w:color w:val="231F20"/>
        </w:rPr>
        <w:t>đạo</w:t>
      </w:r>
      <w:r>
        <w:rPr>
          <w:color w:val="231F20"/>
          <w:spacing w:val="-11"/>
        </w:rPr>
        <w:t> </w:t>
      </w:r>
      <w:r>
        <w:rPr>
          <w:color w:val="231F20"/>
        </w:rPr>
        <w:t>của</w:t>
      </w:r>
      <w:r>
        <w:rPr>
          <w:color w:val="231F20"/>
          <w:spacing w:val="-10"/>
        </w:rPr>
        <w:t> </w:t>
      </w:r>
      <w:r>
        <w:rPr>
          <w:color w:val="231F20"/>
        </w:rPr>
        <w:t>tùy</w:t>
      </w:r>
      <w:r>
        <w:rPr>
          <w:color w:val="231F20"/>
          <w:spacing w:val="-10"/>
        </w:rPr>
        <w:t> </w:t>
      </w:r>
      <w:r>
        <w:rPr>
          <w:color w:val="231F20"/>
        </w:rPr>
        <w:t>pháp</w:t>
      </w:r>
      <w:r>
        <w:rPr>
          <w:color w:val="231F20"/>
          <w:spacing w:val="-11"/>
        </w:rPr>
        <w:t> </w:t>
      </w:r>
      <w:r>
        <w:rPr>
          <w:color w:val="231F20"/>
        </w:rPr>
        <w:t>hành</w:t>
      </w:r>
      <w:r>
        <w:rPr>
          <w:color w:val="231F20"/>
          <w:spacing w:val="-10"/>
        </w:rPr>
        <w:t> </w:t>
      </w:r>
      <w:r>
        <w:rPr>
          <w:color w:val="231F20"/>
        </w:rPr>
        <w:t>đạt</w:t>
      </w:r>
      <w:r>
        <w:rPr>
          <w:color w:val="231F20"/>
          <w:spacing w:val="-10"/>
        </w:rPr>
        <w:t> </w:t>
      </w:r>
      <w:r>
        <w:rPr>
          <w:color w:val="231F20"/>
        </w:rPr>
        <w:t>được phi trạch diệt.</w:t>
      </w:r>
    </w:p>
    <w:p>
      <w:pPr>
        <w:pStyle w:val="BodyText"/>
        <w:spacing w:line="276" w:lineRule="auto"/>
        <w:ind w:left="393" w:right="127"/>
      </w:pPr>
      <w:r>
        <w:rPr>
          <w:color w:val="231F20"/>
        </w:rPr>
        <w:t>Vị</w:t>
      </w:r>
      <w:r>
        <w:rPr>
          <w:color w:val="231F20"/>
          <w:spacing w:val="-10"/>
        </w:rPr>
        <w:t> </w:t>
      </w:r>
      <w:r>
        <w:rPr>
          <w:color w:val="231F20"/>
        </w:rPr>
        <w:t>Tùy</w:t>
      </w:r>
      <w:r>
        <w:rPr>
          <w:color w:val="231F20"/>
          <w:spacing w:val="-4"/>
        </w:rPr>
        <w:t> </w:t>
      </w:r>
      <w:r>
        <w:rPr>
          <w:color w:val="231F20"/>
        </w:rPr>
        <w:t>pháp</w:t>
      </w:r>
      <w:r>
        <w:rPr>
          <w:color w:val="231F20"/>
          <w:spacing w:val="-5"/>
        </w:rPr>
        <w:t> </w:t>
      </w:r>
      <w:r>
        <w:rPr>
          <w:color w:val="231F20"/>
        </w:rPr>
        <w:t>hành:</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ở</w:t>
      </w:r>
      <w:r>
        <w:rPr>
          <w:color w:val="231F20"/>
          <w:spacing w:val="-4"/>
        </w:rPr>
        <w:t> </w:t>
      </w:r>
      <w:r>
        <w:rPr>
          <w:color w:val="231F20"/>
        </w:rPr>
        <w:t>nơi</w:t>
      </w:r>
      <w:r>
        <w:rPr>
          <w:color w:val="231F20"/>
          <w:spacing w:val="-4"/>
        </w:rPr>
        <w:t> </w:t>
      </w:r>
      <w:r>
        <w:rPr>
          <w:color w:val="231F20"/>
        </w:rPr>
        <w:t>tùy</w:t>
      </w:r>
      <w:r>
        <w:rPr>
          <w:color w:val="231F20"/>
          <w:spacing w:val="-5"/>
        </w:rPr>
        <w:t> </w:t>
      </w:r>
      <w:r>
        <w:rPr>
          <w:color w:val="231F20"/>
        </w:rPr>
        <w:t>tín</w:t>
      </w:r>
      <w:r>
        <w:rPr>
          <w:color w:val="231F20"/>
          <w:spacing w:val="-4"/>
        </w:rPr>
        <w:t> </w:t>
      </w:r>
      <w:r>
        <w:rPr>
          <w:color w:val="231F20"/>
        </w:rPr>
        <w:t>hành</w:t>
      </w:r>
      <w:r>
        <w:rPr>
          <w:color w:val="231F20"/>
          <w:spacing w:val="-4"/>
        </w:rPr>
        <w:t> </w:t>
      </w:r>
      <w:r>
        <w:rPr>
          <w:color w:val="231F20"/>
        </w:rPr>
        <w:t>lúc</w:t>
      </w:r>
      <w:r>
        <w:rPr>
          <w:color w:val="231F20"/>
          <w:spacing w:val="-5"/>
        </w:rPr>
        <w:t> </w:t>
      </w:r>
      <w:r>
        <w:rPr>
          <w:color w:val="231F20"/>
        </w:rPr>
        <w:t>đạt</w:t>
      </w:r>
      <w:r>
        <w:rPr>
          <w:color w:val="231F20"/>
          <w:spacing w:val="-4"/>
        </w:rPr>
        <w:t> </w:t>
      </w:r>
      <w:r>
        <w:rPr>
          <w:color w:val="231F20"/>
        </w:rPr>
        <w:t>tín</w:t>
      </w:r>
      <w:r>
        <w:rPr>
          <w:color w:val="231F20"/>
          <w:spacing w:val="-4"/>
        </w:rPr>
        <w:t> </w:t>
      </w:r>
      <w:r>
        <w:rPr>
          <w:color w:val="231F20"/>
        </w:rPr>
        <w:t>thắng giải nơi đạo giải thoát đạt được phi trạch diệt.</w:t>
      </w:r>
    </w:p>
    <w:p>
      <w:pPr>
        <w:pStyle w:val="BodyText"/>
        <w:spacing w:line="276" w:lineRule="auto" w:before="113"/>
        <w:ind w:left="393" w:right="128"/>
      </w:pPr>
      <w:r>
        <w:rPr>
          <w:color w:val="231F20"/>
        </w:rPr>
        <w:t>Vị Tín thắng giải: Nghĩa là nếu quyết định nương nơi đạo của tín thắng giải, đạt được quả vô học, ở nơi đạo của kiến chí đạt được phi trạch diệt.</w:t>
      </w:r>
    </w:p>
    <w:p>
      <w:pPr>
        <w:pStyle w:val="BodyText"/>
        <w:spacing w:line="276" w:lineRule="auto"/>
        <w:ind w:left="393" w:right="128"/>
      </w:pPr>
      <w:r>
        <w:rPr>
          <w:color w:val="231F20"/>
        </w:rPr>
        <w:t>Vị</w:t>
      </w:r>
      <w:r>
        <w:rPr>
          <w:color w:val="231F20"/>
          <w:spacing w:val="-13"/>
        </w:rPr>
        <w:t> </w:t>
      </w:r>
      <w:r>
        <w:rPr>
          <w:color w:val="231F20"/>
        </w:rPr>
        <w:t>Kiến</w:t>
      </w:r>
      <w:r>
        <w:rPr>
          <w:color w:val="231F20"/>
          <w:spacing w:val="-13"/>
        </w:rPr>
        <w:t> </w:t>
      </w:r>
      <w:r>
        <w:rPr>
          <w:color w:val="231F20"/>
        </w:rPr>
        <w:t>chí:</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tín</w:t>
      </w:r>
      <w:r>
        <w:rPr>
          <w:color w:val="231F20"/>
          <w:spacing w:val="-13"/>
        </w:rPr>
        <w:t> </w:t>
      </w:r>
      <w:r>
        <w:rPr>
          <w:color w:val="231F20"/>
        </w:rPr>
        <w:t>thắng</w:t>
      </w:r>
      <w:r>
        <w:rPr>
          <w:color w:val="231F20"/>
          <w:spacing w:val="-12"/>
        </w:rPr>
        <w:t> </w:t>
      </w:r>
      <w:r>
        <w:rPr>
          <w:color w:val="231F20"/>
        </w:rPr>
        <w:t>giải</w:t>
      </w:r>
      <w:r>
        <w:rPr>
          <w:color w:val="231F20"/>
          <w:spacing w:val="-13"/>
        </w:rPr>
        <w:t> </w:t>
      </w:r>
      <w:r>
        <w:rPr>
          <w:color w:val="231F20"/>
        </w:rPr>
        <w:t>nơi</w:t>
      </w:r>
      <w:r>
        <w:rPr>
          <w:color w:val="231F20"/>
          <w:spacing w:val="-13"/>
        </w:rPr>
        <w:t> </w:t>
      </w:r>
      <w:r>
        <w:rPr>
          <w:color w:val="231F20"/>
        </w:rPr>
        <w:t>đạo</w:t>
      </w:r>
      <w:r>
        <w:rPr>
          <w:color w:val="231F20"/>
          <w:spacing w:val="-12"/>
        </w:rPr>
        <w:t> </w:t>
      </w:r>
      <w:r>
        <w:rPr>
          <w:color w:val="231F20"/>
        </w:rPr>
        <w:t>của</w:t>
      </w:r>
      <w:r>
        <w:rPr>
          <w:color w:val="231F20"/>
          <w:spacing w:val="-13"/>
        </w:rPr>
        <w:t> </w:t>
      </w:r>
      <w:r>
        <w:rPr>
          <w:color w:val="231F20"/>
        </w:rPr>
        <w:t>thời</w:t>
      </w:r>
      <w:r>
        <w:rPr>
          <w:color w:val="231F20"/>
          <w:spacing w:val="-12"/>
        </w:rPr>
        <w:t> </w:t>
      </w:r>
      <w:r>
        <w:rPr>
          <w:color w:val="231F20"/>
        </w:rPr>
        <w:t>giải thoát đạt được phi trạch diệt.</w:t>
      </w:r>
    </w:p>
    <w:p>
      <w:pPr>
        <w:pStyle w:val="BodyText"/>
        <w:spacing w:line="276" w:lineRule="auto"/>
        <w:ind w:left="393" w:right="127"/>
      </w:pPr>
      <w:r>
        <w:rPr>
          <w:color w:val="231F20"/>
        </w:rPr>
        <w:t>Bậc Thời giải thoát: Nghĩa là nếu quyết định dựa vào đạo của thời giải thoát đạt được cứu cánh thì đối với đạo của bất thời giải thoát đạt được phi trạch diệt.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Bậc Bất thời giải thoát: Nghĩa là ở nơi đạo của thời giải thoát đạt được phi trạch diệt.</w:t>
      </w:r>
    </w:p>
    <w:p>
      <w:pPr>
        <w:pStyle w:val="BodyText"/>
        <w:spacing w:line="273" w:lineRule="auto" w:before="112"/>
        <w:ind w:right="411"/>
      </w:pPr>
      <w:r>
        <w:rPr>
          <w:color w:val="231F20"/>
        </w:rPr>
        <w:t>Chủng tánh Thanh văn: Đối với đạo Thanh văn, lúc đạt quyết định, thì ở nơi đạo của Độc giác, Phật được phi trạch diệt.</w:t>
      </w:r>
    </w:p>
    <w:p>
      <w:pPr>
        <w:pStyle w:val="BodyText"/>
        <w:spacing w:line="273" w:lineRule="auto" w:before="111"/>
        <w:ind w:right="412"/>
      </w:pPr>
      <w:r>
        <w:rPr>
          <w:color w:val="231F20"/>
        </w:rPr>
        <w:t>Chủng tánh Độc giác: Đối với đạo Độc giác khi được quyết định, thì ở nơi đạo của Thanh văn, Phật đạt được phi trạch diệt.</w:t>
      </w:r>
    </w:p>
    <w:p>
      <w:pPr>
        <w:pStyle w:val="BodyText"/>
        <w:spacing w:line="273" w:lineRule="auto" w:before="112"/>
        <w:ind w:right="412"/>
      </w:pPr>
      <w:r>
        <w:rPr>
          <w:color w:val="231F20"/>
        </w:rPr>
        <w:t>Chủng tánh Phật: Đối với Phật đạo, khi được quyết định, tức ở nơi đạo của Độc giác, Thanh văn đạt được phi trạch diệt.</w:t>
      </w:r>
    </w:p>
    <w:p>
      <w:pPr>
        <w:pStyle w:val="BodyText"/>
        <w:spacing w:line="273" w:lineRule="auto" w:before="112"/>
        <w:ind w:right="410"/>
      </w:pPr>
      <w:r>
        <w:rPr>
          <w:color w:val="231F20"/>
        </w:rPr>
        <w:t>Quả A-la-hán có sáu chủng tánh. Chủng tánh thoái pháp, nếu dựa vào đạo thoái chuyển đến mức rốt cùng thì đối với năm đạo</w:t>
      </w:r>
      <w:r>
        <w:rPr>
          <w:color w:val="231F20"/>
          <w:spacing w:val="-42"/>
        </w:rPr>
        <w:t> </w:t>
      </w:r>
      <w:r>
        <w:rPr>
          <w:color w:val="231F20"/>
        </w:rPr>
        <w:t>trên đạt được phi trạch diệt.</w:t>
      </w:r>
    </w:p>
    <w:p>
      <w:pPr>
        <w:pStyle w:val="BodyText"/>
        <w:spacing w:line="273" w:lineRule="auto" w:before="111"/>
        <w:ind w:right="410"/>
      </w:pPr>
      <w:r>
        <w:rPr>
          <w:color w:val="231F20"/>
        </w:rPr>
        <w:t>Chủng tánh tư pháp: Nếu dựa vào tư đạo cho đến cứu cánh, thì đối</w:t>
      </w:r>
      <w:r>
        <w:rPr>
          <w:color w:val="231F20"/>
          <w:spacing w:val="-13"/>
        </w:rPr>
        <w:t> </w:t>
      </w:r>
      <w:r>
        <w:rPr>
          <w:color w:val="231F20"/>
        </w:rPr>
        <w:t>với</w:t>
      </w:r>
      <w:r>
        <w:rPr>
          <w:color w:val="231F20"/>
          <w:spacing w:val="-13"/>
        </w:rPr>
        <w:t> </w:t>
      </w:r>
      <w:r>
        <w:rPr>
          <w:color w:val="231F20"/>
        </w:rPr>
        <w:t>bốn</w:t>
      </w:r>
      <w:r>
        <w:rPr>
          <w:color w:val="231F20"/>
          <w:spacing w:val="-13"/>
        </w:rPr>
        <w:t> </w:t>
      </w:r>
      <w:r>
        <w:rPr>
          <w:color w:val="231F20"/>
        </w:rPr>
        <w:t>đạo</w:t>
      </w:r>
      <w:r>
        <w:rPr>
          <w:color w:val="231F20"/>
          <w:spacing w:val="-13"/>
        </w:rPr>
        <w:t> </w:t>
      </w:r>
      <w:r>
        <w:rPr>
          <w:color w:val="231F20"/>
        </w:rPr>
        <w:t>trên</w:t>
      </w:r>
      <w:r>
        <w:rPr>
          <w:color w:val="231F20"/>
          <w:spacing w:val="-13"/>
        </w:rPr>
        <w:t> </w:t>
      </w:r>
      <w:r>
        <w:rPr>
          <w:color w:val="231F20"/>
        </w:rPr>
        <w:t>và</w:t>
      </w:r>
      <w:r>
        <w:rPr>
          <w:color w:val="231F20"/>
          <w:spacing w:val="-13"/>
        </w:rPr>
        <w:t> </w:t>
      </w:r>
      <w:r>
        <w:rPr>
          <w:color w:val="231F20"/>
        </w:rPr>
        <w:t>một</w:t>
      </w:r>
      <w:r>
        <w:rPr>
          <w:color w:val="231F20"/>
          <w:spacing w:val="-13"/>
        </w:rPr>
        <w:t> </w:t>
      </w:r>
      <w:r>
        <w:rPr>
          <w:color w:val="231F20"/>
        </w:rPr>
        <w:t>đạo</w:t>
      </w:r>
      <w:r>
        <w:rPr>
          <w:color w:val="231F20"/>
          <w:spacing w:val="-13"/>
        </w:rPr>
        <w:t> </w:t>
      </w:r>
      <w:r>
        <w:rPr>
          <w:color w:val="231F20"/>
        </w:rPr>
        <w:t>dưới</w:t>
      </w:r>
      <w:r>
        <w:rPr>
          <w:color w:val="231F20"/>
          <w:spacing w:val="-13"/>
        </w:rPr>
        <w:t> </w:t>
      </w:r>
      <w:r>
        <w:rPr>
          <w:color w:val="231F20"/>
        </w:rPr>
        <w:t>đạt</w:t>
      </w:r>
      <w:r>
        <w:rPr>
          <w:color w:val="231F20"/>
          <w:spacing w:val="-13"/>
        </w:rPr>
        <w:t> </w:t>
      </w:r>
      <w:r>
        <w:rPr>
          <w:color w:val="231F20"/>
        </w:rPr>
        <w:t>được</w:t>
      </w:r>
      <w:r>
        <w:rPr>
          <w:color w:val="231F20"/>
          <w:spacing w:val="-13"/>
        </w:rPr>
        <w:t> </w:t>
      </w:r>
      <w:r>
        <w:rPr>
          <w:color w:val="231F20"/>
        </w:rPr>
        <w:t>phi</w:t>
      </w:r>
      <w:r>
        <w:rPr>
          <w:color w:val="231F20"/>
          <w:spacing w:val="-12"/>
        </w:rPr>
        <w:t> </w:t>
      </w:r>
      <w:r>
        <w:rPr>
          <w:color w:val="231F20"/>
        </w:rPr>
        <w:t>trạch</w:t>
      </w:r>
      <w:r>
        <w:rPr>
          <w:color w:val="231F20"/>
          <w:spacing w:val="-13"/>
        </w:rPr>
        <w:t> </w:t>
      </w:r>
      <w:r>
        <w:rPr>
          <w:color w:val="231F20"/>
        </w:rPr>
        <w:t>diệt.</w:t>
      </w:r>
      <w:r>
        <w:rPr>
          <w:color w:val="231F20"/>
          <w:spacing w:val="-13"/>
        </w:rPr>
        <w:t> </w:t>
      </w:r>
      <w:r>
        <w:rPr>
          <w:color w:val="231F20"/>
        </w:rPr>
        <w:t>Cho</w:t>
      </w:r>
      <w:r>
        <w:rPr>
          <w:color w:val="231F20"/>
          <w:spacing w:val="-13"/>
        </w:rPr>
        <w:t> </w:t>
      </w:r>
      <w:r>
        <w:rPr>
          <w:color w:val="231F20"/>
          <w:spacing w:val="-5"/>
        </w:rPr>
        <w:t>đến </w:t>
      </w:r>
      <w:r>
        <w:rPr>
          <w:color w:val="231F20"/>
        </w:rPr>
        <w:t>chủng</w:t>
      </w:r>
      <w:r>
        <w:rPr>
          <w:color w:val="231F20"/>
          <w:spacing w:val="-6"/>
        </w:rPr>
        <w:t> </w:t>
      </w:r>
      <w:r>
        <w:rPr>
          <w:color w:val="231F20"/>
        </w:rPr>
        <w:t>tánh</w:t>
      </w:r>
      <w:r>
        <w:rPr>
          <w:color w:val="231F20"/>
          <w:spacing w:val="-6"/>
        </w:rPr>
        <w:t> </w:t>
      </w:r>
      <w:r>
        <w:rPr>
          <w:color w:val="231F20"/>
        </w:rPr>
        <w:t>gắng</w:t>
      </w:r>
      <w:r>
        <w:rPr>
          <w:color w:val="231F20"/>
          <w:spacing w:val="-6"/>
        </w:rPr>
        <w:t> </w:t>
      </w:r>
      <w:r>
        <w:rPr>
          <w:color w:val="231F20"/>
        </w:rPr>
        <w:t>đạt,</w:t>
      </w:r>
      <w:r>
        <w:rPr>
          <w:color w:val="231F20"/>
          <w:spacing w:val="-6"/>
        </w:rPr>
        <w:t> </w:t>
      </w:r>
      <w:r>
        <w:rPr>
          <w:color w:val="231F20"/>
        </w:rPr>
        <w:t>nếu</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đạo</w:t>
      </w:r>
      <w:r>
        <w:rPr>
          <w:color w:val="231F20"/>
          <w:spacing w:val="-6"/>
        </w:rPr>
        <w:t> </w:t>
      </w:r>
      <w:r>
        <w:rPr>
          <w:color w:val="231F20"/>
        </w:rPr>
        <w:t>có</w:t>
      </w:r>
      <w:r>
        <w:rPr>
          <w:color w:val="231F20"/>
          <w:spacing w:val="-6"/>
        </w:rPr>
        <w:t> </w:t>
      </w:r>
      <w:r>
        <w:rPr>
          <w:color w:val="231F20"/>
        </w:rPr>
        <w:t>gắng</w:t>
      </w:r>
      <w:r>
        <w:rPr>
          <w:color w:val="231F20"/>
          <w:spacing w:val="-6"/>
        </w:rPr>
        <w:t> </w:t>
      </w:r>
      <w:r>
        <w:rPr>
          <w:color w:val="231F20"/>
        </w:rPr>
        <w:t>đạt,</w:t>
      </w:r>
      <w:r>
        <w:rPr>
          <w:color w:val="231F20"/>
          <w:spacing w:val="-6"/>
        </w:rPr>
        <w:t> </w:t>
      </w:r>
      <w:r>
        <w:rPr>
          <w:color w:val="231F20"/>
        </w:rPr>
        <w:t>đạt</w:t>
      </w:r>
      <w:r>
        <w:rPr>
          <w:color w:val="231F20"/>
          <w:spacing w:val="-6"/>
        </w:rPr>
        <w:t> </w:t>
      </w:r>
      <w:r>
        <w:rPr>
          <w:color w:val="231F20"/>
        </w:rPr>
        <w:t>đến</w:t>
      </w:r>
      <w:r>
        <w:rPr>
          <w:color w:val="231F20"/>
          <w:spacing w:val="-6"/>
        </w:rPr>
        <w:t> </w:t>
      </w:r>
      <w:r>
        <w:rPr>
          <w:color w:val="231F20"/>
        </w:rPr>
        <w:t>cứu</w:t>
      </w:r>
      <w:r>
        <w:rPr>
          <w:color w:val="231F20"/>
          <w:spacing w:val="-6"/>
        </w:rPr>
        <w:t> </w:t>
      </w:r>
      <w:r>
        <w:rPr>
          <w:color w:val="231F20"/>
        </w:rPr>
        <w:t>cánh, thì đối với một đạo trên và bốn đạo dưới đạt được phi trạch diệt.</w:t>
      </w:r>
    </w:p>
    <w:p>
      <w:pPr>
        <w:pStyle w:val="BodyText"/>
        <w:spacing w:line="273" w:lineRule="auto" w:before="110"/>
        <w:ind w:right="406"/>
      </w:pPr>
      <w:r>
        <w:rPr>
          <w:color w:val="231F20"/>
          <w:spacing w:val="4"/>
        </w:rPr>
        <w:t>Chủng </w:t>
      </w:r>
      <w:r>
        <w:rPr>
          <w:color w:val="231F20"/>
          <w:spacing w:val="3"/>
        </w:rPr>
        <w:t>tánh bất </w:t>
      </w:r>
      <w:r>
        <w:rPr>
          <w:color w:val="231F20"/>
          <w:spacing w:val="4"/>
        </w:rPr>
        <w:t>động: </w:t>
      </w:r>
      <w:r>
        <w:rPr>
          <w:color w:val="231F20"/>
        </w:rPr>
        <w:t>Ở </w:t>
      </w:r>
      <w:r>
        <w:rPr>
          <w:color w:val="231F20"/>
          <w:spacing w:val="3"/>
        </w:rPr>
        <w:t>nơi năm đạo dưới đạt được </w:t>
      </w:r>
      <w:r>
        <w:rPr>
          <w:color w:val="231F20"/>
          <w:spacing w:val="5"/>
        </w:rPr>
        <w:t>phi </w:t>
      </w:r>
      <w:r>
        <w:rPr>
          <w:color w:val="231F20"/>
          <w:spacing w:val="4"/>
        </w:rPr>
        <w:t>trạch</w:t>
      </w:r>
      <w:r>
        <w:rPr>
          <w:color w:val="231F20"/>
          <w:spacing w:val="10"/>
        </w:rPr>
        <w:t> </w:t>
      </w:r>
      <w:r>
        <w:rPr>
          <w:color w:val="231F20"/>
          <w:spacing w:val="5"/>
        </w:rPr>
        <w:t>diệt.</w:t>
      </w:r>
    </w:p>
    <w:p>
      <w:pPr>
        <w:pStyle w:val="BodyText"/>
        <w:spacing w:line="273" w:lineRule="auto" w:before="111"/>
        <w:ind w:right="411"/>
      </w:pPr>
      <w:r>
        <w:rPr>
          <w:i/>
          <w:color w:val="231F20"/>
        </w:rPr>
        <w:t>Hỏi: </w:t>
      </w:r>
      <w:r>
        <w:rPr>
          <w:color w:val="231F20"/>
        </w:rPr>
        <w:t>Nếu lúc thắng tấn được phi trạch diệt thì diệt này vì sao không phải là đạo quả?</w:t>
      </w:r>
    </w:p>
    <w:p>
      <w:pPr>
        <w:pStyle w:val="BodyText"/>
        <w:spacing w:line="273" w:lineRule="auto" w:before="112"/>
        <w:ind w:right="411"/>
      </w:pPr>
      <w:r>
        <w:rPr>
          <w:i/>
          <w:color w:val="231F20"/>
        </w:rPr>
        <w:t>Đáp: </w:t>
      </w:r>
      <w:r>
        <w:rPr>
          <w:color w:val="231F20"/>
        </w:rPr>
        <w:t>Do không vì diệt này mà tu đạo. Nghĩa là vì Niết-bàn và lìa</w:t>
      </w:r>
      <w:r>
        <w:rPr>
          <w:color w:val="231F20"/>
          <w:spacing w:val="-4"/>
        </w:rPr>
        <w:t> </w:t>
      </w:r>
      <w:r>
        <w:rPr>
          <w:color w:val="231F20"/>
        </w:rPr>
        <w:t>nhiễm,</w:t>
      </w:r>
      <w:r>
        <w:rPr>
          <w:color w:val="231F20"/>
          <w:spacing w:val="-3"/>
        </w:rPr>
        <w:t> </w:t>
      </w:r>
      <w:r>
        <w:rPr>
          <w:color w:val="231F20"/>
        </w:rPr>
        <w:t>nên</w:t>
      </w:r>
      <w:r>
        <w:rPr>
          <w:color w:val="231F20"/>
          <w:spacing w:val="-3"/>
        </w:rPr>
        <w:t> </w:t>
      </w:r>
      <w:r>
        <w:rPr>
          <w:color w:val="231F20"/>
        </w:rPr>
        <w:t>siêng</w:t>
      </w:r>
      <w:r>
        <w:rPr>
          <w:color w:val="231F20"/>
          <w:spacing w:val="-3"/>
        </w:rPr>
        <w:t> </w:t>
      </w:r>
      <w:r>
        <w:rPr>
          <w:color w:val="231F20"/>
        </w:rPr>
        <w:t>năng</w:t>
      </w:r>
      <w:r>
        <w:rPr>
          <w:color w:val="231F20"/>
          <w:spacing w:val="-3"/>
        </w:rPr>
        <w:t> </w:t>
      </w:r>
      <w:r>
        <w:rPr>
          <w:color w:val="231F20"/>
        </w:rPr>
        <w:t>tu</w:t>
      </w:r>
      <w:r>
        <w:rPr>
          <w:color w:val="231F20"/>
          <w:spacing w:val="-4"/>
        </w:rPr>
        <w:t> </w:t>
      </w:r>
      <w:r>
        <w:rPr>
          <w:color w:val="231F20"/>
        </w:rPr>
        <w:t>đạo.</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nên</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nẻo</w:t>
      </w:r>
      <w:r>
        <w:rPr>
          <w:color w:val="231F20"/>
          <w:spacing w:val="-3"/>
        </w:rPr>
        <w:t> </w:t>
      </w:r>
      <w:r>
        <w:rPr>
          <w:color w:val="231F20"/>
        </w:rPr>
        <w:t>ác</w:t>
      </w:r>
      <w:r>
        <w:rPr>
          <w:color w:val="231F20"/>
          <w:spacing w:val="-3"/>
        </w:rPr>
        <w:t> </w:t>
      </w:r>
      <w:r>
        <w:rPr>
          <w:color w:val="231F20"/>
          <w:spacing w:val="-6"/>
        </w:rPr>
        <w:t>v.v... </w:t>
      </w:r>
      <w:r>
        <w:rPr>
          <w:color w:val="231F20"/>
        </w:rPr>
        <w:t>được phi trạch diệt. Nếu vì diệt này mà tu đạo, đối với nẻo ác </w:t>
      </w:r>
      <w:r>
        <w:rPr>
          <w:color w:val="231F20"/>
          <w:spacing w:val="-6"/>
        </w:rPr>
        <w:t>v.v... </w:t>
      </w:r>
      <w:r>
        <w:rPr>
          <w:color w:val="231F20"/>
        </w:rPr>
        <w:t>không được diệt </w:t>
      </w:r>
      <w:r>
        <w:rPr>
          <w:color w:val="231F20"/>
          <w:spacing w:val="-6"/>
        </w:rPr>
        <w:t>ấy, </w:t>
      </w:r>
      <w:r>
        <w:rPr>
          <w:color w:val="231F20"/>
        </w:rPr>
        <w:t>không phải là đối với sinh tử không nhàm chán sâu</w:t>
      </w:r>
      <w:r>
        <w:rPr>
          <w:color w:val="231F20"/>
          <w:spacing w:val="-4"/>
        </w:rPr>
        <w:t> </w:t>
      </w:r>
      <w:r>
        <w:rPr>
          <w:color w:val="231F20"/>
        </w:rPr>
        <w:t>đậm</w:t>
      </w:r>
      <w:r>
        <w:rPr>
          <w:color w:val="231F20"/>
          <w:spacing w:val="-4"/>
        </w:rPr>
        <w:t> </w:t>
      </w:r>
      <w:r>
        <w:rPr>
          <w:color w:val="231F20"/>
        </w:rPr>
        <w:t>về</w:t>
      </w:r>
      <w:r>
        <w:rPr>
          <w:color w:val="231F20"/>
          <w:spacing w:val="-4"/>
        </w:rPr>
        <w:t> </w:t>
      </w:r>
      <w:r>
        <w:rPr>
          <w:color w:val="231F20"/>
        </w:rPr>
        <w:t>các</w:t>
      </w:r>
      <w:r>
        <w:rPr>
          <w:color w:val="231F20"/>
          <w:spacing w:val="-4"/>
        </w:rPr>
        <w:t> </w:t>
      </w:r>
      <w:r>
        <w:rPr>
          <w:color w:val="231F20"/>
        </w:rPr>
        <w:t>tai</w:t>
      </w:r>
      <w:r>
        <w:rPr>
          <w:color w:val="231F20"/>
          <w:spacing w:val="-4"/>
        </w:rPr>
        <w:t> </w:t>
      </w:r>
      <w:r>
        <w:rPr>
          <w:color w:val="231F20"/>
        </w:rPr>
        <w:t>họa,</w:t>
      </w:r>
      <w:r>
        <w:rPr>
          <w:color w:val="231F20"/>
          <w:spacing w:val="-4"/>
        </w:rPr>
        <w:t> </w:t>
      </w:r>
      <w:r>
        <w:rPr>
          <w:color w:val="231F20"/>
        </w:rPr>
        <w:t>nhưng</w:t>
      </w:r>
      <w:r>
        <w:rPr>
          <w:color w:val="231F20"/>
          <w:spacing w:val="-4"/>
        </w:rPr>
        <w:t> </w:t>
      </w:r>
      <w:r>
        <w:rPr>
          <w:color w:val="231F20"/>
        </w:rPr>
        <w:t>vẫn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nẻo</w:t>
      </w:r>
      <w:r>
        <w:rPr>
          <w:color w:val="231F20"/>
          <w:spacing w:val="-4"/>
        </w:rPr>
        <w:t> </w:t>
      </w:r>
      <w:r>
        <w:rPr>
          <w:color w:val="231F20"/>
        </w:rPr>
        <w:t>ác</w:t>
      </w:r>
      <w:r>
        <w:rPr>
          <w:color w:val="231F20"/>
          <w:spacing w:val="-4"/>
        </w:rPr>
        <w:t> </w:t>
      </w:r>
      <w:r>
        <w:rPr>
          <w:color w:val="231F20"/>
          <w:spacing w:val="-6"/>
        </w:rPr>
        <w:t>v.v...</w:t>
      </w:r>
      <w:r>
        <w:rPr>
          <w:color w:val="231F20"/>
          <w:spacing w:val="-4"/>
        </w:rPr>
        <w:t> </w:t>
      </w:r>
      <w:r>
        <w:rPr>
          <w:color w:val="231F20"/>
        </w:rPr>
        <w:t>đạt</w:t>
      </w:r>
      <w:r>
        <w:rPr>
          <w:color w:val="231F20"/>
          <w:spacing w:val="-4"/>
        </w:rPr>
        <w:t> </w:t>
      </w:r>
      <w:r>
        <w:rPr>
          <w:color w:val="231F20"/>
        </w:rPr>
        <w:t>được phi</w:t>
      </w:r>
      <w:r>
        <w:rPr>
          <w:color w:val="231F20"/>
          <w:spacing w:val="-9"/>
        </w:rPr>
        <w:t> </w:t>
      </w:r>
      <w:r>
        <w:rPr>
          <w:color w:val="231F20"/>
        </w:rPr>
        <w:t>trạch</w:t>
      </w:r>
      <w:r>
        <w:rPr>
          <w:color w:val="231F20"/>
          <w:spacing w:val="-8"/>
        </w:rPr>
        <w:t> </w:t>
      </w:r>
      <w:r>
        <w:rPr>
          <w:color w:val="231F20"/>
        </w:rPr>
        <w:t>diệt,</w:t>
      </w:r>
      <w:r>
        <w:rPr>
          <w:color w:val="231F20"/>
          <w:spacing w:val="-8"/>
        </w:rPr>
        <w:t> </w:t>
      </w:r>
      <w:r>
        <w:rPr>
          <w:color w:val="231F20"/>
        </w:rPr>
        <w:t>nên</w:t>
      </w:r>
      <w:r>
        <w:rPr>
          <w:color w:val="231F20"/>
          <w:spacing w:val="-8"/>
        </w:rPr>
        <w:t> </w:t>
      </w:r>
      <w:r>
        <w:rPr>
          <w:color w:val="231F20"/>
        </w:rPr>
        <w:t>phi</w:t>
      </w:r>
      <w:r>
        <w:rPr>
          <w:color w:val="231F20"/>
          <w:spacing w:val="-8"/>
        </w:rPr>
        <w:t> </w:t>
      </w:r>
      <w:r>
        <w:rPr>
          <w:color w:val="231F20"/>
        </w:rPr>
        <w:t>trạch</w:t>
      </w:r>
      <w:r>
        <w:rPr>
          <w:color w:val="231F20"/>
          <w:spacing w:val="-8"/>
        </w:rPr>
        <w:t> </w:t>
      </w:r>
      <w:r>
        <w:rPr>
          <w:color w:val="231F20"/>
        </w:rPr>
        <w:t>diệt</w:t>
      </w:r>
      <w:r>
        <w:rPr>
          <w:color w:val="231F20"/>
          <w:spacing w:val="-8"/>
        </w:rPr>
        <w:t> </w:t>
      </w:r>
      <w:r>
        <w:rPr>
          <w:color w:val="231F20"/>
        </w:rPr>
        <w:t>này</w:t>
      </w:r>
      <w:r>
        <w:rPr>
          <w:color w:val="231F20"/>
          <w:spacing w:val="-9"/>
        </w:rPr>
        <w:t> </w:t>
      </w:r>
      <w:r>
        <w:rPr>
          <w:color w:val="231F20"/>
        </w:rPr>
        <w:t>không</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đạo</w:t>
      </w:r>
      <w:r>
        <w:rPr>
          <w:color w:val="231F20"/>
          <w:spacing w:val="-8"/>
        </w:rPr>
        <w:t> </w:t>
      </w:r>
      <w:r>
        <w:rPr>
          <w:color w:val="231F20"/>
        </w:rPr>
        <w:t>quả.</w:t>
      </w:r>
      <w:r>
        <w:rPr>
          <w:color w:val="231F20"/>
          <w:spacing w:val="-8"/>
        </w:rPr>
        <w:t> </w:t>
      </w:r>
      <w:r>
        <w:rPr>
          <w:color w:val="231F20"/>
        </w:rPr>
        <w:t>Như</w:t>
      </w:r>
      <w:r>
        <w:rPr>
          <w:color w:val="231F20"/>
          <w:spacing w:val="-8"/>
        </w:rPr>
        <w:t> </w:t>
      </w:r>
      <w:r>
        <w:rPr>
          <w:color w:val="231F20"/>
        </w:rPr>
        <w:t>Luận Phẩm Loại Túc nói: Thế nào là pháp có quả? Nghĩa là tất cả pháp hữu</w:t>
      </w:r>
      <w:r>
        <w:rPr>
          <w:color w:val="231F20"/>
          <w:spacing w:val="-6"/>
        </w:rPr>
        <w:t> </w:t>
      </w:r>
      <w:r>
        <w:rPr>
          <w:color w:val="231F20"/>
        </w:rPr>
        <w:t>vi</w:t>
      </w:r>
      <w:r>
        <w:rPr>
          <w:color w:val="231F20"/>
          <w:spacing w:val="-5"/>
        </w:rPr>
        <w:t> </w:t>
      </w:r>
      <w:r>
        <w:rPr>
          <w:color w:val="231F20"/>
        </w:rPr>
        <w:t>và</w:t>
      </w:r>
      <w:r>
        <w:rPr>
          <w:color w:val="231F20"/>
          <w:spacing w:val="-5"/>
        </w:rPr>
        <w:t> </w:t>
      </w:r>
      <w:r>
        <w:rPr>
          <w:color w:val="231F20"/>
        </w:rPr>
        <w:t>trạch</w:t>
      </w:r>
      <w:r>
        <w:rPr>
          <w:color w:val="231F20"/>
          <w:spacing w:val="-6"/>
        </w:rPr>
        <w:t> </w:t>
      </w:r>
      <w:r>
        <w:rPr>
          <w:color w:val="231F20"/>
        </w:rPr>
        <w:t>diệt.</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6"/>
        </w:rPr>
        <w:t> </w:t>
      </w:r>
      <w:r>
        <w:rPr>
          <w:color w:val="231F20"/>
        </w:rPr>
        <w:t>pháp</w:t>
      </w:r>
      <w:r>
        <w:rPr>
          <w:color w:val="231F20"/>
          <w:spacing w:val="-5"/>
        </w:rPr>
        <w:t> </w:t>
      </w:r>
      <w:r>
        <w:rPr>
          <w:color w:val="231F20"/>
        </w:rPr>
        <w:t>không</w:t>
      </w:r>
      <w:r>
        <w:rPr>
          <w:color w:val="231F20"/>
          <w:spacing w:val="-5"/>
        </w:rPr>
        <w:t> </w:t>
      </w:r>
      <w:r>
        <w:rPr>
          <w:color w:val="231F20"/>
        </w:rPr>
        <w:t>quả?</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hư</w:t>
      </w:r>
      <w:r>
        <w:rPr>
          <w:color w:val="231F20"/>
          <w:spacing w:val="-5"/>
        </w:rPr>
        <w:t> </w:t>
      </w:r>
      <w:r>
        <w:rPr>
          <w:color w:val="231F20"/>
        </w:rPr>
        <w:t>không, phi trạch diệt.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Phi trạch diệt đạt được là quả của tâm nào?</w:t>
      </w:r>
    </w:p>
    <w:p>
      <w:pPr>
        <w:pStyle w:val="BodyText"/>
        <w:spacing w:line="273" w:lineRule="auto" w:before="154"/>
        <w:ind w:left="393" w:right="127"/>
      </w:pPr>
      <w:r>
        <w:rPr>
          <w:i/>
          <w:color w:val="231F20"/>
        </w:rPr>
        <w:t>Đáp:</w:t>
      </w:r>
      <w:r>
        <w:rPr>
          <w:i/>
          <w:color w:val="231F20"/>
          <w:spacing w:val="-17"/>
        </w:rPr>
        <w:t> </w:t>
      </w:r>
      <w:r>
        <w:rPr>
          <w:color w:val="231F20"/>
        </w:rPr>
        <w:t>Có</w:t>
      </w:r>
      <w:r>
        <w:rPr>
          <w:color w:val="231F20"/>
          <w:spacing w:val="-16"/>
        </w:rPr>
        <w:t> </w:t>
      </w:r>
      <w:r>
        <w:rPr>
          <w:color w:val="231F20"/>
        </w:rPr>
        <w:t>thuyết</w:t>
      </w:r>
      <w:r>
        <w:rPr>
          <w:color w:val="231F20"/>
          <w:spacing w:val="-17"/>
        </w:rPr>
        <w:t> </w:t>
      </w:r>
      <w:r>
        <w:rPr>
          <w:color w:val="231F20"/>
        </w:rPr>
        <w:t>nói:</w:t>
      </w:r>
      <w:r>
        <w:rPr>
          <w:color w:val="231F20"/>
          <w:spacing w:val="-16"/>
        </w:rPr>
        <w:t> </w:t>
      </w:r>
      <w:r>
        <w:rPr>
          <w:color w:val="231F20"/>
        </w:rPr>
        <w:t>Diệt</w:t>
      </w:r>
      <w:r>
        <w:rPr>
          <w:color w:val="231F20"/>
          <w:spacing w:val="-18"/>
        </w:rPr>
        <w:t> </w:t>
      </w:r>
      <w:r>
        <w:rPr>
          <w:color w:val="231F20"/>
        </w:rPr>
        <w:t>này</w:t>
      </w:r>
      <w:r>
        <w:rPr>
          <w:color w:val="231F20"/>
          <w:spacing w:val="-16"/>
        </w:rPr>
        <w:t> </w:t>
      </w:r>
      <w:r>
        <w:rPr>
          <w:color w:val="231F20"/>
        </w:rPr>
        <w:t>đạt</w:t>
      </w:r>
      <w:r>
        <w:rPr>
          <w:color w:val="231F20"/>
          <w:spacing w:val="-17"/>
        </w:rPr>
        <w:t> </w:t>
      </w:r>
      <w:r>
        <w:rPr>
          <w:color w:val="231F20"/>
        </w:rPr>
        <w:t>được</w:t>
      </w:r>
      <w:r>
        <w:rPr>
          <w:color w:val="231F20"/>
          <w:spacing w:val="-16"/>
        </w:rPr>
        <w:t> </w:t>
      </w:r>
      <w:r>
        <w:rPr>
          <w:color w:val="231F20"/>
        </w:rPr>
        <w:t>là</w:t>
      </w:r>
      <w:r>
        <w:rPr>
          <w:color w:val="231F20"/>
          <w:spacing w:val="-16"/>
        </w:rPr>
        <w:t> </w:t>
      </w:r>
      <w:r>
        <w:rPr>
          <w:color w:val="231F20"/>
        </w:rPr>
        <w:t>quả</w:t>
      </w:r>
      <w:r>
        <w:rPr>
          <w:color w:val="231F20"/>
          <w:spacing w:val="-17"/>
        </w:rPr>
        <w:t> </w:t>
      </w:r>
      <w:r>
        <w:rPr>
          <w:color w:val="231F20"/>
        </w:rPr>
        <w:t>của</w:t>
      </w:r>
      <w:r>
        <w:rPr>
          <w:color w:val="231F20"/>
          <w:spacing w:val="-16"/>
        </w:rPr>
        <w:t> </w:t>
      </w:r>
      <w:r>
        <w:rPr>
          <w:color w:val="231F20"/>
        </w:rPr>
        <w:t>tâm</w:t>
      </w:r>
      <w:r>
        <w:rPr>
          <w:color w:val="231F20"/>
          <w:spacing w:val="-17"/>
        </w:rPr>
        <w:t> </w:t>
      </w:r>
      <w:r>
        <w:rPr>
          <w:color w:val="231F20"/>
        </w:rPr>
        <w:t>dẫn</w:t>
      </w:r>
      <w:r>
        <w:rPr>
          <w:color w:val="231F20"/>
          <w:spacing w:val="-16"/>
        </w:rPr>
        <w:t> </w:t>
      </w:r>
      <w:r>
        <w:rPr>
          <w:color w:val="231F20"/>
        </w:rPr>
        <w:t>chúng đồng phần.</w:t>
      </w:r>
    </w:p>
    <w:p>
      <w:pPr>
        <w:pStyle w:val="BodyText"/>
        <w:spacing w:before="112"/>
        <w:ind w:left="960" w:firstLine="0"/>
      </w:pPr>
      <w:r>
        <w:rPr>
          <w:color w:val="231F20"/>
        </w:rPr>
        <w:t>Có Sư khác cho: Diệt này đạt được là quả của tâm nối tiếp sinh.</w:t>
      </w:r>
    </w:p>
    <w:p>
      <w:pPr>
        <w:pStyle w:val="BodyText"/>
        <w:spacing w:line="273" w:lineRule="auto" w:before="155"/>
        <w:ind w:left="393" w:right="128"/>
      </w:pPr>
      <w:r>
        <w:rPr>
          <w:i/>
          <w:color w:val="231F20"/>
        </w:rPr>
        <w:t>Lời bình: </w:t>
      </w:r>
      <w:r>
        <w:rPr>
          <w:color w:val="231F20"/>
        </w:rPr>
        <w:t>Nên nói như vầy: Tùy trụ ở tâm nào đạt được phi trạch diệt, tức nói sự chứng đắc này là quả của tâm kia.</w:t>
      </w:r>
    </w:p>
    <w:p>
      <w:pPr>
        <w:pStyle w:val="BodyText"/>
        <w:spacing w:before="111"/>
        <w:ind w:left="960" w:firstLine="0"/>
      </w:pPr>
      <w:r>
        <w:rPr>
          <w:i/>
          <w:color w:val="231F20"/>
        </w:rPr>
        <w:t>Hỏi: </w:t>
      </w:r>
      <w:r>
        <w:rPr>
          <w:color w:val="231F20"/>
        </w:rPr>
        <w:t>Ở nơi pháp nào đạt được phi trạch diệt?</w:t>
      </w:r>
    </w:p>
    <w:p>
      <w:pPr>
        <w:pStyle w:val="BodyText"/>
        <w:spacing w:line="273" w:lineRule="auto" w:before="155"/>
        <w:ind w:left="393" w:right="126"/>
      </w:pPr>
      <w:r>
        <w:rPr>
          <w:i/>
          <w:color w:val="231F20"/>
        </w:rPr>
        <w:t>Đáp:</w:t>
      </w:r>
      <w:r>
        <w:rPr>
          <w:i/>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pháp</w:t>
      </w:r>
      <w:r>
        <w:rPr>
          <w:color w:val="231F20"/>
          <w:spacing w:val="-10"/>
        </w:rPr>
        <w:t> </w:t>
      </w:r>
      <w:r>
        <w:rPr>
          <w:color w:val="231F20"/>
        </w:rPr>
        <w:t>thuộc</w:t>
      </w:r>
      <w:r>
        <w:rPr>
          <w:color w:val="231F20"/>
          <w:spacing w:val="-10"/>
        </w:rPr>
        <w:t> </w:t>
      </w:r>
      <w:r>
        <w:rPr>
          <w:color w:val="231F20"/>
        </w:rPr>
        <w:t>ba</w:t>
      </w:r>
      <w:r>
        <w:rPr>
          <w:color w:val="231F20"/>
          <w:spacing w:val="-11"/>
        </w:rPr>
        <w:t> </w:t>
      </w:r>
      <w:r>
        <w:rPr>
          <w:color w:val="231F20"/>
        </w:rPr>
        <w:t>cõi</w:t>
      </w:r>
      <w:r>
        <w:rPr>
          <w:color w:val="231F20"/>
          <w:spacing w:val="-10"/>
        </w:rPr>
        <w:t> </w:t>
      </w:r>
      <w:r>
        <w:rPr>
          <w:color w:val="231F20"/>
        </w:rPr>
        <w:t>và</w:t>
      </w:r>
      <w:r>
        <w:rPr>
          <w:color w:val="231F20"/>
          <w:spacing w:val="-10"/>
        </w:rPr>
        <w:t> </w:t>
      </w:r>
      <w:r>
        <w:rPr>
          <w:color w:val="231F20"/>
        </w:rPr>
        <w:t>không</w:t>
      </w:r>
      <w:r>
        <w:rPr>
          <w:color w:val="231F20"/>
          <w:spacing w:val="-11"/>
        </w:rPr>
        <w:t> </w:t>
      </w:r>
      <w:r>
        <w:rPr>
          <w:color w:val="231F20"/>
        </w:rPr>
        <w:t>hệ</w:t>
      </w:r>
      <w:r>
        <w:rPr>
          <w:color w:val="231F20"/>
          <w:spacing w:val="-10"/>
        </w:rPr>
        <w:t> </w:t>
      </w:r>
      <w:r>
        <w:rPr>
          <w:color w:val="231F20"/>
        </w:rPr>
        <w:t>thuộc</w:t>
      </w:r>
      <w:r>
        <w:rPr>
          <w:color w:val="231F20"/>
          <w:spacing w:val="-11"/>
        </w:rPr>
        <w:t> </w:t>
      </w:r>
      <w:r>
        <w:rPr>
          <w:color w:val="231F20"/>
        </w:rPr>
        <w:t>đạt</w:t>
      </w:r>
      <w:r>
        <w:rPr>
          <w:color w:val="231F20"/>
          <w:spacing w:val="-10"/>
        </w:rPr>
        <w:t> </w:t>
      </w:r>
      <w:r>
        <w:rPr>
          <w:color w:val="231F20"/>
        </w:rPr>
        <w:t>được</w:t>
      </w:r>
      <w:r>
        <w:rPr>
          <w:color w:val="231F20"/>
          <w:spacing w:val="-10"/>
        </w:rPr>
        <w:t> </w:t>
      </w:r>
      <w:r>
        <w:rPr>
          <w:color w:val="231F20"/>
        </w:rPr>
        <w:t>phi trạch</w:t>
      </w:r>
      <w:r>
        <w:rPr>
          <w:color w:val="231F20"/>
          <w:spacing w:val="-5"/>
        </w:rPr>
        <w:t> </w:t>
      </w:r>
      <w:r>
        <w:rPr>
          <w:color w:val="231F20"/>
        </w:rPr>
        <w:t>diệt.</w:t>
      </w:r>
      <w:r>
        <w:rPr>
          <w:color w:val="231F20"/>
          <w:spacing w:val="-4"/>
        </w:rPr>
        <w:t> </w:t>
      </w:r>
      <w:r>
        <w:rPr>
          <w:color w:val="231F20"/>
        </w:rPr>
        <w:t>Người</w:t>
      </w:r>
      <w:r>
        <w:rPr>
          <w:color w:val="231F20"/>
          <w:spacing w:val="-5"/>
        </w:rPr>
        <w:t> </w:t>
      </w:r>
      <w:r>
        <w:rPr>
          <w:color w:val="231F20"/>
        </w:rPr>
        <w:t>sinh</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bốn</w:t>
      </w:r>
      <w:r>
        <w:rPr>
          <w:color w:val="231F20"/>
          <w:spacing w:val="-4"/>
        </w:rPr>
        <w:t> </w:t>
      </w:r>
      <w:r>
        <w:rPr>
          <w:color w:val="231F20"/>
        </w:rPr>
        <w:t>pháp</w:t>
      </w:r>
      <w:r>
        <w:rPr>
          <w:color w:val="231F20"/>
          <w:spacing w:val="-5"/>
        </w:rPr>
        <w:t> </w:t>
      </w:r>
      <w:r>
        <w:rPr>
          <w:color w:val="231F20"/>
        </w:rPr>
        <w:t>đều</w:t>
      </w:r>
      <w:r>
        <w:rPr>
          <w:color w:val="231F20"/>
          <w:spacing w:val="-4"/>
        </w:rPr>
        <w:t> </w:t>
      </w:r>
      <w:r>
        <w:rPr>
          <w:color w:val="231F20"/>
        </w:rPr>
        <w:t>đạt</w:t>
      </w:r>
      <w:r>
        <w:rPr>
          <w:color w:val="231F20"/>
          <w:spacing w:val="-5"/>
        </w:rPr>
        <w:t> </w:t>
      </w:r>
      <w:r>
        <w:rPr>
          <w:color w:val="231F20"/>
        </w:rPr>
        <w:t>được</w:t>
      </w:r>
      <w:r>
        <w:rPr>
          <w:color w:val="231F20"/>
          <w:spacing w:val="-4"/>
        </w:rPr>
        <w:t> </w:t>
      </w:r>
      <w:r>
        <w:rPr>
          <w:color w:val="231F20"/>
        </w:rPr>
        <w:t>phi trạch diệt. Người sinh nơi cõi sắc, cõi vô sắc nên biết cũng như </w:t>
      </w:r>
      <w:r>
        <w:rPr>
          <w:color w:val="231F20"/>
          <w:spacing w:val="-5"/>
        </w:rPr>
        <w:t>vậy. </w:t>
      </w:r>
      <w:r>
        <w:rPr>
          <w:color w:val="231F20"/>
        </w:rPr>
        <w:t>Phi trạch diệt đạt được tùy thuộc sinh ở địa nào, tức là thuộc nơi địa đó, chỉ thuộc về tánh vô phú vô ký, chỉ là đẳng lưu, tùy nơi sức của chỗ dựa khởi hiện sự đạt được</w:t>
      </w:r>
      <w:r>
        <w:rPr>
          <w:color w:val="231F20"/>
          <w:spacing w:val="-1"/>
        </w:rPr>
        <w:t> </w:t>
      </w:r>
      <w:r>
        <w:rPr>
          <w:color w:val="231F20"/>
          <w:spacing w:val="-5"/>
        </w:rPr>
        <w:t>này.</w:t>
      </w:r>
    </w:p>
    <w:p>
      <w:pPr>
        <w:pStyle w:val="BodyText"/>
        <w:spacing w:before="108"/>
        <w:ind w:left="960" w:firstLine="0"/>
      </w:pPr>
      <w:r>
        <w:rPr>
          <w:i/>
          <w:color w:val="231F20"/>
          <w:spacing w:val="-3"/>
        </w:rPr>
        <w:t>Hỏi: </w:t>
      </w:r>
      <w:r>
        <w:rPr>
          <w:color w:val="231F20"/>
        </w:rPr>
        <w:t>Phi </w:t>
      </w:r>
      <w:r>
        <w:rPr>
          <w:color w:val="231F20"/>
          <w:spacing w:val="-3"/>
        </w:rPr>
        <w:t>trạch diệt </w:t>
      </w:r>
      <w:r>
        <w:rPr>
          <w:color w:val="231F20"/>
        </w:rPr>
        <w:t>đạt </w:t>
      </w:r>
      <w:r>
        <w:rPr>
          <w:color w:val="231F20"/>
          <w:spacing w:val="-3"/>
        </w:rPr>
        <w:t>được tăng trưởng </w:t>
      </w:r>
      <w:r>
        <w:rPr>
          <w:color w:val="231F20"/>
        </w:rPr>
        <w:t>dần dần </w:t>
      </w:r>
      <w:r>
        <w:rPr>
          <w:color w:val="231F20"/>
          <w:spacing w:val="-3"/>
        </w:rPr>
        <w:t>trong pháp nào?</w:t>
      </w:r>
    </w:p>
    <w:p>
      <w:pPr>
        <w:pStyle w:val="BodyText"/>
        <w:spacing w:line="273" w:lineRule="auto" w:before="155"/>
        <w:ind w:left="393" w:right="126"/>
      </w:pPr>
      <w:r>
        <w:rPr>
          <w:i/>
          <w:color w:val="231F20"/>
        </w:rPr>
        <w:t>Đáp: </w:t>
      </w:r>
      <w:r>
        <w:rPr>
          <w:color w:val="231F20"/>
        </w:rPr>
        <w:t>Nếu sinh nơi cõi dục thì phi trạch diệt được tăng trưởng dần dần trong năm thức thân </w:t>
      </w:r>
      <w:r>
        <w:rPr>
          <w:color w:val="231F20"/>
          <w:spacing w:val="-6"/>
        </w:rPr>
        <w:t>v.v... </w:t>
      </w:r>
      <w:r>
        <w:rPr>
          <w:color w:val="231F20"/>
        </w:rPr>
        <w:t>thuộc cõi dục. Cũng có khi ý</w:t>
      </w:r>
      <w:r>
        <w:rPr>
          <w:color w:val="231F20"/>
          <w:spacing w:val="-33"/>
        </w:rPr>
        <w:t> </w:t>
      </w:r>
      <w:r>
        <w:rPr>
          <w:color w:val="231F20"/>
        </w:rPr>
        <w:t>thức quyết</w:t>
      </w:r>
      <w:r>
        <w:rPr>
          <w:color w:val="231F20"/>
          <w:spacing w:val="-6"/>
        </w:rPr>
        <w:t> </w:t>
      </w:r>
      <w:r>
        <w:rPr>
          <w:color w:val="231F20"/>
        </w:rPr>
        <w:t>định</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hiện</w:t>
      </w:r>
      <w:r>
        <w:rPr>
          <w:color w:val="231F20"/>
          <w:spacing w:val="-6"/>
        </w:rPr>
        <w:t> </w:t>
      </w:r>
      <w:r>
        <w:rPr>
          <w:color w:val="231F20"/>
        </w:rPr>
        <w:t>tại,</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các</w:t>
      </w:r>
      <w:r>
        <w:rPr>
          <w:color w:val="231F20"/>
          <w:spacing w:val="-5"/>
        </w:rPr>
        <w:t> </w:t>
      </w:r>
      <w:r>
        <w:rPr>
          <w:color w:val="231F20"/>
        </w:rPr>
        <w:t>pháp</w:t>
      </w:r>
      <w:r>
        <w:rPr>
          <w:color w:val="231F20"/>
          <w:spacing w:val="-5"/>
        </w:rPr>
        <w:t> </w:t>
      </w:r>
      <w:r>
        <w:rPr>
          <w:color w:val="231F20"/>
        </w:rPr>
        <w:t>này</w:t>
      </w:r>
      <w:r>
        <w:rPr>
          <w:color w:val="231F20"/>
          <w:spacing w:val="-5"/>
        </w:rPr>
        <w:t> </w:t>
      </w:r>
      <w:r>
        <w:rPr>
          <w:color w:val="231F20"/>
        </w:rPr>
        <w:t>phi</w:t>
      </w:r>
      <w:r>
        <w:rPr>
          <w:color w:val="231F20"/>
          <w:spacing w:val="-5"/>
        </w:rPr>
        <w:t> </w:t>
      </w:r>
      <w:r>
        <w:rPr>
          <w:color w:val="231F20"/>
        </w:rPr>
        <w:t>trạch</w:t>
      </w:r>
      <w:r>
        <w:rPr>
          <w:color w:val="231F20"/>
          <w:spacing w:val="-5"/>
        </w:rPr>
        <w:t> </w:t>
      </w:r>
      <w:r>
        <w:rPr>
          <w:color w:val="231F20"/>
        </w:rPr>
        <w:t>diệt</w:t>
      </w:r>
      <w:r>
        <w:rPr>
          <w:color w:val="231F20"/>
          <w:spacing w:val="-6"/>
        </w:rPr>
        <w:t> </w:t>
      </w:r>
      <w:r>
        <w:rPr>
          <w:color w:val="231F20"/>
        </w:rPr>
        <w:t>đạt được</w:t>
      </w:r>
      <w:r>
        <w:rPr>
          <w:color w:val="231F20"/>
          <w:spacing w:val="-12"/>
        </w:rPr>
        <w:t> </w:t>
      </w:r>
      <w:r>
        <w:rPr>
          <w:color w:val="231F20"/>
        </w:rPr>
        <w:t>cũng</w:t>
      </w:r>
      <w:r>
        <w:rPr>
          <w:color w:val="231F20"/>
          <w:spacing w:val="-12"/>
        </w:rPr>
        <w:t> </w:t>
      </w:r>
      <w:r>
        <w:rPr>
          <w:color w:val="231F20"/>
        </w:rPr>
        <w:t>lớn</w:t>
      </w:r>
      <w:r>
        <w:rPr>
          <w:color w:val="231F20"/>
          <w:spacing w:val="-12"/>
        </w:rPr>
        <w:t> </w:t>
      </w:r>
      <w:r>
        <w:rPr>
          <w:color w:val="231F20"/>
        </w:rPr>
        <w:t>dần</w:t>
      </w:r>
      <w:r>
        <w:rPr>
          <w:color w:val="231F20"/>
          <w:spacing w:val="-12"/>
        </w:rPr>
        <w:t> </w:t>
      </w:r>
      <w:r>
        <w:rPr>
          <w:color w:val="231F20"/>
        </w:rPr>
        <w:t>thêm,</w:t>
      </w:r>
      <w:r>
        <w:rPr>
          <w:color w:val="231F20"/>
          <w:spacing w:val="-12"/>
        </w:rPr>
        <w:t> </w:t>
      </w:r>
      <w:r>
        <w:rPr>
          <w:color w:val="231F20"/>
        </w:rPr>
        <w:t>nhưng</w:t>
      </w:r>
      <w:r>
        <w:rPr>
          <w:color w:val="231F20"/>
          <w:spacing w:val="-12"/>
        </w:rPr>
        <w:t> </w:t>
      </w:r>
      <w:r>
        <w:rPr>
          <w:color w:val="231F20"/>
        </w:rPr>
        <w:t>vì</w:t>
      </w:r>
      <w:r>
        <w:rPr>
          <w:color w:val="231F20"/>
          <w:spacing w:val="-12"/>
        </w:rPr>
        <w:t> </w:t>
      </w:r>
      <w:r>
        <w:rPr>
          <w:color w:val="231F20"/>
        </w:rPr>
        <w:t>khó</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hiển</w:t>
      </w:r>
      <w:r>
        <w:rPr>
          <w:color w:val="231F20"/>
          <w:spacing w:val="-12"/>
        </w:rPr>
        <w:t> </w:t>
      </w:r>
      <w:r>
        <w:rPr>
          <w:color w:val="231F20"/>
        </w:rPr>
        <w:t>bày riêng. Ba thức thân thuộc cõi sắc và đối với các pháp như vô </w:t>
      </w:r>
      <w:r>
        <w:rPr>
          <w:color w:val="231F20"/>
          <w:spacing w:val="-3"/>
        </w:rPr>
        <w:t>lượng </w:t>
      </w:r>
      <w:r>
        <w:rPr>
          <w:color w:val="231F20"/>
        </w:rPr>
        <w:t>giải</w:t>
      </w:r>
      <w:r>
        <w:rPr>
          <w:color w:val="231F20"/>
          <w:spacing w:val="-12"/>
        </w:rPr>
        <w:t> </w:t>
      </w:r>
      <w:r>
        <w:rPr>
          <w:color w:val="231F20"/>
        </w:rPr>
        <w:t>thoát,</w:t>
      </w:r>
      <w:r>
        <w:rPr>
          <w:color w:val="231F20"/>
          <w:spacing w:val="-12"/>
        </w:rPr>
        <w:t> </w:t>
      </w:r>
      <w:r>
        <w:rPr>
          <w:color w:val="231F20"/>
        </w:rPr>
        <w:t>thắng</w:t>
      </w:r>
      <w:r>
        <w:rPr>
          <w:color w:val="231F20"/>
          <w:spacing w:val="-12"/>
        </w:rPr>
        <w:t> </w:t>
      </w:r>
      <w:r>
        <w:rPr>
          <w:color w:val="231F20"/>
        </w:rPr>
        <w:t>xứ,</w:t>
      </w:r>
      <w:r>
        <w:rPr>
          <w:color w:val="231F20"/>
          <w:spacing w:val="-12"/>
        </w:rPr>
        <w:t> </w:t>
      </w:r>
      <w:r>
        <w:rPr>
          <w:color w:val="231F20"/>
        </w:rPr>
        <w:t>biến</w:t>
      </w:r>
      <w:r>
        <w:rPr>
          <w:color w:val="231F20"/>
          <w:spacing w:val="-12"/>
        </w:rPr>
        <w:t> </w:t>
      </w:r>
      <w:r>
        <w:rPr>
          <w:color w:val="231F20"/>
        </w:rPr>
        <w:t>xứ</w:t>
      </w:r>
      <w:r>
        <w:rPr>
          <w:color w:val="231F20"/>
          <w:spacing w:val="-12"/>
        </w:rPr>
        <w:t> </w:t>
      </w:r>
      <w:r>
        <w:rPr>
          <w:color w:val="231F20"/>
          <w:spacing w:val="-6"/>
        </w:rPr>
        <w:t>v.v...</w:t>
      </w:r>
      <w:r>
        <w:rPr>
          <w:color w:val="231F20"/>
          <w:spacing w:val="-12"/>
        </w:rPr>
        <w:t> </w:t>
      </w:r>
      <w:r>
        <w:rPr>
          <w:color w:val="231F20"/>
        </w:rPr>
        <w:t>Phi</w:t>
      </w:r>
      <w:r>
        <w:rPr>
          <w:color w:val="231F20"/>
          <w:spacing w:val="-12"/>
        </w:rPr>
        <w:t> </w:t>
      </w:r>
      <w:r>
        <w:rPr>
          <w:color w:val="231F20"/>
        </w:rPr>
        <w:t>trạch</w:t>
      </w:r>
      <w:r>
        <w:rPr>
          <w:color w:val="231F20"/>
          <w:spacing w:val="-12"/>
        </w:rPr>
        <w:t> </w:t>
      </w:r>
      <w:r>
        <w:rPr>
          <w:color w:val="231F20"/>
        </w:rPr>
        <w:t>diệt</w:t>
      </w:r>
      <w:r>
        <w:rPr>
          <w:color w:val="231F20"/>
          <w:spacing w:val="-12"/>
        </w:rPr>
        <w:t> </w:t>
      </w:r>
      <w:r>
        <w:rPr>
          <w:color w:val="231F20"/>
        </w:rPr>
        <w:t>được</w:t>
      </w:r>
      <w:r>
        <w:rPr>
          <w:color w:val="231F20"/>
          <w:spacing w:val="-12"/>
        </w:rPr>
        <w:t> </w:t>
      </w:r>
      <w:r>
        <w:rPr>
          <w:color w:val="231F20"/>
        </w:rPr>
        <w:t>tăng</w:t>
      </w:r>
      <w:r>
        <w:rPr>
          <w:color w:val="231F20"/>
          <w:spacing w:val="-12"/>
        </w:rPr>
        <w:t> </w:t>
      </w:r>
      <w:r>
        <w:rPr>
          <w:color w:val="231F20"/>
        </w:rPr>
        <w:t>trưởng</w:t>
      </w:r>
      <w:r>
        <w:rPr>
          <w:color w:val="231F20"/>
          <w:spacing w:val="-12"/>
        </w:rPr>
        <w:t> </w:t>
      </w:r>
      <w:r>
        <w:rPr>
          <w:color w:val="231F20"/>
        </w:rPr>
        <w:t>dần trong pháp biến xứ của cõi vô</w:t>
      </w:r>
      <w:r>
        <w:rPr>
          <w:color w:val="231F20"/>
          <w:spacing w:val="-1"/>
        </w:rPr>
        <w:t> </w:t>
      </w:r>
      <w:r>
        <w:rPr>
          <w:color w:val="231F20"/>
        </w:rPr>
        <w:t>sắc.</w:t>
      </w:r>
    </w:p>
    <w:p>
      <w:pPr>
        <w:pStyle w:val="BodyText"/>
        <w:spacing w:line="273" w:lineRule="auto" w:before="107"/>
        <w:ind w:left="393" w:right="126"/>
      </w:pPr>
      <w:r>
        <w:rPr>
          <w:color w:val="231F20"/>
        </w:rPr>
        <w:t>Nếu sinh nơi cõi sắc, phi trạch diệt được tăng trưởng dần dần nơi</w:t>
      </w:r>
      <w:r>
        <w:rPr>
          <w:color w:val="231F20"/>
          <w:spacing w:val="-10"/>
        </w:rPr>
        <w:t> </w:t>
      </w:r>
      <w:r>
        <w:rPr>
          <w:color w:val="231F20"/>
        </w:rPr>
        <w:t>năm</w:t>
      </w:r>
      <w:r>
        <w:rPr>
          <w:color w:val="231F20"/>
          <w:spacing w:val="-9"/>
        </w:rPr>
        <w:t> </w:t>
      </w:r>
      <w:r>
        <w:rPr>
          <w:color w:val="231F20"/>
        </w:rPr>
        <w:t>thức</w:t>
      </w:r>
      <w:r>
        <w:rPr>
          <w:color w:val="231F20"/>
          <w:spacing w:val="-9"/>
        </w:rPr>
        <w:t> </w:t>
      </w:r>
      <w:r>
        <w:rPr>
          <w:color w:val="231F20"/>
        </w:rPr>
        <w:t>thân</w:t>
      </w:r>
      <w:r>
        <w:rPr>
          <w:color w:val="231F20"/>
          <w:spacing w:val="-9"/>
        </w:rPr>
        <w:t> </w:t>
      </w:r>
      <w:r>
        <w:rPr>
          <w:color w:val="231F20"/>
        </w:rPr>
        <w:t>thuộc</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Nơi</w:t>
      </w:r>
      <w:r>
        <w:rPr>
          <w:color w:val="231F20"/>
          <w:spacing w:val="-9"/>
        </w:rPr>
        <w:t> </w:t>
      </w:r>
      <w:r>
        <w:rPr>
          <w:color w:val="231F20"/>
        </w:rPr>
        <w:t>ba</w:t>
      </w:r>
      <w:r>
        <w:rPr>
          <w:color w:val="231F20"/>
          <w:spacing w:val="-9"/>
        </w:rPr>
        <w:t> </w:t>
      </w:r>
      <w:r>
        <w:rPr>
          <w:color w:val="231F20"/>
        </w:rPr>
        <w:t>thức</w:t>
      </w:r>
      <w:r>
        <w:rPr>
          <w:color w:val="231F20"/>
          <w:spacing w:val="-10"/>
        </w:rPr>
        <w:t> </w:t>
      </w:r>
      <w:r>
        <w:rPr>
          <w:color w:val="231F20"/>
        </w:rPr>
        <w:t>thân</w:t>
      </w:r>
      <w:r>
        <w:rPr>
          <w:color w:val="231F20"/>
          <w:spacing w:val="-9"/>
        </w:rPr>
        <w:t> </w:t>
      </w:r>
      <w:r>
        <w:rPr>
          <w:color w:val="231F20"/>
          <w:spacing w:val="-6"/>
        </w:rPr>
        <w:t>v.v...</w:t>
      </w:r>
      <w:r>
        <w:rPr>
          <w:color w:val="231F20"/>
          <w:spacing w:val="-9"/>
        </w:rPr>
        <w:t> </w:t>
      </w:r>
      <w:r>
        <w:rPr>
          <w:color w:val="231F20"/>
        </w:rPr>
        <w:t>thuộc</w:t>
      </w:r>
      <w:r>
        <w:rPr>
          <w:color w:val="231F20"/>
          <w:spacing w:val="-9"/>
        </w:rPr>
        <w:t> </w:t>
      </w:r>
      <w:r>
        <w:rPr>
          <w:color w:val="231F20"/>
        </w:rPr>
        <w:t>cõi</w:t>
      </w:r>
      <w:r>
        <w:rPr>
          <w:color w:val="231F20"/>
          <w:spacing w:val="-9"/>
        </w:rPr>
        <w:t> </w:t>
      </w:r>
      <w:r>
        <w:rPr>
          <w:color w:val="231F20"/>
        </w:rPr>
        <w:t>sắc và đối với các pháp như vô lượng giải thoát, thắng xứ, biến xứ </w:t>
      </w:r>
      <w:r>
        <w:rPr>
          <w:color w:val="231F20"/>
          <w:spacing w:val="-9"/>
        </w:rPr>
        <w:t>v.v... </w:t>
      </w:r>
      <w:r>
        <w:rPr>
          <w:color w:val="231F20"/>
        </w:rPr>
        <w:t>Phi trạch diệt được dần dần tăng trưởng trong pháp biến xứ của cõi vô</w:t>
      </w:r>
      <w:r>
        <w:rPr>
          <w:color w:val="231F20"/>
          <w:spacing w:val="-1"/>
        </w:rPr>
        <w:t> </w:t>
      </w:r>
      <w:r>
        <w:rPr>
          <w:color w:val="231F20"/>
        </w:rPr>
        <w:t>sắc.</w:t>
      </w:r>
    </w:p>
    <w:p>
      <w:pPr>
        <w:pStyle w:val="BodyText"/>
        <w:spacing w:line="273" w:lineRule="auto" w:before="109"/>
        <w:ind w:left="393" w:right="127"/>
      </w:pPr>
      <w:r>
        <w:rPr>
          <w:color w:val="231F20"/>
        </w:rPr>
        <w:t>Sinh nơi cõi vô sắc, đối với năm thức thân v.v... thuộc cõi dục, ba thức thân v.v... thuộc cõi sắc và nơi các pháp như vô lương giải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thoát,</w:t>
      </w:r>
      <w:r>
        <w:rPr>
          <w:color w:val="231F20"/>
          <w:spacing w:val="-11"/>
        </w:rPr>
        <w:t> </w:t>
      </w:r>
      <w:r>
        <w:rPr>
          <w:color w:val="231F20"/>
        </w:rPr>
        <w:t>thắng</w:t>
      </w:r>
      <w:r>
        <w:rPr>
          <w:color w:val="231F20"/>
          <w:spacing w:val="-11"/>
        </w:rPr>
        <w:t> </w:t>
      </w:r>
      <w:r>
        <w:rPr>
          <w:color w:val="231F20"/>
        </w:rPr>
        <w:t>xứ,</w:t>
      </w:r>
      <w:r>
        <w:rPr>
          <w:color w:val="231F20"/>
          <w:spacing w:val="-11"/>
        </w:rPr>
        <w:t> </w:t>
      </w:r>
      <w:r>
        <w:rPr>
          <w:color w:val="231F20"/>
        </w:rPr>
        <w:t>biến</w:t>
      </w:r>
      <w:r>
        <w:rPr>
          <w:color w:val="231F20"/>
          <w:spacing w:val="-11"/>
        </w:rPr>
        <w:t> </w:t>
      </w:r>
      <w:r>
        <w:rPr>
          <w:color w:val="231F20"/>
        </w:rPr>
        <w:t>xứ</w:t>
      </w:r>
      <w:r>
        <w:rPr>
          <w:color w:val="231F20"/>
          <w:spacing w:val="-11"/>
        </w:rPr>
        <w:t> </w:t>
      </w:r>
      <w:r>
        <w:rPr>
          <w:color w:val="231F20"/>
          <w:spacing w:val="-6"/>
        </w:rPr>
        <w:t>v.v...</w:t>
      </w:r>
      <w:r>
        <w:rPr>
          <w:color w:val="231F20"/>
          <w:spacing w:val="-11"/>
        </w:rPr>
        <w:t> </w:t>
      </w:r>
      <w:r>
        <w:rPr>
          <w:color w:val="231F20"/>
        </w:rPr>
        <w:t>Phi</w:t>
      </w:r>
      <w:r>
        <w:rPr>
          <w:color w:val="231F20"/>
          <w:spacing w:val="-11"/>
        </w:rPr>
        <w:t> </w:t>
      </w:r>
      <w:r>
        <w:rPr>
          <w:color w:val="231F20"/>
        </w:rPr>
        <w:t>trạch</w:t>
      </w:r>
      <w:r>
        <w:rPr>
          <w:color w:val="231F20"/>
          <w:spacing w:val="-11"/>
        </w:rPr>
        <w:t> </w:t>
      </w:r>
      <w:r>
        <w:rPr>
          <w:color w:val="231F20"/>
        </w:rPr>
        <w:t>diệt</w:t>
      </w:r>
      <w:r>
        <w:rPr>
          <w:color w:val="231F20"/>
          <w:spacing w:val="-11"/>
        </w:rPr>
        <w:t> </w:t>
      </w:r>
      <w:r>
        <w:rPr>
          <w:color w:val="231F20"/>
        </w:rPr>
        <w:t>được</w:t>
      </w:r>
      <w:r>
        <w:rPr>
          <w:color w:val="231F20"/>
          <w:spacing w:val="-11"/>
        </w:rPr>
        <w:t> </w:t>
      </w:r>
      <w:r>
        <w:rPr>
          <w:color w:val="231F20"/>
        </w:rPr>
        <w:t>tăng</w:t>
      </w:r>
      <w:r>
        <w:rPr>
          <w:color w:val="231F20"/>
          <w:spacing w:val="-11"/>
        </w:rPr>
        <w:t> </w:t>
      </w:r>
      <w:r>
        <w:rPr>
          <w:color w:val="231F20"/>
        </w:rPr>
        <w:t>trưởng</w:t>
      </w:r>
      <w:r>
        <w:rPr>
          <w:color w:val="231F20"/>
          <w:spacing w:val="-11"/>
        </w:rPr>
        <w:t> </w:t>
      </w:r>
      <w:r>
        <w:rPr>
          <w:color w:val="231F20"/>
        </w:rPr>
        <w:t>dần</w:t>
      </w:r>
      <w:r>
        <w:rPr>
          <w:color w:val="231F20"/>
          <w:spacing w:val="-11"/>
        </w:rPr>
        <w:t> </w:t>
      </w:r>
      <w:r>
        <w:rPr>
          <w:color w:val="231F20"/>
        </w:rPr>
        <w:t>dần trong pháp biến xứ của cõi vô</w:t>
      </w:r>
      <w:r>
        <w:rPr>
          <w:color w:val="231F20"/>
          <w:spacing w:val="-1"/>
        </w:rPr>
        <w:t> </w:t>
      </w:r>
      <w:r>
        <w:rPr>
          <w:color w:val="231F20"/>
        </w:rPr>
        <w:t>sắc.</w:t>
      </w:r>
    </w:p>
    <w:p>
      <w:pPr>
        <w:pStyle w:val="BodyText"/>
        <w:spacing w:line="273" w:lineRule="auto" w:before="112"/>
        <w:ind w:right="412"/>
      </w:pPr>
      <w:r>
        <w:rPr>
          <w:i/>
          <w:color w:val="231F20"/>
        </w:rPr>
        <w:t>Hỏi:</w:t>
      </w:r>
      <w:r>
        <w:rPr>
          <w:i/>
          <w:color w:val="231F20"/>
          <w:spacing w:val="-17"/>
        </w:rPr>
        <w:t> </w:t>
      </w:r>
      <w:r>
        <w:rPr>
          <w:color w:val="231F20"/>
        </w:rPr>
        <w:t>Thánh</w:t>
      </w:r>
      <w:r>
        <w:rPr>
          <w:color w:val="231F20"/>
          <w:spacing w:val="-13"/>
        </w:rPr>
        <w:t> </w:t>
      </w:r>
      <w:r>
        <w:rPr>
          <w:color w:val="231F20"/>
        </w:rPr>
        <w:t>giả</w:t>
      </w:r>
      <w:r>
        <w:rPr>
          <w:color w:val="231F20"/>
          <w:spacing w:val="-13"/>
        </w:rPr>
        <w:t> </w:t>
      </w:r>
      <w:r>
        <w:rPr>
          <w:color w:val="231F20"/>
        </w:rPr>
        <w:t>sinh</w:t>
      </w:r>
      <w:r>
        <w:rPr>
          <w:color w:val="231F20"/>
          <w:spacing w:val="-13"/>
        </w:rPr>
        <w:t> </w:t>
      </w:r>
      <w:r>
        <w:rPr>
          <w:color w:val="231F20"/>
        </w:rPr>
        <w:t>ở</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cõi</w:t>
      </w:r>
      <w:r>
        <w:rPr>
          <w:color w:val="231F20"/>
          <w:spacing w:val="-13"/>
        </w:rPr>
        <w:t> </w:t>
      </w:r>
      <w:r>
        <w:rPr>
          <w:color w:val="231F20"/>
        </w:rPr>
        <w:t>sắc,</w:t>
      </w:r>
      <w:r>
        <w:rPr>
          <w:color w:val="231F20"/>
          <w:spacing w:val="-13"/>
        </w:rPr>
        <w:t> </w:t>
      </w:r>
      <w:r>
        <w:rPr>
          <w:color w:val="231F20"/>
        </w:rPr>
        <w:t>pháp</w:t>
      </w:r>
      <w:r>
        <w:rPr>
          <w:color w:val="231F20"/>
          <w:spacing w:val="-13"/>
        </w:rPr>
        <w:t> </w:t>
      </w:r>
      <w:r>
        <w:rPr>
          <w:color w:val="231F20"/>
        </w:rPr>
        <w:t>nào đạt được phi trạch diệt?</w:t>
      </w:r>
    </w:p>
    <w:p>
      <w:pPr>
        <w:pStyle w:val="BodyText"/>
        <w:spacing w:line="273" w:lineRule="auto" w:before="111"/>
        <w:ind w:right="410"/>
      </w:pPr>
      <w:r>
        <w:rPr>
          <w:i/>
          <w:color w:val="231F20"/>
        </w:rPr>
        <w:t>Đáp: </w:t>
      </w:r>
      <w:r>
        <w:rPr>
          <w:color w:val="231F20"/>
        </w:rPr>
        <w:t>Nếu từ cõi dục mất sinh lên tĩnh lự thứ nhất, trừ cõi dục, dựa vào địa trên khởi phẩm tâm biến hóa và pháp đã khởi, đối với pháp khác của cõi dục và dựa vào cõi dục khởi pháp của cõi sắc đều đạt được phi trạch diệt.</w:t>
      </w:r>
    </w:p>
    <w:p>
      <w:pPr>
        <w:pStyle w:val="BodyText"/>
        <w:spacing w:line="273" w:lineRule="auto" w:before="110"/>
        <w:ind w:right="410"/>
      </w:pPr>
      <w:r>
        <w:rPr>
          <w:color w:val="231F20"/>
        </w:rPr>
        <w:t>Nếu từ cõi dục mất sinh lên tĩnh lự thứ hai, trừ cõi dục, tĩnh lự thứ nhất, dựa vào địa trên khởi phẩm tâm biến hóa nơi quả của </w:t>
      </w:r>
      <w:r>
        <w:rPr>
          <w:color w:val="231F20"/>
          <w:spacing w:val="-7"/>
        </w:rPr>
        <w:t>ba </w:t>
      </w:r>
      <w:r>
        <w:rPr>
          <w:color w:val="231F20"/>
        </w:rPr>
        <w:t>tĩnh lự trên cùng pháp đã khởi và tĩnh lự thứ nhất dựa vào địa </w:t>
      </w:r>
      <w:r>
        <w:rPr>
          <w:color w:val="231F20"/>
          <w:spacing w:val="-4"/>
        </w:rPr>
        <w:t>trên </w:t>
      </w:r>
      <w:r>
        <w:rPr>
          <w:color w:val="231F20"/>
        </w:rPr>
        <w:t>khởi</w:t>
      </w:r>
      <w:r>
        <w:rPr>
          <w:color w:val="231F20"/>
          <w:spacing w:val="-4"/>
        </w:rPr>
        <w:t> </w:t>
      </w:r>
      <w:r>
        <w:rPr>
          <w:color w:val="231F20"/>
        </w:rPr>
        <w:t>bốn</w:t>
      </w:r>
      <w:r>
        <w:rPr>
          <w:color w:val="231F20"/>
          <w:spacing w:val="-4"/>
        </w:rPr>
        <w:t> </w:t>
      </w:r>
      <w:r>
        <w:rPr>
          <w:color w:val="231F20"/>
        </w:rPr>
        <w:t>thức</w:t>
      </w:r>
      <w:r>
        <w:rPr>
          <w:color w:val="231F20"/>
          <w:spacing w:val="-4"/>
        </w:rPr>
        <w:t> </w:t>
      </w:r>
      <w:r>
        <w:rPr>
          <w:color w:val="231F20"/>
        </w:rPr>
        <w:t>thân</w:t>
      </w:r>
      <w:r>
        <w:rPr>
          <w:color w:val="231F20"/>
          <w:spacing w:val="-4"/>
        </w:rPr>
        <w:t> </w:t>
      </w:r>
      <w:r>
        <w:rPr>
          <w:color w:val="231F20"/>
          <w:spacing w:val="-6"/>
        </w:rPr>
        <w:t>v.v...</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pháp</w:t>
      </w:r>
      <w:r>
        <w:rPr>
          <w:color w:val="231F20"/>
          <w:spacing w:val="-3"/>
        </w:rPr>
        <w:t> </w:t>
      </w:r>
      <w:r>
        <w:rPr>
          <w:color w:val="231F20"/>
        </w:rPr>
        <w:t>khác</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và</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 nhất cùng dựa nơi cõi dục, tĩnh lự thứ nhất khởi pháp của địa trên thuộc cõi sắc đều đạt được phi trạch</w:t>
      </w:r>
      <w:r>
        <w:rPr>
          <w:color w:val="231F20"/>
          <w:spacing w:val="-2"/>
        </w:rPr>
        <w:t> </w:t>
      </w:r>
      <w:r>
        <w:rPr>
          <w:color w:val="231F20"/>
        </w:rPr>
        <w:t>diệt.</w:t>
      </w:r>
    </w:p>
    <w:p>
      <w:pPr>
        <w:pStyle w:val="BodyText"/>
        <w:spacing w:line="273" w:lineRule="auto" w:before="109"/>
        <w:ind w:right="410"/>
      </w:pPr>
      <w:r>
        <w:rPr>
          <w:color w:val="231F20"/>
        </w:rPr>
        <w:t>Nếu từ tĩnh lự thứ nhất mất sinh lên tĩnh lự thứ hai, trừ tĩnh lự thứ</w:t>
      </w:r>
      <w:r>
        <w:rPr>
          <w:color w:val="231F20"/>
          <w:spacing w:val="-12"/>
        </w:rPr>
        <w:t> </w:t>
      </w:r>
      <w:r>
        <w:rPr>
          <w:color w:val="231F20"/>
        </w:rPr>
        <w:t>nhất,</w:t>
      </w:r>
      <w:r>
        <w:rPr>
          <w:color w:val="231F20"/>
          <w:spacing w:val="-12"/>
        </w:rPr>
        <w:t> </w:t>
      </w:r>
      <w:r>
        <w:rPr>
          <w:color w:val="231F20"/>
        </w:rPr>
        <w:t>dựa</w:t>
      </w:r>
      <w:r>
        <w:rPr>
          <w:color w:val="231F20"/>
          <w:spacing w:val="-12"/>
        </w:rPr>
        <w:t> </w:t>
      </w:r>
      <w:r>
        <w:rPr>
          <w:color w:val="231F20"/>
        </w:rPr>
        <w:t>nơi</w:t>
      </w:r>
      <w:r>
        <w:rPr>
          <w:color w:val="231F20"/>
          <w:spacing w:val="-12"/>
        </w:rPr>
        <w:t> </w:t>
      </w:r>
      <w:r>
        <w:rPr>
          <w:color w:val="231F20"/>
        </w:rPr>
        <w:t>địa</w:t>
      </w:r>
      <w:r>
        <w:rPr>
          <w:color w:val="231F20"/>
          <w:spacing w:val="-12"/>
        </w:rPr>
        <w:t> </w:t>
      </w:r>
      <w:r>
        <w:rPr>
          <w:color w:val="231F20"/>
        </w:rPr>
        <w:t>trên</w:t>
      </w:r>
      <w:r>
        <w:rPr>
          <w:color w:val="231F20"/>
          <w:spacing w:val="-12"/>
        </w:rPr>
        <w:t> </w:t>
      </w:r>
      <w:r>
        <w:rPr>
          <w:color w:val="231F20"/>
        </w:rPr>
        <w:t>khởi</w:t>
      </w:r>
      <w:r>
        <w:rPr>
          <w:color w:val="231F20"/>
          <w:spacing w:val="-12"/>
        </w:rPr>
        <w:t> </w:t>
      </w:r>
      <w:r>
        <w:rPr>
          <w:color w:val="231F20"/>
        </w:rPr>
        <w:t>phẩm</w:t>
      </w:r>
      <w:r>
        <w:rPr>
          <w:color w:val="231F20"/>
          <w:spacing w:val="-11"/>
        </w:rPr>
        <w:t> </w:t>
      </w:r>
      <w:r>
        <w:rPr>
          <w:color w:val="231F20"/>
        </w:rPr>
        <w:t>tâm</w:t>
      </w:r>
      <w:r>
        <w:rPr>
          <w:color w:val="231F20"/>
          <w:spacing w:val="-12"/>
        </w:rPr>
        <w:t> </w:t>
      </w:r>
      <w:r>
        <w:rPr>
          <w:color w:val="231F20"/>
        </w:rPr>
        <w:t>biến</w:t>
      </w:r>
      <w:r>
        <w:rPr>
          <w:color w:val="231F20"/>
          <w:spacing w:val="-12"/>
        </w:rPr>
        <w:t> </w:t>
      </w:r>
      <w:r>
        <w:rPr>
          <w:color w:val="231F20"/>
        </w:rPr>
        <w:t>hóa</w:t>
      </w:r>
      <w:r>
        <w:rPr>
          <w:color w:val="231F20"/>
          <w:spacing w:val="-12"/>
        </w:rPr>
        <w:t> </w:t>
      </w:r>
      <w:r>
        <w:rPr>
          <w:color w:val="231F20"/>
        </w:rPr>
        <w:t>nơi</w:t>
      </w:r>
      <w:r>
        <w:rPr>
          <w:color w:val="231F20"/>
          <w:spacing w:val="-12"/>
        </w:rPr>
        <w:t> </w:t>
      </w:r>
      <w:r>
        <w:rPr>
          <w:color w:val="231F20"/>
        </w:rPr>
        <w:t>quả</w:t>
      </w:r>
      <w:r>
        <w:rPr>
          <w:color w:val="231F20"/>
          <w:spacing w:val="-12"/>
        </w:rPr>
        <w:t> </w:t>
      </w:r>
      <w:r>
        <w:rPr>
          <w:color w:val="231F20"/>
        </w:rPr>
        <w:t>của</w:t>
      </w:r>
      <w:r>
        <w:rPr>
          <w:color w:val="231F20"/>
          <w:spacing w:val="-12"/>
        </w:rPr>
        <w:t> </w:t>
      </w:r>
      <w:r>
        <w:rPr>
          <w:color w:val="231F20"/>
        </w:rPr>
        <w:t>ba</w:t>
      </w:r>
      <w:r>
        <w:rPr>
          <w:color w:val="231F20"/>
          <w:spacing w:val="-11"/>
        </w:rPr>
        <w:t> </w:t>
      </w:r>
      <w:r>
        <w:rPr>
          <w:color w:val="231F20"/>
          <w:spacing w:val="-4"/>
        </w:rPr>
        <w:t>tĩnh </w:t>
      </w:r>
      <w:r>
        <w:rPr>
          <w:color w:val="231F20"/>
        </w:rPr>
        <w:t>lự trên và pháp đã khởi cùng tĩnh lự thứ nhất dựa nơi địa trên </w:t>
      </w:r>
      <w:r>
        <w:rPr>
          <w:color w:val="231F20"/>
          <w:spacing w:val="-4"/>
        </w:rPr>
        <w:t>khởi </w:t>
      </w:r>
      <w:r>
        <w:rPr>
          <w:color w:val="231F20"/>
        </w:rPr>
        <w:t>bốn</w:t>
      </w:r>
      <w:r>
        <w:rPr>
          <w:color w:val="231F20"/>
          <w:spacing w:val="-5"/>
        </w:rPr>
        <w:t> </w:t>
      </w:r>
      <w:r>
        <w:rPr>
          <w:color w:val="231F20"/>
        </w:rPr>
        <w:t>thân</w:t>
      </w:r>
      <w:r>
        <w:rPr>
          <w:color w:val="231F20"/>
          <w:spacing w:val="-5"/>
        </w:rPr>
        <w:t> </w:t>
      </w:r>
      <w:r>
        <w:rPr>
          <w:color w:val="231F20"/>
        </w:rPr>
        <w:t>thức</w:t>
      </w:r>
      <w:r>
        <w:rPr>
          <w:color w:val="231F20"/>
          <w:spacing w:val="-5"/>
        </w:rPr>
        <w:t> </w:t>
      </w:r>
      <w:r>
        <w:rPr>
          <w:color w:val="231F20"/>
          <w:spacing w:val="-4"/>
        </w:rPr>
        <w:t>v.v…,</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pháp</w:t>
      </w:r>
      <w:r>
        <w:rPr>
          <w:color w:val="231F20"/>
          <w:spacing w:val="-5"/>
        </w:rPr>
        <w:t> </w:t>
      </w:r>
      <w:r>
        <w:rPr>
          <w:color w:val="231F20"/>
        </w:rPr>
        <w:t>khác</w:t>
      </w:r>
      <w:r>
        <w:rPr>
          <w:color w:val="231F20"/>
          <w:spacing w:val="-5"/>
        </w:rPr>
        <w:t> </w:t>
      </w:r>
      <w:r>
        <w:rPr>
          <w:color w:val="231F20"/>
        </w:rPr>
        <w:t>nơi</w:t>
      </w:r>
      <w:r>
        <w:rPr>
          <w:color w:val="231F20"/>
          <w:spacing w:val="-5"/>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cùng</w:t>
      </w:r>
      <w:r>
        <w:rPr>
          <w:color w:val="231F20"/>
          <w:spacing w:val="-5"/>
        </w:rPr>
        <w:t> </w:t>
      </w:r>
      <w:r>
        <w:rPr>
          <w:color w:val="231F20"/>
        </w:rPr>
        <w:t>dựa vào đấy để khởi pháp của địa trên dưới đều đạt được phi trạch diệt.</w:t>
      </w:r>
    </w:p>
    <w:p>
      <w:pPr>
        <w:pStyle w:val="BodyText"/>
        <w:spacing w:line="273" w:lineRule="auto" w:before="109"/>
        <w:ind w:right="410"/>
      </w:pPr>
      <w:r>
        <w:rPr>
          <w:color w:val="231F20"/>
        </w:rPr>
        <w:t>Nếu từ cõi dục mất sinh lên tĩnh lự thứ ba, trừ tĩnh lự thứ nhất, thứ hai, cõi dục, dựa vào địa trên khởi phẩm tâm biến hóa nơi quả của</w:t>
      </w:r>
      <w:r>
        <w:rPr>
          <w:color w:val="231F20"/>
          <w:spacing w:val="-5"/>
        </w:rPr>
        <w:t> </w:t>
      </w:r>
      <w:r>
        <w:rPr>
          <w:color w:val="231F20"/>
        </w:rPr>
        <w:t>hai</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trên</w:t>
      </w:r>
      <w:r>
        <w:rPr>
          <w:color w:val="231F20"/>
          <w:spacing w:val="-5"/>
        </w:rPr>
        <w:t> </w:t>
      </w:r>
      <w:r>
        <w:rPr>
          <w:color w:val="231F20"/>
        </w:rPr>
        <w:t>và</w:t>
      </w:r>
      <w:r>
        <w:rPr>
          <w:color w:val="231F20"/>
          <w:spacing w:val="-5"/>
        </w:rPr>
        <w:t> </w:t>
      </w:r>
      <w:r>
        <w:rPr>
          <w:color w:val="231F20"/>
        </w:rPr>
        <w:t>pháp</w:t>
      </w:r>
      <w:r>
        <w:rPr>
          <w:color w:val="231F20"/>
          <w:spacing w:val="-5"/>
        </w:rPr>
        <w:t> </w:t>
      </w:r>
      <w:r>
        <w:rPr>
          <w:color w:val="231F20"/>
        </w:rPr>
        <w:t>đã</w:t>
      </w:r>
      <w:r>
        <w:rPr>
          <w:color w:val="231F20"/>
          <w:spacing w:val="-4"/>
        </w:rPr>
        <w:t> </w:t>
      </w:r>
      <w:r>
        <w:rPr>
          <w:color w:val="231F20"/>
        </w:rPr>
        <w:t>khởi</w:t>
      </w:r>
      <w:r>
        <w:rPr>
          <w:color w:val="231F20"/>
          <w:spacing w:val="-5"/>
        </w:rPr>
        <w:t> </w:t>
      </w:r>
      <w:r>
        <w:rPr>
          <w:color w:val="231F20"/>
        </w:rPr>
        <w:t>cùng</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dựa</w:t>
      </w:r>
      <w:r>
        <w:rPr>
          <w:color w:val="231F20"/>
          <w:spacing w:val="-5"/>
        </w:rPr>
        <w:t> </w:t>
      </w:r>
      <w:r>
        <w:rPr>
          <w:color w:val="231F20"/>
        </w:rPr>
        <w:t>nơi</w:t>
      </w:r>
      <w:r>
        <w:rPr>
          <w:color w:val="231F20"/>
          <w:spacing w:val="-4"/>
        </w:rPr>
        <w:t> </w:t>
      </w:r>
      <w:r>
        <w:rPr>
          <w:color w:val="231F20"/>
          <w:spacing w:val="-5"/>
        </w:rPr>
        <w:t>địa </w:t>
      </w:r>
      <w:r>
        <w:rPr>
          <w:color w:val="231F20"/>
        </w:rPr>
        <w:t>trên khởi bốn thức thân </w:t>
      </w:r>
      <w:r>
        <w:rPr>
          <w:color w:val="231F20"/>
          <w:spacing w:val="-4"/>
        </w:rPr>
        <w:t>v.v…, </w:t>
      </w:r>
      <w:r>
        <w:rPr>
          <w:color w:val="231F20"/>
        </w:rPr>
        <w:t>đối với pháp khác của cõi dục tĩnh lự thứ nhất, thứ hai cùng dựa vào hai tĩnh lự ấy khởi pháp của địa trên nơi cõi sắc đều được phi trạch</w:t>
      </w:r>
      <w:r>
        <w:rPr>
          <w:color w:val="231F20"/>
          <w:spacing w:val="-2"/>
        </w:rPr>
        <w:t> </w:t>
      </w:r>
      <w:r>
        <w:rPr>
          <w:color w:val="231F20"/>
        </w:rPr>
        <w:t>diệt.</w:t>
      </w:r>
    </w:p>
    <w:p>
      <w:pPr>
        <w:pStyle w:val="BodyText"/>
        <w:spacing w:line="273" w:lineRule="auto" w:before="108"/>
        <w:ind w:right="410"/>
      </w:pPr>
      <w:r>
        <w:rPr>
          <w:color w:val="231F20"/>
        </w:rPr>
        <w:t>Nếu từ tĩnh lự thứ nhất mất sinh nơi tĩnh lự thứ ba, trừ tĩnh lự thứ nhất, thứ hai, dựa vào địa trên khởi phẩm tâm biến hóa nơi quả của</w:t>
      </w:r>
      <w:r>
        <w:rPr>
          <w:color w:val="231F20"/>
          <w:spacing w:val="-5"/>
        </w:rPr>
        <w:t> </w:t>
      </w:r>
      <w:r>
        <w:rPr>
          <w:color w:val="231F20"/>
        </w:rPr>
        <w:t>hai</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trên</w:t>
      </w:r>
      <w:r>
        <w:rPr>
          <w:color w:val="231F20"/>
          <w:spacing w:val="-5"/>
        </w:rPr>
        <w:t> </w:t>
      </w:r>
      <w:r>
        <w:rPr>
          <w:color w:val="231F20"/>
        </w:rPr>
        <w:t>và</w:t>
      </w:r>
      <w:r>
        <w:rPr>
          <w:color w:val="231F20"/>
          <w:spacing w:val="-5"/>
        </w:rPr>
        <w:t> </w:t>
      </w:r>
      <w:r>
        <w:rPr>
          <w:color w:val="231F20"/>
        </w:rPr>
        <w:t>pháp</w:t>
      </w:r>
      <w:r>
        <w:rPr>
          <w:color w:val="231F20"/>
          <w:spacing w:val="-5"/>
        </w:rPr>
        <w:t> </w:t>
      </w:r>
      <w:r>
        <w:rPr>
          <w:color w:val="231F20"/>
        </w:rPr>
        <w:t>đã</w:t>
      </w:r>
      <w:r>
        <w:rPr>
          <w:color w:val="231F20"/>
          <w:spacing w:val="-4"/>
        </w:rPr>
        <w:t> </w:t>
      </w:r>
      <w:r>
        <w:rPr>
          <w:color w:val="231F20"/>
        </w:rPr>
        <w:t>khởi</w:t>
      </w:r>
      <w:r>
        <w:rPr>
          <w:color w:val="231F20"/>
          <w:spacing w:val="-5"/>
        </w:rPr>
        <w:t> </w:t>
      </w:r>
      <w:r>
        <w:rPr>
          <w:color w:val="231F20"/>
        </w:rPr>
        <w:t>cùng</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dựa</w:t>
      </w:r>
      <w:r>
        <w:rPr>
          <w:color w:val="231F20"/>
          <w:spacing w:val="-5"/>
        </w:rPr>
        <w:t> </w:t>
      </w:r>
      <w:r>
        <w:rPr>
          <w:color w:val="231F20"/>
        </w:rPr>
        <w:t>nơi</w:t>
      </w:r>
      <w:r>
        <w:rPr>
          <w:color w:val="231F20"/>
          <w:spacing w:val="-4"/>
        </w:rPr>
        <w:t> </w:t>
      </w:r>
      <w:r>
        <w:rPr>
          <w:color w:val="231F20"/>
          <w:spacing w:val="-5"/>
        </w:rPr>
        <w:t>địa </w:t>
      </w:r>
      <w:r>
        <w:rPr>
          <w:color w:val="231F20"/>
        </w:rPr>
        <w:t>trên khởi bốn thức thân </w:t>
      </w:r>
      <w:r>
        <w:rPr>
          <w:color w:val="231F20"/>
          <w:spacing w:val="-4"/>
        </w:rPr>
        <w:t>v.v…, </w:t>
      </w:r>
      <w:r>
        <w:rPr>
          <w:color w:val="231F20"/>
        </w:rPr>
        <w:t>đối với pháp khác của hai tĩnh lự</w:t>
      </w:r>
      <w:r>
        <w:rPr>
          <w:color w:val="231F20"/>
          <w:spacing w:val="62"/>
        </w:rPr>
        <w:t> </w:t>
      </w:r>
      <w:r>
        <w:rPr>
          <w:color w:val="231F20"/>
        </w:rPr>
        <w:t>thứ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nhất,</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cùng</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hai</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ấy</w:t>
      </w:r>
      <w:r>
        <w:rPr>
          <w:color w:val="231F20"/>
          <w:spacing w:val="-4"/>
        </w:rPr>
        <w:t> </w:t>
      </w:r>
      <w:r>
        <w:rPr>
          <w:color w:val="231F20"/>
        </w:rPr>
        <w:t>khởi</w:t>
      </w:r>
      <w:r>
        <w:rPr>
          <w:color w:val="231F20"/>
          <w:spacing w:val="-4"/>
        </w:rPr>
        <w:t> </w:t>
      </w:r>
      <w:r>
        <w:rPr>
          <w:color w:val="231F20"/>
        </w:rPr>
        <w:t>pháp</w:t>
      </w:r>
      <w:r>
        <w:rPr>
          <w:color w:val="231F20"/>
          <w:spacing w:val="-4"/>
        </w:rPr>
        <w:t> </w:t>
      </w:r>
      <w:r>
        <w:rPr>
          <w:color w:val="231F20"/>
        </w:rPr>
        <w:t>của</w:t>
      </w:r>
      <w:r>
        <w:rPr>
          <w:color w:val="231F20"/>
          <w:spacing w:val="-4"/>
        </w:rPr>
        <w:t> </w:t>
      </w:r>
      <w:r>
        <w:rPr>
          <w:color w:val="231F20"/>
        </w:rPr>
        <w:t>địa</w:t>
      </w:r>
      <w:r>
        <w:rPr>
          <w:color w:val="231F20"/>
          <w:spacing w:val="-4"/>
        </w:rPr>
        <w:t> </w:t>
      </w:r>
      <w:r>
        <w:rPr>
          <w:color w:val="231F20"/>
        </w:rPr>
        <w:t>trên</w:t>
      </w:r>
      <w:r>
        <w:rPr>
          <w:color w:val="231F20"/>
          <w:spacing w:val="-4"/>
        </w:rPr>
        <w:t> </w:t>
      </w:r>
      <w:r>
        <w:rPr>
          <w:color w:val="231F20"/>
        </w:rPr>
        <w:t>dưới đều đạt phi trạch diệt.</w:t>
      </w:r>
    </w:p>
    <w:p>
      <w:pPr>
        <w:pStyle w:val="BodyText"/>
        <w:spacing w:line="273" w:lineRule="auto" w:before="112"/>
        <w:ind w:left="393" w:right="126"/>
      </w:pPr>
      <w:r>
        <w:rPr>
          <w:color w:val="231F20"/>
        </w:rPr>
        <w:t>Nếu</w:t>
      </w:r>
      <w:r>
        <w:rPr>
          <w:color w:val="231F20"/>
          <w:spacing w:val="-10"/>
        </w:rPr>
        <w:t> </w:t>
      </w:r>
      <w:r>
        <w:rPr>
          <w:color w:val="231F20"/>
        </w:rPr>
        <w:t>từ</w:t>
      </w:r>
      <w:r>
        <w:rPr>
          <w:color w:val="231F20"/>
          <w:spacing w:val="-9"/>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9"/>
        </w:rPr>
        <w:t> </w:t>
      </w:r>
      <w:r>
        <w:rPr>
          <w:color w:val="231F20"/>
        </w:rPr>
        <w:t>hai</w:t>
      </w:r>
      <w:r>
        <w:rPr>
          <w:color w:val="231F20"/>
          <w:spacing w:val="-9"/>
        </w:rPr>
        <w:t> </w:t>
      </w:r>
      <w:r>
        <w:rPr>
          <w:color w:val="231F20"/>
        </w:rPr>
        <w:t>mất</w:t>
      </w:r>
      <w:r>
        <w:rPr>
          <w:color w:val="231F20"/>
          <w:spacing w:val="-10"/>
        </w:rPr>
        <w:t> </w:t>
      </w:r>
      <w:r>
        <w:rPr>
          <w:color w:val="231F20"/>
        </w:rPr>
        <w:t>sinh</w:t>
      </w:r>
      <w:r>
        <w:rPr>
          <w:color w:val="231F20"/>
          <w:spacing w:val="-9"/>
        </w:rPr>
        <w:t> </w:t>
      </w:r>
      <w:r>
        <w:rPr>
          <w:color w:val="231F20"/>
        </w:rPr>
        <w:t>nơi</w:t>
      </w:r>
      <w:r>
        <w:rPr>
          <w:color w:val="231F20"/>
          <w:spacing w:val="-9"/>
        </w:rPr>
        <w:t> </w:t>
      </w:r>
      <w:r>
        <w:rPr>
          <w:color w:val="231F20"/>
        </w:rPr>
        <w:t>tĩnh</w:t>
      </w:r>
      <w:r>
        <w:rPr>
          <w:color w:val="231F20"/>
          <w:spacing w:val="-10"/>
        </w:rPr>
        <w:t> </w:t>
      </w:r>
      <w:r>
        <w:rPr>
          <w:color w:val="231F20"/>
        </w:rPr>
        <w:t>lự</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trừ</w:t>
      </w:r>
      <w:r>
        <w:rPr>
          <w:color w:val="231F20"/>
          <w:spacing w:val="-10"/>
        </w:rPr>
        <w:t> </w:t>
      </w:r>
      <w:r>
        <w:rPr>
          <w:color w:val="231F20"/>
        </w:rPr>
        <w:t>tĩnh</w:t>
      </w:r>
      <w:r>
        <w:rPr>
          <w:color w:val="231F20"/>
          <w:spacing w:val="-9"/>
        </w:rPr>
        <w:t> </w:t>
      </w:r>
      <w:r>
        <w:rPr>
          <w:color w:val="231F20"/>
        </w:rPr>
        <w:t>lự</w:t>
      </w:r>
      <w:r>
        <w:rPr>
          <w:color w:val="231F20"/>
          <w:spacing w:val="-9"/>
        </w:rPr>
        <w:t> </w:t>
      </w:r>
      <w:r>
        <w:rPr>
          <w:color w:val="231F20"/>
        </w:rPr>
        <w:t>thứ hai, dựa vào địa trên khởi phẩm tâm biến hóa nơi quả của hai tĩnh lự trên và pháp đã khởi, đối với pháp khác nơi tĩnh lự thứ hai cùng dựa vào tĩnh lự thứ hai khởi pháp của địa trên dưới đều đạt được</w:t>
      </w:r>
      <w:r>
        <w:rPr>
          <w:color w:val="231F20"/>
          <w:spacing w:val="-29"/>
        </w:rPr>
        <w:t> </w:t>
      </w:r>
      <w:r>
        <w:rPr>
          <w:color w:val="231F20"/>
        </w:rPr>
        <w:t>phi trạch diệt.</w:t>
      </w:r>
    </w:p>
    <w:p>
      <w:pPr>
        <w:pStyle w:val="BodyText"/>
        <w:spacing w:line="273" w:lineRule="auto" w:before="109"/>
        <w:ind w:left="393" w:right="126"/>
      </w:pPr>
      <w:r>
        <w:rPr>
          <w:color w:val="231F20"/>
        </w:rPr>
        <w:t>Nếu</w:t>
      </w:r>
      <w:r>
        <w:rPr>
          <w:color w:val="231F20"/>
          <w:spacing w:val="-11"/>
        </w:rPr>
        <w:t> </w:t>
      </w:r>
      <w:r>
        <w:rPr>
          <w:color w:val="231F20"/>
        </w:rPr>
        <w:t>từ</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mất</w:t>
      </w:r>
      <w:r>
        <w:rPr>
          <w:color w:val="231F20"/>
          <w:spacing w:val="-10"/>
        </w:rPr>
        <w:t> </w:t>
      </w:r>
      <w:r>
        <w:rPr>
          <w:color w:val="231F20"/>
        </w:rPr>
        <w:t>sinh</w:t>
      </w:r>
      <w:r>
        <w:rPr>
          <w:color w:val="231F20"/>
          <w:spacing w:val="-10"/>
        </w:rPr>
        <w:t> </w:t>
      </w:r>
      <w:r>
        <w:rPr>
          <w:color w:val="231F20"/>
        </w:rPr>
        <w:t>nơi</w:t>
      </w:r>
      <w:r>
        <w:rPr>
          <w:color w:val="231F20"/>
          <w:spacing w:val="-11"/>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1"/>
        </w:rPr>
        <w:t> </w:t>
      </w:r>
      <w:r>
        <w:rPr>
          <w:color w:val="231F20"/>
        </w:rPr>
        <w:t>tư,</w:t>
      </w:r>
      <w:r>
        <w:rPr>
          <w:color w:val="231F20"/>
          <w:spacing w:val="-10"/>
        </w:rPr>
        <w:t> </w:t>
      </w:r>
      <w:r>
        <w:rPr>
          <w:color w:val="231F20"/>
        </w:rPr>
        <w:t>trừ</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và</w:t>
      </w:r>
      <w:r>
        <w:rPr>
          <w:color w:val="231F20"/>
          <w:spacing w:val="-10"/>
        </w:rPr>
        <w:t> </w:t>
      </w:r>
      <w:r>
        <w:rPr>
          <w:color w:val="231F20"/>
        </w:rPr>
        <w:t>ba</w:t>
      </w:r>
      <w:r>
        <w:rPr>
          <w:color w:val="231F20"/>
          <w:spacing w:val="-10"/>
        </w:rPr>
        <w:t> </w:t>
      </w:r>
      <w:r>
        <w:rPr>
          <w:color w:val="231F20"/>
        </w:rPr>
        <w:t>tĩnh lự đầu, dựa vào tĩnh lự thứ tư khởi phẩm tâm biến hóa nơi quả của tĩnh lự thứ tư và pháp đã khởi cùng tĩnh lự thứ nhất dựa vào tĩnh </w:t>
      </w:r>
      <w:r>
        <w:rPr>
          <w:color w:val="231F20"/>
          <w:spacing w:val="-7"/>
        </w:rPr>
        <w:t>lự </w:t>
      </w:r>
      <w:r>
        <w:rPr>
          <w:color w:val="231F20"/>
        </w:rPr>
        <w:t>thứ tư khởi bốn thức thân </w:t>
      </w:r>
      <w:r>
        <w:rPr>
          <w:color w:val="231F20"/>
          <w:spacing w:val="-5"/>
        </w:rPr>
        <w:t>v.v..., </w:t>
      </w:r>
      <w:r>
        <w:rPr>
          <w:color w:val="231F20"/>
        </w:rPr>
        <w:t>đối với pháp khác nơi cõi dục và </w:t>
      </w:r>
      <w:r>
        <w:rPr>
          <w:color w:val="231F20"/>
          <w:spacing w:val="-7"/>
        </w:rPr>
        <w:t>ba </w:t>
      </w:r>
      <w:r>
        <w:rPr>
          <w:color w:val="231F20"/>
        </w:rPr>
        <w:t>tĩnh lự đầu và dựa vào cõi dục và ba tĩnh lự ấy khởi pháp của tĩnh</w:t>
      </w:r>
      <w:r>
        <w:rPr>
          <w:color w:val="231F20"/>
          <w:spacing w:val="-34"/>
        </w:rPr>
        <w:t> </w:t>
      </w:r>
      <w:r>
        <w:rPr>
          <w:color w:val="231F20"/>
        </w:rPr>
        <w:t>lự thứ tư đều đạt được phi trạch diệt.</w:t>
      </w:r>
    </w:p>
    <w:p>
      <w:pPr>
        <w:pStyle w:val="BodyText"/>
        <w:spacing w:line="273" w:lineRule="auto" w:before="108"/>
        <w:ind w:left="393" w:right="126"/>
      </w:pPr>
      <w:r>
        <w:rPr>
          <w:color w:val="231F20"/>
        </w:rPr>
        <w:t>Nếu từ tĩnh lự thứ nhất mất sinh nơi tĩnh lự thứ tư, trừ ba tĩnh lự đầu, dựa vào tĩnh lự thứ tư khởi phẩm tâm biến hóa nơi quả của tĩnh lự thứ tư và pháp đã khởi, cùng tĩnh lự thứ nhất dựa vào tĩnh </w:t>
      </w:r>
      <w:r>
        <w:rPr>
          <w:color w:val="231F20"/>
          <w:spacing w:val="-7"/>
        </w:rPr>
        <w:t>lự </w:t>
      </w:r>
      <w:r>
        <w:rPr>
          <w:color w:val="231F20"/>
        </w:rPr>
        <w:t>thứ tư khởi bốn thức thân </w:t>
      </w:r>
      <w:r>
        <w:rPr>
          <w:color w:val="231F20"/>
          <w:spacing w:val="-5"/>
        </w:rPr>
        <w:t>v.v..., </w:t>
      </w:r>
      <w:r>
        <w:rPr>
          <w:color w:val="231F20"/>
        </w:rPr>
        <w:t>đối với pháp khác của ba tĩnh lự </w:t>
      </w:r>
      <w:r>
        <w:rPr>
          <w:color w:val="231F20"/>
          <w:spacing w:val="-4"/>
        </w:rPr>
        <w:t>đầu </w:t>
      </w:r>
      <w:r>
        <w:rPr>
          <w:color w:val="231F20"/>
        </w:rPr>
        <w:t>và</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ba</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ấy</w:t>
      </w:r>
      <w:r>
        <w:rPr>
          <w:color w:val="231F20"/>
          <w:spacing w:val="-5"/>
        </w:rPr>
        <w:t> </w:t>
      </w:r>
      <w:r>
        <w:rPr>
          <w:color w:val="231F20"/>
        </w:rPr>
        <w:t>để</w:t>
      </w:r>
      <w:r>
        <w:rPr>
          <w:color w:val="231F20"/>
          <w:spacing w:val="-5"/>
        </w:rPr>
        <w:t> </w:t>
      </w:r>
      <w:r>
        <w:rPr>
          <w:color w:val="231F20"/>
        </w:rPr>
        <w:t>khởi</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trên</w:t>
      </w:r>
      <w:r>
        <w:rPr>
          <w:color w:val="231F20"/>
          <w:spacing w:val="-5"/>
        </w:rPr>
        <w:t> </w:t>
      </w:r>
      <w:r>
        <w:rPr>
          <w:color w:val="231F20"/>
        </w:rPr>
        <w:t>dưới</w:t>
      </w:r>
      <w:r>
        <w:rPr>
          <w:color w:val="231F20"/>
          <w:spacing w:val="-5"/>
        </w:rPr>
        <w:t> </w:t>
      </w:r>
      <w:r>
        <w:rPr>
          <w:color w:val="231F20"/>
        </w:rPr>
        <w:t>đều</w:t>
      </w:r>
      <w:r>
        <w:rPr>
          <w:color w:val="231F20"/>
          <w:spacing w:val="-5"/>
        </w:rPr>
        <w:t> </w:t>
      </w:r>
      <w:r>
        <w:rPr>
          <w:color w:val="231F20"/>
        </w:rPr>
        <w:t>đạt</w:t>
      </w:r>
      <w:r>
        <w:rPr>
          <w:color w:val="231F20"/>
          <w:spacing w:val="-5"/>
        </w:rPr>
        <w:t> </w:t>
      </w:r>
      <w:r>
        <w:rPr>
          <w:color w:val="231F20"/>
        </w:rPr>
        <w:t>được phi trạch diệt.</w:t>
      </w:r>
    </w:p>
    <w:p>
      <w:pPr>
        <w:pStyle w:val="BodyText"/>
        <w:spacing w:line="273" w:lineRule="auto" w:before="109"/>
        <w:ind w:left="393" w:right="126"/>
      </w:pPr>
      <w:r>
        <w:rPr>
          <w:color w:val="231F20"/>
        </w:rPr>
        <w:t>Nếu</w:t>
      </w:r>
      <w:r>
        <w:rPr>
          <w:color w:val="231F20"/>
          <w:spacing w:val="-8"/>
        </w:rPr>
        <w:t> </w:t>
      </w:r>
      <w:r>
        <w:rPr>
          <w:color w:val="231F20"/>
        </w:rPr>
        <w:t>từ</w:t>
      </w:r>
      <w:r>
        <w:rPr>
          <w:color w:val="231F20"/>
          <w:spacing w:val="-7"/>
        </w:rPr>
        <w:t> </w:t>
      </w:r>
      <w:r>
        <w:rPr>
          <w:color w:val="231F20"/>
        </w:rPr>
        <w:t>tĩnh</w:t>
      </w:r>
      <w:r>
        <w:rPr>
          <w:color w:val="231F20"/>
          <w:spacing w:val="-7"/>
        </w:rPr>
        <w:t> </w:t>
      </w:r>
      <w:r>
        <w:rPr>
          <w:color w:val="231F20"/>
        </w:rPr>
        <w:t>lự</w:t>
      </w:r>
      <w:r>
        <w:rPr>
          <w:color w:val="231F20"/>
          <w:spacing w:val="-8"/>
        </w:rPr>
        <w:t> </w:t>
      </w:r>
      <w:r>
        <w:rPr>
          <w:color w:val="231F20"/>
        </w:rPr>
        <w:t>thứ</w:t>
      </w:r>
      <w:r>
        <w:rPr>
          <w:color w:val="231F20"/>
          <w:spacing w:val="-7"/>
        </w:rPr>
        <w:t> </w:t>
      </w:r>
      <w:r>
        <w:rPr>
          <w:color w:val="231F20"/>
        </w:rPr>
        <w:t>hai</w:t>
      </w:r>
      <w:r>
        <w:rPr>
          <w:color w:val="231F20"/>
          <w:spacing w:val="-7"/>
        </w:rPr>
        <w:t> </w:t>
      </w:r>
      <w:r>
        <w:rPr>
          <w:color w:val="231F20"/>
        </w:rPr>
        <w:t>mất</w:t>
      </w:r>
      <w:r>
        <w:rPr>
          <w:color w:val="231F20"/>
          <w:spacing w:val="-8"/>
        </w:rPr>
        <w:t> </w:t>
      </w:r>
      <w:r>
        <w:rPr>
          <w:color w:val="231F20"/>
        </w:rPr>
        <w:t>sinh</w:t>
      </w:r>
      <w:r>
        <w:rPr>
          <w:color w:val="231F20"/>
          <w:spacing w:val="-7"/>
        </w:rPr>
        <w:t> </w:t>
      </w:r>
      <w:r>
        <w:rPr>
          <w:color w:val="231F20"/>
        </w:rPr>
        <w:t>nơi</w:t>
      </w:r>
      <w:r>
        <w:rPr>
          <w:color w:val="231F20"/>
          <w:spacing w:val="-7"/>
        </w:rPr>
        <w:t> </w:t>
      </w:r>
      <w:r>
        <w:rPr>
          <w:color w:val="231F20"/>
        </w:rPr>
        <w:t>tĩnh</w:t>
      </w:r>
      <w:r>
        <w:rPr>
          <w:color w:val="231F20"/>
          <w:spacing w:val="-8"/>
        </w:rPr>
        <w:t> </w:t>
      </w:r>
      <w:r>
        <w:rPr>
          <w:color w:val="231F20"/>
        </w:rPr>
        <w:t>lự</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trừ</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thứ hai, thứ ba, dựa vào tĩnh lự thứ tư khởi phẩm tâm biến hóa nơi quả của tĩnh lự thứ tư và pháp đã khởi, đối với pháp khác của tĩnh lự thứ hai, thứ ba và dựa vào hai tĩnh lự ấy khởi pháp của địa trên dưới</w:t>
      </w:r>
      <w:r>
        <w:rPr>
          <w:color w:val="231F20"/>
          <w:spacing w:val="-32"/>
        </w:rPr>
        <w:t> </w:t>
      </w:r>
      <w:r>
        <w:rPr>
          <w:color w:val="231F20"/>
        </w:rPr>
        <w:t>đều đạt được phi trạch diệt.</w:t>
      </w:r>
    </w:p>
    <w:p>
      <w:pPr>
        <w:pStyle w:val="BodyText"/>
        <w:spacing w:line="273" w:lineRule="auto" w:before="109"/>
        <w:ind w:left="393" w:right="126"/>
      </w:pPr>
      <w:r>
        <w:rPr>
          <w:color w:val="231F20"/>
        </w:rPr>
        <w:t>Nếu</w:t>
      </w:r>
      <w:r>
        <w:rPr>
          <w:color w:val="231F20"/>
          <w:spacing w:val="-4"/>
        </w:rPr>
        <w:t> </w:t>
      </w:r>
      <w:r>
        <w:rPr>
          <w:color w:val="231F20"/>
        </w:rPr>
        <w:t>từ</w:t>
      </w:r>
      <w:r>
        <w:rPr>
          <w:color w:val="231F20"/>
          <w:spacing w:val="-3"/>
        </w:rPr>
        <w:t> </w:t>
      </w:r>
      <w:r>
        <w:rPr>
          <w:color w:val="231F20"/>
        </w:rPr>
        <w:t>tĩnh</w:t>
      </w:r>
      <w:r>
        <w:rPr>
          <w:color w:val="231F20"/>
          <w:spacing w:val="-3"/>
        </w:rPr>
        <w:t> </w:t>
      </w:r>
      <w:r>
        <w:rPr>
          <w:color w:val="231F20"/>
        </w:rPr>
        <w:t>lự</w:t>
      </w:r>
      <w:r>
        <w:rPr>
          <w:color w:val="231F20"/>
          <w:spacing w:val="-4"/>
        </w:rPr>
        <w:t> </w:t>
      </w:r>
      <w:r>
        <w:rPr>
          <w:color w:val="231F20"/>
        </w:rPr>
        <w:t>thứ</w:t>
      </w:r>
      <w:r>
        <w:rPr>
          <w:color w:val="231F20"/>
          <w:spacing w:val="-3"/>
        </w:rPr>
        <w:t> </w:t>
      </w:r>
      <w:r>
        <w:rPr>
          <w:color w:val="231F20"/>
        </w:rPr>
        <w:t>ba</w:t>
      </w:r>
      <w:r>
        <w:rPr>
          <w:color w:val="231F20"/>
          <w:spacing w:val="-3"/>
        </w:rPr>
        <w:t> </w:t>
      </w:r>
      <w:r>
        <w:rPr>
          <w:color w:val="231F20"/>
        </w:rPr>
        <w:t>mất</w:t>
      </w:r>
      <w:r>
        <w:rPr>
          <w:color w:val="231F20"/>
          <w:spacing w:val="-4"/>
        </w:rPr>
        <w:t> </w:t>
      </w:r>
      <w:r>
        <w:rPr>
          <w:color w:val="231F20"/>
        </w:rPr>
        <w:t>sinh</w:t>
      </w:r>
      <w:r>
        <w:rPr>
          <w:color w:val="231F20"/>
          <w:spacing w:val="-3"/>
        </w:rPr>
        <w:t> </w:t>
      </w:r>
      <w:r>
        <w:rPr>
          <w:color w:val="231F20"/>
        </w:rPr>
        <w:t>nơi</w:t>
      </w:r>
      <w:r>
        <w:rPr>
          <w:color w:val="231F20"/>
          <w:spacing w:val="-3"/>
        </w:rPr>
        <w:t> </w:t>
      </w:r>
      <w:r>
        <w:rPr>
          <w:color w:val="231F20"/>
        </w:rPr>
        <w:t>tĩnh</w:t>
      </w:r>
      <w:r>
        <w:rPr>
          <w:color w:val="231F20"/>
          <w:spacing w:val="-4"/>
        </w:rPr>
        <w:t> </w:t>
      </w:r>
      <w:r>
        <w:rPr>
          <w:color w:val="231F20"/>
        </w:rPr>
        <w:t>lự</w:t>
      </w:r>
      <w:r>
        <w:rPr>
          <w:color w:val="231F20"/>
          <w:spacing w:val="-3"/>
        </w:rPr>
        <w:t> </w:t>
      </w:r>
      <w:r>
        <w:rPr>
          <w:color w:val="231F20"/>
        </w:rPr>
        <w:t>thứ</w:t>
      </w:r>
      <w:r>
        <w:rPr>
          <w:color w:val="231F20"/>
          <w:spacing w:val="-3"/>
        </w:rPr>
        <w:t> </w:t>
      </w:r>
      <w:r>
        <w:rPr>
          <w:color w:val="231F20"/>
        </w:rPr>
        <w:t>tư,</w:t>
      </w:r>
      <w:r>
        <w:rPr>
          <w:color w:val="231F20"/>
          <w:spacing w:val="-3"/>
        </w:rPr>
        <w:t> </w:t>
      </w:r>
      <w:r>
        <w:rPr>
          <w:color w:val="231F20"/>
        </w:rPr>
        <w:t>trừ</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thứ ba, dựa vào tĩnh lự thứ tư khởi phẩm tâm biến hóa nơi quả của tĩnh lự thứ tư và pháp đã khởi, đối với pháp khác nơi tĩnh lự thứ ba và dựa vào tĩnh lự thứ ba khởi pháp của địa trên dưới đều đạt được phi trạch diệt.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Hỏi:</w:t>
      </w:r>
      <w:r>
        <w:rPr>
          <w:i/>
          <w:color w:val="231F20"/>
          <w:spacing w:val="-10"/>
        </w:rPr>
        <w:t> </w:t>
      </w:r>
      <w:r>
        <w:rPr>
          <w:color w:val="231F20"/>
        </w:rPr>
        <w:t>Thánh</w:t>
      </w:r>
      <w:r>
        <w:rPr>
          <w:color w:val="231F20"/>
          <w:spacing w:val="-5"/>
        </w:rPr>
        <w:t> </w:t>
      </w:r>
      <w:r>
        <w:rPr>
          <w:color w:val="231F20"/>
        </w:rPr>
        <w:t>giả</w:t>
      </w:r>
      <w:r>
        <w:rPr>
          <w:color w:val="231F20"/>
          <w:spacing w:val="-5"/>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cõi vô sắc, pháp nào đạt được phi trạch</w:t>
      </w:r>
      <w:r>
        <w:rPr>
          <w:color w:val="231F20"/>
          <w:spacing w:val="-2"/>
        </w:rPr>
        <w:t> </w:t>
      </w:r>
      <w:r>
        <w:rPr>
          <w:color w:val="231F20"/>
        </w:rPr>
        <w:t>diệt?</w:t>
      </w:r>
    </w:p>
    <w:p>
      <w:pPr>
        <w:pStyle w:val="BodyText"/>
        <w:spacing w:line="273" w:lineRule="auto" w:before="112"/>
        <w:ind w:right="411"/>
      </w:pPr>
      <w:r>
        <w:rPr>
          <w:i/>
          <w:color w:val="231F20"/>
        </w:rPr>
        <w:t>Đáp: </w:t>
      </w:r>
      <w:r>
        <w:rPr>
          <w:color w:val="231F20"/>
        </w:rPr>
        <w:t>Nếu từ cõi dục mất sinh nơi Không vô biên xứ, đối với pháp</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dựa</w:t>
      </w:r>
      <w:r>
        <w:rPr>
          <w:color w:val="231F20"/>
          <w:spacing w:val="-5"/>
        </w:rPr>
        <w:t> </w:t>
      </w:r>
      <w:r>
        <w:rPr>
          <w:color w:val="231F20"/>
        </w:rPr>
        <w:t>vào</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khởi</w:t>
      </w:r>
      <w:r>
        <w:rPr>
          <w:color w:val="231F20"/>
          <w:spacing w:val="-5"/>
        </w:rPr>
        <w:t> </w:t>
      </w:r>
      <w:r>
        <w:rPr>
          <w:color w:val="231F20"/>
        </w:rPr>
        <w:t>pháp</w:t>
      </w:r>
      <w:r>
        <w:rPr>
          <w:color w:val="231F20"/>
          <w:spacing w:val="-4"/>
        </w:rPr>
        <w:t> </w:t>
      </w:r>
      <w:r>
        <w:rPr>
          <w:color w:val="231F20"/>
        </w:rPr>
        <w:t>của</w:t>
      </w:r>
      <w:r>
        <w:rPr>
          <w:color w:val="231F20"/>
          <w:spacing w:val="-4"/>
        </w:rPr>
        <w:t> </w:t>
      </w:r>
      <w:r>
        <w:rPr>
          <w:color w:val="231F20"/>
        </w:rPr>
        <w:t>cõi vô sắc, đều đạt được phi trạch</w:t>
      </w:r>
      <w:r>
        <w:rPr>
          <w:color w:val="231F20"/>
          <w:spacing w:val="-1"/>
        </w:rPr>
        <w:t> </w:t>
      </w:r>
      <w:r>
        <w:rPr>
          <w:color w:val="231F20"/>
        </w:rPr>
        <w:t>diệt.</w:t>
      </w:r>
    </w:p>
    <w:p>
      <w:pPr>
        <w:pStyle w:val="BodyText"/>
        <w:spacing w:line="276" w:lineRule="auto" w:before="117"/>
        <w:ind w:right="410"/>
      </w:pPr>
      <w:r>
        <w:rPr>
          <w:color w:val="231F20"/>
        </w:rPr>
        <w:t>Nếu</w:t>
      </w:r>
      <w:r>
        <w:rPr>
          <w:color w:val="231F20"/>
          <w:spacing w:val="-4"/>
        </w:rPr>
        <w:t> </w:t>
      </w:r>
      <w:r>
        <w:rPr>
          <w:color w:val="231F20"/>
        </w:rPr>
        <w:t>từ</w:t>
      </w:r>
      <w:r>
        <w:rPr>
          <w:color w:val="231F20"/>
          <w:spacing w:val="-4"/>
        </w:rPr>
        <w:t> </w:t>
      </w:r>
      <w:r>
        <w:rPr>
          <w:color w:val="231F20"/>
        </w:rPr>
        <w:t>tĩnh</w:t>
      </w:r>
      <w:r>
        <w:rPr>
          <w:color w:val="231F20"/>
          <w:spacing w:val="-3"/>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3"/>
        </w:rPr>
        <w:t> </w:t>
      </w:r>
      <w:r>
        <w:rPr>
          <w:color w:val="231F20"/>
        </w:rPr>
        <w:t>mất</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Không</w:t>
      </w:r>
      <w:r>
        <w:rPr>
          <w:color w:val="231F20"/>
          <w:spacing w:val="-4"/>
        </w:rPr>
        <w:t> </w:t>
      </w:r>
      <w:r>
        <w:rPr>
          <w:color w:val="231F20"/>
        </w:rPr>
        <w:t>vô</w:t>
      </w:r>
      <w:r>
        <w:rPr>
          <w:color w:val="231F20"/>
          <w:spacing w:val="-3"/>
        </w:rPr>
        <w:t> </w:t>
      </w:r>
      <w:r>
        <w:rPr>
          <w:color w:val="231F20"/>
        </w:rPr>
        <w:t>biên</w:t>
      </w:r>
      <w:r>
        <w:rPr>
          <w:color w:val="231F20"/>
          <w:spacing w:val="-4"/>
        </w:rPr>
        <w:t> </w:t>
      </w:r>
      <w:r>
        <w:rPr>
          <w:color w:val="231F20"/>
        </w:rPr>
        <w:t>xứ,</w:t>
      </w:r>
      <w:r>
        <w:rPr>
          <w:color w:val="231F20"/>
          <w:spacing w:val="-4"/>
        </w:rPr>
        <w:t> </w:t>
      </w:r>
      <w:r>
        <w:rPr>
          <w:color w:val="231F20"/>
        </w:rPr>
        <w:t>đối</w:t>
      </w:r>
      <w:r>
        <w:rPr>
          <w:color w:val="231F20"/>
          <w:spacing w:val="-3"/>
        </w:rPr>
        <w:t> </w:t>
      </w:r>
      <w:r>
        <w:rPr>
          <w:color w:val="231F20"/>
        </w:rPr>
        <w:t>với pháp của bốn tĩnh lự và dựa vào bốn tĩnh lự khởi pháp của cõi trên dưới, đều đạt được phi trạch diệt.</w:t>
      </w:r>
    </w:p>
    <w:p>
      <w:pPr>
        <w:pStyle w:val="BodyText"/>
        <w:spacing w:line="276" w:lineRule="auto" w:before="111"/>
        <w:ind w:right="409"/>
      </w:pPr>
      <w:r>
        <w:rPr>
          <w:color w:val="231F20"/>
        </w:rPr>
        <w:t>Nếu từ tĩnh lự thứ hai mất sinh nơi Không vô biên xứ, đối với pháp ba tĩnh lự sau và dựa vào ba tĩnh lự trên khởi pháp của địa </w:t>
      </w:r>
      <w:r>
        <w:rPr>
          <w:color w:val="231F20"/>
          <w:spacing w:val="-3"/>
        </w:rPr>
        <w:t>trên </w:t>
      </w:r>
      <w:r>
        <w:rPr>
          <w:color w:val="231F20"/>
        </w:rPr>
        <w:t>dưới, đều đạt được phi trạch diệt.</w:t>
      </w:r>
    </w:p>
    <w:p>
      <w:pPr>
        <w:pStyle w:val="BodyText"/>
        <w:spacing w:line="276" w:lineRule="auto" w:before="111"/>
        <w:ind w:right="412"/>
      </w:pPr>
      <w:r>
        <w:rPr>
          <w:color w:val="231F20"/>
        </w:rPr>
        <w:t>Nếu từ tĩnh lự thứ ba mất sinh nơi Không vô biên xứ, đối với pháp</w:t>
      </w:r>
      <w:r>
        <w:rPr>
          <w:color w:val="231F20"/>
          <w:spacing w:val="-8"/>
        </w:rPr>
        <w:t> </w:t>
      </w:r>
      <w:r>
        <w:rPr>
          <w:color w:val="231F20"/>
        </w:rPr>
        <w:t>của</w:t>
      </w:r>
      <w:r>
        <w:rPr>
          <w:color w:val="231F20"/>
          <w:spacing w:val="-7"/>
        </w:rPr>
        <w:t> </w:t>
      </w:r>
      <w:r>
        <w:rPr>
          <w:color w:val="231F20"/>
        </w:rPr>
        <w:t>hai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sau</w:t>
      </w:r>
      <w:r>
        <w:rPr>
          <w:color w:val="231F20"/>
          <w:spacing w:val="-7"/>
        </w:rPr>
        <w:t> </w:t>
      </w:r>
      <w:r>
        <w:rPr>
          <w:color w:val="231F20"/>
        </w:rPr>
        <w:t>và</w:t>
      </w:r>
      <w:r>
        <w:rPr>
          <w:color w:val="231F20"/>
          <w:spacing w:val="-7"/>
        </w:rPr>
        <w:t> </w:t>
      </w:r>
      <w:r>
        <w:rPr>
          <w:color w:val="231F20"/>
        </w:rPr>
        <w:t>dựa</w:t>
      </w:r>
      <w:r>
        <w:rPr>
          <w:color w:val="231F20"/>
          <w:spacing w:val="-7"/>
        </w:rPr>
        <w:t> </w:t>
      </w:r>
      <w:r>
        <w:rPr>
          <w:color w:val="231F20"/>
        </w:rPr>
        <w:t>vào</w:t>
      </w:r>
      <w:r>
        <w:rPr>
          <w:color w:val="231F20"/>
          <w:spacing w:val="-8"/>
        </w:rPr>
        <w:t> </w:t>
      </w:r>
      <w:r>
        <w:rPr>
          <w:color w:val="231F20"/>
        </w:rPr>
        <w:t>hai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trên</w:t>
      </w:r>
      <w:r>
        <w:rPr>
          <w:color w:val="231F20"/>
          <w:spacing w:val="-7"/>
        </w:rPr>
        <w:t> </w:t>
      </w:r>
      <w:r>
        <w:rPr>
          <w:color w:val="231F20"/>
        </w:rPr>
        <w:t>khởi</w:t>
      </w:r>
      <w:r>
        <w:rPr>
          <w:color w:val="231F20"/>
          <w:spacing w:val="-7"/>
        </w:rPr>
        <w:t> </w:t>
      </w:r>
      <w:r>
        <w:rPr>
          <w:color w:val="231F20"/>
        </w:rPr>
        <w:t>pháp</w:t>
      </w:r>
      <w:r>
        <w:rPr>
          <w:color w:val="231F20"/>
          <w:spacing w:val="-7"/>
        </w:rPr>
        <w:t> </w:t>
      </w:r>
      <w:r>
        <w:rPr>
          <w:color w:val="231F20"/>
        </w:rPr>
        <w:t>của</w:t>
      </w:r>
      <w:r>
        <w:rPr>
          <w:color w:val="231F20"/>
          <w:spacing w:val="-7"/>
        </w:rPr>
        <w:t> </w:t>
      </w:r>
      <w:r>
        <w:rPr>
          <w:color w:val="231F20"/>
        </w:rPr>
        <w:t>địa trên dưới, đều đạt được phi trạch diệt.</w:t>
      </w:r>
    </w:p>
    <w:p>
      <w:pPr>
        <w:pStyle w:val="BodyText"/>
        <w:spacing w:line="276" w:lineRule="auto" w:before="110"/>
        <w:ind w:right="410"/>
      </w:pPr>
      <w:r>
        <w:rPr>
          <w:color w:val="231F20"/>
        </w:rPr>
        <w:t>Nếu từ tĩnh lự thứ tư mất sinh nơi Không vô biên xứ, đối với pháp của tĩnh lự thứ tư và dựa vào tĩnh lự thứ tư khởi pháp của địa trên dưới, đều đạt được phi trạch diệt.</w:t>
      </w:r>
    </w:p>
    <w:p>
      <w:pPr>
        <w:pStyle w:val="BodyText"/>
        <w:spacing w:line="276" w:lineRule="auto" w:before="111"/>
        <w:ind w:right="411"/>
      </w:pPr>
      <w:r>
        <w:rPr>
          <w:color w:val="231F20"/>
        </w:rPr>
        <w:t>Nếu từ cõi dục mất cho đến sinh nơi Phi tưởng phi phi tưởng xứ,</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pháp</w:t>
      </w:r>
      <w:r>
        <w:rPr>
          <w:color w:val="231F20"/>
          <w:spacing w:val="-10"/>
        </w:rPr>
        <w:t> </w:t>
      </w:r>
      <w:r>
        <w:rPr>
          <w:color w:val="231F20"/>
        </w:rPr>
        <w:t>của</w:t>
      </w:r>
      <w:r>
        <w:rPr>
          <w:color w:val="231F20"/>
          <w:spacing w:val="-9"/>
        </w:rPr>
        <w:t> </w:t>
      </w:r>
      <w:r>
        <w:rPr>
          <w:color w:val="231F20"/>
        </w:rPr>
        <w:t>ba</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dưới</w:t>
      </w:r>
      <w:r>
        <w:rPr>
          <w:color w:val="231F20"/>
          <w:spacing w:val="-9"/>
        </w:rPr>
        <w:t> </w:t>
      </w:r>
      <w:r>
        <w:rPr>
          <w:color w:val="231F20"/>
        </w:rPr>
        <w:t>và</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cõi</w:t>
      </w:r>
      <w:r>
        <w:rPr>
          <w:color w:val="231F20"/>
          <w:spacing w:val="-9"/>
        </w:rPr>
        <w:t> </w:t>
      </w:r>
      <w:r>
        <w:rPr>
          <w:color w:val="231F20"/>
        </w:rPr>
        <w:t>sắc,</w:t>
      </w:r>
      <w:r>
        <w:rPr>
          <w:color w:val="231F20"/>
          <w:spacing w:val="-10"/>
        </w:rPr>
        <w:t> </w:t>
      </w:r>
      <w:r>
        <w:rPr>
          <w:color w:val="231F20"/>
        </w:rPr>
        <w:t>cùng</w:t>
      </w:r>
      <w:r>
        <w:rPr>
          <w:color w:val="231F20"/>
          <w:spacing w:val="-9"/>
        </w:rPr>
        <w:t> </w:t>
      </w:r>
      <w:r>
        <w:rPr>
          <w:color w:val="231F20"/>
        </w:rPr>
        <w:t>dựa</w:t>
      </w:r>
      <w:r>
        <w:rPr>
          <w:color w:val="231F20"/>
          <w:spacing w:val="-9"/>
        </w:rPr>
        <w:t> </w:t>
      </w:r>
      <w:r>
        <w:rPr>
          <w:color w:val="231F20"/>
        </w:rPr>
        <w:t>vào ba vô sắc dưới và cõi dục, cõi sắc khởi pháp của cõi Hữu đảnh, đều đạt được phi trạch diệt.</w:t>
      </w:r>
    </w:p>
    <w:p>
      <w:pPr>
        <w:pStyle w:val="BodyText"/>
        <w:spacing w:line="276" w:lineRule="auto" w:before="110"/>
        <w:ind w:right="405"/>
      </w:pPr>
      <w:r>
        <w:rPr>
          <w:color w:val="231F20"/>
          <w:spacing w:val="3"/>
        </w:rPr>
        <w:t>Nếu </w:t>
      </w:r>
      <w:r>
        <w:rPr>
          <w:color w:val="231F20"/>
          <w:spacing w:val="2"/>
        </w:rPr>
        <w:t>từ </w:t>
      </w:r>
      <w:r>
        <w:rPr>
          <w:color w:val="231F20"/>
          <w:spacing w:val="3"/>
        </w:rPr>
        <w:t>tĩnh </w:t>
      </w:r>
      <w:r>
        <w:rPr>
          <w:color w:val="231F20"/>
          <w:spacing w:val="2"/>
        </w:rPr>
        <w:t>lự </w:t>
      </w:r>
      <w:r>
        <w:rPr>
          <w:color w:val="231F20"/>
          <w:spacing w:val="3"/>
        </w:rPr>
        <w:t>thứ nhất mất cho đến sinh nơi Phi </w:t>
      </w:r>
      <w:r>
        <w:rPr>
          <w:color w:val="231F20"/>
          <w:spacing w:val="4"/>
        </w:rPr>
        <w:t>tưởng </w:t>
      </w:r>
      <w:r>
        <w:rPr>
          <w:color w:val="231F20"/>
          <w:spacing w:val="5"/>
        </w:rPr>
        <w:t>phi </w:t>
      </w:r>
      <w:r>
        <w:rPr>
          <w:color w:val="231F20"/>
          <w:spacing w:val="3"/>
        </w:rPr>
        <w:t>phi </w:t>
      </w:r>
      <w:r>
        <w:rPr>
          <w:color w:val="231F20"/>
          <w:spacing w:val="4"/>
        </w:rPr>
        <w:t>tưởng </w:t>
      </w:r>
      <w:r>
        <w:rPr>
          <w:color w:val="231F20"/>
          <w:spacing w:val="3"/>
        </w:rPr>
        <w:t>xứ, đối với pháp của </w:t>
      </w:r>
      <w:r>
        <w:rPr>
          <w:color w:val="231F20"/>
          <w:spacing w:val="2"/>
        </w:rPr>
        <w:t>ba vô </w:t>
      </w:r>
      <w:r>
        <w:rPr>
          <w:color w:val="231F20"/>
          <w:spacing w:val="3"/>
        </w:rPr>
        <w:t>sắc dưới </w:t>
      </w:r>
      <w:r>
        <w:rPr>
          <w:color w:val="231F20"/>
          <w:spacing w:val="2"/>
        </w:rPr>
        <w:t>và </w:t>
      </w:r>
      <w:r>
        <w:rPr>
          <w:color w:val="231F20"/>
          <w:spacing w:val="3"/>
        </w:rPr>
        <w:t>cõi sắc, </w:t>
      </w:r>
      <w:r>
        <w:rPr>
          <w:color w:val="231F20"/>
          <w:spacing w:val="5"/>
        </w:rPr>
        <w:t>cùng </w:t>
      </w:r>
      <w:r>
        <w:rPr>
          <w:color w:val="231F20"/>
          <w:spacing w:val="3"/>
        </w:rPr>
        <w:t>dựa vào </w:t>
      </w:r>
      <w:r>
        <w:rPr>
          <w:color w:val="231F20"/>
          <w:spacing w:val="2"/>
        </w:rPr>
        <w:t>ba vô </w:t>
      </w:r>
      <w:r>
        <w:rPr>
          <w:color w:val="231F20"/>
          <w:spacing w:val="3"/>
        </w:rPr>
        <w:t>sắc dưới </w:t>
      </w:r>
      <w:r>
        <w:rPr>
          <w:color w:val="231F20"/>
          <w:spacing w:val="2"/>
        </w:rPr>
        <w:t>và </w:t>
      </w:r>
      <w:r>
        <w:rPr>
          <w:color w:val="231F20"/>
          <w:spacing w:val="3"/>
        </w:rPr>
        <w:t>cõi sắc khởi pháp của địa trên </w:t>
      </w:r>
      <w:r>
        <w:rPr>
          <w:color w:val="231F20"/>
          <w:spacing w:val="5"/>
        </w:rPr>
        <w:t>dưới, </w:t>
      </w:r>
      <w:r>
        <w:rPr>
          <w:color w:val="231F20"/>
          <w:spacing w:val="3"/>
        </w:rPr>
        <w:t>đều đạt được phi </w:t>
      </w:r>
      <w:r>
        <w:rPr>
          <w:color w:val="231F20"/>
          <w:spacing w:val="4"/>
        </w:rPr>
        <w:t>trạch diệt. </w:t>
      </w:r>
      <w:r>
        <w:rPr>
          <w:color w:val="231F20"/>
          <w:spacing w:val="3"/>
        </w:rPr>
        <w:t>Cho đến nếu </w:t>
      </w:r>
      <w:r>
        <w:rPr>
          <w:color w:val="231F20"/>
          <w:spacing w:val="2"/>
        </w:rPr>
        <w:t>từ Vô sở </w:t>
      </w:r>
      <w:r>
        <w:rPr>
          <w:color w:val="231F20"/>
          <w:spacing w:val="3"/>
        </w:rPr>
        <w:t>hữu </w:t>
      </w:r>
      <w:r>
        <w:rPr>
          <w:color w:val="231F20"/>
          <w:spacing w:val="2"/>
        </w:rPr>
        <w:t>xứ </w:t>
      </w:r>
      <w:r>
        <w:rPr>
          <w:color w:val="231F20"/>
          <w:spacing w:val="5"/>
        </w:rPr>
        <w:t>mất </w:t>
      </w:r>
      <w:r>
        <w:rPr>
          <w:color w:val="231F20"/>
          <w:spacing w:val="3"/>
        </w:rPr>
        <w:t>sinh nơi Phi </w:t>
      </w:r>
      <w:r>
        <w:rPr>
          <w:color w:val="231F20"/>
          <w:spacing w:val="4"/>
        </w:rPr>
        <w:t>tưởng </w:t>
      </w:r>
      <w:r>
        <w:rPr>
          <w:color w:val="231F20"/>
          <w:spacing w:val="3"/>
        </w:rPr>
        <w:t>phi phi </w:t>
      </w:r>
      <w:r>
        <w:rPr>
          <w:color w:val="231F20"/>
          <w:spacing w:val="4"/>
        </w:rPr>
        <w:t>tưởng </w:t>
      </w:r>
      <w:r>
        <w:rPr>
          <w:color w:val="231F20"/>
          <w:spacing w:val="3"/>
        </w:rPr>
        <w:t>xứ, đối với pháp </w:t>
      </w:r>
      <w:r>
        <w:rPr>
          <w:color w:val="231F20"/>
          <w:spacing w:val="2"/>
        </w:rPr>
        <w:t>Vô sở </w:t>
      </w:r>
      <w:r>
        <w:rPr>
          <w:color w:val="231F20"/>
          <w:spacing w:val="3"/>
        </w:rPr>
        <w:t>hữu </w:t>
      </w:r>
      <w:r>
        <w:rPr>
          <w:color w:val="231F20"/>
          <w:spacing w:val="5"/>
        </w:rPr>
        <w:t>xứ </w:t>
      </w:r>
      <w:r>
        <w:rPr>
          <w:color w:val="231F20"/>
          <w:spacing w:val="3"/>
        </w:rPr>
        <w:t>cùng dựa vào </w:t>
      </w:r>
      <w:r>
        <w:rPr>
          <w:color w:val="231F20"/>
          <w:spacing w:val="2"/>
        </w:rPr>
        <w:t>xứ ấy </w:t>
      </w:r>
      <w:r>
        <w:rPr>
          <w:color w:val="231F20"/>
          <w:spacing w:val="3"/>
        </w:rPr>
        <w:t>khởi pháp của cõi Hữu </w:t>
      </w:r>
      <w:r>
        <w:rPr>
          <w:color w:val="231F20"/>
          <w:spacing w:val="4"/>
        </w:rPr>
        <w:t>đảnh, </w:t>
      </w:r>
      <w:r>
        <w:rPr>
          <w:color w:val="231F20"/>
          <w:spacing w:val="3"/>
        </w:rPr>
        <w:t>đều đạt </w:t>
      </w:r>
      <w:r>
        <w:rPr>
          <w:color w:val="231F20"/>
          <w:spacing w:val="5"/>
        </w:rPr>
        <w:t>được </w:t>
      </w:r>
      <w:r>
        <w:rPr>
          <w:color w:val="231F20"/>
          <w:spacing w:val="3"/>
        </w:rPr>
        <w:t>phi </w:t>
      </w:r>
      <w:r>
        <w:rPr>
          <w:color w:val="231F20"/>
          <w:spacing w:val="4"/>
        </w:rPr>
        <w:t>trạch</w:t>
      </w:r>
      <w:r>
        <w:rPr>
          <w:color w:val="231F20"/>
          <w:spacing w:val="17"/>
        </w:rPr>
        <w:t> </w:t>
      </w:r>
      <w:r>
        <w:rPr>
          <w:color w:val="231F20"/>
          <w:spacing w:val="5"/>
        </w:rPr>
        <w:t>diệt.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i/>
          <w:color w:val="231F20"/>
        </w:rPr>
        <w:t>Hỏi:</w:t>
      </w:r>
      <w:r>
        <w:rPr>
          <w:i/>
          <w:color w:val="231F20"/>
          <w:spacing w:val="-16"/>
        </w:rPr>
        <w:t> </w:t>
      </w:r>
      <w:r>
        <w:rPr>
          <w:color w:val="231F20"/>
        </w:rPr>
        <w:t>Thánh</w:t>
      </w:r>
      <w:r>
        <w:rPr>
          <w:color w:val="231F20"/>
          <w:spacing w:val="-12"/>
        </w:rPr>
        <w:t> </w:t>
      </w:r>
      <w:r>
        <w:rPr>
          <w:color w:val="231F20"/>
        </w:rPr>
        <w:t>giả</w:t>
      </w:r>
      <w:r>
        <w:rPr>
          <w:color w:val="231F20"/>
          <w:spacing w:val="-11"/>
        </w:rPr>
        <w:t> </w:t>
      </w:r>
      <w:r>
        <w:rPr>
          <w:color w:val="231F20"/>
        </w:rPr>
        <w:t>sinh</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vô</w:t>
      </w:r>
      <w:r>
        <w:rPr>
          <w:color w:val="231F20"/>
          <w:spacing w:val="-11"/>
        </w:rPr>
        <w:t> </w:t>
      </w:r>
      <w:r>
        <w:rPr>
          <w:color w:val="231F20"/>
        </w:rPr>
        <w:t>sắc</w:t>
      </w:r>
      <w:r>
        <w:rPr>
          <w:color w:val="231F20"/>
          <w:spacing w:val="-12"/>
        </w:rPr>
        <w:t> </w:t>
      </w:r>
      <w:r>
        <w:rPr>
          <w:color w:val="231F20"/>
        </w:rPr>
        <w:t>rồi</w:t>
      </w:r>
      <w:r>
        <w:rPr>
          <w:color w:val="231F20"/>
          <w:spacing w:val="-11"/>
        </w:rPr>
        <w:t> </w:t>
      </w:r>
      <w:r>
        <w:rPr>
          <w:color w:val="231F20"/>
        </w:rPr>
        <w:t>có</w:t>
      </w:r>
      <w:r>
        <w:rPr>
          <w:color w:val="231F20"/>
          <w:spacing w:val="-12"/>
        </w:rPr>
        <w:t> </w:t>
      </w:r>
      <w:r>
        <w:rPr>
          <w:color w:val="231F20"/>
        </w:rPr>
        <w:t>đạt</w:t>
      </w:r>
      <w:r>
        <w:rPr>
          <w:color w:val="231F20"/>
          <w:spacing w:val="-12"/>
        </w:rPr>
        <w:t> </w:t>
      </w:r>
      <w:r>
        <w:rPr>
          <w:color w:val="231F20"/>
        </w:rPr>
        <w:t>được</w:t>
      </w:r>
      <w:r>
        <w:rPr>
          <w:color w:val="231F20"/>
          <w:spacing w:val="-11"/>
        </w:rPr>
        <w:t> </w:t>
      </w:r>
      <w:r>
        <w:rPr>
          <w:color w:val="231F20"/>
        </w:rPr>
        <w:t>phi</w:t>
      </w:r>
      <w:r>
        <w:rPr>
          <w:color w:val="231F20"/>
          <w:spacing w:val="-12"/>
        </w:rPr>
        <w:t> </w:t>
      </w:r>
      <w:r>
        <w:rPr>
          <w:color w:val="231F20"/>
        </w:rPr>
        <w:t>trạch</w:t>
      </w:r>
      <w:r>
        <w:rPr>
          <w:color w:val="231F20"/>
          <w:spacing w:val="-11"/>
        </w:rPr>
        <w:t> </w:t>
      </w:r>
      <w:r>
        <w:rPr>
          <w:color w:val="231F20"/>
        </w:rPr>
        <w:t>diệt của pháp cõi dục, cõi sắc</w:t>
      </w:r>
      <w:r>
        <w:rPr>
          <w:color w:val="231F20"/>
          <w:spacing w:val="-2"/>
        </w:rPr>
        <w:t> </w:t>
      </w:r>
      <w:r>
        <w:rPr>
          <w:color w:val="231F20"/>
        </w:rPr>
        <w:t>không?</w:t>
      </w:r>
    </w:p>
    <w:p>
      <w:pPr>
        <w:pStyle w:val="BodyText"/>
        <w:spacing w:before="127"/>
        <w:ind w:left="960" w:firstLine="0"/>
      </w:pPr>
      <w:r>
        <w:rPr>
          <w:i/>
          <w:color w:val="231F20"/>
        </w:rPr>
        <w:t>Đáp: </w:t>
      </w:r>
      <w:r>
        <w:rPr>
          <w:color w:val="231F20"/>
        </w:rPr>
        <w:t>Không được, vì trước đã được.</w:t>
      </w:r>
    </w:p>
    <w:p>
      <w:pPr>
        <w:pStyle w:val="BodyText"/>
        <w:spacing w:line="276" w:lineRule="auto" w:before="171"/>
        <w:ind w:left="393" w:right="128"/>
      </w:pPr>
      <w:r>
        <w:rPr>
          <w:i/>
          <w:color w:val="231F20"/>
        </w:rPr>
        <w:t>Hỏi: </w:t>
      </w:r>
      <w:r>
        <w:rPr>
          <w:color w:val="231F20"/>
        </w:rPr>
        <w:t>Thánh giả sinh nơi địa trên của cõi vô sắc rồi có đạt được phi trạch diệt theo pháp của địa dưới không?</w:t>
      </w:r>
    </w:p>
    <w:p>
      <w:pPr>
        <w:pStyle w:val="BodyText"/>
        <w:spacing w:before="127"/>
        <w:ind w:left="960" w:firstLine="0"/>
      </w:pPr>
      <w:r>
        <w:rPr>
          <w:i/>
          <w:color w:val="231F20"/>
        </w:rPr>
        <w:t>Đáp: </w:t>
      </w:r>
      <w:r>
        <w:rPr>
          <w:color w:val="231F20"/>
        </w:rPr>
        <w:t>Không được, vì trước đã được.</w:t>
      </w:r>
    </w:p>
    <w:p>
      <w:pPr>
        <w:pStyle w:val="BodyText"/>
        <w:spacing w:line="276" w:lineRule="auto" w:before="171"/>
        <w:ind w:left="393" w:right="129"/>
      </w:pPr>
      <w:r>
        <w:rPr>
          <w:i/>
          <w:color w:val="231F20"/>
        </w:rPr>
        <w:t>Hỏi: </w:t>
      </w:r>
      <w:r>
        <w:rPr>
          <w:color w:val="231F20"/>
        </w:rPr>
        <w:t>Người nhập Niết-bàn trước đạt được phi trạch diệt nhiều hay là người nhập Niết-bàn sau đạt được phi trạch diệt nhiều?</w:t>
      </w:r>
    </w:p>
    <w:p>
      <w:pPr>
        <w:pStyle w:val="BodyText"/>
        <w:spacing w:line="276" w:lineRule="auto" w:before="127"/>
        <w:ind w:left="393" w:right="129"/>
      </w:pPr>
      <w:r>
        <w:rPr>
          <w:i/>
          <w:color w:val="231F20"/>
        </w:rPr>
        <w:t>Đáp: </w:t>
      </w:r>
      <w:r>
        <w:rPr>
          <w:color w:val="231F20"/>
        </w:rPr>
        <w:t>Người nhập Niết-bàn trước đạt được phi trạch diệt</w:t>
      </w:r>
      <w:r>
        <w:rPr>
          <w:color w:val="231F20"/>
          <w:spacing w:val="-44"/>
        </w:rPr>
        <w:t> </w:t>
      </w:r>
      <w:r>
        <w:rPr>
          <w:color w:val="231F20"/>
        </w:rPr>
        <w:t>nhiều, người</w:t>
      </w:r>
      <w:r>
        <w:rPr>
          <w:color w:val="231F20"/>
          <w:spacing w:val="-7"/>
        </w:rPr>
        <w:t> </w:t>
      </w:r>
      <w:r>
        <w:rPr>
          <w:color w:val="231F20"/>
        </w:rPr>
        <w:t>nhập</w:t>
      </w:r>
      <w:r>
        <w:rPr>
          <w:color w:val="231F20"/>
          <w:spacing w:val="-6"/>
        </w:rPr>
        <w:t> </w:t>
      </w:r>
      <w:r>
        <w:rPr>
          <w:color w:val="231F20"/>
        </w:rPr>
        <w:t>Niết-bàn</w:t>
      </w:r>
      <w:r>
        <w:rPr>
          <w:color w:val="231F20"/>
          <w:spacing w:val="-6"/>
        </w:rPr>
        <w:t> </w:t>
      </w:r>
      <w:r>
        <w:rPr>
          <w:color w:val="231F20"/>
        </w:rPr>
        <w:t>sau</w:t>
      </w:r>
      <w:r>
        <w:rPr>
          <w:color w:val="231F20"/>
          <w:spacing w:val="-6"/>
        </w:rPr>
        <w:t> </w:t>
      </w:r>
      <w:r>
        <w:rPr>
          <w:color w:val="231F20"/>
        </w:rPr>
        <w:t>đạt</w:t>
      </w:r>
      <w:r>
        <w:rPr>
          <w:color w:val="231F20"/>
          <w:spacing w:val="-6"/>
        </w:rPr>
        <w:t> </w:t>
      </w:r>
      <w:r>
        <w:rPr>
          <w:color w:val="231F20"/>
        </w:rPr>
        <w:t>được</w:t>
      </w:r>
      <w:r>
        <w:rPr>
          <w:color w:val="231F20"/>
          <w:spacing w:val="-7"/>
        </w:rPr>
        <w:t> </w:t>
      </w:r>
      <w:r>
        <w:rPr>
          <w:color w:val="231F20"/>
        </w:rPr>
        <w:t>phi</w:t>
      </w:r>
      <w:r>
        <w:rPr>
          <w:color w:val="231F20"/>
          <w:spacing w:val="-6"/>
        </w:rPr>
        <w:t> </w:t>
      </w:r>
      <w:r>
        <w:rPr>
          <w:color w:val="231F20"/>
        </w:rPr>
        <w:t>trạch</w:t>
      </w:r>
      <w:r>
        <w:rPr>
          <w:color w:val="231F20"/>
          <w:spacing w:val="-6"/>
        </w:rPr>
        <w:t> </w:t>
      </w:r>
      <w:r>
        <w:rPr>
          <w:color w:val="231F20"/>
        </w:rPr>
        <w:t>diệt</w:t>
      </w:r>
      <w:r>
        <w:rPr>
          <w:color w:val="231F20"/>
          <w:spacing w:val="-6"/>
        </w:rPr>
        <w:t> </w:t>
      </w:r>
      <w:r>
        <w:rPr>
          <w:color w:val="231F20"/>
        </w:rPr>
        <w:t>ít.</w:t>
      </w:r>
      <w:r>
        <w:rPr>
          <w:color w:val="231F20"/>
          <w:spacing w:val="-5"/>
        </w:rPr>
        <w:t> </w:t>
      </w:r>
      <w:r>
        <w:rPr>
          <w:color w:val="231F20"/>
        </w:rPr>
        <w:t>Như</w:t>
      </w:r>
      <w:r>
        <w:rPr>
          <w:color w:val="231F20"/>
          <w:spacing w:val="-6"/>
        </w:rPr>
        <w:t> </w:t>
      </w:r>
      <w:r>
        <w:rPr>
          <w:color w:val="231F20"/>
        </w:rPr>
        <w:t>lúc</w:t>
      </w:r>
      <w:r>
        <w:rPr>
          <w:color w:val="231F20"/>
          <w:spacing w:val="-6"/>
        </w:rPr>
        <w:t> </w:t>
      </w:r>
      <w:r>
        <w:rPr>
          <w:color w:val="231F20"/>
        </w:rPr>
        <w:t>Phật</w:t>
      </w:r>
      <w:r>
        <w:rPr>
          <w:color w:val="231F20"/>
          <w:spacing w:val="-6"/>
        </w:rPr>
        <w:t> </w:t>
      </w:r>
      <w:r>
        <w:rPr>
          <w:color w:val="231F20"/>
        </w:rPr>
        <w:t>Ẩm Quang nhập Niết-bàn đạt được phi trạch diệt nhiều, đến khi Phật Năng Tịch nhập Niết-bàn đạt được phi trạch diệt ít. Lúc Phật Năng Tịch nhập Niết-bàn đạt được phi trạch diệt nhiều, đến khi Phật Từ Thị nhập Niết-bàn đạt được phi trạch diệt</w:t>
      </w:r>
      <w:r>
        <w:rPr>
          <w:color w:val="231F20"/>
          <w:spacing w:val="-3"/>
        </w:rPr>
        <w:t> </w:t>
      </w:r>
      <w:r>
        <w:rPr>
          <w:color w:val="231F20"/>
        </w:rPr>
        <w:t>ít.</w:t>
      </w:r>
    </w:p>
    <w:p>
      <w:pPr>
        <w:pStyle w:val="BodyText"/>
        <w:spacing w:line="276" w:lineRule="auto" w:before="132"/>
        <w:ind w:left="393" w:right="128"/>
      </w:pPr>
      <w:r>
        <w:rPr>
          <w:i/>
          <w:color w:val="231F20"/>
        </w:rPr>
        <w:t>Hỏi:</w:t>
      </w:r>
      <w:r>
        <w:rPr>
          <w:i/>
          <w:color w:val="231F20"/>
          <w:spacing w:val="-10"/>
        </w:rPr>
        <w:t> </w:t>
      </w:r>
      <w:r>
        <w:rPr>
          <w:color w:val="231F20"/>
        </w:rPr>
        <w:t>Những</w:t>
      </w:r>
      <w:r>
        <w:rPr>
          <w:color w:val="231F20"/>
          <w:spacing w:val="-24"/>
        </w:rPr>
        <w:t> </w:t>
      </w:r>
      <w:r>
        <w:rPr>
          <w:color w:val="231F20"/>
        </w:rPr>
        <w:t>A-la-hán</w:t>
      </w:r>
      <w:r>
        <w:rPr>
          <w:color w:val="231F20"/>
          <w:spacing w:val="-10"/>
        </w:rPr>
        <w:t> </w:t>
      </w:r>
      <w:r>
        <w:rPr>
          <w:color w:val="231F20"/>
        </w:rPr>
        <w:t>nào</w:t>
      </w:r>
      <w:r>
        <w:rPr>
          <w:color w:val="231F20"/>
          <w:spacing w:val="-9"/>
        </w:rPr>
        <w:t> </w:t>
      </w:r>
      <w:r>
        <w:rPr>
          <w:color w:val="231F20"/>
        </w:rPr>
        <w:t>lúc</w:t>
      </w:r>
      <w:r>
        <w:rPr>
          <w:color w:val="231F20"/>
          <w:spacing w:val="-10"/>
        </w:rPr>
        <w:t> </w:t>
      </w:r>
      <w:r>
        <w:rPr>
          <w:color w:val="231F20"/>
        </w:rPr>
        <w:t>an</w:t>
      </w:r>
      <w:r>
        <w:rPr>
          <w:color w:val="231F20"/>
          <w:spacing w:val="-9"/>
        </w:rPr>
        <w:t> </w:t>
      </w:r>
      <w:r>
        <w:rPr>
          <w:color w:val="231F20"/>
        </w:rPr>
        <w:t>trụ</w:t>
      </w:r>
      <w:r>
        <w:rPr>
          <w:color w:val="231F20"/>
          <w:spacing w:val="-9"/>
        </w:rPr>
        <w:t> </w:t>
      </w:r>
      <w:r>
        <w:rPr>
          <w:color w:val="231F20"/>
        </w:rPr>
        <w:t>nơi</w:t>
      </w:r>
      <w:r>
        <w:rPr>
          <w:color w:val="231F20"/>
          <w:spacing w:val="-10"/>
        </w:rPr>
        <w:t> </w:t>
      </w:r>
      <w:r>
        <w:rPr>
          <w:color w:val="231F20"/>
        </w:rPr>
        <w:t>tâm</w:t>
      </w:r>
      <w:r>
        <w:rPr>
          <w:color w:val="231F20"/>
          <w:spacing w:val="-9"/>
        </w:rPr>
        <w:t> </w:t>
      </w:r>
      <w:r>
        <w:rPr>
          <w:color w:val="231F20"/>
        </w:rPr>
        <w:t>sau</w:t>
      </w:r>
      <w:r>
        <w:rPr>
          <w:color w:val="231F20"/>
          <w:spacing w:val="-9"/>
        </w:rPr>
        <w:t> </w:t>
      </w:r>
      <w:r>
        <w:rPr>
          <w:color w:val="231F20"/>
        </w:rPr>
        <w:t>cùng</w:t>
      </w:r>
      <w:r>
        <w:rPr>
          <w:color w:val="231F20"/>
          <w:spacing w:val="-9"/>
        </w:rPr>
        <w:t> </w:t>
      </w:r>
      <w:r>
        <w:rPr>
          <w:color w:val="231F20"/>
        </w:rPr>
        <w:t>thành</w:t>
      </w:r>
      <w:r>
        <w:rPr>
          <w:color w:val="231F20"/>
          <w:spacing w:val="-10"/>
        </w:rPr>
        <w:t> </w:t>
      </w:r>
      <w:r>
        <w:rPr>
          <w:color w:val="231F20"/>
        </w:rPr>
        <w:t>tựu phi trạch diệt nhiều nhất là ở cõi dục, cõi sắc, hay cõi vô</w:t>
      </w:r>
      <w:r>
        <w:rPr>
          <w:color w:val="231F20"/>
          <w:spacing w:val="-5"/>
        </w:rPr>
        <w:t> </w:t>
      </w:r>
      <w:r>
        <w:rPr>
          <w:color w:val="231F20"/>
        </w:rPr>
        <w:t>sắc?</w:t>
      </w:r>
    </w:p>
    <w:p>
      <w:pPr>
        <w:pStyle w:val="BodyText"/>
        <w:spacing w:line="276" w:lineRule="auto" w:before="127"/>
        <w:ind w:left="393" w:right="127"/>
      </w:pPr>
      <w:r>
        <w:rPr>
          <w:i/>
          <w:color w:val="231F20"/>
        </w:rPr>
        <w:t>Đáp: </w:t>
      </w:r>
      <w:r>
        <w:rPr>
          <w:color w:val="231F20"/>
        </w:rPr>
        <w:t>Ở cõi vô sắc. A-la-hán lúc an trụ nơi tâm sau cùng thành tựu</w:t>
      </w:r>
      <w:r>
        <w:rPr>
          <w:color w:val="231F20"/>
          <w:spacing w:val="-7"/>
        </w:rPr>
        <w:t> </w:t>
      </w:r>
      <w:r>
        <w:rPr>
          <w:color w:val="231F20"/>
        </w:rPr>
        <w:t>phi</w:t>
      </w:r>
      <w:r>
        <w:rPr>
          <w:color w:val="231F20"/>
          <w:spacing w:val="-6"/>
        </w:rPr>
        <w:t> </w:t>
      </w:r>
      <w:r>
        <w:rPr>
          <w:color w:val="231F20"/>
        </w:rPr>
        <w:t>trạch</w:t>
      </w:r>
      <w:r>
        <w:rPr>
          <w:color w:val="231F20"/>
          <w:spacing w:val="-6"/>
        </w:rPr>
        <w:t> </w:t>
      </w:r>
      <w:r>
        <w:rPr>
          <w:color w:val="231F20"/>
        </w:rPr>
        <w:t>diệt</w:t>
      </w:r>
      <w:r>
        <w:rPr>
          <w:color w:val="231F20"/>
          <w:spacing w:val="-6"/>
        </w:rPr>
        <w:t> </w:t>
      </w:r>
      <w:r>
        <w:rPr>
          <w:color w:val="231F20"/>
        </w:rPr>
        <w:t>nhiều</w:t>
      </w:r>
      <w:r>
        <w:rPr>
          <w:color w:val="231F20"/>
          <w:spacing w:val="-6"/>
        </w:rPr>
        <w:t> </w:t>
      </w:r>
      <w:r>
        <w:rPr>
          <w:color w:val="231F20"/>
        </w:rPr>
        <w:t>nhất,</w:t>
      </w:r>
      <w:r>
        <w:rPr>
          <w:color w:val="231F20"/>
          <w:spacing w:val="-6"/>
        </w:rPr>
        <w:t> </w:t>
      </w:r>
      <w:r>
        <w:rPr>
          <w:color w:val="231F20"/>
        </w:rPr>
        <w:t>vì</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sắc</w:t>
      </w:r>
      <w:r>
        <w:rPr>
          <w:color w:val="231F20"/>
          <w:spacing w:val="-6"/>
        </w:rPr>
        <w:t> </w:t>
      </w:r>
      <w:r>
        <w:rPr>
          <w:color w:val="231F20"/>
        </w:rPr>
        <w:t>pháp</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hiện</w:t>
      </w:r>
      <w:r>
        <w:rPr>
          <w:color w:val="231F20"/>
          <w:spacing w:val="-6"/>
        </w:rPr>
        <w:t> </w:t>
      </w:r>
      <w:r>
        <w:rPr>
          <w:color w:val="231F20"/>
        </w:rPr>
        <w:t>hành. Bấy giờ, tuy trước không có, chưa được, nay mới đạt được phi </w:t>
      </w:r>
      <w:r>
        <w:rPr>
          <w:color w:val="231F20"/>
          <w:spacing w:val="-3"/>
        </w:rPr>
        <w:t>trạch </w:t>
      </w:r>
      <w:r>
        <w:rPr>
          <w:color w:val="231F20"/>
        </w:rPr>
        <w:t>diệt,</w:t>
      </w:r>
      <w:r>
        <w:rPr>
          <w:color w:val="231F20"/>
          <w:spacing w:val="-5"/>
        </w:rPr>
        <w:t> </w:t>
      </w:r>
      <w:r>
        <w:rPr>
          <w:color w:val="231F20"/>
        </w:rPr>
        <w:t>nhưng</w:t>
      </w:r>
      <w:r>
        <w:rPr>
          <w:color w:val="231F20"/>
          <w:spacing w:val="-5"/>
        </w:rPr>
        <w:t> </w:t>
      </w:r>
      <w:r>
        <w:rPr>
          <w:color w:val="231F20"/>
        </w:rPr>
        <w:t>có</w:t>
      </w:r>
      <w:r>
        <w:rPr>
          <w:color w:val="231F20"/>
          <w:spacing w:val="-5"/>
        </w:rPr>
        <w:t> </w:t>
      </w:r>
      <w:r>
        <w:rPr>
          <w:color w:val="231F20"/>
        </w:rPr>
        <w:t>vô</w:t>
      </w:r>
      <w:r>
        <w:rPr>
          <w:color w:val="231F20"/>
          <w:spacing w:val="-5"/>
        </w:rPr>
        <w:t> </w:t>
      </w:r>
      <w:r>
        <w:rPr>
          <w:color w:val="231F20"/>
        </w:rPr>
        <w:t>lượng</w:t>
      </w:r>
      <w:r>
        <w:rPr>
          <w:color w:val="231F20"/>
          <w:spacing w:val="-5"/>
        </w:rPr>
        <w:t> </w:t>
      </w:r>
      <w:r>
        <w:rPr>
          <w:color w:val="231F20"/>
        </w:rPr>
        <w:t>phi</w:t>
      </w:r>
      <w:r>
        <w:rPr>
          <w:color w:val="231F20"/>
          <w:spacing w:val="-5"/>
        </w:rPr>
        <w:t> </w:t>
      </w:r>
      <w:r>
        <w:rPr>
          <w:color w:val="231F20"/>
        </w:rPr>
        <w:t>trạch</w:t>
      </w:r>
      <w:r>
        <w:rPr>
          <w:color w:val="231F20"/>
          <w:spacing w:val="-5"/>
        </w:rPr>
        <w:t> </w:t>
      </w:r>
      <w:r>
        <w:rPr>
          <w:color w:val="231F20"/>
        </w:rPr>
        <w:t>diệt</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cũng</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gọi</w:t>
      </w:r>
      <w:r>
        <w:rPr>
          <w:color w:val="231F20"/>
          <w:spacing w:val="-5"/>
        </w:rPr>
        <w:t> </w:t>
      </w:r>
      <w:r>
        <w:rPr>
          <w:color w:val="231F20"/>
          <w:spacing w:val="-6"/>
        </w:rPr>
        <w:t>là </w:t>
      </w:r>
      <w:r>
        <w:rPr>
          <w:color w:val="231F20"/>
        </w:rPr>
        <w:t>thành tựu nhiều.</w:t>
      </w:r>
    </w:p>
    <w:p>
      <w:pPr>
        <w:pStyle w:val="BodyText"/>
        <w:spacing w:line="276" w:lineRule="auto" w:before="130"/>
        <w:ind w:left="393" w:right="128"/>
      </w:pPr>
      <w:r>
        <w:rPr>
          <w:color w:val="231F20"/>
        </w:rPr>
        <w:t>Có những người khác đối với vấn đề này đặt ra hỏi, đáp </w:t>
      </w:r>
      <w:r>
        <w:rPr>
          <w:color w:val="231F20"/>
          <w:spacing w:val="-4"/>
        </w:rPr>
        <w:t>như </w:t>
      </w:r>
      <w:r>
        <w:rPr>
          <w:color w:val="231F20"/>
        </w:rPr>
        <w:t>sau:</w:t>
      </w:r>
      <w:r>
        <w:rPr>
          <w:color w:val="231F20"/>
          <w:spacing w:val="-12"/>
        </w:rPr>
        <w:t> </w:t>
      </w:r>
      <w:r>
        <w:rPr>
          <w:color w:val="231F20"/>
        </w:rPr>
        <w:t>Từng</w:t>
      </w:r>
      <w:r>
        <w:rPr>
          <w:color w:val="231F20"/>
          <w:spacing w:val="-6"/>
        </w:rPr>
        <w:t> </w:t>
      </w:r>
      <w:r>
        <w:rPr>
          <w:color w:val="231F20"/>
        </w:rPr>
        <w:t>có</w:t>
      </w:r>
      <w:r>
        <w:rPr>
          <w:color w:val="231F20"/>
          <w:spacing w:val="-6"/>
        </w:rPr>
        <w:t> </w:t>
      </w:r>
      <w:r>
        <w:rPr>
          <w:color w:val="231F20"/>
        </w:rPr>
        <w:t>uẩn,</w:t>
      </w:r>
      <w:r>
        <w:rPr>
          <w:color w:val="231F20"/>
          <w:spacing w:val="-6"/>
        </w:rPr>
        <w:t> </w:t>
      </w:r>
      <w:r>
        <w:rPr>
          <w:color w:val="231F20"/>
        </w:rPr>
        <w:t>giới,</w:t>
      </w:r>
      <w:r>
        <w:rPr>
          <w:color w:val="231F20"/>
          <w:spacing w:val="-7"/>
        </w:rPr>
        <w:t> </w:t>
      </w:r>
      <w:r>
        <w:rPr>
          <w:color w:val="231F20"/>
        </w:rPr>
        <w:t>xứ</w:t>
      </w:r>
      <w:r>
        <w:rPr>
          <w:color w:val="231F20"/>
          <w:spacing w:val="-6"/>
        </w:rPr>
        <w:t> </w:t>
      </w:r>
      <w:r>
        <w:rPr>
          <w:color w:val="231F20"/>
        </w:rPr>
        <w:t>không</w:t>
      </w:r>
      <w:r>
        <w:rPr>
          <w:color w:val="231F20"/>
          <w:spacing w:val="-6"/>
        </w:rPr>
        <w:t> </w:t>
      </w:r>
      <w:r>
        <w:rPr>
          <w:color w:val="231F20"/>
        </w:rPr>
        <w:t>nối</w:t>
      </w:r>
      <w:r>
        <w:rPr>
          <w:color w:val="231F20"/>
          <w:spacing w:val="-6"/>
        </w:rPr>
        <w:t> </w:t>
      </w:r>
      <w:r>
        <w:rPr>
          <w:color w:val="231F20"/>
        </w:rPr>
        <w:t>tiếp</w:t>
      </w:r>
      <w:r>
        <w:rPr>
          <w:color w:val="231F20"/>
          <w:spacing w:val="-6"/>
        </w:rPr>
        <w:t> </w:t>
      </w:r>
      <w:r>
        <w:rPr>
          <w:color w:val="231F20"/>
        </w:rPr>
        <w:t>vĩnh</w:t>
      </w:r>
      <w:r>
        <w:rPr>
          <w:color w:val="231F20"/>
          <w:spacing w:val="-7"/>
        </w:rPr>
        <w:t> </w:t>
      </w:r>
      <w:r>
        <w:rPr>
          <w:color w:val="231F20"/>
        </w:rPr>
        <w:t>viễn</w:t>
      </w:r>
      <w:r>
        <w:rPr>
          <w:color w:val="231F20"/>
          <w:spacing w:val="-6"/>
        </w:rPr>
        <w:t> </w:t>
      </w:r>
      <w:r>
        <w:rPr>
          <w:color w:val="231F20"/>
        </w:rPr>
        <w:t>diệt,</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uẩn, giới, xứ đó không đạt được phi trạch diệt chăng? </w:t>
      </w:r>
      <w:r>
        <w:rPr>
          <w:i/>
          <w:color w:val="231F20"/>
        </w:rPr>
        <w:t>Đáp: </w:t>
      </w:r>
      <w:r>
        <w:rPr>
          <w:color w:val="231F20"/>
        </w:rPr>
        <w:t>Có. Là ở cõi vô sắc, lúc A-la-hán an trụ nơi tâm sau cùng, tuy có vô lượng uẩn, giới, xứ không nối tiếp vĩnh viễn diệt nhưng đối với A-la-hán kia hoàn toàn không đạt được phi trạch</w:t>
      </w:r>
      <w:r>
        <w:rPr>
          <w:color w:val="231F20"/>
          <w:spacing w:val="-1"/>
        </w:rPr>
        <w:t> </w:t>
      </w:r>
      <w:r>
        <w:rPr>
          <w:color w:val="231F20"/>
        </w:rPr>
        <w:t>diệt.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Lời bình: </w:t>
      </w:r>
      <w:r>
        <w:rPr>
          <w:color w:val="231F20"/>
        </w:rPr>
        <w:t>Không nên nói như thế. Vì sao? Vì không có uẩn, giới, xứ không nối tiếp vĩnh viễn diệt đối với A-la-hán nhưng</w:t>
      </w:r>
      <w:r>
        <w:rPr>
          <w:color w:val="231F20"/>
          <w:spacing w:val="-33"/>
        </w:rPr>
        <w:t> </w:t>
      </w:r>
      <w:r>
        <w:rPr>
          <w:color w:val="231F20"/>
        </w:rPr>
        <w:t>không đạt được phi trạch diệt.</w:t>
      </w:r>
    </w:p>
    <w:p>
      <w:pPr>
        <w:pStyle w:val="BodyText"/>
        <w:spacing w:line="273" w:lineRule="auto" w:before="111"/>
        <w:ind w:right="412"/>
      </w:pPr>
      <w:r>
        <w:rPr>
          <w:i/>
          <w:color w:val="231F20"/>
        </w:rPr>
        <w:t>Hỏi:</w:t>
      </w:r>
      <w:r>
        <w:rPr>
          <w:i/>
          <w:color w:val="231F20"/>
          <w:spacing w:val="-10"/>
        </w:rPr>
        <w:t> </w:t>
      </w:r>
      <w:r>
        <w:rPr>
          <w:color w:val="231F20"/>
        </w:rPr>
        <w:t>Ở</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lúc</w:t>
      </w:r>
      <w:r>
        <w:rPr>
          <w:color w:val="231F20"/>
          <w:spacing w:val="-24"/>
        </w:rPr>
        <w:t> </w:t>
      </w:r>
      <w:r>
        <w:rPr>
          <w:color w:val="231F20"/>
        </w:rPr>
        <w:t>A-la-hán</w:t>
      </w:r>
      <w:r>
        <w:rPr>
          <w:color w:val="231F20"/>
          <w:spacing w:val="-9"/>
        </w:rPr>
        <w:t> </w:t>
      </w:r>
      <w:r>
        <w:rPr>
          <w:color w:val="231F20"/>
        </w:rPr>
        <w:t>an</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tâm</w:t>
      </w:r>
      <w:r>
        <w:rPr>
          <w:color w:val="231F20"/>
          <w:spacing w:val="-9"/>
        </w:rPr>
        <w:t> </w:t>
      </w:r>
      <w:r>
        <w:rPr>
          <w:color w:val="231F20"/>
        </w:rPr>
        <w:t>sau</w:t>
      </w:r>
      <w:r>
        <w:rPr>
          <w:color w:val="231F20"/>
          <w:spacing w:val="-9"/>
        </w:rPr>
        <w:t> </w:t>
      </w:r>
      <w:r>
        <w:rPr>
          <w:color w:val="231F20"/>
        </w:rPr>
        <w:t>cùng,</w:t>
      </w:r>
      <w:r>
        <w:rPr>
          <w:color w:val="231F20"/>
          <w:spacing w:val="-9"/>
        </w:rPr>
        <w:t> </w:t>
      </w:r>
      <w:r>
        <w:rPr>
          <w:color w:val="231F20"/>
        </w:rPr>
        <w:t>đối</w:t>
      </w:r>
      <w:r>
        <w:rPr>
          <w:color w:val="231F20"/>
          <w:spacing w:val="-9"/>
        </w:rPr>
        <w:t> </w:t>
      </w:r>
      <w:r>
        <w:rPr>
          <w:color w:val="231F20"/>
        </w:rPr>
        <w:t>với uẩn, xứ, giới không nối tiếp vĩnh viễn diệt, há không phải là </w:t>
      </w:r>
      <w:r>
        <w:rPr>
          <w:color w:val="231F20"/>
          <w:spacing w:val="-3"/>
        </w:rPr>
        <w:t>không </w:t>
      </w:r>
      <w:r>
        <w:rPr>
          <w:color w:val="231F20"/>
        </w:rPr>
        <w:t>đạt được phi trạch diệt chăng?</w:t>
      </w:r>
    </w:p>
    <w:p>
      <w:pPr>
        <w:pStyle w:val="BodyText"/>
        <w:spacing w:line="273" w:lineRule="auto" w:before="111"/>
        <w:ind w:right="411"/>
      </w:pPr>
      <w:r>
        <w:rPr>
          <w:i/>
          <w:color w:val="231F20"/>
        </w:rPr>
        <w:t>Đáp: </w:t>
      </w:r>
      <w:r>
        <w:rPr>
          <w:color w:val="231F20"/>
          <w:spacing w:val="-4"/>
        </w:rPr>
        <w:t>Tuy </w:t>
      </w:r>
      <w:r>
        <w:rPr>
          <w:color w:val="231F20"/>
        </w:rPr>
        <w:t>không phải hôm nay đạt được mới gọi là thành tựu, mà</w:t>
      </w:r>
      <w:r>
        <w:rPr>
          <w:color w:val="231F20"/>
          <w:spacing w:val="-3"/>
        </w:rPr>
        <w:t> </w:t>
      </w:r>
      <w:r>
        <w:rPr>
          <w:color w:val="231F20"/>
        </w:rPr>
        <w:t>trước</w:t>
      </w:r>
      <w:r>
        <w:rPr>
          <w:color w:val="231F20"/>
          <w:spacing w:val="-3"/>
        </w:rPr>
        <w:t> </w:t>
      </w:r>
      <w:r>
        <w:rPr>
          <w:color w:val="231F20"/>
        </w:rPr>
        <w:t>đây</w:t>
      </w:r>
      <w:r>
        <w:rPr>
          <w:color w:val="231F20"/>
          <w:spacing w:val="-3"/>
        </w:rPr>
        <w:t> </w:t>
      </w:r>
      <w:r>
        <w:rPr>
          <w:color w:val="231F20"/>
        </w:rPr>
        <w:t>đã</w:t>
      </w:r>
      <w:r>
        <w:rPr>
          <w:color w:val="231F20"/>
          <w:spacing w:val="-3"/>
        </w:rPr>
        <w:t> </w:t>
      </w:r>
      <w:r>
        <w:rPr>
          <w:color w:val="231F20"/>
        </w:rPr>
        <w:t>được.</w:t>
      </w:r>
      <w:r>
        <w:rPr>
          <w:color w:val="231F20"/>
          <w:spacing w:val="-3"/>
        </w:rPr>
        <w:t> </w:t>
      </w:r>
      <w:r>
        <w:rPr>
          <w:color w:val="231F20"/>
        </w:rPr>
        <w:t>Nghĩa</w:t>
      </w:r>
      <w:r>
        <w:rPr>
          <w:color w:val="231F20"/>
          <w:spacing w:val="-3"/>
        </w:rPr>
        <w:t> </w:t>
      </w:r>
      <w:r>
        <w:rPr>
          <w:color w:val="231F20"/>
        </w:rPr>
        <w:t>là</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nếu</w:t>
      </w:r>
      <w:r>
        <w:rPr>
          <w:color w:val="231F20"/>
          <w:spacing w:val="-17"/>
        </w:rPr>
        <w:t> </w:t>
      </w:r>
      <w:r>
        <w:rPr>
          <w:color w:val="231F20"/>
        </w:rPr>
        <w:t>A-la-hán</w:t>
      </w:r>
      <w:r>
        <w:rPr>
          <w:color w:val="231F20"/>
          <w:spacing w:val="-3"/>
        </w:rPr>
        <w:t> </w:t>
      </w:r>
      <w:r>
        <w:rPr>
          <w:color w:val="231F20"/>
        </w:rPr>
        <w:t>lúc</w:t>
      </w:r>
      <w:r>
        <w:rPr>
          <w:color w:val="231F20"/>
          <w:spacing w:val="-3"/>
        </w:rPr>
        <w:t> </w:t>
      </w:r>
      <w:r>
        <w:rPr>
          <w:color w:val="231F20"/>
        </w:rPr>
        <w:t>quyết định nhập Niết-bàn, trừ chính thức khởi sát-na ở đời vị lai, đối với uẩn, giới, xứ khác đều đạt được phi trạch diệt.</w:t>
      </w:r>
    </w:p>
    <w:p>
      <w:pPr>
        <w:pStyle w:val="BodyText"/>
        <w:spacing w:before="110"/>
        <w:ind w:left="216" w:right="517" w:firstLine="0"/>
        <w:jc w:val="center"/>
      </w:pPr>
      <w:r>
        <w:rPr>
          <w:color w:val="231F20"/>
        </w:rPr>
        <w:t>***</w:t>
      </w:r>
    </w:p>
    <w:p>
      <w:pPr>
        <w:pStyle w:val="Heading3"/>
        <w:spacing w:line="273" w:lineRule="auto"/>
        <w:ind w:right="409"/>
      </w:pPr>
      <w:r>
        <w:rPr>
          <w:i/>
          <w:color w:val="231F20"/>
        </w:rPr>
        <w:t>* Như Khế kinh nói: Có hai cảnh giới Niết-bàn, đó là cảnh </w:t>
      </w:r>
      <w:r>
        <w:rPr>
          <w:color w:val="231F20"/>
        </w:rPr>
        <w:t>giới Niết-bàn Hữu dư y và cảnh giới Niết-bàn Vô dư y, cho đến nói 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5"/>
        <w:ind w:right="413"/>
      </w:pPr>
      <w:r>
        <w:rPr>
          <w:i/>
          <w:color w:val="231F20"/>
          <w:spacing w:val="-3"/>
        </w:rPr>
        <w:t>Đáp: </w:t>
      </w:r>
      <w:r>
        <w:rPr>
          <w:color w:val="231F20"/>
        </w:rPr>
        <w:t>Vì </w:t>
      </w:r>
      <w:r>
        <w:rPr>
          <w:color w:val="231F20"/>
          <w:spacing w:val="-3"/>
        </w:rPr>
        <w:t>nhằm phân biệt rộng nghĩa </w:t>
      </w:r>
      <w:r>
        <w:rPr>
          <w:color w:val="231F20"/>
        </w:rPr>
        <w:t>của </w:t>
      </w:r>
      <w:r>
        <w:rPr>
          <w:color w:val="231F20"/>
          <w:spacing w:val="-3"/>
        </w:rPr>
        <w:t>kinh. Nghĩa </w:t>
      </w:r>
      <w:r>
        <w:rPr>
          <w:color w:val="231F20"/>
        </w:rPr>
        <w:t>là như </w:t>
      </w:r>
      <w:r>
        <w:rPr>
          <w:color w:val="231F20"/>
          <w:spacing w:val="-3"/>
        </w:rPr>
        <w:t>Khế kinh nói: </w:t>
      </w:r>
      <w:r>
        <w:rPr>
          <w:color w:val="231F20"/>
        </w:rPr>
        <w:t>Có hai </w:t>
      </w:r>
      <w:r>
        <w:rPr>
          <w:color w:val="231F20"/>
          <w:spacing w:val="-3"/>
        </w:rPr>
        <w:t>cảnh giới Niết-bàn: </w:t>
      </w:r>
      <w:r>
        <w:rPr>
          <w:color w:val="231F20"/>
        </w:rPr>
        <w:t>1. </w:t>
      </w:r>
      <w:r>
        <w:rPr>
          <w:color w:val="231F20"/>
          <w:spacing w:val="-3"/>
        </w:rPr>
        <w:t>Cảnh giới Niết-bàn </w:t>
      </w:r>
      <w:r>
        <w:rPr>
          <w:color w:val="231F20"/>
        </w:rPr>
        <w:t>Hữu dư</w:t>
      </w:r>
      <w:r>
        <w:rPr>
          <w:color w:val="231F20"/>
          <w:spacing w:val="27"/>
        </w:rPr>
        <w:t> </w:t>
      </w:r>
      <w:r>
        <w:rPr>
          <w:color w:val="231F20"/>
          <w:spacing w:val="-10"/>
        </w:rPr>
        <w:t>y.</w:t>
      </w:r>
    </w:p>
    <w:p>
      <w:pPr>
        <w:pStyle w:val="BodyText"/>
        <w:spacing w:line="273" w:lineRule="auto" w:before="0"/>
        <w:ind w:right="412" w:firstLine="0"/>
      </w:pPr>
      <w:r>
        <w:rPr>
          <w:color w:val="231F20"/>
        </w:rPr>
        <w:t>2.</w:t>
      </w:r>
      <w:r>
        <w:rPr>
          <w:color w:val="231F20"/>
          <w:spacing w:val="-16"/>
        </w:rPr>
        <w:t> </w:t>
      </w:r>
      <w:r>
        <w:rPr>
          <w:color w:val="231F20"/>
          <w:spacing w:val="-3"/>
        </w:rPr>
        <w:t>Cảnh</w:t>
      </w:r>
      <w:r>
        <w:rPr>
          <w:color w:val="231F20"/>
          <w:spacing w:val="-16"/>
        </w:rPr>
        <w:t> </w:t>
      </w:r>
      <w:r>
        <w:rPr>
          <w:color w:val="231F20"/>
          <w:spacing w:val="-3"/>
        </w:rPr>
        <w:t>giới</w:t>
      </w:r>
      <w:r>
        <w:rPr>
          <w:color w:val="231F20"/>
          <w:spacing w:val="-16"/>
        </w:rPr>
        <w:t> </w:t>
      </w:r>
      <w:r>
        <w:rPr>
          <w:color w:val="231F20"/>
          <w:spacing w:val="-3"/>
        </w:rPr>
        <w:t>Niết-bàn</w:t>
      </w:r>
      <w:r>
        <w:rPr>
          <w:color w:val="231F20"/>
          <w:spacing w:val="-19"/>
        </w:rPr>
        <w:t> </w:t>
      </w:r>
      <w:r>
        <w:rPr>
          <w:color w:val="231F20"/>
        </w:rPr>
        <w:t>Vô</w:t>
      </w:r>
      <w:r>
        <w:rPr>
          <w:color w:val="231F20"/>
          <w:spacing w:val="-16"/>
        </w:rPr>
        <w:t> </w:t>
      </w:r>
      <w:r>
        <w:rPr>
          <w:color w:val="231F20"/>
        </w:rPr>
        <w:t>dư</w:t>
      </w:r>
      <w:r>
        <w:rPr>
          <w:color w:val="231F20"/>
          <w:spacing w:val="-16"/>
        </w:rPr>
        <w:t> </w:t>
      </w:r>
      <w:r>
        <w:rPr>
          <w:color w:val="231F20"/>
          <w:spacing w:val="-10"/>
        </w:rPr>
        <w:t>y.</w:t>
      </w:r>
      <w:r>
        <w:rPr>
          <w:color w:val="231F20"/>
          <w:spacing w:val="-19"/>
        </w:rPr>
        <w:t> </w:t>
      </w:r>
      <w:r>
        <w:rPr>
          <w:color w:val="231F20"/>
          <w:spacing w:val="-5"/>
        </w:rPr>
        <w:t>Tuy</w:t>
      </w:r>
      <w:r>
        <w:rPr>
          <w:color w:val="231F20"/>
          <w:spacing w:val="-16"/>
        </w:rPr>
        <w:t> </w:t>
      </w:r>
      <w:r>
        <w:rPr>
          <w:color w:val="231F20"/>
        </w:rPr>
        <w:t>nói</w:t>
      </w:r>
      <w:r>
        <w:rPr>
          <w:color w:val="231F20"/>
          <w:spacing w:val="-16"/>
        </w:rPr>
        <w:t> </w:t>
      </w:r>
      <w:r>
        <w:rPr>
          <w:color w:val="231F20"/>
        </w:rPr>
        <w:t>lời</w:t>
      </w:r>
      <w:r>
        <w:rPr>
          <w:color w:val="231F20"/>
          <w:spacing w:val="-15"/>
        </w:rPr>
        <w:t> </w:t>
      </w:r>
      <w:r>
        <w:rPr>
          <w:color w:val="231F20"/>
          <w:spacing w:val="-7"/>
        </w:rPr>
        <w:t>này,</w:t>
      </w:r>
      <w:r>
        <w:rPr>
          <w:color w:val="231F20"/>
          <w:spacing w:val="-16"/>
        </w:rPr>
        <w:t> </w:t>
      </w:r>
      <w:r>
        <w:rPr>
          <w:color w:val="231F20"/>
          <w:spacing w:val="-3"/>
        </w:rPr>
        <w:t>nhưng</w:t>
      </w:r>
      <w:r>
        <w:rPr>
          <w:color w:val="231F20"/>
          <w:spacing w:val="-16"/>
        </w:rPr>
        <w:t> </w:t>
      </w:r>
      <w:r>
        <w:rPr>
          <w:color w:val="231F20"/>
        </w:rPr>
        <w:t>Khế</w:t>
      </w:r>
      <w:r>
        <w:rPr>
          <w:color w:val="231F20"/>
          <w:spacing w:val="-15"/>
        </w:rPr>
        <w:t> </w:t>
      </w:r>
      <w:r>
        <w:rPr>
          <w:color w:val="231F20"/>
          <w:spacing w:val="-3"/>
        </w:rPr>
        <w:t>kinh</w:t>
      </w:r>
      <w:r>
        <w:rPr>
          <w:color w:val="231F20"/>
          <w:spacing w:val="-16"/>
        </w:rPr>
        <w:t> </w:t>
      </w:r>
      <w:r>
        <w:rPr>
          <w:color w:val="231F20"/>
          <w:spacing w:val="-3"/>
        </w:rPr>
        <w:t>không biện luận rộng </w:t>
      </w:r>
      <w:r>
        <w:rPr>
          <w:color w:val="231F20"/>
        </w:rPr>
        <w:t>thế nào là </w:t>
      </w:r>
      <w:r>
        <w:rPr>
          <w:color w:val="231F20"/>
          <w:spacing w:val="-3"/>
        </w:rPr>
        <w:t>cảnh giới Niết-bàn </w:t>
      </w:r>
      <w:r>
        <w:rPr>
          <w:color w:val="231F20"/>
        </w:rPr>
        <w:t>Hữu dư y và thế nào </w:t>
      </w:r>
      <w:r>
        <w:rPr>
          <w:color w:val="231F20"/>
          <w:spacing w:val="-3"/>
        </w:rPr>
        <w:t>là cảnh giới Niết-bàn </w:t>
      </w:r>
      <w:r>
        <w:rPr>
          <w:color w:val="231F20"/>
        </w:rPr>
        <w:t>Vô dư y? </w:t>
      </w:r>
      <w:r>
        <w:rPr>
          <w:color w:val="231F20"/>
          <w:spacing w:val="-3"/>
        </w:rPr>
        <w:t>Kinh </w:t>
      </w:r>
      <w:r>
        <w:rPr>
          <w:color w:val="231F20"/>
        </w:rPr>
        <w:t>kia là chỗ dựa căn bản của </w:t>
      </w:r>
      <w:r>
        <w:rPr>
          <w:color w:val="231F20"/>
          <w:spacing w:val="-3"/>
        </w:rPr>
        <w:t>Luận </w:t>
      </w:r>
      <w:r>
        <w:rPr>
          <w:color w:val="231F20"/>
          <w:spacing w:val="-7"/>
        </w:rPr>
        <w:t>này, </w:t>
      </w:r>
      <w:r>
        <w:rPr>
          <w:color w:val="231F20"/>
          <w:spacing w:val="-3"/>
        </w:rPr>
        <w:t>những điều Kinh </w:t>
      </w:r>
      <w:r>
        <w:rPr>
          <w:color w:val="231F20"/>
        </w:rPr>
        <w:t>kia </w:t>
      </w:r>
      <w:r>
        <w:rPr>
          <w:color w:val="231F20"/>
          <w:spacing w:val="-3"/>
        </w:rPr>
        <w:t>không phân biệt, </w:t>
      </w:r>
      <w:r>
        <w:rPr>
          <w:color w:val="231F20"/>
        </w:rPr>
        <w:t>nay đều nên </w:t>
      </w:r>
      <w:r>
        <w:rPr>
          <w:color w:val="231F20"/>
          <w:spacing w:val="-3"/>
        </w:rPr>
        <w:t>phân biệt.</w:t>
      </w:r>
      <w:r>
        <w:rPr>
          <w:color w:val="231F20"/>
          <w:spacing w:val="-37"/>
        </w:rPr>
        <w:t> </w:t>
      </w:r>
      <w:r>
        <w:rPr>
          <w:color w:val="231F20"/>
          <w:spacing w:val="-3"/>
        </w:rPr>
        <w:t>Lại nữa,</w:t>
      </w:r>
      <w:r>
        <w:rPr>
          <w:color w:val="231F20"/>
          <w:spacing w:val="-10"/>
        </w:rPr>
        <w:t> </w:t>
      </w:r>
      <w:r>
        <w:rPr>
          <w:color w:val="231F20"/>
          <w:spacing w:val="-3"/>
        </w:rPr>
        <w:t>trước</w:t>
      </w:r>
      <w:r>
        <w:rPr>
          <w:color w:val="231F20"/>
          <w:spacing w:val="-10"/>
        </w:rPr>
        <w:t> </w:t>
      </w:r>
      <w:r>
        <w:rPr>
          <w:color w:val="231F20"/>
        </w:rPr>
        <w:t>đã</w:t>
      </w:r>
      <w:r>
        <w:rPr>
          <w:color w:val="231F20"/>
          <w:spacing w:val="-10"/>
        </w:rPr>
        <w:t> </w:t>
      </w:r>
      <w:r>
        <w:rPr>
          <w:color w:val="231F20"/>
          <w:spacing w:val="-3"/>
        </w:rPr>
        <w:t>nói:</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spacing w:val="-3"/>
        </w:rPr>
        <w:t>trạch</w:t>
      </w:r>
      <w:r>
        <w:rPr>
          <w:color w:val="231F20"/>
          <w:spacing w:val="-10"/>
        </w:rPr>
        <w:t> </w:t>
      </w:r>
      <w:r>
        <w:rPr>
          <w:color w:val="231F20"/>
          <w:spacing w:val="-3"/>
        </w:rPr>
        <w:t>diệt?</w:t>
      </w:r>
      <w:r>
        <w:rPr>
          <w:color w:val="231F20"/>
          <w:spacing w:val="-10"/>
        </w:rPr>
        <w:t> </w:t>
      </w:r>
      <w:r>
        <w:rPr>
          <w:color w:val="231F20"/>
          <w:spacing w:val="-3"/>
        </w:rPr>
        <w:t>Nghĩa</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spacing w:val="-3"/>
        </w:rPr>
        <w:t>diệt</w:t>
      </w:r>
      <w:r>
        <w:rPr>
          <w:color w:val="231F20"/>
          <w:spacing w:val="-10"/>
        </w:rPr>
        <w:t> </w:t>
      </w:r>
      <w:r>
        <w:rPr>
          <w:color w:val="231F20"/>
        </w:rPr>
        <w:t>lìa</w:t>
      </w:r>
      <w:r>
        <w:rPr>
          <w:color w:val="231F20"/>
          <w:spacing w:val="-10"/>
        </w:rPr>
        <w:t> </w:t>
      </w:r>
      <w:r>
        <w:rPr>
          <w:color w:val="231F20"/>
        </w:rPr>
        <w:t>hệ</w:t>
      </w:r>
      <w:r>
        <w:rPr>
          <w:color w:val="231F20"/>
          <w:spacing w:val="-10"/>
        </w:rPr>
        <w:t> </w:t>
      </w:r>
      <w:r>
        <w:rPr>
          <w:color w:val="231F20"/>
          <w:spacing w:val="-3"/>
        </w:rPr>
        <w:t>thuộc. </w:t>
      </w:r>
      <w:r>
        <w:rPr>
          <w:color w:val="231F20"/>
        </w:rPr>
        <w:t>Lìa hệ </w:t>
      </w:r>
      <w:r>
        <w:rPr>
          <w:color w:val="231F20"/>
          <w:spacing w:val="-3"/>
        </w:rPr>
        <w:t>thuộc </w:t>
      </w:r>
      <w:r>
        <w:rPr>
          <w:color w:val="231F20"/>
        </w:rPr>
        <w:t>ấy là </w:t>
      </w:r>
      <w:r>
        <w:rPr>
          <w:color w:val="231F20"/>
          <w:spacing w:val="-3"/>
        </w:rPr>
        <w:t>Niết-bàn. Nhưng Niết-bàn </w:t>
      </w:r>
      <w:r>
        <w:rPr>
          <w:color w:val="231F20"/>
        </w:rPr>
        <w:t>có hai </w:t>
      </w:r>
      <w:r>
        <w:rPr>
          <w:color w:val="231F20"/>
          <w:spacing w:val="-3"/>
        </w:rPr>
        <w:t>thứ: </w:t>
      </w:r>
      <w:r>
        <w:rPr>
          <w:color w:val="231F20"/>
        </w:rPr>
        <w:t>1. Hữu dư</w:t>
      </w:r>
      <w:r>
        <w:rPr>
          <w:color w:val="231F20"/>
          <w:spacing w:val="-20"/>
        </w:rPr>
        <w:t> </w:t>
      </w:r>
      <w:r>
        <w:rPr>
          <w:color w:val="231F20"/>
          <w:spacing w:val="-10"/>
        </w:rPr>
        <w:t>y.</w:t>
      </w:r>
    </w:p>
    <w:p>
      <w:pPr>
        <w:pStyle w:val="BodyText"/>
        <w:spacing w:line="294" w:lineRule="exact" w:before="0"/>
        <w:ind w:firstLine="0"/>
      </w:pPr>
      <w:r>
        <w:rPr>
          <w:color w:val="231F20"/>
        </w:rPr>
        <w:t>2. Vô dư y. Nay nhằm phân biệt hai thứ Niết-bàn này có sai khác.</w:t>
      </w:r>
    </w:p>
    <w:p>
      <w:pPr>
        <w:pStyle w:val="BodyText"/>
        <w:spacing w:line="273" w:lineRule="auto" w:before="152"/>
        <w:ind w:right="410"/>
      </w:pPr>
      <w:r>
        <w:rPr>
          <w:color w:val="231F20"/>
        </w:rPr>
        <w:t>Lại</w:t>
      </w:r>
      <w:r>
        <w:rPr>
          <w:color w:val="231F20"/>
          <w:spacing w:val="-12"/>
        </w:rPr>
        <w:t> </w:t>
      </w:r>
      <w:r>
        <w:rPr>
          <w:color w:val="231F20"/>
        </w:rPr>
        <w:t>nữa,</w:t>
      </w:r>
      <w:r>
        <w:rPr>
          <w:color w:val="231F20"/>
          <w:spacing w:val="-12"/>
        </w:rPr>
        <w:t> </w:t>
      </w:r>
      <w:r>
        <w:rPr>
          <w:color w:val="231F20"/>
        </w:rPr>
        <w:t>nhằm</w:t>
      </w:r>
      <w:r>
        <w:rPr>
          <w:color w:val="231F20"/>
          <w:spacing w:val="-12"/>
        </w:rPr>
        <w:t> </w:t>
      </w:r>
      <w:r>
        <w:rPr>
          <w:color w:val="231F20"/>
        </w:rPr>
        <w:t>ngăn</w:t>
      </w:r>
      <w:r>
        <w:rPr>
          <w:color w:val="231F20"/>
          <w:spacing w:val="-12"/>
        </w:rPr>
        <w:t> </w:t>
      </w:r>
      <w:r>
        <w:rPr>
          <w:color w:val="231F20"/>
        </w:rPr>
        <w:t>chận</w:t>
      </w:r>
      <w:r>
        <w:rPr>
          <w:color w:val="231F20"/>
          <w:spacing w:val="-16"/>
        </w:rPr>
        <w:t> </w:t>
      </w:r>
      <w:r>
        <w:rPr>
          <w:color w:val="231F20"/>
        </w:rPr>
        <w:t>Tông</w:t>
      </w:r>
      <w:r>
        <w:rPr>
          <w:color w:val="231F20"/>
          <w:spacing w:val="-12"/>
        </w:rPr>
        <w:t> </w:t>
      </w:r>
      <w:r>
        <w:rPr>
          <w:color w:val="231F20"/>
        </w:rPr>
        <w:t>chỉ</w:t>
      </w:r>
      <w:r>
        <w:rPr>
          <w:color w:val="231F20"/>
          <w:spacing w:val="-12"/>
        </w:rPr>
        <w:t> </w:t>
      </w:r>
      <w:r>
        <w:rPr>
          <w:color w:val="231F20"/>
        </w:rPr>
        <w:t>của</w:t>
      </w:r>
      <w:r>
        <w:rPr>
          <w:color w:val="231F20"/>
          <w:spacing w:val="-12"/>
        </w:rPr>
        <w:t> </w:t>
      </w:r>
      <w:r>
        <w:rPr>
          <w:color w:val="231F20"/>
        </w:rPr>
        <w:t>người</w:t>
      </w:r>
      <w:r>
        <w:rPr>
          <w:color w:val="231F20"/>
          <w:spacing w:val="-12"/>
        </w:rPr>
        <w:t> </w:t>
      </w:r>
      <w:r>
        <w:rPr>
          <w:color w:val="231F20"/>
        </w:rPr>
        <w:t>khác,</w:t>
      </w:r>
      <w:r>
        <w:rPr>
          <w:color w:val="231F20"/>
          <w:spacing w:val="-12"/>
        </w:rPr>
        <w:t> </w:t>
      </w:r>
      <w:r>
        <w:rPr>
          <w:color w:val="231F20"/>
        </w:rPr>
        <w:t>chỉ</w:t>
      </w:r>
      <w:r>
        <w:rPr>
          <w:color w:val="231F20"/>
          <w:spacing w:val="-12"/>
        </w:rPr>
        <w:t> </w:t>
      </w:r>
      <w:r>
        <w:rPr>
          <w:color w:val="231F20"/>
        </w:rPr>
        <w:t>rõ</w:t>
      </w:r>
      <w:r>
        <w:rPr>
          <w:color w:val="231F20"/>
          <w:spacing w:val="-12"/>
        </w:rPr>
        <w:t> </w:t>
      </w:r>
      <w:r>
        <w:rPr>
          <w:color w:val="231F20"/>
        </w:rPr>
        <w:t>nghĩa chánh. Tức là: Hoặc có người chấp: Cảnh giới Niết-bàn Hữu dư y có tự tánh, cảnh giới Niết-bàn Vô dư y không có tự tánh. Nay nhằm ngăn</w:t>
      </w:r>
      <w:r>
        <w:rPr>
          <w:color w:val="231F20"/>
          <w:spacing w:val="-13"/>
        </w:rPr>
        <w:t> </w:t>
      </w:r>
      <w:r>
        <w:rPr>
          <w:color w:val="231F20"/>
        </w:rPr>
        <w:t>chận</w:t>
      </w:r>
      <w:r>
        <w:rPr>
          <w:color w:val="231F20"/>
          <w:spacing w:val="-12"/>
        </w:rPr>
        <w:t> </w:t>
      </w:r>
      <w:r>
        <w:rPr>
          <w:color w:val="231F20"/>
        </w:rPr>
        <w:t>lối</w:t>
      </w:r>
      <w:r>
        <w:rPr>
          <w:color w:val="231F20"/>
          <w:spacing w:val="-13"/>
        </w:rPr>
        <w:t> </w:t>
      </w:r>
      <w:r>
        <w:rPr>
          <w:color w:val="231F20"/>
        </w:rPr>
        <w:t>chấp</w:t>
      </w:r>
      <w:r>
        <w:rPr>
          <w:color w:val="231F20"/>
          <w:spacing w:val="-12"/>
        </w:rPr>
        <w:t> </w:t>
      </w:r>
      <w:r>
        <w:rPr>
          <w:color w:val="231F20"/>
        </w:rPr>
        <w:t>đó</w:t>
      </w:r>
      <w:r>
        <w:rPr>
          <w:color w:val="231F20"/>
          <w:spacing w:val="-13"/>
        </w:rPr>
        <w:t> </w:t>
      </w:r>
      <w:r>
        <w:rPr>
          <w:color w:val="231F20"/>
        </w:rPr>
        <w:t>và</w:t>
      </w:r>
      <w:r>
        <w:rPr>
          <w:color w:val="231F20"/>
          <w:spacing w:val="-12"/>
        </w:rPr>
        <w:t> </w:t>
      </w:r>
      <w:r>
        <w:rPr>
          <w:color w:val="231F20"/>
        </w:rPr>
        <w:t>chỉ</w:t>
      </w:r>
      <w:r>
        <w:rPr>
          <w:color w:val="231F20"/>
          <w:spacing w:val="-13"/>
        </w:rPr>
        <w:t> </w:t>
      </w:r>
      <w:r>
        <w:rPr>
          <w:color w:val="231F20"/>
        </w:rPr>
        <w:t>rõ</w:t>
      </w:r>
      <w:r>
        <w:rPr>
          <w:color w:val="231F20"/>
          <w:spacing w:val="-12"/>
        </w:rPr>
        <w:t> </w:t>
      </w:r>
      <w:r>
        <w:rPr>
          <w:color w:val="231F20"/>
        </w:rPr>
        <w:t>hai</w:t>
      </w:r>
      <w:r>
        <w:rPr>
          <w:color w:val="231F20"/>
          <w:spacing w:val="-13"/>
        </w:rPr>
        <w:t> </w:t>
      </w:r>
      <w:r>
        <w:rPr>
          <w:color w:val="231F20"/>
        </w:rPr>
        <w:t>cảnh</w:t>
      </w:r>
      <w:r>
        <w:rPr>
          <w:color w:val="231F20"/>
          <w:spacing w:val="-12"/>
        </w:rPr>
        <w:t> </w:t>
      </w:r>
      <w:r>
        <w:rPr>
          <w:color w:val="231F20"/>
        </w:rPr>
        <w:t>giới</w:t>
      </w:r>
      <w:r>
        <w:rPr>
          <w:color w:val="231F20"/>
          <w:spacing w:val="-12"/>
        </w:rPr>
        <w:t> </w:t>
      </w:r>
      <w:r>
        <w:rPr>
          <w:color w:val="231F20"/>
        </w:rPr>
        <w:t>Niết-bàn</w:t>
      </w:r>
      <w:r>
        <w:rPr>
          <w:color w:val="231F20"/>
          <w:spacing w:val="-13"/>
        </w:rPr>
        <w:t> </w:t>
      </w:r>
      <w:r>
        <w:rPr>
          <w:color w:val="231F20"/>
        </w:rPr>
        <w:t>đều</w:t>
      </w:r>
      <w:r>
        <w:rPr>
          <w:color w:val="231F20"/>
          <w:spacing w:val="-12"/>
        </w:rPr>
        <w:t> </w:t>
      </w:r>
      <w:r>
        <w:rPr>
          <w:color w:val="231F20"/>
        </w:rPr>
        <w:t>có</w:t>
      </w:r>
      <w:r>
        <w:rPr>
          <w:color w:val="231F20"/>
          <w:spacing w:val="-13"/>
        </w:rPr>
        <w:t> </w:t>
      </w:r>
      <w:r>
        <w:rPr>
          <w:color w:val="231F20"/>
        </w:rPr>
        <w:t>tự</w:t>
      </w:r>
      <w:r>
        <w:rPr>
          <w:color w:val="231F20"/>
          <w:spacing w:val="-12"/>
        </w:rPr>
        <w:t> </w:t>
      </w:r>
      <w:r>
        <w:rPr>
          <w:color w:val="231F20"/>
        </w:rPr>
        <w:t>tánh.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Hoặc lại có người chấp: Cảnh giới Niết-bàn Hữu dư y là hữu lậu, cảnh giới Niết-bàn Vô dư y là vô lậu. Nay nhằm ngăn chận lối chấp đó và chỉ rõ hai cảnh giới Niết-bàn đều là vô lậu.</w:t>
      </w:r>
    </w:p>
    <w:p>
      <w:pPr>
        <w:pStyle w:val="BodyText"/>
        <w:spacing w:line="273" w:lineRule="auto" w:before="111"/>
        <w:ind w:left="393" w:right="128"/>
      </w:pPr>
      <w:r>
        <w:rPr>
          <w:color w:val="231F20"/>
        </w:rPr>
        <w:t>Hoặc lại có lối chấp: Cảnh giới Niết-bàn Hữu dư y là hữu vi, cảnh giới Niết-bàn Vô dư y là vô vi. Nay nhằm ngăn chận lối chấp đó và chỉ rõ hai cảnh giới Niết-bàn đều là vô vi.</w:t>
      </w:r>
    </w:p>
    <w:p>
      <w:pPr>
        <w:pStyle w:val="BodyText"/>
        <w:spacing w:line="273" w:lineRule="auto" w:before="111"/>
        <w:ind w:left="393" w:right="128"/>
      </w:pPr>
      <w:r>
        <w:rPr>
          <w:color w:val="231F20"/>
        </w:rPr>
        <w:t>Hoặc lại có người chấp: Cảnh giới Niết-bàn Hữu dư y là thiện, cảnh giới Niết-bàn Vô dư y là vô ký. Nay nhằm ngăn chận lối chấp đó và chỉ rõ hai cảnh giới Niết-bàn đều là tánh thiện.</w:t>
      </w:r>
    </w:p>
    <w:p>
      <w:pPr>
        <w:pStyle w:val="BodyText"/>
        <w:spacing w:line="273" w:lineRule="auto" w:before="110"/>
        <w:ind w:left="393" w:right="128"/>
      </w:pPr>
      <w:r>
        <w:rPr>
          <w:color w:val="231F20"/>
        </w:rPr>
        <w:t>Hoặc lại có người chấp: Cảnh giới Niết-bàn Hữu dư y là đạo không phải là quả của đạo, cảnh giới Niết-bàn Vô dư y là quả của đạo</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đạo.</w:t>
      </w:r>
      <w:r>
        <w:rPr>
          <w:color w:val="231F20"/>
          <w:spacing w:val="-8"/>
        </w:rPr>
        <w:t> </w:t>
      </w:r>
      <w:r>
        <w:rPr>
          <w:color w:val="231F20"/>
        </w:rPr>
        <w:t>Nay</w:t>
      </w:r>
      <w:r>
        <w:rPr>
          <w:color w:val="231F20"/>
          <w:spacing w:val="-9"/>
        </w:rPr>
        <w:t> </w:t>
      </w:r>
      <w:r>
        <w:rPr>
          <w:color w:val="231F20"/>
        </w:rPr>
        <w:t>nhằm</w:t>
      </w:r>
      <w:r>
        <w:rPr>
          <w:color w:val="231F20"/>
          <w:spacing w:val="-8"/>
        </w:rPr>
        <w:t> </w:t>
      </w:r>
      <w:r>
        <w:rPr>
          <w:color w:val="231F20"/>
        </w:rPr>
        <w:t>ngăn</w:t>
      </w:r>
      <w:r>
        <w:rPr>
          <w:color w:val="231F20"/>
          <w:spacing w:val="-8"/>
        </w:rPr>
        <w:t> </w:t>
      </w:r>
      <w:r>
        <w:rPr>
          <w:color w:val="231F20"/>
        </w:rPr>
        <w:t>chận</w:t>
      </w:r>
      <w:r>
        <w:rPr>
          <w:color w:val="231F20"/>
          <w:spacing w:val="-8"/>
        </w:rPr>
        <w:t> </w:t>
      </w:r>
      <w:r>
        <w:rPr>
          <w:color w:val="231F20"/>
        </w:rPr>
        <w:t>lối</w:t>
      </w:r>
      <w:r>
        <w:rPr>
          <w:color w:val="231F20"/>
          <w:spacing w:val="-8"/>
        </w:rPr>
        <w:t> </w:t>
      </w:r>
      <w:r>
        <w:rPr>
          <w:color w:val="231F20"/>
        </w:rPr>
        <w:t>chấp</w:t>
      </w:r>
      <w:r>
        <w:rPr>
          <w:color w:val="231F20"/>
          <w:spacing w:val="-8"/>
        </w:rPr>
        <w:t> </w:t>
      </w:r>
      <w:r>
        <w:rPr>
          <w:color w:val="231F20"/>
        </w:rPr>
        <w:t>đó</w:t>
      </w:r>
      <w:r>
        <w:rPr>
          <w:color w:val="231F20"/>
          <w:spacing w:val="-8"/>
        </w:rPr>
        <w:t> </w:t>
      </w:r>
      <w:r>
        <w:rPr>
          <w:color w:val="231F20"/>
        </w:rPr>
        <w:t>và</w:t>
      </w:r>
      <w:r>
        <w:rPr>
          <w:color w:val="231F20"/>
          <w:spacing w:val="-8"/>
        </w:rPr>
        <w:t> </w:t>
      </w:r>
      <w:r>
        <w:rPr>
          <w:color w:val="231F20"/>
        </w:rPr>
        <w:t>chỉ</w:t>
      </w:r>
      <w:r>
        <w:rPr>
          <w:color w:val="231F20"/>
          <w:spacing w:val="-8"/>
        </w:rPr>
        <w:t> </w:t>
      </w:r>
      <w:r>
        <w:rPr>
          <w:color w:val="231F20"/>
        </w:rPr>
        <w:t>rõ</w:t>
      </w:r>
      <w:r>
        <w:rPr>
          <w:color w:val="231F20"/>
          <w:spacing w:val="-8"/>
        </w:rPr>
        <w:t> </w:t>
      </w:r>
      <w:r>
        <w:rPr>
          <w:color w:val="231F20"/>
          <w:spacing w:val="-5"/>
        </w:rPr>
        <w:t>hai </w:t>
      </w:r>
      <w:r>
        <w:rPr>
          <w:color w:val="231F20"/>
        </w:rPr>
        <w:t>cảnh giới Niết-bàn đều là quả của</w:t>
      </w:r>
      <w:r>
        <w:rPr>
          <w:color w:val="231F20"/>
          <w:spacing w:val="-2"/>
        </w:rPr>
        <w:t> </w:t>
      </w:r>
      <w:r>
        <w:rPr>
          <w:color w:val="231F20"/>
        </w:rPr>
        <w:t>đạo.</w:t>
      </w:r>
    </w:p>
    <w:p>
      <w:pPr>
        <w:pStyle w:val="BodyText"/>
        <w:spacing w:line="273" w:lineRule="auto" w:before="111"/>
        <w:ind w:left="393" w:right="127"/>
      </w:pPr>
      <w:r>
        <w:rPr>
          <w:color w:val="231F20"/>
        </w:rPr>
        <w:t>Hoặc lại có người chấp: Cảnh giới Niết-bàn Hữu dư y là quả của</w:t>
      </w:r>
      <w:r>
        <w:rPr>
          <w:color w:val="231F20"/>
          <w:spacing w:val="-5"/>
        </w:rPr>
        <w:t> </w:t>
      </w:r>
      <w:r>
        <w:rPr>
          <w:color w:val="231F20"/>
        </w:rPr>
        <w:t>đạo,</w:t>
      </w:r>
      <w:r>
        <w:rPr>
          <w:color w:val="231F20"/>
          <w:spacing w:val="-5"/>
        </w:rPr>
        <w:t> </w:t>
      </w:r>
      <w:r>
        <w:rPr>
          <w:color w:val="231F20"/>
        </w:rPr>
        <w:t>cảnh</w:t>
      </w:r>
      <w:r>
        <w:rPr>
          <w:color w:val="231F20"/>
          <w:spacing w:val="-5"/>
        </w:rPr>
        <w:t> </w:t>
      </w:r>
      <w:r>
        <w:rPr>
          <w:color w:val="231F20"/>
        </w:rPr>
        <w:t>giới</w:t>
      </w:r>
      <w:r>
        <w:rPr>
          <w:color w:val="231F20"/>
          <w:spacing w:val="-5"/>
        </w:rPr>
        <w:t> </w:t>
      </w:r>
      <w:r>
        <w:rPr>
          <w:color w:val="231F20"/>
        </w:rPr>
        <w:t>Niết-bàn</w:t>
      </w:r>
      <w:r>
        <w:rPr>
          <w:color w:val="231F20"/>
          <w:spacing w:val="-9"/>
        </w:rPr>
        <w:t> </w:t>
      </w:r>
      <w:r>
        <w:rPr>
          <w:color w:val="231F20"/>
        </w:rPr>
        <w:t>Vô</w:t>
      </w:r>
      <w:r>
        <w:rPr>
          <w:color w:val="231F20"/>
          <w:spacing w:val="-5"/>
        </w:rPr>
        <w:t> </w:t>
      </w:r>
      <w:r>
        <w:rPr>
          <w:color w:val="231F20"/>
        </w:rPr>
        <w:t>dư</w:t>
      </w:r>
      <w:r>
        <w:rPr>
          <w:color w:val="231F20"/>
          <w:spacing w:val="-5"/>
        </w:rPr>
        <w:t> </w:t>
      </w:r>
      <w:r>
        <w:rPr>
          <w:color w:val="231F20"/>
        </w:rPr>
        <w:t>y</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5"/>
        </w:rPr>
        <w:t> </w:t>
      </w:r>
      <w:r>
        <w:rPr>
          <w:color w:val="231F20"/>
        </w:rPr>
        <w:t>quả</w:t>
      </w:r>
      <w:r>
        <w:rPr>
          <w:color w:val="231F20"/>
          <w:spacing w:val="-5"/>
        </w:rPr>
        <w:t> </w:t>
      </w:r>
      <w:r>
        <w:rPr>
          <w:color w:val="231F20"/>
        </w:rPr>
        <w:t>của</w:t>
      </w:r>
      <w:r>
        <w:rPr>
          <w:color w:val="231F20"/>
          <w:spacing w:val="-4"/>
        </w:rPr>
        <w:t> </w:t>
      </w:r>
      <w:r>
        <w:rPr>
          <w:color w:val="231F20"/>
        </w:rPr>
        <w:t>đạo.</w:t>
      </w:r>
      <w:r>
        <w:rPr>
          <w:color w:val="231F20"/>
          <w:spacing w:val="-5"/>
        </w:rPr>
        <w:t> </w:t>
      </w:r>
      <w:r>
        <w:rPr>
          <w:color w:val="231F20"/>
        </w:rPr>
        <w:t>Nay nhằm ngăn chận lối chấp đó và chỉ rõ hai cảnh giới Niết-bàn cùng</w:t>
      </w:r>
      <w:r>
        <w:rPr>
          <w:color w:val="231F20"/>
          <w:spacing w:val="-36"/>
        </w:rPr>
        <w:t> </w:t>
      </w:r>
      <w:r>
        <w:rPr>
          <w:color w:val="231F20"/>
        </w:rPr>
        <w:t>là quả của đạo.</w:t>
      </w:r>
    </w:p>
    <w:p>
      <w:pPr>
        <w:pStyle w:val="BodyText"/>
        <w:spacing w:line="273" w:lineRule="auto" w:before="110"/>
        <w:ind w:left="393" w:right="131"/>
      </w:pPr>
      <w:r>
        <w:rPr>
          <w:color w:val="231F20"/>
          <w:spacing w:val="-3"/>
        </w:rPr>
        <w:t>Hoặc </w:t>
      </w:r>
      <w:r>
        <w:rPr>
          <w:color w:val="231F20"/>
        </w:rPr>
        <w:t>lại có </w:t>
      </w:r>
      <w:r>
        <w:rPr>
          <w:color w:val="231F20"/>
          <w:spacing w:val="-3"/>
        </w:rPr>
        <w:t>người chấp: Cảnh giới Niết-bàn </w:t>
      </w:r>
      <w:r>
        <w:rPr>
          <w:color w:val="231F20"/>
        </w:rPr>
        <w:t>Hữu dư y là </w:t>
      </w:r>
      <w:r>
        <w:rPr>
          <w:color w:val="231F20"/>
          <w:spacing w:val="-3"/>
        </w:rPr>
        <w:t>thuộc </w:t>
      </w:r>
      <w:r>
        <w:rPr>
          <w:color w:val="231F20"/>
        </w:rPr>
        <w:t>về</w:t>
      </w:r>
      <w:r>
        <w:rPr>
          <w:color w:val="231F20"/>
          <w:spacing w:val="-9"/>
        </w:rPr>
        <w:t> </w:t>
      </w:r>
      <w:r>
        <w:rPr>
          <w:color w:val="231F20"/>
        </w:rPr>
        <w:t>đế,</w:t>
      </w:r>
      <w:r>
        <w:rPr>
          <w:color w:val="231F20"/>
          <w:spacing w:val="-9"/>
        </w:rPr>
        <w:t> </w:t>
      </w:r>
      <w:r>
        <w:rPr>
          <w:color w:val="231F20"/>
          <w:spacing w:val="-3"/>
        </w:rPr>
        <w:t>cảnh</w:t>
      </w:r>
      <w:r>
        <w:rPr>
          <w:color w:val="231F20"/>
          <w:spacing w:val="-9"/>
        </w:rPr>
        <w:t> </w:t>
      </w:r>
      <w:r>
        <w:rPr>
          <w:color w:val="231F20"/>
          <w:spacing w:val="-3"/>
        </w:rPr>
        <w:t>giới</w:t>
      </w:r>
      <w:r>
        <w:rPr>
          <w:color w:val="231F20"/>
          <w:spacing w:val="-9"/>
        </w:rPr>
        <w:t> </w:t>
      </w:r>
      <w:r>
        <w:rPr>
          <w:color w:val="231F20"/>
          <w:spacing w:val="-3"/>
        </w:rPr>
        <w:t>Niết-bàn</w:t>
      </w:r>
      <w:r>
        <w:rPr>
          <w:color w:val="231F20"/>
          <w:spacing w:val="-14"/>
        </w:rPr>
        <w:t> </w:t>
      </w:r>
      <w:r>
        <w:rPr>
          <w:color w:val="231F20"/>
        </w:rPr>
        <w:t>Vô</w:t>
      </w:r>
      <w:r>
        <w:rPr>
          <w:color w:val="231F20"/>
          <w:spacing w:val="-8"/>
        </w:rPr>
        <w:t> </w:t>
      </w:r>
      <w:r>
        <w:rPr>
          <w:color w:val="231F20"/>
        </w:rPr>
        <w:t>dư</w:t>
      </w:r>
      <w:r>
        <w:rPr>
          <w:color w:val="231F20"/>
          <w:spacing w:val="-9"/>
        </w:rPr>
        <w:t> </w:t>
      </w:r>
      <w:r>
        <w:rPr>
          <w:color w:val="231F20"/>
        </w:rPr>
        <w:t>y</w:t>
      </w:r>
      <w:r>
        <w:rPr>
          <w:color w:val="231F20"/>
          <w:spacing w:val="-9"/>
        </w:rPr>
        <w:t> </w:t>
      </w:r>
      <w:r>
        <w:rPr>
          <w:color w:val="231F20"/>
          <w:spacing w:val="-3"/>
        </w:rPr>
        <w:t>không</w:t>
      </w:r>
      <w:r>
        <w:rPr>
          <w:color w:val="231F20"/>
          <w:spacing w:val="-9"/>
        </w:rPr>
        <w:t> </w:t>
      </w:r>
      <w:r>
        <w:rPr>
          <w:color w:val="231F20"/>
          <w:spacing w:val="-3"/>
        </w:rPr>
        <w:t>thuộc</w:t>
      </w:r>
      <w:r>
        <w:rPr>
          <w:color w:val="231F20"/>
          <w:spacing w:val="-9"/>
        </w:rPr>
        <w:t> </w:t>
      </w:r>
      <w:r>
        <w:rPr>
          <w:color w:val="231F20"/>
        </w:rPr>
        <w:t>về</w:t>
      </w:r>
      <w:r>
        <w:rPr>
          <w:color w:val="231F20"/>
          <w:spacing w:val="-9"/>
        </w:rPr>
        <w:t> </w:t>
      </w:r>
      <w:r>
        <w:rPr>
          <w:color w:val="231F20"/>
        </w:rPr>
        <w:t>đế.</w:t>
      </w:r>
      <w:r>
        <w:rPr>
          <w:color w:val="231F20"/>
          <w:spacing w:val="-8"/>
        </w:rPr>
        <w:t> </w:t>
      </w:r>
      <w:r>
        <w:rPr>
          <w:color w:val="231F20"/>
        </w:rPr>
        <w:t>Nay</w:t>
      </w:r>
      <w:r>
        <w:rPr>
          <w:color w:val="231F20"/>
          <w:spacing w:val="-9"/>
        </w:rPr>
        <w:t> </w:t>
      </w:r>
      <w:r>
        <w:rPr>
          <w:color w:val="231F20"/>
          <w:spacing w:val="-3"/>
        </w:rPr>
        <w:t>nhằm</w:t>
      </w:r>
      <w:r>
        <w:rPr>
          <w:color w:val="231F20"/>
          <w:spacing w:val="-9"/>
        </w:rPr>
        <w:t> </w:t>
      </w:r>
      <w:r>
        <w:rPr>
          <w:color w:val="231F20"/>
          <w:spacing w:val="-3"/>
        </w:rPr>
        <w:t>ngăn chận</w:t>
      </w:r>
      <w:r>
        <w:rPr>
          <w:color w:val="231F20"/>
          <w:spacing w:val="-8"/>
        </w:rPr>
        <w:t> </w:t>
      </w:r>
      <w:r>
        <w:rPr>
          <w:color w:val="231F20"/>
        </w:rPr>
        <w:t>lối</w:t>
      </w:r>
      <w:r>
        <w:rPr>
          <w:color w:val="231F20"/>
          <w:spacing w:val="-7"/>
        </w:rPr>
        <w:t> </w:t>
      </w:r>
      <w:r>
        <w:rPr>
          <w:color w:val="231F20"/>
          <w:spacing w:val="-3"/>
        </w:rPr>
        <w:t>chấp</w:t>
      </w:r>
      <w:r>
        <w:rPr>
          <w:color w:val="231F20"/>
          <w:spacing w:val="-7"/>
        </w:rPr>
        <w:t> </w:t>
      </w:r>
      <w:r>
        <w:rPr>
          <w:color w:val="231F20"/>
        </w:rPr>
        <w:t>đó</w:t>
      </w:r>
      <w:r>
        <w:rPr>
          <w:color w:val="231F20"/>
          <w:spacing w:val="-7"/>
        </w:rPr>
        <w:t> </w:t>
      </w:r>
      <w:r>
        <w:rPr>
          <w:color w:val="231F20"/>
        </w:rPr>
        <w:t>và</w:t>
      </w:r>
      <w:r>
        <w:rPr>
          <w:color w:val="231F20"/>
          <w:spacing w:val="-7"/>
        </w:rPr>
        <w:t> </w:t>
      </w:r>
      <w:r>
        <w:rPr>
          <w:color w:val="231F20"/>
        </w:rPr>
        <w:t>chỉ</w:t>
      </w:r>
      <w:r>
        <w:rPr>
          <w:color w:val="231F20"/>
          <w:spacing w:val="-7"/>
        </w:rPr>
        <w:t> </w:t>
      </w:r>
      <w:r>
        <w:rPr>
          <w:color w:val="231F20"/>
        </w:rPr>
        <w:t>rõ</w:t>
      </w:r>
      <w:r>
        <w:rPr>
          <w:color w:val="231F20"/>
          <w:spacing w:val="-7"/>
        </w:rPr>
        <w:t> </w:t>
      </w:r>
      <w:r>
        <w:rPr>
          <w:color w:val="231F20"/>
        </w:rPr>
        <w:t>hai</w:t>
      </w:r>
      <w:r>
        <w:rPr>
          <w:color w:val="231F20"/>
          <w:spacing w:val="-8"/>
        </w:rPr>
        <w:t> </w:t>
      </w:r>
      <w:r>
        <w:rPr>
          <w:color w:val="231F20"/>
          <w:spacing w:val="-3"/>
        </w:rPr>
        <w:t>cảnh</w:t>
      </w:r>
      <w:r>
        <w:rPr>
          <w:color w:val="231F20"/>
          <w:spacing w:val="-7"/>
        </w:rPr>
        <w:t> </w:t>
      </w:r>
      <w:r>
        <w:rPr>
          <w:color w:val="231F20"/>
          <w:spacing w:val="-3"/>
        </w:rPr>
        <w:t>giới</w:t>
      </w:r>
      <w:r>
        <w:rPr>
          <w:color w:val="231F20"/>
          <w:spacing w:val="-7"/>
        </w:rPr>
        <w:t> </w:t>
      </w:r>
      <w:r>
        <w:rPr>
          <w:color w:val="231F20"/>
          <w:spacing w:val="-3"/>
        </w:rPr>
        <w:t>Niết-bàn</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spacing w:val="-3"/>
        </w:rPr>
        <w:t>thuộc</w:t>
      </w:r>
      <w:r>
        <w:rPr>
          <w:color w:val="231F20"/>
          <w:spacing w:val="-7"/>
        </w:rPr>
        <w:t> </w:t>
      </w:r>
      <w:r>
        <w:rPr>
          <w:color w:val="231F20"/>
        </w:rPr>
        <w:t>về</w:t>
      </w:r>
      <w:r>
        <w:rPr>
          <w:color w:val="231F20"/>
          <w:spacing w:val="-8"/>
        </w:rPr>
        <w:t> </w:t>
      </w:r>
      <w:r>
        <w:rPr>
          <w:color w:val="231F20"/>
          <w:spacing w:val="-3"/>
        </w:rPr>
        <w:t>đế.</w:t>
      </w:r>
    </w:p>
    <w:p>
      <w:pPr>
        <w:pStyle w:val="BodyText"/>
        <w:spacing w:line="273" w:lineRule="auto" w:before="110"/>
        <w:ind w:left="393" w:right="128"/>
      </w:pPr>
      <w:r>
        <w:rPr>
          <w:color w:val="231F20"/>
        </w:rPr>
        <w:t>Hoặc lại có người chấp: Cảnh giới Niết-bàn Hữu dư y là vô học, cảnh giới Niết-bàn Vô dư y là phi học phi vô học. Nay nhằm ngăn</w:t>
      </w:r>
      <w:r>
        <w:rPr>
          <w:color w:val="231F20"/>
          <w:spacing w:val="-8"/>
        </w:rPr>
        <w:t> </w:t>
      </w:r>
      <w:r>
        <w:rPr>
          <w:color w:val="231F20"/>
        </w:rPr>
        <w:t>chận</w:t>
      </w:r>
      <w:r>
        <w:rPr>
          <w:color w:val="231F20"/>
          <w:spacing w:val="-6"/>
        </w:rPr>
        <w:t> </w:t>
      </w:r>
      <w:r>
        <w:rPr>
          <w:color w:val="231F20"/>
        </w:rPr>
        <w:t>lối</w:t>
      </w:r>
      <w:r>
        <w:rPr>
          <w:color w:val="231F20"/>
          <w:spacing w:val="-7"/>
        </w:rPr>
        <w:t> </w:t>
      </w:r>
      <w:r>
        <w:rPr>
          <w:color w:val="231F20"/>
        </w:rPr>
        <w:t>chấp</w:t>
      </w:r>
      <w:r>
        <w:rPr>
          <w:color w:val="231F20"/>
          <w:spacing w:val="-6"/>
        </w:rPr>
        <w:t> </w:t>
      </w:r>
      <w:r>
        <w:rPr>
          <w:color w:val="231F20"/>
        </w:rPr>
        <w:t>đó</w:t>
      </w:r>
      <w:r>
        <w:rPr>
          <w:color w:val="231F20"/>
          <w:spacing w:val="-7"/>
        </w:rPr>
        <w:t> </w:t>
      </w:r>
      <w:r>
        <w:rPr>
          <w:color w:val="231F20"/>
        </w:rPr>
        <w:t>và</w:t>
      </w:r>
      <w:r>
        <w:rPr>
          <w:color w:val="231F20"/>
          <w:spacing w:val="-7"/>
        </w:rPr>
        <w:t> </w:t>
      </w:r>
      <w:r>
        <w:rPr>
          <w:color w:val="231F20"/>
        </w:rPr>
        <w:t>chỉ</w:t>
      </w:r>
      <w:r>
        <w:rPr>
          <w:color w:val="231F20"/>
          <w:spacing w:val="-7"/>
        </w:rPr>
        <w:t> </w:t>
      </w:r>
      <w:r>
        <w:rPr>
          <w:color w:val="231F20"/>
        </w:rPr>
        <w:t>rõ</w:t>
      </w:r>
      <w:r>
        <w:rPr>
          <w:color w:val="231F20"/>
          <w:spacing w:val="-7"/>
        </w:rPr>
        <w:t> </w:t>
      </w:r>
      <w:r>
        <w:rPr>
          <w:color w:val="231F20"/>
        </w:rPr>
        <w:t>hai</w:t>
      </w:r>
      <w:r>
        <w:rPr>
          <w:color w:val="231F20"/>
          <w:spacing w:val="-8"/>
        </w:rPr>
        <w:t> </w:t>
      </w:r>
      <w:r>
        <w:rPr>
          <w:color w:val="231F20"/>
        </w:rPr>
        <w:t>cảnh</w:t>
      </w:r>
      <w:r>
        <w:rPr>
          <w:color w:val="231F20"/>
          <w:spacing w:val="-6"/>
        </w:rPr>
        <w:t> </w:t>
      </w:r>
      <w:r>
        <w:rPr>
          <w:color w:val="231F20"/>
        </w:rPr>
        <w:t>giới</w:t>
      </w:r>
      <w:r>
        <w:rPr>
          <w:color w:val="231F20"/>
          <w:spacing w:val="-7"/>
        </w:rPr>
        <w:t> </w:t>
      </w:r>
      <w:r>
        <w:rPr>
          <w:color w:val="231F20"/>
        </w:rPr>
        <w:t>Niết-bàn</w:t>
      </w:r>
      <w:r>
        <w:rPr>
          <w:color w:val="231F20"/>
          <w:spacing w:val="-8"/>
        </w:rPr>
        <w:t> </w:t>
      </w:r>
      <w:r>
        <w:rPr>
          <w:color w:val="231F20"/>
        </w:rPr>
        <w:t>đều</w:t>
      </w:r>
      <w:r>
        <w:rPr>
          <w:color w:val="231F20"/>
          <w:spacing w:val="-7"/>
        </w:rPr>
        <w:t> </w:t>
      </w:r>
      <w:r>
        <w:rPr>
          <w:color w:val="231F20"/>
        </w:rPr>
        <w:t>là</w:t>
      </w:r>
      <w:r>
        <w:rPr>
          <w:color w:val="231F20"/>
          <w:spacing w:val="-8"/>
        </w:rPr>
        <w:t> </w:t>
      </w:r>
      <w:r>
        <w:rPr>
          <w:color w:val="231F20"/>
        </w:rPr>
        <w:t>phi</w:t>
      </w:r>
      <w:r>
        <w:rPr>
          <w:color w:val="231F20"/>
          <w:spacing w:val="-7"/>
        </w:rPr>
        <w:t> </w:t>
      </w:r>
      <w:r>
        <w:rPr>
          <w:color w:val="231F20"/>
        </w:rPr>
        <w:t>học phi vô học.</w:t>
      </w:r>
    </w:p>
    <w:p>
      <w:pPr>
        <w:pStyle w:val="BodyText"/>
        <w:spacing w:before="111"/>
        <w:ind w:left="960" w:firstLine="0"/>
      </w:pPr>
      <w:r>
        <w:rPr>
          <w:color w:val="231F20"/>
        </w:rPr>
        <w:t>Do những nhân duyên vừa kể trên, nên tạo ra phần Luận này.</w:t>
      </w:r>
    </w:p>
    <w:p>
      <w:pPr>
        <w:pStyle w:val="BodyText"/>
        <w:spacing w:before="154"/>
        <w:ind w:left="960" w:firstLine="0"/>
      </w:pPr>
      <w:r>
        <w:rPr>
          <w:i/>
          <w:color w:val="231F20"/>
        </w:rPr>
        <w:t>Hỏi: </w:t>
      </w:r>
      <w:r>
        <w:rPr>
          <w:color w:val="231F20"/>
        </w:rPr>
        <w:t>Thế nào là cảnh giới Niết-bàn Hữu dư y?</w:t>
      </w:r>
    </w:p>
    <w:p>
      <w:pPr>
        <w:pStyle w:val="BodyText"/>
        <w:spacing w:line="273" w:lineRule="auto" w:before="154"/>
        <w:ind w:left="393" w:right="127"/>
      </w:pPr>
      <w:r>
        <w:rPr>
          <w:i/>
          <w:color w:val="231F20"/>
        </w:rPr>
        <w:t>Đáp: </w:t>
      </w:r>
      <w:r>
        <w:rPr>
          <w:color w:val="231F20"/>
        </w:rPr>
        <w:t>Nếu A-la-hán đã vĩnh viễn dứt hết các lậu, thọ mạng vẫn còn, sắc do đại chủng tạo vẫn nối tiếp nhau chưa đoạn, dựa nơi năm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332" w:firstLine="0"/>
        <w:jc w:val="left"/>
      </w:pPr>
      <w:r>
        <w:rPr>
          <w:color w:val="231F20"/>
        </w:rPr>
        <w:t>căn thân, tâm nối tiếp chuyển biến, là Hữu dư </w:t>
      </w:r>
      <w:r>
        <w:rPr>
          <w:color w:val="231F20"/>
          <w:spacing w:val="-9"/>
        </w:rPr>
        <w:t>y, </w:t>
      </w:r>
      <w:r>
        <w:rPr>
          <w:color w:val="231F20"/>
        </w:rPr>
        <w:t>vì các kiết vĩnh viễn dứt đều được xúc chứng, gọi là cảnh giới Niết-bàn Hữu dư </w:t>
      </w:r>
      <w:r>
        <w:rPr>
          <w:color w:val="231F20"/>
          <w:spacing w:val="-9"/>
        </w:rPr>
        <w:t>y.</w:t>
      </w:r>
    </w:p>
    <w:p>
      <w:pPr>
        <w:pStyle w:val="BodyText"/>
        <w:spacing w:before="110"/>
        <w:ind w:left="677" w:firstLine="0"/>
      </w:pPr>
      <w:r>
        <w:rPr>
          <w:color w:val="231F20"/>
        </w:rPr>
        <w:t>Ở đây: Thọ mạng nghĩa là mạng căn.</w:t>
      </w:r>
    </w:p>
    <w:p>
      <w:pPr>
        <w:pStyle w:val="BodyText"/>
        <w:spacing w:before="152"/>
        <w:ind w:left="677" w:firstLine="0"/>
      </w:pPr>
      <w:r>
        <w:rPr>
          <w:i/>
          <w:color w:val="231F20"/>
        </w:rPr>
        <w:t>Hỏi: </w:t>
      </w:r>
      <w:r>
        <w:rPr>
          <w:color w:val="231F20"/>
        </w:rPr>
        <w:t>Vì sao không nói Chúng đồng phần?</w:t>
      </w:r>
    </w:p>
    <w:p>
      <w:pPr>
        <w:pStyle w:val="BodyText"/>
        <w:spacing w:line="271" w:lineRule="auto" w:before="152"/>
        <w:ind w:right="410"/>
      </w:pPr>
      <w:r>
        <w:rPr>
          <w:i/>
          <w:color w:val="231F20"/>
        </w:rPr>
        <w:t>Đáp: </w:t>
      </w:r>
      <w:r>
        <w:rPr>
          <w:color w:val="231F20"/>
        </w:rPr>
        <w:t>Vì đây là ý của người tạo luận muốn thế, cho đến nói rộng. Lại nữa, nên nói nhưng không nói, nên biết là nghĩa ấy nêu bày chưa trọn vẹn. Lại nữa, vì mạng căn và chúng đồng phần đều </w:t>
      </w:r>
      <w:r>
        <w:rPr>
          <w:color w:val="231F20"/>
          <w:spacing w:val="-6"/>
        </w:rPr>
        <w:t>là </w:t>
      </w:r>
      <w:r>
        <w:rPr>
          <w:color w:val="231F20"/>
        </w:rPr>
        <w:t>quả của nghiệp dẫn dắt. Mạng căn vì toàn bộ là dị thục, nên ở </w:t>
      </w:r>
      <w:r>
        <w:rPr>
          <w:color w:val="231F20"/>
          <w:spacing w:val="-4"/>
        </w:rPr>
        <w:t>đây </w:t>
      </w:r>
      <w:r>
        <w:rPr>
          <w:color w:val="231F20"/>
        </w:rPr>
        <w:t>nói</w:t>
      </w:r>
      <w:r>
        <w:rPr>
          <w:color w:val="231F20"/>
          <w:spacing w:val="-6"/>
        </w:rPr>
        <w:t> </w:t>
      </w:r>
      <w:r>
        <w:rPr>
          <w:color w:val="231F20"/>
        </w:rPr>
        <w:t>riêng.</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ấy</w:t>
      </w:r>
      <w:r>
        <w:rPr>
          <w:color w:val="231F20"/>
          <w:spacing w:val="-5"/>
        </w:rPr>
        <w:t> </w:t>
      </w:r>
      <w:r>
        <w:rPr>
          <w:color w:val="231F20"/>
        </w:rPr>
        <w:t>mà</w:t>
      </w:r>
      <w:r>
        <w:rPr>
          <w:color w:val="231F20"/>
          <w:spacing w:val="-5"/>
        </w:rPr>
        <w:t> </w:t>
      </w:r>
      <w:r>
        <w:rPr>
          <w:color w:val="231F20"/>
        </w:rPr>
        <w:t>có</w:t>
      </w:r>
      <w:r>
        <w:rPr>
          <w:color w:val="231F20"/>
          <w:spacing w:val="-5"/>
        </w:rPr>
        <w:t> </w:t>
      </w:r>
      <w:r>
        <w:rPr>
          <w:color w:val="231F20"/>
        </w:rPr>
        <w:t>sắc,</w:t>
      </w:r>
      <w:r>
        <w:rPr>
          <w:color w:val="231F20"/>
          <w:spacing w:val="-6"/>
        </w:rPr>
        <w:t> </w:t>
      </w:r>
      <w:r>
        <w:rPr>
          <w:color w:val="231F20"/>
        </w:rPr>
        <w:t>tâm</w:t>
      </w:r>
      <w:r>
        <w:rPr>
          <w:color w:val="231F20"/>
          <w:spacing w:val="-5"/>
        </w:rPr>
        <w:t> </w:t>
      </w:r>
      <w:r>
        <w:rPr>
          <w:color w:val="231F20"/>
          <w:spacing w:val="-6"/>
        </w:rPr>
        <w:t>v.v...</w:t>
      </w:r>
      <w:r>
        <w:rPr>
          <w:color w:val="231F20"/>
          <w:spacing w:val="-5"/>
        </w:rPr>
        <w:t> </w:t>
      </w:r>
      <w:r>
        <w:rPr>
          <w:color w:val="231F20"/>
        </w:rPr>
        <w:t>khác</w:t>
      </w:r>
      <w:r>
        <w:rPr>
          <w:color w:val="231F20"/>
          <w:spacing w:val="-5"/>
        </w:rPr>
        <w:t> </w:t>
      </w:r>
      <w:r>
        <w:rPr>
          <w:color w:val="231F20"/>
        </w:rPr>
        <w:t>chuyển</w:t>
      </w:r>
      <w:r>
        <w:rPr>
          <w:color w:val="231F20"/>
          <w:spacing w:val="-5"/>
        </w:rPr>
        <w:t> </w:t>
      </w:r>
      <w:r>
        <w:rPr>
          <w:color w:val="231F20"/>
        </w:rPr>
        <w:t>biến, trong đó, đại chủng là chỗ nương dựa đã được nói đến đầu tiên.</w:t>
      </w:r>
      <w:r>
        <w:rPr>
          <w:color w:val="231F20"/>
          <w:spacing w:val="-31"/>
        </w:rPr>
        <w:t> </w:t>
      </w:r>
      <w:r>
        <w:rPr>
          <w:color w:val="231F20"/>
        </w:rPr>
        <w:t>Dựa vào đại chủng này mà sắc được tạo sinh, dựa vào sắc được tạo tâm tâm sở khởi hiện, vì tâm là</w:t>
      </w:r>
      <w:r>
        <w:rPr>
          <w:color w:val="231F20"/>
          <w:spacing w:val="-2"/>
        </w:rPr>
        <w:t> </w:t>
      </w:r>
      <w:r>
        <w:rPr>
          <w:color w:val="231F20"/>
        </w:rPr>
        <w:t>chủ.</w:t>
      </w:r>
    </w:p>
    <w:p>
      <w:pPr>
        <w:pStyle w:val="BodyText"/>
        <w:spacing w:line="271" w:lineRule="auto" w:before="115"/>
        <w:ind w:right="412"/>
      </w:pPr>
      <w:r>
        <w:rPr>
          <w:color w:val="231F20"/>
        </w:rPr>
        <w:t>Trong</w:t>
      </w:r>
      <w:r>
        <w:rPr>
          <w:color w:val="231F20"/>
          <w:spacing w:val="-7"/>
        </w:rPr>
        <w:t> </w:t>
      </w:r>
      <w:r>
        <w:rPr>
          <w:color w:val="231F20"/>
          <w:spacing w:val="-5"/>
        </w:rPr>
        <w:t>đây,</w:t>
      </w:r>
      <w:r>
        <w:rPr>
          <w:color w:val="231F20"/>
          <w:spacing w:val="-7"/>
        </w:rPr>
        <w:t> </w:t>
      </w:r>
      <w:r>
        <w:rPr>
          <w:color w:val="231F20"/>
        </w:rPr>
        <w:t>nói</w:t>
      </w:r>
      <w:r>
        <w:rPr>
          <w:color w:val="231F20"/>
          <w:spacing w:val="-7"/>
        </w:rPr>
        <w:t> </w:t>
      </w:r>
      <w:r>
        <w:rPr>
          <w:color w:val="231F20"/>
        </w:rPr>
        <w:t>riêng</w:t>
      </w:r>
      <w:r>
        <w:rPr>
          <w:color w:val="231F20"/>
          <w:spacing w:val="-7"/>
        </w:rPr>
        <w:t> </w:t>
      </w:r>
      <w:r>
        <w:rPr>
          <w:color w:val="231F20"/>
        </w:rPr>
        <w:t>về</w:t>
      </w:r>
      <w:r>
        <w:rPr>
          <w:color w:val="231F20"/>
          <w:spacing w:val="-7"/>
        </w:rPr>
        <w:t> </w:t>
      </w:r>
      <w:r>
        <w:rPr>
          <w:color w:val="231F20"/>
        </w:rPr>
        <w:t>sắc</w:t>
      </w:r>
      <w:r>
        <w:rPr>
          <w:color w:val="231F20"/>
          <w:spacing w:val="-7"/>
        </w:rPr>
        <w:t> </w:t>
      </w:r>
      <w:r>
        <w:rPr>
          <w:color w:val="231F20"/>
        </w:rPr>
        <w:t>do</w:t>
      </w:r>
      <w:r>
        <w:rPr>
          <w:color w:val="231F20"/>
          <w:spacing w:val="-7"/>
        </w:rPr>
        <w:t> </w:t>
      </w:r>
      <w:r>
        <w:rPr>
          <w:color w:val="231F20"/>
        </w:rPr>
        <w:t>đại</w:t>
      </w:r>
      <w:r>
        <w:rPr>
          <w:color w:val="231F20"/>
          <w:spacing w:val="-7"/>
        </w:rPr>
        <w:t> </w:t>
      </w:r>
      <w:r>
        <w:rPr>
          <w:color w:val="231F20"/>
        </w:rPr>
        <w:t>chủng</w:t>
      </w:r>
      <w:r>
        <w:rPr>
          <w:color w:val="231F20"/>
          <w:spacing w:val="-7"/>
        </w:rPr>
        <w:t> </w:t>
      </w:r>
      <w:r>
        <w:rPr>
          <w:color w:val="231F20"/>
        </w:rPr>
        <w:t>tạo:</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hiển</w:t>
      </w:r>
      <w:r>
        <w:rPr>
          <w:color w:val="231F20"/>
          <w:spacing w:val="-7"/>
        </w:rPr>
        <w:t> </w:t>
      </w:r>
      <w:r>
        <w:rPr>
          <w:color w:val="231F20"/>
        </w:rPr>
        <w:t>bày chung về sắc</w:t>
      </w:r>
      <w:r>
        <w:rPr>
          <w:color w:val="231F20"/>
          <w:spacing w:val="-2"/>
        </w:rPr>
        <w:t> </w:t>
      </w:r>
      <w:r>
        <w:rPr>
          <w:color w:val="231F20"/>
        </w:rPr>
        <w:t>thân.</w:t>
      </w:r>
    </w:p>
    <w:p>
      <w:pPr>
        <w:pStyle w:val="BodyText"/>
        <w:spacing w:line="271" w:lineRule="auto"/>
        <w:ind w:right="411"/>
      </w:pPr>
      <w:r>
        <w:rPr>
          <w:color w:val="231F20"/>
        </w:rPr>
        <w:t>Dựa vào năm căn thân, tâm nối tiếp nhau: Nghĩa là nói rõ về tâm tâm sở. Cũng có bất tương ưng hành như sinh </w:t>
      </w:r>
      <w:r>
        <w:rPr>
          <w:color w:val="231F20"/>
          <w:spacing w:val="-6"/>
        </w:rPr>
        <w:t>v.v... </w:t>
      </w:r>
      <w:r>
        <w:rPr>
          <w:color w:val="231F20"/>
        </w:rPr>
        <w:t>vì khó nhận biết rõ, vì thuộc về pháp trước, nên không hiển bày riêng. Như </w:t>
      </w:r>
      <w:r>
        <w:rPr>
          <w:color w:val="231F20"/>
          <w:spacing w:val="-4"/>
        </w:rPr>
        <w:t>thế </w:t>
      </w:r>
      <w:r>
        <w:rPr>
          <w:color w:val="231F20"/>
        </w:rPr>
        <w:t>các</w:t>
      </w:r>
      <w:r>
        <w:rPr>
          <w:color w:val="231F20"/>
          <w:spacing w:val="-9"/>
        </w:rPr>
        <w:t> </w:t>
      </w:r>
      <w:r>
        <w:rPr>
          <w:color w:val="231F20"/>
        </w:rPr>
        <w:t>pháp</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rPr>
        <w:t>nhau</w:t>
      </w:r>
      <w:r>
        <w:rPr>
          <w:color w:val="231F20"/>
          <w:spacing w:val="-9"/>
        </w:rPr>
        <w:t> </w:t>
      </w:r>
      <w:r>
        <w:rPr>
          <w:color w:val="231F20"/>
        </w:rPr>
        <w:t>chưa</w:t>
      </w:r>
      <w:r>
        <w:rPr>
          <w:color w:val="231F20"/>
          <w:spacing w:val="-8"/>
        </w:rPr>
        <w:t> </w:t>
      </w:r>
      <w:r>
        <w:rPr>
          <w:color w:val="231F20"/>
        </w:rPr>
        <w:t>đoạn</w:t>
      </w:r>
      <w:r>
        <w:rPr>
          <w:color w:val="231F20"/>
          <w:spacing w:val="-9"/>
        </w:rPr>
        <w:t> </w:t>
      </w:r>
      <w:r>
        <w:rPr>
          <w:color w:val="231F20"/>
        </w:rPr>
        <w:t>mà</w:t>
      </w:r>
      <w:r>
        <w:rPr>
          <w:color w:val="231F20"/>
          <w:spacing w:val="-9"/>
        </w:rPr>
        <w:t> </w:t>
      </w:r>
      <w:r>
        <w:rPr>
          <w:color w:val="231F20"/>
        </w:rPr>
        <w:t>được</w:t>
      </w:r>
      <w:r>
        <w:rPr>
          <w:color w:val="231F20"/>
          <w:spacing w:val="-9"/>
        </w:rPr>
        <w:t> </w:t>
      </w:r>
      <w:r>
        <w:rPr>
          <w:color w:val="231F20"/>
        </w:rPr>
        <w:t>các</w:t>
      </w:r>
      <w:r>
        <w:rPr>
          <w:color w:val="231F20"/>
          <w:spacing w:val="-9"/>
        </w:rPr>
        <w:t> </w:t>
      </w:r>
      <w:r>
        <w:rPr>
          <w:color w:val="231F20"/>
        </w:rPr>
        <w:t>kiết</w:t>
      </w:r>
      <w:r>
        <w:rPr>
          <w:color w:val="231F20"/>
          <w:spacing w:val="-9"/>
        </w:rPr>
        <w:t> </w:t>
      </w:r>
      <w:r>
        <w:rPr>
          <w:color w:val="231F20"/>
        </w:rPr>
        <w:t>vĩnh</w:t>
      </w:r>
      <w:r>
        <w:rPr>
          <w:color w:val="231F20"/>
          <w:spacing w:val="-8"/>
        </w:rPr>
        <w:t> </w:t>
      </w:r>
      <w:r>
        <w:rPr>
          <w:color w:val="231F20"/>
        </w:rPr>
        <w:t>viễn</w:t>
      </w:r>
      <w:r>
        <w:rPr>
          <w:color w:val="231F20"/>
          <w:spacing w:val="-9"/>
        </w:rPr>
        <w:t> </w:t>
      </w:r>
      <w:r>
        <w:rPr>
          <w:color w:val="231F20"/>
        </w:rPr>
        <w:t>dứt</w:t>
      </w:r>
      <w:r>
        <w:rPr>
          <w:color w:val="231F20"/>
          <w:spacing w:val="-9"/>
        </w:rPr>
        <w:t> </w:t>
      </w:r>
      <w:r>
        <w:rPr>
          <w:color w:val="231F20"/>
          <w:spacing w:val="-4"/>
        </w:rPr>
        <w:t>hết, </w:t>
      </w:r>
      <w:r>
        <w:rPr>
          <w:color w:val="231F20"/>
        </w:rPr>
        <w:t>nên gọi là cảnh giới Niết-bàn Hữu dư</w:t>
      </w:r>
      <w:r>
        <w:rPr>
          <w:color w:val="231F20"/>
          <w:spacing w:val="-4"/>
        </w:rPr>
        <w:t> </w:t>
      </w:r>
      <w:r>
        <w:rPr>
          <w:color w:val="231F20"/>
          <w:spacing w:val="-9"/>
        </w:rPr>
        <w:t>y.</w:t>
      </w:r>
    </w:p>
    <w:p>
      <w:pPr>
        <w:pStyle w:val="BodyText"/>
        <w:spacing w:line="271" w:lineRule="auto"/>
        <w:ind w:right="410"/>
      </w:pP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đại</w:t>
      </w:r>
      <w:r>
        <w:rPr>
          <w:color w:val="231F20"/>
          <w:spacing w:val="-8"/>
        </w:rPr>
        <w:t> </w:t>
      </w:r>
      <w:r>
        <w:rPr>
          <w:color w:val="231F20"/>
        </w:rPr>
        <w:t>chủng</w:t>
      </w:r>
      <w:r>
        <w:rPr>
          <w:color w:val="231F20"/>
          <w:spacing w:val="-8"/>
        </w:rPr>
        <w:t> </w:t>
      </w:r>
      <w:r>
        <w:rPr>
          <w:color w:val="231F20"/>
        </w:rPr>
        <w:t>tạo</w:t>
      </w:r>
      <w:r>
        <w:rPr>
          <w:color w:val="231F20"/>
          <w:spacing w:val="-9"/>
        </w:rPr>
        <w:t> </w:t>
      </w:r>
      <w:r>
        <w:rPr>
          <w:color w:val="231F20"/>
        </w:rPr>
        <w:t>là</w:t>
      </w:r>
      <w:r>
        <w:rPr>
          <w:color w:val="231F20"/>
          <w:spacing w:val="-8"/>
        </w:rPr>
        <w:t> </w:t>
      </w:r>
      <w:r>
        <w:rPr>
          <w:color w:val="231F20"/>
        </w:rPr>
        <w:t>năm</w:t>
      </w:r>
      <w:r>
        <w:rPr>
          <w:color w:val="231F20"/>
          <w:spacing w:val="-8"/>
        </w:rPr>
        <w:t> </w:t>
      </w:r>
      <w:r>
        <w:rPr>
          <w:color w:val="231F20"/>
        </w:rPr>
        <w:t>căn</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là</w:t>
      </w:r>
      <w:r>
        <w:rPr>
          <w:color w:val="231F20"/>
          <w:spacing w:val="-8"/>
        </w:rPr>
        <w:t> </w:t>
      </w:r>
      <w:r>
        <w:rPr>
          <w:color w:val="231F20"/>
        </w:rPr>
        <w:t>tâm nối tiếp nhau của căn </w:t>
      </w:r>
      <w:r>
        <w:rPr>
          <w:color w:val="231F20"/>
          <w:spacing w:val="-5"/>
        </w:rPr>
        <w:t>này, </w:t>
      </w:r>
      <w:r>
        <w:rPr>
          <w:color w:val="231F20"/>
        </w:rPr>
        <w:t>là nhận biết thân căn </w:t>
      </w:r>
      <w:r>
        <w:rPr>
          <w:color w:val="231F20"/>
          <w:spacing w:val="-5"/>
        </w:rPr>
        <w:t>này, </w:t>
      </w:r>
      <w:r>
        <w:rPr>
          <w:color w:val="231F20"/>
        </w:rPr>
        <w:t>nhận biết sự</w:t>
      </w:r>
      <w:r>
        <w:rPr>
          <w:color w:val="231F20"/>
          <w:spacing w:val="-46"/>
        </w:rPr>
        <w:t> </w:t>
      </w:r>
      <w:r>
        <w:rPr>
          <w:color w:val="231F20"/>
        </w:rPr>
        <w:t>nối tiếp nhau chưa dứt, các kiết vĩnh viễn diệt hết, gọi là cảnh giới Niết- bàn Hữu dư </w:t>
      </w:r>
      <w:r>
        <w:rPr>
          <w:color w:val="231F20"/>
          <w:spacing w:val="-9"/>
        </w:rPr>
        <w:t>y. </w:t>
      </w:r>
      <w:r>
        <w:rPr>
          <w:color w:val="231F20"/>
        </w:rPr>
        <w:t>Như Khế kinh nói: Sự nhận biết về thân căn chưa dứt nên gọi là Niết-bàn Hữu dư</w:t>
      </w:r>
      <w:r>
        <w:rPr>
          <w:color w:val="231F20"/>
          <w:spacing w:val="-3"/>
        </w:rPr>
        <w:t> </w:t>
      </w:r>
      <w:r>
        <w:rPr>
          <w:color w:val="231F20"/>
          <w:spacing w:val="-9"/>
        </w:rPr>
        <w:t>y.</w:t>
      </w:r>
    </w:p>
    <w:p>
      <w:pPr>
        <w:pStyle w:val="BodyText"/>
        <w:spacing w:line="271" w:lineRule="auto"/>
        <w:ind w:right="411"/>
      </w:pPr>
      <w:r>
        <w:rPr>
          <w:color w:val="231F20"/>
        </w:rPr>
        <w:t>Hữu dư y nghĩa là có hai thứ nương dựa: 1. Dựa vào phiền não. 2. Dựa vào sinh thân. A-la-hán này tuy không có dựa vào</w:t>
      </w:r>
      <w:r>
        <w:rPr>
          <w:color w:val="231F20"/>
          <w:spacing w:val="-41"/>
        </w:rPr>
        <w:t> </w:t>
      </w:r>
      <w:r>
        <w:rPr>
          <w:color w:val="231F20"/>
        </w:rPr>
        <w:t>phiền não,</w:t>
      </w:r>
      <w:r>
        <w:rPr>
          <w:color w:val="231F20"/>
          <w:spacing w:val="5"/>
        </w:rPr>
        <w:t> </w:t>
      </w:r>
      <w:r>
        <w:rPr>
          <w:color w:val="231F20"/>
        </w:rPr>
        <w:t>nhưng</w:t>
      </w:r>
      <w:r>
        <w:rPr>
          <w:color w:val="231F20"/>
          <w:spacing w:val="6"/>
        </w:rPr>
        <w:t> </w:t>
      </w:r>
      <w:r>
        <w:rPr>
          <w:color w:val="231F20"/>
        </w:rPr>
        <w:t>còn</w:t>
      </w:r>
      <w:r>
        <w:rPr>
          <w:color w:val="231F20"/>
          <w:spacing w:val="6"/>
        </w:rPr>
        <w:t> </w:t>
      </w:r>
      <w:r>
        <w:rPr>
          <w:color w:val="231F20"/>
        </w:rPr>
        <w:t>dựa</w:t>
      </w:r>
      <w:r>
        <w:rPr>
          <w:color w:val="231F20"/>
          <w:spacing w:val="6"/>
        </w:rPr>
        <w:t> </w:t>
      </w:r>
      <w:r>
        <w:rPr>
          <w:color w:val="231F20"/>
        </w:rPr>
        <w:t>vào</w:t>
      </w:r>
      <w:r>
        <w:rPr>
          <w:color w:val="231F20"/>
          <w:spacing w:val="5"/>
        </w:rPr>
        <w:t> </w:t>
      </w:r>
      <w:r>
        <w:rPr>
          <w:color w:val="231F20"/>
        </w:rPr>
        <w:t>sinh</w:t>
      </w:r>
      <w:r>
        <w:rPr>
          <w:color w:val="231F20"/>
          <w:spacing w:val="6"/>
        </w:rPr>
        <w:t> </w:t>
      </w:r>
      <w:r>
        <w:rPr>
          <w:color w:val="231F20"/>
        </w:rPr>
        <w:t>thân.</w:t>
      </w:r>
      <w:r>
        <w:rPr>
          <w:color w:val="231F20"/>
          <w:spacing w:val="6"/>
        </w:rPr>
        <w:t> </w:t>
      </w:r>
      <w:r>
        <w:rPr>
          <w:color w:val="231F20"/>
        </w:rPr>
        <w:t>Lại</w:t>
      </w:r>
      <w:r>
        <w:rPr>
          <w:color w:val="231F20"/>
          <w:spacing w:val="6"/>
        </w:rPr>
        <w:t> </w:t>
      </w:r>
      <w:r>
        <w:rPr>
          <w:color w:val="231F20"/>
        </w:rPr>
        <w:t>nữa,</w:t>
      </w:r>
      <w:r>
        <w:rPr>
          <w:color w:val="231F20"/>
          <w:spacing w:val="6"/>
        </w:rPr>
        <w:t> </w:t>
      </w:r>
      <w:r>
        <w:rPr>
          <w:color w:val="231F20"/>
        </w:rPr>
        <w:t>có</w:t>
      </w:r>
      <w:r>
        <w:rPr>
          <w:color w:val="231F20"/>
          <w:spacing w:val="5"/>
        </w:rPr>
        <w:t> </w:t>
      </w:r>
      <w:r>
        <w:rPr>
          <w:color w:val="231F20"/>
        </w:rPr>
        <w:t>hai</w:t>
      </w:r>
      <w:r>
        <w:rPr>
          <w:color w:val="231F20"/>
          <w:spacing w:val="6"/>
        </w:rPr>
        <w:t> </w:t>
      </w:r>
      <w:r>
        <w:rPr>
          <w:color w:val="231F20"/>
        </w:rPr>
        <w:t>thứ</w:t>
      </w:r>
      <w:r>
        <w:rPr>
          <w:color w:val="231F20"/>
          <w:spacing w:val="6"/>
        </w:rPr>
        <w:t> </w:t>
      </w:r>
      <w:r>
        <w:rPr>
          <w:color w:val="231F20"/>
        </w:rPr>
        <w:t>y</w:t>
      </w:r>
      <w:r>
        <w:rPr>
          <w:color w:val="231F20"/>
          <w:spacing w:val="6"/>
        </w:rPr>
        <w:t> </w:t>
      </w:r>
      <w:r>
        <w:rPr>
          <w:color w:val="231F20"/>
        </w:rPr>
        <w:t>(Dựa</w:t>
      </w:r>
      <w:r>
        <w:rPr>
          <w:color w:val="231F20"/>
          <w:spacing w:val="6"/>
        </w:rPr>
        <w:t> </w:t>
      </w:r>
      <w:r>
        <w:rPr>
          <w:color w:val="231F20"/>
        </w:rPr>
        <w:t>vào):</w:t>
      </w:r>
    </w:p>
    <w:p>
      <w:pPr>
        <w:pStyle w:val="ListParagraph"/>
        <w:numPr>
          <w:ilvl w:val="0"/>
          <w:numId w:val="70"/>
        </w:numPr>
        <w:tabs>
          <w:tab w:pos="391" w:val="left" w:leader="none"/>
        </w:tabs>
        <w:spacing w:line="273" w:lineRule="auto" w:before="3" w:after="0"/>
        <w:ind w:left="110" w:right="411" w:firstLine="0"/>
        <w:jc w:val="both"/>
        <w:rPr>
          <w:sz w:val="26"/>
        </w:rPr>
      </w:pPr>
      <w:r>
        <w:rPr>
          <w:color w:val="231F20"/>
          <w:sz w:val="26"/>
        </w:rPr>
        <w:t>Dựa vào nhiễm ô. 2. Dựa vào không nhiễm ô. A-la-hán này tuy không còn dựa vào nhiễm ô, nhưng còn có dựa vào không nhiễm </w:t>
      </w:r>
      <w:r>
        <w:rPr>
          <w:color w:val="231F20"/>
          <w:spacing w:val="1"/>
          <w:sz w:val="26"/>
        </w:rPr>
        <w:t> </w:t>
      </w:r>
      <w:r>
        <w:rPr>
          <w:color w:val="231F20"/>
          <w:spacing w:val="-6"/>
          <w:sz w:val="26"/>
        </w:rPr>
        <w:t>ô,</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mọi kiết hiện có đã được diệt sạch hết, nên gọi là cảnh giới</w:t>
      </w:r>
      <w:r>
        <w:rPr>
          <w:color w:val="231F20"/>
          <w:spacing w:val="-39"/>
        </w:rPr>
        <w:t> </w:t>
      </w:r>
      <w:r>
        <w:rPr>
          <w:color w:val="231F20"/>
        </w:rPr>
        <w:t>Niết-bàn Hữu</w:t>
      </w:r>
      <w:r>
        <w:rPr>
          <w:color w:val="231F20"/>
          <w:spacing w:val="-6"/>
        </w:rPr>
        <w:t> </w:t>
      </w:r>
      <w:r>
        <w:rPr>
          <w:color w:val="231F20"/>
        </w:rPr>
        <w:t>dư</w:t>
      </w:r>
      <w:r>
        <w:rPr>
          <w:color w:val="231F20"/>
          <w:spacing w:val="-5"/>
        </w:rPr>
        <w:t> </w:t>
      </w:r>
      <w:r>
        <w:rPr>
          <w:color w:val="231F20"/>
          <w:spacing w:val="-9"/>
        </w:rPr>
        <w:t>y,</w:t>
      </w:r>
      <w:r>
        <w:rPr>
          <w:color w:val="231F20"/>
          <w:spacing w:val="-5"/>
        </w:rPr>
        <w:t> </w:t>
      </w:r>
      <w:r>
        <w:rPr>
          <w:color w:val="231F20"/>
        </w:rPr>
        <w:t>đạt</w:t>
      </w:r>
      <w:r>
        <w:rPr>
          <w:color w:val="231F20"/>
          <w:spacing w:val="-5"/>
        </w:rPr>
        <w:t> </w:t>
      </w:r>
      <w:r>
        <w:rPr>
          <w:color w:val="231F20"/>
        </w:rPr>
        <w:t>được</w:t>
      </w:r>
      <w:r>
        <w:rPr>
          <w:color w:val="231F20"/>
          <w:spacing w:val="-6"/>
        </w:rPr>
        <w:t> </w:t>
      </w:r>
      <w:r>
        <w:rPr>
          <w:color w:val="231F20"/>
        </w:rPr>
        <w:t>xúc</w:t>
      </w:r>
      <w:r>
        <w:rPr>
          <w:color w:val="231F20"/>
          <w:spacing w:val="-5"/>
        </w:rPr>
        <w:t> </w:t>
      </w:r>
      <w:r>
        <w:rPr>
          <w:color w:val="231F20"/>
        </w:rPr>
        <w:t>chứng.</w:t>
      </w:r>
      <w:r>
        <w:rPr>
          <w:color w:val="231F20"/>
          <w:spacing w:val="-10"/>
        </w:rPr>
        <w:t> </w:t>
      </w:r>
      <w:r>
        <w:rPr>
          <w:color w:val="231F20"/>
        </w:rPr>
        <w:t>Văn</w:t>
      </w:r>
      <w:r>
        <w:rPr>
          <w:color w:val="231F20"/>
          <w:spacing w:val="-5"/>
        </w:rPr>
        <w:t> </w:t>
      </w:r>
      <w:r>
        <w:rPr>
          <w:color w:val="231F20"/>
        </w:rPr>
        <w:t>tự</w:t>
      </w:r>
      <w:r>
        <w:rPr>
          <w:color w:val="231F20"/>
          <w:spacing w:val="-5"/>
        </w:rPr>
        <w:t> </w:t>
      </w:r>
      <w:r>
        <w:rPr>
          <w:color w:val="231F20"/>
        </w:rPr>
        <w:t>tuy</w:t>
      </w:r>
      <w:r>
        <w:rPr>
          <w:color w:val="231F20"/>
          <w:spacing w:val="-6"/>
        </w:rPr>
        <w:t> </w:t>
      </w:r>
      <w:r>
        <w:rPr>
          <w:color w:val="231F20"/>
        </w:rPr>
        <w:t>có</w:t>
      </w:r>
      <w:r>
        <w:rPr>
          <w:color w:val="231F20"/>
          <w:spacing w:val="-5"/>
        </w:rPr>
        <w:t> </w:t>
      </w:r>
      <w:r>
        <w:rPr>
          <w:color w:val="231F20"/>
        </w:rPr>
        <w:t>khác,</w:t>
      </w:r>
      <w:r>
        <w:rPr>
          <w:color w:val="231F20"/>
          <w:spacing w:val="-5"/>
        </w:rPr>
        <w:t> </w:t>
      </w:r>
      <w:r>
        <w:rPr>
          <w:color w:val="231F20"/>
        </w:rPr>
        <w:t>nhưng</w:t>
      </w:r>
      <w:r>
        <w:rPr>
          <w:color w:val="231F20"/>
          <w:spacing w:val="-5"/>
        </w:rPr>
        <w:t> </w:t>
      </w:r>
      <w:r>
        <w:rPr>
          <w:color w:val="231F20"/>
        </w:rPr>
        <w:t>đồng</w:t>
      </w:r>
      <w:r>
        <w:rPr>
          <w:color w:val="231F20"/>
          <w:spacing w:val="-5"/>
        </w:rPr>
        <w:t> </w:t>
      </w:r>
      <w:r>
        <w:rPr>
          <w:color w:val="231F20"/>
        </w:rPr>
        <w:t>hiển bày một nghĩa.</w:t>
      </w:r>
    </w:p>
    <w:p>
      <w:pPr>
        <w:pStyle w:val="BodyText"/>
        <w:spacing w:before="111"/>
        <w:ind w:left="960" w:firstLine="0"/>
      </w:pPr>
      <w:r>
        <w:rPr>
          <w:i/>
          <w:color w:val="231F20"/>
        </w:rPr>
        <w:t>Hỏi: </w:t>
      </w:r>
      <w:r>
        <w:rPr>
          <w:color w:val="231F20"/>
        </w:rPr>
        <w:t>Thế nào là cảnh giới Niết-bàn Vô dư y?</w:t>
      </w:r>
    </w:p>
    <w:p>
      <w:pPr>
        <w:pStyle w:val="BodyText"/>
        <w:spacing w:line="273" w:lineRule="auto" w:before="154"/>
        <w:ind w:left="393" w:right="127"/>
      </w:pPr>
      <w:r>
        <w:rPr>
          <w:i/>
          <w:color w:val="231F20"/>
        </w:rPr>
        <w:t>Đáp: </w:t>
      </w:r>
      <w:r>
        <w:rPr>
          <w:color w:val="231F20"/>
        </w:rPr>
        <w:t>Nếu A-la-hán đã vĩnh viễn dứt hết các lậu, thọ mạng đã diệt, sắc do đại chủng tạo nối tiếp nhau đã đoạn, dựa vào năm căn thân</w:t>
      </w:r>
      <w:r>
        <w:rPr>
          <w:color w:val="231F20"/>
          <w:spacing w:val="-13"/>
        </w:rPr>
        <w:t> </w:t>
      </w:r>
      <w:r>
        <w:rPr>
          <w:color w:val="231F20"/>
        </w:rPr>
        <w:t>tâm</w:t>
      </w:r>
      <w:r>
        <w:rPr>
          <w:color w:val="231F20"/>
          <w:spacing w:val="-13"/>
        </w:rPr>
        <w:t> </w:t>
      </w:r>
      <w:r>
        <w:rPr>
          <w:color w:val="231F20"/>
        </w:rPr>
        <w:t>không</w:t>
      </w:r>
      <w:r>
        <w:rPr>
          <w:color w:val="231F20"/>
          <w:spacing w:val="-13"/>
        </w:rPr>
        <w:t> </w:t>
      </w:r>
      <w:r>
        <w:rPr>
          <w:color w:val="231F20"/>
        </w:rPr>
        <w:t>còn</w:t>
      </w:r>
      <w:r>
        <w:rPr>
          <w:color w:val="231F20"/>
          <w:spacing w:val="-13"/>
        </w:rPr>
        <w:t> </w:t>
      </w:r>
      <w:r>
        <w:rPr>
          <w:color w:val="231F20"/>
        </w:rPr>
        <w:t>chuyển</w:t>
      </w:r>
      <w:r>
        <w:rPr>
          <w:color w:val="231F20"/>
          <w:spacing w:val="-13"/>
        </w:rPr>
        <w:t> </w:t>
      </w:r>
      <w:r>
        <w:rPr>
          <w:color w:val="231F20"/>
        </w:rPr>
        <w:t>biến,</w:t>
      </w:r>
      <w:r>
        <w:rPr>
          <w:color w:val="231F20"/>
          <w:spacing w:val="-13"/>
        </w:rPr>
        <w:t> </w:t>
      </w:r>
      <w:r>
        <w:rPr>
          <w:color w:val="231F20"/>
        </w:rPr>
        <w:t>là</w:t>
      </w:r>
      <w:r>
        <w:rPr>
          <w:color w:val="231F20"/>
          <w:spacing w:val="-18"/>
        </w:rPr>
        <w:t> </w:t>
      </w:r>
      <w:r>
        <w:rPr>
          <w:color w:val="231F20"/>
        </w:rPr>
        <w:t>Vô</w:t>
      </w:r>
      <w:r>
        <w:rPr>
          <w:color w:val="231F20"/>
          <w:spacing w:val="-13"/>
        </w:rPr>
        <w:t> </w:t>
      </w:r>
      <w:r>
        <w:rPr>
          <w:color w:val="231F20"/>
        </w:rPr>
        <w:t>dư</w:t>
      </w:r>
      <w:r>
        <w:rPr>
          <w:color w:val="231F20"/>
          <w:spacing w:val="-13"/>
        </w:rPr>
        <w:t> </w:t>
      </w:r>
      <w:r>
        <w:rPr>
          <w:color w:val="231F20"/>
          <w:spacing w:val="-9"/>
        </w:rPr>
        <w:t>y,</w:t>
      </w:r>
      <w:r>
        <w:rPr>
          <w:color w:val="231F20"/>
          <w:spacing w:val="-13"/>
        </w:rPr>
        <w:t> </w:t>
      </w:r>
      <w:r>
        <w:rPr>
          <w:color w:val="231F20"/>
        </w:rPr>
        <w:t>vì</w:t>
      </w:r>
      <w:r>
        <w:rPr>
          <w:color w:val="231F20"/>
          <w:spacing w:val="-13"/>
        </w:rPr>
        <w:t> </w:t>
      </w:r>
      <w:r>
        <w:rPr>
          <w:color w:val="231F20"/>
        </w:rPr>
        <w:t>các</w:t>
      </w:r>
      <w:r>
        <w:rPr>
          <w:color w:val="231F20"/>
          <w:spacing w:val="-13"/>
        </w:rPr>
        <w:t> </w:t>
      </w:r>
      <w:r>
        <w:rPr>
          <w:color w:val="231F20"/>
        </w:rPr>
        <w:t>kiết</w:t>
      </w:r>
      <w:r>
        <w:rPr>
          <w:color w:val="231F20"/>
          <w:spacing w:val="-13"/>
        </w:rPr>
        <w:t> </w:t>
      </w:r>
      <w:r>
        <w:rPr>
          <w:color w:val="231F20"/>
        </w:rPr>
        <w:t>đều</w:t>
      </w:r>
      <w:r>
        <w:rPr>
          <w:color w:val="231F20"/>
          <w:spacing w:val="-13"/>
        </w:rPr>
        <w:t> </w:t>
      </w:r>
      <w:r>
        <w:rPr>
          <w:color w:val="231F20"/>
        </w:rPr>
        <w:t>vĩnh</w:t>
      </w:r>
      <w:r>
        <w:rPr>
          <w:color w:val="231F20"/>
          <w:spacing w:val="-13"/>
        </w:rPr>
        <w:t> </w:t>
      </w:r>
      <w:r>
        <w:rPr>
          <w:color w:val="231F20"/>
        </w:rPr>
        <w:t>viễn dứt, nên gọi là cảnh giới Niết-bàn Vô dư</w:t>
      </w:r>
      <w:r>
        <w:rPr>
          <w:color w:val="231F20"/>
          <w:spacing w:val="-9"/>
        </w:rPr>
        <w:t> y.</w:t>
      </w:r>
    </w:p>
    <w:p>
      <w:pPr>
        <w:pStyle w:val="BodyText"/>
        <w:spacing w:line="273" w:lineRule="auto" w:before="110"/>
        <w:ind w:left="393" w:right="127"/>
      </w:pPr>
      <w:r>
        <w:rPr>
          <w:color w:val="231F20"/>
        </w:rPr>
        <w:t>Ở đây, thọ mạng đã diệt: Là chỉ rõ mạng căn và chúng đồng phần đã dứt, vì chúng đều là quả của nghiệp dẫn dắt. Lại nêu mạng căn nên biết cũng tức là nói chúng đồng phần.</w:t>
      </w:r>
    </w:p>
    <w:p>
      <w:pPr>
        <w:pStyle w:val="BodyText"/>
        <w:spacing w:line="273" w:lineRule="auto" w:before="111"/>
        <w:ind w:left="393" w:right="127"/>
      </w:pPr>
      <w:r>
        <w:rPr>
          <w:color w:val="231F20"/>
        </w:rPr>
        <w:t>Sắc do đại chủng tạo nối tiếp nhau đã đoạn: Là chỉ rõ chung</w:t>
      </w:r>
      <w:r>
        <w:rPr>
          <w:color w:val="231F20"/>
          <w:spacing w:val="-44"/>
        </w:rPr>
        <w:t> </w:t>
      </w:r>
      <w:r>
        <w:rPr>
          <w:color w:val="231F20"/>
        </w:rPr>
        <w:t>về sắc thân nối tiếp nhau đã</w:t>
      </w:r>
      <w:r>
        <w:rPr>
          <w:color w:val="231F20"/>
          <w:spacing w:val="-2"/>
        </w:rPr>
        <w:t> </w:t>
      </w:r>
      <w:r>
        <w:rPr>
          <w:color w:val="231F20"/>
        </w:rPr>
        <w:t>đoạn.</w:t>
      </w:r>
    </w:p>
    <w:p>
      <w:pPr>
        <w:pStyle w:val="BodyText"/>
        <w:spacing w:line="273" w:lineRule="auto" w:before="112"/>
        <w:ind w:left="393" w:right="127"/>
      </w:pPr>
      <w:r>
        <w:rPr>
          <w:color w:val="231F20"/>
        </w:rPr>
        <w:t>Dựa vào năm căn thân tâm không còn chuyển biến: Là chỉ </w:t>
      </w:r>
      <w:r>
        <w:rPr>
          <w:color w:val="231F20"/>
          <w:spacing w:val="-6"/>
        </w:rPr>
        <w:t>rõ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9"/>
        </w:rPr>
        <w:t> </w:t>
      </w:r>
      <w:r>
        <w:rPr>
          <w:color w:val="231F20"/>
        </w:rPr>
        <w:t>không</w:t>
      </w:r>
      <w:r>
        <w:rPr>
          <w:color w:val="231F20"/>
          <w:spacing w:val="-10"/>
        </w:rPr>
        <w:t> </w:t>
      </w:r>
      <w:r>
        <w:rPr>
          <w:color w:val="231F20"/>
        </w:rPr>
        <w:t>còn</w:t>
      </w:r>
      <w:r>
        <w:rPr>
          <w:color w:val="231F20"/>
          <w:spacing w:val="-9"/>
        </w:rPr>
        <w:t> </w:t>
      </w:r>
      <w:r>
        <w:rPr>
          <w:color w:val="231F20"/>
        </w:rPr>
        <w:t>nối</w:t>
      </w:r>
      <w:r>
        <w:rPr>
          <w:color w:val="231F20"/>
          <w:spacing w:val="-10"/>
        </w:rPr>
        <w:t> </w:t>
      </w:r>
      <w:r>
        <w:rPr>
          <w:color w:val="231F20"/>
        </w:rPr>
        <w:t>tiếp</w:t>
      </w:r>
      <w:r>
        <w:rPr>
          <w:color w:val="231F20"/>
          <w:spacing w:val="-9"/>
        </w:rPr>
        <w:t> </w:t>
      </w:r>
      <w:r>
        <w:rPr>
          <w:color w:val="231F20"/>
        </w:rPr>
        <w:t>nhau.</w:t>
      </w:r>
      <w:r>
        <w:rPr>
          <w:color w:val="231F20"/>
          <w:spacing w:val="-10"/>
        </w:rPr>
        <w:t> </w:t>
      </w:r>
      <w:r>
        <w:rPr>
          <w:color w:val="231F20"/>
        </w:rPr>
        <w:t>Không</w:t>
      </w:r>
      <w:r>
        <w:rPr>
          <w:color w:val="231F20"/>
          <w:spacing w:val="-9"/>
        </w:rPr>
        <w:t> </w:t>
      </w:r>
      <w:r>
        <w:rPr>
          <w:color w:val="231F20"/>
        </w:rPr>
        <w:t>nói</w:t>
      </w:r>
      <w:r>
        <w:rPr>
          <w:color w:val="231F20"/>
          <w:spacing w:val="-10"/>
        </w:rPr>
        <w:t> </w:t>
      </w:r>
      <w:r>
        <w:rPr>
          <w:color w:val="231F20"/>
        </w:rPr>
        <w:t>nghĩa</w:t>
      </w:r>
      <w:r>
        <w:rPr>
          <w:color w:val="231F20"/>
          <w:spacing w:val="-9"/>
        </w:rPr>
        <w:t> </w:t>
      </w:r>
      <w:r>
        <w:rPr>
          <w:color w:val="231F20"/>
        </w:rPr>
        <w:t>như</w:t>
      </w:r>
      <w:r>
        <w:rPr>
          <w:color w:val="231F20"/>
          <w:spacing w:val="-10"/>
        </w:rPr>
        <w:t> </w:t>
      </w:r>
      <w:r>
        <w:rPr>
          <w:color w:val="231F20"/>
        </w:rPr>
        <w:t>sinh</w:t>
      </w:r>
      <w:r>
        <w:rPr>
          <w:color w:val="231F20"/>
          <w:spacing w:val="-9"/>
        </w:rPr>
        <w:t> </w:t>
      </w:r>
      <w:r>
        <w:rPr>
          <w:color w:val="231F20"/>
          <w:spacing w:val="-5"/>
        </w:rPr>
        <w:t>v.v...: </w:t>
      </w:r>
      <w:r>
        <w:rPr>
          <w:color w:val="231F20"/>
        </w:rPr>
        <w:t>Như trước đã</w:t>
      </w:r>
      <w:r>
        <w:rPr>
          <w:color w:val="231F20"/>
          <w:spacing w:val="-2"/>
        </w:rPr>
        <w:t> </w:t>
      </w:r>
      <w:r>
        <w:rPr>
          <w:color w:val="231F20"/>
        </w:rPr>
        <w:t>nói.</w:t>
      </w:r>
    </w:p>
    <w:p>
      <w:pPr>
        <w:pStyle w:val="BodyText"/>
        <w:spacing w:line="273" w:lineRule="auto" w:before="111"/>
        <w:ind w:left="393" w:right="126"/>
      </w:pPr>
      <w:r>
        <w:rPr>
          <w:color w:val="231F20"/>
        </w:rPr>
        <w:t>Có thuyết cho: Sắc do đại chủng tạo: Là làm rõ về thân. Năm căn nơi thân là hiển bày về căn. Tâm nối tiếp nhau: Là làm rõ về sự nhận biết. Như thế là sắc thân, tâm tâm sở pháp, hoặc thân căn nhận biết sự nối tiếp nhau đã đoạn, mọi kiết vĩnh viễn dứt hết, gọi là cảnh giới Niết-bàn Vô dư </w:t>
      </w:r>
      <w:r>
        <w:rPr>
          <w:color w:val="231F20"/>
          <w:spacing w:val="-9"/>
        </w:rPr>
        <w:t>y. </w:t>
      </w:r>
      <w:r>
        <w:rPr>
          <w:color w:val="231F20"/>
        </w:rPr>
        <w:t>Nghĩa là A-la-hán sắp nhập Niết-bàn, gió trong thân nổi lên khiến không điều hợp, không điều hợp nên </w:t>
      </w:r>
      <w:r>
        <w:rPr>
          <w:color w:val="231F20"/>
          <w:spacing w:val="-3"/>
        </w:rPr>
        <w:t>khiến </w:t>
      </w:r>
      <w:r>
        <w:rPr>
          <w:color w:val="231F20"/>
        </w:rPr>
        <w:t>lửa trong thân yếu kém, vì lửa yếu kém nên thức ăn không tiêu hóa, vì thức ăn không tiêu hóa nên không muốn ăn, do không muốn ăn nên không còn ăn uống, vì không ăn uống nên đại chủng tổn </w:t>
      </w:r>
      <w:r>
        <w:rPr>
          <w:color w:val="231F20"/>
          <w:spacing w:val="-3"/>
        </w:rPr>
        <w:t>giảm, </w:t>
      </w:r>
      <w:r>
        <w:rPr>
          <w:color w:val="231F20"/>
        </w:rPr>
        <w:t>do đại chủng tổn giảm nên các căn do sắc tạo cũng tổn giảm theo, căn tổn giảm nên tâm tâm sở pháp không có nơi nương dựa, không còn</w:t>
      </w:r>
      <w:r>
        <w:rPr>
          <w:color w:val="231F20"/>
          <w:spacing w:val="-7"/>
        </w:rPr>
        <w:t> </w:t>
      </w:r>
      <w:r>
        <w:rPr>
          <w:color w:val="231F20"/>
        </w:rPr>
        <w:t>nối</w:t>
      </w:r>
      <w:r>
        <w:rPr>
          <w:color w:val="231F20"/>
          <w:spacing w:val="-6"/>
        </w:rPr>
        <w:t> </w:t>
      </w:r>
      <w:r>
        <w:rPr>
          <w:color w:val="231F20"/>
        </w:rPr>
        <w:t>tiếp,</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còn</w:t>
      </w:r>
      <w:r>
        <w:rPr>
          <w:color w:val="231F20"/>
          <w:spacing w:val="-6"/>
        </w:rPr>
        <w:t> </w:t>
      </w:r>
      <w:r>
        <w:rPr>
          <w:color w:val="231F20"/>
        </w:rPr>
        <w:t>nối</w:t>
      </w:r>
      <w:r>
        <w:rPr>
          <w:color w:val="231F20"/>
          <w:spacing w:val="-6"/>
        </w:rPr>
        <w:t> </w:t>
      </w:r>
      <w:r>
        <w:rPr>
          <w:color w:val="231F20"/>
        </w:rPr>
        <w:t>tiếp</w:t>
      </w:r>
      <w:r>
        <w:rPr>
          <w:color w:val="231F20"/>
          <w:spacing w:val="-6"/>
        </w:rPr>
        <w:t> </w:t>
      </w:r>
      <w:r>
        <w:rPr>
          <w:color w:val="231F20"/>
        </w:rPr>
        <w:t>nhau</w:t>
      </w:r>
      <w:r>
        <w:rPr>
          <w:color w:val="231F20"/>
          <w:spacing w:val="-6"/>
        </w:rPr>
        <w:t> </w:t>
      </w:r>
      <w:r>
        <w:rPr>
          <w:color w:val="231F20"/>
        </w:rPr>
        <w:t>nên</w:t>
      </w:r>
      <w:r>
        <w:rPr>
          <w:color w:val="231F20"/>
          <w:spacing w:val="-6"/>
        </w:rPr>
        <w:t> </w:t>
      </w:r>
      <w:r>
        <w:rPr>
          <w:color w:val="231F20"/>
        </w:rPr>
        <w:t>mạng</w:t>
      </w:r>
      <w:r>
        <w:rPr>
          <w:color w:val="231F20"/>
          <w:spacing w:val="-6"/>
        </w:rPr>
        <w:t> </w:t>
      </w:r>
      <w:r>
        <w:rPr>
          <w:color w:val="231F20"/>
        </w:rPr>
        <w:t>căn đoạn, vì mạng căn đã đoạn nên gọi là nhập</w:t>
      </w:r>
      <w:r>
        <w:rPr>
          <w:color w:val="231F20"/>
          <w:spacing w:val="-3"/>
        </w:rPr>
        <w:t> </w:t>
      </w:r>
      <w:r>
        <w:rPr>
          <w:color w:val="231F20"/>
        </w:rPr>
        <w:t>Niết-bàn.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Vô dư y nghĩa là không có hai thứ nương dựa: 1. Không có phiền não nương dựa. 2. Không có sinh thân nương dựa. Lại nữa: 1. Không có nhiễm ô nương dựa. 2. Không có không nhiễm ô nương dựa.</w:t>
      </w:r>
      <w:r>
        <w:rPr>
          <w:color w:val="231F20"/>
          <w:spacing w:val="-16"/>
        </w:rPr>
        <w:t> </w:t>
      </w:r>
      <w:r>
        <w:rPr>
          <w:color w:val="231F20"/>
        </w:rPr>
        <w:t>Vì</w:t>
      </w:r>
      <w:r>
        <w:rPr>
          <w:color w:val="231F20"/>
          <w:spacing w:val="-11"/>
        </w:rPr>
        <w:t> </w:t>
      </w:r>
      <w:r>
        <w:rPr>
          <w:color w:val="231F20"/>
        </w:rPr>
        <w:t>là</w:t>
      </w:r>
      <w:r>
        <w:rPr>
          <w:color w:val="231F20"/>
          <w:spacing w:val="-15"/>
        </w:rPr>
        <w:t> </w:t>
      </w:r>
      <w:r>
        <w:rPr>
          <w:color w:val="231F20"/>
        </w:rPr>
        <w:t>Vô</w:t>
      </w:r>
      <w:r>
        <w:rPr>
          <w:color w:val="231F20"/>
          <w:spacing w:val="-11"/>
        </w:rPr>
        <w:t> </w:t>
      </w:r>
      <w:r>
        <w:rPr>
          <w:color w:val="231F20"/>
        </w:rPr>
        <w:t>dư</w:t>
      </w:r>
      <w:r>
        <w:rPr>
          <w:color w:val="231F20"/>
          <w:spacing w:val="-11"/>
        </w:rPr>
        <w:t> </w:t>
      </w:r>
      <w:r>
        <w:rPr>
          <w:color w:val="231F20"/>
        </w:rPr>
        <w:t>y</w:t>
      </w:r>
      <w:r>
        <w:rPr>
          <w:color w:val="231F20"/>
          <w:spacing w:val="-11"/>
        </w:rPr>
        <w:t> </w:t>
      </w:r>
      <w:r>
        <w:rPr>
          <w:color w:val="231F20"/>
        </w:rPr>
        <w:t>nên</w:t>
      </w:r>
      <w:r>
        <w:rPr>
          <w:color w:val="231F20"/>
          <w:spacing w:val="-11"/>
        </w:rPr>
        <w:t> </w:t>
      </w:r>
      <w:r>
        <w:rPr>
          <w:color w:val="231F20"/>
        </w:rPr>
        <w:t>các</w:t>
      </w:r>
      <w:r>
        <w:rPr>
          <w:color w:val="231F20"/>
          <w:spacing w:val="-11"/>
        </w:rPr>
        <w:t> </w:t>
      </w:r>
      <w:r>
        <w:rPr>
          <w:color w:val="231F20"/>
        </w:rPr>
        <w:t>kiết</w:t>
      </w:r>
      <w:r>
        <w:rPr>
          <w:color w:val="231F20"/>
          <w:spacing w:val="-12"/>
        </w:rPr>
        <w:t> </w:t>
      </w:r>
      <w:r>
        <w:rPr>
          <w:color w:val="231F20"/>
        </w:rPr>
        <w:t>đều</w:t>
      </w:r>
      <w:r>
        <w:rPr>
          <w:color w:val="231F20"/>
          <w:spacing w:val="-11"/>
        </w:rPr>
        <w:t> </w:t>
      </w:r>
      <w:r>
        <w:rPr>
          <w:color w:val="231F20"/>
        </w:rPr>
        <w:t>vĩnh</w:t>
      </w:r>
      <w:r>
        <w:rPr>
          <w:color w:val="231F20"/>
          <w:spacing w:val="-11"/>
        </w:rPr>
        <w:t> </w:t>
      </w:r>
      <w:r>
        <w:rPr>
          <w:color w:val="231F20"/>
        </w:rPr>
        <w:t>viễn</w:t>
      </w:r>
      <w:r>
        <w:rPr>
          <w:color w:val="231F20"/>
          <w:spacing w:val="-11"/>
        </w:rPr>
        <w:t> </w:t>
      </w:r>
      <w:r>
        <w:rPr>
          <w:color w:val="231F20"/>
        </w:rPr>
        <w:t>dứt</w:t>
      </w:r>
      <w:r>
        <w:rPr>
          <w:color w:val="231F20"/>
          <w:spacing w:val="-11"/>
        </w:rPr>
        <w:t> </w:t>
      </w:r>
      <w:r>
        <w:rPr>
          <w:color w:val="231F20"/>
        </w:rPr>
        <w:t>hết,</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cảnh</w:t>
      </w:r>
      <w:r>
        <w:rPr>
          <w:color w:val="231F20"/>
          <w:spacing w:val="-11"/>
        </w:rPr>
        <w:t> </w:t>
      </w:r>
      <w:r>
        <w:rPr>
          <w:color w:val="231F20"/>
        </w:rPr>
        <w:t>giới Niết-bàn Vô dư</w:t>
      </w:r>
      <w:r>
        <w:rPr>
          <w:color w:val="231F20"/>
          <w:spacing w:val="-7"/>
        </w:rPr>
        <w:t> </w:t>
      </w:r>
      <w:r>
        <w:rPr>
          <w:color w:val="231F20"/>
          <w:spacing w:val="-9"/>
        </w:rPr>
        <w:t>y.</w:t>
      </w:r>
    </w:p>
    <w:p>
      <w:pPr>
        <w:pStyle w:val="BodyText"/>
        <w:ind w:left="677" w:firstLine="0"/>
      </w:pPr>
      <w:r>
        <w:rPr>
          <w:i/>
          <w:color w:val="231F20"/>
        </w:rPr>
        <w:t>Hỏi: </w:t>
      </w:r>
      <w:r>
        <w:rPr>
          <w:color w:val="231F20"/>
        </w:rPr>
        <w:t>Vì sao trong đây không nói đạt được xúc chúng?</w:t>
      </w:r>
    </w:p>
    <w:p>
      <w:pPr>
        <w:pStyle w:val="BodyText"/>
        <w:spacing w:line="276" w:lineRule="auto" w:before="158"/>
        <w:ind w:right="410"/>
      </w:pPr>
      <w:r>
        <w:rPr>
          <w:i/>
          <w:color w:val="231F20"/>
        </w:rPr>
        <w:t>Đáp: </w:t>
      </w:r>
      <w:r>
        <w:rPr>
          <w:color w:val="231F20"/>
        </w:rPr>
        <w:t>Vì dựa vào đắc của hiện tại nên nói về đắc </w:t>
      </w:r>
      <w:r>
        <w:rPr>
          <w:color w:val="231F20"/>
          <w:spacing w:val="-6"/>
        </w:rPr>
        <w:t>v.v... </w:t>
      </w:r>
      <w:r>
        <w:rPr>
          <w:color w:val="231F20"/>
        </w:rPr>
        <w:t>Vì đắc của hiện tại đã đoạn, thế nên không nói. Lại nữa, vì dựa nơi Bổ-đặc- già-la nên thiết lập chỗ đạt được xúc chứng, trong đây không có</w:t>
      </w:r>
      <w:r>
        <w:rPr>
          <w:color w:val="231F20"/>
          <w:spacing w:val="-26"/>
        </w:rPr>
        <w:t> </w:t>
      </w:r>
      <w:r>
        <w:rPr>
          <w:color w:val="231F20"/>
        </w:rPr>
        <w:t>Bổ- đặc-già-la, chỉ có pháp tánh, thế nên không nói.</w:t>
      </w:r>
    </w:p>
    <w:p>
      <w:pPr>
        <w:pStyle w:val="BodyText"/>
        <w:spacing w:line="276" w:lineRule="auto" w:before="115"/>
        <w:ind w:right="412"/>
      </w:pPr>
      <w:r>
        <w:rPr>
          <w:i/>
          <w:color w:val="231F20"/>
        </w:rPr>
        <w:t>Hỏi: </w:t>
      </w:r>
      <w:r>
        <w:rPr>
          <w:color w:val="231F20"/>
        </w:rPr>
        <w:t>Từng có A-la-hán không an trụ nơi cảnh giới Niết-bàn Hữu dư y và cảnh giới Niết-bàn Vô dư y chăng?</w:t>
      </w:r>
    </w:p>
    <w:p>
      <w:pPr>
        <w:pStyle w:val="BodyText"/>
        <w:spacing w:line="276" w:lineRule="auto" w:before="113"/>
        <w:ind w:right="411"/>
      </w:pPr>
      <w:r>
        <w:rPr>
          <w:i/>
          <w:color w:val="231F20"/>
        </w:rPr>
        <w:t>Đáp: </w:t>
      </w:r>
      <w:r>
        <w:rPr>
          <w:color w:val="231F20"/>
        </w:rPr>
        <w:t>Về lý tuy không có, nhưng dựa vào điều ở đây đã nói thì cũng có. Nghĩa là trong đây nói có đủ ba sự việc, gọi là cảnh giới Niết-bàn Hữu dư y. Vì ba sự việc đều không, nên gọi là cảnh giới Niết-bàn Vô dư y.</w:t>
      </w:r>
    </w:p>
    <w:p>
      <w:pPr>
        <w:pStyle w:val="BodyText"/>
        <w:spacing w:line="276" w:lineRule="auto"/>
        <w:ind w:right="412"/>
      </w:pPr>
      <w:r>
        <w:rPr>
          <w:color w:val="231F20"/>
        </w:rPr>
        <w:t>Sinh nơi cõi vô sắc, A-la-hán không có sắc thân, nên không phải</w:t>
      </w:r>
      <w:r>
        <w:rPr>
          <w:color w:val="231F20"/>
          <w:spacing w:val="-12"/>
        </w:rPr>
        <w:t> </w:t>
      </w:r>
      <w:r>
        <w:rPr>
          <w:color w:val="231F20"/>
        </w:rPr>
        <w:t>trụ</w:t>
      </w:r>
      <w:r>
        <w:rPr>
          <w:color w:val="231F20"/>
          <w:spacing w:val="-12"/>
        </w:rPr>
        <w:t> </w:t>
      </w:r>
      <w:r>
        <w:rPr>
          <w:color w:val="231F20"/>
        </w:rPr>
        <w:t>nơi</w:t>
      </w:r>
      <w:r>
        <w:rPr>
          <w:color w:val="231F20"/>
          <w:spacing w:val="-11"/>
        </w:rPr>
        <w:t> </w:t>
      </w:r>
      <w:r>
        <w:rPr>
          <w:color w:val="231F20"/>
        </w:rPr>
        <w:t>cảnh</w:t>
      </w:r>
      <w:r>
        <w:rPr>
          <w:color w:val="231F20"/>
          <w:spacing w:val="-12"/>
        </w:rPr>
        <w:t> </w:t>
      </w:r>
      <w:r>
        <w:rPr>
          <w:color w:val="231F20"/>
        </w:rPr>
        <w:t>giới</w:t>
      </w:r>
      <w:r>
        <w:rPr>
          <w:color w:val="231F20"/>
          <w:spacing w:val="-12"/>
        </w:rPr>
        <w:t> </w:t>
      </w:r>
      <w:r>
        <w:rPr>
          <w:color w:val="231F20"/>
        </w:rPr>
        <w:t>Niết-bàn</w:t>
      </w:r>
      <w:r>
        <w:rPr>
          <w:color w:val="231F20"/>
          <w:spacing w:val="-11"/>
        </w:rPr>
        <w:t> </w:t>
      </w:r>
      <w:r>
        <w:rPr>
          <w:color w:val="231F20"/>
        </w:rPr>
        <w:t>Hữu</w:t>
      </w:r>
      <w:r>
        <w:rPr>
          <w:color w:val="231F20"/>
          <w:spacing w:val="-12"/>
        </w:rPr>
        <w:t> </w:t>
      </w:r>
      <w:r>
        <w:rPr>
          <w:color w:val="231F20"/>
        </w:rPr>
        <w:t>dư</w:t>
      </w:r>
      <w:r>
        <w:rPr>
          <w:color w:val="231F20"/>
          <w:spacing w:val="-11"/>
        </w:rPr>
        <w:t> </w:t>
      </w:r>
      <w:r>
        <w:rPr>
          <w:color w:val="231F20"/>
          <w:spacing w:val="-9"/>
        </w:rPr>
        <w:t>y.</w:t>
      </w:r>
      <w:r>
        <w:rPr>
          <w:color w:val="231F20"/>
          <w:spacing w:val="-17"/>
        </w:rPr>
        <w:t> </w:t>
      </w:r>
      <w:r>
        <w:rPr>
          <w:color w:val="231F20"/>
        </w:rPr>
        <w:t>Vì</w:t>
      </w:r>
      <w:r>
        <w:rPr>
          <w:color w:val="231F20"/>
          <w:spacing w:val="-12"/>
        </w:rPr>
        <w:t> </w:t>
      </w:r>
      <w:r>
        <w:rPr>
          <w:color w:val="231F20"/>
        </w:rPr>
        <w:t>còn</w:t>
      </w:r>
      <w:r>
        <w:rPr>
          <w:color w:val="231F20"/>
          <w:spacing w:val="-11"/>
        </w:rPr>
        <w:t> </w:t>
      </w:r>
      <w:r>
        <w:rPr>
          <w:color w:val="231F20"/>
        </w:rPr>
        <w:t>có</w:t>
      </w:r>
      <w:r>
        <w:rPr>
          <w:color w:val="231F20"/>
          <w:spacing w:val="-12"/>
        </w:rPr>
        <w:t> </w:t>
      </w:r>
      <w:r>
        <w:rPr>
          <w:color w:val="231F20"/>
        </w:rPr>
        <w:t>tâm</w:t>
      </w:r>
      <w:r>
        <w:rPr>
          <w:color w:val="231F20"/>
          <w:spacing w:val="-12"/>
        </w:rPr>
        <w:t> </w:t>
      </w:r>
      <w:r>
        <w:rPr>
          <w:color w:val="231F20"/>
        </w:rPr>
        <w:t>chuyển</w:t>
      </w:r>
      <w:r>
        <w:rPr>
          <w:color w:val="231F20"/>
          <w:spacing w:val="-11"/>
        </w:rPr>
        <w:t> </w:t>
      </w:r>
      <w:r>
        <w:rPr>
          <w:color w:val="231F20"/>
        </w:rPr>
        <w:t>biến, nên không phải trụ nơi cảnh giới Niết-bàn Vô dư</w:t>
      </w:r>
      <w:r>
        <w:rPr>
          <w:color w:val="231F20"/>
          <w:spacing w:val="-9"/>
        </w:rPr>
        <w:t> y.</w:t>
      </w:r>
    </w:p>
    <w:p>
      <w:pPr>
        <w:pStyle w:val="BodyText"/>
        <w:spacing w:line="276" w:lineRule="auto"/>
        <w:ind w:right="414"/>
      </w:pPr>
      <w:r>
        <w:rPr>
          <w:color w:val="231F20"/>
          <w:spacing w:val="-3"/>
        </w:rPr>
        <w:t>Sinh</w:t>
      </w:r>
      <w:r>
        <w:rPr>
          <w:color w:val="231F20"/>
          <w:spacing w:val="-15"/>
        </w:rPr>
        <w:t> </w:t>
      </w:r>
      <w:r>
        <w:rPr>
          <w:color w:val="231F20"/>
        </w:rPr>
        <w:t>nơi</w:t>
      </w:r>
      <w:r>
        <w:rPr>
          <w:color w:val="231F20"/>
          <w:spacing w:val="-14"/>
        </w:rPr>
        <w:t> </w:t>
      </w:r>
      <w:r>
        <w:rPr>
          <w:color w:val="231F20"/>
        </w:rPr>
        <w:t>cõi</w:t>
      </w:r>
      <w:r>
        <w:rPr>
          <w:color w:val="231F20"/>
          <w:spacing w:val="-14"/>
        </w:rPr>
        <w:t> </w:t>
      </w:r>
      <w:r>
        <w:rPr>
          <w:color w:val="231F20"/>
          <w:spacing w:val="-3"/>
        </w:rPr>
        <w:t>sắc,</w:t>
      </w:r>
      <w:r>
        <w:rPr>
          <w:color w:val="231F20"/>
          <w:spacing w:val="-29"/>
        </w:rPr>
        <w:t> </w:t>
      </w:r>
      <w:r>
        <w:rPr>
          <w:color w:val="231F20"/>
          <w:spacing w:val="-3"/>
        </w:rPr>
        <w:t>A-la-hán</w:t>
      </w:r>
      <w:r>
        <w:rPr>
          <w:color w:val="231F20"/>
          <w:spacing w:val="-15"/>
        </w:rPr>
        <w:t> </w:t>
      </w:r>
      <w:r>
        <w:rPr>
          <w:color w:val="231F20"/>
          <w:spacing w:val="-3"/>
        </w:rPr>
        <w:t>nhập</w:t>
      </w:r>
      <w:r>
        <w:rPr>
          <w:color w:val="231F20"/>
          <w:spacing w:val="-14"/>
        </w:rPr>
        <w:t> </w:t>
      </w:r>
      <w:r>
        <w:rPr>
          <w:color w:val="231F20"/>
          <w:spacing w:val="-3"/>
        </w:rPr>
        <w:t>định</w:t>
      </w:r>
      <w:r>
        <w:rPr>
          <w:color w:val="231F20"/>
          <w:spacing w:val="-14"/>
        </w:rPr>
        <w:t> </w:t>
      </w:r>
      <w:r>
        <w:rPr>
          <w:color w:val="231F20"/>
          <w:spacing w:val="-3"/>
        </w:rPr>
        <w:t>diệt</w:t>
      </w:r>
      <w:r>
        <w:rPr>
          <w:color w:val="231F20"/>
          <w:spacing w:val="-14"/>
        </w:rPr>
        <w:t> </w:t>
      </w:r>
      <w:r>
        <w:rPr>
          <w:color w:val="231F20"/>
        </w:rPr>
        <w:t>tận</w:t>
      </w:r>
      <w:r>
        <w:rPr>
          <w:color w:val="231F20"/>
          <w:spacing w:val="-14"/>
        </w:rPr>
        <w:t> </w:t>
      </w:r>
      <w:r>
        <w:rPr>
          <w:color w:val="231F20"/>
          <w:spacing w:val="-3"/>
        </w:rPr>
        <w:t>rồi,</w:t>
      </w:r>
      <w:r>
        <w:rPr>
          <w:color w:val="231F20"/>
          <w:spacing w:val="-14"/>
        </w:rPr>
        <w:t> </w:t>
      </w:r>
      <w:r>
        <w:rPr>
          <w:color w:val="231F20"/>
        </w:rPr>
        <w:t>vì</w:t>
      </w:r>
      <w:r>
        <w:rPr>
          <w:color w:val="231F20"/>
          <w:spacing w:val="-14"/>
        </w:rPr>
        <w:t> </w:t>
      </w:r>
      <w:r>
        <w:rPr>
          <w:color w:val="231F20"/>
          <w:spacing w:val="-3"/>
        </w:rPr>
        <w:t>không</w:t>
      </w:r>
      <w:r>
        <w:rPr>
          <w:color w:val="231F20"/>
          <w:spacing w:val="-14"/>
        </w:rPr>
        <w:t> </w:t>
      </w:r>
      <w:r>
        <w:rPr>
          <w:color w:val="231F20"/>
        </w:rPr>
        <w:t>có</w:t>
      </w:r>
      <w:r>
        <w:rPr>
          <w:color w:val="231F20"/>
          <w:spacing w:val="-14"/>
        </w:rPr>
        <w:t> </w:t>
      </w:r>
      <w:r>
        <w:rPr>
          <w:color w:val="231F20"/>
          <w:spacing w:val="-3"/>
        </w:rPr>
        <w:t>tâm chuyển biến, </w:t>
      </w:r>
      <w:r>
        <w:rPr>
          <w:color w:val="231F20"/>
        </w:rPr>
        <w:t>nên </w:t>
      </w:r>
      <w:r>
        <w:rPr>
          <w:color w:val="231F20"/>
          <w:spacing w:val="-3"/>
        </w:rPr>
        <w:t>không phải </w:t>
      </w:r>
      <w:r>
        <w:rPr>
          <w:color w:val="231F20"/>
        </w:rPr>
        <w:t>trụ nơi </w:t>
      </w:r>
      <w:r>
        <w:rPr>
          <w:color w:val="231F20"/>
          <w:spacing w:val="-3"/>
        </w:rPr>
        <w:t>cảnh giới Niết-bàn </w:t>
      </w:r>
      <w:r>
        <w:rPr>
          <w:color w:val="231F20"/>
        </w:rPr>
        <w:t>Hữu dư </w:t>
      </w:r>
      <w:r>
        <w:rPr>
          <w:color w:val="231F20"/>
          <w:spacing w:val="-10"/>
        </w:rPr>
        <w:t>y. </w:t>
      </w:r>
      <w:r>
        <w:rPr>
          <w:color w:val="231F20"/>
          <w:spacing w:val="-3"/>
        </w:rPr>
        <w:t>Vì </w:t>
      </w:r>
      <w:r>
        <w:rPr>
          <w:color w:val="231F20"/>
        </w:rPr>
        <w:t>còn</w:t>
      </w:r>
      <w:r>
        <w:rPr>
          <w:color w:val="231F20"/>
          <w:spacing w:val="-8"/>
        </w:rPr>
        <w:t> </w:t>
      </w:r>
      <w:r>
        <w:rPr>
          <w:color w:val="231F20"/>
        </w:rPr>
        <w:t>có</w:t>
      </w:r>
      <w:r>
        <w:rPr>
          <w:color w:val="231F20"/>
          <w:spacing w:val="-7"/>
        </w:rPr>
        <w:t> </w:t>
      </w:r>
      <w:r>
        <w:rPr>
          <w:color w:val="231F20"/>
        </w:rPr>
        <w:t>sắc</w:t>
      </w:r>
      <w:r>
        <w:rPr>
          <w:color w:val="231F20"/>
          <w:spacing w:val="-7"/>
        </w:rPr>
        <w:t> </w:t>
      </w:r>
      <w:r>
        <w:rPr>
          <w:color w:val="231F20"/>
          <w:spacing w:val="-3"/>
        </w:rPr>
        <w:t>thân,</w:t>
      </w:r>
      <w:r>
        <w:rPr>
          <w:color w:val="231F20"/>
          <w:spacing w:val="-7"/>
        </w:rPr>
        <w:t> </w:t>
      </w:r>
      <w:r>
        <w:rPr>
          <w:color w:val="231F20"/>
        </w:rPr>
        <w:t>nên</w:t>
      </w:r>
      <w:r>
        <w:rPr>
          <w:color w:val="231F20"/>
          <w:spacing w:val="-7"/>
        </w:rPr>
        <w:t> </w:t>
      </w:r>
      <w:r>
        <w:rPr>
          <w:color w:val="231F20"/>
          <w:spacing w:val="-3"/>
        </w:rPr>
        <w:t>không</w:t>
      </w:r>
      <w:r>
        <w:rPr>
          <w:color w:val="231F20"/>
          <w:spacing w:val="-7"/>
        </w:rPr>
        <w:t> </w:t>
      </w:r>
      <w:r>
        <w:rPr>
          <w:color w:val="231F20"/>
          <w:spacing w:val="-3"/>
        </w:rPr>
        <w:t>phải</w:t>
      </w:r>
      <w:r>
        <w:rPr>
          <w:color w:val="231F20"/>
          <w:spacing w:val="-8"/>
        </w:rPr>
        <w:t> </w:t>
      </w:r>
      <w:r>
        <w:rPr>
          <w:color w:val="231F20"/>
        </w:rPr>
        <w:t>trụ</w:t>
      </w:r>
      <w:r>
        <w:rPr>
          <w:color w:val="231F20"/>
          <w:spacing w:val="-7"/>
        </w:rPr>
        <w:t> </w:t>
      </w:r>
      <w:r>
        <w:rPr>
          <w:color w:val="231F20"/>
        </w:rPr>
        <w:t>nơi</w:t>
      </w:r>
      <w:r>
        <w:rPr>
          <w:color w:val="231F20"/>
          <w:spacing w:val="-7"/>
        </w:rPr>
        <w:t> </w:t>
      </w:r>
      <w:r>
        <w:rPr>
          <w:color w:val="231F20"/>
          <w:spacing w:val="-3"/>
        </w:rPr>
        <w:t>cảnh</w:t>
      </w:r>
      <w:r>
        <w:rPr>
          <w:color w:val="231F20"/>
          <w:spacing w:val="-7"/>
        </w:rPr>
        <w:t> </w:t>
      </w:r>
      <w:r>
        <w:rPr>
          <w:color w:val="231F20"/>
          <w:spacing w:val="-3"/>
        </w:rPr>
        <w:t>giới</w:t>
      </w:r>
      <w:r>
        <w:rPr>
          <w:color w:val="231F20"/>
          <w:spacing w:val="-7"/>
        </w:rPr>
        <w:t> </w:t>
      </w:r>
      <w:r>
        <w:rPr>
          <w:color w:val="231F20"/>
          <w:spacing w:val="-3"/>
        </w:rPr>
        <w:t>Niết-bàn</w:t>
      </w:r>
      <w:r>
        <w:rPr>
          <w:color w:val="231F20"/>
          <w:spacing w:val="-11"/>
        </w:rPr>
        <w:t> </w:t>
      </w:r>
      <w:r>
        <w:rPr>
          <w:color w:val="231F20"/>
        </w:rPr>
        <w:t>Vô</w:t>
      </w:r>
      <w:r>
        <w:rPr>
          <w:color w:val="231F20"/>
          <w:spacing w:val="-8"/>
        </w:rPr>
        <w:t> </w:t>
      </w:r>
      <w:r>
        <w:rPr>
          <w:color w:val="231F20"/>
        </w:rPr>
        <w:t>dư</w:t>
      </w:r>
      <w:r>
        <w:rPr>
          <w:color w:val="231F20"/>
          <w:spacing w:val="-7"/>
        </w:rPr>
        <w:t> </w:t>
      </w:r>
      <w:r>
        <w:rPr>
          <w:color w:val="231F20"/>
          <w:spacing w:val="-10"/>
        </w:rPr>
        <w:t>y.</w:t>
      </w:r>
    </w:p>
    <w:p>
      <w:pPr>
        <w:pStyle w:val="BodyText"/>
        <w:spacing w:line="276" w:lineRule="auto"/>
        <w:ind w:right="412"/>
      </w:pPr>
      <w:r>
        <w:rPr>
          <w:color w:val="231F20"/>
        </w:rPr>
        <w:t>Sinh nơi cõi dục, A-la-hán căn không hội đủ, vì không có đủ năm căn, nên không phải trụ nơi cảnh giới Niết-bàn Hữu dư </w:t>
      </w:r>
      <w:r>
        <w:rPr>
          <w:color w:val="231F20"/>
          <w:spacing w:val="-9"/>
        </w:rPr>
        <w:t>y. </w:t>
      </w:r>
      <w:r>
        <w:rPr>
          <w:color w:val="231F20"/>
        </w:rPr>
        <w:t>Vì</w:t>
      </w:r>
      <w:r>
        <w:rPr>
          <w:color w:val="231F20"/>
          <w:spacing w:val="-33"/>
        </w:rPr>
        <w:t> </w:t>
      </w:r>
      <w:r>
        <w:rPr>
          <w:color w:val="231F20"/>
        </w:rPr>
        <w:t>có sắc thân nên không phải trụ nơi cảnh giới Niết-bàn Vô dư</w:t>
      </w:r>
      <w:r>
        <w:rPr>
          <w:color w:val="231F20"/>
          <w:spacing w:val="-13"/>
        </w:rPr>
        <w:t> </w:t>
      </w:r>
      <w:r>
        <w:rPr>
          <w:color w:val="231F20"/>
          <w:spacing w:val="-9"/>
        </w:rPr>
        <w:t>y.</w:t>
      </w:r>
    </w:p>
    <w:p>
      <w:pPr>
        <w:pStyle w:val="BodyText"/>
        <w:spacing w:line="273" w:lineRule="auto"/>
        <w:ind w:right="411"/>
      </w:pP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6"/>
        </w:rPr>
        <w:t> </w:t>
      </w:r>
      <w:r>
        <w:rPr>
          <w:color w:val="231F20"/>
        </w:rPr>
        <w:t>Đoạn</w:t>
      </w:r>
      <w:r>
        <w:rPr>
          <w:color w:val="231F20"/>
          <w:spacing w:val="-6"/>
        </w:rPr>
        <w:t> </w:t>
      </w:r>
      <w:r>
        <w:rPr>
          <w:color w:val="231F20"/>
        </w:rPr>
        <w:t>văn</w:t>
      </w:r>
      <w:r>
        <w:rPr>
          <w:color w:val="231F20"/>
          <w:spacing w:val="-7"/>
        </w:rPr>
        <w:t> </w:t>
      </w:r>
      <w:r>
        <w:rPr>
          <w:color w:val="231F20"/>
        </w:rPr>
        <w:t>trên</w:t>
      </w:r>
      <w:r>
        <w:rPr>
          <w:color w:val="231F20"/>
          <w:spacing w:val="-6"/>
        </w:rPr>
        <w:t> </w:t>
      </w:r>
      <w:r>
        <w:rPr>
          <w:color w:val="231F20"/>
        </w:rPr>
        <w:t>đây</w:t>
      </w:r>
      <w:r>
        <w:rPr>
          <w:color w:val="231F20"/>
          <w:spacing w:val="-6"/>
        </w:rPr>
        <w:t> </w:t>
      </w:r>
      <w:r>
        <w:rPr>
          <w:color w:val="231F20"/>
        </w:rPr>
        <w:t>nên</w:t>
      </w:r>
      <w:r>
        <w:rPr>
          <w:color w:val="231F20"/>
          <w:spacing w:val="-6"/>
        </w:rPr>
        <w:t> </w:t>
      </w:r>
      <w:r>
        <w:rPr>
          <w:color w:val="231F20"/>
        </w:rPr>
        <w:t>nêu</w:t>
      </w:r>
      <w:r>
        <w:rPr>
          <w:color w:val="231F20"/>
          <w:spacing w:val="-7"/>
        </w:rPr>
        <w:t> </w:t>
      </w:r>
      <w:r>
        <w:rPr>
          <w:color w:val="231F20"/>
        </w:rPr>
        <w:t>bày</w:t>
      </w:r>
      <w:r>
        <w:rPr>
          <w:color w:val="231F20"/>
          <w:spacing w:val="-6"/>
        </w:rPr>
        <w:t> </w:t>
      </w:r>
      <w:r>
        <w:rPr>
          <w:color w:val="231F20"/>
        </w:rPr>
        <w:t>thế</w:t>
      </w:r>
      <w:r>
        <w:rPr>
          <w:color w:val="231F20"/>
          <w:spacing w:val="-6"/>
        </w:rPr>
        <w:t> </w:t>
      </w:r>
      <w:r>
        <w:rPr>
          <w:color w:val="231F20"/>
        </w:rPr>
        <w:t>này:</w:t>
      </w:r>
      <w:r>
        <w:rPr>
          <w:color w:val="231F20"/>
          <w:spacing w:val="-10"/>
        </w:rPr>
        <w:t> </w:t>
      </w:r>
      <w:r>
        <w:rPr>
          <w:color w:val="231F20"/>
        </w:rPr>
        <w:t>Thế</w:t>
      </w:r>
      <w:r>
        <w:rPr>
          <w:color w:val="231F20"/>
          <w:spacing w:val="-6"/>
        </w:rPr>
        <w:t> </w:t>
      </w:r>
      <w:r>
        <w:rPr>
          <w:color w:val="231F20"/>
        </w:rPr>
        <w:t>nào là cảnh giới Niết-bàn Hữu dư y? </w:t>
      </w:r>
      <w:r>
        <w:rPr>
          <w:i/>
          <w:color w:val="231F20"/>
        </w:rPr>
        <w:t>Đáp: </w:t>
      </w:r>
      <w:r>
        <w:rPr>
          <w:color w:val="231F20"/>
        </w:rPr>
        <w:t>Nếu thọ mạng của A-la-hán vẫn còn, các kiết vĩnh viễn dứt hết, đạt được xúc chứng.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Thế nào là cảnh giới Niết-bàn Vô dư y? </w:t>
      </w:r>
      <w:r>
        <w:rPr>
          <w:i/>
          <w:color w:val="231F20"/>
        </w:rPr>
        <w:t>Đáp: </w:t>
      </w:r>
      <w:r>
        <w:rPr>
          <w:color w:val="231F20"/>
        </w:rPr>
        <w:t>Nếu thọ mạng của A-la-hán đã diệt, các kiết đều vĩnh viễn dứt hết.</w:t>
      </w:r>
    </w:p>
    <w:p>
      <w:pPr>
        <w:pStyle w:val="BodyText"/>
        <w:spacing w:line="273" w:lineRule="auto" w:before="112"/>
        <w:ind w:left="393" w:right="126"/>
      </w:pPr>
      <w:r>
        <w:rPr>
          <w:color w:val="231F20"/>
        </w:rPr>
        <w:t>Nếu nói như thế, tức A-la-hán sinh ở ba cõi, hoặc có sắc thân, hoặc không có sắc thân, hoặc có tâm chuyển, hoặc không có tâm chuyển, hoặc có đủ năm căn, hoặc không đủ năm căn, chỉ có thọ mạng đều gọi là trụ nơi cảnh giới Niết-bàn Hữu dư </w:t>
      </w:r>
      <w:r>
        <w:rPr>
          <w:color w:val="231F20"/>
          <w:spacing w:val="-9"/>
        </w:rPr>
        <w:t>y. </w:t>
      </w:r>
      <w:r>
        <w:rPr>
          <w:color w:val="231F20"/>
        </w:rPr>
        <w:t>Thọ mạng</w:t>
      </w:r>
      <w:r>
        <w:rPr>
          <w:color w:val="231F20"/>
          <w:spacing w:val="-34"/>
        </w:rPr>
        <w:t> </w:t>
      </w:r>
      <w:r>
        <w:rPr>
          <w:color w:val="231F20"/>
        </w:rPr>
        <w:t>diệt rồi, đều gọi là trụ nơi cảnh giới Niết-bàn Vô dư</w:t>
      </w:r>
      <w:r>
        <w:rPr>
          <w:color w:val="231F20"/>
          <w:spacing w:val="-9"/>
        </w:rPr>
        <w:t> y.</w:t>
      </w:r>
    </w:p>
    <w:p>
      <w:pPr>
        <w:pStyle w:val="BodyText"/>
        <w:spacing w:line="273" w:lineRule="auto" w:before="109"/>
        <w:ind w:left="393" w:right="127"/>
      </w:pPr>
      <w:r>
        <w:rPr>
          <w:color w:val="231F20"/>
        </w:rPr>
        <w:t>Nên nói như thế, nhưng không nói là vì Luận sư của Bản luận vì muốn tạo lợi ích cho các chúng đệ tử khiến họ dễ hiểu, nên nói như vậy.</w:t>
      </w:r>
    </w:p>
    <w:p>
      <w:pPr>
        <w:pStyle w:val="BodyText"/>
        <w:spacing w:line="273" w:lineRule="auto" w:before="111"/>
        <w:ind w:left="393" w:right="128"/>
      </w:pPr>
      <w:r>
        <w:rPr>
          <w:i/>
          <w:color w:val="231F20"/>
        </w:rPr>
        <w:t>Hỏi: </w:t>
      </w:r>
      <w:r>
        <w:rPr>
          <w:color w:val="231F20"/>
        </w:rPr>
        <w:t>Phàm phu hữu học đã lìa được hệ thuộc, sự việc đó thuộc về cảnh giới Niết-bàn nào?</w:t>
      </w:r>
    </w:p>
    <w:p>
      <w:pPr>
        <w:pStyle w:val="BodyText"/>
        <w:spacing w:line="273" w:lineRule="auto" w:before="112"/>
        <w:ind w:left="393" w:right="127"/>
      </w:pPr>
      <w:r>
        <w:rPr>
          <w:i/>
          <w:color w:val="231F20"/>
        </w:rPr>
        <w:t>Đáp: </w:t>
      </w:r>
      <w:r>
        <w:rPr>
          <w:color w:val="231F20"/>
        </w:rPr>
        <w:t>Sự việc đó không phải thuộc về hai thứ cảnh giới Niết- bàn. Nghĩa là các phàm phu đã lìa được trói buộc, đó chỉ nên gọi là đoạn, là lìa, là diệt, là đế, không gọi là nhận biết khắp, không gọi là quả</w:t>
      </w:r>
      <w:r>
        <w:rPr>
          <w:color w:val="231F20"/>
          <w:spacing w:val="-8"/>
        </w:rPr>
        <w:t> </w:t>
      </w:r>
      <w:r>
        <w:rPr>
          <w:color w:val="231F20"/>
        </w:rPr>
        <w:t>Sa-môn,</w:t>
      </w:r>
      <w:r>
        <w:rPr>
          <w:color w:val="231F20"/>
          <w:spacing w:val="-7"/>
        </w:rPr>
        <w:t> </w:t>
      </w:r>
      <w:r>
        <w:rPr>
          <w:color w:val="231F20"/>
        </w:rPr>
        <w:t>không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cảnh</w:t>
      </w:r>
      <w:r>
        <w:rPr>
          <w:color w:val="231F20"/>
          <w:spacing w:val="-7"/>
        </w:rPr>
        <w:t> </w:t>
      </w:r>
      <w:r>
        <w:rPr>
          <w:color w:val="231F20"/>
        </w:rPr>
        <w:t>giới</w:t>
      </w:r>
      <w:r>
        <w:rPr>
          <w:color w:val="231F20"/>
          <w:spacing w:val="-7"/>
        </w:rPr>
        <w:t> </w:t>
      </w:r>
      <w:r>
        <w:rPr>
          <w:color w:val="231F20"/>
        </w:rPr>
        <w:t>Niết-bàn</w:t>
      </w:r>
      <w:r>
        <w:rPr>
          <w:color w:val="231F20"/>
          <w:spacing w:val="-7"/>
        </w:rPr>
        <w:t> </w:t>
      </w:r>
      <w:r>
        <w:rPr>
          <w:color w:val="231F20"/>
        </w:rPr>
        <w:t>Hữu</w:t>
      </w:r>
      <w:r>
        <w:rPr>
          <w:color w:val="231F20"/>
          <w:spacing w:val="-7"/>
        </w:rPr>
        <w:t> </w:t>
      </w:r>
      <w:r>
        <w:rPr>
          <w:color w:val="231F20"/>
        </w:rPr>
        <w:t>dư</w:t>
      </w:r>
      <w:r>
        <w:rPr>
          <w:color w:val="231F20"/>
          <w:spacing w:val="-7"/>
        </w:rPr>
        <w:t> </w:t>
      </w:r>
      <w:r>
        <w:rPr>
          <w:color w:val="231F20"/>
          <w:spacing w:val="-9"/>
        </w:rPr>
        <w:t>y,</w:t>
      </w:r>
      <w:r>
        <w:rPr>
          <w:color w:val="231F20"/>
          <w:spacing w:val="-7"/>
        </w:rPr>
        <w:t> </w:t>
      </w:r>
      <w:r>
        <w:rPr>
          <w:color w:val="231F20"/>
        </w:rPr>
        <w:t>không</w:t>
      </w:r>
      <w:r>
        <w:rPr>
          <w:color w:val="231F20"/>
          <w:spacing w:val="-7"/>
        </w:rPr>
        <w:t> </w:t>
      </w:r>
      <w:r>
        <w:rPr>
          <w:color w:val="231F20"/>
        </w:rPr>
        <w:t>gọi</w:t>
      </w:r>
      <w:r>
        <w:rPr>
          <w:color w:val="231F20"/>
          <w:spacing w:val="-7"/>
        </w:rPr>
        <w:t> </w:t>
      </w:r>
      <w:r>
        <w:rPr>
          <w:color w:val="231F20"/>
        </w:rPr>
        <w:t>là cảnh giới Niết-bàn Vô dư </w:t>
      </w:r>
      <w:r>
        <w:rPr>
          <w:color w:val="231F20"/>
          <w:spacing w:val="-9"/>
        </w:rPr>
        <w:t>y. </w:t>
      </w:r>
      <w:r>
        <w:rPr>
          <w:color w:val="231F20"/>
        </w:rPr>
        <w:t>Nếu các hàng hữu học đã lìa được trói buộc, gọi là đoạn, là lìa, là diệt, là đế, có phần vị, gọi là nhận biết khắp, có phần vị không gọi là nhận biết khắp, có phần vị gọi là quả Sa-</w:t>
      </w:r>
      <w:r>
        <w:rPr>
          <w:color w:val="231F20"/>
          <w:spacing w:val="-12"/>
        </w:rPr>
        <w:t> </w:t>
      </w:r>
      <w:r>
        <w:rPr>
          <w:color w:val="231F20"/>
        </w:rPr>
        <w:t>môn,</w:t>
      </w:r>
      <w:r>
        <w:rPr>
          <w:color w:val="231F20"/>
          <w:spacing w:val="-12"/>
        </w:rPr>
        <w:t> </w:t>
      </w:r>
      <w:r>
        <w:rPr>
          <w:color w:val="231F20"/>
        </w:rPr>
        <w:t>có</w:t>
      </w:r>
      <w:r>
        <w:rPr>
          <w:color w:val="231F20"/>
          <w:spacing w:val="-11"/>
        </w:rPr>
        <w:t> </w:t>
      </w:r>
      <w:r>
        <w:rPr>
          <w:color w:val="231F20"/>
        </w:rPr>
        <w:t>phần</w:t>
      </w:r>
      <w:r>
        <w:rPr>
          <w:color w:val="231F20"/>
          <w:spacing w:val="-12"/>
        </w:rPr>
        <w:t> </w:t>
      </w:r>
      <w:r>
        <w:rPr>
          <w:color w:val="231F20"/>
        </w:rPr>
        <w:t>vị</w:t>
      </w:r>
      <w:r>
        <w:rPr>
          <w:color w:val="231F20"/>
          <w:spacing w:val="-11"/>
        </w:rPr>
        <w:t> </w:t>
      </w:r>
      <w:r>
        <w:rPr>
          <w:color w:val="231F20"/>
        </w:rPr>
        <w:t>không</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quả</w:t>
      </w:r>
      <w:r>
        <w:rPr>
          <w:color w:val="231F20"/>
          <w:spacing w:val="-11"/>
        </w:rPr>
        <w:t> </w:t>
      </w:r>
      <w:r>
        <w:rPr>
          <w:color w:val="231F20"/>
        </w:rPr>
        <w:t>Sa-môn,</w:t>
      </w:r>
      <w:r>
        <w:rPr>
          <w:color w:val="231F20"/>
          <w:spacing w:val="-12"/>
        </w:rPr>
        <w:t> </w:t>
      </w:r>
      <w:r>
        <w:rPr>
          <w:color w:val="231F20"/>
        </w:rPr>
        <w:t>không</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cảnh</w:t>
      </w:r>
      <w:r>
        <w:rPr>
          <w:color w:val="231F20"/>
          <w:spacing w:val="-11"/>
        </w:rPr>
        <w:t> </w:t>
      </w:r>
      <w:r>
        <w:rPr>
          <w:color w:val="231F20"/>
        </w:rPr>
        <w:t>giới Niết-bàn Hữu dư </w:t>
      </w:r>
      <w:r>
        <w:rPr>
          <w:color w:val="231F20"/>
          <w:spacing w:val="-9"/>
        </w:rPr>
        <w:t>y, </w:t>
      </w:r>
      <w:r>
        <w:rPr>
          <w:color w:val="231F20"/>
        </w:rPr>
        <w:t>không gọi là cảnh giới Niết-bàn Vô dư </w:t>
      </w:r>
      <w:r>
        <w:rPr>
          <w:color w:val="231F20"/>
          <w:spacing w:val="-9"/>
        </w:rPr>
        <w:t>y. </w:t>
      </w:r>
      <w:r>
        <w:rPr>
          <w:color w:val="231F20"/>
        </w:rPr>
        <w:t>Nếu các bậc vô học đã lìa được trói buộc thì gọi là đoạn, là lìa, là diệt, </w:t>
      </w:r>
      <w:r>
        <w:rPr>
          <w:color w:val="231F20"/>
          <w:spacing w:val="-7"/>
        </w:rPr>
        <w:t>là </w:t>
      </w:r>
      <w:r>
        <w:rPr>
          <w:color w:val="231F20"/>
        </w:rPr>
        <w:t>đế, gọi là nhận biết khắp, gọi là quả Sa-môn, có lúc gọi là cảnh giới Niết-bàn Hữu dư </w:t>
      </w:r>
      <w:r>
        <w:rPr>
          <w:color w:val="231F20"/>
          <w:spacing w:val="-9"/>
        </w:rPr>
        <w:t>y, </w:t>
      </w:r>
      <w:r>
        <w:rPr>
          <w:color w:val="231F20"/>
        </w:rPr>
        <w:t>có khi gọi là cảnh giới Niết-bàn Vô dư</w:t>
      </w:r>
      <w:r>
        <w:rPr>
          <w:color w:val="231F20"/>
          <w:spacing w:val="-8"/>
        </w:rPr>
        <w:t> </w:t>
      </w:r>
      <w:r>
        <w:rPr>
          <w:color w:val="231F20"/>
          <w:spacing w:val="-9"/>
        </w:rPr>
        <w:t>y.</w:t>
      </w:r>
    </w:p>
    <w:p>
      <w:pPr>
        <w:pStyle w:val="BodyText"/>
        <w:spacing w:before="8"/>
        <w:ind w:left="0" w:firstLine="0"/>
        <w:jc w:val="left"/>
        <w:rPr>
          <w:sz w:val="23"/>
        </w:rPr>
      </w:pPr>
    </w:p>
    <w:p>
      <w:pPr>
        <w:spacing w:before="1"/>
        <w:ind w:left="780" w:right="517" w:firstLine="0"/>
        <w:jc w:val="center"/>
        <w:rPr>
          <w:b/>
          <w:sz w:val="26"/>
        </w:rPr>
      </w:pPr>
      <w:r>
        <w:rPr>
          <w:b/>
          <w:color w:val="231F20"/>
          <w:sz w:val="26"/>
        </w:rPr>
        <w:t>HẾT - QUYỂN 32</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r>
        <w:rPr>
          <w:color w:val="231F20"/>
        </w:rPr>
        <w:t>QUYỂN 33</w:t>
      </w:r>
    </w:p>
    <w:p>
      <w:pPr>
        <w:pStyle w:val="Heading2"/>
        <w:ind w:left="215"/>
      </w:pPr>
      <w:bookmarkStart w:name="_TOC_250006" w:id="37"/>
      <w:bookmarkEnd w:id="37"/>
      <w:r>
        <w:rPr>
          <w:color w:val="231F20"/>
        </w:rPr>
        <w:t>Chương 1: TẠP UẨN</w:t>
      </w:r>
    </w:p>
    <w:p>
      <w:pPr>
        <w:pStyle w:val="Heading2"/>
        <w:spacing w:before="38"/>
        <w:ind w:left="216"/>
      </w:pPr>
      <w:r>
        <w:rPr>
          <w:color w:val="231F20"/>
        </w:rPr>
        <w:t>Phẩm 4: BÀN VỀ ÁI KÍNH, phần 5</w:t>
      </w:r>
    </w:p>
    <w:p>
      <w:pPr>
        <w:pStyle w:val="BodyText"/>
        <w:spacing w:before="0"/>
        <w:ind w:left="0" w:firstLine="0"/>
        <w:jc w:val="left"/>
        <w:rPr>
          <w:b/>
          <w:sz w:val="30"/>
        </w:rPr>
      </w:pPr>
    </w:p>
    <w:p>
      <w:pPr>
        <w:pStyle w:val="Heading3"/>
        <w:spacing w:line="273" w:lineRule="auto" w:before="259"/>
        <w:ind w:right="413"/>
      </w:pPr>
      <w:r>
        <w:rPr>
          <w:i/>
          <w:color w:val="231F20"/>
        </w:rPr>
        <w:t>* Niết-bàn nên nói là học, là vô học, là phi học phi vô học </w:t>
      </w:r>
      <w:r>
        <w:rPr>
          <w:color w:val="231F20"/>
        </w:rPr>
        <w:t>chăng? Cho đến nói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412"/>
      </w:pPr>
      <w:r>
        <w:rPr>
          <w:i/>
          <w:color w:val="231F20"/>
        </w:rPr>
        <w:t>Đáp: </w:t>
      </w:r>
      <w:r>
        <w:rPr>
          <w:color w:val="231F20"/>
        </w:rPr>
        <w:t>Trước tuy đã nói đến hai thứ cảnh giới Niết-bàn, nhưng chưa</w:t>
      </w:r>
      <w:r>
        <w:rPr>
          <w:color w:val="231F20"/>
          <w:spacing w:val="-7"/>
        </w:rPr>
        <w:t> </w:t>
      </w:r>
      <w:r>
        <w:rPr>
          <w:color w:val="231F20"/>
        </w:rPr>
        <w:t>nói</w:t>
      </w:r>
      <w:r>
        <w:rPr>
          <w:color w:val="231F20"/>
          <w:spacing w:val="-7"/>
        </w:rPr>
        <w:t> </w:t>
      </w:r>
      <w:r>
        <w:rPr>
          <w:color w:val="231F20"/>
        </w:rPr>
        <w:t>Niết-bàn</w:t>
      </w:r>
      <w:r>
        <w:rPr>
          <w:color w:val="231F20"/>
          <w:spacing w:val="-6"/>
        </w:rPr>
        <w:t> </w:t>
      </w:r>
      <w:r>
        <w:rPr>
          <w:color w:val="231F20"/>
        </w:rPr>
        <w:t>là</w:t>
      </w:r>
      <w:r>
        <w:rPr>
          <w:color w:val="231F20"/>
          <w:spacing w:val="-7"/>
        </w:rPr>
        <w:t> </w:t>
      </w:r>
      <w:r>
        <w:rPr>
          <w:color w:val="231F20"/>
        </w:rPr>
        <w:t>học,</w:t>
      </w:r>
      <w:r>
        <w:rPr>
          <w:color w:val="231F20"/>
          <w:spacing w:val="-6"/>
        </w:rPr>
        <w:t> </w:t>
      </w:r>
      <w:r>
        <w:rPr>
          <w:color w:val="231F20"/>
        </w:rPr>
        <w:t>là</w:t>
      </w:r>
      <w:r>
        <w:rPr>
          <w:color w:val="231F20"/>
          <w:spacing w:val="-7"/>
        </w:rPr>
        <w:t> </w:t>
      </w:r>
      <w:r>
        <w:rPr>
          <w:color w:val="231F20"/>
        </w:rPr>
        <w:t>vô</w:t>
      </w:r>
      <w:r>
        <w:rPr>
          <w:color w:val="231F20"/>
          <w:spacing w:val="-7"/>
        </w:rPr>
        <w:t> </w:t>
      </w:r>
      <w:r>
        <w:rPr>
          <w:color w:val="231F20"/>
        </w:rPr>
        <w:t>học,</w:t>
      </w:r>
      <w:r>
        <w:rPr>
          <w:color w:val="231F20"/>
          <w:spacing w:val="-6"/>
        </w:rPr>
        <w:t> </w:t>
      </w:r>
      <w:r>
        <w:rPr>
          <w:color w:val="231F20"/>
        </w:rPr>
        <w:t>là</w:t>
      </w:r>
      <w:r>
        <w:rPr>
          <w:color w:val="231F20"/>
          <w:spacing w:val="-7"/>
        </w:rPr>
        <w:t> </w:t>
      </w:r>
      <w:r>
        <w:rPr>
          <w:color w:val="231F20"/>
        </w:rPr>
        <w:t>phi</w:t>
      </w:r>
      <w:r>
        <w:rPr>
          <w:color w:val="231F20"/>
          <w:spacing w:val="-6"/>
        </w:rPr>
        <w:t> </w:t>
      </w:r>
      <w:r>
        <w:rPr>
          <w:color w:val="231F20"/>
        </w:rPr>
        <w:t>học</w:t>
      </w:r>
      <w:r>
        <w:rPr>
          <w:color w:val="231F20"/>
          <w:spacing w:val="-7"/>
        </w:rPr>
        <w:t> </w:t>
      </w:r>
      <w:r>
        <w:rPr>
          <w:color w:val="231F20"/>
        </w:rPr>
        <w:t>phi</w:t>
      </w:r>
      <w:r>
        <w:rPr>
          <w:color w:val="231F20"/>
          <w:spacing w:val="-7"/>
        </w:rPr>
        <w:t> </w:t>
      </w:r>
      <w:r>
        <w:rPr>
          <w:color w:val="231F20"/>
        </w:rPr>
        <w:t>vô</w:t>
      </w:r>
      <w:r>
        <w:rPr>
          <w:color w:val="231F20"/>
          <w:spacing w:val="-6"/>
        </w:rPr>
        <w:t> </w:t>
      </w:r>
      <w:r>
        <w:rPr>
          <w:color w:val="231F20"/>
        </w:rPr>
        <w:t>học.</w:t>
      </w:r>
      <w:r>
        <w:rPr>
          <w:color w:val="231F20"/>
          <w:spacing w:val="-7"/>
        </w:rPr>
        <w:t> </w:t>
      </w:r>
      <w:r>
        <w:rPr>
          <w:color w:val="231F20"/>
        </w:rPr>
        <w:t>Nay</w:t>
      </w:r>
      <w:r>
        <w:rPr>
          <w:color w:val="231F20"/>
          <w:spacing w:val="-6"/>
        </w:rPr>
        <w:t> </w:t>
      </w:r>
      <w:r>
        <w:rPr>
          <w:color w:val="231F20"/>
        </w:rPr>
        <w:t>nhằm nói đến vấn đề đó.</w:t>
      </w:r>
    </w:p>
    <w:p>
      <w:pPr>
        <w:pStyle w:val="BodyText"/>
        <w:spacing w:line="273" w:lineRule="auto" w:before="111"/>
        <w:ind w:right="411"/>
      </w:pPr>
      <w:r>
        <w:rPr>
          <w:color w:val="231F20"/>
        </w:rPr>
        <w:t>Lại nữa, vì nhằm ngăn chận Tông chỉ của người khác, chỉ </w:t>
      </w:r>
      <w:r>
        <w:rPr>
          <w:color w:val="231F20"/>
          <w:spacing w:val="-7"/>
        </w:rPr>
        <w:t>rõ </w:t>
      </w:r>
      <w:r>
        <w:rPr>
          <w:color w:val="231F20"/>
        </w:rPr>
        <w:t>nghĩa</w:t>
      </w:r>
      <w:r>
        <w:rPr>
          <w:color w:val="231F20"/>
          <w:spacing w:val="-7"/>
        </w:rPr>
        <w:t> </w:t>
      </w:r>
      <w:r>
        <w:rPr>
          <w:color w:val="231F20"/>
        </w:rPr>
        <w:t>chánh.</w:t>
      </w:r>
      <w:r>
        <w:rPr>
          <w:color w:val="231F20"/>
          <w:spacing w:val="-10"/>
        </w:rPr>
        <w:t> </w:t>
      </w:r>
      <w:r>
        <w:rPr>
          <w:color w:val="231F20"/>
        </w:rPr>
        <w:t>Tức</w:t>
      </w:r>
      <w:r>
        <w:rPr>
          <w:color w:val="231F20"/>
          <w:spacing w:val="-7"/>
        </w:rPr>
        <w:t> </w:t>
      </w:r>
      <w:r>
        <w:rPr>
          <w:color w:val="231F20"/>
        </w:rPr>
        <w:t>có</w:t>
      </w:r>
      <w:r>
        <w:rPr>
          <w:color w:val="231F20"/>
          <w:spacing w:val="-6"/>
        </w:rPr>
        <w:t> </w:t>
      </w:r>
      <w:r>
        <w:rPr>
          <w:color w:val="231F20"/>
        </w:rPr>
        <w:t>lối</w:t>
      </w:r>
      <w:r>
        <w:rPr>
          <w:color w:val="231F20"/>
          <w:spacing w:val="-7"/>
        </w:rPr>
        <w:t> </w:t>
      </w:r>
      <w:r>
        <w:rPr>
          <w:color w:val="231F20"/>
        </w:rPr>
        <w:t>chấp:</w:t>
      </w:r>
      <w:r>
        <w:rPr>
          <w:color w:val="231F20"/>
          <w:spacing w:val="-6"/>
        </w:rPr>
        <w:t> </w:t>
      </w:r>
      <w:r>
        <w:rPr>
          <w:color w:val="231F20"/>
        </w:rPr>
        <w:t>Niết-bàn</w:t>
      </w:r>
      <w:r>
        <w:rPr>
          <w:color w:val="231F20"/>
          <w:spacing w:val="-7"/>
        </w:rPr>
        <w:t> </w:t>
      </w:r>
      <w:r>
        <w:rPr>
          <w:color w:val="231F20"/>
        </w:rPr>
        <w:t>có</w:t>
      </w:r>
      <w:r>
        <w:rPr>
          <w:color w:val="231F20"/>
          <w:spacing w:val="-6"/>
        </w:rPr>
        <w:t> </w:t>
      </w:r>
      <w:r>
        <w:rPr>
          <w:color w:val="231F20"/>
        </w:rPr>
        <w:t>học,</w:t>
      </w:r>
      <w:r>
        <w:rPr>
          <w:color w:val="231F20"/>
          <w:spacing w:val="-7"/>
        </w:rPr>
        <w:t> </w:t>
      </w:r>
      <w:r>
        <w:rPr>
          <w:color w:val="231F20"/>
        </w:rPr>
        <w:t>có</w:t>
      </w:r>
      <w:r>
        <w:rPr>
          <w:color w:val="231F20"/>
          <w:spacing w:val="-6"/>
        </w:rPr>
        <w:t> </w:t>
      </w:r>
      <w:r>
        <w:rPr>
          <w:color w:val="231F20"/>
        </w:rPr>
        <w:t>vô</w:t>
      </w:r>
      <w:r>
        <w:rPr>
          <w:color w:val="231F20"/>
          <w:spacing w:val="-7"/>
        </w:rPr>
        <w:t> </w:t>
      </w:r>
      <w:r>
        <w:rPr>
          <w:color w:val="231F20"/>
        </w:rPr>
        <w:t>học,</w:t>
      </w:r>
      <w:r>
        <w:rPr>
          <w:color w:val="231F20"/>
          <w:spacing w:val="-6"/>
        </w:rPr>
        <w:t> </w:t>
      </w:r>
      <w:r>
        <w:rPr>
          <w:color w:val="231F20"/>
        </w:rPr>
        <w:t>có</w:t>
      </w:r>
      <w:r>
        <w:rPr>
          <w:color w:val="231F20"/>
          <w:spacing w:val="-7"/>
        </w:rPr>
        <w:t> </w:t>
      </w:r>
      <w:r>
        <w:rPr>
          <w:color w:val="231F20"/>
        </w:rPr>
        <w:t>phi</w:t>
      </w:r>
      <w:r>
        <w:rPr>
          <w:color w:val="231F20"/>
          <w:spacing w:val="-6"/>
        </w:rPr>
        <w:t> </w:t>
      </w:r>
      <w:r>
        <w:rPr>
          <w:color w:val="231F20"/>
        </w:rPr>
        <w:t>học phi</w:t>
      </w:r>
      <w:r>
        <w:rPr>
          <w:color w:val="231F20"/>
          <w:spacing w:val="-10"/>
        </w:rPr>
        <w:t> </w:t>
      </w:r>
      <w:r>
        <w:rPr>
          <w:color w:val="231F20"/>
        </w:rPr>
        <w:t>vô</w:t>
      </w:r>
      <w:r>
        <w:rPr>
          <w:color w:val="231F20"/>
          <w:spacing w:val="-9"/>
        </w:rPr>
        <w:t> </w:t>
      </w:r>
      <w:r>
        <w:rPr>
          <w:color w:val="231F20"/>
        </w:rPr>
        <w:t>học,</w:t>
      </w:r>
      <w:r>
        <w:rPr>
          <w:color w:val="231F20"/>
          <w:spacing w:val="-9"/>
        </w:rPr>
        <w:t> </w:t>
      </w:r>
      <w:r>
        <w:rPr>
          <w:color w:val="231F20"/>
        </w:rPr>
        <w:t>như</w:t>
      </w:r>
      <w:r>
        <w:rPr>
          <w:color w:val="231F20"/>
          <w:spacing w:val="-10"/>
        </w:rPr>
        <w:t> </w:t>
      </w:r>
      <w:r>
        <w:rPr>
          <w:color w:val="231F20"/>
        </w:rPr>
        <w:t>Độc</w:t>
      </w:r>
      <w:r>
        <w:rPr>
          <w:color w:val="231F20"/>
          <w:spacing w:val="-14"/>
        </w:rPr>
        <w:t> </w:t>
      </w:r>
      <w:r>
        <w:rPr>
          <w:color w:val="231F20"/>
        </w:rPr>
        <w:t>Tử</w:t>
      </w:r>
      <w:r>
        <w:rPr>
          <w:color w:val="231F20"/>
          <w:spacing w:val="-9"/>
        </w:rPr>
        <w:t> </w:t>
      </w:r>
      <w:r>
        <w:rPr>
          <w:color w:val="231F20"/>
        </w:rPr>
        <w:t>Bộ</w:t>
      </w:r>
      <w:r>
        <w:rPr>
          <w:color w:val="231F20"/>
          <w:spacing w:val="-9"/>
        </w:rPr>
        <w:t> </w:t>
      </w:r>
      <w:r>
        <w:rPr>
          <w:color w:val="231F20"/>
        </w:rPr>
        <w:t>chẳng</w:t>
      </w:r>
      <w:r>
        <w:rPr>
          <w:color w:val="231F20"/>
          <w:spacing w:val="-10"/>
        </w:rPr>
        <w:t> </w:t>
      </w:r>
      <w:r>
        <w:rPr>
          <w:color w:val="231F20"/>
        </w:rPr>
        <w:t>hạn.</w:t>
      </w:r>
      <w:r>
        <w:rPr>
          <w:color w:val="231F20"/>
          <w:spacing w:val="-9"/>
        </w:rPr>
        <w:t> </w:t>
      </w:r>
      <w:r>
        <w:rPr>
          <w:color w:val="231F20"/>
        </w:rPr>
        <w:t>Nay</w:t>
      </w:r>
      <w:r>
        <w:rPr>
          <w:color w:val="231F20"/>
          <w:spacing w:val="-9"/>
        </w:rPr>
        <w:t> </w:t>
      </w:r>
      <w:r>
        <w:rPr>
          <w:color w:val="231F20"/>
        </w:rPr>
        <w:t>nhằm</w:t>
      </w:r>
      <w:r>
        <w:rPr>
          <w:color w:val="231F20"/>
          <w:spacing w:val="-10"/>
        </w:rPr>
        <w:t> </w:t>
      </w:r>
      <w:r>
        <w:rPr>
          <w:color w:val="231F20"/>
        </w:rPr>
        <w:t>ngăn</w:t>
      </w:r>
      <w:r>
        <w:rPr>
          <w:color w:val="231F20"/>
          <w:spacing w:val="-9"/>
        </w:rPr>
        <w:t> </w:t>
      </w:r>
      <w:r>
        <w:rPr>
          <w:color w:val="231F20"/>
        </w:rPr>
        <w:t>chận</w:t>
      </w:r>
      <w:r>
        <w:rPr>
          <w:color w:val="231F20"/>
          <w:spacing w:val="-9"/>
        </w:rPr>
        <w:t> </w:t>
      </w:r>
      <w:r>
        <w:rPr>
          <w:color w:val="231F20"/>
        </w:rPr>
        <w:t>lối</w:t>
      </w:r>
      <w:r>
        <w:rPr>
          <w:color w:val="231F20"/>
          <w:spacing w:val="-9"/>
        </w:rPr>
        <w:t> </w:t>
      </w:r>
      <w:r>
        <w:rPr>
          <w:color w:val="231F20"/>
        </w:rPr>
        <w:t>chấp của Bộ </w:t>
      </w:r>
      <w:r>
        <w:rPr>
          <w:color w:val="231F20"/>
          <w:spacing w:val="-6"/>
        </w:rPr>
        <w:t>ấy, </w:t>
      </w:r>
      <w:r>
        <w:rPr>
          <w:color w:val="231F20"/>
        </w:rPr>
        <w:t>hiển bày Niết-bàn chỉ là phi học phi vô học, nên tạo ra phần Luận </w:t>
      </w:r>
      <w:r>
        <w:rPr>
          <w:color w:val="231F20"/>
          <w:spacing w:val="-5"/>
        </w:rPr>
        <w:t>này.</w:t>
      </w:r>
    </w:p>
    <w:p>
      <w:pPr>
        <w:pStyle w:val="BodyText"/>
        <w:spacing w:line="273" w:lineRule="auto" w:before="109"/>
        <w:ind w:right="406"/>
      </w:pPr>
      <w:r>
        <w:rPr>
          <w:i/>
          <w:color w:val="231F20"/>
          <w:spacing w:val="3"/>
        </w:rPr>
        <w:t>Hỏi: </w:t>
      </w:r>
      <w:r>
        <w:rPr>
          <w:color w:val="231F20"/>
          <w:spacing w:val="4"/>
        </w:rPr>
        <w:t>Niết-bàn </w:t>
      </w:r>
      <w:r>
        <w:rPr>
          <w:color w:val="231F20"/>
          <w:spacing w:val="3"/>
        </w:rPr>
        <w:t>nên nói </w:t>
      </w:r>
      <w:r>
        <w:rPr>
          <w:color w:val="231F20"/>
          <w:spacing w:val="2"/>
        </w:rPr>
        <w:t>là </w:t>
      </w:r>
      <w:r>
        <w:rPr>
          <w:color w:val="231F20"/>
          <w:spacing w:val="3"/>
        </w:rPr>
        <w:t>học, </w:t>
      </w:r>
      <w:r>
        <w:rPr>
          <w:color w:val="231F20"/>
          <w:spacing w:val="2"/>
        </w:rPr>
        <w:t>là vô </w:t>
      </w:r>
      <w:r>
        <w:rPr>
          <w:color w:val="231F20"/>
          <w:spacing w:val="3"/>
        </w:rPr>
        <w:t>học, </w:t>
      </w:r>
      <w:r>
        <w:rPr>
          <w:color w:val="231F20"/>
          <w:spacing w:val="2"/>
        </w:rPr>
        <w:t>là </w:t>
      </w:r>
      <w:r>
        <w:rPr>
          <w:color w:val="231F20"/>
          <w:spacing w:val="3"/>
        </w:rPr>
        <w:t>phi học phi </w:t>
      </w:r>
      <w:r>
        <w:rPr>
          <w:color w:val="231F20"/>
          <w:spacing w:val="5"/>
        </w:rPr>
        <w:t>vô </w:t>
      </w:r>
      <w:r>
        <w:rPr>
          <w:color w:val="231F20"/>
          <w:spacing w:val="3"/>
        </w:rPr>
        <w:t>học</w:t>
      </w:r>
      <w:r>
        <w:rPr>
          <w:color w:val="231F20"/>
          <w:spacing w:val="10"/>
        </w:rPr>
        <w:t> </w:t>
      </w:r>
      <w:r>
        <w:rPr>
          <w:color w:val="231F20"/>
          <w:spacing w:val="5"/>
        </w:rPr>
        <w:t>chăng?</w:t>
      </w:r>
    </w:p>
    <w:p>
      <w:pPr>
        <w:pStyle w:val="BodyText"/>
        <w:spacing w:line="273" w:lineRule="auto" w:before="112"/>
        <w:ind w:right="410"/>
      </w:pPr>
      <w:r>
        <w:rPr>
          <w:i/>
          <w:color w:val="231F20"/>
        </w:rPr>
        <w:t>Đáp: </w:t>
      </w:r>
      <w:r>
        <w:rPr>
          <w:color w:val="231F20"/>
        </w:rPr>
        <w:t>Niết-bàn nên nói là phi học phi vô học, vì nghĩa của học, vô học không tương ưng. Nghĩa là vì quả khác khiến hiểu rõ về việc tiến tu, nên gọi là học. Sự tiến tu đầy đủ, lại không có quả khác </w:t>
      </w:r>
      <w:r>
        <w:rPr>
          <w:color w:val="231F20"/>
          <w:spacing w:val="-7"/>
        </w:rPr>
        <w:t>có </w:t>
      </w:r>
      <w:r>
        <w:rPr>
          <w:color w:val="231F20"/>
        </w:rPr>
        <w:t>thể</w:t>
      </w:r>
      <w:r>
        <w:rPr>
          <w:color w:val="231F20"/>
          <w:spacing w:val="-4"/>
        </w:rPr>
        <w:t> </w:t>
      </w:r>
      <w:r>
        <w:rPr>
          <w:color w:val="231F20"/>
        </w:rPr>
        <w:t>tạo</w:t>
      </w:r>
      <w:r>
        <w:rPr>
          <w:color w:val="231F20"/>
          <w:spacing w:val="-4"/>
        </w:rPr>
        <w:t> </w:t>
      </w:r>
      <w:r>
        <w:rPr>
          <w:color w:val="231F20"/>
        </w:rPr>
        <w:t>sự</w:t>
      </w:r>
      <w:r>
        <w:rPr>
          <w:color w:val="231F20"/>
          <w:spacing w:val="-4"/>
        </w:rPr>
        <w:t> </w:t>
      </w:r>
      <w:r>
        <w:rPr>
          <w:color w:val="231F20"/>
        </w:rPr>
        <w:t>tiến</w:t>
      </w:r>
      <w:r>
        <w:rPr>
          <w:color w:val="231F20"/>
          <w:spacing w:val="-4"/>
        </w:rPr>
        <w:t> </w:t>
      </w:r>
      <w:r>
        <w:rPr>
          <w:color w:val="231F20"/>
        </w:rPr>
        <w:t>tu</w:t>
      </w:r>
      <w:r>
        <w:rPr>
          <w:color w:val="231F20"/>
          <w:spacing w:val="-4"/>
        </w:rPr>
        <w:t> </w:t>
      </w:r>
      <w:r>
        <w:rPr>
          <w:color w:val="231F20"/>
        </w:rPr>
        <w:t>cho</w:t>
      </w:r>
      <w:r>
        <w:rPr>
          <w:color w:val="231F20"/>
          <w:spacing w:val="-4"/>
        </w:rPr>
        <w:t> </w:t>
      </w:r>
      <w:r>
        <w:rPr>
          <w:color w:val="231F20"/>
        </w:rPr>
        <w:t>chủng</w:t>
      </w:r>
      <w:r>
        <w:rPr>
          <w:color w:val="231F20"/>
          <w:spacing w:val="-4"/>
        </w:rPr>
        <w:t> </w:t>
      </w:r>
      <w:r>
        <w:rPr>
          <w:color w:val="231F20"/>
        </w:rPr>
        <w:t>loại</w:t>
      </w:r>
      <w:r>
        <w:rPr>
          <w:color w:val="231F20"/>
          <w:spacing w:val="-3"/>
        </w:rPr>
        <w:t> </w:t>
      </w:r>
      <w:r>
        <w:rPr>
          <w:color w:val="231F20"/>
        </w:rPr>
        <w:t>của</w:t>
      </w:r>
      <w:r>
        <w:rPr>
          <w:color w:val="231F20"/>
          <w:spacing w:val="-4"/>
        </w:rPr>
        <w:t> </w:t>
      </w:r>
      <w:r>
        <w:rPr>
          <w:color w:val="231F20"/>
        </w:rPr>
        <w:t>học</w:t>
      </w:r>
      <w:r>
        <w:rPr>
          <w:color w:val="231F20"/>
          <w:spacing w:val="-4"/>
        </w:rPr>
        <w:t> </w:t>
      </w:r>
      <w:r>
        <w:rPr>
          <w:color w:val="231F20"/>
          <w:spacing w:val="-5"/>
        </w:rPr>
        <w:t>này,</w:t>
      </w:r>
      <w:r>
        <w:rPr>
          <w:color w:val="231F20"/>
          <w:spacing w:val="-4"/>
        </w:rPr>
        <w:t> </w:t>
      </w:r>
      <w:r>
        <w:rPr>
          <w:color w:val="231F20"/>
        </w:rPr>
        <w:t>nhưng</w:t>
      </w:r>
      <w:r>
        <w:rPr>
          <w:color w:val="231F20"/>
          <w:spacing w:val="-4"/>
        </w:rPr>
        <w:t> </w:t>
      </w:r>
      <w:r>
        <w:rPr>
          <w:color w:val="231F20"/>
        </w:rPr>
        <w:t>vì</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nên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firstLine="0"/>
      </w:pPr>
      <w:r>
        <w:rPr>
          <w:color w:val="231F20"/>
        </w:rPr>
        <w:t>gọi</w:t>
      </w:r>
      <w:r>
        <w:rPr>
          <w:color w:val="231F20"/>
          <w:spacing w:val="-6"/>
        </w:rPr>
        <w:t> </w:t>
      </w:r>
      <w:r>
        <w:rPr>
          <w:color w:val="231F20"/>
        </w:rPr>
        <w:t>là</w:t>
      </w:r>
      <w:r>
        <w:rPr>
          <w:color w:val="231F20"/>
          <w:spacing w:val="-5"/>
        </w:rPr>
        <w:t> </w:t>
      </w:r>
      <w:r>
        <w:rPr>
          <w:color w:val="231F20"/>
        </w:rPr>
        <w:t>vô</w:t>
      </w:r>
      <w:r>
        <w:rPr>
          <w:color w:val="231F20"/>
          <w:spacing w:val="-6"/>
        </w:rPr>
        <w:t> </w:t>
      </w:r>
      <w:r>
        <w:rPr>
          <w:color w:val="231F20"/>
        </w:rPr>
        <w:t>học.</w:t>
      </w:r>
      <w:r>
        <w:rPr>
          <w:color w:val="231F20"/>
          <w:spacing w:val="-5"/>
        </w:rPr>
        <w:t> </w:t>
      </w:r>
      <w:r>
        <w:rPr>
          <w:color w:val="231F20"/>
        </w:rPr>
        <w:t>Niết-bàn</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hai</w:t>
      </w:r>
      <w:r>
        <w:rPr>
          <w:color w:val="231F20"/>
          <w:spacing w:val="-5"/>
        </w:rPr>
        <w:t> </w:t>
      </w:r>
      <w:r>
        <w:rPr>
          <w:color w:val="231F20"/>
        </w:rPr>
        <w:t>nghĩa</w:t>
      </w:r>
      <w:r>
        <w:rPr>
          <w:color w:val="231F20"/>
          <w:spacing w:val="-6"/>
        </w:rPr>
        <w:t> </w:t>
      </w:r>
      <w:r>
        <w:rPr>
          <w:color w:val="231F20"/>
        </w:rPr>
        <w:t>ấy</w:t>
      </w:r>
      <w:r>
        <w:rPr>
          <w:color w:val="231F20"/>
          <w:spacing w:val="-5"/>
        </w:rPr>
        <w:t> </w:t>
      </w:r>
      <w:r>
        <w:rPr>
          <w:color w:val="231F20"/>
        </w:rPr>
        <w:t>đều</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 phi học phi vô học.</w:t>
      </w:r>
    </w:p>
    <w:p>
      <w:pPr>
        <w:pStyle w:val="BodyText"/>
        <w:spacing w:line="273" w:lineRule="auto" w:before="112"/>
        <w:ind w:left="393" w:right="127"/>
      </w:pPr>
      <w:r>
        <w:rPr>
          <w:color w:val="231F20"/>
        </w:rPr>
        <w:t>Có thuyết nói: Niết-bàn là có học, có vô học, có phi học phi vô học, như Độc Tử Bộ. Thuyết đó nói: Tự tánh của Niết-bàn có ba thứ</w:t>
      </w:r>
      <w:r>
        <w:rPr>
          <w:color w:val="231F20"/>
          <w:spacing w:val="-3"/>
        </w:rPr>
        <w:t> </w:t>
      </w:r>
      <w:r>
        <w:rPr>
          <w:color w:val="231F20"/>
        </w:rPr>
        <w:t>tướng:</w:t>
      </w:r>
      <w:r>
        <w:rPr>
          <w:color w:val="231F20"/>
          <w:spacing w:val="-2"/>
        </w:rPr>
        <w:t> </w:t>
      </w:r>
      <w:r>
        <w:rPr>
          <w:color w:val="231F20"/>
        </w:rPr>
        <w:t>1.</w:t>
      </w:r>
      <w:r>
        <w:rPr>
          <w:color w:val="231F20"/>
          <w:spacing w:val="-3"/>
        </w:rPr>
        <w:t> </w:t>
      </w:r>
      <w:r>
        <w:rPr>
          <w:color w:val="231F20"/>
        </w:rPr>
        <w:t>Học.</w:t>
      </w:r>
      <w:r>
        <w:rPr>
          <w:color w:val="231F20"/>
          <w:spacing w:val="-2"/>
        </w:rPr>
        <w:t> </w:t>
      </w:r>
      <w:r>
        <w:rPr>
          <w:color w:val="231F20"/>
        </w:rPr>
        <w:t>2.</w:t>
      </w:r>
      <w:r>
        <w:rPr>
          <w:color w:val="231F20"/>
          <w:spacing w:val="-7"/>
        </w:rPr>
        <w:t> </w:t>
      </w:r>
      <w:r>
        <w:rPr>
          <w:color w:val="231F20"/>
        </w:rPr>
        <w:t>Vô</w:t>
      </w:r>
      <w:r>
        <w:rPr>
          <w:color w:val="231F20"/>
          <w:spacing w:val="-3"/>
        </w:rPr>
        <w:t> </w:t>
      </w:r>
      <w:r>
        <w:rPr>
          <w:color w:val="231F20"/>
        </w:rPr>
        <w:t>học.</w:t>
      </w:r>
      <w:r>
        <w:rPr>
          <w:color w:val="231F20"/>
          <w:spacing w:val="-2"/>
        </w:rPr>
        <w:t> </w:t>
      </w:r>
      <w:r>
        <w:rPr>
          <w:color w:val="231F20"/>
        </w:rPr>
        <w:t>3.</w:t>
      </w:r>
      <w:r>
        <w:rPr>
          <w:color w:val="231F20"/>
          <w:spacing w:val="-2"/>
        </w:rPr>
        <w:t> </w:t>
      </w:r>
      <w:r>
        <w:rPr>
          <w:color w:val="231F20"/>
        </w:rPr>
        <w:t>Phi</w:t>
      </w:r>
      <w:r>
        <w:rPr>
          <w:color w:val="231F20"/>
          <w:spacing w:val="-3"/>
        </w:rPr>
        <w:t> </w:t>
      </w:r>
      <w:r>
        <w:rPr>
          <w:color w:val="231F20"/>
        </w:rPr>
        <w:t>học</w:t>
      </w:r>
      <w:r>
        <w:rPr>
          <w:color w:val="231F20"/>
          <w:spacing w:val="-2"/>
        </w:rPr>
        <w:t> </w:t>
      </w:r>
      <w:r>
        <w:rPr>
          <w:color w:val="231F20"/>
        </w:rPr>
        <w:t>phi</w:t>
      </w:r>
      <w:r>
        <w:rPr>
          <w:color w:val="231F20"/>
          <w:spacing w:val="-3"/>
        </w:rPr>
        <w:t> </w:t>
      </w:r>
      <w:r>
        <w:rPr>
          <w:color w:val="231F20"/>
        </w:rPr>
        <w:t>vô</w:t>
      </w:r>
      <w:r>
        <w:rPr>
          <w:color w:val="231F20"/>
          <w:spacing w:val="-2"/>
        </w:rPr>
        <w:t> </w:t>
      </w:r>
      <w:r>
        <w:rPr>
          <w:color w:val="231F20"/>
        </w:rPr>
        <w:t>học.</w:t>
      </w:r>
      <w:r>
        <w:rPr>
          <w:color w:val="231F20"/>
          <w:spacing w:val="-7"/>
        </w:rPr>
        <w:t> </w:t>
      </w:r>
      <w:r>
        <w:rPr>
          <w:color w:val="231F20"/>
        </w:rPr>
        <w:t>Thế</w:t>
      </w:r>
      <w:r>
        <w:rPr>
          <w:color w:val="231F20"/>
          <w:spacing w:val="-3"/>
        </w:rPr>
        <w:t> </w:t>
      </w:r>
      <w:r>
        <w:rPr>
          <w:color w:val="231F20"/>
        </w:rPr>
        <w:t>nào</w:t>
      </w:r>
      <w:r>
        <w:rPr>
          <w:color w:val="231F20"/>
          <w:spacing w:val="-2"/>
        </w:rPr>
        <w:t> </w:t>
      </w:r>
      <w:r>
        <w:rPr>
          <w:color w:val="231F20"/>
        </w:rPr>
        <w:t>là</w:t>
      </w:r>
      <w:r>
        <w:rPr>
          <w:color w:val="231F20"/>
          <w:spacing w:val="-2"/>
        </w:rPr>
        <w:t> </w:t>
      </w:r>
      <w:r>
        <w:rPr>
          <w:color w:val="231F20"/>
        </w:rPr>
        <w:t>học? Nghĩa là học chứng đắc, các kiết đoạn trừ, đạt được xúc chứng. Thế nào</w:t>
      </w:r>
      <w:r>
        <w:rPr>
          <w:color w:val="231F20"/>
          <w:spacing w:val="-14"/>
        </w:rPr>
        <w:t> </w:t>
      </w:r>
      <w:r>
        <w:rPr>
          <w:color w:val="231F20"/>
        </w:rPr>
        <w:t>là</w:t>
      </w:r>
      <w:r>
        <w:rPr>
          <w:color w:val="231F20"/>
          <w:spacing w:val="-13"/>
        </w:rPr>
        <w:t> </w:t>
      </w:r>
      <w:r>
        <w:rPr>
          <w:color w:val="231F20"/>
        </w:rPr>
        <w:t>vô</w:t>
      </w:r>
      <w:r>
        <w:rPr>
          <w:color w:val="231F20"/>
          <w:spacing w:val="-13"/>
        </w:rPr>
        <w:t> </w:t>
      </w:r>
      <w:r>
        <w:rPr>
          <w:color w:val="231F20"/>
        </w:rPr>
        <w:t>học?</w:t>
      </w:r>
      <w:r>
        <w:rPr>
          <w:color w:val="231F20"/>
          <w:spacing w:val="-14"/>
        </w:rPr>
        <w:t> </w:t>
      </w:r>
      <w:r>
        <w:rPr>
          <w:color w:val="231F20"/>
        </w:rPr>
        <w:t>Nghĩa</w:t>
      </w:r>
      <w:r>
        <w:rPr>
          <w:color w:val="231F20"/>
          <w:spacing w:val="-13"/>
        </w:rPr>
        <w:t> </w:t>
      </w:r>
      <w:r>
        <w:rPr>
          <w:color w:val="231F20"/>
        </w:rPr>
        <w:t>là</w:t>
      </w:r>
      <w:r>
        <w:rPr>
          <w:color w:val="231F20"/>
          <w:spacing w:val="-12"/>
        </w:rPr>
        <w:t> </w:t>
      </w:r>
      <w:r>
        <w:rPr>
          <w:color w:val="231F20"/>
        </w:rPr>
        <w:t>vô</w:t>
      </w:r>
      <w:r>
        <w:rPr>
          <w:color w:val="231F20"/>
          <w:spacing w:val="-13"/>
        </w:rPr>
        <w:t> </w:t>
      </w:r>
      <w:r>
        <w:rPr>
          <w:color w:val="231F20"/>
        </w:rPr>
        <w:t>học</w:t>
      </w:r>
      <w:r>
        <w:rPr>
          <w:color w:val="231F20"/>
          <w:spacing w:val="-14"/>
        </w:rPr>
        <w:t> </w:t>
      </w:r>
      <w:r>
        <w:rPr>
          <w:color w:val="231F20"/>
        </w:rPr>
        <w:t>chứng</w:t>
      </w:r>
      <w:r>
        <w:rPr>
          <w:color w:val="231F20"/>
          <w:spacing w:val="-13"/>
        </w:rPr>
        <w:t> </w:t>
      </w:r>
      <w:r>
        <w:rPr>
          <w:color w:val="231F20"/>
        </w:rPr>
        <w:t>đắc,</w:t>
      </w:r>
      <w:r>
        <w:rPr>
          <w:color w:val="231F20"/>
          <w:spacing w:val="-13"/>
        </w:rPr>
        <w:t> </w:t>
      </w:r>
      <w:r>
        <w:rPr>
          <w:color w:val="231F20"/>
        </w:rPr>
        <w:t>các</w:t>
      </w:r>
      <w:r>
        <w:rPr>
          <w:color w:val="231F20"/>
          <w:spacing w:val="-13"/>
        </w:rPr>
        <w:t> </w:t>
      </w:r>
      <w:r>
        <w:rPr>
          <w:color w:val="231F20"/>
        </w:rPr>
        <w:t>kiết</w:t>
      </w:r>
      <w:r>
        <w:rPr>
          <w:color w:val="231F20"/>
          <w:spacing w:val="-14"/>
        </w:rPr>
        <w:t> </w:t>
      </w:r>
      <w:r>
        <w:rPr>
          <w:color w:val="231F20"/>
        </w:rPr>
        <w:t>đoạn</w:t>
      </w:r>
      <w:r>
        <w:rPr>
          <w:color w:val="231F20"/>
          <w:spacing w:val="-13"/>
        </w:rPr>
        <w:t> </w:t>
      </w:r>
      <w:r>
        <w:rPr>
          <w:color w:val="231F20"/>
        </w:rPr>
        <w:t>trừ,</w:t>
      </w:r>
      <w:r>
        <w:rPr>
          <w:color w:val="231F20"/>
          <w:spacing w:val="-12"/>
        </w:rPr>
        <w:t> </w:t>
      </w:r>
      <w:r>
        <w:rPr>
          <w:color w:val="231F20"/>
        </w:rPr>
        <w:t>đạt</w:t>
      </w:r>
      <w:r>
        <w:rPr>
          <w:color w:val="231F20"/>
          <w:spacing w:val="-13"/>
        </w:rPr>
        <w:t> </w:t>
      </w:r>
      <w:r>
        <w:rPr>
          <w:color w:val="231F20"/>
        </w:rPr>
        <w:t>được xúc chứng. Thế nào là phi học phi vô học? Nghĩa là hữu lậu chứng đắc, các kiết đoạn trừ, đạt được xúc chứng.</w:t>
      </w:r>
    </w:p>
    <w:p>
      <w:pPr>
        <w:pStyle w:val="BodyText"/>
        <w:spacing w:line="273" w:lineRule="auto" w:before="107"/>
        <w:ind w:left="393" w:right="123"/>
      </w:pPr>
      <w:r>
        <w:rPr>
          <w:color w:val="231F20"/>
        </w:rPr>
        <w:t>Thuyết kia có lỗi, vì làm gì Niết-bàn có ba thứ chứng đắc,   tức có ba tướng. Trong một pháp không nên có ba thứ Thể, cùng tức là Thể. Vì nhằm ngăn chận thuyết đó, nên Luận chủ nói: Trong nghĩa </w:t>
      </w:r>
      <w:r>
        <w:rPr>
          <w:color w:val="231F20"/>
          <w:spacing w:val="-3"/>
        </w:rPr>
        <w:t>này, </w:t>
      </w:r>
      <w:r>
        <w:rPr>
          <w:color w:val="231F20"/>
        </w:rPr>
        <w:t>Niết-bàn chỉ nên nói là phi học phi vô học. Tức trong nghĩa thuận hợp của Luận </w:t>
      </w:r>
      <w:r>
        <w:rPr>
          <w:color w:val="231F20"/>
          <w:spacing w:val="-3"/>
        </w:rPr>
        <w:t>này, </w:t>
      </w:r>
      <w:r>
        <w:rPr>
          <w:color w:val="231F20"/>
        </w:rPr>
        <w:t>chỉ nên nói Niết-bàn là phi học </w:t>
      </w:r>
      <w:r>
        <w:rPr>
          <w:color w:val="231F20"/>
          <w:spacing w:val="2"/>
        </w:rPr>
        <w:t>phi </w:t>
      </w:r>
      <w:r>
        <w:rPr>
          <w:color w:val="231F20"/>
        </w:rPr>
        <w:t>vô học, vì tánh, tướng của nó là thường trụ, không biến đổi. Ở </w:t>
      </w:r>
      <w:r>
        <w:rPr>
          <w:color w:val="231F20"/>
          <w:spacing w:val="-3"/>
        </w:rPr>
        <w:t>đây, </w:t>
      </w:r>
      <w:r>
        <w:rPr>
          <w:color w:val="231F20"/>
        </w:rPr>
        <w:t>Luận chủ thấy cần nên dừng lại, vì nếu còn nói thêm gì nữa e sẽ hoài công vô</w:t>
      </w:r>
      <w:r>
        <w:rPr>
          <w:color w:val="231F20"/>
          <w:spacing w:val="15"/>
        </w:rPr>
        <w:t> </w:t>
      </w:r>
      <w:r>
        <w:rPr>
          <w:color w:val="231F20"/>
        </w:rPr>
        <w:t>ích.</w:t>
      </w:r>
    </w:p>
    <w:p>
      <w:pPr>
        <w:pStyle w:val="BodyText"/>
        <w:spacing w:line="273" w:lineRule="auto" w:before="107"/>
        <w:ind w:left="393" w:right="126"/>
      </w:pPr>
      <w:r>
        <w:rPr>
          <w:color w:val="231F20"/>
        </w:rPr>
        <w:t>Có thuyết cho: Trong vấn đề này nên lập ra cách nói khác gồm có phần vấn đáp nhằm quyết định, lựa chọn về lý sao cho sáng tỏ hơn. Nghĩa là Luận giả Ứng lý tranh biện với Luận giả Phân biệt về chỗ nêu bày có lỗi nhằm làm rõ là mình không sai lầm.</w:t>
      </w:r>
    </w:p>
    <w:p>
      <w:pPr>
        <w:pStyle w:val="BodyText"/>
        <w:spacing w:line="273" w:lineRule="auto" w:before="110"/>
        <w:ind w:left="393" w:right="127"/>
      </w:pPr>
      <w:r>
        <w:rPr>
          <w:color w:val="231F20"/>
        </w:rPr>
        <w:t>Thuyết</w:t>
      </w:r>
      <w:r>
        <w:rPr>
          <w:color w:val="231F20"/>
          <w:spacing w:val="-13"/>
        </w:rPr>
        <w:t> </w:t>
      </w:r>
      <w:r>
        <w:rPr>
          <w:color w:val="231F20"/>
        </w:rPr>
        <w:t>của</w:t>
      </w:r>
      <w:r>
        <w:rPr>
          <w:color w:val="231F20"/>
          <w:spacing w:val="-13"/>
        </w:rPr>
        <w:t> </w:t>
      </w:r>
      <w:r>
        <w:rPr>
          <w:color w:val="231F20"/>
        </w:rPr>
        <w:t>Luận</w:t>
      </w:r>
      <w:r>
        <w:rPr>
          <w:color w:val="231F20"/>
          <w:spacing w:val="-13"/>
        </w:rPr>
        <w:t> </w:t>
      </w:r>
      <w:r>
        <w:rPr>
          <w:color w:val="231F20"/>
        </w:rPr>
        <w:t>giả</w:t>
      </w:r>
      <w:r>
        <w:rPr>
          <w:color w:val="231F20"/>
          <w:spacing w:val="-13"/>
        </w:rPr>
        <w:t> </w:t>
      </w:r>
      <w:r>
        <w:rPr>
          <w:color w:val="231F20"/>
        </w:rPr>
        <w:t>Phân</w:t>
      </w:r>
      <w:r>
        <w:rPr>
          <w:color w:val="231F20"/>
          <w:spacing w:val="-13"/>
        </w:rPr>
        <w:t> </w:t>
      </w:r>
      <w:r>
        <w:rPr>
          <w:color w:val="231F20"/>
        </w:rPr>
        <w:t>biệt</w:t>
      </w:r>
      <w:r>
        <w:rPr>
          <w:color w:val="231F20"/>
          <w:spacing w:val="-13"/>
        </w:rPr>
        <w:t> </w:t>
      </w:r>
      <w:r>
        <w:rPr>
          <w:color w:val="231F20"/>
        </w:rPr>
        <w:t>nói</w:t>
      </w:r>
      <w:r>
        <w:rPr>
          <w:color w:val="231F20"/>
          <w:spacing w:val="-13"/>
        </w:rPr>
        <w:t> </w:t>
      </w:r>
      <w:r>
        <w:rPr>
          <w:color w:val="231F20"/>
        </w:rPr>
        <w:t>có</w:t>
      </w:r>
      <w:r>
        <w:rPr>
          <w:color w:val="231F20"/>
          <w:spacing w:val="-13"/>
        </w:rPr>
        <w:t> </w:t>
      </w:r>
      <w:r>
        <w:rPr>
          <w:color w:val="231F20"/>
        </w:rPr>
        <w:t>hai:</w:t>
      </w:r>
      <w:r>
        <w:rPr>
          <w:color w:val="231F20"/>
          <w:spacing w:val="-13"/>
        </w:rPr>
        <w:t> </w:t>
      </w:r>
      <w:r>
        <w:rPr>
          <w:color w:val="231F20"/>
        </w:rPr>
        <w:t>1.</w:t>
      </w:r>
      <w:r>
        <w:rPr>
          <w:color w:val="231F20"/>
          <w:spacing w:val="-13"/>
        </w:rPr>
        <w:t> </w:t>
      </w:r>
      <w:r>
        <w:rPr>
          <w:color w:val="231F20"/>
        </w:rPr>
        <w:t>Nói</w:t>
      </w:r>
      <w:r>
        <w:rPr>
          <w:color w:val="231F20"/>
          <w:spacing w:val="-13"/>
        </w:rPr>
        <w:t> </w:t>
      </w:r>
      <w:r>
        <w:rPr>
          <w:color w:val="231F20"/>
        </w:rPr>
        <w:t>Niết-bàn</w:t>
      </w:r>
      <w:r>
        <w:rPr>
          <w:color w:val="231F20"/>
          <w:spacing w:val="-13"/>
        </w:rPr>
        <w:t> </w:t>
      </w:r>
      <w:r>
        <w:rPr>
          <w:color w:val="231F20"/>
        </w:rPr>
        <w:t>trước là</w:t>
      </w:r>
      <w:r>
        <w:rPr>
          <w:color w:val="231F20"/>
          <w:spacing w:val="-17"/>
        </w:rPr>
        <w:t> </w:t>
      </w:r>
      <w:r>
        <w:rPr>
          <w:color w:val="231F20"/>
        </w:rPr>
        <w:t>phi</w:t>
      </w:r>
      <w:r>
        <w:rPr>
          <w:color w:val="231F20"/>
          <w:spacing w:val="-17"/>
        </w:rPr>
        <w:t> </w:t>
      </w:r>
      <w:r>
        <w:rPr>
          <w:color w:val="231F20"/>
        </w:rPr>
        <w:t>học</w:t>
      </w:r>
      <w:r>
        <w:rPr>
          <w:color w:val="231F20"/>
          <w:spacing w:val="-17"/>
        </w:rPr>
        <w:t> </w:t>
      </w:r>
      <w:r>
        <w:rPr>
          <w:color w:val="231F20"/>
        </w:rPr>
        <w:t>phi</w:t>
      </w:r>
      <w:r>
        <w:rPr>
          <w:color w:val="231F20"/>
          <w:spacing w:val="-17"/>
        </w:rPr>
        <w:t> </w:t>
      </w:r>
      <w:r>
        <w:rPr>
          <w:color w:val="231F20"/>
        </w:rPr>
        <w:t>vô</w:t>
      </w:r>
      <w:r>
        <w:rPr>
          <w:color w:val="231F20"/>
          <w:spacing w:val="-17"/>
        </w:rPr>
        <w:t> </w:t>
      </w:r>
      <w:r>
        <w:rPr>
          <w:color w:val="231F20"/>
        </w:rPr>
        <w:t>học,</w:t>
      </w:r>
      <w:r>
        <w:rPr>
          <w:color w:val="231F20"/>
          <w:spacing w:val="-17"/>
        </w:rPr>
        <w:t> </w:t>
      </w:r>
      <w:r>
        <w:rPr>
          <w:color w:val="231F20"/>
        </w:rPr>
        <w:t>sau</w:t>
      </w:r>
      <w:r>
        <w:rPr>
          <w:color w:val="231F20"/>
          <w:spacing w:val="-17"/>
        </w:rPr>
        <w:t> </w:t>
      </w:r>
      <w:r>
        <w:rPr>
          <w:color w:val="231F20"/>
        </w:rPr>
        <w:t>chuyển</w:t>
      </w:r>
      <w:r>
        <w:rPr>
          <w:color w:val="231F20"/>
          <w:spacing w:val="-17"/>
        </w:rPr>
        <w:t> </w:t>
      </w:r>
      <w:r>
        <w:rPr>
          <w:color w:val="231F20"/>
        </w:rPr>
        <w:t>thành</w:t>
      </w:r>
      <w:r>
        <w:rPr>
          <w:color w:val="231F20"/>
          <w:spacing w:val="-17"/>
        </w:rPr>
        <w:t> </w:t>
      </w:r>
      <w:r>
        <w:rPr>
          <w:color w:val="231F20"/>
        </w:rPr>
        <w:t>học.</w:t>
      </w:r>
      <w:r>
        <w:rPr>
          <w:color w:val="231F20"/>
          <w:spacing w:val="-22"/>
        </w:rPr>
        <w:t> </w:t>
      </w:r>
      <w:r>
        <w:rPr>
          <w:color w:val="231F20"/>
        </w:rPr>
        <w:t>Trước</w:t>
      </w:r>
      <w:r>
        <w:rPr>
          <w:color w:val="231F20"/>
          <w:spacing w:val="-17"/>
        </w:rPr>
        <w:t> </w:t>
      </w:r>
      <w:r>
        <w:rPr>
          <w:color w:val="231F20"/>
        </w:rPr>
        <w:t>là</w:t>
      </w:r>
      <w:r>
        <w:rPr>
          <w:color w:val="231F20"/>
          <w:spacing w:val="-17"/>
        </w:rPr>
        <w:t> </w:t>
      </w:r>
      <w:r>
        <w:rPr>
          <w:color w:val="231F20"/>
        </w:rPr>
        <w:t>học,</w:t>
      </w:r>
      <w:r>
        <w:rPr>
          <w:color w:val="231F20"/>
          <w:spacing w:val="-17"/>
        </w:rPr>
        <w:t> </w:t>
      </w:r>
      <w:r>
        <w:rPr>
          <w:color w:val="231F20"/>
        </w:rPr>
        <w:t>sau</w:t>
      </w:r>
      <w:r>
        <w:rPr>
          <w:color w:val="231F20"/>
          <w:spacing w:val="-17"/>
        </w:rPr>
        <w:t> </w:t>
      </w:r>
      <w:r>
        <w:rPr>
          <w:color w:val="231F20"/>
        </w:rPr>
        <w:t>chuyển thành</w:t>
      </w:r>
      <w:r>
        <w:rPr>
          <w:color w:val="231F20"/>
          <w:spacing w:val="-15"/>
        </w:rPr>
        <w:t> </w:t>
      </w:r>
      <w:r>
        <w:rPr>
          <w:color w:val="231F20"/>
        </w:rPr>
        <w:t>vô</w:t>
      </w:r>
      <w:r>
        <w:rPr>
          <w:color w:val="231F20"/>
          <w:spacing w:val="-15"/>
        </w:rPr>
        <w:t> </w:t>
      </w:r>
      <w:r>
        <w:rPr>
          <w:color w:val="231F20"/>
        </w:rPr>
        <w:t>học.</w:t>
      </w:r>
      <w:r>
        <w:rPr>
          <w:color w:val="231F20"/>
          <w:spacing w:val="-18"/>
        </w:rPr>
        <w:t> </w:t>
      </w:r>
      <w:r>
        <w:rPr>
          <w:color w:val="231F20"/>
        </w:rPr>
        <w:t>Trước</w:t>
      </w:r>
      <w:r>
        <w:rPr>
          <w:color w:val="231F20"/>
          <w:spacing w:val="-15"/>
        </w:rPr>
        <w:t> </w:t>
      </w:r>
      <w:r>
        <w:rPr>
          <w:color w:val="231F20"/>
        </w:rPr>
        <w:t>là</w:t>
      </w:r>
      <w:r>
        <w:rPr>
          <w:color w:val="231F20"/>
          <w:spacing w:val="-14"/>
        </w:rPr>
        <w:t> </w:t>
      </w:r>
      <w:r>
        <w:rPr>
          <w:color w:val="231F20"/>
        </w:rPr>
        <w:t>vô</w:t>
      </w:r>
      <w:r>
        <w:rPr>
          <w:color w:val="231F20"/>
          <w:spacing w:val="-15"/>
        </w:rPr>
        <w:t> </w:t>
      </w:r>
      <w:r>
        <w:rPr>
          <w:color w:val="231F20"/>
        </w:rPr>
        <w:t>học,</w:t>
      </w:r>
      <w:r>
        <w:rPr>
          <w:color w:val="231F20"/>
          <w:spacing w:val="-15"/>
        </w:rPr>
        <w:t> </w:t>
      </w:r>
      <w:r>
        <w:rPr>
          <w:color w:val="231F20"/>
        </w:rPr>
        <w:t>sau</w:t>
      </w:r>
      <w:r>
        <w:rPr>
          <w:color w:val="231F20"/>
          <w:spacing w:val="-14"/>
        </w:rPr>
        <w:t> </w:t>
      </w:r>
      <w:r>
        <w:rPr>
          <w:color w:val="231F20"/>
        </w:rPr>
        <w:t>chuyển</w:t>
      </w:r>
      <w:r>
        <w:rPr>
          <w:color w:val="231F20"/>
          <w:spacing w:val="-15"/>
        </w:rPr>
        <w:t> </w:t>
      </w:r>
      <w:r>
        <w:rPr>
          <w:color w:val="231F20"/>
        </w:rPr>
        <w:t>thành</w:t>
      </w:r>
      <w:r>
        <w:rPr>
          <w:color w:val="231F20"/>
          <w:spacing w:val="-15"/>
        </w:rPr>
        <w:t> </w:t>
      </w:r>
      <w:r>
        <w:rPr>
          <w:color w:val="231F20"/>
        </w:rPr>
        <w:t>học.</w:t>
      </w:r>
      <w:r>
        <w:rPr>
          <w:color w:val="231F20"/>
          <w:spacing w:val="-14"/>
        </w:rPr>
        <w:t> </w:t>
      </w:r>
      <w:r>
        <w:rPr>
          <w:color w:val="231F20"/>
        </w:rPr>
        <w:t>2.</w:t>
      </w:r>
      <w:r>
        <w:rPr>
          <w:color w:val="231F20"/>
          <w:spacing w:val="-15"/>
        </w:rPr>
        <w:t> </w:t>
      </w:r>
      <w:r>
        <w:rPr>
          <w:color w:val="231F20"/>
        </w:rPr>
        <w:t>Nói</w:t>
      </w:r>
      <w:r>
        <w:rPr>
          <w:color w:val="231F20"/>
          <w:spacing w:val="-14"/>
        </w:rPr>
        <w:t> </w:t>
      </w:r>
      <w:r>
        <w:rPr>
          <w:color w:val="231F20"/>
        </w:rPr>
        <w:t>Niết-bàn có</w:t>
      </w:r>
      <w:r>
        <w:rPr>
          <w:color w:val="231F20"/>
          <w:spacing w:val="-11"/>
        </w:rPr>
        <w:t> </w:t>
      </w:r>
      <w:r>
        <w:rPr>
          <w:color w:val="231F20"/>
        </w:rPr>
        <w:t>ba</w:t>
      </w:r>
      <w:r>
        <w:rPr>
          <w:color w:val="231F20"/>
          <w:spacing w:val="-10"/>
        </w:rPr>
        <w:t> </w:t>
      </w:r>
      <w:r>
        <w:rPr>
          <w:color w:val="231F20"/>
        </w:rPr>
        <w:t>thứ:</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học,</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luôn</w:t>
      </w:r>
      <w:r>
        <w:rPr>
          <w:color w:val="231F20"/>
          <w:spacing w:val="-11"/>
        </w:rPr>
        <w:t> </w:t>
      </w:r>
      <w:r>
        <w:rPr>
          <w:color w:val="231F20"/>
        </w:rPr>
        <w:t>là</w:t>
      </w:r>
      <w:r>
        <w:rPr>
          <w:color w:val="231F20"/>
          <w:spacing w:val="-10"/>
        </w:rPr>
        <w:t> </w:t>
      </w:r>
      <w:r>
        <w:rPr>
          <w:color w:val="231F20"/>
        </w:rPr>
        <w:t>học.</w:t>
      </w:r>
      <w:r>
        <w:rPr>
          <w:color w:val="231F20"/>
          <w:spacing w:val="-14"/>
        </w:rPr>
        <w:t> </w:t>
      </w:r>
      <w:r>
        <w:rPr>
          <w:color w:val="231F20"/>
        </w:rPr>
        <w:t>Vô</w:t>
      </w:r>
      <w:r>
        <w:rPr>
          <w:color w:val="231F20"/>
          <w:spacing w:val="-10"/>
        </w:rPr>
        <w:t> </w:t>
      </w:r>
      <w:r>
        <w:rPr>
          <w:color w:val="231F20"/>
        </w:rPr>
        <w:t>học,</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luôn</w:t>
      </w:r>
      <w:r>
        <w:rPr>
          <w:color w:val="231F20"/>
          <w:spacing w:val="-10"/>
        </w:rPr>
        <w:t> </w:t>
      </w:r>
      <w:r>
        <w:rPr>
          <w:color w:val="231F20"/>
        </w:rPr>
        <w:t>là</w:t>
      </w:r>
      <w:r>
        <w:rPr>
          <w:color w:val="231F20"/>
          <w:spacing w:val="-10"/>
        </w:rPr>
        <w:t> </w:t>
      </w:r>
      <w:r>
        <w:rPr>
          <w:color w:val="231F20"/>
        </w:rPr>
        <w:t>vô học. Phi học phi vô học, nghĩa là luôn là phi học phi vô</w:t>
      </w:r>
      <w:r>
        <w:rPr>
          <w:color w:val="231F20"/>
          <w:spacing w:val="-3"/>
        </w:rPr>
        <w:t> </w:t>
      </w:r>
      <w:r>
        <w:rPr>
          <w:color w:val="231F20"/>
        </w:rPr>
        <w:t>học.</w:t>
      </w:r>
    </w:p>
    <w:p>
      <w:pPr>
        <w:pStyle w:val="BodyText"/>
        <w:spacing w:line="273" w:lineRule="auto" w:before="109"/>
        <w:ind w:left="393" w:right="127"/>
      </w:pPr>
      <w:r>
        <w:rPr>
          <w:color w:val="231F20"/>
        </w:rPr>
        <w:t>Nếu đối lại với thuyết trước để giải thích đoạn văn này mà ông vừa nói Niết-bàn là có học, có vô học, có phi học phi vô học chăng? Là Luận giả Ứng lý hỏi.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Ông</w:t>
      </w:r>
      <w:r>
        <w:rPr>
          <w:color w:val="231F20"/>
          <w:spacing w:val="-8"/>
        </w:rPr>
        <w:t> </w:t>
      </w:r>
      <w:r>
        <w:rPr>
          <w:color w:val="231F20"/>
        </w:rPr>
        <w:t>nên</w:t>
      </w:r>
      <w:r>
        <w:rPr>
          <w:color w:val="231F20"/>
          <w:spacing w:val="-7"/>
        </w:rPr>
        <w:t> </w:t>
      </w:r>
      <w:r>
        <w:rPr>
          <w:color w:val="231F20"/>
        </w:rPr>
        <w:t>xác</w:t>
      </w:r>
      <w:r>
        <w:rPr>
          <w:color w:val="231F20"/>
          <w:spacing w:val="-7"/>
        </w:rPr>
        <w:t> </w:t>
      </w:r>
      <w:r>
        <w:rPr>
          <w:color w:val="231F20"/>
        </w:rPr>
        <w:t>định</w:t>
      </w:r>
      <w:r>
        <w:rPr>
          <w:color w:val="231F20"/>
          <w:spacing w:val="-8"/>
        </w:rPr>
        <w:t> </w:t>
      </w:r>
      <w:r>
        <w:rPr>
          <w:color w:val="231F20"/>
        </w:rPr>
        <w:t>lại</w:t>
      </w:r>
      <w:r>
        <w:rPr>
          <w:color w:val="231F20"/>
          <w:spacing w:val="-12"/>
        </w:rPr>
        <w:t> </w:t>
      </w:r>
      <w:r>
        <w:rPr>
          <w:color w:val="231F20"/>
        </w:rPr>
        <w:t>Tông</w:t>
      </w:r>
      <w:r>
        <w:rPr>
          <w:color w:val="231F20"/>
          <w:spacing w:val="-7"/>
        </w:rPr>
        <w:t> </w:t>
      </w:r>
      <w:r>
        <w:rPr>
          <w:color w:val="231F20"/>
        </w:rPr>
        <w:t>chỉ</w:t>
      </w:r>
      <w:r>
        <w:rPr>
          <w:color w:val="231F20"/>
          <w:spacing w:val="-8"/>
        </w:rPr>
        <w:t> </w:t>
      </w:r>
      <w:r>
        <w:rPr>
          <w:color w:val="231F20"/>
        </w:rPr>
        <w:t>trước.</w:t>
      </w:r>
      <w:r>
        <w:rPr>
          <w:color w:val="231F20"/>
          <w:spacing w:val="-7"/>
        </w:rPr>
        <w:t> </w:t>
      </w:r>
      <w:r>
        <w:rPr>
          <w:color w:val="231F20"/>
        </w:rPr>
        <w:t>Nếu</w:t>
      </w:r>
      <w:r>
        <w:rPr>
          <w:color w:val="231F20"/>
          <w:spacing w:val="-7"/>
        </w:rPr>
        <w:t> </w:t>
      </w:r>
      <w:r>
        <w:rPr>
          <w:color w:val="231F20"/>
        </w:rPr>
        <w:t>không</w:t>
      </w:r>
      <w:r>
        <w:rPr>
          <w:color w:val="231F20"/>
          <w:spacing w:val="-8"/>
        </w:rPr>
        <w:t> </w:t>
      </w:r>
      <w:r>
        <w:rPr>
          <w:color w:val="231F20"/>
        </w:rPr>
        <w:t>xác</w:t>
      </w:r>
      <w:r>
        <w:rPr>
          <w:color w:val="231F20"/>
          <w:spacing w:val="-7"/>
        </w:rPr>
        <w:t> </w:t>
      </w:r>
      <w:r>
        <w:rPr>
          <w:color w:val="231F20"/>
        </w:rPr>
        <w:t>định</w:t>
      </w:r>
      <w:r>
        <w:rPr>
          <w:color w:val="231F20"/>
          <w:spacing w:val="-7"/>
        </w:rPr>
        <w:t> </w:t>
      </w:r>
      <w:r>
        <w:rPr>
          <w:color w:val="231F20"/>
        </w:rPr>
        <w:t>được Tông chỉ của người khác mà nói lỗi của họ thì không hợp lý. </w:t>
      </w:r>
      <w:r>
        <w:rPr>
          <w:i/>
          <w:color w:val="231F20"/>
        </w:rPr>
        <w:t>Đáp: </w:t>
      </w:r>
      <w:r>
        <w:rPr>
          <w:color w:val="231F20"/>
        </w:rPr>
        <w:t>Đúng </w:t>
      </w:r>
      <w:r>
        <w:rPr>
          <w:color w:val="231F20"/>
          <w:spacing w:val="-5"/>
        </w:rPr>
        <w:t>vậy, </w:t>
      </w:r>
      <w:r>
        <w:rPr>
          <w:color w:val="231F20"/>
        </w:rPr>
        <w:t>là Luận giả Phân biệt</w:t>
      </w:r>
      <w:r>
        <w:rPr>
          <w:color w:val="231F20"/>
          <w:spacing w:val="2"/>
        </w:rPr>
        <w:t> </w:t>
      </w:r>
      <w:r>
        <w:rPr>
          <w:color w:val="231F20"/>
        </w:rPr>
        <w:t>đáp.</w:t>
      </w:r>
    </w:p>
    <w:p>
      <w:pPr>
        <w:pStyle w:val="BodyText"/>
        <w:spacing w:line="273" w:lineRule="auto" w:before="111"/>
        <w:ind w:right="410"/>
      </w:pPr>
      <w:r>
        <w:rPr>
          <w:color w:val="231F20"/>
        </w:rPr>
        <w:t>Tôi nói Niết-bàn chuyển biến không cố định, có thể có ba thứ, nên nói như </w:t>
      </w:r>
      <w:r>
        <w:rPr>
          <w:color w:val="231F20"/>
          <w:spacing w:val="-5"/>
        </w:rPr>
        <w:t>vậy. </w:t>
      </w:r>
      <w:r>
        <w:rPr>
          <w:color w:val="231F20"/>
        </w:rPr>
        <w:t>Chỗ ông muốn nói là thế nào? Vì phần nhiều trước đây đều dùng đạo thế tục vĩnh viễn đoạn trừ dục tham và giận </w:t>
      </w:r>
      <w:r>
        <w:rPr>
          <w:color w:val="231F20"/>
          <w:spacing w:val="-4"/>
        </w:rPr>
        <w:t>dữ, </w:t>
      </w:r>
      <w:r>
        <w:rPr>
          <w:color w:val="231F20"/>
        </w:rPr>
        <w:t>được</w:t>
      </w:r>
      <w:r>
        <w:rPr>
          <w:color w:val="231F20"/>
          <w:spacing w:val="-4"/>
        </w:rPr>
        <w:t> </w:t>
      </w:r>
      <w:r>
        <w:rPr>
          <w:color w:val="231F20"/>
        </w:rPr>
        <w:t>phi</w:t>
      </w:r>
      <w:r>
        <w:rPr>
          <w:color w:val="231F20"/>
          <w:spacing w:val="-3"/>
        </w:rPr>
        <w:t> </w:t>
      </w:r>
      <w:r>
        <w:rPr>
          <w:color w:val="231F20"/>
        </w:rPr>
        <w:t>học</w:t>
      </w:r>
      <w:r>
        <w:rPr>
          <w:color w:val="231F20"/>
          <w:spacing w:val="-4"/>
        </w:rPr>
        <w:t> </w:t>
      </w:r>
      <w:r>
        <w:rPr>
          <w:color w:val="231F20"/>
        </w:rPr>
        <w:t>phi</w:t>
      </w:r>
      <w:r>
        <w:rPr>
          <w:color w:val="231F20"/>
          <w:spacing w:val="-3"/>
        </w:rPr>
        <w:t> </w:t>
      </w:r>
      <w:r>
        <w:rPr>
          <w:color w:val="231F20"/>
        </w:rPr>
        <w:t>vô</w:t>
      </w:r>
      <w:r>
        <w:rPr>
          <w:color w:val="231F20"/>
          <w:spacing w:val="-3"/>
        </w:rPr>
        <w:t> </w:t>
      </w:r>
      <w:r>
        <w:rPr>
          <w:color w:val="231F20"/>
        </w:rPr>
        <w:t>học,</w:t>
      </w:r>
      <w:r>
        <w:rPr>
          <w:color w:val="231F20"/>
          <w:spacing w:val="-4"/>
        </w:rPr>
        <w:t> </w:t>
      </w:r>
      <w:r>
        <w:rPr>
          <w:color w:val="231F20"/>
        </w:rPr>
        <w:t>lìa</w:t>
      </w:r>
      <w:r>
        <w:rPr>
          <w:color w:val="231F20"/>
          <w:spacing w:val="-3"/>
        </w:rPr>
        <w:t> </w:t>
      </w:r>
      <w:r>
        <w:rPr>
          <w:color w:val="231F20"/>
        </w:rPr>
        <w:t>bỏ</w:t>
      </w:r>
      <w:r>
        <w:rPr>
          <w:color w:val="231F20"/>
          <w:spacing w:val="-4"/>
        </w:rPr>
        <w:t> </w:t>
      </w:r>
      <w:r>
        <w:rPr>
          <w:color w:val="231F20"/>
        </w:rPr>
        <w:t>được</w:t>
      </w:r>
      <w:r>
        <w:rPr>
          <w:color w:val="231F20"/>
          <w:spacing w:val="-3"/>
        </w:rPr>
        <w:t> </w:t>
      </w:r>
      <w:r>
        <w:rPr>
          <w:color w:val="231F20"/>
        </w:rPr>
        <w:t>hệ</w:t>
      </w:r>
      <w:r>
        <w:rPr>
          <w:color w:val="231F20"/>
          <w:spacing w:val="-3"/>
        </w:rPr>
        <w:t> </w:t>
      </w:r>
      <w:r>
        <w:rPr>
          <w:color w:val="231F20"/>
        </w:rPr>
        <w:t>thuộc.</w:t>
      </w:r>
      <w:r>
        <w:rPr>
          <w:color w:val="231F20"/>
          <w:spacing w:val="-4"/>
        </w:rPr>
        <w:t> </w:t>
      </w:r>
      <w:r>
        <w:rPr>
          <w:color w:val="231F20"/>
        </w:rPr>
        <w:t>Hiện</w:t>
      </w:r>
      <w:r>
        <w:rPr>
          <w:color w:val="231F20"/>
          <w:spacing w:val="-3"/>
        </w:rPr>
        <w:t> </w:t>
      </w:r>
      <w:r>
        <w:rPr>
          <w:color w:val="231F20"/>
        </w:rPr>
        <w:t>có</w:t>
      </w:r>
      <w:r>
        <w:rPr>
          <w:color w:val="231F20"/>
          <w:spacing w:val="-4"/>
        </w:rPr>
        <w:t> </w:t>
      </w:r>
      <w:r>
        <w:rPr>
          <w:color w:val="231F20"/>
        </w:rPr>
        <w:t>Hành</w:t>
      </w:r>
      <w:r>
        <w:rPr>
          <w:color w:val="231F20"/>
          <w:spacing w:val="-3"/>
        </w:rPr>
        <w:t> </w:t>
      </w:r>
      <w:r>
        <w:rPr>
          <w:color w:val="231F20"/>
        </w:rPr>
        <w:t>giả</w:t>
      </w:r>
      <w:r>
        <w:rPr>
          <w:color w:val="231F20"/>
          <w:spacing w:val="-3"/>
        </w:rPr>
        <w:t> </w:t>
      </w:r>
      <w:r>
        <w:rPr>
          <w:color w:val="231F20"/>
        </w:rPr>
        <w:t>kia đối với bốn đế chưa được hiện quán, đang tu tập hiện quán, được hiện quán rồi, chứng quả Bất hoàn lại chuyển thành học chăng? </w:t>
      </w:r>
      <w:r>
        <w:rPr>
          <w:color w:val="231F20"/>
          <w:spacing w:val="-6"/>
        </w:rPr>
        <w:t>Là </w:t>
      </w:r>
      <w:r>
        <w:rPr>
          <w:color w:val="231F20"/>
        </w:rPr>
        <w:t>Luận giả Ứng lý hỏi.</w:t>
      </w:r>
    </w:p>
    <w:p>
      <w:pPr>
        <w:pStyle w:val="BodyText"/>
        <w:spacing w:line="273" w:lineRule="auto" w:before="107"/>
        <w:ind w:right="410"/>
      </w:pPr>
      <w:r>
        <w:rPr>
          <w:color w:val="231F20"/>
        </w:rPr>
        <w:t>Luận giả Phân biệt đáp: Người tu hành kia, trước đây là phàm phu,</w:t>
      </w:r>
      <w:r>
        <w:rPr>
          <w:color w:val="231F20"/>
          <w:spacing w:val="-14"/>
        </w:rPr>
        <w:t> </w:t>
      </w:r>
      <w:r>
        <w:rPr>
          <w:color w:val="231F20"/>
        </w:rPr>
        <w:t>nay</w:t>
      </w:r>
      <w:r>
        <w:rPr>
          <w:color w:val="231F20"/>
          <w:spacing w:val="-14"/>
        </w:rPr>
        <w:t> </w:t>
      </w:r>
      <w:r>
        <w:rPr>
          <w:color w:val="231F20"/>
        </w:rPr>
        <w:t>chuyển</w:t>
      </w:r>
      <w:r>
        <w:rPr>
          <w:color w:val="231F20"/>
          <w:spacing w:val="-14"/>
        </w:rPr>
        <w:t> </w:t>
      </w:r>
      <w:r>
        <w:rPr>
          <w:color w:val="231F20"/>
        </w:rPr>
        <w:t>thành</w:t>
      </w:r>
      <w:r>
        <w:rPr>
          <w:color w:val="231F20"/>
          <w:spacing w:val="-14"/>
        </w:rPr>
        <w:t> </w:t>
      </w:r>
      <w:r>
        <w:rPr>
          <w:color w:val="231F20"/>
        </w:rPr>
        <w:t>hữu</w:t>
      </w:r>
      <w:r>
        <w:rPr>
          <w:color w:val="231F20"/>
          <w:spacing w:val="-14"/>
        </w:rPr>
        <w:t> </w:t>
      </w:r>
      <w:r>
        <w:rPr>
          <w:color w:val="231F20"/>
        </w:rPr>
        <w:t>học,</w:t>
      </w:r>
      <w:r>
        <w:rPr>
          <w:color w:val="231F20"/>
          <w:spacing w:val="-14"/>
        </w:rPr>
        <w:t> </w:t>
      </w:r>
      <w:r>
        <w:rPr>
          <w:color w:val="231F20"/>
        </w:rPr>
        <w:t>hoặc</w:t>
      </w:r>
      <w:r>
        <w:rPr>
          <w:color w:val="231F20"/>
          <w:spacing w:val="-14"/>
        </w:rPr>
        <w:t> </w:t>
      </w:r>
      <w:r>
        <w:rPr>
          <w:color w:val="231F20"/>
        </w:rPr>
        <w:t>do</w:t>
      </w:r>
      <w:r>
        <w:rPr>
          <w:color w:val="231F20"/>
          <w:spacing w:val="-14"/>
        </w:rPr>
        <w:t> </w:t>
      </w:r>
      <w:r>
        <w:rPr>
          <w:color w:val="231F20"/>
        </w:rPr>
        <w:t>lìa</w:t>
      </w:r>
      <w:r>
        <w:rPr>
          <w:color w:val="231F20"/>
          <w:spacing w:val="-14"/>
        </w:rPr>
        <w:t> </w:t>
      </w:r>
      <w:r>
        <w:rPr>
          <w:color w:val="231F20"/>
        </w:rPr>
        <w:t>bỏ</w:t>
      </w:r>
      <w:r>
        <w:rPr>
          <w:color w:val="231F20"/>
          <w:spacing w:val="-14"/>
        </w:rPr>
        <w:t> </w:t>
      </w:r>
      <w:r>
        <w:rPr>
          <w:color w:val="231F20"/>
        </w:rPr>
        <w:t>trói</w:t>
      </w:r>
      <w:r>
        <w:rPr>
          <w:color w:val="231F20"/>
          <w:spacing w:val="-14"/>
        </w:rPr>
        <w:t> </w:t>
      </w:r>
      <w:r>
        <w:rPr>
          <w:color w:val="231F20"/>
        </w:rPr>
        <w:t>buộc</w:t>
      </w:r>
      <w:r>
        <w:rPr>
          <w:color w:val="231F20"/>
          <w:spacing w:val="-14"/>
        </w:rPr>
        <w:t> </w:t>
      </w:r>
      <w:r>
        <w:rPr>
          <w:color w:val="231F20"/>
        </w:rPr>
        <w:t>được</w:t>
      </w:r>
      <w:r>
        <w:rPr>
          <w:color w:val="231F20"/>
          <w:spacing w:val="-14"/>
        </w:rPr>
        <w:t> </w:t>
      </w:r>
      <w:r>
        <w:rPr>
          <w:color w:val="231F20"/>
        </w:rPr>
        <w:t>chuyển khởi thành học chăng? </w:t>
      </w:r>
      <w:r>
        <w:rPr>
          <w:i/>
          <w:color w:val="231F20"/>
        </w:rPr>
        <w:t>Đáp: </w:t>
      </w:r>
      <w:r>
        <w:rPr>
          <w:color w:val="231F20"/>
        </w:rPr>
        <w:t>Như </w:t>
      </w:r>
      <w:r>
        <w:rPr>
          <w:color w:val="231F20"/>
          <w:spacing w:val="-5"/>
        </w:rPr>
        <w:t>vậy, </w:t>
      </w:r>
      <w:r>
        <w:rPr>
          <w:color w:val="231F20"/>
        </w:rPr>
        <w:t>là Luận giả Phân biệt đáp. Thuật lại những gì trước đã hỏi, vì nhận thấy không trái với lý, nên nói là như </w:t>
      </w:r>
      <w:r>
        <w:rPr>
          <w:color w:val="231F20"/>
          <w:spacing w:val="-5"/>
        </w:rPr>
        <w:t>vậy.</w:t>
      </w:r>
    </w:p>
    <w:p>
      <w:pPr>
        <w:pStyle w:val="BodyText"/>
        <w:spacing w:line="273" w:lineRule="auto" w:before="109"/>
        <w:ind w:right="411"/>
      </w:pPr>
      <w:r>
        <w:rPr>
          <w:color w:val="231F20"/>
        </w:rPr>
        <w:t>Lại, ông có ý định thế nào, khi phần nhiều trước đây dùng đạo thế tục vĩnh viễn đoạn trừ tham dục, giận dữ, được phi học phi vô học, lìa bỏ hệ thuộc hiện có. Về sau khi chứng quả Bất hoàn, tức Hành</w:t>
      </w:r>
      <w:r>
        <w:rPr>
          <w:color w:val="231F20"/>
          <w:spacing w:val="-13"/>
        </w:rPr>
        <w:t> </w:t>
      </w:r>
      <w:r>
        <w:rPr>
          <w:color w:val="231F20"/>
        </w:rPr>
        <w:t>giả</w:t>
      </w:r>
      <w:r>
        <w:rPr>
          <w:color w:val="231F20"/>
          <w:spacing w:val="-12"/>
        </w:rPr>
        <w:t> </w:t>
      </w:r>
      <w:r>
        <w:rPr>
          <w:color w:val="231F20"/>
        </w:rPr>
        <w:t>kia</w:t>
      </w:r>
      <w:r>
        <w:rPr>
          <w:color w:val="231F20"/>
          <w:spacing w:val="-12"/>
        </w:rPr>
        <w:t> </w:t>
      </w:r>
      <w:r>
        <w:rPr>
          <w:color w:val="231F20"/>
        </w:rPr>
        <w:t>đã</w:t>
      </w:r>
      <w:r>
        <w:rPr>
          <w:color w:val="231F20"/>
          <w:spacing w:val="-12"/>
        </w:rPr>
        <w:t> </w:t>
      </w:r>
      <w:r>
        <w:rPr>
          <w:color w:val="231F20"/>
        </w:rPr>
        <w:t>lìa</w:t>
      </w:r>
      <w:r>
        <w:rPr>
          <w:color w:val="231F20"/>
          <w:spacing w:val="-12"/>
        </w:rPr>
        <w:t> </w:t>
      </w:r>
      <w:r>
        <w:rPr>
          <w:color w:val="231F20"/>
        </w:rPr>
        <w:t>bỏ</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nên</w:t>
      </w:r>
      <w:r>
        <w:rPr>
          <w:color w:val="231F20"/>
          <w:spacing w:val="-12"/>
        </w:rPr>
        <w:t> </w:t>
      </w:r>
      <w:r>
        <w:rPr>
          <w:color w:val="231F20"/>
        </w:rPr>
        <w:t>chuyển</w:t>
      </w:r>
      <w:r>
        <w:rPr>
          <w:color w:val="231F20"/>
          <w:spacing w:val="-13"/>
        </w:rPr>
        <w:t> </w:t>
      </w:r>
      <w:r>
        <w:rPr>
          <w:color w:val="231F20"/>
        </w:rPr>
        <w:t>thành</w:t>
      </w:r>
      <w:r>
        <w:rPr>
          <w:color w:val="231F20"/>
          <w:spacing w:val="-12"/>
        </w:rPr>
        <w:t> </w:t>
      </w:r>
      <w:r>
        <w:rPr>
          <w:color w:val="231F20"/>
        </w:rPr>
        <w:t>học?</w:t>
      </w:r>
      <w:r>
        <w:rPr>
          <w:color w:val="231F20"/>
          <w:spacing w:val="-12"/>
        </w:rPr>
        <w:t> </w:t>
      </w:r>
      <w:r>
        <w:rPr>
          <w:color w:val="231F20"/>
        </w:rPr>
        <w:t>Là</w:t>
      </w:r>
      <w:r>
        <w:rPr>
          <w:color w:val="231F20"/>
          <w:spacing w:val="-12"/>
        </w:rPr>
        <w:t> </w:t>
      </w:r>
      <w:r>
        <w:rPr>
          <w:color w:val="231F20"/>
        </w:rPr>
        <w:t>lời</w:t>
      </w:r>
      <w:r>
        <w:rPr>
          <w:color w:val="231F20"/>
          <w:spacing w:val="-12"/>
        </w:rPr>
        <w:t> </w:t>
      </w:r>
      <w:r>
        <w:rPr>
          <w:color w:val="231F20"/>
        </w:rPr>
        <w:t>hỏi</w:t>
      </w:r>
      <w:r>
        <w:rPr>
          <w:color w:val="231F20"/>
          <w:spacing w:val="-12"/>
        </w:rPr>
        <w:t> </w:t>
      </w:r>
      <w:r>
        <w:rPr>
          <w:color w:val="231F20"/>
          <w:spacing w:val="-4"/>
        </w:rPr>
        <w:t>vặn </w:t>
      </w:r>
      <w:r>
        <w:rPr>
          <w:color w:val="231F20"/>
        </w:rPr>
        <w:t>lại của Luận giả Ứng lý.</w:t>
      </w:r>
    </w:p>
    <w:p>
      <w:pPr>
        <w:pStyle w:val="BodyText"/>
        <w:spacing w:line="273" w:lineRule="auto" w:before="110"/>
        <w:ind w:right="410"/>
      </w:pPr>
      <w:r>
        <w:rPr>
          <w:color w:val="231F20"/>
        </w:rPr>
        <w:t>Tông chỉ của Luận giả Ứng lý đã lập, sợ lại thuật y như sự phi lý của Luận giả Phân biệt, nên vội vã dùng lý để vấn nạn: Nếu</w:t>
      </w:r>
      <w:r>
        <w:rPr>
          <w:color w:val="231F20"/>
          <w:spacing w:val="-39"/>
        </w:rPr>
        <w:t> </w:t>
      </w:r>
      <w:r>
        <w:rPr>
          <w:color w:val="231F20"/>
        </w:rPr>
        <w:t>Hành giả</w:t>
      </w:r>
      <w:r>
        <w:rPr>
          <w:color w:val="231F20"/>
          <w:spacing w:val="-8"/>
        </w:rPr>
        <w:t> </w:t>
      </w:r>
      <w:r>
        <w:rPr>
          <w:color w:val="231F20"/>
        </w:rPr>
        <w:t>kia</w:t>
      </w:r>
      <w:r>
        <w:rPr>
          <w:color w:val="231F20"/>
          <w:spacing w:val="-8"/>
        </w:rPr>
        <w:t> </w:t>
      </w:r>
      <w:r>
        <w:rPr>
          <w:color w:val="231F20"/>
        </w:rPr>
        <w:t>đến</w:t>
      </w:r>
      <w:r>
        <w:rPr>
          <w:color w:val="231F20"/>
          <w:spacing w:val="-8"/>
        </w:rPr>
        <w:t> </w:t>
      </w:r>
      <w:r>
        <w:rPr>
          <w:color w:val="231F20"/>
        </w:rPr>
        <w:t>lúc</w:t>
      </w:r>
      <w:r>
        <w:rPr>
          <w:color w:val="231F20"/>
          <w:spacing w:val="-8"/>
        </w:rPr>
        <w:t> </w:t>
      </w:r>
      <w:r>
        <w:rPr>
          <w:color w:val="231F20"/>
        </w:rPr>
        <w:t>này</w:t>
      </w:r>
      <w:r>
        <w:rPr>
          <w:color w:val="231F20"/>
          <w:spacing w:val="-8"/>
        </w:rPr>
        <w:t> </w:t>
      </w:r>
      <w:r>
        <w:rPr>
          <w:color w:val="231F20"/>
        </w:rPr>
        <w:t>mới</w:t>
      </w:r>
      <w:r>
        <w:rPr>
          <w:color w:val="231F20"/>
          <w:spacing w:val="-8"/>
        </w:rPr>
        <w:t> </w:t>
      </w:r>
      <w:r>
        <w:rPr>
          <w:color w:val="231F20"/>
        </w:rPr>
        <w:t>chuyển</w:t>
      </w:r>
      <w:r>
        <w:rPr>
          <w:color w:val="231F20"/>
          <w:spacing w:val="-8"/>
        </w:rPr>
        <w:t> </w:t>
      </w:r>
      <w:r>
        <w:rPr>
          <w:color w:val="231F20"/>
        </w:rPr>
        <w:t>thành</w:t>
      </w:r>
      <w:r>
        <w:rPr>
          <w:color w:val="231F20"/>
          <w:spacing w:val="-8"/>
        </w:rPr>
        <w:t> </w:t>
      </w:r>
      <w:r>
        <w:rPr>
          <w:color w:val="231F20"/>
        </w:rPr>
        <w:t>học</w:t>
      </w:r>
      <w:r>
        <w:rPr>
          <w:color w:val="231F20"/>
          <w:spacing w:val="-8"/>
        </w:rPr>
        <w:t> </w:t>
      </w:r>
      <w:r>
        <w:rPr>
          <w:color w:val="231F20"/>
        </w:rPr>
        <w:t>thì</w:t>
      </w:r>
      <w:r>
        <w:rPr>
          <w:color w:val="231F20"/>
          <w:spacing w:val="-8"/>
        </w:rPr>
        <w:t> </w:t>
      </w:r>
      <w:r>
        <w:rPr>
          <w:color w:val="231F20"/>
        </w:rPr>
        <w:t>trước</w:t>
      </w:r>
      <w:r>
        <w:rPr>
          <w:color w:val="231F20"/>
          <w:spacing w:val="-8"/>
        </w:rPr>
        <w:t> </w:t>
      </w:r>
      <w:r>
        <w:rPr>
          <w:color w:val="231F20"/>
        </w:rPr>
        <w:t>đó</w:t>
      </w:r>
      <w:r>
        <w:rPr>
          <w:color w:val="231F20"/>
          <w:spacing w:val="-8"/>
        </w:rPr>
        <w:t> </w:t>
      </w:r>
      <w:r>
        <w:rPr>
          <w:color w:val="231F20"/>
        </w:rPr>
        <w:t>nên</w:t>
      </w:r>
      <w:r>
        <w:rPr>
          <w:color w:val="231F20"/>
          <w:spacing w:val="-8"/>
        </w:rPr>
        <w:t> </w:t>
      </w:r>
      <w:r>
        <w:rPr>
          <w:color w:val="231F20"/>
        </w:rPr>
        <w:t>là</w:t>
      </w:r>
      <w:r>
        <w:rPr>
          <w:color w:val="231F20"/>
          <w:spacing w:val="-8"/>
        </w:rPr>
        <w:t> </w:t>
      </w:r>
      <w:r>
        <w:rPr>
          <w:color w:val="231F20"/>
        </w:rPr>
        <w:t>học,</w:t>
      </w:r>
      <w:r>
        <w:rPr>
          <w:color w:val="231F20"/>
          <w:spacing w:val="-8"/>
        </w:rPr>
        <w:t> </w:t>
      </w:r>
      <w:r>
        <w:rPr>
          <w:color w:val="231F20"/>
          <w:spacing w:val="-4"/>
        </w:rPr>
        <w:t>thể </w:t>
      </w:r>
      <w:r>
        <w:rPr>
          <w:color w:val="231F20"/>
        </w:rPr>
        <w:t>là</w:t>
      </w:r>
      <w:r>
        <w:rPr>
          <w:color w:val="231F20"/>
          <w:spacing w:val="-11"/>
        </w:rPr>
        <w:t> </w:t>
      </w:r>
      <w:r>
        <w:rPr>
          <w:color w:val="231F20"/>
        </w:rPr>
        <w:t>thường</w:t>
      </w:r>
      <w:r>
        <w:rPr>
          <w:color w:val="231F20"/>
          <w:spacing w:val="-11"/>
        </w:rPr>
        <w:t> </w:t>
      </w:r>
      <w:r>
        <w:rPr>
          <w:color w:val="231F20"/>
        </w:rPr>
        <w:t>trụ,</w:t>
      </w:r>
      <w:r>
        <w:rPr>
          <w:color w:val="231F20"/>
          <w:spacing w:val="-11"/>
        </w:rPr>
        <w:t> </w:t>
      </w:r>
      <w:r>
        <w:rPr>
          <w:color w:val="231F20"/>
        </w:rPr>
        <w:t>nhưng</w:t>
      </w:r>
      <w:r>
        <w:rPr>
          <w:color w:val="231F20"/>
          <w:spacing w:val="-11"/>
        </w:rPr>
        <w:t> </w:t>
      </w:r>
      <w:r>
        <w:rPr>
          <w:color w:val="231F20"/>
        </w:rPr>
        <w:t>vì</w:t>
      </w:r>
      <w:r>
        <w:rPr>
          <w:color w:val="231F20"/>
          <w:spacing w:val="-11"/>
        </w:rPr>
        <w:t> </w:t>
      </w:r>
      <w:r>
        <w:rPr>
          <w:color w:val="231F20"/>
        </w:rPr>
        <w:t>chưa</w:t>
      </w:r>
      <w:r>
        <w:rPr>
          <w:color w:val="231F20"/>
          <w:spacing w:val="-11"/>
        </w:rPr>
        <w:t> </w:t>
      </w:r>
      <w:r>
        <w:rPr>
          <w:color w:val="231F20"/>
        </w:rPr>
        <w:t>chứng</w:t>
      </w:r>
      <w:r>
        <w:rPr>
          <w:color w:val="231F20"/>
          <w:spacing w:val="-10"/>
        </w:rPr>
        <w:t> </w:t>
      </w:r>
      <w:r>
        <w:rPr>
          <w:color w:val="231F20"/>
        </w:rPr>
        <w:t>quả</w:t>
      </w:r>
      <w:r>
        <w:rPr>
          <w:color w:val="231F20"/>
          <w:spacing w:val="-11"/>
        </w:rPr>
        <w:t> </w:t>
      </w:r>
      <w:r>
        <w:rPr>
          <w:color w:val="231F20"/>
        </w:rPr>
        <w:t>Bất</w:t>
      </w:r>
      <w:r>
        <w:rPr>
          <w:color w:val="231F20"/>
          <w:spacing w:val="-11"/>
        </w:rPr>
        <w:t> </w:t>
      </w:r>
      <w:r>
        <w:rPr>
          <w:color w:val="231F20"/>
        </w:rPr>
        <w:t>hoàn,</w:t>
      </w:r>
      <w:r>
        <w:rPr>
          <w:color w:val="231F20"/>
          <w:spacing w:val="-11"/>
        </w:rPr>
        <w:t> </w:t>
      </w:r>
      <w:r>
        <w:rPr>
          <w:color w:val="231F20"/>
        </w:rPr>
        <w:t>chưa</w:t>
      </w:r>
      <w:r>
        <w:rPr>
          <w:color w:val="231F20"/>
          <w:spacing w:val="-11"/>
        </w:rPr>
        <w:t> </w:t>
      </w:r>
      <w:r>
        <w:rPr>
          <w:color w:val="231F20"/>
        </w:rPr>
        <w:t>đạt</w:t>
      </w:r>
      <w:r>
        <w:rPr>
          <w:color w:val="231F20"/>
          <w:spacing w:val="-12"/>
        </w:rPr>
        <w:t> </w:t>
      </w:r>
      <w:r>
        <w:rPr>
          <w:color w:val="231F20"/>
        </w:rPr>
        <w:t>được</w:t>
      </w:r>
      <w:r>
        <w:rPr>
          <w:color w:val="231F20"/>
          <w:spacing w:val="-10"/>
        </w:rPr>
        <w:t> </w:t>
      </w:r>
      <w:r>
        <w:rPr>
          <w:color w:val="231F20"/>
          <w:spacing w:val="-4"/>
        </w:rPr>
        <w:t>học, </w:t>
      </w:r>
      <w:r>
        <w:rPr>
          <w:color w:val="231F20"/>
        </w:rPr>
        <w:t>đã gọi là học thì không hợp chánh lý. Ông có ý định gì? Các A-la- hán hướng học, các kiết đã đoạn trừ, chứng quả A-la-hán. A-la-hán hướng học kia chuyển thành vô học chăng? Là Luận giả Ứng lý</w:t>
      </w:r>
      <w:r>
        <w:rPr>
          <w:color w:val="231F20"/>
          <w:spacing w:val="-13"/>
        </w:rPr>
        <w:t> </w:t>
      </w:r>
      <w:r>
        <w:rPr>
          <w:color w:val="231F20"/>
        </w:rPr>
        <w:t>hỏi.</w:t>
      </w:r>
    </w:p>
    <w:p>
      <w:pPr>
        <w:pStyle w:val="BodyText"/>
        <w:spacing w:line="273" w:lineRule="auto" w:before="107"/>
        <w:ind w:right="411"/>
        <w:rPr>
          <w:i/>
        </w:rPr>
      </w:pPr>
      <w:r>
        <w:rPr>
          <w:color w:val="231F20"/>
        </w:rPr>
        <w:t>Người tu hành kia, trước đây là học, nay chuyển thành vô học, hoặc do lìa bỏ hệ thuộc nên được chuyển thành vô học chăng?</w:t>
      </w:r>
      <w:r>
        <w:rPr>
          <w:color w:val="231F20"/>
          <w:spacing w:val="7"/>
        </w:rPr>
        <w:t> </w:t>
      </w:r>
      <w:r>
        <w:rPr>
          <w:i/>
          <w:color w:val="231F20"/>
        </w:rPr>
        <w:t>Đáp:</w:t>
      </w:r>
    </w:p>
    <w:p>
      <w:pPr>
        <w:spacing w:after="0" w:line="273" w:lineRule="auto"/>
        <w:sectPr>
          <w:pgSz w:w="9080" w:h="13610"/>
          <w:pgMar w:header="1192" w:footer="0" w:top="1440" w:bottom="280" w:left="740" w:right="720"/>
        </w:sectPr>
      </w:pPr>
    </w:p>
    <w:p>
      <w:pPr>
        <w:pStyle w:val="BodyText"/>
        <w:spacing w:before="2"/>
        <w:ind w:left="0" w:firstLine="0"/>
        <w:jc w:val="left"/>
        <w:rPr>
          <w:i/>
          <w:sz w:val="19"/>
        </w:rPr>
      </w:pPr>
    </w:p>
    <w:p>
      <w:pPr>
        <w:pStyle w:val="BodyText"/>
        <w:spacing w:line="273" w:lineRule="auto" w:before="89"/>
        <w:ind w:left="393" w:right="127" w:firstLine="0"/>
      </w:pPr>
      <w:r>
        <w:rPr>
          <w:color w:val="231F20"/>
        </w:rPr>
        <w:t>Như vậy. Là Luận giả Phân biệt đáp. Thuật lại câu hỏi trước đây, vì đối với lý không mâu thuẫn, nên nói là như vậy.</w:t>
      </w:r>
    </w:p>
    <w:p>
      <w:pPr>
        <w:pStyle w:val="BodyText"/>
        <w:spacing w:line="273" w:lineRule="auto" w:before="112"/>
        <w:ind w:left="393" w:right="126"/>
      </w:pPr>
      <w:r>
        <w:rPr>
          <w:color w:val="231F20"/>
        </w:rPr>
        <w:t>Lại, ông có ý định gì? Các A-la-hán hướng học, khi các kiết đã đoạn, chứng quả A-la-hán, tức các kiết kia đã đoạn, nên chuyển thành</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là</w:t>
      </w:r>
      <w:r>
        <w:rPr>
          <w:color w:val="231F20"/>
          <w:spacing w:val="-3"/>
        </w:rPr>
        <w:t> </w:t>
      </w:r>
      <w:r>
        <w:rPr>
          <w:color w:val="231F20"/>
        </w:rPr>
        <w:t>lời</w:t>
      </w:r>
      <w:r>
        <w:rPr>
          <w:color w:val="231F20"/>
          <w:spacing w:val="-3"/>
        </w:rPr>
        <w:t> </w:t>
      </w:r>
      <w:r>
        <w:rPr>
          <w:color w:val="231F20"/>
        </w:rPr>
        <w:t>gạn</w:t>
      </w:r>
      <w:r>
        <w:rPr>
          <w:color w:val="231F20"/>
          <w:spacing w:val="-3"/>
        </w:rPr>
        <w:t> </w:t>
      </w:r>
      <w:r>
        <w:rPr>
          <w:color w:val="231F20"/>
        </w:rPr>
        <w:t>hỏi</w:t>
      </w:r>
      <w:r>
        <w:rPr>
          <w:color w:val="231F20"/>
          <w:spacing w:val="-3"/>
        </w:rPr>
        <w:t> </w:t>
      </w:r>
      <w:r>
        <w:rPr>
          <w:color w:val="231F20"/>
        </w:rPr>
        <w:t>của</w:t>
      </w:r>
      <w:r>
        <w:rPr>
          <w:color w:val="231F20"/>
          <w:spacing w:val="-3"/>
        </w:rPr>
        <w:t> </w:t>
      </w:r>
      <w:r>
        <w:rPr>
          <w:color w:val="231F20"/>
        </w:rPr>
        <w:t>Luận</w:t>
      </w:r>
      <w:r>
        <w:rPr>
          <w:color w:val="231F20"/>
          <w:spacing w:val="-3"/>
        </w:rPr>
        <w:t> </w:t>
      </w:r>
      <w:r>
        <w:rPr>
          <w:color w:val="231F20"/>
        </w:rPr>
        <w:t>giả</w:t>
      </w:r>
      <w:r>
        <w:rPr>
          <w:color w:val="231F20"/>
          <w:spacing w:val="-3"/>
        </w:rPr>
        <w:t> </w:t>
      </w:r>
      <w:r>
        <w:rPr>
          <w:color w:val="231F20"/>
        </w:rPr>
        <w:t>Ứng</w:t>
      </w:r>
      <w:r>
        <w:rPr>
          <w:color w:val="231F20"/>
          <w:spacing w:val="-3"/>
        </w:rPr>
        <w:t> </w:t>
      </w:r>
      <w:r>
        <w:rPr>
          <w:color w:val="231F20"/>
        </w:rPr>
        <w:t>lý.</w:t>
      </w:r>
      <w:r>
        <w:rPr>
          <w:color w:val="231F20"/>
          <w:spacing w:val="-8"/>
        </w:rPr>
        <w:t> </w:t>
      </w:r>
      <w:r>
        <w:rPr>
          <w:color w:val="231F20"/>
        </w:rPr>
        <w:t>Tông</w:t>
      </w:r>
      <w:r>
        <w:rPr>
          <w:color w:val="231F20"/>
          <w:spacing w:val="-3"/>
        </w:rPr>
        <w:t> </w:t>
      </w:r>
      <w:r>
        <w:rPr>
          <w:color w:val="231F20"/>
        </w:rPr>
        <w:t>chỉ</w:t>
      </w:r>
      <w:r>
        <w:rPr>
          <w:color w:val="231F20"/>
          <w:spacing w:val="-3"/>
        </w:rPr>
        <w:t> </w:t>
      </w:r>
      <w:r>
        <w:rPr>
          <w:color w:val="231F20"/>
        </w:rPr>
        <w:t>của</w:t>
      </w:r>
      <w:r>
        <w:rPr>
          <w:color w:val="231F20"/>
          <w:spacing w:val="-3"/>
        </w:rPr>
        <w:t> Luận </w:t>
      </w:r>
      <w:r>
        <w:rPr>
          <w:color w:val="231F20"/>
        </w:rPr>
        <w:t>giả Ứng lý chủ trương e Luận giả Phân biệt sẽ thuật lại y như sự phi lý của mình, nên vội lấy lý để vấn nạn: Nếu Hành giả kia đến lúc này</w:t>
      </w:r>
      <w:r>
        <w:rPr>
          <w:color w:val="231F20"/>
          <w:spacing w:val="-5"/>
        </w:rPr>
        <w:t> </w:t>
      </w:r>
      <w:r>
        <w:rPr>
          <w:color w:val="231F20"/>
        </w:rPr>
        <w:t>thành</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thì</w:t>
      </w:r>
      <w:r>
        <w:rPr>
          <w:color w:val="231F20"/>
          <w:spacing w:val="-5"/>
        </w:rPr>
        <w:t> </w:t>
      </w:r>
      <w:r>
        <w:rPr>
          <w:color w:val="231F20"/>
        </w:rPr>
        <w:t>trước</w:t>
      </w:r>
      <w:r>
        <w:rPr>
          <w:color w:val="231F20"/>
          <w:spacing w:val="-5"/>
        </w:rPr>
        <w:t> </w:t>
      </w:r>
      <w:r>
        <w:rPr>
          <w:color w:val="231F20"/>
        </w:rPr>
        <w:t>kia</w:t>
      </w:r>
      <w:r>
        <w:rPr>
          <w:color w:val="231F20"/>
          <w:spacing w:val="-5"/>
        </w:rPr>
        <w:t> </w:t>
      </w:r>
      <w:r>
        <w:rPr>
          <w:color w:val="231F20"/>
        </w:rPr>
        <w:t>nên</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vì</w:t>
      </w:r>
      <w:r>
        <w:rPr>
          <w:color w:val="231F20"/>
          <w:spacing w:val="-5"/>
        </w:rPr>
        <w:t> </w:t>
      </w:r>
      <w:r>
        <w:rPr>
          <w:color w:val="231F20"/>
        </w:rPr>
        <w:t>thể</w:t>
      </w:r>
      <w:r>
        <w:rPr>
          <w:color w:val="231F20"/>
          <w:spacing w:val="-5"/>
        </w:rPr>
        <w:t> </w:t>
      </w:r>
      <w:r>
        <w:rPr>
          <w:color w:val="231F20"/>
        </w:rPr>
        <w:t>thường</w:t>
      </w:r>
      <w:r>
        <w:rPr>
          <w:color w:val="231F20"/>
          <w:spacing w:val="-5"/>
        </w:rPr>
        <w:t> </w:t>
      </w:r>
      <w:r>
        <w:rPr>
          <w:color w:val="231F20"/>
        </w:rPr>
        <w:t>trụ,</w:t>
      </w:r>
      <w:r>
        <w:rPr>
          <w:color w:val="231F20"/>
          <w:spacing w:val="-5"/>
        </w:rPr>
        <w:t> </w:t>
      </w:r>
      <w:r>
        <w:rPr>
          <w:color w:val="231F20"/>
        </w:rPr>
        <w:t>chưa chứng quả A-la-hán, không chứng đắc vô học, đã gọi là vô học thì không</w:t>
      </w:r>
      <w:r>
        <w:rPr>
          <w:color w:val="231F20"/>
          <w:spacing w:val="-8"/>
        </w:rPr>
        <w:t> </w:t>
      </w:r>
      <w:r>
        <w:rPr>
          <w:color w:val="231F20"/>
        </w:rPr>
        <w:t>hợp</w:t>
      </w:r>
      <w:r>
        <w:rPr>
          <w:color w:val="231F20"/>
          <w:spacing w:val="-8"/>
        </w:rPr>
        <w:t> </w:t>
      </w:r>
      <w:r>
        <w:rPr>
          <w:color w:val="231F20"/>
        </w:rPr>
        <w:t>với</w:t>
      </w:r>
      <w:r>
        <w:rPr>
          <w:color w:val="231F20"/>
          <w:spacing w:val="-8"/>
        </w:rPr>
        <w:t> </w:t>
      </w:r>
      <w:r>
        <w:rPr>
          <w:color w:val="231F20"/>
        </w:rPr>
        <w:t>chánh</w:t>
      </w:r>
      <w:r>
        <w:rPr>
          <w:color w:val="231F20"/>
          <w:spacing w:val="-7"/>
        </w:rPr>
        <w:t> </w:t>
      </w:r>
      <w:r>
        <w:rPr>
          <w:color w:val="231F20"/>
        </w:rPr>
        <w:t>lý.</w:t>
      </w:r>
      <w:r>
        <w:rPr>
          <w:color w:val="231F20"/>
          <w:spacing w:val="-8"/>
        </w:rPr>
        <w:t> </w:t>
      </w:r>
      <w:r>
        <w:rPr>
          <w:color w:val="231F20"/>
        </w:rPr>
        <w:t>Ông</w:t>
      </w:r>
      <w:r>
        <w:rPr>
          <w:color w:val="231F20"/>
          <w:spacing w:val="-8"/>
        </w:rPr>
        <w:t> </w:t>
      </w:r>
      <w:r>
        <w:rPr>
          <w:color w:val="231F20"/>
        </w:rPr>
        <w:t>muốn</w:t>
      </w:r>
      <w:r>
        <w:rPr>
          <w:color w:val="231F20"/>
          <w:spacing w:val="-7"/>
        </w:rPr>
        <w:t> </w:t>
      </w:r>
      <w:r>
        <w:rPr>
          <w:color w:val="231F20"/>
        </w:rPr>
        <w:t>gì?</w:t>
      </w:r>
      <w:r>
        <w:rPr>
          <w:color w:val="231F20"/>
          <w:spacing w:val="-8"/>
        </w:rPr>
        <w:t> </w:t>
      </w:r>
      <w:r>
        <w:rPr>
          <w:color w:val="231F20"/>
        </w:rPr>
        <w:t>Các</w:t>
      </w:r>
      <w:r>
        <w:rPr>
          <w:color w:val="231F20"/>
          <w:spacing w:val="-21"/>
        </w:rPr>
        <w:t> </w:t>
      </w:r>
      <w:r>
        <w:rPr>
          <w:color w:val="231F20"/>
        </w:rPr>
        <w:t>A-la-hán</w:t>
      </w:r>
      <w:r>
        <w:rPr>
          <w:color w:val="231F20"/>
          <w:spacing w:val="-8"/>
        </w:rPr>
        <w:t> </w:t>
      </w:r>
      <w:r>
        <w:rPr>
          <w:color w:val="231F20"/>
        </w:rPr>
        <w:t>vô</w:t>
      </w:r>
      <w:r>
        <w:rPr>
          <w:color w:val="231F20"/>
          <w:spacing w:val="-8"/>
        </w:rPr>
        <w:t> </w:t>
      </w:r>
      <w:r>
        <w:rPr>
          <w:color w:val="231F20"/>
        </w:rPr>
        <w:t>học,</w:t>
      </w:r>
      <w:r>
        <w:rPr>
          <w:color w:val="231F20"/>
          <w:spacing w:val="-7"/>
        </w:rPr>
        <w:t> </w:t>
      </w:r>
      <w:r>
        <w:rPr>
          <w:color w:val="231F20"/>
        </w:rPr>
        <w:t>khi</w:t>
      </w:r>
      <w:r>
        <w:rPr>
          <w:color w:val="231F20"/>
          <w:spacing w:val="-8"/>
        </w:rPr>
        <w:t> </w:t>
      </w:r>
      <w:r>
        <w:rPr>
          <w:color w:val="231F20"/>
        </w:rPr>
        <w:t>các kiết</w:t>
      </w:r>
      <w:r>
        <w:rPr>
          <w:color w:val="231F20"/>
          <w:spacing w:val="-5"/>
        </w:rPr>
        <w:t> </w:t>
      </w:r>
      <w:r>
        <w:rPr>
          <w:color w:val="231F20"/>
        </w:rPr>
        <w:t>đã</w:t>
      </w:r>
      <w:r>
        <w:rPr>
          <w:color w:val="231F20"/>
          <w:spacing w:val="-5"/>
        </w:rPr>
        <w:t> </w:t>
      </w:r>
      <w:r>
        <w:rPr>
          <w:color w:val="231F20"/>
        </w:rPr>
        <w:t>đoạn,</w:t>
      </w:r>
      <w:r>
        <w:rPr>
          <w:color w:val="231F20"/>
          <w:spacing w:val="-4"/>
        </w:rPr>
        <w:t> </w:t>
      </w:r>
      <w:r>
        <w:rPr>
          <w:color w:val="231F20"/>
        </w:rPr>
        <w:t>lại</w:t>
      </w:r>
      <w:r>
        <w:rPr>
          <w:color w:val="231F20"/>
          <w:spacing w:val="-5"/>
        </w:rPr>
        <w:t> </w:t>
      </w:r>
      <w:r>
        <w:rPr>
          <w:color w:val="231F20"/>
        </w:rPr>
        <w:t>thoái</w:t>
      </w:r>
      <w:r>
        <w:rPr>
          <w:color w:val="231F20"/>
          <w:spacing w:val="-5"/>
        </w:rPr>
        <w:t> </w:t>
      </w:r>
      <w:r>
        <w:rPr>
          <w:color w:val="231F20"/>
        </w:rPr>
        <w:t>chuyển</w:t>
      </w:r>
      <w:r>
        <w:rPr>
          <w:color w:val="231F20"/>
          <w:spacing w:val="-4"/>
        </w:rPr>
        <w:t> </w:t>
      </w:r>
      <w:r>
        <w:rPr>
          <w:color w:val="231F20"/>
        </w:rPr>
        <w:t>quả</w:t>
      </w:r>
      <w:r>
        <w:rPr>
          <w:color w:val="231F20"/>
          <w:spacing w:val="-19"/>
        </w:rPr>
        <w:t> </w:t>
      </w:r>
      <w:r>
        <w:rPr>
          <w:color w:val="231F20"/>
        </w:rPr>
        <w:t>A-la-hán,</w:t>
      </w:r>
      <w:r>
        <w:rPr>
          <w:color w:val="231F20"/>
          <w:spacing w:val="-5"/>
        </w:rPr>
        <w:t> </w:t>
      </w:r>
      <w:r>
        <w:rPr>
          <w:color w:val="231F20"/>
        </w:rPr>
        <w:t>trở</w:t>
      </w:r>
      <w:r>
        <w:rPr>
          <w:color w:val="231F20"/>
          <w:spacing w:val="-4"/>
        </w:rPr>
        <w:t> </w:t>
      </w:r>
      <w:r>
        <w:rPr>
          <w:color w:val="231F20"/>
        </w:rPr>
        <w:t>thành</w:t>
      </w:r>
      <w:r>
        <w:rPr>
          <w:color w:val="231F20"/>
          <w:spacing w:val="-5"/>
        </w:rPr>
        <w:t> </w:t>
      </w:r>
      <w:r>
        <w:rPr>
          <w:color w:val="231F20"/>
        </w:rPr>
        <w:t>học</w:t>
      </w:r>
      <w:r>
        <w:rPr>
          <w:color w:val="231F20"/>
          <w:spacing w:val="-5"/>
        </w:rPr>
        <w:t> </w:t>
      </w:r>
      <w:r>
        <w:rPr>
          <w:color w:val="231F20"/>
        </w:rPr>
        <w:t>chăng?</w:t>
      </w:r>
      <w:r>
        <w:rPr>
          <w:color w:val="231F20"/>
          <w:spacing w:val="-4"/>
        </w:rPr>
        <w:t> </w:t>
      </w:r>
      <w:r>
        <w:rPr>
          <w:color w:val="231F20"/>
        </w:rPr>
        <w:t>Là câu hỏi của Luận giả Ứng lý.</w:t>
      </w:r>
    </w:p>
    <w:p>
      <w:pPr>
        <w:pStyle w:val="BodyText"/>
        <w:spacing w:line="273" w:lineRule="auto" w:before="105"/>
        <w:ind w:left="393" w:right="127"/>
      </w:pPr>
      <w:r>
        <w:rPr>
          <w:color w:val="231F20"/>
        </w:rPr>
        <w:t>Người tu hành kia, trước đây là vô học, nay chuyển thành học, hoặc do lìa bỏ hệ thuộc được chuyển khởi thành học chăng? </w:t>
      </w:r>
      <w:r>
        <w:rPr>
          <w:i/>
          <w:color w:val="231F20"/>
        </w:rPr>
        <w:t>Đáp: </w:t>
      </w:r>
      <w:r>
        <w:rPr>
          <w:color w:val="231F20"/>
        </w:rPr>
        <w:t>Như thế, là lời đáp của Luận giả Phân biệt. Thuật lại câu hỏi trước, đối với lý không trái nên nói là như thế.</w:t>
      </w:r>
    </w:p>
    <w:p>
      <w:pPr>
        <w:pStyle w:val="BodyText"/>
        <w:spacing w:line="273" w:lineRule="auto" w:before="110"/>
        <w:ind w:left="393" w:right="125"/>
      </w:pPr>
      <w:r>
        <w:rPr>
          <w:color w:val="231F20"/>
        </w:rPr>
        <w:t>Lại, ông muốn gì? Các A-la-hán vô học, khi các kiết đã đoạn, còn</w:t>
      </w:r>
      <w:r>
        <w:rPr>
          <w:color w:val="231F20"/>
          <w:spacing w:val="-9"/>
        </w:rPr>
        <w:t> </w:t>
      </w:r>
      <w:r>
        <w:rPr>
          <w:color w:val="231F20"/>
        </w:rPr>
        <w:t>thoái</w:t>
      </w:r>
      <w:r>
        <w:rPr>
          <w:color w:val="231F20"/>
          <w:spacing w:val="-8"/>
        </w:rPr>
        <w:t> </w:t>
      </w:r>
      <w:r>
        <w:rPr>
          <w:color w:val="231F20"/>
        </w:rPr>
        <w:t>chuyển</w:t>
      </w:r>
      <w:r>
        <w:rPr>
          <w:color w:val="231F20"/>
          <w:spacing w:val="-9"/>
        </w:rPr>
        <w:t> </w:t>
      </w:r>
      <w:r>
        <w:rPr>
          <w:color w:val="231F20"/>
        </w:rPr>
        <w:t>quả</w:t>
      </w:r>
      <w:r>
        <w:rPr>
          <w:color w:val="231F20"/>
          <w:spacing w:val="-22"/>
        </w:rPr>
        <w:t> </w:t>
      </w:r>
      <w:r>
        <w:rPr>
          <w:color w:val="231F20"/>
        </w:rPr>
        <w:t>A-la-hán,</w:t>
      </w:r>
      <w:r>
        <w:rPr>
          <w:color w:val="231F20"/>
          <w:spacing w:val="-8"/>
        </w:rPr>
        <w:t> </w:t>
      </w:r>
      <w:r>
        <w:rPr>
          <w:color w:val="231F20"/>
        </w:rPr>
        <w:t>tức</w:t>
      </w:r>
      <w:r>
        <w:rPr>
          <w:color w:val="231F20"/>
          <w:spacing w:val="-22"/>
        </w:rPr>
        <w:t> </w:t>
      </w:r>
      <w:r>
        <w:rPr>
          <w:color w:val="231F20"/>
        </w:rPr>
        <w:t>A-la-hán</w:t>
      </w:r>
      <w:r>
        <w:rPr>
          <w:color w:val="231F20"/>
          <w:spacing w:val="-8"/>
        </w:rPr>
        <w:t> </w:t>
      </w:r>
      <w:r>
        <w:rPr>
          <w:color w:val="231F20"/>
        </w:rPr>
        <w:t>đã</w:t>
      </w:r>
      <w:r>
        <w:rPr>
          <w:color w:val="231F20"/>
          <w:spacing w:val="-9"/>
        </w:rPr>
        <w:t> </w:t>
      </w:r>
      <w:r>
        <w:rPr>
          <w:color w:val="231F20"/>
        </w:rPr>
        <w:t>đoạn</w:t>
      </w:r>
      <w:r>
        <w:rPr>
          <w:color w:val="231F20"/>
          <w:spacing w:val="-8"/>
        </w:rPr>
        <w:t> </w:t>
      </w:r>
      <w:r>
        <w:rPr>
          <w:color w:val="231F20"/>
        </w:rPr>
        <w:t>kiết</w:t>
      </w:r>
      <w:r>
        <w:rPr>
          <w:color w:val="231F20"/>
          <w:spacing w:val="-8"/>
        </w:rPr>
        <w:t> </w:t>
      </w:r>
      <w:r>
        <w:rPr>
          <w:color w:val="231F20"/>
        </w:rPr>
        <w:t>kia</w:t>
      </w:r>
      <w:r>
        <w:rPr>
          <w:color w:val="231F20"/>
          <w:spacing w:val="-9"/>
        </w:rPr>
        <w:t> </w:t>
      </w:r>
      <w:r>
        <w:rPr>
          <w:color w:val="231F20"/>
        </w:rPr>
        <w:t>chuyển thành học, là lời gạn hỏi của Luận giả Ứng lý. Vì Tông chỉ ông đã lập e Luận giả Phân biệt sẽ thuât lại y như sự phi lý của mình, nên lại dùng lý để vấn nạn: Nếu Hành giả kia bây giờ chuyển thành học thì trước kia nên là học, vì thể là thường trụ, chưa thoái chuyển quả A-la-hán, không có chứng đắc học, đã gọi là học, thì không hợp với chánh lý. Nếu đối với thuyết sau để giải thích về đoạn văn này mà ông nói Niết-bàn là có học, có vô học, có phi học phi vô học chăng? Là Luận giả Ứng Lý hỏi để xác định lại Tông chỉ trước. Nếu không xác định được Tông chỉ của người khác mà nói lỗi của họ thì không hợp lý.</w:t>
      </w:r>
    </w:p>
    <w:p>
      <w:pPr>
        <w:pStyle w:val="BodyText"/>
        <w:spacing w:before="103"/>
        <w:ind w:left="960" w:firstLine="0"/>
      </w:pPr>
      <w:r>
        <w:rPr>
          <w:color w:val="231F20"/>
        </w:rPr>
        <w:t>Đáp lại như thế, là lời đáp của Luận giả Phân biệt.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Tôi nói vì loại khác nhau nơi thể của Niết-bàn nhất định có ba thứ nên nói như thế. Ông muốn được gì? Trước đây đa số đều dùng đạo thế tục vĩnh viễn đoạn trừ tham dục, giận dữ đạt được phi học phi vô học, lìa bỏ hệ thuộc nên được. Người kia đối với bốn đế</w:t>
      </w:r>
      <w:r>
        <w:rPr>
          <w:color w:val="231F20"/>
          <w:spacing w:val="-34"/>
        </w:rPr>
        <w:t> </w:t>
      </w:r>
      <w:r>
        <w:rPr>
          <w:color w:val="231F20"/>
        </w:rPr>
        <w:t>chưa được hiện quán, tu tập hiện quán, được hiện quán rồi chuyển </w:t>
      </w:r>
      <w:r>
        <w:rPr>
          <w:color w:val="231F20"/>
          <w:spacing w:val="-3"/>
        </w:rPr>
        <w:t>thành </w:t>
      </w:r>
      <w:r>
        <w:rPr>
          <w:color w:val="231F20"/>
        </w:rPr>
        <w:t>học chăng? Là câu hỏi của Luận giả Ứng lý.</w:t>
      </w:r>
    </w:p>
    <w:p>
      <w:pPr>
        <w:pStyle w:val="BodyText"/>
        <w:spacing w:line="273" w:lineRule="auto" w:before="108"/>
        <w:ind w:right="410"/>
      </w:pPr>
      <w:r>
        <w:rPr>
          <w:color w:val="231F20"/>
        </w:rPr>
        <w:t>Người tu hành kia, trước đây là phàm phu, nay chuyển thành học, hoặc do lìa hệ thuộc nên chuyển thành học chăng? </w:t>
      </w:r>
      <w:r>
        <w:rPr>
          <w:i/>
          <w:color w:val="231F20"/>
        </w:rPr>
        <w:t>Đáp: </w:t>
      </w:r>
      <w:r>
        <w:rPr>
          <w:color w:val="231F20"/>
        </w:rPr>
        <w:t>Như vậy, là Luận giả Phân biệt đáp. Thuật lại câu hỏi trước của Luận giả Ứng lý, vì đối với lý không trái nên nói là như vậy.</w:t>
      </w:r>
    </w:p>
    <w:p>
      <w:pPr>
        <w:pStyle w:val="BodyText"/>
        <w:spacing w:line="273" w:lineRule="auto" w:before="110"/>
        <w:ind w:right="410"/>
      </w:pPr>
      <w:r>
        <w:rPr>
          <w:color w:val="231F20"/>
        </w:rPr>
        <w:t>Lại, ông muốn điều gì? Đối với trước đây phần nhiều do đạo thế tục vĩnh viễn đoạn trừ tham dục, giận dữ, được phi học phi vô học, lìa bỏ trói buộc hiện có, sau chứng quả Bất hoàn, tức là người kia</w:t>
      </w:r>
      <w:r>
        <w:rPr>
          <w:color w:val="231F20"/>
          <w:spacing w:val="-5"/>
        </w:rPr>
        <w:t> </w:t>
      </w:r>
      <w:r>
        <w:rPr>
          <w:color w:val="231F20"/>
        </w:rPr>
        <w:t>do</w:t>
      </w:r>
      <w:r>
        <w:rPr>
          <w:color w:val="231F20"/>
          <w:spacing w:val="-5"/>
        </w:rPr>
        <w:t> </w:t>
      </w:r>
      <w:r>
        <w:rPr>
          <w:color w:val="231F20"/>
        </w:rPr>
        <w:t>lìa</w:t>
      </w:r>
      <w:r>
        <w:rPr>
          <w:color w:val="231F20"/>
          <w:spacing w:val="-5"/>
        </w:rPr>
        <w:t> </w:t>
      </w:r>
      <w:r>
        <w:rPr>
          <w:color w:val="231F20"/>
        </w:rPr>
        <w:t>bỏ</w:t>
      </w:r>
      <w:r>
        <w:rPr>
          <w:color w:val="231F20"/>
          <w:spacing w:val="-5"/>
        </w:rPr>
        <w:t> </w:t>
      </w:r>
      <w:r>
        <w:rPr>
          <w:color w:val="231F20"/>
        </w:rPr>
        <w:t>hệ</w:t>
      </w:r>
      <w:r>
        <w:rPr>
          <w:color w:val="231F20"/>
          <w:spacing w:val="-5"/>
        </w:rPr>
        <w:t> </w:t>
      </w:r>
      <w:r>
        <w:rPr>
          <w:color w:val="231F20"/>
        </w:rPr>
        <w:t>thuộc</w:t>
      </w:r>
      <w:r>
        <w:rPr>
          <w:color w:val="231F20"/>
          <w:spacing w:val="-5"/>
        </w:rPr>
        <w:t> </w:t>
      </w:r>
      <w:r>
        <w:rPr>
          <w:color w:val="231F20"/>
        </w:rPr>
        <w:t>nên</w:t>
      </w:r>
      <w:r>
        <w:rPr>
          <w:color w:val="231F20"/>
          <w:spacing w:val="-5"/>
        </w:rPr>
        <w:t> </w:t>
      </w:r>
      <w:r>
        <w:rPr>
          <w:color w:val="231F20"/>
        </w:rPr>
        <w:t>chuyển</w:t>
      </w:r>
      <w:r>
        <w:rPr>
          <w:color w:val="231F20"/>
          <w:spacing w:val="-5"/>
        </w:rPr>
        <w:t> </w:t>
      </w:r>
      <w:r>
        <w:rPr>
          <w:color w:val="231F20"/>
        </w:rPr>
        <w:t>thành</w:t>
      </w:r>
      <w:r>
        <w:rPr>
          <w:color w:val="231F20"/>
          <w:spacing w:val="-5"/>
        </w:rPr>
        <w:t> </w:t>
      </w:r>
      <w:r>
        <w:rPr>
          <w:color w:val="231F20"/>
        </w:rPr>
        <w:t>học,</w:t>
      </w:r>
      <w:r>
        <w:rPr>
          <w:color w:val="231F20"/>
          <w:spacing w:val="-5"/>
        </w:rPr>
        <w:t> </w:t>
      </w:r>
      <w:r>
        <w:rPr>
          <w:color w:val="231F20"/>
        </w:rPr>
        <w:t>là</w:t>
      </w:r>
      <w:r>
        <w:rPr>
          <w:color w:val="231F20"/>
          <w:spacing w:val="-5"/>
        </w:rPr>
        <w:t> </w:t>
      </w:r>
      <w:r>
        <w:rPr>
          <w:color w:val="231F20"/>
        </w:rPr>
        <w:t>lời</w:t>
      </w:r>
      <w:r>
        <w:rPr>
          <w:color w:val="231F20"/>
          <w:spacing w:val="-5"/>
        </w:rPr>
        <w:t> </w:t>
      </w:r>
      <w:r>
        <w:rPr>
          <w:color w:val="231F20"/>
        </w:rPr>
        <w:t>vấn</w:t>
      </w:r>
      <w:r>
        <w:rPr>
          <w:color w:val="231F20"/>
          <w:spacing w:val="-5"/>
        </w:rPr>
        <w:t> </w:t>
      </w:r>
      <w:r>
        <w:rPr>
          <w:color w:val="231F20"/>
        </w:rPr>
        <w:t>nạn</w:t>
      </w:r>
      <w:r>
        <w:rPr>
          <w:color w:val="231F20"/>
          <w:spacing w:val="-5"/>
        </w:rPr>
        <w:t> </w:t>
      </w:r>
      <w:r>
        <w:rPr>
          <w:color w:val="231F20"/>
        </w:rPr>
        <w:t>của</w:t>
      </w:r>
      <w:r>
        <w:rPr>
          <w:color w:val="231F20"/>
          <w:spacing w:val="-5"/>
        </w:rPr>
        <w:t> </w:t>
      </w:r>
      <w:r>
        <w:rPr>
          <w:color w:val="231F20"/>
        </w:rPr>
        <w:t>Luận giả Ứng lý.</w:t>
      </w:r>
    </w:p>
    <w:p>
      <w:pPr>
        <w:pStyle w:val="BodyText"/>
        <w:spacing w:line="273" w:lineRule="auto" w:before="109"/>
        <w:ind w:right="409"/>
      </w:pPr>
      <w:r>
        <w:rPr>
          <w:color w:val="231F20"/>
        </w:rPr>
        <w:t>Ông</w:t>
      </w:r>
      <w:r>
        <w:rPr>
          <w:color w:val="231F20"/>
          <w:spacing w:val="-9"/>
        </w:rPr>
        <w:t> </w:t>
      </w:r>
      <w:r>
        <w:rPr>
          <w:color w:val="231F20"/>
        </w:rPr>
        <w:t>nói</w:t>
      </w:r>
      <w:r>
        <w:rPr>
          <w:color w:val="231F20"/>
          <w:spacing w:val="-9"/>
        </w:rPr>
        <w:t> </w:t>
      </w:r>
      <w:r>
        <w:rPr>
          <w:color w:val="231F20"/>
        </w:rPr>
        <w:t>Niết-bàn</w:t>
      </w:r>
      <w:r>
        <w:rPr>
          <w:color w:val="231F20"/>
          <w:spacing w:val="-9"/>
        </w:rPr>
        <w:t> </w:t>
      </w:r>
      <w:r>
        <w:rPr>
          <w:color w:val="231F20"/>
        </w:rPr>
        <w:t>theo</w:t>
      </w:r>
      <w:r>
        <w:rPr>
          <w:color w:val="231F20"/>
          <w:spacing w:val="-9"/>
        </w:rPr>
        <w:t> </w:t>
      </w:r>
      <w:r>
        <w:rPr>
          <w:color w:val="231F20"/>
        </w:rPr>
        <w:t>học</w:t>
      </w:r>
      <w:r>
        <w:rPr>
          <w:color w:val="231F20"/>
          <w:spacing w:val="-9"/>
        </w:rPr>
        <w:t> </w:t>
      </w:r>
      <w:r>
        <w:rPr>
          <w:color w:val="231F20"/>
        </w:rPr>
        <w:t>để</w:t>
      </w:r>
      <w:r>
        <w:rPr>
          <w:color w:val="231F20"/>
          <w:spacing w:val="-9"/>
        </w:rPr>
        <w:t> </w:t>
      </w:r>
      <w:r>
        <w:rPr>
          <w:color w:val="231F20"/>
        </w:rPr>
        <w:t>chuyển</w:t>
      </w:r>
      <w:r>
        <w:rPr>
          <w:color w:val="231F20"/>
          <w:spacing w:val="-9"/>
        </w:rPr>
        <w:t> </w:t>
      </w:r>
      <w:r>
        <w:rPr>
          <w:color w:val="231F20"/>
        </w:rPr>
        <w:t>thành</w:t>
      </w:r>
      <w:r>
        <w:rPr>
          <w:color w:val="231F20"/>
          <w:spacing w:val="-8"/>
        </w:rPr>
        <w:t> </w:t>
      </w:r>
      <w:r>
        <w:rPr>
          <w:color w:val="231F20"/>
        </w:rPr>
        <w:t>học.</w:t>
      </w:r>
      <w:r>
        <w:rPr>
          <w:color w:val="231F20"/>
          <w:spacing w:val="-9"/>
        </w:rPr>
        <w:t> </w:t>
      </w:r>
      <w:r>
        <w:rPr>
          <w:color w:val="231F20"/>
        </w:rPr>
        <w:t>Nay</w:t>
      </w:r>
      <w:r>
        <w:rPr>
          <w:color w:val="231F20"/>
          <w:spacing w:val="-9"/>
        </w:rPr>
        <w:t> </w:t>
      </w:r>
      <w:r>
        <w:rPr>
          <w:color w:val="231F20"/>
        </w:rPr>
        <w:t>đã</w:t>
      </w:r>
      <w:r>
        <w:rPr>
          <w:color w:val="231F20"/>
          <w:spacing w:val="-9"/>
        </w:rPr>
        <w:t> </w:t>
      </w:r>
      <w:r>
        <w:rPr>
          <w:color w:val="231F20"/>
        </w:rPr>
        <w:t>có</w:t>
      </w:r>
      <w:r>
        <w:rPr>
          <w:color w:val="231F20"/>
          <w:spacing w:val="-9"/>
        </w:rPr>
        <w:t> </w:t>
      </w:r>
      <w:r>
        <w:rPr>
          <w:color w:val="231F20"/>
        </w:rPr>
        <w:t>học đạt được nên chuyển thành học. Nếu người tu hành kia đến lúc </w:t>
      </w:r>
      <w:r>
        <w:rPr>
          <w:color w:val="231F20"/>
          <w:spacing w:val="-4"/>
        </w:rPr>
        <w:t>này </w:t>
      </w:r>
      <w:r>
        <w:rPr>
          <w:color w:val="231F20"/>
        </w:rPr>
        <w:t>chuyển thành học thì trước đây nên là học vì thể là thường trụ, là Luận giả Phân biệt gạn hỏi ngược lại, qua vấn nạn</w:t>
      </w:r>
      <w:r>
        <w:rPr>
          <w:color w:val="231F20"/>
          <w:spacing w:val="-3"/>
        </w:rPr>
        <w:t> </w:t>
      </w:r>
      <w:r>
        <w:rPr>
          <w:color w:val="231F20"/>
        </w:rPr>
        <w:t>chung.</w:t>
      </w:r>
    </w:p>
    <w:p>
      <w:pPr>
        <w:pStyle w:val="BodyText"/>
        <w:spacing w:line="273" w:lineRule="auto" w:before="111"/>
        <w:ind w:right="410"/>
      </w:pPr>
      <w:r>
        <w:rPr>
          <w:color w:val="231F20"/>
        </w:rPr>
        <w:t>Tôi nói Niết-bàn là học, vì luôn là học, chưa chứng quả Bất hoàn, là chưa có chứng đắc học, đã gọi là học, thì không hợp với chánh lý, là điều Luận giả Ứng Lý thông suốt đối với những lời hỏi gạn của Luận giả Phân biệt, để lập lại lời vấn nạn trước. Nghĩa là trước chưa chứng quả Bất hoàn, chưa có đắc học, được đoạn năm kiết thuận phần dưới, thì chỗ kiết đoạn của người kia có thể không gọi là học. Nay đã có học chứng đắc, kiết kia đã đoạn, vì sao không gọi là học? Nếu có học chứng đắc mà không gọi là học, thì không nên nói Niết-bàn tùy thuận học đạt được mà nói là học. Ông muốn điều gì? Các A-la-hán hướng học, khi các kiết đã đoạn, chứng quả</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firstLine="0"/>
      </w:pPr>
      <w:r>
        <w:rPr>
          <w:color w:val="231F20"/>
        </w:rPr>
        <w:t>A-la-hán. A-la-hán đó chuyển thành vô học chăng? Là câu hỏi của Luận giả Ứng lý.</w:t>
      </w:r>
    </w:p>
    <w:p>
      <w:pPr>
        <w:pStyle w:val="BodyText"/>
        <w:spacing w:line="276" w:lineRule="auto" w:before="116"/>
        <w:ind w:left="393" w:right="127"/>
      </w:pPr>
      <w:r>
        <w:rPr>
          <w:color w:val="231F20"/>
        </w:rPr>
        <w:t>Người tu hành kia, trước đây là học, nay chuyển thành vô học, hoặc do lìa hệ thuộc được chuyển khởi thành vô học chăng? </w:t>
      </w:r>
      <w:r>
        <w:rPr>
          <w:i/>
          <w:color w:val="231F20"/>
        </w:rPr>
        <w:t>Đáp: </w:t>
      </w:r>
      <w:r>
        <w:rPr>
          <w:color w:val="231F20"/>
        </w:rPr>
        <w:t>Như</w:t>
      </w:r>
      <w:r>
        <w:rPr>
          <w:color w:val="231F20"/>
          <w:spacing w:val="-13"/>
        </w:rPr>
        <w:t> </w:t>
      </w:r>
      <w:r>
        <w:rPr>
          <w:color w:val="231F20"/>
        </w:rPr>
        <w:t>thế,</w:t>
      </w:r>
      <w:r>
        <w:rPr>
          <w:color w:val="231F20"/>
          <w:spacing w:val="-12"/>
        </w:rPr>
        <w:t> </w:t>
      </w:r>
      <w:r>
        <w:rPr>
          <w:color w:val="231F20"/>
        </w:rPr>
        <w:t>là</w:t>
      </w:r>
      <w:r>
        <w:rPr>
          <w:color w:val="231F20"/>
          <w:spacing w:val="-12"/>
        </w:rPr>
        <w:t> </w:t>
      </w:r>
      <w:r>
        <w:rPr>
          <w:color w:val="231F20"/>
        </w:rPr>
        <w:t>Luận</w:t>
      </w:r>
      <w:r>
        <w:rPr>
          <w:color w:val="231F20"/>
          <w:spacing w:val="-13"/>
        </w:rPr>
        <w:t> </w:t>
      </w:r>
      <w:r>
        <w:rPr>
          <w:color w:val="231F20"/>
        </w:rPr>
        <w:t>giả</w:t>
      </w:r>
      <w:r>
        <w:rPr>
          <w:color w:val="231F20"/>
          <w:spacing w:val="-12"/>
        </w:rPr>
        <w:t> </w:t>
      </w:r>
      <w:r>
        <w:rPr>
          <w:color w:val="231F20"/>
        </w:rPr>
        <w:t>Phân</w:t>
      </w:r>
      <w:r>
        <w:rPr>
          <w:color w:val="231F20"/>
          <w:spacing w:val="-12"/>
        </w:rPr>
        <w:t> </w:t>
      </w:r>
      <w:r>
        <w:rPr>
          <w:color w:val="231F20"/>
        </w:rPr>
        <w:t>biệt</w:t>
      </w:r>
      <w:r>
        <w:rPr>
          <w:color w:val="231F20"/>
          <w:spacing w:val="-13"/>
        </w:rPr>
        <w:t> </w:t>
      </w:r>
      <w:r>
        <w:rPr>
          <w:color w:val="231F20"/>
        </w:rPr>
        <w:t>đáp.</w:t>
      </w:r>
      <w:r>
        <w:rPr>
          <w:color w:val="231F20"/>
          <w:spacing w:val="-16"/>
        </w:rPr>
        <w:t> </w:t>
      </w:r>
      <w:r>
        <w:rPr>
          <w:color w:val="231F20"/>
        </w:rPr>
        <w:t>Thuật</w:t>
      </w:r>
      <w:r>
        <w:rPr>
          <w:color w:val="231F20"/>
          <w:spacing w:val="-12"/>
        </w:rPr>
        <w:t> </w:t>
      </w:r>
      <w:r>
        <w:rPr>
          <w:color w:val="231F20"/>
        </w:rPr>
        <w:t>lại</w:t>
      </w:r>
      <w:r>
        <w:rPr>
          <w:color w:val="231F20"/>
          <w:spacing w:val="-13"/>
        </w:rPr>
        <w:t> </w:t>
      </w:r>
      <w:r>
        <w:rPr>
          <w:color w:val="231F20"/>
        </w:rPr>
        <w:t>câu</w:t>
      </w:r>
      <w:r>
        <w:rPr>
          <w:color w:val="231F20"/>
          <w:spacing w:val="-12"/>
        </w:rPr>
        <w:t> </w:t>
      </w:r>
      <w:r>
        <w:rPr>
          <w:color w:val="231F20"/>
        </w:rPr>
        <w:t>hỏi</w:t>
      </w:r>
      <w:r>
        <w:rPr>
          <w:color w:val="231F20"/>
          <w:spacing w:val="-12"/>
        </w:rPr>
        <w:t> </w:t>
      </w:r>
      <w:r>
        <w:rPr>
          <w:color w:val="231F20"/>
        </w:rPr>
        <w:t>trước,</w:t>
      </w:r>
      <w:r>
        <w:rPr>
          <w:color w:val="231F20"/>
          <w:spacing w:val="-13"/>
        </w:rPr>
        <w:t> </w:t>
      </w:r>
      <w:r>
        <w:rPr>
          <w:color w:val="231F20"/>
        </w:rPr>
        <w:t>vì</w:t>
      </w:r>
      <w:r>
        <w:rPr>
          <w:color w:val="231F20"/>
          <w:spacing w:val="-12"/>
        </w:rPr>
        <w:t> </w:t>
      </w:r>
      <w:r>
        <w:rPr>
          <w:color w:val="231F20"/>
        </w:rPr>
        <w:t>đối</w:t>
      </w:r>
      <w:r>
        <w:rPr>
          <w:color w:val="231F20"/>
          <w:spacing w:val="-12"/>
        </w:rPr>
        <w:t> </w:t>
      </w:r>
      <w:r>
        <w:rPr>
          <w:color w:val="231F20"/>
        </w:rPr>
        <w:t>với lý không trái, nên nói là như </w:t>
      </w:r>
      <w:r>
        <w:rPr>
          <w:color w:val="231F20"/>
          <w:spacing w:val="-5"/>
        </w:rPr>
        <w:t>vậy.</w:t>
      </w:r>
    </w:p>
    <w:p>
      <w:pPr>
        <w:pStyle w:val="BodyText"/>
        <w:spacing w:line="276" w:lineRule="auto" w:before="118"/>
        <w:ind w:left="393" w:right="128"/>
      </w:pPr>
      <w:r>
        <w:rPr>
          <w:color w:val="231F20"/>
        </w:rPr>
        <w:t>Lại, ông muốn điều gì? Các A-la-hán hướng học, khi các kiết đã đoạn, lúc chứng quả A-la-hán, tức là kiết đoạn của A-la-hán đó nên chuyển thành vô học, là lời vấn nạn của Luận giả Ứng lý.</w:t>
      </w:r>
    </w:p>
    <w:p>
      <w:pPr>
        <w:pStyle w:val="BodyText"/>
        <w:spacing w:line="276" w:lineRule="auto" w:before="117"/>
        <w:ind w:left="393" w:right="126"/>
      </w:pPr>
      <w:r>
        <w:rPr>
          <w:color w:val="231F20"/>
        </w:rPr>
        <w:t>Ông nói Niết-bàn tùy thuận vô học chứng đắc thành vô học. Nay đã có vô học chứng đắc, nên chuyển thành vô học. Nếu người tu hành kia, nay trở thành bậc vô học, thì trước nên là vô học, vì </w:t>
      </w:r>
      <w:r>
        <w:rPr>
          <w:color w:val="231F20"/>
          <w:spacing w:val="-4"/>
        </w:rPr>
        <w:t>thể </w:t>
      </w:r>
      <w:r>
        <w:rPr>
          <w:color w:val="231F20"/>
        </w:rPr>
        <w:t>của</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là</w:t>
      </w:r>
      <w:r>
        <w:rPr>
          <w:color w:val="231F20"/>
          <w:spacing w:val="-10"/>
        </w:rPr>
        <w:t> </w:t>
      </w:r>
      <w:r>
        <w:rPr>
          <w:color w:val="231F20"/>
        </w:rPr>
        <w:t>thường</w:t>
      </w:r>
      <w:r>
        <w:rPr>
          <w:color w:val="231F20"/>
          <w:spacing w:val="-10"/>
        </w:rPr>
        <w:t> </w:t>
      </w:r>
      <w:r>
        <w:rPr>
          <w:color w:val="231F20"/>
        </w:rPr>
        <w:t>trụ,</w:t>
      </w:r>
      <w:r>
        <w:rPr>
          <w:color w:val="231F20"/>
          <w:spacing w:val="-10"/>
        </w:rPr>
        <w:t> </w:t>
      </w:r>
      <w:r>
        <w:rPr>
          <w:color w:val="231F20"/>
        </w:rPr>
        <w:t>là</w:t>
      </w:r>
      <w:r>
        <w:rPr>
          <w:color w:val="231F20"/>
          <w:spacing w:val="-10"/>
        </w:rPr>
        <w:t> </w:t>
      </w:r>
      <w:r>
        <w:rPr>
          <w:color w:val="231F20"/>
        </w:rPr>
        <w:t>lời</w:t>
      </w:r>
      <w:r>
        <w:rPr>
          <w:color w:val="231F20"/>
          <w:spacing w:val="-10"/>
        </w:rPr>
        <w:t> </w:t>
      </w:r>
      <w:r>
        <w:rPr>
          <w:color w:val="231F20"/>
        </w:rPr>
        <w:t>vấn</w:t>
      </w:r>
      <w:r>
        <w:rPr>
          <w:color w:val="231F20"/>
          <w:spacing w:val="-10"/>
        </w:rPr>
        <w:t> </w:t>
      </w:r>
      <w:r>
        <w:rPr>
          <w:color w:val="231F20"/>
        </w:rPr>
        <w:t>nạn</w:t>
      </w:r>
      <w:r>
        <w:rPr>
          <w:color w:val="231F20"/>
          <w:spacing w:val="-10"/>
        </w:rPr>
        <w:t> </w:t>
      </w:r>
      <w:r>
        <w:rPr>
          <w:color w:val="231F20"/>
        </w:rPr>
        <w:t>chung</w:t>
      </w:r>
      <w:r>
        <w:rPr>
          <w:color w:val="231F20"/>
          <w:spacing w:val="-10"/>
        </w:rPr>
        <w:t> </w:t>
      </w:r>
      <w:r>
        <w:rPr>
          <w:color w:val="231F20"/>
        </w:rPr>
        <w:t>qua</w:t>
      </w:r>
      <w:r>
        <w:rPr>
          <w:color w:val="231F20"/>
          <w:spacing w:val="-10"/>
        </w:rPr>
        <w:t> </w:t>
      </w:r>
      <w:r>
        <w:rPr>
          <w:color w:val="231F20"/>
        </w:rPr>
        <w:t>câu</w:t>
      </w:r>
      <w:r>
        <w:rPr>
          <w:color w:val="231F20"/>
          <w:spacing w:val="-10"/>
        </w:rPr>
        <w:t> </w:t>
      </w:r>
      <w:r>
        <w:rPr>
          <w:color w:val="231F20"/>
        </w:rPr>
        <w:t>hỏi</w:t>
      </w:r>
      <w:r>
        <w:rPr>
          <w:color w:val="231F20"/>
          <w:spacing w:val="-10"/>
        </w:rPr>
        <w:t> </w:t>
      </w:r>
      <w:r>
        <w:rPr>
          <w:color w:val="231F20"/>
        </w:rPr>
        <w:t>vặn</w:t>
      </w:r>
      <w:r>
        <w:rPr>
          <w:color w:val="231F20"/>
          <w:spacing w:val="-10"/>
        </w:rPr>
        <w:t> </w:t>
      </w:r>
      <w:r>
        <w:rPr>
          <w:color w:val="231F20"/>
        </w:rPr>
        <w:t>lại</w:t>
      </w:r>
      <w:r>
        <w:rPr>
          <w:color w:val="231F20"/>
          <w:spacing w:val="-10"/>
        </w:rPr>
        <w:t> </w:t>
      </w:r>
      <w:r>
        <w:rPr>
          <w:color w:val="231F20"/>
        </w:rPr>
        <w:t>của Luận giả Phân</w:t>
      </w:r>
      <w:r>
        <w:rPr>
          <w:color w:val="231F20"/>
          <w:spacing w:val="-2"/>
        </w:rPr>
        <w:t> </w:t>
      </w:r>
      <w:r>
        <w:rPr>
          <w:color w:val="231F20"/>
        </w:rPr>
        <w:t>biệt.</w:t>
      </w:r>
    </w:p>
    <w:p>
      <w:pPr>
        <w:pStyle w:val="BodyText"/>
        <w:spacing w:line="276" w:lineRule="auto" w:before="119"/>
        <w:ind w:left="393" w:right="126"/>
      </w:pPr>
      <w:r>
        <w:rPr>
          <w:color w:val="231F20"/>
        </w:rPr>
        <w:t>Tôi nói Niết-bàn là vô học, vì luôn là vô học, chưa chứng quả A-la-hán,</w:t>
      </w:r>
      <w:r>
        <w:rPr>
          <w:color w:val="231F20"/>
          <w:spacing w:val="-15"/>
        </w:rPr>
        <w:t> </w:t>
      </w:r>
      <w:r>
        <w:rPr>
          <w:color w:val="231F20"/>
        </w:rPr>
        <w:t>không</w:t>
      </w:r>
      <w:r>
        <w:rPr>
          <w:color w:val="231F20"/>
          <w:spacing w:val="-14"/>
        </w:rPr>
        <w:t> </w:t>
      </w:r>
      <w:r>
        <w:rPr>
          <w:color w:val="231F20"/>
        </w:rPr>
        <w:t>có</w:t>
      </w:r>
      <w:r>
        <w:rPr>
          <w:color w:val="231F20"/>
          <w:spacing w:val="-13"/>
        </w:rPr>
        <w:t> </w:t>
      </w:r>
      <w:r>
        <w:rPr>
          <w:color w:val="231F20"/>
        </w:rPr>
        <w:t>chứng</w:t>
      </w:r>
      <w:r>
        <w:rPr>
          <w:color w:val="231F20"/>
          <w:spacing w:val="-14"/>
        </w:rPr>
        <w:t> </w:t>
      </w:r>
      <w:r>
        <w:rPr>
          <w:color w:val="231F20"/>
        </w:rPr>
        <w:t>đắc</w:t>
      </w:r>
      <w:r>
        <w:rPr>
          <w:color w:val="231F20"/>
          <w:spacing w:val="-13"/>
        </w:rPr>
        <w:t> </w:t>
      </w:r>
      <w:r>
        <w:rPr>
          <w:color w:val="231F20"/>
        </w:rPr>
        <w:t>vô</w:t>
      </w:r>
      <w:r>
        <w:rPr>
          <w:color w:val="231F20"/>
          <w:spacing w:val="-14"/>
        </w:rPr>
        <w:t> </w:t>
      </w:r>
      <w:r>
        <w:rPr>
          <w:color w:val="231F20"/>
        </w:rPr>
        <w:t>học,</w:t>
      </w:r>
      <w:r>
        <w:rPr>
          <w:color w:val="231F20"/>
          <w:spacing w:val="-13"/>
        </w:rPr>
        <w:t> </w:t>
      </w:r>
      <w:r>
        <w:rPr>
          <w:color w:val="231F20"/>
        </w:rPr>
        <w:t>mà</w:t>
      </w:r>
      <w:r>
        <w:rPr>
          <w:color w:val="231F20"/>
          <w:spacing w:val="-14"/>
        </w:rPr>
        <w:t> </w:t>
      </w:r>
      <w:r>
        <w:rPr>
          <w:color w:val="231F20"/>
        </w:rPr>
        <w:t>đã</w:t>
      </w:r>
      <w:r>
        <w:rPr>
          <w:color w:val="231F20"/>
          <w:spacing w:val="-13"/>
        </w:rPr>
        <w:t> </w:t>
      </w:r>
      <w:r>
        <w:rPr>
          <w:color w:val="231F20"/>
        </w:rPr>
        <w:t>gọi</w:t>
      </w:r>
      <w:r>
        <w:rPr>
          <w:color w:val="231F20"/>
          <w:spacing w:val="-14"/>
        </w:rPr>
        <w:t> </w:t>
      </w:r>
      <w:r>
        <w:rPr>
          <w:color w:val="231F20"/>
        </w:rPr>
        <w:t>vô</w:t>
      </w:r>
      <w:r>
        <w:rPr>
          <w:color w:val="231F20"/>
          <w:spacing w:val="-14"/>
        </w:rPr>
        <w:t> </w:t>
      </w:r>
      <w:r>
        <w:rPr>
          <w:color w:val="231F20"/>
        </w:rPr>
        <w:t>học</w:t>
      </w:r>
      <w:r>
        <w:rPr>
          <w:color w:val="231F20"/>
          <w:spacing w:val="-13"/>
        </w:rPr>
        <w:t> </w:t>
      </w:r>
      <w:r>
        <w:rPr>
          <w:color w:val="231F20"/>
        </w:rPr>
        <w:t>là</w:t>
      </w:r>
      <w:r>
        <w:rPr>
          <w:color w:val="231F20"/>
          <w:spacing w:val="-14"/>
        </w:rPr>
        <w:t> </w:t>
      </w:r>
      <w:r>
        <w:rPr>
          <w:color w:val="231F20"/>
        </w:rPr>
        <w:t>không</w:t>
      </w:r>
      <w:r>
        <w:rPr>
          <w:color w:val="231F20"/>
          <w:spacing w:val="-13"/>
        </w:rPr>
        <w:t> </w:t>
      </w:r>
      <w:r>
        <w:rPr>
          <w:color w:val="231F20"/>
        </w:rPr>
        <w:t>hợp với</w:t>
      </w:r>
      <w:r>
        <w:rPr>
          <w:color w:val="231F20"/>
          <w:spacing w:val="-4"/>
        </w:rPr>
        <w:t> </w:t>
      </w:r>
      <w:r>
        <w:rPr>
          <w:color w:val="231F20"/>
        </w:rPr>
        <w:t>chánh</w:t>
      </w:r>
      <w:r>
        <w:rPr>
          <w:color w:val="231F20"/>
          <w:spacing w:val="-4"/>
        </w:rPr>
        <w:t> </w:t>
      </w:r>
      <w:r>
        <w:rPr>
          <w:color w:val="231F20"/>
        </w:rPr>
        <w:t>lý,</w:t>
      </w:r>
      <w:r>
        <w:rPr>
          <w:color w:val="231F20"/>
          <w:spacing w:val="-4"/>
        </w:rPr>
        <w:t> </w:t>
      </w:r>
      <w:r>
        <w:rPr>
          <w:color w:val="231F20"/>
        </w:rPr>
        <w:t>là</w:t>
      </w:r>
      <w:r>
        <w:rPr>
          <w:color w:val="231F20"/>
          <w:spacing w:val="-4"/>
        </w:rPr>
        <w:t> </w:t>
      </w:r>
      <w:r>
        <w:rPr>
          <w:color w:val="231F20"/>
        </w:rPr>
        <w:t>Luận</w:t>
      </w:r>
      <w:r>
        <w:rPr>
          <w:color w:val="231F20"/>
          <w:spacing w:val="-4"/>
        </w:rPr>
        <w:t> </w:t>
      </w:r>
      <w:r>
        <w:rPr>
          <w:color w:val="231F20"/>
        </w:rPr>
        <w:t>giả</w:t>
      </w:r>
      <w:r>
        <w:rPr>
          <w:color w:val="231F20"/>
          <w:spacing w:val="-4"/>
        </w:rPr>
        <w:t> </w:t>
      </w:r>
      <w:r>
        <w:rPr>
          <w:color w:val="231F20"/>
        </w:rPr>
        <w:t>Ứng</w:t>
      </w:r>
      <w:r>
        <w:rPr>
          <w:color w:val="231F20"/>
          <w:spacing w:val="-4"/>
        </w:rPr>
        <w:t> </w:t>
      </w:r>
      <w:r>
        <w:rPr>
          <w:color w:val="231F20"/>
        </w:rPr>
        <w:t>Lý,</w:t>
      </w:r>
      <w:r>
        <w:rPr>
          <w:color w:val="231F20"/>
          <w:spacing w:val="-4"/>
        </w:rPr>
        <w:t> </w:t>
      </w:r>
      <w:r>
        <w:rPr>
          <w:color w:val="231F20"/>
        </w:rPr>
        <w:t>thông</w:t>
      </w:r>
      <w:r>
        <w:rPr>
          <w:color w:val="231F20"/>
          <w:spacing w:val="-4"/>
        </w:rPr>
        <w:t> </w:t>
      </w:r>
      <w:r>
        <w:rPr>
          <w:color w:val="231F20"/>
        </w:rPr>
        <w:t>tỏ</w:t>
      </w:r>
      <w:r>
        <w:rPr>
          <w:color w:val="231F20"/>
          <w:spacing w:val="-4"/>
        </w:rPr>
        <w:t> </w:t>
      </w:r>
      <w:r>
        <w:rPr>
          <w:color w:val="231F20"/>
        </w:rPr>
        <w:t>chỗ</w:t>
      </w:r>
      <w:r>
        <w:rPr>
          <w:color w:val="231F20"/>
          <w:spacing w:val="-4"/>
        </w:rPr>
        <w:t> </w:t>
      </w:r>
      <w:r>
        <w:rPr>
          <w:color w:val="231F20"/>
        </w:rPr>
        <w:t>gạn</w:t>
      </w:r>
      <w:r>
        <w:rPr>
          <w:color w:val="231F20"/>
          <w:spacing w:val="-4"/>
        </w:rPr>
        <w:t> </w:t>
      </w:r>
      <w:r>
        <w:rPr>
          <w:color w:val="231F20"/>
        </w:rPr>
        <w:t>hỏi,</w:t>
      </w:r>
      <w:r>
        <w:rPr>
          <w:color w:val="231F20"/>
          <w:spacing w:val="-4"/>
        </w:rPr>
        <w:t> </w:t>
      </w:r>
      <w:r>
        <w:rPr>
          <w:color w:val="231F20"/>
        </w:rPr>
        <w:t>xác</w:t>
      </w:r>
      <w:r>
        <w:rPr>
          <w:color w:val="231F20"/>
          <w:spacing w:val="-4"/>
        </w:rPr>
        <w:t> </w:t>
      </w:r>
      <w:r>
        <w:rPr>
          <w:color w:val="231F20"/>
        </w:rPr>
        <w:t>định</w:t>
      </w:r>
      <w:r>
        <w:rPr>
          <w:color w:val="231F20"/>
          <w:spacing w:val="-4"/>
        </w:rPr>
        <w:t> </w:t>
      </w:r>
      <w:r>
        <w:rPr>
          <w:color w:val="231F20"/>
        </w:rPr>
        <w:t>lần nữa về vấn nạn trước. Nghĩa là trước, lúc chưa chứng quả vô học, không có chứng đắc vô học, được tất cả kiết đoạn, chỗ kiết đoạn kia có</w:t>
      </w:r>
      <w:r>
        <w:rPr>
          <w:color w:val="231F20"/>
          <w:spacing w:val="-6"/>
        </w:rPr>
        <w:t> </w:t>
      </w:r>
      <w:r>
        <w:rPr>
          <w:color w:val="231F20"/>
        </w:rPr>
        <w:t>thể</w:t>
      </w:r>
      <w:r>
        <w:rPr>
          <w:color w:val="231F20"/>
          <w:spacing w:val="-5"/>
        </w:rPr>
        <w:t> </w:t>
      </w:r>
      <w:r>
        <w:rPr>
          <w:color w:val="231F20"/>
        </w:rPr>
        <w:t>không</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Nay</w:t>
      </w:r>
      <w:r>
        <w:rPr>
          <w:color w:val="231F20"/>
          <w:spacing w:val="-5"/>
        </w:rPr>
        <w:t> </w:t>
      </w:r>
      <w:r>
        <w:rPr>
          <w:color w:val="231F20"/>
        </w:rPr>
        <w:t>đã</w:t>
      </w:r>
      <w:r>
        <w:rPr>
          <w:color w:val="231F20"/>
          <w:spacing w:val="-6"/>
        </w:rPr>
        <w:t> </w:t>
      </w:r>
      <w:r>
        <w:rPr>
          <w:color w:val="231F20"/>
        </w:rPr>
        <w:t>có</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chứng</w:t>
      </w:r>
      <w:r>
        <w:rPr>
          <w:color w:val="231F20"/>
          <w:spacing w:val="-5"/>
        </w:rPr>
        <w:t> </w:t>
      </w:r>
      <w:r>
        <w:rPr>
          <w:color w:val="231F20"/>
        </w:rPr>
        <w:t>đắc,</w:t>
      </w:r>
      <w:r>
        <w:rPr>
          <w:color w:val="231F20"/>
          <w:spacing w:val="-5"/>
        </w:rPr>
        <w:t> </w:t>
      </w:r>
      <w:r>
        <w:rPr>
          <w:color w:val="231F20"/>
        </w:rPr>
        <w:t>các</w:t>
      </w:r>
      <w:r>
        <w:rPr>
          <w:color w:val="231F20"/>
          <w:spacing w:val="-5"/>
        </w:rPr>
        <w:t> </w:t>
      </w:r>
      <w:r>
        <w:rPr>
          <w:color w:val="231F20"/>
        </w:rPr>
        <w:t>kiết</w:t>
      </w:r>
      <w:r>
        <w:rPr>
          <w:color w:val="231F20"/>
          <w:spacing w:val="-5"/>
        </w:rPr>
        <w:t> </w:t>
      </w:r>
      <w:r>
        <w:rPr>
          <w:color w:val="231F20"/>
        </w:rPr>
        <w:t>kia đã</w:t>
      </w:r>
      <w:r>
        <w:rPr>
          <w:color w:val="231F20"/>
          <w:spacing w:val="-12"/>
        </w:rPr>
        <w:t> </w:t>
      </w:r>
      <w:r>
        <w:rPr>
          <w:color w:val="231F20"/>
        </w:rPr>
        <w:t>đoạn,</w:t>
      </w:r>
      <w:r>
        <w:rPr>
          <w:color w:val="231F20"/>
          <w:spacing w:val="-11"/>
        </w:rPr>
        <w:t> </w:t>
      </w:r>
      <w:r>
        <w:rPr>
          <w:color w:val="231F20"/>
        </w:rPr>
        <w:t>vì</w:t>
      </w:r>
      <w:r>
        <w:rPr>
          <w:color w:val="231F20"/>
          <w:spacing w:val="-11"/>
        </w:rPr>
        <w:t> </w:t>
      </w:r>
      <w:r>
        <w:rPr>
          <w:color w:val="231F20"/>
        </w:rPr>
        <w:t>sao</w:t>
      </w:r>
      <w:r>
        <w:rPr>
          <w:color w:val="231F20"/>
          <w:spacing w:val="-12"/>
        </w:rPr>
        <w:t> </w:t>
      </w:r>
      <w:r>
        <w:rPr>
          <w:color w:val="231F20"/>
        </w:rPr>
        <w:t>không</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Nếu</w:t>
      </w:r>
      <w:r>
        <w:rPr>
          <w:color w:val="231F20"/>
          <w:spacing w:val="-11"/>
        </w:rPr>
        <w:t> </w:t>
      </w:r>
      <w:r>
        <w:rPr>
          <w:color w:val="231F20"/>
        </w:rPr>
        <w:t>có</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chứng</w:t>
      </w:r>
      <w:r>
        <w:rPr>
          <w:color w:val="231F20"/>
          <w:spacing w:val="-11"/>
        </w:rPr>
        <w:t> </w:t>
      </w:r>
      <w:r>
        <w:rPr>
          <w:color w:val="231F20"/>
        </w:rPr>
        <w:t>đắc,</w:t>
      </w:r>
      <w:r>
        <w:rPr>
          <w:color w:val="231F20"/>
          <w:spacing w:val="-11"/>
        </w:rPr>
        <w:t> </w:t>
      </w:r>
      <w:r>
        <w:rPr>
          <w:color w:val="231F20"/>
        </w:rPr>
        <w:t>không gọi là vô học, thì không nên nói Niết-bàn tùy theo vô học mà được gọi là vô học.</w:t>
      </w:r>
    </w:p>
    <w:p>
      <w:pPr>
        <w:pStyle w:val="BodyText"/>
        <w:spacing w:line="276" w:lineRule="auto" w:before="124"/>
        <w:ind w:left="393" w:right="127"/>
      </w:pPr>
      <w:r>
        <w:rPr>
          <w:color w:val="231F20"/>
        </w:rPr>
        <w:t>Ông có ý gì? Các A-la-hán vô học, kiết đoạn, lúc thoái chuyển quả</w:t>
      </w:r>
      <w:r>
        <w:rPr>
          <w:color w:val="231F20"/>
          <w:spacing w:val="-19"/>
        </w:rPr>
        <w:t> </w:t>
      </w:r>
      <w:r>
        <w:rPr>
          <w:color w:val="231F20"/>
        </w:rPr>
        <w:t>A-la-hán,</w:t>
      </w:r>
      <w:r>
        <w:rPr>
          <w:color w:val="231F20"/>
          <w:spacing w:val="-5"/>
        </w:rPr>
        <w:t> </w:t>
      </w:r>
      <w:r>
        <w:rPr>
          <w:color w:val="231F20"/>
        </w:rPr>
        <w:t>nên</w:t>
      </w:r>
      <w:r>
        <w:rPr>
          <w:color w:val="231F20"/>
          <w:spacing w:val="-4"/>
        </w:rPr>
        <w:t> </w:t>
      </w:r>
      <w:r>
        <w:rPr>
          <w:color w:val="231F20"/>
        </w:rPr>
        <w:t>chuyển</w:t>
      </w:r>
      <w:r>
        <w:rPr>
          <w:color w:val="231F20"/>
          <w:spacing w:val="-5"/>
        </w:rPr>
        <w:t> </w:t>
      </w:r>
      <w:r>
        <w:rPr>
          <w:color w:val="231F20"/>
        </w:rPr>
        <w:t>thành</w:t>
      </w:r>
      <w:r>
        <w:rPr>
          <w:color w:val="231F20"/>
          <w:spacing w:val="-5"/>
        </w:rPr>
        <w:t> </w:t>
      </w:r>
      <w:r>
        <w:rPr>
          <w:color w:val="231F20"/>
        </w:rPr>
        <w:t>học</w:t>
      </w:r>
      <w:r>
        <w:rPr>
          <w:color w:val="231F20"/>
          <w:spacing w:val="-4"/>
        </w:rPr>
        <w:t> </w:t>
      </w:r>
      <w:r>
        <w:rPr>
          <w:color w:val="231F20"/>
        </w:rPr>
        <w:t>chăng?</w:t>
      </w:r>
      <w:r>
        <w:rPr>
          <w:color w:val="231F20"/>
          <w:spacing w:val="-5"/>
        </w:rPr>
        <w:t> </w:t>
      </w:r>
      <w:r>
        <w:rPr>
          <w:color w:val="231F20"/>
        </w:rPr>
        <w:t>Là</w:t>
      </w:r>
      <w:r>
        <w:rPr>
          <w:color w:val="231F20"/>
          <w:spacing w:val="-5"/>
        </w:rPr>
        <w:t> </w:t>
      </w:r>
      <w:r>
        <w:rPr>
          <w:color w:val="231F20"/>
        </w:rPr>
        <w:t>câu</w:t>
      </w:r>
      <w:r>
        <w:rPr>
          <w:color w:val="231F20"/>
          <w:spacing w:val="-4"/>
        </w:rPr>
        <w:t> </w:t>
      </w:r>
      <w:r>
        <w:rPr>
          <w:color w:val="231F20"/>
        </w:rPr>
        <w:t>hỏi</w:t>
      </w:r>
      <w:r>
        <w:rPr>
          <w:color w:val="231F20"/>
          <w:spacing w:val="-5"/>
        </w:rPr>
        <w:t> </w:t>
      </w:r>
      <w:r>
        <w:rPr>
          <w:color w:val="231F20"/>
        </w:rPr>
        <w:t>của</w:t>
      </w:r>
      <w:r>
        <w:rPr>
          <w:color w:val="231F20"/>
          <w:spacing w:val="-5"/>
        </w:rPr>
        <w:t> </w:t>
      </w:r>
      <w:r>
        <w:rPr>
          <w:color w:val="231F20"/>
        </w:rPr>
        <w:t>Luận</w:t>
      </w:r>
      <w:r>
        <w:rPr>
          <w:color w:val="231F20"/>
          <w:spacing w:val="-4"/>
        </w:rPr>
        <w:t> </w:t>
      </w:r>
      <w:r>
        <w:rPr>
          <w:color w:val="231F20"/>
        </w:rPr>
        <w:t>giả Ứng lý.</w:t>
      </w:r>
    </w:p>
    <w:p>
      <w:pPr>
        <w:pStyle w:val="BodyText"/>
        <w:spacing w:line="276" w:lineRule="auto" w:before="117"/>
        <w:ind w:left="393" w:right="127"/>
      </w:pPr>
      <w:r>
        <w:rPr>
          <w:color w:val="231F20"/>
        </w:rPr>
        <w:t>Người</w:t>
      </w:r>
      <w:r>
        <w:rPr>
          <w:color w:val="231F20"/>
          <w:spacing w:val="-10"/>
        </w:rPr>
        <w:t> </w:t>
      </w:r>
      <w:r>
        <w:rPr>
          <w:color w:val="231F20"/>
        </w:rPr>
        <w:t>tu</w:t>
      </w:r>
      <w:r>
        <w:rPr>
          <w:color w:val="231F20"/>
          <w:spacing w:val="-8"/>
        </w:rPr>
        <w:t> </w:t>
      </w:r>
      <w:r>
        <w:rPr>
          <w:color w:val="231F20"/>
        </w:rPr>
        <w:t>hành</w:t>
      </w:r>
      <w:r>
        <w:rPr>
          <w:color w:val="231F20"/>
          <w:spacing w:val="-8"/>
        </w:rPr>
        <w:t> </w:t>
      </w:r>
      <w:r>
        <w:rPr>
          <w:color w:val="231F20"/>
        </w:rPr>
        <w:t>kia,</w:t>
      </w:r>
      <w:r>
        <w:rPr>
          <w:color w:val="231F20"/>
          <w:spacing w:val="-9"/>
        </w:rPr>
        <w:t> </w:t>
      </w:r>
      <w:r>
        <w:rPr>
          <w:color w:val="231F20"/>
        </w:rPr>
        <w:t>trước</w:t>
      </w:r>
      <w:r>
        <w:rPr>
          <w:color w:val="231F20"/>
          <w:spacing w:val="-8"/>
        </w:rPr>
        <w:t> </w:t>
      </w:r>
      <w:r>
        <w:rPr>
          <w:color w:val="231F20"/>
        </w:rPr>
        <w:t>là</w:t>
      </w:r>
      <w:r>
        <w:rPr>
          <w:color w:val="231F20"/>
          <w:spacing w:val="-8"/>
        </w:rPr>
        <w:t> </w:t>
      </w:r>
      <w:r>
        <w:rPr>
          <w:color w:val="231F20"/>
        </w:rPr>
        <w:t>vô</w:t>
      </w:r>
      <w:r>
        <w:rPr>
          <w:color w:val="231F20"/>
          <w:spacing w:val="-9"/>
        </w:rPr>
        <w:t> </w:t>
      </w:r>
      <w:r>
        <w:rPr>
          <w:color w:val="231F20"/>
        </w:rPr>
        <w:t>học,</w:t>
      </w:r>
      <w:r>
        <w:rPr>
          <w:color w:val="231F20"/>
          <w:spacing w:val="-8"/>
        </w:rPr>
        <w:t> </w:t>
      </w:r>
      <w:r>
        <w:rPr>
          <w:color w:val="231F20"/>
        </w:rPr>
        <w:t>nay</w:t>
      </w:r>
      <w:r>
        <w:rPr>
          <w:color w:val="231F20"/>
          <w:spacing w:val="-8"/>
        </w:rPr>
        <w:t> </w:t>
      </w:r>
      <w:r>
        <w:rPr>
          <w:color w:val="231F20"/>
        </w:rPr>
        <w:t>chuyển</w:t>
      </w:r>
      <w:r>
        <w:rPr>
          <w:color w:val="231F20"/>
          <w:spacing w:val="-9"/>
        </w:rPr>
        <w:t> </w:t>
      </w:r>
      <w:r>
        <w:rPr>
          <w:color w:val="231F20"/>
        </w:rPr>
        <w:t>thành</w:t>
      </w:r>
      <w:r>
        <w:rPr>
          <w:color w:val="231F20"/>
          <w:spacing w:val="-8"/>
        </w:rPr>
        <w:t> </w:t>
      </w:r>
      <w:r>
        <w:rPr>
          <w:color w:val="231F20"/>
        </w:rPr>
        <w:t>học,</w:t>
      </w:r>
      <w:r>
        <w:rPr>
          <w:color w:val="231F20"/>
          <w:spacing w:val="-8"/>
        </w:rPr>
        <w:t> </w:t>
      </w:r>
      <w:r>
        <w:rPr>
          <w:color w:val="231F20"/>
        </w:rPr>
        <w:t>hoặc do</w:t>
      </w:r>
      <w:r>
        <w:rPr>
          <w:color w:val="231F20"/>
          <w:spacing w:val="-5"/>
        </w:rPr>
        <w:t> </w:t>
      </w:r>
      <w:r>
        <w:rPr>
          <w:color w:val="231F20"/>
        </w:rPr>
        <w:t>lìa</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nên</w:t>
      </w:r>
      <w:r>
        <w:rPr>
          <w:color w:val="231F20"/>
          <w:spacing w:val="-4"/>
        </w:rPr>
        <w:t> </w:t>
      </w:r>
      <w:r>
        <w:rPr>
          <w:color w:val="231F20"/>
        </w:rPr>
        <w:t>được</w:t>
      </w:r>
      <w:r>
        <w:rPr>
          <w:color w:val="231F20"/>
          <w:spacing w:val="-4"/>
        </w:rPr>
        <w:t> </w:t>
      </w:r>
      <w:r>
        <w:rPr>
          <w:color w:val="231F20"/>
        </w:rPr>
        <w:t>chuyển</w:t>
      </w:r>
      <w:r>
        <w:rPr>
          <w:color w:val="231F20"/>
          <w:spacing w:val="-5"/>
        </w:rPr>
        <w:t> </w:t>
      </w:r>
      <w:r>
        <w:rPr>
          <w:color w:val="231F20"/>
        </w:rPr>
        <w:t>khởi</w:t>
      </w:r>
      <w:r>
        <w:rPr>
          <w:color w:val="231F20"/>
          <w:spacing w:val="-4"/>
        </w:rPr>
        <w:t> </w:t>
      </w:r>
      <w:r>
        <w:rPr>
          <w:color w:val="231F20"/>
        </w:rPr>
        <w:t>thành</w:t>
      </w:r>
      <w:r>
        <w:rPr>
          <w:color w:val="231F20"/>
          <w:spacing w:val="-4"/>
        </w:rPr>
        <w:t> </w:t>
      </w:r>
      <w:r>
        <w:rPr>
          <w:color w:val="231F20"/>
        </w:rPr>
        <w:t>học</w:t>
      </w:r>
      <w:r>
        <w:rPr>
          <w:color w:val="231F20"/>
          <w:spacing w:val="-4"/>
        </w:rPr>
        <w:t> </w:t>
      </w:r>
      <w:r>
        <w:rPr>
          <w:color w:val="231F20"/>
        </w:rPr>
        <w:t>chăng?</w:t>
      </w:r>
      <w:r>
        <w:rPr>
          <w:color w:val="231F20"/>
          <w:spacing w:val="-4"/>
        </w:rPr>
        <w:t> </w:t>
      </w:r>
      <w:r>
        <w:rPr>
          <w:color w:val="231F20"/>
        </w:rPr>
        <w:t>Đáp</w:t>
      </w:r>
      <w:r>
        <w:rPr>
          <w:color w:val="231F20"/>
          <w:spacing w:val="-4"/>
        </w:rPr>
        <w:t> </w:t>
      </w:r>
      <w:r>
        <w:rPr>
          <w:color w:val="231F20"/>
        </w:rPr>
        <w:t>lại</w:t>
      </w:r>
      <w:r>
        <w:rPr>
          <w:color w:val="231F20"/>
          <w:spacing w:val="-5"/>
        </w:rPr>
        <w:t> </w:t>
      </w:r>
      <w:r>
        <w:rPr>
          <w:color w:val="231F20"/>
        </w:rPr>
        <w:t>như</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thế là lời đáp của Luận giả Phân biệt, thuật lại chỗ hỏi ở trước, đối với lý không trái, nên nói như thế.</w:t>
      </w:r>
    </w:p>
    <w:p>
      <w:pPr>
        <w:pStyle w:val="BodyText"/>
        <w:spacing w:line="276" w:lineRule="auto" w:before="112"/>
        <w:ind w:right="411"/>
      </w:pPr>
      <w:r>
        <w:rPr>
          <w:color w:val="231F20"/>
        </w:rPr>
        <w:t>Lại, ông ý muốn gì? Các A-la-hán vô học, kiết đoạn, lúc thoái chuyển</w:t>
      </w:r>
      <w:r>
        <w:rPr>
          <w:color w:val="231F20"/>
          <w:spacing w:val="-10"/>
        </w:rPr>
        <w:t> </w:t>
      </w:r>
      <w:r>
        <w:rPr>
          <w:color w:val="231F20"/>
        </w:rPr>
        <w:t>quả</w:t>
      </w:r>
      <w:r>
        <w:rPr>
          <w:color w:val="231F20"/>
          <w:spacing w:val="-25"/>
        </w:rPr>
        <w:t> </w:t>
      </w:r>
      <w:r>
        <w:rPr>
          <w:color w:val="231F20"/>
        </w:rPr>
        <w:t>A-la-hán,</w:t>
      </w:r>
      <w:r>
        <w:rPr>
          <w:color w:val="231F20"/>
          <w:spacing w:val="-10"/>
        </w:rPr>
        <w:t> </w:t>
      </w:r>
      <w:r>
        <w:rPr>
          <w:color w:val="231F20"/>
        </w:rPr>
        <w:t>tức</w:t>
      </w:r>
      <w:r>
        <w:rPr>
          <w:color w:val="231F20"/>
          <w:spacing w:val="-10"/>
        </w:rPr>
        <w:t> </w:t>
      </w:r>
      <w:r>
        <w:rPr>
          <w:color w:val="231F20"/>
        </w:rPr>
        <w:t>chỗ</w:t>
      </w:r>
      <w:r>
        <w:rPr>
          <w:color w:val="231F20"/>
          <w:spacing w:val="-10"/>
        </w:rPr>
        <w:t> </w:t>
      </w:r>
      <w:r>
        <w:rPr>
          <w:color w:val="231F20"/>
        </w:rPr>
        <w:t>kiết</w:t>
      </w:r>
      <w:r>
        <w:rPr>
          <w:color w:val="231F20"/>
          <w:spacing w:val="-10"/>
        </w:rPr>
        <w:t> </w:t>
      </w:r>
      <w:r>
        <w:rPr>
          <w:color w:val="231F20"/>
        </w:rPr>
        <w:t>đoạn</w:t>
      </w:r>
      <w:r>
        <w:rPr>
          <w:color w:val="231F20"/>
          <w:spacing w:val="-11"/>
        </w:rPr>
        <w:t> </w:t>
      </w:r>
      <w:r>
        <w:rPr>
          <w:color w:val="231F20"/>
        </w:rPr>
        <w:t>kia,</w:t>
      </w:r>
      <w:r>
        <w:rPr>
          <w:color w:val="231F20"/>
          <w:spacing w:val="-11"/>
        </w:rPr>
        <w:t> </w:t>
      </w:r>
      <w:r>
        <w:rPr>
          <w:color w:val="231F20"/>
        </w:rPr>
        <w:t>nên</w:t>
      </w:r>
      <w:r>
        <w:rPr>
          <w:color w:val="231F20"/>
          <w:spacing w:val="-10"/>
        </w:rPr>
        <w:t> </w:t>
      </w:r>
      <w:r>
        <w:rPr>
          <w:color w:val="231F20"/>
        </w:rPr>
        <w:t>chuyển</w:t>
      </w:r>
      <w:r>
        <w:rPr>
          <w:color w:val="231F20"/>
          <w:spacing w:val="-10"/>
        </w:rPr>
        <w:t> </w:t>
      </w:r>
      <w:r>
        <w:rPr>
          <w:color w:val="231F20"/>
        </w:rPr>
        <w:t>thành</w:t>
      </w:r>
      <w:r>
        <w:rPr>
          <w:color w:val="231F20"/>
          <w:spacing w:val="-10"/>
        </w:rPr>
        <w:t> </w:t>
      </w:r>
      <w:r>
        <w:rPr>
          <w:color w:val="231F20"/>
        </w:rPr>
        <w:t>học,</w:t>
      </w:r>
      <w:r>
        <w:rPr>
          <w:color w:val="231F20"/>
          <w:spacing w:val="-10"/>
        </w:rPr>
        <w:t> </w:t>
      </w:r>
      <w:r>
        <w:rPr>
          <w:color w:val="231F20"/>
        </w:rPr>
        <w:t>là vấn nạn của Luận giả Ứng lý.</w:t>
      </w:r>
    </w:p>
    <w:p>
      <w:pPr>
        <w:pStyle w:val="BodyText"/>
        <w:spacing w:line="276" w:lineRule="auto" w:before="110"/>
        <w:ind w:right="409"/>
      </w:pPr>
      <w:r>
        <w:rPr>
          <w:color w:val="231F20"/>
        </w:rPr>
        <w:t>Ông nói Niết-bàn tùy theo học chứng đắc thành học. Nay đã có học chứng đắc nên chuyển thành học. Nếu Hành giả kia, lúc này chuyển thành học, thì trước nên là học, vì thể là thường trụ, là Luận giả Phân biệt gạn hỏi lần nữa về vấn nạn</w:t>
      </w:r>
      <w:r>
        <w:rPr>
          <w:color w:val="231F20"/>
          <w:spacing w:val="-2"/>
        </w:rPr>
        <w:t> </w:t>
      </w:r>
      <w:r>
        <w:rPr>
          <w:color w:val="231F20"/>
        </w:rPr>
        <w:t>chung.</w:t>
      </w:r>
    </w:p>
    <w:p>
      <w:pPr>
        <w:pStyle w:val="BodyText"/>
        <w:spacing w:line="276" w:lineRule="auto" w:before="111"/>
        <w:ind w:right="410"/>
      </w:pPr>
      <w:r>
        <w:rPr>
          <w:color w:val="231F20"/>
        </w:rPr>
        <w:t>Tôi nói Niết-bàn là học, vì học luôn là học, chưa thoái chuyển quả A-la-hán, không có chứng đắc học mà đã gọi là học, tức không hợp</w:t>
      </w:r>
      <w:r>
        <w:rPr>
          <w:color w:val="231F20"/>
          <w:spacing w:val="-5"/>
        </w:rPr>
        <w:t> </w:t>
      </w:r>
      <w:r>
        <w:rPr>
          <w:color w:val="231F20"/>
        </w:rPr>
        <w:t>chánh</w:t>
      </w:r>
      <w:r>
        <w:rPr>
          <w:color w:val="231F20"/>
          <w:spacing w:val="-5"/>
        </w:rPr>
        <w:t> </w:t>
      </w:r>
      <w:r>
        <w:rPr>
          <w:color w:val="231F20"/>
        </w:rPr>
        <w:t>lý,</w:t>
      </w:r>
      <w:r>
        <w:rPr>
          <w:color w:val="231F20"/>
          <w:spacing w:val="-5"/>
        </w:rPr>
        <w:t> </w:t>
      </w:r>
      <w:r>
        <w:rPr>
          <w:color w:val="231F20"/>
        </w:rPr>
        <w:t>là</w:t>
      </w:r>
      <w:r>
        <w:rPr>
          <w:color w:val="231F20"/>
          <w:spacing w:val="-5"/>
        </w:rPr>
        <w:t> </w:t>
      </w:r>
      <w:r>
        <w:rPr>
          <w:color w:val="231F20"/>
        </w:rPr>
        <w:t>Luận</w:t>
      </w:r>
      <w:r>
        <w:rPr>
          <w:color w:val="231F20"/>
          <w:spacing w:val="-5"/>
        </w:rPr>
        <w:t> </w:t>
      </w:r>
      <w:r>
        <w:rPr>
          <w:color w:val="231F20"/>
        </w:rPr>
        <w:t>giả</w:t>
      </w:r>
      <w:r>
        <w:rPr>
          <w:color w:val="231F20"/>
          <w:spacing w:val="-5"/>
        </w:rPr>
        <w:t> </w:t>
      </w:r>
      <w:r>
        <w:rPr>
          <w:color w:val="231F20"/>
        </w:rPr>
        <w:t>Ứng</w:t>
      </w:r>
      <w:r>
        <w:rPr>
          <w:color w:val="231F20"/>
          <w:spacing w:val="-5"/>
        </w:rPr>
        <w:t> </w:t>
      </w:r>
      <w:r>
        <w:rPr>
          <w:color w:val="231F20"/>
        </w:rPr>
        <w:t>Lý</w:t>
      </w:r>
      <w:r>
        <w:rPr>
          <w:color w:val="231F20"/>
          <w:spacing w:val="-5"/>
        </w:rPr>
        <w:t> </w:t>
      </w:r>
      <w:r>
        <w:rPr>
          <w:color w:val="231F20"/>
        </w:rPr>
        <w:t>thông</w:t>
      </w:r>
      <w:r>
        <w:rPr>
          <w:color w:val="231F20"/>
          <w:spacing w:val="-5"/>
        </w:rPr>
        <w:t> </w:t>
      </w:r>
      <w:r>
        <w:rPr>
          <w:color w:val="231F20"/>
        </w:rPr>
        <w:t>rõ</w:t>
      </w:r>
      <w:r>
        <w:rPr>
          <w:color w:val="231F20"/>
          <w:spacing w:val="-5"/>
        </w:rPr>
        <w:t> </w:t>
      </w:r>
      <w:r>
        <w:rPr>
          <w:color w:val="231F20"/>
        </w:rPr>
        <w:t>chỗ</w:t>
      </w:r>
      <w:r>
        <w:rPr>
          <w:color w:val="231F20"/>
          <w:spacing w:val="-5"/>
        </w:rPr>
        <w:t> </w:t>
      </w:r>
      <w:r>
        <w:rPr>
          <w:color w:val="231F20"/>
        </w:rPr>
        <w:t>hỏi</w:t>
      </w:r>
      <w:r>
        <w:rPr>
          <w:color w:val="231F20"/>
          <w:spacing w:val="-5"/>
        </w:rPr>
        <w:t> </w:t>
      </w:r>
      <w:r>
        <w:rPr>
          <w:color w:val="231F20"/>
        </w:rPr>
        <w:t>vặn,</w:t>
      </w:r>
      <w:r>
        <w:rPr>
          <w:color w:val="231F20"/>
          <w:spacing w:val="-5"/>
        </w:rPr>
        <w:t> </w:t>
      </w:r>
      <w:r>
        <w:rPr>
          <w:color w:val="231F20"/>
        </w:rPr>
        <w:t>xác</w:t>
      </w:r>
      <w:r>
        <w:rPr>
          <w:color w:val="231F20"/>
          <w:spacing w:val="-5"/>
        </w:rPr>
        <w:t> </w:t>
      </w:r>
      <w:r>
        <w:rPr>
          <w:color w:val="231F20"/>
        </w:rPr>
        <w:t>định</w:t>
      </w:r>
      <w:r>
        <w:rPr>
          <w:color w:val="231F20"/>
          <w:spacing w:val="-5"/>
        </w:rPr>
        <w:t> </w:t>
      </w:r>
      <w:r>
        <w:rPr>
          <w:color w:val="231F20"/>
        </w:rPr>
        <w:t>lần nữa về vấn nạn trước. Nghĩa là lúc trước chưa thoái chuyển quả vô học, chưa có chứng đắc học, được một phần kiết đoạn do kiến đạo đoạn và tu đạo đoạn, chỗ kiết đoạn của người đó có thể không gọi là học. Nay đã có học chứng đắc, đạt được kiết đoạn kia thì vì sao không gọi là học. Nếu có học chứng đắc không gọi là học thì không nên nói Niết-bàn là tùy theo học chứng đắc mà nói là</w:t>
      </w:r>
      <w:r>
        <w:rPr>
          <w:color w:val="231F20"/>
          <w:spacing w:val="-4"/>
        </w:rPr>
        <w:t> </w:t>
      </w:r>
      <w:r>
        <w:rPr>
          <w:color w:val="231F20"/>
        </w:rPr>
        <w:t>học.</w:t>
      </w:r>
    </w:p>
    <w:p>
      <w:pPr>
        <w:pStyle w:val="BodyText"/>
        <w:spacing w:line="276" w:lineRule="auto" w:before="106"/>
        <w:ind w:right="410"/>
      </w:pPr>
      <w:r>
        <w:rPr>
          <w:color w:val="231F20"/>
        </w:rPr>
        <w:t>Lại nữa, có tụng riêng nói: Ông nói Niết-bàn chỉ là phi học phi vô học chăng? Ngoài ra, như tụng trước. Nếu căn cứ nơi tụng ấy thì nên nói thế này: Ở đây có đủ vấn đáp, vấn nạn, thông tỏ. Nghĩa là Luận giả Phân Biệt nêu câu hỏi, Luận giả Ứng Lý trả lời, Luận giả Phân Biệt vấn nạn, Luận giả Ứng Lý đả thông.</w:t>
      </w:r>
    </w:p>
    <w:p>
      <w:pPr>
        <w:pStyle w:val="BodyText"/>
        <w:spacing w:line="276" w:lineRule="auto" w:before="109"/>
        <w:ind w:right="411"/>
      </w:pPr>
      <w:r>
        <w:rPr>
          <w:color w:val="231F20"/>
        </w:rPr>
        <w:t>Ông nói Niết-bàn chỉ là phi học phi vô học chăng? Là câu hỏi của Luận giả Phân Biệt nhằm xác định lại Tông chỉ trước. Vì nếu không xác định được Tông chỉ của người khác mà nói lỗi của họ là không hợp lý.</w:t>
      </w:r>
    </w:p>
    <w:p>
      <w:pPr>
        <w:pStyle w:val="BodyText"/>
        <w:spacing w:before="110"/>
        <w:ind w:left="677" w:firstLine="0"/>
      </w:pPr>
      <w:r>
        <w:rPr>
          <w:i/>
          <w:color w:val="231F20"/>
        </w:rPr>
        <w:t>Đáp: </w:t>
      </w:r>
      <w:r>
        <w:rPr>
          <w:color w:val="231F20"/>
        </w:rPr>
        <w:t>Đúng như thế, là Luận giả Ứng Lý đáp.</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Tôi nói Niết-bàn chỉ là phi học phi vô học, vì đúng với lý và thuận với kinh, nên nói như thế.</w:t>
      </w:r>
    </w:p>
    <w:p>
      <w:pPr>
        <w:pStyle w:val="BodyText"/>
        <w:spacing w:line="273" w:lineRule="auto" w:before="112"/>
        <w:ind w:left="393" w:right="127"/>
      </w:pPr>
      <w:r>
        <w:rPr>
          <w:color w:val="231F20"/>
        </w:rPr>
        <w:t>Ông có ý muốn gì? Đối với phần đông người trước đây do đạo thế tục vĩnh viễn đoạn trừ tham dục, giận dữ, được phi học phi vô học, lìa trói buộc hiện có. Người tu hành kia đối với bốn đế chưa được</w:t>
      </w:r>
      <w:r>
        <w:rPr>
          <w:color w:val="231F20"/>
          <w:spacing w:val="-5"/>
        </w:rPr>
        <w:t> </w:t>
      </w:r>
      <w:r>
        <w:rPr>
          <w:color w:val="231F20"/>
        </w:rPr>
        <w:t>hiện</w:t>
      </w:r>
      <w:r>
        <w:rPr>
          <w:color w:val="231F20"/>
          <w:spacing w:val="-5"/>
        </w:rPr>
        <w:t> </w:t>
      </w:r>
      <w:r>
        <w:rPr>
          <w:color w:val="231F20"/>
        </w:rPr>
        <w:t>quán,</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hiện</w:t>
      </w:r>
      <w:r>
        <w:rPr>
          <w:color w:val="231F20"/>
          <w:spacing w:val="-4"/>
        </w:rPr>
        <w:t> </w:t>
      </w:r>
      <w:r>
        <w:rPr>
          <w:color w:val="231F20"/>
        </w:rPr>
        <w:t>quán,</w:t>
      </w:r>
      <w:r>
        <w:rPr>
          <w:color w:val="231F20"/>
          <w:spacing w:val="-4"/>
        </w:rPr>
        <w:t> </w:t>
      </w:r>
      <w:r>
        <w:rPr>
          <w:color w:val="231F20"/>
        </w:rPr>
        <w:t>được</w:t>
      </w:r>
      <w:r>
        <w:rPr>
          <w:color w:val="231F20"/>
          <w:spacing w:val="-5"/>
        </w:rPr>
        <w:t> </w:t>
      </w:r>
      <w:r>
        <w:rPr>
          <w:color w:val="231F20"/>
        </w:rPr>
        <w:t>hiện</w:t>
      </w:r>
      <w:r>
        <w:rPr>
          <w:color w:val="231F20"/>
          <w:spacing w:val="-5"/>
        </w:rPr>
        <w:t> </w:t>
      </w:r>
      <w:r>
        <w:rPr>
          <w:color w:val="231F20"/>
        </w:rPr>
        <w:t>quán</w:t>
      </w:r>
      <w:r>
        <w:rPr>
          <w:color w:val="231F20"/>
          <w:spacing w:val="-4"/>
        </w:rPr>
        <w:t> </w:t>
      </w:r>
      <w:r>
        <w:rPr>
          <w:color w:val="231F20"/>
        </w:rPr>
        <w:t>rồi,</w:t>
      </w:r>
      <w:r>
        <w:rPr>
          <w:color w:val="231F20"/>
          <w:spacing w:val="-4"/>
        </w:rPr>
        <w:t> </w:t>
      </w:r>
      <w:r>
        <w:rPr>
          <w:color w:val="231F20"/>
        </w:rPr>
        <w:t>chứng</w:t>
      </w:r>
      <w:r>
        <w:rPr>
          <w:color w:val="231F20"/>
          <w:spacing w:val="-4"/>
        </w:rPr>
        <w:t> </w:t>
      </w:r>
      <w:r>
        <w:rPr>
          <w:color w:val="231F20"/>
        </w:rPr>
        <w:t>quả</w:t>
      </w:r>
      <w:r>
        <w:rPr>
          <w:color w:val="231F20"/>
          <w:spacing w:val="-4"/>
        </w:rPr>
        <w:t> Bất </w:t>
      </w:r>
      <w:r>
        <w:rPr>
          <w:color w:val="231F20"/>
        </w:rPr>
        <w:t>hoàn,</w:t>
      </w:r>
      <w:r>
        <w:rPr>
          <w:color w:val="231F20"/>
          <w:spacing w:val="-6"/>
        </w:rPr>
        <w:t> </w:t>
      </w:r>
      <w:r>
        <w:rPr>
          <w:color w:val="231F20"/>
        </w:rPr>
        <w:t>chuyển</w:t>
      </w:r>
      <w:r>
        <w:rPr>
          <w:color w:val="231F20"/>
          <w:spacing w:val="-5"/>
        </w:rPr>
        <w:t> </w:t>
      </w:r>
      <w:r>
        <w:rPr>
          <w:color w:val="231F20"/>
        </w:rPr>
        <w:t>thành</w:t>
      </w:r>
      <w:r>
        <w:rPr>
          <w:color w:val="231F20"/>
          <w:spacing w:val="-5"/>
        </w:rPr>
        <w:t> </w:t>
      </w:r>
      <w:r>
        <w:rPr>
          <w:color w:val="231F20"/>
        </w:rPr>
        <w:t>học</w:t>
      </w:r>
      <w:r>
        <w:rPr>
          <w:color w:val="231F20"/>
          <w:spacing w:val="-6"/>
        </w:rPr>
        <w:t> </w:t>
      </w:r>
      <w:r>
        <w:rPr>
          <w:color w:val="231F20"/>
        </w:rPr>
        <w:t>chăng?</w:t>
      </w:r>
      <w:r>
        <w:rPr>
          <w:color w:val="231F20"/>
          <w:spacing w:val="-5"/>
        </w:rPr>
        <w:t> </w:t>
      </w:r>
      <w:r>
        <w:rPr>
          <w:color w:val="231F20"/>
        </w:rPr>
        <w:t>Là</w:t>
      </w:r>
      <w:r>
        <w:rPr>
          <w:color w:val="231F20"/>
          <w:spacing w:val="-5"/>
        </w:rPr>
        <w:t> </w:t>
      </w:r>
      <w:r>
        <w:rPr>
          <w:color w:val="231F20"/>
        </w:rPr>
        <w:t>Luận</w:t>
      </w:r>
      <w:r>
        <w:rPr>
          <w:color w:val="231F20"/>
          <w:spacing w:val="-6"/>
        </w:rPr>
        <w:t> </w:t>
      </w:r>
      <w:r>
        <w:rPr>
          <w:color w:val="231F20"/>
        </w:rPr>
        <w:t>giả</w:t>
      </w:r>
      <w:r>
        <w:rPr>
          <w:color w:val="231F20"/>
          <w:spacing w:val="-5"/>
        </w:rPr>
        <w:t> </w:t>
      </w:r>
      <w:r>
        <w:rPr>
          <w:color w:val="231F20"/>
        </w:rPr>
        <w:t>Phân</w:t>
      </w:r>
      <w:r>
        <w:rPr>
          <w:color w:val="231F20"/>
          <w:spacing w:val="-5"/>
        </w:rPr>
        <w:t> </w:t>
      </w:r>
      <w:r>
        <w:rPr>
          <w:color w:val="231F20"/>
        </w:rPr>
        <w:t>Biệt</w:t>
      </w:r>
      <w:r>
        <w:rPr>
          <w:color w:val="231F20"/>
          <w:spacing w:val="-6"/>
        </w:rPr>
        <w:t> </w:t>
      </w:r>
      <w:r>
        <w:rPr>
          <w:color w:val="231F20"/>
        </w:rPr>
        <w:t>hỏi.</w:t>
      </w:r>
      <w:r>
        <w:rPr>
          <w:color w:val="231F20"/>
          <w:spacing w:val="-10"/>
        </w:rPr>
        <w:t> </w:t>
      </w:r>
      <w:r>
        <w:rPr>
          <w:color w:val="231F20"/>
        </w:rPr>
        <w:t>Về</w:t>
      </w:r>
      <w:r>
        <w:rPr>
          <w:color w:val="231F20"/>
          <w:spacing w:val="-5"/>
        </w:rPr>
        <w:t> </w:t>
      </w:r>
      <w:r>
        <w:rPr>
          <w:color w:val="231F20"/>
        </w:rPr>
        <w:t>nghĩa như trước đã giải thích.</w:t>
      </w:r>
    </w:p>
    <w:p>
      <w:pPr>
        <w:pStyle w:val="BodyText"/>
        <w:spacing w:line="273" w:lineRule="auto" w:before="108"/>
        <w:ind w:left="393" w:right="127"/>
      </w:pPr>
      <w:r>
        <w:rPr>
          <w:i/>
          <w:color w:val="231F20"/>
        </w:rPr>
        <w:t>Đáp: </w:t>
      </w:r>
      <w:r>
        <w:rPr>
          <w:color w:val="231F20"/>
        </w:rPr>
        <w:t>Như thế, là Luận giả Ứng Lý đáp. Về nghĩa như trước đã giải thích.</w:t>
      </w:r>
    </w:p>
    <w:p>
      <w:pPr>
        <w:pStyle w:val="BodyText"/>
        <w:spacing w:line="273" w:lineRule="auto" w:before="112"/>
        <w:ind w:left="393" w:right="127"/>
      </w:pPr>
      <w:r>
        <w:rPr>
          <w:color w:val="231F20"/>
        </w:rPr>
        <w:t>Lại, ông ý muốn gì? Đối với đa số trước </w:t>
      </w:r>
      <w:r>
        <w:rPr>
          <w:color w:val="231F20"/>
          <w:spacing w:val="-5"/>
        </w:rPr>
        <w:t>đây, </w:t>
      </w:r>
      <w:r>
        <w:rPr>
          <w:color w:val="231F20"/>
        </w:rPr>
        <w:t>do đạo thế tục vĩnh viễn đoạn trừ tham dục, giận dữ, được phi học phi vô học, lìa trói</w:t>
      </w:r>
      <w:r>
        <w:rPr>
          <w:color w:val="231F20"/>
          <w:spacing w:val="-6"/>
        </w:rPr>
        <w:t> </w:t>
      </w:r>
      <w:r>
        <w:rPr>
          <w:color w:val="231F20"/>
        </w:rPr>
        <w:t>buộc</w:t>
      </w:r>
      <w:r>
        <w:rPr>
          <w:color w:val="231F20"/>
          <w:spacing w:val="-5"/>
        </w:rPr>
        <w:t> </w:t>
      </w:r>
      <w:r>
        <w:rPr>
          <w:color w:val="231F20"/>
        </w:rPr>
        <w:t>hiện</w:t>
      </w:r>
      <w:r>
        <w:rPr>
          <w:color w:val="231F20"/>
          <w:spacing w:val="-5"/>
        </w:rPr>
        <w:t> </w:t>
      </w:r>
      <w:r>
        <w:rPr>
          <w:color w:val="231F20"/>
        </w:rPr>
        <w:t>có,</w:t>
      </w:r>
      <w:r>
        <w:rPr>
          <w:color w:val="231F20"/>
          <w:spacing w:val="-5"/>
        </w:rPr>
        <w:t> </w:t>
      </w:r>
      <w:r>
        <w:rPr>
          <w:color w:val="231F20"/>
        </w:rPr>
        <w:t>sau</w:t>
      </w:r>
      <w:r>
        <w:rPr>
          <w:color w:val="231F20"/>
          <w:spacing w:val="-5"/>
        </w:rPr>
        <w:t> </w:t>
      </w:r>
      <w:r>
        <w:rPr>
          <w:color w:val="231F20"/>
        </w:rPr>
        <w:t>chứng</w:t>
      </w:r>
      <w:r>
        <w:rPr>
          <w:color w:val="231F20"/>
          <w:spacing w:val="-5"/>
        </w:rPr>
        <w:t> </w:t>
      </w:r>
      <w:r>
        <w:rPr>
          <w:color w:val="231F20"/>
        </w:rPr>
        <w:t>quả</w:t>
      </w:r>
      <w:r>
        <w:rPr>
          <w:color w:val="231F20"/>
          <w:spacing w:val="-5"/>
        </w:rPr>
        <w:t> </w:t>
      </w:r>
      <w:r>
        <w:rPr>
          <w:color w:val="231F20"/>
        </w:rPr>
        <w:t>Bất</w:t>
      </w:r>
      <w:r>
        <w:rPr>
          <w:color w:val="231F20"/>
          <w:spacing w:val="-6"/>
        </w:rPr>
        <w:t> </w:t>
      </w:r>
      <w:r>
        <w:rPr>
          <w:color w:val="231F20"/>
        </w:rPr>
        <w:t>hoàn,</w:t>
      </w:r>
      <w:r>
        <w:rPr>
          <w:color w:val="231F20"/>
          <w:spacing w:val="-5"/>
        </w:rPr>
        <w:t> </w:t>
      </w:r>
      <w:r>
        <w:rPr>
          <w:color w:val="231F20"/>
        </w:rPr>
        <w:t>tức</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lìa</w:t>
      </w:r>
      <w:r>
        <w:rPr>
          <w:color w:val="231F20"/>
          <w:spacing w:val="-5"/>
        </w:rPr>
        <w:t> </w:t>
      </w:r>
      <w:r>
        <w:rPr>
          <w:color w:val="231F20"/>
        </w:rPr>
        <w:t>trói</w:t>
      </w:r>
      <w:r>
        <w:rPr>
          <w:color w:val="231F20"/>
          <w:spacing w:val="-5"/>
        </w:rPr>
        <w:t> </w:t>
      </w:r>
      <w:r>
        <w:rPr>
          <w:color w:val="231F20"/>
        </w:rPr>
        <w:t>buộc nên chuyển thành học, là vấn nạn của Luận giả Phân</w:t>
      </w:r>
      <w:r>
        <w:rPr>
          <w:color w:val="231F20"/>
          <w:spacing w:val="-3"/>
        </w:rPr>
        <w:t> </w:t>
      </w:r>
      <w:r>
        <w:rPr>
          <w:color w:val="231F20"/>
        </w:rPr>
        <w:t>Biệt.</w:t>
      </w:r>
    </w:p>
    <w:p>
      <w:pPr>
        <w:pStyle w:val="BodyText"/>
        <w:spacing w:line="273" w:lineRule="auto" w:before="110"/>
        <w:ind w:left="393" w:right="128"/>
      </w:pPr>
      <w:r>
        <w:rPr>
          <w:color w:val="231F20"/>
        </w:rPr>
        <w:t>Như</w:t>
      </w:r>
      <w:r>
        <w:rPr>
          <w:color w:val="231F20"/>
          <w:spacing w:val="-10"/>
        </w:rPr>
        <w:t> </w:t>
      </w:r>
      <w:r>
        <w:rPr>
          <w:color w:val="231F20"/>
          <w:spacing w:val="-3"/>
        </w:rPr>
        <w:t>pháp</w:t>
      </w:r>
      <w:r>
        <w:rPr>
          <w:color w:val="231F20"/>
          <w:spacing w:val="-10"/>
        </w:rPr>
        <w:t> </w:t>
      </w:r>
      <w:r>
        <w:rPr>
          <w:color w:val="231F20"/>
        </w:rPr>
        <w:t>hữu</w:t>
      </w:r>
      <w:r>
        <w:rPr>
          <w:color w:val="231F20"/>
          <w:spacing w:val="-9"/>
        </w:rPr>
        <w:t> </w:t>
      </w:r>
      <w:r>
        <w:rPr>
          <w:color w:val="231F20"/>
        </w:rPr>
        <w:t>vi</w:t>
      </w:r>
      <w:r>
        <w:rPr>
          <w:color w:val="231F20"/>
          <w:spacing w:val="-10"/>
        </w:rPr>
        <w:t> </w:t>
      </w:r>
      <w:r>
        <w:rPr>
          <w:color w:val="231F20"/>
          <w:spacing w:val="-3"/>
        </w:rPr>
        <w:t>cùng</w:t>
      </w:r>
      <w:r>
        <w:rPr>
          <w:color w:val="231F20"/>
          <w:spacing w:val="-9"/>
        </w:rPr>
        <w:t> </w:t>
      </w:r>
      <w:r>
        <w:rPr>
          <w:color w:val="231F20"/>
        </w:rPr>
        <w:t>với</w:t>
      </w:r>
      <w:r>
        <w:rPr>
          <w:color w:val="231F20"/>
          <w:spacing w:val="-9"/>
        </w:rPr>
        <w:t> </w:t>
      </w:r>
      <w:r>
        <w:rPr>
          <w:color w:val="231F20"/>
        </w:rPr>
        <w:t>đắc</w:t>
      </w:r>
      <w:r>
        <w:rPr>
          <w:color w:val="231F20"/>
          <w:spacing w:val="-10"/>
        </w:rPr>
        <w:t> </w:t>
      </w:r>
      <w:r>
        <w:rPr>
          <w:color w:val="231F20"/>
          <w:spacing w:val="-3"/>
        </w:rPr>
        <w:t>tương</w:t>
      </w:r>
      <w:r>
        <w:rPr>
          <w:color w:val="231F20"/>
          <w:spacing w:val="-9"/>
        </w:rPr>
        <w:t> </w:t>
      </w:r>
      <w:r>
        <w:rPr>
          <w:color w:val="231F20"/>
        </w:rPr>
        <w:t>tợ,</w:t>
      </w:r>
      <w:r>
        <w:rPr>
          <w:color w:val="231F20"/>
          <w:spacing w:val="-8"/>
        </w:rPr>
        <w:t> </w:t>
      </w:r>
      <w:r>
        <w:rPr>
          <w:color w:val="231F20"/>
        </w:rPr>
        <w:t>đã</w:t>
      </w:r>
      <w:r>
        <w:rPr>
          <w:color w:val="231F20"/>
          <w:spacing w:val="-10"/>
        </w:rPr>
        <w:t> </w:t>
      </w:r>
      <w:r>
        <w:rPr>
          <w:color w:val="231F20"/>
        </w:rPr>
        <w:t>có</w:t>
      </w:r>
      <w:r>
        <w:rPr>
          <w:color w:val="231F20"/>
          <w:spacing w:val="-9"/>
        </w:rPr>
        <w:t> </w:t>
      </w:r>
      <w:r>
        <w:rPr>
          <w:color w:val="231F20"/>
        </w:rPr>
        <w:t>học</w:t>
      </w:r>
      <w:r>
        <w:rPr>
          <w:color w:val="231F20"/>
          <w:spacing w:val="-9"/>
        </w:rPr>
        <w:t> </w:t>
      </w:r>
      <w:r>
        <w:rPr>
          <w:color w:val="231F20"/>
          <w:spacing w:val="-3"/>
        </w:rPr>
        <w:t>chứng</w:t>
      </w:r>
      <w:r>
        <w:rPr>
          <w:color w:val="231F20"/>
          <w:spacing w:val="-9"/>
        </w:rPr>
        <w:t> </w:t>
      </w:r>
      <w:r>
        <w:rPr>
          <w:color w:val="231F20"/>
        </w:rPr>
        <w:t>đắc</w:t>
      </w:r>
      <w:r>
        <w:rPr>
          <w:color w:val="231F20"/>
          <w:spacing w:val="-10"/>
        </w:rPr>
        <w:t> </w:t>
      </w:r>
      <w:r>
        <w:rPr>
          <w:color w:val="231F20"/>
          <w:spacing w:val="-3"/>
        </w:rPr>
        <w:t>và </w:t>
      </w:r>
      <w:r>
        <w:rPr>
          <w:color w:val="231F20"/>
        </w:rPr>
        <w:t>lìa</w:t>
      </w:r>
      <w:r>
        <w:rPr>
          <w:color w:val="231F20"/>
          <w:spacing w:val="-20"/>
        </w:rPr>
        <w:t> </w:t>
      </w:r>
      <w:r>
        <w:rPr>
          <w:color w:val="231F20"/>
          <w:spacing w:val="-3"/>
        </w:rPr>
        <w:t>trói</w:t>
      </w:r>
      <w:r>
        <w:rPr>
          <w:color w:val="231F20"/>
          <w:spacing w:val="-19"/>
        </w:rPr>
        <w:t> </w:t>
      </w:r>
      <w:r>
        <w:rPr>
          <w:color w:val="231F20"/>
          <w:spacing w:val="-3"/>
        </w:rPr>
        <w:t>buộc</w:t>
      </w:r>
      <w:r>
        <w:rPr>
          <w:color w:val="231F20"/>
          <w:spacing w:val="-19"/>
        </w:rPr>
        <w:t> </w:t>
      </w:r>
      <w:r>
        <w:rPr>
          <w:color w:val="231F20"/>
          <w:spacing w:val="-3"/>
        </w:rPr>
        <w:t>hiện</w:t>
      </w:r>
      <w:r>
        <w:rPr>
          <w:color w:val="231F20"/>
          <w:spacing w:val="-20"/>
        </w:rPr>
        <w:t> </w:t>
      </w:r>
      <w:r>
        <w:rPr>
          <w:color w:val="231F20"/>
        </w:rPr>
        <w:t>có</w:t>
      </w:r>
      <w:r>
        <w:rPr>
          <w:color w:val="231F20"/>
          <w:spacing w:val="-19"/>
        </w:rPr>
        <w:t> </w:t>
      </w:r>
      <w:r>
        <w:rPr>
          <w:color w:val="231F20"/>
        </w:rPr>
        <w:t>kia</w:t>
      </w:r>
      <w:r>
        <w:rPr>
          <w:color w:val="231F20"/>
          <w:spacing w:val="-19"/>
        </w:rPr>
        <w:t> </w:t>
      </w:r>
      <w:r>
        <w:rPr>
          <w:color w:val="231F20"/>
        </w:rPr>
        <w:t>tức</w:t>
      </w:r>
      <w:r>
        <w:rPr>
          <w:color w:val="231F20"/>
          <w:spacing w:val="-20"/>
        </w:rPr>
        <w:t> </w:t>
      </w:r>
      <w:r>
        <w:rPr>
          <w:color w:val="231F20"/>
          <w:spacing w:val="-3"/>
        </w:rPr>
        <w:t>người</w:t>
      </w:r>
      <w:r>
        <w:rPr>
          <w:color w:val="231F20"/>
          <w:spacing w:val="-19"/>
        </w:rPr>
        <w:t> </w:t>
      </w:r>
      <w:r>
        <w:rPr>
          <w:color w:val="231F20"/>
        </w:rPr>
        <w:t>kia</w:t>
      </w:r>
      <w:r>
        <w:rPr>
          <w:color w:val="231F20"/>
          <w:spacing w:val="-19"/>
        </w:rPr>
        <w:t> </w:t>
      </w:r>
      <w:r>
        <w:rPr>
          <w:color w:val="231F20"/>
        </w:rPr>
        <w:t>do</w:t>
      </w:r>
      <w:r>
        <w:rPr>
          <w:color w:val="231F20"/>
          <w:spacing w:val="-20"/>
        </w:rPr>
        <w:t> </w:t>
      </w:r>
      <w:r>
        <w:rPr>
          <w:color w:val="231F20"/>
        </w:rPr>
        <w:t>lìa</w:t>
      </w:r>
      <w:r>
        <w:rPr>
          <w:color w:val="231F20"/>
          <w:spacing w:val="-19"/>
        </w:rPr>
        <w:t> </w:t>
      </w:r>
      <w:r>
        <w:rPr>
          <w:color w:val="231F20"/>
          <w:spacing w:val="-3"/>
        </w:rPr>
        <w:t>trói</w:t>
      </w:r>
      <w:r>
        <w:rPr>
          <w:color w:val="231F20"/>
          <w:spacing w:val="-19"/>
        </w:rPr>
        <w:t> </w:t>
      </w:r>
      <w:r>
        <w:rPr>
          <w:color w:val="231F20"/>
          <w:spacing w:val="-3"/>
        </w:rPr>
        <w:t>buộc</w:t>
      </w:r>
      <w:r>
        <w:rPr>
          <w:color w:val="231F20"/>
          <w:spacing w:val="-20"/>
        </w:rPr>
        <w:t> </w:t>
      </w:r>
      <w:r>
        <w:rPr>
          <w:color w:val="231F20"/>
        </w:rPr>
        <w:t>nên</w:t>
      </w:r>
      <w:r>
        <w:rPr>
          <w:color w:val="231F20"/>
          <w:spacing w:val="-19"/>
        </w:rPr>
        <w:t> </w:t>
      </w:r>
      <w:r>
        <w:rPr>
          <w:color w:val="231F20"/>
          <w:spacing w:val="-3"/>
        </w:rPr>
        <w:t>chuyển</w:t>
      </w:r>
      <w:r>
        <w:rPr>
          <w:color w:val="231F20"/>
          <w:spacing w:val="-19"/>
        </w:rPr>
        <w:t> </w:t>
      </w:r>
      <w:r>
        <w:rPr>
          <w:color w:val="231F20"/>
          <w:spacing w:val="-3"/>
        </w:rPr>
        <w:t>thành học.</w:t>
      </w:r>
      <w:r>
        <w:rPr>
          <w:color w:val="231F20"/>
          <w:spacing w:val="-17"/>
        </w:rPr>
        <w:t> </w:t>
      </w:r>
      <w:r>
        <w:rPr>
          <w:color w:val="231F20"/>
        </w:rPr>
        <w:t>Nếu</w:t>
      </w:r>
      <w:r>
        <w:rPr>
          <w:color w:val="231F20"/>
          <w:spacing w:val="-18"/>
        </w:rPr>
        <w:t> </w:t>
      </w:r>
      <w:r>
        <w:rPr>
          <w:color w:val="231F20"/>
          <w:spacing w:val="-3"/>
        </w:rPr>
        <w:t>người</w:t>
      </w:r>
      <w:r>
        <w:rPr>
          <w:color w:val="231F20"/>
          <w:spacing w:val="-17"/>
        </w:rPr>
        <w:t> </w:t>
      </w:r>
      <w:r>
        <w:rPr>
          <w:color w:val="231F20"/>
        </w:rPr>
        <w:t>tu</w:t>
      </w:r>
      <w:r>
        <w:rPr>
          <w:color w:val="231F20"/>
          <w:spacing w:val="-16"/>
        </w:rPr>
        <w:t> </w:t>
      </w:r>
      <w:r>
        <w:rPr>
          <w:color w:val="231F20"/>
          <w:spacing w:val="-3"/>
        </w:rPr>
        <w:t>hành</w:t>
      </w:r>
      <w:r>
        <w:rPr>
          <w:color w:val="231F20"/>
          <w:spacing w:val="-17"/>
        </w:rPr>
        <w:t> </w:t>
      </w:r>
      <w:r>
        <w:rPr>
          <w:color w:val="231F20"/>
        </w:rPr>
        <w:t>đó</w:t>
      </w:r>
      <w:r>
        <w:rPr>
          <w:color w:val="231F20"/>
          <w:spacing w:val="-17"/>
        </w:rPr>
        <w:t> </w:t>
      </w:r>
      <w:r>
        <w:rPr>
          <w:color w:val="231F20"/>
        </w:rPr>
        <w:t>đến</w:t>
      </w:r>
      <w:r>
        <w:rPr>
          <w:color w:val="231F20"/>
          <w:spacing w:val="-17"/>
        </w:rPr>
        <w:t> </w:t>
      </w:r>
      <w:r>
        <w:rPr>
          <w:color w:val="231F20"/>
        </w:rPr>
        <w:t>lúc</w:t>
      </w:r>
      <w:r>
        <w:rPr>
          <w:color w:val="231F20"/>
          <w:spacing w:val="-16"/>
        </w:rPr>
        <w:t> </w:t>
      </w:r>
      <w:r>
        <w:rPr>
          <w:color w:val="231F20"/>
        </w:rPr>
        <w:t>này</w:t>
      </w:r>
      <w:r>
        <w:rPr>
          <w:color w:val="231F20"/>
          <w:spacing w:val="-17"/>
        </w:rPr>
        <w:t> </w:t>
      </w:r>
      <w:r>
        <w:rPr>
          <w:color w:val="231F20"/>
          <w:spacing w:val="-3"/>
        </w:rPr>
        <w:t>chuyển</w:t>
      </w:r>
      <w:r>
        <w:rPr>
          <w:color w:val="231F20"/>
          <w:spacing w:val="-16"/>
        </w:rPr>
        <w:t> </w:t>
      </w:r>
      <w:r>
        <w:rPr>
          <w:color w:val="231F20"/>
          <w:spacing w:val="-3"/>
        </w:rPr>
        <w:t>thành</w:t>
      </w:r>
      <w:r>
        <w:rPr>
          <w:color w:val="231F20"/>
          <w:spacing w:val="-16"/>
        </w:rPr>
        <w:t> </w:t>
      </w:r>
      <w:r>
        <w:rPr>
          <w:color w:val="231F20"/>
          <w:spacing w:val="-3"/>
        </w:rPr>
        <w:t>học,</w:t>
      </w:r>
      <w:r>
        <w:rPr>
          <w:color w:val="231F20"/>
          <w:spacing w:val="-17"/>
        </w:rPr>
        <w:t> </w:t>
      </w:r>
      <w:r>
        <w:rPr>
          <w:color w:val="231F20"/>
        </w:rPr>
        <w:t>thì</w:t>
      </w:r>
      <w:r>
        <w:rPr>
          <w:color w:val="231F20"/>
          <w:spacing w:val="-16"/>
        </w:rPr>
        <w:t> </w:t>
      </w:r>
      <w:r>
        <w:rPr>
          <w:color w:val="231F20"/>
          <w:spacing w:val="-3"/>
        </w:rPr>
        <w:t>trước</w:t>
      </w:r>
      <w:r>
        <w:rPr>
          <w:color w:val="231F20"/>
          <w:spacing w:val="-16"/>
        </w:rPr>
        <w:t> </w:t>
      </w:r>
      <w:r>
        <w:rPr>
          <w:color w:val="231F20"/>
          <w:spacing w:val="-3"/>
        </w:rPr>
        <w:t>nên </w:t>
      </w:r>
      <w:r>
        <w:rPr>
          <w:color w:val="231F20"/>
        </w:rPr>
        <w:t>là</w:t>
      </w:r>
      <w:r>
        <w:rPr>
          <w:color w:val="231F20"/>
          <w:spacing w:val="-8"/>
        </w:rPr>
        <w:t> </w:t>
      </w:r>
      <w:r>
        <w:rPr>
          <w:color w:val="231F20"/>
          <w:spacing w:val="-3"/>
        </w:rPr>
        <w:t>học,</w:t>
      </w:r>
      <w:r>
        <w:rPr>
          <w:color w:val="231F20"/>
          <w:spacing w:val="-8"/>
        </w:rPr>
        <w:t> </w:t>
      </w:r>
      <w:r>
        <w:rPr>
          <w:color w:val="231F20"/>
        </w:rPr>
        <w:t>vì</w:t>
      </w:r>
      <w:r>
        <w:rPr>
          <w:color w:val="231F20"/>
          <w:spacing w:val="-7"/>
        </w:rPr>
        <w:t> </w:t>
      </w:r>
      <w:r>
        <w:rPr>
          <w:color w:val="231F20"/>
        </w:rPr>
        <w:t>thể</w:t>
      </w:r>
      <w:r>
        <w:rPr>
          <w:color w:val="231F20"/>
          <w:spacing w:val="-8"/>
        </w:rPr>
        <w:t> </w:t>
      </w:r>
      <w:r>
        <w:rPr>
          <w:color w:val="231F20"/>
        </w:rPr>
        <w:t>của</w:t>
      </w:r>
      <w:r>
        <w:rPr>
          <w:color w:val="231F20"/>
          <w:spacing w:val="-7"/>
        </w:rPr>
        <w:t> </w:t>
      </w:r>
      <w:r>
        <w:rPr>
          <w:color w:val="231F20"/>
        </w:rPr>
        <w:t>học</w:t>
      </w:r>
      <w:r>
        <w:rPr>
          <w:color w:val="231F20"/>
          <w:spacing w:val="-8"/>
        </w:rPr>
        <w:t> </w:t>
      </w:r>
      <w:r>
        <w:rPr>
          <w:color w:val="231F20"/>
        </w:rPr>
        <w:t>là</w:t>
      </w:r>
      <w:r>
        <w:rPr>
          <w:color w:val="231F20"/>
          <w:spacing w:val="-8"/>
        </w:rPr>
        <w:t> </w:t>
      </w:r>
      <w:r>
        <w:rPr>
          <w:color w:val="231F20"/>
          <w:spacing w:val="-3"/>
        </w:rPr>
        <w:t>thường</w:t>
      </w:r>
      <w:r>
        <w:rPr>
          <w:color w:val="231F20"/>
          <w:spacing w:val="-7"/>
        </w:rPr>
        <w:t> </w:t>
      </w:r>
      <w:r>
        <w:rPr>
          <w:color w:val="231F20"/>
          <w:spacing w:val="-3"/>
        </w:rPr>
        <w:t>trụ,</w:t>
      </w:r>
      <w:r>
        <w:rPr>
          <w:color w:val="231F20"/>
          <w:spacing w:val="-8"/>
        </w:rPr>
        <w:t> </w:t>
      </w:r>
      <w:r>
        <w:rPr>
          <w:color w:val="231F20"/>
        </w:rPr>
        <w:t>là</w:t>
      </w:r>
      <w:r>
        <w:rPr>
          <w:color w:val="231F20"/>
          <w:spacing w:val="-7"/>
        </w:rPr>
        <w:t> </w:t>
      </w:r>
      <w:r>
        <w:rPr>
          <w:color w:val="231F20"/>
          <w:spacing w:val="-3"/>
        </w:rPr>
        <w:t>Luận</w:t>
      </w:r>
      <w:r>
        <w:rPr>
          <w:color w:val="231F20"/>
          <w:spacing w:val="-8"/>
        </w:rPr>
        <w:t> </w:t>
      </w:r>
      <w:r>
        <w:rPr>
          <w:color w:val="231F20"/>
        </w:rPr>
        <w:t>giả</w:t>
      </w:r>
      <w:r>
        <w:rPr>
          <w:color w:val="231F20"/>
          <w:spacing w:val="-7"/>
        </w:rPr>
        <w:t> </w:t>
      </w:r>
      <w:r>
        <w:rPr>
          <w:color w:val="231F20"/>
        </w:rPr>
        <w:t>Ứng</w:t>
      </w:r>
      <w:r>
        <w:rPr>
          <w:color w:val="231F20"/>
          <w:spacing w:val="-8"/>
        </w:rPr>
        <w:t> </w:t>
      </w:r>
      <w:r>
        <w:rPr>
          <w:color w:val="231F20"/>
        </w:rPr>
        <w:t>Lý</w:t>
      </w:r>
      <w:r>
        <w:rPr>
          <w:color w:val="231F20"/>
          <w:spacing w:val="-8"/>
        </w:rPr>
        <w:t> </w:t>
      </w:r>
      <w:r>
        <w:rPr>
          <w:color w:val="231F20"/>
        </w:rPr>
        <w:t>đả</w:t>
      </w:r>
      <w:r>
        <w:rPr>
          <w:color w:val="231F20"/>
          <w:spacing w:val="-7"/>
        </w:rPr>
        <w:t> </w:t>
      </w:r>
      <w:r>
        <w:rPr>
          <w:color w:val="231F20"/>
          <w:spacing w:val="-3"/>
        </w:rPr>
        <w:t>thông.</w:t>
      </w:r>
    </w:p>
    <w:p>
      <w:pPr>
        <w:pStyle w:val="BodyText"/>
        <w:spacing w:line="273" w:lineRule="auto" w:before="110"/>
        <w:ind w:left="393" w:right="127"/>
      </w:pPr>
      <w:r>
        <w:rPr>
          <w:color w:val="231F20"/>
        </w:rPr>
        <w:t>Các pháp hữu vi chuyển biến không nhất định và có tác dụng, nên có thể tùy nơi chứng đắc mà nói, còn Niết-bàn là thường trụ, không có tác dụng, không tùy theo chứng đắc mà chuyển biến. Nếu lúc này là học thì trước đây cũng nên là học, e rằng Luận giả Phân Biệt sẽ thuật lại điều phi lý đó, nên Luận giả Ứng Lý lại dùng lý để vấn nạn: Người chưa chứng quả Bất hoàn, chưa có học chứng đắc, mà đã gọi là học thì không hợp với chánh lý.</w:t>
      </w:r>
    </w:p>
    <w:p>
      <w:pPr>
        <w:pStyle w:val="BodyText"/>
        <w:spacing w:line="273" w:lineRule="auto" w:before="107"/>
        <w:ind w:left="393" w:right="128"/>
      </w:pPr>
      <w:r>
        <w:rPr>
          <w:color w:val="231F20"/>
        </w:rPr>
        <w:t>Hai đoạn văn trong </w:t>
      </w:r>
      <w:r>
        <w:rPr>
          <w:color w:val="231F20"/>
          <w:spacing w:val="-5"/>
        </w:rPr>
        <w:t>đây, </w:t>
      </w:r>
      <w:r>
        <w:rPr>
          <w:color w:val="231F20"/>
        </w:rPr>
        <w:t>trước là ngăn chận cho Niết-bàn là chuyển</w:t>
      </w:r>
      <w:r>
        <w:rPr>
          <w:color w:val="231F20"/>
          <w:spacing w:val="-4"/>
        </w:rPr>
        <w:t> </w:t>
      </w:r>
      <w:r>
        <w:rPr>
          <w:color w:val="231F20"/>
        </w:rPr>
        <w:t>biến</w:t>
      </w:r>
      <w:r>
        <w:rPr>
          <w:color w:val="231F20"/>
          <w:spacing w:val="-4"/>
        </w:rPr>
        <w:t> </w:t>
      </w:r>
      <w:r>
        <w:rPr>
          <w:color w:val="231F20"/>
        </w:rPr>
        <w:t>mà</w:t>
      </w:r>
      <w:r>
        <w:rPr>
          <w:color w:val="231F20"/>
          <w:spacing w:val="-3"/>
        </w:rPr>
        <w:t> </w:t>
      </w:r>
      <w:r>
        <w:rPr>
          <w:color w:val="231F20"/>
        </w:rPr>
        <w:t>nói,</w:t>
      </w:r>
      <w:r>
        <w:rPr>
          <w:color w:val="231F20"/>
          <w:spacing w:val="-4"/>
        </w:rPr>
        <w:t> </w:t>
      </w:r>
      <w:r>
        <w:rPr>
          <w:color w:val="231F20"/>
        </w:rPr>
        <w:t>sau</w:t>
      </w:r>
      <w:r>
        <w:rPr>
          <w:color w:val="231F20"/>
          <w:spacing w:val="-4"/>
        </w:rPr>
        <w:t> </w:t>
      </w:r>
      <w:r>
        <w:rPr>
          <w:color w:val="231F20"/>
        </w:rPr>
        <w:t>là</w:t>
      </w:r>
      <w:r>
        <w:rPr>
          <w:color w:val="231F20"/>
          <w:spacing w:val="-4"/>
        </w:rPr>
        <w:t> </w:t>
      </w:r>
      <w:r>
        <w:rPr>
          <w:color w:val="231F20"/>
        </w:rPr>
        <w:t>ngăn</w:t>
      </w:r>
      <w:r>
        <w:rPr>
          <w:color w:val="231F20"/>
          <w:spacing w:val="-3"/>
        </w:rPr>
        <w:t> </w:t>
      </w:r>
      <w:r>
        <w:rPr>
          <w:color w:val="231F20"/>
        </w:rPr>
        <w:t>chận</w:t>
      </w:r>
      <w:r>
        <w:rPr>
          <w:color w:val="231F20"/>
          <w:spacing w:val="-4"/>
        </w:rPr>
        <w:t> </w:t>
      </w:r>
      <w:r>
        <w:rPr>
          <w:color w:val="231F20"/>
        </w:rPr>
        <w:t>cho</w:t>
      </w:r>
      <w:r>
        <w:rPr>
          <w:color w:val="231F20"/>
          <w:spacing w:val="-4"/>
        </w:rPr>
        <w:t> </w:t>
      </w:r>
      <w:r>
        <w:rPr>
          <w:color w:val="231F20"/>
        </w:rPr>
        <w:t>Niết-bàn</w:t>
      </w:r>
      <w:r>
        <w:rPr>
          <w:color w:val="231F20"/>
          <w:spacing w:val="-3"/>
        </w:rPr>
        <w:t> </w:t>
      </w:r>
      <w:r>
        <w:rPr>
          <w:color w:val="231F20"/>
        </w:rPr>
        <w:t>là</w:t>
      </w:r>
      <w:r>
        <w:rPr>
          <w:color w:val="231F20"/>
          <w:spacing w:val="-4"/>
        </w:rPr>
        <w:t> </w:t>
      </w:r>
      <w:r>
        <w:rPr>
          <w:color w:val="231F20"/>
        </w:rPr>
        <w:t>quyết</w:t>
      </w:r>
      <w:r>
        <w:rPr>
          <w:color w:val="231F20"/>
          <w:spacing w:val="-4"/>
        </w:rPr>
        <w:t> </w:t>
      </w:r>
      <w:r>
        <w:rPr>
          <w:color w:val="231F20"/>
        </w:rPr>
        <w:t>định</w:t>
      </w:r>
      <w:r>
        <w:rPr>
          <w:color w:val="231F20"/>
          <w:spacing w:val="-3"/>
        </w:rPr>
        <w:t> </w:t>
      </w:r>
      <w:r>
        <w:rPr>
          <w:color w:val="231F20"/>
        </w:rPr>
        <w:t>mà nói, cùng nhằm chỉ rõ thể của Niết-bàn là thường trụ, chỉ là tánh phi học phi vô học, không nên gọi là học.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Ông ý muốn gì? Các A-la-hán hướng học, các kiết đã đoạn, chứng quả A-la-hán, A-la-hán hướng học đó chuyển thành vô học chăng? Là Luận giả Phân Biệt hỏi, nghĩa như trước đã giải thích.</w:t>
      </w:r>
    </w:p>
    <w:p>
      <w:pPr>
        <w:pStyle w:val="BodyText"/>
        <w:spacing w:line="273" w:lineRule="auto" w:before="111"/>
        <w:ind w:right="407"/>
      </w:pPr>
      <w:r>
        <w:rPr>
          <w:i/>
          <w:color w:val="231F20"/>
        </w:rPr>
        <w:t>Đáp: </w:t>
      </w:r>
      <w:r>
        <w:rPr>
          <w:color w:val="231F20"/>
        </w:rPr>
        <w:t>Như thế, là Luận giả Ứng Lý đáp, nghĩa như trước đã giải thích.</w:t>
      </w:r>
    </w:p>
    <w:p>
      <w:pPr>
        <w:pStyle w:val="BodyText"/>
        <w:spacing w:line="273" w:lineRule="auto" w:before="111"/>
        <w:ind w:right="412"/>
      </w:pPr>
      <w:r>
        <w:rPr>
          <w:color w:val="231F20"/>
        </w:rPr>
        <w:t>Lại,</w:t>
      </w:r>
      <w:r>
        <w:rPr>
          <w:color w:val="231F20"/>
          <w:spacing w:val="-8"/>
        </w:rPr>
        <w:t> </w:t>
      </w:r>
      <w:r>
        <w:rPr>
          <w:color w:val="231F20"/>
        </w:rPr>
        <w:t>ông</w:t>
      </w:r>
      <w:r>
        <w:rPr>
          <w:color w:val="231F20"/>
          <w:spacing w:val="-8"/>
        </w:rPr>
        <w:t> </w:t>
      </w:r>
      <w:r>
        <w:rPr>
          <w:color w:val="231F20"/>
        </w:rPr>
        <w:t>ý</w:t>
      </w:r>
      <w:r>
        <w:rPr>
          <w:color w:val="231F20"/>
          <w:spacing w:val="-7"/>
        </w:rPr>
        <w:t> </w:t>
      </w:r>
      <w:r>
        <w:rPr>
          <w:color w:val="231F20"/>
        </w:rPr>
        <w:t>muốn</w:t>
      </w:r>
      <w:r>
        <w:rPr>
          <w:color w:val="231F20"/>
          <w:spacing w:val="-8"/>
        </w:rPr>
        <w:t> </w:t>
      </w:r>
      <w:r>
        <w:rPr>
          <w:color w:val="231F20"/>
        </w:rPr>
        <w:t>gì?</w:t>
      </w:r>
      <w:r>
        <w:rPr>
          <w:color w:val="231F20"/>
          <w:spacing w:val="-7"/>
        </w:rPr>
        <w:t> </w:t>
      </w:r>
      <w:r>
        <w:rPr>
          <w:color w:val="231F20"/>
        </w:rPr>
        <w:t>Các</w:t>
      </w:r>
      <w:r>
        <w:rPr>
          <w:color w:val="231F20"/>
          <w:spacing w:val="-22"/>
        </w:rPr>
        <w:t> </w:t>
      </w:r>
      <w:r>
        <w:rPr>
          <w:color w:val="231F20"/>
        </w:rPr>
        <w:t>A-la-hán</w:t>
      </w:r>
      <w:r>
        <w:rPr>
          <w:color w:val="231F20"/>
          <w:spacing w:val="-7"/>
        </w:rPr>
        <w:t> </w:t>
      </w:r>
      <w:r>
        <w:rPr>
          <w:color w:val="231F20"/>
        </w:rPr>
        <w:t>hướng</w:t>
      </w:r>
      <w:r>
        <w:rPr>
          <w:color w:val="231F20"/>
          <w:spacing w:val="-8"/>
        </w:rPr>
        <w:t> </w:t>
      </w:r>
      <w:r>
        <w:rPr>
          <w:color w:val="231F20"/>
        </w:rPr>
        <w:t>học,</w:t>
      </w:r>
      <w:r>
        <w:rPr>
          <w:color w:val="231F20"/>
          <w:spacing w:val="-8"/>
        </w:rPr>
        <w:t> </w:t>
      </w:r>
      <w:r>
        <w:rPr>
          <w:color w:val="231F20"/>
        </w:rPr>
        <w:t>các</w:t>
      </w:r>
      <w:r>
        <w:rPr>
          <w:color w:val="231F20"/>
          <w:spacing w:val="-7"/>
        </w:rPr>
        <w:t> </w:t>
      </w:r>
      <w:r>
        <w:rPr>
          <w:color w:val="231F20"/>
        </w:rPr>
        <w:t>kiết</w:t>
      </w:r>
      <w:r>
        <w:rPr>
          <w:color w:val="231F20"/>
          <w:spacing w:val="-8"/>
        </w:rPr>
        <w:t> </w:t>
      </w:r>
      <w:r>
        <w:rPr>
          <w:color w:val="231F20"/>
        </w:rPr>
        <w:t>đã</w:t>
      </w:r>
      <w:r>
        <w:rPr>
          <w:color w:val="231F20"/>
          <w:spacing w:val="-7"/>
        </w:rPr>
        <w:t> </w:t>
      </w:r>
      <w:r>
        <w:rPr>
          <w:color w:val="231F20"/>
        </w:rPr>
        <w:t>đoạn, lúc chứng quả A-la-hán tức A-la-hán đã đoạn kiết đó nên chuyển thành vô học chăng? Là Luận giả Phân Biệt nêu vấn</w:t>
      </w:r>
      <w:r>
        <w:rPr>
          <w:color w:val="231F20"/>
          <w:spacing w:val="-3"/>
        </w:rPr>
        <w:t> </w:t>
      </w:r>
      <w:r>
        <w:rPr>
          <w:color w:val="231F20"/>
        </w:rPr>
        <w:t>nạn.</w:t>
      </w:r>
    </w:p>
    <w:p>
      <w:pPr>
        <w:pStyle w:val="BodyText"/>
        <w:spacing w:line="271" w:lineRule="auto" w:before="109"/>
        <w:ind w:right="411"/>
      </w:pPr>
      <w:r>
        <w:rPr>
          <w:color w:val="231F20"/>
        </w:rPr>
        <w:t>Như pháp hữu vi cùng với đắc tương tợ, đã có vô học chứng đắc, được kiết đoạn kia, tức chỗ kiết đoạn ấy nên chuyển thành vô học. Nếu Hành giả kia lúc này thành vô học, thì trước nên là vô</w:t>
      </w:r>
      <w:r>
        <w:rPr>
          <w:color w:val="231F20"/>
          <w:spacing w:val="-35"/>
        </w:rPr>
        <w:t> </w:t>
      </w:r>
      <w:r>
        <w:rPr>
          <w:color w:val="231F20"/>
        </w:rPr>
        <w:t>học, vì thể của vô học là thường trụ, tức là Luận giả Ứng Lý thông tỏ.</w:t>
      </w:r>
    </w:p>
    <w:p>
      <w:pPr>
        <w:pStyle w:val="BodyText"/>
        <w:spacing w:line="271" w:lineRule="auto"/>
        <w:ind w:right="410"/>
      </w:pPr>
      <w:r>
        <w:rPr>
          <w:color w:val="231F20"/>
        </w:rPr>
        <w:t>Các pháp hữu vi chuyển biến không nhất định và có tác dụng nên có thể tùy theo chứng đắc mà nói, còn Niết-bàn thì thường trụ, không có tác dụng, không chuyển biến theo chứng đắc. Nếu lúc này là</w:t>
      </w:r>
      <w:r>
        <w:rPr>
          <w:color w:val="231F20"/>
          <w:spacing w:val="-4"/>
        </w:rPr>
        <w:t> </w:t>
      </w:r>
      <w:r>
        <w:rPr>
          <w:color w:val="231F20"/>
        </w:rPr>
        <w:t>vô</w:t>
      </w:r>
      <w:r>
        <w:rPr>
          <w:color w:val="231F20"/>
          <w:spacing w:val="-3"/>
        </w:rPr>
        <w:t> </w:t>
      </w:r>
      <w:r>
        <w:rPr>
          <w:color w:val="231F20"/>
        </w:rPr>
        <w:t>học,</w:t>
      </w:r>
      <w:r>
        <w:rPr>
          <w:color w:val="231F20"/>
          <w:spacing w:val="-3"/>
        </w:rPr>
        <w:t> </w:t>
      </w:r>
      <w:r>
        <w:rPr>
          <w:color w:val="231F20"/>
        </w:rPr>
        <w:t>thì</w:t>
      </w:r>
      <w:r>
        <w:rPr>
          <w:color w:val="231F20"/>
          <w:spacing w:val="-4"/>
        </w:rPr>
        <w:t> </w:t>
      </w:r>
      <w:r>
        <w:rPr>
          <w:color w:val="231F20"/>
        </w:rPr>
        <w:t>trước</w:t>
      </w:r>
      <w:r>
        <w:rPr>
          <w:color w:val="231F20"/>
          <w:spacing w:val="-3"/>
        </w:rPr>
        <w:t> </w:t>
      </w:r>
      <w:r>
        <w:rPr>
          <w:color w:val="231F20"/>
        </w:rPr>
        <w:t>cũng</w:t>
      </w:r>
      <w:r>
        <w:rPr>
          <w:color w:val="231F20"/>
          <w:spacing w:val="-3"/>
        </w:rPr>
        <w:t> </w:t>
      </w:r>
      <w:r>
        <w:rPr>
          <w:color w:val="231F20"/>
        </w:rPr>
        <w:t>nên</w:t>
      </w:r>
      <w:r>
        <w:rPr>
          <w:color w:val="231F20"/>
          <w:spacing w:val="-4"/>
        </w:rPr>
        <w:t> </w:t>
      </w:r>
      <w:r>
        <w:rPr>
          <w:color w:val="231F20"/>
        </w:rPr>
        <w:t>là</w:t>
      </w:r>
      <w:r>
        <w:rPr>
          <w:color w:val="231F20"/>
          <w:spacing w:val="-3"/>
        </w:rPr>
        <w:t> </w:t>
      </w:r>
      <w:r>
        <w:rPr>
          <w:color w:val="231F20"/>
        </w:rPr>
        <w:t>vô</w:t>
      </w:r>
      <w:r>
        <w:rPr>
          <w:color w:val="231F20"/>
          <w:spacing w:val="-3"/>
        </w:rPr>
        <w:t> </w:t>
      </w:r>
      <w:r>
        <w:rPr>
          <w:color w:val="231F20"/>
        </w:rPr>
        <w:t>học,</w:t>
      </w:r>
      <w:r>
        <w:rPr>
          <w:color w:val="231F20"/>
          <w:spacing w:val="-4"/>
        </w:rPr>
        <w:t> </w:t>
      </w:r>
      <w:r>
        <w:rPr>
          <w:color w:val="231F20"/>
        </w:rPr>
        <w:t>e</w:t>
      </w:r>
      <w:r>
        <w:rPr>
          <w:color w:val="231F20"/>
          <w:spacing w:val="-3"/>
        </w:rPr>
        <w:t> </w:t>
      </w:r>
      <w:r>
        <w:rPr>
          <w:color w:val="231F20"/>
        </w:rPr>
        <w:t>rằng</w:t>
      </w:r>
      <w:r>
        <w:rPr>
          <w:color w:val="231F20"/>
          <w:spacing w:val="-3"/>
        </w:rPr>
        <w:t> </w:t>
      </w:r>
      <w:r>
        <w:rPr>
          <w:color w:val="231F20"/>
        </w:rPr>
        <w:t>Luận</w:t>
      </w:r>
      <w:r>
        <w:rPr>
          <w:color w:val="231F20"/>
          <w:spacing w:val="-3"/>
        </w:rPr>
        <w:t> </w:t>
      </w:r>
      <w:r>
        <w:rPr>
          <w:color w:val="231F20"/>
        </w:rPr>
        <w:t>giả</w:t>
      </w:r>
      <w:r>
        <w:rPr>
          <w:color w:val="231F20"/>
          <w:spacing w:val="-4"/>
        </w:rPr>
        <w:t> </w:t>
      </w:r>
      <w:r>
        <w:rPr>
          <w:color w:val="231F20"/>
        </w:rPr>
        <w:t>Phân</w:t>
      </w:r>
      <w:r>
        <w:rPr>
          <w:color w:val="231F20"/>
          <w:spacing w:val="-3"/>
        </w:rPr>
        <w:t> </w:t>
      </w:r>
      <w:r>
        <w:rPr>
          <w:color w:val="231F20"/>
        </w:rPr>
        <w:t>Biệt</w:t>
      </w:r>
      <w:r>
        <w:rPr>
          <w:color w:val="231F20"/>
          <w:spacing w:val="-3"/>
        </w:rPr>
        <w:t> </w:t>
      </w:r>
      <w:r>
        <w:rPr>
          <w:color w:val="231F20"/>
        </w:rPr>
        <w:t>sẽ thuật lại y như sự phi lý đó, nên Luận giả Ứng Lý vội dùng lý </w:t>
      </w:r>
      <w:r>
        <w:rPr>
          <w:color w:val="231F20"/>
          <w:spacing w:val="-5"/>
        </w:rPr>
        <w:t>nên </w:t>
      </w:r>
      <w:r>
        <w:rPr>
          <w:color w:val="231F20"/>
        </w:rPr>
        <w:t>nêu vấn nạn: Nếu chưa chứng quả A-la-hán, không có vô học</w:t>
      </w:r>
      <w:r>
        <w:rPr>
          <w:color w:val="231F20"/>
          <w:spacing w:val="-27"/>
        </w:rPr>
        <w:t> </w:t>
      </w:r>
      <w:r>
        <w:rPr>
          <w:color w:val="231F20"/>
        </w:rPr>
        <w:t>chứng đắc, mà đã gọi là vô học, là không hợp với chánh lý.</w:t>
      </w:r>
    </w:p>
    <w:p>
      <w:pPr>
        <w:pStyle w:val="BodyText"/>
        <w:spacing w:line="271" w:lineRule="auto" w:before="115"/>
        <w:ind w:right="404"/>
      </w:pPr>
      <w:r>
        <w:rPr>
          <w:color w:val="231F20"/>
          <w:spacing w:val="2"/>
        </w:rPr>
        <w:t>Trong </w:t>
      </w:r>
      <w:r>
        <w:rPr>
          <w:color w:val="231F20"/>
          <w:spacing w:val="3"/>
        </w:rPr>
        <w:t>hai đoạn văn </w:t>
      </w:r>
      <w:r>
        <w:rPr>
          <w:color w:val="231F20"/>
        </w:rPr>
        <w:t>này, </w:t>
      </w:r>
      <w:r>
        <w:rPr>
          <w:color w:val="231F20"/>
          <w:spacing w:val="3"/>
        </w:rPr>
        <w:t>đoạn </w:t>
      </w:r>
      <w:r>
        <w:rPr>
          <w:color w:val="231F20"/>
          <w:spacing w:val="4"/>
        </w:rPr>
        <w:t>trước </w:t>
      </w:r>
      <w:r>
        <w:rPr>
          <w:color w:val="231F20"/>
          <w:spacing w:val="2"/>
        </w:rPr>
        <w:t>là </w:t>
      </w:r>
      <w:r>
        <w:rPr>
          <w:color w:val="231F20"/>
          <w:spacing w:val="3"/>
        </w:rPr>
        <w:t>nhằm ngăn chận </w:t>
      </w:r>
      <w:r>
        <w:rPr>
          <w:color w:val="231F20"/>
          <w:spacing w:val="5"/>
        </w:rPr>
        <w:t>nói </w:t>
      </w:r>
      <w:r>
        <w:rPr>
          <w:color w:val="231F20"/>
          <w:spacing w:val="4"/>
        </w:rPr>
        <w:t>Niết-bàn </w:t>
      </w:r>
      <w:r>
        <w:rPr>
          <w:color w:val="231F20"/>
          <w:spacing w:val="2"/>
        </w:rPr>
        <w:t>có </w:t>
      </w:r>
      <w:r>
        <w:rPr>
          <w:color w:val="231F20"/>
          <w:spacing w:val="4"/>
        </w:rPr>
        <w:t>chuyển biến, </w:t>
      </w:r>
      <w:r>
        <w:rPr>
          <w:color w:val="231F20"/>
          <w:spacing w:val="3"/>
        </w:rPr>
        <w:t>đoạn văn sau </w:t>
      </w:r>
      <w:r>
        <w:rPr>
          <w:color w:val="231F20"/>
          <w:spacing w:val="2"/>
        </w:rPr>
        <w:t>vì để </w:t>
      </w:r>
      <w:r>
        <w:rPr>
          <w:color w:val="231F20"/>
          <w:spacing w:val="3"/>
        </w:rPr>
        <w:t>ngăn chận cho </w:t>
      </w:r>
      <w:r>
        <w:rPr>
          <w:color w:val="231F20"/>
          <w:spacing w:val="5"/>
        </w:rPr>
        <w:t>Niết- </w:t>
      </w:r>
      <w:r>
        <w:rPr>
          <w:color w:val="231F20"/>
          <w:spacing w:val="3"/>
        </w:rPr>
        <w:t>bàn </w:t>
      </w:r>
      <w:r>
        <w:rPr>
          <w:color w:val="231F20"/>
          <w:spacing w:val="2"/>
        </w:rPr>
        <w:t>là </w:t>
      </w:r>
      <w:r>
        <w:rPr>
          <w:color w:val="231F20"/>
          <w:spacing w:val="4"/>
        </w:rPr>
        <w:t>quyết định, </w:t>
      </w:r>
      <w:r>
        <w:rPr>
          <w:color w:val="231F20"/>
          <w:spacing w:val="2"/>
        </w:rPr>
        <w:t>cả </w:t>
      </w:r>
      <w:r>
        <w:rPr>
          <w:color w:val="231F20"/>
          <w:spacing w:val="3"/>
        </w:rPr>
        <w:t>hai cùng đều làm </w:t>
      </w:r>
      <w:r>
        <w:rPr>
          <w:color w:val="231F20"/>
          <w:spacing w:val="2"/>
        </w:rPr>
        <w:t>rõ </w:t>
      </w:r>
      <w:r>
        <w:rPr>
          <w:color w:val="231F20"/>
          <w:spacing w:val="3"/>
        </w:rPr>
        <w:t>Thể của </w:t>
      </w:r>
      <w:r>
        <w:rPr>
          <w:color w:val="231F20"/>
          <w:spacing w:val="4"/>
        </w:rPr>
        <w:t>Niết-bàn </w:t>
      </w:r>
      <w:r>
        <w:rPr>
          <w:color w:val="231F20"/>
          <w:spacing w:val="5"/>
        </w:rPr>
        <w:t>là </w:t>
      </w:r>
      <w:r>
        <w:rPr>
          <w:color w:val="231F20"/>
          <w:spacing w:val="4"/>
        </w:rPr>
        <w:t>thường </w:t>
      </w:r>
      <w:r>
        <w:rPr>
          <w:color w:val="231F20"/>
          <w:spacing w:val="3"/>
        </w:rPr>
        <w:t>trụ, chỉ </w:t>
      </w:r>
      <w:r>
        <w:rPr>
          <w:color w:val="231F20"/>
          <w:spacing w:val="2"/>
        </w:rPr>
        <w:t>là </w:t>
      </w:r>
      <w:r>
        <w:rPr>
          <w:color w:val="231F20"/>
          <w:spacing w:val="3"/>
        </w:rPr>
        <w:t>tánh của phi học phi </w:t>
      </w:r>
      <w:r>
        <w:rPr>
          <w:color w:val="231F20"/>
          <w:spacing w:val="2"/>
        </w:rPr>
        <w:t>vô </w:t>
      </w:r>
      <w:r>
        <w:rPr>
          <w:color w:val="231F20"/>
          <w:spacing w:val="3"/>
        </w:rPr>
        <w:t>học, </w:t>
      </w:r>
      <w:r>
        <w:rPr>
          <w:color w:val="231F20"/>
          <w:spacing w:val="4"/>
        </w:rPr>
        <w:t>không </w:t>
      </w:r>
      <w:r>
        <w:rPr>
          <w:color w:val="231F20"/>
          <w:spacing w:val="3"/>
        </w:rPr>
        <w:t>nên gọi </w:t>
      </w:r>
      <w:r>
        <w:rPr>
          <w:color w:val="231F20"/>
          <w:spacing w:val="5"/>
        </w:rPr>
        <w:t>là </w:t>
      </w:r>
      <w:r>
        <w:rPr>
          <w:color w:val="231F20"/>
          <w:spacing w:val="2"/>
        </w:rPr>
        <w:t>vô</w:t>
      </w:r>
      <w:r>
        <w:rPr>
          <w:color w:val="231F20"/>
          <w:spacing w:val="10"/>
        </w:rPr>
        <w:t> </w:t>
      </w:r>
      <w:r>
        <w:rPr>
          <w:color w:val="231F20"/>
          <w:spacing w:val="5"/>
        </w:rPr>
        <w:t>học.</w:t>
      </w:r>
    </w:p>
    <w:p>
      <w:pPr>
        <w:pStyle w:val="BodyText"/>
        <w:spacing w:line="271" w:lineRule="auto"/>
        <w:ind w:right="410"/>
      </w:pPr>
      <w:r>
        <w:rPr>
          <w:color w:val="231F20"/>
        </w:rPr>
        <w:t>Ông ý muốn gì? Các A-la-hán vô học, kiết đã đoạn trừ, lúc thoái</w:t>
      </w:r>
      <w:r>
        <w:rPr>
          <w:color w:val="231F20"/>
          <w:spacing w:val="-4"/>
        </w:rPr>
        <w:t> </w:t>
      </w:r>
      <w:r>
        <w:rPr>
          <w:color w:val="231F20"/>
        </w:rPr>
        <w:t>chuyển</w:t>
      </w:r>
      <w:r>
        <w:rPr>
          <w:color w:val="231F20"/>
          <w:spacing w:val="-4"/>
        </w:rPr>
        <w:t> </w:t>
      </w:r>
      <w:r>
        <w:rPr>
          <w:color w:val="231F20"/>
        </w:rPr>
        <w:t>quả</w:t>
      </w:r>
      <w:r>
        <w:rPr>
          <w:color w:val="231F20"/>
          <w:spacing w:val="-19"/>
        </w:rPr>
        <w:t> </w:t>
      </w:r>
      <w:r>
        <w:rPr>
          <w:color w:val="231F20"/>
        </w:rPr>
        <w:t>A-la-hán,</w:t>
      </w:r>
      <w:r>
        <w:rPr>
          <w:color w:val="231F20"/>
          <w:spacing w:val="-5"/>
        </w:rPr>
        <w:t> </w:t>
      </w:r>
      <w:r>
        <w:rPr>
          <w:color w:val="231F20"/>
        </w:rPr>
        <w:t>sẽ</w:t>
      </w:r>
      <w:r>
        <w:rPr>
          <w:color w:val="231F20"/>
          <w:spacing w:val="-3"/>
        </w:rPr>
        <w:t> </w:t>
      </w:r>
      <w:r>
        <w:rPr>
          <w:color w:val="231F20"/>
        </w:rPr>
        <w:t>chuyển</w:t>
      </w:r>
      <w:r>
        <w:rPr>
          <w:color w:val="231F20"/>
          <w:spacing w:val="-4"/>
        </w:rPr>
        <w:t> </w:t>
      </w:r>
      <w:r>
        <w:rPr>
          <w:color w:val="231F20"/>
        </w:rPr>
        <w:t>thành</w:t>
      </w:r>
      <w:r>
        <w:rPr>
          <w:color w:val="231F20"/>
          <w:spacing w:val="-4"/>
        </w:rPr>
        <w:t> </w:t>
      </w:r>
      <w:r>
        <w:rPr>
          <w:color w:val="231F20"/>
        </w:rPr>
        <w:t>học</w:t>
      </w:r>
      <w:r>
        <w:rPr>
          <w:color w:val="231F20"/>
          <w:spacing w:val="-4"/>
        </w:rPr>
        <w:t> </w:t>
      </w:r>
      <w:r>
        <w:rPr>
          <w:color w:val="231F20"/>
        </w:rPr>
        <w:t>chăng?</w:t>
      </w:r>
      <w:r>
        <w:rPr>
          <w:color w:val="231F20"/>
          <w:spacing w:val="-4"/>
        </w:rPr>
        <w:t> </w:t>
      </w:r>
      <w:r>
        <w:rPr>
          <w:color w:val="231F20"/>
        </w:rPr>
        <w:t>Là</w:t>
      </w:r>
      <w:r>
        <w:rPr>
          <w:color w:val="231F20"/>
          <w:spacing w:val="-3"/>
        </w:rPr>
        <w:t> </w:t>
      </w:r>
      <w:r>
        <w:rPr>
          <w:color w:val="231F20"/>
        </w:rPr>
        <w:t>Luận</w:t>
      </w:r>
      <w:r>
        <w:rPr>
          <w:color w:val="231F20"/>
          <w:spacing w:val="-4"/>
        </w:rPr>
        <w:t> </w:t>
      </w:r>
      <w:r>
        <w:rPr>
          <w:color w:val="231F20"/>
        </w:rPr>
        <w:t>giả Phân Biệt hỏi, nghĩa như trước đã giải</w:t>
      </w:r>
      <w:r>
        <w:rPr>
          <w:color w:val="231F20"/>
          <w:spacing w:val="-2"/>
        </w:rPr>
        <w:t> </w:t>
      </w:r>
      <w:r>
        <w:rPr>
          <w:color w:val="231F20"/>
        </w:rPr>
        <w:t>thích.</w:t>
      </w:r>
    </w:p>
    <w:p>
      <w:pPr>
        <w:pStyle w:val="BodyText"/>
        <w:spacing w:line="273" w:lineRule="auto" w:before="116"/>
        <w:ind w:right="408"/>
      </w:pPr>
      <w:r>
        <w:rPr>
          <w:i/>
          <w:color w:val="231F20"/>
        </w:rPr>
        <w:t>Đáp: </w:t>
      </w:r>
      <w:r>
        <w:rPr>
          <w:color w:val="231F20"/>
        </w:rPr>
        <w:t>Như thế, là Luận giả Ứng Lý đáp, nghĩa như trước đã giải thích.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ông ý muốn gì? Các A-la-hán vô học, kiết đã đoạn trừ,</w:t>
      </w:r>
      <w:r>
        <w:rPr>
          <w:color w:val="231F20"/>
          <w:spacing w:val="-34"/>
        </w:rPr>
        <w:t> </w:t>
      </w:r>
      <w:r>
        <w:rPr>
          <w:color w:val="231F20"/>
        </w:rPr>
        <w:t>lúc thoái</w:t>
      </w:r>
      <w:r>
        <w:rPr>
          <w:color w:val="231F20"/>
          <w:spacing w:val="-12"/>
        </w:rPr>
        <w:t> </w:t>
      </w:r>
      <w:r>
        <w:rPr>
          <w:color w:val="231F20"/>
        </w:rPr>
        <w:t>chuyển</w:t>
      </w:r>
      <w:r>
        <w:rPr>
          <w:color w:val="231F20"/>
          <w:spacing w:val="-12"/>
        </w:rPr>
        <w:t> </w:t>
      </w:r>
      <w:r>
        <w:rPr>
          <w:color w:val="231F20"/>
        </w:rPr>
        <w:t>quả</w:t>
      </w:r>
      <w:r>
        <w:rPr>
          <w:color w:val="231F20"/>
          <w:spacing w:val="-25"/>
        </w:rPr>
        <w:t> </w:t>
      </w:r>
      <w:r>
        <w:rPr>
          <w:color w:val="231F20"/>
        </w:rPr>
        <w:t>A-la-hán,</w:t>
      </w:r>
      <w:r>
        <w:rPr>
          <w:color w:val="231F20"/>
          <w:spacing w:val="-12"/>
        </w:rPr>
        <w:t> </w:t>
      </w:r>
      <w:r>
        <w:rPr>
          <w:color w:val="231F20"/>
        </w:rPr>
        <w:t>tức</w:t>
      </w:r>
      <w:r>
        <w:rPr>
          <w:color w:val="231F20"/>
          <w:spacing w:val="-12"/>
        </w:rPr>
        <w:t> </w:t>
      </w:r>
      <w:r>
        <w:rPr>
          <w:color w:val="231F20"/>
        </w:rPr>
        <w:t>là</w:t>
      </w:r>
      <w:r>
        <w:rPr>
          <w:color w:val="231F20"/>
          <w:spacing w:val="-11"/>
        </w:rPr>
        <w:t> </w:t>
      </w:r>
      <w:r>
        <w:rPr>
          <w:color w:val="231F20"/>
        </w:rPr>
        <w:t>chỗ</w:t>
      </w:r>
      <w:r>
        <w:rPr>
          <w:color w:val="231F20"/>
          <w:spacing w:val="-12"/>
        </w:rPr>
        <w:t> </w:t>
      </w:r>
      <w:r>
        <w:rPr>
          <w:color w:val="231F20"/>
        </w:rPr>
        <w:t>kiết</w:t>
      </w:r>
      <w:r>
        <w:rPr>
          <w:color w:val="231F20"/>
          <w:spacing w:val="-12"/>
        </w:rPr>
        <w:t> </w:t>
      </w:r>
      <w:r>
        <w:rPr>
          <w:color w:val="231F20"/>
        </w:rPr>
        <w:t>đoạn</w:t>
      </w:r>
      <w:r>
        <w:rPr>
          <w:color w:val="231F20"/>
          <w:spacing w:val="-11"/>
        </w:rPr>
        <w:t> </w:t>
      </w:r>
      <w:r>
        <w:rPr>
          <w:color w:val="231F20"/>
        </w:rPr>
        <w:t>kia</w:t>
      </w:r>
      <w:r>
        <w:rPr>
          <w:color w:val="231F20"/>
          <w:spacing w:val="-12"/>
        </w:rPr>
        <w:t> </w:t>
      </w:r>
      <w:r>
        <w:rPr>
          <w:color w:val="231F20"/>
        </w:rPr>
        <w:t>chuyển</w:t>
      </w:r>
      <w:r>
        <w:rPr>
          <w:color w:val="231F20"/>
          <w:spacing w:val="-11"/>
        </w:rPr>
        <w:t> </w:t>
      </w:r>
      <w:r>
        <w:rPr>
          <w:color w:val="231F20"/>
        </w:rPr>
        <w:t>thành</w:t>
      </w:r>
      <w:r>
        <w:rPr>
          <w:color w:val="231F20"/>
          <w:spacing w:val="-12"/>
        </w:rPr>
        <w:t> </w:t>
      </w:r>
      <w:r>
        <w:rPr>
          <w:color w:val="231F20"/>
        </w:rPr>
        <w:t>học chăng? Là lời vấn nạn của Luận giả Phân</w:t>
      </w:r>
      <w:r>
        <w:rPr>
          <w:color w:val="231F20"/>
          <w:spacing w:val="-2"/>
        </w:rPr>
        <w:t> </w:t>
      </w:r>
      <w:r>
        <w:rPr>
          <w:color w:val="231F20"/>
        </w:rPr>
        <w:t>Biệt.</w:t>
      </w:r>
    </w:p>
    <w:p>
      <w:pPr>
        <w:pStyle w:val="BodyText"/>
        <w:spacing w:line="273" w:lineRule="auto" w:before="111"/>
        <w:ind w:left="393" w:right="127"/>
      </w:pPr>
      <w:r>
        <w:rPr>
          <w:color w:val="231F20"/>
        </w:rPr>
        <w:t>Như pháp hữu vi cùng với đắc tương tợ, đã có học chứng đắc, được kiết đoạn trừ, tức kiết đoạn đó nên chuyển thành học chăng? Nếu</w:t>
      </w:r>
      <w:r>
        <w:rPr>
          <w:color w:val="231F20"/>
          <w:spacing w:val="-6"/>
        </w:rPr>
        <w:t> </w:t>
      </w:r>
      <w:r>
        <w:rPr>
          <w:color w:val="231F20"/>
        </w:rPr>
        <w:t>Hành</w:t>
      </w:r>
      <w:r>
        <w:rPr>
          <w:color w:val="231F20"/>
          <w:spacing w:val="-5"/>
        </w:rPr>
        <w:t> </w:t>
      </w:r>
      <w:r>
        <w:rPr>
          <w:color w:val="231F20"/>
        </w:rPr>
        <w:t>giả</w:t>
      </w:r>
      <w:r>
        <w:rPr>
          <w:color w:val="231F20"/>
          <w:spacing w:val="-6"/>
        </w:rPr>
        <w:t> </w:t>
      </w:r>
      <w:r>
        <w:rPr>
          <w:color w:val="231F20"/>
        </w:rPr>
        <w:t>kia</w:t>
      </w:r>
      <w:r>
        <w:rPr>
          <w:color w:val="231F20"/>
          <w:spacing w:val="-5"/>
        </w:rPr>
        <w:t> </w:t>
      </w:r>
      <w:r>
        <w:rPr>
          <w:color w:val="231F20"/>
        </w:rPr>
        <w:t>đến</w:t>
      </w:r>
      <w:r>
        <w:rPr>
          <w:color w:val="231F20"/>
          <w:spacing w:val="-5"/>
        </w:rPr>
        <w:t> </w:t>
      </w:r>
      <w:r>
        <w:rPr>
          <w:color w:val="231F20"/>
        </w:rPr>
        <w:t>lúc</w:t>
      </w:r>
      <w:r>
        <w:rPr>
          <w:color w:val="231F20"/>
          <w:spacing w:val="-6"/>
        </w:rPr>
        <w:t> </w:t>
      </w:r>
      <w:r>
        <w:rPr>
          <w:color w:val="231F20"/>
        </w:rPr>
        <w:t>này</w:t>
      </w:r>
      <w:r>
        <w:rPr>
          <w:color w:val="231F20"/>
          <w:spacing w:val="-5"/>
        </w:rPr>
        <w:t> </w:t>
      </w:r>
      <w:r>
        <w:rPr>
          <w:color w:val="231F20"/>
        </w:rPr>
        <w:t>chuyển</w:t>
      </w:r>
      <w:r>
        <w:rPr>
          <w:color w:val="231F20"/>
          <w:spacing w:val="-5"/>
        </w:rPr>
        <w:t> </w:t>
      </w:r>
      <w:r>
        <w:rPr>
          <w:color w:val="231F20"/>
        </w:rPr>
        <w:t>thành</w:t>
      </w:r>
      <w:r>
        <w:rPr>
          <w:color w:val="231F20"/>
          <w:spacing w:val="-6"/>
        </w:rPr>
        <w:t> </w:t>
      </w:r>
      <w:r>
        <w:rPr>
          <w:color w:val="231F20"/>
        </w:rPr>
        <w:t>học</w:t>
      </w:r>
      <w:r>
        <w:rPr>
          <w:color w:val="231F20"/>
          <w:spacing w:val="-5"/>
        </w:rPr>
        <w:t> </w:t>
      </w:r>
      <w:r>
        <w:rPr>
          <w:color w:val="231F20"/>
        </w:rPr>
        <w:t>thì</w:t>
      </w:r>
      <w:r>
        <w:rPr>
          <w:color w:val="231F20"/>
          <w:spacing w:val="-5"/>
        </w:rPr>
        <w:t> </w:t>
      </w:r>
      <w:r>
        <w:rPr>
          <w:color w:val="231F20"/>
        </w:rPr>
        <w:t>trước</w:t>
      </w:r>
      <w:r>
        <w:rPr>
          <w:color w:val="231F20"/>
          <w:spacing w:val="-6"/>
        </w:rPr>
        <w:t> </w:t>
      </w:r>
      <w:r>
        <w:rPr>
          <w:color w:val="231F20"/>
        </w:rPr>
        <w:t>nên</w:t>
      </w:r>
      <w:r>
        <w:rPr>
          <w:color w:val="231F20"/>
          <w:spacing w:val="-5"/>
        </w:rPr>
        <w:t> </w:t>
      </w:r>
      <w:r>
        <w:rPr>
          <w:color w:val="231F20"/>
        </w:rPr>
        <w:t>là</w:t>
      </w:r>
      <w:r>
        <w:rPr>
          <w:color w:val="231F20"/>
          <w:spacing w:val="-5"/>
        </w:rPr>
        <w:t> </w:t>
      </w:r>
      <w:r>
        <w:rPr>
          <w:color w:val="231F20"/>
        </w:rPr>
        <w:t>học, vì thể là thường trụ, là Luận giả Ứng Lý đã thông tỏ.</w:t>
      </w:r>
    </w:p>
    <w:p>
      <w:pPr>
        <w:pStyle w:val="BodyText"/>
        <w:spacing w:line="273" w:lineRule="auto" w:before="110"/>
        <w:ind w:left="393" w:right="126"/>
      </w:pPr>
      <w:r>
        <w:rPr>
          <w:color w:val="231F20"/>
        </w:rPr>
        <w:t>Các pháp hữu vi chuyển biến không nhất định và có tác dụng nên có thể tùy theo chứng đắc mà nói, còn Niết-bàn là thường trụ, không có tác dụng, không biến chuyển theo chứng đắc. Nếu lúc này là học thì trước kia cũng là học, vì e Luận giả Phân Biệt sẽ thuật lại y như điều phi lý đó, nên Luận giả Ứng Lý vội dùng lý để vấn nạn: Người chưa thoái chuyển quả</w:t>
      </w:r>
      <w:r>
        <w:rPr>
          <w:color w:val="231F20"/>
          <w:spacing w:val="-48"/>
        </w:rPr>
        <w:t> </w:t>
      </w:r>
      <w:r>
        <w:rPr>
          <w:color w:val="231F20"/>
        </w:rPr>
        <w:t>A-la-hán, không có học chứng đắc mà đã gọi là học, là không hợp với chánh lý.</w:t>
      </w:r>
    </w:p>
    <w:p>
      <w:pPr>
        <w:pStyle w:val="BodyText"/>
        <w:spacing w:line="276" w:lineRule="auto" w:before="122"/>
        <w:ind w:left="393" w:right="126"/>
      </w:pPr>
      <w:r>
        <w:rPr>
          <w:color w:val="231F20"/>
        </w:rPr>
        <w:t>Hai đoạn văn ở </w:t>
      </w:r>
      <w:r>
        <w:rPr>
          <w:color w:val="231F20"/>
          <w:spacing w:val="-5"/>
        </w:rPr>
        <w:t>đây, </w:t>
      </w:r>
      <w:r>
        <w:rPr>
          <w:color w:val="231F20"/>
        </w:rPr>
        <w:t>trước là nhằm ngăn chận nói Niết-bàn là chuyển biến, sau là nhằm ngăn chận cho Niết-bàn là quyết định,</w:t>
      </w:r>
      <w:r>
        <w:rPr>
          <w:color w:val="231F20"/>
          <w:spacing w:val="-33"/>
        </w:rPr>
        <w:t> </w:t>
      </w:r>
      <w:r>
        <w:rPr>
          <w:color w:val="231F20"/>
        </w:rPr>
        <w:t>đều cùng</w:t>
      </w:r>
      <w:r>
        <w:rPr>
          <w:color w:val="231F20"/>
          <w:spacing w:val="-12"/>
        </w:rPr>
        <w:t> </w:t>
      </w:r>
      <w:r>
        <w:rPr>
          <w:color w:val="231F20"/>
        </w:rPr>
        <w:t>chỉ</w:t>
      </w:r>
      <w:r>
        <w:rPr>
          <w:color w:val="231F20"/>
          <w:spacing w:val="-11"/>
        </w:rPr>
        <w:t> </w:t>
      </w:r>
      <w:r>
        <w:rPr>
          <w:color w:val="231F20"/>
        </w:rPr>
        <w:t>rõ</w:t>
      </w:r>
      <w:r>
        <w:rPr>
          <w:color w:val="231F20"/>
          <w:spacing w:val="-12"/>
        </w:rPr>
        <w:t> </w:t>
      </w:r>
      <w:r>
        <w:rPr>
          <w:color w:val="231F20"/>
        </w:rPr>
        <w:t>thể</w:t>
      </w:r>
      <w:r>
        <w:rPr>
          <w:color w:val="231F20"/>
          <w:spacing w:val="-11"/>
        </w:rPr>
        <w:t> </w:t>
      </w:r>
      <w:r>
        <w:rPr>
          <w:color w:val="231F20"/>
        </w:rPr>
        <w:t>của</w:t>
      </w:r>
      <w:r>
        <w:rPr>
          <w:color w:val="231F20"/>
          <w:spacing w:val="-12"/>
        </w:rPr>
        <w:t> </w:t>
      </w:r>
      <w:r>
        <w:rPr>
          <w:color w:val="231F20"/>
        </w:rPr>
        <w:t>Niết-bàn</w:t>
      </w:r>
      <w:r>
        <w:rPr>
          <w:color w:val="231F20"/>
          <w:spacing w:val="-11"/>
        </w:rPr>
        <w:t> </w:t>
      </w:r>
      <w:r>
        <w:rPr>
          <w:color w:val="231F20"/>
        </w:rPr>
        <w:t>là</w:t>
      </w:r>
      <w:r>
        <w:rPr>
          <w:color w:val="231F20"/>
          <w:spacing w:val="-12"/>
        </w:rPr>
        <w:t> </w:t>
      </w:r>
      <w:r>
        <w:rPr>
          <w:color w:val="231F20"/>
        </w:rPr>
        <w:t>thường</w:t>
      </w:r>
      <w:r>
        <w:rPr>
          <w:color w:val="231F20"/>
          <w:spacing w:val="-11"/>
        </w:rPr>
        <w:t> </w:t>
      </w:r>
      <w:r>
        <w:rPr>
          <w:color w:val="231F20"/>
        </w:rPr>
        <w:t>trụ,</w:t>
      </w:r>
      <w:r>
        <w:rPr>
          <w:color w:val="231F20"/>
          <w:spacing w:val="-12"/>
        </w:rPr>
        <w:t> </w:t>
      </w:r>
      <w:r>
        <w:rPr>
          <w:color w:val="231F20"/>
        </w:rPr>
        <w:t>chỉ</w:t>
      </w:r>
      <w:r>
        <w:rPr>
          <w:color w:val="231F20"/>
          <w:spacing w:val="-11"/>
        </w:rPr>
        <w:t> </w:t>
      </w:r>
      <w:r>
        <w:rPr>
          <w:color w:val="231F20"/>
        </w:rPr>
        <w:t>là</w:t>
      </w:r>
      <w:r>
        <w:rPr>
          <w:color w:val="231F20"/>
          <w:spacing w:val="-11"/>
        </w:rPr>
        <w:t> </w:t>
      </w:r>
      <w:r>
        <w:rPr>
          <w:color w:val="231F20"/>
        </w:rPr>
        <w:t>tánh</w:t>
      </w:r>
      <w:r>
        <w:rPr>
          <w:color w:val="231F20"/>
          <w:spacing w:val="-12"/>
        </w:rPr>
        <w:t> </w:t>
      </w:r>
      <w:r>
        <w:rPr>
          <w:color w:val="231F20"/>
        </w:rPr>
        <w:t>của</w:t>
      </w:r>
      <w:r>
        <w:rPr>
          <w:color w:val="231F20"/>
          <w:spacing w:val="-11"/>
        </w:rPr>
        <w:t> </w:t>
      </w:r>
      <w:r>
        <w:rPr>
          <w:color w:val="231F20"/>
        </w:rPr>
        <w:t>phi</w:t>
      </w:r>
      <w:r>
        <w:rPr>
          <w:color w:val="231F20"/>
          <w:spacing w:val="-12"/>
        </w:rPr>
        <w:t> </w:t>
      </w:r>
      <w:r>
        <w:rPr>
          <w:color w:val="231F20"/>
        </w:rPr>
        <w:t>học</w:t>
      </w:r>
      <w:r>
        <w:rPr>
          <w:color w:val="231F20"/>
          <w:spacing w:val="-11"/>
        </w:rPr>
        <w:t> </w:t>
      </w:r>
      <w:r>
        <w:rPr>
          <w:color w:val="231F20"/>
        </w:rPr>
        <w:t>phi vô học, không nên gọi là học.</w:t>
      </w:r>
    </w:p>
    <w:p>
      <w:pPr>
        <w:pStyle w:val="BodyText"/>
        <w:spacing w:before="110"/>
        <w:ind w:left="780" w:right="517" w:firstLine="0"/>
        <w:jc w:val="center"/>
      </w:pPr>
      <w:r>
        <w:rPr>
          <w:color w:val="231F20"/>
        </w:rPr>
        <w:t>***</w:t>
      </w:r>
    </w:p>
    <w:p>
      <w:pPr>
        <w:pStyle w:val="Heading3"/>
        <w:spacing w:line="276" w:lineRule="auto" w:before="243"/>
        <w:ind w:left="393" w:right="129"/>
      </w:pPr>
      <w:r>
        <w:rPr>
          <w:i/>
          <w:color w:val="231F20"/>
        </w:rPr>
        <w:t>* Lại nữa, Niết-bàn không nên nói trước là phi học phi vô </w:t>
      </w:r>
      <w:r>
        <w:rPr>
          <w:color w:val="231F20"/>
        </w:rPr>
        <w:t>học, cho đến nói rộng.</w:t>
      </w:r>
    </w:p>
    <w:p>
      <w:pPr>
        <w:pStyle w:val="BodyText"/>
        <w:spacing w:before="112"/>
        <w:ind w:left="960" w:firstLine="0"/>
      </w:pPr>
      <w:r>
        <w:rPr>
          <w:i/>
          <w:color w:val="231F20"/>
        </w:rPr>
        <w:t>Hỏi: </w:t>
      </w:r>
      <w:r>
        <w:rPr>
          <w:color w:val="231F20"/>
        </w:rPr>
        <w:t>Vì sao tạo ra phần Luận này?</w:t>
      </w:r>
    </w:p>
    <w:p>
      <w:pPr>
        <w:pStyle w:val="BodyText"/>
        <w:spacing w:line="276" w:lineRule="auto" w:before="157"/>
        <w:ind w:left="393" w:right="127"/>
      </w:pPr>
      <w:r>
        <w:rPr>
          <w:i/>
          <w:color w:val="231F20"/>
        </w:rPr>
        <w:t>Đáp: </w:t>
      </w:r>
      <w:r>
        <w:rPr>
          <w:color w:val="231F20"/>
        </w:rPr>
        <w:t>Vì muốn khiến cho nghĩa nêu trước được sáng rõ hơn. Tức là từ trước đến giờ, tuy đã phân biệt rộng, nhưng về ý nghĩa</w:t>
      </w:r>
      <w:r>
        <w:rPr>
          <w:color w:val="231F20"/>
          <w:spacing w:val="-45"/>
        </w:rPr>
        <w:t> </w:t>
      </w:r>
      <w:r>
        <w:rPr>
          <w:color w:val="231F20"/>
          <w:spacing w:val="-4"/>
        </w:rPr>
        <w:t>vẫn </w:t>
      </w:r>
      <w:r>
        <w:rPr>
          <w:color w:val="231F20"/>
        </w:rPr>
        <w:t>chưa được sáng tỏ. Nay vì muốn lược nêu Tông chỉ của người khác có lỗi, Tông chỉ của mình không có lỗi, nên tạo ra phần Luận</w:t>
      </w:r>
      <w:r>
        <w:rPr>
          <w:color w:val="231F20"/>
          <w:spacing w:val="-4"/>
        </w:rPr>
        <w:t> </w:t>
      </w:r>
      <w:r>
        <w:rPr>
          <w:color w:val="231F20"/>
          <w:spacing w:val="-5"/>
        </w:rPr>
        <w:t>này.</w:t>
      </w:r>
    </w:p>
    <w:p>
      <w:pPr>
        <w:pStyle w:val="BodyText"/>
        <w:spacing w:line="276" w:lineRule="auto" w:before="110"/>
        <w:ind w:left="393" w:right="128"/>
      </w:pPr>
      <w:r>
        <w:rPr>
          <w:color w:val="231F20"/>
        </w:rPr>
        <w:t>Lại nữa, Niết-bàn không nên nói trước là phi học phi vô học, sau chuyển thành học, trước là học, sau chuyển thành vô học. Trước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là vô học, sau lại chuyển thành học: Là nhằm ngăn chận ý cho Niết- bàn</w:t>
      </w:r>
      <w:r>
        <w:rPr>
          <w:color w:val="231F20"/>
          <w:spacing w:val="-4"/>
        </w:rPr>
        <w:t> </w:t>
      </w:r>
      <w:r>
        <w:rPr>
          <w:color w:val="231F20"/>
        </w:rPr>
        <w:t>là</w:t>
      </w:r>
      <w:r>
        <w:rPr>
          <w:color w:val="231F20"/>
          <w:spacing w:val="-4"/>
        </w:rPr>
        <w:t> </w:t>
      </w:r>
      <w:r>
        <w:rPr>
          <w:color w:val="231F20"/>
        </w:rPr>
        <w:t>chuyển</w:t>
      </w:r>
      <w:r>
        <w:rPr>
          <w:color w:val="231F20"/>
          <w:spacing w:val="-4"/>
        </w:rPr>
        <w:t> </w:t>
      </w:r>
      <w:r>
        <w:rPr>
          <w:color w:val="231F20"/>
        </w:rPr>
        <w:t>biến</w:t>
      </w:r>
      <w:r>
        <w:rPr>
          <w:color w:val="231F20"/>
          <w:spacing w:val="-3"/>
        </w:rPr>
        <w:t> </w:t>
      </w:r>
      <w:r>
        <w:rPr>
          <w:color w:val="231F20"/>
        </w:rPr>
        <w:t>không</w:t>
      </w:r>
      <w:r>
        <w:rPr>
          <w:color w:val="231F20"/>
          <w:spacing w:val="-4"/>
        </w:rPr>
        <w:t> </w:t>
      </w:r>
      <w:r>
        <w:rPr>
          <w:color w:val="231F20"/>
        </w:rPr>
        <w:t>nhất</w:t>
      </w:r>
      <w:r>
        <w:rPr>
          <w:color w:val="231F20"/>
          <w:spacing w:val="-4"/>
        </w:rPr>
        <w:t> </w:t>
      </w:r>
      <w:r>
        <w:rPr>
          <w:color w:val="231F20"/>
        </w:rPr>
        <w:t>định,</w:t>
      </w:r>
      <w:r>
        <w:rPr>
          <w:color w:val="231F20"/>
          <w:spacing w:val="-4"/>
        </w:rPr>
        <w:t> </w:t>
      </w:r>
      <w:r>
        <w:rPr>
          <w:color w:val="231F20"/>
        </w:rPr>
        <w:t>có</w:t>
      </w:r>
      <w:r>
        <w:rPr>
          <w:color w:val="231F20"/>
          <w:spacing w:val="-3"/>
        </w:rPr>
        <w:t> </w:t>
      </w:r>
      <w:r>
        <w:rPr>
          <w:color w:val="231F20"/>
        </w:rPr>
        <w:t>ba</w:t>
      </w:r>
      <w:r>
        <w:rPr>
          <w:color w:val="231F20"/>
          <w:spacing w:val="-4"/>
        </w:rPr>
        <w:t> </w:t>
      </w:r>
      <w:r>
        <w:rPr>
          <w:color w:val="231F20"/>
        </w:rPr>
        <w:t>thứ.</w:t>
      </w:r>
      <w:r>
        <w:rPr>
          <w:color w:val="231F20"/>
          <w:spacing w:val="-4"/>
        </w:rPr>
        <w:t> </w:t>
      </w:r>
      <w:r>
        <w:rPr>
          <w:color w:val="231F20"/>
        </w:rPr>
        <w:t>Nếu</w:t>
      </w:r>
      <w:r>
        <w:rPr>
          <w:color w:val="231F20"/>
          <w:spacing w:val="-4"/>
        </w:rPr>
        <w:t> </w:t>
      </w:r>
      <w:r>
        <w:rPr>
          <w:color w:val="231F20"/>
        </w:rPr>
        <w:t>vậy</w:t>
      </w:r>
      <w:r>
        <w:rPr>
          <w:color w:val="231F20"/>
          <w:spacing w:val="-3"/>
        </w:rPr>
        <w:t> </w:t>
      </w:r>
      <w:r>
        <w:rPr>
          <w:color w:val="231F20"/>
        </w:rPr>
        <w:t>thì</w:t>
      </w:r>
      <w:r>
        <w:rPr>
          <w:color w:val="231F20"/>
          <w:spacing w:val="-4"/>
        </w:rPr>
        <w:t> </w:t>
      </w:r>
      <w:r>
        <w:rPr>
          <w:color w:val="231F20"/>
        </w:rPr>
        <w:t>Niết-bàn biến đổi theo chứng đắc nên vô thường, là không hợp với chánh</w:t>
      </w:r>
      <w:r>
        <w:rPr>
          <w:color w:val="231F20"/>
          <w:spacing w:val="-1"/>
        </w:rPr>
        <w:t> </w:t>
      </w:r>
      <w:r>
        <w:rPr>
          <w:color w:val="231F20"/>
        </w:rPr>
        <w:t>lý.</w:t>
      </w:r>
    </w:p>
    <w:p>
      <w:pPr>
        <w:pStyle w:val="BodyText"/>
        <w:spacing w:line="271" w:lineRule="auto" w:before="109"/>
        <w:ind w:right="411"/>
      </w:pPr>
      <w:r>
        <w:rPr>
          <w:color w:val="231F20"/>
        </w:rPr>
        <w:t>Lại nữa, Niết-bàn không nên cho là có học, có vô học, có phi học phi vô học: Là nhằm ngăn chận ý cho thể loại của Niết-bàn có sai biệt, gồm ba thứ.</w:t>
      </w:r>
    </w:p>
    <w:p>
      <w:pPr>
        <w:pStyle w:val="BodyText"/>
        <w:spacing w:line="271" w:lineRule="auto"/>
        <w:ind w:right="410"/>
      </w:pPr>
      <w:r>
        <w:rPr>
          <w:color w:val="231F20"/>
        </w:rPr>
        <w:t>Nếu</w:t>
      </w:r>
      <w:r>
        <w:rPr>
          <w:color w:val="231F20"/>
          <w:spacing w:val="-7"/>
        </w:rPr>
        <w:t> </w:t>
      </w:r>
      <w:r>
        <w:rPr>
          <w:color w:val="231F20"/>
        </w:rPr>
        <w:t>như</w:t>
      </w:r>
      <w:r>
        <w:rPr>
          <w:color w:val="231F20"/>
          <w:spacing w:val="-7"/>
        </w:rPr>
        <w:t> </w:t>
      </w:r>
      <w:r>
        <w:rPr>
          <w:color w:val="231F20"/>
        </w:rPr>
        <w:t>vậy</w:t>
      </w:r>
      <w:r>
        <w:rPr>
          <w:color w:val="231F20"/>
          <w:spacing w:val="-7"/>
        </w:rPr>
        <w:t> </w:t>
      </w:r>
      <w:r>
        <w:rPr>
          <w:color w:val="231F20"/>
        </w:rPr>
        <w:t>thì</w:t>
      </w:r>
      <w:r>
        <w:rPr>
          <w:color w:val="231F20"/>
          <w:spacing w:val="-6"/>
        </w:rPr>
        <w:t> </w:t>
      </w:r>
      <w:r>
        <w:rPr>
          <w:color w:val="231F20"/>
        </w:rPr>
        <w:t>Niết-bàn</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phần</w:t>
      </w:r>
      <w:r>
        <w:rPr>
          <w:color w:val="231F20"/>
          <w:spacing w:val="-7"/>
        </w:rPr>
        <w:t> </w:t>
      </w:r>
      <w:r>
        <w:rPr>
          <w:color w:val="231F20"/>
        </w:rPr>
        <w:t>vị</w:t>
      </w:r>
      <w:r>
        <w:rPr>
          <w:color w:val="231F20"/>
          <w:spacing w:val="-7"/>
        </w:rPr>
        <w:t> </w:t>
      </w:r>
      <w:r>
        <w:rPr>
          <w:color w:val="231F20"/>
        </w:rPr>
        <w:t>có</w:t>
      </w:r>
      <w:r>
        <w:rPr>
          <w:color w:val="231F20"/>
          <w:spacing w:val="-6"/>
        </w:rPr>
        <w:t> </w:t>
      </w:r>
      <w:r>
        <w:rPr>
          <w:color w:val="231F20"/>
        </w:rPr>
        <w:t>khác</w:t>
      </w:r>
      <w:r>
        <w:rPr>
          <w:color w:val="231F20"/>
          <w:spacing w:val="-7"/>
        </w:rPr>
        <w:t> </w:t>
      </w:r>
      <w:r>
        <w:rPr>
          <w:color w:val="231F20"/>
        </w:rPr>
        <w:t>nhau,</w:t>
      </w:r>
      <w:r>
        <w:rPr>
          <w:color w:val="231F20"/>
          <w:spacing w:val="-7"/>
        </w:rPr>
        <w:t> </w:t>
      </w:r>
      <w:r>
        <w:rPr>
          <w:color w:val="231F20"/>
        </w:rPr>
        <w:t>có</w:t>
      </w:r>
      <w:r>
        <w:rPr>
          <w:color w:val="231F20"/>
          <w:spacing w:val="-6"/>
        </w:rPr>
        <w:t> </w:t>
      </w:r>
      <w:r>
        <w:rPr>
          <w:color w:val="231F20"/>
        </w:rPr>
        <w:t>tạp loạn,</w:t>
      </w:r>
      <w:r>
        <w:rPr>
          <w:color w:val="231F20"/>
          <w:spacing w:val="-12"/>
        </w:rPr>
        <w:t> </w:t>
      </w:r>
      <w:r>
        <w:rPr>
          <w:color w:val="231F20"/>
        </w:rPr>
        <w:t>nên</w:t>
      </w:r>
      <w:r>
        <w:rPr>
          <w:color w:val="231F20"/>
          <w:spacing w:val="-11"/>
        </w:rPr>
        <w:t> </w:t>
      </w:r>
      <w:r>
        <w:rPr>
          <w:color w:val="231F20"/>
        </w:rPr>
        <w:t>không</w:t>
      </w:r>
      <w:r>
        <w:rPr>
          <w:color w:val="231F20"/>
          <w:spacing w:val="-12"/>
        </w:rPr>
        <w:t> </w:t>
      </w:r>
      <w:r>
        <w:rPr>
          <w:color w:val="231F20"/>
        </w:rPr>
        <w:t>hợp</w:t>
      </w:r>
      <w:r>
        <w:rPr>
          <w:color w:val="231F20"/>
          <w:spacing w:val="-11"/>
        </w:rPr>
        <w:t> </w:t>
      </w:r>
      <w:r>
        <w:rPr>
          <w:color w:val="231F20"/>
        </w:rPr>
        <w:t>với</w:t>
      </w:r>
      <w:r>
        <w:rPr>
          <w:color w:val="231F20"/>
          <w:spacing w:val="-12"/>
        </w:rPr>
        <w:t> </w:t>
      </w:r>
      <w:r>
        <w:rPr>
          <w:color w:val="231F20"/>
        </w:rPr>
        <w:t>chánh</w:t>
      </w:r>
      <w:r>
        <w:rPr>
          <w:color w:val="231F20"/>
          <w:spacing w:val="-11"/>
        </w:rPr>
        <w:t> </w:t>
      </w:r>
      <w:r>
        <w:rPr>
          <w:color w:val="231F20"/>
        </w:rPr>
        <w:t>lý.</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1.</w:t>
      </w:r>
      <w:r>
        <w:rPr>
          <w:color w:val="231F20"/>
          <w:spacing w:val="-12"/>
        </w:rPr>
        <w:t> </w:t>
      </w:r>
      <w:r>
        <w:rPr>
          <w:color w:val="231F20"/>
        </w:rPr>
        <w:t>Nơi</w:t>
      </w:r>
      <w:r>
        <w:rPr>
          <w:color w:val="231F20"/>
          <w:spacing w:val="-11"/>
        </w:rPr>
        <w:t> </w:t>
      </w:r>
      <w:r>
        <w:rPr>
          <w:color w:val="231F20"/>
        </w:rPr>
        <w:t>phần</w:t>
      </w:r>
      <w:r>
        <w:rPr>
          <w:color w:val="231F20"/>
          <w:spacing w:val="-11"/>
        </w:rPr>
        <w:t> </w:t>
      </w:r>
      <w:r>
        <w:rPr>
          <w:color w:val="231F20"/>
        </w:rPr>
        <w:t>vị</w:t>
      </w:r>
      <w:r>
        <w:rPr>
          <w:color w:val="231F20"/>
          <w:spacing w:val="-12"/>
        </w:rPr>
        <w:t> </w:t>
      </w:r>
      <w:r>
        <w:rPr>
          <w:color w:val="231F20"/>
        </w:rPr>
        <w:t>phàm</w:t>
      </w:r>
      <w:r>
        <w:rPr>
          <w:color w:val="231F20"/>
          <w:spacing w:val="-11"/>
        </w:rPr>
        <w:t> </w:t>
      </w:r>
      <w:r>
        <w:rPr>
          <w:color w:val="231F20"/>
        </w:rPr>
        <w:t>phu có đủ ba đắc. 2. Đến quả vị hữu học có đủ ba đắc. 3. Đến quả vị vô học</w:t>
      </w:r>
      <w:r>
        <w:rPr>
          <w:color w:val="231F20"/>
          <w:spacing w:val="-4"/>
        </w:rPr>
        <w:t> </w:t>
      </w:r>
      <w:r>
        <w:rPr>
          <w:color w:val="231F20"/>
        </w:rPr>
        <w:t>cũng</w:t>
      </w:r>
      <w:r>
        <w:rPr>
          <w:color w:val="231F20"/>
          <w:spacing w:val="-3"/>
        </w:rPr>
        <w:t> </w:t>
      </w:r>
      <w:r>
        <w:rPr>
          <w:color w:val="231F20"/>
        </w:rPr>
        <w:t>có</w:t>
      </w:r>
      <w:r>
        <w:rPr>
          <w:color w:val="231F20"/>
          <w:spacing w:val="-3"/>
        </w:rPr>
        <w:t> </w:t>
      </w:r>
      <w:r>
        <w:rPr>
          <w:color w:val="231F20"/>
        </w:rPr>
        <w:t>đủ</w:t>
      </w:r>
      <w:r>
        <w:rPr>
          <w:color w:val="231F20"/>
          <w:spacing w:val="-4"/>
        </w:rPr>
        <w:t> </w:t>
      </w:r>
      <w:r>
        <w:rPr>
          <w:color w:val="231F20"/>
        </w:rPr>
        <w:t>ba</w:t>
      </w:r>
      <w:r>
        <w:rPr>
          <w:color w:val="231F20"/>
          <w:spacing w:val="-3"/>
        </w:rPr>
        <w:t> </w:t>
      </w:r>
      <w:r>
        <w:rPr>
          <w:color w:val="231F20"/>
        </w:rPr>
        <w:t>đắc.</w:t>
      </w:r>
      <w:r>
        <w:rPr>
          <w:color w:val="231F20"/>
          <w:spacing w:val="-3"/>
        </w:rPr>
        <w:t> </w:t>
      </w:r>
      <w:r>
        <w:rPr>
          <w:color w:val="231F20"/>
        </w:rPr>
        <w:t>Nếu</w:t>
      </w:r>
      <w:r>
        <w:rPr>
          <w:color w:val="231F20"/>
          <w:spacing w:val="-4"/>
        </w:rPr>
        <w:t> </w:t>
      </w:r>
      <w:r>
        <w:rPr>
          <w:color w:val="231F20"/>
        </w:rPr>
        <w:t>đắc</w:t>
      </w:r>
      <w:r>
        <w:rPr>
          <w:color w:val="231F20"/>
          <w:spacing w:val="-3"/>
        </w:rPr>
        <w:t> </w:t>
      </w:r>
      <w:r>
        <w:rPr>
          <w:color w:val="231F20"/>
        </w:rPr>
        <w:t>đủ</w:t>
      </w:r>
      <w:r>
        <w:rPr>
          <w:color w:val="231F20"/>
          <w:spacing w:val="-3"/>
        </w:rPr>
        <w:t> </w:t>
      </w:r>
      <w:r>
        <w:rPr>
          <w:color w:val="231F20"/>
        </w:rPr>
        <w:t>cả</w:t>
      </w:r>
      <w:r>
        <w:rPr>
          <w:color w:val="231F20"/>
          <w:spacing w:val="-4"/>
        </w:rPr>
        <w:t> </w:t>
      </w:r>
      <w:r>
        <w:rPr>
          <w:color w:val="231F20"/>
        </w:rPr>
        <w:t>ba</w:t>
      </w:r>
      <w:r>
        <w:rPr>
          <w:color w:val="231F20"/>
          <w:spacing w:val="-3"/>
        </w:rPr>
        <w:t> </w:t>
      </w:r>
      <w:r>
        <w:rPr>
          <w:color w:val="231F20"/>
        </w:rPr>
        <w:t>nên</w:t>
      </w:r>
      <w:r>
        <w:rPr>
          <w:color w:val="231F20"/>
          <w:spacing w:val="-3"/>
        </w:rPr>
        <w:t> </w:t>
      </w:r>
      <w:r>
        <w:rPr>
          <w:color w:val="231F20"/>
        </w:rPr>
        <w:t>có</w:t>
      </w:r>
      <w:r>
        <w:rPr>
          <w:color w:val="231F20"/>
          <w:spacing w:val="-3"/>
        </w:rPr>
        <w:t> </w:t>
      </w:r>
      <w:r>
        <w:rPr>
          <w:color w:val="231F20"/>
        </w:rPr>
        <w:t>học</w:t>
      </w:r>
      <w:r>
        <w:rPr>
          <w:color w:val="231F20"/>
          <w:spacing w:val="-4"/>
        </w:rPr>
        <w:t> </w:t>
      </w:r>
      <w:r>
        <w:rPr>
          <w:color w:val="231F20"/>
        </w:rPr>
        <w:t>chứng</w:t>
      </w:r>
      <w:r>
        <w:rPr>
          <w:color w:val="231F20"/>
          <w:spacing w:val="-3"/>
        </w:rPr>
        <w:t> </w:t>
      </w:r>
      <w:r>
        <w:rPr>
          <w:color w:val="231F20"/>
        </w:rPr>
        <w:t>đắc.</w:t>
      </w:r>
      <w:r>
        <w:rPr>
          <w:color w:val="231F20"/>
          <w:spacing w:val="-3"/>
        </w:rPr>
        <w:t> </w:t>
      </w:r>
      <w:r>
        <w:rPr>
          <w:color w:val="231F20"/>
        </w:rPr>
        <w:t>Nếu chỉ</w:t>
      </w:r>
      <w:r>
        <w:rPr>
          <w:color w:val="231F20"/>
          <w:spacing w:val="-7"/>
        </w:rPr>
        <w:t> </w:t>
      </w:r>
      <w:r>
        <w:rPr>
          <w:color w:val="231F20"/>
        </w:rPr>
        <w:t>đắc</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Người</w:t>
      </w:r>
      <w:r>
        <w:rPr>
          <w:color w:val="231F20"/>
          <w:spacing w:val="-7"/>
        </w:rPr>
        <w:t> </w:t>
      </w:r>
      <w:r>
        <w:rPr>
          <w:color w:val="231F20"/>
        </w:rPr>
        <w:t>đắc</w:t>
      </w:r>
      <w:r>
        <w:rPr>
          <w:color w:val="231F20"/>
          <w:spacing w:val="-7"/>
        </w:rPr>
        <w:t> </w:t>
      </w:r>
      <w:r>
        <w:rPr>
          <w:color w:val="231F20"/>
        </w:rPr>
        <w:t>Niết-bàn:</w:t>
      </w:r>
      <w:r>
        <w:rPr>
          <w:color w:val="231F20"/>
          <w:spacing w:val="-7"/>
        </w:rPr>
        <w:t> </w:t>
      </w:r>
      <w:r>
        <w:rPr>
          <w:color w:val="231F20"/>
        </w:rPr>
        <w:t>Nếu</w:t>
      </w:r>
      <w:r>
        <w:rPr>
          <w:color w:val="231F20"/>
          <w:spacing w:val="-7"/>
        </w:rPr>
        <w:t> </w:t>
      </w:r>
      <w:r>
        <w:rPr>
          <w:color w:val="231F20"/>
        </w:rPr>
        <w:t>ở quả</w:t>
      </w:r>
      <w:r>
        <w:rPr>
          <w:color w:val="231F20"/>
          <w:spacing w:val="-9"/>
        </w:rPr>
        <w:t> </w:t>
      </w:r>
      <w:r>
        <w:rPr>
          <w:color w:val="231F20"/>
        </w:rPr>
        <w:t>vị</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do</w:t>
      </w:r>
      <w:r>
        <w:rPr>
          <w:color w:val="231F20"/>
          <w:spacing w:val="-7"/>
        </w:rPr>
        <w:t> </w:t>
      </w:r>
      <w:r>
        <w:rPr>
          <w:color w:val="231F20"/>
        </w:rPr>
        <w:t>chứng</w:t>
      </w:r>
      <w:r>
        <w:rPr>
          <w:color w:val="231F20"/>
          <w:spacing w:val="-8"/>
        </w:rPr>
        <w:t> </w:t>
      </w:r>
      <w:r>
        <w:rPr>
          <w:color w:val="231F20"/>
        </w:rPr>
        <w:t>đắc</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nên</w:t>
      </w:r>
      <w:r>
        <w:rPr>
          <w:color w:val="231F20"/>
          <w:spacing w:val="-8"/>
        </w:rPr>
        <w:t> </w:t>
      </w:r>
      <w:r>
        <w:rPr>
          <w:color w:val="231F20"/>
        </w:rPr>
        <w:t>đắc</w:t>
      </w:r>
      <w:r>
        <w:rPr>
          <w:color w:val="231F20"/>
          <w:spacing w:val="-8"/>
        </w:rPr>
        <w:t> </w:t>
      </w:r>
      <w:r>
        <w:rPr>
          <w:color w:val="231F20"/>
        </w:rPr>
        <w:t>chung</w:t>
      </w:r>
      <w:r>
        <w:rPr>
          <w:color w:val="231F20"/>
          <w:spacing w:val="-8"/>
        </w:rPr>
        <w:t> </w:t>
      </w:r>
      <w:r>
        <w:rPr>
          <w:color w:val="231F20"/>
        </w:rPr>
        <w:t>cả</w:t>
      </w:r>
      <w:r>
        <w:rPr>
          <w:color w:val="231F20"/>
          <w:spacing w:val="-7"/>
        </w:rPr>
        <w:t> </w:t>
      </w:r>
      <w:r>
        <w:rPr>
          <w:color w:val="231F20"/>
        </w:rPr>
        <w:t>ba</w:t>
      </w:r>
      <w:r>
        <w:rPr>
          <w:color w:val="231F20"/>
          <w:spacing w:val="-8"/>
        </w:rPr>
        <w:t> </w:t>
      </w:r>
      <w:r>
        <w:rPr>
          <w:color w:val="231F20"/>
        </w:rPr>
        <w:t>thứ.</w:t>
      </w:r>
      <w:r>
        <w:rPr>
          <w:color w:val="231F20"/>
          <w:spacing w:val="-7"/>
        </w:rPr>
        <w:t> </w:t>
      </w:r>
      <w:r>
        <w:rPr>
          <w:color w:val="231F20"/>
        </w:rPr>
        <w:t>Phần</w:t>
      </w:r>
      <w:r>
        <w:rPr>
          <w:color w:val="231F20"/>
          <w:spacing w:val="-8"/>
        </w:rPr>
        <w:t> </w:t>
      </w:r>
      <w:r>
        <w:rPr>
          <w:color w:val="231F20"/>
        </w:rPr>
        <w:t>vị như</w:t>
      </w:r>
      <w:r>
        <w:rPr>
          <w:color w:val="231F20"/>
          <w:spacing w:val="-11"/>
        </w:rPr>
        <w:t> </w:t>
      </w:r>
      <w:r>
        <w:rPr>
          <w:color w:val="231F20"/>
        </w:rPr>
        <w:t>hữu</w:t>
      </w:r>
      <w:r>
        <w:rPr>
          <w:color w:val="231F20"/>
          <w:spacing w:val="-11"/>
        </w:rPr>
        <w:t> </w:t>
      </w:r>
      <w:r>
        <w:rPr>
          <w:color w:val="231F20"/>
        </w:rPr>
        <w:t>học</w:t>
      </w:r>
      <w:r>
        <w:rPr>
          <w:color w:val="231F20"/>
          <w:spacing w:val="-11"/>
        </w:rPr>
        <w:t> </w:t>
      </w:r>
      <w:r>
        <w:rPr>
          <w:color w:val="231F20"/>
        </w:rPr>
        <w:t>cũng</w:t>
      </w:r>
      <w:r>
        <w:rPr>
          <w:color w:val="231F20"/>
          <w:spacing w:val="-11"/>
        </w:rPr>
        <w:t> </w:t>
      </w:r>
      <w:r>
        <w:rPr>
          <w:color w:val="231F20"/>
        </w:rPr>
        <w:t>nên</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tức</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học</w:t>
      </w:r>
      <w:r>
        <w:rPr>
          <w:color w:val="231F20"/>
          <w:spacing w:val="-11"/>
        </w:rPr>
        <w:t> </w:t>
      </w:r>
      <w:r>
        <w:rPr>
          <w:color w:val="231F20"/>
        </w:rPr>
        <w:t>chứng</w:t>
      </w:r>
      <w:r>
        <w:rPr>
          <w:color w:val="231F20"/>
          <w:spacing w:val="-11"/>
        </w:rPr>
        <w:t> </w:t>
      </w:r>
      <w:r>
        <w:rPr>
          <w:color w:val="231F20"/>
        </w:rPr>
        <w:t>đắc,</w:t>
      </w:r>
      <w:r>
        <w:rPr>
          <w:color w:val="231F20"/>
          <w:spacing w:val="-11"/>
        </w:rPr>
        <w:t> </w:t>
      </w:r>
      <w:r>
        <w:rPr>
          <w:color w:val="231F20"/>
        </w:rPr>
        <w:t>các kiết đoạn nên gọi là học. Vô học chứng đắc các kiết đoạn nên gọi </w:t>
      </w:r>
      <w:r>
        <w:rPr>
          <w:color w:val="231F20"/>
          <w:spacing w:val="-6"/>
        </w:rPr>
        <w:t>là </w:t>
      </w:r>
      <w:r>
        <w:rPr>
          <w:color w:val="231F20"/>
        </w:rPr>
        <w:t>vô</w:t>
      </w:r>
      <w:r>
        <w:rPr>
          <w:color w:val="231F20"/>
          <w:spacing w:val="-5"/>
        </w:rPr>
        <w:t> </w:t>
      </w:r>
      <w:r>
        <w:rPr>
          <w:color w:val="231F20"/>
        </w:rPr>
        <w:t>học.</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chứng</w:t>
      </w:r>
      <w:r>
        <w:rPr>
          <w:color w:val="231F20"/>
          <w:spacing w:val="-4"/>
        </w:rPr>
        <w:t> </w:t>
      </w:r>
      <w:r>
        <w:rPr>
          <w:color w:val="231F20"/>
        </w:rPr>
        <w:t>đắc,</w:t>
      </w:r>
      <w:r>
        <w:rPr>
          <w:color w:val="231F20"/>
          <w:spacing w:val="-4"/>
        </w:rPr>
        <w:t> </w:t>
      </w:r>
      <w:r>
        <w:rPr>
          <w:color w:val="231F20"/>
        </w:rPr>
        <w:t>các</w:t>
      </w:r>
      <w:r>
        <w:rPr>
          <w:color w:val="231F20"/>
          <w:spacing w:val="-4"/>
        </w:rPr>
        <w:t> </w:t>
      </w:r>
      <w:r>
        <w:rPr>
          <w:color w:val="231F20"/>
        </w:rPr>
        <w:t>kiết</w:t>
      </w:r>
      <w:r>
        <w:rPr>
          <w:color w:val="231F20"/>
          <w:spacing w:val="-5"/>
        </w:rPr>
        <w:t> </w:t>
      </w:r>
      <w:r>
        <w:rPr>
          <w:color w:val="231F20"/>
        </w:rPr>
        <w:t>đều</w:t>
      </w:r>
      <w:r>
        <w:rPr>
          <w:color w:val="231F20"/>
          <w:spacing w:val="-4"/>
        </w:rPr>
        <w:t> </w:t>
      </w:r>
      <w:r>
        <w:rPr>
          <w:color w:val="231F20"/>
        </w:rPr>
        <w:t>đoạn,</w:t>
      </w:r>
      <w:r>
        <w:rPr>
          <w:color w:val="231F20"/>
          <w:spacing w:val="-4"/>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phi</w:t>
      </w:r>
      <w:r>
        <w:rPr>
          <w:color w:val="231F20"/>
          <w:spacing w:val="-4"/>
        </w:rPr>
        <w:t> </w:t>
      </w:r>
      <w:r>
        <w:rPr>
          <w:color w:val="231F20"/>
        </w:rPr>
        <w:t>học</w:t>
      </w:r>
      <w:r>
        <w:rPr>
          <w:color w:val="231F20"/>
          <w:spacing w:val="-4"/>
        </w:rPr>
        <w:t> </w:t>
      </w:r>
      <w:r>
        <w:rPr>
          <w:color w:val="231F20"/>
        </w:rPr>
        <w:t>phi vô học. Nếu nói các phần vị tuy có đủ ba thứ, nhưng theo chỗ</w:t>
      </w:r>
      <w:r>
        <w:rPr>
          <w:color w:val="231F20"/>
          <w:spacing w:val="-31"/>
        </w:rPr>
        <w:t> </w:t>
      </w:r>
      <w:r>
        <w:rPr>
          <w:color w:val="231F20"/>
          <w:spacing w:val="-3"/>
        </w:rPr>
        <w:t>chứng </w:t>
      </w:r>
      <w:r>
        <w:rPr>
          <w:color w:val="231F20"/>
        </w:rPr>
        <w:t>đắc nên đều chỉ gọi là một. Thế thì Niết-bàn tùy theo chỗ chứng đắc mà chuyển biến, nên như trước đã nói là có lỗi về vô thường. Do</w:t>
      </w:r>
      <w:r>
        <w:rPr>
          <w:color w:val="231F20"/>
          <w:spacing w:val="-46"/>
        </w:rPr>
        <w:t> </w:t>
      </w:r>
      <w:r>
        <w:rPr>
          <w:color w:val="231F20"/>
        </w:rPr>
        <w:t>đó, thuyết ấy cũng không hợp lý. Nếu như vậy nên thành lập ba </w:t>
      </w:r>
      <w:r>
        <w:rPr>
          <w:color w:val="231F20"/>
          <w:spacing w:val="-3"/>
        </w:rPr>
        <w:t>phần: </w:t>
      </w:r>
      <w:r>
        <w:rPr>
          <w:color w:val="231F20"/>
        </w:rPr>
        <w:t>Các pháp không quyết định nên có tạp loạn. Thế thì không nên </w:t>
      </w:r>
      <w:r>
        <w:rPr>
          <w:color w:val="231F20"/>
          <w:spacing w:val="-3"/>
        </w:rPr>
        <w:t>thiết </w:t>
      </w:r>
      <w:r>
        <w:rPr>
          <w:color w:val="231F20"/>
        </w:rPr>
        <w:t>lập tánh, tướng của các pháp là quyết định.</w:t>
      </w:r>
    </w:p>
    <w:p>
      <w:pPr>
        <w:pStyle w:val="BodyText"/>
        <w:spacing w:line="271" w:lineRule="auto" w:before="115"/>
        <w:ind w:right="410"/>
      </w:pPr>
      <w:r>
        <w:rPr>
          <w:color w:val="231F20"/>
        </w:rPr>
        <w:t>Nói chung, Luận chủ đã dùng chánh lý nhằm đả phá hai</w:t>
      </w:r>
      <w:r>
        <w:rPr>
          <w:color w:val="231F20"/>
          <w:spacing w:val="-26"/>
        </w:rPr>
        <w:t> </w:t>
      </w:r>
      <w:r>
        <w:rPr>
          <w:color w:val="231F20"/>
        </w:rPr>
        <w:t>thuyết trước.</w:t>
      </w:r>
      <w:r>
        <w:rPr>
          <w:color w:val="231F20"/>
          <w:spacing w:val="-15"/>
        </w:rPr>
        <w:t> </w:t>
      </w:r>
      <w:r>
        <w:rPr>
          <w:color w:val="231F20"/>
        </w:rPr>
        <w:t>Đó</w:t>
      </w:r>
      <w:r>
        <w:rPr>
          <w:color w:val="231F20"/>
          <w:spacing w:val="-15"/>
        </w:rPr>
        <w:t> </w:t>
      </w:r>
      <w:r>
        <w:rPr>
          <w:color w:val="231F20"/>
        </w:rPr>
        <w:t>là</w:t>
      </w:r>
      <w:r>
        <w:rPr>
          <w:color w:val="231F20"/>
          <w:spacing w:val="-15"/>
        </w:rPr>
        <w:t> </w:t>
      </w:r>
      <w:r>
        <w:rPr>
          <w:color w:val="231F20"/>
        </w:rPr>
        <w:t>thuyết</w:t>
      </w:r>
      <w:r>
        <w:rPr>
          <w:color w:val="231F20"/>
          <w:spacing w:val="-15"/>
        </w:rPr>
        <w:t> </w:t>
      </w:r>
      <w:r>
        <w:rPr>
          <w:color w:val="231F20"/>
        </w:rPr>
        <w:t>của</w:t>
      </w:r>
      <w:r>
        <w:rPr>
          <w:color w:val="231F20"/>
          <w:spacing w:val="-15"/>
        </w:rPr>
        <w:t> </w:t>
      </w:r>
      <w:r>
        <w:rPr>
          <w:color w:val="231F20"/>
        </w:rPr>
        <w:t>Luận</w:t>
      </w:r>
      <w:r>
        <w:rPr>
          <w:color w:val="231F20"/>
          <w:spacing w:val="-15"/>
        </w:rPr>
        <w:t> </w:t>
      </w:r>
      <w:r>
        <w:rPr>
          <w:color w:val="231F20"/>
        </w:rPr>
        <w:t>giả</w:t>
      </w:r>
      <w:r>
        <w:rPr>
          <w:color w:val="231F20"/>
          <w:spacing w:val="-15"/>
        </w:rPr>
        <w:t> </w:t>
      </w:r>
      <w:r>
        <w:rPr>
          <w:color w:val="231F20"/>
        </w:rPr>
        <w:t>Phân</w:t>
      </w:r>
      <w:r>
        <w:rPr>
          <w:color w:val="231F20"/>
          <w:spacing w:val="-15"/>
        </w:rPr>
        <w:t> </w:t>
      </w:r>
      <w:r>
        <w:rPr>
          <w:color w:val="231F20"/>
        </w:rPr>
        <w:t>Biệt:</w:t>
      </w:r>
      <w:r>
        <w:rPr>
          <w:color w:val="231F20"/>
          <w:spacing w:val="-15"/>
        </w:rPr>
        <w:t> </w:t>
      </w:r>
      <w:r>
        <w:rPr>
          <w:color w:val="231F20"/>
        </w:rPr>
        <w:t>1.</w:t>
      </w:r>
      <w:r>
        <w:rPr>
          <w:color w:val="231F20"/>
          <w:spacing w:val="-15"/>
        </w:rPr>
        <w:t> </w:t>
      </w:r>
      <w:r>
        <w:rPr>
          <w:color w:val="231F20"/>
        </w:rPr>
        <w:t>Nói</w:t>
      </w:r>
      <w:r>
        <w:rPr>
          <w:color w:val="231F20"/>
          <w:spacing w:val="-15"/>
        </w:rPr>
        <w:t> </w:t>
      </w:r>
      <w:r>
        <w:rPr>
          <w:color w:val="231F20"/>
        </w:rPr>
        <w:t>Niết-bàn</w:t>
      </w:r>
      <w:r>
        <w:rPr>
          <w:color w:val="231F20"/>
          <w:spacing w:val="-15"/>
        </w:rPr>
        <w:t> </w:t>
      </w:r>
      <w:r>
        <w:rPr>
          <w:color w:val="231F20"/>
        </w:rPr>
        <w:t>tùy</w:t>
      </w:r>
      <w:r>
        <w:rPr>
          <w:color w:val="231F20"/>
          <w:spacing w:val="-15"/>
        </w:rPr>
        <w:t> </w:t>
      </w:r>
      <w:r>
        <w:rPr>
          <w:color w:val="231F20"/>
        </w:rPr>
        <w:t>thuộc vào</w:t>
      </w:r>
      <w:r>
        <w:rPr>
          <w:color w:val="231F20"/>
          <w:spacing w:val="-7"/>
        </w:rPr>
        <w:t> </w:t>
      </w:r>
      <w:r>
        <w:rPr>
          <w:color w:val="231F20"/>
        </w:rPr>
        <w:t>phần</w:t>
      </w:r>
      <w:r>
        <w:rPr>
          <w:color w:val="231F20"/>
          <w:spacing w:val="-7"/>
        </w:rPr>
        <w:t> </w:t>
      </w:r>
      <w:r>
        <w:rPr>
          <w:color w:val="231F20"/>
        </w:rPr>
        <w:t>vị</w:t>
      </w:r>
      <w:r>
        <w:rPr>
          <w:color w:val="231F20"/>
          <w:spacing w:val="-6"/>
        </w:rPr>
        <w:t> </w:t>
      </w:r>
      <w:r>
        <w:rPr>
          <w:color w:val="231F20"/>
        </w:rPr>
        <w:t>không</w:t>
      </w:r>
      <w:r>
        <w:rPr>
          <w:color w:val="231F20"/>
          <w:spacing w:val="-7"/>
        </w:rPr>
        <w:t> </w:t>
      </w:r>
      <w:r>
        <w:rPr>
          <w:color w:val="231F20"/>
        </w:rPr>
        <w:t>nhất</w:t>
      </w:r>
      <w:r>
        <w:rPr>
          <w:color w:val="231F20"/>
          <w:spacing w:val="-7"/>
        </w:rPr>
        <w:t> </w:t>
      </w:r>
      <w:r>
        <w:rPr>
          <w:color w:val="231F20"/>
        </w:rPr>
        <w:t>định.</w:t>
      </w:r>
      <w:r>
        <w:rPr>
          <w:color w:val="231F20"/>
          <w:spacing w:val="-6"/>
        </w:rPr>
        <w:t> </w:t>
      </w:r>
      <w:r>
        <w:rPr>
          <w:color w:val="231F20"/>
        </w:rPr>
        <w:t>2.</w:t>
      </w:r>
      <w:r>
        <w:rPr>
          <w:color w:val="231F20"/>
          <w:spacing w:val="-7"/>
        </w:rPr>
        <w:t> </w:t>
      </w:r>
      <w:r>
        <w:rPr>
          <w:color w:val="231F20"/>
        </w:rPr>
        <w:t>Nói</w:t>
      </w:r>
      <w:r>
        <w:rPr>
          <w:color w:val="231F20"/>
          <w:spacing w:val="-6"/>
        </w:rPr>
        <w:t> </w:t>
      </w:r>
      <w:r>
        <w:rPr>
          <w:color w:val="231F20"/>
        </w:rPr>
        <w:t>Niết-bàn</w:t>
      </w:r>
      <w:r>
        <w:rPr>
          <w:color w:val="231F20"/>
          <w:spacing w:val="-7"/>
        </w:rPr>
        <w:t> </w:t>
      </w:r>
      <w:r>
        <w:rPr>
          <w:color w:val="231F20"/>
        </w:rPr>
        <w:t>có</w:t>
      </w:r>
      <w:r>
        <w:rPr>
          <w:color w:val="231F20"/>
          <w:spacing w:val="-7"/>
        </w:rPr>
        <w:t> </w:t>
      </w:r>
      <w:r>
        <w:rPr>
          <w:color w:val="231F20"/>
        </w:rPr>
        <w:t>ba</w:t>
      </w:r>
      <w:r>
        <w:rPr>
          <w:color w:val="231F20"/>
          <w:spacing w:val="-6"/>
        </w:rPr>
        <w:t> </w:t>
      </w:r>
      <w:r>
        <w:rPr>
          <w:color w:val="231F20"/>
        </w:rPr>
        <w:t>thứ</w:t>
      </w:r>
      <w:r>
        <w:rPr>
          <w:color w:val="231F20"/>
          <w:spacing w:val="-7"/>
        </w:rPr>
        <w:t> </w:t>
      </w:r>
      <w:r>
        <w:rPr>
          <w:color w:val="231F20"/>
        </w:rPr>
        <w:t>tánh</w:t>
      </w:r>
      <w:r>
        <w:rPr>
          <w:color w:val="231F20"/>
          <w:spacing w:val="-7"/>
        </w:rPr>
        <w:t> </w:t>
      </w:r>
      <w:r>
        <w:rPr>
          <w:color w:val="231F20"/>
        </w:rPr>
        <w:t>cố</w:t>
      </w:r>
      <w:r>
        <w:rPr>
          <w:color w:val="231F20"/>
          <w:spacing w:val="-6"/>
        </w:rPr>
        <w:t> </w:t>
      </w:r>
      <w:r>
        <w:rPr>
          <w:color w:val="231F20"/>
        </w:rPr>
        <w:t>định, tức</w:t>
      </w:r>
      <w:r>
        <w:rPr>
          <w:color w:val="231F20"/>
          <w:spacing w:val="-7"/>
        </w:rPr>
        <w:t> </w:t>
      </w:r>
      <w:r>
        <w:rPr>
          <w:color w:val="231F20"/>
        </w:rPr>
        <w:t>thể</w:t>
      </w:r>
      <w:r>
        <w:rPr>
          <w:color w:val="231F20"/>
          <w:spacing w:val="-6"/>
        </w:rPr>
        <w:t> </w:t>
      </w:r>
      <w:r>
        <w:rPr>
          <w:color w:val="231F20"/>
        </w:rPr>
        <w:t>của</w:t>
      </w:r>
      <w:r>
        <w:rPr>
          <w:color w:val="231F20"/>
          <w:spacing w:val="-6"/>
        </w:rPr>
        <w:t> </w:t>
      </w:r>
      <w:r>
        <w:rPr>
          <w:color w:val="231F20"/>
        </w:rPr>
        <w:t>Niết-bàn</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thường,</w:t>
      </w:r>
      <w:r>
        <w:rPr>
          <w:color w:val="231F20"/>
          <w:spacing w:val="-6"/>
        </w:rPr>
        <w:t> </w:t>
      </w:r>
      <w:r>
        <w:rPr>
          <w:color w:val="231F20"/>
        </w:rPr>
        <w:t>có</w:t>
      </w:r>
      <w:r>
        <w:rPr>
          <w:color w:val="231F20"/>
          <w:spacing w:val="-7"/>
        </w:rPr>
        <w:t> </w:t>
      </w:r>
      <w:r>
        <w:rPr>
          <w:color w:val="231F20"/>
        </w:rPr>
        <w:t>vô</w:t>
      </w:r>
      <w:r>
        <w:rPr>
          <w:color w:val="231F20"/>
          <w:spacing w:val="-6"/>
        </w:rPr>
        <w:t> </w:t>
      </w:r>
      <w:r>
        <w:rPr>
          <w:color w:val="231F20"/>
        </w:rPr>
        <w:t>thường,</w:t>
      </w:r>
      <w:r>
        <w:rPr>
          <w:color w:val="231F20"/>
          <w:spacing w:val="-7"/>
        </w:rPr>
        <w:t> </w:t>
      </w:r>
      <w:r>
        <w:rPr>
          <w:color w:val="231F20"/>
        </w:rPr>
        <w:t>nên</w:t>
      </w:r>
      <w:r>
        <w:rPr>
          <w:color w:val="231F20"/>
          <w:spacing w:val="-6"/>
        </w:rPr>
        <w:t> </w:t>
      </w:r>
      <w:r>
        <w:rPr>
          <w:color w:val="231F20"/>
        </w:rPr>
        <w:t>thành</w:t>
      </w:r>
      <w:r>
        <w:rPr>
          <w:color w:val="231F20"/>
          <w:spacing w:val="-7"/>
        </w:rPr>
        <w:t> </w:t>
      </w:r>
      <w:r>
        <w:rPr>
          <w:color w:val="231F20"/>
        </w:rPr>
        <w:t>hai</w:t>
      </w:r>
      <w:r>
        <w:rPr>
          <w:color w:val="231F20"/>
          <w:spacing w:val="-6"/>
        </w:rPr>
        <w:t> </w:t>
      </w:r>
      <w:r>
        <w:rPr>
          <w:color w:val="231F20"/>
        </w:rPr>
        <w:t>phần.</w:t>
      </w:r>
    </w:p>
    <w:p>
      <w:pPr>
        <w:pStyle w:val="BodyText"/>
        <w:spacing w:line="271" w:lineRule="auto"/>
        <w:ind w:right="411"/>
      </w:pPr>
      <w:r>
        <w:rPr>
          <w:color w:val="231F20"/>
        </w:rPr>
        <w:t>Lại</w:t>
      </w:r>
      <w:r>
        <w:rPr>
          <w:color w:val="231F20"/>
          <w:spacing w:val="-10"/>
        </w:rPr>
        <w:t> </w:t>
      </w:r>
      <w:r>
        <w:rPr>
          <w:color w:val="231F20"/>
        </w:rPr>
        <w:t>nữa,</w:t>
      </w:r>
      <w:r>
        <w:rPr>
          <w:color w:val="231F20"/>
          <w:spacing w:val="-9"/>
        </w:rPr>
        <w:t> </w:t>
      </w:r>
      <w:r>
        <w:rPr>
          <w:color w:val="231F20"/>
        </w:rPr>
        <w:t>thuyết</w:t>
      </w:r>
      <w:r>
        <w:rPr>
          <w:color w:val="231F20"/>
          <w:spacing w:val="-9"/>
        </w:rPr>
        <w:t> </w:t>
      </w:r>
      <w:r>
        <w:rPr>
          <w:color w:val="231F20"/>
        </w:rPr>
        <w:t>sau</w:t>
      </w:r>
      <w:r>
        <w:rPr>
          <w:color w:val="231F20"/>
          <w:spacing w:val="-9"/>
        </w:rPr>
        <w:t> </w:t>
      </w:r>
      <w:r>
        <w:rPr>
          <w:color w:val="231F20"/>
        </w:rPr>
        <w:t>kia</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cũng</w:t>
      </w:r>
      <w:r>
        <w:rPr>
          <w:color w:val="231F20"/>
          <w:spacing w:val="-10"/>
        </w:rPr>
        <w:t> </w:t>
      </w:r>
      <w:r>
        <w:rPr>
          <w:color w:val="231F20"/>
        </w:rPr>
        <w:t>tùy</w:t>
      </w:r>
      <w:r>
        <w:rPr>
          <w:color w:val="231F20"/>
          <w:spacing w:val="-9"/>
        </w:rPr>
        <w:t> </w:t>
      </w:r>
      <w:r>
        <w:rPr>
          <w:color w:val="231F20"/>
        </w:rPr>
        <w:t>ở</w:t>
      </w:r>
      <w:r>
        <w:rPr>
          <w:color w:val="231F20"/>
          <w:spacing w:val="-9"/>
        </w:rPr>
        <w:t> </w:t>
      </w:r>
      <w:r>
        <w:rPr>
          <w:color w:val="231F20"/>
        </w:rPr>
        <w:t>khả</w:t>
      </w:r>
      <w:r>
        <w:rPr>
          <w:color w:val="231F20"/>
          <w:spacing w:val="-9"/>
        </w:rPr>
        <w:t> </w:t>
      </w:r>
      <w:r>
        <w:rPr>
          <w:color w:val="231F20"/>
        </w:rPr>
        <w:t>năng</w:t>
      </w:r>
      <w:r>
        <w:rPr>
          <w:color w:val="231F20"/>
          <w:spacing w:val="-9"/>
        </w:rPr>
        <w:t> </w:t>
      </w:r>
      <w:r>
        <w:rPr>
          <w:color w:val="231F20"/>
        </w:rPr>
        <w:t>đắc</w:t>
      </w:r>
      <w:r>
        <w:rPr>
          <w:color w:val="231F20"/>
          <w:spacing w:val="-9"/>
        </w:rPr>
        <w:t> </w:t>
      </w:r>
      <w:r>
        <w:rPr>
          <w:color w:val="231F20"/>
        </w:rPr>
        <w:t>có</w:t>
      </w:r>
      <w:r>
        <w:rPr>
          <w:color w:val="231F20"/>
          <w:spacing w:val="-9"/>
        </w:rPr>
        <w:t> </w:t>
      </w:r>
      <w:r>
        <w:rPr>
          <w:color w:val="231F20"/>
        </w:rPr>
        <w:t>nghĩa chuyển biến. Vì chuyển biến không phải một, nên gọi là hai. Nếu không tùy theo đắc chuyển biến thì sao có thể nói Niết-bàn có ba? Nếu Niết-bàn tùy theo đắc chuyển biến thì hết thảy các pháp đều trở nên</w:t>
      </w:r>
      <w:r>
        <w:rPr>
          <w:color w:val="231F20"/>
          <w:spacing w:val="-6"/>
        </w:rPr>
        <w:t> </w:t>
      </w:r>
      <w:r>
        <w:rPr>
          <w:color w:val="231F20"/>
        </w:rPr>
        <w:t>không</w:t>
      </w:r>
      <w:r>
        <w:rPr>
          <w:color w:val="231F20"/>
          <w:spacing w:val="-5"/>
        </w:rPr>
        <w:t> </w:t>
      </w:r>
      <w:r>
        <w:rPr>
          <w:color w:val="231F20"/>
        </w:rPr>
        <w:t>nhất</w:t>
      </w:r>
      <w:r>
        <w:rPr>
          <w:color w:val="231F20"/>
          <w:spacing w:val="-5"/>
        </w:rPr>
        <w:t> </w:t>
      </w:r>
      <w:r>
        <w:rPr>
          <w:color w:val="231F20"/>
        </w:rPr>
        <w:t>định?</w:t>
      </w:r>
      <w:r>
        <w:rPr>
          <w:color w:val="231F20"/>
          <w:spacing w:val="-6"/>
        </w:rPr>
        <w:t> </w:t>
      </w:r>
      <w:r>
        <w:rPr>
          <w:color w:val="231F20"/>
        </w:rPr>
        <w:t>Nếu</w:t>
      </w:r>
      <w:r>
        <w:rPr>
          <w:color w:val="231F20"/>
          <w:spacing w:val="-5"/>
        </w:rPr>
        <w:t> </w:t>
      </w:r>
      <w:r>
        <w:rPr>
          <w:color w:val="231F20"/>
        </w:rPr>
        <w:t>không</w:t>
      </w:r>
      <w:r>
        <w:rPr>
          <w:color w:val="231F20"/>
          <w:spacing w:val="-5"/>
        </w:rPr>
        <w:t> </w:t>
      </w:r>
      <w:r>
        <w:rPr>
          <w:color w:val="231F20"/>
        </w:rPr>
        <w:t>quyết</w:t>
      </w:r>
      <w:r>
        <w:rPr>
          <w:color w:val="231F20"/>
          <w:spacing w:val="-6"/>
        </w:rPr>
        <w:t> </w:t>
      </w:r>
      <w:r>
        <w:rPr>
          <w:color w:val="231F20"/>
        </w:rPr>
        <w:t>định</w:t>
      </w:r>
      <w:r>
        <w:rPr>
          <w:color w:val="231F20"/>
          <w:spacing w:val="-5"/>
        </w:rPr>
        <w:t> </w:t>
      </w:r>
      <w:r>
        <w:rPr>
          <w:color w:val="231F20"/>
        </w:rPr>
        <w:t>nên</w:t>
      </w:r>
      <w:r>
        <w:rPr>
          <w:color w:val="231F20"/>
          <w:spacing w:val="-5"/>
        </w:rPr>
        <w:t> </w:t>
      </w:r>
      <w:r>
        <w:rPr>
          <w:color w:val="231F20"/>
        </w:rPr>
        <w:t>có</w:t>
      </w:r>
      <w:r>
        <w:rPr>
          <w:color w:val="231F20"/>
          <w:spacing w:val="-6"/>
        </w:rPr>
        <w:t> </w:t>
      </w:r>
      <w:r>
        <w:rPr>
          <w:color w:val="231F20"/>
        </w:rPr>
        <w:t>tạp</w:t>
      </w:r>
      <w:r>
        <w:rPr>
          <w:color w:val="231F20"/>
          <w:spacing w:val="-5"/>
        </w:rPr>
        <w:t> </w:t>
      </w:r>
      <w:r>
        <w:rPr>
          <w:color w:val="231F20"/>
        </w:rPr>
        <w:t>loạn.</w:t>
      </w:r>
      <w:r>
        <w:rPr>
          <w:color w:val="231F20"/>
          <w:spacing w:val="-5"/>
        </w:rPr>
        <w:t> </w:t>
      </w:r>
      <w:r>
        <w:rPr>
          <w:color w:val="231F20"/>
        </w:rPr>
        <w:t>Nếu</w:t>
      </w:r>
      <w:r>
        <w:rPr>
          <w:color w:val="231F20"/>
          <w:spacing w:val="-5"/>
        </w:rPr>
        <w:t> </w:t>
      </w:r>
      <w:r>
        <w:rPr>
          <w:color w:val="231F20"/>
        </w:rPr>
        <w:t>có</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tạp loạn thì không nên thiết lập tánh, tướng quyết định như thường, vô thường </w:t>
      </w:r>
      <w:r>
        <w:rPr>
          <w:color w:val="231F20"/>
          <w:spacing w:val="-5"/>
        </w:rPr>
        <w:t>v.v… </w:t>
      </w:r>
      <w:r>
        <w:rPr>
          <w:color w:val="231F20"/>
        </w:rPr>
        <w:t>Đức Phật cũng không nói tánh của Niết-bàn là có học,</w:t>
      </w:r>
      <w:r>
        <w:rPr>
          <w:color w:val="231F20"/>
          <w:spacing w:val="-9"/>
        </w:rPr>
        <w:t> </w:t>
      </w:r>
      <w:r>
        <w:rPr>
          <w:color w:val="231F20"/>
        </w:rPr>
        <w:t>có</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nên</w:t>
      </w:r>
      <w:r>
        <w:rPr>
          <w:color w:val="231F20"/>
          <w:spacing w:val="-9"/>
        </w:rPr>
        <w:t> </w:t>
      </w:r>
      <w:r>
        <w:rPr>
          <w:color w:val="231F20"/>
        </w:rPr>
        <w:t>Luận</w:t>
      </w:r>
      <w:r>
        <w:rPr>
          <w:color w:val="231F20"/>
          <w:spacing w:val="-9"/>
        </w:rPr>
        <w:t> </w:t>
      </w:r>
      <w:r>
        <w:rPr>
          <w:color w:val="231F20"/>
        </w:rPr>
        <w:t>chủ</w:t>
      </w:r>
      <w:r>
        <w:rPr>
          <w:color w:val="231F20"/>
          <w:spacing w:val="-9"/>
        </w:rPr>
        <w:t> </w:t>
      </w:r>
      <w:r>
        <w:rPr>
          <w:color w:val="231F20"/>
        </w:rPr>
        <w:t>đã</w:t>
      </w:r>
      <w:r>
        <w:rPr>
          <w:color w:val="231F20"/>
          <w:spacing w:val="-9"/>
        </w:rPr>
        <w:t> </w:t>
      </w:r>
      <w:r>
        <w:rPr>
          <w:color w:val="231F20"/>
        </w:rPr>
        <w:t>dẫn</w:t>
      </w:r>
      <w:r>
        <w:rPr>
          <w:color w:val="231F20"/>
          <w:spacing w:val="-9"/>
        </w:rPr>
        <w:t> </w:t>
      </w:r>
      <w:r>
        <w:rPr>
          <w:color w:val="231F20"/>
        </w:rPr>
        <w:t>chung</w:t>
      </w:r>
      <w:r>
        <w:rPr>
          <w:color w:val="231F20"/>
          <w:spacing w:val="-13"/>
        </w:rPr>
        <w:t> </w:t>
      </w:r>
      <w:r>
        <w:rPr>
          <w:color w:val="231F20"/>
        </w:rPr>
        <w:t>Thánh</w:t>
      </w:r>
      <w:r>
        <w:rPr>
          <w:color w:val="231F20"/>
          <w:spacing w:val="-9"/>
        </w:rPr>
        <w:t> </w:t>
      </w:r>
      <w:r>
        <w:rPr>
          <w:color w:val="231F20"/>
        </w:rPr>
        <w:t>giáo</w:t>
      </w:r>
      <w:r>
        <w:rPr>
          <w:color w:val="231F20"/>
          <w:spacing w:val="-9"/>
        </w:rPr>
        <w:t> </w:t>
      </w:r>
      <w:r>
        <w:rPr>
          <w:color w:val="231F20"/>
        </w:rPr>
        <w:t>để</w:t>
      </w:r>
      <w:r>
        <w:rPr>
          <w:color w:val="231F20"/>
          <w:spacing w:val="-9"/>
        </w:rPr>
        <w:t> </w:t>
      </w:r>
      <w:r>
        <w:rPr>
          <w:color w:val="231F20"/>
        </w:rPr>
        <w:t>phá</w:t>
      </w:r>
      <w:r>
        <w:rPr>
          <w:color w:val="231F20"/>
          <w:spacing w:val="-9"/>
        </w:rPr>
        <w:t> </w:t>
      </w:r>
      <w:r>
        <w:rPr>
          <w:color w:val="231F20"/>
        </w:rPr>
        <w:t>bỏ</w:t>
      </w:r>
      <w:r>
        <w:rPr>
          <w:color w:val="231F20"/>
          <w:spacing w:val="-9"/>
        </w:rPr>
        <w:t> </w:t>
      </w:r>
      <w:r>
        <w:rPr>
          <w:color w:val="231F20"/>
        </w:rPr>
        <w:t>hai thuyết trước. Nghĩa là trong Khế kinh chưa từng nói Niết-bàn là có học, có vô học, trong khi thuyết kia lại nói quyết định, là phi lý. </w:t>
      </w:r>
      <w:r>
        <w:rPr>
          <w:color w:val="231F20"/>
          <w:spacing w:val="-8"/>
        </w:rPr>
        <w:t>Tuy </w:t>
      </w:r>
      <w:r>
        <w:rPr>
          <w:color w:val="231F20"/>
        </w:rPr>
        <w:t>không</w:t>
      </w:r>
      <w:r>
        <w:rPr>
          <w:color w:val="231F20"/>
          <w:spacing w:val="-10"/>
        </w:rPr>
        <w:t> </w:t>
      </w:r>
      <w:r>
        <w:rPr>
          <w:color w:val="231F20"/>
        </w:rPr>
        <w:t>có</w:t>
      </w:r>
      <w:r>
        <w:rPr>
          <w:color w:val="231F20"/>
          <w:spacing w:val="-9"/>
        </w:rPr>
        <w:t> </w:t>
      </w:r>
      <w:r>
        <w:rPr>
          <w:color w:val="231F20"/>
        </w:rPr>
        <w:t>chỗ</w:t>
      </w:r>
      <w:r>
        <w:rPr>
          <w:color w:val="231F20"/>
          <w:spacing w:val="-10"/>
        </w:rPr>
        <w:t> </w:t>
      </w:r>
      <w:r>
        <w:rPr>
          <w:color w:val="231F20"/>
        </w:rPr>
        <w:t>nào</w:t>
      </w:r>
      <w:r>
        <w:rPr>
          <w:color w:val="231F20"/>
          <w:spacing w:val="-9"/>
        </w:rPr>
        <w:t> </w:t>
      </w:r>
      <w:r>
        <w:rPr>
          <w:color w:val="231F20"/>
        </w:rPr>
        <w:t>nói</w:t>
      </w:r>
      <w:r>
        <w:rPr>
          <w:color w:val="231F20"/>
          <w:spacing w:val="-10"/>
        </w:rPr>
        <w:t> </w:t>
      </w:r>
      <w:r>
        <w:rPr>
          <w:color w:val="231F20"/>
        </w:rPr>
        <w:t>Niết-bàn</w:t>
      </w:r>
      <w:r>
        <w:rPr>
          <w:color w:val="231F20"/>
          <w:spacing w:val="-9"/>
        </w:rPr>
        <w:t> </w:t>
      </w:r>
      <w:r>
        <w:rPr>
          <w:color w:val="231F20"/>
        </w:rPr>
        <w:t>chỉ</w:t>
      </w:r>
      <w:r>
        <w:rPr>
          <w:color w:val="231F20"/>
          <w:spacing w:val="-10"/>
        </w:rPr>
        <w:t> </w:t>
      </w:r>
      <w:r>
        <w:rPr>
          <w:color w:val="231F20"/>
        </w:rPr>
        <w:t>là</w:t>
      </w:r>
      <w:r>
        <w:rPr>
          <w:color w:val="231F20"/>
          <w:spacing w:val="-9"/>
        </w:rPr>
        <w:t> </w:t>
      </w:r>
      <w:r>
        <w:rPr>
          <w:color w:val="231F20"/>
        </w:rPr>
        <w:t>phi</w:t>
      </w:r>
      <w:r>
        <w:rPr>
          <w:color w:val="231F20"/>
          <w:spacing w:val="-10"/>
        </w:rPr>
        <w:t> </w:t>
      </w:r>
      <w:r>
        <w:rPr>
          <w:color w:val="231F20"/>
        </w:rPr>
        <w:t>học</w:t>
      </w:r>
      <w:r>
        <w:rPr>
          <w:color w:val="231F20"/>
          <w:spacing w:val="-9"/>
        </w:rPr>
        <w:t> </w:t>
      </w:r>
      <w:r>
        <w:rPr>
          <w:color w:val="231F20"/>
        </w:rPr>
        <w:t>phi</w:t>
      </w:r>
      <w:r>
        <w:rPr>
          <w:color w:val="231F20"/>
          <w:spacing w:val="-10"/>
        </w:rPr>
        <w:t> </w:t>
      </w:r>
      <w:r>
        <w:rPr>
          <w:color w:val="231F20"/>
        </w:rPr>
        <w:t>vô</w:t>
      </w:r>
      <w:r>
        <w:rPr>
          <w:color w:val="231F20"/>
          <w:spacing w:val="-9"/>
        </w:rPr>
        <w:t> </w:t>
      </w:r>
      <w:r>
        <w:rPr>
          <w:color w:val="231F20"/>
        </w:rPr>
        <w:t>học,</w:t>
      </w:r>
      <w:r>
        <w:rPr>
          <w:color w:val="231F20"/>
          <w:spacing w:val="-10"/>
        </w:rPr>
        <w:t> </w:t>
      </w:r>
      <w:r>
        <w:rPr>
          <w:color w:val="231F20"/>
        </w:rPr>
        <w:t>nhưng</w:t>
      </w:r>
      <w:r>
        <w:rPr>
          <w:color w:val="231F20"/>
          <w:spacing w:val="-9"/>
        </w:rPr>
        <w:t> </w:t>
      </w:r>
      <w:r>
        <w:rPr>
          <w:color w:val="231F20"/>
        </w:rPr>
        <w:t>cùng với nghĩa học, vô học không tương ưng, nên định rõ tánh là phi </w:t>
      </w:r>
      <w:r>
        <w:rPr>
          <w:color w:val="231F20"/>
          <w:spacing w:val="-4"/>
        </w:rPr>
        <w:t>học </w:t>
      </w:r>
      <w:r>
        <w:rPr>
          <w:color w:val="231F20"/>
        </w:rPr>
        <w:t>phi vô học, do Niết-bàn luôn là phi học phi vô học. Các pháp quyết định</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tạp</w:t>
      </w:r>
      <w:r>
        <w:rPr>
          <w:color w:val="231F20"/>
          <w:spacing w:val="-7"/>
        </w:rPr>
        <w:t> </w:t>
      </w:r>
      <w:r>
        <w:rPr>
          <w:color w:val="231F20"/>
        </w:rPr>
        <w:t>loạn,</w:t>
      </w:r>
      <w:r>
        <w:rPr>
          <w:color w:val="231F20"/>
          <w:spacing w:val="-7"/>
        </w:rPr>
        <w:t> </w:t>
      </w:r>
      <w:r>
        <w:rPr>
          <w:color w:val="231F20"/>
        </w:rPr>
        <w:t>luôn</w:t>
      </w:r>
      <w:r>
        <w:rPr>
          <w:color w:val="231F20"/>
          <w:spacing w:val="-7"/>
        </w:rPr>
        <w:t> </w:t>
      </w:r>
      <w:r>
        <w:rPr>
          <w:color w:val="231F20"/>
        </w:rPr>
        <w:t>an</w:t>
      </w:r>
      <w:r>
        <w:rPr>
          <w:color w:val="231F20"/>
          <w:spacing w:val="-7"/>
        </w:rPr>
        <w:t> </w:t>
      </w:r>
      <w:r>
        <w:rPr>
          <w:color w:val="231F20"/>
        </w:rPr>
        <w:t>trụ</w:t>
      </w:r>
      <w:r>
        <w:rPr>
          <w:color w:val="231F20"/>
          <w:spacing w:val="-8"/>
        </w:rPr>
        <w:t> </w:t>
      </w:r>
      <w:r>
        <w:rPr>
          <w:color w:val="231F20"/>
        </w:rPr>
        <w:t>nơi</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không</w:t>
      </w:r>
      <w:r>
        <w:rPr>
          <w:color w:val="231F20"/>
          <w:spacing w:val="-7"/>
        </w:rPr>
        <w:t> </w:t>
      </w:r>
      <w:r>
        <w:rPr>
          <w:color w:val="231F20"/>
        </w:rPr>
        <w:t>bỏ</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Do Niết-bàn thường trụ, không có biến đổi, vì thế Niết-bàn chỉ nên nói là phi học phi vô học.</w:t>
      </w:r>
    </w:p>
    <w:p>
      <w:pPr>
        <w:pStyle w:val="BodyText"/>
        <w:spacing w:line="273" w:lineRule="auto" w:before="104"/>
        <w:ind w:left="393" w:right="127"/>
      </w:pPr>
      <w:r>
        <w:rPr>
          <w:color w:val="231F20"/>
        </w:rPr>
        <w:t>Đã nói Tông chỉ của người khác có lỗi lầm và làm rõ Tông  chỉ của mình không có lỗi lầm, vì Niết-bàn chỉ có một thứ, nên tánh tướng của các pháp quyết định không có tạp loạn. Niết-bàn thường trụ, không có biến đổi, lý ấy được thành lập đúng. Ở đây về nghĩa đắc, sẽ phân biệt rộng trong phẩm Đắc thuộc chương Định Uẩn ở sau. (Chương 7, Phẩm</w:t>
      </w:r>
      <w:r>
        <w:rPr>
          <w:color w:val="231F20"/>
          <w:spacing w:val="-3"/>
        </w:rPr>
        <w:t> </w:t>
      </w:r>
      <w:r>
        <w:rPr>
          <w:color w:val="231F20"/>
        </w:rPr>
        <w:t>1).</w:t>
      </w:r>
    </w:p>
    <w:p>
      <w:pPr>
        <w:pStyle w:val="BodyText"/>
        <w:spacing w:before="108"/>
        <w:ind w:left="780" w:right="517" w:firstLine="0"/>
        <w:jc w:val="center"/>
      </w:pPr>
      <w:r>
        <w:rPr>
          <w:color w:val="231F20"/>
        </w:rPr>
        <w:t>***</w:t>
      </w:r>
    </w:p>
    <w:p>
      <w:pPr>
        <w:pStyle w:val="Heading3"/>
        <w:spacing w:line="273" w:lineRule="auto" w:before="240"/>
        <w:ind w:left="393" w:right="127"/>
      </w:pPr>
      <w:r>
        <w:rPr>
          <w:i/>
          <w:color w:val="231F20"/>
        </w:rPr>
        <w:t>* Như Khế kinh nói: Hữu tình kia thành tựu giới uẩn, định </w:t>
      </w:r>
      <w:r>
        <w:rPr>
          <w:color w:val="231F20"/>
        </w:rPr>
        <w:t>uẩn,</w:t>
      </w:r>
      <w:r>
        <w:rPr>
          <w:color w:val="231F20"/>
          <w:spacing w:val="-10"/>
        </w:rPr>
        <w:t> </w:t>
      </w:r>
      <w:r>
        <w:rPr>
          <w:color w:val="231F20"/>
        </w:rPr>
        <w:t>tuệ</w:t>
      </w:r>
      <w:r>
        <w:rPr>
          <w:color w:val="231F20"/>
          <w:spacing w:val="-10"/>
        </w:rPr>
        <w:t> </w:t>
      </w:r>
      <w:r>
        <w:rPr>
          <w:color w:val="231F20"/>
        </w:rPr>
        <w:t>uẩn,</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uẩn,</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trí</w:t>
      </w:r>
      <w:r>
        <w:rPr>
          <w:color w:val="231F20"/>
          <w:spacing w:val="-10"/>
        </w:rPr>
        <w:t> </w:t>
      </w:r>
      <w:r>
        <w:rPr>
          <w:color w:val="231F20"/>
        </w:rPr>
        <w:t>kiến</w:t>
      </w:r>
      <w:r>
        <w:rPr>
          <w:color w:val="231F20"/>
          <w:spacing w:val="-10"/>
        </w:rPr>
        <w:t> </w:t>
      </w:r>
      <w:r>
        <w:rPr>
          <w:color w:val="231F20"/>
        </w:rPr>
        <w:t>uẩn</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cho</w:t>
      </w:r>
      <w:r>
        <w:rPr>
          <w:color w:val="231F20"/>
          <w:spacing w:val="-10"/>
        </w:rPr>
        <w:t> </w:t>
      </w:r>
      <w:r>
        <w:rPr>
          <w:color w:val="231F20"/>
        </w:rPr>
        <w:t>đến nói</w:t>
      </w:r>
      <w:r>
        <w:rPr>
          <w:color w:val="231F20"/>
          <w:spacing w:val="-2"/>
        </w:rPr>
        <w:t> </w:t>
      </w:r>
      <w:r>
        <w:rPr>
          <w:color w:val="231F20"/>
        </w:rPr>
        <w:t>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4"/>
        <w:ind w:left="393" w:right="127"/>
      </w:pPr>
      <w:r>
        <w:rPr>
          <w:i/>
          <w:color w:val="231F20"/>
        </w:rPr>
        <w:t>Đáp:</w:t>
      </w:r>
      <w:r>
        <w:rPr>
          <w:i/>
          <w:color w:val="231F20"/>
          <w:spacing w:val="-17"/>
        </w:rPr>
        <w:t> </w:t>
      </w:r>
      <w:r>
        <w:rPr>
          <w:color w:val="231F20"/>
        </w:rPr>
        <w:t>Vì</w:t>
      </w:r>
      <w:r>
        <w:rPr>
          <w:color w:val="231F20"/>
          <w:spacing w:val="-13"/>
        </w:rPr>
        <w:t> </w:t>
      </w:r>
      <w:r>
        <w:rPr>
          <w:color w:val="231F20"/>
        </w:rPr>
        <w:t>muốn</w:t>
      </w:r>
      <w:r>
        <w:rPr>
          <w:color w:val="231F20"/>
          <w:spacing w:val="-13"/>
        </w:rPr>
        <w:t> </w:t>
      </w:r>
      <w:r>
        <w:rPr>
          <w:color w:val="231F20"/>
        </w:rPr>
        <w:t>phân</w:t>
      </w:r>
      <w:r>
        <w:rPr>
          <w:color w:val="231F20"/>
          <w:spacing w:val="-13"/>
        </w:rPr>
        <w:t> </w:t>
      </w:r>
      <w:r>
        <w:rPr>
          <w:color w:val="231F20"/>
        </w:rPr>
        <w:t>biệt</w:t>
      </w:r>
      <w:r>
        <w:rPr>
          <w:color w:val="231F20"/>
          <w:spacing w:val="-12"/>
        </w:rPr>
        <w:t> </w:t>
      </w:r>
      <w:r>
        <w:rPr>
          <w:color w:val="231F20"/>
        </w:rPr>
        <w:t>rộng</w:t>
      </w:r>
      <w:r>
        <w:rPr>
          <w:color w:val="231F20"/>
          <w:spacing w:val="-13"/>
        </w:rPr>
        <w:t> </w:t>
      </w:r>
      <w:r>
        <w:rPr>
          <w:color w:val="231F20"/>
        </w:rPr>
        <w:t>nghĩa</w:t>
      </w:r>
      <w:r>
        <w:rPr>
          <w:color w:val="231F20"/>
          <w:spacing w:val="-13"/>
        </w:rPr>
        <w:t> </w:t>
      </w:r>
      <w:r>
        <w:rPr>
          <w:color w:val="231F20"/>
        </w:rPr>
        <w:t>của</w:t>
      </w:r>
      <w:r>
        <w:rPr>
          <w:color w:val="231F20"/>
          <w:spacing w:val="-13"/>
        </w:rPr>
        <w:t> </w:t>
      </w:r>
      <w:r>
        <w:rPr>
          <w:color w:val="231F20"/>
        </w:rPr>
        <w:t>Khế</w:t>
      </w:r>
      <w:r>
        <w:rPr>
          <w:color w:val="231F20"/>
          <w:spacing w:val="-13"/>
        </w:rPr>
        <w:t> </w:t>
      </w:r>
      <w:r>
        <w:rPr>
          <w:color w:val="231F20"/>
        </w:rPr>
        <w:t>kinh.</w:t>
      </w:r>
      <w:r>
        <w:rPr>
          <w:color w:val="231F20"/>
          <w:spacing w:val="-12"/>
        </w:rPr>
        <w:t> </w:t>
      </w:r>
      <w:r>
        <w:rPr>
          <w:color w:val="231F20"/>
        </w:rPr>
        <w:t>Nghĩa</w:t>
      </w:r>
      <w:r>
        <w:rPr>
          <w:color w:val="231F20"/>
          <w:spacing w:val="-13"/>
        </w:rPr>
        <w:t> </w:t>
      </w:r>
      <w:r>
        <w:rPr>
          <w:color w:val="231F20"/>
        </w:rPr>
        <w:t>là</w:t>
      </w:r>
      <w:r>
        <w:rPr>
          <w:color w:val="231F20"/>
          <w:spacing w:val="-13"/>
        </w:rPr>
        <w:t> </w:t>
      </w:r>
      <w:r>
        <w:rPr>
          <w:color w:val="231F20"/>
        </w:rPr>
        <w:t>như Khế kinh nói: Hữu tình kia thành tựu giới uẩn vô học </w:t>
      </w:r>
      <w:r>
        <w:rPr>
          <w:color w:val="231F20"/>
          <w:spacing w:val="-4"/>
        </w:rPr>
        <w:t>v.v…, </w:t>
      </w:r>
      <w:r>
        <w:rPr>
          <w:color w:val="231F20"/>
        </w:rPr>
        <w:t>cho</w:t>
      </w:r>
      <w:r>
        <w:rPr>
          <w:color w:val="231F20"/>
          <w:spacing w:val="-39"/>
        </w:rPr>
        <w:t> </w:t>
      </w:r>
      <w:r>
        <w:rPr>
          <w:color w:val="231F20"/>
        </w:rPr>
        <w:t>đến nói rộng. Khế kinh tuy nói như </w:t>
      </w:r>
      <w:r>
        <w:rPr>
          <w:color w:val="231F20"/>
          <w:spacing w:val="-5"/>
        </w:rPr>
        <w:t>vậy, </w:t>
      </w:r>
      <w:r>
        <w:rPr>
          <w:color w:val="231F20"/>
        </w:rPr>
        <w:t>nhưng không phân biệt rộng thế nào là giới uẩn vô học, cho đến thế nào là giải thoát trí kiến uẩn vô học? Kinh kia là nơi nương dựa căn bản của Luận </w:t>
      </w:r>
      <w:r>
        <w:rPr>
          <w:color w:val="231F20"/>
          <w:spacing w:val="-5"/>
        </w:rPr>
        <w:t>này, </w:t>
      </w:r>
      <w:r>
        <w:rPr>
          <w:color w:val="231F20"/>
        </w:rPr>
        <w:t>những điều Kinh kia không phân biệt, nay đều nên phân biệt. Lại nữa, ở phần trước đã nói về phần quả của đạo nhưng chưa nói về đạo, nay</w:t>
      </w:r>
      <w:r>
        <w:rPr>
          <w:color w:val="231F20"/>
          <w:spacing w:val="42"/>
        </w:rPr>
        <w:t> </w:t>
      </w:r>
      <w:r>
        <w:rPr>
          <w:color w:val="231F20"/>
        </w:rPr>
        <w:t>nhằm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nói đến. Lại nữa, trước đã nói quả A-la-hán vô vi, chưa nói đến quả A-la-hán hữu vi, nay nhằm nói đến. Lại nữa, trước nói Niết-bàn, chưa nói Bồ-đề, nay sẽ nói đến. Thế nên tạo ra phần Luận này.</w:t>
      </w:r>
    </w:p>
    <w:p>
      <w:pPr>
        <w:pStyle w:val="BodyText"/>
        <w:spacing w:line="273" w:lineRule="auto" w:before="111"/>
        <w:ind w:right="411"/>
      </w:pPr>
      <w:r>
        <w:rPr>
          <w:i/>
          <w:color w:val="231F20"/>
        </w:rPr>
        <w:t>Hỏi: </w:t>
      </w:r>
      <w:r>
        <w:rPr>
          <w:color w:val="231F20"/>
        </w:rPr>
        <w:t>Cũng có thành tựu học uẩn, hoặc phi học phi vô học uẩn, vì sao Khế kinh không nói đến?</w:t>
      </w:r>
    </w:p>
    <w:p>
      <w:pPr>
        <w:pStyle w:val="BodyText"/>
        <w:spacing w:line="273" w:lineRule="auto" w:before="111"/>
        <w:ind w:right="412"/>
      </w:pPr>
      <w:r>
        <w:rPr>
          <w:i/>
          <w:color w:val="231F20"/>
        </w:rPr>
        <w:t>Đáp: </w:t>
      </w:r>
      <w:r>
        <w:rPr>
          <w:color w:val="231F20"/>
        </w:rPr>
        <w:t>Nên nói nhưng không nói, nên biết nghĩa này nêu bày chưa trọn vẹn.</w:t>
      </w:r>
    </w:p>
    <w:p>
      <w:pPr>
        <w:pStyle w:val="BodyText"/>
        <w:spacing w:line="273" w:lineRule="auto" w:before="112"/>
        <w:ind w:right="411"/>
      </w:pPr>
      <w:r>
        <w:rPr>
          <w:color w:val="231F20"/>
        </w:rPr>
        <w:t>Lại nữa, ấy là Đức Phật – Thế Tôn vì các đệ tử nên giảng nói tóm lược.</w:t>
      </w:r>
    </w:p>
    <w:p>
      <w:pPr>
        <w:pStyle w:val="BodyText"/>
        <w:spacing w:line="273" w:lineRule="auto" w:before="112"/>
        <w:ind w:right="410"/>
      </w:pPr>
      <w:r>
        <w:rPr>
          <w:color w:val="231F20"/>
        </w:rPr>
        <w:t>Lại,</w:t>
      </w:r>
      <w:r>
        <w:rPr>
          <w:color w:val="231F20"/>
          <w:spacing w:val="-11"/>
        </w:rPr>
        <w:t> </w:t>
      </w:r>
      <w:r>
        <w:rPr>
          <w:color w:val="231F20"/>
        </w:rPr>
        <w:t>ấy</w:t>
      </w:r>
      <w:r>
        <w:rPr>
          <w:color w:val="231F20"/>
          <w:spacing w:val="-10"/>
        </w:rPr>
        <w:t> </w:t>
      </w:r>
      <w:r>
        <w:rPr>
          <w:color w:val="231F20"/>
        </w:rPr>
        <w:t>là</w:t>
      </w:r>
      <w:r>
        <w:rPr>
          <w:color w:val="231F20"/>
          <w:spacing w:val="-10"/>
        </w:rPr>
        <w:t> </w:t>
      </w:r>
      <w:r>
        <w:rPr>
          <w:color w:val="231F20"/>
        </w:rPr>
        <w:t>Đức</w:t>
      </w:r>
      <w:r>
        <w:rPr>
          <w:color w:val="231F20"/>
          <w:spacing w:val="-11"/>
        </w:rPr>
        <w:t> </w:t>
      </w:r>
      <w:r>
        <w:rPr>
          <w:color w:val="231F20"/>
        </w:rPr>
        <w:t>Phật</w:t>
      </w:r>
      <w:r>
        <w:rPr>
          <w:color w:val="231F20"/>
          <w:spacing w:val="-10"/>
        </w:rPr>
        <w:t> </w:t>
      </w:r>
      <w:r>
        <w:rPr>
          <w:color w:val="231F20"/>
        </w:rPr>
        <w:t>–</w:t>
      </w:r>
      <w:r>
        <w:rPr>
          <w:color w:val="231F20"/>
          <w:spacing w:val="-15"/>
        </w:rPr>
        <w:t> </w:t>
      </w:r>
      <w:r>
        <w:rPr>
          <w:color w:val="231F20"/>
        </w:rPr>
        <w:t>Thế</w:t>
      </w:r>
      <w:r>
        <w:rPr>
          <w:color w:val="231F20"/>
          <w:spacing w:val="-16"/>
        </w:rPr>
        <w:t> </w:t>
      </w:r>
      <w:r>
        <w:rPr>
          <w:color w:val="231F20"/>
        </w:rPr>
        <w:t>Tôn</w:t>
      </w:r>
      <w:r>
        <w:rPr>
          <w:color w:val="231F20"/>
          <w:spacing w:val="-10"/>
        </w:rPr>
        <w:t> </w:t>
      </w:r>
      <w:r>
        <w:rPr>
          <w:color w:val="231F20"/>
        </w:rPr>
        <w:t>căn</w:t>
      </w:r>
      <w:r>
        <w:rPr>
          <w:color w:val="231F20"/>
          <w:spacing w:val="-10"/>
        </w:rPr>
        <w:t> </w:t>
      </w:r>
      <w:r>
        <w:rPr>
          <w:color w:val="231F20"/>
        </w:rPr>
        <w:t>cứ</w:t>
      </w:r>
      <w:r>
        <w:rPr>
          <w:color w:val="231F20"/>
          <w:spacing w:val="-11"/>
        </w:rPr>
        <w:t> </w:t>
      </w:r>
      <w:r>
        <w:rPr>
          <w:color w:val="231F20"/>
        </w:rPr>
        <w:t>vào</w:t>
      </w:r>
      <w:r>
        <w:rPr>
          <w:color w:val="231F20"/>
          <w:spacing w:val="-10"/>
        </w:rPr>
        <w:t> </w:t>
      </w:r>
      <w:r>
        <w:rPr>
          <w:color w:val="231F20"/>
        </w:rPr>
        <w:t>chỗ</w:t>
      </w:r>
      <w:r>
        <w:rPr>
          <w:color w:val="231F20"/>
          <w:spacing w:val="-10"/>
        </w:rPr>
        <w:t> </w:t>
      </w:r>
      <w:r>
        <w:rPr>
          <w:color w:val="231F20"/>
        </w:rPr>
        <w:t>thù</w:t>
      </w:r>
      <w:r>
        <w:rPr>
          <w:color w:val="231F20"/>
          <w:spacing w:val="-11"/>
        </w:rPr>
        <w:t> </w:t>
      </w:r>
      <w:r>
        <w:rPr>
          <w:color w:val="231F20"/>
        </w:rPr>
        <w:t>thắng</w:t>
      </w:r>
      <w:r>
        <w:rPr>
          <w:color w:val="231F20"/>
          <w:spacing w:val="-10"/>
        </w:rPr>
        <w:t> </w:t>
      </w:r>
      <w:r>
        <w:rPr>
          <w:color w:val="231F20"/>
        </w:rPr>
        <w:t>mà</w:t>
      </w:r>
      <w:r>
        <w:rPr>
          <w:color w:val="231F20"/>
          <w:spacing w:val="-10"/>
        </w:rPr>
        <w:t> </w:t>
      </w:r>
      <w:r>
        <w:rPr>
          <w:color w:val="231F20"/>
        </w:rPr>
        <w:t>nói. Nghĩa là trong các pháp, pháp vô học là thù thắng. Trong các hữu tình, hữu tình vô học là thù thắng, thế nên nói riêng.</w:t>
      </w:r>
    </w:p>
    <w:p>
      <w:pPr>
        <w:pStyle w:val="BodyText"/>
        <w:spacing w:line="273" w:lineRule="auto" w:before="111"/>
        <w:ind w:right="411"/>
      </w:pPr>
      <w:r>
        <w:rPr>
          <w:color w:val="231F20"/>
        </w:rPr>
        <w:t>Lại nữa, ấy là Đức Phật – Thế Tôn vì khen ngợi trưởng tử nên nói</w:t>
      </w:r>
      <w:r>
        <w:rPr>
          <w:color w:val="231F20"/>
          <w:spacing w:val="-8"/>
        </w:rPr>
        <w:t> </w:t>
      </w:r>
      <w:r>
        <w:rPr>
          <w:color w:val="231F20"/>
        </w:rPr>
        <w:t>lời</w:t>
      </w:r>
      <w:r>
        <w:rPr>
          <w:color w:val="231F20"/>
          <w:spacing w:val="-7"/>
        </w:rPr>
        <w:t> </w:t>
      </w:r>
      <w:r>
        <w:rPr>
          <w:color w:val="231F20"/>
          <w:spacing w:val="-5"/>
        </w:rPr>
        <w:t>này.</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Đức</w:t>
      </w:r>
      <w:r>
        <w:rPr>
          <w:color w:val="231F20"/>
          <w:spacing w:val="-8"/>
        </w:rPr>
        <w:t> </w:t>
      </w:r>
      <w:r>
        <w:rPr>
          <w:color w:val="231F20"/>
        </w:rPr>
        <w:t>Phật</w:t>
      </w:r>
      <w:r>
        <w:rPr>
          <w:color w:val="231F20"/>
          <w:spacing w:val="-7"/>
        </w:rPr>
        <w:t> </w:t>
      </w:r>
      <w:r>
        <w:rPr>
          <w:color w:val="231F20"/>
        </w:rPr>
        <w:t>hoặc</w:t>
      </w:r>
      <w:r>
        <w:rPr>
          <w:color w:val="231F20"/>
          <w:spacing w:val="-8"/>
        </w:rPr>
        <w:t> </w:t>
      </w:r>
      <w:r>
        <w:rPr>
          <w:color w:val="231F20"/>
        </w:rPr>
        <w:t>có</w:t>
      </w:r>
      <w:r>
        <w:rPr>
          <w:color w:val="231F20"/>
          <w:spacing w:val="-7"/>
        </w:rPr>
        <w:t> </w:t>
      </w:r>
      <w:r>
        <w:rPr>
          <w:color w:val="231F20"/>
        </w:rPr>
        <w:t>lúc</w:t>
      </w:r>
      <w:r>
        <w:rPr>
          <w:color w:val="231F20"/>
          <w:spacing w:val="-7"/>
        </w:rPr>
        <w:t> </w:t>
      </w:r>
      <w:r>
        <w:rPr>
          <w:color w:val="231F20"/>
        </w:rPr>
        <w:t>khen</w:t>
      </w:r>
      <w:r>
        <w:rPr>
          <w:color w:val="231F20"/>
          <w:spacing w:val="-8"/>
        </w:rPr>
        <w:t> </w:t>
      </w:r>
      <w:r>
        <w:rPr>
          <w:color w:val="231F20"/>
        </w:rPr>
        <w:t>ngợi</w:t>
      </w:r>
      <w:r>
        <w:rPr>
          <w:color w:val="231F20"/>
          <w:spacing w:val="-7"/>
        </w:rPr>
        <w:t> </w:t>
      </w:r>
      <w:r>
        <w:rPr>
          <w:color w:val="231F20"/>
        </w:rPr>
        <w:t>là</w:t>
      </w:r>
      <w:r>
        <w:rPr>
          <w:color w:val="231F20"/>
          <w:spacing w:val="-7"/>
        </w:rPr>
        <w:t> </w:t>
      </w:r>
      <w:r>
        <w:rPr>
          <w:color w:val="231F20"/>
        </w:rPr>
        <w:t>trưởng</w:t>
      </w:r>
      <w:r>
        <w:rPr>
          <w:color w:val="231F20"/>
          <w:spacing w:val="-8"/>
        </w:rPr>
        <w:t> </w:t>
      </w:r>
      <w:r>
        <w:rPr>
          <w:color w:val="231F20"/>
        </w:rPr>
        <w:t>tử,</w:t>
      </w:r>
      <w:r>
        <w:rPr>
          <w:color w:val="231F20"/>
          <w:spacing w:val="-7"/>
        </w:rPr>
        <w:t> </w:t>
      </w:r>
      <w:r>
        <w:rPr>
          <w:color w:val="231F20"/>
        </w:rPr>
        <w:t>có lúc khen ngợi là trung tử, hoặc có lúc khen ngợi là ấu tử.</w:t>
      </w:r>
    </w:p>
    <w:p>
      <w:pPr>
        <w:pStyle w:val="BodyText"/>
        <w:spacing w:before="111"/>
        <w:ind w:left="677" w:firstLine="0"/>
      </w:pPr>
      <w:r>
        <w:rPr>
          <w:color w:val="231F20"/>
        </w:rPr>
        <w:t>Hoặc có lúc khen ngợi là trưởng tử, như kệ nói:</w:t>
      </w:r>
    </w:p>
    <w:p>
      <w:pPr>
        <w:spacing w:before="154"/>
        <w:ind w:left="2094" w:right="0" w:firstLine="0"/>
        <w:jc w:val="left"/>
        <w:rPr>
          <w:i/>
          <w:sz w:val="26"/>
        </w:rPr>
      </w:pPr>
      <w:r>
        <w:rPr>
          <w:i/>
          <w:color w:val="231F20"/>
          <w:sz w:val="26"/>
        </w:rPr>
        <w:t>A-la-hán rất vui</w:t>
      </w:r>
    </w:p>
    <w:p>
      <w:pPr>
        <w:spacing w:line="273" w:lineRule="auto" w:before="41"/>
        <w:ind w:left="2094" w:right="2979" w:firstLine="0"/>
        <w:jc w:val="left"/>
        <w:rPr>
          <w:i/>
          <w:sz w:val="26"/>
        </w:rPr>
      </w:pPr>
      <w:r>
        <w:rPr>
          <w:i/>
          <w:color w:val="231F20"/>
          <w:sz w:val="26"/>
        </w:rPr>
        <w:t>Vì đoạn hết khát ái </w:t>
      </w:r>
      <w:r>
        <w:rPr>
          <w:i/>
          <w:color w:val="231F20"/>
          <w:sz w:val="26"/>
        </w:rPr>
        <w:t>Cũng đoạn hết các </w:t>
      </w:r>
      <w:r>
        <w:rPr>
          <w:i/>
          <w:color w:val="231F20"/>
          <w:spacing w:val="-5"/>
          <w:sz w:val="26"/>
        </w:rPr>
        <w:t>mạn. </w:t>
      </w:r>
      <w:r>
        <w:rPr>
          <w:i/>
          <w:color w:val="231F20"/>
          <w:sz w:val="26"/>
        </w:rPr>
        <w:t>Phá tan lưới vô</w:t>
      </w:r>
      <w:r>
        <w:rPr>
          <w:i/>
          <w:color w:val="231F20"/>
          <w:spacing w:val="-3"/>
          <w:sz w:val="26"/>
        </w:rPr>
        <w:t> </w:t>
      </w:r>
      <w:r>
        <w:rPr>
          <w:i/>
          <w:color w:val="231F20"/>
          <w:sz w:val="26"/>
        </w:rPr>
        <w:t>minh.</w:t>
      </w:r>
    </w:p>
    <w:p>
      <w:pPr>
        <w:pStyle w:val="BodyText"/>
        <w:spacing w:line="273" w:lineRule="auto" w:before="111"/>
        <w:ind w:right="411"/>
      </w:pPr>
      <w:r>
        <w:rPr>
          <w:color w:val="231F20"/>
        </w:rPr>
        <w:t>Hoặc có lúc khen ngợi là trung tử: Là như Đức Phật khen ngợi bảy bậc Thiện sĩ. Hoặc có lúc khen ngợi là ấu tử: Như Kinh Trì Dụ nói: Đức Phật khen ngợi quả Dự lưu. Nay Đức Phật khen ngợi là trưởng tử nên chỉ nói bậc vô học.</w:t>
      </w:r>
    </w:p>
    <w:p>
      <w:pPr>
        <w:pStyle w:val="BodyText"/>
        <w:spacing w:line="273" w:lineRule="auto" w:before="110"/>
        <w:ind w:right="410"/>
      </w:pP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7"/>
        </w:rPr>
        <w:t> </w:t>
      </w:r>
      <w:r>
        <w:rPr>
          <w:color w:val="231F20"/>
        </w:rPr>
        <w:t>có</w:t>
      </w:r>
      <w:r>
        <w:rPr>
          <w:color w:val="231F20"/>
          <w:spacing w:val="-7"/>
        </w:rPr>
        <w:t> </w:t>
      </w:r>
      <w:r>
        <w:rPr>
          <w:color w:val="231F20"/>
        </w:rPr>
        <w:t>giới</w:t>
      </w:r>
      <w:r>
        <w:rPr>
          <w:color w:val="231F20"/>
          <w:spacing w:val="-7"/>
        </w:rPr>
        <w:t> </w:t>
      </w:r>
      <w:r>
        <w:rPr>
          <w:color w:val="231F20"/>
        </w:rPr>
        <w:t>uẩn</w:t>
      </w:r>
      <w:r>
        <w:rPr>
          <w:color w:val="231F20"/>
          <w:spacing w:val="-7"/>
        </w:rPr>
        <w:t> </w:t>
      </w:r>
      <w:r>
        <w:rPr>
          <w:color w:val="231F20"/>
        </w:rPr>
        <w:t>không</w:t>
      </w:r>
      <w:r>
        <w:rPr>
          <w:color w:val="231F20"/>
          <w:spacing w:val="-7"/>
        </w:rPr>
        <w:t> </w:t>
      </w:r>
      <w:r>
        <w:rPr>
          <w:color w:val="231F20"/>
        </w:rPr>
        <w:t>bị</w:t>
      </w:r>
      <w:r>
        <w:rPr>
          <w:color w:val="231F20"/>
          <w:spacing w:val="-7"/>
        </w:rPr>
        <w:t> </w:t>
      </w:r>
      <w:r>
        <w:rPr>
          <w:color w:val="231F20"/>
        </w:rPr>
        <w:t>hủy</w:t>
      </w:r>
      <w:r>
        <w:rPr>
          <w:color w:val="231F20"/>
          <w:spacing w:val="-7"/>
        </w:rPr>
        <w:t> </w:t>
      </w:r>
      <w:r>
        <w:rPr>
          <w:color w:val="231F20"/>
        </w:rPr>
        <w:t>hoại</w:t>
      </w:r>
      <w:r>
        <w:rPr>
          <w:color w:val="231F20"/>
          <w:spacing w:val="-7"/>
        </w:rPr>
        <w:t> </w:t>
      </w:r>
      <w:r>
        <w:rPr>
          <w:color w:val="231F20"/>
        </w:rPr>
        <w:t>do</w:t>
      </w:r>
      <w:r>
        <w:rPr>
          <w:color w:val="231F20"/>
          <w:spacing w:val="-7"/>
        </w:rPr>
        <w:t> </w:t>
      </w:r>
      <w:r>
        <w:rPr>
          <w:color w:val="231F20"/>
        </w:rPr>
        <w:t>giới</w:t>
      </w:r>
      <w:r>
        <w:rPr>
          <w:color w:val="231F20"/>
          <w:spacing w:val="-7"/>
        </w:rPr>
        <w:t> </w:t>
      </w:r>
      <w:r>
        <w:rPr>
          <w:color w:val="231F20"/>
        </w:rPr>
        <w:t>ác,</w:t>
      </w:r>
      <w:r>
        <w:rPr>
          <w:color w:val="231F20"/>
          <w:spacing w:val="-7"/>
        </w:rPr>
        <w:t> </w:t>
      </w:r>
      <w:r>
        <w:rPr>
          <w:color w:val="231F20"/>
        </w:rPr>
        <w:t>định</w:t>
      </w:r>
      <w:r>
        <w:rPr>
          <w:color w:val="231F20"/>
          <w:spacing w:val="-7"/>
        </w:rPr>
        <w:t> </w:t>
      </w:r>
      <w:r>
        <w:rPr>
          <w:color w:val="231F20"/>
        </w:rPr>
        <w:t>uẩn không</w:t>
      </w:r>
      <w:r>
        <w:rPr>
          <w:color w:val="231F20"/>
          <w:spacing w:val="-6"/>
        </w:rPr>
        <w:t> </w:t>
      </w:r>
      <w:r>
        <w:rPr>
          <w:color w:val="231F20"/>
        </w:rPr>
        <w:t>bị</w:t>
      </w:r>
      <w:r>
        <w:rPr>
          <w:color w:val="231F20"/>
          <w:spacing w:val="-6"/>
        </w:rPr>
        <w:t> </w:t>
      </w:r>
      <w:r>
        <w:rPr>
          <w:color w:val="231F20"/>
        </w:rPr>
        <w:t>quấy</w:t>
      </w:r>
      <w:r>
        <w:rPr>
          <w:color w:val="231F20"/>
          <w:spacing w:val="-6"/>
        </w:rPr>
        <w:t> </w:t>
      </w:r>
      <w:r>
        <w:rPr>
          <w:color w:val="231F20"/>
        </w:rPr>
        <w:t>nhiễu</w:t>
      </w:r>
      <w:r>
        <w:rPr>
          <w:color w:val="231F20"/>
          <w:spacing w:val="-6"/>
        </w:rPr>
        <w:t> </w:t>
      </w:r>
      <w:r>
        <w:rPr>
          <w:color w:val="231F20"/>
        </w:rPr>
        <w:t>do</w:t>
      </w:r>
      <w:r>
        <w:rPr>
          <w:color w:val="231F20"/>
          <w:spacing w:val="-6"/>
        </w:rPr>
        <w:t> </w:t>
      </w:r>
      <w:r>
        <w:rPr>
          <w:color w:val="231F20"/>
        </w:rPr>
        <w:t>tán</w:t>
      </w:r>
      <w:r>
        <w:rPr>
          <w:color w:val="231F20"/>
          <w:spacing w:val="-6"/>
        </w:rPr>
        <w:t> </w:t>
      </w:r>
      <w:r>
        <w:rPr>
          <w:color w:val="231F20"/>
        </w:rPr>
        <w:t>loạn,</w:t>
      </w:r>
      <w:r>
        <w:rPr>
          <w:color w:val="231F20"/>
          <w:spacing w:val="-6"/>
        </w:rPr>
        <w:t> </w:t>
      </w:r>
      <w:r>
        <w:rPr>
          <w:color w:val="231F20"/>
        </w:rPr>
        <w:t>tuệ</w:t>
      </w:r>
      <w:r>
        <w:rPr>
          <w:color w:val="231F20"/>
          <w:spacing w:val="-6"/>
        </w:rPr>
        <w:t> </w:t>
      </w:r>
      <w:r>
        <w:rPr>
          <w:color w:val="231F20"/>
        </w:rPr>
        <w:t>uẩn</w:t>
      </w:r>
      <w:r>
        <w:rPr>
          <w:color w:val="231F20"/>
          <w:spacing w:val="-6"/>
        </w:rPr>
        <w:t> </w:t>
      </w:r>
      <w:r>
        <w:rPr>
          <w:color w:val="231F20"/>
        </w:rPr>
        <w:t>không</w:t>
      </w:r>
      <w:r>
        <w:rPr>
          <w:color w:val="231F20"/>
          <w:spacing w:val="-6"/>
        </w:rPr>
        <w:t> </w:t>
      </w:r>
      <w:r>
        <w:rPr>
          <w:color w:val="231F20"/>
        </w:rPr>
        <w:t>bị</w:t>
      </w:r>
      <w:r>
        <w:rPr>
          <w:color w:val="231F20"/>
          <w:spacing w:val="-6"/>
        </w:rPr>
        <w:t> </w:t>
      </w:r>
      <w:r>
        <w:rPr>
          <w:color w:val="231F20"/>
        </w:rPr>
        <w:t>che</w:t>
      </w:r>
      <w:r>
        <w:rPr>
          <w:color w:val="231F20"/>
          <w:spacing w:val="-6"/>
        </w:rPr>
        <w:t> </w:t>
      </w:r>
      <w:r>
        <w:rPr>
          <w:color w:val="231F20"/>
        </w:rPr>
        <w:t>phủ</w:t>
      </w:r>
      <w:r>
        <w:rPr>
          <w:color w:val="231F20"/>
          <w:spacing w:val="-6"/>
        </w:rPr>
        <w:t> </w:t>
      </w:r>
      <w:r>
        <w:rPr>
          <w:color w:val="231F20"/>
        </w:rPr>
        <w:t>do</w:t>
      </w:r>
      <w:r>
        <w:rPr>
          <w:color w:val="231F20"/>
          <w:spacing w:val="-6"/>
        </w:rPr>
        <w:t> </w:t>
      </w:r>
      <w:r>
        <w:rPr>
          <w:color w:val="231F20"/>
        </w:rPr>
        <w:t>tuệ</w:t>
      </w:r>
      <w:r>
        <w:rPr>
          <w:color w:val="231F20"/>
          <w:spacing w:val="-6"/>
        </w:rPr>
        <w:t> </w:t>
      </w:r>
      <w:r>
        <w:rPr>
          <w:color w:val="231F20"/>
        </w:rPr>
        <w:t>ác, giải</w:t>
      </w:r>
      <w:r>
        <w:rPr>
          <w:color w:val="231F20"/>
          <w:spacing w:val="-8"/>
        </w:rPr>
        <w:t> </w:t>
      </w:r>
      <w:r>
        <w:rPr>
          <w:color w:val="231F20"/>
        </w:rPr>
        <w:t>thoát</w:t>
      </w:r>
      <w:r>
        <w:rPr>
          <w:color w:val="231F20"/>
          <w:spacing w:val="-8"/>
        </w:rPr>
        <w:t> </w:t>
      </w:r>
      <w:r>
        <w:rPr>
          <w:color w:val="231F20"/>
        </w:rPr>
        <w:t>uẩn</w:t>
      </w:r>
      <w:r>
        <w:rPr>
          <w:color w:val="231F20"/>
          <w:spacing w:val="-8"/>
        </w:rPr>
        <w:t> </w:t>
      </w:r>
      <w:r>
        <w:rPr>
          <w:color w:val="231F20"/>
        </w:rPr>
        <w:t>không</w:t>
      </w:r>
      <w:r>
        <w:rPr>
          <w:color w:val="231F20"/>
          <w:spacing w:val="-8"/>
        </w:rPr>
        <w:t> </w:t>
      </w:r>
      <w:r>
        <w:rPr>
          <w:color w:val="231F20"/>
        </w:rPr>
        <w:t>bị</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làm</w:t>
      </w:r>
      <w:r>
        <w:rPr>
          <w:color w:val="231F20"/>
          <w:spacing w:val="-8"/>
        </w:rPr>
        <w:t> </w:t>
      </w:r>
      <w:r>
        <w:rPr>
          <w:color w:val="231F20"/>
        </w:rPr>
        <w:t>loạn</w:t>
      </w:r>
      <w:r>
        <w:rPr>
          <w:color w:val="231F20"/>
          <w:spacing w:val="-8"/>
        </w:rPr>
        <w:t> </w:t>
      </w:r>
      <w:r>
        <w:rPr>
          <w:color w:val="231F20"/>
        </w:rPr>
        <w:t>động</w:t>
      </w:r>
      <w:r>
        <w:rPr>
          <w:color w:val="231F20"/>
          <w:spacing w:val="-8"/>
        </w:rPr>
        <w:t> </w:t>
      </w:r>
      <w:r>
        <w:rPr>
          <w:color w:val="231F20"/>
        </w:rPr>
        <w:t>và</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trí</w:t>
      </w:r>
      <w:r>
        <w:rPr>
          <w:color w:val="231F20"/>
          <w:spacing w:val="-8"/>
        </w:rPr>
        <w:t> </w:t>
      </w:r>
      <w:r>
        <w:rPr>
          <w:color w:val="231F20"/>
        </w:rPr>
        <w:t>kiến uẩn không bị ngăn lấp do vô minh, thì trong đây nói đến.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Uẩn</w:t>
      </w:r>
      <w:r>
        <w:rPr>
          <w:color w:val="231F20"/>
          <w:spacing w:val="-11"/>
        </w:rPr>
        <w:t> </w:t>
      </w:r>
      <w:r>
        <w:rPr>
          <w:color w:val="231F20"/>
        </w:rPr>
        <w:t>học</w:t>
      </w:r>
      <w:r>
        <w:rPr>
          <w:color w:val="231F20"/>
          <w:spacing w:val="-10"/>
        </w:rPr>
        <w:t> </w:t>
      </w:r>
      <w:r>
        <w:rPr>
          <w:color w:val="231F20"/>
        </w:rPr>
        <w:t>và</w:t>
      </w:r>
      <w:r>
        <w:rPr>
          <w:color w:val="231F20"/>
          <w:spacing w:val="-10"/>
        </w:rPr>
        <w:t> </w:t>
      </w:r>
      <w:r>
        <w:rPr>
          <w:color w:val="231F20"/>
        </w:rPr>
        <w:t>phi</w:t>
      </w:r>
      <w:r>
        <w:rPr>
          <w:color w:val="231F20"/>
          <w:spacing w:val="-10"/>
        </w:rPr>
        <w:t> </w:t>
      </w:r>
      <w:r>
        <w:rPr>
          <w:color w:val="231F20"/>
        </w:rPr>
        <w:t>học</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11"/>
        </w:rPr>
        <w:t> </w:t>
      </w:r>
      <w:r>
        <w:rPr>
          <w:color w:val="231F20"/>
        </w:rPr>
        <w:t>đều</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nghĩa</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nên không nói đến.</w:t>
      </w:r>
    </w:p>
    <w:p>
      <w:pPr>
        <w:pStyle w:val="BodyText"/>
        <w:spacing w:before="113"/>
        <w:ind w:left="960" w:firstLine="0"/>
      </w:pPr>
      <w:r>
        <w:rPr>
          <w:i/>
          <w:color w:val="231F20"/>
        </w:rPr>
        <w:t>Hỏi: </w:t>
      </w:r>
      <w:r>
        <w:rPr>
          <w:color w:val="231F20"/>
        </w:rPr>
        <w:t>Thế nào là Giới uẩn vô học?</w:t>
      </w:r>
    </w:p>
    <w:p>
      <w:pPr>
        <w:pStyle w:val="BodyText"/>
        <w:spacing w:line="271" w:lineRule="auto" w:before="153"/>
        <w:ind w:left="393" w:right="126"/>
      </w:pPr>
      <w:r>
        <w:rPr>
          <w:i/>
          <w:color w:val="231F20"/>
        </w:rPr>
        <w:t>Đáp: </w:t>
      </w:r>
      <w:r>
        <w:rPr>
          <w:color w:val="231F20"/>
        </w:rPr>
        <w:t>Là thân luật nghi vô học, ngữ luật nghi vô học và mạng thanh tịnh. Nghĩa là như Khế kinh nói: Chánh nghiệp trong chi vô học</w:t>
      </w:r>
      <w:r>
        <w:rPr>
          <w:color w:val="231F20"/>
          <w:spacing w:val="-4"/>
        </w:rPr>
        <w:t> </w:t>
      </w:r>
      <w:r>
        <w:rPr>
          <w:color w:val="231F20"/>
        </w:rPr>
        <w:t>tức</w:t>
      </w:r>
      <w:r>
        <w:rPr>
          <w:color w:val="231F20"/>
          <w:spacing w:val="-4"/>
        </w:rPr>
        <w:t> </w:t>
      </w:r>
      <w:r>
        <w:rPr>
          <w:color w:val="231F20"/>
        </w:rPr>
        <w:t>là</w:t>
      </w:r>
      <w:r>
        <w:rPr>
          <w:color w:val="231F20"/>
          <w:spacing w:val="-3"/>
        </w:rPr>
        <w:t> </w:t>
      </w:r>
      <w:r>
        <w:rPr>
          <w:color w:val="231F20"/>
        </w:rPr>
        <w:t>thân</w:t>
      </w:r>
      <w:r>
        <w:rPr>
          <w:color w:val="231F20"/>
          <w:spacing w:val="-4"/>
        </w:rPr>
        <w:t> </w:t>
      </w:r>
      <w:r>
        <w:rPr>
          <w:color w:val="231F20"/>
        </w:rPr>
        <w:t>luật</w:t>
      </w:r>
      <w:r>
        <w:rPr>
          <w:color w:val="231F20"/>
          <w:spacing w:val="-4"/>
        </w:rPr>
        <w:t> </w:t>
      </w:r>
      <w:r>
        <w:rPr>
          <w:color w:val="231F20"/>
        </w:rPr>
        <w:t>nghi</w:t>
      </w:r>
      <w:r>
        <w:rPr>
          <w:color w:val="231F20"/>
          <w:spacing w:val="-3"/>
        </w:rPr>
        <w:t> </w:t>
      </w:r>
      <w:r>
        <w:rPr>
          <w:color w:val="231F20"/>
        </w:rPr>
        <w:t>ở</w:t>
      </w:r>
      <w:r>
        <w:rPr>
          <w:color w:val="231F20"/>
          <w:spacing w:val="-4"/>
        </w:rPr>
        <w:t> </w:t>
      </w:r>
      <w:r>
        <w:rPr>
          <w:color w:val="231F20"/>
          <w:spacing w:val="-5"/>
        </w:rPr>
        <w:t>đây,</w:t>
      </w:r>
      <w:r>
        <w:rPr>
          <w:color w:val="231F20"/>
          <w:spacing w:val="-4"/>
        </w:rPr>
        <w:t> </w:t>
      </w:r>
      <w:r>
        <w:rPr>
          <w:color w:val="231F20"/>
        </w:rPr>
        <w:t>chánh</w:t>
      </w:r>
      <w:r>
        <w:rPr>
          <w:color w:val="231F20"/>
          <w:spacing w:val="-3"/>
        </w:rPr>
        <w:t> </w:t>
      </w:r>
      <w:r>
        <w:rPr>
          <w:color w:val="231F20"/>
        </w:rPr>
        <w:t>ngữ</w:t>
      </w:r>
      <w:r>
        <w:rPr>
          <w:color w:val="231F20"/>
          <w:spacing w:val="-4"/>
        </w:rPr>
        <w:t> </w:t>
      </w:r>
      <w:r>
        <w:rPr>
          <w:color w:val="231F20"/>
        </w:rPr>
        <w:t>tức</w:t>
      </w:r>
      <w:r>
        <w:rPr>
          <w:color w:val="231F20"/>
          <w:spacing w:val="-3"/>
        </w:rPr>
        <w:t> </w:t>
      </w:r>
      <w:r>
        <w:rPr>
          <w:color w:val="231F20"/>
        </w:rPr>
        <w:t>là</w:t>
      </w:r>
      <w:r>
        <w:rPr>
          <w:color w:val="231F20"/>
          <w:spacing w:val="-4"/>
        </w:rPr>
        <w:t> </w:t>
      </w:r>
      <w:r>
        <w:rPr>
          <w:color w:val="231F20"/>
        </w:rPr>
        <w:t>ngữ</w:t>
      </w:r>
      <w:r>
        <w:rPr>
          <w:color w:val="231F20"/>
          <w:spacing w:val="-4"/>
        </w:rPr>
        <w:t> </w:t>
      </w:r>
      <w:r>
        <w:rPr>
          <w:color w:val="231F20"/>
        </w:rPr>
        <w:t>luật</w:t>
      </w:r>
      <w:r>
        <w:rPr>
          <w:color w:val="231F20"/>
          <w:spacing w:val="-3"/>
        </w:rPr>
        <w:t> </w:t>
      </w:r>
      <w:r>
        <w:rPr>
          <w:color w:val="231F20"/>
        </w:rPr>
        <w:t>nghi</w:t>
      </w:r>
      <w:r>
        <w:rPr>
          <w:color w:val="231F20"/>
          <w:spacing w:val="-4"/>
        </w:rPr>
        <w:t> </w:t>
      </w:r>
      <w:r>
        <w:rPr>
          <w:color w:val="231F20"/>
        </w:rPr>
        <w:t>ở</w:t>
      </w:r>
      <w:r>
        <w:rPr>
          <w:color w:val="231F20"/>
          <w:spacing w:val="-4"/>
        </w:rPr>
        <w:t> </w:t>
      </w:r>
      <w:r>
        <w:rPr>
          <w:color w:val="231F20"/>
          <w:spacing w:val="-5"/>
        </w:rPr>
        <w:t>đây, </w:t>
      </w:r>
      <w:r>
        <w:rPr>
          <w:color w:val="231F20"/>
        </w:rPr>
        <w:t>chánh mạng tức là mạng thanh tịnh ở </w:t>
      </w:r>
      <w:r>
        <w:rPr>
          <w:color w:val="231F20"/>
          <w:spacing w:val="-5"/>
        </w:rPr>
        <w:t>đây. </w:t>
      </w:r>
      <w:r>
        <w:rPr>
          <w:color w:val="231F20"/>
        </w:rPr>
        <w:t>Kinh nói: Ba thứ này gọi chung là giới uẩn.</w:t>
      </w:r>
    </w:p>
    <w:p>
      <w:pPr>
        <w:pStyle w:val="BodyText"/>
        <w:spacing w:line="271" w:lineRule="auto"/>
        <w:ind w:left="393" w:right="127"/>
      </w:pPr>
      <w:r>
        <w:rPr>
          <w:i/>
          <w:color w:val="231F20"/>
        </w:rPr>
        <w:t>Hỏi: </w:t>
      </w:r>
      <w:r>
        <w:rPr>
          <w:color w:val="231F20"/>
        </w:rPr>
        <w:t>Lìa thân ngữ nghiệp, không có chánh mạng riêng, vì sao trong đây lập ba thứ?</w:t>
      </w:r>
    </w:p>
    <w:p>
      <w:pPr>
        <w:pStyle w:val="BodyText"/>
        <w:spacing w:line="271" w:lineRule="auto"/>
        <w:ind w:left="393" w:right="129"/>
      </w:pPr>
      <w:r>
        <w:rPr>
          <w:i/>
          <w:color w:val="231F20"/>
          <w:spacing w:val="-3"/>
        </w:rPr>
        <w:t>Đáp:</w:t>
      </w:r>
      <w:r>
        <w:rPr>
          <w:i/>
          <w:color w:val="231F20"/>
          <w:spacing w:val="-15"/>
        </w:rPr>
        <w:t> </w:t>
      </w:r>
      <w:r>
        <w:rPr>
          <w:color w:val="231F20"/>
        </w:rPr>
        <w:t>Vì</w:t>
      </w:r>
      <w:r>
        <w:rPr>
          <w:color w:val="231F20"/>
          <w:spacing w:val="-11"/>
        </w:rPr>
        <w:t> </w:t>
      </w:r>
      <w:r>
        <w:rPr>
          <w:color w:val="231F20"/>
        </w:rPr>
        <w:t>hai</w:t>
      </w:r>
      <w:r>
        <w:rPr>
          <w:color w:val="231F20"/>
          <w:spacing w:val="-11"/>
        </w:rPr>
        <w:t> </w:t>
      </w:r>
      <w:r>
        <w:rPr>
          <w:color w:val="231F20"/>
          <w:spacing w:val="-3"/>
        </w:rPr>
        <w:t>pháp</w:t>
      </w:r>
      <w:r>
        <w:rPr>
          <w:color w:val="231F20"/>
          <w:spacing w:val="-11"/>
        </w:rPr>
        <w:t> </w:t>
      </w:r>
      <w:r>
        <w:rPr>
          <w:color w:val="231F20"/>
          <w:spacing w:val="-3"/>
        </w:rPr>
        <w:t>đen,</w:t>
      </w:r>
      <w:r>
        <w:rPr>
          <w:color w:val="231F20"/>
          <w:spacing w:val="-11"/>
        </w:rPr>
        <w:t> </w:t>
      </w:r>
      <w:r>
        <w:rPr>
          <w:color w:val="231F20"/>
          <w:spacing w:val="-3"/>
        </w:rPr>
        <w:t>trắng</w:t>
      </w:r>
      <w:r>
        <w:rPr>
          <w:color w:val="231F20"/>
          <w:spacing w:val="-10"/>
        </w:rPr>
        <w:t> </w:t>
      </w:r>
      <w:r>
        <w:rPr>
          <w:color w:val="231F20"/>
        </w:rPr>
        <w:t>đối</w:t>
      </w:r>
      <w:r>
        <w:rPr>
          <w:color w:val="231F20"/>
          <w:spacing w:val="-11"/>
        </w:rPr>
        <w:t> </w:t>
      </w:r>
      <w:r>
        <w:rPr>
          <w:color w:val="231F20"/>
          <w:spacing w:val="-3"/>
        </w:rPr>
        <w:t>nhau</w:t>
      </w:r>
      <w:r>
        <w:rPr>
          <w:color w:val="231F20"/>
          <w:spacing w:val="-10"/>
        </w:rPr>
        <w:t> </w:t>
      </w:r>
      <w:r>
        <w:rPr>
          <w:color w:val="231F20"/>
        </w:rPr>
        <w:t>nên</w:t>
      </w:r>
      <w:r>
        <w:rPr>
          <w:color w:val="231F20"/>
          <w:spacing w:val="-11"/>
        </w:rPr>
        <w:t> </w:t>
      </w:r>
      <w:r>
        <w:rPr>
          <w:color w:val="231F20"/>
          <w:spacing w:val="-3"/>
        </w:rPr>
        <w:t>kiến</w:t>
      </w:r>
      <w:r>
        <w:rPr>
          <w:color w:val="231F20"/>
          <w:spacing w:val="-10"/>
        </w:rPr>
        <w:t> </w:t>
      </w:r>
      <w:r>
        <w:rPr>
          <w:color w:val="231F20"/>
          <w:spacing w:val="-3"/>
        </w:rPr>
        <w:t>lập.</w:t>
      </w:r>
      <w:r>
        <w:rPr>
          <w:color w:val="231F20"/>
          <w:spacing w:val="-10"/>
        </w:rPr>
        <w:t> </w:t>
      </w:r>
      <w:r>
        <w:rPr>
          <w:color w:val="231F20"/>
          <w:spacing w:val="-3"/>
        </w:rPr>
        <w:t>Nghĩa</w:t>
      </w:r>
      <w:r>
        <w:rPr>
          <w:color w:val="231F20"/>
          <w:spacing w:val="-11"/>
        </w:rPr>
        <w:t> </w:t>
      </w:r>
      <w:r>
        <w:rPr>
          <w:color w:val="231F20"/>
        </w:rPr>
        <w:t>là</w:t>
      </w:r>
      <w:r>
        <w:rPr>
          <w:color w:val="231F20"/>
          <w:spacing w:val="-10"/>
        </w:rPr>
        <w:t> </w:t>
      </w:r>
      <w:r>
        <w:rPr>
          <w:color w:val="231F20"/>
          <w:spacing w:val="-3"/>
        </w:rPr>
        <w:t>giận </w:t>
      </w:r>
      <w:r>
        <w:rPr>
          <w:color w:val="231F20"/>
        </w:rPr>
        <w:t>và</w:t>
      </w:r>
      <w:r>
        <w:rPr>
          <w:color w:val="231F20"/>
          <w:spacing w:val="-7"/>
        </w:rPr>
        <w:t> </w:t>
      </w:r>
      <w:r>
        <w:rPr>
          <w:color w:val="231F20"/>
        </w:rPr>
        <w:t>si</w:t>
      </w:r>
      <w:r>
        <w:rPr>
          <w:color w:val="231F20"/>
          <w:spacing w:val="-7"/>
        </w:rPr>
        <w:t> </w:t>
      </w:r>
      <w:r>
        <w:rPr>
          <w:color w:val="231F20"/>
          <w:spacing w:val="-3"/>
        </w:rPr>
        <w:t>trong</w:t>
      </w:r>
      <w:r>
        <w:rPr>
          <w:color w:val="231F20"/>
          <w:spacing w:val="-7"/>
        </w:rPr>
        <w:t> </w:t>
      </w:r>
      <w:r>
        <w:rPr>
          <w:color w:val="231F20"/>
        </w:rPr>
        <w:t>bảy</w:t>
      </w:r>
      <w:r>
        <w:rPr>
          <w:color w:val="231F20"/>
          <w:spacing w:val="-7"/>
        </w:rPr>
        <w:t> </w:t>
      </w:r>
      <w:r>
        <w:rPr>
          <w:color w:val="231F20"/>
          <w:spacing w:val="-3"/>
        </w:rPr>
        <w:t>nghiệp</w:t>
      </w:r>
      <w:r>
        <w:rPr>
          <w:color w:val="231F20"/>
          <w:spacing w:val="-7"/>
        </w:rPr>
        <w:t> </w:t>
      </w:r>
      <w:r>
        <w:rPr>
          <w:color w:val="231F20"/>
        </w:rPr>
        <w:t>đạo</w:t>
      </w:r>
      <w:r>
        <w:rPr>
          <w:color w:val="231F20"/>
          <w:spacing w:val="-6"/>
        </w:rPr>
        <w:t> </w:t>
      </w:r>
      <w:r>
        <w:rPr>
          <w:color w:val="231F20"/>
        </w:rPr>
        <w:t>bất</w:t>
      </w:r>
      <w:r>
        <w:rPr>
          <w:color w:val="231F20"/>
          <w:spacing w:val="-7"/>
        </w:rPr>
        <w:t> </w:t>
      </w:r>
      <w:r>
        <w:rPr>
          <w:color w:val="231F20"/>
          <w:spacing w:val="-3"/>
        </w:rPr>
        <w:t>thiện</w:t>
      </w:r>
      <w:r>
        <w:rPr>
          <w:color w:val="231F20"/>
          <w:spacing w:val="-7"/>
        </w:rPr>
        <w:t> </w:t>
      </w:r>
      <w:r>
        <w:rPr>
          <w:color w:val="231F20"/>
          <w:spacing w:val="-3"/>
        </w:rPr>
        <w:t>trước</w:t>
      </w:r>
      <w:r>
        <w:rPr>
          <w:color w:val="231F20"/>
          <w:spacing w:val="-7"/>
        </w:rPr>
        <w:t> </w:t>
      </w:r>
      <w:r>
        <w:rPr>
          <w:color w:val="231F20"/>
        </w:rPr>
        <w:t>đã</w:t>
      </w:r>
      <w:r>
        <w:rPr>
          <w:color w:val="231F20"/>
          <w:spacing w:val="-7"/>
        </w:rPr>
        <w:t> </w:t>
      </w:r>
      <w:r>
        <w:rPr>
          <w:color w:val="231F20"/>
          <w:spacing w:val="-3"/>
        </w:rPr>
        <w:t>khởi</w:t>
      </w:r>
      <w:r>
        <w:rPr>
          <w:color w:val="231F20"/>
          <w:spacing w:val="-6"/>
        </w:rPr>
        <w:t> </w:t>
      </w:r>
      <w:r>
        <w:rPr>
          <w:color w:val="231F20"/>
        </w:rPr>
        <w:t>nơi</w:t>
      </w:r>
      <w:r>
        <w:rPr>
          <w:color w:val="231F20"/>
          <w:spacing w:val="-7"/>
        </w:rPr>
        <w:t> </w:t>
      </w:r>
      <w:r>
        <w:rPr>
          <w:color w:val="231F20"/>
          <w:spacing w:val="-3"/>
        </w:rPr>
        <w:t>thân</w:t>
      </w:r>
      <w:r>
        <w:rPr>
          <w:color w:val="231F20"/>
          <w:spacing w:val="-7"/>
        </w:rPr>
        <w:t> </w:t>
      </w:r>
      <w:r>
        <w:rPr>
          <w:color w:val="231F20"/>
          <w:spacing w:val="-3"/>
        </w:rPr>
        <w:t>nghiệp</w:t>
      </w:r>
      <w:r>
        <w:rPr>
          <w:color w:val="231F20"/>
          <w:spacing w:val="-7"/>
        </w:rPr>
        <w:t> </w:t>
      </w:r>
      <w:r>
        <w:rPr>
          <w:color w:val="231F20"/>
          <w:spacing w:val="-3"/>
        </w:rPr>
        <w:t>gọi </w:t>
      </w:r>
      <w:r>
        <w:rPr>
          <w:color w:val="231F20"/>
        </w:rPr>
        <w:t>là</w:t>
      </w:r>
      <w:r>
        <w:rPr>
          <w:color w:val="231F20"/>
          <w:spacing w:val="-10"/>
        </w:rPr>
        <w:t> </w:t>
      </w:r>
      <w:r>
        <w:rPr>
          <w:color w:val="231F20"/>
        </w:rPr>
        <w:t>tà</w:t>
      </w:r>
      <w:r>
        <w:rPr>
          <w:color w:val="231F20"/>
          <w:spacing w:val="-8"/>
        </w:rPr>
        <w:t> </w:t>
      </w:r>
      <w:r>
        <w:rPr>
          <w:color w:val="231F20"/>
          <w:spacing w:val="-3"/>
        </w:rPr>
        <w:t>nghiệp.</w:t>
      </w:r>
      <w:r>
        <w:rPr>
          <w:color w:val="231F20"/>
          <w:spacing w:val="-9"/>
        </w:rPr>
        <w:t> </w:t>
      </w:r>
      <w:r>
        <w:rPr>
          <w:color w:val="231F20"/>
          <w:spacing w:val="-3"/>
        </w:rPr>
        <w:t>Giận</w:t>
      </w:r>
      <w:r>
        <w:rPr>
          <w:color w:val="231F20"/>
          <w:spacing w:val="-10"/>
        </w:rPr>
        <w:t> </w:t>
      </w:r>
      <w:r>
        <w:rPr>
          <w:color w:val="231F20"/>
        </w:rPr>
        <w:t>và</w:t>
      </w:r>
      <w:r>
        <w:rPr>
          <w:color w:val="231F20"/>
          <w:spacing w:val="-9"/>
        </w:rPr>
        <w:t> </w:t>
      </w:r>
      <w:r>
        <w:rPr>
          <w:color w:val="231F20"/>
        </w:rPr>
        <w:t>si</w:t>
      </w:r>
      <w:r>
        <w:rPr>
          <w:color w:val="231F20"/>
          <w:spacing w:val="-9"/>
        </w:rPr>
        <w:t> </w:t>
      </w:r>
      <w:r>
        <w:rPr>
          <w:color w:val="231F20"/>
        </w:rPr>
        <w:t>đã</w:t>
      </w:r>
      <w:r>
        <w:rPr>
          <w:color w:val="231F20"/>
          <w:spacing w:val="-9"/>
        </w:rPr>
        <w:t> </w:t>
      </w:r>
      <w:r>
        <w:rPr>
          <w:color w:val="231F20"/>
          <w:spacing w:val="-3"/>
        </w:rPr>
        <w:t>khởi</w:t>
      </w:r>
      <w:r>
        <w:rPr>
          <w:color w:val="231F20"/>
          <w:spacing w:val="-10"/>
        </w:rPr>
        <w:t> </w:t>
      </w:r>
      <w:r>
        <w:rPr>
          <w:color w:val="231F20"/>
        </w:rPr>
        <w:t>nơi</w:t>
      </w:r>
      <w:r>
        <w:rPr>
          <w:color w:val="231F20"/>
          <w:spacing w:val="-9"/>
        </w:rPr>
        <w:t> </w:t>
      </w:r>
      <w:r>
        <w:rPr>
          <w:color w:val="231F20"/>
        </w:rPr>
        <w:t>ngữ</w:t>
      </w:r>
      <w:r>
        <w:rPr>
          <w:color w:val="231F20"/>
          <w:spacing w:val="-9"/>
        </w:rPr>
        <w:t> </w:t>
      </w:r>
      <w:r>
        <w:rPr>
          <w:color w:val="231F20"/>
          <w:spacing w:val="-3"/>
        </w:rPr>
        <w:t>nghiệp</w:t>
      </w:r>
      <w:r>
        <w:rPr>
          <w:color w:val="231F20"/>
          <w:spacing w:val="-9"/>
        </w:rPr>
        <w:t> </w:t>
      </w:r>
      <w:r>
        <w:rPr>
          <w:color w:val="231F20"/>
        </w:rPr>
        <w:t>gọi</w:t>
      </w:r>
      <w:r>
        <w:rPr>
          <w:color w:val="231F20"/>
          <w:spacing w:val="-10"/>
        </w:rPr>
        <w:t> </w:t>
      </w:r>
      <w:r>
        <w:rPr>
          <w:color w:val="231F20"/>
        </w:rPr>
        <w:t>là</w:t>
      </w:r>
      <w:r>
        <w:rPr>
          <w:color w:val="231F20"/>
          <w:spacing w:val="-8"/>
        </w:rPr>
        <w:t> </w:t>
      </w:r>
      <w:r>
        <w:rPr>
          <w:color w:val="231F20"/>
        </w:rPr>
        <w:t>tà</w:t>
      </w:r>
      <w:r>
        <w:rPr>
          <w:color w:val="231F20"/>
          <w:spacing w:val="-8"/>
        </w:rPr>
        <w:t> </w:t>
      </w:r>
      <w:r>
        <w:rPr>
          <w:color w:val="231F20"/>
          <w:spacing w:val="-3"/>
        </w:rPr>
        <w:t>ngữ.</w:t>
      </w:r>
      <w:r>
        <w:rPr>
          <w:color w:val="231F20"/>
          <w:spacing w:val="-13"/>
        </w:rPr>
        <w:t> </w:t>
      </w:r>
      <w:r>
        <w:rPr>
          <w:color w:val="231F20"/>
          <w:spacing w:val="-3"/>
        </w:rPr>
        <w:t>Tham</w:t>
      </w:r>
      <w:r>
        <w:rPr>
          <w:color w:val="231F20"/>
          <w:spacing w:val="-9"/>
        </w:rPr>
        <w:t> </w:t>
      </w:r>
      <w:r>
        <w:rPr>
          <w:color w:val="231F20"/>
          <w:spacing w:val="-3"/>
        </w:rPr>
        <w:t>đã khởi</w:t>
      </w:r>
      <w:r>
        <w:rPr>
          <w:color w:val="231F20"/>
          <w:spacing w:val="-9"/>
        </w:rPr>
        <w:t> </w:t>
      </w:r>
      <w:r>
        <w:rPr>
          <w:color w:val="231F20"/>
        </w:rPr>
        <w:t>nơi</w:t>
      </w:r>
      <w:r>
        <w:rPr>
          <w:color w:val="231F20"/>
          <w:spacing w:val="-9"/>
        </w:rPr>
        <w:t> </w:t>
      </w:r>
      <w:r>
        <w:rPr>
          <w:color w:val="231F20"/>
          <w:spacing w:val="-3"/>
        </w:rPr>
        <w:t>thân</w:t>
      </w:r>
      <w:r>
        <w:rPr>
          <w:color w:val="231F20"/>
          <w:spacing w:val="-9"/>
        </w:rPr>
        <w:t> </w:t>
      </w:r>
      <w:r>
        <w:rPr>
          <w:color w:val="231F20"/>
          <w:spacing w:val="-3"/>
        </w:rPr>
        <w:t>nghiệp,</w:t>
      </w:r>
      <w:r>
        <w:rPr>
          <w:color w:val="231F20"/>
          <w:spacing w:val="-9"/>
        </w:rPr>
        <w:t> </w:t>
      </w:r>
      <w:r>
        <w:rPr>
          <w:color w:val="231F20"/>
        </w:rPr>
        <w:t>ngữ</w:t>
      </w:r>
      <w:r>
        <w:rPr>
          <w:color w:val="231F20"/>
          <w:spacing w:val="-9"/>
        </w:rPr>
        <w:t> </w:t>
      </w:r>
      <w:r>
        <w:rPr>
          <w:color w:val="231F20"/>
          <w:spacing w:val="-3"/>
        </w:rPr>
        <w:t>nghiệp</w:t>
      </w:r>
      <w:r>
        <w:rPr>
          <w:color w:val="231F20"/>
          <w:spacing w:val="-8"/>
        </w:rPr>
        <w:t> </w:t>
      </w:r>
      <w:r>
        <w:rPr>
          <w:color w:val="231F20"/>
        </w:rPr>
        <w:t>gọi</w:t>
      </w:r>
      <w:r>
        <w:rPr>
          <w:color w:val="231F20"/>
          <w:spacing w:val="-9"/>
        </w:rPr>
        <w:t> </w:t>
      </w:r>
      <w:r>
        <w:rPr>
          <w:color w:val="231F20"/>
        </w:rPr>
        <w:t>là</w:t>
      </w:r>
      <w:r>
        <w:rPr>
          <w:color w:val="231F20"/>
          <w:spacing w:val="-9"/>
        </w:rPr>
        <w:t> </w:t>
      </w:r>
      <w:r>
        <w:rPr>
          <w:color w:val="231F20"/>
        </w:rPr>
        <w:t>tà</w:t>
      </w:r>
      <w:r>
        <w:rPr>
          <w:color w:val="231F20"/>
          <w:spacing w:val="-9"/>
        </w:rPr>
        <w:t> </w:t>
      </w:r>
      <w:r>
        <w:rPr>
          <w:color w:val="231F20"/>
          <w:spacing w:val="-3"/>
        </w:rPr>
        <w:t>mạng,</w:t>
      </w:r>
      <w:r>
        <w:rPr>
          <w:color w:val="231F20"/>
          <w:spacing w:val="-9"/>
        </w:rPr>
        <w:t> </w:t>
      </w:r>
      <w:r>
        <w:rPr>
          <w:color w:val="231F20"/>
        </w:rPr>
        <w:t>là</w:t>
      </w:r>
      <w:r>
        <w:rPr>
          <w:color w:val="231F20"/>
          <w:spacing w:val="-9"/>
        </w:rPr>
        <w:t> </w:t>
      </w:r>
      <w:r>
        <w:rPr>
          <w:color w:val="231F20"/>
        </w:rPr>
        <w:t>sự</w:t>
      </w:r>
      <w:r>
        <w:rPr>
          <w:color w:val="231F20"/>
          <w:spacing w:val="-8"/>
        </w:rPr>
        <w:t> </w:t>
      </w:r>
      <w:r>
        <w:rPr>
          <w:color w:val="231F20"/>
          <w:spacing w:val="-3"/>
        </w:rPr>
        <w:t>sống</w:t>
      </w:r>
      <w:r>
        <w:rPr>
          <w:color w:val="231F20"/>
          <w:spacing w:val="-9"/>
        </w:rPr>
        <w:t> </w:t>
      </w:r>
      <w:r>
        <w:rPr>
          <w:color w:val="231F20"/>
        </w:rPr>
        <w:t>tà</w:t>
      </w:r>
      <w:r>
        <w:rPr>
          <w:color w:val="231F20"/>
          <w:spacing w:val="-9"/>
        </w:rPr>
        <w:t> </w:t>
      </w:r>
      <w:r>
        <w:rPr>
          <w:color w:val="231F20"/>
          <w:spacing w:val="-7"/>
        </w:rPr>
        <w:t>vạy.</w:t>
      </w:r>
      <w:r>
        <w:rPr>
          <w:color w:val="231F20"/>
          <w:spacing w:val="-9"/>
        </w:rPr>
        <w:t> </w:t>
      </w:r>
      <w:r>
        <w:rPr>
          <w:color w:val="231F20"/>
          <w:spacing w:val="-3"/>
        </w:rPr>
        <w:t>Xa </w:t>
      </w:r>
      <w:r>
        <w:rPr>
          <w:color w:val="231F20"/>
        </w:rPr>
        <w:t>lìa</w:t>
      </w:r>
      <w:r>
        <w:rPr>
          <w:color w:val="231F20"/>
          <w:spacing w:val="-7"/>
        </w:rPr>
        <w:t> </w:t>
      </w:r>
      <w:r>
        <w:rPr>
          <w:color w:val="231F20"/>
        </w:rPr>
        <w:t>ba</w:t>
      </w:r>
      <w:r>
        <w:rPr>
          <w:color w:val="231F20"/>
          <w:spacing w:val="-6"/>
        </w:rPr>
        <w:t> </w:t>
      </w:r>
      <w:r>
        <w:rPr>
          <w:color w:val="231F20"/>
          <w:spacing w:val="-3"/>
        </w:rPr>
        <w:t>nghiệp</w:t>
      </w:r>
      <w:r>
        <w:rPr>
          <w:color w:val="231F20"/>
          <w:spacing w:val="-6"/>
        </w:rPr>
        <w:t> </w:t>
      </w:r>
      <w:r>
        <w:rPr>
          <w:color w:val="231F20"/>
        </w:rPr>
        <w:t>này</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spacing w:val="-3"/>
        </w:rPr>
        <w:t>chánh</w:t>
      </w:r>
      <w:r>
        <w:rPr>
          <w:color w:val="231F20"/>
          <w:spacing w:val="-6"/>
        </w:rPr>
        <w:t> </w:t>
      </w:r>
      <w:r>
        <w:rPr>
          <w:color w:val="231F20"/>
          <w:spacing w:val="-3"/>
        </w:rPr>
        <w:t>nghiệp,</w:t>
      </w:r>
      <w:r>
        <w:rPr>
          <w:color w:val="231F20"/>
          <w:spacing w:val="-7"/>
        </w:rPr>
        <w:t> </w:t>
      </w:r>
      <w:r>
        <w:rPr>
          <w:color w:val="231F20"/>
          <w:spacing w:val="-3"/>
        </w:rPr>
        <w:t>chánh</w:t>
      </w:r>
      <w:r>
        <w:rPr>
          <w:color w:val="231F20"/>
          <w:spacing w:val="-6"/>
        </w:rPr>
        <w:t> </w:t>
      </w:r>
      <w:r>
        <w:rPr>
          <w:color w:val="231F20"/>
          <w:spacing w:val="-3"/>
        </w:rPr>
        <w:t>ngữ,</w:t>
      </w:r>
      <w:r>
        <w:rPr>
          <w:color w:val="231F20"/>
          <w:spacing w:val="-6"/>
        </w:rPr>
        <w:t> </w:t>
      </w:r>
      <w:r>
        <w:rPr>
          <w:color w:val="231F20"/>
          <w:spacing w:val="-3"/>
        </w:rPr>
        <w:t>chánh</w:t>
      </w:r>
      <w:r>
        <w:rPr>
          <w:color w:val="231F20"/>
          <w:spacing w:val="-6"/>
        </w:rPr>
        <w:t> </w:t>
      </w:r>
      <w:r>
        <w:rPr>
          <w:color w:val="231F20"/>
          <w:spacing w:val="-3"/>
        </w:rPr>
        <w:t>mạng.</w:t>
      </w:r>
    </w:p>
    <w:p>
      <w:pPr>
        <w:pStyle w:val="BodyText"/>
        <w:spacing w:line="271" w:lineRule="auto"/>
        <w:ind w:left="393" w:right="127"/>
      </w:pPr>
      <w:r>
        <w:rPr>
          <w:color w:val="231F20"/>
        </w:rPr>
        <w:t>Có thuyết nói: Nếu vì mạng sống của mình mà làm chuyện không chính đáng khởi hiện thân, ngữ nghiệp bất thiện, gọi là </w:t>
      </w:r>
      <w:r>
        <w:rPr>
          <w:color w:val="231F20"/>
          <w:spacing w:val="-6"/>
        </w:rPr>
        <w:t>tà </w:t>
      </w:r>
      <w:r>
        <w:rPr>
          <w:color w:val="231F20"/>
        </w:rPr>
        <w:t>mạng. Nếu vì sự việc khác khởi thân, ngữ nghiệp bất thiện, gọi là tà nghiệp,</w:t>
      </w:r>
      <w:r>
        <w:rPr>
          <w:color w:val="231F20"/>
          <w:spacing w:val="-10"/>
        </w:rPr>
        <w:t> </w:t>
      </w:r>
      <w:r>
        <w:rPr>
          <w:color w:val="231F20"/>
        </w:rPr>
        <w:t>tà</w:t>
      </w:r>
      <w:r>
        <w:rPr>
          <w:color w:val="231F20"/>
          <w:spacing w:val="-10"/>
        </w:rPr>
        <w:t> </w:t>
      </w:r>
      <w:r>
        <w:rPr>
          <w:color w:val="231F20"/>
        </w:rPr>
        <w:t>ngữ.</w:t>
      </w:r>
      <w:r>
        <w:rPr>
          <w:color w:val="231F20"/>
          <w:spacing w:val="-10"/>
        </w:rPr>
        <w:t> </w:t>
      </w:r>
      <w:r>
        <w:rPr>
          <w:color w:val="231F20"/>
        </w:rPr>
        <w:t>Xa</w:t>
      </w:r>
      <w:r>
        <w:rPr>
          <w:color w:val="231F20"/>
          <w:spacing w:val="-10"/>
        </w:rPr>
        <w:t> </w:t>
      </w:r>
      <w:r>
        <w:rPr>
          <w:color w:val="231F20"/>
        </w:rPr>
        <w:t>lìa</w:t>
      </w:r>
      <w:r>
        <w:rPr>
          <w:color w:val="231F20"/>
          <w:spacing w:val="-10"/>
        </w:rPr>
        <w:t> </w:t>
      </w:r>
      <w:r>
        <w:rPr>
          <w:color w:val="231F20"/>
        </w:rPr>
        <w:t>ba</w:t>
      </w:r>
      <w:r>
        <w:rPr>
          <w:color w:val="231F20"/>
          <w:spacing w:val="-10"/>
        </w:rPr>
        <w:t> </w:t>
      </w:r>
      <w:r>
        <w:rPr>
          <w:color w:val="231F20"/>
        </w:rPr>
        <w:t>nghiệp</w:t>
      </w:r>
      <w:r>
        <w:rPr>
          <w:color w:val="231F20"/>
          <w:spacing w:val="-9"/>
        </w:rPr>
        <w:t> </w:t>
      </w:r>
      <w:r>
        <w:rPr>
          <w:color w:val="231F20"/>
          <w:spacing w:val="-5"/>
        </w:rPr>
        <w:t>này,</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chánh</w:t>
      </w:r>
      <w:r>
        <w:rPr>
          <w:color w:val="231F20"/>
          <w:spacing w:val="-10"/>
        </w:rPr>
        <w:t> </w:t>
      </w:r>
      <w:r>
        <w:rPr>
          <w:color w:val="231F20"/>
        </w:rPr>
        <w:t>nghiệp,</w:t>
      </w:r>
      <w:r>
        <w:rPr>
          <w:color w:val="231F20"/>
          <w:spacing w:val="-10"/>
        </w:rPr>
        <w:t> </w:t>
      </w:r>
      <w:r>
        <w:rPr>
          <w:color w:val="231F20"/>
        </w:rPr>
        <w:t>chánh</w:t>
      </w:r>
      <w:r>
        <w:rPr>
          <w:color w:val="231F20"/>
          <w:spacing w:val="-10"/>
        </w:rPr>
        <w:t> </w:t>
      </w:r>
      <w:r>
        <w:rPr>
          <w:color w:val="231F20"/>
        </w:rPr>
        <w:t>ngữ, chánh mạng.</w:t>
      </w:r>
    </w:p>
    <w:p>
      <w:pPr>
        <w:pStyle w:val="BodyText"/>
        <w:spacing w:line="271" w:lineRule="auto"/>
        <w:ind w:left="393" w:right="126"/>
      </w:pPr>
      <w:r>
        <w:rPr>
          <w:color w:val="231F20"/>
        </w:rPr>
        <w:t>Có thuyết cho: Nếu vì mạng sống mà làm các việc như dùng chú thuật trị bệnh </w:t>
      </w:r>
      <w:r>
        <w:rPr>
          <w:color w:val="231F20"/>
          <w:spacing w:val="-5"/>
        </w:rPr>
        <w:t>v.v… </w:t>
      </w:r>
      <w:r>
        <w:rPr>
          <w:color w:val="231F20"/>
        </w:rPr>
        <w:t>khởi thân, ngữ nghiệp bất thiện, gọi là </w:t>
      </w:r>
      <w:r>
        <w:rPr>
          <w:color w:val="231F20"/>
          <w:spacing w:val="-6"/>
        </w:rPr>
        <w:t>tà </w:t>
      </w:r>
      <w:r>
        <w:rPr>
          <w:color w:val="231F20"/>
        </w:rPr>
        <w:t>mạng. Nếu vì các việc khác khởi thân, ngữ nghiệp bất thiện, gọi là tà nghiệp, tà ngữ. Xa lìa ba nghiệp </w:t>
      </w:r>
      <w:r>
        <w:rPr>
          <w:color w:val="231F20"/>
          <w:spacing w:val="-5"/>
        </w:rPr>
        <w:t>này, </w:t>
      </w:r>
      <w:r>
        <w:rPr>
          <w:color w:val="231F20"/>
        </w:rPr>
        <w:t>gọi là chánh nghiệp, chánh ngữ, chánh mạng.</w:t>
      </w:r>
    </w:p>
    <w:p>
      <w:pPr>
        <w:pStyle w:val="BodyText"/>
        <w:spacing w:line="271" w:lineRule="auto"/>
        <w:ind w:left="393" w:right="127"/>
      </w:pPr>
      <w:r>
        <w:rPr>
          <w:color w:val="231F20"/>
        </w:rPr>
        <w:t>Có thuyết nêu: Nếu do bốn thứ ái nên khởi hiện thân, </w:t>
      </w:r>
      <w:r>
        <w:rPr>
          <w:color w:val="231F20"/>
          <w:spacing w:val="-4"/>
        </w:rPr>
        <w:t>ngữ </w:t>
      </w:r>
      <w:r>
        <w:rPr>
          <w:color w:val="231F20"/>
        </w:rPr>
        <w:t>nghiệp bất thiện, gọi là tà mạng. Nếu do sự việc khác khởi thân,</w:t>
      </w:r>
      <w:r>
        <w:rPr>
          <w:color w:val="231F20"/>
          <w:spacing w:val="-30"/>
        </w:rPr>
        <w:t> </w:t>
      </w:r>
      <w:r>
        <w:rPr>
          <w:color w:val="231F20"/>
          <w:spacing w:val="-4"/>
        </w:rPr>
        <w:t>ngữ </w:t>
      </w:r>
      <w:r>
        <w:rPr>
          <w:color w:val="231F20"/>
        </w:rPr>
        <w:t>nghiệp</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tà</w:t>
      </w:r>
      <w:r>
        <w:rPr>
          <w:color w:val="231F20"/>
          <w:spacing w:val="-7"/>
        </w:rPr>
        <w:t> </w:t>
      </w:r>
      <w:r>
        <w:rPr>
          <w:color w:val="231F20"/>
        </w:rPr>
        <w:t>nghiệp,</w:t>
      </w:r>
      <w:r>
        <w:rPr>
          <w:color w:val="231F20"/>
          <w:spacing w:val="-7"/>
        </w:rPr>
        <w:t> </w:t>
      </w:r>
      <w:r>
        <w:rPr>
          <w:color w:val="231F20"/>
        </w:rPr>
        <w:t>tà</w:t>
      </w:r>
      <w:r>
        <w:rPr>
          <w:color w:val="231F20"/>
          <w:spacing w:val="-6"/>
        </w:rPr>
        <w:t> </w:t>
      </w:r>
      <w:r>
        <w:rPr>
          <w:color w:val="231F20"/>
        </w:rPr>
        <w:t>ngữ.</w:t>
      </w:r>
      <w:r>
        <w:rPr>
          <w:color w:val="231F20"/>
          <w:spacing w:val="-7"/>
        </w:rPr>
        <w:t> </w:t>
      </w:r>
      <w:r>
        <w:rPr>
          <w:color w:val="231F20"/>
        </w:rPr>
        <w:t>Xa</w:t>
      </w:r>
      <w:r>
        <w:rPr>
          <w:color w:val="231F20"/>
          <w:spacing w:val="-7"/>
        </w:rPr>
        <w:t> </w:t>
      </w:r>
      <w:r>
        <w:rPr>
          <w:color w:val="231F20"/>
        </w:rPr>
        <w:t>lìa</w:t>
      </w:r>
      <w:r>
        <w:rPr>
          <w:color w:val="231F20"/>
          <w:spacing w:val="-7"/>
        </w:rPr>
        <w:t> </w:t>
      </w:r>
      <w:r>
        <w:rPr>
          <w:color w:val="231F20"/>
        </w:rPr>
        <w:t>ba</w:t>
      </w:r>
      <w:r>
        <w:rPr>
          <w:color w:val="231F20"/>
          <w:spacing w:val="-7"/>
        </w:rPr>
        <w:t> </w:t>
      </w:r>
      <w:r>
        <w:rPr>
          <w:color w:val="231F20"/>
        </w:rPr>
        <w:t>nghiệp</w:t>
      </w:r>
      <w:r>
        <w:rPr>
          <w:color w:val="231F20"/>
          <w:spacing w:val="-7"/>
        </w:rPr>
        <w:t> </w:t>
      </w:r>
      <w:r>
        <w:rPr>
          <w:color w:val="231F20"/>
          <w:spacing w:val="-5"/>
        </w:rPr>
        <w:t>này,</w:t>
      </w:r>
      <w:r>
        <w:rPr>
          <w:color w:val="231F20"/>
          <w:spacing w:val="-7"/>
        </w:rPr>
        <w:t> </w:t>
      </w:r>
      <w:r>
        <w:rPr>
          <w:color w:val="231F20"/>
        </w:rPr>
        <w:t>gọi</w:t>
      </w:r>
      <w:r>
        <w:rPr>
          <w:color w:val="231F20"/>
          <w:spacing w:val="-7"/>
        </w:rPr>
        <w:t> </w:t>
      </w:r>
      <w:r>
        <w:rPr>
          <w:color w:val="231F20"/>
        </w:rPr>
        <w:t>là chánh nghiệp, chánh ngữ, chánh</w:t>
      </w:r>
      <w:r>
        <w:rPr>
          <w:color w:val="231F20"/>
          <w:spacing w:val="-1"/>
        </w:rPr>
        <w:t> </w:t>
      </w:r>
      <w:r>
        <w:rPr>
          <w:color w:val="231F20"/>
        </w:rPr>
        <w:t>mạng.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Nếu</w:t>
      </w:r>
      <w:r>
        <w:rPr>
          <w:color w:val="231F20"/>
          <w:spacing w:val="-9"/>
        </w:rPr>
        <w:t> </w:t>
      </w:r>
      <w:r>
        <w:rPr>
          <w:color w:val="231F20"/>
        </w:rPr>
        <w:t>do</w:t>
      </w:r>
      <w:r>
        <w:rPr>
          <w:color w:val="231F20"/>
          <w:spacing w:val="-9"/>
        </w:rPr>
        <w:t> </w:t>
      </w:r>
      <w:r>
        <w:rPr>
          <w:color w:val="231F20"/>
        </w:rPr>
        <w:t>năm</w:t>
      </w:r>
      <w:r>
        <w:rPr>
          <w:color w:val="231F20"/>
          <w:spacing w:val="-9"/>
        </w:rPr>
        <w:t> </w:t>
      </w:r>
      <w:r>
        <w:rPr>
          <w:color w:val="231F20"/>
        </w:rPr>
        <w:t>thứ</w:t>
      </w:r>
      <w:r>
        <w:rPr>
          <w:color w:val="231F20"/>
          <w:spacing w:val="-9"/>
        </w:rPr>
        <w:t> </w:t>
      </w:r>
      <w:r>
        <w:rPr>
          <w:color w:val="231F20"/>
        </w:rPr>
        <w:t>như</w:t>
      </w:r>
      <w:r>
        <w:rPr>
          <w:color w:val="231F20"/>
          <w:spacing w:val="-9"/>
        </w:rPr>
        <w:t> </w:t>
      </w:r>
      <w:r>
        <w:rPr>
          <w:color w:val="231F20"/>
        </w:rPr>
        <w:t>dua</w:t>
      </w:r>
      <w:r>
        <w:rPr>
          <w:color w:val="231F20"/>
          <w:spacing w:val="-9"/>
        </w:rPr>
        <w:t> </w:t>
      </w:r>
      <w:r>
        <w:rPr>
          <w:color w:val="231F20"/>
        </w:rPr>
        <w:t>nịnh,</w:t>
      </w:r>
      <w:r>
        <w:rPr>
          <w:color w:val="231F20"/>
          <w:spacing w:val="-8"/>
        </w:rPr>
        <w:t> </w:t>
      </w:r>
      <w:r>
        <w:rPr>
          <w:color w:val="231F20"/>
        </w:rPr>
        <w:t>dối</w:t>
      </w:r>
      <w:r>
        <w:rPr>
          <w:color w:val="231F20"/>
          <w:spacing w:val="-9"/>
        </w:rPr>
        <w:t> </w:t>
      </w:r>
      <w:r>
        <w:rPr>
          <w:color w:val="231F20"/>
        </w:rPr>
        <w:t>trá</w:t>
      </w:r>
      <w:r>
        <w:rPr>
          <w:color w:val="231F20"/>
          <w:spacing w:val="-9"/>
        </w:rPr>
        <w:t> </w:t>
      </w:r>
      <w:r>
        <w:rPr>
          <w:color w:val="231F20"/>
          <w:spacing w:val="-5"/>
        </w:rPr>
        <w:t>v.v…</w:t>
      </w:r>
      <w:r>
        <w:rPr>
          <w:color w:val="231F20"/>
          <w:spacing w:val="-9"/>
        </w:rPr>
        <w:t> </w:t>
      </w:r>
      <w:r>
        <w:rPr>
          <w:color w:val="231F20"/>
          <w:spacing w:val="-3"/>
        </w:rPr>
        <w:t>khởi </w:t>
      </w:r>
      <w:r>
        <w:rPr>
          <w:color w:val="231F20"/>
        </w:rPr>
        <w:t>hiện thân, ngữ nghiệp bất thiện, gọi là tà mạng. Nếu do các sự việc khác khởi hiện thân, ngữ nghiệp bất thiện, gọi là tà nghiệp, tà ngữ. Xa lìa ba nghiệp </w:t>
      </w:r>
      <w:r>
        <w:rPr>
          <w:color w:val="231F20"/>
          <w:spacing w:val="-5"/>
        </w:rPr>
        <w:t>này, </w:t>
      </w:r>
      <w:r>
        <w:rPr>
          <w:color w:val="231F20"/>
        </w:rPr>
        <w:t>gọi là chánh nghiệp, chánh ngữ, chánh</w:t>
      </w:r>
      <w:r>
        <w:rPr>
          <w:color w:val="231F20"/>
          <w:spacing w:val="4"/>
        </w:rPr>
        <w:t> </w:t>
      </w:r>
      <w:r>
        <w:rPr>
          <w:color w:val="231F20"/>
        </w:rPr>
        <w:t>mạng.</w:t>
      </w:r>
    </w:p>
    <w:p>
      <w:pPr>
        <w:pStyle w:val="BodyText"/>
        <w:spacing w:line="273" w:lineRule="auto" w:before="110"/>
        <w:ind w:right="410"/>
      </w:pPr>
      <w:r>
        <w:rPr>
          <w:color w:val="231F20"/>
        </w:rPr>
        <w:t>Có thuyết cho: Thân, ngữ nghiệp về tội giá (ngăn chận), gọi là tà</w:t>
      </w:r>
      <w:r>
        <w:rPr>
          <w:color w:val="231F20"/>
          <w:spacing w:val="-12"/>
        </w:rPr>
        <w:t> </w:t>
      </w:r>
      <w:r>
        <w:rPr>
          <w:color w:val="231F20"/>
        </w:rPr>
        <w:t>mạng.</w:t>
      </w:r>
      <w:r>
        <w:rPr>
          <w:color w:val="231F20"/>
          <w:spacing w:val="-15"/>
        </w:rPr>
        <w:t> </w:t>
      </w:r>
      <w:r>
        <w:rPr>
          <w:color w:val="231F20"/>
        </w:rPr>
        <w:t>Thân,</w:t>
      </w:r>
      <w:r>
        <w:rPr>
          <w:color w:val="231F20"/>
          <w:spacing w:val="-10"/>
        </w:rPr>
        <w:t> </w:t>
      </w:r>
      <w:r>
        <w:rPr>
          <w:color w:val="231F20"/>
        </w:rPr>
        <w:t>ngữ</w:t>
      </w:r>
      <w:r>
        <w:rPr>
          <w:color w:val="231F20"/>
          <w:spacing w:val="-11"/>
        </w:rPr>
        <w:t> </w:t>
      </w:r>
      <w:r>
        <w:rPr>
          <w:color w:val="231F20"/>
        </w:rPr>
        <w:t>nghiệp</w:t>
      </w:r>
      <w:r>
        <w:rPr>
          <w:color w:val="231F20"/>
          <w:spacing w:val="-11"/>
        </w:rPr>
        <w:t> </w:t>
      </w:r>
      <w:r>
        <w:rPr>
          <w:color w:val="231F20"/>
        </w:rPr>
        <w:t>về</w:t>
      </w:r>
      <w:r>
        <w:rPr>
          <w:color w:val="231F20"/>
          <w:spacing w:val="-11"/>
        </w:rPr>
        <w:t> </w:t>
      </w:r>
      <w:r>
        <w:rPr>
          <w:color w:val="231F20"/>
        </w:rPr>
        <w:t>tội</w:t>
      </w:r>
      <w:r>
        <w:rPr>
          <w:color w:val="231F20"/>
          <w:spacing w:val="-11"/>
        </w:rPr>
        <w:t> </w:t>
      </w:r>
      <w:r>
        <w:rPr>
          <w:color w:val="231F20"/>
        </w:rPr>
        <w:t>tánh,</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tà</w:t>
      </w:r>
      <w:r>
        <w:rPr>
          <w:color w:val="231F20"/>
          <w:spacing w:val="-11"/>
        </w:rPr>
        <w:t> </w:t>
      </w:r>
      <w:r>
        <w:rPr>
          <w:color w:val="231F20"/>
        </w:rPr>
        <w:t>nghiệp,</w:t>
      </w:r>
      <w:r>
        <w:rPr>
          <w:color w:val="231F20"/>
          <w:spacing w:val="-11"/>
        </w:rPr>
        <w:t> </w:t>
      </w:r>
      <w:r>
        <w:rPr>
          <w:color w:val="231F20"/>
        </w:rPr>
        <w:t>tà</w:t>
      </w:r>
      <w:r>
        <w:rPr>
          <w:color w:val="231F20"/>
          <w:spacing w:val="-11"/>
        </w:rPr>
        <w:t> </w:t>
      </w:r>
      <w:r>
        <w:rPr>
          <w:color w:val="231F20"/>
        </w:rPr>
        <w:t>ngữ.</w:t>
      </w:r>
      <w:r>
        <w:rPr>
          <w:color w:val="231F20"/>
          <w:spacing w:val="-11"/>
        </w:rPr>
        <w:t> </w:t>
      </w:r>
      <w:r>
        <w:rPr>
          <w:color w:val="231F20"/>
        </w:rPr>
        <w:t>Xa</w:t>
      </w:r>
      <w:r>
        <w:rPr>
          <w:color w:val="231F20"/>
          <w:spacing w:val="-11"/>
        </w:rPr>
        <w:t> </w:t>
      </w:r>
      <w:r>
        <w:rPr>
          <w:color w:val="231F20"/>
        </w:rPr>
        <w:t>lìa ba nghiệp </w:t>
      </w:r>
      <w:r>
        <w:rPr>
          <w:color w:val="231F20"/>
          <w:spacing w:val="-5"/>
        </w:rPr>
        <w:t>này, </w:t>
      </w:r>
      <w:r>
        <w:rPr>
          <w:color w:val="231F20"/>
        </w:rPr>
        <w:t>gọi là chánh nghiệp, chánh ngữ, chánh</w:t>
      </w:r>
      <w:r>
        <w:rPr>
          <w:color w:val="231F20"/>
          <w:spacing w:val="5"/>
        </w:rPr>
        <w:t> </w:t>
      </w:r>
      <w:r>
        <w:rPr>
          <w:color w:val="231F20"/>
        </w:rPr>
        <w:t>mạng.</w:t>
      </w:r>
    </w:p>
    <w:p>
      <w:pPr>
        <w:pStyle w:val="BodyText"/>
        <w:spacing w:line="273" w:lineRule="auto" w:before="111"/>
        <w:ind w:right="410"/>
      </w:pPr>
      <w:r>
        <w:rPr>
          <w:color w:val="231F20"/>
        </w:rPr>
        <w:t>Có thuyết nêu: Sau gia hạnh khởi thân, ngữ nghiệp bất thiện, gọi</w:t>
      </w:r>
      <w:r>
        <w:rPr>
          <w:color w:val="231F20"/>
          <w:spacing w:val="-4"/>
        </w:rPr>
        <w:t> </w:t>
      </w:r>
      <w:r>
        <w:rPr>
          <w:color w:val="231F20"/>
        </w:rPr>
        <w:t>là</w:t>
      </w:r>
      <w:r>
        <w:rPr>
          <w:color w:val="231F20"/>
          <w:spacing w:val="-4"/>
        </w:rPr>
        <w:t> </w:t>
      </w:r>
      <w:r>
        <w:rPr>
          <w:color w:val="231F20"/>
        </w:rPr>
        <w:t>tà</w:t>
      </w:r>
      <w:r>
        <w:rPr>
          <w:color w:val="231F20"/>
          <w:spacing w:val="-4"/>
        </w:rPr>
        <w:t> </w:t>
      </w:r>
      <w:r>
        <w:rPr>
          <w:color w:val="231F20"/>
        </w:rPr>
        <w:t>mạng.</w:t>
      </w:r>
      <w:r>
        <w:rPr>
          <w:color w:val="231F20"/>
          <w:spacing w:val="-9"/>
        </w:rPr>
        <w:t> </w:t>
      </w:r>
      <w:r>
        <w:rPr>
          <w:color w:val="231F20"/>
        </w:rPr>
        <w:t>Thân,</w:t>
      </w:r>
      <w:r>
        <w:rPr>
          <w:color w:val="231F20"/>
          <w:spacing w:val="-4"/>
        </w:rPr>
        <w:t> </w:t>
      </w:r>
      <w:r>
        <w:rPr>
          <w:color w:val="231F20"/>
        </w:rPr>
        <w:t>ngữ</w:t>
      </w:r>
      <w:r>
        <w:rPr>
          <w:color w:val="231F20"/>
          <w:spacing w:val="-4"/>
        </w:rPr>
        <w:t> </w:t>
      </w:r>
      <w:r>
        <w:rPr>
          <w:color w:val="231F20"/>
        </w:rPr>
        <w:t>nghiệp</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thuộc</w:t>
      </w:r>
      <w:r>
        <w:rPr>
          <w:color w:val="231F20"/>
          <w:spacing w:val="-4"/>
        </w:rPr>
        <w:t> </w:t>
      </w:r>
      <w:r>
        <w:rPr>
          <w:color w:val="231F20"/>
        </w:rPr>
        <w:t>nghiệp</w:t>
      </w:r>
      <w:r>
        <w:rPr>
          <w:color w:val="231F20"/>
          <w:spacing w:val="-4"/>
        </w:rPr>
        <w:t> </w:t>
      </w:r>
      <w:r>
        <w:rPr>
          <w:color w:val="231F20"/>
        </w:rPr>
        <w:t>đạo</w:t>
      </w:r>
      <w:r>
        <w:rPr>
          <w:color w:val="231F20"/>
          <w:spacing w:val="-4"/>
        </w:rPr>
        <w:t> </w:t>
      </w:r>
      <w:r>
        <w:rPr>
          <w:color w:val="231F20"/>
        </w:rPr>
        <w:t>căn</w:t>
      </w:r>
      <w:r>
        <w:rPr>
          <w:color w:val="231F20"/>
          <w:spacing w:val="-4"/>
        </w:rPr>
        <w:t> </w:t>
      </w:r>
      <w:r>
        <w:rPr>
          <w:color w:val="231F20"/>
        </w:rPr>
        <w:t>bản gọi là tà nghiệp, tà ngữ. Xa lìa ba nghiệp </w:t>
      </w:r>
      <w:r>
        <w:rPr>
          <w:color w:val="231F20"/>
          <w:spacing w:val="-5"/>
        </w:rPr>
        <w:t>này, </w:t>
      </w:r>
      <w:r>
        <w:rPr>
          <w:color w:val="231F20"/>
        </w:rPr>
        <w:t>gọi là chánh nghiệp, chánh ngữ, chánh</w:t>
      </w:r>
      <w:r>
        <w:rPr>
          <w:color w:val="231F20"/>
          <w:spacing w:val="-1"/>
        </w:rPr>
        <w:t> </w:t>
      </w:r>
      <w:r>
        <w:rPr>
          <w:color w:val="231F20"/>
        </w:rPr>
        <w:t>mạng.</w:t>
      </w:r>
    </w:p>
    <w:p>
      <w:pPr>
        <w:pStyle w:val="BodyText"/>
        <w:spacing w:before="108"/>
        <w:ind w:left="677" w:firstLine="0"/>
      </w:pPr>
      <w:r>
        <w:rPr>
          <w:i/>
          <w:color w:val="231F20"/>
        </w:rPr>
        <w:t>Hỏi: </w:t>
      </w:r>
      <w:r>
        <w:rPr>
          <w:color w:val="231F20"/>
        </w:rPr>
        <w:t>Vì sao uẩn này gọi là Thi la (Giới)?</w:t>
      </w:r>
    </w:p>
    <w:p>
      <w:pPr>
        <w:pStyle w:val="BodyText"/>
        <w:spacing w:line="271" w:lineRule="auto" w:before="152"/>
        <w:ind w:right="412"/>
      </w:pPr>
      <w:r>
        <w:rPr>
          <w:i/>
          <w:color w:val="231F20"/>
          <w:spacing w:val="-3"/>
        </w:rPr>
        <w:t>Đáp: </w:t>
      </w:r>
      <w:r>
        <w:rPr>
          <w:color w:val="231F20"/>
        </w:rPr>
        <w:t>Thi la là </w:t>
      </w:r>
      <w:r>
        <w:rPr>
          <w:color w:val="231F20"/>
          <w:spacing w:val="-3"/>
        </w:rPr>
        <w:t>nghĩa </w:t>
      </w:r>
      <w:r>
        <w:rPr>
          <w:color w:val="231F20"/>
        </w:rPr>
        <w:t>mát mẻ, vì xa lìa sự </w:t>
      </w:r>
      <w:r>
        <w:rPr>
          <w:color w:val="231F20"/>
          <w:spacing w:val="-3"/>
        </w:rPr>
        <w:t>nóng </w:t>
      </w:r>
      <w:r>
        <w:rPr>
          <w:color w:val="231F20"/>
        </w:rPr>
        <w:t>bức của</w:t>
      </w:r>
      <w:r>
        <w:rPr>
          <w:color w:val="231F20"/>
          <w:spacing w:val="-46"/>
        </w:rPr>
        <w:t> </w:t>
      </w:r>
      <w:r>
        <w:rPr>
          <w:color w:val="231F20"/>
          <w:spacing w:val="-3"/>
        </w:rPr>
        <w:t>việc phá giới.</w:t>
      </w:r>
      <w:r>
        <w:rPr>
          <w:color w:val="231F20"/>
          <w:spacing w:val="-19"/>
        </w:rPr>
        <w:t> </w:t>
      </w:r>
      <w:r>
        <w:rPr>
          <w:color w:val="231F20"/>
        </w:rPr>
        <w:t>Lại</w:t>
      </w:r>
      <w:r>
        <w:rPr>
          <w:color w:val="231F20"/>
          <w:spacing w:val="-18"/>
        </w:rPr>
        <w:t> </w:t>
      </w:r>
      <w:r>
        <w:rPr>
          <w:color w:val="231F20"/>
          <w:spacing w:val="-3"/>
        </w:rPr>
        <w:t>nữa,</w:t>
      </w:r>
      <w:r>
        <w:rPr>
          <w:color w:val="231F20"/>
          <w:spacing w:val="-23"/>
        </w:rPr>
        <w:t> </w:t>
      </w:r>
      <w:r>
        <w:rPr>
          <w:color w:val="231F20"/>
        </w:rPr>
        <w:t>Thi</w:t>
      </w:r>
      <w:r>
        <w:rPr>
          <w:color w:val="231F20"/>
          <w:spacing w:val="-18"/>
        </w:rPr>
        <w:t> </w:t>
      </w:r>
      <w:r>
        <w:rPr>
          <w:color w:val="231F20"/>
        </w:rPr>
        <w:t>la</w:t>
      </w:r>
      <w:r>
        <w:rPr>
          <w:color w:val="231F20"/>
          <w:spacing w:val="-18"/>
        </w:rPr>
        <w:t> </w:t>
      </w:r>
      <w:r>
        <w:rPr>
          <w:color w:val="231F20"/>
        </w:rPr>
        <w:t>có</w:t>
      </w:r>
      <w:r>
        <w:rPr>
          <w:color w:val="231F20"/>
          <w:spacing w:val="-19"/>
        </w:rPr>
        <w:t> </w:t>
      </w:r>
      <w:r>
        <w:rPr>
          <w:color w:val="231F20"/>
          <w:spacing w:val="-3"/>
        </w:rPr>
        <w:t>nghĩa</w:t>
      </w:r>
      <w:r>
        <w:rPr>
          <w:color w:val="231F20"/>
          <w:spacing w:val="-18"/>
        </w:rPr>
        <w:t> </w:t>
      </w:r>
      <w:r>
        <w:rPr>
          <w:color w:val="231F20"/>
        </w:rPr>
        <w:t>là</w:t>
      </w:r>
      <w:r>
        <w:rPr>
          <w:color w:val="231F20"/>
          <w:spacing w:val="-18"/>
        </w:rPr>
        <w:t> </w:t>
      </w:r>
      <w:r>
        <w:rPr>
          <w:color w:val="231F20"/>
        </w:rPr>
        <w:t>tập</w:t>
      </w:r>
      <w:r>
        <w:rPr>
          <w:color w:val="231F20"/>
          <w:spacing w:val="-18"/>
        </w:rPr>
        <w:t> </w:t>
      </w:r>
      <w:r>
        <w:rPr>
          <w:color w:val="231F20"/>
          <w:spacing w:val="-3"/>
        </w:rPr>
        <w:t>học,</w:t>
      </w:r>
      <w:r>
        <w:rPr>
          <w:color w:val="231F20"/>
          <w:spacing w:val="-19"/>
        </w:rPr>
        <w:t> </w:t>
      </w:r>
      <w:r>
        <w:rPr>
          <w:color w:val="231F20"/>
        </w:rPr>
        <w:t>vì</w:t>
      </w:r>
      <w:r>
        <w:rPr>
          <w:color w:val="231F20"/>
          <w:spacing w:val="-23"/>
        </w:rPr>
        <w:t> </w:t>
      </w:r>
      <w:r>
        <w:rPr>
          <w:color w:val="231F20"/>
        </w:rPr>
        <w:t>Thi</w:t>
      </w:r>
      <w:r>
        <w:rPr>
          <w:color w:val="231F20"/>
          <w:spacing w:val="-18"/>
        </w:rPr>
        <w:t> </w:t>
      </w:r>
      <w:r>
        <w:rPr>
          <w:color w:val="231F20"/>
        </w:rPr>
        <w:t>la</w:t>
      </w:r>
      <w:r>
        <w:rPr>
          <w:color w:val="231F20"/>
          <w:spacing w:val="-18"/>
        </w:rPr>
        <w:t> </w:t>
      </w:r>
      <w:r>
        <w:rPr>
          <w:color w:val="231F20"/>
        </w:rPr>
        <w:t>này</w:t>
      </w:r>
      <w:r>
        <w:rPr>
          <w:color w:val="231F20"/>
          <w:spacing w:val="-18"/>
        </w:rPr>
        <w:t> </w:t>
      </w:r>
      <w:r>
        <w:rPr>
          <w:color w:val="231F20"/>
        </w:rPr>
        <w:t>là</w:t>
      </w:r>
      <w:r>
        <w:rPr>
          <w:color w:val="231F20"/>
          <w:spacing w:val="-18"/>
        </w:rPr>
        <w:t> </w:t>
      </w:r>
      <w:r>
        <w:rPr>
          <w:color w:val="231F20"/>
          <w:spacing w:val="-3"/>
        </w:rPr>
        <w:t>đứng</w:t>
      </w:r>
      <w:r>
        <w:rPr>
          <w:color w:val="231F20"/>
          <w:spacing w:val="-19"/>
        </w:rPr>
        <w:t> </w:t>
      </w:r>
      <w:r>
        <w:rPr>
          <w:color w:val="231F20"/>
        </w:rPr>
        <w:t>đầu</w:t>
      </w:r>
      <w:r>
        <w:rPr>
          <w:color w:val="231F20"/>
          <w:spacing w:val="-18"/>
        </w:rPr>
        <w:t> </w:t>
      </w:r>
      <w:r>
        <w:rPr>
          <w:color w:val="231F20"/>
          <w:spacing w:val="-3"/>
        </w:rPr>
        <w:t>trong </w:t>
      </w:r>
      <w:r>
        <w:rPr>
          <w:color w:val="231F20"/>
        </w:rPr>
        <w:t>ba</w:t>
      </w:r>
      <w:r>
        <w:rPr>
          <w:color w:val="231F20"/>
          <w:spacing w:val="-8"/>
        </w:rPr>
        <w:t> </w:t>
      </w:r>
      <w:r>
        <w:rPr>
          <w:color w:val="231F20"/>
          <w:spacing w:val="-3"/>
        </w:rPr>
        <w:t>học.</w:t>
      </w:r>
      <w:r>
        <w:rPr>
          <w:color w:val="231F20"/>
          <w:spacing w:val="-8"/>
        </w:rPr>
        <w:t> </w:t>
      </w:r>
      <w:r>
        <w:rPr>
          <w:color w:val="231F20"/>
        </w:rPr>
        <w:t>Như</w:t>
      </w:r>
      <w:r>
        <w:rPr>
          <w:color w:val="231F20"/>
          <w:spacing w:val="-7"/>
        </w:rPr>
        <w:t> </w:t>
      </w:r>
      <w:r>
        <w:rPr>
          <w:color w:val="231F20"/>
          <w:spacing w:val="-3"/>
        </w:rPr>
        <w:t>nói:</w:t>
      </w:r>
      <w:r>
        <w:rPr>
          <w:color w:val="231F20"/>
          <w:spacing w:val="-12"/>
        </w:rPr>
        <w:t> </w:t>
      </w:r>
      <w:r>
        <w:rPr>
          <w:color w:val="231F20"/>
        </w:rPr>
        <w:t>Vì</w:t>
      </w:r>
      <w:r>
        <w:rPr>
          <w:color w:val="231F20"/>
          <w:spacing w:val="-7"/>
        </w:rPr>
        <w:t> </w:t>
      </w:r>
      <w:r>
        <w:rPr>
          <w:color w:val="231F20"/>
        </w:rPr>
        <w:t>giữ</w:t>
      </w:r>
      <w:r>
        <w:rPr>
          <w:color w:val="231F20"/>
          <w:spacing w:val="-8"/>
        </w:rPr>
        <w:t> </w:t>
      </w:r>
      <w:r>
        <w:rPr>
          <w:color w:val="231F20"/>
          <w:spacing w:val="-3"/>
        </w:rPr>
        <w:t>giới</w:t>
      </w:r>
      <w:r>
        <w:rPr>
          <w:color w:val="231F20"/>
          <w:spacing w:val="-8"/>
        </w:rPr>
        <w:t> </w:t>
      </w:r>
      <w:r>
        <w:rPr>
          <w:color w:val="231F20"/>
        </w:rPr>
        <w:t>nên</w:t>
      </w:r>
      <w:r>
        <w:rPr>
          <w:color w:val="231F20"/>
          <w:spacing w:val="-7"/>
        </w:rPr>
        <w:t> </w:t>
      </w:r>
      <w:r>
        <w:rPr>
          <w:color w:val="231F20"/>
          <w:spacing w:val="-3"/>
        </w:rPr>
        <w:t>không</w:t>
      </w:r>
      <w:r>
        <w:rPr>
          <w:color w:val="231F20"/>
          <w:spacing w:val="-8"/>
        </w:rPr>
        <w:t> </w:t>
      </w:r>
      <w:r>
        <w:rPr>
          <w:color w:val="231F20"/>
        </w:rPr>
        <w:t>hối</w:t>
      </w:r>
      <w:r>
        <w:rPr>
          <w:color w:val="231F20"/>
          <w:spacing w:val="-7"/>
        </w:rPr>
        <w:t> </w:t>
      </w:r>
      <w:r>
        <w:rPr>
          <w:color w:val="231F20"/>
          <w:spacing w:val="-3"/>
        </w:rPr>
        <w:t>hận,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nói</w:t>
      </w:r>
      <w:r>
        <w:rPr>
          <w:color w:val="231F20"/>
          <w:spacing w:val="-8"/>
        </w:rPr>
        <w:t> </w:t>
      </w:r>
      <w:r>
        <w:rPr>
          <w:color w:val="231F20"/>
          <w:spacing w:val="-3"/>
        </w:rPr>
        <w:t>rộng.</w:t>
      </w:r>
    </w:p>
    <w:p>
      <w:pPr>
        <w:pStyle w:val="BodyText"/>
        <w:spacing w:line="271" w:lineRule="auto"/>
        <w:ind w:right="410"/>
      </w:pPr>
      <w:r>
        <w:rPr>
          <w:color w:val="231F20"/>
        </w:rPr>
        <w:t>Thân, ngữ nghiệp vô lậu trong sự nối tiếp của vô học, gọi là Giới uẩn vô học.</w:t>
      </w:r>
    </w:p>
    <w:p>
      <w:pPr>
        <w:pStyle w:val="BodyText"/>
        <w:ind w:left="677" w:firstLine="0"/>
      </w:pPr>
      <w:r>
        <w:rPr>
          <w:i/>
          <w:color w:val="231F20"/>
        </w:rPr>
        <w:t>Hỏi: </w:t>
      </w:r>
      <w:r>
        <w:rPr>
          <w:color w:val="231F20"/>
        </w:rPr>
        <w:t>Thế nào là Định uẩn vô học?</w:t>
      </w:r>
    </w:p>
    <w:p>
      <w:pPr>
        <w:pStyle w:val="BodyText"/>
        <w:spacing w:line="271" w:lineRule="auto" w:before="152"/>
        <w:ind w:right="411"/>
      </w:pPr>
      <w:r>
        <w:rPr>
          <w:i/>
          <w:color w:val="231F20"/>
        </w:rPr>
        <w:t>Đáp:</w:t>
      </w:r>
      <w:r>
        <w:rPr>
          <w:i/>
          <w:color w:val="231F20"/>
          <w:spacing w:val="-6"/>
        </w:rPr>
        <w:t> </w:t>
      </w:r>
      <w:r>
        <w:rPr>
          <w:color w:val="231F20"/>
        </w:rPr>
        <w:t>Là</w:t>
      </w:r>
      <w:r>
        <w:rPr>
          <w:color w:val="231F20"/>
          <w:spacing w:val="-6"/>
        </w:rPr>
        <w:t> </w:t>
      </w:r>
      <w:r>
        <w:rPr>
          <w:color w:val="231F20"/>
        </w:rPr>
        <w:t>ba</w:t>
      </w:r>
      <w:r>
        <w:rPr>
          <w:color w:val="231F20"/>
          <w:spacing w:val="-11"/>
        </w:rPr>
        <w:t> </w:t>
      </w:r>
      <w:r>
        <w:rPr>
          <w:color w:val="231F20"/>
        </w:rPr>
        <w:t>Tam-ma-địa</w:t>
      </w:r>
      <w:r>
        <w:rPr>
          <w:color w:val="231F20"/>
          <w:spacing w:val="-7"/>
        </w:rPr>
        <w:t> </w:t>
      </w:r>
      <w:r>
        <w:rPr>
          <w:color w:val="231F20"/>
        </w:rPr>
        <w:t>vô</w:t>
      </w:r>
      <w:r>
        <w:rPr>
          <w:color w:val="231F20"/>
          <w:spacing w:val="-6"/>
        </w:rPr>
        <w:t> </w:t>
      </w:r>
      <w:r>
        <w:rPr>
          <w:color w:val="231F20"/>
        </w:rPr>
        <w:t>học,</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nguyện,</w:t>
      </w:r>
      <w:r>
        <w:rPr>
          <w:color w:val="231F20"/>
          <w:spacing w:val="-6"/>
        </w:rPr>
        <w:t> </w:t>
      </w:r>
      <w:r>
        <w:rPr>
          <w:color w:val="231F20"/>
        </w:rPr>
        <w:t>vô tướng.</w:t>
      </w:r>
    </w:p>
    <w:p>
      <w:pPr>
        <w:pStyle w:val="BodyText"/>
        <w:spacing w:line="271" w:lineRule="auto"/>
        <w:ind w:right="409"/>
      </w:pPr>
      <w:r>
        <w:rPr>
          <w:i/>
          <w:color w:val="231F20"/>
        </w:rPr>
        <w:t>Hỏi: </w:t>
      </w:r>
      <w:r>
        <w:rPr>
          <w:color w:val="231F20"/>
        </w:rPr>
        <w:t>Thể của định chỉ có một, nghĩa là Tam-ma-địa trong tâm sở pháp, thế sao lại kiến lập ba thứ khác nhau?</w:t>
      </w:r>
    </w:p>
    <w:p>
      <w:pPr>
        <w:pStyle w:val="BodyText"/>
        <w:spacing w:line="271" w:lineRule="auto"/>
        <w:ind w:right="410"/>
      </w:pPr>
      <w:r>
        <w:rPr>
          <w:i/>
          <w:color w:val="231F20"/>
        </w:rPr>
        <w:t>Đáp:</w:t>
      </w:r>
      <w:r>
        <w:rPr>
          <w:i/>
          <w:color w:val="231F20"/>
          <w:spacing w:val="-17"/>
        </w:rPr>
        <w:t> </w:t>
      </w:r>
      <w:r>
        <w:rPr>
          <w:color w:val="231F20"/>
        </w:rPr>
        <w:t>Vì</w:t>
      </w:r>
      <w:r>
        <w:rPr>
          <w:color w:val="231F20"/>
          <w:spacing w:val="-11"/>
        </w:rPr>
        <w:t> </w:t>
      </w:r>
      <w:r>
        <w:rPr>
          <w:color w:val="231F20"/>
        </w:rPr>
        <w:t>đối</w:t>
      </w:r>
      <w:r>
        <w:rPr>
          <w:color w:val="231F20"/>
          <w:spacing w:val="-11"/>
        </w:rPr>
        <w:t> </w:t>
      </w:r>
      <w:r>
        <w:rPr>
          <w:color w:val="231F20"/>
        </w:rPr>
        <w:t>trị</w:t>
      </w:r>
      <w:r>
        <w:rPr>
          <w:color w:val="231F20"/>
          <w:spacing w:val="-12"/>
        </w:rPr>
        <w:t> </w:t>
      </w:r>
      <w:r>
        <w:rPr>
          <w:color w:val="231F20"/>
        </w:rPr>
        <w:t>gần</w:t>
      </w:r>
      <w:r>
        <w:rPr>
          <w:color w:val="231F20"/>
          <w:spacing w:val="-11"/>
        </w:rPr>
        <w:t> </w:t>
      </w:r>
      <w:r>
        <w:rPr>
          <w:color w:val="231F20"/>
        </w:rPr>
        <w:t>ba</w:t>
      </w:r>
      <w:r>
        <w:rPr>
          <w:color w:val="231F20"/>
          <w:spacing w:val="-12"/>
        </w:rPr>
        <w:t> </w:t>
      </w:r>
      <w:r>
        <w:rPr>
          <w:color w:val="231F20"/>
        </w:rPr>
        <w:t>thứ</w:t>
      </w:r>
      <w:r>
        <w:rPr>
          <w:color w:val="231F20"/>
          <w:spacing w:val="-11"/>
        </w:rPr>
        <w:t> </w:t>
      </w:r>
      <w:r>
        <w:rPr>
          <w:color w:val="231F20"/>
        </w:rPr>
        <w:t>chướng.</w:t>
      </w:r>
      <w:r>
        <w:rPr>
          <w:color w:val="231F20"/>
          <w:spacing w:val="-11"/>
        </w:rPr>
        <w:t> </w:t>
      </w:r>
      <w:r>
        <w:rPr>
          <w:color w:val="231F20"/>
        </w:rPr>
        <w:t>Nghĩa</w:t>
      </w:r>
      <w:r>
        <w:rPr>
          <w:color w:val="231F20"/>
          <w:spacing w:val="-12"/>
        </w:rPr>
        <w:t> </w:t>
      </w:r>
      <w:r>
        <w:rPr>
          <w:color w:val="231F20"/>
        </w:rPr>
        <w:t>là</w:t>
      </w:r>
      <w:r>
        <w:rPr>
          <w:color w:val="231F20"/>
          <w:spacing w:val="-16"/>
        </w:rPr>
        <w:t> </w:t>
      </w:r>
      <w:r>
        <w:rPr>
          <w:color w:val="231F20"/>
        </w:rPr>
        <w:t>Tam-ma-địa</w:t>
      </w:r>
      <w:r>
        <w:rPr>
          <w:color w:val="231F20"/>
          <w:spacing w:val="-11"/>
        </w:rPr>
        <w:t> </w:t>
      </w:r>
      <w:r>
        <w:rPr>
          <w:color w:val="231F20"/>
        </w:rPr>
        <w:t>không đối</w:t>
      </w:r>
      <w:r>
        <w:rPr>
          <w:color w:val="231F20"/>
          <w:spacing w:val="-12"/>
        </w:rPr>
        <w:t> </w:t>
      </w:r>
      <w:r>
        <w:rPr>
          <w:color w:val="231F20"/>
        </w:rPr>
        <w:t>trị</w:t>
      </w:r>
      <w:r>
        <w:rPr>
          <w:color w:val="231F20"/>
          <w:spacing w:val="-11"/>
        </w:rPr>
        <w:t> </w:t>
      </w:r>
      <w:r>
        <w:rPr>
          <w:color w:val="231F20"/>
        </w:rPr>
        <w:t>gần</w:t>
      </w:r>
      <w:r>
        <w:rPr>
          <w:color w:val="231F20"/>
          <w:spacing w:val="-12"/>
        </w:rPr>
        <w:t> </w:t>
      </w:r>
      <w:r>
        <w:rPr>
          <w:color w:val="231F20"/>
        </w:rPr>
        <w:t>hữu</w:t>
      </w:r>
      <w:r>
        <w:rPr>
          <w:color w:val="231F20"/>
          <w:spacing w:val="-11"/>
        </w:rPr>
        <w:t> </w:t>
      </w:r>
      <w:r>
        <w:rPr>
          <w:color w:val="231F20"/>
        </w:rPr>
        <w:t>thân</w:t>
      </w:r>
      <w:r>
        <w:rPr>
          <w:color w:val="231F20"/>
          <w:spacing w:val="-12"/>
        </w:rPr>
        <w:t> </w:t>
      </w:r>
      <w:r>
        <w:rPr>
          <w:color w:val="231F20"/>
        </w:rPr>
        <w:t>kiến,</w:t>
      </w:r>
      <w:r>
        <w:rPr>
          <w:color w:val="231F20"/>
          <w:spacing w:val="-16"/>
        </w:rPr>
        <w:t> </w:t>
      </w:r>
      <w:r>
        <w:rPr>
          <w:color w:val="231F20"/>
        </w:rPr>
        <w:t>Tam-ma-địa</w:t>
      </w:r>
      <w:r>
        <w:rPr>
          <w:color w:val="231F20"/>
          <w:spacing w:val="-12"/>
        </w:rPr>
        <w:t> </w:t>
      </w:r>
      <w:r>
        <w:rPr>
          <w:color w:val="231F20"/>
        </w:rPr>
        <w:t>vô</w:t>
      </w:r>
      <w:r>
        <w:rPr>
          <w:color w:val="231F20"/>
          <w:spacing w:val="-12"/>
        </w:rPr>
        <w:t> </w:t>
      </w:r>
      <w:r>
        <w:rPr>
          <w:color w:val="231F20"/>
        </w:rPr>
        <w:t>nguyện</w:t>
      </w:r>
      <w:r>
        <w:rPr>
          <w:color w:val="231F20"/>
          <w:spacing w:val="-11"/>
        </w:rPr>
        <w:t> </w:t>
      </w:r>
      <w:r>
        <w:rPr>
          <w:color w:val="231F20"/>
        </w:rPr>
        <w:t>đối</w:t>
      </w:r>
      <w:r>
        <w:rPr>
          <w:color w:val="231F20"/>
          <w:spacing w:val="-12"/>
        </w:rPr>
        <w:t> </w:t>
      </w:r>
      <w:r>
        <w:rPr>
          <w:color w:val="231F20"/>
        </w:rPr>
        <w:t>trị</w:t>
      </w:r>
      <w:r>
        <w:rPr>
          <w:color w:val="231F20"/>
          <w:spacing w:val="-11"/>
        </w:rPr>
        <w:t> </w:t>
      </w:r>
      <w:r>
        <w:rPr>
          <w:color w:val="231F20"/>
        </w:rPr>
        <w:t>gần</w:t>
      </w:r>
      <w:r>
        <w:rPr>
          <w:color w:val="231F20"/>
          <w:spacing w:val="-11"/>
        </w:rPr>
        <w:t> </w:t>
      </w:r>
      <w:r>
        <w:rPr>
          <w:color w:val="231F20"/>
        </w:rPr>
        <w:t>giới</w:t>
      </w:r>
      <w:r>
        <w:rPr>
          <w:color w:val="231F20"/>
          <w:spacing w:val="-13"/>
        </w:rPr>
        <w:t> </w:t>
      </w:r>
      <w:r>
        <w:rPr>
          <w:color w:val="231F20"/>
          <w:spacing w:val="-4"/>
        </w:rPr>
        <w:t>cấm </w:t>
      </w:r>
      <w:r>
        <w:rPr>
          <w:color w:val="231F20"/>
        </w:rPr>
        <w:t>thủ, Tam-ma-địa vô tướng đối trị gần</w:t>
      </w:r>
      <w:r>
        <w:rPr>
          <w:color w:val="231F20"/>
          <w:spacing w:val="-8"/>
        </w:rPr>
        <w:t> </w:t>
      </w:r>
      <w:r>
        <w:rPr>
          <w:color w:val="231F20"/>
        </w:rPr>
        <w:t>nghi.</w:t>
      </w:r>
    </w:p>
    <w:p>
      <w:pPr>
        <w:pStyle w:val="BodyText"/>
        <w:spacing w:line="273" w:lineRule="auto" w:before="115"/>
        <w:ind w:right="409"/>
      </w:pPr>
      <w:r>
        <w:rPr>
          <w:color w:val="231F20"/>
        </w:rPr>
        <w:t>Lại nữa, vì hành tướng dị biệt. Nghĩa là Tam-ma-địa không có hai hành tướng cùng hiện là không, vô ngã. Tam-ma-địa vô nguyện có mười hành tướng cùng hiện là khổ, vô thường nơi tập, đạo mỗi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thứ đều có bốn. Tam-ma-địa vô tướng có bốn hành tướng cùng hiện là duyên nơi bốn diệt.</w:t>
      </w:r>
    </w:p>
    <w:p>
      <w:pPr>
        <w:pStyle w:val="BodyText"/>
        <w:spacing w:line="273" w:lineRule="auto" w:before="112"/>
        <w:ind w:left="393" w:right="124"/>
      </w:pPr>
      <w:r>
        <w:rPr>
          <w:color w:val="231F20"/>
        </w:rPr>
        <w:t>Lại nữa, do ba sự việc: 1. Do đối trị. 2. Do ý lạc. 3. Do </w:t>
      </w:r>
      <w:r>
        <w:rPr>
          <w:color w:val="231F20"/>
          <w:spacing w:val="2"/>
        </w:rPr>
        <w:t>đối </w:t>
      </w:r>
      <w:r>
        <w:rPr>
          <w:color w:val="231F20"/>
        </w:rPr>
        <w:t>tượng duyên. Do đối trị nên kiến lập Tam-ma-địa Không. Nghĩa là hành tướng vô ngã đối trị ngã kiến. Hành tướng không đối trị </w:t>
      </w:r>
      <w:r>
        <w:rPr>
          <w:color w:val="231F20"/>
          <w:spacing w:val="2"/>
        </w:rPr>
        <w:t>ngã </w:t>
      </w:r>
      <w:r>
        <w:rPr>
          <w:color w:val="231F20"/>
        </w:rPr>
        <w:t>sở kiến (kiến chấp của ngã sở). Như ngã kiến, ngã sở kiến thì kiến chấp về mình, kiến chấp về sở hữu của mình, năm ngã kiến, mười lăm ngã sở kiến cũng như thế. Lại nữa, hành tướng vô ngã đối </w:t>
      </w:r>
      <w:r>
        <w:rPr>
          <w:color w:val="231F20"/>
          <w:spacing w:val="2"/>
        </w:rPr>
        <w:t>trị </w:t>
      </w:r>
      <w:r>
        <w:rPr>
          <w:color w:val="231F20"/>
        </w:rPr>
        <w:t>ngã ái. Hành tướng không đối trị ngã sở ái (ái chấp của ngã sở). Như ngã ái, ngã sở ái, thì ngã mạn, ngã sở mạn (kiêu mạn của </w:t>
      </w:r>
      <w:r>
        <w:rPr>
          <w:color w:val="231F20"/>
          <w:spacing w:val="2"/>
        </w:rPr>
        <w:t>ngã </w:t>
      </w:r>
      <w:r>
        <w:rPr>
          <w:color w:val="231F20"/>
        </w:rPr>
        <w:t>sở) cũng như</w:t>
      </w:r>
      <w:r>
        <w:rPr>
          <w:color w:val="231F20"/>
          <w:spacing w:val="15"/>
        </w:rPr>
        <w:t> </w:t>
      </w:r>
      <w:r>
        <w:rPr>
          <w:color w:val="231F20"/>
        </w:rPr>
        <w:t>thế.</w:t>
      </w:r>
    </w:p>
    <w:p>
      <w:pPr>
        <w:pStyle w:val="BodyText"/>
        <w:spacing w:line="273" w:lineRule="auto" w:before="105"/>
        <w:ind w:left="393" w:right="127"/>
      </w:pPr>
      <w:r>
        <w:rPr>
          <w:color w:val="231F20"/>
        </w:rPr>
        <w:t>Do</w:t>
      </w:r>
      <w:r>
        <w:rPr>
          <w:color w:val="231F20"/>
          <w:spacing w:val="-11"/>
        </w:rPr>
        <w:t> </w:t>
      </w:r>
      <w:r>
        <w:rPr>
          <w:color w:val="231F20"/>
        </w:rPr>
        <w:t>ý</w:t>
      </w:r>
      <w:r>
        <w:rPr>
          <w:color w:val="231F20"/>
          <w:spacing w:val="-10"/>
        </w:rPr>
        <w:t> </w:t>
      </w:r>
      <w:r>
        <w:rPr>
          <w:color w:val="231F20"/>
        </w:rPr>
        <w:t>lạc</w:t>
      </w:r>
      <w:r>
        <w:rPr>
          <w:color w:val="231F20"/>
          <w:spacing w:val="-10"/>
        </w:rPr>
        <w:t> </w:t>
      </w:r>
      <w:r>
        <w:rPr>
          <w:color w:val="231F20"/>
        </w:rPr>
        <w:t>nên</w:t>
      </w:r>
      <w:r>
        <w:rPr>
          <w:color w:val="231F20"/>
          <w:spacing w:val="-10"/>
        </w:rPr>
        <w:t> </w:t>
      </w:r>
      <w:r>
        <w:rPr>
          <w:color w:val="231F20"/>
        </w:rPr>
        <w:t>kiến</w:t>
      </w:r>
      <w:r>
        <w:rPr>
          <w:color w:val="231F20"/>
          <w:spacing w:val="-10"/>
        </w:rPr>
        <w:t> </w:t>
      </w:r>
      <w:r>
        <w:rPr>
          <w:color w:val="231F20"/>
        </w:rPr>
        <w:t>lập</w:t>
      </w:r>
      <w:r>
        <w:rPr>
          <w:color w:val="231F20"/>
          <w:spacing w:val="-13"/>
        </w:rPr>
        <w:t> </w:t>
      </w:r>
      <w:r>
        <w:rPr>
          <w:color w:val="231F20"/>
        </w:rPr>
        <w:t>Tam-ma-địa</w:t>
      </w:r>
      <w:r>
        <w:rPr>
          <w:color w:val="231F20"/>
          <w:spacing w:val="-15"/>
        </w:rPr>
        <w:t> </w:t>
      </w:r>
      <w:r>
        <w:rPr>
          <w:color w:val="231F20"/>
        </w:rPr>
        <w:t>Vô</w:t>
      </w:r>
      <w:r>
        <w:rPr>
          <w:color w:val="231F20"/>
          <w:spacing w:val="-10"/>
        </w:rPr>
        <w:t> </w:t>
      </w:r>
      <w:r>
        <w:rPr>
          <w:color w:val="231F20"/>
        </w:rPr>
        <w:t>nguyện.</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bậc Hiền</w:t>
      </w:r>
      <w:r>
        <w:rPr>
          <w:color w:val="231F20"/>
          <w:spacing w:val="-9"/>
        </w:rPr>
        <w:t> </w:t>
      </w:r>
      <w:r>
        <w:rPr>
          <w:color w:val="231F20"/>
        </w:rPr>
        <w:t>Thánh</w:t>
      </w:r>
      <w:r>
        <w:rPr>
          <w:color w:val="231F20"/>
          <w:spacing w:val="-3"/>
        </w:rPr>
        <w:t> </w:t>
      </w:r>
      <w:r>
        <w:rPr>
          <w:color w:val="231F20"/>
        </w:rPr>
        <w:t>đều</w:t>
      </w:r>
      <w:r>
        <w:rPr>
          <w:color w:val="231F20"/>
          <w:spacing w:val="-3"/>
        </w:rPr>
        <w:t> </w:t>
      </w:r>
      <w:r>
        <w:rPr>
          <w:color w:val="231F20"/>
        </w:rPr>
        <w:t>do</w:t>
      </w:r>
      <w:r>
        <w:rPr>
          <w:color w:val="231F20"/>
          <w:spacing w:val="-3"/>
        </w:rPr>
        <w:t> </w:t>
      </w:r>
      <w:r>
        <w:rPr>
          <w:color w:val="231F20"/>
        </w:rPr>
        <w:t>ý</w:t>
      </w:r>
      <w:r>
        <w:rPr>
          <w:color w:val="231F20"/>
          <w:spacing w:val="-3"/>
        </w:rPr>
        <w:t> </w:t>
      </w:r>
      <w:r>
        <w:rPr>
          <w:color w:val="231F20"/>
        </w:rPr>
        <w:t>lạc,</w:t>
      </w:r>
      <w:r>
        <w:rPr>
          <w:color w:val="231F20"/>
          <w:spacing w:val="-3"/>
        </w:rPr>
        <w:t> </w:t>
      </w:r>
      <w:r>
        <w:rPr>
          <w:color w:val="231F20"/>
        </w:rPr>
        <w:t>nên</w:t>
      </w:r>
      <w:r>
        <w:rPr>
          <w:color w:val="231F20"/>
          <w:spacing w:val="-4"/>
        </w:rPr>
        <w:t> </w:t>
      </w:r>
      <w:r>
        <w:rPr>
          <w:color w:val="231F20"/>
        </w:rPr>
        <w:t>không</w:t>
      </w:r>
      <w:r>
        <w:rPr>
          <w:color w:val="231F20"/>
          <w:spacing w:val="-3"/>
        </w:rPr>
        <w:t> </w:t>
      </w:r>
      <w:r>
        <w:rPr>
          <w:color w:val="231F20"/>
        </w:rPr>
        <w:t>nguyện</w:t>
      </w:r>
      <w:r>
        <w:rPr>
          <w:color w:val="231F20"/>
          <w:spacing w:val="-3"/>
        </w:rPr>
        <w:t> </w:t>
      </w:r>
      <w:r>
        <w:rPr>
          <w:color w:val="231F20"/>
        </w:rPr>
        <w:t>có</w:t>
      </w:r>
      <w:r>
        <w:rPr>
          <w:color w:val="231F20"/>
          <w:spacing w:val="-3"/>
        </w:rPr>
        <w:t> </w:t>
      </w:r>
      <w:r>
        <w:rPr>
          <w:color w:val="231F20"/>
        </w:rPr>
        <w:t>cùng</w:t>
      </w:r>
      <w:r>
        <w:rPr>
          <w:color w:val="231F20"/>
          <w:spacing w:val="-3"/>
        </w:rPr>
        <w:t> </w:t>
      </w:r>
      <w:r>
        <w:rPr>
          <w:color w:val="231F20"/>
        </w:rPr>
        <w:t>với</w:t>
      </w:r>
      <w:r>
        <w:rPr>
          <w:color w:val="231F20"/>
          <w:spacing w:val="-8"/>
        </w:rPr>
        <w:t> </w:t>
      </w:r>
      <w:r>
        <w:rPr>
          <w:color w:val="231F20"/>
        </w:rPr>
        <w:t>Thánh</w:t>
      </w:r>
      <w:r>
        <w:rPr>
          <w:color w:val="231F20"/>
          <w:spacing w:val="-4"/>
        </w:rPr>
        <w:t> </w:t>
      </w:r>
      <w:r>
        <w:rPr>
          <w:color w:val="231F20"/>
          <w:spacing w:val="-3"/>
        </w:rPr>
        <w:t>đạo. </w:t>
      </w:r>
      <w:r>
        <w:rPr>
          <w:color w:val="231F20"/>
        </w:rPr>
        <w:t>Vì sao? Vì các Hiền Thánh do ý lạc nên không nguyện lưu chuyển cùng</w:t>
      </w:r>
      <w:r>
        <w:rPr>
          <w:color w:val="231F20"/>
          <w:spacing w:val="-13"/>
        </w:rPr>
        <w:t> </w:t>
      </w:r>
      <w:r>
        <w:rPr>
          <w:color w:val="231F20"/>
        </w:rPr>
        <w:t>với</w:t>
      </w:r>
      <w:r>
        <w:rPr>
          <w:color w:val="231F20"/>
          <w:spacing w:val="-16"/>
        </w:rPr>
        <w:t> </w:t>
      </w:r>
      <w:r>
        <w:rPr>
          <w:color w:val="231F20"/>
        </w:rPr>
        <w:t>Thánh</w:t>
      </w:r>
      <w:r>
        <w:rPr>
          <w:color w:val="231F20"/>
          <w:spacing w:val="-11"/>
        </w:rPr>
        <w:t> </w:t>
      </w:r>
      <w:r>
        <w:rPr>
          <w:color w:val="231F20"/>
        </w:rPr>
        <w:t>đạo</w:t>
      </w:r>
      <w:r>
        <w:rPr>
          <w:color w:val="231F20"/>
          <w:spacing w:val="-12"/>
        </w:rPr>
        <w:t> </w:t>
      </w:r>
      <w:r>
        <w:rPr>
          <w:color w:val="231F20"/>
        </w:rPr>
        <w:t>nơi</w:t>
      </w:r>
      <w:r>
        <w:rPr>
          <w:color w:val="231F20"/>
          <w:spacing w:val="-13"/>
        </w:rPr>
        <w:t> </w:t>
      </w:r>
      <w:r>
        <w:rPr>
          <w:color w:val="231F20"/>
        </w:rPr>
        <w:t>uẩn</w:t>
      </w:r>
      <w:r>
        <w:rPr>
          <w:color w:val="231F20"/>
          <w:spacing w:val="-12"/>
        </w:rPr>
        <w:t> </w:t>
      </w:r>
      <w:r>
        <w:rPr>
          <w:color w:val="231F20"/>
        </w:rPr>
        <w:t>khổ</w:t>
      </w:r>
      <w:r>
        <w:rPr>
          <w:color w:val="231F20"/>
          <w:spacing w:val="-12"/>
        </w:rPr>
        <w:t> </w:t>
      </w:r>
      <w:r>
        <w:rPr>
          <w:color w:val="231F20"/>
        </w:rPr>
        <w:t>của</w:t>
      </w:r>
      <w:r>
        <w:rPr>
          <w:color w:val="231F20"/>
          <w:spacing w:val="-12"/>
        </w:rPr>
        <w:t> </w:t>
      </w:r>
      <w:r>
        <w:rPr>
          <w:color w:val="231F20"/>
        </w:rPr>
        <w:t>thế</w:t>
      </w:r>
      <w:r>
        <w:rPr>
          <w:color w:val="231F20"/>
          <w:spacing w:val="-12"/>
        </w:rPr>
        <w:t> </w:t>
      </w:r>
      <w:r>
        <w:rPr>
          <w:color w:val="231F20"/>
        </w:rPr>
        <w:t>gian.</w:t>
      </w:r>
      <w:r>
        <w:rPr>
          <w:color w:val="231F20"/>
          <w:spacing w:val="-13"/>
        </w:rPr>
        <w:t> </w:t>
      </w:r>
      <w:r>
        <w:rPr>
          <w:color w:val="231F20"/>
        </w:rPr>
        <w:t>Dựa</w:t>
      </w:r>
      <w:r>
        <w:rPr>
          <w:color w:val="231F20"/>
          <w:spacing w:val="-12"/>
        </w:rPr>
        <w:t> </w:t>
      </w:r>
      <w:r>
        <w:rPr>
          <w:color w:val="231F20"/>
        </w:rPr>
        <w:t>vào</w:t>
      </w:r>
      <w:r>
        <w:rPr>
          <w:color w:val="231F20"/>
          <w:spacing w:val="-12"/>
        </w:rPr>
        <w:t> </w:t>
      </w:r>
      <w:r>
        <w:rPr>
          <w:color w:val="231F20"/>
        </w:rPr>
        <w:t>sự</w:t>
      </w:r>
      <w:r>
        <w:rPr>
          <w:color w:val="231F20"/>
          <w:spacing w:val="-12"/>
        </w:rPr>
        <w:t> </w:t>
      </w:r>
      <w:r>
        <w:rPr>
          <w:color w:val="231F20"/>
        </w:rPr>
        <w:t>lưu</w:t>
      </w:r>
      <w:r>
        <w:rPr>
          <w:color w:val="231F20"/>
          <w:spacing w:val="-12"/>
        </w:rPr>
        <w:t> </w:t>
      </w:r>
      <w:r>
        <w:rPr>
          <w:color w:val="231F20"/>
        </w:rPr>
        <w:t>chuyển và uẩn khổ nơi thế gian, nên cũng không nguyện duyên nơi </w:t>
      </w:r>
      <w:r>
        <w:rPr>
          <w:color w:val="231F20"/>
          <w:spacing w:val="-4"/>
        </w:rPr>
        <w:t>hành</w:t>
      </w:r>
      <w:r>
        <w:rPr>
          <w:color w:val="231F20"/>
          <w:spacing w:val="57"/>
        </w:rPr>
        <w:t> </w:t>
      </w:r>
      <w:r>
        <w:rPr>
          <w:color w:val="231F20"/>
        </w:rPr>
        <w:t>tướng</w:t>
      </w:r>
      <w:r>
        <w:rPr>
          <w:color w:val="231F20"/>
          <w:spacing w:val="-11"/>
        </w:rPr>
        <w:t> </w:t>
      </w:r>
      <w:r>
        <w:rPr>
          <w:color w:val="231F20"/>
        </w:rPr>
        <w:t>của</w:t>
      </w:r>
      <w:r>
        <w:rPr>
          <w:color w:val="231F20"/>
          <w:spacing w:val="-11"/>
        </w:rPr>
        <w:t> </w:t>
      </w:r>
      <w:r>
        <w:rPr>
          <w:color w:val="231F20"/>
        </w:rPr>
        <w:t>đạo.</w:t>
      </w:r>
      <w:r>
        <w:rPr>
          <w:color w:val="231F20"/>
          <w:spacing w:val="-16"/>
        </w:rPr>
        <w:t> </w:t>
      </w:r>
      <w:r>
        <w:rPr>
          <w:color w:val="231F20"/>
          <w:spacing w:val="-4"/>
        </w:rPr>
        <w:t>Tuy</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0"/>
        </w:rPr>
        <w:t> </w:t>
      </w:r>
      <w:r>
        <w:rPr>
          <w:color w:val="231F20"/>
        </w:rPr>
        <w:t>không</w:t>
      </w:r>
      <w:r>
        <w:rPr>
          <w:color w:val="231F20"/>
          <w:spacing w:val="-11"/>
        </w:rPr>
        <w:t> </w:t>
      </w:r>
      <w:r>
        <w:rPr>
          <w:color w:val="231F20"/>
        </w:rPr>
        <w:t>nguyện,</w:t>
      </w:r>
      <w:r>
        <w:rPr>
          <w:color w:val="231F20"/>
          <w:spacing w:val="-11"/>
        </w:rPr>
        <w:t> </w:t>
      </w:r>
      <w:r>
        <w:rPr>
          <w:color w:val="231F20"/>
        </w:rPr>
        <w:t>nhưng</w:t>
      </w:r>
      <w:r>
        <w:rPr>
          <w:color w:val="231F20"/>
          <w:spacing w:val="-11"/>
        </w:rPr>
        <w:t> </w:t>
      </w:r>
      <w:r>
        <w:rPr>
          <w:color w:val="231F20"/>
        </w:rPr>
        <w:t>do</w:t>
      </w:r>
      <w:r>
        <w:rPr>
          <w:color w:val="231F20"/>
          <w:spacing w:val="-11"/>
        </w:rPr>
        <w:t> </w:t>
      </w:r>
      <w:r>
        <w:rPr>
          <w:color w:val="231F20"/>
        </w:rPr>
        <w:t>ý</w:t>
      </w:r>
      <w:r>
        <w:rPr>
          <w:color w:val="231F20"/>
          <w:spacing w:val="-11"/>
        </w:rPr>
        <w:t> </w:t>
      </w:r>
      <w:r>
        <w:rPr>
          <w:color w:val="231F20"/>
        </w:rPr>
        <w:t>lạc,</w:t>
      </w:r>
      <w:r>
        <w:rPr>
          <w:color w:val="231F20"/>
          <w:spacing w:val="-11"/>
        </w:rPr>
        <w:t> </w:t>
      </w:r>
      <w:r>
        <w:rPr>
          <w:color w:val="231F20"/>
        </w:rPr>
        <w:t>nên lập tên gọi vô nguyện.</w:t>
      </w:r>
    </w:p>
    <w:p>
      <w:pPr>
        <w:pStyle w:val="BodyText"/>
        <w:spacing w:before="108"/>
        <w:ind w:left="960" w:firstLine="0"/>
      </w:pPr>
      <w:r>
        <w:rPr>
          <w:i/>
          <w:color w:val="231F20"/>
        </w:rPr>
        <w:t>Hỏi: </w:t>
      </w:r>
      <w:r>
        <w:rPr>
          <w:color w:val="231F20"/>
        </w:rPr>
        <w:t>Vì sao Thánh giả tu Thánh đạo?</w:t>
      </w:r>
    </w:p>
    <w:p>
      <w:pPr>
        <w:pStyle w:val="BodyText"/>
        <w:spacing w:line="273" w:lineRule="auto" w:before="154"/>
        <w:ind w:left="393" w:right="128"/>
      </w:pPr>
      <w:r>
        <w:rPr>
          <w:i/>
          <w:color w:val="231F20"/>
        </w:rPr>
        <w:t>Đáp: </w:t>
      </w:r>
      <w:r>
        <w:rPr>
          <w:color w:val="231F20"/>
        </w:rPr>
        <w:t>Vì nhằm đạt Niết-bàn. Nghĩa là ngoại trừ Thánh đạo, không còn pháp nào khác có thể chứng được Niết-bàn, nên tu tập Thánh đạo, không phải vì sự ưa thích của bản ý.</w:t>
      </w:r>
    </w:p>
    <w:p>
      <w:pPr>
        <w:pStyle w:val="BodyText"/>
        <w:spacing w:line="273" w:lineRule="auto" w:before="111"/>
        <w:ind w:left="393" w:right="127"/>
      </w:pPr>
      <w:r>
        <w:rPr>
          <w:color w:val="231F20"/>
        </w:rPr>
        <w:t>Do</w:t>
      </w:r>
      <w:r>
        <w:rPr>
          <w:color w:val="231F20"/>
          <w:spacing w:val="-9"/>
        </w:rPr>
        <w:t> </w:t>
      </w:r>
      <w:r>
        <w:rPr>
          <w:color w:val="231F20"/>
        </w:rPr>
        <w:t>đối</w:t>
      </w:r>
      <w:r>
        <w:rPr>
          <w:color w:val="231F20"/>
          <w:spacing w:val="-9"/>
        </w:rPr>
        <w:t> </w:t>
      </w:r>
      <w:r>
        <w:rPr>
          <w:color w:val="231F20"/>
        </w:rPr>
        <w:t>tượng</w:t>
      </w:r>
      <w:r>
        <w:rPr>
          <w:color w:val="231F20"/>
          <w:spacing w:val="-8"/>
        </w:rPr>
        <w:t> </w:t>
      </w:r>
      <w:r>
        <w:rPr>
          <w:color w:val="231F20"/>
        </w:rPr>
        <w:t>duyên</w:t>
      </w:r>
      <w:r>
        <w:rPr>
          <w:color w:val="231F20"/>
          <w:spacing w:val="-9"/>
        </w:rPr>
        <w:t> </w:t>
      </w:r>
      <w:r>
        <w:rPr>
          <w:color w:val="231F20"/>
        </w:rPr>
        <w:t>nên</w:t>
      </w:r>
      <w:r>
        <w:rPr>
          <w:color w:val="231F20"/>
          <w:spacing w:val="-8"/>
        </w:rPr>
        <w:t> </w:t>
      </w:r>
      <w:r>
        <w:rPr>
          <w:color w:val="231F20"/>
        </w:rPr>
        <w:t>kiến</w:t>
      </w:r>
      <w:r>
        <w:rPr>
          <w:color w:val="231F20"/>
          <w:spacing w:val="-9"/>
        </w:rPr>
        <w:t> </w:t>
      </w:r>
      <w:r>
        <w:rPr>
          <w:color w:val="231F20"/>
        </w:rPr>
        <w:t>lập</w:t>
      </w:r>
      <w:r>
        <w:rPr>
          <w:color w:val="231F20"/>
          <w:spacing w:val="-13"/>
        </w:rPr>
        <w:t> </w:t>
      </w:r>
      <w:r>
        <w:rPr>
          <w:color w:val="231F20"/>
        </w:rPr>
        <w:t>Tam-ma-địa</w:t>
      </w:r>
      <w:r>
        <w:rPr>
          <w:color w:val="231F20"/>
          <w:spacing w:val="-13"/>
        </w:rPr>
        <w:t> </w:t>
      </w:r>
      <w:r>
        <w:rPr>
          <w:color w:val="231F20"/>
        </w:rPr>
        <w:t>Vô</w:t>
      </w:r>
      <w:r>
        <w:rPr>
          <w:color w:val="231F20"/>
          <w:spacing w:val="-9"/>
        </w:rPr>
        <w:t> </w:t>
      </w:r>
      <w:r>
        <w:rPr>
          <w:color w:val="231F20"/>
        </w:rPr>
        <w:t>tướng.</w:t>
      </w:r>
      <w:r>
        <w:rPr>
          <w:color w:val="231F20"/>
          <w:spacing w:val="-8"/>
        </w:rPr>
        <w:t> </w:t>
      </w:r>
      <w:r>
        <w:rPr>
          <w:color w:val="231F20"/>
        </w:rPr>
        <w:t>Nghĩa là vì trong diệt đế không có mười tướng, nên gọi là vô tướng. </w:t>
      </w:r>
      <w:r>
        <w:rPr>
          <w:color w:val="231F20"/>
          <w:spacing w:val="-5"/>
        </w:rPr>
        <w:t>Năm </w:t>
      </w:r>
      <w:r>
        <w:rPr>
          <w:color w:val="231F20"/>
        </w:rPr>
        <w:t>trần, nam, nữ, ba tướng hữu vi, gọi là mười tướng.</w:t>
      </w:r>
    </w:p>
    <w:p>
      <w:pPr>
        <w:pStyle w:val="BodyText"/>
        <w:spacing w:line="273" w:lineRule="auto" w:before="111"/>
        <w:ind w:left="393" w:right="127"/>
      </w:pPr>
      <w:r>
        <w:rPr>
          <w:color w:val="231F20"/>
        </w:rPr>
        <w:t>Lại nữa, do trong diệt đế không có phẩm thượng, trung, hạ và tướng của uẩn nơi thế gian, nên gọi là vô tướng. Vì dứt trừ bốn</w:t>
      </w:r>
      <w:r>
        <w:rPr>
          <w:color w:val="231F20"/>
          <w:spacing w:val="-42"/>
        </w:rPr>
        <w:t> </w:t>
      </w:r>
      <w:r>
        <w:rPr>
          <w:color w:val="231F20"/>
        </w:rPr>
        <w:t>hành tướng là đối tượng duyên </w:t>
      </w:r>
      <w:r>
        <w:rPr>
          <w:color w:val="231F20"/>
          <w:spacing w:val="-6"/>
        </w:rPr>
        <w:t>ấy, </w:t>
      </w:r>
      <w:r>
        <w:rPr>
          <w:color w:val="231F20"/>
        </w:rPr>
        <w:t>nên gọi là vô</w:t>
      </w:r>
      <w:r>
        <w:rPr>
          <w:color w:val="231F20"/>
          <w:spacing w:val="6"/>
        </w:rPr>
        <w:t> </w:t>
      </w:r>
      <w:r>
        <w:rPr>
          <w:color w:val="231F20"/>
        </w:rPr>
        <w:t>tướng.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Tuệ uẩn vô học?</w:t>
      </w:r>
    </w:p>
    <w:p>
      <w:pPr>
        <w:pStyle w:val="BodyText"/>
        <w:spacing w:line="276" w:lineRule="auto" w:before="158"/>
        <w:ind w:right="410"/>
      </w:pPr>
      <w:r>
        <w:rPr>
          <w:i/>
          <w:color w:val="231F20"/>
        </w:rPr>
        <w:t>Đáp: </w:t>
      </w:r>
      <w:r>
        <w:rPr>
          <w:color w:val="231F20"/>
        </w:rPr>
        <w:t>Là trí của chánh kiến vô học. Tụng này là đúng, có tụng khác</w:t>
      </w:r>
      <w:r>
        <w:rPr>
          <w:color w:val="231F20"/>
          <w:spacing w:val="-12"/>
        </w:rPr>
        <w:t> </w:t>
      </w:r>
      <w:r>
        <w:rPr>
          <w:color w:val="231F20"/>
        </w:rPr>
        <w:t>nói:</w:t>
      </w:r>
      <w:r>
        <w:rPr>
          <w:color w:val="231F20"/>
          <w:spacing w:val="-17"/>
        </w:rPr>
        <w:t> </w:t>
      </w:r>
      <w:r>
        <w:rPr>
          <w:color w:val="231F20"/>
        </w:rPr>
        <w:t>Tám</w:t>
      </w:r>
      <w:r>
        <w:rPr>
          <w:color w:val="231F20"/>
          <w:spacing w:val="-12"/>
        </w:rPr>
        <w:t> </w:t>
      </w:r>
      <w:r>
        <w:rPr>
          <w:color w:val="231F20"/>
        </w:rPr>
        <w:t>trí</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bốn</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loại</w:t>
      </w:r>
      <w:r>
        <w:rPr>
          <w:color w:val="231F20"/>
          <w:spacing w:val="-12"/>
        </w:rPr>
        <w:t> </w:t>
      </w:r>
      <w:r>
        <w:rPr>
          <w:color w:val="231F20"/>
        </w:rPr>
        <w:t>trí.</w:t>
      </w:r>
      <w:r>
        <w:rPr>
          <w:color w:val="231F20"/>
          <w:spacing w:val="-17"/>
        </w:rPr>
        <w:t> </w:t>
      </w:r>
      <w:r>
        <w:rPr>
          <w:color w:val="231F20"/>
        </w:rPr>
        <w:t>Tụng</w:t>
      </w:r>
      <w:r>
        <w:rPr>
          <w:color w:val="231F20"/>
          <w:spacing w:val="-11"/>
        </w:rPr>
        <w:t> </w:t>
      </w:r>
      <w:r>
        <w:rPr>
          <w:color w:val="231F20"/>
        </w:rPr>
        <w:t>ấy</w:t>
      </w:r>
      <w:r>
        <w:rPr>
          <w:color w:val="231F20"/>
          <w:spacing w:val="-12"/>
        </w:rPr>
        <w:t> </w:t>
      </w:r>
      <w:r>
        <w:rPr>
          <w:color w:val="231F20"/>
        </w:rPr>
        <w:t>là</w:t>
      </w:r>
      <w:r>
        <w:rPr>
          <w:color w:val="231F20"/>
          <w:spacing w:val="-12"/>
        </w:rPr>
        <w:t> </w:t>
      </w:r>
      <w:r>
        <w:rPr>
          <w:color w:val="231F20"/>
          <w:spacing w:val="-5"/>
        </w:rPr>
        <w:t>hết </w:t>
      </w:r>
      <w:r>
        <w:rPr>
          <w:color w:val="231F20"/>
        </w:rPr>
        <w:t>sức tổng quát, vì tận trí, vô sinh trí cũng được gồm thâu trong tụng </w:t>
      </w:r>
      <w:r>
        <w:rPr>
          <w:color w:val="231F20"/>
          <w:spacing w:val="-6"/>
        </w:rPr>
        <w:t>ấy. </w:t>
      </w:r>
      <w:r>
        <w:rPr>
          <w:color w:val="231F20"/>
        </w:rPr>
        <w:t>Có tụng khác nói: Tác ý vô học, tương ưng với pháp lựa chọn</w:t>
      </w:r>
      <w:r>
        <w:rPr>
          <w:color w:val="231F20"/>
          <w:spacing w:val="-29"/>
        </w:rPr>
        <w:t> </w:t>
      </w:r>
      <w:r>
        <w:rPr>
          <w:color w:val="231F20"/>
        </w:rPr>
        <w:t>tột bậc, lựa chọn tột cùng, nói rộng cho đến Tỳ-bát-xá-na</w:t>
      </w:r>
      <w:r>
        <w:rPr>
          <w:color w:val="231F20"/>
          <w:spacing w:val="-6"/>
        </w:rPr>
        <w:t> </w:t>
      </w:r>
      <w:r>
        <w:rPr>
          <w:color w:val="231F20"/>
        </w:rPr>
        <w:t>(Quán).</w:t>
      </w:r>
    </w:p>
    <w:p>
      <w:pPr>
        <w:pStyle w:val="BodyText"/>
        <w:spacing w:line="276" w:lineRule="auto" w:before="115"/>
        <w:ind w:right="410"/>
      </w:pPr>
      <w:r>
        <w:rPr>
          <w:color w:val="231F20"/>
        </w:rPr>
        <w:t>Lại</w:t>
      </w:r>
      <w:r>
        <w:rPr>
          <w:color w:val="231F20"/>
          <w:spacing w:val="-9"/>
        </w:rPr>
        <w:t> </w:t>
      </w:r>
      <w:r>
        <w:rPr>
          <w:color w:val="231F20"/>
        </w:rPr>
        <w:t>có</w:t>
      </w:r>
      <w:r>
        <w:rPr>
          <w:color w:val="231F20"/>
          <w:spacing w:val="-8"/>
        </w:rPr>
        <w:t> </w:t>
      </w:r>
      <w:r>
        <w:rPr>
          <w:color w:val="231F20"/>
        </w:rPr>
        <w:t>tụng</w:t>
      </w:r>
      <w:r>
        <w:rPr>
          <w:color w:val="231F20"/>
          <w:spacing w:val="-9"/>
        </w:rPr>
        <w:t> </w:t>
      </w:r>
      <w:r>
        <w:rPr>
          <w:color w:val="231F20"/>
        </w:rPr>
        <w:t>nói:</w:t>
      </w:r>
      <w:r>
        <w:rPr>
          <w:color w:val="231F20"/>
          <w:spacing w:val="-13"/>
        </w:rPr>
        <w:t> </w:t>
      </w:r>
      <w:r>
        <w:rPr>
          <w:color w:val="231F20"/>
          <w:spacing w:val="-4"/>
        </w:rPr>
        <w:t>Trí</w:t>
      </w:r>
      <w:r>
        <w:rPr>
          <w:color w:val="231F20"/>
          <w:spacing w:val="-9"/>
        </w:rPr>
        <w:t> </w:t>
      </w:r>
      <w:r>
        <w:rPr>
          <w:color w:val="231F20"/>
        </w:rPr>
        <w:t>kiến</w:t>
      </w:r>
      <w:r>
        <w:rPr>
          <w:color w:val="231F20"/>
          <w:spacing w:val="-9"/>
        </w:rPr>
        <w:t> </w:t>
      </w:r>
      <w:r>
        <w:rPr>
          <w:color w:val="231F20"/>
        </w:rPr>
        <w:t>vô</w:t>
      </w:r>
      <w:r>
        <w:rPr>
          <w:color w:val="231F20"/>
          <w:spacing w:val="-8"/>
        </w:rPr>
        <w:t> </w:t>
      </w:r>
      <w:r>
        <w:rPr>
          <w:color w:val="231F20"/>
        </w:rPr>
        <w:t>học,</w:t>
      </w:r>
      <w:r>
        <w:rPr>
          <w:color w:val="231F20"/>
          <w:spacing w:val="-9"/>
        </w:rPr>
        <w:t> </w:t>
      </w:r>
      <w:r>
        <w:rPr>
          <w:color w:val="231F20"/>
        </w:rPr>
        <w:t>minh</w:t>
      </w:r>
      <w:r>
        <w:rPr>
          <w:color w:val="231F20"/>
          <w:spacing w:val="-9"/>
        </w:rPr>
        <w:t> </w:t>
      </w:r>
      <w:r>
        <w:rPr>
          <w:color w:val="231F20"/>
        </w:rPr>
        <w:t>giác</w:t>
      </w:r>
      <w:r>
        <w:rPr>
          <w:color w:val="231F20"/>
          <w:spacing w:val="-9"/>
        </w:rPr>
        <w:t> </w:t>
      </w:r>
      <w:r>
        <w:rPr>
          <w:color w:val="231F20"/>
        </w:rPr>
        <w:t>nơi</w:t>
      </w:r>
      <w:r>
        <w:rPr>
          <w:color w:val="231F20"/>
          <w:spacing w:val="-9"/>
        </w:rPr>
        <w:t> </w:t>
      </w:r>
      <w:r>
        <w:rPr>
          <w:color w:val="231F20"/>
        </w:rPr>
        <w:t>hiện</w:t>
      </w:r>
      <w:r>
        <w:rPr>
          <w:color w:val="231F20"/>
          <w:spacing w:val="-9"/>
        </w:rPr>
        <w:t> </w:t>
      </w:r>
      <w:r>
        <w:rPr>
          <w:color w:val="231F20"/>
        </w:rPr>
        <w:t>quán.</w:t>
      </w:r>
      <w:r>
        <w:rPr>
          <w:color w:val="231F20"/>
          <w:spacing w:val="-13"/>
        </w:rPr>
        <w:t> </w:t>
      </w:r>
      <w:r>
        <w:rPr>
          <w:color w:val="231F20"/>
        </w:rPr>
        <w:t>Tụng đó</w:t>
      </w:r>
      <w:r>
        <w:rPr>
          <w:color w:val="231F20"/>
          <w:spacing w:val="-10"/>
        </w:rPr>
        <w:t> </w:t>
      </w:r>
      <w:r>
        <w:rPr>
          <w:color w:val="231F20"/>
        </w:rPr>
        <w:t>cũng</w:t>
      </w:r>
      <w:r>
        <w:rPr>
          <w:color w:val="231F20"/>
          <w:spacing w:val="-9"/>
        </w:rPr>
        <w:t> </w:t>
      </w:r>
      <w:r>
        <w:rPr>
          <w:color w:val="231F20"/>
        </w:rPr>
        <w:t>rất</w:t>
      </w:r>
      <w:r>
        <w:rPr>
          <w:color w:val="231F20"/>
          <w:spacing w:val="-9"/>
        </w:rPr>
        <w:t> </w:t>
      </w:r>
      <w:r>
        <w:rPr>
          <w:color w:val="231F20"/>
        </w:rPr>
        <w:t>tổng</w:t>
      </w:r>
      <w:r>
        <w:rPr>
          <w:color w:val="231F20"/>
          <w:spacing w:val="-9"/>
        </w:rPr>
        <w:t> </w:t>
      </w:r>
      <w:r>
        <w:rPr>
          <w:color w:val="231F20"/>
        </w:rPr>
        <w:t>quát,</w:t>
      </w:r>
      <w:r>
        <w:rPr>
          <w:color w:val="231F20"/>
          <w:spacing w:val="-9"/>
        </w:rPr>
        <w:t> </w:t>
      </w:r>
      <w:r>
        <w:rPr>
          <w:color w:val="231F20"/>
        </w:rPr>
        <w:t>vì</w:t>
      </w:r>
      <w:r>
        <w:rPr>
          <w:color w:val="231F20"/>
          <w:spacing w:val="-10"/>
        </w:rPr>
        <w:t> </w:t>
      </w:r>
      <w:r>
        <w:rPr>
          <w:color w:val="231F20"/>
        </w:rPr>
        <w:t>tận</w:t>
      </w:r>
      <w:r>
        <w:rPr>
          <w:color w:val="231F20"/>
          <w:spacing w:val="-9"/>
        </w:rPr>
        <w:t> </w:t>
      </w:r>
      <w:r>
        <w:rPr>
          <w:color w:val="231F20"/>
        </w:rPr>
        <w:t>trí,</w:t>
      </w:r>
      <w:r>
        <w:rPr>
          <w:color w:val="231F20"/>
          <w:spacing w:val="-9"/>
        </w:rPr>
        <w:t> </w:t>
      </w:r>
      <w:r>
        <w:rPr>
          <w:color w:val="231F20"/>
        </w:rPr>
        <w:t>vô</w:t>
      </w:r>
      <w:r>
        <w:rPr>
          <w:color w:val="231F20"/>
          <w:spacing w:val="-9"/>
        </w:rPr>
        <w:t> </w:t>
      </w:r>
      <w:r>
        <w:rPr>
          <w:color w:val="231F20"/>
        </w:rPr>
        <w:t>sinh</w:t>
      </w:r>
      <w:r>
        <w:rPr>
          <w:color w:val="231F20"/>
          <w:spacing w:val="-9"/>
        </w:rPr>
        <w:t> </w:t>
      </w:r>
      <w:r>
        <w:rPr>
          <w:color w:val="231F20"/>
        </w:rPr>
        <w:t>trí</w:t>
      </w:r>
      <w:r>
        <w:rPr>
          <w:color w:val="231F20"/>
          <w:spacing w:val="-10"/>
        </w:rPr>
        <w:t> </w:t>
      </w:r>
      <w:r>
        <w:rPr>
          <w:color w:val="231F20"/>
        </w:rPr>
        <w:t>cũng</w:t>
      </w:r>
      <w:r>
        <w:rPr>
          <w:color w:val="231F20"/>
          <w:spacing w:val="-9"/>
        </w:rPr>
        <w:t> </w:t>
      </w:r>
      <w:r>
        <w:rPr>
          <w:color w:val="231F20"/>
        </w:rPr>
        <w:t>được</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trong tụng đó.</w:t>
      </w:r>
    </w:p>
    <w:p>
      <w:pPr>
        <w:pStyle w:val="BodyText"/>
        <w:ind w:left="677" w:firstLine="0"/>
      </w:pPr>
      <w:r>
        <w:rPr>
          <w:i/>
          <w:color w:val="231F20"/>
        </w:rPr>
        <w:t>Hỏi: </w:t>
      </w:r>
      <w:r>
        <w:rPr>
          <w:color w:val="231F20"/>
        </w:rPr>
        <w:t>Thế nào là Giải thoát uẩn vô học?</w:t>
      </w:r>
    </w:p>
    <w:p>
      <w:pPr>
        <w:pStyle w:val="BodyText"/>
        <w:spacing w:line="276" w:lineRule="auto" w:before="158"/>
        <w:ind w:right="410"/>
      </w:pPr>
      <w:r>
        <w:rPr>
          <w:i/>
          <w:color w:val="231F20"/>
        </w:rPr>
        <w:t>Đáp: </w:t>
      </w:r>
      <w:r>
        <w:rPr>
          <w:color w:val="231F20"/>
        </w:rPr>
        <w:t>Là tác ý vô học tương ưng với tâm đã thắng giải, nay thắng giải, sẽ thắng giải. Nghĩa là chánh kiến vô học tận, vô sinh tương ưng với thắng giải thuộc về uẩn này, không phải là giải thoát vô vi. Tức là trong tất cả pháp, có hai pháp được gọi là giải thoát:</w:t>
      </w:r>
    </w:p>
    <w:p>
      <w:pPr>
        <w:pStyle w:val="ListParagraph"/>
        <w:numPr>
          <w:ilvl w:val="1"/>
          <w:numId w:val="70"/>
        </w:numPr>
        <w:tabs>
          <w:tab w:pos="933" w:val="left" w:leader="none"/>
        </w:tabs>
        <w:spacing w:line="240" w:lineRule="auto" w:before="114" w:after="0"/>
        <w:ind w:left="932" w:right="0" w:hanging="256"/>
        <w:jc w:val="both"/>
        <w:rPr>
          <w:sz w:val="26"/>
        </w:rPr>
      </w:pPr>
      <w:r>
        <w:rPr>
          <w:color w:val="231F20"/>
          <w:sz w:val="26"/>
        </w:rPr>
        <w:t>Trạch diệt, tức là giải thoát vô</w:t>
      </w:r>
      <w:r>
        <w:rPr>
          <w:color w:val="231F20"/>
          <w:spacing w:val="-2"/>
          <w:sz w:val="26"/>
        </w:rPr>
        <w:t> </w:t>
      </w:r>
      <w:r>
        <w:rPr>
          <w:color w:val="231F20"/>
          <w:sz w:val="26"/>
        </w:rPr>
        <w:t>vi.</w:t>
      </w:r>
    </w:p>
    <w:p>
      <w:pPr>
        <w:pStyle w:val="ListParagraph"/>
        <w:numPr>
          <w:ilvl w:val="1"/>
          <w:numId w:val="70"/>
        </w:numPr>
        <w:tabs>
          <w:tab w:pos="933" w:val="left" w:leader="none"/>
        </w:tabs>
        <w:spacing w:line="240" w:lineRule="auto" w:before="102" w:after="0"/>
        <w:ind w:left="932" w:right="0" w:hanging="256"/>
        <w:jc w:val="both"/>
        <w:rPr>
          <w:sz w:val="26"/>
        </w:rPr>
      </w:pPr>
      <w:r>
        <w:rPr>
          <w:color w:val="231F20"/>
          <w:sz w:val="26"/>
        </w:rPr>
        <w:t>Thắng giải, tức là giải thoát hữu vi.</w:t>
      </w:r>
    </w:p>
    <w:p>
      <w:pPr>
        <w:pStyle w:val="BodyText"/>
        <w:spacing w:line="276" w:lineRule="auto" w:before="158"/>
        <w:ind w:right="411"/>
      </w:pPr>
      <w:r>
        <w:rPr>
          <w:color w:val="231F20"/>
        </w:rPr>
        <w:t>Vì</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cảnh</w:t>
      </w:r>
      <w:r>
        <w:rPr>
          <w:color w:val="231F20"/>
          <w:spacing w:val="-6"/>
        </w:rPr>
        <w:t> </w:t>
      </w:r>
      <w:r>
        <w:rPr>
          <w:color w:val="231F20"/>
        </w:rPr>
        <w:t>được</w:t>
      </w:r>
      <w:r>
        <w:rPr>
          <w:color w:val="231F20"/>
          <w:spacing w:val="-6"/>
        </w:rPr>
        <w:t> </w:t>
      </w:r>
      <w:r>
        <w:rPr>
          <w:color w:val="231F20"/>
        </w:rPr>
        <w:t>tự</w:t>
      </w:r>
      <w:r>
        <w:rPr>
          <w:color w:val="231F20"/>
          <w:spacing w:val="-6"/>
        </w:rPr>
        <w:t> </w:t>
      </w:r>
      <w:r>
        <w:rPr>
          <w:color w:val="231F20"/>
        </w:rPr>
        <w:t>tại</w:t>
      </w:r>
      <w:r>
        <w:rPr>
          <w:color w:val="231F20"/>
          <w:spacing w:val="-6"/>
        </w:rPr>
        <w:t> </w:t>
      </w:r>
      <w:r>
        <w:rPr>
          <w:color w:val="231F20"/>
        </w:rPr>
        <w:t>nên</w:t>
      </w:r>
      <w:r>
        <w:rPr>
          <w:color w:val="231F20"/>
          <w:spacing w:val="-6"/>
        </w:rPr>
        <w:t> </w:t>
      </w:r>
      <w:r>
        <w:rPr>
          <w:color w:val="231F20"/>
        </w:rPr>
        <w:t>đặt</w:t>
      </w:r>
      <w:r>
        <w:rPr>
          <w:color w:val="231F20"/>
          <w:spacing w:val="-6"/>
        </w:rPr>
        <w:t> </w:t>
      </w:r>
      <w:r>
        <w:rPr>
          <w:color w:val="231F20"/>
        </w:rPr>
        <w:t>tên</w:t>
      </w:r>
      <w:r>
        <w:rPr>
          <w:color w:val="231F20"/>
          <w:spacing w:val="-6"/>
        </w:rPr>
        <w:t> </w:t>
      </w:r>
      <w:r>
        <w:rPr>
          <w:color w:val="231F20"/>
        </w:rPr>
        <w:t>là</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không</w:t>
      </w:r>
      <w:r>
        <w:rPr>
          <w:color w:val="231F20"/>
          <w:spacing w:val="-6"/>
        </w:rPr>
        <w:t> </w:t>
      </w:r>
      <w:r>
        <w:rPr>
          <w:color w:val="231F20"/>
          <w:spacing w:val="-3"/>
        </w:rPr>
        <w:t>phải </w:t>
      </w:r>
      <w:r>
        <w:rPr>
          <w:color w:val="231F20"/>
        </w:rPr>
        <w:t>là lìa bỏ hệ thuộc.</w:t>
      </w:r>
    </w:p>
    <w:p>
      <w:pPr>
        <w:pStyle w:val="BodyText"/>
        <w:ind w:left="677" w:firstLine="0"/>
      </w:pPr>
      <w:r>
        <w:rPr>
          <w:i/>
          <w:color w:val="231F20"/>
        </w:rPr>
        <w:t>Hỏi: </w:t>
      </w:r>
      <w:r>
        <w:rPr>
          <w:color w:val="231F20"/>
        </w:rPr>
        <w:t>Thế nào là Giải thoát trí kiến uẩn vô học?</w:t>
      </w:r>
    </w:p>
    <w:p>
      <w:pPr>
        <w:pStyle w:val="BodyText"/>
        <w:spacing w:before="158"/>
        <w:ind w:left="677" w:firstLine="0"/>
      </w:pPr>
      <w:r>
        <w:rPr>
          <w:i/>
          <w:color w:val="231F20"/>
        </w:rPr>
        <w:t>Đáp: </w:t>
      </w:r>
      <w:r>
        <w:rPr>
          <w:color w:val="231F20"/>
        </w:rPr>
        <w:t>Là tận trí, vô sinh trí.</w:t>
      </w:r>
    </w:p>
    <w:p>
      <w:pPr>
        <w:pStyle w:val="BodyText"/>
        <w:spacing w:before="159"/>
        <w:ind w:left="677" w:firstLine="0"/>
        <w:jc w:val="left"/>
      </w:pPr>
      <w:r>
        <w:rPr>
          <w:i/>
          <w:color w:val="231F20"/>
        </w:rPr>
        <w:t>Hỏi: </w:t>
      </w:r>
      <w:r>
        <w:rPr>
          <w:color w:val="231F20"/>
        </w:rPr>
        <w:t>Vì sao hai trí này gọi là giải thoát trí kiến uẩn?</w:t>
      </w:r>
    </w:p>
    <w:p>
      <w:pPr>
        <w:pStyle w:val="BodyText"/>
        <w:spacing w:line="276" w:lineRule="auto" w:before="158"/>
        <w:jc w:val="left"/>
      </w:pPr>
      <w:r>
        <w:rPr>
          <w:i/>
          <w:color w:val="231F20"/>
        </w:rPr>
        <w:t>Đáp: </w:t>
      </w:r>
      <w:r>
        <w:rPr>
          <w:color w:val="231F20"/>
        </w:rPr>
        <w:t>Vì trong thân giải thoát, riêng có hai trí này, vì chúng có nhiều khả năng thẩm xét, quyết định sự việc giải thoát.</w:t>
      </w:r>
    </w:p>
    <w:p>
      <w:pPr>
        <w:pStyle w:val="BodyText"/>
        <w:ind w:left="677" w:firstLine="0"/>
        <w:jc w:val="left"/>
      </w:pPr>
      <w:r>
        <w:rPr>
          <w:i/>
          <w:color w:val="231F20"/>
        </w:rPr>
        <w:t>Hỏi: </w:t>
      </w:r>
      <w:r>
        <w:rPr>
          <w:color w:val="231F20"/>
          <w:spacing w:val="-4"/>
        </w:rPr>
        <w:t>Tuệ </w:t>
      </w:r>
      <w:r>
        <w:rPr>
          <w:color w:val="231F20"/>
        </w:rPr>
        <w:t>uẩn vô học và giải thoát trí kiến uẩn có gì khác</w:t>
      </w:r>
      <w:r>
        <w:rPr>
          <w:color w:val="231F20"/>
          <w:spacing w:val="-44"/>
        </w:rPr>
        <w:t> </w:t>
      </w:r>
      <w:r>
        <w:rPr>
          <w:color w:val="231F20"/>
        </w:rPr>
        <w:t>nhau?</w:t>
      </w:r>
    </w:p>
    <w:p>
      <w:pPr>
        <w:pStyle w:val="BodyText"/>
        <w:spacing w:line="273" w:lineRule="auto" w:before="158"/>
        <w:ind w:right="345"/>
        <w:jc w:val="left"/>
      </w:pPr>
      <w:r>
        <w:rPr>
          <w:i/>
          <w:color w:val="231F20"/>
        </w:rPr>
        <w:t>Đáp: </w:t>
      </w:r>
      <w:r>
        <w:rPr>
          <w:color w:val="231F20"/>
          <w:spacing w:val="-4"/>
        </w:rPr>
        <w:t>Trí </w:t>
      </w:r>
      <w:r>
        <w:rPr>
          <w:color w:val="231F20"/>
        </w:rPr>
        <w:t>khổ, tập vô học là tuệ uẩn vô học, vì duyên nơi pháp trói</w:t>
      </w:r>
      <w:r>
        <w:rPr>
          <w:color w:val="231F20"/>
          <w:spacing w:val="23"/>
        </w:rPr>
        <w:t> </w:t>
      </w:r>
      <w:r>
        <w:rPr>
          <w:color w:val="231F20"/>
        </w:rPr>
        <w:t>buộc.</w:t>
      </w:r>
      <w:r>
        <w:rPr>
          <w:color w:val="231F20"/>
          <w:spacing w:val="19"/>
        </w:rPr>
        <w:t> </w:t>
      </w:r>
      <w:r>
        <w:rPr>
          <w:color w:val="231F20"/>
          <w:spacing w:val="-4"/>
        </w:rPr>
        <w:t>Trí</w:t>
      </w:r>
      <w:r>
        <w:rPr>
          <w:color w:val="231F20"/>
          <w:spacing w:val="23"/>
        </w:rPr>
        <w:t> </w:t>
      </w:r>
      <w:r>
        <w:rPr>
          <w:color w:val="231F20"/>
        </w:rPr>
        <w:t>diệt,</w:t>
      </w:r>
      <w:r>
        <w:rPr>
          <w:color w:val="231F20"/>
          <w:spacing w:val="23"/>
        </w:rPr>
        <w:t> </w:t>
      </w:r>
      <w:r>
        <w:rPr>
          <w:color w:val="231F20"/>
        </w:rPr>
        <w:t>đạo</w:t>
      </w:r>
      <w:r>
        <w:rPr>
          <w:color w:val="231F20"/>
          <w:spacing w:val="23"/>
        </w:rPr>
        <w:t> </w:t>
      </w:r>
      <w:r>
        <w:rPr>
          <w:color w:val="231F20"/>
        </w:rPr>
        <w:t>vô</w:t>
      </w:r>
      <w:r>
        <w:rPr>
          <w:color w:val="231F20"/>
          <w:spacing w:val="23"/>
        </w:rPr>
        <w:t> </w:t>
      </w:r>
      <w:r>
        <w:rPr>
          <w:color w:val="231F20"/>
        </w:rPr>
        <w:t>học</w:t>
      </w:r>
      <w:r>
        <w:rPr>
          <w:color w:val="231F20"/>
          <w:spacing w:val="23"/>
        </w:rPr>
        <w:t> </w:t>
      </w:r>
      <w:r>
        <w:rPr>
          <w:color w:val="231F20"/>
        </w:rPr>
        <w:t>là</w:t>
      </w:r>
      <w:r>
        <w:rPr>
          <w:color w:val="231F20"/>
          <w:spacing w:val="24"/>
        </w:rPr>
        <w:t> </w:t>
      </w:r>
      <w:r>
        <w:rPr>
          <w:color w:val="231F20"/>
        </w:rPr>
        <w:t>giải</w:t>
      </w:r>
      <w:r>
        <w:rPr>
          <w:color w:val="231F20"/>
          <w:spacing w:val="23"/>
        </w:rPr>
        <w:t> </w:t>
      </w:r>
      <w:r>
        <w:rPr>
          <w:color w:val="231F20"/>
        </w:rPr>
        <w:t>thoát</w:t>
      </w:r>
      <w:r>
        <w:rPr>
          <w:color w:val="231F20"/>
          <w:spacing w:val="23"/>
        </w:rPr>
        <w:t> </w:t>
      </w:r>
      <w:r>
        <w:rPr>
          <w:color w:val="231F20"/>
        </w:rPr>
        <w:t>trí</w:t>
      </w:r>
      <w:r>
        <w:rPr>
          <w:color w:val="231F20"/>
          <w:spacing w:val="23"/>
        </w:rPr>
        <w:t> </w:t>
      </w:r>
      <w:r>
        <w:rPr>
          <w:color w:val="231F20"/>
        </w:rPr>
        <w:t>kiến</w:t>
      </w:r>
      <w:r>
        <w:rPr>
          <w:color w:val="231F20"/>
          <w:spacing w:val="23"/>
        </w:rPr>
        <w:t> </w:t>
      </w:r>
      <w:r>
        <w:rPr>
          <w:color w:val="231F20"/>
        </w:rPr>
        <w:t>uẩn</w:t>
      </w:r>
      <w:r>
        <w:rPr>
          <w:color w:val="231F20"/>
          <w:spacing w:val="23"/>
        </w:rPr>
        <w:t> </w:t>
      </w:r>
      <w:r>
        <w:rPr>
          <w:color w:val="231F20"/>
        </w:rPr>
        <w:t>vô</w:t>
      </w:r>
      <w:r>
        <w:rPr>
          <w:color w:val="231F20"/>
          <w:spacing w:val="23"/>
        </w:rPr>
        <w:t> </w:t>
      </w:r>
      <w:r>
        <w:rPr>
          <w:color w:val="231F20"/>
        </w:rPr>
        <w:t>học,</w:t>
      </w:r>
      <w:r>
        <w:rPr>
          <w:color w:val="231F20"/>
          <w:spacing w:val="24"/>
        </w:rPr>
        <w:t> </w:t>
      </w:r>
      <w:r>
        <w:rPr>
          <w:color w:val="231F20"/>
        </w:rPr>
        <w:t>vì</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duyên</w:t>
      </w:r>
      <w:r>
        <w:rPr>
          <w:color w:val="231F20"/>
          <w:spacing w:val="-8"/>
        </w:rPr>
        <w:t> </w:t>
      </w:r>
      <w:r>
        <w:rPr>
          <w:color w:val="231F20"/>
        </w:rPr>
        <w:t>nơi</w:t>
      </w:r>
      <w:r>
        <w:rPr>
          <w:color w:val="231F20"/>
          <w:spacing w:val="-8"/>
        </w:rPr>
        <w:t> </w:t>
      </w:r>
      <w:r>
        <w:rPr>
          <w:color w:val="231F20"/>
        </w:rPr>
        <w:t>pháp</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Lại</w:t>
      </w:r>
      <w:r>
        <w:rPr>
          <w:color w:val="231F20"/>
          <w:spacing w:val="-8"/>
        </w:rPr>
        <w:t> </w:t>
      </w:r>
      <w:r>
        <w:rPr>
          <w:color w:val="231F20"/>
        </w:rPr>
        <w:t>nữa,</w:t>
      </w:r>
      <w:r>
        <w:rPr>
          <w:color w:val="231F20"/>
          <w:spacing w:val="-8"/>
        </w:rPr>
        <w:t> </w:t>
      </w:r>
      <w:r>
        <w:rPr>
          <w:color w:val="231F20"/>
        </w:rPr>
        <w:t>trí</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diệt</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là</w:t>
      </w:r>
      <w:r>
        <w:rPr>
          <w:color w:val="231F20"/>
          <w:spacing w:val="-8"/>
        </w:rPr>
        <w:t> </w:t>
      </w:r>
      <w:r>
        <w:rPr>
          <w:color w:val="231F20"/>
        </w:rPr>
        <w:t>tuệ</w:t>
      </w:r>
      <w:r>
        <w:rPr>
          <w:color w:val="231F20"/>
          <w:spacing w:val="-8"/>
        </w:rPr>
        <w:t> </w:t>
      </w:r>
      <w:r>
        <w:rPr>
          <w:color w:val="231F20"/>
          <w:spacing w:val="-4"/>
        </w:rPr>
        <w:t>uẩn </w:t>
      </w:r>
      <w:r>
        <w:rPr>
          <w:color w:val="231F20"/>
        </w:rPr>
        <w:t>vô học, các trí này duyên nơi hữu lậu giải thoát vô vi, không duyên nơi</w:t>
      </w:r>
      <w:r>
        <w:rPr>
          <w:color w:val="231F20"/>
          <w:spacing w:val="-10"/>
        </w:rPr>
        <w:t> </w:t>
      </w:r>
      <w:r>
        <w:rPr>
          <w:color w:val="231F20"/>
        </w:rPr>
        <w:t>trí</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duyên</w:t>
      </w:r>
      <w:r>
        <w:rPr>
          <w:color w:val="231F20"/>
          <w:spacing w:val="-8"/>
        </w:rPr>
        <w:t> </w:t>
      </w:r>
      <w:r>
        <w:rPr>
          <w:color w:val="231F20"/>
        </w:rPr>
        <w:t>với</w:t>
      </w:r>
      <w:r>
        <w:rPr>
          <w:color w:val="231F20"/>
          <w:spacing w:val="-9"/>
        </w:rPr>
        <w:t> </w:t>
      </w:r>
      <w:r>
        <w:rPr>
          <w:color w:val="231F20"/>
        </w:rPr>
        <w:t>giải</w:t>
      </w:r>
      <w:r>
        <w:rPr>
          <w:color w:val="231F20"/>
          <w:spacing w:val="-9"/>
        </w:rPr>
        <w:t> </w:t>
      </w:r>
      <w:r>
        <w:rPr>
          <w:color w:val="231F20"/>
        </w:rPr>
        <w:t>thoát.</w:t>
      </w:r>
      <w:r>
        <w:rPr>
          <w:color w:val="231F20"/>
          <w:spacing w:val="-8"/>
        </w:rPr>
        <w:t> </w:t>
      </w:r>
      <w:r>
        <w:rPr>
          <w:color w:val="231F20"/>
        </w:rPr>
        <w:t>Đạo</w:t>
      </w:r>
      <w:r>
        <w:rPr>
          <w:color w:val="231F20"/>
          <w:spacing w:val="-10"/>
        </w:rPr>
        <w:t> </w:t>
      </w:r>
      <w:r>
        <w:rPr>
          <w:color w:val="231F20"/>
        </w:rPr>
        <w:t>trí</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là</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trí</w:t>
      </w:r>
      <w:r>
        <w:rPr>
          <w:color w:val="231F20"/>
          <w:spacing w:val="-8"/>
        </w:rPr>
        <w:t> </w:t>
      </w:r>
      <w:r>
        <w:rPr>
          <w:color w:val="231F20"/>
        </w:rPr>
        <w:t>kiến uẩn</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trí</w:t>
      </w:r>
      <w:r>
        <w:rPr>
          <w:color w:val="231F20"/>
          <w:spacing w:val="-13"/>
        </w:rPr>
        <w:t> </w:t>
      </w:r>
      <w:r>
        <w:rPr>
          <w:color w:val="231F20"/>
        </w:rPr>
        <w:t>này</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hữu</w:t>
      </w:r>
      <w:r>
        <w:rPr>
          <w:color w:val="231F20"/>
          <w:spacing w:val="-13"/>
        </w:rPr>
        <w:t> </w:t>
      </w:r>
      <w:r>
        <w:rPr>
          <w:color w:val="231F20"/>
        </w:rPr>
        <w:t>vi,</w:t>
      </w:r>
      <w:r>
        <w:rPr>
          <w:color w:val="231F20"/>
          <w:spacing w:val="-13"/>
        </w:rPr>
        <w:t> </w:t>
      </w:r>
      <w:r>
        <w:rPr>
          <w:color w:val="231F20"/>
        </w:rPr>
        <w:t>cũng</w:t>
      </w:r>
      <w:r>
        <w:rPr>
          <w:color w:val="231F20"/>
          <w:spacing w:val="-13"/>
        </w:rPr>
        <w:t> </w:t>
      </w:r>
      <w:r>
        <w:rPr>
          <w:color w:val="231F20"/>
        </w:rPr>
        <w:t>duyên</w:t>
      </w:r>
      <w:r>
        <w:rPr>
          <w:color w:val="231F20"/>
          <w:spacing w:val="-13"/>
        </w:rPr>
        <w:t> </w:t>
      </w:r>
      <w:r>
        <w:rPr>
          <w:color w:val="231F20"/>
        </w:rPr>
        <w:t>nơi trí vô lậu duyên với giải thoát.</w:t>
      </w:r>
    </w:p>
    <w:p>
      <w:pPr>
        <w:pStyle w:val="BodyText"/>
        <w:spacing w:line="278" w:lineRule="auto" w:before="130"/>
        <w:ind w:left="393" w:right="127"/>
      </w:pPr>
      <w:r>
        <w:rPr>
          <w:color w:val="231F20"/>
        </w:rPr>
        <w:t>Lại nữa, trí khổ, tập, đạo vô học là tuệ uẩn vô học, vì không duyên nơi pháp lìa hệ thuộc. Trí diệt vô học là giải thoát kiến trí uẩn vô học, vì duyên nơi pháp lìa hệ thuộc.</w:t>
      </w:r>
    </w:p>
    <w:p>
      <w:pPr>
        <w:pStyle w:val="BodyText"/>
        <w:spacing w:line="278" w:lineRule="auto" w:before="123"/>
        <w:ind w:left="393" w:right="127"/>
      </w:pPr>
      <w:r>
        <w:rPr>
          <w:color w:val="231F20"/>
          <w:spacing w:val="-3"/>
        </w:rPr>
        <w:t>Trên</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sự</w:t>
      </w:r>
      <w:r>
        <w:rPr>
          <w:color w:val="231F20"/>
          <w:spacing w:val="-5"/>
        </w:rPr>
        <w:t> </w:t>
      </w:r>
      <w:r>
        <w:rPr>
          <w:color w:val="231F20"/>
        </w:rPr>
        <w:t>khác</w:t>
      </w:r>
      <w:r>
        <w:rPr>
          <w:color w:val="231F20"/>
          <w:spacing w:val="-5"/>
        </w:rPr>
        <w:t> </w:t>
      </w:r>
      <w:r>
        <w:rPr>
          <w:color w:val="231F20"/>
        </w:rPr>
        <w:t>nhau</w:t>
      </w:r>
      <w:r>
        <w:rPr>
          <w:color w:val="231F20"/>
          <w:spacing w:val="-5"/>
        </w:rPr>
        <w:t> </w:t>
      </w:r>
      <w:r>
        <w:rPr>
          <w:color w:val="231F20"/>
        </w:rPr>
        <w:t>giữa</w:t>
      </w:r>
      <w:r>
        <w:rPr>
          <w:color w:val="231F20"/>
          <w:spacing w:val="-5"/>
        </w:rPr>
        <w:t> </w:t>
      </w:r>
      <w:r>
        <w:rPr>
          <w:color w:val="231F20"/>
        </w:rPr>
        <w:t>tuệ</w:t>
      </w:r>
      <w:r>
        <w:rPr>
          <w:color w:val="231F20"/>
          <w:spacing w:val="-5"/>
        </w:rPr>
        <w:t> </w:t>
      </w:r>
      <w:r>
        <w:rPr>
          <w:color w:val="231F20"/>
        </w:rPr>
        <w:t>uẩn</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và</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kiến trí uẩn. Đó là sự khác nhau về tướng thô của thế tục. Nếu nói về sự khác nhau của thắng nghĩa chân thật thì nên nói như trước. Nghĩa là trí</w:t>
      </w:r>
      <w:r>
        <w:rPr>
          <w:color w:val="231F20"/>
          <w:spacing w:val="-7"/>
        </w:rPr>
        <w:t> </w:t>
      </w:r>
      <w:r>
        <w:rPr>
          <w:color w:val="231F20"/>
        </w:rPr>
        <w:t>của</w:t>
      </w:r>
      <w:r>
        <w:rPr>
          <w:color w:val="231F20"/>
          <w:spacing w:val="-6"/>
        </w:rPr>
        <w:t> </w:t>
      </w:r>
      <w:r>
        <w:rPr>
          <w:color w:val="231F20"/>
        </w:rPr>
        <w:t>chánh</w:t>
      </w:r>
      <w:r>
        <w:rPr>
          <w:color w:val="231F20"/>
          <w:spacing w:val="-6"/>
        </w:rPr>
        <w:t> </w:t>
      </w:r>
      <w:r>
        <w:rPr>
          <w:color w:val="231F20"/>
        </w:rPr>
        <w:t>kiến</w:t>
      </w:r>
      <w:r>
        <w:rPr>
          <w:color w:val="231F20"/>
          <w:spacing w:val="-6"/>
        </w:rPr>
        <w:t> </w:t>
      </w:r>
      <w:r>
        <w:rPr>
          <w:color w:val="231F20"/>
        </w:rPr>
        <w:t>vô</w:t>
      </w:r>
      <w:r>
        <w:rPr>
          <w:color w:val="231F20"/>
          <w:spacing w:val="-6"/>
        </w:rPr>
        <w:t> </w:t>
      </w:r>
      <w:r>
        <w:rPr>
          <w:color w:val="231F20"/>
        </w:rPr>
        <w:t>học</w:t>
      </w:r>
      <w:r>
        <w:rPr>
          <w:color w:val="231F20"/>
          <w:spacing w:val="-7"/>
        </w:rPr>
        <w:t> </w:t>
      </w:r>
      <w:r>
        <w:rPr>
          <w:color w:val="231F20"/>
        </w:rPr>
        <w:t>là</w:t>
      </w:r>
      <w:r>
        <w:rPr>
          <w:color w:val="231F20"/>
          <w:spacing w:val="-6"/>
        </w:rPr>
        <w:t> </w:t>
      </w:r>
      <w:r>
        <w:rPr>
          <w:color w:val="231F20"/>
        </w:rPr>
        <w:t>tuệ</w:t>
      </w:r>
      <w:r>
        <w:rPr>
          <w:color w:val="231F20"/>
          <w:spacing w:val="-6"/>
        </w:rPr>
        <w:t> </w:t>
      </w:r>
      <w:r>
        <w:rPr>
          <w:color w:val="231F20"/>
        </w:rPr>
        <w:t>uẩn</w:t>
      </w:r>
      <w:r>
        <w:rPr>
          <w:color w:val="231F20"/>
          <w:spacing w:val="-6"/>
        </w:rPr>
        <w:t> </w:t>
      </w:r>
      <w:r>
        <w:rPr>
          <w:color w:val="231F20"/>
        </w:rPr>
        <w:t>vô</w:t>
      </w:r>
      <w:r>
        <w:rPr>
          <w:color w:val="231F20"/>
          <w:spacing w:val="-6"/>
        </w:rPr>
        <w:t> </w:t>
      </w:r>
      <w:r>
        <w:rPr>
          <w:color w:val="231F20"/>
        </w:rPr>
        <w:t>học.</w:t>
      </w:r>
      <w:r>
        <w:rPr>
          <w:color w:val="231F20"/>
          <w:spacing w:val="-11"/>
        </w:rPr>
        <w:t> </w:t>
      </w:r>
      <w:r>
        <w:rPr>
          <w:color w:val="231F20"/>
        </w:rPr>
        <w:t>Tận</w:t>
      </w:r>
      <w:r>
        <w:rPr>
          <w:color w:val="231F20"/>
          <w:spacing w:val="-7"/>
        </w:rPr>
        <w:t> </w:t>
      </w:r>
      <w:r>
        <w:rPr>
          <w:color w:val="231F20"/>
        </w:rPr>
        <w:t>trí,</w:t>
      </w:r>
      <w:r>
        <w:rPr>
          <w:color w:val="231F20"/>
          <w:spacing w:val="-6"/>
        </w:rPr>
        <w:t> </w:t>
      </w:r>
      <w:r>
        <w:rPr>
          <w:color w:val="231F20"/>
        </w:rPr>
        <w:t>vô</w:t>
      </w:r>
      <w:r>
        <w:rPr>
          <w:color w:val="231F20"/>
          <w:spacing w:val="-6"/>
        </w:rPr>
        <w:t> </w:t>
      </w:r>
      <w:r>
        <w:rPr>
          <w:color w:val="231F20"/>
        </w:rPr>
        <w:t>sinh</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giải thoát trí kiến uẩn vô học.</w:t>
      </w:r>
    </w:p>
    <w:p>
      <w:pPr>
        <w:pStyle w:val="BodyText"/>
        <w:spacing w:line="278" w:lineRule="auto" w:before="120"/>
        <w:ind w:left="393" w:right="127"/>
      </w:pPr>
      <w:r>
        <w:rPr>
          <w:color w:val="231F20"/>
        </w:rPr>
        <w:t>Lại nữa, đối trị với tà tuệ là tuệ uẩn vô học. Đối trị với không hiểu biết là giải thoát trí kiến uẩn vô học.</w:t>
      </w:r>
    </w:p>
    <w:p>
      <w:pPr>
        <w:pStyle w:val="BodyText"/>
        <w:spacing w:line="278" w:lineRule="auto" w:before="123"/>
        <w:ind w:left="393" w:right="126"/>
      </w:pPr>
      <w:r>
        <w:rPr>
          <w:color w:val="231F20"/>
        </w:rPr>
        <w:t>Lại nữa, nếu tuệ mạnh mẽ, nhạy bén, tìm xét tường tận, gia hạnh không ngừng là tuệ uẩn vô học. Nếu tuệ không dũng mãnh, thông</w:t>
      </w:r>
      <w:r>
        <w:rPr>
          <w:color w:val="231F20"/>
          <w:spacing w:val="-10"/>
        </w:rPr>
        <w:t> </w:t>
      </w:r>
      <w:r>
        <w:rPr>
          <w:color w:val="231F20"/>
        </w:rPr>
        <w:t>lợi,</w:t>
      </w:r>
      <w:r>
        <w:rPr>
          <w:color w:val="231F20"/>
          <w:spacing w:val="-10"/>
        </w:rPr>
        <w:t> </w:t>
      </w:r>
      <w:r>
        <w:rPr>
          <w:color w:val="231F20"/>
        </w:rPr>
        <w:t>không</w:t>
      </w:r>
      <w:r>
        <w:rPr>
          <w:color w:val="231F20"/>
          <w:spacing w:val="-10"/>
        </w:rPr>
        <w:t> </w:t>
      </w:r>
      <w:r>
        <w:rPr>
          <w:color w:val="231F20"/>
        </w:rPr>
        <w:t>mong</w:t>
      </w:r>
      <w:r>
        <w:rPr>
          <w:color w:val="231F20"/>
          <w:spacing w:val="-10"/>
        </w:rPr>
        <w:t> </w:t>
      </w:r>
      <w:r>
        <w:rPr>
          <w:color w:val="231F20"/>
        </w:rPr>
        <w:t>tìm</w:t>
      </w:r>
      <w:r>
        <w:rPr>
          <w:color w:val="231F20"/>
          <w:spacing w:val="-10"/>
        </w:rPr>
        <w:t> </w:t>
      </w:r>
      <w:r>
        <w:rPr>
          <w:color w:val="231F20"/>
        </w:rPr>
        <w:t>và</w:t>
      </w:r>
      <w:r>
        <w:rPr>
          <w:color w:val="231F20"/>
          <w:spacing w:val="-10"/>
        </w:rPr>
        <w:t> </w:t>
      </w:r>
      <w:r>
        <w:rPr>
          <w:color w:val="231F20"/>
        </w:rPr>
        <w:t>ngừng</w:t>
      </w:r>
      <w:r>
        <w:rPr>
          <w:color w:val="231F20"/>
          <w:spacing w:val="-10"/>
        </w:rPr>
        <w:t> </w:t>
      </w:r>
      <w:r>
        <w:rPr>
          <w:color w:val="231F20"/>
        </w:rPr>
        <w:t>nghỉ</w:t>
      </w:r>
      <w:r>
        <w:rPr>
          <w:color w:val="231F20"/>
          <w:spacing w:val="-10"/>
        </w:rPr>
        <w:t> </w:t>
      </w:r>
      <w:r>
        <w:rPr>
          <w:color w:val="231F20"/>
        </w:rPr>
        <w:t>trong</w:t>
      </w:r>
      <w:r>
        <w:rPr>
          <w:color w:val="231F20"/>
          <w:spacing w:val="-10"/>
        </w:rPr>
        <w:t> </w:t>
      </w:r>
      <w:r>
        <w:rPr>
          <w:color w:val="231F20"/>
        </w:rPr>
        <w:t>gia</w:t>
      </w:r>
      <w:r>
        <w:rPr>
          <w:color w:val="231F20"/>
          <w:spacing w:val="-10"/>
        </w:rPr>
        <w:t> </w:t>
      </w:r>
      <w:r>
        <w:rPr>
          <w:color w:val="231F20"/>
        </w:rPr>
        <w:t>hạnh</w:t>
      </w:r>
      <w:r>
        <w:rPr>
          <w:color w:val="231F20"/>
          <w:spacing w:val="-10"/>
        </w:rPr>
        <w:t> </w:t>
      </w:r>
      <w:r>
        <w:rPr>
          <w:color w:val="231F20"/>
        </w:rPr>
        <w:t>là</w:t>
      </w:r>
      <w:r>
        <w:rPr>
          <w:color w:val="231F20"/>
          <w:spacing w:val="-10"/>
        </w:rPr>
        <w:t> </w:t>
      </w:r>
      <w:r>
        <w:rPr>
          <w:color w:val="231F20"/>
        </w:rPr>
        <w:t>giải</w:t>
      </w:r>
      <w:r>
        <w:rPr>
          <w:color w:val="231F20"/>
          <w:spacing w:val="-10"/>
        </w:rPr>
        <w:t> </w:t>
      </w:r>
      <w:r>
        <w:rPr>
          <w:color w:val="231F20"/>
        </w:rPr>
        <w:t>thoát trí kiến uẩn vô học.</w:t>
      </w:r>
    </w:p>
    <w:p>
      <w:pPr>
        <w:pStyle w:val="BodyText"/>
        <w:spacing w:before="122"/>
        <w:ind w:left="960" w:firstLine="0"/>
      </w:pPr>
      <w:r>
        <w:rPr>
          <w:color w:val="231F20"/>
        </w:rPr>
        <w:t>Như thế, năm uẩn đã nêu, về cõi: Không thuộc về ba cõi.</w:t>
      </w:r>
    </w:p>
    <w:p>
      <w:pPr>
        <w:pStyle w:val="BodyText"/>
        <w:spacing w:line="278" w:lineRule="auto" w:before="172"/>
        <w:ind w:left="393" w:right="128"/>
      </w:pPr>
      <w:r>
        <w:rPr>
          <w:color w:val="231F20"/>
        </w:rPr>
        <w:t>Về địa: Giới uẩn ở sáu địa, đó là trung gian, vị chí và bốn tĩnh lự. Bốn uẩn còn lại ở chín địa là sáu địa trước và ba vô sắc dưới.</w:t>
      </w:r>
    </w:p>
    <w:p>
      <w:pPr>
        <w:pStyle w:val="BodyText"/>
        <w:spacing w:line="278" w:lineRule="auto" w:before="123"/>
        <w:ind w:left="393" w:right="122"/>
      </w:pPr>
      <w:r>
        <w:rPr>
          <w:i/>
          <w:color w:val="231F20"/>
        </w:rPr>
        <w:t>Hỏi: </w:t>
      </w:r>
      <w:r>
        <w:rPr>
          <w:color w:val="231F20"/>
        </w:rPr>
        <w:t>Năm uẩn như thế có khác nhau về phẩm thượng trung hạ không?</w:t>
      </w:r>
    </w:p>
    <w:p>
      <w:pPr>
        <w:pStyle w:val="BodyText"/>
        <w:spacing w:line="278" w:lineRule="auto" w:before="123"/>
        <w:ind w:left="393" w:right="128"/>
      </w:pPr>
      <w:r>
        <w:rPr>
          <w:i/>
          <w:color w:val="231F20"/>
        </w:rPr>
        <w:t>Đáp: </w:t>
      </w:r>
      <w:r>
        <w:rPr>
          <w:color w:val="231F20"/>
        </w:rPr>
        <w:t>Trong sự nối tiếp duy nhất không có khác biệt ấy. Ở sự nối tiếp khác thì có. Nghĩa là Đức Phật là phẩm thượng, Độc giác ở phẩm trung, Thanh văn thuộc phẩm hạ.</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nữa, hạng lợi căn là phẩm thượng, hạng trung căn là phẩm trung, hạng độn căn là phẩm hạ. Công đức hữu vi tuy có vô lượng, nhưng vì năm thứ này là tối thắng nên thiết lập làm uẩn.</w:t>
      </w:r>
    </w:p>
    <w:p>
      <w:pPr>
        <w:pStyle w:val="BodyText"/>
        <w:spacing w:before="111"/>
        <w:ind w:left="216" w:right="517" w:firstLine="0"/>
        <w:jc w:val="center"/>
      </w:pPr>
      <w:r>
        <w:rPr>
          <w:color w:val="231F20"/>
        </w:rPr>
        <w:t>***</w:t>
      </w:r>
    </w:p>
    <w:p>
      <w:pPr>
        <w:pStyle w:val="Heading3"/>
        <w:spacing w:line="273" w:lineRule="auto"/>
        <w:ind w:right="411"/>
      </w:pPr>
      <w:r>
        <w:rPr>
          <w:i/>
          <w:color w:val="231F20"/>
        </w:rPr>
        <w:t>* Như Đức Thế Tôn nói: Bí-sô nên biết! Chỉ có một cứu </w:t>
      </w:r>
      <w:r>
        <w:rPr>
          <w:color w:val="231F20"/>
        </w:rPr>
        <w:t>cánh, không có cứu cánh khác, cho đến nói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410"/>
      </w:pPr>
      <w:r>
        <w:rPr>
          <w:i/>
          <w:color w:val="231F20"/>
        </w:rPr>
        <w:t>Đáp:</w:t>
      </w:r>
      <w:r>
        <w:rPr>
          <w:i/>
          <w:color w:val="231F20"/>
          <w:spacing w:val="-14"/>
        </w:rPr>
        <w:t> </w:t>
      </w:r>
      <w:r>
        <w:rPr>
          <w:color w:val="231F20"/>
        </w:rPr>
        <w:t>Vì</w:t>
      </w:r>
      <w:r>
        <w:rPr>
          <w:color w:val="231F20"/>
          <w:spacing w:val="-9"/>
        </w:rPr>
        <w:t> </w:t>
      </w:r>
      <w:r>
        <w:rPr>
          <w:color w:val="231F20"/>
        </w:rPr>
        <w:t>muốn</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Khế kinh nói: Chỉ có một cứu cánh, không có cứu cánh nào khác. Khế kinh tuy nói như thế, nhưng không phân biệt đây là cứu cánh của </w:t>
      </w:r>
      <w:r>
        <w:rPr>
          <w:color w:val="231F20"/>
          <w:spacing w:val="-7"/>
        </w:rPr>
        <w:t>sự </w:t>
      </w:r>
      <w:r>
        <w:rPr>
          <w:color w:val="231F20"/>
        </w:rPr>
        <w:t>siêng năng dũng mãnh, hay là cứu cánh của sự việc thành tựu? Kinh là chỗ nương dựa căn bản của Luận </w:t>
      </w:r>
      <w:r>
        <w:rPr>
          <w:color w:val="231F20"/>
          <w:spacing w:val="-5"/>
        </w:rPr>
        <w:t>này, </w:t>
      </w:r>
      <w:r>
        <w:rPr>
          <w:color w:val="231F20"/>
        </w:rPr>
        <w:t>những điều Kinh kia</w:t>
      </w:r>
      <w:r>
        <w:rPr>
          <w:color w:val="231F20"/>
          <w:spacing w:val="-34"/>
        </w:rPr>
        <w:t> </w:t>
      </w:r>
      <w:r>
        <w:rPr>
          <w:color w:val="231F20"/>
        </w:rPr>
        <w:t>không nói, nay vì muốn nói đến, nên tạo ra phần Luận </w:t>
      </w:r>
      <w:r>
        <w:rPr>
          <w:color w:val="231F20"/>
          <w:spacing w:val="-5"/>
        </w:rPr>
        <w:t>này.</w:t>
      </w:r>
    </w:p>
    <w:p>
      <w:pPr>
        <w:pStyle w:val="BodyText"/>
        <w:spacing w:before="109"/>
        <w:ind w:left="677" w:firstLine="0"/>
      </w:pPr>
      <w:r>
        <w:rPr>
          <w:i/>
          <w:color w:val="231F20"/>
        </w:rPr>
        <w:t>Hỏi: </w:t>
      </w:r>
      <w:r>
        <w:rPr>
          <w:color w:val="231F20"/>
        </w:rPr>
        <w:t>Cứu cánh có hai vì sao chỉ nói có một?</w:t>
      </w:r>
    </w:p>
    <w:p>
      <w:pPr>
        <w:pStyle w:val="BodyText"/>
        <w:spacing w:line="273" w:lineRule="auto" w:before="154"/>
        <w:ind w:right="410"/>
      </w:pPr>
      <w:r>
        <w:rPr>
          <w:i/>
          <w:color w:val="231F20"/>
        </w:rPr>
        <w:t>Đáp: </w:t>
      </w:r>
      <w:r>
        <w:rPr>
          <w:color w:val="231F20"/>
        </w:rPr>
        <w:t>Hiếp Tôn giả nói: Hai cứu cánh </w:t>
      </w:r>
      <w:r>
        <w:rPr>
          <w:color w:val="231F20"/>
          <w:spacing w:val="-5"/>
        </w:rPr>
        <w:t>này, </w:t>
      </w:r>
      <w:r>
        <w:rPr>
          <w:color w:val="231F20"/>
        </w:rPr>
        <w:t>mỗi mỗi thứ chỉ có một, nên nói một. Nghĩa là chỉ có một cứu cánh của sự siêng năng dũng mãnh, không có cứu cánh của sự siêng năng dũng mãnh nào riêng khác, và chỉ có một cứu cánh của sự việc thành tựu, không có cứu cánh của sự việc thành tựu nào khác. Như Đức Thế Tôn nói: “Chỉ có một đế, không có đế thứ hai nào khác”. Đế kia mỗi mỗi thứ đều cũng chỉ có một, nên nói là một. Nghĩa là chỉ có một khổ đế, không</w:t>
      </w:r>
      <w:r>
        <w:rPr>
          <w:color w:val="231F20"/>
          <w:spacing w:val="-5"/>
        </w:rPr>
        <w:t> </w:t>
      </w:r>
      <w:r>
        <w:rPr>
          <w:color w:val="231F20"/>
        </w:rPr>
        <w:t>có</w:t>
      </w:r>
      <w:r>
        <w:rPr>
          <w:color w:val="231F20"/>
          <w:spacing w:val="-5"/>
        </w:rPr>
        <w:t> </w:t>
      </w:r>
      <w:r>
        <w:rPr>
          <w:color w:val="231F20"/>
        </w:rPr>
        <w:t>khổ</w:t>
      </w:r>
      <w:r>
        <w:rPr>
          <w:color w:val="231F20"/>
          <w:spacing w:val="-5"/>
        </w:rPr>
        <w:t> </w:t>
      </w:r>
      <w:r>
        <w:rPr>
          <w:color w:val="231F20"/>
        </w:rPr>
        <w:t>đế</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nào</w:t>
      </w:r>
      <w:r>
        <w:rPr>
          <w:color w:val="231F20"/>
          <w:spacing w:val="-5"/>
        </w:rPr>
        <w:t> </w:t>
      </w:r>
      <w:r>
        <w:rPr>
          <w:color w:val="231F20"/>
        </w:rPr>
        <w:t>khác,</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đạo</w:t>
      </w:r>
      <w:r>
        <w:rPr>
          <w:color w:val="231F20"/>
          <w:spacing w:val="-5"/>
        </w:rPr>
        <w:t> </w:t>
      </w:r>
      <w:r>
        <w:rPr>
          <w:color w:val="231F20"/>
        </w:rPr>
        <w:t>đế,</w:t>
      </w:r>
      <w:r>
        <w:rPr>
          <w:color w:val="231F20"/>
          <w:spacing w:val="-5"/>
        </w:rPr>
        <w:t> </w:t>
      </w:r>
      <w:r>
        <w:rPr>
          <w:color w:val="231F20"/>
        </w:rPr>
        <w:t>không có đạo đế thứ hai nào khác. Đây cũng như thế, nên nói là</w:t>
      </w:r>
      <w:r>
        <w:rPr>
          <w:color w:val="231F20"/>
          <w:spacing w:val="-3"/>
        </w:rPr>
        <w:t> </w:t>
      </w:r>
      <w:r>
        <w:rPr>
          <w:color w:val="231F20"/>
        </w:rPr>
        <w:t>một.</w:t>
      </w:r>
    </w:p>
    <w:p>
      <w:pPr>
        <w:pStyle w:val="BodyText"/>
        <w:spacing w:line="273" w:lineRule="auto" w:before="106"/>
        <w:ind w:right="408"/>
      </w:pPr>
      <w:r>
        <w:rPr>
          <w:color w:val="231F20"/>
        </w:rPr>
        <w:t>Có thuyết nói: Vì nhằm ngăn chận tà đạo, tà giải thoát của ngoại đạo nên nói là một. Nghĩa là các ngoại đạo vọng chấp: Chẳng hạn như những kiểu lõa hình, tự nhịn đói, nằm trên tro than, nuốt không khí, vận chuyển theo mặt trời. Hoặc chỉ uống nước, ăn trái </w:t>
      </w:r>
      <w:r>
        <w:rPr>
          <w:color w:val="231F20"/>
          <w:spacing w:val="-4"/>
        </w:rPr>
        <w:t>cây, </w:t>
      </w:r>
      <w:r>
        <w:rPr>
          <w:color w:val="231F20"/>
        </w:rPr>
        <w:t>ăn phân, mặc áo rách rưới, nằm trên gỗ, ngói, đá, từ nơi núi cao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firstLine="0"/>
      </w:pPr>
      <w:r>
        <w:rPr>
          <w:color w:val="231F20"/>
        </w:rPr>
        <w:t>gieo mình vào lửa, làm theo hoạt động của bò v.v... cho đấy là đạo chân thật. Vì nhằm ngăn chận những hành vi kia, nên Đức Phật nói: Họ là người ngu tối đã học theo tà đạo. Đạo chân thật chỉ có một, không có chân thật thứ hai nào khác, tức là cứu cánh của sự siêng năng, dũng mãnh.</w:t>
      </w:r>
    </w:p>
    <w:p>
      <w:pPr>
        <w:pStyle w:val="BodyText"/>
        <w:spacing w:line="276" w:lineRule="auto" w:before="113"/>
        <w:ind w:left="393" w:right="126"/>
      </w:pPr>
      <w:r>
        <w:rPr>
          <w:color w:val="231F20"/>
        </w:rPr>
        <w:t>Lại nữa, các ngoại đạo vọng chấp: Những thứ không có thân, vô</w:t>
      </w:r>
      <w:r>
        <w:rPr>
          <w:color w:val="231F20"/>
          <w:spacing w:val="-3"/>
        </w:rPr>
        <w:t> </w:t>
      </w:r>
      <w:r>
        <w:rPr>
          <w:color w:val="231F20"/>
        </w:rPr>
        <w:t>biên</w:t>
      </w:r>
      <w:r>
        <w:rPr>
          <w:color w:val="231F20"/>
          <w:spacing w:val="-3"/>
        </w:rPr>
        <w:t> </w:t>
      </w:r>
      <w:r>
        <w:rPr>
          <w:color w:val="231F20"/>
        </w:rPr>
        <w:t>tụ</w:t>
      </w:r>
      <w:r>
        <w:rPr>
          <w:color w:val="231F20"/>
          <w:spacing w:val="-3"/>
        </w:rPr>
        <w:t> </w:t>
      </w:r>
      <w:r>
        <w:rPr>
          <w:color w:val="231F20"/>
        </w:rPr>
        <w:t>ý</w:t>
      </w:r>
      <w:r>
        <w:rPr>
          <w:color w:val="231F20"/>
          <w:spacing w:val="-4"/>
        </w:rPr>
        <w:t> </w:t>
      </w:r>
      <w:r>
        <w:rPr>
          <w:color w:val="231F20"/>
        </w:rPr>
        <w:t>tịnh,</w:t>
      </w:r>
      <w:r>
        <w:rPr>
          <w:color w:val="231F20"/>
          <w:spacing w:val="-3"/>
        </w:rPr>
        <w:t> </w:t>
      </w:r>
      <w:r>
        <w:rPr>
          <w:color w:val="231F20"/>
        </w:rPr>
        <w:t>hoặc</w:t>
      </w:r>
      <w:r>
        <w:rPr>
          <w:color w:val="231F20"/>
          <w:spacing w:val="-4"/>
        </w:rPr>
        <w:t> </w:t>
      </w:r>
      <w:r>
        <w:rPr>
          <w:color w:val="231F20"/>
        </w:rPr>
        <w:t>coi</w:t>
      </w:r>
      <w:r>
        <w:rPr>
          <w:color w:val="231F20"/>
          <w:spacing w:val="-3"/>
        </w:rPr>
        <w:t> </w:t>
      </w:r>
      <w:r>
        <w:rPr>
          <w:color w:val="231F20"/>
        </w:rPr>
        <w:t>tháp</w:t>
      </w:r>
      <w:r>
        <w:rPr>
          <w:color w:val="231F20"/>
          <w:spacing w:val="-3"/>
        </w:rPr>
        <w:t> </w:t>
      </w:r>
      <w:r>
        <w:rPr>
          <w:color w:val="231F20"/>
        </w:rPr>
        <w:t>ở</w:t>
      </w:r>
      <w:r>
        <w:rPr>
          <w:color w:val="231F20"/>
          <w:spacing w:val="-3"/>
        </w:rPr>
        <w:t> </w:t>
      </w:r>
      <w:r>
        <w:rPr>
          <w:color w:val="231F20"/>
        </w:rPr>
        <w:t>đời</w:t>
      </w:r>
      <w:r>
        <w:rPr>
          <w:color w:val="231F20"/>
          <w:spacing w:val="-4"/>
        </w:rPr>
        <w:t> </w:t>
      </w:r>
      <w:r>
        <w:rPr>
          <w:color w:val="231F20"/>
          <w:spacing w:val="-5"/>
        </w:rPr>
        <w:t>v.v…</w:t>
      </w:r>
      <w:r>
        <w:rPr>
          <w:color w:val="231F20"/>
          <w:spacing w:val="-3"/>
        </w:rPr>
        <w:t> </w:t>
      </w:r>
      <w:r>
        <w:rPr>
          <w:color w:val="231F20"/>
        </w:rPr>
        <w:t>cho</w:t>
      </w:r>
      <w:r>
        <w:rPr>
          <w:color w:val="231F20"/>
          <w:spacing w:val="-3"/>
        </w:rPr>
        <w:t> </w:t>
      </w:r>
      <w:r>
        <w:rPr>
          <w:color w:val="231F20"/>
        </w:rPr>
        <w:t>là</w:t>
      </w:r>
      <w:r>
        <w:rPr>
          <w:color w:val="231F20"/>
          <w:spacing w:val="-3"/>
        </w:rPr>
        <w:t> </w:t>
      </w:r>
      <w:r>
        <w:rPr>
          <w:color w:val="231F20"/>
        </w:rPr>
        <w:t>chân</w:t>
      </w:r>
      <w:r>
        <w:rPr>
          <w:color w:val="231F20"/>
          <w:spacing w:val="-4"/>
        </w:rPr>
        <w:t> </w:t>
      </w:r>
      <w:r>
        <w:rPr>
          <w:color w:val="231F20"/>
        </w:rPr>
        <w:t>giải</w:t>
      </w:r>
      <w:r>
        <w:rPr>
          <w:color w:val="231F20"/>
          <w:spacing w:val="-4"/>
        </w:rPr>
        <w:t> </w:t>
      </w:r>
      <w:r>
        <w:rPr>
          <w:color w:val="231F20"/>
        </w:rPr>
        <w:t>thoát.</w:t>
      </w:r>
      <w:r>
        <w:rPr>
          <w:color w:val="231F20"/>
          <w:spacing w:val="-8"/>
        </w:rPr>
        <w:t> </w:t>
      </w:r>
      <w:r>
        <w:rPr>
          <w:color w:val="231F20"/>
        </w:rPr>
        <w:t>Vì nhằm ngăn chận những việc như </w:t>
      </w:r>
      <w:r>
        <w:rPr>
          <w:color w:val="231F20"/>
          <w:spacing w:val="-5"/>
        </w:rPr>
        <w:t>vậy, </w:t>
      </w:r>
      <w:r>
        <w:rPr>
          <w:color w:val="231F20"/>
        </w:rPr>
        <w:t>nên Đức Phật nói: Xứ sinh ấy 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chân</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Chân</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chỉ</w:t>
      </w:r>
      <w:r>
        <w:rPr>
          <w:color w:val="231F20"/>
          <w:spacing w:val="-12"/>
        </w:rPr>
        <w:t> </w:t>
      </w:r>
      <w:r>
        <w:rPr>
          <w:color w:val="231F20"/>
        </w:rPr>
        <w:t>là</w:t>
      </w:r>
      <w:r>
        <w:rPr>
          <w:color w:val="231F20"/>
          <w:spacing w:val="-12"/>
        </w:rPr>
        <w:t> </w:t>
      </w:r>
      <w:r>
        <w:rPr>
          <w:color w:val="231F20"/>
        </w:rPr>
        <w:t>một,</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cứu cánh của sự việc thành</w:t>
      </w:r>
      <w:r>
        <w:rPr>
          <w:color w:val="231F20"/>
          <w:spacing w:val="-2"/>
        </w:rPr>
        <w:t> </w:t>
      </w:r>
      <w:r>
        <w:rPr>
          <w:color w:val="231F20"/>
        </w:rPr>
        <w:t>tựu.</w:t>
      </w:r>
    </w:p>
    <w:p>
      <w:pPr>
        <w:pStyle w:val="BodyText"/>
        <w:spacing w:line="276" w:lineRule="auto"/>
        <w:ind w:left="393" w:right="126"/>
      </w:pPr>
      <w:r>
        <w:rPr>
          <w:color w:val="231F20"/>
        </w:rPr>
        <w:t>Có Sư khác nói: Chỉ có một cứu cánh của sự siêng năng, dũng mãnh</w:t>
      </w:r>
      <w:r>
        <w:rPr>
          <w:color w:val="231F20"/>
          <w:spacing w:val="-6"/>
        </w:rPr>
        <w:t> </w:t>
      </w:r>
      <w:r>
        <w:rPr>
          <w:color w:val="231F20"/>
        </w:rPr>
        <w:t>là</w:t>
      </w:r>
      <w:r>
        <w:rPr>
          <w:color w:val="231F20"/>
          <w:spacing w:val="-5"/>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nhân</w:t>
      </w:r>
      <w:r>
        <w:rPr>
          <w:color w:val="231F20"/>
          <w:spacing w:val="-5"/>
        </w:rPr>
        <w:t> </w:t>
      </w:r>
      <w:r>
        <w:rPr>
          <w:color w:val="231F20"/>
        </w:rPr>
        <w:t>sinh</w:t>
      </w:r>
      <w:r>
        <w:rPr>
          <w:color w:val="231F20"/>
          <w:spacing w:val="-5"/>
        </w:rPr>
        <w:t> </w:t>
      </w:r>
      <w:r>
        <w:rPr>
          <w:color w:val="231F20"/>
        </w:rPr>
        <w:t>tử.</w:t>
      </w:r>
      <w:r>
        <w:rPr>
          <w:color w:val="231F20"/>
          <w:spacing w:val="-5"/>
        </w:rPr>
        <w:t> </w:t>
      </w:r>
      <w:r>
        <w:rPr>
          <w:color w:val="231F20"/>
        </w:rPr>
        <w:t>Chỉ</w:t>
      </w:r>
      <w:r>
        <w:rPr>
          <w:color w:val="231F20"/>
          <w:spacing w:val="-6"/>
        </w:rPr>
        <w:t> </w:t>
      </w:r>
      <w:r>
        <w:rPr>
          <w:color w:val="231F20"/>
        </w:rPr>
        <w:t>có</w:t>
      </w:r>
      <w:r>
        <w:rPr>
          <w:color w:val="231F20"/>
          <w:spacing w:val="-5"/>
        </w:rPr>
        <w:t> </w:t>
      </w:r>
      <w:r>
        <w:rPr>
          <w:color w:val="231F20"/>
        </w:rPr>
        <w:t>một</w:t>
      </w:r>
      <w:r>
        <w:rPr>
          <w:color w:val="231F20"/>
          <w:spacing w:val="-5"/>
        </w:rPr>
        <w:t> </w:t>
      </w:r>
      <w:r>
        <w:rPr>
          <w:color w:val="231F20"/>
        </w:rPr>
        <w:t>cứu</w:t>
      </w:r>
      <w:r>
        <w:rPr>
          <w:color w:val="231F20"/>
          <w:spacing w:val="-5"/>
        </w:rPr>
        <w:t> </w:t>
      </w:r>
      <w:r>
        <w:rPr>
          <w:color w:val="231F20"/>
        </w:rPr>
        <w:t>cánh</w:t>
      </w:r>
      <w:r>
        <w:rPr>
          <w:color w:val="231F20"/>
          <w:spacing w:val="-5"/>
        </w:rPr>
        <w:t> </w:t>
      </w:r>
      <w:r>
        <w:rPr>
          <w:color w:val="231F20"/>
        </w:rPr>
        <w:t>của sự</w:t>
      </w:r>
      <w:r>
        <w:rPr>
          <w:color w:val="231F20"/>
          <w:spacing w:val="-6"/>
        </w:rPr>
        <w:t> </w:t>
      </w:r>
      <w:r>
        <w:rPr>
          <w:color w:val="231F20"/>
        </w:rPr>
        <w:t>việc</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là</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từ</w:t>
      </w:r>
      <w:r>
        <w:rPr>
          <w:color w:val="231F20"/>
          <w:spacing w:val="-5"/>
        </w:rPr>
        <w:t> </w:t>
      </w:r>
      <w:r>
        <w:rPr>
          <w:color w:val="231F20"/>
        </w:rPr>
        <w:t>bỏ</w:t>
      </w:r>
      <w:r>
        <w:rPr>
          <w:color w:val="231F20"/>
          <w:spacing w:val="-6"/>
        </w:rPr>
        <w:t> </w:t>
      </w:r>
      <w:r>
        <w:rPr>
          <w:color w:val="231F20"/>
        </w:rPr>
        <w:t>mọi</w:t>
      </w:r>
      <w:r>
        <w:rPr>
          <w:color w:val="231F20"/>
          <w:spacing w:val="-5"/>
        </w:rPr>
        <w:t> </w:t>
      </w:r>
      <w:r>
        <w:rPr>
          <w:color w:val="231F20"/>
        </w:rPr>
        <w:t>khổ</w:t>
      </w:r>
      <w:r>
        <w:rPr>
          <w:color w:val="231F20"/>
          <w:spacing w:val="-5"/>
        </w:rPr>
        <w:t> </w:t>
      </w:r>
      <w:r>
        <w:rPr>
          <w:color w:val="231F20"/>
        </w:rPr>
        <w:t>của</w:t>
      </w:r>
      <w:r>
        <w:rPr>
          <w:color w:val="231F20"/>
          <w:spacing w:val="-5"/>
        </w:rPr>
        <w:t> </w:t>
      </w:r>
      <w:r>
        <w:rPr>
          <w:color w:val="231F20"/>
        </w:rPr>
        <w:t>sinh</w:t>
      </w:r>
      <w:r>
        <w:rPr>
          <w:color w:val="231F20"/>
          <w:spacing w:val="-5"/>
        </w:rPr>
        <w:t> </w:t>
      </w:r>
      <w:r>
        <w:rPr>
          <w:color w:val="231F20"/>
        </w:rPr>
        <w:t>tử,</w:t>
      </w:r>
      <w:r>
        <w:rPr>
          <w:color w:val="231F20"/>
          <w:spacing w:val="-6"/>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một, không phải là không có hai thứ.</w:t>
      </w:r>
    </w:p>
    <w:p>
      <w:pPr>
        <w:pStyle w:val="BodyText"/>
        <w:spacing w:line="276" w:lineRule="auto"/>
        <w:ind w:left="393" w:right="126"/>
      </w:pPr>
      <w:r>
        <w:rPr>
          <w:color w:val="231F20"/>
        </w:rPr>
        <w:t>Hoặc</w:t>
      </w:r>
      <w:r>
        <w:rPr>
          <w:color w:val="231F20"/>
          <w:spacing w:val="-12"/>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Cứu</w:t>
      </w:r>
      <w:r>
        <w:rPr>
          <w:color w:val="231F20"/>
          <w:spacing w:val="-11"/>
        </w:rPr>
        <w:t> </w:t>
      </w:r>
      <w:r>
        <w:rPr>
          <w:color w:val="231F20"/>
        </w:rPr>
        <w:t>cánh</w:t>
      </w:r>
      <w:r>
        <w:rPr>
          <w:color w:val="231F20"/>
          <w:spacing w:val="-10"/>
        </w:rPr>
        <w:t> </w:t>
      </w:r>
      <w:r>
        <w:rPr>
          <w:color w:val="231F20"/>
        </w:rPr>
        <w:t>chỉ</w:t>
      </w:r>
      <w:r>
        <w:rPr>
          <w:color w:val="231F20"/>
          <w:spacing w:val="-10"/>
        </w:rPr>
        <w:t> </w:t>
      </w:r>
      <w:r>
        <w:rPr>
          <w:color w:val="231F20"/>
        </w:rPr>
        <w:t>là</w:t>
      </w:r>
      <w:r>
        <w:rPr>
          <w:color w:val="231F20"/>
          <w:spacing w:val="-10"/>
        </w:rPr>
        <w:t> </w:t>
      </w:r>
      <w:r>
        <w:rPr>
          <w:color w:val="231F20"/>
        </w:rPr>
        <w:t>một,</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cứu</w:t>
      </w:r>
      <w:r>
        <w:rPr>
          <w:color w:val="231F20"/>
          <w:spacing w:val="-10"/>
        </w:rPr>
        <w:t> </w:t>
      </w:r>
      <w:r>
        <w:rPr>
          <w:color w:val="231F20"/>
        </w:rPr>
        <w:t>cánh</w:t>
      </w:r>
      <w:r>
        <w:rPr>
          <w:color w:val="231F20"/>
          <w:spacing w:val="-10"/>
        </w:rPr>
        <w:t> </w:t>
      </w:r>
      <w:r>
        <w:rPr>
          <w:color w:val="231F20"/>
        </w:rPr>
        <w:t>của sự việc thành tựu. Vì để làm rõ điều </w:t>
      </w:r>
      <w:r>
        <w:rPr>
          <w:color w:val="231F20"/>
          <w:spacing w:val="-5"/>
        </w:rPr>
        <w:t>này, </w:t>
      </w:r>
      <w:r>
        <w:rPr>
          <w:color w:val="231F20"/>
        </w:rPr>
        <w:t>nên tu tập cứu cánh của sự siêng năng dũng mãnh, nên gọi là cứu cánh chỉ có một, không</w:t>
      </w:r>
      <w:r>
        <w:rPr>
          <w:color w:val="231F20"/>
          <w:spacing w:val="-5"/>
        </w:rPr>
        <w:t> </w:t>
      </w:r>
      <w:r>
        <w:rPr>
          <w:color w:val="231F20"/>
        </w:rPr>
        <w:t>hai.</w:t>
      </w:r>
    </w:p>
    <w:p>
      <w:pPr>
        <w:pStyle w:val="BodyText"/>
        <w:spacing w:line="276" w:lineRule="auto"/>
        <w:ind w:left="393" w:right="126"/>
      </w:pPr>
      <w:r>
        <w:rPr>
          <w:color w:val="231F20"/>
        </w:rPr>
        <w:t>Lại có thuyết nêu: Ngoại đạo đều đối với Tông chỉ của mình khởi</w:t>
      </w:r>
      <w:r>
        <w:rPr>
          <w:color w:val="231F20"/>
          <w:spacing w:val="-12"/>
        </w:rPr>
        <w:t> </w:t>
      </w:r>
      <w:r>
        <w:rPr>
          <w:color w:val="231F20"/>
        </w:rPr>
        <w:t>tưởng</w:t>
      </w:r>
      <w:r>
        <w:rPr>
          <w:color w:val="231F20"/>
          <w:spacing w:val="-10"/>
        </w:rPr>
        <w:t> </w:t>
      </w:r>
      <w:r>
        <w:rPr>
          <w:color w:val="231F20"/>
        </w:rPr>
        <w:t>là</w:t>
      </w:r>
      <w:r>
        <w:rPr>
          <w:color w:val="231F20"/>
          <w:spacing w:val="-11"/>
        </w:rPr>
        <w:t> </w:t>
      </w:r>
      <w:r>
        <w:rPr>
          <w:color w:val="231F20"/>
        </w:rPr>
        <w:t>cứu</w:t>
      </w:r>
      <w:r>
        <w:rPr>
          <w:color w:val="231F20"/>
          <w:spacing w:val="-11"/>
        </w:rPr>
        <w:t> </w:t>
      </w:r>
      <w:r>
        <w:rPr>
          <w:color w:val="231F20"/>
        </w:rPr>
        <w:t>cánh.</w:t>
      </w:r>
      <w:r>
        <w:rPr>
          <w:color w:val="231F20"/>
          <w:spacing w:val="-12"/>
        </w:rPr>
        <w:t> </w:t>
      </w:r>
      <w:r>
        <w:rPr>
          <w:color w:val="231F20"/>
        </w:rPr>
        <w:t>Nhằm</w:t>
      </w:r>
      <w:r>
        <w:rPr>
          <w:color w:val="231F20"/>
          <w:spacing w:val="-11"/>
        </w:rPr>
        <w:t> </w:t>
      </w:r>
      <w:r>
        <w:rPr>
          <w:color w:val="231F20"/>
        </w:rPr>
        <w:t>ngăn</w:t>
      </w:r>
      <w:r>
        <w:rPr>
          <w:color w:val="231F20"/>
          <w:spacing w:val="-12"/>
        </w:rPr>
        <w:t> </w:t>
      </w:r>
      <w:r>
        <w:rPr>
          <w:color w:val="231F20"/>
        </w:rPr>
        <w:t>chận</w:t>
      </w:r>
      <w:r>
        <w:rPr>
          <w:color w:val="231F20"/>
          <w:spacing w:val="-11"/>
        </w:rPr>
        <w:t> </w:t>
      </w:r>
      <w:r>
        <w:rPr>
          <w:color w:val="231F20"/>
        </w:rPr>
        <w:t>quan</w:t>
      </w:r>
      <w:r>
        <w:rPr>
          <w:color w:val="231F20"/>
          <w:spacing w:val="-11"/>
        </w:rPr>
        <w:t> </w:t>
      </w:r>
      <w:r>
        <w:rPr>
          <w:color w:val="231F20"/>
        </w:rPr>
        <w:t>niệm</w:t>
      </w:r>
      <w:r>
        <w:rPr>
          <w:color w:val="231F20"/>
          <w:spacing w:val="-12"/>
        </w:rPr>
        <w:t> </w:t>
      </w:r>
      <w:r>
        <w:rPr>
          <w:color w:val="231F20"/>
        </w:rPr>
        <w:t>của</w:t>
      </w:r>
      <w:r>
        <w:rPr>
          <w:color w:val="231F20"/>
          <w:spacing w:val="-11"/>
        </w:rPr>
        <w:t> </w:t>
      </w:r>
      <w:r>
        <w:rPr>
          <w:color w:val="231F20"/>
        </w:rPr>
        <w:t>họ,</w:t>
      </w:r>
      <w:r>
        <w:rPr>
          <w:color w:val="231F20"/>
          <w:spacing w:val="-12"/>
        </w:rPr>
        <w:t> </w:t>
      </w:r>
      <w:r>
        <w:rPr>
          <w:color w:val="231F20"/>
        </w:rPr>
        <w:t>nên</w:t>
      </w:r>
      <w:r>
        <w:rPr>
          <w:color w:val="231F20"/>
          <w:spacing w:val="-11"/>
        </w:rPr>
        <w:t> </w:t>
      </w:r>
      <w:r>
        <w:rPr>
          <w:color w:val="231F20"/>
        </w:rPr>
        <w:t>Đức Phật nói: Không có cứu cánh chân thật trong việc giảng nói pháp</w:t>
      </w:r>
      <w:r>
        <w:rPr>
          <w:color w:val="231F20"/>
          <w:spacing w:val="-46"/>
        </w:rPr>
        <w:t> </w:t>
      </w:r>
      <w:r>
        <w:rPr>
          <w:color w:val="231F20"/>
        </w:rPr>
        <w:t>ác, người ngu đã học theo, nên không thể lìa bỏ hẳn tham, giận, si. Có cứu cánh chân thật trong việc giảng nói pháp thiện, người trí đã </w:t>
      </w:r>
      <w:r>
        <w:rPr>
          <w:color w:val="231F20"/>
          <w:spacing w:val="-4"/>
        </w:rPr>
        <w:t>học </w:t>
      </w:r>
      <w:r>
        <w:rPr>
          <w:color w:val="231F20"/>
        </w:rPr>
        <w:t>tập, nên có thể vĩnh viễn ra khỏi tham, giận,</w:t>
      </w:r>
      <w:r>
        <w:rPr>
          <w:color w:val="231F20"/>
          <w:spacing w:val="-1"/>
        </w:rPr>
        <w:t> </w:t>
      </w:r>
      <w:r>
        <w:rPr>
          <w:color w:val="231F20"/>
        </w:rPr>
        <w:t>si.</w:t>
      </w:r>
    </w:p>
    <w:p>
      <w:pPr>
        <w:pStyle w:val="BodyText"/>
        <w:spacing w:line="276" w:lineRule="auto" w:before="115"/>
        <w:ind w:left="393" w:right="125"/>
      </w:pPr>
      <w:r>
        <w:rPr>
          <w:color w:val="231F20"/>
        </w:rPr>
        <w:t>Hoặc lại có thuyết nói: Không phải Đức Phật muốn hiển bày cứu cánh chân thật nên nói chỉ có một, chính là nhằm làm rõ lỗi </w:t>
      </w:r>
      <w:r>
        <w:rPr>
          <w:color w:val="231F20"/>
          <w:spacing w:val="-4"/>
        </w:rPr>
        <w:t>lầm </w:t>
      </w:r>
      <w:r>
        <w:rPr>
          <w:color w:val="231F20"/>
        </w:rPr>
        <w:t>của ngoại đạo. Nghĩa là các ngoại đạo cùng dấy khởi tranh luận, kẻ chấp</w:t>
      </w:r>
      <w:r>
        <w:rPr>
          <w:color w:val="231F20"/>
          <w:spacing w:val="-11"/>
        </w:rPr>
        <w:t> </w:t>
      </w:r>
      <w:r>
        <w:rPr>
          <w:color w:val="231F20"/>
        </w:rPr>
        <w:t>đoạn</w:t>
      </w:r>
      <w:r>
        <w:rPr>
          <w:color w:val="231F20"/>
          <w:spacing w:val="-11"/>
        </w:rPr>
        <w:t> </w:t>
      </w:r>
      <w:r>
        <w:rPr>
          <w:color w:val="231F20"/>
        </w:rPr>
        <w:t>thì</w:t>
      </w:r>
      <w:r>
        <w:rPr>
          <w:color w:val="231F20"/>
          <w:spacing w:val="-10"/>
        </w:rPr>
        <w:t> </w:t>
      </w:r>
      <w:r>
        <w:rPr>
          <w:color w:val="231F20"/>
        </w:rPr>
        <w:t>cho</w:t>
      </w:r>
      <w:r>
        <w:rPr>
          <w:color w:val="231F20"/>
          <w:spacing w:val="-10"/>
        </w:rPr>
        <w:t> </w:t>
      </w:r>
      <w:r>
        <w:rPr>
          <w:color w:val="231F20"/>
        </w:rPr>
        <w:t>chấp</w:t>
      </w:r>
      <w:r>
        <w:rPr>
          <w:color w:val="231F20"/>
          <w:spacing w:val="-11"/>
        </w:rPr>
        <w:t> </w:t>
      </w:r>
      <w:r>
        <w:rPr>
          <w:color w:val="231F20"/>
        </w:rPr>
        <w:t>đoạn</w:t>
      </w:r>
      <w:r>
        <w:rPr>
          <w:color w:val="231F20"/>
          <w:spacing w:val="-11"/>
        </w:rPr>
        <w:t> </w:t>
      </w:r>
      <w:r>
        <w:rPr>
          <w:color w:val="231F20"/>
        </w:rPr>
        <w:t>là</w:t>
      </w:r>
      <w:r>
        <w:rPr>
          <w:color w:val="231F20"/>
          <w:spacing w:val="-11"/>
        </w:rPr>
        <w:t> </w:t>
      </w:r>
      <w:r>
        <w:rPr>
          <w:color w:val="231F20"/>
        </w:rPr>
        <w:t>cứu</w:t>
      </w:r>
      <w:r>
        <w:rPr>
          <w:color w:val="231F20"/>
          <w:spacing w:val="-10"/>
        </w:rPr>
        <w:t> </w:t>
      </w:r>
      <w:r>
        <w:rPr>
          <w:color w:val="231F20"/>
        </w:rPr>
        <w:t>cánh,</w:t>
      </w:r>
      <w:r>
        <w:rPr>
          <w:color w:val="231F20"/>
          <w:spacing w:val="-10"/>
        </w:rPr>
        <w:t> </w:t>
      </w:r>
      <w:r>
        <w:rPr>
          <w:color w:val="231F20"/>
        </w:rPr>
        <w:t>chê</w:t>
      </w:r>
      <w:r>
        <w:rPr>
          <w:color w:val="231F20"/>
          <w:spacing w:val="-11"/>
        </w:rPr>
        <w:t> </w:t>
      </w:r>
      <w:r>
        <w:rPr>
          <w:color w:val="231F20"/>
        </w:rPr>
        <w:t>trách</w:t>
      </w:r>
      <w:r>
        <w:rPr>
          <w:color w:val="231F20"/>
          <w:spacing w:val="-11"/>
        </w:rPr>
        <w:t> </w:t>
      </w:r>
      <w:r>
        <w:rPr>
          <w:color w:val="231F20"/>
        </w:rPr>
        <w:t>kẻ</w:t>
      </w:r>
      <w:r>
        <w:rPr>
          <w:color w:val="231F20"/>
          <w:spacing w:val="-11"/>
        </w:rPr>
        <w:t> </w:t>
      </w:r>
      <w:r>
        <w:rPr>
          <w:color w:val="231F20"/>
        </w:rPr>
        <w:t>chấp</w:t>
      </w:r>
      <w:r>
        <w:rPr>
          <w:color w:val="231F20"/>
          <w:spacing w:val="-11"/>
        </w:rPr>
        <w:t> </w:t>
      </w:r>
      <w:r>
        <w:rPr>
          <w:color w:val="231F20"/>
        </w:rPr>
        <w:t>thường</w:t>
      </w:r>
      <w:r>
        <w:rPr>
          <w:color w:val="231F20"/>
          <w:spacing w:val="-11"/>
        </w:rPr>
        <w:t> </w:t>
      </w:r>
      <w:r>
        <w:rPr>
          <w:color w:val="231F20"/>
        </w:rPr>
        <w:t>là sai.</w:t>
      </w:r>
      <w:r>
        <w:rPr>
          <w:color w:val="231F20"/>
          <w:spacing w:val="-15"/>
        </w:rPr>
        <w:t> </w:t>
      </w:r>
      <w:r>
        <w:rPr>
          <w:color w:val="231F20"/>
        </w:rPr>
        <w:t>Người</w:t>
      </w:r>
      <w:r>
        <w:rPr>
          <w:color w:val="231F20"/>
          <w:spacing w:val="-15"/>
        </w:rPr>
        <w:t> </w:t>
      </w:r>
      <w:r>
        <w:rPr>
          <w:color w:val="231F20"/>
        </w:rPr>
        <w:t>chấp</w:t>
      </w:r>
      <w:r>
        <w:rPr>
          <w:color w:val="231F20"/>
          <w:spacing w:val="-14"/>
        </w:rPr>
        <w:t> </w:t>
      </w:r>
      <w:r>
        <w:rPr>
          <w:color w:val="231F20"/>
        </w:rPr>
        <w:t>thường</w:t>
      </w:r>
      <w:r>
        <w:rPr>
          <w:color w:val="231F20"/>
          <w:spacing w:val="-15"/>
        </w:rPr>
        <w:t> </w:t>
      </w:r>
      <w:r>
        <w:rPr>
          <w:color w:val="231F20"/>
        </w:rPr>
        <w:t>lại</w:t>
      </w:r>
      <w:r>
        <w:rPr>
          <w:color w:val="231F20"/>
          <w:spacing w:val="-14"/>
        </w:rPr>
        <w:t> </w:t>
      </w:r>
      <w:r>
        <w:rPr>
          <w:color w:val="231F20"/>
        </w:rPr>
        <w:t>cho</w:t>
      </w:r>
      <w:r>
        <w:rPr>
          <w:color w:val="231F20"/>
          <w:spacing w:val="-15"/>
        </w:rPr>
        <w:t> </w:t>
      </w:r>
      <w:r>
        <w:rPr>
          <w:color w:val="231F20"/>
        </w:rPr>
        <w:t>chấp</w:t>
      </w:r>
      <w:r>
        <w:rPr>
          <w:color w:val="231F20"/>
          <w:spacing w:val="-14"/>
        </w:rPr>
        <w:t> </w:t>
      </w:r>
      <w:r>
        <w:rPr>
          <w:color w:val="231F20"/>
        </w:rPr>
        <w:t>thường</w:t>
      </w:r>
      <w:r>
        <w:rPr>
          <w:color w:val="231F20"/>
          <w:spacing w:val="-15"/>
        </w:rPr>
        <w:t> </w:t>
      </w:r>
      <w:r>
        <w:rPr>
          <w:color w:val="231F20"/>
        </w:rPr>
        <w:t>là</w:t>
      </w:r>
      <w:r>
        <w:rPr>
          <w:color w:val="231F20"/>
          <w:spacing w:val="-14"/>
        </w:rPr>
        <w:t> </w:t>
      </w:r>
      <w:r>
        <w:rPr>
          <w:color w:val="231F20"/>
        </w:rPr>
        <w:t>cứu</w:t>
      </w:r>
      <w:r>
        <w:rPr>
          <w:color w:val="231F20"/>
          <w:spacing w:val="-15"/>
        </w:rPr>
        <w:t> </w:t>
      </w:r>
      <w:r>
        <w:rPr>
          <w:color w:val="231F20"/>
        </w:rPr>
        <w:t>cánh,</w:t>
      </w:r>
      <w:r>
        <w:rPr>
          <w:color w:val="231F20"/>
          <w:spacing w:val="-14"/>
        </w:rPr>
        <w:t> </w:t>
      </w:r>
      <w:r>
        <w:rPr>
          <w:color w:val="231F20"/>
        </w:rPr>
        <w:t>bài</w:t>
      </w:r>
      <w:r>
        <w:rPr>
          <w:color w:val="231F20"/>
          <w:spacing w:val="-15"/>
        </w:rPr>
        <w:t> </w:t>
      </w:r>
      <w:r>
        <w:rPr>
          <w:color w:val="231F20"/>
        </w:rPr>
        <w:t>bác</w:t>
      </w:r>
      <w:r>
        <w:rPr>
          <w:color w:val="231F20"/>
          <w:spacing w:val="-14"/>
        </w:rPr>
        <w:t> </w:t>
      </w:r>
      <w:r>
        <w:rPr>
          <w:color w:val="231F20"/>
        </w:rPr>
        <w:t>chấp đoạn</w:t>
      </w:r>
      <w:r>
        <w:rPr>
          <w:color w:val="231F20"/>
          <w:spacing w:val="-11"/>
        </w:rPr>
        <w:t> </w:t>
      </w:r>
      <w:r>
        <w:rPr>
          <w:color w:val="231F20"/>
        </w:rPr>
        <w:t>là</w:t>
      </w:r>
      <w:r>
        <w:rPr>
          <w:color w:val="231F20"/>
          <w:spacing w:val="-11"/>
        </w:rPr>
        <w:t> </w:t>
      </w:r>
      <w:r>
        <w:rPr>
          <w:color w:val="231F20"/>
        </w:rPr>
        <w:t>sai.</w:t>
      </w:r>
      <w:r>
        <w:rPr>
          <w:color w:val="231F20"/>
          <w:spacing w:val="-16"/>
        </w:rPr>
        <w:t> </w:t>
      </w:r>
      <w:r>
        <w:rPr>
          <w:color w:val="231F20"/>
        </w:rPr>
        <w:t>Vì</w:t>
      </w:r>
      <w:r>
        <w:rPr>
          <w:color w:val="231F20"/>
          <w:spacing w:val="-11"/>
        </w:rPr>
        <w:t> </w:t>
      </w:r>
      <w:r>
        <w:rPr>
          <w:color w:val="231F20"/>
        </w:rPr>
        <w:t>nhằm</w:t>
      </w:r>
      <w:r>
        <w:rPr>
          <w:color w:val="231F20"/>
          <w:spacing w:val="-10"/>
        </w:rPr>
        <w:t> </w:t>
      </w:r>
      <w:r>
        <w:rPr>
          <w:color w:val="231F20"/>
        </w:rPr>
        <w:t>chỉ</w:t>
      </w:r>
      <w:r>
        <w:rPr>
          <w:color w:val="231F20"/>
          <w:spacing w:val="-11"/>
        </w:rPr>
        <w:t> </w:t>
      </w:r>
      <w:r>
        <w:rPr>
          <w:color w:val="231F20"/>
        </w:rPr>
        <w:t>rõ</w:t>
      </w:r>
      <w:r>
        <w:rPr>
          <w:color w:val="231F20"/>
          <w:spacing w:val="-11"/>
        </w:rPr>
        <w:t> </w:t>
      </w:r>
      <w:r>
        <w:rPr>
          <w:color w:val="231F20"/>
        </w:rPr>
        <w:t>những</w:t>
      </w:r>
      <w:r>
        <w:rPr>
          <w:color w:val="231F20"/>
          <w:spacing w:val="-11"/>
        </w:rPr>
        <w:t> </w:t>
      </w:r>
      <w:r>
        <w:rPr>
          <w:color w:val="231F20"/>
        </w:rPr>
        <w:t>sai</w:t>
      </w:r>
      <w:r>
        <w:rPr>
          <w:color w:val="231F20"/>
          <w:spacing w:val="-10"/>
        </w:rPr>
        <w:t> </w:t>
      </w:r>
      <w:r>
        <w:rPr>
          <w:color w:val="231F20"/>
        </w:rPr>
        <w:t>lầm</w:t>
      </w:r>
      <w:r>
        <w:rPr>
          <w:color w:val="231F20"/>
          <w:spacing w:val="-11"/>
        </w:rPr>
        <w:t> </w:t>
      </w:r>
      <w:r>
        <w:rPr>
          <w:color w:val="231F20"/>
        </w:rPr>
        <w:t>kia,</w:t>
      </w:r>
      <w:r>
        <w:rPr>
          <w:color w:val="231F20"/>
          <w:spacing w:val="-11"/>
        </w:rPr>
        <w:t> </w:t>
      </w:r>
      <w:r>
        <w:rPr>
          <w:color w:val="231F20"/>
        </w:rPr>
        <w:t>nên</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nói:</w:t>
      </w:r>
      <w:r>
        <w:rPr>
          <w:color w:val="231F20"/>
          <w:spacing w:val="-11"/>
        </w:rPr>
        <w:t> </w:t>
      </w:r>
      <w:r>
        <w:rPr>
          <w:color w:val="231F20"/>
        </w:rPr>
        <w:t>Nếu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9" w:firstLine="0"/>
      </w:pPr>
      <w:r>
        <w:rPr>
          <w:color w:val="231F20"/>
        </w:rPr>
        <w:t>chấp đoạn là cứu cánh thì chấp thường sai. Nếu chấp thường là cứu cánh thì chấp đoạn sai. Vì cứu cánh chỉ có một, không có cứu cánh thứ</w:t>
      </w:r>
      <w:r>
        <w:rPr>
          <w:color w:val="231F20"/>
          <w:spacing w:val="-7"/>
        </w:rPr>
        <w:t> </w:t>
      </w:r>
      <w:r>
        <w:rPr>
          <w:color w:val="231F20"/>
        </w:rPr>
        <w:t>hai.</w:t>
      </w:r>
      <w:r>
        <w:rPr>
          <w:color w:val="231F20"/>
          <w:spacing w:val="-6"/>
        </w:rPr>
        <w:t> </w:t>
      </w:r>
      <w:r>
        <w:rPr>
          <w:color w:val="231F20"/>
        </w:rPr>
        <w:t>Do</w:t>
      </w:r>
      <w:r>
        <w:rPr>
          <w:color w:val="231F20"/>
          <w:spacing w:val="-6"/>
        </w:rPr>
        <w:t> </w:t>
      </w:r>
      <w:r>
        <w:rPr>
          <w:color w:val="231F20"/>
        </w:rPr>
        <w:t>vậy</w:t>
      </w:r>
      <w:r>
        <w:rPr>
          <w:color w:val="231F20"/>
          <w:spacing w:val="-6"/>
        </w:rPr>
        <w:t> </w:t>
      </w:r>
      <w:r>
        <w:rPr>
          <w:color w:val="231F20"/>
        </w:rPr>
        <w:t>chấp</w:t>
      </w:r>
      <w:r>
        <w:rPr>
          <w:color w:val="231F20"/>
          <w:spacing w:val="-6"/>
        </w:rPr>
        <w:t> </w:t>
      </w:r>
      <w:r>
        <w:rPr>
          <w:color w:val="231F20"/>
        </w:rPr>
        <w:t>đoạn,</w:t>
      </w:r>
      <w:r>
        <w:rPr>
          <w:color w:val="231F20"/>
          <w:spacing w:val="-6"/>
        </w:rPr>
        <w:t> </w:t>
      </w:r>
      <w:r>
        <w:rPr>
          <w:color w:val="231F20"/>
        </w:rPr>
        <w:t>chấp</w:t>
      </w:r>
      <w:r>
        <w:rPr>
          <w:color w:val="231F20"/>
          <w:spacing w:val="-6"/>
        </w:rPr>
        <w:t> </w:t>
      </w:r>
      <w:r>
        <w:rPr>
          <w:color w:val="231F20"/>
        </w:rPr>
        <w:t>thường</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cứu</w:t>
      </w:r>
      <w:r>
        <w:rPr>
          <w:color w:val="231F20"/>
          <w:spacing w:val="-6"/>
        </w:rPr>
        <w:t> </w:t>
      </w:r>
      <w:r>
        <w:rPr>
          <w:color w:val="231F20"/>
        </w:rPr>
        <w:t>cánh.</w:t>
      </w:r>
    </w:p>
    <w:p>
      <w:pPr>
        <w:pStyle w:val="BodyText"/>
        <w:spacing w:before="116"/>
        <w:ind w:left="677" w:firstLine="0"/>
      </w:pPr>
      <w:r>
        <w:rPr>
          <w:i/>
          <w:color w:val="231F20"/>
        </w:rPr>
        <w:t>Hỏi: </w:t>
      </w:r>
      <w:r>
        <w:rPr>
          <w:color w:val="231F20"/>
        </w:rPr>
        <w:t>Ở đây pháp gì gọi là cứu cánh?</w:t>
      </w:r>
    </w:p>
    <w:p>
      <w:pPr>
        <w:pStyle w:val="BodyText"/>
        <w:spacing w:line="271" w:lineRule="auto" w:before="152"/>
        <w:ind w:right="411"/>
      </w:pPr>
      <w:r>
        <w:rPr>
          <w:i/>
          <w:color w:val="231F20"/>
        </w:rPr>
        <w:t>Đáp:</w:t>
      </w:r>
      <w:r>
        <w:rPr>
          <w:i/>
          <w:color w:val="231F20"/>
          <w:spacing w:val="-3"/>
        </w:rPr>
        <w:t> </w:t>
      </w:r>
      <w:r>
        <w:rPr>
          <w:color w:val="231F20"/>
        </w:rPr>
        <w:t>Đức</w:t>
      </w:r>
      <w:r>
        <w:rPr>
          <w:color w:val="231F20"/>
          <w:spacing w:val="-7"/>
        </w:rPr>
        <w:t> </w:t>
      </w:r>
      <w:r>
        <w:rPr>
          <w:color w:val="231F20"/>
        </w:rPr>
        <w:t>Thế</w:t>
      </w:r>
      <w:r>
        <w:rPr>
          <w:color w:val="231F20"/>
          <w:spacing w:val="-8"/>
        </w:rPr>
        <w:t> </w:t>
      </w:r>
      <w:r>
        <w:rPr>
          <w:color w:val="231F20"/>
        </w:rPr>
        <w:t>Tôn</w:t>
      </w:r>
      <w:r>
        <w:rPr>
          <w:color w:val="231F20"/>
          <w:spacing w:val="-3"/>
        </w:rPr>
        <w:t> </w:t>
      </w:r>
      <w:r>
        <w:rPr>
          <w:color w:val="231F20"/>
        </w:rPr>
        <w:t>hoặc</w:t>
      </w:r>
      <w:r>
        <w:rPr>
          <w:color w:val="231F20"/>
          <w:spacing w:val="-3"/>
        </w:rPr>
        <w:t> </w:t>
      </w:r>
      <w:r>
        <w:rPr>
          <w:color w:val="231F20"/>
        </w:rPr>
        <w:t>có</w:t>
      </w:r>
      <w:r>
        <w:rPr>
          <w:color w:val="231F20"/>
          <w:spacing w:val="-4"/>
        </w:rPr>
        <w:t> </w:t>
      </w:r>
      <w:r>
        <w:rPr>
          <w:color w:val="231F20"/>
        </w:rPr>
        <w:t>khi</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đạo</w:t>
      </w:r>
      <w:r>
        <w:rPr>
          <w:color w:val="231F20"/>
          <w:spacing w:val="-3"/>
        </w:rPr>
        <w:t> </w:t>
      </w:r>
      <w:r>
        <w:rPr>
          <w:color w:val="231F20"/>
        </w:rPr>
        <w:t>nói</w:t>
      </w:r>
      <w:r>
        <w:rPr>
          <w:color w:val="231F20"/>
          <w:spacing w:val="-4"/>
        </w:rPr>
        <w:t> </w:t>
      </w:r>
      <w:r>
        <w:rPr>
          <w:color w:val="231F20"/>
        </w:rPr>
        <w:t>tiếng</w:t>
      </w:r>
      <w:r>
        <w:rPr>
          <w:color w:val="231F20"/>
          <w:spacing w:val="-3"/>
        </w:rPr>
        <w:t> </w:t>
      </w:r>
      <w:r>
        <w:rPr>
          <w:color w:val="231F20"/>
        </w:rPr>
        <w:t>cứu</w:t>
      </w:r>
      <w:r>
        <w:rPr>
          <w:color w:val="231F20"/>
          <w:spacing w:val="-3"/>
        </w:rPr>
        <w:t> </w:t>
      </w:r>
      <w:r>
        <w:rPr>
          <w:color w:val="231F20"/>
        </w:rPr>
        <w:t>cánh. Hoặc có lúc đối với đoạn trừ nói tiếng cứu cánh. Nhân quả xuất thế gian đều là cứu cánh.</w:t>
      </w:r>
    </w:p>
    <w:p>
      <w:pPr>
        <w:pStyle w:val="BodyText"/>
        <w:ind w:left="677" w:firstLine="0"/>
      </w:pPr>
      <w:r>
        <w:rPr>
          <w:color w:val="231F20"/>
        </w:rPr>
        <w:t>Đối với đạo nói tiếng cứu cánh, như Đức Thế Tôn nói:</w:t>
      </w:r>
    </w:p>
    <w:p>
      <w:pPr>
        <w:spacing w:line="271" w:lineRule="auto" w:before="152"/>
        <w:ind w:left="2094" w:right="2729" w:firstLine="0"/>
        <w:jc w:val="left"/>
        <w:rPr>
          <w:i/>
          <w:sz w:val="26"/>
        </w:rPr>
      </w:pPr>
      <w:r>
        <w:rPr>
          <w:i/>
          <w:color w:val="231F20"/>
          <w:sz w:val="26"/>
        </w:rPr>
        <w:t>Một loại kẻ thông mạn </w:t>
      </w:r>
      <w:r>
        <w:rPr>
          <w:i/>
          <w:color w:val="231F20"/>
          <w:sz w:val="26"/>
        </w:rPr>
        <w:t>Không thể biết cứu cánh Họ không chứng được đạo Không điều phục mà chết.</w:t>
      </w:r>
    </w:p>
    <w:p>
      <w:pPr>
        <w:pStyle w:val="BodyText"/>
        <w:spacing w:line="271" w:lineRule="auto"/>
        <w:ind w:right="411"/>
      </w:pPr>
      <w:r>
        <w:rPr>
          <w:color w:val="231F20"/>
        </w:rPr>
        <w:t>Một loại: Nghĩa là ngoại đạo, họ thật sự là ngu si, tự cho là thông tuệ rồi sinh kiêu mạn, nên gọi là kẻ thông mạn.</w:t>
      </w:r>
    </w:p>
    <w:p>
      <w:pPr>
        <w:pStyle w:val="BodyText"/>
        <w:spacing w:line="271" w:lineRule="auto"/>
        <w:ind w:right="411"/>
      </w:pPr>
      <w:r>
        <w:rPr>
          <w:color w:val="231F20"/>
        </w:rPr>
        <w:t>Cứu cánh: Nghĩa là cứu cánh của sự siêng năng, dũng mãnh. Ngoại</w:t>
      </w:r>
      <w:r>
        <w:rPr>
          <w:color w:val="231F20"/>
          <w:spacing w:val="-7"/>
        </w:rPr>
        <w:t> </w:t>
      </w:r>
      <w:r>
        <w:rPr>
          <w:color w:val="231F20"/>
        </w:rPr>
        <w:t>đạo</w:t>
      </w:r>
      <w:r>
        <w:rPr>
          <w:color w:val="231F20"/>
          <w:spacing w:val="-6"/>
        </w:rPr>
        <w:t> </w:t>
      </w:r>
      <w:r>
        <w:rPr>
          <w:color w:val="231F20"/>
        </w:rPr>
        <w:t>không</w:t>
      </w:r>
      <w:r>
        <w:rPr>
          <w:color w:val="231F20"/>
          <w:spacing w:val="-6"/>
        </w:rPr>
        <w:t> </w:t>
      </w:r>
      <w:r>
        <w:rPr>
          <w:color w:val="231F20"/>
        </w:rPr>
        <w:t>thấy</w:t>
      </w:r>
      <w:r>
        <w:rPr>
          <w:color w:val="231F20"/>
          <w:spacing w:val="-6"/>
        </w:rPr>
        <w:t> </w:t>
      </w:r>
      <w:r>
        <w:rPr>
          <w:color w:val="231F20"/>
        </w:rPr>
        <w:t>biết</w:t>
      </w:r>
      <w:r>
        <w:rPr>
          <w:color w:val="231F20"/>
          <w:spacing w:val="-6"/>
        </w:rPr>
        <w:t> </w:t>
      </w:r>
      <w:r>
        <w:rPr>
          <w:color w:val="231F20"/>
        </w:rPr>
        <w:t>đúng</w:t>
      </w:r>
      <w:r>
        <w:rPr>
          <w:color w:val="231F20"/>
          <w:spacing w:val="-6"/>
        </w:rPr>
        <w:t> </w:t>
      </w:r>
      <w:r>
        <w:rPr>
          <w:color w:val="231F20"/>
        </w:rPr>
        <w:t>như</w:t>
      </w:r>
      <w:r>
        <w:rPr>
          <w:color w:val="231F20"/>
          <w:spacing w:val="-6"/>
        </w:rPr>
        <w:t> </w:t>
      </w:r>
      <w:r>
        <w:rPr>
          <w:color w:val="231F20"/>
        </w:rPr>
        <w:t>thật</w:t>
      </w:r>
      <w:r>
        <w:rPr>
          <w:color w:val="231F20"/>
          <w:spacing w:val="-6"/>
        </w:rPr>
        <w:t> </w:t>
      </w:r>
      <w:r>
        <w:rPr>
          <w:color w:val="231F20"/>
        </w:rPr>
        <w:t>về</w:t>
      </w:r>
      <w:r>
        <w:rPr>
          <w:color w:val="231F20"/>
          <w:spacing w:val="-6"/>
        </w:rPr>
        <w:t> </w:t>
      </w:r>
      <w:r>
        <w:rPr>
          <w:color w:val="231F20"/>
        </w:rPr>
        <w:t>cứu</w:t>
      </w:r>
      <w:r>
        <w:rPr>
          <w:color w:val="231F20"/>
          <w:spacing w:val="-6"/>
        </w:rPr>
        <w:t> </w:t>
      </w:r>
      <w:r>
        <w:rPr>
          <w:color w:val="231F20"/>
        </w:rPr>
        <w:t>cánh</w:t>
      </w:r>
      <w:r>
        <w:rPr>
          <w:color w:val="231F20"/>
          <w:spacing w:val="-6"/>
        </w:rPr>
        <w:t> </w:t>
      </w:r>
      <w:r>
        <w:rPr>
          <w:color w:val="231F20"/>
          <w:spacing w:val="-5"/>
        </w:rPr>
        <w:t>này,</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 không thể nhận biết.</w:t>
      </w:r>
    </w:p>
    <w:p>
      <w:pPr>
        <w:pStyle w:val="BodyText"/>
        <w:spacing w:line="271" w:lineRule="auto"/>
        <w:ind w:right="411"/>
      </w:pPr>
      <w:r>
        <w:rPr>
          <w:color w:val="231F20"/>
        </w:rPr>
        <w:t>Tám</w:t>
      </w:r>
      <w:r>
        <w:rPr>
          <w:color w:val="231F20"/>
          <w:spacing w:val="-17"/>
        </w:rPr>
        <w:t> </w:t>
      </w:r>
      <w:r>
        <w:rPr>
          <w:color w:val="231F20"/>
        </w:rPr>
        <w:t>chi</w:t>
      </w:r>
      <w:r>
        <w:rPr>
          <w:color w:val="231F20"/>
          <w:spacing w:val="-20"/>
        </w:rPr>
        <w:t> </w:t>
      </w:r>
      <w:r>
        <w:rPr>
          <w:color w:val="231F20"/>
        </w:rPr>
        <w:t>Thánh</w:t>
      </w:r>
      <w:r>
        <w:rPr>
          <w:color w:val="231F20"/>
          <w:spacing w:val="-16"/>
        </w:rPr>
        <w:t> </w:t>
      </w:r>
      <w:r>
        <w:rPr>
          <w:color w:val="231F20"/>
        </w:rPr>
        <w:t>đạo</w:t>
      </w:r>
      <w:r>
        <w:rPr>
          <w:color w:val="231F20"/>
          <w:spacing w:val="-17"/>
        </w:rPr>
        <w:t> </w:t>
      </w:r>
      <w:r>
        <w:rPr>
          <w:color w:val="231F20"/>
        </w:rPr>
        <w:t>gọi</w:t>
      </w:r>
      <w:r>
        <w:rPr>
          <w:color w:val="231F20"/>
          <w:spacing w:val="-16"/>
        </w:rPr>
        <w:t> </w:t>
      </w:r>
      <w:r>
        <w:rPr>
          <w:color w:val="231F20"/>
        </w:rPr>
        <w:t>là</w:t>
      </w:r>
      <w:r>
        <w:rPr>
          <w:color w:val="231F20"/>
          <w:spacing w:val="-16"/>
        </w:rPr>
        <w:t> </w:t>
      </w:r>
      <w:r>
        <w:rPr>
          <w:color w:val="231F20"/>
        </w:rPr>
        <w:t>đạo.</w:t>
      </w:r>
      <w:r>
        <w:rPr>
          <w:color w:val="231F20"/>
          <w:spacing w:val="-17"/>
        </w:rPr>
        <w:t> </w:t>
      </w:r>
      <w:r>
        <w:rPr>
          <w:color w:val="231F20"/>
        </w:rPr>
        <w:t>Ngoại</w:t>
      </w:r>
      <w:r>
        <w:rPr>
          <w:color w:val="231F20"/>
          <w:spacing w:val="-16"/>
        </w:rPr>
        <w:t> </w:t>
      </w:r>
      <w:r>
        <w:rPr>
          <w:color w:val="231F20"/>
        </w:rPr>
        <w:t>đạo</w:t>
      </w:r>
      <w:r>
        <w:rPr>
          <w:color w:val="231F20"/>
          <w:spacing w:val="-16"/>
        </w:rPr>
        <w:t> </w:t>
      </w:r>
      <w:r>
        <w:rPr>
          <w:color w:val="231F20"/>
        </w:rPr>
        <w:t>đối</w:t>
      </w:r>
      <w:r>
        <w:rPr>
          <w:color w:val="231F20"/>
          <w:spacing w:val="-16"/>
        </w:rPr>
        <w:t> </w:t>
      </w:r>
      <w:r>
        <w:rPr>
          <w:color w:val="231F20"/>
        </w:rPr>
        <w:t>với</w:t>
      </w:r>
      <w:r>
        <w:rPr>
          <w:color w:val="231F20"/>
          <w:spacing w:val="-17"/>
        </w:rPr>
        <w:t> </w:t>
      </w:r>
      <w:r>
        <w:rPr>
          <w:color w:val="231F20"/>
        </w:rPr>
        <w:t>đạo</w:t>
      </w:r>
      <w:r>
        <w:rPr>
          <w:color w:val="231F20"/>
          <w:spacing w:val="-16"/>
        </w:rPr>
        <w:t> </w:t>
      </w:r>
      <w:r>
        <w:rPr>
          <w:color w:val="231F20"/>
        </w:rPr>
        <w:t>này</w:t>
      </w:r>
      <w:r>
        <w:rPr>
          <w:color w:val="231F20"/>
          <w:spacing w:val="-16"/>
        </w:rPr>
        <w:t> </w:t>
      </w:r>
      <w:r>
        <w:rPr>
          <w:color w:val="231F20"/>
        </w:rPr>
        <w:t>không thể chứng đắc.</w:t>
      </w:r>
    </w:p>
    <w:p>
      <w:pPr>
        <w:pStyle w:val="BodyText"/>
        <w:spacing w:line="271" w:lineRule="auto"/>
        <w:ind w:right="412"/>
      </w:pPr>
      <w:r>
        <w:rPr>
          <w:color w:val="231F20"/>
        </w:rPr>
        <w:t>Không điều phục mà chết: Nghĩa là có phiền não sinh khởi, có phiền não mà chết, vì không đạt được đạo điều phục chân thật.</w:t>
      </w:r>
    </w:p>
    <w:p>
      <w:pPr>
        <w:pStyle w:val="BodyText"/>
        <w:spacing w:before="115"/>
        <w:ind w:left="677" w:firstLine="0"/>
      </w:pPr>
      <w:r>
        <w:rPr>
          <w:color w:val="231F20"/>
        </w:rPr>
        <w:t>Đối với đoạn trừ nói tiếng cứu cánh, như Đức Thế Tôn nói:</w:t>
      </w:r>
    </w:p>
    <w:p>
      <w:pPr>
        <w:spacing w:line="273" w:lineRule="auto" w:before="155"/>
        <w:ind w:left="2094" w:right="2752" w:firstLine="0"/>
        <w:jc w:val="left"/>
        <w:rPr>
          <w:i/>
          <w:sz w:val="26"/>
        </w:rPr>
      </w:pPr>
      <w:r>
        <w:rPr>
          <w:i/>
          <w:color w:val="231F20"/>
          <w:sz w:val="26"/>
        </w:rPr>
        <w:t>Người đã đến cứu cánh </w:t>
      </w:r>
      <w:r>
        <w:rPr>
          <w:i/>
          <w:color w:val="231F20"/>
          <w:sz w:val="26"/>
        </w:rPr>
        <w:t>Không sợ, không nghi, hối Nhổ hẳn mũi tên hữu</w:t>
      </w:r>
    </w:p>
    <w:p>
      <w:pPr>
        <w:spacing w:line="273" w:lineRule="auto" w:before="0"/>
        <w:ind w:left="2094" w:right="3044" w:firstLine="0"/>
        <w:jc w:val="left"/>
        <w:rPr>
          <w:i/>
          <w:sz w:val="26"/>
        </w:rPr>
      </w:pPr>
      <w:r>
        <w:rPr>
          <w:i/>
          <w:color w:val="231F20"/>
          <w:sz w:val="26"/>
        </w:rPr>
        <w:t>An trụ thân hậu biên. </w:t>
      </w:r>
      <w:r>
        <w:rPr>
          <w:i/>
          <w:color w:val="231F20"/>
          <w:sz w:val="26"/>
        </w:rPr>
        <w:t>Là cứu cánh hơn hết Nẻo tịch tĩnh vô thượng</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378" w:right="2456" w:firstLine="0"/>
        <w:jc w:val="both"/>
        <w:rPr>
          <w:i/>
          <w:sz w:val="26"/>
        </w:rPr>
      </w:pPr>
      <w:r>
        <w:rPr>
          <w:i/>
          <w:color w:val="231F20"/>
          <w:sz w:val="26"/>
        </w:rPr>
        <w:t>Dấu thanh tịnh không chết </w:t>
      </w:r>
      <w:r>
        <w:rPr>
          <w:i/>
          <w:color w:val="231F20"/>
          <w:sz w:val="26"/>
        </w:rPr>
        <w:t>Các tướng đều dứt hết.</w:t>
      </w:r>
    </w:p>
    <w:p>
      <w:pPr>
        <w:pStyle w:val="BodyText"/>
        <w:spacing w:line="273" w:lineRule="auto" w:before="112"/>
        <w:ind w:left="393" w:right="127"/>
      </w:pPr>
      <w:r>
        <w:rPr>
          <w:color w:val="231F20"/>
        </w:rPr>
        <w:t>Cứu cánh: Nghĩa là cứu cánh của sự việc thành tựu. Đã có thể đạt đến cứu cánh đó, nên gọi là người đã đến.</w:t>
      </w:r>
    </w:p>
    <w:p>
      <w:pPr>
        <w:pStyle w:val="BodyText"/>
        <w:spacing w:line="273" w:lineRule="auto" w:before="111"/>
        <w:ind w:left="393" w:right="128"/>
      </w:pPr>
      <w:r>
        <w:rPr>
          <w:color w:val="231F20"/>
        </w:rPr>
        <w:t>Không sợ: Nghĩa là khéo thông đạt pháp duyên khởi, khéo tu tập</w:t>
      </w:r>
      <w:r>
        <w:rPr>
          <w:color w:val="231F20"/>
          <w:spacing w:val="-9"/>
        </w:rPr>
        <w:t> </w:t>
      </w:r>
      <w:r>
        <w:rPr>
          <w:color w:val="231F20"/>
        </w:rPr>
        <w:t>về</w:t>
      </w:r>
      <w:r>
        <w:rPr>
          <w:color w:val="231F20"/>
          <w:spacing w:val="-8"/>
        </w:rPr>
        <w:t> </w:t>
      </w:r>
      <w:r>
        <w:rPr>
          <w:color w:val="231F20"/>
        </w:rPr>
        <w:t>môn</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không,</w:t>
      </w:r>
      <w:r>
        <w:rPr>
          <w:color w:val="231F20"/>
          <w:spacing w:val="-8"/>
        </w:rPr>
        <w:t> </w:t>
      </w:r>
      <w:r>
        <w:rPr>
          <w:color w:val="231F20"/>
        </w:rPr>
        <w:t>nên</w:t>
      </w:r>
      <w:r>
        <w:rPr>
          <w:color w:val="231F20"/>
          <w:spacing w:val="-8"/>
        </w:rPr>
        <w:t> </w:t>
      </w:r>
      <w:r>
        <w:rPr>
          <w:color w:val="231F20"/>
        </w:rPr>
        <w:t>không</w:t>
      </w:r>
      <w:r>
        <w:rPr>
          <w:color w:val="231F20"/>
          <w:spacing w:val="-9"/>
        </w:rPr>
        <w:t> </w:t>
      </w:r>
      <w:r>
        <w:rPr>
          <w:color w:val="231F20"/>
        </w:rPr>
        <w:t>sợ</w:t>
      </w:r>
      <w:r>
        <w:rPr>
          <w:color w:val="231F20"/>
          <w:spacing w:val="-8"/>
        </w:rPr>
        <w:t> </w:t>
      </w:r>
      <w:r>
        <w:rPr>
          <w:color w:val="231F20"/>
        </w:rPr>
        <w:t>nẻo</w:t>
      </w:r>
      <w:r>
        <w:rPr>
          <w:color w:val="231F20"/>
          <w:spacing w:val="-8"/>
        </w:rPr>
        <w:t> </w:t>
      </w:r>
      <w:r>
        <w:rPr>
          <w:color w:val="231F20"/>
        </w:rPr>
        <w:t>ác</w:t>
      </w:r>
      <w:r>
        <w:rPr>
          <w:color w:val="231F20"/>
          <w:spacing w:val="-8"/>
        </w:rPr>
        <w:t> </w:t>
      </w:r>
      <w:r>
        <w:rPr>
          <w:color w:val="231F20"/>
        </w:rPr>
        <w:t>và</w:t>
      </w:r>
      <w:r>
        <w:rPr>
          <w:color w:val="231F20"/>
          <w:spacing w:val="-9"/>
        </w:rPr>
        <w:t> </w:t>
      </w:r>
      <w:r>
        <w:rPr>
          <w:color w:val="231F20"/>
        </w:rPr>
        <w:t>khổ</w:t>
      </w:r>
      <w:r>
        <w:rPr>
          <w:color w:val="231F20"/>
          <w:spacing w:val="-8"/>
        </w:rPr>
        <w:t> </w:t>
      </w:r>
      <w:r>
        <w:rPr>
          <w:color w:val="231F20"/>
        </w:rPr>
        <w:t>của</w:t>
      </w:r>
      <w:r>
        <w:rPr>
          <w:color w:val="231F20"/>
          <w:spacing w:val="-8"/>
        </w:rPr>
        <w:t> </w:t>
      </w:r>
      <w:r>
        <w:rPr>
          <w:color w:val="231F20"/>
        </w:rPr>
        <w:t>sinh</w:t>
      </w:r>
      <w:r>
        <w:rPr>
          <w:color w:val="231F20"/>
          <w:spacing w:val="-8"/>
        </w:rPr>
        <w:t> </w:t>
      </w:r>
      <w:r>
        <w:rPr>
          <w:color w:val="231F20"/>
        </w:rPr>
        <w:t>tử.</w:t>
      </w:r>
    </w:p>
    <w:p>
      <w:pPr>
        <w:pStyle w:val="BodyText"/>
        <w:spacing w:line="273" w:lineRule="auto" w:before="112"/>
        <w:ind w:left="393" w:right="128"/>
      </w:pPr>
      <w:r>
        <w:rPr>
          <w:color w:val="231F20"/>
        </w:rPr>
        <w:t>Không nghi: Nghĩa là không phải như ngoại đạo trụ nơi luật nghi ác và trí kiến tà, phát sinh mọi thứ lời nói do dự, nghi ngờ về chỗ mình đã chứng.</w:t>
      </w:r>
    </w:p>
    <w:p>
      <w:pPr>
        <w:pStyle w:val="BodyText"/>
        <w:spacing w:line="273" w:lineRule="auto" w:before="111"/>
        <w:ind w:left="393" w:right="121"/>
      </w:pPr>
      <w:r>
        <w:rPr>
          <w:color w:val="231F20"/>
        </w:rPr>
        <w:t>Không hối: Nghĩa là đã đoạn trừ, đã nhận biết khắp về giới cấm thủ, cùng đã sinh khởi trí cứu cánh, nên không có biến đổi, hối tiếc.</w:t>
      </w:r>
    </w:p>
    <w:p>
      <w:pPr>
        <w:pStyle w:val="BodyText"/>
        <w:spacing w:line="273" w:lineRule="auto" w:before="111"/>
        <w:ind w:left="393" w:right="126"/>
      </w:pPr>
      <w:r>
        <w:rPr>
          <w:color w:val="231F20"/>
        </w:rPr>
        <w:t>Mũi</w:t>
      </w:r>
      <w:r>
        <w:rPr>
          <w:color w:val="231F20"/>
          <w:spacing w:val="-14"/>
        </w:rPr>
        <w:t> </w:t>
      </w:r>
      <w:r>
        <w:rPr>
          <w:color w:val="231F20"/>
        </w:rPr>
        <w:t>tên</w:t>
      </w:r>
      <w:r>
        <w:rPr>
          <w:color w:val="231F20"/>
          <w:spacing w:val="-14"/>
        </w:rPr>
        <w:t> </w:t>
      </w:r>
      <w:r>
        <w:rPr>
          <w:color w:val="231F20"/>
        </w:rPr>
        <w:t>hữu:</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hai</w:t>
      </w:r>
      <w:r>
        <w:rPr>
          <w:color w:val="231F20"/>
          <w:spacing w:val="-14"/>
        </w:rPr>
        <w:t> </w:t>
      </w:r>
      <w:r>
        <w:rPr>
          <w:color w:val="231F20"/>
        </w:rPr>
        <w:t>thứ</w:t>
      </w:r>
      <w:r>
        <w:rPr>
          <w:color w:val="231F20"/>
          <w:spacing w:val="-13"/>
        </w:rPr>
        <w:t> </w:t>
      </w:r>
      <w:r>
        <w:rPr>
          <w:color w:val="231F20"/>
        </w:rPr>
        <w:t>mũi</w:t>
      </w:r>
      <w:r>
        <w:rPr>
          <w:color w:val="231F20"/>
          <w:spacing w:val="-14"/>
        </w:rPr>
        <w:t> </w:t>
      </w:r>
      <w:r>
        <w:rPr>
          <w:color w:val="231F20"/>
        </w:rPr>
        <w:t>tên</w:t>
      </w:r>
      <w:r>
        <w:rPr>
          <w:color w:val="231F20"/>
          <w:spacing w:val="-14"/>
        </w:rPr>
        <w:t> </w:t>
      </w:r>
      <w:r>
        <w:rPr>
          <w:color w:val="231F20"/>
        </w:rPr>
        <w:t>hữu:</w:t>
      </w:r>
      <w:r>
        <w:rPr>
          <w:color w:val="231F20"/>
          <w:spacing w:val="-14"/>
        </w:rPr>
        <w:t> </w:t>
      </w:r>
      <w:r>
        <w:rPr>
          <w:color w:val="231F20"/>
        </w:rPr>
        <w:t>1.</w:t>
      </w:r>
      <w:r>
        <w:rPr>
          <w:color w:val="231F20"/>
          <w:spacing w:val="-13"/>
        </w:rPr>
        <w:t> </w:t>
      </w:r>
      <w:r>
        <w:rPr>
          <w:color w:val="231F20"/>
        </w:rPr>
        <w:t>Mũi</w:t>
      </w:r>
      <w:r>
        <w:rPr>
          <w:color w:val="231F20"/>
          <w:spacing w:val="-14"/>
        </w:rPr>
        <w:t> </w:t>
      </w:r>
      <w:r>
        <w:rPr>
          <w:color w:val="231F20"/>
        </w:rPr>
        <w:t>tên</w:t>
      </w:r>
      <w:r>
        <w:rPr>
          <w:color w:val="231F20"/>
          <w:spacing w:val="-14"/>
        </w:rPr>
        <w:t> </w:t>
      </w:r>
      <w:r>
        <w:rPr>
          <w:color w:val="231F20"/>
        </w:rPr>
        <w:t>ái.</w:t>
      </w:r>
      <w:r>
        <w:rPr>
          <w:color w:val="231F20"/>
          <w:spacing w:val="-13"/>
        </w:rPr>
        <w:t> </w:t>
      </w:r>
      <w:r>
        <w:rPr>
          <w:color w:val="231F20"/>
        </w:rPr>
        <w:t>2.</w:t>
      </w:r>
      <w:r>
        <w:rPr>
          <w:color w:val="231F20"/>
          <w:spacing w:val="-14"/>
        </w:rPr>
        <w:t> </w:t>
      </w:r>
      <w:r>
        <w:rPr>
          <w:color w:val="231F20"/>
        </w:rPr>
        <w:t>Mũi tên kiến chấp. Khéo tu Thánh đạo có thể đoạn trừ, nhận biết khắp</w:t>
      </w:r>
      <w:r>
        <w:rPr>
          <w:color w:val="231F20"/>
          <w:spacing w:val="-36"/>
        </w:rPr>
        <w:t> </w:t>
      </w:r>
      <w:r>
        <w:rPr>
          <w:color w:val="231F20"/>
        </w:rPr>
        <w:t>về chúng,</w:t>
      </w:r>
      <w:r>
        <w:rPr>
          <w:color w:val="231F20"/>
          <w:spacing w:val="-8"/>
        </w:rPr>
        <w:t> </w:t>
      </w:r>
      <w:r>
        <w:rPr>
          <w:color w:val="231F20"/>
        </w:rPr>
        <w:t>dứt</w:t>
      </w:r>
      <w:r>
        <w:rPr>
          <w:color w:val="231F20"/>
          <w:spacing w:val="-8"/>
        </w:rPr>
        <w:t> </w:t>
      </w:r>
      <w:r>
        <w:rPr>
          <w:color w:val="231F20"/>
        </w:rPr>
        <w:t>bỏ,</w:t>
      </w:r>
      <w:r>
        <w:rPr>
          <w:color w:val="231F20"/>
          <w:spacing w:val="-8"/>
        </w:rPr>
        <w:t> </w:t>
      </w:r>
      <w:r>
        <w:rPr>
          <w:color w:val="231F20"/>
        </w:rPr>
        <w:t>loại</w:t>
      </w:r>
      <w:r>
        <w:rPr>
          <w:color w:val="231F20"/>
          <w:spacing w:val="-8"/>
        </w:rPr>
        <w:t> </w:t>
      </w:r>
      <w:r>
        <w:rPr>
          <w:color w:val="231F20"/>
        </w:rPr>
        <w:t>trừ</w:t>
      </w:r>
      <w:r>
        <w:rPr>
          <w:color w:val="231F20"/>
          <w:spacing w:val="-8"/>
        </w:rPr>
        <w:t> </w:t>
      </w:r>
      <w:r>
        <w:rPr>
          <w:color w:val="231F20"/>
        </w:rPr>
        <w:t>hẳn,</w:t>
      </w:r>
      <w:r>
        <w:rPr>
          <w:color w:val="231F20"/>
          <w:spacing w:val="-7"/>
        </w:rPr>
        <w:t> </w:t>
      </w:r>
      <w:r>
        <w:rPr>
          <w:color w:val="231F20"/>
        </w:rPr>
        <w:t>hoàn</w:t>
      </w:r>
      <w:r>
        <w:rPr>
          <w:color w:val="231F20"/>
          <w:spacing w:val="-8"/>
        </w:rPr>
        <w:t> </w:t>
      </w:r>
      <w:r>
        <w:rPr>
          <w:color w:val="231F20"/>
        </w:rPr>
        <w:t>toàn</w:t>
      </w:r>
      <w:r>
        <w:rPr>
          <w:color w:val="231F20"/>
          <w:spacing w:val="-8"/>
        </w:rPr>
        <w:t> </w:t>
      </w:r>
      <w:r>
        <w:rPr>
          <w:color w:val="231F20"/>
        </w:rPr>
        <w:t>không</w:t>
      </w:r>
      <w:r>
        <w:rPr>
          <w:color w:val="231F20"/>
          <w:spacing w:val="-8"/>
        </w:rPr>
        <w:t> </w:t>
      </w:r>
      <w:r>
        <w:rPr>
          <w:color w:val="231F20"/>
        </w:rPr>
        <w:t>còn</w:t>
      </w:r>
      <w:r>
        <w:rPr>
          <w:color w:val="231F20"/>
          <w:spacing w:val="-8"/>
        </w:rPr>
        <w:t> </w:t>
      </w:r>
      <w:r>
        <w:rPr>
          <w:color w:val="231F20"/>
        </w:rPr>
        <w:t>lưu</w:t>
      </w:r>
      <w:r>
        <w:rPr>
          <w:color w:val="231F20"/>
          <w:spacing w:val="-8"/>
        </w:rPr>
        <w:t> </w:t>
      </w:r>
      <w:r>
        <w:rPr>
          <w:color w:val="231F20"/>
        </w:rPr>
        <w:t>chuyển,</w:t>
      </w:r>
      <w:r>
        <w:rPr>
          <w:color w:val="231F20"/>
          <w:spacing w:val="-7"/>
        </w:rPr>
        <w:t> </w:t>
      </w:r>
      <w:r>
        <w:rPr>
          <w:color w:val="231F20"/>
        </w:rPr>
        <w:t>nên</w:t>
      </w:r>
      <w:r>
        <w:rPr>
          <w:color w:val="231F20"/>
          <w:spacing w:val="-8"/>
        </w:rPr>
        <w:t> </w:t>
      </w:r>
      <w:r>
        <w:rPr>
          <w:color w:val="231F20"/>
          <w:spacing w:val="-5"/>
        </w:rPr>
        <w:t>gọi </w:t>
      </w:r>
      <w:r>
        <w:rPr>
          <w:color w:val="231F20"/>
        </w:rPr>
        <w:t>là nhổ bỏ vĩnh viễn.</w:t>
      </w:r>
    </w:p>
    <w:p>
      <w:pPr>
        <w:pStyle w:val="BodyText"/>
        <w:spacing w:line="273" w:lineRule="auto" w:before="110"/>
        <w:ind w:left="393" w:right="127"/>
      </w:pPr>
      <w:r>
        <w:rPr>
          <w:color w:val="231F20"/>
        </w:rPr>
        <w:t>Tự</w:t>
      </w:r>
      <w:r>
        <w:rPr>
          <w:color w:val="231F20"/>
          <w:spacing w:val="-17"/>
        </w:rPr>
        <w:t> </w:t>
      </w:r>
      <w:r>
        <w:rPr>
          <w:color w:val="231F20"/>
        </w:rPr>
        <w:t>thể</w:t>
      </w:r>
      <w:r>
        <w:rPr>
          <w:color w:val="231F20"/>
          <w:spacing w:val="-16"/>
        </w:rPr>
        <w:t> </w:t>
      </w:r>
      <w:r>
        <w:rPr>
          <w:color w:val="231F20"/>
        </w:rPr>
        <w:t>sau</w:t>
      </w:r>
      <w:r>
        <w:rPr>
          <w:color w:val="231F20"/>
          <w:spacing w:val="-17"/>
        </w:rPr>
        <w:t> </w:t>
      </w:r>
      <w:r>
        <w:rPr>
          <w:color w:val="231F20"/>
        </w:rPr>
        <w:t>cùng</w:t>
      </w:r>
      <w:r>
        <w:rPr>
          <w:color w:val="231F20"/>
          <w:spacing w:val="-16"/>
        </w:rPr>
        <w:t> </w:t>
      </w:r>
      <w:r>
        <w:rPr>
          <w:color w:val="231F20"/>
        </w:rPr>
        <w:t>gọi</w:t>
      </w:r>
      <w:r>
        <w:rPr>
          <w:color w:val="231F20"/>
          <w:spacing w:val="-16"/>
        </w:rPr>
        <w:t> </w:t>
      </w:r>
      <w:r>
        <w:rPr>
          <w:color w:val="231F20"/>
        </w:rPr>
        <w:t>là</w:t>
      </w:r>
      <w:r>
        <w:rPr>
          <w:color w:val="231F20"/>
          <w:spacing w:val="-17"/>
        </w:rPr>
        <w:t> </w:t>
      </w:r>
      <w:r>
        <w:rPr>
          <w:color w:val="231F20"/>
        </w:rPr>
        <w:t>thân</w:t>
      </w:r>
      <w:r>
        <w:rPr>
          <w:color w:val="231F20"/>
          <w:spacing w:val="-16"/>
        </w:rPr>
        <w:t> </w:t>
      </w:r>
      <w:r>
        <w:rPr>
          <w:color w:val="231F20"/>
        </w:rPr>
        <w:t>hậu</w:t>
      </w:r>
      <w:r>
        <w:rPr>
          <w:color w:val="231F20"/>
          <w:spacing w:val="-16"/>
        </w:rPr>
        <w:t> </w:t>
      </w:r>
      <w:r>
        <w:rPr>
          <w:color w:val="231F20"/>
        </w:rPr>
        <w:t>biên.</w:t>
      </w:r>
      <w:r>
        <w:rPr>
          <w:color w:val="231F20"/>
          <w:spacing w:val="-17"/>
        </w:rPr>
        <w:t> </w:t>
      </w:r>
      <w:r>
        <w:rPr>
          <w:color w:val="231F20"/>
        </w:rPr>
        <w:t>Đoạn</w:t>
      </w:r>
      <w:r>
        <w:rPr>
          <w:color w:val="231F20"/>
          <w:spacing w:val="-16"/>
        </w:rPr>
        <w:t> </w:t>
      </w:r>
      <w:r>
        <w:rPr>
          <w:color w:val="231F20"/>
        </w:rPr>
        <w:t>hẳn</w:t>
      </w:r>
      <w:r>
        <w:rPr>
          <w:color w:val="231F20"/>
          <w:spacing w:val="-17"/>
        </w:rPr>
        <w:t> </w:t>
      </w:r>
      <w:r>
        <w:rPr>
          <w:color w:val="231F20"/>
        </w:rPr>
        <w:t>mọi</w:t>
      </w:r>
      <w:r>
        <w:rPr>
          <w:color w:val="231F20"/>
          <w:spacing w:val="-16"/>
        </w:rPr>
        <w:t> </w:t>
      </w:r>
      <w:r>
        <w:rPr>
          <w:color w:val="231F20"/>
        </w:rPr>
        <w:t>nhân</w:t>
      </w:r>
      <w:r>
        <w:rPr>
          <w:color w:val="231F20"/>
          <w:spacing w:val="-16"/>
        </w:rPr>
        <w:t> </w:t>
      </w:r>
      <w:r>
        <w:rPr>
          <w:color w:val="231F20"/>
        </w:rPr>
        <w:t>duyên, không</w:t>
      </w:r>
      <w:r>
        <w:rPr>
          <w:color w:val="231F20"/>
          <w:spacing w:val="-10"/>
        </w:rPr>
        <w:t> </w:t>
      </w:r>
      <w:r>
        <w:rPr>
          <w:color w:val="231F20"/>
        </w:rPr>
        <w:t>còn</w:t>
      </w:r>
      <w:r>
        <w:rPr>
          <w:color w:val="231F20"/>
          <w:spacing w:val="-9"/>
        </w:rPr>
        <w:t> </w:t>
      </w:r>
      <w:r>
        <w:rPr>
          <w:color w:val="231F20"/>
        </w:rPr>
        <w:t>thọ</w:t>
      </w:r>
      <w:r>
        <w:rPr>
          <w:color w:val="231F20"/>
          <w:spacing w:val="-9"/>
        </w:rPr>
        <w:t> </w:t>
      </w:r>
      <w:r>
        <w:rPr>
          <w:color w:val="231F20"/>
        </w:rPr>
        <w:t>nhận</w:t>
      </w:r>
      <w:r>
        <w:rPr>
          <w:color w:val="231F20"/>
          <w:spacing w:val="-9"/>
        </w:rPr>
        <w:t> </w:t>
      </w:r>
      <w:r>
        <w:rPr>
          <w:color w:val="231F20"/>
        </w:rPr>
        <w:t>sinh</w:t>
      </w:r>
      <w:r>
        <w:rPr>
          <w:color w:val="231F20"/>
          <w:spacing w:val="-9"/>
        </w:rPr>
        <w:t> </w:t>
      </w:r>
      <w:r>
        <w:rPr>
          <w:color w:val="231F20"/>
        </w:rPr>
        <w:t>tử</w:t>
      </w:r>
      <w:r>
        <w:rPr>
          <w:color w:val="231F20"/>
          <w:spacing w:val="-9"/>
        </w:rPr>
        <w:t> </w:t>
      </w:r>
      <w:r>
        <w:rPr>
          <w:color w:val="231F20"/>
        </w:rPr>
        <w:t>trong</w:t>
      </w:r>
      <w:r>
        <w:rPr>
          <w:color w:val="231F20"/>
          <w:spacing w:val="-9"/>
        </w:rPr>
        <w:t> </w:t>
      </w:r>
      <w:r>
        <w:rPr>
          <w:color w:val="231F20"/>
        </w:rPr>
        <w:t>đời</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nữa,</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an</w:t>
      </w:r>
      <w:r>
        <w:rPr>
          <w:color w:val="231F20"/>
          <w:spacing w:val="-9"/>
        </w:rPr>
        <w:t> </w:t>
      </w:r>
      <w:r>
        <w:rPr>
          <w:color w:val="231F20"/>
        </w:rPr>
        <w:t>trụ</w:t>
      </w:r>
      <w:r>
        <w:rPr>
          <w:color w:val="231F20"/>
          <w:spacing w:val="-9"/>
        </w:rPr>
        <w:t> </w:t>
      </w:r>
      <w:r>
        <w:rPr>
          <w:color w:val="231F20"/>
          <w:spacing w:val="-3"/>
        </w:rPr>
        <w:t>thân </w:t>
      </w:r>
      <w:r>
        <w:rPr>
          <w:color w:val="231F20"/>
        </w:rPr>
        <w:t>hậu biên.</w:t>
      </w:r>
    </w:p>
    <w:p>
      <w:pPr>
        <w:pStyle w:val="BodyText"/>
        <w:spacing w:line="273" w:lineRule="auto" w:before="111"/>
        <w:ind w:left="393" w:right="127"/>
      </w:pPr>
      <w:r>
        <w:rPr>
          <w:color w:val="231F20"/>
        </w:rPr>
        <w:t>Là cứu cánh hơn hết: Nghĩa là cứu cánh của sự việc thành tựu, đối với cứu cánh của sự siêng năng, dũng mãnh, vì vượt qua sự kiện kia nên gọi là hơn.</w:t>
      </w:r>
    </w:p>
    <w:p>
      <w:pPr>
        <w:pStyle w:val="BodyText"/>
        <w:spacing w:line="273" w:lineRule="auto" w:before="111"/>
        <w:ind w:left="393" w:right="126"/>
      </w:pPr>
      <w:r>
        <w:rPr>
          <w:color w:val="231F20"/>
        </w:rPr>
        <w:t>Nẻo tịch tĩnh vô thượng: Nghĩa là ba thứ lửa đều dứt, nên gọi là</w:t>
      </w:r>
      <w:r>
        <w:rPr>
          <w:color w:val="231F20"/>
          <w:spacing w:val="-6"/>
        </w:rPr>
        <w:t> </w:t>
      </w:r>
      <w:r>
        <w:rPr>
          <w:color w:val="231F20"/>
        </w:rPr>
        <w:t>trí</w:t>
      </w:r>
      <w:r>
        <w:rPr>
          <w:color w:val="231F20"/>
          <w:spacing w:val="-5"/>
        </w:rPr>
        <w:t> </w:t>
      </w:r>
      <w:r>
        <w:rPr>
          <w:color w:val="231F20"/>
        </w:rPr>
        <w:t>tịch</w:t>
      </w:r>
      <w:r>
        <w:rPr>
          <w:color w:val="231F20"/>
          <w:spacing w:val="-5"/>
        </w:rPr>
        <w:t> </w:t>
      </w:r>
      <w:r>
        <w:rPr>
          <w:color w:val="231F20"/>
        </w:rPr>
        <w:t>tĩnh.</w:t>
      </w:r>
      <w:r>
        <w:rPr>
          <w:color w:val="231F20"/>
          <w:spacing w:val="-10"/>
        </w:rPr>
        <w:t> </w:t>
      </w:r>
      <w:r>
        <w:rPr>
          <w:color w:val="231F20"/>
        </w:rPr>
        <w:t>Vì</w:t>
      </w:r>
      <w:r>
        <w:rPr>
          <w:color w:val="231F20"/>
          <w:spacing w:val="-5"/>
        </w:rPr>
        <w:t> </w:t>
      </w:r>
      <w:r>
        <w:rPr>
          <w:color w:val="231F20"/>
        </w:rPr>
        <w:t>thành</w:t>
      </w:r>
      <w:r>
        <w:rPr>
          <w:color w:val="231F20"/>
          <w:spacing w:val="-5"/>
        </w:rPr>
        <w:t> </w:t>
      </w:r>
      <w:r>
        <w:rPr>
          <w:color w:val="231F20"/>
        </w:rPr>
        <w:t>lập</w:t>
      </w:r>
      <w:r>
        <w:rPr>
          <w:color w:val="231F20"/>
          <w:spacing w:val="-5"/>
        </w:rPr>
        <w:t> </w:t>
      </w:r>
      <w:r>
        <w:rPr>
          <w:color w:val="231F20"/>
        </w:rPr>
        <w:t>xứ,</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dấu</w:t>
      </w:r>
      <w:r>
        <w:rPr>
          <w:color w:val="231F20"/>
          <w:spacing w:val="-5"/>
        </w:rPr>
        <w:t> </w:t>
      </w:r>
      <w:r>
        <w:rPr>
          <w:color w:val="231F20"/>
        </w:rPr>
        <w:t>vết</w:t>
      </w:r>
      <w:r>
        <w:rPr>
          <w:color w:val="231F20"/>
          <w:spacing w:val="-5"/>
        </w:rPr>
        <w:t> </w:t>
      </w:r>
      <w:r>
        <w:rPr>
          <w:color w:val="231F20"/>
        </w:rPr>
        <w:t>(nẻo).</w:t>
      </w:r>
      <w:r>
        <w:rPr>
          <w:color w:val="231F20"/>
          <w:spacing w:val="-10"/>
        </w:rPr>
        <w:t> </w:t>
      </w:r>
      <w:r>
        <w:rPr>
          <w:color w:val="231F20"/>
        </w:rPr>
        <w:t>Vì</w:t>
      </w:r>
      <w:r>
        <w:rPr>
          <w:color w:val="231F20"/>
          <w:spacing w:val="-5"/>
        </w:rPr>
        <w:t> </w:t>
      </w:r>
      <w:r>
        <w:rPr>
          <w:color w:val="231F20"/>
        </w:rPr>
        <w:t>trong</w:t>
      </w:r>
      <w:r>
        <w:rPr>
          <w:color w:val="231F20"/>
          <w:spacing w:val="-5"/>
        </w:rPr>
        <w:t> </w:t>
      </w:r>
      <w:r>
        <w:rPr>
          <w:color w:val="231F20"/>
        </w:rPr>
        <w:t>các dấu vết là thù thắng, nên gọi là vô thượng.</w:t>
      </w:r>
    </w:p>
    <w:p>
      <w:pPr>
        <w:pStyle w:val="BodyText"/>
        <w:spacing w:line="273" w:lineRule="auto" w:before="111"/>
        <w:ind w:left="393" w:right="127"/>
      </w:pPr>
      <w:r>
        <w:rPr>
          <w:color w:val="231F20"/>
        </w:rPr>
        <w:t>Dấu</w:t>
      </w:r>
      <w:r>
        <w:rPr>
          <w:color w:val="231F20"/>
          <w:spacing w:val="-10"/>
        </w:rPr>
        <w:t> </w:t>
      </w:r>
      <w:r>
        <w:rPr>
          <w:color w:val="231F20"/>
        </w:rPr>
        <w:t>thanh</w:t>
      </w:r>
      <w:r>
        <w:rPr>
          <w:color w:val="231F20"/>
          <w:spacing w:val="-8"/>
        </w:rPr>
        <w:t> </w:t>
      </w:r>
      <w:r>
        <w:rPr>
          <w:color w:val="231F20"/>
        </w:rPr>
        <w:t>tịnh</w:t>
      </w:r>
      <w:r>
        <w:rPr>
          <w:color w:val="231F20"/>
          <w:spacing w:val="-9"/>
        </w:rPr>
        <w:t> </w:t>
      </w:r>
      <w:r>
        <w:rPr>
          <w:color w:val="231F20"/>
        </w:rPr>
        <w:t>không</w:t>
      </w:r>
      <w:r>
        <w:rPr>
          <w:color w:val="231F20"/>
          <w:spacing w:val="-9"/>
        </w:rPr>
        <w:t> </w:t>
      </w:r>
      <w:r>
        <w:rPr>
          <w:color w:val="231F20"/>
        </w:rPr>
        <w:t>chết:</w:t>
      </w:r>
      <w:r>
        <w:rPr>
          <w:color w:val="231F20"/>
          <w:spacing w:val="-9"/>
        </w:rPr>
        <w:t> </w:t>
      </w:r>
      <w:r>
        <w:rPr>
          <w:color w:val="231F20"/>
        </w:rPr>
        <w:t>Dấu</w:t>
      </w:r>
      <w:r>
        <w:rPr>
          <w:color w:val="231F20"/>
          <w:spacing w:val="-10"/>
        </w:rPr>
        <w:t> </w:t>
      </w:r>
      <w:r>
        <w:rPr>
          <w:color w:val="231F20"/>
        </w:rPr>
        <w:t>vết</w:t>
      </w:r>
      <w:r>
        <w:rPr>
          <w:color w:val="231F20"/>
          <w:spacing w:val="-9"/>
        </w:rPr>
        <w:t> </w:t>
      </w:r>
      <w:r>
        <w:rPr>
          <w:color w:val="231F20"/>
        </w:rPr>
        <w:t>như</w:t>
      </w:r>
      <w:r>
        <w:rPr>
          <w:color w:val="231F20"/>
          <w:spacing w:val="-9"/>
        </w:rPr>
        <w:t> </w:t>
      </w:r>
      <w:r>
        <w:rPr>
          <w:color w:val="231F20"/>
        </w:rPr>
        <w:t>trước</w:t>
      </w:r>
      <w:r>
        <w:rPr>
          <w:color w:val="231F20"/>
          <w:spacing w:val="-10"/>
        </w:rPr>
        <w:t> </w:t>
      </w:r>
      <w:r>
        <w:rPr>
          <w:color w:val="231F20"/>
        </w:rPr>
        <w:t>đã</w:t>
      </w:r>
      <w:r>
        <w:rPr>
          <w:color w:val="231F20"/>
          <w:spacing w:val="-9"/>
        </w:rPr>
        <w:t> </w:t>
      </w:r>
      <w:r>
        <w:rPr>
          <w:color w:val="231F20"/>
        </w:rPr>
        <w:t>nói.</w:t>
      </w:r>
      <w:r>
        <w:rPr>
          <w:color w:val="231F20"/>
          <w:spacing w:val="-14"/>
        </w:rPr>
        <w:t> </w:t>
      </w:r>
      <w:r>
        <w:rPr>
          <w:color w:val="231F20"/>
        </w:rPr>
        <w:t>Vì</w:t>
      </w:r>
      <w:r>
        <w:rPr>
          <w:color w:val="231F20"/>
          <w:spacing w:val="-9"/>
        </w:rPr>
        <w:t> </w:t>
      </w:r>
      <w:r>
        <w:rPr>
          <w:color w:val="231F20"/>
        </w:rPr>
        <w:t>lìa</w:t>
      </w:r>
      <w:r>
        <w:rPr>
          <w:color w:val="231F20"/>
          <w:spacing w:val="-9"/>
        </w:rPr>
        <w:t> </w:t>
      </w:r>
      <w:r>
        <w:rPr>
          <w:color w:val="231F20"/>
        </w:rPr>
        <w:t>các phiền</w:t>
      </w:r>
      <w:r>
        <w:rPr>
          <w:color w:val="231F20"/>
          <w:spacing w:val="-7"/>
        </w:rPr>
        <w:t> </w:t>
      </w:r>
      <w:r>
        <w:rPr>
          <w:color w:val="231F20"/>
        </w:rPr>
        <w:t>não,</w:t>
      </w:r>
      <w:r>
        <w:rPr>
          <w:color w:val="231F20"/>
          <w:spacing w:val="-6"/>
        </w:rPr>
        <w:t> </w:t>
      </w:r>
      <w:r>
        <w:rPr>
          <w:color w:val="231F20"/>
        </w:rPr>
        <w:t>tùy</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thanh</w:t>
      </w:r>
      <w:r>
        <w:rPr>
          <w:color w:val="231F20"/>
          <w:spacing w:val="-6"/>
        </w:rPr>
        <w:t> </w:t>
      </w:r>
      <w:r>
        <w:rPr>
          <w:color w:val="231F20"/>
        </w:rPr>
        <w:t>tịnh.</w:t>
      </w:r>
      <w:r>
        <w:rPr>
          <w:color w:val="231F20"/>
          <w:spacing w:val="-10"/>
        </w:rPr>
        <w:t> </w:t>
      </w:r>
      <w:r>
        <w:rPr>
          <w:color w:val="231F20"/>
        </w:rPr>
        <w:t>Vì</w:t>
      </w:r>
      <w:r>
        <w:rPr>
          <w:color w:val="231F20"/>
          <w:spacing w:val="-6"/>
        </w:rPr>
        <w:t> </w:t>
      </w:r>
      <w:r>
        <w:rPr>
          <w:color w:val="231F20"/>
        </w:rPr>
        <w:t>thường</w:t>
      </w:r>
      <w:r>
        <w:rPr>
          <w:color w:val="231F20"/>
          <w:spacing w:val="-6"/>
        </w:rPr>
        <w:t> </w:t>
      </w:r>
      <w:r>
        <w:rPr>
          <w:color w:val="231F20"/>
        </w:rPr>
        <w:t>trụ,</w:t>
      </w:r>
      <w:r>
        <w:rPr>
          <w:color w:val="231F20"/>
          <w:spacing w:val="-6"/>
        </w:rPr>
        <w:t> </w:t>
      </w:r>
      <w:r>
        <w:rPr>
          <w:color w:val="231F20"/>
        </w:rPr>
        <w:t>không biến đổi, nên gọi là không chết.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Các tướng đều dứt hết: Nghĩa là trong Niết-bàn các tướng khổ của nghiệp phiền não đều vắng lặng.</w:t>
      </w:r>
    </w:p>
    <w:p>
      <w:pPr>
        <w:pStyle w:val="BodyText"/>
        <w:spacing w:line="273" w:lineRule="auto" w:before="112"/>
        <w:ind w:right="410"/>
      </w:pPr>
      <w:r>
        <w:rPr>
          <w:color w:val="231F20"/>
        </w:rPr>
        <w:t>Lại như Khế kinh nói: Có một Phạm chí tên là Số Mục Liên đi đến chỗ Phật, thưa hỏi: Thưa Kiều Đáp Ma tôn quý! Mọi lời răn</w:t>
      </w:r>
      <w:r>
        <w:rPr>
          <w:color w:val="231F20"/>
          <w:spacing w:val="-45"/>
        </w:rPr>
        <w:t> </w:t>
      </w:r>
      <w:r>
        <w:rPr>
          <w:color w:val="231F20"/>
        </w:rPr>
        <w:t>dạy trao truyền của Ngài cho các Bí vô </w:t>
      </w:r>
      <w:r>
        <w:rPr>
          <w:color w:val="231F20"/>
          <w:spacing w:val="-6"/>
        </w:rPr>
        <w:t>v.v... </w:t>
      </w:r>
      <w:r>
        <w:rPr>
          <w:color w:val="231F20"/>
        </w:rPr>
        <w:t>họ thọ nhận rồi, đều có thể chứng được cảnh giới Niết-bàn cứu cánh cùng tột</w:t>
      </w:r>
      <w:r>
        <w:rPr>
          <w:color w:val="231F20"/>
          <w:spacing w:val="-4"/>
        </w:rPr>
        <w:t> </w:t>
      </w:r>
      <w:r>
        <w:rPr>
          <w:color w:val="231F20"/>
        </w:rPr>
        <w:t>không?</w:t>
      </w:r>
    </w:p>
    <w:p>
      <w:pPr>
        <w:pStyle w:val="BodyText"/>
        <w:spacing w:line="273" w:lineRule="auto" w:before="110"/>
        <w:ind w:right="410"/>
      </w:pPr>
      <w:r>
        <w:rPr>
          <w:color w:val="231F20"/>
        </w:rPr>
        <w:t>Đức Thế Tôn đáp: Sự việc này không nhất định, vì một loại có thể chứng đắc, một loại không thể chứng đắc. Đây cũng là đối với đoạn</w:t>
      </w:r>
      <w:r>
        <w:rPr>
          <w:color w:val="231F20"/>
          <w:spacing w:val="-13"/>
        </w:rPr>
        <w:t> </w:t>
      </w:r>
      <w:r>
        <w:rPr>
          <w:color w:val="231F20"/>
        </w:rPr>
        <w:t>trừ</w:t>
      </w:r>
      <w:r>
        <w:rPr>
          <w:color w:val="231F20"/>
          <w:spacing w:val="-12"/>
        </w:rPr>
        <w:t> </w:t>
      </w:r>
      <w:r>
        <w:rPr>
          <w:color w:val="231F20"/>
        </w:rPr>
        <w:t>nói</w:t>
      </w:r>
      <w:r>
        <w:rPr>
          <w:color w:val="231F20"/>
          <w:spacing w:val="-13"/>
        </w:rPr>
        <w:t> </w:t>
      </w:r>
      <w:r>
        <w:rPr>
          <w:color w:val="231F20"/>
        </w:rPr>
        <w:t>tiếng</w:t>
      </w:r>
      <w:r>
        <w:rPr>
          <w:color w:val="231F20"/>
          <w:spacing w:val="-12"/>
        </w:rPr>
        <w:t> </w:t>
      </w:r>
      <w:r>
        <w:rPr>
          <w:color w:val="231F20"/>
        </w:rPr>
        <w:t>cứu</w:t>
      </w:r>
      <w:r>
        <w:rPr>
          <w:color w:val="231F20"/>
          <w:spacing w:val="-13"/>
        </w:rPr>
        <w:t> </w:t>
      </w:r>
      <w:r>
        <w:rPr>
          <w:color w:val="231F20"/>
        </w:rPr>
        <w:t>cánh,</w:t>
      </w:r>
      <w:r>
        <w:rPr>
          <w:color w:val="231F20"/>
          <w:spacing w:val="-12"/>
        </w:rPr>
        <w:t> </w:t>
      </w:r>
      <w:r>
        <w:rPr>
          <w:color w:val="231F20"/>
        </w:rPr>
        <w:t>vì</w:t>
      </w:r>
      <w:r>
        <w:rPr>
          <w:color w:val="231F20"/>
          <w:spacing w:val="-13"/>
        </w:rPr>
        <w:t> </w:t>
      </w:r>
      <w:r>
        <w:rPr>
          <w:color w:val="231F20"/>
        </w:rPr>
        <w:t>Niết-bàn</w:t>
      </w:r>
      <w:r>
        <w:rPr>
          <w:color w:val="231F20"/>
          <w:spacing w:val="-12"/>
        </w:rPr>
        <w:t> </w:t>
      </w:r>
      <w:r>
        <w:rPr>
          <w:color w:val="231F20"/>
        </w:rPr>
        <w:t>tức</w:t>
      </w:r>
      <w:r>
        <w:rPr>
          <w:color w:val="231F20"/>
          <w:spacing w:val="-13"/>
        </w:rPr>
        <w:t> </w:t>
      </w:r>
      <w:r>
        <w:rPr>
          <w:color w:val="231F20"/>
        </w:rPr>
        <w:t>là</w:t>
      </w:r>
      <w:r>
        <w:rPr>
          <w:color w:val="231F20"/>
          <w:spacing w:val="-12"/>
        </w:rPr>
        <w:t> </w:t>
      </w:r>
      <w:r>
        <w:rPr>
          <w:color w:val="231F20"/>
        </w:rPr>
        <w:t>cứu</w:t>
      </w:r>
      <w:r>
        <w:rPr>
          <w:color w:val="231F20"/>
          <w:spacing w:val="-13"/>
        </w:rPr>
        <w:t> </w:t>
      </w:r>
      <w:r>
        <w:rPr>
          <w:color w:val="231F20"/>
        </w:rPr>
        <w:t>cánh</w:t>
      </w:r>
      <w:r>
        <w:rPr>
          <w:color w:val="231F20"/>
          <w:spacing w:val="-12"/>
        </w:rPr>
        <w:t> </w:t>
      </w:r>
      <w:r>
        <w:rPr>
          <w:color w:val="231F20"/>
        </w:rPr>
        <w:t>của</w:t>
      </w:r>
      <w:r>
        <w:rPr>
          <w:color w:val="231F20"/>
          <w:spacing w:val="-13"/>
        </w:rPr>
        <w:t> </w:t>
      </w:r>
      <w:r>
        <w:rPr>
          <w:color w:val="231F20"/>
        </w:rPr>
        <w:t>đoạn</w:t>
      </w:r>
      <w:r>
        <w:rPr>
          <w:color w:val="231F20"/>
          <w:spacing w:val="-12"/>
        </w:rPr>
        <w:t> </w:t>
      </w:r>
      <w:r>
        <w:rPr>
          <w:color w:val="231F20"/>
        </w:rPr>
        <w:t>trừ. Lại</w:t>
      </w:r>
      <w:r>
        <w:rPr>
          <w:color w:val="231F20"/>
          <w:spacing w:val="-7"/>
        </w:rPr>
        <w:t> </w:t>
      </w:r>
      <w:r>
        <w:rPr>
          <w:color w:val="231F20"/>
        </w:rPr>
        <w:t>nữa,</w:t>
      </w:r>
      <w:r>
        <w:rPr>
          <w:color w:val="231F20"/>
          <w:spacing w:val="-7"/>
        </w:rPr>
        <w:t> </w:t>
      </w:r>
      <w:r>
        <w:rPr>
          <w:color w:val="231F20"/>
        </w:rPr>
        <w:t>có</w:t>
      </w:r>
      <w:r>
        <w:rPr>
          <w:color w:val="231F20"/>
          <w:spacing w:val="-6"/>
        </w:rPr>
        <w:t> </w:t>
      </w:r>
      <w:r>
        <w:rPr>
          <w:color w:val="231F20"/>
        </w:rPr>
        <w:t>siêng</w:t>
      </w:r>
      <w:r>
        <w:rPr>
          <w:color w:val="231F20"/>
          <w:spacing w:val="-7"/>
        </w:rPr>
        <w:t> </w:t>
      </w:r>
      <w:r>
        <w:rPr>
          <w:color w:val="231F20"/>
        </w:rPr>
        <w:t>năng</w:t>
      </w:r>
      <w:r>
        <w:rPr>
          <w:color w:val="231F20"/>
          <w:spacing w:val="-6"/>
        </w:rPr>
        <w:t> </w:t>
      </w:r>
      <w:r>
        <w:rPr>
          <w:color w:val="231F20"/>
        </w:rPr>
        <w:t>dũng</w:t>
      </w:r>
      <w:r>
        <w:rPr>
          <w:color w:val="231F20"/>
          <w:spacing w:val="-7"/>
        </w:rPr>
        <w:t> </w:t>
      </w:r>
      <w:r>
        <w:rPr>
          <w:color w:val="231F20"/>
        </w:rPr>
        <w:t>mãnh,</w:t>
      </w:r>
      <w:r>
        <w:rPr>
          <w:color w:val="231F20"/>
          <w:spacing w:val="-7"/>
        </w:rPr>
        <w:t> </w:t>
      </w:r>
      <w:r>
        <w:rPr>
          <w:color w:val="231F20"/>
        </w:rPr>
        <w:t>có</w:t>
      </w:r>
      <w:r>
        <w:rPr>
          <w:color w:val="231F20"/>
          <w:spacing w:val="-6"/>
        </w:rPr>
        <w:t> </w:t>
      </w:r>
      <w:r>
        <w:rPr>
          <w:color w:val="231F20"/>
        </w:rPr>
        <w:t>cứu</w:t>
      </w:r>
      <w:r>
        <w:rPr>
          <w:color w:val="231F20"/>
          <w:spacing w:val="-7"/>
        </w:rPr>
        <w:t> </w:t>
      </w:r>
      <w:r>
        <w:rPr>
          <w:color w:val="231F20"/>
        </w:rPr>
        <w:t>cánh</w:t>
      </w:r>
      <w:r>
        <w:rPr>
          <w:color w:val="231F20"/>
          <w:spacing w:val="-6"/>
        </w:rPr>
        <w:t> </w:t>
      </w:r>
      <w:r>
        <w:rPr>
          <w:color w:val="231F20"/>
        </w:rPr>
        <w:t>của</w:t>
      </w:r>
      <w:r>
        <w:rPr>
          <w:color w:val="231F20"/>
          <w:spacing w:val="-7"/>
        </w:rPr>
        <w:t> </w:t>
      </w:r>
      <w:r>
        <w:rPr>
          <w:color w:val="231F20"/>
        </w:rPr>
        <w:t>siêng</w:t>
      </w:r>
      <w:r>
        <w:rPr>
          <w:color w:val="231F20"/>
          <w:spacing w:val="-7"/>
        </w:rPr>
        <w:t> </w:t>
      </w:r>
      <w:r>
        <w:rPr>
          <w:color w:val="231F20"/>
        </w:rPr>
        <w:t>năng</w:t>
      </w:r>
      <w:r>
        <w:rPr>
          <w:color w:val="231F20"/>
          <w:spacing w:val="-6"/>
        </w:rPr>
        <w:t> </w:t>
      </w:r>
      <w:r>
        <w:rPr>
          <w:color w:val="231F20"/>
        </w:rPr>
        <w:t>dũng mãnh, có sự việc thành tựu và có cứu cánh của sự việc thành</w:t>
      </w:r>
      <w:r>
        <w:rPr>
          <w:color w:val="231F20"/>
          <w:spacing w:val="-4"/>
        </w:rPr>
        <w:t> </w:t>
      </w:r>
      <w:r>
        <w:rPr>
          <w:color w:val="231F20"/>
        </w:rPr>
        <w:t>tựu.</w:t>
      </w:r>
    </w:p>
    <w:p>
      <w:pPr>
        <w:pStyle w:val="BodyText"/>
        <w:spacing w:line="273" w:lineRule="auto" w:before="109"/>
        <w:ind w:right="410"/>
      </w:pPr>
      <w:r>
        <w:rPr>
          <w:i/>
          <w:color w:val="231F20"/>
        </w:rPr>
        <w:t>Hỏi: </w:t>
      </w:r>
      <w:r>
        <w:rPr>
          <w:color w:val="231F20"/>
        </w:rPr>
        <w:t>Thế nào là siêng năng dũng mãnh? Thế nào là cứu cánh của</w:t>
      </w:r>
      <w:r>
        <w:rPr>
          <w:color w:val="231F20"/>
          <w:spacing w:val="-8"/>
        </w:rPr>
        <w:t> </w:t>
      </w:r>
      <w:r>
        <w:rPr>
          <w:color w:val="231F20"/>
        </w:rPr>
        <w:t>siêng</w:t>
      </w:r>
      <w:r>
        <w:rPr>
          <w:color w:val="231F20"/>
          <w:spacing w:val="-7"/>
        </w:rPr>
        <w:t> </w:t>
      </w:r>
      <w:r>
        <w:rPr>
          <w:color w:val="231F20"/>
        </w:rPr>
        <w:t>năng</w:t>
      </w:r>
      <w:r>
        <w:rPr>
          <w:color w:val="231F20"/>
          <w:spacing w:val="-8"/>
        </w:rPr>
        <w:t> </w:t>
      </w:r>
      <w:r>
        <w:rPr>
          <w:color w:val="231F20"/>
        </w:rPr>
        <w:t>dũng</w:t>
      </w:r>
      <w:r>
        <w:rPr>
          <w:color w:val="231F20"/>
          <w:spacing w:val="-7"/>
        </w:rPr>
        <w:t> </w:t>
      </w:r>
      <w:r>
        <w:rPr>
          <w:color w:val="231F20"/>
        </w:rPr>
        <w:t>mãnh?</w:t>
      </w:r>
      <w:r>
        <w:rPr>
          <w:color w:val="231F20"/>
          <w:spacing w:val="-12"/>
        </w:rPr>
        <w:t> </w:t>
      </w: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sự</w:t>
      </w:r>
      <w:r>
        <w:rPr>
          <w:color w:val="231F20"/>
          <w:spacing w:val="-8"/>
        </w:rPr>
        <w:t> </w:t>
      </w:r>
      <w:r>
        <w:rPr>
          <w:color w:val="231F20"/>
        </w:rPr>
        <w:t>việc</w:t>
      </w:r>
      <w:r>
        <w:rPr>
          <w:color w:val="231F20"/>
          <w:spacing w:val="-7"/>
        </w:rPr>
        <w:t> </w:t>
      </w:r>
      <w:r>
        <w:rPr>
          <w:color w:val="231F20"/>
        </w:rPr>
        <w:t>thành</w:t>
      </w:r>
      <w:r>
        <w:rPr>
          <w:color w:val="231F20"/>
          <w:spacing w:val="-7"/>
        </w:rPr>
        <w:t> </w:t>
      </w:r>
      <w:r>
        <w:rPr>
          <w:color w:val="231F20"/>
        </w:rPr>
        <w:t>tựu?</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 cứu cánh của sự việc thành</w:t>
      </w:r>
      <w:r>
        <w:rPr>
          <w:color w:val="231F20"/>
          <w:spacing w:val="-2"/>
        </w:rPr>
        <w:t> </w:t>
      </w:r>
      <w:r>
        <w:rPr>
          <w:color w:val="231F20"/>
        </w:rPr>
        <w:t>tựu?</w:t>
      </w:r>
    </w:p>
    <w:p>
      <w:pPr>
        <w:pStyle w:val="BodyText"/>
        <w:spacing w:line="273" w:lineRule="auto" w:before="111"/>
        <w:ind w:right="410"/>
      </w:pPr>
      <w:r>
        <w:rPr>
          <w:i/>
          <w:color w:val="231F20"/>
        </w:rPr>
        <w:t>Đáp: </w:t>
      </w:r>
      <w:r>
        <w:rPr>
          <w:color w:val="231F20"/>
        </w:rPr>
        <w:t>Đạo phàm phu là siêng năng dũng mãnh, không phải là cứu cánh của siêng năng dũng mãnh. Phàm phu đạt được đoạn trừ</w:t>
      </w:r>
      <w:r>
        <w:rPr>
          <w:color w:val="231F20"/>
          <w:spacing w:val="-46"/>
        </w:rPr>
        <w:t> </w:t>
      </w:r>
      <w:r>
        <w:rPr>
          <w:color w:val="231F20"/>
        </w:rPr>
        <w:t>là sự</w:t>
      </w:r>
      <w:r>
        <w:rPr>
          <w:color w:val="231F20"/>
          <w:spacing w:val="-9"/>
        </w:rPr>
        <w:t> </w:t>
      </w:r>
      <w:r>
        <w:rPr>
          <w:color w:val="231F20"/>
        </w:rPr>
        <w:t>việc</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cứu</w:t>
      </w:r>
      <w:r>
        <w:rPr>
          <w:color w:val="231F20"/>
          <w:spacing w:val="-8"/>
        </w:rPr>
        <w:t> </w:t>
      </w:r>
      <w:r>
        <w:rPr>
          <w:color w:val="231F20"/>
        </w:rPr>
        <w:t>cánh</w:t>
      </w:r>
      <w:r>
        <w:rPr>
          <w:color w:val="231F20"/>
          <w:spacing w:val="-9"/>
        </w:rPr>
        <w:t> </w:t>
      </w:r>
      <w:r>
        <w:rPr>
          <w:color w:val="231F20"/>
        </w:rPr>
        <w:t>của</w:t>
      </w:r>
      <w:r>
        <w:rPr>
          <w:color w:val="231F20"/>
          <w:spacing w:val="-8"/>
        </w:rPr>
        <w:t> </w:t>
      </w:r>
      <w:r>
        <w:rPr>
          <w:color w:val="231F20"/>
        </w:rPr>
        <w:t>sự</w:t>
      </w:r>
      <w:r>
        <w:rPr>
          <w:color w:val="231F20"/>
          <w:spacing w:val="-8"/>
        </w:rPr>
        <w:t> </w:t>
      </w:r>
      <w:r>
        <w:rPr>
          <w:color w:val="231F20"/>
        </w:rPr>
        <w:t>việc</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Đạo của bậc Thánh là siêng năng dũng mãnh, là cứu cánh của siêng</w:t>
      </w:r>
      <w:r>
        <w:rPr>
          <w:color w:val="231F20"/>
          <w:spacing w:val="-39"/>
        </w:rPr>
        <w:t> </w:t>
      </w:r>
      <w:r>
        <w:rPr>
          <w:color w:val="231F20"/>
        </w:rPr>
        <w:t>năng dũng mãnh.</w:t>
      </w:r>
      <w:r>
        <w:rPr>
          <w:color w:val="231F20"/>
          <w:spacing w:val="-47"/>
        </w:rPr>
        <w:t> </w:t>
      </w:r>
      <w:r>
        <w:rPr>
          <w:color w:val="231F20"/>
        </w:rPr>
        <w:t>Thánh giả đạt được đoạn trừ là sự việc thành tựu, là cứu cánh của sự việc thành</w:t>
      </w:r>
      <w:r>
        <w:rPr>
          <w:color w:val="231F20"/>
          <w:spacing w:val="-2"/>
        </w:rPr>
        <w:t> </w:t>
      </w:r>
      <w:r>
        <w:rPr>
          <w:color w:val="231F20"/>
        </w:rPr>
        <w:t>tựu.</w:t>
      </w:r>
    </w:p>
    <w:p>
      <w:pPr>
        <w:pStyle w:val="BodyText"/>
        <w:spacing w:line="273" w:lineRule="auto" w:before="108"/>
        <w:ind w:right="410"/>
      </w:pPr>
      <w:r>
        <w:rPr>
          <w:color w:val="231F20"/>
        </w:rPr>
        <w:t>Lại nữa, đạo hữu lậu là siêng năng dũng mãnh, không phải là cứu cánh của siêng năng dũng mãnh. Đạo hữu lậu đạt được đoạn</w:t>
      </w:r>
      <w:r>
        <w:rPr>
          <w:color w:val="231F20"/>
          <w:spacing w:val="-20"/>
        </w:rPr>
        <w:t> </w:t>
      </w:r>
      <w:r>
        <w:rPr>
          <w:color w:val="231F20"/>
        </w:rPr>
        <w:t>trừ là sự việc thành tựu, không phải là cứu cánh của sự việc thành tựu. Đạo vô lậu là siêng năng dũng mãnh, là cứu cánh của siêng năng dũng</w:t>
      </w:r>
      <w:r>
        <w:rPr>
          <w:color w:val="231F20"/>
          <w:spacing w:val="-10"/>
        </w:rPr>
        <w:t> </w:t>
      </w:r>
      <w:r>
        <w:rPr>
          <w:color w:val="231F20"/>
        </w:rPr>
        <w:t>mãnh.</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đạt</w:t>
      </w:r>
      <w:r>
        <w:rPr>
          <w:color w:val="231F20"/>
          <w:spacing w:val="-10"/>
        </w:rPr>
        <w:t> </w:t>
      </w:r>
      <w:r>
        <w:rPr>
          <w:color w:val="231F20"/>
        </w:rPr>
        <w:t>được</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là</w:t>
      </w:r>
      <w:r>
        <w:rPr>
          <w:color w:val="231F20"/>
          <w:spacing w:val="-9"/>
        </w:rPr>
        <w:t> </w:t>
      </w:r>
      <w:r>
        <w:rPr>
          <w:color w:val="231F20"/>
        </w:rPr>
        <w:t>sự</w:t>
      </w:r>
      <w:r>
        <w:rPr>
          <w:color w:val="231F20"/>
          <w:spacing w:val="-10"/>
        </w:rPr>
        <w:t> </w:t>
      </w:r>
      <w:r>
        <w:rPr>
          <w:color w:val="231F20"/>
        </w:rPr>
        <w:t>việc</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là</w:t>
      </w:r>
      <w:r>
        <w:rPr>
          <w:color w:val="231F20"/>
          <w:spacing w:val="-9"/>
        </w:rPr>
        <w:t> </w:t>
      </w:r>
      <w:r>
        <w:rPr>
          <w:color w:val="231F20"/>
        </w:rPr>
        <w:t>cứu cánh của sự việc thành</w:t>
      </w:r>
      <w:r>
        <w:rPr>
          <w:color w:val="231F20"/>
          <w:spacing w:val="-2"/>
        </w:rPr>
        <w:t> </w:t>
      </w:r>
      <w:r>
        <w:rPr>
          <w:color w:val="231F20"/>
        </w:rPr>
        <w:t>tựu.</w:t>
      </w:r>
    </w:p>
    <w:p>
      <w:pPr>
        <w:pStyle w:val="BodyText"/>
        <w:spacing w:line="273" w:lineRule="auto" w:before="108"/>
        <w:ind w:right="410"/>
      </w:pPr>
      <w:r>
        <w:rPr>
          <w:color w:val="231F20"/>
        </w:rPr>
        <w:t>Lại nữa, đạo hướng là siêng năng dũng mãnh, không phải là cứu cánh của siêng năng dũng mãnh. Đạo ấy đạt được đoạn trừ là sự</w:t>
      </w:r>
      <w:r>
        <w:rPr>
          <w:color w:val="231F20"/>
          <w:spacing w:val="29"/>
        </w:rPr>
        <w:t> </w:t>
      </w:r>
      <w:r>
        <w:rPr>
          <w:color w:val="231F20"/>
        </w:rPr>
        <w:t>việc</w:t>
      </w:r>
      <w:r>
        <w:rPr>
          <w:color w:val="231F20"/>
          <w:spacing w:val="30"/>
        </w:rPr>
        <w:t> </w:t>
      </w:r>
      <w:r>
        <w:rPr>
          <w:color w:val="231F20"/>
        </w:rPr>
        <w:t>thành</w:t>
      </w:r>
      <w:r>
        <w:rPr>
          <w:color w:val="231F20"/>
          <w:spacing w:val="30"/>
        </w:rPr>
        <w:t> </w:t>
      </w:r>
      <w:r>
        <w:rPr>
          <w:color w:val="231F20"/>
        </w:rPr>
        <w:t>tựu,</w:t>
      </w:r>
      <w:r>
        <w:rPr>
          <w:color w:val="231F20"/>
          <w:spacing w:val="30"/>
        </w:rPr>
        <w:t> </w:t>
      </w:r>
      <w:r>
        <w:rPr>
          <w:color w:val="231F20"/>
        </w:rPr>
        <w:t>không</w:t>
      </w:r>
      <w:r>
        <w:rPr>
          <w:color w:val="231F20"/>
          <w:spacing w:val="30"/>
        </w:rPr>
        <w:t> </w:t>
      </w:r>
      <w:r>
        <w:rPr>
          <w:color w:val="231F20"/>
        </w:rPr>
        <w:t>phải</w:t>
      </w:r>
      <w:r>
        <w:rPr>
          <w:color w:val="231F20"/>
          <w:spacing w:val="30"/>
        </w:rPr>
        <w:t> </w:t>
      </w:r>
      <w:r>
        <w:rPr>
          <w:color w:val="231F20"/>
        </w:rPr>
        <w:t>là</w:t>
      </w:r>
      <w:r>
        <w:rPr>
          <w:color w:val="231F20"/>
          <w:spacing w:val="29"/>
        </w:rPr>
        <w:t> </w:t>
      </w:r>
      <w:r>
        <w:rPr>
          <w:color w:val="231F20"/>
        </w:rPr>
        <w:t>cứu</w:t>
      </w:r>
      <w:r>
        <w:rPr>
          <w:color w:val="231F20"/>
          <w:spacing w:val="30"/>
        </w:rPr>
        <w:t> </w:t>
      </w:r>
      <w:r>
        <w:rPr>
          <w:color w:val="231F20"/>
        </w:rPr>
        <w:t>cánh</w:t>
      </w:r>
      <w:r>
        <w:rPr>
          <w:color w:val="231F20"/>
          <w:spacing w:val="30"/>
        </w:rPr>
        <w:t> </w:t>
      </w:r>
      <w:r>
        <w:rPr>
          <w:color w:val="231F20"/>
        </w:rPr>
        <w:t>của</w:t>
      </w:r>
      <w:r>
        <w:rPr>
          <w:color w:val="231F20"/>
          <w:spacing w:val="30"/>
        </w:rPr>
        <w:t> </w:t>
      </w:r>
      <w:r>
        <w:rPr>
          <w:color w:val="231F20"/>
        </w:rPr>
        <w:t>sự</w:t>
      </w:r>
      <w:r>
        <w:rPr>
          <w:color w:val="231F20"/>
          <w:spacing w:val="30"/>
        </w:rPr>
        <w:t> </w:t>
      </w:r>
      <w:r>
        <w:rPr>
          <w:color w:val="231F20"/>
        </w:rPr>
        <w:t>việc</w:t>
      </w:r>
      <w:r>
        <w:rPr>
          <w:color w:val="231F20"/>
          <w:spacing w:val="30"/>
        </w:rPr>
        <w:t> </w:t>
      </w:r>
      <w:r>
        <w:rPr>
          <w:color w:val="231F20"/>
        </w:rPr>
        <w:t>thành</w:t>
      </w:r>
      <w:r>
        <w:rPr>
          <w:color w:val="231F20"/>
          <w:spacing w:val="30"/>
        </w:rPr>
        <w:t> </w:t>
      </w:r>
      <w:r>
        <w:rPr>
          <w:color w:val="231F20"/>
        </w:rPr>
        <w:t>tựu.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Đạo quả là siêng năng dũng mãnh, là cứu cánh của siêng năng dũng mãnh.</w:t>
      </w:r>
      <w:r>
        <w:rPr>
          <w:color w:val="231F20"/>
          <w:spacing w:val="-11"/>
        </w:rPr>
        <w:t> </w:t>
      </w:r>
      <w:r>
        <w:rPr>
          <w:color w:val="231F20"/>
        </w:rPr>
        <w:t>Đạo</w:t>
      </w:r>
      <w:r>
        <w:rPr>
          <w:color w:val="231F20"/>
          <w:spacing w:val="-10"/>
        </w:rPr>
        <w:t> </w:t>
      </w:r>
      <w:r>
        <w:rPr>
          <w:color w:val="231F20"/>
        </w:rPr>
        <w:t>đó</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là</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là</w:t>
      </w:r>
      <w:r>
        <w:rPr>
          <w:color w:val="231F20"/>
          <w:spacing w:val="-10"/>
        </w:rPr>
        <w:t> </w:t>
      </w:r>
      <w:r>
        <w:rPr>
          <w:color w:val="231F20"/>
        </w:rPr>
        <w:t>cứu</w:t>
      </w:r>
      <w:r>
        <w:rPr>
          <w:color w:val="231F20"/>
          <w:spacing w:val="-10"/>
        </w:rPr>
        <w:t> </w:t>
      </w:r>
      <w:r>
        <w:rPr>
          <w:color w:val="231F20"/>
        </w:rPr>
        <w:t>cánh</w:t>
      </w:r>
      <w:r>
        <w:rPr>
          <w:color w:val="231F20"/>
          <w:spacing w:val="-10"/>
        </w:rPr>
        <w:t> </w:t>
      </w:r>
      <w:r>
        <w:rPr>
          <w:color w:val="231F20"/>
        </w:rPr>
        <w:t>của sự việc thành</w:t>
      </w:r>
      <w:r>
        <w:rPr>
          <w:color w:val="231F20"/>
          <w:spacing w:val="-2"/>
        </w:rPr>
        <w:t> </w:t>
      </w:r>
      <w:r>
        <w:rPr>
          <w:color w:val="231F20"/>
        </w:rPr>
        <w:t>tựu.</w:t>
      </w:r>
    </w:p>
    <w:p>
      <w:pPr>
        <w:pStyle w:val="BodyText"/>
        <w:spacing w:line="273" w:lineRule="auto" w:before="111"/>
        <w:ind w:left="393" w:right="127"/>
      </w:pPr>
      <w:r>
        <w:rPr>
          <w:color w:val="231F20"/>
        </w:rPr>
        <w:t>Lại nữa, đạo học là siêng năng dũng mãnh, không phải là cứu cánh của siêng năng dũng mãnh. Đạo học đạt được đoạn trừ là sự việc thành tựu, không phải là cứu cánh của sự việc thành tựu. Đạo vô học là siêng năng dũng mãnh, là cứu cánh của siêng năng dũng mãnh.</w:t>
      </w:r>
      <w:r>
        <w:rPr>
          <w:color w:val="231F20"/>
          <w:spacing w:val="-12"/>
        </w:rPr>
        <w:t> </w:t>
      </w:r>
      <w:r>
        <w:rPr>
          <w:color w:val="231F20"/>
        </w:rPr>
        <w:t>Đạo</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đạt</w:t>
      </w:r>
      <w:r>
        <w:rPr>
          <w:color w:val="231F20"/>
          <w:spacing w:val="-11"/>
        </w:rPr>
        <w:t> </w:t>
      </w:r>
      <w:r>
        <w:rPr>
          <w:color w:val="231F20"/>
        </w:rPr>
        <w:t>được</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là</w:t>
      </w:r>
      <w:r>
        <w:rPr>
          <w:color w:val="231F20"/>
          <w:spacing w:val="-11"/>
        </w:rPr>
        <w:t> </w:t>
      </w:r>
      <w:r>
        <w:rPr>
          <w:color w:val="231F20"/>
        </w:rPr>
        <w:t>sự</w:t>
      </w:r>
      <w:r>
        <w:rPr>
          <w:color w:val="231F20"/>
          <w:spacing w:val="-11"/>
        </w:rPr>
        <w:t> </w:t>
      </w:r>
      <w:r>
        <w:rPr>
          <w:color w:val="231F20"/>
        </w:rPr>
        <w:t>việc</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là</w:t>
      </w:r>
      <w:r>
        <w:rPr>
          <w:color w:val="231F20"/>
          <w:spacing w:val="-11"/>
        </w:rPr>
        <w:t> </w:t>
      </w:r>
      <w:r>
        <w:rPr>
          <w:color w:val="231F20"/>
        </w:rPr>
        <w:t>cứu</w:t>
      </w:r>
      <w:r>
        <w:rPr>
          <w:color w:val="231F20"/>
          <w:spacing w:val="-11"/>
        </w:rPr>
        <w:t> </w:t>
      </w:r>
      <w:r>
        <w:rPr>
          <w:color w:val="231F20"/>
        </w:rPr>
        <w:t>cánh của sự việc thành</w:t>
      </w:r>
      <w:r>
        <w:rPr>
          <w:color w:val="231F20"/>
          <w:spacing w:val="-2"/>
        </w:rPr>
        <w:t> </w:t>
      </w:r>
      <w:r>
        <w:rPr>
          <w:color w:val="231F20"/>
        </w:rPr>
        <w:t>tựu.</w:t>
      </w:r>
    </w:p>
    <w:p>
      <w:pPr>
        <w:pStyle w:val="BodyText"/>
        <w:spacing w:before="108"/>
        <w:ind w:left="780" w:right="517" w:firstLine="0"/>
        <w:jc w:val="center"/>
      </w:pPr>
      <w:r>
        <w:rPr>
          <w:color w:val="231F20"/>
        </w:rPr>
        <w:t>***</w:t>
      </w:r>
    </w:p>
    <w:p>
      <w:pPr>
        <w:pStyle w:val="Heading3"/>
        <w:spacing w:line="273" w:lineRule="auto" w:before="240"/>
        <w:ind w:left="393" w:right="126"/>
      </w:pPr>
      <w:r>
        <w:rPr>
          <w:i/>
          <w:color w:val="231F20"/>
        </w:rPr>
        <w:t>* Như Khế kinh nói: Phật bảo Bí-sô: Có các ngoại đạo tuy </w:t>
      </w:r>
      <w:r>
        <w:rPr>
          <w:color w:val="231F20"/>
        </w:rPr>
        <w:t>cùng thiết lập đoạn trừ, nhận biết về các thủ, nhưng họ không thể nêu bày đầy đủ. Tức họ chỉ thiết lập việc đoạn trừ, nhận biết về Dục thủ, Kiến thủ, Giới cấm thủ, không có Ngã ngữ thủ. Sự việc này có ý nghĩa gì?</w:t>
      </w:r>
    </w:p>
    <w:p>
      <w:pPr>
        <w:pStyle w:val="BodyText"/>
        <w:spacing w:before="109"/>
        <w:ind w:left="960" w:firstLine="0"/>
      </w:pPr>
      <w:r>
        <w:rPr>
          <w:i/>
          <w:color w:val="231F20"/>
        </w:rPr>
        <w:t>Hỏi: </w:t>
      </w:r>
      <w:r>
        <w:rPr>
          <w:color w:val="231F20"/>
        </w:rPr>
        <w:t>Vì sao tạo ra phần Luận này?</w:t>
      </w:r>
    </w:p>
    <w:p>
      <w:pPr>
        <w:pStyle w:val="BodyText"/>
        <w:spacing w:line="273" w:lineRule="auto" w:before="154"/>
        <w:ind w:left="393" w:right="127"/>
      </w:pPr>
      <w:r>
        <w:rPr>
          <w:i/>
          <w:color w:val="231F20"/>
        </w:rPr>
        <w:t>Đáp: </w:t>
      </w:r>
      <w:r>
        <w:rPr>
          <w:color w:val="231F20"/>
        </w:rPr>
        <w:t>Vì nhằm phân biệt rộng về nghĩa của Khế kinh. Nghĩa là như</w:t>
      </w:r>
      <w:r>
        <w:rPr>
          <w:color w:val="231F20"/>
          <w:spacing w:val="-14"/>
        </w:rPr>
        <w:t> </w:t>
      </w:r>
      <w:r>
        <w:rPr>
          <w:color w:val="231F20"/>
        </w:rPr>
        <w:t>Khế</w:t>
      </w:r>
      <w:r>
        <w:rPr>
          <w:color w:val="231F20"/>
          <w:spacing w:val="-13"/>
        </w:rPr>
        <w:t> </w:t>
      </w:r>
      <w:r>
        <w:rPr>
          <w:color w:val="231F20"/>
        </w:rPr>
        <w:t>kinh</w:t>
      </w:r>
      <w:r>
        <w:rPr>
          <w:color w:val="231F20"/>
          <w:spacing w:val="-13"/>
        </w:rPr>
        <w:t> </w:t>
      </w:r>
      <w:r>
        <w:rPr>
          <w:color w:val="231F20"/>
        </w:rPr>
        <w:t>nói:</w:t>
      </w:r>
      <w:r>
        <w:rPr>
          <w:color w:val="231F20"/>
          <w:spacing w:val="-14"/>
        </w:rPr>
        <w:t> </w:t>
      </w:r>
      <w:r>
        <w:rPr>
          <w:color w:val="231F20"/>
        </w:rPr>
        <w:t>Phật</w:t>
      </w:r>
      <w:r>
        <w:rPr>
          <w:color w:val="231F20"/>
          <w:spacing w:val="-13"/>
        </w:rPr>
        <w:t> </w:t>
      </w:r>
      <w:r>
        <w:rPr>
          <w:color w:val="231F20"/>
        </w:rPr>
        <w:t>bảo</w:t>
      </w:r>
      <w:r>
        <w:rPr>
          <w:color w:val="231F20"/>
          <w:spacing w:val="-13"/>
        </w:rPr>
        <w:t> </w:t>
      </w:r>
      <w:r>
        <w:rPr>
          <w:color w:val="231F20"/>
        </w:rPr>
        <w:t>Bí-sô:</w:t>
      </w:r>
      <w:r>
        <w:rPr>
          <w:color w:val="231F20"/>
          <w:spacing w:val="-13"/>
        </w:rPr>
        <w:t> </w:t>
      </w:r>
      <w:r>
        <w:rPr>
          <w:color w:val="231F20"/>
        </w:rPr>
        <w:t>Có</w:t>
      </w:r>
      <w:r>
        <w:rPr>
          <w:color w:val="231F20"/>
          <w:spacing w:val="-14"/>
        </w:rPr>
        <w:t> </w:t>
      </w:r>
      <w:r>
        <w:rPr>
          <w:color w:val="231F20"/>
        </w:rPr>
        <w:t>các</w:t>
      </w:r>
      <w:r>
        <w:rPr>
          <w:color w:val="231F20"/>
          <w:spacing w:val="-13"/>
        </w:rPr>
        <w:t> </w:t>
      </w:r>
      <w:r>
        <w:rPr>
          <w:color w:val="231F20"/>
        </w:rPr>
        <w:t>ngoại</w:t>
      </w:r>
      <w:r>
        <w:rPr>
          <w:color w:val="231F20"/>
          <w:spacing w:val="-13"/>
        </w:rPr>
        <w:t> </w:t>
      </w:r>
      <w:r>
        <w:rPr>
          <w:color w:val="231F20"/>
        </w:rPr>
        <w:t>đạo</w:t>
      </w:r>
      <w:r>
        <w:rPr>
          <w:color w:val="231F20"/>
          <w:spacing w:val="-14"/>
        </w:rPr>
        <w:t> </w:t>
      </w:r>
      <w:r>
        <w:rPr>
          <w:color w:val="231F20"/>
        </w:rPr>
        <w:t>cho</w:t>
      </w:r>
      <w:r>
        <w:rPr>
          <w:color w:val="231F20"/>
          <w:spacing w:val="-13"/>
        </w:rPr>
        <w:t> </w:t>
      </w:r>
      <w:r>
        <w:rPr>
          <w:color w:val="231F20"/>
        </w:rPr>
        <w:t>đến</w:t>
      </w:r>
      <w:r>
        <w:rPr>
          <w:color w:val="231F20"/>
          <w:spacing w:val="-13"/>
        </w:rPr>
        <w:t> </w:t>
      </w:r>
      <w:r>
        <w:rPr>
          <w:color w:val="231F20"/>
        </w:rPr>
        <w:t>nói</w:t>
      </w:r>
      <w:r>
        <w:rPr>
          <w:color w:val="231F20"/>
          <w:spacing w:val="-13"/>
        </w:rPr>
        <w:t> </w:t>
      </w:r>
      <w:r>
        <w:rPr>
          <w:color w:val="231F20"/>
        </w:rPr>
        <w:t>rộng </w:t>
      </w:r>
      <w:r>
        <w:rPr>
          <w:color w:val="231F20"/>
          <w:spacing w:val="-8"/>
        </w:rPr>
        <w:t>v.v...</w:t>
      </w:r>
      <w:r>
        <w:rPr>
          <w:color w:val="231F20"/>
          <w:spacing w:val="-7"/>
        </w:rPr>
        <w:t> </w:t>
      </w:r>
      <w:r>
        <w:rPr>
          <w:color w:val="231F20"/>
        </w:rPr>
        <w:t>Khế</w:t>
      </w:r>
      <w:r>
        <w:rPr>
          <w:color w:val="231F20"/>
          <w:spacing w:val="-6"/>
        </w:rPr>
        <w:t> </w:t>
      </w:r>
      <w:r>
        <w:rPr>
          <w:color w:val="231F20"/>
        </w:rPr>
        <w:t>kinh</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biện</w:t>
      </w:r>
      <w:r>
        <w:rPr>
          <w:color w:val="231F20"/>
          <w:spacing w:val="-6"/>
        </w:rPr>
        <w:t> </w:t>
      </w:r>
      <w:r>
        <w:rPr>
          <w:color w:val="231F20"/>
        </w:rPr>
        <w:t>luận</w:t>
      </w:r>
      <w:r>
        <w:rPr>
          <w:color w:val="231F20"/>
          <w:spacing w:val="-7"/>
        </w:rPr>
        <w:t> </w:t>
      </w:r>
      <w:r>
        <w:rPr>
          <w:color w:val="231F20"/>
        </w:rPr>
        <w:t>rộng</w:t>
      </w:r>
      <w:r>
        <w:rPr>
          <w:color w:val="231F20"/>
          <w:spacing w:val="-6"/>
        </w:rPr>
        <w:t> </w:t>
      </w:r>
      <w:r>
        <w:rPr>
          <w:color w:val="231F20"/>
        </w:rPr>
        <w:t>về</w:t>
      </w:r>
      <w:r>
        <w:rPr>
          <w:color w:val="231F20"/>
          <w:spacing w:val="-6"/>
        </w:rPr>
        <w:t> </w:t>
      </w:r>
      <w:r>
        <w:rPr>
          <w:color w:val="231F20"/>
          <w:spacing w:val="-2"/>
        </w:rPr>
        <w:t>nghĩa. </w:t>
      </w:r>
      <w:r>
        <w:rPr>
          <w:color w:val="231F20"/>
        </w:rPr>
        <w:t>Kinh là chỗ nương dựa căn bản của Luận </w:t>
      </w:r>
      <w:r>
        <w:rPr>
          <w:color w:val="231F20"/>
          <w:spacing w:val="-6"/>
        </w:rPr>
        <w:t>này, </w:t>
      </w:r>
      <w:r>
        <w:rPr>
          <w:color w:val="231F20"/>
        </w:rPr>
        <w:t>những điều Kinh </w:t>
      </w:r>
      <w:r>
        <w:rPr>
          <w:color w:val="231F20"/>
          <w:spacing w:val="-2"/>
        </w:rPr>
        <w:t>kia </w:t>
      </w:r>
      <w:r>
        <w:rPr>
          <w:color w:val="231F20"/>
        </w:rPr>
        <w:t>không</w:t>
      </w:r>
      <w:r>
        <w:rPr>
          <w:color w:val="231F20"/>
          <w:spacing w:val="-16"/>
        </w:rPr>
        <w:t> </w:t>
      </w:r>
      <w:r>
        <w:rPr>
          <w:color w:val="231F20"/>
        </w:rPr>
        <w:t>nói</w:t>
      </w:r>
      <w:r>
        <w:rPr>
          <w:color w:val="231F20"/>
          <w:spacing w:val="-15"/>
        </w:rPr>
        <w:t> </w:t>
      </w:r>
      <w:r>
        <w:rPr>
          <w:color w:val="231F20"/>
        </w:rPr>
        <w:t>đến,</w:t>
      </w:r>
      <w:r>
        <w:rPr>
          <w:color w:val="231F20"/>
          <w:spacing w:val="-15"/>
        </w:rPr>
        <w:t> </w:t>
      </w:r>
      <w:r>
        <w:rPr>
          <w:color w:val="231F20"/>
        </w:rPr>
        <w:t>nay</w:t>
      </w:r>
      <w:r>
        <w:rPr>
          <w:color w:val="231F20"/>
          <w:spacing w:val="-15"/>
        </w:rPr>
        <w:t> </w:t>
      </w:r>
      <w:r>
        <w:rPr>
          <w:color w:val="231F20"/>
        </w:rPr>
        <w:t>đều</w:t>
      </w:r>
      <w:r>
        <w:rPr>
          <w:color w:val="231F20"/>
          <w:spacing w:val="-16"/>
        </w:rPr>
        <w:t> </w:t>
      </w:r>
      <w:r>
        <w:rPr>
          <w:color w:val="231F20"/>
        </w:rPr>
        <w:t>nên</w:t>
      </w:r>
      <w:r>
        <w:rPr>
          <w:color w:val="231F20"/>
          <w:spacing w:val="-15"/>
        </w:rPr>
        <w:t> </w:t>
      </w:r>
      <w:r>
        <w:rPr>
          <w:color w:val="231F20"/>
        </w:rPr>
        <w:t>nói</w:t>
      </w:r>
      <w:r>
        <w:rPr>
          <w:color w:val="231F20"/>
          <w:spacing w:val="-15"/>
        </w:rPr>
        <w:t> </w:t>
      </w:r>
      <w:r>
        <w:rPr>
          <w:color w:val="231F20"/>
        </w:rPr>
        <w:t>đến.</w:t>
      </w:r>
      <w:r>
        <w:rPr>
          <w:color w:val="231F20"/>
          <w:spacing w:val="-19"/>
        </w:rPr>
        <w:t> </w:t>
      </w:r>
      <w:r>
        <w:rPr>
          <w:color w:val="231F20"/>
        </w:rPr>
        <w:t>Vì</w:t>
      </w:r>
      <w:r>
        <w:rPr>
          <w:color w:val="231F20"/>
          <w:spacing w:val="-15"/>
        </w:rPr>
        <w:t> </w:t>
      </w:r>
      <w:r>
        <w:rPr>
          <w:color w:val="231F20"/>
        </w:rPr>
        <w:t>vậy</w:t>
      </w:r>
      <w:r>
        <w:rPr>
          <w:color w:val="231F20"/>
          <w:spacing w:val="-15"/>
        </w:rPr>
        <w:t> </w:t>
      </w:r>
      <w:r>
        <w:rPr>
          <w:color w:val="231F20"/>
        </w:rPr>
        <w:t>nên</w:t>
      </w:r>
      <w:r>
        <w:rPr>
          <w:color w:val="231F20"/>
          <w:spacing w:val="-16"/>
        </w:rPr>
        <w:t> </w:t>
      </w:r>
      <w:r>
        <w:rPr>
          <w:color w:val="231F20"/>
        </w:rPr>
        <w:t>tạo</w:t>
      </w:r>
      <w:r>
        <w:rPr>
          <w:color w:val="231F20"/>
          <w:spacing w:val="-14"/>
        </w:rPr>
        <w:t> </w:t>
      </w:r>
      <w:r>
        <w:rPr>
          <w:color w:val="231F20"/>
        </w:rPr>
        <w:t>ra</w:t>
      </w:r>
      <w:r>
        <w:rPr>
          <w:color w:val="231F20"/>
          <w:spacing w:val="-15"/>
        </w:rPr>
        <w:t> </w:t>
      </w:r>
      <w:r>
        <w:rPr>
          <w:color w:val="231F20"/>
        </w:rPr>
        <w:t>phần</w:t>
      </w:r>
      <w:r>
        <w:rPr>
          <w:color w:val="231F20"/>
          <w:spacing w:val="-15"/>
        </w:rPr>
        <w:t> </w:t>
      </w:r>
      <w:r>
        <w:rPr>
          <w:color w:val="231F20"/>
        </w:rPr>
        <w:t>Luận</w:t>
      </w:r>
      <w:r>
        <w:rPr>
          <w:color w:val="231F20"/>
          <w:spacing w:val="-15"/>
        </w:rPr>
        <w:t> </w:t>
      </w:r>
      <w:r>
        <w:rPr>
          <w:color w:val="231F20"/>
          <w:spacing w:val="-6"/>
        </w:rPr>
        <w:t>này.</w:t>
      </w:r>
    </w:p>
    <w:p>
      <w:pPr>
        <w:pStyle w:val="BodyText"/>
        <w:spacing w:before="109"/>
        <w:ind w:left="960" w:firstLine="0"/>
      </w:pPr>
      <w:r>
        <w:rPr>
          <w:color w:val="231F20"/>
        </w:rPr>
        <w:t>Trong đây, ý của câu hỏi có ba thứ khác nhau:</w:t>
      </w:r>
    </w:p>
    <w:p>
      <w:pPr>
        <w:pStyle w:val="ListParagraph"/>
        <w:numPr>
          <w:ilvl w:val="2"/>
          <w:numId w:val="70"/>
        </w:numPr>
        <w:tabs>
          <w:tab w:pos="1231" w:val="left" w:leader="none"/>
        </w:tabs>
        <w:spacing w:line="273" w:lineRule="auto" w:before="155" w:after="0"/>
        <w:ind w:left="393" w:right="126" w:firstLine="566"/>
        <w:jc w:val="both"/>
        <w:rPr>
          <w:sz w:val="26"/>
        </w:rPr>
      </w:pPr>
      <w:r>
        <w:rPr>
          <w:i/>
          <w:color w:val="231F20"/>
          <w:sz w:val="26"/>
        </w:rPr>
        <w:t>Hỏi: </w:t>
      </w:r>
      <w:r>
        <w:rPr>
          <w:color w:val="231F20"/>
          <w:sz w:val="26"/>
        </w:rPr>
        <w:t>Ngoại đạo thật sự không biết rõ về nghĩa đoạn trừ các thứ</w:t>
      </w:r>
      <w:r>
        <w:rPr>
          <w:color w:val="231F20"/>
          <w:spacing w:val="-7"/>
          <w:sz w:val="26"/>
        </w:rPr>
        <w:t> </w:t>
      </w:r>
      <w:r>
        <w:rPr>
          <w:color w:val="231F20"/>
          <w:sz w:val="26"/>
        </w:rPr>
        <w:t>thủ</w:t>
      </w:r>
      <w:r>
        <w:rPr>
          <w:color w:val="231F20"/>
          <w:spacing w:val="-5"/>
          <w:sz w:val="26"/>
        </w:rPr>
        <w:t> </w:t>
      </w:r>
      <w:r>
        <w:rPr>
          <w:color w:val="231F20"/>
          <w:sz w:val="26"/>
        </w:rPr>
        <w:t>chăng?</w:t>
      </w:r>
      <w:r>
        <w:rPr>
          <w:color w:val="231F20"/>
          <w:spacing w:val="-11"/>
          <w:sz w:val="26"/>
        </w:rPr>
        <w:t> </w:t>
      </w:r>
      <w:r>
        <w:rPr>
          <w:color w:val="231F20"/>
          <w:sz w:val="26"/>
        </w:rPr>
        <w:t>Vì</w:t>
      </w:r>
      <w:r>
        <w:rPr>
          <w:color w:val="231F20"/>
          <w:spacing w:val="-6"/>
          <w:sz w:val="26"/>
        </w:rPr>
        <w:t> </w:t>
      </w:r>
      <w:r>
        <w:rPr>
          <w:color w:val="231F20"/>
          <w:sz w:val="26"/>
        </w:rPr>
        <w:t>sao</w:t>
      </w:r>
      <w:r>
        <w:rPr>
          <w:color w:val="231F20"/>
          <w:spacing w:val="-6"/>
          <w:sz w:val="26"/>
        </w:rPr>
        <w:t> </w:t>
      </w:r>
      <w:r>
        <w:rPr>
          <w:color w:val="231F20"/>
          <w:sz w:val="26"/>
        </w:rPr>
        <w:t>Đức</w:t>
      </w:r>
      <w:r>
        <w:rPr>
          <w:color w:val="231F20"/>
          <w:spacing w:val="-11"/>
          <w:sz w:val="26"/>
        </w:rPr>
        <w:t> </w:t>
      </w:r>
      <w:r>
        <w:rPr>
          <w:color w:val="231F20"/>
          <w:sz w:val="26"/>
        </w:rPr>
        <w:t>Thế</w:t>
      </w:r>
      <w:r>
        <w:rPr>
          <w:color w:val="231F20"/>
          <w:spacing w:val="-10"/>
          <w:sz w:val="26"/>
        </w:rPr>
        <w:t> </w:t>
      </w:r>
      <w:r>
        <w:rPr>
          <w:color w:val="231F20"/>
          <w:sz w:val="26"/>
        </w:rPr>
        <w:t>Tôn</w:t>
      </w:r>
      <w:r>
        <w:rPr>
          <w:color w:val="231F20"/>
          <w:spacing w:val="-7"/>
          <w:sz w:val="26"/>
        </w:rPr>
        <w:t> </w:t>
      </w:r>
      <w:r>
        <w:rPr>
          <w:color w:val="231F20"/>
          <w:sz w:val="26"/>
        </w:rPr>
        <w:t>nói</w:t>
      </w:r>
      <w:r>
        <w:rPr>
          <w:color w:val="231F20"/>
          <w:spacing w:val="-6"/>
          <w:sz w:val="26"/>
        </w:rPr>
        <w:t> </w:t>
      </w:r>
      <w:r>
        <w:rPr>
          <w:color w:val="231F20"/>
          <w:sz w:val="26"/>
        </w:rPr>
        <w:t>là</w:t>
      </w:r>
      <w:r>
        <w:rPr>
          <w:color w:val="231F20"/>
          <w:spacing w:val="-6"/>
          <w:sz w:val="26"/>
        </w:rPr>
        <w:t> </w:t>
      </w:r>
      <w:r>
        <w:rPr>
          <w:color w:val="231F20"/>
          <w:sz w:val="26"/>
        </w:rPr>
        <w:t>cùng</w:t>
      </w:r>
      <w:r>
        <w:rPr>
          <w:color w:val="231F20"/>
          <w:spacing w:val="-7"/>
          <w:sz w:val="26"/>
        </w:rPr>
        <w:t> </w:t>
      </w:r>
      <w:r>
        <w:rPr>
          <w:color w:val="231F20"/>
          <w:sz w:val="26"/>
        </w:rPr>
        <w:t>thiết</w:t>
      </w:r>
      <w:r>
        <w:rPr>
          <w:color w:val="231F20"/>
          <w:spacing w:val="-6"/>
          <w:sz w:val="26"/>
        </w:rPr>
        <w:t> </w:t>
      </w:r>
      <w:r>
        <w:rPr>
          <w:color w:val="231F20"/>
          <w:sz w:val="26"/>
        </w:rPr>
        <w:t>lập</w:t>
      </w:r>
      <w:r>
        <w:rPr>
          <w:color w:val="231F20"/>
          <w:spacing w:val="-7"/>
          <w:sz w:val="26"/>
        </w:rPr>
        <w:t> </w:t>
      </w:r>
      <w:r>
        <w:rPr>
          <w:color w:val="231F20"/>
          <w:sz w:val="26"/>
        </w:rPr>
        <w:t>sự</w:t>
      </w:r>
      <w:r>
        <w:rPr>
          <w:color w:val="231F20"/>
          <w:spacing w:val="-6"/>
          <w:sz w:val="26"/>
        </w:rPr>
        <w:t> </w:t>
      </w:r>
      <w:r>
        <w:rPr>
          <w:color w:val="231F20"/>
          <w:sz w:val="26"/>
        </w:rPr>
        <w:t>đoạn</w:t>
      </w:r>
      <w:r>
        <w:rPr>
          <w:color w:val="231F20"/>
          <w:spacing w:val="-6"/>
          <w:sz w:val="26"/>
        </w:rPr>
        <w:t> </w:t>
      </w:r>
      <w:r>
        <w:rPr>
          <w:color w:val="231F20"/>
          <w:sz w:val="26"/>
        </w:rPr>
        <w:t>trừ, nhận biết về các thủ?</w:t>
      </w:r>
    </w:p>
    <w:p>
      <w:pPr>
        <w:pStyle w:val="ListParagraph"/>
        <w:numPr>
          <w:ilvl w:val="2"/>
          <w:numId w:val="70"/>
        </w:numPr>
        <w:tabs>
          <w:tab w:pos="1236" w:val="left" w:leader="none"/>
        </w:tabs>
        <w:spacing w:line="273" w:lineRule="auto" w:before="111" w:after="0"/>
        <w:ind w:left="393" w:right="127" w:firstLine="566"/>
        <w:jc w:val="both"/>
        <w:rPr>
          <w:sz w:val="26"/>
        </w:rPr>
      </w:pPr>
      <w:r>
        <w:rPr>
          <w:i/>
          <w:color w:val="231F20"/>
          <w:sz w:val="26"/>
        </w:rPr>
        <w:t>Hỏi: </w:t>
      </w:r>
      <w:r>
        <w:rPr>
          <w:color w:val="231F20"/>
          <w:sz w:val="26"/>
        </w:rPr>
        <w:t>Ngoại đạo thật sự không thể nói về sự đoạn trừ, nhận biết các thủ chăng? Vì sao Đức Thế Tôn nói ngoại đạo kia thiết lập sự đoạn trừ, nhận biết về ba</w:t>
      </w:r>
      <w:r>
        <w:rPr>
          <w:color w:val="231F20"/>
          <w:spacing w:val="-2"/>
          <w:sz w:val="26"/>
        </w:rPr>
        <w:t> </w:t>
      </w:r>
      <w:r>
        <w:rPr>
          <w:color w:val="231F20"/>
          <w:sz w:val="26"/>
        </w:rPr>
        <w:t>thủ?</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2"/>
          <w:numId w:val="70"/>
        </w:numPr>
        <w:tabs>
          <w:tab w:pos="937" w:val="left" w:leader="none"/>
        </w:tabs>
        <w:spacing w:line="273" w:lineRule="auto" w:before="89" w:after="0"/>
        <w:ind w:left="110" w:right="411" w:firstLine="566"/>
        <w:jc w:val="both"/>
        <w:rPr>
          <w:sz w:val="26"/>
        </w:rPr>
      </w:pPr>
      <w:r>
        <w:rPr>
          <w:i/>
          <w:color w:val="231F20"/>
          <w:sz w:val="26"/>
        </w:rPr>
        <w:t>Hỏi: </w:t>
      </w:r>
      <w:r>
        <w:rPr>
          <w:color w:val="231F20"/>
          <w:sz w:val="26"/>
        </w:rPr>
        <w:t>Ngoại đạo cũng có thể đoạn trừ phần ít về ngã ngữ</w:t>
      </w:r>
      <w:r>
        <w:rPr>
          <w:color w:val="231F20"/>
          <w:spacing w:val="-32"/>
          <w:sz w:val="26"/>
        </w:rPr>
        <w:t> </w:t>
      </w:r>
      <w:r>
        <w:rPr>
          <w:color w:val="231F20"/>
          <w:sz w:val="26"/>
        </w:rPr>
        <w:t>thủ, vì sao không thiết lập mà chỉ nói đoạn trừ ba</w:t>
      </w:r>
      <w:r>
        <w:rPr>
          <w:color w:val="231F20"/>
          <w:spacing w:val="-2"/>
          <w:sz w:val="26"/>
        </w:rPr>
        <w:t> </w:t>
      </w:r>
      <w:r>
        <w:rPr>
          <w:color w:val="231F20"/>
          <w:sz w:val="26"/>
        </w:rPr>
        <w:t>thủ?</w:t>
      </w:r>
    </w:p>
    <w:p>
      <w:pPr>
        <w:pStyle w:val="BodyText"/>
        <w:spacing w:line="273" w:lineRule="auto" w:before="112"/>
        <w:ind w:right="411"/>
      </w:pPr>
      <w:r>
        <w:rPr>
          <w:color w:val="231F20"/>
        </w:rPr>
        <w:t>Trong ba thứ này, trước hết là đáp câu hỏi giữa: Nghĩa là các ngoại đạo thật sự không thể nói về sự đoạn trừ nhận biết các thủ. Vì sao Đức Thế Tôn nói ngoại đạo kia thiết lập sự đoạn trừ, nhận biết về ba thủ?</w:t>
      </w:r>
    </w:p>
    <w:p>
      <w:pPr>
        <w:pStyle w:val="BodyText"/>
        <w:spacing w:line="273" w:lineRule="auto" w:before="110"/>
        <w:ind w:right="407"/>
      </w:pPr>
      <w:r>
        <w:rPr>
          <w:i/>
          <w:color w:val="231F20"/>
        </w:rPr>
        <w:t>Đáp: </w:t>
      </w:r>
      <w:r>
        <w:rPr>
          <w:color w:val="231F20"/>
        </w:rPr>
        <w:t>Có thuyết nói như vầy: “Đây là Đức Thế Tôn giảng    nói pháp một cách đột nhiên”. Thuyết kia không nên nói như thế. Vì sao? Vì Đức Thế Tôn giảng nói pháp không phải hoàn toàn là không nhân, hoặc nhân ít. Nghĩa là vì lời của ngoại đạo kia nói là hủy báng Đức Thế Tôn, nên cần phải ngăn chận, quở trách, </w:t>
      </w:r>
      <w:r>
        <w:rPr>
          <w:color w:val="231F20"/>
          <w:spacing w:val="2"/>
        </w:rPr>
        <w:t>can </w:t>
      </w:r>
      <w:r>
        <w:rPr>
          <w:color w:val="231F20"/>
        </w:rPr>
        <w:t>gián sự trái ngược. Vì sao? Vì Đức Thế Tôn đã vĩnh viễn lìa bỏ </w:t>
      </w:r>
      <w:r>
        <w:rPr>
          <w:color w:val="231F20"/>
          <w:spacing w:val="2"/>
        </w:rPr>
        <w:t>lời </w:t>
      </w:r>
      <w:r>
        <w:rPr>
          <w:color w:val="231F20"/>
        </w:rPr>
        <w:t>nói vô nghĩa. Vì tất cả điều gì do Đức Phật nói ra đều xứng hợp, </w:t>
      </w:r>
      <w:r>
        <w:rPr>
          <w:color w:val="231F20"/>
          <w:spacing w:val="2"/>
        </w:rPr>
        <w:t>tất </w:t>
      </w:r>
      <w:r>
        <w:rPr>
          <w:color w:val="231F20"/>
        </w:rPr>
        <w:t>có nhiều lợi ích. Vì phải dựa vào thửa ruộng, dựa vào đồ đựng để tuôn xuống cơn mưa pháp. Vì có nhân duyên lớn nên Đức Phật </w:t>
      </w:r>
      <w:r>
        <w:rPr>
          <w:color w:val="231F20"/>
          <w:spacing w:val="2"/>
        </w:rPr>
        <w:t>mới </w:t>
      </w:r>
      <w:r>
        <w:rPr>
          <w:color w:val="231F20"/>
        </w:rPr>
        <w:t>nói pháp. Do đó, nên Đức Thế Tôn giảng nói đều khiến cho </w:t>
      </w:r>
      <w:r>
        <w:rPr>
          <w:color w:val="231F20"/>
          <w:spacing w:val="2"/>
        </w:rPr>
        <w:t>hữu </w:t>
      </w:r>
      <w:r>
        <w:rPr>
          <w:color w:val="231F20"/>
        </w:rPr>
        <w:t>tình đạt được lợi ích, yên vui lớn. Vì </w:t>
      </w:r>
      <w:r>
        <w:rPr>
          <w:color w:val="231F20"/>
          <w:spacing w:val="-3"/>
        </w:rPr>
        <w:t>vậy, </w:t>
      </w:r>
      <w:r>
        <w:rPr>
          <w:color w:val="231F20"/>
        </w:rPr>
        <w:t>lời ngoại đạo kia nói là  sự hủy báng Đức Thế</w:t>
      </w:r>
      <w:r>
        <w:rPr>
          <w:color w:val="231F20"/>
          <w:spacing w:val="17"/>
        </w:rPr>
        <w:t> </w:t>
      </w:r>
      <w:r>
        <w:rPr>
          <w:color w:val="231F20"/>
        </w:rPr>
        <w:t>Tôn.</w:t>
      </w:r>
    </w:p>
    <w:p>
      <w:pPr>
        <w:pStyle w:val="BodyText"/>
        <w:spacing w:line="273" w:lineRule="auto" w:before="103"/>
        <w:ind w:right="409"/>
      </w:pPr>
      <w:r>
        <w:rPr>
          <w:color w:val="231F20"/>
        </w:rPr>
        <w:t>Lại có thuyết cho: “Lời nói này chứng tỏ họ cũng đã đoạn trừ được phần ít về thủ”. Không nên nói như thế. Vì sao? Vì hàng</w:t>
      </w:r>
      <w:r>
        <w:rPr>
          <w:color w:val="231F20"/>
          <w:spacing w:val="-33"/>
        </w:rPr>
        <w:t> </w:t>
      </w:r>
      <w:r>
        <w:rPr>
          <w:color w:val="231F20"/>
        </w:rPr>
        <w:t>phàm phu cũng có khả năng đoạn trừ phần ít ngã ngữ thủ. Nghĩa là thuyết người</w:t>
      </w:r>
      <w:r>
        <w:rPr>
          <w:color w:val="231F20"/>
          <w:spacing w:val="-13"/>
        </w:rPr>
        <w:t> </w:t>
      </w:r>
      <w:r>
        <w:rPr>
          <w:color w:val="231F20"/>
        </w:rPr>
        <w:t>kia</w:t>
      </w:r>
      <w:r>
        <w:rPr>
          <w:color w:val="231F20"/>
          <w:spacing w:val="-13"/>
        </w:rPr>
        <w:t> </w:t>
      </w:r>
      <w:r>
        <w:rPr>
          <w:color w:val="231F20"/>
        </w:rPr>
        <w:t>nói</w:t>
      </w:r>
      <w:r>
        <w:rPr>
          <w:color w:val="231F20"/>
          <w:spacing w:val="-13"/>
        </w:rPr>
        <w:t> </w:t>
      </w:r>
      <w:r>
        <w:rPr>
          <w:color w:val="231F20"/>
        </w:rPr>
        <w:t>không</w:t>
      </w:r>
      <w:r>
        <w:rPr>
          <w:color w:val="231F20"/>
          <w:spacing w:val="-13"/>
        </w:rPr>
        <w:t> </w:t>
      </w:r>
      <w:r>
        <w:rPr>
          <w:color w:val="231F20"/>
        </w:rPr>
        <w:t>hợp</w:t>
      </w:r>
      <w:r>
        <w:rPr>
          <w:color w:val="231F20"/>
          <w:spacing w:val="-13"/>
        </w:rPr>
        <w:t> </w:t>
      </w:r>
      <w:r>
        <w:rPr>
          <w:color w:val="231F20"/>
        </w:rPr>
        <w:t>với</w:t>
      </w:r>
      <w:r>
        <w:rPr>
          <w:color w:val="231F20"/>
          <w:spacing w:val="-13"/>
        </w:rPr>
        <w:t> </w:t>
      </w:r>
      <w:r>
        <w:rPr>
          <w:color w:val="231F20"/>
        </w:rPr>
        <w:t>chánh</w:t>
      </w:r>
      <w:r>
        <w:rPr>
          <w:color w:val="231F20"/>
          <w:spacing w:val="-13"/>
        </w:rPr>
        <w:t> </w:t>
      </w:r>
      <w:r>
        <w:rPr>
          <w:color w:val="231F20"/>
        </w:rPr>
        <w:t>lý,</w:t>
      </w:r>
      <w:r>
        <w:rPr>
          <w:color w:val="231F20"/>
          <w:spacing w:val="-13"/>
        </w:rPr>
        <w:t> </w:t>
      </w:r>
      <w:r>
        <w:rPr>
          <w:color w:val="231F20"/>
        </w:rPr>
        <w:t>nên</w:t>
      </w:r>
      <w:r>
        <w:rPr>
          <w:color w:val="231F20"/>
          <w:spacing w:val="-13"/>
        </w:rPr>
        <w:t> </w:t>
      </w:r>
      <w:r>
        <w:rPr>
          <w:color w:val="231F20"/>
        </w:rPr>
        <w:t>phải</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rPr>
        <w:t>quở</w:t>
      </w:r>
      <w:r>
        <w:rPr>
          <w:color w:val="231F20"/>
          <w:spacing w:val="-13"/>
        </w:rPr>
        <w:t> </w:t>
      </w:r>
      <w:r>
        <w:rPr>
          <w:color w:val="231F20"/>
        </w:rPr>
        <w:t>trách, can</w:t>
      </w:r>
      <w:r>
        <w:rPr>
          <w:color w:val="231F20"/>
          <w:spacing w:val="-6"/>
        </w:rPr>
        <w:t> </w:t>
      </w:r>
      <w:r>
        <w:rPr>
          <w:color w:val="231F20"/>
        </w:rPr>
        <w:t>gián</w:t>
      </w:r>
      <w:r>
        <w:rPr>
          <w:color w:val="231F20"/>
          <w:spacing w:val="-5"/>
        </w:rPr>
        <w:t> </w:t>
      </w:r>
      <w:r>
        <w:rPr>
          <w:color w:val="231F20"/>
        </w:rPr>
        <w:t>chỗ</w:t>
      </w:r>
      <w:r>
        <w:rPr>
          <w:color w:val="231F20"/>
          <w:spacing w:val="-5"/>
        </w:rPr>
        <w:t> </w:t>
      </w:r>
      <w:r>
        <w:rPr>
          <w:color w:val="231F20"/>
        </w:rPr>
        <w:t>trái</w:t>
      </w:r>
      <w:r>
        <w:rPr>
          <w:color w:val="231F20"/>
          <w:spacing w:val="-6"/>
        </w:rPr>
        <w:t> </w:t>
      </w:r>
      <w:r>
        <w:rPr>
          <w:color w:val="231F20"/>
        </w:rPr>
        <w:t>ngược.</w:t>
      </w:r>
      <w:r>
        <w:rPr>
          <w:color w:val="231F20"/>
          <w:spacing w:val="-10"/>
        </w:rPr>
        <w:t> </w:t>
      </w:r>
      <w:r>
        <w:rPr>
          <w:color w:val="231F20"/>
        </w:rPr>
        <w:t>Vì</w:t>
      </w:r>
      <w:r>
        <w:rPr>
          <w:color w:val="231F20"/>
          <w:spacing w:val="-5"/>
        </w:rPr>
        <w:t> </w:t>
      </w:r>
      <w:r>
        <w:rPr>
          <w:color w:val="231F20"/>
        </w:rPr>
        <w:t>sao?</w:t>
      </w:r>
      <w:r>
        <w:rPr>
          <w:color w:val="231F20"/>
          <w:spacing w:val="-11"/>
        </w:rPr>
        <w:t> </w:t>
      </w:r>
      <w:r>
        <w:rPr>
          <w:color w:val="231F20"/>
        </w:rPr>
        <w:t>Vì</w:t>
      </w:r>
      <w:r>
        <w:rPr>
          <w:color w:val="231F20"/>
          <w:spacing w:val="-5"/>
        </w:rPr>
        <w:t> </w:t>
      </w:r>
      <w:r>
        <w:rPr>
          <w:color w:val="231F20"/>
        </w:rPr>
        <w:t>như</w:t>
      </w:r>
      <w:r>
        <w:rPr>
          <w:color w:val="231F20"/>
          <w:spacing w:val="-5"/>
        </w:rPr>
        <w:t> </w:t>
      </w:r>
      <w:r>
        <w:rPr>
          <w:color w:val="231F20"/>
        </w:rPr>
        <w:t>có</w:t>
      </w:r>
      <w:r>
        <w:rPr>
          <w:color w:val="231F20"/>
          <w:spacing w:val="-6"/>
        </w:rPr>
        <w:t> </w:t>
      </w:r>
      <w:r>
        <w:rPr>
          <w:color w:val="231F20"/>
        </w:rPr>
        <w:t>phàm</w:t>
      </w:r>
      <w:r>
        <w:rPr>
          <w:color w:val="231F20"/>
          <w:spacing w:val="-5"/>
        </w:rPr>
        <w:t> </w:t>
      </w:r>
      <w:r>
        <w:rPr>
          <w:color w:val="231F20"/>
        </w:rPr>
        <w:t>phu</w:t>
      </w:r>
      <w:r>
        <w:rPr>
          <w:color w:val="231F20"/>
          <w:spacing w:val="-5"/>
        </w:rPr>
        <w:t> </w:t>
      </w:r>
      <w:r>
        <w:rPr>
          <w:color w:val="231F20"/>
        </w:rPr>
        <w:t>lìa</w:t>
      </w:r>
      <w:r>
        <w:rPr>
          <w:color w:val="231F20"/>
          <w:spacing w:val="-6"/>
        </w:rPr>
        <w:t> </w:t>
      </w:r>
      <w:r>
        <w:rPr>
          <w:color w:val="231F20"/>
        </w:rPr>
        <w:t>phần</w:t>
      </w:r>
      <w:r>
        <w:rPr>
          <w:color w:val="231F20"/>
          <w:spacing w:val="-5"/>
        </w:rPr>
        <w:t> </w:t>
      </w:r>
      <w:r>
        <w:rPr>
          <w:color w:val="231F20"/>
        </w:rPr>
        <w:t>vị</w:t>
      </w:r>
      <w:r>
        <w:rPr>
          <w:color w:val="231F20"/>
          <w:spacing w:val="-5"/>
        </w:rPr>
        <w:t> </w:t>
      </w:r>
      <w:r>
        <w:rPr>
          <w:color w:val="231F20"/>
        </w:rPr>
        <w:t>dục nhiễm, là đã hoàn toàn đoạn trừ dục thủ. Từ chỗ lìa nhiễm nơi cõi dục,</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nơi</w:t>
      </w:r>
      <w:r>
        <w:rPr>
          <w:color w:val="231F20"/>
          <w:spacing w:val="-10"/>
        </w:rPr>
        <w:t> </w:t>
      </w:r>
      <w:r>
        <w:rPr>
          <w:color w:val="231F20"/>
        </w:rPr>
        <w:t>Vô</w:t>
      </w:r>
      <w:r>
        <w:rPr>
          <w:color w:val="231F20"/>
          <w:spacing w:val="-6"/>
        </w:rPr>
        <w:t> </w:t>
      </w:r>
      <w:r>
        <w:rPr>
          <w:color w:val="231F20"/>
        </w:rPr>
        <w:t>sở</w:t>
      </w:r>
      <w:r>
        <w:rPr>
          <w:color w:val="231F20"/>
          <w:spacing w:val="-6"/>
        </w:rPr>
        <w:t> </w:t>
      </w:r>
      <w:r>
        <w:rPr>
          <w:color w:val="231F20"/>
        </w:rPr>
        <w:t>hữu</w:t>
      </w:r>
      <w:r>
        <w:rPr>
          <w:color w:val="231F20"/>
          <w:spacing w:val="-7"/>
        </w:rPr>
        <w:t> </w:t>
      </w:r>
      <w:r>
        <w:rPr>
          <w:color w:val="231F20"/>
        </w:rPr>
        <w:t>xứ</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một</w:t>
      </w:r>
      <w:r>
        <w:rPr>
          <w:color w:val="231F20"/>
          <w:spacing w:val="-6"/>
        </w:rPr>
        <w:t> </w:t>
      </w:r>
      <w:r>
        <w:rPr>
          <w:color w:val="231F20"/>
        </w:rPr>
        <w:t>phần ít kiến thủ, giới cấm thủ. Như thế từ lúc lìa nhiễm nơi tĩnh lự </w:t>
      </w:r>
      <w:r>
        <w:rPr>
          <w:color w:val="231F20"/>
          <w:spacing w:val="-4"/>
        </w:rPr>
        <w:t>thứ</w:t>
      </w:r>
      <w:r>
        <w:rPr>
          <w:color w:val="231F20"/>
          <w:spacing w:val="57"/>
        </w:rPr>
        <w:t> </w:t>
      </w:r>
      <w:r>
        <w:rPr>
          <w:color w:val="231F20"/>
        </w:rPr>
        <w:t>nhất,</w:t>
      </w:r>
      <w:r>
        <w:rPr>
          <w:color w:val="231F20"/>
          <w:spacing w:val="-8"/>
        </w:rPr>
        <w:t> </w:t>
      </w:r>
      <w:r>
        <w:rPr>
          <w:color w:val="231F20"/>
        </w:rPr>
        <w:t>cho</w:t>
      </w:r>
      <w:r>
        <w:rPr>
          <w:color w:val="231F20"/>
          <w:spacing w:val="-7"/>
        </w:rPr>
        <w:t> </w:t>
      </w:r>
      <w:r>
        <w:rPr>
          <w:color w:val="231F20"/>
        </w:rPr>
        <w:t>đến</w:t>
      </w:r>
      <w:r>
        <w:rPr>
          <w:color w:val="231F20"/>
          <w:spacing w:val="-7"/>
        </w:rPr>
        <w:t> </w:t>
      </w:r>
      <w:r>
        <w:rPr>
          <w:color w:val="231F20"/>
        </w:rPr>
        <w:t>phần</w:t>
      </w:r>
      <w:r>
        <w:rPr>
          <w:color w:val="231F20"/>
          <w:spacing w:val="-7"/>
        </w:rPr>
        <w:t> </w:t>
      </w:r>
      <w:r>
        <w:rPr>
          <w:color w:val="231F20"/>
        </w:rPr>
        <w:t>vị</w:t>
      </w:r>
      <w:r>
        <w:rPr>
          <w:color w:val="231F20"/>
          <w:spacing w:val="-7"/>
        </w:rPr>
        <w:t> </w:t>
      </w:r>
      <w:r>
        <w:rPr>
          <w:color w:val="231F20"/>
        </w:rPr>
        <w:t>nhiễm</w:t>
      </w:r>
      <w:r>
        <w:rPr>
          <w:color w:val="231F20"/>
          <w:spacing w:val="-7"/>
        </w:rPr>
        <w:t> </w:t>
      </w:r>
      <w:r>
        <w:rPr>
          <w:color w:val="231F20"/>
        </w:rPr>
        <w:t>nơi</w:t>
      </w:r>
      <w:r>
        <w:rPr>
          <w:color w:val="231F20"/>
          <w:spacing w:val="-12"/>
        </w:rPr>
        <w:t> </w:t>
      </w:r>
      <w:r>
        <w:rPr>
          <w:color w:val="231F20"/>
        </w:rPr>
        <w:t>Vô</w:t>
      </w:r>
      <w:r>
        <w:rPr>
          <w:color w:val="231F20"/>
          <w:spacing w:val="-8"/>
        </w:rPr>
        <w:t> </w:t>
      </w:r>
      <w:r>
        <w:rPr>
          <w:color w:val="231F20"/>
        </w:rPr>
        <w:t>sở</w:t>
      </w:r>
      <w:r>
        <w:rPr>
          <w:color w:val="231F20"/>
          <w:spacing w:val="-7"/>
        </w:rPr>
        <w:t> </w:t>
      </w:r>
      <w:r>
        <w:rPr>
          <w:color w:val="231F20"/>
        </w:rPr>
        <w:t>hữu</w:t>
      </w:r>
      <w:r>
        <w:rPr>
          <w:color w:val="231F20"/>
          <w:spacing w:val="-7"/>
        </w:rPr>
        <w:t> </w:t>
      </w:r>
      <w:r>
        <w:rPr>
          <w:color w:val="231F20"/>
        </w:rPr>
        <w:t>xứ,</w:t>
      </w:r>
      <w:r>
        <w:rPr>
          <w:color w:val="231F20"/>
          <w:spacing w:val="-7"/>
        </w:rPr>
        <w:t> </w:t>
      </w:r>
      <w:r>
        <w:rPr>
          <w:color w:val="231F20"/>
        </w:rPr>
        <w:t>tức</w:t>
      </w:r>
      <w:r>
        <w:rPr>
          <w:color w:val="231F20"/>
          <w:spacing w:val="-7"/>
        </w:rPr>
        <w:t> </w:t>
      </w:r>
      <w:r>
        <w:rPr>
          <w:color w:val="231F20"/>
        </w:rPr>
        <w:t>cũng</w:t>
      </w:r>
      <w:r>
        <w:rPr>
          <w:color w:val="231F20"/>
          <w:spacing w:val="-7"/>
        </w:rPr>
        <w:t> </w:t>
      </w:r>
      <w:r>
        <w:rPr>
          <w:color w:val="231F20"/>
        </w:rPr>
        <w:t>có</w:t>
      </w:r>
      <w:r>
        <w:rPr>
          <w:color w:val="231F20"/>
          <w:spacing w:val="-7"/>
        </w:rPr>
        <w:t> </w:t>
      </w:r>
      <w:r>
        <w:rPr>
          <w:color w:val="231F20"/>
        </w:rPr>
        <w:t>khả</w:t>
      </w:r>
      <w:r>
        <w:rPr>
          <w:color w:val="231F20"/>
          <w:spacing w:val="-7"/>
        </w:rPr>
        <w:t> </w:t>
      </w:r>
      <w:r>
        <w:rPr>
          <w:color w:val="231F20"/>
        </w:rPr>
        <w:t>năng đoạn</w:t>
      </w:r>
      <w:r>
        <w:rPr>
          <w:color w:val="231F20"/>
          <w:spacing w:val="-11"/>
        </w:rPr>
        <w:t> </w:t>
      </w:r>
      <w:r>
        <w:rPr>
          <w:color w:val="231F20"/>
        </w:rPr>
        <w:t>trừ</w:t>
      </w:r>
      <w:r>
        <w:rPr>
          <w:color w:val="231F20"/>
          <w:spacing w:val="-10"/>
        </w:rPr>
        <w:t> </w:t>
      </w:r>
      <w:r>
        <w:rPr>
          <w:color w:val="231F20"/>
        </w:rPr>
        <w:t>phần</w:t>
      </w:r>
      <w:r>
        <w:rPr>
          <w:color w:val="231F20"/>
          <w:spacing w:val="-10"/>
        </w:rPr>
        <w:t> </w:t>
      </w:r>
      <w:r>
        <w:rPr>
          <w:color w:val="231F20"/>
        </w:rPr>
        <w:t>ít</w:t>
      </w:r>
      <w:r>
        <w:rPr>
          <w:color w:val="231F20"/>
          <w:spacing w:val="-10"/>
        </w:rPr>
        <w:t> </w:t>
      </w:r>
      <w:r>
        <w:rPr>
          <w:color w:val="231F20"/>
        </w:rPr>
        <w:t>Ngã</w:t>
      </w:r>
      <w:r>
        <w:rPr>
          <w:color w:val="231F20"/>
          <w:spacing w:val="-11"/>
        </w:rPr>
        <w:t> </w:t>
      </w:r>
      <w:r>
        <w:rPr>
          <w:color w:val="231F20"/>
        </w:rPr>
        <w:t>ngữ</w:t>
      </w:r>
      <w:r>
        <w:rPr>
          <w:color w:val="231F20"/>
          <w:spacing w:val="-10"/>
        </w:rPr>
        <w:t> </w:t>
      </w:r>
      <w:r>
        <w:rPr>
          <w:color w:val="231F20"/>
        </w:rPr>
        <w:t>thủ.</w:t>
      </w:r>
      <w:r>
        <w:rPr>
          <w:color w:val="231F20"/>
          <w:spacing w:val="-10"/>
        </w:rPr>
        <w:t> </w:t>
      </w:r>
      <w:r>
        <w:rPr>
          <w:color w:val="231F20"/>
        </w:rPr>
        <w:t>Nếu</w:t>
      </w:r>
      <w:r>
        <w:rPr>
          <w:color w:val="231F20"/>
          <w:spacing w:val="-10"/>
        </w:rPr>
        <w:t> </w:t>
      </w:r>
      <w:r>
        <w:rPr>
          <w:color w:val="231F20"/>
        </w:rPr>
        <w:t>đoạn</w:t>
      </w:r>
      <w:r>
        <w:rPr>
          <w:color w:val="231F20"/>
          <w:spacing w:val="-11"/>
        </w:rPr>
        <w:t> </w:t>
      </w:r>
      <w:r>
        <w:rPr>
          <w:color w:val="231F20"/>
        </w:rPr>
        <w:t>một</w:t>
      </w:r>
      <w:r>
        <w:rPr>
          <w:color w:val="231F20"/>
          <w:spacing w:val="-10"/>
        </w:rPr>
        <w:t> </w:t>
      </w:r>
      <w:r>
        <w:rPr>
          <w:color w:val="231F20"/>
        </w:rPr>
        <w:t>phần</w:t>
      </w:r>
      <w:r>
        <w:rPr>
          <w:color w:val="231F20"/>
          <w:spacing w:val="-10"/>
        </w:rPr>
        <w:t> </w:t>
      </w:r>
      <w:r>
        <w:rPr>
          <w:color w:val="231F20"/>
        </w:rPr>
        <w:t>ít</w:t>
      </w:r>
      <w:r>
        <w:rPr>
          <w:color w:val="231F20"/>
          <w:spacing w:val="-10"/>
        </w:rPr>
        <w:t> </w:t>
      </w:r>
      <w:r>
        <w:rPr>
          <w:color w:val="231F20"/>
        </w:rPr>
        <w:t>rồi</w:t>
      </w:r>
      <w:r>
        <w:rPr>
          <w:color w:val="231F20"/>
          <w:spacing w:val="-11"/>
        </w:rPr>
        <w:t> </w:t>
      </w:r>
      <w:r>
        <w:rPr>
          <w:color w:val="231F20"/>
        </w:rPr>
        <w:t>nêu</w:t>
      </w:r>
      <w:r>
        <w:rPr>
          <w:color w:val="231F20"/>
          <w:spacing w:val="-10"/>
        </w:rPr>
        <w:t> </w:t>
      </w:r>
      <w:r>
        <w:rPr>
          <w:color w:val="231F20"/>
        </w:rPr>
        <w:t>đặt</w:t>
      </w:r>
      <w:r>
        <w:rPr>
          <w:color w:val="231F20"/>
          <w:spacing w:val="-10"/>
        </w:rPr>
        <w:t> </w:t>
      </w:r>
      <w:r>
        <w:rPr>
          <w:color w:val="231F20"/>
        </w:rPr>
        <w:t>ra,</w:t>
      </w:r>
      <w:r>
        <w:rPr>
          <w:color w:val="231F20"/>
          <w:spacing w:val="-10"/>
        </w:rPr>
        <w:t> </w:t>
      </w:r>
      <w:r>
        <w:rPr>
          <w:color w:val="231F20"/>
        </w:rPr>
        <w:t>thì cũng</w:t>
      </w:r>
      <w:r>
        <w:rPr>
          <w:color w:val="231F20"/>
          <w:spacing w:val="-5"/>
        </w:rPr>
        <w:t> </w:t>
      </w:r>
      <w:r>
        <w:rPr>
          <w:color w:val="231F20"/>
        </w:rPr>
        <w:t>nên</w:t>
      </w:r>
      <w:r>
        <w:rPr>
          <w:color w:val="231F20"/>
          <w:spacing w:val="-5"/>
        </w:rPr>
        <w:t> </w:t>
      </w:r>
      <w:r>
        <w:rPr>
          <w:color w:val="231F20"/>
        </w:rPr>
        <w:t>thiết</w:t>
      </w:r>
      <w:r>
        <w:rPr>
          <w:color w:val="231F20"/>
          <w:spacing w:val="-5"/>
        </w:rPr>
        <w:t> </w:t>
      </w:r>
      <w:r>
        <w:rPr>
          <w:color w:val="231F20"/>
        </w:rPr>
        <w:t>lập</w:t>
      </w:r>
      <w:r>
        <w:rPr>
          <w:color w:val="231F20"/>
          <w:spacing w:val="-5"/>
        </w:rPr>
        <w:t> </w:t>
      </w:r>
      <w:r>
        <w:rPr>
          <w:color w:val="231F20"/>
        </w:rPr>
        <w:t>sự</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ngã</w:t>
      </w:r>
      <w:r>
        <w:rPr>
          <w:color w:val="231F20"/>
          <w:spacing w:val="-5"/>
        </w:rPr>
        <w:t> </w:t>
      </w:r>
      <w:r>
        <w:rPr>
          <w:color w:val="231F20"/>
        </w:rPr>
        <w:t>ngữ</w:t>
      </w:r>
      <w:r>
        <w:rPr>
          <w:color w:val="231F20"/>
          <w:spacing w:val="-5"/>
        </w:rPr>
        <w:t> </w:t>
      </w:r>
      <w:r>
        <w:rPr>
          <w:color w:val="231F20"/>
        </w:rPr>
        <w:t>thủ.</w:t>
      </w:r>
      <w:r>
        <w:rPr>
          <w:color w:val="231F20"/>
          <w:spacing w:val="-5"/>
        </w:rPr>
        <w:t> </w:t>
      </w:r>
      <w:r>
        <w:rPr>
          <w:color w:val="231F20"/>
        </w:rPr>
        <w:t>Do</w:t>
      </w:r>
      <w:r>
        <w:rPr>
          <w:color w:val="231F20"/>
          <w:spacing w:val="-5"/>
        </w:rPr>
        <w:t> vậy, </w:t>
      </w:r>
      <w:r>
        <w:rPr>
          <w:color w:val="231F20"/>
        </w:rPr>
        <w:t>thuyết</w:t>
      </w:r>
      <w:r>
        <w:rPr>
          <w:color w:val="231F20"/>
          <w:spacing w:val="-5"/>
        </w:rPr>
        <w:t> </w:t>
      </w:r>
      <w:r>
        <w:rPr>
          <w:color w:val="231F20"/>
        </w:rPr>
        <w:t>của</w:t>
      </w:r>
      <w:r>
        <w:rPr>
          <w:color w:val="231F20"/>
          <w:spacing w:val="-5"/>
        </w:rPr>
        <w:t> </w:t>
      </w:r>
      <w:r>
        <w:rPr>
          <w:color w:val="231F20"/>
        </w:rPr>
        <w:t>người kia nói là không thuận với chánh lý.</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spacing w:val="-4"/>
        </w:rPr>
        <w:t>Tuy </w:t>
      </w:r>
      <w:r>
        <w:rPr>
          <w:color w:val="231F20"/>
        </w:rPr>
        <w:t>nhiên, Đức Phật – Thế Tôn đã vì vô lượng đại chúng như hàng</w:t>
      </w:r>
      <w:r>
        <w:rPr>
          <w:color w:val="231F20"/>
          <w:spacing w:val="-11"/>
        </w:rPr>
        <w:t> </w:t>
      </w:r>
      <w:r>
        <w:rPr>
          <w:color w:val="231F20"/>
        </w:rPr>
        <w:t>người,</w:t>
      </w:r>
      <w:r>
        <w:rPr>
          <w:color w:val="231F20"/>
          <w:spacing w:val="-11"/>
        </w:rPr>
        <w:t> </w:t>
      </w:r>
      <w:r>
        <w:rPr>
          <w:color w:val="231F20"/>
        </w:rPr>
        <w:t>trời</w:t>
      </w:r>
      <w:r>
        <w:rPr>
          <w:color w:val="231F20"/>
          <w:spacing w:val="-11"/>
        </w:rPr>
        <w:t> </w:t>
      </w:r>
      <w:r>
        <w:rPr>
          <w:color w:val="231F20"/>
          <w:spacing w:val="-6"/>
        </w:rPr>
        <w:t>v.v...</w:t>
      </w:r>
      <w:r>
        <w:rPr>
          <w:color w:val="231F20"/>
          <w:spacing w:val="-11"/>
        </w:rPr>
        <w:t> </w:t>
      </w:r>
      <w:r>
        <w:rPr>
          <w:color w:val="231F20"/>
        </w:rPr>
        <w:t>giảng</w:t>
      </w:r>
      <w:r>
        <w:rPr>
          <w:color w:val="231F20"/>
          <w:spacing w:val="-11"/>
        </w:rPr>
        <w:t> </w:t>
      </w:r>
      <w:r>
        <w:rPr>
          <w:color w:val="231F20"/>
        </w:rPr>
        <w:t>nói</w:t>
      </w:r>
      <w:r>
        <w:rPr>
          <w:color w:val="231F20"/>
          <w:spacing w:val="-11"/>
        </w:rPr>
        <w:t> </w:t>
      </w:r>
      <w:r>
        <w:rPr>
          <w:color w:val="231F20"/>
        </w:rPr>
        <w:t>rộng</w:t>
      </w:r>
      <w:r>
        <w:rPr>
          <w:color w:val="231F20"/>
          <w:spacing w:val="-10"/>
        </w:rPr>
        <w:t> </w:t>
      </w:r>
      <w:r>
        <w:rPr>
          <w:color w:val="231F20"/>
        </w:rPr>
        <w:t>về</w:t>
      </w:r>
      <w:r>
        <w:rPr>
          <w:color w:val="231F20"/>
          <w:spacing w:val="-11"/>
        </w:rPr>
        <w:t> </w:t>
      </w:r>
      <w:r>
        <w:rPr>
          <w:color w:val="231F20"/>
        </w:rPr>
        <w:t>pháp</w:t>
      </w:r>
      <w:r>
        <w:rPr>
          <w:color w:val="231F20"/>
          <w:spacing w:val="-11"/>
        </w:rPr>
        <w:t> </w:t>
      </w:r>
      <w:r>
        <w:rPr>
          <w:color w:val="231F20"/>
        </w:rPr>
        <w:t>yếu,</w:t>
      </w:r>
      <w:r>
        <w:rPr>
          <w:color w:val="231F20"/>
          <w:spacing w:val="-11"/>
        </w:rPr>
        <w:t> </w:t>
      </w:r>
      <w:r>
        <w:rPr>
          <w:color w:val="231F20"/>
        </w:rPr>
        <w:t>khai</w:t>
      </w:r>
      <w:r>
        <w:rPr>
          <w:color w:val="231F20"/>
          <w:spacing w:val="-11"/>
        </w:rPr>
        <w:t> </w:t>
      </w:r>
      <w:r>
        <w:rPr>
          <w:color w:val="231F20"/>
        </w:rPr>
        <w:t>thị</w:t>
      </w:r>
      <w:r>
        <w:rPr>
          <w:color w:val="231F20"/>
          <w:spacing w:val="-11"/>
        </w:rPr>
        <w:t> </w:t>
      </w:r>
      <w:r>
        <w:rPr>
          <w:color w:val="231F20"/>
        </w:rPr>
        <w:t>thuận</w:t>
      </w:r>
      <w:r>
        <w:rPr>
          <w:color w:val="231F20"/>
          <w:spacing w:val="-11"/>
        </w:rPr>
        <w:t> </w:t>
      </w:r>
      <w:r>
        <w:rPr>
          <w:color w:val="231F20"/>
        </w:rPr>
        <w:t>hợp, khiến cho tùy từng loại đều được hiểu rõ.</w:t>
      </w:r>
    </w:p>
    <w:p>
      <w:pPr>
        <w:pStyle w:val="BodyText"/>
        <w:spacing w:line="273" w:lineRule="auto" w:before="111"/>
        <w:ind w:left="393" w:right="126"/>
      </w:pPr>
      <w:r>
        <w:rPr>
          <w:color w:val="231F20"/>
        </w:rPr>
        <w:t>Có các ngoại đạo nghe trộm Đức Phật giảng nói về tên gọi các pháp như uẩn, giới, xứ, cái, niệm trụ cho đến giác chi </w:t>
      </w:r>
      <w:r>
        <w:rPr>
          <w:color w:val="231F20"/>
          <w:spacing w:val="-5"/>
        </w:rPr>
        <w:t>v.v..., </w:t>
      </w:r>
      <w:r>
        <w:rPr>
          <w:color w:val="231F20"/>
        </w:rPr>
        <w:t>hoặc nghe</w:t>
      </w:r>
      <w:r>
        <w:rPr>
          <w:color w:val="231F20"/>
          <w:spacing w:val="-7"/>
        </w:rPr>
        <w:t> </w:t>
      </w:r>
      <w:r>
        <w:rPr>
          <w:color w:val="231F20"/>
        </w:rPr>
        <w:t>đầy</w:t>
      </w:r>
      <w:r>
        <w:rPr>
          <w:color w:val="231F20"/>
          <w:spacing w:val="-6"/>
        </w:rPr>
        <w:t> </w:t>
      </w:r>
      <w:r>
        <w:rPr>
          <w:color w:val="231F20"/>
        </w:rPr>
        <w:t>đủ</w:t>
      </w:r>
      <w:r>
        <w:rPr>
          <w:color w:val="231F20"/>
          <w:spacing w:val="-6"/>
        </w:rPr>
        <w:t> </w:t>
      </w:r>
      <w:r>
        <w:rPr>
          <w:color w:val="231F20"/>
        </w:rPr>
        <w:t>hay</w:t>
      </w:r>
      <w:r>
        <w:rPr>
          <w:color w:val="231F20"/>
          <w:spacing w:val="-6"/>
        </w:rPr>
        <w:t> </w:t>
      </w:r>
      <w:r>
        <w:rPr>
          <w:color w:val="231F20"/>
        </w:rPr>
        <w:t>không</w:t>
      </w:r>
      <w:r>
        <w:rPr>
          <w:color w:val="231F20"/>
          <w:spacing w:val="-6"/>
        </w:rPr>
        <w:t> </w:t>
      </w:r>
      <w:r>
        <w:rPr>
          <w:color w:val="231F20"/>
        </w:rPr>
        <w:t>đầy</w:t>
      </w:r>
      <w:r>
        <w:rPr>
          <w:color w:val="231F20"/>
          <w:spacing w:val="-6"/>
        </w:rPr>
        <w:t> </w:t>
      </w:r>
      <w:r>
        <w:rPr>
          <w:color w:val="231F20"/>
        </w:rPr>
        <w:t>đủ.</w:t>
      </w:r>
      <w:r>
        <w:rPr>
          <w:color w:val="231F20"/>
          <w:spacing w:val="-6"/>
        </w:rPr>
        <w:t> </w:t>
      </w:r>
      <w:r>
        <w:rPr>
          <w:color w:val="231F20"/>
        </w:rPr>
        <w:t>Nếu</w:t>
      </w:r>
      <w:r>
        <w:rPr>
          <w:color w:val="231F20"/>
          <w:spacing w:val="-7"/>
        </w:rPr>
        <w:t> </w:t>
      </w:r>
      <w:r>
        <w:rPr>
          <w:color w:val="231F20"/>
        </w:rPr>
        <w:t>các</w:t>
      </w:r>
      <w:r>
        <w:rPr>
          <w:color w:val="231F20"/>
          <w:spacing w:val="-6"/>
        </w:rPr>
        <w:t> </w:t>
      </w:r>
      <w:r>
        <w:rPr>
          <w:color w:val="231F20"/>
        </w:rPr>
        <w:t>ngoại</w:t>
      </w:r>
      <w:r>
        <w:rPr>
          <w:color w:val="231F20"/>
          <w:spacing w:val="-6"/>
        </w:rPr>
        <w:t> </w:t>
      </w:r>
      <w:r>
        <w:rPr>
          <w:color w:val="231F20"/>
        </w:rPr>
        <w:t>đạo</w:t>
      </w:r>
      <w:r>
        <w:rPr>
          <w:color w:val="231F20"/>
          <w:spacing w:val="-6"/>
        </w:rPr>
        <w:t> </w:t>
      </w:r>
      <w:r>
        <w:rPr>
          <w:color w:val="231F20"/>
        </w:rPr>
        <w:t>này</w:t>
      </w:r>
      <w:r>
        <w:rPr>
          <w:color w:val="231F20"/>
          <w:spacing w:val="-6"/>
        </w:rPr>
        <w:t> </w:t>
      </w:r>
      <w:r>
        <w:rPr>
          <w:color w:val="231F20"/>
        </w:rPr>
        <w:t>có</w:t>
      </w:r>
      <w:r>
        <w:rPr>
          <w:color w:val="231F20"/>
          <w:spacing w:val="-6"/>
        </w:rPr>
        <w:t> </w:t>
      </w:r>
      <w:r>
        <w:rPr>
          <w:color w:val="231F20"/>
        </w:rPr>
        <w:t>nghe</w:t>
      </w:r>
      <w:r>
        <w:rPr>
          <w:color w:val="231F20"/>
          <w:spacing w:val="-6"/>
        </w:rPr>
        <w:t> </w:t>
      </w:r>
      <w:r>
        <w:rPr>
          <w:color w:val="231F20"/>
        </w:rPr>
        <w:t>được danh từ dục thủ, họ liền nói như vầy: </w:t>
      </w:r>
      <w:r>
        <w:rPr>
          <w:color w:val="231F20"/>
          <w:spacing w:val="-10"/>
        </w:rPr>
        <w:t>Ta </w:t>
      </w:r>
      <w:r>
        <w:rPr>
          <w:color w:val="231F20"/>
        </w:rPr>
        <w:t>cũng thiết lập sự đoạn trừ, nhận biết về dục thủ. Nếu có người nào nghe được danh từ kiến thủ, họ nói thế này: </w:t>
      </w:r>
      <w:r>
        <w:rPr>
          <w:color w:val="231F20"/>
          <w:spacing w:val="-10"/>
        </w:rPr>
        <w:t>Ta </w:t>
      </w:r>
      <w:r>
        <w:rPr>
          <w:color w:val="231F20"/>
        </w:rPr>
        <w:t>cũng thiết lập sự đoạn trừ nhận biết về kiến thủ. Nếu có người nghe được danh từ giới thủ, họ nói như vầy: </w:t>
      </w:r>
      <w:r>
        <w:rPr>
          <w:color w:val="231F20"/>
          <w:spacing w:val="-10"/>
        </w:rPr>
        <w:t>Ta </w:t>
      </w:r>
      <w:r>
        <w:rPr>
          <w:color w:val="231F20"/>
        </w:rPr>
        <w:t>cũng thiết lập sự đoạn trừ, nhận biết về giới</w:t>
      </w:r>
      <w:r>
        <w:rPr>
          <w:color w:val="231F20"/>
          <w:spacing w:val="-2"/>
        </w:rPr>
        <w:t> </w:t>
      </w:r>
      <w:r>
        <w:rPr>
          <w:color w:val="231F20"/>
        </w:rPr>
        <w:t>thủ.</w:t>
      </w:r>
    </w:p>
    <w:p>
      <w:pPr>
        <w:pStyle w:val="BodyText"/>
        <w:spacing w:before="106"/>
        <w:ind w:left="960" w:firstLine="0"/>
      </w:pPr>
      <w:r>
        <w:rPr>
          <w:color w:val="231F20"/>
        </w:rPr>
        <w:t>Đây là Luận chủ căn cứ vào thắng nghĩa để giải đáp.</w:t>
      </w:r>
    </w:p>
    <w:p>
      <w:pPr>
        <w:pStyle w:val="BodyText"/>
        <w:spacing w:line="273" w:lineRule="auto" w:before="155"/>
        <w:ind w:left="393" w:right="123"/>
      </w:pPr>
      <w:r>
        <w:rPr>
          <w:color w:val="231F20"/>
        </w:rPr>
        <w:t>Đối với lý thì không trái, vì không hủy báng Phật. Nghĩa là  lúc Đức Thế Tôn chưa xuất hiện ở thế gian, các ngoại đạo </w:t>
      </w:r>
      <w:r>
        <w:rPr>
          <w:color w:val="231F20"/>
          <w:spacing w:val="-4"/>
        </w:rPr>
        <w:t>v.v... </w:t>
      </w:r>
      <w:r>
        <w:rPr>
          <w:color w:val="231F20"/>
          <w:spacing w:val="2"/>
        </w:rPr>
        <w:t>đều </w:t>
      </w:r>
      <w:r>
        <w:rPr>
          <w:color w:val="231F20"/>
        </w:rPr>
        <w:t>đạt được nhiều danh, lợi. Khi Đức Phật xuất thế, đã che mờ </w:t>
      </w:r>
      <w:r>
        <w:rPr>
          <w:color w:val="231F20"/>
          <w:spacing w:val="2"/>
        </w:rPr>
        <w:t>các </w:t>
      </w:r>
      <w:r>
        <w:rPr>
          <w:color w:val="231F20"/>
        </w:rPr>
        <w:t>ngoại đạo, như lúc mặt trời hiện ra thì ánh sáng của đôm đốm </w:t>
      </w:r>
      <w:r>
        <w:rPr>
          <w:color w:val="231F20"/>
          <w:spacing w:val="2"/>
        </w:rPr>
        <w:t>đều </w:t>
      </w:r>
      <w:r>
        <w:rPr>
          <w:color w:val="231F20"/>
        </w:rPr>
        <w:t>ẩn mất. Danh, lợi, đồ chúng của họ thưa thớt dần. Họ tụ tập </w:t>
      </w:r>
      <w:r>
        <w:rPr>
          <w:color w:val="231F20"/>
          <w:spacing w:val="2"/>
        </w:rPr>
        <w:t>một  </w:t>
      </w:r>
      <w:r>
        <w:rPr>
          <w:color w:val="231F20"/>
        </w:rPr>
        <w:t>nơi rồi cùng bàn bạc với nhau: Lúc Kiều Đáp Ma chưa ra đời, danh lợi của thế gian đều thuộc về chúng ta. Nay ông ta đã xuất hiện       ở đây rồi, mọi người đều tức khắc quay về với ông ta. Tuy Kiều Đáp Ma không có thật đức hơn chúng ta, nhưng ông ấy rất giỏi về Kinh, Luận. Diện mạo đoan nghiêm của ông </w:t>
      </w:r>
      <w:r>
        <w:rPr>
          <w:color w:val="231F20"/>
          <w:spacing w:val="-5"/>
        </w:rPr>
        <w:t>ấy,  </w:t>
      </w:r>
      <w:r>
        <w:rPr>
          <w:color w:val="231F20"/>
        </w:rPr>
        <w:t>chúng ta không   bì kịp, cũng khó có thể tranh đoạt được, nhưng về Kinh, Luận </w:t>
      </w:r>
      <w:r>
        <w:rPr>
          <w:color w:val="231F20"/>
          <w:spacing w:val="2"/>
        </w:rPr>
        <w:t>của </w:t>
      </w:r>
      <w:r>
        <w:rPr>
          <w:color w:val="231F20"/>
        </w:rPr>
        <w:t>ông </w:t>
      </w:r>
      <w:r>
        <w:rPr>
          <w:color w:val="231F20"/>
          <w:spacing w:val="-5"/>
        </w:rPr>
        <w:t>ấy, </w:t>
      </w:r>
      <w:r>
        <w:rPr>
          <w:color w:val="231F20"/>
        </w:rPr>
        <w:t>chúng ta có thể lấy trộm một cách dễ dàng. Nếu được </w:t>
      </w:r>
      <w:r>
        <w:rPr>
          <w:color w:val="231F20"/>
          <w:spacing w:val="2"/>
        </w:rPr>
        <w:t>như </w:t>
      </w:r>
      <w:r>
        <w:rPr>
          <w:color w:val="231F20"/>
        </w:rPr>
        <w:t>thế chúng ta sẽ đạt nhiều danh lợi trở lại. Họ lại tiếp tục cùng nhau bàn thảo kế hoạch: Tô Thi Ma </w:t>
      </w:r>
      <w:r>
        <w:rPr>
          <w:color w:val="231F20"/>
          <w:spacing w:val="-4"/>
        </w:rPr>
        <w:t>v.v... </w:t>
      </w:r>
      <w:r>
        <w:rPr>
          <w:color w:val="231F20"/>
        </w:rPr>
        <w:t>một người trí tuệ, thông sáng, ghi nhớ giỏi, nếu sai anh ta đi đến chỗ Kiều Đáp Ma xin được </w:t>
      </w:r>
      <w:r>
        <w:rPr>
          <w:color w:val="231F20"/>
          <w:spacing w:val="2"/>
        </w:rPr>
        <w:t>làm </w:t>
      </w:r>
      <w:r>
        <w:rPr>
          <w:color w:val="231F20"/>
        </w:rPr>
        <w:t>môn đồ, tất nhiên ông ấy sẽ vì anh ta giảng nói rộng về Kinh, Luận. Nghe xong anh ta sẽ quay lại đây để vì chúng ta giảng nói lại. </w:t>
      </w:r>
      <w:r>
        <w:rPr>
          <w:color w:val="231F20"/>
          <w:spacing w:val="2"/>
        </w:rPr>
        <w:t>Bàn </w:t>
      </w:r>
      <w:r>
        <w:rPr>
          <w:color w:val="231F20"/>
        </w:rPr>
        <w:t>bạc rồi, họ cùng nhau đến gặp Tô Thi Ma. Sau khi hỏi han,</w:t>
      </w:r>
      <w:r>
        <w:rPr>
          <w:color w:val="231F20"/>
          <w:spacing w:val="11"/>
        </w:rPr>
        <w:t> </w:t>
      </w:r>
      <w:r>
        <w:rPr>
          <w:color w:val="231F20"/>
          <w:spacing w:val="2"/>
        </w:rPr>
        <w:t>khuyến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8" w:firstLine="0"/>
      </w:pPr>
      <w:r>
        <w:rPr>
          <w:color w:val="231F20"/>
        </w:rPr>
        <w:t>dụ, Tô Thi Ma nhận lãnh lời chỉ dẫn, đi đến chỗ Đức Phật, tìm mọi cách để nghe trộm pháp.</w:t>
      </w:r>
    </w:p>
    <w:p>
      <w:pPr>
        <w:pStyle w:val="BodyText"/>
        <w:spacing w:line="273" w:lineRule="auto" w:before="112"/>
        <w:ind w:right="411"/>
      </w:pPr>
      <w:r>
        <w:rPr>
          <w:color w:val="231F20"/>
        </w:rPr>
        <w:t>Đức</w:t>
      </w:r>
      <w:r>
        <w:rPr>
          <w:color w:val="231F20"/>
          <w:spacing w:val="-12"/>
        </w:rPr>
        <w:t> </w:t>
      </w:r>
      <w:r>
        <w:rPr>
          <w:color w:val="231F20"/>
        </w:rPr>
        <w:t>Phật</w:t>
      </w:r>
      <w:r>
        <w:rPr>
          <w:color w:val="231F20"/>
          <w:spacing w:val="-12"/>
        </w:rPr>
        <w:t> </w:t>
      </w:r>
      <w:r>
        <w:rPr>
          <w:color w:val="231F20"/>
        </w:rPr>
        <w:t>dùng</w:t>
      </w:r>
      <w:r>
        <w:rPr>
          <w:color w:val="231F20"/>
          <w:spacing w:val="-11"/>
        </w:rPr>
        <w:t> </w:t>
      </w:r>
      <w:r>
        <w:rPr>
          <w:color w:val="231F20"/>
        </w:rPr>
        <w:t>mười</w:t>
      </w:r>
      <w:r>
        <w:rPr>
          <w:color w:val="231F20"/>
          <w:spacing w:val="-12"/>
        </w:rPr>
        <w:t> </w:t>
      </w:r>
      <w:r>
        <w:rPr>
          <w:color w:val="231F20"/>
        </w:rPr>
        <w:t>lực,</w:t>
      </w:r>
      <w:r>
        <w:rPr>
          <w:color w:val="231F20"/>
          <w:spacing w:val="-11"/>
        </w:rPr>
        <w:t> </w:t>
      </w:r>
      <w:r>
        <w:rPr>
          <w:color w:val="231F20"/>
        </w:rPr>
        <w:t>bốn</w:t>
      </w:r>
      <w:r>
        <w:rPr>
          <w:color w:val="231F20"/>
          <w:spacing w:val="-12"/>
        </w:rPr>
        <w:t> </w:t>
      </w:r>
      <w:r>
        <w:rPr>
          <w:color w:val="231F20"/>
        </w:rPr>
        <w:t>pháp</w:t>
      </w:r>
      <w:r>
        <w:rPr>
          <w:color w:val="231F20"/>
          <w:spacing w:val="-11"/>
        </w:rPr>
        <w:t> </w:t>
      </w:r>
      <w:r>
        <w:rPr>
          <w:color w:val="231F20"/>
        </w:rPr>
        <w:t>không</w:t>
      </w:r>
      <w:r>
        <w:rPr>
          <w:color w:val="231F20"/>
          <w:spacing w:val="-12"/>
        </w:rPr>
        <w:t> </w:t>
      </w:r>
      <w:r>
        <w:rPr>
          <w:color w:val="231F20"/>
        </w:rPr>
        <w:t>sợ,</w:t>
      </w:r>
      <w:r>
        <w:rPr>
          <w:color w:val="231F20"/>
          <w:spacing w:val="-12"/>
        </w:rPr>
        <w:t> </w:t>
      </w:r>
      <w:r>
        <w:rPr>
          <w:color w:val="231F20"/>
        </w:rPr>
        <w:t>ở</w:t>
      </w:r>
      <w:r>
        <w:rPr>
          <w:color w:val="231F20"/>
          <w:spacing w:val="-11"/>
        </w:rPr>
        <w:t> </w:t>
      </w:r>
      <w:r>
        <w:rPr>
          <w:color w:val="231F20"/>
        </w:rPr>
        <w:t>trong</w:t>
      </w:r>
      <w:r>
        <w:rPr>
          <w:color w:val="231F20"/>
          <w:spacing w:val="-12"/>
        </w:rPr>
        <w:t> </w:t>
      </w:r>
      <w:r>
        <w:rPr>
          <w:color w:val="231F20"/>
        </w:rPr>
        <w:t>đại</w:t>
      </w:r>
      <w:r>
        <w:rPr>
          <w:color w:val="231F20"/>
          <w:spacing w:val="-11"/>
        </w:rPr>
        <w:t> </w:t>
      </w:r>
      <w:r>
        <w:rPr>
          <w:color w:val="231F20"/>
        </w:rPr>
        <w:t>chúng nói rộng về pháp yếu.</w:t>
      </w:r>
    </w:p>
    <w:p>
      <w:pPr>
        <w:pStyle w:val="BodyText"/>
        <w:spacing w:line="273" w:lineRule="auto" w:before="111"/>
        <w:ind w:right="411"/>
      </w:pPr>
      <w:r>
        <w:rPr>
          <w:color w:val="231F20"/>
        </w:rPr>
        <w:t>Bấy giờ, ngoại đạo Tô Thi Ma vì phải đứng gần bên để nghe trộm</w:t>
      </w:r>
      <w:r>
        <w:rPr>
          <w:color w:val="231F20"/>
          <w:spacing w:val="-6"/>
        </w:rPr>
        <w:t> </w:t>
      </w:r>
      <w:r>
        <w:rPr>
          <w:color w:val="231F20"/>
        </w:rPr>
        <w:t>pháp,</w:t>
      </w:r>
      <w:r>
        <w:rPr>
          <w:color w:val="231F20"/>
          <w:spacing w:val="-6"/>
        </w:rPr>
        <w:t> </w:t>
      </w:r>
      <w:r>
        <w:rPr>
          <w:color w:val="231F20"/>
        </w:rPr>
        <w:t>nên</w:t>
      </w:r>
      <w:r>
        <w:rPr>
          <w:color w:val="231F20"/>
          <w:spacing w:val="-6"/>
        </w:rPr>
        <w:t> </w:t>
      </w:r>
      <w:r>
        <w:rPr>
          <w:color w:val="231F20"/>
        </w:rPr>
        <w:t>anh</w:t>
      </w:r>
      <w:r>
        <w:rPr>
          <w:color w:val="231F20"/>
          <w:spacing w:val="-6"/>
        </w:rPr>
        <w:t> </w:t>
      </w:r>
      <w:r>
        <w:rPr>
          <w:color w:val="231F20"/>
        </w:rPr>
        <w:t>ta</w:t>
      </w:r>
      <w:r>
        <w:rPr>
          <w:color w:val="231F20"/>
          <w:spacing w:val="-5"/>
        </w:rPr>
        <w:t> </w:t>
      </w:r>
      <w:r>
        <w:rPr>
          <w:color w:val="231F20"/>
        </w:rPr>
        <w:t>nơm</w:t>
      </w:r>
      <w:r>
        <w:rPr>
          <w:color w:val="231F20"/>
          <w:spacing w:val="-6"/>
        </w:rPr>
        <w:t> </w:t>
      </w:r>
      <w:r>
        <w:rPr>
          <w:color w:val="231F20"/>
        </w:rPr>
        <w:t>nớp</w:t>
      </w:r>
      <w:r>
        <w:rPr>
          <w:color w:val="231F20"/>
          <w:spacing w:val="-6"/>
        </w:rPr>
        <w:t> </w:t>
      </w:r>
      <w:r>
        <w:rPr>
          <w:color w:val="231F20"/>
        </w:rPr>
        <w:t>sợ</w:t>
      </w:r>
      <w:r>
        <w:rPr>
          <w:color w:val="231F20"/>
          <w:spacing w:val="-6"/>
        </w:rPr>
        <w:t> </w:t>
      </w:r>
      <w:r>
        <w:rPr>
          <w:color w:val="231F20"/>
        </w:rPr>
        <w:t>hãi</w:t>
      </w:r>
      <w:r>
        <w:rPr>
          <w:color w:val="231F20"/>
          <w:spacing w:val="-5"/>
        </w:rPr>
        <w:t> </w:t>
      </w:r>
      <w:r>
        <w:rPr>
          <w:color w:val="231F20"/>
        </w:rPr>
        <w:t>bị</w:t>
      </w:r>
      <w:r>
        <w:rPr>
          <w:color w:val="231F20"/>
          <w:spacing w:val="-6"/>
        </w:rPr>
        <w:t> </w:t>
      </w:r>
      <w:r>
        <w:rPr>
          <w:color w:val="231F20"/>
        </w:rPr>
        <w:t>phát</w:t>
      </w:r>
      <w:r>
        <w:rPr>
          <w:color w:val="231F20"/>
          <w:spacing w:val="-6"/>
        </w:rPr>
        <w:t> </w:t>
      </w:r>
      <w:r>
        <w:rPr>
          <w:color w:val="231F20"/>
        </w:rPr>
        <w:t>giác,</w:t>
      </w:r>
      <w:r>
        <w:rPr>
          <w:color w:val="231F20"/>
          <w:spacing w:val="-6"/>
        </w:rPr>
        <w:t> </w:t>
      </w:r>
      <w:r>
        <w:rPr>
          <w:color w:val="231F20"/>
        </w:rPr>
        <w:t>đối</w:t>
      </w:r>
      <w:r>
        <w:rPr>
          <w:color w:val="231F20"/>
          <w:spacing w:val="-6"/>
        </w:rPr>
        <w:t> </w:t>
      </w:r>
      <w:r>
        <w:rPr>
          <w:color w:val="231F20"/>
        </w:rPr>
        <w:t>với</w:t>
      </w:r>
      <w:r>
        <w:rPr>
          <w:color w:val="231F20"/>
          <w:spacing w:val="-5"/>
        </w:rPr>
        <w:t> </w:t>
      </w:r>
      <w:r>
        <w:rPr>
          <w:color w:val="231F20"/>
        </w:rPr>
        <w:t>chỗ</w:t>
      </w:r>
      <w:r>
        <w:rPr>
          <w:color w:val="231F20"/>
          <w:spacing w:val="-6"/>
        </w:rPr>
        <w:t> </w:t>
      </w:r>
      <w:r>
        <w:rPr>
          <w:color w:val="231F20"/>
          <w:spacing w:val="-3"/>
        </w:rPr>
        <w:t>giảng </w:t>
      </w:r>
      <w:r>
        <w:rPr>
          <w:color w:val="231F20"/>
        </w:rPr>
        <w:t>nói đầy đủ thì không thể thọ nhận đầy đủ. Hoặc có thể tiếp nhận</w:t>
      </w:r>
      <w:r>
        <w:rPr>
          <w:color w:val="231F20"/>
          <w:spacing w:val="-33"/>
        </w:rPr>
        <w:t> </w:t>
      </w:r>
      <w:r>
        <w:rPr>
          <w:color w:val="231F20"/>
        </w:rPr>
        <w:t>đầy đủ thì lại không hiểu nghĩa. Đối với các pháp yếu, Đức Phật – Thế Tôn</w:t>
      </w:r>
      <w:r>
        <w:rPr>
          <w:color w:val="231F20"/>
          <w:spacing w:val="-7"/>
        </w:rPr>
        <w:t> </w:t>
      </w:r>
      <w:r>
        <w:rPr>
          <w:color w:val="231F20"/>
        </w:rPr>
        <w:t>đã</w:t>
      </w:r>
      <w:r>
        <w:rPr>
          <w:color w:val="231F20"/>
          <w:spacing w:val="-7"/>
        </w:rPr>
        <w:t> </w:t>
      </w:r>
      <w:r>
        <w:rPr>
          <w:color w:val="231F20"/>
        </w:rPr>
        <w:t>giảng</w:t>
      </w:r>
      <w:r>
        <w:rPr>
          <w:color w:val="231F20"/>
          <w:spacing w:val="-7"/>
        </w:rPr>
        <w:t> </w:t>
      </w:r>
      <w:r>
        <w:rPr>
          <w:color w:val="231F20"/>
        </w:rPr>
        <w:t>nói</w:t>
      </w:r>
      <w:r>
        <w:rPr>
          <w:color w:val="231F20"/>
          <w:spacing w:val="-7"/>
        </w:rPr>
        <w:t> </w:t>
      </w:r>
      <w:r>
        <w:rPr>
          <w:color w:val="231F20"/>
        </w:rPr>
        <w:t>hoặc</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hoặc</w:t>
      </w:r>
      <w:r>
        <w:rPr>
          <w:color w:val="231F20"/>
          <w:spacing w:val="-7"/>
        </w:rPr>
        <w:t> </w:t>
      </w:r>
      <w:r>
        <w:rPr>
          <w:color w:val="231F20"/>
        </w:rPr>
        <w:t>đôi</w:t>
      </w:r>
      <w:r>
        <w:rPr>
          <w:color w:val="231F20"/>
          <w:spacing w:val="-7"/>
        </w:rPr>
        <w:t> </w:t>
      </w:r>
      <w:r>
        <w:rPr>
          <w:color w:val="231F20"/>
        </w:rPr>
        <w:t>khi</w:t>
      </w:r>
      <w:r>
        <w:rPr>
          <w:color w:val="231F20"/>
          <w:spacing w:val="-7"/>
        </w:rPr>
        <w:t> </w:t>
      </w:r>
      <w:r>
        <w:rPr>
          <w:color w:val="231F20"/>
        </w:rPr>
        <w:t>không</w:t>
      </w:r>
      <w:r>
        <w:rPr>
          <w:color w:val="231F20"/>
          <w:spacing w:val="-7"/>
        </w:rPr>
        <w:t> </w:t>
      </w:r>
      <w:r>
        <w:rPr>
          <w:color w:val="231F20"/>
        </w:rPr>
        <w:t>đầy</w:t>
      </w:r>
      <w:r>
        <w:rPr>
          <w:color w:val="231F20"/>
          <w:spacing w:val="-6"/>
        </w:rPr>
        <w:t> </w:t>
      </w:r>
      <w:r>
        <w:rPr>
          <w:color w:val="231F20"/>
        </w:rPr>
        <w:t>đủ,</w:t>
      </w:r>
      <w:r>
        <w:rPr>
          <w:color w:val="231F20"/>
          <w:spacing w:val="-7"/>
        </w:rPr>
        <w:t> </w:t>
      </w:r>
      <w:r>
        <w:rPr>
          <w:color w:val="231F20"/>
        </w:rPr>
        <w:t>nhưng</w:t>
      </w:r>
      <w:r>
        <w:rPr>
          <w:color w:val="231F20"/>
          <w:spacing w:val="-7"/>
        </w:rPr>
        <w:t> </w:t>
      </w:r>
      <w:r>
        <w:rPr>
          <w:color w:val="231F20"/>
          <w:spacing w:val="-5"/>
        </w:rPr>
        <w:t>nơi </w:t>
      </w:r>
      <w:r>
        <w:rPr>
          <w:color w:val="231F20"/>
        </w:rPr>
        <w:t>các việc cần làm, không gì là không hoàn bị.</w:t>
      </w:r>
    </w:p>
    <w:p>
      <w:pPr>
        <w:pStyle w:val="BodyText"/>
        <w:spacing w:line="273" w:lineRule="auto" w:before="109"/>
        <w:ind w:right="410"/>
      </w:pPr>
      <w:r>
        <w:rPr>
          <w:color w:val="231F20"/>
        </w:rPr>
        <w:t>Như Khế kinh nói: Nếu các hữu tình có khả năng đối với thân bên trong an trụ, theo dõi thân, quán sát như xem đất bám nơi móng </w:t>
      </w:r>
      <w:r>
        <w:rPr>
          <w:color w:val="231F20"/>
          <w:spacing w:val="-5"/>
        </w:rPr>
        <w:t>tay. </w:t>
      </w:r>
      <w:r>
        <w:rPr>
          <w:color w:val="231F20"/>
        </w:rPr>
        <w:t>Nếu các hữu tình đối với thân bên trong không an trụ, theo dõi thân</w:t>
      </w:r>
      <w:r>
        <w:rPr>
          <w:color w:val="231F20"/>
          <w:spacing w:val="-5"/>
        </w:rPr>
        <w:t> </w:t>
      </w:r>
      <w:r>
        <w:rPr>
          <w:color w:val="231F20"/>
        </w:rPr>
        <w:t>và</w:t>
      </w:r>
      <w:r>
        <w:rPr>
          <w:color w:val="231F20"/>
          <w:spacing w:val="-4"/>
        </w:rPr>
        <w:t> </w:t>
      </w:r>
      <w:r>
        <w:rPr>
          <w:color w:val="231F20"/>
        </w:rPr>
        <w:t>quán</w:t>
      </w:r>
      <w:r>
        <w:rPr>
          <w:color w:val="231F20"/>
          <w:spacing w:val="-4"/>
        </w:rPr>
        <w:t> </w:t>
      </w:r>
      <w:r>
        <w:rPr>
          <w:color w:val="231F20"/>
        </w:rPr>
        <w:t>như</w:t>
      </w:r>
      <w:r>
        <w:rPr>
          <w:color w:val="231F20"/>
          <w:spacing w:val="-4"/>
        </w:rPr>
        <w:t> </w:t>
      </w:r>
      <w:r>
        <w:rPr>
          <w:color w:val="231F20"/>
        </w:rPr>
        <w:t>đất</w:t>
      </w:r>
      <w:r>
        <w:rPr>
          <w:color w:val="231F20"/>
          <w:spacing w:val="-5"/>
        </w:rPr>
        <w:t> </w:t>
      </w:r>
      <w:r>
        <w:rPr>
          <w:color w:val="231F20"/>
        </w:rPr>
        <w:t>trong</w:t>
      </w:r>
      <w:r>
        <w:rPr>
          <w:color w:val="231F20"/>
          <w:spacing w:val="-4"/>
        </w:rPr>
        <w:t> </w:t>
      </w:r>
      <w:r>
        <w:rPr>
          <w:color w:val="231F20"/>
        </w:rPr>
        <w:t>đại</w:t>
      </w:r>
      <w:r>
        <w:rPr>
          <w:color w:val="231F20"/>
          <w:spacing w:val="-4"/>
        </w:rPr>
        <w:t> </w:t>
      </w:r>
      <w:r>
        <w:rPr>
          <w:color w:val="231F20"/>
        </w:rPr>
        <w:t>địa,</w:t>
      </w:r>
      <w:r>
        <w:rPr>
          <w:color w:val="231F20"/>
          <w:spacing w:val="-4"/>
        </w:rPr>
        <w:t> </w:t>
      </w:r>
      <w:r>
        <w:rPr>
          <w:color w:val="231F20"/>
        </w:rPr>
        <w:t>thì</w:t>
      </w:r>
      <w:r>
        <w:rPr>
          <w:color w:val="231F20"/>
          <w:spacing w:val="-4"/>
        </w:rPr>
        <w:t> </w:t>
      </w:r>
      <w:r>
        <w:rPr>
          <w:color w:val="231F20"/>
        </w:rPr>
        <w:t>những</w:t>
      </w:r>
      <w:r>
        <w:rPr>
          <w:color w:val="231F20"/>
          <w:spacing w:val="-5"/>
        </w:rPr>
        <w:t> </w:t>
      </w:r>
      <w:r>
        <w:rPr>
          <w:color w:val="231F20"/>
        </w:rPr>
        <w:t>điều</w:t>
      </w:r>
      <w:r>
        <w:rPr>
          <w:color w:val="231F20"/>
          <w:spacing w:val="-4"/>
        </w:rPr>
        <w:t> </w:t>
      </w:r>
      <w:r>
        <w:rPr>
          <w:color w:val="231F20"/>
        </w:rPr>
        <w:t>Kinh</w:t>
      </w:r>
      <w:r>
        <w:rPr>
          <w:color w:val="231F20"/>
          <w:spacing w:val="-4"/>
        </w:rPr>
        <w:t> </w:t>
      </w:r>
      <w:r>
        <w:rPr>
          <w:color w:val="231F20"/>
        </w:rPr>
        <w:t>này</w:t>
      </w:r>
      <w:r>
        <w:rPr>
          <w:color w:val="231F20"/>
          <w:spacing w:val="-4"/>
        </w:rPr>
        <w:t> </w:t>
      </w:r>
      <w:r>
        <w:rPr>
          <w:color w:val="231F20"/>
        </w:rPr>
        <w:t>nói</w:t>
      </w:r>
      <w:r>
        <w:rPr>
          <w:color w:val="231F20"/>
          <w:spacing w:val="-4"/>
        </w:rPr>
        <w:t> </w:t>
      </w:r>
      <w:r>
        <w:rPr>
          <w:color w:val="231F20"/>
        </w:rPr>
        <w:t>đem đối chiếu với những sự việc cần làm tuy gọi là đầy đủ, nhưng so với những điều đã nói thì gọi là không đầy đủ.</w:t>
      </w:r>
    </w:p>
    <w:p>
      <w:pPr>
        <w:pStyle w:val="BodyText"/>
        <w:spacing w:line="273" w:lineRule="auto" w:before="108"/>
        <w:ind w:right="412"/>
      </w:pPr>
      <w:r>
        <w:rPr>
          <w:color w:val="231F20"/>
        </w:rPr>
        <w:t>Như</w:t>
      </w:r>
      <w:r>
        <w:rPr>
          <w:color w:val="231F20"/>
          <w:spacing w:val="-7"/>
        </w:rPr>
        <w:t> </w:t>
      </w:r>
      <w:r>
        <w:rPr>
          <w:color w:val="231F20"/>
        </w:rPr>
        <w:t>Khế</w:t>
      </w:r>
      <w:r>
        <w:rPr>
          <w:color w:val="231F20"/>
          <w:spacing w:val="-6"/>
        </w:rPr>
        <w:t> </w:t>
      </w:r>
      <w:r>
        <w:rPr>
          <w:color w:val="231F20"/>
        </w:rPr>
        <w:t>kinh</w:t>
      </w:r>
      <w:r>
        <w:rPr>
          <w:color w:val="231F20"/>
          <w:spacing w:val="-6"/>
        </w:rPr>
        <w:t> </w:t>
      </w:r>
      <w:r>
        <w:rPr>
          <w:color w:val="231F20"/>
        </w:rPr>
        <w:t>nói:</w:t>
      </w:r>
      <w:r>
        <w:rPr>
          <w:color w:val="231F20"/>
          <w:spacing w:val="-6"/>
        </w:rPr>
        <w:t> </w:t>
      </w:r>
      <w:r>
        <w:rPr>
          <w:color w:val="231F20"/>
        </w:rPr>
        <w:t>Bốn</w:t>
      </w:r>
      <w:r>
        <w:rPr>
          <w:color w:val="231F20"/>
          <w:spacing w:val="-6"/>
        </w:rPr>
        <w:t> </w:t>
      </w:r>
      <w:r>
        <w:rPr>
          <w:color w:val="231F20"/>
        </w:rPr>
        <w:t>thứ</w:t>
      </w:r>
      <w:r>
        <w:rPr>
          <w:color w:val="231F20"/>
          <w:spacing w:val="-6"/>
        </w:rPr>
        <w:t> </w:t>
      </w:r>
      <w:r>
        <w:rPr>
          <w:color w:val="231F20"/>
        </w:rPr>
        <w:t>niệm</w:t>
      </w:r>
      <w:r>
        <w:rPr>
          <w:color w:val="231F20"/>
          <w:spacing w:val="-6"/>
        </w:rPr>
        <w:t> </w:t>
      </w:r>
      <w:r>
        <w:rPr>
          <w:color w:val="231F20"/>
        </w:rPr>
        <w:t>trụ,</w:t>
      </w:r>
      <w:r>
        <w:rPr>
          <w:color w:val="231F20"/>
          <w:spacing w:val="-6"/>
        </w:rPr>
        <w:t> </w:t>
      </w:r>
      <w:r>
        <w:rPr>
          <w:color w:val="231F20"/>
        </w:rPr>
        <w:t>Kinh</w:t>
      </w:r>
      <w:r>
        <w:rPr>
          <w:color w:val="231F20"/>
          <w:spacing w:val="-6"/>
        </w:rPr>
        <w:t> </w:t>
      </w:r>
      <w:r>
        <w:rPr>
          <w:color w:val="231F20"/>
        </w:rPr>
        <w:t>này</w:t>
      </w:r>
      <w:r>
        <w:rPr>
          <w:color w:val="231F20"/>
          <w:spacing w:val="-6"/>
        </w:rPr>
        <w:t> </w:t>
      </w:r>
      <w:r>
        <w:rPr>
          <w:color w:val="231F20"/>
        </w:rPr>
        <w:t>đã</w:t>
      </w:r>
      <w:r>
        <w:rPr>
          <w:color w:val="231F20"/>
          <w:spacing w:val="-7"/>
        </w:rPr>
        <w:t> </w:t>
      </w:r>
      <w:r>
        <w:rPr>
          <w:color w:val="231F20"/>
        </w:rPr>
        <w:t>nói</w:t>
      </w:r>
      <w:r>
        <w:rPr>
          <w:color w:val="231F20"/>
          <w:spacing w:val="-6"/>
        </w:rPr>
        <w:t> </w:t>
      </w:r>
      <w:r>
        <w:rPr>
          <w:color w:val="231F20"/>
        </w:rPr>
        <w:t>về</w:t>
      </w:r>
      <w:r>
        <w:rPr>
          <w:color w:val="231F20"/>
          <w:spacing w:val="-6"/>
        </w:rPr>
        <w:t> </w:t>
      </w:r>
      <w:r>
        <w:rPr>
          <w:color w:val="231F20"/>
        </w:rPr>
        <w:t>cả</w:t>
      </w:r>
      <w:r>
        <w:rPr>
          <w:color w:val="231F20"/>
          <w:spacing w:val="-6"/>
        </w:rPr>
        <w:t> </w:t>
      </w:r>
      <w:r>
        <w:rPr>
          <w:color w:val="231F20"/>
          <w:spacing w:val="-2"/>
        </w:rPr>
        <w:t>hai </w:t>
      </w:r>
      <w:r>
        <w:rPr>
          <w:color w:val="231F20"/>
        </w:rPr>
        <w:t>đều đầy đủ. Như Khế kinh nói: Sáu giới, năm cái, bảy giác chi </w:t>
      </w:r>
      <w:r>
        <w:rPr>
          <w:color w:val="231F20"/>
          <w:spacing w:val="-8"/>
        </w:rPr>
        <w:t>v.v... </w:t>
      </w:r>
      <w:r>
        <w:rPr>
          <w:color w:val="231F20"/>
        </w:rPr>
        <w:t>đối</w:t>
      </w:r>
      <w:r>
        <w:rPr>
          <w:color w:val="231F20"/>
          <w:spacing w:val="-16"/>
        </w:rPr>
        <w:t> </w:t>
      </w:r>
      <w:r>
        <w:rPr>
          <w:color w:val="231F20"/>
        </w:rPr>
        <w:t>với</w:t>
      </w:r>
      <w:r>
        <w:rPr>
          <w:color w:val="231F20"/>
          <w:spacing w:val="-15"/>
        </w:rPr>
        <w:t> </w:t>
      </w:r>
      <w:r>
        <w:rPr>
          <w:color w:val="231F20"/>
        </w:rPr>
        <w:t>những</w:t>
      </w:r>
      <w:r>
        <w:rPr>
          <w:color w:val="231F20"/>
          <w:spacing w:val="-16"/>
        </w:rPr>
        <w:t> </w:t>
      </w:r>
      <w:r>
        <w:rPr>
          <w:color w:val="231F20"/>
        </w:rPr>
        <w:t>sự</w:t>
      </w:r>
      <w:r>
        <w:rPr>
          <w:color w:val="231F20"/>
          <w:spacing w:val="-15"/>
        </w:rPr>
        <w:t> </w:t>
      </w:r>
      <w:r>
        <w:rPr>
          <w:color w:val="231F20"/>
        </w:rPr>
        <w:t>việc</w:t>
      </w:r>
      <w:r>
        <w:rPr>
          <w:color w:val="231F20"/>
          <w:spacing w:val="-16"/>
        </w:rPr>
        <w:t> </w:t>
      </w:r>
      <w:r>
        <w:rPr>
          <w:color w:val="231F20"/>
        </w:rPr>
        <w:t>cần</w:t>
      </w:r>
      <w:r>
        <w:rPr>
          <w:color w:val="231F20"/>
          <w:spacing w:val="-15"/>
        </w:rPr>
        <w:t> </w:t>
      </w:r>
      <w:r>
        <w:rPr>
          <w:color w:val="231F20"/>
        </w:rPr>
        <w:t>làm</w:t>
      </w:r>
      <w:r>
        <w:rPr>
          <w:color w:val="231F20"/>
          <w:spacing w:val="-15"/>
        </w:rPr>
        <w:t> </w:t>
      </w:r>
      <w:r>
        <w:rPr>
          <w:color w:val="231F20"/>
        </w:rPr>
        <w:t>tuy</w:t>
      </w:r>
      <w:r>
        <w:rPr>
          <w:color w:val="231F20"/>
          <w:spacing w:val="-16"/>
        </w:rPr>
        <w:t> </w:t>
      </w:r>
      <w:r>
        <w:rPr>
          <w:color w:val="231F20"/>
        </w:rPr>
        <w:t>gọi</w:t>
      </w:r>
      <w:r>
        <w:rPr>
          <w:color w:val="231F20"/>
          <w:spacing w:val="-15"/>
        </w:rPr>
        <w:t> </w:t>
      </w:r>
      <w:r>
        <w:rPr>
          <w:color w:val="231F20"/>
        </w:rPr>
        <w:t>là</w:t>
      </w:r>
      <w:r>
        <w:rPr>
          <w:color w:val="231F20"/>
          <w:spacing w:val="-16"/>
        </w:rPr>
        <w:t> </w:t>
      </w:r>
      <w:r>
        <w:rPr>
          <w:color w:val="231F20"/>
        </w:rPr>
        <w:t>đầy</w:t>
      </w:r>
      <w:r>
        <w:rPr>
          <w:color w:val="231F20"/>
          <w:spacing w:val="-15"/>
        </w:rPr>
        <w:t> </w:t>
      </w:r>
      <w:r>
        <w:rPr>
          <w:color w:val="231F20"/>
        </w:rPr>
        <w:t>đủ,</w:t>
      </w:r>
      <w:r>
        <w:rPr>
          <w:color w:val="231F20"/>
          <w:spacing w:val="-15"/>
        </w:rPr>
        <w:t> </w:t>
      </w:r>
      <w:r>
        <w:rPr>
          <w:color w:val="231F20"/>
        </w:rPr>
        <w:t>nhưng</w:t>
      </w:r>
      <w:r>
        <w:rPr>
          <w:color w:val="231F20"/>
          <w:spacing w:val="-16"/>
        </w:rPr>
        <w:t> </w:t>
      </w:r>
      <w:r>
        <w:rPr>
          <w:color w:val="231F20"/>
        </w:rPr>
        <w:t>đối</w:t>
      </w:r>
      <w:r>
        <w:rPr>
          <w:color w:val="231F20"/>
          <w:spacing w:val="-15"/>
        </w:rPr>
        <w:t> </w:t>
      </w:r>
      <w:r>
        <w:rPr>
          <w:color w:val="231F20"/>
        </w:rPr>
        <w:t>với</w:t>
      </w:r>
      <w:r>
        <w:rPr>
          <w:color w:val="231F20"/>
          <w:spacing w:val="-16"/>
        </w:rPr>
        <w:t> </w:t>
      </w:r>
      <w:r>
        <w:rPr>
          <w:color w:val="231F20"/>
        </w:rPr>
        <w:t>chỗ</w:t>
      </w:r>
      <w:r>
        <w:rPr>
          <w:color w:val="231F20"/>
          <w:spacing w:val="-15"/>
        </w:rPr>
        <w:t> </w:t>
      </w:r>
      <w:r>
        <w:rPr>
          <w:color w:val="231F20"/>
        </w:rPr>
        <w:t>đã nói</w:t>
      </w:r>
      <w:r>
        <w:rPr>
          <w:color w:val="231F20"/>
          <w:spacing w:val="-7"/>
        </w:rPr>
        <w:t> </w:t>
      </w:r>
      <w:r>
        <w:rPr>
          <w:color w:val="231F20"/>
        </w:rPr>
        <w:t>thì</w:t>
      </w:r>
      <w:r>
        <w:rPr>
          <w:color w:val="231F20"/>
          <w:spacing w:val="-6"/>
        </w:rPr>
        <w:t> </w:t>
      </w:r>
      <w:r>
        <w:rPr>
          <w:color w:val="231F20"/>
        </w:rPr>
        <w:t>không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đầy</w:t>
      </w:r>
      <w:r>
        <w:rPr>
          <w:color w:val="231F20"/>
          <w:spacing w:val="-7"/>
        </w:rPr>
        <w:t> </w:t>
      </w:r>
      <w:r>
        <w:rPr>
          <w:color w:val="231F20"/>
        </w:rPr>
        <w:t>đủ.</w:t>
      </w:r>
      <w:r>
        <w:rPr>
          <w:color w:val="231F20"/>
          <w:spacing w:val="-6"/>
        </w:rPr>
        <w:t> </w:t>
      </w:r>
      <w:r>
        <w:rPr>
          <w:color w:val="231F20"/>
        </w:rPr>
        <w:t>Như</w:t>
      </w:r>
      <w:r>
        <w:rPr>
          <w:color w:val="231F20"/>
          <w:spacing w:val="-6"/>
        </w:rPr>
        <w:t> </w:t>
      </w:r>
      <w:r>
        <w:rPr>
          <w:color w:val="231F20"/>
        </w:rPr>
        <w:t>Khế</w:t>
      </w:r>
      <w:r>
        <w:rPr>
          <w:color w:val="231F20"/>
          <w:spacing w:val="-6"/>
        </w:rPr>
        <w:t> </w:t>
      </w:r>
      <w:r>
        <w:rPr>
          <w:color w:val="231F20"/>
        </w:rPr>
        <w:t>kinh</w:t>
      </w:r>
      <w:r>
        <w:rPr>
          <w:color w:val="231F20"/>
          <w:spacing w:val="-6"/>
        </w:rPr>
        <w:t> </w:t>
      </w:r>
      <w:r>
        <w:rPr>
          <w:color w:val="231F20"/>
        </w:rPr>
        <w:t>nói:</w:t>
      </w:r>
      <w:r>
        <w:rPr>
          <w:color w:val="231F20"/>
          <w:spacing w:val="-7"/>
        </w:rPr>
        <w:t> </w:t>
      </w:r>
      <w:r>
        <w:rPr>
          <w:color w:val="231F20"/>
        </w:rPr>
        <w:t>Mười</w:t>
      </w:r>
      <w:r>
        <w:rPr>
          <w:color w:val="231F20"/>
          <w:spacing w:val="-6"/>
        </w:rPr>
        <w:t> </w:t>
      </w:r>
      <w:r>
        <w:rPr>
          <w:color w:val="231F20"/>
        </w:rPr>
        <w:t>tám</w:t>
      </w:r>
      <w:r>
        <w:rPr>
          <w:color w:val="231F20"/>
          <w:spacing w:val="-6"/>
        </w:rPr>
        <w:t> </w:t>
      </w:r>
      <w:r>
        <w:rPr>
          <w:color w:val="231F20"/>
        </w:rPr>
        <w:t>giới,</w:t>
      </w:r>
      <w:r>
        <w:rPr>
          <w:color w:val="231F20"/>
          <w:spacing w:val="-6"/>
        </w:rPr>
        <w:t> </w:t>
      </w:r>
      <w:r>
        <w:rPr>
          <w:color w:val="231F20"/>
        </w:rPr>
        <w:t>mười cái,</w:t>
      </w:r>
      <w:r>
        <w:rPr>
          <w:color w:val="231F20"/>
          <w:spacing w:val="-6"/>
        </w:rPr>
        <w:t> </w:t>
      </w:r>
      <w:r>
        <w:rPr>
          <w:color w:val="231F20"/>
        </w:rPr>
        <w:t>mười</w:t>
      </w:r>
      <w:r>
        <w:rPr>
          <w:color w:val="231F20"/>
          <w:spacing w:val="-6"/>
        </w:rPr>
        <w:t> </w:t>
      </w:r>
      <w:r>
        <w:rPr>
          <w:color w:val="231F20"/>
        </w:rPr>
        <w:t>bốn</w:t>
      </w:r>
      <w:r>
        <w:rPr>
          <w:color w:val="231F20"/>
          <w:spacing w:val="-5"/>
        </w:rPr>
        <w:t> </w:t>
      </w:r>
      <w:r>
        <w:rPr>
          <w:color w:val="231F20"/>
        </w:rPr>
        <w:t>giác</w:t>
      </w:r>
      <w:r>
        <w:rPr>
          <w:color w:val="231F20"/>
          <w:spacing w:val="-6"/>
        </w:rPr>
        <w:t> </w:t>
      </w:r>
      <w:r>
        <w:rPr>
          <w:color w:val="231F20"/>
        </w:rPr>
        <w:t>chi</w:t>
      </w:r>
      <w:r>
        <w:rPr>
          <w:color w:val="231F20"/>
          <w:spacing w:val="-6"/>
        </w:rPr>
        <w:t> </w:t>
      </w:r>
      <w:r>
        <w:rPr>
          <w:color w:val="231F20"/>
          <w:spacing w:val="-8"/>
        </w:rPr>
        <w:t>v.v...</w:t>
      </w:r>
      <w:r>
        <w:rPr>
          <w:color w:val="231F20"/>
          <w:spacing w:val="-5"/>
        </w:rPr>
        <w:t> </w:t>
      </w:r>
      <w:r>
        <w:rPr>
          <w:color w:val="231F20"/>
        </w:rPr>
        <w:t>Kinh</w:t>
      </w:r>
      <w:r>
        <w:rPr>
          <w:color w:val="231F20"/>
          <w:spacing w:val="-6"/>
        </w:rPr>
        <w:t> </w:t>
      </w:r>
      <w:r>
        <w:rPr>
          <w:color w:val="231F20"/>
        </w:rPr>
        <w:t>này</w:t>
      </w:r>
      <w:r>
        <w:rPr>
          <w:color w:val="231F20"/>
          <w:spacing w:val="-5"/>
        </w:rPr>
        <w:t> </w:t>
      </w:r>
      <w:r>
        <w:rPr>
          <w:color w:val="231F20"/>
        </w:rPr>
        <w:t>đã</w:t>
      </w:r>
      <w:r>
        <w:rPr>
          <w:color w:val="231F20"/>
          <w:spacing w:val="-6"/>
        </w:rPr>
        <w:t> </w:t>
      </w:r>
      <w:r>
        <w:rPr>
          <w:color w:val="231F20"/>
        </w:rPr>
        <w:t>nói</w:t>
      </w:r>
      <w:r>
        <w:rPr>
          <w:color w:val="231F20"/>
          <w:spacing w:val="-6"/>
        </w:rPr>
        <w:t> </w:t>
      </w:r>
      <w:r>
        <w:rPr>
          <w:color w:val="231F20"/>
        </w:rPr>
        <w:t>về</w:t>
      </w:r>
      <w:r>
        <w:rPr>
          <w:color w:val="231F20"/>
          <w:spacing w:val="-5"/>
        </w:rPr>
        <w:t> </w:t>
      </w:r>
      <w:r>
        <w:rPr>
          <w:color w:val="231F20"/>
        </w:rPr>
        <w:t>cả</w:t>
      </w:r>
      <w:r>
        <w:rPr>
          <w:color w:val="231F20"/>
          <w:spacing w:val="-6"/>
        </w:rPr>
        <w:t> </w:t>
      </w:r>
      <w:r>
        <w:rPr>
          <w:color w:val="231F20"/>
        </w:rPr>
        <w:t>hai</w:t>
      </w:r>
      <w:r>
        <w:rPr>
          <w:color w:val="231F20"/>
          <w:spacing w:val="-5"/>
        </w:rPr>
        <w:t> </w:t>
      </w:r>
      <w:r>
        <w:rPr>
          <w:color w:val="231F20"/>
        </w:rPr>
        <w:t>đều</w:t>
      </w:r>
      <w:r>
        <w:rPr>
          <w:color w:val="231F20"/>
          <w:spacing w:val="-6"/>
        </w:rPr>
        <w:t> </w:t>
      </w:r>
      <w:r>
        <w:rPr>
          <w:color w:val="231F20"/>
        </w:rPr>
        <w:t>đầy</w:t>
      </w:r>
      <w:r>
        <w:rPr>
          <w:color w:val="231F20"/>
          <w:spacing w:val="-6"/>
        </w:rPr>
        <w:t> </w:t>
      </w:r>
      <w:r>
        <w:rPr>
          <w:color w:val="231F20"/>
          <w:spacing w:val="-2"/>
        </w:rPr>
        <w:t>đủ.</w:t>
      </w:r>
    </w:p>
    <w:p>
      <w:pPr>
        <w:pStyle w:val="BodyText"/>
        <w:spacing w:line="273" w:lineRule="auto" w:before="109"/>
        <w:ind w:right="411"/>
      </w:pPr>
      <w:r>
        <w:rPr>
          <w:color w:val="231F20"/>
        </w:rPr>
        <w:t>Như thế, Đức Phật giảng nói hoặc đầy đủ, hoặc không đầy đủ, nhưng ngoại đạo kia không thể tiếp nhận đầy đủ. Hoặc tuy có tiếp nhận đủ nhưng không hiểu rõ ý nghĩa, chỉ theo những gì đã thọ trì, nêu đặt ra một cách sai lầm, cho là mình đã chứng được nghĩa này.</w:t>
      </w:r>
    </w:p>
    <w:p>
      <w:pPr>
        <w:pStyle w:val="BodyText"/>
        <w:spacing w:line="273" w:lineRule="auto" w:before="110"/>
        <w:ind w:right="411"/>
      </w:pPr>
      <w:r>
        <w:rPr>
          <w:color w:val="231F20"/>
        </w:rPr>
        <w:t>Luận chủ lại dẫn chứng Khế kinh: Như đa số Bí-sô đang tập họp</w:t>
      </w:r>
      <w:r>
        <w:rPr>
          <w:color w:val="231F20"/>
          <w:spacing w:val="-4"/>
        </w:rPr>
        <w:t> </w:t>
      </w:r>
      <w:r>
        <w:rPr>
          <w:color w:val="231F20"/>
        </w:rPr>
        <w:t>ở</w:t>
      </w:r>
      <w:r>
        <w:rPr>
          <w:color w:val="231F20"/>
          <w:spacing w:val="-3"/>
        </w:rPr>
        <w:t> </w:t>
      </w:r>
      <w:r>
        <w:rPr>
          <w:color w:val="231F20"/>
        </w:rPr>
        <w:t>một</w:t>
      </w:r>
      <w:r>
        <w:rPr>
          <w:color w:val="231F20"/>
          <w:spacing w:val="-4"/>
        </w:rPr>
        <w:t> </w:t>
      </w:r>
      <w:r>
        <w:rPr>
          <w:color w:val="231F20"/>
        </w:rPr>
        <w:t>chỗ,</w:t>
      </w:r>
      <w:r>
        <w:rPr>
          <w:color w:val="231F20"/>
          <w:spacing w:val="-3"/>
        </w:rPr>
        <w:t> </w:t>
      </w:r>
      <w:r>
        <w:rPr>
          <w:color w:val="231F20"/>
        </w:rPr>
        <w:t>có</w:t>
      </w:r>
      <w:r>
        <w:rPr>
          <w:color w:val="231F20"/>
          <w:spacing w:val="-4"/>
        </w:rPr>
        <w:t> </w:t>
      </w:r>
      <w:r>
        <w:rPr>
          <w:color w:val="231F20"/>
        </w:rPr>
        <w:t>các</w:t>
      </w:r>
      <w:r>
        <w:rPr>
          <w:color w:val="231F20"/>
          <w:spacing w:val="-3"/>
        </w:rPr>
        <w:t> </w:t>
      </w:r>
      <w:r>
        <w:rPr>
          <w:color w:val="231F20"/>
        </w:rPr>
        <w:t>ngoại</w:t>
      </w:r>
      <w:r>
        <w:rPr>
          <w:color w:val="231F20"/>
          <w:spacing w:val="-4"/>
        </w:rPr>
        <w:t> </w:t>
      </w:r>
      <w:r>
        <w:rPr>
          <w:color w:val="231F20"/>
        </w:rPr>
        <w:t>đạo</w:t>
      </w:r>
      <w:r>
        <w:rPr>
          <w:color w:val="231F20"/>
          <w:spacing w:val="-3"/>
        </w:rPr>
        <w:t> </w:t>
      </w:r>
      <w:r>
        <w:rPr>
          <w:color w:val="231F20"/>
        </w:rPr>
        <w:t>đi</w:t>
      </w:r>
      <w:r>
        <w:rPr>
          <w:color w:val="231F20"/>
          <w:spacing w:val="-4"/>
        </w:rPr>
        <w:t> </w:t>
      </w:r>
      <w:r>
        <w:rPr>
          <w:color w:val="231F20"/>
        </w:rPr>
        <w:t>đến</w:t>
      </w:r>
      <w:r>
        <w:rPr>
          <w:color w:val="231F20"/>
          <w:spacing w:val="-3"/>
        </w:rPr>
        <w:t> </w:t>
      </w:r>
      <w:r>
        <w:rPr>
          <w:color w:val="231F20"/>
        </w:rPr>
        <w:t>và</w:t>
      </w:r>
      <w:r>
        <w:rPr>
          <w:color w:val="231F20"/>
          <w:spacing w:val="-4"/>
        </w:rPr>
        <w:t> </w:t>
      </w:r>
      <w:r>
        <w:rPr>
          <w:color w:val="231F20"/>
        </w:rPr>
        <w:t>nói:</w:t>
      </w:r>
      <w:r>
        <w:rPr>
          <w:color w:val="231F20"/>
          <w:spacing w:val="-3"/>
        </w:rPr>
        <w:t> </w:t>
      </w:r>
      <w:r>
        <w:rPr>
          <w:color w:val="231F20"/>
        </w:rPr>
        <w:t>Như</w:t>
      </w:r>
      <w:r>
        <w:rPr>
          <w:color w:val="231F20"/>
          <w:spacing w:val="-4"/>
        </w:rPr>
        <w:t> </w:t>
      </w:r>
      <w:r>
        <w:rPr>
          <w:color w:val="231F20"/>
        </w:rPr>
        <w:t>Kiều</w:t>
      </w:r>
      <w:r>
        <w:rPr>
          <w:color w:val="231F20"/>
          <w:spacing w:val="-3"/>
        </w:rPr>
        <w:t> </w:t>
      </w:r>
      <w:r>
        <w:rPr>
          <w:color w:val="231F20"/>
        </w:rPr>
        <w:t>Đáp</w:t>
      </w:r>
      <w:r>
        <w:rPr>
          <w:color w:val="231F20"/>
          <w:spacing w:val="-4"/>
        </w:rPr>
        <w:t> </w:t>
      </w:r>
      <w:r>
        <w:rPr>
          <w:color w:val="231F20"/>
        </w:rPr>
        <w:t>Ma</w:t>
      </w:r>
      <w:r>
        <w:rPr>
          <w:color w:val="231F20"/>
          <w:spacing w:val="-3"/>
        </w:rPr>
        <w:t> </w:t>
      </w:r>
      <w:r>
        <w:rPr>
          <w:color w:val="231F20"/>
        </w:rPr>
        <w:t>vì các đệ tử giảng nói rộng pháp yếu, nói như vầy: Bí-sô các ông </w:t>
      </w:r>
      <w:r>
        <w:rPr>
          <w:color w:val="231F20"/>
          <w:spacing w:val="-5"/>
        </w:rPr>
        <w:t>nên </w:t>
      </w:r>
      <w:r>
        <w:rPr>
          <w:color w:val="231F20"/>
        </w:rPr>
        <w:t>đoạn</w:t>
      </w:r>
      <w:r>
        <w:rPr>
          <w:color w:val="231F20"/>
          <w:spacing w:val="-12"/>
        </w:rPr>
        <w:t> </w:t>
      </w:r>
      <w:r>
        <w:rPr>
          <w:color w:val="231F20"/>
        </w:rPr>
        <w:t>trừ</w:t>
      </w:r>
      <w:r>
        <w:rPr>
          <w:color w:val="231F20"/>
          <w:spacing w:val="-11"/>
        </w:rPr>
        <w:t> </w:t>
      </w:r>
      <w:r>
        <w:rPr>
          <w:color w:val="231F20"/>
        </w:rPr>
        <w:t>năm</w:t>
      </w:r>
      <w:r>
        <w:rPr>
          <w:color w:val="231F20"/>
          <w:spacing w:val="-11"/>
        </w:rPr>
        <w:t> </w:t>
      </w:r>
      <w:r>
        <w:rPr>
          <w:color w:val="231F20"/>
        </w:rPr>
        <w:t>cái.</w:t>
      </w:r>
      <w:r>
        <w:rPr>
          <w:color w:val="231F20"/>
          <w:spacing w:val="-12"/>
        </w:rPr>
        <w:t> </w:t>
      </w:r>
      <w:r>
        <w:rPr>
          <w:color w:val="231F20"/>
        </w:rPr>
        <w:t>Năm</w:t>
      </w:r>
      <w:r>
        <w:rPr>
          <w:color w:val="231F20"/>
          <w:spacing w:val="-11"/>
        </w:rPr>
        <w:t> </w:t>
      </w:r>
      <w:r>
        <w:rPr>
          <w:color w:val="231F20"/>
        </w:rPr>
        <w:t>cái</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làm</w:t>
      </w:r>
      <w:r>
        <w:rPr>
          <w:color w:val="231F20"/>
          <w:spacing w:val="-11"/>
        </w:rPr>
        <w:t> </w:t>
      </w:r>
      <w:r>
        <w:rPr>
          <w:color w:val="231F20"/>
        </w:rPr>
        <w:t>nhiễm</w:t>
      </w:r>
      <w:r>
        <w:rPr>
          <w:color w:val="231F20"/>
          <w:spacing w:val="-11"/>
        </w:rPr>
        <w:t> </w:t>
      </w:r>
      <w:r>
        <w:rPr>
          <w:color w:val="231F20"/>
        </w:rPr>
        <w:t>ô</w:t>
      </w:r>
      <w:r>
        <w:rPr>
          <w:color w:val="231F20"/>
          <w:spacing w:val="-12"/>
        </w:rPr>
        <w:t> </w:t>
      </w:r>
      <w:r>
        <w:rPr>
          <w:color w:val="231F20"/>
        </w:rPr>
        <w:t>tâm,</w:t>
      </w:r>
      <w:r>
        <w:rPr>
          <w:color w:val="231F20"/>
          <w:spacing w:val="-11"/>
        </w:rPr>
        <w:t> </w:t>
      </w:r>
      <w:r>
        <w:rPr>
          <w:color w:val="231F20"/>
        </w:rPr>
        <w:t>khiến</w:t>
      </w:r>
      <w:r>
        <w:rPr>
          <w:color w:val="231F20"/>
          <w:spacing w:val="-11"/>
        </w:rPr>
        <w:t> </w:t>
      </w:r>
      <w:r>
        <w:rPr>
          <w:color w:val="231F20"/>
        </w:rPr>
        <w:t>sức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mạnh của tuệ yếu kém, làm hư hại giác phần và chướng ngại Niết- bàn. Đối với bốn niệm trụ các ông nên khéo an trụ nơi tâm, với bảy giác chi nên siêng năng tu tập. Chúng ta cũng có khả năng vì các đệ tử giảng nói pháp yếu </w:t>
      </w:r>
      <w:r>
        <w:rPr>
          <w:color w:val="231F20"/>
          <w:spacing w:val="-5"/>
        </w:rPr>
        <w:t>này. </w:t>
      </w:r>
      <w:r>
        <w:rPr>
          <w:color w:val="231F20"/>
        </w:rPr>
        <w:t>Tức đem pháp yếu mà Kiều Đáp Ma đã nói,</w:t>
      </w:r>
      <w:r>
        <w:rPr>
          <w:color w:val="231F20"/>
          <w:spacing w:val="-11"/>
        </w:rPr>
        <w:t> </w:t>
      </w:r>
      <w:r>
        <w:rPr>
          <w:color w:val="231F20"/>
        </w:rPr>
        <w:t>so</w:t>
      </w:r>
      <w:r>
        <w:rPr>
          <w:color w:val="231F20"/>
          <w:spacing w:val="-10"/>
        </w:rPr>
        <w:t> </w:t>
      </w:r>
      <w:r>
        <w:rPr>
          <w:color w:val="231F20"/>
        </w:rPr>
        <w:t>với</w:t>
      </w:r>
      <w:r>
        <w:rPr>
          <w:color w:val="231F20"/>
          <w:spacing w:val="-10"/>
        </w:rPr>
        <w:t> </w:t>
      </w:r>
      <w:r>
        <w:rPr>
          <w:color w:val="231F20"/>
        </w:rPr>
        <w:t>ta</w:t>
      </w:r>
      <w:r>
        <w:rPr>
          <w:color w:val="231F20"/>
          <w:spacing w:val="-10"/>
        </w:rPr>
        <w:t> </w:t>
      </w:r>
      <w:r>
        <w:rPr>
          <w:color w:val="231F20"/>
        </w:rPr>
        <w:t>đâu</w:t>
      </w:r>
      <w:r>
        <w:rPr>
          <w:color w:val="231F20"/>
          <w:spacing w:val="-10"/>
        </w:rPr>
        <w:t> </w:t>
      </w:r>
      <w:r>
        <w:rPr>
          <w:color w:val="231F20"/>
        </w:rPr>
        <w:t>có</w:t>
      </w:r>
      <w:r>
        <w:rPr>
          <w:color w:val="231F20"/>
          <w:spacing w:val="-10"/>
        </w:rPr>
        <w:t> </w:t>
      </w:r>
      <w:r>
        <w:rPr>
          <w:color w:val="231F20"/>
        </w:rPr>
        <w:t>khác</w:t>
      </w:r>
      <w:r>
        <w:rPr>
          <w:color w:val="231F20"/>
          <w:spacing w:val="-10"/>
        </w:rPr>
        <w:t> </w:t>
      </w:r>
      <w:r>
        <w:rPr>
          <w:color w:val="231F20"/>
        </w:rPr>
        <w:t>gì,</w:t>
      </w:r>
      <w:r>
        <w:rPr>
          <w:color w:val="231F20"/>
          <w:spacing w:val="-10"/>
        </w:rPr>
        <w:t> </w:t>
      </w:r>
      <w:r>
        <w:rPr>
          <w:color w:val="231F20"/>
        </w:rPr>
        <w:t>nhưng</w:t>
      </w:r>
      <w:r>
        <w:rPr>
          <w:color w:val="231F20"/>
          <w:spacing w:val="-10"/>
        </w:rPr>
        <w:t> </w:t>
      </w:r>
      <w:r>
        <w:rPr>
          <w:color w:val="231F20"/>
        </w:rPr>
        <w:t>hôm</w:t>
      </w:r>
      <w:r>
        <w:rPr>
          <w:color w:val="231F20"/>
          <w:spacing w:val="-10"/>
        </w:rPr>
        <w:t> </w:t>
      </w:r>
      <w:r>
        <w:rPr>
          <w:color w:val="231F20"/>
        </w:rPr>
        <w:t>nay</w:t>
      </w:r>
      <w:r>
        <w:rPr>
          <w:color w:val="231F20"/>
          <w:spacing w:val="-10"/>
        </w:rPr>
        <w:t> </w:t>
      </w:r>
      <w:r>
        <w:rPr>
          <w:color w:val="231F20"/>
        </w:rPr>
        <w:t>các</w:t>
      </w:r>
      <w:r>
        <w:rPr>
          <w:color w:val="231F20"/>
          <w:spacing w:val="-10"/>
        </w:rPr>
        <w:t> </w:t>
      </w:r>
      <w:r>
        <w:rPr>
          <w:color w:val="231F20"/>
        </w:rPr>
        <w:t>ông</w:t>
      </w:r>
      <w:r>
        <w:rPr>
          <w:color w:val="231F20"/>
          <w:spacing w:val="-10"/>
        </w:rPr>
        <w:t> </w:t>
      </w:r>
      <w:r>
        <w:rPr>
          <w:color w:val="231F20"/>
        </w:rPr>
        <w:t>lại</w:t>
      </w:r>
      <w:r>
        <w:rPr>
          <w:color w:val="231F20"/>
          <w:spacing w:val="-10"/>
        </w:rPr>
        <w:t> </w:t>
      </w:r>
      <w:r>
        <w:rPr>
          <w:color w:val="231F20"/>
        </w:rPr>
        <w:t>chỉ</w:t>
      </w:r>
      <w:r>
        <w:rPr>
          <w:color w:val="231F20"/>
          <w:spacing w:val="-10"/>
        </w:rPr>
        <w:t> </w:t>
      </w:r>
      <w:r>
        <w:rPr>
          <w:color w:val="231F20"/>
        </w:rPr>
        <w:t>quy</w:t>
      </w:r>
      <w:r>
        <w:rPr>
          <w:color w:val="231F20"/>
          <w:spacing w:val="-10"/>
        </w:rPr>
        <w:t> </w:t>
      </w:r>
      <w:r>
        <w:rPr>
          <w:color w:val="231F20"/>
        </w:rPr>
        <w:t>kính một mình ông ấy?</w:t>
      </w:r>
    </w:p>
    <w:p>
      <w:pPr>
        <w:pStyle w:val="BodyText"/>
        <w:spacing w:line="271" w:lineRule="auto"/>
        <w:ind w:left="393" w:right="126"/>
      </w:pPr>
      <w:r>
        <w:rPr>
          <w:color w:val="231F20"/>
          <w:spacing w:val="-4"/>
        </w:rPr>
        <w:t>Tuy </w:t>
      </w:r>
      <w:r>
        <w:rPr>
          <w:color w:val="231F20"/>
        </w:rPr>
        <w:t>nhiên, ngoại đạo kia hãy còn không thể nhận thức </w:t>
      </w:r>
      <w:r>
        <w:rPr>
          <w:color w:val="231F20"/>
          <w:spacing w:val="-3"/>
        </w:rPr>
        <w:t>được </w:t>
      </w:r>
      <w:r>
        <w:rPr>
          <w:color w:val="231F20"/>
        </w:rPr>
        <w:t>danh</w:t>
      </w:r>
      <w:r>
        <w:rPr>
          <w:color w:val="231F20"/>
          <w:spacing w:val="-10"/>
        </w:rPr>
        <w:t> </w:t>
      </w:r>
      <w:r>
        <w:rPr>
          <w:color w:val="231F20"/>
        </w:rPr>
        <w:t>tướng</w:t>
      </w:r>
      <w:r>
        <w:rPr>
          <w:color w:val="231F20"/>
          <w:spacing w:val="-9"/>
        </w:rPr>
        <w:t> </w:t>
      </w:r>
      <w:r>
        <w:rPr>
          <w:color w:val="231F20"/>
        </w:rPr>
        <w:t>của</w:t>
      </w:r>
      <w:r>
        <w:rPr>
          <w:color w:val="231F20"/>
          <w:spacing w:val="-9"/>
        </w:rPr>
        <w:t> </w:t>
      </w:r>
      <w:r>
        <w:rPr>
          <w:color w:val="231F20"/>
        </w:rPr>
        <w:t>năm</w:t>
      </w:r>
      <w:r>
        <w:rPr>
          <w:color w:val="231F20"/>
          <w:spacing w:val="-9"/>
        </w:rPr>
        <w:t> </w:t>
      </w:r>
      <w:r>
        <w:rPr>
          <w:color w:val="231F20"/>
        </w:rPr>
        <w:t>cái,</w:t>
      </w:r>
      <w:r>
        <w:rPr>
          <w:color w:val="231F20"/>
          <w:spacing w:val="-9"/>
        </w:rPr>
        <w:t> </w:t>
      </w:r>
      <w:r>
        <w:rPr>
          <w:color w:val="231F20"/>
        </w:rPr>
        <w:t>huống</w:t>
      </w:r>
      <w:r>
        <w:rPr>
          <w:color w:val="231F20"/>
          <w:spacing w:val="-9"/>
        </w:rPr>
        <w:t> </w:t>
      </w:r>
      <w:r>
        <w:rPr>
          <w:color w:val="231F20"/>
        </w:rPr>
        <w:t>chi</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thấu</w:t>
      </w:r>
      <w:r>
        <w:rPr>
          <w:color w:val="231F20"/>
          <w:spacing w:val="-9"/>
        </w:rPr>
        <w:t> </w:t>
      </w:r>
      <w:r>
        <w:rPr>
          <w:color w:val="231F20"/>
        </w:rPr>
        <w:t>rõ</w:t>
      </w:r>
      <w:r>
        <w:rPr>
          <w:color w:val="231F20"/>
          <w:spacing w:val="-9"/>
        </w:rPr>
        <w:t> </w:t>
      </w:r>
      <w:r>
        <w:rPr>
          <w:color w:val="231F20"/>
        </w:rPr>
        <w:t>sự</w:t>
      </w:r>
      <w:r>
        <w:rPr>
          <w:color w:val="231F20"/>
          <w:spacing w:val="-9"/>
        </w:rPr>
        <w:t> </w:t>
      </w:r>
      <w:r>
        <w:rPr>
          <w:color w:val="231F20"/>
        </w:rPr>
        <w:t>an</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bốn niệm</w:t>
      </w:r>
      <w:r>
        <w:rPr>
          <w:color w:val="231F20"/>
          <w:spacing w:val="-15"/>
        </w:rPr>
        <w:t> </w:t>
      </w:r>
      <w:r>
        <w:rPr>
          <w:color w:val="231F20"/>
        </w:rPr>
        <w:t>trụ,</w:t>
      </w:r>
      <w:r>
        <w:rPr>
          <w:color w:val="231F20"/>
          <w:spacing w:val="-13"/>
        </w:rPr>
        <w:t> </w:t>
      </w:r>
      <w:r>
        <w:rPr>
          <w:color w:val="231F20"/>
        </w:rPr>
        <w:t>tu</w:t>
      </w:r>
      <w:r>
        <w:rPr>
          <w:color w:val="231F20"/>
          <w:spacing w:val="-14"/>
        </w:rPr>
        <w:t> </w:t>
      </w:r>
      <w:r>
        <w:rPr>
          <w:color w:val="231F20"/>
        </w:rPr>
        <w:t>bảy</w:t>
      </w:r>
      <w:r>
        <w:rPr>
          <w:color w:val="231F20"/>
          <w:spacing w:val="-13"/>
        </w:rPr>
        <w:t> </w:t>
      </w:r>
      <w:r>
        <w:rPr>
          <w:color w:val="231F20"/>
        </w:rPr>
        <w:t>giác</w:t>
      </w:r>
      <w:r>
        <w:rPr>
          <w:color w:val="231F20"/>
          <w:spacing w:val="-15"/>
        </w:rPr>
        <w:t> </w:t>
      </w:r>
      <w:r>
        <w:rPr>
          <w:color w:val="231F20"/>
        </w:rPr>
        <w:t>chi.</w:t>
      </w:r>
      <w:r>
        <w:rPr>
          <w:color w:val="231F20"/>
          <w:spacing w:val="-13"/>
        </w:rPr>
        <w:t> </w:t>
      </w:r>
      <w:r>
        <w:rPr>
          <w:color w:val="231F20"/>
        </w:rPr>
        <w:t>Nhưng</w:t>
      </w:r>
      <w:r>
        <w:rPr>
          <w:color w:val="231F20"/>
          <w:spacing w:val="-14"/>
        </w:rPr>
        <w:t> </w:t>
      </w:r>
      <w:r>
        <w:rPr>
          <w:color w:val="231F20"/>
        </w:rPr>
        <w:t>chẳng</w:t>
      </w:r>
      <w:r>
        <w:rPr>
          <w:color w:val="231F20"/>
          <w:spacing w:val="-13"/>
        </w:rPr>
        <w:t> </w:t>
      </w:r>
      <w:r>
        <w:rPr>
          <w:color w:val="231F20"/>
        </w:rPr>
        <w:t>qua</w:t>
      </w:r>
      <w:r>
        <w:rPr>
          <w:color w:val="231F20"/>
          <w:spacing w:val="-14"/>
        </w:rPr>
        <w:t> </w:t>
      </w:r>
      <w:r>
        <w:rPr>
          <w:color w:val="231F20"/>
        </w:rPr>
        <w:t>họ</w:t>
      </w:r>
      <w:r>
        <w:rPr>
          <w:color w:val="231F20"/>
          <w:spacing w:val="-13"/>
        </w:rPr>
        <w:t> </w:t>
      </w:r>
      <w:r>
        <w:rPr>
          <w:color w:val="231F20"/>
        </w:rPr>
        <w:t>nghe</w:t>
      </w:r>
      <w:r>
        <w:rPr>
          <w:color w:val="231F20"/>
          <w:spacing w:val="-14"/>
        </w:rPr>
        <w:t> </w:t>
      </w:r>
      <w:r>
        <w:rPr>
          <w:color w:val="231F20"/>
        </w:rPr>
        <w:t>trộm</w:t>
      </w:r>
      <w:r>
        <w:rPr>
          <w:color w:val="231F20"/>
          <w:spacing w:val="-13"/>
        </w:rPr>
        <w:t> </w:t>
      </w:r>
      <w:r>
        <w:rPr>
          <w:color w:val="231F20"/>
        </w:rPr>
        <w:t>lời</w:t>
      </w:r>
      <w:r>
        <w:rPr>
          <w:color w:val="231F20"/>
          <w:spacing w:val="-15"/>
        </w:rPr>
        <w:t> </w:t>
      </w:r>
      <w:r>
        <w:rPr>
          <w:color w:val="231F20"/>
        </w:rPr>
        <w:t>Phật</w:t>
      </w:r>
      <w:r>
        <w:rPr>
          <w:color w:val="231F20"/>
          <w:spacing w:val="-14"/>
        </w:rPr>
        <w:t> </w:t>
      </w:r>
      <w:r>
        <w:rPr>
          <w:color w:val="231F20"/>
        </w:rPr>
        <w:t>nêu giảng, nên nói như thế. Thiết lập sự đoạn trừ các thủ nên biết </w:t>
      </w:r>
      <w:r>
        <w:rPr>
          <w:color w:val="231F20"/>
          <w:spacing w:val="-3"/>
        </w:rPr>
        <w:t>cũng </w:t>
      </w:r>
      <w:r>
        <w:rPr>
          <w:color w:val="231F20"/>
        </w:rPr>
        <w:t>như thế. Nghĩa là ngoại đạo kia cùng với cái (ngăn che) cùng sinh, cùng với cái cùng chết hãy còn không nhận biết về cái, huống chi là biết được khả năng đối trị của niệm trụ, giác chi.</w:t>
      </w:r>
    </w:p>
    <w:p>
      <w:pPr>
        <w:pStyle w:val="BodyText"/>
        <w:spacing w:line="271" w:lineRule="auto" w:before="115"/>
        <w:ind w:left="393" w:right="123"/>
      </w:pPr>
      <w:r>
        <w:rPr>
          <w:color w:val="231F20"/>
        </w:rPr>
        <w:t>Vì để hiển bày lý </w:t>
      </w:r>
      <w:r>
        <w:rPr>
          <w:color w:val="231F20"/>
          <w:spacing w:val="-4"/>
        </w:rPr>
        <w:t>này, </w:t>
      </w:r>
      <w:r>
        <w:rPr>
          <w:color w:val="231F20"/>
        </w:rPr>
        <w:t>nên Luận chủ lại dẫn chứng khác: Lại như ngoại đạo Ma Kiện Địa Ca, vì không hiểu rõ các chứng bệnh</w:t>
      </w:r>
      <w:r>
        <w:rPr>
          <w:color w:val="231F20"/>
          <w:spacing w:val="-36"/>
        </w:rPr>
        <w:t> </w:t>
      </w:r>
      <w:r>
        <w:rPr>
          <w:color w:val="231F20"/>
        </w:rPr>
        <w:t>đã tụ tập trong thân mình, không dừng lại trong giây lát, luôn là khổ, không, vô ngã, đi đến chỗ Phật vỗ nơi bụng nói: Nay thân của tôi đây đã không có các thứ bệnh tật, nên biết, đây chính là Niết-bàn cứu</w:t>
      </w:r>
      <w:r>
        <w:rPr>
          <w:color w:val="231F20"/>
          <w:spacing w:val="2"/>
        </w:rPr>
        <w:t> </w:t>
      </w:r>
      <w:r>
        <w:rPr>
          <w:color w:val="231F20"/>
        </w:rPr>
        <w:t>cánh.</w:t>
      </w:r>
    </w:p>
    <w:p>
      <w:pPr>
        <w:pStyle w:val="BodyText"/>
        <w:spacing w:line="271" w:lineRule="auto"/>
        <w:ind w:left="393" w:right="127"/>
      </w:pPr>
      <w:r>
        <w:rPr>
          <w:color w:val="231F20"/>
        </w:rPr>
        <w:t>Ngoại</w:t>
      </w:r>
      <w:r>
        <w:rPr>
          <w:color w:val="231F20"/>
          <w:spacing w:val="-9"/>
        </w:rPr>
        <w:t> </w:t>
      </w:r>
      <w:r>
        <w:rPr>
          <w:color w:val="231F20"/>
        </w:rPr>
        <w:t>đạo</w:t>
      </w:r>
      <w:r>
        <w:rPr>
          <w:color w:val="231F20"/>
          <w:spacing w:val="-8"/>
        </w:rPr>
        <w:t> </w:t>
      </w:r>
      <w:r>
        <w:rPr>
          <w:color w:val="231F20"/>
        </w:rPr>
        <w:t>kia</w:t>
      </w:r>
      <w:r>
        <w:rPr>
          <w:color w:val="231F20"/>
          <w:spacing w:val="-8"/>
        </w:rPr>
        <w:t> </w:t>
      </w:r>
      <w:r>
        <w:rPr>
          <w:color w:val="231F20"/>
        </w:rPr>
        <w:t>hãy</w:t>
      </w:r>
      <w:r>
        <w:rPr>
          <w:color w:val="231F20"/>
          <w:spacing w:val="-9"/>
        </w:rPr>
        <w:t> </w:t>
      </w:r>
      <w:r>
        <w:rPr>
          <w:color w:val="231F20"/>
        </w:rPr>
        <w:t>còn</w:t>
      </w:r>
      <w:r>
        <w:rPr>
          <w:color w:val="231F20"/>
          <w:spacing w:val="-7"/>
        </w:rPr>
        <w:t> </w:t>
      </w:r>
      <w:r>
        <w:rPr>
          <w:color w:val="231F20"/>
        </w:rPr>
        <w:t>không</w:t>
      </w:r>
      <w:r>
        <w:rPr>
          <w:color w:val="231F20"/>
          <w:spacing w:val="-7"/>
        </w:rPr>
        <w:t> </w:t>
      </w:r>
      <w:r>
        <w:rPr>
          <w:color w:val="231F20"/>
        </w:rPr>
        <w:t>biết</w:t>
      </w:r>
      <w:r>
        <w:rPr>
          <w:color w:val="231F20"/>
          <w:spacing w:val="-9"/>
        </w:rPr>
        <w:t> </w:t>
      </w:r>
      <w:r>
        <w:rPr>
          <w:color w:val="231F20"/>
        </w:rPr>
        <w:t>nổi</w:t>
      </w:r>
      <w:r>
        <w:rPr>
          <w:color w:val="231F20"/>
          <w:spacing w:val="-8"/>
        </w:rPr>
        <w:t> </w:t>
      </w:r>
      <w:r>
        <w:rPr>
          <w:color w:val="231F20"/>
        </w:rPr>
        <w:t>danh</w:t>
      </w:r>
      <w:r>
        <w:rPr>
          <w:color w:val="231F20"/>
          <w:spacing w:val="-8"/>
        </w:rPr>
        <w:t> </w:t>
      </w:r>
      <w:r>
        <w:rPr>
          <w:color w:val="231F20"/>
        </w:rPr>
        <w:t>tướng</w:t>
      </w:r>
      <w:r>
        <w:rPr>
          <w:color w:val="231F20"/>
          <w:spacing w:val="-8"/>
        </w:rPr>
        <w:t> </w:t>
      </w:r>
      <w:r>
        <w:rPr>
          <w:color w:val="231F20"/>
        </w:rPr>
        <w:t>của</w:t>
      </w:r>
      <w:r>
        <w:rPr>
          <w:color w:val="231F20"/>
          <w:spacing w:val="-7"/>
        </w:rPr>
        <w:t> </w:t>
      </w:r>
      <w:r>
        <w:rPr>
          <w:color w:val="231F20"/>
        </w:rPr>
        <w:t>không</w:t>
      </w:r>
      <w:r>
        <w:rPr>
          <w:color w:val="231F20"/>
          <w:spacing w:val="-7"/>
        </w:rPr>
        <w:t> </w:t>
      </w:r>
      <w:r>
        <w:rPr>
          <w:color w:val="231F20"/>
        </w:rPr>
        <w:t>có bệnh là gì, huống hồ là có khả năng thấu đạt về Niết-bàn cứu cánh. Nhưng vì nghe trộm lời Phật giảng nói, nên mới nói như thế. Thiết lập sự đoạn trừ các thủ, nên biết cũng như thế. Nghĩa là ngoại đạo kia,</w:t>
      </w:r>
      <w:r>
        <w:rPr>
          <w:color w:val="231F20"/>
          <w:spacing w:val="-11"/>
        </w:rPr>
        <w:t> </w:t>
      </w:r>
      <w:r>
        <w:rPr>
          <w:color w:val="231F20"/>
        </w:rPr>
        <w:t>thân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đau</w:t>
      </w:r>
      <w:r>
        <w:rPr>
          <w:color w:val="231F20"/>
          <w:spacing w:val="-10"/>
        </w:rPr>
        <w:t> </w:t>
      </w:r>
      <w:r>
        <w:rPr>
          <w:color w:val="231F20"/>
        </w:rPr>
        <w:t>nhức,</w:t>
      </w:r>
      <w:r>
        <w:rPr>
          <w:color w:val="231F20"/>
          <w:spacing w:val="-10"/>
        </w:rPr>
        <w:t> </w:t>
      </w:r>
      <w:r>
        <w:rPr>
          <w:color w:val="231F20"/>
        </w:rPr>
        <w:t>khổ</w:t>
      </w:r>
      <w:r>
        <w:rPr>
          <w:color w:val="231F20"/>
          <w:spacing w:val="-10"/>
        </w:rPr>
        <w:t> </w:t>
      </w:r>
      <w:r>
        <w:rPr>
          <w:color w:val="231F20"/>
        </w:rPr>
        <w:t>sở,</w:t>
      </w:r>
      <w:r>
        <w:rPr>
          <w:color w:val="231F20"/>
          <w:spacing w:val="-11"/>
        </w:rPr>
        <w:t> </w:t>
      </w:r>
      <w:r>
        <w:rPr>
          <w:color w:val="231F20"/>
        </w:rPr>
        <w:t>nên</w:t>
      </w:r>
      <w:r>
        <w:rPr>
          <w:color w:val="231F20"/>
          <w:spacing w:val="-10"/>
        </w:rPr>
        <w:t> </w:t>
      </w:r>
      <w:r>
        <w:rPr>
          <w:color w:val="231F20"/>
        </w:rPr>
        <w:t>cho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bệnh,</w:t>
      </w:r>
      <w:r>
        <w:rPr>
          <w:color w:val="231F20"/>
          <w:spacing w:val="-10"/>
        </w:rPr>
        <w:t> </w:t>
      </w:r>
      <w:r>
        <w:rPr>
          <w:color w:val="231F20"/>
        </w:rPr>
        <w:t>được ăn uống ngon, nên cho là Niết-bàn. Ngoại đạo kia hãy còn không biết</w:t>
      </w:r>
      <w:r>
        <w:rPr>
          <w:color w:val="231F20"/>
          <w:spacing w:val="-9"/>
        </w:rPr>
        <w:t> </w:t>
      </w:r>
      <w:r>
        <w:rPr>
          <w:color w:val="231F20"/>
        </w:rPr>
        <w:t>được</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rPr>
        <w:t>điều</w:t>
      </w:r>
      <w:r>
        <w:rPr>
          <w:color w:val="231F20"/>
          <w:spacing w:val="-9"/>
        </w:rPr>
        <w:t> </w:t>
      </w:r>
      <w:r>
        <w:rPr>
          <w:color w:val="231F20"/>
        </w:rPr>
        <w:t>hợp,</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bệnh,</w:t>
      </w:r>
      <w:r>
        <w:rPr>
          <w:color w:val="231F20"/>
          <w:spacing w:val="-9"/>
        </w:rPr>
        <w:t> </w:t>
      </w:r>
      <w:r>
        <w:rPr>
          <w:color w:val="231F20"/>
        </w:rPr>
        <w:t>huống</w:t>
      </w:r>
      <w:r>
        <w:rPr>
          <w:color w:val="231F20"/>
          <w:spacing w:val="-9"/>
        </w:rPr>
        <w:t> </w:t>
      </w:r>
      <w:r>
        <w:rPr>
          <w:color w:val="231F20"/>
        </w:rPr>
        <w:t>hồ</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khả năng</w:t>
      </w:r>
      <w:r>
        <w:rPr>
          <w:color w:val="231F20"/>
          <w:spacing w:val="-6"/>
        </w:rPr>
        <w:t> </w:t>
      </w:r>
      <w:r>
        <w:rPr>
          <w:color w:val="231F20"/>
        </w:rPr>
        <w:t>thông</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sự</w:t>
      </w:r>
      <w:r>
        <w:rPr>
          <w:color w:val="231F20"/>
          <w:spacing w:val="-5"/>
        </w:rPr>
        <w:t> </w:t>
      </w:r>
      <w:r>
        <w:rPr>
          <w:color w:val="231F20"/>
        </w:rPr>
        <w:t>điều</w:t>
      </w:r>
      <w:r>
        <w:rPr>
          <w:color w:val="231F20"/>
          <w:spacing w:val="-6"/>
        </w:rPr>
        <w:t> </w:t>
      </w:r>
      <w:r>
        <w:rPr>
          <w:color w:val="231F20"/>
        </w:rPr>
        <w:t>hòa,</w:t>
      </w:r>
      <w:r>
        <w:rPr>
          <w:color w:val="231F20"/>
          <w:spacing w:val="-6"/>
        </w:rPr>
        <w:t> </w:t>
      </w:r>
      <w:r>
        <w:rPr>
          <w:color w:val="231F20"/>
        </w:rPr>
        <w:t>thích</w:t>
      </w:r>
      <w:r>
        <w:rPr>
          <w:color w:val="231F20"/>
          <w:spacing w:val="-6"/>
        </w:rPr>
        <w:t> </w:t>
      </w:r>
      <w:r>
        <w:rPr>
          <w:color w:val="231F20"/>
        </w:rPr>
        <w:t>ứng</w:t>
      </w:r>
      <w:r>
        <w:rPr>
          <w:color w:val="231F20"/>
          <w:spacing w:val="-5"/>
        </w:rPr>
        <w:t> </w:t>
      </w:r>
      <w:r>
        <w:rPr>
          <w:color w:val="231F20"/>
        </w:rPr>
        <w:t>của</w:t>
      </w:r>
      <w:r>
        <w:rPr>
          <w:color w:val="231F20"/>
          <w:spacing w:val="-6"/>
        </w:rPr>
        <w:t> </w:t>
      </w:r>
      <w:r>
        <w:rPr>
          <w:color w:val="231F20"/>
        </w:rPr>
        <w:t>tâm,</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Niết-bàn.</w:t>
      </w:r>
    </w:p>
    <w:p>
      <w:pPr>
        <w:pStyle w:val="BodyText"/>
        <w:spacing w:line="271" w:lineRule="auto" w:before="115"/>
        <w:ind w:left="393" w:right="127"/>
      </w:pPr>
      <w:r>
        <w:rPr>
          <w:color w:val="231F20"/>
        </w:rPr>
        <w:t>Lại nữa, ngoại đạo kia hãy còn không biết được Thánh đạo </w:t>
      </w:r>
      <w:r>
        <w:rPr>
          <w:color w:val="231F20"/>
          <w:spacing w:val="-7"/>
        </w:rPr>
        <w:t>vô </w:t>
      </w:r>
      <w:r>
        <w:rPr>
          <w:color w:val="231F20"/>
        </w:rPr>
        <w:t>lậu, gọi là không bệnh, huống hồ là có khả năng thông tỏ về đạo</w:t>
      </w:r>
      <w:r>
        <w:rPr>
          <w:color w:val="231F20"/>
          <w:spacing w:val="-30"/>
        </w:rPr>
        <w:t> </w:t>
      </w:r>
      <w:r>
        <w:rPr>
          <w:color w:val="231F20"/>
          <w:spacing w:val="-4"/>
        </w:rPr>
        <w:t>quả </w:t>
      </w:r>
      <w:r>
        <w:rPr>
          <w:color w:val="231F20"/>
        </w:rPr>
        <w:t>cứu</w:t>
      </w:r>
      <w:r>
        <w:rPr>
          <w:color w:val="231F20"/>
          <w:spacing w:val="-10"/>
        </w:rPr>
        <w:t> </w:t>
      </w:r>
      <w:r>
        <w:rPr>
          <w:color w:val="231F20"/>
        </w:rPr>
        <w:t>cánh,</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Niết-bàn,</w:t>
      </w:r>
      <w:r>
        <w:rPr>
          <w:color w:val="231F20"/>
          <w:spacing w:val="-10"/>
        </w:rPr>
        <w:t> </w:t>
      </w:r>
      <w:r>
        <w:rPr>
          <w:color w:val="231F20"/>
        </w:rPr>
        <w:t>chỉ</w:t>
      </w:r>
      <w:r>
        <w:rPr>
          <w:color w:val="231F20"/>
          <w:spacing w:val="-10"/>
        </w:rPr>
        <w:t> </w:t>
      </w:r>
      <w:r>
        <w:rPr>
          <w:color w:val="231F20"/>
        </w:rPr>
        <w:t>vì</w:t>
      </w:r>
      <w:r>
        <w:rPr>
          <w:color w:val="231F20"/>
          <w:spacing w:val="-9"/>
        </w:rPr>
        <w:t> </w:t>
      </w:r>
      <w:r>
        <w:rPr>
          <w:color w:val="231F20"/>
        </w:rPr>
        <w:t>nghe</w:t>
      </w:r>
      <w:r>
        <w:rPr>
          <w:color w:val="231F20"/>
          <w:spacing w:val="-10"/>
        </w:rPr>
        <w:t> </w:t>
      </w:r>
      <w:r>
        <w:rPr>
          <w:color w:val="231F20"/>
        </w:rPr>
        <w:t>trộm</w:t>
      </w:r>
      <w:r>
        <w:rPr>
          <w:color w:val="231F20"/>
          <w:spacing w:val="-10"/>
        </w:rPr>
        <w:t> </w:t>
      </w:r>
      <w:r>
        <w:rPr>
          <w:color w:val="231F20"/>
        </w:rPr>
        <w:t>lời</w:t>
      </w:r>
      <w:r>
        <w:rPr>
          <w:color w:val="231F20"/>
          <w:spacing w:val="-10"/>
        </w:rPr>
        <w:t> </w:t>
      </w:r>
      <w:r>
        <w:rPr>
          <w:color w:val="231F20"/>
        </w:rPr>
        <w:t>Phật</w:t>
      </w:r>
      <w:r>
        <w:rPr>
          <w:color w:val="231F20"/>
          <w:spacing w:val="-10"/>
        </w:rPr>
        <w:t> </w:t>
      </w:r>
      <w:r>
        <w:rPr>
          <w:color w:val="231F20"/>
        </w:rPr>
        <w:t>giảng</w:t>
      </w:r>
      <w:r>
        <w:rPr>
          <w:color w:val="231F20"/>
          <w:spacing w:val="-10"/>
        </w:rPr>
        <w:t> </w:t>
      </w:r>
      <w:r>
        <w:rPr>
          <w:color w:val="231F20"/>
        </w:rPr>
        <w:t>nói,</w:t>
      </w:r>
      <w:r>
        <w:rPr>
          <w:color w:val="231F20"/>
          <w:spacing w:val="-10"/>
        </w:rPr>
        <w:t> </w:t>
      </w:r>
      <w:r>
        <w:rPr>
          <w:color w:val="231F20"/>
        </w:rPr>
        <w:t>rồi</w:t>
      </w:r>
      <w:r>
        <w:rPr>
          <w:color w:val="231F20"/>
          <w:spacing w:val="-9"/>
        </w:rPr>
        <w:t> </w:t>
      </w:r>
      <w:r>
        <w:rPr>
          <w:color w:val="231F20"/>
        </w:rPr>
        <w:t>nói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càn như thế, do đó suy ra việc họ thiết lập sự đoạn trừ nhận biết các thủ, nên biết cũng như vậy.</w:t>
      </w:r>
    </w:p>
    <w:p>
      <w:pPr>
        <w:pStyle w:val="BodyText"/>
        <w:spacing w:line="273" w:lineRule="auto" w:before="112"/>
        <w:ind w:right="411"/>
      </w:pPr>
      <w:r>
        <w:rPr>
          <w:color w:val="231F20"/>
        </w:rPr>
        <w:t>Đã trả lời câu hỏi giữa rồi, kế đây là trả lời câu hỏi sau: Vì duyên nào, ngoại đạo chỉ thiết lập sự đoạn trừ nhận biết về ba thủ, không có ngã ngữ thủ? Câu hỏi này cho ngoại đạo cũng có khả</w:t>
      </w:r>
      <w:r>
        <w:rPr>
          <w:color w:val="231F20"/>
          <w:spacing w:val="-42"/>
        </w:rPr>
        <w:t> </w:t>
      </w:r>
      <w:r>
        <w:rPr>
          <w:color w:val="231F20"/>
        </w:rPr>
        <w:t>năng đoạn trừ phần ít ngã ngữ thủ nhưng không nêu đặt ra?</w:t>
      </w:r>
    </w:p>
    <w:p>
      <w:pPr>
        <w:pStyle w:val="BodyText"/>
        <w:spacing w:line="273" w:lineRule="auto" w:before="110"/>
        <w:ind w:right="410"/>
      </w:pPr>
      <w:r>
        <w:rPr>
          <w:i/>
          <w:color w:val="231F20"/>
        </w:rPr>
        <w:t>Đáp: </w:t>
      </w:r>
      <w:r>
        <w:rPr>
          <w:color w:val="231F20"/>
        </w:rPr>
        <w:t>Vì ngoại đạo kia ở trong nẻo sinh tử đã chấp là có thật ngã, có hữu tình, thân mạng, người sống, khả năng nuôi dưỡng, Bổ- đặc-già-la. Ngoại đạo kia đã chấp có ngã chân thật </w:t>
      </w:r>
      <w:r>
        <w:rPr>
          <w:color w:val="231F20"/>
          <w:spacing w:val="-6"/>
        </w:rPr>
        <w:t>v.v... </w:t>
      </w:r>
      <w:r>
        <w:rPr>
          <w:color w:val="231F20"/>
        </w:rPr>
        <w:t>nên đâu có thể đặt ra sự đoạn trừ ngã ngữ thủ. Nghĩa là các ngoại đạo chấp ngã làm Tông chỉ. Vì </w:t>
      </w:r>
      <w:r>
        <w:rPr>
          <w:color w:val="231F20"/>
          <w:spacing w:val="-5"/>
        </w:rPr>
        <w:t>vậy, </w:t>
      </w:r>
      <w:r>
        <w:rPr>
          <w:color w:val="231F20"/>
        </w:rPr>
        <w:t>nếu ngoại đạo kia đặt ra sự đoạn trừ nhận biết về ngã ngữ thủ, tức là phủ nhận, xả bỏ Tông chỉ của mình, quay dựa vào</w:t>
      </w:r>
      <w:r>
        <w:rPr>
          <w:color w:val="231F20"/>
          <w:spacing w:val="-11"/>
        </w:rPr>
        <w:t> </w:t>
      </w:r>
      <w:r>
        <w:rPr>
          <w:color w:val="231F20"/>
        </w:rPr>
        <w:t>kiến</w:t>
      </w:r>
      <w:r>
        <w:rPr>
          <w:color w:val="231F20"/>
          <w:spacing w:val="-10"/>
        </w:rPr>
        <w:t> </w:t>
      </w:r>
      <w:r>
        <w:rPr>
          <w:color w:val="231F20"/>
        </w:rPr>
        <w:t>chấp</w:t>
      </w:r>
      <w:r>
        <w:rPr>
          <w:color w:val="231F20"/>
          <w:spacing w:val="-10"/>
        </w:rPr>
        <w:t> </w:t>
      </w:r>
      <w:r>
        <w:rPr>
          <w:color w:val="231F20"/>
        </w:rPr>
        <w:t>của</w:t>
      </w:r>
      <w:r>
        <w:rPr>
          <w:color w:val="231F20"/>
          <w:spacing w:val="-11"/>
        </w:rPr>
        <w:t> </w:t>
      </w:r>
      <w:r>
        <w:rPr>
          <w:color w:val="231F20"/>
        </w:rPr>
        <w:t>người</w:t>
      </w:r>
      <w:r>
        <w:rPr>
          <w:color w:val="231F20"/>
          <w:spacing w:val="-10"/>
        </w:rPr>
        <w:t> </w:t>
      </w:r>
      <w:r>
        <w:rPr>
          <w:color w:val="231F20"/>
        </w:rPr>
        <w:t>khác</w:t>
      </w:r>
      <w:r>
        <w:rPr>
          <w:color w:val="231F20"/>
          <w:spacing w:val="-10"/>
        </w:rPr>
        <w:t> </w:t>
      </w:r>
      <w:r>
        <w:rPr>
          <w:color w:val="231F20"/>
        </w:rPr>
        <w:t>sao?</w:t>
      </w:r>
      <w:r>
        <w:rPr>
          <w:color w:val="231F20"/>
          <w:spacing w:val="-15"/>
        </w:rPr>
        <w:t> </w:t>
      </w:r>
      <w:r>
        <w:rPr>
          <w:color w:val="231F20"/>
        </w:rPr>
        <w:t>Vì</w:t>
      </w:r>
      <w:r>
        <w:rPr>
          <w:color w:val="231F20"/>
          <w:spacing w:val="-11"/>
        </w:rPr>
        <w:t> </w:t>
      </w:r>
      <w:r>
        <w:rPr>
          <w:color w:val="231F20"/>
        </w:rPr>
        <w:t>thế</w:t>
      </w:r>
      <w:r>
        <w:rPr>
          <w:color w:val="231F20"/>
          <w:spacing w:val="-10"/>
        </w:rPr>
        <w:t> </w:t>
      </w:r>
      <w:r>
        <w:rPr>
          <w:color w:val="231F20"/>
        </w:rPr>
        <w:t>nên</w:t>
      </w:r>
      <w:r>
        <w:rPr>
          <w:color w:val="231F20"/>
          <w:spacing w:val="-10"/>
        </w:rPr>
        <w:t> </w:t>
      </w:r>
      <w:r>
        <w:rPr>
          <w:color w:val="231F20"/>
        </w:rPr>
        <w:t>họ</w:t>
      </w:r>
      <w:r>
        <w:rPr>
          <w:color w:val="231F20"/>
          <w:spacing w:val="-11"/>
        </w:rPr>
        <w:t> </w:t>
      </w:r>
      <w:r>
        <w:rPr>
          <w:color w:val="231F20"/>
        </w:rPr>
        <w:t>không</w:t>
      </w:r>
      <w:r>
        <w:rPr>
          <w:color w:val="231F20"/>
          <w:spacing w:val="-10"/>
        </w:rPr>
        <w:t> </w:t>
      </w:r>
      <w:r>
        <w:rPr>
          <w:color w:val="231F20"/>
        </w:rPr>
        <w:t>thiết</w:t>
      </w:r>
      <w:r>
        <w:rPr>
          <w:color w:val="231F20"/>
          <w:spacing w:val="-10"/>
        </w:rPr>
        <w:t> </w:t>
      </w:r>
      <w:r>
        <w:rPr>
          <w:color w:val="231F20"/>
        </w:rPr>
        <w:t>lập</w:t>
      </w:r>
      <w:r>
        <w:rPr>
          <w:color w:val="231F20"/>
          <w:spacing w:val="-10"/>
        </w:rPr>
        <w:t> </w:t>
      </w:r>
      <w:r>
        <w:rPr>
          <w:color w:val="231F20"/>
        </w:rPr>
        <w:t>việc đoạn trừ ngã ngữ thủ.</w:t>
      </w:r>
    </w:p>
    <w:p>
      <w:pPr>
        <w:pStyle w:val="BodyText"/>
        <w:spacing w:line="273" w:lineRule="auto" w:before="106"/>
        <w:ind w:right="411"/>
      </w:pPr>
      <w:r>
        <w:rPr>
          <w:color w:val="231F20"/>
        </w:rPr>
        <w:t>Lại nữa, vì các ngoại đạo kia chấp có ngã, nên tỏ ra rất sợ </w:t>
      </w:r>
      <w:r>
        <w:rPr>
          <w:color w:val="231F20"/>
          <w:spacing w:val="-6"/>
        </w:rPr>
        <w:t>vô </w:t>
      </w:r>
      <w:r>
        <w:rPr>
          <w:color w:val="231F20"/>
        </w:rPr>
        <w:t>ngã, như có kẻ sắp rơi xuống vực sâu, nên họ không thiết lập việc đoạn trừ ngã ngữ thủ.</w:t>
      </w:r>
    </w:p>
    <w:p>
      <w:pPr>
        <w:pStyle w:val="BodyText"/>
        <w:spacing w:line="273" w:lineRule="auto" w:before="111"/>
        <w:ind w:right="411"/>
      </w:pPr>
      <w:r>
        <w:rPr>
          <w:color w:val="231F20"/>
        </w:rPr>
        <w:t>Lại nữa, các ngoại đạo kia suy nghĩ như vầy: Có ngã nên</w:t>
      </w:r>
      <w:r>
        <w:rPr>
          <w:color w:val="231F20"/>
          <w:spacing w:val="-33"/>
        </w:rPr>
        <w:t> </w:t>
      </w:r>
      <w:r>
        <w:rPr>
          <w:color w:val="231F20"/>
        </w:rPr>
        <w:t>sống. Nếu không có ngã không có thọ mạng tức là không sống. Nên họ không thiết lập việc đoạn trừ ngã ngữ thủ.</w:t>
      </w:r>
    </w:p>
    <w:p>
      <w:pPr>
        <w:pStyle w:val="BodyText"/>
        <w:spacing w:line="273" w:lineRule="auto" w:before="111"/>
        <w:ind w:right="411"/>
      </w:pPr>
      <w:r>
        <w:rPr>
          <w:color w:val="231F20"/>
        </w:rPr>
        <w:t>Lại nữa, các ngoại đạo kia khởi suy niệm: Nếu ta thiết lập việc đoạn</w:t>
      </w:r>
      <w:r>
        <w:rPr>
          <w:color w:val="231F20"/>
          <w:spacing w:val="-9"/>
        </w:rPr>
        <w:t> </w:t>
      </w:r>
      <w:r>
        <w:rPr>
          <w:color w:val="231F20"/>
        </w:rPr>
        <w:t>trừ</w:t>
      </w:r>
      <w:r>
        <w:rPr>
          <w:color w:val="231F20"/>
          <w:spacing w:val="-9"/>
        </w:rPr>
        <w:t> </w:t>
      </w:r>
      <w:r>
        <w:rPr>
          <w:color w:val="231F20"/>
        </w:rPr>
        <w:t>ngã</w:t>
      </w:r>
      <w:r>
        <w:rPr>
          <w:color w:val="231F20"/>
          <w:spacing w:val="-9"/>
        </w:rPr>
        <w:t> </w:t>
      </w:r>
      <w:r>
        <w:rPr>
          <w:color w:val="231F20"/>
        </w:rPr>
        <w:t>ngữ</w:t>
      </w:r>
      <w:r>
        <w:rPr>
          <w:color w:val="231F20"/>
          <w:spacing w:val="-9"/>
        </w:rPr>
        <w:t> </w:t>
      </w:r>
      <w:r>
        <w:rPr>
          <w:color w:val="231F20"/>
        </w:rPr>
        <w:t>thủ</w:t>
      </w:r>
      <w:r>
        <w:rPr>
          <w:color w:val="231F20"/>
          <w:spacing w:val="-9"/>
        </w:rPr>
        <w:t> </w:t>
      </w:r>
      <w:r>
        <w:rPr>
          <w:color w:val="231F20"/>
        </w:rPr>
        <w:t>thì</w:t>
      </w:r>
      <w:r>
        <w:rPr>
          <w:color w:val="231F20"/>
          <w:spacing w:val="-9"/>
        </w:rPr>
        <w:t> </w:t>
      </w:r>
      <w:r>
        <w:rPr>
          <w:color w:val="231F20"/>
        </w:rPr>
        <w:t>người</w:t>
      </w:r>
      <w:r>
        <w:rPr>
          <w:color w:val="231F20"/>
          <w:spacing w:val="-9"/>
        </w:rPr>
        <w:t> </w:t>
      </w:r>
      <w:r>
        <w:rPr>
          <w:color w:val="231F20"/>
        </w:rPr>
        <w:t>đồng</w:t>
      </w:r>
      <w:r>
        <w:rPr>
          <w:color w:val="231F20"/>
          <w:spacing w:val="-9"/>
        </w:rPr>
        <w:t> </w:t>
      </w:r>
      <w:r>
        <w:rPr>
          <w:color w:val="231F20"/>
        </w:rPr>
        <w:t>phạm</w:t>
      </w:r>
      <w:r>
        <w:rPr>
          <w:color w:val="231F20"/>
          <w:spacing w:val="-9"/>
        </w:rPr>
        <w:t> </w:t>
      </w:r>
      <w:r>
        <w:rPr>
          <w:color w:val="231F20"/>
        </w:rPr>
        <w:t>hạnh</w:t>
      </w:r>
      <w:r>
        <w:rPr>
          <w:color w:val="231F20"/>
          <w:spacing w:val="-9"/>
        </w:rPr>
        <w:t> </w:t>
      </w:r>
      <w:r>
        <w:rPr>
          <w:color w:val="231F20"/>
        </w:rPr>
        <w:t>hãy</w:t>
      </w:r>
      <w:r>
        <w:rPr>
          <w:color w:val="231F20"/>
          <w:spacing w:val="-9"/>
        </w:rPr>
        <w:t> </w:t>
      </w:r>
      <w:r>
        <w:rPr>
          <w:color w:val="231F20"/>
        </w:rPr>
        <w:t>còn</w:t>
      </w:r>
      <w:r>
        <w:rPr>
          <w:color w:val="231F20"/>
          <w:spacing w:val="-9"/>
        </w:rPr>
        <w:t> </w:t>
      </w:r>
      <w:r>
        <w:rPr>
          <w:color w:val="231F20"/>
        </w:rPr>
        <w:t>khi</w:t>
      </w:r>
      <w:r>
        <w:rPr>
          <w:color w:val="231F20"/>
          <w:spacing w:val="-9"/>
        </w:rPr>
        <w:t> </w:t>
      </w:r>
      <w:r>
        <w:rPr>
          <w:color w:val="231F20"/>
        </w:rPr>
        <w:t>dể</w:t>
      </w:r>
      <w:r>
        <w:rPr>
          <w:color w:val="231F20"/>
          <w:spacing w:val="-9"/>
        </w:rPr>
        <w:t> </w:t>
      </w:r>
      <w:r>
        <w:rPr>
          <w:color w:val="231F20"/>
        </w:rPr>
        <w:t>ta,</w:t>
      </w:r>
      <w:r>
        <w:rPr>
          <w:color w:val="231F20"/>
          <w:spacing w:val="-9"/>
        </w:rPr>
        <w:t> </w:t>
      </w:r>
      <w:r>
        <w:rPr>
          <w:color w:val="231F20"/>
          <w:spacing w:val="-7"/>
        </w:rPr>
        <w:t>bỏ </w:t>
      </w:r>
      <w:r>
        <w:rPr>
          <w:color w:val="231F20"/>
        </w:rPr>
        <w:t>ta mà đi, huống chi là người khác sẽ sợ hãi, khinh thường ta, nên ta không thiết lập việc đoạn trừ ngã ngữ thủ.</w:t>
      </w:r>
    </w:p>
    <w:p>
      <w:pPr>
        <w:pStyle w:val="BodyText"/>
        <w:spacing w:line="273" w:lineRule="auto" w:before="110"/>
        <w:ind w:right="410"/>
      </w:pPr>
      <w:r>
        <w:rPr>
          <w:color w:val="231F20"/>
        </w:rPr>
        <w:t>Trên đây là trả lời câu hỏi sau xong, tiếp theo là trả lời câu hỏi đầu tiên: Nói cùng thiết lập sự đoạn trừ, nhận biết về các thủ, đây là có nghĩa gì? Câu hỏi này với ý nói: Ngoại đạo kia thật sự là không biết rõ về nghĩa đoạn trừ các thủ. Vậy vì sao Đức Thế Tôn lại nói là họ cùng thiết lập đoạn trừ nhận biết về các thủ?</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pPr>
      <w:r>
        <w:rPr>
          <w:i/>
          <w:color w:val="231F20"/>
        </w:rPr>
        <w:t>Đáp: </w:t>
      </w:r>
      <w:r>
        <w:rPr>
          <w:color w:val="231F20"/>
        </w:rPr>
        <w:t>Ấy là Đức Phật – Thế Tôn tùy thuận lời ngoại đạo </w:t>
      </w:r>
      <w:r>
        <w:rPr>
          <w:color w:val="231F20"/>
          <w:spacing w:val="2"/>
        </w:rPr>
        <w:t>kia </w:t>
      </w:r>
      <w:r>
        <w:rPr>
          <w:color w:val="231F20"/>
        </w:rPr>
        <w:t>nói. Nghĩa là ngoại đạo kia tự nói là mình biết rõ. Đức Thế </w:t>
      </w:r>
      <w:r>
        <w:rPr>
          <w:color w:val="231F20"/>
          <w:spacing w:val="2"/>
        </w:rPr>
        <w:t>Tôn </w:t>
      </w:r>
      <w:r>
        <w:rPr>
          <w:color w:val="231F20"/>
          <w:spacing w:val="69"/>
        </w:rPr>
        <w:t> </w:t>
      </w:r>
      <w:r>
        <w:rPr>
          <w:color w:val="231F20"/>
        </w:rPr>
        <w:t>chỉ thuật lại lời của ngoại đạo kia nói, không phải là tự ý nói. Để làm rõ về nghĩa </w:t>
      </w:r>
      <w:r>
        <w:rPr>
          <w:color w:val="231F20"/>
          <w:spacing w:val="-3"/>
        </w:rPr>
        <w:t>này, </w:t>
      </w:r>
      <w:r>
        <w:rPr>
          <w:color w:val="231F20"/>
        </w:rPr>
        <w:t>Luận chủ lại dẫn kinh: Như Đức Thế Tôn nói: Các ngoại đạo kia thiết lập là thật có hữu tình đoạn diệt, tan hoại. Nhưng căn cứ vào thắng nghĩa thì không thật có hữu tình. Chỉ </w:t>
      </w:r>
      <w:r>
        <w:rPr>
          <w:color w:val="231F20"/>
          <w:spacing w:val="2"/>
        </w:rPr>
        <w:t>tùy </w:t>
      </w:r>
      <w:r>
        <w:rPr>
          <w:color w:val="231F20"/>
        </w:rPr>
        <w:t>theo lời nói của ngoại đạo kia, nên nói như thế. Ở đây cũng </w:t>
      </w:r>
      <w:r>
        <w:rPr>
          <w:color w:val="231F20"/>
          <w:spacing w:val="-3"/>
        </w:rPr>
        <w:t>vậy,</w:t>
      </w:r>
      <w:r>
        <w:rPr>
          <w:color w:val="231F20"/>
          <w:spacing w:val="59"/>
        </w:rPr>
        <w:t> </w:t>
      </w:r>
      <w:r>
        <w:rPr>
          <w:color w:val="231F20"/>
        </w:rPr>
        <w:t>nên không có lỗi, vì không phải hễ thuật lại lời người khác nói là đồng với</w:t>
      </w:r>
      <w:r>
        <w:rPr>
          <w:color w:val="231F20"/>
          <w:spacing w:val="10"/>
        </w:rPr>
        <w:t> </w:t>
      </w:r>
      <w:r>
        <w:rPr>
          <w:color w:val="231F20"/>
          <w:spacing w:val="2"/>
        </w:rPr>
        <w:t>họ.</w:t>
      </w:r>
    </w:p>
    <w:p>
      <w:pPr>
        <w:pStyle w:val="BodyText"/>
        <w:spacing w:before="0"/>
        <w:ind w:left="0" w:firstLine="0"/>
        <w:jc w:val="left"/>
        <w:rPr>
          <w:sz w:val="24"/>
        </w:rPr>
      </w:pPr>
    </w:p>
    <w:p>
      <w:pPr>
        <w:spacing w:before="0"/>
        <w:ind w:left="780" w:right="517" w:firstLine="0"/>
        <w:jc w:val="center"/>
        <w:rPr>
          <w:b/>
          <w:sz w:val="26"/>
        </w:rPr>
      </w:pPr>
      <w:r>
        <w:rPr>
          <w:b/>
          <w:color w:val="231F20"/>
          <w:sz w:val="26"/>
        </w:rPr>
        <w:t>HẾT - QUYỂN 33</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r>
        <w:rPr>
          <w:color w:val="231F20"/>
        </w:rPr>
        <w:t>QUYỂN 34</w:t>
      </w:r>
    </w:p>
    <w:p>
      <w:pPr>
        <w:pStyle w:val="Heading2"/>
        <w:ind w:left="215"/>
      </w:pPr>
      <w:bookmarkStart w:name="_TOC_250005" w:id="38"/>
      <w:bookmarkEnd w:id="38"/>
      <w:r>
        <w:rPr>
          <w:color w:val="231F20"/>
        </w:rPr>
        <w:t>Chương 1: TẠP UẨN</w:t>
      </w:r>
    </w:p>
    <w:p>
      <w:pPr>
        <w:pStyle w:val="Heading2"/>
        <w:spacing w:before="38"/>
        <w:ind w:left="216"/>
      </w:pPr>
      <w:r>
        <w:rPr>
          <w:color w:val="231F20"/>
        </w:rPr>
        <w:t>Phẩm 4: BÀN VỀ ÁI KÍNH, phần 6</w:t>
      </w:r>
    </w:p>
    <w:p>
      <w:pPr>
        <w:pStyle w:val="BodyText"/>
        <w:spacing w:before="0"/>
        <w:ind w:left="0" w:firstLine="0"/>
        <w:jc w:val="left"/>
        <w:rPr>
          <w:b/>
          <w:sz w:val="30"/>
        </w:rPr>
      </w:pPr>
    </w:p>
    <w:p>
      <w:pPr>
        <w:pStyle w:val="Heading3"/>
        <w:spacing w:line="273" w:lineRule="auto" w:before="259"/>
        <w:ind w:right="408"/>
      </w:pPr>
      <w:r>
        <w:rPr>
          <w:i/>
          <w:color w:val="231F20"/>
        </w:rPr>
        <w:t>* Như Khế kinh nói: Có hai sự nhận biết khắp (Biến tri),   </w:t>
      </w:r>
      <w:r>
        <w:rPr>
          <w:color w:val="231F20"/>
        </w:rPr>
        <w:t>là nhận biết khắp do trí và nhận biết khắp do đoạn trừ, cho </w:t>
      </w:r>
      <w:r>
        <w:rPr>
          <w:color w:val="231F20"/>
          <w:spacing w:val="2"/>
        </w:rPr>
        <w:t>đến </w:t>
      </w:r>
      <w:r>
        <w:rPr>
          <w:color w:val="231F20"/>
        </w:rPr>
        <w:t>nói</w:t>
      </w:r>
      <w:r>
        <w:rPr>
          <w:color w:val="231F20"/>
          <w:spacing w:val="5"/>
        </w:rPr>
        <w:t> </w:t>
      </w:r>
      <w:r>
        <w:rPr>
          <w:color w:val="231F20"/>
        </w:rPr>
        <w:t>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right="411"/>
      </w:pPr>
      <w:r>
        <w:rPr>
          <w:i/>
          <w:color w:val="231F20"/>
        </w:rPr>
        <w:t>Đáp: </w:t>
      </w:r>
      <w:r>
        <w:rPr>
          <w:color w:val="231F20"/>
        </w:rPr>
        <w:t>Vì nhằm phân biệt rộng về nghĩa của Khế kinh. Nghĩa là như Khế kinh nói: Có hai sự nhận biết khắp, đó là nhận biết khắp</w:t>
      </w:r>
      <w:r>
        <w:rPr>
          <w:color w:val="231F20"/>
          <w:spacing w:val="-32"/>
        </w:rPr>
        <w:t> </w:t>
      </w:r>
      <w:r>
        <w:rPr>
          <w:color w:val="231F20"/>
          <w:spacing w:val="-6"/>
        </w:rPr>
        <w:t>do </w:t>
      </w:r>
      <w:r>
        <w:rPr>
          <w:color w:val="231F20"/>
        </w:rPr>
        <w:t>trí và nhận biết khắp do đoạn trừ. Khế kinh tuy nói như thế nhưng không biện minh rộng về nghĩa của lời nói đó. Kinh là chỗ nương dựa</w:t>
      </w:r>
      <w:r>
        <w:rPr>
          <w:color w:val="231F20"/>
          <w:spacing w:val="-8"/>
        </w:rPr>
        <w:t> </w:t>
      </w:r>
      <w:r>
        <w:rPr>
          <w:color w:val="231F20"/>
        </w:rPr>
        <w:t>căn</w:t>
      </w:r>
      <w:r>
        <w:rPr>
          <w:color w:val="231F20"/>
          <w:spacing w:val="-8"/>
        </w:rPr>
        <w:t> </w:t>
      </w:r>
      <w:r>
        <w:rPr>
          <w:color w:val="231F20"/>
        </w:rPr>
        <w:t>bản</w:t>
      </w:r>
      <w:r>
        <w:rPr>
          <w:color w:val="231F20"/>
          <w:spacing w:val="-8"/>
        </w:rPr>
        <w:t> </w:t>
      </w:r>
      <w:r>
        <w:rPr>
          <w:color w:val="231F20"/>
        </w:rPr>
        <w:t>của</w:t>
      </w:r>
      <w:r>
        <w:rPr>
          <w:color w:val="231F20"/>
          <w:spacing w:val="-8"/>
        </w:rPr>
        <w:t> </w:t>
      </w:r>
      <w:r>
        <w:rPr>
          <w:color w:val="231F20"/>
        </w:rPr>
        <w:t>Luận</w:t>
      </w:r>
      <w:r>
        <w:rPr>
          <w:color w:val="231F20"/>
          <w:spacing w:val="-7"/>
        </w:rPr>
        <w:t> </w:t>
      </w:r>
      <w:r>
        <w:rPr>
          <w:color w:val="231F20"/>
          <w:spacing w:val="-5"/>
        </w:rPr>
        <w:t>này,</w:t>
      </w:r>
      <w:r>
        <w:rPr>
          <w:color w:val="231F20"/>
          <w:spacing w:val="-8"/>
        </w:rPr>
        <w:t> </w:t>
      </w:r>
      <w:r>
        <w:rPr>
          <w:color w:val="231F20"/>
        </w:rPr>
        <w:t>những</w:t>
      </w:r>
      <w:r>
        <w:rPr>
          <w:color w:val="231F20"/>
          <w:spacing w:val="-8"/>
        </w:rPr>
        <w:t> </w:t>
      </w:r>
      <w:r>
        <w:rPr>
          <w:color w:val="231F20"/>
        </w:rPr>
        <w:t>điều</w:t>
      </w:r>
      <w:r>
        <w:rPr>
          <w:color w:val="231F20"/>
          <w:spacing w:val="-8"/>
        </w:rPr>
        <w:t> </w:t>
      </w:r>
      <w:r>
        <w:rPr>
          <w:color w:val="231F20"/>
        </w:rPr>
        <w:t>Kinh</w:t>
      </w:r>
      <w:r>
        <w:rPr>
          <w:color w:val="231F20"/>
          <w:spacing w:val="-8"/>
        </w:rPr>
        <w:t> </w:t>
      </w:r>
      <w:r>
        <w:rPr>
          <w:color w:val="231F20"/>
        </w:rPr>
        <w:t>kia</w:t>
      </w:r>
      <w:r>
        <w:rPr>
          <w:color w:val="231F20"/>
          <w:spacing w:val="-7"/>
        </w:rPr>
        <w:t> </w:t>
      </w:r>
      <w:r>
        <w:rPr>
          <w:color w:val="231F20"/>
        </w:rPr>
        <w:t>không</w:t>
      </w:r>
      <w:r>
        <w:rPr>
          <w:color w:val="231F20"/>
          <w:spacing w:val="-8"/>
        </w:rPr>
        <w:t> </w:t>
      </w:r>
      <w:r>
        <w:rPr>
          <w:color w:val="231F20"/>
        </w:rPr>
        <w:t>nói,</w:t>
      </w:r>
      <w:r>
        <w:rPr>
          <w:color w:val="231F20"/>
          <w:spacing w:val="-8"/>
        </w:rPr>
        <w:t> </w:t>
      </w:r>
      <w:r>
        <w:rPr>
          <w:color w:val="231F20"/>
        </w:rPr>
        <w:t>Luận</w:t>
      </w:r>
      <w:r>
        <w:rPr>
          <w:color w:val="231F20"/>
          <w:spacing w:val="-8"/>
        </w:rPr>
        <w:t> </w:t>
      </w:r>
      <w:r>
        <w:rPr>
          <w:color w:val="231F20"/>
          <w:spacing w:val="-5"/>
        </w:rPr>
        <w:t>này </w:t>
      </w:r>
      <w:r>
        <w:rPr>
          <w:color w:val="231F20"/>
        </w:rPr>
        <w:t>đều nói đến. Lại nữa, trong phần trước đã nói sự đoạn trừ nhận biết các</w:t>
      </w:r>
      <w:r>
        <w:rPr>
          <w:color w:val="231F20"/>
          <w:spacing w:val="-7"/>
        </w:rPr>
        <w:t> </w:t>
      </w:r>
      <w:r>
        <w:rPr>
          <w:color w:val="231F20"/>
        </w:rPr>
        <w:t>thủ,</w:t>
      </w:r>
      <w:r>
        <w:rPr>
          <w:color w:val="231F20"/>
          <w:spacing w:val="-7"/>
        </w:rPr>
        <w:t> </w:t>
      </w:r>
      <w:r>
        <w:rPr>
          <w:color w:val="231F20"/>
        </w:rPr>
        <w:t>nhưng</w:t>
      </w:r>
      <w:r>
        <w:rPr>
          <w:color w:val="231F20"/>
          <w:spacing w:val="-7"/>
        </w:rPr>
        <w:t> </w:t>
      </w:r>
      <w:r>
        <w:rPr>
          <w:color w:val="231F20"/>
        </w:rPr>
        <w:t>chưa</w:t>
      </w:r>
      <w:r>
        <w:rPr>
          <w:color w:val="231F20"/>
          <w:spacing w:val="-7"/>
        </w:rPr>
        <w:t> </w:t>
      </w:r>
      <w:r>
        <w:rPr>
          <w:color w:val="231F20"/>
        </w:rPr>
        <w:t>phân</w:t>
      </w:r>
      <w:r>
        <w:rPr>
          <w:color w:val="231F20"/>
          <w:spacing w:val="-7"/>
        </w:rPr>
        <w:t> </w:t>
      </w:r>
      <w:r>
        <w:rPr>
          <w:color w:val="231F20"/>
        </w:rPr>
        <w:t>biệt</w:t>
      </w:r>
      <w:r>
        <w:rPr>
          <w:color w:val="231F20"/>
          <w:spacing w:val="-8"/>
        </w:rPr>
        <w:t> </w:t>
      </w:r>
      <w:r>
        <w:rPr>
          <w:color w:val="231F20"/>
        </w:rPr>
        <w:t>về</w:t>
      </w:r>
      <w:r>
        <w:rPr>
          <w:color w:val="231F20"/>
          <w:spacing w:val="-7"/>
        </w:rPr>
        <w:t> </w:t>
      </w:r>
      <w:r>
        <w:rPr>
          <w:color w:val="231F20"/>
        </w:rPr>
        <w:t>nghĩa</w:t>
      </w:r>
      <w:r>
        <w:rPr>
          <w:color w:val="231F20"/>
          <w:spacing w:val="-7"/>
        </w:rPr>
        <w:t> </w:t>
      </w:r>
      <w:r>
        <w:rPr>
          <w:color w:val="231F20"/>
        </w:rPr>
        <w:t>của</w:t>
      </w:r>
      <w:r>
        <w:rPr>
          <w:color w:val="231F20"/>
          <w:spacing w:val="-7"/>
        </w:rPr>
        <w:t> </w:t>
      </w:r>
      <w:r>
        <w:rPr>
          <w:color w:val="231F20"/>
        </w:rPr>
        <w:t>sự</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nhận</w:t>
      </w:r>
      <w:r>
        <w:rPr>
          <w:color w:val="231F20"/>
          <w:spacing w:val="-7"/>
        </w:rPr>
        <w:t> </w:t>
      </w:r>
      <w:r>
        <w:rPr>
          <w:color w:val="231F20"/>
        </w:rPr>
        <w:t>biết</w:t>
      </w:r>
      <w:r>
        <w:rPr>
          <w:color w:val="231F20"/>
          <w:spacing w:val="-8"/>
        </w:rPr>
        <w:t> </w:t>
      </w:r>
      <w:r>
        <w:rPr>
          <w:color w:val="231F20"/>
          <w:spacing w:val="-5"/>
        </w:rPr>
        <w:t>các </w:t>
      </w:r>
      <w:r>
        <w:rPr>
          <w:color w:val="231F20"/>
        </w:rPr>
        <w:t>thủ. Nay vì muốn phân biệt nghĩa đó nên tạo ra phần Luận</w:t>
      </w:r>
      <w:r>
        <w:rPr>
          <w:color w:val="231F20"/>
          <w:spacing w:val="-1"/>
        </w:rPr>
        <w:t> </w:t>
      </w:r>
      <w:r>
        <w:rPr>
          <w:color w:val="231F20"/>
          <w:spacing w:val="-5"/>
        </w:rPr>
        <w:t>này.</w:t>
      </w:r>
    </w:p>
    <w:p>
      <w:pPr>
        <w:pStyle w:val="BodyText"/>
        <w:spacing w:before="107"/>
        <w:ind w:left="677" w:firstLine="0"/>
      </w:pPr>
      <w:r>
        <w:rPr>
          <w:i/>
          <w:color w:val="231F20"/>
        </w:rPr>
        <w:t>Hỏi: </w:t>
      </w:r>
      <w:r>
        <w:rPr>
          <w:color w:val="231F20"/>
        </w:rPr>
        <w:t>Thế nào là trí nhận biết khắp?</w:t>
      </w:r>
    </w:p>
    <w:p>
      <w:pPr>
        <w:pStyle w:val="BodyText"/>
        <w:spacing w:line="273" w:lineRule="auto" w:before="155"/>
        <w:ind w:right="410"/>
      </w:pPr>
      <w:r>
        <w:rPr>
          <w:i/>
          <w:color w:val="231F20"/>
        </w:rPr>
        <w:t>Đáp: </w:t>
      </w:r>
      <w:r>
        <w:rPr>
          <w:color w:val="231F20"/>
        </w:rPr>
        <w:t>Các trí kiến hiện quán nhận biết rõ, đó là trí nhận biết khắp. Ở đây các tên gọi đồng hiển bày về một nghĩa. Do Luận chủ của Bản luận đối với nghĩa của các câu chữ đã đạt được thiện xảo nên tạo ra vô số sự nêu bày. Nghĩa là đối trị với không hiểu biết nên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gọi là trí, đối trị với ác kiến nên gọi là kiến, đối trị với vô minh </w:t>
      </w:r>
      <w:r>
        <w:rPr>
          <w:color w:val="231F20"/>
          <w:spacing w:val="-4"/>
        </w:rPr>
        <w:t>nên </w:t>
      </w:r>
      <w:r>
        <w:rPr>
          <w:color w:val="231F20"/>
        </w:rPr>
        <w:t>gọi</w:t>
      </w:r>
      <w:r>
        <w:rPr>
          <w:color w:val="231F20"/>
          <w:spacing w:val="-6"/>
        </w:rPr>
        <w:t> </w:t>
      </w:r>
      <w:r>
        <w:rPr>
          <w:color w:val="231F20"/>
        </w:rPr>
        <w:t>là</w:t>
      </w:r>
      <w:r>
        <w:rPr>
          <w:color w:val="231F20"/>
          <w:spacing w:val="-6"/>
        </w:rPr>
        <w:t> </w:t>
      </w:r>
      <w:r>
        <w:rPr>
          <w:color w:val="231F20"/>
        </w:rPr>
        <w:t>minh,</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với</w:t>
      </w:r>
      <w:r>
        <w:rPr>
          <w:color w:val="231F20"/>
          <w:spacing w:val="-6"/>
        </w:rPr>
        <w:t> </w:t>
      </w:r>
      <w:r>
        <w:rPr>
          <w:color w:val="231F20"/>
        </w:rPr>
        <w:t>giác</w:t>
      </w:r>
      <w:r>
        <w:rPr>
          <w:color w:val="231F20"/>
          <w:spacing w:val="-6"/>
        </w:rPr>
        <w:t> </w:t>
      </w:r>
      <w:r>
        <w:rPr>
          <w:color w:val="231F20"/>
        </w:rPr>
        <w:t>tà</w:t>
      </w:r>
      <w:r>
        <w:rPr>
          <w:color w:val="231F20"/>
          <w:spacing w:val="-6"/>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giác,</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với</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spacing w:val="-7"/>
        </w:rPr>
        <w:t>tà </w:t>
      </w:r>
      <w:r>
        <w:rPr>
          <w:color w:val="231F20"/>
        </w:rPr>
        <w:t>nên gọi là hiện quán.</w:t>
      </w:r>
    </w:p>
    <w:p>
      <w:pPr>
        <w:pStyle w:val="BodyText"/>
        <w:ind w:left="960" w:firstLine="0"/>
      </w:pPr>
      <w:r>
        <w:rPr>
          <w:i/>
          <w:color w:val="231F20"/>
        </w:rPr>
        <w:t>Hỏi:</w:t>
      </w:r>
      <w:r>
        <w:rPr>
          <w:i/>
          <w:color w:val="231F20"/>
          <w:spacing w:val="-19"/>
        </w:rPr>
        <w:t> </w:t>
      </w:r>
      <w:r>
        <w:rPr>
          <w:color w:val="231F20"/>
        </w:rPr>
        <w:t>Trong</w:t>
      </w:r>
      <w:r>
        <w:rPr>
          <w:color w:val="231F20"/>
          <w:spacing w:val="-15"/>
        </w:rPr>
        <w:t> </w:t>
      </w:r>
      <w:r>
        <w:rPr>
          <w:color w:val="231F20"/>
        </w:rPr>
        <w:t>phần</w:t>
      </w:r>
      <w:r>
        <w:rPr>
          <w:color w:val="231F20"/>
          <w:spacing w:val="-15"/>
        </w:rPr>
        <w:t> </w:t>
      </w:r>
      <w:r>
        <w:rPr>
          <w:color w:val="231F20"/>
        </w:rPr>
        <w:t>này</w:t>
      </w:r>
      <w:r>
        <w:rPr>
          <w:color w:val="231F20"/>
          <w:spacing w:val="-15"/>
        </w:rPr>
        <w:t> </w:t>
      </w:r>
      <w:r>
        <w:rPr>
          <w:color w:val="231F20"/>
        </w:rPr>
        <w:t>nói</w:t>
      </w:r>
      <w:r>
        <w:rPr>
          <w:color w:val="231F20"/>
          <w:spacing w:val="-15"/>
        </w:rPr>
        <w:t> </w:t>
      </w:r>
      <w:r>
        <w:rPr>
          <w:color w:val="231F20"/>
        </w:rPr>
        <w:t>những</w:t>
      </w:r>
      <w:r>
        <w:rPr>
          <w:color w:val="231F20"/>
          <w:spacing w:val="-14"/>
        </w:rPr>
        <w:t> </w:t>
      </w:r>
      <w:r>
        <w:rPr>
          <w:color w:val="231F20"/>
        </w:rPr>
        <w:t>trí</w:t>
      </w:r>
      <w:r>
        <w:rPr>
          <w:color w:val="231F20"/>
          <w:spacing w:val="-15"/>
        </w:rPr>
        <w:t> </w:t>
      </w:r>
      <w:r>
        <w:rPr>
          <w:color w:val="231F20"/>
        </w:rPr>
        <w:t>nào</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rPr>
        <w:t>trí</w:t>
      </w:r>
      <w:r>
        <w:rPr>
          <w:color w:val="231F20"/>
          <w:spacing w:val="-14"/>
        </w:rPr>
        <w:t> </w:t>
      </w:r>
      <w:r>
        <w:rPr>
          <w:color w:val="231F20"/>
        </w:rPr>
        <w:t>nhận</w:t>
      </w:r>
      <w:r>
        <w:rPr>
          <w:color w:val="231F20"/>
          <w:spacing w:val="-15"/>
        </w:rPr>
        <w:t> </w:t>
      </w:r>
      <w:r>
        <w:rPr>
          <w:color w:val="231F20"/>
        </w:rPr>
        <w:t>biết</w:t>
      </w:r>
      <w:r>
        <w:rPr>
          <w:color w:val="231F20"/>
          <w:spacing w:val="-15"/>
        </w:rPr>
        <w:t> </w:t>
      </w:r>
      <w:r>
        <w:rPr>
          <w:color w:val="231F20"/>
        </w:rPr>
        <w:t>khắp?</w:t>
      </w:r>
    </w:p>
    <w:p>
      <w:pPr>
        <w:pStyle w:val="BodyText"/>
        <w:spacing w:line="271" w:lineRule="auto" w:before="152"/>
        <w:ind w:left="393" w:right="128"/>
      </w:pPr>
      <w:r>
        <w:rPr>
          <w:i/>
          <w:color w:val="231F20"/>
        </w:rPr>
        <w:t>Đáp:</w:t>
      </w:r>
      <w:r>
        <w:rPr>
          <w:i/>
          <w:color w:val="231F20"/>
          <w:spacing w:val="-7"/>
        </w:rPr>
        <w:t> </w:t>
      </w: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7"/>
        </w:rPr>
        <w:t> </w:t>
      </w:r>
      <w:r>
        <w:rPr>
          <w:color w:val="231F20"/>
        </w:rPr>
        <w:t>Chỉ</w:t>
      </w:r>
      <w:r>
        <w:rPr>
          <w:color w:val="231F20"/>
          <w:spacing w:val="-7"/>
        </w:rPr>
        <w:t> </w:t>
      </w:r>
      <w:r>
        <w:rPr>
          <w:color w:val="231F20"/>
        </w:rPr>
        <w:t>nói</w:t>
      </w:r>
      <w:r>
        <w:rPr>
          <w:color w:val="231F20"/>
          <w:spacing w:val="-6"/>
        </w:rPr>
        <w:t> </w:t>
      </w:r>
      <w:r>
        <w:rPr>
          <w:color w:val="231F20"/>
        </w:rPr>
        <w:t>vô</w:t>
      </w:r>
      <w:r>
        <w:rPr>
          <w:color w:val="231F20"/>
          <w:spacing w:val="-7"/>
        </w:rPr>
        <w:t> </w:t>
      </w:r>
      <w:r>
        <w:rPr>
          <w:color w:val="231F20"/>
        </w:rPr>
        <w:t>lậu</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hiện</w:t>
      </w:r>
      <w:r>
        <w:rPr>
          <w:color w:val="231F20"/>
          <w:spacing w:val="-6"/>
        </w:rPr>
        <w:t> </w:t>
      </w:r>
      <w:r>
        <w:rPr>
          <w:color w:val="231F20"/>
        </w:rPr>
        <w:t>quán.</w:t>
      </w:r>
      <w:r>
        <w:rPr>
          <w:color w:val="231F20"/>
          <w:spacing w:val="-12"/>
        </w:rPr>
        <w:t> </w:t>
      </w:r>
      <w:r>
        <w:rPr>
          <w:color w:val="231F20"/>
        </w:rPr>
        <w:t>Vì</w:t>
      </w:r>
      <w:r>
        <w:rPr>
          <w:color w:val="231F20"/>
          <w:spacing w:val="-7"/>
        </w:rPr>
        <w:t> </w:t>
      </w:r>
      <w:r>
        <w:rPr>
          <w:color w:val="231F20"/>
        </w:rPr>
        <w:t>sao?</w:t>
      </w:r>
      <w:r>
        <w:rPr>
          <w:color w:val="231F20"/>
          <w:spacing w:val="-11"/>
        </w:rPr>
        <w:t> </w:t>
      </w:r>
      <w:r>
        <w:rPr>
          <w:color w:val="231F20"/>
        </w:rPr>
        <w:t>Vì không phải thế tục trí có thể gọi là hiện quán.</w:t>
      </w:r>
    </w:p>
    <w:p>
      <w:pPr>
        <w:pStyle w:val="BodyText"/>
        <w:spacing w:line="271" w:lineRule="auto"/>
        <w:ind w:left="393" w:right="126"/>
      </w:pPr>
      <w:r>
        <w:rPr>
          <w:color w:val="231F20"/>
        </w:rPr>
        <w:t>Lại có thuyết cho: Nói chung cho trí hữu lậu, vô lậu v.v... đều gọi là trí nhận biết khắp. Vì sao? Vì nhận biết khắp các pháp, Khế kinh phần nhiều đều nói là thế tục trí.</w:t>
      </w:r>
    </w:p>
    <w:p>
      <w:pPr>
        <w:pStyle w:val="BodyText"/>
        <w:ind w:left="960" w:firstLine="0"/>
      </w:pPr>
      <w:r>
        <w:rPr>
          <w:i/>
          <w:color w:val="231F20"/>
        </w:rPr>
        <w:t>Hỏi: </w:t>
      </w:r>
      <w:r>
        <w:rPr>
          <w:color w:val="231F20"/>
        </w:rPr>
        <w:t>Đâu phải thế tục trí nào cũng được gọi là hiện quán?</w:t>
      </w:r>
    </w:p>
    <w:p>
      <w:pPr>
        <w:pStyle w:val="BodyText"/>
        <w:spacing w:line="271" w:lineRule="auto" w:before="152"/>
        <w:ind w:left="393" w:right="127"/>
      </w:pPr>
      <w:r>
        <w:rPr>
          <w:i/>
          <w:color w:val="231F20"/>
        </w:rPr>
        <w:t>Đáp: </w:t>
      </w:r>
      <w:r>
        <w:rPr>
          <w:color w:val="231F20"/>
        </w:rPr>
        <w:t>Sự quán sát sáng rõ là nghĩa của hiện quán. Trong thế tục trí, người có khả năng quán sát các pháp một cách sáng rõ, cũng được</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hiện</w:t>
      </w:r>
      <w:r>
        <w:rPr>
          <w:color w:val="231F20"/>
          <w:spacing w:val="-7"/>
        </w:rPr>
        <w:t> </w:t>
      </w:r>
      <w:r>
        <w:rPr>
          <w:color w:val="231F20"/>
        </w:rPr>
        <w:t>quán,</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chỉ</w:t>
      </w:r>
      <w:r>
        <w:rPr>
          <w:color w:val="231F20"/>
          <w:spacing w:val="-7"/>
        </w:rPr>
        <w:t> </w:t>
      </w:r>
      <w:r>
        <w:rPr>
          <w:color w:val="231F20"/>
        </w:rPr>
        <w:t>có</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mới</w:t>
      </w:r>
      <w:r>
        <w:rPr>
          <w:color w:val="231F20"/>
          <w:spacing w:val="-7"/>
        </w:rPr>
        <w:t> </w:t>
      </w:r>
      <w:r>
        <w:rPr>
          <w:color w:val="231F20"/>
        </w:rPr>
        <w:t>được</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hiện quán.</w:t>
      </w:r>
      <w:r>
        <w:rPr>
          <w:color w:val="231F20"/>
          <w:spacing w:val="-8"/>
        </w:rPr>
        <w:t> </w:t>
      </w:r>
      <w:r>
        <w:rPr>
          <w:color w:val="231F20"/>
        </w:rPr>
        <w:t>Vì</w:t>
      </w:r>
      <w:r>
        <w:rPr>
          <w:color w:val="231F20"/>
          <w:spacing w:val="-4"/>
        </w:rPr>
        <w:t> </w:t>
      </w:r>
      <w:r>
        <w:rPr>
          <w:color w:val="231F20"/>
          <w:spacing w:val="-5"/>
        </w:rPr>
        <w:t>vậy,</w:t>
      </w:r>
      <w:r>
        <w:rPr>
          <w:color w:val="231F20"/>
          <w:spacing w:val="-4"/>
        </w:rPr>
        <w:t> </w:t>
      </w:r>
      <w:r>
        <w:rPr>
          <w:color w:val="231F20"/>
        </w:rPr>
        <w:t>nên</w:t>
      </w:r>
      <w:r>
        <w:rPr>
          <w:color w:val="231F20"/>
          <w:spacing w:val="-4"/>
        </w:rPr>
        <w:t> </w:t>
      </w:r>
      <w:r>
        <w:rPr>
          <w:color w:val="231F20"/>
        </w:rPr>
        <w:t>Kinh</w:t>
      </w:r>
      <w:r>
        <w:rPr>
          <w:color w:val="231F20"/>
          <w:spacing w:val="-8"/>
        </w:rPr>
        <w:t> </w:t>
      </w:r>
      <w:r>
        <w:rPr>
          <w:color w:val="231F20"/>
        </w:rPr>
        <w:t>Thành</w:t>
      </w:r>
      <w:r>
        <w:rPr>
          <w:color w:val="231F20"/>
          <w:spacing w:val="-4"/>
        </w:rPr>
        <w:t> </w:t>
      </w:r>
      <w:r>
        <w:rPr>
          <w:color w:val="231F20"/>
        </w:rPr>
        <w:t>Dụ</w:t>
      </w:r>
      <w:r>
        <w:rPr>
          <w:color w:val="231F20"/>
          <w:spacing w:val="-4"/>
        </w:rPr>
        <w:t> </w:t>
      </w:r>
      <w:r>
        <w:rPr>
          <w:color w:val="231F20"/>
        </w:rPr>
        <w:t>nói:</w:t>
      </w:r>
      <w:r>
        <w:rPr>
          <w:color w:val="231F20"/>
          <w:spacing w:val="-4"/>
        </w:rPr>
        <w:t> </w:t>
      </w:r>
      <w:r>
        <w:rPr>
          <w:color w:val="231F20"/>
        </w:rPr>
        <w:t>Lúc</w:t>
      </w:r>
      <w:r>
        <w:rPr>
          <w:color w:val="231F20"/>
          <w:spacing w:val="-4"/>
        </w:rPr>
        <w:t> </w:t>
      </w:r>
      <w:r>
        <w:rPr>
          <w:color w:val="231F20"/>
        </w:rPr>
        <w:t>chưa</w:t>
      </w:r>
      <w:r>
        <w:rPr>
          <w:color w:val="231F20"/>
          <w:spacing w:val="-4"/>
        </w:rPr>
        <w:t> </w:t>
      </w:r>
      <w:r>
        <w:rPr>
          <w:color w:val="231F20"/>
        </w:rPr>
        <w:t>chứng</w:t>
      </w:r>
      <w:r>
        <w:rPr>
          <w:color w:val="231F20"/>
          <w:spacing w:val="-4"/>
        </w:rPr>
        <w:t> </w:t>
      </w:r>
      <w:r>
        <w:rPr>
          <w:color w:val="231F20"/>
        </w:rPr>
        <w:t>đắc</w:t>
      </w:r>
      <w:r>
        <w:rPr>
          <w:color w:val="231F20"/>
          <w:spacing w:val="-8"/>
        </w:rPr>
        <w:t> </w:t>
      </w:r>
      <w:r>
        <w:rPr>
          <w:color w:val="231F20"/>
          <w:spacing w:val="-7"/>
        </w:rPr>
        <w:t>Tam</w:t>
      </w:r>
      <w:r>
        <w:rPr>
          <w:color w:val="231F20"/>
          <w:spacing w:val="-4"/>
        </w:rPr>
        <w:t> </w:t>
      </w:r>
      <w:r>
        <w:rPr>
          <w:color w:val="231F20"/>
        </w:rPr>
        <w:t>Bồ- đề,</w:t>
      </w:r>
      <w:r>
        <w:rPr>
          <w:color w:val="231F20"/>
          <w:spacing w:val="-15"/>
        </w:rPr>
        <w:t> </w:t>
      </w:r>
      <w:r>
        <w:rPr>
          <w:color w:val="231F20"/>
          <w:spacing w:val="-10"/>
        </w:rPr>
        <w:t>Ta</w:t>
      </w:r>
      <w:r>
        <w:rPr>
          <w:color w:val="231F20"/>
          <w:spacing w:val="-9"/>
        </w:rPr>
        <w:t> </w:t>
      </w:r>
      <w:r>
        <w:rPr>
          <w:color w:val="231F20"/>
        </w:rPr>
        <w:t>hiện</w:t>
      </w:r>
      <w:r>
        <w:rPr>
          <w:color w:val="231F20"/>
          <w:spacing w:val="-10"/>
        </w:rPr>
        <w:t> </w:t>
      </w:r>
      <w:r>
        <w:rPr>
          <w:color w:val="231F20"/>
        </w:rPr>
        <w:t>quán</w:t>
      </w:r>
      <w:r>
        <w:rPr>
          <w:color w:val="231F20"/>
          <w:spacing w:val="-9"/>
        </w:rPr>
        <w:t> </w:t>
      </w:r>
      <w:r>
        <w:rPr>
          <w:color w:val="231F20"/>
        </w:rPr>
        <w:t>đúng</w:t>
      </w:r>
      <w:r>
        <w:rPr>
          <w:color w:val="231F20"/>
          <w:spacing w:val="-10"/>
        </w:rPr>
        <w:t> </w:t>
      </w:r>
      <w:r>
        <w:rPr>
          <w:color w:val="231F20"/>
        </w:rPr>
        <w:t>như</w:t>
      </w:r>
      <w:r>
        <w:rPr>
          <w:color w:val="231F20"/>
          <w:spacing w:val="-9"/>
        </w:rPr>
        <w:t> </w:t>
      </w:r>
      <w:r>
        <w:rPr>
          <w:color w:val="231F20"/>
        </w:rPr>
        <w:t>thật</w:t>
      </w:r>
      <w:r>
        <w:rPr>
          <w:color w:val="231F20"/>
          <w:spacing w:val="-9"/>
        </w:rPr>
        <w:t> </w:t>
      </w:r>
      <w:r>
        <w:rPr>
          <w:color w:val="231F20"/>
        </w:rPr>
        <w:t>về</w:t>
      </w:r>
      <w:r>
        <w:rPr>
          <w:color w:val="231F20"/>
          <w:spacing w:val="-10"/>
        </w:rPr>
        <w:t> </w:t>
      </w:r>
      <w:r>
        <w:rPr>
          <w:color w:val="231F20"/>
        </w:rPr>
        <w:t>sinh</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lão,</w:t>
      </w:r>
      <w:r>
        <w:rPr>
          <w:color w:val="231F20"/>
          <w:spacing w:val="-9"/>
        </w:rPr>
        <w:t> </w:t>
      </w:r>
      <w:r>
        <w:rPr>
          <w:color w:val="231F20"/>
        </w:rPr>
        <w:t>tử.</w:t>
      </w:r>
      <w:r>
        <w:rPr>
          <w:color w:val="231F20"/>
          <w:spacing w:val="-10"/>
        </w:rPr>
        <w:t> </w:t>
      </w:r>
      <w:r>
        <w:rPr>
          <w:color w:val="231F20"/>
        </w:rPr>
        <w:t>Không</w:t>
      </w:r>
      <w:r>
        <w:rPr>
          <w:color w:val="231F20"/>
          <w:spacing w:val="-9"/>
        </w:rPr>
        <w:t> </w:t>
      </w:r>
      <w:r>
        <w:rPr>
          <w:color w:val="231F20"/>
        </w:rPr>
        <w:t>phải khi chưa chứng đắc </w:t>
      </w:r>
      <w:r>
        <w:rPr>
          <w:color w:val="231F20"/>
          <w:spacing w:val="-7"/>
        </w:rPr>
        <w:t>Tam </w:t>
      </w:r>
      <w:r>
        <w:rPr>
          <w:color w:val="231F20"/>
        </w:rPr>
        <w:t>Bồ-đề đã có trí vô lậu chân thật quán sát</w:t>
      </w:r>
      <w:r>
        <w:rPr>
          <w:color w:val="231F20"/>
          <w:spacing w:val="-43"/>
        </w:rPr>
        <w:t> </w:t>
      </w:r>
      <w:r>
        <w:rPr>
          <w:color w:val="231F20"/>
        </w:rPr>
        <w:t>về duyên khởi, có thể gọi là hiện quán. Do </w:t>
      </w:r>
      <w:r>
        <w:rPr>
          <w:color w:val="231F20"/>
          <w:spacing w:val="-5"/>
        </w:rPr>
        <w:t>đấy, </w:t>
      </w:r>
      <w:r>
        <w:rPr>
          <w:color w:val="231F20"/>
        </w:rPr>
        <w:t>nên biết có thế tục trí cũng được gọi là hiện quán.</w:t>
      </w:r>
    </w:p>
    <w:p>
      <w:pPr>
        <w:pStyle w:val="BodyText"/>
        <w:spacing w:before="115"/>
        <w:ind w:left="960" w:firstLine="0"/>
      </w:pPr>
      <w:r>
        <w:rPr>
          <w:i/>
          <w:color w:val="231F20"/>
        </w:rPr>
        <w:t>Hỏi: </w:t>
      </w:r>
      <w:r>
        <w:rPr>
          <w:color w:val="231F20"/>
        </w:rPr>
        <w:t>Những thế tục trí nào cũng được gọi là trí nhận biết khắp?</w:t>
      </w:r>
    </w:p>
    <w:p>
      <w:pPr>
        <w:pStyle w:val="BodyText"/>
        <w:spacing w:line="271" w:lineRule="auto" w:before="152"/>
        <w:ind w:left="393" w:right="127"/>
      </w:pPr>
      <w:r>
        <w:rPr>
          <w:i/>
          <w:color w:val="231F20"/>
        </w:rPr>
        <w:t>Đáp:</w:t>
      </w:r>
      <w:r>
        <w:rPr>
          <w:i/>
          <w:color w:val="231F20"/>
          <w:spacing w:val="-14"/>
        </w:rPr>
        <w:t> </w:t>
      </w:r>
      <w:r>
        <w:rPr>
          <w:color w:val="231F20"/>
          <w:spacing w:val="-4"/>
        </w:rPr>
        <w:t>Trừ</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trí</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tác</w:t>
      </w:r>
      <w:r>
        <w:rPr>
          <w:color w:val="231F20"/>
          <w:spacing w:val="-8"/>
        </w:rPr>
        <w:t> </w:t>
      </w:r>
      <w:r>
        <w:rPr>
          <w:color w:val="231F20"/>
        </w:rPr>
        <w:t>ý</w:t>
      </w:r>
      <w:r>
        <w:rPr>
          <w:color w:val="231F20"/>
          <w:spacing w:val="-8"/>
        </w:rPr>
        <w:t> </w:t>
      </w:r>
      <w:r>
        <w:rPr>
          <w:color w:val="231F20"/>
        </w:rPr>
        <w:t>thắng</w:t>
      </w:r>
      <w:r>
        <w:rPr>
          <w:color w:val="231F20"/>
          <w:spacing w:val="-8"/>
        </w:rPr>
        <w:t> </w:t>
      </w:r>
      <w:r>
        <w:rPr>
          <w:color w:val="231F20"/>
        </w:rPr>
        <w:t>giải,</w:t>
      </w:r>
      <w:r>
        <w:rPr>
          <w:color w:val="231F20"/>
          <w:spacing w:val="-8"/>
        </w:rPr>
        <w:t> </w:t>
      </w:r>
      <w:r>
        <w:rPr>
          <w:color w:val="231F20"/>
        </w:rPr>
        <w:t>ngoài</w:t>
      </w:r>
      <w:r>
        <w:rPr>
          <w:color w:val="231F20"/>
          <w:spacing w:val="-8"/>
        </w:rPr>
        <w:t> </w:t>
      </w:r>
      <w:r>
        <w:rPr>
          <w:color w:val="231F20"/>
        </w:rPr>
        <w:t>ra</w:t>
      </w:r>
      <w:r>
        <w:rPr>
          <w:color w:val="231F20"/>
          <w:spacing w:val="-8"/>
        </w:rPr>
        <w:t> </w:t>
      </w:r>
      <w:r>
        <w:rPr>
          <w:color w:val="231F20"/>
        </w:rPr>
        <w:t>các thế</w:t>
      </w:r>
      <w:r>
        <w:rPr>
          <w:color w:val="231F20"/>
          <w:spacing w:val="-6"/>
        </w:rPr>
        <w:t> </w:t>
      </w:r>
      <w:r>
        <w:rPr>
          <w:color w:val="231F20"/>
        </w:rPr>
        <w:t>tục</w:t>
      </w:r>
      <w:r>
        <w:rPr>
          <w:color w:val="231F20"/>
          <w:spacing w:val="-5"/>
        </w:rPr>
        <w:t> </w:t>
      </w:r>
      <w:r>
        <w:rPr>
          <w:color w:val="231F20"/>
        </w:rPr>
        <w:t>trí</w:t>
      </w:r>
      <w:r>
        <w:rPr>
          <w:color w:val="231F20"/>
          <w:spacing w:val="-6"/>
        </w:rPr>
        <w:t> </w:t>
      </w:r>
      <w:r>
        <w:rPr>
          <w:color w:val="231F20"/>
        </w:rPr>
        <w:t>của</w:t>
      </w:r>
      <w:r>
        <w:rPr>
          <w:color w:val="231F20"/>
          <w:spacing w:val="-5"/>
        </w:rPr>
        <w:t> </w:t>
      </w:r>
      <w:r>
        <w:rPr>
          <w:color w:val="231F20"/>
        </w:rPr>
        <w:t>văn,</w:t>
      </w:r>
      <w:r>
        <w:rPr>
          <w:color w:val="231F20"/>
          <w:spacing w:val="-5"/>
        </w:rPr>
        <w:t> </w:t>
      </w:r>
      <w:r>
        <w:rPr>
          <w:color w:val="231F20"/>
        </w:rPr>
        <w:t>tư,</w:t>
      </w:r>
      <w:r>
        <w:rPr>
          <w:color w:val="231F20"/>
          <w:spacing w:val="-6"/>
        </w:rPr>
        <w:t> </w:t>
      </w:r>
      <w:r>
        <w:rPr>
          <w:color w:val="231F20"/>
        </w:rPr>
        <w:t>tu</w:t>
      </w:r>
      <w:r>
        <w:rPr>
          <w:color w:val="231F20"/>
          <w:spacing w:val="-5"/>
        </w:rPr>
        <w:t> </w:t>
      </w:r>
      <w:r>
        <w:rPr>
          <w:color w:val="231F20"/>
        </w:rPr>
        <w:t>quán</w:t>
      </w:r>
      <w:r>
        <w:rPr>
          <w:color w:val="231F20"/>
          <w:spacing w:val="-5"/>
        </w:rPr>
        <w:t> </w:t>
      </w:r>
      <w:r>
        <w:rPr>
          <w:color w:val="231F20"/>
        </w:rPr>
        <w:t>sát</w:t>
      </w:r>
      <w:r>
        <w:rPr>
          <w:color w:val="231F20"/>
          <w:spacing w:val="-6"/>
        </w:rPr>
        <w:t> </w:t>
      </w:r>
      <w:r>
        <w:rPr>
          <w:color w:val="231F20"/>
        </w:rPr>
        <w:t>về</w:t>
      </w:r>
      <w:r>
        <w:rPr>
          <w:color w:val="231F20"/>
          <w:spacing w:val="-5"/>
        </w:rPr>
        <w:t> </w:t>
      </w:r>
      <w:r>
        <w:rPr>
          <w:color w:val="231F20"/>
        </w:rPr>
        <w:t>tự</w:t>
      </w:r>
      <w:r>
        <w:rPr>
          <w:color w:val="231F20"/>
          <w:spacing w:val="-6"/>
        </w:rPr>
        <w:t> </w:t>
      </w:r>
      <w:r>
        <w:rPr>
          <w:color w:val="231F20"/>
        </w:rPr>
        <w:t>tướng</w:t>
      </w:r>
      <w:r>
        <w:rPr>
          <w:color w:val="231F20"/>
          <w:spacing w:val="-5"/>
        </w:rPr>
        <w:t> </w:t>
      </w:r>
      <w:r>
        <w:rPr>
          <w:color w:val="231F20"/>
        </w:rPr>
        <w:t>và</w:t>
      </w:r>
      <w:r>
        <w:rPr>
          <w:color w:val="231F20"/>
          <w:spacing w:val="-5"/>
        </w:rPr>
        <w:t> </w:t>
      </w:r>
      <w:r>
        <w:rPr>
          <w:color w:val="231F20"/>
        </w:rPr>
        <w:t>cộng</w:t>
      </w:r>
      <w:r>
        <w:rPr>
          <w:color w:val="231F20"/>
          <w:spacing w:val="-6"/>
        </w:rPr>
        <w:t> </w:t>
      </w:r>
      <w:r>
        <w:rPr>
          <w:color w:val="231F20"/>
        </w:rPr>
        <w:t>tướng</w:t>
      </w:r>
      <w:r>
        <w:rPr>
          <w:color w:val="231F20"/>
          <w:spacing w:val="-5"/>
        </w:rPr>
        <w:t> </w:t>
      </w:r>
      <w:r>
        <w:rPr>
          <w:color w:val="231F20"/>
        </w:rPr>
        <w:t>rất</w:t>
      </w:r>
      <w:r>
        <w:rPr>
          <w:color w:val="231F20"/>
          <w:spacing w:val="-5"/>
        </w:rPr>
        <w:t> </w:t>
      </w:r>
      <w:r>
        <w:rPr>
          <w:color w:val="231F20"/>
        </w:rPr>
        <w:t>sáng rõ, cũng được gọi là hiện quán, cũng gọi là trí nhận biết khắp.</w:t>
      </w:r>
    </w:p>
    <w:p>
      <w:pPr>
        <w:pStyle w:val="BodyText"/>
        <w:spacing w:line="271" w:lineRule="auto"/>
        <w:ind w:left="393" w:right="127"/>
      </w:pPr>
      <w:r>
        <w:rPr>
          <w:color w:val="231F20"/>
        </w:rPr>
        <w:t>Tuệ do văn tạo thành: Nghĩa là như quán về tự tướng, cộng tướng của mười tám giới.</w:t>
      </w:r>
    </w:p>
    <w:p>
      <w:pPr>
        <w:pStyle w:val="BodyText"/>
        <w:spacing w:line="271" w:lineRule="auto"/>
        <w:ind w:left="393" w:right="127"/>
      </w:pPr>
      <w:r>
        <w:rPr>
          <w:color w:val="231F20"/>
        </w:rPr>
        <w:t>Tuệ do tư tạo thành: Như trì tức niệm (Quán sổ tức), bốn niệm trụ v.v…</w:t>
      </w:r>
    </w:p>
    <w:p>
      <w:pPr>
        <w:pStyle w:val="BodyText"/>
        <w:spacing w:line="273" w:lineRule="auto" w:before="113"/>
        <w:ind w:left="393" w:right="129"/>
      </w:pPr>
      <w:r>
        <w:rPr>
          <w:color w:val="231F20"/>
          <w:spacing w:val="-5"/>
        </w:rPr>
        <w:t>Tuệ </w:t>
      </w:r>
      <w:r>
        <w:rPr>
          <w:color w:val="231F20"/>
        </w:rPr>
        <w:t>do tu tạo </w:t>
      </w:r>
      <w:r>
        <w:rPr>
          <w:color w:val="231F20"/>
          <w:spacing w:val="-3"/>
        </w:rPr>
        <w:t>thành: </w:t>
      </w:r>
      <w:r>
        <w:rPr>
          <w:color w:val="231F20"/>
        </w:rPr>
        <w:t>Như các </w:t>
      </w:r>
      <w:r>
        <w:rPr>
          <w:color w:val="231F20"/>
          <w:spacing w:val="-3"/>
        </w:rPr>
        <w:t>pháp noãn, đảnh, nhẫn, pháp thế </w:t>
      </w:r>
      <w:r>
        <w:rPr>
          <w:color w:val="231F20"/>
        </w:rPr>
        <w:t>đệ</w:t>
      </w:r>
      <w:r>
        <w:rPr>
          <w:color w:val="231F20"/>
          <w:spacing w:val="-11"/>
        </w:rPr>
        <w:t> </w:t>
      </w:r>
      <w:r>
        <w:rPr>
          <w:color w:val="231F20"/>
          <w:spacing w:val="-3"/>
        </w:rPr>
        <w:t>nhất</w:t>
      </w:r>
      <w:r>
        <w:rPr>
          <w:color w:val="231F20"/>
          <w:spacing w:val="-10"/>
        </w:rPr>
        <w:t> </w:t>
      </w:r>
      <w:r>
        <w:rPr>
          <w:color w:val="231F20"/>
          <w:spacing w:val="-9"/>
        </w:rPr>
        <w:t>v.v...</w:t>
      </w:r>
      <w:r>
        <w:rPr>
          <w:color w:val="231F20"/>
          <w:spacing w:val="-15"/>
        </w:rPr>
        <w:t> </w:t>
      </w:r>
      <w:r>
        <w:rPr>
          <w:color w:val="231F20"/>
          <w:spacing w:val="-5"/>
        </w:rPr>
        <w:t>Tuệ</w:t>
      </w:r>
      <w:r>
        <w:rPr>
          <w:color w:val="231F20"/>
          <w:spacing w:val="-10"/>
        </w:rPr>
        <w:t> </w:t>
      </w:r>
      <w:r>
        <w:rPr>
          <w:color w:val="231F20"/>
        </w:rPr>
        <w:t>này</w:t>
      </w:r>
      <w:r>
        <w:rPr>
          <w:color w:val="231F20"/>
          <w:spacing w:val="-10"/>
        </w:rPr>
        <w:t> </w:t>
      </w:r>
      <w:r>
        <w:rPr>
          <w:color w:val="231F20"/>
          <w:spacing w:val="-3"/>
        </w:rPr>
        <w:t>cùng</w:t>
      </w:r>
      <w:r>
        <w:rPr>
          <w:color w:val="231F20"/>
          <w:spacing w:val="-10"/>
        </w:rPr>
        <w:t> </w:t>
      </w:r>
      <w:r>
        <w:rPr>
          <w:color w:val="231F20"/>
        </w:rPr>
        <w:t>với</w:t>
      </w:r>
      <w:r>
        <w:rPr>
          <w:color w:val="231F20"/>
          <w:spacing w:val="-10"/>
        </w:rPr>
        <w:t> </w:t>
      </w:r>
      <w:r>
        <w:rPr>
          <w:color w:val="231F20"/>
        </w:rPr>
        <w:t>tuệ</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đều</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trí</w:t>
      </w:r>
      <w:r>
        <w:rPr>
          <w:color w:val="231F20"/>
          <w:spacing w:val="-10"/>
        </w:rPr>
        <w:t> </w:t>
      </w:r>
      <w:r>
        <w:rPr>
          <w:color w:val="231F20"/>
          <w:spacing w:val="-3"/>
        </w:rPr>
        <w:t>nhận</w:t>
      </w:r>
      <w:r>
        <w:rPr>
          <w:color w:val="231F20"/>
          <w:spacing w:val="-10"/>
        </w:rPr>
        <w:t> </w:t>
      </w:r>
      <w:r>
        <w:rPr>
          <w:color w:val="231F20"/>
          <w:spacing w:val="-3"/>
        </w:rPr>
        <w:t>biết</w:t>
      </w:r>
      <w:r>
        <w:rPr>
          <w:color w:val="231F20"/>
          <w:spacing w:val="-10"/>
        </w:rPr>
        <w:t> </w:t>
      </w:r>
      <w:r>
        <w:rPr>
          <w:color w:val="231F20"/>
          <w:spacing w:val="-3"/>
        </w:rPr>
        <w:t>khắp.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Thế nào là đoạn nhận biết khắp (Nhận biết khắp do đoạn trừ)? Các tham, giận, si đều vĩnh viễn đoạn trừ, hết thảy phiền não </w:t>
      </w:r>
      <w:r>
        <w:rPr>
          <w:color w:val="231F20"/>
          <w:spacing w:val="-4"/>
        </w:rPr>
        <w:t>đều</w:t>
      </w:r>
      <w:r>
        <w:rPr>
          <w:color w:val="231F20"/>
          <w:spacing w:val="57"/>
        </w:rPr>
        <w:t> </w:t>
      </w:r>
      <w:r>
        <w:rPr>
          <w:color w:val="231F20"/>
        </w:rPr>
        <w:t>vĩnh viễn đoạn trừ. Đó gọi là đoạn nhận biết khắp.</w:t>
      </w:r>
    </w:p>
    <w:p>
      <w:pPr>
        <w:pStyle w:val="BodyText"/>
        <w:spacing w:line="273" w:lineRule="auto" w:before="111"/>
        <w:ind w:right="404"/>
      </w:pPr>
      <w:r>
        <w:rPr>
          <w:i/>
          <w:color w:val="231F20"/>
          <w:spacing w:val="3"/>
        </w:rPr>
        <w:t>Hỏi: </w:t>
      </w:r>
      <w:r>
        <w:rPr>
          <w:color w:val="231F20"/>
          <w:spacing w:val="3"/>
        </w:rPr>
        <w:t>Nơi cảnh của đối </w:t>
      </w:r>
      <w:r>
        <w:rPr>
          <w:color w:val="231F20"/>
          <w:spacing w:val="4"/>
        </w:rPr>
        <w:t>tượng duyên </w:t>
      </w:r>
      <w:r>
        <w:rPr>
          <w:color w:val="231F20"/>
          <w:spacing w:val="2"/>
        </w:rPr>
        <w:t>vì có </w:t>
      </w:r>
      <w:r>
        <w:rPr>
          <w:color w:val="231F20"/>
          <w:spacing w:val="3"/>
        </w:rPr>
        <w:t>thể nhận biết </w:t>
      </w:r>
      <w:r>
        <w:rPr>
          <w:color w:val="231F20"/>
          <w:spacing w:val="5"/>
        </w:rPr>
        <w:t>khắp, </w:t>
      </w:r>
      <w:r>
        <w:rPr>
          <w:color w:val="231F20"/>
          <w:spacing w:val="3"/>
        </w:rPr>
        <w:t>nên </w:t>
      </w:r>
      <w:r>
        <w:rPr>
          <w:color w:val="231F20"/>
          <w:spacing w:val="4"/>
        </w:rPr>
        <w:t>thành </w:t>
      </w:r>
      <w:r>
        <w:rPr>
          <w:color w:val="231F20"/>
          <w:spacing w:val="3"/>
        </w:rPr>
        <w:t>lập </w:t>
      </w:r>
      <w:r>
        <w:rPr>
          <w:color w:val="231F20"/>
          <w:spacing w:val="2"/>
        </w:rPr>
        <w:t>sự  </w:t>
      </w:r>
      <w:r>
        <w:rPr>
          <w:color w:val="231F20"/>
          <w:spacing w:val="3"/>
        </w:rPr>
        <w:t>nhận biết </w:t>
      </w:r>
      <w:r>
        <w:rPr>
          <w:color w:val="231F20"/>
          <w:spacing w:val="4"/>
        </w:rPr>
        <w:t>khắp. </w:t>
      </w:r>
      <w:r>
        <w:rPr>
          <w:color w:val="231F20"/>
          <w:spacing w:val="2"/>
        </w:rPr>
        <w:t>Đã  </w:t>
      </w:r>
      <w:r>
        <w:rPr>
          <w:color w:val="231F20"/>
          <w:spacing w:val="3"/>
        </w:rPr>
        <w:t>gọi </w:t>
      </w:r>
      <w:r>
        <w:rPr>
          <w:color w:val="231F20"/>
          <w:spacing w:val="2"/>
        </w:rPr>
        <w:t>là</w:t>
      </w:r>
      <w:r>
        <w:rPr>
          <w:color w:val="231F20"/>
          <w:spacing w:val="69"/>
        </w:rPr>
        <w:t> </w:t>
      </w:r>
      <w:r>
        <w:rPr>
          <w:color w:val="231F20"/>
          <w:spacing w:val="3"/>
        </w:rPr>
        <w:t>đoạn trừ thì </w:t>
      </w:r>
      <w:r>
        <w:rPr>
          <w:color w:val="231F20"/>
          <w:spacing w:val="5"/>
        </w:rPr>
        <w:t>không</w:t>
      </w:r>
      <w:r>
        <w:rPr>
          <w:color w:val="231F20"/>
          <w:spacing w:val="75"/>
        </w:rPr>
        <w:t> </w:t>
      </w:r>
      <w:r>
        <w:rPr>
          <w:color w:val="231F20"/>
          <w:spacing w:val="2"/>
        </w:rPr>
        <w:t>có </w:t>
      </w:r>
      <w:r>
        <w:rPr>
          <w:color w:val="231F20"/>
          <w:spacing w:val="3"/>
        </w:rPr>
        <w:t>đối </w:t>
      </w:r>
      <w:r>
        <w:rPr>
          <w:color w:val="231F20"/>
          <w:spacing w:val="4"/>
        </w:rPr>
        <w:t>tượng duyên </w:t>
      </w:r>
      <w:r>
        <w:rPr>
          <w:color w:val="231F20"/>
          <w:spacing w:val="2"/>
        </w:rPr>
        <w:t>và sự </w:t>
      </w:r>
      <w:r>
        <w:rPr>
          <w:color w:val="231F20"/>
          <w:spacing w:val="3"/>
        </w:rPr>
        <w:t>nhận biết khắp dùng </w:t>
      </w:r>
      <w:r>
        <w:rPr>
          <w:color w:val="231F20"/>
          <w:spacing w:val="2"/>
        </w:rPr>
        <w:t>gì để </w:t>
      </w:r>
      <w:r>
        <w:rPr>
          <w:color w:val="231F20"/>
          <w:spacing w:val="3"/>
        </w:rPr>
        <w:t>gọi </w:t>
      </w:r>
      <w:r>
        <w:rPr>
          <w:color w:val="231F20"/>
          <w:spacing w:val="2"/>
        </w:rPr>
        <w:t>là </w:t>
      </w:r>
      <w:r>
        <w:rPr>
          <w:color w:val="231F20"/>
          <w:spacing w:val="5"/>
        </w:rPr>
        <w:t>nhận </w:t>
      </w:r>
      <w:r>
        <w:rPr>
          <w:color w:val="231F20"/>
          <w:spacing w:val="3"/>
        </w:rPr>
        <w:t>biết</w:t>
      </w:r>
      <w:r>
        <w:rPr>
          <w:color w:val="231F20"/>
          <w:spacing w:val="11"/>
        </w:rPr>
        <w:t> </w:t>
      </w:r>
      <w:r>
        <w:rPr>
          <w:color w:val="231F20"/>
          <w:spacing w:val="5"/>
        </w:rPr>
        <w:t>khắp?</w:t>
      </w:r>
    </w:p>
    <w:p>
      <w:pPr>
        <w:pStyle w:val="BodyText"/>
        <w:spacing w:line="273" w:lineRule="auto" w:before="118"/>
        <w:ind w:right="410"/>
      </w:pPr>
      <w:r>
        <w:rPr>
          <w:i/>
          <w:color w:val="231F20"/>
        </w:rPr>
        <w:t>Đáp:</w:t>
      </w:r>
      <w:r>
        <w:rPr>
          <w:i/>
          <w:color w:val="231F20"/>
          <w:spacing w:val="-11"/>
        </w:rPr>
        <w:t> </w:t>
      </w:r>
      <w:r>
        <w:rPr>
          <w:color w:val="231F20"/>
        </w:rPr>
        <w:t>Vì</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là</w:t>
      </w:r>
      <w:r>
        <w:rPr>
          <w:color w:val="231F20"/>
          <w:spacing w:val="-6"/>
        </w:rPr>
        <w:t> </w:t>
      </w:r>
      <w:r>
        <w:rPr>
          <w:color w:val="231F20"/>
        </w:rPr>
        <w:t>quả</w:t>
      </w:r>
      <w:r>
        <w:rPr>
          <w:color w:val="231F20"/>
          <w:spacing w:val="-6"/>
        </w:rPr>
        <w:t> </w:t>
      </w:r>
      <w:r>
        <w:rPr>
          <w:color w:val="231F20"/>
        </w:rPr>
        <w:t>của</w:t>
      </w:r>
      <w:r>
        <w:rPr>
          <w:color w:val="231F20"/>
          <w:spacing w:val="-6"/>
        </w:rPr>
        <w:t> </w:t>
      </w:r>
      <w:r>
        <w:rPr>
          <w:color w:val="231F20"/>
        </w:rPr>
        <w:t>trí,</w:t>
      </w:r>
      <w:r>
        <w:rPr>
          <w:color w:val="231F20"/>
          <w:spacing w:val="-7"/>
        </w:rPr>
        <w:t> </w:t>
      </w:r>
      <w:r>
        <w:rPr>
          <w:color w:val="231F20"/>
        </w:rPr>
        <w:t>nên</w:t>
      </w:r>
      <w:r>
        <w:rPr>
          <w:color w:val="231F20"/>
          <w:spacing w:val="-6"/>
        </w:rPr>
        <w:t> </w:t>
      </w:r>
      <w:r>
        <w:rPr>
          <w:color w:val="231F20"/>
        </w:rPr>
        <w:t>cũng</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 Như</w:t>
      </w:r>
      <w:r>
        <w:rPr>
          <w:color w:val="231F20"/>
          <w:spacing w:val="-20"/>
        </w:rPr>
        <w:t> </w:t>
      </w:r>
      <w:r>
        <w:rPr>
          <w:color w:val="231F20"/>
        </w:rPr>
        <w:t>A-la-hán</w:t>
      </w:r>
      <w:r>
        <w:rPr>
          <w:color w:val="231F20"/>
          <w:spacing w:val="-6"/>
        </w:rPr>
        <w:t> </w:t>
      </w:r>
      <w:r>
        <w:rPr>
          <w:color w:val="231F20"/>
        </w:rPr>
        <w:t>là</w:t>
      </w:r>
      <w:r>
        <w:rPr>
          <w:color w:val="231F20"/>
          <w:spacing w:val="-6"/>
        </w:rPr>
        <w:t> </w:t>
      </w:r>
      <w:r>
        <w:rPr>
          <w:color w:val="231F20"/>
        </w:rPr>
        <w:t>quả</w:t>
      </w:r>
      <w:r>
        <w:rPr>
          <w:color w:val="231F20"/>
          <w:spacing w:val="-5"/>
        </w:rPr>
        <w:t> </w:t>
      </w:r>
      <w:r>
        <w:rPr>
          <w:color w:val="231F20"/>
        </w:rPr>
        <w:t>của</w:t>
      </w:r>
      <w:r>
        <w:rPr>
          <w:color w:val="231F20"/>
          <w:spacing w:val="-6"/>
        </w:rPr>
        <w:t> </w:t>
      </w:r>
      <w:r>
        <w:rPr>
          <w:color w:val="231F20"/>
        </w:rPr>
        <w:t>giải,</w:t>
      </w:r>
      <w:r>
        <w:rPr>
          <w:color w:val="231F20"/>
          <w:spacing w:val="-6"/>
        </w:rPr>
        <w:t> </w:t>
      </w:r>
      <w:r>
        <w:rPr>
          <w:color w:val="231F20"/>
        </w:rPr>
        <w:t>nên</w:t>
      </w:r>
      <w:r>
        <w:rPr>
          <w:color w:val="231F20"/>
          <w:spacing w:val="-6"/>
        </w:rPr>
        <w:t> </w:t>
      </w:r>
      <w:r>
        <w:rPr>
          <w:color w:val="231F20"/>
        </w:rPr>
        <w:t>cũng</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giải.</w:t>
      </w:r>
      <w:r>
        <w:rPr>
          <w:color w:val="231F20"/>
          <w:spacing w:val="-10"/>
        </w:rPr>
        <w:t> </w:t>
      </w:r>
      <w:r>
        <w:rPr>
          <w:color w:val="231F20"/>
        </w:rPr>
        <w:t>Thiên</w:t>
      </w:r>
      <w:r>
        <w:rPr>
          <w:color w:val="231F20"/>
          <w:spacing w:val="-5"/>
        </w:rPr>
        <w:t> </w:t>
      </w:r>
      <w:r>
        <w:rPr>
          <w:color w:val="231F20"/>
        </w:rPr>
        <w:t>nhãn,</w:t>
      </w:r>
      <w:r>
        <w:rPr>
          <w:color w:val="231F20"/>
          <w:spacing w:val="-6"/>
        </w:rPr>
        <w:t> </w:t>
      </w:r>
      <w:r>
        <w:rPr>
          <w:color w:val="231F20"/>
        </w:rPr>
        <w:t>thiên nhĩ vì là quả của thông, nên cũng gọi là thông. Vì sáu xứ bên trong </w:t>
      </w:r>
      <w:r>
        <w:rPr>
          <w:color w:val="231F20"/>
          <w:spacing w:val="-6"/>
        </w:rPr>
        <w:t>v.v... </w:t>
      </w:r>
      <w:r>
        <w:rPr>
          <w:color w:val="231F20"/>
        </w:rPr>
        <w:t>là quả của nghiệp, nên gọi là nghiệp cũ. Ở đây cũng </w:t>
      </w:r>
      <w:r>
        <w:rPr>
          <w:color w:val="231F20"/>
          <w:spacing w:val="-5"/>
        </w:rPr>
        <w:t>vậy. </w:t>
      </w:r>
      <w:r>
        <w:rPr>
          <w:color w:val="231F20"/>
        </w:rPr>
        <w:t>Đoạn trừ là quả của trí, nên cũng gọi là nhận biết khắp.</w:t>
      </w:r>
    </w:p>
    <w:p>
      <w:pPr>
        <w:pStyle w:val="BodyText"/>
        <w:spacing w:line="273" w:lineRule="auto" w:before="119"/>
        <w:ind w:right="411"/>
      </w:pPr>
      <w:r>
        <w:rPr>
          <w:i/>
          <w:color w:val="231F20"/>
        </w:rPr>
        <w:t>Hỏi: </w:t>
      </w:r>
      <w:r>
        <w:rPr>
          <w:color w:val="231F20"/>
        </w:rPr>
        <w:t>Đoạn do tu đạo đoạn trừ là quả của trí có thể nói là nhận biết khắp. Đoạn do kiến đạo đoạn trừ đã là quả của nhẫn, vì sao lại gọi là nhận biết khắp?</w:t>
      </w:r>
    </w:p>
    <w:p>
      <w:pPr>
        <w:pStyle w:val="BodyText"/>
        <w:spacing w:line="273" w:lineRule="auto" w:before="117"/>
        <w:ind w:right="410"/>
      </w:pPr>
      <w:r>
        <w:rPr>
          <w:i/>
          <w:color w:val="231F20"/>
        </w:rPr>
        <w:t>Đáp:</w:t>
      </w:r>
      <w:r>
        <w:rPr>
          <w:i/>
          <w:color w:val="231F20"/>
          <w:spacing w:val="-8"/>
        </w:rPr>
        <w:t> </w:t>
      </w:r>
      <w:r>
        <w:rPr>
          <w:color w:val="231F20"/>
        </w:rPr>
        <w:t>Tôn</w:t>
      </w:r>
      <w:r>
        <w:rPr>
          <w:color w:val="231F20"/>
          <w:spacing w:val="-4"/>
        </w:rPr>
        <w:t> </w:t>
      </w:r>
      <w:r>
        <w:rPr>
          <w:color w:val="231F20"/>
        </w:rPr>
        <w:t>giả</w:t>
      </w:r>
      <w:r>
        <w:rPr>
          <w:color w:val="231F20"/>
          <w:spacing w:val="-8"/>
        </w:rPr>
        <w:t> </w:t>
      </w:r>
      <w:r>
        <w:rPr>
          <w:color w:val="231F20"/>
        </w:rPr>
        <w:t>Tăng</w:t>
      </w:r>
      <w:r>
        <w:rPr>
          <w:color w:val="231F20"/>
          <w:spacing w:val="-4"/>
        </w:rPr>
        <w:t> </w:t>
      </w:r>
      <w:r>
        <w:rPr>
          <w:color w:val="231F20"/>
        </w:rPr>
        <w:t>Già</w:t>
      </w:r>
      <w:r>
        <w:rPr>
          <w:color w:val="231F20"/>
          <w:spacing w:val="-4"/>
        </w:rPr>
        <w:t> </w:t>
      </w:r>
      <w:r>
        <w:rPr>
          <w:color w:val="231F20"/>
        </w:rPr>
        <w:t>Phiệt</w:t>
      </w:r>
      <w:r>
        <w:rPr>
          <w:color w:val="231F20"/>
          <w:spacing w:val="-9"/>
        </w:rPr>
        <w:t> </w:t>
      </w:r>
      <w:r>
        <w:rPr>
          <w:color w:val="231F20"/>
        </w:rPr>
        <w:t>Tô</w:t>
      </w:r>
      <w:r>
        <w:rPr>
          <w:color w:val="231F20"/>
          <w:spacing w:val="-3"/>
        </w:rPr>
        <w:t> </w:t>
      </w:r>
      <w:r>
        <w:rPr>
          <w:color w:val="231F20"/>
        </w:rPr>
        <w:t>nói:</w:t>
      </w:r>
      <w:r>
        <w:rPr>
          <w:color w:val="231F20"/>
          <w:spacing w:val="-9"/>
        </w:rPr>
        <w:t> </w:t>
      </w:r>
      <w:r>
        <w:rPr>
          <w:color w:val="231F20"/>
        </w:rPr>
        <w:t>Vì</w:t>
      </w:r>
      <w:r>
        <w:rPr>
          <w:color w:val="231F20"/>
          <w:spacing w:val="-4"/>
        </w:rPr>
        <w:t> </w:t>
      </w:r>
      <w:r>
        <w:rPr>
          <w:color w:val="231F20"/>
        </w:rPr>
        <w:t>đây</w:t>
      </w:r>
      <w:r>
        <w:rPr>
          <w:color w:val="231F20"/>
          <w:spacing w:val="-3"/>
        </w:rPr>
        <w:t> </w:t>
      </w:r>
      <w:r>
        <w:rPr>
          <w:color w:val="231F20"/>
        </w:rPr>
        <w:t>là</w:t>
      </w:r>
      <w:r>
        <w:rPr>
          <w:color w:val="231F20"/>
          <w:spacing w:val="-4"/>
        </w:rPr>
        <w:t> </w:t>
      </w:r>
      <w:r>
        <w:rPr>
          <w:color w:val="231F20"/>
        </w:rPr>
        <w:t>quả</w:t>
      </w:r>
      <w:r>
        <w:rPr>
          <w:color w:val="231F20"/>
          <w:spacing w:val="-4"/>
        </w:rPr>
        <w:t> </w:t>
      </w:r>
      <w:r>
        <w:rPr>
          <w:color w:val="231F20"/>
        </w:rPr>
        <w:t>của</w:t>
      </w:r>
      <w:r>
        <w:rPr>
          <w:color w:val="231F20"/>
          <w:spacing w:val="-3"/>
        </w:rPr>
        <w:t> </w:t>
      </w:r>
      <w:r>
        <w:rPr>
          <w:color w:val="231F20"/>
        </w:rPr>
        <w:t>tuệ</w:t>
      </w:r>
      <w:r>
        <w:rPr>
          <w:color w:val="231F20"/>
          <w:spacing w:val="-4"/>
        </w:rPr>
        <w:t> </w:t>
      </w:r>
      <w:r>
        <w:rPr>
          <w:color w:val="231F20"/>
        </w:rPr>
        <w:t>nên gọi là nhận biết khắp. Nghĩa là sự nhận biết khắp có hai thứ: 1. Lấy tuệ</w:t>
      </w:r>
      <w:r>
        <w:rPr>
          <w:color w:val="231F20"/>
          <w:spacing w:val="-3"/>
        </w:rPr>
        <w:t> </w:t>
      </w:r>
      <w:r>
        <w:rPr>
          <w:color w:val="231F20"/>
        </w:rPr>
        <w:t>làm</w:t>
      </w:r>
      <w:r>
        <w:rPr>
          <w:color w:val="231F20"/>
          <w:spacing w:val="-3"/>
        </w:rPr>
        <w:t> </w:t>
      </w:r>
      <w:r>
        <w:rPr>
          <w:color w:val="231F20"/>
        </w:rPr>
        <w:t>tánh.</w:t>
      </w:r>
      <w:r>
        <w:rPr>
          <w:color w:val="231F20"/>
          <w:spacing w:val="-3"/>
        </w:rPr>
        <w:t> </w:t>
      </w:r>
      <w:r>
        <w:rPr>
          <w:color w:val="231F20"/>
        </w:rPr>
        <w:t>2.</w:t>
      </w:r>
      <w:r>
        <w:rPr>
          <w:color w:val="231F20"/>
          <w:spacing w:val="-3"/>
        </w:rPr>
        <w:t> </w:t>
      </w:r>
      <w:r>
        <w:rPr>
          <w:color w:val="231F20"/>
        </w:rPr>
        <w:t>Lấy</w:t>
      </w:r>
      <w:r>
        <w:rPr>
          <w:color w:val="231F20"/>
          <w:spacing w:val="-3"/>
        </w:rPr>
        <w:t> </w:t>
      </w:r>
      <w:r>
        <w:rPr>
          <w:color w:val="231F20"/>
        </w:rPr>
        <w:t>trí</w:t>
      </w:r>
      <w:r>
        <w:rPr>
          <w:color w:val="231F20"/>
          <w:spacing w:val="-3"/>
        </w:rPr>
        <w:t> </w:t>
      </w:r>
      <w:r>
        <w:rPr>
          <w:color w:val="231F20"/>
        </w:rPr>
        <w:t>làm</w:t>
      </w:r>
      <w:r>
        <w:rPr>
          <w:color w:val="231F20"/>
          <w:spacing w:val="-3"/>
        </w:rPr>
        <w:t> </w:t>
      </w:r>
      <w:r>
        <w:rPr>
          <w:color w:val="231F20"/>
        </w:rPr>
        <w:t>tánh.</w:t>
      </w:r>
      <w:r>
        <w:rPr>
          <w:color w:val="231F20"/>
          <w:spacing w:val="-7"/>
        </w:rPr>
        <w:t> </w:t>
      </w:r>
      <w:r>
        <w:rPr>
          <w:color w:val="231F20"/>
        </w:rPr>
        <w:t>Tôn</w:t>
      </w:r>
      <w:r>
        <w:rPr>
          <w:color w:val="231F20"/>
          <w:spacing w:val="-3"/>
        </w:rPr>
        <w:t> </w:t>
      </w:r>
      <w:r>
        <w:rPr>
          <w:color w:val="231F20"/>
        </w:rPr>
        <w:t>giả</w:t>
      </w:r>
      <w:r>
        <w:rPr>
          <w:color w:val="231F20"/>
          <w:spacing w:val="-3"/>
        </w:rPr>
        <w:t> </w:t>
      </w:r>
      <w:r>
        <w:rPr>
          <w:color w:val="231F20"/>
        </w:rPr>
        <w:t>kia</w:t>
      </w:r>
      <w:r>
        <w:rPr>
          <w:color w:val="231F20"/>
          <w:spacing w:val="-3"/>
        </w:rPr>
        <w:t> </w:t>
      </w:r>
      <w:r>
        <w:rPr>
          <w:color w:val="231F20"/>
        </w:rPr>
        <w:t>không</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như</w:t>
      </w:r>
      <w:r>
        <w:rPr>
          <w:color w:val="231F20"/>
          <w:spacing w:val="-3"/>
        </w:rPr>
        <w:t> </w:t>
      </w:r>
      <w:r>
        <w:rPr>
          <w:color w:val="231F20"/>
        </w:rPr>
        <w:t>thế, vì Khế kinh chỉ nói có hai sự nhận biết khắp: 1. </w:t>
      </w:r>
      <w:r>
        <w:rPr>
          <w:color w:val="231F20"/>
          <w:spacing w:val="-4"/>
        </w:rPr>
        <w:t>Trí </w:t>
      </w:r>
      <w:r>
        <w:rPr>
          <w:color w:val="231F20"/>
        </w:rPr>
        <w:t>nhận biết khắp (Nhận biết khắp do trí). 2. Đoạn nhận biết khắp (Nhận biết khắp do đoạn trừ). </w:t>
      </w:r>
      <w:r>
        <w:rPr>
          <w:color w:val="231F20"/>
          <w:spacing w:val="-4"/>
        </w:rPr>
        <w:t>Trí </w:t>
      </w:r>
      <w:r>
        <w:rPr>
          <w:color w:val="231F20"/>
        </w:rPr>
        <w:t>nhận biết khắp: </w:t>
      </w:r>
      <w:r>
        <w:rPr>
          <w:color w:val="231F20"/>
          <w:spacing w:val="-4"/>
        </w:rPr>
        <w:t>Trí </w:t>
      </w:r>
      <w:r>
        <w:rPr>
          <w:color w:val="231F20"/>
        </w:rPr>
        <w:t>là tự tánh. Đoạn nhận biết khắp: Đoạn là tự tánh. Vì đoạn là quả của trí, nên gọi là nhận biết khắp. Chưa</w:t>
      </w:r>
      <w:r>
        <w:rPr>
          <w:color w:val="231F20"/>
          <w:spacing w:val="-6"/>
        </w:rPr>
        <w:t> </w:t>
      </w:r>
      <w:r>
        <w:rPr>
          <w:color w:val="231F20"/>
        </w:rPr>
        <w:t>từng</w:t>
      </w:r>
      <w:r>
        <w:rPr>
          <w:color w:val="231F20"/>
          <w:spacing w:val="-5"/>
        </w:rPr>
        <w:t> </w:t>
      </w:r>
      <w:r>
        <w:rPr>
          <w:color w:val="231F20"/>
        </w:rPr>
        <w:t>có</w:t>
      </w:r>
      <w:r>
        <w:rPr>
          <w:color w:val="231F20"/>
          <w:spacing w:val="-5"/>
        </w:rPr>
        <w:t> </w:t>
      </w:r>
      <w:r>
        <w:rPr>
          <w:color w:val="231F20"/>
        </w:rPr>
        <w:t>chỗ</w:t>
      </w:r>
      <w:r>
        <w:rPr>
          <w:color w:val="231F20"/>
          <w:spacing w:val="-5"/>
        </w:rPr>
        <w:t> </w:t>
      </w:r>
      <w:r>
        <w:rPr>
          <w:color w:val="231F20"/>
        </w:rPr>
        <w:t>nào</w:t>
      </w:r>
      <w:r>
        <w:rPr>
          <w:color w:val="231F20"/>
          <w:spacing w:val="-5"/>
        </w:rPr>
        <w:t> </w:t>
      </w:r>
      <w:r>
        <w:rPr>
          <w:color w:val="231F20"/>
        </w:rPr>
        <w:t>nói</w:t>
      </w:r>
      <w:r>
        <w:rPr>
          <w:color w:val="231F20"/>
          <w:spacing w:val="-5"/>
        </w:rPr>
        <w:t> </w:t>
      </w:r>
      <w:r>
        <w:rPr>
          <w:color w:val="231F20"/>
        </w:rPr>
        <w:t>tuệ</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khắp,</w:t>
      </w:r>
      <w:r>
        <w:rPr>
          <w:color w:val="231F20"/>
          <w:spacing w:val="-5"/>
        </w:rPr>
        <w:t> </w:t>
      </w:r>
      <w:r>
        <w:rPr>
          <w:color w:val="231F20"/>
        </w:rPr>
        <w:t>vì</w:t>
      </w:r>
      <w:r>
        <w:rPr>
          <w:color w:val="231F20"/>
          <w:spacing w:val="-5"/>
        </w:rPr>
        <w:t> </w:t>
      </w:r>
      <w:r>
        <w:rPr>
          <w:color w:val="231F20"/>
        </w:rPr>
        <w:t>sự</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khắp</w:t>
      </w:r>
      <w:r>
        <w:rPr>
          <w:color w:val="231F20"/>
          <w:spacing w:val="-5"/>
        </w:rPr>
        <w:t> </w:t>
      </w:r>
      <w:r>
        <w:rPr>
          <w:color w:val="231F20"/>
        </w:rPr>
        <w:t>là nói về tác dụng của trí.</w:t>
      </w:r>
    </w:p>
    <w:p>
      <w:pPr>
        <w:pStyle w:val="BodyText"/>
        <w:spacing w:line="273" w:lineRule="auto" w:before="124"/>
        <w:ind w:right="412"/>
      </w:pPr>
      <w:r>
        <w:rPr>
          <w:color w:val="231F20"/>
        </w:rPr>
        <w:t>Hiếp Tôn giả nói: Nên nói đoạn ấy là xả nhận biết khắp, vì từ bỏ sinh tử nên được đoạn này.</w:t>
      </w:r>
    </w:p>
    <w:p>
      <w:pPr>
        <w:pStyle w:val="BodyText"/>
        <w:spacing w:line="273" w:lineRule="auto" w:before="115"/>
        <w:ind w:right="410"/>
      </w:pPr>
      <w:r>
        <w:rPr>
          <w:color w:val="231F20"/>
        </w:rPr>
        <w:t>Tôn giả Diệu Âm nói: Nên nói đoạn ấy là lý nhận biết khắp, vì thấy rõ nghĩa lý tối thắng của pháp tối thắng, nên đạt được sự đoạn trừ tối thắng hoàn toàn 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Cả hai thuyết ấy đều không liễu nghĩa, vì đều không giải thích được đoạn gọi là nhận biết khắp.</w:t>
      </w:r>
    </w:p>
    <w:p>
      <w:pPr>
        <w:pStyle w:val="BodyText"/>
        <w:spacing w:line="273" w:lineRule="auto" w:before="112"/>
        <w:ind w:left="393" w:right="126"/>
      </w:pPr>
      <w:r>
        <w:rPr>
          <w:color w:val="231F20"/>
        </w:rPr>
        <w:t>Tôn giả Phật Hộ nói: </w:t>
      </w:r>
      <w:r>
        <w:rPr>
          <w:color w:val="231F20"/>
          <w:spacing w:val="-4"/>
        </w:rPr>
        <w:t>Tuy </w:t>
      </w:r>
      <w:r>
        <w:rPr>
          <w:color w:val="231F20"/>
        </w:rPr>
        <w:t>đoạn không có tác dụng nhận biết khắp đối với cảnh, nhưng căn cứ theo tướng mà nói, nên cũng gọi  là nhận biết khắp. Như mắt ở quá khứ, vị lai, tuy không trông thấy sắc, nhưng căn cứ theo tướng mà nói, cũng được gọi là mắt. </w:t>
      </w:r>
      <w:r>
        <w:rPr>
          <w:color w:val="231F20"/>
          <w:spacing w:val="-7"/>
        </w:rPr>
        <w:t>Tai </w:t>
      </w:r>
      <w:r>
        <w:rPr>
          <w:color w:val="231F20"/>
        </w:rPr>
        <w:t>cho đến</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sở</w:t>
      </w:r>
      <w:r>
        <w:rPr>
          <w:color w:val="231F20"/>
          <w:spacing w:val="-5"/>
        </w:rPr>
        <w:t> </w:t>
      </w:r>
      <w:r>
        <w:rPr>
          <w:color w:val="231F20"/>
          <w:spacing w:val="-6"/>
        </w:rPr>
        <w:t>v.v... </w:t>
      </w:r>
      <w:r>
        <w:rPr>
          <w:color w:val="231F20"/>
        </w:rPr>
        <w:t>của</w:t>
      </w:r>
      <w:r>
        <w:rPr>
          <w:color w:val="231F20"/>
          <w:spacing w:val="-6"/>
        </w:rPr>
        <w:t> </w:t>
      </w:r>
      <w:r>
        <w:rPr>
          <w:color w:val="231F20"/>
        </w:rPr>
        <w:t>ý,</w:t>
      </w:r>
      <w:r>
        <w:rPr>
          <w:color w:val="231F20"/>
          <w:spacing w:val="-6"/>
        </w:rPr>
        <w:t> </w:t>
      </w:r>
      <w:r>
        <w:rPr>
          <w:color w:val="231F20"/>
        </w:rPr>
        <w:t>nên</w:t>
      </w:r>
      <w:r>
        <w:rPr>
          <w:color w:val="231F20"/>
          <w:spacing w:val="-5"/>
        </w:rPr>
        <w:t> </w:t>
      </w:r>
      <w:r>
        <w:rPr>
          <w:color w:val="231F20"/>
        </w:rPr>
        <w:t>biết</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thế.</w:t>
      </w:r>
      <w:r>
        <w:rPr>
          <w:color w:val="231F20"/>
          <w:spacing w:val="-5"/>
        </w:rPr>
        <w:t> </w:t>
      </w:r>
      <w:r>
        <w:rPr>
          <w:color w:val="231F20"/>
        </w:rPr>
        <w:t>Ở</w:t>
      </w:r>
      <w:r>
        <w:rPr>
          <w:color w:val="231F20"/>
          <w:spacing w:val="-6"/>
        </w:rPr>
        <w:t> </w:t>
      </w:r>
      <w:r>
        <w:rPr>
          <w:color w:val="231F20"/>
        </w:rPr>
        <w:t>đây</w:t>
      </w:r>
      <w:r>
        <w:rPr>
          <w:color w:val="231F20"/>
          <w:spacing w:val="-6"/>
        </w:rPr>
        <w:t> </w:t>
      </w:r>
      <w:r>
        <w:rPr>
          <w:color w:val="231F20"/>
        </w:rPr>
        <w:t>cũng</w:t>
      </w:r>
      <w:r>
        <w:rPr>
          <w:color w:val="231F20"/>
          <w:spacing w:val="-5"/>
        </w:rPr>
        <w:t> vậy,</w:t>
      </w:r>
      <w:r>
        <w:rPr>
          <w:color w:val="231F20"/>
          <w:spacing w:val="-6"/>
        </w:rPr>
        <w:t> vì </w:t>
      </w:r>
      <w:r>
        <w:rPr>
          <w:color w:val="231F20"/>
        </w:rPr>
        <w:t>đoạn là tướng của trí, nên gọi là nhận biết khắp.</w:t>
      </w:r>
    </w:p>
    <w:p>
      <w:pPr>
        <w:pStyle w:val="BodyText"/>
        <w:spacing w:line="273" w:lineRule="auto" w:before="108"/>
        <w:ind w:left="393" w:right="128"/>
      </w:pPr>
      <w:r>
        <w:rPr>
          <w:color w:val="231F20"/>
        </w:rPr>
        <w:t>Thuyết kia phi lý. Vì sao? Vì sự đoạn này luôn không có tác dụng nhận biết khắp.</w:t>
      </w:r>
    </w:p>
    <w:p>
      <w:pPr>
        <w:pStyle w:val="BodyText"/>
        <w:spacing w:line="273" w:lineRule="auto" w:before="112"/>
        <w:ind w:left="393" w:right="127"/>
      </w:pPr>
      <w:r>
        <w:rPr>
          <w:color w:val="231F20"/>
        </w:rPr>
        <w:t>Có Sư khác cho: Đoạn do nhẫn đoạn trừ là quả của thế tục trí, nên cũng gọi là nhận biết khắp.</w:t>
      </w:r>
    </w:p>
    <w:p>
      <w:pPr>
        <w:pStyle w:val="BodyText"/>
        <w:spacing w:line="273" w:lineRule="auto" w:before="111"/>
        <w:ind w:left="393" w:right="126"/>
      </w:pPr>
      <w:r>
        <w:rPr>
          <w:color w:val="231F20"/>
        </w:rPr>
        <w:t>Thuyết kia phi lý, vì từ cõi dục cho đến Vô sở hữu xứ, sự việc này có thể là thế. Còn trong địa Hữu đảnh đoạn do kiến đạo </w:t>
      </w:r>
      <w:r>
        <w:rPr>
          <w:color w:val="231F20"/>
          <w:spacing w:val="-3"/>
        </w:rPr>
        <w:t>đoạn </w:t>
      </w:r>
      <w:r>
        <w:rPr>
          <w:color w:val="231F20"/>
        </w:rPr>
        <w:t>trừ làm sao có thể nói là quả của thế tục trí, vì thế tục trí đối với địa kia không có tác dụng đoạn vĩnh viễn. Lại, khi ở phần vị phàm phu dùng đạo thế tục đoạn trừ tám địa dưới do kiến đạo đoạn trừ, </w:t>
      </w:r>
      <w:r>
        <w:rPr>
          <w:color w:val="231F20"/>
          <w:spacing w:val="-4"/>
        </w:rPr>
        <w:t>chưa </w:t>
      </w:r>
      <w:r>
        <w:rPr>
          <w:color w:val="231F20"/>
        </w:rPr>
        <w:t>được gọi là nhận biết khắp. Đến khi ở phần vị kiến đạo mới kiến lập sự nhận biết khắp không có thế tục trí, làm sao lại nói là quả của thế tục trí được?</w:t>
      </w:r>
    </w:p>
    <w:p>
      <w:pPr>
        <w:pStyle w:val="BodyText"/>
        <w:spacing w:line="273" w:lineRule="auto" w:before="107"/>
        <w:ind w:left="393" w:right="127"/>
      </w:pPr>
      <w:r>
        <w:rPr>
          <w:color w:val="231F20"/>
        </w:rPr>
        <w:t>Lại có thuyết nêu: Đoạn do kiến đạo đoạn trừ là quả Sĩ dụng của trí vô lậu, nên cũng gọi là nhận biết khắp. Nghĩa là trí vô lậu là đạo vô gián thứ sáu của cõi dục đoạn trừ để chứng quả Nhất lai. Khi ấy cũng đạt được chung về sự đoạn trừ do kiến đạo đoạn nơi ba cõi. Sự</w:t>
      </w:r>
      <w:r>
        <w:rPr>
          <w:color w:val="231F20"/>
          <w:spacing w:val="-8"/>
        </w:rPr>
        <w:t> </w:t>
      </w:r>
      <w:r>
        <w:rPr>
          <w:color w:val="231F20"/>
        </w:rPr>
        <w:t>đoạn</w:t>
      </w:r>
      <w:r>
        <w:rPr>
          <w:color w:val="231F20"/>
          <w:spacing w:val="-7"/>
        </w:rPr>
        <w:t> </w:t>
      </w:r>
      <w:r>
        <w:rPr>
          <w:color w:val="231F20"/>
        </w:rPr>
        <w:t>trừ</w:t>
      </w:r>
      <w:r>
        <w:rPr>
          <w:color w:val="231F20"/>
          <w:spacing w:val="-8"/>
        </w:rPr>
        <w:t> </w:t>
      </w:r>
      <w:r>
        <w:rPr>
          <w:color w:val="231F20"/>
        </w:rPr>
        <w:t>do</w:t>
      </w:r>
      <w:r>
        <w:rPr>
          <w:color w:val="231F20"/>
          <w:spacing w:val="-7"/>
        </w:rPr>
        <w:t> </w:t>
      </w:r>
      <w:r>
        <w:rPr>
          <w:color w:val="231F20"/>
        </w:rPr>
        <w:t>tu</w:t>
      </w:r>
      <w:r>
        <w:rPr>
          <w:color w:val="231F20"/>
          <w:spacing w:val="-8"/>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rPr>
        <w:t>sáu</w:t>
      </w:r>
      <w:r>
        <w:rPr>
          <w:color w:val="231F20"/>
          <w:spacing w:val="-7"/>
        </w:rPr>
        <w:t> </w:t>
      </w:r>
      <w:r>
        <w:rPr>
          <w:color w:val="231F20"/>
        </w:rPr>
        <w:t>phẩm</w:t>
      </w:r>
      <w:r>
        <w:rPr>
          <w:color w:val="231F20"/>
          <w:spacing w:val="-8"/>
        </w:rPr>
        <w:t> </w:t>
      </w:r>
      <w:r>
        <w:rPr>
          <w:color w:val="231F20"/>
        </w:rPr>
        <w:t>kiết</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là</w:t>
      </w:r>
      <w:r>
        <w:rPr>
          <w:color w:val="231F20"/>
          <w:spacing w:val="-8"/>
        </w:rPr>
        <w:t> </w:t>
      </w:r>
      <w:r>
        <w:rPr>
          <w:color w:val="231F20"/>
        </w:rPr>
        <w:t>quả</w:t>
      </w:r>
      <w:r>
        <w:rPr>
          <w:color w:val="231F20"/>
          <w:spacing w:val="-7"/>
        </w:rPr>
        <w:t> </w:t>
      </w:r>
      <w:r>
        <w:rPr>
          <w:color w:val="231F20"/>
        </w:rPr>
        <w:t>Nhất lai, dùng trí vô lậu để đoạn, là đạo vô gián thứ chín của cõi dục, </w:t>
      </w:r>
      <w:r>
        <w:rPr>
          <w:color w:val="231F20"/>
          <w:spacing w:val="-5"/>
        </w:rPr>
        <w:t>khi </w:t>
      </w:r>
      <w:r>
        <w:rPr>
          <w:color w:val="231F20"/>
        </w:rPr>
        <w:t>chứng quả Bất hoàn là đạt được sự đoạn trừ chung do kiến đạo </w:t>
      </w:r>
      <w:r>
        <w:rPr>
          <w:color w:val="231F20"/>
          <w:spacing w:val="-4"/>
        </w:rPr>
        <w:t>đoạn </w:t>
      </w:r>
      <w:r>
        <w:rPr>
          <w:color w:val="231F20"/>
        </w:rPr>
        <w:t>của</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và</w:t>
      </w:r>
      <w:r>
        <w:rPr>
          <w:color w:val="231F20"/>
          <w:spacing w:val="-9"/>
        </w:rPr>
        <w:t> </w:t>
      </w:r>
      <w:r>
        <w:rPr>
          <w:color w:val="231F20"/>
        </w:rPr>
        <w:t>được</w:t>
      </w:r>
      <w:r>
        <w:rPr>
          <w:color w:val="231F20"/>
          <w:spacing w:val="-9"/>
        </w:rPr>
        <w:t> </w:t>
      </w:r>
      <w:r>
        <w:rPr>
          <w:color w:val="231F20"/>
        </w:rPr>
        <w:t>sự</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là</w:t>
      </w:r>
      <w:r>
        <w:rPr>
          <w:color w:val="231F20"/>
          <w:spacing w:val="-9"/>
        </w:rPr>
        <w:t> </w:t>
      </w:r>
      <w:r>
        <w:rPr>
          <w:color w:val="231F20"/>
          <w:spacing w:val="-4"/>
        </w:rPr>
        <w:t>quả </w:t>
      </w:r>
      <w:r>
        <w:rPr>
          <w:color w:val="231F20"/>
        </w:rPr>
        <w:t>Bất</w:t>
      </w:r>
      <w:r>
        <w:rPr>
          <w:color w:val="231F20"/>
          <w:spacing w:val="16"/>
        </w:rPr>
        <w:t> </w:t>
      </w:r>
      <w:r>
        <w:rPr>
          <w:color w:val="231F20"/>
        </w:rPr>
        <w:t>hoàn.</w:t>
      </w:r>
      <w:r>
        <w:rPr>
          <w:color w:val="231F20"/>
          <w:spacing w:val="17"/>
        </w:rPr>
        <w:t> </w:t>
      </w:r>
      <w:r>
        <w:rPr>
          <w:color w:val="231F20"/>
        </w:rPr>
        <w:t>Lúc</w:t>
      </w:r>
      <w:r>
        <w:rPr>
          <w:color w:val="231F20"/>
          <w:spacing w:val="18"/>
        </w:rPr>
        <w:t> </w:t>
      </w:r>
      <w:r>
        <w:rPr>
          <w:color w:val="231F20"/>
        </w:rPr>
        <w:t>Định</w:t>
      </w:r>
      <w:r>
        <w:rPr>
          <w:color w:val="231F20"/>
          <w:spacing w:val="16"/>
        </w:rPr>
        <w:t> </w:t>
      </w:r>
      <w:r>
        <w:rPr>
          <w:color w:val="231F20"/>
        </w:rPr>
        <w:t>kim</w:t>
      </w:r>
      <w:r>
        <w:rPr>
          <w:color w:val="231F20"/>
          <w:spacing w:val="18"/>
        </w:rPr>
        <w:t> </w:t>
      </w:r>
      <w:r>
        <w:rPr>
          <w:color w:val="231F20"/>
        </w:rPr>
        <w:t>cang</w:t>
      </w:r>
      <w:r>
        <w:rPr>
          <w:color w:val="231F20"/>
          <w:spacing w:val="18"/>
        </w:rPr>
        <w:t> </w:t>
      </w:r>
      <w:r>
        <w:rPr>
          <w:color w:val="231F20"/>
        </w:rPr>
        <w:t>dụ</w:t>
      </w:r>
      <w:r>
        <w:rPr>
          <w:color w:val="231F20"/>
          <w:spacing w:val="18"/>
        </w:rPr>
        <w:t> </w:t>
      </w:r>
      <w:r>
        <w:rPr>
          <w:color w:val="231F20"/>
        </w:rPr>
        <w:t>hiện</w:t>
      </w:r>
      <w:r>
        <w:rPr>
          <w:color w:val="231F20"/>
          <w:spacing w:val="16"/>
        </w:rPr>
        <w:t> </w:t>
      </w:r>
      <w:r>
        <w:rPr>
          <w:color w:val="231F20"/>
        </w:rPr>
        <w:t>tiền</w:t>
      </w:r>
      <w:r>
        <w:rPr>
          <w:color w:val="231F20"/>
          <w:spacing w:val="17"/>
        </w:rPr>
        <w:t> </w:t>
      </w:r>
      <w:r>
        <w:rPr>
          <w:color w:val="231F20"/>
        </w:rPr>
        <w:t>là</w:t>
      </w:r>
      <w:r>
        <w:rPr>
          <w:color w:val="231F20"/>
          <w:spacing w:val="18"/>
        </w:rPr>
        <w:t> </w:t>
      </w:r>
      <w:r>
        <w:rPr>
          <w:color w:val="231F20"/>
        </w:rPr>
        <w:t>đạt</w:t>
      </w:r>
      <w:r>
        <w:rPr>
          <w:color w:val="231F20"/>
          <w:spacing w:val="17"/>
        </w:rPr>
        <w:t> </w:t>
      </w:r>
      <w:r>
        <w:rPr>
          <w:color w:val="231F20"/>
        </w:rPr>
        <w:t>được</w:t>
      </w:r>
      <w:r>
        <w:rPr>
          <w:color w:val="231F20"/>
          <w:spacing w:val="17"/>
        </w:rPr>
        <w:t> </w:t>
      </w:r>
      <w:r>
        <w:rPr>
          <w:color w:val="231F20"/>
        </w:rPr>
        <w:t>sự</w:t>
      </w:r>
      <w:r>
        <w:rPr>
          <w:color w:val="231F20"/>
          <w:spacing w:val="17"/>
        </w:rPr>
        <w:t> </w:t>
      </w:r>
      <w:r>
        <w:rPr>
          <w:color w:val="231F20"/>
        </w:rPr>
        <w:t>đoạn</w:t>
      </w:r>
      <w:r>
        <w:rPr>
          <w:color w:val="231F20"/>
          <w:spacing w:val="17"/>
        </w:rPr>
        <w:t> </w:t>
      </w:r>
      <w:r>
        <w:rPr>
          <w:color w:val="231F20"/>
        </w:rPr>
        <w:t>trừ</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2" w:firstLine="0"/>
      </w:pPr>
      <w:r>
        <w:rPr>
          <w:color w:val="231F20"/>
        </w:rPr>
        <w:t>chung</w:t>
      </w:r>
      <w:r>
        <w:rPr>
          <w:color w:val="231F20"/>
          <w:spacing w:val="-10"/>
        </w:rPr>
        <w:t> </w:t>
      </w:r>
      <w:r>
        <w:rPr>
          <w:color w:val="231F20"/>
        </w:rPr>
        <w:t>do</w:t>
      </w:r>
      <w:r>
        <w:rPr>
          <w:color w:val="231F20"/>
          <w:spacing w:val="-10"/>
        </w:rPr>
        <w:t> </w:t>
      </w:r>
      <w:r>
        <w:rPr>
          <w:color w:val="231F20"/>
        </w:rPr>
        <w:t>kiến</w:t>
      </w:r>
      <w:r>
        <w:rPr>
          <w:color w:val="231F20"/>
          <w:spacing w:val="-9"/>
        </w:rPr>
        <w:t> </w:t>
      </w:r>
      <w:r>
        <w:rPr>
          <w:color w:val="231F20"/>
        </w:rPr>
        <w:t>đạo,</w:t>
      </w:r>
      <w:r>
        <w:rPr>
          <w:color w:val="231F20"/>
          <w:spacing w:val="-10"/>
        </w:rPr>
        <w:t> </w:t>
      </w:r>
      <w:r>
        <w:rPr>
          <w:color w:val="231F20"/>
        </w:rPr>
        <w:t>tu</w:t>
      </w:r>
      <w:r>
        <w:rPr>
          <w:color w:val="231F20"/>
          <w:spacing w:val="-10"/>
        </w:rPr>
        <w:t> </w:t>
      </w:r>
      <w:r>
        <w:rPr>
          <w:color w:val="231F20"/>
        </w:rPr>
        <w:t>đạo</w:t>
      </w:r>
      <w:r>
        <w:rPr>
          <w:color w:val="231F20"/>
          <w:spacing w:val="-9"/>
        </w:rPr>
        <w:t> </w:t>
      </w:r>
      <w:r>
        <w:rPr>
          <w:color w:val="231F20"/>
        </w:rPr>
        <w:t>đoạn</w:t>
      </w:r>
      <w:r>
        <w:rPr>
          <w:color w:val="231F20"/>
          <w:spacing w:val="-10"/>
        </w:rPr>
        <w:t> </w:t>
      </w:r>
      <w:r>
        <w:rPr>
          <w:color w:val="231F20"/>
        </w:rPr>
        <w:t>trừ</w:t>
      </w:r>
      <w:r>
        <w:rPr>
          <w:color w:val="231F20"/>
          <w:spacing w:val="-10"/>
        </w:rPr>
        <w:t> </w:t>
      </w:r>
      <w:r>
        <w:rPr>
          <w:color w:val="231F20"/>
        </w:rPr>
        <w:t>nơi</w:t>
      </w:r>
      <w:r>
        <w:rPr>
          <w:color w:val="231F20"/>
          <w:spacing w:val="-9"/>
        </w:rPr>
        <w:t> </w:t>
      </w:r>
      <w:r>
        <w:rPr>
          <w:color w:val="231F20"/>
        </w:rPr>
        <w:t>ba</w:t>
      </w:r>
      <w:r>
        <w:rPr>
          <w:color w:val="231F20"/>
          <w:spacing w:val="-10"/>
        </w:rPr>
        <w:t> </w:t>
      </w:r>
      <w:r>
        <w:rPr>
          <w:color w:val="231F20"/>
        </w:rPr>
        <w:t>cõi,</w:t>
      </w:r>
      <w:r>
        <w:rPr>
          <w:color w:val="231F20"/>
          <w:spacing w:val="-10"/>
        </w:rPr>
        <w:t> </w:t>
      </w:r>
      <w:r>
        <w:rPr>
          <w:color w:val="231F20"/>
        </w:rPr>
        <w:t>là</w:t>
      </w:r>
      <w:r>
        <w:rPr>
          <w:color w:val="231F20"/>
          <w:spacing w:val="-9"/>
        </w:rPr>
        <w:t> </w:t>
      </w:r>
      <w:r>
        <w:rPr>
          <w:color w:val="231F20"/>
        </w:rPr>
        <w:t>quả</w:t>
      </w:r>
      <w:r>
        <w:rPr>
          <w:color w:val="231F20"/>
          <w:spacing w:val="-25"/>
        </w:rPr>
        <w:t> </w:t>
      </w:r>
      <w:r>
        <w:rPr>
          <w:color w:val="231F20"/>
        </w:rPr>
        <w:t>A-la-hán.</w:t>
      </w:r>
      <w:r>
        <w:rPr>
          <w:color w:val="231F20"/>
          <w:spacing w:val="-15"/>
        </w:rPr>
        <w:t> </w:t>
      </w:r>
      <w:r>
        <w:rPr>
          <w:color w:val="231F20"/>
        </w:rPr>
        <w:t>Vì</w:t>
      </w:r>
      <w:r>
        <w:rPr>
          <w:color w:val="231F20"/>
          <w:spacing w:val="-9"/>
        </w:rPr>
        <w:t> </w:t>
      </w:r>
      <w:r>
        <w:rPr>
          <w:color w:val="231F20"/>
        </w:rPr>
        <w:t>thế nên sự đoạn trừ đó cũng gọi là nhận biết</w:t>
      </w:r>
      <w:r>
        <w:rPr>
          <w:color w:val="231F20"/>
          <w:spacing w:val="-2"/>
        </w:rPr>
        <w:t> </w:t>
      </w:r>
      <w:r>
        <w:rPr>
          <w:color w:val="231F20"/>
        </w:rPr>
        <w:t>khắp.</w:t>
      </w:r>
    </w:p>
    <w:p>
      <w:pPr>
        <w:pStyle w:val="BodyText"/>
        <w:spacing w:line="276" w:lineRule="auto"/>
        <w:ind w:right="410"/>
      </w:pPr>
      <w:r>
        <w:rPr>
          <w:color w:val="231F20"/>
        </w:rPr>
        <w:t>Thuyết kia cũng không nên nói như thế. Vì sáu thứ nhận biết khắp</w:t>
      </w:r>
      <w:r>
        <w:rPr>
          <w:color w:val="231F20"/>
          <w:spacing w:val="-11"/>
        </w:rPr>
        <w:t> </w:t>
      </w:r>
      <w:r>
        <w:rPr>
          <w:color w:val="231F20"/>
        </w:rPr>
        <w:t>của</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tức</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khắp.</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như vầy:</w:t>
      </w:r>
      <w:r>
        <w:rPr>
          <w:color w:val="231F20"/>
          <w:spacing w:val="-8"/>
        </w:rPr>
        <w:t> </w:t>
      </w:r>
      <w:r>
        <w:rPr>
          <w:color w:val="231F20"/>
        </w:rPr>
        <w:t>Nhẫn</w:t>
      </w:r>
      <w:r>
        <w:rPr>
          <w:color w:val="231F20"/>
          <w:spacing w:val="-7"/>
        </w:rPr>
        <w:t> </w:t>
      </w:r>
      <w:r>
        <w:rPr>
          <w:color w:val="231F20"/>
        </w:rPr>
        <w:t>là</w:t>
      </w:r>
      <w:r>
        <w:rPr>
          <w:color w:val="231F20"/>
          <w:spacing w:val="-7"/>
        </w:rPr>
        <w:t> </w:t>
      </w:r>
      <w:r>
        <w:rPr>
          <w:color w:val="231F20"/>
        </w:rPr>
        <w:t>quyến</w:t>
      </w:r>
      <w:r>
        <w:rPr>
          <w:color w:val="231F20"/>
          <w:spacing w:val="-7"/>
        </w:rPr>
        <w:t> </w:t>
      </w:r>
      <w:r>
        <w:rPr>
          <w:color w:val="231F20"/>
        </w:rPr>
        <w:t>thuộc</w:t>
      </w:r>
      <w:r>
        <w:rPr>
          <w:color w:val="231F20"/>
          <w:spacing w:val="-7"/>
        </w:rPr>
        <w:t> </w:t>
      </w:r>
      <w:r>
        <w:rPr>
          <w:color w:val="231F20"/>
        </w:rPr>
        <w:t>của</w:t>
      </w:r>
      <w:r>
        <w:rPr>
          <w:color w:val="231F20"/>
          <w:spacing w:val="-7"/>
        </w:rPr>
        <w:t> </w:t>
      </w:r>
      <w:r>
        <w:rPr>
          <w:color w:val="231F20"/>
        </w:rPr>
        <w:t>trí,</w:t>
      </w:r>
      <w:r>
        <w:rPr>
          <w:color w:val="231F20"/>
          <w:spacing w:val="-7"/>
        </w:rPr>
        <w:t> </w:t>
      </w:r>
      <w:r>
        <w:rPr>
          <w:color w:val="231F20"/>
        </w:rPr>
        <w:t>dòng</w:t>
      </w:r>
      <w:r>
        <w:rPr>
          <w:color w:val="231F20"/>
          <w:spacing w:val="-7"/>
        </w:rPr>
        <w:t> </w:t>
      </w:r>
      <w:r>
        <w:rPr>
          <w:color w:val="231F20"/>
        </w:rPr>
        <w:t>họ</w:t>
      </w:r>
      <w:r>
        <w:rPr>
          <w:color w:val="231F20"/>
          <w:spacing w:val="-6"/>
        </w:rPr>
        <w:t> </w:t>
      </w:r>
      <w:r>
        <w:rPr>
          <w:color w:val="231F20"/>
        </w:rPr>
        <w:t>của</w:t>
      </w:r>
      <w:r>
        <w:rPr>
          <w:color w:val="231F20"/>
          <w:spacing w:val="-7"/>
        </w:rPr>
        <w:t> </w:t>
      </w:r>
      <w:r>
        <w:rPr>
          <w:color w:val="231F20"/>
        </w:rPr>
        <w:t>trí,</w:t>
      </w:r>
      <w:r>
        <w:rPr>
          <w:color w:val="231F20"/>
          <w:spacing w:val="-8"/>
        </w:rPr>
        <w:t> </w:t>
      </w:r>
      <w:r>
        <w:rPr>
          <w:color w:val="231F20"/>
        </w:rPr>
        <w:t>nên</w:t>
      </w:r>
      <w:r>
        <w:rPr>
          <w:color w:val="231F20"/>
          <w:spacing w:val="-7"/>
        </w:rPr>
        <w:t> </w:t>
      </w:r>
      <w:r>
        <w:rPr>
          <w:color w:val="231F20"/>
        </w:rPr>
        <w:t>cũng</w:t>
      </w:r>
      <w:r>
        <w:rPr>
          <w:color w:val="231F20"/>
          <w:spacing w:val="-6"/>
        </w:rPr>
        <w:t> </w:t>
      </w:r>
      <w:r>
        <w:rPr>
          <w:color w:val="231F20"/>
        </w:rPr>
        <w:t>gọi</w:t>
      </w:r>
      <w:r>
        <w:rPr>
          <w:color w:val="231F20"/>
          <w:spacing w:val="-7"/>
        </w:rPr>
        <w:t> </w:t>
      </w:r>
      <w:r>
        <w:rPr>
          <w:color w:val="231F20"/>
        </w:rPr>
        <w:t>là</w:t>
      </w:r>
      <w:r>
        <w:rPr>
          <w:color w:val="231F20"/>
          <w:spacing w:val="-7"/>
        </w:rPr>
        <w:t> </w:t>
      </w:r>
      <w:r>
        <w:rPr>
          <w:color w:val="231F20"/>
        </w:rPr>
        <w:t>trí. Đoạn</w:t>
      </w:r>
      <w:r>
        <w:rPr>
          <w:color w:val="231F20"/>
          <w:spacing w:val="-7"/>
        </w:rPr>
        <w:t> </w:t>
      </w:r>
      <w:r>
        <w:rPr>
          <w:color w:val="231F20"/>
        </w:rPr>
        <w:t>trừ</w:t>
      </w:r>
      <w:r>
        <w:rPr>
          <w:color w:val="231F20"/>
          <w:spacing w:val="-7"/>
        </w:rPr>
        <w:t> </w:t>
      </w:r>
      <w:r>
        <w:rPr>
          <w:color w:val="231F20"/>
        </w:rPr>
        <w:t>là</w:t>
      </w:r>
      <w:r>
        <w:rPr>
          <w:color w:val="231F20"/>
          <w:spacing w:val="-6"/>
        </w:rPr>
        <w:t> </w:t>
      </w:r>
      <w:r>
        <w:rPr>
          <w:color w:val="231F20"/>
        </w:rPr>
        <w:t>quả</w:t>
      </w:r>
      <w:r>
        <w:rPr>
          <w:color w:val="231F20"/>
          <w:spacing w:val="-7"/>
        </w:rPr>
        <w:t> </w:t>
      </w:r>
      <w:r>
        <w:rPr>
          <w:color w:val="231F20"/>
        </w:rPr>
        <w:t>của</w:t>
      </w:r>
      <w:r>
        <w:rPr>
          <w:color w:val="231F20"/>
          <w:spacing w:val="-6"/>
        </w:rPr>
        <w:t> </w:t>
      </w:r>
      <w:r>
        <w:rPr>
          <w:color w:val="231F20"/>
        </w:rPr>
        <w:t>trí</w:t>
      </w:r>
      <w:r>
        <w:rPr>
          <w:color w:val="231F20"/>
          <w:spacing w:val="-7"/>
        </w:rPr>
        <w:t> </w:t>
      </w:r>
      <w:r>
        <w:rPr>
          <w:color w:val="231F20"/>
        </w:rPr>
        <w:t>kia</w:t>
      </w:r>
      <w:r>
        <w:rPr>
          <w:color w:val="231F20"/>
          <w:spacing w:val="-7"/>
        </w:rPr>
        <w:t> </w:t>
      </w:r>
      <w:r>
        <w:rPr>
          <w:color w:val="231F20"/>
        </w:rPr>
        <w:t>nên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khắp.</w:t>
      </w:r>
      <w:r>
        <w:rPr>
          <w:color w:val="231F20"/>
          <w:spacing w:val="-7"/>
        </w:rPr>
        <w:t> </w:t>
      </w:r>
      <w:r>
        <w:rPr>
          <w:color w:val="231F20"/>
        </w:rPr>
        <w:t>Như</w:t>
      </w:r>
      <w:r>
        <w:rPr>
          <w:color w:val="231F20"/>
          <w:spacing w:val="-7"/>
        </w:rPr>
        <w:t> </w:t>
      </w:r>
      <w:r>
        <w:rPr>
          <w:color w:val="231F20"/>
        </w:rPr>
        <w:t>người</w:t>
      </w:r>
      <w:r>
        <w:rPr>
          <w:color w:val="231F20"/>
          <w:spacing w:val="-6"/>
        </w:rPr>
        <w:t> </w:t>
      </w:r>
      <w:r>
        <w:rPr>
          <w:color w:val="231F20"/>
        </w:rPr>
        <w:t>sinh trong chủng tánh Kiều Đáp Ma thì gọi là Kiều Đáp Ma. Đây cũng như </w:t>
      </w:r>
      <w:r>
        <w:rPr>
          <w:color w:val="231F20"/>
          <w:spacing w:val="-5"/>
        </w:rPr>
        <w:t>vậy.</w:t>
      </w:r>
    </w:p>
    <w:p>
      <w:pPr>
        <w:pStyle w:val="BodyText"/>
        <w:spacing w:line="276" w:lineRule="auto"/>
        <w:ind w:right="411"/>
      </w:pPr>
      <w:r>
        <w:rPr>
          <w:i/>
          <w:color w:val="231F20"/>
        </w:rPr>
        <w:t>Hỏi:</w:t>
      </w:r>
      <w:r>
        <w:rPr>
          <w:i/>
          <w:color w:val="231F20"/>
          <w:spacing w:val="-10"/>
        </w:rPr>
        <w:t> </w:t>
      </w:r>
      <w:r>
        <w:rPr>
          <w:color w:val="231F20"/>
        </w:rPr>
        <w:t>Một</w:t>
      </w:r>
      <w:r>
        <w:rPr>
          <w:color w:val="231F20"/>
          <w:spacing w:val="-10"/>
        </w:rPr>
        <w:t> </w:t>
      </w:r>
      <w:r>
        <w:rPr>
          <w:color w:val="231F20"/>
        </w:rPr>
        <w:t>thân</w:t>
      </w:r>
      <w:r>
        <w:rPr>
          <w:color w:val="231F20"/>
          <w:spacing w:val="-9"/>
        </w:rPr>
        <w:t> </w:t>
      </w:r>
      <w:r>
        <w:rPr>
          <w:color w:val="231F20"/>
        </w:rPr>
        <w:t>kiến</w:t>
      </w:r>
      <w:r>
        <w:rPr>
          <w:color w:val="231F20"/>
          <w:spacing w:val="-10"/>
        </w:rPr>
        <w:t> </w:t>
      </w:r>
      <w:r>
        <w:rPr>
          <w:color w:val="231F20"/>
        </w:rPr>
        <w:t>đoạn</w:t>
      </w:r>
      <w:r>
        <w:rPr>
          <w:color w:val="231F20"/>
          <w:spacing w:val="-9"/>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khắp.</w:t>
      </w:r>
      <w:r>
        <w:rPr>
          <w:color w:val="231F20"/>
          <w:spacing w:val="-15"/>
        </w:rPr>
        <w:t> </w:t>
      </w:r>
      <w:r>
        <w:rPr>
          <w:color w:val="231F20"/>
        </w:rPr>
        <w:t>Vì</w:t>
      </w:r>
      <w:r>
        <w:rPr>
          <w:color w:val="231F20"/>
          <w:spacing w:val="-10"/>
        </w:rPr>
        <w:t> </w:t>
      </w:r>
      <w:r>
        <w:rPr>
          <w:color w:val="231F20"/>
        </w:rPr>
        <w:t>sao</w:t>
      </w:r>
      <w:r>
        <w:rPr>
          <w:color w:val="231F20"/>
          <w:spacing w:val="-9"/>
        </w:rPr>
        <w:t> </w:t>
      </w:r>
      <w:r>
        <w:rPr>
          <w:color w:val="231F20"/>
        </w:rPr>
        <w:t>vừa nói</w:t>
      </w:r>
      <w:r>
        <w:rPr>
          <w:color w:val="231F20"/>
          <w:spacing w:val="-4"/>
        </w:rPr>
        <w:t> </w:t>
      </w:r>
      <w:r>
        <w:rPr>
          <w:color w:val="231F20"/>
        </w:rPr>
        <w:t>các</w:t>
      </w:r>
      <w:r>
        <w:rPr>
          <w:color w:val="231F20"/>
          <w:spacing w:val="-4"/>
        </w:rPr>
        <w:t> </w:t>
      </w:r>
      <w:r>
        <w:rPr>
          <w:color w:val="231F20"/>
        </w:rPr>
        <w:t>tham</w:t>
      </w:r>
      <w:r>
        <w:rPr>
          <w:color w:val="231F20"/>
          <w:spacing w:val="-4"/>
        </w:rPr>
        <w:t> </w:t>
      </w:r>
      <w:r>
        <w:rPr>
          <w:color w:val="231F20"/>
        </w:rPr>
        <w:t>vĩnh</w:t>
      </w:r>
      <w:r>
        <w:rPr>
          <w:color w:val="231F20"/>
          <w:spacing w:val="-4"/>
        </w:rPr>
        <w:t> </w:t>
      </w:r>
      <w:r>
        <w:rPr>
          <w:color w:val="231F20"/>
        </w:rPr>
        <w:t>viễn</w:t>
      </w:r>
      <w:r>
        <w:rPr>
          <w:color w:val="231F20"/>
          <w:spacing w:val="-4"/>
        </w:rPr>
        <w:t> </w:t>
      </w:r>
      <w:r>
        <w:rPr>
          <w:color w:val="231F20"/>
        </w:rPr>
        <w:t>đoạn</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vĩnh</w:t>
      </w:r>
      <w:r>
        <w:rPr>
          <w:color w:val="231F20"/>
          <w:spacing w:val="-4"/>
        </w:rPr>
        <w:t> </w:t>
      </w:r>
      <w:r>
        <w:rPr>
          <w:color w:val="231F20"/>
        </w:rPr>
        <w:t>viễn</w:t>
      </w:r>
      <w:r>
        <w:rPr>
          <w:color w:val="231F20"/>
          <w:spacing w:val="-4"/>
        </w:rPr>
        <w:t> </w:t>
      </w:r>
      <w:r>
        <w:rPr>
          <w:color w:val="231F20"/>
        </w:rPr>
        <w:t>đoạn gọi là đoạn nhận biết khắp?</w:t>
      </w:r>
    </w:p>
    <w:p>
      <w:pPr>
        <w:pStyle w:val="BodyText"/>
        <w:spacing w:line="276" w:lineRule="auto"/>
        <w:ind w:right="411"/>
      </w:pPr>
      <w:r>
        <w:rPr>
          <w:i/>
          <w:color w:val="231F20"/>
        </w:rPr>
        <w:t>Đáp: </w:t>
      </w:r>
      <w:r>
        <w:rPr>
          <w:color w:val="231F20"/>
        </w:rPr>
        <w:t>Tuy một kiết đoạn cũng gọi là nhận biết khắp, nhưng trong đây nói là sự nhận biết khắp viên mãn, tức hết thảy kiết đều cùng tận mới được gọi là đoạn nhận biết khắp viên mãn.</w:t>
      </w:r>
    </w:p>
    <w:p>
      <w:pPr>
        <w:pStyle w:val="BodyText"/>
        <w:spacing w:line="276" w:lineRule="auto"/>
        <w:ind w:right="411"/>
      </w:pPr>
      <w:r>
        <w:rPr>
          <w:color w:val="231F20"/>
        </w:rPr>
        <w:t>Lại</w:t>
      </w:r>
      <w:r>
        <w:rPr>
          <w:color w:val="231F20"/>
          <w:spacing w:val="-12"/>
        </w:rPr>
        <w:t> </w:t>
      </w:r>
      <w:r>
        <w:rPr>
          <w:color w:val="231F20"/>
        </w:rPr>
        <w:t>nữa,</w:t>
      </w:r>
      <w:r>
        <w:rPr>
          <w:color w:val="231F20"/>
          <w:spacing w:val="-11"/>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1"/>
        </w:rPr>
        <w:t> </w:t>
      </w:r>
      <w:r>
        <w:rPr>
          <w:color w:val="231F20"/>
        </w:rPr>
        <w:t>hoặc</w:t>
      </w:r>
      <w:r>
        <w:rPr>
          <w:color w:val="231F20"/>
          <w:spacing w:val="-11"/>
        </w:rPr>
        <w:t> </w:t>
      </w:r>
      <w:r>
        <w:rPr>
          <w:color w:val="231F20"/>
        </w:rPr>
        <w:t>có</w:t>
      </w:r>
      <w:r>
        <w:rPr>
          <w:color w:val="231F20"/>
          <w:spacing w:val="-11"/>
        </w:rPr>
        <w:t> </w:t>
      </w:r>
      <w:r>
        <w:rPr>
          <w:color w:val="231F20"/>
        </w:rPr>
        <w:t>lúc</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trí</w:t>
      </w:r>
      <w:r>
        <w:rPr>
          <w:color w:val="231F20"/>
          <w:spacing w:val="-11"/>
        </w:rPr>
        <w:t> </w:t>
      </w:r>
      <w:r>
        <w:rPr>
          <w:color w:val="231F20"/>
        </w:rPr>
        <w:t>nói</w:t>
      </w:r>
      <w:r>
        <w:rPr>
          <w:color w:val="231F20"/>
          <w:spacing w:val="-11"/>
        </w:rPr>
        <w:t> </w:t>
      </w:r>
      <w:r>
        <w:rPr>
          <w:color w:val="231F20"/>
        </w:rPr>
        <w:t>tiếng</w:t>
      </w:r>
      <w:r>
        <w:rPr>
          <w:color w:val="231F20"/>
          <w:spacing w:val="-11"/>
        </w:rPr>
        <w:t> </w:t>
      </w:r>
      <w:r>
        <w:rPr>
          <w:color w:val="231F20"/>
        </w:rPr>
        <w:t>nhận</w:t>
      </w:r>
      <w:r>
        <w:rPr>
          <w:color w:val="231F20"/>
          <w:spacing w:val="-11"/>
        </w:rPr>
        <w:t> </w:t>
      </w:r>
      <w:r>
        <w:rPr>
          <w:color w:val="231F20"/>
        </w:rPr>
        <w:t>biết khắp, hoặc có lúc đối với đoạn trừ nói tiếng nhận biết khắp.</w:t>
      </w:r>
    </w:p>
    <w:p>
      <w:pPr>
        <w:spacing w:before="114"/>
        <w:ind w:left="677" w:right="0" w:firstLine="0"/>
        <w:jc w:val="both"/>
        <w:rPr>
          <w:sz w:val="26"/>
        </w:rPr>
      </w:pPr>
      <w:r>
        <w:rPr>
          <w:i/>
          <w:color w:val="231F20"/>
          <w:sz w:val="26"/>
        </w:rPr>
        <w:t>Đối với trí nói tiếng nhận biết khắp</w:t>
      </w:r>
      <w:r>
        <w:rPr>
          <w:color w:val="231F20"/>
          <w:sz w:val="26"/>
        </w:rPr>
        <w:t>, như kệ nêu:</w:t>
      </w:r>
    </w:p>
    <w:p>
      <w:pPr>
        <w:spacing w:line="276" w:lineRule="auto" w:before="158"/>
        <w:ind w:left="2094" w:right="3058" w:firstLine="0"/>
        <w:jc w:val="both"/>
        <w:rPr>
          <w:i/>
          <w:sz w:val="26"/>
        </w:rPr>
      </w:pPr>
      <w:r>
        <w:rPr>
          <w:i/>
          <w:color w:val="231F20"/>
          <w:sz w:val="26"/>
        </w:rPr>
        <w:t>Nho đồng hiền tịch tĩnh </w:t>
      </w:r>
      <w:r>
        <w:rPr>
          <w:i/>
          <w:color w:val="231F20"/>
          <w:sz w:val="26"/>
        </w:rPr>
        <w:t>Lợi ích các thế gian</w:t>
      </w:r>
    </w:p>
    <w:p>
      <w:pPr>
        <w:spacing w:line="276" w:lineRule="auto" w:before="0"/>
        <w:ind w:left="2094" w:right="3225" w:firstLine="0"/>
        <w:jc w:val="both"/>
        <w:rPr>
          <w:i/>
          <w:sz w:val="26"/>
        </w:rPr>
      </w:pPr>
      <w:r>
        <w:rPr>
          <w:i/>
          <w:color w:val="231F20"/>
          <w:sz w:val="26"/>
        </w:rPr>
        <w:t>Có trí nhận biết khắp </w:t>
      </w:r>
      <w:r>
        <w:rPr>
          <w:i/>
          <w:color w:val="231F20"/>
          <w:sz w:val="26"/>
        </w:rPr>
        <w:t>Tham ái sinh các khổ. Có trí nói nên làm</w:t>
      </w:r>
    </w:p>
    <w:p>
      <w:pPr>
        <w:spacing w:line="276" w:lineRule="auto" w:before="1"/>
        <w:ind w:left="2094" w:right="2819" w:firstLine="0"/>
        <w:jc w:val="left"/>
        <w:rPr>
          <w:i/>
          <w:sz w:val="26"/>
        </w:rPr>
      </w:pPr>
      <w:r>
        <w:rPr>
          <w:i/>
          <w:color w:val="231F20"/>
          <w:sz w:val="26"/>
        </w:rPr>
        <w:t>Không làm không nên nói </w:t>
      </w:r>
      <w:r>
        <w:rPr>
          <w:i/>
          <w:color w:val="231F20"/>
          <w:sz w:val="26"/>
        </w:rPr>
        <w:t>Bậc trí nên biết khắp Người có nói, không làm.</w:t>
      </w:r>
    </w:p>
    <w:p>
      <w:pPr>
        <w:pStyle w:val="BodyText"/>
        <w:spacing w:line="276" w:lineRule="auto"/>
        <w:ind w:right="410"/>
      </w:pPr>
      <w:r>
        <w:rPr>
          <w:color w:val="231F20"/>
        </w:rPr>
        <w:t>Nhân duyên của vua Đa Cầu là căn bản của tụng này. Nghĩa là xưa kia có vị vua tên là Đa Cầu, bẩm tánh dữ tợn, tham cầu không chán, luôn tìm cách cướp đoạt tất cả tài sản quý báu hiện có của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người</w:t>
      </w:r>
      <w:r>
        <w:rPr>
          <w:color w:val="231F20"/>
          <w:spacing w:val="-7"/>
        </w:rPr>
        <w:t> </w:t>
      </w:r>
      <w:r>
        <w:rPr>
          <w:color w:val="231F20"/>
        </w:rPr>
        <w:t>dân</w:t>
      </w:r>
      <w:r>
        <w:rPr>
          <w:color w:val="231F20"/>
          <w:spacing w:val="-7"/>
        </w:rPr>
        <w:t> </w:t>
      </w:r>
      <w:r>
        <w:rPr>
          <w:color w:val="231F20"/>
        </w:rPr>
        <w:t>trong</w:t>
      </w:r>
      <w:r>
        <w:rPr>
          <w:color w:val="231F20"/>
          <w:spacing w:val="-7"/>
        </w:rPr>
        <w:t> </w:t>
      </w:r>
      <w:r>
        <w:rPr>
          <w:color w:val="231F20"/>
        </w:rPr>
        <w:t>nước.</w:t>
      </w:r>
      <w:r>
        <w:rPr>
          <w:color w:val="231F20"/>
          <w:spacing w:val="-7"/>
        </w:rPr>
        <w:t> </w:t>
      </w:r>
      <w:r>
        <w:rPr>
          <w:color w:val="231F20"/>
        </w:rPr>
        <w:t>Lúc</w:t>
      </w:r>
      <w:r>
        <w:rPr>
          <w:color w:val="231F20"/>
          <w:spacing w:val="-7"/>
        </w:rPr>
        <w:t> </w:t>
      </w:r>
      <w:r>
        <w:rPr>
          <w:color w:val="231F20"/>
          <w:spacing w:val="-6"/>
        </w:rPr>
        <w:t>ấy, </w:t>
      </w:r>
      <w:r>
        <w:rPr>
          <w:color w:val="231F20"/>
        </w:rPr>
        <w:t>các</w:t>
      </w:r>
      <w:r>
        <w:rPr>
          <w:color w:val="231F20"/>
          <w:spacing w:val="-7"/>
        </w:rPr>
        <w:t> </w:t>
      </w:r>
      <w:r>
        <w:rPr>
          <w:color w:val="231F20"/>
        </w:rPr>
        <w:t>quan</w:t>
      </w:r>
      <w:r>
        <w:rPr>
          <w:color w:val="231F20"/>
          <w:spacing w:val="-7"/>
        </w:rPr>
        <w:t> </w:t>
      </w:r>
      <w:r>
        <w:rPr>
          <w:color w:val="231F20"/>
        </w:rPr>
        <w:t>phụ</w:t>
      </w:r>
      <w:r>
        <w:rPr>
          <w:color w:val="231F20"/>
          <w:spacing w:val="-7"/>
        </w:rPr>
        <w:t> </w:t>
      </w:r>
      <w:r>
        <w:rPr>
          <w:color w:val="231F20"/>
        </w:rPr>
        <w:t>tá</w:t>
      </w:r>
      <w:r>
        <w:rPr>
          <w:color w:val="231F20"/>
          <w:spacing w:val="-7"/>
        </w:rPr>
        <w:t> </w:t>
      </w:r>
      <w:r>
        <w:rPr>
          <w:color w:val="231F20"/>
        </w:rPr>
        <w:t>họp</w:t>
      </w:r>
      <w:r>
        <w:rPr>
          <w:color w:val="231F20"/>
          <w:spacing w:val="-6"/>
        </w:rPr>
        <w:t> </w:t>
      </w:r>
      <w:r>
        <w:rPr>
          <w:color w:val="231F20"/>
        </w:rPr>
        <w:t>nhau</w:t>
      </w:r>
      <w:r>
        <w:rPr>
          <w:color w:val="231F20"/>
          <w:spacing w:val="-7"/>
        </w:rPr>
        <w:t> </w:t>
      </w:r>
      <w:r>
        <w:rPr>
          <w:color w:val="231F20"/>
        </w:rPr>
        <w:t>cùng</w:t>
      </w:r>
      <w:r>
        <w:rPr>
          <w:color w:val="231F20"/>
          <w:spacing w:val="-7"/>
        </w:rPr>
        <w:t> </w:t>
      </w:r>
      <w:r>
        <w:rPr>
          <w:color w:val="231F20"/>
        </w:rPr>
        <w:t>bàn</w:t>
      </w:r>
      <w:r>
        <w:rPr>
          <w:color w:val="231F20"/>
          <w:spacing w:val="-7"/>
        </w:rPr>
        <w:t> kế </w:t>
      </w:r>
      <w:r>
        <w:rPr>
          <w:color w:val="231F20"/>
        </w:rPr>
        <w:t>hoạch</w:t>
      </w:r>
      <w:r>
        <w:rPr>
          <w:color w:val="231F20"/>
          <w:spacing w:val="-5"/>
        </w:rPr>
        <w:t> </w:t>
      </w:r>
      <w:r>
        <w:rPr>
          <w:color w:val="231F20"/>
        </w:rPr>
        <w:t>truất</w:t>
      </w:r>
      <w:r>
        <w:rPr>
          <w:color w:val="231F20"/>
          <w:spacing w:val="-5"/>
        </w:rPr>
        <w:t> </w:t>
      </w:r>
      <w:r>
        <w:rPr>
          <w:color w:val="231F20"/>
        </w:rPr>
        <w:t>phế</w:t>
      </w:r>
      <w:r>
        <w:rPr>
          <w:color w:val="231F20"/>
          <w:spacing w:val="-5"/>
        </w:rPr>
        <w:t> </w:t>
      </w:r>
      <w:r>
        <w:rPr>
          <w:color w:val="231F20"/>
        </w:rPr>
        <w:t>ông,</w:t>
      </w:r>
      <w:r>
        <w:rPr>
          <w:color w:val="231F20"/>
          <w:spacing w:val="-5"/>
        </w:rPr>
        <w:t> </w:t>
      </w:r>
      <w:r>
        <w:rPr>
          <w:color w:val="231F20"/>
        </w:rPr>
        <w:t>đem</w:t>
      </w:r>
      <w:r>
        <w:rPr>
          <w:color w:val="231F20"/>
          <w:spacing w:val="-5"/>
        </w:rPr>
        <w:t> </w:t>
      </w:r>
      <w:r>
        <w:rPr>
          <w:color w:val="231F20"/>
        </w:rPr>
        <w:t>người</w:t>
      </w:r>
      <w:r>
        <w:rPr>
          <w:color w:val="231F20"/>
          <w:spacing w:val="-5"/>
        </w:rPr>
        <w:t> </w:t>
      </w:r>
      <w:r>
        <w:rPr>
          <w:color w:val="231F20"/>
        </w:rPr>
        <w:t>em</w:t>
      </w:r>
      <w:r>
        <w:rPr>
          <w:color w:val="231F20"/>
          <w:spacing w:val="-5"/>
        </w:rPr>
        <w:t> </w:t>
      </w:r>
      <w:r>
        <w:rPr>
          <w:color w:val="231F20"/>
        </w:rPr>
        <w:t>kế</w:t>
      </w:r>
      <w:r>
        <w:rPr>
          <w:color w:val="231F20"/>
          <w:spacing w:val="-5"/>
        </w:rPr>
        <w:t> </w:t>
      </w:r>
      <w:r>
        <w:rPr>
          <w:color w:val="231F20"/>
        </w:rPr>
        <w:t>lên</w:t>
      </w:r>
      <w:r>
        <w:rPr>
          <w:color w:val="231F20"/>
          <w:spacing w:val="-5"/>
        </w:rPr>
        <w:t> </w:t>
      </w:r>
      <w:r>
        <w:rPr>
          <w:color w:val="231F20"/>
        </w:rPr>
        <w:t>nối</w:t>
      </w:r>
      <w:r>
        <w:rPr>
          <w:color w:val="231F20"/>
          <w:spacing w:val="-5"/>
        </w:rPr>
        <w:t> </w:t>
      </w:r>
      <w:r>
        <w:rPr>
          <w:color w:val="231F20"/>
        </w:rPr>
        <w:t>ngôi</w:t>
      </w:r>
      <w:r>
        <w:rPr>
          <w:color w:val="231F20"/>
          <w:spacing w:val="-5"/>
        </w:rPr>
        <w:t> </w:t>
      </w:r>
      <w:r>
        <w:rPr>
          <w:color w:val="231F20"/>
        </w:rPr>
        <w:t>vua.</w:t>
      </w:r>
      <w:r>
        <w:rPr>
          <w:color w:val="231F20"/>
          <w:spacing w:val="-9"/>
        </w:rPr>
        <w:t> </w:t>
      </w:r>
      <w:r>
        <w:rPr>
          <w:color w:val="231F20"/>
          <w:spacing w:val="-6"/>
        </w:rPr>
        <w:t>Vua</w:t>
      </w:r>
      <w:r>
        <w:rPr>
          <w:color w:val="231F20"/>
          <w:spacing w:val="-5"/>
        </w:rPr>
        <w:t> </w:t>
      </w:r>
      <w:r>
        <w:rPr>
          <w:color w:val="231F20"/>
        </w:rPr>
        <w:t>Đa</w:t>
      </w:r>
      <w:r>
        <w:rPr>
          <w:color w:val="231F20"/>
          <w:spacing w:val="-5"/>
        </w:rPr>
        <w:t> </w:t>
      </w:r>
      <w:r>
        <w:rPr>
          <w:color w:val="231F20"/>
        </w:rPr>
        <w:t>Cầu bấy giờ đến tại một ấp thuộc vùng biên giới nước, bện cỏ làm dép bán để kiếm sống qua </w:t>
      </w:r>
      <w:r>
        <w:rPr>
          <w:color w:val="231F20"/>
          <w:spacing w:val="-4"/>
        </w:rPr>
        <w:t>ngày. </w:t>
      </w:r>
      <w:r>
        <w:rPr>
          <w:color w:val="231F20"/>
        </w:rPr>
        <w:t>Như thế trong thời gian khá lâu, người em</w:t>
      </w:r>
      <w:r>
        <w:rPr>
          <w:color w:val="231F20"/>
          <w:spacing w:val="-6"/>
        </w:rPr>
        <w:t> </w:t>
      </w:r>
      <w:r>
        <w:rPr>
          <w:color w:val="231F20"/>
        </w:rPr>
        <w:t>vua</w:t>
      </w:r>
      <w:r>
        <w:rPr>
          <w:color w:val="231F20"/>
          <w:spacing w:val="-5"/>
        </w:rPr>
        <w:t> </w:t>
      </w:r>
      <w:r>
        <w:rPr>
          <w:color w:val="231F20"/>
        </w:rPr>
        <w:t>bỗng</w:t>
      </w:r>
      <w:r>
        <w:rPr>
          <w:color w:val="231F20"/>
          <w:spacing w:val="-5"/>
        </w:rPr>
        <w:t> </w:t>
      </w:r>
      <w:r>
        <w:rPr>
          <w:color w:val="231F20"/>
        </w:rPr>
        <w:t>sực</w:t>
      </w:r>
      <w:r>
        <w:rPr>
          <w:color w:val="231F20"/>
          <w:spacing w:val="-5"/>
        </w:rPr>
        <w:t> </w:t>
      </w:r>
      <w:r>
        <w:rPr>
          <w:color w:val="231F20"/>
        </w:rPr>
        <w:t>nhớ,</w:t>
      </w:r>
      <w:r>
        <w:rPr>
          <w:color w:val="231F20"/>
          <w:spacing w:val="-5"/>
        </w:rPr>
        <w:t> </w:t>
      </w:r>
      <w:r>
        <w:rPr>
          <w:color w:val="231F20"/>
        </w:rPr>
        <w:t>hỏi</w:t>
      </w:r>
      <w:r>
        <w:rPr>
          <w:color w:val="231F20"/>
          <w:spacing w:val="-5"/>
        </w:rPr>
        <w:t> </w:t>
      </w:r>
      <w:r>
        <w:rPr>
          <w:color w:val="231F20"/>
        </w:rPr>
        <w:t>các</w:t>
      </w:r>
      <w:r>
        <w:rPr>
          <w:color w:val="231F20"/>
          <w:spacing w:val="-5"/>
        </w:rPr>
        <w:t> </w:t>
      </w:r>
      <w:r>
        <w:rPr>
          <w:color w:val="231F20"/>
        </w:rPr>
        <w:t>quan:</w:t>
      </w:r>
      <w:r>
        <w:rPr>
          <w:color w:val="231F20"/>
          <w:spacing w:val="-6"/>
        </w:rPr>
        <w:t> </w:t>
      </w:r>
      <w:r>
        <w:rPr>
          <w:color w:val="231F20"/>
        </w:rPr>
        <w:t>“Đại</w:t>
      </w:r>
      <w:r>
        <w:rPr>
          <w:color w:val="231F20"/>
          <w:spacing w:val="-5"/>
        </w:rPr>
        <w:t> </w:t>
      </w:r>
      <w:r>
        <w:rPr>
          <w:color w:val="231F20"/>
        </w:rPr>
        <w:t>huynh</w:t>
      </w:r>
      <w:r>
        <w:rPr>
          <w:color w:val="231F20"/>
          <w:spacing w:val="-5"/>
        </w:rPr>
        <w:t> </w:t>
      </w:r>
      <w:r>
        <w:rPr>
          <w:color w:val="231F20"/>
        </w:rPr>
        <w:t>của</w:t>
      </w:r>
      <w:r>
        <w:rPr>
          <w:color w:val="231F20"/>
          <w:spacing w:val="-5"/>
        </w:rPr>
        <w:t> </w:t>
      </w:r>
      <w:r>
        <w:rPr>
          <w:color w:val="231F20"/>
        </w:rPr>
        <w:t>ta</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đâu?”. Các quan tâu: “Muôn tâu bệ hạ! Chúng thần nghe nói cựu </w:t>
      </w:r>
      <w:r>
        <w:rPr>
          <w:color w:val="231F20"/>
          <w:spacing w:val="-3"/>
        </w:rPr>
        <w:t>hoàng </w:t>
      </w:r>
      <w:r>
        <w:rPr>
          <w:color w:val="231F20"/>
        </w:rPr>
        <w:t>huynh hiện đang ở tại một ấp nơi biên giới nước, bện dép bán để tự nuôi</w:t>
      </w:r>
      <w:r>
        <w:rPr>
          <w:color w:val="231F20"/>
          <w:spacing w:val="-7"/>
        </w:rPr>
        <w:t> </w:t>
      </w:r>
      <w:r>
        <w:rPr>
          <w:color w:val="231F20"/>
        </w:rPr>
        <w:t>sống”.</w:t>
      </w:r>
      <w:r>
        <w:rPr>
          <w:color w:val="231F20"/>
          <w:spacing w:val="-6"/>
        </w:rPr>
        <w:t> </w:t>
      </w:r>
      <w:r>
        <w:rPr>
          <w:color w:val="231F20"/>
        </w:rPr>
        <w:t>Nghe</w:t>
      </w:r>
      <w:r>
        <w:rPr>
          <w:color w:val="231F20"/>
          <w:spacing w:val="-7"/>
        </w:rPr>
        <w:t> </w:t>
      </w:r>
      <w:r>
        <w:rPr>
          <w:color w:val="231F20"/>
          <w:spacing w:val="-5"/>
        </w:rPr>
        <w:t>vậy,</w:t>
      </w:r>
      <w:r>
        <w:rPr>
          <w:color w:val="231F20"/>
          <w:spacing w:val="-6"/>
        </w:rPr>
        <w:t> </w:t>
      </w:r>
      <w:r>
        <w:rPr>
          <w:color w:val="231F20"/>
        </w:rPr>
        <w:t>nhà</w:t>
      </w:r>
      <w:r>
        <w:rPr>
          <w:color w:val="231F20"/>
          <w:spacing w:val="-6"/>
        </w:rPr>
        <w:t> </w:t>
      </w:r>
      <w:r>
        <w:rPr>
          <w:color w:val="231F20"/>
        </w:rPr>
        <w:t>vua</w:t>
      </w:r>
      <w:r>
        <w:rPr>
          <w:color w:val="231F20"/>
          <w:spacing w:val="-7"/>
        </w:rPr>
        <w:t> </w:t>
      </w:r>
      <w:r>
        <w:rPr>
          <w:color w:val="231F20"/>
        </w:rPr>
        <w:t>cảm</w:t>
      </w:r>
      <w:r>
        <w:rPr>
          <w:color w:val="231F20"/>
          <w:spacing w:val="-6"/>
        </w:rPr>
        <w:t> </w:t>
      </w:r>
      <w:r>
        <w:rPr>
          <w:color w:val="231F20"/>
        </w:rPr>
        <w:t>thấy</w:t>
      </w:r>
      <w:r>
        <w:rPr>
          <w:color w:val="231F20"/>
          <w:spacing w:val="-6"/>
        </w:rPr>
        <w:t> </w:t>
      </w:r>
      <w:r>
        <w:rPr>
          <w:color w:val="231F20"/>
        </w:rPr>
        <w:t>buồn</w:t>
      </w:r>
      <w:r>
        <w:rPr>
          <w:color w:val="231F20"/>
          <w:spacing w:val="-7"/>
        </w:rPr>
        <w:t> </w:t>
      </w:r>
      <w:r>
        <w:rPr>
          <w:color w:val="231F20"/>
        </w:rPr>
        <w:t>và</w:t>
      </w:r>
      <w:r>
        <w:rPr>
          <w:color w:val="231F20"/>
          <w:spacing w:val="-6"/>
        </w:rPr>
        <w:t> </w:t>
      </w:r>
      <w:r>
        <w:rPr>
          <w:color w:val="231F20"/>
        </w:rPr>
        <w:t>nghĩ:</w:t>
      </w:r>
      <w:r>
        <w:rPr>
          <w:color w:val="231F20"/>
          <w:spacing w:val="-6"/>
        </w:rPr>
        <w:t> </w:t>
      </w:r>
      <w:r>
        <w:rPr>
          <w:color w:val="231F20"/>
        </w:rPr>
        <w:t>“Anh</w:t>
      </w:r>
      <w:r>
        <w:rPr>
          <w:color w:val="231F20"/>
          <w:spacing w:val="-7"/>
        </w:rPr>
        <w:t> </w:t>
      </w:r>
      <w:r>
        <w:rPr>
          <w:color w:val="231F20"/>
        </w:rPr>
        <w:t>ta</w:t>
      </w:r>
      <w:r>
        <w:rPr>
          <w:color w:val="231F20"/>
          <w:spacing w:val="-6"/>
        </w:rPr>
        <w:t> </w:t>
      </w:r>
      <w:r>
        <w:rPr>
          <w:color w:val="231F20"/>
        </w:rPr>
        <w:t>đã</w:t>
      </w:r>
      <w:r>
        <w:rPr>
          <w:color w:val="231F20"/>
          <w:spacing w:val="-6"/>
        </w:rPr>
        <w:t> </w:t>
      </w:r>
      <w:r>
        <w:rPr>
          <w:color w:val="231F20"/>
        </w:rPr>
        <w:t>ra nông</w:t>
      </w:r>
      <w:r>
        <w:rPr>
          <w:color w:val="231F20"/>
          <w:spacing w:val="-6"/>
        </w:rPr>
        <w:t> </w:t>
      </w:r>
      <w:r>
        <w:rPr>
          <w:color w:val="231F20"/>
        </w:rPr>
        <w:t>nỗi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nay</w:t>
      </w:r>
      <w:r>
        <w:rPr>
          <w:color w:val="231F20"/>
          <w:spacing w:val="-6"/>
        </w:rPr>
        <w:t> </w:t>
      </w:r>
      <w:r>
        <w:rPr>
          <w:color w:val="231F20"/>
        </w:rPr>
        <w:t>ta</w:t>
      </w:r>
      <w:r>
        <w:rPr>
          <w:color w:val="231F20"/>
          <w:spacing w:val="-6"/>
        </w:rPr>
        <w:t> </w:t>
      </w:r>
      <w:r>
        <w:rPr>
          <w:color w:val="231F20"/>
        </w:rPr>
        <w:t>đâu</w:t>
      </w:r>
      <w:r>
        <w:rPr>
          <w:color w:val="231F20"/>
          <w:spacing w:val="-6"/>
        </w:rPr>
        <w:t> </w:t>
      </w:r>
      <w:r>
        <w:rPr>
          <w:color w:val="231F20"/>
        </w:rPr>
        <w:t>cần</w:t>
      </w:r>
      <w:r>
        <w:rPr>
          <w:color w:val="231F20"/>
          <w:spacing w:val="-6"/>
        </w:rPr>
        <w:t> </w:t>
      </w:r>
      <w:r>
        <w:rPr>
          <w:color w:val="231F20"/>
        </w:rPr>
        <w:t>ở</w:t>
      </w:r>
      <w:r>
        <w:rPr>
          <w:color w:val="231F20"/>
          <w:spacing w:val="-6"/>
        </w:rPr>
        <w:t> </w:t>
      </w:r>
      <w:r>
        <w:rPr>
          <w:color w:val="231F20"/>
        </w:rPr>
        <w:t>ngôi</w:t>
      </w:r>
      <w:r>
        <w:rPr>
          <w:color w:val="231F20"/>
          <w:spacing w:val="-6"/>
        </w:rPr>
        <w:t> </w:t>
      </w:r>
      <w:r>
        <w:rPr>
          <w:color w:val="231F20"/>
        </w:rPr>
        <w:t>vua</w:t>
      </w:r>
      <w:r>
        <w:rPr>
          <w:color w:val="231F20"/>
          <w:spacing w:val="-6"/>
        </w:rPr>
        <w:t> </w:t>
      </w:r>
      <w:r>
        <w:rPr>
          <w:color w:val="231F20"/>
        </w:rPr>
        <w:t>nữa”.</w:t>
      </w:r>
      <w:r>
        <w:rPr>
          <w:color w:val="231F20"/>
          <w:spacing w:val="-6"/>
        </w:rPr>
        <w:t> </w:t>
      </w:r>
      <w:r>
        <w:rPr>
          <w:color w:val="231F20"/>
        </w:rPr>
        <w:t>Lập</w:t>
      </w:r>
      <w:r>
        <w:rPr>
          <w:color w:val="231F20"/>
          <w:spacing w:val="-6"/>
        </w:rPr>
        <w:t> </w:t>
      </w:r>
      <w:r>
        <w:rPr>
          <w:color w:val="231F20"/>
        </w:rPr>
        <w:t>tức</w:t>
      </w:r>
      <w:r>
        <w:rPr>
          <w:color w:val="231F20"/>
          <w:spacing w:val="-6"/>
        </w:rPr>
        <w:t> </w:t>
      </w:r>
      <w:r>
        <w:rPr>
          <w:color w:val="231F20"/>
        </w:rPr>
        <w:t>cho</w:t>
      </w:r>
      <w:r>
        <w:rPr>
          <w:color w:val="231F20"/>
          <w:spacing w:val="-6"/>
        </w:rPr>
        <w:t> </w:t>
      </w:r>
      <w:r>
        <w:rPr>
          <w:color w:val="231F20"/>
        </w:rPr>
        <w:t>người mời hoàng huynh đến ban cho một ấp, nhưng có nhiều người không chịu</w:t>
      </w:r>
      <w:r>
        <w:rPr>
          <w:color w:val="231F20"/>
          <w:spacing w:val="-11"/>
        </w:rPr>
        <w:t> </w:t>
      </w:r>
      <w:r>
        <w:rPr>
          <w:color w:val="231F20"/>
        </w:rPr>
        <w:t>cung</w:t>
      </w:r>
      <w:r>
        <w:rPr>
          <w:color w:val="231F20"/>
          <w:spacing w:val="-11"/>
        </w:rPr>
        <w:t> </w:t>
      </w:r>
      <w:r>
        <w:rPr>
          <w:color w:val="231F20"/>
        </w:rPr>
        <w:t>cấp</w:t>
      </w:r>
      <w:r>
        <w:rPr>
          <w:color w:val="231F20"/>
          <w:spacing w:val="-11"/>
        </w:rPr>
        <w:t> </w:t>
      </w:r>
      <w:r>
        <w:rPr>
          <w:color w:val="231F20"/>
        </w:rPr>
        <w:t>thức</w:t>
      </w:r>
      <w:r>
        <w:rPr>
          <w:color w:val="231F20"/>
          <w:spacing w:val="-11"/>
        </w:rPr>
        <w:t> </w:t>
      </w:r>
      <w:r>
        <w:rPr>
          <w:color w:val="231F20"/>
        </w:rPr>
        <w:t>ăn</w:t>
      </w:r>
      <w:r>
        <w:rPr>
          <w:color w:val="231F20"/>
          <w:spacing w:val="-11"/>
        </w:rPr>
        <w:t> </w:t>
      </w:r>
      <w:r>
        <w:rPr>
          <w:color w:val="231F20"/>
        </w:rPr>
        <w:t>cho</w:t>
      </w:r>
      <w:r>
        <w:rPr>
          <w:color w:val="231F20"/>
          <w:spacing w:val="-11"/>
        </w:rPr>
        <w:t> </w:t>
      </w:r>
      <w:r>
        <w:rPr>
          <w:color w:val="231F20"/>
        </w:rPr>
        <w:t>ông</w:t>
      </w:r>
      <w:r>
        <w:rPr>
          <w:color w:val="231F20"/>
          <w:spacing w:val="-11"/>
        </w:rPr>
        <w:t> </w:t>
      </w:r>
      <w:r>
        <w:rPr>
          <w:color w:val="231F20"/>
        </w:rPr>
        <w:t>ta.</w:t>
      </w:r>
      <w:r>
        <w:rPr>
          <w:color w:val="231F20"/>
          <w:spacing w:val="-11"/>
        </w:rPr>
        <w:t> </w:t>
      </w:r>
      <w:r>
        <w:rPr>
          <w:color w:val="231F20"/>
        </w:rPr>
        <w:t>Cứ</w:t>
      </w:r>
      <w:r>
        <w:rPr>
          <w:color w:val="231F20"/>
          <w:spacing w:val="-11"/>
        </w:rPr>
        <w:t> </w:t>
      </w:r>
      <w:r>
        <w:rPr>
          <w:color w:val="231F20"/>
        </w:rPr>
        <w:t>thế,</w:t>
      </w:r>
      <w:r>
        <w:rPr>
          <w:color w:val="231F20"/>
          <w:spacing w:val="-11"/>
        </w:rPr>
        <w:t> </w:t>
      </w:r>
      <w:r>
        <w:rPr>
          <w:color w:val="231F20"/>
        </w:rPr>
        <w:t>người</w:t>
      </w:r>
      <w:r>
        <w:rPr>
          <w:color w:val="231F20"/>
          <w:spacing w:val="-11"/>
        </w:rPr>
        <w:t> </w:t>
      </w:r>
      <w:r>
        <w:rPr>
          <w:color w:val="231F20"/>
        </w:rPr>
        <w:t>em</w:t>
      </w:r>
      <w:r>
        <w:rPr>
          <w:color w:val="231F20"/>
          <w:spacing w:val="-11"/>
        </w:rPr>
        <w:t> </w:t>
      </w:r>
      <w:r>
        <w:rPr>
          <w:color w:val="231F20"/>
        </w:rPr>
        <w:t>lại</w:t>
      </w:r>
      <w:r>
        <w:rPr>
          <w:color w:val="231F20"/>
          <w:spacing w:val="-11"/>
        </w:rPr>
        <w:t> </w:t>
      </w:r>
      <w:r>
        <w:rPr>
          <w:color w:val="231F20"/>
        </w:rPr>
        <w:t>phong</w:t>
      </w:r>
      <w:r>
        <w:rPr>
          <w:color w:val="231F20"/>
          <w:spacing w:val="-11"/>
        </w:rPr>
        <w:t> </w:t>
      </w:r>
      <w:r>
        <w:rPr>
          <w:color w:val="231F20"/>
        </w:rPr>
        <w:t>cho</w:t>
      </w:r>
      <w:r>
        <w:rPr>
          <w:color w:val="231F20"/>
          <w:spacing w:val="-11"/>
        </w:rPr>
        <w:t> </w:t>
      </w:r>
      <w:r>
        <w:rPr>
          <w:color w:val="231F20"/>
        </w:rPr>
        <w:t>hai ấp, rồi ba ấp, cho đến phân nửa nước mà ông ta vẫn không chán, rồi khởi binh giết chết em mình để tự lên ngôi.</w:t>
      </w:r>
    </w:p>
    <w:p>
      <w:pPr>
        <w:pStyle w:val="BodyText"/>
        <w:spacing w:line="273" w:lineRule="auto" w:before="102"/>
        <w:ind w:left="393" w:right="123"/>
      </w:pPr>
      <w:r>
        <w:rPr>
          <w:color w:val="231F20"/>
        </w:rPr>
        <w:t>Khi đó, Thiên Đế Thích đã biết rõ chuyện xảy ra, liền </w:t>
      </w:r>
      <w:r>
        <w:rPr>
          <w:color w:val="231F20"/>
          <w:spacing w:val="2"/>
        </w:rPr>
        <w:t>suy </w:t>
      </w:r>
      <w:r>
        <w:rPr>
          <w:color w:val="231F20"/>
        </w:rPr>
        <w:t>nghĩ: “Nay vua ác độc này không biết việc ân nghĩa. Vậy ta </w:t>
      </w:r>
      <w:r>
        <w:rPr>
          <w:color w:val="231F20"/>
          <w:spacing w:val="2"/>
        </w:rPr>
        <w:t>hãy</w:t>
      </w:r>
      <w:r>
        <w:rPr>
          <w:color w:val="231F20"/>
          <w:spacing w:val="69"/>
        </w:rPr>
        <w:t> </w:t>
      </w:r>
      <w:r>
        <w:rPr>
          <w:color w:val="231F20"/>
        </w:rPr>
        <w:t>đến đó để dối vua, gây mọi não hại”. Bèn hóa thành một </w:t>
      </w:r>
      <w:r>
        <w:rPr>
          <w:color w:val="231F20"/>
          <w:spacing w:val="2"/>
        </w:rPr>
        <w:t>Bà-la- </w:t>
      </w:r>
      <w:r>
        <w:rPr>
          <w:color w:val="231F20"/>
        </w:rPr>
        <w:t>môn đội mão, khoát áo cỏ, bưng bình, chống </w:t>
      </w:r>
      <w:r>
        <w:rPr>
          <w:color w:val="231F20"/>
          <w:spacing w:val="-3"/>
        </w:rPr>
        <w:t>gậy, </w:t>
      </w:r>
      <w:r>
        <w:rPr>
          <w:color w:val="231F20"/>
        </w:rPr>
        <w:t>đi đến chỗ </w:t>
      </w:r>
      <w:r>
        <w:rPr>
          <w:color w:val="231F20"/>
          <w:spacing w:val="2"/>
        </w:rPr>
        <w:t>vua </w:t>
      </w:r>
      <w:r>
        <w:rPr>
          <w:color w:val="231F20"/>
        </w:rPr>
        <w:t>nọ, dùng lời tốt đẹp để ca ngợi, chú nguyện cho vua, rồi đứng sang một bên. </w:t>
      </w:r>
      <w:r>
        <w:rPr>
          <w:color w:val="231F20"/>
          <w:spacing w:val="-4"/>
        </w:rPr>
        <w:t>Vua </w:t>
      </w:r>
      <w:r>
        <w:rPr>
          <w:color w:val="231F20"/>
        </w:rPr>
        <w:t>hỏi: “Phạm chí từ đâu đến?”. Bà-la-môn thưa: “Tôi  từ ngoài biển cả đến đây”. </w:t>
      </w:r>
      <w:r>
        <w:rPr>
          <w:color w:val="231F20"/>
          <w:spacing w:val="-4"/>
        </w:rPr>
        <w:t>Vua </w:t>
      </w:r>
      <w:r>
        <w:rPr>
          <w:color w:val="231F20"/>
        </w:rPr>
        <w:t>hỏi: “Ở ngoài biển có xảy ra </w:t>
      </w:r>
      <w:r>
        <w:rPr>
          <w:color w:val="231F20"/>
          <w:spacing w:val="2"/>
        </w:rPr>
        <w:t>chuyện </w:t>
      </w:r>
      <w:r>
        <w:rPr>
          <w:color w:val="231F20"/>
        </w:rPr>
        <w:t>gì không?”. “Tôi thấy có một cõi nước rất yên ổn, giàu vui, </w:t>
      </w:r>
      <w:r>
        <w:rPr>
          <w:color w:val="231F20"/>
          <w:spacing w:val="2"/>
        </w:rPr>
        <w:t>dân </w:t>
      </w:r>
      <w:r>
        <w:rPr>
          <w:color w:val="231F20"/>
        </w:rPr>
        <w:t>chúng đông đúc, châu báu vật lạ đầy dẫy khắp”. </w:t>
      </w:r>
      <w:r>
        <w:rPr>
          <w:color w:val="231F20"/>
          <w:spacing w:val="-4"/>
        </w:rPr>
        <w:t>Vua </w:t>
      </w:r>
      <w:r>
        <w:rPr>
          <w:color w:val="231F20"/>
        </w:rPr>
        <w:t>nói: “Sức </w:t>
      </w:r>
      <w:r>
        <w:rPr>
          <w:color w:val="231F20"/>
          <w:spacing w:val="2"/>
        </w:rPr>
        <w:t>của </w:t>
      </w:r>
      <w:r>
        <w:rPr>
          <w:color w:val="231F20"/>
        </w:rPr>
        <w:t>ta liệu có thể đến nơi đó được chăng?”. Bà-la-môn thưa: “Đi đến đó tất nhiên là được”. </w:t>
      </w:r>
      <w:r>
        <w:rPr>
          <w:color w:val="231F20"/>
          <w:spacing w:val="-4"/>
        </w:rPr>
        <w:t>Vua </w:t>
      </w:r>
      <w:r>
        <w:rPr>
          <w:color w:val="231F20"/>
        </w:rPr>
        <w:t>lại hỏi: “Ai là người có thể đưa trẫm đi?”. “Chính tôi có thể làm được việc ấy”. </w:t>
      </w:r>
      <w:r>
        <w:rPr>
          <w:color w:val="231F20"/>
          <w:spacing w:val="-4"/>
        </w:rPr>
        <w:t>Vua </w:t>
      </w:r>
      <w:r>
        <w:rPr>
          <w:color w:val="231F20"/>
        </w:rPr>
        <w:t>nói: “Độ bao nhiêu ngày nữa ta sẽ lên đường?”. Bà-la-môn đáp: “Đúng bảy ngày sau”. </w:t>
      </w:r>
      <w:r>
        <w:rPr>
          <w:color w:val="231F20"/>
          <w:spacing w:val="2"/>
        </w:rPr>
        <w:t>Nói </w:t>
      </w:r>
      <w:r>
        <w:rPr>
          <w:color w:val="231F20"/>
        </w:rPr>
        <w:t>xong liền xin cáo</w:t>
      </w:r>
      <w:r>
        <w:rPr>
          <w:color w:val="231F20"/>
          <w:spacing w:val="21"/>
        </w:rPr>
        <w:t> </w:t>
      </w:r>
      <w:r>
        <w:rPr>
          <w:color w:val="231F20"/>
          <w:spacing w:val="2"/>
        </w:rPr>
        <w:t>từ.</w:t>
      </w:r>
    </w:p>
    <w:p>
      <w:pPr>
        <w:pStyle w:val="BodyText"/>
        <w:spacing w:line="273" w:lineRule="auto" w:before="102"/>
        <w:ind w:left="393" w:right="127"/>
      </w:pPr>
      <w:r>
        <w:rPr>
          <w:color w:val="231F20"/>
        </w:rPr>
        <w:t>Bấy giờ, vua Đa Cầu liền cho triệu tập chúng binh, chuẩn bị lương thực và mọi vật dụng cần thiết. Đến ngày thứ bảy, xe giá sửa soạn khởi hành, nhưng vua cho tìm vị Bà-la-môn kia khắp nơi vẫn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không gặp. </w:t>
      </w:r>
      <w:r>
        <w:rPr>
          <w:color w:val="231F20"/>
          <w:spacing w:val="-6"/>
        </w:rPr>
        <w:t>Vua </w:t>
      </w:r>
      <w:r>
        <w:rPr>
          <w:color w:val="231F20"/>
        </w:rPr>
        <w:t>đâm ra lo sầu, nghĩ thầm: “Nếu Phạm chí kia đến </w:t>
      </w:r>
      <w:r>
        <w:rPr>
          <w:color w:val="231F20"/>
          <w:spacing w:val="-5"/>
        </w:rPr>
        <w:t>đây, </w:t>
      </w:r>
      <w:r>
        <w:rPr>
          <w:color w:val="231F20"/>
        </w:rPr>
        <w:t>ta sẽ được nguồn lợi lớn. Nếu ta ngồi khác chỗ ông ấy đã </w:t>
      </w:r>
      <w:r>
        <w:rPr>
          <w:color w:val="231F20"/>
          <w:spacing w:val="-3"/>
        </w:rPr>
        <w:t>hẹn, </w:t>
      </w:r>
      <w:r>
        <w:rPr>
          <w:color w:val="231F20"/>
        </w:rPr>
        <w:t>tất không gặp được”. Bèn bước vào căn phòng đầy những lo lắng, tâm</w:t>
      </w:r>
      <w:r>
        <w:rPr>
          <w:color w:val="231F20"/>
          <w:spacing w:val="-13"/>
        </w:rPr>
        <w:t> </w:t>
      </w:r>
      <w:r>
        <w:rPr>
          <w:color w:val="231F20"/>
        </w:rPr>
        <w:t>bực</w:t>
      </w:r>
      <w:r>
        <w:rPr>
          <w:color w:val="231F20"/>
          <w:spacing w:val="-13"/>
        </w:rPr>
        <w:t> </w:t>
      </w:r>
      <w:r>
        <w:rPr>
          <w:color w:val="231F20"/>
        </w:rPr>
        <w:t>bội</w:t>
      </w:r>
      <w:r>
        <w:rPr>
          <w:color w:val="231F20"/>
          <w:spacing w:val="-13"/>
        </w:rPr>
        <w:t> </w:t>
      </w:r>
      <w:r>
        <w:rPr>
          <w:color w:val="231F20"/>
        </w:rPr>
        <w:t>giận</w:t>
      </w:r>
      <w:r>
        <w:rPr>
          <w:color w:val="231F20"/>
          <w:spacing w:val="-13"/>
        </w:rPr>
        <w:t> </w:t>
      </w:r>
      <w:r>
        <w:rPr>
          <w:color w:val="231F20"/>
        </w:rPr>
        <w:t>dữ</w:t>
      </w:r>
      <w:r>
        <w:rPr>
          <w:color w:val="231F20"/>
          <w:spacing w:val="-13"/>
        </w:rPr>
        <w:t> </w:t>
      </w:r>
      <w:r>
        <w:rPr>
          <w:color w:val="231F20"/>
        </w:rPr>
        <w:t>mà</w:t>
      </w:r>
      <w:r>
        <w:rPr>
          <w:color w:val="231F20"/>
          <w:spacing w:val="-13"/>
        </w:rPr>
        <w:t> </w:t>
      </w:r>
      <w:r>
        <w:rPr>
          <w:color w:val="231F20"/>
        </w:rPr>
        <w:t>ngồi</w:t>
      </w:r>
      <w:r>
        <w:rPr>
          <w:color w:val="231F20"/>
          <w:spacing w:val="-12"/>
        </w:rPr>
        <w:t> </w:t>
      </w:r>
      <w:r>
        <w:rPr>
          <w:color w:val="231F20"/>
        </w:rPr>
        <w:t>đợi.</w:t>
      </w:r>
      <w:r>
        <w:rPr>
          <w:color w:val="231F20"/>
          <w:spacing w:val="-13"/>
        </w:rPr>
        <w:t> </w:t>
      </w:r>
      <w:r>
        <w:rPr>
          <w:color w:val="231F20"/>
        </w:rPr>
        <w:t>Cả</w:t>
      </w:r>
      <w:r>
        <w:rPr>
          <w:color w:val="231F20"/>
          <w:spacing w:val="-13"/>
        </w:rPr>
        <w:t> </w:t>
      </w:r>
      <w:r>
        <w:rPr>
          <w:color w:val="231F20"/>
        </w:rPr>
        <w:t>nước</w:t>
      </w:r>
      <w:r>
        <w:rPr>
          <w:color w:val="231F20"/>
          <w:spacing w:val="-13"/>
        </w:rPr>
        <w:t> </w:t>
      </w:r>
      <w:r>
        <w:rPr>
          <w:color w:val="231F20"/>
        </w:rPr>
        <w:t>không</w:t>
      </w:r>
      <w:r>
        <w:rPr>
          <w:color w:val="231F20"/>
          <w:spacing w:val="-13"/>
        </w:rPr>
        <w:t> </w:t>
      </w:r>
      <w:r>
        <w:rPr>
          <w:color w:val="231F20"/>
        </w:rPr>
        <w:t>người</w:t>
      </w:r>
      <w:r>
        <w:rPr>
          <w:color w:val="231F20"/>
          <w:spacing w:val="-13"/>
        </w:rPr>
        <w:t> </w:t>
      </w:r>
      <w:r>
        <w:rPr>
          <w:color w:val="231F20"/>
        </w:rPr>
        <w:t>nào</w:t>
      </w:r>
      <w:r>
        <w:rPr>
          <w:color w:val="231F20"/>
          <w:spacing w:val="-12"/>
        </w:rPr>
        <w:t> </w:t>
      </w:r>
      <w:r>
        <w:rPr>
          <w:color w:val="231F20"/>
        </w:rPr>
        <w:t>hiểu</w:t>
      </w:r>
      <w:r>
        <w:rPr>
          <w:color w:val="231F20"/>
          <w:spacing w:val="-13"/>
        </w:rPr>
        <w:t> </w:t>
      </w:r>
      <w:r>
        <w:rPr>
          <w:color w:val="231F20"/>
          <w:spacing w:val="-4"/>
        </w:rPr>
        <w:t>thấu </w:t>
      </w:r>
      <w:r>
        <w:rPr>
          <w:color w:val="231F20"/>
        </w:rPr>
        <w:t>được nỗi sầu giận của nhà</w:t>
      </w:r>
      <w:r>
        <w:rPr>
          <w:color w:val="231F20"/>
          <w:spacing w:val="-2"/>
        </w:rPr>
        <w:t> </w:t>
      </w:r>
      <w:r>
        <w:rPr>
          <w:color w:val="231F20"/>
        </w:rPr>
        <w:t>vua.</w:t>
      </w:r>
    </w:p>
    <w:p>
      <w:pPr>
        <w:pStyle w:val="BodyText"/>
        <w:spacing w:line="273" w:lineRule="auto" w:before="109"/>
        <w:ind w:right="406"/>
      </w:pPr>
      <w:r>
        <w:rPr>
          <w:color w:val="231F20"/>
          <w:spacing w:val="2"/>
        </w:rPr>
        <w:t>Thời </w:t>
      </w:r>
      <w:r>
        <w:rPr>
          <w:color w:val="231F20"/>
          <w:spacing w:val="-4"/>
        </w:rPr>
        <w:t>ấy, </w:t>
      </w:r>
      <w:r>
        <w:rPr>
          <w:color w:val="231F20"/>
          <w:spacing w:val="2"/>
        </w:rPr>
        <w:t>Bồ-tát Thích </w:t>
      </w:r>
      <w:r>
        <w:rPr>
          <w:color w:val="231F20"/>
        </w:rPr>
        <w:t>Ca </w:t>
      </w:r>
      <w:r>
        <w:rPr>
          <w:color w:val="231F20"/>
          <w:spacing w:val="2"/>
        </w:rPr>
        <w:t>sinh trưởng </w:t>
      </w:r>
      <w:r>
        <w:rPr>
          <w:color w:val="231F20"/>
        </w:rPr>
        <w:t>ở </w:t>
      </w:r>
      <w:r>
        <w:rPr>
          <w:color w:val="231F20"/>
          <w:spacing w:val="2"/>
        </w:rPr>
        <w:t>thôn </w:t>
      </w:r>
      <w:r>
        <w:rPr>
          <w:color w:val="231F20"/>
        </w:rPr>
        <w:t>Đại </w:t>
      </w:r>
      <w:r>
        <w:rPr>
          <w:color w:val="231F20"/>
          <w:spacing w:val="3"/>
        </w:rPr>
        <w:t>Bà-la-môn </w:t>
      </w:r>
      <w:r>
        <w:rPr>
          <w:color w:val="231F20"/>
          <w:spacing w:val="2"/>
        </w:rPr>
        <w:t>thuộc nước </w:t>
      </w:r>
      <w:r>
        <w:rPr>
          <w:color w:val="231F20"/>
        </w:rPr>
        <w:t>đó. Vì có ít sự </w:t>
      </w:r>
      <w:r>
        <w:rPr>
          <w:color w:val="231F20"/>
          <w:spacing w:val="2"/>
        </w:rPr>
        <w:t>việc </w:t>
      </w:r>
      <w:r>
        <w:rPr>
          <w:color w:val="231F20"/>
        </w:rPr>
        <w:t>nên đi đến </w:t>
      </w:r>
      <w:r>
        <w:rPr>
          <w:color w:val="231F20"/>
          <w:spacing w:val="2"/>
        </w:rPr>
        <w:t>kinh </w:t>
      </w:r>
      <w:r>
        <w:rPr>
          <w:color w:val="231F20"/>
        </w:rPr>
        <w:t>đô </w:t>
      </w:r>
      <w:r>
        <w:rPr>
          <w:color w:val="231F20"/>
          <w:spacing w:val="2"/>
        </w:rPr>
        <w:t>vua, </w:t>
      </w:r>
      <w:r>
        <w:rPr>
          <w:color w:val="231F20"/>
        </w:rPr>
        <w:t>sau </w:t>
      </w:r>
      <w:r>
        <w:rPr>
          <w:color w:val="231F20"/>
          <w:spacing w:val="3"/>
        </w:rPr>
        <w:t>khi </w:t>
      </w:r>
      <w:r>
        <w:rPr>
          <w:color w:val="231F20"/>
          <w:spacing w:val="2"/>
        </w:rPr>
        <w:t>nghe </w:t>
      </w:r>
      <w:r>
        <w:rPr>
          <w:color w:val="231F20"/>
        </w:rPr>
        <w:t>kể lại sự </w:t>
      </w:r>
      <w:r>
        <w:rPr>
          <w:color w:val="231F20"/>
          <w:spacing w:val="2"/>
        </w:rPr>
        <w:t>việc </w:t>
      </w:r>
      <w:r>
        <w:rPr>
          <w:color w:val="231F20"/>
        </w:rPr>
        <w:t>như vậy, </w:t>
      </w:r>
      <w:r>
        <w:rPr>
          <w:color w:val="231F20"/>
          <w:spacing w:val="2"/>
        </w:rPr>
        <w:t>lòng </w:t>
      </w:r>
      <w:r>
        <w:rPr>
          <w:color w:val="231F20"/>
        </w:rPr>
        <w:t>cảm </w:t>
      </w:r>
      <w:r>
        <w:rPr>
          <w:color w:val="231F20"/>
          <w:spacing w:val="2"/>
        </w:rPr>
        <w:t>thấy thương xót, </w:t>
      </w:r>
      <w:r>
        <w:rPr>
          <w:color w:val="231F20"/>
        </w:rPr>
        <w:t>bảo với </w:t>
      </w:r>
      <w:r>
        <w:rPr>
          <w:color w:val="231F20"/>
          <w:spacing w:val="3"/>
        </w:rPr>
        <w:t>các </w:t>
      </w:r>
      <w:r>
        <w:rPr>
          <w:color w:val="231F20"/>
          <w:spacing w:val="2"/>
        </w:rPr>
        <w:t>quan: </w:t>
      </w:r>
      <w:r>
        <w:rPr>
          <w:color w:val="231F20"/>
          <w:spacing w:val="-4"/>
        </w:rPr>
        <w:t>“Ta </w:t>
      </w:r>
      <w:r>
        <w:rPr>
          <w:color w:val="231F20"/>
        </w:rPr>
        <w:t>có khả </w:t>
      </w:r>
      <w:r>
        <w:rPr>
          <w:color w:val="231F20"/>
          <w:spacing w:val="2"/>
        </w:rPr>
        <w:t>năng thấu hiểu, </w:t>
      </w:r>
      <w:r>
        <w:rPr>
          <w:color w:val="231F20"/>
        </w:rPr>
        <w:t>cởi mở </w:t>
      </w:r>
      <w:r>
        <w:rPr>
          <w:color w:val="231F20"/>
          <w:spacing w:val="2"/>
        </w:rPr>
        <w:t>được </w:t>
      </w:r>
      <w:r>
        <w:rPr>
          <w:color w:val="231F20"/>
        </w:rPr>
        <w:t>mối u sầu kết </w:t>
      </w:r>
      <w:r>
        <w:rPr>
          <w:color w:val="231F20"/>
          <w:spacing w:val="3"/>
        </w:rPr>
        <w:t>đọng </w:t>
      </w:r>
      <w:r>
        <w:rPr>
          <w:color w:val="231F20"/>
          <w:spacing w:val="2"/>
        </w:rPr>
        <w:t>trong </w:t>
      </w:r>
      <w:r>
        <w:rPr>
          <w:color w:val="231F20"/>
        </w:rPr>
        <w:t>tâm nhà </w:t>
      </w:r>
      <w:r>
        <w:rPr>
          <w:color w:val="231F20"/>
          <w:spacing w:val="2"/>
        </w:rPr>
        <w:t>vua”. </w:t>
      </w:r>
      <w:r>
        <w:rPr>
          <w:color w:val="231F20"/>
        </w:rPr>
        <w:t>Các </w:t>
      </w:r>
      <w:r>
        <w:rPr>
          <w:color w:val="231F20"/>
          <w:spacing w:val="2"/>
        </w:rPr>
        <w:t>quan </w:t>
      </w:r>
      <w:r>
        <w:rPr>
          <w:color w:val="231F20"/>
        </w:rPr>
        <w:t>vô </w:t>
      </w:r>
      <w:r>
        <w:rPr>
          <w:color w:val="231F20"/>
          <w:spacing w:val="2"/>
        </w:rPr>
        <w:t>cùng hoan </w:t>
      </w:r>
      <w:r>
        <w:rPr>
          <w:color w:val="231F20"/>
        </w:rPr>
        <w:t>hỷ </w:t>
      </w:r>
      <w:r>
        <w:rPr>
          <w:color w:val="231F20"/>
          <w:spacing w:val="2"/>
        </w:rPr>
        <w:t>liền </w:t>
      </w:r>
      <w:r>
        <w:rPr>
          <w:color w:val="231F20"/>
        </w:rPr>
        <w:t>đưa </w:t>
      </w:r>
      <w:r>
        <w:rPr>
          <w:color w:val="231F20"/>
          <w:spacing w:val="3"/>
        </w:rPr>
        <w:t>Bồ-tát  </w:t>
      </w:r>
      <w:r>
        <w:rPr>
          <w:color w:val="231F20"/>
        </w:rPr>
        <w:t>đến </w:t>
      </w:r>
      <w:r>
        <w:rPr>
          <w:color w:val="231F20"/>
          <w:spacing w:val="2"/>
        </w:rPr>
        <w:t>trước vua. </w:t>
      </w:r>
      <w:r>
        <w:rPr>
          <w:color w:val="231F20"/>
        </w:rPr>
        <w:t>Sau khi nói lời tốt đẹp để ca </w:t>
      </w:r>
      <w:r>
        <w:rPr>
          <w:color w:val="231F20"/>
          <w:spacing w:val="2"/>
        </w:rPr>
        <w:t>ngợi, </w:t>
      </w:r>
      <w:r>
        <w:rPr>
          <w:color w:val="231F20"/>
        </w:rPr>
        <w:t>chú </w:t>
      </w:r>
      <w:r>
        <w:rPr>
          <w:color w:val="231F20"/>
          <w:spacing w:val="2"/>
        </w:rPr>
        <w:t>nguyện </w:t>
      </w:r>
      <w:r>
        <w:rPr>
          <w:color w:val="231F20"/>
          <w:spacing w:val="3"/>
        </w:rPr>
        <w:t>cho </w:t>
      </w:r>
      <w:r>
        <w:rPr>
          <w:color w:val="231F20"/>
        </w:rPr>
        <w:t>vua </w:t>
      </w:r>
      <w:r>
        <w:rPr>
          <w:color w:val="231F20"/>
          <w:spacing w:val="2"/>
        </w:rPr>
        <w:t>xong, Bồ-tát đứng </w:t>
      </w:r>
      <w:r>
        <w:rPr>
          <w:color w:val="231F20"/>
        </w:rPr>
        <w:t>qua một </w:t>
      </w:r>
      <w:r>
        <w:rPr>
          <w:color w:val="231F20"/>
          <w:spacing w:val="2"/>
        </w:rPr>
        <w:t>phía, </w:t>
      </w:r>
      <w:r>
        <w:rPr>
          <w:color w:val="231F20"/>
        </w:rPr>
        <w:t>vì vua </w:t>
      </w:r>
      <w:r>
        <w:rPr>
          <w:color w:val="231F20"/>
          <w:spacing w:val="2"/>
        </w:rPr>
        <w:t>giảng </w:t>
      </w:r>
      <w:r>
        <w:rPr>
          <w:color w:val="231F20"/>
        </w:rPr>
        <w:t>nói </w:t>
      </w:r>
      <w:r>
        <w:rPr>
          <w:color w:val="231F20"/>
          <w:spacing w:val="2"/>
        </w:rPr>
        <w:t>rộng </w:t>
      </w:r>
      <w:r>
        <w:rPr>
          <w:color w:val="231F20"/>
          <w:spacing w:val="3"/>
        </w:rPr>
        <w:t>phẩm </w:t>
      </w:r>
      <w:r>
        <w:rPr>
          <w:color w:val="231F20"/>
          <w:spacing w:val="2"/>
        </w:rPr>
        <w:t>Nghĩa </w:t>
      </w:r>
      <w:r>
        <w:rPr>
          <w:color w:val="231F20"/>
        </w:rPr>
        <w:t>nơi</w:t>
      </w:r>
      <w:r>
        <w:rPr>
          <w:color w:val="231F20"/>
          <w:spacing w:val="12"/>
        </w:rPr>
        <w:t> </w:t>
      </w:r>
      <w:r>
        <w:rPr>
          <w:color w:val="231F20"/>
          <w:spacing w:val="3"/>
        </w:rPr>
        <w:t>kệ:</w:t>
      </w:r>
    </w:p>
    <w:p>
      <w:pPr>
        <w:spacing w:line="273" w:lineRule="auto" w:before="107"/>
        <w:ind w:left="2094" w:right="2726" w:firstLine="0"/>
        <w:jc w:val="left"/>
        <w:rPr>
          <w:i/>
          <w:sz w:val="26"/>
        </w:rPr>
      </w:pPr>
      <w:r>
        <w:rPr>
          <w:i/>
          <w:color w:val="231F20"/>
          <w:sz w:val="26"/>
        </w:rPr>
        <w:t>Người dốc cầu các dục </w:t>
      </w:r>
      <w:r>
        <w:rPr>
          <w:i/>
          <w:color w:val="231F20"/>
          <w:sz w:val="26"/>
        </w:rPr>
        <w:t>Luôn khởi mọi hy vọng Điều mong được thỏa mãn Tâm ý rất hoan hỷ.</w:t>
      </w:r>
    </w:p>
    <w:p>
      <w:pPr>
        <w:spacing w:line="273" w:lineRule="auto" w:before="0"/>
        <w:ind w:left="2094" w:right="2628" w:firstLine="0"/>
        <w:jc w:val="left"/>
        <w:rPr>
          <w:i/>
          <w:sz w:val="26"/>
        </w:rPr>
      </w:pPr>
      <w:r>
        <w:rPr>
          <w:i/>
          <w:color w:val="231F20"/>
          <w:sz w:val="26"/>
        </w:rPr>
        <w:t>Người dốc cầu các dục </w:t>
      </w:r>
      <w:r>
        <w:rPr>
          <w:i/>
          <w:color w:val="231F20"/>
          <w:sz w:val="26"/>
        </w:rPr>
        <w:t>Luôn khởi mọi hy vọng Điều mong nếu không được Sầu não như trúng tên.</w:t>
      </w:r>
    </w:p>
    <w:p>
      <w:pPr>
        <w:pStyle w:val="BodyText"/>
        <w:spacing w:line="273" w:lineRule="auto" w:before="106"/>
        <w:ind w:right="410"/>
      </w:pPr>
      <w:r>
        <w:rPr>
          <w:color w:val="231F20"/>
        </w:rPr>
        <w:t>Như</w:t>
      </w:r>
      <w:r>
        <w:rPr>
          <w:color w:val="231F20"/>
          <w:spacing w:val="-6"/>
        </w:rPr>
        <w:t> </w:t>
      </w:r>
      <w:r>
        <w:rPr>
          <w:color w:val="231F20"/>
        </w:rPr>
        <w:t>thế</w:t>
      </w:r>
      <w:r>
        <w:rPr>
          <w:color w:val="231F20"/>
          <w:spacing w:val="-5"/>
        </w:rPr>
        <w:t> </w:t>
      </w:r>
      <w:r>
        <w:rPr>
          <w:color w:val="231F20"/>
        </w:rPr>
        <w:t>theo</w:t>
      </w:r>
      <w:r>
        <w:rPr>
          <w:color w:val="231F20"/>
          <w:spacing w:val="-5"/>
        </w:rPr>
        <w:t> </w:t>
      </w:r>
      <w:r>
        <w:rPr>
          <w:color w:val="231F20"/>
        </w:rPr>
        <w:t>thứ</w:t>
      </w:r>
      <w:r>
        <w:rPr>
          <w:color w:val="231F20"/>
          <w:spacing w:val="-5"/>
        </w:rPr>
        <w:t> </w:t>
      </w:r>
      <w:r>
        <w:rPr>
          <w:color w:val="231F20"/>
        </w:rPr>
        <w:t>lớp,</w:t>
      </w:r>
      <w:r>
        <w:rPr>
          <w:color w:val="231F20"/>
          <w:spacing w:val="-5"/>
        </w:rPr>
        <w:t> </w:t>
      </w:r>
      <w:r>
        <w:rPr>
          <w:color w:val="231F20"/>
        </w:rPr>
        <w:t>Bồ-tát</w:t>
      </w:r>
      <w:r>
        <w:rPr>
          <w:color w:val="231F20"/>
          <w:spacing w:val="-5"/>
        </w:rPr>
        <w:t> </w:t>
      </w:r>
      <w:r>
        <w:rPr>
          <w:color w:val="231F20"/>
        </w:rPr>
        <w:t>vì</w:t>
      </w:r>
      <w:r>
        <w:rPr>
          <w:color w:val="231F20"/>
          <w:spacing w:val="-6"/>
        </w:rPr>
        <w:t> </w:t>
      </w:r>
      <w:r>
        <w:rPr>
          <w:color w:val="231F20"/>
        </w:rPr>
        <w:t>nhà</w:t>
      </w:r>
      <w:r>
        <w:rPr>
          <w:color w:val="231F20"/>
          <w:spacing w:val="-5"/>
        </w:rPr>
        <w:t> </w:t>
      </w:r>
      <w:r>
        <w:rPr>
          <w:color w:val="231F20"/>
        </w:rPr>
        <w:t>vua</w:t>
      </w:r>
      <w:r>
        <w:rPr>
          <w:color w:val="231F20"/>
          <w:spacing w:val="-5"/>
        </w:rPr>
        <w:t> </w:t>
      </w:r>
      <w:r>
        <w:rPr>
          <w:color w:val="231F20"/>
        </w:rPr>
        <w:t>giảng</w:t>
      </w:r>
      <w:r>
        <w:rPr>
          <w:color w:val="231F20"/>
          <w:spacing w:val="-5"/>
        </w:rPr>
        <w:t> </w:t>
      </w:r>
      <w:r>
        <w:rPr>
          <w:color w:val="231F20"/>
        </w:rPr>
        <w:t>nói</w:t>
      </w:r>
      <w:r>
        <w:rPr>
          <w:color w:val="231F20"/>
          <w:spacing w:val="-5"/>
        </w:rPr>
        <w:t> </w:t>
      </w:r>
      <w:r>
        <w:rPr>
          <w:color w:val="231F20"/>
        </w:rPr>
        <w:t>tường</w:t>
      </w:r>
      <w:r>
        <w:rPr>
          <w:color w:val="231F20"/>
          <w:spacing w:val="-5"/>
        </w:rPr>
        <w:t> </w:t>
      </w:r>
      <w:r>
        <w:rPr>
          <w:color w:val="231F20"/>
        </w:rPr>
        <w:t>tận</w:t>
      </w:r>
      <w:r>
        <w:rPr>
          <w:color w:val="231F20"/>
          <w:spacing w:val="-5"/>
        </w:rPr>
        <w:t> </w:t>
      </w:r>
      <w:r>
        <w:rPr>
          <w:color w:val="231F20"/>
        </w:rPr>
        <w:t>bài tụng</w:t>
      </w:r>
      <w:r>
        <w:rPr>
          <w:color w:val="231F20"/>
          <w:spacing w:val="-12"/>
        </w:rPr>
        <w:t> </w:t>
      </w:r>
      <w:r>
        <w:rPr>
          <w:color w:val="231F20"/>
        </w:rPr>
        <w:t>với</w:t>
      </w:r>
      <w:r>
        <w:rPr>
          <w:color w:val="231F20"/>
          <w:spacing w:val="-11"/>
        </w:rPr>
        <w:t> </w:t>
      </w:r>
      <w:r>
        <w:rPr>
          <w:color w:val="231F20"/>
        </w:rPr>
        <w:t>nội</w:t>
      </w:r>
      <w:r>
        <w:rPr>
          <w:color w:val="231F20"/>
          <w:spacing w:val="-12"/>
        </w:rPr>
        <w:t> </w:t>
      </w:r>
      <w:r>
        <w:rPr>
          <w:color w:val="231F20"/>
        </w:rPr>
        <w:t>dung</w:t>
      </w:r>
      <w:r>
        <w:rPr>
          <w:color w:val="231F20"/>
          <w:spacing w:val="-11"/>
        </w:rPr>
        <w:t> </w:t>
      </w:r>
      <w:r>
        <w:rPr>
          <w:color w:val="231F20"/>
        </w:rPr>
        <w:t>quở</w:t>
      </w:r>
      <w:r>
        <w:rPr>
          <w:color w:val="231F20"/>
          <w:spacing w:val="-11"/>
        </w:rPr>
        <w:t> </w:t>
      </w:r>
      <w:r>
        <w:rPr>
          <w:color w:val="231F20"/>
        </w:rPr>
        <w:t>trách</w:t>
      </w:r>
      <w:r>
        <w:rPr>
          <w:color w:val="231F20"/>
          <w:spacing w:val="-12"/>
        </w:rPr>
        <w:t> </w:t>
      </w:r>
      <w:r>
        <w:rPr>
          <w:color w:val="231F20"/>
        </w:rPr>
        <w:t>sự</w:t>
      </w:r>
      <w:r>
        <w:rPr>
          <w:color w:val="231F20"/>
          <w:spacing w:val="-11"/>
        </w:rPr>
        <w:t> </w:t>
      </w:r>
      <w:r>
        <w:rPr>
          <w:color w:val="231F20"/>
        </w:rPr>
        <w:t>tham</w:t>
      </w:r>
      <w:r>
        <w:rPr>
          <w:color w:val="231F20"/>
          <w:spacing w:val="-11"/>
        </w:rPr>
        <w:t> </w:t>
      </w:r>
      <w:r>
        <w:rPr>
          <w:color w:val="231F20"/>
        </w:rPr>
        <w:t>dục</w:t>
      </w:r>
      <w:r>
        <w:rPr>
          <w:color w:val="231F20"/>
          <w:spacing w:val="-12"/>
        </w:rPr>
        <w:t> </w:t>
      </w:r>
      <w:r>
        <w:rPr>
          <w:color w:val="231F20"/>
        </w:rPr>
        <w:t>trong</w:t>
      </w:r>
      <w:r>
        <w:rPr>
          <w:color w:val="231F20"/>
          <w:spacing w:val="-11"/>
        </w:rPr>
        <w:t> </w:t>
      </w:r>
      <w:r>
        <w:rPr>
          <w:color w:val="231F20"/>
        </w:rPr>
        <w:t>phẩm</w:t>
      </w:r>
      <w:r>
        <w:rPr>
          <w:color w:val="231F20"/>
          <w:spacing w:val="-12"/>
        </w:rPr>
        <w:t> </w:t>
      </w:r>
      <w:r>
        <w:rPr>
          <w:color w:val="231F20"/>
        </w:rPr>
        <w:t>Nghĩa</w:t>
      </w:r>
      <w:r>
        <w:rPr>
          <w:color w:val="231F20"/>
          <w:spacing w:val="-11"/>
        </w:rPr>
        <w:t> </w:t>
      </w:r>
      <w:r>
        <w:rPr>
          <w:color w:val="231F20"/>
        </w:rPr>
        <w:t>kia</w:t>
      </w:r>
      <w:r>
        <w:rPr>
          <w:color w:val="231F20"/>
          <w:spacing w:val="-11"/>
        </w:rPr>
        <w:t> </w:t>
      </w:r>
      <w:r>
        <w:rPr>
          <w:color w:val="231F20"/>
        </w:rPr>
        <w:t>xong, tức thì Bồ-tát tự lìa bỏ dục nhiễm. </w:t>
      </w:r>
      <w:r>
        <w:rPr>
          <w:color w:val="231F20"/>
          <w:spacing w:val="-6"/>
        </w:rPr>
        <w:t>Vua </w:t>
      </w:r>
      <w:r>
        <w:rPr>
          <w:color w:val="231F20"/>
        </w:rPr>
        <w:t>nghe xong, liền giải tỏa </w:t>
      </w:r>
      <w:r>
        <w:rPr>
          <w:color w:val="231F20"/>
          <w:spacing w:val="-3"/>
        </w:rPr>
        <w:t>được </w:t>
      </w:r>
      <w:r>
        <w:rPr>
          <w:color w:val="231F20"/>
        </w:rPr>
        <w:t>nỗi sầu giận trong tâm mình, liền vì Bồ-tát nói bài tụng trước: “Nho đồng hiền tịch tĩnh”, cho đến nói rộng.</w:t>
      </w:r>
    </w:p>
    <w:p>
      <w:pPr>
        <w:pStyle w:val="BodyText"/>
        <w:spacing w:before="110"/>
        <w:ind w:left="677" w:firstLine="0"/>
      </w:pPr>
      <w:r>
        <w:rPr>
          <w:color w:val="231F20"/>
        </w:rPr>
        <w:t>Về nghĩa của bài tụng này đã hiển bày, nên khỏi phải phân biệt.</w:t>
      </w:r>
    </w:p>
    <w:p>
      <w:pPr>
        <w:pStyle w:val="BodyText"/>
        <w:spacing w:line="273" w:lineRule="auto" w:before="154"/>
        <w:ind w:right="411"/>
      </w:pPr>
      <w:r>
        <w:rPr>
          <w:color w:val="231F20"/>
        </w:rPr>
        <w:t>Bồ-tát</w:t>
      </w:r>
      <w:r>
        <w:rPr>
          <w:color w:val="231F20"/>
          <w:spacing w:val="-6"/>
        </w:rPr>
        <w:t> </w:t>
      </w:r>
      <w:r>
        <w:rPr>
          <w:color w:val="231F20"/>
        </w:rPr>
        <w:t>vì</w:t>
      </w:r>
      <w:r>
        <w:rPr>
          <w:color w:val="231F20"/>
          <w:spacing w:val="-6"/>
        </w:rPr>
        <w:t> </w:t>
      </w:r>
      <w:r>
        <w:rPr>
          <w:color w:val="231F20"/>
        </w:rPr>
        <w:t>nhà</w:t>
      </w:r>
      <w:r>
        <w:rPr>
          <w:color w:val="231F20"/>
          <w:spacing w:val="-6"/>
        </w:rPr>
        <w:t> </w:t>
      </w:r>
      <w:r>
        <w:rPr>
          <w:color w:val="231F20"/>
        </w:rPr>
        <w:t>vua</w:t>
      </w:r>
      <w:r>
        <w:rPr>
          <w:color w:val="231F20"/>
          <w:spacing w:val="-6"/>
        </w:rPr>
        <w:t> </w:t>
      </w:r>
      <w:r>
        <w:rPr>
          <w:color w:val="231F20"/>
        </w:rPr>
        <w:t>nói</w:t>
      </w:r>
      <w:r>
        <w:rPr>
          <w:color w:val="231F20"/>
          <w:spacing w:val="-6"/>
        </w:rPr>
        <w:t> </w:t>
      </w:r>
      <w:r>
        <w:rPr>
          <w:color w:val="231F20"/>
        </w:rPr>
        <w:t>bài</w:t>
      </w:r>
      <w:r>
        <w:rPr>
          <w:color w:val="231F20"/>
          <w:spacing w:val="-6"/>
        </w:rPr>
        <w:t> </w:t>
      </w:r>
      <w:r>
        <w:rPr>
          <w:color w:val="231F20"/>
        </w:rPr>
        <w:t>tụng</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“Có</w:t>
      </w:r>
      <w:r>
        <w:rPr>
          <w:color w:val="231F20"/>
          <w:spacing w:val="-6"/>
        </w:rPr>
        <w:t> </w:t>
      </w:r>
      <w:r>
        <w:rPr>
          <w:color w:val="231F20"/>
        </w:rPr>
        <w:t>trí</w:t>
      </w:r>
      <w:r>
        <w:rPr>
          <w:color w:val="231F20"/>
          <w:spacing w:val="-6"/>
        </w:rPr>
        <w:t> </w:t>
      </w:r>
      <w:r>
        <w:rPr>
          <w:color w:val="231F20"/>
        </w:rPr>
        <w:t>nói</w:t>
      </w:r>
      <w:r>
        <w:rPr>
          <w:color w:val="231F20"/>
          <w:spacing w:val="-6"/>
        </w:rPr>
        <w:t> </w:t>
      </w:r>
      <w:r>
        <w:rPr>
          <w:color w:val="231F20"/>
        </w:rPr>
        <w:t>nên</w:t>
      </w:r>
      <w:r>
        <w:rPr>
          <w:color w:val="231F20"/>
          <w:spacing w:val="-6"/>
        </w:rPr>
        <w:t> </w:t>
      </w:r>
      <w:r>
        <w:rPr>
          <w:color w:val="231F20"/>
        </w:rPr>
        <w:t>làm”</w:t>
      </w:r>
      <w:r>
        <w:rPr>
          <w:color w:val="231F20"/>
          <w:spacing w:val="-6"/>
        </w:rPr>
        <w:t> </w:t>
      </w:r>
      <w:r>
        <w:rPr>
          <w:color w:val="231F20"/>
        </w:rPr>
        <w:t>cho đến nói 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Nửa trước của bài tụng này là quở trách Đế Thích. Nghĩa là người</w:t>
      </w:r>
      <w:r>
        <w:rPr>
          <w:color w:val="231F20"/>
          <w:spacing w:val="-9"/>
        </w:rPr>
        <w:t> </w:t>
      </w:r>
      <w:r>
        <w:rPr>
          <w:color w:val="231F20"/>
        </w:rPr>
        <w:t>có</w:t>
      </w:r>
      <w:r>
        <w:rPr>
          <w:color w:val="231F20"/>
          <w:spacing w:val="-8"/>
        </w:rPr>
        <w:t> </w:t>
      </w:r>
      <w:r>
        <w:rPr>
          <w:color w:val="231F20"/>
        </w:rPr>
        <w:t>trí</w:t>
      </w:r>
      <w:r>
        <w:rPr>
          <w:color w:val="231F20"/>
          <w:spacing w:val="-8"/>
        </w:rPr>
        <w:t> </w:t>
      </w:r>
      <w:r>
        <w:rPr>
          <w:color w:val="231F20"/>
        </w:rPr>
        <w:t>nói</w:t>
      </w:r>
      <w:r>
        <w:rPr>
          <w:color w:val="231F20"/>
          <w:spacing w:val="-8"/>
        </w:rPr>
        <w:t> </w:t>
      </w:r>
      <w:r>
        <w:rPr>
          <w:color w:val="231F20"/>
        </w:rPr>
        <w:t>hứa</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người</w:t>
      </w:r>
      <w:r>
        <w:rPr>
          <w:color w:val="231F20"/>
          <w:spacing w:val="-9"/>
        </w:rPr>
        <w:t> </w:t>
      </w:r>
      <w:r>
        <w:rPr>
          <w:color w:val="231F20"/>
        </w:rPr>
        <w:t>khác,</w:t>
      </w:r>
      <w:r>
        <w:rPr>
          <w:color w:val="231F20"/>
          <w:spacing w:val="-8"/>
        </w:rPr>
        <w:t> </w:t>
      </w:r>
      <w:r>
        <w:rPr>
          <w:color w:val="231F20"/>
        </w:rPr>
        <w:t>tất</w:t>
      </w:r>
      <w:r>
        <w:rPr>
          <w:color w:val="231F20"/>
          <w:spacing w:val="-8"/>
        </w:rPr>
        <w:t> </w:t>
      </w:r>
      <w:r>
        <w:rPr>
          <w:color w:val="231F20"/>
        </w:rPr>
        <w:t>định</w:t>
      </w:r>
      <w:r>
        <w:rPr>
          <w:color w:val="231F20"/>
          <w:spacing w:val="-8"/>
        </w:rPr>
        <w:t> </w:t>
      </w:r>
      <w:r>
        <w:rPr>
          <w:color w:val="231F20"/>
        </w:rPr>
        <w:t>nên</w:t>
      </w:r>
      <w:r>
        <w:rPr>
          <w:color w:val="231F20"/>
          <w:spacing w:val="-8"/>
        </w:rPr>
        <w:t> </w:t>
      </w:r>
      <w:r>
        <w:rPr>
          <w:color w:val="231F20"/>
        </w:rPr>
        <w:t>làm.</w:t>
      </w:r>
      <w:r>
        <w:rPr>
          <w:color w:val="231F20"/>
          <w:spacing w:val="-8"/>
        </w:rPr>
        <w:t> </w:t>
      </w:r>
      <w:r>
        <w:rPr>
          <w:color w:val="231F20"/>
        </w:rPr>
        <w:t>Nếu</w:t>
      </w:r>
      <w:r>
        <w:rPr>
          <w:color w:val="231F20"/>
          <w:spacing w:val="-8"/>
        </w:rPr>
        <w:t> </w:t>
      </w:r>
      <w:r>
        <w:rPr>
          <w:color w:val="231F20"/>
        </w:rPr>
        <w:t>không muốn làm thì không nên nói.</w:t>
      </w:r>
    </w:p>
    <w:p>
      <w:pPr>
        <w:pStyle w:val="BodyText"/>
        <w:spacing w:line="276" w:lineRule="auto"/>
        <w:ind w:left="393" w:right="127"/>
      </w:pPr>
      <w:r>
        <w:rPr>
          <w:color w:val="231F20"/>
        </w:rPr>
        <w:t>Nửa sau của bài tụng ngụ ý trách nhà vua. Nghĩa là người có trí cần phải nhận biết khắp, nếu có nói ra mà không làm là </w:t>
      </w:r>
      <w:r>
        <w:rPr>
          <w:color w:val="231F20"/>
          <w:spacing w:val="-4"/>
        </w:rPr>
        <w:t>nhằm </w:t>
      </w:r>
      <w:r>
        <w:rPr>
          <w:color w:val="231F20"/>
        </w:rPr>
        <w:t>quấy nhiễu não hại nhau. Nhưng sự việc không có thật, nhà vua đâu có chuyên chú tin tưởng ngay lời nói dối kia. Ai sẽ là người có khả năng đến tận ngoài biển? Còn ai là người có khả năng sang đến bờ bên kia biển? Mong nhà vua chớ mong cầu sự việc gì ngoài phận sự của mình.</w:t>
      </w:r>
    </w:p>
    <w:p>
      <w:pPr>
        <w:spacing w:line="276" w:lineRule="auto" w:before="114"/>
        <w:ind w:left="393" w:right="128" w:firstLine="566"/>
        <w:jc w:val="both"/>
        <w:rPr>
          <w:sz w:val="26"/>
        </w:rPr>
      </w:pPr>
      <w:r>
        <w:rPr>
          <w:i/>
          <w:color w:val="231F20"/>
          <w:sz w:val="26"/>
        </w:rPr>
        <w:t>Đối</w:t>
      </w:r>
      <w:r>
        <w:rPr>
          <w:i/>
          <w:color w:val="231F20"/>
          <w:spacing w:val="-13"/>
          <w:sz w:val="26"/>
        </w:rPr>
        <w:t> </w:t>
      </w:r>
      <w:r>
        <w:rPr>
          <w:i/>
          <w:color w:val="231F20"/>
          <w:sz w:val="26"/>
        </w:rPr>
        <w:t>với</w:t>
      </w:r>
      <w:r>
        <w:rPr>
          <w:i/>
          <w:color w:val="231F20"/>
          <w:spacing w:val="-13"/>
          <w:sz w:val="26"/>
        </w:rPr>
        <w:t> </w:t>
      </w:r>
      <w:r>
        <w:rPr>
          <w:i/>
          <w:color w:val="231F20"/>
          <w:sz w:val="26"/>
        </w:rPr>
        <w:t>sự</w:t>
      </w:r>
      <w:r>
        <w:rPr>
          <w:i/>
          <w:color w:val="231F20"/>
          <w:spacing w:val="-12"/>
          <w:sz w:val="26"/>
        </w:rPr>
        <w:t> </w:t>
      </w:r>
      <w:r>
        <w:rPr>
          <w:i/>
          <w:color w:val="231F20"/>
          <w:sz w:val="26"/>
        </w:rPr>
        <w:t>đoạn</w:t>
      </w:r>
      <w:r>
        <w:rPr>
          <w:i/>
          <w:color w:val="231F20"/>
          <w:spacing w:val="-13"/>
          <w:sz w:val="26"/>
        </w:rPr>
        <w:t> </w:t>
      </w:r>
      <w:r>
        <w:rPr>
          <w:i/>
          <w:color w:val="231F20"/>
          <w:sz w:val="26"/>
        </w:rPr>
        <w:t>trừ</w:t>
      </w:r>
      <w:r>
        <w:rPr>
          <w:i/>
          <w:color w:val="231F20"/>
          <w:spacing w:val="-12"/>
          <w:sz w:val="26"/>
        </w:rPr>
        <w:t> </w:t>
      </w:r>
      <w:r>
        <w:rPr>
          <w:i/>
          <w:color w:val="231F20"/>
          <w:sz w:val="26"/>
        </w:rPr>
        <w:t>nói</w:t>
      </w:r>
      <w:r>
        <w:rPr>
          <w:i/>
          <w:color w:val="231F20"/>
          <w:spacing w:val="-13"/>
          <w:sz w:val="26"/>
        </w:rPr>
        <w:t> </w:t>
      </w:r>
      <w:r>
        <w:rPr>
          <w:i/>
          <w:color w:val="231F20"/>
          <w:sz w:val="26"/>
        </w:rPr>
        <w:t>tiếng</w:t>
      </w:r>
      <w:r>
        <w:rPr>
          <w:i/>
          <w:color w:val="231F20"/>
          <w:spacing w:val="-12"/>
          <w:sz w:val="26"/>
        </w:rPr>
        <w:t> </w:t>
      </w:r>
      <w:r>
        <w:rPr>
          <w:i/>
          <w:color w:val="231F20"/>
          <w:sz w:val="26"/>
        </w:rPr>
        <w:t>nhận</w:t>
      </w:r>
      <w:r>
        <w:rPr>
          <w:i/>
          <w:color w:val="231F20"/>
          <w:spacing w:val="-13"/>
          <w:sz w:val="26"/>
        </w:rPr>
        <w:t> </w:t>
      </w:r>
      <w:r>
        <w:rPr>
          <w:i/>
          <w:color w:val="231F20"/>
          <w:sz w:val="26"/>
        </w:rPr>
        <w:t>biết</w:t>
      </w:r>
      <w:r>
        <w:rPr>
          <w:i/>
          <w:color w:val="231F20"/>
          <w:spacing w:val="-12"/>
          <w:sz w:val="26"/>
        </w:rPr>
        <w:t> </w:t>
      </w:r>
      <w:r>
        <w:rPr>
          <w:i/>
          <w:color w:val="231F20"/>
          <w:sz w:val="26"/>
        </w:rPr>
        <w:t>khắp</w:t>
      </w:r>
      <w:r>
        <w:rPr>
          <w:color w:val="231F20"/>
          <w:sz w:val="26"/>
        </w:rPr>
        <w:t>,</w:t>
      </w:r>
      <w:r>
        <w:rPr>
          <w:color w:val="231F20"/>
          <w:spacing w:val="-13"/>
          <w:sz w:val="26"/>
        </w:rPr>
        <w:t> </w:t>
      </w:r>
      <w:r>
        <w:rPr>
          <w:color w:val="231F20"/>
          <w:sz w:val="26"/>
        </w:rPr>
        <w:t>như</w:t>
      </w:r>
      <w:r>
        <w:rPr>
          <w:color w:val="231F20"/>
          <w:spacing w:val="-12"/>
          <w:sz w:val="26"/>
        </w:rPr>
        <w:t> </w:t>
      </w:r>
      <w:r>
        <w:rPr>
          <w:color w:val="231F20"/>
          <w:sz w:val="26"/>
        </w:rPr>
        <w:t>Khế</w:t>
      </w:r>
      <w:r>
        <w:rPr>
          <w:color w:val="231F20"/>
          <w:spacing w:val="-13"/>
          <w:sz w:val="26"/>
        </w:rPr>
        <w:t> </w:t>
      </w:r>
      <w:r>
        <w:rPr>
          <w:color w:val="231F20"/>
          <w:sz w:val="26"/>
        </w:rPr>
        <w:t>kinh</w:t>
      </w:r>
      <w:r>
        <w:rPr>
          <w:color w:val="231F20"/>
          <w:spacing w:val="-12"/>
          <w:sz w:val="26"/>
        </w:rPr>
        <w:t> </w:t>
      </w:r>
      <w:r>
        <w:rPr>
          <w:color w:val="231F20"/>
          <w:sz w:val="26"/>
        </w:rPr>
        <w:t>nói: Phật bảo: Này Bí-sô! </w:t>
      </w:r>
      <w:r>
        <w:rPr>
          <w:color w:val="231F20"/>
          <w:spacing w:val="-10"/>
          <w:sz w:val="26"/>
        </w:rPr>
        <w:t>Ta </w:t>
      </w:r>
      <w:r>
        <w:rPr>
          <w:color w:val="231F20"/>
          <w:sz w:val="26"/>
        </w:rPr>
        <w:t>sẽ vì ông giảng nói về pháp của đối tượng được nhận biết khắp, tự tánh của sự nhận biết khắp và chủ thể nhận biết khắp.</w:t>
      </w:r>
    </w:p>
    <w:p>
      <w:pPr>
        <w:pStyle w:val="BodyText"/>
        <w:ind w:left="960" w:firstLine="0"/>
      </w:pPr>
      <w:r>
        <w:rPr>
          <w:color w:val="231F20"/>
        </w:rPr>
        <w:t>Pháp của đối tượng được nhận biết khắp: Đó là năm thủ uẩn.</w:t>
      </w:r>
    </w:p>
    <w:p>
      <w:pPr>
        <w:pStyle w:val="BodyText"/>
        <w:spacing w:line="276" w:lineRule="auto" w:before="159"/>
        <w:ind w:left="393" w:right="124"/>
      </w:pPr>
      <w:r>
        <w:rPr>
          <w:color w:val="231F20"/>
        </w:rPr>
        <w:t>Tự tánh của sự nhận biết khắp: Nghĩa là tham vĩnh viễn đoạn trừ, giận, si vĩnh viễn đoạn trừ, hết thảy phiền não đều vĩnh viễn đoạn trừ.</w:t>
      </w:r>
    </w:p>
    <w:p>
      <w:pPr>
        <w:pStyle w:val="BodyText"/>
        <w:spacing w:line="276" w:lineRule="auto"/>
        <w:ind w:left="393" w:right="128"/>
      </w:pPr>
      <w:r>
        <w:rPr>
          <w:color w:val="231F20"/>
        </w:rPr>
        <w:t>Chủ thể nhận biết khắp: Nghĩa là A-la-hán, các lậu đều vĩnh viễn dứt hết, không chấp Như Lai sau khi diệt độ là còn, vì là pháp không thể ghi nhận.</w:t>
      </w:r>
    </w:p>
    <w:p>
      <w:pPr>
        <w:pStyle w:val="BodyText"/>
        <w:spacing w:line="276" w:lineRule="auto"/>
        <w:ind w:left="393" w:right="128"/>
      </w:pPr>
      <w:r>
        <w:rPr>
          <w:color w:val="231F20"/>
        </w:rPr>
        <w:t>Ở đây, pháp của đối tượng được nhận biết khắp: Nghĩa là năm thủ uẩn.</w:t>
      </w:r>
    </w:p>
    <w:p>
      <w:pPr>
        <w:pStyle w:val="BodyText"/>
        <w:spacing w:line="276" w:lineRule="auto" w:before="113"/>
        <w:ind w:left="393" w:right="125"/>
      </w:pPr>
      <w:r>
        <w:rPr>
          <w:i/>
          <w:color w:val="231F20"/>
        </w:rPr>
        <w:t>Hỏi:</w:t>
      </w:r>
      <w:r>
        <w:rPr>
          <w:i/>
          <w:color w:val="231F20"/>
          <w:spacing w:val="-8"/>
        </w:rPr>
        <w:t> </w:t>
      </w:r>
      <w:r>
        <w:rPr>
          <w:color w:val="231F20"/>
        </w:rPr>
        <w:t>Dựa</w:t>
      </w:r>
      <w:r>
        <w:rPr>
          <w:color w:val="231F20"/>
          <w:spacing w:val="-8"/>
        </w:rPr>
        <w:t> </w:t>
      </w:r>
      <w:r>
        <w:rPr>
          <w:color w:val="231F20"/>
        </w:rPr>
        <w:t>vào</w:t>
      </w:r>
      <w:r>
        <w:rPr>
          <w:color w:val="231F20"/>
          <w:spacing w:val="-7"/>
        </w:rPr>
        <w:t> </w:t>
      </w:r>
      <w:r>
        <w:rPr>
          <w:color w:val="231F20"/>
        </w:rPr>
        <w:t>sự</w:t>
      </w:r>
      <w:r>
        <w:rPr>
          <w:color w:val="231F20"/>
          <w:spacing w:val="-8"/>
        </w:rPr>
        <w:t> </w:t>
      </w:r>
      <w:r>
        <w:rPr>
          <w:color w:val="231F20"/>
        </w:rPr>
        <w:t>nhận</w:t>
      </w:r>
      <w:r>
        <w:rPr>
          <w:color w:val="231F20"/>
          <w:spacing w:val="-8"/>
        </w:rPr>
        <w:t> </w:t>
      </w:r>
      <w:r>
        <w:rPr>
          <w:color w:val="231F20"/>
        </w:rPr>
        <w:t>biết</w:t>
      </w:r>
      <w:r>
        <w:rPr>
          <w:color w:val="231F20"/>
          <w:spacing w:val="-7"/>
        </w:rPr>
        <w:t> </w:t>
      </w:r>
      <w:r>
        <w:rPr>
          <w:color w:val="231F20"/>
        </w:rPr>
        <w:t>khắp</w:t>
      </w:r>
      <w:r>
        <w:rPr>
          <w:color w:val="231F20"/>
          <w:spacing w:val="-8"/>
        </w:rPr>
        <w:t> </w:t>
      </w:r>
      <w:r>
        <w:rPr>
          <w:color w:val="231F20"/>
        </w:rPr>
        <w:t>nào</w:t>
      </w:r>
      <w:r>
        <w:rPr>
          <w:color w:val="231F20"/>
          <w:spacing w:val="-8"/>
        </w:rPr>
        <w:t> </w:t>
      </w:r>
      <w:r>
        <w:rPr>
          <w:color w:val="231F20"/>
        </w:rPr>
        <w:t>mà</w:t>
      </w:r>
      <w:r>
        <w:rPr>
          <w:color w:val="231F20"/>
          <w:spacing w:val="-7"/>
        </w:rPr>
        <w:t> </w:t>
      </w:r>
      <w:r>
        <w:rPr>
          <w:color w:val="231F20"/>
        </w:rPr>
        <w:t>nói</w:t>
      </w:r>
      <w:r>
        <w:rPr>
          <w:color w:val="231F20"/>
          <w:spacing w:val="-8"/>
        </w:rPr>
        <w:t> </w:t>
      </w:r>
      <w:r>
        <w:rPr>
          <w:color w:val="231F20"/>
        </w:rPr>
        <w:t>lời</w:t>
      </w:r>
      <w:r>
        <w:rPr>
          <w:color w:val="231F20"/>
          <w:spacing w:val="-8"/>
        </w:rPr>
        <w:t> </w:t>
      </w:r>
      <w:r>
        <w:rPr>
          <w:color w:val="231F20"/>
        </w:rPr>
        <w:t>này:</w:t>
      </w:r>
      <w:r>
        <w:rPr>
          <w:color w:val="231F20"/>
          <w:spacing w:val="-7"/>
        </w:rPr>
        <w:t> </w:t>
      </w:r>
      <w:r>
        <w:rPr>
          <w:color w:val="231F20"/>
        </w:rPr>
        <w:t>Là</w:t>
      </w:r>
      <w:r>
        <w:rPr>
          <w:color w:val="231F20"/>
          <w:spacing w:val="-8"/>
        </w:rPr>
        <w:t> </w:t>
      </w:r>
      <w:r>
        <w:rPr>
          <w:color w:val="231F20"/>
        </w:rPr>
        <w:t>trí</w:t>
      </w:r>
      <w:r>
        <w:rPr>
          <w:color w:val="231F20"/>
          <w:spacing w:val="-8"/>
        </w:rPr>
        <w:t> </w:t>
      </w:r>
      <w:r>
        <w:rPr>
          <w:color w:val="231F20"/>
        </w:rPr>
        <w:t>nhận biết khắp hay đoạn nhận biết khắp? Nếu nêu như thế thì có lỗi gì? Nếu dựa vào trí nhận biết khắp mà nói, tức nên nói tất cả các pháp là đối tượng được nhận biết khắp, vì sao chỉ nói có năm thủ uẩn? Nếu</w:t>
      </w:r>
      <w:r>
        <w:rPr>
          <w:color w:val="231F20"/>
          <w:spacing w:val="7"/>
        </w:rPr>
        <w:t> </w:t>
      </w:r>
      <w:r>
        <w:rPr>
          <w:color w:val="231F20"/>
        </w:rPr>
        <w:t>dựa</w:t>
      </w:r>
      <w:r>
        <w:rPr>
          <w:color w:val="231F20"/>
          <w:spacing w:val="7"/>
        </w:rPr>
        <w:t> </w:t>
      </w:r>
      <w:r>
        <w:rPr>
          <w:color w:val="231F20"/>
        </w:rPr>
        <w:t>vào</w:t>
      </w:r>
      <w:r>
        <w:rPr>
          <w:color w:val="231F20"/>
          <w:spacing w:val="8"/>
        </w:rPr>
        <w:t> </w:t>
      </w:r>
      <w:r>
        <w:rPr>
          <w:color w:val="231F20"/>
        </w:rPr>
        <w:t>đoạn</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khắp</w:t>
      </w:r>
      <w:r>
        <w:rPr>
          <w:color w:val="231F20"/>
          <w:spacing w:val="8"/>
        </w:rPr>
        <w:t> </w:t>
      </w:r>
      <w:r>
        <w:rPr>
          <w:color w:val="231F20"/>
        </w:rPr>
        <w:t>mà</w:t>
      </w:r>
      <w:r>
        <w:rPr>
          <w:color w:val="231F20"/>
          <w:spacing w:val="8"/>
        </w:rPr>
        <w:t> </w:t>
      </w:r>
      <w:r>
        <w:rPr>
          <w:color w:val="231F20"/>
        </w:rPr>
        <w:t>nói</w:t>
      </w:r>
      <w:r>
        <w:rPr>
          <w:color w:val="231F20"/>
          <w:spacing w:val="8"/>
        </w:rPr>
        <w:t> </w:t>
      </w:r>
      <w:r>
        <w:rPr>
          <w:color w:val="231F20"/>
        </w:rPr>
        <w:t>thì</w:t>
      </w:r>
      <w:r>
        <w:rPr>
          <w:color w:val="231F20"/>
          <w:spacing w:val="8"/>
        </w:rPr>
        <w:t> </w:t>
      </w:r>
      <w:r>
        <w:rPr>
          <w:color w:val="231F20"/>
        </w:rPr>
        <w:t>cũng</w:t>
      </w:r>
      <w:r>
        <w:rPr>
          <w:color w:val="231F20"/>
          <w:spacing w:val="9"/>
        </w:rPr>
        <w:t> </w:t>
      </w:r>
      <w:r>
        <w:rPr>
          <w:color w:val="231F20"/>
        </w:rPr>
        <w:t>không</w:t>
      </w:r>
      <w:r>
        <w:rPr>
          <w:color w:val="231F20"/>
          <w:spacing w:val="7"/>
        </w:rPr>
        <w:t> </w:t>
      </w:r>
      <w:r>
        <w:rPr>
          <w:color w:val="231F20"/>
        </w:rPr>
        <w:t>hợp</w:t>
      </w:r>
      <w:r>
        <w:rPr>
          <w:color w:val="231F20"/>
          <w:spacing w:val="8"/>
        </w:rPr>
        <w:t> </w:t>
      </w:r>
      <w:r>
        <w:rPr>
          <w:color w:val="231F20"/>
        </w:rPr>
        <w:t>lý,</w:t>
      </w:r>
      <w:r>
        <w:rPr>
          <w:color w:val="231F20"/>
          <w:spacing w:val="8"/>
        </w:rPr>
        <w:t> </w:t>
      </w:r>
      <w:r>
        <w:rPr>
          <w:color w:val="231F20"/>
        </w:rPr>
        <w:t>vì</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năm thủ uẩn là chung cho cả hai sự nhận biết khắp. Về đối tượng được nhận biết khắp cũng không nên chỉ nói là dựa vào đoạn nhận biết khắp.</w:t>
      </w:r>
    </w:p>
    <w:p>
      <w:pPr>
        <w:pStyle w:val="BodyText"/>
        <w:spacing w:line="273" w:lineRule="auto" w:before="111"/>
        <w:ind w:right="411"/>
      </w:pPr>
      <w:r>
        <w:rPr>
          <w:i/>
          <w:color w:val="231F20"/>
        </w:rPr>
        <w:t>Đáp: </w:t>
      </w:r>
      <w:r>
        <w:rPr>
          <w:color w:val="231F20"/>
        </w:rPr>
        <w:t>Có thuyết nói: Trong đây chỉ dựa vào trí nhận biết khắp mà nói.</w:t>
      </w:r>
    </w:p>
    <w:p>
      <w:pPr>
        <w:pStyle w:val="BodyText"/>
        <w:spacing w:line="273" w:lineRule="auto" w:before="111"/>
        <w:ind w:right="411"/>
      </w:pPr>
      <w:r>
        <w:rPr>
          <w:i/>
          <w:color w:val="231F20"/>
        </w:rPr>
        <w:t>Hỏi:</w:t>
      </w:r>
      <w:r>
        <w:rPr>
          <w:i/>
          <w:color w:val="231F20"/>
          <w:spacing w:val="-7"/>
        </w:rPr>
        <w:t> </w:t>
      </w:r>
      <w:r>
        <w:rPr>
          <w:color w:val="231F20"/>
        </w:rPr>
        <w:t>Nếu</w:t>
      </w:r>
      <w:r>
        <w:rPr>
          <w:color w:val="231F20"/>
          <w:spacing w:val="-7"/>
        </w:rPr>
        <w:t> </w:t>
      </w:r>
      <w:r>
        <w:rPr>
          <w:color w:val="231F20"/>
        </w:rPr>
        <w:t>như</w:t>
      </w:r>
      <w:r>
        <w:rPr>
          <w:color w:val="231F20"/>
          <w:spacing w:val="-8"/>
        </w:rPr>
        <w:t> </w:t>
      </w:r>
      <w:r>
        <w:rPr>
          <w:color w:val="231F20"/>
        </w:rPr>
        <w:t>vậy</w:t>
      </w:r>
      <w:r>
        <w:rPr>
          <w:color w:val="231F20"/>
          <w:spacing w:val="-7"/>
        </w:rPr>
        <w:t> </w:t>
      </w:r>
      <w:r>
        <w:rPr>
          <w:color w:val="231F20"/>
        </w:rPr>
        <w:t>thì</w:t>
      </w:r>
      <w:r>
        <w:rPr>
          <w:color w:val="231F20"/>
          <w:spacing w:val="-7"/>
        </w:rPr>
        <w:t> </w:t>
      </w:r>
      <w:r>
        <w:rPr>
          <w:color w:val="231F20"/>
        </w:rPr>
        <w:t>nên</w:t>
      </w:r>
      <w:r>
        <w:rPr>
          <w:color w:val="231F20"/>
          <w:spacing w:val="-8"/>
        </w:rPr>
        <w:t> </w:t>
      </w:r>
      <w:r>
        <w:rPr>
          <w:color w:val="231F20"/>
        </w:rPr>
        <w:t>nói</w:t>
      </w:r>
      <w:r>
        <w:rPr>
          <w:color w:val="231F20"/>
          <w:spacing w:val="-7"/>
        </w:rPr>
        <w:t> </w:t>
      </w:r>
      <w:r>
        <w:rPr>
          <w:color w:val="231F20"/>
        </w:rPr>
        <w:t>tất</w:t>
      </w:r>
      <w:r>
        <w:rPr>
          <w:color w:val="231F20"/>
          <w:spacing w:val="-7"/>
        </w:rPr>
        <w:t> </w:t>
      </w:r>
      <w:r>
        <w:rPr>
          <w:color w:val="231F20"/>
        </w:rPr>
        <w:t>cả</w:t>
      </w:r>
      <w:r>
        <w:rPr>
          <w:color w:val="231F20"/>
          <w:spacing w:val="-8"/>
        </w:rPr>
        <w:t> </w:t>
      </w:r>
      <w:r>
        <w:rPr>
          <w:color w:val="231F20"/>
        </w:rPr>
        <w:t>pháp</w:t>
      </w:r>
      <w:r>
        <w:rPr>
          <w:color w:val="231F20"/>
          <w:spacing w:val="-7"/>
        </w:rPr>
        <w:t> </w:t>
      </w:r>
      <w:r>
        <w:rPr>
          <w:color w:val="231F20"/>
        </w:rPr>
        <w:t>đều</w:t>
      </w:r>
      <w:r>
        <w:rPr>
          <w:color w:val="231F20"/>
          <w:spacing w:val="-7"/>
        </w:rPr>
        <w:t> </w:t>
      </w:r>
      <w:r>
        <w:rPr>
          <w:color w:val="231F20"/>
        </w:rPr>
        <w:t>là</w:t>
      </w:r>
      <w:r>
        <w:rPr>
          <w:color w:val="231F20"/>
          <w:spacing w:val="-8"/>
        </w:rPr>
        <w:t> </w:t>
      </w:r>
      <w:r>
        <w:rPr>
          <w:color w:val="231F20"/>
        </w:rPr>
        <w:t>đối</w:t>
      </w:r>
      <w:r>
        <w:rPr>
          <w:color w:val="231F20"/>
          <w:spacing w:val="-7"/>
        </w:rPr>
        <w:t> </w:t>
      </w:r>
      <w:r>
        <w:rPr>
          <w:color w:val="231F20"/>
        </w:rPr>
        <w:t>tượng</w:t>
      </w:r>
      <w:r>
        <w:rPr>
          <w:color w:val="231F20"/>
          <w:spacing w:val="-7"/>
        </w:rPr>
        <w:t> </w:t>
      </w:r>
      <w:r>
        <w:rPr>
          <w:color w:val="231F20"/>
        </w:rPr>
        <w:t>được nhận biết khắp, vì sao chỉ nói có năm thủ</w:t>
      </w:r>
      <w:r>
        <w:rPr>
          <w:color w:val="231F20"/>
          <w:spacing w:val="-2"/>
        </w:rPr>
        <w:t> </w:t>
      </w:r>
      <w:r>
        <w:rPr>
          <w:color w:val="231F20"/>
        </w:rPr>
        <w:t>uẩn?</w:t>
      </w:r>
    </w:p>
    <w:p>
      <w:pPr>
        <w:pStyle w:val="BodyText"/>
        <w:spacing w:before="112"/>
        <w:ind w:left="677" w:firstLine="0"/>
      </w:pPr>
      <w:r>
        <w:rPr>
          <w:i/>
          <w:color w:val="231F20"/>
        </w:rPr>
        <w:t>Đáp: </w:t>
      </w:r>
      <w:r>
        <w:rPr>
          <w:color w:val="231F20"/>
        </w:rPr>
        <w:t>Như trong bốn đế, chỉ nói khổ đế là nên nhận biết khắp.</w:t>
      </w:r>
    </w:p>
    <w:p>
      <w:pPr>
        <w:pStyle w:val="BodyText"/>
        <w:spacing w:before="41"/>
        <w:ind w:firstLine="0"/>
      </w:pPr>
      <w:r>
        <w:rPr>
          <w:color w:val="231F20"/>
        </w:rPr>
        <w:t>Chỗ giải thích kia sở dĩ như thế tức là nhân đấy.</w:t>
      </w:r>
    </w:p>
    <w:p>
      <w:pPr>
        <w:pStyle w:val="BodyText"/>
        <w:spacing w:line="273" w:lineRule="auto" w:before="155"/>
        <w:ind w:right="411"/>
      </w:pPr>
      <w:r>
        <w:rPr>
          <w:color w:val="231F20"/>
        </w:rPr>
        <w:t>Có</w:t>
      </w:r>
      <w:r>
        <w:rPr>
          <w:color w:val="231F20"/>
          <w:spacing w:val="-7"/>
        </w:rPr>
        <w:t> </w:t>
      </w:r>
      <w:r>
        <w:rPr>
          <w:color w:val="231F20"/>
        </w:rPr>
        <w:t>Sư</w:t>
      </w:r>
      <w:r>
        <w:rPr>
          <w:color w:val="231F20"/>
          <w:spacing w:val="-7"/>
        </w:rPr>
        <w:t> </w:t>
      </w:r>
      <w:r>
        <w:rPr>
          <w:color w:val="231F20"/>
        </w:rPr>
        <w:t>khác</w:t>
      </w:r>
      <w:r>
        <w:rPr>
          <w:color w:val="231F20"/>
          <w:spacing w:val="-7"/>
        </w:rPr>
        <w:t> </w:t>
      </w:r>
      <w:r>
        <w:rPr>
          <w:color w:val="231F20"/>
        </w:rPr>
        <w:t>cho:</w:t>
      </w:r>
      <w:r>
        <w:rPr>
          <w:color w:val="231F20"/>
          <w:spacing w:val="-11"/>
        </w:rPr>
        <w:t> </w:t>
      </w:r>
      <w:r>
        <w:rPr>
          <w:color w:val="231F20"/>
        </w:rPr>
        <w:t>Trong</w:t>
      </w:r>
      <w:r>
        <w:rPr>
          <w:color w:val="231F20"/>
          <w:spacing w:val="-7"/>
        </w:rPr>
        <w:t> </w:t>
      </w:r>
      <w:r>
        <w:rPr>
          <w:color w:val="231F20"/>
        </w:rPr>
        <w:t>đây</w:t>
      </w:r>
      <w:r>
        <w:rPr>
          <w:color w:val="231F20"/>
          <w:spacing w:val="-6"/>
        </w:rPr>
        <w:t> </w:t>
      </w:r>
      <w:r>
        <w:rPr>
          <w:color w:val="231F20"/>
        </w:rPr>
        <w:t>chỉ</w:t>
      </w:r>
      <w:r>
        <w:rPr>
          <w:color w:val="231F20"/>
          <w:spacing w:val="-7"/>
        </w:rPr>
        <w:t> </w:t>
      </w:r>
      <w:r>
        <w:rPr>
          <w:color w:val="231F20"/>
        </w:rPr>
        <w:t>căn</w:t>
      </w:r>
      <w:r>
        <w:rPr>
          <w:color w:val="231F20"/>
          <w:spacing w:val="-7"/>
        </w:rPr>
        <w:t> </w:t>
      </w:r>
      <w:r>
        <w:rPr>
          <w:color w:val="231F20"/>
        </w:rPr>
        <w:t>cứ</w:t>
      </w:r>
      <w:r>
        <w:rPr>
          <w:color w:val="231F20"/>
          <w:spacing w:val="-7"/>
        </w:rPr>
        <w:t> </w:t>
      </w:r>
      <w:r>
        <w:rPr>
          <w:color w:val="231F20"/>
        </w:rPr>
        <w:t>vào</w:t>
      </w:r>
      <w:r>
        <w:rPr>
          <w:color w:val="231F20"/>
          <w:spacing w:val="-7"/>
        </w:rPr>
        <w:t> </w:t>
      </w:r>
      <w:r>
        <w:rPr>
          <w:color w:val="231F20"/>
        </w:rPr>
        <w:t>đoạn</w:t>
      </w:r>
      <w:r>
        <w:rPr>
          <w:color w:val="231F20"/>
          <w:spacing w:val="-6"/>
        </w:rPr>
        <w:t> </w:t>
      </w:r>
      <w:r>
        <w:rPr>
          <w:color w:val="231F20"/>
        </w:rPr>
        <w:t>nhận</w:t>
      </w:r>
      <w:r>
        <w:rPr>
          <w:color w:val="231F20"/>
          <w:spacing w:val="-7"/>
        </w:rPr>
        <w:t> </w:t>
      </w:r>
      <w:r>
        <w:rPr>
          <w:color w:val="231F20"/>
        </w:rPr>
        <w:t>biết</w:t>
      </w:r>
      <w:r>
        <w:rPr>
          <w:color w:val="231F20"/>
          <w:spacing w:val="-7"/>
        </w:rPr>
        <w:t> </w:t>
      </w:r>
      <w:r>
        <w:rPr>
          <w:color w:val="231F20"/>
        </w:rPr>
        <w:t>khắp mà nói.</w:t>
      </w:r>
    </w:p>
    <w:p>
      <w:pPr>
        <w:pStyle w:val="BodyText"/>
        <w:spacing w:line="273" w:lineRule="auto" w:before="111"/>
        <w:ind w:right="411"/>
      </w:pPr>
      <w:r>
        <w:rPr>
          <w:i/>
          <w:color w:val="231F20"/>
        </w:rPr>
        <w:t>Hỏi: </w:t>
      </w:r>
      <w:r>
        <w:rPr>
          <w:color w:val="231F20"/>
        </w:rPr>
        <w:t>Năm thủ uẩn này là chung cho cả hai sự nhận biết khắp, vì đối tượng được nhận biết khắp không nên chỉ nói là dựa vào </w:t>
      </w:r>
      <w:r>
        <w:rPr>
          <w:color w:val="231F20"/>
          <w:spacing w:val="-3"/>
        </w:rPr>
        <w:t>đoạn </w:t>
      </w:r>
      <w:r>
        <w:rPr>
          <w:color w:val="231F20"/>
        </w:rPr>
        <w:t>nhận biết khắp để nói?</w:t>
      </w:r>
    </w:p>
    <w:p>
      <w:pPr>
        <w:pStyle w:val="BodyText"/>
        <w:spacing w:line="273" w:lineRule="auto" w:before="111"/>
        <w:ind w:right="410"/>
      </w:pPr>
      <w:r>
        <w:rPr>
          <w:i/>
          <w:color w:val="231F20"/>
        </w:rPr>
        <w:t>Đáp: </w:t>
      </w:r>
      <w:r>
        <w:rPr>
          <w:color w:val="231F20"/>
        </w:rPr>
        <w:t>Như trong bốn đế chỉ nói diệt đế là nên tác chứng, chỗ giải thích kia sở dĩ như thế tức là nhân </w:t>
      </w:r>
      <w:r>
        <w:rPr>
          <w:color w:val="231F20"/>
          <w:spacing w:val="-5"/>
        </w:rPr>
        <w:t>đấy. </w:t>
      </w:r>
      <w:r>
        <w:rPr>
          <w:color w:val="231F20"/>
        </w:rPr>
        <w:t>Trong phần này còn có một nhân không chung, tức là đoạn nhận biết khắp, chỉ đối với </w:t>
      </w:r>
      <w:r>
        <w:rPr>
          <w:color w:val="231F20"/>
          <w:spacing w:val="-5"/>
        </w:rPr>
        <w:t>thủ </w:t>
      </w:r>
      <w:r>
        <w:rPr>
          <w:color w:val="231F20"/>
        </w:rPr>
        <w:t>uẩn là có thể đạt được, không phải là tự tánh của sự nhận biết khắp khác,</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tham</w:t>
      </w:r>
      <w:r>
        <w:rPr>
          <w:color w:val="231F20"/>
          <w:spacing w:val="-8"/>
        </w:rPr>
        <w:t> </w:t>
      </w:r>
      <w:r>
        <w:rPr>
          <w:color w:val="231F20"/>
        </w:rPr>
        <w:t>vĩnh</w:t>
      </w:r>
      <w:r>
        <w:rPr>
          <w:color w:val="231F20"/>
          <w:spacing w:val="-8"/>
        </w:rPr>
        <w:t> </w:t>
      </w:r>
      <w:r>
        <w:rPr>
          <w:color w:val="231F20"/>
        </w:rPr>
        <w:t>viễn</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giận,</w:t>
      </w:r>
      <w:r>
        <w:rPr>
          <w:color w:val="231F20"/>
          <w:spacing w:val="-8"/>
        </w:rPr>
        <w:t> </w:t>
      </w:r>
      <w:r>
        <w:rPr>
          <w:color w:val="231F20"/>
        </w:rPr>
        <w:t>si</w:t>
      </w:r>
      <w:r>
        <w:rPr>
          <w:color w:val="231F20"/>
          <w:spacing w:val="-8"/>
        </w:rPr>
        <w:t> </w:t>
      </w:r>
      <w:r>
        <w:rPr>
          <w:color w:val="231F20"/>
        </w:rPr>
        <w:t>vĩnh</w:t>
      </w:r>
      <w:r>
        <w:rPr>
          <w:color w:val="231F20"/>
          <w:spacing w:val="-8"/>
        </w:rPr>
        <w:t> </w:t>
      </w:r>
      <w:r>
        <w:rPr>
          <w:color w:val="231F20"/>
        </w:rPr>
        <w:t>viễn</w:t>
      </w:r>
      <w:r>
        <w:rPr>
          <w:color w:val="231F20"/>
          <w:spacing w:val="-8"/>
        </w:rPr>
        <w:t> </w:t>
      </w:r>
      <w:r>
        <w:rPr>
          <w:color w:val="231F20"/>
        </w:rPr>
        <w:t>đoạn,</w:t>
      </w:r>
      <w:r>
        <w:rPr>
          <w:color w:val="231F20"/>
          <w:spacing w:val="-8"/>
        </w:rPr>
        <w:t> </w:t>
      </w:r>
      <w:r>
        <w:rPr>
          <w:color w:val="231F20"/>
        </w:rPr>
        <w:t>tất</w:t>
      </w:r>
      <w:r>
        <w:rPr>
          <w:color w:val="231F20"/>
          <w:spacing w:val="-8"/>
        </w:rPr>
        <w:t> </w:t>
      </w:r>
      <w:r>
        <w:rPr>
          <w:color w:val="231F20"/>
        </w:rPr>
        <w:t>cả phiền não vĩnh viễn đoạn trừ.</w:t>
      </w:r>
    </w:p>
    <w:p>
      <w:pPr>
        <w:pStyle w:val="BodyText"/>
        <w:spacing w:line="273" w:lineRule="auto" w:before="109"/>
        <w:ind w:right="410"/>
      </w:pPr>
      <w:r>
        <w:rPr>
          <w:i/>
          <w:color w:val="231F20"/>
        </w:rPr>
        <w:t>Hỏi: </w:t>
      </w:r>
      <w:r>
        <w:rPr>
          <w:color w:val="231F20"/>
        </w:rPr>
        <w:t>Khế kinh khác nói: Tất cả hành đều đoạn, lìa, diệt, gọi là cảnh giới đoạn, lìa, diệt. Tất cả hành tức là hết thảy pháp hữu lậu. Vì</w:t>
      </w:r>
      <w:r>
        <w:rPr>
          <w:color w:val="231F20"/>
          <w:spacing w:val="-5"/>
        </w:rPr>
        <w:t> </w:t>
      </w:r>
      <w:r>
        <w:rPr>
          <w:color w:val="231F20"/>
        </w:rPr>
        <w:t>sao</w:t>
      </w:r>
      <w:r>
        <w:rPr>
          <w:color w:val="231F20"/>
          <w:spacing w:val="-4"/>
        </w:rPr>
        <w:t> </w:t>
      </w:r>
      <w:r>
        <w:rPr>
          <w:color w:val="231F20"/>
        </w:rPr>
        <w:t>trong</w:t>
      </w:r>
      <w:r>
        <w:rPr>
          <w:color w:val="231F20"/>
          <w:spacing w:val="-4"/>
        </w:rPr>
        <w:t> </w:t>
      </w:r>
      <w:r>
        <w:rPr>
          <w:color w:val="231F20"/>
        </w:rPr>
        <w:t>Luận</w:t>
      </w:r>
      <w:r>
        <w:rPr>
          <w:color w:val="231F20"/>
          <w:spacing w:val="-4"/>
        </w:rPr>
        <w:t> </w:t>
      </w:r>
      <w:r>
        <w:rPr>
          <w:color w:val="231F20"/>
        </w:rPr>
        <w:t>này</w:t>
      </w:r>
      <w:r>
        <w:rPr>
          <w:color w:val="231F20"/>
          <w:spacing w:val="-4"/>
        </w:rPr>
        <w:t> </w:t>
      </w:r>
      <w:r>
        <w:rPr>
          <w:color w:val="231F20"/>
        </w:rPr>
        <w:t>chỉ</w:t>
      </w:r>
      <w:r>
        <w:rPr>
          <w:color w:val="231F20"/>
          <w:spacing w:val="-5"/>
        </w:rPr>
        <w:t> </w:t>
      </w:r>
      <w:r>
        <w:rPr>
          <w:color w:val="231F20"/>
        </w:rPr>
        <w:t>nói</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phiền</w:t>
      </w:r>
      <w:r>
        <w:rPr>
          <w:color w:val="231F20"/>
          <w:spacing w:val="-4"/>
        </w:rPr>
        <w:t> </w:t>
      </w:r>
      <w:r>
        <w:rPr>
          <w:color w:val="231F20"/>
        </w:rPr>
        <w:t>não</w:t>
      </w:r>
      <w:r>
        <w:rPr>
          <w:color w:val="231F20"/>
          <w:spacing w:val="-5"/>
        </w:rPr>
        <w:t> </w:t>
      </w:r>
      <w:r>
        <w:rPr>
          <w:color w:val="231F20"/>
        </w:rPr>
        <w:t>vĩnh</w:t>
      </w:r>
      <w:r>
        <w:rPr>
          <w:color w:val="231F20"/>
          <w:spacing w:val="-4"/>
        </w:rPr>
        <w:t> </w:t>
      </w:r>
      <w:r>
        <w:rPr>
          <w:color w:val="231F20"/>
        </w:rPr>
        <w:t>viễn</w:t>
      </w:r>
      <w:r>
        <w:rPr>
          <w:color w:val="231F20"/>
          <w:spacing w:val="-4"/>
        </w:rPr>
        <w:t> </w:t>
      </w:r>
      <w:r>
        <w:rPr>
          <w:color w:val="231F20"/>
        </w:rPr>
        <w:t>đoạn,</w:t>
      </w:r>
      <w:r>
        <w:rPr>
          <w:color w:val="231F20"/>
          <w:spacing w:val="-4"/>
        </w:rPr>
        <w:t> </w:t>
      </w:r>
      <w:r>
        <w:rPr>
          <w:color w:val="231F20"/>
        </w:rPr>
        <w:t>gọi</w:t>
      </w:r>
      <w:r>
        <w:rPr>
          <w:color w:val="231F20"/>
          <w:spacing w:val="-4"/>
        </w:rPr>
        <w:t> </w:t>
      </w:r>
      <w:r>
        <w:rPr>
          <w:color w:val="231F20"/>
        </w:rPr>
        <w:t>là đoạn nhận biết khắp?</w:t>
      </w:r>
    </w:p>
    <w:p>
      <w:pPr>
        <w:pStyle w:val="BodyText"/>
        <w:spacing w:line="273" w:lineRule="auto" w:before="110"/>
        <w:ind w:right="410"/>
      </w:pPr>
      <w:r>
        <w:rPr>
          <w:i/>
          <w:color w:val="231F20"/>
        </w:rPr>
        <w:t>Đáp: </w:t>
      </w:r>
      <w:r>
        <w:rPr>
          <w:color w:val="231F20"/>
        </w:rPr>
        <w:t>Vì Kinh kia là liễu nghĩa, thuyết giảng nêu bày trọn vẹn. Luận</w:t>
      </w:r>
      <w:r>
        <w:rPr>
          <w:color w:val="231F20"/>
          <w:spacing w:val="-14"/>
        </w:rPr>
        <w:t> </w:t>
      </w:r>
      <w:r>
        <w:rPr>
          <w:color w:val="231F20"/>
        </w:rPr>
        <w:t>này</w:t>
      </w:r>
      <w:r>
        <w:rPr>
          <w:color w:val="231F20"/>
          <w:spacing w:val="-13"/>
        </w:rPr>
        <w:t> </w:t>
      </w:r>
      <w:r>
        <w:rPr>
          <w:color w:val="231F20"/>
        </w:rPr>
        <w:t>là</w:t>
      </w:r>
      <w:r>
        <w:rPr>
          <w:color w:val="231F20"/>
          <w:spacing w:val="-14"/>
        </w:rPr>
        <w:t> </w:t>
      </w:r>
      <w:r>
        <w:rPr>
          <w:color w:val="231F20"/>
        </w:rPr>
        <w:t>không</w:t>
      </w:r>
      <w:r>
        <w:rPr>
          <w:color w:val="231F20"/>
          <w:spacing w:val="-13"/>
        </w:rPr>
        <w:t> </w:t>
      </w:r>
      <w:r>
        <w:rPr>
          <w:color w:val="231F20"/>
        </w:rPr>
        <w:t>liễu</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nêu</w:t>
      </w:r>
      <w:r>
        <w:rPr>
          <w:color w:val="231F20"/>
          <w:spacing w:val="-13"/>
        </w:rPr>
        <w:t> </w:t>
      </w:r>
      <w:r>
        <w:rPr>
          <w:color w:val="231F20"/>
        </w:rPr>
        <w:t>bày</w:t>
      </w:r>
      <w:r>
        <w:rPr>
          <w:color w:val="231F20"/>
          <w:spacing w:val="-14"/>
        </w:rPr>
        <w:t> </w:t>
      </w:r>
      <w:r>
        <w:rPr>
          <w:color w:val="231F20"/>
        </w:rPr>
        <w:t>chưa</w:t>
      </w:r>
      <w:r>
        <w:rPr>
          <w:color w:val="231F20"/>
          <w:spacing w:val="-13"/>
        </w:rPr>
        <w:t> </w:t>
      </w:r>
      <w:r>
        <w:rPr>
          <w:color w:val="231F20"/>
        </w:rPr>
        <w:t>trọn</w:t>
      </w:r>
      <w:r>
        <w:rPr>
          <w:color w:val="231F20"/>
          <w:spacing w:val="-14"/>
        </w:rPr>
        <w:t> </w:t>
      </w:r>
      <w:r>
        <w:rPr>
          <w:color w:val="231F20"/>
        </w:rPr>
        <w:t>vẹn.</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Đức Thế Tôn nói phiền não tức trước hết là các pháp hữu lậu, đều </w:t>
      </w:r>
      <w:r>
        <w:rPr>
          <w:color w:val="231F20"/>
          <w:spacing w:val="-3"/>
        </w:rPr>
        <w:t>vĩnh </w:t>
      </w:r>
      <w:r>
        <w:rPr>
          <w:color w:val="231F20"/>
        </w:rPr>
        <w:t>viễn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 nữa, vì các phiền não rất khó đoạn, khó phá bỏ, khó có thể vượt qua, nên nói riêng.</w:t>
      </w:r>
    </w:p>
    <w:p>
      <w:pPr>
        <w:pStyle w:val="BodyText"/>
        <w:spacing w:line="276" w:lineRule="auto" w:before="116"/>
        <w:ind w:left="393" w:right="127"/>
      </w:pPr>
      <w:r>
        <w:rPr>
          <w:color w:val="231F20"/>
        </w:rPr>
        <w:t>Lại nữa, do các phiền não phần nhiều là các tai hại lỗi lầm, mê mờ, sai quấy đối với chánh lý, gây chướng ngại cho Niết-bàn và các Thánh đạo, nên nói riêng.</w:t>
      </w:r>
    </w:p>
    <w:p>
      <w:pPr>
        <w:pStyle w:val="BodyText"/>
        <w:spacing w:line="276" w:lineRule="auto" w:before="113"/>
        <w:ind w:left="393" w:right="127"/>
      </w:pPr>
      <w:r>
        <w:rPr>
          <w:color w:val="231F20"/>
        </w:rPr>
        <w:t>Lại nữa, do các phiền não là sự đoạn trừ của tự tánh, đoạn rồi không thành tựu. Pháp hữu lậu khác không phải là sự đoạn của tự tánh, nên đoạn rồi cũng thành tựu. Vì vậy nên nói riêng là phiền </w:t>
      </w:r>
      <w:r>
        <w:rPr>
          <w:color w:val="231F20"/>
          <w:spacing w:val="-4"/>
        </w:rPr>
        <w:t>não </w:t>
      </w:r>
      <w:r>
        <w:rPr>
          <w:color w:val="231F20"/>
        </w:rPr>
        <w:t>vĩnh viễn đoạn.</w:t>
      </w:r>
    </w:p>
    <w:p>
      <w:pPr>
        <w:pStyle w:val="BodyText"/>
        <w:spacing w:line="276" w:lineRule="auto" w:before="115"/>
        <w:ind w:left="393" w:right="123"/>
      </w:pPr>
      <w:r>
        <w:rPr>
          <w:color w:val="231F20"/>
        </w:rPr>
        <w:t>Lại nữa, vì các phiền não chính là cùng với Thánh đạo lần lượt mâu thuẫn. Các pháp hữu lậu thiện, vô phú vô ký khác thì không như thế, vì vậy nên nói riêng về phiền não. Như ngọn đèn cùng với bóng tối lần lượt mâu thuẫn, không phải là bình đựng dầu, tim đèn, nhưng lúc đốt đèn lên là chính thức có khả năng xua tan bóng tối, cũng khiến cho bình đựng bị nóng lên, làm cho dầu hao, tim lụn. Như thế, vì Thánh đạo cùng với các phiền não đều mâu thuẫn nhau. Thánh đạo hiện tiền chính là đoạn trừ phiền não, cũng khiến các pháp hữu lậu khác được đoạn, vì Thánh đạo đối với phiền não đều đồng đối trị.</w:t>
      </w:r>
    </w:p>
    <w:p>
      <w:pPr>
        <w:pStyle w:val="BodyText"/>
        <w:spacing w:before="115"/>
        <w:ind w:left="960" w:firstLine="0"/>
      </w:pPr>
      <w:r>
        <w:rPr>
          <w:color w:val="231F20"/>
        </w:rPr>
        <w:t>Chủ thể nhận biết khắp: Nghĩa là A-la-hán, cho đến nói rộng.</w:t>
      </w:r>
    </w:p>
    <w:p>
      <w:pPr>
        <w:pStyle w:val="BodyText"/>
        <w:spacing w:line="276" w:lineRule="auto" w:before="158"/>
        <w:ind w:left="393" w:right="128"/>
      </w:pPr>
      <w:r>
        <w:rPr>
          <w:i/>
          <w:color w:val="231F20"/>
        </w:rPr>
        <w:t>Hỏi: </w:t>
      </w:r>
      <w:r>
        <w:rPr>
          <w:color w:val="231F20"/>
        </w:rPr>
        <w:t>Hữu học cũng là chủ thể nhận biết khắp, vì sao chỉ nói A-la-hán?</w:t>
      </w:r>
    </w:p>
    <w:p>
      <w:pPr>
        <w:pStyle w:val="BodyText"/>
        <w:spacing w:line="276" w:lineRule="auto"/>
        <w:ind w:left="393" w:right="127"/>
      </w:pPr>
      <w:r>
        <w:rPr>
          <w:i/>
          <w:color w:val="231F20"/>
        </w:rPr>
        <w:t>Đáp: </w:t>
      </w:r>
      <w:r>
        <w:rPr>
          <w:color w:val="231F20"/>
        </w:rPr>
        <w:t>Vì căn cứ vào sự thù thắng mà nói. Nghĩa là pháp vô học là</w:t>
      </w:r>
      <w:r>
        <w:rPr>
          <w:color w:val="231F20"/>
          <w:spacing w:val="-10"/>
        </w:rPr>
        <w:t> </w:t>
      </w:r>
      <w:r>
        <w:rPr>
          <w:color w:val="231F20"/>
        </w:rPr>
        <w:t>thù</w:t>
      </w:r>
      <w:r>
        <w:rPr>
          <w:color w:val="231F20"/>
          <w:spacing w:val="-10"/>
        </w:rPr>
        <w:t> </w:t>
      </w:r>
      <w:r>
        <w:rPr>
          <w:color w:val="231F20"/>
        </w:rPr>
        <w:t>thắng</w:t>
      </w:r>
      <w:r>
        <w:rPr>
          <w:color w:val="231F20"/>
          <w:spacing w:val="-10"/>
        </w:rPr>
        <w:t> </w:t>
      </w:r>
      <w:r>
        <w:rPr>
          <w:color w:val="231F20"/>
        </w:rPr>
        <w:t>hơn</w:t>
      </w:r>
      <w:r>
        <w:rPr>
          <w:color w:val="231F20"/>
          <w:spacing w:val="-10"/>
        </w:rPr>
        <w:t> </w:t>
      </w:r>
      <w:r>
        <w:rPr>
          <w:color w:val="231F20"/>
        </w:rPr>
        <w:t>hết</w:t>
      </w:r>
      <w:r>
        <w:rPr>
          <w:color w:val="231F20"/>
          <w:spacing w:val="-10"/>
        </w:rPr>
        <w:t> </w:t>
      </w:r>
      <w:r>
        <w:rPr>
          <w:color w:val="231F20"/>
        </w:rPr>
        <w:t>trong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Bổ-đặc-già-la</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các Bổ-đặc-già-la khác là thù thắng, nên nói riêng.</w:t>
      </w:r>
    </w:p>
    <w:p>
      <w:pPr>
        <w:pStyle w:val="BodyText"/>
        <w:spacing w:line="276" w:lineRule="auto"/>
        <w:ind w:left="393" w:right="128"/>
      </w:pPr>
      <w:r>
        <w:rPr>
          <w:color w:val="231F20"/>
        </w:rPr>
        <w:t>Lại nữa, hữu học tuy nhận biết khắp, nhưng chưa có khả năng đoạn</w:t>
      </w:r>
      <w:r>
        <w:rPr>
          <w:color w:val="231F20"/>
          <w:spacing w:val="-12"/>
        </w:rPr>
        <w:t> </w:t>
      </w:r>
      <w:r>
        <w:rPr>
          <w:color w:val="231F20"/>
        </w:rPr>
        <w:t>khắp.</w:t>
      </w:r>
      <w:r>
        <w:rPr>
          <w:color w:val="231F20"/>
          <w:spacing w:val="-16"/>
        </w:rPr>
        <w:t> </w:t>
      </w:r>
      <w:r>
        <w:rPr>
          <w:color w:val="231F20"/>
        </w:rPr>
        <w:t>Vô</w:t>
      </w:r>
      <w:r>
        <w:rPr>
          <w:color w:val="231F20"/>
          <w:spacing w:val="-11"/>
        </w:rPr>
        <w:t> </w:t>
      </w:r>
      <w:r>
        <w:rPr>
          <w:color w:val="231F20"/>
        </w:rPr>
        <w:t>học</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cũng</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đoạn</w:t>
      </w:r>
      <w:r>
        <w:rPr>
          <w:color w:val="231F20"/>
          <w:spacing w:val="-11"/>
        </w:rPr>
        <w:t> </w:t>
      </w:r>
      <w:r>
        <w:rPr>
          <w:color w:val="231F20"/>
        </w:rPr>
        <w:t>khắp.</w:t>
      </w:r>
      <w:r>
        <w:rPr>
          <w:color w:val="231F20"/>
          <w:spacing w:val="-16"/>
        </w:rPr>
        <w:t> </w:t>
      </w:r>
      <w:r>
        <w:rPr>
          <w:color w:val="231F20"/>
        </w:rPr>
        <w:t>Vì</w:t>
      </w:r>
      <w:r>
        <w:rPr>
          <w:color w:val="231F20"/>
          <w:spacing w:val="-11"/>
        </w:rPr>
        <w:t> </w:t>
      </w:r>
      <w:r>
        <w:rPr>
          <w:color w:val="231F20"/>
        </w:rPr>
        <w:t>thế</w:t>
      </w:r>
      <w:r>
        <w:rPr>
          <w:color w:val="231F20"/>
          <w:spacing w:val="-11"/>
        </w:rPr>
        <w:t> </w:t>
      </w:r>
      <w:r>
        <w:rPr>
          <w:color w:val="231F20"/>
        </w:rPr>
        <w:t>nên nói riêng.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w:t>
      </w:r>
      <w:r>
        <w:rPr>
          <w:color w:val="231F20"/>
          <w:spacing w:val="-12"/>
        </w:rPr>
        <w:t> </w:t>
      </w:r>
      <w:r>
        <w:rPr>
          <w:color w:val="231F20"/>
        </w:rPr>
        <w:t>nữa,</w:t>
      </w:r>
      <w:r>
        <w:rPr>
          <w:color w:val="231F20"/>
          <w:spacing w:val="-11"/>
        </w:rPr>
        <w:t> </w:t>
      </w:r>
      <w:r>
        <w:rPr>
          <w:color w:val="231F20"/>
        </w:rPr>
        <w:t>trong</w:t>
      </w:r>
      <w:r>
        <w:rPr>
          <w:color w:val="231F20"/>
          <w:spacing w:val="-11"/>
        </w:rPr>
        <w:t> </w:t>
      </w:r>
      <w:r>
        <w:rPr>
          <w:color w:val="231F20"/>
        </w:rPr>
        <w:t>đây</w:t>
      </w:r>
      <w:r>
        <w:rPr>
          <w:color w:val="231F20"/>
          <w:spacing w:val="-12"/>
        </w:rPr>
        <w:t> </w:t>
      </w:r>
      <w:r>
        <w:rPr>
          <w:color w:val="231F20"/>
        </w:rPr>
        <w:t>chỉ</w:t>
      </w:r>
      <w:r>
        <w:rPr>
          <w:color w:val="231F20"/>
          <w:spacing w:val="-11"/>
        </w:rPr>
        <w:t> </w:t>
      </w:r>
      <w:r>
        <w:rPr>
          <w:color w:val="231F20"/>
        </w:rPr>
        <w:t>nói</w:t>
      </w:r>
      <w:r>
        <w:rPr>
          <w:color w:val="231F20"/>
          <w:spacing w:val="-11"/>
        </w:rPr>
        <w:t> </w:t>
      </w:r>
      <w:r>
        <w:rPr>
          <w:color w:val="231F20"/>
        </w:rPr>
        <w:t>đoạn</w:t>
      </w:r>
      <w:r>
        <w:rPr>
          <w:color w:val="231F20"/>
          <w:spacing w:val="-12"/>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vô</w:t>
      </w:r>
      <w:r>
        <w:rPr>
          <w:color w:val="231F20"/>
          <w:spacing w:val="-11"/>
        </w:rPr>
        <w:t> </w:t>
      </w:r>
      <w:r>
        <w:rPr>
          <w:color w:val="231F20"/>
        </w:rPr>
        <w:t>học đối với đoạn nhận biết khắp này là viên mãn, cứu cánh. Hữu học thì không như </w:t>
      </w:r>
      <w:r>
        <w:rPr>
          <w:color w:val="231F20"/>
          <w:spacing w:val="-5"/>
        </w:rPr>
        <w:t>vậy, </w:t>
      </w:r>
      <w:r>
        <w:rPr>
          <w:color w:val="231F20"/>
        </w:rPr>
        <w:t>nên nói</w:t>
      </w:r>
      <w:r>
        <w:rPr>
          <w:color w:val="231F20"/>
          <w:spacing w:val="5"/>
        </w:rPr>
        <w:t> </w:t>
      </w:r>
      <w:r>
        <w:rPr>
          <w:color w:val="231F20"/>
        </w:rPr>
        <w:t>riêng.</w:t>
      </w:r>
    </w:p>
    <w:p>
      <w:pPr>
        <w:pStyle w:val="BodyText"/>
        <w:spacing w:line="273" w:lineRule="auto" w:before="111"/>
        <w:ind w:right="412"/>
      </w:pPr>
      <w:r>
        <w:rPr>
          <w:color w:val="231F20"/>
        </w:rPr>
        <w:t>Lại nữa, do đoạn trừ khắp nên gọi là đoạn nhận biết khắp.</w:t>
      </w:r>
      <w:r>
        <w:rPr>
          <w:color w:val="231F20"/>
          <w:spacing w:val="-29"/>
        </w:rPr>
        <w:t> </w:t>
      </w:r>
      <w:r>
        <w:rPr>
          <w:color w:val="231F20"/>
        </w:rPr>
        <w:t>Hữu học thì không như </w:t>
      </w:r>
      <w:r>
        <w:rPr>
          <w:color w:val="231F20"/>
          <w:spacing w:val="-5"/>
        </w:rPr>
        <w:t>vậy, </w:t>
      </w:r>
      <w:r>
        <w:rPr>
          <w:color w:val="231F20"/>
        </w:rPr>
        <w:t>thế nên không</w:t>
      </w:r>
      <w:r>
        <w:rPr>
          <w:color w:val="231F20"/>
          <w:spacing w:val="5"/>
        </w:rPr>
        <w:t> </w:t>
      </w:r>
      <w:r>
        <w:rPr>
          <w:color w:val="231F20"/>
        </w:rPr>
        <w:t>nói.</w:t>
      </w:r>
    </w:p>
    <w:p>
      <w:pPr>
        <w:pStyle w:val="BodyText"/>
        <w:spacing w:line="273" w:lineRule="auto" w:before="111"/>
        <w:ind w:right="411"/>
      </w:pPr>
      <w:r>
        <w:rPr>
          <w:color w:val="231F20"/>
        </w:rPr>
        <w:t>Lại nữa, trước nói tất cả phiền não đều vĩnh viễn đoạn, gọi là đoạn nhận biết khắp. Nay nói người thành tựu sự nhận biết khắp ấy chỉ là A-la-hán.</w:t>
      </w:r>
    </w:p>
    <w:p>
      <w:pPr>
        <w:pStyle w:val="BodyText"/>
        <w:spacing w:before="111"/>
        <w:ind w:left="216" w:right="517" w:firstLine="0"/>
        <w:jc w:val="center"/>
      </w:pPr>
      <w:r>
        <w:rPr>
          <w:color w:val="231F20"/>
        </w:rPr>
        <w:t>***</w:t>
      </w:r>
    </w:p>
    <w:p>
      <w:pPr>
        <w:pStyle w:val="Heading3"/>
        <w:spacing w:before="240"/>
        <w:ind w:left="677" w:firstLine="0"/>
        <w:rPr>
          <w:i/>
        </w:rPr>
      </w:pPr>
      <w:r>
        <w:rPr>
          <w:i/>
          <w:color w:val="231F20"/>
        </w:rPr>
        <w:t>* Các người quy y Phật là quy y ở nơi nào? Cho đến nói rộng.</w:t>
      </w:r>
    </w:p>
    <w:p>
      <w:pPr>
        <w:pStyle w:val="BodyText"/>
        <w:spacing w:before="154"/>
        <w:ind w:left="677" w:firstLine="0"/>
      </w:pPr>
      <w:r>
        <w:rPr>
          <w:i/>
          <w:color w:val="231F20"/>
        </w:rPr>
        <w:t>Hỏi: </w:t>
      </w:r>
      <w:r>
        <w:rPr>
          <w:color w:val="231F20"/>
        </w:rPr>
        <w:t>Vì sao tạo ra phần Luận này?</w:t>
      </w:r>
    </w:p>
    <w:p>
      <w:pPr>
        <w:pStyle w:val="BodyText"/>
        <w:spacing w:line="273" w:lineRule="auto" w:before="155"/>
        <w:ind w:right="410"/>
      </w:pPr>
      <w:r>
        <w:rPr>
          <w:i/>
          <w:color w:val="231F20"/>
        </w:rPr>
        <w:t>Đáp: </w:t>
      </w:r>
      <w:r>
        <w:rPr>
          <w:color w:val="231F20"/>
        </w:rPr>
        <w:t>Vì đối với chỗ không phải là nơi quy y phát khởi tưởng quy y, nhằm chỉ rõ chốn quy y chân thật, khiến họ từ bỏ kia quy y đây. Như Khế kinh nói:</w:t>
      </w:r>
    </w:p>
    <w:p>
      <w:pPr>
        <w:spacing w:line="273" w:lineRule="auto" w:before="110"/>
        <w:ind w:left="2094" w:right="2859" w:firstLine="0"/>
        <w:jc w:val="left"/>
        <w:rPr>
          <w:i/>
          <w:sz w:val="26"/>
        </w:rPr>
      </w:pPr>
      <w:r>
        <w:rPr>
          <w:i/>
          <w:color w:val="231F20"/>
          <w:sz w:val="26"/>
        </w:rPr>
        <w:t>Mọi người sợ bức bách </w:t>
      </w:r>
      <w:r>
        <w:rPr>
          <w:i/>
          <w:color w:val="231F20"/>
          <w:sz w:val="26"/>
        </w:rPr>
        <w:t>Nhiều kẻ quy các núi Vườn hoa cùng rừng rậm Cây riêng và tháp miếu. Các chốn ấy không tốt Quy y này không quý Không do quy y ấy</w:t>
      </w:r>
    </w:p>
    <w:p>
      <w:pPr>
        <w:spacing w:line="273" w:lineRule="auto" w:before="0"/>
        <w:ind w:left="2094" w:right="2954" w:firstLine="0"/>
        <w:jc w:val="both"/>
        <w:rPr>
          <w:i/>
          <w:sz w:val="26"/>
        </w:rPr>
      </w:pPr>
      <w:r>
        <w:rPr>
          <w:i/>
          <w:color w:val="231F20"/>
          <w:sz w:val="26"/>
        </w:rPr>
        <w:t>Giải thoát khỏi các khổ. </w:t>
      </w:r>
      <w:r>
        <w:rPr>
          <w:i/>
          <w:color w:val="231F20"/>
          <w:sz w:val="26"/>
        </w:rPr>
        <w:t>Những người quy y Phật Và quy y Pháp, Tăng</w:t>
      </w:r>
    </w:p>
    <w:p>
      <w:pPr>
        <w:spacing w:line="273" w:lineRule="auto" w:before="0"/>
        <w:ind w:left="2094" w:right="2985" w:firstLine="0"/>
        <w:jc w:val="left"/>
        <w:rPr>
          <w:i/>
          <w:sz w:val="26"/>
        </w:rPr>
      </w:pPr>
      <w:r>
        <w:rPr>
          <w:i/>
          <w:color w:val="231F20"/>
          <w:sz w:val="26"/>
        </w:rPr>
        <w:t>Ở trong bốn Thánh đế </w:t>
      </w:r>
      <w:r>
        <w:rPr>
          <w:i/>
          <w:color w:val="231F20"/>
          <w:sz w:val="26"/>
        </w:rPr>
        <w:t>Luôn dùng tuệ quan sát. Biết khổ, biết khổ tập Biết vượt hẳn mọi khổ</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line="268" w:lineRule="auto" w:before="89"/>
        <w:ind w:left="2378" w:right="2781" w:firstLine="0"/>
        <w:jc w:val="left"/>
        <w:rPr>
          <w:i/>
          <w:sz w:val="26"/>
        </w:rPr>
      </w:pPr>
      <w:r>
        <w:rPr>
          <w:i/>
          <w:color w:val="231F20"/>
          <w:sz w:val="26"/>
        </w:rPr>
        <w:t>Biết tám chi Thánh đạo </w:t>
      </w:r>
      <w:r>
        <w:rPr>
          <w:i/>
          <w:color w:val="231F20"/>
          <w:sz w:val="26"/>
        </w:rPr>
        <w:t>Đến Niết-bàn yên ổn.</w:t>
      </w:r>
    </w:p>
    <w:p>
      <w:pPr>
        <w:spacing w:line="268" w:lineRule="auto" w:before="2"/>
        <w:ind w:left="2378" w:right="3171" w:firstLine="0"/>
        <w:jc w:val="left"/>
        <w:rPr>
          <w:i/>
          <w:sz w:val="26"/>
        </w:rPr>
      </w:pPr>
      <w:r>
        <w:rPr>
          <w:i/>
          <w:color w:val="231F20"/>
          <w:sz w:val="26"/>
        </w:rPr>
        <w:t>Quy y này tối thắng </w:t>
      </w:r>
      <w:r>
        <w:rPr>
          <w:i/>
          <w:color w:val="231F20"/>
          <w:sz w:val="26"/>
        </w:rPr>
        <w:t>Quy y này tôn quý Tất nhân quy y ấy</w:t>
      </w:r>
    </w:p>
    <w:p>
      <w:pPr>
        <w:spacing w:before="4"/>
        <w:ind w:left="2378" w:right="0" w:firstLine="0"/>
        <w:jc w:val="left"/>
        <w:rPr>
          <w:i/>
          <w:sz w:val="26"/>
        </w:rPr>
      </w:pPr>
      <w:r>
        <w:rPr>
          <w:i/>
          <w:color w:val="231F20"/>
          <w:sz w:val="26"/>
        </w:rPr>
        <w:t>Giải thoát khỏi các khổ.</w:t>
      </w:r>
    </w:p>
    <w:p>
      <w:pPr>
        <w:pStyle w:val="BodyText"/>
        <w:spacing w:line="268" w:lineRule="auto" w:before="145"/>
        <w:ind w:left="393" w:right="128"/>
      </w:pPr>
      <w:r>
        <w:rPr>
          <w:color w:val="231F20"/>
        </w:rPr>
        <w:t>Lại nữa, có kẻ ngu tối mê lầm đối với việc quy y, nay giúp họ hiểu biết đúng đắn, không còn do dự.</w:t>
      </w:r>
    </w:p>
    <w:p>
      <w:pPr>
        <w:pStyle w:val="BodyText"/>
        <w:spacing w:line="268" w:lineRule="auto" w:before="110"/>
        <w:ind w:left="393" w:right="127"/>
      </w:pPr>
      <w:r>
        <w:rPr>
          <w:color w:val="231F20"/>
        </w:rPr>
        <w:t>Hoặc có người cho: Quy y Phật, nghĩa là quy y nơi thân tướng của Như Lai được hợp thành do đầu, cổ, bụng, lưng, tay chân v.v... Nay nhằm hiển bày thân này do cha mẹ sinh ra và nuôi lớn, là pháp hữu lậu, không phải là đối tượng quy y. Đối tượng quy y, nghĩa là Phật do vô học mà thành tựu pháp Bồ-đề tức là Pháp thân.</w:t>
      </w:r>
    </w:p>
    <w:p>
      <w:pPr>
        <w:pStyle w:val="BodyText"/>
        <w:spacing w:line="268" w:lineRule="auto" w:before="113"/>
        <w:ind w:left="393" w:right="127"/>
      </w:pPr>
      <w:r>
        <w:rPr>
          <w:color w:val="231F20"/>
        </w:rPr>
        <w:t>Hoặc lại có người cho: Quy y Pháp, nghĩa là quy y ba đế, hoặc các</w:t>
      </w:r>
      <w:r>
        <w:rPr>
          <w:color w:val="231F20"/>
          <w:spacing w:val="-7"/>
        </w:rPr>
        <w:t> </w:t>
      </w:r>
      <w:r>
        <w:rPr>
          <w:color w:val="231F20"/>
        </w:rPr>
        <w:t>pháp</w:t>
      </w:r>
      <w:r>
        <w:rPr>
          <w:color w:val="231F20"/>
          <w:spacing w:val="-6"/>
        </w:rPr>
        <w:t> </w:t>
      </w:r>
      <w:r>
        <w:rPr>
          <w:color w:val="231F20"/>
        </w:rPr>
        <w:t>thiện,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vô</w:t>
      </w:r>
      <w:r>
        <w:rPr>
          <w:color w:val="231F20"/>
          <w:spacing w:val="-6"/>
        </w:rPr>
        <w:t> </w:t>
      </w:r>
      <w:r>
        <w:rPr>
          <w:color w:val="231F20"/>
        </w:rPr>
        <w:t>ký</w:t>
      </w:r>
      <w:r>
        <w:rPr>
          <w:color w:val="231F20"/>
          <w:spacing w:val="-6"/>
        </w:rPr>
        <w:t> v.v... </w:t>
      </w:r>
      <w:r>
        <w:rPr>
          <w:color w:val="231F20"/>
        </w:rPr>
        <w:t>hoặc</w:t>
      </w:r>
      <w:r>
        <w:rPr>
          <w:color w:val="231F20"/>
          <w:spacing w:val="-6"/>
        </w:rPr>
        <w:t> </w:t>
      </w:r>
      <w:r>
        <w:rPr>
          <w:color w:val="231F20"/>
        </w:rPr>
        <w:t>vì</w:t>
      </w:r>
      <w:r>
        <w:rPr>
          <w:color w:val="231F20"/>
          <w:spacing w:val="-6"/>
        </w:rPr>
        <w:t> </w:t>
      </w:r>
      <w:r>
        <w:rPr>
          <w:color w:val="231F20"/>
        </w:rPr>
        <w:t>Bí-sô</w:t>
      </w:r>
      <w:r>
        <w:rPr>
          <w:color w:val="231F20"/>
          <w:spacing w:val="-6"/>
        </w:rPr>
        <w:t> </w:t>
      </w:r>
      <w:r>
        <w:rPr>
          <w:color w:val="231F20"/>
        </w:rPr>
        <w:t>đã</w:t>
      </w:r>
      <w:r>
        <w:rPr>
          <w:color w:val="231F20"/>
          <w:spacing w:val="-6"/>
        </w:rPr>
        <w:t> </w:t>
      </w:r>
      <w:r>
        <w:rPr>
          <w:color w:val="231F20"/>
        </w:rPr>
        <w:t>chế</w:t>
      </w:r>
      <w:r>
        <w:rPr>
          <w:color w:val="231F20"/>
          <w:spacing w:val="-6"/>
        </w:rPr>
        <w:t> </w:t>
      </w:r>
      <w:r>
        <w:rPr>
          <w:color w:val="231F20"/>
        </w:rPr>
        <w:t>ra</w:t>
      </w:r>
      <w:r>
        <w:rPr>
          <w:color w:val="231F20"/>
          <w:spacing w:val="-6"/>
        </w:rPr>
        <w:t> </w:t>
      </w:r>
      <w:r>
        <w:rPr>
          <w:color w:val="231F20"/>
        </w:rPr>
        <w:t>các</w:t>
      </w:r>
      <w:r>
        <w:rPr>
          <w:color w:val="231F20"/>
          <w:spacing w:val="-6"/>
        </w:rPr>
        <w:t> </w:t>
      </w:r>
      <w:r>
        <w:rPr>
          <w:color w:val="231F20"/>
        </w:rPr>
        <w:t>Học xứ, nghĩa là những việc nên làm, không nên làm. Nay nhằm hiển bày pháp này là hữu vi, hữu lậu, không phải là đối tượng quy </w:t>
      </w:r>
      <w:r>
        <w:rPr>
          <w:color w:val="231F20"/>
          <w:spacing w:val="-9"/>
        </w:rPr>
        <w:t>y. </w:t>
      </w:r>
      <w:r>
        <w:rPr>
          <w:color w:val="231F20"/>
        </w:rPr>
        <w:t>Đối tượng quy y nghĩa là diệt đế, là Niết-bàn dứt hết các</w:t>
      </w:r>
      <w:r>
        <w:rPr>
          <w:color w:val="231F20"/>
          <w:spacing w:val="-4"/>
        </w:rPr>
        <w:t> </w:t>
      </w:r>
      <w:r>
        <w:rPr>
          <w:color w:val="231F20"/>
        </w:rPr>
        <w:t>ái.</w:t>
      </w:r>
    </w:p>
    <w:p>
      <w:pPr>
        <w:pStyle w:val="BodyText"/>
        <w:spacing w:line="268" w:lineRule="auto" w:before="113"/>
        <w:ind w:left="393" w:right="127"/>
      </w:pPr>
      <w:r>
        <w:rPr>
          <w:color w:val="231F20"/>
        </w:rPr>
        <w:t>Hoặc lại có người cho: Quy y Tăng, nghĩa là quy y Tăng xuất gia</w:t>
      </w:r>
      <w:r>
        <w:rPr>
          <w:color w:val="231F20"/>
          <w:spacing w:val="-10"/>
        </w:rPr>
        <w:t> </w:t>
      </w:r>
      <w:r>
        <w:rPr>
          <w:color w:val="231F20"/>
        </w:rPr>
        <w:t>bốn</w:t>
      </w:r>
      <w:r>
        <w:rPr>
          <w:color w:val="231F20"/>
          <w:spacing w:val="-8"/>
        </w:rPr>
        <w:t> </w:t>
      </w:r>
      <w:r>
        <w:rPr>
          <w:color w:val="231F20"/>
        </w:rPr>
        <w:t>tánh.</w:t>
      </w:r>
      <w:r>
        <w:rPr>
          <w:color w:val="231F20"/>
          <w:spacing w:val="-8"/>
        </w:rPr>
        <w:t> </w:t>
      </w:r>
      <w:r>
        <w:rPr>
          <w:color w:val="231F20"/>
        </w:rPr>
        <w:t>Nay</w:t>
      </w:r>
      <w:r>
        <w:rPr>
          <w:color w:val="231F20"/>
          <w:spacing w:val="-9"/>
        </w:rPr>
        <w:t> </w:t>
      </w:r>
      <w:r>
        <w:rPr>
          <w:color w:val="231F20"/>
        </w:rPr>
        <w:t>nhằm</w:t>
      </w:r>
      <w:r>
        <w:rPr>
          <w:color w:val="231F20"/>
          <w:spacing w:val="-9"/>
        </w:rPr>
        <w:t> </w:t>
      </w:r>
      <w:r>
        <w:rPr>
          <w:color w:val="231F20"/>
        </w:rPr>
        <w:t>hiển</w:t>
      </w:r>
      <w:r>
        <w:rPr>
          <w:color w:val="231F20"/>
          <w:spacing w:val="-9"/>
        </w:rPr>
        <w:t> </w:t>
      </w:r>
      <w:r>
        <w:rPr>
          <w:color w:val="231F20"/>
        </w:rPr>
        <w:t>bày</w:t>
      </w:r>
      <w:r>
        <w:rPr>
          <w:color w:val="231F20"/>
          <w:spacing w:val="-8"/>
        </w:rPr>
        <w:t> </w:t>
      </w:r>
      <w:r>
        <w:rPr>
          <w:color w:val="231F20"/>
        </w:rPr>
        <w:t>hình</w:t>
      </w:r>
      <w:r>
        <w:rPr>
          <w:color w:val="231F20"/>
          <w:spacing w:val="-9"/>
        </w:rPr>
        <w:t> </w:t>
      </w:r>
      <w:r>
        <w:rPr>
          <w:color w:val="231F20"/>
        </w:rPr>
        <w:t>tướng</w:t>
      </w:r>
      <w:r>
        <w:rPr>
          <w:color w:val="231F20"/>
          <w:spacing w:val="-8"/>
        </w:rPr>
        <w:t> </w:t>
      </w:r>
      <w:r>
        <w:rPr>
          <w:color w:val="231F20"/>
        </w:rPr>
        <w:t>và</w:t>
      </w:r>
      <w:r>
        <w:rPr>
          <w:color w:val="231F20"/>
          <w:spacing w:val="-8"/>
        </w:rPr>
        <w:t> </w:t>
      </w:r>
      <w:r>
        <w:rPr>
          <w:color w:val="231F20"/>
        </w:rPr>
        <w:t>oai</w:t>
      </w:r>
      <w:r>
        <w:rPr>
          <w:color w:val="231F20"/>
          <w:spacing w:val="-8"/>
        </w:rPr>
        <w:t> </w:t>
      </w:r>
      <w:r>
        <w:rPr>
          <w:color w:val="231F20"/>
        </w:rPr>
        <w:t>nghi</w:t>
      </w:r>
      <w:r>
        <w:rPr>
          <w:color w:val="231F20"/>
          <w:spacing w:val="-8"/>
        </w:rPr>
        <w:t> </w:t>
      </w:r>
      <w:r>
        <w:rPr>
          <w:color w:val="231F20"/>
        </w:rPr>
        <w:t>của</w:t>
      </w:r>
      <w:r>
        <w:rPr>
          <w:color w:val="231F20"/>
          <w:spacing w:val="-13"/>
        </w:rPr>
        <w:t> </w:t>
      </w:r>
      <w:r>
        <w:rPr>
          <w:color w:val="231F20"/>
        </w:rPr>
        <w:t>Tăng</w:t>
      </w:r>
      <w:r>
        <w:rPr>
          <w:color w:val="231F20"/>
          <w:spacing w:val="-8"/>
        </w:rPr>
        <w:t> </w:t>
      </w:r>
      <w:r>
        <w:rPr>
          <w:color w:val="231F20"/>
        </w:rPr>
        <w:t>ấy đều</w:t>
      </w:r>
      <w:r>
        <w:rPr>
          <w:color w:val="231F20"/>
          <w:spacing w:val="-10"/>
        </w:rPr>
        <w:t> </w:t>
      </w:r>
      <w:r>
        <w:rPr>
          <w:color w:val="231F20"/>
        </w:rPr>
        <w:t>là</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quy</w:t>
      </w:r>
      <w:r>
        <w:rPr>
          <w:color w:val="231F20"/>
          <w:spacing w:val="-9"/>
        </w:rPr>
        <w:t> y. </w:t>
      </w:r>
      <w:r>
        <w:rPr>
          <w:color w:val="231F20"/>
        </w:rPr>
        <w:t>Đối</w:t>
      </w:r>
      <w:r>
        <w:rPr>
          <w:color w:val="231F20"/>
          <w:spacing w:val="-9"/>
        </w:rPr>
        <w:t> </w:t>
      </w:r>
      <w:r>
        <w:rPr>
          <w:color w:val="231F20"/>
        </w:rPr>
        <w:t>tượng</w:t>
      </w:r>
      <w:r>
        <w:rPr>
          <w:color w:val="231F20"/>
          <w:spacing w:val="-9"/>
        </w:rPr>
        <w:t> </w:t>
      </w:r>
      <w:r>
        <w:rPr>
          <w:color w:val="231F20"/>
        </w:rPr>
        <w:t>quy</w:t>
      </w:r>
      <w:r>
        <w:rPr>
          <w:color w:val="231F20"/>
          <w:spacing w:val="-9"/>
        </w:rPr>
        <w:t> </w:t>
      </w:r>
      <w:r>
        <w:rPr>
          <w:color w:val="231F20"/>
        </w:rPr>
        <w:t>y</w:t>
      </w:r>
      <w:r>
        <w:rPr>
          <w:color w:val="231F20"/>
          <w:spacing w:val="-9"/>
        </w:rPr>
        <w:t> </w:t>
      </w:r>
      <w:r>
        <w:rPr>
          <w:color w:val="231F20"/>
        </w:rPr>
        <w:t>nghĩa là sự thành tựu các pháp học, vô học của Tăng</w:t>
      </w:r>
      <w:r>
        <w:rPr>
          <w:color w:val="231F20"/>
          <w:spacing w:val="-8"/>
        </w:rPr>
        <w:t> </w:t>
      </w:r>
      <w:r>
        <w:rPr>
          <w:color w:val="231F20"/>
        </w:rPr>
        <w:t>già.</w:t>
      </w:r>
    </w:p>
    <w:p>
      <w:pPr>
        <w:pStyle w:val="BodyText"/>
        <w:spacing w:before="113"/>
        <w:ind w:left="960" w:firstLine="0"/>
      </w:pPr>
      <w:r>
        <w:rPr>
          <w:color w:val="231F20"/>
        </w:rPr>
        <w:t>Do các nhân duyên như trên, nên tạo ra phần Luận này.</w:t>
      </w:r>
    </w:p>
    <w:p>
      <w:pPr>
        <w:pStyle w:val="BodyText"/>
        <w:spacing w:before="145"/>
        <w:ind w:left="960" w:firstLine="0"/>
      </w:pPr>
      <w:r>
        <w:rPr>
          <w:i/>
          <w:color w:val="231F20"/>
        </w:rPr>
        <w:t>Hỏi: </w:t>
      </w:r>
      <w:r>
        <w:rPr>
          <w:color w:val="231F20"/>
        </w:rPr>
        <w:t>Những người quy y Phật, là quy y nơi chốn nào?</w:t>
      </w:r>
    </w:p>
    <w:p>
      <w:pPr>
        <w:pStyle w:val="BodyText"/>
        <w:spacing w:line="268" w:lineRule="auto" w:before="144"/>
        <w:ind w:left="393" w:right="126"/>
      </w:pPr>
      <w:r>
        <w:rPr>
          <w:i/>
          <w:color w:val="231F20"/>
        </w:rPr>
        <w:t>Đáp: </w:t>
      </w:r>
      <w:r>
        <w:rPr>
          <w:color w:val="231F20"/>
        </w:rPr>
        <w:t>Nếu pháp thật có, hiện có tưởng, cùng tưởng, nêu lập lời nói,</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Phật</w:t>
      </w:r>
      <w:r>
        <w:rPr>
          <w:color w:val="231F20"/>
          <w:spacing w:val="-8"/>
        </w:rPr>
        <w:t> </w:t>
      </w:r>
      <w:r>
        <w:rPr>
          <w:color w:val="231F20"/>
        </w:rPr>
        <w:t>Đà,</w:t>
      </w:r>
      <w:r>
        <w:rPr>
          <w:color w:val="231F20"/>
          <w:spacing w:val="-7"/>
        </w:rPr>
        <w:t> </w:t>
      </w:r>
      <w:r>
        <w:rPr>
          <w:color w:val="231F20"/>
        </w:rPr>
        <w:t>thì</w:t>
      </w:r>
      <w:r>
        <w:rPr>
          <w:color w:val="231F20"/>
          <w:spacing w:val="-6"/>
        </w:rPr>
        <w:t> </w:t>
      </w:r>
      <w:r>
        <w:rPr>
          <w:color w:val="231F20"/>
        </w:rPr>
        <w:t>quy</w:t>
      </w:r>
      <w:r>
        <w:rPr>
          <w:color w:val="231F20"/>
          <w:spacing w:val="-7"/>
        </w:rPr>
        <w:t> </w:t>
      </w:r>
      <w:r>
        <w:rPr>
          <w:color w:val="231F20"/>
        </w:rPr>
        <w:t>y</w:t>
      </w:r>
      <w:r>
        <w:rPr>
          <w:color w:val="231F20"/>
          <w:spacing w:val="-6"/>
        </w:rPr>
        <w:t> </w:t>
      </w:r>
      <w:r>
        <w:rPr>
          <w:color w:val="231F20"/>
        </w:rPr>
        <w:t>nơi</w:t>
      </w:r>
      <w:r>
        <w:rPr>
          <w:color w:val="231F20"/>
          <w:spacing w:val="-7"/>
        </w:rPr>
        <w:t> </w:t>
      </w:r>
      <w:r>
        <w:rPr>
          <w:color w:val="231F20"/>
        </w:rPr>
        <w:t>chốn</w:t>
      </w:r>
      <w:r>
        <w:rPr>
          <w:color w:val="231F20"/>
          <w:spacing w:val="-7"/>
        </w:rPr>
        <w:t> </w:t>
      </w:r>
      <w:r>
        <w:rPr>
          <w:color w:val="231F20"/>
        </w:rPr>
        <w:t>vô</w:t>
      </w:r>
      <w:r>
        <w:rPr>
          <w:color w:val="231F20"/>
          <w:spacing w:val="-6"/>
        </w:rPr>
        <w:t> </w:t>
      </w:r>
      <w:r>
        <w:rPr>
          <w:color w:val="231F20"/>
        </w:rPr>
        <w:t>học</w:t>
      </w:r>
      <w:r>
        <w:rPr>
          <w:color w:val="231F20"/>
          <w:spacing w:val="-6"/>
        </w:rPr>
        <w:t> </w:t>
      </w:r>
      <w:r>
        <w:rPr>
          <w:color w:val="231F20"/>
        </w:rPr>
        <w:t>hiện</w:t>
      </w:r>
      <w:r>
        <w:rPr>
          <w:color w:val="231F20"/>
          <w:spacing w:val="-6"/>
        </w:rPr>
        <w:t> </w:t>
      </w:r>
      <w:r>
        <w:rPr>
          <w:color w:val="231F20"/>
        </w:rPr>
        <w:t>có</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pháp Bồ-đề </w:t>
      </w:r>
      <w:r>
        <w:rPr>
          <w:color w:val="231F20"/>
          <w:spacing w:val="-6"/>
        </w:rPr>
        <w:t>ấy, </w:t>
      </w:r>
      <w:r>
        <w:rPr>
          <w:color w:val="231F20"/>
        </w:rPr>
        <w:t>gọi là quy y</w:t>
      </w:r>
      <w:r>
        <w:rPr>
          <w:color w:val="231F20"/>
          <w:spacing w:val="5"/>
        </w:rPr>
        <w:t> </w:t>
      </w:r>
      <w:r>
        <w:rPr>
          <w:color w:val="231F20"/>
        </w:rPr>
        <w:t>Phật.</w:t>
      </w:r>
    </w:p>
    <w:p>
      <w:pPr>
        <w:pStyle w:val="BodyText"/>
        <w:spacing w:line="273" w:lineRule="auto" w:before="111"/>
        <w:ind w:left="393" w:right="128"/>
      </w:pPr>
      <w:r>
        <w:rPr>
          <w:color w:val="231F20"/>
        </w:rPr>
        <w:t>Trong</w:t>
      </w:r>
      <w:r>
        <w:rPr>
          <w:color w:val="231F20"/>
          <w:spacing w:val="-9"/>
        </w:rPr>
        <w:t> </w:t>
      </w:r>
      <w:r>
        <w:rPr>
          <w:color w:val="231F20"/>
        </w:rPr>
        <w:t>đây:</w:t>
      </w:r>
      <w:r>
        <w:rPr>
          <w:color w:val="231F20"/>
          <w:spacing w:val="-8"/>
        </w:rPr>
        <w:t> </w:t>
      </w:r>
      <w:r>
        <w:rPr>
          <w:color w:val="231F20"/>
        </w:rPr>
        <w:t>Nếu</w:t>
      </w:r>
      <w:r>
        <w:rPr>
          <w:color w:val="231F20"/>
          <w:spacing w:val="-8"/>
        </w:rPr>
        <w:t> </w:t>
      </w:r>
      <w:r>
        <w:rPr>
          <w:color w:val="231F20"/>
        </w:rPr>
        <w:t>pháp</w:t>
      </w:r>
      <w:r>
        <w:rPr>
          <w:color w:val="231F20"/>
          <w:spacing w:val="-8"/>
        </w:rPr>
        <w:t> </w:t>
      </w:r>
      <w:r>
        <w:rPr>
          <w:color w:val="231F20"/>
        </w:rPr>
        <w:t>thật</w:t>
      </w:r>
      <w:r>
        <w:rPr>
          <w:color w:val="231F20"/>
          <w:spacing w:val="-8"/>
        </w:rPr>
        <w:t> </w:t>
      </w:r>
      <w:r>
        <w:rPr>
          <w:color w:val="231F20"/>
        </w:rPr>
        <w:t>có:</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thật</w:t>
      </w:r>
      <w:r>
        <w:rPr>
          <w:color w:val="231F20"/>
          <w:spacing w:val="-9"/>
        </w:rPr>
        <w:t> </w:t>
      </w:r>
      <w:r>
        <w:rPr>
          <w:color w:val="231F20"/>
        </w:rPr>
        <w:t>có</w:t>
      </w:r>
      <w:r>
        <w:rPr>
          <w:color w:val="231F20"/>
          <w:spacing w:val="-13"/>
        </w:rPr>
        <w:t> </w:t>
      </w:r>
      <w:r>
        <w:rPr>
          <w:color w:val="231F20"/>
        </w:rPr>
        <w:t>Thể</w:t>
      </w:r>
      <w:r>
        <w:rPr>
          <w:color w:val="231F20"/>
          <w:spacing w:val="-8"/>
        </w:rPr>
        <w:t> </w:t>
      </w:r>
      <w:r>
        <w:rPr>
          <w:color w:val="231F20"/>
        </w:rPr>
        <w:t>của Phật</w:t>
      </w:r>
      <w:r>
        <w:rPr>
          <w:color w:val="231F20"/>
          <w:spacing w:val="-6"/>
        </w:rPr>
        <w:t> </w:t>
      </w:r>
      <w:r>
        <w:rPr>
          <w:color w:val="231F20"/>
        </w:rPr>
        <w:t>lấy</w:t>
      </w:r>
      <w:r>
        <w:rPr>
          <w:color w:val="231F20"/>
          <w:spacing w:val="-5"/>
        </w:rPr>
        <w:t> </w:t>
      </w:r>
      <w:r>
        <w:rPr>
          <w:color w:val="231F20"/>
        </w:rPr>
        <w:t>pháp</w:t>
      </w:r>
      <w:r>
        <w:rPr>
          <w:color w:val="231F20"/>
          <w:spacing w:val="-6"/>
        </w:rPr>
        <w:t> </w:t>
      </w:r>
      <w:r>
        <w:rPr>
          <w:color w:val="231F20"/>
        </w:rPr>
        <w:t>làm</w:t>
      </w:r>
      <w:r>
        <w:rPr>
          <w:color w:val="231F20"/>
          <w:spacing w:val="-5"/>
        </w:rPr>
        <w:t> </w:t>
      </w:r>
      <w:r>
        <w:rPr>
          <w:color w:val="231F20"/>
        </w:rPr>
        <w:t>tự</w:t>
      </w:r>
      <w:r>
        <w:rPr>
          <w:color w:val="231F20"/>
          <w:spacing w:val="-5"/>
        </w:rPr>
        <w:t> </w:t>
      </w:r>
      <w:r>
        <w:rPr>
          <w:color w:val="231F20"/>
        </w:rPr>
        <w:t>tánh.</w:t>
      </w:r>
      <w:r>
        <w:rPr>
          <w:color w:val="231F20"/>
          <w:spacing w:val="-6"/>
        </w:rPr>
        <w:t> </w:t>
      </w:r>
      <w:r>
        <w:rPr>
          <w:color w:val="231F20"/>
        </w:rPr>
        <w:t>Nói</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là</w:t>
      </w:r>
      <w:r>
        <w:rPr>
          <w:color w:val="231F20"/>
          <w:spacing w:val="-5"/>
        </w:rPr>
        <w:t> </w:t>
      </w:r>
      <w:r>
        <w:rPr>
          <w:color w:val="231F20"/>
        </w:rPr>
        <w:t>nhằm</w:t>
      </w:r>
      <w:r>
        <w:rPr>
          <w:color w:val="231F20"/>
          <w:spacing w:val="-6"/>
        </w:rPr>
        <w:t> </w:t>
      </w:r>
      <w:r>
        <w:rPr>
          <w:color w:val="231F20"/>
        </w:rPr>
        <w:t>ngăn</w:t>
      </w:r>
      <w:r>
        <w:rPr>
          <w:color w:val="231F20"/>
          <w:spacing w:val="-5"/>
        </w:rPr>
        <w:t> </w:t>
      </w:r>
      <w:r>
        <w:rPr>
          <w:color w:val="231F20"/>
        </w:rPr>
        <w:t>chận,</w:t>
      </w:r>
      <w:r>
        <w:rPr>
          <w:color w:val="231F20"/>
          <w:spacing w:val="-6"/>
        </w:rPr>
        <w:t> </w:t>
      </w:r>
      <w:r>
        <w:rPr>
          <w:color w:val="231F20"/>
        </w:rPr>
        <w:t>ví</w:t>
      </w:r>
      <w:r>
        <w:rPr>
          <w:color w:val="231F20"/>
          <w:spacing w:val="-5"/>
        </w:rPr>
        <w:t> </w:t>
      </w:r>
      <w:r>
        <w:rPr>
          <w:color w:val="231F20"/>
        </w:rPr>
        <w:t>như</w:t>
      </w:r>
      <w:r>
        <w:rPr>
          <w:color w:val="231F20"/>
          <w:spacing w:val="-5"/>
        </w:rPr>
        <w:t> </w:t>
      </w:r>
      <w:r>
        <w:rPr>
          <w:color w:val="231F20"/>
        </w:rPr>
        <w:t>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kẻ</w:t>
      </w:r>
      <w:r>
        <w:rPr>
          <w:color w:val="231F20"/>
          <w:spacing w:val="-6"/>
        </w:rPr>
        <w:t> </w:t>
      </w:r>
      <w:r>
        <w:rPr>
          <w:color w:val="231F20"/>
        </w:rPr>
        <w:t>cho:</w:t>
      </w:r>
      <w:r>
        <w:rPr>
          <w:color w:val="231F20"/>
          <w:spacing w:val="-5"/>
        </w:rPr>
        <w:t> </w:t>
      </w:r>
      <w:r>
        <w:rPr>
          <w:color w:val="231F20"/>
        </w:rPr>
        <w:t>Phật</w:t>
      </w:r>
      <w:r>
        <w:rPr>
          <w:color w:val="231F20"/>
          <w:spacing w:val="-5"/>
        </w:rPr>
        <w:t> </w:t>
      </w:r>
      <w:r>
        <w:rPr>
          <w:color w:val="231F20"/>
        </w:rPr>
        <w:t>chỉ</w:t>
      </w:r>
      <w:r>
        <w:rPr>
          <w:color w:val="231F20"/>
          <w:spacing w:val="-5"/>
        </w:rPr>
        <w:t> </w:t>
      </w:r>
      <w:r>
        <w:rPr>
          <w:color w:val="231F20"/>
        </w:rPr>
        <w:t>là</w:t>
      </w:r>
      <w:r>
        <w:rPr>
          <w:color w:val="231F20"/>
          <w:spacing w:val="-5"/>
        </w:rPr>
        <w:t> </w:t>
      </w:r>
      <w:r>
        <w:rPr>
          <w:color w:val="231F20"/>
        </w:rPr>
        <w:t>tên</w:t>
      </w:r>
      <w:r>
        <w:rPr>
          <w:color w:val="231F20"/>
          <w:spacing w:val="-6"/>
        </w:rPr>
        <w:t> </w:t>
      </w:r>
      <w:r>
        <w:rPr>
          <w:color w:val="231F20"/>
        </w:rPr>
        <w:t>gọi,</w:t>
      </w:r>
      <w:r>
        <w:rPr>
          <w:color w:val="231F20"/>
          <w:spacing w:val="-5"/>
        </w:rPr>
        <w:t> </w:t>
      </w:r>
      <w:r>
        <w:rPr>
          <w:color w:val="231F20"/>
        </w:rPr>
        <w:t>chỉ</w:t>
      </w:r>
      <w:r>
        <w:rPr>
          <w:color w:val="231F20"/>
          <w:spacing w:val="-5"/>
        </w:rPr>
        <w:t> </w:t>
      </w:r>
      <w:r>
        <w:rPr>
          <w:color w:val="231F20"/>
        </w:rPr>
        <w:t>là</w:t>
      </w:r>
      <w:r>
        <w:rPr>
          <w:color w:val="231F20"/>
          <w:spacing w:val="-5"/>
        </w:rPr>
        <w:t> </w:t>
      </w:r>
      <w:r>
        <w:rPr>
          <w:color w:val="231F20"/>
        </w:rPr>
        <w:t>tưởng,</w:t>
      </w:r>
      <w:r>
        <w:rPr>
          <w:color w:val="231F20"/>
          <w:spacing w:val="-5"/>
        </w:rPr>
        <w:t> </w:t>
      </w:r>
      <w:r>
        <w:rPr>
          <w:color w:val="231F20"/>
        </w:rPr>
        <w:t>chỉ</w:t>
      </w:r>
      <w:r>
        <w:rPr>
          <w:color w:val="231F20"/>
          <w:spacing w:val="-6"/>
        </w:rPr>
        <w:t> </w:t>
      </w:r>
      <w:r>
        <w:rPr>
          <w:color w:val="231F20"/>
        </w:rPr>
        <w:t>là</w:t>
      </w:r>
      <w:r>
        <w:rPr>
          <w:color w:val="231F20"/>
          <w:spacing w:val="-5"/>
        </w:rPr>
        <w:t> </w:t>
      </w:r>
      <w:r>
        <w:rPr>
          <w:color w:val="231F20"/>
        </w:rPr>
        <w:t>giả</w:t>
      </w:r>
      <w:r>
        <w:rPr>
          <w:color w:val="231F20"/>
          <w:spacing w:val="-5"/>
        </w:rPr>
        <w:t> </w:t>
      </w:r>
      <w:r>
        <w:rPr>
          <w:color w:val="231F20"/>
        </w:rPr>
        <w:t>thiết</w:t>
      </w:r>
      <w:r>
        <w:rPr>
          <w:color w:val="231F20"/>
          <w:spacing w:val="-5"/>
        </w:rPr>
        <w:t> </w:t>
      </w:r>
      <w:r>
        <w:rPr>
          <w:color w:val="231F20"/>
        </w:rPr>
        <w:t>lập,</w:t>
      </w:r>
      <w:r>
        <w:rPr>
          <w:color w:val="231F20"/>
          <w:spacing w:val="-5"/>
        </w:rPr>
        <w:t> </w:t>
      </w:r>
      <w:r>
        <w:rPr>
          <w:color w:val="231F20"/>
        </w:rPr>
        <w:t>không</w:t>
      </w:r>
      <w:r>
        <w:rPr>
          <w:color w:val="231F20"/>
          <w:spacing w:val="-5"/>
        </w:rPr>
        <w:t> </w:t>
      </w:r>
      <w:r>
        <w:rPr>
          <w:color w:val="231F20"/>
        </w:rPr>
        <w:t>có thật</w:t>
      </w:r>
      <w:r>
        <w:rPr>
          <w:color w:val="231F20"/>
          <w:spacing w:val="-5"/>
        </w:rPr>
        <w:t> </w:t>
      </w:r>
      <w:r>
        <w:rPr>
          <w:color w:val="231F20"/>
        </w:rPr>
        <w:t>Thể.</w:t>
      </w:r>
    </w:p>
    <w:p>
      <w:pPr>
        <w:pStyle w:val="BodyText"/>
        <w:spacing w:line="273" w:lineRule="auto" w:before="112"/>
        <w:ind w:right="412"/>
      </w:pPr>
      <w:r>
        <w:rPr>
          <w:color w:val="231F20"/>
        </w:rPr>
        <w:t>Hiện có: Nghĩa là hiển bày Thể của Phật là như hiện thật có, không phải là từng có.</w:t>
      </w:r>
    </w:p>
    <w:p>
      <w:pPr>
        <w:pStyle w:val="BodyText"/>
        <w:spacing w:line="273" w:lineRule="auto" w:before="111"/>
        <w:ind w:right="411"/>
      </w:pPr>
      <w:r>
        <w:rPr>
          <w:color w:val="231F20"/>
        </w:rPr>
        <w:t>Cùng tưởng </w:t>
      </w:r>
      <w:r>
        <w:rPr>
          <w:color w:val="231F20"/>
          <w:spacing w:val="-4"/>
        </w:rPr>
        <w:t>v.v…: </w:t>
      </w:r>
      <w:r>
        <w:rPr>
          <w:color w:val="231F20"/>
        </w:rPr>
        <w:t>Nghĩa là làm rõ việc duyên nơi tưởng</w:t>
      </w:r>
      <w:r>
        <w:rPr>
          <w:color w:val="231F20"/>
          <w:spacing w:val="-28"/>
        </w:rPr>
        <w:t> </w:t>
      </w:r>
      <w:r>
        <w:rPr>
          <w:color w:val="231F20"/>
          <w:spacing w:val="-5"/>
        </w:rPr>
        <w:t>v.v… </w:t>
      </w:r>
      <w:r>
        <w:rPr>
          <w:color w:val="231F20"/>
        </w:rPr>
        <w:t>của</w:t>
      </w:r>
      <w:r>
        <w:rPr>
          <w:color w:val="231F20"/>
          <w:spacing w:val="-1"/>
        </w:rPr>
        <w:t> </w:t>
      </w:r>
      <w:r>
        <w:rPr>
          <w:color w:val="231F20"/>
        </w:rPr>
        <w:t>Phật.</w:t>
      </w:r>
    </w:p>
    <w:p>
      <w:pPr>
        <w:pStyle w:val="BodyText"/>
        <w:spacing w:line="364" w:lineRule="auto" w:before="112"/>
        <w:ind w:left="677" w:right="1076" w:firstLine="0"/>
      </w:pPr>
      <w:r>
        <w:rPr>
          <w:color w:val="231F20"/>
        </w:rPr>
        <w:t>Tưởng: Nghĩa là chỉ rõ tưởng </w:t>
      </w:r>
      <w:r>
        <w:rPr>
          <w:color w:val="231F20"/>
          <w:spacing w:val="-5"/>
        </w:rPr>
        <w:t>này, </w:t>
      </w:r>
      <w:r>
        <w:rPr>
          <w:color w:val="231F20"/>
        </w:rPr>
        <w:t>tất cả cùng khởi </w:t>
      </w:r>
      <w:r>
        <w:rPr>
          <w:color w:val="231F20"/>
          <w:spacing w:val="-3"/>
        </w:rPr>
        <w:t>hiện. </w:t>
      </w:r>
      <w:r>
        <w:rPr>
          <w:color w:val="231F20"/>
        </w:rPr>
        <w:t>Nêu lập: Nghĩa là dựa vào tưởng thiết lập tên gọi.</w:t>
      </w:r>
    </w:p>
    <w:p>
      <w:pPr>
        <w:pStyle w:val="BodyText"/>
        <w:spacing w:line="297" w:lineRule="exact" w:before="0"/>
        <w:ind w:left="677" w:firstLine="0"/>
      </w:pPr>
      <w:r>
        <w:rPr>
          <w:color w:val="231F20"/>
        </w:rPr>
        <w:t>Lời nói: Nghĩa là dựa vào tên gọi mà lời nói chuyển biến.</w:t>
      </w:r>
    </w:p>
    <w:p>
      <w:pPr>
        <w:pStyle w:val="BodyText"/>
        <w:spacing w:line="273" w:lineRule="auto" w:before="154"/>
        <w:ind w:right="411"/>
      </w:pPr>
      <w:r>
        <w:rPr>
          <w:i/>
          <w:color w:val="231F20"/>
        </w:rPr>
        <w:t>Hỏi: </w:t>
      </w:r>
      <w:r>
        <w:rPr>
          <w:color w:val="231F20"/>
        </w:rPr>
        <w:t>Nếu pháp vô học kia thành tựu pháp Bồ-đề là Phật chân thật, thì theo như Khế kinh đã nói làm sao thông? Như nói: Trưởng giả!</w:t>
      </w:r>
      <w:r>
        <w:rPr>
          <w:color w:val="231F20"/>
          <w:spacing w:val="-13"/>
        </w:rPr>
        <w:t> </w:t>
      </w:r>
      <w:r>
        <w:rPr>
          <w:color w:val="231F20"/>
        </w:rPr>
        <w:t>Vì</w:t>
      </w:r>
      <w:r>
        <w:rPr>
          <w:color w:val="231F20"/>
          <w:spacing w:val="-9"/>
        </w:rPr>
        <w:t> </w:t>
      </w:r>
      <w:r>
        <w:rPr>
          <w:color w:val="231F20"/>
        </w:rPr>
        <w:t>sao</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Phật?</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có</w:t>
      </w:r>
      <w:r>
        <w:rPr>
          <w:color w:val="231F20"/>
          <w:spacing w:val="-9"/>
        </w:rPr>
        <w:t> </w:t>
      </w:r>
      <w:r>
        <w:rPr>
          <w:color w:val="231F20"/>
        </w:rPr>
        <w:t>người</w:t>
      </w:r>
      <w:r>
        <w:rPr>
          <w:color w:val="231F20"/>
          <w:spacing w:val="-9"/>
        </w:rPr>
        <w:t> </w:t>
      </w:r>
      <w:r>
        <w:rPr>
          <w:color w:val="231F20"/>
        </w:rPr>
        <w:t>họ</w:t>
      </w:r>
      <w:r>
        <w:rPr>
          <w:color w:val="231F20"/>
          <w:spacing w:val="-12"/>
        </w:rPr>
        <w:t> </w:t>
      </w:r>
      <w:r>
        <w:rPr>
          <w:color w:val="231F20"/>
        </w:rPr>
        <w:t>Thích,</w:t>
      </w:r>
      <w:r>
        <w:rPr>
          <w:color w:val="231F20"/>
          <w:spacing w:val="-9"/>
        </w:rPr>
        <w:t> </w:t>
      </w:r>
      <w:r>
        <w:rPr>
          <w:color w:val="231F20"/>
        </w:rPr>
        <w:t>cạo</w:t>
      </w:r>
      <w:r>
        <w:rPr>
          <w:color w:val="231F20"/>
          <w:spacing w:val="-9"/>
        </w:rPr>
        <w:t> </w:t>
      </w:r>
      <w:r>
        <w:rPr>
          <w:color w:val="231F20"/>
        </w:rPr>
        <w:t>râu</w:t>
      </w:r>
      <w:r>
        <w:rPr>
          <w:color w:val="231F20"/>
          <w:spacing w:val="-8"/>
        </w:rPr>
        <w:t> </w:t>
      </w:r>
      <w:r>
        <w:rPr>
          <w:color w:val="231F20"/>
        </w:rPr>
        <w:t>tóc,</w:t>
      </w:r>
      <w:r>
        <w:rPr>
          <w:color w:val="231F20"/>
          <w:spacing w:val="-9"/>
        </w:rPr>
        <w:t> </w:t>
      </w:r>
      <w:r>
        <w:rPr>
          <w:color w:val="231F20"/>
        </w:rPr>
        <w:t>mặc cà sa, chánh tín xuất gia, có đủ Nhất thiết trí, đó gọi là</w:t>
      </w:r>
      <w:r>
        <w:rPr>
          <w:color w:val="231F20"/>
          <w:spacing w:val="-8"/>
        </w:rPr>
        <w:t> </w:t>
      </w:r>
      <w:r>
        <w:rPr>
          <w:color w:val="231F20"/>
        </w:rPr>
        <w:t>Phật.</w:t>
      </w:r>
    </w:p>
    <w:p>
      <w:pPr>
        <w:pStyle w:val="BodyText"/>
        <w:spacing w:line="273" w:lineRule="auto" w:before="110"/>
        <w:ind w:right="411"/>
      </w:pPr>
      <w:r>
        <w:rPr>
          <w:i/>
          <w:color w:val="231F20"/>
        </w:rPr>
        <w:t>Đáp: </w:t>
      </w:r>
      <w:r>
        <w:rPr>
          <w:color w:val="231F20"/>
        </w:rPr>
        <w:t>Tức dùng thân là đối tượng nương dựa để hiển bày chủ thể</w:t>
      </w:r>
      <w:r>
        <w:rPr>
          <w:color w:val="231F20"/>
          <w:spacing w:val="-5"/>
        </w:rPr>
        <w:t> </w:t>
      </w:r>
      <w:r>
        <w:rPr>
          <w:color w:val="231F20"/>
        </w:rPr>
        <w:t>nương</w:t>
      </w:r>
      <w:r>
        <w:rPr>
          <w:color w:val="231F20"/>
          <w:spacing w:val="-5"/>
        </w:rPr>
        <w:t> </w:t>
      </w:r>
      <w:r>
        <w:rPr>
          <w:color w:val="231F20"/>
        </w:rPr>
        <w:t>dựa</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lý</w:t>
      </w:r>
      <w:r>
        <w:rPr>
          <w:color w:val="231F20"/>
          <w:spacing w:val="-5"/>
        </w:rPr>
        <w:t> </w:t>
      </w:r>
      <w:r>
        <w:rPr>
          <w:color w:val="231F20"/>
        </w:rPr>
        <w:t>không</w:t>
      </w:r>
      <w:r>
        <w:rPr>
          <w:color w:val="231F20"/>
          <w:spacing w:val="-5"/>
        </w:rPr>
        <w:t> </w:t>
      </w:r>
      <w:r>
        <w:rPr>
          <w:color w:val="231F20"/>
        </w:rPr>
        <w:t>mâu</w:t>
      </w:r>
      <w:r>
        <w:rPr>
          <w:color w:val="231F20"/>
          <w:spacing w:val="-5"/>
        </w:rPr>
        <w:t> </w:t>
      </w:r>
      <w:r>
        <w:rPr>
          <w:color w:val="231F20"/>
        </w:rPr>
        <w:t>thuẫn.</w:t>
      </w:r>
    </w:p>
    <w:p>
      <w:pPr>
        <w:pStyle w:val="BodyText"/>
        <w:spacing w:line="273" w:lineRule="auto" w:before="112"/>
        <w:ind w:right="411"/>
      </w:pPr>
      <w:r>
        <w:rPr>
          <w:i/>
          <w:color w:val="231F20"/>
        </w:rPr>
        <w:t>Hỏi: </w:t>
      </w:r>
      <w:r>
        <w:rPr>
          <w:color w:val="231F20"/>
        </w:rPr>
        <w:t>Nếu vậy kẻ có tâm ác làm thân Phật chảy máu, vì sao kẻ đó lại mắc tội vô gián?</w:t>
      </w:r>
    </w:p>
    <w:p>
      <w:pPr>
        <w:pStyle w:val="BodyText"/>
        <w:spacing w:line="273" w:lineRule="auto" w:before="112"/>
        <w:ind w:right="411"/>
      </w:pPr>
      <w:r>
        <w:rPr>
          <w:i/>
          <w:color w:val="231F20"/>
        </w:rPr>
        <w:t>Đáp: </w:t>
      </w:r>
      <w:r>
        <w:rPr>
          <w:color w:val="231F20"/>
        </w:rPr>
        <w:t>Vì hủy hoại thân là đối tượng nương dựa, khiến pháp là chủ thể nương dựa cũng bị hư hoại theo, nên bị tội vô gián.</w:t>
      </w:r>
    </w:p>
    <w:p>
      <w:pPr>
        <w:pStyle w:val="BodyText"/>
        <w:spacing w:line="273" w:lineRule="auto" w:before="112"/>
        <w:ind w:right="411"/>
      </w:pPr>
      <w:r>
        <w:rPr>
          <w:color w:val="231F20"/>
        </w:rPr>
        <w:t>Lại</w:t>
      </w:r>
      <w:r>
        <w:rPr>
          <w:color w:val="231F20"/>
          <w:spacing w:val="-11"/>
        </w:rPr>
        <w:t> </w:t>
      </w:r>
      <w:r>
        <w:rPr>
          <w:color w:val="231F20"/>
        </w:rPr>
        <w:t>nữa,</w:t>
      </w:r>
      <w:r>
        <w:rPr>
          <w:color w:val="231F20"/>
          <w:spacing w:val="-11"/>
        </w:rPr>
        <w:t> </w:t>
      </w:r>
      <w:r>
        <w:rPr>
          <w:color w:val="231F20"/>
        </w:rPr>
        <w:t>thân</w:t>
      </w:r>
      <w:r>
        <w:rPr>
          <w:color w:val="231F20"/>
          <w:spacing w:val="-11"/>
        </w:rPr>
        <w:t> </w:t>
      </w:r>
      <w:r>
        <w:rPr>
          <w:color w:val="231F20"/>
        </w:rPr>
        <w:t>kia</w:t>
      </w:r>
      <w:r>
        <w:rPr>
          <w:color w:val="231F20"/>
          <w:spacing w:val="-10"/>
        </w:rPr>
        <w:t> </w:t>
      </w:r>
      <w:r>
        <w:rPr>
          <w:color w:val="231F20"/>
        </w:rPr>
        <w:t>duyên</w:t>
      </w:r>
      <w:r>
        <w:rPr>
          <w:color w:val="231F20"/>
          <w:spacing w:val="-11"/>
        </w:rPr>
        <w:t> </w:t>
      </w:r>
      <w:r>
        <w:rPr>
          <w:color w:val="231F20"/>
        </w:rPr>
        <w:t>nơi</w:t>
      </w:r>
      <w:r>
        <w:rPr>
          <w:color w:val="231F20"/>
          <w:spacing w:val="-11"/>
        </w:rPr>
        <w:t> </w:t>
      </w:r>
      <w:r>
        <w:rPr>
          <w:color w:val="231F20"/>
        </w:rPr>
        <w:t>pháp</w:t>
      </w:r>
      <w:r>
        <w:rPr>
          <w:color w:val="231F20"/>
          <w:spacing w:val="-11"/>
        </w:rPr>
        <w:t> </w:t>
      </w:r>
      <w:r>
        <w:rPr>
          <w:color w:val="231F20"/>
        </w:rPr>
        <w:t>vô</w:t>
      </w:r>
      <w:r>
        <w:rPr>
          <w:color w:val="231F20"/>
          <w:spacing w:val="-10"/>
        </w:rPr>
        <w:t> </w:t>
      </w:r>
      <w:r>
        <w:rPr>
          <w:color w:val="231F20"/>
        </w:rPr>
        <w:t>học,</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pháp</w:t>
      </w:r>
      <w:r>
        <w:rPr>
          <w:color w:val="231F20"/>
          <w:spacing w:val="-10"/>
        </w:rPr>
        <w:t> </w:t>
      </w:r>
      <w:r>
        <w:rPr>
          <w:color w:val="231F20"/>
          <w:spacing w:val="-3"/>
        </w:rPr>
        <w:t>Bồ-đề, </w:t>
      </w:r>
      <w:r>
        <w:rPr>
          <w:color w:val="231F20"/>
        </w:rPr>
        <w:t>vì khởi tâm ác đối với thân ấy nên mắc tội vô gián. Nghĩa là kẻ đó vì</w:t>
      </w:r>
      <w:r>
        <w:rPr>
          <w:color w:val="231F20"/>
          <w:spacing w:val="-5"/>
        </w:rPr>
        <w:t> </w:t>
      </w:r>
      <w:r>
        <w:rPr>
          <w:color w:val="231F20"/>
        </w:rPr>
        <w:t>ghét</w:t>
      </w:r>
      <w:r>
        <w:rPr>
          <w:color w:val="231F20"/>
          <w:spacing w:val="-4"/>
        </w:rPr>
        <w:t> </w:t>
      </w:r>
      <w:r>
        <w:rPr>
          <w:color w:val="231F20"/>
        </w:rPr>
        <w:t>bỏ</w:t>
      </w:r>
      <w:r>
        <w:rPr>
          <w:color w:val="231F20"/>
          <w:spacing w:val="-4"/>
        </w:rPr>
        <w:t> </w:t>
      </w:r>
      <w:r>
        <w:rPr>
          <w:color w:val="231F20"/>
        </w:rPr>
        <w:t>pháp</w:t>
      </w:r>
      <w:r>
        <w:rPr>
          <w:color w:val="231F20"/>
          <w:spacing w:val="-4"/>
        </w:rPr>
        <w:t> </w:t>
      </w:r>
      <w:r>
        <w:rPr>
          <w:color w:val="231F20"/>
        </w:rPr>
        <w:t>vô</w:t>
      </w:r>
      <w:r>
        <w:rPr>
          <w:color w:val="231F20"/>
          <w:spacing w:val="-5"/>
        </w:rPr>
        <w:t> </w:t>
      </w:r>
      <w:r>
        <w:rPr>
          <w:color w:val="231F20"/>
        </w:rPr>
        <w:t>học,</w:t>
      </w:r>
      <w:r>
        <w:rPr>
          <w:color w:val="231F20"/>
          <w:spacing w:val="-4"/>
        </w:rPr>
        <w:t> </w:t>
      </w:r>
      <w:r>
        <w:rPr>
          <w:color w:val="231F20"/>
        </w:rPr>
        <w:t>cố</w:t>
      </w:r>
      <w:r>
        <w:rPr>
          <w:color w:val="231F20"/>
          <w:spacing w:val="-4"/>
        </w:rPr>
        <w:t> </w:t>
      </w:r>
      <w:r>
        <w:rPr>
          <w:color w:val="231F20"/>
        </w:rPr>
        <w:t>tình</w:t>
      </w:r>
      <w:r>
        <w:rPr>
          <w:color w:val="231F20"/>
          <w:spacing w:val="-4"/>
        </w:rPr>
        <w:t> </w:t>
      </w:r>
      <w:r>
        <w:rPr>
          <w:color w:val="231F20"/>
        </w:rPr>
        <w:t>gây</w:t>
      </w:r>
      <w:r>
        <w:rPr>
          <w:color w:val="231F20"/>
          <w:spacing w:val="-5"/>
        </w:rPr>
        <w:t> </w:t>
      </w:r>
      <w:r>
        <w:rPr>
          <w:color w:val="231F20"/>
        </w:rPr>
        <w:t>tổn</w:t>
      </w:r>
      <w:r>
        <w:rPr>
          <w:color w:val="231F20"/>
          <w:spacing w:val="-4"/>
        </w:rPr>
        <w:t> </w:t>
      </w:r>
      <w:r>
        <w:rPr>
          <w:color w:val="231F20"/>
        </w:rPr>
        <w:t>hại</w:t>
      </w:r>
      <w:r>
        <w:rPr>
          <w:color w:val="231F20"/>
          <w:spacing w:val="-4"/>
        </w:rPr>
        <w:t> </w:t>
      </w:r>
      <w:r>
        <w:rPr>
          <w:color w:val="231F20"/>
        </w:rPr>
        <w:t>thân</w:t>
      </w:r>
      <w:r>
        <w:rPr>
          <w:color w:val="231F20"/>
          <w:spacing w:val="-4"/>
        </w:rPr>
        <w:t> </w:t>
      </w:r>
      <w:r>
        <w:rPr>
          <w:color w:val="231F20"/>
        </w:rPr>
        <w:t>Phật,</w:t>
      </w:r>
      <w:r>
        <w:rPr>
          <w:color w:val="231F20"/>
          <w:spacing w:val="-6"/>
        </w:rPr>
        <w:t> </w:t>
      </w:r>
      <w:r>
        <w:rPr>
          <w:color w:val="231F20"/>
        </w:rPr>
        <w:t>nên</w:t>
      </w:r>
      <w:r>
        <w:rPr>
          <w:color w:val="231F20"/>
          <w:spacing w:val="-4"/>
        </w:rPr>
        <w:t> </w:t>
      </w:r>
      <w:r>
        <w:rPr>
          <w:color w:val="231F20"/>
        </w:rPr>
        <w:t>mắc</w:t>
      </w:r>
      <w:r>
        <w:rPr>
          <w:color w:val="231F20"/>
          <w:spacing w:val="-4"/>
        </w:rPr>
        <w:t> </w:t>
      </w:r>
      <w:r>
        <w:rPr>
          <w:color w:val="231F20"/>
        </w:rPr>
        <w:t>tội</w:t>
      </w:r>
      <w:r>
        <w:rPr>
          <w:color w:val="231F20"/>
          <w:spacing w:val="-4"/>
        </w:rPr>
        <w:t> </w:t>
      </w:r>
      <w:r>
        <w:rPr>
          <w:color w:val="231F20"/>
        </w:rPr>
        <w:t>vô gián, không phải chỉ khởi tâm nhằm làm thân Phật chảy</w:t>
      </w:r>
      <w:r>
        <w:rPr>
          <w:color w:val="231F20"/>
          <w:spacing w:val="-3"/>
        </w:rPr>
        <w:t> </w:t>
      </w:r>
      <w:r>
        <w:rPr>
          <w:color w:val="231F20"/>
        </w:rPr>
        <w:t>máu.</w:t>
      </w:r>
    </w:p>
    <w:p>
      <w:pPr>
        <w:pStyle w:val="BodyText"/>
        <w:spacing w:before="110"/>
        <w:ind w:left="677" w:firstLine="0"/>
      </w:pPr>
      <w:r>
        <w:rPr>
          <w:i/>
          <w:color w:val="231F20"/>
        </w:rPr>
        <w:t>Hỏi: </w:t>
      </w:r>
      <w:r>
        <w:rPr>
          <w:color w:val="231F20"/>
        </w:rPr>
        <w:t>Những người quy y Pháp, là quy y nơi chốn nào?</w:t>
      </w:r>
    </w:p>
    <w:p>
      <w:pPr>
        <w:pStyle w:val="BodyText"/>
        <w:spacing w:line="273" w:lineRule="auto" w:before="154"/>
        <w:ind w:right="410"/>
      </w:pPr>
      <w:r>
        <w:rPr>
          <w:i/>
          <w:color w:val="231F20"/>
        </w:rPr>
        <w:t>Đáp: </w:t>
      </w:r>
      <w:r>
        <w:rPr>
          <w:color w:val="231F20"/>
        </w:rPr>
        <w:t>Nếu pháp thật có, hiện có tưởng, cùng tưởng, nêu lập lời nói, gọi là quy y Đạt ma, như thế là Niết-bàn, ái đã dứt hết, lìa diệt, gọi là quy y 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Ở đây: Nếu pháp thật có: Nghĩa là chỉ rõ thật có Niết-bàn.</w:t>
      </w:r>
      <w:r>
        <w:rPr>
          <w:color w:val="231F20"/>
          <w:spacing w:val="-40"/>
        </w:rPr>
        <w:t> </w:t>
      </w:r>
      <w:r>
        <w:rPr>
          <w:color w:val="231F20"/>
        </w:rPr>
        <w:t>Chữ ở đây là nhằm ngăn chận, vì có người nói: Chỉ có các khổ được diệt trừ gọi là Niết-bàn, chứ Niết-bàn không có thật Thể. Vì muốn hiển bày Niết-bàn là thật có tự Thể nên nói như</w:t>
      </w:r>
      <w:r>
        <w:rPr>
          <w:color w:val="231F20"/>
          <w:spacing w:val="-9"/>
        </w:rPr>
        <w:t> </w:t>
      </w:r>
      <w:r>
        <w:rPr>
          <w:color w:val="231F20"/>
        </w:rPr>
        <w:t>thế.</w:t>
      </w:r>
    </w:p>
    <w:p>
      <w:pPr>
        <w:pStyle w:val="BodyText"/>
        <w:spacing w:line="273" w:lineRule="auto" w:before="110"/>
        <w:ind w:left="393" w:right="129"/>
      </w:pPr>
      <w:r>
        <w:rPr>
          <w:color w:val="231F20"/>
        </w:rPr>
        <w:t>Hiện có: Nghĩa là chỉ rõ Niết-bàn như hiện thật có, không phải là giả nêu có. Ngoài ra, như trước đã giải thích.</w:t>
      </w:r>
    </w:p>
    <w:p>
      <w:pPr>
        <w:pStyle w:val="BodyText"/>
        <w:spacing w:line="273" w:lineRule="auto" w:before="112"/>
        <w:ind w:left="393" w:right="126"/>
      </w:pPr>
      <w:r>
        <w:rPr>
          <w:color w:val="231F20"/>
        </w:rPr>
        <w:t>Có bản kinh chỉ nói quy y Niết-bàn, ái đã dứt hết, lìa, diệt, gọi là</w:t>
      </w:r>
      <w:r>
        <w:rPr>
          <w:color w:val="231F20"/>
          <w:spacing w:val="-14"/>
        </w:rPr>
        <w:t> </w:t>
      </w:r>
      <w:r>
        <w:rPr>
          <w:color w:val="231F20"/>
        </w:rPr>
        <w:t>quy</w:t>
      </w:r>
      <w:r>
        <w:rPr>
          <w:color w:val="231F20"/>
          <w:spacing w:val="-13"/>
        </w:rPr>
        <w:t> </w:t>
      </w:r>
      <w:r>
        <w:rPr>
          <w:color w:val="231F20"/>
        </w:rPr>
        <w:t>y</w:t>
      </w:r>
      <w:r>
        <w:rPr>
          <w:color w:val="231F20"/>
          <w:spacing w:val="-13"/>
        </w:rPr>
        <w:t> </w:t>
      </w:r>
      <w:r>
        <w:rPr>
          <w:color w:val="231F20"/>
        </w:rPr>
        <w:t>Pháp,</w:t>
      </w:r>
      <w:r>
        <w:rPr>
          <w:color w:val="231F20"/>
          <w:spacing w:val="-14"/>
        </w:rPr>
        <w:t> </w:t>
      </w:r>
      <w:r>
        <w:rPr>
          <w:color w:val="231F20"/>
        </w:rPr>
        <w:t>không</w:t>
      </w:r>
      <w:r>
        <w:rPr>
          <w:color w:val="231F20"/>
          <w:spacing w:val="-13"/>
        </w:rPr>
        <w:t> </w:t>
      </w:r>
      <w:r>
        <w:rPr>
          <w:color w:val="231F20"/>
        </w:rPr>
        <w:t>nói</w:t>
      </w:r>
      <w:r>
        <w:rPr>
          <w:color w:val="231F20"/>
          <w:spacing w:val="-13"/>
        </w:rPr>
        <w:t> </w:t>
      </w:r>
      <w:r>
        <w:rPr>
          <w:color w:val="231F20"/>
        </w:rPr>
        <w:t>các</w:t>
      </w:r>
      <w:r>
        <w:rPr>
          <w:color w:val="231F20"/>
          <w:spacing w:val="-14"/>
        </w:rPr>
        <w:t> </w:t>
      </w:r>
      <w:r>
        <w:rPr>
          <w:color w:val="231F20"/>
        </w:rPr>
        <w:t>từ</w:t>
      </w:r>
      <w:r>
        <w:rPr>
          <w:color w:val="231F20"/>
          <w:spacing w:val="-13"/>
        </w:rPr>
        <w:t> </w:t>
      </w:r>
      <w:r>
        <w:rPr>
          <w:color w:val="231F20"/>
        </w:rPr>
        <w:t>như</w:t>
      </w:r>
      <w:r>
        <w:rPr>
          <w:color w:val="231F20"/>
          <w:spacing w:val="-13"/>
        </w:rPr>
        <w:t> </w:t>
      </w:r>
      <w:r>
        <w:rPr>
          <w:color w:val="231F20"/>
        </w:rPr>
        <w:t>thật</w:t>
      </w:r>
      <w:r>
        <w:rPr>
          <w:color w:val="231F20"/>
          <w:spacing w:val="-13"/>
        </w:rPr>
        <w:t> </w:t>
      </w:r>
      <w:r>
        <w:rPr>
          <w:color w:val="231F20"/>
        </w:rPr>
        <w:t>có,</w:t>
      </w:r>
      <w:r>
        <w:rPr>
          <w:color w:val="231F20"/>
          <w:spacing w:val="-14"/>
        </w:rPr>
        <w:t> </w:t>
      </w:r>
      <w:r>
        <w:rPr>
          <w:color w:val="231F20"/>
        </w:rPr>
        <w:t>hiện</w:t>
      </w:r>
      <w:r>
        <w:rPr>
          <w:color w:val="231F20"/>
          <w:spacing w:val="-13"/>
        </w:rPr>
        <w:t> </w:t>
      </w:r>
      <w:r>
        <w:rPr>
          <w:color w:val="231F20"/>
        </w:rPr>
        <w:t>có</w:t>
      </w:r>
      <w:r>
        <w:rPr>
          <w:color w:val="231F20"/>
          <w:spacing w:val="-13"/>
        </w:rPr>
        <w:t> </w:t>
      </w:r>
      <w:r>
        <w:rPr>
          <w:color w:val="231F20"/>
          <w:spacing w:val="-6"/>
        </w:rPr>
        <w:t>v.v...</w:t>
      </w:r>
      <w:r>
        <w:rPr>
          <w:color w:val="231F20"/>
          <w:spacing w:val="-14"/>
        </w:rPr>
        <w:t> </w:t>
      </w:r>
      <w:r>
        <w:rPr>
          <w:color w:val="231F20"/>
        </w:rPr>
        <w:t>Điều</w:t>
      </w:r>
      <w:r>
        <w:rPr>
          <w:color w:val="231F20"/>
          <w:spacing w:val="-13"/>
        </w:rPr>
        <w:t> </w:t>
      </w:r>
      <w:r>
        <w:rPr>
          <w:color w:val="231F20"/>
        </w:rPr>
        <w:t>này</w:t>
      </w:r>
      <w:r>
        <w:rPr>
          <w:color w:val="231F20"/>
          <w:spacing w:val="-13"/>
        </w:rPr>
        <w:t> </w:t>
      </w:r>
      <w:r>
        <w:rPr>
          <w:color w:val="231F20"/>
        </w:rPr>
        <w:t>có ý nghĩa gì? Nghĩa là Thể của Niết-bàn là tịch diệt, lìa tướng, các thứ tưởng, tên gọi, lời nói, đều không thể đạt tới. Ở trong cái không, </w:t>
      </w:r>
      <w:r>
        <w:rPr>
          <w:color w:val="231F20"/>
          <w:spacing w:val="-7"/>
        </w:rPr>
        <w:t>có </w:t>
      </w:r>
      <w:r>
        <w:rPr>
          <w:color w:val="231F20"/>
        </w:rPr>
        <w:t>mà</w:t>
      </w:r>
      <w:r>
        <w:rPr>
          <w:color w:val="231F20"/>
          <w:spacing w:val="-4"/>
        </w:rPr>
        <w:t> </w:t>
      </w:r>
      <w:r>
        <w:rPr>
          <w:color w:val="231F20"/>
        </w:rPr>
        <w:t>chấp</w:t>
      </w:r>
      <w:r>
        <w:rPr>
          <w:color w:val="231F20"/>
          <w:spacing w:val="-4"/>
        </w:rPr>
        <w:t> </w:t>
      </w:r>
      <w:r>
        <w:rPr>
          <w:color w:val="231F20"/>
        </w:rPr>
        <w:t>cho</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có,</w:t>
      </w:r>
      <w:r>
        <w:rPr>
          <w:color w:val="231F20"/>
          <w:spacing w:val="-4"/>
        </w:rPr>
        <w:t> </w:t>
      </w:r>
      <w:r>
        <w:rPr>
          <w:color w:val="231F20"/>
        </w:rPr>
        <w:t>điều</w:t>
      </w:r>
      <w:r>
        <w:rPr>
          <w:color w:val="231F20"/>
          <w:spacing w:val="-4"/>
        </w:rPr>
        <w:t> </w:t>
      </w:r>
      <w:r>
        <w:rPr>
          <w:color w:val="231F20"/>
        </w:rPr>
        <w:t>này</w:t>
      </w:r>
      <w:r>
        <w:rPr>
          <w:color w:val="231F20"/>
          <w:spacing w:val="-4"/>
        </w:rPr>
        <w:t> </w:t>
      </w:r>
      <w:r>
        <w:rPr>
          <w:color w:val="231F20"/>
        </w:rPr>
        <w:t>không</w:t>
      </w:r>
      <w:r>
        <w:rPr>
          <w:color w:val="231F20"/>
          <w:spacing w:val="-4"/>
        </w:rPr>
        <w:t> </w:t>
      </w:r>
      <w:r>
        <w:rPr>
          <w:color w:val="231F20"/>
        </w:rPr>
        <w:t>hợp</w:t>
      </w:r>
      <w:r>
        <w:rPr>
          <w:color w:val="231F20"/>
          <w:spacing w:val="-4"/>
        </w:rPr>
        <w:t> </w:t>
      </w:r>
      <w:r>
        <w:rPr>
          <w:color w:val="231F20"/>
        </w:rPr>
        <w:t>lý.</w:t>
      </w:r>
      <w:r>
        <w:rPr>
          <w:color w:val="231F20"/>
          <w:spacing w:val="-9"/>
        </w:rPr>
        <w:t> </w:t>
      </w:r>
      <w:r>
        <w:rPr>
          <w:color w:val="231F20"/>
        </w:rPr>
        <w:t>Vì</w:t>
      </w:r>
      <w:r>
        <w:rPr>
          <w:color w:val="231F20"/>
          <w:spacing w:val="-4"/>
        </w:rPr>
        <w:t> </w:t>
      </w:r>
      <w:r>
        <w:rPr>
          <w:color w:val="231F20"/>
        </w:rPr>
        <w:t>tà</w:t>
      </w:r>
      <w:r>
        <w:rPr>
          <w:color w:val="231F20"/>
          <w:spacing w:val="-4"/>
        </w:rPr>
        <w:t> </w:t>
      </w:r>
      <w:r>
        <w:rPr>
          <w:color w:val="231F20"/>
        </w:rPr>
        <w:t>kiến</w:t>
      </w:r>
      <w:r>
        <w:rPr>
          <w:color w:val="231F20"/>
          <w:spacing w:val="-4"/>
        </w:rPr>
        <w:t> bác </w:t>
      </w:r>
      <w:r>
        <w:rPr>
          <w:color w:val="231F20"/>
        </w:rPr>
        <w:t>bỏ không có Niết-bàn tịch diệt hiện có thể chứng đắc. Ở </w:t>
      </w:r>
      <w:r>
        <w:rPr>
          <w:color w:val="231F20"/>
          <w:spacing w:val="-5"/>
        </w:rPr>
        <w:t>đây, </w:t>
      </w:r>
      <w:r>
        <w:rPr>
          <w:color w:val="231F20"/>
        </w:rPr>
        <w:t>chính là nên nói nhưng do sự quên sót của Tụng</w:t>
      </w:r>
      <w:r>
        <w:rPr>
          <w:color w:val="231F20"/>
          <w:spacing w:val="-8"/>
        </w:rPr>
        <w:t> </w:t>
      </w:r>
      <w:r>
        <w:rPr>
          <w:color w:val="231F20"/>
        </w:rPr>
        <w:t>giả.</w:t>
      </w:r>
    </w:p>
    <w:p>
      <w:pPr>
        <w:pStyle w:val="BodyText"/>
        <w:spacing w:before="107"/>
        <w:ind w:left="960" w:firstLine="0"/>
      </w:pPr>
      <w:r>
        <w:rPr>
          <w:i/>
          <w:color w:val="231F20"/>
        </w:rPr>
        <w:t>Hỏi: </w:t>
      </w:r>
      <w:r>
        <w:rPr>
          <w:color w:val="231F20"/>
        </w:rPr>
        <w:t>Những người quy y Tăng, là quy y nơi chốn nào?</w:t>
      </w:r>
    </w:p>
    <w:p>
      <w:pPr>
        <w:pStyle w:val="BodyText"/>
        <w:spacing w:line="273" w:lineRule="auto" w:before="155"/>
        <w:ind w:left="393" w:right="126"/>
      </w:pPr>
      <w:r>
        <w:rPr>
          <w:i/>
          <w:color w:val="231F20"/>
        </w:rPr>
        <w:t>Đáp: </w:t>
      </w:r>
      <w:r>
        <w:rPr>
          <w:color w:val="231F20"/>
        </w:rPr>
        <w:t>Nếu pháp thật có, hiện có tưởng, cùng tưởng, nêu lập lời nói, gọi là Tăng già, thì quy y nơi pháp hữu học, vô học hiện có kia đã thành tựu pháp Tăng già, gọi là quy y Tăng.</w:t>
      </w:r>
    </w:p>
    <w:p>
      <w:pPr>
        <w:pStyle w:val="BodyText"/>
        <w:spacing w:line="273" w:lineRule="auto" w:before="110"/>
        <w:ind w:left="393" w:right="126"/>
      </w:pPr>
      <w:r>
        <w:rPr>
          <w:color w:val="231F20"/>
        </w:rPr>
        <w:t>Trong đây: Nếu pháp thật có: Nghĩa là chỉ rõ thật có Thể của Tăng dùng pháp làm tự tánh. Chữ ở đây là nhằm ngăn chận, vì hoặc có người cho: Tăng chỉ là tên gọi, chỉ là tư tưởng, chỉ là giả đặt ra, không có thật Thể.</w:t>
      </w:r>
    </w:p>
    <w:p>
      <w:pPr>
        <w:pStyle w:val="BodyText"/>
        <w:spacing w:line="273" w:lineRule="auto" w:before="111"/>
        <w:ind w:left="393" w:right="128"/>
      </w:pPr>
      <w:r>
        <w:rPr>
          <w:color w:val="231F20"/>
        </w:rPr>
        <w:t>Hiện</w:t>
      </w:r>
      <w:r>
        <w:rPr>
          <w:color w:val="231F20"/>
          <w:spacing w:val="-19"/>
        </w:rPr>
        <w:t> </w:t>
      </w:r>
      <w:r>
        <w:rPr>
          <w:color w:val="231F20"/>
        </w:rPr>
        <w:t>có:</w:t>
      </w:r>
      <w:r>
        <w:rPr>
          <w:color w:val="231F20"/>
          <w:spacing w:val="-19"/>
        </w:rPr>
        <w:t> </w:t>
      </w:r>
      <w:r>
        <w:rPr>
          <w:color w:val="231F20"/>
        </w:rPr>
        <w:t>Nghĩa</w:t>
      </w:r>
      <w:r>
        <w:rPr>
          <w:color w:val="231F20"/>
          <w:spacing w:val="-18"/>
        </w:rPr>
        <w:t> </w:t>
      </w:r>
      <w:r>
        <w:rPr>
          <w:color w:val="231F20"/>
        </w:rPr>
        <w:t>là</w:t>
      </w:r>
      <w:r>
        <w:rPr>
          <w:color w:val="231F20"/>
          <w:spacing w:val="-19"/>
        </w:rPr>
        <w:t> </w:t>
      </w:r>
      <w:r>
        <w:rPr>
          <w:color w:val="231F20"/>
        </w:rPr>
        <w:t>hiển</w:t>
      </w:r>
      <w:r>
        <w:rPr>
          <w:color w:val="231F20"/>
          <w:spacing w:val="-18"/>
        </w:rPr>
        <w:t> </w:t>
      </w:r>
      <w:r>
        <w:rPr>
          <w:color w:val="231F20"/>
        </w:rPr>
        <w:t>bày</w:t>
      </w:r>
      <w:r>
        <w:rPr>
          <w:color w:val="231F20"/>
          <w:spacing w:val="-24"/>
        </w:rPr>
        <w:t> </w:t>
      </w:r>
      <w:r>
        <w:rPr>
          <w:color w:val="231F20"/>
        </w:rPr>
        <w:t>Thể</w:t>
      </w:r>
      <w:r>
        <w:rPr>
          <w:color w:val="231F20"/>
          <w:spacing w:val="-18"/>
        </w:rPr>
        <w:t> </w:t>
      </w:r>
      <w:r>
        <w:rPr>
          <w:color w:val="231F20"/>
        </w:rPr>
        <w:t>của</w:t>
      </w:r>
      <w:r>
        <w:rPr>
          <w:color w:val="231F20"/>
          <w:spacing w:val="-24"/>
        </w:rPr>
        <w:t> </w:t>
      </w:r>
      <w:r>
        <w:rPr>
          <w:color w:val="231F20"/>
        </w:rPr>
        <w:t>Tăng</w:t>
      </w:r>
      <w:r>
        <w:rPr>
          <w:color w:val="231F20"/>
          <w:spacing w:val="-18"/>
        </w:rPr>
        <w:t> </w:t>
      </w:r>
      <w:r>
        <w:rPr>
          <w:color w:val="231F20"/>
        </w:rPr>
        <w:t>là</w:t>
      </w:r>
      <w:r>
        <w:rPr>
          <w:color w:val="231F20"/>
          <w:spacing w:val="-19"/>
        </w:rPr>
        <w:t> </w:t>
      </w:r>
      <w:r>
        <w:rPr>
          <w:color w:val="231F20"/>
        </w:rPr>
        <w:t>như</w:t>
      </w:r>
      <w:r>
        <w:rPr>
          <w:color w:val="231F20"/>
          <w:spacing w:val="-18"/>
        </w:rPr>
        <w:t> </w:t>
      </w:r>
      <w:r>
        <w:rPr>
          <w:color w:val="231F20"/>
        </w:rPr>
        <w:t>hiện</w:t>
      </w:r>
      <w:r>
        <w:rPr>
          <w:color w:val="231F20"/>
          <w:spacing w:val="-19"/>
        </w:rPr>
        <w:t> </w:t>
      </w:r>
      <w:r>
        <w:rPr>
          <w:color w:val="231F20"/>
        </w:rPr>
        <w:t>thật,</w:t>
      </w:r>
      <w:r>
        <w:rPr>
          <w:color w:val="231F20"/>
          <w:spacing w:val="-18"/>
        </w:rPr>
        <w:t> </w:t>
      </w:r>
      <w:r>
        <w:rPr>
          <w:color w:val="231F20"/>
        </w:rPr>
        <w:t>không phải là từng có </w:t>
      </w:r>
      <w:r>
        <w:rPr>
          <w:color w:val="231F20"/>
          <w:spacing w:val="-6"/>
        </w:rPr>
        <w:t>v.v... </w:t>
      </w:r>
      <w:r>
        <w:rPr>
          <w:color w:val="231F20"/>
        </w:rPr>
        <w:t>Ngoài ra như trước đã giải</w:t>
      </w:r>
      <w:r>
        <w:rPr>
          <w:color w:val="231F20"/>
          <w:spacing w:val="4"/>
        </w:rPr>
        <w:t> </w:t>
      </w:r>
      <w:r>
        <w:rPr>
          <w:color w:val="231F20"/>
        </w:rPr>
        <w:t>thích.</w:t>
      </w:r>
    </w:p>
    <w:p>
      <w:pPr>
        <w:pStyle w:val="BodyText"/>
        <w:spacing w:before="111"/>
        <w:ind w:left="960" w:firstLine="0"/>
      </w:pPr>
      <w:r>
        <w:rPr>
          <w:i/>
          <w:color w:val="231F20"/>
        </w:rPr>
        <w:t>Hỏi: </w:t>
      </w:r>
      <w:r>
        <w:rPr>
          <w:color w:val="231F20"/>
        </w:rPr>
        <w:t>Thế nào là đối tượng quy y? Thế nào là chủ thể quy y?</w:t>
      </w:r>
    </w:p>
    <w:p>
      <w:pPr>
        <w:pStyle w:val="BodyText"/>
        <w:spacing w:before="41"/>
        <w:ind w:left="393" w:firstLine="0"/>
      </w:pPr>
      <w:r>
        <w:rPr>
          <w:color w:val="231F20"/>
        </w:rPr>
        <w:t>Quy y là nghĩa gì?</w:t>
      </w:r>
    </w:p>
    <w:p>
      <w:pPr>
        <w:pStyle w:val="BodyText"/>
        <w:spacing w:line="273" w:lineRule="auto" w:before="155"/>
        <w:ind w:left="393" w:right="127"/>
      </w:pPr>
      <w:r>
        <w:rPr>
          <w:i/>
          <w:color w:val="231F20"/>
        </w:rPr>
        <w:t>Đáp: </w:t>
      </w:r>
      <w:r>
        <w:rPr>
          <w:color w:val="231F20"/>
        </w:rPr>
        <w:t>Đối tượng quy y nghĩa là toàn phần diệt đế, phần ít của đạo đế. Tức là trừ hai đạo vô lậu của Bồ-tát và trừ ba đạo vô lậu của Độc giác, các đạo đế còn lại là đối tượng quy 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Chủ thể quy y: Có thuyết nói: Là danh </w:t>
      </w:r>
      <w:r>
        <w:rPr>
          <w:color w:val="231F20"/>
          <w:spacing w:val="-6"/>
        </w:rPr>
        <w:t>v.v... </w:t>
      </w:r>
      <w:r>
        <w:rPr>
          <w:color w:val="231F20"/>
        </w:rPr>
        <w:t>Có thuyết cho: Là ngữ nghiệp. Có thuyết nêu: Là thân nghiệp. Có thuyết nói: Là </w:t>
      </w:r>
      <w:r>
        <w:rPr>
          <w:color w:val="231F20"/>
          <w:spacing w:val="-4"/>
        </w:rPr>
        <w:t>tín. </w:t>
      </w:r>
      <w:r>
        <w:rPr>
          <w:color w:val="231F20"/>
        </w:rPr>
        <w:t>Nên</w:t>
      </w:r>
      <w:r>
        <w:rPr>
          <w:color w:val="231F20"/>
          <w:spacing w:val="-9"/>
        </w:rPr>
        <w:t> </w:t>
      </w:r>
      <w:r>
        <w:rPr>
          <w:color w:val="231F20"/>
        </w:rPr>
        <w:t>nói</w:t>
      </w:r>
      <w:r>
        <w:rPr>
          <w:color w:val="231F20"/>
          <w:spacing w:val="-8"/>
        </w:rPr>
        <w:t> </w:t>
      </w:r>
      <w:r>
        <w:rPr>
          <w:color w:val="231F20"/>
        </w:rPr>
        <w:t>như</w:t>
      </w:r>
      <w:r>
        <w:rPr>
          <w:color w:val="231F20"/>
          <w:spacing w:val="-8"/>
        </w:rPr>
        <w:t> </w:t>
      </w:r>
      <w:r>
        <w:rPr>
          <w:color w:val="231F20"/>
        </w:rPr>
        <w:t>vầy:</w:t>
      </w:r>
      <w:r>
        <w:rPr>
          <w:color w:val="231F20"/>
          <w:spacing w:val="-8"/>
        </w:rPr>
        <w:t> </w:t>
      </w:r>
      <w:r>
        <w:rPr>
          <w:color w:val="231F20"/>
        </w:rPr>
        <w:t>Là</w:t>
      </w:r>
      <w:r>
        <w:rPr>
          <w:color w:val="231F20"/>
          <w:spacing w:val="-8"/>
        </w:rPr>
        <w:t> </w:t>
      </w:r>
      <w:r>
        <w:rPr>
          <w:color w:val="231F20"/>
        </w:rPr>
        <w:t>thân,</w:t>
      </w:r>
      <w:r>
        <w:rPr>
          <w:color w:val="231F20"/>
          <w:spacing w:val="-7"/>
        </w:rPr>
        <w:t> </w:t>
      </w:r>
      <w:r>
        <w:rPr>
          <w:color w:val="231F20"/>
        </w:rPr>
        <w:t>ngữ</w:t>
      </w:r>
      <w:r>
        <w:rPr>
          <w:color w:val="231F20"/>
          <w:spacing w:val="-8"/>
        </w:rPr>
        <w:t> </w:t>
      </w:r>
      <w:r>
        <w:rPr>
          <w:color w:val="231F20"/>
        </w:rPr>
        <w:t>nghiệp</w:t>
      </w:r>
      <w:r>
        <w:rPr>
          <w:color w:val="231F20"/>
          <w:spacing w:val="-9"/>
        </w:rPr>
        <w:t> </w:t>
      </w:r>
      <w:r>
        <w:rPr>
          <w:color w:val="231F20"/>
        </w:rPr>
        <w:t>cùng</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khởi</w:t>
      </w:r>
      <w:r>
        <w:rPr>
          <w:color w:val="231F20"/>
          <w:spacing w:val="-8"/>
        </w:rPr>
        <w:t> </w:t>
      </w:r>
      <w:r>
        <w:rPr>
          <w:color w:val="231F20"/>
        </w:rPr>
        <w:t>hiện</w:t>
      </w:r>
      <w:r>
        <w:rPr>
          <w:color w:val="231F20"/>
          <w:spacing w:val="-8"/>
        </w:rPr>
        <w:t> </w:t>
      </w:r>
      <w:r>
        <w:rPr>
          <w:color w:val="231F20"/>
        </w:rPr>
        <w:t>tâm</w:t>
      </w:r>
      <w:r>
        <w:rPr>
          <w:color w:val="231F20"/>
          <w:spacing w:val="-8"/>
        </w:rPr>
        <w:t> </w:t>
      </w:r>
      <w:r>
        <w:rPr>
          <w:color w:val="231F20"/>
        </w:rPr>
        <w:t>tâm sở</w:t>
      </w:r>
      <w:r>
        <w:rPr>
          <w:color w:val="231F20"/>
          <w:spacing w:val="-9"/>
        </w:rPr>
        <w:t> </w:t>
      </w:r>
      <w:r>
        <w:rPr>
          <w:color w:val="231F20"/>
        </w:rPr>
        <w:t>pháp</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ngữ</w:t>
      </w:r>
      <w:r>
        <w:rPr>
          <w:color w:val="231F20"/>
          <w:spacing w:val="-9"/>
        </w:rPr>
        <w:t> </w:t>
      </w:r>
      <w:r>
        <w:rPr>
          <w:color w:val="231F20"/>
        </w:rPr>
        <w:t>nghiệp</w:t>
      </w:r>
      <w:r>
        <w:rPr>
          <w:color w:val="231F20"/>
          <w:spacing w:val="-8"/>
        </w:rPr>
        <w:t> </w:t>
      </w:r>
      <w:r>
        <w:rPr>
          <w:color w:val="231F20"/>
        </w:rPr>
        <w:t>đó</w:t>
      </w:r>
      <w:r>
        <w:rPr>
          <w:color w:val="231F20"/>
          <w:spacing w:val="-8"/>
        </w:rPr>
        <w:t> </w:t>
      </w:r>
      <w:r>
        <w:rPr>
          <w:color w:val="231F20"/>
        </w:rPr>
        <w:t>và</w:t>
      </w:r>
      <w:r>
        <w:rPr>
          <w:color w:val="231F20"/>
          <w:spacing w:val="-8"/>
        </w:rPr>
        <w:t> </w:t>
      </w:r>
      <w:r>
        <w:rPr>
          <w:color w:val="231F20"/>
        </w:rPr>
        <w:t>các</w:t>
      </w:r>
      <w:r>
        <w:rPr>
          <w:color w:val="231F20"/>
          <w:spacing w:val="-8"/>
        </w:rPr>
        <w:t> </w:t>
      </w:r>
      <w:r>
        <w:rPr>
          <w:color w:val="231F20"/>
        </w:rPr>
        <w:t>tùy</w:t>
      </w:r>
      <w:r>
        <w:rPr>
          <w:color w:val="231F20"/>
          <w:spacing w:val="-9"/>
        </w:rPr>
        <w:t> </w:t>
      </w:r>
      <w:r>
        <w:rPr>
          <w:color w:val="231F20"/>
        </w:rPr>
        <w:t>hành.</w:t>
      </w:r>
      <w:r>
        <w:rPr>
          <w:color w:val="231F20"/>
          <w:spacing w:val="-8"/>
        </w:rPr>
        <w:t> </w:t>
      </w:r>
      <w:r>
        <w:rPr>
          <w:color w:val="231F20"/>
        </w:rPr>
        <w:t>Năm</w:t>
      </w:r>
      <w:r>
        <w:rPr>
          <w:color w:val="231F20"/>
          <w:spacing w:val="-8"/>
        </w:rPr>
        <w:t> </w:t>
      </w:r>
      <w:r>
        <w:rPr>
          <w:color w:val="231F20"/>
        </w:rPr>
        <w:t>uẩn</w:t>
      </w:r>
      <w:r>
        <w:rPr>
          <w:color w:val="231F20"/>
          <w:spacing w:val="-8"/>
        </w:rPr>
        <w:t> </w:t>
      </w:r>
      <w:r>
        <w:rPr>
          <w:color w:val="231F20"/>
        </w:rPr>
        <w:t>thiện</w:t>
      </w:r>
      <w:r>
        <w:rPr>
          <w:color w:val="231F20"/>
          <w:spacing w:val="-8"/>
        </w:rPr>
        <w:t> </w:t>
      </w:r>
      <w:r>
        <w:rPr>
          <w:color w:val="231F20"/>
        </w:rPr>
        <w:t>như thế là Thể của chủ thể quy</w:t>
      </w:r>
      <w:r>
        <w:rPr>
          <w:color w:val="231F20"/>
          <w:spacing w:val="-5"/>
        </w:rPr>
        <w:t> </w:t>
      </w:r>
      <w:r>
        <w:rPr>
          <w:color w:val="231F20"/>
          <w:spacing w:val="-9"/>
        </w:rPr>
        <w:t>y.</w:t>
      </w:r>
    </w:p>
    <w:p>
      <w:pPr>
        <w:pStyle w:val="BodyText"/>
        <w:spacing w:before="109"/>
        <w:ind w:left="677" w:firstLine="0"/>
      </w:pPr>
      <w:r>
        <w:rPr>
          <w:color w:val="231F20"/>
        </w:rPr>
        <w:t>Nghĩa quy y: Tức nghĩa cứu giúp là nghĩa của quy y.</w:t>
      </w:r>
    </w:p>
    <w:p>
      <w:pPr>
        <w:pStyle w:val="BodyText"/>
        <w:spacing w:line="273" w:lineRule="auto" w:before="154"/>
        <w:ind w:right="411"/>
      </w:pPr>
      <w:r>
        <w:rPr>
          <w:i/>
          <w:color w:val="231F20"/>
        </w:rPr>
        <w:t>Hỏi:</w:t>
      </w:r>
      <w:r>
        <w:rPr>
          <w:i/>
          <w:color w:val="231F20"/>
          <w:spacing w:val="-7"/>
        </w:rPr>
        <w:t> </w:t>
      </w:r>
      <w:r>
        <w:rPr>
          <w:color w:val="231F20"/>
        </w:rPr>
        <w:t>Nếu</w:t>
      </w:r>
      <w:r>
        <w:rPr>
          <w:color w:val="231F20"/>
          <w:spacing w:val="-6"/>
        </w:rPr>
        <w:t> </w:t>
      </w:r>
      <w:r>
        <w:rPr>
          <w:color w:val="231F20"/>
        </w:rPr>
        <w:t>nghĩa</w:t>
      </w:r>
      <w:r>
        <w:rPr>
          <w:color w:val="231F20"/>
          <w:spacing w:val="-7"/>
        </w:rPr>
        <w:t> </w:t>
      </w:r>
      <w:r>
        <w:rPr>
          <w:color w:val="231F20"/>
        </w:rPr>
        <w:t>cứu</w:t>
      </w:r>
      <w:r>
        <w:rPr>
          <w:color w:val="231F20"/>
          <w:spacing w:val="-6"/>
        </w:rPr>
        <w:t> </w:t>
      </w:r>
      <w:r>
        <w:rPr>
          <w:color w:val="231F20"/>
        </w:rPr>
        <w:t>giúp</w:t>
      </w:r>
      <w:r>
        <w:rPr>
          <w:color w:val="231F20"/>
          <w:spacing w:val="-6"/>
        </w:rPr>
        <w:t> </w:t>
      </w:r>
      <w:r>
        <w:rPr>
          <w:color w:val="231F20"/>
        </w:rPr>
        <w:t>là</w:t>
      </w:r>
      <w:r>
        <w:rPr>
          <w:color w:val="231F20"/>
          <w:spacing w:val="-7"/>
        </w:rPr>
        <w:t> </w:t>
      </w:r>
      <w:r>
        <w:rPr>
          <w:color w:val="231F20"/>
        </w:rPr>
        <w:t>nghĩa</w:t>
      </w:r>
      <w:r>
        <w:rPr>
          <w:color w:val="231F20"/>
          <w:spacing w:val="-6"/>
        </w:rPr>
        <w:t> </w:t>
      </w:r>
      <w:r>
        <w:rPr>
          <w:color w:val="231F20"/>
        </w:rPr>
        <w:t>của</w:t>
      </w:r>
      <w:r>
        <w:rPr>
          <w:color w:val="231F20"/>
          <w:spacing w:val="-7"/>
        </w:rPr>
        <w:t> </w:t>
      </w:r>
      <w:r>
        <w:rPr>
          <w:color w:val="231F20"/>
        </w:rPr>
        <w:t>quy</w:t>
      </w:r>
      <w:r>
        <w:rPr>
          <w:color w:val="231F20"/>
          <w:spacing w:val="-6"/>
        </w:rPr>
        <w:t> </w:t>
      </w:r>
      <w:r>
        <w:rPr>
          <w:color w:val="231F20"/>
        </w:rPr>
        <w:t>y</w:t>
      </w:r>
      <w:r>
        <w:rPr>
          <w:color w:val="231F20"/>
          <w:spacing w:val="-6"/>
        </w:rPr>
        <w:t> </w:t>
      </w:r>
      <w:r>
        <w:rPr>
          <w:color w:val="231F20"/>
        </w:rPr>
        <w:t>thì</w:t>
      </w:r>
      <w:r>
        <w:rPr>
          <w:color w:val="231F20"/>
          <w:spacing w:val="-12"/>
        </w:rPr>
        <w:t> </w:t>
      </w:r>
      <w:r>
        <w:rPr>
          <w:color w:val="231F20"/>
        </w:rPr>
        <w:t>Thiên</w:t>
      </w:r>
      <w:r>
        <w:rPr>
          <w:color w:val="231F20"/>
          <w:spacing w:val="-11"/>
        </w:rPr>
        <w:t> </w:t>
      </w:r>
      <w:r>
        <w:rPr>
          <w:color w:val="231F20"/>
        </w:rPr>
        <w:t>Thọ</w:t>
      </w:r>
      <w:r>
        <w:rPr>
          <w:color w:val="231F20"/>
          <w:spacing w:val="-6"/>
        </w:rPr>
        <w:t> </w:t>
      </w:r>
      <w:r>
        <w:rPr>
          <w:color w:val="231F20"/>
        </w:rPr>
        <w:t>(Đề- bà-đạt-đa) cũng từng quy y </w:t>
      </w:r>
      <w:r>
        <w:rPr>
          <w:color w:val="231F20"/>
          <w:spacing w:val="-7"/>
        </w:rPr>
        <w:t>Tam </w:t>
      </w:r>
      <w:r>
        <w:rPr>
          <w:color w:val="231F20"/>
        </w:rPr>
        <w:t>bảo, vì sao lại bị đọa vào địa ngục Vô</w:t>
      </w:r>
      <w:r>
        <w:rPr>
          <w:color w:val="231F20"/>
          <w:spacing w:val="-2"/>
        </w:rPr>
        <w:t> </w:t>
      </w:r>
      <w:r>
        <w:rPr>
          <w:color w:val="231F20"/>
        </w:rPr>
        <w:t>gián?</w:t>
      </w:r>
    </w:p>
    <w:p>
      <w:pPr>
        <w:pStyle w:val="BodyText"/>
        <w:spacing w:line="273" w:lineRule="auto" w:before="111"/>
        <w:ind w:right="410"/>
      </w:pPr>
      <w:r>
        <w:rPr>
          <w:i/>
          <w:color w:val="231F20"/>
        </w:rPr>
        <w:t>Đáp: </w:t>
      </w:r>
      <w:r>
        <w:rPr>
          <w:color w:val="231F20"/>
        </w:rPr>
        <w:t>Các hữu tình quy y Phật, Pháp, Tăng bảo, không phá bỏ Học</w:t>
      </w:r>
      <w:r>
        <w:rPr>
          <w:color w:val="231F20"/>
          <w:spacing w:val="-12"/>
        </w:rPr>
        <w:t> </w:t>
      </w:r>
      <w:r>
        <w:rPr>
          <w:color w:val="231F20"/>
        </w:rPr>
        <w:t>xứ,</w:t>
      </w:r>
      <w:r>
        <w:rPr>
          <w:color w:val="231F20"/>
          <w:spacing w:val="-11"/>
        </w:rPr>
        <w:t> </w:t>
      </w:r>
      <w:r>
        <w:rPr>
          <w:color w:val="231F20"/>
        </w:rPr>
        <w:t>không</w:t>
      </w:r>
      <w:r>
        <w:rPr>
          <w:color w:val="231F20"/>
          <w:spacing w:val="-11"/>
        </w:rPr>
        <w:t> </w:t>
      </w:r>
      <w:r>
        <w:rPr>
          <w:color w:val="231F20"/>
        </w:rPr>
        <w:t>vi</w:t>
      </w:r>
      <w:r>
        <w:rPr>
          <w:color w:val="231F20"/>
          <w:spacing w:val="-11"/>
        </w:rPr>
        <w:t> </w:t>
      </w:r>
      <w:r>
        <w:rPr>
          <w:color w:val="231F20"/>
        </w:rPr>
        <w:t>phạm</w:t>
      </w:r>
      <w:r>
        <w:rPr>
          <w:color w:val="231F20"/>
          <w:spacing w:val="-11"/>
        </w:rPr>
        <w:t> </w:t>
      </w:r>
      <w:r>
        <w:rPr>
          <w:color w:val="231F20"/>
        </w:rPr>
        <w:t>luật</w:t>
      </w:r>
      <w:r>
        <w:rPr>
          <w:color w:val="231F20"/>
          <w:spacing w:val="-11"/>
        </w:rPr>
        <w:t> </w:t>
      </w:r>
      <w:r>
        <w:rPr>
          <w:color w:val="231F20"/>
        </w:rPr>
        <w:t>nghi,</w:t>
      </w:r>
      <w:r>
        <w:rPr>
          <w:color w:val="231F20"/>
          <w:spacing w:val="-12"/>
        </w:rPr>
        <w:t> </w:t>
      </w:r>
      <w:r>
        <w:rPr>
          <w:color w:val="231F20"/>
        </w:rPr>
        <w:t>không</w:t>
      </w:r>
      <w:r>
        <w:rPr>
          <w:color w:val="231F20"/>
          <w:spacing w:val="-11"/>
        </w:rPr>
        <w:t> </w:t>
      </w:r>
      <w:r>
        <w:rPr>
          <w:color w:val="231F20"/>
        </w:rPr>
        <w:t>vượt</w:t>
      </w:r>
      <w:r>
        <w:rPr>
          <w:color w:val="231F20"/>
          <w:spacing w:val="-11"/>
        </w:rPr>
        <w:t> </w:t>
      </w:r>
      <w:r>
        <w:rPr>
          <w:color w:val="231F20"/>
        </w:rPr>
        <w:t>qua</w:t>
      </w:r>
      <w:r>
        <w:rPr>
          <w:color w:val="231F20"/>
          <w:spacing w:val="-11"/>
        </w:rPr>
        <w:t> </w:t>
      </w:r>
      <w:r>
        <w:rPr>
          <w:color w:val="231F20"/>
        </w:rPr>
        <w:t>phép</w:t>
      </w:r>
      <w:r>
        <w:rPr>
          <w:color w:val="231F20"/>
          <w:spacing w:val="-11"/>
        </w:rPr>
        <w:t> </w:t>
      </w:r>
      <w:r>
        <w:rPr>
          <w:color w:val="231F20"/>
        </w:rPr>
        <w:t>tắc,</w:t>
      </w:r>
      <w:r>
        <w:rPr>
          <w:color w:val="231F20"/>
          <w:spacing w:val="-11"/>
        </w:rPr>
        <w:t> </w:t>
      </w:r>
      <w:r>
        <w:rPr>
          <w:color w:val="231F20"/>
        </w:rPr>
        <w:t>thì</w:t>
      </w:r>
      <w:r>
        <w:rPr>
          <w:color w:val="231F20"/>
          <w:spacing w:val="-11"/>
        </w:rPr>
        <w:t> </w:t>
      </w:r>
      <w:r>
        <w:rPr>
          <w:color w:val="231F20"/>
        </w:rPr>
        <w:t>người đó</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được</w:t>
      </w:r>
      <w:r>
        <w:rPr>
          <w:color w:val="231F20"/>
          <w:spacing w:val="-12"/>
        </w:rPr>
        <w:t> </w:t>
      </w:r>
      <w:r>
        <w:rPr>
          <w:color w:val="231F20"/>
        </w:rPr>
        <w:t>cứu</w:t>
      </w:r>
      <w:r>
        <w:rPr>
          <w:color w:val="231F20"/>
          <w:spacing w:val="-12"/>
        </w:rPr>
        <w:t> </w:t>
      </w:r>
      <w:r>
        <w:rPr>
          <w:color w:val="231F20"/>
        </w:rPr>
        <w:t>giúp.</w:t>
      </w:r>
      <w:r>
        <w:rPr>
          <w:color w:val="231F20"/>
          <w:spacing w:val="-17"/>
        </w:rPr>
        <w:t> </w:t>
      </w:r>
      <w:r>
        <w:rPr>
          <w:color w:val="231F20"/>
        </w:rPr>
        <w:t>Thiên</w:t>
      </w:r>
      <w:r>
        <w:rPr>
          <w:color w:val="231F20"/>
          <w:spacing w:val="-17"/>
        </w:rPr>
        <w:t> </w:t>
      </w:r>
      <w:r>
        <w:rPr>
          <w:color w:val="231F20"/>
        </w:rPr>
        <w:t>Thọ</w:t>
      </w:r>
      <w:r>
        <w:rPr>
          <w:color w:val="231F20"/>
          <w:spacing w:val="-13"/>
        </w:rPr>
        <w:t> </w:t>
      </w:r>
      <w:r>
        <w:rPr>
          <w:color w:val="231F20"/>
        </w:rPr>
        <w:t>đã</w:t>
      </w:r>
      <w:r>
        <w:rPr>
          <w:color w:val="231F20"/>
          <w:spacing w:val="-12"/>
        </w:rPr>
        <w:t> </w:t>
      </w:r>
      <w:r>
        <w:rPr>
          <w:color w:val="231F20"/>
        </w:rPr>
        <w:t>phá</w:t>
      </w:r>
      <w:r>
        <w:rPr>
          <w:color w:val="231F20"/>
          <w:spacing w:val="-12"/>
        </w:rPr>
        <w:t> </w:t>
      </w:r>
      <w:r>
        <w:rPr>
          <w:color w:val="231F20"/>
        </w:rPr>
        <w:t>bỏ</w:t>
      </w:r>
      <w:r>
        <w:rPr>
          <w:color w:val="231F20"/>
          <w:spacing w:val="-12"/>
        </w:rPr>
        <w:t> </w:t>
      </w:r>
      <w:r>
        <w:rPr>
          <w:color w:val="231F20"/>
        </w:rPr>
        <w:t>Học</w:t>
      </w:r>
      <w:r>
        <w:rPr>
          <w:color w:val="231F20"/>
          <w:spacing w:val="-12"/>
        </w:rPr>
        <w:t> </w:t>
      </w:r>
      <w:r>
        <w:rPr>
          <w:color w:val="231F20"/>
        </w:rPr>
        <w:t>xứ,</w:t>
      </w:r>
      <w:r>
        <w:rPr>
          <w:color w:val="231F20"/>
          <w:spacing w:val="-12"/>
        </w:rPr>
        <w:t> </w:t>
      </w:r>
      <w:r>
        <w:rPr>
          <w:color w:val="231F20"/>
        </w:rPr>
        <w:t>hủy</w:t>
      </w:r>
      <w:r>
        <w:rPr>
          <w:color w:val="231F20"/>
          <w:spacing w:val="-12"/>
        </w:rPr>
        <w:t> </w:t>
      </w:r>
      <w:r>
        <w:rPr>
          <w:color w:val="231F20"/>
        </w:rPr>
        <w:t>phạm</w:t>
      </w:r>
      <w:r>
        <w:rPr>
          <w:color w:val="231F20"/>
          <w:spacing w:val="-12"/>
        </w:rPr>
        <w:t> </w:t>
      </w:r>
      <w:r>
        <w:rPr>
          <w:color w:val="231F20"/>
        </w:rPr>
        <w:t>luật nghi, trái vượt phép tắc, tuy đã quy y </w:t>
      </w:r>
      <w:r>
        <w:rPr>
          <w:color w:val="231F20"/>
          <w:spacing w:val="-7"/>
        </w:rPr>
        <w:t>Tam </w:t>
      </w:r>
      <w:r>
        <w:rPr>
          <w:color w:val="231F20"/>
        </w:rPr>
        <w:t>bảo, nhưng không được cứu giúp. Ví như có người vì sợ hãi giặc thù, dựa vào quốc </w:t>
      </w:r>
      <w:r>
        <w:rPr>
          <w:color w:val="231F20"/>
          <w:spacing w:val="-3"/>
        </w:rPr>
        <w:t>vương </w:t>
      </w:r>
      <w:r>
        <w:rPr>
          <w:color w:val="231F20"/>
        </w:rPr>
        <w:t>xin</w:t>
      </w:r>
      <w:r>
        <w:rPr>
          <w:color w:val="231F20"/>
          <w:spacing w:val="-13"/>
        </w:rPr>
        <w:t> </w:t>
      </w:r>
      <w:r>
        <w:rPr>
          <w:color w:val="231F20"/>
        </w:rPr>
        <w:t>được</w:t>
      </w:r>
      <w:r>
        <w:rPr>
          <w:color w:val="231F20"/>
          <w:spacing w:val="-12"/>
        </w:rPr>
        <w:t> </w:t>
      </w:r>
      <w:r>
        <w:rPr>
          <w:color w:val="231F20"/>
        </w:rPr>
        <w:t>cứu</w:t>
      </w:r>
      <w:r>
        <w:rPr>
          <w:color w:val="231F20"/>
          <w:spacing w:val="-13"/>
        </w:rPr>
        <w:t> </w:t>
      </w:r>
      <w:r>
        <w:rPr>
          <w:color w:val="231F20"/>
        </w:rPr>
        <w:t>giúp.</w:t>
      </w:r>
      <w:r>
        <w:rPr>
          <w:color w:val="231F20"/>
          <w:spacing w:val="-12"/>
        </w:rPr>
        <w:t> </w:t>
      </w:r>
      <w:r>
        <w:rPr>
          <w:color w:val="231F20"/>
        </w:rPr>
        <w:t>Quốc</w:t>
      </w:r>
      <w:r>
        <w:rPr>
          <w:color w:val="231F20"/>
          <w:spacing w:val="-12"/>
        </w:rPr>
        <w:t> </w:t>
      </w:r>
      <w:r>
        <w:rPr>
          <w:color w:val="231F20"/>
        </w:rPr>
        <w:t>vương</w:t>
      </w:r>
      <w:r>
        <w:rPr>
          <w:color w:val="231F20"/>
          <w:spacing w:val="-13"/>
        </w:rPr>
        <w:t> </w:t>
      </w:r>
      <w:r>
        <w:rPr>
          <w:color w:val="231F20"/>
        </w:rPr>
        <w:t>bảo:</w:t>
      </w:r>
      <w:r>
        <w:rPr>
          <w:color w:val="231F20"/>
          <w:spacing w:val="-12"/>
        </w:rPr>
        <w:t> </w:t>
      </w:r>
      <w:r>
        <w:rPr>
          <w:color w:val="231F20"/>
        </w:rPr>
        <w:t>Nếu</w:t>
      </w:r>
      <w:r>
        <w:rPr>
          <w:color w:val="231F20"/>
          <w:spacing w:val="-13"/>
        </w:rPr>
        <w:t> </w:t>
      </w:r>
      <w:r>
        <w:rPr>
          <w:color w:val="231F20"/>
        </w:rPr>
        <w:t>ông</w:t>
      </w:r>
      <w:r>
        <w:rPr>
          <w:color w:val="231F20"/>
          <w:spacing w:val="-12"/>
        </w:rPr>
        <w:t> </w:t>
      </w:r>
      <w:r>
        <w:rPr>
          <w:color w:val="231F20"/>
        </w:rPr>
        <w:t>thường</w:t>
      </w:r>
      <w:r>
        <w:rPr>
          <w:color w:val="231F20"/>
          <w:spacing w:val="-12"/>
        </w:rPr>
        <w:t> </w:t>
      </w:r>
      <w:r>
        <w:rPr>
          <w:color w:val="231F20"/>
        </w:rPr>
        <w:t>không</w:t>
      </w:r>
      <w:r>
        <w:rPr>
          <w:color w:val="231F20"/>
          <w:spacing w:val="-13"/>
        </w:rPr>
        <w:t> </w:t>
      </w:r>
      <w:r>
        <w:rPr>
          <w:color w:val="231F20"/>
        </w:rPr>
        <w:t>vi</w:t>
      </w:r>
      <w:r>
        <w:rPr>
          <w:color w:val="231F20"/>
          <w:spacing w:val="-12"/>
        </w:rPr>
        <w:t> </w:t>
      </w:r>
      <w:r>
        <w:rPr>
          <w:color w:val="231F20"/>
        </w:rPr>
        <w:t>phạm pháp chế của ta, không vượt ngoài cõi nước </w:t>
      </w:r>
      <w:r>
        <w:rPr>
          <w:color w:val="231F20"/>
          <w:spacing w:val="-5"/>
        </w:rPr>
        <w:t>này, </w:t>
      </w:r>
      <w:r>
        <w:rPr>
          <w:color w:val="231F20"/>
        </w:rPr>
        <w:t>thì ta có thể vì ông luôn</w:t>
      </w:r>
      <w:r>
        <w:rPr>
          <w:color w:val="231F20"/>
          <w:spacing w:val="-10"/>
        </w:rPr>
        <w:t> </w:t>
      </w:r>
      <w:r>
        <w:rPr>
          <w:color w:val="231F20"/>
        </w:rPr>
        <w:t>tạo</w:t>
      </w:r>
      <w:r>
        <w:rPr>
          <w:color w:val="231F20"/>
          <w:spacing w:val="-9"/>
        </w:rPr>
        <w:t> </w:t>
      </w:r>
      <w:r>
        <w:rPr>
          <w:color w:val="231F20"/>
        </w:rPr>
        <w:t>sự</w:t>
      </w:r>
      <w:r>
        <w:rPr>
          <w:color w:val="231F20"/>
          <w:spacing w:val="-9"/>
        </w:rPr>
        <w:t> </w:t>
      </w:r>
      <w:r>
        <w:rPr>
          <w:color w:val="231F20"/>
        </w:rPr>
        <w:t>cứu</w:t>
      </w:r>
      <w:r>
        <w:rPr>
          <w:color w:val="231F20"/>
          <w:spacing w:val="-9"/>
        </w:rPr>
        <w:t> </w:t>
      </w:r>
      <w:r>
        <w:rPr>
          <w:color w:val="231F20"/>
        </w:rPr>
        <w:t>giúp,</w:t>
      </w:r>
      <w:r>
        <w:rPr>
          <w:color w:val="231F20"/>
          <w:spacing w:val="-10"/>
        </w:rPr>
        <w:t> </w:t>
      </w:r>
      <w:r>
        <w:rPr>
          <w:color w:val="231F20"/>
        </w:rPr>
        <w:t>che</w:t>
      </w:r>
      <w:r>
        <w:rPr>
          <w:color w:val="231F20"/>
          <w:spacing w:val="-9"/>
        </w:rPr>
        <w:t> </w:t>
      </w:r>
      <w:r>
        <w:rPr>
          <w:color w:val="231F20"/>
        </w:rPr>
        <w:t>chở.</w:t>
      </w:r>
      <w:r>
        <w:rPr>
          <w:color w:val="231F20"/>
          <w:spacing w:val="-9"/>
        </w:rPr>
        <w:t> </w:t>
      </w:r>
      <w:r>
        <w:rPr>
          <w:color w:val="231F20"/>
        </w:rPr>
        <w:t>Nếu</w:t>
      </w:r>
      <w:r>
        <w:rPr>
          <w:color w:val="231F20"/>
          <w:spacing w:val="-9"/>
        </w:rPr>
        <w:t> </w:t>
      </w:r>
      <w:r>
        <w:rPr>
          <w:color w:val="231F20"/>
        </w:rPr>
        <w:t>phạm</w:t>
      </w:r>
      <w:r>
        <w:rPr>
          <w:color w:val="231F20"/>
          <w:spacing w:val="-9"/>
        </w:rPr>
        <w:t> </w:t>
      </w:r>
      <w:r>
        <w:rPr>
          <w:color w:val="231F20"/>
        </w:rPr>
        <w:t>pháp</w:t>
      </w:r>
      <w:r>
        <w:rPr>
          <w:color w:val="231F20"/>
          <w:spacing w:val="-10"/>
        </w:rPr>
        <w:t> </w:t>
      </w:r>
      <w:r>
        <w:rPr>
          <w:color w:val="231F20"/>
        </w:rPr>
        <w:t>chế</w:t>
      </w:r>
      <w:r>
        <w:rPr>
          <w:color w:val="231F20"/>
          <w:spacing w:val="-9"/>
        </w:rPr>
        <w:t> </w:t>
      </w:r>
      <w:r>
        <w:rPr>
          <w:color w:val="231F20"/>
        </w:rPr>
        <w:t>của</w:t>
      </w:r>
      <w:r>
        <w:rPr>
          <w:color w:val="231F20"/>
          <w:spacing w:val="-9"/>
        </w:rPr>
        <w:t> </w:t>
      </w:r>
      <w:r>
        <w:rPr>
          <w:color w:val="231F20"/>
        </w:rPr>
        <w:t>ta,</w:t>
      </w:r>
      <w:r>
        <w:rPr>
          <w:color w:val="231F20"/>
          <w:spacing w:val="-9"/>
        </w:rPr>
        <w:t> </w:t>
      </w:r>
      <w:r>
        <w:rPr>
          <w:color w:val="231F20"/>
        </w:rPr>
        <w:t>vượt</w:t>
      </w:r>
      <w:r>
        <w:rPr>
          <w:color w:val="231F20"/>
          <w:spacing w:val="-9"/>
        </w:rPr>
        <w:t> </w:t>
      </w:r>
      <w:r>
        <w:rPr>
          <w:color w:val="231F20"/>
        </w:rPr>
        <w:t>ngoài giới hạn của đất nước </w:t>
      </w:r>
      <w:r>
        <w:rPr>
          <w:color w:val="231F20"/>
          <w:spacing w:val="-5"/>
        </w:rPr>
        <w:t>này, </w:t>
      </w:r>
      <w:r>
        <w:rPr>
          <w:color w:val="231F20"/>
        </w:rPr>
        <w:t>tất ta không thể cứu giúp. Chúng sinh cũng như thế. Vì sợ nẻo ác và các khổ của sinh tử nên quy y Phật, Pháp, Tăng. Nếu người không phá giới, siêng năng tu đạo, tức được cứu giúp. Người khác thì không như</w:t>
      </w:r>
      <w:r>
        <w:rPr>
          <w:color w:val="231F20"/>
          <w:spacing w:val="-2"/>
        </w:rPr>
        <w:t> </w:t>
      </w:r>
      <w:r>
        <w:rPr>
          <w:color w:val="231F20"/>
        </w:rPr>
        <w:t>thế.</w:t>
      </w:r>
    </w:p>
    <w:p>
      <w:pPr>
        <w:pStyle w:val="BodyText"/>
        <w:spacing w:line="273" w:lineRule="auto" w:before="104"/>
        <w:ind w:right="410"/>
      </w:pPr>
      <w:r>
        <w:rPr>
          <w:color w:val="231F20"/>
        </w:rPr>
        <w:t>Lại nữa, tùy tâm quy y với ba phẩm thượng, trung, hạ, trở </w:t>
      </w:r>
      <w:r>
        <w:rPr>
          <w:color w:val="231F20"/>
          <w:spacing w:val="-4"/>
        </w:rPr>
        <w:t>lại </w:t>
      </w:r>
      <w:r>
        <w:rPr>
          <w:color w:val="231F20"/>
        </w:rPr>
        <w:t>nhờ</w:t>
      </w:r>
      <w:r>
        <w:rPr>
          <w:color w:val="231F20"/>
          <w:spacing w:val="-12"/>
        </w:rPr>
        <w:t> </w:t>
      </w:r>
      <w:r>
        <w:rPr>
          <w:color w:val="231F20"/>
          <w:spacing w:val="-7"/>
        </w:rPr>
        <w:t>Tam </w:t>
      </w:r>
      <w:r>
        <w:rPr>
          <w:color w:val="231F20"/>
        </w:rPr>
        <w:t>bảo</w:t>
      </w:r>
      <w:r>
        <w:rPr>
          <w:color w:val="231F20"/>
          <w:spacing w:val="-6"/>
        </w:rPr>
        <w:t> </w:t>
      </w:r>
      <w:r>
        <w:rPr>
          <w:color w:val="231F20"/>
        </w:rPr>
        <w:t>cứu</w:t>
      </w:r>
      <w:r>
        <w:rPr>
          <w:color w:val="231F20"/>
          <w:spacing w:val="-7"/>
        </w:rPr>
        <w:t> </w:t>
      </w:r>
      <w:r>
        <w:rPr>
          <w:color w:val="231F20"/>
        </w:rPr>
        <w:t>giúp</w:t>
      </w:r>
      <w:r>
        <w:rPr>
          <w:color w:val="231F20"/>
          <w:spacing w:val="-6"/>
        </w:rPr>
        <w:t> </w:t>
      </w:r>
      <w:r>
        <w:rPr>
          <w:color w:val="231F20"/>
        </w:rPr>
        <w:t>như</w:t>
      </w:r>
      <w:r>
        <w:rPr>
          <w:color w:val="231F20"/>
          <w:spacing w:val="-7"/>
        </w:rPr>
        <w:t> </w:t>
      </w:r>
      <w:r>
        <w:rPr>
          <w:color w:val="231F20"/>
          <w:spacing w:val="-5"/>
        </w:rPr>
        <w:t>vậy,</w:t>
      </w:r>
      <w:r>
        <w:rPr>
          <w:color w:val="231F20"/>
          <w:spacing w:val="-6"/>
        </w:rPr>
        <w:t> </w:t>
      </w:r>
      <w:r>
        <w:rPr>
          <w:color w:val="231F20"/>
        </w:rPr>
        <w:t>thế</w:t>
      </w:r>
      <w:r>
        <w:rPr>
          <w:color w:val="231F20"/>
          <w:spacing w:val="-7"/>
        </w:rPr>
        <w:t> </w:t>
      </w:r>
      <w:r>
        <w:rPr>
          <w:color w:val="231F20"/>
        </w:rPr>
        <w:t>nên</w:t>
      </w:r>
      <w:r>
        <w:rPr>
          <w:color w:val="231F20"/>
          <w:spacing w:val="-11"/>
        </w:rPr>
        <w:t> </w:t>
      </w:r>
      <w:r>
        <w:rPr>
          <w:color w:val="231F20"/>
        </w:rPr>
        <w:t>Thiên</w:t>
      </w:r>
      <w:r>
        <w:rPr>
          <w:color w:val="231F20"/>
          <w:spacing w:val="-12"/>
        </w:rPr>
        <w:t> </w:t>
      </w:r>
      <w:r>
        <w:rPr>
          <w:color w:val="231F20"/>
        </w:rPr>
        <w:t>Thọ</w:t>
      </w:r>
      <w:r>
        <w:rPr>
          <w:color w:val="231F20"/>
          <w:spacing w:val="-6"/>
        </w:rPr>
        <w:t> </w:t>
      </w:r>
      <w:r>
        <w:rPr>
          <w:color w:val="231F20"/>
        </w:rPr>
        <w:t>chỉ</w:t>
      </w:r>
      <w:r>
        <w:rPr>
          <w:color w:val="231F20"/>
          <w:spacing w:val="-7"/>
        </w:rPr>
        <w:t> </w:t>
      </w:r>
      <w:r>
        <w:rPr>
          <w:color w:val="231F20"/>
        </w:rPr>
        <w:t>có</w:t>
      </w:r>
      <w:r>
        <w:rPr>
          <w:color w:val="231F20"/>
          <w:spacing w:val="-6"/>
        </w:rPr>
        <w:t> </w:t>
      </w:r>
      <w:r>
        <w:rPr>
          <w:color w:val="231F20"/>
        </w:rPr>
        <w:t>trừ</w:t>
      </w:r>
      <w:r>
        <w:rPr>
          <w:color w:val="231F20"/>
          <w:spacing w:val="-7"/>
        </w:rPr>
        <w:t> </w:t>
      </w:r>
      <w:r>
        <w:rPr>
          <w:color w:val="231F20"/>
        </w:rPr>
        <w:t>một</w:t>
      </w:r>
      <w:r>
        <w:rPr>
          <w:color w:val="231F20"/>
          <w:spacing w:val="-6"/>
        </w:rPr>
        <w:t> </w:t>
      </w:r>
      <w:r>
        <w:rPr>
          <w:color w:val="231F20"/>
          <w:spacing w:val="-5"/>
        </w:rPr>
        <w:t>đời </w:t>
      </w:r>
      <w:r>
        <w:rPr>
          <w:color w:val="231F20"/>
        </w:rPr>
        <w:t>bị</w:t>
      </w:r>
      <w:r>
        <w:rPr>
          <w:color w:val="231F20"/>
          <w:spacing w:val="-9"/>
        </w:rPr>
        <w:t> </w:t>
      </w:r>
      <w:r>
        <w:rPr>
          <w:color w:val="231F20"/>
        </w:rPr>
        <w:t>đọa</w:t>
      </w:r>
      <w:r>
        <w:rPr>
          <w:color w:val="231F20"/>
          <w:spacing w:val="-8"/>
        </w:rPr>
        <w:t> </w:t>
      </w:r>
      <w:r>
        <w:rPr>
          <w:color w:val="231F20"/>
        </w:rPr>
        <w:t>ở</w:t>
      </w:r>
      <w:r>
        <w:rPr>
          <w:color w:val="231F20"/>
          <w:spacing w:val="-8"/>
        </w:rPr>
        <w:t> </w:t>
      </w:r>
      <w:r>
        <w:rPr>
          <w:color w:val="231F20"/>
        </w:rPr>
        <w:t>địa</w:t>
      </w:r>
      <w:r>
        <w:rPr>
          <w:color w:val="231F20"/>
          <w:spacing w:val="-8"/>
        </w:rPr>
        <w:t> </w:t>
      </w:r>
      <w:r>
        <w:rPr>
          <w:color w:val="231F20"/>
        </w:rPr>
        <w:t>ngục,</w:t>
      </w:r>
      <w:r>
        <w:rPr>
          <w:color w:val="231F20"/>
          <w:spacing w:val="-8"/>
        </w:rPr>
        <w:t> </w:t>
      </w:r>
      <w:r>
        <w:rPr>
          <w:color w:val="231F20"/>
        </w:rPr>
        <w:t>nẻo</w:t>
      </w:r>
      <w:r>
        <w:rPr>
          <w:color w:val="231F20"/>
          <w:spacing w:val="-9"/>
        </w:rPr>
        <w:t> </w:t>
      </w:r>
      <w:r>
        <w:rPr>
          <w:color w:val="231F20"/>
        </w:rPr>
        <w:t>người,</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sinh</w:t>
      </w:r>
      <w:r>
        <w:rPr>
          <w:color w:val="231F20"/>
          <w:spacing w:val="-8"/>
        </w:rPr>
        <w:t> </w:t>
      </w:r>
      <w:r>
        <w:rPr>
          <w:color w:val="231F20"/>
        </w:rPr>
        <w:t>tử</w:t>
      </w:r>
      <w:r>
        <w:rPr>
          <w:color w:val="231F20"/>
          <w:spacing w:val="-9"/>
        </w:rPr>
        <w:t> </w:t>
      </w:r>
      <w:r>
        <w:rPr>
          <w:color w:val="231F20"/>
        </w:rPr>
        <w:t>ở</w:t>
      </w:r>
      <w:r>
        <w:rPr>
          <w:color w:val="231F20"/>
          <w:spacing w:val="-8"/>
        </w:rPr>
        <w:t> </w:t>
      </w:r>
      <w:r>
        <w:rPr>
          <w:color w:val="231F20"/>
        </w:rPr>
        <w:t>nẻo</w:t>
      </w:r>
      <w:r>
        <w:rPr>
          <w:color w:val="231F20"/>
          <w:spacing w:val="-8"/>
        </w:rPr>
        <w:t> </w:t>
      </w:r>
      <w:r>
        <w:rPr>
          <w:color w:val="231F20"/>
        </w:rPr>
        <w:t>thiện,</w:t>
      </w:r>
      <w:r>
        <w:rPr>
          <w:color w:val="231F20"/>
          <w:spacing w:val="-8"/>
        </w:rPr>
        <w:t> </w:t>
      </w:r>
      <w:r>
        <w:rPr>
          <w:color w:val="231F20"/>
        </w:rPr>
        <w:t>nẻo</w:t>
      </w:r>
      <w:r>
        <w:rPr>
          <w:color w:val="231F20"/>
          <w:spacing w:val="-8"/>
        </w:rPr>
        <w:t> </w:t>
      </w:r>
      <w:r>
        <w:rPr>
          <w:color w:val="231F20"/>
        </w:rPr>
        <w:t>ác</w:t>
      </w:r>
      <w:r>
        <w:rPr>
          <w:color w:val="231F20"/>
          <w:spacing w:val="-8"/>
        </w:rPr>
        <w:t> </w:t>
      </w:r>
      <w:r>
        <w:rPr>
          <w:color w:val="231F20"/>
        </w:rPr>
        <w:t>khác đã đạt được phi trạch diệt, há không phải là </w:t>
      </w:r>
      <w:r>
        <w:rPr>
          <w:color w:val="231F20"/>
          <w:spacing w:val="-7"/>
        </w:rPr>
        <w:t>Tam </w:t>
      </w:r>
      <w:r>
        <w:rPr>
          <w:color w:val="231F20"/>
        </w:rPr>
        <w:t>bảo đã cứu giúp Thiên Thọ hay sao? Do </w:t>
      </w:r>
      <w:r>
        <w:rPr>
          <w:color w:val="231F20"/>
          <w:spacing w:val="-5"/>
        </w:rPr>
        <w:t>vậy, </w:t>
      </w:r>
      <w:r>
        <w:rPr>
          <w:color w:val="231F20"/>
        </w:rPr>
        <w:t>nghĩa cứu giúp che chở là nghĩa quy</w:t>
      </w:r>
      <w:r>
        <w:rPr>
          <w:color w:val="231F20"/>
          <w:spacing w:val="-3"/>
        </w:rPr>
        <w:t> </w:t>
      </w:r>
      <w:r>
        <w:rPr>
          <w:color w:val="231F20"/>
          <w:spacing w:val="-9"/>
        </w:rPr>
        <w:t>y.</w:t>
      </w:r>
    </w:p>
    <w:p>
      <w:pPr>
        <w:pStyle w:val="BodyText"/>
        <w:spacing w:line="273" w:lineRule="auto" w:before="109"/>
        <w:ind w:right="412"/>
      </w:pPr>
      <w:r>
        <w:rPr>
          <w:i/>
          <w:color w:val="231F20"/>
        </w:rPr>
        <w:t>Hỏi: </w:t>
      </w:r>
      <w:r>
        <w:rPr>
          <w:color w:val="231F20"/>
        </w:rPr>
        <w:t>Quy y Phật nghĩa là quy y một Đức Phật hay là tất cả Phật? Nêu ra như thế thì có lỗi gì? Nếu quy y một Đức Phật thì đấy không phải là quy y với phần ít. Còn nếu quy y với tất cả Đức Phật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thì vì sao chỉ nói tôi quy y Phật mà không nói là tất cả? Và như Khế kinh đã nói làm sao thông? Như nói: Ta là đệ tử của Như Lai Thắng Quán, ta là đệ tử của Như Lai Đảnh Kế, cho đến ta là đệ tử của Như Lai Năng Tịch?</w:t>
      </w:r>
    </w:p>
    <w:p>
      <w:pPr>
        <w:pStyle w:val="BodyText"/>
        <w:spacing w:line="273" w:lineRule="auto" w:before="110"/>
        <w:ind w:left="393" w:right="129"/>
      </w:pPr>
      <w:r>
        <w:rPr>
          <w:i/>
          <w:color w:val="231F20"/>
        </w:rPr>
        <w:t>Đáp: </w:t>
      </w:r>
      <w:r>
        <w:rPr>
          <w:color w:val="231F20"/>
        </w:rPr>
        <w:t>Nên nói như vầy: Quy y Phật, nghĩa là quy y tất cả chư Phật với số lượng hơn số cát của sông Hằng.</w:t>
      </w:r>
    </w:p>
    <w:p>
      <w:pPr>
        <w:pStyle w:val="BodyText"/>
        <w:spacing w:line="273" w:lineRule="auto" w:before="112"/>
        <w:ind w:left="393" w:right="128"/>
      </w:pPr>
      <w:r>
        <w:rPr>
          <w:i/>
          <w:color w:val="231F20"/>
        </w:rPr>
        <w:t>Hỏi: </w:t>
      </w:r>
      <w:r>
        <w:rPr>
          <w:color w:val="231F20"/>
        </w:rPr>
        <w:t>Nếu như vậy vì sao chỉ nói là tôi quy y Phật, không nói</w:t>
      </w:r>
      <w:r>
        <w:rPr>
          <w:color w:val="231F20"/>
          <w:spacing w:val="-41"/>
        </w:rPr>
        <w:t> </w:t>
      </w:r>
      <w:r>
        <w:rPr>
          <w:color w:val="231F20"/>
        </w:rPr>
        <w:t>là tất cả?</w:t>
      </w:r>
    </w:p>
    <w:p>
      <w:pPr>
        <w:pStyle w:val="BodyText"/>
        <w:spacing w:line="273" w:lineRule="auto" w:before="111"/>
        <w:ind w:left="393" w:right="127"/>
      </w:pPr>
      <w:r>
        <w:rPr>
          <w:i/>
          <w:color w:val="231F20"/>
        </w:rPr>
        <w:t>Đáp:</w:t>
      </w:r>
      <w:r>
        <w:rPr>
          <w:i/>
          <w:color w:val="231F20"/>
          <w:spacing w:val="-14"/>
        </w:rPr>
        <w:t> </w:t>
      </w:r>
      <w:r>
        <w:rPr>
          <w:color w:val="231F20"/>
        </w:rPr>
        <w:t>Nói</w:t>
      </w:r>
      <w:r>
        <w:rPr>
          <w:color w:val="231F20"/>
          <w:spacing w:val="-14"/>
        </w:rPr>
        <w:t> </w:t>
      </w:r>
      <w:r>
        <w:rPr>
          <w:color w:val="231F20"/>
        </w:rPr>
        <w:t>Phật</w:t>
      </w:r>
      <w:r>
        <w:rPr>
          <w:color w:val="231F20"/>
          <w:spacing w:val="-14"/>
        </w:rPr>
        <w:t> </w:t>
      </w:r>
      <w:r>
        <w:rPr>
          <w:color w:val="231F20"/>
        </w:rPr>
        <w:t>là</w:t>
      </w:r>
      <w:r>
        <w:rPr>
          <w:color w:val="231F20"/>
          <w:spacing w:val="-13"/>
        </w:rPr>
        <w:t> </w:t>
      </w:r>
      <w:r>
        <w:rPr>
          <w:color w:val="231F20"/>
        </w:rPr>
        <w:t>gồm</w:t>
      </w:r>
      <w:r>
        <w:rPr>
          <w:color w:val="231F20"/>
          <w:spacing w:val="-14"/>
        </w:rPr>
        <w:t> </w:t>
      </w:r>
      <w:r>
        <w:rPr>
          <w:color w:val="231F20"/>
        </w:rPr>
        <w:t>thâu</w:t>
      </w:r>
      <w:r>
        <w:rPr>
          <w:color w:val="231F20"/>
          <w:spacing w:val="-14"/>
        </w:rPr>
        <w:t> </w:t>
      </w:r>
      <w:r>
        <w:rPr>
          <w:color w:val="231F20"/>
        </w:rPr>
        <w:t>chung</w:t>
      </w:r>
      <w:r>
        <w:rPr>
          <w:color w:val="231F20"/>
          <w:spacing w:val="-14"/>
        </w:rPr>
        <w:t> </w:t>
      </w:r>
      <w:r>
        <w:rPr>
          <w:color w:val="231F20"/>
        </w:rPr>
        <w:t>tất</w:t>
      </w:r>
      <w:r>
        <w:rPr>
          <w:color w:val="231F20"/>
          <w:spacing w:val="-13"/>
        </w:rPr>
        <w:t> </w:t>
      </w:r>
      <w:r>
        <w:rPr>
          <w:color w:val="231F20"/>
        </w:rPr>
        <w:t>cả</w:t>
      </w:r>
      <w:r>
        <w:rPr>
          <w:color w:val="231F20"/>
          <w:spacing w:val="-14"/>
        </w:rPr>
        <w:t> </w:t>
      </w:r>
      <w:r>
        <w:rPr>
          <w:color w:val="231F20"/>
        </w:rPr>
        <w:t>Như</w:t>
      </w:r>
      <w:r>
        <w:rPr>
          <w:color w:val="231F20"/>
          <w:spacing w:val="-14"/>
        </w:rPr>
        <w:t> </w:t>
      </w:r>
      <w:r>
        <w:rPr>
          <w:color w:val="231F20"/>
        </w:rPr>
        <w:t>Lai,</w:t>
      </w:r>
      <w:r>
        <w:rPr>
          <w:color w:val="231F20"/>
          <w:spacing w:val="-14"/>
        </w:rPr>
        <w:t> </w:t>
      </w:r>
      <w:r>
        <w:rPr>
          <w:color w:val="231F20"/>
        </w:rPr>
        <w:t>vì</w:t>
      </w:r>
      <w:r>
        <w:rPr>
          <w:color w:val="231F20"/>
          <w:spacing w:val="-13"/>
        </w:rPr>
        <w:t> </w:t>
      </w:r>
      <w:r>
        <w:rPr>
          <w:color w:val="231F20"/>
        </w:rPr>
        <w:t>đồng</w:t>
      </w:r>
      <w:r>
        <w:rPr>
          <w:color w:val="231F20"/>
          <w:spacing w:val="-14"/>
        </w:rPr>
        <w:t> </w:t>
      </w:r>
      <w:r>
        <w:rPr>
          <w:color w:val="231F20"/>
        </w:rPr>
        <w:t>chủng loại, nên dùng một để nói.</w:t>
      </w:r>
    </w:p>
    <w:p>
      <w:pPr>
        <w:pStyle w:val="BodyText"/>
        <w:spacing w:line="273" w:lineRule="auto" w:before="112"/>
        <w:ind w:left="393" w:right="128"/>
      </w:pPr>
      <w:r>
        <w:rPr>
          <w:i/>
          <w:color w:val="231F20"/>
        </w:rPr>
        <w:t>Hỏi: </w:t>
      </w:r>
      <w:r>
        <w:rPr>
          <w:color w:val="231F20"/>
        </w:rPr>
        <w:t>Theo như Khế kinh đã nói làm sao thông? Như nói: Ta là đệ tử của Như Lai Thắng Quán, cho đến nói rộng.</w:t>
      </w:r>
    </w:p>
    <w:p>
      <w:pPr>
        <w:pStyle w:val="BodyText"/>
        <w:spacing w:line="273" w:lineRule="auto" w:before="112"/>
        <w:ind w:left="393" w:right="128"/>
      </w:pPr>
      <w:r>
        <w:rPr>
          <w:i/>
          <w:color w:val="231F20"/>
        </w:rPr>
        <w:t>Đáp:</w:t>
      </w:r>
      <w:r>
        <w:rPr>
          <w:i/>
          <w:color w:val="231F20"/>
          <w:spacing w:val="-12"/>
        </w:rPr>
        <w:t> </w:t>
      </w:r>
      <w:r>
        <w:rPr>
          <w:color w:val="231F20"/>
        </w:rPr>
        <w:t>Vì</w:t>
      </w:r>
      <w:r>
        <w:rPr>
          <w:color w:val="231F20"/>
          <w:spacing w:val="-7"/>
        </w:rPr>
        <w:t> </w:t>
      </w:r>
      <w:r>
        <w:rPr>
          <w:color w:val="231F20"/>
        </w:rPr>
        <w:t>nương</w:t>
      </w:r>
      <w:r>
        <w:rPr>
          <w:color w:val="231F20"/>
          <w:spacing w:val="-6"/>
        </w:rPr>
        <w:t> </w:t>
      </w:r>
      <w:r>
        <w:rPr>
          <w:color w:val="231F20"/>
        </w:rPr>
        <w:t>dựa</w:t>
      </w:r>
      <w:r>
        <w:rPr>
          <w:color w:val="231F20"/>
          <w:spacing w:val="-7"/>
        </w:rPr>
        <w:t> </w:t>
      </w:r>
      <w:r>
        <w:rPr>
          <w:color w:val="231F20"/>
        </w:rPr>
        <w:t>theo</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kia</w:t>
      </w:r>
      <w:r>
        <w:rPr>
          <w:color w:val="231F20"/>
          <w:spacing w:val="-7"/>
        </w:rPr>
        <w:t> </w:t>
      </w:r>
      <w:r>
        <w:rPr>
          <w:color w:val="231F20"/>
        </w:rPr>
        <w:t>mà</w:t>
      </w:r>
      <w:r>
        <w:rPr>
          <w:color w:val="231F20"/>
          <w:spacing w:val="-7"/>
        </w:rPr>
        <w:t> </w:t>
      </w:r>
      <w:r>
        <w:rPr>
          <w:color w:val="231F20"/>
        </w:rPr>
        <w:t>xuất</w:t>
      </w:r>
      <w:r>
        <w:rPr>
          <w:color w:val="231F20"/>
          <w:spacing w:val="-6"/>
        </w:rPr>
        <w:t> </w:t>
      </w:r>
      <w:r>
        <w:rPr>
          <w:color w:val="231F20"/>
        </w:rPr>
        <w:t>gia,</w:t>
      </w:r>
      <w:r>
        <w:rPr>
          <w:color w:val="231F20"/>
          <w:spacing w:val="-7"/>
        </w:rPr>
        <w:t> </w:t>
      </w:r>
      <w:r>
        <w:rPr>
          <w:color w:val="231F20"/>
        </w:rPr>
        <w:t>kiến</w:t>
      </w:r>
      <w:r>
        <w:rPr>
          <w:color w:val="231F20"/>
          <w:spacing w:val="-7"/>
        </w:rPr>
        <w:t> </w:t>
      </w:r>
      <w:r>
        <w:rPr>
          <w:color w:val="231F20"/>
        </w:rPr>
        <w:t>đế,</w:t>
      </w:r>
      <w:r>
        <w:rPr>
          <w:color w:val="231F20"/>
          <w:spacing w:val="-6"/>
        </w:rPr>
        <w:t> </w:t>
      </w:r>
      <w:r>
        <w:rPr>
          <w:color w:val="231F20"/>
        </w:rPr>
        <w:t>tức nói: </w:t>
      </w:r>
      <w:r>
        <w:rPr>
          <w:color w:val="231F20"/>
          <w:spacing w:val="-10"/>
        </w:rPr>
        <w:t>Ta </w:t>
      </w:r>
      <w:r>
        <w:rPr>
          <w:color w:val="231F20"/>
        </w:rPr>
        <w:t>là đệ tử của Đức Phật kia, vì đây là nói về nương dựa không nói quy </w:t>
      </w:r>
      <w:r>
        <w:rPr>
          <w:color w:val="231F20"/>
          <w:spacing w:val="-9"/>
        </w:rPr>
        <w:t>y.</w:t>
      </w:r>
    </w:p>
    <w:p>
      <w:pPr>
        <w:pStyle w:val="BodyText"/>
        <w:spacing w:line="273" w:lineRule="auto" w:before="111"/>
        <w:ind w:left="393" w:right="126"/>
      </w:pPr>
      <w:r>
        <w:rPr>
          <w:i/>
          <w:color w:val="231F20"/>
        </w:rPr>
        <w:t>Hỏi: </w:t>
      </w:r>
      <w:r>
        <w:rPr>
          <w:color w:val="231F20"/>
        </w:rPr>
        <w:t>Quy y Pháp nghĩa là quy y nơi các uẩn diệt tương tục của mình hay quy y theo các uẩn diệt tương tục nơi người khác? Hay là quy y nơi các uẩn diệt của số lượng vô tình? Nếu nêu như thế thì có lỗi gì? Nếu chỉ quy y nơi các uẩn diệt tương tục của mình thì chỉ là quy y với phần ít. Nếu cũng quy y nơi các uẩn diệt tương tục của người</w:t>
      </w:r>
      <w:r>
        <w:rPr>
          <w:color w:val="231F20"/>
          <w:spacing w:val="-11"/>
        </w:rPr>
        <w:t> </w:t>
      </w:r>
      <w:r>
        <w:rPr>
          <w:color w:val="231F20"/>
        </w:rPr>
        <w:t>khác,</w:t>
      </w:r>
      <w:r>
        <w:rPr>
          <w:color w:val="231F20"/>
          <w:spacing w:val="-10"/>
        </w:rPr>
        <w:t> </w:t>
      </w:r>
      <w:r>
        <w:rPr>
          <w:color w:val="231F20"/>
        </w:rPr>
        <w:t>thì</w:t>
      </w:r>
      <w:r>
        <w:rPr>
          <w:color w:val="231F20"/>
          <w:spacing w:val="-10"/>
        </w:rPr>
        <w:t> </w:t>
      </w:r>
      <w:r>
        <w:rPr>
          <w:color w:val="231F20"/>
        </w:rPr>
        <w:t>vì</w:t>
      </w:r>
      <w:r>
        <w:rPr>
          <w:color w:val="231F20"/>
          <w:spacing w:val="-11"/>
        </w:rPr>
        <w:t> </w:t>
      </w:r>
      <w:r>
        <w:rPr>
          <w:color w:val="231F20"/>
        </w:rPr>
        <w:t>sao</w:t>
      </w:r>
      <w:r>
        <w:rPr>
          <w:color w:val="231F20"/>
          <w:spacing w:val="-10"/>
        </w:rPr>
        <w:t> </w:t>
      </w:r>
      <w:r>
        <w:rPr>
          <w:color w:val="231F20"/>
        </w:rPr>
        <w:t>chỉ</w:t>
      </w:r>
      <w:r>
        <w:rPr>
          <w:color w:val="231F20"/>
          <w:spacing w:val="-10"/>
        </w:rPr>
        <w:t> </w:t>
      </w:r>
      <w:r>
        <w:rPr>
          <w:color w:val="231F20"/>
        </w:rPr>
        <w:t>nói</w:t>
      </w:r>
      <w:r>
        <w:rPr>
          <w:color w:val="231F20"/>
          <w:spacing w:val="-11"/>
        </w:rPr>
        <w:t> </w:t>
      </w:r>
      <w:r>
        <w:rPr>
          <w:color w:val="231F20"/>
        </w:rPr>
        <w:t>là</w:t>
      </w:r>
      <w:r>
        <w:rPr>
          <w:color w:val="231F20"/>
          <w:spacing w:val="-10"/>
        </w:rPr>
        <w:t> </w:t>
      </w:r>
      <w:r>
        <w:rPr>
          <w:color w:val="231F20"/>
        </w:rPr>
        <w:t>ta</w:t>
      </w:r>
      <w:r>
        <w:rPr>
          <w:color w:val="231F20"/>
          <w:spacing w:val="-10"/>
        </w:rPr>
        <w:t> </w:t>
      </w:r>
      <w:r>
        <w:rPr>
          <w:color w:val="231F20"/>
        </w:rPr>
        <w:t>quy</w:t>
      </w:r>
      <w:r>
        <w:rPr>
          <w:color w:val="231F20"/>
          <w:spacing w:val="-10"/>
        </w:rPr>
        <w:t> </w:t>
      </w:r>
      <w:r>
        <w:rPr>
          <w:color w:val="231F20"/>
        </w:rPr>
        <w:t>y</w:t>
      </w:r>
      <w:r>
        <w:rPr>
          <w:color w:val="231F20"/>
          <w:spacing w:val="-11"/>
        </w:rPr>
        <w:t> </w:t>
      </w:r>
      <w:r>
        <w:rPr>
          <w:color w:val="231F20"/>
        </w:rPr>
        <w:t>Pháp</w:t>
      </w:r>
      <w:r>
        <w:rPr>
          <w:color w:val="231F20"/>
          <w:spacing w:val="-10"/>
        </w:rPr>
        <w:t> </w:t>
      </w:r>
      <w:r>
        <w:rPr>
          <w:color w:val="231F20"/>
        </w:rPr>
        <w:t>mà</w:t>
      </w:r>
      <w:r>
        <w:rPr>
          <w:color w:val="231F20"/>
          <w:spacing w:val="-10"/>
        </w:rPr>
        <w:t> </w:t>
      </w:r>
      <w:r>
        <w:rPr>
          <w:color w:val="231F20"/>
        </w:rPr>
        <w:t>không</w:t>
      </w:r>
      <w:r>
        <w:rPr>
          <w:color w:val="231F20"/>
          <w:spacing w:val="-11"/>
        </w:rPr>
        <w:t> </w:t>
      </w:r>
      <w:r>
        <w:rPr>
          <w:color w:val="231F20"/>
        </w:rPr>
        <w:t>nói</w:t>
      </w:r>
      <w:r>
        <w:rPr>
          <w:color w:val="231F20"/>
          <w:spacing w:val="-10"/>
        </w:rPr>
        <w:t> </w:t>
      </w:r>
      <w:r>
        <w:rPr>
          <w:color w:val="231F20"/>
        </w:rPr>
        <w:t>là</w:t>
      </w:r>
      <w:r>
        <w:rPr>
          <w:color w:val="231F20"/>
          <w:spacing w:val="-10"/>
        </w:rPr>
        <w:t> </w:t>
      </w:r>
      <w:r>
        <w:rPr>
          <w:color w:val="231F20"/>
        </w:rPr>
        <w:t>tất</w:t>
      </w:r>
      <w:r>
        <w:rPr>
          <w:color w:val="231F20"/>
          <w:spacing w:val="-10"/>
        </w:rPr>
        <w:t> </w:t>
      </w:r>
      <w:r>
        <w:rPr>
          <w:color w:val="231F20"/>
        </w:rPr>
        <w:t>cả? Lại</w:t>
      </w:r>
      <w:r>
        <w:rPr>
          <w:color w:val="231F20"/>
          <w:spacing w:val="-13"/>
        </w:rPr>
        <w:t> </w:t>
      </w:r>
      <w:r>
        <w:rPr>
          <w:color w:val="231F20"/>
        </w:rPr>
        <w:t>vì</w:t>
      </w:r>
      <w:r>
        <w:rPr>
          <w:color w:val="231F20"/>
          <w:spacing w:val="-12"/>
        </w:rPr>
        <w:t> </w:t>
      </w:r>
      <w:r>
        <w:rPr>
          <w:color w:val="231F20"/>
        </w:rPr>
        <w:t>sao</w:t>
      </w:r>
      <w:r>
        <w:rPr>
          <w:color w:val="231F20"/>
          <w:spacing w:val="-12"/>
        </w:rPr>
        <w:t> </w:t>
      </w:r>
      <w:r>
        <w:rPr>
          <w:color w:val="231F20"/>
        </w:rPr>
        <w:t>nói</w:t>
      </w:r>
      <w:r>
        <w:rPr>
          <w:color w:val="231F20"/>
          <w:spacing w:val="-12"/>
        </w:rPr>
        <w:t> </w:t>
      </w:r>
      <w:r>
        <w:rPr>
          <w:color w:val="231F20"/>
        </w:rPr>
        <w:t>nghĩa</w:t>
      </w:r>
      <w:r>
        <w:rPr>
          <w:color w:val="231F20"/>
          <w:spacing w:val="-12"/>
        </w:rPr>
        <w:t> </w:t>
      </w:r>
      <w:r>
        <w:rPr>
          <w:color w:val="231F20"/>
        </w:rPr>
        <w:t>cứu</w:t>
      </w:r>
      <w:r>
        <w:rPr>
          <w:color w:val="231F20"/>
          <w:spacing w:val="-12"/>
        </w:rPr>
        <w:t> </w:t>
      </w:r>
      <w:r>
        <w:rPr>
          <w:color w:val="231F20"/>
        </w:rPr>
        <w:t>giúp</w:t>
      </w:r>
      <w:r>
        <w:rPr>
          <w:color w:val="231F20"/>
          <w:spacing w:val="-12"/>
        </w:rPr>
        <w:t> </w:t>
      </w:r>
      <w:r>
        <w:rPr>
          <w:color w:val="231F20"/>
        </w:rPr>
        <w:t>là</w:t>
      </w:r>
      <w:r>
        <w:rPr>
          <w:color w:val="231F20"/>
          <w:spacing w:val="-12"/>
        </w:rPr>
        <w:t> </w:t>
      </w:r>
      <w:r>
        <w:rPr>
          <w:color w:val="231F20"/>
        </w:rPr>
        <w:t>nghĩa</w:t>
      </w:r>
      <w:r>
        <w:rPr>
          <w:color w:val="231F20"/>
          <w:spacing w:val="-12"/>
        </w:rPr>
        <w:t> </w:t>
      </w:r>
      <w:r>
        <w:rPr>
          <w:color w:val="231F20"/>
        </w:rPr>
        <w:t>quy</w:t>
      </w:r>
      <w:r>
        <w:rPr>
          <w:color w:val="231F20"/>
          <w:spacing w:val="-12"/>
        </w:rPr>
        <w:t> </w:t>
      </w:r>
      <w:r>
        <w:rPr>
          <w:color w:val="231F20"/>
          <w:spacing w:val="-9"/>
        </w:rPr>
        <w:t>y,</w:t>
      </w:r>
      <w:r>
        <w:rPr>
          <w:color w:val="231F20"/>
          <w:spacing w:val="-12"/>
        </w:rPr>
        <w:t> </w:t>
      </w:r>
      <w:r>
        <w:rPr>
          <w:color w:val="231F20"/>
        </w:rPr>
        <w:t>vì</w:t>
      </w:r>
      <w:r>
        <w:rPr>
          <w:color w:val="231F20"/>
          <w:spacing w:val="-12"/>
        </w:rPr>
        <w:t> </w:t>
      </w:r>
      <w:r>
        <w:rPr>
          <w:color w:val="231F20"/>
        </w:rPr>
        <w:t>các</w:t>
      </w:r>
      <w:r>
        <w:rPr>
          <w:color w:val="231F20"/>
          <w:spacing w:val="-12"/>
        </w:rPr>
        <w:t> </w:t>
      </w:r>
      <w:r>
        <w:rPr>
          <w:color w:val="231F20"/>
        </w:rPr>
        <w:t>uẩn</w:t>
      </w:r>
      <w:r>
        <w:rPr>
          <w:color w:val="231F20"/>
          <w:spacing w:val="-12"/>
        </w:rPr>
        <w:t> </w:t>
      </w:r>
      <w:r>
        <w:rPr>
          <w:color w:val="231F20"/>
        </w:rPr>
        <w:t>diệt</w:t>
      </w:r>
      <w:r>
        <w:rPr>
          <w:color w:val="231F20"/>
          <w:spacing w:val="-12"/>
        </w:rPr>
        <w:t> </w:t>
      </w:r>
      <w:r>
        <w:rPr>
          <w:color w:val="231F20"/>
        </w:rPr>
        <w:t>tương</w:t>
      </w:r>
      <w:r>
        <w:rPr>
          <w:color w:val="231F20"/>
          <w:spacing w:val="-12"/>
        </w:rPr>
        <w:t> </w:t>
      </w:r>
      <w:r>
        <w:rPr>
          <w:color w:val="231F20"/>
        </w:rPr>
        <w:t>tục của người khác không có nghĩa cứu giúp đối với ta?</w:t>
      </w:r>
    </w:p>
    <w:p>
      <w:pPr>
        <w:pStyle w:val="BodyText"/>
        <w:spacing w:line="273" w:lineRule="auto" w:before="106"/>
        <w:ind w:left="393" w:right="128"/>
      </w:pPr>
      <w:r>
        <w:rPr>
          <w:i/>
          <w:color w:val="231F20"/>
        </w:rPr>
        <w:t>Đáp: </w:t>
      </w:r>
      <w:r>
        <w:rPr>
          <w:color w:val="231F20"/>
        </w:rPr>
        <w:t>Nên nói như vầy: Quy y nơi tất cả các uẩn diệt tương tục của mình, của người khác và số vô tình.</w:t>
      </w:r>
    </w:p>
    <w:p>
      <w:pPr>
        <w:pStyle w:val="BodyText"/>
        <w:spacing w:before="112"/>
        <w:ind w:left="960" w:firstLine="0"/>
      </w:pPr>
      <w:r>
        <w:rPr>
          <w:i/>
          <w:color w:val="231F20"/>
          <w:spacing w:val="-3"/>
        </w:rPr>
        <w:t>Hỏi:</w:t>
      </w:r>
      <w:r>
        <w:rPr>
          <w:i/>
          <w:color w:val="231F20"/>
          <w:spacing w:val="-18"/>
        </w:rPr>
        <w:t> </w:t>
      </w:r>
      <w:r>
        <w:rPr>
          <w:color w:val="231F20"/>
        </w:rPr>
        <w:t>Nếu</w:t>
      </w:r>
      <w:r>
        <w:rPr>
          <w:color w:val="231F20"/>
          <w:spacing w:val="-18"/>
        </w:rPr>
        <w:t> </w:t>
      </w:r>
      <w:r>
        <w:rPr>
          <w:color w:val="231F20"/>
        </w:rPr>
        <w:t>như</w:t>
      </w:r>
      <w:r>
        <w:rPr>
          <w:color w:val="231F20"/>
          <w:spacing w:val="-18"/>
        </w:rPr>
        <w:t> </w:t>
      </w:r>
      <w:r>
        <w:rPr>
          <w:color w:val="231F20"/>
        </w:rPr>
        <w:t>vậy</w:t>
      </w:r>
      <w:r>
        <w:rPr>
          <w:color w:val="231F20"/>
          <w:spacing w:val="-18"/>
        </w:rPr>
        <w:t> </w:t>
      </w:r>
      <w:r>
        <w:rPr>
          <w:color w:val="231F20"/>
        </w:rPr>
        <w:t>vì</w:t>
      </w:r>
      <w:r>
        <w:rPr>
          <w:color w:val="231F20"/>
          <w:spacing w:val="-18"/>
        </w:rPr>
        <w:t> </w:t>
      </w:r>
      <w:r>
        <w:rPr>
          <w:color w:val="231F20"/>
        </w:rPr>
        <w:t>sao</w:t>
      </w:r>
      <w:r>
        <w:rPr>
          <w:color w:val="231F20"/>
          <w:spacing w:val="-18"/>
        </w:rPr>
        <w:t> </w:t>
      </w:r>
      <w:r>
        <w:rPr>
          <w:color w:val="231F20"/>
        </w:rPr>
        <w:t>chỉ</w:t>
      </w:r>
      <w:r>
        <w:rPr>
          <w:color w:val="231F20"/>
          <w:spacing w:val="-18"/>
        </w:rPr>
        <w:t> </w:t>
      </w:r>
      <w:r>
        <w:rPr>
          <w:color w:val="231F20"/>
        </w:rPr>
        <w:t>nói</w:t>
      </w:r>
      <w:r>
        <w:rPr>
          <w:color w:val="231F20"/>
          <w:spacing w:val="-18"/>
        </w:rPr>
        <w:t> </w:t>
      </w:r>
      <w:r>
        <w:rPr>
          <w:color w:val="231F20"/>
        </w:rPr>
        <w:t>tôi</w:t>
      </w:r>
      <w:r>
        <w:rPr>
          <w:color w:val="231F20"/>
          <w:spacing w:val="-18"/>
        </w:rPr>
        <w:t> </w:t>
      </w:r>
      <w:r>
        <w:rPr>
          <w:color w:val="231F20"/>
        </w:rPr>
        <w:t>quy</w:t>
      </w:r>
      <w:r>
        <w:rPr>
          <w:color w:val="231F20"/>
          <w:spacing w:val="-18"/>
        </w:rPr>
        <w:t> </w:t>
      </w:r>
      <w:r>
        <w:rPr>
          <w:color w:val="231F20"/>
        </w:rPr>
        <w:t>y</w:t>
      </w:r>
      <w:r>
        <w:rPr>
          <w:color w:val="231F20"/>
          <w:spacing w:val="-18"/>
        </w:rPr>
        <w:t> </w:t>
      </w:r>
      <w:r>
        <w:rPr>
          <w:color w:val="231F20"/>
          <w:spacing w:val="-3"/>
        </w:rPr>
        <w:t>Pháp,</w:t>
      </w:r>
      <w:r>
        <w:rPr>
          <w:color w:val="231F20"/>
          <w:spacing w:val="-18"/>
        </w:rPr>
        <w:t> </w:t>
      </w:r>
      <w:r>
        <w:rPr>
          <w:color w:val="231F20"/>
          <w:spacing w:val="-3"/>
        </w:rPr>
        <w:t>không</w:t>
      </w:r>
      <w:r>
        <w:rPr>
          <w:color w:val="231F20"/>
          <w:spacing w:val="-18"/>
        </w:rPr>
        <w:t> </w:t>
      </w:r>
      <w:r>
        <w:rPr>
          <w:color w:val="231F20"/>
        </w:rPr>
        <w:t>nói</w:t>
      </w:r>
      <w:r>
        <w:rPr>
          <w:color w:val="231F20"/>
          <w:spacing w:val="-18"/>
        </w:rPr>
        <w:t> </w:t>
      </w:r>
      <w:r>
        <w:rPr>
          <w:color w:val="231F20"/>
        </w:rPr>
        <w:t>tất</w:t>
      </w:r>
      <w:r>
        <w:rPr>
          <w:color w:val="231F20"/>
          <w:spacing w:val="-18"/>
        </w:rPr>
        <w:t> </w:t>
      </w:r>
      <w:r>
        <w:rPr>
          <w:color w:val="231F20"/>
          <w:spacing w:val="-3"/>
        </w:rPr>
        <w:t>cả?</w:t>
      </w:r>
    </w:p>
    <w:p>
      <w:pPr>
        <w:pStyle w:val="BodyText"/>
        <w:spacing w:line="273" w:lineRule="auto" w:before="155"/>
        <w:ind w:left="393" w:right="127"/>
      </w:pPr>
      <w:r>
        <w:rPr>
          <w:i/>
          <w:color w:val="231F20"/>
        </w:rPr>
        <w:t>Đáp: </w:t>
      </w:r>
      <w:r>
        <w:rPr>
          <w:color w:val="231F20"/>
        </w:rPr>
        <w:t>Nói Pháp là gồm thâu chung tất cả pháp diệt, vì chủng loại đều đồng nên dùng một để nêu bày.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w:t>
      </w:r>
      <w:r>
        <w:rPr>
          <w:i/>
          <w:color w:val="231F20"/>
          <w:spacing w:val="-10"/>
        </w:rPr>
        <w:t> </w:t>
      </w:r>
      <w:r>
        <w:rPr>
          <w:color w:val="231F20"/>
        </w:rPr>
        <w:t>Các</w:t>
      </w:r>
      <w:r>
        <w:rPr>
          <w:color w:val="231F20"/>
          <w:spacing w:val="-10"/>
        </w:rPr>
        <w:t> </w:t>
      </w:r>
      <w:r>
        <w:rPr>
          <w:color w:val="231F20"/>
        </w:rPr>
        <w:t>uẩn</w:t>
      </w:r>
      <w:r>
        <w:rPr>
          <w:color w:val="231F20"/>
          <w:spacing w:val="-9"/>
        </w:rPr>
        <w:t> </w:t>
      </w:r>
      <w:r>
        <w:rPr>
          <w:color w:val="231F20"/>
        </w:rPr>
        <w:t>diệt</w:t>
      </w:r>
      <w:r>
        <w:rPr>
          <w:color w:val="231F20"/>
          <w:spacing w:val="-10"/>
        </w:rPr>
        <w:t> </w:t>
      </w:r>
      <w:r>
        <w:rPr>
          <w:color w:val="231F20"/>
        </w:rPr>
        <w:t>tương</w:t>
      </w:r>
      <w:r>
        <w:rPr>
          <w:color w:val="231F20"/>
          <w:spacing w:val="-11"/>
        </w:rPr>
        <w:t> </w:t>
      </w:r>
      <w:r>
        <w:rPr>
          <w:color w:val="231F20"/>
        </w:rPr>
        <w:t>tục</w:t>
      </w:r>
      <w:r>
        <w:rPr>
          <w:color w:val="231F20"/>
          <w:spacing w:val="-9"/>
        </w:rPr>
        <w:t> </w:t>
      </w:r>
      <w:r>
        <w:rPr>
          <w:color w:val="231F20"/>
        </w:rPr>
        <w:t>của</w:t>
      </w:r>
      <w:r>
        <w:rPr>
          <w:color w:val="231F20"/>
          <w:spacing w:val="-9"/>
        </w:rPr>
        <w:t> </w:t>
      </w:r>
      <w:r>
        <w:rPr>
          <w:color w:val="231F20"/>
        </w:rPr>
        <w:t>người</w:t>
      </w:r>
      <w:r>
        <w:rPr>
          <w:color w:val="231F20"/>
          <w:spacing w:val="-10"/>
        </w:rPr>
        <w:t> </w:t>
      </w:r>
      <w:r>
        <w:rPr>
          <w:color w:val="231F20"/>
        </w:rPr>
        <w:t>khác</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ta</w:t>
      </w:r>
      <w:r>
        <w:rPr>
          <w:color w:val="231F20"/>
          <w:spacing w:val="-10"/>
        </w:rPr>
        <w:t> </w:t>
      </w:r>
      <w:r>
        <w:rPr>
          <w:color w:val="231F20"/>
        </w:rPr>
        <w:t>không</w:t>
      </w:r>
      <w:r>
        <w:rPr>
          <w:color w:val="231F20"/>
          <w:spacing w:val="-9"/>
        </w:rPr>
        <w:t> </w:t>
      </w:r>
      <w:r>
        <w:rPr>
          <w:color w:val="231F20"/>
        </w:rPr>
        <w:t>có nghĩa cứu giúp thì vì sao quy</w:t>
      </w:r>
      <w:r>
        <w:rPr>
          <w:color w:val="231F20"/>
          <w:spacing w:val="-2"/>
        </w:rPr>
        <w:t> </w:t>
      </w:r>
      <w:r>
        <w:rPr>
          <w:color w:val="231F20"/>
        </w:rPr>
        <w:t>y?</w:t>
      </w:r>
    </w:p>
    <w:p>
      <w:pPr>
        <w:pStyle w:val="BodyText"/>
        <w:spacing w:line="276" w:lineRule="auto" w:before="116"/>
        <w:ind w:right="410"/>
      </w:pPr>
      <w:r>
        <w:rPr>
          <w:i/>
          <w:color w:val="231F20"/>
        </w:rPr>
        <w:t>Đáp: </w:t>
      </w:r>
      <w:r>
        <w:rPr>
          <w:color w:val="231F20"/>
        </w:rPr>
        <w:t>Người kia tuy đối với ta không có nghĩa cứu giúp,</w:t>
      </w:r>
      <w:r>
        <w:rPr>
          <w:color w:val="231F20"/>
          <w:spacing w:val="-31"/>
        </w:rPr>
        <w:t> </w:t>
      </w:r>
      <w:r>
        <w:rPr>
          <w:color w:val="231F20"/>
        </w:rPr>
        <w:t>nhưng đối với người khác thì có nghĩa cứu giúp, vì mọi sự cứu giúp đều đồng nhau, do vậy cũng là quy y và nghĩa nương dựa này được </w:t>
      </w:r>
      <w:r>
        <w:rPr>
          <w:color w:val="231F20"/>
          <w:spacing w:val="-5"/>
        </w:rPr>
        <w:t>nói </w:t>
      </w:r>
      <w:r>
        <w:rPr>
          <w:color w:val="231F20"/>
        </w:rPr>
        <w:t>đến. Nếu dựa nơi tự tánh tùy theo pháp hữu lậu có từng ấy diệt của mình và người đạt được đều không khác nhau. </w:t>
      </w:r>
      <w:r>
        <w:rPr>
          <w:color w:val="231F20"/>
          <w:spacing w:val="-10"/>
        </w:rPr>
        <w:t>Ta </w:t>
      </w:r>
      <w:r>
        <w:rPr>
          <w:color w:val="231F20"/>
        </w:rPr>
        <w:t>ở trong tất cả uẩn hữu</w:t>
      </w:r>
      <w:r>
        <w:rPr>
          <w:color w:val="231F20"/>
          <w:spacing w:val="-8"/>
        </w:rPr>
        <w:t> </w:t>
      </w:r>
      <w:r>
        <w:rPr>
          <w:color w:val="231F20"/>
        </w:rPr>
        <w:t>lậu</w:t>
      </w:r>
      <w:r>
        <w:rPr>
          <w:color w:val="231F20"/>
          <w:spacing w:val="-7"/>
        </w:rPr>
        <w:t> </w:t>
      </w:r>
      <w:r>
        <w:rPr>
          <w:color w:val="231F20"/>
        </w:rPr>
        <w:t>lìa</w:t>
      </w:r>
      <w:r>
        <w:rPr>
          <w:color w:val="231F20"/>
          <w:spacing w:val="-7"/>
        </w:rPr>
        <w:t> </w:t>
      </w:r>
      <w:r>
        <w:rPr>
          <w:color w:val="231F20"/>
        </w:rPr>
        <w:t>bỏ</w:t>
      </w:r>
      <w:r>
        <w:rPr>
          <w:color w:val="231F20"/>
          <w:spacing w:val="-7"/>
        </w:rPr>
        <w:t> </w:t>
      </w:r>
      <w:r>
        <w:rPr>
          <w:color w:val="231F20"/>
        </w:rPr>
        <w:t>được</w:t>
      </w:r>
      <w:r>
        <w:rPr>
          <w:color w:val="231F20"/>
          <w:spacing w:val="-7"/>
        </w:rPr>
        <w:t> </w:t>
      </w:r>
      <w:r>
        <w:rPr>
          <w:color w:val="231F20"/>
        </w:rPr>
        <w:t>sự</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diệt</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ta</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nghĩa cứu giúp.</w:t>
      </w:r>
    </w:p>
    <w:p>
      <w:pPr>
        <w:pStyle w:val="BodyText"/>
        <w:spacing w:line="276" w:lineRule="auto"/>
        <w:ind w:right="405"/>
      </w:pPr>
      <w:r>
        <w:rPr>
          <w:i/>
          <w:color w:val="231F20"/>
          <w:spacing w:val="3"/>
        </w:rPr>
        <w:t>Hỏi: </w:t>
      </w:r>
      <w:r>
        <w:rPr>
          <w:color w:val="231F20"/>
          <w:spacing w:val="3"/>
        </w:rPr>
        <w:t>Quy </w:t>
      </w:r>
      <w:r>
        <w:rPr>
          <w:color w:val="231F20"/>
        </w:rPr>
        <w:t>y </w:t>
      </w:r>
      <w:r>
        <w:rPr>
          <w:color w:val="231F20"/>
          <w:spacing w:val="3"/>
        </w:rPr>
        <w:t>Tăng </w:t>
      </w:r>
      <w:r>
        <w:rPr>
          <w:color w:val="231F20"/>
          <w:spacing w:val="4"/>
        </w:rPr>
        <w:t>nghĩa </w:t>
      </w:r>
      <w:r>
        <w:rPr>
          <w:color w:val="231F20"/>
          <w:spacing w:val="2"/>
        </w:rPr>
        <w:t>là </w:t>
      </w:r>
      <w:r>
        <w:rPr>
          <w:color w:val="231F20"/>
          <w:spacing w:val="3"/>
        </w:rPr>
        <w:t>quy </w:t>
      </w:r>
      <w:r>
        <w:rPr>
          <w:color w:val="231F20"/>
        </w:rPr>
        <w:t>y </w:t>
      </w:r>
      <w:r>
        <w:rPr>
          <w:color w:val="231F20"/>
          <w:spacing w:val="3"/>
        </w:rPr>
        <w:t>nơi một </w:t>
      </w:r>
      <w:r>
        <w:rPr>
          <w:color w:val="231F20"/>
          <w:spacing w:val="2"/>
        </w:rPr>
        <w:t>đệ tử </w:t>
      </w:r>
      <w:r>
        <w:rPr>
          <w:color w:val="231F20"/>
          <w:spacing w:val="3"/>
        </w:rPr>
        <w:t>Phật hay </w:t>
      </w:r>
      <w:r>
        <w:rPr>
          <w:color w:val="231F20"/>
          <w:spacing w:val="5"/>
        </w:rPr>
        <w:t>là </w:t>
      </w:r>
      <w:r>
        <w:rPr>
          <w:color w:val="231F20"/>
          <w:spacing w:val="3"/>
        </w:rPr>
        <w:t>quy </w:t>
      </w:r>
      <w:r>
        <w:rPr>
          <w:color w:val="231F20"/>
        </w:rPr>
        <w:t>y </w:t>
      </w:r>
      <w:r>
        <w:rPr>
          <w:color w:val="231F20"/>
          <w:spacing w:val="3"/>
        </w:rPr>
        <w:t>nơi tất </w:t>
      </w:r>
      <w:r>
        <w:rPr>
          <w:color w:val="231F20"/>
          <w:spacing w:val="2"/>
        </w:rPr>
        <w:t>cả đệ tử </w:t>
      </w:r>
      <w:r>
        <w:rPr>
          <w:color w:val="231F20"/>
          <w:spacing w:val="4"/>
        </w:rPr>
        <w:t>Phật? </w:t>
      </w:r>
      <w:r>
        <w:rPr>
          <w:color w:val="231F20"/>
          <w:spacing w:val="3"/>
        </w:rPr>
        <w:t>Giả nêu như thế thì </w:t>
      </w:r>
      <w:r>
        <w:rPr>
          <w:color w:val="231F20"/>
          <w:spacing w:val="2"/>
        </w:rPr>
        <w:t>có  </w:t>
      </w:r>
      <w:r>
        <w:rPr>
          <w:color w:val="231F20"/>
          <w:spacing w:val="3"/>
        </w:rPr>
        <w:t>lỗi gì? </w:t>
      </w:r>
      <w:r>
        <w:rPr>
          <w:color w:val="231F20"/>
          <w:spacing w:val="5"/>
        </w:rPr>
        <w:t>Nếu</w:t>
      </w:r>
      <w:r>
        <w:rPr>
          <w:color w:val="231F20"/>
          <w:spacing w:val="75"/>
        </w:rPr>
        <w:t> </w:t>
      </w:r>
      <w:r>
        <w:rPr>
          <w:color w:val="231F20"/>
          <w:spacing w:val="3"/>
        </w:rPr>
        <w:t>chỉ quy </w:t>
      </w:r>
      <w:r>
        <w:rPr>
          <w:color w:val="231F20"/>
        </w:rPr>
        <w:t>y </w:t>
      </w:r>
      <w:r>
        <w:rPr>
          <w:color w:val="231F20"/>
          <w:spacing w:val="3"/>
        </w:rPr>
        <w:t>nơi </w:t>
      </w:r>
      <w:r>
        <w:rPr>
          <w:color w:val="231F20"/>
          <w:spacing w:val="2"/>
        </w:rPr>
        <w:t>đệ tử </w:t>
      </w:r>
      <w:r>
        <w:rPr>
          <w:color w:val="231F20"/>
          <w:spacing w:val="3"/>
        </w:rPr>
        <w:t>Phật thì </w:t>
      </w:r>
      <w:r>
        <w:rPr>
          <w:color w:val="231F20"/>
          <w:spacing w:val="4"/>
        </w:rPr>
        <w:t>chính </w:t>
      </w:r>
      <w:r>
        <w:rPr>
          <w:color w:val="231F20"/>
          <w:spacing w:val="2"/>
        </w:rPr>
        <w:t>là </w:t>
      </w:r>
      <w:r>
        <w:rPr>
          <w:color w:val="231F20"/>
          <w:spacing w:val="3"/>
        </w:rPr>
        <w:t>quy </w:t>
      </w:r>
      <w:r>
        <w:rPr>
          <w:color w:val="231F20"/>
        </w:rPr>
        <w:t>y </w:t>
      </w:r>
      <w:r>
        <w:rPr>
          <w:color w:val="231F20"/>
          <w:spacing w:val="3"/>
        </w:rPr>
        <w:t>với phần ít. Nếu </w:t>
      </w:r>
      <w:r>
        <w:rPr>
          <w:color w:val="231F20"/>
          <w:spacing w:val="5"/>
        </w:rPr>
        <w:t>quy    </w:t>
      </w:r>
      <w:r>
        <w:rPr>
          <w:color w:val="231F20"/>
        </w:rPr>
        <w:t>y </w:t>
      </w:r>
      <w:r>
        <w:rPr>
          <w:color w:val="231F20"/>
          <w:spacing w:val="3"/>
        </w:rPr>
        <w:t>nơi tất </w:t>
      </w:r>
      <w:r>
        <w:rPr>
          <w:color w:val="231F20"/>
          <w:spacing w:val="2"/>
        </w:rPr>
        <w:t>cả đệ tử </w:t>
      </w:r>
      <w:r>
        <w:rPr>
          <w:color w:val="231F20"/>
          <w:spacing w:val="3"/>
        </w:rPr>
        <w:t>Phật thì </w:t>
      </w:r>
      <w:r>
        <w:rPr>
          <w:color w:val="231F20"/>
          <w:spacing w:val="2"/>
        </w:rPr>
        <w:t>vì </w:t>
      </w:r>
      <w:r>
        <w:rPr>
          <w:color w:val="231F20"/>
          <w:spacing w:val="3"/>
        </w:rPr>
        <w:t>sao chỉ nói </w:t>
      </w:r>
      <w:r>
        <w:rPr>
          <w:color w:val="231F20"/>
          <w:spacing w:val="2"/>
        </w:rPr>
        <w:t>là </w:t>
      </w:r>
      <w:r>
        <w:rPr>
          <w:color w:val="231F20"/>
          <w:spacing w:val="3"/>
        </w:rPr>
        <w:t>tôi quy </w:t>
      </w:r>
      <w:r>
        <w:rPr>
          <w:color w:val="231F20"/>
        </w:rPr>
        <w:t>y </w:t>
      </w:r>
      <w:r>
        <w:rPr>
          <w:color w:val="231F20"/>
          <w:spacing w:val="4"/>
        </w:rPr>
        <w:t>Tăng, </w:t>
      </w:r>
      <w:r>
        <w:rPr>
          <w:color w:val="231F20"/>
          <w:spacing w:val="5"/>
        </w:rPr>
        <w:t>không </w:t>
      </w:r>
      <w:r>
        <w:rPr>
          <w:color w:val="231F20"/>
          <w:spacing w:val="3"/>
        </w:rPr>
        <w:t>nói </w:t>
      </w:r>
      <w:r>
        <w:rPr>
          <w:color w:val="231F20"/>
          <w:spacing w:val="2"/>
        </w:rPr>
        <w:t>là </w:t>
      </w:r>
      <w:r>
        <w:rPr>
          <w:color w:val="231F20"/>
          <w:spacing w:val="3"/>
        </w:rPr>
        <w:t>tất cả? Lại theo như Khế kinh </w:t>
      </w:r>
      <w:r>
        <w:rPr>
          <w:color w:val="231F20"/>
          <w:spacing w:val="2"/>
        </w:rPr>
        <w:t>đã </w:t>
      </w:r>
      <w:r>
        <w:rPr>
          <w:color w:val="231F20"/>
          <w:spacing w:val="3"/>
        </w:rPr>
        <w:t>nói làm sao </w:t>
      </w:r>
      <w:r>
        <w:rPr>
          <w:color w:val="231F20"/>
          <w:spacing w:val="4"/>
        </w:rPr>
        <w:t>thông? </w:t>
      </w:r>
      <w:r>
        <w:rPr>
          <w:color w:val="231F20"/>
          <w:spacing w:val="5"/>
        </w:rPr>
        <w:t>Như </w:t>
      </w:r>
      <w:r>
        <w:rPr>
          <w:color w:val="231F20"/>
          <w:spacing w:val="3"/>
        </w:rPr>
        <w:t>nói: Phật bảo </w:t>
      </w:r>
      <w:r>
        <w:rPr>
          <w:color w:val="231F20"/>
          <w:spacing w:val="4"/>
        </w:rPr>
        <w:t>thương khách: </w:t>
      </w:r>
      <w:r>
        <w:rPr>
          <w:color w:val="231F20"/>
          <w:spacing w:val="3"/>
        </w:rPr>
        <w:t>Vào đời </w:t>
      </w:r>
      <w:r>
        <w:rPr>
          <w:color w:val="231F20"/>
          <w:spacing w:val="2"/>
        </w:rPr>
        <w:t>vị </w:t>
      </w:r>
      <w:r>
        <w:rPr>
          <w:color w:val="231F20"/>
          <w:spacing w:val="3"/>
        </w:rPr>
        <w:t>lai, </w:t>
      </w:r>
      <w:r>
        <w:rPr>
          <w:color w:val="231F20"/>
          <w:spacing w:val="2"/>
        </w:rPr>
        <w:t>sẽ có </w:t>
      </w:r>
      <w:r>
        <w:rPr>
          <w:color w:val="231F20"/>
          <w:spacing w:val="4"/>
        </w:rPr>
        <w:t>Tăng, </w:t>
      </w:r>
      <w:r>
        <w:rPr>
          <w:color w:val="231F20"/>
          <w:spacing w:val="3"/>
        </w:rPr>
        <w:t>ông </w:t>
      </w:r>
      <w:r>
        <w:rPr>
          <w:color w:val="231F20"/>
          <w:spacing w:val="5"/>
        </w:rPr>
        <w:t>cũng </w:t>
      </w:r>
      <w:r>
        <w:rPr>
          <w:color w:val="231F20"/>
          <w:spacing w:val="2"/>
        </w:rPr>
        <w:t>sẽ </w:t>
      </w:r>
      <w:r>
        <w:rPr>
          <w:color w:val="231F20"/>
          <w:spacing w:val="3"/>
        </w:rPr>
        <w:t>quy</w:t>
      </w:r>
      <w:r>
        <w:rPr>
          <w:color w:val="231F20"/>
          <w:spacing w:val="18"/>
        </w:rPr>
        <w:t> </w:t>
      </w:r>
      <w:r>
        <w:rPr>
          <w:color w:val="231F20"/>
          <w:spacing w:val="-6"/>
        </w:rPr>
        <w:t>y.</w:t>
      </w:r>
    </w:p>
    <w:p>
      <w:pPr>
        <w:pStyle w:val="BodyText"/>
        <w:spacing w:before="115"/>
        <w:ind w:left="677" w:firstLine="0"/>
      </w:pPr>
      <w:r>
        <w:rPr>
          <w:i/>
          <w:color w:val="231F20"/>
        </w:rPr>
        <w:t>Đáp: </w:t>
      </w:r>
      <w:r>
        <w:rPr>
          <w:color w:val="231F20"/>
        </w:rPr>
        <w:t>Nên nói như vầy: Quy y nơi tất cả các đệ tử của Phật.</w:t>
      </w:r>
    </w:p>
    <w:p>
      <w:pPr>
        <w:pStyle w:val="BodyText"/>
        <w:spacing w:line="276" w:lineRule="auto" w:before="158"/>
        <w:ind w:right="411"/>
      </w:pPr>
      <w:r>
        <w:rPr>
          <w:i/>
          <w:color w:val="231F20"/>
        </w:rPr>
        <w:t>Hỏi: </w:t>
      </w:r>
      <w:r>
        <w:rPr>
          <w:color w:val="231F20"/>
        </w:rPr>
        <w:t>Nếu như vậy vì sao chỉ nói tôi quy y Tăng, không nói là tất cả?</w:t>
      </w:r>
    </w:p>
    <w:p>
      <w:pPr>
        <w:pStyle w:val="BodyText"/>
        <w:spacing w:line="276" w:lineRule="auto"/>
        <w:ind w:right="411"/>
      </w:pPr>
      <w:r>
        <w:rPr>
          <w:i/>
          <w:color w:val="231F20"/>
        </w:rPr>
        <w:t>Đáp: </w:t>
      </w:r>
      <w:r>
        <w:rPr>
          <w:color w:val="231F20"/>
        </w:rPr>
        <w:t>Nói Tăng là gồm thâu chung các đệ tử của Phật, vì đều đồng chủng loại, nên dùng một để nêu bày.</w:t>
      </w:r>
    </w:p>
    <w:p>
      <w:pPr>
        <w:pStyle w:val="BodyText"/>
        <w:spacing w:line="276" w:lineRule="auto"/>
        <w:ind w:right="412"/>
      </w:pPr>
      <w:r>
        <w:rPr>
          <w:i/>
          <w:color w:val="231F20"/>
        </w:rPr>
        <w:t>Hỏi: </w:t>
      </w:r>
      <w:r>
        <w:rPr>
          <w:color w:val="231F20"/>
        </w:rPr>
        <w:t>Theo Khế kinh đã nói làm sao thông? Như nói: Phật bảo thương khách, cho đến nói rộng.</w:t>
      </w:r>
    </w:p>
    <w:p>
      <w:pPr>
        <w:pStyle w:val="BodyText"/>
        <w:spacing w:line="276" w:lineRule="auto"/>
        <w:ind w:right="411"/>
      </w:pPr>
      <w:r>
        <w:rPr>
          <w:i/>
          <w:color w:val="231F20"/>
        </w:rPr>
        <w:t>Đáp: </w:t>
      </w:r>
      <w:r>
        <w:rPr>
          <w:color w:val="231F20"/>
        </w:rPr>
        <w:t>Trong quá khứ, hiện tại tuy cũng có đệ tử của Đức Như Lai khác, nhưng không hiện </w:t>
      </w:r>
      <w:r>
        <w:rPr>
          <w:color w:val="231F20"/>
          <w:spacing w:val="-4"/>
        </w:rPr>
        <w:t>thấy. </w:t>
      </w:r>
      <w:r>
        <w:rPr>
          <w:color w:val="231F20"/>
        </w:rPr>
        <w:t>Vì Tăng ở đương lai hiện thấy</w:t>
      </w:r>
      <w:r>
        <w:rPr>
          <w:color w:val="231F20"/>
          <w:spacing w:val="-41"/>
        </w:rPr>
        <w:t> </w:t>
      </w:r>
      <w:r>
        <w:rPr>
          <w:color w:val="231F20"/>
          <w:spacing w:val="-5"/>
        </w:rPr>
        <w:t>nên </w:t>
      </w:r>
      <w:r>
        <w:rPr>
          <w:color w:val="231F20"/>
        </w:rPr>
        <w:t>nói riêng. Như các Tôn giả Kiều-trần-na </w:t>
      </w:r>
      <w:r>
        <w:rPr>
          <w:color w:val="231F20"/>
          <w:spacing w:val="-6"/>
        </w:rPr>
        <w:t>v.v... </w:t>
      </w:r>
      <w:r>
        <w:rPr>
          <w:color w:val="231F20"/>
        </w:rPr>
        <w:t>là thế gian hiện</w:t>
      </w:r>
      <w:r>
        <w:rPr>
          <w:color w:val="231F20"/>
          <w:spacing w:val="-10"/>
        </w:rPr>
        <w:t> </w:t>
      </w:r>
      <w:r>
        <w:rPr>
          <w:color w:val="231F20"/>
          <w:spacing w:val="-4"/>
        </w:rPr>
        <w:t>thấy.</w:t>
      </w:r>
    </w:p>
    <w:p>
      <w:pPr>
        <w:pStyle w:val="BodyText"/>
        <w:spacing w:line="276" w:lineRule="auto"/>
        <w:ind w:right="412"/>
      </w:pPr>
      <w:r>
        <w:rPr>
          <w:color w:val="231F20"/>
        </w:rPr>
        <w:t>Lại</w:t>
      </w:r>
      <w:r>
        <w:rPr>
          <w:color w:val="231F20"/>
          <w:spacing w:val="-11"/>
        </w:rPr>
        <w:t> </w:t>
      </w:r>
      <w:r>
        <w:rPr>
          <w:color w:val="231F20"/>
        </w:rPr>
        <w:t>nữa,</w:t>
      </w:r>
      <w:r>
        <w:rPr>
          <w:color w:val="231F20"/>
          <w:spacing w:val="-11"/>
        </w:rPr>
        <w:t> </w:t>
      </w:r>
      <w:r>
        <w:rPr>
          <w:color w:val="231F20"/>
        </w:rPr>
        <w:t>để</w:t>
      </w:r>
      <w:r>
        <w:rPr>
          <w:color w:val="231F20"/>
          <w:spacing w:val="-10"/>
        </w:rPr>
        <w:t> </w:t>
      </w:r>
      <w:r>
        <w:rPr>
          <w:color w:val="231F20"/>
        </w:rPr>
        <w:t>hiển</w:t>
      </w:r>
      <w:r>
        <w:rPr>
          <w:color w:val="231F20"/>
          <w:spacing w:val="-11"/>
        </w:rPr>
        <w:t> </w:t>
      </w:r>
      <w:r>
        <w:rPr>
          <w:color w:val="231F20"/>
        </w:rPr>
        <w:t>bày</w:t>
      </w:r>
      <w:r>
        <w:rPr>
          <w:color w:val="231F20"/>
          <w:spacing w:val="-15"/>
        </w:rPr>
        <w:t> </w:t>
      </w:r>
      <w:r>
        <w:rPr>
          <w:color w:val="231F20"/>
        </w:rPr>
        <w:t>Tăng</w:t>
      </w:r>
      <w:r>
        <w:rPr>
          <w:color w:val="231F20"/>
          <w:spacing w:val="-11"/>
        </w:rPr>
        <w:t> </w:t>
      </w:r>
      <w:r>
        <w:rPr>
          <w:color w:val="231F20"/>
        </w:rPr>
        <w:t>bảo</w:t>
      </w:r>
      <w:r>
        <w:rPr>
          <w:color w:val="231F20"/>
          <w:spacing w:val="-10"/>
        </w:rPr>
        <w:t> </w:t>
      </w:r>
      <w:r>
        <w:rPr>
          <w:color w:val="231F20"/>
        </w:rPr>
        <w:t>là</w:t>
      </w:r>
      <w:r>
        <w:rPr>
          <w:color w:val="231F20"/>
          <w:spacing w:val="-11"/>
        </w:rPr>
        <w:t> </w:t>
      </w:r>
      <w:r>
        <w:rPr>
          <w:color w:val="231F20"/>
        </w:rPr>
        <w:t>rất</w:t>
      </w:r>
      <w:r>
        <w:rPr>
          <w:color w:val="231F20"/>
          <w:spacing w:val="-10"/>
        </w:rPr>
        <w:t> </w:t>
      </w:r>
      <w:r>
        <w:rPr>
          <w:color w:val="231F20"/>
        </w:rPr>
        <w:t>khó</w:t>
      </w:r>
      <w:r>
        <w:rPr>
          <w:color w:val="231F20"/>
          <w:spacing w:val="-11"/>
        </w:rPr>
        <w:t> </w:t>
      </w:r>
      <w:r>
        <w:rPr>
          <w:color w:val="231F20"/>
        </w:rPr>
        <w:t>có</w:t>
      </w:r>
      <w:r>
        <w:rPr>
          <w:color w:val="231F20"/>
          <w:spacing w:val="-11"/>
        </w:rPr>
        <w:t> </w:t>
      </w:r>
      <w:r>
        <w:rPr>
          <w:color w:val="231F20"/>
        </w:rPr>
        <w:t>được.</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Phật tuy đã xuất hiện tại thế gian nhưng Tăng vẫn còn chưa</w:t>
      </w:r>
      <w:r>
        <w:rPr>
          <w:color w:val="231F20"/>
          <w:spacing w:val="-6"/>
        </w:rPr>
        <w:t> </w:t>
      </w:r>
      <w:r>
        <w:rPr>
          <w:color w:val="231F20"/>
        </w:rPr>
        <w:t>có.</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 nữa, Tăng ở đời vị lai không phải là hiện </w:t>
      </w:r>
      <w:r>
        <w:rPr>
          <w:color w:val="231F20"/>
          <w:spacing w:val="-4"/>
        </w:rPr>
        <w:t>thấy, </w:t>
      </w:r>
      <w:r>
        <w:rPr>
          <w:color w:val="231F20"/>
        </w:rPr>
        <w:t>nên Phật nói</w:t>
      </w:r>
      <w:r>
        <w:rPr>
          <w:color w:val="231F20"/>
          <w:spacing w:val="-5"/>
        </w:rPr>
        <w:t> </w:t>
      </w:r>
      <w:r>
        <w:rPr>
          <w:color w:val="231F20"/>
        </w:rPr>
        <w:t>riêng,</w:t>
      </w:r>
      <w:r>
        <w:rPr>
          <w:color w:val="231F20"/>
          <w:spacing w:val="-4"/>
        </w:rPr>
        <w:t> </w:t>
      </w:r>
      <w:r>
        <w:rPr>
          <w:color w:val="231F20"/>
        </w:rPr>
        <w:t>có</w:t>
      </w:r>
      <w:r>
        <w:rPr>
          <w:color w:val="231F20"/>
          <w:spacing w:val="-4"/>
        </w:rPr>
        <w:t> </w:t>
      </w:r>
      <w:r>
        <w:rPr>
          <w:color w:val="231F20"/>
        </w:rPr>
        <w:t>ý</w:t>
      </w:r>
      <w:r>
        <w:rPr>
          <w:color w:val="231F20"/>
          <w:spacing w:val="-4"/>
        </w:rPr>
        <w:t> </w:t>
      </w:r>
      <w:r>
        <w:rPr>
          <w:color w:val="231F20"/>
        </w:rPr>
        <w:t>muốn</w:t>
      </w:r>
      <w:r>
        <w:rPr>
          <w:color w:val="231F20"/>
          <w:spacing w:val="-4"/>
        </w:rPr>
        <w:t> </w:t>
      </w:r>
      <w:r>
        <w:rPr>
          <w:color w:val="231F20"/>
        </w:rPr>
        <w:t>cho</w:t>
      </w:r>
      <w:r>
        <w:rPr>
          <w:color w:val="231F20"/>
          <w:spacing w:val="-4"/>
        </w:rPr>
        <w:t> </w:t>
      </w:r>
      <w:r>
        <w:rPr>
          <w:color w:val="231F20"/>
        </w:rPr>
        <w:t>người</w:t>
      </w:r>
      <w:r>
        <w:rPr>
          <w:color w:val="231F20"/>
          <w:spacing w:val="-4"/>
        </w:rPr>
        <w:t> </w:t>
      </w:r>
      <w:r>
        <w:rPr>
          <w:color w:val="231F20"/>
        </w:rPr>
        <w:t>khách</w:t>
      </w:r>
      <w:r>
        <w:rPr>
          <w:color w:val="231F20"/>
          <w:spacing w:val="-4"/>
        </w:rPr>
        <w:t> </w:t>
      </w:r>
      <w:r>
        <w:rPr>
          <w:color w:val="231F20"/>
        </w:rPr>
        <w:t>buôn</w:t>
      </w:r>
      <w:r>
        <w:rPr>
          <w:color w:val="231F20"/>
          <w:spacing w:val="-4"/>
        </w:rPr>
        <w:t> </w:t>
      </w:r>
      <w:r>
        <w:rPr>
          <w:color w:val="231F20"/>
          <w:spacing w:val="-6"/>
        </w:rPr>
        <w:t>v.v...</w:t>
      </w:r>
      <w:r>
        <w:rPr>
          <w:color w:val="231F20"/>
          <w:spacing w:val="-4"/>
        </w:rPr>
        <w:t> </w:t>
      </w:r>
      <w:r>
        <w:rPr>
          <w:color w:val="231F20"/>
        </w:rPr>
        <w:t>sinh</w:t>
      </w:r>
      <w:r>
        <w:rPr>
          <w:color w:val="231F20"/>
          <w:spacing w:val="-4"/>
        </w:rPr>
        <w:t> </w:t>
      </w:r>
      <w:r>
        <w:rPr>
          <w:color w:val="231F20"/>
        </w:rPr>
        <w:t>tâm</w:t>
      </w:r>
      <w:r>
        <w:rPr>
          <w:color w:val="231F20"/>
          <w:spacing w:val="-4"/>
        </w:rPr>
        <w:t> </w:t>
      </w:r>
      <w:r>
        <w:rPr>
          <w:color w:val="231F20"/>
        </w:rPr>
        <w:t>khát</w:t>
      </w:r>
      <w:r>
        <w:rPr>
          <w:color w:val="231F20"/>
          <w:spacing w:val="-4"/>
        </w:rPr>
        <w:t> </w:t>
      </w:r>
      <w:r>
        <w:rPr>
          <w:color w:val="231F20"/>
        </w:rPr>
        <w:t>khao ngưỡng mộ.</w:t>
      </w:r>
    </w:p>
    <w:p>
      <w:pPr>
        <w:pStyle w:val="BodyText"/>
        <w:spacing w:line="273" w:lineRule="auto" w:before="111"/>
        <w:ind w:left="393" w:right="126"/>
      </w:pPr>
      <w:r>
        <w:rPr>
          <w:color w:val="231F20"/>
        </w:rPr>
        <w:t>Lại nữa, ở hiện tại cũng như trong quá khứ, tuy đã có Tăng khác,</w:t>
      </w:r>
      <w:r>
        <w:rPr>
          <w:color w:val="231F20"/>
          <w:spacing w:val="-9"/>
        </w:rPr>
        <w:t> </w:t>
      </w:r>
      <w:r>
        <w:rPr>
          <w:color w:val="231F20"/>
        </w:rPr>
        <w:t>nhưng</w:t>
      </w:r>
      <w:r>
        <w:rPr>
          <w:color w:val="231F20"/>
          <w:spacing w:val="-8"/>
        </w:rPr>
        <w:t> </w:t>
      </w:r>
      <w:r>
        <w:rPr>
          <w:color w:val="231F20"/>
        </w:rPr>
        <w:t>vì</w:t>
      </w:r>
      <w:r>
        <w:rPr>
          <w:color w:val="231F20"/>
          <w:spacing w:val="-8"/>
        </w:rPr>
        <w:t> </w:t>
      </w:r>
      <w:r>
        <w:rPr>
          <w:color w:val="231F20"/>
        </w:rPr>
        <w:t>Đức</w:t>
      </w:r>
      <w:r>
        <w:rPr>
          <w:color w:val="231F20"/>
          <w:spacing w:val="-9"/>
        </w:rPr>
        <w:t> </w:t>
      </w:r>
      <w:r>
        <w:rPr>
          <w:color w:val="231F20"/>
        </w:rPr>
        <w:t>Phật</w:t>
      </w:r>
      <w:r>
        <w:rPr>
          <w:color w:val="231F20"/>
          <w:spacing w:val="-8"/>
        </w:rPr>
        <w:t> </w:t>
      </w:r>
      <w:r>
        <w:rPr>
          <w:color w:val="231F20"/>
        </w:rPr>
        <w:t>muốn</w:t>
      </w:r>
      <w:r>
        <w:rPr>
          <w:color w:val="231F20"/>
          <w:spacing w:val="-8"/>
        </w:rPr>
        <w:t> </w:t>
      </w:r>
      <w:r>
        <w:rPr>
          <w:color w:val="231F20"/>
        </w:rPr>
        <w:t>chỉ</w:t>
      </w:r>
      <w:r>
        <w:rPr>
          <w:color w:val="231F20"/>
          <w:spacing w:val="-9"/>
        </w:rPr>
        <w:t> </w:t>
      </w:r>
      <w:r>
        <w:rPr>
          <w:color w:val="231F20"/>
        </w:rPr>
        <w:t>rõ</w:t>
      </w:r>
      <w:r>
        <w:rPr>
          <w:color w:val="231F20"/>
          <w:spacing w:val="-8"/>
        </w:rPr>
        <w:t> </w:t>
      </w:r>
      <w:r>
        <w:rPr>
          <w:color w:val="231F20"/>
        </w:rPr>
        <w:t>trong</w:t>
      </w:r>
      <w:r>
        <w:rPr>
          <w:color w:val="231F20"/>
          <w:spacing w:val="-8"/>
        </w:rPr>
        <w:t> </w:t>
      </w:r>
      <w:r>
        <w:rPr>
          <w:color w:val="231F20"/>
        </w:rPr>
        <w:t>đời</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tự</w:t>
      </w:r>
      <w:r>
        <w:rPr>
          <w:color w:val="231F20"/>
          <w:spacing w:val="-8"/>
        </w:rPr>
        <w:t> </w:t>
      </w:r>
      <w:r>
        <w:rPr>
          <w:color w:val="231F20"/>
        </w:rPr>
        <w:t>có</w:t>
      </w:r>
      <w:r>
        <w:rPr>
          <w:color w:val="231F20"/>
          <w:spacing w:val="-9"/>
        </w:rPr>
        <w:t> </w:t>
      </w:r>
      <w:r>
        <w:rPr>
          <w:color w:val="231F20"/>
        </w:rPr>
        <w:t>đệ</w:t>
      </w:r>
      <w:r>
        <w:rPr>
          <w:color w:val="231F20"/>
          <w:spacing w:val="-8"/>
        </w:rPr>
        <w:t> </w:t>
      </w:r>
      <w:r>
        <w:rPr>
          <w:color w:val="231F20"/>
        </w:rPr>
        <w:t>tử</w:t>
      </w:r>
      <w:r>
        <w:rPr>
          <w:color w:val="231F20"/>
          <w:spacing w:val="-8"/>
        </w:rPr>
        <w:t> </w:t>
      </w:r>
      <w:r>
        <w:rPr>
          <w:color w:val="231F20"/>
        </w:rPr>
        <w:t>nên Ngài nói</w:t>
      </w:r>
      <w:r>
        <w:rPr>
          <w:color w:val="231F20"/>
          <w:spacing w:val="-2"/>
        </w:rPr>
        <w:t> </w:t>
      </w:r>
      <w:r>
        <w:rPr>
          <w:color w:val="231F20"/>
        </w:rPr>
        <w:t>thế.</w:t>
      </w:r>
    </w:p>
    <w:p>
      <w:pPr>
        <w:pStyle w:val="BodyText"/>
        <w:spacing w:line="273" w:lineRule="auto" w:before="111"/>
        <w:ind w:left="393" w:right="121"/>
      </w:pPr>
      <w:r>
        <w:rPr>
          <w:color w:val="231F20"/>
          <w:spacing w:val="3"/>
        </w:rPr>
        <w:t>Lại nữa, theo như kinh cũng nói, tức chỉ </w:t>
      </w:r>
      <w:r>
        <w:rPr>
          <w:color w:val="231F20"/>
          <w:spacing w:val="2"/>
        </w:rPr>
        <w:t>rõ </w:t>
      </w:r>
      <w:r>
        <w:rPr>
          <w:color w:val="231F20"/>
          <w:spacing w:val="3"/>
        </w:rPr>
        <w:t>cũng </w:t>
      </w:r>
      <w:r>
        <w:rPr>
          <w:color w:val="231F20"/>
          <w:spacing w:val="2"/>
        </w:rPr>
        <w:t>có đệ </w:t>
      </w:r>
      <w:r>
        <w:rPr>
          <w:color w:val="231F20"/>
          <w:spacing w:val="5"/>
        </w:rPr>
        <w:t>tử  </w:t>
      </w:r>
      <w:r>
        <w:rPr>
          <w:color w:val="231F20"/>
          <w:spacing w:val="3"/>
        </w:rPr>
        <w:t>của Phật </w:t>
      </w:r>
      <w:r>
        <w:rPr>
          <w:color w:val="231F20"/>
          <w:spacing w:val="4"/>
        </w:rPr>
        <w:t>khác, khiến người khách </w:t>
      </w:r>
      <w:r>
        <w:rPr>
          <w:color w:val="231F20"/>
          <w:spacing w:val="3"/>
        </w:rPr>
        <w:t>buôn kia quy </w:t>
      </w:r>
      <w:r>
        <w:rPr>
          <w:color w:val="231F20"/>
          <w:spacing w:val="-6"/>
        </w:rPr>
        <w:t>y, </w:t>
      </w:r>
      <w:r>
        <w:rPr>
          <w:color w:val="231F20"/>
        </w:rPr>
        <w:t>e </w:t>
      </w:r>
      <w:r>
        <w:rPr>
          <w:color w:val="231F20"/>
          <w:spacing w:val="3"/>
        </w:rPr>
        <w:t>ông </w:t>
      </w:r>
      <w:r>
        <w:rPr>
          <w:color w:val="231F20"/>
          <w:spacing w:val="2"/>
        </w:rPr>
        <w:t>ta sẽ </w:t>
      </w:r>
      <w:r>
        <w:rPr>
          <w:color w:val="231F20"/>
          <w:spacing w:val="5"/>
        </w:rPr>
        <w:t>cho </w:t>
      </w:r>
      <w:r>
        <w:rPr>
          <w:color w:val="231F20"/>
          <w:spacing w:val="4"/>
        </w:rPr>
        <w:t>không </w:t>
      </w:r>
      <w:r>
        <w:rPr>
          <w:color w:val="231F20"/>
          <w:spacing w:val="2"/>
        </w:rPr>
        <w:t>có </w:t>
      </w:r>
      <w:r>
        <w:rPr>
          <w:color w:val="231F20"/>
          <w:spacing w:val="3"/>
        </w:rPr>
        <w:t>Tăng bảo </w:t>
      </w:r>
      <w:r>
        <w:rPr>
          <w:color w:val="231F20"/>
        </w:rPr>
        <w:t>ở </w:t>
      </w:r>
      <w:r>
        <w:rPr>
          <w:color w:val="231F20"/>
          <w:spacing w:val="3"/>
        </w:rPr>
        <w:t>đời </w:t>
      </w:r>
      <w:r>
        <w:rPr>
          <w:color w:val="231F20"/>
          <w:spacing w:val="2"/>
        </w:rPr>
        <w:t>vị </w:t>
      </w:r>
      <w:r>
        <w:rPr>
          <w:color w:val="231F20"/>
          <w:spacing w:val="3"/>
        </w:rPr>
        <w:t>lai, nên Phật </w:t>
      </w:r>
      <w:r>
        <w:rPr>
          <w:color w:val="231F20"/>
          <w:spacing w:val="2"/>
        </w:rPr>
        <w:t>vì </w:t>
      </w:r>
      <w:r>
        <w:rPr>
          <w:color w:val="231F20"/>
          <w:spacing w:val="3"/>
        </w:rPr>
        <w:t>ông </w:t>
      </w:r>
      <w:r>
        <w:rPr>
          <w:color w:val="231F20"/>
          <w:spacing w:val="2"/>
        </w:rPr>
        <w:t>ta </w:t>
      </w:r>
      <w:r>
        <w:rPr>
          <w:color w:val="231F20"/>
          <w:spacing w:val="3"/>
        </w:rPr>
        <w:t>nói, </w:t>
      </w:r>
      <w:r>
        <w:rPr>
          <w:color w:val="231F20"/>
          <w:spacing w:val="4"/>
        </w:rPr>
        <w:t>khiến </w:t>
      </w:r>
      <w:r>
        <w:rPr>
          <w:color w:val="231F20"/>
          <w:spacing w:val="5"/>
        </w:rPr>
        <w:t>cũng </w:t>
      </w:r>
      <w:r>
        <w:rPr>
          <w:color w:val="231F20"/>
          <w:spacing w:val="3"/>
        </w:rPr>
        <w:t>quy</w:t>
      </w:r>
      <w:r>
        <w:rPr>
          <w:color w:val="231F20"/>
          <w:spacing w:val="10"/>
        </w:rPr>
        <w:t> </w:t>
      </w:r>
      <w:r>
        <w:rPr>
          <w:color w:val="231F20"/>
          <w:spacing w:val="-6"/>
        </w:rPr>
        <w:t>y.</w:t>
      </w:r>
    </w:p>
    <w:p>
      <w:pPr>
        <w:pStyle w:val="BodyText"/>
        <w:spacing w:before="110"/>
        <w:ind w:left="960" w:firstLine="0"/>
      </w:pPr>
      <w:r>
        <w:rPr>
          <w:i/>
          <w:color w:val="231F20"/>
        </w:rPr>
        <w:t>Hỏi: </w:t>
      </w:r>
      <w:r>
        <w:rPr>
          <w:color w:val="231F20"/>
        </w:rPr>
        <w:t>Ở nẻo nào, xứ nào có quy y này?</w:t>
      </w:r>
    </w:p>
    <w:p>
      <w:pPr>
        <w:pStyle w:val="BodyText"/>
        <w:spacing w:line="273" w:lineRule="auto" w:before="154"/>
        <w:ind w:left="393" w:right="128"/>
      </w:pPr>
      <w:r>
        <w:rPr>
          <w:i/>
          <w:color w:val="231F20"/>
        </w:rPr>
        <w:t>Đáp:</w:t>
      </w:r>
      <w:r>
        <w:rPr>
          <w:i/>
          <w:color w:val="231F20"/>
          <w:spacing w:val="-9"/>
        </w:rPr>
        <w:t> </w:t>
      </w:r>
      <w:r>
        <w:rPr>
          <w:color w:val="231F20"/>
        </w:rPr>
        <w:t>Quy</w:t>
      </w:r>
      <w:r>
        <w:rPr>
          <w:color w:val="231F20"/>
          <w:spacing w:val="-10"/>
        </w:rPr>
        <w:t> </w:t>
      </w:r>
      <w:r>
        <w:rPr>
          <w:color w:val="231F20"/>
        </w:rPr>
        <w:t>y</w:t>
      </w:r>
      <w:r>
        <w:rPr>
          <w:color w:val="231F20"/>
          <w:spacing w:val="-10"/>
        </w:rPr>
        <w:t> </w:t>
      </w:r>
      <w:r>
        <w:rPr>
          <w:color w:val="231F20"/>
        </w:rPr>
        <w:t>có</w:t>
      </w:r>
      <w:r>
        <w:rPr>
          <w:color w:val="231F20"/>
          <w:spacing w:val="-9"/>
        </w:rPr>
        <w:t> </w:t>
      </w:r>
      <w:r>
        <w:rPr>
          <w:color w:val="231F20"/>
        </w:rPr>
        <w:t>hai</w:t>
      </w:r>
      <w:r>
        <w:rPr>
          <w:color w:val="231F20"/>
          <w:spacing w:val="-10"/>
        </w:rPr>
        <w:t> </w:t>
      </w:r>
      <w:r>
        <w:rPr>
          <w:color w:val="231F20"/>
        </w:rPr>
        <w:t>thứ:</w:t>
      </w:r>
      <w:r>
        <w:rPr>
          <w:color w:val="231F20"/>
          <w:spacing w:val="-10"/>
        </w:rPr>
        <w:t> </w:t>
      </w:r>
      <w:r>
        <w:rPr>
          <w:color w:val="231F20"/>
        </w:rPr>
        <w:t>1.</w:t>
      </w:r>
      <w:r>
        <w:rPr>
          <w:color w:val="231F20"/>
          <w:spacing w:val="-9"/>
        </w:rPr>
        <w:t> </w:t>
      </w:r>
      <w:r>
        <w:rPr>
          <w:color w:val="231F20"/>
        </w:rPr>
        <w:t>Cùng</w:t>
      </w:r>
      <w:r>
        <w:rPr>
          <w:color w:val="231F20"/>
          <w:spacing w:val="-10"/>
        </w:rPr>
        <w:t> </w:t>
      </w:r>
      <w:r>
        <w:rPr>
          <w:color w:val="231F20"/>
        </w:rPr>
        <w:t>với</w:t>
      </w:r>
      <w:r>
        <w:rPr>
          <w:color w:val="231F20"/>
          <w:spacing w:val="-10"/>
        </w:rPr>
        <w:t> </w:t>
      </w:r>
      <w:r>
        <w:rPr>
          <w:color w:val="231F20"/>
        </w:rPr>
        <w:t>luật</w:t>
      </w:r>
      <w:r>
        <w:rPr>
          <w:color w:val="231F20"/>
          <w:spacing w:val="-9"/>
        </w:rPr>
        <w:t> </w:t>
      </w:r>
      <w:r>
        <w:rPr>
          <w:color w:val="231F20"/>
        </w:rPr>
        <w:t>nghi</w:t>
      </w:r>
      <w:r>
        <w:rPr>
          <w:color w:val="231F20"/>
          <w:spacing w:val="-10"/>
        </w:rPr>
        <w:t> </w:t>
      </w:r>
      <w:r>
        <w:rPr>
          <w:color w:val="231F20"/>
        </w:rPr>
        <w:t>kết</w:t>
      </w:r>
      <w:r>
        <w:rPr>
          <w:color w:val="231F20"/>
          <w:spacing w:val="-10"/>
        </w:rPr>
        <w:t> </w:t>
      </w:r>
      <w:r>
        <w:rPr>
          <w:color w:val="231F20"/>
        </w:rPr>
        <w:t>hợp.</w:t>
      </w:r>
      <w:r>
        <w:rPr>
          <w:color w:val="231F20"/>
          <w:spacing w:val="-9"/>
        </w:rPr>
        <w:t> </w:t>
      </w:r>
      <w:r>
        <w:rPr>
          <w:color w:val="231F20"/>
        </w:rPr>
        <w:t>2.</w:t>
      </w:r>
      <w:r>
        <w:rPr>
          <w:color w:val="231F20"/>
          <w:spacing w:val="-10"/>
        </w:rPr>
        <w:t> </w:t>
      </w:r>
      <w:r>
        <w:rPr>
          <w:color w:val="231F20"/>
        </w:rPr>
        <w:t>Không cùng với luật nghi kết hợp.</w:t>
      </w:r>
    </w:p>
    <w:p>
      <w:pPr>
        <w:pStyle w:val="BodyText"/>
        <w:spacing w:line="273" w:lineRule="auto" w:before="112"/>
        <w:ind w:left="393" w:right="127"/>
      </w:pPr>
      <w:r>
        <w:rPr>
          <w:color w:val="231F20"/>
        </w:rPr>
        <w:t>Cùng với luật nghi kết hợp: Là chỉ ở ba châu của nẻo người, không phải nơi khác.</w:t>
      </w:r>
    </w:p>
    <w:p>
      <w:pPr>
        <w:pStyle w:val="BodyText"/>
        <w:spacing w:line="273" w:lineRule="auto" w:before="111"/>
        <w:ind w:left="393" w:right="127"/>
      </w:pPr>
      <w:r>
        <w:rPr>
          <w:color w:val="231F20"/>
        </w:rPr>
        <w:t>Không cùng với luật nghi kết hợp: Là chung cho các xứ, các nẻo khác.</w:t>
      </w:r>
    </w:p>
    <w:p>
      <w:pPr>
        <w:pStyle w:val="BodyText"/>
        <w:spacing w:line="273" w:lineRule="auto" w:before="112"/>
        <w:ind w:left="393" w:right="127"/>
      </w:pPr>
      <w:r>
        <w:rPr>
          <w:i/>
          <w:color w:val="231F20"/>
        </w:rPr>
        <w:t>Hỏi: </w:t>
      </w:r>
      <w:r>
        <w:rPr>
          <w:color w:val="231F20"/>
        </w:rPr>
        <w:t>Nếu không thọ quy y mà thọ luật nghi, người đó có được luật nghi không?</w:t>
      </w:r>
    </w:p>
    <w:p>
      <w:pPr>
        <w:pStyle w:val="BodyText"/>
        <w:spacing w:line="273" w:lineRule="auto" w:before="112"/>
        <w:ind w:left="393" w:right="127"/>
      </w:pPr>
      <w:r>
        <w:rPr>
          <w:i/>
          <w:color w:val="231F20"/>
        </w:rPr>
        <w:t>Đáp: </w:t>
      </w:r>
      <w:r>
        <w:rPr>
          <w:color w:val="231F20"/>
        </w:rPr>
        <w:t>Có thuyết nói: Không được luật nghi, vì người thọ luật nghi tất dựa nơi ba quy y, do ba quy là cửa để được luật nghi.</w:t>
      </w:r>
    </w:p>
    <w:p>
      <w:pPr>
        <w:pStyle w:val="BodyText"/>
        <w:spacing w:line="273" w:lineRule="auto" w:before="112"/>
        <w:ind w:left="393" w:right="127"/>
      </w:pPr>
      <w:r>
        <w:rPr>
          <w:color w:val="231F20"/>
        </w:rPr>
        <w:t>Có thuyết cho: Cũng được luật nghi. Nghĩa là nếu không biết thứ</w:t>
      </w:r>
      <w:r>
        <w:rPr>
          <w:color w:val="231F20"/>
          <w:spacing w:val="-8"/>
        </w:rPr>
        <w:t> </w:t>
      </w:r>
      <w:r>
        <w:rPr>
          <w:color w:val="231F20"/>
        </w:rPr>
        <w:t>lớp</w:t>
      </w:r>
      <w:r>
        <w:rPr>
          <w:color w:val="231F20"/>
          <w:spacing w:val="-7"/>
        </w:rPr>
        <w:t> </w:t>
      </w:r>
      <w:r>
        <w:rPr>
          <w:color w:val="231F20"/>
        </w:rPr>
        <w:t>trước</w:t>
      </w:r>
      <w:r>
        <w:rPr>
          <w:color w:val="231F20"/>
          <w:spacing w:val="-7"/>
        </w:rPr>
        <w:t> </w:t>
      </w:r>
      <w:r>
        <w:rPr>
          <w:color w:val="231F20"/>
        </w:rPr>
        <w:t>sau</w:t>
      </w:r>
      <w:r>
        <w:rPr>
          <w:color w:val="231F20"/>
          <w:spacing w:val="-7"/>
        </w:rPr>
        <w:t> </w:t>
      </w:r>
      <w:r>
        <w:rPr>
          <w:color w:val="231F20"/>
        </w:rPr>
        <w:t>của</w:t>
      </w:r>
      <w:r>
        <w:rPr>
          <w:color w:val="231F20"/>
          <w:spacing w:val="-7"/>
        </w:rPr>
        <w:t> </w:t>
      </w:r>
      <w:r>
        <w:rPr>
          <w:color w:val="231F20"/>
        </w:rPr>
        <w:t>việc</w:t>
      </w:r>
      <w:r>
        <w:rPr>
          <w:color w:val="231F20"/>
          <w:spacing w:val="-7"/>
        </w:rPr>
        <w:t> </w:t>
      </w:r>
      <w:r>
        <w:rPr>
          <w:color w:val="231F20"/>
        </w:rPr>
        <w:t>thọ</w:t>
      </w:r>
      <w:r>
        <w:rPr>
          <w:color w:val="231F20"/>
          <w:spacing w:val="-7"/>
        </w:rPr>
        <w:t> </w:t>
      </w:r>
      <w:r>
        <w:rPr>
          <w:color w:val="231F20"/>
        </w:rPr>
        <w:t>ba</w:t>
      </w:r>
      <w:r>
        <w:rPr>
          <w:color w:val="231F20"/>
          <w:spacing w:val="-7"/>
        </w:rPr>
        <w:t> </w:t>
      </w:r>
      <w:r>
        <w:rPr>
          <w:color w:val="231F20"/>
        </w:rPr>
        <w:t>quy</w:t>
      </w:r>
      <w:r>
        <w:rPr>
          <w:color w:val="231F20"/>
          <w:spacing w:val="-8"/>
        </w:rPr>
        <w:t> </w:t>
      </w:r>
      <w:r>
        <w:rPr>
          <w:color w:val="231F20"/>
        </w:rPr>
        <w:t>y</w:t>
      </w:r>
      <w:r>
        <w:rPr>
          <w:color w:val="231F20"/>
          <w:spacing w:val="-7"/>
        </w:rPr>
        <w:t> </w:t>
      </w:r>
      <w:r>
        <w:rPr>
          <w:color w:val="231F20"/>
        </w:rPr>
        <w:t>và</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hoặc</w:t>
      </w:r>
      <w:r>
        <w:rPr>
          <w:color w:val="231F20"/>
          <w:spacing w:val="-7"/>
        </w:rPr>
        <w:t> </w:t>
      </w:r>
      <w:r>
        <w:rPr>
          <w:color w:val="231F20"/>
        </w:rPr>
        <w:t>lại</w:t>
      </w:r>
      <w:r>
        <w:rPr>
          <w:color w:val="231F20"/>
          <w:spacing w:val="-7"/>
        </w:rPr>
        <w:t> </w:t>
      </w:r>
      <w:r>
        <w:rPr>
          <w:color w:val="231F20"/>
        </w:rPr>
        <w:t>do</w:t>
      </w:r>
      <w:r>
        <w:rPr>
          <w:color w:val="231F20"/>
          <w:spacing w:val="-7"/>
        </w:rPr>
        <w:t> </w:t>
      </w:r>
      <w:r>
        <w:rPr>
          <w:color w:val="231F20"/>
        </w:rPr>
        <w:t>quên sót, lầm</w:t>
      </w:r>
      <w:r>
        <w:rPr>
          <w:color w:val="231F20"/>
          <w:spacing w:val="-2"/>
        </w:rPr>
        <w:t> </w:t>
      </w:r>
      <w:r>
        <w:rPr>
          <w:color w:val="231F20"/>
        </w:rPr>
        <w:t>lẫn.</w:t>
      </w:r>
    </w:p>
    <w:p>
      <w:pPr>
        <w:pStyle w:val="BodyText"/>
        <w:spacing w:line="273" w:lineRule="auto" w:before="111"/>
        <w:ind w:left="393" w:right="126"/>
      </w:pPr>
      <w:r>
        <w:rPr>
          <w:color w:val="231F20"/>
        </w:rPr>
        <w:t>Người không thọ ba quy, thọ được luật nghi, nhưng người truyền trao mắc tội. Nếu có kẻ kiêu mạn, không thọ ba quy, chỉ thọ luật nghi, người đó tất là không được.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w:t>
      </w:r>
      <w:r>
        <w:rPr>
          <w:i/>
          <w:color w:val="231F20"/>
          <w:spacing w:val="-9"/>
        </w:rPr>
        <w:t> </w:t>
      </w:r>
      <w:r>
        <w:rPr>
          <w:color w:val="231F20"/>
        </w:rPr>
        <w:t>Vì</w:t>
      </w:r>
      <w:r>
        <w:rPr>
          <w:color w:val="231F20"/>
          <w:spacing w:val="-3"/>
        </w:rPr>
        <w:t> </w:t>
      </w:r>
      <w:r>
        <w:rPr>
          <w:color w:val="231F20"/>
        </w:rPr>
        <w:t>chủ</w:t>
      </w:r>
      <w:r>
        <w:rPr>
          <w:color w:val="231F20"/>
          <w:spacing w:val="-3"/>
        </w:rPr>
        <w:t> </w:t>
      </w:r>
      <w:r>
        <w:rPr>
          <w:color w:val="231F20"/>
        </w:rPr>
        <w:t>yếu</w:t>
      </w:r>
      <w:r>
        <w:rPr>
          <w:color w:val="231F20"/>
          <w:spacing w:val="-4"/>
        </w:rPr>
        <w:t> </w:t>
      </w:r>
      <w:r>
        <w:rPr>
          <w:color w:val="231F20"/>
        </w:rPr>
        <w:t>là</w:t>
      </w:r>
      <w:r>
        <w:rPr>
          <w:color w:val="231F20"/>
          <w:spacing w:val="-3"/>
        </w:rPr>
        <w:t> </w:t>
      </w:r>
      <w:r>
        <w:rPr>
          <w:color w:val="231F20"/>
        </w:rPr>
        <w:t>người</w:t>
      </w:r>
      <w:r>
        <w:rPr>
          <w:color w:val="231F20"/>
          <w:spacing w:val="-3"/>
        </w:rPr>
        <w:t> </w:t>
      </w:r>
      <w:r>
        <w:rPr>
          <w:color w:val="231F20"/>
        </w:rPr>
        <w:t>thọ</w:t>
      </w:r>
      <w:r>
        <w:rPr>
          <w:color w:val="231F20"/>
          <w:spacing w:val="-3"/>
        </w:rPr>
        <w:t> </w:t>
      </w:r>
      <w:r>
        <w:rPr>
          <w:color w:val="231F20"/>
        </w:rPr>
        <w:t>quy</w:t>
      </w:r>
      <w:r>
        <w:rPr>
          <w:color w:val="231F20"/>
          <w:spacing w:val="-4"/>
        </w:rPr>
        <w:t> </w:t>
      </w:r>
      <w:r>
        <w:rPr>
          <w:color w:val="231F20"/>
        </w:rPr>
        <w:t>y</w:t>
      </w:r>
      <w:r>
        <w:rPr>
          <w:color w:val="231F20"/>
          <w:spacing w:val="-3"/>
        </w:rPr>
        <w:t> </w:t>
      </w:r>
      <w:r>
        <w:rPr>
          <w:color w:val="231F20"/>
        </w:rPr>
        <w:t>phải</w:t>
      </w:r>
      <w:r>
        <w:rPr>
          <w:color w:val="231F20"/>
          <w:spacing w:val="-3"/>
        </w:rPr>
        <w:t> </w:t>
      </w:r>
      <w:r>
        <w:rPr>
          <w:color w:val="231F20"/>
        </w:rPr>
        <w:t>tự</w:t>
      </w:r>
      <w:r>
        <w:rPr>
          <w:color w:val="231F20"/>
          <w:spacing w:val="-4"/>
        </w:rPr>
        <w:t> </w:t>
      </w:r>
      <w:r>
        <w:rPr>
          <w:color w:val="231F20"/>
        </w:rPr>
        <w:t>mình</w:t>
      </w:r>
      <w:r>
        <w:rPr>
          <w:color w:val="231F20"/>
          <w:spacing w:val="-3"/>
        </w:rPr>
        <w:t> </w:t>
      </w:r>
      <w:r>
        <w:rPr>
          <w:color w:val="231F20"/>
        </w:rPr>
        <w:t>khởi</w:t>
      </w:r>
      <w:r>
        <w:rPr>
          <w:color w:val="231F20"/>
          <w:spacing w:val="-3"/>
        </w:rPr>
        <w:t> </w:t>
      </w:r>
      <w:r>
        <w:rPr>
          <w:color w:val="231F20"/>
        </w:rPr>
        <w:t>ngữ</w:t>
      </w:r>
      <w:r>
        <w:rPr>
          <w:color w:val="231F20"/>
          <w:spacing w:val="-3"/>
        </w:rPr>
        <w:t> </w:t>
      </w:r>
      <w:r>
        <w:rPr>
          <w:color w:val="231F20"/>
        </w:rPr>
        <w:t>biểu mới</w:t>
      </w:r>
      <w:r>
        <w:rPr>
          <w:color w:val="231F20"/>
          <w:spacing w:val="-9"/>
        </w:rPr>
        <w:t> </w:t>
      </w:r>
      <w:r>
        <w:rPr>
          <w:color w:val="231F20"/>
        </w:rPr>
        <w:t>được</w:t>
      </w:r>
      <w:r>
        <w:rPr>
          <w:color w:val="231F20"/>
          <w:spacing w:val="-9"/>
        </w:rPr>
        <w:t> </w:t>
      </w:r>
      <w:r>
        <w:rPr>
          <w:color w:val="231F20"/>
        </w:rPr>
        <w:t>quy</w:t>
      </w:r>
      <w:r>
        <w:rPr>
          <w:color w:val="231F20"/>
          <w:spacing w:val="-9"/>
        </w:rPr>
        <w:t> </w:t>
      </w:r>
      <w:r>
        <w:rPr>
          <w:color w:val="231F20"/>
        </w:rPr>
        <w:t>y</w:t>
      </w:r>
      <w:r>
        <w:rPr>
          <w:color w:val="231F20"/>
          <w:spacing w:val="-9"/>
        </w:rPr>
        <w:t> </w:t>
      </w:r>
      <w:r>
        <w:rPr>
          <w:color w:val="231F20"/>
        </w:rPr>
        <w:t>hay</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rPr>
        <w:t>ngữ</w:t>
      </w:r>
      <w:r>
        <w:rPr>
          <w:color w:val="231F20"/>
          <w:spacing w:val="-9"/>
        </w:rPr>
        <w:t> </w:t>
      </w:r>
      <w:r>
        <w:rPr>
          <w:color w:val="231F20"/>
        </w:rPr>
        <w:t>biểu</w:t>
      </w:r>
      <w:r>
        <w:rPr>
          <w:color w:val="231F20"/>
          <w:spacing w:val="-8"/>
        </w:rPr>
        <w:t> </w:t>
      </w:r>
      <w:r>
        <w:rPr>
          <w:color w:val="231F20"/>
        </w:rPr>
        <w:t>của</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mà</w:t>
      </w:r>
      <w:r>
        <w:rPr>
          <w:color w:val="231F20"/>
          <w:spacing w:val="-9"/>
        </w:rPr>
        <w:t> </w:t>
      </w:r>
      <w:r>
        <w:rPr>
          <w:color w:val="231F20"/>
        </w:rPr>
        <w:t>người</w:t>
      </w:r>
      <w:r>
        <w:rPr>
          <w:color w:val="231F20"/>
          <w:spacing w:val="-9"/>
        </w:rPr>
        <w:t> </w:t>
      </w:r>
      <w:r>
        <w:rPr>
          <w:color w:val="231F20"/>
        </w:rPr>
        <w:t>thọ</w:t>
      </w:r>
      <w:r>
        <w:rPr>
          <w:color w:val="231F20"/>
          <w:spacing w:val="-9"/>
        </w:rPr>
        <w:t> </w:t>
      </w:r>
      <w:r>
        <w:rPr>
          <w:color w:val="231F20"/>
          <w:spacing w:val="-4"/>
        </w:rPr>
        <w:t>quy </w:t>
      </w:r>
      <w:r>
        <w:rPr>
          <w:color w:val="231F20"/>
        </w:rPr>
        <w:t>y cũng được thọ?</w:t>
      </w:r>
    </w:p>
    <w:p>
      <w:pPr>
        <w:pStyle w:val="BodyText"/>
        <w:spacing w:line="273" w:lineRule="auto" w:before="111"/>
        <w:ind w:right="411"/>
      </w:pPr>
      <w:r>
        <w:rPr>
          <w:i/>
          <w:color w:val="231F20"/>
        </w:rPr>
        <w:t>Đáp:</w:t>
      </w:r>
      <w:r>
        <w:rPr>
          <w:i/>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nêu:</w:t>
      </w:r>
      <w:r>
        <w:rPr>
          <w:color w:val="231F20"/>
          <w:spacing w:val="-14"/>
        </w:rPr>
        <w:t> </w:t>
      </w:r>
      <w:r>
        <w:rPr>
          <w:color w:val="231F20"/>
        </w:rPr>
        <w:t>Chủ</w:t>
      </w:r>
      <w:r>
        <w:rPr>
          <w:color w:val="231F20"/>
          <w:spacing w:val="-14"/>
        </w:rPr>
        <w:t> </w:t>
      </w:r>
      <w:r>
        <w:rPr>
          <w:color w:val="231F20"/>
        </w:rPr>
        <w:t>yếu</w:t>
      </w:r>
      <w:r>
        <w:rPr>
          <w:color w:val="231F20"/>
          <w:spacing w:val="-13"/>
        </w:rPr>
        <w:t> </w:t>
      </w:r>
      <w:r>
        <w:rPr>
          <w:color w:val="231F20"/>
        </w:rPr>
        <w:t>là</w:t>
      </w:r>
      <w:r>
        <w:rPr>
          <w:color w:val="231F20"/>
          <w:spacing w:val="-13"/>
        </w:rPr>
        <w:t> </w:t>
      </w:r>
      <w:r>
        <w:rPr>
          <w:color w:val="231F20"/>
        </w:rPr>
        <w:t>chính</w:t>
      </w:r>
      <w:r>
        <w:rPr>
          <w:color w:val="231F20"/>
          <w:spacing w:val="-13"/>
        </w:rPr>
        <w:t> </w:t>
      </w:r>
      <w:r>
        <w:rPr>
          <w:color w:val="231F20"/>
        </w:rPr>
        <w:t>người</w:t>
      </w:r>
      <w:r>
        <w:rPr>
          <w:color w:val="231F20"/>
          <w:spacing w:val="-15"/>
        </w:rPr>
        <w:t> </w:t>
      </w:r>
      <w:r>
        <w:rPr>
          <w:color w:val="231F20"/>
        </w:rPr>
        <w:t>thọ</w:t>
      </w:r>
      <w:r>
        <w:rPr>
          <w:color w:val="231F20"/>
          <w:spacing w:val="-13"/>
        </w:rPr>
        <w:t> </w:t>
      </w:r>
      <w:r>
        <w:rPr>
          <w:color w:val="231F20"/>
        </w:rPr>
        <w:t>quy</w:t>
      </w:r>
      <w:r>
        <w:rPr>
          <w:color w:val="231F20"/>
          <w:spacing w:val="-13"/>
        </w:rPr>
        <w:t> </w:t>
      </w:r>
      <w:r>
        <w:rPr>
          <w:color w:val="231F20"/>
        </w:rPr>
        <w:t>y</w:t>
      </w:r>
      <w:r>
        <w:rPr>
          <w:color w:val="231F20"/>
          <w:spacing w:val="-13"/>
        </w:rPr>
        <w:t> </w:t>
      </w:r>
      <w:r>
        <w:rPr>
          <w:color w:val="231F20"/>
        </w:rPr>
        <w:t>khởi</w:t>
      </w:r>
      <w:r>
        <w:rPr>
          <w:color w:val="231F20"/>
          <w:spacing w:val="-14"/>
        </w:rPr>
        <w:t> </w:t>
      </w:r>
      <w:r>
        <w:rPr>
          <w:color w:val="231F20"/>
        </w:rPr>
        <w:t>ngữ biểu của mình mới được quy </w:t>
      </w:r>
      <w:r>
        <w:rPr>
          <w:color w:val="231F20"/>
          <w:spacing w:val="-9"/>
        </w:rPr>
        <w:t>y.</w:t>
      </w:r>
    </w:p>
    <w:p>
      <w:pPr>
        <w:pStyle w:val="BodyText"/>
        <w:spacing w:line="273" w:lineRule="auto" w:before="112"/>
        <w:ind w:right="410"/>
      </w:pPr>
      <w:r>
        <w:rPr>
          <w:i/>
          <w:color w:val="231F20"/>
        </w:rPr>
        <w:t>Hỏi: </w:t>
      </w:r>
      <w:r>
        <w:rPr>
          <w:color w:val="231F20"/>
        </w:rPr>
        <w:t>Nếu như vậy thì như nơi Khế kinh đã nói làm sao thông? Nghĩa là lúc Đức Bạc-già-phạm sắp nhập Niết-bàn, Tôn giả A-nan bạch Phật: Có các lực sĩ và quyến thuộc của họ trong thành Câu Thi đều cùng quy y Phật, Pháp, Tăng.</w:t>
      </w:r>
    </w:p>
    <w:p>
      <w:pPr>
        <w:pStyle w:val="BodyText"/>
        <w:spacing w:line="273" w:lineRule="auto" w:before="110"/>
        <w:ind w:right="411"/>
      </w:pPr>
      <w:r>
        <w:rPr>
          <w:i/>
          <w:color w:val="231F20"/>
        </w:rPr>
        <w:t>Đáp: </w:t>
      </w:r>
      <w:r>
        <w:rPr>
          <w:color w:val="231F20"/>
        </w:rPr>
        <w:t>Có thuyết nói: Lúc sắp vào Niết-bàn, vì Đức Phật dùng thần</w:t>
      </w:r>
      <w:r>
        <w:rPr>
          <w:color w:val="231F20"/>
          <w:spacing w:val="-10"/>
        </w:rPr>
        <w:t> </w:t>
      </w:r>
      <w:r>
        <w:rPr>
          <w:color w:val="231F20"/>
        </w:rPr>
        <w:t>lực</w:t>
      </w:r>
      <w:r>
        <w:rPr>
          <w:color w:val="231F20"/>
          <w:spacing w:val="-10"/>
        </w:rPr>
        <w:t> </w:t>
      </w:r>
      <w:r>
        <w:rPr>
          <w:color w:val="231F20"/>
        </w:rPr>
        <w:t>gởi</w:t>
      </w:r>
      <w:r>
        <w:rPr>
          <w:color w:val="231F20"/>
          <w:spacing w:val="-10"/>
        </w:rPr>
        <w:t> </w:t>
      </w:r>
      <w:r>
        <w:rPr>
          <w:color w:val="231F20"/>
        </w:rPr>
        <w:t>ngữ</w:t>
      </w:r>
      <w:r>
        <w:rPr>
          <w:color w:val="231F20"/>
          <w:spacing w:val="-10"/>
        </w:rPr>
        <w:t> </w:t>
      </w:r>
      <w:r>
        <w:rPr>
          <w:color w:val="231F20"/>
        </w:rPr>
        <w:t>biểu</w:t>
      </w:r>
      <w:r>
        <w:rPr>
          <w:color w:val="231F20"/>
          <w:spacing w:val="-10"/>
        </w:rPr>
        <w:t> </w:t>
      </w:r>
      <w:r>
        <w:rPr>
          <w:color w:val="231F20"/>
        </w:rPr>
        <w:t>cho</w:t>
      </w:r>
      <w:r>
        <w:rPr>
          <w:color w:val="231F20"/>
          <w:spacing w:val="-10"/>
        </w:rPr>
        <w:t> </w:t>
      </w:r>
      <w:r>
        <w:rPr>
          <w:color w:val="231F20"/>
        </w:rPr>
        <w:t>người</w:t>
      </w:r>
      <w:r>
        <w:rPr>
          <w:color w:val="231F20"/>
          <w:spacing w:val="-10"/>
        </w:rPr>
        <w:t> </w:t>
      </w:r>
      <w:r>
        <w:rPr>
          <w:color w:val="231F20"/>
        </w:rPr>
        <w:t>khác</w:t>
      </w:r>
      <w:r>
        <w:rPr>
          <w:color w:val="231F20"/>
          <w:spacing w:val="-10"/>
        </w:rPr>
        <w:t> </w:t>
      </w:r>
      <w:r>
        <w:rPr>
          <w:color w:val="231F20"/>
        </w:rPr>
        <w:t>đến</w:t>
      </w:r>
      <w:r>
        <w:rPr>
          <w:color w:val="231F20"/>
          <w:spacing w:val="-10"/>
        </w:rPr>
        <w:t> </w:t>
      </w:r>
      <w:r>
        <w:rPr>
          <w:color w:val="231F20"/>
        </w:rPr>
        <w:t>với</w:t>
      </w:r>
      <w:r>
        <w:rPr>
          <w:color w:val="231F20"/>
          <w:spacing w:val="-10"/>
        </w:rPr>
        <w:t> </w:t>
      </w:r>
      <w:r>
        <w:rPr>
          <w:color w:val="231F20"/>
        </w:rPr>
        <w:t>kẻ</w:t>
      </w:r>
      <w:r>
        <w:rPr>
          <w:color w:val="231F20"/>
          <w:spacing w:val="-10"/>
        </w:rPr>
        <w:t> </w:t>
      </w:r>
      <w:r>
        <w:rPr>
          <w:color w:val="231F20"/>
        </w:rPr>
        <w:t>thọ</w:t>
      </w:r>
      <w:r>
        <w:rPr>
          <w:color w:val="231F20"/>
          <w:spacing w:val="-10"/>
        </w:rPr>
        <w:t> </w:t>
      </w:r>
      <w:r>
        <w:rPr>
          <w:color w:val="231F20"/>
        </w:rPr>
        <w:t>ba</w:t>
      </w:r>
      <w:r>
        <w:rPr>
          <w:color w:val="231F20"/>
          <w:spacing w:val="-10"/>
        </w:rPr>
        <w:t> </w:t>
      </w:r>
      <w:r>
        <w:rPr>
          <w:color w:val="231F20"/>
        </w:rPr>
        <w:t>quy</w:t>
      </w:r>
      <w:r>
        <w:rPr>
          <w:color w:val="231F20"/>
          <w:spacing w:val="-10"/>
        </w:rPr>
        <w:t> </w:t>
      </w:r>
      <w:r>
        <w:rPr>
          <w:color w:val="231F20"/>
        </w:rPr>
        <w:t>nên</w:t>
      </w:r>
      <w:r>
        <w:rPr>
          <w:color w:val="231F20"/>
          <w:spacing w:val="-10"/>
        </w:rPr>
        <w:t> </w:t>
      </w:r>
      <w:r>
        <w:rPr>
          <w:color w:val="231F20"/>
        </w:rPr>
        <w:t>cũng được quy </w:t>
      </w:r>
      <w:r>
        <w:rPr>
          <w:color w:val="231F20"/>
          <w:spacing w:val="-9"/>
        </w:rPr>
        <w:t>y, </w:t>
      </w:r>
      <w:r>
        <w:rPr>
          <w:color w:val="231F20"/>
        </w:rPr>
        <w:t>nhưng vào lúc khác thì không được, cần phải tự</w:t>
      </w:r>
      <w:r>
        <w:rPr>
          <w:color w:val="231F20"/>
          <w:spacing w:val="9"/>
        </w:rPr>
        <w:t> </w:t>
      </w:r>
      <w:r>
        <w:rPr>
          <w:color w:val="231F20"/>
        </w:rPr>
        <w:t>thọ.</w:t>
      </w:r>
    </w:p>
    <w:p>
      <w:pPr>
        <w:pStyle w:val="BodyText"/>
        <w:spacing w:line="273" w:lineRule="auto" w:before="111"/>
        <w:ind w:right="411"/>
      </w:pPr>
      <w:r>
        <w:rPr>
          <w:color w:val="231F20"/>
        </w:rPr>
        <w:t>Có Sư khác cho: Trước khi vào thành Câu Thi, Tôn giả A-nan đã</w:t>
      </w:r>
      <w:r>
        <w:rPr>
          <w:color w:val="231F20"/>
          <w:spacing w:val="-10"/>
        </w:rPr>
        <w:t> </w:t>
      </w:r>
      <w:r>
        <w:rPr>
          <w:color w:val="231F20"/>
        </w:rPr>
        <w:t>cho</w:t>
      </w:r>
      <w:r>
        <w:rPr>
          <w:color w:val="231F20"/>
          <w:spacing w:val="-9"/>
        </w:rPr>
        <w:t> </w:t>
      </w:r>
      <w:r>
        <w:rPr>
          <w:color w:val="231F20"/>
        </w:rPr>
        <w:t>các</w:t>
      </w:r>
      <w:r>
        <w:rPr>
          <w:color w:val="231F20"/>
          <w:spacing w:val="-9"/>
        </w:rPr>
        <w:t> </w:t>
      </w:r>
      <w:r>
        <w:rPr>
          <w:color w:val="231F20"/>
        </w:rPr>
        <w:t>lực</w:t>
      </w:r>
      <w:r>
        <w:rPr>
          <w:color w:val="231F20"/>
          <w:spacing w:val="-10"/>
        </w:rPr>
        <w:t> </w:t>
      </w:r>
      <w:r>
        <w:rPr>
          <w:color w:val="231F20"/>
        </w:rPr>
        <w:t>sĩ</w:t>
      </w:r>
      <w:r>
        <w:rPr>
          <w:color w:val="231F20"/>
          <w:spacing w:val="-9"/>
        </w:rPr>
        <w:t> </w:t>
      </w:r>
      <w:r>
        <w:rPr>
          <w:color w:val="231F20"/>
          <w:spacing w:val="-6"/>
        </w:rPr>
        <w:t>v.v...</w:t>
      </w:r>
      <w:r>
        <w:rPr>
          <w:color w:val="231F20"/>
          <w:spacing w:val="-9"/>
        </w:rPr>
        <w:t> </w:t>
      </w:r>
      <w:r>
        <w:rPr>
          <w:color w:val="231F20"/>
        </w:rPr>
        <w:t>thọ</w:t>
      </w:r>
      <w:r>
        <w:rPr>
          <w:color w:val="231F20"/>
          <w:spacing w:val="-10"/>
        </w:rPr>
        <w:t> </w:t>
      </w:r>
      <w:r>
        <w:rPr>
          <w:color w:val="231F20"/>
        </w:rPr>
        <w:t>ba</w:t>
      </w:r>
      <w:r>
        <w:rPr>
          <w:color w:val="231F20"/>
          <w:spacing w:val="-9"/>
        </w:rPr>
        <w:t> </w:t>
      </w:r>
      <w:r>
        <w:rPr>
          <w:color w:val="231F20"/>
        </w:rPr>
        <w:t>quy</w:t>
      </w:r>
      <w:r>
        <w:rPr>
          <w:color w:val="231F20"/>
          <w:spacing w:val="-9"/>
        </w:rPr>
        <w:t> </w:t>
      </w:r>
      <w:r>
        <w:rPr>
          <w:color w:val="231F20"/>
        </w:rPr>
        <w:t>rồi,</w:t>
      </w:r>
      <w:r>
        <w:rPr>
          <w:color w:val="231F20"/>
          <w:spacing w:val="-10"/>
        </w:rPr>
        <w:t> </w:t>
      </w:r>
      <w:r>
        <w:rPr>
          <w:color w:val="231F20"/>
        </w:rPr>
        <w:t>sau</w:t>
      </w:r>
      <w:r>
        <w:rPr>
          <w:color w:val="231F20"/>
          <w:spacing w:val="-9"/>
        </w:rPr>
        <w:t> </w:t>
      </w:r>
      <w:r>
        <w:rPr>
          <w:color w:val="231F20"/>
        </w:rPr>
        <w:t>mới</w:t>
      </w:r>
      <w:r>
        <w:rPr>
          <w:color w:val="231F20"/>
          <w:spacing w:val="-9"/>
        </w:rPr>
        <w:t> </w:t>
      </w:r>
      <w:r>
        <w:rPr>
          <w:color w:val="231F20"/>
        </w:rPr>
        <w:t>bạch</w:t>
      </w:r>
      <w:r>
        <w:rPr>
          <w:color w:val="231F20"/>
          <w:spacing w:val="-9"/>
        </w:rPr>
        <w:t> </w:t>
      </w:r>
      <w:r>
        <w:rPr>
          <w:color w:val="231F20"/>
        </w:rPr>
        <w:t>với</w:t>
      </w:r>
      <w:r>
        <w:rPr>
          <w:color w:val="231F20"/>
          <w:spacing w:val="-10"/>
        </w:rPr>
        <w:t> </w:t>
      </w:r>
      <w:r>
        <w:rPr>
          <w:color w:val="231F20"/>
        </w:rPr>
        <w:t>Phật,</w:t>
      </w:r>
      <w:r>
        <w:rPr>
          <w:color w:val="231F20"/>
          <w:spacing w:val="-9"/>
        </w:rPr>
        <w:t> </w:t>
      </w:r>
      <w:r>
        <w:rPr>
          <w:color w:val="231F20"/>
        </w:rPr>
        <w:t>vì</w:t>
      </w:r>
      <w:r>
        <w:rPr>
          <w:color w:val="231F20"/>
          <w:spacing w:val="-9"/>
        </w:rPr>
        <w:t> </w:t>
      </w:r>
      <w:r>
        <w:rPr>
          <w:color w:val="231F20"/>
        </w:rPr>
        <w:t>muốn chỉ rõ lúc Đức Thế Tôn sắp vào Niết-bàn vẫn còn có vô lượng đệ tử đã nhận sự giáo hóa của Ngài, nên nói như thế, không phải vào lúc này Tôn giả A-nan mới bạch Phật và họ mới được quy</w:t>
      </w:r>
      <w:r>
        <w:rPr>
          <w:color w:val="231F20"/>
          <w:spacing w:val="-25"/>
        </w:rPr>
        <w:t> </w:t>
      </w:r>
      <w:r>
        <w:rPr>
          <w:color w:val="231F20"/>
          <w:spacing w:val="-9"/>
        </w:rPr>
        <w:t>y.</w:t>
      </w:r>
    </w:p>
    <w:p>
      <w:pPr>
        <w:pStyle w:val="BodyText"/>
        <w:spacing w:line="273" w:lineRule="auto" w:before="109"/>
        <w:ind w:right="411"/>
      </w:pPr>
      <w:r>
        <w:rPr>
          <w:color w:val="231F20"/>
        </w:rPr>
        <w:t>Có thuyết nêu: Do ngữ biểu của người khác đối với người thọ ba quy y, nên cũng được quy y. Như người nữ Ca Thi Ca và những người câm khác, nhờ vào ngữ biểu của người khác mà được quy y.</w:t>
      </w:r>
    </w:p>
    <w:p>
      <w:pPr>
        <w:pStyle w:val="BodyText"/>
        <w:spacing w:line="273" w:lineRule="auto" w:before="111"/>
        <w:ind w:right="410"/>
      </w:pPr>
      <w:r>
        <w:rPr>
          <w:i/>
          <w:color w:val="231F20"/>
        </w:rPr>
        <w:t>Hỏi: </w:t>
      </w:r>
      <w:r>
        <w:rPr>
          <w:color w:val="231F20"/>
        </w:rPr>
        <w:t>Có trường hợp người con ở trong thai mẹ, hoặc ở dạng hài nhi, người mẹ v.v... vì con thọ ba quy y, luật nghi, thai nhi đó sẽ được không?</w:t>
      </w:r>
    </w:p>
    <w:p>
      <w:pPr>
        <w:pStyle w:val="BodyText"/>
        <w:spacing w:line="273" w:lineRule="auto" w:before="111"/>
        <w:ind w:right="410"/>
      </w:pPr>
      <w:r>
        <w:rPr>
          <w:i/>
          <w:color w:val="231F20"/>
        </w:rPr>
        <w:t>Đáp:</w:t>
      </w:r>
      <w:r>
        <w:rPr>
          <w:i/>
          <w:color w:val="231F20"/>
          <w:spacing w:val="-12"/>
        </w:rPr>
        <w:t> </w:t>
      </w:r>
      <w:r>
        <w:rPr>
          <w:color w:val="231F20"/>
        </w:rPr>
        <w:t>Vì</w:t>
      </w:r>
      <w:r>
        <w:rPr>
          <w:color w:val="231F20"/>
          <w:spacing w:val="-7"/>
        </w:rPr>
        <w:t> </w:t>
      </w:r>
      <w:r>
        <w:rPr>
          <w:color w:val="231F20"/>
        </w:rPr>
        <w:t>thai</w:t>
      </w:r>
      <w:r>
        <w:rPr>
          <w:color w:val="231F20"/>
          <w:spacing w:val="-7"/>
        </w:rPr>
        <w:t> </w:t>
      </w:r>
      <w:r>
        <w:rPr>
          <w:color w:val="231F20"/>
        </w:rPr>
        <w:t>nhi</w:t>
      </w:r>
      <w:r>
        <w:rPr>
          <w:color w:val="231F20"/>
          <w:spacing w:val="-8"/>
        </w:rPr>
        <w:t> </w:t>
      </w:r>
      <w:r>
        <w:rPr>
          <w:color w:val="231F20"/>
        </w:rPr>
        <w:t>kia</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tâm,</w:t>
      </w:r>
      <w:r>
        <w:rPr>
          <w:color w:val="231F20"/>
          <w:spacing w:val="-7"/>
        </w:rPr>
        <w:t> </w:t>
      </w:r>
      <w:r>
        <w:rPr>
          <w:color w:val="231F20"/>
        </w:rPr>
        <w:t>nên</w:t>
      </w:r>
      <w:r>
        <w:rPr>
          <w:color w:val="231F20"/>
          <w:spacing w:val="-7"/>
        </w:rPr>
        <w:t> </w:t>
      </w:r>
      <w:r>
        <w:rPr>
          <w:color w:val="231F20"/>
        </w:rPr>
        <w:t>tuy</w:t>
      </w:r>
      <w:r>
        <w:rPr>
          <w:color w:val="231F20"/>
          <w:spacing w:val="-7"/>
        </w:rPr>
        <w:t> </w:t>
      </w:r>
      <w:r>
        <w:rPr>
          <w:color w:val="231F20"/>
        </w:rPr>
        <w:t>kết</w:t>
      </w:r>
      <w:r>
        <w:rPr>
          <w:color w:val="231F20"/>
          <w:spacing w:val="-8"/>
        </w:rPr>
        <w:t> </w:t>
      </w:r>
      <w:r>
        <w:rPr>
          <w:color w:val="231F20"/>
        </w:rPr>
        <w:t>hợp</w:t>
      </w:r>
      <w:r>
        <w:rPr>
          <w:color w:val="231F20"/>
          <w:spacing w:val="-7"/>
        </w:rPr>
        <w:t> </w:t>
      </w:r>
      <w:r>
        <w:rPr>
          <w:color w:val="231F20"/>
        </w:rPr>
        <w:t>cũng</w:t>
      </w:r>
      <w:r>
        <w:rPr>
          <w:color w:val="231F20"/>
          <w:spacing w:val="-7"/>
        </w:rPr>
        <w:t> </w:t>
      </w:r>
      <w:r>
        <w:rPr>
          <w:color w:val="231F20"/>
        </w:rPr>
        <w:t>không được, nhưng nên cho họ thọ để khiến đứa trẻ đó về sau sẽ thuận với sự tu thiện. Nghĩa là hài nhi đó đến khi lớn khôn, nếu có hủy báng </w:t>
      </w:r>
      <w:r>
        <w:rPr>
          <w:color w:val="231F20"/>
          <w:spacing w:val="-7"/>
        </w:rPr>
        <w:t>Tam </w:t>
      </w:r>
      <w:r>
        <w:rPr>
          <w:color w:val="231F20"/>
        </w:rPr>
        <w:t>bảo, hay gây tạo nghiệp ác, thì người mẹ quở trách: Con </w:t>
      </w:r>
      <w:r>
        <w:rPr>
          <w:color w:val="231F20"/>
          <w:spacing w:val="-4"/>
        </w:rPr>
        <w:t>lúc </w:t>
      </w:r>
      <w:r>
        <w:rPr>
          <w:color w:val="231F20"/>
        </w:rPr>
        <w:t>còn</w:t>
      </w:r>
      <w:r>
        <w:rPr>
          <w:color w:val="231F20"/>
          <w:spacing w:val="6"/>
        </w:rPr>
        <w:t> </w:t>
      </w:r>
      <w:r>
        <w:rPr>
          <w:color w:val="231F20"/>
        </w:rPr>
        <w:t>trong</w:t>
      </w:r>
      <w:r>
        <w:rPr>
          <w:color w:val="231F20"/>
          <w:spacing w:val="7"/>
        </w:rPr>
        <w:t> </w:t>
      </w:r>
      <w:r>
        <w:rPr>
          <w:color w:val="231F20"/>
        </w:rPr>
        <w:t>thai</w:t>
      </w:r>
      <w:r>
        <w:rPr>
          <w:color w:val="231F20"/>
          <w:spacing w:val="7"/>
        </w:rPr>
        <w:t> </w:t>
      </w:r>
      <w:r>
        <w:rPr>
          <w:color w:val="231F20"/>
        </w:rPr>
        <w:t>mẹ,</w:t>
      </w:r>
      <w:r>
        <w:rPr>
          <w:color w:val="231F20"/>
          <w:spacing w:val="7"/>
        </w:rPr>
        <w:t> </w:t>
      </w:r>
      <w:r>
        <w:rPr>
          <w:color w:val="231F20"/>
        </w:rPr>
        <w:t>trước</w:t>
      </w:r>
      <w:r>
        <w:rPr>
          <w:color w:val="231F20"/>
          <w:spacing w:val="7"/>
        </w:rPr>
        <w:t> </w:t>
      </w:r>
      <w:r>
        <w:rPr>
          <w:color w:val="231F20"/>
        </w:rPr>
        <w:t>đây</w:t>
      </w:r>
      <w:r>
        <w:rPr>
          <w:color w:val="231F20"/>
          <w:spacing w:val="7"/>
        </w:rPr>
        <w:t> </w:t>
      </w:r>
      <w:r>
        <w:rPr>
          <w:color w:val="231F20"/>
        </w:rPr>
        <w:t>đã</w:t>
      </w:r>
      <w:r>
        <w:rPr>
          <w:color w:val="231F20"/>
          <w:spacing w:val="7"/>
        </w:rPr>
        <w:t> </w:t>
      </w:r>
      <w:r>
        <w:rPr>
          <w:color w:val="231F20"/>
        </w:rPr>
        <w:t>thọ</w:t>
      </w:r>
      <w:r>
        <w:rPr>
          <w:color w:val="231F20"/>
          <w:spacing w:val="7"/>
        </w:rPr>
        <w:t> </w:t>
      </w:r>
      <w:r>
        <w:rPr>
          <w:color w:val="231F20"/>
        </w:rPr>
        <w:t>ba</w:t>
      </w:r>
      <w:r>
        <w:rPr>
          <w:color w:val="231F20"/>
          <w:spacing w:val="7"/>
        </w:rPr>
        <w:t> </w:t>
      </w:r>
      <w:r>
        <w:rPr>
          <w:color w:val="231F20"/>
        </w:rPr>
        <w:t>quy</w:t>
      </w:r>
      <w:r>
        <w:rPr>
          <w:color w:val="231F20"/>
          <w:spacing w:val="7"/>
        </w:rPr>
        <w:t> </w:t>
      </w:r>
      <w:r>
        <w:rPr>
          <w:color w:val="231F20"/>
          <w:spacing w:val="-9"/>
        </w:rPr>
        <w:t>y,</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sao</w:t>
      </w:r>
      <w:r>
        <w:rPr>
          <w:color w:val="231F20"/>
          <w:spacing w:val="7"/>
        </w:rPr>
        <w:t> </w:t>
      </w:r>
      <w:r>
        <w:rPr>
          <w:color w:val="231F20"/>
        </w:rPr>
        <w:t>bây</w:t>
      </w:r>
      <w:r>
        <w:rPr>
          <w:color w:val="231F20"/>
          <w:spacing w:val="7"/>
        </w:rPr>
        <w:t> </w:t>
      </w:r>
      <w:r>
        <w:rPr>
          <w:color w:val="231F20"/>
        </w:rPr>
        <w:t>giờ</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lại hủy báng </w:t>
      </w:r>
      <w:r>
        <w:rPr>
          <w:color w:val="231F20"/>
          <w:spacing w:val="-7"/>
        </w:rPr>
        <w:t>Tam </w:t>
      </w:r>
      <w:r>
        <w:rPr>
          <w:color w:val="231F20"/>
        </w:rPr>
        <w:t>bảo, gây tạo các nghiệp ác? Đứa trẻ nghe mẹ quở trách như thế cảm thấy hổ thẹn, bắt đầu tỏ ra kính trọng </w:t>
      </w:r>
      <w:r>
        <w:rPr>
          <w:color w:val="231F20"/>
          <w:spacing w:val="-7"/>
        </w:rPr>
        <w:t>Tam </w:t>
      </w:r>
      <w:r>
        <w:rPr>
          <w:color w:val="231F20"/>
        </w:rPr>
        <w:t>bảo,</w:t>
      </w:r>
      <w:r>
        <w:rPr>
          <w:color w:val="231F20"/>
          <w:spacing w:val="-43"/>
        </w:rPr>
        <w:t> </w:t>
      </w:r>
      <w:r>
        <w:rPr>
          <w:color w:val="231F20"/>
        </w:rPr>
        <w:t>lìa bỏ nghiệp ác, lại còn thêm thọ trì </w:t>
      </w:r>
      <w:r>
        <w:rPr>
          <w:color w:val="231F20"/>
          <w:spacing w:val="-7"/>
        </w:rPr>
        <w:t>Tam </w:t>
      </w:r>
      <w:r>
        <w:rPr>
          <w:color w:val="231F20"/>
        </w:rPr>
        <w:t>bảo. Vì có những lợi ích thiết thực như thế, vậy trước hết cho thọ.</w:t>
      </w:r>
    </w:p>
    <w:p>
      <w:pPr>
        <w:pStyle w:val="BodyText"/>
        <w:spacing w:line="271" w:lineRule="auto" w:before="104"/>
        <w:ind w:left="393" w:right="126"/>
      </w:pPr>
      <w:r>
        <w:rPr>
          <w:color w:val="231F20"/>
        </w:rPr>
        <w:t>Lại nữa, vì muốn thiên thần ủng hộ con mình, nên người mẹ</w:t>
      </w:r>
      <w:r>
        <w:rPr>
          <w:color w:val="231F20"/>
          <w:spacing w:val="-26"/>
        </w:rPr>
        <w:t> </w:t>
      </w:r>
      <w:r>
        <w:rPr>
          <w:color w:val="231F20"/>
        </w:rPr>
        <w:t>vì con thọ ba quy </w:t>
      </w:r>
      <w:r>
        <w:rPr>
          <w:color w:val="231F20"/>
          <w:spacing w:val="-9"/>
        </w:rPr>
        <w:t>y, </w:t>
      </w:r>
      <w:r>
        <w:rPr>
          <w:color w:val="231F20"/>
        </w:rPr>
        <w:t>luật nghi. Nghĩa là đứa con được thọ rồi, tin tưởng cung kính </w:t>
      </w:r>
      <w:r>
        <w:rPr>
          <w:color w:val="231F20"/>
          <w:spacing w:val="-7"/>
        </w:rPr>
        <w:t>Tam </w:t>
      </w:r>
      <w:r>
        <w:rPr>
          <w:color w:val="231F20"/>
        </w:rPr>
        <w:t>bảo, chư Thiên, thiện thần tất ủng hộ, không để </w:t>
      </w:r>
      <w:r>
        <w:rPr>
          <w:color w:val="231F20"/>
          <w:spacing w:val="-3"/>
        </w:rPr>
        <w:t>phải </w:t>
      </w:r>
      <w:r>
        <w:rPr>
          <w:color w:val="231F20"/>
        </w:rPr>
        <w:t>chết yểu, không gặp phải chứng bệnh nan </w:t>
      </w:r>
      <w:r>
        <w:rPr>
          <w:color w:val="231F20"/>
          <w:spacing w:val="-9"/>
        </w:rPr>
        <w:t>y.</w:t>
      </w:r>
    </w:p>
    <w:p>
      <w:pPr>
        <w:pStyle w:val="BodyText"/>
        <w:spacing w:line="271" w:lineRule="auto" w:before="103"/>
        <w:ind w:left="393" w:right="127"/>
      </w:pPr>
      <w:r>
        <w:rPr>
          <w:i/>
          <w:color w:val="231F20"/>
        </w:rPr>
        <w:t>Hỏi:</w:t>
      </w:r>
      <w:r>
        <w:rPr>
          <w:i/>
          <w:color w:val="231F20"/>
          <w:spacing w:val="-10"/>
        </w:rPr>
        <w:t> </w:t>
      </w:r>
      <w:r>
        <w:rPr>
          <w:color w:val="231F20"/>
        </w:rPr>
        <w:t>Trong</w:t>
      </w:r>
      <w:r>
        <w:rPr>
          <w:color w:val="231F20"/>
          <w:spacing w:val="-5"/>
        </w:rPr>
        <w:t> </w:t>
      </w:r>
      <w:r>
        <w:rPr>
          <w:color w:val="231F20"/>
        </w:rPr>
        <w:t>đời</w:t>
      </w:r>
      <w:r>
        <w:rPr>
          <w:color w:val="231F20"/>
          <w:spacing w:val="-5"/>
        </w:rPr>
        <w:t> </w:t>
      </w:r>
      <w:r>
        <w:rPr>
          <w:color w:val="231F20"/>
        </w:rPr>
        <w:t>trước,</w:t>
      </w:r>
      <w:r>
        <w:rPr>
          <w:color w:val="231F20"/>
          <w:spacing w:val="-5"/>
        </w:rPr>
        <w:t> </w:t>
      </w:r>
      <w:r>
        <w:rPr>
          <w:color w:val="231F20"/>
        </w:rPr>
        <w:t>đứa</w:t>
      </w:r>
      <w:r>
        <w:rPr>
          <w:color w:val="231F20"/>
          <w:spacing w:val="-5"/>
        </w:rPr>
        <w:t> </w:t>
      </w:r>
      <w:r>
        <w:rPr>
          <w:color w:val="231F20"/>
        </w:rPr>
        <w:t>trẻ</w:t>
      </w:r>
      <w:r>
        <w:rPr>
          <w:color w:val="231F20"/>
          <w:spacing w:val="-5"/>
        </w:rPr>
        <w:t> </w:t>
      </w:r>
      <w:r>
        <w:rPr>
          <w:color w:val="231F20"/>
        </w:rPr>
        <w:t>đó</w:t>
      </w:r>
      <w:r>
        <w:rPr>
          <w:color w:val="231F20"/>
          <w:spacing w:val="-5"/>
        </w:rPr>
        <w:t> </w:t>
      </w:r>
      <w:r>
        <w:rPr>
          <w:color w:val="231F20"/>
        </w:rPr>
        <w:t>đã</w:t>
      </w:r>
      <w:r>
        <w:rPr>
          <w:color w:val="231F20"/>
          <w:spacing w:val="-5"/>
        </w:rPr>
        <w:t> </w:t>
      </w:r>
      <w:r>
        <w:rPr>
          <w:color w:val="231F20"/>
        </w:rPr>
        <w:t>tu</w:t>
      </w:r>
      <w:r>
        <w:rPr>
          <w:color w:val="231F20"/>
          <w:spacing w:val="-5"/>
        </w:rPr>
        <w:t> </w:t>
      </w:r>
      <w:r>
        <w:rPr>
          <w:color w:val="231F20"/>
        </w:rPr>
        <w:t>nghiệp</w:t>
      </w:r>
      <w:r>
        <w:rPr>
          <w:color w:val="231F20"/>
          <w:spacing w:val="-5"/>
        </w:rPr>
        <w:t> </w:t>
      </w:r>
      <w:r>
        <w:rPr>
          <w:color w:val="231F20"/>
        </w:rPr>
        <w:t>thiện</w:t>
      </w:r>
      <w:r>
        <w:rPr>
          <w:color w:val="231F20"/>
          <w:spacing w:val="-5"/>
        </w:rPr>
        <w:t> </w:t>
      </w:r>
      <w:r>
        <w:rPr>
          <w:color w:val="231F20"/>
        </w:rPr>
        <w:t>nào</w:t>
      </w:r>
      <w:r>
        <w:rPr>
          <w:color w:val="231F20"/>
          <w:spacing w:val="-5"/>
        </w:rPr>
        <w:t> </w:t>
      </w:r>
      <w:r>
        <w:rPr>
          <w:color w:val="231F20"/>
        </w:rPr>
        <w:t>mà</w:t>
      </w:r>
      <w:r>
        <w:rPr>
          <w:color w:val="231F20"/>
          <w:spacing w:val="-5"/>
        </w:rPr>
        <w:t> </w:t>
      </w:r>
      <w:r>
        <w:rPr>
          <w:color w:val="231F20"/>
        </w:rPr>
        <w:t>nay ở trong thai mẹ hoặc ở dạng hài nhi lại được mẹ vì nó thọ ba quy </w:t>
      </w:r>
      <w:r>
        <w:rPr>
          <w:color w:val="231F20"/>
          <w:spacing w:val="-9"/>
        </w:rPr>
        <w:t>y, </w:t>
      </w:r>
      <w:r>
        <w:rPr>
          <w:color w:val="231F20"/>
        </w:rPr>
        <w:t>luật nghi?</w:t>
      </w:r>
    </w:p>
    <w:p>
      <w:pPr>
        <w:pStyle w:val="BodyText"/>
        <w:spacing w:line="271" w:lineRule="auto" w:before="103"/>
        <w:ind w:left="393" w:right="127"/>
      </w:pPr>
      <w:r>
        <w:rPr>
          <w:i/>
          <w:color w:val="231F20"/>
        </w:rPr>
        <w:t>Đáp: </w:t>
      </w:r>
      <w:r>
        <w:rPr>
          <w:color w:val="231F20"/>
        </w:rPr>
        <w:t>Trong đời trước đứa bé ấy luôn ưa thích tán dương </w:t>
      </w:r>
      <w:r>
        <w:rPr>
          <w:color w:val="231F20"/>
          <w:spacing w:val="-7"/>
        </w:rPr>
        <w:t>Tam </w:t>
      </w:r>
      <w:r>
        <w:rPr>
          <w:color w:val="231F20"/>
          <w:spacing w:val="-5"/>
        </w:rPr>
        <w:t>quy, </w:t>
      </w:r>
      <w:r>
        <w:rPr>
          <w:color w:val="231F20"/>
        </w:rPr>
        <w:t>thọ nhận tịnh giới, cùng khuyến khích vô lượng trăm ngàn hữu tình quy y </w:t>
      </w:r>
      <w:r>
        <w:rPr>
          <w:color w:val="231F20"/>
          <w:spacing w:val="-7"/>
        </w:rPr>
        <w:t>Tam </w:t>
      </w:r>
      <w:r>
        <w:rPr>
          <w:color w:val="231F20"/>
        </w:rPr>
        <w:t>bảo, thọ nhận tịnh giới, hoặc còn thí xả của cải vật dụng</w:t>
      </w:r>
      <w:r>
        <w:rPr>
          <w:color w:val="231F20"/>
          <w:spacing w:val="-5"/>
        </w:rPr>
        <w:t> </w:t>
      </w:r>
      <w:r>
        <w:rPr>
          <w:color w:val="231F20"/>
        </w:rPr>
        <w:t>cho</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thọ</w:t>
      </w:r>
      <w:r>
        <w:rPr>
          <w:color w:val="231F20"/>
          <w:spacing w:val="-5"/>
        </w:rPr>
        <w:t> </w:t>
      </w:r>
      <w:r>
        <w:rPr>
          <w:color w:val="231F20"/>
        </w:rPr>
        <w:t>trì</w:t>
      </w:r>
      <w:r>
        <w:rPr>
          <w:color w:val="231F20"/>
          <w:spacing w:val="-5"/>
        </w:rPr>
        <w:t> </w:t>
      </w:r>
      <w:r>
        <w:rPr>
          <w:color w:val="231F20"/>
        </w:rPr>
        <w:t>ba</w:t>
      </w:r>
      <w:r>
        <w:rPr>
          <w:color w:val="231F20"/>
          <w:spacing w:val="-5"/>
        </w:rPr>
        <w:t> </w:t>
      </w:r>
      <w:r>
        <w:rPr>
          <w:color w:val="231F20"/>
        </w:rPr>
        <w:t>quy</w:t>
      </w:r>
      <w:r>
        <w:rPr>
          <w:color w:val="231F20"/>
          <w:spacing w:val="-5"/>
        </w:rPr>
        <w:t> </w:t>
      </w:r>
      <w:r>
        <w:rPr>
          <w:color w:val="231F20"/>
          <w:spacing w:val="-9"/>
        </w:rPr>
        <w:t>y,</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nên</w:t>
      </w:r>
      <w:r>
        <w:rPr>
          <w:color w:val="231F20"/>
          <w:spacing w:val="-5"/>
        </w:rPr>
        <w:t> </w:t>
      </w:r>
      <w:r>
        <w:rPr>
          <w:color w:val="231F20"/>
        </w:rPr>
        <w:t>hôm</w:t>
      </w:r>
      <w:r>
        <w:rPr>
          <w:color w:val="231F20"/>
          <w:spacing w:val="-5"/>
        </w:rPr>
        <w:t> </w:t>
      </w:r>
      <w:r>
        <w:rPr>
          <w:color w:val="231F20"/>
        </w:rPr>
        <w:t>nay</w:t>
      </w:r>
      <w:r>
        <w:rPr>
          <w:color w:val="231F20"/>
          <w:spacing w:val="-5"/>
        </w:rPr>
        <w:t> </w:t>
      </w:r>
      <w:r>
        <w:rPr>
          <w:color w:val="231F20"/>
        </w:rPr>
        <w:t>nó</w:t>
      </w:r>
      <w:r>
        <w:rPr>
          <w:color w:val="231F20"/>
          <w:spacing w:val="-5"/>
        </w:rPr>
        <w:t> </w:t>
      </w:r>
      <w:r>
        <w:rPr>
          <w:color w:val="231F20"/>
        </w:rPr>
        <w:t>mới nhận được thiện lợi như thế. Như Khế kinh nói: Người quy y Phật không</w:t>
      </w:r>
      <w:r>
        <w:rPr>
          <w:color w:val="231F20"/>
          <w:spacing w:val="-14"/>
        </w:rPr>
        <w:t> </w:t>
      </w:r>
      <w:r>
        <w:rPr>
          <w:color w:val="231F20"/>
        </w:rPr>
        <w:t>bị</w:t>
      </w:r>
      <w:r>
        <w:rPr>
          <w:color w:val="231F20"/>
          <w:spacing w:val="-13"/>
        </w:rPr>
        <w:t> </w:t>
      </w:r>
      <w:r>
        <w:rPr>
          <w:color w:val="231F20"/>
        </w:rPr>
        <w:t>đọa</w:t>
      </w:r>
      <w:r>
        <w:rPr>
          <w:color w:val="231F20"/>
          <w:spacing w:val="-13"/>
        </w:rPr>
        <w:t> </w:t>
      </w:r>
      <w:r>
        <w:rPr>
          <w:color w:val="231F20"/>
        </w:rPr>
        <w:t>vào</w:t>
      </w:r>
      <w:r>
        <w:rPr>
          <w:color w:val="231F20"/>
          <w:spacing w:val="-13"/>
        </w:rPr>
        <w:t> </w:t>
      </w:r>
      <w:r>
        <w:rPr>
          <w:color w:val="231F20"/>
        </w:rPr>
        <w:t>ba</w:t>
      </w:r>
      <w:r>
        <w:rPr>
          <w:color w:val="231F20"/>
          <w:spacing w:val="-14"/>
        </w:rPr>
        <w:t> </w:t>
      </w:r>
      <w:r>
        <w:rPr>
          <w:color w:val="231F20"/>
        </w:rPr>
        <w:t>nẻo</w:t>
      </w:r>
      <w:r>
        <w:rPr>
          <w:color w:val="231F20"/>
          <w:spacing w:val="-13"/>
        </w:rPr>
        <w:t> </w:t>
      </w:r>
      <w:r>
        <w:rPr>
          <w:color w:val="231F20"/>
        </w:rPr>
        <w:t>ác,</w:t>
      </w:r>
      <w:r>
        <w:rPr>
          <w:color w:val="231F20"/>
          <w:spacing w:val="-13"/>
        </w:rPr>
        <w:t> </w:t>
      </w:r>
      <w:r>
        <w:rPr>
          <w:color w:val="231F20"/>
        </w:rPr>
        <w:t>được</w:t>
      </w:r>
      <w:r>
        <w:rPr>
          <w:color w:val="231F20"/>
          <w:spacing w:val="-13"/>
        </w:rPr>
        <w:t> </w:t>
      </w:r>
      <w:r>
        <w:rPr>
          <w:color w:val="231F20"/>
        </w:rPr>
        <w:t>sinh</w:t>
      </w:r>
      <w:r>
        <w:rPr>
          <w:color w:val="231F20"/>
          <w:spacing w:val="-13"/>
        </w:rPr>
        <w:t> </w:t>
      </w:r>
      <w:r>
        <w:rPr>
          <w:color w:val="231F20"/>
        </w:rPr>
        <w:t>trong</w:t>
      </w:r>
      <w:r>
        <w:rPr>
          <w:color w:val="231F20"/>
          <w:spacing w:val="-14"/>
        </w:rPr>
        <w:t> </w:t>
      </w:r>
      <w:r>
        <w:rPr>
          <w:color w:val="231F20"/>
        </w:rPr>
        <w:t>nẻo</w:t>
      </w:r>
      <w:r>
        <w:rPr>
          <w:color w:val="231F20"/>
          <w:spacing w:val="-13"/>
        </w:rPr>
        <w:t> </w:t>
      </w:r>
      <w:r>
        <w:rPr>
          <w:color w:val="231F20"/>
        </w:rPr>
        <w:t>người,</w:t>
      </w:r>
      <w:r>
        <w:rPr>
          <w:color w:val="231F20"/>
          <w:spacing w:val="-13"/>
        </w:rPr>
        <w:t> </w:t>
      </w:r>
      <w:r>
        <w:rPr>
          <w:color w:val="231F20"/>
        </w:rPr>
        <w:t>trời,</w:t>
      </w:r>
      <w:r>
        <w:rPr>
          <w:color w:val="231F20"/>
          <w:spacing w:val="-13"/>
        </w:rPr>
        <w:t> </w:t>
      </w:r>
      <w:r>
        <w:rPr>
          <w:color w:val="231F20"/>
        </w:rPr>
        <w:t>thọ</w:t>
      </w:r>
      <w:r>
        <w:rPr>
          <w:color w:val="231F20"/>
          <w:spacing w:val="-13"/>
        </w:rPr>
        <w:t> </w:t>
      </w:r>
      <w:r>
        <w:rPr>
          <w:color w:val="231F20"/>
        </w:rPr>
        <w:t>nhận mọi sự an</w:t>
      </w:r>
      <w:r>
        <w:rPr>
          <w:color w:val="231F20"/>
          <w:spacing w:val="-2"/>
        </w:rPr>
        <w:t> </w:t>
      </w:r>
      <w:r>
        <w:rPr>
          <w:color w:val="231F20"/>
        </w:rPr>
        <w:t>lạc.</w:t>
      </w:r>
    </w:p>
    <w:p>
      <w:pPr>
        <w:pStyle w:val="BodyText"/>
        <w:spacing w:line="271" w:lineRule="auto" w:before="103"/>
        <w:ind w:left="393" w:right="129"/>
      </w:pPr>
      <w:r>
        <w:rPr>
          <w:i/>
          <w:color w:val="231F20"/>
        </w:rPr>
        <w:t>Hỏi:</w:t>
      </w:r>
      <w:r>
        <w:rPr>
          <w:i/>
          <w:color w:val="231F20"/>
          <w:spacing w:val="-14"/>
        </w:rPr>
        <w:t> </w:t>
      </w:r>
      <w:r>
        <w:rPr>
          <w:color w:val="231F20"/>
        </w:rPr>
        <w:t>Hiện</w:t>
      </w:r>
      <w:r>
        <w:rPr>
          <w:color w:val="231F20"/>
          <w:spacing w:val="-14"/>
        </w:rPr>
        <w:t> </w:t>
      </w:r>
      <w:r>
        <w:rPr>
          <w:color w:val="231F20"/>
        </w:rPr>
        <w:t>thấy</w:t>
      </w:r>
      <w:r>
        <w:rPr>
          <w:color w:val="231F20"/>
          <w:spacing w:val="-13"/>
        </w:rPr>
        <w:t> </w:t>
      </w:r>
      <w:r>
        <w:rPr>
          <w:color w:val="231F20"/>
        </w:rPr>
        <w:t>ở</w:t>
      </w:r>
      <w:r>
        <w:rPr>
          <w:color w:val="231F20"/>
          <w:spacing w:val="-14"/>
        </w:rPr>
        <w:t> </w:t>
      </w:r>
      <w:r>
        <w:rPr>
          <w:color w:val="231F20"/>
        </w:rPr>
        <w:t>thế</w:t>
      </w:r>
      <w:r>
        <w:rPr>
          <w:color w:val="231F20"/>
          <w:spacing w:val="-14"/>
        </w:rPr>
        <w:t> </w:t>
      </w:r>
      <w:r>
        <w:rPr>
          <w:color w:val="231F20"/>
        </w:rPr>
        <w:t>gian,</w:t>
      </w:r>
      <w:r>
        <w:rPr>
          <w:color w:val="231F20"/>
          <w:spacing w:val="-13"/>
        </w:rPr>
        <w:t> </w:t>
      </w:r>
      <w:r>
        <w:rPr>
          <w:color w:val="231F20"/>
        </w:rPr>
        <w:t>người</w:t>
      </w:r>
      <w:r>
        <w:rPr>
          <w:color w:val="231F20"/>
          <w:spacing w:val="-14"/>
        </w:rPr>
        <w:t> </w:t>
      </w:r>
      <w:r>
        <w:rPr>
          <w:color w:val="231F20"/>
        </w:rPr>
        <w:t>quy</w:t>
      </w:r>
      <w:r>
        <w:rPr>
          <w:color w:val="231F20"/>
          <w:spacing w:val="-13"/>
        </w:rPr>
        <w:t> </w:t>
      </w:r>
      <w:r>
        <w:rPr>
          <w:color w:val="231F20"/>
        </w:rPr>
        <w:t>y</w:t>
      </w:r>
      <w:r>
        <w:rPr>
          <w:color w:val="231F20"/>
          <w:spacing w:val="-14"/>
        </w:rPr>
        <w:t> </w:t>
      </w:r>
      <w:r>
        <w:rPr>
          <w:color w:val="231F20"/>
        </w:rPr>
        <w:t>Phật</w:t>
      </w:r>
      <w:r>
        <w:rPr>
          <w:color w:val="231F20"/>
          <w:spacing w:val="-14"/>
        </w:rPr>
        <w:t> </w:t>
      </w:r>
      <w:r>
        <w:rPr>
          <w:color w:val="231F20"/>
        </w:rPr>
        <w:t>cũng</w:t>
      </w:r>
      <w:r>
        <w:rPr>
          <w:color w:val="231F20"/>
          <w:spacing w:val="-13"/>
        </w:rPr>
        <w:t> </w:t>
      </w:r>
      <w:r>
        <w:rPr>
          <w:color w:val="231F20"/>
        </w:rPr>
        <w:t>bị</w:t>
      </w:r>
      <w:r>
        <w:rPr>
          <w:color w:val="231F20"/>
          <w:spacing w:val="-14"/>
        </w:rPr>
        <w:t> </w:t>
      </w:r>
      <w:r>
        <w:rPr>
          <w:color w:val="231F20"/>
        </w:rPr>
        <w:t>đọa</w:t>
      </w:r>
      <w:r>
        <w:rPr>
          <w:color w:val="231F20"/>
          <w:spacing w:val="-14"/>
        </w:rPr>
        <w:t> </w:t>
      </w:r>
      <w:r>
        <w:rPr>
          <w:color w:val="231F20"/>
        </w:rPr>
        <w:t>nơi</w:t>
      </w:r>
      <w:r>
        <w:rPr>
          <w:color w:val="231F20"/>
          <w:spacing w:val="-13"/>
        </w:rPr>
        <w:t> </w:t>
      </w:r>
      <w:r>
        <w:rPr>
          <w:color w:val="231F20"/>
        </w:rPr>
        <w:t>nẻo ác,</w:t>
      </w:r>
      <w:r>
        <w:rPr>
          <w:color w:val="231F20"/>
          <w:spacing w:val="-8"/>
        </w:rPr>
        <w:t> </w:t>
      </w:r>
      <w:r>
        <w:rPr>
          <w:color w:val="231F20"/>
        </w:rPr>
        <w:t>hoặc</w:t>
      </w:r>
      <w:r>
        <w:rPr>
          <w:color w:val="231F20"/>
          <w:spacing w:val="-7"/>
        </w:rPr>
        <w:t> </w:t>
      </w:r>
      <w:r>
        <w:rPr>
          <w:color w:val="231F20"/>
        </w:rPr>
        <w:t>nhận</w:t>
      </w:r>
      <w:r>
        <w:rPr>
          <w:color w:val="231F20"/>
          <w:spacing w:val="-7"/>
        </w:rPr>
        <w:t> </w:t>
      </w:r>
      <w:r>
        <w:rPr>
          <w:color w:val="231F20"/>
        </w:rPr>
        <w:t>chịu</w:t>
      </w:r>
      <w:r>
        <w:rPr>
          <w:color w:val="231F20"/>
          <w:spacing w:val="-8"/>
        </w:rPr>
        <w:t> </w:t>
      </w:r>
      <w:r>
        <w:rPr>
          <w:color w:val="231F20"/>
        </w:rPr>
        <w:t>các</w:t>
      </w:r>
      <w:r>
        <w:rPr>
          <w:color w:val="231F20"/>
          <w:spacing w:val="-7"/>
        </w:rPr>
        <w:t> </w:t>
      </w:r>
      <w:r>
        <w:rPr>
          <w:color w:val="231F20"/>
        </w:rPr>
        <w:t>đau</w:t>
      </w:r>
      <w:r>
        <w:rPr>
          <w:color w:val="231F20"/>
          <w:spacing w:val="-6"/>
        </w:rPr>
        <w:t> </w:t>
      </w:r>
      <w:r>
        <w:rPr>
          <w:color w:val="231F20"/>
        </w:rPr>
        <w:t>khổ.</w:t>
      </w:r>
      <w:r>
        <w:rPr>
          <w:color w:val="231F20"/>
          <w:spacing w:val="-12"/>
        </w:rPr>
        <w:t> </w:t>
      </w:r>
      <w:r>
        <w:rPr>
          <w:color w:val="231F20"/>
        </w:rPr>
        <w:t>Vì</w:t>
      </w:r>
      <w:r>
        <w:rPr>
          <w:color w:val="231F20"/>
          <w:spacing w:val="-7"/>
        </w:rPr>
        <w:t> </w:t>
      </w:r>
      <w:r>
        <w:rPr>
          <w:color w:val="231F20"/>
        </w:rPr>
        <w:t>sao</w:t>
      </w:r>
      <w:r>
        <w:rPr>
          <w:color w:val="231F20"/>
          <w:spacing w:val="-7"/>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6"/>
        </w:rPr>
        <w:t> </w:t>
      </w:r>
      <w:r>
        <w:rPr>
          <w:color w:val="231F20"/>
        </w:rPr>
        <w:t>lại</w:t>
      </w:r>
      <w:r>
        <w:rPr>
          <w:color w:val="231F20"/>
          <w:spacing w:val="-8"/>
        </w:rPr>
        <w:t> </w:t>
      </w:r>
      <w:r>
        <w:rPr>
          <w:color w:val="231F20"/>
        </w:rPr>
        <w:t>nói</w:t>
      </w:r>
      <w:r>
        <w:rPr>
          <w:color w:val="231F20"/>
          <w:spacing w:val="-7"/>
        </w:rPr>
        <w:t> </w:t>
      </w:r>
      <w:r>
        <w:rPr>
          <w:color w:val="231F20"/>
        </w:rPr>
        <w:t>như</w:t>
      </w:r>
      <w:r>
        <w:rPr>
          <w:color w:val="231F20"/>
          <w:spacing w:val="-6"/>
        </w:rPr>
        <w:t> </w:t>
      </w:r>
      <w:r>
        <w:rPr>
          <w:color w:val="231F20"/>
        </w:rPr>
        <w:t>thế?</w:t>
      </w:r>
    </w:p>
    <w:p>
      <w:pPr>
        <w:pStyle w:val="BodyText"/>
        <w:spacing w:line="271" w:lineRule="auto" w:before="102"/>
        <w:ind w:left="393" w:right="127"/>
      </w:pPr>
      <w:r>
        <w:rPr>
          <w:i/>
          <w:color w:val="231F20"/>
        </w:rPr>
        <w:t>Đáp: </w:t>
      </w:r>
      <w:r>
        <w:rPr>
          <w:color w:val="231F20"/>
        </w:rPr>
        <w:t>Nếu người quy y Phật với tâm tăng thượng, không tiếc thân mạng, tất nhận được thiện lợi như vậy, không nói là tất cả, nên không mâu thuẫn.</w:t>
      </w:r>
    </w:p>
    <w:p>
      <w:pPr>
        <w:pStyle w:val="BodyText"/>
        <w:spacing w:line="271" w:lineRule="auto" w:before="103"/>
        <w:ind w:left="393" w:right="128"/>
      </w:pPr>
      <w:r>
        <w:rPr>
          <w:color w:val="231F20"/>
        </w:rPr>
        <w:t>Có Sư khác nói: Đây là căn cứ vào người đã được chứng tịnh mà nói, không nói là tất cả mọi người.</w:t>
      </w:r>
    </w:p>
    <w:p>
      <w:pPr>
        <w:pStyle w:val="BodyText"/>
        <w:spacing w:line="271" w:lineRule="auto" w:before="102"/>
        <w:ind w:left="393" w:right="130"/>
      </w:pPr>
      <w:r>
        <w:rPr>
          <w:i/>
          <w:color w:val="231F20"/>
        </w:rPr>
        <w:t>Hỏi:</w:t>
      </w:r>
      <w:r>
        <w:rPr>
          <w:i/>
          <w:color w:val="231F20"/>
          <w:spacing w:val="-12"/>
        </w:rPr>
        <w:t> </w:t>
      </w:r>
      <w:r>
        <w:rPr>
          <w:color w:val="231F20"/>
        </w:rPr>
        <w:t>Phật</w:t>
      </w:r>
      <w:r>
        <w:rPr>
          <w:color w:val="231F20"/>
          <w:spacing w:val="-12"/>
        </w:rPr>
        <w:t> </w:t>
      </w:r>
      <w:r>
        <w:rPr>
          <w:color w:val="231F20"/>
        </w:rPr>
        <w:t>dựa</w:t>
      </w:r>
      <w:r>
        <w:rPr>
          <w:color w:val="231F20"/>
          <w:spacing w:val="-13"/>
        </w:rPr>
        <w:t> </w:t>
      </w:r>
      <w:r>
        <w:rPr>
          <w:color w:val="231F20"/>
        </w:rPr>
        <w:t>vào</w:t>
      </w:r>
      <w:r>
        <w:rPr>
          <w:color w:val="231F20"/>
          <w:spacing w:val="-12"/>
        </w:rPr>
        <w:t> </w:t>
      </w:r>
      <w:r>
        <w:rPr>
          <w:color w:val="231F20"/>
        </w:rPr>
        <w:t>pháp</w:t>
      </w:r>
      <w:r>
        <w:rPr>
          <w:color w:val="231F20"/>
          <w:spacing w:val="-12"/>
        </w:rPr>
        <w:t> </w:t>
      </w:r>
      <w:r>
        <w:rPr>
          <w:color w:val="231F20"/>
        </w:rPr>
        <w:t>sinh,</w:t>
      </w:r>
      <w:r>
        <w:rPr>
          <w:color w:val="231F20"/>
          <w:spacing w:val="-13"/>
        </w:rPr>
        <w:t> </w:t>
      </w:r>
      <w:r>
        <w:rPr>
          <w:color w:val="231F20"/>
        </w:rPr>
        <w:t>như</w:t>
      </w:r>
      <w:r>
        <w:rPr>
          <w:color w:val="231F20"/>
          <w:spacing w:val="-12"/>
        </w:rPr>
        <w:t> </w:t>
      </w:r>
      <w:r>
        <w:rPr>
          <w:color w:val="231F20"/>
        </w:rPr>
        <w:t>vậy</w:t>
      </w:r>
      <w:r>
        <w:rPr>
          <w:color w:val="231F20"/>
          <w:spacing w:val="-13"/>
        </w:rPr>
        <w:t> </w:t>
      </w:r>
      <w:r>
        <w:rPr>
          <w:color w:val="231F20"/>
        </w:rPr>
        <w:t>Pháp</w:t>
      </w:r>
      <w:r>
        <w:rPr>
          <w:color w:val="231F20"/>
          <w:spacing w:val="-12"/>
        </w:rPr>
        <w:t> </w:t>
      </w:r>
      <w:r>
        <w:rPr>
          <w:color w:val="231F20"/>
        </w:rPr>
        <w:t>hơn</w:t>
      </w:r>
      <w:r>
        <w:rPr>
          <w:color w:val="231F20"/>
          <w:spacing w:val="-12"/>
        </w:rPr>
        <w:t> </w:t>
      </w:r>
      <w:r>
        <w:rPr>
          <w:color w:val="231F20"/>
        </w:rPr>
        <w:t>Phật,</w:t>
      </w:r>
      <w:r>
        <w:rPr>
          <w:color w:val="231F20"/>
          <w:spacing w:val="-13"/>
        </w:rPr>
        <w:t> </w:t>
      </w:r>
      <w:r>
        <w:rPr>
          <w:color w:val="231F20"/>
        </w:rPr>
        <w:t>vì</w:t>
      </w:r>
      <w:r>
        <w:rPr>
          <w:color w:val="231F20"/>
          <w:spacing w:val="-12"/>
        </w:rPr>
        <w:t> </w:t>
      </w:r>
      <w:r>
        <w:rPr>
          <w:color w:val="231F20"/>
        </w:rPr>
        <w:t>sao</w:t>
      </w:r>
      <w:r>
        <w:rPr>
          <w:color w:val="231F20"/>
          <w:spacing w:val="-12"/>
        </w:rPr>
        <w:t> </w:t>
      </w:r>
      <w:r>
        <w:rPr>
          <w:color w:val="231F20"/>
        </w:rPr>
        <w:t>nói trước là quy y</w:t>
      </w:r>
      <w:r>
        <w:rPr>
          <w:color w:val="231F20"/>
          <w:spacing w:val="-1"/>
        </w:rPr>
        <w:t> </w:t>
      </w:r>
      <w:r>
        <w:rPr>
          <w:color w:val="231F20"/>
        </w:rPr>
        <w:t>Phật?</w:t>
      </w:r>
    </w:p>
    <w:p>
      <w:pPr>
        <w:pStyle w:val="BodyText"/>
        <w:spacing w:line="273" w:lineRule="auto" w:before="102"/>
        <w:ind w:left="393" w:right="129"/>
      </w:pPr>
      <w:r>
        <w:rPr>
          <w:i/>
          <w:color w:val="231F20"/>
        </w:rPr>
        <w:t>Đáp: </w:t>
      </w:r>
      <w:r>
        <w:rPr>
          <w:color w:val="231F20"/>
        </w:rPr>
        <w:t>Phật là vị Giáo chủ, nếu Đức Phật không giảng nói thì pháp không hiển hiện, thế nên quy y Phật trước.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Lại nữa, như kẻ có bệnh trước phải hỏi thăm lương </w:t>
      </w:r>
      <w:r>
        <w:rPr>
          <w:color w:val="231F20"/>
          <w:spacing w:val="-9"/>
        </w:rPr>
        <w:t>y, </w:t>
      </w:r>
      <w:r>
        <w:rPr>
          <w:color w:val="231F20"/>
        </w:rPr>
        <w:t>kế đến cầu đạt thuốc </w:t>
      </w:r>
      <w:r>
        <w:rPr>
          <w:color w:val="231F20"/>
          <w:spacing w:val="-5"/>
        </w:rPr>
        <w:t>hay, </w:t>
      </w:r>
      <w:r>
        <w:rPr>
          <w:color w:val="231F20"/>
        </w:rPr>
        <w:t>rồi sau mới tìm người xem bệnh. Đức Phật như lương</w:t>
      </w:r>
      <w:r>
        <w:rPr>
          <w:color w:val="231F20"/>
          <w:spacing w:val="-13"/>
        </w:rPr>
        <w:t> </w:t>
      </w:r>
      <w:r>
        <w:rPr>
          <w:color w:val="231F20"/>
          <w:spacing w:val="-9"/>
        </w:rPr>
        <w:t>y,</w:t>
      </w:r>
      <w:r>
        <w:rPr>
          <w:color w:val="231F20"/>
          <w:spacing w:val="-12"/>
        </w:rPr>
        <w:t> </w:t>
      </w:r>
      <w:r>
        <w:rPr>
          <w:color w:val="231F20"/>
        </w:rPr>
        <w:t>Pháp</w:t>
      </w:r>
      <w:r>
        <w:rPr>
          <w:color w:val="231F20"/>
          <w:spacing w:val="-12"/>
        </w:rPr>
        <w:t> </w:t>
      </w:r>
      <w:r>
        <w:rPr>
          <w:color w:val="231F20"/>
        </w:rPr>
        <w:t>như</w:t>
      </w:r>
      <w:r>
        <w:rPr>
          <w:color w:val="231F20"/>
          <w:spacing w:val="-12"/>
        </w:rPr>
        <w:t> </w:t>
      </w:r>
      <w:r>
        <w:rPr>
          <w:color w:val="231F20"/>
        </w:rPr>
        <w:t>thuốc</w:t>
      </w:r>
      <w:r>
        <w:rPr>
          <w:color w:val="231F20"/>
          <w:spacing w:val="-12"/>
        </w:rPr>
        <w:t> </w:t>
      </w:r>
      <w:r>
        <w:rPr>
          <w:color w:val="231F20"/>
        </w:rPr>
        <w:t>hay</w:t>
      </w:r>
      <w:r>
        <w:rPr>
          <w:color w:val="231F20"/>
          <w:spacing w:val="-12"/>
        </w:rPr>
        <w:t> </w:t>
      </w:r>
      <w:r>
        <w:rPr>
          <w:color w:val="231F20"/>
        </w:rPr>
        <w:t>và</w:t>
      </w:r>
      <w:r>
        <w:rPr>
          <w:color w:val="231F20"/>
          <w:spacing w:val="-18"/>
        </w:rPr>
        <w:t> </w:t>
      </w:r>
      <w:r>
        <w:rPr>
          <w:color w:val="231F20"/>
        </w:rPr>
        <w:t>Tăng</w:t>
      </w:r>
      <w:r>
        <w:rPr>
          <w:color w:val="231F20"/>
          <w:spacing w:val="-12"/>
        </w:rPr>
        <w:t> </w:t>
      </w:r>
      <w:r>
        <w:rPr>
          <w:color w:val="231F20"/>
        </w:rPr>
        <w:t>như</w:t>
      </w:r>
      <w:r>
        <w:rPr>
          <w:color w:val="231F20"/>
          <w:spacing w:val="-12"/>
        </w:rPr>
        <w:t> </w:t>
      </w:r>
      <w:r>
        <w:rPr>
          <w:color w:val="231F20"/>
        </w:rPr>
        <w:t>người</w:t>
      </w:r>
      <w:r>
        <w:rPr>
          <w:color w:val="231F20"/>
          <w:spacing w:val="-12"/>
        </w:rPr>
        <w:t> </w:t>
      </w:r>
      <w:r>
        <w:rPr>
          <w:color w:val="231F20"/>
        </w:rPr>
        <w:t>khéo</w:t>
      </w:r>
      <w:r>
        <w:rPr>
          <w:color w:val="231F20"/>
          <w:spacing w:val="-12"/>
        </w:rPr>
        <w:t> </w:t>
      </w:r>
      <w:r>
        <w:rPr>
          <w:color w:val="231F20"/>
        </w:rPr>
        <w:t>chẩn</w:t>
      </w:r>
      <w:r>
        <w:rPr>
          <w:color w:val="231F20"/>
          <w:spacing w:val="-12"/>
        </w:rPr>
        <w:t> </w:t>
      </w:r>
      <w:r>
        <w:rPr>
          <w:color w:val="231F20"/>
        </w:rPr>
        <w:t>đoán,</w:t>
      </w:r>
      <w:r>
        <w:rPr>
          <w:color w:val="231F20"/>
          <w:spacing w:val="-12"/>
        </w:rPr>
        <w:t> </w:t>
      </w:r>
      <w:r>
        <w:rPr>
          <w:color w:val="231F20"/>
        </w:rPr>
        <w:t>cho bệnh nhân uống thuốc, nên ba quy y phải theo thứ lớp như thế.</w:t>
      </w:r>
    </w:p>
    <w:p>
      <w:pPr>
        <w:pStyle w:val="BodyText"/>
        <w:spacing w:before="110"/>
        <w:ind w:left="216" w:right="517" w:firstLine="0"/>
        <w:jc w:val="center"/>
      </w:pPr>
      <w:r>
        <w:rPr>
          <w:color w:val="231F20"/>
        </w:rPr>
        <w:t>***</w:t>
      </w:r>
    </w:p>
    <w:p>
      <w:pPr>
        <w:pStyle w:val="Heading2"/>
        <w:spacing w:before="184"/>
        <w:ind w:left="215"/>
      </w:pPr>
      <w:bookmarkStart w:name="_TOC_250004" w:id="39"/>
      <w:bookmarkEnd w:id="39"/>
      <w:r>
        <w:rPr>
          <w:color w:val="231F20"/>
        </w:rPr>
        <w:t>Chương 1: TẠP UẨN</w:t>
      </w:r>
    </w:p>
    <w:p>
      <w:pPr>
        <w:spacing w:before="38"/>
        <w:ind w:left="216" w:right="517" w:firstLine="0"/>
        <w:jc w:val="center"/>
        <w:rPr>
          <w:b/>
          <w:sz w:val="28"/>
        </w:rPr>
      </w:pPr>
      <w:r>
        <w:rPr>
          <w:b/>
          <w:color w:val="231F20"/>
          <w:sz w:val="28"/>
        </w:rPr>
        <w:t>Phẩm 5: BÀN VỀ KHÔNG HỔ THẸN, phần 1</w:t>
      </w:r>
    </w:p>
    <w:p>
      <w:pPr>
        <w:pStyle w:val="BodyText"/>
        <w:spacing w:before="0"/>
        <w:ind w:left="0" w:firstLine="0"/>
        <w:jc w:val="left"/>
        <w:rPr>
          <w:b/>
          <w:sz w:val="30"/>
        </w:rPr>
      </w:pPr>
    </w:p>
    <w:p>
      <w:pPr>
        <w:pStyle w:val="Heading3"/>
        <w:spacing w:line="273" w:lineRule="auto" w:before="259"/>
        <w:ind w:right="410"/>
      </w:pPr>
      <w:r>
        <w:rPr>
          <w:i/>
          <w:color w:val="231F20"/>
        </w:rPr>
        <w:t>*</w:t>
      </w:r>
      <w:r>
        <w:rPr>
          <w:i/>
          <w:color w:val="231F20"/>
          <w:spacing w:val="-14"/>
        </w:rPr>
        <w:t> </w:t>
      </w:r>
      <w:r>
        <w:rPr>
          <w:i/>
          <w:color w:val="231F20"/>
        </w:rPr>
        <w:t>Thế</w:t>
      </w:r>
      <w:r>
        <w:rPr>
          <w:i/>
          <w:color w:val="231F20"/>
          <w:spacing w:val="-13"/>
        </w:rPr>
        <w:t> </w:t>
      </w:r>
      <w:r>
        <w:rPr>
          <w:i/>
          <w:color w:val="231F20"/>
        </w:rPr>
        <w:t>nào</w:t>
      </w:r>
      <w:r>
        <w:rPr>
          <w:i/>
          <w:color w:val="231F20"/>
          <w:spacing w:val="-14"/>
        </w:rPr>
        <w:t> </w:t>
      </w:r>
      <w:r>
        <w:rPr>
          <w:i/>
          <w:color w:val="231F20"/>
        </w:rPr>
        <w:t>là</w:t>
      </w:r>
      <w:r>
        <w:rPr>
          <w:i/>
          <w:color w:val="231F20"/>
          <w:spacing w:val="-12"/>
        </w:rPr>
        <w:t> </w:t>
      </w:r>
      <w:r>
        <w:rPr>
          <w:i/>
          <w:color w:val="231F20"/>
        </w:rPr>
        <w:t>không</w:t>
      </w:r>
      <w:r>
        <w:rPr>
          <w:i/>
          <w:color w:val="231F20"/>
          <w:spacing w:val="-13"/>
        </w:rPr>
        <w:t> </w:t>
      </w:r>
      <w:r>
        <w:rPr>
          <w:i/>
          <w:color w:val="231F20"/>
        </w:rPr>
        <w:t>hổ?</w:t>
      </w:r>
      <w:r>
        <w:rPr>
          <w:i/>
          <w:color w:val="231F20"/>
          <w:spacing w:val="-14"/>
        </w:rPr>
        <w:t> </w:t>
      </w:r>
      <w:r>
        <w:rPr>
          <w:i/>
          <w:color w:val="231F20"/>
        </w:rPr>
        <w:t>Thế</w:t>
      </w:r>
      <w:r>
        <w:rPr>
          <w:i/>
          <w:color w:val="231F20"/>
          <w:spacing w:val="-13"/>
        </w:rPr>
        <w:t> </w:t>
      </w:r>
      <w:r>
        <w:rPr>
          <w:i/>
          <w:color w:val="231F20"/>
        </w:rPr>
        <w:t>nào</w:t>
      </w:r>
      <w:r>
        <w:rPr>
          <w:i/>
          <w:color w:val="231F20"/>
          <w:spacing w:val="-13"/>
        </w:rPr>
        <w:t> </w:t>
      </w:r>
      <w:r>
        <w:rPr>
          <w:i/>
          <w:color w:val="231F20"/>
        </w:rPr>
        <w:t>là</w:t>
      </w:r>
      <w:r>
        <w:rPr>
          <w:i/>
          <w:color w:val="231F20"/>
          <w:spacing w:val="-13"/>
        </w:rPr>
        <w:t> </w:t>
      </w:r>
      <w:r>
        <w:rPr>
          <w:i/>
          <w:color w:val="231F20"/>
        </w:rPr>
        <w:t>không</w:t>
      </w:r>
      <w:r>
        <w:rPr>
          <w:i/>
          <w:color w:val="231F20"/>
          <w:spacing w:val="-13"/>
        </w:rPr>
        <w:t> </w:t>
      </w:r>
      <w:r>
        <w:rPr>
          <w:i/>
          <w:color w:val="231F20"/>
        </w:rPr>
        <w:t>thẹn?</w:t>
      </w:r>
      <w:r>
        <w:rPr>
          <w:i/>
          <w:color w:val="231F20"/>
          <w:spacing w:val="-12"/>
        </w:rPr>
        <w:t> </w:t>
      </w:r>
      <w:r>
        <w:rPr>
          <w:i/>
          <w:color w:val="231F20"/>
        </w:rPr>
        <w:t>Chương</w:t>
      </w:r>
      <w:r>
        <w:rPr>
          <w:i/>
          <w:color w:val="231F20"/>
          <w:spacing w:val="-13"/>
        </w:rPr>
        <w:t> </w:t>
      </w:r>
      <w:r>
        <w:rPr>
          <w:i/>
          <w:color w:val="231F20"/>
        </w:rPr>
        <w:t>như </w:t>
      </w:r>
      <w:r>
        <w:rPr>
          <w:color w:val="231F20"/>
        </w:rPr>
        <w:t>thế cùng giải thích nghĩa của chương đã lãnh hội rồi, tiếp theo là nên giải thích</w:t>
      </w:r>
      <w:r>
        <w:rPr>
          <w:color w:val="231F20"/>
          <w:spacing w:val="-2"/>
        </w:rPr>
        <w:t> </w:t>
      </w:r>
      <w:r>
        <w:rPr>
          <w:color w:val="231F20"/>
        </w:rPr>
        <w:t>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right="410"/>
      </w:pPr>
      <w:r>
        <w:rPr>
          <w:i/>
          <w:color w:val="231F20"/>
        </w:rPr>
        <w:t>Đáp: </w:t>
      </w:r>
      <w:r>
        <w:rPr>
          <w:color w:val="231F20"/>
        </w:rPr>
        <w:t>Vì nhằm phân biệt rộng về nghĩa của kinh. Nghĩa là như Khế</w:t>
      </w:r>
      <w:r>
        <w:rPr>
          <w:color w:val="231F20"/>
          <w:spacing w:val="-16"/>
        </w:rPr>
        <w:t> </w:t>
      </w:r>
      <w:r>
        <w:rPr>
          <w:color w:val="231F20"/>
        </w:rPr>
        <w:t>kinh</w:t>
      </w:r>
      <w:r>
        <w:rPr>
          <w:color w:val="231F20"/>
          <w:spacing w:val="-16"/>
        </w:rPr>
        <w:t> </w:t>
      </w:r>
      <w:r>
        <w:rPr>
          <w:color w:val="231F20"/>
        </w:rPr>
        <w:t>nói:</w:t>
      </w:r>
      <w:r>
        <w:rPr>
          <w:color w:val="231F20"/>
          <w:spacing w:val="-15"/>
        </w:rPr>
        <w:t> </w:t>
      </w:r>
      <w:r>
        <w:rPr>
          <w:color w:val="231F20"/>
        </w:rPr>
        <w:t>Không</w:t>
      </w:r>
      <w:r>
        <w:rPr>
          <w:color w:val="231F20"/>
          <w:spacing w:val="-16"/>
        </w:rPr>
        <w:t> </w:t>
      </w:r>
      <w:r>
        <w:rPr>
          <w:color w:val="231F20"/>
        </w:rPr>
        <w:t>hổ</w:t>
      </w:r>
      <w:r>
        <w:rPr>
          <w:color w:val="231F20"/>
          <w:spacing w:val="-15"/>
        </w:rPr>
        <w:t> </w:t>
      </w:r>
      <w:r>
        <w:rPr>
          <w:color w:val="231F20"/>
        </w:rPr>
        <w:t>không</w:t>
      </w:r>
      <w:r>
        <w:rPr>
          <w:color w:val="231F20"/>
          <w:spacing w:val="-16"/>
        </w:rPr>
        <w:t> </w:t>
      </w:r>
      <w:r>
        <w:rPr>
          <w:color w:val="231F20"/>
        </w:rPr>
        <w:t>thẹn.</w:t>
      </w:r>
      <w:r>
        <w:rPr>
          <w:color w:val="231F20"/>
          <w:spacing w:val="-16"/>
        </w:rPr>
        <w:t> </w:t>
      </w:r>
      <w:r>
        <w:rPr>
          <w:color w:val="231F20"/>
        </w:rPr>
        <w:t>Khế</w:t>
      </w:r>
      <w:r>
        <w:rPr>
          <w:color w:val="231F20"/>
          <w:spacing w:val="-15"/>
        </w:rPr>
        <w:t> </w:t>
      </w:r>
      <w:r>
        <w:rPr>
          <w:color w:val="231F20"/>
        </w:rPr>
        <w:t>kinh</w:t>
      </w:r>
      <w:r>
        <w:rPr>
          <w:color w:val="231F20"/>
          <w:spacing w:val="-16"/>
        </w:rPr>
        <w:t> </w:t>
      </w:r>
      <w:r>
        <w:rPr>
          <w:color w:val="231F20"/>
        </w:rPr>
        <w:t>tuy</w:t>
      </w:r>
      <w:r>
        <w:rPr>
          <w:color w:val="231F20"/>
          <w:spacing w:val="-15"/>
        </w:rPr>
        <w:t> </w:t>
      </w:r>
      <w:r>
        <w:rPr>
          <w:color w:val="231F20"/>
        </w:rPr>
        <w:t>nói</w:t>
      </w:r>
      <w:r>
        <w:rPr>
          <w:color w:val="231F20"/>
          <w:spacing w:val="-16"/>
        </w:rPr>
        <w:t> </w:t>
      </w:r>
      <w:r>
        <w:rPr>
          <w:color w:val="231F20"/>
        </w:rPr>
        <w:t>như</w:t>
      </w:r>
      <w:r>
        <w:rPr>
          <w:color w:val="231F20"/>
          <w:spacing w:val="-16"/>
        </w:rPr>
        <w:t> </w:t>
      </w:r>
      <w:r>
        <w:rPr>
          <w:color w:val="231F20"/>
        </w:rPr>
        <w:t>thế,</w:t>
      </w:r>
      <w:r>
        <w:rPr>
          <w:color w:val="231F20"/>
          <w:spacing w:val="-15"/>
        </w:rPr>
        <w:t> </w:t>
      </w:r>
      <w:r>
        <w:rPr>
          <w:color w:val="231F20"/>
        </w:rPr>
        <w:t>nhưng không biện luận rộng thế nào là không hổ? Thế nào là không thẹn? Kinh là chỗ dựa căn bản của Luận </w:t>
      </w:r>
      <w:r>
        <w:rPr>
          <w:color w:val="231F20"/>
          <w:spacing w:val="-5"/>
        </w:rPr>
        <w:t>này, </w:t>
      </w:r>
      <w:r>
        <w:rPr>
          <w:color w:val="231F20"/>
        </w:rPr>
        <w:t>những điều Kinh kia không phân biệt, nay sẽ phân biệt</w:t>
      </w:r>
      <w:r>
        <w:rPr>
          <w:color w:val="231F20"/>
          <w:spacing w:val="-2"/>
        </w:rPr>
        <w:t> </w:t>
      </w:r>
      <w:r>
        <w:rPr>
          <w:color w:val="231F20"/>
        </w:rPr>
        <w:t>rộng.</w:t>
      </w:r>
    </w:p>
    <w:p>
      <w:pPr>
        <w:pStyle w:val="BodyText"/>
        <w:spacing w:line="273" w:lineRule="auto" w:before="109"/>
        <w:ind w:right="412"/>
      </w:pPr>
      <w:r>
        <w:rPr>
          <w:color w:val="231F20"/>
        </w:rPr>
        <w:t>Lại</w:t>
      </w:r>
      <w:r>
        <w:rPr>
          <w:color w:val="231F20"/>
          <w:spacing w:val="-25"/>
        </w:rPr>
        <w:t> </w:t>
      </w:r>
      <w:r>
        <w:rPr>
          <w:color w:val="231F20"/>
          <w:spacing w:val="-3"/>
        </w:rPr>
        <w:t>nữa,</w:t>
      </w:r>
      <w:r>
        <w:rPr>
          <w:color w:val="231F20"/>
          <w:spacing w:val="-25"/>
        </w:rPr>
        <w:t> </w:t>
      </w:r>
      <w:r>
        <w:rPr>
          <w:color w:val="231F20"/>
        </w:rPr>
        <w:t>vì</w:t>
      </w:r>
      <w:r>
        <w:rPr>
          <w:color w:val="231F20"/>
          <w:spacing w:val="-24"/>
        </w:rPr>
        <w:t> </w:t>
      </w:r>
      <w:r>
        <w:rPr>
          <w:color w:val="231F20"/>
          <w:spacing w:val="-3"/>
        </w:rPr>
        <w:t>muốn</w:t>
      </w:r>
      <w:r>
        <w:rPr>
          <w:color w:val="231F20"/>
          <w:spacing w:val="-25"/>
        </w:rPr>
        <w:t> </w:t>
      </w:r>
      <w:r>
        <w:rPr>
          <w:color w:val="231F20"/>
          <w:spacing w:val="-3"/>
        </w:rPr>
        <w:t>khiến</w:t>
      </w:r>
      <w:r>
        <w:rPr>
          <w:color w:val="231F20"/>
          <w:spacing w:val="-24"/>
        </w:rPr>
        <w:t> </w:t>
      </w:r>
      <w:r>
        <w:rPr>
          <w:color w:val="231F20"/>
        </w:rPr>
        <w:t>cho</w:t>
      </w:r>
      <w:r>
        <w:rPr>
          <w:color w:val="231F20"/>
          <w:spacing w:val="-25"/>
        </w:rPr>
        <w:t> </w:t>
      </w:r>
      <w:r>
        <w:rPr>
          <w:color w:val="231F20"/>
          <w:spacing w:val="-3"/>
        </w:rPr>
        <w:t>người</w:t>
      </w:r>
      <w:r>
        <w:rPr>
          <w:color w:val="231F20"/>
          <w:spacing w:val="-24"/>
        </w:rPr>
        <w:t> </w:t>
      </w:r>
      <w:r>
        <w:rPr>
          <w:color w:val="231F20"/>
          <w:spacing w:val="-3"/>
        </w:rPr>
        <w:t>nghi</w:t>
      </w:r>
      <w:r>
        <w:rPr>
          <w:color w:val="231F20"/>
          <w:spacing w:val="-25"/>
        </w:rPr>
        <w:t> </w:t>
      </w:r>
      <w:r>
        <w:rPr>
          <w:color w:val="231F20"/>
        </w:rPr>
        <w:t>có</w:t>
      </w:r>
      <w:r>
        <w:rPr>
          <w:color w:val="231F20"/>
          <w:spacing w:val="-24"/>
        </w:rPr>
        <w:t> </w:t>
      </w:r>
      <w:r>
        <w:rPr>
          <w:color w:val="231F20"/>
          <w:spacing w:val="-3"/>
        </w:rPr>
        <w:t>được</w:t>
      </w:r>
      <w:r>
        <w:rPr>
          <w:color w:val="231F20"/>
          <w:spacing w:val="-25"/>
        </w:rPr>
        <w:t> </w:t>
      </w:r>
      <w:r>
        <w:rPr>
          <w:color w:val="231F20"/>
          <w:spacing w:val="-3"/>
        </w:rPr>
        <w:t>quyết</w:t>
      </w:r>
      <w:r>
        <w:rPr>
          <w:color w:val="231F20"/>
          <w:spacing w:val="-24"/>
        </w:rPr>
        <w:t> </w:t>
      </w:r>
      <w:r>
        <w:rPr>
          <w:color w:val="231F20"/>
          <w:spacing w:val="-3"/>
        </w:rPr>
        <w:t>định.</w:t>
      </w:r>
      <w:r>
        <w:rPr>
          <w:color w:val="231F20"/>
          <w:spacing w:val="-25"/>
        </w:rPr>
        <w:t> </w:t>
      </w:r>
      <w:r>
        <w:rPr>
          <w:color w:val="231F20"/>
          <w:spacing w:val="-3"/>
        </w:rPr>
        <w:t>Nghĩa </w:t>
      </w:r>
      <w:r>
        <w:rPr>
          <w:color w:val="231F20"/>
        </w:rPr>
        <w:t>là hai </w:t>
      </w:r>
      <w:r>
        <w:rPr>
          <w:color w:val="231F20"/>
          <w:spacing w:val="-3"/>
        </w:rPr>
        <w:t>pháp </w:t>
      </w:r>
      <w:r>
        <w:rPr>
          <w:color w:val="231F20"/>
        </w:rPr>
        <w:t>này lần </w:t>
      </w:r>
      <w:r>
        <w:rPr>
          <w:color w:val="231F20"/>
          <w:spacing w:val="-3"/>
        </w:rPr>
        <w:t>lượt giống nhau. </w:t>
      </w:r>
      <w:r>
        <w:rPr>
          <w:color w:val="231F20"/>
        </w:rPr>
        <w:t>Hữu </w:t>
      </w:r>
      <w:r>
        <w:rPr>
          <w:color w:val="231F20"/>
          <w:spacing w:val="-3"/>
        </w:rPr>
        <w:t>tình </w:t>
      </w:r>
      <w:r>
        <w:rPr>
          <w:color w:val="231F20"/>
        </w:rPr>
        <w:t>ở thế </w:t>
      </w:r>
      <w:r>
        <w:rPr>
          <w:color w:val="231F20"/>
          <w:spacing w:val="-3"/>
        </w:rPr>
        <w:t>gian thấy không </w:t>
      </w:r>
      <w:r>
        <w:rPr>
          <w:color w:val="231F20"/>
        </w:rPr>
        <w:t>hổ</w:t>
      </w:r>
      <w:r>
        <w:rPr>
          <w:color w:val="231F20"/>
          <w:spacing w:val="-13"/>
        </w:rPr>
        <w:t> </w:t>
      </w:r>
      <w:r>
        <w:rPr>
          <w:color w:val="231F20"/>
        </w:rPr>
        <w:t>nói</w:t>
      </w:r>
      <w:r>
        <w:rPr>
          <w:color w:val="231F20"/>
          <w:spacing w:val="-12"/>
        </w:rPr>
        <w:t> </w:t>
      </w:r>
      <w:r>
        <w:rPr>
          <w:color w:val="231F20"/>
        </w:rPr>
        <w:t>là</w:t>
      </w:r>
      <w:r>
        <w:rPr>
          <w:color w:val="231F20"/>
          <w:spacing w:val="-12"/>
        </w:rPr>
        <w:t> </w:t>
      </w:r>
      <w:r>
        <w:rPr>
          <w:color w:val="231F20"/>
          <w:spacing w:val="-3"/>
        </w:rPr>
        <w:t>không</w:t>
      </w:r>
      <w:r>
        <w:rPr>
          <w:color w:val="231F20"/>
          <w:spacing w:val="-12"/>
        </w:rPr>
        <w:t> </w:t>
      </w:r>
      <w:r>
        <w:rPr>
          <w:color w:val="231F20"/>
          <w:spacing w:val="-3"/>
        </w:rPr>
        <w:t>thẹn,</w:t>
      </w:r>
      <w:r>
        <w:rPr>
          <w:color w:val="231F20"/>
          <w:spacing w:val="-13"/>
        </w:rPr>
        <w:t> </w:t>
      </w:r>
      <w:r>
        <w:rPr>
          <w:color w:val="231F20"/>
          <w:spacing w:val="-3"/>
        </w:rPr>
        <w:t>hoặc</w:t>
      </w:r>
      <w:r>
        <w:rPr>
          <w:color w:val="231F20"/>
          <w:spacing w:val="-12"/>
        </w:rPr>
        <w:t> </w:t>
      </w:r>
      <w:r>
        <w:rPr>
          <w:color w:val="231F20"/>
          <w:spacing w:val="-3"/>
        </w:rPr>
        <w:t>thấy</w:t>
      </w:r>
      <w:r>
        <w:rPr>
          <w:color w:val="231F20"/>
          <w:spacing w:val="-12"/>
        </w:rPr>
        <w:t> </w:t>
      </w:r>
      <w:r>
        <w:rPr>
          <w:color w:val="231F20"/>
          <w:spacing w:val="-3"/>
        </w:rPr>
        <w:t>không</w:t>
      </w:r>
      <w:r>
        <w:rPr>
          <w:color w:val="231F20"/>
          <w:spacing w:val="-12"/>
        </w:rPr>
        <w:t> </w:t>
      </w:r>
      <w:r>
        <w:rPr>
          <w:color w:val="231F20"/>
          <w:spacing w:val="-3"/>
        </w:rPr>
        <w:t>thẹn</w:t>
      </w:r>
      <w:r>
        <w:rPr>
          <w:color w:val="231F20"/>
          <w:spacing w:val="-12"/>
        </w:rPr>
        <w:t> </w:t>
      </w:r>
      <w:r>
        <w:rPr>
          <w:color w:val="231F20"/>
        </w:rPr>
        <w:t>nói</w:t>
      </w:r>
      <w:r>
        <w:rPr>
          <w:color w:val="231F20"/>
          <w:spacing w:val="-13"/>
        </w:rPr>
        <w:t> </w:t>
      </w:r>
      <w:r>
        <w:rPr>
          <w:color w:val="231F20"/>
        </w:rPr>
        <w:t>là</w:t>
      </w:r>
      <w:r>
        <w:rPr>
          <w:color w:val="231F20"/>
          <w:spacing w:val="-12"/>
        </w:rPr>
        <w:t> </w:t>
      </w:r>
      <w:r>
        <w:rPr>
          <w:color w:val="231F20"/>
          <w:spacing w:val="-3"/>
        </w:rPr>
        <w:t>không</w:t>
      </w:r>
      <w:r>
        <w:rPr>
          <w:color w:val="231F20"/>
          <w:spacing w:val="-12"/>
        </w:rPr>
        <w:t> </w:t>
      </w:r>
      <w:r>
        <w:rPr>
          <w:color w:val="231F20"/>
        </w:rPr>
        <w:t>hổ.</w:t>
      </w:r>
      <w:r>
        <w:rPr>
          <w:color w:val="231F20"/>
          <w:spacing w:val="-12"/>
        </w:rPr>
        <w:t> </w:t>
      </w:r>
      <w:r>
        <w:rPr>
          <w:color w:val="231F20"/>
          <w:spacing w:val="-3"/>
        </w:rPr>
        <w:t>Đừng</w:t>
      </w:r>
      <w:r>
        <w:rPr>
          <w:color w:val="231F20"/>
          <w:spacing w:val="-12"/>
        </w:rPr>
        <w:t> </w:t>
      </w:r>
      <w:r>
        <w:rPr>
          <w:color w:val="231F20"/>
          <w:spacing w:val="-3"/>
        </w:rPr>
        <w:t>cho </w:t>
      </w:r>
      <w:r>
        <w:rPr>
          <w:color w:val="231F20"/>
        </w:rPr>
        <w:t>Thể của hai </w:t>
      </w:r>
      <w:r>
        <w:rPr>
          <w:color w:val="231F20"/>
          <w:spacing w:val="-3"/>
        </w:rPr>
        <w:t>pháp </w:t>
      </w:r>
      <w:r>
        <w:rPr>
          <w:color w:val="231F20"/>
        </w:rPr>
        <w:t>này là </w:t>
      </w:r>
      <w:r>
        <w:rPr>
          <w:color w:val="231F20"/>
          <w:spacing w:val="-3"/>
        </w:rPr>
        <w:t>một. </w:t>
      </w:r>
      <w:r>
        <w:rPr>
          <w:color w:val="231F20"/>
        </w:rPr>
        <w:t>Nay vì </w:t>
      </w:r>
      <w:r>
        <w:rPr>
          <w:color w:val="231F20"/>
          <w:spacing w:val="-3"/>
        </w:rPr>
        <w:t>muốn hiển </w:t>
      </w:r>
      <w:r>
        <w:rPr>
          <w:color w:val="231F20"/>
        </w:rPr>
        <w:t>bày </w:t>
      </w:r>
      <w:r>
        <w:rPr>
          <w:color w:val="231F20"/>
          <w:spacing w:val="-3"/>
        </w:rPr>
        <w:t>tánh tướng của chúng</w:t>
      </w:r>
      <w:r>
        <w:rPr>
          <w:color w:val="231F20"/>
          <w:spacing w:val="-6"/>
        </w:rPr>
        <w:t> </w:t>
      </w:r>
      <w:r>
        <w:rPr>
          <w:color w:val="231F20"/>
        </w:rPr>
        <w:t>có</w:t>
      </w:r>
      <w:r>
        <w:rPr>
          <w:color w:val="231F20"/>
          <w:spacing w:val="-6"/>
        </w:rPr>
        <w:t> </w:t>
      </w:r>
      <w:r>
        <w:rPr>
          <w:color w:val="231F20"/>
        </w:rPr>
        <w:t>sai</w:t>
      </w:r>
      <w:r>
        <w:rPr>
          <w:color w:val="231F20"/>
          <w:spacing w:val="-6"/>
        </w:rPr>
        <w:t> </w:t>
      </w:r>
      <w:r>
        <w:rPr>
          <w:color w:val="231F20"/>
          <w:spacing w:val="-3"/>
        </w:rPr>
        <w:t>khác,</w:t>
      </w:r>
      <w:r>
        <w:rPr>
          <w:color w:val="231F20"/>
          <w:spacing w:val="-6"/>
        </w:rPr>
        <w:t> </w:t>
      </w:r>
      <w:r>
        <w:rPr>
          <w:color w:val="231F20"/>
        </w:rPr>
        <w:t>để</w:t>
      </w:r>
      <w:r>
        <w:rPr>
          <w:color w:val="231F20"/>
          <w:spacing w:val="-6"/>
        </w:rPr>
        <w:t> </w:t>
      </w:r>
      <w:r>
        <w:rPr>
          <w:color w:val="231F20"/>
          <w:spacing w:val="-3"/>
        </w:rPr>
        <w:t>người</w:t>
      </w:r>
      <w:r>
        <w:rPr>
          <w:color w:val="231F20"/>
          <w:spacing w:val="-6"/>
        </w:rPr>
        <w:t> </w:t>
      </w:r>
      <w:r>
        <w:rPr>
          <w:color w:val="231F20"/>
          <w:spacing w:val="-3"/>
        </w:rPr>
        <w:t>nghi</w:t>
      </w:r>
      <w:r>
        <w:rPr>
          <w:color w:val="231F20"/>
          <w:spacing w:val="-6"/>
        </w:rPr>
        <w:t> </w:t>
      </w:r>
      <w:r>
        <w:rPr>
          <w:color w:val="231F20"/>
        </w:rPr>
        <w:t>kia</w:t>
      </w:r>
      <w:r>
        <w:rPr>
          <w:color w:val="231F20"/>
          <w:spacing w:val="-6"/>
        </w:rPr>
        <w:t> </w:t>
      </w:r>
      <w:r>
        <w:rPr>
          <w:color w:val="231F20"/>
          <w:spacing w:val="-3"/>
        </w:rPr>
        <w:t>được</w:t>
      </w:r>
      <w:r>
        <w:rPr>
          <w:color w:val="231F20"/>
          <w:spacing w:val="-6"/>
        </w:rPr>
        <w:t> </w:t>
      </w:r>
      <w:r>
        <w:rPr>
          <w:color w:val="231F20"/>
          <w:spacing w:val="-3"/>
        </w:rPr>
        <w:t>hiểu</w:t>
      </w:r>
      <w:r>
        <w:rPr>
          <w:color w:val="231F20"/>
          <w:spacing w:val="-6"/>
        </w:rPr>
        <w:t> </w:t>
      </w:r>
      <w:r>
        <w:rPr>
          <w:color w:val="231F20"/>
        </w:rPr>
        <w:t>một</w:t>
      </w:r>
      <w:r>
        <w:rPr>
          <w:color w:val="231F20"/>
          <w:spacing w:val="-6"/>
        </w:rPr>
        <w:t> </w:t>
      </w:r>
      <w:r>
        <w:rPr>
          <w:color w:val="231F20"/>
          <w:spacing w:val="-3"/>
        </w:rPr>
        <w:t>cách</w:t>
      </w:r>
      <w:r>
        <w:rPr>
          <w:color w:val="231F20"/>
          <w:spacing w:val="-6"/>
        </w:rPr>
        <w:t> </w:t>
      </w:r>
      <w:r>
        <w:rPr>
          <w:color w:val="231F20"/>
          <w:spacing w:val="-3"/>
        </w:rPr>
        <w:t>quyết</w:t>
      </w:r>
      <w:r>
        <w:rPr>
          <w:color w:val="231F20"/>
          <w:spacing w:val="-6"/>
        </w:rPr>
        <w:t> </w:t>
      </w:r>
      <w:r>
        <w:rPr>
          <w:color w:val="231F20"/>
          <w:spacing w:val="-3"/>
        </w:rPr>
        <w:t>định.</w:t>
      </w:r>
    </w:p>
    <w:p>
      <w:pPr>
        <w:pStyle w:val="BodyText"/>
        <w:spacing w:line="273" w:lineRule="auto" w:before="109"/>
        <w:ind w:right="410"/>
      </w:pPr>
      <w:r>
        <w:rPr>
          <w:color w:val="231F20"/>
        </w:rPr>
        <w:t>Lại</w:t>
      </w:r>
      <w:r>
        <w:rPr>
          <w:color w:val="231F20"/>
          <w:spacing w:val="-9"/>
        </w:rPr>
        <w:t> </w:t>
      </w:r>
      <w:r>
        <w:rPr>
          <w:color w:val="231F20"/>
        </w:rPr>
        <w:t>nữa,</w:t>
      </w:r>
      <w:r>
        <w:rPr>
          <w:color w:val="231F20"/>
          <w:spacing w:val="-9"/>
        </w:rPr>
        <w:t> </w:t>
      </w:r>
      <w:r>
        <w:rPr>
          <w:color w:val="231F20"/>
        </w:rPr>
        <w:t>hai</w:t>
      </w:r>
      <w:r>
        <w:rPr>
          <w:color w:val="231F20"/>
          <w:spacing w:val="-9"/>
        </w:rPr>
        <w:t> </w:t>
      </w:r>
      <w:r>
        <w:rPr>
          <w:color w:val="231F20"/>
        </w:rPr>
        <w:t>pháp</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cũng</w:t>
      </w:r>
      <w:r>
        <w:rPr>
          <w:color w:val="231F20"/>
          <w:spacing w:val="-9"/>
        </w:rPr>
        <w:t> </w:t>
      </w:r>
      <w:r>
        <w:rPr>
          <w:color w:val="231F20"/>
        </w:rPr>
        <w:t>là</w:t>
      </w:r>
      <w:r>
        <w:rPr>
          <w:color w:val="231F20"/>
          <w:spacing w:val="-9"/>
        </w:rPr>
        <w:t> </w:t>
      </w:r>
      <w:r>
        <w:rPr>
          <w:color w:val="231F20"/>
        </w:rPr>
        <w:t>thiết</w:t>
      </w:r>
      <w:r>
        <w:rPr>
          <w:color w:val="231F20"/>
          <w:spacing w:val="-9"/>
        </w:rPr>
        <w:t> </w:t>
      </w:r>
      <w:r>
        <w:rPr>
          <w:color w:val="231F20"/>
        </w:rPr>
        <w:t>lập</w:t>
      </w:r>
      <w:r>
        <w:rPr>
          <w:color w:val="231F20"/>
          <w:spacing w:val="-9"/>
        </w:rPr>
        <w:t> </w:t>
      </w:r>
      <w:r>
        <w:rPr>
          <w:color w:val="231F20"/>
        </w:rPr>
        <w:t>nhân bất thiện nổi bật nhất. Như nói: Sự trói buộc (triền) nào tương ưng với phẩm tâm toàn bộ là bất thịên? Nghĩa là không hổ, không thẹn. Nay làm rõ tướng đó để sớm nhàm chán mà đoạn trừ</w:t>
      </w:r>
      <w:r>
        <w:rPr>
          <w:color w:val="231F20"/>
          <w:spacing w:val="-4"/>
        </w:rPr>
        <w:t> </w:t>
      </w:r>
      <w:r>
        <w:rPr>
          <w:color w:val="231F20"/>
        </w:rPr>
        <w:t>chúng.</w:t>
      </w:r>
    </w:p>
    <w:p>
      <w:pPr>
        <w:pStyle w:val="BodyText"/>
        <w:spacing w:line="273" w:lineRule="auto" w:before="110"/>
        <w:ind w:right="411"/>
      </w:pPr>
      <w:r>
        <w:rPr>
          <w:color w:val="231F20"/>
        </w:rPr>
        <w:t>Lại nữa, hai pháp như thế đã hủy hoại thế gian, như Đức Thế Tôn: Có hai pháp đen có thể phá hoại thế gian, nghĩa là không hổ,</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không thẹn. Nay làm rõ tướng đó để mọi người nhanh chóng nhàm chán, đoạn trừ.</w:t>
      </w:r>
    </w:p>
    <w:p>
      <w:pPr>
        <w:pStyle w:val="BodyText"/>
        <w:spacing w:line="273" w:lineRule="auto" w:before="112"/>
        <w:ind w:left="393" w:right="127"/>
      </w:pPr>
      <w:r>
        <w:rPr>
          <w:color w:val="231F20"/>
        </w:rPr>
        <w:t>Lại nữa, hai pháp như thế có thể khiến chúng sinh tạo vô số sự khác nhau. Như Khế kinh nói: Nếu thế gian không có hổ, thẹn thì sẽ không</w:t>
      </w:r>
      <w:r>
        <w:rPr>
          <w:color w:val="231F20"/>
          <w:spacing w:val="-5"/>
        </w:rPr>
        <w:t> </w:t>
      </w:r>
      <w:r>
        <w:rPr>
          <w:color w:val="231F20"/>
        </w:rPr>
        <w:t>có</w:t>
      </w:r>
      <w:r>
        <w:rPr>
          <w:color w:val="231F20"/>
          <w:spacing w:val="-5"/>
        </w:rPr>
        <w:t> </w:t>
      </w:r>
      <w:r>
        <w:rPr>
          <w:color w:val="231F20"/>
        </w:rPr>
        <w:t>sự</w:t>
      </w:r>
      <w:r>
        <w:rPr>
          <w:color w:val="231F20"/>
          <w:spacing w:val="-4"/>
        </w:rPr>
        <w:t> </w:t>
      </w:r>
      <w:r>
        <w:rPr>
          <w:color w:val="231F20"/>
        </w:rPr>
        <w:t>khác</w:t>
      </w:r>
      <w:r>
        <w:rPr>
          <w:color w:val="231F20"/>
          <w:spacing w:val="-5"/>
        </w:rPr>
        <w:t> </w:t>
      </w:r>
      <w:r>
        <w:rPr>
          <w:color w:val="231F20"/>
        </w:rPr>
        <w:t>nhau</w:t>
      </w:r>
      <w:r>
        <w:rPr>
          <w:color w:val="231F20"/>
          <w:spacing w:val="-4"/>
        </w:rPr>
        <w:t> </w:t>
      </w:r>
      <w:r>
        <w:rPr>
          <w:color w:val="231F20"/>
        </w:rPr>
        <w:t>giữa</w:t>
      </w:r>
      <w:r>
        <w:rPr>
          <w:color w:val="231F20"/>
          <w:spacing w:val="-5"/>
        </w:rPr>
        <w:t> </w:t>
      </w:r>
      <w:r>
        <w:rPr>
          <w:color w:val="231F20"/>
        </w:rPr>
        <w:t>các</w:t>
      </w:r>
      <w:r>
        <w:rPr>
          <w:color w:val="231F20"/>
          <w:spacing w:val="-4"/>
        </w:rPr>
        <w:t> </w:t>
      </w:r>
      <w:r>
        <w:rPr>
          <w:color w:val="231F20"/>
        </w:rPr>
        <w:t>loài</w:t>
      </w:r>
      <w:r>
        <w:rPr>
          <w:color w:val="231F20"/>
          <w:spacing w:val="-5"/>
        </w:rPr>
        <w:t> </w:t>
      </w:r>
      <w:r>
        <w:rPr>
          <w:color w:val="231F20"/>
        </w:rPr>
        <w:t>súc</w:t>
      </w:r>
      <w:r>
        <w:rPr>
          <w:color w:val="231F20"/>
          <w:spacing w:val="-4"/>
        </w:rPr>
        <w:t> </w:t>
      </w:r>
      <w:r>
        <w:rPr>
          <w:color w:val="231F20"/>
        </w:rPr>
        <w:t>sinh</w:t>
      </w:r>
      <w:r>
        <w:rPr>
          <w:color w:val="231F20"/>
          <w:spacing w:val="-5"/>
        </w:rPr>
        <w:t> </w:t>
      </w:r>
      <w:r>
        <w:rPr>
          <w:color w:val="231F20"/>
        </w:rPr>
        <w:t>và</w:t>
      </w:r>
      <w:r>
        <w:rPr>
          <w:color w:val="231F20"/>
          <w:spacing w:val="-5"/>
        </w:rPr>
        <w:t> </w:t>
      </w:r>
      <w:r>
        <w:rPr>
          <w:color w:val="231F20"/>
        </w:rPr>
        <w:t>con</w:t>
      </w:r>
      <w:r>
        <w:rPr>
          <w:color w:val="231F20"/>
          <w:spacing w:val="-4"/>
        </w:rPr>
        <w:t> </w:t>
      </w:r>
      <w:r>
        <w:rPr>
          <w:color w:val="231F20"/>
        </w:rPr>
        <w:t>người.</w:t>
      </w:r>
      <w:r>
        <w:rPr>
          <w:color w:val="231F20"/>
          <w:spacing w:val="-5"/>
        </w:rPr>
        <w:t> </w:t>
      </w:r>
      <w:r>
        <w:rPr>
          <w:color w:val="231F20"/>
        </w:rPr>
        <w:t>Nay</w:t>
      </w:r>
      <w:r>
        <w:rPr>
          <w:color w:val="231F20"/>
          <w:spacing w:val="-4"/>
        </w:rPr>
        <w:t> </w:t>
      </w:r>
      <w:r>
        <w:rPr>
          <w:color w:val="231F20"/>
        </w:rPr>
        <w:t>làm rõ</w:t>
      </w:r>
      <w:r>
        <w:rPr>
          <w:color w:val="231F20"/>
          <w:spacing w:val="-9"/>
        </w:rPr>
        <w:t> </w:t>
      </w:r>
      <w:r>
        <w:rPr>
          <w:color w:val="231F20"/>
        </w:rPr>
        <w:t>tướng</w:t>
      </w:r>
      <w:r>
        <w:rPr>
          <w:color w:val="231F20"/>
          <w:spacing w:val="-9"/>
        </w:rPr>
        <w:t> </w:t>
      </w:r>
      <w:r>
        <w:rPr>
          <w:color w:val="231F20"/>
        </w:rPr>
        <w:t>đó</w:t>
      </w:r>
      <w:r>
        <w:rPr>
          <w:color w:val="231F20"/>
          <w:spacing w:val="-9"/>
        </w:rPr>
        <w:t> </w:t>
      </w:r>
      <w:r>
        <w:rPr>
          <w:color w:val="231F20"/>
        </w:rPr>
        <w:t>để</w:t>
      </w:r>
      <w:r>
        <w:rPr>
          <w:color w:val="231F20"/>
          <w:spacing w:val="-9"/>
        </w:rPr>
        <w:t> </w:t>
      </w:r>
      <w:r>
        <w:rPr>
          <w:color w:val="231F20"/>
        </w:rPr>
        <w:t>mọi</w:t>
      </w:r>
      <w:r>
        <w:rPr>
          <w:color w:val="231F20"/>
          <w:spacing w:val="-9"/>
        </w:rPr>
        <w:t> </w:t>
      </w:r>
      <w:r>
        <w:rPr>
          <w:color w:val="231F20"/>
        </w:rPr>
        <w:t>người</w:t>
      </w:r>
      <w:r>
        <w:rPr>
          <w:color w:val="231F20"/>
          <w:spacing w:val="-9"/>
        </w:rPr>
        <w:t> </w:t>
      </w:r>
      <w:r>
        <w:rPr>
          <w:color w:val="231F20"/>
        </w:rPr>
        <w:t>sớm</w:t>
      </w:r>
      <w:r>
        <w:rPr>
          <w:color w:val="231F20"/>
          <w:spacing w:val="-9"/>
        </w:rPr>
        <w:t> </w:t>
      </w:r>
      <w:r>
        <w:rPr>
          <w:color w:val="231F20"/>
        </w:rPr>
        <w:t>nhàm</w:t>
      </w:r>
      <w:r>
        <w:rPr>
          <w:color w:val="231F20"/>
          <w:spacing w:val="-9"/>
        </w:rPr>
        <w:t> </w:t>
      </w:r>
      <w:r>
        <w:rPr>
          <w:color w:val="231F20"/>
        </w:rPr>
        <w:t>chán</w:t>
      </w:r>
      <w:r>
        <w:rPr>
          <w:color w:val="231F20"/>
          <w:spacing w:val="-9"/>
        </w:rPr>
        <w:t> </w:t>
      </w:r>
      <w:r>
        <w:rPr>
          <w:color w:val="231F20"/>
        </w:rPr>
        <w:t>và</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chúng,</w:t>
      </w:r>
      <w:r>
        <w:rPr>
          <w:color w:val="231F20"/>
          <w:spacing w:val="-9"/>
        </w:rPr>
        <w:t> </w:t>
      </w:r>
      <w:r>
        <w:rPr>
          <w:color w:val="231F20"/>
        </w:rPr>
        <w:t>nên</w:t>
      </w:r>
      <w:r>
        <w:rPr>
          <w:color w:val="231F20"/>
          <w:spacing w:val="-9"/>
        </w:rPr>
        <w:t> </w:t>
      </w:r>
      <w:r>
        <w:rPr>
          <w:color w:val="231F20"/>
          <w:spacing w:val="-5"/>
        </w:rPr>
        <w:t>tạo </w:t>
      </w:r>
      <w:r>
        <w:rPr>
          <w:color w:val="231F20"/>
        </w:rPr>
        <w:t>ra phần Luận </w:t>
      </w:r>
      <w:r>
        <w:rPr>
          <w:color w:val="231F20"/>
          <w:spacing w:val="-5"/>
        </w:rPr>
        <w:t>này.</w:t>
      </w:r>
    </w:p>
    <w:p>
      <w:pPr>
        <w:pStyle w:val="BodyText"/>
        <w:spacing w:before="109"/>
        <w:ind w:left="960" w:firstLine="0"/>
      </w:pPr>
      <w:r>
        <w:rPr>
          <w:i/>
          <w:color w:val="231F20"/>
        </w:rPr>
        <w:t>Hỏi: </w:t>
      </w:r>
      <w:r>
        <w:rPr>
          <w:color w:val="231F20"/>
        </w:rPr>
        <w:t>Thế nào là không hổ?</w:t>
      </w:r>
    </w:p>
    <w:p>
      <w:pPr>
        <w:pStyle w:val="BodyText"/>
        <w:spacing w:line="273" w:lineRule="auto" w:before="154"/>
        <w:ind w:left="393" w:right="126"/>
      </w:pPr>
      <w:r>
        <w:rPr>
          <w:i/>
          <w:color w:val="231F20"/>
        </w:rPr>
        <w:t>Đáp:</w:t>
      </w:r>
      <w:r>
        <w:rPr>
          <w:i/>
          <w:color w:val="231F20"/>
          <w:spacing w:val="-8"/>
        </w:rPr>
        <w:t> </w:t>
      </w:r>
      <w:r>
        <w:rPr>
          <w:color w:val="231F20"/>
        </w:rPr>
        <w:t>Các</w:t>
      </w:r>
      <w:r>
        <w:rPr>
          <w:color w:val="231F20"/>
          <w:spacing w:val="-7"/>
        </w:rPr>
        <w:t> </w:t>
      </w:r>
      <w:r>
        <w:rPr>
          <w:color w:val="231F20"/>
        </w:rPr>
        <w:t>thứ</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hổ,</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đối</w:t>
      </w:r>
      <w:r>
        <w:rPr>
          <w:color w:val="231F20"/>
          <w:spacing w:val="-8"/>
        </w:rPr>
        <w:t> </w:t>
      </w:r>
      <w:r>
        <w:rPr>
          <w:color w:val="231F20"/>
        </w:rPr>
        <w:t>tượng</w:t>
      </w:r>
      <w:r>
        <w:rPr>
          <w:color w:val="231F20"/>
          <w:spacing w:val="-7"/>
        </w:rPr>
        <w:t> </w:t>
      </w:r>
      <w:r>
        <w:rPr>
          <w:color w:val="231F20"/>
        </w:rPr>
        <w:t>bị</w:t>
      </w:r>
      <w:r>
        <w:rPr>
          <w:color w:val="231F20"/>
          <w:spacing w:val="-7"/>
        </w:rPr>
        <w:t> </w:t>
      </w:r>
      <w:r>
        <w:rPr>
          <w:color w:val="231F20"/>
        </w:rPr>
        <w:t>hổ,</w:t>
      </w:r>
      <w:r>
        <w:rPr>
          <w:color w:val="231F20"/>
          <w:spacing w:val="-7"/>
        </w:rPr>
        <w:t> </w:t>
      </w:r>
      <w:r>
        <w:rPr>
          <w:color w:val="231F20"/>
        </w:rPr>
        <w:t>không</w:t>
      </w:r>
      <w:r>
        <w:rPr>
          <w:color w:val="231F20"/>
          <w:spacing w:val="-7"/>
        </w:rPr>
        <w:t> </w:t>
      </w:r>
      <w:r>
        <w:rPr>
          <w:color w:val="231F20"/>
        </w:rPr>
        <w:t>có hổ</w:t>
      </w:r>
      <w:r>
        <w:rPr>
          <w:color w:val="231F20"/>
          <w:spacing w:val="-12"/>
        </w:rPr>
        <w:t> </w:t>
      </w:r>
      <w:r>
        <w:rPr>
          <w:color w:val="231F20"/>
        </w:rPr>
        <w:t>khác,</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xấu</w:t>
      </w:r>
      <w:r>
        <w:rPr>
          <w:color w:val="231F20"/>
          <w:spacing w:val="-12"/>
        </w:rPr>
        <w:t> </w:t>
      </w:r>
      <w:r>
        <w:rPr>
          <w:color w:val="231F20"/>
        </w:rPr>
        <w:t>hổ,</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bị</w:t>
      </w:r>
      <w:r>
        <w:rPr>
          <w:color w:val="231F20"/>
          <w:spacing w:val="-12"/>
        </w:rPr>
        <w:t> </w:t>
      </w:r>
      <w:r>
        <w:rPr>
          <w:color w:val="231F20"/>
        </w:rPr>
        <w:t>xấu</w:t>
      </w:r>
      <w:r>
        <w:rPr>
          <w:color w:val="231F20"/>
          <w:spacing w:val="-12"/>
        </w:rPr>
        <w:t> </w:t>
      </w:r>
      <w:r>
        <w:rPr>
          <w:color w:val="231F20"/>
        </w:rPr>
        <w:t>hổ,</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spacing w:val="-7"/>
        </w:rPr>
        <w:t>sự </w:t>
      </w:r>
      <w:r>
        <w:rPr>
          <w:color w:val="231F20"/>
        </w:rPr>
        <w:t>xấu hổ khác. Không có kính trọng, không có tánh kính trọng, không tự tại, không có tánh tự tại, đối với sự tự tại, không có sợ hãi</w:t>
      </w:r>
      <w:r>
        <w:rPr>
          <w:color w:val="231F20"/>
          <w:spacing w:val="-34"/>
        </w:rPr>
        <w:t> </w:t>
      </w:r>
      <w:r>
        <w:rPr>
          <w:color w:val="231F20"/>
        </w:rPr>
        <w:t>chuyển biến. Đó gọi là không</w:t>
      </w:r>
      <w:r>
        <w:rPr>
          <w:color w:val="231F20"/>
          <w:spacing w:val="-2"/>
        </w:rPr>
        <w:t> </w:t>
      </w:r>
      <w:r>
        <w:rPr>
          <w:color w:val="231F20"/>
        </w:rPr>
        <w:t>hổ.</w:t>
      </w:r>
    </w:p>
    <w:p>
      <w:pPr>
        <w:pStyle w:val="BodyText"/>
        <w:spacing w:line="273" w:lineRule="auto" w:before="109"/>
        <w:ind w:left="393" w:right="127"/>
      </w:pPr>
      <w:r>
        <w:rPr>
          <w:color w:val="231F20"/>
        </w:rPr>
        <w:t>Luận</w:t>
      </w:r>
      <w:r>
        <w:rPr>
          <w:color w:val="231F20"/>
          <w:spacing w:val="-5"/>
        </w:rPr>
        <w:t> </w:t>
      </w:r>
      <w:r>
        <w:rPr>
          <w:color w:val="231F20"/>
        </w:rPr>
        <w:t>chủ</w:t>
      </w:r>
      <w:r>
        <w:rPr>
          <w:color w:val="231F20"/>
          <w:spacing w:val="-5"/>
        </w:rPr>
        <w:t> </w:t>
      </w:r>
      <w:r>
        <w:rPr>
          <w:color w:val="231F20"/>
        </w:rPr>
        <w:t>của</w:t>
      </w:r>
      <w:r>
        <w:rPr>
          <w:color w:val="231F20"/>
          <w:spacing w:val="-5"/>
        </w:rPr>
        <w:t> </w:t>
      </w:r>
      <w:r>
        <w:rPr>
          <w:color w:val="231F20"/>
        </w:rPr>
        <w:t>Bản</w:t>
      </w:r>
      <w:r>
        <w:rPr>
          <w:color w:val="231F20"/>
          <w:spacing w:val="-6"/>
        </w:rPr>
        <w:t> </w:t>
      </w:r>
      <w:r>
        <w:rPr>
          <w:color w:val="231F20"/>
        </w:rPr>
        <w:t>luận</w:t>
      </w:r>
      <w:r>
        <w:rPr>
          <w:color w:val="231F20"/>
          <w:spacing w:val="-5"/>
        </w:rPr>
        <w:t> </w:t>
      </w:r>
      <w:r>
        <w:rPr>
          <w:color w:val="231F20"/>
        </w:rPr>
        <w:t>này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các</w:t>
      </w:r>
      <w:r>
        <w:rPr>
          <w:color w:val="231F20"/>
          <w:spacing w:val="-6"/>
        </w:rPr>
        <w:t> </w:t>
      </w:r>
      <w:r>
        <w:rPr>
          <w:color w:val="231F20"/>
        </w:rPr>
        <w:t>danh</w:t>
      </w:r>
      <w:r>
        <w:rPr>
          <w:color w:val="231F20"/>
          <w:spacing w:val="-6"/>
        </w:rPr>
        <w:t> </w:t>
      </w:r>
      <w:r>
        <w:rPr>
          <w:color w:val="231F20"/>
        </w:rPr>
        <w:t>nghĩa</w:t>
      </w:r>
      <w:r>
        <w:rPr>
          <w:color w:val="231F20"/>
          <w:spacing w:val="-6"/>
        </w:rPr>
        <w:t> </w:t>
      </w:r>
      <w:r>
        <w:rPr>
          <w:color w:val="231F20"/>
        </w:rPr>
        <w:t>khác</w:t>
      </w:r>
      <w:r>
        <w:rPr>
          <w:color w:val="231F20"/>
          <w:spacing w:val="-6"/>
        </w:rPr>
        <w:t> </w:t>
      </w:r>
      <w:r>
        <w:rPr>
          <w:color w:val="231F20"/>
        </w:rPr>
        <w:t>biệt</w:t>
      </w:r>
      <w:r>
        <w:rPr>
          <w:color w:val="231F20"/>
          <w:spacing w:val="-6"/>
        </w:rPr>
        <w:t> </w:t>
      </w:r>
      <w:r>
        <w:rPr>
          <w:color w:val="231F20"/>
        </w:rPr>
        <w:t>đã đạt</w:t>
      </w:r>
      <w:r>
        <w:rPr>
          <w:color w:val="231F20"/>
          <w:spacing w:val="-11"/>
        </w:rPr>
        <w:t> </w:t>
      </w:r>
      <w:r>
        <w:rPr>
          <w:color w:val="231F20"/>
        </w:rPr>
        <w:t>được</w:t>
      </w:r>
      <w:r>
        <w:rPr>
          <w:color w:val="231F20"/>
          <w:spacing w:val="-11"/>
        </w:rPr>
        <w:t> </w:t>
      </w:r>
      <w:r>
        <w:rPr>
          <w:color w:val="231F20"/>
        </w:rPr>
        <w:t>thiện</w:t>
      </w:r>
      <w:r>
        <w:rPr>
          <w:color w:val="231F20"/>
          <w:spacing w:val="-11"/>
        </w:rPr>
        <w:t> </w:t>
      </w:r>
      <w:r>
        <w:rPr>
          <w:color w:val="231F20"/>
        </w:rPr>
        <w:t>xảo,</w:t>
      </w:r>
      <w:r>
        <w:rPr>
          <w:color w:val="231F20"/>
          <w:spacing w:val="-11"/>
        </w:rPr>
        <w:t> </w:t>
      </w:r>
      <w:r>
        <w:rPr>
          <w:color w:val="231F20"/>
        </w:rPr>
        <w:t>nên</w:t>
      </w:r>
      <w:r>
        <w:rPr>
          <w:color w:val="231F20"/>
          <w:spacing w:val="-11"/>
        </w:rPr>
        <w:t> </w:t>
      </w:r>
      <w:r>
        <w:rPr>
          <w:color w:val="231F20"/>
        </w:rPr>
        <w:t>tạo</w:t>
      </w:r>
      <w:r>
        <w:rPr>
          <w:color w:val="231F20"/>
          <w:spacing w:val="-11"/>
        </w:rPr>
        <w:t> </w:t>
      </w:r>
      <w:r>
        <w:rPr>
          <w:color w:val="231F20"/>
        </w:rPr>
        <w:t>thành</w:t>
      </w:r>
      <w:r>
        <w:rPr>
          <w:color w:val="231F20"/>
          <w:spacing w:val="-11"/>
        </w:rPr>
        <w:t> </w:t>
      </w:r>
      <w:r>
        <w:rPr>
          <w:color w:val="231F20"/>
        </w:rPr>
        <w:t>đủ</w:t>
      </w:r>
      <w:r>
        <w:rPr>
          <w:color w:val="231F20"/>
          <w:spacing w:val="-11"/>
        </w:rPr>
        <w:t> </w:t>
      </w:r>
      <w:r>
        <w:rPr>
          <w:color w:val="231F20"/>
        </w:rPr>
        <w:t>các</w:t>
      </w:r>
      <w:r>
        <w:rPr>
          <w:color w:val="231F20"/>
          <w:spacing w:val="-11"/>
        </w:rPr>
        <w:t> </w:t>
      </w:r>
      <w:r>
        <w:rPr>
          <w:color w:val="231F20"/>
        </w:rPr>
        <w:t>lối</w:t>
      </w:r>
      <w:r>
        <w:rPr>
          <w:color w:val="231F20"/>
          <w:spacing w:val="-11"/>
        </w:rPr>
        <w:t> </w:t>
      </w:r>
      <w:r>
        <w:rPr>
          <w:color w:val="231F20"/>
        </w:rPr>
        <w:t>diễn</w:t>
      </w:r>
      <w:r>
        <w:rPr>
          <w:color w:val="231F20"/>
          <w:spacing w:val="-11"/>
        </w:rPr>
        <w:t> </w:t>
      </w:r>
      <w:r>
        <w:rPr>
          <w:color w:val="231F20"/>
        </w:rPr>
        <w:t>đạt,</w:t>
      </w:r>
      <w:r>
        <w:rPr>
          <w:color w:val="231F20"/>
          <w:spacing w:val="-11"/>
        </w:rPr>
        <w:t> </w:t>
      </w:r>
      <w:r>
        <w:rPr>
          <w:color w:val="231F20"/>
        </w:rPr>
        <w:t>lời</w:t>
      </w:r>
      <w:r>
        <w:rPr>
          <w:color w:val="231F20"/>
          <w:spacing w:val="-11"/>
        </w:rPr>
        <w:t> </w:t>
      </w:r>
      <w:r>
        <w:rPr>
          <w:color w:val="231F20"/>
        </w:rPr>
        <w:t>văn</w:t>
      </w:r>
      <w:r>
        <w:rPr>
          <w:color w:val="231F20"/>
          <w:spacing w:val="-11"/>
        </w:rPr>
        <w:t> </w:t>
      </w:r>
      <w:r>
        <w:rPr>
          <w:color w:val="231F20"/>
        </w:rPr>
        <w:t>tuy</w:t>
      </w:r>
      <w:r>
        <w:rPr>
          <w:color w:val="231F20"/>
          <w:spacing w:val="-11"/>
        </w:rPr>
        <w:t> </w:t>
      </w:r>
      <w:r>
        <w:rPr>
          <w:color w:val="231F20"/>
        </w:rPr>
        <w:t>khác nhau, nhưng về Thể thì không</w:t>
      </w:r>
      <w:r>
        <w:rPr>
          <w:color w:val="231F20"/>
          <w:spacing w:val="-5"/>
        </w:rPr>
        <w:t> </w:t>
      </w:r>
      <w:r>
        <w:rPr>
          <w:color w:val="231F20"/>
        </w:rPr>
        <w:t>khác.</w:t>
      </w:r>
    </w:p>
    <w:p>
      <w:pPr>
        <w:pStyle w:val="BodyText"/>
        <w:spacing w:line="273" w:lineRule="auto" w:before="111"/>
        <w:ind w:left="393" w:right="128"/>
      </w:pPr>
      <w:r>
        <w:rPr>
          <w:i/>
          <w:color w:val="231F20"/>
        </w:rPr>
        <w:t>Hỏi: </w:t>
      </w:r>
      <w:r>
        <w:rPr>
          <w:color w:val="231F20"/>
        </w:rPr>
        <w:t>Ở đây đã nói về danh từ, lời nói có sai biệt, là chỉ rõ về</w:t>
      </w:r>
      <w:r>
        <w:rPr>
          <w:color w:val="231F20"/>
          <w:spacing w:val="-24"/>
        </w:rPr>
        <w:t> </w:t>
      </w:r>
      <w:r>
        <w:rPr>
          <w:color w:val="231F20"/>
        </w:rPr>
        <w:t>tự tánh, về hành tướng hay chỉ rõ về đối tượng duyên?</w:t>
      </w:r>
    </w:p>
    <w:p>
      <w:pPr>
        <w:pStyle w:val="BodyText"/>
        <w:spacing w:before="112"/>
        <w:ind w:left="960" w:firstLine="0"/>
      </w:pPr>
      <w:r>
        <w:rPr>
          <w:i/>
          <w:color w:val="231F20"/>
        </w:rPr>
        <w:t>Đáp: </w:t>
      </w:r>
      <w:r>
        <w:rPr>
          <w:color w:val="231F20"/>
        </w:rPr>
        <w:t>Có thuyết nói: Đây là chỉ rõ về tự tánh của không</w:t>
      </w:r>
      <w:r>
        <w:rPr>
          <w:color w:val="231F20"/>
          <w:spacing w:val="-6"/>
        </w:rPr>
        <w:t> </w:t>
      </w:r>
      <w:r>
        <w:rPr>
          <w:color w:val="231F20"/>
        </w:rPr>
        <w:t>hổ.</w:t>
      </w:r>
    </w:p>
    <w:p>
      <w:pPr>
        <w:pStyle w:val="BodyText"/>
        <w:spacing w:before="154"/>
        <w:ind w:left="960" w:firstLine="0"/>
      </w:pPr>
      <w:r>
        <w:rPr>
          <w:i/>
          <w:color w:val="231F20"/>
        </w:rPr>
        <w:t>Hỏi: </w:t>
      </w:r>
      <w:r>
        <w:rPr>
          <w:color w:val="231F20"/>
        </w:rPr>
        <w:t>Nếu như vậy thì hành tướng của không hổ là thế</w:t>
      </w:r>
      <w:r>
        <w:rPr>
          <w:color w:val="231F20"/>
          <w:spacing w:val="-6"/>
        </w:rPr>
        <w:t> </w:t>
      </w:r>
      <w:r>
        <w:rPr>
          <w:color w:val="231F20"/>
        </w:rPr>
        <w:t>nào?</w:t>
      </w:r>
    </w:p>
    <w:p>
      <w:pPr>
        <w:pStyle w:val="BodyText"/>
        <w:spacing w:line="273" w:lineRule="auto" w:before="155"/>
        <w:ind w:left="393" w:right="123"/>
      </w:pPr>
      <w:r>
        <w:rPr>
          <w:i/>
          <w:color w:val="231F20"/>
          <w:spacing w:val="2"/>
        </w:rPr>
        <w:t>Đáp: </w:t>
      </w:r>
      <w:r>
        <w:rPr>
          <w:color w:val="231F20"/>
        </w:rPr>
        <w:t>Như các </w:t>
      </w:r>
      <w:r>
        <w:rPr>
          <w:color w:val="231F20"/>
          <w:spacing w:val="2"/>
        </w:rPr>
        <w:t>hành tướng </w:t>
      </w:r>
      <w:r>
        <w:rPr>
          <w:color w:val="231F20"/>
        </w:rPr>
        <w:t>của tâm tâm sở </w:t>
      </w:r>
      <w:r>
        <w:rPr>
          <w:color w:val="231F20"/>
          <w:spacing w:val="2"/>
        </w:rPr>
        <w:t>pháp </w:t>
      </w:r>
      <w:r>
        <w:rPr>
          <w:color w:val="231F20"/>
        </w:rPr>
        <w:t>bất </w:t>
      </w:r>
      <w:r>
        <w:rPr>
          <w:color w:val="231F20"/>
          <w:spacing w:val="3"/>
        </w:rPr>
        <w:t>thiện, </w:t>
      </w:r>
      <w:r>
        <w:rPr>
          <w:color w:val="231F20"/>
          <w:spacing w:val="2"/>
        </w:rPr>
        <w:t>hành tướng </w:t>
      </w:r>
      <w:r>
        <w:rPr>
          <w:color w:val="231F20"/>
        </w:rPr>
        <w:t>này </w:t>
      </w:r>
      <w:r>
        <w:rPr>
          <w:color w:val="231F20"/>
          <w:spacing w:val="2"/>
        </w:rPr>
        <w:t>cũng </w:t>
      </w:r>
      <w:r>
        <w:rPr>
          <w:color w:val="231F20"/>
        </w:rPr>
        <w:t>như </w:t>
      </w:r>
      <w:r>
        <w:rPr>
          <w:color w:val="231F20"/>
          <w:spacing w:val="2"/>
        </w:rPr>
        <w:t>thế. </w:t>
      </w:r>
      <w:r>
        <w:rPr>
          <w:color w:val="231F20"/>
        </w:rPr>
        <w:t>Vì </w:t>
      </w:r>
      <w:r>
        <w:rPr>
          <w:color w:val="231F20"/>
          <w:spacing w:val="2"/>
        </w:rPr>
        <w:t>sao? </w:t>
      </w:r>
      <w:r>
        <w:rPr>
          <w:color w:val="231F20"/>
        </w:rPr>
        <w:t>Vì </w:t>
      </w:r>
      <w:r>
        <w:rPr>
          <w:color w:val="231F20"/>
          <w:spacing w:val="2"/>
        </w:rPr>
        <w:t>tương </w:t>
      </w:r>
      <w:r>
        <w:rPr>
          <w:color w:val="231F20"/>
        </w:rPr>
        <w:t>ưng với các </w:t>
      </w:r>
      <w:r>
        <w:rPr>
          <w:color w:val="231F20"/>
          <w:spacing w:val="3"/>
        </w:rPr>
        <w:t>thứ </w:t>
      </w:r>
      <w:r>
        <w:rPr>
          <w:color w:val="231F20"/>
        </w:rPr>
        <w:t>bất </w:t>
      </w:r>
      <w:r>
        <w:rPr>
          <w:color w:val="231F20"/>
          <w:spacing w:val="2"/>
        </w:rPr>
        <w:t>thiện</w:t>
      </w:r>
      <w:r>
        <w:rPr>
          <w:color w:val="231F20"/>
          <w:spacing w:val="14"/>
        </w:rPr>
        <w:t> </w:t>
      </w:r>
      <w:r>
        <w:rPr>
          <w:color w:val="231F20"/>
          <w:spacing w:val="3"/>
        </w:rPr>
        <w:t>kia.</w:t>
      </w:r>
    </w:p>
    <w:p>
      <w:pPr>
        <w:pStyle w:val="BodyText"/>
        <w:spacing w:before="111"/>
        <w:ind w:left="960" w:firstLine="0"/>
      </w:pPr>
      <w:r>
        <w:rPr>
          <w:i/>
          <w:color w:val="231F20"/>
        </w:rPr>
        <w:t>Hỏi: </w:t>
      </w:r>
      <w:r>
        <w:rPr>
          <w:color w:val="231F20"/>
        </w:rPr>
        <w:t>Đối tượng duyên của không hổ là gì?</w:t>
      </w:r>
    </w:p>
    <w:p>
      <w:pPr>
        <w:spacing w:before="154"/>
        <w:ind w:left="960" w:right="0" w:firstLine="0"/>
        <w:jc w:val="both"/>
        <w:rPr>
          <w:sz w:val="26"/>
        </w:rPr>
      </w:pPr>
      <w:r>
        <w:rPr>
          <w:i/>
          <w:color w:val="231F20"/>
          <w:sz w:val="26"/>
        </w:rPr>
        <w:t>Đáp: </w:t>
      </w:r>
      <w:r>
        <w:rPr>
          <w:color w:val="231F20"/>
          <w:sz w:val="26"/>
        </w:rPr>
        <w:t>Là bốn Thánh đế.</w:t>
      </w:r>
    </w:p>
    <w:p>
      <w:pPr>
        <w:pStyle w:val="BodyText"/>
        <w:spacing w:line="273" w:lineRule="auto" w:before="155"/>
        <w:ind w:left="393" w:right="130"/>
      </w:pPr>
      <w:r>
        <w:rPr>
          <w:color w:val="231F20"/>
        </w:rPr>
        <w:t>Có</w:t>
      </w:r>
      <w:r>
        <w:rPr>
          <w:color w:val="231F20"/>
          <w:spacing w:val="-17"/>
        </w:rPr>
        <w:t> </w:t>
      </w:r>
      <w:r>
        <w:rPr>
          <w:color w:val="231F20"/>
        </w:rPr>
        <w:t>Sư</w:t>
      </w:r>
      <w:r>
        <w:rPr>
          <w:color w:val="231F20"/>
          <w:spacing w:val="-17"/>
        </w:rPr>
        <w:t> </w:t>
      </w:r>
      <w:r>
        <w:rPr>
          <w:color w:val="231F20"/>
          <w:spacing w:val="-3"/>
        </w:rPr>
        <w:t>khác</w:t>
      </w:r>
      <w:r>
        <w:rPr>
          <w:color w:val="231F20"/>
          <w:spacing w:val="-16"/>
        </w:rPr>
        <w:t> </w:t>
      </w:r>
      <w:r>
        <w:rPr>
          <w:color w:val="231F20"/>
          <w:spacing w:val="-3"/>
        </w:rPr>
        <w:t>nói:</w:t>
      </w:r>
      <w:r>
        <w:rPr>
          <w:color w:val="231F20"/>
          <w:spacing w:val="-17"/>
        </w:rPr>
        <w:t> </w:t>
      </w:r>
      <w:r>
        <w:rPr>
          <w:color w:val="231F20"/>
        </w:rPr>
        <w:t>Đây</w:t>
      </w:r>
      <w:r>
        <w:rPr>
          <w:color w:val="231F20"/>
          <w:spacing w:val="-17"/>
        </w:rPr>
        <w:t> </w:t>
      </w:r>
      <w:r>
        <w:rPr>
          <w:color w:val="231F20"/>
        </w:rPr>
        <w:t>là</w:t>
      </w:r>
      <w:r>
        <w:rPr>
          <w:color w:val="231F20"/>
          <w:spacing w:val="-16"/>
        </w:rPr>
        <w:t> </w:t>
      </w:r>
      <w:r>
        <w:rPr>
          <w:color w:val="231F20"/>
        </w:rPr>
        <w:t>chỉ</w:t>
      </w:r>
      <w:r>
        <w:rPr>
          <w:color w:val="231F20"/>
          <w:spacing w:val="-17"/>
        </w:rPr>
        <w:t> </w:t>
      </w:r>
      <w:r>
        <w:rPr>
          <w:color w:val="231F20"/>
        </w:rPr>
        <w:t>rõ</w:t>
      </w:r>
      <w:r>
        <w:rPr>
          <w:color w:val="231F20"/>
          <w:spacing w:val="-17"/>
        </w:rPr>
        <w:t> </w:t>
      </w:r>
      <w:r>
        <w:rPr>
          <w:color w:val="231F20"/>
        </w:rPr>
        <w:t>về</w:t>
      </w:r>
      <w:r>
        <w:rPr>
          <w:color w:val="231F20"/>
          <w:spacing w:val="-16"/>
        </w:rPr>
        <w:t> </w:t>
      </w:r>
      <w:r>
        <w:rPr>
          <w:color w:val="231F20"/>
          <w:spacing w:val="-3"/>
        </w:rPr>
        <w:t>hành</w:t>
      </w:r>
      <w:r>
        <w:rPr>
          <w:color w:val="231F20"/>
          <w:spacing w:val="-17"/>
        </w:rPr>
        <w:t> </w:t>
      </w:r>
      <w:r>
        <w:rPr>
          <w:color w:val="231F20"/>
          <w:spacing w:val="-3"/>
        </w:rPr>
        <w:t>tướng</w:t>
      </w:r>
      <w:r>
        <w:rPr>
          <w:color w:val="231F20"/>
          <w:spacing w:val="-16"/>
        </w:rPr>
        <w:t> </w:t>
      </w:r>
      <w:r>
        <w:rPr>
          <w:color w:val="231F20"/>
        </w:rPr>
        <w:t>của</w:t>
      </w:r>
      <w:r>
        <w:rPr>
          <w:color w:val="231F20"/>
          <w:spacing w:val="-17"/>
        </w:rPr>
        <w:t> </w:t>
      </w:r>
      <w:r>
        <w:rPr>
          <w:color w:val="231F20"/>
          <w:spacing w:val="-3"/>
        </w:rPr>
        <w:t>không</w:t>
      </w:r>
      <w:r>
        <w:rPr>
          <w:color w:val="231F20"/>
          <w:spacing w:val="-17"/>
        </w:rPr>
        <w:t> </w:t>
      </w:r>
      <w:r>
        <w:rPr>
          <w:color w:val="231F20"/>
        </w:rPr>
        <w:t>hổ.</w:t>
      </w:r>
      <w:r>
        <w:rPr>
          <w:color w:val="231F20"/>
          <w:spacing w:val="-16"/>
        </w:rPr>
        <w:t> </w:t>
      </w:r>
      <w:r>
        <w:rPr>
          <w:color w:val="231F20"/>
          <w:spacing w:val="-3"/>
        </w:rPr>
        <w:t>Hành tướng</w:t>
      </w:r>
      <w:r>
        <w:rPr>
          <w:color w:val="231F20"/>
          <w:spacing w:val="-8"/>
        </w:rPr>
        <w:t> </w:t>
      </w:r>
      <w:r>
        <w:rPr>
          <w:color w:val="231F20"/>
        </w:rPr>
        <w:t>này</w:t>
      </w:r>
      <w:r>
        <w:rPr>
          <w:color w:val="231F20"/>
          <w:spacing w:val="-8"/>
        </w:rPr>
        <w:t> </w:t>
      </w:r>
      <w:r>
        <w:rPr>
          <w:color w:val="231F20"/>
        </w:rPr>
        <w:t>đối</w:t>
      </w:r>
      <w:r>
        <w:rPr>
          <w:color w:val="231F20"/>
          <w:spacing w:val="-8"/>
        </w:rPr>
        <w:t> </w:t>
      </w:r>
      <w:r>
        <w:rPr>
          <w:color w:val="231F20"/>
        </w:rPr>
        <w:t>lập</w:t>
      </w:r>
      <w:r>
        <w:rPr>
          <w:color w:val="231F20"/>
          <w:spacing w:val="-7"/>
        </w:rPr>
        <w:t> </w:t>
      </w:r>
      <w:r>
        <w:rPr>
          <w:color w:val="231F20"/>
        </w:rPr>
        <w:t>với</w:t>
      </w:r>
      <w:r>
        <w:rPr>
          <w:color w:val="231F20"/>
          <w:spacing w:val="-8"/>
        </w:rPr>
        <w:t> </w:t>
      </w:r>
      <w:r>
        <w:rPr>
          <w:color w:val="231F20"/>
          <w:spacing w:val="-3"/>
        </w:rPr>
        <w:t>hành</w:t>
      </w:r>
      <w:r>
        <w:rPr>
          <w:color w:val="231F20"/>
          <w:spacing w:val="-8"/>
        </w:rPr>
        <w:t> </w:t>
      </w:r>
      <w:r>
        <w:rPr>
          <w:color w:val="231F20"/>
          <w:spacing w:val="-3"/>
        </w:rPr>
        <w:t>tướng</w:t>
      </w:r>
      <w:r>
        <w:rPr>
          <w:color w:val="231F20"/>
          <w:spacing w:val="-7"/>
        </w:rPr>
        <w:t> </w:t>
      </w:r>
      <w:r>
        <w:rPr>
          <w:color w:val="231F20"/>
          <w:spacing w:val="-3"/>
        </w:rPr>
        <w:t>khác,</w:t>
      </w:r>
      <w:r>
        <w:rPr>
          <w:color w:val="231F20"/>
          <w:spacing w:val="-8"/>
        </w:rPr>
        <w:t> </w:t>
      </w:r>
      <w:r>
        <w:rPr>
          <w:color w:val="231F20"/>
        </w:rPr>
        <w:t>nên</w:t>
      </w:r>
      <w:r>
        <w:rPr>
          <w:color w:val="231F20"/>
          <w:spacing w:val="-8"/>
        </w:rPr>
        <w:t> </w:t>
      </w:r>
      <w:r>
        <w:rPr>
          <w:color w:val="231F20"/>
        </w:rPr>
        <w:t>nêu</w:t>
      </w:r>
      <w:r>
        <w:rPr>
          <w:color w:val="231F20"/>
          <w:spacing w:val="-7"/>
        </w:rPr>
        <w:t> </w:t>
      </w:r>
      <w:r>
        <w:rPr>
          <w:color w:val="231F20"/>
        </w:rPr>
        <w:t>ra</w:t>
      </w:r>
      <w:r>
        <w:rPr>
          <w:color w:val="231F20"/>
          <w:spacing w:val="-8"/>
        </w:rPr>
        <w:t> </w:t>
      </w:r>
      <w:r>
        <w:rPr>
          <w:color w:val="231F20"/>
        </w:rPr>
        <w:t>bốn</w:t>
      </w:r>
      <w:r>
        <w:rPr>
          <w:color w:val="231F20"/>
          <w:spacing w:val="-8"/>
        </w:rPr>
        <w:t> </w:t>
      </w:r>
      <w:r>
        <w:rPr>
          <w:color w:val="231F20"/>
          <w:spacing w:val="-3"/>
        </w:rPr>
        <w:t>trường</w:t>
      </w:r>
      <w:r>
        <w:rPr>
          <w:color w:val="231F20"/>
          <w:spacing w:val="-7"/>
        </w:rPr>
        <w:t> </w:t>
      </w:r>
      <w:r>
        <w:rPr>
          <w:color w:val="231F20"/>
          <w:spacing w:val="-3"/>
        </w:rPr>
        <w:t>hợp: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71"/>
        </w:numPr>
        <w:tabs>
          <w:tab w:pos="962" w:val="left" w:leader="none"/>
        </w:tabs>
        <w:spacing w:line="276" w:lineRule="auto" w:before="89" w:after="0"/>
        <w:ind w:left="110" w:right="410" w:firstLine="566"/>
        <w:jc w:val="both"/>
        <w:rPr>
          <w:sz w:val="26"/>
        </w:rPr>
      </w:pPr>
      <w:r>
        <w:rPr>
          <w:color w:val="231F20"/>
          <w:sz w:val="26"/>
        </w:rPr>
        <w:t>Có trường hợp là không hổ không phải là hành tướng của không hổ chuyển biến: Nghĩa là không hổ tạo nên hành tướng khác chuyển biến.</w:t>
      </w:r>
    </w:p>
    <w:p>
      <w:pPr>
        <w:pStyle w:val="ListParagraph"/>
        <w:numPr>
          <w:ilvl w:val="0"/>
          <w:numId w:val="71"/>
        </w:numPr>
        <w:tabs>
          <w:tab w:pos="978" w:val="left" w:leader="none"/>
        </w:tabs>
        <w:spacing w:line="276" w:lineRule="auto" w:before="114" w:after="0"/>
        <w:ind w:left="110" w:right="410" w:firstLine="566"/>
        <w:jc w:val="both"/>
        <w:rPr>
          <w:sz w:val="26"/>
        </w:rPr>
      </w:pPr>
      <w:r>
        <w:rPr>
          <w:color w:val="231F20"/>
          <w:sz w:val="26"/>
        </w:rPr>
        <w:t>Có trường hợp là hành tướng của không hổ chuyển biến không phải là không hổ: Nghĩa là pháp tương ưng với không hổ </w:t>
      </w:r>
      <w:r>
        <w:rPr>
          <w:color w:val="231F20"/>
          <w:spacing w:val="-4"/>
          <w:sz w:val="26"/>
        </w:rPr>
        <w:t>tạo </w:t>
      </w:r>
      <w:r>
        <w:rPr>
          <w:color w:val="231F20"/>
          <w:sz w:val="26"/>
        </w:rPr>
        <w:t>nên hành tướng của không hổ chuyển biến.</w:t>
      </w:r>
    </w:p>
    <w:p>
      <w:pPr>
        <w:pStyle w:val="ListParagraph"/>
        <w:numPr>
          <w:ilvl w:val="0"/>
          <w:numId w:val="71"/>
        </w:numPr>
        <w:tabs>
          <w:tab w:pos="930" w:val="left" w:leader="none"/>
        </w:tabs>
        <w:spacing w:line="276" w:lineRule="auto" w:before="114" w:after="0"/>
        <w:ind w:left="110" w:right="410" w:firstLine="566"/>
        <w:jc w:val="both"/>
        <w:rPr>
          <w:sz w:val="26"/>
        </w:rPr>
      </w:pPr>
      <w:r>
        <w:rPr>
          <w:color w:val="231F20"/>
          <w:sz w:val="26"/>
        </w:rPr>
        <w:t>Có</w:t>
      </w:r>
      <w:r>
        <w:rPr>
          <w:color w:val="231F20"/>
          <w:spacing w:val="-8"/>
          <w:sz w:val="26"/>
        </w:rPr>
        <w:t> </w:t>
      </w:r>
      <w:r>
        <w:rPr>
          <w:color w:val="231F20"/>
          <w:sz w:val="26"/>
        </w:rPr>
        <w:t>trường</w:t>
      </w:r>
      <w:r>
        <w:rPr>
          <w:color w:val="231F20"/>
          <w:spacing w:val="-8"/>
          <w:sz w:val="26"/>
        </w:rPr>
        <w:t> </w:t>
      </w:r>
      <w:r>
        <w:rPr>
          <w:color w:val="231F20"/>
          <w:sz w:val="26"/>
        </w:rPr>
        <w:t>hợp</w:t>
      </w:r>
      <w:r>
        <w:rPr>
          <w:color w:val="231F20"/>
          <w:spacing w:val="-8"/>
          <w:sz w:val="26"/>
        </w:rPr>
        <w:t> </w:t>
      </w:r>
      <w:r>
        <w:rPr>
          <w:color w:val="231F20"/>
          <w:sz w:val="26"/>
        </w:rPr>
        <w:t>là</w:t>
      </w:r>
      <w:r>
        <w:rPr>
          <w:color w:val="231F20"/>
          <w:spacing w:val="-8"/>
          <w:sz w:val="26"/>
        </w:rPr>
        <w:t> </w:t>
      </w:r>
      <w:r>
        <w:rPr>
          <w:color w:val="231F20"/>
          <w:sz w:val="26"/>
        </w:rPr>
        <w:t>không</w:t>
      </w:r>
      <w:r>
        <w:rPr>
          <w:color w:val="231F20"/>
          <w:spacing w:val="-8"/>
          <w:sz w:val="26"/>
        </w:rPr>
        <w:t> </w:t>
      </w:r>
      <w:r>
        <w:rPr>
          <w:color w:val="231F20"/>
          <w:sz w:val="26"/>
        </w:rPr>
        <w:t>hổ</w:t>
      </w:r>
      <w:r>
        <w:rPr>
          <w:color w:val="231F20"/>
          <w:spacing w:val="-8"/>
          <w:sz w:val="26"/>
        </w:rPr>
        <w:t> </w:t>
      </w:r>
      <w:r>
        <w:rPr>
          <w:color w:val="231F20"/>
          <w:sz w:val="26"/>
        </w:rPr>
        <w:t>cũng</w:t>
      </w:r>
      <w:r>
        <w:rPr>
          <w:color w:val="231F20"/>
          <w:spacing w:val="-8"/>
          <w:sz w:val="26"/>
        </w:rPr>
        <w:t> </w:t>
      </w:r>
      <w:r>
        <w:rPr>
          <w:color w:val="231F20"/>
          <w:sz w:val="26"/>
        </w:rPr>
        <w:t>là</w:t>
      </w:r>
      <w:r>
        <w:rPr>
          <w:color w:val="231F20"/>
          <w:spacing w:val="-8"/>
          <w:sz w:val="26"/>
        </w:rPr>
        <w:t> </w:t>
      </w:r>
      <w:r>
        <w:rPr>
          <w:color w:val="231F20"/>
          <w:sz w:val="26"/>
        </w:rPr>
        <w:t>hành</w:t>
      </w:r>
      <w:r>
        <w:rPr>
          <w:color w:val="231F20"/>
          <w:spacing w:val="-8"/>
          <w:sz w:val="26"/>
        </w:rPr>
        <w:t> </w:t>
      </w:r>
      <w:r>
        <w:rPr>
          <w:color w:val="231F20"/>
          <w:sz w:val="26"/>
        </w:rPr>
        <w:t>tướng</w:t>
      </w:r>
      <w:r>
        <w:rPr>
          <w:color w:val="231F20"/>
          <w:spacing w:val="-8"/>
          <w:sz w:val="26"/>
        </w:rPr>
        <w:t> </w:t>
      </w:r>
      <w:r>
        <w:rPr>
          <w:color w:val="231F20"/>
          <w:sz w:val="26"/>
        </w:rPr>
        <w:t>của</w:t>
      </w:r>
      <w:r>
        <w:rPr>
          <w:color w:val="231F20"/>
          <w:spacing w:val="-8"/>
          <w:sz w:val="26"/>
        </w:rPr>
        <w:t> </w:t>
      </w:r>
      <w:r>
        <w:rPr>
          <w:color w:val="231F20"/>
          <w:sz w:val="26"/>
        </w:rPr>
        <w:t>không</w:t>
      </w:r>
      <w:r>
        <w:rPr>
          <w:color w:val="231F20"/>
          <w:spacing w:val="-8"/>
          <w:sz w:val="26"/>
        </w:rPr>
        <w:t> </w:t>
      </w:r>
      <w:r>
        <w:rPr>
          <w:color w:val="231F20"/>
          <w:sz w:val="26"/>
        </w:rPr>
        <w:t>hổ chuyển biến: Nghĩa là không hổ tạo nên hành tướng của không hổ chuyển biến.</w:t>
      </w:r>
    </w:p>
    <w:p>
      <w:pPr>
        <w:pStyle w:val="ListParagraph"/>
        <w:numPr>
          <w:ilvl w:val="0"/>
          <w:numId w:val="71"/>
        </w:numPr>
        <w:tabs>
          <w:tab w:pos="951" w:val="left" w:leader="none"/>
        </w:tabs>
        <w:spacing w:line="276" w:lineRule="auto" w:before="114" w:after="0"/>
        <w:ind w:left="110" w:right="410" w:firstLine="566"/>
        <w:jc w:val="both"/>
        <w:rPr>
          <w:sz w:val="26"/>
        </w:rPr>
      </w:pPr>
      <w:r>
        <w:rPr>
          <w:color w:val="231F20"/>
          <w:sz w:val="26"/>
        </w:rPr>
        <w:t>Có trường hợp không phải là không hổ cũng không phải </w:t>
      </w:r>
      <w:r>
        <w:rPr>
          <w:color w:val="231F20"/>
          <w:spacing w:val="-6"/>
          <w:sz w:val="26"/>
        </w:rPr>
        <w:t>là </w:t>
      </w:r>
      <w:r>
        <w:rPr>
          <w:color w:val="231F20"/>
          <w:sz w:val="26"/>
        </w:rPr>
        <w:t>hành tướng của không hổ chuyển biến: Nghĩa là nếu nhận lấy chủng loại </w:t>
      </w:r>
      <w:r>
        <w:rPr>
          <w:color w:val="231F20"/>
          <w:spacing w:val="-5"/>
          <w:sz w:val="26"/>
        </w:rPr>
        <w:t>này, </w:t>
      </w:r>
      <w:r>
        <w:rPr>
          <w:color w:val="231F20"/>
          <w:sz w:val="26"/>
        </w:rPr>
        <w:t>nên nói là pháp tương ưng với không hổ đã tạo nên </w:t>
      </w:r>
      <w:r>
        <w:rPr>
          <w:color w:val="231F20"/>
          <w:spacing w:val="-3"/>
          <w:sz w:val="26"/>
        </w:rPr>
        <w:t>hành </w:t>
      </w:r>
      <w:r>
        <w:rPr>
          <w:color w:val="231F20"/>
          <w:sz w:val="26"/>
        </w:rPr>
        <w:t>tướng khác chuyển biến. Nếu không như thế, tức nên nói trừ các tướng nêu trước.</w:t>
      </w:r>
    </w:p>
    <w:p>
      <w:pPr>
        <w:pStyle w:val="BodyText"/>
        <w:spacing w:line="276" w:lineRule="auto"/>
        <w:ind w:right="410"/>
      </w:pPr>
      <w:r>
        <w:rPr>
          <w:color w:val="231F20"/>
        </w:rPr>
        <w:t>Như</w:t>
      </w:r>
      <w:r>
        <w:rPr>
          <w:color w:val="231F20"/>
          <w:spacing w:val="-8"/>
        </w:rPr>
        <w:t> </w:t>
      </w:r>
      <w:r>
        <w:rPr>
          <w:color w:val="231F20"/>
        </w:rPr>
        <w:t>nói</w:t>
      </w:r>
      <w:r>
        <w:rPr>
          <w:color w:val="231F20"/>
          <w:spacing w:val="-7"/>
        </w:rPr>
        <w:t> </w:t>
      </w:r>
      <w:r>
        <w:rPr>
          <w:color w:val="231F20"/>
        </w:rPr>
        <w:t>về</w:t>
      </w:r>
      <w:r>
        <w:rPr>
          <w:color w:val="231F20"/>
          <w:spacing w:val="-7"/>
        </w:rPr>
        <w:t> </w:t>
      </w:r>
      <w:r>
        <w:rPr>
          <w:color w:val="231F20"/>
        </w:rPr>
        <w:t>chuyển</w:t>
      </w:r>
      <w:r>
        <w:rPr>
          <w:color w:val="231F20"/>
          <w:spacing w:val="-7"/>
        </w:rPr>
        <w:t> </w:t>
      </w:r>
      <w:r>
        <w:rPr>
          <w:color w:val="231F20"/>
        </w:rPr>
        <w:t>biến</w:t>
      </w:r>
      <w:r>
        <w:rPr>
          <w:color w:val="231F20"/>
          <w:spacing w:val="-7"/>
        </w:rPr>
        <w:t> </w:t>
      </w:r>
      <w:r>
        <w:rPr>
          <w:color w:val="231F20"/>
        </w:rPr>
        <w:t>có</w:t>
      </w:r>
      <w:r>
        <w:rPr>
          <w:color w:val="231F20"/>
          <w:spacing w:val="-7"/>
        </w:rPr>
        <w:t> </w:t>
      </w:r>
      <w:r>
        <w:rPr>
          <w:color w:val="231F20"/>
        </w:rPr>
        <w:t>bốn</w:t>
      </w:r>
      <w:r>
        <w:rPr>
          <w:color w:val="231F20"/>
          <w:spacing w:val="-8"/>
        </w:rPr>
        <w:t> </w:t>
      </w:r>
      <w:r>
        <w:rPr>
          <w:color w:val="231F20"/>
        </w:rPr>
        <w:t>trường</w:t>
      </w:r>
      <w:r>
        <w:rPr>
          <w:color w:val="231F20"/>
          <w:spacing w:val="-7"/>
        </w:rPr>
        <w:t> </w:t>
      </w:r>
      <w:r>
        <w:rPr>
          <w:color w:val="231F20"/>
        </w:rPr>
        <w:t>hợp,</w:t>
      </w:r>
      <w:r>
        <w:rPr>
          <w:color w:val="231F20"/>
          <w:spacing w:val="-7"/>
        </w:rPr>
        <w:t> </w:t>
      </w:r>
      <w:r>
        <w:rPr>
          <w:color w:val="231F20"/>
        </w:rPr>
        <w:t>thì</w:t>
      </w:r>
      <w:r>
        <w:rPr>
          <w:color w:val="231F20"/>
          <w:spacing w:val="-7"/>
        </w:rPr>
        <w:t> </w:t>
      </w:r>
      <w:r>
        <w:rPr>
          <w:color w:val="231F20"/>
        </w:rPr>
        <w:t>đã</w:t>
      </w:r>
      <w:r>
        <w:rPr>
          <w:color w:val="231F20"/>
          <w:spacing w:val="-7"/>
        </w:rPr>
        <w:t> </w:t>
      </w:r>
      <w:r>
        <w:rPr>
          <w:color w:val="231F20"/>
        </w:rPr>
        <w:t>chuyển</w:t>
      </w:r>
      <w:r>
        <w:rPr>
          <w:color w:val="231F20"/>
          <w:spacing w:val="-7"/>
        </w:rPr>
        <w:t> </w:t>
      </w:r>
      <w:r>
        <w:rPr>
          <w:color w:val="231F20"/>
        </w:rPr>
        <w:t>biến, sẽ chuyển biến nên biết cũng như</w:t>
      </w:r>
      <w:r>
        <w:rPr>
          <w:color w:val="231F20"/>
          <w:spacing w:val="-2"/>
        </w:rPr>
        <w:t> </w:t>
      </w:r>
      <w:r>
        <w:rPr>
          <w:color w:val="231F20"/>
        </w:rPr>
        <w:t>thế.</w:t>
      </w:r>
    </w:p>
    <w:p>
      <w:pPr>
        <w:pStyle w:val="BodyText"/>
        <w:spacing w:line="276" w:lineRule="auto"/>
        <w:ind w:right="410"/>
      </w:pPr>
      <w:r>
        <w:rPr>
          <w:color w:val="231F20"/>
        </w:rPr>
        <w:t>Như hành tướng của không hổ có ba lượt bốn trường hợp, các hành tướng khác nên biết cũng như vậy.</w:t>
      </w:r>
    </w:p>
    <w:p>
      <w:pPr>
        <w:pStyle w:val="BodyText"/>
        <w:spacing w:before="113"/>
        <w:ind w:left="677" w:firstLine="0"/>
      </w:pPr>
      <w:r>
        <w:rPr>
          <w:i/>
          <w:color w:val="231F20"/>
        </w:rPr>
        <w:t>Hỏi: </w:t>
      </w:r>
      <w:r>
        <w:rPr>
          <w:color w:val="231F20"/>
        </w:rPr>
        <w:t>Nếu như thế thì tự tánh của không hổ là gì?</w:t>
      </w:r>
    </w:p>
    <w:p>
      <w:pPr>
        <w:pStyle w:val="BodyText"/>
        <w:spacing w:line="276" w:lineRule="auto" w:before="159"/>
        <w:ind w:right="409"/>
      </w:pPr>
      <w:r>
        <w:rPr>
          <w:i/>
          <w:color w:val="231F20"/>
        </w:rPr>
        <w:t>Đáp:</w:t>
      </w:r>
      <w:r>
        <w:rPr>
          <w:i/>
          <w:color w:val="231F20"/>
          <w:spacing w:val="-19"/>
        </w:rPr>
        <w:t> </w:t>
      </w:r>
      <w:r>
        <w:rPr>
          <w:color w:val="231F20"/>
        </w:rPr>
        <w:t>Tự</w:t>
      </w:r>
      <w:r>
        <w:rPr>
          <w:color w:val="231F20"/>
          <w:spacing w:val="-13"/>
        </w:rPr>
        <w:t> </w:t>
      </w:r>
      <w:r>
        <w:rPr>
          <w:color w:val="231F20"/>
        </w:rPr>
        <w:t>tướng</w:t>
      </w:r>
      <w:r>
        <w:rPr>
          <w:color w:val="231F20"/>
          <w:spacing w:val="-14"/>
        </w:rPr>
        <w:t> </w:t>
      </w:r>
      <w:r>
        <w:rPr>
          <w:color w:val="231F20"/>
        </w:rPr>
        <w:t>của</w:t>
      </w:r>
      <w:r>
        <w:rPr>
          <w:color w:val="231F20"/>
          <w:spacing w:val="-13"/>
        </w:rPr>
        <w:t> </w:t>
      </w:r>
      <w:r>
        <w:rPr>
          <w:color w:val="231F20"/>
        </w:rPr>
        <w:t>tự</w:t>
      </w:r>
      <w:r>
        <w:rPr>
          <w:color w:val="231F20"/>
          <w:spacing w:val="-18"/>
        </w:rPr>
        <w:t> </w:t>
      </w:r>
      <w:r>
        <w:rPr>
          <w:color w:val="231F20"/>
        </w:rPr>
        <w:t>Thể</w:t>
      </w:r>
      <w:r>
        <w:rPr>
          <w:color w:val="231F20"/>
          <w:spacing w:val="-14"/>
        </w:rPr>
        <w:t> </w:t>
      </w:r>
      <w:r>
        <w:rPr>
          <w:color w:val="231F20"/>
        </w:rPr>
        <w:t>tức</w:t>
      </w:r>
      <w:r>
        <w:rPr>
          <w:color w:val="231F20"/>
          <w:spacing w:val="-13"/>
        </w:rPr>
        <w:t> </w:t>
      </w:r>
      <w:r>
        <w:rPr>
          <w:color w:val="231F20"/>
        </w:rPr>
        <w:t>là</w:t>
      </w:r>
      <w:r>
        <w:rPr>
          <w:color w:val="231F20"/>
          <w:spacing w:val="-13"/>
        </w:rPr>
        <w:t> </w:t>
      </w:r>
      <w:r>
        <w:rPr>
          <w:color w:val="231F20"/>
        </w:rPr>
        <w:t>tự</w:t>
      </w:r>
      <w:r>
        <w:rPr>
          <w:color w:val="231F20"/>
          <w:spacing w:val="-14"/>
        </w:rPr>
        <w:t> </w:t>
      </w:r>
      <w:r>
        <w:rPr>
          <w:color w:val="231F20"/>
        </w:rPr>
        <w:t>tánh</w:t>
      </w:r>
      <w:r>
        <w:rPr>
          <w:color w:val="231F20"/>
          <w:spacing w:val="-13"/>
        </w:rPr>
        <w:t> </w:t>
      </w:r>
      <w:r>
        <w:rPr>
          <w:color w:val="231F20"/>
        </w:rPr>
        <w:t>của</w:t>
      </w:r>
      <w:r>
        <w:rPr>
          <w:color w:val="231F20"/>
          <w:spacing w:val="-13"/>
        </w:rPr>
        <w:t> </w:t>
      </w:r>
      <w:r>
        <w:rPr>
          <w:color w:val="231F20"/>
        </w:rPr>
        <w:t>không</w:t>
      </w:r>
      <w:r>
        <w:rPr>
          <w:color w:val="231F20"/>
          <w:spacing w:val="-14"/>
        </w:rPr>
        <w:t> </w:t>
      </w:r>
      <w:r>
        <w:rPr>
          <w:color w:val="231F20"/>
        </w:rPr>
        <w:t>hổ.</w:t>
      </w:r>
      <w:r>
        <w:rPr>
          <w:color w:val="231F20"/>
          <w:spacing w:val="-13"/>
        </w:rPr>
        <w:t> </w:t>
      </w:r>
      <w:r>
        <w:rPr>
          <w:color w:val="231F20"/>
        </w:rPr>
        <w:t>Như</w:t>
      </w:r>
      <w:r>
        <w:rPr>
          <w:color w:val="231F20"/>
          <w:spacing w:val="-13"/>
        </w:rPr>
        <w:t> </w:t>
      </w:r>
      <w:r>
        <w:rPr>
          <w:color w:val="231F20"/>
        </w:rPr>
        <w:t>nói: Tự tánh của các pháp tức là tự tướng của các pháp, nên tánh </w:t>
      </w:r>
      <w:r>
        <w:rPr>
          <w:color w:val="231F20"/>
          <w:spacing w:val="-3"/>
        </w:rPr>
        <w:t>đồng </w:t>
      </w:r>
      <w:r>
        <w:rPr>
          <w:color w:val="231F20"/>
        </w:rPr>
        <w:t>loại là cộng tướng.</w:t>
      </w:r>
    </w:p>
    <w:p>
      <w:pPr>
        <w:pStyle w:val="BodyText"/>
        <w:ind w:left="677" w:firstLine="0"/>
      </w:pPr>
      <w:r>
        <w:rPr>
          <w:i/>
          <w:color w:val="231F20"/>
        </w:rPr>
        <w:t>Hỏi: </w:t>
      </w:r>
      <w:r>
        <w:rPr>
          <w:color w:val="231F20"/>
        </w:rPr>
        <w:t>Đối tượng duyên của không hổ là gì?</w:t>
      </w:r>
    </w:p>
    <w:p>
      <w:pPr>
        <w:spacing w:before="158"/>
        <w:ind w:left="677" w:right="0" w:firstLine="0"/>
        <w:jc w:val="both"/>
        <w:rPr>
          <w:sz w:val="26"/>
        </w:rPr>
      </w:pPr>
      <w:r>
        <w:rPr>
          <w:i/>
          <w:color w:val="231F20"/>
          <w:sz w:val="26"/>
        </w:rPr>
        <w:t>Đáp: </w:t>
      </w:r>
      <w:r>
        <w:rPr>
          <w:color w:val="231F20"/>
          <w:sz w:val="26"/>
        </w:rPr>
        <w:t>Là bốn Thánh đế.</w:t>
      </w:r>
    </w:p>
    <w:p>
      <w:pPr>
        <w:pStyle w:val="BodyText"/>
        <w:spacing w:line="276" w:lineRule="auto" w:before="158"/>
        <w:ind w:right="410"/>
      </w:pPr>
      <w:r>
        <w:rPr>
          <w:color w:val="231F20"/>
        </w:rPr>
        <w:t>Lại có thuyết nói: Đây là chỉ rõ về đối tượng duyên của không hổ. Nghĩa là mọi thứ không có hổ, không có đối tượng bị hổ, không có hổ khác, không có xấu hổ, không có đối tượng bị xấu hổ.</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Không có xấu hổ khác: Là nói duyên nơi khổ, tập đế.</w:t>
      </w:r>
    </w:p>
    <w:p>
      <w:pPr>
        <w:pStyle w:val="BodyText"/>
        <w:spacing w:line="273" w:lineRule="auto" w:before="154"/>
        <w:ind w:left="393" w:right="126"/>
      </w:pPr>
      <w:r>
        <w:rPr>
          <w:color w:val="231F20"/>
        </w:rPr>
        <w:t>Không có kính trọng, không có tánh kính trọng, không tự tại, không có tánh tự tại, đối với sự tự tại, không có sợ hãi chuyển biến: Là nói duyên nơi diệt đế, đạo đế. Hành tướng, tự tánh đều như</w:t>
      </w:r>
      <w:r>
        <w:rPr>
          <w:color w:val="231F20"/>
          <w:spacing w:val="-31"/>
        </w:rPr>
        <w:t> </w:t>
      </w:r>
      <w:r>
        <w:rPr>
          <w:color w:val="231F20"/>
        </w:rPr>
        <w:t>trước đã nói.</w:t>
      </w:r>
    </w:p>
    <w:p>
      <w:pPr>
        <w:pStyle w:val="BodyText"/>
        <w:spacing w:before="110"/>
        <w:ind w:left="960" w:firstLine="0"/>
      </w:pPr>
      <w:r>
        <w:rPr>
          <w:i/>
          <w:color w:val="231F20"/>
        </w:rPr>
        <w:t>Hỏi: </w:t>
      </w:r>
      <w:r>
        <w:rPr>
          <w:color w:val="231F20"/>
        </w:rPr>
        <w:t>Thế nào là không</w:t>
      </w:r>
      <w:r>
        <w:rPr>
          <w:color w:val="231F20"/>
          <w:spacing w:val="-8"/>
        </w:rPr>
        <w:t> </w:t>
      </w:r>
      <w:r>
        <w:rPr>
          <w:color w:val="231F20"/>
        </w:rPr>
        <w:t>thẹn?</w:t>
      </w:r>
    </w:p>
    <w:p>
      <w:pPr>
        <w:pStyle w:val="BodyText"/>
        <w:spacing w:line="273" w:lineRule="auto" w:before="155"/>
        <w:ind w:left="393" w:right="126"/>
      </w:pPr>
      <w:r>
        <w:rPr>
          <w:i/>
          <w:color w:val="231F20"/>
        </w:rPr>
        <w:t>Đáp:</w:t>
      </w:r>
      <w:r>
        <w:rPr>
          <w:i/>
          <w:color w:val="231F20"/>
          <w:spacing w:val="-14"/>
        </w:rPr>
        <w:t> </w:t>
      </w:r>
      <w:r>
        <w:rPr>
          <w:color w:val="231F20"/>
        </w:rPr>
        <w:t>Các</w:t>
      </w:r>
      <w:r>
        <w:rPr>
          <w:color w:val="231F20"/>
          <w:spacing w:val="-13"/>
        </w:rPr>
        <w:t> </w:t>
      </w:r>
      <w:r>
        <w:rPr>
          <w:color w:val="231F20"/>
        </w:rPr>
        <w:t>thứ</w:t>
      </w:r>
      <w:r>
        <w:rPr>
          <w:color w:val="231F20"/>
          <w:spacing w:val="-13"/>
        </w:rPr>
        <w:t> </w:t>
      </w:r>
      <w:r>
        <w:rPr>
          <w:color w:val="231F20"/>
        </w:rPr>
        <w:t>không</w:t>
      </w:r>
      <w:r>
        <w:rPr>
          <w:color w:val="231F20"/>
          <w:spacing w:val="-13"/>
        </w:rPr>
        <w:t> </w:t>
      </w:r>
      <w:r>
        <w:rPr>
          <w:color w:val="231F20"/>
        </w:rPr>
        <w:t>có</w:t>
      </w:r>
      <w:r>
        <w:rPr>
          <w:color w:val="231F20"/>
          <w:spacing w:val="-14"/>
        </w:rPr>
        <w:t> </w:t>
      </w:r>
      <w:r>
        <w:rPr>
          <w:color w:val="231F20"/>
        </w:rPr>
        <w:t>thẹn,</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đối</w:t>
      </w:r>
      <w:r>
        <w:rPr>
          <w:color w:val="231F20"/>
          <w:spacing w:val="-14"/>
        </w:rPr>
        <w:t> </w:t>
      </w:r>
      <w:r>
        <w:rPr>
          <w:color w:val="231F20"/>
        </w:rPr>
        <w:t>tượng</w:t>
      </w:r>
      <w:r>
        <w:rPr>
          <w:color w:val="231F20"/>
          <w:spacing w:val="-13"/>
        </w:rPr>
        <w:t> </w:t>
      </w:r>
      <w:r>
        <w:rPr>
          <w:color w:val="231F20"/>
        </w:rPr>
        <w:t>bị</w:t>
      </w:r>
      <w:r>
        <w:rPr>
          <w:color w:val="231F20"/>
          <w:spacing w:val="-13"/>
        </w:rPr>
        <w:t> </w:t>
      </w:r>
      <w:r>
        <w:rPr>
          <w:color w:val="231F20"/>
        </w:rPr>
        <w:t>thẹn,</w:t>
      </w:r>
      <w:r>
        <w:rPr>
          <w:color w:val="231F20"/>
          <w:spacing w:val="-13"/>
        </w:rPr>
        <w:t> </w:t>
      </w:r>
      <w:r>
        <w:rPr>
          <w:color w:val="231F20"/>
        </w:rPr>
        <w:t>không có thẹn khác, không có tủi thẹn, không có đối tượng bị tủi </w:t>
      </w:r>
      <w:r>
        <w:rPr>
          <w:color w:val="231F20"/>
          <w:spacing w:val="-3"/>
        </w:rPr>
        <w:t>thẹn, </w:t>
      </w:r>
      <w:r>
        <w:rPr>
          <w:color w:val="231F20"/>
        </w:rPr>
        <w:t>không có tủi thẹn khac. Đối với các tội, không sợ, không hãi, không thấy sợ hãi. Đó gọi là không</w:t>
      </w:r>
      <w:r>
        <w:rPr>
          <w:color w:val="231F20"/>
          <w:spacing w:val="-3"/>
        </w:rPr>
        <w:t> </w:t>
      </w:r>
      <w:r>
        <w:rPr>
          <w:color w:val="231F20"/>
        </w:rPr>
        <w:t>thẹn.</w:t>
      </w:r>
    </w:p>
    <w:p>
      <w:pPr>
        <w:pStyle w:val="BodyText"/>
        <w:spacing w:line="273" w:lineRule="auto" w:before="110"/>
        <w:ind w:left="393" w:right="127"/>
      </w:pPr>
      <w:r>
        <w:rPr>
          <w:color w:val="231F20"/>
        </w:rPr>
        <w:t>Luận chủ của Bản luận này đối với các danh nghĩa dị biệt đã được thiện xảo nên tạo ra đủ các lối diễn đạt, lời văn tuy có khác nhau, nhưng về Thể không khác.</w:t>
      </w:r>
    </w:p>
    <w:p>
      <w:pPr>
        <w:pStyle w:val="BodyText"/>
        <w:spacing w:line="273" w:lineRule="auto" w:before="111"/>
        <w:ind w:left="393" w:right="128"/>
      </w:pPr>
      <w:r>
        <w:rPr>
          <w:i/>
          <w:color w:val="231F20"/>
        </w:rPr>
        <w:t>Hỏi: </w:t>
      </w:r>
      <w:r>
        <w:rPr>
          <w:color w:val="231F20"/>
        </w:rPr>
        <w:t>Ở đây đã nói về danh từ, lời nói có sai biệt, là chỉ rõ về</w:t>
      </w:r>
      <w:r>
        <w:rPr>
          <w:color w:val="231F20"/>
          <w:spacing w:val="-24"/>
        </w:rPr>
        <w:t> </w:t>
      </w:r>
      <w:r>
        <w:rPr>
          <w:color w:val="231F20"/>
        </w:rPr>
        <w:t>tự tánh, chỉ rõ về hành tướng hay chỉ rõ về đối tượng duyên?</w:t>
      </w:r>
    </w:p>
    <w:p>
      <w:pPr>
        <w:pStyle w:val="BodyText"/>
        <w:spacing w:before="111"/>
        <w:ind w:left="960" w:firstLine="0"/>
      </w:pPr>
      <w:r>
        <w:rPr>
          <w:i/>
          <w:color w:val="231F20"/>
        </w:rPr>
        <w:t>Đáp: </w:t>
      </w:r>
      <w:r>
        <w:rPr>
          <w:color w:val="231F20"/>
        </w:rPr>
        <w:t>Có thuyết nói: Đây là chỉ rõ về tự tánh của không</w:t>
      </w:r>
      <w:r>
        <w:rPr>
          <w:color w:val="231F20"/>
          <w:spacing w:val="-6"/>
        </w:rPr>
        <w:t> </w:t>
      </w:r>
      <w:r>
        <w:rPr>
          <w:color w:val="231F20"/>
        </w:rPr>
        <w:t>thẹn.</w:t>
      </w:r>
    </w:p>
    <w:p>
      <w:pPr>
        <w:pStyle w:val="BodyText"/>
        <w:spacing w:before="155"/>
        <w:ind w:left="960" w:firstLine="0"/>
        <w:jc w:val="left"/>
      </w:pPr>
      <w:r>
        <w:rPr>
          <w:i/>
          <w:color w:val="231F20"/>
        </w:rPr>
        <w:t>Hỏi: </w:t>
      </w:r>
      <w:r>
        <w:rPr>
          <w:color w:val="231F20"/>
        </w:rPr>
        <w:t>Nếu như vậy thì hành tướng của không thẹn là thế</w:t>
      </w:r>
      <w:r>
        <w:rPr>
          <w:color w:val="231F20"/>
          <w:spacing w:val="-6"/>
        </w:rPr>
        <w:t> </w:t>
      </w:r>
      <w:r>
        <w:rPr>
          <w:color w:val="231F20"/>
        </w:rPr>
        <w:t>nào?</w:t>
      </w:r>
    </w:p>
    <w:p>
      <w:pPr>
        <w:pStyle w:val="BodyText"/>
        <w:spacing w:line="273" w:lineRule="auto" w:before="154"/>
        <w:ind w:left="393"/>
        <w:jc w:val="left"/>
      </w:pPr>
      <w:r>
        <w:rPr>
          <w:i/>
          <w:color w:val="231F20"/>
        </w:rPr>
        <w:t>Đáp:</w:t>
      </w:r>
      <w:r>
        <w:rPr>
          <w:i/>
          <w:color w:val="231F20"/>
          <w:spacing w:val="-11"/>
        </w:rPr>
        <w:t> </w:t>
      </w:r>
      <w:r>
        <w:rPr>
          <w:color w:val="231F20"/>
        </w:rPr>
        <w:t>Như</w:t>
      </w:r>
      <w:r>
        <w:rPr>
          <w:color w:val="231F20"/>
          <w:spacing w:val="-11"/>
        </w:rPr>
        <w:t> </w:t>
      </w:r>
      <w:r>
        <w:rPr>
          <w:color w:val="231F20"/>
        </w:rPr>
        <w:t>các</w:t>
      </w:r>
      <w:r>
        <w:rPr>
          <w:color w:val="231F20"/>
          <w:spacing w:val="-10"/>
        </w:rPr>
        <w:t> </w:t>
      </w:r>
      <w:r>
        <w:rPr>
          <w:color w:val="231F20"/>
        </w:rPr>
        <w:t>hành</w:t>
      </w:r>
      <w:r>
        <w:rPr>
          <w:color w:val="231F20"/>
          <w:spacing w:val="-11"/>
        </w:rPr>
        <w:t> </w:t>
      </w:r>
      <w:r>
        <w:rPr>
          <w:color w:val="231F20"/>
        </w:rPr>
        <w:t>tướng</w:t>
      </w:r>
      <w:r>
        <w:rPr>
          <w:color w:val="231F20"/>
          <w:spacing w:val="-10"/>
        </w:rPr>
        <w:t> </w:t>
      </w:r>
      <w:r>
        <w:rPr>
          <w:color w:val="231F20"/>
        </w:rPr>
        <w:t>của</w:t>
      </w:r>
      <w:r>
        <w:rPr>
          <w:color w:val="231F20"/>
          <w:spacing w:val="-11"/>
        </w:rPr>
        <w:t> </w:t>
      </w:r>
      <w:r>
        <w:rPr>
          <w:color w:val="231F20"/>
        </w:rPr>
        <w:t>tâm</w:t>
      </w:r>
      <w:r>
        <w:rPr>
          <w:color w:val="231F20"/>
          <w:spacing w:val="-10"/>
        </w:rPr>
        <w:t> </w:t>
      </w:r>
      <w:r>
        <w:rPr>
          <w:color w:val="231F20"/>
        </w:rPr>
        <w:t>tâm</w:t>
      </w:r>
      <w:r>
        <w:rPr>
          <w:color w:val="231F20"/>
          <w:spacing w:val="-11"/>
        </w:rPr>
        <w:t> </w:t>
      </w:r>
      <w:r>
        <w:rPr>
          <w:color w:val="231F20"/>
        </w:rPr>
        <w:t>sở</w:t>
      </w:r>
      <w:r>
        <w:rPr>
          <w:color w:val="231F20"/>
          <w:spacing w:val="-11"/>
        </w:rPr>
        <w:t> </w:t>
      </w:r>
      <w:r>
        <w:rPr>
          <w:color w:val="231F20"/>
        </w:rPr>
        <w:t>bất</w:t>
      </w:r>
      <w:r>
        <w:rPr>
          <w:color w:val="231F20"/>
          <w:spacing w:val="-10"/>
        </w:rPr>
        <w:t> </w:t>
      </w:r>
      <w:r>
        <w:rPr>
          <w:color w:val="231F20"/>
        </w:rPr>
        <w:t>thiện,</w:t>
      </w:r>
      <w:r>
        <w:rPr>
          <w:color w:val="231F20"/>
          <w:spacing w:val="-11"/>
        </w:rPr>
        <w:t> </w:t>
      </w:r>
      <w:r>
        <w:rPr>
          <w:color w:val="231F20"/>
        </w:rPr>
        <w:t>hành</w:t>
      </w:r>
      <w:r>
        <w:rPr>
          <w:color w:val="231F20"/>
          <w:spacing w:val="-10"/>
        </w:rPr>
        <w:t> </w:t>
      </w:r>
      <w:r>
        <w:rPr>
          <w:color w:val="231F20"/>
        </w:rPr>
        <w:t>tướng này cũng như thế. Vì sao? Vì tương ưng với các thứ bất thiện</w:t>
      </w:r>
      <w:r>
        <w:rPr>
          <w:color w:val="231F20"/>
          <w:spacing w:val="-16"/>
        </w:rPr>
        <w:t> </w:t>
      </w:r>
      <w:r>
        <w:rPr>
          <w:color w:val="231F20"/>
        </w:rPr>
        <w:t>kia.</w:t>
      </w:r>
    </w:p>
    <w:p>
      <w:pPr>
        <w:pStyle w:val="BodyText"/>
        <w:spacing w:before="112"/>
        <w:ind w:left="960" w:firstLine="0"/>
        <w:jc w:val="left"/>
      </w:pPr>
      <w:r>
        <w:rPr>
          <w:i/>
          <w:color w:val="231F20"/>
        </w:rPr>
        <w:t>Hỏi: </w:t>
      </w:r>
      <w:r>
        <w:rPr>
          <w:color w:val="231F20"/>
        </w:rPr>
        <w:t>Đối tượng duyên của không thẹn là gì?</w:t>
      </w:r>
    </w:p>
    <w:p>
      <w:pPr>
        <w:spacing w:before="154"/>
        <w:ind w:left="960" w:right="0" w:firstLine="0"/>
        <w:jc w:val="both"/>
        <w:rPr>
          <w:sz w:val="26"/>
        </w:rPr>
      </w:pPr>
      <w:r>
        <w:rPr>
          <w:i/>
          <w:color w:val="231F20"/>
          <w:sz w:val="26"/>
        </w:rPr>
        <w:t>Đáp: </w:t>
      </w:r>
      <w:r>
        <w:rPr>
          <w:color w:val="231F20"/>
          <w:sz w:val="26"/>
        </w:rPr>
        <w:t>Là bốn Thánh đế.</w:t>
      </w:r>
    </w:p>
    <w:p>
      <w:pPr>
        <w:pStyle w:val="BodyText"/>
        <w:spacing w:line="273" w:lineRule="auto" w:before="155"/>
        <w:ind w:left="393" w:right="122"/>
      </w:pPr>
      <w:r>
        <w:rPr>
          <w:color w:val="231F20"/>
        </w:rPr>
        <w:t>Có Sư khác nói: Đây là chỉ rõ về hành tướng của không thẹn. Hành tướng này đối lập với hành tường khác, nên nêu ra bốn trường hợp:</w:t>
      </w:r>
    </w:p>
    <w:p>
      <w:pPr>
        <w:pStyle w:val="ListParagraph"/>
        <w:numPr>
          <w:ilvl w:val="1"/>
          <w:numId w:val="71"/>
        </w:numPr>
        <w:tabs>
          <w:tab w:pos="1230" w:val="left" w:leader="none"/>
        </w:tabs>
        <w:spacing w:line="273" w:lineRule="auto" w:before="111" w:after="0"/>
        <w:ind w:left="393" w:right="126" w:firstLine="566"/>
        <w:jc w:val="both"/>
        <w:rPr>
          <w:sz w:val="26"/>
        </w:rPr>
      </w:pPr>
      <w:r>
        <w:rPr>
          <w:color w:val="231F20"/>
          <w:sz w:val="26"/>
        </w:rPr>
        <w:t>Có trường hợp là không thẹn không phải là hành tướng </w:t>
      </w:r>
      <w:r>
        <w:rPr>
          <w:color w:val="231F20"/>
          <w:spacing w:val="-4"/>
          <w:sz w:val="26"/>
        </w:rPr>
        <w:t>của </w:t>
      </w:r>
      <w:r>
        <w:rPr>
          <w:color w:val="231F20"/>
          <w:sz w:val="26"/>
        </w:rPr>
        <w:t>không thẹn chuyển biến: Nghĩa là không thẹn tạo nên hành tướng khác chuyển biến.</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71"/>
        </w:numPr>
        <w:tabs>
          <w:tab w:pos="961" w:val="left" w:leader="none"/>
        </w:tabs>
        <w:spacing w:line="276" w:lineRule="auto" w:before="89" w:after="0"/>
        <w:ind w:left="110" w:right="410" w:firstLine="566"/>
        <w:jc w:val="both"/>
        <w:rPr>
          <w:sz w:val="26"/>
        </w:rPr>
      </w:pPr>
      <w:r>
        <w:rPr>
          <w:color w:val="231F20"/>
          <w:sz w:val="26"/>
        </w:rPr>
        <w:t>Có trường hợp là hành tướng của không thẹn chuyển biến không phải là không thẹn: Nghĩa là pháp tương ưng với không thẹn tạo ra hành tướng của không thẹn chuyển biến.</w:t>
      </w:r>
    </w:p>
    <w:p>
      <w:pPr>
        <w:pStyle w:val="ListParagraph"/>
        <w:numPr>
          <w:ilvl w:val="1"/>
          <w:numId w:val="71"/>
        </w:numPr>
        <w:tabs>
          <w:tab w:pos="941" w:val="left" w:leader="none"/>
        </w:tabs>
        <w:spacing w:line="276" w:lineRule="auto" w:before="114" w:after="0"/>
        <w:ind w:left="110" w:right="410" w:firstLine="566"/>
        <w:jc w:val="both"/>
        <w:rPr>
          <w:sz w:val="26"/>
        </w:rPr>
      </w:pPr>
      <w:r>
        <w:rPr>
          <w:color w:val="231F20"/>
          <w:sz w:val="26"/>
        </w:rPr>
        <w:t>Có trường hợp là không thẹn cũng là hành tướng của không thẹn chuyển biến: Nghĩa là không thẹn tạo ra hành tướng của không thẹn chuyển biến.</w:t>
      </w:r>
    </w:p>
    <w:p>
      <w:pPr>
        <w:pStyle w:val="ListParagraph"/>
        <w:numPr>
          <w:ilvl w:val="1"/>
          <w:numId w:val="71"/>
        </w:numPr>
        <w:tabs>
          <w:tab w:pos="958" w:val="left" w:leader="none"/>
        </w:tabs>
        <w:spacing w:line="276" w:lineRule="auto" w:before="114" w:after="0"/>
        <w:ind w:left="110" w:right="410" w:firstLine="566"/>
        <w:jc w:val="both"/>
        <w:rPr>
          <w:sz w:val="26"/>
        </w:rPr>
      </w:pPr>
      <w:r>
        <w:rPr>
          <w:color w:val="231F20"/>
          <w:sz w:val="26"/>
        </w:rPr>
        <w:t>Có trường hợp không phải là không thẹn cũng không phải là hành tướng của không thẹn chuyển biến: Nghĩa là nếu nhận lấy chủng</w:t>
      </w:r>
      <w:r>
        <w:rPr>
          <w:color w:val="231F20"/>
          <w:spacing w:val="-5"/>
          <w:sz w:val="26"/>
        </w:rPr>
        <w:t> </w:t>
      </w:r>
      <w:r>
        <w:rPr>
          <w:color w:val="231F20"/>
          <w:sz w:val="26"/>
        </w:rPr>
        <w:t>loại</w:t>
      </w:r>
      <w:r>
        <w:rPr>
          <w:color w:val="231F20"/>
          <w:spacing w:val="-5"/>
          <w:sz w:val="26"/>
        </w:rPr>
        <w:t> này, </w:t>
      </w:r>
      <w:r>
        <w:rPr>
          <w:color w:val="231F20"/>
          <w:sz w:val="26"/>
        </w:rPr>
        <w:t>nên</w:t>
      </w:r>
      <w:r>
        <w:rPr>
          <w:color w:val="231F20"/>
          <w:spacing w:val="-5"/>
          <w:sz w:val="26"/>
        </w:rPr>
        <w:t> </w:t>
      </w:r>
      <w:r>
        <w:rPr>
          <w:color w:val="231F20"/>
          <w:sz w:val="26"/>
        </w:rPr>
        <w:t>nói</w:t>
      </w:r>
      <w:r>
        <w:rPr>
          <w:color w:val="231F20"/>
          <w:spacing w:val="-4"/>
          <w:sz w:val="26"/>
        </w:rPr>
        <w:t> </w:t>
      </w:r>
      <w:r>
        <w:rPr>
          <w:color w:val="231F20"/>
          <w:sz w:val="26"/>
        </w:rPr>
        <w:t>là</w:t>
      </w:r>
      <w:r>
        <w:rPr>
          <w:color w:val="231F20"/>
          <w:spacing w:val="-5"/>
          <w:sz w:val="26"/>
        </w:rPr>
        <w:t> </w:t>
      </w:r>
      <w:r>
        <w:rPr>
          <w:color w:val="231F20"/>
          <w:sz w:val="26"/>
        </w:rPr>
        <w:t>pháp</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4"/>
          <w:sz w:val="26"/>
        </w:rPr>
        <w:t> </w:t>
      </w:r>
      <w:r>
        <w:rPr>
          <w:color w:val="231F20"/>
          <w:sz w:val="26"/>
        </w:rPr>
        <w:t>không</w:t>
      </w:r>
      <w:r>
        <w:rPr>
          <w:color w:val="231F20"/>
          <w:spacing w:val="-5"/>
          <w:sz w:val="26"/>
        </w:rPr>
        <w:t> </w:t>
      </w:r>
      <w:r>
        <w:rPr>
          <w:color w:val="231F20"/>
          <w:sz w:val="26"/>
        </w:rPr>
        <w:t>thẹn</w:t>
      </w:r>
      <w:r>
        <w:rPr>
          <w:color w:val="231F20"/>
          <w:spacing w:val="-5"/>
          <w:sz w:val="26"/>
        </w:rPr>
        <w:t> </w:t>
      </w:r>
      <w:r>
        <w:rPr>
          <w:color w:val="231F20"/>
          <w:sz w:val="26"/>
        </w:rPr>
        <w:t>đã</w:t>
      </w:r>
      <w:r>
        <w:rPr>
          <w:color w:val="231F20"/>
          <w:spacing w:val="-5"/>
          <w:sz w:val="26"/>
        </w:rPr>
        <w:t> </w:t>
      </w:r>
      <w:r>
        <w:rPr>
          <w:color w:val="231F20"/>
          <w:sz w:val="26"/>
        </w:rPr>
        <w:t>tạo</w:t>
      </w:r>
      <w:r>
        <w:rPr>
          <w:color w:val="231F20"/>
          <w:spacing w:val="-5"/>
          <w:sz w:val="26"/>
        </w:rPr>
        <w:t> </w:t>
      </w:r>
      <w:r>
        <w:rPr>
          <w:color w:val="231F20"/>
          <w:sz w:val="26"/>
        </w:rPr>
        <w:t>nên hành tướng khác chuyển biến. Nếu không như thế, tức nên nói là</w:t>
      </w:r>
      <w:r>
        <w:rPr>
          <w:color w:val="231F20"/>
          <w:spacing w:val="-28"/>
          <w:sz w:val="26"/>
        </w:rPr>
        <w:t> </w:t>
      </w:r>
      <w:r>
        <w:rPr>
          <w:color w:val="231F20"/>
          <w:sz w:val="26"/>
        </w:rPr>
        <w:t>trừ các tướng nêu trước.</w:t>
      </w:r>
    </w:p>
    <w:p>
      <w:pPr>
        <w:pStyle w:val="BodyText"/>
        <w:spacing w:line="276" w:lineRule="auto"/>
        <w:ind w:right="410"/>
      </w:pPr>
      <w:r>
        <w:rPr>
          <w:color w:val="231F20"/>
        </w:rPr>
        <w:t>Như</w:t>
      </w:r>
      <w:r>
        <w:rPr>
          <w:color w:val="231F20"/>
          <w:spacing w:val="-8"/>
        </w:rPr>
        <w:t> </w:t>
      </w:r>
      <w:r>
        <w:rPr>
          <w:color w:val="231F20"/>
        </w:rPr>
        <w:t>nói</w:t>
      </w:r>
      <w:r>
        <w:rPr>
          <w:color w:val="231F20"/>
          <w:spacing w:val="-7"/>
        </w:rPr>
        <w:t> </w:t>
      </w:r>
      <w:r>
        <w:rPr>
          <w:color w:val="231F20"/>
        </w:rPr>
        <w:t>về</w:t>
      </w:r>
      <w:r>
        <w:rPr>
          <w:color w:val="231F20"/>
          <w:spacing w:val="-7"/>
        </w:rPr>
        <w:t> </w:t>
      </w:r>
      <w:r>
        <w:rPr>
          <w:color w:val="231F20"/>
        </w:rPr>
        <w:t>chuyển</w:t>
      </w:r>
      <w:r>
        <w:rPr>
          <w:color w:val="231F20"/>
          <w:spacing w:val="-7"/>
        </w:rPr>
        <w:t> </w:t>
      </w:r>
      <w:r>
        <w:rPr>
          <w:color w:val="231F20"/>
        </w:rPr>
        <w:t>biến</w:t>
      </w:r>
      <w:r>
        <w:rPr>
          <w:color w:val="231F20"/>
          <w:spacing w:val="-7"/>
        </w:rPr>
        <w:t> </w:t>
      </w:r>
      <w:r>
        <w:rPr>
          <w:color w:val="231F20"/>
        </w:rPr>
        <w:t>có</w:t>
      </w:r>
      <w:r>
        <w:rPr>
          <w:color w:val="231F20"/>
          <w:spacing w:val="-7"/>
        </w:rPr>
        <w:t> </w:t>
      </w:r>
      <w:r>
        <w:rPr>
          <w:color w:val="231F20"/>
        </w:rPr>
        <w:t>bốn</w:t>
      </w:r>
      <w:r>
        <w:rPr>
          <w:color w:val="231F20"/>
          <w:spacing w:val="-8"/>
        </w:rPr>
        <w:t> </w:t>
      </w:r>
      <w:r>
        <w:rPr>
          <w:color w:val="231F20"/>
        </w:rPr>
        <w:t>trường</w:t>
      </w:r>
      <w:r>
        <w:rPr>
          <w:color w:val="231F20"/>
          <w:spacing w:val="-7"/>
        </w:rPr>
        <w:t> </w:t>
      </w:r>
      <w:r>
        <w:rPr>
          <w:color w:val="231F20"/>
        </w:rPr>
        <w:t>hợp,</w:t>
      </w:r>
      <w:r>
        <w:rPr>
          <w:color w:val="231F20"/>
          <w:spacing w:val="-7"/>
        </w:rPr>
        <w:t> </w:t>
      </w:r>
      <w:r>
        <w:rPr>
          <w:color w:val="231F20"/>
        </w:rPr>
        <w:t>thì</w:t>
      </w:r>
      <w:r>
        <w:rPr>
          <w:color w:val="231F20"/>
          <w:spacing w:val="-7"/>
        </w:rPr>
        <w:t> </w:t>
      </w:r>
      <w:r>
        <w:rPr>
          <w:color w:val="231F20"/>
        </w:rPr>
        <w:t>đã</w:t>
      </w:r>
      <w:r>
        <w:rPr>
          <w:color w:val="231F20"/>
          <w:spacing w:val="-7"/>
        </w:rPr>
        <w:t> </w:t>
      </w:r>
      <w:r>
        <w:rPr>
          <w:color w:val="231F20"/>
        </w:rPr>
        <w:t>chuyển</w:t>
      </w:r>
      <w:r>
        <w:rPr>
          <w:color w:val="231F20"/>
          <w:spacing w:val="-7"/>
        </w:rPr>
        <w:t> </w:t>
      </w:r>
      <w:r>
        <w:rPr>
          <w:color w:val="231F20"/>
        </w:rPr>
        <w:t>biến, sẽ chuyển biến nên biết cũng như</w:t>
      </w:r>
      <w:r>
        <w:rPr>
          <w:color w:val="231F20"/>
          <w:spacing w:val="-2"/>
        </w:rPr>
        <w:t> </w:t>
      </w:r>
      <w:r>
        <w:rPr>
          <w:color w:val="231F20"/>
        </w:rPr>
        <w:t>thế.</w:t>
      </w:r>
    </w:p>
    <w:p>
      <w:pPr>
        <w:pStyle w:val="BodyText"/>
        <w:spacing w:line="276" w:lineRule="auto"/>
        <w:ind w:right="410"/>
      </w:pPr>
      <w:r>
        <w:rPr>
          <w:color w:val="231F20"/>
        </w:rPr>
        <w:t>Như</w:t>
      </w:r>
      <w:r>
        <w:rPr>
          <w:color w:val="231F20"/>
          <w:spacing w:val="-10"/>
        </w:rPr>
        <w:t> </w:t>
      </w:r>
      <w:r>
        <w:rPr>
          <w:color w:val="231F20"/>
        </w:rPr>
        <w:t>hành</w:t>
      </w:r>
      <w:r>
        <w:rPr>
          <w:color w:val="231F20"/>
          <w:spacing w:val="-9"/>
        </w:rPr>
        <w:t> </w:t>
      </w:r>
      <w:r>
        <w:rPr>
          <w:color w:val="231F20"/>
        </w:rPr>
        <w:t>tướng</w:t>
      </w:r>
      <w:r>
        <w:rPr>
          <w:color w:val="231F20"/>
          <w:spacing w:val="-9"/>
        </w:rPr>
        <w:t> </w:t>
      </w:r>
      <w:r>
        <w:rPr>
          <w:color w:val="231F20"/>
        </w:rPr>
        <w:t>của</w:t>
      </w:r>
      <w:r>
        <w:rPr>
          <w:color w:val="231F20"/>
          <w:spacing w:val="-9"/>
        </w:rPr>
        <w:t> </w:t>
      </w:r>
      <w:r>
        <w:rPr>
          <w:color w:val="231F20"/>
        </w:rPr>
        <w:t>không</w:t>
      </w:r>
      <w:r>
        <w:rPr>
          <w:color w:val="231F20"/>
          <w:spacing w:val="-9"/>
        </w:rPr>
        <w:t> </w:t>
      </w:r>
      <w:r>
        <w:rPr>
          <w:color w:val="231F20"/>
        </w:rPr>
        <w:t>thẹn</w:t>
      </w:r>
      <w:r>
        <w:rPr>
          <w:color w:val="231F20"/>
          <w:spacing w:val="-9"/>
        </w:rPr>
        <w:t> </w:t>
      </w:r>
      <w:r>
        <w:rPr>
          <w:color w:val="231F20"/>
        </w:rPr>
        <w:t>có</w:t>
      </w:r>
      <w:r>
        <w:rPr>
          <w:color w:val="231F20"/>
          <w:spacing w:val="-10"/>
        </w:rPr>
        <w:t> </w:t>
      </w:r>
      <w:r>
        <w:rPr>
          <w:color w:val="231F20"/>
        </w:rPr>
        <w:t>ba</w:t>
      </w:r>
      <w:r>
        <w:rPr>
          <w:color w:val="231F20"/>
          <w:spacing w:val="-9"/>
        </w:rPr>
        <w:t> </w:t>
      </w:r>
      <w:r>
        <w:rPr>
          <w:color w:val="231F20"/>
        </w:rPr>
        <w:t>lượt</w:t>
      </w:r>
      <w:r>
        <w:rPr>
          <w:color w:val="231F20"/>
          <w:spacing w:val="-9"/>
        </w:rPr>
        <w:t> </w:t>
      </w:r>
      <w:r>
        <w:rPr>
          <w:color w:val="231F20"/>
        </w:rPr>
        <w:t>bốn</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các hành tướng khác nên biết cũng như </w:t>
      </w:r>
      <w:r>
        <w:rPr>
          <w:color w:val="231F20"/>
          <w:spacing w:val="-5"/>
        </w:rPr>
        <w:t>vậy.</w:t>
      </w:r>
    </w:p>
    <w:p>
      <w:pPr>
        <w:pStyle w:val="BodyText"/>
        <w:spacing w:before="113"/>
        <w:ind w:left="677" w:firstLine="0"/>
      </w:pPr>
      <w:r>
        <w:rPr>
          <w:i/>
          <w:color w:val="231F20"/>
        </w:rPr>
        <w:t>Hỏi: </w:t>
      </w:r>
      <w:r>
        <w:rPr>
          <w:color w:val="231F20"/>
        </w:rPr>
        <w:t>Nếu như vậy thì tự tánh của không thẹn là gì?</w:t>
      </w:r>
    </w:p>
    <w:p>
      <w:pPr>
        <w:pStyle w:val="BodyText"/>
        <w:spacing w:line="276" w:lineRule="auto" w:before="159"/>
        <w:ind w:right="409"/>
      </w:pPr>
      <w:r>
        <w:rPr>
          <w:i/>
          <w:color w:val="231F20"/>
        </w:rPr>
        <w:t>Đáp: </w:t>
      </w:r>
      <w:r>
        <w:rPr>
          <w:color w:val="231F20"/>
        </w:rPr>
        <w:t>Tự tướng của tự Thể tức là tự tánh của không thẹn ấy. Như nói tự tánh của các pháp tức là tự tướng của các pháp, vì tánh đồng loại là cộng tướng.</w:t>
      </w:r>
    </w:p>
    <w:p>
      <w:pPr>
        <w:pStyle w:val="BodyText"/>
        <w:ind w:left="677" w:firstLine="0"/>
      </w:pPr>
      <w:r>
        <w:rPr>
          <w:i/>
          <w:color w:val="231F20"/>
        </w:rPr>
        <w:t>Hỏi: </w:t>
      </w:r>
      <w:r>
        <w:rPr>
          <w:color w:val="231F20"/>
        </w:rPr>
        <w:t>Đối tượng duyên của không thẹn là gì?</w:t>
      </w:r>
    </w:p>
    <w:p>
      <w:pPr>
        <w:spacing w:before="158"/>
        <w:ind w:left="677" w:right="0" w:firstLine="0"/>
        <w:jc w:val="both"/>
        <w:rPr>
          <w:sz w:val="26"/>
        </w:rPr>
      </w:pPr>
      <w:r>
        <w:rPr>
          <w:i/>
          <w:color w:val="231F20"/>
          <w:sz w:val="26"/>
        </w:rPr>
        <w:t>Đáp: </w:t>
      </w:r>
      <w:r>
        <w:rPr>
          <w:color w:val="231F20"/>
          <w:sz w:val="26"/>
        </w:rPr>
        <w:t>Là bốn Thánh đế.</w:t>
      </w:r>
    </w:p>
    <w:p>
      <w:pPr>
        <w:pStyle w:val="BodyText"/>
        <w:spacing w:line="276" w:lineRule="auto" w:before="159"/>
        <w:ind w:right="410"/>
      </w:pPr>
      <w:r>
        <w:rPr>
          <w:color w:val="231F20"/>
        </w:rPr>
        <w:t>Lại có thuyết nói: Đây là chỉ rõ về đối tượng duyên của không thẹn.</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các</w:t>
      </w:r>
      <w:r>
        <w:rPr>
          <w:color w:val="231F20"/>
          <w:spacing w:val="-13"/>
        </w:rPr>
        <w:t> </w:t>
      </w:r>
      <w:r>
        <w:rPr>
          <w:color w:val="231F20"/>
        </w:rPr>
        <w:t>thứ</w:t>
      </w:r>
      <w:r>
        <w:rPr>
          <w:color w:val="231F20"/>
          <w:spacing w:val="-12"/>
        </w:rPr>
        <w:t> </w:t>
      </w:r>
      <w:r>
        <w:rPr>
          <w:color w:val="231F20"/>
        </w:rPr>
        <w:t>không</w:t>
      </w:r>
      <w:r>
        <w:rPr>
          <w:color w:val="231F20"/>
          <w:spacing w:val="-12"/>
        </w:rPr>
        <w:t> </w:t>
      </w:r>
      <w:r>
        <w:rPr>
          <w:color w:val="231F20"/>
        </w:rPr>
        <w:t>thẹn,</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đối</w:t>
      </w:r>
      <w:r>
        <w:rPr>
          <w:color w:val="231F20"/>
          <w:spacing w:val="-12"/>
        </w:rPr>
        <w:t> </w:t>
      </w:r>
      <w:r>
        <w:rPr>
          <w:color w:val="231F20"/>
        </w:rPr>
        <w:t>tượng</w:t>
      </w:r>
      <w:r>
        <w:rPr>
          <w:color w:val="231F20"/>
          <w:spacing w:val="-13"/>
        </w:rPr>
        <w:t> </w:t>
      </w:r>
      <w:r>
        <w:rPr>
          <w:color w:val="231F20"/>
        </w:rPr>
        <w:t>bị</w:t>
      </w:r>
      <w:r>
        <w:rPr>
          <w:color w:val="231F20"/>
          <w:spacing w:val="-12"/>
        </w:rPr>
        <w:t> </w:t>
      </w:r>
      <w:r>
        <w:rPr>
          <w:color w:val="231F20"/>
        </w:rPr>
        <w:t>thẹn,</w:t>
      </w:r>
      <w:r>
        <w:rPr>
          <w:color w:val="231F20"/>
          <w:spacing w:val="-12"/>
        </w:rPr>
        <w:t> </w:t>
      </w:r>
      <w:r>
        <w:rPr>
          <w:color w:val="231F20"/>
        </w:rPr>
        <w:t>không có thẹn khác, không tủi thẹn, không có đối tượng bị tủi thẹn.</w:t>
      </w:r>
    </w:p>
    <w:p>
      <w:pPr>
        <w:pStyle w:val="BodyText"/>
        <w:spacing w:before="113"/>
        <w:ind w:left="677" w:firstLine="0"/>
      </w:pPr>
      <w:r>
        <w:rPr>
          <w:color w:val="231F20"/>
        </w:rPr>
        <w:t>Không có tủi thẹn khác: Nghĩa là nói duyên nơi diệt, đạo đế.</w:t>
      </w:r>
    </w:p>
    <w:p>
      <w:pPr>
        <w:pStyle w:val="BodyText"/>
        <w:spacing w:line="276" w:lineRule="auto" w:before="159"/>
        <w:ind w:right="411"/>
      </w:pPr>
      <w:r>
        <w:rPr>
          <w:color w:val="231F20"/>
        </w:rPr>
        <w:t>Đối với các tội, không sợ không hãi, không thấy sợ hãi: Là nói duyên nơi khổ, tập đế. Hành tướng, tự tánh đều như trước đã 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Không hổ, không thẹn có gì khác nhau?</w:t>
      </w:r>
    </w:p>
    <w:p>
      <w:pPr>
        <w:pStyle w:val="BodyText"/>
        <w:spacing w:line="268" w:lineRule="auto" w:before="145"/>
        <w:ind w:left="393" w:right="128"/>
      </w:pPr>
      <w:r>
        <w:rPr>
          <w:i/>
          <w:color w:val="231F20"/>
        </w:rPr>
        <w:t>Đáp: </w:t>
      </w:r>
      <w:r>
        <w:rPr>
          <w:color w:val="231F20"/>
        </w:rPr>
        <w:t>Đối với người tự tại, không sợ hãi chuyển biến, là không hổ. Đối với các tội, không thấy sợ hãi, là không thẹn. Sự khác nhau là như thế.</w:t>
      </w:r>
    </w:p>
    <w:p>
      <w:pPr>
        <w:pStyle w:val="BodyText"/>
        <w:spacing w:before="111"/>
        <w:ind w:left="960" w:firstLine="0"/>
      </w:pPr>
      <w:r>
        <w:rPr>
          <w:i/>
          <w:color w:val="231F20"/>
        </w:rPr>
        <w:t>Hỏi: </w:t>
      </w:r>
      <w:r>
        <w:rPr>
          <w:color w:val="231F20"/>
        </w:rPr>
        <w:t>Vì sao lại tạo ra phần Luận này?</w:t>
      </w:r>
    </w:p>
    <w:p>
      <w:pPr>
        <w:pStyle w:val="BodyText"/>
        <w:spacing w:line="268" w:lineRule="auto" w:before="145"/>
        <w:ind w:left="393" w:right="127"/>
      </w:pPr>
      <w:r>
        <w:rPr>
          <w:i/>
          <w:color w:val="231F20"/>
        </w:rPr>
        <w:t>Đáp: </w:t>
      </w:r>
      <w:r>
        <w:rPr>
          <w:color w:val="231F20"/>
        </w:rPr>
        <w:t>A Tỳ Đạt Ma nói: Hai pháp này lần lượt tương ưng, về tướng thì giống nhau. Nay vì muốn phân biệt về tánh, tướng của không</w:t>
      </w:r>
      <w:r>
        <w:rPr>
          <w:color w:val="231F20"/>
          <w:spacing w:val="-6"/>
        </w:rPr>
        <w:t> </w:t>
      </w:r>
      <w:r>
        <w:rPr>
          <w:color w:val="231F20"/>
        </w:rPr>
        <w:t>hổ,</w:t>
      </w:r>
      <w:r>
        <w:rPr>
          <w:color w:val="231F20"/>
          <w:spacing w:val="-5"/>
        </w:rPr>
        <w:t> </w:t>
      </w:r>
      <w:r>
        <w:rPr>
          <w:color w:val="231F20"/>
        </w:rPr>
        <w:t>không</w:t>
      </w:r>
      <w:r>
        <w:rPr>
          <w:color w:val="231F20"/>
          <w:spacing w:val="-5"/>
        </w:rPr>
        <w:t> </w:t>
      </w:r>
      <w:r>
        <w:rPr>
          <w:color w:val="231F20"/>
        </w:rPr>
        <w:t>thẹn</w:t>
      </w:r>
      <w:r>
        <w:rPr>
          <w:color w:val="231F20"/>
          <w:spacing w:val="-5"/>
        </w:rPr>
        <w:t> </w:t>
      </w:r>
      <w:r>
        <w:rPr>
          <w:color w:val="231F20"/>
        </w:rPr>
        <w:t>có</w:t>
      </w:r>
      <w:r>
        <w:rPr>
          <w:color w:val="231F20"/>
          <w:spacing w:val="-6"/>
        </w:rPr>
        <w:t> </w:t>
      </w:r>
      <w:r>
        <w:rPr>
          <w:color w:val="231F20"/>
        </w:rPr>
        <w:t>sai</w:t>
      </w:r>
      <w:r>
        <w:rPr>
          <w:color w:val="231F20"/>
          <w:spacing w:val="-5"/>
        </w:rPr>
        <w:t> </w:t>
      </w:r>
      <w:r>
        <w:rPr>
          <w:color w:val="231F20"/>
        </w:rPr>
        <w:t>biệt,</w:t>
      </w:r>
      <w:r>
        <w:rPr>
          <w:color w:val="231F20"/>
          <w:spacing w:val="-5"/>
        </w:rPr>
        <w:t> </w:t>
      </w:r>
      <w:r>
        <w:rPr>
          <w:color w:val="231F20"/>
        </w:rPr>
        <w:t>nên</w:t>
      </w:r>
      <w:r>
        <w:rPr>
          <w:color w:val="231F20"/>
          <w:spacing w:val="-5"/>
        </w:rPr>
        <w:t> </w:t>
      </w:r>
      <w:r>
        <w:rPr>
          <w:color w:val="231F20"/>
        </w:rPr>
        <w:t>tạo</w:t>
      </w:r>
      <w:r>
        <w:rPr>
          <w:color w:val="231F20"/>
          <w:spacing w:val="-5"/>
        </w:rPr>
        <w:t> </w:t>
      </w:r>
      <w:r>
        <w:rPr>
          <w:color w:val="231F20"/>
        </w:rPr>
        <w:t>ra</w:t>
      </w:r>
      <w:r>
        <w:rPr>
          <w:color w:val="231F20"/>
          <w:spacing w:val="-6"/>
        </w:rPr>
        <w:t> </w:t>
      </w:r>
      <w:r>
        <w:rPr>
          <w:color w:val="231F20"/>
        </w:rPr>
        <w:t>phần</w:t>
      </w:r>
      <w:r>
        <w:rPr>
          <w:color w:val="231F20"/>
          <w:spacing w:val="-5"/>
        </w:rPr>
        <w:t> </w:t>
      </w:r>
      <w:r>
        <w:rPr>
          <w:color w:val="231F20"/>
        </w:rPr>
        <w:t>Luận</w:t>
      </w:r>
      <w:r>
        <w:rPr>
          <w:color w:val="231F20"/>
          <w:spacing w:val="-5"/>
        </w:rPr>
        <w:t> này. </w:t>
      </w:r>
      <w:r>
        <w:rPr>
          <w:color w:val="231F20"/>
        </w:rPr>
        <w:t>Nghĩa</w:t>
      </w:r>
      <w:r>
        <w:rPr>
          <w:color w:val="231F20"/>
          <w:spacing w:val="-5"/>
        </w:rPr>
        <w:t> </w:t>
      </w:r>
      <w:r>
        <w:rPr>
          <w:color w:val="231F20"/>
        </w:rPr>
        <w:t>là đối với người tự tại, không sợ hãi chuyển biến, là không hổ. Đối với các tội, không thấy sợ hãi, là không</w:t>
      </w:r>
      <w:r>
        <w:rPr>
          <w:color w:val="231F20"/>
          <w:spacing w:val="-2"/>
        </w:rPr>
        <w:t> </w:t>
      </w:r>
      <w:r>
        <w:rPr>
          <w:color w:val="231F20"/>
        </w:rPr>
        <w:t>thẹn.</w:t>
      </w:r>
    </w:p>
    <w:p>
      <w:pPr>
        <w:pStyle w:val="BodyText"/>
        <w:spacing w:line="268" w:lineRule="auto" w:before="113"/>
        <w:ind w:left="393" w:right="125"/>
      </w:pPr>
      <w:r>
        <w:rPr>
          <w:color w:val="231F20"/>
        </w:rPr>
        <w:t>Lại nữa, không cung kính là không hổ, không sợ  hãi  là  không</w:t>
      </w:r>
      <w:r>
        <w:rPr>
          <w:color w:val="231F20"/>
          <w:spacing w:val="5"/>
        </w:rPr>
        <w:t> </w:t>
      </w:r>
      <w:r>
        <w:rPr>
          <w:color w:val="231F20"/>
        </w:rPr>
        <w:t>thẹn.</w:t>
      </w:r>
    </w:p>
    <w:p>
      <w:pPr>
        <w:pStyle w:val="BodyText"/>
        <w:spacing w:line="268" w:lineRule="auto" w:before="110"/>
        <w:ind w:left="393" w:right="128"/>
      </w:pPr>
      <w:r>
        <w:rPr>
          <w:color w:val="231F20"/>
        </w:rPr>
        <w:t>Lại nữa, không nhàm chán phiền não thấp kém là không hổ, không nhàm chán hành ác đê tiện là không thẹn.</w:t>
      </w:r>
    </w:p>
    <w:p>
      <w:pPr>
        <w:pStyle w:val="BodyText"/>
        <w:spacing w:line="268" w:lineRule="auto" w:before="110"/>
        <w:ind w:left="393" w:right="127"/>
      </w:pPr>
      <w:r>
        <w:rPr>
          <w:color w:val="231F20"/>
        </w:rPr>
        <w:t>Lại nữa, kẻ làm ác không tự nhìn lại việc ác mình đã làm </w:t>
      </w:r>
      <w:r>
        <w:rPr>
          <w:color w:val="231F20"/>
          <w:spacing w:val="-6"/>
        </w:rPr>
        <w:t>là </w:t>
      </w:r>
      <w:r>
        <w:rPr>
          <w:color w:val="231F20"/>
        </w:rPr>
        <w:t>không</w:t>
      </w:r>
      <w:r>
        <w:rPr>
          <w:color w:val="231F20"/>
          <w:spacing w:val="-5"/>
        </w:rPr>
        <w:t> </w:t>
      </w:r>
      <w:r>
        <w:rPr>
          <w:color w:val="231F20"/>
        </w:rPr>
        <w:t>hổ.</w:t>
      </w:r>
      <w:r>
        <w:rPr>
          <w:color w:val="231F20"/>
          <w:spacing w:val="-4"/>
        </w:rPr>
        <w:t> </w:t>
      </w:r>
      <w:r>
        <w:rPr>
          <w:color w:val="231F20"/>
        </w:rPr>
        <w:t>Kẻ</w:t>
      </w:r>
      <w:r>
        <w:rPr>
          <w:color w:val="231F20"/>
          <w:spacing w:val="-4"/>
        </w:rPr>
        <w:t> </w:t>
      </w:r>
      <w:r>
        <w:rPr>
          <w:color w:val="231F20"/>
        </w:rPr>
        <w:t>làm</w:t>
      </w:r>
      <w:r>
        <w:rPr>
          <w:color w:val="231F20"/>
          <w:spacing w:val="-4"/>
        </w:rPr>
        <w:t> </w:t>
      </w:r>
      <w:r>
        <w:rPr>
          <w:color w:val="231F20"/>
        </w:rPr>
        <w:t>ác</w:t>
      </w:r>
      <w:r>
        <w:rPr>
          <w:color w:val="231F20"/>
          <w:spacing w:val="-4"/>
        </w:rPr>
        <w:t> </w:t>
      </w:r>
      <w:r>
        <w:rPr>
          <w:color w:val="231F20"/>
        </w:rPr>
        <w:t>không</w:t>
      </w:r>
      <w:r>
        <w:rPr>
          <w:color w:val="231F20"/>
          <w:spacing w:val="-4"/>
        </w:rPr>
        <w:t> </w:t>
      </w:r>
      <w:r>
        <w:rPr>
          <w:color w:val="231F20"/>
        </w:rPr>
        <w:t>đoái</w:t>
      </w:r>
      <w:r>
        <w:rPr>
          <w:color w:val="231F20"/>
          <w:spacing w:val="-4"/>
        </w:rPr>
        <w:t> </w:t>
      </w:r>
      <w:r>
        <w:rPr>
          <w:color w:val="231F20"/>
        </w:rPr>
        <w:t>nghĩ</w:t>
      </w:r>
      <w:r>
        <w:rPr>
          <w:color w:val="231F20"/>
          <w:spacing w:val="-4"/>
        </w:rPr>
        <w:t> </w:t>
      </w:r>
      <w:r>
        <w:rPr>
          <w:color w:val="231F20"/>
        </w:rPr>
        <w:t>đến</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thẹn.</w:t>
      </w:r>
    </w:p>
    <w:p>
      <w:pPr>
        <w:pStyle w:val="BodyText"/>
        <w:spacing w:line="268" w:lineRule="auto" w:before="110"/>
        <w:ind w:left="393" w:right="127"/>
      </w:pPr>
      <w:r>
        <w:rPr>
          <w:color w:val="231F20"/>
        </w:rPr>
        <w:t>Lại nữa, làm ác mà không tự xấu hổ là không hổ. Làm ác mà không biết xấu hổ đối với người khác là không thẹn.</w:t>
      </w:r>
    </w:p>
    <w:p>
      <w:pPr>
        <w:pStyle w:val="BodyText"/>
        <w:spacing w:line="268" w:lineRule="auto" w:before="110"/>
        <w:ind w:left="393" w:right="127"/>
      </w:pPr>
      <w:r>
        <w:rPr>
          <w:color w:val="231F20"/>
        </w:rPr>
        <w:t>Lại nữa, làm ác mà không biết xấu hổ là không hổ. Làm ác mà còn kiêu ngạo phóng đãng là không thẹn.</w:t>
      </w:r>
    </w:p>
    <w:p>
      <w:pPr>
        <w:pStyle w:val="BodyText"/>
        <w:spacing w:before="110"/>
        <w:ind w:left="960" w:firstLine="0"/>
      </w:pPr>
      <w:r>
        <w:rPr>
          <w:color w:val="231F20"/>
        </w:rPr>
        <w:t>Lại nữa, riêng mình tạo tội mà không biết xấu hổ là không</w:t>
      </w:r>
      <w:r>
        <w:rPr>
          <w:color w:val="231F20"/>
          <w:spacing w:val="52"/>
        </w:rPr>
        <w:t> </w:t>
      </w:r>
      <w:r>
        <w:rPr>
          <w:color w:val="231F20"/>
        </w:rPr>
        <w:t>hổ.</w:t>
      </w:r>
    </w:p>
    <w:p>
      <w:pPr>
        <w:pStyle w:val="BodyText"/>
        <w:spacing w:before="37"/>
        <w:ind w:left="393" w:firstLine="0"/>
      </w:pPr>
      <w:r>
        <w:rPr>
          <w:color w:val="231F20"/>
        </w:rPr>
        <w:t>Đối với người khác tạo tội mà không biết xấu hổ là không thẹn.</w:t>
      </w:r>
    </w:p>
    <w:p>
      <w:pPr>
        <w:pStyle w:val="BodyText"/>
        <w:spacing w:line="268" w:lineRule="auto" w:before="145"/>
        <w:ind w:left="393" w:right="128"/>
      </w:pPr>
      <w:r>
        <w:rPr>
          <w:color w:val="231F20"/>
        </w:rPr>
        <w:t>Lại nữa, nếu đối với một số ít người gây tạo tội mà không biết xấu hổ là không hổ. Nếu đối với nhiều người gây tạo tội mà không biết xấu hổ là không thẹn.</w:t>
      </w:r>
    </w:p>
    <w:p>
      <w:pPr>
        <w:pStyle w:val="BodyText"/>
        <w:spacing w:line="271" w:lineRule="auto" w:before="111"/>
        <w:ind w:left="393" w:right="127"/>
      </w:pPr>
      <w:r>
        <w:rPr>
          <w:color w:val="231F20"/>
        </w:rPr>
        <w:t>Lại nữa, nếu đối với hữu tình nơi nẻo ác gây tạo tội mà không biết</w:t>
      </w:r>
      <w:r>
        <w:rPr>
          <w:color w:val="231F20"/>
          <w:spacing w:val="-12"/>
        </w:rPr>
        <w:t> </w:t>
      </w:r>
      <w:r>
        <w:rPr>
          <w:color w:val="231F20"/>
        </w:rPr>
        <w:t>xấu</w:t>
      </w:r>
      <w:r>
        <w:rPr>
          <w:color w:val="231F20"/>
          <w:spacing w:val="-11"/>
        </w:rPr>
        <w:t> </w:t>
      </w:r>
      <w:r>
        <w:rPr>
          <w:color w:val="231F20"/>
        </w:rPr>
        <w:t>hổ</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hổ.</w:t>
      </w:r>
      <w:r>
        <w:rPr>
          <w:color w:val="231F20"/>
          <w:spacing w:val="-11"/>
        </w:rPr>
        <w:t> </w:t>
      </w:r>
      <w:r>
        <w:rPr>
          <w:color w:val="231F20"/>
        </w:rPr>
        <w:t>Nếu</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thuộc</w:t>
      </w:r>
      <w:r>
        <w:rPr>
          <w:color w:val="231F20"/>
          <w:spacing w:val="-11"/>
        </w:rPr>
        <w:t> </w:t>
      </w:r>
      <w:r>
        <w:rPr>
          <w:color w:val="231F20"/>
        </w:rPr>
        <w:t>nẻo</w:t>
      </w:r>
      <w:r>
        <w:rPr>
          <w:color w:val="231F20"/>
          <w:spacing w:val="-11"/>
        </w:rPr>
        <w:t> </w:t>
      </w:r>
      <w:r>
        <w:rPr>
          <w:color w:val="231F20"/>
        </w:rPr>
        <w:t>thiện</w:t>
      </w:r>
      <w:r>
        <w:rPr>
          <w:color w:val="231F20"/>
          <w:spacing w:val="-11"/>
        </w:rPr>
        <w:t> </w:t>
      </w:r>
      <w:r>
        <w:rPr>
          <w:color w:val="231F20"/>
        </w:rPr>
        <w:t>gây</w:t>
      </w:r>
      <w:r>
        <w:rPr>
          <w:color w:val="231F20"/>
          <w:spacing w:val="-11"/>
        </w:rPr>
        <w:t> </w:t>
      </w:r>
      <w:r>
        <w:rPr>
          <w:color w:val="231F20"/>
        </w:rPr>
        <w:t>tạo tội mà không biết xấu hổ là không</w:t>
      </w:r>
      <w:r>
        <w:rPr>
          <w:color w:val="231F20"/>
          <w:spacing w:val="-1"/>
        </w:rPr>
        <w:t> </w:t>
      </w:r>
      <w:r>
        <w:rPr>
          <w:color w:val="231F20"/>
        </w:rPr>
        <w:t>thẹn.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 nữa, nếu đối với người ngu gây tạo tội mà không biết xấu hổ là không hổ. Nếu đối với người trí gây tạo tội mà không biết xấu hổ là không thẹn.</w:t>
      </w:r>
    </w:p>
    <w:p>
      <w:pPr>
        <w:pStyle w:val="BodyText"/>
        <w:spacing w:line="273" w:lineRule="auto" w:before="111"/>
        <w:ind w:right="411"/>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kẻ</w:t>
      </w:r>
      <w:r>
        <w:rPr>
          <w:color w:val="231F20"/>
          <w:spacing w:val="-6"/>
        </w:rPr>
        <w:t> </w:t>
      </w:r>
      <w:r>
        <w:rPr>
          <w:color w:val="231F20"/>
        </w:rPr>
        <w:t>thấp</w:t>
      </w:r>
      <w:r>
        <w:rPr>
          <w:color w:val="231F20"/>
          <w:spacing w:val="-6"/>
        </w:rPr>
        <w:t> </w:t>
      </w:r>
      <w:r>
        <w:rPr>
          <w:color w:val="231F20"/>
        </w:rPr>
        <w:t>kém</w:t>
      </w:r>
      <w:r>
        <w:rPr>
          <w:color w:val="231F20"/>
          <w:spacing w:val="-6"/>
        </w:rPr>
        <w:t> </w:t>
      </w:r>
      <w:r>
        <w:rPr>
          <w:color w:val="231F20"/>
        </w:rPr>
        <w:t>gây</w:t>
      </w:r>
      <w:r>
        <w:rPr>
          <w:color w:val="231F20"/>
          <w:spacing w:val="-6"/>
        </w:rPr>
        <w:t> </w:t>
      </w:r>
      <w:r>
        <w:rPr>
          <w:color w:val="231F20"/>
        </w:rPr>
        <w:t>tạo</w:t>
      </w:r>
      <w:r>
        <w:rPr>
          <w:color w:val="231F20"/>
          <w:spacing w:val="-6"/>
        </w:rPr>
        <w:t> </w:t>
      </w:r>
      <w:r>
        <w:rPr>
          <w:color w:val="231F20"/>
        </w:rPr>
        <w:t>tội</w:t>
      </w:r>
      <w:r>
        <w:rPr>
          <w:color w:val="231F20"/>
          <w:spacing w:val="-6"/>
        </w:rPr>
        <w:t> </w:t>
      </w:r>
      <w:r>
        <w:rPr>
          <w:color w:val="231F20"/>
        </w:rPr>
        <w:t>mà</w:t>
      </w:r>
      <w:r>
        <w:rPr>
          <w:color w:val="231F20"/>
          <w:spacing w:val="-6"/>
        </w:rPr>
        <w:t> </w:t>
      </w:r>
      <w:r>
        <w:rPr>
          <w:color w:val="231F20"/>
        </w:rPr>
        <w:t>không</w:t>
      </w:r>
      <w:r>
        <w:rPr>
          <w:color w:val="231F20"/>
          <w:spacing w:val="-6"/>
        </w:rPr>
        <w:t> </w:t>
      </w:r>
      <w:r>
        <w:rPr>
          <w:color w:val="231F20"/>
        </w:rPr>
        <w:t>biết</w:t>
      </w:r>
      <w:r>
        <w:rPr>
          <w:color w:val="231F20"/>
          <w:spacing w:val="-6"/>
        </w:rPr>
        <w:t> </w:t>
      </w:r>
      <w:r>
        <w:rPr>
          <w:color w:val="231F20"/>
        </w:rPr>
        <w:t>xấu hổ là không hổ. Nếu đối với bậc tôn quý gây tạo tội mà không biết xấu hổ là không thẹn.</w:t>
      </w:r>
    </w:p>
    <w:p>
      <w:pPr>
        <w:pStyle w:val="BodyText"/>
        <w:spacing w:line="273" w:lineRule="auto" w:before="111"/>
        <w:ind w:right="411"/>
      </w:pPr>
      <w:r>
        <w:rPr>
          <w:color w:val="231F20"/>
        </w:rPr>
        <w:t>Lại</w:t>
      </w:r>
      <w:r>
        <w:rPr>
          <w:color w:val="231F20"/>
          <w:spacing w:val="-9"/>
        </w:rPr>
        <w:t> </w:t>
      </w:r>
      <w:r>
        <w:rPr>
          <w:color w:val="231F20"/>
        </w:rPr>
        <w:t>nữa,</w:t>
      </w:r>
      <w:r>
        <w:rPr>
          <w:color w:val="231F20"/>
          <w:spacing w:val="-9"/>
        </w:rPr>
        <w:t> </w:t>
      </w:r>
      <w:r>
        <w:rPr>
          <w:color w:val="231F20"/>
        </w:rPr>
        <w:t>nếu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người</w:t>
      </w:r>
      <w:r>
        <w:rPr>
          <w:color w:val="231F20"/>
          <w:spacing w:val="-9"/>
        </w:rPr>
        <w:t> </w:t>
      </w:r>
      <w:r>
        <w:rPr>
          <w:color w:val="231F20"/>
        </w:rPr>
        <w:t>tại</w:t>
      </w:r>
      <w:r>
        <w:rPr>
          <w:color w:val="231F20"/>
          <w:spacing w:val="-9"/>
        </w:rPr>
        <w:t> </w:t>
      </w:r>
      <w:r>
        <w:rPr>
          <w:color w:val="231F20"/>
        </w:rPr>
        <w:t>gia</w:t>
      </w:r>
      <w:r>
        <w:rPr>
          <w:color w:val="231F20"/>
          <w:spacing w:val="-9"/>
        </w:rPr>
        <w:t> </w:t>
      </w:r>
      <w:r>
        <w:rPr>
          <w:color w:val="231F20"/>
        </w:rPr>
        <w:t>gây</w:t>
      </w:r>
      <w:r>
        <w:rPr>
          <w:color w:val="231F20"/>
          <w:spacing w:val="-9"/>
        </w:rPr>
        <w:t> </w:t>
      </w:r>
      <w:r>
        <w:rPr>
          <w:color w:val="231F20"/>
        </w:rPr>
        <w:t>tạo</w:t>
      </w:r>
      <w:r>
        <w:rPr>
          <w:color w:val="231F20"/>
          <w:spacing w:val="-9"/>
        </w:rPr>
        <w:t> </w:t>
      </w:r>
      <w:r>
        <w:rPr>
          <w:color w:val="231F20"/>
        </w:rPr>
        <w:t>tội</w:t>
      </w:r>
      <w:r>
        <w:rPr>
          <w:color w:val="231F20"/>
          <w:spacing w:val="-9"/>
        </w:rPr>
        <w:t> </w:t>
      </w:r>
      <w:r>
        <w:rPr>
          <w:color w:val="231F20"/>
        </w:rPr>
        <w:t>mà</w:t>
      </w:r>
      <w:r>
        <w:rPr>
          <w:color w:val="231F20"/>
          <w:spacing w:val="-9"/>
        </w:rPr>
        <w:t> </w:t>
      </w:r>
      <w:r>
        <w:rPr>
          <w:color w:val="231F20"/>
        </w:rPr>
        <w:t>không</w:t>
      </w:r>
      <w:r>
        <w:rPr>
          <w:color w:val="231F20"/>
          <w:spacing w:val="-8"/>
        </w:rPr>
        <w:t> </w:t>
      </w:r>
      <w:r>
        <w:rPr>
          <w:color w:val="231F20"/>
        </w:rPr>
        <w:t>biết</w:t>
      </w:r>
      <w:r>
        <w:rPr>
          <w:color w:val="231F20"/>
          <w:spacing w:val="-9"/>
        </w:rPr>
        <w:t> </w:t>
      </w:r>
      <w:r>
        <w:rPr>
          <w:color w:val="231F20"/>
          <w:spacing w:val="-5"/>
        </w:rPr>
        <w:t>xấu </w:t>
      </w:r>
      <w:r>
        <w:rPr>
          <w:color w:val="231F20"/>
        </w:rPr>
        <w:t>hổ</w:t>
      </w:r>
      <w:r>
        <w:rPr>
          <w:color w:val="231F20"/>
          <w:spacing w:val="-9"/>
        </w:rPr>
        <w:t> </w:t>
      </w:r>
      <w:r>
        <w:rPr>
          <w:color w:val="231F20"/>
        </w:rPr>
        <w:t>là</w:t>
      </w:r>
      <w:r>
        <w:rPr>
          <w:color w:val="231F20"/>
          <w:spacing w:val="-8"/>
        </w:rPr>
        <w:t> </w:t>
      </w:r>
      <w:r>
        <w:rPr>
          <w:color w:val="231F20"/>
        </w:rPr>
        <w:t>không</w:t>
      </w:r>
      <w:r>
        <w:rPr>
          <w:color w:val="231F20"/>
          <w:spacing w:val="-8"/>
        </w:rPr>
        <w:t> </w:t>
      </w:r>
      <w:r>
        <w:rPr>
          <w:color w:val="231F20"/>
        </w:rPr>
        <w:t>hổ.</w:t>
      </w:r>
      <w:r>
        <w:rPr>
          <w:color w:val="231F20"/>
          <w:spacing w:val="-8"/>
        </w:rPr>
        <w:t> </w:t>
      </w:r>
      <w:r>
        <w:rPr>
          <w:color w:val="231F20"/>
        </w:rPr>
        <w:t>Nếu</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người</w:t>
      </w:r>
      <w:r>
        <w:rPr>
          <w:color w:val="231F20"/>
          <w:spacing w:val="-8"/>
        </w:rPr>
        <w:t> </w:t>
      </w:r>
      <w:r>
        <w:rPr>
          <w:color w:val="231F20"/>
        </w:rPr>
        <w:t>xuất</w:t>
      </w:r>
      <w:r>
        <w:rPr>
          <w:color w:val="231F20"/>
          <w:spacing w:val="-9"/>
        </w:rPr>
        <w:t> </w:t>
      </w:r>
      <w:r>
        <w:rPr>
          <w:color w:val="231F20"/>
        </w:rPr>
        <w:t>gia</w:t>
      </w:r>
      <w:r>
        <w:rPr>
          <w:color w:val="231F20"/>
          <w:spacing w:val="-8"/>
        </w:rPr>
        <w:t> </w:t>
      </w:r>
      <w:r>
        <w:rPr>
          <w:color w:val="231F20"/>
        </w:rPr>
        <w:t>gây</w:t>
      </w:r>
      <w:r>
        <w:rPr>
          <w:color w:val="231F20"/>
          <w:spacing w:val="-8"/>
        </w:rPr>
        <w:t> </w:t>
      </w:r>
      <w:r>
        <w:rPr>
          <w:color w:val="231F20"/>
        </w:rPr>
        <w:t>tạo</w:t>
      </w:r>
      <w:r>
        <w:rPr>
          <w:color w:val="231F20"/>
          <w:spacing w:val="-8"/>
        </w:rPr>
        <w:t> </w:t>
      </w:r>
      <w:r>
        <w:rPr>
          <w:color w:val="231F20"/>
        </w:rPr>
        <w:t>tội</w:t>
      </w:r>
      <w:r>
        <w:rPr>
          <w:color w:val="231F20"/>
          <w:spacing w:val="-8"/>
        </w:rPr>
        <w:t> </w:t>
      </w:r>
      <w:r>
        <w:rPr>
          <w:color w:val="231F20"/>
        </w:rPr>
        <w:t>mà</w:t>
      </w:r>
      <w:r>
        <w:rPr>
          <w:color w:val="231F20"/>
          <w:spacing w:val="-8"/>
        </w:rPr>
        <w:t> </w:t>
      </w:r>
      <w:r>
        <w:rPr>
          <w:color w:val="231F20"/>
        </w:rPr>
        <w:t>không</w:t>
      </w:r>
      <w:r>
        <w:rPr>
          <w:color w:val="231F20"/>
          <w:spacing w:val="-8"/>
        </w:rPr>
        <w:t> </w:t>
      </w:r>
      <w:r>
        <w:rPr>
          <w:color w:val="231F20"/>
          <w:spacing w:val="-3"/>
        </w:rPr>
        <w:t>biết </w:t>
      </w:r>
      <w:r>
        <w:rPr>
          <w:color w:val="231F20"/>
        </w:rPr>
        <w:t>xấu hổ là không thẹn.</w:t>
      </w:r>
    </w:p>
    <w:p>
      <w:pPr>
        <w:pStyle w:val="BodyText"/>
        <w:spacing w:line="271" w:lineRule="auto" w:before="108"/>
        <w:ind w:right="416"/>
      </w:pPr>
      <w:r>
        <w:rPr>
          <w:color w:val="231F20"/>
          <w:spacing w:val="-4"/>
        </w:rPr>
        <w:t>Lại </w:t>
      </w:r>
      <w:r>
        <w:rPr>
          <w:color w:val="231F20"/>
          <w:spacing w:val="-5"/>
        </w:rPr>
        <w:t>nữa, </w:t>
      </w:r>
      <w:r>
        <w:rPr>
          <w:color w:val="231F20"/>
          <w:spacing w:val="-4"/>
        </w:rPr>
        <w:t>nếu đối với </w:t>
      </w:r>
      <w:r>
        <w:rPr>
          <w:color w:val="231F20"/>
          <w:spacing w:val="-5"/>
        </w:rPr>
        <w:t>những người không phải </w:t>
      </w:r>
      <w:r>
        <w:rPr>
          <w:color w:val="231F20"/>
          <w:spacing w:val="-3"/>
        </w:rPr>
        <w:t>là </w:t>
      </w:r>
      <w:r>
        <w:rPr>
          <w:color w:val="231F20"/>
          <w:spacing w:val="-5"/>
        </w:rPr>
        <w:t>Thân giáo, </w:t>
      </w:r>
      <w:r>
        <w:rPr>
          <w:color w:val="231F20"/>
          <w:spacing w:val="-6"/>
        </w:rPr>
        <w:t>Quỹ </w:t>
      </w:r>
      <w:r>
        <w:rPr>
          <w:color w:val="231F20"/>
          <w:spacing w:val="-5"/>
        </w:rPr>
        <w:t>phạm</w:t>
      </w:r>
      <w:r>
        <w:rPr>
          <w:color w:val="231F20"/>
          <w:spacing w:val="-18"/>
        </w:rPr>
        <w:t> </w:t>
      </w:r>
      <w:r>
        <w:rPr>
          <w:color w:val="231F20"/>
          <w:spacing w:val="-4"/>
        </w:rPr>
        <w:t>gây</w:t>
      </w:r>
      <w:r>
        <w:rPr>
          <w:color w:val="231F20"/>
          <w:spacing w:val="-18"/>
        </w:rPr>
        <w:t> </w:t>
      </w:r>
      <w:r>
        <w:rPr>
          <w:color w:val="231F20"/>
          <w:spacing w:val="-4"/>
        </w:rPr>
        <w:t>tạo</w:t>
      </w:r>
      <w:r>
        <w:rPr>
          <w:color w:val="231F20"/>
          <w:spacing w:val="-17"/>
        </w:rPr>
        <w:t> </w:t>
      </w:r>
      <w:r>
        <w:rPr>
          <w:color w:val="231F20"/>
          <w:spacing w:val="-4"/>
        </w:rPr>
        <w:t>tội</w:t>
      </w:r>
      <w:r>
        <w:rPr>
          <w:color w:val="231F20"/>
          <w:spacing w:val="-18"/>
        </w:rPr>
        <w:t> </w:t>
      </w:r>
      <w:r>
        <w:rPr>
          <w:color w:val="231F20"/>
          <w:spacing w:val="-3"/>
        </w:rPr>
        <w:t>mà</w:t>
      </w:r>
      <w:r>
        <w:rPr>
          <w:color w:val="231F20"/>
          <w:spacing w:val="-17"/>
        </w:rPr>
        <w:t> </w:t>
      </w:r>
      <w:r>
        <w:rPr>
          <w:color w:val="231F20"/>
          <w:spacing w:val="-5"/>
        </w:rPr>
        <w:t>không</w:t>
      </w:r>
      <w:r>
        <w:rPr>
          <w:color w:val="231F20"/>
          <w:spacing w:val="-17"/>
        </w:rPr>
        <w:t> </w:t>
      </w:r>
      <w:r>
        <w:rPr>
          <w:color w:val="231F20"/>
          <w:spacing w:val="-5"/>
        </w:rPr>
        <w:t>biết</w:t>
      </w:r>
      <w:r>
        <w:rPr>
          <w:color w:val="231F20"/>
          <w:spacing w:val="-18"/>
        </w:rPr>
        <w:t> </w:t>
      </w:r>
      <w:r>
        <w:rPr>
          <w:color w:val="231F20"/>
          <w:spacing w:val="-4"/>
        </w:rPr>
        <w:t>xấu</w:t>
      </w:r>
      <w:r>
        <w:rPr>
          <w:color w:val="231F20"/>
          <w:spacing w:val="-18"/>
        </w:rPr>
        <w:t> </w:t>
      </w:r>
      <w:r>
        <w:rPr>
          <w:color w:val="231F20"/>
          <w:spacing w:val="-3"/>
        </w:rPr>
        <w:t>hổ</w:t>
      </w:r>
      <w:r>
        <w:rPr>
          <w:color w:val="231F20"/>
          <w:spacing w:val="-17"/>
        </w:rPr>
        <w:t> </w:t>
      </w:r>
      <w:r>
        <w:rPr>
          <w:color w:val="231F20"/>
          <w:spacing w:val="-3"/>
        </w:rPr>
        <w:t>là</w:t>
      </w:r>
      <w:r>
        <w:rPr>
          <w:color w:val="231F20"/>
          <w:spacing w:val="-18"/>
        </w:rPr>
        <w:t> </w:t>
      </w:r>
      <w:r>
        <w:rPr>
          <w:color w:val="231F20"/>
          <w:spacing w:val="-5"/>
        </w:rPr>
        <w:t>không</w:t>
      </w:r>
      <w:r>
        <w:rPr>
          <w:color w:val="231F20"/>
          <w:spacing w:val="-18"/>
        </w:rPr>
        <w:t> </w:t>
      </w:r>
      <w:r>
        <w:rPr>
          <w:color w:val="231F20"/>
          <w:spacing w:val="-4"/>
        </w:rPr>
        <w:t>hổ.</w:t>
      </w:r>
      <w:r>
        <w:rPr>
          <w:color w:val="231F20"/>
          <w:spacing w:val="-17"/>
        </w:rPr>
        <w:t> </w:t>
      </w:r>
      <w:r>
        <w:rPr>
          <w:color w:val="231F20"/>
          <w:spacing w:val="-4"/>
        </w:rPr>
        <w:t>Nếu</w:t>
      </w:r>
      <w:r>
        <w:rPr>
          <w:color w:val="231F20"/>
          <w:spacing w:val="-18"/>
        </w:rPr>
        <w:t> </w:t>
      </w:r>
      <w:r>
        <w:rPr>
          <w:color w:val="231F20"/>
          <w:spacing w:val="-4"/>
        </w:rPr>
        <w:t>đối</w:t>
      </w:r>
      <w:r>
        <w:rPr>
          <w:color w:val="231F20"/>
          <w:spacing w:val="-18"/>
        </w:rPr>
        <w:t> </w:t>
      </w:r>
      <w:r>
        <w:rPr>
          <w:color w:val="231F20"/>
          <w:spacing w:val="-4"/>
        </w:rPr>
        <w:t>với</w:t>
      </w:r>
      <w:r>
        <w:rPr>
          <w:color w:val="231F20"/>
          <w:spacing w:val="-17"/>
        </w:rPr>
        <w:t> </w:t>
      </w:r>
      <w:r>
        <w:rPr>
          <w:color w:val="231F20"/>
          <w:spacing w:val="-4"/>
        </w:rPr>
        <w:t>các</w:t>
      </w:r>
      <w:r>
        <w:rPr>
          <w:color w:val="231F20"/>
          <w:spacing w:val="-18"/>
        </w:rPr>
        <w:t> </w:t>
      </w:r>
      <w:r>
        <w:rPr>
          <w:color w:val="231F20"/>
          <w:spacing w:val="-6"/>
        </w:rPr>
        <w:t>bậc </w:t>
      </w:r>
      <w:r>
        <w:rPr>
          <w:color w:val="231F20"/>
          <w:spacing w:val="-5"/>
        </w:rPr>
        <w:t>Thân</w:t>
      </w:r>
      <w:r>
        <w:rPr>
          <w:color w:val="231F20"/>
          <w:spacing w:val="-11"/>
        </w:rPr>
        <w:t> </w:t>
      </w:r>
      <w:r>
        <w:rPr>
          <w:color w:val="231F20"/>
          <w:spacing w:val="-5"/>
        </w:rPr>
        <w:t>giáo,</w:t>
      </w:r>
      <w:r>
        <w:rPr>
          <w:color w:val="231F20"/>
          <w:spacing w:val="-10"/>
        </w:rPr>
        <w:t> </w:t>
      </w:r>
      <w:r>
        <w:rPr>
          <w:color w:val="231F20"/>
          <w:spacing w:val="-4"/>
        </w:rPr>
        <w:t>Quỹ</w:t>
      </w:r>
      <w:r>
        <w:rPr>
          <w:color w:val="231F20"/>
          <w:spacing w:val="-11"/>
        </w:rPr>
        <w:t> </w:t>
      </w:r>
      <w:r>
        <w:rPr>
          <w:color w:val="231F20"/>
          <w:spacing w:val="-5"/>
        </w:rPr>
        <w:t>phạm</w:t>
      </w:r>
      <w:r>
        <w:rPr>
          <w:color w:val="231F20"/>
          <w:spacing w:val="-10"/>
        </w:rPr>
        <w:t> </w:t>
      </w:r>
      <w:r>
        <w:rPr>
          <w:color w:val="231F20"/>
          <w:spacing w:val="-4"/>
        </w:rPr>
        <w:t>gây</w:t>
      </w:r>
      <w:r>
        <w:rPr>
          <w:color w:val="231F20"/>
          <w:spacing w:val="-11"/>
        </w:rPr>
        <w:t> </w:t>
      </w:r>
      <w:r>
        <w:rPr>
          <w:color w:val="231F20"/>
          <w:spacing w:val="-4"/>
        </w:rPr>
        <w:t>tạo</w:t>
      </w:r>
      <w:r>
        <w:rPr>
          <w:color w:val="231F20"/>
          <w:spacing w:val="-10"/>
        </w:rPr>
        <w:t> </w:t>
      </w:r>
      <w:r>
        <w:rPr>
          <w:color w:val="231F20"/>
          <w:spacing w:val="-4"/>
        </w:rPr>
        <w:t>tội</w:t>
      </w:r>
      <w:r>
        <w:rPr>
          <w:color w:val="231F20"/>
          <w:spacing w:val="-11"/>
        </w:rPr>
        <w:t> </w:t>
      </w:r>
      <w:r>
        <w:rPr>
          <w:color w:val="231F20"/>
          <w:spacing w:val="-3"/>
        </w:rPr>
        <w:t>mà</w:t>
      </w:r>
      <w:r>
        <w:rPr>
          <w:color w:val="231F20"/>
          <w:spacing w:val="-10"/>
        </w:rPr>
        <w:t> </w:t>
      </w:r>
      <w:r>
        <w:rPr>
          <w:color w:val="231F20"/>
          <w:spacing w:val="-5"/>
        </w:rPr>
        <w:t>không</w:t>
      </w:r>
      <w:r>
        <w:rPr>
          <w:color w:val="231F20"/>
          <w:spacing w:val="-11"/>
        </w:rPr>
        <w:t> </w:t>
      </w:r>
      <w:r>
        <w:rPr>
          <w:color w:val="231F20"/>
          <w:spacing w:val="-5"/>
        </w:rPr>
        <w:t>biết</w:t>
      </w:r>
      <w:r>
        <w:rPr>
          <w:color w:val="231F20"/>
          <w:spacing w:val="-10"/>
        </w:rPr>
        <w:t> </w:t>
      </w:r>
      <w:r>
        <w:rPr>
          <w:color w:val="231F20"/>
          <w:spacing w:val="-4"/>
        </w:rPr>
        <w:t>xấu</w:t>
      </w:r>
      <w:r>
        <w:rPr>
          <w:color w:val="231F20"/>
          <w:spacing w:val="-11"/>
        </w:rPr>
        <w:t> </w:t>
      </w:r>
      <w:r>
        <w:rPr>
          <w:color w:val="231F20"/>
          <w:spacing w:val="-3"/>
        </w:rPr>
        <w:t>hổ</w:t>
      </w:r>
      <w:r>
        <w:rPr>
          <w:color w:val="231F20"/>
          <w:spacing w:val="-10"/>
        </w:rPr>
        <w:t> </w:t>
      </w:r>
      <w:r>
        <w:rPr>
          <w:color w:val="231F20"/>
          <w:spacing w:val="-3"/>
        </w:rPr>
        <w:t>là</w:t>
      </w:r>
      <w:r>
        <w:rPr>
          <w:color w:val="231F20"/>
          <w:spacing w:val="-11"/>
        </w:rPr>
        <w:t> </w:t>
      </w:r>
      <w:r>
        <w:rPr>
          <w:color w:val="231F20"/>
          <w:spacing w:val="-5"/>
        </w:rPr>
        <w:t>không</w:t>
      </w:r>
      <w:r>
        <w:rPr>
          <w:color w:val="231F20"/>
          <w:spacing w:val="-10"/>
        </w:rPr>
        <w:t> </w:t>
      </w:r>
      <w:r>
        <w:rPr>
          <w:color w:val="231F20"/>
          <w:spacing w:val="-6"/>
        </w:rPr>
        <w:t>thẹn.</w:t>
      </w:r>
    </w:p>
    <w:p>
      <w:pPr>
        <w:pStyle w:val="BodyText"/>
        <w:spacing w:line="271" w:lineRule="auto"/>
        <w:ind w:right="411"/>
      </w:pPr>
      <w:r>
        <w:rPr>
          <w:color w:val="231F20"/>
        </w:rPr>
        <w:t>Lại nữa, nếu lúc làm điều ác mà không biết xấu hổ đối với </w:t>
      </w:r>
      <w:r>
        <w:rPr>
          <w:color w:val="231F20"/>
          <w:spacing w:val="-4"/>
        </w:rPr>
        <w:t>trời </w:t>
      </w:r>
      <w:r>
        <w:rPr>
          <w:color w:val="231F20"/>
        </w:rPr>
        <w:t>là</w:t>
      </w:r>
      <w:r>
        <w:rPr>
          <w:color w:val="231F20"/>
          <w:spacing w:val="-10"/>
        </w:rPr>
        <w:t> </w:t>
      </w:r>
      <w:r>
        <w:rPr>
          <w:color w:val="231F20"/>
        </w:rPr>
        <w:t>không</w:t>
      </w:r>
      <w:r>
        <w:rPr>
          <w:color w:val="231F20"/>
          <w:spacing w:val="-10"/>
        </w:rPr>
        <w:t> </w:t>
      </w:r>
      <w:r>
        <w:rPr>
          <w:color w:val="231F20"/>
        </w:rPr>
        <w:t>hổ.</w:t>
      </w:r>
      <w:r>
        <w:rPr>
          <w:color w:val="231F20"/>
          <w:spacing w:val="-10"/>
        </w:rPr>
        <w:t> </w:t>
      </w:r>
      <w:r>
        <w:rPr>
          <w:color w:val="231F20"/>
        </w:rPr>
        <w:t>Nếu</w:t>
      </w:r>
      <w:r>
        <w:rPr>
          <w:color w:val="231F20"/>
          <w:spacing w:val="-10"/>
        </w:rPr>
        <w:t> </w:t>
      </w:r>
      <w:r>
        <w:rPr>
          <w:color w:val="231F20"/>
        </w:rPr>
        <w:t>khi</w:t>
      </w:r>
      <w:r>
        <w:rPr>
          <w:color w:val="231F20"/>
          <w:spacing w:val="-10"/>
        </w:rPr>
        <w:t> </w:t>
      </w:r>
      <w:r>
        <w:rPr>
          <w:color w:val="231F20"/>
        </w:rPr>
        <w:t>làm</w:t>
      </w:r>
      <w:r>
        <w:rPr>
          <w:color w:val="231F20"/>
          <w:spacing w:val="-9"/>
        </w:rPr>
        <w:t> </w:t>
      </w:r>
      <w:r>
        <w:rPr>
          <w:color w:val="231F20"/>
        </w:rPr>
        <w:t>việc</w:t>
      </w:r>
      <w:r>
        <w:rPr>
          <w:color w:val="231F20"/>
          <w:spacing w:val="-10"/>
        </w:rPr>
        <w:t> </w:t>
      </w:r>
      <w:r>
        <w:rPr>
          <w:color w:val="231F20"/>
        </w:rPr>
        <w:t>ác</w:t>
      </w:r>
      <w:r>
        <w:rPr>
          <w:color w:val="231F20"/>
          <w:spacing w:val="-10"/>
        </w:rPr>
        <w:t> </w:t>
      </w:r>
      <w:r>
        <w:rPr>
          <w:color w:val="231F20"/>
        </w:rPr>
        <w:t>mà</w:t>
      </w:r>
      <w:r>
        <w:rPr>
          <w:color w:val="231F20"/>
          <w:spacing w:val="-10"/>
        </w:rPr>
        <w:t> </w:t>
      </w:r>
      <w:r>
        <w:rPr>
          <w:color w:val="231F20"/>
        </w:rPr>
        <w:t>không</w:t>
      </w:r>
      <w:r>
        <w:rPr>
          <w:color w:val="231F20"/>
          <w:spacing w:val="-10"/>
        </w:rPr>
        <w:t> </w:t>
      </w:r>
      <w:r>
        <w:rPr>
          <w:color w:val="231F20"/>
        </w:rPr>
        <w:t>biết</w:t>
      </w:r>
      <w:r>
        <w:rPr>
          <w:color w:val="231F20"/>
          <w:spacing w:val="-10"/>
        </w:rPr>
        <w:t> </w:t>
      </w:r>
      <w:r>
        <w:rPr>
          <w:color w:val="231F20"/>
        </w:rPr>
        <w:t>xấu</w:t>
      </w:r>
      <w:r>
        <w:rPr>
          <w:color w:val="231F20"/>
          <w:spacing w:val="-9"/>
        </w:rPr>
        <w:t> </w:t>
      </w:r>
      <w:r>
        <w:rPr>
          <w:color w:val="231F20"/>
        </w:rPr>
        <w:t>hổ</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spacing w:val="-3"/>
        </w:rPr>
        <w:t>người </w:t>
      </w:r>
      <w:r>
        <w:rPr>
          <w:color w:val="231F20"/>
        </w:rPr>
        <w:t>là không thẹn.</w:t>
      </w:r>
    </w:p>
    <w:p>
      <w:pPr>
        <w:pStyle w:val="BodyText"/>
        <w:spacing w:line="271" w:lineRule="auto"/>
        <w:ind w:right="411"/>
      </w:pPr>
      <w:r>
        <w:rPr>
          <w:color w:val="231F20"/>
        </w:rPr>
        <w:t>Lại nữa, đối với các nhân ác không có khả năng chê trách, hủy bỏ là không hổ. Đối với các quả ác không có khả năng nhàm chán, sợ hãi là không thẹn.</w:t>
      </w:r>
    </w:p>
    <w:p>
      <w:pPr>
        <w:pStyle w:val="BodyText"/>
        <w:spacing w:line="271" w:lineRule="auto"/>
        <w:ind w:right="410"/>
      </w:pPr>
      <w:r>
        <w:rPr>
          <w:color w:val="231F20"/>
        </w:rPr>
        <w:t>Lại nữa, đẳng lưu của tham là không hổ, đẳng lưu của si là không thẹn.</w:t>
      </w:r>
    </w:p>
    <w:p>
      <w:pPr>
        <w:pStyle w:val="BodyText"/>
        <w:ind w:left="677" w:firstLine="0"/>
      </w:pPr>
      <w:r>
        <w:rPr>
          <w:color w:val="231F20"/>
        </w:rPr>
        <w:t>Trên đây là sự khác nhau giữa không hổ và không thẹn.</w:t>
      </w:r>
    </w:p>
    <w:p>
      <w:pPr>
        <w:pStyle w:val="BodyText"/>
        <w:spacing w:line="271" w:lineRule="auto" w:before="152"/>
        <w:ind w:right="410"/>
      </w:pPr>
      <w:r>
        <w:rPr>
          <w:color w:val="231F20"/>
        </w:rPr>
        <w:t>Hai</w:t>
      </w:r>
      <w:r>
        <w:rPr>
          <w:color w:val="231F20"/>
          <w:spacing w:val="-11"/>
        </w:rPr>
        <w:t> </w:t>
      </w:r>
      <w:r>
        <w:rPr>
          <w:color w:val="231F20"/>
        </w:rPr>
        <w:t>pháp</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là</w:t>
      </w:r>
      <w:r>
        <w:rPr>
          <w:color w:val="231F20"/>
          <w:spacing w:val="-9"/>
        </w:rPr>
        <w:t> </w:t>
      </w:r>
      <w:r>
        <w:rPr>
          <w:color w:val="231F20"/>
        </w:rPr>
        <w:t>chỉ</w:t>
      </w:r>
      <w:r>
        <w:rPr>
          <w:color w:val="231F20"/>
          <w:spacing w:val="-9"/>
        </w:rPr>
        <w:t> </w:t>
      </w:r>
      <w:r>
        <w:rPr>
          <w:color w:val="231F20"/>
        </w:rPr>
        <w:t>thuộc</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tất</w:t>
      </w:r>
      <w:r>
        <w:rPr>
          <w:color w:val="231F20"/>
          <w:spacing w:val="-9"/>
        </w:rPr>
        <w:t> </w:t>
      </w:r>
      <w:r>
        <w:rPr>
          <w:color w:val="231F20"/>
          <w:spacing w:val="-6"/>
        </w:rPr>
        <w:t>cả </w:t>
      </w:r>
      <w:r>
        <w:rPr>
          <w:color w:val="231F20"/>
        </w:rPr>
        <w:t>tâm tâm sở pháp bất thiện đều tương ưng khắp, chỉ trừ tự</w:t>
      </w:r>
      <w:r>
        <w:rPr>
          <w:color w:val="231F20"/>
          <w:spacing w:val="-2"/>
        </w:rPr>
        <w:t> </w:t>
      </w:r>
      <w:r>
        <w:rPr>
          <w:color w:val="231F20"/>
        </w:rPr>
        <w:t>tánh.</w:t>
      </w:r>
    </w:p>
    <w:p>
      <w:pPr>
        <w:pStyle w:val="BodyText"/>
        <w:spacing w:line="271" w:lineRule="auto"/>
        <w:ind w:right="410"/>
      </w:pPr>
      <w:r>
        <w:rPr>
          <w:i/>
          <w:color w:val="231F20"/>
        </w:rPr>
        <w:t>Hỏi: </w:t>
      </w:r>
      <w:r>
        <w:rPr>
          <w:color w:val="231F20"/>
        </w:rPr>
        <w:t>Không hổ, không thẹn đã chỉ là bất thiện, gây lỗi lầm tai hại sâu nặng, vì sao không lập trong tánh của tùy miên?</w:t>
      </w:r>
    </w:p>
    <w:p>
      <w:pPr>
        <w:pStyle w:val="BodyText"/>
        <w:spacing w:line="271" w:lineRule="auto"/>
        <w:ind w:right="410"/>
      </w:pPr>
      <w:r>
        <w:rPr>
          <w:i/>
          <w:color w:val="231F20"/>
        </w:rPr>
        <w:t>Đáp: </w:t>
      </w:r>
      <w:r>
        <w:rPr>
          <w:color w:val="231F20"/>
        </w:rPr>
        <w:t>Vì hai pháp này không có tướng của tùy miên. Nghĩa là phiền não vi tế là tướng của tùy miên, hai pháp này là thô trọng nên không phải là tùy miên.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nữa, phiền não mãnh liệt, nhạy bén là tướng của tùy miên, hai thứ này không mạnh mẽ, nhạy bén, nên không phải là tùy miên.</w:t>
      </w:r>
    </w:p>
    <w:p>
      <w:pPr>
        <w:pStyle w:val="BodyText"/>
        <w:spacing w:line="273" w:lineRule="auto" w:before="112"/>
        <w:ind w:left="393" w:right="126"/>
      </w:pPr>
      <w:r>
        <w:rPr>
          <w:color w:val="231F20"/>
        </w:rPr>
        <w:t>Lại nữa, phiền não nếu không thường xuyên khởi hiện, khởi hiện rồi nối tiếp nhau trong thời gian dài là tướng của tùy miên. Hai pháp này đều thường xuyên khởi hiện, nhưng khởi hiện xong không nối tiếp nhau trong thời gian dài, do vậy không phải là tùy miên.</w:t>
      </w:r>
    </w:p>
    <w:p>
      <w:pPr>
        <w:pStyle w:val="BodyText"/>
        <w:spacing w:line="273" w:lineRule="auto" w:before="110"/>
        <w:ind w:left="393" w:right="127"/>
      </w:pPr>
      <w:r>
        <w:rPr>
          <w:color w:val="231F20"/>
        </w:rPr>
        <w:t>Lại nữa, phiền não dày và nặng là tướng của tùy miên, còn hai pháp này vì nhẹ và mỏng, nên không phải là tùy miên.</w:t>
      </w:r>
    </w:p>
    <w:p>
      <w:pPr>
        <w:pStyle w:val="BodyText"/>
        <w:spacing w:line="273" w:lineRule="auto" w:before="111"/>
        <w:ind w:left="393" w:right="126"/>
      </w:pPr>
      <w:r>
        <w:rPr>
          <w:color w:val="231F20"/>
        </w:rPr>
        <w:t>Lại</w:t>
      </w:r>
      <w:r>
        <w:rPr>
          <w:color w:val="231F20"/>
          <w:spacing w:val="-7"/>
        </w:rPr>
        <w:t> </w:t>
      </w:r>
      <w:r>
        <w:rPr>
          <w:color w:val="231F20"/>
        </w:rPr>
        <w:t>nữa,</w:t>
      </w:r>
      <w:r>
        <w:rPr>
          <w:color w:val="231F20"/>
          <w:spacing w:val="-7"/>
        </w:rPr>
        <w:t> </w:t>
      </w:r>
      <w:r>
        <w:rPr>
          <w:color w:val="231F20"/>
        </w:rPr>
        <w:t>tập</w:t>
      </w:r>
      <w:r>
        <w:rPr>
          <w:color w:val="231F20"/>
          <w:spacing w:val="-7"/>
        </w:rPr>
        <w:t> </w:t>
      </w:r>
      <w:r>
        <w:rPr>
          <w:color w:val="231F20"/>
        </w:rPr>
        <w:t>khí</w:t>
      </w:r>
      <w:r>
        <w:rPr>
          <w:color w:val="231F20"/>
          <w:spacing w:val="-7"/>
        </w:rPr>
        <w:t> </w:t>
      </w:r>
      <w:r>
        <w:rPr>
          <w:color w:val="231F20"/>
        </w:rPr>
        <w:t>nơi</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kiên</w:t>
      </w:r>
      <w:r>
        <w:rPr>
          <w:color w:val="231F20"/>
          <w:spacing w:val="-7"/>
        </w:rPr>
        <w:t> </w:t>
      </w:r>
      <w:r>
        <w:rPr>
          <w:color w:val="231F20"/>
        </w:rPr>
        <w:t>cố</w:t>
      </w:r>
      <w:r>
        <w:rPr>
          <w:color w:val="231F20"/>
          <w:spacing w:val="-7"/>
        </w:rPr>
        <w:t> </w:t>
      </w:r>
      <w:r>
        <w:rPr>
          <w:color w:val="231F20"/>
        </w:rPr>
        <w:t>khó</w:t>
      </w:r>
      <w:r>
        <w:rPr>
          <w:color w:val="231F20"/>
          <w:spacing w:val="-7"/>
        </w:rPr>
        <w:t> </w:t>
      </w:r>
      <w:r>
        <w:rPr>
          <w:color w:val="231F20"/>
        </w:rPr>
        <w:t>diệt</w:t>
      </w:r>
      <w:r>
        <w:rPr>
          <w:color w:val="231F20"/>
          <w:spacing w:val="-7"/>
        </w:rPr>
        <w:t> </w:t>
      </w:r>
      <w:r>
        <w:rPr>
          <w:color w:val="231F20"/>
        </w:rPr>
        <w:t>là</w:t>
      </w:r>
      <w:r>
        <w:rPr>
          <w:color w:val="231F20"/>
          <w:spacing w:val="-6"/>
        </w:rPr>
        <w:t> </w:t>
      </w:r>
      <w:r>
        <w:rPr>
          <w:color w:val="231F20"/>
        </w:rPr>
        <w:t>tướng</w:t>
      </w:r>
      <w:r>
        <w:rPr>
          <w:color w:val="231F20"/>
          <w:spacing w:val="-7"/>
        </w:rPr>
        <w:t> </w:t>
      </w:r>
      <w:r>
        <w:rPr>
          <w:color w:val="231F20"/>
        </w:rPr>
        <w:t>của</w:t>
      </w:r>
      <w:r>
        <w:rPr>
          <w:color w:val="231F20"/>
          <w:spacing w:val="-7"/>
        </w:rPr>
        <w:t> </w:t>
      </w:r>
      <w:r>
        <w:rPr>
          <w:color w:val="231F20"/>
          <w:spacing w:val="-4"/>
        </w:rPr>
        <w:t>tùy </w:t>
      </w:r>
      <w:r>
        <w:rPr>
          <w:color w:val="231F20"/>
        </w:rPr>
        <w:t>miên, như than cứng chắc ở chỗ có lửa, lực nhiệt khó dứt hết. Đây cũng như thế. Tập khí của hai thứ kia thì giả trá, dễ diệt, nên không phải là tùy miên. Như lá cỏ đem phủ trên chỗ có lửa, sức nóng sẽ dễ dập tắt. Đây cũng như</w:t>
      </w:r>
      <w:r>
        <w:rPr>
          <w:color w:val="231F20"/>
          <w:spacing w:val="-2"/>
        </w:rPr>
        <w:t> </w:t>
      </w:r>
      <w:r>
        <w:rPr>
          <w:color w:val="231F20"/>
        </w:rPr>
        <w:t>thế.</w:t>
      </w:r>
    </w:p>
    <w:p>
      <w:pPr>
        <w:pStyle w:val="BodyText"/>
        <w:spacing w:line="273" w:lineRule="auto" w:before="110"/>
        <w:ind w:left="393" w:right="127"/>
      </w:pPr>
      <w:r>
        <w:rPr>
          <w:color w:val="231F20"/>
        </w:rPr>
        <w:t>Lại</w:t>
      </w:r>
      <w:r>
        <w:rPr>
          <w:color w:val="231F20"/>
          <w:spacing w:val="-13"/>
        </w:rPr>
        <w:t> </w:t>
      </w:r>
      <w:r>
        <w:rPr>
          <w:color w:val="231F20"/>
        </w:rPr>
        <w:t>nữa,</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căn</w:t>
      </w:r>
      <w:r>
        <w:rPr>
          <w:color w:val="231F20"/>
          <w:spacing w:val="-12"/>
        </w:rPr>
        <w:t> </w:t>
      </w:r>
      <w:r>
        <w:rPr>
          <w:color w:val="231F20"/>
        </w:rPr>
        <w:t>bản</w:t>
      </w:r>
      <w:r>
        <w:rPr>
          <w:color w:val="231F20"/>
          <w:spacing w:val="-12"/>
        </w:rPr>
        <w:t> </w:t>
      </w:r>
      <w:r>
        <w:rPr>
          <w:color w:val="231F20"/>
        </w:rPr>
        <w:t>là</w:t>
      </w:r>
      <w:r>
        <w:rPr>
          <w:color w:val="231F20"/>
          <w:spacing w:val="-13"/>
        </w:rPr>
        <w:t> </w:t>
      </w:r>
      <w:r>
        <w:rPr>
          <w:color w:val="231F20"/>
        </w:rPr>
        <w:t>tướng</w:t>
      </w:r>
      <w:r>
        <w:rPr>
          <w:color w:val="231F20"/>
          <w:spacing w:val="-12"/>
        </w:rPr>
        <w:t> </w:t>
      </w:r>
      <w:r>
        <w:rPr>
          <w:color w:val="231F20"/>
        </w:rPr>
        <w:t>của</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Hai</w:t>
      </w:r>
      <w:r>
        <w:rPr>
          <w:color w:val="231F20"/>
          <w:spacing w:val="-12"/>
        </w:rPr>
        <w:t> </w:t>
      </w:r>
      <w:r>
        <w:rPr>
          <w:color w:val="231F20"/>
        </w:rPr>
        <w:t>pháp</w:t>
      </w:r>
      <w:r>
        <w:rPr>
          <w:color w:val="231F20"/>
          <w:spacing w:val="-12"/>
        </w:rPr>
        <w:t> </w:t>
      </w:r>
      <w:r>
        <w:rPr>
          <w:color w:val="231F20"/>
        </w:rPr>
        <w:t>này đã</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tùy</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nên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vì</w:t>
      </w:r>
      <w:r>
        <w:rPr>
          <w:color w:val="231F20"/>
          <w:spacing w:val="-11"/>
        </w:rPr>
        <w:t> </w:t>
      </w:r>
      <w:r>
        <w:rPr>
          <w:color w:val="231F20"/>
        </w:rPr>
        <w:t>là</w:t>
      </w:r>
      <w:r>
        <w:rPr>
          <w:color w:val="231F20"/>
          <w:spacing w:val="-11"/>
        </w:rPr>
        <w:t> </w:t>
      </w:r>
      <w:r>
        <w:rPr>
          <w:color w:val="231F20"/>
        </w:rPr>
        <w:t>quả</w:t>
      </w:r>
      <w:r>
        <w:rPr>
          <w:color w:val="231F20"/>
          <w:spacing w:val="-11"/>
        </w:rPr>
        <w:t> </w:t>
      </w:r>
      <w:r>
        <w:rPr>
          <w:color w:val="231F20"/>
        </w:rPr>
        <w:t>đẳng lưu của tham, vô minh.</w:t>
      </w:r>
    </w:p>
    <w:p>
      <w:pPr>
        <w:pStyle w:val="BodyText"/>
        <w:spacing w:before="4"/>
        <w:ind w:left="0" w:firstLine="0"/>
        <w:jc w:val="left"/>
        <w:rPr>
          <w:sz w:val="24"/>
        </w:rPr>
      </w:pPr>
    </w:p>
    <w:p>
      <w:pPr>
        <w:spacing w:before="1"/>
        <w:ind w:left="780" w:right="517" w:firstLine="0"/>
        <w:jc w:val="center"/>
        <w:rPr>
          <w:b/>
          <w:sz w:val="26"/>
        </w:rPr>
      </w:pPr>
      <w:r>
        <w:rPr>
          <w:b/>
          <w:color w:val="231F20"/>
          <w:sz w:val="26"/>
        </w:rPr>
        <w:t>HẾT - QUYỂN 34</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r>
        <w:rPr>
          <w:color w:val="231F20"/>
        </w:rPr>
        <w:t>QUYỂN 35</w:t>
      </w:r>
    </w:p>
    <w:p>
      <w:pPr>
        <w:pStyle w:val="Heading2"/>
        <w:ind w:left="215"/>
      </w:pPr>
      <w:bookmarkStart w:name="_TOC_250003" w:id="40"/>
      <w:bookmarkEnd w:id="40"/>
      <w:r>
        <w:rPr>
          <w:color w:val="231F20"/>
        </w:rPr>
        <w:t>Chương 1: TẠP UẨN</w:t>
      </w:r>
    </w:p>
    <w:p>
      <w:pPr>
        <w:pStyle w:val="Heading2"/>
        <w:spacing w:before="38"/>
        <w:ind w:left="216"/>
      </w:pPr>
      <w:r>
        <w:rPr>
          <w:color w:val="231F20"/>
        </w:rPr>
        <w:t>Phẩm 5: BÀN VỀ KHÔNG HỔ THẸN, phần 2</w:t>
      </w:r>
    </w:p>
    <w:p>
      <w:pPr>
        <w:pStyle w:val="BodyText"/>
        <w:spacing w:before="0"/>
        <w:ind w:left="0" w:firstLine="0"/>
        <w:jc w:val="left"/>
        <w:rPr>
          <w:b/>
          <w:sz w:val="30"/>
        </w:rPr>
      </w:pPr>
    </w:p>
    <w:p>
      <w:pPr>
        <w:pStyle w:val="Heading3"/>
        <w:spacing w:before="259"/>
        <w:ind w:left="677" w:firstLine="0"/>
        <w:rPr>
          <w:i/>
        </w:rPr>
      </w:pPr>
      <w:r>
        <w:rPr>
          <w:i/>
          <w:color w:val="231F20"/>
        </w:rPr>
        <w:t>* Thế nào là hổ? Thế nào là thẹn? 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410"/>
      </w:pPr>
      <w:r>
        <w:rPr>
          <w:i/>
          <w:color w:val="231F20"/>
        </w:rPr>
        <w:t>Đáp: </w:t>
      </w:r>
      <w:r>
        <w:rPr>
          <w:color w:val="231F20"/>
        </w:rPr>
        <w:t>Vì nhằm phân biệt rộng về nghĩa của Khế kinh. Nghĩa là như Khế kinh nói: Có hổ, có thẹn. Khế kinh tuy nói như thế, nhưng không</w:t>
      </w:r>
      <w:r>
        <w:rPr>
          <w:color w:val="231F20"/>
          <w:spacing w:val="-5"/>
        </w:rPr>
        <w:t> </w:t>
      </w:r>
      <w:r>
        <w:rPr>
          <w:color w:val="231F20"/>
        </w:rPr>
        <w:t>biện</w:t>
      </w:r>
      <w:r>
        <w:rPr>
          <w:color w:val="231F20"/>
          <w:spacing w:val="-4"/>
        </w:rPr>
        <w:t> </w:t>
      </w:r>
      <w:r>
        <w:rPr>
          <w:color w:val="231F20"/>
        </w:rPr>
        <w:t>luận</w:t>
      </w:r>
      <w:r>
        <w:rPr>
          <w:color w:val="231F20"/>
          <w:spacing w:val="-4"/>
        </w:rPr>
        <w:t> </w:t>
      </w:r>
      <w:r>
        <w:rPr>
          <w:color w:val="231F20"/>
        </w:rPr>
        <w:t>rõ</w:t>
      </w:r>
      <w:r>
        <w:rPr>
          <w:color w:val="231F20"/>
          <w:spacing w:val="-4"/>
        </w:rPr>
        <w:t> </w:t>
      </w:r>
      <w:r>
        <w:rPr>
          <w:color w:val="231F20"/>
        </w:rPr>
        <w:t>thế</w:t>
      </w:r>
      <w:r>
        <w:rPr>
          <w:color w:val="231F20"/>
          <w:spacing w:val="-4"/>
        </w:rPr>
        <w:t> </w:t>
      </w:r>
      <w:r>
        <w:rPr>
          <w:color w:val="231F20"/>
        </w:rPr>
        <w:t>nào</w:t>
      </w:r>
      <w:r>
        <w:rPr>
          <w:color w:val="231F20"/>
          <w:spacing w:val="-5"/>
        </w:rPr>
        <w:t> </w:t>
      </w:r>
      <w:r>
        <w:rPr>
          <w:color w:val="231F20"/>
        </w:rPr>
        <w:t>là</w:t>
      </w:r>
      <w:r>
        <w:rPr>
          <w:color w:val="231F20"/>
          <w:spacing w:val="-4"/>
        </w:rPr>
        <w:t> </w:t>
      </w:r>
      <w:r>
        <w:rPr>
          <w:color w:val="231F20"/>
        </w:rPr>
        <w:t>hổ,</w:t>
      </w:r>
      <w:r>
        <w:rPr>
          <w:color w:val="231F20"/>
          <w:spacing w:val="-4"/>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5"/>
        </w:rPr>
        <w:t> </w:t>
      </w:r>
      <w:r>
        <w:rPr>
          <w:color w:val="231F20"/>
        </w:rPr>
        <w:t>thẹn?</w:t>
      </w:r>
      <w:r>
        <w:rPr>
          <w:color w:val="231F20"/>
          <w:spacing w:val="-4"/>
        </w:rPr>
        <w:t> </w:t>
      </w:r>
      <w:r>
        <w:rPr>
          <w:color w:val="231F20"/>
        </w:rPr>
        <w:t>Kinh</w:t>
      </w:r>
      <w:r>
        <w:rPr>
          <w:color w:val="231F20"/>
          <w:spacing w:val="-4"/>
        </w:rPr>
        <w:t> </w:t>
      </w:r>
      <w:r>
        <w:rPr>
          <w:color w:val="231F20"/>
        </w:rPr>
        <w:t>là</w:t>
      </w:r>
      <w:r>
        <w:rPr>
          <w:color w:val="231F20"/>
          <w:spacing w:val="-4"/>
        </w:rPr>
        <w:t> </w:t>
      </w:r>
      <w:r>
        <w:rPr>
          <w:color w:val="231F20"/>
        </w:rPr>
        <w:t>chỗ</w:t>
      </w:r>
      <w:r>
        <w:rPr>
          <w:color w:val="231F20"/>
          <w:spacing w:val="-4"/>
        </w:rPr>
        <w:t> </w:t>
      </w:r>
      <w:r>
        <w:rPr>
          <w:color w:val="231F20"/>
        </w:rPr>
        <w:t>nương dựa</w:t>
      </w:r>
      <w:r>
        <w:rPr>
          <w:color w:val="231F20"/>
          <w:spacing w:val="-11"/>
        </w:rPr>
        <w:t> </w:t>
      </w:r>
      <w:r>
        <w:rPr>
          <w:color w:val="231F20"/>
        </w:rPr>
        <w:t>căn</w:t>
      </w:r>
      <w:r>
        <w:rPr>
          <w:color w:val="231F20"/>
          <w:spacing w:val="-11"/>
        </w:rPr>
        <w:t> </w:t>
      </w:r>
      <w:r>
        <w:rPr>
          <w:color w:val="231F20"/>
        </w:rPr>
        <w:t>bản</w:t>
      </w:r>
      <w:r>
        <w:rPr>
          <w:color w:val="231F20"/>
          <w:spacing w:val="-11"/>
        </w:rPr>
        <w:t> </w:t>
      </w:r>
      <w:r>
        <w:rPr>
          <w:color w:val="231F20"/>
        </w:rPr>
        <w:t>của</w:t>
      </w:r>
      <w:r>
        <w:rPr>
          <w:color w:val="231F20"/>
          <w:spacing w:val="-11"/>
        </w:rPr>
        <w:t> </w:t>
      </w:r>
      <w:r>
        <w:rPr>
          <w:color w:val="231F20"/>
        </w:rPr>
        <w:t>Luận</w:t>
      </w:r>
      <w:r>
        <w:rPr>
          <w:color w:val="231F20"/>
          <w:spacing w:val="-11"/>
        </w:rPr>
        <w:t> </w:t>
      </w:r>
      <w:r>
        <w:rPr>
          <w:color w:val="231F20"/>
          <w:spacing w:val="-5"/>
        </w:rPr>
        <w:t>này,</w:t>
      </w:r>
      <w:r>
        <w:rPr>
          <w:color w:val="231F20"/>
          <w:spacing w:val="-11"/>
        </w:rPr>
        <w:t> </w:t>
      </w:r>
      <w:r>
        <w:rPr>
          <w:color w:val="231F20"/>
        </w:rPr>
        <w:t>những</w:t>
      </w:r>
      <w:r>
        <w:rPr>
          <w:color w:val="231F20"/>
          <w:spacing w:val="-11"/>
        </w:rPr>
        <w:t> </w:t>
      </w:r>
      <w:r>
        <w:rPr>
          <w:color w:val="231F20"/>
        </w:rPr>
        <w:t>điều</w:t>
      </w:r>
      <w:r>
        <w:rPr>
          <w:color w:val="231F20"/>
          <w:spacing w:val="-11"/>
        </w:rPr>
        <w:t> </w:t>
      </w:r>
      <w:r>
        <w:rPr>
          <w:color w:val="231F20"/>
        </w:rPr>
        <w:t>Kinh</w:t>
      </w:r>
      <w:r>
        <w:rPr>
          <w:color w:val="231F20"/>
          <w:spacing w:val="-11"/>
        </w:rPr>
        <w:t> </w:t>
      </w:r>
      <w:r>
        <w:rPr>
          <w:color w:val="231F20"/>
        </w:rPr>
        <w:t>kia</w:t>
      </w:r>
      <w:r>
        <w:rPr>
          <w:color w:val="231F20"/>
          <w:spacing w:val="-11"/>
        </w:rPr>
        <w:t> </w:t>
      </w:r>
      <w:r>
        <w:rPr>
          <w:color w:val="231F20"/>
        </w:rPr>
        <w:t>không</w:t>
      </w:r>
      <w:r>
        <w:rPr>
          <w:color w:val="231F20"/>
          <w:spacing w:val="-11"/>
        </w:rPr>
        <w:t> </w:t>
      </w:r>
      <w:r>
        <w:rPr>
          <w:color w:val="231F20"/>
        </w:rPr>
        <w:t>phân</w:t>
      </w:r>
      <w:r>
        <w:rPr>
          <w:color w:val="231F20"/>
          <w:spacing w:val="-11"/>
        </w:rPr>
        <w:t> </w:t>
      </w:r>
      <w:r>
        <w:rPr>
          <w:color w:val="231F20"/>
        </w:rPr>
        <w:t>biệt,</w:t>
      </w:r>
      <w:r>
        <w:rPr>
          <w:color w:val="231F20"/>
          <w:spacing w:val="-11"/>
        </w:rPr>
        <w:t> </w:t>
      </w:r>
      <w:r>
        <w:rPr>
          <w:color w:val="231F20"/>
        </w:rPr>
        <w:t>nay nên phân biệt rộng.</w:t>
      </w:r>
    </w:p>
    <w:p>
      <w:pPr>
        <w:pStyle w:val="BodyText"/>
        <w:spacing w:line="273" w:lineRule="auto" w:before="109"/>
        <w:ind w:right="410"/>
      </w:pPr>
      <w:r>
        <w:rPr>
          <w:color w:val="231F20"/>
        </w:rPr>
        <w:t>Lại nữa, vì muốn cho người nghi có được quyết định. Nghĩa  là hai pháp này lần lượt giống nhau. Hữu tình ở thế gian thấy có hổ nói</w:t>
      </w:r>
      <w:r>
        <w:rPr>
          <w:color w:val="231F20"/>
          <w:spacing w:val="-7"/>
        </w:rPr>
        <w:t> </w:t>
      </w:r>
      <w:r>
        <w:rPr>
          <w:color w:val="231F20"/>
        </w:rPr>
        <w:t>là</w:t>
      </w:r>
      <w:r>
        <w:rPr>
          <w:color w:val="231F20"/>
          <w:spacing w:val="-6"/>
        </w:rPr>
        <w:t> </w:t>
      </w:r>
      <w:r>
        <w:rPr>
          <w:color w:val="231F20"/>
        </w:rPr>
        <w:t>thẹn,</w:t>
      </w:r>
      <w:r>
        <w:rPr>
          <w:color w:val="231F20"/>
          <w:spacing w:val="-6"/>
        </w:rPr>
        <w:t> </w:t>
      </w:r>
      <w:r>
        <w:rPr>
          <w:color w:val="231F20"/>
        </w:rPr>
        <w:t>thấy</w:t>
      </w:r>
      <w:r>
        <w:rPr>
          <w:color w:val="231F20"/>
          <w:spacing w:val="-6"/>
        </w:rPr>
        <w:t> </w:t>
      </w:r>
      <w:r>
        <w:rPr>
          <w:color w:val="231F20"/>
        </w:rPr>
        <w:t>thẹn</w:t>
      </w:r>
      <w:r>
        <w:rPr>
          <w:color w:val="231F20"/>
          <w:spacing w:val="-6"/>
        </w:rPr>
        <w:t> </w:t>
      </w:r>
      <w:r>
        <w:rPr>
          <w:color w:val="231F20"/>
        </w:rPr>
        <w:t>nói</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hổ.</w:t>
      </w:r>
      <w:r>
        <w:rPr>
          <w:color w:val="231F20"/>
          <w:spacing w:val="-6"/>
        </w:rPr>
        <w:t> </w:t>
      </w:r>
      <w:r>
        <w:rPr>
          <w:color w:val="231F20"/>
        </w:rPr>
        <w:t>Đừng</w:t>
      </w:r>
      <w:r>
        <w:rPr>
          <w:color w:val="231F20"/>
          <w:spacing w:val="-6"/>
        </w:rPr>
        <w:t> </w:t>
      </w:r>
      <w:r>
        <w:rPr>
          <w:color w:val="231F20"/>
        </w:rPr>
        <w:t>cho</w:t>
      </w:r>
      <w:r>
        <w:rPr>
          <w:color w:val="231F20"/>
          <w:spacing w:val="-10"/>
        </w:rPr>
        <w:t> </w:t>
      </w:r>
      <w:r>
        <w:rPr>
          <w:color w:val="231F20"/>
        </w:rPr>
        <w:t>Thể</w:t>
      </w:r>
      <w:r>
        <w:rPr>
          <w:color w:val="231F20"/>
          <w:spacing w:val="-7"/>
        </w:rPr>
        <w:t> </w:t>
      </w:r>
      <w:r>
        <w:rPr>
          <w:color w:val="231F20"/>
        </w:rPr>
        <w:t>của</w:t>
      </w:r>
      <w:r>
        <w:rPr>
          <w:color w:val="231F20"/>
          <w:spacing w:val="-6"/>
        </w:rPr>
        <w:t> </w:t>
      </w:r>
      <w:r>
        <w:rPr>
          <w:color w:val="231F20"/>
        </w:rPr>
        <w:t>hai</w:t>
      </w:r>
      <w:r>
        <w:rPr>
          <w:color w:val="231F20"/>
          <w:spacing w:val="-6"/>
        </w:rPr>
        <w:t> </w:t>
      </w:r>
      <w:r>
        <w:rPr>
          <w:color w:val="231F20"/>
        </w:rPr>
        <w:t>pháp</w:t>
      </w:r>
      <w:r>
        <w:rPr>
          <w:color w:val="231F20"/>
          <w:spacing w:val="-6"/>
        </w:rPr>
        <w:t> </w:t>
      </w:r>
      <w:r>
        <w:rPr>
          <w:color w:val="231F20"/>
        </w:rPr>
        <w:t>này</w:t>
      </w:r>
      <w:r>
        <w:rPr>
          <w:color w:val="231F20"/>
          <w:spacing w:val="-6"/>
        </w:rPr>
        <w:t> </w:t>
      </w:r>
      <w:r>
        <w:rPr>
          <w:color w:val="231F20"/>
        </w:rPr>
        <w:t>là một.</w:t>
      </w:r>
      <w:r>
        <w:rPr>
          <w:color w:val="231F20"/>
          <w:spacing w:val="-10"/>
        </w:rPr>
        <w:t> </w:t>
      </w:r>
      <w:r>
        <w:rPr>
          <w:color w:val="231F20"/>
        </w:rPr>
        <w:t>Nay</w:t>
      </w:r>
      <w:r>
        <w:rPr>
          <w:color w:val="231F20"/>
          <w:spacing w:val="-9"/>
        </w:rPr>
        <w:t> </w:t>
      </w:r>
      <w:r>
        <w:rPr>
          <w:color w:val="231F20"/>
        </w:rPr>
        <w:t>muốn</w:t>
      </w:r>
      <w:r>
        <w:rPr>
          <w:color w:val="231F20"/>
          <w:spacing w:val="-9"/>
        </w:rPr>
        <w:t> </w:t>
      </w:r>
      <w:r>
        <w:rPr>
          <w:color w:val="231F20"/>
        </w:rPr>
        <w:t>hiển</w:t>
      </w:r>
      <w:r>
        <w:rPr>
          <w:color w:val="231F20"/>
          <w:spacing w:val="-10"/>
        </w:rPr>
        <w:t> </w:t>
      </w:r>
      <w:r>
        <w:rPr>
          <w:color w:val="231F20"/>
        </w:rPr>
        <w:t>bày</w:t>
      </w:r>
      <w:r>
        <w:rPr>
          <w:color w:val="231F20"/>
          <w:spacing w:val="-9"/>
        </w:rPr>
        <w:t> </w:t>
      </w:r>
      <w:r>
        <w:rPr>
          <w:color w:val="231F20"/>
        </w:rPr>
        <w:t>về</w:t>
      </w:r>
      <w:r>
        <w:rPr>
          <w:color w:val="231F20"/>
          <w:spacing w:val="-9"/>
        </w:rPr>
        <w:t> </w:t>
      </w:r>
      <w:r>
        <w:rPr>
          <w:color w:val="231F20"/>
        </w:rPr>
        <w:t>tánh,</w:t>
      </w:r>
      <w:r>
        <w:rPr>
          <w:color w:val="231F20"/>
          <w:spacing w:val="-9"/>
        </w:rPr>
        <w:t> </w:t>
      </w:r>
      <w:r>
        <w:rPr>
          <w:color w:val="231F20"/>
        </w:rPr>
        <w:t>tướng</w:t>
      </w:r>
      <w:r>
        <w:rPr>
          <w:color w:val="231F20"/>
          <w:spacing w:val="-10"/>
        </w:rPr>
        <w:t> </w:t>
      </w:r>
      <w:r>
        <w:rPr>
          <w:color w:val="231F20"/>
        </w:rPr>
        <w:t>của</w:t>
      </w:r>
      <w:r>
        <w:rPr>
          <w:color w:val="231F20"/>
          <w:spacing w:val="-9"/>
        </w:rPr>
        <w:t> </w:t>
      </w:r>
      <w:r>
        <w:rPr>
          <w:color w:val="231F20"/>
        </w:rPr>
        <w:t>chúng</w:t>
      </w:r>
      <w:r>
        <w:rPr>
          <w:color w:val="231F20"/>
          <w:spacing w:val="-9"/>
        </w:rPr>
        <w:t> </w:t>
      </w:r>
      <w:r>
        <w:rPr>
          <w:color w:val="231F20"/>
        </w:rPr>
        <w:t>có</w:t>
      </w:r>
      <w:r>
        <w:rPr>
          <w:color w:val="231F20"/>
          <w:spacing w:val="-10"/>
        </w:rPr>
        <w:t> </w:t>
      </w:r>
      <w:r>
        <w:rPr>
          <w:color w:val="231F20"/>
        </w:rPr>
        <w:t>sai</w:t>
      </w:r>
      <w:r>
        <w:rPr>
          <w:color w:val="231F20"/>
          <w:spacing w:val="-9"/>
        </w:rPr>
        <w:t> </w:t>
      </w:r>
      <w:r>
        <w:rPr>
          <w:color w:val="231F20"/>
        </w:rPr>
        <w:t>biệt,</w:t>
      </w:r>
      <w:r>
        <w:rPr>
          <w:color w:val="231F20"/>
          <w:spacing w:val="-9"/>
        </w:rPr>
        <w:t> </w:t>
      </w:r>
      <w:r>
        <w:rPr>
          <w:color w:val="231F20"/>
        </w:rPr>
        <w:t>để</w:t>
      </w:r>
      <w:r>
        <w:rPr>
          <w:color w:val="231F20"/>
          <w:spacing w:val="-9"/>
        </w:rPr>
        <w:t> </w:t>
      </w:r>
      <w:r>
        <w:rPr>
          <w:color w:val="231F20"/>
        </w:rPr>
        <w:t>cho kẻ nghi kia hiểu được một cách quyết định.</w:t>
      </w:r>
    </w:p>
    <w:p>
      <w:pPr>
        <w:pStyle w:val="BodyText"/>
        <w:spacing w:line="273" w:lineRule="auto" w:before="109"/>
        <w:ind w:right="410"/>
      </w:pPr>
      <w:r>
        <w:rPr>
          <w:color w:val="231F20"/>
        </w:rPr>
        <w:t>Lại nữa, tuy ở đoạn trước đã nói về không hổ, không thẹn, nhưng chưa nói đến pháp đối trị gần của chúng. Nay muốn nói rõ</w:t>
      </w:r>
      <w:r>
        <w:rPr>
          <w:color w:val="231F20"/>
          <w:spacing w:val="-30"/>
        </w:rPr>
        <w:t> </w:t>
      </w:r>
      <w:r>
        <w:rPr>
          <w:color w:val="231F20"/>
        </w:rPr>
        <w:t>về pháp đối trị gần, đó là hổ và thẹn.</w:t>
      </w:r>
    </w:p>
    <w:p>
      <w:pPr>
        <w:pStyle w:val="BodyText"/>
        <w:spacing w:line="273" w:lineRule="auto" w:before="111"/>
        <w:ind w:right="410" w:firstLine="619"/>
      </w:pPr>
      <w:r>
        <w:rPr>
          <w:color w:val="231F20"/>
        </w:rPr>
        <w:t>Lại</w:t>
      </w:r>
      <w:r>
        <w:rPr>
          <w:color w:val="231F20"/>
          <w:spacing w:val="-12"/>
        </w:rPr>
        <w:t> </w:t>
      </w:r>
      <w:r>
        <w:rPr>
          <w:color w:val="231F20"/>
        </w:rPr>
        <w:t>nữa,</w:t>
      </w:r>
      <w:r>
        <w:rPr>
          <w:color w:val="231F20"/>
          <w:spacing w:val="-13"/>
        </w:rPr>
        <w:t> </w:t>
      </w:r>
      <w:r>
        <w:rPr>
          <w:color w:val="231F20"/>
        </w:rPr>
        <w:t>hai</w:t>
      </w:r>
      <w:r>
        <w:rPr>
          <w:color w:val="231F20"/>
          <w:spacing w:val="-13"/>
        </w:rPr>
        <w:t> </w:t>
      </w:r>
      <w:r>
        <w:rPr>
          <w:color w:val="231F20"/>
        </w:rPr>
        <w:t>pháp</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chỉ</w:t>
      </w:r>
      <w:r>
        <w:rPr>
          <w:color w:val="231F20"/>
          <w:spacing w:val="-13"/>
        </w:rPr>
        <w:t> </w:t>
      </w:r>
      <w:r>
        <w:rPr>
          <w:color w:val="231F20"/>
        </w:rPr>
        <w:t>là</w:t>
      </w:r>
      <w:r>
        <w:rPr>
          <w:color w:val="231F20"/>
          <w:spacing w:val="-13"/>
        </w:rPr>
        <w:t> </w:t>
      </w:r>
      <w:r>
        <w:rPr>
          <w:color w:val="231F20"/>
        </w:rPr>
        <w:t>tánh</w:t>
      </w:r>
      <w:r>
        <w:rPr>
          <w:color w:val="231F20"/>
          <w:spacing w:val="-13"/>
        </w:rPr>
        <w:t> </w:t>
      </w:r>
      <w:r>
        <w:rPr>
          <w:color w:val="231F20"/>
        </w:rPr>
        <w:t>thiện,</w:t>
      </w:r>
      <w:r>
        <w:rPr>
          <w:color w:val="231F20"/>
          <w:spacing w:val="-13"/>
        </w:rPr>
        <w:t> </w:t>
      </w:r>
      <w:r>
        <w:rPr>
          <w:color w:val="231F20"/>
        </w:rPr>
        <w:t>cũng</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tốt</w:t>
      </w:r>
      <w:r>
        <w:rPr>
          <w:color w:val="231F20"/>
          <w:spacing w:val="-13"/>
        </w:rPr>
        <w:t> </w:t>
      </w:r>
      <w:r>
        <w:rPr>
          <w:color w:val="231F20"/>
        </w:rPr>
        <w:t>đẹp để</w:t>
      </w:r>
      <w:r>
        <w:rPr>
          <w:color w:val="231F20"/>
          <w:spacing w:val="9"/>
        </w:rPr>
        <w:t> </w:t>
      </w:r>
      <w:r>
        <w:rPr>
          <w:color w:val="231F20"/>
        </w:rPr>
        <w:t>thiết</w:t>
      </w:r>
      <w:r>
        <w:rPr>
          <w:color w:val="231F20"/>
          <w:spacing w:val="10"/>
        </w:rPr>
        <w:t> </w:t>
      </w:r>
      <w:r>
        <w:rPr>
          <w:color w:val="231F20"/>
        </w:rPr>
        <w:t>lập</w:t>
      </w:r>
      <w:r>
        <w:rPr>
          <w:color w:val="231F20"/>
          <w:spacing w:val="10"/>
        </w:rPr>
        <w:t> </w:t>
      </w:r>
      <w:r>
        <w:rPr>
          <w:color w:val="231F20"/>
        </w:rPr>
        <w:t>pháp</w:t>
      </w:r>
      <w:r>
        <w:rPr>
          <w:color w:val="231F20"/>
          <w:spacing w:val="10"/>
        </w:rPr>
        <w:t> </w:t>
      </w:r>
      <w:r>
        <w:rPr>
          <w:color w:val="231F20"/>
        </w:rPr>
        <w:t>thiện.</w:t>
      </w:r>
      <w:r>
        <w:rPr>
          <w:color w:val="231F20"/>
          <w:spacing w:val="9"/>
        </w:rPr>
        <w:t> </w:t>
      </w:r>
      <w:r>
        <w:rPr>
          <w:color w:val="231F20"/>
        </w:rPr>
        <w:t>Như</w:t>
      </w:r>
      <w:r>
        <w:rPr>
          <w:color w:val="231F20"/>
          <w:spacing w:val="10"/>
        </w:rPr>
        <w:t> </w:t>
      </w:r>
      <w:r>
        <w:rPr>
          <w:color w:val="231F20"/>
        </w:rPr>
        <w:t>nói</w:t>
      </w:r>
      <w:r>
        <w:rPr>
          <w:color w:val="231F20"/>
          <w:spacing w:val="10"/>
        </w:rPr>
        <w:t> </w:t>
      </w:r>
      <w:r>
        <w:rPr>
          <w:color w:val="231F20"/>
        </w:rPr>
        <w:t>phẩm</w:t>
      </w:r>
      <w:r>
        <w:rPr>
          <w:color w:val="231F20"/>
          <w:spacing w:val="10"/>
        </w:rPr>
        <w:t> </w:t>
      </w:r>
      <w:r>
        <w:rPr>
          <w:color w:val="231F20"/>
        </w:rPr>
        <w:t>tâm</w:t>
      </w:r>
      <w:r>
        <w:rPr>
          <w:color w:val="231F20"/>
          <w:spacing w:val="9"/>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pháp</w:t>
      </w:r>
      <w:r>
        <w:rPr>
          <w:color w:val="231F20"/>
          <w:spacing w:val="10"/>
        </w:rPr>
        <w:t> </w:t>
      </w:r>
      <w:r>
        <w:rPr>
          <w:color w:val="231F20"/>
        </w:rPr>
        <w:t>nào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hoàn toàn là thiện, tức là hổ và thẹn. Nay muốn chỉ rõ tướng của hai thứ đó để chúng sinh siêng năng tu tập.</w:t>
      </w:r>
    </w:p>
    <w:p>
      <w:pPr>
        <w:pStyle w:val="BodyText"/>
        <w:spacing w:line="276" w:lineRule="auto" w:before="128"/>
        <w:ind w:left="393" w:right="129"/>
      </w:pPr>
      <w:r>
        <w:rPr>
          <w:color w:val="231F20"/>
        </w:rPr>
        <w:t>Lại </w:t>
      </w:r>
      <w:r>
        <w:rPr>
          <w:color w:val="231F20"/>
          <w:spacing w:val="-3"/>
        </w:rPr>
        <w:t>nữa, </w:t>
      </w:r>
      <w:r>
        <w:rPr>
          <w:color w:val="231F20"/>
        </w:rPr>
        <w:t>hai </w:t>
      </w:r>
      <w:r>
        <w:rPr>
          <w:color w:val="231F20"/>
          <w:spacing w:val="-3"/>
        </w:rPr>
        <w:t>pháp </w:t>
      </w:r>
      <w:r>
        <w:rPr>
          <w:color w:val="231F20"/>
        </w:rPr>
        <w:t>như thế là đã giữ gìn thế </w:t>
      </w:r>
      <w:r>
        <w:rPr>
          <w:color w:val="231F20"/>
          <w:spacing w:val="-3"/>
        </w:rPr>
        <w:t>gian, </w:t>
      </w:r>
      <w:r>
        <w:rPr>
          <w:color w:val="231F20"/>
        </w:rPr>
        <w:t>như Đức </w:t>
      </w:r>
      <w:r>
        <w:rPr>
          <w:color w:val="231F20"/>
          <w:spacing w:val="-3"/>
        </w:rPr>
        <w:t>Thế </w:t>
      </w:r>
      <w:r>
        <w:rPr>
          <w:color w:val="231F20"/>
        </w:rPr>
        <w:t>Tôn</w:t>
      </w:r>
      <w:r>
        <w:rPr>
          <w:color w:val="231F20"/>
          <w:spacing w:val="-14"/>
        </w:rPr>
        <w:t> </w:t>
      </w:r>
      <w:r>
        <w:rPr>
          <w:color w:val="231F20"/>
          <w:spacing w:val="-3"/>
        </w:rPr>
        <w:t>nói:</w:t>
      </w:r>
      <w:r>
        <w:rPr>
          <w:color w:val="231F20"/>
          <w:spacing w:val="-13"/>
        </w:rPr>
        <w:t> </w:t>
      </w:r>
      <w:r>
        <w:rPr>
          <w:color w:val="231F20"/>
        </w:rPr>
        <w:t>Có</w:t>
      </w:r>
      <w:r>
        <w:rPr>
          <w:color w:val="231F20"/>
          <w:spacing w:val="-14"/>
        </w:rPr>
        <w:t> </w:t>
      </w:r>
      <w:r>
        <w:rPr>
          <w:color w:val="231F20"/>
        </w:rPr>
        <w:t>hai</w:t>
      </w:r>
      <w:r>
        <w:rPr>
          <w:color w:val="231F20"/>
          <w:spacing w:val="-13"/>
        </w:rPr>
        <w:t> </w:t>
      </w:r>
      <w:r>
        <w:rPr>
          <w:color w:val="231F20"/>
          <w:spacing w:val="-3"/>
        </w:rPr>
        <w:t>pháp</w:t>
      </w:r>
      <w:r>
        <w:rPr>
          <w:color w:val="231F20"/>
          <w:spacing w:val="-13"/>
        </w:rPr>
        <w:t> </w:t>
      </w:r>
      <w:r>
        <w:rPr>
          <w:color w:val="231F20"/>
          <w:spacing w:val="-3"/>
        </w:rPr>
        <w:t>trắng</w:t>
      </w:r>
      <w:r>
        <w:rPr>
          <w:color w:val="231F20"/>
          <w:spacing w:val="-14"/>
        </w:rPr>
        <w:t> </w:t>
      </w:r>
      <w:r>
        <w:rPr>
          <w:color w:val="231F20"/>
        </w:rPr>
        <w:t>có</w:t>
      </w:r>
      <w:r>
        <w:rPr>
          <w:color w:val="231F20"/>
          <w:spacing w:val="-13"/>
        </w:rPr>
        <w:t> </w:t>
      </w:r>
      <w:r>
        <w:rPr>
          <w:color w:val="231F20"/>
        </w:rPr>
        <w:t>khả</w:t>
      </w:r>
      <w:r>
        <w:rPr>
          <w:color w:val="231F20"/>
          <w:spacing w:val="-13"/>
        </w:rPr>
        <w:t> </w:t>
      </w:r>
      <w:r>
        <w:rPr>
          <w:color w:val="231F20"/>
          <w:spacing w:val="-3"/>
        </w:rPr>
        <w:t>năng</w:t>
      </w:r>
      <w:r>
        <w:rPr>
          <w:color w:val="231F20"/>
          <w:spacing w:val="-13"/>
        </w:rPr>
        <w:t> </w:t>
      </w:r>
      <w:r>
        <w:rPr>
          <w:color w:val="231F20"/>
        </w:rPr>
        <w:t>giữ</w:t>
      </w:r>
      <w:r>
        <w:rPr>
          <w:color w:val="231F20"/>
          <w:spacing w:val="-13"/>
        </w:rPr>
        <w:t> </w:t>
      </w:r>
      <w:r>
        <w:rPr>
          <w:color w:val="231F20"/>
        </w:rPr>
        <w:t>gìn</w:t>
      </w:r>
      <w:r>
        <w:rPr>
          <w:color w:val="231F20"/>
          <w:spacing w:val="-14"/>
        </w:rPr>
        <w:t> </w:t>
      </w:r>
      <w:r>
        <w:rPr>
          <w:color w:val="231F20"/>
        </w:rPr>
        <w:t>thế</w:t>
      </w:r>
      <w:r>
        <w:rPr>
          <w:color w:val="231F20"/>
          <w:spacing w:val="-14"/>
        </w:rPr>
        <w:t> </w:t>
      </w:r>
      <w:r>
        <w:rPr>
          <w:color w:val="231F20"/>
          <w:spacing w:val="-3"/>
        </w:rPr>
        <w:t>gian,</w:t>
      </w:r>
      <w:r>
        <w:rPr>
          <w:color w:val="231F20"/>
          <w:spacing w:val="-13"/>
        </w:rPr>
        <w:t> </w:t>
      </w:r>
      <w:r>
        <w:rPr>
          <w:color w:val="231F20"/>
        </w:rPr>
        <w:t>là</w:t>
      </w:r>
      <w:r>
        <w:rPr>
          <w:color w:val="231F20"/>
          <w:spacing w:val="-13"/>
        </w:rPr>
        <w:t> </w:t>
      </w:r>
      <w:r>
        <w:rPr>
          <w:color w:val="231F20"/>
        </w:rPr>
        <w:t>hổ</w:t>
      </w:r>
      <w:r>
        <w:rPr>
          <w:color w:val="231F20"/>
          <w:spacing w:val="-13"/>
        </w:rPr>
        <w:t> </w:t>
      </w:r>
      <w:r>
        <w:rPr>
          <w:color w:val="231F20"/>
        </w:rPr>
        <w:t>và</w:t>
      </w:r>
      <w:r>
        <w:rPr>
          <w:color w:val="231F20"/>
          <w:spacing w:val="-13"/>
        </w:rPr>
        <w:t> </w:t>
      </w:r>
      <w:r>
        <w:rPr>
          <w:color w:val="231F20"/>
          <w:spacing w:val="-3"/>
        </w:rPr>
        <w:t>thẹn. </w:t>
      </w:r>
      <w:r>
        <w:rPr>
          <w:color w:val="231F20"/>
        </w:rPr>
        <w:t>Nếu </w:t>
      </w:r>
      <w:r>
        <w:rPr>
          <w:color w:val="231F20"/>
          <w:spacing w:val="-3"/>
        </w:rPr>
        <w:t>không </w:t>
      </w:r>
      <w:r>
        <w:rPr>
          <w:color w:val="231F20"/>
        </w:rPr>
        <w:t>có hai </w:t>
      </w:r>
      <w:r>
        <w:rPr>
          <w:color w:val="231F20"/>
          <w:spacing w:val="-3"/>
        </w:rPr>
        <w:t>pháp </w:t>
      </w:r>
      <w:r>
        <w:rPr>
          <w:color w:val="231F20"/>
          <w:spacing w:val="-7"/>
        </w:rPr>
        <w:t>này, </w:t>
      </w:r>
      <w:r>
        <w:rPr>
          <w:color w:val="231F20"/>
        </w:rPr>
        <w:t>tất sẽ </w:t>
      </w:r>
      <w:r>
        <w:rPr>
          <w:color w:val="231F20"/>
          <w:spacing w:val="-3"/>
        </w:rPr>
        <w:t>không </w:t>
      </w:r>
      <w:r>
        <w:rPr>
          <w:color w:val="231F20"/>
        </w:rPr>
        <w:t>có nẻo </w:t>
      </w:r>
      <w:r>
        <w:rPr>
          <w:color w:val="231F20"/>
          <w:spacing w:val="-3"/>
        </w:rPr>
        <w:t>thiện giải thoát. Nay muốn</w:t>
      </w:r>
      <w:r>
        <w:rPr>
          <w:color w:val="231F20"/>
          <w:spacing w:val="-7"/>
        </w:rPr>
        <w:t> </w:t>
      </w:r>
      <w:r>
        <w:rPr>
          <w:color w:val="231F20"/>
        </w:rPr>
        <w:t>chỉ</w:t>
      </w:r>
      <w:r>
        <w:rPr>
          <w:color w:val="231F20"/>
          <w:spacing w:val="-7"/>
        </w:rPr>
        <w:t> </w:t>
      </w:r>
      <w:r>
        <w:rPr>
          <w:color w:val="231F20"/>
        </w:rPr>
        <w:t>rõ</w:t>
      </w:r>
      <w:r>
        <w:rPr>
          <w:color w:val="231F20"/>
          <w:spacing w:val="-7"/>
        </w:rPr>
        <w:t> </w:t>
      </w:r>
      <w:r>
        <w:rPr>
          <w:color w:val="231F20"/>
          <w:spacing w:val="-3"/>
        </w:rPr>
        <w:t>tướng</w:t>
      </w:r>
      <w:r>
        <w:rPr>
          <w:color w:val="231F20"/>
          <w:spacing w:val="-7"/>
        </w:rPr>
        <w:t> </w:t>
      </w:r>
      <w:r>
        <w:rPr>
          <w:color w:val="231F20"/>
        </w:rPr>
        <w:t>của</w:t>
      </w:r>
      <w:r>
        <w:rPr>
          <w:color w:val="231F20"/>
          <w:spacing w:val="-7"/>
        </w:rPr>
        <w:t> </w:t>
      </w:r>
      <w:r>
        <w:rPr>
          <w:color w:val="231F20"/>
        </w:rPr>
        <w:t>hai</w:t>
      </w:r>
      <w:r>
        <w:rPr>
          <w:color w:val="231F20"/>
          <w:spacing w:val="-7"/>
        </w:rPr>
        <w:t> </w:t>
      </w:r>
      <w:r>
        <w:rPr>
          <w:color w:val="231F20"/>
          <w:spacing w:val="-3"/>
        </w:rPr>
        <w:t>pháp</w:t>
      </w:r>
      <w:r>
        <w:rPr>
          <w:color w:val="231F20"/>
          <w:spacing w:val="-7"/>
        </w:rPr>
        <w:t> </w:t>
      </w:r>
      <w:r>
        <w:rPr>
          <w:color w:val="231F20"/>
        </w:rPr>
        <w:t>đó</w:t>
      </w:r>
      <w:r>
        <w:rPr>
          <w:color w:val="231F20"/>
          <w:spacing w:val="-7"/>
        </w:rPr>
        <w:t> </w:t>
      </w:r>
      <w:r>
        <w:rPr>
          <w:color w:val="231F20"/>
        </w:rPr>
        <w:t>để</w:t>
      </w:r>
      <w:r>
        <w:rPr>
          <w:color w:val="231F20"/>
          <w:spacing w:val="-7"/>
        </w:rPr>
        <w:t> </w:t>
      </w:r>
      <w:r>
        <w:rPr>
          <w:color w:val="231F20"/>
        </w:rPr>
        <w:t>mọi</w:t>
      </w:r>
      <w:r>
        <w:rPr>
          <w:color w:val="231F20"/>
          <w:spacing w:val="-7"/>
        </w:rPr>
        <w:t> </w:t>
      </w:r>
      <w:r>
        <w:rPr>
          <w:color w:val="231F20"/>
          <w:spacing w:val="-3"/>
        </w:rPr>
        <w:t>người</w:t>
      </w:r>
      <w:r>
        <w:rPr>
          <w:color w:val="231F20"/>
          <w:spacing w:val="-7"/>
        </w:rPr>
        <w:t> </w:t>
      </w:r>
      <w:r>
        <w:rPr>
          <w:color w:val="231F20"/>
          <w:spacing w:val="-3"/>
        </w:rPr>
        <w:t>siêng</w:t>
      </w:r>
      <w:r>
        <w:rPr>
          <w:color w:val="231F20"/>
          <w:spacing w:val="-7"/>
        </w:rPr>
        <w:t> </w:t>
      </w:r>
      <w:r>
        <w:rPr>
          <w:color w:val="231F20"/>
          <w:spacing w:val="-3"/>
        </w:rPr>
        <w:t>năng</w:t>
      </w:r>
      <w:r>
        <w:rPr>
          <w:color w:val="231F20"/>
          <w:spacing w:val="-7"/>
        </w:rPr>
        <w:t> </w:t>
      </w:r>
      <w:r>
        <w:rPr>
          <w:color w:val="231F20"/>
        </w:rPr>
        <w:t>tu</w:t>
      </w:r>
      <w:r>
        <w:rPr>
          <w:color w:val="231F20"/>
          <w:spacing w:val="-7"/>
        </w:rPr>
        <w:t> </w:t>
      </w:r>
      <w:r>
        <w:rPr>
          <w:color w:val="231F20"/>
          <w:spacing w:val="-3"/>
        </w:rPr>
        <w:t>tập.</w:t>
      </w:r>
    </w:p>
    <w:p>
      <w:pPr>
        <w:pStyle w:val="BodyText"/>
        <w:spacing w:line="276" w:lineRule="auto" w:before="129"/>
        <w:ind w:left="393" w:right="126"/>
      </w:pPr>
      <w:r>
        <w:rPr>
          <w:color w:val="231F20"/>
        </w:rPr>
        <w:t>Lại nữa, hai pháp như thế có khả năng khiến có vô số thứ khác nhau giữa các hữu tình, đó là cha mẹ, anh em, chị em, nam, nữ, quyến thuộc, trên dưới, lớn nhỏ. Vì nếu không có hai pháp này thì con</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nào</w:t>
      </w:r>
      <w:r>
        <w:rPr>
          <w:color w:val="231F20"/>
          <w:spacing w:val="-4"/>
        </w:rPr>
        <w:t> </w:t>
      </w:r>
      <w:r>
        <w:rPr>
          <w:color w:val="231F20"/>
        </w:rPr>
        <w:t>như</w:t>
      </w:r>
      <w:r>
        <w:rPr>
          <w:color w:val="231F20"/>
          <w:spacing w:val="-4"/>
        </w:rPr>
        <w:t> </w:t>
      </w:r>
      <w:r>
        <w:rPr>
          <w:color w:val="231F20"/>
        </w:rPr>
        <w:t>bò</w:t>
      </w:r>
      <w:r>
        <w:rPr>
          <w:color w:val="231F20"/>
          <w:spacing w:val="-4"/>
        </w:rPr>
        <w:t> </w:t>
      </w:r>
      <w:r>
        <w:rPr>
          <w:color w:val="231F20"/>
        </w:rPr>
        <w:t>dê</w:t>
      </w:r>
      <w:r>
        <w:rPr>
          <w:color w:val="231F20"/>
          <w:spacing w:val="-4"/>
        </w:rPr>
        <w:t> </w:t>
      </w:r>
      <w:r>
        <w:rPr>
          <w:color w:val="231F20"/>
          <w:spacing w:val="-6"/>
        </w:rPr>
        <w:t>v.v...</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sự</w:t>
      </w:r>
      <w:r>
        <w:rPr>
          <w:color w:val="231F20"/>
          <w:spacing w:val="-4"/>
        </w:rPr>
        <w:t> </w:t>
      </w:r>
      <w:r>
        <w:rPr>
          <w:color w:val="231F20"/>
        </w:rPr>
        <w:t>khác</w:t>
      </w:r>
      <w:r>
        <w:rPr>
          <w:color w:val="231F20"/>
          <w:spacing w:val="-4"/>
        </w:rPr>
        <w:t> </w:t>
      </w:r>
      <w:r>
        <w:rPr>
          <w:color w:val="231F20"/>
        </w:rPr>
        <w:t>nhau</w:t>
      </w:r>
      <w:r>
        <w:rPr>
          <w:color w:val="231F20"/>
          <w:spacing w:val="-4"/>
        </w:rPr>
        <w:t> </w:t>
      </w:r>
      <w:r>
        <w:rPr>
          <w:color w:val="231F20"/>
        </w:rPr>
        <w:t>về</w:t>
      </w:r>
      <w:r>
        <w:rPr>
          <w:color w:val="231F20"/>
          <w:spacing w:val="-4"/>
        </w:rPr>
        <w:t> </w:t>
      </w:r>
      <w:r>
        <w:rPr>
          <w:color w:val="231F20"/>
        </w:rPr>
        <w:t>trật tự cao thấp, lớn nhỏ. Vì muốn chỉ rõ tướng của hai pháp đó, nên tạo ra phần Luận </w:t>
      </w:r>
      <w:r>
        <w:rPr>
          <w:color w:val="231F20"/>
          <w:spacing w:val="-5"/>
        </w:rPr>
        <w:t>này.</w:t>
      </w:r>
    </w:p>
    <w:p>
      <w:pPr>
        <w:spacing w:before="132"/>
        <w:ind w:left="960" w:right="0" w:firstLine="0"/>
        <w:jc w:val="both"/>
        <w:rPr>
          <w:sz w:val="26"/>
        </w:rPr>
      </w:pPr>
      <w:r>
        <w:rPr>
          <w:i/>
          <w:color w:val="231F20"/>
          <w:sz w:val="26"/>
        </w:rPr>
        <w:t>Hỏi: </w:t>
      </w:r>
      <w:r>
        <w:rPr>
          <w:color w:val="231F20"/>
          <w:sz w:val="26"/>
        </w:rPr>
        <w:t>Thế nào là hổ?</w:t>
      </w:r>
    </w:p>
    <w:p>
      <w:pPr>
        <w:pStyle w:val="BodyText"/>
        <w:spacing w:line="276" w:lineRule="auto" w:before="171"/>
        <w:ind w:left="393" w:right="126"/>
      </w:pPr>
      <w:r>
        <w:rPr>
          <w:i/>
          <w:color w:val="231F20"/>
        </w:rPr>
        <w:t>Đáp: </w:t>
      </w:r>
      <w:r>
        <w:rPr>
          <w:color w:val="231F20"/>
        </w:rPr>
        <w:t>Những sự có hổ, có đối tượng bị hổ, có hổ khác, có xấu hổ, có đối tượng bị xấu hổ, có xấu hổ khác, có cung kính, có </w:t>
      </w:r>
      <w:r>
        <w:rPr>
          <w:color w:val="231F20"/>
          <w:spacing w:val="-3"/>
        </w:rPr>
        <w:t>tánh </w:t>
      </w:r>
      <w:r>
        <w:rPr>
          <w:color w:val="231F20"/>
        </w:rPr>
        <w:t>cung</w:t>
      </w:r>
      <w:r>
        <w:rPr>
          <w:color w:val="231F20"/>
          <w:spacing w:val="-9"/>
        </w:rPr>
        <w:t> </w:t>
      </w:r>
      <w:r>
        <w:rPr>
          <w:color w:val="231F20"/>
        </w:rPr>
        <w:t>kính,</w:t>
      </w:r>
      <w:r>
        <w:rPr>
          <w:color w:val="231F20"/>
          <w:spacing w:val="-8"/>
        </w:rPr>
        <w:t> </w:t>
      </w:r>
      <w:r>
        <w:rPr>
          <w:color w:val="231F20"/>
        </w:rPr>
        <w:t>có</w:t>
      </w:r>
      <w:r>
        <w:rPr>
          <w:color w:val="231F20"/>
          <w:spacing w:val="-8"/>
        </w:rPr>
        <w:t> </w:t>
      </w:r>
      <w:r>
        <w:rPr>
          <w:color w:val="231F20"/>
        </w:rPr>
        <w:t>tự</w:t>
      </w:r>
      <w:r>
        <w:rPr>
          <w:color w:val="231F20"/>
          <w:spacing w:val="-8"/>
        </w:rPr>
        <w:t> </w:t>
      </w:r>
      <w:r>
        <w:rPr>
          <w:color w:val="231F20"/>
        </w:rPr>
        <w:t>tại,</w:t>
      </w:r>
      <w:r>
        <w:rPr>
          <w:color w:val="231F20"/>
          <w:spacing w:val="-9"/>
        </w:rPr>
        <w:t> </w:t>
      </w:r>
      <w:r>
        <w:rPr>
          <w:color w:val="231F20"/>
        </w:rPr>
        <w:t>có</w:t>
      </w:r>
      <w:r>
        <w:rPr>
          <w:color w:val="231F20"/>
          <w:spacing w:val="-8"/>
        </w:rPr>
        <w:t> </w:t>
      </w:r>
      <w:r>
        <w:rPr>
          <w:color w:val="231F20"/>
        </w:rPr>
        <w:t>tánh</w:t>
      </w:r>
      <w:r>
        <w:rPr>
          <w:color w:val="231F20"/>
          <w:spacing w:val="-8"/>
        </w:rPr>
        <w:t> </w:t>
      </w:r>
      <w:r>
        <w:rPr>
          <w:color w:val="231F20"/>
        </w:rPr>
        <w:t>tự</w:t>
      </w:r>
      <w:r>
        <w:rPr>
          <w:color w:val="231F20"/>
          <w:spacing w:val="-8"/>
        </w:rPr>
        <w:t> </w:t>
      </w:r>
      <w:r>
        <w:rPr>
          <w:color w:val="231F20"/>
        </w:rPr>
        <w:t>tại.</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sự</w:t>
      </w:r>
      <w:r>
        <w:rPr>
          <w:color w:val="231F20"/>
          <w:spacing w:val="-8"/>
        </w:rPr>
        <w:t> </w:t>
      </w:r>
      <w:r>
        <w:rPr>
          <w:color w:val="231F20"/>
        </w:rPr>
        <w:t>tự</w:t>
      </w:r>
      <w:r>
        <w:rPr>
          <w:color w:val="231F20"/>
          <w:spacing w:val="-8"/>
        </w:rPr>
        <w:t> </w:t>
      </w:r>
      <w:r>
        <w:rPr>
          <w:color w:val="231F20"/>
        </w:rPr>
        <w:t>tại,</w:t>
      </w:r>
      <w:r>
        <w:rPr>
          <w:color w:val="231F20"/>
          <w:spacing w:val="-9"/>
        </w:rPr>
        <w:t> </w:t>
      </w:r>
      <w:r>
        <w:rPr>
          <w:color w:val="231F20"/>
        </w:rPr>
        <w:t>có</w:t>
      </w:r>
      <w:r>
        <w:rPr>
          <w:color w:val="231F20"/>
          <w:spacing w:val="-8"/>
        </w:rPr>
        <w:t> </w:t>
      </w:r>
      <w:r>
        <w:rPr>
          <w:color w:val="231F20"/>
        </w:rPr>
        <w:t>sợ</w:t>
      </w:r>
      <w:r>
        <w:rPr>
          <w:color w:val="231F20"/>
          <w:spacing w:val="-8"/>
        </w:rPr>
        <w:t> </w:t>
      </w:r>
      <w:r>
        <w:rPr>
          <w:color w:val="231F20"/>
        </w:rPr>
        <w:t>hãi</w:t>
      </w:r>
      <w:r>
        <w:rPr>
          <w:color w:val="231F20"/>
          <w:spacing w:val="-8"/>
        </w:rPr>
        <w:t> </w:t>
      </w:r>
      <w:r>
        <w:rPr>
          <w:color w:val="231F20"/>
        </w:rPr>
        <w:t>chuyển biến. Đó gọi là</w:t>
      </w:r>
      <w:r>
        <w:rPr>
          <w:color w:val="231F20"/>
          <w:spacing w:val="-2"/>
        </w:rPr>
        <w:t> </w:t>
      </w:r>
      <w:r>
        <w:rPr>
          <w:color w:val="231F20"/>
        </w:rPr>
        <w:t>hổ.</w:t>
      </w:r>
    </w:p>
    <w:p>
      <w:pPr>
        <w:pStyle w:val="BodyText"/>
        <w:spacing w:line="276" w:lineRule="auto" w:before="129"/>
        <w:ind w:left="393" w:right="127"/>
      </w:pPr>
      <w:r>
        <w:rPr>
          <w:color w:val="231F20"/>
        </w:rPr>
        <w:t>Luận chủ của Bản luận này đã có được sự khéo léo trong việc lựa</w:t>
      </w:r>
      <w:r>
        <w:rPr>
          <w:color w:val="231F20"/>
          <w:spacing w:val="-6"/>
        </w:rPr>
        <w:t> </w:t>
      </w:r>
      <w:r>
        <w:rPr>
          <w:color w:val="231F20"/>
        </w:rPr>
        <w:t>chọn</w:t>
      </w:r>
      <w:r>
        <w:rPr>
          <w:color w:val="231F20"/>
          <w:spacing w:val="-4"/>
        </w:rPr>
        <w:t> </w:t>
      </w:r>
      <w:r>
        <w:rPr>
          <w:color w:val="231F20"/>
        </w:rPr>
        <w:t>danh,</w:t>
      </w:r>
      <w:r>
        <w:rPr>
          <w:color w:val="231F20"/>
          <w:spacing w:val="-5"/>
        </w:rPr>
        <w:t> </w:t>
      </w:r>
      <w:r>
        <w:rPr>
          <w:color w:val="231F20"/>
        </w:rPr>
        <w:t>nghĩa</w:t>
      </w:r>
      <w:r>
        <w:rPr>
          <w:color w:val="231F20"/>
          <w:spacing w:val="-5"/>
        </w:rPr>
        <w:t> </w:t>
      </w:r>
      <w:r>
        <w:rPr>
          <w:color w:val="231F20"/>
        </w:rPr>
        <w:t>sai</w:t>
      </w:r>
      <w:r>
        <w:rPr>
          <w:color w:val="231F20"/>
          <w:spacing w:val="-5"/>
        </w:rPr>
        <w:t> </w:t>
      </w:r>
      <w:r>
        <w:rPr>
          <w:color w:val="231F20"/>
        </w:rPr>
        <w:t>biệt</w:t>
      </w:r>
      <w:r>
        <w:rPr>
          <w:color w:val="231F20"/>
          <w:spacing w:val="-5"/>
        </w:rPr>
        <w:t> </w:t>
      </w:r>
      <w:r>
        <w:rPr>
          <w:color w:val="231F20"/>
        </w:rPr>
        <w:t>để</w:t>
      </w:r>
      <w:r>
        <w:rPr>
          <w:color w:val="231F20"/>
          <w:spacing w:val="-5"/>
        </w:rPr>
        <w:t> </w:t>
      </w:r>
      <w:r>
        <w:rPr>
          <w:color w:val="231F20"/>
        </w:rPr>
        <w:t>tạo</w:t>
      </w:r>
      <w:r>
        <w:rPr>
          <w:color w:val="231F20"/>
          <w:spacing w:val="-5"/>
        </w:rPr>
        <w:t> </w:t>
      </w:r>
      <w:r>
        <w:rPr>
          <w:color w:val="231F20"/>
        </w:rPr>
        <w:t>ra</w:t>
      </w:r>
      <w:r>
        <w:rPr>
          <w:color w:val="231F20"/>
          <w:spacing w:val="-6"/>
        </w:rPr>
        <w:t> </w:t>
      </w:r>
      <w:r>
        <w:rPr>
          <w:color w:val="231F20"/>
        </w:rPr>
        <w:t>các</w:t>
      </w:r>
      <w:r>
        <w:rPr>
          <w:color w:val="231F20"/>
          <w:spacing w:val="-5"/>
        </w:rPr>
        <w:t> </w:t>
      </w:r>
      <w:r>
        <w:rPr>
          <w:color w:val="231F20"/>
        </w:rPr>
        <w:t>lối</w:t>
      </w:r>
      <w:r>
        <w:rPr>
          <w:color w:val="231F20"/>
          <w:spacing w:val="-5"/>
        </w:rPr>
        <w:t> </w:t>
      </w:r>
      <w:r>
        <w:rPr>
          <w:color w:val="231F20"/>
        </w:rPr>
        <w:t>diễn</w:t>
      </w:r>
      <w:r>
        <w:rPr>
          <w:color w:val="231F20"/>
          <w:spacing w:val="-5"/>
        </w:rPr>
        <w:t> </w:t>
      </w:r>
      <w:r>
        <w:rPr>
          <w:color w:val="231F20"/>
        </w:rPr>
        <w:t>đạt,</w:t>
      </w:r>
      <w:r>
        <w:rPr>
          <w:color w:val="231F20"/>
          <w:spacing w:val="-5"/>
        </w:rPr>
        <w:t> </w:t>
      </w:r>
      <w:r>
        <w:rPr>
          <w:color w:val="231F20"/>
        </w:rPr>
        <w:t>tuy</w:t>
      </w:r>
      <w:r>
        <w:rPr>
          <w:color w:val="231F20"/>
          <w:spacing w:val="-5"/>
        </w:rPr>
        <w:t> </w:t>
      </w:r>
      <w:r>
        <w:rPr>
          <w:color w:val="231F20"/>
        </w:rPr>
        <w:t>lời</w:t>
      </w:r>
      <w:r>
        <w:rPr>
          <w:color w:val="231F20"/>
          <w:spacing w:val="-5"/>
        </w:rPr>
        <w:t> </w:t>
      </w:r>
      <w:r>
        <w:rPr>
          <w:color w:val="231F20"/>
        </w:rPr>
        <w:t>văn</w:t>
      </w:r>
      <w:r>
        <w:rPr>
          <w:color w:val="231F20"/>
          <w:spacing w:val="-5"/>
        </w:rPr>
        <w:t> </w:t>
      </w:r>
      <w:r>
        <w:rPr>
          <w:color w:val="231F20"/>
        </w:rPr>
        <w:t>có khác, nhưng về Thể thì không</w:t>
      </w:r>
      <w:r>
        <w:rPr>
          <w:color w:val="231F20"/>
          <w:spacing w:val="-5"/>
        </w:rPr>
        <w:t> </w:t>
      </w:r>
      <w:r>
        <w:rPr>
          <w:color w:val="231F20"/>
        </w:rPr>
        <w:t>khác.</w:t>
      </w:r>
    </w:p>
    <w:p>
      <w:pPr>
        <w:pStyle w:val="BodyText"/>
        <w:spacing w:line="276" w:lineRule="auto" w:before="129"/>
        <w:ind w:left="393" w:right="127"/>
      </w:pPr>
      <w:r>
        <w:rPr>
          <w:i/>
          <w:color w:val="231F20"/>
        </w:rPr>
        <w:t>Hỏi:</w:t>
      </w:r>
      <w:r>
        <w:rPr>
          <w:i/>
          <w:color w:val="231F20"/>
          <w:spacing w:val="-11"/>
        </w:rPr>
        <w:t> </w:t>
      </w:r>
      <w:r>
        <w:rPr>
          <w:color w:val="231F20"/>
        </w:rPr>
        <w:t>Trong</w:t>
      </w:r>
      <w:r>
        <w:rPr>
          <w:color w:val="231F20"/>
          <w:spacing w:val="-8"/>
        </w:rPr>
        <w:t> </w:t>
      </w:r>
      <w:r>
        <w:rPr>
          <w:color w:val="231F20"/>
        </w:rPr>
        <w:t>đây</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sự</w:t>
      </w:r>
      <w:r>
        <w:rPr>
          <w:color w:val="231F20"/>
          <w:spacing w:val="-7"/>
        </w:rPr>
        <w:t> </w:t>
      </w:r>
      <w:r>
        <w:rPr>
          <w:color w:val="231F20"/>
        </w:rPr>
        <w:t>khác</w:t>
      </w:r>
      <w:r>
        <w:rPr>
          <w:color w:val="231F20"/>
          <w:spacing w:val="-7"/>
        </w:rPr>
        <w:t> </w:t>
      </w:r>
      <w:r>
        <w:rPr>
          <w:color w:val="231F20"/>
        </w:rPr>
        <w:t>nhau</w:t>
      </w:r>
      <w:r>
        <w:rPr>
          <w:color w:val="231F20"/>
          <w:spacing w:val="-7"/>
        </w:rPr>
        <w:t> </w:t>
      </w:r>
      <w:r>
        <w:rPr>
          <w:color w:val="231F20"/>
        </w:rPr>
        <w:t>về</w:t>
      </w:r>
      <w:r>
        <w:rPr>
          <w:color w:val="231F20"/>
          <w:spacing w:val="-7"/>
        </w:rPr>
        <w:t> </w:t>
      </w:r>
      <w:r>
        <w:rPr>
          <w:color w:val="231F20"/>
        </w:rPr>
        <w:t>danh</w:t>
      </w:r>
      <w:r>
        <w:rPr>
          <w:color w:val="231F20"/>
          <w:spacing w:val="-7"/>
        </w:rPr>
        <w:t> </w:t>
      </w:r>
      <w:r>
        <w:rPr>
          <w:color w:val="231F20"/>
        </w:rPr>
        <w:t>từ,</w:t>
      </w:r>
      <w:r>
        <w:rPr>
          <w:color w:val="231F20"/>
          <w:spacing w:val="-7"/>
        </w:rPr>
        <w:t> </w:t>
      </w:r>
      <w:r>
        <w:rPr>
          <w:color w:val="231F20"/>
        </w:rPr>
        <w:t>ngôn</w:t>
      </w:r>
      <w:r>
        <w:rPr>
          <w:color w:val="231F20"/>
          <w:spacing w:val="-7"/>
        </w:rPr>
        <w:t> </w:t>
      </w:r>
      <w:r>
        <w:rPr>
          <w:color w:val="231F20"/>
        </w:rPr>
        <w:t>thuyết,</w:t>
      </w:r>
      <w:r>
        <w:rPr>
          <w:color w:val="231F20"/>
          <w:spacing w:val="-7"/>
        </w:rPr>
        <w:t> </w:t>
      </w:r>
      <w:r>
        <w:rPr>
          <w:color w:val="231F20"/>
        </w:rPr>
        <w:t>là nhằm chỉ rõ về tự tánh, về hành tướng hay về đối tượng duyên?</w:t>
      </w:r>
    </w:p>
    <w:p>
      <w:pPr>
        <w:pStyle w:val="BodyText"/>
        <w:spacing w:before="127"/>
        <w:ind w:left="960" w:firstLine="0"/>
      </w:pPr>
      <w:r>
        <w:rPr>
          <w:i/>
          <w:color w:val="231F20"/>
        </w:rPr>
        <w:t>Đáp: </w:t>
      </w:r>
      <w:r>
        <w:rPr>
          <w:color w:val="231F20"/>
        </w:rPr>
        <w:t>Có thuyết nói: Đây là chỉ rõ về tự tánh của hổ.</w:t>
      </w:r>
    </w:p>
    <w:p>
      <w:pPr>
        <w:pStyle w:val="BodyText"/>
        <w:spacing w:before="170"/>
        <w:ind w:left="960" w:firstLine="0"/>
        <w:jc w:val="left"/>
      </w:pPr>
      <w:r>
        <w:rPr>
          <w:i/>
          <w:color w:val="231F20"/>
        </w:rPr>
        <w:t>Hỏi: </w:t>
      </w:r>
      <w:r>
        <w:rPr>
          <w:color w:val="231F20"/>
        </w:rPr>
        <w:t>Nếu như vậy thì hành tướng của hổ là gì?</w:t>
      </w:r>
    </w:p>
    <w:p>
      <w:pPr>
        <w:pStyle w:val="BodyText"/>
        <w:spacing w:line="276" w:lineRule="auto" w:before="171"/>
        <w:ind w:left="393"/>
        <w:jc w:val="left"/>
      </w:pPr>
      <w:r>
        <w:rPr>
          <w:i/>
          <w:color w:val="231F20"/>
        </w:rPr>
        <w:t>Đáp:</w:t>
      </w:r>
      <w:r>
        <w:rPr>
          <w:i/>
          <w:color w:val="231F20"/>
          <w:spacing w:val="-10"/>
        </w:rPr>
        <w:t> </w:t>
      </w:r>
      <w:r>
        <w:rPr>
          <w:color w:val="231F20"/>
        </w:rPr>
        <w:t>Như</w:t>
      </w:r>
      <w:r>
        <w:rPr>
          <w:color w:val="231F20"/>
          <w:spacing w:val="-10"/>
        </w:rPr>
        <w:t> </w:t>
      </w:r>
      <w:r>
        <w:rPr>
          <w:color w:val="231F20"/>
        </w:rPr>
        <w:t>hết</w:t>
      </w:r>
      <w:r>
        <w:rPr>
          <w:color w:val="231F20"/>
          <w:spacing w:val="-11"/>
        </w:rPr>
        <w:t> </w:t>
      </w:r>
      <w:r>
        <w:rPr>
          <w:color w:val="231F20"/>
        </w:rPr>
        <w:t>thảy</w:t>
      </w:r>
      <w:r>
        <w:rPr>
          <w:color w:val="231F20"/>
          <w:spacing w:val="-10"/>
        </w:rPr>
        <w:t> </w:t>
      </w:r>
      <w:r>
        <w:rPr>
          <w:color w:val="231F20"/>
        </w:rPr>
        <w:t>hành</w:t>
      </w:r>
      <w:r>
        <w:rPr>
          <w:color w:val="231F20"/>
          <w:spacing w:val="-11"/>
        </w:rPr>
        <w:t> </w:t>
      </w:r>
      <w:r>
        <w:rPr>
          <w:color w:val="231F20"/>
        </w:rPr>
        <w:t>tướng</w:t>
      </w:r>
      <w:r>
        <w:rPr>
          <w:color w:val="231F20"/>
          <w:spacing w:val="-10"/>
        </w:rPr>
        <w:t> </w:t>
      </w:r>
      <w:r>
        <w:rPr>
          <w:color w:val="231F20"/>
        </w:rPr>
        <w:t>của</w:t>
      </w:r>
      <w:r>
        <w:rPr>
          <w:color w:val="231F20"/>
          <w:spacing w:val="-11"/>
        </w:rPr>
        <w:t> </w:t>
      </w:r>
      <w:r>
        <w:rPr>
          <w:color w:val="231F20"/>
        </w:rPr>
        <w:t>tâm</w:t>
      </w:r>
      <w:r>
        <w:rPr>
          <w:color w:val="231F20"/>
          <w:spacing w:val="-10"/>
        </w:rPr>
        <w:t> </w:t>
      </w:r>
      <w:r>
        <w:rPr>
          <w:color w:val="231F20"/>
        </w:rPr>
        <w:t>tâm</w:t>
      </w:r>
      <w:r>
        <w:rPr>
          <w:color w:val="231F20"/>
          <w:spacing w:val="-11"/>
        </w:rPr>
        <w:t> </w:t>
      </w:r>
      <w:r>
        <w:rPr>
          <w:color w:val="231F20"/>
        </w:rPr>
        <w:t>sở</w:t>
      </w:r>
      <w:r>
        <w:rPr>
          <w:color w:val="231F20"/>
          <w:spacing w:val="-10"/>
        </w:rPr>
        <w:t> </w:t>
      </w:r>
      <w:r>
        <w:rPr>
          <w:color w:val="231F20"/>
        </w:rPr>
        <w:t>pháp</w:t>
      </w:r>
      <w:r>
        <w:rPr>
          <w:color w:val="231F20"/>
          <w:spacing w:val="-11"/>
        </w:rPr>
        <w:t> </w:t>
      </w:r>
      <w:r>
        <w:rPr>
          <w:color w:val="231F20"/>
        </w:rPr>
        <w:t>thiện,</w:t>
      </w:r>
      <w:r>
        <w:rPr>
          <w:color w:val="231F20"/>
          <w:spacing w:val="-10"/>
        </w:rPr>
        <w:t> </w:t>
      </w:r>
      <w:r>
        <w:rPr>
          <w:color w:val="231F20"/>
        </w:rPr>
        <w:t>hành tướng</w:t>
      </w:r>
      <w:r>
        <w:rPr>
          <w:color w:val="231F20"/>
          <w:spacing w:val="-14"/>
        </w:rPr>
        <w:t> </w:t>
      </w:r>
      <w:r>
        <w:rPr>
          <w:color w:val="231F20"/>
        </w:rPr>
        <w:t>này</w:t>
      </w:r>
      <w:r>
        <w:rPr>
          <w:color w:val="231F20"/>
          <w:spacing w:val="-13"/>
        </w:rPr>
        <w:t> </w:t>
      </w:r>
      <w:r>
        <w:rPr>
          <w:color w:val="231F20"/>
        </w:rPr>
        <w:t>cũng</w:t>
      </w:r>
      <w:r>
        <w:rPr>
          <w:color w:val="231F20"/>
          <w:spacing w:val="-14"/>
        </w:rPr>
        <w:t> </w:t>
      </w:r>
      <w:r>
        <w:rPr>
          <w:color w:val="231F20"/>
        </w:rPr>
        <w:t>như</w:t>
      </w:r>
      <w:r>
        <w:rPr>
          <w:color w:val="231F20"/>
          <w:spacing w:val="-13"/>
        </w:rPr>
        <w:t> </w:t>
      </w:r>
      <w:r>
        <w:rPr>
          <w:color w:val="231F20"/>
        </w:rPr>
        <w:t>thế.</w:t>
      </w:r>
      <w:r>
        <w:rPr>
          <w:color w:val="231F20"/>
          <w:spacing w:val="-18"/>
        </w:rPr>
        <w:t> </w:t>
      </w:r>
      <w:r>
        <w:rPr>
          <w:color w:val="231F20"/>
        </w:rPr>
        <w:t>Vì</w:t>
      </w:r>
      <w:r>
        <w:rPr>
          <w:color w:val="231F20"/>
          <w:spacing w:val="-14"/>
        </w:rPr>
        <w:t> </w:t>
      </w:r>
      <w:r>
        <w:rPr>
          <w:color w:val="231F20"/>
        </w:rPr>
        <w:t>sao?</w:t>
      </w:r>
      <w:r>
        <w:rPr>
          <w:color w:val="231F20"/>
          <w:spacing w:val="-18"/>
        </w:rPr>
        <w:t> </w:t>
      </w:r>
      <w:r>
        <w:rPr>
          <w:color w:val="231F20"/>
        </w:rPr>
        <w:t>Vì</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3"/>
        </w:rPr>
        <w:t> </w:t>
      </w:r>
      <w:r>
        <w:rPr>
          <w:color w:val="231F20"/>
        </w:rPr>
        <w:t>các</w:t>
      </w:r>
      <w:r>
        <w:rPr>
          <w:color w:val="231F20"/>
          <w:spacing w:val="-14"/>
        </w:rPr>
        <w:t> </w:t>
      </w:r>
      <w:r>
        <w:rPr>
          <w:color w:val="231F20"/>
        </w:rPr>
        <w:t>pháp</w:t>
      </w:r>
      <w:r>
        <w:rPr>
          <w:color w:val="231F20"/>
          <w:spacing w:val="-13"/>
        </w:rPr>
        <w:t> </w:t>
      </w:r>
      <w:r>
        <w:rPr>
          <w:color w:val="231F20"/>
        </w:rPr>
        <w:t>thiện</w:t>
      </w:r>
      <w:r>
        <w:rPr>
          <w:color w:val="231F20"/>
          <w:spacing w:val="-13"/>
        </w:rPr>
        <w:t> </w:t>
      </w:r>
      <w:r>
        <w:rPr>
          <w:color w:val="231F20"/>
        </w:rPr>
        <w:t>kia.</w:t>
      </w:r>
    </w:p>
    <w:p>
      <w:pPr>
        <w:pStyle w:val="BodyText"/>
        <w:spacing w:before="127"/>
        <w:ind w:left="960" w:firstLine="0"/>
        <w:jc w:val="left"/>
      </w:pPr>
      <w:r>
        <w:rPr>
          <w:i/>
          <w:color w:val="231F20"/>
        </w:rPr>
        <w:t>Hỏi: </w:t>
      </w:r>
      <w:r>
        <w:rPr>
          <w:color w:val="231F20"/>
        </w:rPr>
        <w:t>Đối tượng duyên của hổ là gì?</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spacing w:before="89"/>
        <w:ind w:left="677" w:right="0" w:firstLine="0"/>
        <w:jc w:val="both"/>
        <w:rPr>
          <w:sz w:val="26"/>
        </w:rPr>
      </w:pPr>
      <w:r>
        <w:rPr>
          <w:i/>
          <w:color w:val="231F20"/>
          <w:sz w:val="26"/>
        </w:rPr>
        <w:t>Đáp: </w:t>
      </w:r>
      <w:r>
        <w:rPr>
          <w:color w:val="231F20"/>
          <w:sz w:val="26"/>
        </w:rPr>
        <w:t>Là tất cả pháp.</w:t>
      </w:r>
    </w:p>
    <w:p>
      <w:pPr>
        <w:pStyle w:val="BodyText"/>
        <w:spacing w:line="273" w:lineRule="auto" w:before="154"/>
        <w:ind w:right="412"/>
      </w:pPr>
      <w:r>
        <w:rPr>
          <w:color w:val="231F20"/>
        </w:rPr>
        <w:t>Có Sư khác nói: Đây là chỉ rõ về hành tướng của hổ. Hành tướng này đối với các hành tướng khác, nên nêu ra bốn trường hợp:</w:t>
      </w:r>
    </w:p>
    <w:p>
      <w:pPr>
        <w:pStyle w:val="ListParagraph"/>
        <w:numPr>
          <w:ilvl w:val="0"/>
          <w:numId w:val="72"/>
        </w:numPr>
        <w:tabs>
          <w:tab w:pos="927" w:val="left" w:leader="none"/>
        </w:tabs>
        <w:spacing w:line="273" w:lineRule="auto" w:before="112" w:after="0"/>
        <w:ind w:left="110" w:right="410" w:firstLine="566"/>
        <w:jc w:val="both"/>
        <w:rPr>
          <w:sz w:val="26"/>
        </w:rPr>
      </w:pPr>
      <w:r>
        <w:rPr>
          <w:color w:val="231F20"/>
          <w:sz w:val="26"/>
        </w:rPr>
        <w:t>Có</w:t>
      </w:r>
      <w:r>
        <w:rPr>
          <w:color w:val="231F20"/>
          <w:spacing w:val="-12"/>
          <w:sz w:val="26"/>
        </w:rPr>
        <w:t> </w:t>
      </w:r>
      <w:r>
        <w:rPr>
          <w:color w:val="231F20"/>
          <w:sz w:val="26"/>
        </w:rPr>
        <w:t>trường</w:t>
      </w:r>
      <w:r>
        <w:rPr>
          <w:color w:val="231F20"/>
          <w:spacing w:val="-12"/>
          <w:sz w:val="26"/>
        </w:rPr>
        <w:t> </w:t>
      </w:r>
      <w:r>
        <w:rPr>
          <w:color w:val="231F20"/>
          <w:sz w:val="26"/>
        </w:rPr>
        <w:t>hợp</w:t>
      </w:r>
      <w:r>
        <w:rPr>
          <w:color w:val="231F20"/>
          <w:spacing w:val="-12"/>
          <w:sz w:val="26"/>
        </w:rPr>
        <w:t> </w:t>
      </w:r>
      <w:r>
        <w:rPr>
          <w:color w:val="231F20"/>
          <w:sz w:val="26"/>
        </w:rPr>
        <w:t>là</w:t>
      </w:r>
      <w:r>
        <w:rPr>
          <w:color w:val="231F20"/>
          <w:spacing w:val="-12"/>
          <w:sz w:val="26"/>
        </w:rPr>
        <w:t> </w:t>
      </w:r>
      <w:r>
        <w:rPr>
          <w:color w:val="231F20"/>
          <w:sz w:val="26"/>
        </w:rPr>
        <w:t>hổ</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1"/>
          <w:sz w:val="26"/>
        </w:rPr>
        <w:t> </w:t>
      </w:r>
      <w:r>
        <w:rPr>
          <w:color w:val="231F20"/>
          <w:sz w:val="26"/>
        </w:rPr>
        <w:t>hành</w:t>
      </w:r>
      <w:r>
        <w:rPr>
          <w:color w:val="231F20"/>
          <w:spacing w:val="-12"/>
          <w:sz w:val="26"/>
        </w:rPr>
        <w:t> </w:t>
      </w:r>
      <w:r>
        <w:rPr>
          <w:color w:val="231F20"/>
          <w:sz w:val="26"/>
        </w:rPr>
        <w:t>tướng</w:t>
      </w:r>
      <w:r>
        <w:rPr>
          <w:color w:val="231F20"/>
          <w:spacing w:val="-12"/>
          <w:sz w:val="26"/>
        </w:rPr>
        <w:t> </w:t>
      </w:r>
      <w:r>
        <w:rPr>
          <w:color w:val="231F20"/>
          <w:sz w:val="26"/>
        </w:rPr>
        <w:t>của</w:t>
      </w:r>
      <w:r>
        <w:rPr>
          <w:color w:val="231F20"/>
          <w:spacing w:val="-12"/>
          <w:sz w:val="26"/>
        </w:rPr>
        <w:t> </w:t>
      </w:r>
      <w:r>
        <w:rPr>
          <w:color w:val="231F20"/>
          <w:sz w:val="26"/>
        </w:rPr>
        <w:t>hổ</w:t>
      </w:r>
      <w:r>
        <w:rPr>
          <w:color w:val="231F20"/>
          <w:spacing w:val="-12"/>
          <w:sz w:val="26"/>
        </w:rPr>
        <w:t> </w:t>
      </w:r>
      <w:r>
        <w:rPr>
          <w:color w:val="231F20"/>
          <w:sz w:val="26"/>
        </w:rPr>
        <w:t>chuyển biến: Nghĩa là hổ tạo ra hành tướng khác chuyển</w:t>
      </w:r>
      <w:r>
        <w:rPr>
          <w:color w:val="231F20"/>
          <w:spacing w:val="-3"/>
          <w:sz w:val="26"/>
        </w:rPr>
        <w:t> </w:t>
      </w:r>
      <w:r>
        <w:rPr>
          <w:color w:val="231F20"/>
          <w:sz w:val="26"/>
        </w:rPr>
        <w:t>biến.</w:t>
      </w:r>
    </w:p>
    <w:p>
      <w:pPr>
        <w:pStyle w:val="ListParagraph"/>
        <w:numPr>
          <w:ilvl w:val="0"/>
          <w:numId w:val="72"/>
        </w:numPr>
        <w:tabs>
          <w:tab w:pos="932" w:val="left" w:leader="none"/>
        </w:tabs>
        <w:spacing w:line="273" w:lineRule="auto" w:before="112" w:after="0"/>
        <w:ind w:left="110" w:right="410" w:firstLine="566"/>
        <w:jc w:val="both"/>
        <w:rPr>
          <w:sz w:val="26"/>
        </w:rPr>
      </w:pPr>
      <w:r>
        <w:rPr>
          <w:color w:val="231F20"/>
          <w:sz w:val="26"/>
        </w:rPr>
        <w:t>Có</w:t>
      </w:r>
      <w:r>
        <w:rPr>
          <w:color w:val="231F20"/>
          <w:spacing w:val="-7"/>
          <w:sz w:val="26"/>
        </w:rPr>
        <w:t> </w:t>
      </w:r>
      <w:r>
        <w:rPr>
          <w:color w:val="231F20"/>
          <w:sz w:val="26"/>
        </w:rPr>
        <w:t>trường</w:t>
      </w:r>
      <w:r>
        <w:rPr>
          <w:color w:val="231F20"/>
          <w:spacing w:val="-7"/>
          <w:sz w:val="26"/>
        </w:rPr>
        <w:t> </w:t>
      </w:r>
      <w:r>
        <w:rPr>
          <w:color w:val="231F20"/>
          <w:sz w:val="26"/>
        </w:rPr>
        <w:t>hợp</w:t>
      </w:r>
      <w:r>
        <w:rPr>
          <w:color w:val="231F20"/>
          <w:spacing w:val="-7"/>
          <w:sz w:val="26"/>
        </w:rPr>
        <w:t> </w:t>
      </w:r>
      <w:r>
        <w:rPr>
          <w:color w:val="231F20"/>
          <w:sz w:val="26"/>
        </w:rPr>
        <w:t>là</w:t>
      </w:r>
      <w:r>
        <w:rPr>
          <w:color w:val="231F20"/>
          <w:spacing w:val="-7"/>
          <w:sz w:val="26"/>
        </w:rPr>
        <w:t> </w:t>
      </w:r>
      <w:r>
        <w:rPr>
          <w:color w:val="231F20"/>
          <w:sz w:val="26"/>
        </w:rPr>
        <w:t>hành</w:t>
      </w:r>
      <w:r>
        <w:rPr>
          <w:color w:val="231F20"/>
          <w:spacing w:val="-7"/>
          <w:sz w:val="26"/>
        </w:rPr>
        <w:t> </w:t>
      </w:r>
      <w:r>
        <w:rPr>
          <w:color w:val="231F20"/>
          <w:sz w:val="26"/>
        </w:rPr>
        <w:t>tướng</w:t>
      </w:r>
      <w:r>
        <w:rPr>
          <w:color w:val="231F20"/>
          <w:spacing w:val="-7"/>
          <w:sz w:val="26"/>
        </w:rPr>
        <w:t> </w:t>
      </w:r>
      <w:r>
        <w:rPr>
          <w:color w:val="231F20"/>
          <w:sz w:val="26"/>
        </w:rPr>
        <w:t>của</w:t>
      </w:r>
      <w:r>
        <w:rPr>
          <w:color w:val="231F20"/>
          <w:spacing w:val="-7"/>
          <w:sz w:val="26"/>
        </w:rPr>
        <w:t> </w:t>
      </w:r>
      <w:r>
        <w:rPr>
          <w:color w:val="231F20"/>
          <w:sz w:val="26"/>
        </w:rPr>
        <w:t>hổ</w:t>
      </w:r>
      <w:r>
        <w:rPr>
          <w:color w:val="231F20"/>
          <w:spacing w:val="-7"/>
          <w:sz w:val="26"/>
        </w:rPr>
        <w:t> </w:t>
      </w:r>
      <w:r>
        <w:rPr>
          <w:color w:val="231F20"/>
          <w:sz w:val="26"/>
        </w:rPr>
        <w:t>chuyển</w:t>
      </w:r>
      <w:r>
        <w:rPr>
          <w:color w:val="231F20"/>
          <w:spacing w:val="-7"/>
          <w:sz w:val="26"/>
        </w:rPr>
        <w:t> </w:t>
      </w:r>
      <w:r>
        <w:rPr>
          <w:color w:val="231F20"/>
          <w:sz w:val="26"/>
        </w:rPr>
        <w:t>biến</w:t>
      </w:r>
      <w:r>
        <w:rPr>
          <w:color w:val="231F20"/>
          <w:spacing w:val="-7"/>
          <w:sz w:val="26"/>
        </w:rPr>
        <w:t> </w:t>
      </w:r>
      <w:r>
        <w:rPr>
          <w:color w:val="231F20"/>
          <w:sz w:val="26"/>
        </w:rPr>
        <w:t>không</w:t>
      </w:r>
      <w:r>
        <w:rPr>
          <w:color w:val="231F20"/>
          <w:spacing w:val="-7"/>
          <w:sz w:val="26"/>
        </w:rPr>
        <w:t> </w:t>
      </w:r>
      <w:r>
        <w:rPr>
          <w:color w:val="231F20"/>
          <w:sz w:val="26"/>
        </w:rPr>
        <w:t>phải là hổ: Nghĩa là pháp tương ưng với hổ tạo ra hành tướng của hổ chuyển biến.</w:t>
      </w:r>
    </w:p>
    <w:p>
      <w:pPr>
        <w:pStyle w:val="ListParagraph"/>
        <w:numPr>
          <w:ilvl w:val="0"/>
          <w:numId w:val="72"/>
        </w:numPr>
        <w:tabs>
          <w:tab w:pos="933" w:val="left" w:leader="none"/>
        </w:tabs>
        <w:spacing w:line="273" w:lineRule="auto" w:before="111" w:after="0"/>
        <w:ind w:left="110" w:right="410" w:firstLine="566"/>
        <w:jc w:val="both"/>
        <w:rPr>
          <w:sz w:val="26"/>
        </w:rPr>
      </w:pPr>
      <w:r>
        <w:rPr>
          <w:color w:val="231F20"/>
          <w:sz w:val="26"/>
        </w:rPr>
        <w:t>Có</w:t>
      </w:r>
      <w:r>
        <w:rPr>
          <w:color w:val="231F20"/>
          <w:spacing w:val="-6"/>
          <w:sz w:val="26"/>
        </w:rPr>
        <w:t> </w:t>
      </w:r>
      <w:r>
        <w:rPr>
          <w:color w:val="231F20"/>
          <w:sz w:val="26"/>
        </w:rPr>
        <w:t>trường</w:t>
      </w:r>
      <w:r>
        <w:rPr>
          <w:color w:val="231F20"/>
          <w:spacing w:val="-6"/>
          <w:sz w:val="26"/>
        </w:rPr>
        <w:t> </w:t>
      </w:r>
      <w:r>
        <w:rPr>
          <w:color w:val="231F20"/>
          <w:sz w:val="26"/>
        </w:rPr>
        <w:t>hợp</w:t>
      </w:r>
      <w:r>
        <w:rPr>
          <w:color w:val="231F20"/>
          <w:spacing w:val="-6"/>
          <w:sz w:val="26"/>
        </w:rPr>
        <w:t> </w:t>
      </w:r>
      <w:r>
        <w:rPr>
          <w:color w:val="231F20"/>
          <w:sz w:val="26"/>
        </w:rPr>
        <w:t>là</w:t>
      </w:r>
      <w:r>
        <w:rPr>
          <w:color w:val="231F20"/>
          <w:spacing w:val="-6"/>
          <w:sz w:val="26"/>
        </w:rPr>
        <w:t> </w:t>
      </w:r>
      <w:r>
        <w:rPr>
          <w:color w:val="231F20"/>
          <w:sz w:val="26"/>
        </w:rPr>
        <w:t>hổ</w:t>
      </w:r>
      <w:r>
        <w:rPr>
          <w:color w:val="231F20"/>
          <w:spacing w:val="-6"/>
          <w:sz w:val="26"/>
        </w:rPr>
        <w:t> </w:t>
      </w:r>
      <w:r>
        <w:rPr>
          <w:color w:val="231F20"/>
          <w:sz w:val="26"/>
        </w:rPr>
        <w:t>cũng</w:t>
      </w:r>
      <w:r>
        <w:rPr>
          <w:color w:val="231F20"/>
          <w:spacing w:val="-6"/>
          <w:sz w:val="26"/>
        </w:rPr>
        <w:t> </w:t>
      </w:r>
      <w:r>
        <w:rPr>
          <w:color w:val="231F20"/>
          <w:sz w:val="26"/>
        </w:rPr>
        <w:t>là</w:t>
      </w:r>
      <w:r>
        <w:rPr>
          <w:color w:val="231F20"/>
          <w:spacing w:val="-6"/>
          <w:sz w:val="26"/>
        </w:rPr>
        <w:t> </w:t>
      </w:r>
      <w:r>
        <w:rPr>
          <w:color w:val="231F20"/>
          <w:sz w:val="26"/>
        </w:rPr>
        <w:t>hành</w:t>
      </w:r>
      <w:r>
        <w:rPr>
          <w:color w:val="231F20"/>
          <w:spacing w:val="-6"/>
          <w:sz w:val="26"/>
        </w:rPr>
        <w:t> </w:t>
      </w:r>
      <w:r>
        <w:rPr>
          <w:color w:val="231F20"/>
          <w:sz w:val="26"/>
        </w:rPr>
        <w:t>tướng</w:t>
      </w:r>
      <w:r>
        <w:rPr>
          <w:color w:val="231F20"/>
          <w:spacing w:val="-6"/>
          <w:sz w:val="26"/>
        </w:rPr>
        <w:t> </w:t>
      </w:r>
      <w:r>
        <w:rPr>
          <w:color w:val="231F20"/>
          <w:sz w:val="26"/>
        </w:rPr>
        <w:t>của</w:t>
      </w:r>
      <w:r>
        <w:rPr>
          <w:color w:val="231F20"/>
          <w:spacing w:val="-6"/>
          <w:sz w:val="26"/>
        </w:rPr>
        <w:t> </w:t>
      </w:r>
      <w:r>
        <w:rPr>
          <w:color w:val="231F20"/>
          <w:sz w:val="26"/>
        </w:rPr>
        <w:t>hổ</w:t>
      </w:r>
      <w:r>
        <w:rPr>
          <w:color w:val="231F20"/>
          <w:spacing w:val="-6"/>
          <w:sz w:val="26"/>
        </w:rPr>
        <w:t> </w:t>
      </w:r>
      <w:r>
        <w:rPr>
          <w:color w:val="231F20"/>
          <w:sz w:val="26"/>
        </w:rPr>
        <w:t>chuyển</w:t>
      </w:r>
      <w:r>
        <w:rPr>
          <w:color w:val="231F20"/>
          <w:spacing w:val="-6"/>
          <w:sz w:val="26"/>
        </w:rPr>
        <w:t> </w:t>
      </w:r>
      <w:r>
        <w:rPr>
          <w:color w:val="231F20"/>
          <w:sz w:val="26"/>
        </w:rPr>
        <w:t>biến: Nghĩa là hổ tạo nên hành tướng của hổ chuyển</w:t>
      </w:r>
      <w:r>
        <w:rPr>
          <w:color w:val="231F20"/>
          <w:spacing w:val="-3"/>
          <w:sz w:val="26"/>
        </w:rPr>
        <w:t> </w:t>
      </w:r>
      <w:r>
        <w:rPr>
          <w:color w:val="231F20"/>
          <w:sz w:val="26"/>
        </w:rPr>
        <w:t>biến.</w:t>
      </w:r>
    </w:p>
    <w:p>
      <w:pPr>
        <w:pStyle w:val="ListParagraph"/>
        <w:numPr>
          <w:ilvl w:val="0"/>
          <w:numId w:val="72"/>
        </w:numPr>
        <w:tabs>
          <w:tab w:pos="963" w:val="left" w:leader="none"/>
        </w:tabs>
        <w:spacing w:line="273" w:lineRule="auto" w:before="112" w:after="0"/>
        <w:ind w:left="110" w:right="410" w:firstLine="566"/>
        <w:jc w:val="both"/>
        <w:rPr>
          <w:sz w:val="26"/>
        </w:rPr>
      </w:pPr>
      <w:r>
        <w:rPr>
          <w:color w:val="231F20"/>
          <w:sz w:val="26"/>
        </w:rPr>
        <w:t>Có trường hợp không phải là hổ cũng không phải là hành tướng</w:t>
      </w:r>
      <w:r>
        <w:rPr>
          <w:color w:val="231F20"/>
          <w:spacing w:val="-10"/>
          <w:sz w:val="26"/>
        </w:rPr>
        <w:t> </w:t>
      </w:r>
      <w:r>
        <w:rPr>
          <w:color w:val="231F20"/>
          <w:sz w:val="26"/>
        </w:rPr>
        <w:t>của</w:t>
      </w:r>
      <w:r>
        <w:rPr>
          <w:color w:val="231F20"/>
          <w:spacing w:val="-9"/>
          <w:sz w:val="26"/>
        </w:rPr>
        <w:t> </w:t>
      </w:r>
      <w:r>
        <w:rPr>
          <w:color w:val="231F20"/>
          <w:sz w:val="26"/>
        </w:rPr>
        <w:t>hổ</w:t>
      </w:r>
      <w:r>
        <w:rPr>
          <w:color w:val="231F20"/>
          <w:spacing w:val="-9"/>
          <w:sz w:val="26"/>
        </w:rPr>
        <w:t> </w:t>
      </w:r>
      <w:r>
        <w:rPr>
          <w:color w:val="231F20"/>
          <w:sz w:val="26"/>
        </w:rPr>
        <w:t>chuyển</w:t>
      </w:r>
      <w:r>
        <w:rPr>
          <w:color w:val="231F20"/>
          <w:spacing w:val="-9"/>
          <w:sz w:val="26"/>
        </w:rPr>
        <w:t> </w:t>
      </w:r>
      <w:r>
        <w:rPr>
          <w:color w:val="231F20"/>
          <w:sz w:val="26"/>
        </w:rPr>
        <w:t>biến:</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nếu</w:t>
      </w:r>
      <w:r>
        <w:rPr>
          <w:color w:val="231F20"/>
          <w:spacing w:val="-9"/>
          <w:sz w:val="26"/>
        </w:rPr>
        <w:t> </w:t>
      </w:r>
      <w:r>
        <w:rPr>
          <w:color w:val="231F20"/>
          <w:sz w:val="26"/>
        </w:rPr>
        <w:t>nhận</w:t>
      </w:r>
      <w:r>
        <w:rPr>
          <w:color w:val="231F20"/>
          <w:spacing w:val="-9"/>
          <w:sz w:val="26"/>
        </w:rPr>
        <w:t> </w:t>
      </w:r>
      <w:r>
        <w:rPr>
          <w:color w:val="231F20"/>
          <w:sz w:val="26"/>
        </w:rPr>
        <w:t>lấy</w:t>
      </w:r>
      <w:r>
        <w:rPr>
          <w:color w:val="231F20"/>
          <w:spacing w:val="-9"/>
          <w:sz w:val="26"/>
        </w:rPr>
        <w:t> </w:t>
      </w:r>
      <w:r>
        <w:rPr>
          <w:color w:val="231F20"/>
          <w:sz w:val="26"/>
        </w:rPr>
        <w:t>chủng</w:t>
      </w:r>
      <w:r>
        <w:rPr>
          <w:color w:val="231F20"/>
          <w:spacing w:val="-9"/>
          <w:sz w:val="26"/>
        </w:rPr>
        <w:t> </w:t>
      </w:r>
      <w:r>
        <w:rPr>
          <w:color w:val="231F20"/>
          <w:sz w:val="26"/>
        </w:rPr>
        <w:t>loại</w:t>
      </w:r>
      <w:r>
        <w:rPr>
          <w:color w:val="231F20"/>
          <w:spacing w:val="-9"/>
          <w:sz w:val="26"/>
        </w:rPr>
        <w:t> </w:t>
      </w:r>
      <w:r>
        <w:rPr>
          <w:color w:val="231F20"/>
          <w:spacing w:val="-5"/>
          <w:sz w:val="26"/>
        </w:rPr>
        <w:t>này,</w:t>
      </w:r>
      <w:r>
        <w:rPr>
          <w:color w:val="231F20"/>
          <w:spacing w:val="-9"/>
          <w:sz w:val="26"/>
        </w:rPr>
        <w:t> </w:t>
      </w:r>
      <w:r>
        <w:rPr>
          <w:color w:val="231F20"/>
          <w:sz w:val="26"/>
        </w:rPr>
        <w:t>nên nói là pháp tương ưng với hổ đã tạo nên hành tướng khác chuyển biến. Nếu không như thế, tức nên nói là trừ các tướng nêu</w:t>
      </w:r>
      <w:r>
        <w:rPr>
          <w:color w:val="231F20"/>
          <w:spacing w:val="-3"/>
          <w:sz w:val="26"/>
        </w:rPr>
        <w:t> </w:t>
      </w:r>
      <w:r>
        <w:rPr>
          <w:color w:val="231F20"/>
          <w:sz w:val="26"/>
        </w:rPr>
        <w:t>trước.</w:t>
      </w:r>
    </w:p>
    <w:p>
      <w:pPr>
        <w:pStyle w:val="BodyText"/>
        <w:spacing w:line="273" w:lineRule="auto" w:before="110"/>
        <w:ind w:right="411"/>
      </w:pPr>
      <w:r>
        <w:rPr>
          <w:color w:val="231F20"/>
        </w:rPr>
        <w:t>Như nói về chuyển biến có bốn trường hợp, đã chuyển biến,</w:t>
      </w:r>
      <w:r>
        <w:rPr>
          <w:color w:val="231F20"/>
          <w:spacing w:val="-28"/>
        </w:rPr>
        <w:t> </w:t>
      </w:r>
      <w:r>
        <w:rPr>
          <w:color w:val="231F20"/>
        </w:rPr>
        <w:t>sẽ chuyển biến nên biết cũng như thế.</w:t>
      </w:r>
    </w:p>
    <w:p>
      <w:pPr>
        <w:pStyle w:val="BodyText"/>
        <w:spacing w:line="273" w:lineRule="auto" w:before="111"/>
        <w:ind w:right="410"/>
      </w:pPr>
      <w:r>
        <w:rPr>
          <w:color w:val="231F20"/>
        </w:rPr>
        <w:t>Như hành tướng của hổ có ba lượt bốn trường hợp, các hành tướng khác nên biết cũng như vậy.</w:t>
      </w:r>
    </w:p>
    <w:p>
      <w:pPr>
        <w:pStyle w:val="BodyText"/>
        <w:spacing w:before="112"/>
        <w:ind w:left="677" w:firstLine="0"/>
      </w:pPr>
      <w:r>
        <w:rPr>
          <w:i/>
          <w:color w:val="231F20"/>
        </w:rPr>
        <w:t>Hỏi: </w:t>
      </w:r>
      <w:r>
        <w:rPr>
          <w:color w:val="231F20"/>
        </w:rPr>
        <w:t>Nếu như thế thì tự tánh của hổ là gì?</w:t>
      </w:r>
    </w:p>
    <w:p>
      <w:pPr>
        <w:pStyle w:val="BodyText"/>
        <w:spacing w:line="273" w:lineRule="auto" w:before="154"/>
        <w:ind w:right="409"/>
      </w:pPr>
      <w:r>
        <w:rPr>
          <w:i/>
          <w:color w:val="231F20"/>
        </w:rPr>
        <w:t>Đáp:</w:t>
      </w:r>
      <w:r>
        <w:rPr>
          <w:i/>
          <w:color w:val="231F20"/>
          <w:spacing w:val="-14"/>
        </w:rPr>
        <w:t> </w:t>
      </w:r>
      <w:r>
        <w:rPr>
          <w:color w:val="231F20"/>
        </w:rPr>
        <w:t>Tự</w:t>
      </w:r>
      <w:r>
        <w:rPr>
          <w:color w:val="231F20"/>
          <w:spacing w:val="-8"/>
        </w:rPr>
        <w:t> </w:t>
      </w:r>
      <w:r>
        <w:rPr>
          <w:color w:val="231F20"/>
        </w:rPr>
        <w:t>tướng</w:t>
      </w:r>
      <w:r>
        <w:rPr>
          <w:color w:val="231F20"/>
          <w:spacing w:val="-8"/>
        </w:rPr>
        <w:t> </w:t>
      </w:r>
      <w:r>
        <w:rPr>
          <w:color w:val="231F20"/>
        </w:rPr>
        <w:t>của</w:t>
      </w:r>
      <w:r>
        <w:rPr>
          <w:color w:val="231F20"/>
          <w:spacing w:val="-9"/>
        </w:rPr>
        <w:t> </w:t>
      </w:r>
      <w:r>
        <w:rPr>
          <w:color w:val="231F20"/>
        </w:rPr>
        <w:t>tự</w:t>
      </w:r>
      <w:r>
        <w:rPr>
          <w:color w:val="231F20"/>
          <w:spacing w:val="-13"/>
        </w:rPr>
        <w:t> </w:t>
      </w:r>
      <w:r>
        <w:rPr>
          <w:color w:val="231F20"/>
        </w:rPr>
        <w:t>Thể</w:t>
      </w:r>
      <w:r>
        <w:rPr>
          <w:color w:val="231F20"/>
          <w:spacing w:val="-8"/>
        </w:rPr>
        <w:t> </w:t>
      </w:r>
      <w:r>
        <w:rPr>
          <w:color w:val="231F20"/>
        </w:rPr>
        <w:t>là</w:t>
      </w:r>
      <w:r>
        <w:rPr>
          <w:color w:val="231F20"/>
          <w:spacing w:val="-9"/>
        </w:rPr>
        <w:t> </w:t>
      </w:r>
      <w:r>
        <w:rPr>
          <w:color w:val="231F20"/>
        </w:rPr>
        <w:t>tự</w:t>
      </w:r>
      <w:r>
        <w:rPr>
          <w:color w:val="231F20"/>
          <w:spacing w:val="-8"/>
        </w:rPr>
        <w:t> </w:t>
      </w:r>
      <w:r>
        <w:rPr>
          <w:color w:val="231F20"/>
        </w:rPr>
        <w:t>tánh</w:t>
      </w:r>
      <w:r>
        <w:rPr>
          <w:color w:val="231F20"/>
          <w:spacing w:val="-8"/>
        </w:rPr>
        <w:t> </w:t>
      </w:r>
      <w:r>
        <w:rPr>
          <w:color w:val="231F20"/>
        </w:rPr>
        <w:t>của</w:t>
      </w:r>
      <w:r>
        <w:rPr>
          <w:color w:val="231F20"/>
          <w:spacing w:val="-9"/>
        </w:rPr>
        <w:t> </w:t>
      </w:r>
      <w:r>
        <w:rPr>
          <w:color w:val="231F20"/>
        </w:rPr>
        <w:t>hổ</w:t>
      </w:r>
      <w:r>
        <w:rPr>
          <w:color w:val="231F20"/>
          <w:spacing w:val="-8"/>
        </w:rPr>
        <w:t> </w:t>
      </w:r>
      <w:r>
        <w:rPr>
          <w:color w:val="231F20"/>
        </w:rPr>
        <w:t>đó.</w:t>
      </w:r>
      <w:r>
        <w:rPr>
          <w:color w:val="231F20"/>
          <w:spacing w:val="-8"/>
        </w:rPr>
        <w:t> </w:t>
      </w:r>
      <w:r>
        <w:rPr>
          <w:color w:val="231F20"/>
        </w:rPr>
        <w:t>Như</w:t>
      </w:r>
      <w:r>
        <w:rPr>
          <w:color w:val="231F20"/>
          <w:spacing w:val="-9"/>
        </w:rPr>
        <w:t> </w:t>
      </w:r>
      <w:r>
        <w:rPr>
          <w:color w:val="231F20"/>
        </w:rPr>
        <w:t>nói</w:t>
      </w:r>
      <w:r>
        <w:rPr>
          <w:color w:val="231F20"/>
          <w:spacing w:val="-8"/>
        </w:rPr>
        <w:t> </w:t>
      </w:r>
      <w:r>
        <w:rPr>
          <w:color w:val="231F20"/>
        </w:rPr>
        <w:t>tự</w:t>
      </w:r>
      <w:r>
        <w:rPr>
          <w:color w:val="231F20"/>
          <w:spacing w:val="-8"/>
        </w:rPr>
        <w:t> </w:t>
      </w:r>
      <w:r>
        <w:rPr>
          <w:color w:val="231F20"/>
        </w:rPr>
        <w:t>tánh của các pháp tức là tự tướng của các pháp, vì tánh của đồng loại là cộng tướng.</w:t>
      </w:r>
    </w:p>
    <w:p>
      <w:pPr>
        <w:pStyle w:val="BodyText"/>
        <w:spacing w:before="111"/>
        <w:ind w:left="677" w:firstLine="0"/>
      </w:pPr>
      <w:r>
        <w:rPr>
          <w:i/>
          <w:color w:val="231F20"/>
        </w:rPr>
        <w:t>Hỏi: </w:t>
      </w:r>
      <w:r>
        <w:rPr>
          <w:color w:val="231F20"/>
        </w:rPr>
        <w:t>Đối tượng duyên của hổ là gì?</w:t>
      </w:r>
    </w:p>
    <w:p>
      <w:pPr>
        <w:spacing w:before="155"/>
        <w:ind w:left="677" w:right="0" w:firstLine="0"/>
        <w:jc w:val="both"/>
        <w:rPr>
          <w:sz w:val="26"/>
        </w:rPr>
      </w:pPr>
      <w:r>
        <w:rPr>
          <w:i/>
          <w:color w:val="231F20"/>
          <w:sz w:val="26"/>
        </w:rPr>
        <w:t>Đáp: </w:t>
      </w:r>
      <w:r>
        <w:rPr>
          <w:color w:val="231F20"/>
          <w:sz w:val="26"/>
        </w:rPr>
        <w:t>Là tất cả pháp.</w:t>
      </w:r>
    </w:p>
    <w:p>
      <w:pPr>
        <w:pStyle w:val="BodyText"/>
        <w:spacing w:line="273" w:lineRule="auto" w:before="154"/>
        <w:ind w:right="410"/>
      </w:pPr>
      <w:r>
        <w:rPr>
          <w:color w:val="231F20"/>
        </w:rPr>
        <w:t>Lại có thuyết nói: Đây là chỉ rõ về đối tượng duyên của hổ. Nghĩa là những pháp có hổ, có đối tượng bị hổ, có hổ khác, có xấu hổ, có đối tượng bị xấu hổ.</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Có xấu hổ khác: Là nói duyên nơi khổ, tập đế.</w:t>
      </w:r>
    </w:p>
    <w:p>
      <w:pPr>
        <w:pStyle w:val="BodyText"/>
        <w:spacing w:line="271" w:lineRule="auto" w:before="152"/>
        <w:ind w:left="393" w:right="126"/>
      </w:pPr>
      <w:r>
        <w:rPr>
          <w:color w:val="231F20"/>
        </w:rPr>
        <w:t>Có cung kính, có tánh của cung kính, có tự tại, có tánh của tự tại. Đối với tự tại, có sợ hãi chuyển biến: Là nói duyên nơi diệt và đạo đế. Hành tướng, tự tánh đều như trước đã nói.</w:t>
      </w:r>
    </w:p>
    <w:p>
      <w:pPr>
        <w:spacing w:before="114"/>
        <w:ind w:left="960" w:right="0" w:firstLine="0"/>
        <w:jc w:val="both"/>
        <w:rPr>
          <w:sz w:val="26"/>
        </w:rPr>
      </w:pPr>
      <w:r>
        <w:rPr>
          <w:i/>
          <w:color w:val="231F20"/>
          <w:sz w:val="26"/>
        </w:rPr>
        <w:t>Hỏi: </w:t>
      </w:r>
      <w:r>
        <w:rPr>
          <w:color w:val="231F20"/>
          <w:sz w:val="26"/>
        </w:rPr>
        <w:t>Thế nào là thẹn?</w:t>
      </w:r>
    </w:p>
    <w:p>
      <w:pPr>
        <w:pStyle w:val="BodyText"/>
        <w:spacing w:line="271" w:lineRule="auto" w:before="152"/>
        <w:ind w:left="393" w:right="125"/>
      </w:pPr>
      <w:r>
        <w:rPr>
          <w:i/>
          <w:color w:val="231F20"/>
        </w:rPr>
        <w:t>Đáp: </w:t>
      </w:r>
      <w:r>
        <w:rPr>
          <w:color w:val="231F20"/>
        </w:rPr>
        <w:t>Những sự có thẹn, có đối tượng bị thẹn, có thẹn khác, có tủi thẹn, có đối tượng bị tủi thẹn, có tủi thẹn khác. Trong các tội, có sợ, có hãi, thấy sợ hãi một cách sâu xa. Đó gọi là thẹn.</w:t>
      </w:r>
    </w:p>
    <w:p>
      <w:pPr>
        <w:pStyle w:val="BodyText"/>
        <w:spacing w:line="271" w:lineRule="auto"/>
        <w:ind w:left="393" w:right="127"/>
      </w:pPr>
      <w:r>
        <w:rPr>
          <w:color w:val="231F20"/>
        </w:rPr>
        <w:t>Luận chủ của Bản luận này đã đạt được sự khéo léo trong việc chọn lựa danh, nghĩa sai biệt để tạo ra các lối diễn đạt, văn tuy bất đồng, nhưng về thể thì không khác.</w:t>
      </w:r>
    </w:p>
    <w:p>
      <w:pPr>
        <w:pStyle w:val="BodyText"/>
        <w:spacing w:line="271" w:lineRule="auto"/>
        <w:ind w:left="393" w:right="128"/>
      </w:pPr>
      <w:r>
        <w:rPr>
          <w:i/>
          <w:color w:val="231F20"/>
        </w:rPr>
        <w:t>Hỏi:</w:t>
      </w:r>
      <w:r>
        <w:rPr>
          <w:i/>
          <w:color w:val="231F20"/>
          <w:spacing w:val="-6"/>
        </w:rPr>
        <w:t> </w:t>
      </w:r>
      <w:r>
        <w:rPr>
          <w:color w:val="231F20"/>
        </w:rPr>
        <w:t>Ở</w:t>
      </w:r>
      <w:r>
        <w:rPr>
          <w:color w:val="231F20"/>
          <w:spacing w:val="-5"/>
        </w:rPr>
        <w:t> </w:t>
      </w:r>
      <w:r>
        <w:rPr>
          <w:color w:val="231F20"/>
        </w:rPr>
        <w:t>đây</w:t>
      </w:r>
      <w:r>
        <w:rPr>
          <w:color w:val="231F20"/>
          <w:spacing w:val="-6"/>
        </w:rPr>
        <w:t> </w:t>
      </w:r>
      <w:r>
        <w:rPr>
          <w:color w:val="231F20"/>
        </w:rPr>
        <w:t>đã</w:t>
      </w:r>
      <w:r>
        <w:rPr>
          <w:color w:val="231F20"/>
          <w:spacing w:val="-5"/>
        </w:rPr>
        <w:t> </w:t>
      </w:r>
      <w:r>
        <w:rPr>
          <w:color w:val="231F20"/>
        </w:rPr>
        <w:t>nói</w:t>
      </w:r>
      <w:r>
        <w:rPr>
          <w:color w:val="231F20"/>
          <w:spacing w:val="-5"/>
        </w:rPr>
        <w:t> </w:t>
      </w:r>
      <w:r>
        <w:rPr>
          <w:color w:val="231F20"/>
        </w:rPr>
        <w:t>về</w:t>
      </w:r>
      <w:r>
        <w:rPr>
          <w:color w:val="231F20"/>
          <w:spacing w:val="-6"/>
        </w:rPr>
        <w:t> </w:t>
      </w:r>
      <w:r>
        <w:rPr>
          <w:color w:val="231F20"/>
        </w:rPr>
        <w:t>danh</w:t>
      </w:r>
      <w:r>
        <w:rPr>
          <w:color w:val="231F20"/>
          <w:spacing w:val="-5"/>
        </w:rPr>
        <w:t> </w:t>
      </w:r>
      <w:r>
        <w:rPr>
          <w:color w:val="231F20"/>
        </w:rPr>
        <w:t>từ,</w:t>
      </w:r>
      <w:r>
        <w:rPr>
          <w:color w:val="231F20"/>
          <w:spacing w:val="-5"/>
        </w:rPr>
        <w:t> </w:t>
      </w:r>
      <w:r>
        <w:rPr>
          <w:color w:val="231F20"/>
        </w:rPr>
        <w:t>ngôn</w:t>
      </w:r>
      <w:r>
        <w:rPr>
          <w:color w:val="231F20"/>
          <w:spacing w:val="-6"/>
        </w:rPr>
        <w:t> </w:t>
      </w:r>
      <w:r>
        <w:rPr>
          <w:color w:val="231F20"/>
        </w:rPr>
        <w:t>thuyết</w:t>
      </w:r>
      <w:r>
        <w:rPr>
          <w:color w:val="231F20"/>
          <w:spacing w:val="-5"/>
        </w:rPr>
        <w:t> </w:t>
      </w:r>
      <w:r>
        <w:rPr>
          <w:color w:val="231F20"/>
        </w:rPr>
        <w:t>có</w:t>
      </w:r>
      <w:r>
        <w:rPr>
          <w:color w:val="231F20"/>
          <w:spacing w:val="-5"/>
        </w:rPr>
        <w:t> </w:t>
      </w:r>
      <w:r>
        <w:rPr>
          <w:color w:val="231F20"/>
        </w:rPr>
        <w:t>sai</w:t>
      </w:r>
      <w:r>
        <w:rPr>
          <w:color w:val="231F20"/>
          <w:spacing w:val="-6"/>
        </w:rPr>
        <w:t> </w:t>
      </w:r>
      <w:r>
        <w:rPr>
          <w:color w:val="231F20"/>
        </w:rPr>
        <w:t>khác,</w:t>
      </w:r>
      <w:r>
        <w:rPr>
          <w:color w:val="231F20"/>
          <w:spacing w:val="-5"/>
        </w:rPr>
        <w:t> </w:t>
      </w:r>
      <w:r>
        <w:rPr>
          <w:color w:val="231F20"/>
        </w:rPr>
        <w:t>là</w:t>
      </w:r>
      <w:r>
        <w:rPr>
          <w:color w:val="231F20"/>
          <w:spacing w:val="-5"/>
        </w:rPr>
        <w:t> </w:t>
      </w:r>
      <w:r>
        <w:rPr>
          <w:color w:val="231F20"/>
        </w:rPr>
        <w:t>nhằm chỉ rõ về tự tánh, về hành tướng, hay là về đối tượng duyên?</w:t>
      </w:r>
    </w:p>
    <w:p>
      <w:pPr>
        <w:pStyle w:val="BodyText"/>
        <w:ind w:left="960" w:firstLine="0"/>
      </w:pPr>
      <w:r>
        <w:rPr>
          <w:i/>
          <w:color w:val="231F20"/>
        </w:rPr>
        <w:t>Đáp: </w:t>
      </w:r>
      <w:r>
        <w:rPr>
          <w:color w:val="231F20"/>
        </w:rPr>
        <w:t>Có thuyết nói: Đây là chỉ rõ về tự tánh của thẹn.</w:t>
      </w:r>
    </w:p>
    <w:p>
      <w:pPr>
        <w:pStyle w:val="BodyText"/>
        <w:spacing w:before="152"/>
        <w:ind w:left="960" w:firstLine="0"/>
      </w:pPr>
      <w:r>
        <w:rPr>
          <w:i/>
          <w:color w:val="231F20"/>
        </w:rPr>
        <w:t>Hỏi: </w:t>
      </w:r>
      <w:r>
        <w:rPr>
          <w:color w:val="231F20"/>
        </w:rPr>
        <w:t>Nếu như thế thì hành tướng của thẹn là gì?</w:t>
      </w:r>
    </w:p>
    <w:p>
      <w:pPr>
        <w:pStyle w:val="BodyText"/>
        <w:spacing w:line="271" w:lineRule="auto" w:before="153"/>
        <w:ind w:left="393" w:right="127"/>
      </w:pPr>
      <w:r>
        <w:rPr>
          <w:i/>
          <w:color w:val="231F20"/>
        </w:rPr>
        <w:t>Đáp: </w:t>
      </w:r>
      <w:r>
        <w:rPr>
          <w:color w:val="231F20"/>
        </w:rPr>
        <w:t>Như hành tướng của tất cả tâm tâm sở pháp thiện, hành tướng của thẹn này cũng như thế. Vì sao? Vì hành tướng này tương ưng với tâm tâm sở pháp thiện kia.</w:t>
      </w:r>
    </w:p>
    <w:p>
      <w:pPr>
        <w:pStyle w:val="BodyText"/>
        <w:ind w:left="960" w:firstLine="0"/>
      </w:pPr>
      <w:r>
        <w:rPr>
          <w:i/>
          <w:color w:val="231F20"/>
        </w:rPr>
        <w:t>Hỏi: </w:t>
      </w:r>
      <w:r>
        <w:rPr>
          <w:color w:val="231F20"/>
        </w:rPr>
        <w:t>Đối tượng duyên của thẹn là gì?</w:t>
      </w:r>
    </w:p>
    <w:p>
      <w:pPr>
        <w:spacing w:before="152"/>
        <w:ind w:left="960" w:right="0" w:firstLine="0"/>
        <w:jc w:val="both"/>
        <w:rPr>
          <w:sz w:val="26"/>
        </w:rPr>
      </w:pPr>
      <w:r>
        <w:rPr>
          <w:i/>
          <w:color w:val="231F20"/>
          <w:sz w:val="26"/>
        </w:rPr>
        <w:t>Đáp: </w:t>
      </w:r>
      <w:r>
        <w:rPr>
          <w:color w:val="231F20"/>
          <w:sz w:val="26"/>
        </w:rPr>
        <w:t>Là tất cả pháp.</w:t>
      </w:r>
    </w:p>
    <w:p>
      <w:pPr>
        <w:pStyle w:val="BodyText"/>
        <w:spacing w:line="271" w:lineRule="auto" w:before="152"/>
        <w:ind w:left="393" w:right="128"/>
      </w:pPr>
      <w:r>
        <w:rPr>
          <w:color w:val="231F20"/>
        </w:rPr>
        <w:t>Có Sư khác nói: Đây là chỉ rõ về hành tướng của thẹn. Hành tướng này đối với pháp khác, nên nêu ra bốn trường hợp:</w:t>
      </w:r>
    </w:p>
    <w:p>
      <w:pPr>
        <w:pStyle w:val="ListParagraph"/>
        <w:numPr>
          <w:ilvl w:val="1"/>
          <w:numId w:val="72"/>
        </w:numPr>
        <w:tabs>
          <w:tab w:pos="1246" w:val="left" w:leader="none"/>
        </w:tabs>
        <w:spacing w:line="271" w:lineRule="auto" w:before="114" w:after="0"/>
        <w:ind w:left="393" w:right="126" w:firstLine="566"/>
        <w:jc w:val="both"/>
        <w:rPr>
          <w:sz w:val="26"/>
        </w:rPr>
      </w:pPr>
      <w:r>
        <w:rPr>
          <w:color w:val="231F20"/>
          <w:sz w:val="26"/>
        </w:rPr>
        <w:t>Có trường hợp là thẹn không phải là hành tướng của </w:t>
      </w:r>
      <w:r>
        <w:rPr>
          <w:color w:val="231F20"/>
          <w:spacing w:val="-4"/>
          <w:sz w:val="26"/>
        </w:rPr>
        <w:t>thẹn </w:t>
      </w:r>
      <w:r>
        <w:rPr>
          <w:color w:val="231F20"/>
          <w:sz w:val="26"/>
        </w:rPr>
        <w:t>chuyển biến: Nghĩa là thẹn tạo nên hành tướng khác chuyển</w:t>
      </w:r>
      <w:r>
        <w:rPr>
          <w:color w:val="231F20"/>
          <w:spacing w:val="-4"/>
          <w:sz w:val="26"/>
        </w:rPr>
        <w:t> </w:t>
      </w:r>
      <w:r>
        <w:rPr>
          <w:color w:val="231F20"/>
          <w:sz w:val="26"/>
        </w:rPr>
        <w:t>biến.</w:t>
      </w:r>
    </w:p>
    <w:p>
      <w:pPr>
        <w:pStyle w:val="ListParagraph"/>
        <w:numPr>
          <w:ilvl w:val="1"/>
          <w:numId w:val="72"/>
        </w:numPr>
        <w:tabs>
          <w:tab w:pos="1244" w:val="left" w:leader="none"/>
        </w:tabs>
        <w:spacing w:line="271" w:lineRule="auto" w:before="114" w:after="0"/>
        <w:ind w:left="393" w:right="126" w:firstLine="566"/>
        <w:jc w:val="both"/>
        <w:rPr>
          <w:sz w:val="26"/>
        </w:rPr>
      </w:pPr>
      <w:r>
        <w:rPr>
          <w:color w:val="231F20"/>
          <w:sz w:val="26"/>
        </w:rPr>
        <w:t>Có trường hợp là hành tướng của thẹn chuyển biến không phải</w:t>
      </w:r>
      <w:r>
        <w:rPr>
          <w:color w:val="231F20"/>
          <w:spacing w:val="-13"/>
          <w:sz w:val="26"/>
        </w:rPr>
        <w:t> </w:t>
      </w:r>
      <w:r>
        <w:rPr>
          <w:color w:val="231F20"/>
          <w:sz w:val="26"/>
        </w:rPr>
        <w:t>là</w:t>
      </w:r>
      <w:r>
        <w:rPr>
          <w:color w:val="231F20"/>
          <w:spacing w:val="-12"/>
          <w:sz w:val="26"/>
        </w:rPr>
        <w:t> </w:t>
      </w:r>
      <w:r>
        <w:rPr>
          <w:color w:val="231F20"/>
          <w:sz w:val="26"/>
        </w:rPr>
        <w:t>thẹn:</w:t>
      </w:r>
      <w:r>
        <w:rPr>
          <w:color w:val="231F20"/>
          <w:spacing w:val="-12"/>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pháp</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3"/>
          <w:sz w:val="26"/>
        </w:rPr>
        <w:t> </w:t>
      </w:r>
      <w:r>
        <w:rPr>
          <w:color w:val="231F20"/>
          <w:sz w:val="26"/>
        </w:rPr>
        <w:t>với</w:t>
      </w:r>
      <w:r>
        <w:rPr>
          <w:color w:val="231F20"/>
          <w:spacing w:val="-12"/>
          <w:sz w:val="26"/>
        </w:rPr>
        <w:t> </w:t>
      </w:r>
      <w:r>
        <w:rPr>
          <w:color w:val="231F20"/>
          <w:sz w:val="26"/>
        </w:rPr>
        <w:t>thẹn</w:t>
      </w:r>
      <w:r>
        <w:rPr>
          <w:color w:val="231F20"/>
          <w:spacing w:val="-12"/>
          <w:sz w:val="26"/>
        </w:rPr>
        <w:t> </w:t>
      </w:r>
      <w:r>
        <w:rPr>
          <w:color w:val="231F20"/>
          <w:sz w:val="26"/>
        </w:rPr>
        <w:t>đã</w:t>
      </w:r>
      <w:r>
        <w:rPr>
          <w:color w:val="231F20"/>
          <w:spacing w:val="-13"/>
          <w:sz w:val="26"/>
        </w:rPr>
        <w:t> </w:t>
      </w:r>
      <w:r>
        <w:rPr>
          <w:color w:val="231F20"/>
          <w:sz w:val="26"/>
        </w:rPr>
        <w:t>tạo</w:t>
      </w:r>
      <w:r>
        <w:rPr>
          <w:color w:val="231F20"/>
          <w:spacing w:val="-12"/>
          <w:sz w:val="26"/>
        </w:rPr>
        <w:t> </w:t>
      </w:r>
      <w:r>
        <w:rPr>
          <w:color w:val="231F20"/>
          <w:sz w:val="26"/>
        </w:rPr>
        <w:t>nên</w:t>
      </w:r>
      <w:r>
        <w:rPr>
          <w:color w:val="231F20"/>
          <w:spacing w:val="-12"/>
          <w:sz w:val="26"/>
        </w:rPr>
        <w:t> </w:t>
      </w:r>
      <w:r>
        <w:rPr>
          <w:color w:val="231F20"/>
          <w:sz w:val="26"/>
        </w:rPr>
        <w:t>hành</w:t>
      </w:r>
      <w:r>
        <w:rPr>
          <w:color w:val="231F20"/>
          <w:spacing w:val="-12"/>
          <w:sz w:val="26"/>
        </w:rPr>
        <w:t> </w:t>
      </w:r>
      <w:r>
        <w:rPr>
          <w:color w:val="231F20"/>
          <w:sz w:val="26"/>
        </w:rPr>
        <w:t>tướng của thẹn chuyển biến.</w:t>
      </w:r>
    </w:p>
    <w:p>
      <w:pPr>
        <w:spacing w:after="0" w:line="271"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72"/>
        </w:numPr>
        <w:tabs>
          <w:tab w:pos="950" w:val="left" w:leader="none"/>
        </w:tabs>
        <w:spacing w:line="273" w:lineRule="auto" w:before="89" w:after="0"/>
        <w:ind w:left="110" w:right="409" w:firstLine="566"/>
        <w:jc w:val="both"/>
        <w:rPr>
          <w:sz w:val="26"/>
        </w:rPr>
      </w:pPr>
      <w:r>
        <w:rPr>
          <w:color w:val="231F20"/>
          <w:sz w:val="26"/>
        </w:rPr>
        <w:t>Có trường hợp là thẹn cũng là hành tướng của thẹn chuyển biến: Nghĩa là thẹn tạo nên hành tướng của thẹn chuyển</w:t>
      </w:r>
      <w:r>
        <w:rPr>
          <w:color w:val="231F20"/>
          <w:spacing w:val="-3"/>
          <w:sz w:val="26"/>
        </w:rPr>
        <w:t> </w:t>
      </w:r>
      <w:r>
        <w:rPr>
          <w:color w:val="231F20"/>
          <w:sz w:val="26"/>
        </w:rPr>
        <w:t>biến.</w:t>
      </w:r>
    </w:p>
    <w:p>
      <w:pPr>
        <w:pStyle w:val="ListParagraph"/>
        <w:numPr>
          <w:ilvl w:val="1"/>
          <w:numId w:val="72"/>
        </w:numPr>
        <w:tabs>
          <w:tab w:pos="950" w:val="left" w:leader="none"/>
        </w:tabs>
        <w:spacing w:line="273" w:lineRule="auto" w:before="112" w:after="0"/>
        <w:ind w:left="110" w:right="410" w:firstLine="566"/>
        <w:jc w:val="both"/>
        <w:rPr>
          <w:sz w:val="26"/>
        </w:rPr>
      </w:pPr>
      <w:r>
        <w:rPr>
          <w:color w:val="231F20"/>
          <w:sz w:val="26"/>
        </w:rPr>
        <w:t>Có trường hợp không phải là thẹn cũng không phải là hành tướng</w:t>
      </w:r>
      <w:r>
        <w:rPr>
          <w:color w:val="231F20"/>
          <w:spacing w:val="-25"/>
          <w:sz w:val="26"/>
        </w:rPr>
        <w:t> </w:t>
      </w:r>
      <w:r>
        <w:rPr>
          <w:color w:val="231F20"/>
          <w:sz w:val="26"/>
        </w:rPr>
        <w:t>của</w:t>
      </w:r>
      <w:r>
        <w:rPr>
          <w:color w:val="231F20"/>
          <w:spacing w:val="-24"/>
          <w:sz w:val="26"/>
        </w:rPr>
        <w:t> </w:t>
      </w:r>
      <w:r>
        <w:rPr>
          <w:color w:val="231F20"/>
          <w:sz w:val="26"/>
        </w:rPr>
        <w:t>thẹn</w:t>
      </w:r>
      <w:r>
        <w:rPr>
          <w:color w:val="231F20"/>
          <w:spacing w:val="-24"/>
          <w:sz w:val="26"/>
        </w:rPr>
        <w:t> </w:t>
      </w:r>
      <w:r>
        <w:rPr>
          <w:color w:val="231F20"/>
          <w:sz w:val="26"/>
        </w:rPr>
        <w:t>chuyển</w:t>
      </w:r>
      <w:r>
        <w:rPr>
          <w:color w:val="231F20"/>
          <w:spacing w:val="-24"/>
          <w:sz w:val="26"/>
        </w:rPr>
        <w:t> </w:t>
      </w:r>
      <w:r>
        <w:rPr>
          <w:color w:val="231F20"/>
          <w:sz w:val="26"/>
        </w:rPr>
        <w:t>biến:</w:t>
      </w:r>
      <w:r>
        <w:rPr>
          <w:color w:val="231F20"/>
          <w:spacing w:val="-24"/>
          <w:sz w:val="26"/>
        </w:rPr>
        <w:t> </w:t>
      </w:r>
      <w:r>
        <w:rPr>
          <w:color w:val="231F20"/>
          <w:sz w:val="26"/>
        </w:rPr>
        <w:t>Nghĩa</w:t>
      </w:r>
      <w:r>
        <w:rPr>
          <w:color w:val="231F20"/>
          <w:spacing w:val="-24"/>
          <w:sz w:val="26"/>
        </w:rPr>
        <w:t> </w:t>
      </w:r>
      <w:r>
        <w:rPr>
          <w:color w:val="231F20"/>
          <w:sz w:val="26"/>
        </w:rPr>
        <w:t>là</w:t>
      </w:r>
      <w:r>
        <w:rPr>
          <w:color w:val="231F20"/>
          <w:spacing w:val="-25"/>
          <w:sz w:val="26"/>
        </w:rPr>
        <w:t> </w:t>
      </w:r>
      <w:r>
        <w:rPr>
          <w:color w:val="231F20"/>
          <w:sz w:val="26"/>
        </w:rPr>
        <w:t>nếu</w:t>
      </w:r>
      <w:r>
        <w:rPr>
          <w:color w:val="231F20"/>
          <w:spacing w:val="-24"/>
          <w:sz w:val="26"/>
        </w:rPr>
        <w:t> </w:t>
      </w:r>
      <w:r>
        <w:rPr>
          <w:color w:val="231F20"/>
          <w:sz w:val="26"/>
        </w:rPr>
        <w:t>nhận</w:t>
      </w:r>
      <w:r>
        <w:rPr>
          <w:color w:val="231F20"/>
          <w:spacing w:val="-24"/>
          <w:sz w:val="26"/>
        </w:rPr>
        <w:t> </w:t>
      </w:r>
      <w:r>
        <w:rPr>
          <w:color w:val="231F20"/>
          <w:sz w:val="26"/>
        </w:rPr>
        <w:t>lấy</w:t>
      </w:r>
      <w:r>
        <w:rPr>
          <w:color w:val="231F20"/>
          <w:spacing w:val="-24"/>
          <w:sz w:val="26"/>
        </w:rPr>
        <w:t> </w:t>
      </w:r>
      <w:r>
        <w:rPr>
          <w:color w:val="231F20"/>
          <w:sz w:val="26"/>
        </w:rPr>
        <w:t>chủng</w:t>
      </w:r>
      <w:r>
        <w:rPr>
          <w:color w:val="231F20"/>
          <w:spacing w:val="-24"/>
          <w:sz w:val="26"/>
        </w:rPr>
        <w:t> </w:t>
      </w:r>
      <w:r>
        <w:rPr>
          <w:color w:val="231F20"/>
          <w:sz w:val="26"/>
        </w:rPr>
        <w:t>loại</w:t>
      </w:r>
      <w:r>
        <w:rPr>
          <w:color w:val="231F20"/>
          <w:spacing w:val="-24"/>
          <w:sz w:val="26"/>
        </w:rPr>
        <w:t> </w:t>
      </w:r>
      <w:r>
        <w:rPr>
          <w:color w:val="231F20"/>
          <w:spacing w:val="-6"/>
          <w:sz w:val="26"/>
        </w:rPr>
        <w:t>này,</w:t>
      </w:r>
      <w:r>
        <w:rPr>
          <w:color w:val="231F20"/>
          <w:spacing w:val="-25"/>
          <w:sz w:val="26"/>
        </w:rPr>
        <w:t> </w:t>
      </w:r>
      <w:r>
        <w:rPr>
          <w:color w:val="231F20"/>
          <w:spacing w:val="-2"/>
          <w:sz w:val="26"/>
        </w:rPr>
        <w:t>nên </w:t>
      </w:r>
      <w:r>
        <w:rPr>
          <w:color w:val="231F20"/>
          <w:sz w:val="26"/>
        </w:rPr>
        <w:t>nói là pháp tương ưng với thẹn đã tạo nên hành tướng khác </w:t>
      </w:r>
      <w:r>
        <w:rPr>
          <w:color w:val="231F20"/>
          <w:spacing w:val="-2"/>
          <w:sz w:val="26"/>
        </w:rPr>
        <w:t>chuyển </w:t>
      </w:r>
      <w:r>
        <w:rPr>
          <w:color w:val="231F20"/>
          <w:sz w:val="26"/>
        </w:rPr>
        <w:t>biến.</w:t>
      </w:r>
      <w:r>
        <w:rPr>
          <w:color w:val="231F20"/>
          <w:spacing w:val="-7"/>
          <w:sz w:val="26"/>
        </w:rPr>
        <w:t> </w:t>
      </w:r>
      <w:r>
        <w:rPr>
          <w:color w:val="231F20"/>
          <w:sz w:val="26"/>
        </w:rPr>
        <w:t>Nếu</w:t>
      </w:r>
      <w:r>
        <w:rPr>
          <w:color w:val="231F20"/>
          <w:spacing w:val="-6"/>
          <w:sz w:val="26"/>
        </w:rPr>
        <w:t> </w:t>
      </w:r>
      <w:r>
        <w:rPr>
          <w:color w:val="231F20"/>
          <w:sz w:val="26"/>
        </w:rPr>
        <w:t>không</w:t>
      </w:r>
      <w:r>
        <w:rPr>
          <w:color w:val="231F20"/>
          <w:spacing w:val="-7"/>
          <w:sz w:val="26"/>
        </w:rPr>
        <w:t> </w:t>
      </w:r>
      <w:r>
        <w:rPr>
          <w:color w:val="231F20"/>
          <w:sz w:val="26"/>
        </w:rPr>
        <w:t>như</w:t>
      </w:r>
      <w:r>
        <w:rPr>
          <w:color w:val="231F20"/>
          <w:spacing w:val="-6"/>
          <w:sz w:val="26"/>
        </w:rPr>
        <w:t> </w:t>
      </w:r>
      <w:r>
        <w:rPr>
          <w:color w:val="231F20"/>
          <w:sz w:val="26"/>
        </w:rPr>
        <w:t>thế,</w:t>
      </w:r>
      <w:r>
        <w:rPr>
          <w:color w:val="231F20"/>
          <w:spacing w:val="-7"/>
          <w:sz w:val="26"/>
        </w:rPr>
        <w:t> </w:t>
      </w:r>
      <w:r>
        <w:rPr>
          <w:color w:val="231F20"/>
          <w:sz w:val="26"/>
        </w:rPr>
        <w:t>tức</w:t>
      </w:r>
      <w:r>
        <w:rPr>
          <w:color w:val="231F20"/>
          <w:spacing w:val="-6"/>
          <w:sz w:val="26"/>
        </w:rPr>
        <w:t> </w:t>
      </w:r>
      <w:r>
        <w:rPr>
          <w:color w:val="231F20"/>
          <w:sz w:val="26"/>
        </w:rPr>
        <w:t>nên</w:t>
      </w:r>
      <w:r>
        <w:rPr>
          <w:color w:val="231F20"/>
          <w:spacing w:val="-7"/>
          <w:sz w:val="26"/>
        </w:rPr>
        <w:t> </w:t>
      </w:r>
      <w:r>
        <w:rPr>
          <w:color w:val="231F20"/>
          <w:sz w:val="26"/>
        </w:rPr>
        <w:t>nói</w:t>
      </w:r>
      <w:r>
        <w:rPr>
          <w:color w:val="231F20"/>
          <w:spacing w:val="-6"/>
          <w:sz w:val="26"/>
        </w:rPr>
        <w:t> </w:t>
      </w:r>
      <w:r>
        <w:rPr>
          <w:color w:val="231F20"/>
          <w:sz w:val="26"/>
        </w:rPr>
        <w:t>là</w:t>
      </w:r>
      <w:r>
        <w:rPr>
          <w:color w:val="231F20"/>
          <w:spacing w:val="-7"/>
          <w:sz w:val="26"/>
        </w:rPr>
        <w:t> </w:t>
      </w:r>
      <w:r>
        <w:rPr>
          <w:color w:val="231F20"/>
          <w:sz w:val="26"/>
        </w:rPr>
        <w:t>trừ</w:t>
      </w:r>
      <w:r>
        <w:rPr>
          <w:color w:val="231F20"/>
          <w:spacing w:val="-6"/>
          <w:sz w:val="26"/>
        </w:rPr>
        <w:t> </w:t>
      </w:r>
      <w:r>
        <w:rPr>
          <w:color w:val="231F20"/>
          <w:sz w:val="26"/>
        </w:rPr>
        <w:t>các</w:t>
      </w:r>
      <w:r>
        <w:rPr>
          <w:color w:val="231F20"/>
          <w:spacing w:val="-7"/>
          <w:sz w:val="26"/>
        </w:rPr>
        <w:t> </w:t>
      </w:r>
      <w:r>
        <w:rPr>
          <w:color w:val="231F20"/>
          <w:sz w:val="26"/>
        </w:rPr>
        <w:t>tướng</w:t>
      </w:r>
      <w:r>
        <w:rPr>
          <w:color w:val="231F20"/>
          <w:spacing w:val="-6"/>
          <w:sz w:val="26"/>
        </w:rPr>
        <w:t> </w:t>
      </w:r>
      <w:r>
        <w:rPr>
          <w:color w:val="231F20"/>
          <w:sz w:val="26"/>
        </w:rPr>
        <w:t>nêu</w:t>
      </w:r>
      <w:r>
        <w:rPr>
          <w:color w:val="231F20"/>
          <w:spacing w:val="-7"/>
          <w:sz w:val="26"/>
        </w:rPr>
        <w:t> </w:t>
      </w:r>
      <w:r>
        <w:rPr>
          <w:color w:val="231F20"/>
          <w:sz w:val="26"/>
        </w:rPr>
        <w:t>trước.</w:t>
      </w:r>
    </w:p>
    <w:p>
      <w:pPr>
        <w:pStyle w:val="BodyText"/>
        <w:spacing w:line="273" w:lineRule="auto" w:before="110"/>
        <w:ind w:right="411"/>
      </w:pPr>
      <w:r>
        <w:rPr>
          <w:color w:val="231F20"/>
        </w:rPr>
        <w:t>Như nói về chuyển biến có bốn trường hợp, đã chuyển biến,</w:t>
      </w:r>
      <w:r>
        <w:rPr>
          <w:color w:val="231F20"/>
          <w:spacing w:val="-28"/>
        </w:rPr>
        <w:t> </w:t>
      </w:r>
      <w:r>
        <w:rPr>
          <w:color w:val="231F20"/>
        </w:rPr>
        <w:t>sẽ chuyển biến nên biết cũng như thế.</w:t>
      </w:r>
    </w:p>
    <w:p>
      <w:pPr>
        <w:pStyle w:val="BodyText"/>
        <w:spacing w:line="273" w:lineRule="auto" w:before="111"/>
        <w:ind w:right="410"/>
      </w:pPr>
      <w:r>
        <w:rPr>
          <w:color w:val="231F20"/>
        </w:rPr>
        <w:t>Như hành tướng của thẹn có ba lượt bốn trường hợp, các hành tướng khác nên biết cũng như vậy.</w:t>
      </w:r>
    </w:p>
    <w:p>
      <w:pPr>
        <w:pStyle w:val="BodyText"/>
        <w:spacing w:before="112"/>
        <w:ind w:left="677" w:firstLine="0"/>
      </w:pPr>
      <w:r>
        <w:rPr>
          <w:i/>
          <w:color w:val="231F20"/>
        </w:rPr>
        <w:t>Hỏi: </w:t>
      </w:r>
      <w:r>
        <w:rPr>
          <w:color w:val="231F20"/>
        </w:rPr>
        <w:t>Nếu như vậy thì tự tánh của thẹn là gì?</w:t>
      </w:r>
    </w:p>
    <w:p>
      <w:pPr>
        <w:pStyle w:val="BodyText"/>
        <w:spacing w:line="273" w:lineRule="auto" w:before="154"/>
        <w:ind w:right="409"/>
      </w:pPr>
      <w:r>
        <w:rPr>
          <w:i/>
          <w:color w:val="231F20"/>
        </w:rPr>
        <w:t>Đáp: </w:t>
      </w:r>
      <w:r>
        <w:rPr>
          <w:color w:val="231F20"/>
        </w:rPr>
        <w:t>Tự tướng của tự Thể tức là tự tánh của thẹn. Như nói:</w:t>
      </w:r>
      <w:r>
        <w:rPr>
          <w:color w:val="231F20"/>
          <w:spacing w:val="-34"/>
        </w:rPr>
        <w:t> </w:t>
      </w:r>
      <w:r>
        <w:rPr>
          <w:color w:val="231F20"/>
        </w:rPr>
        <w:t>Tự tánh của các pháp tức là tự tướng của các pháp, vì tánh đồng loại là cộng tướng.</w:t>
      </w:r>
    </w:p>
    <w:p>
      <w:pPr>
        <w:pStyle w:val="BodyText"/>
        <w:spacing w:before="111"/>
        <w:ind w:left="677" w:firstLine="0"/>
      </w:pPr>
      <w:r>
        <w:rPr>
          <w:i/>
          <w:color w:val="231F20"/>
        </w:rPr>
        <w:t>Hỏi: </w:t>
      </w:r>
      <w:r>
        <w:rPr>
          <w:color w:val="231F20"/>
        </w:rPr>
        <w:t>Đối tượng duyên của thẹn là gì?</w:t>
      </w:r>
    </w:p>
    <w:p>
      <w:pPr>
        <w:spacing w:before="155"/>
        <w:ind w:left="677" w:right="0" w:firstLine="0"/>
        <w:jc w:val="both"/>
        <w:rPr>
          <w:sz w:val="26"/>
        </w:rPr>
      </w:pPr>
      <w:r>
        <w:rPr>
          <w:i/>
          <w:color w:val="231F20"/>
          <w:sz w:val="26"/>
        </w:rPr>
        <w:t>Đáp: </w:t>
      </w:r>
      <w:r>
        <w:rPr>
          <w:color w:val="231F20"/>
          <w:sz w:val="26"/>
        </w:rPr>
        <w:t>Là tất cả pháp.</w:t>
      </w:r>
    </w:p>
    <w:p>
      <w:pPr>
        <w:pStyle w:val="BodyText"/>
        <w:spacing w:line="273" w:lineRule="auto" w:before="154"/>
        <w:ind w:right="409"/>
      </w:pPr>
      <w:r>
        <w:rPr>
          <w:color w:val="231F20"/>
        </w:rPr>
        <w:t>Có</w:t>
      </w:r>
      <w:r>
        <w:rPr>
          <w:color w:val="231F20"/>
          <w:spacing w:val="-15"/>
        </w:rPr>
        <w:t> </w:t>
      </w:r>
      <w:r>
        <w:rPr>
          <w:color w:val="231F20"/>
        </w:rPr>
        <w:t>thuyết</w:t>
      </w:r>
      <w:r>
        <w:rPr>
          <w:color w:val="231F20"/>
          <w:spacing w:val="-15"/>
        </w:rPr>
        <w:t> </w:t>
      </w:r>
      <w:r>
        <w:rPr>
          <w:color w:val="231F20"/>
        </w:rPr>
        <w:t>nói:</w:t>
      </w:r>
      <w:r>
        <w:rPr>
          <w:color w:val="231F20"/>
          <w:spacing w:val="-14"/>
        </w:rPr>
        <w:t> </w:t>
      </w:r>
      <w:r>
        <w:rPr>
          <w:color w:val="231F20"/>
        </w:rPr>
        <w:t>Đây</w:t>
      </w:r>
      <w:r>
        <w:rPr>
          <w:color w:val="231F20"/>
          <w:spacing w:val="-15"/>
        </w:rPr>
        <w:t> </w:t>
      </w:r>
      <w:r>
        <w:rPr>
          <w:color w:val="231F20"/>
        </w:rPr>
        <w:t>là</w:t>
      </w:r>
      <w:r>
        <w:rPr>
          <w:color w:val="231F20"/>
          <w:spacing w:val="-14"/>
        </w:rPr>
        <w:t> </w:t>
      </w:r>
      <w:r>
        <w:rPr>
          <w:color w:val="231F20"/>
        </w:rPr>
        <w:t>chỉ</w:t>
      </w:r>
      <w:r>
        <w:rPr>
          <w:color w:val="231F20"/>
          <w:spacing w:val="-15"/>
        </w:rPr>
        <w:t> </w:t>
      </w:r>
      <w:r>
        <w:rPr>
          <w:color w:val="231F20"/>
        </w:rPr>
        <w:t>rõ</w:t>
      </w:r>
      <w:r>
        <w:rPr>
          <w:color w:val="231F20"/>
          <w:spacing w:val="-14"/>
        </w:rPr>
        <w:t> </w:t>
      </w:r>
      <w:r>
        <w:rPr>
          <w:color w:val="231F20"/>
        </w:rPr>
        <w:t>về</w:t>
      </w:r>
      <w:r>
        <w:rPr>
          <w:color w:val="231F20"/>
          <w:spacing w:val="-15"/>
        </w:rPr>
        <w:t> </w:t>
      </w:r>
      <w:r>
        <w:rPr>
          <w:color w:val="231F20"/>
        </w:rPr>
        <w:t>đối</w:t>
      </w:r>
      <w:r>
        <w:rPr>
          <w:color w:val="231F20"/>
          <w:spacing w:val="-14"/>
        </w:rPr>
        <w:t> </w:t>
      </w:r>
      <w:r>
        <w:rPr>
          <w:color w:val="231F20"/>
        </w:rPr>
        <w:t>tượng</w:t>
      </w:r>
      <w:r>
        <w:rPr>
          <w:color w:val="231F20"/>
          <w:spacing w:val="-15"/>
        </w:rPr>
        <w:t> </w:t>
      </w:r>
      <w:r>
        <w:rPr>
          <w:color w:val="231F20"/>
        </w:rPr>
        <w:t>duyên</w:t>
      </w:r>
      <w:r>
        <w:rPr>
          <w:color w:val="231F20"/>
          <w:spacing w:val="-14"/>
        </w:rPr>
        <w:t> </w:t>
      </w:r>
      <w:r>
        <w:rPr>
          <w:color w:val="231F20"/>
        </w:rPr>
        <w:t>của</w:t>
      </w:r>
      <w:r>
        <w:rPr>
          <w:color w:val="231F20"/>
          <w:spacing w:val="-15"/>
        </w:rPr>
        <w:t> </w:t>
      </w:r>
      <w:r>
        <w:rPr>
          <w:color w:val="231F20"/>
        </w:rPr>
        <w:t>thẹn.</w:t>
      </w:r>
      <w:r>
        <w:rPr>
          <w:color w:val="231F20"/>
          <w:spacing w:val="-14"/>
        </w:rPr>
        <w:t> </w:t>
      </w:r>
      <w:r>
        <w:rPr>
          <w:color w:val="231F20"/>
        </w:rPr>
        <w:t>Nghĩa là</w:t>
      </w:r>
      <w:r>
        <w:rPr>
          <w:color w:val="231F20"/>
          <w:spacing w:val="-13"/>
        </w:rPr>
        <w:t> </w:t>
      </w:r>
      <w:r>
        <w:rPr>
          <w:color w:val="231F20"/>
        </w:rPr>
        <w:t>những</w:t>
      </w:r>
      <w:r>
        <w:rPr>
          <w:color w:val="231F20"/>
          <w:spacing w:val="-13"/>
        </w:rPr>
        <w:t> </w:t>
      </w:r>
      <w:r>
        <w:rPr>
          <w:color w:val="231F20"/>
        </w:rPr>
        <w:t>pháp</w:t>
      </w:r>
      <w:r>
        <w:rPr>
          <w:color w:val="231F20"/>
          <w:spacing w:val="-13"/>
        </w:rPr>
        <w:t> </w:t>
      </w:r>
      <w:r>
        <w:rPr>
          <w:color w:val="231F20"/>
        </w:rPr>
        <w:t>có</w:t>
      </w:r>
      <w:r>
        <w:rPr>
          <w:color w:val="231F20"/>
          <w:spacing w:val="-13"/>
        </w:rPr>
        <w:t> </w:t>
      </w:r>
      <w:r>
        <w:rPr>
          <w:color w:val="231F20"/>
        </w:rPr>
        <w:t>thẹn,</w:t>
      </w:r>
      <w:r>
        <w:rPr>
          <w:color w:val="231F20"/>
          <w:spacing w:val="-13"/>
        </w:rPr>
        <w:t> </w:t>
      </w:r>
      <w:r>
        <w:rPr>
          <w:color w:val="231F20"/>
        </w:rPr>
        <w:t>có</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bị</w:t>
      </w:r>
      <w:r>
        <w:rPr>
          <w:color w:val="231F20"/>
          <w:spacing w:val="-13"/>
        </w:rPr>
        <w:t> </w:t>
      </w:r>
      <w:r>
        <w:rPr>
          <w:color w:val="231F20"/>
        </w:rPr>
        <w:t>thẹn,</w:t>
      </w:r>
      <w:r>
        <w:rPr>
          <w:color w:val="231F20"/>
          <w:spacing w:val="-13"/>
        </w:rPr>
        <w:t> </w:t>
      </w:r>
      <w:r>
        <w:rPr>
          <w:color w:val="231F20"/>
        </w:rPr>
        <w:t>có</w:t>
      </w:r>
      <w:r>
        <w:rPr>
          <w:color w:val="231F20"/>
          <w:spacing w:val="-13"/>
        </w:rPr>
        <w:t> </w:t>
      </w:r>
      <w:r>
        <w:rPr>
          <w:color w:val="231F20"/>
        </w:rPr>
        <w:t>thẹn</w:t>
      </w:r>
      <w:r>
        <w:rPr>
          <w:color w:val="231F20"/>
          <w:spacing w:val="-13"/>
        </w:rPr>
        <w:t> </w:t>
      </w:r>
      <w:r>
        <w:rPr>
          <w:color w:val="231F20"/>
        </w:rPr>
        <w:t>khác,</w:t>
      </w:r>
      <w:r>
        <w:rPr>
          <w:color w:val="231F20"/>
          <w:spacing w:val="-13"/>
        </w:rPr>
        <w:t> </w:t>
      </w:r>
      <w:r>
        <w:rPr>
          <w:color w:val="231F20"/>
        </w:rPr>
        <w:t>có</w:t>
      </w:r>
      <w:r>
        <w:rPr>
          <w:color w:val="231F20"/>
          <w:spacing w:val="-13"/>
        </w:rPr>
        <w:t> </w:t>
      </w:r>
      <w:r>
        <w:rPr>
          <w:color w:val="231F20"/>
        </w:rPr>
        <w:t>tủi</w:t>
      </w:r>
      <w:r>
        <w:rPr>
          <w:color w:val="231F20"/>
          <w:spacing w:val="-13"/>
        </w:rPr>
        <w:t> </w:t>
      </w:r>
      <w:r>
        <w:rPr>
          <w:color w:val="231F20"/>
        </w:rPr>
        <w:t>thẹn, có đối tượng bị tủi thẹn.</w:t>
      </w:r>
    </w:p>
    <w:p>
      <w:pPr>
        <w:pStyle w:val="BodyText"/>
        <w:spacing w:before="111"/>
        <w:ind w:left="677" w:firstLine="0"/>
      </w:pPr>
      <w:r>
        <w:rPr>
          <w:color w:val="231F20"/>
        </w:rPr>
        <w:t>Có tủi thẹn khác: Là nói duyên nơi diệt, đạo đế.</w:t>
      </w:r>
    </w:p>
    <w:p>
      <w:pPr>
        <w:pStyle w:val="BodyText"/>
        <w:spacing w:line="273" w:lineRule="auto" w:before="154"/>
        <w:ind w:right="407"/>
      </w:pPr>
      <w:r>
        <w:rPr>
          <w:color w:val="231F20"/>
        </w:rPr>
        <w:t>Trong các tội, có sợ, có hãi, nhận thấy sợ hãi một cách sâu </w:t>
      </w:r>
      <w:r>
        <w:rPr>
          <w:color w:val="231F20"/>
          <w:spacing w:val="2"/>
        </w:rPr>
        <w:t>xa: </w:t>
      </w:r>
      <w:r>
        <w:rPr>
          <w:color w:val="231F20"/>
        </w:rPr>
        <w:t>Là nói duyên nơi khổ, tập đế. Hành tướng, tự tánh đều như trước  đã</w:t>
      </w:r>
      <w:r>
        <w:rPr>
          <w:color w:val="231F20"/>
          <w:spacing w:val="5"/>
        </w:rPr>
        <w:t> </w:t>
      </w:r>
      <w:r>
        <w:rPr>
          <w:color w:val="231F20"/>
        </w:rPr>
        <w:t>nói.</w:t>
      </w:r>
    </w:p>
    <w:p>
      <w:pPr>
        <w:pStyle w:val="BodyText"/>
        <w:spacing w:before="111"/>
        <w:ind w:left="677" w:firstLine="0"/>
      </w:pPr>
      <w:r>
        <w:rPr>
          <w:i/>
          <w:color w:val="231F20"/>
        </w:rPr>
        <w:t>Hỏi: </w:t>
      </w:r>
      <w:r>
        <w:rPr>
          <w:color w:val="231F20"/>
        </w:rPr>
        <w:t>Hổ và thẹn khác nhau như thế nào?</w:t>
      </w:r>
    </w:p>
    <w:p>
      <w:pPr>
        <w:pStyle w:val="BodyText"/>
        <w:spacing w:line="273" w:lineRule="auto" w:before="155"/>
        <w:ind w:right="411"/>
      </w:pPr>
      <w:r>
        <w:rPr>
          <w:i/>
          <w:color w:val="231F20"/>
        </w:rPr>
        <w:t>Đáp: </w:t>
      </w:r>
      <w:r>
        <w:rPr>
          <w:color w:val="231F20"/>
        </w:rPr>
        <w:t>Đối với người tự tại, có sợ hãi chuyển biến là hổ. Trong các</w:t>
      </w:r>
      <w:r>
        <w:rPr>
          <w:color w:val="231F20"/>
          <w:spacing w:val="-8"/>
        </w:rPr>
        <w:t> </w:t>
      </w:r>
      <w:r>
        <w:rPr>
          <w:color w:val="231F20"/>
        </w:rPr>
        <w:t>tội,</w:t>
      </w:r>
      <w:r>
        <w:rPr>
          <w:color w:val="231F20"/>
          <w:spacing w:val="-7"/>
        </w:rPr>
        <w:t> </w:t>
      </w:r>
      <w:r>
        <w:rPr>
          <w:color w:val="231F20"/>
        </w:rPr>
        <w:t>nhận</w:t>
      </w:r>
      <w:r>
        <w:rPr>
          <w:color w:val="231F20"/>
          <w:spacing w:val="-8"/>
        </w:rPr>
        <w:t> </w:t>
      </w:r>
      <w:r>
        <w:rPr>
          <w:color w:val="231F20"/>
        </w:rPr>
        <w:t>thấy</w:t>
      </w:r>
      <w:r>
        <w:rPr>
          <w:color w:val="231F20"/>
          <w:spacing w:val="-7"/>
        </w:rPr>
        <w:t> </w:t>
      </w:r>
      <w:r>
        <w:rPr>
          <w:color w:val="231F20"/>
        </w:rPr>
        <w:t>sợ</w:t>
      </w:r>
      <w:r>
        <w:rPr>
          <w:color w:val="231F20"/>
          <w:spacing w:val="-7"/>
        </w:rPr>
        <w:t> </w:t>
      </w:r>
      <w:r>
        <w:rPr>
          <w:color w:val="231F20"/>
        </w:rPr>
        <w:t>hãi</w:t>
      </w:r>
      <w:r>
        <w:rPr>
          <w:color w:val="231F20"/>
          <w:spacing w:val="-8"/>
        </w:rPr>
        <w:t> </w:t>
      </w:r>
      <w:r>
        <w:rPr>
          <w:color w:val="231F20"/>
        </w:rPr>
        <w:t>một</w:t>
      </w:r>
      <w:r>
        <w:rPr>
          <w:color w:val="231F20"/>
          <w:spacing w:val="-7"/>
        </w:rPr>
        <w:t> </w:t>
      </w:r>
      <w:r>
        <w:rPr>
          <w:color w:val="231F20"/>
        </w:rPr>
        <w:t>cách</w:t>
      </w:r>
      <w:r>
        <w:rPr>
          <w:color w:val="231F20"/>
          <w:spacing w:val="-7"/>
        </w:rPr>
        <w:t> </w:t>
      </w:r>
      <w:r>
        <w:rPr>
          <w:color w:val="231F20"/>
        </w:rPr>
        <w:t>sâu</w:t>
      </w:r>
      <w:r>
        <w:rPr>
          <w:color w:val="231F20"/>
          <w:spacing w:val="-8"/>
        </w:rPr>
        <w:t> </w:t>
      </w:r>
      <w:r>
        <w:rPr>
          <w:color w:val="231F20"/>
        </w:rPr>
        <w:t>xa</w:t>
      </w:r>
      <w:r>
        <w:rPr>
          <w:color w:val="231F20"/>
          <w:spacing w:val="-7"/>
        </w:rPr>
        <w:t> </w:t>
      </w:r>
      <w:r>
        <w:rPr>
          <w:color w:val="231F20"/>
        </w:rPr>
        <w:t>là</w:t>
      </w:r>
      <w:r>
        <w:rPr>
          <w:color w:val="231F20"/>
          <w:spacing w:val="-8"/>
        </w:rPr>
        <w:t> </w:t>
      </w:r>
      <w:r>
        <w:rPr>
          <w:color w:val="231F20"/>
        </w:rPr>
        <w:t>thẹn.</w:t>
      </w:r>
      <w:r>
        <w:rPr>
          <w:color w:val="231F20"/>
          <w:spacing w:val="-7"/>
        </w:rPr>
        <w:t> </w:t>
      </w:r>
      <w:r>
        <w:rPr>
          <w:color w:val="231F20"/>
        </w:rPr>
        <w:t>Sự</w:t>
      </w:r>
      <w:r>
        <w:rPr>
          <w:color w:val="231F20"/>
          <w:spacing w:val="-7"/>
        </w:rPr>
        <w:t> </w:t>
      </w:r>
      <w:r>
        <w:rPr>
          <w:color w:val="231F20"/>
        </w:rPr>
        <w:t>sai</w:t>
      </w:r>
      <w:r>
        <w:rPr>
          <w:color w:val="231F20"/>
          <w:spacing w:val="-8"/>
        </w:rPr>
        <w:t> </w:t>
      </w:r>
      <w:r>
        <w:rPr>
          <w:color w:val="231F20"/>
        </w:rPr>
        <w:t>khác</w:t>
      </w:r>
      <w:r>
        <w:rPr>
          <w:color w:val="231F20"/>
          <w:spacing w:val="-7"/>
        </w:rPr>
        <w:t> </w:t>
      </w:r>
      <w:r>
        <w:rPr>
          <w:color w:val="231F20"/>
        </w:rPr>
        <w:t>giữa</w:t>
      </w:r>
      <w:r>
        <w:rPr>
          <w:color w:val="231F20"/>
          <w:spacing w:val="-7"/>
        </w:rPr>
        <w:t> </w:t>
      </w:r>
      <w:r>
        <w:rPr>
          <w:color w:val="231F20"/>
        </w:rPr>
        <w:t>hổ và thẹn là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lại tạo ra phần Luận này?</w:t>
      </w:r>
    </w:p>
    <w:p>
      <w:pPr>
        <w:pStyle w:val="BodyText"/>
        <w:spacing w:line="271" w:lineRule="auto" w:before="152"/>
        <w:ind w:left="393" w:right="129"/>
      </w:pPr>
      <w:r>
        <w:rPr>
          <w:i/>
          <w:color w:val="231F20"/>
          <w:spacing w:val="-3"/>
        </w:rPr>
        <w:t>Đáp:</w:t>
      </w:r>
      <w:r>
        <w:rPr>
          <w:i/>
          <w:color w:val="231F20"/>
          <w:spacing w:val="-26"/>
        </w:rPr>
        <w:t> </w:t>
      </w:r>
      <w:r>
        <w:rPr>
          <w:color w:val="231F20"/>
        </w:rPr>
        <w:t>A</w:t>
      </w:r>
      <w:r>
        <w:rPr>
          <w:color w:val="231F20"/>
          <w:spacing w:val="-30"/>
        </w:rPr>
        <w:t> </w:t>
      </w:r>
      <w:r>
        <w:rPr>
          <w:color w:val="231F20"/>
        </w:rPr>
        <w:t>Tỳ</w:t>
      </w:r>
      <w:r>
        <w:rPr>
          <w:color w:val="231F20"/>
          <w:spacing w:val="-12"/>
        </w:rPr>
        <w:t> </w:t>
      </w:r>
      <w:r>
        <w:rPr>
          <w:color w:val="231F20"/>
        </w:rPr>
        <w:t>Đạt</w:t>
      </w:r>
      <w:r>
        <w:rPr>
          <w:color w:val="231F20"/>
          <w:spacing w:val="-11"/>
        </w:rPr>
        <w:t> </w:t>
      </w:r>
      <w:r>
        <w:rPr>
          <w:color w:val="231F20"/>
        </w:rPr>
        <w:t>Ma</w:t>
      </w:r>
      <w:r>
        <w:rPr>
          <w:color w:val="231F20"/>
          <w:spacing w:val="-12"/>
        </w:rPr>
        <w:t> </w:t>
      </w:r>
      <w:r>
        <w:rPr>
          <w:color w:val="231F20"/>
          <w:spacing w:val="-3"/>
        </w:rPr>
        <w:t>nói:</w:t>
      </w:r>
      <w:r>
        <w:rPr>
          <w:color w:val="231F20"/>
          <w:spacing w:val="-12"/>
        </w:rPr>
        <w:t> </w:t>
      </w:r>
      <w:r>
        <w:rPr>
          <w:color w:val="231F20"/>
        </w:rPr>
        <w:t>Hai</w:t>
      </w:r>
      <w:r>
        <w:rPr>
          <w:color w:val="231F20"/>
          <w:spacing w:val="-11"/>
        </w:rPr>
        <w:t> </w:t>
      </w:r>
      <w:r>
        <w:rPr>
          <w:color w:val="231F20"/>
          <w:spacing w:val="-3"/>
        </w:rPr>
        <w:t>pháp</w:t>
      </w:r>
      <w:r>
        <w:rPr>
          <w:color w:val="231F20"/>
          <w:spacing w:val="-12"/>
        </w:rPr>
        <w:t> </w:t>
      </w:r>
      <w:r>
        <w:rPr>
          <w:color w:val="231F20"/>
        </w:rPr>
        <w:t>ấy</w:t>
      </w:r>
      <w:r>
        <w:rPr>
          <w:color w:val="231F20"/>
          <w:spacing w:val="-12"/>
        </w:rPr>
        <w:t> </w:t>
      </w:r>
      <w:r>
        <w:rPr>
          <w:color w:val="231F20"/>
        </w:rPr>
        <w:t>lần</w:t>
      </w:r>
      <w:r>
        <w:rPr>
          <w:color w:val="231F20"/>
          <w:spacing w:val="-12"/>
        </w:rPr>
        <w:t> </w:t>
      </w:r>
      <w:r>
        <w:rPr>
          <w:color w:val="231F20"/>
          <w:spacing w:val="-3"/>
        </w:rPr>
        <w:t>lượt</w:t>
      </w:r>
      <w:r>
        <w:rPr>
          <w:color w:val="231F20"/>
          <w:spacing w:val="-11"/>
        </w:rPr>
        <w:t> </w:t>
      </w:r>
      <w:r>
        <w:rPr>
          <w:color w:val="231F20"/>
          <w:spacing w:val="-3"/>
        </w:rPr>
        <w:t>tương</w:t>
      </w:r>
      <w:r>
        <w:rPr>
          <w:color w:val="231F20"/>
          <w:spacing w:val="-12"/>
        </w:rPr>
        <w:t> </w:t>
      </w:r>
      <w:r>
        <w:rPr>
          <w:color w:val="231F20"/>
        </w:rPr>
        <w:t>ưng</w:t>
      </w:r>
      <w:r>
        <w:rPr>
          <w:color w:val="231F20"/>
          <w:spacing w:val="-12"/>
        </w:rPr>
        <w:t> </w:t>
      </w:r>
      <w:r>
        <w:rPr>
          <w:color w:val="231F20"/>
        </w:rPr>
        <w:t>với</w:t>
      </w:r>
      <w:r>
        <w:rPr>
          <w:color w:val="231F20"/>
          <w:spacing w:val="-11"/>
        </w:rPr>
        <w:t> </w:t>
      </w:r>
      <w:r>
        <w:rPr>
          <w:color w:val="231F20"/>
          <w:spacing w:val="-3"/>
        </w:rPr>
        <w:t>nhau </w:t>
      </w:r>
      <w:r>
        <w:rPr>
          <w:color w:val="231F20"/>
        </w:rPr>
        <w:t>và </w:t>
      </w:r>
      <w:r>
        <w:rPr>
          <w:color w:val="231F20"/>
          <w:spacing w:val="-3"/>
        </w:rPr>
        <w:t>tướng </w:t>
      </w:r>
      <w:r>
        <w:rPr>
          <w:color w:val="231F20"/>
        </w:rPr>
        <w:t>của </w:t>
      </w:r>
      <w:r>
        <w:rPr>
          <w:color w:val="231F20"/>
          <w:spacing w:val="-3"/>
        </w:rPr>
        <w:t>chúng </w:t>
      </w:r>
      <w:r>
        <w:rPr>
          <w:color w:val="231F20"/>
        </w:rPr>
        <w:t>là </w:t>
      </w:r>
      <w:r>
        <w:rPr>
          <w:color w:val="231F20"/>
          <w:spacing w:val="-3"/>
        </w:rPr>
        <w:t>giống nhau. </w:t>
      </w:r>
      <w:r>
        <w:rPr>
          <w:color w:val="231F20"/>
        </w:rPr>
        <w:t>Nay vì </w:t>
      </w:r>
      <w:r>
        <w:rPr>
          <w:color w:val="231F20"/>
          <w:spacing w:val="-3"/>
        </w:rPr>
        <w:t>muốn phân biệt </w:t>
      </w:r>
      <w:r>
        <w:rPr>
          <w:color w:val="231F20"/>
        </w:rPr>
        <w:t>về </w:t>
      </w:r>
      <w:r>
        <w:rPr>
          <w:color w:val="231F20"/>
          <w:spacing w:val="-3"/>
        </w:rPr>
        <w:t>tánh tướng</w:t>
      </w:r>
      <w:r>
        <w:rPr>
          <w:color w:val="231F20"/>
          <w:spacing w:val="-8"/>
        </w:rPr>
        <w:t> </w:t>
      </w:r>
      <w:r>
        <w:rPr>
          <w:color w:val="231F20"/>
        </w:rPr>
        <w:t>của</w:t>
      </w:r>
      <w:r>
        <w:rPr>
          <w:color w:val="231F20"/>
          <w:spacing w:val="-7"/>
        </w:rPr>
        <w:t> </w:t>
      </w:r>
      <w:r>
        <w:rPr>
          <w:color w:val="231F20"/>
        </w:rPr>
        <w:t>hai</w:t>
      </w:r>
      <w:r>
        <w:rPr>
          <w:color w:val="231F20"/>
          <w:spacing w:val="-8"/>
        </w:rPr>
        <w:t> </w:t>
      </w:r>
      <w:r>
        <w:rPr>
          <w:color w:val="231F20"/>
        </w:rPr>
        <w:t>thứ</w:t>
      </w:r>
      <w:r>
        <w:rPr>
          <w:color w:val="231F20"/>
          <w:spacing w:val="-7"/>
        </w:rPr>
        <w:t> </w:t>
      </w:r>
      <w:r>
        <w:rPr>
          <w:color w:val="231F20"/>
        </w:rPr>
        <w:t>hổ</w:t>
      </w:r>
      <w:r>
        <w:rPr>
          <w:color w:val="231F20"/>
          <w:spacing w:val="-8"/>
        </w:rPr>
        <w:t> </w:t>
      </w:r>
      <w:r>
        <w:rPr>
          <w:color w:val="231F20"/>
        </w:rPr>
        <w:t>và</w:t>
      </w:r>
      <w:r>
        <w:rPr>
          <w:color w:val="231F20"/>
          <w:spacing w:val="-7"/>
        </w:rPr>
        <w:t> </w:t>
      </w:r>
      <w:r>
        <w:rPr>
          <w:color w:val="231F20"/>
          <w:spacing w:val="-3"/>
        </w:rPr>
        <w:t>thẹn</w:t>
      </w:r>
      <w:r>
        <w:rPr>
          <w:color w:val="231F20"/>
          <w:spacing w:val="-8"/>
        </w:rPr>
        <w:t> </w:t>
      </w:r>
      <w:r>
        <w:rPr>
          <w:color w:val="231F20"/>
        </w:rPr>
        <w:t>có</w:t>
      </w:r>
      <w:r>
        <w:rPr>
          <w:color w:val="231F20"/>
          <w:spacing w:val="-7"/>
        </w:rPr>
        <w:t> </w:t>
      </w:r>
      <w:r>
        <w:rPr>
          <w:color w:val="231F20"/>
        </w:rPr>
        <w:t>sai</w:t>
      </w:r>
      <w:r>
        <w:rPr>
          <w:color w:val="231F20"/>
          <w:spacing w:val="-7"/>
        </w:rPr>
        <w:t> </w:t>
      </w:r>
      <w:r>
        <w:rPr>
          <w:color w:val="231F20"/>
          <w:spacing w:val="-3"/>
        </w:rPr>
        <w:t>biệt,</w:t>
      </w:r>
      <w:r>
        <w:rPr>
          <w:color w:val="231F20"/>
          <w:spacing w:val="-8"/>
        </w:rPr>
        <w:t> </w:t>
      </w:r>
      <w:r>
        <w:rPr>
          <w:color w:val="231F20"/>
        </w:rPr>
        <w:t>nên</w:t>
      </w:r>
      <w:r>
        <w:rPr>
          <w:color w:val="231F20"/>
          <w:spacing w:val="-7"/>
        </w:rPr>
        <w:t> </w:t>
      </w:r>
      <w:r>
        <w:rPr>
          <w:color w:val="231F20"/>
        </w:rPr>
        <w:t>tạo</w:t>
      </w:r>
      <w:r>
        <w:rPr>
          <w:color w:val="231F20"/>
          <w:spacing w:val="-8"/>
        </w:rPr>
        <w:t> </w:t>
      </w:r>
      <w:r>
        <w:rPr>
          <w:color w:val="231F20"/>
        </w:rPr>
        <w:t>ra</w:t>
      </w:r>
      <w:r>
        <w:rPr>
          <w:color w:val="231F20"/>
          <w:spacing w:val="-7"/>
        </w:rPr>
        <w:t> </w:t>
      </w:r>
      <w:r>
        <w:rPr>
          <w:color w:val="231F20"/>
          <w:spacing w:val="-3"/>
        </w:rPr>
        <w:t>phần</w:t>
      </w:r>
      <w:r>
        <w:rPr>
          <w:color w:val="231F20"/>
          <w:spacing w:val="-8"/>
        </w:rPr>
        <w:t> </w:t>
      </w:r>
      <w:r>
        <w:rPr>
          <w:color w:val="231F20"/>
          <w:spacing w:val="-3"/>
        </w:rPr>
        <w:t>Luận</w:t>
      </w:r>
      <w:r>
        <w:rPr>
          <w:color w:val="231F20"/>
          <w:spacing w:val="-7"/>
        </w:rPr>
        <w:t> này.</w:t>
      </w:r>
    </w:p>
    <w:p>
      <w:pPr>
        <w:pStyle w:val="BodyText"/>
        <w:spacing w:line="271" w:lineRule="auto"/>
        <w:ind w:left="393" w:right="128"/>
      </w:pPr>
      <w:r>
        <w:rPr>
          <w:color w:val="231F20"/>
        </w:rPr>
        <w:t>Nghĩa</w:t>
      </w:r>
      <w:r>
        <w:rPr>
          <w:color w:val="231F20"/>
          <w:spacing w:val="-15"/>
        </w:rPr>
        <w:t> </w:t>
      </w:r>
      <w:r>
        <w:rPr>
          <w:color w:val="231F20"/>
        </w:rPr>
        <w:t>là</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người</w:t>
      </w:r>
      <w:r>
        <w:rPr>
          <w:color w:val="231F20"/>
          <w:spacing w:val="-14"/>
        </w:rPr>
        <w:t> </w:t>
      </w:r>
      <w:r>
        <w:rPr>
          <w:color w:val="231F20"/>
        </w:rPr>
        <w:t>tự</w:t>
      </w:r>
      <w:r>
        <w:rPr>
          <w:color w:val="231F20"/>
          <w:spacing w:val="-13"/>
        </w:rPr>
        <w:t> </w:t>
      </w:r>
      <w:r>
        <w:rPr>
          <w:color w:val="231F20"/>
        </w:rPr>
        <w:t>tại</w:t>
      </w:r>
      <w:r>
        <w:rPr>
          <w:color w:val="231F20"/>
          <w:spacing w:val="-14"/>
        </w:rPr>
        <w:t> </w:t>
      </w:r>
      <w:r>
        <w:rPr>
          <w:color w:val="231F20"/>
        </w:rPr>
        <w:t>có</w:t>
      </w:r>
      <w:r>
        <w:rPr>
          <w:color w:val="231F20"/>
          <w:spacing w:val="-14"/>
        </w:rPr>
        <w:t> </w:t>
      </w:r>
      <w:r>
        <w:rPr>
          <w:color w:val="231F20"/>
        </w:rPr>
        <w:t>sợ</w:t>
      </w:r>
      <w:r>
        <w:rPr>
          <w:color w:val="231F20"/>
          <w:spacing w:val="-14"/>
        </w:rPr>
        <w:t> </w:t>
      </w:r>
      <w:r>
        <w:rPr>
          <w:color w:val="231F20"/>
        </w:rPr>
        <w:t>hãi,</w:t>
      </w:r>
      <w:r>
        <w:rPr>
          <w:color w:val="231F20"/>
          <w:spacing w:val="-14"/>
        </w:rPr>
        <w:t> </w:t>
      </w:r>
      <w:r>
        <w:rPr>
          <w:color w:val="231F20"/>
        </w:rPr>
        <w:t>chuyển</w:t>
      </w:r>
      <w:r>
        <w:rPr>
          <w:color w:val="231F20"/>
          <w:spacing w:val="-14"/>
        </w:rPr>
        <w:t> </w:t>
      </w:r>
      <w:r>
        <w:rPr>
          <w:color w:val="231F20"/>
        </w:rPr>
        <w:t>biến</w:t>
      </w:r>
      <w:r>
        <w:rPr>
          <w:color w:val="231F20"/>
          <w:spacing w:val="-14"/>
        </w:rPr>
        <w:t> </w:t>
      </w:r>
      <w:r>
        <w:rPr>
          <w:color w:val="231F20"/>
        </w:rPr>
        <w:t>là</w:t>
      </w:r>
      <w:r>
        <w:rPr>
          <w:color w:val="231F20"/>
          <w:spacing w:val="-14"/>
        </w:rPr>
        <w:t> </w:t>
      </w:r>
      <w:r>
        <w:rPr>
          <w:color w:val="231F20"/>
        </w:rPr>
        <w:t>hổ.</w:t>
      </w:r>
      <w:r>
        <w:rPr>
          <w:color w:val="231F20"/>
          <w:spacing w:val="-18"/>
        </w:rPr>
        <w:t> </w:t>
      </w:r>
      <w:r>
        <w:rPr>
          <w:color w:val="231F20"/>
        </w:rPr>
        <w:t>Trong các tội, thấy sợ hãi một cách sâu xa là</w:t>
      </w:r>
      <w:r>
        <w:rPr>
          <w:color w:val="231F20"/>
          <w:spacing w:val="-3"/>
        </w:rPr>
        <w:t> </w:t>
      </w:r>
      <w:r>
        <w:rPr>
          <w:color w:val="231F20"/>
        </w:rPr>
        <w:t>thẹn.</w:t>
      </w:r>
    </w:p>
    <w:p>
      <w:pPr>
        <w:pStyle w:val="BodyText"/>
        <w:spacing w:line="271" w:lineRule="auto"/>
        <w:ind w:left="393" w:right="127"/>
      </w:pPr>
      <w:r>
        <w:rPr>
          <w:color w:val="231F20"/>
        </w:rPr>
        <w:t>Lại nữa, có sự cung kính là hổ, có sự sợ hãi là thẹn. Theo thứ lớp như thế, so với trước đã nói về không hổ không thẹn có sai biệt, là trái với hai thứ ấy theo đó mà nói rộng.</w:t>
      </w:r>
    </w:p>
    <w:p>
      <w:pPr>
        <w:pStyle w:val="BodyText"/>
        <w:spacing w:line="271" w:lineRule="auto"/>
        <w:ind w:left="393" w:right="127"/>
      </w:pPr>
      <w:r>
        <w:rPr>
          <w:color w:val="231F20"/>
        </w:rPr>
        <w:t>Hai pháp như thế đều thuộc về ba cõi và không hệ thuộc, chỉ</w:t>
      </w:r>
      <w:r>
        <w:rPr>
          <w:color w:val="231F20"/>
          <w:spacing w:val="-43"/>
        </w:rPr>
        <w:t> </w:t>
      </w:r>
      <w:r>
        <w:rPr>
          <w:color w:val="231F20"/>
          <w:spacing w:val="-6"/>
        </w:rPr>
        <w:t>là </w:t>
      </w:r>
      <w:r>
        <w:rPr>
          <w:color w:val="231F20"/>
        </w:rPr>
        <w:t>thiện, cùng tương ưng khắp với tất cả tâm thiện.</w:t>
      </w:r>
    </w:p>
    <w:p>
      <w:pPr>
        <w:pStyle w:val="BodyText"/>
        <w:spacing w:line="271" w:lineRule="auto"/>
        <w:ind w:left="393" w:right="126"/>
      </w:pPr>
      <w:r>
        <w:rPr>
          <w:i/>
          <w:color w:val="231F20"/>
        </w:rPr>
        <w:t>Hỏi:</w:t>
      </w:r>
      <w:r>
        <w:rPr>
          <w:i/>
          <w:color w:val="231F20"/>
          <w:spacing w:val="-17"/>
        </w:rPr>
        <w:t> </w:t>
      </w:r>
      <w:r>
        <w:rPr>
          <w:color w:val="231F20"/>
        </w:rPr>
        <w:t>Nếu</w:t>
      </w:r>
      <w:r>
        <w:rPr>
          <w:color w:val="231F20"/>
          <w:spacing w:val="-18"/>
        </w:rPr>
        <w:t> </w:t>
      </w:r>
      <w:r>
        <w:rPr>
          <w:color w:val="231F20"/>
        </w:rPr>
        <w:t>như</w:t>
      </w:r>
      <w:r>
        <w:rPr>
          <w:color w:val="231F20"/>
          <w:spacing w:val="-17"/>
        </w:rPr>
        <w:t> </w:t>
      </w:r>
      <w:r>
        <w:rPr>
          <w:color w:val="231F20"/>
        </w:rPr>
        <w:t>vậy</w:t>
      </w:r>
      <w:r>
        <w:rPr>
          <w:color w:val="231F20"/>
          <w:spacing w:val="-18"/>
        </w:rPr>
        <w:t> </w:t>
      </w:r>
      <w:r>
        <w:rPr>
          <w:color w:val="231F20"/>
        </w:rPr>
        <w:t>như</w:t>
      </w:r>
      <w:r>
        <w:rPr>
          <w:color w:val="231F20"/>
          <w:spacing w:val="-17"/>
        </w:rPr>
        <w:t> </w:t>
      </w:r>
      <w:r>
        <w:rPr>
          <w:color w:val="231F20"/>
        </w:rPr>
        <w:t>nơi</w:t>
      </w:r>
      <w:r>
        <w:rPr>
          <w:color w:val="231F20"/>
          <w:spacing w:val="-18"/>
        </w:rPr>
        <w:t> </w:t>
      </w:r>
      <w:r>
        <w:rPr>
          <w:color w:val="231F20"/>
        </w:rPr>
        <w:t>Luận</w:t>
      </w:r>
      <w:r>
        <w:rPr>
          <w:color w:val="231F20"/>
          <w:spacing w:val="-21"/>
        </w:rPr>
        <w:t> </w:t>
      </w:r>
      <w:r>
        <w:rPr>
          <w:color w:val="231F20"/>
        </w:rPr>
        <w:t>Thi</w:t>
      </w:r>
      <w:r>
        <w:rPr>
          <w:color w:val="231F20"/>
          <w:spacing w:val="-22"/>
        </w:rPr>
        <w:t> </w:t>
      </w:r>
      <w:r>
        <w:rPr>
          <w:color w:val="231F20"/>
        </w:rPr>
        <w:t>Thiết</w:t>
      </w:r>
      <w:r>
        <w:rPr>
          <w:color w:val="231F20"/>
          <w:spacing w:val="-17"/>
        </w:rPr>
        <w:t> </w:t>
      </w:r>
      <w:r>
        <w:rPr>
          <w:color w:val="231F20"/>
        </w:rPr>
        <w:t>đã</w:t>
      </w:r>
      <w:r>
        <w:rPr>
          <w:color w:val="231F20"/>
          <w:spacing w:val="-18"/>
        </w:rPr>
        <w:t> </w:t>
      </w:r>
      <w:r>
        <w:rPr>
          <w:color w:val="231F20"/>
        </w:rPr>
        <w:t>nói</w:t>
      </w:r>
      <w:r>
        <w:rPr>
          <w:color w:val="231F20"/>
          <w:spacing w:val="-17"/>
        </w:rPr>
        <w:t> </w:t>
      </w:r>
      <w:r>
        <w:rPr>
          <w:color w:val="231F20"/>
        </w:rPr>
        <w:t>làm</w:t>
      </w:r>
      <w:r>
        <w:rPr>
          <w:color w:val="231F20"/>
          <w:spacing w:val="-18"/>
        </w:rPr>
        <w:t> </w:t>
      </w:r>
      <w:r>
        <w:rPr>
          <w:color w:val="231F20"/>
        </w:rPr>
        <w:t>sao</w:t>
      </w:r>
      <w:r>
        <w:rPr>
          <w:color w:val="231F20"/>
          <w:spacing w:val="-17"/>
        </w:rPr>
        <w:t> </w:t>
      </w:r>
      <w:r>
        <w:rPr>
          <w:color w:val="231F20"/>
        </w:rPr>
        <w:t>thông? Như nói: Bảy lực có bao nhiêu thứ là hữu lậu, bao nhiêu thứ là vô lậu? Có hai thứ chỉ là hữu lậu, nghĩa là hổ, thẹn. Năm thứ chung cả hữu lậu, vô lậu, nghĩa là tín </w:t>
      </w:r>
      <w:r>
        <w:rPr>
          <w:color w:val="231F20"/>
          <w:spacing w:val="-6"/>
        </w:rPr>
        <w:t>v.v...</w:t>
      </w:r>
    </w:p>
    <w:p>
      <w:pPr>
        <w:pStyle w:val="BodyText"/>
        <w:spacing w:line="271" w:lineRule="auto"/>
        <w:ind w:left="393" w:right="126"/>
      </w:pPr>
      <w:r>
        <w:rPr>
          <w:i/>
          <w:color w:val="231F20"/>
        </w:rPr>
        <w:t>Đáp: </w:t>
      </w:r>
      <w:r>
        <w:rPr>
          <w:color w:val="231F20"/>
        </w:rPr>
        <w:t>Luận kia nên nói bảy lực đều chung cho hữu lậu, vô lậu, nhưng không nói thế là có ý sâu xa riêng. Nghĩa là Luận kia nói    về lực gia hạnh, căn bản. Trong phần vị gia hạnh thì hổ, thẹn tăng trưởng</w:t>
      </w:r>
      <w:r>
        <w:rPr>
          <w:color w:val="231F20"/>
          <w:spacing w:val="-15"/>
        </w:rPr>
        <w:t> </w:t>
      </w:r>
      <w:r>
        <w:rPr>
          <w:color w:val="231F20"/>
        </w:rPr>
        <w:t>nên</w:t>
      </w:r>
      <w:r>
        <w:rPr>
          <w:color w:val="231F20"/>
          <w:spacing w:val="-15"/>
        </w:rPr>
        <w:t> </w:t>
      </w:r>
      <w:r>
        <w:rPr>
          <w:color w:val="231F20"/>
        </w:rPr>
        <w:t>nói</w:t>
      </w:r>
      <w:r>
        <w:rPr>
          <w:color w:val="231F20"/>
          <w:spacing w:val="-14"/>
        </w:rPr>
        <w:t> </w:t>
      </w:r>
      <w:r>
        <w:rPr>
          <w:color w:val="231F20"/>
        </w:rPr>
        <w:t>chỉ</w:t>
      </w:r>
      <w:r>
        <w:rPr>
          <w:color w:val="231F20"/>
          <w:spacing w:val="-15"/>
        </w:rPr>
        <w:t> </w:t>
      </w:r>
      <w:r>
        <w:rPr>
          <w:color w:val="231F20"/>
        </w:rPr>
        <w:t>là</w:t>
      </w:r>
      <w:r>
        <w:rPr>
          <w:color w:val="231F20"/>
          <w:spacing w:val="-14"/>
        </w:rPr>
        <w:t> </w:t>
      </w:r>
      <w:r>
        <w:rPr>
          <w:color w:val="231F20"/>
        </w:rPr>
        <w:t>hữu</w:t>
      </w:r>
      <w:r>
        <w:rPr>
          <w:color w:val="231F20"/>
          <w:spacing w:val="-15"/>
        </w:rPr>
        <w:t> </w:t>
      </w:r>
      <w:r>
        <w:rPr>
          <w:color w:val="231F20"/>
        </w:rPr>
        <w:t>lậu.</w:t>
      </w:r>
      <w:r>
        <w:rPr>
          <w:color w:val="231F20"/>
          <w:spacing w:val="-18"/>
        </w:rPr>
        <w:t> </w:t>
      </w:r>
      <w:r>
        <w:rPr>
          <w:color w:val="231F20"/>
        </w:rPr>
        <w:t>Trong</w:t>
      </w:r>
      <w:r>
        <w:rPr>
          <w:color w:val="231F20"/>
          <w:spacing w:val="-14"/>
        </w:rPr>
        <w:t> </w:t>
      </w:r>
      <w:r>
        <w:rPr>
          <w:color w:val="231F20"/>
        </w:rPr>
        <w:t>phần</w:t>
      </w:r>
      <w:r>
        <w:rPr>
          <w:color w:val="231F20"/>
          <w:spacing w:val="-14"/>
        </w:rPr>
        <w:t> </w:t>
      </w:r>
      <w:r>
        <w:rPr>
          <w:color w:val="231F20"/>
        </w:rPr>
        <w:t>vị</w:t>
      </w:r>
      <w:r>
        <w:rPr>
          <w:color w:val="231F20"/>
          <w:spacing w:val="-15"/>
        </w:rPr>
        <w:t> </w:t>
      </w:r>
      <w:r>
        <w:rPr>
          <w:color w:val="231F20"/>
        </w:rPr>
        <w:t>căn</w:t>
      </w:r>
      <w:r>
        <w:rPr>
          <w:color w:val="231F20"/>
          <w:spacing w:val="-14"/>
        </w:rPr>
        <w:t> </w:t>
      </w:r>
      <w:r>
        <w:rPr>
          <w:color w:val="231F20"/>
        </w:rPr>
        <w:t>bản,</w:t>
      </w:r>
      <w:r>
        <w:rPr>
          <w:color w:val="231F20"/>
          <w:spacing w:val="-15"/>
        </w:rPr>
        <w:t> </w:t>
      </w:r>
      <w:r>
        <w:rPr>
          <w:color w:val="231F20"/>
        </w:rPr>
        <w:t>thì</w:t>
      </w:r>
      <w:r>
        <w:rPr>
          <w:color w:val="231F20"/>
          <w:spacing w:val="-14"/>
        </w:rPr>
        <w:t> </w:t>
      </w:r>
      <w:r>
        <w:rPr>
          <w:color w:val="231F20"/>
        </w:rPr>
        <w:t>tín</w:t>
      </w:r>
      <w:r>
        <w:rPr>
          <w:color w:val="231F20"/>
          <w:spacing w:val="-15"/>
        </w:rPr>
        <w:t> </w:t>
      </w:r>
      <w:r>
        <w:rPr>
          <w:color w:val="231F20"/>
          <w:spacing w:val="-6"/>
        </w:rPr>
        <w:t>v.v...</w:t>
      </w:r>
      <w:r>
        <w:rPr>
          <w:color w:val="231F20"/>
          <w:spacing w:val="-14"/>
        </w:rPr>
        <w:t> </w:t>
      </w:r>
      <w:r>
        <w:rPr>
          <w:color w:val="231F20"/>
        </w:rPr>
        <w:t>tăng trưởng</w:t>
      </w:r>
      <w:r>
        <w:rPr>
          <w:color w:val="231F20"/>
          <w:spacing w:val="-10"/>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chung</w:t>
      </w:r>
      <w:r>
        <w:rPr>
          <w:color w:val="231F20"/>
          <w:spacing w:val="-9"/>
        </w:rPr>
        <w:t> </w:t>
      </w:r>
      <w:r>
        <w:rPr>
          <w:color w:val="231F20"/>
        </w:rPr>
        <w:t>cả</w:t>
      </w:r>
      <w:r>
        <w:rPr>
          <w:color w:val="231F20"/>
          <w:spacing w:val="-9"/>
        </w:rPr>
        <w:t> </w:t>
      </w:r>
      <w:r>
        <w:rPr>
          <w:color w:val="231F20"/>
        </w:rPr>
        <w:t>hai</w:t>
      </w:r>
      <w:r>
        <w:rPr>
          <w:color w:val="231F20"/>
          <w:spacing w:val="-9"/>
        </w:rPr>
        <w:t> </w:t>
      </w:r>
      <w:r>
        <w:rPr>
          <w:color w:val="231F20"/>
        </w:rPr>
        <w:t>thứ.</w:t>
      </w:r>
      <w:r>
        <w:rPr>
          <w:color w:val="231F20"/>
          <w:spacing w:val="-10"/>
        </w:rPr>
        <w:t> </w:t>
      </w:r>
      <w:r>
        <w:rPr>
          <w:color w:val="231F20"/>
        </w:rPr>
        <w:t>Nếu</w:t>
      </w:r>
      <w:r>
        <w:rPr>
          <w:color w:val="231F20"/>
          <w:spacing w:val="-9"/>
        </w:rPr>
        <w:t> </w:t>
      </w:r>
      <w:r>
        <w:rPr>
          <w:color w:val="231F20"/>
        </w:rPr>
        <w:t>không</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thì</w:t>
      </w:r>
      <w:r>
        <w:rPr>
          <w:color w:val="231F20"/>
          <w:spacing w:val="-14"/>
        </w:rPr>
        <w:t> </w:t>
      </w:r>
      <w:r>
        <w:rPr>
          <w:color w:val="231F20"/>
        </w:rPr>
        <w:t>Thánh</w:t>
      </w:r>
      <w:r>
        <w:rPr>
          <w:color w:val="231F20"/>
          <w:spacing w:val="-9"/>
        </w:rPr>
        <w:t> </w:t>
      </w:r>
      <w:r>
        <w:rPr>
          <w:color w:val="231F20"/>
        </w:rPr>
        <w:t>đạo nên không cùng với hổ, thẹn tương ưng. Thế thì Thánh giả không nên cùng với hổ, thẹn tăng thượng. Do vậy nên hổ, thẹn nhất định là chung cho cả vô lậu.</w:t>
      </w:r>
    </w:p>
    <w:p>
      <w:pPr>
        <w:pStyle w:val="BodyText"/>
        <w:spacing w:line="271" w:lineRule="auto"/>
        <w:ind w:left="393" w:right="127"/>
      </w:pPr>
      <w:r>
        <w:rPr>
          <w:color w:val="231F20"/>
        </w:rPr>
        <w:t>Hoặc có trường hợp không hổ giống với hổ mà chuyển biến: Nghĩa</w:t>
      </w:r>
      <w:r>
        <w:rPr>
          <w:color w:val="231F20"/>
          <w:spacing w:val="-14"/>
        </w:rPr>
        <w:t> </w:t>
      </w:r>
      <w:r>
        <w:rPr>
          <w:color w:val="231F20"/>
        </w:rPr>
        <w:t>là</w:t>
      </w:r>
      <w:r>
        <w:rPr>
          <w:color w:val="231F20"/>
          <w:spacing w:val="-13"/>
        </w:rPr>
        <w:t> </w:t>
      </w:r>
      <w:r>
        <w:rPr>
          <w:color w:val="231F20"/>
        </w:rPr>
        <w:t>như</w:t>
      </w:r>
      <w:r>
        <w:rPr>
          <w:color w:val="231F20"/>
          <w:spacing w:val="-14"/>
        </w:rPr>
        <w:t> </w:t>
      </w:r>
      <w:r>
        <w:rPr>
          <w:color w:val="231F20"/>
        </w:rPr>
        <w:t>lúc</w:t>
      </w:r>
      <w:r>
        <w:rPr>
          <w:color w:val="231F20"/>
          <w:spacing w:val="-13"/>
        </w:rPr>
        <w:t> </w:t>
      </w:r>
      <w:r>
        <w:rPr>
          <w:color w:val="231F20"/>
        </w:rPr>
        <w:t>làm</w:t>
      </w:r>
      <w:r>
        <w:rPr>
          <w:color w:val="231F20"/>
          <w:spacing w:val="-13"/>
        </w:rPr>
        <w:t> </w:t>
      </w:r>
      <w:r>
        <w:rPr>
          <w:color w:val="231F20"/>
        </w:rPr>
        <w:t>ác</w:t>
      </w:r>
      <w:r>
        <w:rPr>
          <w:color w:val="231F20"/>
          <w:spacing w:val="-14"/>
        </w:rPr>
        <w:t> </w:t>
      </w:r>
      <w:r>
        <w:rPr>
          <w:color w:val="231F20"/>
        </w:rPr>
        <w:t>có</w:t>
      </w:r>
      <w:r>
        <w:rPr>
          <w:color w:val="231F20"/>
          <w:spacing w:val="-13"/>
        </w:rPr>
        <w:t> </w:t>
      </w:r>
      <w:r>
        <w:rPr>
          <w:color w:val="231F20"/>
        </w:rPr>
        <w:t>xấu</w:t>
      </w:r>
      <w:r>
        <w:rPr>
          <w:color w:val="231F20"/>
          <w:spacing w:val="-14"/>
        </w:rPr>
        <w:t> </w:t>
      </w:r>
      <w:r>
        <w:rPr>
          <w:color w:val="231F20"/>
        </w:rPr>
        <w:t>hổ,</w:t>
      </w:r>
      <w:r>
        <w:rPr>
          <w:color w:val="231F20"/>
          <w:spacing w:val="-13"/>
        </w:rPr>
        <w:t> </w:t>
      </w:r>
      <w:r>
        <w:rPr>
          <w:color w:val="231F20"/>
        </w:rPr>
        <w:t>như</w:t>
      </w:r>
      <w:r>
        <w:rPr>
          <w:color w:val="231F20"/>
          <w:spacing w:val="-13"/>
        </w:rPr>
        <w:t> </w:t>
      </w:r>
      <w:r>
        <w:rPr>
          <w:color w:val="231F20"/>
        </w:rPr>
        <w:t>cưới</w:t>
      </w:r>
      <w:r>
        <w:rPr>
          <w:color w:val="231F20"/>
          <w:spacing w:val="-14"/>
        </w:rPr>
        <w:t> </w:t>
      </w:r>
      <w:r>
        <w:rPr>
          <w:color w:val="231F20"/>
        </w:rPr>
        <w:t>vợ,</w:t>
      </w:r>
      <w:r>
        <w:rPr>
          <w:color w:val="231F20"/>
          <w:spacing w:val="-13"/>
        </w:rPr>
        <w:t> </w:t>
      </w:r>
      <w:r>
        <w:rPr>
          <w:color w:val="231F20"/>
        </w:rPr>
        <w:t>lấy</w:t>
      </w:r>
      <w:r>
        <w:rPr>
          <w:color w:val="231F20"/>
          <w:spacing w:val="-13"/>
        </w:rPr>
        <w:t> </w:t>
      </w:r>
      <w:r>
        <w:rPr>
          <w:color w:val="231F20"/>
        </w:rPr>
        <w:t>chồng</w:t>
      </w:r>
      <w:r>
        <w:rPr>
          <w:color w:val="231F20"/>
          <w:spacing w:val="-14"/>
        </w:rPr>
        <w:t> </w:t>
      </w:r>
      <w:r>
        <w:rPr>
          <w:color w:val="231F20"/>
          <w:spacing w:val="-6"/>
        </w:rPr>
        <w:t>v.v...</w:t>
      </w:r>
      <w:r>
        <w:rPr>
          <w:color w:val="231F20"/>
          <w:spacing w:val="-13"/>
        </w:rPr>
        <w:t> </w:t>
      </w:r>
      <w:r>
        <w:rPr>
          <w:color w:val="231F20"/>
        </w:rPr>
        <w:t>Hoặc lại có trường hợp hổ giống như không hổ mà chuyển biến: Nghĩa là lúc làm việc thiện không xấu hổ, như hành thí </w:t>
      </w:r>
      <w:r>
        <w:rPr>
          <w:color w:val="231F20"/>
          <w:spacing w:val="-6"/>
        </w:rPr>
        <w:t>v.v... </w:t>
      </w:r>
      <w:r>
        <w:rPr>
          <w:color w:val="231F20"/>
        </w:rPr>
        <w:t>Hoặc có trường hợp</w:t>
      </w:r>
      <w:r>
        <w:rPr>
          <w:color w:val="231F20"/>
          <w:spacing w:val="-8"/>
        </w:rPr>
        <w:t> </w:t>
      </w:r>
      <w:r>
        <w:rPr>
          <w:color w:val="231F20"/>
        </w:rPr>
        <w:t>không</w:t>
      </w:r>
      <w:r>
        <w:rPr>
          <w:color w:val="231F20"/>
          <w:spacing w:val="-7"/>
        </w:rPr>
        <w:t> </w:t>
      </w:r>
      <w:r>
        <w:rPr>
          <w:color w:val="231F20"/>
        </w:rPr>
        <w:t>hổ</w:t>
      </w:r>
      <w:r>
        <w:rPr>
          <w:color w:val="231F20"/>
          <w:spacing w:val="-7"/>
        </w:rPr>
        <w:t> </w:t>
      </w:r>
      <w:r>
        <w:rPr>
          <w:color w:val="231F20"/>
        </w:rPr>
        <w:t>giống</w:t>
      </w:r>
      <w:r>
        <w:rPr>
          <w:color w:val="231F20"/>
          <w:spacing w:val="-8"/>
        </w:rPr>
        <w:t> </w:t>
      </w:r>
      <w:r>
        <w:rPr>
          <w:color w:val="231F20"/>
        </w:rPr>
        <w:t>như</w:t>
      </w:r>
      <w:r>
        <w:rPr>
          <w:color w:val="231F20"/>
          <w:spacing w:val="-7"/>
        </w:rPr>
        <w:t> </w:t>
      </w:r>
      <w:r>
        <w:rPr>
          <w:color w:val="231F20"/>
        </w:rPr>
        <w:t>không</w:t>
      </w:r>
      <w:r>
        <w:rPr>
          <w:color w:val="231F20"/>
          <w:spacing w:val="-7"/>
        </w:rPr>
        <w:t> </w:t>
      </w:r>
      <w:r>
        <w:rPr>
          <w:color w:val="231F20"/>
        </w:rPr>
        <w:t>hổ</w:t>
      </w:r>
      <w:r>
        <w:rPr>
          <w:color w:val="231F20"/>
          <w:spacing w:val="-8"/>
        </w:rPr>
        <w:t> </w:t>
      </w:r>
      <w:r>
        <w:rPr>
          <w:color w:val="231F20"/>
        </w:rPr>
        <w:t>mà</w:t>
      </w:r>
      <w:r>
        <w:rPr>
          <w:color w:val="231F20"/>
          <w:spacing w:val="-7"/>
        </w:rPr>
        <w:t> </w:t>
      </w:r>
      <w:r>
        <w:rPr>
          <w:color w:val="231F20"/>
        </w:rPr>
        <w:t>chuyển</w:t>
      </w:r>
      <w:r>
        <w:rPr>
          <w:color w:val="231F20"/>
          <w:spacing w:val="-7"/>
        </w:rPr>
        <w:t> </w:t>
      </w:r>
      <w:r>
        <w:rPr>
          <w:color w:val="231F20"/>
        </w:rPr>
        <w:t>biến: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lúc</w:t>
      </w:r>
      <w:r>
        <w:rPr>
          <w:color w:val="231F20"/>
          <w:spacing w:val="-7"/>
        </w:rPr>
        <w:t> </w:t>
      </w:r>
      <w:r>
        <w:rPr>
          <w:color w:val="231F20"/>
        </w:rPr>
        <w:t>làm ác không biết xấu hổ, như kẻ đồ tể, thợ săn </w:t>
      </w:r>
      <w:r>
        <w:rPr>
          <w:color w:val="231F20"/>
          <w:spacing w:val="-6"/>
        </w:rPr>
        <w:t>v.v </w:t>
      </w:r>
      <w:r>
        <w:rPr>
          <w:color w:val="231F20"/>
        </w:rPr>
        <w:t>Hoặc lại có</w:t>
      </w:r>
      <w:r>
        <w:rPr>
          <w:color w:val="231F20"/>
          <w:spacing w:val="-6"/>
        </w:rPr>
        <w:t> </w:t>
      </w:r>
      <w:r>
        <w:rPr>
          <w:color w:val="231F20"/>
        </w:rPr>
        <w:t>trường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hợp</w:t>
      </w:r>
      <w:r>
        <w:rPr>
          <w:color w:val="231F20"/>
          <w:spacing w:val="-5"/>
        </w:rPr>
        <w:t> </w:t>
      </w:r>
      <w:r>
        <w:rPr>
          <w:color w:val="231F20"/>
        </w:rPr>
        <w:t>hổ</w:t>
      </w:r>
      <w:r>
        <w:rPr>
          <w:color w:val="231F20"/>
          <w:spacing w:val="-4"/>
        </w:rPr>
        <w:t> </w:t>
      </w:r>
      <w:r>
        <w:rPr>
          <w:color w:val="231F20"/>
        </w:rPr>
        <w:t>giống</w:t>
      </w:r>
      <w:r>
        <w:rPr>
          <w:color w:val="231F20"/>
          <w:spacing w:val="-4"/>
        </w:rPr>
        <w:t> </w:t>
      </w:r>
      <w:r>
        <w:rPr>
          <w:color w:val="231F20"/>
        </w:rPr>
        <w:t>như</w:t>
      </w:r>
      <w:r>
        <w:rPr>
          <w:color w:val="231F20"/>
          <w:spacing w:val="-5"/>
        </w:rPr>
        <w:t> </w:t>
      </w:r>
      <w:r>
        <w:rPr>
          <w:color w:val="231F20"/>
        </w:rPr>
        <w:t>hổ</w:t>
      </w:r>
      <w:r>
        <w:rPr>
          <w:color w:val="231F20"/>
          <w:spacing w:val="-4"/>
        </w:rPr>
        <w:t> </w:t>
      </w:r>
      <w:r>
        <w:rPr>
          <w:color w:val="231F20"/>
        </w:rPr>
        <w:t>mà</w:t>
      </w:r>
      <w:r>
        <w:rPr>
          <w:color w:val="231F20"/>
          <w:spacing w:val="-4"/>
        </w:rPr>
        <w:t> </w:t>
      </w:r>
      <w:r>
        <w:rPr>
          <w:color w:val="231F20"/>
        </w:rPr>
        <w:t>chuyển</w:t>
      </w:r>
      <w:r>
        <w:rPr>
          <w:color w:val="231F20"/>
          <w:spacing w:val="-4"/>
        </w:rPr>
        <w:t> </w:t>
      </w:r>
      <w:r>
        <w:rPr>
          <w:color w:val="231F20"/>
        </w:rPr>
        <w:t>biến:</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lúc</w:t>
      </w:r>
      <w:r>
        <w:rPr>
          <w:color w:val="231F20"/>
          <w:spacing w:val="-5"/>
        </w:rPr>
        <w:t> </w:t>
      </w:r>
      <w:r>
        <w:rPr>
          <w:color w:val="231F20"/>
        </w:rPr>
        <w:t>làm</w:t>
      </w:r>
      <w:r>
        <w:rPr>
          <w:color w:val="231F20"/>
          <w:spacing w:val="-4"/>
        </w:rPr>
        <w:t> </w:t>
      </w:r>
      <w:r>
        <w:rPr>
          <w:color w:val="231F20"/>
        </w:rPr>
        <w:t>việc</w:t>
      </w:r>
      <w:r>
        <w:rPr>
          <w:color w:val="231F20"/>
          <w:spacing w:val="-4"/>
        </w:rPr>
        <w:t> </w:t>
      </w:r>
      <w:r>
        <w:rPr>
          <w:color w:val="231F20"/>
        </w:rPr>
        <w:t>thiện</w:t>
      </w:r>
      <w:r>
        <w:rPr>
          <w:color w:val="231F20"/>
          <w:spacing w:val="-4"/>
        </w:rPr>
        <w:t> </w:t>
      </w:r>
      <w:r>
        <w:rPr>
          <w:color w:val="231F20"/>
        </w:rPr>
        <w:t>có xấu hổ, như sám hối lỗi lầm</w:t>
      </w:r>
      <w:r>
        <w:rPr>
          <w:color w:val="231F20"/>
          <w:spacing w:val="-2"/>
        </w:rPr>
        <w:t> </w:t>
      </w:r>
      <w:r>
        <w:rPr>
          <w:color w:val="231F20"/>
          <w:spacing w:val="-6"/>
        </w:rPr>
        <w:t>v.v...</w:t>
      </w:r>
    </w:p>
    <w:p>
      <w:pPr>
        <w:pStyle w:val="BodyText"/>
        <w:spacing w:line="276" w:lineRule="auto" w:before="116"/>
        <w:ind w:right="410"/>
      </w:pPr>
      <w:r>
        <w:rPr>
          <w:color w:val="231F20"/>
        </w:rPr>
        <w:t>Hoặc có trường hợp không thẹn giống với thẹn mà chuyển biến:</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lúc</w:t>
      </w:r>
      <w:r>
        <w:rPr>
          <w:color w:val="231F20"/>
          <w:spacing w:val="-9"/>
        </w:rPr>
        <w:t> </w:t>
      </w:r>
      <w:r>
        <w:rPr>
          <w:color w:val="231F20"/>
        </w:rPr>
        <w:t>làm</w:t>
      </w:r>
      <w:r>
        <w:rPr>
          <w:color w:val="231F20"/>
          <w:spacing w:val="-10"/>
        </w:rPr>
        <w:t> </w:t>
      </w:r>
      <w:r>
        <w:rPr>
          <w:color w:val="231F20"/>
        </w:rPr>
        <w:t>ác</w:t>
      </w:r>
      <w:r>
        <w:rPr>
          <w:color w:val="231F20"/>
          <w:spacing w:val="-9"/>
        </w:rPr>
        <w:t> </w:t>
      </w:r>
      <w:r>
        <w:rPr>
          <w:color w:val="231F20"/>
        </w:rPr>
        <w:t>có</w:t>
      </w:r>
      <w:r>
        <w:rPr>
          <w:color w:val="231F20"/>
          <w:spacing w:val="-10"/>
        </w:rPr>
        <w:t> </w:t>
      </w:r>
      <w:r>
        <w:rPr>
          <w:color w:val="231F20"/>
        </w:rPr>
        <w:t>hổ</w:t>
      </w:r>
      <w:r>
        <w:rPr>
          <w:color w:val="231F20"/>
          <w:spacing w:val="-9"/>
        </w:rPr>
        <w:t> </w:t>
      </w:r>
      <w:r>
        <w:rPr>
          <w:color w:val="231F20"/>
        </w:rPr>
        <w:t>thẹn,</w:t>
      </w:r>
      <w:r>
        <w:rPr>
          <w:color w:val="231F20"/>
          <w:spacing w:val="-10"/>
        </w:rPr>
        <w:t> </w:t>
      </w:r>
      <w:r>
        <w:rPr>
          <w:color w:val="231F20"/>
        </w:rPr>
        <w:t>như</w:t>
      </w:r>
      <w:r>
        <w:rPr>
          <w:color w:val="231F20"/>
          <w:spacing w:val="-9"/>
        </w:rPr>
        <w:t> </w:t>
      </w:r>
      <w:r>
        <w:rPr>
          <w:color w:val="231F20"/>
        </w:rPr>
        <w:t>cưới</w:t>
      </w:r>
      <w:r>
        <w:rPr>
          <w:color w:val="231F20"/>
          <w:spacing w:val="-9"/>
        </w:rPr>
        <w:t> </w:t>
      </w:r>
      <w:r>
        <w:rPr>
          <w:color w:val="231F20"/>
        </w:rPr>
        <w:t>vợ</w:t>
      </w:r>
      <w:r>
        <w:rPr>
          <w:color w:val="231F20"/>
          <w:spacing w:val="-10"/>
        </w:rPr>
        <w:t> </w:t>
      </w:r>
      <w:r>
        <w:rPr>
          <w:color w:val="231F20"/>
        </w:rPr>
        <w:t>lấy</w:t>
      </w:r>
      <w:r>
        <w:rPr>
          <w:color w:val="231F20"/>
          <w:spacing w:val="-9"/>
        </w:rPr>
        <w:t> </w:t>
      </w:r>
      <w:r>
        <w:rPr>
          <w:color w:val="231F20"/>
        </w:rPr>
        <w:t>chồng.</w:t>
      </w:r>
      <w:r>
        <w:rPr>
          <w:color w:val="231F20"/>
          <w:spacing w:val="-10"/>
        </w:rPr>
        <w:t> </w:t>
      </w:r>
      <w:r>
        <w:rPr>
          <w:color w:val="231F20"/>
        </w:rPr>
        <w:t>Hoặc</w:t>
      </w:r>
      <w:r>
        <w:rPr>
          <w:color w:val="231F20"/>
          <w:spacing w:val="-10"/>
        </w:rPr>
        <w:t> </w:t>
      </w:r>
      <w:r>
        <w:rPr>
          <w:color w:val="231F20"/>
        </w:rPr>
        <w:t>có trường hợp thẹn giống với không thẹn mà chuyển biến: Nghĩa là lúc làm điều thiện không có xấu hổ, như hành thí </w:t>
      </w:r>
      <w:r>
        <w:rPr>
          <w:color w:val="231F20"/>
          <w:spacing w:val="-6"/>
        </w:rPr>
        <w:t>v.v... </w:t>
      </w:r>
      <w:r>
        <w:rPr>
          <w:color w:val="231F20"/>
        </w:rPr>
        <w:t>Hoặc có trường hợp không thẹn giống với không thẹn mà chuyển biến: Nghĩa là lúc làm ác không có xấu hổ, như kẻ đồ tể, thợ săn. Hoặc lại có trường hợp</w:t>
      </w:r>
      <w:r>
        <w:rPr>
          <w:color w:val="231F20"/>
          <w:spacing w:val="-6"/>
        </w:rPr>
        <w:t> </w:t>
      </w:r>
      <w:r>
        <w:rPr>
          <w:color w:val="231F20"/>
        </w:rPr>
        <w:t>thẹn</w:t>
      </w:r>
      <w:r>
        <w:rPr>
          <w:color w:val="231F20"/>
          <w:spacing w:val="-5"/>
        </w:rPr>
        <w:t> </w:t>
      </w:r>
      <w:r>
        <w:rPr>
          <w:color w:val="231F20"/>
        </w:rPr>
        <w:t>giống</w:t>
      </w:r>
      <w:r>
        <w:rPr>
          <w:color w:val="231F20"/>
          <w:spacing w:val="-5"/>
        </w:rPr>
        <w:t> </w:t>
      </w:r>
      <w:r>
        <w:rPr>
          <w:color w:val="231F20"/>
        </w:rPr>
        <w:t>với</w:t>
      </w:r>
      <w:r>
        <w:rPr>
          <w:color w:val="231F20"/>
          <w:spacing w:val="-6"/>
        </w:rPr>
        <w:t> </w:t>
      </w:r>
      <w:r>
        <w:rPr>
          <w:color w:val="231F20"/>
        </w:rPr>
        <w:t>thẹn</w:t>
      </w:r>
      <w:r>
        <w:rPr>
          <w:color w:val="231F20"/>
          <w:spacing w:val="-5"/>
        </w:rPr>
        <w:t> </w:t>
      </w:r>
      <w:r>
        <w:rPr>
          <w:color w:val="231F20"/>
        </w:rPr>
        <w:t>mà</w:t>
      </w:r>
      <w:r>
        <w:rPr>
          <w:color w:val="231F20"/>
          <w:spacing w:val="-5"/>
        </w:rPr>
        <w:t> </w:t>
      </w:r>
      <w:r>
        <w:rPr>
          <w:color w:val="231F20"/>
        </w:rPr>
        <w:t>chuyển</w:t>
      </w:r>
      <w:r>
        <w:rPr>
          <w:color w:val="231F20"/>
          <w:spacing w:val="-6"/>
        </w:rPr>
        <w:t> </w:t>
      </w:r>
      <w:r>
        <w:rPr>
          <w:color w:val="231F20"/>
        </w:rPr>
        <w:t>biến:</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lúc</w:t>
      </w:r>
      <w:r>
        <w:rPr>
          <w:color w:val="231F20"/>
          <w:spacing w:val="-6"/>
        </w:rPr>
        <w:t> </w:t>
      </w:r>
      <w:r>
        <w:rPr>
          <w:color w:val="231F20"/>
        </w:rPr>
        <w:t>làm</w:t>
      </w:r>
      <w:r>
        <w:rPr>
          <w:color w:val="231F20"/>
          <w:spacing w:val="-5"/>
        </w:rPr>
        <w:t> </w:t>
      </w:r>
      <w:r>
        <w:rPr>
          <w:color w:val="231F20"/>
        </w:rPr>
        <w:t>việc</w:t>
      </w:r>
      <w:r>
        <w:rPr>
          <w:color w:val="231F20"/>
          <w:spacing w:val="-5"/>
        </w:rPr>
        <w:t> </w:t>
      </w:r>
      <w:r>
        <w:rPr>
          <w:color w:val="231F20"/>
        </w:rPr>
        <w:t>thiện có xấu hổ, như ăn năn lỗi lầm </w:t>
      </w:r>
      <w:r>
        <w:rPr>
          <w:color w:val="231F20"/>
          <w:spacing w:val="-6"/>
        </w:rPr>
        <w:t>v.v...</w:t>
      </w:r>
    </w:p>
    <w:p>
      <w:pPr>
        <w:pStyle w:val="BodyText"/>
        <w:spacing w:before="122"/>
        <w:ind w:left="216" w:right="517" w:firstLine="0"/>
        <w:jc w:val="center"/>
      </w:pPr>
      <w:r>
        <w:rPr>
          <w:color w:val="231F20"/>
        </w:rPr>
        <w:t>***</w:t>
      </w:r>
    </w:p>
    <w:p>
      <w:pPr>
        <w:pStyle w:val="Heading3"/>
        <w:spacing w:line="276" w:lineRule="auto" w:before="245"/>
        <w:ind w:right="409"/>
      </w:pPr>
      <w:r>
        <w:rPr>
          <w:i/>
          <w:color w:val="231F20"/>
        </w:rPr>
        <w:t>* Thế nào là căn bất thiện tăng thượng? Thế nào là căn bất </w:t>
      </w:r>
      <w:r>
        <w:rPr>
          <w:color w:val="231F20"/>
        </w:rPr>
        <w:t>thiện vi tế cùng hiện hành? Cho đến nói rộng.</w:t>
      </w:r>
    </w:p>
    <w:p>
      <w:pPr>
        <w:pStyle w:val="BodyText"/>
        <w:spacing w:before="116"/>
        <w:ind w:left="677" w:firstLine="0"/>
      </w:pPr>
      <w:r>
        <w:rPr>
          <w:i/>
          <w:color w:val="231F20"/>
        </w:rPr>
        <w:t>Hỏi: </w:t>
      </w:r>
      <w:r>
        <w:rPr>
          <w:color w:val="231F20"/>
        </w:rPr>
        <w:t>Vì sao tạo ra phần Luận này?</w:t>
      </w:r>
    </w:p>
    <w:p>
      <w:pPr>
        <w:pStyle w:val="BodyText"/>
        <w:spacing w:line="276" w:lineRule="auto" w:before="159"/>
        <w:ind w:right="410"/>
      </w:pPr>
      <w:r>
        <w:rPr>
          <w:i/>
          <w:color w:val="231F20"/>
        </w:rPr>
        <w:t>Đáp:</w:t>
      </w:r>
      <w:r>
        <w:rPr>
          <w:i/>
          <w:color w:val="231F20"/>
          <w:spacing w:val="-9"/>
        </w:rPr>
        <w:t> </w:t>
      </w:r>
      <w:r>
        <w:rPr>
          <w:color w:val="231F20"/>
        </w:rPr>
        <w:t>Vì</w:t>
      </w:r>
      <w:r>
        <w:rPr>
          <w:color w:val="231F20"/>
          <w:spacing w:val="-5"/>
        </w:rPr>
        <w:t> </w:t>
      </w:r>
      <w:r>
        <w:rPr>
          <w:color w:val="231F20"/>
        </w:rPr>
        <w:t>nhằm</w:t>
      </w:r>
      <w:r>
        <w:rPr>
          <w:color w:val="231F20"/>
          <w:spacing w:val="-5"/>
        </w:rPr>
        <w:t> </w:t>
      </w:r>
      <w:r>
        <w:rPr>
          <w:color w:val="231F20"/>
        </w:rPr>
        <w:t>phân</w:t>
      </w:r>
      <w:r>
        <w:rPr>
          <w:color w:val="231F20"/>
          <w:spacing w:val="-4"/>
        </w:rPr>
        <w:t> </w:t>
      </w:r>
      <w:r>
        <w:rPr>
          <w:color w:val="231F20"/>
        </w:rPr>
        <w:t>biệt</w:t>
      </w:r>
      <w:r>
        <w:rPr>
          <w:color w:val="231F20"/>
          <w:spacing w:val="-5"/>
        </w:rPr>
        <w:t> </w:t>
      </w:r>
      <w:r>
        <w:rPr>
          <w:color w:val="231F20"/>
        </w:rPr>
        <w:t>rộng</w:t>
      </w:r>
      <w:r>
        <w:rPr>
          <w:color w:val="231F20"/>
          <w:spacing w:val="-4"/>
        </w:rPr>
        <w:t> </w:t>
      </w:r>
      <w:r>
        <w:rPr>
          <w:color w:val="231F20"/>
        </w:rPr>
        <w:t>về</w:t>
      </w:r>
      <w:r>
        <w:rPr>
          <w:color w:val="231F20"/>
          <w:spacing w:val="-4"/>
        </w:rPr>
        <w:t> </w:t>
      </w:r>
      <w:r>
        <w:rPr>
          <w:color w:val="231F20"/>
        </w:rPr>
        <w:t>nghĩa</w:t>
      </w:r>
      <w:r>
        <w:rPr>
          <w:color w:val="231F20"/>
          <w:spacing w:val="-4"/>
        </w:rPr>
        <w:t> </w:t>
      </w:r>
      <w:r>
        <w:rPr>
          <w:color w:val="231F20"/>
        </w:rPr>
        <w:t>của</w:t>
      </w:r>
      <w:r>
        <w:rPr>
          <w:color w:val="231F20"/>
          <w:spacing w:val="-4"/>
        </w:rPr>
        <w:t> </w:t>
      </w:r>
      <w:r>
        <w:rPr>
          <w:color w:val="231F20"/>
        </w:rPr>
        <w:t>Khế</w:t>
      </w:r>
      <w:r>
        <w:rPr>
          <w:color w:val="231F20"/>
          <w:spacing w:val="-5"/>
        </w:rPr>
        <w:t> </w:t>
      </w:r>
      <w:r>
        <w:rPr>
          <w:color w:val="231F20"/>
        </w:rPr>
        <w:t>kinh.</w:t>
      </w:r>
      <w:r>
        <w:rPr>
          <w:color w:val="231F20"/>
          <w:spacing w:val="-4"/>
        </w:rPr>
        <w:t> </w:t>
      </w:r>
      <w:r>
        <w:rPr>
          <w:color w:val="231F20"/>
        </w:rPr>
        <w:t>Như</w:t>
      </w:r>
      <w:r>
        <w:rPr>
          <w:color w:val="231F20"/>
          <w:spacing w:val="-4"/>
        </w:rPr>
        <w:t> </w:t>
      </w:r>
      <w:r>
        <w:rPr>
          <w:color w:val="231F20"/>
        </w:rPr>
        <w:t>Khế kinh nói: Người kia cũng có căn bất thiện vi tế cùng hiện hành chưa đoạn trừ. Từ đây có pháp bất thiện khác sinh, đều do căn bất thiện này thoái chuyển. Khế kinh tuy nói như thế, nhưng không biện luận rộng về nghĩa, cũng không nói thế nào là căn bất thiện tăng thượng, 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căn</w:t>
      </w:r>
      <w:r>
        <w:rPr>
          <w:color w:val="231F20"/>
          <w:spacing w:val="-3"/>
        </w:rPr>
        <w:t> </w:t>
      </w:r>
      <w:r>
        <w:rPr>
          <w:color w:val="231F20"/>
        </w:rPr>
        <w:t>bất</w:t>
      </w:r>
      <w:r>
        <w:rPr>
          <w:color w:val="231F20"/>
          <w:spacing w:val="-3"/>
        </w:rPr>
        <w:t> </w:t>
      </w:r>
      <w:r>
        <w:rPr>
          <w:color w:val="231F20"/>
        </w:rPr>
        <w:t>thiện</w:t>
      </w:r>
      <w:r>
        <w:rPr>
          <w:color w:val="231F20"/>
          <w:spacing w:val="-4"/>
        </w:rPr>
        <w:t> </w:t>
      </w:r>
      <w:r>
        <w:rPr>
          <w:color w:val="231F20"/>
        </w:rPr>
        <w:t>vi</w:t>
      </w:r>
      <w:r>
        <w:rPr>
          <w:color w:val="231F20"/>
          <w:spacing w:val="-3"/>
        </w:rPr>
        <w:t> </w:t>
      </w:r>
      <w:r>
        <w:rPr>
          <w:color w:val="231F20"/>
        </w:rPr>
        <w:t>tế</w:t>
      </w:r>
      <w:r>
        <w:rPr>
          <w:color w:val="231F20"/>
          <w:spacing w:val="-3"/>
        </w:rPr>
        <w:t> </w:t>
      </w:r>
      <w:r>
        <w:rPr>
          <w:color w:val="231F20"/>
        </w:rPr>
        <w:t>cùng</w:t>
      </w:r>
      <w:r>
        <w:rPr>
          <w:color w:val="231F20"/>
          <w:spacing w:val="-3"/>
        </w:rPr>
        <w:t> </w:t>
      </w:r>
      <w:r>
        <w:rPr>
          <w:color w:val="231F20"/>
        </w:rPr>
        <w:t>hiện</w:t>
      </w:r>
      <w:r>
        <w:rPr>
          <w:color w:val="231F20"/>
          <w:spacing w:val="-3"/>
        </w:rPr>
        <w:t> </w:t>
      </w:r>
      <w:r>
        <w:rPr>
          <w:color w:val="231F20"/>
        </w:rPr>
        <w:t>hành?</w:t>
      </w:r>
      <w:r>
        <w:rPr>
          <w:color w:val="231F20"/>
          <w:spacing w:val="-4"/>
        </w:rPr>
        <w:t> </w:t>
      </w:r>
      <w:r>
        <w:rPr>
          <w:color w:val="231F20"/>
        </w:rPr>
        <w:t>Kinh</w:t>
      </w:r>
      <w:r>
        <w:rPr>
          <w:color w:val="231F20"/>
          <w:spacing w:val="-3"/>
        </w:rPr>
        <w:t> </w:t>
      </w:r>
      <w:r>
        <w:rPr>
          <w:color w:val="231F20"/>
        </w:rPr>
        <w:t>là</w:t>
      </w:r>
      <w:r>
        <w:rPr>
          <w:color w:val="231F20"/>
          <w:spacing w:val="-3"/>
        </w:rPr>
        <w:t> </w:t>
      </w:r>
      <w:r>
        <w:rPr>
          <w:color w:val="231F20"/>
        </w:rPr>
        <w:t>nơi</w:t>
      </w:r>
      <w:r>
        <w:rPr>
          <w:color w:val="231F20"/>
          <w:spacing w:val="-3"/>
        </w:rPr>
        <w:t> </w:t>
      </w:r>
      <w:r>
        <w:rPr>
          <w:color w:val="231F20"/>
        </w:rPr>
        <w:t>nương</w:t>
      </w:r>
      <w:r>
        <w:rPr>
          <w:color w:val="231F20"/>
          <w:spacing w:val="-3"/>
        </w:rPr>
        <w:t> </w:t>
      </w:r>
      <w:r>
        <w:rPr>
          <w:color w:val="231F20"/>
        </w:rPr>
        <w:t>dựa căn bản của Luận </w:t>
      </w:r>
      <w:r>
        <w:rPr>
          <w:color w:val="231F20"/>
          <w:spacing w:val="-5"/>
        </w:rPr>
        <w:t>này, </w:t>
      </w:r>
      <w:r>
        <w:rPr>
          <w:color w:val="231F20"/>
        </w:rPr>
        <w:t>những điều Kinh kia không phân biệt, ở đây nên phân biệt rộng, vì thế nên tạo ra phần Luận </w:t>
      </w:r>
      <w:r>
        <w:rPr>
          <w:color w:val="231F20"/>
          <w:spacing w:val="-5"/>
        </w:rPr>
        <w:t>này.</w:t>
      </w:r>
    </w:p>
    <w:p>
      <w:pPr>
        <w:pStyle w:val="BodyText"/>
        <w:spacing w:before="123"/>
        <w:ind w:left="677" w:firstLine="0"/>
      </w:pPr>
      <w:r>
        <w:rPr>
          <w:i/>
          <w:color w:val="231F20"/>
        </w:rPr>
        <w:t>Hỏi: </w:t>
      </w:r>
      <w:r>
        <w:rPr>
          <w:color w:val="231F20"/>
        </w:rPr>
        <w:t>Vì sao trong đây không nói căn bất thiện phẩm trung?</w:t>
      </w:r>
    </w:p>
    <w:p>
      <w:pPr>
        <w:pStyle w:val="BodyText"/>
        <w:spacing w:line="276" w:lineRule="auto" w:before="159"/>
        <w:ind w:right="410"/>
      </w:pPr>
      <w:r>
        <w:rPr>
          <w:i/>
          <w:color w:val="231F20"/>
        </w:rPr>
        <w:t>Đáp: </w:t>
      </w:r>
      <w:r>
        <w:rPr>
          <w:color w:val="231F20"/>
        </w:rPr>
        <w:t>Vì đây là ý của người tạo luận muốn thế, cho đến nói rộng. Lại nữa, nên nói nhưng không nói, nên biết là nghĩa này nêu bày</w:t>
      </w:r>
      <w:r>
        <w:rPr>
          <w:color w:val="231F20"/>
          <w:spacing w:val="-12"/>
        </w:rPr>
        <w:t> </w:t>
      </w:r>
      <w:r>
        <w:rPr>
          <w:color w:val="231F20"/>
        </w:rPr>
        <w:t>chưa</w:t>
      </w:r>
      <w:r>
        <w:rPr>
          <w:color w:val="231F20"/>
          <w:spacing w:val="-11"/>
        </w:rPr>
        <w:t> </w:t>
      </w:r>
      <w:r>
        <w:rPr>
          <w:color w:val="231F20"/>
        </w:rPr>
        <w:t>trọn</w:t>
      </w:r>
      <w:r>
        <w:rPr>
          <w:color w:val="231F20"/>
          <w:spacing w:val="-11"/>
        </w:rPr>
        <w:t> </w:t>
      </w:r>
      <w:r>
        <w:rPr>
          <w:color w:val="231F20"/>
        </w:rPr>
        <w:t>vẹn.</w:t>
      </w:r>
      <w:r>
        <w:rPr>
          <w:color w:val="231F20"/>
          <w:spacing w:val="-11"/>
        </w:rPr>
        <w:t> </w:t>
      </w:r>
      <w:r>
        <w:rPr>
          <w:color w:val="231F20"/>
        </w:rPr>
        <w:t>Lại</w:t>
      </w:r>
      <w:r>
        <w:rPr>
          <w:color w:val="231F20"/>
          <w:spacing w:val="-11"/>
        </w:rPr>
        <w:t> </w:t>
      </w:r>
      <w:r>
        <w:rPr>
          <w:color w:val="231F20"/>
        </w:rPr>
        <w:t>nữa,</w:t>
      </w:r>
      <w:r>
        <w:rPr>
          <w:color w:val="231F20"/>
          <w:spacing w:val="-12"/>
        </w:rPr>
        <w:t> </w:t>
      </w:r>
      <w:r>
        <w:rPr>
          <w:color w:val="231F20"/>
        </w:rPr>
        <w:t>đã</w:t>
      </w:r>
      <w:r>
        <w:rPr>
          <w:color w:val="231F20"/>
          <w:spacing w:val="-11"/>
        </w:rPr>
        <w:t> </w:t>
      </w:r>
      <w:r>
        <w:rPr>
          <w:color w:val="231F20"/>
        </w:rPr>
        <w:t>nói</w:t>
      </w:r>
      <w:r>
        <w:rPr>
          <w:color w:val="231F20"/>
          <w:spacing w:val="-11"/>
        </w:rPr>
        <w:t> </w:t>
      </w:r>
      <w:r>
        <w:rPr>
          <w:color w:val="231F20"/>
        </w:rPr>
        <w:t>trước</w:t>
      </w:r>
      <w:r>
        <w:rPr>
          <w:color w:val="231F20"/>
          <w:spacing w:val="-11"/>
        </w:rPr>
        <w:t> </w:t>
      </w:r>
      <w:r>
        <w:rPr>
          <w:color w:val="231F20"/>
        </w:rPr>
        <w:t>sau,</w:t>
      </w:r>
      <w:r>
        <w:rPr>
          <w:color w:val="231F20"/>
          <w:spacing w:val="-11"/>
        </w:rPr>
        <w:t> </w:t>
      </w:r>
      <w:r>
        <w:rPr>
          <w:color w:val="231F20"/>
        </w:rPr>
        <w:t>tức</w:t>
      </w:r>
      <w:r>
        <w:rPr>
          <w:color w:val="231F20"/>
          <w:spacing w:val="-11"/>
        </w:rPr>
        <w:t> </w:t>
      </w:r>
      <w:r>
        <w:rPr>
          <w:color w:val="231F20"/>
        </w:rPr>
        <w:t>là</w:t>
      </w:r>
      <w:r>
        <w:rPr>
          <w:color w:val="231F20"/>
          <w:spacing w:val="-12"/>
        </w:rPr>
        <w:t> </w:t>
      </w:r>
      <w:r>
        <w:rPr>
          <w:color w:val="231F20"/>
        </w:rPr>
        <w:t>có</w:t>
      </w:r>
      <w:r>
        <w:rPr>
          <w:color w:val="231F20"/>
          <w:spacing w:val="-11"/>
        </w:rPr>
        <w:t> </w:t>
      </w:r>
      <w:r>
        <w:rPr>
          <w:color w:val="231F20"/>
        </w:rPr>
        <w:t>nói</w:t>
      </w:r>
      <w:r>
        <w:rPr>
          <w:color w:val="231F20"/>
          <w:spacing w:val="-11"/>
        </w:rPr>
        <w:t> </w:t>
      </w:r>
      <w:r>
        <w:rPr>
          <w:color w:val="231F20"/>
        </w:rPr>
        <w:t>rõ</w:t>
      </w:r>
      <w:r>
        <w:rPr>
          <w:color w:val="231F20"/>
          <w:spacing w:val="-11"/>
        </w:rPr>
        <w:t> </w:t>
      </w:r>
      <w:r>
        <w:rPr>
          <w:color w:val="231F20"/>
        </w:rPr>
        <w:t>về</w:t>
      </w:r>
      <w:r>
        <w:rPr>
          <w:color w:val="231F20"/>
          <w:spacing w:val="-11"/>
        </w:rPr>
        <w:t> </w:t>
      </w:r>
      <w:r>
        <w:rPr>
          <w:color w:val="231F20"/>
        </w:rPr>
        <w:t>phẩm giữa. Như trước, sau, thì trên, dưới, gia hạnh, cứu cánh, hướng nhập đã xuất, nên biết cũng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pPr>
      <w:r>
        <w:rPr>
          <w:color w:val="231F20"/>
        </w:rPr>
        <w:t>Lại nữa, nếu là pháp thô khởi hiện, dễ hiểu, dễ có thể nêu </w:t>
      </w:r>
      <w:r>
        <w:rPr>
          <w:color w:val="231F20"/>
          <w:spacing w:val="-5"/>
        </w:rPr>
        <w:t>bày, </w:t>
      </w:r>
      <w:r>
        <w:rPr>
          <w:color w:val="231F20"/>
        </w:rPr>
        <w:t>dễ chỉ rõ, dễ nói, nên ở đây nói đến. Còn phẩm trung thì không </w:t>
      </w:r>
      <w:r>
        <w:rPr>
          <w:color w:val="231F20"/>
          <w:spacing w:val="-5"/>
        </w:rPr>
        <w:t>như </w:t>
      </w:r>
      <w:r>
        <w:rPr>
          <w:color w:val="231F20"/>
        </w:rPr>
        <w:t>thế,</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nói.</w:t>
      </w:r>
      <w:r>
        <w:rPr>
          <w:color w:val="231F20"/>
          <w:spacing w:val="-12"/>
        </w:rPr>
        <w:t> </w:t>
      </w:r>
      <w:r>
        <w:rPr>
          <w:color w:val="231F20"/>
        </w:rPr>
        <w:t>Nghĩa</w:t>
      </w:r>
      <w:r>
        <w:rPr>
          <w:color w:val="231F20"/>
          <w:spacing w:val="-13"/>
        </w:rPr>
        <w:t> </w:t>
      </w:r>
      <w:r>
        <w:rPr>
          <w:color w:val="231F20"/>
        </w:rPr>
        <w:t>là</w:t>
      </w:r>
      <w:r>
        <w:rPr>
          <w:color w:val="231F20"/>
          <w:spacing w:val="-13"/>
        </w:rPr>
        <w:t> </w:t>
      </w:r>
      <w:r>
        <w:rPr>
          <w:color w:val="231F20"/>
        </w:rPr>
        <w:t>người</w:t>
      </w:r>
      <w:r>
        <w:rPr>
          <w:color w:val="231F20"/>
          <w:spacing w:val="-13"/>
        </w:rPr>
        <w:t> </w:t>
      </w:r>
      <w:r>
        <w:rPr>
          <w:color w:val="231F20"/>
        </w:rPr>
        <w:t>lợi</w:t>
      </w:r>
      <w:r>
        <w:rPr>
          <w:color w:val="231F20"/>
          <w:spacing w:val="-12"/>
        </w:rPr>
        <w:t> </w:t>
      </w:r>
      <w:r>
        <w:rPr>
          <w:color w:val="231F20"/>
        </w:rPr>
        <w:t>căn,</w:t>
      </w:r>
      <w:r>
        <w:rPr>
          <w:color w:val="231F20"/>
          <w:spacing w:val="-13"/>
        </w:rPr>
        <w:t> </w:t>
      </w:r>
      <w:r>
        <w:rPr>
          <w:color w:val="231F20"/>
        </w:rPr>
        <w:t>như</w:t>
      </w:r>
      <w:r>
        <w:rPr>
          <w:color w:val="231F20"/>
          <w:spacing w:val="-13"/>
        </w:rPr>
        <w:t> </w:t>
      </w:r>
      <w:r>
        <w:rPr>
          <w:color w:val="231F20"/>
        </w:rPr>
        <w:t>Chỉ</w:t>
      </w:r>
      <w:r>
        <w:rPr>
          <w:color w:val="231F20"/>
          <w:spacing w:val="-13"/>
        </w:rPr>
        <w:t> </w:t>
      </w:r>
      <w:r>
        <w:rPr>
          <w:color w:val="231F20"/>
        </w:rPr>
        <w:t>Man</w:t>
      </w:r>
      <w:r>
        <w:rPr>
          <w:color w:val="231F20"/>
          <w:spacing w:val="-12"/>
        </w:rPr>
        <w:t> </w:t>
      </w:r>
      <w:r>
        <w:rPr>
          <w:color w:val="231F20"/>
        </w:rPr>
        <w:t>(Ương</w:t>
      </w:r>
      <w:r>
        <w:rPr>
          <w:color w:val="231F20"/>
          <w:spacing w:val="-13"/>
        </w:rPr>
        <w:t> </w:t>
      </w:r>
      <w:r>
        <w:rPr>
          <w:color w:val="231F20"/>
        </w:rPr>
        <w:t>Quật Ma</w:t>
      </w:r>
      <w:r>
        <w:rPr>
          <w:color w:val="231F20"/>
          <w:spacing w:val="-5"/>
        </w:rPr>
        <w:t> </w:t>
      </w:r>
      <w:r>
        <w:rPr>
          <w:color w:val="231F20"/>
        </w:rPr>
        <w:t>La),</w:t>
      </w:r>
      <w:r>
        <w:rPr>
          <w:color w:val="231F20"/>
          <w:spacing w:val="-4"/>
        </w:rPr>
        <w:t> </w:t>
      </w:r>
      <w:r>
        <w:rPr>
          <w:color w:val="231F20"/>
        </w:rPr>
        <w:t>kẻ</w:t>
      </w:r>
      <w:r>
        <w:rPr>
          <w:color w:val="231F20"/>
          <w:spacing w:val="-4"/>
        </w:rPr>
        <w:t> </w:t>
      </w:r>
      <w:r>
        <w:rPr>
          <w:color w:val="231F20"/>
        </w:rPr>
        <w:t>độn</w:t>
      </w:r>
      <w:r>
        <w:rPr>
          <w:color w:val="231F20"/>
          <w:spacing w:val="-4"/>
        </w:rPr>
        <w:t> </w:t>
      </w:r>
      <w:r>
        <w:rPr>
          <w:color w:val="231F20"/>
        </w:rPr>
        <w:t>căn</w:t>
      </w:r>
      <w:r>
        <w:rPr>
          <w:color w:val="231F20"/>
          <w:spacing w:val="-4"/>
        </w:rPr>
        <w:t> </w:t>
      </w:r>
      <w:r>
        <w:rPr>
          <w:color w:val="231F20"/>
        </w:rPr>
        <w:t>như</w:t>
      </w:r>
      <w:r>
        <w:rPr>
          <w:color w:val="231F20"/>
          <w:spacing w:val="-4"/>
        </w:rPr>
        <w:t> </w:t>
      </w:r>
      <w:r>
        <w:rPr>
          <w:color w:val="231F20"/>
        </w:rPr>
        <w:t>Xà</w:t>
      </w:r>
      <w:r>
        <w:rPr>
          <w:color w:val="231F20"/>
          <w:spacing w:val="-4"/>
        </w:rPr>
        <w:t> </w:t>
      </w:r>
      <w:r>
        <w:rPr>
          <w:color w:val="231F20"/>
        </w:rPr>
        <w:t>nô</w:t>
      </w:r>
      <w:r>
        <w:rPr>
          <w:color w:val="231F20"/>
          <w:spacing w:val="-5"/>
        </w:rPr>
        <w:t> v.v…</w:t>
      </w:r>
      <w:r>
        <w:rPr>
          <w:color w:val="231F20"/>
          <w:spacing w:val="-4"/>
        </w:rPr>
        <w:t> </w:t>
      </w:r>
      <w:r>
        <w:rPr>
          <w:color w:val="231F20"/>
        </w:rPr>
        <w:t>Hiện</w:t>
      </w:r>
      <w:r>
        <w:rPr>
          <w:color w:val="231F20"/>
          <w:spacing w:val="-4"/>
        </w:rPr>
        <w:t> </w:t>
      </w:r>
      <w:r>
        <w:rPr>
          <w:color w:val="231F20"/>
        </w:rPr>
        <w:t>khởi</w:t>
      </w:r>
      <w:r>
        <w:rPr>
          <w:color w:val="231F20"/>
          <w:spacing w:val="-4"/>
        </w:rPr>
        <w:t> </w:t>
      </w:r>
      <w:r>
        <w:rPr>
          <w:color w:val="231F20"/>
        </w:rPr>
        <w:t>thô</w:t>
      </w:r>
      <w:r>
        <w:rPr>
          <w:color w:val="231F20"/>
          <w:spacing w:val="-4"/>
        </w:rPr>
        <w:t> </w:t>
      </w:r>
      <w:r>
        <w:rPr>
          <w:color w:val="231F20"/>
        </w:rPr>
        <w:t>trọng</w:t>
      </w:r>
      <w:r>
        <w:rPr>
          <w:color w:val="231F20"/>
          <w:spacing w:val="-4"/>
        </w:rPr>
        <w:t> </w:t>
      </w:r>
      <w:r>
        <w:rPr>
          <w:color w:val="231F20"/>
        </w:rPr>
        <w:t>dễ</w:t>
      </w:r>
      <w:r>
        <w:rPr>
          <w:color w:val="231F20"/>
          <w:spacing w:val="-4"/>
        </w:rPr>
        <w:t> </w:t>
      </w:r>
      <w:r>
        <w:rPr>
          <w:color w:val="231F20"/>
        </w:rPr>
        <w:t>hiểu,</w:t>
      </w:r>
      <w:r>
        <w:rPr>
          <w:color w:val="231F20"/>
          <w:spacing w:val="-4"/>
        </w:rPr>
        <w:t> </w:t>
      </w:r>
      <w:r>
        <w:rPr>
          <w:color w:val="231F20"/>
        </w:rPr>
        <w:t>có thể thiết lập dễ dàng, dễ hiển </w:t>
      </w:r>
      <w:r>
        <w:rPr>
          <w:color w:val="231F20"/>
          <w:spacing w:val="-5"/>
        </w:rPr>
        <w:t>bày, </w:t>
      </w:r>
      <w:r>
        <w:rPr>
          <w:color w:val="231F20"/>
        </w:rPr>
        <w:t>dễ nói, còn căn thuộc phẩm giữa thì không như thế.</w:t>
      </w:r>
    </w:p>
    <w:p>
      <w:pPr>
        <w:pStyle w:val="BodyText"/>
        <w:spacing w:line="268" w:lineRule="auto"/>
        <w:ind w:left="393" w:right="127"/>
      </w:pPr>
      <w:r>
        <w:rPr>
          <w:color w:val="231F20"/>
        </w:rPr>
        <w:t>Lại nữa, vì phẩm giữa thuộc về phần giữa của phẩm trên </w:t>
      </w:r>
      <w:r>
        <w:rPr>
          <w:color w:val="231F20"/>
          <w:spacing w:val="-6"/>
        </w:rPr>
        <w:t>và </w:t>
      </w:r>
      <w:r>
        <w:rPr>
          <w:color w:val="231F20"/>
        </w:rPr>
        <w:t>dưới, nên không nói riêng. Nghĩa là lúc nói phẩm trên thì phẩm</w:t>
      </w:r>
      <w:r>
        <w:rPr>
          <w:color w:val="231F20"/>
          <w:spacing w:val="-43"/>
        </w:rPr>
        <w:t> </w:t>
      </w:r>
      <w:r>
        <w:rPr>
          <w:color w:val="231F20"/>
        </w:rPr>
        <w:t>giữa ở dưới nên kém hơn phẩm trên. Lúc nói phẩm dưới thì phẩm giữa ở trên nên hơn phẩm dưới.</w:t>
      </w:r>
    </w:p>
    <w:p>
      <w:pPr>
        <w:pStyle w:val="BodyText"/>
        <w:spacing w:line="268" w:lineRule="auto" w:before="113"/>
        <w:ind w:left="393" w:right="127"/>
      </w:pPr>
      <w:r>
        <w:rPr>
          <w:color w:val="231F20"/>
        </w:rPr>
        <w:t>Lại nữa, phẩm trên và dưới là chỗ ít thấy ở đời, vì thế nên nói. Phẩm giữa thì rất nhiều, không phải là điều ít thấy, nên lược bỏ, không nói đến.</w:t>
      </w:r>
    </w:p>
    <w:p>
      <w:pPr>
        <w:pStyle w:val="BodyText"/>
        <w:spacing w:before="111"/>
        <w:ind w:left="960" w:firstLine="0"/>
      </w:pPr>
      <w:r>
        <w:rPr>
          <w:i/>
          <w:color w:val="231F20"/>
        </w:rPr>
        <w:t>Hỏi: </w:t>
      </w:r>
      <w:r>
        <w:rPr>
          <w:color w:val="231F20"/>
        </w:rPr>
        <w:t>Thế nào là căn bất thiện tăng thượng?</w:t>
      </w:r>
    </w:p>
    <w:p>
      <w:pPr>
        <w:pStyle w:val="BodyText"/>
        <w:spacing w:line="268" w:lineRule="auto" w:before="145"/>
        <w:ind w:left="393" w:right="126"/>
      </w:pPr>
      <w:r>
        <w:rPr>
          <w:i/>
          <w:color w:val="231F20"/>
        </w:rPr>
        <w:t>Đáp: </w:t>
      </w:r>
      <w:r>
        <w:rPr>
          <w:color w:val="231F20"/>
        </w:rPr>
        <w:t>Các căn bất thiện có thể đoạn dứt căn thiện và lúc lìa nhiễm nơi cõi dục, là phải từ bỏ trước tiên.</w:t>
      </w:r>
    </w:p>
    <w:p>
      <w:pPr>
        <w:pStyle w:val="BodyText"/>
        <w:spacing w:line="268" w:lineRule="auto" w:before="110"/>
        <w:ind w:left="393" w:right="126"/>
      </w:pPr>
      <w:r>
        <w:rPr>
          <w:i/>
          <w:color w:val="231F20"/>
        </w:rPr>
        <w:t>Hỏi: </w:t>
      </w:r>
      <w:r>
        <w:rPr>
          <w:color w:val="231F20"/>
        </w:rPr>
        <w:t>Các căn bất thiện có thể đoạn dứt căn thiện, là khi lìa nhiễm</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là</w:t>
      </w:r>
      <w:r>
        <w:rPr>
          <w:color w:val="231F20"/>
          <w:spacing w:val="-8"/>
        </w:rPr>
        <w:t> </w:t>
      </w:r>
      <w:r>
        <w:rPr>
          <w:color w:val="231F20"/>
        </w:rPr>
        <w:t>bỏ</w:t>
      </w:r>
      <w:r>
        <w:rPr>
          <w:color w:val="231F20"/>
          <w:spacing w:val="-8"/>
        </w:rPr>
        <w:t> </w:t>
      </w:r>
      <w:r>
        <w:rPr>
          <w:color w:val="231F20"/>
        </w:rPr>
        <w:t>ngay</w:t>
      </w:r>
      <w:r>
        <w:rPr>
          <w:color w:val="231F20"/>
          <w:spacing w:val="-8"/>
        </w:rPr>
        <w:t> </w:t>
      </w:r>
      <w:r>
        <w:rPr>
          <w:color w:val="231F20"/>
        </w:rPr>
        <w:t>từ</w:t>
      </w:r>
      <w:r>
        <w:rPr>
          <w:color w:val="231F20"/>
          <w:spacing w:val="-8"/>
        </w:rPr>
        <w:t> </w:t>
      </w:r>
      <w:r>
        <w:rPr>
          <w:color w:val="231F20"/>
        </w:rPr>
        <w:t>đầu</w:t>
      </w:r>
      <w:r>
        <w:rPr>
          <w:color w:val="231F20"/>
          <w:spacing w:val="-9"/>
        </w:rPr>
        <w:t> </w:t>
      </w:r>
      <w:r>
        <w:rPr>
          <w:color w:val="231F20"/>
        </w:rPr>
        <w:t>hay</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lúc</w:t>
      </w:r>
      <w:r>
        <w:rPr>
          <w:color w:val="231F20"/>
          <w:spacing w:val="-8"/>
        </w:rPr>
        <w:t> </w:t>
      </w:r>
      <w:r>
        <w:rPr>
          <w:color w:val="231F20"/>
        </w:rPr>
        <w:t>khác?</w:t>
      </w:r>
      <w:r>
        <w:rPr>
          <w:color w:val="231F20"/>
          <w:spacing w:val="-8"/>
        </w:rPr>
        <w:t> </w:t>
      </w:r>
      <w:r>
        <w:rPr>
          <w:color w:val="231F20"/>
        </w:rPr>
        <w:t>Nếu</w:t>
      </w:r>
      <w:r>
        <w:rPr>
          <w:color w:val="231F20"/>
          <w:spacing w:val="-8"/>
        </w:rPr>
        <w:t> </w:t>
      </w:r>
      <w:r>
        <w:rPr>
          <w:color w:val="231F20"/>
        </w:rPr>
        <w:t>nêu</w:t>
      </w:r>
      <w:r>
        <w:rPr>
          <w:color w:val="231F20"/>
          <w:spacing w:val="-8"/>
        </w:rPr>
        <w:t> </w:t>
      </w:r>
      <w:r>
        <w:rPr>
          <w:color w:val="231F20"/>
        </w:rPr>
        <w:t>như thế thì có lỗi gì? Nếu ngay khi lìa nhiễm nơi cõi dục thì sao lại nói là bắt kịp? Nếu nói có lúc khác thì các căn bất thiện có thể đoạn căn thiện sẽ đoạn vào lúc</w:t>
      </w:r>
      <w:r>
        <w:rPr>
          <w:color w:val="231F20"/>
          <w:spacing w:val="-2"/>
        </w:rPr>
        <w:t> </w:t>
      </w:r>
      <w:r>
        <w:rPr>
          <w:color w:val="231F20"/>
        </w:rPr>
        <w:t>nào?</w:t>
      </w:r>
    </w:p>
    <w:p>
      <w:pPr>
        <w:pStyle w:val="BodyText"/>
        <w:spacing w:before="113"/>
        <w:ind w:left="960" w:firstLine="0"/>
      </w:pPr>
      <w:r>
        <w:rPr>
          <w:i/>
          <w:color w:val="231F20"/>
        </w:rPr>
        <w:t>Đáp: </w:t>
      </w:r>
      <w:r>
        <w:rPr>
          <w:color w:val="231F20"/>
        </w:rPr>
        <w:t>Có thuyết nói: Ngay khi lìa nhiễm nơi cõi dục.</w:t>
      </w:r>
    </w:p>
    <w:p>
      <w:pPr>
        <w:pStyle w:val="BodyText"/>
        <w:spacing w:before="145"/>
        <w:ind w:left="960" w:firstLine="0"/>
      </w:pPr>
      <w:r>
        <w:rPr>
          <w:i/>
          <w:color w:val="231F20"/>
        </w:rPr>
        <w:t>Hỏi: </w:t>
      </w:r>
      <w:r>
        <w:rPr>
          <w:color w:val="231F20"/>
        </w:rPr>
        <w:t>Nếu như thế vì sao lại nói là bắt kịp?</w:t>
      </w:r>
    </w:p>
    <w:p>
      <w:pPr>
        <w:pStyle w:val="BodyText"/>
        <w:spacing w:line="268" w:lineRule="auto" w:before="145"/>
        <w:ind w:left="393" w:right="127"/>
      </w:pPr>
      <w:r>
        <w:rPr>
          <w:i/>
          <w:color w:val="231F20"/>
        </w:rPr>
        <w:t>Đáp: </w:t>
      </w:r>
      <w:r>
        <w:rPr>
          <w:color w:val="231F20"/>
        </w:rPr>
        <w:t>Vì nghĩa có khác. Nghĩa là căn bất thiện tăng thượng thì rất mạnh mẽ, nhạy bén, nên có thể đoạn căn thiện. Vì căn bất thiện này rất thô trọng, do đó khi lìa nhiễm nơi cõi dục, là bỏ ngay từ</w:t>
      </w:r>
      <w:r>
        <w:rPr>
          <w:color w:val="231F20"/>
          <w:spacing w:val="-22"/>
        </w:rPr>
        <w:t> </w:t>
      </w:r>
      <w:r>
        <w:rPr>
          <w:color w:val="231F20"/>
        </w:rPr>
        <w:t>đầu. Lại</w:t>
      </w:r>
      <w:r>
        <w:rPr>
          <w:color w:val="231F20"/>
          <w:spacing w:val="-5"/>
        </w:rPr>
        <w:t> </w:t>
      </w:r>
      <w:r>
        <w:rPr>
          <w:color w:val="231F20"/>
        </w:rPr>
        <w:t>nữa,</w:t>
      </w:r>
      <w:r>
        <w:rPr>
          <w:color w:val="231F20"/>
          <w:spacing w:val="-5"/>
        </w:rPr>
        <w:t> </w:t>
      </w:r>
      <w:r>
        <w:rPr>
          <w:color w:val="231F20"/>
        </w:rPr>
        <w:t>căn</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này</w:t>
      </w:r>
      <w:r>
        <w:rPr>
          <w:color w:val="231F20"/>
          <w:spacing w:val="-5"/>
        </w:rPr>
        <w:t> </w:t>
      </w:r>
      <w:r>
        <w:rPr>
          <w:color w:val="231F20"/>
        </w:rPr>
        <w:t>do</w:t>
      </w:r>
      <w:r>
        <w:rPr>
          <w:color w:val="231F20"/>
          <w:spacing w:val="-5"/>
        </w:rPr>
        <w:t> </w:t>
      </w:r>
      <w:r>
        <w:rPr>
          <w:color w:val="231F20"/>
        </w:rPr>
        <w:t>hai</w:t>
      </w:r>
      <w:r>
        <w:rPr>
          <w:color w:val="231F20"/>
          <w:spacing w:val="-5"/>
        </w:rPr>
        <w:t> </w:t>
      </w:r>
      <w:r>
        <w:rPr>
          <w:color w:val="231F20"/>
        </w:rPr>
        <w:t>nghĩa</w:t>
      </w:r>
      <w:r>
        <w:rPr>
          <w:color w:val="231F20"/>
          <w:spacing w:val="-4"/>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tăng</w:t>
      </w:r>
      <w:r>
        <w:rPr>
          <w:color w:val="231F20"/>
          <w:spacing w:val="-5"/>
        </w:rPr>
        <w:t> </w:t>
      </w:r>
      <w:r>
        <w:rPr>
          <w:color w:val="231F20"/>
        </w:rPr>
        <w:t>thượng:</w:t>
      </w:r>
      <w:r>
        <w:rPr>
          <w:color w:val="231F20"/>
          <w:spacing w:val="-5"/>
        </w:rPr>
        <w:t> </w:t>
      </w:r>
      <w:r>
        <w:rPr>
          <w:color w:val="231F20"/>
        </w:rPr>
        <w:t>1.</w:t>
      </w:r>
      <w:r>
        <w:rPr>
          <w:color w:val="231F20"/>
          <w:spacing w:val="-5"/>
        </w:rPr>
        <w:t> </w:t>
      </w:r>
      <w:r>
        <w:rPr>
          <w:color w:val="231F20"/>
          <w:spacing w:val="-6"/>
        </w:rPr>
        <w:t>Có </w:t>
      </w:r>
      <w:r>
        <w:rPr>
          <w:color w:val="231F20"/>
        </w:rPr>
        <w:t>thể đoạn dứt các căn thiện. 2. Lúc lìa bỏ nhiễm nơi cõi dục là đã bỏ ngay từ đầu.</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color w:val="231F20"/>
        </w:rPr>
        <w:t>Có thuyết cho: Có lúc khác.</w:t>
      </w:r>
    </w:p>
    <w:p>
      <w:pPr>
        <w:pStyle w:val="BodyText"/>
        <w:spacing w:line="268" w:lineRule="auto" w:before="150"/>
        <w:jc w:val="left"/>
      </w:pPr>
      <w:r>
        <w:rPr>
          <w:i/>
          <w:color w:val="231F20"/>
        </w:rPr>
        <w:t>Hỏi:</w:t>
      </w:r>
      <w:r>
        <w:rPr>
          <w:i/>
          <w:color w:val="231F20"/>
          <w:spacing w:val="-11"/>
        </w:rPr>
        <w:t> </w:t>
      </w:r>
      <w:r>
        <w:rPr>
          <w:color w:val="231F20"/>
        </w:rPr>
        <w:t>Nếu</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thì</w:t>
      </w:r>
      <w:r>
        <w:rPr>
          <w:color w:val="231F20"/>
          <w:spacing w:val="-10"/>
        </w:rPr>
        <w:t> </w:t>
      </w:r>
      <w:r>
        <w:rPr>
          <w:color w:val="231F20"/>
        </w:rPr>
        <w:t>các</w:t>
      </w:r>
      <w:r>
        <w:rPr>
          <w:color w:val="231F20"/>
          <w:spacing w:val="-11"/>
        </w:rPr>
        <w:t> </w:t>
      </w:r>
      <w:r>
        <w:rPr>
          <w:color w:val="231F20"/>
        </w:rPr>
        <w:t>căn</w:t>
      </w:r>
      <w:r>
        <w:rPr>
          <w:color w:val="231F20"/>
          <w:spacing w:val="-10"/>
        </w:rPr>
        <w:t> </w:t>
      </w:r>
      <w:r>
        <w:rPr>
          <w:color w:val="231F20"/>
        </w:rPr>
        <w:t>bất</w:t>
      </w:r>
      <w:r>
        <w:rPr>
          <w:color w:val="231F20"/>
          <w:spacing w:val="-10"/>
        </w:rPr>
        <w:t> </w:t>
      </w:r>
      <w:r>
        <w:rPr>
          <w:color w:val="231F20"/>
        </w:rPr>
        <w:t>thiện</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đoạn</w:t>
      </w:r>
      <w:r>
        <w:rPr>
          <w:color w:val="231F20"/>
          <w:spacing w:val="-11"/>
        </w:rPr>
        <w:t> </w:t>
      </w:r>
      <w:r>
        <w:rPr>
          <w:color w:val="231F20"/>
        </w:rPr>
        <w:t>dứt</w:t>
      </w:r>
      <w:r>
        <w:rPr>
          <w:color w:val="231F20"/>
          <w:spacing w:val="-10"/>
        </w:rPr>
        <w:t> </w:t>
      </w:r>
      <w:r>
        <w:rPr>
          <w:color w:val="231F20"/>
        </w:rPr>
        <w:t>căn</w:t>
      </w:r>
      <w:r>
        <w:rPr>
          <w:color w:val="231F20"/>
          <w:spacing w:val="-10"/>
        </w:rPr>
        <w:t> </w:t>
      </w:r>
      <w:r>
        <w:rPr>
          <w:color w:val="231F20"/>
        </w:rPr>
        <w:t>thiện được đoạn trừ vào lúc nào?</w:t>
      </w:r>
    </w:p>
    <w:p>
      <w:pPr>
        <w:pStyle w:val="BodyText"/>
        <w:spacing w:before="116"/>
        <w:ind w:left="677" w:firstLine="0"/>
        <w:jc w:val="left"/>
      </w:pPr>
      <w:r>
        <w:rPr>
          <w:i/>
          <w:color w:val="231F20"/>
        </w:rPr>
        <w:t>Đáp: </w:t>
      </w:r>
      <w:r>
        <w:rPr>
          <w:color w:val="231F20"/>
        </w:rPr>
        <w:t>Sẽ đoạn ngay từ đầu, lúc lìa nhiễm cõi dục.</w:t>
      </w:r>
    </w:p>
    <w:p>
      <w:pPr>
        <w:pStyle w:val="BodyText"/>
        <w:spacing w:before="150"/>
        <w:ind w:left="677" w:firstLine="0"/>
      </w:pPr>
      <w:r>
        <w:rPr>
          <w:i/>
          <w:color w:val="231F20"/>
        </w:rPr>
        <w:t>Hỏi: </w:t>
      </w:r>
      <w:r>
        <w:rPr>
          <w:color w:val="231F20"/>
        </w:rPr>
        <w:t>Nếu như vậy thì sao lại có khác?</w:t>
      </w:r>
    </w:p>
    <w:p>
      <w:pPr>
        <w:pStyle w:val="BodyText"/>
        <w:spacing w:line="268" w:lineRule="auto" w:before="151"/>
        <w:ind w:right="412"/>
      </w:pPr>
      <w:r>
        <w:rPr>
          <w:i/>
          <w:color w:val="231F20"/>
          <w:spacing w:val="-3"/>
        </w:rPr>
        <w:t>Đáp:</w:t>
      </w:r>
      <w:r>
        <w:rPr>
          <w:i/>
          <w:color w:val="231F20"/>
          <w:spacing w:val="-10"/>
        </w:rPr>
        <w:t> </w:t>
      </w:r>
      <w:r>
        <w:rPr>
          <w:color w:val="231F20"/>
        </w:rPr>
        <w:t>Có</w:t>
      </w:r>
      <w:r>
        <w:rPr>
          <w:color w:val="231F20"/>
          <w:spacing w:val="-10"/>
        </w:rPr>
        <w:t> </w:t>
      </w:r>
      <w:r>
        <w:rPr>
          <w:color w:val="231F20"/>
          <w:spacing w:val="-3"/>
        </w:rPr>
        <w:t>khác</w:t>
      </w:r>
      <w:r>
        <w:rPr>
          <w:color w:val="231F20"/>
          <w:spacing w:val="-9"/>
        </w:rPr>
        <w:t> </w:t>
      </w:r>
      <w:r>
        <w:rPr>
          <w:color w:val="231F20"/>
        </w:rPr>
        <w:t>ở</w:t>
      </w:r>
      <w:r>
        <w:rPr>
          <w:color w:val="231F20"/>
          <w:spacing w:val="-10"/>
        </w:rPr>
        <w:t> </w:t>
      </w:r>
      <w:r>
        <w:rPr>
          <w:color w:val="231F20"/>
        </w:rPr>
        <w:t>chỗ</w:t>
      </w:r>
      <w:r>
        <w:rPr>
          <w:color w:val="231F20"/>
          <w:spacing w:val="-10"/>
        </w:rPr>
        <w:t> </w:t>
      </w:r>
      <w:r>
        <w:rPr>
          <w:color w:val="231F20"/>
          <w:spacing w:val="-3"/>
        </w:rPr>
        <w:t>nhiều,</w:t>
      </w:r>
      <w:r>
        <w:rPr>
          <w:color w:val="231F20"/>
          <w:spacing w:val="-9"/>
        </w:rPr>
        <w:t> </w:t>
      </w:r>
      <w:r>
        <w:rPr>
          <w:color w:val="231F20"/>
        </w:rPr>
        <w:t>ít.</w:t>
      </w:r>
      <w:r>
        <w:rPr>
          <w:color w:val="231F20"/>
          <w:spacing w:val="-10"/>
        </w:rPr>
        <w:t> </w:t>
      </w:r>
      <w:r>
        <w:rPr>
          <w:color w:val="231F20"/>
          <w:spacing w:val="-3"/>
        </w:rPr>
        <w:t>Nghĩa</w:t>
      </w:r>
      <w:r>
        <w:rPr>
          <w:color w:val="231F20"/>
          <w:spacing w:val="-10"/>
        </w:rPr>
        <w:t> </w:t>
      </w:r>
      <w:r>
        <w:rPr>
          <w:color w:val="231F20"/>
        </w:rPr>
        <w:t>là</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spacing w:val="-3"/>
        </w:rPr>
        <w:t>đoạn</w:t>
      </w:r>
      <w:r>
        <w:rPr>
          <w:color w:val="231F20"/>
          <w:spacing w:val="-9"/>
        </w:rPr>
        <w:t> </w:t>
      </w:r>
      <w:r>
        <w:rPr>
          <w:color w:val="231F20"/>
        </w:rPr>
        <w:t>dứt</w:t>
      </w:r>
      <w:r>
        <w:rPr>
          <w:color w:val="231F20"/>
          <w:spacing w:val="-10"/>
        </w:rPr>
        <w:t> </w:t>
      </w:r>
      <w:r>
        <w:rPr>
          <w:color w:val="231F20"/>
        </w:rPr>
        <w:t>căn</w:t>
      </w:r>
      <w:r>
        <w:rPr>
          <w:color w:val="231F20"/>
          <w:spacing w:val="-10"/>
        </w:rPr>
        <w:t> </w:t>
      </w:r>
      <w:r>
        <w:rPr>
          <w:color w:val="231F20"/>
          <w:spacing w:val="-3"/>
        </w:rPr>
        <w:t>thiện </w:t>
      </w:r>
      <w:r>
        <w:rPr>
          <w:color w:val="231F20"/>
        </w:rPr>
        <w:t>thì ít, còn bỏ căn bất </w:t>
      </w:r>
      <w:r>
        <w:rPr>
          <w:color w:val="231F20"/>
          <w:spacing w:val="-3"/>
        </w:rPr>
        <w:t>thiện ngay </w:t>
      </w:r>
      <w:r>
        <w:rPr>
          <w:color w:val="231F20"/>
        </w:rPr>
        <w:t>từ đầu thì </w:t>
      </w:r>
      <w:r>
        <w:rPr>
          <w:color w:val="231F20"/>
          <w:spacing w:val="-3"/>
        </w:rPr>
        <w:t>nhiều, không phải </w:t>
      </w:r>
      <w:r>
        <w:rPr>
          <w:color w:val="231F20"/>
        </w:rPr>
        <w:t>khi </w:t>
      </w:r>
      <w:r>
        <w:rPr>
          <w:color w:val="231F20"/>
          <w:spacing w:val="-3"/>
        </w:rPr>
        <w:t>lìa dục,</w:t>
      </w:r>
      <w:r>
        <w:rPr>
          <w:color w:val="231F20"/>
          <w:spacing w:val="-21"/>
        </w:rPr>
        <w:t> </w:t>
      </w:r>
      <w:r>
        <w:rPr>
          <w:color w:val="231F20"/>
          <w:spacing w:val="-3"/>
        </w:rPr>
        <w:t>ngay</w:t>
      </w:r>
      <w:r>
        <w:rPr>
          <w:color w:val="231F20"/>
          <w:spacing w:val="-20"/>
        </w:rPr>
        <w:t> </w:t>
      </w:r>
      <w:r>
        <w:rPr>
          <w:color w:val="231F20"/>
        </w:rPr>
        <w:t>từ</w:t>
      </w:r>
      <w:r>
        <w:rPr>
          <w:color w:val="231F20"/>
          <w:spacing w:val="-20"/>
        </w:rPr>
        <w:t> </w:t>
      </w:r>
      <w:r>
        <w:rPr>
          <w:color w:val="231F20"/>
        </w:rPr>
        <w:t>đầu</w:t>
      </w:r>
      <w:r>
        <w:rPr>
          <w:color w:val="231F20"/>
          <w:spacing w:val="-21"/>
        </w:rPr>
        <w:t> </w:t>
      </w:r>
      <w:r>
        <w:rPr>
          <w:color w:val="231F20"/>
        </w:rPr>
        <w:t>đã</w:t>
      </w:r>
      <w:r>
        <w:rPr>
          <w:color w:val="231F20"/>
          <w:spacing w:val="-20"/>
        </w:rPr>
        <w:t> </w:t>
      </w:r>
      <w:r>
        <w:rPr>
          <w:color w:val="231F20"/>
          <w:spacing w:val="-3"/>
        </w:rPr>
        <w:t>đoạn</w:t>
      </w:r>
      <w:r>
        <w:rPr>
          <w:color w:val="231F20"/>
          <w:spacing w:val="-20"/>
        </w:rPr>
        <w:t> </w:t>
      </w:r>
      <w:r>
        <w:rPr>
          <w:color w:val="231F20"/>
        </w:rPr>
        <w:t>tất</w:t>
      </w:r>
      <w:r>
        <w:rPr>
          <w:color w:val="231F20"/>
          <w:spacing w:val="-21"/>
        </w:rPr>
        <w:t> </w:t>
      </w:r>
      <w:r>
        <w:rPr>
          <w:color w:val="231F20"/>
        </w:rPr>
        <w:t>cả</w:t>
      </w:r>
      <w:r>
        <w:rPr>
          <w:color w:val="231F20"/>
          <w:spacing w:val="-20"/>
        </w:rPr>
        <w:t> </w:t>
      </w:r>
      <w:r>
        <w:rPr>
          <w:color w:val="231F20"/>
        </w:rPr>
        <w:t>căn</w:t>
      </w:r>
      <w:r>
        <w:rPr>
          <w:color w:val="231F20"/>
          <w:spacing w:val="-20"/>
        </w:rPr>
        <w:t> </w:t>
      </w:r>
      <w:r>
        <w:rPr>
          <w:color w:val="231F20"/>
        </w:rPr>
        <w:t>bất</w:t>
      </w:r>
      <w:r>
        <w:rPr>
          <w:color w:val="231F20"/>
          <w:spacing w:val="-21"/>
        </w:rPr>
        <w:t> </w:t>
      </w:r>
      <w:r>
        <w:rPr>
          <w:color w:val="231F20"/>
          <w:spacing w:val="-3"/>
        </w:rPr>
        <w:t>thiện,</w:t>
      </w:r>
      <w:r>
        <w:rPr>
          <w:color w:val="231F20"/>
          <w:spacing w:val="-20"/>
        </w:rPr>
        <w:t> </w:t>
      </w:r>
      <w:r>
        <w:rPr>
          <w:color w:val="231F20"/>
        </w:rPr>
        <w:t>đều</w:t>
      </w:r>
      <w:r>
        <w:rPr>
          <w:color w:val="231F20"/>
          <w:spacing w:val="-20"/>
        </w:rPr>
        <w:t> </w:t>
      </w:r>
      <w:r>
        <w:rPr>
          <w:color w:val="231F20"/>
        </w:rPr>
        <w:t>có</w:t>
      </w:r>
      <w:r>
        <w:rPr>
          <w:color w:val="231F20"/>
          <w:spacing w:val="-21"/>
        </w:rPr>
        <w:t> </w:t>
      </w:r>
      <w:r>
        <w:rPr>
          <w:color w:val="231F20"/>
        </w:rPr>
        <w:t>thể</w:t>
      </w:r>
      <w:r>
        <w:rPr>
          <w:color w:val="231F20"/>
          <w:spacing w:val="-20"/>
        </w:rPr>
        <w:t> </w:t>
      </w:r>
      <w:r>
        <w:rPr>
          <w:color w:val="231F20"/>
          <w:spacing w:val="-3"/>
        </w:rPr>
        <w:t>đoạn</w:t>
      </w:r>
      <w:r>
        <w:rPr>
          <w:color w:val="231F20"/>
          <w:spacing w:val="-20"/>
        </w:rPr>
        <w:t> </w:t>
      </w:r>
      <w:r>
        <w:rPr>
          <w:color w:val="231F20"/>
        </w:rPr>
        <w:t>căn</w:t>
      </w:r>
      <w:r>
        <w:rPr>
          <w:color w:val="231F20"/>
          <w:spacing w:val="-21"/>
        </w:rPr>
        <w:t> </w:t>
      </w:r>
      <w:r>
        <w:rPr>
          <w:color w:val="231F20"/>
          <w:spacing w:val="-3"/>
        </w:rPr>
        <w:t>thiện.</w:t>
      </w:r>
    </w:p>
    <w:p>
      <w:pPr>
        <w:pStyle w:val="BodyText"/>
        <w:spacing w:line="268" w:lineRule="auto" w:before="117"/>
        <w:ind w:right="410"/>
      </w:pPr>
      <w:r>
        <w:rPr>
          <w:i/>
          <w:color w:val="231F20"/>
        </w:rPr>
        <w:t>Hỏi: </w:t>
      </w:r>
      <w:r>
        <w:rPr>
          <w:color w:val="231F20"/>
        </w:rPr>
        <w:t>Chỉ có tà kiến có thể đoạn dứt căn thiện, vì sao vừa nói là căn bất thiện?</w:t>
      </w:r>
    </w:p>
    <w:p>
      <w:pPr>
        <w:pStyle w:val="BodyText"/>
        <w:spacing w:line="268" w:lineRule="auto" w:before="115"/>
        <w:ind w:right="409"/>
      </w:pPr>
      <w:r>
        <w:rPr>
          <w:i/>
          <w:color w:val="231F20"/>
        </w:rPr>
        <w:t>Đáp:</w:t>
      </w:r>
      <w:r>
        <w:rPr>
          <w:i/>
          <w:color w:val="231F20"/>
          <w:spacing w:val="-24"/>
        </w:rPr>
        <w:t> </w:t>
      </w:r>
      <w:r>
        <w:rPr>
          <w:color w:val="231F20"/>
          <w:spacing w:val="-4"/>
        </w:rPr>
        <w:t>Tuy</w:t>
      </w:r>
      <w:r>
        <w:rPr>
          <w:color w:val="231F20"/>
          <w:spacing w:val="-19"/>
        </w:rPr>
        <w:t> </w:t>
      </w:r>
      <w:r>
        <w:rPr>
          <w:color w:val="231F20"/>
        </w:rPr>
        <w:t>về</w:t>
      </w:r>
      <w:r>
        <w:rPr>
          <w:color w:val="231F20"/>
          <w:spacing w:val="-19"/>
        </w:rPr>
        <w:t> </w:t>
      </w:r>
      <w:r>
        <w:rPr>
          <w:color w:val="231F20"/>
        </w:rPr>
        <w:t>lúc</w:t>
      </w:r>
      <w:r>
        <w:rPr>
          <w:color w:val="231F20"/>
          <w:spacing w:val="-19"/>
        </w:rPr>
        <w:t> </w:t>
      </w:r>
      <w:r>
        <w:rPr>
          <w:color w:val="231F20"/>
        </w:rPr>
        <w:t>căn</w:t>
      </w:r>
      <w:r>
        <w:rPr>
          <w:color w:val="231F20"/>
          <w:spacing w:val="-19"/>
        </w:rPr>
        <w:t> </w:t>
      </w:r>
      <w:r>
        <w:rPr>
          <w:color w:val="231F20"/>
        </w:rPr>
        <w:t>bản</w:t>
      </w:r>
      <w:r>
        <w:rPr>
          <w:color w:val="231F20"/>
          <w:spacing w:val="-19"/>
        </w:rPr>
        <w:t> </w:t>
      </w:r>
      <w:r>
        <w:rPr>
          <w:color w:val="231F20"/>
        </w:rPr>
        <w:t>thì</w:t>
      </w:r>
      <w:r>
        <w:rPr>
          <w:color w:val="231F20"/>
          <w:spacing w:val="-19"/>
        </w:rPr>
        <w:t> </w:t>
      </w:r>
      <w:r>
        <w:rPr>
          <w:color w:val="231F20"/>
        </w:rPr>
        <w:t>do</w:t>
      </w:r>
      <w:r>
        <w:rPr>
          <w:color w:val="231F20"/>
          <w:spacing w:val="-19"/>
        </w:rPr>
        <w:t> </w:t>
      </w:r>
      <w:r>
        <w:rPr>
          <w:color w:val="231F20"/>
        </w:rPr>
        <w:t>tà</w:t>
      </w:r>
      <w:r>
        <w:rPr>
          <w:color w:val="231F20"/>
          <w:spacing w:val="-19"/>
        </w:rPr>
        <w:t> </w:t>
      </w:r>
      <w:r>
        <w:rPr>
          <w:color w:val="231F20"/>
        </w:rPr>
        <w:t>kiến</w:t>
      </w:r>
      <w:r>
        <w:rPr>
          <w:color w:val="231F20"/>
          <w:spacing w:val="-19"/>
        </w:rPr>
        <w:t> </w:t>
      </w:r>
      <w:r>
        <w:rPr>
          <w:color w:val="231F20"/>
        </w:rPr>
        <w:t>đoạn</w:t>
      </w:r>
      <w:r>
        <w:rPr>
          <w:color w:val="231F20"/>
          <w:spacing w:val="-19"/>
        </w:rPr>
        <w:t> </w:t>
      </w:r>
      <w:r>
        <w:rPr>
          <w:color w:val="231F20"/>
        </w:rPr>
        <w:t>dứt,</w:t>
      </w:r>
      <w:r>
        <w:rPr>
          <w:color w:val="231F20"/>
          <w:spacing w:val="-19"/>
        </w:rPr>
        <w:t> </w:t>
      </w:r>
      <w:r>
        <w:rPr>
          <w:color w:val="231F20"/>
        </w:rPr>
        <w:t>nhưng</w:t>
      </w:r>
      <w:r>
        <w:rPr>
          <w:color w:val="231F20"/>
          <w:spacing w:val="-19"/>
        </w:rPr>
        <w:t> </w:t>
      </w:r>
      <w:r>
        <w:rPr>
          <w:color w:val="231F20"/>
        </w:rPr>
        <w:t>đến</w:t>
      </w:r>
      <w:r>
        <w:rPr>
          <w:color w:val="231F20"/>
          <w:spacing w:val="-19"/>
        </w:rPr>
        <w:t> </w:t>
      </w:r>
      <w:r>
        <w:rPr>
          <w:color w:val="231F20"/>
        </w:rPr>
        <w:t>phần vị gia hạnh thì do căn bất thiện, chứng tỏ lúc gia hạnh do tác dụng của</w:t>
      </w:r>
      <w:r>
        <w:rPr>
          <w:color w:val="231F20"/>
          <w:spacing w:val="-9"/>
        </w:rPr>
        <w:t> </w:t>
      </w:r>
      <w:r>
        <w:rPr>
          <w:color w:val="231F20"/>
        </w:rPr>
        <w:t>uy</w:t>
      </w:r>
      <w:r>
        <w:rPr>
          <w:color w:val="231F20"/>
          <w:spacing w:val="-9"/>
        </w:rPr>
        <w:t> </w:t>
      </w:r>
      <w:r>
        <w:rPr>
          <w:color w:val="231F20"/>
        </w:rPr>
        <w:t>thế</w:t>
      </w:r>
      <w:r>
        <w:rPr>
          <w:color w:val="231F20"/>
          <w:spacing w:val="-9"/>
        </w:rPr>
        <w:t> </w:t>
      </w:r>
      <w:r>
        <w:rPr>
          <w:color w:val="231F20"/>
        </w:rPr>
        <w:t>mạnh</w:t>
      </w:r>
      <w:r>
        <w:rPr>
          <w:color w:val="231F20"/>
          <w:spacing w:val="-9"/>
        </w:rPr>
        <w:t> </w:t>
      </w:r>
      <w:r>
        <w:rPr>
          <w:color w:val="231F20"/>
        </w:rPr>
        <w:t>hơn,</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căn</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căn</w:t>
      </w:r>
      <w:r>
        <w:rPr>
          <w:color w:val="231F20"/>
          <w:spacing w:val="-9"/>
        </w:rPr>
        <w:t> </w:t>
      </w:r>
      <w:r>
        <w:rPr>
          <w:color w:val="231F20"/>
        </w:rPr>
        <w:t>thiện. Nghĩa</w:t>
      </w:r>
      <w:r>
        <w:rPr>
          <w:color w:val="231F20"/>
          <w:spacing w:val="-13"/>
        </w:rPr>
        <w:t> </w:t>
      </w:r>
      <w:r>
        <w:rPr>
          <w:color w:val="231F20"/>
        </w:rPr>
        <w:t>là</w:t>
      </w:r>
      <w:r>
        <w:rPr>
          <w:color w:val="231F20"/>
          <w:spacing w:val="-12"/>
        </w:rPr>
        <w:t> </w:t>
      </w:r>
      <w:r>
        <w:rPr>
          <w:color w:val="231F20"/>
        </w:rPr>
        <w:t>pháp</w:t>
      </w:r>
      <w:r>
        <w:rPr>
          <w:color w:val="231F20"/>
          <w:spacing w:val="-12"/>
        </w:rPr>
        <w:t> </w:t>
      </w:r>
      <w:r>
        <w:rPr>
          <w:color w:val="231F20"/>
        </w:rPr>
        <w:t>nhiễm,</w:t>
      </w:r>
      <w:r>
        <w:rPr>
          <w:color w:val="231F20"/>
          <w:spacing w:val="-13"/>
        </w:rPr>
        <w:t> </w:t>
      </w:r>
      <w:r>
        <w:rPr>
          <w:color w:val="231F20"/>
        </w:rPr>
        <w:t>tịnh</w:t>
      </w:r>
      <w:r>
        <w:rPr>
          <w:color w:val="231F20"/>
          <w:spacing w:val="-12"/>
        </w:rPr>
        <w:t> </w:t>
      </w:r>
      <w:r>
        <w:rPr>
          <w:color w:val="231F20"/>
        </w:rPr>
        <w:t>đều</w:t>
      </w:r>
      <w:r>
        <w:rPr>
          <w:color w:val="231F20"/>
          <w:spacing w:val="-12"/>
        </w:rPr>
        <w:t> </w:t>
      </w:r>
      <w:r>
        <w:rPr>
          <w:color w:val="231F20"/>
        </w:rPr>
        <w:t>có</w:t>
      </w:r>
      <w:r>
        <w:rPr>
          <w:color w:val="231F20"/>
          <w:spacing w:val="-12"/>
        </w:rPr>
        <w:t> </w:t>
      </w:r>
      <w:r>
        <w:rPr>
          <w:color w:val="231F20"/>
        </w:rPr>
        <w:t>tác</w:t>
      </w:r>
      <w:r>
        <w:rPr>
          <w:color w:val="231F20"/>
          <w:spacing w:val="-13"/>
        </w:rPr>
        <w:t> </w:t>
      </w:r>
      <w:r>
        <w:rPr>
          <w:color w:val="231F20"/>
        </w:rPr>
        <w:t>dụng</w:t>
      </w:r>
      <w:r>
        <w:rPr>
          <w:color w:val="231F20"/>
          <w:spacing w:val="-12"/>
        </w:rPr>
        <w:t> </w:t>
      </w:r>
      <w:r>
        <w:rPr>
          <w:color w:val="231F20"/>
        </w:rPr>
        <w:t>của</w:t>
      </w:r>
      <w:r>
        <w:rPr>
          <w:color w:val="231F20"/>
          <w:spacing w:val="-12"/>
        </w:rPr>
        <w:t> </w:t>
      </w:r>
      <w:r>
        <w:rPr>
          <w:color w:val="231F20"/>
        </w:rPr>
        <w:t>uy</w:t>
      </w:r>
      <w:r>
        <w:rPr>
          <w:color w:val="231F20"/>
          <w:spacing w:val="-13"/>
        </w:rPr>
        <w:t> </w:t>
      </w:r>
      <w:r>
        <w:rPr>
          <w:color w:val="231F20"/>
        </w:rPr>
        <w:t>thế</w:t>
      </w:r>
      <w:r>
        <w:rPr>
          <w:color w:val="231F20"/>
          <w:spacing w:val="-12"/>
        </w:rPr>
        <w:t> </w:t>
      </w:r>
      <w:r>
        <w:rPr>
          <w:color w:val="231F20"/>
        </w:rPr>
        <w:t>tăng</w:t>
      </w:r>
      <w:r>
        <w:rPr>
          <w:color w:val="231F20"/>
          <w:spacing w:val="-12"/>
        </w:rPr>
        <w:t> </w:t>
      </w:r>
      <w:r>
        <w:rPr>
          <w:color w:val="231F20"/>
        </w:rPr>
        <w:t>thượng</w:t>
      </w:r>
      <w:r>
        <w:rPr>
          <w:color w:val="231F20"/>
          <w:spacing w:val="-12"/>
        </w:rPr>
        <w:t> </w:t>
      </w:r>
      <w:r>
        <w:rPr>
          <w:color w:val="231F20"/>
        </w:rPr>
        <w:t>lúc gia</w:t>
      </w:r>
      <w:r>
        <w:rPr>
          <w:color w:val="231F20"/>
          <w:spacing w:val="-5"/>
        </w:rPr>
        <w:t> </w:t>
      </w:r>
      <w:r>
        <w:rPr>
          <w:color w:val="231F20"/>
        </w:rPr>
        <w:t>hạnh,</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lúc</w:t>
      </w:r>
      <w:r>
        <w:rPr>
          <w:color w:val="231F20"/>
          <w:spacing w:val="-4"/>
        </w:rPr>
        <w:t> </w:t>
      </w:r>
      <w:r>
        <w:rPr>
          <w:color w:val="231F20"/>
        </w:rPr>
        <w:t>cứu</w:t>
      </w:r>
      <w:r>
        <w:rPr>
          <w:color w:val="231F20"/>
          <w:spacing w:val="-5"/>
        </w:rPr>
        <w:t> </w:t>
      </w:r>
      <w:r>
        <w:rPr>
          <w:color w:val="231F20"/>
        </w:rPr>
        <w:t>cánh.</w:t>
      </w:r>
      <w:r>
        <w:rPr>
          <w:color w:val="231F20"/>
          <w:spacing w:val="-4"/>
        </w:rPr>
        <w:t> </w:t>
      </w:r>
      <w:r>
        <w:rPr>
          <w:color w:val="231F20"/>
        </w:rPr>
        <w:t>Như</w:t>
      </w:r>
      <w:r>
        <w:rPr>
          <w:color w:val="231F20"/>
          <w:spacing w:val="-4"/>
        </w:rPr>
        <w:t> </w:t>
      </w:r>
      <w:r>
        <w:rPr>
          <w:color w:val="231F20"/>
        </w:rPr>
        <w:t>nói:</w:t>
      </w:r>
      <w:r>
        <w:rPr>
          <w:color w:val="231F20"/>
          <w:spacing w:val="-4"/>
        </w:rPr>
        <w:t> </w:t>
      </w:r>
      <w:r>
        <w:rPr>
          <w:color w:val="231F20"/>
        </w:rPr>
        <w:t>Bồ-tát</w:t>
      </w:r>
      <w:r>
        <w:rPr>
          <w:color w:val="231F20"/>
          <w:spacing w:val="-4"/>
        </w:rPr>
        <w:t> </w:t>
      </w:r>
      <w:r>
        <w:rPr>
          <w:color w:val="231F20"/>
        </w:rPr>
        <w:t>nhận</w:t>
      </w:r>
      <w:r>
        <w:rPr>
          <w:color w:val="231F20"/>
          <w:spacing w:val="-4"/>
        </w:rPr>
        <w:t> </w:t>
      </w:r>
      <w:r>
        <w:rPr>
          <w:color w:val="231F20"/>
        </w:rPr>
        <w:t>thấy</w:t>
      </w:r>
      <w:r>
        <w:rPr>
          <w:color w:val="231F20"/>
          <w:spacing w:val="-4"/>
        </w:rPr>
        <w:t> </w:t>
      </w:r>
      <w:r>
        <w:rPr>
          <w:color w:val="231F20"/>
        </w:rPr>
        <w:t>già, bệnh, chết, gây cho thế gian bao khổ não bức bách, nên tâm chán lìa sâu xa, ngay từ đầu đã phát khởi tâm Bồ-đề vô thượng, do tâm này nên trải qua ba A-tăng-kỳ đại kiếp, tu tập mọi thứ khổ hạnh khó làm không</w:t>
      </w:r>
      <w:r>
        <w:rPr>
          <w:color w:val="231F20"/>
          <w:spacing w:val="-11"/>
        </w:rPr>
        <w:t> </w:t>
      </w:r>
      <w:r>
        <w:rPr>
          <w:color w:val="231F20"/>
        </w:rPr>
        <w:t>hề</w:t>
      </w:r>
      <w:r>
        <w:rPr>
          <w:color w:val="231F20"/>
          <w:spacing w:val="-11"/>
        </w:rPr>
        <w:t> </w:t>
      </w:r>
      <w:r>
        <w:rPr>
          <w:color w:val="231F20"/>
        </w:rPr>
        <w:t>thoái</w:t>
      </w:r>
      <w:r>
        <w:rPr>
          <w:color w:val="231F20"/>
          <w:spacing w:val="-11"/>
        </w:rPr>
        <w:t> </w:t>
      </w:r>
      <w:r>
        <w:rPr>
          <w:color w:val="231F20"/>
        </w:rPr>
        <w:t>chuyển.</w:t>
      </w:r>
      <w:r>
        <w:rPr>
          <w:color w:val="231F20"/>
          <w:spacing w:val="-11"/>
        </w:rPr>
        <w:t> </w:t>
      </w:r>
      <w:r>
        <w:rPr>
          <w:color w:val="231F20"/>
        </w:rPr>
        <w:t>Công</w:t>
      </w:r>
      <w:r>
        <w:rPr>
          <w:color w:val="231F20"/>
          <w:spacing w:val="-11"/>
        </w:rPr>
        <w:t> </w:t>
      </w:r>
      <w:r>
        <w:rPr>
          <w:color w:val="231F20"/>
        </w:rPr>
        <w:t>hạnh</w:t>
      </w:r>
      <w:r>
        <w:rPr>
          <w:color w:val="231F20"/>
          <w:spacing w:val="-11"/>
        </w:rPr>
        <w:t> </w:t>
      </w:r>
      <w:r>
        <w:rPr>
          <w:color w:val="231F20"/>
        </w:rPr>
        <w:t>này</w:t>
      </w:r>
      <w:r>
        <w:rPr>
          <w:color w:val="231F20"/>
          <w:spacing w:val="-10"/>
        </w:rPr>
        <w:t> </w:t>
      </w:r>
      <w:r>
        <w:rPr>
          <w:color w:val="231F20"/>
        </w:rPr>
        <w:t>rất</w:t>
      </w:r>
      <w:r>
        <w:rPr>
          <w:color w:val="231F20"/>
          <w:spacing w:val="-11"/>
        </w:rPr>
        <w:t> </w:t>
      </w:r>
      <w:r>
        <w:rPr>
          <w:color w:val="231F20"/>
        </w:rPr>
        <w:t>là</w:t>
      </w:r>
      <w:r>
        <w:rPr>
          <w:color w:val="231F20"/>
          <w:spacing w:val="-11"/>
        </w:rPr>
        <w:t> </w:t>
      </w:r>
      <w:r>
        <w:rPr>
          <w:color w:val="231F20"/>
        </w:rPr>
        <w:t>khó,</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đến</w:t>
      </w:r>
      <w:r>
        <w:rPr>
          <w:color w:val="231F20"/>
          <w:spacing w:val="-11"/>
        </w:rPr>
        <w:t> </w:t>
      </w:r>
      <w:r>
        <w:rPr>
          <w:color w:val="231F20"/>
          <w:spacing w:val="-5"/>
        </w:rPr>
        <w:t>lúc </w:t>
      </w:r>
      <w:r>
        <w:rPr>
          <w:color w:val="231F20"/>
        </w:rPr>
        <w:t>đạt tận trí, tu căn thiện tăng thượng thuộc ba cõi nơi đời vị lai, vì </w:t>
      </w:r>
      <w:r>
        <w:rPr>
          <w:color w:val="231F20"/>
          <w:spacing w:val="-7"/>
        </w:rPr>
        <w:t>uy </w:t>
      </w:r>
      <w:r>
        <w:rPr>
          <w:color w:val="231F20"/>
        </w:rPr>
        <w:t>thế của lúc gia hạnh có tác dụng mạnh mẽ thù thắng.</w:t>
      </w:r>
    </w:p>
    <w:p>
      <w:pPr>
        <w:pStyle w:val="BodyText"/>
        <w:spacing w:line="268" w:lineRule="auto" w:before="126"/>
        <w:ind w:right="410"/>
      </w:pPr>
      <w:r>
        <w:rPr>
          <w:color w:val="231F20"/>
        </w:rPr>
        <w:t>Có thuyết nói: Sở dĩ tà kiến có thể đoạn căn thiện, nên biết</w:t>
      </w:r>
      <w:r>
        <w:rPr>
          <w:color w:val="231F20"/>
          <w:spacing w:val="-30"/>
        </w:rPr>
        <w:t> </w:t>
      </w:r>
      <w:r>
        <w:rPr>
          <w:color w:val="231F20"/>
        </w:rPr>
        <w:t>đều là</w:t>
      </w:r>
      <w:r>
        <w:rPr>
          <w:color w:val="231F20"/>
          <w:spacing w:val="-12"/>
        </w:rPr>
        <w:t> </w:t>
      </w:r>
      <w:r>
        <w:rPr>
          <w:color w:val="231F20"/>
        </w:rPr>
        <w:t>năng</w:t>
      </w:r>
      <w:r>
        <w:rPr>
          <w:color w:val="231F20"/>
          <w:spacing w:val="-11"/>
        </w:rPr>
        <w:t> </w:t>
      </w:r>
      <w:r>
        <w:rPr>
          <w:color w:val="231F20"/>
        </w:rPr>
        <w:t>lực</w:t>
      </w:r>
      <w:r>
        <w:rPr>
          <w:color w:val="231F20"/>
          <w:spacing w:val="-11"/>
        </w:rPr>
        <w:t> </w:t>
      </w:r>
      <w:r>
        <w:rPr>
          <w:color w:val="231F20"/>
        </w:rPr>
        <w:t>của</w:t>
      </w:r>
      <w:r>
        <w:rPr>
          <w:color w:val="231F20"/>
          <w:spacing w:val="-11"/>
        </w:rPr>
        <w:t> </w:t>
      </w:r>
      <w:r>
        <w:rPr>
          <w:color w:val="231F20"/>
        </w:rPr>
        <w:t>căn</w:t>
      </w:r>
      <w:r>
        <w:rPr>
          <w:color w:val="231F20"/>
          <w:spacing w:val="-12"/>
        </w:rPr>
        <w:t> </w:t>
      </w:r>
      <w:r>
        <w:rPr>
          <w:color w:val="231F20"/>
        </w:rPr>
        <w:t>bất</w:t>
      </w:r>
      <w:r>
        <w:rPr>
          <w:color w:val="231F20"/>
          <w:spacing w:val="-11"/>
        </w:rPr>
        <w:t> </w:t>
      </w:r>
      <w:r>
        <w:rPr>
          <w:color w:val="231F20"/>
        </w:rPr>
        <w:t>thiện.</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căn</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lấn</w:t>
      </w:r>
      <w:r>
        <w:rPr>
          <w:color w:val="231F20"/>
          <w:spacing w:val="-12"/>
        </w:rPr>
        <w:t> </w:t>
      </w:r>
      <w:r>
        <w:rPr>
          <w:color w:val="231F20"/>
        </w:rPr>
        <w:t>áp</w:t>
      </w:r>
      <w:r>
        <w:rPr>
          <w:color w:val="231F20"/>
          <w:spacing w:val="-11"/>
        </w:rPr>
        <w:t> </w:t>
      </w:r>
      <w:r>
        <w:rPr>
          <w:color w:val="231F20"/>
        </w:rPr>
        <w:t>đè</w:t>
      </w:r>
      <w:r>
        <w:rPr>
          <w:color w:val="231F20"/>
          <w:spacing w:val="-11"/>
        </w:rPr>
        <w:t> </w:t>
      </w:r>
      <w:r>
        <w:rPr>
          <w:color w:val="231F20"/>
        </w:rPr>
        <w:t>bẹp</w:t>
      </w:r>
      <w:r>
        <w:rPr>
          <w:color w:val="231F20"/>
          <w:spacing w:val="-11"/>
        </w:rPr>
        <w:t> </w:t>
      </w:r>
      <w:r>
        <w:rPr>
          <w:color w:val="231F20"/>
        </w:rPr>
        <w:t>căn thiện khiến yếu kém dần, không có uy lực xong, sau đó tà kiến mới có thể đoạn, nên nói như thế.</w:t>
      </w:r>
    </w:p>
    <w:p>
      <w:pPr>
        <w:pStyle w:val="BodyText"/>
        <w:spacing w:line="271" w:lineRule="auto" w:before="85"/>
        <w:ind w:right="410" w:firstLine="567"/>
      </w:pPr>
      <w:r>
        <w:rPr>
          <w:color w:val="231F20"/>
        </w:rPr>
        <w:t>Lại có thuyết cho: Đây là nói tà kiến tương ưng với căn </w:t>
      </w:r>
      <w:r>
        <w:rPr>
          <w:color w:val="231F20"/>
          <w:spacing w:val="-4"/>
        </w:rPr>
        <w:t>bất</w:t>
      </w:r>
      <w:r>
        <w:rPr>
          <w:color w:val="231F20"/>
          <w:spacing w:val="57"/>
        </w:rPr>
        <w:t> </w:t>
      </w:r>
      <w:r>
        <w:rPr>
          <w:color w:val="231F20"/>
        </w:rPr>
        <w:t>thiện si, nên có thể đoạn dứt căn thiện, không nói phần vị trước như tham </w:t>
      </w:r>
      <w:r>
        <w:rPr>
          <w:color w:val="231F20"/>
          <w:spacing w:val="-4"/>
        </w:rPr>
        <w:t>v.v…, </w:t>
      </w:r>
      <w:r>
        <w:rPr>
          <w:color w:val="231F20"/>
        </w:rPr>
        <w:t>vì tuy thật sự tà kiến có thể đoạn căn thiện, nhưng </w:t>
      </w:r>
      <w:r>
        <w:rPr>
          <w:color w:val="231F20"/>
          <w:spacing w:val="-4"/>
        </w:rPr>
        <w:t>bấy</w:t>
      </w:r>
      <w:r>
        <w:rPr>
          <w:color w:val="231F20"/>
          <w:spacing w:val="57"/>
        </w:rPr>
        <w:t> </w:t>
      </w:r>
      <w:r>
        <w:rPr>
          <w:color w:val="231F20"/>
        </w:rPr>
        <w:t>giờ vì có thêm si nên nói như thế, như niệm trụ </w:t>
      </w:r>
      <w:r>
        <w:rPr>
          <w:color w:val="231F20"/>
          <w:spacing w:val="-6"/>
        </w:rPr>
        <w:t>v.v...</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393" w:right="126"/>
      </w:pPr>
      <w:r>
        <w:rPr>
          <w:color w:val="231F20"/>
        </w:rPr>
        <w:t>Có Sư khác nêu: Ở đây chỉ nói căn bất thiện si lúc chuyển</w:t>
      </w:r>
      <w:r>
        <w:rPr>
          <w:color w:val="231F20"/>
          <w:spacing w:val="-30"/>
        </w:rPr>
        <w:t> </w:t>
      </w:r>
      <w:r>
        <w:rPr>
          <w:color w:val="231F20"/>
        </w:rPr>
        <w:t>biến tùy</w:t>
      </w:r>
      <w:r>
        <w:rPr>
          <w:color w:val="231F20"/>
          <w:spacing w:val="-13"/>
        </w:rPr>
        <w:t> </w:t>
      </w:r>
      <w:r>
        <w:rPr>
          <w:color w:val="231F20"/>
        </w:rPr>
        <w:t>chuyển</w:t>
      </w:r>
      <w:r>
        <w:rPr>
          <w:color w:val="231F20"/>
          <w:spacing w:val="-12"/>
        </w:rPr>
        <w:t> </w:t>
      </w:r>
      <w:r>
        <w:rPr>
          <w:color w:val="231F20"/>
        </w:rPr>
        <w:t>đều</w:t>
      </w:r>
      <w:r>
        <w:rPr>
          <w:color w:val="231F20"/>
          <w:spacing w:val="-12"/>
        </w:rPr>
        <w:t> </w:t>
      </w:r>
      <w:r>
        <w:rPr>
          <w:color w:val="231F20"/>
        </w:rPr>
        <w:t>cùng</w:t>
      </w:r>
      <w:r>
        <w:rPr>
          <w:color w:val="231F20"/>
          <w:spacing w:val="-13"/>
        </w:rPr>
        <w:t> </w:t>
      </w:r>
      <w:r>
        <w:rPr>
          <w:color w:val="231F20"/>
        </w:rPr>
        <w:t>có</w:t>
      </w:r>
      <w:r>
        <w:rPr>
          <w:color w:val="231F20"/>
          <w:spacing w:val="-12"/>
        </w:rPr>
        <w:t> </w:t>
      </w:r>
      <w:r>
        <w:rPr>
          <w:color w:val="231F20"/>
        </w:rPr>
        <w:t>tăng</w:t>
      </w:r>
      <w:r>
        <w:rPr>
          <w:color w:val="231F20"/>
          <w:spacing w:val="-12"/>
        </w:rPr>
        <w:t> </w:t>
      </w:r>
      <w:r>
        <w:rPr>
          <w:color w:val="231F20"/>
        </w:rPr>
        <w:t>thượng.</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tham</w:t>
      </w:r>
      <w:r>
        <w:rPr>
          <w:color w:val="231F20"/>
          <w:spacing w:val="-13"/>
        </w:rPr>
        <w:t> </w:t>
      </w:r>
      <w:r>
        <w:rPr>
          <w:color w:val="231F20"/>
        </w:rPr>
        <w:t>giận</w:t>
      </w:r>
      <w:r>
        <w:rPr>
          <w:color w:val="231F20"/>
          <w:spacing w:val="-12"/>
        </w:rPr>
        <w:t> </w:t>
      </w:r>
      <w:r>
        <w:rPr>
          <w:color w:val="231F20"/>
        </w:rPr>
        <w:t>tăng</w:t>
      </w:r>
      <w:r>
        <w:rPr>
          <w:color w:val="231F20"/>
          <w:spacing w:val="-12"/>
        </w:rPr>
        <w:t> </w:t>
      </w:r>
      <w:r>
        <w:rPr>
          <w:color w:val="231F20"/>
        </w:rPr>
        <w:t>thượng vào lúc chuyển biến, không phải là lúc tùy chuyển. Còn tà kiến thì tăng thượng khi tùy chuyển, không phải là lúc chuyển biến, chỉ có</w:t>
      </w:r>
      <w:r>
        <w:rPr>
          <w:color w:val="231F20"/>
          <w:spacing w:val="-41"/>
        </w:rPr>
        <w:t> </w:t>
      </w:r>
      <w:r>
        <w:rPr>
          <w:color w:val="231F20"/>
        </w:rPr>
        <w:t>si là luôn tăng thượng trong bất cứ lúc nào, nên nói riêng.</w:t>
      </w:r>
    </w:p>
    <w:p>
      <w:pPr>
        <w:pStyle w:val="BodyText"/>
        <w:spacing w:line="278" w:lineRule="auto" w:before="120"/>
        <w:ind w:left="393" w:right="127"/>
      </w:pPr>
      <w:r>
        <w:rPr>
          <w:color w:val="231F20"/>
        </w:rPr>
        <w:t>Do các nhân duyên đã nói như thế, nên không lập tà kiến làm căn bất thiện.</w:t>
      </w:r>
    </w:p>
    <w:p>
      <w:pPr>
        <w:pStyle w:val="BodyText"/>
        <w:spacing w:before="124"/>
        <w:ind w:left="960" w:firstLine="0"/>
      </w:pPr>
      <w:r>
        <w:rPr>
          <w:i/>
          <w:color w:val="231F20"/>
        </w:rPr>
        <w:t>Hỏi: </w:t>
      </w:r>
      <w:r>
        <w:rPr>
          <w:color w:val="231F20"/>
        </w:rPr>
        <w:t>Thế nào là căn bất thiện vi tế cùng hiện hành?</w:t>
      </w:r>
    </w:p>
    <w:p>
      <w:pPr>
        <w:pStyle w:val="BodyText"/>
        <w:spacing w:line="278" w:lineRule="auto" w:before="171"/>
        <w:ind w:left="393" w:right="127"/>
      </w:pPr>
      <w:r>
        <w:rPr>
          <w:i/>
          <w:color w:val="231F20"/>
        </w:rPr>
        <w:t>Đáp:</w:t>
      </w:r>
      <w:r>
        <w:rPr>
          <w:i/>
          <w:color w:val="231F20"/>
          <w:spacing w:val="-11"/>
        </w:rPr>
        <w:t> </w:t>
      </w:r>
      <w:r>
        <w:rPr>
          <w:color w:val="231F20"/>
        </w:rPr>
        <w:t>Là</w:t>
      </w:r>
      <w:r>
        <w:rPr>
          <w:color w:val="231F20"/>
          <w:spacing w:val="-10"/>
        </w:rPr>
        <w:t> </w:t>
      </w:r>
      <w:r>
        <w:rPr>
          <w:color w:val="231F20"/>
        </w:rPr>
        <w:t>các</w:t>
      </w:r>
      <w:r>
        <w:rPr>
          <w:color w:val="231F20"/>
          <w:spacing w:val="-11"/>
        </w:rPr>
        <w:t> </w:t>
      </w:r>
      <w:r>
        <w:rPr>
          <w:color w:val="231F20"/>
        </w:rPr>
        <w:t>căn</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lúc</w:t>
      </w:r>
      <w:r>
        <w:rPr>
          <w:color w:val="231F20"/>
          <w:spacing w:val="-10"/>
        </w:rPr>
        <w:t> </w:t>
      </w:r>
      <w:r>
        <w:rPr>
          <w:color w:val="231F20"/>
        </w:rPr>
        <w:t>lìa</w:t>
      </w:r>
      <w:r>
        <w:rPr>
          <w:color w:val="231F20"/>
          <w:spacing w:val="-11"/>
        </w:rPr>
        <w:t> </w:t>
      </w:r>
      <w:r>
        <w:rPr>
          <w:color w:val="231F20"/>
        </w:rPr>
        <w:t>nhiễm</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được</w:t>
      </w:r>
      <w:r>
        <w:rPr>
          <w:color w:val="231F20"/>
          <w:spacing w:val="-11"/>
        </w:rPr>
        <w:t> </w:t>
      </w:r>
      <w:r>
        <w:rPr>
          <w:color w:val="231F20"/>
        </w:rPr>
        <w:t>bỏ</w:t>
      </w:r>
      <w:r>
        <w:rPr>
          <w:color w:val="231F20"/>
          <w:spacing w:val="-10"/>
        </w:rPr>
        <w:t> </w:t>
      </w:r>
      <w:r>
        <w:rPr>
          <w:color w:val="231F20"/>
        </w:rPr>
        <w:t>sau cùng.</w:t>
      </w:r>
      <w:r>
        <w:rPr>
          <w:color w:val="231F20"/>
          <w:spacing w:val="-4"/>
        </w:rPr>
        <w:t> </w:t>
      </w:r>
      <w:r>
        <w:rPr>
          <w:color w:val="231F20"/>
        </w:rPr>
        <w:t>Do</w:t>
      </w:r>
      <w:r>
        <w:rPr>
          <w:color w:val="231F20"/>
          <w:spacing w:val="-3"/>
        </w:rPr>
        <w:t> </w:t>
      </w:r>
      <w:r>
        <w:rPr>
          <w:color w:val="231F20"/>
        </w:rPr>
        <w:t>bỏ</w:t>
      </w:r>
      <w:r>
        <w:rPr>
          <w:color w:val="231F20"/>
          <w:spacing w:val="-4"/>
        </w:rPr>
        <w:t> </w:t>
      </w:r>
      <w:r>
        <w:rPr>
          <w:color w:val="231F20"/>
        </w:rPr>
        <w:t>căn</w:t>
      </w:r>
      <w:r>
        <w:rPr>
          <w:color w:val="231F20"/>
          <w:spacing w:val="-3"/>
        </w:rPr>
        <w:t> </w:t>
      </w:r>
      <w:r>
        <w:rPr>
          <w:color w:val="231F20"/>
        </w:rPr>
        <w:t>bất</w:t>
      </w:r>
      <w:r>
        <w:rPr>
          <w:color w:val="231F20"/>
          <w:spacing w:val="-3"/>
        </w:rPr>
        <w:t> </w:t>
      </w:r>
      <w:r>
        <w:rPr>
          <w:color w:val="231F20"/>
        </w:rPr>
        <w:t>thiện</w:t>
      </w:r>
      <w:r>
        <w:rPr>
          <w:color w:val="231F20"/>
          <w:spacing w:val="-4"/>
        </w:rPr>
        <w:t> </w:t>
      </w:r>
      <w:r>
        <w:rPr>
          <w:color w:val="231F20"/>
        </w:rPr>
        <w:t>đó</w:t>
      </w:r>
      <w:r>
        <w:rPr>
          <w:color w:val="231F20"/>
          <w:spacing w:val="-3"/>
        </w:rPr>
        <w:t> </w:t>
      </w:r>
      <w:r>
        <w:rPr>
          <w:color w:val="231F20"/>
        </w:rPr>
        <w:t>nên</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lìa</w:t>
      </w:r>
      <w:r>
        <w:rPr>
          <w:color w:val="231F20"/>
          <w:spacing w:val="-4"/>
        </w:rPr>
        <w:t> </w:t>
      </w:r>
      <w:r>
        <w:rPr>
          <w:color w:val="231F20"/>
        </w:rPr>
        <w:t>nhiễm</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Nghĩa là</w:t>
      </w:r>
      <w:r>
        <w:rPr>
          <w:color w:val="231F20"/>
          <w:spacing w:val="-5"/>
        </w:rPr>
        <w:t> </w:t>
      </w:r>
      <w:r>
        <w:rPr>
          <w:color w:val="231F20"/>
        </w:rPr>
        <w:t>phẩm</w:t>
      </w:r>
      <w:r>
        <w:rPr>
          <w:color w:val="231F20"/>
          <w:spacing w:val="-4"/>
        </w:rPr>
        <w:t> </w:t>
      </w:r>
      <w:r>
        <w:rPr>
          <w:color w:val="231F20"/>
        </w:rPr>
        <w:t>tham,</w:t>
      </w:r>
      <w:r>
        <w:rPr>
          <w:color w:val="231F20"/>
          <w:spacing w:val="-4"/>
        </w:rPr>
        <w:t> </w:t>
      </w:r>
      <w:r>
        <w:rPr>
          <w:color w:val="231F20"/>
        </w:rPr>
        <w:t>giận,</w:t>
      </w:r>
      <w:r>
        <w:rPr>
          <w:color w:val="231F20"/>
          <w:spacing w:val="-4"/>
        </w:rPr>
        <w:t> </w:t>
      </w:r>
      <w:r>
        <w:rPr>
          <w:color w:val="231F20"/>
        </w:rPr>
        <w:t>si</w:t>
      </w:r>
      <w:r>
        <w:rPr>
          <w:color w:val="231F20"/>
          <w:spacing w:val="-4"/>
        </w:rPr>
        <w:t> </w:t>
      </w:r>
      <w:r>
        <w:rPr>
          <w:color w:val="231F20"/>
        </w:rPr>
        <w:t>càng</w:t>
      </w:r>
      <w:r>
        <w:rPr>
          <w:color w:val="231F20"/>
          <w:spacing w:val="-4"/>
        </w:rPr>
        <w:t> </w:t>
      </w:r>
      <w:r>
        <w:rPr>
          <w:color w:val="231F20"/>
        </w:rPr>
        <w:t>kém</w:t>
      </w:r>
      <w:r>
        <w:rPr>
          <w:color w:val="231F20"/>
          <w:spacing w:val="-4"/>
        </w:rPr>
        <w:t> </w:t>
      </w:r>
      <w:r>
        <w:rPr>
          <w:color w:val="231F20"/>
        </w:rPr>
        <w:t>dần</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căn</w:t>
      </w:r>
      <w:r>
        <w:rPr>
          <w:color w:val="231F20"/>
          <w:spacing w:val="-4"/>
        </w:rPr>
        <w:t> </w:t>
      </w:r>
      <w:r>
        <w:rPr>
          <w:color w:val="231F20"/>
        </w:rPr>
        <w:t>bất</w:t>
      </w:r>
      <w:r>
        <w:rPr>
          <w:color w:val="231F20"/>
          <w:spacing w:val="-4"/>
        </w:rPr>
        <w:t> </w:t>
      </w:r>
      <w:r>
        <w:rPr>
          <w:color w:val="231F20"/>
        </w:rPr>
        <w:t>thiện vi tế cùng hiện hành, nên lúc bỏ chúng gọi là lìa nhiễm nơi cõi dục, vì chúng vi tế khó đoạn trừ nên lìa bỏ sau</w:t>
      </w:r>
      <w:r>
        <w:rPr>
          <w:color w:val="231F20"/>
          <w:spacing w:val="-2"/>
        </w:rPr>
        <w:t> </w:t>
      </w:r>
      <w:r>
        <w:rPr>
          <w:color w:val="231F20"/>
        </w:rPr>
        <w:t>cùng.</w:t>
      </w:r>
    </w:p>
    <w:p>
      <w:pPr>
        <w:pStyle w:val="BodyText"/>
        <w:spacing w:line="278" w:lineRule="auto" w:before="121"/>
        <w:ind w:left="393" w:right="126"/>
      </w:pPr>
      <w:r>
        <w:rPr>
          <w:i/>
          <w:color w:val="231F20"/>
        </w:rPr>
        <w:t>Hỏi: </w:t>
      </w:r>
      <w:r>
        <w:rPr>
          <w:color w:val="231F20"/>
        </w:rPr>
        <w:t>Lúc tà kiến đoạn dứt căn thiện là làm một phẩm để đoạn hay là làm chín phẩm để đoạn? Nếu nêu như thế thì có lỗi gì? Nếu làm một phẩm để đoạn thì vì sao trước nói các căn bất thiện đều có thể đoạn dứt căn thiện? Những nêu bày như thế không phải chỉ một lần cùng với thuyết kế sau nói làm sao thông? Như nói: Thế nào là căn thiện vi tế cùng hiện hành? </w:t>
      </w:r>
      <w:r>
        <w:rPr>
          <w:i/>
          <w:color w:val="231F20"/>
        </w:rPr>
        <w:t>Đáp: </w:t>
      </w:r>
      <w:r>
        <w:rPr>
          <w:color w:val="231F20"/>
        </w:rPr>
        <w:t>Là khi đoạn căn thiện chúng được bỏ sau cùng. Nếu làm chín phẩm để đoạn thì vì sao trước nói các căn bất thiện có thể đoạn dứt căn thiện, lúc lìa nhiễm nơi cõi dục, được xả bỏ ngay từ đầu, gọi là căn bất thiện tăng thượng? Và vì sao một phẩm đã đoạn, tà kiến lại có thể tạo chín phẩm để đoạn căn</w:t>
      </w:r>
      <w:r>
        <w:rPr>
          <w:color w:val="231F20"/>
          <w:spacing w:val="-7"/>
        </w:rPr>
        <w:t> </w:t>
      </w:r>
      <w:r>
        <w:rPr>
          <w:color w:val="231F20"/>
        </w:rPr>
        <w:t>thiện?</w:t>
      </w:r>
      <w:r>
        <w:rPr>
          <w:color w:val="231F20"/>
          <w:spacing w:val="-10"/>
        </w:rPr>
        <w:t> </w:t>
      </w:r>
      <w:r>
        <w:rPr>
          <w:color w:val="231F20"/>
        </w:rPr>
        <w:t>Vì</w:t>
      </w:r>
      <w:r>
        <w:rPr>
          <w:color w:val="231F20"/>
          <w:spacing w:val="-6"/>
        </w:rPr>
        <w:t> </w:t>
      </w:r>
      <w:r>
        <w:rPr>
          <w:color w:val="231F20"/>
        </w:rPr>
        <w:t>sao</w:t>
      </w:r>
      <w:r>
        <w:rPr>
          <w:color w:val="231F20"/>
          <w:spacing w:val="-6"/>
        </w:rPr>
        <w:t> </w:t>
      </w:r>
      <w:r>
        <w:rPr>
          <w:color w:val="231F20"/>
        </w:rPr>
        <w:t>một</w:t>
      </w:r>
      <w:r>
        <w:rPr>
          <w:color w:val="231F20"/>
          <w:spacing w:val="-6"/>
        </w:rPr>
        <w:t> </w:t>
      </w:r>
      <w:r>
        <w:rPr>
          <w:color w:val="231F20"/>
        </w:rPr>
        <w:t>phẩm</w:t>
      </w:r>
      <w:r>
        <w:rPr>
          <w:color w:val="231F20"/>
          <w:spacing w:val="-7"/>
        </w:rPr>
        <w:t> </w:t>
      </w:r>
      <w:r>
        <w:rPr>
          <w:color w:val="231F20"/>
        </w:rPr>
        <w:t>tà</w:t>
      </w:r>
      <w:r>
        <w:rPr>
          <w:color w:val="231F20"/>
          <w:spacing w:val="-6"/>
        </w:rPr>
        <w:t> </w:t>
      </w:r>
      <w:r>
        <w:rPr>
          <w:color w:val="231F20"/>
        </w:rPr>
        <w:t>kiến</w:t>
      </w:r>
      <w:r>
        <w:rPr>
          <w:color w:val="231F20"/>
          <w:spacing w:val="-6"/>
        </w:rPr>
        <w:t> </w:t>
      </w:r>
      <w:r>
        <w:rPr>
          <w:color w:val="231F20"/>
        </w:rPr>
        <w:t>đã</w:t>
      </w:r>
      <w:r>
        <w:rPr>
          <w:color w:val="231F20"/>
          <w:spacing w:val="-6"/>
        </w:rPr>
        <w:t> </w:t>
      </w:r>
      <w:r>
        <w:rPr>
          <w:color w:val="231F20"/>
        </w:rPr>
        <w:t>đoạn</w:t>
      </w:r>
      <w:r>
        <w:rPr>
          <w:color w:val="231F20"/>
          <w:spacing w:val="-6"/>
        </w:rPr>
        <w:t> </w:t>
      </w:r>
      <w:r>
        <w:rPr>
          <w:color w:val="231F20"/>
        </w:rPr>
        <w:t>mà</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chín</w:t>
      </w:r>
      <w:r>
        <w:rPr>
          <w:color w:val="231F20"/>
          <w:spacing w:val="-6"/>
        </w:rPr>
        <w:t> </w:t>
      </w:r>
      <w:r>
        <w:rPr>
          <w:color w:val="231F20"/>
        </w:rPr>
        <w:t>phẩm</w:t>
      </w:r>
      <w:r>
        <w:rPr>
          <w:color w:val="231F20"/>
          <w:spacing w:val="-6"/>
        </w:rPr>
        <w:t> </w:t>
      </w:r>
      <w:r>
        <w:rPr>
          <w:color w:val="231F20"/>
        </w:rPr>
        <w:t>căn thiện được đoạn?</w:t>
      </w:r>
    </w:p>
    <w:p>
      <w:pPr>
        <w:pStyle w:val="BodyText"/>
        <w:spacing w:before="115"/>
        <w:ind w:left="960" w:firstLine="0"/>
      </w:pPr>
      <w:r>
        <w:rPr>
          <w:i/>
          <w:color w:val="231F20"/>
        </w:rPr>
        <w:t>Đáp: </w:t>
      </w:r>
      <w:r>
        <w:rPr>
          <w:color w:val="231F20"/>
        </w:rPr>
        <w:t>Có thuyết nói: Làm một phẩm để đoạn.</w:t>
      </w:r>
    </w:p>
    <w:p>
      <w:pPr>
        <w:pStyle w:val="BodyText"/>
        <w:spacing w:line="273" w:lineRule="auto" w:before="172"/>
        <w:ind w:left="393" w:right="127"/>
      </w:pPr>
      <w:r>
        <w:rPr>
          <w:i/>
          <w:color w:val="231F20"/>
        </w:rPr>
        <w:t>Hỏi: </w:t>
      </w:r>
      <w:r>
        <w:rPr>
          <w:color w:val="231F20"/>
        </w:rPr>
        <w:t>Nếu như vậy thì vì sao trước nói các căn bất thiện có thể đoạn dứt căn thiện?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Đoạn văn trước chỉ nên nói căn bất thiện có thể đoạn dứt căn thiện, không nên nói là các căn. Nhưng nói các căn là muốn chỉ rõ</w:t>
      </w:r>
      <w:r>
        <w:rPr>
          <w:color w:val="231F20"/>
          <w:spacing w:val="-8"/>
        </w:rPr>
        <w:t> </w:t>
      </w:r>
      <w:r>
        <w:rPr>
          <w:color w:val="231F20"/>
        </w:rPr>
        <w:t>tà</w:t>
      </w:r>
      <w:r>
        <w:rPr>
          <w:color w:val="231F20"/>
          <w:spacing w:val="-7"/>
        </w:rPr>
        <w:t> </w:t>
      </w:r>
      <w:r>
        <w:rPr>
          <w:color w:val="231F20"/>
        </w:rPr>
        <w:t>kiến</w:t>
      </w:r>
      <w:r>
        <w:rPr>
          <w:color w:val="231F20"/>
          <w:spacing w:val="-7"/>
        </w:rPr>
        <w:t> </w:t>
      </w:r>
      <w:r>
        <w:rPr>
          <w:color w:val="231F20"/>
        </w:rPr>
        <w:t>đoạn</w:t>
      </w:r>
      <w:r>
        <w:rPr>
          <w:color w:val="231F20"/>
          <w:spacing w:val="-7"/>
        </w:rPr>
        <w:t> </w:t>
      </w:r>
      <w:r>
        <w:rPr>
          <w:color w:val="231F20"/>
        </w:rPr>
        <w:t>dứt</w:t>
      </w:r>
      <w:r>
        <w:rPr>
          <w:color w:val="231F20"/>
          <w:spacing w:val="-7"/>
        </w:rPr>
        <w:t> </w:t>
      </w:r>
      <w:r>
        <w:rPr>
          <w:color w:val="231F20"/>
        </w:rPr>
        <w:t>căn</w:t>
      </w:r>
      <w:r>
        <w:rPr>
          <w:color w:val="231F20"/>
          <w:spacing w:val="-7"/>
        </w:rPr>
        <w:t> </w:t>
      </w:r>
      <w:r>
        <w:rPr>
          <w:color w:val="231F20"/>
        </w:rPr>
        <w:t>thiện</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căn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si,</w:t>
      </w:r>
      <w:r>
        <w:rPr>
          <w:color w:val="231F20"/>
          <w:spacing w:val="-7"/>
        </w:rPr>
        <w:t> </w:t>
      </w:r>
      <w:r>
        <w:rPr>
          <w:color w:val="231F20"/>
        </w:rPr>
        <w:t>vì</w:t>
      </w:r>
      <w:r>
        <w:rPr>
          <w:color w:val="231F20"/>
          <w:spacing w:val="-7"/>
        </w:rPr>
        <w:t> </w:t>
      </w:r>
      <w:r>
        <w:rPr>
          <w:color w:val="231F20"/>
        </w:rPr>
        <w:t>chủng loại vị lai có nhiều sát-na nên nói như</w:t>
      </w:r>
      <w:r>
        <w:rPr>
          <w:color w:val="231F20"/>
          <w:spacing w:val="-2"/>
        </w:rPr>
        <w:t> </w:t>
      </w:r>
      <w:r>
        <w:rPr>
          <w:color w:val="231F20"/>
        </w:rPr>
        <w:t>thế.</w:t>
      </w:r>
    </w:p>
    <w:p>
      <w:pPr>
        <w:pStyle w:val="BodyText"/>
        <w:spacing w:line="273" w:lineRule="auto" w:before="110"/>
        <w:ind w:right="410"/>
      </w:pPr>
      <w:r>
        <w:rPr>
          <w:color w:val="231F20"/>
        </w:rPr>
        <w:t>Lại nữa, lúc chính thức đoạn việc thiện, tuy không có nhiều phẩm nhưng ở phần vị gia hạnh, phẩm loại lại có nhiều. Những lời đã nói đều chỉ rõ chung gia hạnh đoạn ngầm và chánh đoạn đều gọi là đoạn.</w:t>
      </w:r>
    </w:p>
    <w:p>
      <w:pPr>
        <w:pStyle w:val="BodyText"/>
        <w:spacing w:line="273" w:lineRule="auto" w:before="110"/>
        <w:ind w:right="410"/>
      </w:pPr>
      <w:r>
        <w:rPr>
          <w:i/>
          <w:color w:val="231F20"/>
        </w:rPr>
        <w:t>Hỏi:</w:t>
      </w:r>
      <w:r>
        <w:rPr>
          <w:i/>
          <w:color w:val="231F20"/>
          <w:spacing w:val="-12"/>
        </w:rPr>
        <w:t> </w:t>
      </w:r>
      <w:r>
        <w:rPr>
          <w:color w:val="231F20"/>
        </w:rPr>
        <w:t>Thuyết</w:t>
      </w:r>
      <w:r>
        <w:rPr>
          <w:color w:val="231F20"/>
          <w:spacing w:val="-7"/>
        </w:rPr>
        <w:t> </w:t>
      </w:r>
      <w:r>
        <w:rPr>
          <w:color w:val="231F20"/>
        </w:rPr>
        <w:t>kế</w:t>
      </w:r>
      <w:r>
        <w:rPr>
          <w:color w:val="231F20"/>
          <w:spacing w:val="-6"/>
        </w:rPr>
        <w:t> </w:t>
      </w:r>
      <w:r>
        <w:rPr>
          <w:color w:val="231F20"/>
        </w:rPr>
        <w:t>sau</w:t>
      </w:r>
      <w:r>
        <w:rPr>
          <w:color w:val="231F20"/>
          <w:spacing w:val="-7"/>
        </w:rPr>
        <w:t> </w:t>
      </w:r>
      <w:r>
        <w:rPr>
          <w:color w:val="231F20"/>
        </w:rPr>
        <w:t>nói</w:t>
      </w:r>
      <w:r>
        <w:rPr>
          <w:color w:val="231F20"/>
          <w:spacing w:val="-6"/>
        </w:rPr>
        <w:t> </w:t>
      </w:r>
      <w:r>
        <w:rPr>
          <w:color w:val="231F20"/>
        </w:rPr>
        <w:t>làm</w:t>
      </w:r>
      <w:r>
        <w:rPr>
          <w:color w:val="231F20"/>
          <w:spacing w:val="-7"/>
        </w:rPr>
        <w:t> </w:t>
      </w:r>
      <w:r>
        <w:rPr>
          <w:color w:val="231F20"/>
        </w:rPr>
        <w:t>thế</w:t>
      </w:r>
      <w:r>
        <w:rPr>
          <w:color w:val="231F20"/>
          <w:spacing w:val="-6"/>
        </w:rPr>
        <w:t> </w:t>
      </w:r>
      <w:r>
        <w:rPr>
          <w:color w:val="231F20"/>
        </w:rPr>
        <w:t>nào</w:t>
      </w:r>
      <w:r>
        <w:rPr>
          <w:color w:val="231F20"/>
          <w:spacing w:val="-7"/>
        </w:rPr>
        <w:t> </w:t>
      </w:r>
      <w:r>
        <w:rPr>
          <w:color w:val="231F20"/>
        </w:rPr>
        <w:t>thông?</w:t>
      </w:r>
      <w:r>
        <w:rPr>
          <w:color w:val="231F20"/>
          <w:spacing w:val="-6"/>
        </w:rPr>
        <w:t> </w:t>
      </w:r>
      <w:r>
        <w:rPr>
          <w:color w:val="231F20"/>
        </w:rPr>
        <w:t>Như</w:t>
      </w:r>
      <w:r>
        <w:rPr>
          <w:color w:val="231F20"/>
          <w:spacing w:val="-7"/>
        </w:rPr>
        <w:t> </w:t>
      </w:r>
      <w:r>
        <w:rPr>
          <w:color w:val="231F20"/>
        </w:rPr>
        <w:t>nói:</w:t>
      </w:r>
      <w:r>
        <w:rPr>
          <w:color w:val="231F20"/>
          <w:spacing w:val="-11"/>
        </w:rPr>
        <w:t> </w:t>
      </w:r>
      <w:r>
        <w:rPr>
          <w:color w:val="231F20"/>
        </w:rPr>
        <w:t>Thế</w:t>
      </w:r>
      <w:r>
        <w:rPr>
          <w:color w:val="231F20"/>
          <w:spacing w:val="-7"/>
        </w:rPr>
        <w:t> </w:t>
      </w:r>
      <w:r>
        <w:rPr>
          <w:color w:val="231F20"/>
        </w:rPr>
        <w:t>nào</w:t>
      </w:r>
      <w:r>
        <w:rPr>
          <w:color w:val="231F20"/>
          <w:spacing w:val="-6"/>
        </w:rPr>
        <w:t> </w:t>
      </w:r>
      <w:r>
        <w:rPr>
          <w:color w:val="231F20"/>
        </w:rPr>
        <w:t>là căn</w:t>
      </w:r>
      <w:r>
        <w:rPr>
          <w:color w:val="231F20"/>
          <w:spacing w:val="-8"/>
        </w:rPr>
        <w:t> </w:t>
      </w:r>
      <w:r>
        <w:rPr>
          <w:color w:val="231F20"/>
        </w:rPr>
        <w:t>thiện</w:t>
      </w:r>
      <w:r>
        <w:rPr>
          <w:color w:val="231F20"/>
          <w:spacing w:val="-7"/>
        </w:rPr>
        <w:t> </w:t>
      </w:r>
      <w:r>
        <w:rPr>
          <w:color w:val="231F20"/>
        </w:rPr>
        <w:t>vi</w:t>
      </w:r>
      <w:r>
        <w:rPr>
          <w:color w:val="231F20"/>
          <w:spacing w:val="-7"/>
        </w:rPr>
        <w:t> </w:t>
      </w:r>
      <w:r>
        <w:rPr>
          <w:color w:val="231F20"/>
        </w:rPr>
        <w:t>tế</w:t>
      </w:r>
      <w:r>
        <w:rPr>
          <w:color w:val="231F20"/>
          <w:spacing w:val="-7"/>
        </w:rPr>
        <w:t> </w:t>
      </w:r>
      <w:r>
        <w:rPr>
          <w:color w:val="231F20"/>
        </w:rPr>
        <w:t>cùng</w:t>
      </w:r>
      <w:r>
        <w:rPr>
          <w:color w:val="231F20"/>
          <w:spacing w:val="-8"/>
        </w:rPr>
        <w:t> </w:t>
      </w:r>
      <w:r>
        <w:rPr>
          <w:color w:val="231F20"/>
        </w:rPr>
        <w:t>hiện</w:t>
      </w:r>
      <w:r>
        <w:rPr>
          <w:color w:val="231F20"/>
          <w:spacing w:val="-7"/>
        </w:rPr>
        <w:t> </w:t>
      </w:r>
      <w:r>
        <w:rPr>
          <w:color w:val="231F20"/>
        </w:rPr>
        <w:t>hành?</w:t>
      </w:r>
      <w:r>
        <w:rPr>
          <w:color w:val="231F20"/>
          <w:spacing w:val="-8"/>
        </w:rPr>
        <w:t> </w:t>
      </w:r>
      <w:r>
        <w:rPr>
          <w:i/>
          <w:color w:val="231F20"/>
        </w:rPr>
        <w:t>Đáp:</w:t>
      </w:r>
      <w:r>
        <w:rPr>
          <w:i/>
          <w:color w:val="231F20"/>
          <w:spacing w:val="-7"/>
        </w:rPr>
        <w:t> </w:t>
      </w:r>
      <w:r>
        <w:rPr>
          <w:color w:val="231F20"/>
        </w:rPr>
        <w:t>Lúc</w:t>
      </w:r>
      <w:r>
        <w:rPr>
          <w:color w:val="231F20"/>
          <w:spacing w:val="-8"/>
        </w:rPr>
        <w:t> </w:t>
      </w:r>
      <w:r>
        <w:rPr>
          <w:color w:val="231F20"/>
        </w:rPr>
        <w:t>đoạn</w:t>
      </w:r>
      <w:r>
        <w:rPr>
          <w:color w:val="231F20"/>
          <w:spacing w:val="-7"/>
        </w:rPr>
        <w:t> </w:t>
      </w:r>
      <w:r>
        <w:rPr>
          <w:color w:val="231F20"/>
        </w:rPr>
        <w:t>căn</w:t>
      </w:r>
      <w:r>
        <w:rPr>
          <w:color w:val="231F20"/>
          <w:spacing w:val="-7"/>
        </w:rPr>
        <w:t> </w:t>
      </w:r>
      <w:r>
        <w:rPr>
          <w:color w:val="231F20"/>
        </w:rPr>
        <w:t>thiện</w:t>
      </w:r>
      <w:r>
        <w:rPr>
          <w:color w:val="231F20"/>
          <w:spacing w:val="-7"/>
        </w:rPr>
        <w:t> </w:t>
      </w:r>
      <w:r>
        <w:rPr>
          <w:color w:val="231F20"/>
        </w:rPr>
        <w:t>chúng</w:t>
      </w:r>
      <w:r>
        <w:rPr>
          <w:color w:val="231F20"/>
          <w:spacing w:val="-7"/>
        </w:rPr>
        <w:t> </w:t>
      </w:r>
      <w:r>
        <w:rPr>
          <w:color w:val="231F20"/>
        </w:rPr>
        <w:t>được bỏ sau</w:t>
      </w:r>
      <w:r>
        <w:rPr>
          <w:color w:val="231F20"/>
          <w:spacing w:val="-2"/>
        </w:rPr>
        <w:t> </w:t>
      </w:r>
      <w:r>
        <w:rPr>
          <w:color w:val="231F20"/>
        </w:rPr>
        <w:t>cùng.</w:t>
      </w:r>
    </w:p>
    <w:p>
      <w:pPr>
        <w:pStyle w:val="BodyText"/>
        <w:spacing w:line="273" w:lineRule="auto" w:before="111"/>
        <w:ind w:right="409"/>
      </w:pPr>
      <w:r>
        <w:rPr>
          <w:i/>
          <w:color w:val="231F20"/>
        </w:rPr>
        <w:t>Đáp: </w:t>
      </w:r>
      <w:r>
        <w:rPr>
          <w:color w:val="231F20"/>
        </w:rPr>
        <w:t>Vì dựa vào hiện hành để đoạn nên nói như thế. Nghĩa là tà kiến thuộc phẩm hạ hạ hiện tiền, khiến căn thiện phẩm thượng thượng không hoạt động. Như thế, cho đến nếu tà kiến phẩm trung thượng hiện tiền, tức khiến căn thiện thuộc phẩm hạ trung </w:t>
      </w:r>
      <w:r>
        <w:rPr>
          <w:color w:val="231F20"/>
          <w:spacing w:val="-3"/>
        </w:rPr>
        <w:t>không </w:t>
      </w:r>
      <w:r>
        <w:rPr>
          <w:color w:val="231F20"/>
        </w:rPr>
        <w:t>hoạt động. Nếu tà kiến phẩm thượng thượng hiện tiền, khiến căn thiện</w:t>
      </w:r>
      <w:r>
        <w:rPr>
          <w:color w:val="231F20"/>
          <w:spacing w:val="-10"/>
        </w:rPr>
        <w:t> </w:t>
      </w:r>
      <w:r>
        <w:rPr>
          <w:color w:val="231F20"/>
        </w:rPr>
        <w:t>phẩm</w:t>
      </w:r>
      <w:r>
        <w:rPr>
          <w:color w:val="231F20"/>
          <w:spacing w:val="-10"/>
        </w:rPr>
        <w:t> </w:t>
      </w:r>
      <w:r>
        <w:rPr>
          <w:color w:val="231F20"/>
        </w:rPr>
        <w:t>hạ</w:t>
      </w:r>
      <w:r>
        <w:rPr>
          <w:color w:val="231F20"/>
          <w:spacing w:val="-10"/>
        </w:rPr>
        <w:t> </w:t>
      </w:r>
      <w:r>
        <w:rPr>
          <w:color w:val="231F20"/>
        </w:rPr>
        <w:t>hạ</w:t>
      </w:r>
      <w:r>
        <w:rPr>
          <w:color w:val="231F20"/>
          <w:spacing w:val="-10"/>
        </w:rPr>
        <w:t> </w:t>
      </w:r>
      <w:r>
        <w:rPr>
          <w:color w:val="231F20"/>
        </w:rPr>
        <w:t>không</w:t>
      </w:r>
      <w:r>
        <w:rPr>
          <w:color w:val="231F20"/>
          <w:spacing w:val="-10"/>
        </w:rPr>
        <w:t> </w:t>
      </w:r>
      <w:r>
        <w:rPr>
          <w:color w:val="231F20"/>
        </w:rPr>
        <w:t>hoạt</w:t>
      </w:r>
      <w:r>
        <w:rPr>
          <w:color w:val="231F20"/>
          <w:spacing w:val="-10"/>
        </w:rPr>
        <w:t> </w:t>
      </w:r>
      <w:r>
        <w:rPr>
          <w:color w:val="231F20"/>
        </w:rPr>
        <w:t>động,</w:t>
      </w:r>
      <w:r>
        <w:rPr>
          <w:color w:val="231F20"/>
          <w:spacing w:val="-10"/>
        </w:rPr>
        <w:t> </w:t>
      </w:r>
      <w:r>
        <w:rPr>
          <w:color w:val="231F20"/>
        </w:rPr>
        <w:t>cùng</w:t>
      </w:r>
      <w:r>
        <w:rPr>
          <w:color w:val="231F20"/>
          <w:spacing w:val="-10"/>
        </w:rPr>
        <w:t> </w:t>
      </w:r>
      <w:r>
        <w:rPr>
          <w:color w:val="231F20"/>
        </w:rPr>
        <w:t>khiến</w:t>
      </w:r>
      <w:r>
        <w:rPr>
          <w:color w:val="231F20"/>
          <w:spacing w:val="-10"/>
        </w:rPr>
        <w:t> </w:t>
      </w:r>
      <w:r>
        <w:rPr>
          <w:color w:val="231F20"/>
        </w:rPr>
        <w:t>cho</w:t>
      </w:r>
      <w:r>
        <w:rPr>
          <w:color w:val="231F20"/>
          <w:spacing w:val="-10"/>
        </w:rPr>
        <w:t> </w:t>
      </w:r>
      <w:r>
        <w:rPr>
          <w:color w:val="231F20"/>
        </w:rPr>
        <w:t>cả</w:t>
      </w:r>
      <w:r>
        <w:rPr>
          <w:color w:val="231F20"/>
          <w:spacing w:val="-10"/>
        </w:rPr>
        <w:t> </w:t>
      </w:r>
      <w:r>
        <w:rPr>
          <w:color w:val="231F20"/>
        </w:rPr>
        <w:t>chín</w:t>
      </w:r>
      <w:r>
        <w:rPr>
          <w:color w:val="231F20"/>
          <w:spacing w:val="-10"/>
        </w:rPr>
        <w:t> </w:t>
      </w:r>
      <w:r>
        <w:rPr>
          <w:color w:val="231F20"/>
        </w:rPr>
        <w:t>phẩm</w:t>
      </w:r>
      <w:r>
        <w:rPr>
          <w:color w:val="231F20"/>
          <w:spacing w:val="-10"/>
        </w:rPr>
        <w:t> </w:t>
      </w:r>
      <w:r>
        <w:rPr>
          <w:color w:val="231F20"/>
        </w:rPr>
        <w:t>đều không thành tựu. Do </w:t>
      </w:r>
      <w:r>
        <w:rPr>
          <w:color w:val="231F20"/>
          <w:spacing w:val="-5"/>
        </w:rPr>
        <w:t>vậy, </w:t>
      </w:r>
      <w:r>
        <w:rPr>
          <w:color w:val="231F20"/>
        </w:rPr>
        <w:t>nên căn thiện thuộc tám phẩm trước,</w:t>
      </w:r>
      <w:r>
        <w:rPr>
          <w:color w:val="231F20"/>
          <w:spacing w:val="-42"/>
        </w:rPr>
        <w:t> </w:t>
      </w:r>
      <w:r>
        <w:rPr>
          <w:color w:val="231F20"/>
        </w:rPr>
        <w:t>trước hết là không thể hiện hành và sau là không thể thành tựu. Lúc căn thiện</w:t>
      </w:r>
      <w:r>
        <w:rPr>
          <w:color w:val="231F20"/>
          <w:spacing w:val="-8"/>
        </w:rPr>
        <w:t> </w:t>
      </w:r>
      <w:r>
        <w:rPr>
          <w:color w:val="231F20"/>
        </w:rPr>
        <w:t>phẩm</w:t>
      </w:r>
      <w:r>
        <w:rPr>
          <w:color w:val="231F20"/>
          <w:spacing w:val="-8"/>
        </w:rPr>
        <w:t> </w:t>
      </w:r>
      <w:r>
        <w:rPr>
          <w:color w:val="231F20"/>
        </w:rPr>
        <w:t>thứ</w:t>
      </w:r>
      <w:r>
        <w:rPr>
          <w:color w:val="231F20"/>
          <w:spacing w:val="-8"/>
        </w:rPr>
        <w:t> </w:t>
      </w:r>
      <w:r>
        <w:rPr>
          <w:color w:val="231F20"/>
        </w:rPr>
        <w:t>chín</w:t>
      </w:r>
      <w:r>
        <w:rPr>
          <w:color w:val="231F20"/>
          <w:spacing w:val="-8"/>
        </w:rPr>
        <w:t> </w:t>
      </w:r>
      <w:r>
        <w:rPr>
          <w:color w:val="231F20"/>
        </w:rPr>
        <w:t>không</w:t>
      </w:r>
      <w:r>
        <w:rPr>
          <w:color w:val="231F20"/>
          <w:spacing w:val="-7"/>
        </w:rPr>
        <w:t> </w:t>
      </w:r>
      <w:r>
        <w:rPr>
          <w:color w:val="231F20"/>
        </w:rPr>
        <w:t>thể</w:t>
      </w:r>
      <w:r>
        <w:rPr>
          <w:color w:val="231F20"/>
          <w:spacing w:val="-8"/>
        </w:rPr>
        <w:t> </w:t>
      </w:r>
      <w:r>
        <w:rPr>
          <w:color w:val="231F20"/>
        </w:rPr>
        <w:t>hiện</w:t>
      </w:r>
      <w:r>
        <w:rPr>
          <w:color w:val="231F20"/>
          <w:spacing w:val="-8"/>
        </w:rPr>
        <w:t> </w:t>
      </w:r>
      <w:r>
        <w:rPr>
          <w:color w:val="231F20"/>
        </w:rPr>
        <w:t>hành,</w:t>
      </w:r>
      <w:r>
        <w:rPr>
          <w:color w:val="231F20"/>
          <w:spacing w:val="-8"/>
        </w:rPr>
        <w:t> </w:t>
      </w:r>
      <w:r>
        <w:rPr>
          <w:color w:val="231F20"/>
        </w:rPr>
        <w:t>tức</w:t>
      </w:r>
      <w:r>
        <w:rPr>
          <w:color w:val="231F20"/>
          <w:spacing w:val="-7"/>
        </w:rPr>
        <w:t> </w:t>
      </w:r>
      <w:r>
        <w:rPr>
          <w:color w:val="231F20"/>
        </w:rPr>
        <w:t>là</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thành</w:t>
      </w:r>
      <w:r>
        <w:rPr>
          <w:color w:val="231F20"/>
          <w:spacing w:val="-7"/>
        </w:rPr>
        <w:t> </w:t>
      </w:r>
      <w:r>
        <w:rPr>
          <w:color w:val="231F20"/>
          <w:spacing w:val="-4"/>
        </w:rPr>
        <w:t>tựu, </w:t>
      </w:r>
      <w:r>
        <w:rPr>
          <w:color w:val="231F20"/>
        </w:rPr>
        <w:t>do lần lượt không thể hiện hành, về sau mới nói lời này: Lúc đoạn căn</w:t>
      </w:r>
      <w:r>
        <w:rPr>
          <w:color w:val="231F20"/>
          <w:spacing w:val="-4"/>
        </w:rPr>
        <w:t> </w:t>
      </w:r>
      <w:r>
        <w:rPr>
          <w:color w:val="231F20"/>
        </w:rPr>
        <w:t>thiện</w:t>
      </w:r>
      <w:r>
        <w:rPr>
          <w:color w:val="231F20"/>
          <w:spacing w:val="-3"/>
        </w:rPr>
        <w:t> </w:t>
      </w:r>
      <w:r>
        <w:rPr>
          <w:color w:val="231F20"/>
        </w:rPr>
        <w:t>được</w:t>
      </w:r>
      <w:r>
        <w:rPr>
          <w:color w:val="231F20"/>
          <w:spacing w:val="-3"/>
        </w:rPr>
        <w:t> </w:t>
      </w:r>
      <w:r>
        <w:rPr>
          <w:color w:val="231F20"/>
        </w:rPr>
        <w:t>bỏ</w:t>
      </w:r>
      <w:r>
        <w:rPr>
          <w:color w:val="231F20"/>
          <w:spacing w:val="-4"/>
        </w:rPr>
        <w:t> </w:t>
      </w:r>
      <w:r>
        <w:rPr>
          <w:color w:val="231F20"/>
        </w:rPr>
        <w:t>sau</w:t>
      </w:r>
      <w:r>
        <w:rPr>
          <w:color w:val="231F20"/>
          <w:spacing w:val="-3"/>
        </w:rPr>
        <w:t> </w:t>
      </w:r>
      <w:r>
        <w:rPr>
          <w:color w:val="231F20"/>
        </w:rPr>
        <w:t>cùng</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căn</w:t>
      </w:r>
      <w:r>
        <w:rPr>
          <w:color w:val="231F20"/>
          <w:spacing w:val="-3"/>
        </w:rPr>
        <w:t> </w:t>
      </w:r>
      <w:r>
        <w:rPr>
          <w:color w:val="231F20"/>
        </w:rPr>
        <w:t>thiện</w:t>
      </w:r>
      <w:r>
        <w:rPr>
          <w:color w:val="231F20"/>
          <w:spacing w:val="-3"/>
        </w:rPr>
        <w:t> </w:t>
      </w:r>
      <w:r>
        <w:rPr>
          <w:color w:val="231F20"/>
        </w:rPr>
        <w:t>vi</w:t>
      </w:r>
      <w:r>
        <w:rPr>
          <w:color w:val="231F20"/>
          <w:spacing w:val="-3"/>
        </w:rPr>
        <w:t> </w:t>
      </w:r>
      <w:r>
        <w:rPr>
          <w:color w:val="231F20"/>
        </w:rPr>
        <w:t>tế</w:t>
      </w:r>
      <w:r>
        <w:rPr>
          <w:color w:val="231F20"/>
          <w:spacing w:val="-4"/>
        </w:rPr>
        <w:t> </w:t>
      </w:r>
      <w:r>
        <w:rPr>
          <w:color w:val="231F20"/>
        </w:rPr>
        <w:t>cùng</w:t>
      </w:r>
      <w:r>
        <w:rPr>
          <w:color w:val="231F20"/>
          <w:spacing w:val="-3"/>
        </w:rPr>
        <w:t> </w:t>
      </w:r>
      <w:r>
        <w:rPr>
          <w:color w:val="231F20"/>
        </w:rPr>
        <w:t>hiện</w:t>
      </w:r>
      <w:r>
        <w:rPr>
          <w:color w:val="231F20"/>
          <w:spacing w:val="-3"/>
        </w:rPr>
        <w:t> </w:t>
      </w:r>
      <w:r>
        <w:rPr>
          <w:color w:val="231F20"/>
        </w:rPr>
        <w:t>hành.</w:t>
      </w:r>
      <w:r>
        <w:rPr>
          <w:color w:val="231F20"/>
          <w:spacing w:val="-3"/>
        </w:rPr>
        <w:t> </w:t>
      </w:r>
      <w:r>
        <w:rPr>
          <w:color w:val="231F20"/>
        </w:rPr>
        <w:t>Do một</w:t>
      </w:r>
      <w:r>
        <w:rPr>
          <w:color w:val="231F20"/>
          <w:spacing w:val="-4"/>
        </w:rPr>
        <w:t> </w:t>
      </w:r>
      <w:r>
        <w:rPr>
          <w:color w:val="231F20"/>
        </w:rPr>
        <w:t>lúc</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nên</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này:</w:t>
      </w:r>
      <w:r>
        <w:rPr>
          <w:color w:val="231F20"/>
          <w:spacing w:val="-4"/>
        </w:rPr>
        <w:t> </w:t>
      </w:r>
      <w:r>
        <w:rPr>
          <w:color w:val="231F20"/>
        </w:rPr>
        <w:t>Lúc</w:t>
      </w:r>
      <w:r>
        <w:rPr>
          <w:color w:val="231F20"/>
          <w:spacing w:val="-4"/>
        </w:rPr>
        <w:t> </w:t>
      </w:r>
      <w:r>
        <w:rPr>
          <w:color w:val="231F20"/>
        </w:rPr>
        <w:t>lìa</w:t>
      </w:r>
      <w:r>
        <w:rPr>
          <w:color w:val="231F20"/>
          <w:spacing w:val="-4"/>
        </w:rPr>
        <w:t> </w:t>
      </w:r>
      <w:r>
        <w:rPr>
          <w:color w:val="231F20"/>
        </w:rPr>
        <w:t>nhiễm nơi cõi dục, đã bỏ trước nhất gọi là căn bất thiện tăng thượng có thể đoạn</w:t>
      </w:r>
      <w:r>
        <w:rPr>
          <w:color w:val="231F20"/>
          <w:spacing w:val="-4"/>
        </w:rPr>
        <w:t> </w:t>
      </w:r>
      <w:r>
        <w:rPr>
          <w:color w:val="231F20"/>
        </w:rPr>
        <w:t>dứt</w:t>
      </w:r>
      <w:r>
        <w:rPr>
          <w:color w:val="231F20"/>
          <w:spacing w:val="-4"/>
        </w:rPr>
        <w:t> </w:t>
      </w:r>
      <w:r>
        <w:rPr>
          <w:color w:val="231F20"/>
        </w:rPr>
        <w:t>căn</w:t>
      </w:r>
      <w:r>
        <w:rPr>
          <w:color w:val="231F20"/>
          <w:spacing w:val="-3"/>
        </w:rPr>
        <w:t> </w:t>
      </w:r>
      <w:r>
        <w:rPr>
          <w:color w:val="231F20"/>
        </w:rPr>
        <w:t>thiện.</w:t>
      </w:r>
      <w:r>
        <w:rPr>
          <w:color w:val="231F20"/>
          <w:spacing w:val="-8"/>
        </w:rPr>
        <w:t> </w:t>
      </w:r>
      <w:r>
        <w:rPr>
          <w:color w:val="231F20"/>
        </w:rPr>
        <w:t>Vì</w:t>
      </w:r>
      <w:r>
        <w:rPr>
          <w:color w:val="231F20"/>
          <w:spacing w:val="-3"/>
        </w:rPr>
        <w:t> </w:t>
      </w:r>
      <w:r>
        <w:rPr>
          <w:color w:val="231F20"/>
        </w:rPr>
        <w:t>thế</w:t>
      </w:r>
      <w:r>
        <w:rPr>
          <w:color w:val="231F20"/>
          <w:spacing w:val="-4"/>
        </w:rPr>
        <w:t> </w:t>
      </w:r>
      <w:r>
        <w:rPr>
          <w:color w:val="231F20"/>
        </w:rPr>
        <w:t>hai</w:t>
      </w:r>
      <w:r>
        <w:rPr>
          <w:color w:val="231F20"/>
          <w:spacing w:val="-4"/>
        </w:rPr>
        <w:t> </w:t>
      </w:r>
      <w:r>
        <w:rPr>
          <w:color w:val="231F20"/>
        </w:rPr>
        <w:t>thuyết</w:t>
      </w:r>
      <w:r>
        <w:rPr>
          <w:color w:val="231F20"/>
          <w:spacing w:val="-3"/>
        </w:rPr>
        <w:t> </w:t>
      </w:r>
      <w:r>
        <w:rPr>
          <w:color w:val="231F20"/>
        </w:rPr>
        <w:t>trước,</w:t>
      </w:r>
      <w:r>
        <w:rPr>
          <w:color w:val="231F20"/>
          <w:spacing w:val="-4"/>
        </w:rPr>
        <w:t> </w:t>
      </w:r>
      <w:r>
        <w:rPr>
          <w:color w:val="231F20"/>
        </w:rPr>
        <w:t>sau</w:t>
      </w:r>
      <w:r>
        <w:rPr>
          <w:color w:val="231F20"/>
          <w:spacing w:val="-3"/>
        </w:rPr>
        <w:t> </w:t>
      </w:r>
      <w:r>
        <w:rPr>
          <w:color w:val="231F20"/>
        </w:rPr>
        <w:t>đều</w:t>
      </w:r>
      <w:r>
        <w:rPr>
          <w:color w:val="231F20"/>
          <w:spacing w:val="-4"/>
        </w:rPr>
        <w:t> </w:t>
      </w:r>
      <w:r>
        <w:rPr>
          <w:color w:val="231F20"/>
        </w:rPr>
        <w:t>khéo</w:t>
      </w:r>
      <w:r>
        <w:rPr>
          <w:color w:val="231F20"/>
          <w:spacing w:val="-4"/>
        </w:rPr>
        <w:t> </w:t>
      </w:r>
      <w:r>
        <w:rPr>
          <w:color w:val="231F20"/>
        </w:rPr>
        <w:t>thông</w:t>
      </w:r>
      <w:r>
        <w:rPr>
          <w:color w:val="231F20"/>
          <w:spacing w:val="-3"/>
        </w:rPr>
        <w:t> </w:t>
      </w:r>
      <w:r>
        <w:rPr>
          <w:color w:val="231F20"/>
        </w:rPr>
        <w:t>suốt.</w:t>
      </w:r>
    </w:p>
    <w:p>
      <w:pPr>
        <w:pStyle w:val="BodyText"/>
        <w:spacing w:before="102"/>
        <w:ind w:left="677" w:firstLine="0"/>
      </w:pPr>
      <w:r>
        <w:rPr>
          <w:color w:val="231F20"/>
        </w:rPr>
        <w:t>Nên nói thế này: Làm chín phẩm để đoạn.</w:t>
      </w:r>
    </w:p>
    <w:p>
      <w:pPr>
        <w:pStyle w:val="BodyText"/>
        <w:spacing w:line="273" w:lineRule="auto" w:before="154"/>
        <w:ind w:right="410"/>
      </w:pPr>
      <w:r>
        <w:rPr>
          <w:i/>
          <w:color w:val="231F20"/>
        </w:rPr>
        <w:t>Hỏi: </w:t>
      </w:r>
      <w:r>
        <w:rPr>
          <w:color w:val="231F20"/>
        </w:rPr>
        <w:t>Nếu vậy sao trước lại nói: Các căn bất thiện có thể đoạn dứt</w:t>
      </w:r>
      <w:r>
        <w:rPr>
          <w:color w:val="231F20"/>
          <w:spacing w:val="-3"/>
        </w:rPr>
        <w:t> </w:t>
      </w:r>
      <w:r>
        <w:rPr>
          <w:color w:val="231F20"/>
        </w:rPr>
        <w:t>căn</w:t>
      </w:r>
      <w:r>
        <w:rPr>
          <w:color w:val="231F20"/>
          <w:spacing w:val="-3"/>
        </w:rPr>
        <w:t> </w:t>
      </w:r>
      <w:r>
        <w:rPr>
          <w:color w:val="231F20"/>
        </w:rPr>
        <w:t>thiện,</w:t>
      </w:r>
      <w:r>
        <w:rPr>
          <w:color w:val="231F20"/>
          <w:spacing w:val="-3"/>
        </w:rPr>
        <w:t> </w:t>
      </w:r>
      <w:r>
        <w:rPr>
          <w:color w:val="231F20"/>
        </w:rPr>
        <w:t>lúc</w:t>
      </w:r>
      <w:r>
        <w:rPr>
          <w:color w:val="231F20"/>
          <w:spacing w:val="-3"/>
        </w:rPr>
        <w:t> </w:t>
      </w:r>
      <w:r>
        <w:rPr>
          <w:color w:val="231F20"/>
        </w:rPr>
        <w:t>lìa</w:t>
      </w:r>
      <w:r>
        <w:rPr>
          <w:color w:val="231F20"/>
          <w:spacing w:val="-3"/>
        </w:rPr>
        <w:t> </w:t>
      </w:r>
      <w:r>
        <w:rPr>
          <w:color w:val="231F20"/>
        </w:rPr>
        <w:t>nhiễm</w:t>
      </w:r>
      <w:r>
        <w:rPr>
          <w:color w:val="231F20"/>
          <w:spacing w:val="-3"/>
        </w:rPr>
        <w:t> </w:t>
      </w:r>
      <w:r>
        <w:rPr>
          <w:color w:val="231F20"/>
        </w:rPr>
        <w:t>nơi</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đầu</w:t>
      </w:r>
      <w:r>
        <w:rPr>
          <w:color w:val="231F20"/>
          <w:spacing w:val="-3"/>
        </w:rPr>
        <w:t> </w:t>
      </w:r>
      <w:r>
        <w:rPr>
          <w:color w:val="231F20"/>
        </w:rPr>
        <w:t>tiên</w:t>
      </w:r>
      <w:r>
        <w:rPr>
          <w:color w:val="231F20"/>
          <w:spacing w:val="-3"/>
        </w:rPr>
        <w:t> </w:t>
      </w:r>
      <w:r>
        <w:rPr>
          <w:color w:val="231F20"/>
        </w:rPr>
        <w:t>xả</w:t>
      </w:r>
      <w:r>
        <w:rPr>
          <w:color w:val="231F20"/>
          <w:spacing w:val="-3"/>
        </w:rPr>
        <w:t> </w:t>
      </w:r>
      <w:r>
        <w:rPr>
          <w:color w:val="231F20"/>
        </w:rPr>
        <w:t>bỏ</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căn</w:t>
      </w:r>
      <w:r>
        <w:rPr>
          <w:color w:val="231F20"/>
          <w:spacing w:val="-3"/>
        </w:rPr>
        <w:t> </w:t>
      </w:r>
      <w:r>
        <w:rPr>
          <w:color w:val="231F20"/>
        </w:rPr>
        <w:t>bất thiện tăng thượng, cho đến nói 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rPr>
        <w:t>Có nhiều thứ chín phẩm. Nghĩa là có chín phẩm hiện hành,</w:t>
      </w:r>
      <w:r>
        <w:rPr>
          <w:color w:val="231F20"/>
          <w:spacing w:val="-4"/>
        </w:rPr>
        <w:t> </w:t>
      </w:r>
      <w:r>
        <w:rPr>
          <w:color w:val="231F20"/>
        </w:rPr>
        <w:t>có</w:t>
      </w:r>
      <w:r>
        <w:rPr>
          <w:color w:val="231F20"/>
          <w:spacing w:val="-4"/>
        </w:rPr>
        <w:t> </w:t>
      </w:r>
      <w:r>
        <w:rPr>
          <w:color w:val="231F20"/>
        </w:rPr>
        <w:t>chín</w:t>
      </w:r>
      <w:r>
        <w:rPr>
          <w:color w:val="231F20"/>
          <w:spacing w:val="-4"/>
        </w:rPr>
        <w:t> </w:t>
      </w:r>
      <w:r>
        <w:rPr>
          <w:color w:val="231F20"/>
        </w:rPr>
        <w:t>phẩm</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có</w:t>
      </w:r>
      <w:r>
        <w:rPr>
          <w:color w:val="231F20"/>
          <w:spacing w:val="-4"/>
        </w:rPr>
        <w:t> </w:t>
      </w:r>
      <w:r>
        <w:rPr>
          <w:color w:val="231F20"/>
        </w:rPr>
        <w:t>chín</w:t>
      </w:r>
      <w:r>
        <w:rPr>
          <w:color w:val="231F20"/>
          <w:spacing w:val="-3"/>
        </w:rPr>
        <w:t> </w:t>
      </w:r>
      <w:r>
        <w:rPr>
          <w:color w:val="231F20"/>
        </w:rPr>
        <w:t>phẩm</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có</w:t>
      </w:r>
      <w:r>
        <w:rPr>
          <w:color w:val="231F20"/>
          <w:spacing w:val="-4"/>
        </w:rPr>
        <w:t> </w:t>
      </w:r>
      <w:r>
        <w:rPr>
          <w:color w:val="231F20"/>
        </w:rPr>
        <w:t>chín</w:t>
      </w:r>
      <w:r>
        <w:rPr>
          <w:color w:val="231F20"/>
          <w:spacing w:val="-4"/>
        </w:rPr>
        <w:t> </w:t>
      </w:r>
      <w:r>
        <w:rPr>
          <w:color w:val="231F20"/>
        </w:rPr>
        <w:t>phẩm</w:t>
      </w:r>
      <w:r>
        <w:rPr>
          <w:color w:val="231F20"/>
          <w:spacing w:val="-4"/>
        </w:rPr>
        <w:t> đoạn </w:t>
      </w:r>
      <w:r>
        <w:rPr>
          <w:color w:val="231F20"/>
        </w:rPr>
        <w:t>căn thiện.</w:t>
      </w:r>
    </w:p>
    <w:p>
      <w:pPr>
        <w:pStyle w:val="BodyText"/>
        <w:spacing w:line="273" w:lineRule="auto" w:before="111"/>
        <w:ind w:left="393" w:right="126"/>
      </w:pPr>
      <w:r>
        <w:rPr>
          <w:color w:val="231F20"/>
        </w:rPr>
        <w:t>Chín phẩm hiện hành: Nghĩa là có lúc phẩm hạ hạ hiện hành, cho đến có lúc phẩm thượng thượng hiện hành. Có, tức nói đây là nhân nơi chín phẩm. Nghĩa là gia hạnh đạt được, tức phẩm hạ hạ là nhân của chín phẩm, cho đến phẩm thượng trung là nhân của </w:t>
      </w:r>
      <w:r>
        <w:rPr>
          <w:color w:val="231F20"/>
          <w:spacing w:val="-4"/>
        </w:rPr>
        <w:t>hai</w:t>
      </w:r>
      <w:r>
        <w:rPr>
          <w:color w:val="231F20"/>
          <w:spacing w:val="57"/>
        </w:rPr>
        <w:t> </w:t>
      </w:r>
      <w:r>
        <w:rPr>
          <w:color w:val="231F20"/>
        </w:rPr>
        <w:t>phẩm. Phẩm thượng thượng chỉ là nhân của phẩm thượng thượng. Kém là nhân của hơn, không phải hơn là nhân của kém, vì không phải là chỗ được ưa chuộng.</w:t>
      </w:r>
    </w:p>
    <w:p>
      <w:pPr>
        <w:pStyle w:val="BodyText"/>
        <w:spacing w:line="273" w:lineRule="auto" w:before="108"/>
        <w:ind w:left="393" w:right="129"/>
      </w:pPr>
      <w:r>
        <w:rPr>
          <w:color w:val="231F20"/>
        </w:rPr>
        <w:t>Không phải gia hạnh đạt được: Nghĩa là chín phẩm đều được lần lượt làm nhân.</w:t>
      </w:r>
    </w:p>
    <w:p>
      <w:pPr>
        <w:pStyle w:val="BodyText"/>
        <w:spacing w:line="273" w:lineRule="auto" w:before="111"/>
        <w:ind w:left="393" w:right="126"/>
      </w:pPr>
      <w:r>
        <w:rPr>
          <w:color w:val="231F20"/>
        </w:rPr>
        <w:t>Chín phẩm dị thục: Nghĩa là nghiệp của phẩm thượng thượng thọ</w:t>
      </w:r>
      <w:r>
        <w:rPr>
          <w:color w:val="231F20"/>
          <w:spacing w:val="-6"/>
        </w:rPr>
        <w:t> </w:t>
      </w:r>
      <w:r>
        <w:rPr>
          <w:color w:val="231F20"/>
        </w:rPr>
        <w:t>nhận</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của</w:t>
      </w:r>
      <w:r>
        <w:rPr>
          <w:color w:val="231F20"/>
          <w:spacing w:val="-6"/>
        </w:rPr>
        <w:t> </w:t>
      </w:r>
      <w:r>
        <w:rPr>
          <w:color w:val="231F20"/>
        </w:rPr>
        <w:t>phẩm</w:t>
      </w:r>
      <w:r>
        <w:rPr>
          <w:color w:val="231F20"/>
          <w:spacing w:val="-6"/>
        </w:rPr>
        <w:t> </w:t>
      </w:r>
      <w:r>
        <w:rPr>
          <w:color w:val="231F20"/>
        </w:rPr>
        <w:t>thượng</w:t>
      </w:r>
      <w:r>
        <w:rPr>
          <w:color w:val="231F20"/>
          <w:spacing w:val="-6"/>
        </w:rPr>
        <w:t> </w:t>
      </w:r>
      <w:r>
        <w:rPr>
          <w:color w:val="231F20"/>
        </w:rPr>
        <w:t>thượng,</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nghiệp</w:t>
      </w:r>
      <w:r>
        <w:rPr>
          <w:color w:val="231F20"/>
          <w:spacing w:val="-6"/>
        </w:rPr>
        <w:t> </w:t>
      </w:r>
      <w:r>
        <w:rPr>
          <w:color w:val="231F20"/>
        </w:rPr>
        <w:t>của</w:t>
      </w:r>
      <w:r>
        <w:rPr>
          <w:color w:val="231F20"/>
          <w:spacing w:val="-6"/>
        </w:rPr>
        <w:t> </w:t>
      </w:r>
      <w:r>
        <w:rPr>
          <w:color w:val="231F20"/>
        </w:rPr>
        <w:t>phẩm hạ</w:t>
      </w:r>
      <w:r>
        <w:rPr>
          <w:color w:val="231F20"/>
          <w:spacing w:val="-8"/>
        </w:rPr>
        <w:t> </w:t>
      </w:r>
      <w:r>
        <w:rPr>
          <w:color w:val="231F20"/>
        </w:rPr>
        <w:t>hạ</w:t>
      </w:r>
      <w:r>
        <w:rPr>
          <w:color w:val="231F20"/>
          <w:spacing w:val="-7"/>
        </w:rPr>
        <w:t> </w:t>
      </w:r>
      <w:r>
        <w:rPr>
          <w:color w:val="231F20"/>
        </w:rPr>
        <w:t>thọ</w:t>
      </w:r>
      <w:r>
        <w:rPr>
          <w:color w:val="231F20"/>
          <w:spacing w:val="-7"/>
        </w:rPr>
        <w:t> </w:t>
      </w:r>
      <w:r>
        <w:rPr>
          <w:color w:val="231F20"/>
        </w:rPr>
        <w:t>nhận</w:t>
      </w:r>
      <w:r>
        <w:rPr>
          <w:color w:val="231F20"/>
          <w:spacing w:val="-8"/>
        </w:rPr>
        <w:t> </w:t>
      </w:r>
      <w:r>
        <w:rPr>
          <w:color w:val="231F20"/>
        </w:rPr>
        <w:t>dị</w:t>
      </w:r>
      <w:r>
        <w:rPr>
          <w:color w:val="231F20"/>
          <w:spacing w:val="-7"/>
        </w:rPr>
        <w:t> </w:t>
      </w:r>
      <w:r>
        <w:rPr>
          <w:color w:val="231F20"/>
        </w:rPr>
        <w:t>thục</w:t>
      </w:r>
      <w:r>
        <w:rPr>
          <w:color w:val="231F20"/>
          <w:spacing w:val="-7"/>
        </w:rPr>
        <w:t> </w:t>
      </w:r>
      <w:r>
        <w:rPr>
          <w:color w:val="231F20"/>
        </w:rPr>
        <w:t>của</w:t>
      </w:r>
      <w:r>
        <w:rPr>
          <w:color w:val="231F20"/>
          <w:spacing w:val="-8"/>
        </w:rPr>
        <w:t> </w:t>
      </w:r>
      <w:r>
        <w:rPr>
          <w:color w:val="231F20"/>
        </w:rPr>
        <w:t>phẩm</w:t>
      </w:r>
      <w:r>
        <w:rPr>
          <w:color w:val="231F20"/>
          <w:spacing w:val="-7"/>
        </w:rPr>
        <w:t> </w:t>
      </w:r>
      <w:r>
        <w:rPr>
          <w:color w:val="231F20"/>
        </w:rPr>
        <w:t>hạ</w:t>
      </w:r>
      <w:r>
        <w:rPr>
          <w:color w:val="231F20"/>
          <w:spacing w:val="-7"/>
        </w:rPr>
        <w:t> </w:t>
      </w:r>
      <w:r>
        <w:rPr>
          <w:color w:val="231F20"/>
        </w:rPr>
        <w:t>hạ.</w:t>
      </w:r>
      <w:r>
        <w:rPr>
          <w:color w:val="231F20"/>
          <w:spacing w:val="-8"/>
        </w:rPr>
        <w:t> </w:t>
      </w:r>
      <w:r>
        <w:rPr>
          <w:color w:val="231F20"/>
        </w:rPr>
        <w:t>Như</w:t>
      </w:r>
      <w:r>
        <w:rPr>
          <w:color w:val="231F20"/>
          <w:spacing w:val="-7"/>
        </w:rPr>
        <w:t> </w:t>
      </w:r>
      <w:r>
        <w:rPr>
          <w:color w:val="231F20"/>
        </w:rPr>
        <w:t>Luận</w:t>
      </w:r>
      <w:r>
        <w:rPr>
          <w:color w:val="231F20"/>
          <w:spacing w:val="-11"/>
        </w:rPr>
        <w:t> </w:t>
      </w:r>
      <w:r>
        <w:rPr>
          <w:color w:val="231F20"/>
        </w:rPr>
        <w:t>Thi</w:t>
      </w:r>
      <w:r>
        <w:rPr>
          <w:color w:val="231F20"/>
          <w:spacing w:val="-12"/>
        </w:rPr>
        <w:t> </w:t>
      </w:r>
      <w:r>
        <w:rPr>
          <w:color w:val="231F20"/>
        </w:rPr>
        <w:t>Thiết</w:t>
      </w:r>
      <w:r>
        <w:rPr>
          <w:color w:val="231F20"/>
          <w:spacing w:val="-7"/>
        </w:rPr>
        <w:t> </w:t>
      </w:r>
      <w:r>
        <w:rPr>
          <w:color w:val="231F20"/>
        </w:rPr>
        <w:t>nói:</w:t>
      </w:r>
      <w:r>
        <w:rPr>
          <w:color w:val="231F20"/>
          <w:spacing w:val="-7"/>
        </w:rPr>
        <w:t> </w:t>
      </w:r>
      <w:r>
        <w:rPr>
          <w:color w:val="231F20"/>
        </w:rPr>
        <w:t>Nếu người tạo tội sát sinh thuộc phẩm thượng thượng, sẽ sinh nơi địa ngục Vô gián. Thuộc phẩm thượng trung sẽ sinh vào địa ngục Đại nhiệt, cho đến phẩm hạ hạ sinh vào cõi bàng sinh, ngạ quỷ, cho đến nói rộng.</w:t>
      </w:r>
    </w:p>
    <w:p>
      <w:pPr>
        <w:pStyle w:val="BodyText"/>
        <w:spacing w:line="273" w:lineRule="auto" w:before="108"/>
        <w:ind w:left="393" w:right="125"/>
      </w:pPr>
      <w:r>
        <w:rPr>
          <w:color w:val="231F20"/>
        </w:rPr>
        <w:t>Chín</w:t>
      </w:r>
      <w:r>
        <w:rPr>
          <w:color w:val="231F20"/>
          <w:spacing w:val="-12"/>
        </w:rPr>
        <w:t> </w:t>
      </w:r>
      <w:r>
        <w:rPr>
          <w:color w:val="231F20"/>
        </w:rPr>
        <w:t>phẩm</w:t>
      </w:r>
      <w:r>
        <w:rPr>
          <w:color w:val="231F20"/>
          <w:spacing w:val="-11"/>
        </w:rPr>
        <w:t> </w:t>
      </w:r>
      <w:r>
        <w:rPr>
          <w:color w:val="231F20"/>
        </w:rPr>
        <w:t>đối</w:t>
      </w:r>
      <w:r>
        <w:rPr>
          <w:color w:val="231F20"/>
          <w:spacing w:val="-11"/>
        </w:rPr>
        <w:t> </w:t>
      </w:r>
      <w:r>
        <w:rPr>
          <w:color w:val="231F20"/>
        </w:rPr>
        <w:t>trị:</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minh</w:t>
      </w:r>
      <w:r>
        <w:rPr>
          <w:color w:val="231F20"/>
          <w:spacing w:val="-12"/>
        </w:rPr>
        <w:t> </w:t>
      </w:r>
      <w:r>
        <w:rPr>
          <w:color w:val="231F20"/>
        </w:rPr>
        <w:t>của</w:t>
      </w:r>
      <w:r>
        <w:rPr>
          <w:color w:val="231F20"/>
          <w:spacing w:val="-11"/>
        </w:rPr>
        <w:t> </w:t>
      </w:r>
      <w:r>
        <w:rPr>
          <w:color w:val="231F20"/>
        </w:rPr>
        <w:t>phẩm</w:t>
      </w:r>
      <w:r>
        <w:rPr>
          <w:color w:val="231F20"/>
          <w:spacing w:val="-11"/>
        </w:rPr>
        <w:t> </w:t>
      </w:r>
      <w:r>
        <w:rPr>
          <w:color w:val="231F20"/>
        </w:rPr>
        <w:t>hạ</w:t>
      </w:r>
      <w:r>
        <w:rPr>
          <w:color w:val="231F20"/>
          <w:spacing w:val="-11"/>
        </w:rPr>
        <w:t> </w:t>
      </w:r>
      <w:r>
        <w:rPr>
          <w:color w:val="231F20"/>
        </w:rPr>
        <w:t>hạ</w:t>
      </w:r>
      <w:r>
        <w:rPr>
          <w:color w:val="231F20"/>
          <w:spacing w:val="-12"/>
        </w:rPr>
        <w:t> </w:t>
      </w:r>
      <w:r>
        <w:rPr>
          <w:color w:val="231F20"/>
        </w:rPr>
        <w:t>đoạn</w:t>
      </w:r>
      <w:r>
        <w:rPr>
          <w:color w:val="231F20"/>
          <w:spacing w:val="-11"/>
        </w:rPr>
        <w:t> </w:t>
      </w:r>
      <w:r>
        <w:rPr>
          <w:color w:val="231F20"/>
        </w:rPr>
        <w:t>vô</w:t>
      </w:r>
      <w:r>
        <w:rPr>
          <w:color w:val="231F20"/>
          <w:spacing w:val="-11"/>
        </w:rPr>
        <w:t> </w:t>
      </w:r>
      <w:r>
        <w:rPr>
          <w:color w:val="231F20"/>
        </w:rPr>
        <w:t>minh của phẩm thượng thượng, cho đến minh của phẩm thượng thượng đoạn vô minh của phẩm hạ hạ.</w:t>
      </w:r>
    </w:p>
    <w:p>
      <w:pPr>
        <w:pStyle w:val="BodyText"/>
        <w:spacing w:line="273" w:lineRule="auto" w:before="111"/>
        <w:ind w:left="393" w:right="126"/>
      </w:pPr>
      <w:r>
        <w:rPr>
          <w:color w:val="231F20"/>
        </w:rPr>
        <w:t>Chín phẩm đoạn căn thiện: Nghĩa là tà kiến của phẩm hạ hạ đoạn dứt căn thiện của phẩm thượng thượng, cho đến tà kiến của phẩm thượng thượng đoạn dứt căn thiện của phẩm hạ hạ.</w:t>
      </w:r>
    </w:p>
    <w:p>
      <w:pPr>
        <w:pStyle w:val="BodyText"/>
        <w:spacing w:line="273" w:lineRule="auto" w:before="111"/>
        <w:ind w:left="393" w:right="126"/>
      </w:pPr>
      <w:r>
        <w:rPr>
          <w:color w:val="231F20"/>
        </w:rPr>
        <w:t>Nếu dựa vào chín phẩm đoạn căn thiện mà nói, thì tà kiến kia tức có chín phẩm. Nếu dựa vào chín phẩm đối trị mà nói thì tà kiến kia tức chỉ có một phẩm. Do chín phẩm đối trị, nên trước nói lúc lìa nhiễm nơi cõi dục, đã xả bỏ đầu tiên. Do chín phẩm đoạn căn thiện,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nên</w:t>
      </w:r>
      <w:r>
        <w:rPr>
          <w:color w:val="231F20"/>
          <w:spacing w:val="-11"/>
        </w:rPr>
        <w:t> </w:t>
      </w:r>
      <w:r>
        <w:rPr>
          <w:color w:val="231F20"/>
        </w:rPr>
        <w:t>sau</w:t>
      </w:r>
      <w:r>
        <w:rPr>
          <w:color w:val="231F20"/>
          <w:spacing w:val="-10"/>
        </w:rPr>
        <w:t> </w:t>
      </w:r>
      <w:r>
        <w:rPr>
          <w:color w:val="231F20"/>
        </w:rPr>
        <w:t>nói</w:t>
      </w:r>
      <w:r>
        <w:rPr>
          <w:color w:val="231F20"/>
          <w:spacing w:val="-10"/>
        </w:rPr>
        <w:t> </w:t>
      </w:r>
      <w:r>
        <w:rPr>
          <w:color w:val="231F20"/>
        </w:rPr>
        <w:t>lúc</w:t>
      </w:r>
      <w:r>
        <w:rPr>
          <w:color w:val="231F20"/>
          <w:spacing w:val="-11"/>
        </w:rPr>
        <w:t> </w:t>
      </w:r>
      <w:r>
        <w:rPr>
          <w:color w:val="231F20"/>
        </w:rPr>
        <w:t>đoạn</w:t>
      </w:r>
      <w:r>
        <w:rPr>
          <w:color w:val="231F20"/>
          <w:spacing w:val="-10"/>
        </w:rPr>
        <w:t> </w:t>
      </w:r>
      <w:r>
        <w:rPr>
          <w:color w:val="231F20"/>
        </w:rPr>
        <w:t>căn</w:t>
      </w:r>
      <w:r>
        <w:rPr>
          <w:color w:val="231F20"/>
          <w:spacing w:val="-10"/>
        </w:rPr>
        <w:t> </w:t>
      </w:r>
      <w:r>
        <w:rPr>
          <w:color w:val="231F20"/>
        </w:rPr>
        <w:t>thiện</w:t>
      </w:r>
      <w:r>
        <w:rPr>
          <w:color w:val="231F20"/>
          <w:spacing w:val="-11"/>
        </w:rPr>
        <w:t> </w:t>
      </w:r>
      <w:r>
        <w:rPr>
          <w:color w:val="231F20"/>
        </w:rPr>
        <w:t>đã</w:t>
      </w:r>
      <w:r>
        <w:rPr>
          <w:color w:val="231F20"/>
          <w:spacing w:val="-10"/>
        </w:rPr>
        <w:t> </w:t>
      </w:r>
      <w:r>
        <w:rPr>
          <w:color w:val="231F20"/>
        </w:rPr>
        <w:t>xả</w:t>
      </w:r>
      <w:r>
        <w:rPr>
          <w:color w:val="231F20"/>
          <w:spacing w:val="-10"/>
        </w:rPr>
        <w:t> </w:t>
      </w:r>
      <w:r>
        <w:rPr>
          <w:color w:val="231F20"/>
        </w:rPr>
        <w:t>bỏ</w:t>
      </w:r>
      <w:r>
        <w:rPr>
          <w:color w:val="231F20"/>
          <w:spacing w:val="-11"/>
        </w:rPr>
        <w:t> </w:t>
      </w:r>
      <w:r>
        <w:rPr>
          <w:color w:val="231F20"/>
        </w:rPr>
        <w:t>sau</w:t>
      </w:r>
      <w:r>
        <w:rPr>
          <w:color w:val="231F20"/>
          <w:spacing w:val="-10"/>
        </w:rPr>
        <w:t> </w:t>
      </w:r>
      <w:r>
        <w:rPr>
          <w:color w:val="231F20"/>
        </w:rPr>
        <w:t>cùng.</w:t>
      </w:r>
      <w:r>
        <w:rPr>
          <w:color w:val="231F20"/>
          <w:spacing w:val="-15"/>
        </w:rPr>
        <w:t> </w:t>
      </w:r>
      <w:r>
        <w:rPr>
          <w:color w:val="231F20"/>
        </w:rPr>
        <w:t>Vì</w:t>
      </w:r>
      <w:r>
        <w:rPr>
          <w:color w:val="231F20"/>
          <w:spacing w:val="-10"/>
        </w:rPr>
        <w:t> </w:t>
      </w:r>
      <w:r>
        <w:rPr>
          <w:color w:val="231F20"/>
        </w:rPr>
        <w:t>thế</w:t>
      </w:r>
      <w:r>
        <w:rPr>
          <w:color w:val="231F20"/>
          <w:spacing w:val="-11"/>
        </w:rPr>
        <w:t> </w:t>
      </w:r>
      <w:r>
        <w:rPr>
          <w:color w:val="231F20"/>
        </w:rPr>
        <w:t>cả</w:t>
      </w:r>
      <w:r>
        <w:rPr>
          <w:color w:val="231F20"/>
          <w:spacing w:val="-10"/>
        </w:rPr>
        <w:t> </w:t>
      </w:r>
      <w:r>
        <w:rPr>
          <w:color w:val="231F20"/>
        </w:rPr>
        <w:t>hai</w:t>
      </w:r>
      <w:r>
        <w:rPr>
          <w:color w:val="231F20"/>
          <w:spacing w:val="-10"/>
        </w:rPr>
        <w:t> </w:t>
      </w:r>
      <w:r>
        <w:rPr>
          <w:color w:val="231F20"/>
        </w:rPr>
        <w:t>thuyết trước và sau đều khéo thông</w:t>
      </w:r>
      <w:r>
        <w:rPr>
          <w:color w:val="231F20"/>
          <w:spacing w:val="-2"/>
        </w:rPr>
        <w:t> </w:t>
      </w:r>
      <w:r>
        <w:rPr>
          <w:color w:val="231F20"/>
        </w:rPr>
        <w:t>suốt.</w:t>
      </w:r>
    </w:p>
    <w:p>
      <w:pPr>
        <w:pStyle w:val="BodyText"/>
        <w:ind w:left="677" w:firstLine="0"/>
      </w:pPr>
      <w:r>
        <w:rPr>
          <w:color w:val="231F20"/>
        </w:rPr>
        <w:t>Lại nữa, pháp đoạn có hai thứ:</w:t>
      </w:r>
    </w:p>
    <w:p>
      <w:pPr>
        <w:pStyle w:val="ListParagraph"/>
        <w:numPr>
          <w:ilvl w:val="0"/>
          <w:numId w:val="73"/>
        </w:numPr>
        <w:tabs>
          <w:tab w:pos="933" w:val="left" w:leader="none"/>
        </w:tabs>
        <w:spacing w:line="276" w:lineRule="auto" w:before="158" w:after="0"/>
        <w:ind w:left="110" w:right="411" w:firstLine="566"/>
        <w:jc w:val="both"/>
        <w:rPr>
          <w:sz w:val="26"/>
        </w:rPr>
      </w:pPr>
      <w:r>
        <w:rPr>
          <w:color w:val="231F20"/>
          <w:sz w:val="26"/>
        </w:rPr>
        <w:t>Như</w:t>
      </w:r>
      <w:r>
        <w:rPr>
          <w:color w:val="231F20"/>
          <w:spacing w:val="-7"/>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đạo</w:t>
      </w:r>
      <w:r>
        <w:rPr>
          <w:color w:val="231F20"/>
          <w:spacing w:val="-6"/>
          <w:sz w:val="26"/>
        </w:rPr>
        <w:t> </w:t>
      </w:r>
      <w:r>
        <w:rPr>
          <w:color w:val="231F20"/>
          <w:sz w:val="26"/>
        </w:rPr>
        <w:t>đoạn:</w:t>
      </w:r>
      <w:r>
        <w:rPr>
          <w:color w:val="231F20"/>
          <w:spacing w:val="-10"/>
          <w:sz w:val="26"/>
        </w:rPr>
        <w:t> </w:t>
      </w:r>
      <w:r>
        <w:rPr>
          <w:color w:val="231F20"/>
          <w:sz w:val="26"/>
        </w:rPr>
        <w:t>Tức</w:t>
      </w:r>
      <w:r>
        <w:rPr>
          <w:color w:val="231F20"/>
          <w:spacing w:val="-6"/>
          <w:sz w:val="26"/>
        </w:rPr>
        <w:t> </w:t>
      </w:r>
      <w:r>
        <w:rPr>
          <w:color w:val="231F20"/>
          <w:sz w:val="26"/>
        </w:rPr>
        <w:t>nên</w:t>
      </w:r>
      <w:r>
        <w:rPr>
          <w:color w:val="231F20"/>
          <w:spacing w:val="-7"/>
          <w:sz w:val="26"/>
        </w:rPr>
        <w:t> </w:t>
      </w:r>
      <w:r>
        <w:rPr>
          <w:color w:val="231F20"/>
          <w:sz w:val="26"/>
        </w:rPr>
        <w:t>có</w:t>
      </w:r>
      <w:r>
        <w:rPr>
          <w:color w:val="231F20"/>
          <w:spacing w:val="-6"/>
          <w:sz w:val="26"/>
        </w:rPr>
        <w:t> </w:t>
      </w:r>
      <w:r>
        <w:rPr>
          <w:color w:val="231F20"/>
          <w:sz w:val="26"/>
        </w:rPr>
        <w:t>thể</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chín</w:t>
      </w:r>
      <w:r>
        <w:rPr>
          <w:color w:val="231F20"/>
          <w:spacing w:val="-6"/>
          <w:sz w:val="26"/>
        </w:rPr>
        <w:t> </w:t>
      </w:r>
      <w:r>
        <w:rPr>
          <w:color w:val="231F20"/>
          <w:sz w:val="26"/>
        </w:rPr>
        <w:t>phẩm</w:t>
      </w:r>
      <w:r>
        <w:rPr>
          <w:color w:val="231F20"/>
          <w:spacing w:val="-6"/>
          <w:sz w:val="26"/>
        </w:rPr>
        <w:t> </w:t>
      </w:r>
      <w:r>
        <w:rPr>
          <w:color w:val="231F20"/>
          <w:sz w:val="26"/>
        </w:rPr>
        <w:t>tà kiến, khi lìa nhiễm nơi cõi dục một phẩm được đoạn tức khắc.</w:t>
      </w:r>
    </w:p>
    <w:p>
      <w:pPr>
        <w:pStyle w:val="ListParagraph"/>
        <w:numPr>
          <w:ilvl w:val="0"/>
          <w:numId w:val="73"/>
        </w:numPr>
        <w:tabs>
          <w:tab w:pos="963" w:val="left" w:leader="none"/>
        </w:tabs>
        <w:spacing w:line="276" w:lineRule="auto" w:before="114" w:after="0"/>
        <w:ind w:left="110" w:right="410" w:firstLine="566"/>
        <w:jc w:val="both"/>
        <w:rPr>
          <w:sz w:val="26"/>
        </w:rPr>
      </w:pPr>
      <w:r>
        <w:rPr>
          <w:color w:val="231F20"/>
          <w:sz w:val="26"/>
        </w:rPr>
        <w:t>Như do tu đạo đoạn trừ: Tức chỗ đoạn trừ chín phẩm căn thiện, khi chúng đoạn thì chín phẩm sẽ đoạn</w:t>
      </w:r>
      <w:r>
        <w:rPr>
          <w:color w:val="231F20"/>
          <w:spacing w:val="-2"/>
          <w:sz w:val="26"/>
        </w:rPr>
        <w:t> </w:t>
      </w:r>
      <w:r>
        <w:rPr>
          <w:color w:val="231F20"/>
          <w:sz w:val="26"/>
        </w:rPr>
        <w:t>dần.</w:t>
      </w:r>
    </w:p>
    <w:p>
      <w:pPr>
        <w:pStyle w:val="BodyText"/>
        <w:spacing w:before="113"/>
        <w:ind w:left="677" w:firstLine="0"/>
      </w:pPr>
      <w:r>
        <w:rPr>
          <w:i/>
          <w:color w:val="231F20"/>
        </w:rPr>
        <w:t>Hỏi: </w:t>
      </w:r>
      <w:r>
        <w:rPr>
          <w:color w:val="231F20"/>
        </w:rPr>
        <w:t>Đoạn căn thiện nghĩa là gì?</w:t>
      </w:r>
    </w:p>
    <w:p>
      <w:pPr>
        <w:pStyle w:val="BodyText"/>
        <w:spacing w:line="276" w:lineRule="auto" w:before="159"/>
        <w:ind w:right="410"/>
      </w:pPr>
      <w:r>
        <w:rPr>
          <w:i/>
          <w:color w:val="231F20"/>
        </w:rPr>
        <w:t>Đáp:</w:t>
      </w:r>
      <w:r>
        <w:rPr>
          <w:i/>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gian</w:t>
      </w:r>
      <w:r>
        <w:rPr>
          <w:color w:val="231F20"/>
          <w:spacing w:val="-11"/>
        </w:rPr>
        <w:t> </w:t>
      </w:r>
      <w:r>
        <w:rPr>
          <w:color w:val="231F20"/>
        </w:rPr>
        <w:t>dùng</w:t>
      </w:r>
      <w:r>
        <w:rPr>
          <w:color w:val="231F20"/>
          <w:spacing w:val="-12"/>
        </w:rPr>
        <w:t> </w:t>
      </w:r>
      <w:r>
        <w:rPr>
          <w:color w:val="231F20"/>
        </w:rPr>
        <w:t>búa</w:t>
      </w:r>
      <w:r>
        <w:rPr>
          <w:color w:val="231F20"/>
          <w:spacing w:val="-11"/>
        </w:rPr>
        <w:t> </w:t>
      </w:r>
      <w:r>
        <w:rPr>
          <w:color w:val="231F20"/>
        </w:rPr>
        <w:t>rìu</w:t>
      </w:r>
      <w:r>
        <w:rPr>
          <w:color w:val="231F20"/>
          <w:spacing w:val="-11"/>
        </w:rPr>
        <w:t> </w:t>
      </w:r>
      <w:r>
        <w:rPr>
          <w:color w:val="231F20"/>
          <w:spacing w:val="-6"/>
        </w:rPr>
        <w:t>v.v...</w:t>
      </w:r>
      <w:r>
        <w:rPr>
          <w:color w:val="231F20"/>
          <w:spacing w:val="-11"/>
        </w:rPr>
        <w:t> </w:t>
      </w:r>
      <w:r>
        <w:rPr>
          <w:color w:val="231F20"/>
        </w:rPr>
        <w:t>để</w:t>
      </w:r>
      <w:r>
        <w:rPr>
          <w:color w:val="231F20"/>
          <w:spacing w:val="-11"/>
        </w:rPr>
        <w:t> </w:t>
      </w:r>
      <w:r>
        <w:rPr>
          <w:color w:val="231F20"/>
        </w:rPr>
        <w:t>chặt</w:t>
      </w:r>
      <w:r>
        <w:rPr>
          <w:color w:val="231F20"/>
          <w:spacing w:val="-11"/>
        </w:rPr>
        <w:t> </w:t>
      </w:r>
      <w:r>
        <w:rPr>
          <w:color w:val="231F20"/>
          <w:spacing w:val="-5"/>
        </w:rPr>
        <w:t>cây,</w:t>
      </w:r>
      <w:r>
        <w:rPr>
          <w:color w:val="231F20"/>
          <w:spacing w:val="-11"/>
        </w:rPr>
        <w:t> </w:t>
      </w:r>
      <w:r>
        <w:rPr>
          <w:color w:val="231F20"/>
        </w:rPr>
        <w:t>vì tà kiến không cùng tiếp xúc với điều thiện, nhưng trong sự nối tiếp, lúc tà kiến hiện tiền, khiến các căn thiện chỉ có diệt mất chứ không được sinh khởi, nên gọi là đoạn. Nếu trong sự nối tiếp nhau, không có căn thiện nào được thành tựu, bấy giờ gọi là căn thiện đã đoạn.</w:t>
      </w:r>
    </w:p>
    <w:p>
      <w:pPr>
        <w:pStyle w:val="BodyText"/>
        <w:ind w:left="677" w:firstLine="0"/>
      </w:pPr>
      <w:r>
        <w:rPr>
          <w:i/>
          <w:color w:val="231F20"/>
        </w:rPr>
        <w:t>Hỏi: </w:t>
      </w:r>
      <w:r>
        <w:rPr>
          <w:color w:val="231F20"/>
        </w:rPr>
        <w:t>Tự tánh của đoạn căn thiện này là gì?</w:t>
      </w:r>
    </w:p>
    <w:p>
      <w:pPr>
        <w:pStyle w:val="BodyText"/>
        <w:spacing w:line="276" w:lineRule="auto" w:before="159"/>
        <w:ind w:right="410"/>
      </w:pPr>
      <w:r>
        <w:rPr>
          <w:i/>
          <w:color w:val="231F20"/>
        </w:rPr>
        <w:t>Đáp: </w:t>
      </w:r>
      <w:r>
        <w:rPr>
          <w:color w:val="231F20"/>
        </w:rPr>
        <w:t>Có thuyết nói: Lấy sự không tin làm tự tánh. Nghĩa là vì tin nên căn thiện được nối tiếp, không tin nên căn thiện bị đoạn.</w:t>
      </w:r>
    </w:p>
    <w:p>
      <w:pPr>
        <w:pStyle w:val="BodyText"/>
        <w:spacing w:line="276" w:lineRule="auto" w:before="113"/>
        <w:ind w:right="411"/>
      </w:pPr>
      <w:r>
        <w:rPr>
          <w:color w:val="231F20"/>
        </w:rPr>
        <w:t>Có Sư khác cho: Dùng tà kiến làm tự tánh. Nghĩa là do tà kiến nên căn thiện đoạn.</w:t>
      </w:r>
    </w:p>
    <w:p>
      <w:pPr>
        <w:pStyle w:val="BodyText"/>
        <w:spacing w:line="276" w:lineRule="auto"/>
        <w:ind w:right="410"/>
      </w:pPr>
      <w:r>
        <w:rPr>
          <w:color w:val="231F20"/>
        </w:rPr>
        <w:t>Hoặc có thuyết nêu: Lấy các phiền não trói buộc làm tự tánh lúc đoạn căn thiện. Nghĩa là do sức của phiền não kia nên căn thiện bị đoạn.</w:t>
      </w:r>
    </w:p>
    <w:p>
      <w:pPr>
        <w:pStyle w:val="BodyText"/>
        <w:spacing w:line="276" w:lineRule="auto"/>
        <w:ind w:right="411"/>
      </w:pPr>
      <w:r>
        <w:rPr>
          <w:color w:val="231F20"/>
        </w:rPr>
        <w:t>Lại có thuyết cho: Lấy tất cả pháp làm tự tánh. Nghĩa là lúc đoạn căn thiện, tất cả pháp đều tùy thuận.</w:t>
      </w:r>
    </w:p>
    <w:p>
      <w:pPr>
        <w:pStyle w:val="BodyText"/>
        <w:spacing w:line="276" w:lineRule="auto"/>
        <w:ind w:right="410"/>
      </w:pPr>
      <w:r>
        <w:rPr>
          <w:color w:val="231F20"/>
        </w:rPr>
        <w:t>Phái Thí Dụ nói: Không có tự tánh thật. Nghĩa là sự nối tiếp nhau của đoạn căn thiện kia trước có căn thiện, lúc này đã đoạn dứt thì đâu có tự tánh. Chỗ dẫn chứng là thí dụ hiện có như nói trong phần Đảnh.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Lời bình: </w:t>
      </w:r>
      <w:r>
        <w:rPr>
          <w:color w:val="231F20"/>
        </w:rPr>
        <w:t>Nên nói như vầy: Các căn thiện bị đoạn là do không thành</w:t>
      </w:r>
      <w:r>
        <w:rPr>
          <w:color w:val="231F20"/>
          <w:spacing w:val="-11"/>
        </w:rPr>
        <w:t> </w:t>
      </w:r>
      <w:r>
        <w:rPr>
          <w:color w:val="231F20"/>
        </w:rPr>
        <w:t>tựu</w:t>
      </w:r>
      <w:r>
        <w:rPr>
          <w:color w:val="231F20"/>
          <w:spacing w:val="-11"/>
        </w:rPr>
        <w:t> </w:t>
      </w:r>
      <w:r>
        <w:rPr>
          <w:color w:val="231F20"/>
        </w:rPr>
        <w:t>làm</w:t>
      </w:r>
      <w:r>
        <w:rPr>
          <w:color w:val="231F20"/>
          <w:spacing w:val="-11"/>
        </w:rPr>
        <w:t> </w:t>
      </w:r>
      <w:r>
        <w:rPr>
          <w:color w:val="231F20"/>
        </w:rPr>
        <w:t>tự</w:t>
      </w:r>
      <w:r>
        <w:rPr>
          <w:color w:val="231F20"/>
          <w:spacing w:val="-11"/>
        </w:rPr>
        <w:t> </w:t>
      </w:r>
      <w:r>
        <w:rPr>
          <w:color w:val="231F20"/>
        </w:rPr>
        <w:t>tánh,</w:t>
      </w:r>
      <w:r>
        <w:rPr>
          <w:color w:val="231F20"/>
          <w:spacing w:val="-11"/>
        </w:rPr>
        <w:t> </w:t>
      </w:r>
      <w:r>
        <w:rPr>
          <w:color w:val="231F20"/>
        </w:rPr>
        <w:t>là</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tâm</w:t>
      </w:r>
      <w:r>
        <w:rPr>
          <w:color w:val="231F20"/>
          <w:spacing w:val="-11"/>
        </w:rPr>
        <w:t> </w:t>
      </w:r>
      <w:r>
        <w:rPr>
          <w:color w:val="231F20"/>
        </w:rPr>
        <w:t>vô</w:t>
      </w:r>
      <w:r>
        <w:rPr>
          <w:color w:val="231F20"/>
          <w:spacing w:val="-11"/>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ưng với hành uẩn. Đây tức là nói về sự tồn tại, ngoài ra lại có loại pháp như thế không tương ưng.</w:t>
      </w:r>
    </w:p>
    <w:p>
      <w:pPr>
        <w:pStyle w:val="BodyText"/>
        <w:spacing w:before="110"/>
        <w:ind w:left="960" w:firstLine="0"/>
      </w:pPr>
      <w:r>
        <w:rPr>
          <w:i/>
          <w:color w:val="231F20"/>
        </w:rPr>
        <w:t>Hỏi: </w:t>
      </w:r>
      <w:r>
        <w:rPr>
          <w:color w:val="231F20"/>
        </w:rPr>
        <w:t>Ở nẻo nào, cõi nào, xứ nào có thể đoạn căn thiện?</w:t>
      </w:r>
    </w:p>
    <w:p>
      <w:pPr>
        <w:pStyle w:val="BodyText"/>
        <w:spacing w:line="273" w:lineRule="auto" w:before="155"/>
        <w:ind w:left="393" w:right="128"/>
      </w:pPr>
      <w:r>
        <w:rPr>
          <w:i/>
          <w:color w:val="231F20"/>
        </w:rPr>
        <w:t>Đáp:</w:t>
      </w:r>
      <w:r>
        <w:rPr>
          <w:i/>
          <w:color w:val="231F20"/>
          <w:spacing w:val="-4"/>
        </w:rPr>
        <w:t> </w:t>
      </w:r>
      <w:r>
        <w:rPr>
          <w:color w:val="231F20"/>
        </w:rPr>
        <w:t>Ở</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Ở</w:t>
      </w:r>
      <w:r>
        <w:rPr>
          <w:color w:val="231F20"/>
          <w:spacing w:val="-4"/>
        </w:rPr>
        <w:t> </w:t>
      </w:r>
      <w:r>
        <w:rPr>
          <w:color w:val="231F20"/>
        </w:rPr>
        <w:t>nẻo</w:t>
      </w:r>
      <w:r>
        <w:rPr>
          <w:color w:val="231F20"/>
          <w:spacing w:val="-3"/>
        </w:rPr>
        <w:t> </w:t>
      </w:r>
      <w:r>
        <w:rPr>
          <w:color w:val="231F20"/>
        </w:rPr>
        <w:t>người, không phải ở nẻo khác. Ở ba châu, trừ châu</w:t>
      </w:r>
      <w:r>
        <w:rPr>
          <w:color w:val="231F20"/>
          <w:spacing w:val="-1"/>
        </w:rPr>
        <w:t> </w:t>
      </w:r>
      <w:r>
        <w:rPr>
          <w:color w:val="231F20"/>
        </w:rPr>
        <w:t>Bắc.</w:t>
      </w:r>
    </w:p>
    <w:p>
      <w:pPr>
        <w:pStyle w:val="BodyText"/>
        <w:spacing w:line="273" w:lineRule="auto" w:before="111"/>
        <w:ind w:left="393" w:right="127"/>
      </w:pPr>
      <w:r>
        <w:rPr>
          <w:color w:val="231F20"/>
        </w:rPr>
        <w:t>Tôn</w:t>
      </w:r>
      <w:r>
        <w:rPr>
          <w:color w:val="231F20"/>
          <w:spacing w:val="-12"/>
        </w:rPr>
        <w:t> </w:t>
      </w:r>
      <w:r>
        <w:rPr>
          <w:color w:val="231F20"/>
        </w:rPr>
        <w:t>giả</w:t>
      </w:r>
      <w:r>
        <w:rPr>
          <w:color w:val="231F20"/>
          <w:spacing w:val="-11"/>
        </w:rPr>
        <w:t> </w:t>
      </w:r>
      <w:r>
        <w:rPr>
          <w:color w:val="231F20"/>
        </w:rPr>
        <w:t>Cù</w:t>
      </w:r>
      <w:r>
        <w:rPr>
          <w:color w:val="231F20"/>
          <w:spacing w:val="-11"/>
        </w:rPr>
        <w:t> </w:t>
      </w:r>
      <w:r>
        <w:rPr>
          <w:color w:val="231F20"/>
        </w:rPr>
        <w:t>Sa</w:t>
      </w:r>
      <w:r>
        <w:rPr>
          <w:color w:val="231F20"/>
          <w:spacing w:val="-12"/>
        </w:rPr>
        <w:t> </w:t>
      </w:r>
      <w:r>
        <w:rPr>
          <w:color w:val="231F20"/>
        </w:rPr>
        <w:t>Phạt</w:t>
      </w:r>
      <w:r>
        <w:rPr>
          <w:color w:val="231F20"/>
          <w:spacing w:val="-11"/>
        </w:rPr>
        <w:t> </w:t>
      </w:r>
      <w:r>
        <w:rPr>
          <w:color w:val="231F20"/>
        </w:rPr>
        <w:t>Ma</w:t>
      </w:r>
      <w:r>
        <w:rPr>
          <w:color w:val="231F20"/>
          <w:spacing w:val="-11"/>
        </w:rPr>
        <w:t> </w:t>
      </w:r>
      <w:r>
        <w:rPr>
          <w:color w:val="231F20"/>
        </w:rPr>
        <w:t>nói:</w:t>
      </w:r>
      <w:r>
        <w:rPr>
          <w:color w:val="231F20"/>
          <w:spacing w:val="-12"/>
        </w:rPr>
        <w:t> </w:t>
      </w:r>
      <w:r>
        <w:rPr>
          <w:color w:val="231F20"/>
        </w:rPr>
        <w:t>Chỉ</w:t>
      </w:r>
      <w:r>
        <w:rPr>
          <w:color w:val="231F20"/>
          <w:spacing w:val="-11"/>
        </w:rPr>
        <w:t> </w:t>
      </w:r>
      <w:r>
        <w:rPr>
          <w:color w:val="231F20"/>
        </w:rPr>
        <w:t>ở</w:t>
      </w:r>
      <w:r>
        <w:rPr>
          <w:color w:val="231F20"/>
          <w:spacing w:val="-11"/>
        </w:rPr>
        <w:t> </w:t>
      </w:r>
      <w:r>
        <w:rPr>
          <w:color w:val="231F20"/>
        </w:rPr>
        <w:t>châu</w:t>
      </w:r>
      <w:r>
        <w:rPr>
          <w:color w:val="231F20"/>
          <w:spacing w:val="-17"/>
        </w:rPr>
        <w:t> </w:t>
      </w:r>
      <w:r>
        <w:rPr>
          <w:color w:val="231F20"/>
        </w:rPr>
        <w:t>Thiệm</w:t>
      </w:r>
      <w:r>
        <w:rPr>
          <w:color w:val="231F20"/>
          <w:spacing w:val="-11"/>
        </w:rPr>
        <w:t> </w:t>
      </w:r>
      <w:r>
        <w:rPr>
          <w:color w:val="231F20"/>
        </w:rPr>
        <w:t>bộ</w:t>
      </w:r>
      <w:r>
        <w:rPr>
          <w:color w:val="231F20"/>
          <w:spacing w:val="-11"/>
        </w:rPr>
        <w:t> </w:t>
      </w:r>
      <w:r>
        <w:rPr>
          <w:color w:val="231F20"/>
        </w:rPr>
        <w:t>là</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đoạn dứt căn thiện, vì con người của châu này đối với nghiệp thiện, ác </w:t>
      </w:r>
      <w:r>
        <w:rPr>
          <w:color w:val="231F20"/>
          <w:spacing w:val="-6"/>
        </w:rPr>
        <w:t>đã </w:t>
      </w:r>
      <w:r>
        <w:rPr>
          <w:color w:val="231F20"/>
        </w:rPr>
        <w:t>gây tạo rất mãnh liệt, không phải là châu khác.</w:t>
      </w:r>
    </w:p>
    <w:p>
      <w:pPr>
        <w:pStyle w:val="BodyText"/>
        <w:spacing w:line="273" w:lineRule="auto" w:before="111"/>
        <w:ind w:left="393" w:right="127"/>
      </w:pPr>
      <w:r>
        <w:rPr>
          <w:i/>
          <w:color w:val="231F20"/>
        </w:rPr>
        <w:t>Hỏi: </w:t>
      </w:r>
      <w:r>
        <w:rPr>
          <w:color w:val="231F20"/>
        </w:rPr>
        <w:t>Nếu như vậy thì nơi phần Uẩn Căn nói làm sao thông? Như nói: Người của châu Thiệm bộ đã thành tựu nhiều nhất là mười chín căn, ít nhất là tám căn. Như châu Thiệm bộ, các châu Đông thắng thân và Tây ngưu hóa cũng như thế.</w:t>
      </w:r>
    </w:p>
    <w:p>
      <w:pPr>
        <w:pStyle w:val="BodyText"/>
        <w:spacing w:line="273" w:lineRule="auto" w:before="110"/>
        <w:ind w:left="393" w:right="126"/>
      </w:pPr>
      <w:r>
        <w:rPr>
          <w:i/>
          <w:color w:val="231F20"/>
        </w:rPr>
        <w:t>Đáp: </w:t>
      </w:r>
      <w:r>
        <w:rPr>
          <w:color w:val="231F20"/>
        </w:rPr>
        <w:t>Đoạn văn kia nên nói: Người của châu Đông, Tây, thành tựu tối đa là mười chín căn, tối thiểu là mười ba căn, nhưng không nói như thế, nên biết đây là sự thiếu sót của người tụng luận.</w:t>
      </w:r>
    </w:p>
    <w:p>
      <w:pPr>
        <w:pStyle w:val="BodyText"/>
        <w:spacing w:line="273" w:lineRule="auto" w:before="111"/>
        <w:ind w:left="393" w:right="126"/>
      </w:pPr>
      <w:r>
        <w:rPr>
          <w:i/>
          <w:color w:val="231F20"/>
        </w:rPr>
        <w:t>Lời</w:t>
      </w:r>
      <w:r>
        <w:rPr>
          <w:i/>
          <w:color w:val="231F20"/>
          <w:spacing w:val="-5"/>
        </w:rPr>
        <w:t> </w:t>
      </w:r>
      <w:r>
        <w:rPr>
          <w:i/>
          <w:color w:val="231F20"/>
        </w:rPr>
        <w:t>bình:</w:t>
      </w:r>
      <w:r>
        <w:rPr>
          <w:i/>
          <w:color w:val="231F20"/>
          <w:spacing w:val="-9"/>
        </w:rPr>
        <w:t> </w:t>
      </w:r>
      <w:r>
        <w:rPr>
          <w:color w:val="231F20"/>
        </w:rPr>
        <w:t>Tôn</w:t>
      </w:r>
      <w:r>
        <w:rPr>
          <w:color w:val="231F20"/>
          <w:spacing w:val="-4"/>
        </w:rPr>
        <w:t> </w:t>
      </w:r>
      <w:r>
        <w:rPr>
          <w:color w:val="231F20"/>
        </w:rPr>
        <w:t>giả</w:t>
      </w:r>
      <w:r>
        <w:rPr>
          <w:color w:val="231F20"/>
          <w:spacing w:val="-5"/>
        </w:rPr>
        <w:t> </w:t>
      </w:r>
      <w:r>
        <w:rPr>
          <w:color w:val="231F20"/>
        </w:rPr>
        <w:t>kia</w:t>
      </w:r>
      <w:r>
        <w:rPr>
          <w:color w:val="231F20"/>
          <w:spacing w:val="-5"/>
        </w:rPr>
        <w:t> </w:t>
      </w:r>
      <w:r>
        <w:rPr>
          <w:color w:val="231F20"/>
        </w:rPr>
        <w:t>không</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5"/>
        </w:rPr>
        <w:t> vậy, </w:t>
      </w:r>
      <w:r>
        <w:rPr>
          <w:color w:val="231F20"/>
        </w:rPr>
        <w:t>vì</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chỗ</w:t>
      </w:r>
      <w:r>
        <w:rPr>
          <w:color w:val="231F20"/>
          <w:spacing w:val="-5"/>
        </w:rPr>
        <w:t> </w:t>
      </w:r>
      <w:r>
        <w:rPr>
          <w:color w:val="231F20"/>
        </w:rPr>
        <w:t>tụng đều</w:t>
      </w:r>
      <w:r>
        <w:rPr>
          <w:color w:val="231F20"/>
          <w:spacing w:val="-10"/>
        </w:rPr>
        <w:t> </w:t>
      </w:r>
      <w:r>
        <w:rPr>
          <w:color w:val="231F20"/>
        </w:rPr>
        <w:t>không</w:t>
      </w:r>
      <w:r>
        <w:rPr>
          <w:color w:val="231F20"/>
          <w:spacing w:val="-10"/>
        </w:rPr>
        <w:t> </w:t>
      </w:r>
      <w:r>
        <w:rPr>
          <w:color w:val="231F20"/>
        </w:rPr>
        <w:t>khác</w:t>
      </w:r>
      <w:r>
        <w:rPr>
          <w:color w:val="231F20"/>
          <w:spacing w:val="-10"/>
        </w:rPr>
        <w:t> </w:t>
      </w:r>
      <w:r>
        <w:rPr>
          <w:color w:val="231F20"/>
        </w:rPr>
        <w:t>nhau.</w:t>
      </w:r>
      <w:r>
        <w:rPr>
          <w:color w:val="231F20"/>
          <w:spacing w:val="-15"/>
        </w:rPr>
        <w:t> </w:t>
      </w:r>
      <w:r>
        <w:rPr>
          <w:color w:val="231F20"/>
        </w:rPr>
        <w:t>Tức</w:t>
      </w:r>
      <w:r>
        <w:rPr>
          <w:color w:val="231F20"/>
          <w:spacing w:val="-10"/>
        </w:rPr>
        <w:t> </w:t>
      </w:r>
      <w:r>
        <w:rPr>
          <w:color w:val="231F20"/>
        </w:rPr>
        <w:t>chỗ</w:t>
      </w:r>
      <w:r>
        <w:rPr>
          <w:color w:val="231F20"/>
          <w:spacing w:val="-10"/>
        </w:rPr>
        <w:t> </w:t>
      </w:r>
      <w:r>
        <w:rPr>
          <w:color w:val="231F20"/>
        </w:rPr>
        <w:t>tạo</w:t>
      </w:r>
      <w:r>
        <w:rPr>
          <w:color w:val="231F20"/>
          <w:spacing w:val="-10"/>
        </w:rPr>
        <w:t> </w:t>
      </w:r>
      <w:r>
        <w:rPr>
          <w:color w:val="231F20"/>
        </w:rPr>
        <w:t>tác</w:t>
      </w:r>
      <w:r>
        <w:rPr>
          <w:color w:val="231F20"/>
          <w:spacing w:val="-10"/>
        </w:rPr>
        <w:t> </w:t>
      </w:r>
      <w:r>
        <w:rPr>
          <w:color w:val="231F20"/>
        </w:rPr>
        <w:t>của</w:t>
      </w:r>
      <w:r>
        <w:rPr>
          <w:color w:val="231F20"/>
          <w:spacing w:val="-10"/>
        </w:rPr>
        <w:t> </w:t>
      </w:r>
      <w:r>
        <w:rPr>
          <w:color w:val="231F20"/>
        </w:rPr>
        <w:t>ba</w:t>
      </w:r>
      <w:r>
        <w:rPr>
          <w:color w:val="231F20"/>
          <w:spacing w:val="-9"/>
        </w:rPr>
        <w:t> </w:t>
      </w:r>
      <w:r>
        <w:rPr>
          <w:color w:val="231F20"/>
        </w:rPr>
        <w:t>châu</w:t>
      </w:r>
      <w:r>
        <w:rPr>
          <w:color w:val="231F20"/>
          <w:spacing w:val="-10"/>
        </w:rPr>
        <w:t> </w:t>
      </w:r>
      <w:r>
        <w:rPr>
          <w:color w:val="231F20"/>
        </w:rPr>
        <w:t>đều</w:t>
      </w:r>
      <w:r>
        <w:rPr>
          <w:color w:val="231F20"/>
          <w:spacing w:val="-10"/>
        </w:rPr>
        <w:t> </w:t>
      </w:r>
      <w:r>
        <w:rPr>
          <w:color w:val="231F20"/>
        </w:rPr>
        <w:t>mãnh</w:t>
      </w:r>
      <w:r>
        <w:rPr>
          <w:color w:val="231F20"/>
          <w:spacing w:val="-10"/>
        </w:rPr>
        <w:t> </w:t>
      </w:r>
      <w:r>
        <w:rPr>
          <w:color w:val="231F20"/>
        </w:rPr>
        <w:t>liệt,</w:t>
      </w:r>
      <w:r>
        <w:rPr>
          <w:color w:val="231F20"/>
          <w:spacing w:val="-10"/>
        </w:rPr>
        <w:t> </w:t>
      </w:r>
      <w:r>
        <w:rPr>
          <w:color w:val="231F20"/>
          <w:spacing w:val="-5"/>
        </w:rPr>
        <w:t>nên </w:t>
      </w:r>
      <w:r>
        <w:rPr>
          <w:color w:val="231F20"/>
        </w:rPr>
        <w:t>biết thuyết trước về mặt lý là đúng.</w:t>
      </w:r>
    </w:p>
    <w:p>
      <w:pPr>
        <w:pStyle w:val="BodyText"/>
        <w:spacing w:before="111"/>
        <w:ind w:left="960" w:firstLine="0"/>
      </w:pPr>
      <w:r>
        <w:rPr>
          <w:i/>
          <w:color w:val="231F20"/>
        </w:rPr>
        <w:t>Hỏi: </w:t>
      </w:r>
      <w:r>
        <w:rPr>
          <w:color w:val="231F20"/>
        </w:rPr>
        <w:t>Những Bổ-đặc-già-la nào có thể đoạn căn thiện?</w:t>
      </w:r>
    </w:p>
    <w:p>
      <w:pPr>
        <w:pStyle w:val="BodyText"/>
        <w:spacing w:line="273" w:lineRule="auto" w:before="154"/>
        <w:ind w:left="393" w:right="128"/>
      </w:pPr>
      <w:r>
        <w:rPr>
          <w:i/>
          <w:color w:val="231F20"/>
          <w:spacing w:val="-3"/>
        </w:rPr>
        <w:t>Đáp: </w:t>
      </w:r>
      <w:r>
        <w:rPr>
          <w:color w:val="231F20"/>
        </w:rPr>
        <w:t>Chỉ có </w:t>
      </w:r>
      <w:r>
        <w:rPr>
          <w:color w:val="231F20"/>
          <w:spacing w:val="-3"/>
        </w:rPr>
        <w:t>người kiến hành </w:t>
      </w:r>
      <w:r>
        <w:rPr>
          <w:color w:val="231F20"/>
        </w:rPr>
        <w:t>là có thể </w:t>
      </w:r>
      <w:r>
        <w:rPr>
          <w:color w:val="231F20"/>
          <w:spacing w:val="-3"/>
        </w:rPr>
        <w:t>đoạn </w:t>
      </w:r>
      <w:r>
        <w:rPr>
          <w:color w:val="231F20"/>
        </w:rPr>
        <w:t>căn </w:t>
      </w:r>
      <w:r>
        <w:rPr>
          <w:color w:val="231F20"/>
          <w:spacing w:val="-3"/>
        </w:rPr>
        <w:t>thiện, không phải </w:t>
      </w:r>
      <w:r>
        <w:rPr>
          <w:color w:val="231F20"/>
        </w:rPr>
        <w:t>là </w:t>
      </w:r>
      <w:r>
        <w:rPr>
          <w:color w:val="231F20"/>
          <w:spacing w:val="-3"/>
        </w:rPr>
        <w:t>người </w:t>
      </w:r>
      <w:r>
        <w:rPr>
          <w:color w:val="231F20"/>
        </w:rPr>
        <w:t>ái </w:t>
      </w:r>
      <w:r>
        <w:rPr>
          <w:color w:val="231F20"/>
          <w:spacing w:val="-3"/>
        </w:rPr>
        <w:t>hành. </w:t>
      </w:r>
      <w:r>
        <w:rPr>
          <w:color w:val="231F20"/>
        </w:rPr>
        <w:t>Do kẻ </w:t>
      </w:r>
      <w:r>
        <w:rPr>
          <w:color w:val="231F20"/>
          <w:spacing w:val="-3"/>
        </w:rPr>
        <w:t>kiến hành </w:t>
      </w:r>
      <w:r>
        <w:rPr>
          <w:color w:val="231F20"/>
        </w:rPr>
        <w:t>có ý lạc </w:t>
      </w:r>
      <w:r>
        <w:rPr>
          <w:color w:val="231F20"/>
          <w:spacing w:val="-3"/>
        </w:rPr>
        <w:t>vững chắc </w:t>
      </w:r>
      <w:r>
        <w:rPr>
          <w:color w:val="231F20"/>
        </w:rPr>
        <w:t>đối </w:t>
      </w:r>
      <w:r>
        <w:rPr>
          <w:color w:val="231F20"/>
          <w:spacing w:val="-3"/>
        </w:rPr>
        <w:t>với nghiệp</w:t>
      </w:r>
      <w:r>
        <w:rPr>
          <w:color w:val="231F20"/>
          <w:spacing w:val="-16"/>
        </w:rPr>
        <w:t> </w:t>
      </w:r>
      <w:r>
        <w:rPr>
          <w:color w:val="231F20"/>
          <w:spacing w:val="-3"/>
        </w:rPr>
        <w:t>thiện,</w:t>
      </w:r>
      <w:r>
        <w:rPr>
          <w:color w:val="231F20"/>
          <w:spacing w:val="-16"/>
        </w:rPr>
        <w:t> </w:t>
      </w:r>
      <w:r>
        <w:rPr>
          <w:color w:val="231F20"/>
        </w:rPr>
        <w:t>ác,</w:t>
      </w:r>
      <w:r>
        <w:rPr>
          <w:color w:val="231F20"/>
          <w:spacing w:val="-15"/>
        </w:rPr>
        <w:t> </w:t>
      </w:r>
      <w:r>
        <w:rPr>
          <w:color w:val="231F20"/>
        </w:rPr>
        <w:t>chỗ</w:t>
      </w:r>
      <w:r>
        <w:rPr>
          <w:color w:val="231F20"/>
          <w:spacing w:val="-16"/>
        </w:rPr>
        <w:t> </w:t>
      </w:r>
      <w:r>
        <w:rPr>
          <w:color w:val="231F20"/>
        </w:rPr>
        <w:t>tạo</w:t>
      </w:r>
      <w:r>
        <w:rPr>
          <w:color w:val="231F20"/>
          <w:spacing w:val="-15"/>
        </w:rPr>
        <w:t> </w:t>
      </w:r>
      <w:r>
        <w:rPr>
          <w:color w:val="231F20"/>
        </w:rPr>
        <w:t>tác</w:t>
      </w:r>
      <w:r>
        <w:rPr>
          <w:color w:val="231F20"/>
          <w:spacing w:val="-16"/>
        </w:rPr>
        <w:t> </w:t>
      </w:r>
      <w:r>
        <w:rPr>
          <w:color w:val="231F20"/>
        </w:rPr>
        <w:t>rất</w:t>
      </w:r>
      <w:r>
        <w:rPr>
          <w:color w:val="231F20"/>
          <w:spacing w:val="-15"/>
        </w:rPr>
        <w:t> </w:t>
      </w:r>
      <w:r>
        <w:rPr>
          <w:color w:val="231F20"/>
          <w:spacing w:val="-3"/>
        </w:rPr>
        <w:t>mãnh</w:t>
      </w:r>
      <w:r>
        <w:rPr>
          <w:color w:val="231F20"/>
          <w:spacing w:val="-16"/>
        </w:rPr>
        <w:t> </w:t>
      </w:r>
      <w:r>
        <w:rPr>
          <w:color w:val="231F20"/>
          <w:spacing w:val="-3"/>
        </w:rPr>
        <w:t>liệt,</w:t>
      </w:r>
      <w:r>
        <w:rPr>
          <w:color w:val="231F20"/>
          <w:spacing w:val="-15"/>
        </w:rPr>
        <w:t> </w:t>
      </w:r>
      <w:r>
        <w:rPr>
          <w:color w:val="231F20"/>
          <w:spacing w:val="-3"/>
        </w:rPr>
        <w:t>nhạy</w:t>
      </w:r>
      <w:r>
        <w:rPr>
          <w:color w:val="231F20"/>
          <w:spacing w:val="-16"/>
        </w:rPr>
        <w:t> </w:t>
      </w:r>
      <w:r>
        <w:rPr>
          <w:color w:val="231F20"/>
          <w:spacing w:val="-3"/>
        </w:rPr>
        <w:t>bén.</w:t>
      </w:r>
      <w:r>
        <w:rPr>
          <w:color w:val="231F20"/>
          <w:spacing w:val="-15"/>
        </w:rPr>
        <w:t> </w:t>
      </w:r>
      <w:r>
        <w:rPr>
          <w:color w:val="231F20"/>
        </w:rPr>
        <w:t>Còn</w:t>
      </w:r>
      <w:r>
        <w:rPr>
          <w:color w:val="231F20"/>
          <w:spacing w:val="-16"/>
        </w:rPr>
        <w:t> </w:t>
      </w:r>
      <w:r>
        <w:rPr>
          <w:color w:val="231F20"/>
        </w:rPr>
        <w:t>ái</w:t>
      </w:r>
      <w:r>
        <w:rPr>
          <w:color w:val="231F20"/>
          <w:spacing w:val="-15"/>
        </w:rPr>
        <w:t> </w:t>
      </w:r>
      <w:r>
        <w:rPr>
          <w:color w:val="231F20"/>
          <w:spacing w:val="-3"/>
        </w:rPr>
        <w:t>hành</w:t>
      </w:r>
      <w:r>
        <w:rPr>
          <w:color w:val="231F20"/>
          <w:spacing w:val="-16"/>
        </w:rPr>
        <w:t> </w:t>
      </w:r>
      <w:r>
        <w:rPr>
          <w:color w:val="231F20"/>
        </w:rPr>
        <w:t>thì</w:t>
      </w:r>
      <w:r>
        <w:rPr>
          <w:color w:val="231F20"/>
          <w:spacing w:val="-15"/>
        </w:rPr>
        <w:t> </w:t>
      </w:r>
      <w:r>
        <w:rPr>
          <w:color w:val="231F20"/>
          <w:spacing w:val="-3"/>
        </w:rPr>
        <w:t>sự </w:t>
      </w:r>
      <w:r>
        <w:rPr>
          <w:color w:val="231F20"/>
        </w:rPr>
        <w:t>tạo</w:t>
      </w:r>
      <w:r>
        <w:rPr>
          <w:color w:val="231F20"/>
          <w:spacing w:val="-7"/>
        </w:rPr>
        <w:t> </w:t>
      </w:r>
      <w:r>
        <w:rPr>
          <w:color w:val="231F20"/>
        </w:rPr>
        <w:t>tác</w:t>
      </w:r>
      <w:r>
        <w:rPr>
          <w:color w:val="231F20"/>
          <w:spacing w:val="-7"/>
        </w:rPr>
        <w:t> </w:t>
      </w:r>
      <w:r>
        <w:rPr>
          <w:color w:val="231F20"/>
          <w:spacing w:val="-3"/>
        </w:rPr>
        <w:t>không</w:t>
      </w:r>
      <w:r>
        <w:rPr>
          <w:color w:val="231F20"/>
          <w:spacing w:val="-7"/>
        </w:rPr>
        <w:t> </w:t>
      </w:r>
      <w:r>
        <w:rPr>
          <w:color w:val="231F20"/>
        </w:rPr>
        <w:t>như</w:t>
      </w:r>
      <w:r>
        <w:rPr>
          <w:color w:val="231F20"/>
          <w:spacing w:val="-7"/>
        </w:rPr>
        <w:t> </w:t>
      </w:r>
      <w:r>
        <w:rPr>
          <w:color w:val="231F20"/>
          <w:spacing w:val="-3"/>
        </w:rPr>
        <w:t>thế,</w:t>
      </w:r>
      <w:r>
        <w:rPr>
          <w:color w:val="231F20"/>
          <w:spacing w:val="-6"/>
        </w:rPr>
        <w:t> </w:t>
      </w:r>
      <w:r>
        <w:rPr>
          <w:color w:val="231F20"/>
        </w:rPr>
        <w:t>nên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spacing w:val="-3"/>
        </w:rPr>
        <w:t>phẩm</w:t>
      </w:r>
      <w:r>
        <w:rPr>
          <w:color w:val="231F20"/>
          <w:spacing w:val="-6"/>
        </w:rPr>
        <w:t> </w:t>
      </w:r>
      <w:r>
        <w:rPr>
          <w:color w:val="231F20"/>
          <w:spacing w:val="-3"/>
        </w:rPr>
        <w:t>nhiễm,</w:t>
      </w:r>
      <w:r>
        <w:rPr>
          <w:color w:val="231F20"/>
          <w:spacing w:val="-7"/>
        </w:rPr>
        <w:t> </w:t>
      </w:r>
      <w:r>
        <w:rPr>
          <w:color w:val="231F20"/>
          <w:spacing w:val="-3"/>
        </w:rPr>
        <w:t>tịnh</w:t>
      </w:r>
      <w:r>
        <w:rPr>
          <w:color w:val="231F20"/>
          <w:spacing w:val="-7"/>
        </w:rPr>
        <w:t> </w:t>
      </w:r>
      <w:r>
        <w:rPr>
          <w:color w:val="231F20"/>
        </w:rPr>
        <w:t>đều</w:t>
      </w:r>
      <w:r>
        <w:rPr>
          <w:color w:val="231F20"/>
          <w:spacing w:val="-7"/>
        </w:rPr>
        <w:t> </w:t>
      </w:r>
      <w:r>
        <w:rPr>
          <w:color w:val="231F20"/>
          <w:spacing w:val="-3"/>
        </w:rPr>
        <w:t>không</w:t>
      </w:r>
      <w:r>
        <w:rPr>
          <w:color w:val="231F20"/>
          <w:spacing w:val="-6"/>
        </w:rPr>
        <w:t> </w:t>
      </w:r>
      <w:r>
        <w:rPr>
          <w:color w:val="231F20"/>
          <w:spacing w:val="-3"/>
        </w:rPr>
        <w:t>mạnh </w:t>
      </w:r>
      <w:r>
        <w:rPr>
          <w:color w:val="231F20"/>
        </w:rPr>
        <w:t>mẽ.</w:t>
      </w:r>
      <w:r>
        <w:rPr>
          <w:color w:val="231F20"/>
          <w:spacing w:val="-12"/>
        </w:rPr>
        <w:t> </w:t>
      </w:r>
      <w:r>
        <w:rPr>
          <w:color w:val="231F20"/>
          <w:spacing w:val="-5"/>
        </w:rPr>
        <w:t>Trong</w:t>
      </w:r>
      <w:r>
        <w:rPr>
          <w:color w:val="231F20"/>
          <w:spacing w:val="-7"/>
        </w:rPr>
        <w:t> </w:t>
      </w:r>
      <w:r>
        <w:rPr>
          <w:color w:val="231F20"/>
          <w:spacing w:val="-3"/>
        </w:rPr>
        <w:t>kiến</w:t>
      </w:r>
      <w:r>
        <w:rPr>
          <w:color w:val="231F20"/>
          <w:spacing w:val="-8"/>
        </w:rPr>
        <w:t> </w:t>
      </w:r>
      <w:r>
        <w:rPr>
          <w:color w:val="231F20"/>
          <w:spacing w:val="-3"/>
        </w:rPr>
        <w:t>hành</w:t>
      </w:r>
      <w:r>
        <w:rPr>
          <w:color w:val="231F20"/>
          <w:spacing w:val="-7"/>
        </w:rPr>
        <w:t> </w:t>
      </w:r>
      <w:r>
        <w:rPr>
          <w:color w:val="231F20"/>
        </w:rPr>
        <w:t>thì</w:t>
      </w:r>
      <w:r>
        <w:rPr>
          <w:color w:val="231F20"/>
          <w:spacing w:val="-7"/>
        </w:rPr>
        <w:t> </w:t>
      </w:r>
      <w:r>
        <w:rPr>
          <w:color w:val="231F20"/>
          <w:spacing w:val="-3"/>
        </w:rPr>
        <w:t>nam,</w:t>
      </w:r>
      <w:r>
        <w:rPr>
          <w:color w:val="231F20"/>
          <w:spacing w:val="-8"/>
        </w:rPr>
        <w:t> </w:t>
      </w:r>
      <w:r>
        <w:rPr>
          <w:color w:val="231F20"/>
        </w:rPr>
        <w:t>nữ</w:t>
      </w:r>
      <w:r>
        <w:rPr>
          <w:color w:val="231F20"/>
          <w:spacing w:val="-7"/>
        </w:rPr>
        <w:t> </w:t>
      </w:r>
      <w:r>
        <w:rPr>
          <w:color w:val="231F20"/>
        </w:rPr>
        <w:t>đều</w:t>
      </w:r>
      <w:r>
        <w:rPr>
          <w:color w:val="231F20"/>
          <w:spacing w:val="-8"/>
        </w:rPr>
        <w:t> </w:t>
      </w:r>
      <w:r>
        <w:rPr>
          <w:color w:val="231F20"/>
          <w:spacing w:val="-3"/>
        </w:rPr>
        <w:t>cùng</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spacing w:val="-3"/>
        </w:rPr>
        <w:t>đoạn</w:t>
      </w:r>
      <w:r>
        <w:rPr>
          <w:color w:val="231F20"/>
          <w:spacing w:val="-7"/>
        </w:rPr>
        <w:t> </w:t>
      </w:r>
      <w:r>
        <w:rPr>
          <w:color w:val="231F20"/>
        </w:rPr>
        <w:t>dứt</w:t>
      </w:r>
      <w:r>
        <w:rPr>
          <w:color w:val="231F20"/>
          <w:spacing w:val="-8"/>
        </w:rPr>
        <w:t> </w:t>
      </w:r>
      <w:r>
        <w:rPr>
          <w:color w:val="231F20"/>
        </w:rPr>
        <w:t>căn</w:t>
      </w:r>
      <w:r>
        <w:rPr>
          <w:color w:val="231F20"/>
          <w:spacing w:val="-7"/>
        </w:rPr>
        <w:t> </w:t>
      </w:r>
      <w:r>
        <w:rPr>
          <w:color w:val="231F20"/>
          <w:spacing w:val="-3"/>
        </w:rPr>
        <w:t>thiện.</w:t>
      </w:r>
    </w:p>
    <w:p>
      <w:pPr>
        <w:pStyle w:val="BodyText"/>
        <w:spacing w:line="273" w:lineRule="auto" w:before="110"/>
        <w:ind w:left="393" w:right="126"/>
      </w:pPr>
      <w:r>
        <w:rPr>
          <w:color w:val="231F20"/>
        </w:rPr>
        <w:t>Tôn</w:t>
      </w:r>
      <w:r>
        <w:rPr>
          <w:color w:val="231F20"/>
          <w:spacing w:val="-13"/>
        </w:rPr>
        <w:t> </w:t>
      </w:r>
      <w:r>
        <w:rPr>
          <w:color w:val="231F20"/>
        </w:rPr>
        <w:t>giả</w:t>
      </w:r>
      <w:r>
        <w:rPr>
          <w:color w:val="231F20"/>
          <w:spacing w:val="-12"/>
        </w:rPr>
        <w:t> </w:t>
      </w:r>
      <w:r>
        <w:rPr>
          <w:color w:val="231F20"/>
        </w:rPr>
        <w:t>Cù</w:t>
      </w:r>
      <w:r>
        <w:rPr>
          <w:color w:val="231F20"/>
          <w:spacing w:val="-13"/>
        </w:rPr>
        <w:t> </w:t>
      </w:r>
      <w:r>
        <w:rPr>
          <w:color w:val="231F20"/>
        </w:rPr>
        <w:t>Sa</w:t>
      </w:r>
      <w:r>
        <w:rPr>
          <w:color w:val="231F20"/>
          <w:spacing w:val="-12"/>
        </w:rPr>
        <w:t> </w:t>
      </w:r>
      <w:r>
        <w:rPr>
          <w:color w:val="231F20"/>
        </w:rPr>
        <w:t>Phạt</w:t>
      </w:r>
      <w:r>
        <w:rPr>
          <w:color w:val="231F20"/>
          <w:spacing w:val="-12"/>
        </w:rPr>
        <w:t> </w:t>
      </w:r>
      <w:r>
        <w:rPr>
          <w:color w:val="231F20"/>
        </w:rPr>
        <w:t>Ma</w:t>
      </w:r>
      <w:r>
        <w:rPr>
          <w:color w:val="231F20"/>
          <w:spacing w:val="-13"/>
        </w:rPr>
        <w:t> </w:t>
      </w:r>
      <w:r>
        <w:rPr>
          <w:color w:val="231F20"/>
        </w:rPr>
        <w:t>nói:</w:t>
      </w:r>
      <w:r>
        <w:rPr>
          <w:color w:val="231F20"/>
          <w:spacing w:val="-12"/>
        </w:rPr>
        <w:t> </w:t>
      </w:r>
      <w:r>
        <w:rPr>
          <w:color w:val="231F20"/>
        </w:rPr>
        <w:t>Chỉ</w:t>
      </w:r>
      <w:r>
        <w:rPr>
          <w:color w:val="231F20"/>
          <w:spacing w:val="-12"/>
        </w:rPr>
        <w:t> </w:t>
      </w:r>
      <w:r>
        <w:rPr>
          <w:color w:val="231F20"/>
        </w:rPr>
        <w:t>người</w:t>
      </w:r>
      <w:r>
        <w:rPr>
          <w:color w:val="231F20"/>
          <w:spacing w:val="-13"/>
        </w:rPr>
        <w:t> </w:t>
      </w:r>
      <w:r>
        <w:rPr>
          <w:color w:val="231F20"/>
        </w:rPr>
        <w:t>nam</w:t>
      </w:r>
      <w:r>
        <w:rPr>
          <w:color w:val="231F20"/>
          <w:spacing w:val="-12"/>
        </w:rPr>
        <w:t> </w:t>
      </w:r>
      <w:r>
        <w:rPr>
          <w:color w:val="231F20"/>
        </w:rPr>
        <w:t>mới</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đoạn</w:t>
      </w:r>
      <w:r>
        <w:rPr>
          <w:color w:val="231F20"/>
          <w:spacing w:val="-12"/>
        </w:rPr>
        <w:t> </w:t>
      </w:r>
      <w:r>
        <w:rPr>
          <w:color w:val="231F20"/>
        </w:rPr>
        <w:t>dứt căn thiện, vì chí tánh cương cường. Như Luận Thi Thiết nói:</w:t>
      </w:r>
      <w:r>
        <w:rPr>
          <w:color w:val="231F20"/>
          <w:spacing w:val="31"/>
        </w:rPr>
        <w:t> </w:t>
      </w:r>
      <w:r>
        <w:rPr>
          <w:color w:val="231F20"/>
        </w:rPr>
        <w:t>Người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nam</w:t>
      </w:r>
      <w:r>
        <w:rPr>
          <w:color w:val="231F20"/>
          <w:spacing w:val="-11"/>
        </w:rPr>
        <w:t> </w:t>
      </w:r>
      <w:r>
        <w:rPr>
          <w:color w:val="231F20"/>
        </w:rPr>
        <w:t>tạo</w:t>
      </w:r>
      <w:r>
        <w:rPr>
          <w:color w:val="231F20"/>
          <w:spacing w:val="-11"/>
        </w:rPr>
        <w:t> </w:t>
      </w:r>
      <w:r>
        <w:rPr>
          <w:color w:val="231F20"/>
        </w:rPr>
        <w:t>nghiệp</w:t>
      </w:r>
      <w:r>
        <w:rPr>
          <w:color w:val="231F20"/>
          <w:spacing w:val="-11"/>
        </w:rPr>
        <w:t> </w:t>
      </w:r>
      <w:r>
        <w:rPr>
          <w:color w:val="231F20"/>
        </w:rPr>
        <w:t>mạnh</w:t>
      </w:r>
      <w:r>
        <w:rPr>
          <w:color w:val="231F20"/>
          <w:spacing w:val="-11"/>
        </w:rPr>
        <w:t> </w:t>
      </w:r>
      <w:r>
        <w:rPr>
          <w:color w:val="231F20"/>
        </w:rPr>
        <w:t>hơn</w:t>
      </w:r>
      <w:r>
        <w:rPr>
          <w:color w:val="231F20"/>
          <w:spacing w:val="-11"/>
        </w:rPr>
        <w:t> </w:t>
      </w:r>
      <w:r>
        <w:rPr>
          <w:color w:val="231F20"/>
        </w:rPr>
        <w:t>người</w:t>
      </w:r>
      <w:r>
        <w:rPr>
          <w:color w:val="231F20"/>
          <w:spacing w:val="-11"/>
        </w:rPr>
        <w:t> </w:t>
      </w:r>
      <w:r>
        <w:rPr>
          <w:color w:val="231F20"/>
        </w:rPr>
        <w:t>nữ,</w:t>
      </w:r>
      <w:r>
        <w:rPr>
          <w:color w:val="231F20"/>
          <w:spacing w:val="-11"/>
        </w:rPr>
        <w:t> </w:t>
      </w:r>
      <w:r>
        <w:rPr>
          <w:color w:val="231F20"/>
        </w:rPr>
        <w:t>người</w:t>
      </w:r>
      <w:r>
        <w:rPr>
          <w:color w:val="231F20"/>
          <w:spacing w:val="-11"/>
        </w:rPr>
        <w:t> </w:t>
      </w:r>
      <w:r>
        <w:rPr>
          <w:color w:val="231F20"/>
        </w:rPr>
        <w:t>nam</w:t>
      </w:r>
      <w:r>
        <w:rPr>
          <w:color w:val="231F20"/>
          <w:spacing w:val="-11"/>
        </w:rPr>
        <w:t> </w:t>
      </w:r>
      <w:r>
        <w:rPr>
          <w:color w:val="231F20"/>
        </w:rPr>
        <w:t>luyện</w:t>
      </w:r>
      <w:r>
        <w:rPr>
          <w:color w:val="231F20"/>
          <w:spacing w:val="-11"/>
        </w:rPr>
        <w:t> </w:t>
      </w:r>
      <w:r>
        <w:rPr>
          <w:color w:val="231F20"/>
        </w:rPr>
        <w:t>căn</w:t>
      </w:r>
      <w:r>
        <w:rPr>
          <w:color w:val="231F20"/>
          <w:spacing w:val="-11"/>
        </w:rPr>
        <w:t> </w:t>
      </w:r>
      <w:r>
        <w:rPr>
          <w:color w:val="231F20"/>
        </w:rPr>
        <w:t>mạnh</w:t>
      </w:r>
      <w:r>
        <w:rPr>
          <w:color w:val="231F20"/>
          <w:spacing w:val="-11"/>
        </w:rPr>
        <w:t> </w:t>
      </w:r>
      <w:r>
        <w:rPr>
          <w:color w:val="231F20"/>
        </w:rPr>
        <w:t>hơn, ý lạc cũng mạnh hơn người nữ. Nên biết người nữ không thể đoạn dứt căn thiện.</w:t>
      </w:r>
    </w:p>
    <w:p>
      <w:pPr>
        <w:pStyle w:val="BodyText"/>
        <w:spacing w:line="273" w:lineRule="auto" w:before="111"/>
        <w:ind w:right="410"/>
      </w:pPr>
      <w:r>
        <w:rPr>
          <w:i/>
          <w:color w:val="231F20"/>
        </w:rPr>
        <w:t>Hỏi: </w:t>
      </w:r>
      <w:r>
        <w:rPr>
          <w:color w:val="231F20"/>
        </w:rPr>
        <w:t>Nếu như vậy theo như Uẩn Căn đã nói làm sao thông? Như</w:t>
      </w:r>
      <w:r>
        <w:rPr>
          <w:color w:val="231F20"/>
          <w:spacing w:val="-9"/>
        </w:rPr>
        <w:t> </w:t>
      </w:r>
      <w:r>
        <w:rPr>
          <w:color w:val="231F20"/>
        </w:rPr>
        <w:t>nói:</w:t>
      </w:r>
      <w:r>
        <w:rPr>
          <w:color w:val="231F20"/>
          <w:spacing w:val="-8"/>
        </w:rPr>
        <w:t> </w:t>
      </w:r>
      <w:r>
        <w:rPr>
          <w:color w:val="231F20"/>
        </w:rPr>
        <w:t>Nếu</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nữ</w:t>
      </w:r>
      <w:r>
        <w:rPr>
          <w:color w:val="231F20"/>
          <w:spacing w:val="-8"/>
        </w:rPr>
        <w:t> </w:t>
      </w:r>
      <w:r>
        <w:rPr>
          <w:color w:val="231F20"/>
        </w:rPr>
        <w:t>căn</w:t>
      </w:r>
      <w:r>
        <w:rPr>
          <w:color w:val="231F20"/>
          <w:spacing w:val="-9"/>
        </w:rPr>
        <w:t> </w:t>
      </w:r>
      <w:r>
        <w:rPr>
          <w:color w:val="231F20"/>
        </w:rPr>
        <w:t>thì</w:t>
      </w:r>
      <w:r>
        <w:rPr>
          <w:color w:val="231F20"/>
          <w:spacing w:val="-8"/>
        </w:rPr>
        <w:t> </w:t>
      </w:r>
      <w:r>
        <w:rPr>
          <w:color w:val="231F20"/>
        </w:rPr>
        <w:t>nhất</w:t>
      </w:r>
      <w:r>
        <w:rPr>
          <w:color w:val="231F20"/>
          <w:spacing w:val="-9"/>
        </w:rPr>
        <w:t> </w:t>
      </w:r>
      <w:r>
        <w:rPr>
          <w:color w:val="231F20"/>
        </w:rPr>
        <w:t>định</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tám</w:t>
      </w:r>
      <w:r>
        <w:rPr>
          <w:color w:val="231F20"/>
          <w:spacing w:val="-9"/>
        </w:rPr>
        <w:t> </w:t>
      </w:r>
      <w:r>
        <w:rPr>
          <w:color w:val="231F20"/>
        </w:rPr>
        <w:t>căn.</w:t>
      </w:r>
      <w:r>
        <w:rPr>
          <w:color w:val="231F20"/>
          <w:spacing w:val="-8"/>
        </w:rPr>
        <w:t> </w:t>
      </w:r>
      <w:r>
        <w:rPr>
          <w:color w:val="231F20"/>
        </w:rPr>
        <w:t>Nam căn cũng như thế.</w:t>
      </w:r>
    </w:p>
    <w:p>
      <w:pPr>
        <w:pStyle w:val="BodyText"/>
        <w:spacing w:line="273" w:lineRule="auto" w:before="111"/>
        <w:ind w:right="409"/>
      </w:pPr>
      <w:r>
        <w:rPr>
          <w:i/>
          <w:color w:val="231F20"/>
        </w:rPr>
        <w:t>Đáp:</w:t>
      </w:r>
      <w:r>
        <w:rPr>
          <w:i/>
          <w:color w:val="231F20"/>
          <w:spacing w:val="-6"/>
        </w:rPr>
        <w:t> </w:t>
      </w:r>
      <w:r>
        <w:rPr>
          <w:color w:val="231F20"/>
        </w:rPr>
        <w:t>Đoạn</w:t>
      </w:r>
      <w:r>
        <w:rPr>
          <w:color w:val="231F20"/>
          <w:spacing w:val="-7"/>
        </w:rPr>
        <w:t> </w:t>
      </w:r>
      <w:r>
        <w:rPr>
          <w:color w:val="231F20"/>
        </w:rPr>
        <w:t>văn</w:t>
      </w:r>
      <w:r>
        <w:rPr>
          <w:color w:val="231F20"/>
          <w:spacing w:val="-6"/>
        </w:rPr>
        <w:t> </w:t>
      </w:r>
      <w:r>
        <w:rPr>
          <w:color w:val="231F20"/>
        </w:rPr>
        <w:t>kia</w:t>
      </w:r>
      <w:r>
        <w:rPr>
          <w:color w:val="231F20"/>
          <w:spacing w:val="-7"/>
        </w:rPr>
        <w:t> </w:t>
      </w:r>
      <w:r>
        <w:rPr>
          <w:color w:val="231F20"/>
        </w:rPr>
        <w:t>nên</w:t>
      </w:r>
      <w:r>
        <w:rPr>
          <w:color w:val="231F20"/>
          <w:spacing w:val="-6"/>
        </w:rPr>
        <w:t> </w:t>
      </w:r>
      <w:r>
        <w:rPr>
          <w:color w:val="231F20"/>
        </w:rPr>
        <w:t>nói:</w:t>
      </w:r>
      <w:r>
        <w:rPr>
          <w:color w:val="231F20"/>
          <w:spacing w:val="-7"/>
        </w:rPr>
        <w:t> </w:t>
      </w:r>
      <w:r>
        <w:rPr>
          <w:color w:val="231F20"/>
        </w:rPr>
        <w:t>Nếu</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nữ</w:t>
      </w:r>
      <w:r>
        <w:rPr>
          <w:color w:val="231F20"/>
          <w:spacing w:val="-6"/>
        </w:rPr>
        <w:t> </w:t>
      </w:r>
      <w:r>
        <w:rPr>
          <w:color w:val="231F20"/>
        </w:rPr>
        <w:t>căn</w:t>
      </w:r>
      <w:r>
        <w:rPr>
          <w:color w:val="231F20"/>
          <w:spacing w:val="-7"/>
        </w:rPr>
        <w:t> </w:t>
      </w:r>
      <w:r>
        <w:rPr>
          <w:color w:val="231F20"/>
        </w:rPr>
        <w:t>thì</w:t>
      </w:r>
      <w:r>
        <w:rPr>
          <w:color w:val="231F20"/>
          <w:spacing w:val="-7"/>
        </w:rPr>
        <w:t> </w:t>
      </w:r>
      <w:r>
        <w:rPr>
          <w:color w:val="231F20"/>
        </w:rPr>
        <w:t>nhất</w:t>
      </w:r>
      <w:r>
        <w:rPr>
          <w:color w:val="231F20"/>
          <w:spacing w:val="-6"/>
        </w:rPr>
        <w:t> </w:t>
      </w:r>
      <w:r>
        <w:rPr>
          <w:color w:val="231F20"/>
        </w:rPr>
        <w:t>định thành tựu mười ba căn. Nếu thành tựu nam căn thì nhất định thành tựu tám căn. Nhưng không nói như thế, nên biết đó là chỗ thiếu sót của người tụng luận.</w:t>
      </w:r>
    </w:p>
    <w:p>
      <w:pPr>
        <w:pStyle w:val="BodyText"/>
        <w:spacing w:line="273" w:lineRule="auto" w:before="110"/>
        <w:ind w:right="407"/>
      </w:pPr>
      <w:r>
        <w:rPr>
          <w:i/>
          <w:color w:val="231F20"/>
        </w:rPr>
        <w:t>Lời bình: </w:t>
      </w:r>
      <w:r>
        <w:rPr>
          <w:color w:val="231F20"/>
        </w:rPr>
        <w:t>Tôn giả kia không nên nói như thế, vì hết thảy </w:t>
      </w:r>
      <w:r>
        <w:rPr>
          <w:color w:val="231F20"/>
          <w:spacing w:val="2"/>
        </w:rPr>
        <w:t>chỗ </w:t>
      </w:r>
      <w:r>
        <w:rPr>
          <w:color w:val="231F20"/>
        </w:rPr>
        <w:t>tụng đều không khác nhau. Mọi tạo tác của nam, nữ đều mạnh mẽ và nhạy bén như nhau. Chẳng hạn như Bà-la-môn nữ Chiên Chước Ca, tâm xấu ác hủy báng Đức Phật hơn các trượng phu. Nhưng Luận Thi Thiết nói người nam hơn người nữ là căn cứ vào phần nhiều mà nói, không phải cho là tất cả. Do đó nên biết thuyết trước là</w:t>
      </w:r>
      <w:r>
        <w:rPr>
          <w:color w:val="231F20"/>
          <w:spacing w:val="5"/>
        </w:rPr>
        <w:t> </w:t>
      </w:r>
      <w:r>
        <w:rPr>
          <w:color w:val="231F20"/>
        </w:rPr>
        <w:t>đúng.</w:t>
      </w:r>
    </w:p>
    <w:p>
      <w:pPr>
        <w:pStyle w:val="BodyText"/>
        <w:spacing w:line="273" w:lineRule="auto" w:before="107"/>
        <w:ind w:right="411"/>
      </w:pPr>
      <w:r>
        <w:rPr>
          <w:i/>
          <w:color w:val="231F20"/>
        </w:rPr>
        <w:t>Hỏi: </w:t>
      </w:r>
      <w:r>
        <w:rPr>
          <w:color w:val="231F20"/>
        </w:rPr>
        <w:t>Đối với những kẻ quắc Bán trạch ca không có hình, hai hình, có thể đoạn căn thiện không?</w:t>
      </w:r>
    </w:p>
    <w:p>
      <w:pPr>
        <w:pStyle w:val="BodyText"/>
        <w:spacing w:line="273" w:lineRule="auto" w:before="112"/>
        <w:ind w:right="408"/>
      </w:pPr>
      <w:r>
        <w:rPr>
          <w:i/>
          <w:color w:val="231F20"/>
        </w:rPr>
        <w:t>Đáp: </w:t>
      </w:r>
      <w:r>
        <w:rPr>
          <w:color w:val="231F20"/>
        </w:rPr>
        <w:t>Không thể. Vì sao? Vì trước đã nói là phải có ý lạc kiên cố, chỗ tạo tác mạnh mẽ thì mới có thể đoạn căn thiện, tức là loại kiến hành, còn họ là thuộc về ái hành. Lại nữa, người có nhiều giận dữ có thể đoạn căn thiện, còn họ thì vì có nhiều tham nên không thể đoạn căn thiện.</w:t>
      </w:r>
    </w:p>
    <w:p>
      <w:pPr>
        <w:pStyle w:val="BodyText"/>
        <w:spacing w:line="273" w:lineRule="auto" w:before="109"/>
        <w:ind w:right="410"/>
      </w:pPr>
      <w:r>
        <w:rPr>
          <w:i/>
          <w:color w:val="231F20"/>
        </w:rPr>
        <w:t>Hỏi:</w:t>
      </w:r>
      <w:r>
        <w:rPr>
          <w:i/>
          <w:color w:val="231F20"/>
          <w:spacing w:val="-15"/>
        </w:rPr>
        <w:t> </w:t>
      </w:r>
      <w:r>
        <w:rPr>
          <w:color w:val="231F20"/>
        </w:rPr>
        <w:t>Đoạn</w:t>
      </w:r>
      <w:r>
        <w:rPr>
          <w:color w:val="231F20"/>
          <w:spacing w:val="-14"/>
        </w:rPr>
        <w:t> </w:t>
      </w:r>
      <w:r>
        <w:rPr>
          <w:color w:val="231F20"/>
        </w:rPr>
        <w:t>các</w:t>
      </w:r>
      <w:r>
        <w:rPr>
          <w:color w:val="231F20"/>
          <w:spacing w:val="-15"/>
        </w:rPr>
        <w:t> </w:t>
      </w:r>
      <w:r>
        <w:rPr>
          <w:color w:val="231F20"/>
        </w:rPr>
        <w:t>căn</w:t>
      </w:r>
      <w:r>
        <w:rPr>
          <w:color w:val="231F20"/>
          <w:spacing w:val="-14"/>
        </w:rPr>
        <w:t> </w:t>
      </w:r>
      <w:r>
        <w:rPr>
          <w:color w:val="231F20"/>
        </w:rPr>
        <w:t>thiện</w:t>
      </w:r>
      <w:r>
        <w:rPr>
          <w:color w:val="231F20"/>
          <w:spacing w:val="-15"/>
        </w:rPr>
        <w:t> </w:t>
      </w:r>
      <w:r>
        <w:rPr>
          <w:color w:val="231F20"/>
        </w:rPr>
        <w:t>nào,</w:t>
      </w:r>
      <w:r>
        <w:rPr>
          <w:color w:val="231F20"/>
          <w:spacing w:val="-14"/>
        </w:rPr>
        <w:t> </w:t>
      </w:r>
      <w:r>
        <w:rPr>
          <w:color w:val="231F20"/>
        </w:rPr>
        <w:t>ở</w:t>
      </w:r>
      <w:r>
        <w:rPr>
          <w:color w:val="231F20"/>
          <w:spacing w:val="-14"/>
        </w:rPr>
        <w:t> </w:t>
      </w:r>
      <w:r>
        <w:rPr>
          <w:color w:val="231F20"/>
        </w:rPr>
        <w:t>đâu?</w:t>
      </w:r>
      <w:r>
        <w:rPr>
          <w:color w:val="231F20"/>
          <w:spacing w:val="-15"/>
        </w:rPr>
        <w:t> </w:t>
      </w:r>
      <w:r>
        <w:rPr>
          <w:color w:val="231F20"/>
        </w:rPr>
        <w:t>Chỉ</w:t>
      </w:r>
      <w:r>
        <w:rPr>
          <w:color w:val="231F20"/>
          <w:spacing w:val="-14"/>
        </w:rPr>
        <w:t> </w:t>
      </w:r>
      <w:r>
        <w:rPr>
          <w:color w:val="231F20"/>
        </w:rPr>
        <w:t>có</w:t>
      </w:r>
      <w:r>
        <w:rPr>
          <w:color w:val="231F20"/>
          <w:spacing w:val="-15"/>
        </w:rPr>
        <w:t> </w:t>
      </w:r>
      <w:r>
        <w:rPr>
          <w:color w:val="231F20"/>
        </w:rPr>
        <w:t>ở</w:t>
      </w:r>
      <w:r>
        <w:rPr>
          <w:color w:val="231F20"/>
          <w:spacing w:val="-14"/>
        </w:rPr>
        <w:t> </w:t>
      </w:r>
      <w:r>
        <w:rPr>
          <w:color w:val="231F20"/>
        </w:rPr>
        <w:t>cõi</w:t>
      </w:r>
      <w:r>
        <w:rPr>
          <w:color w:val="231F20"/>
          <w:spacing w:val="-14"/>
        </w:rPr>
        <w:t> </w:t>
      </w:r>
      <w:r>
        <w:rPr>
          <w:color w:val="231F20"/>
        </w:rPr>
        <w:t>dục</w:t>
      </w:r>
      <w:r>
        <w:rPr>
          <w:color w:val="231F20"/>
          <w:spacing w:val="-15"/>
        </w:rPr>
        <w:t> </w:t>
      </w:r>
      <w:r>
        <w:rPr>
          <w:color w:val="231F20"/>
        </w:rPr>
        <w:t>hay</w:t>
      </w:r>
      <w:r>
        <w:rPr>
          <w:color w:val="231F20"/>
          <w:spacing w:val="-14"/>
        </w:rPr>
        <w:t> </w:t>
      </w:r>
      <w:r>
        <w:rPr>
          <w:color w:val="231F20"/>
        </w:rPr>
        <w:t>chung cả ba cõi? Nếu nêu như thế thì có lỗi gì? Nếu chỉ đoạn căn thiện ở cõi</w:t>
      </w:r>
      <w:r>
        <w:rPr>
          <w:color w:val="231F20"/>
          <w:spacing w:val="-11"/>
        </w:rPr>
        <w:t> </w:t>
      </w:r>
      <w:r>
        <w:rPr>
          <w:color w:val="231F20"/>
        </w:rPr>
        <w:t>dục</w:t>
      </w:r>
      <w:r>
        <w:rPr>
          <w:color w:val="231F20"/>
          <w:spacing w:val="-10"/>
        </w:rPr>
        <w:t> </w:t>
      </w:r>
      <w:r>
        <w:rPr>
          <w:color w:val="231F20"/>
        </w:rPr>
        <w:t>thì</w:t>
      </w:r>
      <w:r>
        <w:rPr>
          <w:color w:val="231F20"/>
          <w:spacing w:val="-10"/>
        </w:rPr>
        <w:t> </w:t>
      </w:r>
      <w:r>
        <w:rPr>
          <w:color w:val="231F20"/>
        </w:rPr>
        <w:t>theo</w:t>
      </w:r>
      <w:r>
        <w:rPr>
          <w:color w:val="231F20"/>
          <w:spacing w:val="-11"/>
        </w:rPr>
        <w:t> </w:t>
      </w:r>
      <w:r>
        <w:rPr>
          <w:color w:val="231F20"/>
        </w:rPr>
        <w:t>như</w:t>
      </w:r>
      <w:r>
        <w:rPr>
          <w:color w:val="231F20"/>
          <w:spacing w:val="-10"/>
        </w:rPr>
        <w:t> </w:t>
      </w:r>
      <w:r>
        <w:rPr>
          <w:color w:val="231F20"/>
        </w:rPr>
        <w:t>Luận</w:t>
      </w:r>
      <w:r>
        <w:rPr>
          <w:color w:val="231F20"/>
          <w:spacing w:val="-14"/>
        </w:rPr>
        <w:t> </w:t>
      </w:r>
      <w:r>
        <w:rPr>
          <w:color w:val="231F20"/>
        </w:rPr>
        <w:t>Thức</w:t>
      </w:r>
      <w:r>
        <w:rPr>
          <w:color w:val="231F20"/>
          <w:spacing w:val="-14"/>
        </w:rPr>
        <w:t> </w:t>
      </w:r>
      <w:r>
        <w:rPr>
          <w:color w:val="231F20"/>
        </w:rPr>
        <w:t>Thân</w:t>
      </w:r>
      <w:r>
        <w:rPr>
          <w:color w:val="231F20"/>
          <w:spacing w:val="-11"/>
        </w:rPr>
        <w:t> </w:t>
      </w:r>
      <w:r>
        <w:rPr>
          <w:color w:val="231F20"/>
        </w:rPr>
        <w:t>đã</w:t>
      </w:r>
      <w:r>
        <w:rPr>
          <w:color w:val="231F20"/>
          <w:spacing w:val="-10"/>
        </w:rPr>
        <w:t> </w:t>
      </w:r>
      <w:r>
        <w:rPr>
          <w:color w:val="231F20"/>
        </w:rPr>
        <w:t>nói</w:t>
      </w:r>
      <w:r>
        <w:rPr>
          <w:color w:val="231F20"/>
          <w:spacing w:val="-10"/>
        </w:rPr>
        <w:t> </w:t>
      </w:r>
      <w:r>
        <w:rPr>
          <w:color w:val="231F20"/>
        </w:rPr>
        <w:t>làm</w:t>
      </w:r>
      <w:r>
        <w:rPr>
          <w:color w:val="231F20"/>
          <w:spacing w:val="-11"/>
        </w:rPr>
        <w:t> </w:t>
      </w:r>
      <w:r>
        <w:rPr>
          <w:color w:val="231F20"/>
        </w:rPr>
        <w:t>sao</w:t>
      </w:r>
      <w:r>
        <w:rPr>
          <w:color w:val="231F20"/>
          <w:spacing w:val="-10"/>
        </w:rPr>
        <w:t> </w:t>
      </w:r>
      <w:r>
        <w:rPr>
          <w:color w:val="231F20"/>
        </w:rPr>
        <w:t>thông?</w:t>
      </w:r>
      <w:r>
        <w:rPr>
          <w:color w:val="231F20"/>
          <w:spacing w:val="-10"/>
        </w:rPr>
        <w:t> </w:t>
      </w:r>
      <w:r>
        <w:rPr>
          <w:color w:val="231F20"/>
        </w:rPr>
        <w:t>Như</w:t>
      </w:r>
      <w:r>
        <w:rPr>
          <w:color w:val="231F20"/>
          <w:spacing w:val="-10"/>
        </w:rPr>
        <w:t> </w:t>
      </w:r>
      <w:r>
        <w:rPr>
          <w:color w:val="231F20"/>
        </w:rPr>
        <w:t>nói: Nếu</w:t>
      </w:r>
      <w:r>
        <w:rPr>
          <w:color w:val="231F20"/>
          <w:spacing w:val="-10"/>
        </w:rPr>
        <w:t> </w:t>
      </w:r>
      <w:r>
        <w:rPr>
          <w:color w:val="231F20"/>
        </w:rPr>
        <w:t>giết</w:t>
      </w:r>
      <w:r>
        <w:rPr>
          <w:color w:val="231F20"/>
          <w:spacing w:val="-9"/>
        </w:rPr>
        <w:t> </w:t>
      </w:r>
      <w:r>
        <w:rPr>
          <w:color w:val="231F20"/>
        </w:rPr>
        <w:t>hại</w:t>
      </w:r>
      <w:r>
        <w:rPr>
          <w:color w:val="231F20"/>
          <w:spacing w:val="-9"/>
        </w:rPr>
        <w:t> </w:t>
      </w:r>
      <w:r>
        <w:rPr>
          <w:color w:val="231F20"/>
        </w:rPr>
        <w:t>trứng</w:t>
      </w:r>
      <w:r>
        <w:rPr>
          <w:color w:val="231F20"/>
          <w:spacing w:val="-9"/>
        </w:rPr>
        <w:t> </w:t>
      </w:r>
      <w:r>
        <w:rPr>
          <w:color w:val="231F20"/>
        </w:rPr>
        <w:t>kiến,</w:t>
      </w:r>
      <w:r>
        <w:rPr>
          <w:color w:val="231F20"/>
          <w:spacing w:val="-9"/>
        </w:rPr>
        <w:t> </w:t>
      </w:r>
      <w:r>
        <w:rPr>
          <w:color w:val="231F20"/>
        </w:rPr>
        <w:t>tâm</w:t>
      </w:r>
      <w:r>
        <w:rPr>
          <w:color w:val="231F20"/>
          <w:spacing w:val="-9"/>
        </w:rPr>
        <w:t> </w:t>
      </w:r>
      <w:r>
        <w:rPr>
          <w:color w:val="231F20"/>
        </w:rPr>
        <w:t>không</w:t>
      </w:r>
      <w:r>
        <w:rPr>
          <w:color w:val="231F20"/>
          <w:spacing w:val="-9"/>
        </w:rPr>
        <w:t> </w:t>
      </w:r>
      <w:r>
        <w:rPr>
          <w:color w:val="231F20"/>
        </w:rPr>
        <w:t>chút</w:t>
      </w:r>
      <w:r>
        <w:rPr>
          <w:color w:val="231F20"/>
          <w:spacing w:val="-10"/>
        </w:rPr>
        <w:t> </w:t>
      </w:r>
      <w:r>
        <w:rPr>
          <w:color w:val="231F20"/>
        </w:rPr>
        <w:t>hối</w:t>
      </w:r>
      <w:r>
        <w:rPr>
          <w:color w:val="231F20"/>
          <w:spacing w:val="-9"/>
        </w:rPr>
        <w:t> </w:t>
      </w:r>
      <w:r>
        <w:rPr>
          <w:color w:val="231F20"/>
        </w:rPr>
        <w:t>hận,</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người</w:t>
      </w:r>
      <w:r>
        <w:rPr>
          <w:color w:val="231F20"/>
          <w:spacing w:val="-9"/>
        </w:rPr>
        <w:t> </w:t>
      </w:r>
      <w:r>
        <w:rPr>
          <w:color w:val="231F20"/>
        </w:rPr>
        <w:t>đó</w:t>
      </w:r>
      <w:r>
        <w:rPr>
          <w:color w:val="231F20"/>
          <w:spacing w:val="-9"/>
        </w:rPr>
        <w:t> </w:t>
      </w:r>
      <w:r>
        <w:rPr>
          <w:color w:val="231F20"/>
        </w:rPr>
        <w:t>đã đoạn dứt điều thiện nơi ba cõi. Nếu đoạn chung nơi ba cõi thì</w:t>
      </w:r>
      <w:r>
        <w:rPr>
          <w:color w:val="231F20"/>
          <w:spacing w:val="30"/>
        </w:rPr>
        <w:t> </w:t>
      </w:r>
      <w:r>
        <w:rPr>
          <w:color w:val="231F20"/>
          <w:spacing w:val="-3"/>
        </w:rPr>
        <w:t>người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28" w:firstLine="0"/>
        <w:jc w:val="left"/>
      </w:pPr>
      <w:r>
        <w:rPr>
          <w:color w:val="231F20"/>
        </w:rPr>
        <w:t>kia đối với pháp thiện của cõi trên, vì trước không thành tựu, bây giờ làm sao đoạn?</w:t>
      </w:r>
    </w:p>
    <w:p>
      <w:pPr>
        <w:pStyle w:val="BodyText"/>
        <w:spacing w:before="112"/>
        <w:ind w:left="960" w:firstLine="0"/>
      </w:pPr>
      <w:r>
        <w:rPr>
          <w:i/>
          <w:color w:val="231F20"/>
        </w:rPr>
        <w:t>Đáp: </w:t>
      </w:r>
      <w:r>
        <w:rPr>
          <w:color w:val="231F20"/>
        </w:rPr>
        <w:t>Nên nói chỉ đoạn căn thiện ở cõi dục.</w:t>
      </w:r>
    </w:p>
    <w:p>
      <w:pPr>
        <w:pStyle w:val="BodyText"/>
        <w:spacing w:before="154"/>
        <w:ind w:left="960" w:firstLine="0"/>
      </w:pPr>
      <w:r>
        <w:rPr>
          <w:i/>
          <w:color w:val="231F20"/>
          <w:spacing w:val="-3"/>
        </w:rPr>
        <w:t>Hỏi:</w:t>
      </w:r>
      <w:r>
        <w:rPr>
          <w:i/>
          <w:color w:val="231F20"/>
          <w:spacing w:val="-28"/>
        </w:rPr>
        <w:t> </w:t>
      </w:r>
      <w:r>
        <w:rPr>
          <w:color w:val="231F20"/>
        </w:rPr>
        <w:t>Nếu</w:t>
      </w:r>
      <w:r>
        <w:rPr>
          <w:color w:val="231F20"/>
          <w:spacing w:val="-27"/>
        </w:rPr>
        <w:t> </w:t>
      </w:r>
      <w:r>
        <w:rPr>
          <w:color w:val="231F20"/>
        </w:rPr>
        <w:t>như</w:t>
      </w:r>
      <w:r>
        <w:rPr>
          <w:color w:val="231F20"/>
          <w:spacing w:val="-28"/>
        </w:rPr>
        <w:t> </w:t>
      </w:r>
      <w:r>
        <w:rPr>
          <w:color w:val="231F20"/>
        </w:rPr>
        <w:t>vậy</w:t>
      </w:r>
      <w:r>
        <w:rPr>
          <w:color w:val="231F20"/>
          <w:spacing w:val="-27"/>
        </w:rPr>
        <w:t> </w:t>
      </w:r>
      <w:r>
        <w:rPr>
          <w:color w:val="231F20"/>
        </w:rPr>
        <w:t>thì</w:t>
      </w:r>
      <w:r>
        <w:rPr>
          <w:color w:val="231F20"/>
          <w:spacing w:val="-28"/>
        </w:rPr>
        <w:t> </w:t>
      </w:r>
      <w:r>
        <w:rPr>
          <w:color w:val="231F20"/>
        </w:rPr>
        <w:t>như</w:t>
      </w:r>
      <w:r>
        <w:rPr>
          <w:color w:val="231F20"/>
          <w:spacing w:val="-27"/>
        </w:rPr>
        <w:t> </w:t>
      </w:r>
      <w:r>
        <w:rPr>
          <w:color w:val="231F20"/>
        </w:rPr>
        <w:t>nơi</w:t>
      </w:r>
      <w:r>
        <w:rPr>
          <w:color w:val="231F20"/>
          <w:spacing w:val="-28"/>
        </w:rPr>
        <w:t> </w:t>
      </w:r>
      <w:r>
        <w:rPr>
          <w:color w:val="231F20"/>
          <w:spacing w:val="-3"/>
        </w:rPr>
        <w:t>Luận</w:t>
      </w:r>
      <w:r>
        <w:rPr>
          <w:color w:val="231F20"/>
          <w:spacing w:val="-31"/>
        </w:rPr>
        <w:t> </w:t>
      </w:r>
      <w:r>
        <w:rPr>
          <w:color w:val="231F20"/>
          <w:spacing w:val="-3"/>
        </w:rPr>
        <w:t>Thức</w:t>
      </w:r>
      <w:r>
        <w:rPr>
          <w:color w:val="231F20"/>
          <w:spacing w:val="-31"/>
        </w:rPr>
        <w:t> </w:t>
      </w:r>
      <w:r>
        <w:rPr>
          <w:color w:val="231F20"/>
          <w:spacing w:val="-3"/>
        </w:rPr>
        <w:t>Thân</w:t>
      </w:r>
      <w:r>
        <w:rPr>
          <w:color w:val="231F20"/>
          <w:spacing w:val="-28"/>
        </w:rPr>
        <w:t> </w:t>
      </w:r>
      <w:r>
        <w:rPr>
          <w:color w:val="231F20"/>
        </w:rPr>
        <w:t>nói</w:t>
      </w:r>
      <w:r>
        <w:rPr>
          <w:color w:val="231F20"/>
          <w:spacing w:val="-27"/>
        </w:rPr>
        <w:t> </w:t>
      </w:r>
      <w:r>
        <w:rPr>
          <w:color w:val="231F20"/>
        </w:rPr>
        <w:t>làm</w:t>
      </w:r>
      <w:r>
        <w:rPr>
          <w:color w:val="231F20"/>
          <w:spacing w:val="-28"/>
        </w:rPr>
        <w:t> </w:t>
      </w:r>
      <w:r>
        <w:rPr>
          <w:color w:val="231F20"/>
        </w:rPr>
        <w:t>sao</w:t>
      </w:r>
      <w:r>
        <w:rPr>
          <w:color w:val="231F20"/>
          <w:spacing w:val="-27"/>
        </w:rPr>
        <w:t> </w:t>
      </w:r>
      <w:r>
        <w:rPr>
          <w:color w:val="231F20"/>
          <w:spacing w:val="-3"/>
        </w:rPr>
        <w:t>thông?</w:t>
      </w:r>
    </w:p>
    <w:p>
      <w:pPr>
        <w:pStyle w:val="BodyText"/>
        <w:spacing w:line="273" w:lineRule="auto" w:before="154"/>
        <w:ind w:left="393" w:right="127"/>
      </w:pPr>
      <w:r>
        <w:rPr>
          <w:i/>
          <w:color w:val="231F20"/>
          <w:spacing w:val="-3"/>
        </w:rPr>
        <w:t>Đáp:</w:t>
      </w:r>
      <w:r>
        <w:rPr>
          <w:i/>
          <w:color w:val="231F20"/>
          <w:spacing w:val="-16"/>
        </w:rPr>
        <w:t> </w:t>
      </w:r>
      <w:r>
        <w:rPr>
          <w:color w:val="231F20"/>
          <w:spacing w:val="-3"/>
        </w:rPr>
        <w:t>Đoạn</w:t>
      </w:r>
      <w:r>
        <w:rPr>
          <w:color w:val="231F20"/>
          <w:spacing w:val="-17"/>
        </w:rPr>
        <w:t> </w:t>
      </w:r>
      <w:r>
        <w:rPr>
          <w:color w:val="231F20"/>
        </w:rPr>
        <w:t>văn</w:t>
      </w:r>
      <w:r>
        <w:rPr>
          <w:color w:val="231F20"/>
          <w:spacing w:val="-16"/>
        </w:rPr>
        <w:t> </w:t>
      </w:r>
      <w:r>
        <w:rPr>
          <w:color w:val="231F20"/>
        </w:rPr>
        <w:t>kia</w:t>
      </w:r>
      <w:r>
        <w:rPr>
          <w:color w:val="231F20"/>
          <w:spacing w:val="-15"/>
        </w:rPr>
        <w:t> </w:t>
      </w:r>
      <w:r>
        <w:rPr>
          <w:color w:val="231F20"/>
        </w:rPr>
        <w:t>nên</w:t>
      </w:r>
      <w:r>
        <w:rPr>
          <w:color w:val="231F20"/>
          <w:spacing w:val="-16"/>
        </w:rPr>
        <w:t> </w:t>
      </w:r>
      <w:r>
        <w:rPr>
          <w:color w:val="231F20"/>
        </w:rPr>
        <w:t>nói</w:t>
      </w:r>
      <w:r>
        <w:rPr>
          <w:color w:val="231F20"/>
          <w:spacing w:val="-16"/>
        </w:rPr>
        <w:t> </w:t>
      </w:r>
      <w:r>
        <w:rPr>
          <w:color w:val="231F20"/>
        </w:rPr>
        <w:t>như</w:t>
      </w:r>
      <w:r>
        <w:rPr>
          <w:color w:val="231F20"/>
          <w:spacing w:val="-16"/>
        </w:rPr>
        <w:t> </w:t>
      </w:r>
      <w:r>
        <w:rPr>
          <w:color w:val="231F20"/>
          <w:spacing w:val="-3"/>
        </w:rPr>
        <w:t>vầy:</w:t>
      </w:r>
      <w:r>
        <w:rPr>
          <w:color w:val="231F20"/>
          <w:spacing w:val="-16"/>
        </w:rPr>
        <w:t> </w:t>
      </w:r>
      <w:r>
        <w:rPr>
          <w:color w:val="231F20"/>
        </w:rPr>
        <w:t>Nếu</w:t>
      </w:r>
      <w:r>
        <w:rPr>
          <w:color w:val="231F20"/>
          <w:spacing w:val="-16"/>
        </w:rPr>
        <w:t> </w:t>
      </w:r>
      <w:r>
        <w:rPr>
          <w:color w:val="231F20"/>
          <w:spacing w:val="-3"/>
        </w:rPr>
        <w:t>giết</w:t>
      </w:r>
      <w:r>
        <w:rPr>
          <w:color w:val="231F20"/>
          <w:spacing w:val="-16"/>
        </w:rPr>
        <w:t> </w:t>
      </w:r>
      <w:r>
        <w:rPr>
          <w:color w:val="231F20"/>
        </w:rPr>
        <w:t>hại</w:t>
      </w:r>
      <w:r>
        <w:rPr>
          <w:color w:val="231F20"/>
          <w:spacing w:val="-16"/>
        </w:rPr>
        <w:t> </w:t>
      </w:r>
      <w:r>
        <w:rPr>
          <w:color w:val="231F20"/>
          <w:spacing w:val="-3"/>
        </w:rPr>
        <w:t>trứng</w:t>
      </w:r>
      <w:r>
        <w:rPr>
          <w:color w:val="231F20"/>
          <w:spacing w:val="-16"/>
        </w:rPr>
        <w:t> </w:t>
      </w:r>
      <w:r>
        <w:rPr>
          <w:color w:val="231F20"/>
          <w:spacing w:val="-3"/>
        </w:rPr>
        <w:t>kiến,</w:t>
      </w:r>
      <w:r>
        <w:rPr>
          <w:color w:val="231F20"/>
          <w:spacing w:val="-15"/>
        </w:rPr>
        <w:t> </w:t>
      </w:r>
      <w:r>
        <w:rPr>
          <w:color w:val="231F20"/>
          <w:spacing w:val="-3"/>
        </w:rPr>
        <w:t>tâm không chút </w:t>
      </w:r>
      <w:r>
        <w:rPr>
          <w:color w:val="231F20"/>
        </w:rPr>
        <w:t>hối </w:t>
      </w:r>
      <w:r>
        <w:rPr>
          <w:color w:val="231F20"/>
          <w:spacing w:val="-3"/>
        </w:rPr>
        <w:t>hận, </w:t>
      </w:r>
      <w:r>
        <w:rPr>
          <w:color w:val="231F20"/>
        </w:rPr>
        <w:t>nên nói </w:t>
      </w:r>
      <w:r>
        <w:rPr>
          <w:color w:val="231F20"/>
          <w:spacing w:val="-3"/>
        </w:rPr>
        <w:t>người </w:t>
      </w:r>
      <w:r>
        <w:rPr>
          <w:color w:val="231F20"/>
        </w:rPr>
        <w:t>đó đã </w:t>
      </w:r>
      <w:r>
        <w:rPr>
          <w:color w:val="231F20"/>
          <w:spacing w:val="-3"/>
        </w:rPr>
        <w:t>đoạn </w:t>
      </w:r>
      <w:r>
        <w:rPr>
          <w:color w:val="231F20"/>
        </w:rPr>
        <w:t>dứt </w:t>
      </w:r>
      <w:r>
        <w:rPr>
          <w:color w:val="231F20"/>
          <w:spacing w:val="-3"/>
        </w:rPr>
        <w:t>điều thiện trong ba cõi. Nhưng không </w:t>
      </w:r>
      <w:r>
        <w:rPr>
          <w:color w:val="231F20"/>
        </w:rPr>
        <w:t>nói thế là vì </w:t>
      </w:r>
      <w:r>
        <w:rPr>
          <w:color w:val="231F20"/>
          <w:spacing w:val="-3"/>
        </w:rPr>
        <w:t>muốn </w:t>
      </w:r>
      <w:r>
        <w:rPr>
          <w:color w:val="231F20"/>
        </w:rPr>
        <w:t>cho ba </w:t>
      </w:r>
      <w:r>
        <w:rPr>
          <w:color w:val="231F20"/>
          <w:spacing w:val="-3"/>
        </w:rPr>
        <w:t>lượt được </w:t>
      </w:r>
      <w:r>
        <w:rPr>
          <w:color w:val="231F20"/>
        </w:rPr>
        <w:t>đầy đủ. </w:t>
      </w:r>
      <w:r>
        <w:rPr>
          <w:color w:val="231F20"/>
          <w:spacing w:val="-3"/>
        </w:rPr>
        <w:t>Nghĩa </w:t>
      </w:r>
      <w:r>
        <w:rPr>
          <w:color w:val="231F20"/>
        </w:rPr>
        <w:t>là </w:t>
      </w:r>
      <w:r>
        <w:rPr>
          <w:color w:val="231F20"/>
          <w:spacing w:val="-3"/>
        </w:rPr>
        <w:t>trước </w:t>
      </w:r>
      <w:r>
        <w:rPr>
          <w:color w:val="231F20"/>
        </w:rPr>
        <w:t>kia </w:t>
      </w:r>
      <w:r>
        <w:rPr>
          <w:color w:val="231F20"/>
          <w:spacing w:val="-3"/>
        </w:rPr>
        <w:t>thành </w:t>
      </w:r>
      <w:r>
        <w:rPr>
          <w:color w:val="231F20"/>
        </w:rPr>
        <w:t>tựu căn </w:t>
      </w:r>
      <w:r>
        <w:rPr>
          <w:color w:val="231F20"/>
          <w:spacing w:val="-3"/>
        </w:rPr>
        <w:t>thiện </w:t>
      </w:r>
      <w:r>
        <w:rPr>
          <w:color w:val="231F20"/>
        </w:rPr>
        <w:t>của cõi </w:t>
      </w:r>
      <w:r>
        <w:rPr>
          <w:color w:val="231F20"/>
          <w:spacing w:val="-3"/>
        </w:rPr>
        <w:t>dục, </w:t>
      </w:r>
      <w:r>
        <w:rPr>
          <w:color w:val="231F20"/>
        </w:rPr>
        <w:t>căn </w:t>
      </w:r>
      <w:r>
        <w:rPr>
          <w:color w:val="231F20"/>
          <w:spacing w:val="-3"/>
        </w:rPr>
        <w:t>thiện </w:t>
      </w:r>
      <w:r>
        <w:rPr>
          <w:color w:val="231F20"/>
        </w:rPr>
        <w:t>của cõi </w:t>
      </w:r>
      <w:r>
        <w:rPr>
          <w:color w:val="231F20"/>
          <w:spacing w:val="-3"/>
        </w:rPr>
        <w:t>trên đã không thành tựu, </w:t>
      </w:r>
      <w:r>
        <w:rPr>
          <w:color w:val="231F20"/>
        </w:rPr>
        <w:t>lúc này lại </w:t>
      </w:r>
      <w:r>
        <w:rPr>
          <w:color w:val="231F20"/>
          <w:spacing w:val="-3"/>
        </w:rPr>
        <w:t>đoạn </w:t>
      </w:r>
      <w:r>
        <w:rPr>
          <w:color w:val="231F20"/>
        </w:rPr>
        <w:t>căn </w:t>
      </w:r>
      <w:r>
        <w:rPr>
          <w:color w:val="231F20"/>
          <w:spacing w:val="-3"/>
        </w:rPr>
        <w:t>thiện </w:t>
      </w:r>
      <w:r>
        <w:rPr>
          <w:color w:val="231F20"/>
        </w:rPr>
        <w:t>của cõi </w:t>
      </w:r>
      <w:r>
        <w:rPr>
          <w:color w:val="231F20"/>
          <w:spacing w:val="-3"/>
        </w:rPr>
        <w:t>dục, </w:t>
      </w:r>
      <w:r>
        <w:rPr>
          <w:color w:val="231F20"/>
        </w:rPr>
        <w:t>tức thì </w:t>
      </w:r>
      <w:r>
        <w:rPr>
          <w:color w:val="231F20"/>
          <w:spacing w:val="-3"/>
        </w:rPr>
        <w:t>căn thiện </w:t>
      </w:r>
      <w:r>
        <w:rPr>
          <w:color w:val="231F20"/>
        </w:rPr>
        <w:t>của ba cõi đều </w:t>
      </w:r>
      <w:r>
        <w:rPr>
          <w:color w:val="231F20"/>
          <w:spacing w:val="-3"/>
        </w:rPr>
        <w:t>không thành tựu. </w:t>
      </w:r>
      <w:r>
        <w:rPr>
          <w:color w:val="231F20"/>
        </w:rPr>
        <w:t>Do </w:t>
      </w:r>
      <w:r>
        <w:rPr>
          <w:color w:val="231F20"/>
          <w:spacing w:val="-3"/>
        </w:rPr>
        <w:t>đoạn phần </w:t>
      </w:r>
      <w:r>
        <w:rPr>
          <w:color w:val="231F20"/>
        </w:rPr>
        <w:t>vị </w:t>
      </w:r>
      <w:r>
        <w:rPr>
          <w:color w:val="231F20"/>
          <w:spacing w:val="-3"/>
        </w:rPr>
        <w:t>thiện phải ba lượt</w:t>
      </w:r>
      <w:r>
        <w:rPr>
          <w:color w:val="231F20"/>
          <w:spacing w:val="-8"/>
        </w:rPr>
        <w:t> </w:t>
      </w:r>
      <w:r>
        <w:rPr>
          <w:color w:val="231F20"/>
        </w:rPr>
        <w:t>mới</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spacing w:val="-3"/>
        </w:rPr>
        <w:t>người</w:t>
      </w:r>
      <w:r>
        <w:rPr>
          <w:color w:val="231F20"/>
          <w:spacing w:val="-7"/>
        </w:rPr>
        <w:t> </w:t>
      </w:r>
      <w:r>
        <w:rPr>
          <w:color w:val="231F20"/>
        </w:rPr>
        <w:t>kia</w:t>
      </w:r>
      <w:r>
        <w:rPr>
          <w:color w:val="231F20"/>
          <w:spacing w:val="-7"/>
        </w:rPr>
        <w:t> </w:t>
      </w:r>
      <w:r>
        <w:rPr>
          <w:color w:val="231F20"/>
          <w:spacing w:val="-3"/>
        </w:rPr>
        <w:t>đoạn</w:t>
      </w:r>
      <w:r>
        <w:rPr>
          <w:color w:val="231F20"/>
          <w:spacing w:val="-8"/>
        </w:rPr>
        <w:t> </w:t>
      </w:r>
      <w:r>
        <w:rPr>
          <w:color w:val="231F20"/>
          <w:spacing w:val="-3"/>
        </w:rPr>
        <w:t>điều</w:t>
      </w:r>
      <w:r>
        <w:rPr>
          <w:color w:val="231F20"/>
          <w:spacing w:val="-7"/>
        </w:rPr>
        <w:t> </w:t>
      </w:r>
      <w:r>
        <w:rPr>
          <w:color w:val="231F20"/>
          <w:spacing w:val="-3"/>
        </w:rPr>
        <w:t>thiện</w:t>
      </w:r>
      <w:r>
        <w:rPr>
          <w:color w:val="231F20"/>
          <w:spacing w:val="-7"/>
        </w:rPr>
        <w:t> </w:t>
      </w:r>
      <w:r>
        <w:rPr>
          <w:color w:val="231F20"/>
        </w:rPr>
        <w:t>của</w:t>
      </w:r>
      <w:r>
        <w:rPr>
          <w:color w:val="231F20"/>
          <w:spacing w:val="-7"/>
        </w:rPr>
        <w:t> </w:t>
      </w:r>
      <w:r>
        <w:rPr>
          <w:color w:val="231F20"/>
        </w:rPr>
        <w:t>ba</w:t>
      </w:r>
      <w:r>
        <w:rPr>
          <w:color w:val="231F20"/>
          <w:spacing w:val="-7"/>
        </w:rPr>
        <w:t> </w:t>
      </w:r>
      <w:r>
        <w:rPr>
          <w:color w:val="231F20"/>
          <w:spacing w:val="-3"/>
        </w:rPr>
        <w:t>cõi.</w:t>
      </w:r>
    </w:p>
    <w:p>
      <w:pPr>
        <w:pStyle w:val="BodyText"/>
        <w:spacing w:before="108"/>
        <w:ind w:left="960" w:firstLine="0"/>
      </w:pPr>
      <w:r>
        <w:rPr>
          <w:color w:val="231F20"/>
        </w:rPr>
        <w:t>Có thuyết nói: Đoạn chung căn thiện nơi ba cõi.</w:t>
      </w:r>
    </w:p>
    <w:p>
      <w:pPr>
        <w:pStyle w:val="BodyText"/>
        <w:spacing w:line="273" w:lineRule="auto" w:before="154"/>
        <w:ind w:left="393" w:right="127"/>
      </w:pPr>
      <w:r>
        <w:rPr>
          <w:i/>
          <w:color w:val="231F20"/>
        </w:rPr>
        <w:t>Hỏi: </w:t>
      </w:r>
      <w:r>
        <w:rPr>
          <w:color w:val="231F20"/>
        </w:rPr>
        <w:t>Người kia đối với căn thiện của cõi trên, trước không thành tựu bây giờ làm sao đoạn?</w:t>
      </w:r>
    </w:p>
    <w:p>
      <w:pPr>
        <w:pStyle w:val="BodyText"/>
        <w:spacing w:line="273" w:lineRule="auto" w:before="112"/>
        <w:ind w:left="393" w:right="126"/>
      </w:pPr>
      <w:r>
        <w:rPr>
          <w:i/>
          <w:color w:val="231F20"/>
        </w:rPr>
        <w:t>Đáp: </w:t>
      </w:r>
      <w:r>
        <w:rPr>
          <w:color w:val="231F20"/>
        </w:rPr>
        <w:t>Trong chỗ không thành tựu, lại không thành tựu, do phải di chuyển xa, nên gọi là đoạn.</w:t>
      </w:r>
    </w:p>
    <w:p>
      <w:pPr>
        <w:pStyle w:val="BodyText"/>
        <w:spacing w:line="273" w:lineRule="auto" w:before="112"/>
        <w:ind w:left="393" w:right="126"/>
      </w:pPr>
      <w:r>
        <w:rPr>
          <w:color w:val="231F20"/>
        </w:rPr>
        <w:t>Lại nữa, căn thiện của cõi trên là do dựa vào điều thiện của cõi dục mà được sinh trưởng, dồi dào, tươi tốt, nên nếu việc thiện của cõi</w:t>
      </w:r>
      <w:r>
        <w:rPr>
          <w:color w:val="231F20"/>
          <w:spacing w:val="-11"/>
        </w:rPr>
        <w:t> </w:t>
      </w:r>
      <w:r>
        <w:rPr>
          <w:color w:val="231F20"/>
        </w:rPr>
        <w:t>dục</w:t>
      </w:r>
      <w:r>
        <w:rPr>
          <w:color w:val="231F20"/>
          <w:spacing w:val="-10"/>
        </w:rPr>
        <w:t> </w:t>
      </w:r>
      <w:r>
        <w:rPr>
          <w:color w:val="231F20"/>
        </w:rPr>
        <w:t>đã</w:t>
      </w:r>
      <w:r>
        <w:rPr>
          <w:color w:val="231F20"/>
          <w:spacing w:val="-10"/>
        </w:rPr>
        <w:t> </w:t>
      </w:r>
      <w:r>
        <w:rPr>
          <w:color w:val="231F20"/>
        </w:rPr>
        <w:t>đoạn,</w:t>
      </w:r>
      <w:r>
        <w:rPr>
          <w:color w:val="231F20"/>
          <w:spacing w:val="-10"/>
        </w:rPr>
        <w:t> </w:t>
      </w:r>
      <w:r>
        <w:rPr>
          <w:color w:val="231F20"/>
        </w:rPr>
        <w:t>thì</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trên</w:t>
      </w:r>
      <w:r>
        <w:rPr>
          <w:color w:val="231F20"/>
          <w:spacing w:val="-10"/>
        </w:rPr>
        <w:t> </w:t>
      </w:r>
      <w:r>
        <w:rPr>
          <w:color w:val="231F20"/>
        </w:rPr>
        <w:t>sẽ</w:t>
      </w:r>
      <w:r>
        <w:rPr>
          <w:color w:val="231F20"/>
          <w:spacing w:val="-10"/>
        </w:rPr>
        <w:t> </w:t>
      </w:r>
      <w:r>
        <w:rPr>
          <w:color w:val="231F20"/>
        </w:rPr>
        <w:t>héo</w:t>
      </w:r>
      <w:r>
        <w:rPr>
          <w:color w:val="231F20"/>
          <w:spacing w:val="-10"/>
        </w:rPr>
        <w:t> </w:t>
      </w:r>
      <w:r>
        <w:rPr>
          <w:color w:val="231F20"/>
        </w:rPr>
        <w:t>khô,</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đoạn căn thiện của cõi trên.</w:t>
      </w:r>
    </w:p>
    <w:p>
      <w:pPr>
        <w:pStyle w:val="BodyText"/>
        <w:spacing w:line="273" w:lineRule="auto" w:before="110"/>
        <w:ind w:left="393" w:right="126"/>
      </w:pPr>
      <w:r>
        <w:rPr>
          <w:color w:val="231F20"/>
        </w:rPr>
        <w:t>Lại nữa, căn thiện của cõi dục cùng với điều thiện của cõi trên là cửa, là gia hạnh, là nơi nương dựa đầy đủ. Vì thế nếu điều thiện của cõi dục đoạn dứt thì căn thiện của cõi trên không có cửa đi vào v.v..., nên cũng nói là đoạn.</w:t>
      </w:r>
    </w:p>
    <w:p>
      <w:pPr>
        <w:pStyle w:val="BodyText"/>
        <w:spacing w:line="273" w:lineRule="auto" w:before="110"/>
        <w:ind w:left="393" w:right="126"/>
      </w:pPr>
      <w:r>
        <w:rPr>
          <w:color w:val="231F20"/>
        </w:rPr>
        <w:t>Lại nữa, nếu căn thiện của cõi dục không đoạn, thì điều </w:t>
      </w:r>
      <w:r>
        <w:rPr>
          <w:color w:val="231F20"/>
          <w:spacing w:val="-3"/>
        </w:rPr>
        <w:t>thiện </w:t>
      </w:r>
      <w:r>
        <w:rPr>
          <w:color w:val="231F20"/>
        </w:rPr>
        <w:t>của</w:t>
      </w:r>
      <w:r>
        <w:rPr>
          <w:color w:val="231F20"/>
          <w:spacing w:val="-10"/>
        </w:rPr>
        <w:t> </w:t>
      </w:r>
      <w:r>
        <w:rPr>
          <w:color w:val="231F20"/>
        </w:rPr>
        <w:t>cõi</w:t>
      </w:r>
      <w:r>
        <w:rPr>
          <w:color w:val="231F20"/>
          <w:spacing w:val="-9"/>
        </w:rPr>
        <w:t> </w:t>
      </w:r>
      <w:r>
        <w:rPr>
          <w:color w:val="231F20"/>
        </w:rPr>
        <w:t>trên</w:t>
      </w:r>
      <w:r>
        <w:rPr>
          <w:color w:val="231F20"/>
          <w:spacing w:val="-10"/>
        </w:rPr>
        <w:t> </w:t>
      </w:r>
      <w:r>
        <w:rPr>
          <w:color w:val="231F20"/>
        </w:rPr>
        <w:t>mới</w:t>
      </w:r>
      <w:r>
        <w:rPr>
          <w:color w:val="231F20"/>
          <w:spacing w:val="-9"/>
        </w:rPr>
        <w:t> </w:t>
      </w:r>
      <w:r>
        <w:rPr>
          <w:color w:val="231F20"/>
        </w:rPr>
        <w:t>có</w:t>
      </w:r>
      <w:r>
        <w:rPr>
          <w:color w:val="231F20"/>
          <w:spacing w:val="-9"/>
        </w:rPr>
        <w:t> </w:t>
      </w:r>
      <w:r>
        <w:rPr>
          <w:color w:val="231F20"/>
        </w:rPr>
        <w:t>được</w:t>
      </w:r>
      <w:r>
        <w:rPr>
          <w:color w:val="231F20"/>
          <w:spacing w:val="-10"/>
        </w:rPr>
        <w:t> </w:t>
      </w:r>
      <w:r>
        <w:rPr>
          <w:color w:val="231F20"/>
        </w:rPr>
        <w:t>nghĩa</w:t>
      </w:r>
      <w:r>
        <w:rPr>
          <w:color w:val="231F20"/>
          <w:spacing w:val="-9"/>
        </w:rPr>
        <w:t> </w:t>
      </w:r>
      <w:r>
        <w:rPr>
          <w:color w:val="231F20"/>
        </w:rPr>
        <w:t>sinh</w:t>
      </w:r>
      <w:r>
        <w:rPr>
          <w:color w:val="231F20"/>
          <w:spacing w:val="-9"/>
        </w:rPr>
        <w:t> </w:t>
      </w:r>
      <w:r>
        <w:rPr>
          <w:color w:val="231F20"/>
        </w:rPr>
        <w:t>trưởng,</w:t>
      </w:r>
      <w:r>
        <w:rPr>
          <w:color w:val="231F20"/>
          <w:spacing w:val="-10"/>
        </w:rPr>
        <w:t> </w:t>
      </w:r>
      <w:r>
        <w:rPr>
          <w:color w:val="231F20"/>
        </w:rPr>
        <w:t>tích</w:t>
      </w:r>
      <w:r>
        <w:rPr>
          <w:color w:val="231F20"/>
          <w:spacing w:val="-9"/>
        </w:rPr>
        <w:t> </w:t>
      </w:r>
      <w:r>
        <w:rPr>
          <w:color w:val="231F20"/>
        </w:rPr>
        <w:t>tụ.</w:t>
      </w:r>
      <w:r>
        <w:rPr>
          <w:color w:val="231F20"/>
          <w:spacing w:val="-9"/>
        </w:rPr>
        <w:t> </w:t>
      </w:r>
      <w:r>
        <w:rPr>
          <w:color w:val="231F20"/>
        </w:rPr>
        <w:t>Nay</w:t>
      </w:r>
      <w:r>
        <w:rPr>
          <w:color w:val="231F20"/>
          <w:spacing w:val="-10"/>
        </w:rPr>
        <w:t> </w:t>
      </w:r>
      <w:r>
        <w:rPr>
          <w:color w:val="231F20"/>
        </w:rPr>
        <w:t>vì</w:t>
      </w:r>
      <w:r>
        <w:rPr>
          <w:color w:val="231F20"/>
          <w:spacing w:val="-9"/>
        </w:rPr>
        <w:t> </w:t>
      </w:r>
      <w:r>
        <w:rPr>
          <w:color w:val="231F20"/>
        </w:rPr>
        <w:t>điều</w:t>
      </w:r>
      <w:r>
        <w:rPr>
          <w:color w:val="231F20"/>
          <w:spacing w:val="-9"/>
        </w:rPr>
        <w:t> </w:t>
      </w:r>
      <w:r>
        <w:rPr>
          <w:color w:val="231F20"/>
        </w:rPr>
        <w:t>thiện của cõi dục đã đoạn, nên điều thiện của cõi trên không tạo được sự sinh trưởng, tích tụ, nên nói là</w:t>
      </w:r>
      <w:r>
        <w:rPr>
          <w:color w:val="231F20"/>
          <w:spacing w:val="-2"/>
        </w:rPr>
        <w:t> </w:t>
      </w:r>
      <w:r>
        <w:rPr>
          <w:color w:val="231F20"/>
        </w:rPr>
        <w:t>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Do đấy, Tôn giả Diệu Âm nói: Nếu không đoạn căn thiện của cõi dục thì căn thiện của cõi sắc, cõi vô sắc có thể được sinh trưởng. Do sự đoạn này, nên căn thiện của hai cõi kia không sinh, nên cũng nói là đoạn.</w:t>
      </w:r>
    </w:p>
    <w:p>
      <w:pPr>
        <w:pStyle w:val="BodyText"/>
        <w:spacing w:line="273" w:lineRule="auto" w:before="110"/>
        <w:ind w:right="411"/>
      </w:pPr>
      <w:r>
        <w:rPr>
          <w:i/>
          <w:color w:val="231F20"/>
        </w:rPr>
        <w:t>Hỏi:</w:t>
      </w:r>
      <w:r>
        <w:rPr>
          <w:i/>
          <w:color w:val="231F20"/>
          <w:spacing w:val="-8"/>
        </w:rPr>
        <w:t> </w:t>
      </w:r>
      <w:r>
        <w:rPr>
          <w:color w:val="231F20"/>
        </w:rPr>
        <w:t>Vì</w:t>
      </w:r>
      <w:r>
        <w:rPr>
          <w:color w:val="231F20"/>
          <w:spacing w:val="-3"/>
        </w:rPr>
        <w:t> </w:t>
      </w:r>
      <w:r>
        <w:rPr>
          <w:color w:val="231F20"/>
        </w:rPr>
        <w:t>sao</w:t>
      </w:r>
      <w:r>
        <w:rPr>
          <w:color w:val="231F20"/>
          <w:spacing w:val="-4"/>
        </w:rPr>
        <w:t> </w:t>
      </w:r>
      <w:r>
        <w:rPr>
          <w:color w:val="231F20"/>
        </w:rPr>
        <w:t>chỉ</w:t>
      </w:r>
      <w:r>
        <w:rPr>
          <w:color w:val="231F20"/>
          <w:spacing w:val="-3"/>
        </w:rPr>
        <w:t> </w:t>
      </w:r>
      <w:r>
        <w:rPr>
          <w:color w:val="231F20"/>
        </w:rPr>
        <w:t>nói</w:t>
      </w:r>
      <w:r>
        <w:rPr>
          <w:color w:val="231F20"/>
          <w:spacing w:val="-4"/>
        </w:rPr>
        <w:t> </w:t>
      </w:r>
      <w:r>
        <w:rPr>
          <w:color w:val="231F20"/>
        </w:rPr>
        <w:t>giết</w:t>
      </w:r>
      <w:r>
        <w:rPr>
          <w:color w:val="231F20"/>
          <w:spacing w:val="-3"/>
        </w:rPr>
        <w:t> </w:t>
      </w:r>
      <w:r>
        <w:rPr>
          <w:color w:val="231F20"/>
        </w:rPr>
        <w:t>hại</w:t>
      </w:r>
      <w:r>
        <w:rPr>
          <w:color w:val="231F20"/>
          <w:spacing w:val="-4"/>
        </w:rPr>
        <w:t> </w:t>
      </w:r>
      <w:r>
        <w:rPr>
          <w:color w:val="231F20"/>
        </w:rPr>
        <w:t>trứng</w:t>
      </w:r>
      <w:r>
        <w:rPr>
          <w:color w:val="231F20"/>
          <w:spacing w:val="-3"/>
        </w:rPr>
        <w:t> </w:t>
      </w:r>
      <w:r>
        <w:rPr>
          <w:color w:val="231F20"/>
        </w:rPr>
        <w:t>kiến,</w:t>
      </w:r>
      <w:r>
        <w:rPr>
          <w:color w:val="231F20"/>
          <w:spacing w:val="-3"/>
        </w:rPr>
        <w:t> </w:t>
      </w:r>
      <w:r>
        <w:rPr>
          <w:color w:val="231F20"/>
        </w:rPr>
        <w:t>tâm</w:t>
      </w:r>
      <w:r>
        <w:rPr>
          <w:color w:val="231F20"/>
          <w:spacing w:val="-4"/>
        </w:rPr>
        <w:t> </w:t>
      </w:r>
      <w:r>
        <w:rPr>
          <w:color w:val="231F20"/>
        </w:rPr>
        <w:t>không</w:t>
      </w:r>
      <w:r>
        <w:rPr>
          <w:color w:val="231F20"/>
          <w:spacing w:val="-3"/>
        </w:rPr>
        <w:t> </w:t>
      </w:r>
      <w:r>
        <w:rPr>
          <w:color w:val="231F20"/>
        </w:rPr>
        <w:t>chút</w:t>
      </w:r>
      <w:r>
        <w:rPr>
          <w:color w:val="231F20"/>
          <w:spacing w:val="-4"/>
        </w:rPr>
        <w:t> </w:t>
      </w:r>
      <w:r>
        <w:rPr>
          <w:color w:val="231F20"/>
        </w:rPr>
        <w:t>hối</w:t>
      </w:r>
      <w:r>
        <w:rPr>
          <w:color w:val="231F20"/>
          <w:spacing w:val="-3"/>
        </w:rPr>
        <w:t> </w:t>
      </w:r>
      <w:r>
        <w:rPr>
          <w:color w:val="231F20"/>
        </w:rPr>
        <w:t>hận mà không nói thứ khác?</w:t>
      </w:r>
    </w:p>
    <w:p>
      <w:pPr>
        <w:pStyle w:val="BodyText"/>
        <w:spacing w:line="273" w:lineRule="auto" w:before="112"/>
        <w:ind w:right="410"/>
      </w:pPr>
      <w:r>
        <w:rPr>
          <w:i/>
          <w:color w:val="231F20"/>
        </w:rPr>
        <w:t>Đáp: </w:t>
      </w:r>
      <w:r>
        <w:rPr>
          <w:color w:val="231F20"/>
        </w:rPr>
        <w:t>Luận kia nói hoàn toàn không có lỗi, vì không có chỗ dùng. Nghĩa là các trứng kiến so với con người thì không hơn, cũng không có chỗ dùng mà còn cố tình giết hại, không chút tâm hối tiếc, huống</w:t>
      </w:r>
      <w:r>
        <w:rPr>
          <w:color w:val="231F20"/>
          <w:spacing w:val="-12"/>
        </w:rPr>
        <w:t> </w:t>
      </w:r>
      <w:r>
        <w:rPr>
          <w:color w:val="231F20"/>
        </w:rPr>
        <w:t>chi</w:t>
      </w:r>
      <w:r>
        <w:rPr>
          <w:color w:val="231F20"/>
          <w:spacing w:val="-11"/>
        </w:rPr>
        <w:t> </w:t>
      </w:r>
      <w:r>
        <w:rPr>
          <w:color w:val="231F20"/>
        </w:rPr>
        <w:t>lại</w:t>
      </w:r>
      <w:r>
        <w:rPr>
          <w:color w:val="231F20"/>
          <w:spacing w:val="-11"/>
        </w:rPr>
        <w:t> </w:t>
      </w:r>
      <w:r>
        <w:rPr>
          <w:color w:val="231F20"/>
        </w:rPr>
        <w:t>có</w:t>
      </w:r>
      <w:r>
        <w:rPr>
          <w:color w:val="231F20"/>
          <w:spacing w:val="-11"/>
        </w:rPr>
        <w:t> </w:t>
      </w:r>
      <w:r>
        <w:rPr>
          <w:color w:val="231F20"/>
        </w:rPr>
        <w:t>chỗ</w:t>
      </w:r>
      <w:r>
        <w:rPr>
          <w:color w:val="231F20"/>
          <w:spacing w:val="-12"/>
        </w:rPr>
        <w:t> </w:t>
      </w:r>
      <w:r>
        <w:rPr>
          <w:color w:val="231F20"/>
        </w:rPr>
        <w:t>hơn</w:t>
      </w:r>
      <w:r>
        <w:rPr>
          <w:color w:val="231F20"/>
          <w:spacing w:val="-11"/>
        </w:rPr>
        <w:t> </w:t>
      </w:r>
      <w:r>
        <w:rPr>
          <w:color w:val="231F20"/>
        </w:rPr>
        <w:t>và</w:t>
      </w:r>
      <w:r>
        <w:rPr>
          <w:color w:val="231F20"/>
          <w:spacing w:val="-11"/>
        </w:rPr>
        <w:t> </w:t>
      </w:r>
      <w:r>
        <w:rPr>
          <w:color w:val="231F20"/>
        </w:rPr>
        <w:t>có</w:t>
      </w:r>
      <w:r>
        <w:rPr>
          <w:color w:val="231F20"/>
          <w:spacing w:val="-11"/>
        </w:rPr>
        <w:t> </w:t>
      </w:r>
      <w:r>
        <w:rPr>
          <w:color w:val="231F20"/>
        </w:rPr>
        <w:t>chỗ</w:t>
      </w:r>
      <w:r>
        <w:rPr>
          <w:color w:val="231F20"/>
          <w:spacing w:val="-12"/>
        </w:rPr>
        <w:t> </w:t>
      </w:r>
      <w:r>
        <w:rPr>
          <w:color w:val="231F20"/>
        </w:rPr>
        <w:t>sử</w:t>
      </w:r>
      <w:r>
        <w:rPr>
          <w:color w:val="231F20"/>
          <w:spacing w:val="-11"/>
        </w:rPr>
        <w:t> </w:t>
      </w:r>
      <w:r>
        <w:rPr>
          <w:color w:val="231F20"/>
        </w:rPr>
        <w:t>dụng.</w:t>
      </w:r>
      <w:r>
        <w:rPr>
          <w:color w:val="231F20"/>
          <w:spacing w:val="-11"/>
        </w:rPr>
        <w:t> </w:t>
      </w:r>
      <w:r>
        <w:rPr>
          <w:color w:val="231F20"/>
        </w:rPr>
        <w:t>Nên</w:t>
      </w:r>
      <w:r>
        <w:rPr>
          <w:color w:val="231F20"/>
          <w:spacing w:val="-11"/>
        </w:rPr>
        <w:t> </w:t>
      </w:r>
      <w:r>
        <w:rPr>
          <w:color w:val="231F20"/>
        </w:rPr>
        <w:t>biết</w:t>
      </w:r>
      <w:r>
        <w:rPr>
          <w:color w:val="231F20"/>
          <w:spacing w:val="-12"/>
        </w:rPr>
        <w:t> </w:t>
      </w:r>
      <w:r>
        <w:rPr>
          <w:color w:val="231F20"/>
        </w:rPr>
        <w:t>loài</w:t>
      </w:r>
      <w:r>
        <w:rPr>
          <w:color w:val="231F20"/>
          <w:spacing w:val="-11"/>
        </w:rPr>
        <w:t> </w:t>
      </w:r>
      <w:r>
        <w:rPr>
          <w:color w:val="231F20"/>
        </w:rPr>
        <w:t>kia</w:t>
      </w:r>
      <w:r>
        <w:rPr>
          <w:color w:val="231F20"/>
          <w:spacing w:val="-11"/>
        </w:rPr>
        <w:t> </w:t>
      </w:r>
      <w:r>
        <w:rPr>
          <w:color w:val="231F20"/>
        </w:rPr>
        <w:t>đã</w:t>
      </w:r>
      <w:r>
        <w:rPr>
          <w:color w:val="231F20"/>
          <w:spacing w:val="-11"/>
        </w:rPr>
        <w:t> </w:t>
      </w:r>
      <w:r>
        <w:rPr>
          <w:color w:val="231F20"/>
        </w:rPr>
        <w:t>đoạn căn thiện, vì thế nên nói riêng.</w:t>
      </w:r>
    </w:p>
    <w:p>
      <w:pPr>
        <w:pStyle w:val="BodyText"/>
        <w:spacing w:line="271" w:lineRule="auto" w:before="105"/>
        <w:ind w:right="410"/>
      </w:pPr>
      <w:r>
        <w:rPr>
          <w:i/>
          <w:color w:val="231F20"/>
        </w:rPr>
        <w:t>Hỏi: </w:t>
      </w:r>
      <w:r>
        <w:rPr>
          <w:color w:val="231F20"/>
        </w:rPr>
        <w:t>Ở đây là đoạn căn thiện gia hạnh hay là đoạn căn thiện sinh đắc?</w:t>
      </w:r>
    </w:p>
    <w:p>
      <w:pPr>
        <w:pStyle w:val="BodyText"/>
        <w:spacing w:line="271" w:lineRule="auto"/>
        <w:ind w:right="412"/>
      </w:pPr>
      <w:r>
        <w:rPr>
          <w:i/>
          <w:color w:val="231F20"/>
        </w:rPr>
        <w:t>Đáp: </w:t>
      </w:r>
      <w:r>
        <w:rPr>
          <w:color w:val="231F20"/>
        </w:rPr>
        <w:t>Nên nói chỉ đoạn lành sinh đắc. Vì sao? Vì căn thiện gia hạnh trước đây đã xả.</w:t>
      </w:r>
    </w:p>
    <w:p>
      <w:pPr>
        <w:pStyle w:val="BodyText"/>
        <w:spacing w:before="113"/>
        <w:ind w:left="677" w:firstLine="0"/>
      </w:pPr>
      <w:r>
        <w:rPr>
          <w:color w:val="231F20"/>
        </w:rPr>
        <w:t>Có thuyết nói: Cũng đoạn căn thiện gia hạnh.</w:t>
      </w:r>
    </w:p>
    <w:p>
      <w:pPr>
        <w:pStyle w:val="BodyText"/>
        <w:spacing w:line="271" w:lineRule="auto" w:before="153"/>
        <w:ind w:right="410"/>
      </w:pPr>
      <w:r>
        <w:rPr>
          <w:i/>
          <w:color w:val="231F20"/>
        </w:rPr>
        <w:t>Hỏi: </w:t>
      </w:r>
      <w:r>
        <w:rPr>
          <w:color w:val="231F20"/>
        </w:rPr>
        <w:t>Căn thiện đó trước kia đã không thành tựu, thì sao nói là nay đoạn?</w:t>
      </w:r>
    </w:p>
    <w:p>
      <w:pPr>
        <w:pStyle w:val="BodyText"/>
        <w:spacing w:line="271" w:lineRule="auto" w:before="113"/>
        <w:ind w:right="410"/>
      </w:pPr>
      <w:r>
        <w:rPr>
          <w:i/>
          <w:color w:val="231F20"/>
        </w:rPr>
        <w:t>Đáp: </w:t>
      </w:r>
      <w:r>
        <w:rPr>
          <w:color w:val="231F20"/>
        </w:rPr>
        <w:t>Ở trong sự không thành tựu, lại không thành tựu, do di chuyển xa, nên gọi là đoạn. Có nhiều nghĩa như thế </w:t>
      </w:r>
      <w:r>
        <w:rPr>
          <w:color w:val="231F20"/>
          <w:spacing w:val="-6"/>
        </w:rPr>
        <w:t>v.v... </w:t>
      </w:r>
      <w:r>
        <w:rPr>
          <w:color w:val="231F20"/>
        </w:rPr>
        <w:t>như đã nói rộng trong ba cõi.</w:t>
      </w:r>
    </w:p>
    <w:p>
      <w:pPr>
        <w:pStyle w:val="BodyText"/>
        <w:spacing w:line="271" w:lineRule="auto"/>
        <w:ind w:right="412"/>
      </w:pPr>
      <w:r>
        <w:rPr>
          <w:color w:val="231F20"/>
        </w:rPr>
        <w:t>Ở</w:t>
      </w:r>
      <w:r>
        <w:rPr>
          <w:color w:val="231F20"/>
          <w:spacing w:val="-17"/>
        </w:rPr>
        <w:t> </w:t>
      </w:r>
      <w:r>
        <w:rPr>
          <w:color w:val="231F20"/>
          <w:spacing w:val="-7"/>
        </w:rPr>
        <w:t>đây,</w:t>
      </w:r>
      <w:r>
        <w:rPr>
          <w:color w:val="231F20"/>
          <w:spacing w:val="-17"/>
        </w:rPr>
        <w:t> </w:t>
      </w:r>
      <w:r>
        <w:rPr>
          <w:color w:val="231F20"/>
        </w:rPr>
        <w:t>lại</w:t>
      </w:r>
      <w:r>
        <w:rPr>
          <w:color w:val="231F20"/>
          <w:spacing w:val="-17"/>
        </w:rPr>
        <w:t> </w:t>
      </w:r>
      <w:r>
        <w:rPr>
          <w:color w:val="231F20"/>
        </w:rPr>
        <w:t>có</w:t>
      </w:r>
      <w:r>
        <w:rPr>
          <w:color w:val="231F20"/>
          <w:spacing w:val="-17"/>
        </w:rPr>
        <w:t> </w:t>
      </w:r>
      <w:r>
        <w:rPr>
          <w:color w:val="231F20"/>
        </w:rPr>
        <w:t>một</w:t>
      </w:r>
      <w:r>
        <w:rPr>
          <w:color w:val="231F20"/>
          <w:spacing w:val="-17"/>
        </w:rPr>
        <w:t> </w:t>
      </w:r>
      <w:r>
        <w:rPr>
          <w:color w:val="231F20"/>
          <w:spacing w:val="-3"/>
        </w:rPr>
        <w:t>nghĩa</w:t>
      </w:r>
      <w:r>
        <w:rPr>
          <w:color w:val="231F20"/>
          <w:spacing w:val="-17"/>
        </w:rPr>
        <w:t> </w:t>
      </w:r>
      <w:r>
        <w:rPr>
          <w:color w:val="231F20"/>
          <w:spacing w:val="-3"/>
        </w:rPr>
        <w:t>không</w:t>
      </w:r>
      <w:r>
        <w:rPr>
          <w:color w:val="231F20"/>
          <w:spacing w:val="-17"/>
        </w:rPr>
        <w:t> </w:t>
      </w:r>
      <w:r>
        <w:rPr>
          <w:color w:val="231F20"/>
          <w:spacing w:val="-3"/>
        </w:rPr>
        <w:t>chung.</w:t>
      </w:r>
      <w:r>
        <w:rPr>
          <w:color w:val="231F20"/>
          <w:spacing w:val="-17"/>
        </w:rPr>
        <w:t> </w:t>
      </w:r>
      <w:r>
        <w:rPr>
          <w:color w:val="231F20"/>
          <w:spacing w:val="-3"/>
        </w:rPr>
        <w:t>Nghĩa</w:t>
      </w:r>
      <w:r>
        <w:rPr>
          <w:color w:val="231F20"/>
          <w:spacing w:val="-17"/>
        </w:rPr>
        <w:t> </w:t>
      </w:r>
      <w:r>
        <w:rPr>
          <w:color w:val="231F20"/>
        </w:rPr>
        <w:t>là</w:t>
      </w:r>
      <w:r>
        <w:rPr>
          <w:color w:val="231F20"/>
          <w:spacing w:val="-17"/>
        </w:rPr>
        <w:t> </w:t>
      </w:r>
      <w:r>
        <w:rPr>
          <w:color w:val="231F20"/>
        </w:rPr>
        <w:t>căn</w:t>
      </w:r>
      <w:r>
        <w:rPr>
          <w:color w:val="231F20"/>
          <w:spacing w:val="-17"/>
        </w:rPr>
        <w:t> </w:t>
      </w:r>
      <w:r>
        <w:rPr>
          <w:color w:val="231F20"/>
          <w:spacing w:val="-3"/>
        </w:rPr>
        <w:t>thiện</w:t>
      </w:r>
      <w:r>
        <w:rPr>
          <w:color w:val="231F20"/>
          <w:spacing w:val="-17"/>
        </w:rPr>
        <w:t> </w:t>
      </w:r>
      <w:r>
        <w:rPr>
          <w:color w:val="231F20"/>
        </w:rPr>
        <w:t>gia</w:t>
      </w:r>
      <w:r>
        <w:rPr>
          <w:color w:val="231F20"/>
          <w:spacing w:val="-17"/>
        </w:rPr>
        <w:t> </w:t>
      </w:r>
      <w:r>
        <w:rPr>
          <w:color w:val="231F20"/>
          <w:spacing w:val="-3"/>
        </w:rPr>
        <w:t>hạnh </w:t>
      </w:r>
      <w:r>
        <w:rPr>
          <w:color w:val="231F20"/>
        </w:rPr>
        <w:t>lấy</w:t>
      </w:r>
      <w:r>
        <w:rPr>
          <w:color w:val="231F20"/>
          <w:spacing w:val="-19"/>
        </w:rPr>
        <w:t> </w:t>
      </w:r>
      <w:r>
        <w:rPr>
          <w:color w:val="231F20"/>
          <w:spacing w:val="-3"/>
        </w:rPr>
        <w:t>điều</w:t>
      </w:r>
      <w:r>
        <w:rPr>
          <w:color w:val="231F20"/>
          <w:spacing w:val="-18"/>
        </w:rPr>
        <w:t> </w:t>
      </w:r>
      <w:r>
        <w:rPr>
          <w:color w:val="231F20"/>
          <w:spacing w:val="-3"/>
        </w:rPr>
        <w:t>thiện</w:t>
      </w:r>
      <w:r>
        <w:rPr>
          <w:color w:val="231F20"/>
          <w:spacing w:val="-18"/>
        </w:rPr>
        <w:t> </w:t>
      </w:r>
      <w:r>
        <w:rPr>
          <w:color w:val="231F20"/>
        </w:rPr>
        <w:t>của</w:t>
      </w:r>
      <w:r>
        <w:rPr>
          <w:color w:val="231F20"/>
          <w:spacing w:val="-18"/>
        </w:rPr>
        <w:t> </w:t>
      </w:r>
      <w:r>
        <w:rPr>
          <w:color w:val="231F20"/>
          <w:spacing w:val="-3"/>
        </w:rPr>
        <w:t>sinh</w:t>
      </w:r>
      <w:r>
        <w:rPr>
          <w:color w:val="231F20"/>
          <w:spacing w:val="-18"/>
        </w:rPr>
        <w:t> </w:t>
      </w:r>
      <w:r>
        <w:rPr>
          <w:color w:val="231F20"/>
        </w:rPr>
        <w:t>đắc</w:t>
      </w:r>
      <w:r>
        <w:rPr>
          <w:color w:val="231F20"/>
          <w:spacing w:val="-18"/>
        </w:rPr>
        <w:t> </w:t>
      </w:r>
      <w:r>
        <w:rPr>
          <w:color w:val="231F20"/>
        </w:rPr>
        <w:t>làm</w:t>
      </w:r>
      <w:r>
        <w:rPr>
          <w:color w:val="231F20"/>
          <w:spacing w:val="-18"/>
        </w:rPr>
        <w:t> </w:t>
      </w:r>
      <w:r>
        <w:rPr>
          <w:color w:val="231F20"/>
          <w:spacing w:val="-3"/>
        </w:rPr>
        <w:t>nhân</w:t>
      </w:r>
      <w:r>
        <w:rPr>
          <w:color w:val="231F20"/>
          <w:spacing w:val="-18"/>
        </w:rPr>
        <w:t> </w:t>
      </w:r>
      <w:r>
        <w:rPr>
          <w:color w:val="231F20"/>
          <w:spacing w:val="-3"/>
        </w:rPr>
        <w:t>duyên,</w:t>
      </w:r>
      <w:r>
        <w:rPr>
          <w:color w:val="231F20"/>
          <w:spacing w:val="-18"/>
        </w:rPr>
        <w:t> </w:t>
      </w:r>
      <w:r>
        <w:rPr>
          <w:color w:val="231F20"/>
        </w:rPr>
        <w:t>làm</w:t>
      </w:r>
      <w:r>
        <w:rPr>
          <w:color w:val="231F20"/>
          <w:spacing w:val="-18"/>
        </w:rPr>
        <w:t> </w:t>
      </w:r>
      <w:r>
        <w:rPr>
          <w:color w:val="231F20"/>
        </w:rPr>
        <w:t>căn</w:t>
      </w:r>
      <w:r>
        <w:rPr>
          <w:color w:val="231F20"/>
          <w:spacing w:val="-18"/>
        </w:rPr>
        <w:t> </w:t>
      </w:r>
      <w:r>
        <w:rPr>
          <w:color w:val="231F20"/>
          <w:spacing w:val="-3"/>
        </w:rPr>
        <w:t>bản,</w:t>
      </w:r>
      <w:r>
        <w:rPr>
          <w:color w:val="231F20"/>
          <w:spacing w:val="-18"/>
        </w:rPr>
        <w:t> </w:t>
      </w:r>
      <w:r>
        <w:rPr>
          <w:color w:val="231F20"/>
        </w:rPr>
        <w:t>làm</w:t>
      </w:r>
      <w:r>
        <w:rPr>
          <w:color w:val="231F20"/>
          <w:spacing w:val="-18"/>
        </w:rPr>
        <w:t> </w:t>
      </w:r>
      <w:r>
        <w:rPr>
          <w:color w:val="231F20"/>
        </w:rPr>
        <w:t>chỗ</w:t>
      </w:r>
      <w:r>
        <w:rPr>
          <w:color w:val="231F20"/>
          <w:spacing w:val="-18"/>
        </w:rPr>
        <w:t> </w:t>
      </w:r>
      <w:r>
        <w:rPr>
          <w:color w:val="231F20"/>
          <w:spacing w:val="-3"/>
        </w:rPr>
        <w:t>cùng khởi,</w:t>
      </w:r>
      <w:r>
        <w:rPr>
          <w:color w:val="231F20"/>
          <w:spacing w:val="-7"/>
        </w:rPr>
        <w:t> </w:t>
      </w:r>
      <w:r>
        <w:rPr>
          <w:color w:val="231F20"/>
        </w:rPr>
        <w:t>nên</w:t>
      </w:r>
      <w:r>
        <w:rPr>
          <w:color w:val="231F20"/>
          <w:spacing w:val="-7"/>
        </w:rPr>
        <w:t> </w:t>
      </w:r>
      <w:r>
        <w:rPr>
          <w:color w:val="231F20"/>
        </w:rPr>
        <w:t>lúc</w:t>
      </w:r>
      <w:r>
        <w:rPr>
          <w:color w:val="231F20"/>
          <w:spacing w:val="-6"/>
        </w:rPr>
        <w:t> </w:t>
      </w:r>
      <w:r>
        <w:rPr>
          <w:color w:val="231F20"/>
          <w:spacing w:val="-3"/>
        </w:rPr>
        <w:t>đoạn</w:t>
      </w:r>
      <w:r>
        <w:rPr>
          <w:color w:val="231F20"/>
          <w:spacing w:val="-7"/>
        </w:rPr>
        <w:t> </w:t>
      </w:r>
      <w:r>
        <w:rPr>
          <w:color w:val="231F20"/>
        </w:rPr>
        <w:t>căn</w:t>
      </w:r>
      <w:r>
        <w:rPr>
          <w:color w:val="231F20"/>
          <w:spacing w:val="-7"/>
        </w:rPr>
        <w:t> </w:t>
      </w:r>
      <w:r>
        <w:rPr>
          <w:color w:val="231F20"/>
          <w:spacing w:val="-3"/>
        </w:rPr>
        <w:t>thiện</w:t>
      </w:r>
      <w:r>
        <w:rPr>
          <w:color w:val="231F20"/>
          <w:spacing w:val="-6"/>
        </w:rPr>
        <w:t> </w:t>
      </w:r>
      <w:r>
        <w:rPr>
          <w:color w:val="231F20"/>
        </w:rPr>
        <w:t>này</w:t>
      </w:r>
      <w:r>
        <w:rPr>
          <w:color w:val="231F20"/>
          <w:spacing w:val="-7"/>
        </w:rPr>
        <w:t> </w:t>
      </w:r>
      <w:r>
        <w:rPr>
          <w:color w:val="231F20"/>
          <w:spacing w:val="-3"/>
        </w:rPr>
        <w:t>cũng</w:t>
      </w:r>
      <w:r>
        <w:rPr>
          <w:color w:val="231F20"/>
          <w:spacing w:val="-7"/>
        </w:rPr>
        <w:t> </w:t>
      </w:r>
      <w:r>
        <w:rPr>
          <w:color w:val="231F20"/>
        </w:rPr>
        <w:t>nói</w:t>
      </w:r>
      <w:r>
        <w:rPr>
          <w:color w:val="231F20"/>
          <w:spacing w:val="-6"/>
        </w:rPr>
        <w:t> </w:t>
      </w:r>
      <w:r>
        <w:rPr>
          <w:color w:val="231F20"/>
          <w:spacing w:val="-3"/>
        </w:rPr>
        <w:t>đoạn</w:t>
      </w:r>
      <w:r>
        <w:rPr>
          <w:color w:val="231F20"/>
          <w:spacing w:val="-7"/>
        </w:rPr>
        <w:t> </w:t>
      </w:r>
      <w:r>
        <w:rPr>
          <w:color w:val="231F20"/>
        </w:rPr>
        <w:t>căn</w:t>
      </w:r>
      <w:r>
        <w:rPr>
          <w:color w:val="231F20"/>
          <w:spacing w:val="-7"/>
        </w:rPr>
        <w:t> </w:t>
      </w:r>
      <w:r>
        <w:rPr>
          <w:color w:val="231F20"/>
          <w:spacing w:val="-3"/>
        </w:rPr>
        <w:t>thiện</w:t>
      </w:r>
      <w:r>
        <w:rPr>
          <w:color w:val="231F20"/>
          <w:spacing w:val="-6"/>
        </w:rPr>
        <w:t> </w:t>
      </w:r>
      <w:r>
        <w:rPr>
          <w:color w:val="231F20"/>
          <w:spacing w:val="-3"/>
        </w:rPr>
        <w:t>kia.</w:t>
      </w:r>
    </w:p>
    <w:p>
      <w:pPr>
        <w:pStyle w:val="BodyText"/>
        <w:spacing w:line="271" w:lineRule="auto"/>
        <w:ind w:right="411"/>
      </w:pPr>
      <w:r>
        <w:rPr>
          <w:i/>
          <w:color w:val="231F20"/>
        </w:rPr>
        <w:t>Hỏi: </w:t>
      </w:r>
      <w:r>
        <w:rPr>
          <w:color w:val="231F20"/>
        </w:rPr>
        <w:t>Vì chỉ là tà kiến duyên nơi hữu lậu, có thể đoạn dứt căn thiện, hay cũng là duyên nơi vô lậu?</w:t>
      </w:r>
    </w:p>
    <w:p>
      <w:pPr>
        <w:pStyle w:val="BodyText"/>
        <w:spacing w:line="273" w:lineRule="auto" w:before="116"/>
        <w:ind w:right="414"/>
      </w:pPr>
      <w:r>
        <w:rPr>
          <w:i/>
          <w:color w:val="231F20"/>
          <w:spacing w:val="-3"/>
        </w:rPr>
        <w:t>Đáp: </w:t>
      </w:r>
      <w:r>
        <w:rPr>
          <w:color w:val="231F20"/>
        </w:rPr>
        <w:t>Có </w:t>
      </w:r>
      <w:r>
        <w:rPr>
          <w:color w:val="231F20"/>
          <w:spacing w:val="-4"/>
        </w:rPr>
        <w:t>thuyết </w:t>
      </w:r>
      <w:r>
        <w:rPr>
          <w:color w:val="231F20"/>
          <w:spacing w:val="-3"/>
        </w:rPr>
        <w:t>nói: Chỉ </w:t>
      </w:r>
      <w:r>
        <w:rPr>
          <w:color w:val="231F20"/>
        </w:rPr>
        <w:t>có </w:t>
      </w:r>
      <w:r>
        <w:rPr>
          <w:color w:val="231F20"/>
          <w:spacing w:val="-3"/>
        </w:rPr>
        <w:t>tà kiến </w:t>
      </w:r>
      <w:r>
        <w:rPr>
          <w:color w:val="231F20"/>
          <w:spacing w:val="-4"/>
        </w:rPr>
        <w:t>duyên </w:t>
      </w:r>
      <w:r>
        <w:rPr>
          <w:color w:val="231F20"/>
          <w:spacing w:val="-3"/>
        </w:rPr>
        <w:t>nơi hữu lậu </w:t>
      </w:r>
      <w:r>
        <w:rPr>
          <w:color w:val="231F20"/>
        </w:rPr>
        <w:t>là có </w:t>
      </w:r>
      <w:r>
        <w:rPr>
          <w:color w:val="231F20"/>
          <w:spacing w:val="-4"/>
        </w:rPr>
        <w:t>thể</w:t>
      </w:r>
      <w:r>
        <w:rPr>
          <w:color w:val="231F20"/>
          <w:spacing w:val="57"/>
        </w:rPr>
        <w:t> </w:t>
      </w:r>
      <w:r>
        <w:rPr>
          <w:color w:val="231F20"/>
          <w:spacing w:val="-3"/>
        </w:rPr>
        <w:t>đoạn</w:t>
      </w:r>
      <w:r>
        <w:rPr>
          <w:color w:val="231F20"/>
          <w:spacing w:val="-23"/>
        </w:rPr>
        <w:t> </w:t>
      </w:r>
      <w:r>
        <w:rPr>
          <w:color w:val="231F20"/>
          <w:spacing w:val="-3"/>
        </w:rPr>
        <w:t>dứt</w:t>
      </w:r>
      <w:r>
        <w:rPr>
          <w:color w:val="231F20"/>
          <w:spacing w:val="-23"/>
        </w:rPr>
        <w:t> </w:t>
      </w:r>
      <w:r>
        <w:rPr>
          <w:color w:val="231F20"/>
          <w:spacing w:val="-3"/>
        </w:rPr>
        <w:t>căn</w:t>
      </w:r>
      <w:r>
        <w:rPr>
          <w:color w:val="231F20"/>
          <w:spacing w:val="-22"/>
        </w:rPr>
        <w:t> </w:t>
      </w:r>
      <w:r>
        <w:rPr>
          <w:color w:val="231F20"/>
          <w:spacing w:val="-4"/>
        </w:rPr>
        <w:t>thiện.</w:t>
      </w:r>
      <w:r>
        <w:rPr>
          <w:color w:val="231F20"/>
          <w:spacing w:val="-26"/>
        </w:rPr>
        <w:t> </w:t>
      </w:r>
      <w:r>
        <w:rPr>
          <w:color w:val="231F20"/>
        </w:rPr>
        <w:t>Vì</w:t>
      </w:r>
      <w:r>
        <w:rPr>
          <w:color w:val="231F20"/>
          <w:spacing w:val="-23"/>
        </w:rPr>
        <w:t> </w:t>
      </w:r>
      <w:r>
        <w:rPr>
          <w:color w:val="231F20"/>
          <w:spacing w:val="-3"/>
        </w:rPr>
        <w:t>sao?</w:t>
      </w:r>
      <w:r>
        <w:rPr>
          <w:color w:val="231F20"/>
          <w:spacing w:val="-26"/>
        </w:rPr>
        <w:t> </w:t>
      </w:r>
      <w:r>
        <w:rPr>
          <w:color w:val="231F20"/>
        </w:rPr>
        <w:t>Vì</w:t>
      </w:r>
      <w:r>
        <w:rPr>
          <w:color w:val="231F20"/>
          <w:spacing w:val="-23"/>
        </w:rPr>
        <w:t> </w:t>
      </w:r>
      <w:r>
        <w:rPr>
          <w:color w:val="231F20"/>
        </w:rPr>
        <w:t>có</w:t>
      </w:r>
      <w:r>
        <w:rPr>
          <w:color w:val="231F20"/>
          <w:spacing w:val="-22"/>
        </w:rPr>
        <w:t> </w:t>
      </w:r>
      <w:r>
        <w:rPr>
          <w:color w:val="231F20"/>
        </w:rPr>
        <w:t>đủ</w:t>
      </w:r>
      <w:r>
        <w:rPr>
          <w:color w:val="231F20"/>
          <w:spacing w:val="-22"/>
        </w:rPr>
        <w:t> </w:t>
      </w:r>
      <w:r>
        <w:rPr>
          <w:color w:val="231F20"/>
          <w:spacing w:val="-3"/>
        </w:rPr>
        <w:t>hai</w:t>
      </w:r>
      <w:r>
        <w:rPr>
          <w:color w:val="231F20"/>
          <w:spacing w:val="-23"/>
        </w:rPr>
        <w:t> </w:t>
      </w:r>
      <w:r>
        <w:rPr>
          <w:color w:val="231F20"/>
          <w:spacing w:val="-3"/>
        </w:rPr>
        <w:t>thứ</w:t>
      </w:r>
      <w:r>
        <w:rPr>
          <w:color w:val="231F20"/>
          <w:spacing w:val="-22"/>
        </w:rPr>
        <w:t> </w:t>
      </w:r>
      <w:r>
        <w:rPr>
          <w:color w:val="231F20"/>
          <w:spacing w:val="-3"/>
        </w:rPr>
        <w:t>trói</w:t>
      </w:r>
      <w:r>
        <w:rPr>
          <w:color w:val="231F20"/>
          <w:spacing w:val="-21"/>
        </w:rPr>
        <w:t> </w:t>
      </w:r>
      <w:r>
        <w:rPr>
          <w:color w:val="231F20"/>
          <w:spacing w:val="-3"/>
        </w:rPr>
        <w:t>buộc</w:t>
      </w:r>
      <w:r>
        <w:rPr>
          <w:color w:val="231F20"/>
          <w:spacing w:val="-23"/>
        </w:rPr>
        <w:t> </w:t>
      </w:r>
      <w:r>
        <w:rPr>
          <w:color w:val="231F20"/>
          <w:spacing w:val="-3"/>
        </w:rPr>
        <w:t>cùng</w:t>
      </w:r>
      <w:r>
        <w:rPr>
          <w:color w:val="231F20"/>
          <w:spacing w:val="-22"/>
        </w:rPr>
        <w:t> </w:t>
      </w:r>
      <w:r>
        <w:rPr>
          <w:color w:val="231F20"/>
        </w:rPr>
        <w:t>uy</w:t>
      </w:r>
      <w:r>
        <w:rPr>
          <w:color w:val="231F20"/>
          <w:spacing w:val="-22"/>
        </w:rPr>
        <w:t> </w:t>
      </w:r>
      <w:r>
        <w:rPr>
          <w:color w:val="231F20"/>
          <w:spacing w:val="-3"/>
        </w:rPr>
        <w:t>lực</w:t>
      </w:r>
      <w:r>
        <w:rPr>
          <w:color w:val="231F20"/>
          <w:spacing w:val="-22"/>
        </w:rPr>
        <w:t> </w:t>
      </w:r>
      <w:r>
        <w:rPr>
          <w:color w:val="231F20"/>
          <w:spacing w:val="-4"/>
        </w:rPr>
        <w:t>mạnh.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i/>
          <w:color w:val="231F20"/>
        </w:rPr>
        <w:t>Lời bình: </w:t>
      </w:r>
      <w:r>
        <w:rPr>
          <w:color w:val="231F20"/>
        </w:rPr>
        <w:t>Nên nói như vầy: Tà kiến duyên nơi vô lậu, cũng có thể đoạn dứt căn thiện. Vô lậu đó tuy không có đối tượng duyên bị ràng buộc, nhưng do sức của nhân nuôi lớn nên cũng thịnh thêm.</w:t>
      </w:r>
    </w:p>
    <w:p>
      <w:pPr>
        <w:pStyle w:val="BodyText"/>
        <w:spacing w:line="271" w:lineRule="auto"/>
        <w:ind w:left="393" w:right="127"/>
      </w:pPr>
      <w:r>
        <w:rPr>
          <w:i/>
          <w:color w:val="231F20"/>
        </w:rPr>
        <w:t>Hỏi:</w:t>
      </w:r>
      <w:r>
        <w:rPr>
          <w:i/>
          <w:color w:val="231F20"/>
          <w:spacing w:val="-17"/>
        </w:rPr>
        <w:t> </w:t>
      </w:r>
      <w:r>
        <w:rPr>
          <w:color w:val="231F20"/>
        </w:rPr>
        <w:t>Vì</w:t>
      </w:r>
      <w:r>
        <w:rPr>
          <w:color w:val="231F20"/>
          <w:spacing w:val="-12"/>
        </w:rPr>
        <w:t> </w:t>
      </w:r>
      <w:r>
        <w:rPr>
          <w:color w:val="231F20"/>
        </w:rPr>
        <w:t>chỉ</w:t>
      </w:r>
      <w:r>
        <w:rPr>
          <w:color w:val="231F20"/>
          <w:spacing w:val="-12"/>
        </w:rPr>
        <w:t> </w:t>
      </w:r>
      <w:r>
        <w:rPr>
          <w:color w:val="231F20"/>
        </w:rPr>
        <w:t>có</w:t>
      </w:r>
      <w:r>
        <w:rPr>
          <w:color w:val="231F20"/>
          <w:spacing w:val="-12"/>
        </w:rPr>
        <w:t> </w:t>
      </w:r>
      <w:r>
        <w:rPr>
          <w:color w:val="231F20"/>
        </w:rPr>
        <w:t>tà</w:t>
      </w:r>
      <w:r>
        <w:rPr>
          <w:color w:val="231F20"/>
          <w:spacing w:val="-12"/>
        </w:rPr>
        <w:t> </w:t>
      </w:r>
      <w:r>
        <w:rPr>
          <w:color w:val="231F20"/>
        </w:rPr>
        <w:t>kiến</w:t>
      </w:r>
      <w:r>
        <w:rPr>
          <w:color w:val="231F20"/>
          <w:spacing w:val="-12"/>
        </w:rPr>
        <w:t> </w:t>
      </w:r>
      <w:r>
        <w:rPr>
          <w:color w:val="231F20"/>
        </w:rPr>
        <w:t>duyên</w:t>
      </w:r>
      <w:r>
        <w:rPr>
          <w:color w:val="231F20"/>
          <w:spacing w:val="-12"/>
        </w:rPr>
        <w:t> </w:t>
      </w:r>
      <w:r>
        <w:rPr>
          <w:color w:val="231F20"/>
        </w:rPr>
        <w:t>nơi</w:t>
      </w:r>
      <w:r>
        <w:rPr>
          <w:color w:val="231F20"/>
          <w:spacing w:val="-13"/>
        </w:rPr>
        <w:t> </w:t>
      </w:r>
      <w:r>
        <w:rPr>
          <w:color w:val="231F20"/>
        </w:rPr>
        <w:t>hữu</w:t>
      </w:r>
      <w:r>
        <w:rPr>
          <w:color w:val="231F20"/>
          <w:spacing w:val="-12"/>
        </w:rPr>
        <w:t> </w:t>
      </w:r>
      <w:r>
        <w:rPr>
          <w:color w:val="231F20"/>
        </w:rPr>
        <w:t>vi</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đoạn</w:t>
      </w:r>
      <w:r>
        <w:rPr>
          <w:color w:val="231F20"/>
          <w:spacing w:val="-12"/>
        </w:rPr>
        <w:t> </w:t>
      </w:r>
      <w:r>
        <w:rPr>
          <w:color w:val="231F20"/>
        </w:rPr>
        <w:t>căn</w:t>
      </w:r>
      <w:r>
        <w:rPr>
          <w:color w:val="231F20"/>
          <w:spacing w:val="-12"/>
        </w:rPr>
        <w:t> </w:t>
      </w:r>
      <w:r>
        <w:rPr>
          <w:color w:val="231F20"/>
        </w:rPr>
        <w:t>thiện, hay cũng duyên nơi vô vi chăng?</w:t>
      </w:r>
    </w:p>
    <w:p>
      <w:pPr>
        <w:pStyle w:val="BodyText"/>
        <w:spacing w:line="271" w:lineRule="auto"/>
        <w:ind w:left="393" w:right="127"/>
      </w:pPr>
      <w:r>
        <w:rPr>
          <w:i/>
          <w:color w:val="231F20"/>
        </w:rPr>
        <w:t>Đáp: </w:t>
      </w:r>
      <w:r>
        <w:rPr>
          <w:color w:val="231F20"/>
        </w:rPr>
        <w:t>Có thuyết nói: Chỉ có tà kiến duyên nơi hữu vi là có thể đoạn dứt căn thiện, nghĩa như trước đã nói.</w:t>
      </w:r>
    </w:p>
    <w:p>
      <w:pPr>
        <w:pStyle w:val="BodyText"/>
        <w:spacing w:line="271" w:lineRule="auto" w:before="113"/>
        <w:ind w:left="393" w:right="128"/>
      </w:pPr>
      <w:r>
        <w:rPr>
          <w:i/>
          <w:color w:val="231F20"/>
        </w:rPr>
        <w:t>Lời bình: </w:t>
      </w:r>
      <w:r>
        <w:rPr>
          <w:color w:val="231F20"/>
        </w:rPr>
        <w:t>Nên nói như vầy: Tà kiến duyên nơi vô vi, cũng có thể đoạn dứt căn thiện, nghĩa như trước đã nói.</w:t>
      </w:r>
    </w:p>
    <w:p>
      <w:pPr>
        <w:pStyle w:val="BodyText"/>
        <w:spacing w:line="271" w:lineRule="auto"/>
        <w:ind w:left="393" w:right="128"/>
      </w:pPr>
      <w:r>
        <w:rPr>
          <w:i/>
          <w:color w:val="231F20"/>
        </w:rPr>
        <w:t>Hỏi: </w:t>
      </w:r>
      <w:r>
        <w:rPr>
          <w:color w:val="231F20"/>
        </w:rPr>
        <w:t>Vì chỉ là tà kiến duyên nơi giới, địa đồng phần là có thể đoạn căn thiện hay là cũng duyên nơi giới, địa không đồng phần?</w:t>
      </w:r>
    </w:p>
    <w:p>
      <w:pPr>
        <w:pStyle w:val="BodyText"/>
        <w:spacing w:line="271" w:lineRule="auto"/>
        <w:ind w:left="393" w:right="128"/>
      </w:pPr>
      <w:r>
        <w:rPr>
          <w:i/>
          <w:color w:val="231F20"/>
        </w:rPr>
        <w:t>Đáp: </w:t>
      </w:r>
      <w:r>
        <w:rPr>
          <w:color w:val="231F20"/>
        </w:rPr>
        <w:t>Có thuyết nói: Chỉ là tà kiến duyên nơi giới, địa đồng phần là có thể đoạn căn thiện, nghĩa như trước đã nói.</w:t>
      </w:r>
    </w:p>
    <w:p>
      <w:pPr>
        <w:pStyle w:val="BodyText"/>
        <w:spacing w:line="271" w:lineRule="auto" w:before="113"/>
        <w:ind w:left="393" w:right="129"/>
      </w:pPr>
      <w:r>
        <w:rPr>
          <w:i/>
          <w:color w:val="231F20"/>
        </w:rPr>
        <w:t>Lời bình: </w:t>
      </w:r>
      <w:r>
        <w:rPr>
          <w:color w:val="231F20"/>
        </w:rPr>
        <w:t>Nên nói như vầy: Tà kiến duyên nơi giới, địa không đồng phần cũng có thể đoạn căn thiện, nghĩa như trước đã nói.</w:t>
      </w:r>
    </w:p>
    <w:p>
      <w:pPr>
        <w:pStyle w:val="BodyText"/>
        <w:spacing w:line="271" w:lineRule="auto"/>
        <w:ind w:left="393" w:right="128"/>
      </w:pPr>
      <w:r>
        <w:rPr>
          <w:i/>
          <w:color w:val="231F20"/>
        </w:rPr>
        <w:t>Hỏi: </w:t>
      </w:r>
      <w:r>
        <w:rPr>
          <w:color w:val="231F20"/>
        </w:rPr>
        <w:t>Trong chỗ duyên nơi giới, địa đồng phần, là tà kiến hủy báng nhân là có thể đoạn căn thiện hay là tà kiến hủy báng quả?</w:t>
      </w:r>
    </w:p>
    <w:p>
      <w:pPr>
        <w:pStyle w:val="BodyText"/>
        <w:spacing w:line="271" w:lineRule="auto"/>
        <w:ind w:left="393" w:right="127"/>
      </w:pPr>
      <w:r>
        <w:rPr>
          <w:i/>
          <w:color w:val="231F20"/>
        </w:rPr>
        <w:t>Đáp: </w:t>
      </w:r>
      <w:r>
        <w:rPr>
          <w:color w:val="231F20"/>
        </w:rPr>
        <w:t>Có thuyết nói: Chỉ tà kiến hủy báng nhân là có thể đoạn căn</w:t>
      </w:r>
      <w:r>
        <w:rPr>
          <w:color w:val="231F20"/>
          <w:spacing w:val="-5"/>
        </w:rPr>
        <w:t> </w:t>
      </w:r>
      <w:r>
        <w:rPr>
          <w:color w:val="231F20"/>
        </w:rPr>
        <w:t>thiện.</w:t>
      </w:r>
      <w:r>
        <w:rPr>
          <w:color w:val="231F20"/>
          <w:spacing w:val="-4"/>
        </w:rPr>
        <w:t> </w:t>
      </w:r>
      <w:r>
        <w:rPr>
          <w:color w:val="231F20"/>
        </w:rPr>
        <w:t>Như</w:t>
      </w:r>
      <w:r>
        <w:rPr>
          <w:color w:val="231F20"/>
          <w:spacing w:val="-4"/>
        </w:rPr>
        <w:t> </w:t>
      </w:r>
      <w:r>
        <w:rPr>
          <w:color w:val="231F20"/>
        </w:rPr>
        <w:t>nói:</w:t>
      </w:r>
      <w:r>
        <w:rPr>
          <w:color w:val="231F20"/>
          <w:spacing w:val="-5"/>
        </w:rPr>
        <w:t> </w:t>
      </w:r>
      <w:r>
        <w:rPr>
          <w:color w:val="231F20"/>
        </w:rPr>
        <w:t>Nếu</w:t>
      </w:r>
      <w:r>
        <w:rPr>
          <w:color w:val="231F20"/>
          <w:spacing w:val="-4"/>
        </w:rPr>
        <w:t> </w:t>
      </w:r>
      <w:r>
        <w:rPr>
          <w:color w:val="231F20"/>
        </w:rPr>
        <w:t>giết</w:t>
      </w:r>
      <w:r>
        <w:rPr>
          <w:color w:val="231F20"/>
          <w:spacing w:val="-4"/>
        </w:rPr>
        <w:t> </w:t>
      </w:r>
      <w:r>
        <w:rPr>
          <w:color w:val="231F20"/>
        </w:rPr>
        <w:t>hại</w:t>
      </w:r>
      <w:r>
        <w:rPr>
          <w:color w:val="231F20"/>
          <w:spacing w:val="-5"/>
        </w:rPr>
        <w:t> </w:t>
      </w:r>
      <w:r>
        <w:rPr>
          <w:color w:val="231F20"/>
        </w:rPr>
        <w:t>trứng</w:t>
      </w:r>
      <w:r>
        <w:rPr>
          <w:color w:val="231F20"/>
          <w:spacing w:val="-4"/>
        </w:rPr>
        <w:t> </w:t>
      </w:r>
      <w:r>
        <w:rPr>
          <w:color w:val="231F20"/>
        </w:rPr>
        <w:t>kiến,</w:t>
      </w:r>
      <w:r>
        <w:rPr>
          <w:color w:val="231F20"/>
          <w:spacing w:val="-4"/>
        </w:rPr>
        <w:t> </w:t>
      </w:r>
      <w:r>
        <w:rPr>
          <w:color w:val="231F20"/>
        </w:rPr>
        <w:t>tâm</w:t>
      </w:r>
      <w:r>
        <w:rPr>
          <w:color w:val="231F20"/>
          <w:spacing w:val="-4"/>
        </w:rPr>
        <w:t> </w:t>
      </w:r>
      <w:r>
        <w:rPr>
          <w:color w:val="231F20"/>
        </w:rPr>
        <w:t>không</w:t>
      </w:r>
      <w:r>
        <w:rPr>
          <w:color w:val="231F20"/>
          <w:spacing w:val="-5"/>
        </w:rPr>
        <w:t> </w:t>
      </w:r>
      <w:r>
        <w:rPr>
          <w:color w:val="231F20"/>
        </w:rPr>
        <w:t>chút</w:t>
      </w:r>
      <w:r>
        <w:rPr>
          <w:color w:val="231F20"/>
          <w:spacing w:val="-4"/>
        </w:rPr>
        <w:t> </w:t>
      </w:r>
      <w:r>
        <w:rPr>
          <w:color w:val="231F20"/>
        </w:rPr>
        <w:t>hối</w:t>
      </w:r>
      <w:r>
        <w:rPr>
          <w:color w:val="231F20"/>
          <w:spacing w:val="-4"/>
        </w:rPr>
        <w:t> </w:t>
      </w:r>
      <w:r>
        <w:rPr>
          <w:color w:val="231F20"/>
        </w:rPr>
        <w:t>hận, nên nói người này đã đoạn dứt điều thiện của ba cõi.</w:t>
      </w:r>
    </w:p>
    <w:p>
      <w:pPr>
        <w:pStyle w:val="BodyText"/>
        <w:spacing w:line="271" w:lineRule="auto"/>
        <w:ind w:left="393" w:right="127"/>
      </w:pPr>
      <w:r>
        <w:rPr>
          <w:color w:val="231F20"/>
        </w:rPr>
        <w:t>Có</w:t>
      </w:r>
      <w:r>
        <w:rPr>
          <w:color w:val="231F20"/>
          <w:spacing w:val="-6"/>
        </w:rPr>
        <w:t> </w:t>
      </w:r>
      <w:r>
        <w:rPr>
          <w:color w:val="231F20"/>
        </w:rPr>
        <w:t>Sư</w:t>
      </w:r>
      <w:r>
        <w:rPr>
          <w:color w:val="231F20"/>
          <w:spacing w:val="-5"/>
        </w:rPr>
        <w:t> </w:t>
      </w:r>
      <w:r>
        <w:rPr>
          <w:color w:val="231F20"/>
        </w:rPr>
        <w:t>khác</w:t>
      </w:r>
      <w:r>
        <w:rPr>
          <w:color w:val="231F20"/>
          <w:spacing w:val="-5"/>
        </w:rPr>
        <w:t> </w:t>
      </w:r>
      <w:r>
        <w:rPr>
          <w:color w:val="231F20"/>
        </w:rPr>
        <w:t>cho:</w:t>
      </w:r>
      <w:r>
        <w:rPr>
          <w:color w:val="231F20"/>
          <w:spacing w:val="-5"/>
        </w:rPr>
        <w:t> </w:t>
      </w:r>
      <w:r>
        <w:rPr>
          <w:color w:val="231F20"/>
        </w:rPr>
        <w:t>Chỉ</w:t>
      </w:r>
      <w:r>
        <w:rPr>
          <w:color w:val="231F20"/>
          <w:spacing w:val="-5"/>
        </w:rPr>
        <w:t> </w:t>
      </w:r>
      <w:r>
        <w:rPr>
          <w:color w:val="231F20"/>
        </w:rPr>
        <w:t>là</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hủy</w:t>
      </w:r>
      <w:r>
        <w:rPr>
          <w:color w:val="231F20"/>
          <w:spacing w:val="-5"/>
        </w:rPr>
        <w:t> </w:t>
      </w:r>
      <w:r>
        <w:rPr>
          <w:color w:val="231F20"/>
        </w:rPr>
        <w:t>báng</w:t>
      </w:r>
      <w:r>
        <w:rPr>
          <w:color w:val="231F20"/>
          <w:spacing w:val="-5"/>
        </w:rPr>
        <w:t> </w:t>
      </w:r>
      <w:r>
        <w:rPr>
          <w:color w:val="231F20"/>
        </w:rPr>
        <w:t>quả</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đoạn</w:t>
      </w:r>
      <w:r>
        <w:rPr>
          <w:color w:val="231F20"/>
          <w:spacing w:val="-5"/>
        </w:rPr>
        <w:t> </w:t>
      </w:r>
      <w:r>
        <w:rPr>
          <w:color w:val="231F20"/>
        </w:rPr>
        <w:t>căn thiện. Như nói: Nếu người nào quyết định cho không có dị thục nơi quả của nghiệp thiện, ác, nên nói người đó đã đoạn dứt điều </w:t>
      </w:r>
      <w:r>
        <w:rPr>
          <w:color w:val="231F20"/>
          <w:spacing w:val="-3"/>
        </w:rPr>
        <w:t>thiện </w:t>
      </w:r>
      <w:r>
        <w:rPr>
          <w:color w:val="231F20"/>
        </w:rPr>
        <w:t>của ba cõi.</w:t>
      </w:r>
    </w:p>
    <w:p>
      <w:pPr>
        <w:pStyle w:val="BodyText"/>
        <w:spacing w:line="271" w:lineRule="auto"/>
        <w:ind w:left="393" w:right="127"/>
      </w:pPr>
      <w:r>
        <w:rPr>
          <w:i/>
          <w:color w:val="231F20"/>
        </w:rPr>
        <w:t>Lời bình: </w:t>
      </w:r>
      <w:r>
        <w:rPr>
          <w:color w:val="231F20"/>
        </w:rPr>
        <w:t>Nên nói là tà kiến hủy báng nhân, quả đều có thể đoạn dứt thiện. Tà kiến hủy báng nhân như nơi đạo vô gián, tà </w:t>
      </w:r>
      <w:r>
        <w:rPr>
          <w:color w:val="231F20"/>
          <w:spacing w:val="-4"/>
        </w:rPr>
        <w:t>kiến </w:t>
      </w:r>
      <w:r>
        <w:rPr>
          <w:color w:val="231F20"/>
        </w:rPr>
        <w:t>hủy</w:t>
      </w:r>
      <w:r>
        <w:rPr>
          <w:color w:val="231F20"/>
          <w:spacing w:val="-8"/>
        </w:rPr>
        <w:t> </w:t>
      </w:r>
      <w:r>
        <w:rPr>
          <w:color w:val="231F20"/>
        </w:rPr>
        <w:t>báng</w:t>
      </w:r>
      <w:r>
        <w:rPr>
          <w:color w:val="231F20"/>
          <w:spacing w:val="-7"/>
        </w:rPr>
        <w:t> </w:t>
      </w:r>
      <w:r>
        <w:rPr>
          <w:color w:val="231F20"/>
        </w:rPr>
        <w:t>quả</w:t>
      </w:r>
      <w:r>
        <w:rPr>
          <w:color w:val="231F20"/>
          <w:spacing w:val="-7"/>
        </w:rPr>
        <w:t> </w:t>
      </w:r>
      <w:r>
        <w:rPr>
          <w:color w:val="231F20"/>
        </w:rPr>
        <w:t>như</w:t>
      </w:r>
      <w:r>
        <w:rPr>
          <w:color w:val="231F20"/>
          <w:spacing w:val="-7"/>
        </w:rPr>
        <w:t> </w:t>
      </w:r>
      <w:r>
        <w:rPr>
          <w:color w:val="231F20"/>
        </w:rPr>
        <w:t>nơi</w:t>
      </w:r>
      <w:r>
        <w:rPr>
          <w:color w:val="231F20"/>
          <w:spacing w:val="-7"/>
        </w:rPr>
        <w:t> </w:t>
      </w:r>
      <w:r>
        <w:rPr>
          <w:color w:val="231F20"/>
        </w:rPr>
        <w:t>đạo</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Kẻ</w:t>
      </w:r>
      <w:r>
        <w:rPr>
          <w:color w:val="231F20"/>
          <w:spacing w:val="-7"/>
        </w:rPr>
        <w:t> </w:t>
      </w:r>
      <w:r>
        <w:rPr>
          <w:color w:val="231F20"/>
        </w:rPr>
        <w:t>hủy</w:t>
      </w:r>
      <w:r>
        <w:rPr>
          <w:color w:val="231F20"/>
          <w:spacing w:val="-7"/>
        </w:rPr>
        <w:t> </w:t>
      </w:r>
      <w:r>
        <w:rPr>
          <w:color w:val="231F20"/>
        </w:rPr>
        <w:t>báng</w:t>
      </w:r>
      <w:r>
        <w:rPr>
          <w:color w:val="231F20"/>
          <w:spacing w:val="-7"/>
        </w:rPr>
        <w:t> </w:t>
      </w:r>
      <w:r>
        <w:rPr>
          <w:color w:val="231F20"/>
        </w:rPr>
        <w:t>nhân</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spacing w:val="-4"/>
        </w:rPr>
        <w:t>căn </w:t>
      </w:r>
      <w:r>
        <w:rPr>
          <w:color w:val="231F20"/>
        </w:rPr>
        <w:t>thiện</w:t>
      </w:r>
      <w:r>
        <w:rPr>
          <w:color w:val="231F20"/>
          <w:spacing w:val="17"/>
        </w:rPr>
        <w:t> </w:t>
      </w:r>
      <w:r>
        <w:rPr>
          <w:color w:val="231F20"/>
        </w:rPr>
        <w:t>thành</w:t>
      </w:r>
      <w:r>
        <w:rPr>
          <w:color w:val="231F20"/>
          <w:spacing w:val="18"/>
        </w:rPr>
        <w:t> </w:t>
      </w:r>
      <w:r>
        <w:rPr>
          <w:color w:val="231F20"/>
        </w:rPr>
        <w:t>tựu</w:t>
      </w:r>
      <w:r>
        <w:rPr>
          <w:color w:val="231F20"/>
          <w:spacing w:val="18"/>
        </w:rPr>
        <w:t> </w:t>
      </w:r>
      <w:r>
        <w:rPr>
          <w:color w:val="231F20"/>
        </w:rPr>
        <w:t>được</w:t>
      </w:r>
      <w:r>
        <w:rPr>
          <w:color w:val="231F20"/>
          <w:spacing w:val="17"/>
        </w:rPr>
        <w:t> </w:t>
      </w:r>
      <w:r>
        <w:rPr>
          <w:color w:val="231F20"/>
        </w:rPr>
        <w:t>đều</w:t>
      </w:r>
      <w:r>
        <w:rPr>
          <w:color w:val="231F20"/>
          <w:spacing w:val="18"/>
        </w:rPr>
        <w:t> </w:t>
      </w:r>
      <w:r>
        <w:rPr>
          <w:color w:val="231F20"/>
        </w:rPr>
        <w:t>cùng</w:t>
      </w:r>
      <w:r>
        <w:rPr>
          <w:color w:val="231F20"/>
          <w:spacing w:val="18"/>
        </w:rPr>
        <w:t> </w:t>
      </w:r>
      <w:r>
        <w:rPr>
          <w:color w:val="231F20"/>
        </w:rPr>
        <w:t>diệt.</w:t>
      </w:r>
      <w:r>
        <w:rPr>
          <w:color w:val="231F20"/>
          <w:spacing w:val="17"/>
        </w:rPr>
        <w:t> </w:t>
      </w:r>
      <w:r>
        <w:rPr>
          <w:color w:val="231F20"/>
        </w:rPr>
        <w:t>Người</w:t>
      </w:r>
      <w:r>
        <w:rPr>
          <w:color w:val="231F20"/>
          <w:spacing w:val="18"/>
        </w:rPr>
        <w:t> </w:t>
      </w:r>
      <w:r>
        <w:rPr>
          <w:color w:val="231F20"/>
        </w:rPr>
        <w:t>hủy</w:t>
      </w:r>
      <w:r>
        <w:rPr>
          <w:color w:val="231F20"/>
          <w:spacing w:val="18"/>
        </w:rPr>
        <w:t> </w:t>
      </w:r>
      <w:r>
        <w:rPr>
          <w:color w:val="231F20"/>
        </w:rPr>
        <w:t>báng</w:t>
      </w:r>
      <w:r>
        <w:rPr>
          <w:color w:val="231F20"/>
          <w:spacing w:val="17"/>
        </w:rPr>
        <w:t> </w:t>
      </w:r>
      <w:r>
        <w:rPr>
          <w:color w:val="231F20"/>
        </w:rPr>
        <w:t>quả</w:t>
      </w:r>
      <w:r>
        <w:rPr>
          <w:color w:val="231F20"/>
          <w:spacing w:val="18"/>
        </w:rPr>
        <w:t> </w:t>
      </w:r>
      <w:r>
        <w:rPr>
          <w:color w:val="231F20"/>
        </w:rPr>
        <w:t>cùng</w:t>
      </w:r>
      <w:r>
        <w:rPr>
          <w:color w:val="231F20"/>
          <w:spacing w:val="18"/>
        </w:rPr>
        <w:t> </w:t>
      </w:r>
      <w:r>
        <w:rPr>
          <w:color w:val="231F20"/>
        </w:rPr>
        <w:t>với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căn thiện không thành tựu được đều cùng sinh, vì vậy nên cả hai</w:t>
      </w:r>
      <w:r>
        <w:rPr>
          <w:color w:val="231F20"/>
          <w:spacing w:val="-32"/>
        </w:rPr>
        <w:t> </w:t>
      </w:r>
      <w:r>
        <w:rPr>
          <w:color w:val="231F20"/>
        </w:rPr>
        <w:t>thứ này đều cùng có thể đoạn dứt việc thiện.</w:t>
      </w:r>
    </w:p>
    <w:p>
      <w:pPr>
        <w:pStyle w:val="BodyText"/>
        <w:spacing w:line="271" w:lineRule="auto" w:before="113"/>
        <w:ind w:right="410"/>
      </w:pPr>
      <w:r>
        <w:rPr>
          <w:i/>
          <w:color w:val="231F20"/>
        </w:rPr>
        <w:t>Hỏi:</w:t>
      </w:r>
      <w:r>
        <w:rPr>
          <w:i/>
          <w:color w:val="231F20"/>
          <w:spacing w:val="-10"/>
        </w:rPr>
        <w:t> </w:t>
      </w:r>
      <w:r>
        <w:rPr>
          <w:color w:val="231F20"/>
        </w:rPr>
        <w:t>Lúc</w:t>
      </w:r>
      <w:r>
        <w:rPr>
          <w:color w:val="231F20"/>
          <w:spacing w:val="-9"/>
        </w:rPr>
        <w:t> </w:t>
      </w:r>
      <w:r>
        <w:rPr>
          <w:color w:val="231F20"/>
        </w:rPr>
        <w:t>đoạn</w:t>
      </w:r>
      <w:r>
        <w:rPr>
          <w:color w:val="231F20"/>
          <w:spacing w:val="-9"/>
        </w:rPr>
        <w:t> </w:t>
      </w:r>
      <w:r>
        <w:rPr>
          <w:color w:val="231F20"/>
        </w:rPr>
        <w:t>căn</w:t>
      </w:r>
      <w:r>
        <w:rPr>
          <w:color w:val="231F20"/>
          <w:spacing w:val="-9"/>
        </w:rPr>
        <w:t> </w:t>
      </w:r>
      <w:r>
        <w:rPr>
          <w:color w:val="231F20"/>
        </w:rPr>
        <w:t>thiện</w:t>
      </w:r>
      <w:r>
        <w:rPr>
          <w:color w:val="231F20"/>
          <w:spacing w:val="-10"/>
        </w:rPr>
        <w:t> </w:t>
      </w:r>
      <w:r>
        <w:rPr>
          <w:color w:val="231F20"/>
        </w:rPr>
        <w:t>của</w:t>
      </w:r>
      <w:r>
        <w:rPr>
          <w:color w:val="231F20"/>
          <w:spacing w:val="-9"/>
        </w:rPr>
        <w:t> </w:t>
      </w:r>
      <w:r>
        <w:rPr>
          <w:color w:val="231F20"/>
        </w:rPr>
        <w:t>chín</w:t>
      </w:r>
      <w:r>
        <w:rPr>
          <w:color w:val="231F20"/>
          <w:spacing w:val="-9"/>
        </w:rPr>
        <w:t> </w:t>
      </w:r>
      <w:r>
        <w:rPr>
          <w:color w:val="231F20"/>
        </w:rPr>
        <w:t>phẩm</w:t>
      </w:r>
      <w:r>
        <w:rPr>
          <w:color w:val="231F20"/>
          <w:spacing w:val="-9"/>
        </w:rPr>
        <w:t> </w:t>
      </w:r>
      <w:r>
        <w:rPr>
          <w:color w:val="231F20"/>
        </w:rPr>
        <w:t>là</w:t>
      </w:r>
      <w:r>
        <w:rPr>
          <w:color w:val="231F20"/>
          <w:spacing w:val="-10"/>
        </w:rPr>
        <w:t> </w:t>
      </w:r>
      <w:r>
        <w:rPr>
          <w:color w:val="231F20"/>
        </w:rPr>
        <w:t>không</w:t>
      </w:r>
      <w:r>
        <w:rPr>
          <w:color w:val="231F20"/>
          <w:spacing w:val="-9"/>
        </w:rPr>
        <w:t> </w:t>
      </w:r>
      <w:r>
        <w:rPr>
          <w:color w:val="231F20"/>
        </w:rPr>
        <w:t>khởi</w:t>
      </w:r>
      <w:r>
        <w:rPr>
          <w:color w:val="231F20"/>
          <w:spacing w:val="-9"/>
        </w:rPr>
        <w:t> </w:t>
      </w:r>
      <w:r>
        <w:rPr>
          <w:color w:val="231F20"/>
        </w:rPr>
        <w:t>đoạn</w:t>
      </w:r>
      <w:r>
        <w:rPr>
          <w:color w:val="231F20"/>
          <w:spacing w:val="-9"/>
        </w:rPr>
        <w:t> </w:t>
      </w:r>
      <w:r>
        <w:rPr>
          <w:color w:val="231F20"/>
        </w:rPr>
        <w:t>hay là thường xuyên khởi đoạn?</w:t>
      </w:r>
    </w:p>
    <w:p>
      <w:pPr>
        <w:pStyle w:val="BodyText"/>
        <w:spacing w:line="362" w:lineRule="auto"/>
        <w:ind w:left="677" w:right="1211" w:firstLine="0"/>
      </w:pPr>
      <w:r>
        <w:rPr>
          <w:i/>
          <w:color w:val="231F20"/>
        </w:rPr>
        <w:t>Đáp: </w:t>
      </w:r>
      <w:r>
        <w:rPr>
          <w:color w:val="231F20"/>
        </w:rPr>
        <w:t>Có thuyết biện: Không khởi đoạn, như kiến đạo. Có Sư khác cho: Thường xuyên khởi đoạn, như tu đạo.</w:t>
      </w:r>
    </w:p>
    <w:p>
      <w:pPr>
        <w:pStyle w:val="BodyText"/>
        <w:spacing w:line="271" w:lineRule="auto" w:before="0"/>
        <w:ind w:right="411"/>
      </w:pPr>
      <w:r>
        <w:rPr>
          <w:i/>
          <w:color w:val="231F20"/>
        </w:rPr>
        <w:t>Lời bình: </w:t>
      </w:r>
      <w:r>
        <w:rPr>
          <w:color w:val="231F20"/>
        </w:rPr>
        <w:t>Nên nói là không nhất định: Hoặc có lúc không khởi hiện nhưng lại có thể nối tiếp đoạn hết chín phẩm. Hoặc có khi chỉ đoạn</w:t>
      </w:r>
      <w:r>
        <w:rPr>
          <w:color w:val="231F20"/>
          <w:spacing w:val="-12"/>
        </w:rPr>
        <w:t> </w:t>
      </w:r>
      <w:r>
        <w:rPr>
          <w:color w:val="231F20"/>
        </w:rPr>
        <w:t>một</w:t>
      </w:r>
      <w:r>
        <w:rPr>
          <w:color w:val="231F20"/>
          <w:spacing w:val="-11"/>
        </w:rPr>
        <w:t> </w:t>
      </w:r>
      <w:r>
        <w:rPr>
          <w:color w:val="231F20"/>
        </w:rPr>
        <w:t>phẩm</w:t>
      </w:r>
      <w:r>
        <w:rPr>
          <w:color w:val="231F20"/>
          <w:spacing w:val="-11"/>
        </w:rPr>
        <w:t> </w:t>
      </w:r>
      <w:r>
        <w:rPr>
          <w:color w:val="231F20"/>
        </w:rPr>
        <w:t>là</w:t>
      </w:r>
      <w:r>
        <w:rPr>
          <w:color w:val="231F20"/>
          <w:spacing w:val="-11"/>
        </w:rPr>
        <w:t> </w:t>
      </w:r>
      <w:r>
        <w:rPr>
          <w:color w:val="231F20"/>
        </w:rPr>
        <w:t>khởi</w:t>
      </w:r>
      <w:r>
        <w:rPr>
          <w:color w:val="231F20"/>
          <w:spacing w:val="-12"/>
        </w:rPr>
        <w:t> </w:t>
      </w:r>
      <w:r>
        <w:rPr>
          <w:color w:val="231F20"/>
        </w:rPr>
        <w:t>hiện,</w:t>
      </w:r>
      <w:r>
        <w:rPr>
          <w:color w:val="231F20"/>
          <w:spacing w:val="-11"/>
        </w:rPr>
        <w:t> </w:t>
      </w:r>
      <w:r>
        <w:rPr>
          <w:color w:val="231F20"/>
        </w:rPr>
        <w:t>hoặc</w:t>
      </w:r>
      <w:r>
        <w:rPr>
          <w:color w:val="231F20"/>
          <w:spacing w:val="-11"/>
        </w:rPr>
        <w:t> </w:t>
      </w:r>
      <w:r>
        <w:rPr>
          <w:color w:val="231F20"/>
        </w:rPr>
        <w:t>đoạn</w:t>
      </w:r>
      <w:r>
        <w:rPr>
          <w:color w:val="231F20"/>
          <w:spacing w:val="-11"/>
        </w:rPr>
        <w:t> </w:t>
      </w:r>
      <w:r>
        <w:rPr>
          <w:color w:val="231F20"/>
        </w:rPr>
        <w:t>hai,</w:t>
      </w:r>
      <w:r>
        <w:rPr>
          <w:color w:val="231F20"/>
          <w:spacing w:val="-11"/>
        </w:rPr>
        <w:t> </w:t>
      </w:r>
      <w:r>
        <w:rPr>
          <w:color w:val="231F20"/>
        </w:rPr>
        <w:t>ba</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hoặc</w:t>
      </w:r>
      <w:r>
        <w:rPr>
          <w:color w:val="231F20"/>
          <w:spacing w:val="-11"/>
        </w:rPr>
        <w:t> </w:t>
      </w:r>
      <w:r>
        <w:rPr>
          <w:color w:val="231F20"/>
        </w:rPr>
        <w:t>tám,</w:t>
      </w:r>
      <w:r>
        <w:rPr>
          <w:color w:val="231F20"/>
          <w:spacing w:val="-11"/>
        </w:rPr>
        <w:t> </w:t>
      </w:r>
      <w:r>
        <w:rPr>
          <w:color w:val="231F20"/>
        </w:rPr>
        <w:t>sau đó mới khởi hiện, lại tiếp tục đoạn nốt phẩm</w:t>
      </w:r>
      <w:r>
        <w:rPr>
          <w:color w:val="231F20"/>
          <w:spacing w:val="-1"/>
        </w:rPr>
        <w:t> </w:t>
      </w:r>
      <w:r>
        <w:rPr>
          <w:color w:val="231F20"/>
        </w:rPr>
        <w:t>sau.</w:t>
      </w:r>
    </w:p>
    <w:p>
      <w:pPr>
        <w:pStyle w:val="BodyText"/>
        <w:spacing w:line="271" w:lineRule="auto"/>
        <w:ind w:right="410"/>
      </w:pPr>
      <w:r>
        <w:rPr>
          <w:i/>
          <w:color w:val="231F20"/>
        </w:rPr>
        <w:t>Hỏi: </w:t>
      </w:r>
      <w:r>
        <w:rPr>
          <w:color w:val="231F20"/>
        </w:rPr>
        <w:t>Người an trụ nơi luật nghi, lúc đoạn căn thiện, trước hết xả</w:t>
      </w:r>
      <w:r>
        <w:rPr>
          <w:color w:val="231F20"/>
          <w:spacing w:val="-4"/>
        </w:rPr>
        <w:t> </w:t>
      </w:r>
      <w:r>
        <w:rPr>
          <w:color w:val="231F20"/>
        </w:rPr>
        <w:t>luật</w:t>
      </w:r>
      <w:r>
        <w:rPr>
          <w:color w:val="231F20"/>
          <w:spacing w:val="-3"/>
        </w:rPr>
        <w:t> </w:t>
      </w:r>
      <w:r>
        <w:rPr>
          <w:color w:val="231F20"/>
        </w:rPr>
        <w:t>nghi,</w:t>
      </w:r>
      <w:r>
        <w:rPr>
          <w:color w:val="231F20"/>
          <w:spacing w:val="-3"/>
        </w:rPr>
        <w:t> </w:t>
      </w:r>
      <w:r>
        <w:rPr>
          <w:color w:val="231F20"/>
        </w:rPr>
        <w:t>sau</w:t>
      </w:r>
      <w:r>
        <w:rPr>
          <w:color w:val="231F20"/>
          <w:spacing w:val="-3"/>
        </w:rPr>
        <w:t> </w:t>
      </w:r>
      <w:r>
        <w:rPr>
          <w:color w:val="231F20"/>
        </w:rPr>
        <w:t>đó</w:t>
      </w:r>
      <w:r>
        <w:rPr>
          <w:color w:val="231F20"/>
          <w:spacing w:val="-3"/>
        </w:rPr>
        <w:t> </w:t>
      </w:r>
      <w:r>
        <w:rPr>
          <w:color w:val="231F20"/>
        </w:rPr>
        <w:t>mới</w:t>
      </w:r>
      <w:r>
        <w:rPr>
          <w:color w:val="231F20"/>
          <w:spacing w:val="-3"/>
        </w:rPr>
        <w:t> </w:t>
      </w:r>
      <w:r>
        <w:rPr>
          <w:color w:val="231F20"/>
        </w:rPr>
        <w:t>đoạn</w:t>
      </w:r>
      <w:r>
        <w:rPr>
          <w:color w:val="231F20"/>
          <w:spacing w:val="-3"/>
        </w:rPr>
        <w:t> </w:t>
      </w:r>
      <w:r>
        <w:rPr>
          <w:color w:val="231F20"/>
        </w:rPr>
        <w:t>việc</w:t>
      </w:r>
      <w:r>
        <w:rPr>
          <w:color w:val="231F20"/>
          <w:spacing w:val="-4"/>
        </w:rPr>
        <w:t> </w:t>
      </w:r>
      <w:r>
        <w:rPr>
          <w:color w:val="231F20"/>
        </w:rPr>
        <w:t>thiện,</w:t>
      </w:r>
      <w:r>
        <w:rPr>
          <w:color w:val="231F20"/>
          <w:spacing w:val="-3"/>
        </w:rPr>
        <w:t> </w:t>
      </w:r>
      <w:r>
        <w:rPr>
          <w:color w:val="231F20"/>
        </w:rPr>
        <w:t>hay</w:t>
      </w:r>
      <w:r>
        <w:rPr>
          <w:color w:val="231F20"/>
          <w:spacing w:val="-3"/>
        </w:rPr>
        <w:t> </w:t>
      </w:r>
      <w:r>
        <w:rPr>
          <w:color w:val="231F20"/>
        </w:rPr>
        <w:t>là</w:t>
      </w:r>
      <w:r>
        <w:rPr>
          <w:color w:val="231F20"/>
          <w:spacing w:val="-3"/>
        </w:rPr>
        <w:t> </w:t>
      </w:r>
      <w:r>
        <w:rPr>
          <w:color w:val="231F20"/>
        </w:rPr>
        <w:t>ngay</w:t>
      </w:r>
      <w:r>
        <w:rPr>
          <w:color w:val="231F20"/>
          <w:spacing w:val="-3"/>
        </w:rPr>
        <w:t> </w:t>
      </w:r>
      <w:r>
        <w:rPr>
          <w:color w:val="231F20"/>
        </w:rPr>
        <w:t>lúc</w:t>
      </w:r>
      <w:r>
        <w:rPr>
          <w:color w:val="231F20"/>
          <w:spacing w:val="-3"/>
        </w:rPr>
        <w:t> </w:t>
      </w:r>
      <w:r>
        <w:rPr>
          <w:color w:val="231F20"/>
        </w:rPr>
        <w:t>đoạn</w:t>
      </w:r>
      <w:r>
        <w:rPr>
          <w:color w:val="231F20"/>
          <w:spacing w:val="-3"/>
        </w:rPr>
        <w:t> </w:t>
      </w:r>
      <w:r>
        <w:rPr>
          <w:color w:val="231F20"/>
        </w:rPr>
        <w:t>là</w:t>
      </w:r>
      <w:r>
        <w:rPr>
          <w:color w:val="231F20"/>
          <w:spacing w:val="-3"/>
        </w:rPr>
        <w:t> </w:t>
      </w:r>
      <w:r>
        <w:rPr>
          <w:color w:val="231F20"/>
        </w:rPr>
        <w:t>xả?</w:t>
      </w:r>
    </w:p>
    <w:p>
      <w:pPr>
        <w:pStyle w:val="BodyText"/>
        <w:spacing w:line="271" w:lineRule="auto"/>
        <w:ind w:right="410"/>
      </w:pPr>
      <w:r>
        <w:rPr>
          <w:i/>
          <w:color w:val="231F20"/>
        </w:rPr>
        <w:t>Đáp: </w:t>
      </w:r>
      <w:r>
        <w:rPr>
          <w:color w:val="231F20"/>
        </w:rPr>
        <w:t>Có thuyết nói: Trước xả luật nghi, sau đó mới đoạn việc thiện. Nghĩa là trong thân người đó, trước khởi một loại tà kiến xả luật nghi, sau khởi một loại tà kiến đoạn các căn thiện. Như cơn gió lốc</w:t>
      </w:r>
      <w:r>
        <w:rPr>
          <w:color w:val="231F20"/>
          <w:spacing w:val="-7"/>
        </w:rPr>
        <w:t> </w:t>
      </w:r>
      <w:r>
        <w:rPr>
          <w:color w:val="231F20"/>
        </w:rPr>
        <w:t>thổi</w:t>
      </w:r>
      <w:r>
        <w:rPr>
          <w:color w:val="231F20"/>
          <w:spacing w:val="-6"/>
        </w:rPr>
        <w:t> </w:t>
      </w:r>
      <w:r>
        <w:rPr>
          <w:color w:val="231F20"/>
        </w:rPr>
        <w:t>ập</w:t>
      </w:r>
      <w:r>
        <w:rPr>
          <w:color w:val="231F20"/>
          <w:spacing w:val="-6"/>
        </w:rPr>
        <w:t> </w:t>
      </w:r>
      <w:r>
        <w:rPr>
          <w:color w:val="231F20"/>
        </w:rPr>
        <w:t>vào</w:t>
      </w:r>
      <w:r>
        <w:rPr>
          <w:color w:val="231F20"/>
          <w:spacing w:val="-6"/>
        </w:rPr>
        <w:t> </w:t>
      </w:r>
      <w:r>
        <w:rPr>
          <w:color w:val="231F20"/>
        </w:rPr>
        <w:t>cây</w:t>
      </w:r>
      <w:r>
        <w:rPr>
          <w:color w:val="231F20"/>
          <w:spacing w:val="-6"/>
        </w:rPr>
        <w:t> </w:t>
      </w:r>
      <w:r>
        <w:rPr>
          <w:color w:val="231F20"/>
        </w:rPr>
        <w:t>cối,</w:t>
      </w:r>
      <w:r>
        <w:rPr>
          <w:color w:val="231F20"/>
          <w:spacing w:val="-6"/>
        </w:rPr>
        <w:t> </w:t>
      </w:r>
      <w:r>
        <w:rPr>
          <w:color w:val="231F20"/>
        </w:rPr>
        <w:t>trước</w:t>
      </w:r>
      <w:r>
        <w:rPr>
          <w:color w:val="231F20"/>
          <w:spacing w:val="-6"/>
        </w:rPr>
        <w:t> </w:t>
      </w:r>
      <w:r>
        <w:rPr>
          <w:color w:val="231F20"/>
        </w:rPr>
        <w:t>hết</w:t>
      </w:r>
      <w:r>
        <w:rPr>
          <w:color w:val="231F20"/>
          <w:spacing w:val="-6"/>
        </w:rPr>
        <w:t> </w:t>
      </w:r>
      <w:r>
        <w:rPr>
          <w:color w:val="231F20"/>
        </w:rPr>
        <w:t>là</w:t>
      </w:r>
      <w:r>
        <w:rPr>
          <w:color w:val="231F20"/>
          <w:spacing w:val="-7"/>
        </w:rPr>
        <w:t> </w:t>
      </w:r>
      <w:r>
        <w:rPr>
          <w:color w:val="231F20"/>
        </w:rPr>
        <w:t>bẻ</w:t>
      </w:r>
      <w:r>
        <w:rPr>
          <w:color w:val="231F20"/>
          <w:spacing w:val="-6"/>
        </w:rPr>
        <w:t> </w:t>
      </w:r>
      <w:r>
        <w:rPr>
          <w:color w:val="231F20"/>
        </w:rPr>
        <w:t>gãy</w:t>
      </w:r>
      <w:r>
        <w:rPr>
          <w:color w:val="231F20"/>
          <w:spacing w:val="-6"/>
        </w:rPr>
        <w:t> </w:t>
      </w:r>
      <w:r>
        <w:rPr>
          <w:color w:val="231F20"/>
        </w:rPr>
        <w:t>cành,</w:t>
      </w:r>
      <w:r>
        <w:rPr>
          <w:color w:val="231F20"/>
          <w:spacing w:val="-6"/>
        </w:rPr>
        <w:t> </w:t>
      </w:r>
      <w:r>
        <w:rPr>
          <w:color w:val="231F20"/>
        </w:rPr>
        <w:t>lá,</w:t>
      </w:r>
      <w:r>
        <w:rPr>
          <w:color w:val="231F20"/>
          <w:spacing w:val="-6"/>
        </w:rPr>
        <w:t> </w:t>
      </w:r>
      <w:r>
        <w:rPr>
          <w:color w:val="231F20"/>
        </w:rPr>
        <w:t>sau</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nhổ</w:t>
      </w:r>
      <w:r>
        <w:rPr>
          <w:color w:val="231F20"/>
          <w:spacing w:val="-6"/>
        </w:rPr>
        <w:t> </w:t>
      </w:r>
      <w:r>
        <w:rPr>
          <w:color w:val="231F20"/>
        </w:rPr>
        <w:t>bật cả gốc rễ. Tà kiến kia cũng như</w:t>
      </w:r>
      <w:r>
        <w:rPr>
          <w:color w:val="231F20"/>
          <w:spacing w:val="-5"/>
        </w:rPr>
        <w:t> </w:t>
      </w:r>
      <w:r>
        <w:rPr>
          <w:color w:val="231F20"/>
        </w:rPr>
        <w:t>thế.</w:t>
      </w:r>
    </w:p>
    <w:p>
      <w:pPr>
        <w:pStyle w:val="BodyText"/>
        <w:spacing w:line="271" w:lineRule="auto"/>
        <w:ind w:right="410"/>
      </w:pPr>
      <w:r>
        <w:rPr>
          <w:i/>
          <w:color w:val="231F20"/>
        </w:rPr>
        <w:t>Lời bình: </w:t>
      </w:r>
      <w:r>
        <w:rPr>
          <w:color w:val="231F20"/>
        </w:rPr>
        <w:t>Nên nói là không nhất định. Vì sao? Vì tùy theo mỗi mỗi</w:t>
      </w:r>
      <w:r>
        <w:rPr>
          <w:color w:val="231F20"/>
          <w:spacing w:val="-8"/>
        </w:rPr>
        <w:t> </w:t>
      </w:r>
      <w:r>
        <w:rPr>
          <w:color w:val="231F20"/>
        </w:rPr>
        <w:t>loại</w:t>
      </w:r>
      <w:r>
        <w:rPr>
          <w:color w:val="231F20"/>
          <w:spacing w:val="-8"/>
        </w:rPr>
        <w:t> </w:t>
      </w:r>
      <w:r>
        <w:rPr>
          <w:color w:val="231F20"/>
        </w:rPr>
        <w:t>tâm</w:t>
      </w:r>
      <w:r>
        <w:rPr>
          <w:color w:val="231F20"/>
          <w:spacing w:val="-8"/>
        </w:rPr>
        <w:t> </w:t>
      </w:r>
      <w:r>
        <w:rPr>
          <w:color w:val="231F20"/>
        </w:rPr>
        <w:t>kia</w:t>
      </w:r>
      <w:r>
        <w:rPr>
          <w:color w:val="231F20"/>
          <w:spacing w:val="-8"/>
        </w:rPr>
        <w:t> </w:t>
      </w:r>
      <w:r>
        <w:rPr>
          <w:color w:val="231F20"/>
        </w:rPr>
        <w:t>mà</w:t>
      </w:r>
      <w:r>
        <w:rPr>
          <w:color w:val="231F20"/>
          <w:spacing w:val="-8"/>
        </w:rPr>
        <w:t> </w:t>
      </w:r>
      <w:r>
        <w:rPr>
          <w:color w:val="231F20"/>
        </w:rPr>
        <w:t>khởi</w:t>
      </w:r>
      <w:r>
        <w:rPr>
          <w:color w:val="231F20"/>
          <w:spacing w:val="-8"/>
        </w:rPr>
        <w:t> </w:t>
      </w:r>
      <w:r>
        <w:rPr>
          <w:color w:val="231F20"/>
        </w:rPr>
        <w:t>hiện</w:t>
      </w:r>
      <w:r>
        <w:rPr>
          <w:color w:val="231F20"/>
          <w:spacing w:val="-8"/>
        </w:rPr>
        <w:t> </w:t>
      </w:r>
      <w:r>
        <w:rPr>
          <w:color w:val="231F20"/>
        </w:rPr>
        <w:t>mỗi</w:t>
      </w:r>
      <w:r>
        <w:rPr>
          <w:color w:val="231F20"/>
          <w:spacing w:val="-8"/>
        </w:rPr>
        <w:t> </w:t>
      </w:r>
      <w:r>
        <w:rPr>
          <w:color w:val="231F20"/>
        </w:rPr>
        <w:t>mỗi</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kia,</w:t>
      </w:r>
      <w:r>
        <w:rPr>
          <w:color w:val="231F20"/>
          <w:spacing w:val="-8"/>
        </w:rPr>
        <w:t> </w:t>
      </w:r>
      <w:r>
        <w:rPr>
          <w:color w:val="231F20"/>
        </w:rPr>
        <w:t>nên</w:t>
      </w:r>
      <w:r>
        <w:rPr>
          <w:color w:val="231F20"/>
          <w:spacing w:val="-8"/>
        </w:rPr>
        <w:t> </w:t>
      </w:r>
      <w:r>
        <w:rPr>
          <w:color w:val="231F20"/>
        </w:rPr>
        <w:t>lúc</w:t>
      </w:r>
      <w:r>
        <w:rPr>
          <w:color w:val="231F20"/>
          <w:spacing w:val="-8"/>
        </w:rPr>
        <w:t> </w:t>
      </w:r>
      <w:r>
        <w:rPr>
          <w:color w:val="231F20"/>
        </w:rPr>
        <w:t>tâm</w:t>
      </w:r>
      <w:r>
        <w:rPr>
          <w:color w:val="231F20"/>
          <w:spacing w:val="-8"/>
        </w:rPr>
        <w:t> </w:t>
      </w:r>
      <w:r>
        <w:rPr>
          <w:color w:val="231F20"/>
        </w:rPr>
        <w:t>của người an trụ nơi luật nghi mà xả, thì luật nghi của họ cũng xả theo.</w:t>
      </w:r>
    </w:p>
    <w:p>
      <w:pPr>
        <w:pStyle w:val="BodyText"/>
        <w:spacing w:line="271" w:lineRule="auto"/>
        <w:ind w:right="410"/>
      </w:pPr>
      <w:r>
        <w:rPr>
          <w:i/>
          <w:color w:val="231F20"/>
        </w:rPr>
        <w:t>Hỏi: </w:t>
      </w:r>
      <w:r>
        <w:rPr>
          <w:color w:val="231F20"/>
        </w:rPr>
        <w:t>Lúc căn thiện nối tiếp là chín phẩm nối tiếp tức khắc hay là mỗi phẩm nối tiếp dần dần?</w:t>
      </w:r>
    </w:p>
    <w:p>
      <w:pPr>
        <w:pStyle w:val="BodyText"/>
        <w:ind w:left="677" w:firstLine="0"/>
      </w:pPr>
      <w:r>
        <w:rPr>
          <w:i/>
          <w:color w:val="231F20"/>
        </w:rPr>
        <w:t>Đáp: </w:t>
      </w:r>
      <w:r>
        <w:rPr>
          <w:color w:val="231F20"/>
        </w:rPr>
        <w:t>Có thuyết nói: Mỗi mỗi phẩm nối tiếp nhau dần dần.</w:t>
      </w:r>
    </w:p>
    <w:p>
      <w:pPr>
        <w:pStyle w:val="BodyText"/>
        <w:spacing w:line="271" w:lineRule="auto" w:before="152"/>
        <w:ind w:right="411"/>
      </w:pPr>
      <w:r>
        <w:rPr>
          <w:color w:val="231F20"/>
        </w:rPr>
        <w:t>Có Sư khác cho: Nếu người phải từ trong địa ngục chết, sinh vào</w:t>
      </w:r>
      <w:r>
        <w:rPr>
          <w:color w:val="231F20"/>
          <w:spacing w:val="-9"/>
        </w:rPr>
        <w:t> </w:t>
      </w:r>
      <w:r>
        <w:rPr>
          <w:color w:val="231F20"/>
        </w:rPr>
        <w:t>địa</w:t>
      </w:r>
      <w:r>
        <w:rPr>
          <w:color w:val="231F20"/>
          <w:spacing w:val="-8"/>
        </w:rPr>
        <w:t> </w:t>
      </w:r>
      <w:r>
        <w:rPr>
          <w:color w:val="231F20"/>
        </w:rPr>
        <w:t>ngục,</w:t>
      </w:r>
      <w:r>
        <w:rPr>
          <w:color w:val="231F20"/>
          <w:spacing w:val="-8"/>
        </w:rPr>
        <w:t> </w:t>
      </w:r>
      <w:r>
        <w:rPr>
          <w:color w:val="231F20"/>
        </w:rPr>
        <w:t>sẽ</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nối</w:t>
      </w:r>
      <w:r>
        <w:rPr>
          <w:color w:val="231F20"/>
          <w:spacing w:val="-8"/>
        </w:rPr>
        <w:t> </w:t>
      </w:r>
      <w:r>
        <w:rPr>
          <w:color w:val="231F20"/>
        </w:rPr>
        <w:t>tiếp</w:t>
      </w:r>
      <w:r>
        <w:rPr>
          <w:color w:val="231F20"/>
          <w:spacing w:val="-8"/>
        </w:rPr>
        <w:t> </w:t>
      </w:r>
      <w:r>
        <w:rPr>
          <w:color w:val="231F20"/>
        </w:rPr>
        <w:t>ba</w:t>
      </w:r>
      <w:r>
        <w:rPr>
          <w:color w:val="231F20"/>
          <w:spacing w:val="-8"/>
        </w:rPr>
        <w:t> </w:t>
      </w:r>
      <w:r>
        <w:rPr>
          <w:color w:val="231F20"/>
        </w:rPr>
        <w:t>phẩm.</w:t>
      </w:r>
      <w:r>
        <w:rPr>
          <w:color w:val="231F20"/>
          <w:spacing w:val="-8"/>
        </w:rPr>
        <w:t> </w:t>
      </w:r>
      <w:r>
        <w:rPr>
          <w:color w:val="231F20"/>
        </w:rPr>
        <w:t>Nếu</w:t>
      </w:r>
      <w:r>
        <w:rPr>
          <w:color w:val="231F20"/>
          <w:spacing w:val="-9"/>
        </w:rPr>
        <w:t> </w:t>
      </w:r>
      <w:r>
        <w:rPr>
          <w:color w:val="231F20"/>
        </w:rPr>
        <w:t>người</w:t>
      </w:r>
      <w:r>
        <w:rPr>
          <w:color w:val="231F20"/>
          <w:spacing w:val="-8"/>
        </w:rPr>
        <w:t> </w:t>
      </w:r>
      <w:r>
        <w:rPr>
          <w:color w:val="231F20"/>
        </w:rPr>
        <w:t>phải</w:t>
      </w:r>
      <w:r>
        <w:rPr>
          <w:color w:val="231F20"/>
          <w:spacing w:val="-8"/>
        </w:rPr>
        <w:t> </w:t>
      </w:r>
      <w:r>
        <w:rPr>
          <w:color w:val="231F20"/>
        </w:rPr>
        <w:t>từ</w:t>
      </w:r>
      <w:r>
        <w:rPr>
          <w:color w:val="231F20"/>
          <w:spacing w:val="-8"/>
        </w:rPr>
        <w:t> </w:t>
      </w:r>
      <w:r>
        <w:rPr>
          <w:color w:val="231F20"/>
        </w:rPr>
        <w:t>trong</w:t>
      </w:r>
      <w:r>
        <w:rPr>
          <w:color w:val="231F20"/>
          <w:spacing w:val="-8"/>
        </w:rPr>
        <w:t> </w:t>
      </w:r>
      <w:r>
        <w:rPr>
          <w:color w:val="231F20"/>
        </w:rPr>
        <w:t>địa ngục chết, sinh vào bàng sinh, nẻo quỷ, sẽ có thể nối tiếp sáu phẩm. Nếu kẻ phải từ trong địa ngục chết, sinh vào nẻo người, trời, sẽ có thể nối tiếp chín phẩm.</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3"/>
      </w:pPr>
      <w:r>
        <w:rPr>
          <w:i/>
          <w:color w:val="231F20"/>
        </w:rPr>
        <w:t>Lời </w:t>
      </w:r>
      <w:r>
        <w:rPr>
          <w:i/>
          <w:color w:val="231F20"/>
          <w:spacing w:val="2"/>
        </w:rPr>
        <w:t>bình: </w:t>
      </w:r>
      <w:r>
        <w:rPr>
          <w:color w:val="231F20"/>
        </w:rPr>
        <w:t>Nên nói như </w:t>
      </w:r>
      <w:r>
        <w:rPr>
          <w:color w:val="231F20"/>
          <w:spacing w:val="2"/>
        </w:rPr>
        <w:t>vầy: Chín phẩm </w:t>
      </w:r>
      <w:r>
        <w:rPr>
          <w:color w:val="231F20"/>
        </w:rPr>
        <w:t>nối </w:t>
      </w:r>
      <w:r>
        <w:rPr>
          <w:color w:val="231F20"/>
          <w:spacing w:val="2"/>
        </w:rPr>
        <w:t>tiếp nhau </w:t>
      </w:r>
      <w:r>
        <w:rPr>
          <w:color w:val="231F20"/>
          <w:spacing w:val="3"/>
        </w:rPr>
        <w:t>tức </w:t>
      </w:r>
      <w:r>
        <w:rPr>
          <w:color w:val="231F20"/>
          <w:spacing w:val="2"/>
        </w:rPr>
        <w:t>khắc, </w:t>
      </w:r>
      <w:r>
        <w:rPr>
          <w:color w:val="231F20"/>
        </w:rPr>
        <w:t>sẽ lần </w:t>
      </w:r>
      <w:r>
        <w:rPr>
          <w:color w:val="231F20"/>
          <w:spacing w:val="2"/>
        </w:rPr>
        <w:t>lượt hiện tiền. </w:t>
      </w:r>
      <w:r>
        <w:rPr>
          <w:color w:val="231F20"/>
        </w:rPr>
        <w:t>Như </w:t>
      </w:r>
      <w:r>
        <w:rPr>
          <w:color w:val="231F20"/>
          <w:spacing w:val="2"/>
        </w:rPr>
        <w:t>người lành bệnh, bệnh </w:t>
      </w:r>
      <w:r>
        <w:rPr>
          <w:color w:val="231F20"/>
        </w:rPr>
        <w:t>chỉ </w:t>
      </w:r>
      <w:r>
        <w:rPr>
          <w:color w:val="231F20"/>
          <w:spacing w:val="3"/>
        </w:rPr>
        <w:t>dứt </w:t>
      </w:r>
      <w:r>
        <w:rPr>
          <w:color w:val="231F20"/>
          <w:spacing w:val="2"/>
        </w:rPr>
        <w:t>trong </w:t>
      </w:r>
      <w:r>
        <w:rPr>
          <w:color w:val="231F20"/>
        </w:rPr>
        <w:t>một </w:t>
      </w:r>
      <w:r>
        <w:rPr>
          <w:color w:val="231F20"/>
          <w:spacing w:val="2"/>
        </w:rPr>
        <w:t>lúc, </w:t>
      </w:r>
      <w:r>
        <w:rPr>
          <w:color w:val="231F20"/>
        </w:rPr>
        <w:t>về sau sức  </w:t>
      </w:r>
      <w:r>
        <w:rPr>
          <w:color w:val="231F20"/>
          <w:spacing w:val="2"/>
        </w:rPr>
        <w:t>khỏe phục </w:t>
      </w:r>
      <w:r>
        <w:rPr>
          <w:color w:val="231F20"/>
        </w:rPr>
        <w:t>hồi  </w:t>
      </w:r>
      <w:r>
        <w:rPr>
          <w:color w:val="231F20"/>
          <w:spacing w:val="2"/>
        </w:rPr>
        <w:t>dần. </w:t>
      </w:r>
      <w:r>
        <w:rPr>
          <w:color w:val="231F20"/>
        </w:rPr>
        <w:t>Tuy  </w:t>
      </w:r>
      <w:r>
        <w:rPr>
          <w:color w:val="231F20"/>
          <w:spacing w:val="2"/>
        </w:rPr>
        <w:t>nhiên, </w:t>
      </w:r>
      <w:r>
        <w:rPr>
          <w:color w:val="231F20"/>
          <w:spacing w:val="3"/>
        </w:rPr>
        <w:t>người </w:t>
      </w:r>
      <w:r>
        <w:rPr>
          <w:color w:val="231F20"/>
        </w:rPr>
        <w:t>đó nên từ </w:t>
      </w:r>
      <w:r>
        <w:rPr>
          <w:color w:val="231F20"/>
          <w:spacing w:val="2"/>
        </w:rPr>
        <w:t>trong </w:t>
      </w:r>
      <w:r>
        <w:rPr>
          <w:color w:val="231F20"/>
        </w:rPr>
        <w:t>địa </w:t>
      </w:r>
      <w:r>
        <w:rPr>
          <w:color w:val="231F20"/>
          <w:spacing w:val="2"/>
        </w:rPr>
        <w:t>ngục chết, </w:t>
      </w:r>
      <w:r>
        <w:rPr>
          <w:color w:val="231F20"/>
        </w:rPr>
        <w:t>sẽ </w:t>
      </w:r>
      <w:r>
        <w:rPr>
          <w:color w:val="231F20"/>
          <w:spacing w:val="2"/>
        </w:rPr>
        <w:t>sinh </w:t>
      </w:r>
      <w:r>
        <w:rPr>
          <w:color w:val="231F20"/>
        </w:rPr>
        <w:t>vào địa </w:t>
      </w:r>
      <w:r>
        <w:rPr>
          <w:color w:val="231F20"/>
          <w:spacing w:val="2"/>
        </w:rPr>
        <w:t>ngục, </w:t>
      </w:r>
      <w:r>
        <w:rPr>
          <w:color w:val="231F20"/>
        </w:rPr>
        <w:t>ba </w:t>
      </w:r>
      <w:r>
        <w:rPr>
          <w:color w:val="231F20"/>
          <w:spacing w:val="2"/>
        </w:rPr>
        <w:t>phẩm </w:t>
      </w:r>
      <w:r>
        <w:rPr>
          <w:color w:val="231F20"/>
          <w:spacing w:val="3"/>
        </w:rPr>
        <w:t>căn </w:t>
      </w:r>
      <w:r>
        <w:rPr>
          <w:color w:val="231F20"/>
          <w:spacing w:val="2"/>
        </w:rPr>
        <w:t>thiện </w:t>
      </w:r>
      <w:r>
        <w:rPr>
          <w:color w:val="231F20"/>
        </w:rPr>
        <w:t>đều </w:t>
      </w:r>
      <w:r>
        <w:rPr>
          <w:color w:val="231F20"/>
          <w:spacing w:val="2"/>
        </w:rPr>
        <w:t>được, cũng </w:t>
      </w:r>
      <w:r>
        <w:rPr>
          <w:color w:val="231F20"/>
        </w:rPr>
        <w:t>ở </w:t>
      </w:r>
      <w:r>
        <w:rPr>
          <w:color w:val="231F20"/>
          <w:spacing w:val="2"/>
        </w:rPr>
        <w:t>ngay </w:t>
      </w:r>
      <w:r>
        <w:rPr>
          <w:color w:val="231F20"/>
        </w:rPr>
        <w:t>nơi </w:t>
      </w:r>
      <w:r>
        <w:rPr>
          <w:color w:val="231F20"/>
          <w:spacing w:val="2"/>
        </w:rPr>
        <w:t>thân thành tựu, cũng hiện </w:t>
      </w:r>
      <w:r>
        <w:rPr>
          <w:color w:val="231F20"/>
          <w:spacing w:val="3"/>
        </w:rPr>
        <w:t>tiền, </w:t>
      </w:r>
      <w:r>
        <w:rPr>
          <w:color w:val="231F20"/>
        </w:rPr>
        <w:t>sáu </w:t>
      </w:r>
      <w:r>
        <w:rPr>
          <w:color w:val="231F20"/>
          <w:spacing w:val="2"/>
        </w:rPr>
        <w:t>phẩm </w:t>
      </w:r>
      <w:r>
        <w:rPr>
          <w:color w:val="231F20"/>
        </w:rPr>
        <w:t>căn </w:t>
      </w:r>
      <w:r>
        <w:rPr>
          <w:color w:val="231F20"/>
          <w:spacing w:val="2"/>
        </w:rPr>
        <w:t>thiện </w:t>
      </w:r>
      <w:r>
        <w:rPr>
          <w:color w:val="231F20"/>
        </w:rPr>
        <w:t>đều </w:t>
      </w:r>
      <w:r>
        <w:rPr>
          <w:color w:val="231F20"/>
          <w:spacing w:val="2"/>
        </w:rPr>
        <w:t>được, nhưng không </w:t>
      </w:r>
      <w:r>
        <w:rPr>
          <w:color w:val="231F20"/>
        </w:rPr>
        <w:t>ở nơi </w:t>
      </w:r>
      <w:r>
        <w:rPr>
          <w:color w:val="231F20"/>
          <w:spacing w:val="2"/>
        </w:rPr>
        <w:t>thân thành </w:t>
      </w:r>
      <w:r>
        <w:rPr>
          <w:color w:val="231F20"/>
          <w:spacing w:val="3"/>
        </w:rPr>
        <w:t>tựu, </w:t>
      </w:r>
      <w:r>
        <w:rPr>
          <w:color w:val="231F20"/>
          <w:spacing w:val="2"/>
        </w:rPr>
        <w:t>không hiện</w:t>
      </w:r>
      <w:r>
        <w:rPr>
          <w:color w:val="231F20"/>
          <w:spacing w:val="12"/>
        </w:rPr>
        <w:t> </w:t>
      </w:r>
      <w:r>
        <w:rPr>
          <w:color w:val="231F20"/>
          <w:spacing w:val="3"/>
        </w:rPr>
        <w:t>tiền.</w:t>
      </w:r>
    </w:p>
    <w:p>
      <w:pPr>
        <w:pStyle w:val="BodyText"/>
        <w:spacing w:line="271" w:lineRule="auto" w:before="117"/>
        <w:ind w:left="393" w:right="126"/>
      </w:pPr>
      <w:r>
        <w:rPr>
          <w:color w:val="231F20"/>
        </w:rPr>
        <w:t>Sẽ sinh nơi bàng sinh, nẻo quỷ: Sáu phẩm căn thiện đều được, cũng ở nơi thân thành tựu, cũng hiện tiền. Ba phẩm căn thiện đều được, nhưng không ở nơi thân thành tựu, không hiện tiền.</w:t>
      </w:r>
    </w:p>
    <w:p>
      <w:pPr>
        <w:pStyle w:val="BodyText"/>
        <w:spacing w:line="271" w:lineRule="auto" w:before="113"/>
        <w:ind w:left="393" w:right="128"/>
      </w:pPr>
      <w:r>
        <w:rPr>
          <w:color w:val="231F20"/>
        </w:rPr>
        <w:t>Sẽ sinh vào nẻo người, trời: Chín phẩm căn thiện đều được, cũng ở nơi thân thành tựu, cũng hiện tiền.</w:t>
      </w:r>
    </w:p>
    <w:p>
      <w:pPr>
        <w:pStyle w:val="BodyText"/>
        <w:ind w:left="960" w:firstLine="0"/>
      </w:pPr>
      <w:r>
        <w:rPr>
          <w:i/>
          <w:color w:val="231F20"/>
        </w:rPr>
        <w:t>Hỏi: </w:t>
      </w:r>
      <w:r>
        <w:rPr>
          <w:color w:val="231F20"/>
        </w:rPr>
        <w:t>Căn thiện bị đoạn là nhiều hay được nối tiếp là nhiều?</w:t>
      </w:r>
    </w:p>
    <w:p>
      <w:pPr>
        <w:pStyle w:val="BodyText"/>
        <w:spacing w:line="271" w:lineRule="auto" w:before="153"/>
        <w:ind w:left="393" w:right="126"/>
      </w:pPr>
      <w:r>
        <w:rPr>
          <w:i/>
          <w:color w:val="231F20"/>
        </w:rPr>
        <w:t>Đáp: </w:t>
      </w:r>
      <w:r>
        <w:rPr>
          <w:color w:val="231F20"/>
        </w:rPr>
        <w:t>Tùy thuộc vào chỗ đoạn từng ấy căn thiện trở lại nối tiếp cùng từng ấy căn thiện. Tức căn thiện bị đoạn bao nhiêu sẽ được</w:t>
      </w:r>
      <w:r>
        <w:rPr>
          <w:color w:val="231F20"/>
          <w:spacing w:val="-33"/>
        </w:rPr>
        <w:t> </w:t>
      </w:r>
      <w:r>
        <w:rPr>
          <w:color w:val="231F20"/>
        </w:rPr>
        <w:t>nối tiếp lại bấy nhiêu. Nghĩa là đoạn nơi cõi dục, cõi dục nối tiếp đoạn nơi sinh đắc, sinh đắc lại nối tiếp. Đoạn nơi chín phẩm, chín phẩm lại nối tiếp.</w:t>
      </w:r>
    </w:p>
    <w:p>
      <w:pPr>
        <w:pStyle w:val="BodyText"/>
        <w:spacing w:line="271" w:lineRule="auto"/>
        <w:ind w:left="393" w:right="121"/>
      </w:pPr>
      <w:r>
        <w:rPr>
          <w:i/>
          <w:color w:val="231F20"/>
        </w:rPr>
        <w:t>Hỏi: </w:t>
      </w:r>
      <w:r>
        <w:rPr>
          <w:color w:val="231F20"/>
        </w:rPr>
        <w:t>Đoạn căn thiện rồi, ở trong hiện pháp còn có thể nối tiếp không?</w:t>
      </w:r>
    </w:p>
    <w:p>
      <w:pPr>
        <w:pStyle w:val="BodyText"/>
        <w:spacing w:line="271" w:lineRule="auto" w:before="113"/>
        <w:ind w:left="393" w:right="127"/>
      </w:pPr>
      <w:r>
        <w:rPr>
          <w:i/>
          <w:color w:val="231F20"/>
        </w:rPr>
        <w:t>Đáp: </w:t>
      </w:r>
      <w:r>
        <w:rPr>
          <w:color w:val="231F20"/>
        </w:rPr>
        <w:t>Căn cứ theo Luận Thi Thiết nói, người kia ở trong hiện pháp không thể nối tiếp điều thiện, mà quyết định ở trong địa </w:t>
      </w:r>
      <w:r>
        <w:rPr>
          <w:color w:val="231F20"/>
          <w:spacing w:val="-3"/>
        </w:rPr>
        <w:t>ngục </w:t>
      </w:r>
      <w:r>
        <w:rPr>
          <w:color w:val="231F20"/>
        </w:rPr>
        <w:t>lúc sinh, hoặc khi chết mới có thể nối tiếp việc thiện. Như Luận kia nói: Nếu giết hại trứng kiến, tâm không chút hối hận, nên nói người đó</w:t>
      </w:r>
      <w:r>
        <w:rPr>
          <w:color w:val="231F20"/>
          <w:spacing w:val="-5"/>
        </w:rPr>
        <w:t> </w:t>
      </w:r>
      <w:r>
        <w:rPr>
          <w:color w:val="231F20"/>
        </w:rPr>
        <w:t>đã</w:t>
      </w:r>
      <w:r>
        <w:rPr>
          <w:color w:val="231F20"/>
          <w:spacing w:val="-4"/>
        </w:rPr>
        <w:t> </w:t>
      </w:r>
      <w:r>
        <w:rPr>
          <w:color w:val="231F20"/>
        </w:rPr>
        <w:t>đoạn</w:t>
      </w:r>
      <w:r>
        <w:rPr>
          <w:color w:val="231F20"/>
          <w:spacing w:val="-4"/>
        </w:rPr>
        <w:t> </w:t>
      </w:r>
      <w:r>
        <w:rPr>
          <w:color w:val="231F20"/>
        </w:rPr>
        <w:t>điều</w:t>
      </w:r>
      <w:r>
        <w:rPr>
          <w:color w:val="231F20"/>
          <w:spacing w:val="-5"/>
        </w:rPr>
        <w:t> </w:t>
      </w:r>
      <w:r>
        <w:rPr>
          <w:color w:val="231F20"/>
        </w:rPr>
        <w:t>thiện</w:t>
      </w:r>
      <w:r>
        <w:rPr>
          <w:color w:val="231F20"/>
          <w:spacing w:val="-4"/>
        </w:rPr>
        <w:t> </w:t>
      </w:r>
      <w:r>
        <w:rPr>
          <w:color w:val="231F20"/>
        </w:rPr>
        <w:t>của</w:t>
      </w:r>
      <w:r>
        <w:rPr>
          <w:color w:val="231F20"/>
          <w:spacing w:val="-4"/>
        </w:rPr>
        <w:t> </w:t>
      </w:r>
      <w:r>
        <w:rPr>
          <w:color w:val="231F20"/>
        </w:rPr>
        <w:t>ba</w:t>
      </w:r>
      <w:r>
        <w:rPr>
          <w:color w:val="231F20"/>
          <w:spacing w:val="-4"/>
        </w:rPr>
        <w:t> </w:t>
      </w:r>
      <w:r>
        <w:rPr>
          <w:color w:val="231F20"/>
        </w:rPr>
        <w:t>cõi.</w:t>
      </w:r>
      <w:r>
        <w:rPr>
          <w:color w:val="231F20"/>
          <w:spacing w:val="-5"/>
        </w:rPr>
        <w:t> </w:t>
      </w:r>
      <w:r>
        <w:rPr>
          <w:color w:val="231F20"/>
        </w:rPr>
        <w:t>Người</w:t>
      </w:r>
      <w:r>
        <w:rPr>
          <w:color w:val="231F20"/>
          <w:spacing w:val="-4"/>
        </w:rPr>
        <w:t> </w:t>
      </w:r>
      <w:r>
        <w:rPr>
          <w:color w:val="231F20"/>
        </w:rPr>
        <w:t>kia</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hiện</w:t>
      </w:r>
      <w:r>
        <w:rPr>
          <w:color w:val="231F20"/>
          <w:spacing w:val="-4"/>
        </w:rPr>
        <w:t> </w:t>
      </w:r>
      <w:r>
        <w:rPr>
          <w:color w:val="231F20"/>
        </w:rPr>
        <w:t>pháp</w:t>
      </w:r>
      <w:r>
        <w:rPr>
          <w:color w:val="231F20"/>
          <w:spacing w:val="-4"/>
        </w:rPr>
        <w:t> </w:t>
      </w:r>
      <w:r>
        <w:rPr>
          <w:color w:val="231F20"/>
        </w:rPr>
        <w:t>không thể nối tiếp căn thiện nhất định ở trong địa ngục, lúc sống hoặc lúc chết mới có thể nối tiếp việc thiện.</w:t>
      </w:r>
    </w:p>
    <w:p>
      <w:pPr>
        <w:pStyle w:val="BodyText"/>
        <w:spacing w:line="271" w:lineRule="auto" w:before="115"/>
        <w:ind w:left="393" w:right="127"/>
      </w:pPr>
      <w:r>
        <w:rPr>
          <w:i/>
          <w:color w:val="231F20"/>
        </w:rPr>
        <w:t>Hỏi: </w:t>
      </w:r>
      <w:r>
        <w:rPr>
          <w:color w:val="231F20"/>
        </w:rPr>
        <w:t>Lúc sinh trong địa ngục ai có thể nối tiếp căn thiện? Khi chết ở địa ngục ai có thể nối tiếp căn thiện?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Đáp: </w:t>
      </w:r>
      <w:r>
        <w:rPr>
          <w:color w:val="231F20"/>
        </w:rPr>
        <w:t>Nếu trung hữu (Thân trung ấm ) trong địa ngục, khi</w:t>
      </w:r>
      <w:r>
        <w:rPr>
          <w:color w:val="231F20"/>
          <w:spacing w:val="-29"/>
        </w:rPr>
        <w:t> </w:t>
      </w:r>
      <w:r>
        <w:rPr>
          <w:color w:val="231F20"/>
        </w:rPr>
        <w:t>chưa thọ nhận quả dị thục của tà kiến đoạn dứt căn thiện, thì thân người đó có thể nối tiếp căn thiện lúc sinh vào địa ngục. Nếu thân trung hữu trong địa ngục đã thọ nhận quả dị thục của tà kiến kia, cho đến khi</w:t>
      </w:r>
      <w:r>
        <w:rPr>
          <w:color w:val="231F20"/>
          <w:spacing w:val="-4"/>
        </w:rPr>
        <w:t> </w:t>
      </w:r>
      <w:r>
        <w:rPr>
          <w:color w:val="231F20"/>
        </w:rPr>
        <w:t>chết</w:t>
      </w:r>
      <w:r>
        <w:rPr>
          <w:color w:val="231F20"/>
          <w:spacing w:val="-4"/>
        </w:rPr>
        <w:t> </w:t>
      </w:r>
      <w:r>
        <w:rPr>
          <w:color w:val="231F20"/>
        </w:rPr>
        <w:t>ở</w:t>
      </w:r>
      <w:r>
        <w:rPr>
          <w:color w:val="231F20"/>
          <w:spacing w:val="-4"/>
        </w:rPr>
        <w:t> </w:t>
      </w:r>
      <w:r>
        <w:rPr>
          <w:color w:val="231F20"/>
        </w:rPr>
        <w:t>địa</w:t>
      </w:r>
      <w:r>
        <w:rPr>
          <w:color w:val="231F20"/>
          <w:spacing w:val="-4"/>
        </w:rPr>
        <w:t> </w:t>
      </w:r>
      <w:r>
        <w:rPr>
          <w:color w:val="231F20"/>
        </w:rPr>
        <w:t>ngục,</w:t>
      </w:r>
      <w:r>
        <w:rPr>
          <w:color w:val="231F20"/>
          <w:spacing w:val="-4"/>
        </w:rPr>
        <w:t> </w:t>
      </w:r>
      <w:r>
        <w:rPr>
          <w:color w:val="231F20"/>
        </w:rPr>
        <w:t>vì</w:t>
      </w:r>
      <w:r>
        <w:rPr>
          <w:color w:val="231F20"/>
          <w:spacing w:val="-4"/>
        </w:rPr>
        <w:t> </w:t>
      </w:r>
      <w:r>
        <w:rPr>
          <w:color w:val="231F20"/>
        </w:rPr>
        <w:t>quả</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đã</w:t>
      </w:r>
      <w:r>
        <w:rPr>
          <w:color w:val="231F20"/>
          <w:spacing w:val="-4"/>
        </w:rPr>
        <w:t> </w:t>
      </w:r>
      <w:r>
        <w:rPr>
          <w:color w:val="231F20"/>
        </w:rPr>
        <w:t>dứt</w:t>
      </w:r>
      <w:r>
        <w:rPr>
          <w:color w:val="231F20"/>
          <w:spacing w:val="-4"/>
        </w:rPr>
        <w:t> </w:t>
      </w:r>
      <w:r>
        <w:rPr>
          <w:color w:val="231F20"/>
        </w:rPr>
        <w:t>hết,</w:t>
      </w:r>
      <w:r>
        <w:rPr>
          <w:color w:val="231F20"/>
          <w:spacing w:val="-4"/>
        </w:rPr>
        <w:t> </w:t>
      </w:r>
      <w:r>
        <w:rPr>
          <w:color w:val="231F20"/>
        </w:rPr>
        <w:t>mới</w:t>
      </w:r>
      <w:r>
        <w:rPr>
          <w:color w:val="231F20"/>
          <w:spacing w:val="-3"/>
        </w:rPr>
        <w:t> </w:t>
      </w:r>
      <w:r>
        <w:rPr>
          <w:color w:val="231F20"/>
        </w:rPr>
        <w:t>có</w:t>
      </w:r>
      <w:r>
        <w:rPr>
          <w:color w:val="231F20"/>
          <w:spacing w:val="-4"/>
        </w:rPr>
        <w:t> </w:t>
      </w:r>
      <w:r>
        <w:rPr>
          <w:color w:val="231F20"/>
        </w:rPr>
        <w:t>thể</w:t>
      </w:r>
      <w:r>
        <w:rPr>
          <w:color w:val="231F20"/>
          <w:spacing w:val="-4"/>
        </w:rPr>
        <w:t> </w:t>
      </w:r>
      <w:r>
        <w:rPr>
          <w:color w:val="231F20"/>
        </w:rPr>
        <w:t>nối</w:t>
      </w:r>
      <w:r>
        <w:rPr>
          <w:color w:val="231F20"/>
          <w:spacing w:val="-4"/>
        </w:rPr>
        <w:t> </w:t>
      </w:r>
      <w:r>
        <w:rPr>
          <w:color w:val="231F20"/>
        </w:rPr>
        <w:t>tiếp</w:t>
      </w:r>
      <w:r>
        <w:rPr>
          <w:color w:val="231F20"/>
          <w:spacing w:val="-4"/>
        </w:rPr>
        <w:t> </w:t>
      </w:r>
      <w:r>
        <w:rPr>
          <w:color w:val="231F20"/>
          <w:spacing w:val="-5"/>
        </w:rPr>
        <w:t>căn </w:t>
      </w:r>
      <w:r>
        <w:rPr>
          <w:color w:val="231F20"/>
        </w:rPr>
        <w:t>thiện. Vì sao? Vì như tà kiến cùng với căn thiện thường cùng tạo</w:t>
      </w:r>
      <w:r>
        <w:rPr>
          <w:color w:val="231F20"/>
          <w:spacing w:val="-28"/>
        </w:rPr>
        <w:t> </w:t>
      </w:r>
      <w:r>
        <w:rPr>
          <w:color w:val="231F20"/>
        </w:rPr>
        <w:t>trở ngại, quả kia cũng như thế.</w:t>
      </w:r>
    </w:p>
    <w:p>
      <w:pPr>
        <w:pStyle w:val="BodyText"/>
        <w:spacing w:line="271" w:lineRule="auto" w:before="115"/>
        <w:ind w:right="411"/>
      </w:pPr>
      <w:r>
        <w:rPr>
          <w:color w:val="231F20"/>
        </w:rPr>
        <w:t>Lại nữa, nếu người do sức của nhân đoạn căn thiện, người đó khi chết ở địa ngục mới nối tiếp. Nếu do sức của duyên đoạn </w:t>
      </w:r>
      <w:r>
        <w:rPr>
          <w:color w:val="231F20"/>
          <w:spacing w:val="-4"/>
        </w:rPr>
        <w:t>căn</w:t>
      </w:r>
      <w:r>
        <w:rPr>
          <w:color w:val="231F20"/>
          <w:spacing w:val="57"/>
        </w:rPr>
        <w:t> </w:t>
      </w:r>
      <w:r>
        <w:rPr>
          <w:color w:val="231F20"/>
        </w:rPr>
        <w:t>thiện, người đó lúc sinh vào địa ngục mới có thể nối tiếp.</w:t>
      </w:r>
    </w:p>
    <w:p>
      <w:pPr>
        <w:pStyle w:val="BodyText"/>
        <w:spacing w:line="271" w:lineRule="auto" w:before="113"/>
        <w:ind w:right="410"/>
      </w:pPr>
      <w:r>
        <w:rPr>
          <w:color w:val="231F20"/>
        </w:rPr>
        <w:t>Lại</w:t>
      </w:r>
      <w:r>
        <w:rPr>
          <w:color w:val="231F20"/>
          <w:spacing w:val="-9"/>
        </w:rPr>
        <w:t> </w:t>
      </w:r>
      <w:r>
        <w:rPr>
          <w:color w:val="231F20"/>
        </w:rPr>
        <w:t>nữa,</w:t>
      </w:r>
      <w:r>
        <w:rPr>
          <w:color w:val="231F20"/>
          <w:spacing w:val="-8"/>
        </w:rPr>
        <w:t> </w:t>
      </w:r>
      <w:r>
        <w:rPr>
          <w:color w:val="231F20"/>
        </w:rPr>
        <w:t>nếu</w:t>
      </w:r>
      <w:r>
        <w:rPr>
          <w:color w:val="231F20"/>
          <w:spacing w:val="-8"/>
        </w:rPr>
        <w:t> </w:t>
      </w:r>
      <w:r>
        <w:rPr>
          <w:color w:val="231F20"/>
        </w:rPr>
        <w:t>người</w:t>
      </w:r>
      <w:r>
        <w:rPr>
          <w:color w:val="231F20"/>
          <w:spacing w:val="-8"/>
        </w:rPr>
        <w:t> </w:t>
      </w:r>
      <w:r>
        <w:rPr>
          <w:color w:val="231F20"/>
        </w:rPr>
        <w:t>do</w:t>
      </w:r>
      <w:r>
        <w:rPr>
          <w:color w:val="231F20"/>
          <w:spacing w:val="-8"/>
        </w:rPr>
        <w:t> </w:t>
      </w:r>
      <w:r>
        <w:rPr>
          <w:color w:val="231F20"/>
        </w:rPr>
        <w:t>sức</w:t>
      </w:r>
      <w:r>
        <w:rPr>
          <w:color w:val="231F20"/>
          <w:spacing w:val="-8"/>
        </w:rPr>
        <w:t> </w:t>
      </w:r>
      <w:r>
        <w:rPr>
          <w:color w:val="231F20"/>
        </w:rPr>
        <w:t>mình</w:t>
      </w:r>
      <w:r>
        <w:rPr>
          <w:color w:val="231F20"/>
          <w:spacing w:val="-9"/>
        </w:rPr>
        <w:t> </w:t>
      </w:r>
      <w:r>
        <w:rPr>
          <w:color w:val="231F20"/>
        </w:rPr>
        <w:t>đoạn</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thì</w:t>
      </w:r>
      <w:r>
        <w:rPr>
          <w:color w:val="231F20"/>
          <w:spacing w:val="-8"/>
        </w:rPr>
        <w:t> </w:t>
      </w:r>
      <w:r>
        <w:rPr>
          <w:color w:val="231F20"/>
        </w:rPr>
        <w:t>khi</w:t>
      </w:r>
      <w:r>
        <w:rPr>
          <w:color w:val="231F20"/>
          <w:spacing w:val="-8"/>
        </w:rPr>
        <w:t> </w:t>
      </w:r>
      <w:r>
        <w:rPr>
          <w:color w:val="231F20"/>
        </w:rPr>
        <w:t>chết</w:t>
      </w:r>
      <w:r>
        <w:rPr>
          <w:color w:val="231F20"/>
          <w:spacing w:val="-8"/>
        </w:rPr>
        <w:t> </w:t>
      </w:r>
      <w:r>
        <w:rPr>
          <w:color w:val="231F20"/>
        </w:rPr>
        <w:t>mới được</w:t>
      </w:r>
      <w:r>
        <w:rPr>
          <w:color w:val="231F20"/>
          <w:spacing w:val="-6"/>
        </w:rPr>
        <w:t> </w:t>
      </w:r>
      <w:r>
        <w:rPr>
          <w:color w:val="231F20"/>
        </w:rPr>
        <w:t>nối</w:t>
      </w:r>
      <w:r>
        <w:rPr>
          <w:color w:val="231F20"/>
          <w:spacing w:val="-6"/>
        </w:rPr>
        <w:t> </w:t>
      </w:r>
      <w:r>
        <w:rPr>
          <w:color w:val="231F20"/>
        </w:rPr>
        <w:t>tiếp.</w:t>
      </w:r>
      <w:r>
        <w:rPr>
          <w:color w:val="231F20"/>
          <w:spacing w:val="-5"/>
        </w:rPr>
        <w:t> </w:t>
      </w:r>
      <w:r>
        <w:rPr>
          <w:color w:val="231F20"/>
        </w:rPr>
        <w:t>Nếu</w:t>
      </w:r>
      <w:r>
        <w:rPr>
          <w:color w:val="231F20"/>
          <w:spacing w:val="-6"/>
        </w:rPr>
        <w:t> </w:t>
      </w:r>
      <w:r>
        <w:rPr>
          <w:color w:val="231F20"/>
        </w:rPr>
        <w:t>do</w:t>
      </w:r>
      <w:r>
        <w:rPr>
          <w:color w:val="231F20"/>
          <w:spacing w:val="-5"/>
        </w:rPr>
        <w:t> </w:t>
      </w:r>
      <w:r>
        <w:rPr>
          <w:color w:val="231F20"/>
        </w:rPr>
        <w:t>sức</w:t>
      </w:r>
      <w:r>
        <w:rPr>
          <w:color w:val="231F20"/>
          <w:spacing w:val="-6"/>
        </w:rPr>
        <w:t> </w:t>
      </w:r>
      <w:r>
        <w:rPr>
          <w:color w:val="231F20"/>
        </w:rPr>
        <w:t>của</w:t>
      </w:r>
      <w:r>
        <w:rPr>
          <w:color w:val="231F20"/>
          <w:spacing w:val="-5"/>
        </w:rPr>
        <w:t> </w:t>
      </w:r>
      <w:r>
        <w:rPr>
          <w:color w:val="231F20"/>
        </w:rPr>
        <w:t>người</w:t>
      </w:r>
      <w:r>
        <w:rPr>
          <w:color w:val="231F20"/>
          <w:spacing w:val="-6"/>
        </w:rPr>
        <w:t> </w:t>
      </w:r>
      <w:r>
        <w:rPr>
          <w:color w:val="231F20"/>
        </w:rPr>
        <w:t>khác</w:t>
      </w:r>
      <w:r>
        <w:rPr>
          <w:color w:val="231F20"/>
          <w:spacing w:val="-5"/>
        </w:rPr>
        <w:t> </w:t>
      </w:r>
      <w:r>
        <w:rPr>
          <w:color w:val="231F20"/>
        </w:rPr>
        <w:t>đoạn</w:t>
      </w:r>
      <w:r>
        <w:rPr>
          <w:color w:val="231F20"/>
          <w:spacing w:val="-6"/>
        </w:rPr>
        <w:t> </w:t>
      </w:r>
      <w:r>
        <w:rPr>
          <w:color w:val="231F20"/>
        </w:rPr>
        <w:t>căn</w:t>
      </w:r>
      <w:r>
        <w:rPr>
          <w:color w:val="231F20"/>
          <w:spacing w:val="-6"/>
        </w:rPr>
        <w:t> </w:t>
      </w:r>
      <w:r>
        <w:rPr>
          <w:color w:val="231F20"/>
        </w:rPr>
        <w:t>thiện</w:t>
      </w:r>
      <w:r>
        <w:rPr>
          <w:color w:val="231F20"/>
          <w:spacing w:val="-5"/>
        </w:rPr>
        <w:t> </w:t>
      </w:r>
      <w:r>
        <w:rPr>
          <w:color w:val="231F20"/>
        </w:rPr>
        <w:t>thì</w:t>
      </w:r>
      <w:r>
        <w:rPr>
          <w:color w:val="231F20"/>
          <w:spacing w:val="-6"/>
        </w:rPr>
        <w:t> </w:t>
      </w:r>
      <w:r>
        <w:rPr>
          <w:color w:val="231F20"/>
        </w:rPr>
        <w:t>lúc</w:t>
      </w:r>
      <w:r>
        <w:rPr>
          <w:color w:val="231F20"/>
          <w:spacing w:val="-5"/>
        </w:rPr>
        <w:t> </w:t>
      </w:r>
      <w:r>
        <w:rPr>
          <w:color w:val="231F20"/>
        </w:rPr>
        <w:t>sinh mới có thể nối tiếp.</w:t>
      </w:r>
    </w:p>
    <w:p>
      <w:pPr>
        <w:pStyle w:val="BodyText"/>
        <w:spacing w:line="271" w:lineRule="auto"/>
        <w:ind w:right="410"/>
      </w:pPr>
      <w:r>
        <w:rPr>
          <w:color w:val="231F20"/>
        </w:rPr>
        <w:t>Lại</w:t>
      </w:r>
      <w:r>
        <w:rPr>
          <w:color w:val="231F20"/>
          <w:spacing w:val="-10"/>
        </w:rPr>
        <w:t> </w:t>
      </w:r>
      <w:r>
        <w:rPr>
          <w:color w:val="231F20"/>
        </w:rPr>
        <w:t>nữa,</w:t>
      </w:r>
      <w:r>
        <w:rPr>
          <w:color w:val="231F20"/>
          <w:spacing w:val="-9"/>
        </w:rPr>
        <w:t> </w:t>
      </w:r>
      <w:r>
        <w:rPr>
          <w:color w:val="231F20"/>
        </w:rPr>
        <w:t>nếu</w:t>
      </w:r>
      <w:r>
        <w:rPr>
          <w:color w:val="231F20"/>
          <w:spacing w:val="-9"/>
        </w:rPr>
        <w:t> </w:t>
      </w:r>
      <w:r>
        <w:rPr>
          <w:color w:val="231F20"/>
        </w:rPr>
        <w:t>người</w:t>
      </w:r>
      <w:r>
        <w:rPr>
          <w:color w:val="231F20"/>
          <w:spacing w:val="-9"/>
        </w:rPr>
        <w:t> </w:t>
      </w:r>
      <w:r>
        <w:rPr>
          <w:color w:val="231F20"/>
        </w:rPr>
        <w:t>do</w:t>
      </w:r>
      <w:r>
        <w:rPr>
          <w:color w:val="231F20"/>
          <w:spacing w:val="-9"/>
        </w:rPr>
        <w:t> </w:t>
      </w:r>
      <w:r>
        <w:rPr>
          <w:color w:val="231F20"/>
        </w:rPr>
        <w:t>sức</w:t>
      </w:r>
      <w:r>
        <w:rPr>
          <w:color w:val="231F20"/>
          <w:spacing w:val="-9"/>
        </w:rPr>
        <w:t> </w:t>
      </w:r>
      <w:r>
        <w:rPr>
          <w:color w:val="231F20"/>
        </w:rPr>
        <w:t>của</w:t>
      </w:r>
      <w:r>
        <w:rPr>
          <w:color w:val="231F20"/>
          <w:spacing w:val="-9"/>
        </w:rPr>
        <w:t> </w:t>
      </w:r>
      <w:r>
        <w:rPr>
          <w:color w:val="231F20"/>
        </w:rPr>
        <w:t>tự</w:t>
      </w:r>
      <w:r>
        <w:rPr>
          <w:color w:val="231F20"/>
          <w:spacing w:val="-10"/>
        </w:rPr>
        <w:t> </w:t>
      </w:r>
      <w:r>
        <w:rPr>
          <w:color w:val="231F20"/>
        </w:rPr>
        <w:t>tánh</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thì</w:t>
      </w:r>
      <w:r>
        <w:rPr>
          <w:color w:val="231F20"/>
          <w:spacing w:val="-9"/>
        </w:rPr>
        <w:t> </w:t>
      </w:r>
      <w:r>
        <w:rPr>
          <w:color w:val="231F20"/>
        </w:rPr>
        <w:t>khi</w:t>
      </w:r>
      <w:r>
        <w:rPr>
          <w:color w:val="231F20"/>
          <w:spacing w:val="-9"/>
        </w:rPr>
        <w:t> </w:t>
      </w:r>
      <w:r>
        <w:rPr>
          <w:color w:val="231F20"/>
        </w:rPr>
        <w:t>chết</w:t>
      </w:r>
      <w:r>
        <w:rPr>
          <w:color w:val="231F20"/>
          <w:spacing w:val="-9"/>
        </w:rPr>
        <w:t> </w:t>
      </w:r>
      <w:r>
        <w:rPr>
          <w:color w:val="231F20"/>
        </w:rPr>
        <w:t>mới nối</w:t>
      </w:r>
      <w:r>
        <w:rPr>
          <w:color w:val="231F20"/>
          <w:spacing w:val="-9"/>
        </w:rPr>
        <w:t> </w:t>
      </w:r>
      <w:r>
        <w:rPr>
          <w:color w:val="231F20"/>
        </w:rPr>
        <w:t>tiếp.</w:t>
      </w:r>
      <w:r>
        <w:rPr>
          <w:color w:val="231F20"/>
          <w:spacing w:val="-8"/>
        </w:rPr>
        <w:t> </w:t>
      </w:r>
      <w:r>
        <w:rPr>
          <w:color w:val="231F20"/>
        </w:rPr>
        <w:t>Nếu</w:t>
      </w:r>
      <w:r>
        <w:rPr>
          <w:color w:val="231F20"/>
          <w:spacing w:val="-8"/>
        </w:rPr>
        <w:t> </w:t>
      </w:r>
      <w:r>
        <w:rPr>
          <w:color w:val="231F20"/>
        </w:rPr>
        <w:t>người</w:t>
      </w:r>
      <w:r>
        <w:rPr>
          <w:color w:val="231F20"/>
          <w:spacing w:val="-9"/>
        </w:rPr>
        <w:t> </w:t>
      </w:r>
      <w:r>
        <w:rPr>
          <w:color w:val="231F20"/>
        </w:rPr>
        <w:t>do</w:t>
      </w:r>
      <w:r>
        <w:rPr>
          <w:color w:val="231F20"/>
          <w:spacing w:val="-8"/>
        </w:rPr>
        <w:t> </w:t>
      </w:r>
      <w:r>
        <w:rPr>
          <w:color w:val="231F20"/>
        </w:rPr>
        <w:t>sức</w:t>
      </w:r>
      <w:r>
        <w:rPr>
          <w:color w:val="231F20"/>
          <w:spacing w:val="-8"/>
        </w:rPr>
        <w:t> </w:t>
      </w:r>
      <w:r>
        <w:rPr>
          <w:color w:val="231F20"/>
        </w:rPr>
        <w:t>của</w:t>
      </w:r>
      <w:r>
        <w:rPr>
          <w:color w:val="231F20"/>
          <w:spacing w:val="-8"/>
        </w:rPr>
        <w:t> </w:t>
      </w:r>
      <w:r>
        <w:rPr>
          <w:color w:val="231F20"/>
        </w:rPr>
        <w:t>tư</w:t>
      </w:r>
      <w:r>
        <w:rPr>
          <w:color w:val="231F20"/>
          <w:spacing w:val="-9"/>
        </w:rPr>
        <w:t> </w:t>
      </w:r>
      <w:r>
        <w:rPr>
          <w:color w:val="231F20"/>
        </w:rPr>
        <w:t>lương</w:t>
      </w:r>
      <w:r>
        <w:rPr>
          <w:color w:val="231F20"/>
          <w:spacing w:val="-8"/>
        </w:rPr>
        <w:t> </w:t>
      </w:r>
      <w:r>
        <w:rPr>
          <w:color w:val="231F20"/>
        </w:rPr>
        <w:t>(hành</w:t>
      </w:r>
      <w:r>
        <w:rPr>
          <w:color w:val="231F20"/>
          <w:spacing w:val="-8"/>
        </w:rPr>
        <w:t> </w:t>
      </w:r>
      <w:r>
        <w:rPr>
          <w:color w:val="231F20"/>
        </w:rPr>
        <w:t>trang)</w:t>
      </w:r>
      <w:r>
        <w:rPr>
          <w:color w:val="231F20"/>
          <w:spacing w:val="-9"/>
        </w:rPr>
        <w:t> </w:t>
      </w:r>
      <w:r>
        <w:rPr>
          <w:color w:val="231F20"/>
        </w:rPr>
        <w:t>đoạn</w:t>
      </w:r>
      <w:r>
        <w:rPr>
          <w:color w:val="231F20"/>
          <w:spacing w:val="-8"/>
        </w:rPr>
        <w:t> </w:t>
      </w:r>
      <w:r>
        <w:rPr>
          <w:color w:val="231F20"/>
        </w:rPr>
        <w:t>dứt</w:t>
      </w:r>
      <w:r>
        <w:rPr>
          <w:color w:val="231F20"/>
          <w:spacing w:val="-8"/>
        </w:rPr>
        <w:t> </w:t>
      </w:r>
      <w:r>
        <w:rPr>
          <w:color w:val="231F20"/>
        </w:rPr>
        <w:t>thì</w:t>
      </w:r>
      <w:r>
        <w:rPr>
          <w:color w:val="231F20"/>
          <w:spacing w:val="-8"/>
        </w:rPr>
        <w:t> </w:t>
      </w:r>
      <w:r>
        <w:rPr>
          <w:color w:val="231F20"/>
        </w:rPr>
        <w:t>lúc sinh mới có thể nối</w:t>
      </w:r>
      <w:r>
        <w:rPr>
          <w:color w:val="231F20"/>
          <w:spacing w:val="-2"/>
        </w:rPr>
        <w:t> </w:t>
      </w:r>
      <w:r>
        <w:rPr>
          <w:color w:val="231F20"/>
        </w:rPr>
        <w:t>tiếp.</w:t>
      </w:r>
    </w:p>
    <w:p>
      <w:pPr>
        <w:pStyle w:val="BodyText"/>
        <w:spacing w:line="271" w:lineRule="auto"/>
        <w:ind w:right="411"/>
      </w:pPr>
      <w:r>
        <w:rPr>
          <w:color w:val="231F20"/>
        </w:rPr>
        <w:t>Lại</w:t>
      </w:r>
      <w:r>
        <w:rPr>
          <w:color w:val="231F20"/>
          <w:spacing w:val="-12"/>
        </w:rPr>
        <w:t> </w:t>
      </w:r>
      <w:r>
        <w:rPr>
          <w:color w:val="231F20"/>
        </w:rPr>
        <w:t>nữa,</w:t>
      </w:r>
      <w:r>
        <w:rPr>
          <w:color w:val="231F20"/>
          <w:spacing w:val="-12"/>
        </w:rPr>
        <w:t> </w:t>
      </w:r>
      <w:r>
        <w:rPr>
          <w:color w:val="231F20"/>
        </w:rPr>
        <w:t>nếu</w:t>
      </w:r>
      <w:r>
        <w:rPr>
          <w:color w:val="231F20"/>
          <w:spacing w:val="-12"/>
        </w:rPr>
        <w:t> </w:t>
      </w:r>
      <w:r>
        <w:rPr>
          <w:color w:val="231F20"/>
        </w:rPr>
        <w:t>người</w:t>
      </w:r>
      <w:r>
        <w:rPr>
          <w:color w:val="231F20"/>
          <w:spacing w:val="-12"/>
        </w:rPr>
        <w:t> </w:t>
      </w:r>
      <w:r>
        <w:rPr>
          <w:color w:val="231F20"/>
        </w:rPr>
        <w:t>nào</w:t>
      </w:r>
      <w:r>
        <w:rPr>
          <w:color w:val="231F20"/>
          <w:spacing w:val="-12"/>
        </w:rPr>
        <w:t> </w:t>
      </w:r>
      <w:r>
        <w:rPr>
          <w:color w:val="231F20"/>
        </w:rPr>
        <w:t>kiến,</w:t>
      </w:r>
      <w:r>
        <w:rPr>
          <w:color w:val="231F20"/>
          <w:spacing w:val="-12"/>
        </w:rPr>
        <w:t> </w:t>
      </w:r>
      <w:r>
        <w:rPr>
          <w:color w:val="231F20"/>
        </w:rPr>
        <w:t>giới</w:t>
      </w:r>
      <w:r>
        <w:rPr>
          <w:color w:val="231F20"/>
          <w:spacing w:val="-12"/>
        </w:rPr>
        <w:t> </w:t>
      </w:r>
      <w:r>
        <w:rPr>
          <w:color w:val="231F20"/>
        </w:rPr>
        <w:t>đều</w:t>
      </w:r>
      <w:r>
        <w:rPr>
          <w:color w:val="231F20"/>
          <w:spacing w:val="-12"/>
        </w:rPr>
        <w:t> </w:t>
      </w:r>
      <w:r>
        <w:rPr>
          <w:color w:val="231F20"/>
        </w:rPr>
        <w:t>hủy</w:t>
      </w:r>
      <w:r>
        <w:rPr>
          <w:color w:val="231F20"/>
          <w:spacing w:val="-12"/>
        </w:rPr>
        <w:t> </w:t>
      </w:r>
      <w:r>
        <w:rPr>
          <w:color w:val="231F20"/>
        </w:rPr>
        <w:t>hoại</w:t>
      </w:r>
      <w:r>
        <w:rPr>
          <w:color w:val="231F20"/>
          <w:spacing w:val="-12"/>
        </w:rPr>
        <w:t> </w:t>
      </w:r>
      <w:r>
        <w:rPr>
          <w:color w:val="231F20"/>
        </w:rPr>
        <w:t>mà</w:t>
      </w:r>
      <w:r>
        <w:rPr>
          <w:color w:val="231F20"/>
          <w:spacing w:val="-12"/>
        </w:rPr>
        <w:t> </w:t>
      </w:r>
      <w:r>
        <w:rPr>
          <w:color w:val="231F20"/>
        </w:rPr>
        <w:t>đoạn</w:t>
      </w:r>
      <w:r>
        <w:rPr>
          <w:color w:val="231F20"/>
          <w:spacing w:val="-12"/>
        </w:rPr>
        <w:t> </w:t>
      </w:r>
      <w:r>
        <w:rPr>
          <w:color w:val="231F20"/>
        </w:rPr>
        <w:t>dứt</w:t>
      </w:r>
      <w:r>
        <w:rPr>
          <w:color w:val="231F20"/>
          <w:spacing w:val="-12"/>
        </w:rPr>
        <w:t> </w:t>
      </w:r>
      <w:r>
        <w:rPr>
          <w:color w:val="231F20"/>
        </w:rPr>
        <w:t>căn thiện thì khi chết mới nối tiếp. Nếu người nào kiến hoại, giới </w:t>
      </w:r>
      <w:r>
        <w:rPr>
          <w:color w:val="231F20"/>
          <w:spacing w:val="-3"/>
        </w:rPr>
        <w:t>không </w:t>
      </w:r>
      <w:r>
        <w:rPr>
          <w:color w:val="231F20"/>
        </w:rPr>
        <w:t>hoại mà đoạn dứt thì lúc sinh mới có thể nối</w:t>
      </w:r>
      <w:r>
        <w:rPr>
          <w:color w:val="231F20"/>
          <w:spacing w:val="-2"/>
        </w:rPr>
        <w:t> </w:t>
      </w:r>
      <w:r>
        <w:rPr>
          <w:color w:val="231F20"/>
        </w:rPr>
        <w:t>tiếp.</w:t>
      </w:r>
    </w:p>
    <w:p>
      <w:pPr>
        <w:pStyle w:val="BodyText"/>
        <w:spacing w:line="271" w:lineRule="auto"/>
        <w:ind w:right="411"/>
      </w:pPr>
      <w:r>
        <w:rPr>
          <w:color w:val="231F20"/>
        </w:rPr>
        <w:t>Lại nữa, nếu ý lạc và gia hạnh đều hoại mà đoạn căn thiện thì khi chết mới được nối tiếp. Nếu ý lạc bị hoại, nhưng gia hạnh </w:t>
      </w:r>
      <w:r>
        <w:rPr>
          <w:color w:val="231F20"/>
          <w:spacing w:val="-3"/>
        </w:rPr>
        <w:t>không </w:t>
      </w:r>
      <w:r>
        <w:rPr>
          <w:color w:val="231F20"/>
        </w:rPr>
        <w:t>hoại mà đoạn dứt thì lúc sinh mới nối tiếp.</w:t>
      </w:r>
    </w:p>
    <w:p>
      <w:pPr>
        <w:pStyle w:val="BodyText"/>
        <w:spacing w:line="271" w:lineRule="auto"/>
        <w:ind w:right="410"/>
      </w:pPr>
      <w:r>
        <w:rPr>
          <w:color w:val="231F20"/>
        </w:rPr>
        <w:t>Lại nữa, nếu chấp thường làm gia hạnh mà đoạn thì khi chết mới nối tiếp. Nếu chấp đoạn làm gia hạnh mà đoạn thì lúc sinh mới có thể nối tiếp.</w:t>
      </w:r>
    </w:p>
    <w:p>
      <w:pPr>
        <w:pStyle w:val="BodyText"/>
        <w:spacing w:line="271" w:lineRule="auto"/>
        <w:ind w:right="410"/>
      </w:pPr>
      <w:r>
        <w:rPr>
          <w:color w:val="231F20"/>
        </w:rPr>
        <w:t>Tôn giả Diệu Âm nói: Người đoạn việc thiện kia, hoặc có lúc sinh</w:t>
      </w:r>
      <w:r>
        <w:rPr>
          <w:color w:val="231F20"/>
          <w:spacing w:val="-7"/>
        </w:rPr>
        <w:t> </w:t>
      </w:r>
      <w:r>
        <w:rPr>
          <w:color w:val="231F20"/>
        </w:rPr>
        <w:t>ở</w:t>
      </w:r>
      <w:r>
        <w:rPr>
          <w:color w:val="231F20"/>
          <w:spacing w:val="-7"/>
        </w:rPr>
        <w:t> </w:t>
      </w:r>
      <w:r>
        <w:rPr>
          <w:color w:val="231F20"/>
        </w:rPr>
        <w:t>địa</w:t>
      </w:r>
      <w:r>
        <w:rPr>
          <w:color w:val="231F20"/>
          <w:spacing w:val="-7"/>
        </w:rPr>
        <w:t> </w:t>
      </w:r>
      <w:r>
        <w:rPr>
          <w:color w:val="231F20"/>
        </w:rPr>
        <w:t>ngục</w:t>
      </w:r>
      <w:r>
        <w:rPr>
          <w:color w:val="231F20"/>
          <w:spacing w:val="-7"/>
        </w:rPr>
        <w:t> </w:t>
      </w:r>
      <w:r>
        <w:rPr>
          <w:color w:val="231F20"/>
        </w:rPr>
        <w:t>trông</w:t>
      </w:r>
      <w:r>
        <w:rPr>
          <w:color w:val="231F20"/>
          <w:spacing w:val="-7"/>
        </w:rPr>
        <w:t> </w:t>
      </w:r>
      <w:r>
        <w:rPr>
          <w:color w:val="231F20"/>
        </w:rPr>
        <w:t>thấy</w:t>
      </w:r>
      <w:r>
        <w:rPr>
          <w:color w:val="231F20"/>
          <w:spacing w:val="-7"/>
        </w:rPr>
        <w:t> </w:t>
      </w:r>
      <w:r>
        <w:rPr>
          <w:color w:val="231F20"/>
        </w:rPr>
        <w:t>tướng</w:t>
      </w:r>
      <w:r>
        <w:rPr>
          <w:color w:val="231F20"/>
          <w:spacing w:val="-7"/>
        </w:rPr>
        <w:t> </w:t>
      </w:r>
      <w:r>
        <w:rPr>
          <w:color w:val="231F20"/>
        </w:rPr>
        <w:t>nơi</w:t>
      </w:r>
      <w:r>
        <w:rPr>
          <w:color w:val="231F20"/>
          <w:spacing w:val="-6"/>
        </w:rPr>
        <w:t> </w:t>
      </w:r>
      <w:r>
        <w:rPr>
          <w:color w:val="231F20"/>
        </w:rPr>
        <w:t>quả</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của</w:t>
      </w:r>
      <w:r>
        <w:rPr>
          <w:color w:val="231F20"/>
          <w:spacing w:val="-7"/>
        </w:rPr>
        <w:t> </w:t>
      </w:r>
      <w:r>
        <w:rPr>
          <w:color w:val="231F20"/>
        </w:rPr>
        <w:t>nghiệp</w:t>
      </w:r>
      <w:r>
        <w:rPr>
          <w:color w:val="231F20"/>
          <w:spacing w:val="-7"/>
        </w:rPr>
        <w:t> </w:t>
      </w:r>
      <w:r>
        <w:rPr>
          <w:color w:val="231F20"/>
        </w:rPr>
        <w:t>bất</w:t>
      </w:r>
      <w:r>
        <w:rPr>
          <w:color w:val="231F20"/>
          <w:spacing w:val="-7"/>
        </w:rPr>
        <w:t> </w:t>
      </w:r>
      <w:r>
        <w:rPr>
          <w:color w:val="231F20"/>
          <w:spacing w:val="-3"/>
        </w:rPr>
        <w:t>thiện </w:t>
      </w:r>
      <w:r>
        <w:rPr>
          <w:color w:val="231F20"/>
        </w:rPr>
        <w:t>hiện</w:t>
      </w:r>
      <w:r>
        <w:rPr>
          <w:color w:val="231F20"/>
          <w:spacing w:val="-9"/>
        </w:rPr>
        <w:t> </w:t>
      </w:r>
      <w:r>
        <w:rPr>
          <w:color w:val="231F20"/>
        </w:rPr>
        <w:t>tiền,</w:t>
      </w:r>
      <w:r>
        <w:rPr>
          <w:color w:val="231F20"/>
          <w:spacing w:val="-8"/>
        </w:rPr>
        <w:t> </w:t>
      </w:r>
      <w:r>
        <w:rPr>
          <w:color w:val="231F20"/>
        </w:rPr>
        <w:t>liền</w:t>
      </w:r>
      <w:r>
        <w:rPr>
          <w:color w:val="231F20"/>
          <w:spacing w:val="-9"/>
        </w:rPr>
        <w:t> </w:t>
      </w:r>
      <w:r>
        <w:rPr>
          <w:color w:val="231F20"/>
        </w:rPr>
        <w:t>suy</w:t>
      </w:r>
      <w:r>
        <w:rPr>
          <w:color w:val="231F20"/>
          <w:spacing w:val="-8"/>
        </w:rPr>
        <w:t> </w:t>
      </w:r>
      <w:r>
        <w:rPr>
          <w:color w:val="231F20"/>
        </w:rPr>
        <w:t>niệm</w:t>
      </w:r>
      <w:r>
        <w:rPr>
          <w:color w:val="231F20"/>
          <w:spacing w:val="-9"/>
        </w:rPr>
        <w:t> </w:t>
      </w:r>
      <w:r>
        <w:rPr>
          <w:color w:val="231F20"/>
        </w:rPr>
        <w:t>như</w:t>
      </w:r>
      <w:r>
        <w:rPr>
          <w:color w:val="231F20"/>
          <w:spacing w:val="-8"/>
        </w:rPr>
        <w:t> </w:t>
      </w:r>
      <w:r>
        <w:rPr>
          <w:color w:val="231F20"/>
        </w:rPr>
        <w:t>vầy:</w:t>
      </w:r>
      <w:r>
        <w:rPr>
          <w:color w:val="231F20"/>
          <w:spacing w:val="-13"/>
        </w:rPr>
        <w:t> </w:t>
      </w:r>
      <w:r>
        <w:rPr>
          <w:color w:val="231F20"/>
        </w:rPr>
        <w:t>Trước</w:t>
      </w:r>
      <w:r>
        <w:rPr>
          <w:color w:val="231F20"/>
          <w:spacing w:val="-9"/>
        </w:rPr>
        <w:t> </w:t>
      </w:r>
      <w:r>
        <w:rPr>
          <w:color w:val="231F20"/>
        </w:rPr>
        <w:t>kia</w:t>
      </w:r>
      <w:r>
        <w:rPr>
          <w:color w:val="231F20"/>
          <w:spacing w:val="-8"/>
        </w:rPr>
        <w:t> </w:t>
      </w:r>
      <w:r>
        <w:rPr>
          <w:color w:val="231F20"/>
        </w:rPr>
        <w:t>vì</w:t>
      </w:r>
      <w:r>
        <w:rPr>
          <w:color w:val="231F20"/>
          <w:spacing w:val="-9"/>
        </w:rPr>
        <w:t> </w:t>
      </w:r>
      <w:r>
        <w:rPr>
          <w:color w:val="231F20"/>
        </w:rPr>
        <w:t>ta</w:t>
      </w:r>
      <w:r>
        <w:rPr>
          <w:color w:val="231F20"/>
          <w:spacing w:val="-8"/>
        </w:rPr>
        <w:t> </w:t>
      </w:r>
      <w:r>
        <w:rPr>
          <w:color w:val="231F20"/>
        </w:rPr>
        <w:t>đã</w:t>
      </w:r>
      <w:r>
        <w:rPr>
          <w:color w:val="231F20"/>
          <w:spacing w:val="-9"/>
        </w:rPr>
        <w:t> </w:t>
      </w:r>
      <w:r>
        <w:rPr>
          <w:color w:val="231F20"/>
        </w:rPr>
        <w:t>tự</w:t>
      </w:r>
      <w:r>
        <w:rPr>
          <w:color w:val="231F20"/>
          <w:spacing w:val="-8"/>
        </w:rPr>
        <w:t> </w:t>
      </w:r>
      <w:r>
        <w:rPr>
          <w:color w:val="231F20"/>
        </w:rPr>
        <w:t>gây</w:t>
      </w:r>
      <w:r>
        <w:rPr>
          <w:color w:val="231F20"/>
          <w:spacing w:val="-8"/>
        </w:rPr>
        <w:t> </w:t>
      </w:r>
      <w:r>
        <w:rPr>
          <w:color w:val="231F20"/>
        </w:rPr>
        <w:t>tạo</w:t>
      </w:r>
      <w:r>
        <w:rPr>
          <w:color w:val="231F20"/>
          <w:spacing w:val="-9"/>
        </w:rPr>
        <w:t> </w:t>
      </w:r>
      <w:r>
        <w:rPr>
          <w:color w:val="231F20"/>
        </w:rPr>
        <w:t>nghiệp ác như thế, nên hôm nay phải thọ nhận quả không như ý </w:t>
      </w:r>
      <w:r>
        <w:rPr>
          <w:color w:val="231F20"/>
          <w:spacing w:val="-5"/>
        </w:rPr>
        <w:t>này.</w:t>
      </w:r>
      <w:r>
        <w:rPr>
          <w:color w:val="231F20"/>
          <w:spacing w:val="44"/>
        </w:rPr>
        <w:t> </w:t>
      </w:r>
      <w:r>
        <w:rPr>
          <w:color w:val="231F20"/>
        </w:rPr>
        <w:t>Chính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lúc khởi niềm tin </w:t>
      </w:r>
      <w:r>
        <w:rPr>
          <w:color w:val="231F20"/>
          <w:spacing w:val="-6"/>
        </w:rPr>
        <w:t>ấy, </w:t>
      </w:r>
      <w:r>
        <w:rPr>
          <w:color w:val="231F20"/>
        </w:rPr>
        <w:t>gọi là sự nối tiếp việc thiện. Hoặc có người sau khi sinh vào địa ngục rồi, tức thì thọ nhận quả dị thục khổ, liền suy niệm: Trước kia vì ta đã gây tạo nghiệp ác như thế, nên bây giờ </w:t>
      </w:r>
      <w:r>
        <w:rPr>
          <w:color w:val="231F20"/>
          <w:spacing w:val="-4"/>
        </w:rPr>
        <w:t>trở</w:t>
      </w:r>
      <w:r>
        <w:rPr>
          <w:color w:val="231F20"/>
          <w:spacing w:val="57"/>
        </w:rPr>
        <w:t> </w:t>
      </w:r>
      <w:r>
        <w:rPr>
          <w:color w:val="231F20"/>
        </w:rPr>
        <w:t>lại</w:t>
      </w:r>
      <w:r>
        <w:rPr>
          <w:color w:val="231F20"/>
          <w:spacing w:val="-5"/>
        </w:rPr>
        <w:t> </w:t>
      </w:r>
      <w:r>
        <w:rPr>
          <w:color w:val="231F20"/>
        </w:rPr>
        <w:t>tự</w:t>
      </w:r>
      <w:r>
        <w:rPr>
          <w:color w:val="231F20"/>
          <w:spacing w:val="-4"/>
        </w:rPr>
        <w:t> </w:t>
      </w:r>
      <w:r>
        <w:rPr>
          <w:color w:val="231F20"/>
        </w:rPr>
        <w:t>nhận</w:t>
      </w:r>
      <w:r>
        <w:rPr>
          <w:color w:val="231F20"/>
          <w:spacing w:val="-4"/>
        </w:rPr>
        <w:t> </w:t>
      </w:r>
      <w:r>
        <w:rPr>
          <w:color w:val="231F20"/>
        </w:rPr>
        <w:t>quả</w:t>
      </w:r>
      <w:r>
        <w:rPr>
          <w:color w:val="231F20"/>
          <w:spacing w:val="-4"/>
        </w:rPr>
        <w:t> </w:t>
      </w:r>
      <w:r>
        <w:rPr>
          <w:color w:val="231F20"/>
        </w:rPr>
        <w:t>khổ</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Lúc</w:t>
      </w:r>
      <w:r>
        <w:rPr>
          <w:color w:val="231F20"/>
          <w:spacing w:val="-4"/>
        </w:rPr>
        <w:t> </w:t>
      </w:r>
      <w:r>
        <w:rPr>
          <w:color w:val="231F20"/>
        </w:rPr>
        <w:t>sinh</w:t>
      </w:r>
      <w:r>
        <w:rPr>
          <w:color w:val="231F20"/>
          <w:spacing w:val="-5"/>
        </w:rPr>
        <w:t> </w:t>
      </w:r>
      <w:r>
        <w:rPr>
          <w:color w:val="231F20"/>
        </w:rPr>
        <w:t>khởi</w:t>
      </w:r>
      <w:r>
        <w:rPr>
          <w:color w:val="231F20"/>
          <w:spacing w:val="-4"/>
        </w:rPr>
        <w:t> </w:t>
      </w:r>
      <w:r>
        <w:rPr>
          <w:color w:val="231F20"/>
        </w:rPr>
        <w:t>niềm</w:t>
      </w:r>
      <w:r>
        <w:rPr>
          <w:color w:val="231F20"/>
          <w:spacing w:val="-4"/>
        </w:rPr>
        <w:t> </w:t>
      </w:r>
      <w:r>
        <w:rPr>
          <w:color w:val="231F20"/>
        </w:rPr>
        <w:t>tin</w:t>
      </w:r>
      <w:r>
        <w:rPr>
          <w:color w:val="231F20"/>
          <w:spacing w:val="-4"/>
        </w:rPr>
        <w:t> </w:t>
      </w:r>
      <w:r>
        <w:rPr>
          <w:color w:val="231F20"/>
        </w:rPr>
        <w:t>này</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sự</w:t>
      </w:r>
      <w:r>
        <w:rPr>
          <w:color w:val="231F20"/>
          <w:spacing w:val="-4"/>
        </w:rPr>
        <w:t> </w:t>
      </w:r>
      <w:r>
        <w:rPr>
          <w:color w:val="231F20"/>
        </w:rPr>
        <w:t>nối tiếp việc thiện.</w:t>
      </w:r>
    </w:p>
    <w:p>
      <w:pPr>
        <w:pStyle w:val="BodyText"/>
        <w:spacing w:line="273" w:lineRule="auto" w:before="109"/>
        <w:ind w:left="393" w:right="126"/>
      </w:pPr>
      <w:r>
        <w:rPr>
          <w:color w:val="231F20"/>
        </w:rPr>
        <w:t>Lại</w:t>
      </w:r>
      <w:r>
        <w:rPr>
          <w:color w:val="231F20"/>
          <w:spacing w:val="-13"/>
        </w:rPr>
        <w:t> </w:t>
      </w:r>
      <w:r>
        <w:rPr>
          <w:color w:val="231F20"/>
        </w:rPr>
        <w:t>nữa,</w:t>
      </w:r>
      <w:r>
        <w:rPr>
          <w:color w:val="231F20"/>
          <w:spacing w:val="-12"/>
        </w:rPr>
        <w:t> </w:t>
      </w:r>
      <w:r>
        <w:rPr>
          <w:color w:val="231F20"/>
        </w:rPr>
        <w:t>nếu</w:t>
      </w:r>
      <w:r>
        <w:rPr>
          <w:color w:val="231F20"/>
          <w:spacing w:val="-12"/>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2"/>
        </w:rPr>
        <w:t> </w:t>
      </w:r>
      <w:r>
        <w:rPr>
          <w:color w:val="231F20"/>
        </w:rPr>
        <w:t>lý</w:t>
      </w:r>
      <w:r>
        <w:rPr>
          <w:color w:val="231F20"/>
          <w:spacing w:val="-12"/>
        </w:rPr>
        <w:t> </w:t>
      </w:r>
      <w:r>
        <w:rPr>
          <w:color w:val="231F20"/>
        </w:rPr>
        <w:t>mà</w:t>
      </w:r>
      <w:r>
        <w:rPr>
          <w:color w:val="231F20"/>
          <w:spacing w:val="-12"/>
        </w:rPr>
        <w:t> </w:t>
      </w:r>
      <w:r>
        <w:rPr>
          <w:color w:val="231F20"/>
        </w:rPr>
        <w:t>nói</w:t>
      </w:r>
      <w:r>
        <w:rPr>
          <w:color w:val="231F20"/>
          <w:spacing w:val="-12"/>
        </w:rPr>
        <w:t> </w:t>
      </w:r>
      <w:r>
        <w:rPr>
          <w:color w:val="231F20"/>
        </w:rPr>
        <w:t>về</w:t>
      </w:r>
      <w:r>
        <w:rPr>
          <w:color w:val="231F20"/>
          <w:spacing w:val="-12"/>
        </w:rPr>
        <w:t> </w:t>
      </w:r>
      <w:r>
        <w:rPr>
          <w:color w:val="231F20"/>
        </w:rPr>
        <w:t>sự</w:t>
      </w:r>
      <w:r>
        <w:rPr>
          <w:color w:val="231F20"/>
          <w:spacing w:val="-12"/>
        </w:rPr>
        <w:t> </w:t>
      </w:r>
      <w:r>
        <w:rPr>
          <w:color w:val="231F20"/>
        </w:rPr>
        <w:t>đoạn</w:t>
      </w:r>
      <w:r>
        <w:rPr>
          <w:color w:val="231F20"/>
          <w:spacing w:val="-12"/>
        </w:rPr>
        <w:t> </w:t>
      </w:r>
      <w:r>
        <w:rPr>
          <w:color w:val="231F20"/>
        </w:rPr>
        <w:t>căn</w:t>
      </w:r>
      <w:r>
        <w:rPr>
          <w:color w:val="231F20"/>
          <w:spacing w:val="-12"/>
        </w:rPr>
        <w:t> </w:t>
      </w:r>
      <w:r>
        <w:rPr>
          <w:color w:val="231F20"/>
        </w:rPr>
        <w:t>thiện</w:t>
      </w:r>
      <w:r>
        <w:rPr>
          <w:color w:val="231F20"/>
          <w:spacing w:val="-12"/>
        </w:rPr>
        <w:t> </w:t>
      </w:r>
      <w:r>
        <w:rPr>
          <w:color w:val="231F20"/>
        </w:rPr>
        <w:t>thì</w:t>
      </w:r>
      <w:r>
        <w:rPr>
          <w:color w:val="231F20"/>
          <w:spacing w:val="-12"/>
        </w:rPr>
        <w:t> </w:t>
      </w:r>
      <w:r>
        <w:rPr>
          <w:color w:val="231F20"/>
        </w:rPr>
        <w:t>trong hiện pháp cũng có thể nối tiếp. Nghĩa là nếu người đó may mắn gặp được bạn thiện học rộng, giữ giới đầy đủ, ngôn từ biện tài, oai </w:t>
      </w:r>
      <w:r>
        <w:rPr>
          <w:color w:val="231F20"/>
          <w:spacing w:val="-4"/>
        </w:rPr>
        <w:t>nghi </w:t>
      </w:r>
      <w:r>
        <w:rPr>
          <w:color w:val="231F20"/>
        </w:rPr>
        <w:t>nghiêm túc, có khả năng vì người đó giảng nói pháp, dẫn phát tâm người đó, bảo: Đối với chánh lý nhân quả ông nên sinh tin hiểu, đừng khởi tâm hủy báng bất chánh. Như ở chỗ tôi đem tâm thuần tịnh cung kính cúng đường, đối với người đồng phạm hạnh được</w:t>
      </w:r>
      <w:r>
        <w:rPr>
          <w:color w:val="231F20"/>
          <w:spacing w:val="-46"/>
        </w:rPr>
        <w:t> </w:t>
      </w:r>
      <w:r>
        <w:rPr>
          <w:color w:val="231F20"/>
          <w:spacing w:val="-5"/>
        </w:rPr>
        <w:t>tôn </w:t>
      </w:r>
      <w:r>
        <w:rPr>
          <w:color w:val="231F20"/>
        </w:rPr>
        <w:t>trọng</w:t>
      </w:r>
      <w:r>
        <w:rPr>
          <w:color w:val="231F20"/>
          <w:spacing w:val="-11"/>
        </w:rPr>
        <w:t> </w:t>
      </w:r>
      <w:r>
        <w:rPr>
          <w:color w:val="231F20"/>
        </w:rPr>
        <w:t>khác</w:t>
      </w:r>
      <w:r>
        <w:rPr>
          <w:color w:val="231F20"/>
          <w:spacing w:val="-10"/>
        </w:rPr>
        <w:t> </w:t>
      </w:r>
      <w:r>
        <w:rPr>
          <w:color w:val="231F20"/>
        </w:rPr>
        <w:t>cũng</w:t>
      </w:r>
      <w:r>
        <w:rPr>
          <w:color w:val="231F20"/>
          <w:spacing w:val="-10"/>
        </w:rPr>
        <w:t> </w:t>
      </w:r>
      <w:r>
        <w:rPr>
          <w:color w:val="231F20"/>
        </w:rPr>
        <w:t>nên</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Do</w:t>
      </w:r>
      <w:r>
        <w:rPr>
          <w:color w:val="231F20"/>
          <w:spacing w:val="-10"/>
        </w:rPr>
        <w:t> </w:t>
      </w:r>
      <w:r>
        <w:rPr>
          <w:color w:val="231F20"/>
        </w:rPr>
        <w:t>đấy</w:t>
      </w:r>
      <w:r>
        <w:rPr>
          <w:color w:val="231F20"/>
          <w:spacing w:val="-10"/>
        </w:rPr>
        <w:t> </w:t>
      </w:r>
      <w:r>
        <w:rPr>
          <w:color w:val="231F20"/>
        </w:rPr>
        <w:t>khiến</w:t>
      </w:r>
      <w:r>
        <w:rPr>
          <w:color w:val="231F20"/>
          <w:spacing w:val="-10"/>
        </w:rPr>
        <w:t> </w:t>
      </w:r>
      <w:r>
        <w:rPr>
          <w:color w:val="231F20"/>
        </w:rPr>
        <w:t>ông</w:t>
      </w:r>
      <w:r>
        <w:rPr>
          <w:color w:val="231F20"/>
          <w:spacing w:val="-10"/>
        </w:rPr>
        <w:t> </w:t>
      </w:r>
      <w:r>
        <w:rPr>
          <w:color w:val="231F20"/>
        </w:rPr>
        <w:t>luôn</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yên</w:t>
      </w:r>
      <w:r>
        <w:rPr>
          <w:color w:val="231F20"/>
          <w:spacing w:val="-10"/>
        </w:rPr>
        <w:t> </w:t>
      </w:r>
      <w:r>
        <w:rPr>
          <w:color w:val="231F20"/>
        </w:rPr>
        <w:t>ổn suốt</w:t>
      </w:r>
      <w:r>
        <w:rPr>
          <w:color w:val="231F20"/>
          <w:spacing w:val="-8"/>
        </w:rPr>
        <w:t> </w:t>
      </w:r>
      <w:r>
        <w:rPr>
          <w:color w:val="231F20"/>
        </w:rPr>
        <w:t>trong</w:t>
      </w:r>
      <w:r>
        <w:rPr>
          <w:color w:val="231F20"/>
          <w:spacing w:val="-8"/>
        </w:rPr>
        <w:t> </w:t>
      </w:r>
      <w:r>
        <w:rPr>
          <w:color w:val="231F20"/>
        </w:rPr>
        <w:t>cõi</w:t>
      </w:r>
      <w:r>
        <w:rPr>
          <w:color w:val="231F20"/>
          <w:spacing w:val="-7"/>
        </w:rPr>
        <w:t> </w:t>
      </w:r>
      <w:r>
        <w:rPr>
          <w:color w:val="231F20"/>
        </w:rPr>
        <w:t>sinh</w:t>
      </w:r>
      <w:r>
        <w:rPr>
          <w:color w:val="231F20"/>
          <w:spacing w:val="-8"/>
        </w:rPr>
        <w:t> </w:t>
      </w:r>
      <w:r>
        <w:rPr>
          <w:color w:val="231F20"/>
        </w:rPr>
        <w:t>tử.</w:t>
      </w:r>
      <w:r>
        <w:rPr>
          <w:color w:val="231F20"/>
          <w:spacing w:val="-8"/>
        </w:rPr>
        <w:t> </w:t>
      </w:r>
      <w:r>
        <w:rPr>
          <w:color w:val="231F20"/>
        </w:rPr>
        <w:t>Người</w:t>
      </w:r>
      <w:r>
        <w:rPr>
          <w:color w:val="231F20"/>
          <w:spacing w:val="-7"/>
        </w:rPr>
        <w:t> </w:t>
      </w:r>
      <w:r>
        <w:rPr>
          <w:color w:val="231F20"/>
        </w:rPr>
        <w:t>kia</w:t>
      </w:r>
      <w:r>
        <w:rPr>
          <w:color w:val="231F20"/>
          <w:spacing w:val="-8"/>
        </w:rPr>
        <w:t> </w:t>
      </w:r>
      <w:r>
        <w:rPr>
          <w:color w:val="231F20"/>
        </w:rPr>
        <w:t>nghe</w:t>
      </w:r>
      <w:r>
        <w:rPr>
          <w:color w:val="231F20"/>
          <w:spacing w:val="-8"/>
        </w:rPr>
        <w:t> </w:t>
      </w:r>
      <w:r>
        <w:rPr>
          <w:color w:val="231F20"/>
        </w:rPr>
        <w:t>lời</w:t>
      </w:r>
      <w:r>
        <w:rPr>
          <w:color w:val="231F20"/>
          <w:spacing w:val="-7"/>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7"/>
        </w:rPr>
        <w:t> </w:t>
      </w:r>
      <w:r>
        <w:rPr>
          <w:color w:val="231F20"/>
        </w:rPr>
        <w:t>thì</w:t>
      </w:r>
      <w:r>
        <w:rPr>
          <w:color w:val="231F20"/>
          <w:spacing w:val="-8"/>
        </w:rPr>
        <w:t> </w:t>
      </w:r>
      <w:r>
        <w:rPr>
          <w:color w:val="231F20"/>
        </w:rPr>
        <w:t>hoan</w:t>
      </w:r>
      <w:r>
        <w:rPr>
          <w:color w:val="231F20"/>
          <w:spacing w:val="-7"/>
        </w:rPr>
        <w:t> </w:t>
      </w:r>
      <w:r>
        <w:rPr>
          <w:color w:val="231F20"/>
        </w:rPr>
        <w:t>hỷ</w:t>
      </w:r>
      <w:r>
        <w:rPr>
          <w:color w:val="231F20"/>
          <w:spacing w:val="-8"/>
        </w:rPr>
        <w:t> </w:t>
      </w:r>
      <w:r>
        <w:rPr>
          <w:color w:val="231F20"/>
        </w:rPr>
        <w:t>thọ nhận, nên biết là người đó đã nối tiếp căn thiện. Vì thế nên căn</w:t>
      </w:r>
      <w:r>
        <w:rPr>
          <w:color w:val="231F20"/>
          <w:spacing w:val="-36"/>
        </w:rPr>
        <w:t> </w:t>
      </w:r>
      <w:r>
        <w:rPr>
          <w:color w:val="231F20"/>
        </w:rPr>
        <w:t>thiện có hiện pháp nối tiếp, có chuyển thân nối tiếp.</w:t>
      </w:r>
    </w:p>
    <w:p>
      <w:pPr>
        <w:pStyle w:val="BodyText"/>
        <w:spacing w:before="104"/>
        <w:ind w:left="960" w:firstLine="0"/>
      </w:pPr>
      <w:r>
        <w:rPr>
          <w:i/>
          <w:color w:val="231F20"/>
        </w:rPr>
        <w:t>Hỏi: </w:t>
      </w:r>
      <w:r>
        <w:rPr>
          <w:color w:val="231F20"/>
        </w:rPr>
        <w:t>Ai là hiện pháp nối tiếp? Ai là chuyển thân nối tiếp?</w:t>
      </w:r>
    </w:p>
    <w:p>
      <w:pPr>
        <w:pStyle w:val="BodyText"/>
        <w:spacing w:line="273" w:lineRule="auto" w:before="155"/>
        <w:ind w:left="393" w:right="127"/>
      </w:pPr>
      <w:r>
        <w:rPr>
          <w:i/>
          <w:color w:val="231F20"/>
        </w:rPr>
        <w:t>Đáp: </w:t>
      </w:r>
      <w:r>
        <w:rPr>
          <w:color w:val="231F20"/>
        </w:rPr>
        <w:t>Nếu người đoạn căn thiện không tạo nghiệp vô gián là hiện pháp có thể nối tiếp. Nếu người đoạn căn thiện cũng gây tạo nghiệp vô gián thì khi chuyển thân mới nối tiếp.</w:t>
      </w:r>
    </w:p>
    <w:p>
      <w:pPr>
        <w:pStyle w:val="BodyText"/>
        <w:spacing w:line="273" w:lineRule="auto" w:before="111"/>
        <w:ind w:left="393" w:right="127"/>
      </w:pPr>
      <w:r>
        <w:rPr>
          <w:color w:val="231F20"/>
        </w:rPr>
        <w:t>Lại</w:t>
      </w:r>
      <w:r>
        <w:rPr>
          <w:color w:val="231F20"/>
          <w:spacing w:val="-7"/>
        </w:rPr>
        <w:t> </w:t>
      </w:r>
      <w:r>
        <w:rPr>
          <w:color w:val="231F20"/>
        </w:rPr>
        <w:t>nữa,</w:t>
      </w:r>
      <w:r>
        <w:rPr>
          <w:color w:val="231F20"/>
          <w:spacing w:val="-6"/>
        </w:rPr>
        <w:t> </w:t>
      </w:r>
      <w:r>
        <w:rPr>
          <w:color w:val="231F20"/>
        </w:rPr>
        <w:t>nếu</w:t>
      </w:r>
      <w:r>
        <w:rPr>
          <w:color w:val="231F20"/>
          <w:spacing w:val="-6"/>
        </w:rPr>
        <w:t> </w:t>
      </w:r>
      <w:r>
        <w:rPr>
          <w:color w:val="231F20"/>
        </w:rPr>
        <w:t>do</w:t>
      </w:r>
      <w:r>
        <w:rPr>
          <w:color w:val="231F20"/>
          <w:spacing w:val="-6"/>
        </w:rPr>
        <w:t> </w:t>
      </w:r>
      <w:r>
        <w:rPr>
          <w:color w:val="231F20"/>
        </w:rPr>
        <w:t>sức</w:t>
      </w:r>
      <w:r>
        <w:rPr>
          <w:color w:val="231F20"/>
          <w:spacing w:val="-6"/>
        </w:rPr>
        <w:t> </w:t>
      </w:r>
      <w:r>
        <w:rPr>
          <w:color w:val="231F20"/>
        </w:rPr>
        <w:t>của</w:t>
      </w:r>
      <w:r>
        <w:rPr>
          <w:color w:val="231F20"/>
          <w:spacing w:val="-6"/>
        </w:rPr>
        <w:t> </w:t>
      </w:r>
      <w:r>
        <w:rPr>
          <w:color w:val="231F20"/>
        </w:rPr>
        <w:t>duyên</w:t>
      </w:r>
      <w:r>
        <w:rPr>
          <w:color w:val="231F20"/>
          <w:spacing w:val="-7"/>
        </w:rPr>
        <w:t> </w:t>
      </w:r>
      <w:r>
        <w:rPr>
          <w:color w:val="231F20"/>
        </w:rPr>
        <w:t>đoạn</w:t>
      </w:r>
      <w:r>
        <w:rPr>
          <w:color w:val="231F20"/>
          <w:spacing w:val="-6"/>
        </w:rPr>
        <w:t> </w:t>
      </w:r>
      <w:r>
        <w:rPr>
          <w:color w:val="231F20"/>
        </w:rPr>
        <w:t>căn</w:t>
      </w:r>
      <w:r>
        <w:rPr>
          <w:color w:val="231F20"/>
          <w:spacing w:val="-6"/>
        </w:rPr>
        <w:t> </w:t>
      </w:r>
      <w:r>
        <w:rPr>
          <w:color w:val="231F20"/>
        </w:rPr>
        <w:t>thiện</w:t>
      </w:r>
      <w:r>
        <w:rPr>
          <w:color w:val="231F20"/>
          <w:spacing w:val="-6"/>
        </w:rPr>
        <w:t> </w:t>
      </w:r>
      <w:r>
        <w:rPr>
          <w:color w:val="231F20"/>
        </w:rPr>
        <w:t>thì</w:t>
      </w:r>
      <w:r>
        <w:rPr>
          <w:color w:val="231F20"/>
          <w:spacing w:val="-6"/>
        </w:rPr>
        <w:t> </w:t>
      </w:r>
      <w:r>
        <w:rPr>
          <w:color w:val="231F20"/>
        </w:rPr>
        <w:t>nơi</w:t>
      </w:r>
      <w:r>
        <w:rPr>
          <w:color w:val="231F20"/>
          <w:spacing w:val="-6"/>
        </w:rPr>
        <w:t> </w:t>
      </w:r>
      <w:r>
        <w:rPr>
          <w:color w:val="231F20"/>
        </w:rPr>
        <w:t>hiện</w:t>
      </w:r>
      <w:r>
        <w:rPr>
          <w:color w:val="231F20"/>
          <w:spacing w:val="-6"/>
        </w:rPr>
        <w:t> </w:t>
      </w:r>
      <w:r>
        <w:rPr>
          <w:color w:val="231F20"/>
        </w:rPr>
        <w:t>pháp có thể nối tiếp. Nếu do sức của nhân đoạn căn thiện thì khi chuyển thân mới nối tiếp.</w:t>
      </w:r>
    </w:p>
    <w:p>
      <w:pPr>
        <w:pStyle w:val="BodyText"/>
        <w:spacing w:line="273" w:lineRule="auto" w:before="110"/>
        <w:ind w:left="393" w:right="127"/>
      </w:pPr>
      <w:r>
        <w:rPr>
          <w:color w:val="231F20"/>
        </w:rPr>
        <w:t>Lại nữa, nếu do sức của người khác đoạn dứt căn thiện thì nơi hiện</w:t>
      </w:r>
      <w:r>
        <w:rPr>
          <w:color w:val="231F20"/>
          <w:spacing w:val="-11"/>
        </w:rPr>
        <w:t> </w:t>
      </w:r>
      <w:r>
        <w:rPr>
          <w:color w:val="231F20"/>
        </w:rPr>
        <w:t>pháp</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nối</w:t>
      </w:r>
      <w:r>
        <w:rPr>
          <w:color w:val="231F20"/>
          <w:spacing w:val="-10"/>
        </w:rPr>
        <w:t> </w:t>
      </w:r>
      <w:r>
        <w:rPr>
          <w:color w:val="231F20"/>
        </w:rPr>
        <w:t>tiếp.</w:t>
      </w:r>
      <w:r>
        <w:rPr>
          <w:color w:val="231F20"/>
          <w:spacing w:val="-10"/>
        </w:rPr>
        <w:t> </w:t>
      </w:r>
      <w:r>
        <w:rPr>
          <w:color w:val="231F20"/>
        </w:rPr>
        <w:t>Nếu</w:t>
      </w:r>
      <w:r>
        <w:rPr>
          <w:color w:val="231F20"/>
          <w:spacing w:val="-10"/>
        </w:rPr>
        <w:t> </w:t>
      </w:r>
      <w:r>
        <w:rPr>
          <w:color w:val="231F20"/>
        </w:rPr>
        <w:t>do</w:t>
      </w:r>
      <w:r>
        <w:rPr>
          <w:color w:val="231F20"/>
          <w:spacing w:val="-11"/>
        </w:rPr>
        <w:t> </w:t>
      </w:r>
      <w:r>
        <w:rPr>
          <w:color w:val="231F20"/>
        </w:rPr>
        <w:t>sức</w:t>
      </w:r>
      <w:r>
        <w:rPr>
          <w:color w:val="231F20"/>
          <w:spacing w:val="-10"/>
        </w:rPr>
        <w:t> </w:t>
      </w:r>
      <w:r>
        <w:rPr>
          <w:color w:val="231F20"/>
        </w:rPr>
        <w:t>của</w:t>
      </w:r>
      <w:r>
        <w:rPr>
          <w:color w:val="231F20"/>
          <w:spacing w:val="-10"/>
        </w:rPr>
        <w:t> </w:t>
      </w:r>
      <w:r>
        <w:rPr>
          <w:color w:val="231F20"/>
        </w:rPr>
        <w:t>mình</w:t>
      </w:r>
      <w:r>
        <w:rPr>
          <w:color w:val="231F20"/>
          <w:spacing w:val="-10"/>
        </w:rPr>
        <w:t> </w:t>
      </w:r>
      <w:r>
        <w:rPr>
          <w:color w:val="231F20"/>
        </w:rPr>
        <w:t>đoạn</w:t>
      </w:r>
      <w:r>
        <w:rPr>
          <w:color w:val="231F20"/>
          <w:spacing w:val="-11"/>
        </w:rPr>
        <w:t> </w:t>
      </w:r>
      <w:r>
        <w:rPr>
          <w:color w:val="231F20"/>
        </w:rPr>
        <w:t>dứt</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thì khi chuyển thân mới nối tiếp.</w:t>
      </w:r>
    </w:p>
    <w:p>
      <w:pPr>
        <w:pStyle w:val="BodyText"/>
        <w:spacing w:line="273" w:lineRule="auto" w:before="111"/>
        <w:ind w:left="393" w:right="127"/>
      </w:pPr>
      <w:r>
        <w:rPr>
          <w:color w:val="231F20"/>
        </w:rPr>
        <w:t>Lại</w:t>
      </w:r>
      <w:r>
        <w:rPr>
          <w:color w:val="231F20"/>
          <w:spacing w:val="-13"/>
        </w:rPr>
        <w:t> </w:t>
      </w:r>
      <w:r>
        <w:rPr>
          <w:color w:val="231F20"/>
        </w:rPr>
        <w:t>nữa,</w:t>
      </w:r>
      <w:r>
        <w:rPr>
          <w:color w:val="231F20"/>
          <w:spacing w:val="-12"/>
        </w:rPr>
        <w:t> </w:t>
      </w:r>
      <w:r>
        <w:rPr>
          <w:color w:val="231F20"/>
        </w:rPr>
        <w:t>nếu</w:t>
      </w:r>
      <w:r>
        <w:rPr>
          <w:color w:val="231F20"/>
          <w:spacing w:val="-12"/>
        </w:rPr>
        <w:t> </w:t>
      </w:r>
      <w:r>
        <w:rPr>
          <w:color w:val="231F20"/>
        </w:rPr>
        <w:t>do</w:t>
      </w:r>
      <w:r>
        <w:rPr>
          <w:color w:val="231F20"/>
          <w:spacing w:val="-12"/>
        </w:rPr>
        <w:t> </w:t>
      </w:r>
      <w:r>
        <w:rPr>
          <w:color w:val="231F20"/>
        </w:rPr>
        <w:t>sức</w:t>
      </w:r>
      <w:r>
        <w:rPr>
          <w:color w:val="231F20"/>
          <w:spacing w:val="-13"/>
        </w:rPr>
        <w:t> </w:t>
      </w:r>
      <w:r>
        <w:rPr>
          <w:color w:val="231F20"/>
        </w:rPr>
        <w:t>của</w:t>
      </w:r>
      <w:r>
        <w:rPr>
          <w:color w:val="231F20"/>
          <w:spacing w:val="-12"/>
        </w:rPr>
        <w:t> </w:t>
      </w:r>
      <w:r>
        <w:rPr>
          <w:color w:val="231F20"/>
        </w:rPr>
        <w:t>tư</w:t>
      </w:r>
      <w:r>
        <w:rPr>
          <w:color w:val="231F20"/>
          <w:spacing w:val="-12"/>
        </w:rPr>
        <w:t> </w:t>
      </w:r>
      <w:r>
        <w:rPr>
          <w:color w:val="231F20"/>
        </w:rPr>
        <w:t>lương</w:t>
      </w:r>
      <w:r>
        <w:rPr>
          <w:color w:val="231F20"/>
          <w:spacing w:val="-12"/>
        </w:rPr>
        <w:t> </w:t>
      </w:r>
      <w:r>
        <w:rPr>
          <w:color w:val="231F20"/>
        </w:rPr>
        <w:t>đoạn</w:t>
      </w:r>
      <w:r>
        <w:rPr>
          <w:color w:val="231F20"/>
          <w:spacing w:val="-12"/>
        </w:rPr>
        <w:t> </w:t>
      </w:r>
      <w:r>
        <w:rPr>
          <w:color w:val="231F20"/>
        </w:rPr>
        <w:t>dứt</w:t>
      </w:r>
      <w:r>
        <w:rPr>
          <w:color w:val="231F20"/>
          <w:spacing w:val="-13"/>
        </w:rPr>
        <w:t> </w:t>
      </w:r>
      <w:r>
        <w:rPr>
          <w:color w:val="231F20"/>
        </w:rPr>
        <w:t>căn</w:t>
      </w:r>
      <w:r>
        <w:rPr>
          <w:color w:val="231F20"/>
          <w:spacing w:val="-12"/>
        </w:rPr>
        <w:t> </w:t>
      </w:r>
      <w:r>
        <w:rPr>
          <w:color w:val="231F20"/>
        </w:rPr>
        <w:t>thiện</w:t>
      </w:r>
      <w:r>
        <w:rPr>
          <w:color w:val="231F20"/>
          <w:spacing w:val="-12"/>
        </w:rPr>
        <w:t> </w:t>
      </w:r>
      <w:r>
        <w:rPr>
          <w:color w:val="231F20"/>
        </w:rPr>
        <w:t>thì</w:t>
      </w:r>
      <w:r>
        <w:rPr>
          <w:color w:val="231F20"/>
          <w:spacing w:val="-12"/>
        </w:rPr>
        <w:t> </w:t>
      </w:r>
      <w:r>
        <w:rPr>
          <w:color w:val="231F20"/>
        </w:rPr>
        <w:t>nơi</w:t>
      </w:r>
      <w:r>
        <w:rPr>
          <w:color w:val="231F20"/>
          <w:spacing w:val="-12"/>
        </w:rPr>
        <w:t> </w:t>
      </w:r>
      <w:r>
        <w:rPr>
          <w:color w:val="231F20"/>
        </w:rPr>
        <w:t>hiện pháp có thể nối tiếp. Nếu do sức của tự tánh đoạn dứt căn thiện thì khi chuyển thân mới nối tiếp.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Lại nữa, nếu kiến hoại, giới không hoại đoạn dứt thì nơi hiện pháp</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Nếu</w:t>
      </w:r>
      <w:r>
        <w:rPr>
          <w:color w:val="231F20"/>
          <w:spacing w:val="-8"/>
        </w:rPr>
        <w:t> </w:t>
      </w:r>
      <w:r>
        <w:rPr>
          <w:color w:val="231F20"/>
        </w:rPr>
        <w:t>kiến</w:t>
      </w:r>
      <w:r>
        <w:rPr>
          <w:color w:val="231F20"/>
          <w:spacing w:val="-8"/>
        </w:rPr>
        <w:t> </w:t>
      </w:r>
      <w:r>
        <w:rPr>
          <w:color w:val="231F20"/>
        </w:rPr>
        <w:t>và</w:t>
      </w:r>
      <w:r>
        <w:rPr>
          <w:color w:val="231F20"/>
          <w:spacing w:val="-9"/>
        </w:rPr>
        <w:t> </w:t>
      </w:r>
      <w:r>
        <w:rPr>
          <w:color w:val="231F20"/>
        </w:rPr>
        <w:t>giới</w:t>
      </w:r>
      <w:r>
        <w:rPr>
          <w:color w:val="231F20"/>
          <w:spacing w:val="-8"/>
        </w:rPr>
        <w:t> </w:t>
      </w:r>
      <w:r>
        <w:rPr>
          <w:color w:val="231F20"/>
        </w:rPr>
        <w:t>đều</w:t>
      </w:r>
      <w:r>
        <w:rPr>
          <w:color w:val="231F20"/>
          <w:spacing w:val="-8"/>
        </w:rPr>
        <w:t> </w:t>
      </w:r>
      <w:r>
        <w:rPr>
          <w:color w:val="231F20"/>
        </w:rPr>
        <w:t>hoại</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thì khi chuyển thân mới nối tiếp.</w:t>
      </w:r>
    </w:p>
    <w:p>
      <w:pPr>
        <w:pStyle w:val="BodyText"/>
        <w:spacing w:line="276" w:lineRule="auto" w:before="122"/>
        <w:ind w:right="411"/>
      </w:pPr>
      <w:r>
        <w:rPr>
          <w:color w:val="231F20"/>
        </w:rPr>
        <w:t>Lại nữa, nếu ý lạc hoại, gia hạnh không hoại đoạn dứt thì </w:t>
      </w:r>
      <w:r>
        <w:rPr>
          <w:color w:val="231F20"/>
          <w:spacing w:val="-5"/>
        </w:rPr>
        <w:t>nơi </w:t>
      </w:r>
      <w:r>
        <w:rPr>
          <w:color w:val="231F20"/>
        </w:rPr>
        <w:t>hiện</w:t>
      </w:r>
      <w:r>
        <w:rPr>
          <w:color w:val="231F20"/>
          <w:spacing w:val="-10"/>
        </w:rPr>
        <w:t> </w:t>
      </w:r>
      <w:r>
        <w:rPr>
          <w:color w:val="231F20"/>
        </w:rPr>
        <w:t>pháp</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rPr>
        <w:t>Nếu</w:t>
      </w:r>
      <w:r>
        <w:rPr>
          <w:color w:val="231F20"/>
          <w:spacing w:val="-9"/>
        </w:rPr>
        <w:t> </w:t>
      </w:r>
      <w:r>
        <w:rPr>
          <w:color w:val="231F20"/>
        </w:rPr>
        <w:t>ý</w:t>
      </w:r>
      <w:r>
        <w:rPr>
          <w:color w:val="231F20"/>
          <w:spacing w:val="-9"/>
        </w:rPr>
        <w:t> </w:t>
      </w:r>
      <w:r>
        <w:rPr>
          <w:color w:val="231F20"/>
        </w:rPr>
        <w:t>lạc</w:t>
      </w:r>
      <w:r>
        <w:rPr>
          <w:color w:val="231F20"/>
          <w:spacing w:val="-10"/>
        </w:rPr>
        <w:t> </w:t>
      </w:r>
      <w:r>
        <w:rPr>
          <w:color w:val="231F20"/>
        </w:rPr>
        <w:t>và</w:t>
      </w:r>
      <w:r>
        <w:rPr>
          <w:color w:val="231F20"/>
          <w:spacing w:val="-9"/>
        </w:rPr>
        <w:t> </w:t>
      </w:r>
      <w:r>
        <w:rPr>
          <w:color w:val="231F20"/>
        </w:rPr>
        <w:t>gia</w:t>
      </w:r>
      <w:r>
        <w:rPr>
          <w:color w:val="231F20"/>
          <w:spacing w:val="-9"/>
        </w:rPr>
        <w:t> </w:t>
      </w:r>
      <w:r>
        <w:rPr>
          <w:color w:val="231F20"/>
        </w:rPr>
        <w:t>hạnh</w:t>
      </w:r>
      <w:r>
        <w:rPr>
          <w:color w:val="231F20"/>
          <w:spacing w:val="-9"/>
        </w:rPr>
        <w:t> </w:t>
      </w:r>
      <w:r>
        <w:rPr>
          <w:color w:val="231F20"/>
        </w:rPr>
        <w:t>đều</w:t>
      </w:r>
      <w:r>
        <w:rPr>
          <w:color w:val="231F20"/>
          <w:spacing w:val="-9"/>
        </w:rPr>
        <w:t> </w:t>
      </w:r>
      <w:r>
        <w:rPr>
          <w:color w:val="231F20"/>
        </w:rPr>
        <w:t>hoại</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thì khi chuyển thân mới nối tiếp.</w:t>
      </w:r>
    </w:p>
    <w:p>
      <w:pPr>
        <w:pStyle w:val="BodyText"/>
        <w:spacing w:line="276" w:lineRule="auto" w:before="123"/>
        <w:ind w:right="410"/>
      </w:pPr>
      <w:r>
        <w:rPr>
          <w:i/>
          <w:color w:val="231F20"/>
        </w:rPr>
        <w:t>Hỏi: </w:t>
      </w:r>
      <w:r>
        <w:rPr>
          <w:color w:val="231F20"/>
        </w:rPr>
        <w:t>Nếu trong hiện pháp cũng có thể nối tiếp thì theo như Luận Thi Thiết đã nêu ở trước làm sao thông?</w:t>
      </w:r>
    </w:p>
    <w:p>
      <w:pPr>
        <w:pStyle w:val="BodyText"/>
        <w:spacing w:line="276" w:lineRule="auto" w:before="121"/>
        <w:ind w:right="411"/>
      </w:pPr>
      <w:r>
        <w:rPr>
          <w:i/>
          <w:color w:val="231F20"/>
        </w:rPr>
        <w:t>Đáp: </w:t>
      </w:r>
      <w:r>
        <w:rPr>
          <w:color w:val="231F20"/>
        </w:rPr>
        <w:t>Luận kia nói hiện pháp không thể nối tiếp, tức nói </w:t>
      </w:r>
      <w:r>
        <w:rPr>
          <w:color w:val="231F20"/>
          <w:spacing w:val="-4"/>
        </w:rPr>
        <w:t>chỗ </w:t>
      </w:r>
      <w:r>
        <w:rPr>
          <w:color w:val="231F20"/>
        </w:rPr>
        <w:t>đoạn</w:t>
      </w:r>
      <w:r>
        <w:rPr>
          <w:color w:val="231F20"/>
          <w:spacing w:val="-5"/>
        </w:rPr>
        <w:t> </w:t>
      </w:r>
      <w:r>
        <w:rPr>
          <w:color w:val="231F20"/>
        </w:rPr>
        <w:t>căn</w:t>
      </w:r>
      <w:r>
        <w:rPr>
          <w:color w:val="231F20"/>
          <w:spacing w:val="-4"/>
        </w:rPr>
        <w:t> </w:t>
      </w:r>
      <w:r>
        <w:rPr>
          <w:color w:val="231F20"/>
        </w:rPr>
        <w:t>thiện</w:t>
      </w:r>
      <w:r>
        <w:rPr>
          <w:color w:val="231F20"/>
          <w:spacing w:val="-4"/>
        </w:rPr>
        <w:t> </w:t>
      </w:r>
      <w:r>
        <w:rPr>
          <w:color w:val="231F20"/>
        </w:rPr>
        <w:t>kia</w:t>
      </w:r>
      <w:r>
        <w:rPr>
          <w:color w:val="231F20"/>
          <w:spacing w:val="-4"/>
        </w:rPr>
        <w:t> </w:t>
      </w:r>
      <w:r>
        <w:rPr>
          <w:color w:val="231F20"/>
        </w:rPr>
        <w:t>cũng</w:t>
      </w:r>
      <w:r>
        <w:rPr>
          <w:color w:val="231F20"/>
          <w:spacing w:val="-5"/>
        </w:rPr>
        <w:t> </w:t>
      </w:r>
      <w:r>
        <w:rPr>
          <w:color w:val="231F20"/>
        </w:rPr>
        <w:t>có</w:t>
      </w:r>
      <w:r>
        <w:rPr>
          <w:color w:val="231F20"/>
          <w:spacing w:val="-4"/>
        </w:rPr>
        <w:t> </w:t>
      </w:r>
      <w:r>
        <w:rPr>
          <w:color w:val="231F20"/>
        </w:rPr>
        <w:t>tạo</w:t>
      </w:r>
      <w:r>
        <w:rPr>
          <w:color w:val="231F20"/>
          <w:spacing w:val="-4"/>
        </w:rPr>
        <w:t> </w:t>
      </w:r>
      <w:r>
        <w:rPr>
          <w:color w:val="231F20"/>
        </w:rPr>
        <w:t>nghiệp</w:t>
      </w:r>
      <w:r>
        <w:rPr>
          <w:color w:val="231F20"/>
          <w:spacing w:val="-4"/>
        </w:rPr>
        <w:t> </w:t>
      </w:r>
      <w:r>
        <w:rPr>
          <w:color w:val="231F20"/>
        </w:rPr>
        <w:t>vô</w:t>
      </w:r>
      <w:r>
        <w:rPr>
          <w:color w:val="231F20"/>
          <w:spacing w:val="-4"/>
        </w:rPr>
        <w:t> </w:t>
      </w:r>
      <w:r>
        <w:rPr>
          <w:color w:val="231F20"/>
        </w:rPr>
        <w:t>gián,</w:t>
      </w:r>
      <w:r>
        <w:rPr>
          <w:color w:val="231F20"/>
          <w:spacing w:val="-5"/>
        </w:rPr>
        <w:t> </w:t>
      </w:r>
      <w:r>
        <w:rPr>
          <w:color w:val="231F20"/>
        </w:rPr>
        <w:t>hoặc</w:t>
      </w:r>
      <w:r>
        <w:rPr>
          <w:color w:val="231F20"/>
          <w:spacing w:val="-4"/>
        </w:rPr>
        <w:t> </w:t>
      </w:r>
      <w:r>
        <w:rPr>
          <w:color w:val="231F20"/>
        </w:rPr>
        <w:t>do</w:t>
      </w:r>
      <w:r>
        <w:rPr>
          <w:color w:val="231F20"/>
          <w:spacing w:val="-4"/>
        </w:rPr>
        <w:t> </w:t>
      </w:r>
      <w:r>
        <w:rPr>
          <w:color w:val="231F20"/>
        </w:rPr>
        <w:t>sức</w:t>
      </w:r>
      <w:r>
        <w:rPr>
          <w:color w:val="231F20"/>
          <w:spacing w:val="-4"/>
        </w:rPr>
        <w:t> </w:t>
      </w:r>
      <w:r>
        <w:rPr>
          <w:color w:val="231F20"/>
        </w:rPr>
        <w:t>của</w:t>
      </w:r>
      <w:r>
        <w:rPr>
          <w:color w:val="231F20"/>
          <w:spacing w:val="-4"/>
        </w:rPr>
        <w:t> </w:t>
      </w:r>
      <w:r>
        <w:rPr>
          <w:color w:val="231F20"/>
        </w:rPr>
        <w:t>nhân đoạn căn thiện </w:t>
      </w:r>
      <w:r>
        <w:rPr>
          <w:color w:val="231F20"/>
          <w:spacing w:val="-6"/>
        </w:rPr>
        <w:t>v.v...</w:t>
      </w:r>
    </w:p>
    <w:p>
      <w:pPr>
        <w:pStyle w:val="BodyText"/>
        <w:spacing w:line="276" w:lineRule="auto" w:before="123"/>
        <w:ind w:right="411"/>
      </w:pPr>
      <w:r>
        <w:rPr>
          <w:i/>
          <w:color w:val="231F20"/>
        </w:rPr>
        <w:t>Hỏi:</w:t>
      </w:r>
      <w:r>
        <w:rPr>
          <w:i/>
          <w:color w:val="231F20"/>
          <w:spacing w:val="-14"/>
        </w:rPr>
        <w:t> </w:t>
      </w:r>
      <w:r>
        <w:rPr>
          <w:color w:val="231F20"/>
        </w:rPr>
        <w:t>Nếu</w:t>
      </w:r>
      <w:r>
        <w:rPr>
          <w:color w:val="231F20"/>
          <w:spacing w:val="-13"/>
        </w:rPr>
        <w:t> </w:t>
      </w:r>
      <w:r>
        <w:rPr>
          <w:color w:val="231F20"/>
        </w:rPr>
        <w:t>người</w:t>
      </w:r>
      <w:r>
        <w:rPr>
          <w:color w:val="231F20"/>
          <w:spacing w:val="-14"/>
        </w:rPr>
        <w:t> </w:t>
      </w:r>
      <w:r>
        <w:rPr>
          <w:color w:val="231F20"/>
        </w:rPr>
        <w:t>trong</w:t>
      </w:r>
      <w:r>
        <w:rPr>
          <w:color w:val="231F20"/>
          <w:spacing w:val="-13"/>
        </w:rPr>
        <w:t> </w:t>
      </w:r>
      <w:r>
        <w:rPr>
          <w:color w:val="231F20"/>
        </w:rPr>
        <w:t>hiện</w:t>
      </w:r>
      <w:r>
        <w:rPr>
          <w:color w:val="231F20"/>
          <w:spacing w:val="-14"/>
        </w:rPr>
        <w:t> </w:t>
      </w:r>
      <w:r>
        <w:rPr>
          <w:color w:val="231F20"/>
        </w:rPr>
        <w:t>pháp</w:t>
      </w:r>
      <w:r>
        <w:rPr>
          <w:color w:val="231F20"/>
          <w:spacing w:val="-13"/>
        </w:rPr>
        <w:t> </w:t>
      </w:r>
      <w:r>
        <w:rPr>
          <w:color w:val="231F20"/>
        </w:rPr>
        <w:t>nối</w:t>
      </w:r>
      <w:r>
        <w:rPr>
          <w:color w:val="231F20"/>
          <w:spacing w:val="-13"/>
        </w:rPr>
        <w:t> </w:t>
      </w:r>
      <w:r>
        <w:rPr>
          <w:color w:val="231F20"/>
        </w:rPr>
        <w:t>tiếp</w:t>
      </w:r>
      <w:r>
        <w:rPr>
          <w:color w:val="231F20"/>
          <w:spacing w:val="-14"/>
        </w:rPr>
        <w:t> </w:t>
      </w:r>
      <w:r>
        <w:rPr>
          <w:color w:val="231F20"/>
        </w:rPr>
        <w:t>căn</w:t>
      </w:r>
      <w:r>
        <w:rPr>
          <w:color w:val="231F20"/>
          <w:spacing w:val="-13"/>
        </w:rPr>
        <w:t> </w:t>
      </w:r>
      <w:r>
        <w:rPr>
          <w:color w:val="231F20"/>
        </w:rPr>
        <w:t>thiện,</w:t>
      </w:r>
      <w:r>
        <w:rPr>
          <w:color w:val="231F20"/>
          <w:spacing w:val="-14"/>
        </w:rPr>
        <w:t> </w:t>
      </w:r>
      <w:r>
        <w:rPr>
          <w:color w:val="231F20"/>
        </w:rPr>
        <w:t>người</w:t>
      </w:r>
      <w:r>
        <w:rPr>
          <w:color w:val="231F20"/>
          <w:spacing w:val="-13"/>
        </w:rPr>
        <w:t> </w:t>
      </w:r>
      <w:r>
        <w:rPr>
          <w:color w:val="231F20"/>
        </w:rPr>
        <w:t>đó</w:t>
      </w:r>
      <w:r>
        <w:rPr>
          <w:color w:val="231F20"/>
          <w:spacing w:val="-13"/>
        </w:rPr>
        <w:t> </w:t>
      </w:r>
      <w:r>
        <w:rPr>
          <w:color w:val="231F20"/>
        </w:rPr>
        <w:t>khi chết rồi sinh vào địa ngục</w:t>
      </w:r>
      <w:r>
        <w:rPr>
          <w:color w:val="231F20"/>
          <w:spacing w:val="-2"/>
        </w:rPr>
        <w:t> </w:t>
      </w:r>
      <w:r>
        <w:rPr>
          <w:color w:val="231F20"/>
        </w:rPr>
        <w:t>chăng?</w:t>
      </w:r>
    </w:p>
    <w:p>
      <w:pPr>
        <w:pStyle w:val="BodyText"/>
        <w:spacing w:line="276" w:lineRule="auto" w:before="121"/>
        <w:ind w:right="410"/>
      </w:pPr>
      <w:r>
        <w:rPr>
          <w:i/>
          <w:color w:val="231F20"/>
        </w:rPr>
        <w:t>Đáp: </w:t>
      </w:r>
      <w:r>
        <w:rPr>
          <w:color w:val="231F20"/>
        </w:rPr>
        <w:t>Người đó không quyết định sinh vào địa ngục. Chỉ có người khi chuyển thân mới nối tiếp căn thiện thì chắc chắn sinh vào địa ngục.</w:t>
      </w:r>
    </w:p>
    <w:p>
      <w:pPr>
        <w:pStyle w:val="BodyText"/>
        <w:spacing w:before="123"/>
        <w:ind w:left="677" w:firstLine="0"/>
      </w:pPr>
      <w:r>
        <w:rPr>
          <w:i/>
          <w:color w:val="231F20"/>
        </w:rPr>
        <w:t>Hỏi: </w:t>
      </w:r>
      <w:r>
        <w:rPr>
          <w:color w:val="231F20"/>
        </w:rPr>
        <w:t>Trụ nơi những tâm nào mới có thể nối tiếp căn thiện?</w:t>
      </w:r>
    </w:p>
    <w:p>
      <w:pPr>
        <w:pStyle w:val="BodyText"/>
        <w:spacing w:line="276" w:lineRule="auto" w:before="165"/>
        <w:ind w:right="411"/>
      </w:pPr>
      <w:r>
        <w:rPr>
          <w:i/>
          <w:color w:val="231F20"/>
        </w:rPr>
        <w:t>Đáp: </w:t>
      </w:r>
      <w:r>
        <w:rPr>
          <w:color w:val="231F20"/>
        </w:rPr>
        <w:t>Hoặc trụ nơi tâm nghi, hoặc trụ nơi chánh kiến. Nghĩa là đối</w:t>
      </w:r>
      <w:r>
        <w:rPr>
          <w:color w:val="231F20"/>
          <w:spacing w:val="-11"/>
        </w:rPr>
        <w:t> </w:t>
      </w:r>
      <w:r>
        <w:rPr>
          <w:color w:val="231F20"/>
        </w:rPr>
        <w:t>với</w:t>
      </w:r>
      <w:r>
        <w:rPr>
          <w:color w:val="231F20"/>
          <w:spacing w:val="-11"/>
        </w:rPr>
        <w:t> </w:t>
      </w:r>
      <w:r>
        <w:rPr>
          <w:color w:val="231F20"/>
        </w:rPr>
        <w:t>nhân</w:t>
      </w:r>
      <w:r>
        <w:rPr>
          <w:color w:val="231F20"/>
          <w:spacing w:val="-11"/>
        </w:rPr>
        <w:t> </w:t>
      </w:r>
      <w:r>
        <w:rPr>
          <w:color w:val="231F20"/>
        </w:rPr>
        <w:t>quả</w:t>
      </w:r>
      <w:r>
        <w:rPr>
          <w:color w:val="231F20"/>
          <w:spacing w:val="-10"/>
        </w:rPr>
        <w:t> </w:t>
      </w:r>
      <w:r>
        <w:rPr>
          <w:color w:val="231F20"/>
        </w:rPr>
        <w:t>có</w:t>
      </w:r>
      <w:r>
        <w:rPr>
          <w:color w:val="231F20"/>
          <w:spacing w:val="-10"/>
        </w:rPr>
        <w:t> </w:t>
      </w:r>
      <w:r>
        <w:rPr>
          <w:color w:val="231F20"/>
        </w:rPr>
        <w:t>lúc</w:t>
      </w:r>
      <w:r>
        <w:rPr>
          <w:color w:val="231F20"/>
          <w:spacing w:val="-11"/>
        </w:rPr>
        <w:t> </w:t>
      </w:r>
      <w:r>
        <w:rPr>
          <w:color w:val="231F20"/>
        </w:rPr>
        <w:t>sinh</w:t>
      </w:r>
      <w:r>
        <w:rPr>
          <w:color w:val="231F20"/>
          <w:spacing w:val="-10"/>
        </w:rPr>
        <w:t> </w:t>
      </w:r>
      <w:r>
        <w:rPr>
          <w:color w:val="231F20"/>
        </w:rPr>
        <w:t>nghi:</w:t>
      </w:r>
      <w:r>
        <w:rPr>
          <w:color w:val="231F20"/>
          <w:spacing w:val="-11"/>
        </w:rPr>
        <w:t> </w:t>
      </w:r>
      <w:r>
        <w:rPr>
          <w:color w:val="231F20"/>
        </w:rPr>
        <w:t>Nhân</w:t>
      </w:r>
      <w:r>
        <w:rPr>
          <w:color w:val="231F20"/>
          <w:spacing w:val="-11"/>
        </w:rPr>
        <w:t> </w:t>
      </w:r>
      <w:r>
        <w:rPr>
          <w:color w:val="231F20"/>
        </w:rPr>
        <w:t>quả</w:t>
      </w:r>
      <w:r>
        <w:rPr>
          <w:color w:val="231F20"/>
          <w:spacing w:val="-10"/>
        </w:rPr>
        <w:t> </w:t>
      </w:r>
      <w:r>
        <w:rPr>
          <w:color w:val="231F20"/>
        </w:rPr>
        <w:t>này</w:t>
      </w:r>
      <w:r>
        <w:rPr>
          <w:color w:val="231F20"/>
          <w:spacing w:val="-11"/>
        </w:rPr>
        <w:t> </w:t>
      </w:r>
      <w:r>
        <w:rPr>
          <w:color w:val="231F20"/>
        </w:rPr>
        <w:t>nên</w:t>
      </w:r>
      <w:r>
        <w:rPr>
          <w:color w:val="231F20"/>
          <w:spacing w:val="-11"/>
        </w:rPr>
        <w:t> </w:t>
      </w:r>
      <w:r>
        <w:rPr>
          <w:color w:val="231F20"/>
        </w:rPr>
        <w:t>có</w:t>
      </w:r>
      <w:r>
        <w:rPr>
          <w:color w:val="231F20"/>
          <w:spacing w:val="-9"/>
        </w:rPr>
        <w:t> </w:t>
      </w:r>
      <w:r>
        <w:rPr>
          <w:color w:val="231F20"/>
        </w:rPr>
        <w:t>chăng?</w:t>
      </w:r>
      <w:r>
        <w:rPr>
          <w:color w:val="231F20"/>
          <w:spacing w:val="-11"/>
        </w:rPr>
        <w:t> </w:t>
      </w:r>
      <w:r>
        <w:rPr>
          <w:color w:val="231F20"/>
        </w:rPr>
        <w:t>Hoặc sinh chánh kiến: Nhân quả này quyết định là có, lúc ấy căn thiện sẽ được nối tiếp sinh khởi trở lại. Vì điều thiện được sinh khởi, nên</w:t>
      </w:r>
      <w:r>
        <w:rPr>
          <w:color w:val="231F20"/>
          <w:spacing w:val="-39"/>
        </w:rPr>
        <w:t> </w:t>
      </w:r>
      <w:r>
        <w:rPr>
          <w:color w:val="231F20"/>
        </w:rPr>
        <w:t>gọi là nối tiếp căn thiện.</w:t>
      </w:r>
    </w:p>
    <w:p>
      <w:pPr>
        <w:pStyle w:val="BodyText"/>
        <w:spacing w:before="125"/>
        <w:ind w:left="677" w:firstLine="0"/>
      </w:pPr>
      <w:r>
        <w:rPr>
          <w:i/>
          <w:color w:val="231F20"/>
        </w:rPr>
        <w:t>Hỏi: </w:t>
      </w:r>
      <w:r>
        <w:rPr>
          <w:color w:val="231F20"/>
        </w:rPr>
        <w:t>Ai trụ nơi tâm nghi nối tiếp? Ai trụ nơi chánh kiến nối tiếp?</w:t>
      </w:r>
    </w:p>
    <w:p>
      <w:pPr>
        <w:pStyle w:val="BodyText"/>
        <w:spacing w:line="276" w:lineRule="auto" w:before="165"/>
        <w:ind w:right="410"/>
      </w:pPr>
      <w:r>
        <w:rPr>
          <w:i/>
          <w:color w:val="231F20"/>
        </w:rPr>
        <w:t>Đáp: </w:t>
      </w:r>
      <w:r>
        <w:rPr>
          <w:color w:val="231F20"/>
        </w:rPr>
        <w:t>Có thuyết nói: Người chuyển thân mới nối tiếp là người trụ</w:t>
      </w:r>
      <w:r>
        <w:rPr>
          <w:color w:val="231F20"/>
          <w:spacing w:val="-6"/>
        </w:rPr>
        <w:t> </w:t>
      </w:r>
      <w:r>
        <w:rPr>
          <w:color w:val="231F20"/>
        </w:rPr>
        <w:t>nơi</w:t>
      </w:r>
      <w:r>
        <w:rPr>
          <w:color w:val="231F20"/>
          <w:spacing w:val="-5"/>
        </w:rPr>
        <w:t> </w:t>
      </w:r>
      <w:r>
        <w:rPr>
          <w:color w:val="231F20"/>
        </w:rPr>
        <w:t>tâm</w:t>
      </w:r>
      <w:r>
        <w:rPr>
          <w:color w:val="231F20"/>
          <w:spacing w:val="-5"/>
        </w:rPr>
        <w:t> </w:t>
      </w:r>
      <w:r>
        <w:rPr>
          <w:color w:val="231F20"/>
        </w:rPr>
        <w:t>nghi</w:t>
      </w:r>
      <w:r>
        <w:rPr>
          <w:color w:val="231F20"/>
          <w:spacing w:val="-6"/>
        </w:rPr>
        <w:t> </w:t>
      </w:r>
      <w:r>
        <w:rPr>
          <w:color w:val="231F20"/>
        </w:rPr>
        <w:t>nối</w:t>
      </w:r>
      <w:r>
        <w:rPr>
          <w:color w:val="231F20"/>
          <w:spacing w:val="-5"/>
        </w:rPr>
        <w:t> </w:t>
      </w:r>
      <w:r>
        <w:rPr>
          <w:color w:val="231F20"/>
        </w:rPr>
        <w:t>tiếp.</w:t>
      </w:r>
      <w:r>
        <w:rPr>
          <w:color w:val="231F20"/>
          <w:spacing w:val="-5"/>
        </w:rPr>
        <w:t> </w:t>
      </w:r>
      <w:r>
        <w:rPr>
          <w:color w:val="231F20"/>
        </w:rPr>
        <w:t>Người</w:t>
      </w:r>
      <w:r>
        <w:rPr>
          <w:color w:val="231F20"/>
          <w:spacing w:val="-5"/>
        </w:rPr>
        <w:t> </w:t>
      </w:r>
      <w:r>
        <w:rPr>
          <w:color w:val="231F20"/>
        </w:rPr>
        <w:t>ở</w:t>
      </w:r>
      <w:r>
        <w:rPr>
          <w:color w:val="231F20"/>
          <w:spacing w:val="-6"/>
        </w:rPr>
        <w:t> </w:t>
      </w:r>
      <w:r>
        <w:rPr>
          <w:color w:val="231F20"/>
        </w:rPr>
        <w:t>hiện</w:t>
      </w:r>
      <w:r>
        <w:rPr>
          <w:color w:val="231F20"/>
          <w:spacing w:val="-5"/>
        </w:rPr>
        <w:t> </w:t>
      </w:r>
      <w:r>
        <w:rPr>
          <w:color w:val="231F20"/>
        </w:rPr>
        <w:t>pháp</w:t>
      </w:r>
      <w:r>
        <w:rPr>
          <w:color w:val="231F20"/>
          <w:spacing w:val="-5"/>
        </w:rPr>
        <w:t> </w:t>
      </w:r>
      <w:r>
        <w:rPr>
          <w:color w:val="231F20"/>
        </w:rPr>
        <w:t>nối</w:t>
      </w:r>
      <w:r>
        <w:rPr>
          <w:color w:val="231F20"/>
          <w:spacing w:val="-5"/>
        </w:rPr>
        <w:t> </w:t>
      </w:r>
      <w:r>
        <w:rPr>
          <w:color w:val="231F20"/>
        </w:rPr>
        <w:t>tiếp</w:t>
      </w:r>
      <w:r>
        <w:rPr>
          <w:color w:val="231F20"/>
          <w:spacing w:val="-6"/>
        </w:rPr>
        <w:t> </w:t>
      </w:r>
      <w:r>
        <w:rPr>
          <w:color w:val="231F20"/>
        </w:rPr>
        <w:t>là</w:t>
      </w:r>
      <w:r>
        <w:rPr>
          <w:color w:val="231F20"/>
          <w:spacing w:val="-5"/>
        </w:rPr>
        <w:t> </w:t>
      </w:r>
      <w:r>
        <w:rPr>
          <w:color w:val="231F20"/>
        </w:rPr>
        <w:t>người</w:t>
      </w:r>
      <w:r>
        <w:rPr>
          <w:color w:val="231F20"/>
          <w:spacing w:val="-5"/>
        </w:rPr>
        <w:t> </w:t>
      </w:r>
      <w:r>
        <w:rPr>
          <w:color w:val="231F20"/>
        </w:rPr>
        <w:t>trụ</w:t>
      </w:r>
      <w:r>
        <w:rPr>
          <w:color w:val="231F20"/>
          <w:spacing w:val="-5"/>
        </w:rPr>
        <w:t> </w:t>
      </w:r>
      <w:r>
        <w:rPr>
          <w:color w:val="231F20"/>
        </w:rPr>
        <w:t>nơi chánh kiến nối tiếp.</w:t>
      </w:r>
    </w:p>
    <w:p>
      <w:pPr>
        <w:pStyle w:val="BodyText"/>
        <w:spacing w:before="123"/>
        <w:ind w:left="677" w:firstLine="0"/>
      </w:pPr>
      <w:r>
        <w:rPr>
          <w:i/>
          <w:color w:val="231F20"/>
        </w:rPr>
        <w:t>Lời bình: </w:t>
      </w:r>
      <w:r>
        <w:rPr>
          <w:color w:val="231F20"/>
        </w:rPr>
        <w:t>Nên nói như vầy: Điều ấy không quyết định.</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Căn thiện nếu nối tiếp nên có thể khởi hiện chăng?</w:t>
      </w:r>
    </w:p>
    <w:p>
      <w:pPr>
        <w:pStyle w:val="BodyText"/>
        <w:spacing w:line="276" w:lineRule="auto" w:before="159"/>
        <w:ind w:left="393" w:right="127"/>
      </w:pPr>
      <w:r>
        <w:rPr>
          <w:i/>
          <w:color w:val="231F20"/>
        </w:rPr>
        <w:t>Đáp:</w:t>
      </w:r>
      <w:r>
        <w:rPr>
          <w:i/>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cho:</w:t>
      </w:r>
      <w:r>
        <w:rPr>
          <w:color w:val="231F20"/>
          <w:spacing w:val="-7"/>
        </w:rPr>
        <w:t> </w:t>
      </w:r>
      <w:r>
        <w:rPr>
          <w:color w:val="231F20"/>
        </w:rPr>
        <w:t>Nơi</w:t>
      </w:r>
      <w:r>
        <w:rPr>
          <w:color w:val="231F20"/>
          <w:spacing w:val="-7"/>
        </w:rPr>
        <w:t> </w:t>
      </w:r>
      <w:r>
        <w:rPr>
          <w:color w:val="231F20"/>
        </w:rPr>
        <w:t>hiện</w:t>
      </w:r>
      <w:r>
        <w:rPr>
          <w:color w:val="231F20"/>
          <w:spacing w:val="-8"/>
        </w:rPr>
        <w:t> </w:t>
      </w:r>
      <w:r>
        <w:rPr>
          <w:color w:val="231F20"/>
        </w:rPr>
        <w:t>pháp</w:t>
      </w:r>
      <w:r>
        <w:rPr>
          <w:color w:val="231F20"/>
          <w:spacing w:val="-7"/>
        </w:rPr>
        <w:t> </w:t>
      </w:r>
      <w:r>
        <w:rPr>
          <w:color w:val="231F20"/>
        </w:rPr>
        <w:t>nối</w:t>
      </w:r>
      <w:r>
        <w:rPr>
          <w:color w:val="231F20"/>
          <w:spacing w:val="-7"/>
        </w:rPr>
        <w:t> </w:t>
      </w:r>
      <w:r>
        <w:rPr>
          <w:color w:val="231F20"/>
        </w:rPr>
        <w:t>tiếp</w:t>
      </w:r>
      <w:r>
        <w:rPr>
          <w:color w:val="231F20"/>
          <w:spacing w:val="-8"/>
        </w:rPr>
        <w:t> </w:t>
      </w:r>
      <w:r>
        <w:rPr>
          <w:color w:val="231F20"/>
        </w:rPr>
        <w:t>thì</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khỏi</w:t>
      </w:r>
      <w:r>
        <w:rPr>
          <w:color w:val="231F20"/>
          <w:spacing w:val="-7"/>
        </w:rPr>
        <w:t> </w:t>
      </w:r>
      <w:r>
        <w:rPr>
          <w:color w:val="231F20"/>
        </w:rPr>
        <w:t>hiện tiền. Còn chuyển thân mới nối tiếp thì chỉ là thành tựu.</w:t>
      </w:r>
    </w:p>
    <w:p>
      <w:pPr>
        <w:pStyle w:val="BodyText"/>
        <w:spacing w:before="116"/>
        <w:ind w:left="960" w:firstLine="0"/>
      </w:pPr>
      <w:r>
        <w:rPr>
          <w:i/>
          <w:color w:val="231F20"/>
        </w:rPr>
        <w:t>Lời bình: </w:t>
      </w:r>
      <w:r>
        <w:rPr>
          <w:color w:val="231F20"/>
        </w:rPr>
        <w:t>Nên nói như vầy: Điều ấy không quyết định.</w:t>
      </w:r>
    </w:p>
    <w:p>
      <w:pPr>
        <w:pStyle w:val="BodyText"/>
        <w:spacing w:line="276" w:lineRule="auto" w:before="160"/>
        <w:ind w:left="393" w:right="127"/>
      </w:pPr>
      <w:r>
        <w:rPr>
          <w:i/>
          <w:color w:val="231F20"/>
        </w:rPr>
        <w:t>Hỏi: </w:t>
      </w:r>
      <w:r>
        <w:rPr>
          <w:color w:val="231F20"/>
        </w:rPr>
        <w:t>Nếu căn thiện nối tiếp trong hiện pháp thì ngay nơi thân hiện tại, người đó có thể nhập chánh tánh ly sinh chăng?</w:t>
      </w:r>
    </w:p>
    <w:p>
      <w:pPr>
        <w:pStyle w:val="BodyText"/>
        <w:spacing w:line="276" w:lineRule="auto" w:before="115"/>
        <w:ind w:left="393" w:right="128"/>
      </w:pPr>
      <w:r>
        <w:rPr>
          <w:i/>
          <w:color w:val="231F20"/>
        </w:rPr>
        <w:t>Đáp: </w:t>
      </w:r>
      <w:r>
        <w:rPr>
          <w:color w:val="231F20"/>
        </w:rPr>
        <w:t>Có thuyết nêu: Không thể. Vì tà kiến kia đã hủy hoại sự nối tiếp, nên căn thiện yếu kém hãy còn không đủ khả năng sinh thuận phần quyết trạch, huống chi là nhập chánh tánh ly sinh.</w:t>
      </w:r>
    </w:p>
    <w:p>
      <w:pPr>
        <w:pStyle w:val="BodyText"/>
        <w:spacing w:line="276" w:lineRule="auto" w:before="117"/>
        <w:ind w:left="393" w:right="127"/>
      </w:pPr>
      <w:r>
        <w:rPr>
          <w:color w:val="231F20"/>
        </w:rPr>
        <w:t>Có thuyết nói: Người kia tuy hiện tại không thể nhập chánh tánh ly sinh, nhưng vẫn có thể dẫn khởi thuận phần quyết trạch.</w:t>
      </w:r>
    </w:p>
    <w:p>
      <w:pPr>
        <w:pStyle w:val="BodyText"/>
        <w:spacing w:line="276" w:lineRule="auto" w:before="116"/>
        <w:ind w:left="393" w:right="126"/>
      </w:pPr>
      <w:r>
        <w:rPr>
          <w:i/>
          <w:color w:val="231F20"/>
        </w:rPr>
        <w:t>Lời bình: </w:t>
      </w:r>
      <w:r>
        <w:rPr>
          <w:color w:val="231F20"/>
        </w:rPr>
        <w:t>Nên nói như vầy: Người kia có thể dẫn khởi thuận phần</w:t>
      </w:r>
      <w:r>
        <w:rPr>
          <w:color w:val="231F20"/>
          <w:spacing w:val="-12"/>
        </w:rPr>
        <w:t> </w:t>
      </w:r>
      <w:r>
        <w:rPr>
          <w:color w:val="231F20"/>
        </w:rPr>
        <w:t>quyết</w:t>
      </w:r>
      <w:r>
        <w:rPr>
          <w:color w:val="231F20"/>
          <w:spacing w:val="-11"/>
        </w:rPr>
        <w:t> </w:t>
      </w:r>
      <w:r>
        <w:rPr>
          <w:color w:val="231F20"/>
        </w:rPr>
        <w:t>trạch,</w:t>
      </w:r>
      <w:r>
        <w:rPr>
          <w:color w:val="231F20"/>
          <w:spacing w:val="-11"/>
        </w:rPr>
        <w:t> </w:t>
      </w:r>
      <w:r>
        <w:rPr>
          <w:color w:val="231F20"/>
        </w:rPr>
        <w:t>cũng</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nhập</w:t>
      </w:r>
      <w:r>
        <w:rPr>
          <w:color w:val="231F20"/>
          <w:spacing w:val="-11"/>
        </w:rPr>
        <w:t> </w:t>
      </w:r>
      <w:r>
        <w:rPr>
          <w:color w:val="231F20"/>
        </w:rPr>
        <w:t>chánh</w:t>
      </w:r>
      <w:r>
        <w:rPr>
          <w:color w:val="231F20"/>
          <w:spacing w:val="-12"/>
        </w:rPr>
        <w:t> </w:t>
      </w:r>
      <w:r>
        <w:rPr>
          <w:color w:val="231F20"/>
        </w:rPr>
        <w:t>tánh</w:t>
      </w:r>
      <w:r>
        <w:rPr>
          <w:color w:val="231F20"/>
          <w:spacing w:val="-11"/>
        </w:rPr>
        <w:t> </w:t>
      </w:r>
      <w:r>
        <w:rPr>
          <w:color w:val="231F20"/>
        </w:rPr>
        <w:t>ly</w:t>
      </w:r>
      <w:r>
        <w:rPr>
          <w:color w:val="231F20"/>
          <w:spacing w:val="-11"/>
        </w:rPr>
        <w:t> </w:t>
      </w:r>
      <w:r>
        <w:rPr>
          <w:color w:val="231F20"/>
        </w:rPr>
        <w:t>sinh,</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có</w:t>
      </w:r>
      <w:r>
        <w:rPr>
          <w:color w:val="231F20"/>
          <w:spacing w:val="-11"/>
        </w:rPr>
        <w:t> </w:t>
      </w:r>
      <w:r>
        <w:rPr>
          <w:color w:val="231F20"/>
        </w:rPr>
        <w:t>thể đắc quả A-la-hán. Như Bà-la-môn Ốt-yết-trá </w:t>
      </w:r>
      <w:r>
        <w:rPr>
          <w:color w:val="231F20"/>
          <w:spacing w:val="-6"/>
        </w:rPr>
        <w:t>v.v... </w:t>
      </w:r>
      <w:r>
        <w:rPr>
          <w:color w:val="231F20"/>
        </w:rPr>
        <w:t>đã đoạn căn thiện rồi, được Tôn giả Xá-lợi-tử giảng nói pháp khiến ông ta nối tiếp căn thiện, dần dần được kiến đế, cho đến cứu cánh, như trong Tỳ-nại-da đã nói rộng.</w:t>
      </w:r>
    </w:p>
    <w:p>
      <w:pPr>
        <w:pStyle w:val="BodyText"/>
        <w:spacing w:before="120"/>
        <w:ind w:left="960" w:firstLine="0"/>
      </w:pPr>
      <w:r>
        <w:rPr>
          <w:i/>
          <w:color w:val="231F20"/>
          <w:spacing w:val="-3"/>
        </w:rPr>
        <w:t>Hỏi: </w:t>
      </w:r>
      <w:r>
        <w:rPr>
          <w:color w:val="231F20"/>
          <w:spacing w:val="-3"/>
        </w:rPr>
        <w:t>Giết, đoạn người thiện </w:t>
      </w:r>
      <w:r>
        <w:rPr>
          <w:color w:val="231F20"/>
        </w:rPr>
        <w:t>với hại </w:t>
      </w:r>
      <w:r>
        <w:rPr>
          <w:color w:val="231F20"/>
          <w:spacing w:val="-3"/>
        </w:rPr>
        <w:t>trứng kiến, </w:t>
      </w:r>
      <w:r>
        <w:rPr>
          <w:color w:val="231F20"/>
        </w:rPr>
        <w:t>tội nào </w:t>
      </w:r>
      <w:r>
        <w:rPr>
          <w:color w:val="231F20"/>
          <w:spacing w:val="-3"/>
        </w:rPr>
        <w:t>nặng hơn?</w:t>
      </w:r>
    </w:p>
    <w:p>
      <w:pPr>
        <w:pStyle w:val="BodyText"/>
        <w:spacing w:line="276" w:lineRule="auto" w:before="160"/>
        <w:ind w:left="393" w:right="127"/>
      </w:pPr>
      <w:r>
        <w:rPr>
          <w:i/>
          <w:color w:val="231F20"/>
        </w:rPr>
        <w:t>Đáp:</w:t>
      </w:r>
      <w:r>
        <w:rPr>
          <w:i/>
          <w:color w:val="231F20"/>
          <w:spacing w:val="-9"/>
        </w:rPr>
        <w:t> </w:t>
      </w:r>
      <w:r>
        <w:rPr>
          <w:color w:val="231F20"/>
        </w:rPr>
        <w:t>Nên</w:t>
      </w:r>
      <w:r>
        <w:rPr>
          <w:color w:val="231F20"/>
          <w:spacing w:val="-10"/>
        </w:rPr>
        <w:t> </w:t>
      </w:r>
      <w:r>
        <w:rPr>
          <w:color w:val="231F20"/>
        </w:rPr>
        <w:t>dựa</w:t>
      </w:r>
      <w:r>
        <w:rPr>
          <w:color w:val="231F20"/>
          <w:spacing w:val="-8"/>
        </w:rPr>
        <w:t> </w:t>
      </w:r>
      <w:r>
        <w:rPr>
          <w:color w:val="231F20"/>
        </w:rPr>
        <w:t>vào</w:t>
      </w:r>
      <w:r>
        <w:rPr>
          <w:color w:val="231F20"/>
          <w:spacing w:val="-9"/>
        </w:rPr>
        <w:t> </w:t>
      </w:r>
      <w:r>
        <w:rPr>
          <w:color w:val="231F20"/>
        </w:rPr>
        <w:t>Luận</w:t>
      </w:r>
      <w:r>
        <w:rPr>
          <w:color w:val="231F20"/>
          <w:spacing w:val="-13"/>
        </w:rPr>
        <w:t> </w:t>
      </w:r>
      <w:r>
        <w:rPr>
          <w:color w:val="231F20"/>
        </w:rPr>
        <w:t>Thi</w:t>
      </w:r>
      <w:r>
        <w:rPr>
          <w:color w:val="231F20"/>
          <w:spacing w:val="-14"/>
        </w:rPr>
        <w:t> </w:t>
      </w:r>
      <w:r>
        <w:rPr>
          <w:color w:val="231F20"/>
        </w:rPr>
        <w:t>Thiết</w:t>
      </w:r>
      <w:r>
        <w:rPr>
          <w:color w:val="231F20"/>
          <w:spacing w:val="-9"/>
        </w:rPr>
        <w:t> </w:t>
      </w:r>
      <w:r>
        <w:rPr>
          <w:color w:val="231F20"/>
        </w:rPr>
        <w:t>nói:</w:t>
      </w:r>
      <w:r>
        <w:rPr>
          <w:color w:val="231F20"/>
          <w:spacing w:val="-8"/>
        </w:rPr>
        <w:t> </w:t>
      </w:r>
      <w:r>
        <w:rPr>
          <w:color w:val="231F20"/>
        </w:rPr>
        <w:t>Hoặc</w:t>
      </w:r>
      <w:r>
        <w:rPr>
          <w:color w:val="231F20"/>
          <w:spacing w:val="-10"/>
        </w:rPr>
        <w:t> </w:t>
      </w:r>
      <w:r>
        <w:rPr>
          <w:color w:val="231F20"/>
        </w:rPr>
        <w:t>tội</w:t>
      </w:r>
      <w:r>
        <w:rPr>
          <w:color w:val="231F20"/>
          <w:spacing w:val="-8"/>
        </w:rPr>
        <w:t> </w:t>
      </w:r>
      <w:r>
        <w:rPr>
          <w:color w:val="231F20"/>
        </w:rPr>
        <w:t>kia</w:t>
      </w:r>
      <w:r>
        <w:rPr>
          <w:color w:val="231F20"/>
          <w:spacing w:val="-9"/>
        </w:rPr>
        <w:t> </w:t>
      </w:r>
      <w:r>
        <w:rPr>
          <w:color w:val="231F20"/>
        </w:rPr>
        <w:t>có</w:t>
      </w:r>
      <w:r>
        <w:rPr>
          <w:color w:val="231F20"/>
          <w:spacing w:val="-9"/>
        </w:rPr>
        <w:t> </w:t>
      </w:r>
      <w:r>
        <w:rPr>
          <w:color w:val="231F20"/>
        </w:rPr>
        <w:t>kết</w:t>
      </w:r>
      <w:r>
        <w:rPr>
          <w:color w:val="231F20"/>
          <w:spacing w:val="-8"/>
        </w:rPr>
        <w:t> </w:t>
      </w:r>
      <w:r>
        <w:rPr>
          <w:color w:val="231F20"/>
        </w:rPr>
        <w:t>buộc như</w:t>
      </w:r>
      <w:r>
        <w:rPr>
          <w:color w:val="231F20"/>
          <w:spacing w:val="-6"/>
        </w:rPr>
        <w:t> </w:t>
      </w:r>
      <w:r>
        <w:rPr>
          <w:color w:val="231F20"/>
        </w:rPr>
        <w:t>trụ</w:t>
      </w:r>
      <w:r>
        <w:rPr>
          <w:color w:val="231F20"/>
          <w:spacing w:val="-5"/>
        </w:rPr>
        <w:t> </w:t>
      </w:r>
      <w:r>
        <w:rPr>
          <w:color w:val="231F20"/>
          <w:spacing w:val="-6"/>
        </w:rPr>
        <w:t>v.v...</w:t>
      </w:r>
      <w:r>
        <w:rPr>
          <w:color w:val="231F20"/>
          <w:spacing w:val="-5"/>
        </w:rPr>
        <w:t> </w:t>
      </w:r>
      <w:r>
        <w:rPr>
          <w:color w:val="231F20"/>
        </w:rPr>
        <w:t>chính</w:t>
      </w:r>
      <w:r>
        <w:rPr>
          <w:color w:val="231F20"/>
          <w:spacing w:val="-5"/>
        </w:rPr>
        <w:t> </w:t>
      </w:r>
      <w:r>
        <w:rPr>
          <w:color w:val="231F20"/>
        </w:rPr>
        <w:t>là</w:t>
      </w:r>
      <w:r>
        <w:rPr>
          <w:color w:val="231F20"/>
          <w:spacing w:val="-5"/>
        </w:rPr>
        <w:t> </w:t>
      </w:r>
      <w:r>
        <w:rPr>
          <w:color w:val="231F20"/>
        </w:rPr>
        <w:t>đồng</w:t>
      </w:r>
      <w:r>
        <w:rPr>
          <w:color w:val="231F20"/>
          <w:spacing w:val="-5"/>
        </w:rPr>
        <w:t> </w:t>
      </w:r>
      <w:r>
        <w:rPr>
          <w:color w:val="231F20"/>
        </w:rPr>
        <w:t>thì</w:t>
      </w:r>
      <w:r>
        <w:rPr>
          <w:color w:val="231F20"/>
          <w:spacing w:val="-5"/>
        </w:rPr>
        <w:t> </w:t>
      </w:r>
      <w:r>
        <w:rPr>
          <w:color w:val="231F20"/>
        </w:rPr>
        <w:t>chỗ</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không</w:t>
      </w:r>
      <w:r>
        <w:rPr>
          <w:color w:val="231F20"/>
          <w:spacing w:val="-5"/>
        </w:rPr>
        <w:t> </w:t>
      </w:r>
      <w:r>
        <w:rPr>
          <w:color w:val="231F20"/>
        </w:rPr>
        <w:t>khác.</w:t>
      </w:r>
      <w:r>
        <w:rPr>
          <w:color w:val="231F20"/>
          <w:spacing w:val="-5"/>
        </w:rPr>
        <w:t> </w:t>
      </w:r>
      <w:r>
        <w:rPr>
          <w:color w:val="231F20"/>
        </w:rPr>
        <w:t>Nếu kết buộc không đồng với tội thì theo đấy có khác.</w:t>
      </w:r>
    </w:p>
    <w:p>
      <w:pPr>
        <w:pStyle w:val="BodyText"/>
        <w:spacing w:line="276" w:lineRule="auto" w:before="117"/>
        <w:ind w:left="393" w:right="128"/>
      </w:pPr>
      <w:r>
        <w:rPr>
          <w:color w:val="231F20"/>
        </w:rPr>
        <w:t>Có</w:t>
      </w:r>
      <w:r>
        <w:rPr>
          <w:color w:val="231F20"/>
          <w:spacing w:val="-12"/>
        </w:rPr>
        <w:t> </w:t>
      </w:r>
      <w:r>
        <w:rPr>
          <w:color w:val="231F20"/>
          <w:spacing w:val="-3"/>
        </w:rPr>
        <w:t>thuyết</w:t>
      </w:r>
      <w:r>
        <w:rPr>
          <w:color w:val="231F20"/>
          <w:spacing w:val="-11"/>
        </w:rPr>
        <w:t> </w:t>
      </w:r>
      <w:r>
        <w:rPr>
          <w:color w:val="231F20"/>
          <w:spacing w:val="-3"/>
        </w:rPr>
        <w:t>cho:</w:t>
      </w:r>
      <w:r>
        <w:rPr>
          <w:color w:val="231F20"/>
          <w:spacing w:val="-16"/>
        </w:rPr>
        <w:t> </w:t>
      </w:r>
      <w:r>
        <w:rPr>
          <w:color w:val="231F20"/>
        </w:rPr>
        <w:t>Tội</w:t>
      </w:r>
      <w:r>
        <w:rPr>
          <w:color w:val="231F20"/>
          <w:spacing w:val="-11"/>
        </w:rPr>
        <w:t> </w:t>
      </w:r>
      <w:r>
        <w:rPr>
          <w:color w:val="231F20"/>
        </w:rPr>
        <w:t>hại</w:t>
      </w:r>
      <w:r>
        <w:rPr>
          <w:color w:val="231F20"/>
          <w:spacing w:val="-12"/>
        </w:rPr>
        <w:t> </w:t>
      </w:r>
      <w:r>
        <w:rPr>
          <w:color w:val="231F20"/>
          <w:spacing w:val="-3"/>
        </w:rPr>
        <w:t>trứng</w:t>
      </w:r>
      <w:r>
        <w:rPr>
          <w:color w:val="231F20"/>
          <w:spacing w:val="-11"/>
        </w:rPr>
        <w:t> </w:t>
      </w:r>
      <w:r>
        <w:rPr>
          <w:color w:val="231F20"/>
          <w:spacing w:val="-3"/>
        </w:rPr>
        <w:t>kiến</w:t>
      </w:r>
      <w:r>
        <w:rPr>
          <w:color w:val="231F20"/>
          <w:spacing w:val="-12"/>
        </w:rPr>
        <w:t> </w:t>
      </w:r>
      <w:r>
        <w:rPr>
          <w:color w:val="231F20"/>
        </w:rPr>
        <w:t>là</w:t>
      </w:r>
      <w:r>
        <w:rPr>
          <w:color w:val="231F20"/>
          <w:spacing w:val="-11"/>
        </w:rPr>
        <w:t> </w:t>
      </w:r>
      <w:r>
        <w:rPr>
          <w:color w:val="231F20"/>
          <w:spacing w:val="-3"/>
        </w:rPr>
        <w:t>nặng,</w:t>
      </w:r>
      <w:r>
        <w:rPr>
          <w:color w:val="231F20"/>
          <w:spacing w:val="-11"/>
        </w:rPr>
        <w:t> </w:t>
      </w:r>
      <w:r>
        <w:rPr>
          <w:color w:val="231F20"/>
          <w:spacing w:val="-3"/>
        </w:rPr>
        <w:t>không</w:t>
      </w:r>
      <w:r>
        <w:rPr>
          <w:color w:val="231F20"/>
          <w:spacing w:val="-12"/>
        </w:rPr>
        <w:t> </w:t>
      </w:r>
      <w:r>
        <w:rPr>
          <w:color w:val="231F20"/>
          <w:spacing w:val="-3"/>
        </w:rPr>
        <w:t>phải</w:t>
      </w:r>
      <w:r>
        <w:rPr>
          <w:color w:val="231F20"/>
          <w:spacing w:val="-11"/>
        </w:rPr>
        <w:t> </w:t>
      </w:r>
      <w:r>
        <w:rPr>
          <w:color w:val="231F20"/>
        </w:rPr>
        <w:t>là</w:t>
      </w:r>
      <w:r>
        <w:rPr>
          <w:color w:val="231F20"/>
          <w:spacing w:val="-12"/>
        </w:rPr>
        <w:t> </w:t>
      </w:r>
      <w:r>
        <w:rPr>
          <w:color w:val="231F20"/>
        </w:rPr>
        <w:t>tội</w:t>
      </w:r>
      <w:r>
        <w:rPr>
          <w:color w:val="231F20"/>
          <w:spacing w:val="-11"/>
        </w:rPr>
        <w:t> </w:t>
      </w:r>
      <w:r>
        <w:rPr>
          <w:color w:val="231F20"/>
          <w:spacing w:val="-3"/>
        </w:rPr>
        <w:t>đoạn người</w:t>
      </w:r>
      <w:r>
        <w:rPr>
          <w:color w:val="231F20"/>
          <w:spacing w:val="-7"/>
        </w:rPr>
        <w:t> </w:t>
      </w:r>
      <w:r>
        <w:rPr>
          <w:color w:val="231F20"/>
          <w:spacing w:val="-3"/>
        </w:rPr>
        <w:t>thiện</w:t>
      </w:r>
      <w:r>
        <w:rPr>
          <w:color w:val="231F20"/>
          <w:spacing w:val="-6"/>
        </w:rPr>
        <w:t> </w:t>
      </w:r>
      <w:r>
        <w:rPr>
          <w:color w:val="231F20"/>
          <w:spacing w:val="-3"/>
        </w:rPr>
        <w:t>nặng.</w:t>
      </w:r>
      <w:r>
        <w:rPr>
          <w:color w:val="231F20"/>
          <w:spacing w:val="-10"/>
        </w:rPr>
        <w:t> </w:t>
      </w:r>
      <w:r>
        <w:rPr>
          <w:color w:val="231F20"/>
        </w:rPr>
        <w:t>Vì</w:t>
      </w:r>
      <w:r>
        <w:rPr>
          <w:color w:val="231F20"/>
          <w:spacing w:val="-7"/>
        </w:rPr>
        <w:t> </w:t>
      </w:r>
      <w:r>
        <w:rPr>
          <w:color w:val="231F20"/>
          <w:spacing w:val="-3"/>
        </w:rPr>
        <w:t>sao?</w:t>
      </w:r>
      <w:r>
        <w:rPr>
          <w:color w:val="231F20"/>
          <w:spacing w:val="-10"/>
        </w:rPr>
        <w:t> </w:t>
      </w:r>
      <w:r>
        <w:rPr>
          <w:color w:val="231F20"/>
        </w:rPr>
        <w:t>Vì</w:t>
      </w:r>
      <w:r>
        <w:rPr>
          <w:color w:val="231F20"/>
          <w:spacing w:val="-6"/>
        </w:rPr>
        <w:t> </w:t>
      </w:r>
      <w:r>
        <w:rPr>
          <w:color w:val="231F20"/>
          <w:spacing w:val="-3"/>
        </w:rPr>
        <w:t>trứng</w:t>
      </w:r>
      <w:r>
        <w:rPr>
          <w:color w:val="231F20"/>
          <w:spacing w:val="-7"/>
        </w:rPr>
        <w:t> </w:t>
      </w:r>
      <w:r>
        <w:rPr>
          <w:color w:val="231F20"/>
          <w:spacing w:val="-3"/>
        </w:rPr>
        <w:t>kiến</w:t>
      </w:r>
      <w:r>
        <w:rPr>
          <w:color w:val="231F20"/>
          <w:spacing w:val="-6"/>
        </w:rPr>
        <w:t> </w:t>
      </w:r>
      <w:r>
        <w:rPr>
          <w:color w:val="231F20"/>
        </w:rPr>
        <w:t>đã</w:t>
      </w:r>
      <w:r>
        <w:rPr>
          <w:color w:val="231F20"/>
          <w:spacing w:val="-6"/>
        </w:rPr>
        <w:t> </w:t>
      </w:r>
      <w:r>
        <w:rPr>
          <w:color w:val="231F20"/>
          <w:spacing w:val="-3"/>
        </w:rPr>
        <w:t>thành</w:t>
      </w:r>
      <w:r>
        <w:rPr>
          <w:color w:val="231F20"/>
          <w:spacing w:val="-7"/>
        </w:rPr>
        <w:t> </w:t>
      </w:r>
      <w:r>
        <w:rPr>
          <w:color w:val="231F20"/>
        </w:rPr>
        <w:t>tựu</w:t>
      </w:r>
      <w:r>
        <w:rPr>
          <w:color w:val="231F20"/>
          <w:spacing w:val="-6"/>
        </w:rPr>
        <w:t> </w:t>
      </w:r>
      <w:r>
        <w:rPr>
          <w:color w:val="231F20"/>
        </w:rPr>
        <w:t>các</w:t>
      </w:r>
      <w:r>
        <w:rPr>
          <w:color w:val="231F20"/>
          <w:spacing w:val="-6"/>
        </w:rPr>
        <w:t> </w:t>
      </w:r>
      <w:r>
        <w:rPr>
          <w:color w:val="231F20"/>
        </w:rPr>
        <w:t>căn</w:t>
      </w:r>
      <w:r>
        <w:rPr>
          <w:color w:val="231F20"/>
          <w:spacing w:val="-7"/>
        </w:rPr>
        <w:t> </w:t>
      </w:r>
      <w:r>
        <w:rPr>
          <w:color w:val="231F20"/>
          <w:spacing w:val="-3"/>
        </w:rPr>
        <w:t>thiện.</w:t>
      </w:r>
    </w:p>
    <w:p>
      <w:pPr>
        <w:pStyle w:val="BodyText"/>
        <w:spacing w:before="116"/>
        <w:ind w:left="960" w:firstLine="0"/>
      </w:pPr>
      <w:r>
        <w:rPr>
          <w:color w:val="231F20"/>
        </w:rPr>
        <w:t>Có thuyết nêu: Giết, đoạn người thiện thì mắc tội nặng. Vì sao?</w:t>
      </w:r>
    </w:p>
    <w:p>
      <w:pPr>
        <w:pStyle w:val="BodyText"/>
        <w:spacing w:before="46"/>
        <w:ind w:left="393" w:firstLine="0"/>
      </w:pPr>
      <w:r>
        <w:rPr>
          <w:color w:val="231F20"/>
        </w:rPr>
        <w:t>Vì người là ở nẻo thiện, nên hại con người là tội nặng.</w:t>
      </w:r>
    </w:p>
    <w:p>
      <w:pPr>
        <w:pStyle w:val="BodyText"/>
        <w:spacing w:line="276" w:lineRule="auto" w:before="159"/>
        <w:ind w:left="393" w:right="128"/>
      </w:pPr>
      <w:r>
        <w:rPr>
          <w:i/>
          <w:color w:val="231F20"/>
        </w:rPr>
        <w:t>Lời bình: </w:t>
      </w:r>
      <w:r>
        <w:rPr>
          <w:color w:val="231F20"/>
        </w:rPr>
        <w:t>Nên nói như vầy: Nếu căn cứ vào sự trị phạt tội thì sự giết, đoạn người thiện là tội nặng, vì mắc biên tội. Nếu dựa vào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nghiệp đạo thì việc hại trứng kiến là tội nặng, vì chúng đã thành tựu các pháp thiện.</w:t>
      </w:r>
    </w:p>
    <w:p>
      <w:pPr>
        <w:pStyle w:val="BodyText"/>
        <w:spacing w:line="273" w:lineRule="auto" w:before="112"/>
        <w:ind w:right="405"/>
      </w:pPr>
      <w:r>
        <w:rPr>
          <w:i/>
          <w:color w:val="231F20"/>
          <w:spacing w:val="3"/>
        </w:rPr>
        <w:t>Hỏi: </w:t>
      </w:r>
      <w:r>
        <w:rPr>
          <w:color w:val="231F20"/>
          <w:spacing w:val="4"/>
        </w:rPr>
        <w:t>Những </w:t>
      </w:r>
      <w:r>
        <w:rPr>
          <w:color w:val="231F20"/>
          <w:spacing w:val="2"/>
        </w:rPr>
        <w:t>kẻ </w:t>
      </w:r>
      <w:r>
        <w:rPr>
          <w:color w:val="231F20"/>
          <w:spacing w:val="3"/>
        </w:rPr>
        <w:t>đoạn căn </w:t>
      </w:r>
      <w:r>
        <w:rPr>
          <w:color w:val="231F20"/>
          <w:spacing w:val="4"/>
        </w:rPr>
        <w:t>thiện </w:t>
      </w:r>
      <w:r>
        <w:rPr>
          <w:color w:val="231F20"/>
          <w:spacing w:val="2"/>
        </w:rPr>
        <w:t>có </w:t>
      </w:r>
      <w:r>
        <w:rPr>
          <w:color w:val="231F20"/>
          <w:spacing w:val="3"/>
        </w:rPr>
        <w:t>phải đều </w:t>
      </w:r>
      <w:r>
        <w:rPr>
          <w:color w:val="231F20"/>
          <w:spacing w:val="2"/>
        </w:rPr>
        <w:t>là tà  </w:t>
      </w:r>
      <w:r>
        <w:rPr>
          <w:color w:val="231F20"/>
          <w:spacing w:val="3"/>
        </w:rPr>
        <w:t>tánh </w:t>
      </w:r>
      <w:r>
        <w:rPr>
          <w:color w:val="231F20"/>
          <w:spacing w:val="5"/>
        </w:rPr>
        <w:t>định</w:t>
      </w:r>
      <w:r>
        <w:rPr>
          <w:color w:val="231F20"/>
          <w:spacing w:val="75"/>
        </w:rPr>
        <w:t> </w:t>
      </w:r>
      <w:r>
        <w:rPr>
          <w:color w:val="231F20"/>
          <w:spacing w:val="2"/>
        </w:rPr>
        <w:t>tụ</w:t>
      </w:r>
      <w:r>
        <w:rPr>
          <w:color w:val="231F20"/>
          <w:spacing w:val="10"/>
        </w:rPr>
        <w:t> </w:t>
      </w:r>
      <w:r>
        <w:rPr>
          <w:color w:val="231F20"/>
          <w:spacing w:val="5"/>
        </w:rPr>
        <w:t>chăng?</w:t>
      </w:r>
    </w:p>
    <w:p>
      <w:pPr>
        <w:pStyle w:val="BodyText"/>
        <w:spacing w:line="273" w:lineRule="auto" w:before="111"/>
        <w:ind w:right="411"/>
      </w:pPr>
      <w:r>
        <w:rPr>
          <w:i/>
          <w:color w:val="231F20"/>
        </w:rPr>
        <w:t>Đáp: </w:t>
      </w:r>
      <w:r>
        <w:rPr>
          <w:color w:val="231F20"/>
        </w:rPr>
        <w:t>Có thuyết nói: Những kẻ đoạn căn thiện đều là tà tánh định tụ. Hoặc có kẻ là tà tánh định tụ, nhưng không phải là đoạn</w:t>
      </w:r>
      <w:r>
        <w:rPr>
          <w:color w:val="231F20"/>
          <w:spacing w:val="-33"/>
        </w:rPr>
        <w:t> </w:t>
      </w:r>
      <w:r>
        <w:rPr>
          <w:color w:val="231F20"/>
        </w:rPr>
        <w:t>căn thiện, như vua Vị Sinh Oán (A-xà-thế) </w:t>
      </w:r>
      <w:r>
        <w:rPr>
          <w:color w:val="231F20"/>
          <w:spacing w:val="-6"/>
        </w:rPr>
        <w:t>v.v... </w:t>
      </w:r>
      <w:r>
        <w:rPr>
          <w:color w:val="231F20"/>
        </w:rPr>
        <w:t>Ông ta đã tạo nghiệp</w:t>
      </w:r>
      <w:r>
        <w:rPr>
          <w:color w:val="231F20"/>
          <w:spacing w:val="-44"/>
        </w:rPr>
        <w:t> </w:t>
      </w:r>
      <w:r>
        <w:rPr>
          <w:color w:val="231F20"/>
        </w:rPr>
        <w:t>vô gián nhưng không đoạn căn thiện.</w:t>
      </w:r>
    </w:p>
    <w:p>
      <w:pPr>
        <w:pStyle w:val="BodyText"/>
        <w:spacing w:before="110"/>
        <w:ind w:left="677" w:firstLine="0"/>
      </w:pPr>
      <w:r>
        <w:rPr>
          <w:i/>
          <w:color w:val="231F20"/>
        </w:rPr>
        <w:t>Lời bình: </w:t>
      </w:r>
      <w:r>
        <w:rPr>
          <w:color w:val="231F20"/>
        </w:rPr>
        <w:t>Nên nói như vầy: Sự việc ấy có bốn trường hợp:</w:t>
      </w:r>
    </w:p>
    <w:p>
      <w:pPr>
        <w:pStyle w:val="ListParagraph"/>
        <w:numPr>
          <w:ilvl w:val="0"/>
          <w:numId w:val="74"/>
        </w:numPr>
        <w:tabs>
          <w:tab w:pos="947" w:val="left" w:leader="none"/>
        </w:tabs>
        <w:spacing w:line="273" w:lineRule="auto" w:before="155" w:after="0"/>
        <w:ind w:left="110" w:right="410" w:firstLine="566"/>
        <w:jc w:val="both"/>
        <w:rPr>
          <w:sz w:val="26"/>
        </w:rPr>
      </w:pPr>
      <w:r>
        <w:rPr>
          <w:color w:val="231F20"/>
          <w:sz w:val="26"/>
        </w:rPr>
        <w:t>Có trường hợp là đoạn căn thiện không phải là tà tánh định tụ: Như Lục Sư Bố Thích Noa </w:t>
      </w:r>
      <w:r>
        <w:rPr>
          <w:color w:val="231F20"/>
          <w:spacing w:val="-6"/>
          <w:sz w:val="26"/>
        </w:rPr>
        <w:t>v.v... </w:t>
      </w:r>
      <w:r>
        <w:rPr>
          <w:color w:val="231F20"/>
          <w:sz w:val="26"/>
        </w:rPr>
        <w:t>họ đoạn căn thiện, nhưng</w:t>
      </w:r>
      <w:r>
        <w:rPr>
          <w:color w:val="231F20"/>
          <w:spacing w:val="-40"/>
          <w:sz w:val="26"/>
        </w:rPr>
        <w:t> </w:t>
      </w:r>
      <w:r>
        <w:rPr>
          <w:color w:val="231F20"/>
          <w:sz w:val="26"/>
        </w:rPr>
        <w:t>không tạo nghiệp vô gián.</w:t>
      </w:r>
    </w:p>
    <w:p>
      <w:pPr>
        <w:pStyle w:val="ListParagraph"/>
        <w:numPr>
          <w:ilvl w:val="0"/>
          <w:numId w:val="74"/>
        </w:numPr>
        <w:tabs>
          <w:tab w:pos="972" w:val="left" w:leader="none"/>
        </w:tabs>
        <w:spacing w:line="273" w:lineRule="auto" w:before="111" w:after="0"/>
        <w:ind w:left="110" w:right="410" w:firstLine="566"/>
        <w:jc w:val="both"/>
        <w:rPr>
          <w:sz w:val="26"/>
        </w:rPr>
      </w:pPr>
      <w:r>
        <w:rPr>
          <w:color w:val="231F20"/>
          <w:sz w:val="26"/>
        </w:rPr>
        <w:t>Có trường hợp là tà tánh định tụ không phải là đoạn </w:t>
      </w:r>
      <w:r>
        <w:rPr>
          <w:color w:val="231F20"/>
          <w:spacing w:val="-5"/>
          <w:sz w:val="26"/>
        </w:rPr>
        <w:t>căn </w:t>
      </w:r>
      <w:r>
        <w:rPr>
          <w:color w:val="231F20"/>
          <w:sz w:val="26"/>
        </w:rPr>
        <w:t>thiện: Như vua Vị Sinh</w:t>
      </w:r>
      <w:r>
        <w:rPr>
          <w:color w:val="231F20"/>
          <w:spacing w:val="-9"/>
          <w:sz w:val="26"/>
        </w:rPr>
        <w:t> </w:t>
      </w:r>
      <w:r>
        <w:rPr>
          <w:color w:val="231F20"/>
          <w:sz w:val="26"/>
        </w:rPr>
        <w:t>Oán.</w:t>
      </w:r>
    </w:p>
    <w:p>
      <w:pPr>
        <w:pStyle w:val="ListParagraph"/>
        <w:numPr>
          <w:ilvl w:val="0"/>
          <w:numId w:val="74"/>
        </w:numPr>
        <w:tabs>
          <w:tab w:pos="932" w:val="left" w:leader="none"/>
        </w:tabs>
        <w:spacing w:line="273" w:lineRule="auto" w:before="111" w:after="0"/>
        <w:ind w:left="110" w:right="410" w:firstLine="566"/>
        <w:jc w:val="both"/>
        <w:rPr>
          <w:sz w:val="26"/>
        </w:rPr>
      </w:pPr>
      <w:r>
        <w:rPr>
          <w:color w:val="231F20"/>
          <w:sz w:val="26"/>
        </w:rPr>
        <w:t>Có</w:t>
      </w:r>
      <w:r>
        <w:rPr>
          <w:color w:val="231F20"/>
          <w:spacing w:val="-7"/>
          <w:sz w:val="26"/>
        </w:rPr>
        <w:t> </w:t>
      </w:r>
      <w:r>
        <w:rPr>
          <w:color w:val="231F20"/>
          <w:sz w:val="26"/>
        </w:rPr>
        <w:t>trường</w:t>
      </w:r>
      <w:r>
        <w:rPr>
          <w:color w:val="231F20"/>
          <w:spacing w:val="-6"/>
          <w:sz w:val="26"/>
        </w:rPr>
        <w:t> </w:t>
      </w:r>
      <w:r>
        <w:rPr>
          <w:color w:val="231F20"/>
          <w:sz w:val="26"/>
        </w:rPr>
        <w:t>hợp</w:t>
      </w:r>
      <w:r>
        <w:rPr>
          <w:color w:val="231F20"/>
          <w:spacing w:val="-6"/>
          <w:sz w:val="26"/>
        </w:rPr>
        <w:t> </w:t>
      </w:r>
      <w:r>
        <w:rPr>
          <w:color w:val="231F20"/>
          <w:sz w:val="26"/>
        </w:rPr>
        <w:t>là</w:t>
      </w:r>
      <w:r>
        <w:rPr>
          <w:color w:val="231F20"/>
          <w:spacing w:val="-6"/>
          <w:sz w:val="26"/>
        </w:rPr>
        <w:t> </w:t>
      </w:r>
      <w:r>
        <w:rPr>
          <w:color w:val="231F20"/>
          <w:sz w:val="26"/>
        </w:rPr>
        <w:t>đoạn</w:t>
      </w:r>
      <w:r>
        <w:rPr>
          <w:color w:val="231F20"/>
          <w:spacing w:val="-7"/>
          <w:sz w:val="26"/>
        </w:rPr>
        <w:t> </w:t>
      </w:r>
      <w:r>
        <w:rPr>
          <w:color w:val="231F20"/>
          <w:sz w:val="26"/>
        </w:rPr>
        <w:t>căn</w:t>
      </w:r>
      <w:r>
        <w:rPr>
          <w:color w:val="231F20"/>
          <w:spacing w:val="-6"/>
          <w:sz w:val="26"/>
        </w:rPr>
        <w:t> </w:t>
      </w:r>
      <w:r>
        <w:rPr>
          <w:color w:val="231F20"/>
          <w:sz w:val="26"/>
        </w:rPr>
        <w:t>thiện</w:t>
      </w:r>
      <w:r>
        <w:rPr>
          <w:color w:val="231F20"/>
          <w:spacing w:val="-6"/>
          <w:sz w:val="26"/>
        </w:rPr>
        <w:t> </w:t>
      </w:r>
      <w:r>
        <w:rPr>
          <w:color w:val="231F20"/>
          <w:sz w:val="26"/>
        </w:rPr>
        <w:t>cũng</w:t>
      </w:r>
      <w:r>
        <w:rPr>
          <w:color w:val="231F20"/>
          <w:spacing w:val="-6"/>
          <w:sz w:val="26"/>
        </w:rPr>
        <w:t> </w:t>
      </w:r>
      <w:r>
        <w:rPr>
          <w:color w:val="231F20"/>
          <w:sz w:val="26"/>
        </w:rPr>
        <w:t>là</w:t>
      </w:r>
      <w:r>
        <w:rPr>
          <w:color w:val="231F20"/>
          <w:spacing w:val="-7"/>
          <w:sz w:val="26"/>
        </w:rPr>
        <w:t> </w:t>
      </w:r>
      <w:r>
        <w:rPr>
          <w:color w:val="231F20"/>
          <w:sz w:val="26"/>
        </w:rPr>
        <w:t>tà</w:t>
      </w:r>
      <w:r>
        <w:rPr>
          <w:color w:val="231F20"/>
          <w:spacing w:val="-6"/>
          <w:sz w:val="26"/>
        </w:rPr>
        <w:t> </w:t>
      </w:r>
      <w:r>
        <w:rPr>
          <w:color w:val="231F20"/>
          <w:sz w:val="26"/>
        </w:rPr>
        <w:t>tánh</w:t>
      </w:r>
      <w:r>
        <w:rPr>
          <w:color w:val="231F20"/>
          <w:spacing w:val="-6"/>
          <w:sz w:val="26"/>
        </w:rPr>
        <w:t> </w:t>
      </w:r>
      <w:r>
        <w:rPr>
          <w:color w:val="231F20"/>
          <w:sz w:val="26"/>
        </w:rPr>
        <w:t>định</w:t>
      </w:r>
      <w:r>
        <w:rPr>
          <w:color w:val="231F20"/>
          <w:spacing w:val="-6"/>
          <w:sz w:val="26"/>
        </w:rPr>
        <w:t> </w:t>
      </w:r>
      <w:r>
        <w:rPr>
          <w:color w:val="231F20"/>
          <w:sz w:val="26"/>
        </w:rPr>
        <w:t>tụ:</w:t>
      </w:r>
      <w:r>
        <w:rPr>
          <w:color w:val="231F20"/>
          <w:spacing w:val="-6"/>
          <w:sz w:val="26"/>
        </w:rPr>
        <w:t> </w:t>
      </w:r>
      <w:r>
        <w:rPr>
          <w:color w:val="231F20"/>
          <w:sz w:val="26"/>
        </w:rPr>
        <w:t>Như Đề-bà-đạt-đa </w:t>
      </w:r>
      <w:r>
        <w:rPr>
          <w:color w:val="231F20"/>
          <w:spacing w:val="-6"/>
          <w:sz w:val="26"/>
        </w:rPr>
        <w:t>v.v... </w:t>
      </w:r>
      <w:r>
        <w:rPr>
          <w:color w:val="231F20"/>
          <w:sz w:val="26"/>
        </w:rPr>
        <w:t>Ông ấy đã đoạn căn thiện, cũng gây tạo nghiệp vô gián.</w:t>
      </w:r>
    </w:p>
    <w:p>
      <w:pPr>
        <w:pStyle w:val="ListParagraph"/>
        <w:numPr>
          <w:ilvl w:val="0"/>
          <w:numId w:val="74"/>
        </w:numPr>
        <w:tabs>
          <w:tab w:pos="949" w:val="left" w:leader="none"/>
        </w:tabs>
        <w:spacing w:line="273" w:lineRule="auto" w:before="111" w:after="0"/>
        <w:ind w:left="110" w:right="410" w:firstLine="566"/>
        <w:jc w:val="both"/>
        <w:rPr>
          <w:sz w:val="26"/>
        </w:rPr>
      </w:pPr>
      <w:r>
        <w:rPr>
          <w:color w:val="231F20"/>
          <w:sz w:val="26"/>
        </w:rPr>
        <w:t>Có trường hợp không đoạn căn thiện cũng không phải là </w:t>
      </w:r>
      <w:r>
        <w:rPr>
          <w:color w:val="231F20"/>
          <w:spacing w:val="-6"/>
          <w:sz w:val="26"/>
        </w:rPr>
        <w:t>tà </w:t>
      </w:r>
      <w:r>
        <w:rPr>
          <w:color w:val="231F20"/>
          <w:sz w:val="26"/>
        </w:rPr>
        <w:t>tánh định tụ: Nghĩa là trừ các tướng nêu</w:t>
      </w:r>
      <w:r>
        <w:rPr>
          <w:color w:val="231F20"/>
          <w:spacing w:val="-2"/>
          <w:sz w:val="26"/>
        </w:rPr>
        <w:t> </w:t>
      </w:r>
      <w:r>
        <w:rPr>
          <w:color w:val="231F20"/>
          <w:sz w:val="26"/>
        </w:rPr>
        <w:t>trước.</w:t>
      </w:r>
    </w:p>
    <w:p>
      <w:pPr>
        <w:pStyle w:val="BodyText"/>
        <w:spacing w:before="112"/>
        <w:ind w:left="677" w:firstLine="0"/>
      </w:pPr>
      <w:r>
        <w:rPr>
          <w:i/>
          <w:color w:val="231F20"/>
        </w:rPr>
        <w:t>Hỏi: </w:t>
      </w:r>
      <w:r>
        <w:rPr>
          <w:color w:val="231F20"/>
        </w:rPr>
        <w:t>Ở xứ nào thọ nhận quả dị thục của tà kiến đoạn việc thiện?</w:t>
      </w:r>
    </w:p>
    <w:p>
      <w:pPr>
        <w:pStyle w:val="BodyText"/>
        <w:spacing w:line="273" w:lineRule="auto" w:before="154"/>
        <w:ind w:right="410"/>
      </w:pPr>
      <w:r>
        <w:rPr>
          <w:i/>
          <w:color w:val="231F20"/>
        </w:rPr>
        <w:t>Đáp: </w:t>
      </w:r>
      <w:r>
        <w:rPr>
          <w:color w:val="231F20"/>
        </w:rPr>
        <w:t>Thọ nhận quả dị thục của tà kiến kia là ở địa ngục Vô gián.</w:t>
      </w:r>
      <w:r>
        <w:rPr>
          <w:color w:val="231F20"/>
          <w:spacing w:val="-14"/>
        </w:rPr>
        <w:t> </w:t>
      </w:r>
      <w:r>
        <w:rPr>
          <w:color w:val="231F20"/>
        </w:rPr>
        <w:t>Như</w:t>
      </w:r>
      <w:r>
        <w:rPr>
          <w:color w:val="231F20"/>
          <w:spacing w:val="-12"/>
        </w:rPr>
        <w:t> </w:t>
      </w:r>
      <w:r>
        <w:rPr>
          <w:color w:val="231F20"/>
        </w:rPr>
        <w:t>chỗ</w:t>
      </w:r>
      <w:r>
        <w:rPr>
          <w:color w:val="231F20"/>
          <w:spacing w:val="-13"/>
        </w:rPr>
        <w:t> </w:t>
      </w:r>
      <w:r>
        <w:rPr>
          <w:color w:val="231F20"/>
        </w:rPr>
        <w:t>hướng</w:t>
      </w:r>
      <w:r>
        <w:rPr>
          <w:color w:val="231F20"/>
          <w:spacing w:val="-12"/>
        </w:rPr>
        <w:t> </w:t>
      </w:r>
      <w:r>
        <w:rPr>
          <w:color w:val="231F20"/>
        </w:rPr>
        <w:t>tới</w:t>
      </w:r>
      <w:r>
        <w:rPr>
          <w:color w:val="231F20"/>
          <w:spacing w:val="-14"/>
        </w:rPr>
        <w:t> </w:t>
      </w:r>
      <w:r>
        <w:rPr>
          <w:color w:val="231F20"/>
        </w:rPr>
        <w:t>tối</w:t>
      </w:r>
      <w:r>
        <w:rPr>
          <w:color w:val="231F20"/>
          <w:spacing w:val="-12"/>
        </w:rPr>
        <w:t> </w:t>
      </w:r>
      <w:r>
        <w:rPr>
          <w:color w:val="231F20"/>
        </w:rPr>
        <w:t>thượng</w:t>
      </w:r>
      <w:r>
        <w:rPr>
          <w:color w:val="231F20"/>
          <w:spacing w:val="-13"/>
        </w:rPr>
        <w:t> </w:t>
      </w:r>
      <w:r>
        <w:rPr>
          <w:color w:val="231F20"/>
        </w:rPr>
        <w:t>của</w:t>
      </w:r>
      <w:r>
        <w:rPr>
          <w:color w:val="231F20"/>
          <w:spacing w:val="-27"/>
        </w:rPr>
        <w:t> </w:t>
      </w:r>
      <w:r>
        <w:rPr>
          <w:color w:val="231F20"/>
        </w:rPr>
        <w:t>A-la-hán</w:t>
      </w:r>
      <w:r>
        <w:rPr>
          <w:color w:val="231F20"/>
          <w:spacing w:val="-13"/>
        </w:rPr>
        <w:t> </w:t>
      </w:r>
      <w:r>
        <w:rPr>
          <w:color w:val="231F20"/>
        </w:rPr>
        <w:t>là</w:t>
      </w:r>
      <w:r>
        <w:rPr>
          <w:color w:val="231F20"/>
          <w:spacing w:val="-13"/>
        </w:rPr>
        <w:t> </w:t>
      </w:r>
      <w:r>
        <w:rPr>
          <w:color w:val="231F20"/>
        </w:rPr>
        <w:t>đạt</w:t>
      </w:r>
      <w:r>
        <w:rPr>
          <w:color w:val="231F20"/>
          <w:spacing w:val="-13"/>
        </w:rPr>
        <w:t> </w:t>
      </w:r>
      <w:r>
        <w:rPr>
          <w:color w:val="231F20"/>
        </w:rPr>
        <w:t>đến</w:t>
      </w:r>
      <w:r>
        <w:rPr>
          <w:color w:val="231F20"/>
          <w:spacing w:val="-12"/>
        </w:rPr>
        <w:t> </w:t>
      </w:r>
      <w:r>
        <w:rPr>
          <w:color w:val="231F20"/>
        </w:rPr>
        <w:t>Niết-bàn, chỗ hướng tới thấp nhất của kẻ đoạn dứt căn thiện là đến địa ngục Vô</w:t>
      </w:r>
      <w:r>
        <w:rPr>
          <w:color w:val="231F20"/>
          <w:spacing w:val="-2"/>
        </w:rPr>
        <w:t> </w:t>
      </w:r>
      <w:r>
        <w:rPr>
          <w:color w:val="231F20"/>
        </w:rPr>
        <w:t>gián.</w:t>
      </w:r>
    </w:p>
    <w:p>
      <w:pPr>
        <w:pStyle w:val="BodyText"/>
        <w:spacing w:line="273" w:lineRule="auto" w:before="77"/>
        <w:ind w:right="410" w:firstLine="567"/>
      </w:pPr>
      <w:r>
        <w:rPr>
          <w:color w:val="231F20"/>
        </w:rPr>
        <w:t>Lại nữa, như tư của định Hữu đảnh là thù thắng trong pháp thiện hữu lậu, nên thọ nhận quả dị thục của Hữu đảnh, tà kiến đoạn thiện như vậy là hơn hết trong các thứ ác, nên thọ nhận quả dị thục nơi địa ngục vô gián.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Ở xứ nào thọ nhận quả của nghiệp vô gián?</w:t>
      </w:r>
    </w:p>
    <w:p>
      <w:pPr>
        <w:pStyle w:val="BodyText"/>
        <w:spacing w:line="273" w:lineRule="auto" w:before="154"/>
        <w:ind w:left="393" w:right="127"/>
      </w:pPr>
      <w:r>
        <w:rPr>
          <w:i/>
          <w:color w:val="231F20"/>
        </w:rPr>
        <w:t>Đáp: </w:t>
      </w:r>
      <w:r>
        <w:rPr>
          <w:color w:val="231F20"/>
        </w:rPr>
        <w:t>Nếu kẻ đoạn điều thiện, tạo các nghiệp vô gián và các hành</w:t>
      </w:r>
      <w:r>
        <w:rPr>
          <w:color w:val="231F20"/>
          <w:spacing w:val="-11"/>
        </w:rPr>
        <w:t> </w:t>
      </w:r>
      <w:r>
        <w:rPr>
          <w:color w:val="231F20"/>
        </w:rPr>
        <w:t>phá</w:t>
      </w:r>
      <w:r>
        <w:rPr>
          <w:color w:val="231F20"/>
          <w:spacing w:val="-11"/>
        </w:rPr>
        <w:t> </w:t>
      </w:r>
      <w:r>
        <w:rPr>
          <w:color w:val="231F20"/>
        </w:rPr>
        <w:t>hoại</w:t>
      </w:r>
      <w:r>
        <w:rPr>
          <w:color w:val="231F20"/>
          <w:spacing w:val="-16"/>
        </w:rPr>
        <w:t> </w:t>
      </w:r>
      <w:r>
        <w:rPr>
          <w:color w:val="231F20"/>
        </w:rPr>
        <w:t>Tăng</w:t>
      </w:r>
      <w:r>
        <w:rPr>
          <w:color w:val="231F20"/>
          <w:spacing w:val="-11"/>
        </w:rPr>
        <w:t> </w:t>
      </w:r>
      <w:r>
        <w:rPr>
          <w:color w:val="231F20"/>
        </w:rPr>
        <w:t>khác,</w:t>
      </w:r>
      <w:r>
        <w:rPr>
          <w:color w:val="231F20"/>
          <w:spacing w:val="-11"/>
        </w:rPr>
        <w:t> </w:t>
      </w:r>
      <w:r>
        <w:rPr>
          <w:color w:val="231F20"/>
        </w:rPr>
        <w:t>thì</w:t>
      </w:r>
      <w:r>
        <w:rPr>
          <w:color w:val="231F20"/>
          <w:spacing w:val="-10"/>
        </w:rPr>
        <w:t> </w:t>
      </w:r>
      <w:r>
        <w:rPr>
          <w:color w:val="231F20"/>
        </w:rPr>
        <w:t>nhất</w:t>
      </w:r>
      <w:r>
        <w:rPr>
          <w:color w:val="231F20"/>
          <w:spacing w:val="-11"/>
        </w:rPr>
        <w:t> </w:t>
      </w:r>
      <w:r>
        <w:rPr>
          <w:color w:val="231F20"/>
        </w:rPr>
        <w:t>định</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quả</w:t>
      </w:r>
      <w:r>
        <w:rPr>
          <w:color w:val="231F20"/>
          <w:spacing w:val="-10"/>
        </w:rPr>
        <w:t> </w:t>
      </w:r>
      <w:r>
        <w:rPr>
          <w:color w:val="231F20"/>
        </w:rPr>
        <w:t>dị</w:t>
      </w:r>
      <w:r>
        <w:rPr>
          <w:color w:val="231F20"/>
          <w:spacing w:val="-11"/>
        </w:rPr>
        <w:t> </w:t>
      </w:r>
      <w:r>
        <w:rPr>
          <w:color w:val="231F20"/>
        </w:rPr>
        <w:t>thục</w:t>
      </w:r>
      <w:r>
        <w:rPr>
          <w:color w:val="231F20"/>
          <w:spacing w:val="-11"/>
        </w:rPr>
        <w:t> </w:t>
      </w:r>
      <w:r>
        <w:rPr>
          <w:color w:val="231F20"/>
        </w:rPr>
        <w:t>trong</w:t>
      </w:r>
      <w:r>
        <w:rPr>
          <w:color w:val="231F20"/>
          <w:spacing w:val="-11"/>
        </w:rPr>
        <w:t> </w:t>
      </w:r>
      <w:r>
        <w:rPr>
          <w:color w:val="231F20"/>
          <w:spacing w:val="-5"/>
        </w:rPr>
        <w:t>địa </w:t>
      </w:r>
      <w:r>
        <w:rPr>
          <w:color w:val="231F20"/>
        </w:rPr>
        <w:t>ngục</w:t>
      </w:r>
      <w:r>
        <w:rPr>
          <w:color w:val="231F20"/>
          <w:spacing w:val="-12"/>
        </w:rPr>
        <w:t> </w:t>
      </w:r>
      <w:r>
        <w:rPr>
          <w:color w:val="231F20"/>
        </w:rPr>
        <w:t>vô</w:t>
      </w:r>
      <w:r>
        <w:rPr>
          <w:color w:val="231F20"/>
          <w:spacing w:val="-11"/>
        </w:rPr>
        <w:t> </w:t>
      </w:r>
      <w:r>
        <w:rPr>
          <w:color w:val="231F20"/>
        </w:rPr>
        <w:t>gián.</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kẻ</w:t>
      </w:r>
      <w:r>
        <w:rPr>
          <w:color w:val="231F20"/>
          <w:spacing w:val="-11"/>
        </w:rPr>
        <w:t> </w:t>
      </w:r>
      <w:r>
        <w:rPr>
          <w:color w:val="231F20"/>
        </w:rPr>
        <w:t>không</w:t>
      </w:r>
      <w:r>
        <w:rPr>
          <w:color w:val="231F20"/>
          <w:spacing w:val="-11"/>
        </w:rPr>
        <w:t> </w:t>
      </w:r>
      <w:r>
        <w:rPr>
          <w:color w:val="231F20"/>
        </w:rPr>
        <w:t>đoạn</w:t>
      </w:r>
      <w:r>
        <w:rPr>
          <w:color w:val="231F20"/>
          <w:spacing w:val="-12"/>
        </w:rPr>
        <w:t> </w:t>
      </w:r>
      <w:r>
        <w:rPr>
          <w:color w:val="231F20"/>
        </w:rPr>
        <w:t>điều</w:t>
      </w:r>
      <w:r>
        <w:rPr>
          <w:color w:val="231F20"/>
          <w:spacing w:val="-11"/>
        </w:rPr>
        <w:t> </w:t>
      </w:r>
      <w:r>
        <w:rPr>
          <w:color w:val="231F20"/>
        </w:rPr>
        <w:t>thiện,</w:t>
      </w:r>
      <w:r>
        <w:rPr>
          <w:color w:val="231F20"/>
          <w:spacing w:val="-11"/>
        </w:rPr>
        <w:t> </w:t>
      </w:r>
      <w:r>
        <w:rPr>
          <w:color w:val="231F20"/>
        </w:rPr>
        <w:t>chỉ</w:t>
      </w:r>
      <w:r>
        <w:rPr>
          <w:color w:val="231F20"/>
          <w:spacing w:val="-11"/>
        </w:rPr>
        <w:t> </w:t>
      </w:r>
      <w:r>
        <w:rPr>
          <w:color w:val="231F20"/>
        </w:rPr>
        <w:t>tạo</w:t>
      </w:r>
      <w:r>
        <w:rPr>
          <w:color w:val="231F20"/>
          <w:spacing w:val="-11"/>
        </w:rPr>
        <w:t> </w:t>
      </w:r>
      <w:r>
        <w:rPr>
          <w:color w:val="231F20"/>
        </w:rPr>
        <w:t>bốn</w:t>
      </w:r>
      <w:r>
        <w:rPr>
          <w:color w:val="231F20"/>
          <w:spacing w:val="-11"/>
        </w:rPr>
        <w:t> </w:t>
      </w:r>
      <w:r>
        <w:rPr>
          <w:color w:val="231F20"/>
        </w:rPr>
        <w:t>nghiệp</w:t>
      </w:r>
      <w:r>
        <w:rPr>
          <w:color w:val="231F20"/>
          <w:spacing w:val="-11"/>
        </w:rPr>
        <w:t> </w:t>
      </w:r>
      <w:r>
        <w:rPr>
          <w:color w:val="231F20"/>
        </w:rPr>
        <w:t>vô gián còn lại, thì thọ nhận quả dị thục, hoặc ở địa ngục vô gián, </w:t>
      </w:r>
      <w:r>
        <w:rPr>
          <w:color w:val="231F20"/>
          <w:spacing w:val="-4"/>
        </w:rPr>
        <w:t>hoặc </w:t>
      </w:r>
      <w:r>
        <w:rPr>
          <w:color w:val="231F20"/>
        </w:rPr>
        <w:t>ở các địa ngục khác.</w:t>
      </w:r>
    </w:p>
    <w:p>
      <w:pPr>
        <w:pStyle w:val="BodyText"/>
        <w:spacing w:line="273" w:lineRule="auto" w:before="110"/>
        <w:ind w:left="393" w:right="127"/>
      </w:pPr>
      <w:r>
        <w:rPr>
          <w:i/>
          <w:color w:val="231F20"/>
        </w:rPr>
        <w:t>Hỏi: </w:t>
      </w:r>
      <w:r>
        <w:rPr>
          <w:color w:val="231F20"/>
        </w:rPr>
        <w:t>Các tà kiến đoạn căn thiện nơi chúng đồng phần chỉ là Năng mãn nghiệp hay cũng là Năng dẫn nghiệp?</w:t>
      </w:r>
    </w:p>
    <w:p>
      <w:pPr>
        <w:pStyle w:val="BodyText"/>
        <w:spacing w:before="111"/>
        <w:ind w:left="960" w:firstLine="0"/>
      </w:pPr>
      <w:r>
        <w:rPr>
          <w:i/>
          <w:color w:val="231F20"/>
        </w:rPr>
        <w:t>Đáp: </w:t>
      </w:r>
      <w:r>
        <w:rPr>
          <w:color w:val="231F20"/>
        </w:rPr>
        <w:t>Cũng là Năng dẫn nghiệp, cũng là Năng mãn nghiệp.</w:t>
      </w:r>
    </w:p>
    <w:p>
      <w:pPr>
        <w:pStyle w:val="BodyText"/>
        <w:spacing w:line="273" w:lineRule="auto" w:before="155"/>
        <w:ind w:left="393" w:right="128"/>
      </w:pPr>
      <w:r>
        <w:rPr>
          <w:color w:val="231F20"/>
        </w:rPr>
        <w:t>Có thuyết nói: Chỉ là Năng mãn nghiệp, không phải là Năng dẫn nghiệp. Vì sao? Vì nghiệp có khả năng lôi kéo, dẫn dắt đến quả của chúng đồng phần, còn tà kiến kia không phải là nghiệp.</w:t>
      </w:r>
    </w:p>
    <w:p>
      <w:pPr>
        <w:pStyle w:val="BodyText"/>
        <w:spacing w:line="273" w:lineRule="auto" w:before="111"/>
        <w:ind w:left="393" w:right="130"/>
      </w:pPr>
      <w:r>
        <w:rPr>
          <w:i/>
          <w:color w:val="231F20"/>
        </w:rPr>
        <w:t>Lời</w:t>
      </w:r>
      <w:r>
        <w:rPr>
          <w:i/>
          <w:color w:val="231F20"/>
          <w:spacing w:val="-10"/>
        </w:rPr>
        <w:t> </w:t>
      </w:r>
      <w:r>
        <w:rPr>
          <w:i/>
          <w:color w:val="231F20"/>
          <w:spacing w:val="-3"/>
        </w:rPr>
        <w:t>bình:</w:t>
      </w:r>
      <w:r>
        <w:rPr>
          <w:i/>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như</w:t>
      </w:r>
      <w:r>
        <w:rPr>
          <w:color w:val="231F20"/>
          <w:spacing w:val="-10"/>
        </w:rPr>
        <w:t> </w:t>
      </w:r>
      <w:r>
        <w:rPr>
          <w:color w:val="231F20"/>
          <w:spacing w:val="-3"/>
        </w:rPr>
        <w:t>vầy:</w:t>
      </w:r>
      <w:r>
        <w:rPr>
          <w:color w:val="231F20"/>
          <w:spacing w:val="-15"/>
        </w:rPr>
        <w:t> </w:t>
      </w:r>
      <w:r>
        <w:rPr>
          <w:color w:val="231F20"/>
          <w:spacing w:val="-3"/>
        </w:rPr>
        <w:t>Thuyết</w:t>
      </w:r>
      <w:r>
        <w:rPr>
          <w:color w:val="231F20"/>
          <w:spacing w:val="-10"/>
        </w:rPr>
        <w:t> </w:t>
      </w:r>
      <w:r>
        <w:rPr>
          <w:color w:val="231F20"/>
          <w:spacing w:val="-3"/>
        </w:rPr>
        <w:t>trước</w:t>
      </w:r>
      <w:r>
        <w:rPr>
          <w:color w:val="231F20"/>
          <w:spacing w:val="-10"/>
        </w:rPr>
        <w:t> </w:t>
      </w:r>
      <w:r>
        <w:rPr>
          <w:color w:val="231F20"/>
        </w:rPr>
        <w:t>là</w:t>
      </w:r>
      <w:r>
        <w:rPr>
          <w:color w:val="231F20"/>
          <w:spacing w:val="-10"/>
        </w:rPr>
        <w:t> </w:t>
      </w:r>
      <w:r>
        <w:rPr>
          <w:color w:val="231F20"/>
          <w:spacing w:val="-3"/>
        </w:rPr>
        <w:t>đúng.</w:t>
      </w:r>
      <w:r>
        <w:rPr>
          <w:color w:val="231F20"/>
          <w:spacing w:val="-15"/>
        </w:rPr>
        <w:t> </w:t>
      </w:r>
      <w:r>
        <w:rPr>
          <w:color w:val="231F20"/>
        </w:rPr>
        <w:t>Vì</w:t>
      </w:r>
      <w:r>
        <w:rPr>
          <w:color w:val="231F20"/>
          <w:spacing w:val="-10"/>
        </w:rPr>
        <w:t> </w:t>
      </w:r>
      <w:r>
        <w:rPr>
          <w:color w:val="231F20"/>
          <w:spacing w:val="-3"/>
        </w:rPr>
        <w:t>nghiệp</w:t>
      </w:r>
      <w:r>
        <w:rPr>
          <w:color w:val="231F20"/>
          <w:spacing w:val="-10"/>
        </w:rPr>
        <w:t> </w:t>
      </w:r>
      <w:r>
        <w:rPr>
          <w:color w:val="231F20"/>
          <w:spacing w:val="-3"/>
        </w:rPr>
        <w:t>hữu </w:t>
      </w:r>
      <w:r>
        <w:rPr>
          <w:color w:val="231F20"/>
        </w:rPr>
        <w:t>tư</w:t>
      </w:r>
      <w:r>
        <w:rPr>
          <w:color w:val="231F20"/>
          <w:spacing w:val="-8"/>
        </w:rPr>
        <w:t> </w:t>
      </w:r>
      <w:r>
        <w:rPr>
          <w:color w:val="231F20"/>
          <w:spacing w:val="-3"/>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tà</w:t>
      </w:r>
      <w:r>
        <w:rPr>
          <w:color w:val="231F20"/>
          <w:spacing w:val="-8"/>
        </w:rPr>
        <w:t> </w:t>
      </w:r>
      <w:r>
        <w:rPr>
          <w:color w:val="231F20"/>
          <w:spacing w:val="-3"/>
        </w:rPr>
        <w:t>kiến,</w:t>
      </w:r>
      <w:r>
        <w:rPr>
          <w:color w:val="231F20"/>
          <w:spacing w:val="-7"/>
        </w:rPr>
        <w:t> </w:t>
      </w:r>
      <w:r>
        <w:rPr>
          <w:color w:val="231F20"/>
        </w:rPr>
        <w:t>nên</w:t>
      </w:r>
      <w:r>
        <w:rPr>
          <w:color w:val="231F20"/>
          <w:spacing w:val="-8"/>
        </w:rPr>
        <w:t> </w:t>
      </w:r>
      <w:r>
        <w:rPr>
          <w:color w:val="231F20"/>
        </w:rPr>
        <w:t>tà</w:t>
      </w:r>
      <w:r>
        <w:rPr>
          <w:color w:val="231F20"/>
          <w:spacing w:val="-7"/>
        </w:rPr>
        <w:t> </w:t>
      </w:r>
      <w:r>
        <w:rPr>
          <w:color w:val="231F20"/>
          <w:spacing w:val="-3"/>
        </w:rPr>
        <w:t>kiến</w:t>
      </w:r>
      <w:r>
        <w:rPr>
          <w:color w:val="231F20"/>
          <w:spacing w:val="-8"/>
        </w:rPr>
        <w:t> </w:t>
      </w:r>
      <w:r>
        <w:rPr>
          <w:color w:val="231F20"/>
        </w:rPr>
        <w:t>với</w:t>
      </w:r>
      <w:r>
        <w:rPr>
          <w:color w:val="231F20"/>
          <w:spacing w:val="-7"/>
        </w:rPr>
        <w:t> </w:t>
      </w:r>
      <w:r>
        <w:rPr>
          <w:color w:val="231F20"/>
          <w:spacing w:val="-3"/>
        </w:rPr>
        <w:t>nghiệp</w:t>
      </w:r>
      <w:r>
        <w:rPr>
          <w:color w:val="231F20"/>
          <w:spacing w:val="-8"/>
        </w:rPr>
        <w:t> </w:t>
      </w:r>
      <w:r>
        <w:rPr>
          <w:color w:val="231F20"/>
        </w:rPr>
        <w:t>kia</w:t>
      </w:r>
      <w:r>
        <w:rPr>
          <w:color w:val="231F20"/>
          <w:spacing w:val="-7"/>
        </w:rPr>
        <w:t> </w:t>
      </w:r>
      <w:r>
        <w:rPr>
          <w:color w:val="231F20"/>
          <w:spacing w:val="-3"/>
        </w:rPr>
        <w:t>đồng</w:t>
      </w:r>
      <w:r>
        <w:rPr>
          <w:color w:val="231F20"/>
          <w:spacing w:val="-8"/>
        </w:rPr>
        <w:t> </w:t>
      </w:r>
      <w:r>
        <w:rPr>
          <w:color w:val="231F20"/>
        </w:rPr>
        <w:t>một</w:t>
      </w:r>
      <w:r>
        <w:rPr>
          <w:color w:val="231F20"/>
          <w:spacing w:val="-7"/>
        </w:rPr>
        <w:t> </w:t>
      </w:r>
      <w:r>
        <w:rPr>
          <w:color w:val="231F20"/>
          <w:spacing w:val="-3"/>
        </w:rPr>
        <w:t>quả.</w:t>
      </w:r>
    </w:p>
    <w:p>
      <w:pPr>
        <w:pStyle w:val="BodyText"/>
        <w:spacing w:before="5"/>
        <w:ind w:left="0" w:firstLine="0"/>
        <w:jc w:val="left"/>
        <w:rPr>
          <w:sz w:val="24"/>
        </w:rPr>
      </w:pPr>
    </w:p>
    <w:p>
      <w:pPr>
        <w:spacing w:before="1"/>
        <w:ind w:left="780" w:right="517" w:firstLine="0"/>
        <w:jc w:val="center"/>
        <w:rPr>
          <w:b/>
          <w:sz w:val="26"/>
        </w:rPr>
      </w:pPr>
      <w:r>
        <w:rPr>
          <w:b/>
          <w:color w:val="231F20"/>
          <w:sz w:val="26"/>
        </w:rPr>
        <w:t>HẾT - QUYỂN 35</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before="195"/>
        <w:ind w:left="217"/>
      </w:pPr>
      <w:r>
        <w:rPr>
          <w:color w:val="231F20"/>
        </w:rPr>
        <w:t>QUYỂN 36</w:t>
      </w:r>
    </w:p>
    <w:p>
      <w:pPr>
        <w:pStyle w:val="Heading2"/>
        <w:ind w:left="215"/>
      </w:pPr>
      <w:bookmarkStart w:name="_TOC_250002" w:id="41"/>
      <w:bookmarkEnd w:id="41"/>
      <w:r>
        <w:rPr>
          <w:color w:val="231F20"/>
        </w:rPr>
        <w:t>Chương 1: TẠP UẨN</w:t>
      </w:r>
    </w:p>
    <w:p>
      <w:pPr>
        <w:pStyle w:val="Heading2"/>
        <w:spacing w:before="38"/>
        <w:ind w:left="216"/>
      </w:pPr>
      <w:r>
        <w:rPr>
          <w:color w:val="231F20"/>
        </w:rPr>
        <w:t>Phẩm 5: BÀN VỀ KHÔNG HỔ THẸN, phần 3</w:t>
      </w:r>
    </w:p>
    <w:p>
      <w:pPr>
        <w:pStyle w:val="BodyText"/>
        <w:spacing w:before="0"/>
        <w:ind w:left="0" w:firstLine="0"/>
        <w:jc w:val="left"/>
        <w:rPr>
          <w:b/>
          <w:sz w:val="30"/>
        </w:rPr>
      </w:pPr>
    </w:p>
    <w:p>
      <w:pPr>
        <w:pStyle w:val="Heading3"/>
        <w:spacing w:line="273" w:lineRule="auto" w:before="259"/>
        <w:ind w:right="409"/>
      </w:pPr>
      <w:r>
        <w:rPr>
          <w:i/>
          <w:color w:val="231F20"/>
        </w:rPr>
        <w:t>* Thế nào là căn thiện tăng thượng của cõi dục? Thế nào là </w:t>
      </w:r>
      <w:r>
        <w:rPr>
          <w:color w:val="231F20"/>
        </w:rPr>
        <w:t>căn thiện vi tế cùng hiện hành? Cho đến nói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409"/>
      </w:pPr>
      <w:r>
        <w:rPr>
          <w:i/>
          <w:color w:val="231F20"/>
        </w:rPr>
        <w:t>Đáp: </w:t>
      </w:r>
      <w:r>
        <w:rPr>
          <w:color w:val="231F20"/>
        </w:rPr>
        <w:t>Vì nhằm phân biệt rộng về nghĩa của kinh. Nghĩa là như Khế</w:t>
      </w:r>
      <w:r>
        <w:rPr>
          <w:color w:val="231F20"/>
          <w:spacing w:val="-8"/>
        </w:rPr>
        <w:t> </w:t>
      </w:r>
      <w:r>
        <w:rPr>
          <w:color w:val="231F20"/>
        </w:rPr>
        <w:t>kinh</w:t>
      </w:r>
      <w:r>
        <w:rPr>
          <w:color w:val="231F20"/>
          <w:spacing w:val="-7"/>
        </w:rPr>
        <w:t> </w:t>
      </w:r>
      <w:r>
        <w:rPr>
          <w:color w:val="231F20"/>
        </w:rPr>
        <w:t>nói:</w:t>
      </w:r>
      <w:r>
        <w:rPr>
          <w:color w:val="231F20"/>
          <w:spacing w:val="-8"/>
        </w:rPr>
        <w:t> </w:t>
      </w:r>
      <w:r>
        <w:rPr>
          <w:color w:val="231F20"/>
        </w:rPr>
        <w:t>Người</w:t>
      </w:r>
      <w:r>
        <w:rPr>
          <w:color w:val="231F20"/>
          <w:spacing w:val="-7"/>
        </w:rPr>
        <w:t> </w:t>
      </w:r>
      <w:r>
        <w:rPr>
          <w:color w:val="231F20"/>
        </w:rPr>
        <w:t>kia</w:t>
      </w:r>
      <w:r>
        <w:rPr>
          <w:color w:val="231F20"/>
          <w:spacing w:val="-8"/>
        </w:rPr>
        <w:t> </w:t>
      </w:r>
      <w:r>
        <w:rPr>
          <w:color w:val="231F20"/>
        </w:rPr>
        <w:t>cũng</w:t>
      </w:r>
      <w:r>
        <w:rPr>
          <w:color w:val="231F20"/>
          <w:spacing w:val="-7"/>
        </w:rPr>
        <w:t> </w:t>
      </w:r>
      <w:r>
        <w:rPr>
          <w:color w:val="231F20"/>
        </w:rPr>
        <w:t>có</w:t>
      </w:r>
      <w:r>
        <w:rPr>
          <w:color w:val="231F20"/>
          <w:spacing w:val="-7"/>
        </w:rPr>
        <w:t> </w:t>
      </w:r>
      <w:r>
        <w:rPr>
          <w:color w:val="231F20"/>
        </w:rPr>
        <w:t>căn</w:t>
      </w:r>
      <w:r>
        <w:rPr>
          <w:color w:val="231F20"/>
          <w:spacing w:val="-8"/>
        </w:rPr>
        <w:t> </w:t>
      </w:r>
      <w:r>
        <w:rPr>
          <w:color w:val="231F20"/>
        </w:rPr>
        <w:t>thiện</w:t>
      </w:r>
      <w:r>
        <w:rPr>
          <w:color w:val="231F20"/>
          <w:spacing w:val="-7"/>
        </w:rPr>
        <w:t> </w:t>
      </w:r>
      <w:r>
        <w:rPr>
          <w:color w:val="231F20"/>
        </w:rPr>
        <w:t>vi</w:t>
      </w:r>
      <w:r>
        <w:rPr>
          <w:color w:val="231F20"/>
          <w:spacing w:val="-8"/>
        </w:rPr>
        <w:t> </w:t>
      </w:r>
      <w:r>
        <w:rPr>
          <w:color w:val="231F20"/>
        </w:rPr>
        <w:t>tế</w:t>
      </w:r>
      <w:r>
        <w:rPr>
          <w:color w:val="231F20"/>
          <w:spacing w:val="-7"/>
        </w:rPr>
        <w:t> </w:t>
      </w:r>
      <w:r>
        <w:rPr>
          <w:color w:val="231F20"/>
        </w:rPr>
        <w:t>cùng</w:t>
      </w:r>
      <w:r>
        <w:rPr>
          <w:color w:val="231F20"/>
          <w:spacing w:val="-7"/>
        </w:rPr>
        <w:t> </w:t>
      </w:r>
      <w:r>
        <w:rPr>
          <w:color w:val="231F20"/>
        </w:rPr>
        <w:t>hiện</w:t>
      </w:r>
      <w:r>
        <w:rPr>
          <w:color w:val="231F20"/>
          <w:spacing w:val="-8"/>
        </w:rPr>
        <w:t> </w:t>
      </w:r>
      <w:r>
        <w:rPr>
          <w:color w:val="231F20"/>
        </w:rPr>
        <w:t>hành</w:t>
      </w:r>
      <w:r>
        <w:rPr>
          <w:color w:val="231F20"/>
          <w:spacing w:val="-7"/>
        </w:rPr>
        <w:t> </w:t>
      </w:r>
      <w:r>
        <w:rPr>
          <w:color w:val="231F20"/>
        </w:rPr>
        <w:t>chưa đoạn. Từ ấy có được pháp thiện khác sẽ khởi hiện do sự thanh tịnh </w:t>
      </w:r>
      <w:r>
        <w:rPr>
          <w:color w:val="231F20"/>
          <w:spacing w:val="-5"/>
        </w:rPr>
        <w:t>này.</w:t>
      </w:r>
      <w:r>
        <w:rPr>
          <w:color w:val="231F20"/>
          <w:spacing w:val="-8"/>
        </w:rPr>
        <w:t> </w:t>
      </w:r>
      <w:r>
        <w:rPr>
          <w:color w:val="231F20"/>
        </w:rPr>
        <w:t>Khế</w:t>
      </w:r>
      <w:r>
        <w:rPr>
          <w:color w:val="231F20"/>
          <w:spacing w:val="-8"/>
        </w:rPr>
        <w:t> </w:t>
      </w:r>
      <w:r>
        <w:rPr>
          <w:color w:val="231F20"/>
        </w:rPr>
        <w:t>kinh</w:t>
      </w:r>
      <w:r>
        <w:rPr>
          <w:color w:val="231F20"/>
          <w:spacing w:val="-8"/>
        </w:rPr>
        <w:t> </w:t>
      </w:r>
      <w:r>
        <w:rPr>
          <w:color w:val="231F20"/>
        </w:rPr>
        <w:t>tuy</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về</w:t>
      </w:r>
      <w:r>
        <w:rPr>
          <w:color w:val="231F20"/>
          <w:spacing w:val="-8"/>
        </w:rPr>
        <w:t> </w:t>
      </w:r>
      <w:r>
        <w:rPr>
          <w:color w:val="231F20"/>
        </w:rPr>
        <w:t>rộng</w:t>
      </w:r>
      <w:r>
        <w:rPr>
          <w:color w:val="231F20"/>
          <w:spacing w:val="-8"/>
        </w:rPr>
        <w:t> </w:t>
      </w:r>
      <w:r>
        <w:rPr>
          <w:color w:val="231F20"/>
        </w:rPr>
        <w:t>nghĩa, cũng không nói thế nào là căn thiện tăng thượng của cõi dục? </w:t>
      </w:r>
      <w:r>
        <w:rPr>
          <w:color w:val="231F20"/>
          <w:spacing w:val="-5"/>
        </w:rPr>
        <w:t>Thế </w:t>
      </w:r>
      <w:r>
        <w:rPr>
          <w:color w:val="231F20"/>
        </w:rPr>
        <w:t>nào</w:t>
      </w:r>
      <w:r>
        <w:rPr>
          <w:color w:val="231F20"/>
          <w:spacing w:val="-10"/>
        </w:rPr>
        <w:t> </w:t>
      </w:r>
      <w:r>
        <w:rPr>
          <w:color w:val="231F20"/>
        </w:rPr>
        <w:t>là</w:t>
      </w:r>
      <w:r>
        <w:rPr>
          <w:color w:val="231F20"/>
          <w:spacing w:val="-9"/>
        </w:rPr>
        <w:t> </w:t>
      </w:r>
      <w:r>
        <w:rPr>
          <w:color w:val="231F20"/>
        </w:rPr>
        <w:t>căn</w:t>
      </w:r>
      <w:r>
        <w:rPr>
          <w:color w:val="231F20"/>
          <w:spacing w:val="-9"/>
        </w:rPr>
        <w:t> </w:t>
      </w:r>
      <w:r>
        <w:rPr>
          <w:color w:val="231F20"/>
        </w:rPr>
        <w:t>thiện</w:t>
      </w:r>
      <w:r>
        <w:rPr>
          <w:color w:val="231F20"/>
          <w:spacing w:val="-9"/>
        </w:rPr>
        <w:t> </w:t>
      </w:r>
      <w:r>
        <w:rPr>
          <w:color w:val="231F20"/>
        </w:rPr>
        <w:t>vi</w:t>
      </w:r>
      <w:r>
        <w:rPr>
          <w:color w:val="231F20"/>
          <w:spacing w:val="-9"/>
        </w:rPr>
        <w:t> </w:t>
      </w:r>
      <w:r>
        <w:rPr>
          <w:color w:val="231F20"/>
        </w:rPr>
        <w:t>tế</w:t>
      </w:r>
      <w:r>
        <w:rPr>
          <w:color w:val="231F20"/>
          <w:spacing w:val="-10"/>
        </w:rPr>
        <w:t> </w:t>
      </w:r>
      <w:r>
        <w:rPr>
          <w:color w:val="231F20"/>
        </w:rPr>
        <w:t>cùng</w:t>
      </w:r>
      <w:r>
        <w:rPr>
          <w:color w:val="231F20"/>
          <w:spacing w:val="-9"/>
        </w:rPr>
        <w:t> </w:t>
      </w:r>
      <w:r>
        <w:rPr>
          <w:color w:val="231F20"/>
        </w:rPr>
        <w:t>hiện</w:t>
      </w:r>
      <w:r>
        <w:rPr>
          <w:color w:val="231F20"/>
          <w:spacing w:val="-10"/>
        </w:rPr>
        <w:t> </w:t>
      </w:r>
      <w:r>
        <w:rPr>
          <w:color w:val="231F20"/>
        </w:rPr>
        <w:t>hành?</w:t>
      </w:r>
      <w:r>
        <w:rPr>
          <w:color w:val="231F20"/>
          <w:spacing w:val="-10"/>
        </w:rPr>
        <w:t> </w:t>
      </w:r>
      <w:r>
        <w:rPr>
          <w:color w:val="231F20"/>
        </w:rPr>
        <w:t>Kinh</w:t>
      </w:r>
      <w:r>
        <w:rPr>
          <w:color w:val="231F20"/>
          <w:spacing w:val="-10"/>
        </w:rPr>
        <w:t> </w:t>
      </w:r>
      <w:r>
        <w:rPr>
          <w:color w:val="231F20"/>
        </w:rPr>
        <w:t>là</w:t>
      </w:r>
      <w:r>
        <w:rPr>
          <w:color w:val="231F20"/>
          <w:spacing w:val="-10"/>
        </w:rPr>
        <w:t> </w:t>
      </w:r>
      <w:r>
        <w:rPr>
          <w:color w:val="231F20"/>
        </w:rPr>
        <w:t>nơi</w:t>
      </w:r>
      <w:r>
        <w:rPr>
          <w:color w:val="231F20"/>
          <w:spacing w:val="-10"/>
        </w:rPr>
        <w:t> </w:t>
      </w:r>
      <w:r>
        <w:rPr>
          <w:color w:val="231F20"/>
        </w:rPr>
        <w:t>nương</w:t>
      </w:r>
      <w:r>
        <w:rPr>
          <w:color w:val="231F20"/>
          <w:spacing w:val="-9"/>
        </w:rPr>
        <w:t> </w:t>
      </w:r>
      <w:r>
        <w:rPr>
          <w:color w:val="231F20"/>
        </w:rPr>
        <w:t>dựa</w:t>
      </w:r>
      <w:r>
        <w:rPr>
          <w:color w:val="231F20"/>
          <w:spacing w:val="-9"/>
        </w:rPr>
        <w:t> </w:t>
      </w:r>
      <w:r>
        <w:rPr>
          <w:color w:val="231F20"/>
        </w:rPr>
        <w:t>căn</w:t>
      </w:r>
      <w:r>
        <w:rPr>
          <w:color w:val="231F20"/>
          <w:spacing w:val="-9"/>
        </w:rPr>
        <w:t> </w:t>
      </w:r>
      <w:r>
        <w:rPr>
          <w:color w:val="231F20"/>
        </w:rPr>
        <w:t>bản của Luận </w:t>
      </w:r>
      <w:r>
        <w:rPr>
          <w:color w:val="231F20"/>
          <w:spacing w:val="-5"/>
        </w:rPr>
        <w:t>này, </w:t>
      </w:r>
      <w:r>
        <w:rPr>
          <w:color w:val="231F20"/>
        </w:rPr>
        <w:t>những điều Kinh kia không phân biệt, nay nên phân biệt rộng. Do vậy đã tạo ra phần Luận</w:t>
      </w:r>
      <w:r>
        <w:rPr>
          <w:color w:val="231F20"/>
          <w:spacing w:val="-1"/>
        </w:rPr>
        <w:t> </w:t>
      </w:r>
      <w:r>
        <w:rPr>
          <w:color w:val="231F20"/>
          <w:spacing w:val="-5"/>
        </w:rPr>
        <w:t>này.</w:t>
      </w:r>
    </w:p>
    <w:p>
      <w:pPr>
        <w:pStyle w:val="BodyText"/>
        <w:spacing w:before="107"/>
        <w:ind w:left="677" w:firstLine="0"/>
      </w:pPr>
      <w:r>
        <w:rPr>
          <w:i/>
          <w:color w:val="231F20"/>
        </w:rPr>
        <w:t>Hỏi: </w:t>
      </w:r>
      <w:r>
        <w:rPr>
          <w:color w:val="231F20"/>
        </w:rPr>
        <w:t>Vì sao trong phần này không nói căn thiện phẩm trung?</w:t>
      </w:r>
    </w:p>
    <w:p>
      <w:pPr>
        <w:pStyle w:val="BodyText"/>
        <w:spacing w:line="273" w:lineRule="auto" w:before="154"/>
        <w:ind w:right="410"/>
      </w:pPr>
      <w:r>
        <w:rPr>
          <w:i/>
          <w:color w:val="231F20"/>
        </w:rPr>
        <w:t>Đáp: </w:t>
      </w:r>
      <w:r>
        <w:rPr>
          <w:color w:val="231F20"/>
        </w:rPr>
        <w:t>Vì đây là ý của người tạo luận muốn thế, cho đến nói rộng. Lại nữa, nên nói nhưng không nói, nên biết là nghĩa này nêu bày chưa trọn vẹn.</w:t>
      </w:r>
    </w:p>
    <w:p>
      <w:pPr>
        <w:pStyle w:val="BodyText"/>
        <w:spacing w:line="273" w:lineRule="auto" w:before="111"/>
        <w:ind w:right="411"/>
      </w:pPr>
      <w:r>
        <w:rPr>
          <w:color w:val="231F20"/>
        </w:rPr>
        <w:t>Lại nữa, đã nói căn thiện của phẩm trước, sau, tức đã hiển bày phần giữa.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Như trước – sau, thì trên – dưới, hướng nhập – đã xuất, gia hạnh – cứu cánh, nên biết cũng như thế.</w:t>
      </w:r>
    </w:p>
    <w:p>
      <w:pPr>
        <w:pStyle w:val="BodyText"/>
        <w:spacing w:line="276" w:lineRule="auto"/>
        <w:ind w:left="393" w:right="127"/>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sự</w:t>
      </w:r>
      <w:r>
        <w:rPr>
          <w:color w:val="231F20"/>
          <w:spacing w:val="-6"/>
        </w:rPr>
        <w:t> </w:t>
      </w:r>
      <w:r>
        <w:rPr>
          <w:color w:val="231F20"/>
        </w:rPr>
        <w:t>hiện</w:t>
      </w:r>
      <w:r>
        <w:rPr>
          <w:color w:val="231F20"/>
          <w:spacing w:val="-6"/>
        </w:rPr>
        <w:t> </w:t>
      </w:r>
      <w:r>
        <w:rPr>
          <w:color w:val="231F20"/>
        </w:rPr>
        <w:t>khởi</w:t>
      </w:r>
      <w:r>
        <w:rPr>
          <w:color w:val="231F20"/>
          <w:spacing w:val="-6"/>
        </w:rPr>
        <w:t> </w:t>
      </w:r>
      <w:r>
        <w:rPr>
          <w:color w:val="231F20"/>
        </w:rPr>
        <w:t>thô</w:t>
      </w:r>
      <w:r>
        <w:rPr>
          <w:color w:val="231F20"/>
          <w:spacing w:val="-6"/>
        </w:rPr>
        <w:t> </w:t>
      </w:r>
      <w:r>
        <w:rPr>
          <w:color w:val="231F20"/>
        </w:rPr>
        <w:t>trọng,</w:t>
      </w:r>
      <w:r>
        <w:rPr>
          <w:color w:val="231F20"/>
          <w:spacing w:val="-6"/>
        </w:rPr>
        <w:t> </w:t>
      </w:r>
      <w:r>
        <w:rPr>
          <w:color w:val="231F20"/>
        </w:rPr>
        <w:t>dễ</w:t>
      </w:r>
      <w:r>
        <w:rPr>
          <w:color w:val="231F20"/>
          <w:spacing w:val="-6"/>
        </w:rPr>
        <w:t> </w:t>
      </w:r>
      <w:r>
        <w:rPr>
          <w:color w:val="231F20"/>
        </w:rPr>
        <w:t>hiểu,</w:t>
      </w:r>
      <w:r>
        <w:rPr>
          <w:color w:val="231F20"/>
          <w:spacing w:val="-6"/>
        </w:rPr>
        <w:t> </w:t>
      </w:r>
      <w:r>
        <w:rPr>
          <w:color w:val="231F20"/>
        </w:rPr>
        <w:t>dễ</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thiết</w:t>
      </w:r>
      <w:r>
        <w:rPr>
          <w:color w:val="231F20"/>
          <w:spacing w:val="-6"/>
        </w:rPr>
        <w:t> </w:t>
      </w:r>
      <w:r>
        <w:rPr>
          <w:color w:val="231F20"/>
          <w:spacing w:val="-3"/>
        </w:rPr>
        <w:t>lập, </w:t>
      </w:r>
      <w:r>
        <w:rPr>
          <w:color w:val="231F20"/>
        </w:rPr>
        <w:t>dễ chỉ rõ, dễ nói, thì trong phần này nói đến. Phẩm trung thì không như </w:t>
      </w:r>
      <w:r>
        <w:rPr>
          <w:color w:val="231F20"/>
          <w:spacing w:val="-5"/>
        </w:rPr>
        <w:t>vậy, </w:t>
      </w:r>
      <w:r>
        <w:rPr>
          <w:color w:val="231F20"/>
        </w:rPr>
        <w:t>thế nên không</w:t>
      </w:r>
      <w:r>
        <w:rPr>
          <w:color w:val="231F20"/>
          <w:spacing w:val="5"/>
        </w:rPr>
        <w:t> </w:t>
      </w:r>
      <w:r>
        <w:rPr>
          <w:color w:val="231F20"/>
        </w:rPr>
        <w:t>nói.</w:t>
      </w:r>
    </w:p>
    <w:p>
      <w:pPr>
        <w:pStyle w:val="BodyText"/>
        <w:spacing w:line="276" w:lineRule="auto" w:before="113"/>
        <w:ind w:left="393" w:right="127"/>
      </w:pPr>
      <w:r>
        <w:rPr>
          <w:color w:val="231F20"/>
        </w:rPr>
        <w:t>Lại</w:t>
      </w:r>
      <w:r>
        <w:rPr>
          <w:color w:val="231F20"/>
          <w:spacing w:val="-6"/>
        </w:rPr>
        <w:t> </w:t>
      </w:r>
      <w:r>
        <w:rPr>
          <w:color w:val="231F20"/>
        </w:rPr>
        <w:t>nữa,</w:t>
      </w:r>
      <w:r>
        <w:rPr>
          <w:color w:val="231F20"/>
          <w:spacing w:val="-6"/>
        </w:rPr>
        <w:t> </w:t>
      </w:r>
      <w:r>
        <w:rPr>
          <w:color w:val="231F20"/>
        </w:rPr>
        <w:t>vì</w:t>
      </w:r>
      <w:r>
        <w:rPr>
          <w:color w:val="231F20"/>
          <w:spacing w:val="-6"/>
        </w:rPr>
        <w:t> </w:t>
      </w:r>
      <w:r>
        <w:rPr>
          <w:color w:val="231F20"/>
        </w:rPr>
        <w:t>phẩm</w:t>
      </w:r>
      <w:r>
        <w:rPr>
          <w:color w:val="231F20"/>
          <w:spacing w:val="-6"/>
        </w:rPr>
        <w:t> </w:t>
      </w:r>
      <w:r>
        <w:rPr>
          <w:color w:val="231F20"/>
        </w:rPr>
        <w:t>trung</w:t>
      </w:r>
      <w:r>
        <w:rPr>
          <w:color w:val="231F20"/>
          <w:spacing w:val="-6"/>
        </w:rPr>
        <w:t> </w:t>
      </w:r>
      <w:r>
        <w:rPr>
          <w:color w:val="231F20"/>
        </w:rPr>
        <w:t>được</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phẩm</w:t>
      </w:r>
      <w:r>
        <w:rPr>
          <w:color w:val="231F20"/>
          <w:spacing w:val="-6"/>
        </w:rPr>
        <w:t> </w:t>
      </w:r>
      <w:r>
        <w:rPr>
          <w:color w:val="231F20"/>
        </w:rPr>
        <w:t>thượng</w:t>
      </w:r>
      <w:r>
        <w:rPr>
          <w:color w:val="231F20"/>
          <w:spacing w:val="-6"/>
        </w:rPr>
        <w:t> </w:t>
      </w:r>
      <w:r>
        <w:rPr>
          <w:color w:val="231F20"/>
          <w:spacing w:val="-7"/>
        </w:rPr>
        <w:t>và </w:t>
      </w:r>
      <w:r>
        <w:rPr>
          <w:color w:val="231F20"/>
        </w:rPr>
        <w:t>hạ, nên không nói riêng.</w:t>
      </w:r>
    </w:p>
    <w:p>
      <w:pPr>
        <w:pStyle w:val="BodyText"/>
        <w:spacing w:line="276" w:lineRule="auto"/>
        <w:ind w:left="393" w:right="127"/>
      </w:pPr>
      <w:r>
        <w:rPr>
          <w:color w:val="231F20"/>
        </w:rPr>
        <w:t>Lại nữa, phẩm thượng hạ là ít, là điều ít thấy ở đời, do vậy nên nói. Còn phẩm trung thì rất nhiều, không phải là điều ít </w:t>
      </w:r>
      <w:r>
        <w:rPr>
          <w:color w:val="231F20"/>
          <w:spacing w:val="-4"/>
        </w:rPr>
        <w:t>thấy, </w:t>
      </w:r>
      <w:r>
        <w:rPr>
          <w:color w:val="231F20"/>
        </w:rPr>
        <w:t>nên lược bỏ không nói đến.</w:t>
      </w:r>
    </w:p>
    <w:p>
      <w:pPr>
        <w:pStyle w:val="BodyText"/>
        <w:spacing w:line="276" w:lineRule="auto"/>
        <w:ind w:left="393" w:right="127"/>
      </w:pPr>
      <w:r>
        <w:rPr>
          <w:i/>
          <w:color w:val="231F20"/>
        </w:rPr>
        <w:t>Hỏi:</w:t>
      </w:r>
      <w:r>
        <w:rPr>
          <w:i/>
          <w:color w:val="231F20"/>
          <w:spacing w:val="-16"/>
        </w:rPr>
        <w:t> </w:t>
      </w:r>
      <w:r>
        <w:rPr>
          <w:color w:val="231F20"/>
        </w:rPr>
        <w:t>Vì</w:t>
      </w:r>
      <w:r>
        <w:rPr>
          <w:color w:val="231F20"/>
          <w:spacing w:val="-11"/>
        </w:rPr>
        <w:t> </w:t>
      </w:r>
      <w:r>
        <w:rPr>
          <w:color w:val="231F20"/>
        </w:rPr>
        <w:t>sao</w:t>
      </w:r>
      <w:r>
        <w:rPr>
          <w:color w:val="231F20"/>
          <w:spacing w:val="-12"/>
        </w:rPr>
        <w:t> </w:t>
      </w:r>
      <w:r>
        <w:rPr>
          <w:color w:val="231F20"/>
        </w:rPr>
        <w:t>trong</w:t>
      </w:r>
      <w:r>
        <w:rPr>
          <w:color w:val="231F20"/>
          <w:spacing w:val="-11"/>
        </w:rPr>
        <w:t> </w:t>
      </w:r>
      <w:r>
        <w:rPr>
          <w:color w:val="231F20"/>
        </w:rPr>
        <w:t>phần</w:t>
      </w:r>
      <w:r>
        <w:rPr>
          <w:color w:val="231F20"/>
          <w:spacing w:val="-12"/>
        </w:rPr>
        <w:t> </w:t>
      </w:r>
      <w:r>
        <w:rPr>
          <w:color w:val="231F20"/>
        </w:rPr>
        <w:t>này</w:t>
      </w:r>
      <w:r>
        <w:rPr>
          <w:color w:val="231F20"/>
          <w:spacing w:val="-11"/>
        </w:rPr>
        <w:t> </w:t>
      </w:r>
      <w:r>
        <w:rPr>
          <w:color w:val="231F20"/>
        </w:rPr>
        <w:t>chỉ</w:t>
      </w:r>
      <w:r>
        <w:rPr>
          <w:color w:val="231F20"/>
          <w:spacing w:val="-12"/>
        </w:rPr>
        <w:t> </w:t>
      </w:r>
      <w:r>
        <w:rPr>
          <w:color w:val="231F20"/>
        </w:rPr>
        <w:t>nói</w:t>
      </w:r>
      <w:r>
        <w:rPr>
          <w:color w:val="231F20"/>
          <w:spacing w:val="-11"/>
        </w:rPr>
        <w:t> </w:t>
      </w:r>
      <w:r>
        <w:rPr>
          <w:color w:val="231F20"/>
        </w:rPr>
        <w:t>căn</w:t>
      </w:r>
      <w:r>
        <w:rPr>
          <w:color w:val="231F20"/>
          <w:spacing w:val="-11"/>
        </w:rPr>
        <w:t> </w:t>
      </w:r>
      <w:r>
        <w:rPr>
          <w:color w:val="231F20"/>
        </w:rPr>
        <w:t>thiện</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không nói cõi sắc, cõi vô</w:t>
      </w:r>
      <w:r>
        <w:rPr>
          <w:color w:val="231F20"/>
          <w:spacing w:val="-2"/>
        </w:rPr>
        <w:t> </w:t>
      </w:r>
      <w:r>
        <w:rPr>
          <w:color w:val="231F20"/>
        </w:rPr>
        <w:t>sắc?</w:t>
      </w:r>
    </w:p>
    <w:p>
      <w:pPr>
        <w:pStyle w:val="BodyText"/>
        <w:spacing w:line="276" w:lineRule="auto"/>
        <w:ind w:left="393" w:right="127"/>
      </w:pPr>
      <w:r>
        <w:rPr>
          <w:i/>
          <w:color w:val="231F20"/>
        </w:rPr>
        <w:t>Đáp:</w:t>
      </w:r>
      <w:r>
        <w:rPr>
          <w:i/>
          <w:color w:val="231F20"/>
          <w:spacing w:val="-13"/>
        </w:rPr>
        <w:t> </w:t>
      </w:r>
      <w:r>
        <w:rPr>
          <w:color w:val="231F20"/>
        </w:rPr>
        <w:t>Vì</w:t>
      </w:r>
      <w:r>
        <w:rPr>
          <w:color w:val="231F20"/>
          <w:spacing w:val="-7"/>
        </w:rPr>
        <w:t> </w:t>
      </w:r>
      <w:r>
        <w:rPr>
          <w:color w:val="231F20"/>
        </w:rPr>
        <w:t>đó</w:t>
      </w:r>
      <w:r>
        <w:rPr>
          <w:color w:val="231F20"/>
          <w:spacing w:val="-7"/>
        </w:rPr>
        <w:t> </w:t>
      </w:r>
      <w:r>
        <w:rPr>
          <w:color w:val="231F20"/>
        </w:rPr>
        <w:t>là</w:t>
      </w:r>
      <w:r>
        <w:rPr>
          <w:color w:val="231F20"/>
          <w:spacing w:val="-8"/>
        </w:rPr>
        <w:t> </w:t>
      </w:r>
      <w:r>
        <w:rPr>
          <w:color w:val="231F20"/>
        </w:rPr>
        <w:t>ý</w:t>
      </w:r>
      <w:r>
        <w:rPr>
          <w:color w:val="231F20"/>
          <w:spacing w:val="-7"/>
        </w:rPr>
        <w:t> </w:t>
      </w:r>
      <w:r>
        <w:rPr>
          <w:color w:val="231F20"/>
        </w:rPr>
        <w:t>của</w:t>
      </w:r>
      <w:r>
        <w:rPr>
          <w:color w:val="231F20"/>
          <w:spacing w:val="-7"/>
        </w:rPr>
        <w:t> </w:t>
      </w:r>
      <w:r>
        <w:rPr>
          <w:color w:val="231F20"/>
        </w:rPr>
        <w:t>người</w:t>
      </w:r>
      <w:r>
        <w:rPr>
          <w:color w:val="231F20"/>
          <w:spacing w:val="-7"/>
        </w:rPr>
        <w:t> </w:t>
      </w:r>
      <w:r>
        <w:rPr>
          <w:color w:val="231F20"/>
        </w:rPr>
        <w:t>tạo</w:t>
      </w:r>
      <w:r>
        <w:rPr>
          <w:color w:val="231F20"/>
          <w:spacing w:val="-8"/>
        </w:rPr>
        <w:t> </w:t>
      </w:r>
      <w:r>
        <w:rPr>
          <w:color w:val="231F20"/>
        </w:rPr>
        <w:t>luận</w:t>
      </w:r>
      <w:r>
        <w:rPr>
          <w:color w:val="231F20"/>
          <w:spacing w:val="-7"/>
        </w:rPr>
        <w:t> </w:t>
      </w:r>
      <w:r>
        <w:rPr>
          <w:color w:val="231F20"/>
        </w:rPr>
        <w:t>muốn</w:t>
      </w:r>
      <w:r>
        <w:rPr>
          <w:color w:val="231F20"/>
          <w:spacing w:val="-7"/>
        </w:rPr>
        <w:t> </w:t>
      </w:r>
      <w:r>
        <w:rPr>
          <w:color w:val="231F20"/>
        </w:rPr>
        <w:t>thế,</w:t>
      </w:r>
      <w:r>
        <w:rPr>
          <w:color w:val="231F20"/>
          <w:spacing w:val="-8"/>
        </w:rPr>
        <w:t> </w:t>
      </w:r>
      <w:r>
        <w:rPr>
          <w:color w:val="231F20"/>
        </w:rPr>
        <w:t>cho</w:t>
      </w:r>
      <w:r>
        <w:rPr>
          <w:color w:val="231F20"/>
          <w:spacing w:val="-7"/>
        </w:rPr>
        <w:t> </w:t>
      </w:r>
      <w:r>
        <w:rPr>
          <w:color w:val="231F20"/>
        </w:rPr>
        <w:t>đến</w:t>
      </w:r>
      <w:r>
        <w:rPr>
          <w:color w:val="231F20"/>
          <w:spacing w:val="-7"/>
        </w:rPr>
        <w:t> </w:t>
      </w:r>
      <w:r>
        <w:rPr>
          <w:color w:val="231F20"/>
        </w:rPr>
        <w:t>nói</w:t>
      </w:r>
      <w:r>
        <w:rPr>
          <w:color w:val="231F20"/>
          <w:spacing w:val="-7"/>
        </w:rPr>
        <w:t> </w:t>
      </w:r>
      <w:r>
        <w:rPr>
          <w:color w:val="231F20"/>
        </w:rPr>
        <w:t>rộng. Lại nữa, nên nói nhưng không nói, phải biết là nghĩa này nêu bày chưa trọn vẹn.</w:t>
      </w:r>
    </w:p>
    <w:p>
      <w:pPr>
        <w:pStyle w:val="BodyText"/>
        <w:spacing w:line="276" w:lineRule="auto"/>
        <w:ind w:left="393" w:right="127"/>
      </w:pPr>
      <w:r>
        <w:rPr>
          <w:color w:val="231F20"/>
        </w:rPr>
        <w:t>Lại nữa, căn thiện của cõi sắc, cõi vô sắc đều lấy căn thiện của cõi dục làm cửa, làm gia hạnh, làm con đường đi vào. Do vậy, nếu nói căn thiện của cõi dục này, nên biết là cũng đã nói đến căn thiện của cõi sắc, cõi vô sắc kia, nên không nói riêng.</w:t>
      </w:r>
    </w:p>
    <w:p>
      <w:pPr>
        <w:pStyle w:val="BodyText"/>
        <w:spacing w:line="276" w:lineRule="auto"/>
        <w:ind w:left="393" w:right="127"/>
      </w:pPr>
      <w:r>
        <w:rPr>
          <w:color w:val="231F20"/>
        </w:rPr>
        <w:t>Lại</w:t>
      </w:r>
      <w:r>
        <w:rPr>
          <w:color w:val="231F20"/>
          <w:spacing w:val="-11"/>
        </w:rPr>
        <w:t> </w:t>
      </w:r>
      <w:r>
        <w:rPr>
          <w:color w:val="231F20"/>
        </w:rPr>
        <w:t>nữa,</w:t>
      </w:r>
      <w:r>
        <w:rPr>
          <w:color w:val="231F20"/>
          <w:spacing w:val="-10"/>
        </w:rPr>
        <w:t> </w:t>
      </w:r>
      <w:r>
        <w:rPr>
          <w:color w:val="231F20"/>
        </w:rPr>
        <w:t>vì</w:t>
      </w:r>
      <w:r>
        <w:rPr>
          <w:color w:val="231F20"/>
          <w:spacing w:val="-10"/>
        </w:rPr>
        <w:t> </w:t>
      </w:r>
      <w:r>
        <w:rPr>
          <w:color w:val="231F20"/>
        </w:rPr>
        <w:t>trong</w:t>
      </w:r>
      <w:r>
        <w:rPr>
          <w:color w:val="231F20"/>
          <w:spacing w:val="-11"/>
        </w:rPr>
        <w:t> </w:t>
      </w:r>
      <w:r>
        <w:rPr>
          <w:color w:val="231F20"/>
        </w:rPr>
        <w:t>đây</w:t>
      </w:r>
      <w:r>
        <w:rPr>
          <w:color w:val="231F20"/>
          <w:spacing w:val="-10"/>
        </w:rPr>
        <w:t> </w:t>
      </w:r>
      <w:r>
        <w:rPr>
          <w:color w:val="231F20"/>
        </w:rPr>
        <w:t>chỉ</w:t>
      </w:r>
      <w:r>
        <w:rPr>
          <w:color w:val="231F20"/>
          <w:spacing w:val="-10"/>
        </w:rPr>
        <w:t> </w:t>
      </w:r>
      <w:r>
        <w:rPr>
          <w:color w:val="231F20"/>
        </w:rPr>
        <w:t>nói</w:t>
      </w:r>
      <w:r>
        <w:rPr>
          <w:color w:val="231F20"/>
          <w:spacing w:val="-10"/>
        </w:rPr>
        <w:t> </w:t>
      </w:r>
      <w:r>
        <w:rPr>
          <w:color w:val="231F20"/>
        </w:rPr>
        <w:t>pháp</w:t>
      </w:r>
      <w:r>
        <w:rPr>
          <w:color w:val="231F20"/>
          <w:spacing w:val="-11"/>
        </w:rPr>
        <w:t> </w:t>
      </w:r>
      <w:r>
        <w:rPr>
          <w:color w:val="231F20"/>
        </w:rPr>
        <w:t>đối</w:t>
      </w:r>
      <w:r>
        <w:rPr>
          <w:color w:val="231F20"/>
          <w:spacing w:val="-10"/>
        </w:rPr>
        <w:t> </w:t>
      </w:r>
      <w:r>
        <w:rPr>
          <w:color w:val="231F20"/>
        </w:rPr>
        <w:t>trị</w:t>
      </w:r>
      <w:r>
        <w:rPr>
          <w:color w:val="231F20"/>
          <w:spacing w:val="-10"/>
        </w:rPr>
        <w:t> </w:t>
      </w:r>
      <w:r>
        <w:rPr>
          <w:color w:val="231F20"/>
        </w:rPr>
        <w:t>gần.</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tiếp</w:t>
      </w:r>
      <w:r>
        <w:rPr>
          <w:color w:val="231F20"/>
          <w:spacing w:val="-10"/>
        </w:rPr>
        <w:t> </w:t>
      </w:r>
      <w:r>
        <w:rPr>
          <w:color w:val="231F20"/>
        </w:rPr>
        <w:t>theo phần trước nói về hai căn bất thiện, là nói đến pháp đối trị gần của chúng, tức là hai thứ căn thiện của cõi dục, vì thế nên nói riêng.</w:t>
      </w:r>
    </w:p>
    <w:p>
      <w:pPr>
        <w:pStyle w:val="BodyText"/>
        <w:spacing w:line="276" w:lineRule="auto"/>
        <w:ind w:left="393" w:right="126"/>
      </w:pPr>
      <w:r>
        <w:rPr>
          <w:color w:val="231F20"/>
        </w:rPr>
        <w:t>Lại nữa, căn thiện vi tế tăng thượng của cõi dục dễ hiện khởi, dễ hiểu, dễ thiết lập, nên ở đây nói đến. Căn thiện tăng thượng của hai cõi sắc, cõi vô sắc, tuy dễ hiện khởi, dễ hiểu, dễ thiết lập, nhưng về vi tế không như căn thiện nơi cõi dục, nên không nói đến. Vì hai cõi trên không có nghĩa đoạn điều thiện, nên tướng của căn thiện vi tế khéo có thể thiết lập.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căn thiện tăng thượng của cõi dục?</w:t>
      </w:r>
    </w:p>
    <w:p>
      <w:pPr>
        <w:pStyle w:val="BodyText"/>
        <w:spacing w:line="273" w:lineRule="auto" w:before="154"/>
        <w:ind w:right="409"/>
      </w:pPr>
      <w:r>
        <w:rPr>
          <w:i/>
          <w:color w:val="231F20"/>
        </w:rPr>
        <w:t>Đáp: </w:t>
      </w:r>
      <w:r>
        <w:rPr>
          <w:color w:val="231F20"/>
        </w:rPr>
        <w:t>Là khi Bồ-tát nhập chánh tánh ly sinh, đã được thế tục</w:t>
      </w:r>
      <w:r>
        <w:rPr>
          <w:color w:val="231F20"/>
          <w:spacing w:val="-39"/>
        </w:rPr>
        <w:t> </w:t>
      </w:r>
      <w:r>
        <w:rPr>
          <w:color w:val="231F20"/>
        </w:rPr>
        <w:t>trí hiện</w:t>
      </w:r>
      <w:r>
        <w:rPr>
          <w:color w:val="231F20"/>
          <w:spacing w:val="-7"/>
        </w:rPr>
        <w:t> </w:t>
      </w:r>
      <w:r>
        <w:rPr>
          <w:color w:val="231F20"/>
        </w:rPr>
        <w:t>quán</w:t>
      </w:r>
      <w:r>
        <w:rPr>
          <w:color w:val="231F20"/>
          <w:spacing w:val="-6"/>
        </w:rPr>
        <w:t> </w:t>
      </w:r>
      <w:r>
        <w:rPr>
          <w:color w:val="231F20"/>
        </w:rPr>
        <w:t>biên</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và</w:t>
      </w:r>
      <w:r>
        <w:rPr>
          <w:color w:val="231F20"/>
          <w:spacing w:val="-6"/>
        </w:rPr>
        <w:t> </w:t>
      </w:r>
      <w:r>
        <w:rPr>
          <w:color w:val="231F20"/>
        </w:rPr>
        <w:t>lúc</w:t>
      </w:r>
      <w:r>
        <w:rPr>
          <w:color w:val="231F20"/>
          <w:spacing w:val="-7"/>
        </w:rPr>
        <w:t> </w:t>
      </w:r>
      <w:r>
        <w:rPr>
          <w:color w:val="231F20"/>
        </w:rPr>
        <w:t>Như</w:t>
      </w:r>
      <w:r>
        <w:rPr>
          <w:color w:val="231F20"/>
          <w:spacing w:val="-6"/>
        </w:rPr>
        <w:t> </w:t>
      </w:r>
      <w:r>
        <w:rPr>
          <w:color w:val="231F20"/>
        </w:rPr>
        <w:t>Lai</w:t>
      </w:r>
      <w:r>
        <w:rPr>
          <w:color w:val="231F20"/>
          <w:spacing w:val="-6"/>
        </w:rPr>
        <w:t> </w:t>
      </w:r>
      <w:r>
        <w:rPr>
          <w:color w:val="231F20"/>
        </w:rPr>
        <w:t>chứng</w:t>
      </w:r>
      <w:r>
        <w:rPr>
          <w:color w:val="231F20"/>
          <w:spacing w:val="-6"/>
        </w:rPr>
        <w:t> </w:t>
      </w:r>
      <w:r>
        <w:rPr>
          <w:color w:val="231F20"/>
        </w:rPr>
        <w:t>đắc</w:t>
      </w:r>
      <w:r>
        <w:rPr>
          <w:color w:val="231F20"/>
          <w:spacing w:val="-6"/>
        </w:rPr>
        <w:t> </w:t>
      </w:r>
      <w:r>
        <w:rPr>
          <w:color w:val="231F20"/>
        </w:rPr>
        <w:t>tận</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được căn thiện không tham, không giận, không si của cõi dục. Căn </w:t>
      </w:r>
      <w:r>
        <w:rPr>
          <w:color w:val="231F20"/>
          <w:spacing w:val="-3"/>
        </w:rPr>
        <w:t>thiện </w:t>
      </w:r>
      <w:r>
        <w:rPr>
          <w:color w:val="231F20"/>
        </w:rPr>
        <w:t>như thế, ở trong các căn thiện thuộc cõi dục là tối thắng, nên gọi là tăng thượng.</w:t>
      </w:r>
    </w:p>
    <w:p>
      <w:pPr>
        <w:pStyle w:val="BodyText"/>
        <w:spacing w:before="110"/>
        <w:ind w:left="677" w:firstLine="0"/>
      </w:pPr>
      <w:r>
        <w:rPr>
          <w:i/>
          <w:color w:val="231F20"/>
        </w:rPr>
        <w:t>Hỏi: </w:t>
      </w:r>
      <w:r>
        <w:rPr>
          <w:color w:val="231F20"/>
        </w:rPr>
        <w:t>Thế nào là căn thiện vi tế cùng hiện hành?</w:t>
      </w:r>
    </w:p>
    <w:p>
      <w:pPr>
        <w:pStyle w:val="BodyText"/>
        <w:spacing w:line="273" w:lineRule="auto" w:before="154"/>
        <w:ind w:right="406"/>
      </w:pPr>
      <w:r>
        <w:rPr>
          <w:i/>
          <w:color w:val="231F20"/>
        </w:rPr>
        <w:t>Đáp: </w:t>
      </w:r>
      <w:r>
        <w:rPr>
          <w:color w:val="231F20"/>
        </w:rPr>
        <w:t>Là lúc đoạn căn thiện đã xả bỏ chúng sau cùng. Do xả bỏ chúng, nên gọi là đoạn căn thiện. Căn thiện như thế là thiện sinh đắc, thuộc cõi dục, bao gồm phẩm trung hạ hạ, nên gọi là vi tế cùng hiện</w:t>
      </w:r>
      <w:r>
        <w:rPr>
          <w:color w:val="231F20"/>
          <w:spacing w:val="5"/>
        </w:rPr>
        <w:t> </w:t>
      </w:r>
      <w:r>
        <w:rPr>
          <w:color w:val="231F20"/>
        </w:rPr>
        <w:t>hành.</w:t>
      </w:r>
    </w:p>
    <w:p>
      <w:pPr>
        <w:pStyle w:val="BodyText"/>
        <w:spacing w:line="273" w:lineRule="auto" w:before="110"/>
        <w:ind w:right="411"/>
      </w:pPr>
      <w:r>
        <w:rPr>
          <w:i/>
          <w:color w:val="231F20"/>
        </w:rPr>
        <w:t>Hỏi: </w:t>
      </w:r>
      <w:r>
        <w:rPr>
          <w:color w:val="231F20"/>
        </w:rPr>
        <w:t>Vì sao trong đây nói lúc tận trí đã được căn thiện đối với thế tục trí hiện quán biên để biện luận về sự khác nhau?</w:t>
      </w:r>
    </w:p>
    <w:p>
      <w:pPr>
        <w:pStyle w:val="BodyText"/>
        <w:spacing w:line="273" w:lineRule="auto" w:before="112"/>
        <w:ind w:right="407"/>
      </w:pPr>
      <w:r>
        <w:rPr>
          <w:i/>
          <w:color w:val="231F20"/>
        </w:rPr>
        <w:t>Đáp: </w:t>
      </w:r>
      <w:r>
        <w:rPr>
          <w:color w:val="231F20"/>
        </w:rPr>
        <w:t>Có thuyết nói: Ở đây không dùng lúc tận trí được căn thiện</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thế</w:t>
      </w:r>
      <w:r>
        <w:rPr>
          <w:color w:val="231F20"/>
          <w:spacing w:val="-3"/>
        </w:rPr>
        <w:t> </w:t>
      </w:r>
      <w:r>
        <w:rPr>
          <w:color w:val="231F20"/>
        </w:rPr>
        <w:t>tục</w:t>
      </w:r>
      <w:r>
        <w:rPr>
          <w:color w:val="231F20"/>
          <w:spacing w:val="-4"/>
        </w:rPr>
        <w:t> </w:t>
      </w:r>
      <w:r>
        <w:rPr>
          <w:color w:val="231F20"/>
        </w:rPr>
        <w:t>trí</w:t>
      </w:r>
      <w:r>
        <w:rPr>
          <w:color w:val="231F20"/>
          <w:spacing w:val="-3"/>
        </w:rPr>
        <w:t> </w:t>
      </w:r>
      <w:r>
        <w:rPr>
          <w:color w:val="231F20"/>
        </w:rPr>
        <w:t>hiện</w:t>
      </w:r>
      <w:r>
        <w:rPr>
          <w:color w:val="231F20"/>
          <w:spacing w:val="-3"/>
        </w:rPr>
        <w:t> </w:t>
      </w:r>
      <w:r>
        <w:rPr>
          <w:color w:val="231F20"/>
        </w:rPr>
        <w:t>quán</w:t>
      </w:r>
      <w:r>
        <w:rPr>
          <w:color w:val="231F20"/>
          <w:spacing w:val="-4"/>
        </w:rPr>
        <w:t> </w:t>
      </w:r>
      <w:r>
        <w:rPr>
          <w:color w:val="231F20"/>
        </w:rPr>
        <w:t>biên</w:t>
      </w:r>
      <w:r>
        <w:rPr>
          <w:color w:val="231F20"/>
          <w:spacing w:val="-3"/>
        </w:rPr>
        <w:t> </w:t>
      </w:r>
      <w:r>
        <w:rPr>
          <w:color w:val="231F20"/>
        </w:rPr>
        <w:t>để</w:t>
      </w:r>
      <w:r>
        <w:rPr>
          <w:color w:val="231F20"/>
          <w:spacing w:val="-4"/>
        </w:rPr>
        <w:t> </w:t>
      </w:r>
      <w:r>
        <w:rPr>
          <w:color w:val="231F20"/>
        </w:rPr>
        <w:t>biện</w:t>
      </w:r>
      <w:r>
        <w:rPr>
          <w:color w:val="231F20"/>
          <w:spacing w:val="-3"/>
        </w:rPr>
        <w:t> </w:t>
      </w:r>
      <w:r>
        <w:rPr>
          <w:color w:val="231F20"/>
        </w:rPr>
        <w:t>luận</w:t>
      </w:r>
      <w:r>
        <w:rPr>
          <w:color w:val="231F20"/>
          <w:spacing w:val="-4"/>
        </w:rPr>
        <w:t> </w:t>
      </w:r>
      <w:r>
        <w:rPr>
          <w:color w:val="231F20"/>
        </w:rPr>
        <w:t>về</w:t>
      </w:r>
      <w:r>
        <w:rPr>
          <w:color w:val="231F20"/>
          <w:spacing w:val="-3"/>
        </w:rPr>
        <w:t> </w:t>
      </w:r>
      <w:r>
        <w:rPr>
          <w:color w:val="231F20"/>
        </w:rPr>
        <w:t>sự</w:t>
      </w:r>
      <w:r>
        <w:rPr>
          <w:color w:val="231F20"/>
          <w:spacing w:val="-3"/>
        </w:rPr>
        <w:t> </w:t>
      </w:r>
      <w:r>
        <w:rPr>
          <w:color w:val="231F20"/>
        </w:rPr>
        <w:t>khác</w:t>
      </w:r>
      <w:r>
        <w:rPr>
          <w:color w:val="231F20"/>
          <w:spacing w:val="-4"/>
        </w:rPr>
        <w:t> </w:t>
      </w:r>
      <w:r>
        <w:rPr>
          <w:color w:val="231F20"/>
        </w:rPr>
        <w:t>nhau, nhưng dùng thế tục trí hiện quán biên đối với thế tục trí hiện quán biên để biện minh về sự khác nhau. Nghĩa là thế tục trí hiện quán biên</w:t>
      </w:r>
      <w:r>
        <w:rPr>
          <w:color w:val="231F20"/>
          <w:spacing w:val="-4"/>
        </w:rPr>
        <w:t> </w:t>
      </w:r>
      <w:r>
        <w:rPr>
          <w:color w:val="231F20"/>
        </w:rPr>
        <w:t>nơi</w:t>
      </w:r>
      <w:r>
        <w:rPr>
          <w:color w:val="231F20"/>
          <w:spacing w:val="-8"/>
        </w:rPr>
        <w:t> </w:t>
      </w:r>
      <w:r>
        <w:rPr>
          <w:color w:val="231F20"/>
        </w:rPr>
        <w:t>Thanh</w:t>
      </w:r>
      <w:r>
        <w:rPr>
          <w:color w:val="231F20"/>
          <w:spacing w:val="-3"/>
        </w:rPr>
        <w:t> </w:t>
      </w:r>
      <w:r>
        <w:rPr>
          <w:color w:val="231F20"/>
        </w:rPr>
        <w:t>văn</w:t>
      </w:r>
      <w:r>
        <w:rPr>
          <w:color w:val="231F20"/>
          <w:spacing w:val="-4"/>
        </w:rPr>
        <w:t> </w:t>
      </w:r>
      <w:r>
        <w:rPr>
          <w:color w:val="231F20"/>
        </w:rPr>
        <w:t>thì</w:t>
      </w:r>
      <w:r>
        <w:rPr>
          <w:color w:val="231F20"/>
          <w:spacing w:val="-3"/>
        </w:rPr>
        <w:t> </w:t>
      </w:r>
      <w:r>
        <w:rPr>
          <w:color w:val="231F20"/>
        </w:rPr>
        <w:t>kém,</w:t>
      </w:r>
      <w:r>
        <w:rPr>
          <w:color w:val="231F20"/>
          <w:spacing w:val="-3"/>
        </w:rPr>
        <w:t> </w:t>
      </w:r>
      <w:r>
        <w:rPr>
          <w:color w:val="231F20"/>
        </w:rPr>
        <w:t>nơi</w:t>
      </w:r>
      <w:r>
        <w:rPr>
          <w:color w:val="231F20"/>
          <w:spacing w:val="-3"/>
        </w:rPr>
        <w:t> </w:t>
      </w:r>
      <w:r>
        <w:rPr>
          <w:color w:val="231F20"/>
        </w:rPr>
        <w:t>Độc</w:t>
      </w:r>
      <w:r>
        <w:rPr>
          <w:color w:val="231F20"/>
          <w:spacing w:val="-4"/>
        </w:rPr>
        <w:t> </w:t>
      </w:r>
      <w:r>
        <w:rPr>
          <w:color w:val="231F20"/>
        </w:rPr>
        <w:t>giác</w:t>
      </w:r>
      <w:r>
        <w:rPr>
          <w:color w:val="231F20"/>
          <w:spacing w:val="-3"/>
        </w:rPr>
        <w:t> </w:t>
      </w:r>
      <w:r>
        <w:rPr>
          <w:color w:val="231F20"/>
        </w:rPr>
        <w:t>thì</w:t>
      </w:r>
      <w:r>
        <w:rPr>
          <w:color w:val="231F20"/>
          <w:spacing w:val="-3"/>
        </w:rPr>
        <w:t> </w:t>
      </w:r>
      <w:r>
        <w:rPr>
          <w:color w:val="231F20"/>
        </w:rPr>
        <w:t>vừa,</w:t>
      </w:r>
      <w:r>
        <w:rPr>
          <w:color w:val="231F20"/>
          <w:spacing w:val="-3"/>
        </w:rPr>
        <w:t> </w:t>
      </w:r>
      <w:r>
        <w:rPr>
          <w:color w:val="231F20"/>
        </w:rPr>
        <w:t>nơi</w:t>
      </w:r>
      <w:r>
        <w:rPr>
          <w:color w:val="231F20"/>
          <w:spacing w:val="-4"/>
        </w:rPr>
        <w:t> </w:t>
      </w:r>
      <w:r>
        <w:rPr>
          <w:color w:val="231F20"/>
        </w:rPr>
        <w:t>Bồ-tát</w:t>
      </w:r>
      <w:r>
        <w:rPr>
          <w:color w:val="231F20"/>
          <w:spacing w:val="-3"/>
        </w:rPr>
        <w:t> </w:t>
      </w:r>
      <w:r>
        <w:rPr>
          <w:color w:val="231F20"/>
        </w:rPr>
        <w:t>thì</w:t>
      </w:r>
      <w:r>
        <w:rPr>
          <w:color w:val="231F20"/>
          <w:spacing w:val="-3"/>
        </w:rPr>
        <w:t> </w:t>
      </w:r>
      <w:r>
        <w:rPr>
          <w:color w:val="231F20"/>
        </w:rPr>
        <w:t>hơn hẳn. Lại, dùng lúc tận trí đã được căn thiện đối với lúc tận trí đã được căn thiện để biện minh về sự khác nhau. Nghĩa là Thanh văn lúc tận trí được căn thiện thì kém, Độc giác thì trung bình, Như Lai thì tối</w:t>
      </w:r>
      <w:r>
        <w:rPr>
          <w:color w:val="231F20"/>
          <w:spacing w:val="4"/>
        </w:rPr>
        <w:t> </w:t>
      </w:r>
      <w:r>
        <w:rPr>
          <w:color w:val="231F20"/>
        </w:rPr>
        <w:t>thắng.</w:t>
      </w:r>
    </w:p>
    <w:p>
      <w:pPr>
        <w:pStyle w:val="BodyText"/>
        <w:spacing w:line="273" w:lineRule="auto" w:before="106"/>
        <w:ind w:right="410"/>
      </w:pPr>
      <w:r>
        <w:rPr>
          <w:color w:val="231F20"/>
        </w:rPr>
        <w:t>Có Sư khác cho: Trong đây cũng đem căn thiện lúc tận trí đạt được</w:t>
      </w:r>
      <w:r>
        <w:rPr>
          <w:color w:val="231F20"/>
          <w:spacing w:val="-10"/>
        </w:rPr>
        <w:t> </w:t>
      </w:r>
      <w:r>
        <w:rPr>
          <w:color w:val="231F20"/>
        </w:rPr>
        <w:t>để</w:t>
      </w:r>
      <w:r>
        <w:rPr>
          <w:color w:val="231F20"/>
          <w:spacing w:val="-9"/>
        </w:rPr>
        <w:t> </w:t>
      </w:r>
      <w:r>
        <w:rPr>
          <w:color w:val="231F20"/>
        </w:rPr>
        <w:t>biện</w:t>
      </w:r>
      <w:r>
        <w:rPr>
          <w:color w:val="231F20"/>
          <w:spacing w:val="-9"/>
        </w:rPr>
        <w:t> </w:t>
      </w:r>
      <w:r>
        <w:rPr>
          <w:color w:val="231F20"/>
        </w:rPr>
        <w:t>minh</w:t>
      </w:r>
      <w:r>
        <w:rPr>
          <w:color w:val="231F20"/>
          <w:spacing w:val="-9"/>
        </w:rPr>
        <w:t> </w:t>
      </w:r>
      <w:r>
        <w:rPr>
          <w:color w:val="231F20"/>
        </w:rPr>
        <w:t>về</w:t>
      </w:r>
      <w:r>
        <w:rPr>
          <w:color w:val="231F20"/>
          <w:spacing w:val="-9"/>
        </w:rPr>
        <w:t> </w:t>
      </w:r>
      <w:r>
        <w:rPr>
          <w:color w:val="231F20"/>
        </w:rPr>
        <w:t>sự</w:t>
      </w:r>
      <w:r>
        <w:rPr>
          <w:color w:val="231F20"/>
          <w:spacing w:val="-9"/>
        </w:rPr>
        <w:t> </w:t>
      </w:r>
      <w:r>
        <w:rPr>
          <w:color w:val="231F20"/>
        </w:rPr>
        <w:t>khác</w:t>
      </w:r>
      <w:r>
        <w:rPr>
          <w:color w:val="231F20"/>
          <w:spacing w:val="-9"/>
        </w:rPr>
        <w:t> </w:t>
      </w:r>
      <w:r>
        <w:rPr>
          <w:color w:val="231F20"/>
        </w:rPr>
        <w:t>nhau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thế</w:t>
      </w:r>
      <w:r>
        <w:rPr>
          <w:color w:val="231F20"/>
          <w:spacing w:val="-9"/>
        </w:rPr>
        <w:t> </w:t>
      </w:r>
      <w:r>
        <w:rPr>
          <w:color w:val="231F20"/>
        </w:rPr>
        <w:t>tục</w:t>
      </w:r>
      <w:r>
        <w:rPr>
          <w:color w:val="231F20"/>
          <w:spacing w:val="-9"/>
        </w:rPr>
        <w:t> </w:t>
      </w:r>
      <w:r>
        <w:rPr>
          <w:color w:val="231F20"/>
        </w:rPr>
        <w:t>trí</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biên. Nghĩa</w:t>
      </w:r>
      <w:r>
        <w:rPr>
          <w:color w:val="231F20"/>
          <w:spacing w:val="-4"/>
        </w:rPr>
        <w:t> </w:t>
      </w:r>
      <w:r>
        <w:rPr>
          <w:color w:val="231F20"/>
        </w:rPr>
        <w:t>là</w:t>
      </w:r>
      <w:r>
        <w:rPr>
          <w:color w:val="231F20"/>
          <w:spacing w:val="-3"/>
        </w:rPr>
        <w:t> </w:t>
      </w:r>
      <w:r>
        <w:rPr>
          <w:color w:val="231F20"/>
        </w:rPr>
        <w:t>thế</w:t>
      </w:r>
      <w:r>
        <w:rPr>
          <w:color w:val="231F20"/>
          <w:spacing w:val="-3"/>
        </w:rPr>
        <w:t> </w:t>
      </w:r>
      <w:r>
        <w:rPr>
          <w:color w:val="231F20"/>
        </w:rPr>
        <w:t>tục</w:t>
      </w:r>
      <w:r>
        <w:rPr>
          <w:color w:val="231F20"/>
          <w:spacing w:val="-4"/>
        </w:rPr>
        <w:t> </w:t>
      </w:r>
      <w:r>
        <w:rPr>
          <w:color w:val="231F20"/>
        </w:rPr>
        <w:t>trí</w:t>
      </w:r>
      <w:r>
        <w:rPr>
          <w:color w:val="231F20"/>
          <w:spacing w:val="-3"/>
        </w:rPr>
        <w:t> </w:t>
      </w:r>
      <w:r>
        <w:rPr>
          <w:color w:val="231F20"/>
        </w:rPr>
        <w:t>hiện</w:t>
      </w:r>
      <w:r>
        <w:rPr>
          <w:color w:val="231F20"/>
          <w:spacing w:val="-3"/>
        </w:rPr>
        <w:t> </w:t>
      </w:r>
      <w:r>
        <w:rPr>
          <w:color w:val="231F20"/>
        </w:rPr>
        <w:t>quán</w:t>
      </w:r>
      <w:r>
        <w:rPr>
          <w:color w:val="231F20"/>
          <w:spacing w:val="-3"/>
        </w:rPr>
        <w:t> </w:t>
      </w:r>
      <w:r>
        <w:rPr>
          <w:color w:val="231F20"/>
        </w:rPr>
        <w:t>biên</w:t>
      </w:r>
      <w:r>
        <w:rPr>
          <w:color w:val="231F20"/>
          <w:spacing w:val="-4"/>
        </w:rPr>
        <w:t> </w:t>
      </w:r>
      <w:r>
        <w:rPr>
          <w:color w:val="231F20"/>
        </w:rPr>
        <w:t>của</w:t>
      </w:r>
      <w:r>
        <w:rPr>
          <w:color w:val="231F20"/>
          <w:spacing w:val="-3"/>
        </w:rPr>
        <w:t> </w:t>
      </w:r>
      <w:r>
        <w:rPr>
          <w:color w:val="231F20"/>
        </w:rPr>
        <w:t>Bồ-tát</w:t>
      </w:r>
      <w:r>
        <w:rPr>
          <w:color w:val="231F20"/>
          <w:spacing w:val="-3"/>
        </w:rPr>
        <w:t> </w:t>
      </w:r>
      <w:r>
        <w:rPr>
          <w:color w:val="231F20"/>
        </w:rPr>
        <w:t>thì</w:t>
      </w:r>
      <w:r>
        <w:rPr>
          <w:color w:val="231F20"/>
          <w:spacing w:val="-3"/>
        </w:rPr>
        <w:t> </w:t>
      </w:r>
      <w:r>
        <w:rPr>
          <w:color w:val="231F20"/>
        </w:rPr>
        <w:t>kém.</w:t>
      </w:r>
      <w:r>
        <w:rPr>
          <w:color w:val="231F20"/>
          <w:spacing w:val="-9"/>
        </w:rPr>
        <w:t> </w:t>
      </w:r>
      <w:r>
        <w:rPr>
          <w:color w:val="231F20"/>
        </w:rPr>
        <w:t>Tận</w:t>
      </w:r>
      <w:r>
        <w:rPr>
          <w:color w:val="231F20"/>
          <w:spacing w:val="-3"/>
        </w:rPr>
        <w:t> </w:t>
      </w:r>
      <w:r>
        <w:rPr>
          <w:color w:val="231F20"/>
        </w:rPr>
        <w:t>trí</w:t>
      </w:r>
      <w:r>
        <w:rPr>
          <w:color w:val="231F20"/>
          <w:spacing w:val="-3"/>
        </w:rPr>
        <w:t> </w:t>
      </w:r>
      <w:r>
        <w:rPr>
          <w:color w:val="231F20"/>
        </w:rPr>
        <w:t>lúc</w:t>
      </w:r>
      <w:r>
        <w:rPr>
          <w:color w:val="231F20"/>
          <w:spacing w:val="-3"/>
        </w:rPr>
        <w:t> </w:t>
      </w:r>
      <w:r>
        <w:rPr>
          <w:color w:val="231F20"/>
        </w:rPr>
        <w:t>đạt được căn thiện là hơn. Thanh văn, Độc giác cũng như thế. Lại nữa, thế tục trí hiện quán biên của Bồ-tát thì hơn so với Độc giác lúc tận trí</w:t>
      </w:r>
      <w:r>
        <w:rPr>
          <w:color w:val="231F20"/>
          <w:spacing w:val="-6"/>
        </w:rPr>
        <w:t> </w:t>
      </w:r>
      <w:r>
        <w:rPr>
          <w:color w:val="231F20"/>
        </w:rPr>
        <w:t>đạt</w:t>
      </w:r>
      <w:r>
        <w:rPr>
          <w:color w:val="231F20"/>
          <w:spacing w:val="-5"/>
        </w:rPr>
        <w:t> </w:t>
      </w:r>
      <w:r>
        <w:rPr>
          <w:color w:val="231F20"/>
        </w:rPr>
        <w:t>được</w:t>
      </w:r>
      <w:r>
        <w:rPr>
          <w:color w:val="231F20"/>
          <w:spacing w:val="-5"/>
        </w:rPr>
        <w:t> </w:t>
      </w:r>
      <w:r>
        <w:rPr>
          <w:color w:val="231F20"/>
        </w:rPr>
        <w:t>căn</w:t>
      </w:r>
      <w:r>
        <w:rPr>
          <w:color w:val="231F20"/>
          <w:spacing w:val="-5"/>
        </w:rPr>
        <w:t> </w:t>
      </w:r>
      <w:r>
        <w:rPr>
          <w:color w:val="231F20"/>
        </w:rPr>
        <w:t>thiện.</w:t>
      </w:r>
      <w:r>
        <w:rPr>
          <w:color w:val="231F20"/>
          <w:spacing w:val="-10"/>
        </w:rPr>
        <w:t> </w:t>
      </w:r>
      <w:r>
        <w:rPr>
          <w:color w:val="231F20"/>
        </w:rPr>
        <w:t>Thế</w:t>
      </w:r>
      <w:r>
        <w:rPr>
          <w:color w:val="231F20"/>
          <w:spacing w:val="-5"/>
        </w:rPr>
        <w:t> </w:t>
      </w:r>
      <w:r>
        <w:rPr>
          <w:color w:val="231F20"/>
        </w:rPr>
        <w:t>tục</w:t>
      </w:r>
      <w:r>
        <w:rPr>
          <w:color w:val="231F20"/>
          <w:spacing w:val="-5"/>
        </w:rPr>
        <w:t> </w:t>
      </w:r>
      <w:r>
        <w:rPr>
          <w:color w:val="231F20"/>
        </w:rPr>
        <w:t>trí</w:t>
      </w:r>
      <w:r>
        <w:rPr>
          <w:color w:val="231F20"/>
          <w:spacing w:val="-6"/>
        </w:rPr>
        <w:t> </w:t>
      </w:r>
      <w:r>
        <w:rPr>
          <w:color w:val="231F20"/>
        </w:rPr>
        <w:t>hiện</w:t>
      </w:r>
      <w:r>
        <w:rPr>
          <w:color w:val="231F20"/>
          <w:spacing w:val="-5"/>
        </w:rPr>
        <w:t> </w:t>
      </w:r>
      <w:r>
        <w:rPr>
          <w:color w:val="231F20"/>
        </w:rPr>
        <w:t>quán</w:t>
      </w:r>
      <w:r>
        <w:rPr>
          <w:color w:val="231F20"/>
          <w:spacing w:val="-5"/>
        </w:rPr>
        <w:t> </w:t>
      </w:r>
      <w:r>
        <w:rPr>
          <w:color w:val="231F20"/>
        </w:rPr>
        <w:t>biên</w:t>
      </w:r>
      <w:r>
        <w:rPr>
          <w:color w:val="231F20"/>
          <w:spacing w:val="-5"/>
        </w:rPr>
        <w:t> </w:t>
      </w:r>
      <w:r>
        <w:rPr>
          <w:color w:val="231F20"/>
        </w:rPr>
        <w:t>của</w:t>
      </w:r>
      <w:r>
        <w:rPr>
          <w:color w:val="231F20"/>
          <w:spacing w:val="-5"/>
        </w:rPr>
        <w:t> </w:t>
      </w:r>
      <w:r>
        <w:rPr>
          <w:color w:val="231F20"/>
        </w:rPr>
        <w:t>Độc</w:t>
      </w:r>
      <w:r>
        <w:rPr>
          <w:color w:val="231F20"/>
          <w:spacing w:val="-5"/>
        </w:rPr>
        <w:t> </w:t>
      </w:r>
      <w:r>
        <w:rPr>
          <w:color w:val="231F20"/>
        </w:rPr>
        <w:t>giác</w:t>
      </w:r>
      <w:r>
        <w:rPr>
          <w:color w:val="231F20"/>
          <w:spacing w:val="-5"/>
        </w:rPr>
        <w:t> </w:t>
      </w:r>
      <w:r>
        <w:rPr>
          <w:color w:val="231F20"/>
        </w:rPr>
        <w:t>là</w:t>
      </w:r>
      <w:r>
        <w:rPr>
          <w:color w:val="231F20"/>
          <w:spacing w:val="-5"/>
        </w:rPr>
        <w:t> </w:t>
      </w:r>
      <w:r>
        <w:rPr>
          <w:color w:val="231F20"/>
        </w:rPr>
        <w:t>hơn so với Thanh văn lúc tận trí đạt được căn</w:t>
      </w:r>
      <w:r>
        <w:rPr>
          <w:color w:val="231F20"/>
          <w:spacing w:val="-7"/>
        </w:rPr>
        <w:t> </w:t>
      </w:r>
      <w:r>
        <w:rPr>
          <w:color w:val="231F20"/>
        </w:rPr>
        <w:t>thiện.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Hoặc</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nêu:</w:t>
      </w:r>
      <w:r>
        <w:rPr>
          <w:color w:val="231F20"/>
          <w:spacing w:val="-13"/>
        </w:rPr>
        <w:t> </w:t>
      </w:r>
      <w:r>
        <w:rPr>
          <w:color w:val="231F20"/>
        </w:rPr>
        <w:t>Trong</w:t>
      </w:r>
      <w:r>
        <w:rPr>
          <w:color w:val="231F20"/>
          <w:spacing w:val="-8"/>
        </w:rPr>
        <w:t> </w:t>
      </w:r>
      <w:r>
        <w:rPr>
          <w:color w:val="231F20"/>
        </w:rPr>
        <w:t>đây</w:t>
      </w:r>
      <w:r>
        <w:rPr>
          <w:color w:val="231F20"/>
          <w:spacing w:val="-9"/>
        </w:rPr>
        <w:t> </w:t>
      </w:r>
      <w:r>
        <w:rPr>
          <w:color w:val="231F20"/>
        </w:rPr>
        <w:t>không</w:t>
      </w:r>
      <w:r>
        <w:rPr>
          <w:color w:val="231F20"/>
          <w:spacing w:val="-8"/>
        </w:rPr>
        <w:t> </w:t>
      </w:r>
      <w:r>
        <w:rPr>
          <w:color w:val="231F20"/>
        </w:rPr>
        <w:t>nhằm</w:t>
      </w:r>
      <w:r>
        <w:rPr>
          <w:color w:val="231F20"/>
          <w:spacing w:val="-8"/>
        </w:rPr>
        <w:t> </w:t>
      </w:r>
      <w:r>
        <w:rPr>
          <w:color w:val="231F20"/>
        </w:rPr>
        <w:t>biện</w:t>
      </w:r>
      <w:r>
        <w:rPr>
          <w:color w:val="231F20"/>
          <w:spacing w:val="-8"/>
        </w:rPr>
        <w:t> </w:t>
      </w:r>
      <w:r>
        <w:rPr>
          <w:color w:val="231F20"/>
        </w:rPr>
        <w:t>luận</w:t>
      </w:r>
      <w:r>
        <w:rPr>
          <w:color w:val="231F20"/>
          <w:spacing w:val="-8"/>
        </w:rPr>
        <w:t> </w:t>
      </w:r>
      <w:r>
        <w:rPr>
          <w:color w:val="231F20"/>
        </w:rPr>
        <w:t>về</w:t>
      </w:r>
      <w:r>
        <w:rPr>
          <w:color w:val="231F20"/>
          <w:spacing w:val="-9"/>
        </w:rPr>
        <w:t> </w:t>
      </w:r>
      <w:r>
        <w:rPr>
          <w:color w:val="231F20"/>
        </w:rPr>
        <w:t>hai</w:t>
      </w:r>
      <w:r>
        <w:rPr>
          <w:color w:val="231F20"/>
          <w:spacing w:val="-8"/>
        </w:rPr>
        <w:t> </w:t>
      </w:r>
      <w:r>
        <w:rPr>
          <w:color w:val="231F20"/>
        </w:rPr>
        <w:t>sự khác nhau, chỉ muốn làm rõ hai bậc này đều bình đẳng, không khác. Nghĩa là các bậc này đều do vượt qua Hữu đảnh, đều cùng được thế tục trí hiện quán biên, vì đã vượt lên trên đắc của Hữu đảnh do kiến đạo đoạn, lúc tận trí đã được căn thiện, đã vượt lên trên đắc của</w:t>
      </w:r>
      <w:r>
        <w:rPr>
          <w:color w:val="231F20"/>
          <w:spacing w:val="-45"/>
        </w:rPr>
        <w:t> </w:t>
      </w:r>
      <w:r>
        <w:rPr>
          <w:color w:val="231F20"/>
          <w:spacing w:val="-5"/>
        </w:rPr>
        <w:t>Hữu </w:t>
      </w:r>
      <w:r>
        <w:rPr>
          <w:color w:val="231F20"/>
        </w:rPr>
        <w:t>đảnh do tu đạo đoạn.</w:t>
      </w:r>
    </w:p>
    <w:p>
      <w:pPr>
        <w:pStyle w:val="BodyText"/>
        <w:spacing w:before="108"/>
        <w:ind w:left="960" w:firstLine="0"/>
      </w:pPr>
      <w:r>
        <w:rPr>
          <w:i/>
          <w:color w:val="231F20"/>
        </w:rPr>
        <w:t>Hỏi: </w:t>
      </w:r>
      <w:r>
        <w:rPr>
          <w:color w:val="231F20"/>
        </w:rPr>
        <w:t>Nhị thừa cũng thế, vì sao không nói?</w:t>
      </w:r>
    </w:p>
    <w:p>
      <w:pPr>
        <w:pStyle w:val="BodyText"/>
        <w:spacing w:line="273" w:lineRule="auto" w:before="155"/>
        <w:ind w:left="393" w:right="128"/>
      </w:pPr>
      <w:r>
        <w:rPr>
          <w:i/>
          <w:color w:val="231F20"/>
        </w:rPr>
        <w:t>Đáp:</w:t>
      </w:r>
      <w:r>
        <w:rPr>
          <w:i/>
          <w:color w:val="231F20"/>
          <w:spacing w:val="-12"/>
        </w:rPr>
        <w:t> </w:t>
      </w:r>
      <w:r>
        <w:rPr>
          <w:color w:val="231F20"/>
        </w:rPr>
        <w:t>Vì</w:t>
      </w:r>
      <w:r>
        <w:rPr>
          <w:color w:val="231F20"/>
          <w:spacing w:val="-8"/>
        </w:rPr>
        <w:t> </w:t>
      </w:r>
      <w:r>
        <w:rPr>
          <w:color w:val="231F20"/>
        </w:rPr>
        <w:t>Nhị</w:t>
      </w:r>
      <w:r>
        <w:rPr>
          <w:color w:val="231F20"/>
          <w:spacing w:val="-7"/>
        </w:rPr>
        <w:t> </w:t>
      </w:r>
      <w:r>
        <w:rPr>
          <w:color w:val="231F20"/>
        </w:rPr>
        <w:t>thừa</w:t>
      </w:r>
      <w:r>
        <w:rPr>
          <w:color w:val="231F20"/>
          <w:spacing w:val="-8"/>
        </w:rPr>
        <w:t> </w:t>
      </w:r>
      <w:r>
        <w:rPr>
          <w:color w:val="231F20"/>
        </w:rPr>
        <w:t>kia</w:t>
      </w:r>
      <w:r>
        <w:rPr>
          <w:color w:val="231F20"/>
          <w:spacing w:val="-7"/>
        </w:rPr>
        <w:t> </w:t>
      </w:r>
      <w:r>
        <w:rPr>
          <w:color w:val="231F20"/>
        </w:rPr>
        <w:t>không</w:t>
      </w:r>
      <w:r>
        <w:rPr>
          <w:color w:val="231F20"/>
          <w:spacing w:val="-8"/>
        </w:rPr>
        <w:t> </w:t>
      </w:r>
      <w:r>
        <w:rPr>
          <w:color w:val="231F20"/>
        </w:rPr>
        <w:t>thể</w:t>
      </w:r>
      <w:r>
        <w:rPr>
          <w:color w:val="231F20"/>
          <w:spacing w:val="-8"/>
        </w:rPr>
        <w:t> </w:t>
      </w:r>
      <w:r>
        <w:rPr>
          <w:color w:val="231F20"/>
        </w:rPr>
        <w:t>vượt</w:t>
      </w:r>
      <w:r>
        <w:rPr>
          <w:color w:val="231F20"/>
          <w:spacing w:val="-7"/>
        </w:rPr>
        <w:t> </w:t>
      </w:r>
      <w:r>
        <w:rPr>
          <w:color w:val="231F20"/>
        </w:rPr>
        <w:t>qua</w:t>
      </w:r>
      <w:r>
        <w:rPr>
          <w:color w:val="231F20"/>
          <w:spacing w:val="-8"/>
        </w:rPr>
        <w:t> </w:t>
      </w:r>
      <w:r>
        <w:rPr>
          <w:color w:val="231F20"/>
        </w:rPr>
        <w:t>tập</w:t>
      </w:r>
      <w:r>
        <w:rPr>
          <w:color w:val="231F20"/>
          <w:spacing w:val="-7"/>
        </w:rPr>
        <w:t> </w:t>
      </w:r>
      <w:r>
        <w:rPr>
          <w:color w:val="231F20"/>
        </w:rPr>
        <w:t>khí</w:t>
      </w:r>
      <w:r>
        <w:rPr>
          <w:color w:val="231F20"/>
          <w:spacing w:val="-8"/>
        </w:rPr>
        <w:t> </w:t>
      </w:r>
      <w:r>
        <w:rPr>
          <w:color w:val="231F20"/>
        </w:rPr>
        <w:t>của</w:t>
      </w:r>
      <w:r>
        <w:rPr>
          <w:color w:val="231F20"/>
          <w:spacing w:val="-8"/>
        </w:rPr>
        <w:t> </w:t>
      </w:r>
      <w:r>
        <w:rPr>
          <w:color w:val="231F20"/>
        </w:rPr>
        <w:t>Hữu</w:t>
      </w:r>
      <w:r>
        <w:rPr>
          <w:color w:val="231F20"/>
          <w:spacing w:val="-7"/>
        </w:rPr>
        <w:t> </w:t>
      </w:r>
      <w:r>
        <w:rPr>
          <w:color w:val="231F20"/>
        </w:rPr>
        <w:t>đảnh do kiến đạo, tu đạo đoạn, vì không là phải tăng thượng.</w:t>
      </w:r>
    </w:p>
    <w:p>
      <w:pPr>
        <w:pStyle w:val="BodyText"/>
        <w:spacing w:line="273" w:lineRule="auto" w:before="111"/>
        <w:ind w:left="393" w:right="126"/>
      </w:pPr>
      <w:r>
        <w:rPr>
          <w:color w:val="231F20"/>
        </w:rPr>
        <w:t>Lại có thuyết nói: Ở đây không nhằm nói điểm khác nhau giữa hai bậc, cùng sự bình đẳng của hai bậc ấy, chỉ nói thế tục trí hiện quán biên ở cõi dục của Bồ-tát và Như Lai lúc tận trí đã được căn thiện của cõi dục, là căn thiện tăng thượng của cõi dục hơn hẳn căn thiện của hàng Nhị thừa đã đạt được.</w:t>
      </w:r>
    </w:p>
    <w:p>
      <w:pPr>
        <w:pStyle w:val="BodyText"/>
        <w:spacing w:line="273" w:lineRule="auto" w:before="110"/>
        <w:ind w:left="393" w:right="128"/>
      </w:pPr>
      <w:r>
        <w:rPr>
          <w:i/>
          <w:color w:val="231F20"/>
        </w:rPr>
        <w:t>Hỏi: </w:t>
      </w:r>
      <w:r>
        <w:rPr>
          <w:color w:val="231F20"/>
        </w:rPr>
        <w:t>Nếu như vậy thì Thanh văn và Độc giác há không có căn thiện tăng thượng?</w:t>
      </w:r>
    </w:p>
    <w:p>
      <w:pPr>
        <w:pStyle w:val="BodyText"/>
        <w:spacing w:line="273" w:lineRule="auto" w:before="111"/>
        <w:ind w:left="393" w:right="127"/>
      </w:pPr>
      <w:r>
        <w:rPr>
          <w:i/>
          <w:color w:val="231F20"/>
        </w:rPr>
        <w:t>Đáp: </w:t>
      </w:r>
      <w:r>
        <w:rPr>
          <w:color w:val="231F20"/>
        </w:rPr>
        <w:t>Hai bậc đó lại lần lượt đối chiếu vào loại thấp khác để được gọi là tăng thượng, không phải đối chiếu với thừa trên.</w:t>
      </w:r>
    </w:p>
    <w:p>
      <w:pPr>
        <w:pStyle w:val="BodyText"/>
        <w:spacing w:line="273" w:lineRule="auto" w:before="112"/>
        <w:ind w:left="393" w:right="127"/>
      </w:pPr>
      <w:r>
        <w:rPr>
          <w:i/>
          <w:color w:val="231F20"/>
        </w:rPr>
        <w:t>Hỏi: </w:t>
      </w:r>
      <w:r>
        <w:rPr>
          <w:color w:val="231F20"/>
        </w:rPr>
        <w:t>Thế tục trí hiện quán biên là nhập chánh tánh ly sinh rồi mới được, vì sao nói lúc nhập là được?</w:t>
      </w:r>
    </w:p>
    <w:p>
      <w:pPr>
        <w:pStyle w:val="BodyText"/>
        <w:spacing w:line="273" w:lineRule="auto" w:before="112"/>
        <w:ind w:left="393" w:right="127"/>
      </w:pPr>
      <w:r>
        <w:rPr>
          <w:i/>
          <w:color w:val="231F20"/>
        </w:rPr>
        <w:t>Đáp:</w:t>
      </w:r>
      <w:r>
        <w:rPr>
          <w:i/>
          <w:color w:val="231F20"/>
          <w:spacing w:val="-14"/>
        </w:rPr>
        <w:t> </w:t>
      </w:r>
      <w:r>
        <w:rPr>
          <w:color w:val="231F20"/>
        </w:rPr>
        <w:t>Theo</w:t>
      </w:r>
      <w:r>
        <w:rPr>
          <w:color w:val="231F20"/>
          <w:spacing w:val="-8"/>
        </w:rPr>
        <w:t> </w:t>
      </w:r>
      <w:r>
        <w:rPr>
          <w:color w:val="231F20"/>
        </w:rPr>
        <w:t>lý</w:t>
      </w:r>
      <w:r>
        <w:rPr>
          <w:color w:val="231F20"/>
          <w:spacing w:val="-8"/>
        </w:rPr>
        <w:t> </w:t>
      </w:r>
      <w:r>
        <w:rPr>
          <w:color w:val="231F20"/>
        </w:rPr>
        <w:t>nên</w:t>
      </w:r>
      <w:r>
        <w:rPr>
          <w:color w:val="231F20"/>
          <w:spacing w:val="-8"/>
        </w:rPr>
        <w:t> </w:t>
      </w:r>
      <w:r>
        <w:rPr>
          <w:color w:val="231F20"/>
        </w:rPr>
        <w:t>nói</w:t>
      </w:r>
      <w:r>
        <w:rPr>
          <w:color w:val="231F20"/>
          <w:spacing w:val="-9"/>
        </w:rPr>
        <w:t> </w:t>
      </w:r>
      <w:r>
        <w:rPr>
          <w:color w:val="231F20"/>
        </w:rPr>
        <w:t>nhập</w:t>
      </w:r>
      <w:r>
        <w:rPr>
          <w:color w:val="231F20"/>
          <w:spacing w:val="-8"/>
        </w:rPr>
        <w:t> </w:t>
      </w:r>
      <w:r>
        <w:rPr>
          <w:color w:val="231F20"/>
        </w:rPr>
        <w:t>rồi</w:t>
      </w:r>
      <w:r>
        <w:rPr>
          <w:color w:val="231F20"/>
          <w:spacing w:val="-8"/>
        </w:rPr>
        <w:t> </w:t>
      </w:r>
      <w:r>
        <w:rPr>
          <w:color w:val="231F20"/>
        </w:rPr>
        <w:t>mới</w:t>
      </w:r>
      <w:r>
        <w:rPr>
          <w:color w:val="231F20"/>
          <w:spacing w:val="-8"/>
        </w:rPr>
        <w:t> </w:t>
      </w:r>
      <w:r>
        <w:rPr>
          <w:color w:val="231F20"/>
        </w:rPr>
        <w:t>được,</w:t>
      </w:r>
      <w:r>
        <w:rPr>
          <w:color w:val="231F20"/>
          <w:spacing w:val="-8"/>
        </w:rPr>
        <w:t> </w:t>
      </w:r>
      <w:r>
        <w:rPr>
          <w:color w:val="231F20"/>
        </w:rPr>
        <w:t>nhưng</w:t>
      </w:r>
      <w:r>
        <w:rPr>
          <w:color w:val="231F20"/>
          <w:spacing w:val="-9"/>
        </w:rPr>
        <w:t> </w:t>
      </w:r>
      <w:r>
        <w:rPr>
          <w:color w:val="231F20"/>
        </w:rPr>
        <w:t>nói</w:t>
      </w:r>
      <w:r>
        <w:rPr>
          <w:color w:val="231F20"/>
          <w:spacing w:val="-8"/>
        </w:rPr>
        <w:t> </w:t>
      </w:r>
      <w:r>
        <w:rPr>
          <w:color w:val="231F20"/>
        </w:rPr>
        <w:t>lúc</w:t>
      </w:r>
      <w:r>
        <w:rPr>
          <w:color w:val="231F20"/>
          <w:spacing w:val="-8"/>
        </w:rPr>
        <w:t> </w:t>
      </w:r>
      <w:r>
        <w:rPr>
          <w:color w:val="231F20"/>
        </w:rPr>
        <w:t>nhập</w:t>
      </w:r>
      <w:r>
        <w:rPr>
          <w:color w:val="231F20"/>
          <w:spacing w:val="-8"/>
        </w:rPr>
        <w:t> </w:t>
      </w:r>
      <w:r>
        <w:rPr>
          <w:color w:val="231F20"/>
        </w:rPr>
        <w:t>là được vì ở đây nói đã nhập gọi là lúc nhập, tức đối với gần nói tiếng xa.</w:t>
      </w:r>
      <w:r>
        <w:rPr>
          <w:color w:val="231F20"/>
          <w:spacing w:val="-14"/>
        </w:rPr>
        <w:t> </w:t>
      </w:r>
      <w:r>
        <w:rPr>
          <w:color w:val="231F20"/>
        </w:rPr>
        <w:t>Như</w:t>
      </w:r>
      <w:r>
        <w:rPr>
          <w:color w:val="231F20"/>
          <w:spacing w:val="-13"/>
        </w:rPr>
        <w:t> </w:t>
      </w:r>
      <w:r>
        <w:rPr>
          <w:color w:val="231F20"/>
        </w:rPr>
        <w:t>nói:</w:t>
      </w:r>
      <w:r>
        <w:rPr>
          <w:color w:val="231F20"/>
          <w:spacing w:val="-14"/>
        </w:rPr>
        <w:t> </w:t>
      </w:r>
      <w:r>
        <w:rPr>
          <w:color w:val="231F20"/>
        </w:rPr>
        <w:t>Đại</w:t>
      </w:r>
      <w:r>
        <w:rPr>
          <w:color w:val="231F20"/>
          <w:spacing w:val="-13"/>
        </w:rPr>
        <w:t> </w:t>
      </w:r>
      <w:r>
        <w:rPr>
          <w:color w:val="231F20"/>
        </w:rPr>
        <w:t>vương</w:t>
      </w:r>
      <w:r>
        <w:rPr>
          <w:color w:val="231F20"/>
          <w:spacing w:val="-13"/>
        </w:rPr>
        <w:t> </w:t>
      </w:r>
      <w:r>
        <w:rPr>
          <w:color w:val="231F20"/>
        </w:rPr>
        <w:t>hôm</w:t>
      </w:r>
      <w:r>
        <w:rPr>
          <w:color w:val="231F20"/>
          <w:spacing w:val="-14"/>
        </w:rPr>
        <w:t> </w:t>
      </w:r>
      <w:r>
        <w:rPr>
          <w:color w:val="231F20"/>
        </w:rPr>
        <w:t>nay</w:t>
      </w:r>
      <w:r>
        <w:rPr>
          <w:color w:val="231F20"/>
          <w:spacing w:val="-13"/>
        </w:rPr>
        <w:t> </w:t>
      </w:r>
      <w:r>
        <w:rPr>
          <w:color w:val="231F20"/>
        </w:rPr>
        <w:t>từ</w:t>
      </w:r>
      <w:r>
        <w:rPr>
          <w:color w:val="231F20"/>
          <w:spacing w:val="-14"/>
        </w:rPr>
        <w:t> </w:t>
      </w:r>
      <w:r>
        <w:rPr>
          <w:color w:val="231F20"/>
        </w:rPr>
        <w:t>đâu</w:t>
      </w:r>
      <w:r>
        <w:rPr>
          <w:color w:val="231F20"/>
          <w:spacing w:val="-13"/>
        </w:rPr>
        <w:t> </w:t>
      </w:r>
      <w:r>
        <w:rPr>
          <w:color w:val="231F20"/>
        </w:rPr>
        <w:t>đến?</w:t>
      </w:r>
      <w:r>
        <w:rPr>
          <w:color w:val="231F20"/>
          <w:spacing w:val="-13"/>
        </w:rPr>
        <w:t> </w:t>
      </w:r>
      <w:r>
        <w:rPr>
          <w:color w:val="231F20"/>
        </w:rPr>
        <w:t>Đây</w:t>
      </w:r>
      <w:r>
        <w:rPr>
          <w:color w:val="231F20"/>
          <w:spacing w:val="-14"/>
        </w:rPr>
        <w:t> </w:t>
      </w:r>
      <w:r>
        <w:rPr>
          <w:color w:val="231F20"/>
        </w:rPr>
        <w:t>cũng</w:t>
      </w:r>
      <w:r>
        <w:rPr>
          <w:color w:val="231F20"/>
          <w:spacing w:val="-13"/>
        </w:rPr>
        <w:t> </w:t>
      </w:r>
      <w:r>
        <w:rPr>
          <w:color w:val="231F20"/>
        </w:rPr>
        <w:t>đã</w:t>
      </w:r>
      <w:r>
        <w:rPr>
          <w:color w:val="231F20"/>
          <w:spacing w:val="-14"/>
        </w:rPr>
        <w:t> </w:t>
      </w:r>
      <w:r>
        <w:rPr>
          <w:color w:val="231F20"/>
        </w:rPr>
        <w:t>đến</w:t>
      </w:r>
      <w:r>
        <w:rPr>
          <w:color w:val="231F20"/>
          <w:spacing w:val="-13"/>
        </w:rPr>
        <w:t> </w:t>
      </w:r>
      <w:r>
        <w:rPr>
          <w:color w:val="231F20"/>
        </w:rPr>
        <w:t>rồi</w:t>
      </w:r>
      <w:r>
        <w:rPr>
          <w:color w:val="231F20"/>
          <w:spacing w:val="-13"/>
        </w:rPr>
        <w:t> </w:t>
      </w:r>
      <w:r>
        <w:rPr>
          <w:color w:val="231F20"/>
        </w:rPr>
        <w:t>mà nói</w:t>
      </w:r>
      <w:r>
        <w:rPr>
          <w:color w:val="231F20"/>
          <w:spacing w:val="-13"/>
        </w:rPr>
        <w:t> </w:t>
      </w:r>
      <w:r>
        <w:rPr>
          <w:color w:val="231F20"/>
        </w:rPr>
        <w:t>là</w:t>
      </w:r>
      <w:r>
        <w:rPr>
          <w:color w:val="231F20"/>
          <w:spacing w:val="-12"/>
        </w:rPr>
        <w:t> </w:t>
      </w:r>
      <w:r>
        <w:rPr>
          <w:color w:val="231F20"/>
        </w:rPr>
        <w:t>nay</w:t>
      </w:r>
      <w:r>
        <w:rPr>
          <w:color w:val="231F20"/>
          <w:spacing w:val="-12"/>
        </w:rPr>
        <w:t> </w:t>
      </w:r>
      <w:r>
        <w:rPr>
          <w:color w:val="231F20"/>
        </w:rPr>
        <w:t>đến.</w:t>
      </w:r>
      <w:r>
        <w:rPr>
          <w:color w:val="231F20"/>
          <w:spacing w:val="-12"/>
        </w:rPr>
        <w:t> </w:t>
      </w:r>
      <w:r>
        <w:rPr>
          <w:color w:val="231F20"/>
        </w:rPr>
        <w:t>Như</w:t>
      </w:r>
      <w:r>
        <w:rPr>
          <w:color w:val="231F20"/>
          <w:spacing w:val="-12"/>
        </w:rPr>
        <w:t> </w:t>
      </w:r>
      <w:r>
        <w:rPr>
          <w:color w:val="231F20"/>
        </w:rPr>
        <w:t>nói:</w:t>
      </w:r>
      <w:r>
        <w:rPr>
          <w:color w:val="231F20"/>
          <w:spacing w:val="-12"/>
        </w:rPr>
        <w:t> </w:t>
      </w:r>
      <w:r>
        <w:rPr>
          <w:color w:val="231F20"/>
        </w:rPr>
        <w:t>Lúc</w:t>
      </w:r>
      <w:r>
        <w:rPr>
          <w:color w:val="231F20"/>
          <w:spacing w:val="-12"/>
        </w:rPr>
        <w:t> </w:t>
      </w:r>
      <w:r>
        <w:rPr>
          <w:color w:val="231F20"/>
        </w:rPr>
        <w:t>thọ</w:t>
      </w:r>
      <w:r>
        <w:rPr>
          <w:color w:val="231F20"/>
          <w:spacing w:val="-12"/>
        </w:rPr>
        <w:t> </w:t>
      </w:r>
      <w:r>
        <w:rPr>
          <w:color w:val="231F20"/>
        </w:rPr>
        <w:t>nhận</w:t>
      </w:r>
      <w:r>
        <w:rPr>
          <w:color w:val="231F20"/>
          <w:spacing w:val="-13"/>
        </w:rPr>
        <w:t> </w:t>
      </w:r>
      <w:r>
        <w:rPr>
          <w:color w:val="231F20"/>
        </w:rPr>
        <w:t>lạc</w:t>
      </w:r>
      <w:r>
        <w:rPr>
          <w:color w:val="231F20"/>
          <w:spacing w:val="-12"/>
        </w:rPr>
        <w:t> </w:t>
      </w:r>
      <w:r>
        <w:rPr>
          <w:color w:val="231F20"/>
        </w:rPr>
        <w:t>thọ</w:t>
      </w:r>
      <w:r>
        <w:rPr>
          <w:color w:val="231F20"/>
          <w:spacing w:val="-12"/>
        </w:rPr>
        <w:t> </w:t>
      </w:r>
      <w:r>
        <w:rPr>
          <w:color w:val="231F20"/>
        </w:rPr>
        <w:t>thì</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như</w:t>
      </w:r>
      <w:r>
        <w:rPr>
          <w:color w:val="231F20"/>
          <w:spacing w:val="-12"/>
        </w:rPr>
        <w:t> </w:t>
      </w:r>
      <w:r>
        <w:rPr>
          <w:color w:val="231F20"/>
        </w:rPr>
        <w:t>thật</w:t>
      </w:r>
      <w:r>
        <w:rPr>
          <w:color w:val="231F20"/>
          <w:spacing w:val="-12"/>
        </w:rPr>
        <w:t> </w:t>
      </w:r>
      <w:r>
        <w:rPr>
          <w:color w:val="231F20"/>
        </w:rPr>
        <w:t>là thọ</w:t>
      </w:r>
      <w:r>
        <w:rPr>
          <w:color w:val="231F20"/>
          <w:spacing w:val="-5"/>
        </w:rPr>
        <w:t> </w:t>
      </w:r>
      <w:r>
        <w:rPr>
          <w:color w:val="231F20"/>
        </w:rPr>
        <w:t>nhận</w:t>
      </w:r>
      <w:r>
        <w:rPr>
          <w:color w:val="231F20"/>
          <w:spacing w:val="-4"/>
        </w:rPr>
        <w:t> </w:t>
      </w:r>
      <w:r>
        <w:rPr>
          <w:color w:val="231F20"/>
        </w:rPr>
        <w:t>lạc</w:t>
      </w:r>
      <w:r>
        <w:rPr>
          <w:color w:val="231F20"/>
          <w:spacing w:val="-4"/>
        </w:rPr>
        <w:t> </w:t>
      </w:r>
      <w:r>
        <w:rPr>
          <w:color w:val="231F20"/>
        </w:rPr>
        <w:t>thọ.</w:t>
      </w:r>
      <w:r>
        <w:rPr>
          <w:color w:val="231F20"/>
          <w:spacing w:val="-5"/>
        </w:rPr>
        <w:t> </w:t>
      </w:r>
      <w:r>
        <w:rPr>
          <w:color w:val="231F20"/>
        </w:rPr>
        <w:t>Đây</w:t>
      </w:r>
      <w:r>
        <w:rPr>
          <w:color w:val="231F20"/>
          <w:spacing w:val="-4"/>
        </w:rPr>
        <w:t> </w:t>
      </w:r>
      <w:r>
        <w:rPr>
          <w:color w:val="231F20"/>
        </w:rPr>
        <w:t>cũng</w:t>
      </w:r>
      <w:r>
        <w:rPr>
          <w:color w:val="231F20"/>
          <w:spacing w:val="-4"/>
        </w:rPr>
        <w:t> </w:t>
      </w:r>
      <w:r>
        <w:rPr>
          <w:color w:val="231F20"/>
        </w:rPr>
        <w:t>đã</w:t>
      </w:r>
      <w:r>
        <w:rPr>
          <w:color w:val="231F20"/>
          <w:spacing w:val="-4"/>
        </w:rPr>
        <w:t> </w:t>
      </w:r>
      <w:r>
        <w:rPr>
          <w:color w:val="231F20"/>
        </w:rPr>
        <w:t>thọ</w:t>
      </w:r>
      <w:r>
        <w:rPr>
          <w:color w:val="231F20"/>
          <w:spacing w:val="-5"/>
        </w:rPr>
        <w:t> </w:t>
      </w:r>
      <w:r>
        <w:rPr>
          <w:color w:val="231F20"/>
        </w:rPr>
        <w:t>nhận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lúc</w:t>
      </w:r>
      <w:r>
        <w:rPr>
          <w:color w:val="231F20"/>
          <w:spacing w:val="-5"/>
        </w:rPr>
        <w:t> </w:t>
      </w:r>
      <w:r>
        <w:rPr>
          <w:color w:val="231F20"/>
        </w:rPr>
        <w:t>thọ</w:t>
      </w:r>
      <w:r>
        <w:rPr>
          <w:color w:val="231F20"/>
          <w:spacing w:val="-4"/>
        </w:rPr>
        <w:t> </w:t>
      </w:r>
      <w:r>
        <w:rPr>
          <w:color w:val="231F20"/>
        </w:rPr>
        <w:t>nhận.</w:t>
      </w:r>
      <w:r>
        <w:rPr>
          <w:color w:val="231F20"/>
          <w:spacing w:val="-4"/>
        </w:rPr>
        <w:t> </w:t>
      </w:r>
      <w:r>
        <w:rPr>
          <w:color w:val="231F20"/>
        </w:rPr>
        <w:t>Như</w:t>
      </w:r>
      <w:r>
        <w:rPr>
          <w:color w:val="231F20"/>
          <w:spacing w:val="-4"/>
        </w:rPr>
        <w:t> </w:t>
      </w:r>
      <w:r>
        <w:rPr>
          <w:color w:val="231F20"/>
        </w:rPr>
        <w:t>nói: Đoạn</w:t>
      </w:r>
      <w:r>
        <w:rPr>
          <w:color w:val="231F20"/>
          <w:spacing w:val="-7"/>
        </w:rPr>
        <w:t> </w:t>
      </w:r>
      <w:r>
        <w:rPr>
          <w:color w:val="231F20"/>
        </w:rPr>
        <w:t>khổ,</w:t>
      </w:r>
      <w:r>
        <w:rPr>
          <w:color w:val="231F20"/>
          <w:spacing w:val="-6"/>
        </w:rPr>
        <w:t> </w:t>
      </w:r>
      <w:r>
        <w:rPr>
          <w:color w:val="231F20"/>
        </w:rPr>
        <w:t>đoạn</w:t>
      </w:r>
      <w:r>
        <w:rPr>
          <w:color w:val="231F20"/>
          <w:spacing w:val="-6"/>
        </w:rPr>
        <w:t> </w:t>
      </w:r>
      <w:r>
        <w:rPr>
          <w:color w:val="231F20"/>
        </w:rPr>
        <w:t>lạc</w:t>
      </w:r>
      <w:r>
        <w:rPr>
          <w:color w:val="231F20"/>
          <w:spacing w:val="-6"/>
        </w:rPr>
        <w:t> </w:t>
      </w:r>
      <w:r>
        <w:rPr>
          <w:color w:val="231F20"/>
        </w:rPr>
        <w:t>nhập</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Ở</w:t>
      </w:r>
      <w:r>
        <w:rPr>
          <w:color w:val="231F20"/>
          <w:spacing w:val="-6"/>
        </w:rPr>
        <w:t> </w:t>
      </w:r>
      <w:r>
        <w:rPr>
          <w:color w:val="231F20"/>
        </w:rPr>
        <w:t>đây</w:t>
      </w:r>
      <w:r>
        <w:rPr>
          <w:color w:val="231F20"/>
          <w:spacing w:val="-7"/>
        </w:rPr>
        <w:t> </w:t>
      </w:r>
      <w:r>
        <w:rPr>
          <w:color w:val="231F20"/>
        </w:rPr>
        <w:t>cũng</w:t>
      </w:r>
      <w:r>
        <w:rPr>
          <w:color w:val="231F20"/>
          <w:spacing w:val="-6"/>
        </w:rPr>
        <w:t> </w:t>
      </w:r>
      <w:r>
        <w:rPr>
          <w:color w:val="231F20"/>
        </w:rPr>
        <w:t>là</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khổ</w:t>
      </w:r>
      <w:r>
        <w:rPr>
          <w:color w:val="231F20"/>
          <w:spacing w:val="-6"/>
        </w:rPr>
        <w:t> </w:t>
      </w:r>
      <w:r>
        <w:rPr>
          <w:color w:val="231F20"/>
        </w:rPr>
        <w:t>đã đoạn</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đoạn.</w:t>
      </w:r>
      <w:r>
        <w:rPr>
          <w:color w:val="231F20"/>
          <w:spacing w:val="-5"/>
        </w:rPr>
        <w:t> </w:t>
      </w:r>
      <w:r>
        <w:rPr>
          <w:color w:val="231F20"/>
        </w:rPr>
        <w:t>Như</w:t>
      </w:r>
      <w:r>
        <w:rPr>
          <w:color w:val="231F20"/>
          <w:spacing w:val="-5"/>
        </w:rPr>
        <w:t> </w:t>
      </w:r>
      <w:r>
        <w:rPr>
          <w:color w:val="231F20"/>
        </w:rPr>
        <w:t>nói:</w:t>
      </w:r>
      <w:r>
        <w:rPr>
          <w:color w:val="231F20"/>
          <w:spacing w:val="-9"/>
        </w:rPr>
        <w:t> </w:t>
      </w:r>
      <w:r>
        <w:rPr>
          <w:color w:val="231F20"/>
        </w:rPr>
        <w:t>Tư</w:t>
      </w:r>
      <w:r>
        <w:rPr>
          <w:color w:val="231F20"/>
          <w:spacing w:val="-4"/>
        </w:rPr>
        <w:t> </w:t>
      </w:r>
      <w:r>
        <w:rPr>
          <w:color w:val="231F20"/>
        </w:rPr>
        <w:t>duy</w:t>
      </w:r>
      <w:r>
        <w:rPr>
          <w:color w:val="231F20"/>
          <w:spacing w:val="-6"/>
        </w:rPr>
        <w:t> </w:t>
      </w:r>
      <w:r>
        <w:rPr>
          <w:color w:val="231F20"/>
        </w:rPr>
        <w:t>về</w:t>
      </w:r>
      <w:r>
        <w:rPr>
          <w:color w:val="231F20"/>
          <w:spacing w:val="-5"/>
        </w:rPr>
        <w:t> </w:t>
      </w:r>
      <w:r>
        <w:rPr>
          <w:color w:val="231F20"/>
        </w:rPr>
        <w:t>pháp</w:t>
      </w:r>
      <w:r>
        <w:rPr>
          <w:color w:val="231F20"/>
          <w:spacing w:val="-5"/>
        </w:rPr>
        <w:t> </w:t>
      </w:r>
      <w:r>
        <w:rPr>
          <w:color w:val="231F20"/>
        </w:rPr>
        <w:t>nào</w:t>
      </w:r>
      <w:r>
        <w:rPr>
          <w:color w:val="231F20"/>
          <w:spacing w:val="-5"/>
        </w:rPr>
        <w:t> </w:t>
      </w:r>
      <w:r>
        <w:rPr>
          <w:color w:val="231F20"/>
        </w:rPr>
        <w:t>để</w:t>
      </w:r>
      <w:r>
        <w:rPr>
          <w:color w:val="231F20"/>
          <w:spacing w:val="-5"/>
        </w:rPr>
        <w:t> </w:t>
      </w:r>
      <w:r>
        <w:rPr>
          <w:color w:val="231F20"/>
        </w:rPr>
        <w:t>nhập</w:t>
      </w:r>
      <w:r>
        <w:rPr>
          <w:color w:val="231F20"/>
          <w:spacing w:val="-5"/>
        </w:rPr>
        <w:t> </w:t>
      </w:r>
      <w:r>
        <w:rPr>
          <w:color w:val="231F20"/>
        </w:rPr>
        <w:t>đẳng</w:t>
      </w:r>
      <w:r>
        <w:rPr>
          <w:color w:val="231F20"/>
          <w:spacing w:val="-5"/>
        </w:rPr>
        <w:t> </w:t>
      </w:r>
      <w:r>
        <w:rPr>
          <w:color w:val="231F20"/>
        </w:rPr>
        <w:t>chí</w:t>
      </w:r>
      <w:r>
        <w:rPr>
          <w:color w:val="231F20"/>
          <w:spacing w:val="-5"/>
        </w:rPr>
        <w:t> </w:t>
      </w:r>
      <w:r>
        <w:rPr>
          <w:color w:val="231F20"/>
        </w:rPr>
        <w:t>từ? Ở đây cũng là đã nhập gọi là nhập. Như nói: Tâm của A-la-hán</w:t>
      </w:r>
      <w:r>
        <w:rPr>
          <w:color w:val="231F20"/>
          <w:spacing w:val="46"/>
        </w:rPr>
        <w:t> </w:t>
      </w:r>
      <w:r>
        <w:rPr>
          <w:color w:val="231F20"/>
        </w:rPr>
        <w:t>giải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thoát dục lậu, hữu lậu, vô minh lậu. Ở đây đối với dục lậu A-la-hán cũng đã giải thoát, gọi là giải thoát. Thế tục trí hiện quán biên </w:t>
      </w:r>
      <w:r>
        <w:rPr>
          <w:color w:val="231F20"/>
          <w:spacing w:val="-3"/>
        </w:rPr>
        <w:t>cũng </w:t>
      </w:r>
      <w:r>
        <w:rPr>
          <w:color w:val="231F20"/>
        </w:rPr>
        <w:t>thế, đã nhập rồi, gọi là lúc nhập.</w:t>
      </w:r>
    </w:p>
    <w:p>
      <w:pPr>
        <w:pStyle w:val="BodyText"/>
        <w:spacing w:line="276" w:lineRule="auto" w:before="111"/>
        <w:ind w:right="410"/>
      </w:pP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8"/>
        </w:rPr>
        <w:t> </w:t>
      </w:r>
      <w:r>
        <w:rPr>
          <w:color w:val="231F20"/>
        </w:rPr>
        <w:t>Đúng</w:t>
      </w:r>
      <w:r>
        <w:rPr>
          <w:color w:val="231F20"/>
          <w:spacing w:val="-8"/>
        </w:rPr>
        <w:t> </w:t>
      </w:r>
      <w:r>
        <w:rPr>
          <w:color w:val="231F20"/>
        </w:rPr>
        <w:t>ra</w:t>
      </w:r>
      <w:r>
        <w:rPr>
          <w:color w:val="231F20"/>
          <w:spacing w:val="-9"/>
        </w:rPr>
        <w:t> </w:t>
      </w:r>
      <w:r>
        <w:rPr>
          <w:color w:val="231F20"/>
        </w:rPr>
        <w:t>là</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Bồ-tát</w:t>
      </w:r>
      <w:r>
        <w:rPr>
          <w:color w:val="231F20"/>
          <w:spacing w:val="-9"/>
        </w:rPr>
        <w:t> </w:t>
      </w:r>
      <w:r>
        <w:rPr>
          <w:color w:val="231F20"/>
        </w:rPr>
        <w:t>lúc</w:t>
      </w:r>
      <w:r>
        <w:rPr>
          <w:color w:val="231F20"/>
          <w:spacing w:val="-8"/>
        </w:rPr>
        <w:t> </w:t>
      </w:r>
      <w:r>
        <w:rPr>
          <w:color w:val="231F20"/>
        </w:rPr>
        <w:t>nhập</w:t>
      </w:r>
      <w:r>
        <w:rPr>
          <w:color w:val="231F20"/>
          <w:spacing w:val="-8"/>
        </w:rPr>
        <w:t> </w:t>
      </w:r>
      <w:r>
        <w:rPr>
          <w:color w:val="231F20"/>
        </w:rPr>
        <w:t>chánh</w:t>
      </w:r>
      <w:r>
        <w:rPr>
          <w:color w:val="231F20"/>
          <w:spacing w:val="-8"/>
        </w:rPr>
        <w:t> </w:t>
      </w:r>
      <w:r>
        <w:rPr>
          <w:color w:val="231F20"/>
        </w:rPr>
        <w:t>tánh</w:t>
      </w:r>
      <w:r>
        <w:rPr>
          <w:color w:val="231F20"/>
          <w:spacing w:val="-8"/>
        </w:rPr>
        <w:t> </w:t>
      </w:r>
      <w:r>
        <w:rPr>
          <w:color w:val="231F20"/>
        </w:rPr>
        <w:t>ly sinh là đã được thế tục trí hiện quán biên, do trí đầu của các đế </w:t>
      </w:r>
      <w:r>
        <w:rPr>
          <w:color w:val="231F20"/>
          <w:spacing w:val="-4"/>
        </w:rPr>
        <w:t>đều</w:t>
      </w:r>
      <w:r>
        <w:rPr>
          <w:color w:val="231F20"/>
          <w:spacing w:val="57"/>
        </w:rPr>
        <w:t> </w:t>
      </w:r>
      <w:r>
        <w:rPr>
          <w:color w:val="231F20"/>
        </w:rPr>
        <w:t>gọi</w:t>
      </w:r>
      <w:r>
        <w:rPr>
          <w:color w:val="231F20"/>
          <w:spacing w:val="-4"/>
        </w:rPr>
        <w:t> </w:t>
      </w:r>
      <w:r>
        <w:rPr>
          <w:color w:val="231F20"/>
        </w:rPr>
        <w:t>là</w:t>
      </w:r>
      <w:r>
        <w:rPr>
          <w:color w:val="231F20"/>
          <w:spacing w:val="-4"/>
        </w:rPr>
        <w:t> </w:t>
      </w:r>
      <w:r>
        <w:rPr>
          <w:color w:val="231F20"/>
        </w:rPr>
        <w:t>chánh</w:t>
      </w:r>
      <w:r>
        <w:rPr>
          <w:color w:val="231F20"/>
          <w:spacing w:val="-3"/>
        </w:rPr>
        <w:t> </w:t>
      </w:r>
      <w:r>
        <w:rPr>
          <w:color w:val="231F20"/>
        </w:rPr>
        <w:t>tánh</w:t>
      </w:r>
      <w:r>
        <w:rPr>
          <w:color w:val="231F20"/>
          <w:spacing w:val="-4"/>
        </w:rPr>
        <w:t> </w:t>
      </w:r>
      <w:r>
        <w:rPr>
          <w:color w:val="231F20"/>
        </w:rPr>
        <w:t>ly</w:t>
      </w:r>
      <w:r>
        <w:rPr>
          <w:color w:val="231F20"/>
          <w:spacing w:val="-3"/>
        </w:rPr>
        <w:t> </w:t>
      </w:r>
      <w:r>
        <w:rPr>
          <w:color w:val="231F20"/>
        </w:rPr>
        <w:t>sinh,</w:t>
      </w:r>
      <w:r>
        <w:rPr>
          <w:color w:val="231F20"/>
          <w:spacing w:val="-4"/>
        </w:rPr>
        <w:t> </w:t>
      </w:r>
      <w:r>
        <w:rPr>
          <w:color w:val="231F20"/>
        </w:rPr>
        <w:t>các</w:t>
      </w:r>
      <w:r>
        <w:rPr>
          <w:color w:val="231F20"/>
          <w:spacing w:val="-3"/>
        </w:rPr>
        <w:t> </w:t>
      </w:r>
      <w:r>
        <w:rPr>
          <w:color w:val="231F20"/>
        </w:rPr>
        <w:t>nhẫn</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nhập.</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khổ</w:t>
      </w:r>
      <w:r>
        <w:rPr>
          <w:color w:val="231F20"/>
          <w:spacing w:val="-4"/>
        </w:rPr>
        <w:t> </w:t>
      </w:r>
      <w:r>
        <w:rPr>
          <w:color w:val="231F20"/>
        </w:rPr>
        <w:t>tập</w:t>
      </w:r>
      <w:r>
        <w:rPr>
          <w:color w:val="231F20"/>
          <w:spacing w:val="-3"/>
        </w:rPr>
        <w:t> </w:t>
      </w:r>
      <w:r>
        <w:rPr>
          <w:color w:val="231F20"/>
        </w:rPr>
        <w:t>diệt loại nhẫn lúc nhập vào khổ tập diệt loại trí, gọi là chứng đắc thế tục trí hiện quán biên. Như lúc Định kim cang dụ hiện tiền, gọi là lúc được tận trí. Đây cũng như</w:t>
      </w:r>
      <w:r>
        <w:rPr>
          <w:color w:val="231F20"/>
          <w:spacing w:val="-2"/>
        </w:rPr>
        <w:t> </w:t>
      </w:r>
      <w:r>
        <w:rPr>
          <w:color w:val="231F20"/>
        </w:rPr>
        <w:t>thế.</w:t>
      </w:r>
    </w:p>
    <w:p>
      <w:pPr>
        <w:pStyle w:val="BodyText"/>
        <w:spacing w:before="108"/>
        <w:ind w:left="677" w:firstLine="0"/>
      </w:pPr>
      <w:r>
        <w:rPr>
          <w:i/>
          <w:color w:val="231F20"/>
        </w:rPr>
        <w:t>Hỏi: </w:t>
      </w:r>
      <w:r>
        <w:rPr>
          <w:color w:val="231F20"/>
        </w:rPr>
        <w:t>Vì sao trí này gọi là hiện quán biên?</w:t>
      </w:r>
    </w:p>
    <w:p>
      <w:pPr>
        <w:pStyle w:val="BodyText"/>
        <w:spacing w:line="276" w:lineRule="auto" w:before="158"/>
        <w:ind w:right="412"/>
      </w:pPr>
      <w:r>
        <w:rPr>
          <w:i/>
          <w:color w:val="231F20"/>
        </w:rPr>
        <w:t>Đáp: </w:t>
      </w:r>
      <w:r>
        <w:rPr>
          <w:color w:val="231F20"/>
        </w:rPr>
        <w:t>Do hiện quán khổ biên, tập biên và diệt biên mà được trí này, nên gọi là hiện quán biên.</w:t>
      </w:r>
    </w:p>
    <w:p>
      <w:pPr>
        <w:pStyle w:val="BodyText"/>
        <w:spacing w:line="276" w:lineRule="auto" w:before="111"/>
        <w:ind w:right="411"/>
      </w:pPr>
      <w:r>
        <w:rPr>
          <w:color w:val="231F20"/>
        </w:rPr>
        <w:t>Có thuyết cho: Đây là các Sư Du già lúc quán Thánh đế, vì tu bên cạnh mà đạt được nên gọi là hiện quán biên.</w:t>
      </w:r>
    </w:p>
    <w:p>
      <w:pPr>
        <w:pStyle w:val="BodyText"/>
        <w:spacing w:line="276" w:lineRule="auto" w:before="112"/>
        <w:ind w:right="412"/>
      </w:pPr>
      <w:r>
        <w:rPr>
          <w:color w:val="231F20"/>
        </w:rPr>
        <w:t>Tôn giả Diệu Âm nói: Vì trí này gần với hiện quán nên gọi là hiện quán biên. Như gần vật của thôn, nên gọi là bên cạnh thôn.</w:t>
      </w:r>
    </w:p>
    <w:p>
      <w:pPr>
        <w:pStyle w:val="BodyText"/>
        <w:spacing w:line="276" w:lineRule="auto" w:before="112"/>
        <w:ind w:right="411"/>
      </w:pPr>
      <w:r>
        <w:rPr>
          <w:i/>
          <w:color w:val="231F20"/>
        </w:rPr>
        <w:t>Hỏi: </w:t>
      </w:r>
      <w:r>
        <w:rPr>
          <w:color w:val="231F20"/>
        </w:rPr>
        <w:t>Hiện quán biên này đã tu pháp thiện của thế tục, lấy bốn uẩn, năm uẩn làm tự tánh, vì sao chỉ nói là thế tục trí?</w:t>
      </w:r>
    </w:p>
    <w:p>
      <w:pPr>
        <w:pStyle w:val="BodyText"/>
        <w:spacing w:line="276" w:lineRule="auto" w:before="112"/>
        <w:ind w:right="410" w:firstLine="624"/>
      </w:pPr>
      <w:r>
        <w:rPr>
          <w:i/>
          <w:color w:val="231F20"/>
        </w:rPr>
        <w:t>Đáp:</w:t>
      </w:r>
      <w:r>
        <w:rPr>
          <w:i/>
          <w:color w:val="231F20"/>
          <w:spacing w:val="-9"/>
        </w:rPr>
        <w:t> </w:t>
      </w:r>
      <w:r>
        <w:rPr>
          <w:color w:val="231F20"/>
        </w:rPr>
        <w:t>Do</w:t>
      </w:r>
      <w:r>
        <w:rPr>
          <w:color w:val="231F20"/>
          <w:spacing w:val="-8"/>
        </w:rPr>
        <w:t> </w:t>
      </w:r>
      <w:r>
        <w:rPr>
          <w:color w:val="231F20"/>
        </w:rPr>
        <w:t>trí</w:t>
      </w:r>
      <w:r>
        <w:rPr>
          <w:color w:val="231F20"/>
          <w:spacing w:val="-8"/>
        </w:rPr>
        <w:t> </w:t>
      </w:r>
      <w:r>
        <w:rPr>
          <w:color w:val="231F20"/>
        </w:rPr>
        <w:t>gia</w:t>
      </w:r>
      <w:r>
        <w:rPr>
          <w:color w:val="231F20"/>
          <w:spacing w:val="-9"/>
        </w:rPr>
        <w:t> </w:t>
      </w:r>
      <w:r>
        <w:rPr>
          <w:color w:val="231F20"/>
        </w:rPr>
        <w:t>tăng,</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9"/>
        </w:rPr>
        <w:t> </w:t>
      </w:r>
      <w:r>
        <w:rPr>
          <w:color w:val="231F20"/>
        </w:rPr>
        <w:t>trí.</w:t>
      </w:r>
      <w:r>
        <w:rPr>
          <w:color w:val="231F20"/>
          <w:spacing w:val="-8"/>
        </w:rPr>
        <w:t> </w:t>
      </w:r>
      <w:r>
        <w:rPr>
          <w:color w:val="231F20"/>
        </w:rPr>
        <w:t>Cũng</w:t>
      </w:r>
      <w:r>
        <w:rPr>
          <w:color w:val="231F20"/>
          <w:spacing w:val="-8"/>
        </w:rPr>
        <w:t> </w:t>
      </w:r>
      <w:r>
        <w:rPr>
          <w:color w:val="231F20"/>
        </w:rPr>
        <w:t>như</w:t>
      </w:r>
      <w:r>
        <w:rPr>
          <w:color w:val="231F20"/>
          <w:spacing w:val="-9"/>
        </w:rPr>
        <w:t> </w:t>
      </w:r>
      <w:r>
        <w:rPr>
          <w:color w:val="231F20"/>
        </w:rPr>
        <w:t>kiến</w:t>
      </w:r>
      <w:r>
        <w:rPr>
          <w:color w:val="231F20"/>
          <w:spacing w:val="-8"/>
        </w:rPr>
        <w:t> </w:t>
      </w:r>
      <w:r>
        <w:rPr>
          <w:color w:val="231F20"/>
        </w:rPr>
        <w:t>đạo</w:t>
      </w:r>
      <w:r>
        <w:rPr>
          <w:color w:val="231F20"/>
          <w:spacing w:val="-8"/>
        </w:rPr>
        <w:t> </w:t>
      </w:r>
      <w:r>
        <w:rPr>
          <w:color w:val="231F20"/>
        </w:rPr>
        <w:t>lấy</w:t>
      </w:r>
      <w:r>
        <w:rPr>
          <w:color w:val="231F20"/>
          <w:spacing w:val="-8"/>
        </w:rPr>
        <w:t> </w:t>
      </w:r>
      <w:r>
        <w:rPr>
          <w:color w:val="231F20"/>
        </w:rPr>
        <w:t>năm uẩn làm tự tánh, vì kiến gia tăng, nên gọi là kiến. Định kim cang dụ dùng bốn uẩn, năm uẩn làm tự tánh, vì định gia tăng nên gọi là</w:t>
      </w:r>
      <w:r>
        <w:rPr>
          <w:color w:val="231F20"/>
          <w:spacing w:val="-38"/>
        </w:rPr>
        <w:t> </w:t>
      </w:r>
      <w:r>
        <w:rPr>
          <w:color w:val="231F20"/>
        </w:rPr>
        <w:t>định. Bốn</w:t>
      </w:r>
      <w:r>
        <w:rPr>
          <w:color w:val="231F20"/>
          <w:spacing w:val="-8"/>
        </w:rPr>
        <w:t> </w:t>
      </w:r>
      <w:r>
        <w:rPr>
          <w:color w:val="231F20"/>
        </w:rPr>
        <w:t>thứ</w:t>
      </w:r>
      <w:r>
        <w:rPr>
          <w:color w:val="231F20"/>
          <w:spacing w:val="-8"/>
        </w:rPr>
        <w:t> </w:t>
      </w:r>
      <w:r>
        <w:rPr>
          <w:color w:val="231F20"/>
        </w:rPr>
        <w:t>thông</w:t>
      </w:r>
      <w:r>
        <w:rPr>
          <w:color w:val="231F20"/>
          <w:spacing w:val="-8"/>
        </w:rPr>
        <w:t> </w:t>
      </w:r>
      <w:r>
        <w:rPr>
          <w:color w:val="231F20"/>
        </w:rPr>
        <w:t>hành</w:t>
      </w:r>
      <w:r>
        <w:rPr>
          <w:color w:val="231F20"/>
          <w:spacing w:val="-8"/>
        </w:rPr>
        <w:t> </w:t>
      </w:r>
      <w:r>
        <w:rPr>
          <w:color w:val="231F20"/>
        </w:rPr>
        <w:t>dùng</w:t>
      </w:r>
      <w:r>
        <w:rPr>
          <w:color w:val="231F20"/>
          <w:spacing w:val="-8"/>
        </w:rPr>
        <w:t> </w:t>
      </w:r>
      <w:r>
        <w:rPr>
          <w:color w:val="231F20"/>
        </w:rPr>
        <w:t>bốn</w:t>
      </w:r>
      <w:r>
        <w:rPr>
          <w:color w:val="231F20"/>
          <w:spacing w:val="-8"/>
        </w:rPr>
        <w:t> </w:t>
      </w:r>
      <w:r>
        <w:rPr>
          <w:color w:val="231F20"/>
        </w:rPr>
        <w:t>uẩn,</w:t>
      </w:r>
      <w:r>
        <w:rPr>
          <w:color w:val="231F20"/>
          <w:spacing w:val="-8"/>
        </w:rPr>
        <w:t> </w:t>
      </w:r>
      <w:r>
        <w:rPr>
          <w:color w:val="231F20"/>
        </w:rPr>
        <w:t>năm</w:t>
      </w:r>
      <w:r>
        <w:rPr>
          <w:color w:val="231F20"/>
          <w:spacing w:val="-8"/>
        </w:rPr>
        <w:t> </w:t>
      </w:r>
      <w:r>
        <w:rPr>
          <w:color w:val="231F20"/>
        </w:rPr>
        <w:t>uẩn</w:t>
      </w:r>
      <w:r>
        <w:rPr>
          <w:color w:val="231F20"/>
          <w:spacing w:val="-8"/>
        </w:rPr>
        <w:t> </w:t>
      </w:r>
      <w:r>
        <w:rPr>
          <w:color w:val="231F20"/>
        </w:rPr>
        <w:t>làm</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vì</w:t>
      </w:r>
      <w:r>
        <w:rPr>
          <w:color w:val="231F20"/>
          <w:spacing w:val="-8"/>
        </w:rPr>
        <w:t> </w:t>
      </w:r>
      <w:r>
        <w:rPr>
          <w:color w:val="231F20"/>
        </w:rPr>
        <w:t>thông</w:t>
      </w:r>
      <w:r>
        <w:rPr>
          <w:color w:val="231F20"/>
          <w:spacing w:val="-8"/>
        </w:rPr>
        <w:t> </w:t>
      </w:r>
      <w:r>
        <w:rPr>
          <w:color w:val="231F20"/>
        </w:rPr>
        <w:t>gia tăng, nên gọi là thông. Đây cũng như</w:t>
      </w:r>
      <w:r>
        <w:rPr>
          <w:color w:val="231F20"/>
          <w:spacing w:val="-2"/>
        </w:rPr>
        <w:t> </w:t>
      </w:r>
      <w:r>
        <w:rPr>
          <w:color w:val="231F20"/>
        </w:rPr>
        <w:t>thế.</w:t>
      </w:r>
    </w:p>
    <w:p>
      <w:pPr>
        <w:pStyle w:val="BodyText"/>
        <w:spacing w:line="276" w:lineRule="auto" w:before="109"/>
        <w:ind w:right="411"/>
      </w:pPr>
      <w:r>
        <w:rPr>
          <w:i/>
          <w:color w:val="231F20"/>
        </w:rPr>
        <w:t>Hỏi: </w:t>
      </w:r>
      <w:r>
        <w:rPr>
          <w:color w:val="231F20"/>
        </w:rPr>
        <w:t>Thế tục trí hiện quán biên về khổ nơi cõi dục, so với thế tục trí cõi sắc, trí nào là hơn?</w:t>
      </w:r>
    </w:p>
    <w:p>
      <w:pPr>
        <w:pStyle w:val="BodyText"/>
        <w:spacing w:line="276" w:lineRule="auto" w:before="112"/>
        <w:ind w:right="412" w:firstLine="622"/>
      </w:pPr>
      <w:r>
        <w:rPr>
          <w:i/>
          <w:color w:val="231F20"/>
        </w:rPr>
        <w:t>Đáp:</w:t>
      </w:r>
      <w:r>
        <w:rPr>
          <w:i/>
          <w:color w:val="231F20"/>
          <w:spacing w:val="-15"/>
        </w:rPr>
        <w:t> </w:t>
      </w:r>
      <w:r>
        <w:rPr>
          <w:color w:val="231F20"/>
          <w:spacing w:val="-4"/>
        </w:rPr>
        <w:t>Trí</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hơn</w:t>
      </w:r>
      <w:r>
        <w:rPr>
          <w:color w:val="231F20"/>
          <w:spacing w:val="-10"/>
        </w:rPr>
        <w:t> </w:t>
      </w:r>
      <w:r>
        <w:rPr>
          <w:color w:val="231F20"/>
        </w:rPr>
        <w:t>vì</w:t>
      </w:r>
      <w:r>
        <w:rPr>
          <w:color w:val="231F20"/>
          <w:spacing w:val="-10"/>
        </w:rPr>
        <w:t> </w:t>
      </w:r>
      <w:r>
        <w:rPr>
          <w:color w:val="231F20"/>
        </w:rPr>
        <w:t>cõi</w:t>
      </w:r>
      <w:r>
        <w:rPr>
          <w:color w:val="231F20"/>
          <w:spacing w:val="-11"/>
        </w:rPr>
        <w:t> </w:t>
      </w:r>
      <w:r>
        <w:rPr>
          <w:color w:val="231F20"/>
        </w:rPr>
        <w:t>hơn.</w:t>
      </w:r>
      <w:r>
        <w:rPr>
          <w:color w:val="231F20"/>
          <w:spacing w:val="-10"/>
        </w:rPr>
        <w:t> </w:t>
      </w:r>
      <w:r>
        <w:rPr>
          <w:color w:val="231F20"/>
        </w:rPr>
        <w:t>Hiện</w:t>
      </w:r>
      <w:r>
        <w:rPr>
          <w:color w:val="231F20"/>
          <w:spacing w:val="-11"/>
        </w:rPr>
        <w:t> </w:t>
      </w:r>
      <w:r>
        <w:rPr>
          <w:color w:val="231F20"/>
        </w:rPr>
        <w:t>quán</w:t>
      </w:r>
      <w:r>
        <w:rPr>
          <w:color w:val="231F20"/>
          <w:spacing w:val="-10"/>
        </w:rPr>
        <w:t> </w:t>
      </w:r>
      <w:r>
        <w:rPr>
          <w:color w:val="231F20"/>
        </w:rPr>
        <w:t>biên</w:t>
      </w:r>
      <w:r>
        <w:rPr>
          <w:color w:val="231F20"/>
          <w:spacing w:val="-10"/>
        </w:rPr>
        <w:t> </w:t>
      </w:r>
      <w:r>
        <w:rPr>
          <w:color w:val="231F20"/>
        </w:rPr>
        <w:t>về</w:t>
      </w:r>
      <w:r>
        <w:rPr>
          <w:color w:val="231F20"/>
          <w:spacing w:val="-11"/>
        </w:rPr>
        <w:t> </w:t>
      </w:r>
      <w:r>
        <w:rPr>
          <w:color w:val="231F20"/>
        </w:rPr>
        <w:t>tập,</w:t>
      </w:r>
      <w:r>
        <w:rPr>
          <w:color w:val="231F20"/>
          <w:spacing w:val="-10"/>
        </w:rPr>
        <w:t> </w:t>
      </w:r>
      <w:r>
        <w:rPr>
          <w:color w:val="231F20"/>
        </w:rPr>
        <w:t>diệt cũng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i/>
          <w:color w:val="231F20"/>
        </w:rPr>
        <w:t>Hỏi: </w:t>
      </w:r>
      <w:r>
        <w:rPr>
          <w:color w:val="231F20"/>
        </w:rPr>
        <w:t>Thế tục trí hiện quán biên về tập nơi cõi dục và thế tục trí hiện quán biên về khổ nơi cõi sắc, trí nào là hơn?</w:t>
      </w:r>
    </w:p>
    <w:p>
      <w:pPr>
        <w:pStyle w:val="BodyText"/>
        <w:spacing w:line="271" w:lineRule="auto"/>
        <w:ind w:left="393" w:right="128"/>
      </w:pPr>
      <w:r>
        <w:rPr>
          <w:i/>
          <w:color w:val="231F20"/>
        </w:rPr>
        <w:t>Đáp: </w:t>
      </w:r>
      <w:r>
        <w:rPr>
          <w:color w:val="231F20"/>
        </w:rPr>
        <w:t>Cõi dục là nơi nương dựa hơn, nên hơn. Cõi sắc là cảnh giới hơn, nên hơn. Dùng diệt để hỏi về khổ, tập cũng như thế.</w:t>
      </w:r>
    </w:p>
    <w:p>
      <w:pPr>
        <w:pStyle w:val="BodyText"/>
        <w:spacing w:line="271" w:lineRule="auto" w:before="113"/>
        <w:ind w:left="393" w:right="127"/>
      </w:pPr>
      <w:r>
        <w:rPr>
          <w:i/>
          <w:color w:val="231F20"/>
        </w:rPr>
        <w:t>Hỏi:</w:t>
      </w:r>
      <w:r>
        <w:rPr>
          <w:i/>
          <w:color w:val="231F20"/>
          <w:spacing w:val="-10"/>
        </w:rPr>
        <w:t> </w:t>
      </w:r>
      <w:r>
        <w:rPr>
          <w:color w:val="231F20"/>
        </w:rPr>
        <w:t>Thế</w:t>
      </w:r>
      <w:r>
        <w:rPr>
          <w:color w:val="231F20"/>
          <w:spacing w:val="-4"/>
        </w:rPr>
        <w:t> </w:t>
      </w:r>
      <w:r>
        <w:rPr>
          <w:color w:val="231F20"/>
        </w:rPr>
        <w:t>tục</w:t>
      </w:r>
      <w:r>
        <w:rPr>
          <w:color w:val="231F20"/>
          <w:spacing w:val="-4"/>
        </w:rPr>
        <w:t> </w:t>
      </w:r>
      <w:r>
        <w:rPr>
          <w:color w:val="231F20"/>
        </w:rPr>
        <w:t>trí</w:t>
      </w:r>
      <w:r>
        <w:rPr>
          <w:color w:val="231F20"/>
          <w:spacing w:val="-5"/>
        </w:rPr>
        <w:t> </w:t>
      </w:r>
      <w:r>
        <w:rPr>
          <w:color w:val="231F20"/>
        </w:rPr>
        <w:t>hiện</w:t>
      </w:r>
      <w:r>
        <w:rPr>
          <w:color w:val="231F20"/>
          <w:spacing w:val="-5"/>
        </w:rPr>
        <w:t> </w:t>
      </w:r>
      <w:r>
        <w:rPr>
          <w:color w:val="231F20"/>
        </w:rPr>
        <w:t>quán</w:t>
      </w:r>
      <w:r>
        <w:rPr>
          <w:color w:val="231F20"/>
          <w:spacing w:val="-6"/>
        </w:rPr>
        <w:t> </w:t>
      </w:r>
      <w:r>
        <w:rPr>
          <w:color w:val="231F20"/>
        </w:rPr>
        <w:t>biên</w:t>
      </w:r>
      <w:r>
        <w:rPr>
          <w:color w:val="231F20"/>
          <w:spacing w:val="-5"/>
        </w:rPr>
        <w:t> </w:t>
      </w:r>
      <w:r>
        <w:rPr>
          <w:color w:val="231F20"/>
        </w:rPr>
        <w:t>về</w:t>
      </w:r>
      <w:r>
        <w:rPr>
          <w:color w:val="231F20"/>
          <w:spacing w:val="-5"/>
        </w:rPr>
        <w:t> </w:t>
      </w:r>
      <w:r>
        <w:rPr>
          <w:color w:val="231F20"/>
        </w:rPr>
        <w:t>khổ</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và</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trí hiện quán biên về tập nơi cõi sắc, trí nào là</w:t>
      </w:r>
      <w:r>
        <w:rPr>
          <w:color w:val="231F20"/>
          <w:spacing w:val="-2"/>
        </w:rPr>
        <w:t> </w:t>
      </w:r>
      <w:r>
        <w:rPr>
          <w:color w:val="231F20"/>
        </w:rPr>
        <w:t>hơn?</w:t>
      </w:r>
    </w:p>
    <w:p>
      <w:pPr>
        <w:pStyle w:val="BodyText"/>
        <w:spacing w:line="271" w:lineRule="auto"/>
        <w:ind w:left="393" w:right="128"/>
      </w:pPr>
      <w:r>
        <w:rPr>
          <w:i/>
          <w:color w:val="231F20"/>
        </w:rPr>
        <w:t>Đáp: </w:t>
      </w:r>
      <w:r>
        <w:rPr>
          <w:color w:val="231F20"/>
          <w:spacing w:val="-4"/>
        </w:rPr>
        <w:t>Trí </w:t>
      </w:r>
      <w:r>
        <w:rPr>
          <w:color w:val="231F20"/>
        </w:rPr>
        <w:t>của cõi sắc, vì có hai sự việc hơn nên gọi là hơn: 1. Cõi</w:t>
      </w:r>
      <w:r>
        <w:rPr>
          <w:color w:val="231F20"/>
          <w:spacing w:val="-10"/>
        </w:rPr>
        <w:t> </w:t>
      </w:r>
      <w:r>
        <w:rPr>
          <w:color w:val="231F20"/>
        </w:rPr>
        <w:t>hơn.</w:t>
      </w:r>
      <w:r>
        <w:rPr>
          <w:color w:val="231F20"/>
          <w:spacing w:val="-9"/>
        </w:rPr>
        <w:t> </w:t>
      </w:r>
      <w:r>
        <w:rPr>
          <w:color w:val="231F20"/>
        </w:rPr>
        <w:t>2.</w:t>
      </w:r>
      <w:r>
        <w:rPr>
          <w:color w:val="231F20"/>
          <w:spacing w:val="-9"/>
        </w:rPr>
        <w:t> </w:t>
      </w:r>
      <w:r>
        <w:rPr>
          <w:color w:val="231F20"/>
        </w:rPr>
        <w:t>Chỗ</w:t>
      </w:r>
      <w:r>
        <w:rPr>
          <w:color w:val="231F20"/>
          <w:spacing w:val="-9"/>
        </w:rPr>
        <w:t> </w:t>
      </w:r>
      <w:r>
        <w:rPr>
          <w:color w:val="231F20"/>
        </w:rPr>
        <w:t>nương</w:t>
      </w:r>
      <w:r>
        <w:rPr>
          <w:color w:val="231F20"/>
          <w:spacing w:val="-10"/>
        </w:rPr>
        <w:t> </w:t>
      </w:r>
      <w:r>
        <w:rPr>
          <w:color w:val="231F20"/>
        </w:rPr>
        <w:t>dựa</w:t>
      </w:r>
      <w:r>
        <w:rPr>
          <w:color w:val="231F20"/>
          <w:spacing w:val="-9"/>
        </w:rPr>
        <w:t> </w:t>
      </w:r>
      <w:r>
        <w:rPr>
          <w:color w:val="231F20"/>
        </w:rPr>
        <w:t>hơn.</w:t>
      </w:r>
      <w:r>
        <w:rPr>
          <w:color w:val="231F20"/>
          <w:spacing w:val="-9"/>
        </w:rPr>
        <w:t> </w:t>
      </w:r>
      <w:r>
        <w:rPr>
          <w:color w:val="231F20"/>
        </w:rPr>
        <w:t>Dùng</w:t>
      </w:r>
      <w:r>
        <w:rPr>
          <w:color w:val="231F20"/>
          <w:spacing w:val="-9"/>
        </w:rPr>
        <w:t> </w:t>
      </w:r>
      <w:r>
        <w:rPr>
          <w:color w:val="231F20"/>
        </w:rPr>
        <w:t>khổ</w:t>
      </w:r>
      <w:r>
        <w:rPr>
          <w:color w:val="231F20"/>
          <w:spacing w:val="-9"/>
        </w:rPr>
        <w:t> </w:t>
      </w:r>
      <w:r>
        <w:rPr>
          <w:color w:val="231F20"/>
        </w:rPr>
        <w:t>hỏi</w:t>
      </w:r>
      <w:r>
        <w:rPr>
          <w:color w:val="231F20"/>
          <w:spacing w:val="-10"/>
        </w:rPr>
        <w:t> </w:t>
      </w:r>
      <w:r>
        <w:rPr>
          <w:color w:val="231F20"/>
        </w:rPr>
        <w:t>diệt,</w:t>
      </w:r>
      <w:r>
        <w:rPr>
          <w:color w:val="231F20"/>
          <w:spacing w:val="-9"/>
        </w:rPr>
        <w:t> </w:t>
      </w:r>
      <w:r>
        <w:rPr>
          <w:color w:val="231F20"/>
        </w:rPr>
        <w:t>dùng</w:t>
      </w:r>
      <w:r>
        <w:rPr>
          <w:color w:val="231F20"/>
          <w:spacing w:val="-9"/>
        </w:rPr>
        <w:t> </w:t>
      </w:r>
      <w:r>
        <w:rPr>
          <w:color w:val="231F20"/>
        </w:rPr>
        <w:t>tập</w:t>
      </w:r>
      <w:r>
        <w:rPr>
          <w:color w:val="231F20"/>
          <w:spacing w:val="-9"/>
        </w:rPr>
        <w:t> </w:t>
      </w:r>
      <w:r>
        <w:rPr>
          <w:color w:val="231F20"/>
        </w:rPr>
        <w:t>hỏi</w:t>
      </w:r>
      <w:r>
        <w:rPr>
          <w:color w:val="231F20"/>
          <w:spacing w:val="-9"/>
        </w:rPr>
        <w:t> </w:t>
      </w:r>
      <w:r>
        <w:rPr>
          <w:color w:val="231F20"/>
        </w:rPr>
        <w:t>diệt cũng như thế.</w:t>
      </w:r>
    </w:p>
    <w:p>
      <w:pPr>
        <w:pStyle w:val="BodyText"/>
        <w:spacing w:line="271" w:lineRule="auto"/>
        <w:ind w:left="393" w:right="127"/>
      </w:pPr>
      <w:r>
        <w:rPr>
          <w:i/>
          <w:color w:val="231F20"/>
        </w:rPr>
        <w:t>Hỏi:</w:t>
      </w:r>
      <w:r>
        <w:rPr>
          <w:i/>
          <w:color w:val="231F20"/>
          <w:spacing w:val="-10"/>
        </w:rPr>
        <w:t> </w:t>
      </w:r>
      <w:r>
        <w:rPr>
          <w:color w:val="231F20"/>
        </w:rPr>
        <w:t>Thế</w:t>
      </w:r>
      <w:r>
        <w:rPr>
          <w:color w:val="231F20"/>
          <w:spacing w:val="-4"/>
        </w:rPr>
        <w:t> </w:t>
      </w:r>
      <w:r>
        <w:rPr>
          <w:color w:val="231F20"/>
        </w:rPr>
        <w:t>tục</w:t>
      </w:r>
      <w:r>
        <w:rPr>
          <w:color w:val="231F20"/>
          <w:spacing w:val="-4"/>
        </w:rPr>
        <w:t> </w:t>
      </w:r>
      <w:r>
        <w:rPr>
          <w:color w:val="231F20"/>
        </w:rPr>
        <w:t>trí</w:t>
      </w:r>
      <w:r>
        <w:rPr>
          <w:color w:val="231F20"/>
          <w:spacing w:val="-5"/>
        </w:rPr>
        <w:t> </w:t>
      </w:r>
      <w:r>
        <w:rPr>
          <w:color w:val="231F20"/>
        </w:rPr>
        <w:t>hiện</w:t>
      </w:r>
      <w:r>
        <w:rPr>
          <w:color w:val="231F20"/>
          <w:spacing w:val="-5"/>
        </w:rPr>
        <w:t> </w:t>
      </w:r>
      <w:r>
        <w:rPr>
          <w:color w:val="231F20"/>
        </w:rPr>
        <w:t>quán</w:t>
      </w:r>
      <w:r>
        <w:rPr>
          <w:color w:val="231F20"/>
          <w:spacing w:val="-6"/>
        </w:rPr>
        <w:t> </w:t>
      </w:r>
      <w:r>
        <w:rPr>
          <w:color w:val="231F20"/>
        </w:rPr>
        <w:t>biên</w:t>
      </w:r>
      <w:r>
        <w:rPr>
          <w:color w:val="231F20"/>
          <w:spacing w:val="-5"/>
        </w:rPr>
        <w:t> </w:t>
      </w:r>
      <w:r>
        <w:rPr>
          <w:color w:val="231F20"/>
        </w:rPr>
        <w:t>về</w:t>
      </w:r>
      <w:r>
        <w:rPr>
          <w:color w:val="231F20"/>
          <w:spacing w:val="-5"/>
        </w:rPr>
        <w:t> </w:t>
      </w:r>
      <w:r>
        <w:rPr>
          <w:color w:val="231F20"/>
        </w:rPr>
        <w:t>khổ</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và</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trí hiện quán biên về tập nơi cõi dục, trí nào là hơn?</w:t>
      </w:r>
    </w:p>
    <w:p>
      <w:pPr>
        <w:pStyle w:val="BodyText"/>
        <w:spacing w:line="271" w:lineRule="auto"/>
        <w:ind w:left="393" w:right="127"/>
      </w:pPr>
      <w:r>
        <w:rPr>
          <w:i/>
          <w:color w:val="231F20"/>
        </w:rPr>
        <w:t>Đáp:</w:t>
      </w:r>
      <w:r>
        <w:rPr>
          <w:i/>
          <w:color w:val="231F20"/>
          <w:spacing w:val="-14"/>
        </w:rPr>
        <w:t> </w:t>
      </w:r>
      <w:r>
        <w:rPr>
          <w:color w:val="231F20"/>
        </w:rPr>
        <w:t>Hiện</w:t>
      </w:r>
      <w:r>
        <w:rPr>
          <w:color w:val="231F20"/>
          <w:spacing w:val="-15"/>
        </w:rPr>
        <w:t> </w:t>
      </w:r>
      <w:r>
        <w:rPr>
          <w:color w:val="231F20"/>
        </w:rPr>
        <w:t>quán</w:t>
      </w:r>
      <w:r>
        <w:rPr>
          <w:color w:val="231F20"/>
          <w:spacing w:val="-14"/>
        </w:rPr>
        <w:t> </w:t>
      </w:r>
      <w:r>
        <w:rPr>
          <w:color w:val="231F20"/>
        </w:rPr>
        <w:t>biên</w:t>
      </w:r>
      <w:r>
        <w:rPr>
          <w:color w:val="231F20"/>
          <w:spacing w:val="-14"/>
        </w:rPr>
        <w:t> </w:t>
      </w:r>
      <w:r>
        <w:rPr>
          <w:color w:val="231F20"/>
        </w:rPr>
        <w:t>về</w:t>
      </w:r>
      <w:r>
        <w:rPr>
          <w:color w:val="231F20"/>
          <w:spacing w:val="-14"/>
        </w:rPr>
        <w:t> </w:t>
      </w:r>
      <w:r>
        <w:rPr>
          <w:color w:val="231F20"/>
        </w:rPr>
        <w:t>tập</w:t>
      </w:r>
      <w:r>
        <w:rPr>
          <w:color w:val="231F20"/>
          <w:spacing w:val="-14"/>
        </w:rPr>
        <w:t> </w:t>
      </w:r>
      <w:r>
        <w:rPr>
          <w:color w:val="231F20"/>
        </w:rPr>
        <w:t>là</w:t>
      </w:r>
      <w:r>
        <w:rPr>
          <w:color w:val="231F20"/>
          <w:spacing w:val="-14"/>
        </w:rPr>
        <w:t> </w:t>
      </w:r>
      <w:r>
        <w:rPr>
          <w:color w:val="231F20"/>
        </w:rPr>
        <w:t>hơn,</w:t>
      </w:r>
      <w:r>
        <w:rPr>
          <w:color w:val="231F20"/>
          <w:spacing w:val="-13"/>
        </w:rPr>
        <w:t> </w:t>
      </w:r>
      <w:r>
        <w:rPr>
          <w:color w:val="231F20"/>
        </w:rPr>
        <w:t>vì</w:t>
      </w:r>
      <w:r>
        <w:rPr>
          <w:color w:val="231F20"/>
          <w:spacing w:val="-14"/>
        </w:rPr>
        <w:t> </w:t>
      </w:r>
      <w:r>
        <w:rPr>
          <w:color w:val="231F20"/>
        </w:rPr>
        <w:t>nơi</w:t>
      </w:r>
      <w:r>
        <w:rPr>
          <w:color w:val="231F20"/>
          <w:spacing w:val="-15"/>
        </w:rPr>
        <w:t> </w:t>
      </w:r>
      <w:r>
        <w:rPr>
          <w:color w:val="231F20"/>
        </w:rPr>
        <w:t>nương</w:t>
      </w:r>
      <w:r>
        <w:rPr>
          <w:color w:val="231F20"/>
          <w:spacing w:val="-14"/>
        </w:rPr>
        <w:t> </w:t>
      </w:r>
      <w:r>
        <w:rPr>
          <w:color w:val="231F20"/>
        </w:rPr>
        <w:t>dựa</w:t>
      </w:r>
      <w:r>
        <w:rPr>
          <w:color w:val="231F20"/>
          <w:spacing w:val="-13"/>
        </w:rPr>
        <w:t> </w:t>
      </w:r>
      <w:r>
        <w:rPr>
          <w:color w:val="231F20"/>
        </w:rPr>
        <w:t>hơn.</w:t>
      </w:r>
      <w:r>
        <w:rPr>
          <w:color w:val="231F20"/>
          <w:spacing w:val="-14"/>
        </w:rPr>
        <w:t> </w:t>
      </w:r>
      <w:r>
        <w:rPr>
          <w:color w:val="231F20"/>
        </w:rPr>
        <w:t>Dùng khổ để hỏi diệt, dùng tập để hỏi diệt cũng như thế. Như cõi dục, </w:t>
      </w:r>
      <w:r>
        <w:rPr>
          <w:color w:val="231F20"/>
          <w:spacing w:val="-4"/>
        </w:rPr>
        <w:t>cõi </w:t>
      </w:r>
      <w:r>
        <w:rPr>
          <w:color w:val="231F20"/>
        </w:rPr>
        <w:t>sắc cũng như</w:t>
      </w:r>
      <w:r>
        <w:rPr>
          <w:color w:val="231F20"/>
          <w:spacing w:val="-1"/>
        </w:rPr>
        <w:t> </w:t>
      </w:r>
      <w:r>
        <w:rPr>
          <w:color w:val="231F20"/>
          <w:spacing w:val="-5"/>
        </w:rPr>
        <w:t>vậy.</w:t>
      </w:r>
    </w:p>
    <w:p>
      <w:pPr>
        <w:pStyle w:val="BodyText"/>
        <w:ind w:left="960" w:firstLine="0"/>
      </w:pPr>
      <w:r>
        <w:rPr>
          <w:i/>
          <w:color w:val="231F20"/>
        </w:rPr>
        <w:t>Hỏi: </w:t>
      </w:r>
      <w:r>
        <w:rPr>
          <w:color w:val="231F20"/>
        </w:rPr>
        <w:t>Vì sao lúc thế tục trí hiện quán biên thì không tu pháp trí?</w:t>
      </w:r>
    </w:p>
    <w:p>
      <w:pPr>
        <w:pStyle w:val="BodyText"/>
        <w:spacing w:line="271" w:lineRule="auto" w:before="152"/>
        <w:ind w:left="393" w:right="128"/>
      </w:pPr>
      <w:r>
        <w:rPr>
          <w:i/>
          <w:color w:val="231F20"/>
        </w:rPr>
        <w:t>Đáp: </w:t>
      </w:r>
      <w:r>
        <w:rPr>
          <w:color w:val="231F20"/>
        </w:rPr>
        <w:t>Pháp trí đối với thế tục trí không phải là ruộng, không phải là vật chứa đựng, cho đến nói rộng.</w:t>
      </w:r>
    </w:p>
    <w:p>
      <w:pPr>
        <w:pStyle w:val="BodyText"/>
        <w:spacing w:line="271" w:lineRule="auto"/>
        <w:ind w:left="393" w:right="127"/>
      </w:pPr>
      <w:r>
        <w:rPr>
          <w:color w:val="231F20"/>
        </w:rPr>
        <w:t>Lại nữa, trí này hiện quán biên vì tu, nên gọi là thế tục trí hiện quán biên. Nếu lúc pháp trí cũng tu, nên gọi là thế tục trí hiện quán trung, không phải là hiện quán biên.</w:t>
      </w:r>
    </w:p>
    <w:p>
      <w:pPr>
        <w:pStyle w:val="BodyText"/>
        <w:spacing w:line="271" w:lineRule="auto"/>
        <w:ind w:left="393" w:right="127"/>
      </w:pPr>
      <w:r>
        <w:rPr>
          <w:color w:val="231F20"/>
        </w:rPr>
        <w:t>Lại nữa, trước nói trí này đã vượt qua Hữu đảnh do kiến đạo đoạn, nên chứng đắc, không phải lúc pháp trí có khả năng vượt qua Hữu đảnh do kiến đạo đoạn, nên nói là không tu trí này.</w:t>
      </w:r>
    </w:p>
    <w:p>
      <w:pPr>
        <w:pStyle w:val="BodyText"/>
        <w:spacing w:line="271" w:lineRule="auto" w:before="113"/>
        <w:ind w:left="393" w:right="126"/>
      </w:pPr>
      <w:r>
        <w:rPr>
          <w:color w:val="231F20"/>
        </w:rPr>
        <w:t>Lại</w:t>
      </w:r>
      <w:r>
        <w:rPr>
          <w:color w:val="231F20"/>
          <w:spacing w:val="-4"/>
        </w:rPr>
        <w:t> </w:t>
      </w:r>
      <w:r>
        <w:rPr>
          <w:color w:val="231F20"/>
        </w:rPr>
        <w:t>nữa,</w:t>
      </w:r>
      <w:r>
        <w:rPr>
          <w:color w:val="231F20"/>
          <w:spacing w:val="-4"/>
        </w:rPr>
        <w:t> </w:t>
      </w:r>
      <w:r>
        <w:rPr>
          <w:color w:val="231F20"/>
        </w:rPr>
        <w:t>ở</w:t>
      </w:r>
      <w:r>
        <w:rPr>
          <w:color w:val="231F20"/>
          <w:spacing w:val="-4"/>
        </w:rPr>
        <w:t> </w:t>
      </w:r>
      <w:r>
        <w:rPr>
          <w:color w:val="231F20"/>
        </w:rPr>
        <w:t>mỗi</w:t>
      </w:r>
      <w:r>
        <w:rPr>
          <w:color w:val="231F20"/>
          <w:spacing w:val="-4"/>
        </w:rPr>
        <w:t> </w:t>
      </w:r>
      <w:r>
        <w:rPr>
          <w:color w:val="231F20"/>
        </w:rPr>
        <w:t>mỗi</w:t>
      </w:r>
      <w:r>
        <w:rPr>
          <w:color w:val="231F20"/>
          <w:spacing w:val="-4"/>
        </w:rPr>
        <w:t> </w:t>
      </w:r>
      <w:r>
        <w:rPr>
          <w:color w:val="231F20"/>
        </w:rPr>
        <w:t>đế,</w:t>
      </w:r>
      <w:r>
        <w:rPr>
          <w:color w:val="231F20"/>
          <w:spacing w:val="-4"/>
        </w:rPr>
        <w:t> </w:t>
      </w:r>
      <w:r>
        <w:rPr>
          <w:color w:val="231F20"/>
        </w:rPr>
        <w:t>lúc</w:t>
      </w:r>
      <w:r>
        <w:rPr>
          <w:color w:val="231F20"/>
          <w:spacing w:val="-4"/>
        </w:rPr>
        <w:t> </w:t>
      </w:r>
      <w:r>
        <w:rPr>
          <w:color w:val="231F20"/>
        </w:rPr>
        <w:t>việc</w:t>
      </w:r>
      <w:r>
        <w:rPr>
          <w:color w:val="231F20"/>
          <w:spacing w:val="-4"/>
        </w:rPr>
        <w:t> </w:t>
      </w:r>
      <w:r>
        <w:rPr>
          <w:color w:val="231F20"/>
        </w:rPr>
        <w:t>làm</w:t>
      </w:r>
      <w:r>
        <w:rPr>
          <w:color w:val="231F20"/>
          <w:spacing w:val="-4"/>
        </w:rPr>
        <w:t> </w:t>
      </w:r>
      <w:r>
        <w:rPr>
          <w:color w:val="231F20"/>
        </w:rPr>
        <w:t>đã</w:t>
      </w:r>
      <w:r>
        <w:rPr>
          <w:color w:val="231F20"/>
          <w:spacing w:val="-4"/>
        </w:rPr>
        <w:t> </w:t>
      </w:r>
      <w:r>
        <w:rPr>
          <w:color w:val="231F20"/>
        </w:rPr>
        <w:t>xong,</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đã</w:t>
      </w:r>
      <w:r>
        <w:rPr>
          <w:color w:val="231F20"/>
          <w:spacing w:val="-4"/>
        </w:rPr>
        <w:t> </w:t>
      </w:r>
      <w:r>
        <w:rPr>
          <w:color w:val="231F20"/>
        </w:rPr>
        <w:t>chấm dứt, là có thể tu trí </w:t>
      </w:r>
      <w:r>
        <w:rPr>
          <w:color w:val="231F20"/>
          <w:spacing w:val="-5"/>
        </w:rPr>
        <w:t>này, </w:t>
      </w:r>
      <w:r>
        <w:rPr>
          <w:color w:val="231F20"/>
        </w:rPr>
        <w:t>còn lúc trú nơi pháp trí phần nhiều có </w:t>
      </w:r>
      <w:r>
        <w:rPr>
          <w:color w:val="231F20"/>
          <w:spacing w:val="-3"/>
        </w:rPr>
        <w:t>việc </w:t>
      </w:r>
      <w:r>
        <w:rPr>
          <w:color w:val="231F20"/>
        </w:rPr>
        <w:t>phải làm, gia hạnh chưa dứt. Nghĩa là lúc pháp trí tuy nhận biết khổ nơi cõi dục nhưng chưa nhận biết khổ nơi cõi sắc, cõi vô sắc, tuy đoạn</w:t>
      </w:r>
      <w:r>
        <w:rPr>
          <w:color w:val="231F20"/>
          <w:spacing w:val="-10"/>
        </w:rPr>
        <w:t> </w:t>
      </w:r>
      <w:r>
        <w:rPr>
          <w:color w:val="231F20"/>
        </w:rPr>
        <w:t>tập</w:t>
      </w:r>
      <w:r>
        <w:rPr>
          <w:color w:val="231F20"/>
          <w:spacing w:val="-9"/>
        </w:rPr>
        <w:t> </w:t>
      </w:r>
      <w:r>
        <w:rPr>
          <w:color w:val="231F20"/>
        </w:rPr>
        <w:t>của</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nhưng</w:t>
      </w:r>
      <w:r>
        <w:rPr>
          <w:color w:val="231F20"/>
          <w:spacing w:val="-10"/>
        </w:rPr>
        <w:t> </w:t>
      </w:r>
      <w:r>
        <w:rPr>
          <w:color w:val="231F20"/>
        </w:rPr>
        <w:t>chưa</w:t>
      </w:r>
      <w:r>
        <w:rPr>
          <w:color w:val="231F20"/>
          <w:spacing w:val="-9"/>
        </w:rPr>
        <w:t> </w:t>
      </w:r>
      <w:r>
        <w:rPr>
          <w:color w:val="231F20"/>
        </w:rPr>
        <w:t>đoạn</w:t>
      </w:r>
      <w:r>
        <w:rPr>
          <w:color w:val="231F20"/>
          <w:spacing w:val="-10"/>
        </w:rPr>
        <w:t> </w:t>
      </w:r>
      <w:r>
        <w:rPr>
          <w:color w:val="231F20"/>
        </w:rPr>
        <w:t>tập</w:t>
      </w:r>
      <w:r>
        <w:rPr>
          <w:color w:val="231F20"/>
          <w:spacing w:val="-9"/>
        </w:rPr>
        <w:t> </w:t>
      </w:r>
      <w:r>
        <w:rPr>
          <w:color w:val="231F20"/>
        </w:rPr>
        <w:t>của</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cõi</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tuy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chứng</w:t>
      </w:r>
      <w:r>
        <w:rPr>
          <w:color w:val="231F20"/>
          <w:spacing w:val="-13"/>
        </w:rPr>
        <w:t> </w:t>
      </w:r>
      <w:r>
        <w:rPr>
          <w:color w:val="231F20"/>
        </w:rPr>
        <w:t>diệt</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nhưng</w:t>
      </w:r>
      <w:r>
        <w:rPr>
          <w:color w:val="231F20"/>
          <w:spacing w:val="-12"/>
        </w:rPr>
        <w:t> </w:t>
      </w:r>
      <w:r>
        <w:rPr>
          <w:color w:val="231F20"/>
        </w:rPr>
        <w:t>chưa</w:t>
      </w:r>
      <w:r>
        <w:rPr>
          <w:color w:val="231F20"/>
          <w:spacing w:val="-13"/>
        </w:rPr>
        <w:t> </w:t>
      </w:r>
      <w:r>
        <w:rPr>
          <w:color w:val="231F20"/>
        </w:rPr>
        <w:t>chứng</w:t>
      </w:r>
      <w:r>
        <w:rPr>
          <w:color w:val="231F20"/>
          <w:spacing w:val="-12"/>
        </w:rPr>
        <w:t> </w:t>
      </w:r>
      <w:r>
        <w:rPr>
          <w:color w:val="231F20"/>
        </w:rPr>
        <w:t>diệt</w:t>
      </w:r>
      <w:r>
        <w:rPr>
          <w:color w:val="231F20"/>
          <w:spacing w:val="-13"/>
        </w:rPr>
        <w:t> </w:t>
      </w:r>
      <w:r>
        <w:rPr>
          <w:color w:val="231F20"/>
        </w:rPr>
        <w:t>của</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cõi</w:t>
      </w:r>
      <w:r>
        <w:rPr>
          <w:color w:val="231F20"/>
          <w:spacing w:val="-13"/>
        </w:rPr>
        <w:t> </w:t>
      </w:r>
      <w:r>
        <w:rPr>
          <w:color w:val="231F20"/>
        </w:rPr>
        <w:t>vô</w:t>
      </w:r>
      <w:r>
        <w:rPr>
          <w:color w:val="231F20"/>
          <w:spacing w:val="-12"/>
        </w:rPr>
        <w:t> </w:t>
      </w:r>
      <w:r>
        <w:rPr>
          <w:color w:val="231F20"/>
        </w:rPr>
        <w:t>sắc, nên lúc có pháp trí không tu trí </w:t>
      </w:r>
      <w:r>
        <w:rPr>
          <w:color w:val="231F20"/>
          <w:spacing w:val="-5"/>
        </w:rPr>
        <w:t>này.</w:t>
      </w:r>
    </w:p>
    <w:p>
      <w:pPr>
        <w:pStyle w:val="BodyText"/>
        <w:spacing w:line="271" w:lineRule="auto" w:before="113"/>
        <w:ind w:right="410"/>
      </w:pPr>
      <w:r>
        <w:rPr>
          <w:color w:val="231F20"/>
        </w:rPr>
        <w:t>Lại nữa, ở mỗi mỗi đế hiện quán cứu cánh và đoạn kiến chấp, lúc</w:t>
      </w:r>
      <w:r>
        <w:rPr>
          <w:color w:val="231F20"/>
          <w:spacing w:val="-4"/>
        </w:rPr>
        <w:t> </w:t>
      </w:r>
      <w:r>
        <w:rPr>
          <w:color w:val="231F20"/>
        </w:rPr>
        <w:t>trí</w:t>
      </w:r>
      <w:r>
        <w:rPr>
          <w:color w:val="231F20"/>
          <w:spacing w:val="-4"/>
        </w:rPr>
        <w:t> </w:t>
      </w:r>
      <w:r>
        <w:rPr>
          <w:color w:val="231F20"/>
        </w:rPr>
        <w:t>này</w:t>
      </w:r>
      <w:r>
        <w:rPr>
          <w:color w:val="231F20"/>
          <w:spacing w:val="-4"/>
        </w:rPr>
        <w:t> </w:t>
      </w:r>
      <w:r>
        <w:rPr>
          <w:color w:val="231F20"/>
        </w:rPr>
        <w:t>đã</w:t>
      </w:r>
      <w:r>
        <w:rPr>
          <w:color w:val="231F20"/>
          <w:spacing w:val="-3"/>
        </w:rPr>
        <w:t> </w:t>
      </w:r>
      <w:r>
        <w:rPr>
          <w:color w:val="231F20"/>
        </w:rPr>
        <w:t>đoạn</w:t>
      </w:r>
      <w:r>
        <w:rPr>
          <w:color w:val="231F20"/>
          <w:spacing w:val="-4"/>
        </w:rPr>
        <w:t> </w:t>
      </w:r>
      <w:r>
        <w:rPr>
          <w:color w:val="231F20"/>
        </w:rPr>
        <w:t>hết,</w:t>
      </w:r>
      <w:r>
        <w:rPr>
          <w:color w:val="231F20"/>
          <w:spacing w:val="-4"/>
        </w:rPr>
        <w:t> </w:t>
      </w:r>
      <w:r>
        <w:rPr>
          <w:color w:val="231F20"/>
        </w:rPr>
        <w:t>là</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tu</w:t>
      </w:r>
      <w:r>
        <w:rPr>
          <w:color w:val="231F20"/>
          <w:spacing w:val="-4"/>
        </w:rPr>
        <w:t> </w:t>
      </w:r>
      <w:r>
        <w:rPr>
          <w:color w:val="231F20"/>
        </w:rPr>
        <w:t>trí</w:t>
      </w:r>
      <w:r>
        <w:rPr>
          <w:color w:val="231F20"/>
          <w:spacing w:val="-4"/>
        </w:rPr>
        <w:t> </w:t>
      </w:r>
      <w:r>
        <w:rPr>
          <w:color w:val="231F20"/>
          <w:spacing w:val="-5"/>
        </w:rPr>
        <w:t>này,</w:t>
      </w:r>
      <w:r>
        <w:rPr>
          <w:color w:val="231F20"/>
          <w:spacing w:val="-3"/>
        </w:rPr>
        <w:t> </w:t>
      </w:r>
      <w:r>
        <w:rPr>
          <w:color w:val="231F20"/>
        </w:rPr>
        <w:t>còn</w:t>
      </w:r>
      <w:r>
        <w:rPr>
          <w:color w:val="231F20"/>
          <w:spacing w:val="-4"/>
        </w:rPr>
        <w:t> </w:t>
      </w:r>
      <w:r>
        <w:rPr>
          <w:color w:val="231F20"/>
        </w:rPr>
        <w:t>khi</w:t>
      </w:r>
      <w:r>
        <w:rPr>
          <w:color w:val="231F20"/>
          <w:spacing w:val="-4"/>
        </w:rPr>
        <w:t> </w:t>
      </w:r>
      <w:r>
        <w:rPr>
          <w:color w:val="231F20"/>
        </w:rPr>
        <w:t>an</w:t>
      </w:r>
      <w:r>
        <w:rPr>
          <w:color w:val="231F20"/>
          <w:spacing w:val="-3"/>
        </w:rPr>
        <w:t> </w:t>
      </w:r>
      <w:r>
        <w:rPr>
          <w:color w:val="231F20"/>
        </w:rPr>
        <w:t>trụ</w:t>
      </w:r>
      <w:r>
        <w:rPr>
          <w:color w:val="231F20"/>
          <w:spacing w:val="-4"/>
        </w:rPr>
        <w:t> </w:t>
      </w:r>
      <w:r>
        <w:rPr>
          <w:color w:val="231F20"/>
        </w:rPr>
        <w:t>nơi</w:t>
      </w:r>
      <w:r>
        <w:rPr>
          <w:color w:val="231F20"/>
          <w:spacing w:val="-4"/>
        </w:rPr>
        <w:t> </w:t>
      </w:r>
      <w:r>
        <w:rPr>
          <w:color w:val="231F20"/>
        </w:rPr>
        <w:t>pháp</w:t>
      </w:r>
      <w:r>
        <w:rPr>
          <w:color w:val="231F20"/>
          <w:spacing w:val="-4"/>
        </w:rPr>
        <w:t> trí </w:t>
      </w:r>
      <w:r>
        <w:rPr>
          <w:color w:val="231F20"/>
        </w:rPr>
        <w:t>thì không có sự việc như thế, nên không</w:t>
      </w:r>
      <w:r>
        <w:rPr>
          <w:color w:val="231F20"/>
          <w:spacing w:val="-2"/>
        </w:rPr>
        <w:t> </w:t>
      </w:r>
      <w:r>
        <w:rPr>
          <w:color w:val="231F20"/>
        </w:rPr>
        <w:t>tu.</w:t>
      </w:r>
    </w:p>
    <w:p>
      <w:pPr>
        <w:pStyle w:val="BodyText"/>
        <w:ind w:left="677" w:firstLine="0"/>
      </w:pPr>
      <w:r>
        <w:rPr>
          <w:i/>
          <w:color w:val="231F20"/>
        </w:rPr>
        <w:t>Hỏi: </w:t>
      </w:r>
      <w:r>
        <w:rPr>
          <w:color w:val="231F20"/>
        </w:rPr>
        <w:t>Vì sao lúc có đạo loại trí thì không tu trí này?</w:t>
      </w:r>
    </w:p>
    <w:p>
      <w:pPr>
        <w:pStyle w:val="BodyText"/>
        <w:spacing w:line="271" w:lineRule="auto" w:before="153"/>
        <w:ind w:right="411"/>
      </w:pPr>
      <w:r>
        <w:rPr>
          <w:i/>
          <w:color w:val="231F20"/>
        </w:rPr>
        <w:t>Đáp: </w:t>
      </w:r>
      <w:r>
        <w:rPr>
          <w:color w:val="231F20"/>
        </w:rPr>
        <w:t>Vì đạo loại trí đối với trí này không phải là ruộng, không phải là vật chứa đựng, cho đến nói rộng.</w:t>
      </w:r>
    </w:p>
    <w:p>
      <w:pPr>
        <w:pStyle w:val="BodyText"/>
        <w:spacing w:line="271" w:lineRule="auto" w:before="113"/>
        <w:ind w:right="410"/>
      </w:pPr>
      <w:r>
        <w:rPr>
          <w:color w:val="231F20"/>
        </w:rPr>
        <w:t>Lại</w:t>
      </w:r>
      <w:r>
        <w:rPr>
          <w:color w:val="231F20"/>
          <w:spacing w:val="-7"/>
        </w:rPr>
        <w:t> </w:t>
      </w:r>
      <w:r>
        <w:rPr>
          <w:color w:val="231F20"/>
        </w:rPr>
        <w:t>nữa,</w:t>
      </w:r>
      <w:r>
        <w:rPr>
          <w:color w:val="231F20"/>
          <w:spacing w:val="-7"/>
        </w:rPr>
        <w:t> </w:t>
      </w:r>
      <w:r>
        <w:rPr>
          <w:color w:val="231F20"/>
        </w:rPr>
        <w:t>trí</w:t>
      </w:r>
      <w:r>
        <w:rPr>
          <w:color w:val="231F20"/>
          <w:spacing w:val="-7"/>
        </w:rPr>
        <w:t> </w:t>
      </w:r>
      <w:r>
        <w:rPr>
          <w:color w:val="231F20"/>
        </w:rPr>
        <w:t>này</w:t>
      </w:r>
      <w:r>
        <w:rPr>
          <w:color w:val="231F20"/>
          <w:spacing w:val="-7"/>
        </w:rPr>
        <w:t> </w:t>
      </w:r>
      <w:r>
        <w:rPr>
          <w:color w:val="231F20"/>
        </w:rPr>
        <w:t>là</w:t>
      </w:r>
      <w:r>
        <w:rPr>
          <w:color w:val="231F20"/>
          <w:spacing w:val="-7"/>
        </w:rPr>
        <w:t> </w:t>
      </w:r>
      <w:r>
        <w:rPr>
          <w:color w:val="231F20"/>
        </w:rPr>
        <w:t>quyến</w:t>
      </w:r>
      <w:r>
        <w:rPr>
          <w:color w:val="231F20"/>
          <w:spacing w:val="-7"/>
        </w:rPr>
        <w:t> </w:t>
      </w:r>
      <w:r>
        <w:rPr>
          <w:color w:val="231F20"/>
        </w:rPr>
        <w:t>thuộc</w:t>
      </w:r>
      <w:r>
        <w:rPr>
          <w:color w:val="231F20"/>
          <w:spacing w:val="-7"/>
        </w:rPr>
        <w:t> </w:t>
      </w:r>
      <w:r>
        <w:rPr>
          <w:color w:val="231F20"/>
        </w:rPr>
        <w:t>của</w:t>
      </w:r>
      <w:r>
        <w:rPr>
          <w:color w:val="231F20"/>
          <w:spacing w:val="-7"/>
        </w:rPr>
        <w:t> </w:t>
      </w:r>
      <w:r>
        <w:rPr>
          <w:color w:val="231F20"/>
        </w:rPr>
        <w:t>kiến</w:t>
      </w:r>
      <w:r>
        <w:rPr>
          <w:color w:val="231F20"/>
          <w:spacing w:val="-8"/>
        </w:rPr>
        <w:t> </w:t>
      </w:r>
      <w:r>
        <w:rPr>
          <w:color w:val="231F20"/>
        </w:rPr>
        <w:t>đạo,</w:t>
      </w:r>
      <w:r>
        <w:rPr>
          <w:color w:val="231F20"/>
          <w:spacing w:val="-7"/>
        </w:rPr>
        <w:t> </w:t>
      </w:r>
      <w:r>
        <w:rPr>
          <w:color w:val="231F20"/>
        </w:rPr>
        <w:t>hệ</w:t>
      </w:r>
      <w:r>
        <w:rPr>
          <w:color w:val="231F20"/>
          <w:spacing w:val="-7"/>
        </w:rPr>
        <w:t> </w:t>
      </w:r>
      <w:r>
        <w:rPr>
          <w:color w:val="231F20"/>
        </w:rPr>
        <w:t>thuộc</w:t>
      </w:r>
      <w:r>
        <w:rPr>
          <w:color w:val="231F20"/>
          <w:spacing w:val="-7"/>
        </w:rPr>
        <w:t> </w:t>
      </w:r>
      <w:r>
        <w:rPr>
          <w:color w:val="231F20"/>
        </w:rPr>
        <w:t>kiến</w:t>
      </w:r>
      <w:r>
        <w:rPr>
          <w:color w:val="231F20"/>
          <w:spacing w:val="-8"/>
        </w:rPr>
        <w:t> </w:t>
      </w:r>
      <w:r>
        <w:rPr>
          <w:color w:val="231F20"/>
          <w:spacing w:val="-3"/>
        </w:rPr>
        <w:t>đạo, </w:t>
      </w:r>
      <w:r>
        <w:rPr>
          <w:color w:val="231F20"/>
        </w:rPr>
        <w:t>còn đạo loại trí là tu đạo, nên không tu trí </w:t>
      </w:r>
      <w:r>
        <w:rPr>
          <w:color w:val="231F20"/>
          <w:spacing w:val="-5"/>
        </w:rPr>
        <w:t>này.</w:t>
      </w:r>
    </w:p>
    <w:p>
      <w:pPr>
        <w:pStyle w:val="BodyText"/>
        <w:spacing w:line="271" w:lineRule="auto"/>
        <w:ind w:right="410"/>
      </w:pPr>
      <w:r>
        <w:rPr>
          <w:color w:val="231F20"/>
        </w:rPr>
        <w:t>Lại nữa, trí này là quyến thuộc của hướng đạo, hệ thuộc</w:t>
      </w:r>
      <w:r>
        <w:rPr>
          <w:color w:val="231F20"/>
          <w:spacing w:val="-36"/>
        </w:rPr>
        <w:t> </w:t>
      </w:r>
      <w:r>
        <w:rPr>
          <w:color w:val="231F20"/>
        </w:rPr>
        <w:t>hướng đạo, còn đạo loại trí là quả đạo, nên không tu trí </w:t>
      </w:r>
      <w:r>
        <w:rPr>
          <w:color w:val="231F20"/>
          <w:spacing w:val="-5"/>
        </w:rPr>
        <w:t>này.</w:t>
      </w:r>
    </w:p>
    <w:p>
      <w:pPr>
        <w:pStyle w:val="BodyText"/>
        <w:spacing w:line="271" w:lineRule="auto"/>
        <w:ind w:right="410"/>
      </w:pPr>
      <w:r>
        <w:rPr>
          <w:color w:val="231F20"/>
        </w:rPr>
        <w:t>Lại nữa, trí này là Tùy tín hành, Tùy pháp hành trong sự tu tập nối tiếp nhau, còn đạo loại trí lúc gọi là Tín thắng giải, Kiến chí nối tiếp nhau, nên không tu trí này.</w:t>
      </w:r>
    </w:p>
    <w:p>
      <w:pPr>
        <w:pStyle w:val="BodyText"/>
        <w:spacing w:line="271" w:lineRule="auto"/>
        <w:ind w:right="410"/>
      </w:pPr>
      <w:r>
        <w:rPr>
          <w:color w:val="231F20"/>
        </w:rPr>
        <w:t>Lại nữa, trí này gọi là hiện quán biên, đối với ba đế vì có tiếng biên chuyển biến, nên tu trí này. Như nói: Thân khổ biên, thân tập biên, thân diệt biên, mà không nói thân đạo biên. Do đó, lúc có đạo loại trí không tu trí này.</w:t>
      </w:r>
    </w:p>
    <w:p>
      <w:pPr>
        <w:pStyle w:val="BodyText"/>
        <w:spacing w:line="271" w:lineRule="auto"/>
        <w:ind w:right="411"/>
      </w:pPr>
      <w:r>
        <w:rPr>
          <w:i/>
          <w:color w:val="231F20"/>
        </w:rPr>
        <w:t>Hỏi: </w:t>
      </w:r>
      <w:r>
        <w:rPr>
          <w:color w:val="231F20"/>
        </w:rPr>
        <w:t>Nhân luận sinh luận, vì sao đối với ba đế có tiếng biên chuyển biến, không phải đối với đạo đế?</w:t>
      </w:r>
    </w:p>
    <w:p>
      <w:pPr>
        <w:pStyle w:val="BodyText"/>
        <w:spacing w:line="271" w:lineRule="auto" w:before="113"/>
        <w:ind w:right="410"/>
      </w:pPr>
      <w:r>
        <w:rPr>
          <w:i/>
          <w:color w:val="231F20"/>
        </w:rPr>
        <w:t>Đáp: </w:t>
      </w:r>
      <w:r>
        <w:rPr>
          <w:color w:val="231F20"/>
        </w:rPr>
        <w:t>Do thế tục trí có khả năng nhận biết tất cả khổ, đoạn tất cả</w:t>
      </w:r>
      <w:r>
        <w:rPr>
          <w:color w:val="231F20"/>
          <w:spacing w:val="-9"/>
        </w:rPr>
        <w:t> </w:t>
      </w:r>
      <w:r>
        <w:rPr>
          <w:color w:val="231F20"/>
        </w:rPr>
        <w:t>tập,</w:t>
      </w:r>
      <w:r>
        <w:rPr>
          <w:color w:val="231F20"/>
          <w:spacing w:val="-8"/>
        </w:rPr>
        <w:t> </w:t>
      </w:r>
      <w:r>
        <w:rPr>
          <w:color w:val="231F20"/>
        </w:rPr>
        <w:t>chứng</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diệt,</w:t>
      </w:r>
      <w:r>
        <w:rPr>
          <w:color w:val="231F20"/>
          <w:spacing w:val="-9"/>
        </w:rPr>
        <w:t> </w:t>
      </w:r>
      <w:r>
        <w:rPr>
          <w:color w:val="231F20"/>
        </w:rPr>
        <w:t>nhưng</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9"/>
        </w:rPr>
        <w:t> </w:t>
      </w:r>
      <w:r>
        <w:rPr>
          <w:color w:val="231F20"/>
        </w:rPr>
        <w:t>tu</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đạo.</w:t>
      </w:r>
      <w:r>
        <w:rPr>
          <w:color w:val="231F20"/>
          <w:spacing w:val="-8"/>
        </w:rPr>
        <w:t> </w:t>
      </w:r>
      <w:r>
        <w:rPr>
          <w:color w:val="231F20"/>
        </w:rPr>
        <w:t>Đức Phật đối với đạo cũng tu tập, vì sự tu tập đều không cùng tận, nên không có tiếng biên chuyển biến.</w:t>
      </w:r>
    </w:p>
    <w:p>
      <w:pPr>
        <w:pStyle w:val="BodyText"/>
        <w:spacing w:line="271" w:lineRule="auto" w:before="109"/>
        <w:ind w:right="410"/>
      </w:pPr>
      <w:r>
        <w:rPr>
          <w:color w:val="231F20"/>
        </w:rPr>
        <w:t>Lại nữa, nếu đế đối với đạo hữu lậu, vô lậu đều cùng có thể</w:t>
      </w:r>
      <w:r>
        <w:rPr>
          <w:color w:val="231F20"/>
          <w:spacing w:val="-44"/>
        </w:rPr>
        <w:t> </w:t>
      </w:r>
      <w:r>
        <w:rPr>
          <w:color w:val="231F20"/>
          <w:spacing w:val="-5"/>
        </w:rPr>
        <w:t>tạo </w:t>
      </w:r>
      <w:r>
        <w:rPr>
          <w:color w:val="231F20"/>
        </w:rPr>
        <w:t>tác, nên có tiếng biên chuyển biến. Đạo đế chỉ đối với đạo vô lậu là có</w:t>
      </w:r>
      <w:r>
        <w:rPr>
          <w:color w:val="231F20"/>
          <w:spacing w:val="18"/>
        </w:rPr>
        <w:t> </w:t>
      </w:r>
      <w:r>
        <w:rPr>
          <w:color w:val="231F20"/>
        </w:rPr>
        <w:t>thể</w:t>
      </w:r>
      <w:r>
        <w:rPr>
          <w:color w:val="231F20"/>
          <w:spacing w:val="19"/>
        </w:rPr>
        <w:t> </w:t>
      </w:r>
      <w:r>
        <w:rPr>
          <w:color w:val="231F20"/>
        </w:rPr>
        <w:t>tạo</w:t>
      </w:r>
      <w:r>
        <w:rPr>
          <w:color w:val="231F20"/>
          <w:spacing w:val="19"/>
        </w:rPr>
        <w:t> </w:t>
      </w:r>
      <w:r>
        <w:rPr>
          <w:color w:val="231F20"/>
        </w:rPr>
        <w:t>tác,</w:t>
      </w:r>
      <w:r>
        <w:rPr>
          <w:color w:val="231F20"/>
          <w:spacing w:val="19"/>
        </w:rPr>
        <w:t> </w:t>
      </w:r>
      <w:r>
        <w:rPr>
          <w:color w:val="231F20"/>
        </w:rPr>
        <w:t>nên</w:t>
      </w:r>
      <w:r>
        <w:rPr>
          <w:color w:val="231F20"/>
          <w:spacing w:val="19"/>
        </w:rPr>
        <w:t> </w:t>
      </w:r>
      <w:r>
        <w:rPr>
          <w:color w:val="231F20"/>
        </w:rPr>
        <w:t>không</w:t>
      </w:r>
      <w:r>
        <w:rPr>
          <w:color w:val="231F20"/>
          <w:spacing w:val="19"/>
        </w:rPr>
        <w:t> </w:t>
      </w:r>
      <w:r>
        <w:rPr>
          <w:color w:val="231F20"/>
        </w:rPr>
        <w:t>có</w:t>
      </w:r>
      <w:r>
        <w:rPr>
          <w:color w:val="231F20"/>
          <w:spacing w:val="18"/>
        </w:rPr>
        <w:t> </w:t>
      </w:r>
      <w:r>
        <w:rPr>
          <w:color w:val="231F20"/>
        </w:rPr>
        <w:t>tiếng</w:t>
      </w:r>
      <w:r>
        <w:rPr>
          <w:color w:val="231F20"/>
          <w:spacing w:val="19"/>
        </w:rPr>
        <w:t> </w:t>
      </w:r>
      <w:r>
        <w:rPr>
          <w:color w:val="231F20"/>
        </w:rPr>
        <w:t>biên</w:t>
      </w:r>
      <w:r>
        <w:rPr>
          <w:color w:val="231F20"/>
          <w:spacing w:val="19"/>
        </w:rPr>
        <w:t> </w:t>
      </w:r>
      <w:r>
        <w:rPr>
          <w:color w:val="231F20"/>
        </w:rPr>
        <w:t>chuyển</w:t>
      </w:r>
      <w:r>
        <w:rPr>
          <w:color w:val="231F20"/>
          <w:spacing w:val="19"/>
        </w:rPr>
        <w:t> </w:t>
      </w:r>
      <w:r>
        <w:rPr>
          <w:color w:val="231F20"/>
        </w:rPr>
        <w:t>biến.</w:t>
      </w:r>
      <w:r>
        <w:rPr>
          <w:color w:val="231F20"/>
          <w:spacing w:val="19"/>
        </w:rPr>
        <w:t> </w:t>
      </w:r>
      <w:r>
        <w:rPr>
          <w:color w:val="231F20"/>
        </w:rPr>
        <w:t>Như</w:t>
      </w:r>
      <w:r>
        <w:rPr>
          <w:color w:val="231F20"/>
          <w:spacing w:val="19"/>
        </w:rPr>
        <w:t> </w:t>
      </w:r>
      <w:r>
        <w:rPr>
          <w:color w:val="231F20"/>
        </w:rPr>
        <w:t>đạo</w:t>
      </w:r>
      <w:r>
        <w:rPr>
          <w:color w:val="231F20"/>
          <w:spacing w:val="19"/>
        </w:rPr>
        <w:t> </w:t>
      </w:r>
      <w:r>
        <w:rPr>
          <w:color w:val="231F20"/>
        </w:rPr>
        <w:t>hữu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firstLine="0"/>
      </w:pPr>
      <w:r>
        <w:rPr>
          <w:color w:val="231F20"/>
        </w:rPr>
        <w:t>lậu, vô lậu, đạo thế gian, xuất thế gian, đạo có vị, không vị, đạo dựa vào tham đắm, dựa vào xuất ly, nên biết cũng như thế.</w:t>
      </w:r>
    </w:p>
    <w:p>
      <w:pPr>
        <w:pStyle w:val="BodyText"/>
        <w:spacing w:line="268" w:lineRule="auto" w:before="110"/>
        <w:ind w:left="393" w:right="127"/>
      </w:pPr>
      <w:r>
        <w:rPr>
          <w:color w:val="231F20"/>
        </w:rPr>
        <w:t>Lại nữa, khổ đế là hữu, là quả của hữu, đối với thế tục trí </w:t>
      </w:r>
      <w:r>
        <w:rPr>
          <w:color w:val="231F20"/>
          <w:spacing w:val="-5"/>
        </w:rPr>
        <w:t>kia </w:t>
      </w:r>
      <w:r>
        <w:rPr>
          <w:color w:val="231F20"/>
        </w:rPr>
        <w:t>có tiếng biên được chuyển. Nghĩa là khổ, tập đế là hữu, là quả của hữu, diệt đế tuy không phải là hữu mà là quả của hữu, đạo đế không phải là hữu không phải là quả của hữu, vì vậy không có tiếng </w:t>
      </w:r>
      <w:r>
        <w:rPr>
          <w:color w:val="231F20"/>
          <w:spacing w:val="-4"/>
        </w:rPr>
        <w:t>biên </w:t>
      </w:r>
      <w:r>
        <w:rPr>
          <w:color w:val="231F20"/>
        </w:rPr>
        <w:t>chuyển.</w:t>
      </w:r>
      <w:r>
        <w:rPr>
          <w:color w:val="231F20"/>
          <w:spacing w:val="-5"/>
        </w:rPr>
        <w:t> </w:t>
      </w:r>
      <w:r>
        <w:rPr>
          <w:color w:val="231F20"/>
        </w:rPr>
        <w:t>Do</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đạo</w:t>
      </w:r>
      <w:r>
        <w:rPr>
          <w:color w:val="231F20"/>
          <w:spacing w:val="-4"/>
        </w:rPr>
        <w:t> </w:t>
      </w:r>
      <w:r>
        <w:rPr>
          <w:color w:val="231F20"/>
        </w:rPr>
        <w:t>đế</w:t>
      </w:r>
      <w:r>
        <w:rPr>
          <w:color w:val="231F20"/>
          <w:spacing w:val="-4"/>
        </w:rPr>
        <w:t> </w:t>
      </w:r>
      <w:r>
        <w:rPr>
          <w:color w:val="231F20"/>
        </w:rPr>
        <w:t>không</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biên,</w:t>
      </w:r>
      <w:r>
        <w:rPr>
          <w:color w:val="231F20"/>
          <w:spacing w:val="-4"/>
        </w:rPr>
        <w:t> </w:t>
      </w:r>
      <w:r>
        <w:rPr>
          <w:color w:val="231F20"/>
        </w:rPr>
        <w:t>nên</w:t>
      </w:r>
      <w:r>
        <w:rPr>
          <w:color w:val="231F20"/>
          <w:spacing w:val="-4"/>
        </w:rPr>
        <w:t> </w:t>
      </w:r>
      <w:r>
        <w:rPr>
          <w:color w:val="231F20"/>
        </w:rPr>
        <w:t>lúc</w:t>
      </w:r>
      <w:r>
        <w:rPr>
          <w:color w:val="231F20"/>
          <w:spacing w:val="-4"/>
        </w:rPr>
        <w:t> </w:t>
      </w:r>
      <w:r>
        <w:rPr>
          <w:color w:val="231F20"/>
        </w:rPr>
        <w:t>có</w:t>
      </w:r>
      <w:r>
        <w:rPr>
          <w:color w:val="231F20"/>
          <w:spacing w:val="-4"/>
        </w:rPr>
        <w:t> </w:t>
      </w:r>
      <w:r>
        <w:rPr>
          <w:color w:val="231F20"/>
        </w:rPr>
        <w:t>đạo</w:t>
      </w:r>
      <w:r>
        <w:rPr>
          <w:color w:val="231F20"/>
          <w:spacing w:val="-4"/>
        </w:rPr>
        <w:t> </w:t>
      </w:r>
      <w:r>
        <w:rPr>
          <w:color w:val="231F20"/>
        </w:rPr>
        <w:t>loại</w:t>
      </w:r>
      <w:r>
        <w:rPr>
          <w:color w:val="231F20"/>
          <w:spacing w:val="-4"/>
        </w:rPr>
        <w:t> </w:t>
      </w:r>
      <w:r>
        <w:rPr>
          <w:color w:val="231F20"/>
        </w:rPr>
        <w:t>trí, không tu trí </w:t>
      </w:r>
      <w:r>
        <w:rPr>
          <w:color w:val="231F20"/>
          <w:spacing w:val="-5"/>
        </w:rPr>
        <w:t>này.</w:t>
      </w:r>
    </w:p>
    <w:p>
      <w:pPr>
        <w:pStyle w:val="BodyText"/>
        <w:spacing w:line="268" w:lineRule="auto"/>
        <w:ind w:left="393" w:right="126"/>
      </w:pPr>
      <w:r>
        <w:rPr>
          <w:color w:val="231F20"/>
        </w:rPr>
        <w:t>Lại nữa, từ lúc không thể nhận biết bản tế cho đến </w:t>
      </w:r>
      <w:r>
        <w:rPr>
          <w:color w:val="231F20"/>
          <w:spacing w:val="-5"/>
        </w:rPr>
        <w:t>nay, </w:t>
      </w:r>
      <w:r>
        <w:rPr>
          <w:color w:val="231F20"/>
        </w:rPr>
        <w:t>đạo </w:t>
      </w:r>
      <w:r>
        <w:rPr>
          <w:color w:val="231F20"/>
          <w:spacing w:val="-4"/>
        </w:rPr>
        <w:t>thế </w:t>
      </w:r>
      <w:r>
        <w:rPr>
          <w:color w:val="231F20"/>
        </w:rPr>
        <w:t>tục</w:t>
      </w:r>
      <w:r>
        <w:rPr>
          <w:color w:val="231F20"/>
          <w:spacing w:val="-3"/>
        </w:rPr>
        <w:t> </w:t>
      </w:r>
      <w:r>
        <w:rPr>
          <w:color w:val="231F20"/>
        </w:rPr>
        <w:t>từng</w:t>
      </w:r>
      <w:r>
        <w:rPr>
          <w:color w:val="231F20"/>
          <w:spacing w:val="-2"/>
        </w:rPr>
        <w:t> </w:t>
      </w:r>
      <w:r>
        <w:rPr>
          <w:color w:val="231F20"/>
        </w:rPr>
        <w:t>có</w:t>
      </w:r>
      <w:r>
        <w:rPr>
          <w:color w:val="231F20"/>
          <w:spacing w:val="-3"/>
        </w:rPr>
        <w:t> </w:t>
      </w:r>
      <w:r>
        <w:rPr>
          <w:color w:val="231F20"/>
        </w:rPr>
        <w:t>những</w:t>
      </w:r>
      <w:r>
        <w:rPr>
          <w:color w:val="231F20"/>
          <w:spacing w:val="-3"/>
        </w:rPr>
        <w:t> </w:t>
      </w:r>
      <w:r>
        <w:rPr>
          <w:color w:val="231F20"/>
        </w:rPr>
        <w:t>việc</w:t>
      </w:r>
      <w:r>
        <w:rPr>
          <w:color w:val="231F20"/>
          <w:spacing w:val="-3"/>
        </w:rPr>
        <w:t> </w:t>
      </w:r>
      <w:r>
        <w:rPr>
          <w:color w:val="231F20"/>
        </w:rPr>
        <w:t>đã</w:t>
      </w:r>
      <w:r>
        <w:rPr>
          <w:color w:val="231F20"/>
          <w:spacing w:val="-3"/>
        </w:rPr>
        <w:t> </w:t>
      </w:r>
      <w:r>
        <w:rPr>
          <w:color w:val="231F20"/>
        </w:rPr>
        <w:t>làm</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ba</w:t>
      </w:r>
      <w:r>
        <w:rPr>
          <w:color w:val="231F20"/>
          <w:spacing w:val="-3"/>
        </w:rPr>
        <w:t> </w:t>
      </w:r>
      <w:r>
        <w:rPr>
          <w:color w:val="231F20"/>
        </w:rPr>
        <w:t>đế,</w:t>
      </w:r>
      <w:r>
        <w:rPr>
          <w:color w:val="231F20"/>
          <w:spacing w:val="-3"/>
        </w:rPr>
        <w:t> </w:t>
      </w:r>
      <w:r>
        <w:rPr>
          <w:color w:val="231F20"/>
        </w:rPr>
        <w:t>cho</w:t>
      </w:r>
      <w:r>
        <w:rPr>
          <w:color w:val="231F20"/>
          <w:spacing w:val="-3"/>
        </w:rPr>
        <w:t> </w:t>
      </w:r>
      <w:r>
        <w:rPr>
          <w:color w:val="231F20"/>
        </w:rPr>
        <w:t>ngã</w:t>
      </w:r>
      <w:r>
        <w:rPr>
          <w:color w:val="231F20"/>
          <w:spacing w:val="-3"/>
        </w:rPr>
        <w:t> </w:t>
      </w:r>
      <w:r>
        <w:rPr>
          <w:color w:val="231F20"/>
        </w:rPr>
        <w:t>là</w:t>
      </w:r>
      <w:r>
        <w:rPr>
          <w:color w:val="231F20"/>
          <w:spacing w:val="-3"/>
        </w:rPr>
        <w:t> </w:t>
      </w:r>
      <w:r>
        <w:rPr>
          <w:color w:val="231F20"/>
        </w:rPr>
        <w:t>đạo,</w:t>
      </w:r>
      <w:r>
        <w:rPr>
          <w:color w:val="231F20"/>
          <w:spacing w:val="-3"/>
        </w:rPr>
        <w:t> </w:t>
      </w:r>
      <w:r>
        <w:rPr>
          <w:color w:val="231F20"/>
        </w:rPr>
        <w:t>nay</w:t>
      </w:r>
      <w:r>
        <w:rPr>
          <w:color w:val="231F20"/>
          <w:spacing w:val="-3"/>
        </w:rPr>
        <w:t> </w:t>
      </w:r>
      <w:r>
        <w:rPr>
          <w:color w:val="231F20"/>
        </w:rPr>
        <w:t>khi đạo loại trí hiện tiền, vì thấy được chân đạo, nên trí kia liền thấy</w:t>
      </w:r>
      <w:r>
        <w:rPr>
          <w:color w:val="231F20"/>
          <w:spacing w:val="-32"/>
        </w:rPr>
        <w:t> </w:t>
      </w:r>
      <w:r>
        <w:rPr>
          <w:color w:val="231F20"/>
          <w:spacing w:val="-4"/>
        </w:rPr>
        <w:t>xấu </w:t>
      </w:r>
      <w:r>
        <w:rPr>
          <w:color w:val="231F20"/>
        </w:rPr>
        <w:t>hổ nên không tu. Như trong thôn, ấp, nếu chưa lập ông chủ, có kẻ</w:t>
      </w:r>
      <w:r>
        <w:rPr>
          <w:color w:val="231F20"/>
          <w:spacing w:val="-25"/>
        </w:rPr>
        <w:t> </w:t>
      </w:r>
      <w:r>
        <w:rPr>
          <w:color w:val="231F20"/>
        </w:rPr>
        <w:t>tự cho là cao sang, tự xưng là ông chủ. Về sau, lúc lập ra ông chủ, kẻ tự cho là cao sang kia cảm thấy xấu hổ nên bỏ đi. Đây cũng như</w:t>
      </w:r>
      <w:r>
        <w:rPr>
          <w:color w:val="231F20"/>
          <w:spacing w:val="-37"/>
        </w:rPr>
        <w:t> </w:t>
      </w:r>
      <w:r>
        <w:rPr>
          <w:color w:val="231F20"/>
        </w:rPr>
        <w:t>thế.</w:t>
      </w:r>
    </w:p>
    <w:p>
      <w:pPr>
        <w:pStyle w:val="BodyText"/>
        <w:spacing w:line="268" w:lineRule="auto" w:before="115"/>
        <w:ind w:left="393" w:right="127"/>
      </w:pPr>
      <w:r>
        <w:rPr>
          <w:color w:val="231F20"/>
        </w:rPr>
        <w:t>Lại nữa, thế tục trí hiện quán biên là hữu, là quả của hữu. Khổ, tập đế là hữu, là quả của hữu. Diệt đế tuy không phải là hữu nhưng là quả của hữu, nên khi thấy trí kia thì tu thế tục trí. Đạo đế không phải</w:t>
      </w:r>
      <w:r>
        <w:rPr>
          <w:color w:val="231F20"/>
          <w:spacing w:val="-8"/>
        </w:rPr>
        <w:t> </w:t>
      </w:r>
      <w:r>
        <w:rPr>
          <w:color w:val="231F20"/>
        </w:rPr>
        <w:t>là</w:t>
      </w:r>
      <w:r>
        <w:rPr>
          <w:color w:val="231F20"/>
          <w:spacing w:val="-7"/>
        </w:rPr>
        <w:t> </w:t>
      </w:r>
      <w:r>
        <w:rPr>
          <w:color w:val="231F20"/>
        </w:rPr>
        <w:t>hữu,</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quả</w:t>
      </w:r>
      <w:r>
        <w:rPr>
          <w:color w:val="231F20"/>
          <w:spacing w:val="-8"/>
        </w:rPr>
        <w:t> </w:t>
      </w:r>
      <w:r>
        <w:rPr>
          <w:color w:val="231F20"/>
        </w:rPr>
        <w:t>của</w:t>
      </w:r>
      <w:r>
        <w:rPr>
          <w:color w:val="231F20"/>
          <w:spacing w:val="-8"/>
        </w:rPr>
        <w:t> </w:t>
      </w:r>
      <w:r>
        <w:rPr>
          <w:color w:val="231F20"/>
        </w:rPr>
        <w:t>hữu,</w:t>
      </w:r>
      <w:r>
        <w:rPr>
          <w:color w:val="231F20"/>
          <w:spacing w:val="-8"/>
        </w:rPr>
        <w:t> </w:t>
      </w:r>
      <w:r>
        <w:rPr>
          <w:color w:val="231F20"/>
        </w:rPr>
        <w:t>nên</w:t>
      </w:r>
      <w:r>
        <w:rPr>
          <w:color w:val="231F20"/>
          <w:spacing w:val="-8"/>
        </w:rPr>
        <w:t> </w:t>
      </w:r>
      <w:r>
        <w:rPr>
          <w:color w:val="231F20"/>
        </w:rPr>
        <w:t>khi</w:t>
      </w:r>
      <w:r>
        <w:rPr>
          <w:color w:val="231F20"/>
          <w:spacing w:val="-8"/>
        </w:rPr>
        <w:t> </w:t>
      </w:r>
      <w:r>
        <w:rPr>
          <w:color w:val="231F20"/>
        </w:rPr>
        <w:t>thấy</w:t>
      </w:r>
      <w:r>
        <w:rPr>
          <w:color w:val="231F20"/>
          <w:spacing w:val="-8"/>
        </w:rPr>
        <w:t> </w:t>
      </w:r>
      <w:r>
        <w:rPr>
          <w:color w:val="231F20"/>
        </w:rPr>
        <w:t>trí</w:t>
      </w:r>
      <w:r>
        <w:rPr>
          <w:color w:val="231F20"/>
          <w:spacing w:val="-8"/>
        </w:rPr>
        <w:t> </w:t>
      </w:r>
      <w:r>
        <w:rPr>
          <w:color w:val="231F20"/>
        </w:rPr>
        <w:t>kia</w:t>
      </w:r>
      <w:r>
        <w:rPr>
          <w:color w:val="231F20"/>
          <w:spacing w:val="-8"/>
        </w:rPr>
        <w:t> </w:t>
      </w:r>
      <w:r>
        <w:rPr>
          <w:color w:val="231F20"/>
        </w:rPr>
        <w:t>thì</w:t>
      </w:r>
      <w:r>
        <w:rPr>
          <w:color w:val="231F20"/>
          <w:spacing w:val="-8"/>
        </w:rPr>
        <w:t> </w:t>
      </w:r>
      <w:r>
        <w:rPr>
          <w:color w:val="231F20"/>
        </w:rPr>
        <w:t>không tu trí </w:t>
      </w:r>
      <w:r>
        <w:rPr>
          <w:color w:val="231F20"/>
          <w:spacing w:val="-5"/>
        </w:rPr>
        <w:t>này.</w:t>
      </w:r>
    </w:p>
    <w:p>
      <w:pPr>
        <w:pStyle w:val="BodyText"/>
        <w:spacing w:line="268" w:lineRule="auto" w:before="113"/>
        <w:ind w:left="393" w:right="126"/>
      </w:pPr>
      <w:r>
        <w:rPr>
          <w:color w:val="231F20"/>
        </w:rPr>
        <w:t>Lại nữa, khổ, tập đế có vô biên lỗi lầm tai hại. Diệt đế có vô biên điều thắng lợi, nên khi thấy trí kia thì tu thế tục trí. Vì đạo đế không có vô biên lỗi lầm tai hại, cũng không có vô biên điều thắng lợi, nên khi thấy trí kia thì không tu trí này.</w:t>
      </w:r>
    </w:p>
    <w:p>
      <w:pPr>
        <w:pStyle w:val="BodyText"/>
        <w:spacing w:line="268" w:lineRule="auto" w:before="113"/>
        <w:ind w:left="393" w:right="127"/>
      </w:pPr>
      <w:r>
        <w:rPr>
          <w:color w:val="231F20"/>
        </w:rPr>
        <w:t>Lại nữa, từ vô thỉ đến </w:t>
      </w:r>
      <w:r>
        <w:rPr>
          <w:color w:val="231F20"/>
          <w:spacing w:val="-5"/>
        </w:rPr>
        <w:t>nay, </w:t>
      </w:r>
      <w:r>
        <w:rPr>
          <w:color w:val="231F20"/>
        </w:rPr>
        <w:t>thế tục trí đối với ba đế đã có công năng, nghĩa là nhận biết đoạn, diệt mà không cứu cánh vì không </w:t>
      </w:r>
      <w:r>
        <w:rPr>
          <w:color w:val="231F20"/>
          <w:spacing w:val="-6"/>
        </w:rPr>
        <w:t>có </w:t>
      </w:r>
      <w:r>
        <w:rPr>
          <w:color w:val="231F20"/>
        </w:rPr>
        <w:t>công năng đối với Hữu đảnh. Nay đối với ba đế lúc được hiện quán lại</w:t>
      </w:r>
      <w:r>
        <w:rPr>
          <w:color w:val="231F20"/>
          <w:spacing w:val="-7"/>
        </w:rPr>
        <w:t> </w:t>
      </w:r>
      <w:r>
        <w:rPr>
          <w:color w:val="231F20"/>
        </w:rPr>
        <w:t>do</w:t>
      </w:r>
      <w:r>
        <w:rPr>
          <w:color w:val="231F20"/>
          <w:spacing w:val="-7"/>
        </w:rPr>
        <w:t> </w:t>
      </w:r>
      <w:r>
        <w:rPr>
          <w:color w:val="231F20"/>
        </w:rPr>
        <w:t>cứu</w:t>
      </w:r>
      <w:r>
        <w:rPr>
          <w:color w:val="231F20"/>
          <w:spacing w:val="-6"/>
        </w:rPr>
        <w:t> </w:t>
      </w:r>
      <w:r>
        <w:rPr>
          <w:color w:val="231F20"/>
        </w:rPr>
        <w:t>cánh,</w:t>
      </w:r>
      <w:r>
        <w:rPr>
          <w:color w:val="231F20"/>
          <w:spacing w:val="-7"/>
        </w:rPr>
        <w:t> </w:t>
      </w:r>
      <w:r>
        <w:rPr>
          <w:color w:val="231F20"/>
        </w:rPr>
        <w:t>nên</w:t>
      </w:r>
      <w:r>
        <w:rPr>
          <w:color w:val="231F20"/>
          <w:spacing w:val="-7"/>
        </w:rPr>
        <w:t> </w:t>
      </w:r>
      <w:r>
        <w:rPr>
          <w:color w:val="231F20"/>
        </w:rPr>
        <w:t>trí</w:t>
      </w:r>
      <w:r>
        <w:rPr>
          <w:color w:val="231F20"/>
          <w:spacing w:val="-7"/>
        </w:rPr>
        <w:t> </w:t>
      </w:r>
      <w:r>
        <w:rPr>
          <w:color w:val="231F20"/>
        </w:rPr>
        <w:t>kia</w:t>
      </w:r>
      <w:r>
        <w:rPr>
          <w:color w:val="231F20"/>
          <w:spacing w:val="-7"/>
        </w:rPr>
        <w:t> </w:t>
      </w:r>
      <w:r>
        <w:rPr>
          <w:color w:val="231F20"/>
        </w:rPr>
        <w:t>liền</w:t>
      </w:r>
      <w:r>
        <w:rPr>
          <w:color w:val="231F20"/>
          <w:spacing w:val="-7"/>
        </w:rPr>
        <w:t> </w:t>
      </w:r>
      <w:r>
        <w:rPr>
          <w:color w:val="231F20"/>
        </w:rPr>
        <w:t>hoan</w:t>
      </w:r>
      <w:r>
        <w:rPr>
          <w:color w:val="231F20"/>
          <w:spacing w:val="-7"/>
        </w:rPr>
        <w:t> </w:t>
      </w:r>
      <w:r>
        <w:rPr>
          <w:color w:val="231F20"/>
        </w:rPr>
        <w:t>hỷ,</w:t>
      </w:r>
      <w:r>
        <w:rPr>
          <w:color w:val="231F20"/>
          <w:spacing w:val="-7"/>
        </w:rPr>
        <w:t> </w:t>
      </w:r>
      <w:r>
        <w:rPr>
          <w:color w:val="231F20"/>
        </w:rPr>
        <w:t>như</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dục</w:t>
      </w:r>
      <w:r>
        <w:rPr>
          <w:color w:val="231F20"/>
          <w:spacing w:val="-7"/>
        </w:rPr>
        <w:t> </w:t>
      </w:r>
      <w:r>
        <w:rPr>
          <w:color w:val="231F20"/>
        </w:rPr>
        <w:t>khởi được</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vì</w:t>
      </w:r>
      <w:r>
        <w:rPr>
          <w:color w:val="231F20"/>
          <w:spacing w:val="-8"/>
        </w:rPr>
        <w:t> </w:t>
      </w:r>
      <w:r>
        <w:rPr>
          <w:color w:val="231F20"/>
        </w:rPr>
        <w:t>thế</w:t>
      </w:r>
      <w:r>
        <w:rPr>
          <w:color w:val="231F20"/>
          <w:spacing w:val="-8"/>
        </w:rPr>
        <w:t> </w:t>
      </w:r>
      <w:r>
        <w:rPr>
          <w:color w:val="231F20"/>
        </w:rPr>
        <w:t>nên</w:t>
      </w:r>
      <w:r>
        <w:rPr>
          <w:color w:val="231F20"/>
          <w:spacing w:val="-8"/>
        </w:rPr>
        <w:t> </w:t>
      </w:r>
      <w:r>
        <w:rPr>
          <w:color w:val="231F20"/>
        </w:rPr>
        <w:t>tu.</w:t>
      </w:r>
      <w:r>
        <w:rPr>
          <w:color w:val="231F20"/>
          <w:spacing w:val="-13"/>
        </w:rPr>
        <w:t> </w:t>
      </w:r>
      <w:r>
        <w:rPr>
          <w:color w:val="231F20"/>
        </w:rPr>
        <w:t>Từ</w:t>
      </w:r>
      <w:r>
        <w:rPr>
          <w:color w:val="231F20"/>
          <w:spacing w:val="-8"/>
        </w:rPr>
        <w:t> </w:t>
      </w:r>
      <w:r>
        <w:rPr>
          <w:color w:val="231F20"/>
        </w:rPr>
        <w:t>vô</w:t>
      </w:r>
      <w:r>
        <w:rPr>
          <w:color w:val="231F20"/>
          <w:spacing w:val="-7"/>
        </w:rPr>
        <w:t> </w:t>
      </w:r>
      <w:r>
        <w:rPr>
          <w:color w:val="231F20"/>
        </w:rPr>
        <w:t>thỉ</w:t>
      </w:r>
      <w:r>
        <w:rPr>
          <w:color w:val="231F20"/>
          <w:spacing w:val="-8"/>
        </w:rPr>
        <w:t> </w:t>
      </w:r>
      <w:r>
        <w:rPr>
          <w:color w:val="231F20"/>
        </w:rPr>
        <w:t>đến</w:t>
      </w:r>
      <w:r>
        <w:rPr>
          <w:color w:val="231F20"/>
          <w:spacing w:val="-8"/>
        </w:rPr>
        <w:t> </w:t>
      </w:r>
      <w:r>
        <w:rPr>
          <w:color w:val="231F20"/>
          <w:spacing w:val="-5"/>
        </w:rPr>
        <w:t>nay,</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đạo</w:t>
      </w:r>
      <w:r>
        <w:rPr>
          <w:color w:val="231F20"/>
          <w:spacing w:val="-13"/>
        </w:rPr>
        <w:t> </w:t>
      </w:r>
      <w:r>
        <w:rPr>
          <w:color w:val="231F20"/>
        </w:rPr>
        <w:t>Thánh</w:t>
      </w:r>
      <w:r>
        <w:rPr>
          <w:color w:val="231F20"/>
          <w:spacing w:val="-8"/>
        </w:rPr>
        <w:t> </w:t>
      </w:r>
      <w:r>
        <w:rPr>
          <w:color w:val="231F20"/>
        </w:rPr>
        <w:t>đế chưa có công năng, nghĩa là chưa tu tập, nên lúc đạt kiến đạo </w:t>
      </w:r>
      <w:r>
        <w:rPr>
          <w:color w:val="231F20"/>
          <w:spacing w:val="-3"/>
        </w:rPr>
        <w:t>không </w:t>
      </w:r>
      <w:r>
        <w:rPr>
          <w:color w:val="231F20"/>
        </w:rPr>
        <w:t>tu trí </w:t>
      </w:r>
      <w:r>
        <w:rPr>
          <w:color w:val="231F20"/>
          <w:spacing w:val="-5"/>
        </w:rPr>
        <w:t>này.</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0"/>
      </w:pPr>
      <w:r>
        <w:rPr>
          <w:color w:val="231F20"/>
        </w:rPr>
        <w:t>Lại nữa, đối với khổ, tập, diệt khi được hiện quán, chưa </w:t>
      </w:r>
      <w:r>
        <w:rPr>
          <w:color w:val="231F20"/>
          <w:spacing w:val="-3"/>
        </w:rPr>
        <w:t>thấy </w:t>
      </w:r>
      <w:r>
        <w:rPr>
          <w:color w:val="231F20"/>
        </w:rPr>
        <w:t>được</w:t>
      </w:r>
      <w:r>
        <w:rPr>
          <w:color w:val="231F20"/>
          <w:spacing w:val="-4"/>
        </w:rPr>
        <w:t> </w:t>
      </w:r>
      <w:r>
        <w:rPr>
          <w:color w:val="231F20"/>
        </w:rPr>
        <w:t>chân</w:t>
      </w:r>
      <w:r>
        <w:rPr>
          <w:color w:val="231F20"/>
          <w:spacing w:val="-3"/>
        </w:rPr>
        <w:t> </w:t>
      </w:r>
      <w:r>
        <w:rPr>
          <w:color w:val="231F20"/>
        </w:rPr>
        <w:t>đạo,</w:t>
      </w:r>
      <w:r>
        <w:rPr>
          <w:color w:val="231F20"/>
          <w:spacing w:val="-3"/>
        </w:rPr>
        <w:t> </w:t>
      </w:r>
      <w:r>
        <w:rPr>
          <w:color w:val="231F20"/>
        </w:rPr>
        <w:t>nên</w:t>
      </w:r>
      <w:r>
        <w:rPr>
          <w:color w:val="231F20"/>
          <w:spacing w:val="-3"/>
        </w:rPr>
        <w:t> </w:t>
      </w:r>
      <w:r>
        <w:rPr>
          <w:color w:val="231F20"/>
        </w:rPr>
        <w:t>thế</w:t>
      </w:r>
      <w:r>
        <w:rPr>
          <w:color w:val="231F20"/>
          <w:spacing w:val="-3"/>
        </w:rPr>
        <w:t> </w:t>
      </w:r>
      <w:r>
        <w:rPr>
          <w:color w:val="231F20"/>
        </w:rPr>
        <w:t>tục</w:t>
      </w:r>
      <w:r>
        <w:rPr>
          <w:color w:val="231F20"/>
          <w:spacing w:val="-4"/>
        </w:rPr>
        <w:t> </w:t>
      </w:r>
      <w:r>
        <w:rPr>
          <w:color w:val="231F20"/>
        </w:rPr>
        <w:t>trí</w:t>
      </w:r>
      <w:r>
        <w:rPr>
          <w:color w:val="231F20"/>
          <w:spacing w:val="-3"/>
        </w:rPr>
        <w:t> </w:t>
      </w:r>
      <w:r>
        <w:rPr>
          <w:color w:val="231F20"/>
        </w:rPr>
        <w:t>cũng</w:t>
      </w:r>
      <w:r>
        <w:rPr>
          <w:color w:val="231F20"/>
          <w:spacing w:val="-3"/>
        </w:rPr>
        <w:t> </w:t>
      </w:r>
      <w:r>
        <w:rPr>
          <w:color w:val="231F20"/>
        </w:rPr>
        <w:t>tự</w:t>
      </w:r>
      <w:r>
        <w:rPr>
          <w:color w:val="231F20"/>
          <w:spacing w:val="-3"/>
        </w:rPr>
        <w:t> </w:t>
      </w:r>
      <w:r>
        <w:rPr>
          <w:color w:val="231F20"/>
        </w:rPr>
        <w:t>cho</w:t>
      </w:r>
      <w:r>
        <w:rPr>
          <w:color w:val="231F20"/>
          <w:spacing w:val="-3"/>
        </w:rPr>
        <w:t> </w:t>
      </w:r>
      <w:r>
        <w:rPr>
          <w:color w:val="231F20"/>
        </w:rPr>
        <w:t>là</w:t>
      </w:r>
      <w:r>
        <w:rPr>
          <w:color w:val="231F20"/>
          <w:spacing w:val="-4"/>
        </w:rPr>
        <w:t> </w:t>
      </w:r>
      <w:r>
        <w:rPr>
          <w:color w:val="231F20"/>
        </w:rPr>
        <w:t>đạo,</w:t>
      </w:r>
      <w:r>
        <w:rPr>
          <w:color w:val="231F20"/>
          <w:spacing w:val="-3"/>
        </w:rPr>
        <w:t> </w:t>
      </w:r>
      <w:r>
        <w:rPr>
          <w:color w:val="231F20"/>
        </w:rPr>
        <w:t>do</w:t>
      </w:r>
      <w:r>
        <w:rPr>
          <w:color w:val="231F20"/>
          <w:spacing w:val="-3"/>
        </w:rPr>
        <w:t> </w:t>
      </w:r>
      <w:r>
        <w:rPr>
          <w:color w:val="231F20"/>
        </w:rPr>
        <w:t>vậy</w:t>
      </w:r>
      <w:r>
        <w:rPr>
          <w:color w:val="231F20"/>
          <w:spacing w:val="-3"/>
        </w:rPr>
        <w:t> </w:t>
      </w:r>
      <w:r>
        <w:rPr>
          <w:color w:val="231F20"/>
        </w:rPr>
        <w:t>nên</w:t>
      </w:r>
      <w:r>
        <w:rPr>
          <w:color w:val="231F20"/>
          <w:spacing w:val="-3"/>
        </w:rPr>
        <w:t> </w:t>
      </w:r>
      <w:r>
        <w:rPr>
          <w:color w:val="231F20"/>
        </w:rPr>
        <w:t>tu.</w:t>
      </w:r>
      <w:r>
        <w:rPr>
          <w:color w:val="231F20"/>
          <w:spacing w:val="-3"/>
        </w:rPr>
        <w:t> </w:t>
      </w:r>
      <w:r>
        <w:rPr>
          <w:color w:val="231F20"/>
        </w:rPr>
        <w:t>Đối với đạo Thánh đế, lúc được hiện quán, vì thấy chân đạo, nên thế tục trí</w:t>
      </w:r>
      <w:r>
        <w:rPr>
          <w:color w:val="231F20"/>
          <w:spacing w:val="-9"/>
        </w:rPr>
        <w:t> </w:t>
      </w:r>
      <w:r>
        <w:rPr>
          <w:color w:val="231F20"/>
        </w:rPr>
        <w:t>này</w:t>
      </w:r>
      <w:r>
        <w:rPr>
          <w:color w:val="231F20"/>
          <w:spacing w:val="-8"/>
        </w:rPr>
        <w:t> </w:t>
      </w:r>
      <w:r>
        <w:rPr>
          <w:color w:val="231F20"/>
        </w:rPr>
        <w:t>tự</w:t>
      </w:r>
      <w:r>
        <w:rPr>
          <w:color w:val="231F20"/>
          <w:spacing w:val="-8"/>
        </w:rPr>
        <w:t> </w:t>
      </w:r>
      <w:r>
        <w:rPr>
          <w:color w:val="231F20"/>
        </w:rPr>
        <w:t>nhận</w:t>
      </w:r>
      <w:r>
        <w:rPr>
          <w:color w:val="231F20"/>
          <w:spacing w:val="-9"/>
        </w:rPr>
        <w:t> </w:t>
      </w:r>
      <w:r>
        <w:rPr>
          <w:color w:val="231F20"/>
        </w:rPr>
        <w:t>biết</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đạo</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tu</w:t>
      </w:r>
      <w:r>
        <w:rPr>
          <w:color w:val="231F20"/>
          <w:spacing w:val="-9"/>
        </w:rPr>
        <w:t> </w:t>
      </w:r>
      <w:r>
        <w:rPr>
          <w:color w:val="231F20"/>
        </w:rPr>
        <w:t>nữa.</w:t>
      </w:r>
      <w:r>
        <w:rPr>
          <w:color w:val="231F20"/>
          <w:spacing w:val="-13"/>
        </w:rPr>
        <w:t> </w:t>
      </w:r>
      <w:r>
        <w:rPr>
          <w:color w:val="231F20"/>
        </w:rPr>
        <w:t>Trong</w:t>
      </w:r>
      <w:r>
        <w:rPr>
          <w:color w:val="231F20"/>
          <w:spacing w:val="-8"/>
        </w:rPr>
        <w:t> </w:t>
      </w:r>
      <w:r>
        <w:rPr>
          <w:color w:val="231F20"/>
          <w:spacing w:val="-5"/>
        </w:rPr>
        <w:t>đây,</w:t>
      </w:r>
      <w:r>
        <w:rPr>
          <w:color w:val="231F20"/>
          <w:spacing w:val="-9"/>
        </w:rPr>
        <w:t> </w:t>
      </w:r>
      <w:r>
        <w:rPr>
          <w:color w:val="231F20"/>
          <w:spacing w:val="-5"/>
        </w:rPr>
        <w:t>nên </w:t>
      </w:r>
      <w:r>
        <w:rPr>
          <w:color w:val="231F20"/>
        </w:rPr>
        <w:t>nói dụ về quạ và chim Khổng</w:t>
      </w:r>
      <w:r>
        <w:rPr>
          <w:color w:val="231F20"/>
          <w:spacing w:val="-2"/>
        </w:rPr>
        <w:t> </w:t>
      </w:r>
      <w:r>
        <w:rPr>
          <w:color w:val="231F20"/>
        </w:rPr>
        <w:t>tước.</w:t>
      </w:r>
    </w:p>
    <w:p>
      <w:pPr>
        <w:pStyle w:val="BodyText"/>
        <w:spacing w:line="268" w:lineRule="auto" w:before="113"/>
        <w:ind w:right="410"/>
      </w:pPr>
      <w:r>
        <w:rPr>
          <w:color w:val="231F20"/>
        </w:rPr>
        <w:t>Lại nữa, lúc thấy ba đế, trí này hãy còn chưa vĩnh đoạn tà </w:t>
      </w:r>
      <w:r>
        <w:rPr>
          <w:color w:val="231F20"/>
          <w:spacing w:val="-4"/>
        </w:rPr>
        <w:t>kiến </w:t>
      </w:r>
      <w:r>
        <w:rPr>
          <w:color w:val="231F20"/>
        </w:rPr>
        <w:t>hủy</w:t>
      </w:r>
      <w:r>
        <w:rPr>
          <w:color w:val="231F20"/>
          <w:spacing w:val="-5"/>
        </w:rPr>
        <w:t> </w:t>
      </w:r>
      <w:r>
        <w:rPr>
          <w:color w:val="231F20"/>
        </w:rPr>
        <w:t>báng</w:t>
      </w:r>
      <w:r>
        <w:rPr>
          <w:color w:val="231F20"/>
          <w:spacing w:val="-5"/>
        </w:rPr>
        <w:t> </w:t>
      </w:r>
      <w:r>
        <w:rPr>
          <w:color w:val="231F20"/>
        </w:rPr>
        <w:t>đạo</w:t>
      </w:r>
      <w:r>
        <w:rPr>
          <w:color w:val="231F20"/>
          <w:spacing w:val="-5"/>
        </w:rPr>
        <w:t> </w:t>
      </w:r>
      <w:r>
        <w:rPr>
          <w:color w:val="231F20"/>
        </w:rPr>
        <w:t>và</w:t>
      </w:r>
      <w:r>
        <w:rPr>
          <w:color w:val="231F20"/>
          <w:spacing w:val="-5"/>
        </w:rPr>
        <w:t> </w:t>
      </w:r>
      <w:r>
        <w:rPr>
          <w:color w:val="231F20"/>
        </w:rPr>
        <w:t>chưa</w:t>
      </w:r>
      <w:r>
        <w:rPr>
          <w:color w:val="231F20"/>
          <w:spacing w:val="-5"/>
        </w:rPr>
        <w:t> </w:t>
      </w:r>
      <w:r>
        <w:rPr>
          <w:color w:val="231F20"/>
        </w:rPr>
        <w:t>vĩnh</w:t>
      </w:r>
      <w:r>
        <w:rPr>
          <w:color w:val="231F20"/>
          <w:spacing w:val="-5"/>
        </w:rPr>
        <w:t> </w:t>
      </w:r>
      <w:r>
        <w:rPr>
          <w:color w:val="231F20"/>
        </w:rPr>
        <w:t>viễn</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giới</w:t>
      </w:r>
      <w:r>
        <w:rPr>
          <w:color w:val="231F20"/>
          <w:spacing w:val="-5"/>
        </w:rPr>
        <w:t> </w:t>
      </w:r>
      <w:r>
        <w:rPr>
          <w:color w:val="231F20"/>
        </w:rPr>
        <w:t>cấm</w:t>
      </w:r>
      <w:r>
        <w:rPr>
          <w:color w:val="231F20"/>
          <w:spacing w:val="-5"/>
        </w:rPr>
        <w:t> </w:t>
      </w:r>
      <w:r>
        <w:rPr>
          <w:color w:val="231F20"/>
        </w:rPr>
        <w:t>thủ</w:t>
      </w:r>
      <w:r>
        <w:rPr>
          <w:color w:val="231F20"/>
          <w:spacing w:val="-5"/>
        </w:rPr>
        <w:t> </w:t>
      </w:r>
      <w:r>
        <w:rPr>
          <w:color w:val="231F20"/>
        </w:rPr>
        <w:t>phi</w:t>
      </w:r>
      <w:r>
        <w:rPr>
          <w:color w:val="231F20"/>
          <w:spacing w:val="-5"/>
        </w:rPr>
        <w:t> </w:t>
      </w:r>
      <w:r>
        <w:rPr>
          <w:color w:val="231F20"/>
        </w:rPr>
        <w:t>đạo</w:t>
      </w:r>
      <w:r>
        <w:rPr>
          <w:color w:val="231F20"/>
          <w:spacing w:val="-5"/>
        </w:rPr>
        <w:t> </w:t>
      </w:r>
      <w:r>
        <w:rPr>
          <w:color w:val="231F20"/>
        </w:rPr>
        <w:t>cho</w:t>
      </w:r>
      <w:r>
        <w:rPr>
          <w:color w:val="231F20"/>
          <w:spacing w:val="-5"/>
        </w:rPr>
        <w:t> </w:t>
      </w:r>
      <w:r>
        <w:rPr>
          <w:color w:val="231F20"/>
        </w:rPr>
        <w:t>là đạo, các thế tục trí cũng còn tự xưng là đạo, do vậy nên tu. Khi thấy đạo</w:t>
      </w:r>
      <w:r>
        <w:rPr>
          <w:color w:val="231F20"/>
          <w:spacing w:val="-6"/>
        </w:rPr>
        <w:t> </w:t>
      </w:r>
      <w:r>
        <w:rPr>
          <w:color w:val="231F20"/>
        </w:rPr>
        <w:t>đế</w:t>
      </w:r>
      <w:r>
        <w:rPr>
          <w:color w:val="231F20"/>
          <w:spacing w:val="-6"/>
        </w:rPr>
        <w:t> </w:t>
      </w:r>
      <w:r>
        <w:rPr>
          <w:color w:val="231F20"/>
        </w:rPr>
        <w:t>rồi,</w:t>
      </w:r>
      <w:r>
        <w:rPr>
          <w:color w:val="231F20"/>
          <w:spacing w:val="-6"/>
        </w:rPr>
        <w:t> </w:t>
      </w:r>
      <w:r>
        <w:rPr>
          <w:color w:val="231F20"/>
        </w:rPr>
        <w:t>vì</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kia</w:t>
      </w:r>
      <w:r>
        <w:rPr>
          <w:color w:val="231F20"/>
          <w:spacing w:val="-6"/>
        </w:rPr>
        <w:t> </w:t>
      </w:r>
      <w:r>
        <w:rPr>
          <w:color w:val="231F20"/>
        </w:rPr>
        <w:t>đều</w:t>
      </w:r>
      <w:r>
        <w:rPr>
          <w:color w:val="231F20"/>
          <w:spacing w:val="-6"/>
        </w:rPr>
        <w:t> </w:t>
      </w:r>
      <w:r>
        <w:rPr>
          <w:color w:val="231F20"/>
        </w:rPr>
        <w:t>vĩnh</w:t>
      </w:r>
      <w:r>
        <w:rPr>
          <w:color w:val="231F20"/>
          <w:spacing w:val="-6"/>
        </w:rPr>
        <w:t> </w:t>
      </w:r>
      <w:r>
        <w:rPr>
          <w:color w:val="231F20"/>
        </w:rPr>
        <w:t>viễn</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nên</w:t>
      </w:r>
      <w:r>
        <w:rPr>
          <w:color w:val="231F20"/>
          <w:spacing w:val="-6"/>
        </w:rPr>
        <w:t> </w:t>
      </w:r>
      <w:r>
        <w:rPr>
          <w:color w:val="231F20"/>
        </w:rPr>
        <w:t>không</w:t>
      </w:r>
      <w:r>
        <w:rPr>
          <w:color w:val="231F20"/>
          <w:spacing w:val="-6"/>
        </w:rPr>
        <w:t> </w:t>
      </w:r>
      <w:r>
        <w:rPr>
          <w:color w:val="231F20"/>
        </w:rPr>
        <w:t>còn</w:t>
      </w:r>
      <w:r>
        <w:rPr>
          <w:color w:val="231F20"/>
          <w:spacing w:val="-6"/>
        </w:rPr>
        <w:t> </w:t>
      </w:r>
      <w:r>
        <w:rPr>
          <w:color w:val="231F20"/>
        </w:rPr>
        <w:t>phải tu thế tục trí nữa.</w:t>
      </w:r>
    </w:p>
    <w:p>
      <w:pPr>
        <w:pStyle w:val="BodyText"/>
        <w:spacing w:line="268" w:lineRule="auto"/>
        <w:ind w:right="410"/>
      </w:pPr>
      <w:r>
        <w:rPr>
          <w:i/>
          <w:color w:val="231F20"/>
        </w:rPr>
        <w:t>Hỏi: </w:t>
      </w:r>
      <w:r>
        <w:rPr>
          <w:color w:val="231F20"/>
        </w:rPr>
        <w:t>Lúc được đạo loại trí, như bỏ kiến đạo, thì thế tục trí hiện quán biên này cũng bỏ chăng?</w:t>
      </w:r>
    </w:p>
    <w:p>
      <w:pPr>
        <w:pStyle w:val="BodyText"/>
        <w:spacing w:line="268" w:lineRule="auto" w:before="110"/>
        <w:ind w:right="411"/>
      </w:pPr>
      <w:r>
        <w:rPr>
          <w:i/>
          <w:color w:val="231F20"/>
        </w:rPr>
        <w:t>Đáp: </w:t>
      </w:r>
      <w:r>
        <w:rPr>
          <w:color w:val="231F20"/>
        </w:rPr>
        <w:t>Không bỏ. Vì sao? Vì pháp xả bỏ của đạo hữu lậu, vô lậu khác nhau. Nghĩa là đạo vô lậu có ba duyên nên bỏ: 1. Vì thoái chuyển. 2. Vì đắc quả. 3. Vì luyện căn. Đạo hữu lậu có bốn duyên nên bỏ: 1. Vì thoái chuyển. 2. Vì vượt qua cõi, địa. 2. Vì đoạn căn thiện.</w:t>
      </w:r>
      <w:r>
        <w:rPr>
          <w:color w:val="231F20"/>
          <w:spacing w:val="-7"/>
        </w:rPr>
        <w:t> </w:t>
      </w:r>
      <w:r>
        <w:rPr>
          <w:color w:val="231F20"/>
        </w:rPr>
        <w:t>4.</w:t>
      </w:r>
      <w:r>
        <w:rPr>
          <w:color w:val="231F20"/>
          <w:spacing w:val="-10"/>
        </w:rPr>
        <w:t> </w:t>
      </w:r>
      <w:r>
        <w:rPr>
          <w:color w:val="231F20"/>
        </w:rPr>
        <w:t>Vì</w:t>
      </w:r>
      <w:r>
        <w:rPr>
          <w:color w:val="231F20"/>
          <w:spacing w:val="-6"/>
        </w:rPr>
        <w:t> </w:t>
      </w:r>
      <w:r>
        <w:rPr>
          <w:color w:val="231F20"/>
        </w:rPr>
        <w:t>bỏ</w:t>
      </w:r>
      <w:r>
        <w:rPr>
          <w:color w:val="231F20"/>
          <w:spacing w:val="-6"/>
        </w:rPr>
        <w:t> </w:t>
      </w:r>
      <w:r>
        <w:rPr>
          <w:color w:val="231F20"/>
        </w:rPr>
        <w:t>chúng</w:t>
      </w:r>
      <w:r>
        <w:rPr>
          <w:color w:val="231F20"/>
          <w:spacing w:val="-6"/>
        </w:rPr>
        <w:t> </w:t>
      </w:r>
      <w:r>
        <w:rPr>
          <w:color w:val="231F20"/>
        </w:rPr>
        <w:t>đồng</w:t>
      </w:r>
      <w:r>
        <w:rPr>
          <w:color w:val="231F20"/>
          <w:spacing w:val="-6"/>
        </w:rPr>
        <w:t> </w:t>
      </w:r>
      <w:r>
        <w:rPr>
          <w:color w:val="231F20"/>
        </w:rPr>
        <w:t>phần.</w:t>
      </w:r>
      <w:r>
        <w:rPr>
          <w:color w:val="231F20"/>
          <w:spacing w:val="-6"/>
        </w:rPr>
        <w:t> </w:t>
      </w:r>
      <w:r>
        <w:rPr>
          <w:color w:val="231F20"/>
        </w:rPr>
        <w:t>Lúc</w:t>
      </w:r>
      <w:r>
        <w:rPr>
          <w:color w:val="231F20"/>
          <w:spacing w:val="-6"/>
        </w:rPr>
        <w:t> </w:t>
      </w:r>
      <w:r>
        <w:rPr>
          <w:color w:val="231F20"/>
        </w:rPr>
        <w:t>đạo</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việc</w:t>
      </w:r>
      <w:r>
        <w:rPr>
          <w:color w:val="231F20"/>
          <w:spacing w:val="-6"/>
        </w:rPr>
        <w:t> </w:t>
      </w:r>
      <w:r>
        <w:rPr>
          <w:color w:val="231F20"/>
        </w:rPr>
        <w:t>bỏ</w:t>
      </w:r>
      <w:r>
        <w:rPr>
          <w:color w:val="231F20"/>
          <w:spacing w:val="-6"/>
        </w:rPr>
        <w:t> </w:t>
      </w:r>
      <w:r>
        <w:rPr>
          <w:color w:val="231F20"/>
        </w:rPr>
        <w:t>hữu lậu, vì bốn duyên trên đều không có, nên bấy giờ không bỏ trí</w:t>
      </w:r>
      <w:r>
        <w:rPr>
          <w:color w:val="231F20"/>
          <w:spacing w:val="1"/>
        </w:rPr>
        <w:t> </w:t>
      </w:r>
      <w:r>
        <w:rPr>
          <w:color w:val="231F20"/>
          <w:spacing w:val="-5"/>
        </w:rPr>
        <w:t>này.</w:t>
      </w:r>
    </w:p>
    <w:p>
      <w:pPr>
        <w:pStyle w:val="BodyText"/>
        <w:spacing w:line="268" w:lineRule="auto"/>
        <w:ind w:right="410"/>
      </w:pPr>
      <w:r>
        <w:rPr>
          <w:color w:val="231F20"/>
        </w:rPr>
        <w:t>Lại nữa, đạo loại trí và kiến đạo về hiện hành, thành tựu đều cùng</w:t>
      </w:r>
      <w:r>
        <w:rPr>
          <w:color w:val="231F20"/>
          <w:spacing w:val="-5"/>
        </w:rPr>
        <w:t> </w:t>
      </w:r>
      <w:r>
        <w:rPr>
          <w:color w:val="231F20"/>
        </w:rPr>
        <w:t>có</w:t>
      </w:r>
      <w:r>
        <w:rPr>
          <w:color w:val="231F20"/>
          <w:spacing w:val="-5"/>
        </w:rPr>
        <w:t> </w:t>
      </w:r>
      <w:r>
        <w:rPr>
          <w:color w:val="231F20"/>
        </w:rPr>
        <w:t>mâu</w:t>
      </w:r>
      <w:r>
        <w:rPr>
          <w:color w:val="231F20"/>
          <w:spacing w:val="-5"/>
        </w:rPr>
        <w:t> </w:t>
      </w:r>
      <w:r>
        <w:rPr>
          <w:color w:val="231F20"/>
        </w:rPr>
        <w:t>thuẫn,</w:t>
      </w:r>
      <w:r>
        <w:rPr>
          <w:color w:val="231F20"/>
          <w:spacing w:val="-5"/>
        </w:rPr>
        <w:t> </w:t>
      </w:r>
      <w:r>
        <w:rPr>
          <w:color w:val="231F20"/>
        </w:rPr>
        <w:t>bấy</w:t>
      </w:r>
      <w:r>
        <w:rPr>
          <w:color w:val="231F20"/>
          <w:spacing w:val="-5"/>
        </w:rPr>
        <w:t> </w:t>
      </w:r>
      <w:r>
        <w:rPr>
          <w:color w:val="231F20"/>
        </w:rPr>
        <w:t>giờ</w:t>
      </w:r>
      <w:r>
        <w:rPr>
          <w:color w:val="231F20"/>
          <w:spacing w:val="-5"/>
        </w:rPr>
        <w:t> </w:t>
      </w:r>
      <w:r>
        <w:rPr>
          <w:color w:val="231F20"/>
        </w:rPr>
        <w:t>nên</w:t>
      </w:r>
      <w:r>
        <w:rPr>
          <w:color w:val="231F20"/>
          <w:spacing w:val="-5"/>
        </w:rPr>
        <w:t> </w:t>
      </w:r>
      <w:r>
        <w:rPr>
          <w:color w:val="231F20"/>
        </w:rPr>
        <w:t>bỏ.</w:t>
      </w:r>
      <w:r>
        <w:rPr>
          <w:color w:val="231F20"/>
          <w:spacing w:val="-5"/>
        </w:rPr>
        <w:t> </w:t>
      </w:r>
      <w:r>
        <w:rPr>
          <w:color w:val="231F20"/>
        </w:rPr>
        <w:t>Còn</w:t>
      </w:r>
      <w:r>
        <w:rPr>
          <w:color w:val="231F20"/>
          <w:spacing w:val="-5"/>
        </w:rPr>
        <w:t> </w:t>
      </w:r>
      <w:r>
        <w:rPr>
          <w:color w:val="231F20"/>
        </w:rPr>
        <w:t>đối</w:t>
      </w:r>
      <w:r>
        <w:rPr>
          <w:color w:val="231F20"/>
          <w:spacing w:val="-5"/>
        </w:rPr>
        <w:t> </w:t>
      </w:r>
      <w:r>
        <w:rPr>
          <w:color w:val="231F20"/>
        </w:rPr>
        <w:t>với</w:t>
      </w:r>
      <w:r>
        <w:rPr>
          <w:color w:val="231F20"/>
          <w:spacing w:val="-4"/>
        </w:rPr>
        <w:t> </w:t>
      </w:r>
      <w:r>
        <w:rPr>
          <w:color w:val="231F20"/>
        </w:rPr>
        <w:t>thế</w:t>
      </w:r>
      <w:r>
        <w:rPr>
          <w:color w:val="231F20"/>
          <w:spacing w:val="-5"/>
        </w:rPr>
        <w:t> </w:t>
      </w:r>
      <w:r>
        <w:rPr>
          <w:color w:val="231F20"/>
        </w:rPr>
        <w:t>tục</w:t>
      </w:r>
      <w:r>
        <w:rPr>
          <w:color w:val="231F20"/>
          <w:spacing w:val="-5"/>
        </w:rPr>
        <w:t> </w:t>
      </w:r>
      <w:r>
        <w:rPr>
          <w:color w:val="231F20"/>
        </w:rPr>
        <w:t>trí</w:t>
      </w:r>
      <w:r>
        <w:rPr>
          <w:color w:val="231F20"/>
          <w:spacing w:val="-5"/>
        </w:rPr>
        <w:t> </w:t>
      </w:r>
      <w:r>
        <w:rPr>
          <w:color w:val="231F20"/>
        </w:rPr>
        <w:t>hiện</w:t>
      </w:r>
      <w:r>
        <w:rPr>
          <w:color w:val="231F20"/>
          <w:spacing w:val="-5"/>
        </w:rPr>
        <w:t> </w:t>
      </w:r>
      <w:r>
        <w:rPr>
          <w:color w:val="231F20"/>
          <w:spacing w:val="-3"/>
        </w:rPr>
        <w:t>quán </w:t>
      </w:r>
      <w:r>
        <w:rPr>
          <w:color w:val="231F20"/>
        </w:rPr>
        <w:t>biên, tuy hiện hành mâu thuẫn nhau, nhưng về thành tựu không </w:t>
      </w:r>
      <w:r>
        <w:rPr>
          <w:color w:val="231F20"/>
          <w:spacing w:val="-4"/>
        </w:rPr>
        <w:t>mâu </w:t>
      </w:r>
      <w:r>
        <w:rPr>
          <w:color w:val="231F20"/>
        </w:rPr>
        <w:t>thuẫn, nên bấy giờ không bỏ.</w:t>
      </w:r>
    </w:p>
    <w:p>
      <w:pPr>
        <w:pStyle w:val="BodyText"/>
        <w:spacing w:before="113"/>
        <w:ind w:left="677" w:firstLine="0"/>
      </w:pPr>
      <w:r>
        <w:rPr>
          <w:i/>
          <w:color w:val="231F20"/>
        </w:rPr>
        <w:t>Hỏi: </w:t>
      </w:r>
      <w:r>
        <w:rPr>
          <w:color w:val="231F20"/>
        </w:rPr>
        <w:t>Vì sao trong tu đạo, trí này không hiện tiền?</w:t>
      </w:r>
    </w:p>
    <w:p>
      <w:pPr>
        <w:pStyle w:val="BodyText"/>
        <w:spacing w:line="268" w:lineRule="auto" w:before="144"/>
        <w:ind w:right="345"/>
        <w:jc w:val="left"/>
      </w:pPr>
      <w:r>
        <w:rPr>
          <w:i/>
          <w:color w:val="231F20"/>
        </w:rPr>
        <w:t>Đáp: </w:t>
      </w:r>
      <w:r>
        <w:rPr>
          <w:color w:val="231F20"/>
        </w:rPr>
        <w:t>Vì thế tục trí hiện quán biên này là quyến thuộc của kiến đạo, vì hệ thuộc kiến đạo nên ở nơi tu đạo tất không hiện tiền.</w:t>
      </w:r>
    </w:p>
    <w:p>
      <w:pPr>
        <w:pStyle w:val="BodyText"/>
        <w:spacing w:line="273" w:lineRule="auto" w:before="110"/>
        <w:jc w:val="left"/>
      </w:pPr>
      <w:r>
        <w:rPr>
          <w:color w:val="231F20"/>
        </w:rPr>
        <w:t>Lại nữa, trí này là quyến thuộc của hướng đạo, hệ thuộc hướng đạo, còn tu đạo đi kèm với quả, nên không hiện tiền.</w:t>
      </w:r>
    </w:p>
    <w:p>
      <w:pPr>
        <w:pStyle w:val="BodyText"/>
        <w:spacing w:line="273" w:lineRule="auto" w:before="112"/>
        <w:jc w:val="left"/>
      </w:pPr>
      <w:r>
        <w:rPr>
          <w:color w:val="231F20"/>
        </w:rPr>
        <w:t>Lại nữa, trí này dựa vào Tùy tín hành, Tùy pháp hành nối tiếp nhau. Trong tu đạo không có sự tương tục này, nên không hiện tiền.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pPr>
      <w:r>
        <w:rPr>
          <w:color w:val="231F20"/>
        </w:rPr>
        <w:t>Lại</w:t>
      </w:r>
      <w:r>
        <w:rPr>
          <w:color w:val="231F20"/>
          <w:spacing w:val="-7"/>
        </w:rPr>
        <w:t> </w:t>
      </w:r>
      <w:r>
        <w:rPr>
          <w:color w:val="231F20"/>
        </w:rPr>
        <w:t>nữa,</w:t>
      </w:r>
      <w:r>
        <w:rPr>
          <w:color w:val="231F20"/>
          <w:spacing w:val="-7"/>
        </w:rPr>
        <w:t> </w:t>
      </w:r>
      <w:r>
        <w:rPr>
          <w:color w:val="231F20"/>
        </w:rPr>
        <w:t>trí</w:t>
      </w:r>
      <w:r>
        <w:rPr>
          <w:color w:val="231F20"/>
          <w:spacing w:val="-7"/>
        </w:rPr>
        <w:t> </w:t>
      </w:r>
      <w:r>
        <w:rPr>
          <w:color w:val="231F20"/>
        </w:rPr>
        <w:t>này</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tuy</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không</w:t>
      </w:r>
      <w:r>
        <w:rPr>
          <w:color w:val="231F20"/>
          <w:spacing w:val="-7"/>
        </w:rPr>
        <w:t> </w:t>
      </w:r>
      <w:r>
        <w:rPr>
          <w:color w:val="231F20"/>
        </w:rPr>
        <w:t>mâu</w:t>
      </w:r>
      <w:r>
        <w:rPr>
          <w:color w:val="231F20"/>
          <w:spacing w:val="-7"/>
        </w:rPr>
        <w:t> </w:t>
      </w:r>
      <w:r>
        <w:rPr>
          <w:color w:val="231F20"/>
        </w:rPr>
        <w:t>thuẫn nhau, nhưng vì hiện hành trái nhau, thế nên không hiện tiền.</w:t>
      </w:r>
    </w:p>
    <w:p>
      <w:pPr>
        <w:pStyle w:val="BodyText"/>
        <w:spacing w:line="276" w:lineRule="auto" w:before="112"/>
        <w:ind w:left="393" w:right="121"/>
      </w:pPr>
      <w:r>
        <w:rPr>
          <w:color w:val="231F20"/>
          <w:spacing w:val="3"/>
        </w:rPr>
        <w:t>Lại nữa, trí này cùng với hành  </w:t>
      </w:r>
      <w:r>
        <w:rPr>
          <w:color w:val="231F20"/>
          <w:spacing w:val="4"/>
        </w:rPr>
        <w:t>tướng,  </w:t>
      </w:r>
      <w:r>
        <w:rPr>
          <w:color w:val="231F20"/>
          <w:spacing w:val="3"/>
        </w:rPr>
        <w:t>đối  </w:t>
      </w:r>
      <w:r>
        <w:rPr>
          <w:color w:val="231F20"/>
          <w:spacing w:val="4"/>
        </w:rPr>
        <w:t>tượng  </w:t>
      </w:r>
      <w:r>
        <w:rPr>
          <w:color w:val="231F20"/>
          <w:spacing w:val="5"/>
        </w:rPr>
        <w:t>duyên </w:t>
      </w:r>
      <w:r>
        <w:rPr>
          <w:color w:val="231F20"/>
          <w:spacing w:val="3"/>
        </w:rPr>
        <w:t>của kiến đạo rất </w:t>
      </w:r>
      <w:r>
        <w:rPr>
          <w:color w:val="231F20"/>
          <w:spacing w:val="4"/>
        </w:rPr>
        <w:t>giống nhau, </w:t>
      </w:r>
      <w:r>
        <w:rPr>
          <w:color w:val="231F20"/>
          <w:spacing w:val="2"/>
        </w:rPr>
        <w:t>do </w:t>
      </w:r>
      <w:r>
        <w:rPr>
          <w:color w:val="231F20"/>
          <w:spacing w:val="3"/>
        </w:rPr>
        <w:t>vậy </w:t>
      </w:r>
      <w:r>
        <w:rPr>
          <w:color w:val="231F20"/>
        </w:rPr>
        <w:t>ở </w:t>
      </w:r>
      <w:r>
        <w:rPr>
          <w:color w:val="231F20"/>
          <w:spacing w:val="3"/>
        </w:rPr>
        <w:t>phần </w:t>
      </w:r>
      <w:r>
        <w:rPr>
          <w:color w:val="231F20"/>
          <w:spacing w:val="2"/>
        </w:rPr>
        <w:t>vi tu </w:t>
      </w:r>
      <w:r>
        <w:rPr>
          <w:color w:val="231F20"/>
          <w:spacing w:val="3"/>
        </w:rPr>
        <w:t>đạo tất </w:t>
      </w:r>
      <w:r>
        <w:rPr>
          <w:color w:val="231F20"/>
          <w:spacing w:val="5"/>
        </w:rPr>
        <w:t>không </w:t>
      </w:r>
      <w:r>
        <w:rPr>
          <w:color w:val="231F20"/>
          <w:spacing w:val="3"/>
        </w:rPr>
        <w:t>hiện</w:t>
      </w:r>
      <w:r>
        <w:rPr>
          <w:color w:val="231F20"/>
          <w:spacing w:val="10"/>
        </w:rPr>
        <w:t> </w:t>
      </w:r>
      <w:r>
        <w:rPr>
          <w:color w:val="231F20"/>
          <w:spacing w:val="5"/>
        </w:rPr>
        <w:t>tiền.</w:t>
      </w:r>
    </w:p>
    <w:p>
      <w:pPr>
        <w:pStyle w:val="BodyText"/>
        <w:spacing w:before="110"/>
        <w:ind w:left="960" w:firstLine="0"/>
      </w:pPr>
      <w:r>
        <w:rPr>
          <w:color w:val="231F20"/>
        </w:rPr>
        <w:t>Thế tục trí hiện quán biên này: Về cõi: Chỉ có cõi dục, cõi sắc.</w:t>
      </w:r>
    </w:p>
    <w:p>
      <w:pPr>
        <w:pStyle w:val="BodyText"/>
        <w:spacing w:before="158"/>
        <w:ind w:left="960" w:firstLine="0"/>
      </w:pPr>
      <w:r>
        <w:rPr>
          <w:i/>
          <w:color w:val="231F20"/>
        </w:rPr>
        <w:t>Hỏi: </w:t>
      </w:r>
      <w:r>
        <w:rPr>
          <w:color w:val="231F20"/>
        </w:rPr>
        <w:t>Vì sao trí này không có ở cõi vô sắc?</w:t>
      </w:r>
    </w:p>
    <w:p>
      <w:pPr>
        <w:pStyle w:val="BodyText"/>
        <w:spacing w:line="276" w:lineRule="auto" w:before="157"/>
        <w:ind w:left="393" w:right="127"/>
      </w:pPr>
      <w:r>
        <w:rPr>
          <w:i/>
          <w:color w:val="231F20"/>
        </w:rPr>
        <w:t>Đáp: </w:t>
      </w:r>
      <w:r>
        <w:rPr>
          <w:color w:val="231F20"/>
        </w:rPr>
        <w:t>Vì cõi vô sắc đối với trí này không phải là thửa ruộng, không phải là vật chứa đựng, cho đến nói rộng. Lại nữa, nếu cõi </w:t>
      </w:r>
      <w:r>
        <w:rPr>
          <w:color w:val="231F20"/>
          <w:spacing w:val="-7"/>
        </w:rPr>
        <w:t>có </w:t>
      </w:r>
      <w:r>
        <w:rPr>
          <w:color w:val="231F20"/>
        </w:rPr>
        <w:t>kiến</w:t>
      </w:r>
      <w:r>
        <w:rPr>
          <w:color w:val="231F20"/>
          <w:spacing w:val="-11"/>
        </w:rPr>
        <w:t> </w:t>
      </w:r>
      <w:r>
        <w:rPr>
          <w:color w:val="231F20"/>
        </w:rPr>
        <w:t>đạo</w:t>
      </w:r>
      <w:r>
        <w:rPr>
          <w:color w:val="231F20"/>
          <w:spacing w:val="-11"/>
        </w:rPr>
        <w:t> </w:t>
      </w:r>
      <w:r>
        <w:rPr>
          <w:color w:val="231F20"/>
        </w:rPr>
        <w:t>thì</w:t>
      </w:r>
      <w:r>
        <w:rPr>
          <w:color w:val="231F20"/>
          <w:spacing w:val="-10"/>
        </w:rPr>
        <w:t> </w:t>
      </w:r>
      <w:r>
        <w:rPr>
          <w:color w:val="231F20"/>
        </w:rPr>
        <w:t>cõi</w:t>
      </w:r>
      <w:r>
        <w:rPr>
          <w:color w:val="231F20"/>
          <w:spacing w:val="-11"/>
        </w:rPr>
        <w:t> </w:t>
      </w:r>
      <w:r>
        <w:rPr>
          <w:color w:val="231F20"/>
        </w:rPr>
        <w:t>ấy</w:t>
      </w:r>
      <w:r>
        <w:rPr>
          <w:color w:val="231F20"/>
          <w:spacing w:val="-10"/>
        </w:rPr>
        <w:t> </w:t>
      </w:r>
      <w:r>
        <w:rPr>
          <w:color w:val="231F20"/>
        </w:rPr>
        <w:t>tức</w:t>
      </w:r>
      <w:r>
        <w:rPr>
          <w:color w:val="231F20"/>
          <w:spacing w:val="-11"/>
        </w:rPr>
        <w:t> </w:t>
      </w:r>
      <w:r>
        <w:rPr>
          <w:color w:val="231F20"/>
        </w:rPr>
        <w:t>có</w:t>
      </w:r>
      <w:r>
        <w:rPr>
          <w:color w:val="231F20"/>
          <w:spacing w:val="-10"/>
        </w:rPr>
        <w:t> </w:t>
      </w:r>
      <w:r>
        <w:rPr>
          <w:color w:val="231F20"/>
        </w:rPr>
        <w:t>trí</w:t>
      </w:r>
      <w:r>
        <w:rPr>
          <w:color w:val="231F20"/>
          <w:spacing w:val="-11"/>
        </w:rPr>
        <w:t> </w:t>
      </w:r>
      <w:r>
        <w:rPr>
          <w:color w:val="231F20"/>
          <w:spacing w:val="-5"/>
        </w:rPr>
        <w:t>này.</w:t>
      </w:r>
      <w:r>
        <w:rPr>
          <w:color w:val="231F20"/>
          <w:spacing w:val="-15"/>
        </w:rPr>
        <w:t> </w:t>
      </w:r>
      <w:r>
        <w:rPr>
          <w:color w:val="231F20"/>
        </w:rPr>
        <w:t>Trong</w:t>
      </w:r>
      <w:r>
        <w:rPr>
          <w:color w:val="231F20"/>
          <w:spacing w:val="-11"/>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kiến</w:t>
      </w:r>
      <w:r>
        <w:rPr>
          <w:color w:val="231F20"/>
          <w:spacing w:val="-10"/>
        </w:rPr>
        <w:t> </w:t>
      </w:r>
      <w:r>
        <w:rPr>
          <w:color w:val="231F20"/>
        </w:rPr>
        <w:t>đạo, nên trí này cũng không có.</w:t>
      </w:r>
    </w:p>
    <w:p>
      <w:pPr>
        <w:pStyle w:val="BodyText"/>
        <w:spacing w:line="276" w:lineRule="auto" w:before="110"/>
        <w:ind w:left="393" w:right="125"/>
      </w:pPr>
      <w:r>
        <w:rPr>
          <w:i/>
          <w:color w:val="231F20"/>
        </w:rPr>
        <w:t>Hỏi: </w:t>
      </w:r>
      <w:r>
        <w:rPr>
          <w:color w:val="231F20"/>
        </w:rPr>
        <w:t>Nhân luận sinh luận, vì sao trong cõi vô sắc không có kiến đạo?</w:t>
      </w:r>
    </w:p>
    <w:p>
      <w:pPr>
        <w:pStyle w:val="BodyText"/>
        <w:spacing w:line="276" w:lineRule="auto" w:before="112"/>
        <w:ind w:left="393" w:right="128"/>
      </w:pPr>
      <w:r>
        <w:rPr>
          <w:i/>
          <w:color w:val="231F20"/>
        </w:rPr>
        <w:t>Đáp: </w:t>
      </w:r>
      <w:r>
        <w:rPr>
          <w:color w:val="231F20"/>
        </w:rPr>
        <w:t>Vì cõi vô sắc đối với kiến đạo không phải là thửa ruộng, không phải là vật chứa đựng, cho đến nói rộng.</w:t>
      </w:r>
    </w:p>
    <w:p>
      <w:pPr>
        <w:pStyle w:val="BodyText"/>
        <w:spacing w:line="276" w:lineRule="auto" w:before="112"/>
        <w:ind w:left="393" w:right="127"/>
      </w:pPr>
      <w:r>
        <w:rPr>
          <w:color w:val="231F20"/>
        </w:rPr>
        <w:t>Lại nữa, nếu cõi nào có duyên nơi tất cả pháp không phải là hành tướng của ngã, thì ở cõi đó có kiến đạo. Vì trong cõi vô sắc không có duyên nơi tất cả pháp, không phải là hành tướng của ngã, nên không có kiến đạo.</w:t>
      </w:r>
    </w:p>
    <w:p>
      <w:pPr>
        <w:pStyle w:val="BodyText"/>
        <w:spacing w:line="276" w:lineRule="auto" w:before="110"/>
        <w:ind w:left="393" w:right="126"/>
      </w:pPr>
      <w:r>
        <w:rPr>
          <w:color w:val="231F20"/>
        </w:rPr>
        <w:t>Lại nữa, nếu cõi nào có căn thiện của hành đế thì ở cõi đó có kiến đạo. Trong cõi vô sắc không có căn thiện của hành đế, nên không có kiến đạo.</w:t>
      </w:r>
    </w:p>
    <w:p>
      <w:pPr>
        <w:pStyle w:val="BodyText"/>
        <w:spacing w:line="276" w:lineRule="auto" w:before="111"/>
        <w:ind w:left="393" w:right="127"/>
      </w:pPr>
      <w:r>
        <w:rPr>
          <w:color w:val="231F20"/>
        </w:rPr>
        <w:t>Lại nữa, nếu cõi nào có thuận phần quyết trạch thì cõi đó có kiến đạo. Trong cõi vô sắc không có thuận phần quyết trạch, nên không có kiến đạo.</w:t>
      </w:r>
    </w:p>
    <w:p>
      <w:pPr>
        <w:pStyle w:val="BodyText"/>
        <w:spacing w:before="111"/>
        <w:ind w:left="960" w:firstLine="0"/>
      </w:pPr>
      <w:r>
        <w:rPr>
          <w:color w:val="231F20"/>
        </w:rPr>
        <w:t>Lại nữa, nếu cõi nào có nhẫn, có trí, thì cõi đó có kiến đạo.</w:t>
      </w:r>
    </w:p>
    <w:p>
      <w:pPr>
        <w:pStyle w:val="BodyText"/>
        <w:spacing w:before="44"/>
        <w:ind w:left="393" w:firstLine="0"/>
      </w:pPr>
      <w:r>
        <w:rPr>
          <w:color w:val="231F20"/>
        </w:rPr>
        <w:t>Trong cõi vô sắc có trí, không có nhẫn, nên không có kiến đạo.</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nữa, nếu cõi nào có pháp trí, loại trí, thì cõi đó có kiến</w:t>
      </w:r>
      <w:r>
        <w:rPr>
          <w:color w:val="231F20"/>
          <w:spacing w:val="-45"/>
        </w:rPr>
        <w:t> </w:t>
      </w:r>
      <w:r>
        <w:rPr>
          <w:color w:val="231F20"/>
        </w:rPr>
        <w:t>đạo. Trong cõi vô sắc tuy có loại trí nhưng không có pháp trí, nên không có kiến đạo.</w:t>
      </w:r>
    </w:p>
    <w:p>
      <w:pPr>
        <w:pStyle w:val="BodyText"/>
        <w:spacing w:line="273" w:lineRule="auto" w:before="111"/>
        <w:ind w:right="412"/>
      </w:pPr>
      <w:r>
        <w:rPr>
          <w:color w:val="231F20"/>
        </w:rPr>
        <w:t>Lại nữa, nếu cõi nào có chỉ, quán bình đẳng, hoặc quán riêng tăng, thì cõi đó có kiến đạo. Trong cõi vô sắc, chỉ tăng không phải quán tăng, nên không có kiến đạo.</w:t>
      </w:r>
    </w:p>
    <w:p>
      <w:pPr>
        <w:pStyle w:val="BodyText"/>
        <w:spacing w:line="273" w:lineRule="auto" w:before="111"/>
        <w:ind w:right="411"/>
      </w:pPr>
      <w:r>
        <w:rPr>
          <w:color w:val="231F20"/>
        </w:rPr>
        <w:t>Lại nữa, nếu cõi nào có trí duyên khắp thì cõi đó có kiến </w:t>
      </w:r>
      <w:r>
        <w:rPr>
          <w:color w:val="231F20"/>
          <w:spacing w:val="-4"/>
        </w:rPr>
        <w:t>đạo.</w:t>
      </w:r>
      <w:r>
        <w:rPr>
          <w:color w:val="231F20"/>
          <w:spacing w:val="57"/>
        </w:rPr>
        <w:t> </w:t>
      </w:r>
      <w:r>
        <w:rPr>
          <w:color w:val="231F20"/>
        </w:rPr>
        <w:t>Trong</w:t>
      </w:r>
      <w:r>
        <w:rPr>
          <w:color w:val="231F20"/>
          <w:spacing w:val="-14"/>
        </w:rPr>
        <w:t> </w:t>
      </w:r>
      <w:r>
        <w:rPr>
          <w:color w:val="231F20"/>
        </w:rPr>
        <w:t>cõi</w:t>
      </w:r>
      <w:r>
        <w:rPr>
          <w:color w:val="231F20"/>
          <w:spacing w:val="-14"/>
        </w:rPr>
        <w:t> </w:t>
      </w:r>
      <w:r>
        <w:rPr>
          <w:color w:val="231F20"/>
        </w:rPr>
        <w:t>vô</w:t>
      </w:r>
      <w:r>
        <w:rPr>
          <w:color w:val="231F20"/>
          <w:spacing w:val="-14"/>
        </w:rPr>
        <w:t> </w:t>
      </w:r>
      <w:r>
        <w:rPr>
          <w:color w:val="231F20"/>
        </w:rPr>
        <w:t>sắc</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trí</w:t>
      </w:r>
      <w:r>
        <w:rPr>
          <w:color w:val="231F20"/>
          <w:spacing w:val="-13"/>
        </w:rPr>
        <w:t> </w:t>
      </w:r>
      <w:r>
        <w:rPr>
          <w:color w:val="231F20"/>
        </w:rPr>
        <w:t>duyên</w:t>
      </w:r>
      <w:r>
        <w:rPr>
          <w:color w:val="231F20"/>
          <w:spacing w:val="-14"/>
        </w:rPr>
        <w:t> </w:t>
      </w:r>
      <w:r>
        <w:rPr>
          <w:color w:val="231F20"/>
        </w:rPr>
        <w:t>khắp,</w:t>
      </w:r>
      <w:r>
        <w:rPr>
          <w:color w:val="231F20"/>
          <w:spacing w:val="-14"/>
        </w:rPr>
        <w:t> </w:t>
      </w:r>
      <w:r>
        <w:rPr>
          <w:color w:val="231F20"/>
        </w:rPr>
        <w:t>nên</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kiến</w:t>
      </w:r>
      <w:r>
        <w:rPr>
          <w:color w:val="231F20"/>
          <w:spacing w:val="-14"/>
        </w:rPr>
        <w:t> </w:t>
      </w:r>
      <w:r>
        <w:rPr>
          <w:color w:val="231F20"/>
        </w:rPr>
        <w:t>đạo.</w:t>
      </w:r>
      <w:r>
        <w:rPr>
          <w:color w:val="231F20"/>
          <w:spacing w:val="-14"/>
        </w:rPr>
        <w:t> </w:t>
      </w:r>
      <w:r>
        <w:rPr>
          <w:color w:val="231F20"/>
        </w:rPr>
        <w:t>Do không có kiến đạo nên chỗ tu thế tục trí của cõi đó cũng không có.</w:t>
      </w:r>
    </w:p>
    <w:p>
      <w:pPr>
        <w:pStyle w:val="BodyText"/>
        <w:spacing w:line="273" w:lineRule="auto" w:before="110"/>
        <w:ind w:right="408"/>
      </w:pPr>
      <w:r>
        <w:rPr>
          <w:color w:val="231F20"/>
        </w:rPr>
        <w:t>Lại</w:t>
      </w:r>
      <w:r>
        <w:rPr>
          <w:color w:val="231F20"/>
          <w:spacing w:val="-11"/>
        </w:rPr>
        <w:t> </w:t>
      </w:r>
      <w:r>
        <w:rPr>
          <w:color w:val="231F20"/>
        </w:rPr>
        <w:t>nữa,</w:t>
      </w:r>
      <w:r>
        <w:rPr>
          <w:color w:val="231F20"/>
          <w:spacing w:val="-10"/>
        </w:rPr>
        <w:t> </w:t>
      </w:r>
      <w:r>
        <w:rPr>
          <w:color w:val="231F20"/>
        </w:rPr>
        <w:t>giả</w:t>
      </w:r>
      <w:r>
        <w:rPr>
          <w:color w:val="231F20"/>
          <w:spacing w:val="-10"/>
        </w:rPr>
        <w:t> </w:t>
      </w:r>
      <w:r>
        <w:rPr>
          <w:color w:val="231F20"/>
        </w:rPr>
        <w:t>sử</w:t>
      </w:r>
      <w:r>
        <w:rPr>
          <w:color w:val="231F20"/>
          <w:spacing w:val="-10"/>
        </w:rPr>
        <w:t> </w:t>
      </w:r>
      <w:r>
        <w:rPr>
          <w:color w:val="231F20"/>
        </w:rPr>
        <w:t>trí</w:t>
      </w:r>
      <w:r>
        <w:rPr>
          <w:color w:val="231F20"/>
          <w:spacing w:val="-11"/>
        </w:rPr>
        <w:t> </w:t>
      </w:r>
      <w:r>
        <w:rPr>
          <w:color w:val="231F20"/>
        </w:rPr>
        <w:t>này</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vì</w:t>
      </w:r>
      <w:r>
        <w:rPr>
          <w:color w:val="231F20"/>
          <w:spacing w:val="-10"/>
        </w:rPr>
        <w:t> </w:t>
      </w:r>
      <w:r>
        <w:rPr>
          <w:color w:val="231F20"/>
        </w:rPr>
        <w:t>có</w:t>
      </w:r>
      <w:r>
        <w:rPr>
          <w:color w:val="231F20"/>
          <w:spacing w:val="-10"/>
        </w:rPr>
        <w:t> </w:t>
      </w:r>
      <w:r>
        <w:rPr>
          <w:color w:val="231F20"/>
        </w:rPr>
        <w:t>mà</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rPr>
        <w:t>tu</w:t>
      </w:r>
      <w:r>
        <w:rPr>
          <w:color w:val="231F20"/>
          <w:spacing w:val="-10"/>
        </w:rPr>
        <w:t> </w:t>
      </w:r>
      <w:r>
        <w:rPr>
          <w:color w:val="231F20"/>
        </w:rPr>
        <w:t>nên</w:t>
      </w:r>
      <w:r>
        <w:rPr>
          <w:color w:val="231F20"/>
          <w:spacing w:val="-10"/>
        </w:rPr>
        <w:t> </w:t>
      </w:r>
      <w:r>
        <w:rPr>
          <w:color w:val="231F20"/>
        </w:rPr>
        <w:t>là vô</w:t>
      </w:r>
      <w:r>
        <w:rPr>
          <w:color w:val="231F20"/>
          <w:spacing w:val="-3"/>
        </w:rPr>
        <w:t> </w:t>
      </w:r>
      <w:r>
        <w:rPr>
          <w:color w:val="231F20"/>
        </w:rPr>
        <w:t>dụng.</w:t>
      </w:r>
      <w:r>
        <w:rPr>
          <w:color w:val="231F20"/>
          <w:spacing w:val="-8"/>
        </w:rPr>
        <w:t> </w:t>
      </w:r>
      <w:r>
        <w:rPr>
          <w:color w:val="231F20"/>
        </w:rPr>
        <w:t>Vì</w:t>
      </w:r>
      <w:r>
        <w:rPr>
          <w:color w:val="231F20"/>
          <w:spacing w:val="-3"/>
        </w:rPr>
        <w:t> </w:t>
      </w:r>
      <w:r>
        <w:rPr>
          <w:color w:val="231F20"/>
        </w:rPr>
        <w:t>thế</w:t>
      </w:r>
      <w:r>
        <w:rPr>
          <w:color w:val="231F20"/>
          <w:spacing w:val="-3"/>
        </w:rPr>
        <w:t> </w:t>
      </w:r>
      <w:r>
        <w:rPr>
          <w:color w:val="231F20"/>
        </w:rPr>
        <w:t>ý</w:t>
      </w:r>
      <w:r>
        <w:rPr>
          <w:color w:val="231F20"/>
          <w:spacing w:val="-3"/>
        </w:rPr>
        <w:t> </w:t>
      </w:r>
      <w:r>
        <w:rPr>
          <w:color w:val="231F20"/>
        </w:rPr>
        <w:t>kia</w:t>
      </w:r>
      <w:r>
        <w:rPr>
          <w:color w:val="231F20"/>
          <w:spacing w:val="-3"/>
        </w:rPr>
        <w:t> </w:t>
      </w:r>
      <w:r>
        <w:rPr>
          <w:color w:val="231F20"/>
        </w:rPr>
        <w:t>không</w:t>
      </w:r>
      <w:r>
        <w:rPr>
          <w:color w:val="231F20"/>
          <w:spacing w:val="-3"/>
        </w:rPr>
        <w:t> </w:t>
      </w:r>
      <w:r>
        <w:rPr>
          <w:color w:val="231F20"/>
        </w:rPr>
        <w:t>còn</w:t>
      </w:r>
      <w:r>
        <w:rPr>
          <w:color w:val="231F20"/>
          <w:spacing w:val="-3"/>
        </w:rPr>
        <w:t> </w:t>
      </w:r>
      <w:r>
        <w:rPr>
          <w:color w:val="231F20"/>
        </w:rPr>
        <w:t>cho</w:t>
      </w:r>
      <w:r>
        <w:rPr>
          <w:color w:val="231F20"/>
          <w:spacing w:val="-2"/>
        </w:rPr>
        <w:t> </w:t>
      </w:r>
      <w:r>
        <w:rPr>
          <w:color w:val="231F20"/>
        </w:rPr>
        <w:t>phải</w:t>
      </w:r>
      <w:r>
        <w:rPr>
          <w:color w:val="231F20"/>
          <w:spacing w:val="-3"/>
        </w:rPr>
        <w:t> </w:t>
      </w:r>
      <w:r>
        <w:rPr>
          <w:color w:val="231F20"/>
        </w:rPr>
        <w:t>tu</w:t>
      </w:r>
      <w:r>
        <w:rPr>
          <w:color w:val="231F20"/>
          <w:spacing w:val="-3"/>
        </w:rPr>
        <w:t> </w:t>
      </w:r>
      <w:r>
        <w:rPr>
          <w:color w:val="231F20"/>
        </w:rPr>
        <w:t>trí</w:t>
      </w:r>
      <w:r>
        <w:rPr>
          <w:color w:val="231F20"/>
          <w:spacing w:val="-3"/>
        </w:rPr>
        <w:t> </w:t>
      </w:r>
      <w:r>
        <w:rPr>
          <w:color w:val="231F20"/>
          <w:spacing w:val="-5"/>
        </w:rPr>
        <w:t>này,</w:t>
      </w:r>
      <w:r>
        <w:rPr>
          <w:color w:val="231F20"/>
          <w:spacing w:val="-3"/>
        </w:rPr>
        <w:t> </w:t>
      </w:r>
      <w:r>
        <w:rPr>
          <w:color w:val="231F20"/>
        </w:rPr>
        <w:t>vì</w:t>
      </w:r>
      <w:r>
        <w:rPr>
          <w:color w:val="231F20"/>
          <w:spacing w:val="-3"/>
        </w:rPr>
        <w:t> </w:t>
      </w:r>
      <w:r>
        <w:rPr>
          <w:color w:val="231F20"/>
        </w:rPr>
        <w:t>tu</w:t>
      </w:r>
      <w:r>
        <w:rPr>
          <w:color w:val="231F20"/>
          <w:spacing w:val="-3"/>
        </w:rPr>
        <w:t> </w:t>
      </w:r>
      <w:r>
        <w:rPr>
          <w:color w:val="231F20"/>
        </w:rPr>
        <w:t>trí</w:t>
      </w:r>
      <w:r>
        <w:rPr>
          <w:color w:val="231F20"/>
          <w:spacing w:val="-3"/>
        </w:rPr>
        <w:t> </w:t>
      </w:r>
      <w:r>
        <w:rPr>
          <w:color w:val="231F20"/>
        </w:rPr>
        <w:t>này</w:t>
      </w:r>
      <w:r>
        <w:rPr>
          <w:color w:val="231F20"/>
          <w:spacing w:val="-3"/>
        </w:rPr>
        <w:t> </w:t>
      </w:r>
      <w:r>
        <w:rPr>
          <w:color w:val="231F20"/>
        </w:rPr>
        <w:t>phải dựa</w:t>
      </w:r>
      <w:r>
        <w:rPr>
          <w:color w:val="231F20"/>
          <w:spacing w:val="-5"/>
        </w:rPr>
        <w:t> </w:t>
      </w:r>
      <w:r>
        <w:rPr>
          <w:color w:val="231F20"/>
        </w:rPr>
        <w:t>vào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Kiến</w:t>
      </w:r>
      <w:r>
        <w:rPr>
          <w:color w:val="231F20"/>
          <w:spacing w:val="-4"/>
        </w:rPr>
        <w:t> </w:t>
      </w:r>
      <w:r>
        <w:rPr>
          <w:color w:val="231F20"/>
        </w:rPr>
        <w:t>đạo</w:t>
      </w:r>
      <w:r>
        <w:rPr>
          <w:color w:val="231F20"/>
          <w:spacing w:val="-5"/>
        </w:rPr>
        <w:t> </w:t>
      </w:r>
      <w:r>
        <w:rPr>
          <w:color w:val="231F20"/>
        </w:rPr>
        <w:t>chỉ</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tu</w:t>
      </w:r>
      <w:r>
        <w:rPr>
          <w:color w:val="231F20"/>
          <w:spacing w:val="-4"/>
        </w:rPr>
        <w:t> </w:t>
      </w:r>
      <w:r>
        <w:rPr>
          <w:color w:val="231F20"/>
        </w:rPr>
        <w:t>ở</w:t>
      </w:r>
      <w:r>
        <w:rPr>
          <w:color w:val="231F20"/>
          <w:spacing w:val="-5"/>
        </w:rPr>
        <w:t> </w:t>
      </w:r>
      <w:r>
        <w:rPr>
          <w:color w:val="231F20"/>
        </w:rPr>
        <w:t>địa</w:t>
      </w:r>
      <w:r>
        <w:rPr>
          <w:color w:val="231F20"/>
          <w:spacing w:val="-4"/>
        </w:rPr>
        <w:t> </w:t>
      </w:r>
      <w:r>
        <w:rPr>
          <w:color w:val="231F20"/>
        </w:rPr>
        <w:t>dưới</w:t>
      </w:r>
      <w:r>
        <w:rPr>
          <w:color w:val="231F20"/>
          <w:spacing w:val="-4"/>
        </w:rPr>
        <w:t> </w:t>
      </w:r>
      <w:r>
        <w:rPr>
          <w:color w:val="231F20"/>
        </w:rPr>
        <w:t>của</w:t>
      </w:r>
      <w:r>
        <w:rPr>
          <w:color w:val="231F20"/>
          <w:spacing w:val="-4"/>
        </w:rPr>
        <w:t> </w:t>
      </w:r>
      <w:r>
        <w:rPr>
          <w:color w:val="231F20"/>
        </w:rPr>
        <w:t>mình,</w:t>
      </w:r>
      <w:r>
        <w:rPr>
          <w:color w:val="231F20"/>
          <w:spacing w:val="-4"/>
        </w:rPr>
        <w:t> </w:t>
      </w:r>
      <w:r>
        <w:rPr>
          <w:color w:val="231F20"/>
        </w:rPr>
        <w:t>không thể tu ở địa trên, nên tuy có trí ấy cũng không thể tu. Lại, trong cõi vô sắc không có nhân của kiến đạo, theo chỗ ứng hợp tức là không có nhân của trí </w:t>
      </w:r>
      <w:r>
        <w:rPr>
          <w:color w:val="231F20"/>
          <w:spacing w:val="-5"/>
        </w:rPr>
        <w:t>này.</w:t>
      </w:r>
    </w:p>
    <w:p>
      <w:pPr>
        <w:pStyle w:val="BodyText"/>
        <w:spacing w:line="273" w:lineRule="auto" w:before="109"/>
        <w:ind w:right="410"/>
      </w:pPr>
      <w:r>
        <w:rPr>
          <w:color w:val="231F20"/>
        </w:rPr>
        <w:t>Về</w:t>
      </w:r>
      <w:r>
        <w:rPr>
          <w:color w:val="231F20"/>
          <w:spacing w:val="-8"/>
        </w:rPr>
        <w:t> </w:t>
      </w:r>
      <w:r>
        <w:rPr>
          <w:color w:val="231F20"/>
        </w:rPr>
        <w:t>địa:</w:t>
      </w:r>
      <w:r>
        <w:rPr>
          <w:color w:val="231F20"/>
          <w:spacing w:val="-12"/>
        </w:rPr>
        <w:t> </w:t>
      </w:r>
      <w:r>
        <w:rPr>
          <w:color w:val="231F20"/>
          <w:spacing w:val="-4"/>
        </w:rPr>
        <w:t>Trí</w:t>
      </w:r>
      <w:r>
        <w:rPr>
          <w:color w:val="231F20"/>
          <w:spacing w:val="-7"/>
        </w:rPr>
        <w:t> </w:t>
      </w:r>
      <w:r>
        <w:rPr>
          <w:color w:val="231F20"/>
        </w:rPr>
        <w:t>này</w:t>
      </w:r>
      <w:r>
        <w:rPr>
          <w:color w:val="231F20"/>
          <w:spacing w:val="-7"/>
        </w:rPr>
        <w:t> </w:t>
      </w:r>
      <w:r>
        <w:rPr>
          <w:color w:val="231F20"/>
        </w:rPr>
        <w:t>có</w:t>
      </w:r>
      <w:r>
        <w:rPr>
          <w:color w:val="231F20"/>
          <w:spacing w:val="-7"/>
        </w:rPr>
        <w:t> </w:t>
      </w:r>
      <w:r>
        <w:rPr>
          <w:color w:val="231F20"/>
        </w:rPr>
        <w:t>trong</w:t>
      </w:r>
      <w:r>
        <w:rPr>
          <w:color w:val="231F20"/>
          <w:spacing w:val="-8"/>
        </w:rPr>
        <w:t> </w:t>
      </w:r>
      <w:r>
        <w:rPr>
          <w:color w:val="231F20"/>
        </w:rPr>
        <w:t>bảy</w:t>
      </w:r>
      <w:r>
        <w:rPr>
          <w:color w:val="231F20"/>
          <w:spacing w:val="-7"/>
        </w:rPr>
        <w:t> </w:t>
      </w:r>
      <w:r>
        <w:rPr>
          <w:color w:val="231F20"/>
        </w:rPr>
        <w:t>địa.</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vị</w:t>
      </w:r>
      <w:r>
        <w:rPr>
          <w:color w:val="231F20"/>
          <w:spacing w:val="-7"/>
        </w:rPr>
        <w:t> </w:t>
      </w:r>
      <w:r>
        <w:rPr>
          <w:color w:val="231F20"/>
        </w:rPr>
        <w:t>chí trung</w:t>
      </w:r>
      <w:r>
        <w:rPr>
          <w:color w:val="231F20"/>
          <w:spacing w:val="-12"/>
        </w:rPr>
        <w:t> </w:t>
      </w:r>
      <w:r>
        <w:rPr>
          <w:color w:val="231F20"/>
        </w:rPr>
        <w:t>gian</w:t>
      </w:r>
      <w:r>
        <w:rPr>
          <w:color w:val="231F20"/>
          <w:spacing w:val="-11"/>
        </w:rPr>
        <w:t> </w:t>
      </w:r>
      <w:r>
        <w:rPr>
          <w:color w:val="231F20"/>
        </w:rPr>
        <w:t>và</w:t>
      </w:r>
      <w:r>
        <w:rPr>
          <w:color w:val="231F20"/>
          <w:spacing w:val="-11"/>
        </w:rPr>
        <w:t> </w:t>
      </w:r>
      <w:r>
        <w:rPr>
          <w:color w:val="231F20"/>
        </w:rPr>
        <w:t>bốn</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Nếu</w:t>
      </w:r>
      <w:r>
        <w:rPr>
          <w:color w:val="231F20"/>
          <w:spacing w:val="-11"/>
        </w:rPr>
        <w:t> </w:t>
      </w:r>
      <w:r>
        <w:rPr>
          <w:color w:val="231F20"/>
        </w:rPr>
        <w:t>dựa</w:t>
      </w:r>
      <w:r>
        <w:rPr>
          <w:color w:val="231F20"/>
          <w:spacing w:val="-12"/>
        </w:rPr>
        <w:t> </w:t>
      </w:r>
      <w:r>
        <w:rPr>
          <w:color w:val="231F20"/>
        </w:rPr>
        <w:t>vào</w:t>
      </w:r>
      <w:r>
        <w:rPr>
          <w:color w:val="231F20"/>
          <w:spacing w:val="-11"/>
        </w:rPr>
        <w:t> </w:t>
      </w:r>
      <w:r>
        <w:rPr>
          <w:color w:val="231F20"/>
        </w:rPr>
        <w:t>định</w:t>
      </w:r>
      <w:r>
        <w:rPr>
          <w:color w:val="231F20"/>
          <w:spacing w:val="-11"/>
        </w:rPr>
        <w:t> </w:t>
      </w:r>
      <w:r>
        <w:rPr>
          <w:color w:val="231F20"/>
        </w:rPr>
        <w:t>vị</w:t>
      </w:r>
      <w:r>
        <w:rPr>
          <w:color w:val="231F20"/>
          <w:spacing w:val="-11"/>
        </w:rPr>
        <w:t> </w:t>
      </w:r>
      <w:r>
        <w:rPr>
          <w:color w:val="231F20"/>
        </w:rPr>
        <w:t>chí</w:t>
      </w:r>
      <w:r>
        <w:rPr>
          <w:color w:val="231F20"/>
          <w:spacing w:val="-11"/>
        </w:rPr>
        <w:t> </w:t>
      </w:r>
      <w:r>
        <w:rPr>
          <w:color w:val="231F20"/>
        </w:rPr>
        <w:t>nhập</w:t>
      </w:r>
      <w:r>
        <w:rPr>
          <w:color w:val="231F20"/>
          <w:spacing w:val="-11"/>
        </w:rPr>
        <w:t> </w:t>
      </w:r>
      <w:r>
        <w:rPr>
          <w:color w:val="231F20"/>
        </w:rPr>
        <w:t>chánh</w:t>
      </w:r>
      <w:r>
        <w:rPr>
          <w:color w:val="231F20"/>
          <w:spacing w:val="-11"/>
        </w:rPr>
        <w:t> </w:t>
      </w:r>
      <w:r>
        <w:rPr>
          <w:color w:val="231F20"/>
        </w:rPr>
        <w:t>tánh</w:t>
      </w:r>
      <w:r>
        <w:rPr>
          <w:color w:val="231F20"/>
          <w:spacing w:val="-11"/>
        </w:rPr>
        <w:t> </w:t>
      </w:r>
      <w:r>
        <w:rPr>
          <w:color w:val="231F20"/>
        </w:rPr>
        <w:t>ly sinh,</w:t>
      </w:r>
      <w:r>
        <w:rPr>
          <w:color w:val="231F20"/>
          <w:spacing w:val="-8"/>
        </w:rPr>
        <w:t> </w:t>
      </w:r>
      <w:r>
        <w:rPr>
          <w:color w:val="231F20"/>
        </w:rPr>
        <w:t>người</w:t>
      </w:r>
      <w:r>
        <w:rPr>
          <w:color w:val="231F20"/>
          <w:spacing w:val="-7"/>
        </w:rPr>
        <w:t> </w:t>
      </w:r>
      <w:r>
        <w:rPr>
          <w:color w:val="231F20"/>
        </w:rPr>
        <w:t>kia</w:t>
      </w:r>
      <w:r>
        <w:rPr>
          <w:color w:val="231F20"/>
          <w:spacing w:val="-7"/>
        </w:rPr>
        <w:t> </w:t>
      </w:r>
      <w:r>
        <w:rPr>
          <w:color w:val="231F20"/>
        </w:rPr>
        <w:t>tu</w:t>
      </w:r>
      <w:r>
        <w:rPr>
          <w:color w:val="231F20"/>
          <w:spacing w:val="-8"/>
        </w:rPr>
        <w:t> </w:t>
      </w:r>
      <w:r>
        <w:rPr>
          <w:color w:val="231F20"/>
        </w:rPr>
        <w:t>một</w:t>
      </w:r>
      <w:r>
        <w:rPr>
          <w:color w:val="231F20"/>
          <w:spacing w:val="-7"/>
        </w:rPr>
        <w:t> </w:t>
      </w:r>
      <w:r>
        <w:rPr>
          <w:color w:val="231F20"/>
        </w:rPr>
        <w:t>địa</w:t>
      </w:r>
      <w:r>
        <w:rPr>
          <w:color w:val="231F20"/>
          <w:spacing w:val="-7"/>
        </w:rPr>
        <w:t> </w:t>
      </w:r>
      <w:r>
        <w:rPr>
          <w:color w:val="231F20"/>
        </w:rPr>
        <w:t>kiến</w:t>
      </w:r>
      <w:r>
        <w:rPr>
          <w:color w:val="231F20"/>
          <w:spacing w:val="-7"/>
        </w:rPr>
        <w:t> </w:t>
      </w:r>
      <w:r>
        <w:rPr>
          <w:color w:val="231F20"/>
        </w:rPr>
        <w:t>đạo,</w:t>
      </w:r>
      <w:r>
        <w:rPr>
          <w:color w:val="231F20"/>
          <w:spacing w:val="-8"/>
        </w:rPr>
        <w:t> </w:t>
      </w:r>
      <w:r>
        <w:rPr>
          <w:color w:val="231F20"/>
        </w:rPr>
        <w:t>hai</w:t>
      </w:r>
      <w:r>
        <w:rPr>
          <w:color w:val="231F20"/>
          <w:spacing w:val="-7"/>
        </w:rPr>
        <w:t> </w:t>
      </w:r>
      <w:r>
        <w:rPr>
          <w:color w:val="231F20"/>
        </w:rPr>
        <w:t>địa</w:t>
      </w:r>
      <w:r>
        <w:rPr>
          <w:color w:val="231F20"/>
          <w:spacing w:val="-7"/>
        </w:rPr>
        <w:t> </w:t>
      </w:r>
      <w:r>
        <w:rPr>
          <w:color w:val="231F20"/>
        </w:rPr>
        <w:t>thế</w:t>
      </w:r>
      <w:r>
        <w:rPr>
          <w:color w:val="231F20"/>
          <w:spacing w:val="-7"/>
        </w:rPr>
        <w:t> </w:t>
      </w:r>
      <w:r>
        <w:rPr>
          <w:color w:val="231F20"/>
        </w:rPr>
        <w:t>tục</w:t>
      </w:r>
      <w:r>
        <w:rPr>
          <w:color w:val="231F20"/>
          <w:spacing w:val="-8"/>
        </w:rPr>
        <w:t> </w:t>
      </w:r>
      <w:r>
        <w:rPr>
          <w:color w:val="231F20"/>
        </w:rPr>
        <w:t>trí</w:t>
      </w:r>
      <w:r>
        <w:rPr>
          <w:color w:val="231F20"/>
          <w:spacing w:val="-7"/>
        </w:rPr>
        <w:t> </w:t>
      </w:r>
      <w:r>
        <w:rPr>
          <w:color w:val="231F20"/>
        </w:rPr>
        <w:t>hiện</w:t>
      </w:r>
      <w:r>
        <w:rPr>
          <w:color w:val="231F20"/>
          <w:spacing w:val="-7"/>
        </w:rPr>
        <w:t> </w:t>
      </w:r>
      <w:r>
        <w:rPr>
          <w:color w:val="231F20"/>
        </w:rPr>
        <w:t>quán</w:t>
      </w:r>
      <w:r>
        <w:rPr>
          <w:color w:val="231F20"/>
          <w:spacing w:val="-7"/>
        </w:rPr>
        <w:t> </w:t>
      </w:r>
      <w:r>
        <w:rPr>
          <w:color w:val="231F20"/>
        </w:rPr>
        <w:t>biên. Nếu dựa vào tĩnh lự thứ nhất nhập chánh tánh ly sinh, người kia tu hai địa kiến đạo, ba địa thế tục trí hiện quán biên. Nếu dựa vào tĩnh lự trung gian nhập chánh tánh ly sinh, người kia tu ba địa kiến đạo, bốn địa thế tục trí hiện quán biên. Nếu dựa vào tĩnh lự thứ hai </w:t>
      </w:r>
      <w:r>
        <w:rPr>
          <w:color w:val="231F20"/>
          <w:spacing w:val="-3"/>
        </w:rPr>
        <w:t>nhập </w:t>
      </w:r>
      <w:r>
        <w:rPr>
          <w:color w:val="231F20"/>
        </w:rPr>
        <w:t>chánh tánh ly sinh, người kia tu bốn địa kiến đạo, năm địa thế tục</w:t>
      </w:r>
      <w:r>
        <w:rPr>
          <w:color w:val="231F20"/>
          <w:spacing w:val="-31"/>
        </w:rPr>
        <w:t> </w:t>
      </w:r>
      <w:r>
        <w:rPr>
          <w:color w:val="231F20"/>
        </w:rPr>
        <w:t>trí hiện quán biên. Nếu dựa vào tĩnh lự thứ ba nhập chánh tánh ly sinh, người</w:t>
      </w:r>
      <w:r>
        <w:rPr>
          <w:color w:val="231F20"/>
          <w:spacing w:val="-8"/>
        </w:rPr>
        <w:t> </w:t>
      </w:r>
      <w:r>
        <w:rPr>
          <w:color w:val="231F20"/>
        </w:rPr>
        <w:t>kia</w:t>
      </w:r>
      <w:r>
        <w:rPr>
          <w:color w:val="231F20"/>
          <w:spacing w:val="-7"/>
        </w:rPr>
        <w:t> </w:t>
      </w:r>
      <w:r>
        <w:rPr>
          <w:color w:val="231F20"/>
        </w:rPr>
        <w:t>tu</w:t>
      </w:r>
      <w:r>
        <w:rPr>
          <w:color w:val="231F20"/>
          <w:spacing w:val="-7"/>
        </w:rPr>
        <w:t> </w:t>
      </w:r>
      <w:r>
        <w:rPr>
          <w:color w:val="231F20"/>
        </w:rPr>
        <w:t>năm</w:t>
      </w:r>
      <w:r>
        <w:rPr>
          <w:color w:val="231F20"/>
          <w:spacing w:val="-8"/>
        </w:rPr>
        <w:t> </w:t>
      </w:r>
      <w:r>
        <w:rPr>
          <w:color w:val="231F20"/>
        </w:rPr>
        <w:t>địa</w:t>
      </w:r>
      <w:r>
        <w:rPr>
          <w:color w:val="231F20"/>
          <w:spacing w:val="-7"/>
        </w:rPr>
        <w:t> </w:t>
      </w:r>
      <w:r>
        <w:rPr>
          <w:color w:val="231F20"/>
        </w:rPr>
        <w:t>kiến</w:t>
      </w:r>
      <w:r>
        <w:rPr>
          <w:color w:val="231F20"/>
          <w:spacing w:val="-7"/>
        </w:rPr>
        <w:t> </w:t>
      </w:r>
      <w:r>
        <w:rPr>
          <w:color w:val="231F20"/>
        </w:rPr>
        <w:t>đạo,</w:t>
      </w:r>
      <w:r>
        <w:rPr>
          <w:color w:val="231F20"/>
          <w:spacing w:val="-8"/>
        </w:rPr>
        <w:t> </w:t>
      </w:r>
      <w:r>
        <w:rPr>
          <w:color w:val="231F20"/>
        </w:rPr>
        <w:t>sáu</w:t>
      </w:r>
      <w:r>
        <w:rPr>
          <w:color w:val="231F20"/>
          <w:spacing w:val="-7"/>
        </w:rPr>
        <w:t> </w:t>
      </w:r>
      <w:r>
        <w:rPr>
          <w:color w:val="231F20"/>
        </w:rPr>
        <w:t>địa</w:t>
      </w:r>
      <w:r>
        <w:rPr>
          <w:color w:val="231F20"/>
          <w:spacing w:val="-7"/>
        </w:rPr>
        <w:t> </w:t>
      </w:r>
      <w:r>
        <w:rPr>
          <w:color w:val="231F20"/>
        </w:rPr>
        <w:t>thế</w:t>
      </w:r>
      <w:r>
        <w:rPr>
          <w:color w:val="231F20"/>
          <w:spacing w:val="-8"/>
        </w:rPr>
        <w:t> </w:t>
      </w:r>
      <w:r>
        <w:rPr>
          <w:color w:val="231F20"/>
        </w:rPr>
        <w:t>tục</w:t>
      </w:r>
      <w:r>
        <w:rPr>
          <w:color w:val="231F20"/>
          <w:spacing w:val="-7"/>
        </w:rPr>
        <w:t> </w:t>
      </w:r>
      <w:r>
        <w:rPr>
          <w:color w:val="231F20"/>
        </w:rPr>
        <w:t>trí</w:t>
      </w:r>
      <w:r>
        <w:rPr>
          <w:color w:val="231F20"/>
          <w:spacing w:val="-7"/>
        </w:rPr>
        <w:t> </w:t>
      </w:r>
      <w:r>
        <w:rPr>
          <w:color w:val="231F20"/>
        </w:rPr>
        <w:t>hiện</w:t>
      </w:r>
      <w:r>
        <w:rPr>
          <w:color w:val="231F20"/>
          <w:spacing w:val="-8"/>
        </w:rPr>
        <w:t> </w:t>
      </w:r>
      <w:r>
        <w:rPr>
          <w:color w:val="231F20"/>
        </w:rPr>
        <w:t>quán</w:t>
      </w:r>
      <w:r>
        <w:rPr>
          <w:color w:val="231F20"/>
          <w:spacing w:val="-7"/>
        </w:rPr>
        <w:t> </w:t>
      </w:r>
      <w:r>
        <w:rPr>
          <w:color w:val="231F20"/>
        </w:rPr>
        <w:t>biên.</w:t>
      </w:r>
      <w:r>
        <w:rPr>
          <w:color w:val="231F20"/>
          <w:spacing w:val="-7"/>
        </w:rPr>
        <w:t> </w:t>
      </w:r>
      <w:r>
        <w:rPr>
          <w:color w:val="231F20"/>
        </w:rPr>
        <w:t>Nếu dựa vào tĩnh lự thứ tư nhập chánh tánh lý sinh, người kia tu sáu địa kiến đạo, bảy địa thế tục trí hiện quán biên.</w:t>
      </w:r>
    </w:p>
    <w:p>
      <w:pPr>
        <w:pStyle w:val="BodyText"/>
        <w:spacing w:line="273" w:lineRule="auto" w:before="103"/>
        <w:ind w:right="411"/>
      </w:pPr>
      <w:r>
        <w:rPr>
          <w:color w:val="231F20"/>
        </w:rPr>
        <w:t>Về chỗ nương dựa: Trí này nương dựa nơi thân của cõi dục, không phải là cõi sắc, cõi vô 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pPr>
      <w:r>
        <w:rPr>
          <w:i/>
          <w:color w:val="231F20"/>
        </w:rPr>
        <w:t>Hỏi:</w:t>
      </w:r>
      <w:r>
        <w:rPr>
          <w:i/>
          <w:color w:val="231F20"/>
          <w:spacing w:val="-11"/>
        </w:rPr>
        <w:t> </w:t>
      </w:r>
      <w:r>
        <w:rPr>
          <w:color w:val="231F20"/>
          <w:spacing w:val="-4"/>
        </w:rPr>
        <w:t>Trí</w:t>
      </w:r>
      <w:r>
        <w:rPr>
          <w:color w:val="231F20"/>
          <w:spacing w:val="-5"/>
        </w:rPr>
        <w:t> </w:t>
      </w:r>
      <w:r>
        <w:rPr>
          <w:color w:val="231F20"/>
        </w:rPr>
        <w:t>này</w:t>
      </w:r>
      <w:r>
        <w:rPr>
          <w:color w:val="231F20"/>
          <w:spacing w:val="-5"/>
        </w:rPr>
        <w:t> </w:t>
      </w:r>
      <w:r>
        <w:rPr>
          <w:color w:val="231F20"/>
        </w:rPr>
        <w:t>nương</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thân</w:t>
      </w:r>
      <w:r>
        <w:rPr>
          <w:color w:val="231F20"/>
          <w:spacing w:val="-6"/>
        </w:rPr>
        <w:t> </w:t>
      </w:r>
      <w:r>
        <w:rPr>
          <w:color w:val="231F20"/>
        </w:rPr>
        <w:t>của</w:t>
      </w:r>
      <w:r>
        <w:rPr>
          <w:color w:val="231F20"/>
          <w:spacing w:val="-5"/>
        </w:rPr>
        <w:t> </w:t>
      </w:r>
      <w:r>
        <w:rPr>
          <w:color w:val="231F20"/>
        </w:rPr>
        <w:t>phàm</w:t>
      </w:r>
      <w:r>
        <w:rPr>
          <w:color w:val="231F20"/>
          <w:spacing w:val="-5"/>
        </w:rPr>
        <w:t> </w:t>
      </w:r>
      <w:r>
        <w:rPr>
          <w:color w:val="231F20"/>
        </w:rPr>
        <w:t>phu</w:t>
      </w:r>
      <w:r>
        <w:rPr>
          <w:color w:val="231F20"/>
          <w:spacing w:val="-5"/>
        </w:rPr>
        <w:t> </w:t>
      </w:r>
      <w:r>
        <w:rPr>
          <w:color w:val="231F20"/>
        </w:rPr>
        <w:t>hay</w:t>
      </w:r>
      <w:r>
        <w:rPr>
          <w:color w:val="231F20"/>
          <w:spacing w:val="-5"/>
        </w:rPr>
        <w:t> </w:t>
      </w:r>
      <w:r>
        <w:rPr>
          <w:color w:val="231F20"/>
        </w:rPr>
        <w:t>là</w:t>
      </w:r>
      <w:r>
        <w:rPr>
          <w:color w:val="231F20"/>
          <w:spacing w:val="-5"/>
        </w:rPr>
        <w:t> </w:t>
      </w:r>
      <w:r>
        <w:rPr>
          <w:color w:val="231F20"/>
        </w:rPr>
        <w:t>thân</w:t>
      </w:r>
      <w:r>
        <w:rPr>
          <w:color w:val="231F20"/>
          <w:spacing w:val="-5"/>
        </w:rPr>
        <w:t> </w:t>
      </w:r>
      <w:r>
        <w:rPr>
          <w:color w:val="231F20"/>
        </w:rPr>
        <w:t>của bậc</w:t>
      </w:r>
      <w:r>
        <w:rPr>
          <w:color w:val="231F20"/>
          <w:spacing w:val="-12"/>
        </w:rPr>
        <w:t> </w:t>
      </w:r>
      <w:r>
        <w:rPr>
          <w:color w:val="231F20"/>
        </w:rPr>
        <w:t>Thánh?</w:t>
      </w:r>
      <w:r>
        <w:rPr>
          <w:color w:val="231F20"/>
          <w:spacing w:val="-6"/>
        </w:rPr>
        <w:t> </w:t>
      </w:r>
      <w:r>
        <w:rPr>
          <w:color w:val="231F20"/>
        </w:rPr>
        <w:t>Giả</w:t>
      </w:r>
      <w:r>
        <w:rPr>
          <w:color w:val="231F20"/>
          <w:spacing w:val="-6"/>
        </w:rPr>
        <w:t> </w:t>
      </w:r>
      <w:r>
        <w:rPr>
          <w:color w:val="231F20"/>
        </w:rPr>
        <w:t>sử</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thì</w:t>
      </w:r>
      <w:r>
        <w:rPr>
          <w:color w:val="231F20"/>
          <w:spacing w:val="-7"/>
        </w:rPr>
        <w:t> </w:t>
      </w:r>
      <w:r>
        <w:rPr>
          <w:color w:val="231F20"/>
        </w:rPr>
        <w:t>có</w:t>
      </w:r>
      <w:r>
        <w:rPr>
          <w:color w:val="231F20"/>
          <w:spacing w:val="-6"/>
        </w:rPr>
        <w:t> </w:t>
      </w:r>
      <w:r>
        <w:rPr>
          <w:color w:val="231F20"/>
        </w:rPr>
        <w:t>lỗi</w:t>
      </w:r>
      <w:r>
        <w:rPr>
          <w:color w:val="231F20"/>
          <w:spacing w:val="-6"/>
        </w:rPr>
        <w:t> </w:t>
      </w:r>
      <w:r>
        <w:rPr>
          <w:color w:val="231F20"/>
        </w:rPr>
        <w:t>gì?</w:t>
      </w:r>
      <w:r>
        <w:rPr>
          <w:color w:val="231F20"/>
          <w:spacing w:val="-7"/>
        </w:rPr>
        <w:t> </w:t>
      </w:r>
      <w:r>
        <w:rPr>
          <w:color w:val="231F20"/>
        </w:rPr>
        <w:t>Nếu</w:t>
      </w:r>
      <w:r>
        <w:rPr>
          <w:color w:val="231F20"/>
          <w:spacing w:val="-6"/>
        </w:rPr>
        <w:t> </w:t>
      </w:r>
      <w:r>
        <w:rPr>
          <w:color w:val="231F20"/>
        </w:rPr>
        <w:t>dựa</w:t>
      </w:r>
      <w:r>
        <w:rPr>
          <w:color w:val="231F20"/>
          <w:spacing w:val="-6"/>
        </w:rPr>
        <w:t> </w:t>
      </w:r>
      <w:r>
        <w:rPr>
          <w:color w:val="231F20"/>
        </w:rPr>
        <w:t>vào</w:t>
      </w:r>
      <w:r>
        <w:rPr>
          <w:color w:val="231F20"/>
          <w:spacing w:val="-7"/>
        </w:rPr>
        <w:t> </w:t>
      </w:r>
      <w:r>
        <w:rPr>
          <w:color w:val="231F20"/>
        </w:rPr>
        <w:t>thân</w:t>
      </w:r>
      <w:r>
        <w:rPr>
          <w:color w:val="231F20"/>
          <w:spacing w:val="-6"/>
        </w:rPr>
        <w:t> </w:t>
      </w:r>
      <w:r>
        <w:rPr>
          <w:color w:val="231F20"/>
        </w:rPr>
        <w:t>phàm</w:t>
      </w:r>
      <w:r>
        <w:rPr>
          <w:color w:val="231F20"/>
          <w:spacing w:val="-6"/>
        </w:rPr>
        <w:t> </w:t>
      </w:r>
      <w:r>
        <w:rPr>
          <w:color w:val="231F20"/>
        </w:rPr>
        <w:t>phu thì vì sao không gọi là pháp của phàm phu? Nếu dựa vào thân bậc Thánh thì vì sao bậc Thánh giả không hiện</w:t>
      </w:r>
      <w:r>
        <w:rPr>
          <w:color w:val="231F20"/>
          <w:spacing w:val="-7"/>
        </w:rPr>
        <w:t> </w:t>
      </w:r>
      <w:r>
        <w:rPr>
          <w:color w:val="231F20"/>
        </w:rPr>
        <w:t>tiền?</w:t>
      </w:r>
    </w:p>
    <w:p>
      <w:pPr>
        <w:pStyle w:val="BodyText"/>
        <w:spacing w:line="268" w:lineRule="auto" w:before="112"/>
        <w:ind w:left="393" w:right="127"/>
      </w:pPr>
      <w:r>
        <w:rPr>
          <w:i/>
          <w:color w:val="231F20"/>
        </w:rPr>
        <w:t>Đáp: </w:t>
      </w:r>
      <w:r>
        <w:rPr>
          <w:color w:val="231F20"/>
        </w:rPr>
        <w:t>Có thuyết nói: Trí này không dựa vào thân phàm phu, cũng không dựa vào thân bậc Thánh, đều không có chỗ nương dựa.</w:t>
      </w:r>
    </w:p>
    <w:p>
      <w:pPr>
        <w:pStyle w:val="BodyText"/>
        <w:spacing w:line="268" w:lineRule="auto" w:before="110"/>
        <w:ind w:left="393" w:right="126"/>
      </w:pPr>
      <w:r>
        <w:rPr>
          <w:i/>
          <w:color w:val="231F20"/>
        </w:rPr>
        <w:t>Lời bình: </w:t>
      </w:r>
      <w:r>
        <w:rPr>
          <w:color w:val="231F20"/>
        </w:rPr>
        <w:t>Thuyết kia không nên nói như thế. Vì sao gọi là căn thiện mà lại không có nơi nương dựa? Nên nói như vầy: </w:t>
      </w:r>
      <w:r>
        <w:rPr>
          <w:color w:val="231F20"/>
          <w:spacing w:val="-4"/>
        </w:rPr>
        <w:t>Trí </w:t>
      </w:r>
      <w:r>
        <w:rPr>
          <w:color w:val="231F20"/>
        </w:rPr>
        <w:t>này dựa vào thân bậc Thánh, do dựa vào thân Tùy tín hành, Tùy pháp hành mà tu tập, đạt được.</w:t>
      </w:r>
    </w:p>
    <w:p>
      <w:pPr>
        <w:pStyle w:val="BodyText"/>
        <w:spacing w:before="113"/>
        <w:ind w:left="960" w:firstLine="0"/>
      </w:pPr>
      <w:r>
        <w:rPr>
          <w:i/>
          <w:color w:val="231F20"/>
        </w:rPr>
        <w:t>Hỏi: </w:t>
      </w:r>
      <w:r>
        <w:rPr>
          <w:color w:val="231F20"/>
        </w:rPr>
        <w:t>Nếu như thế thì vì sao trí đó không hiện tiền?</w:t>
      </w:r>
    </w:p>
    <w:p>
      <w:pPr>
        <w:pStyle w:val="BodyText"/>
        <w:spacing w:line="268" w:lineRule="auto" w:before="144"/>
        <w:ind w:left="393" w:right="127"/>
      </w:pPr>
      <w:r>
        <w:rPr>
          <w:i/>
          <w:color w:val="231F20"/>
        </w:rPr>
        <w:t>Đáp: </w:t>
      </w:r>
      <w:r>
        <w:rPr>
          <w:color w:val="231F20"/>
        </w:rPr>
        <w:t>Vì trí này cùng với hiện hành của kiến đạo là trái nhau, vượt quá phần vị kiến đạo thì không thể khởi hiện. Giả sử kiến đạo trong phần vị kiến đạo khoảnh khắc không hiện tiền thì trí này liền khởi hiện. Do kiến đạo không có sát-na nào bị gián đoạn, thế nên trí này không thể hiện tiền.</w:t>
      </w:r>
    </w:p>
    <w:p>
      <w:pPr>
        <w:pStyle w:val="BodyText"/>
        <w:spacing w:line="268" w:lineRule="auto"/>
        <w:ind w:left="393" w:right="128"/>
      </w:pPr>
      <w:r>
        <w:rPr>
          <w:i/>
          <w:color w:val="231F20"/>
        </w:rPr>
        <w:t>Hỏi:</w:t>
      </w:r>
      <w:r>
        <w:rPr>
          <w:i/>
          <w:color w:val="231F20"/>
          <w:spacing w:val="-10"/>
        </w:rPr>
        <w:t> </w:t>
      </w:r>
      <w:r>
        <w:rPr>
          <w:color w:val="231F20"/>
        </w:rPr>
        <w:t>Nếu</w:t>
      </w:r>
      <w:r>
        <w:rPr>
          <w:color w:val="231F20"/>
          <w:spacing w:val="-9"/>
        </w:rPr>
        <w:t> </w:t>
      </w:r>
      <w:r>
        <w:rPr>
          <w:color w:val="231F20"/>
        </w:rPr>
        <w:t>không</w:t>
      </w:r>
      <w:r>
        <w:rPr>
          <w:color w:val="231F20"/>
          <w:spacing w:val="-10"/>
        </w:rPr>
        <w:t> </w:t>
      </w:r>
      <w:r>
        <w:rPr>
          <w:color w:val="231F20"/>
        </w:rPr>
        <w:t>hiện</w:t>
      </w:r>
      <w:r>
        <w:rPr>
          <w:color w:val="231F20"/>
          <w:spacing w:val="-9"/>
        </w:rPr>
        <w:t> </w:t>
      </w:r>
      <w:r>
        <w:rPr>
          <w:color w:val="231F20"/>
        </w:rPr>
        <w:t>tiền</w:t>
      </w:r>
      <w:r>
        <w:rPr>
          <w:color w:val="231F20"/>
          <w:spacing w:val="-10"/>
        </w:rPr>
        <w:t> </w:t>
      </w:r>
      <w:r>
        <w:rPr>
          <w:color w:val="231F20"/>
        </w:rPr>
        <w:t>thì</w:t>
      </w:r>
      <w:r>
        <w:rPr>
          <w:color w:val="231F20"/>
          <w:spacing w:val="-9"/>
        </w:rPr>
        <w:t> </w:t>
      </w:r>
      <w:r>
        <w:rPr>
          <w:color w:val="231F20"/>
        </w:rPr>
        <w:t>sao</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nói</w:t>
      </w:r>
      <w:r>
        <w:rPr>
          <w:color w:val="231F20"/>
          <w:spacing w:val="-9"/>
        </w:rPr>
        <w:t> </w:t>
      </w:r>
      <w:r>
        <w:rPr>
          <w:color w:val="231F20"/>
        </w:rPr>
        <w:t>trí</w:t>
      </w:r>
      <w:r>
        <w:rPr>
          <w:color w:val="231F20"/>
          <w:spacing w:val="-10"/>
        </w:rPr>
        <w:t> </w:t>
      </w:r>
      <w:r>
        <w:rPr>
          <w:color w:val="231F20"/>
        </w:rPr>
        <w:t>này</w:t>
      </w:r>
      <w:r>
        <w:rPr>
          <w:color w:val="231F20"/>
          <w:spacing w:val="-9"/>
        </w:rPr>
        <w:t> </w:t>
      </w:r>
      <w:r>
        <w:rPr>
          <w:color w:val="231F20"/>
        </w:rPr>
        <w:t>dựa</w:t>
      </w:r>
      <w:r>
        <w:rPr>
          <w:color w:val="231F20"/>
          <w:spacing w:val="-10"/>
        </w:rPr>
        <w:t> </w:t>
      </w:r>
      <w:r>
        <w:rPr>
          <w:color w:val="231F20"/>
        </w:rPr>
        <w:t>vào</w:t>
      </w:r>
      <w:r>
        <w:rPr>
          <w:color w:val="231F20"/>
          <w:spacing w:val="-9"/>
        </w:rPr>
        <w:t> </w:t>
      </w:r>
      <w:r>
        <w:rPr>
          <w:color w:val="231F20"/>
        </w:rPr>
        <w:t>thân Tùy tín hành, Tùy pháp</w:t>
      </w:r>
      <w:r>
        <w:rPr>
          <w:color w:val="231F20"/>
          <w:spacing w:val="-5"/>
        </w:rPr>
        <w:t> </w:t>
      </w:r>
      <w:r>
        <w:rPr>
          <w:color w:val="231F20"/>
        </w:rPr>
        <w:t>hành?</w:t>
      </w:r>
    </w:p>
    <w:p>
      <w:pPr>
        <w:pStyle w:val="BodyText"/>
        <w:spacing w:line="268" w:lineRule="auto" w:before="110"/>
        <w:ind w:left="393" w:right="126"/>
      </w:pPr>
      <w:r>
        <w:rPr>
          <w:i/>
          <w:color w:val="231F20"/>
        </w:rPr>
        <w:t>Đáp: </w:t>
      </w:r>
      <w:r>
        <w:rPr>
          <w:color w:val="231F20"/>
        </w:rPr>
        <w:t>Vì thân đó có hai thứ: 1. Chỗ dựa của kiến đạo. 2. Chỗ dựa của thế tục trí hiện quán biên. Kiến đạo đối với kiến đạo đã dựa vào</w:t>
      </w:r>
      <w:r>
        <w:rPr>
          <w:color w:val="231F20"/>
          <w:spacing w:val="-7"/>
        </w:rPr>
        <w:t> </w:t>
      </w:r>
      <w:r>
        <w:rPr>
          <w:color w:val="231F20"/>
        </w:rPr>
        <w:t>thân</w:t>
      </w:r>
      <w:r>
        <w:rPr>
          <w:color w:val="231F20"/>
          <w:spacing w:val="-6"/>
        </w:rPr>
        <w:t> </w:t>
      </w:r>
      <w:r>
        <w:rPr>
          <w:color w:val="231F20"/>
        </w:rPr>
        <w:t>này</w:t>
      </w:r>
      <w:r>
        <w:rPr>
          <w:color w:val="231F20"/>
          <w:spacing w:val="-6"/>
        </w:rPr>
        <w:t> </w:t>
      </w:r>
      <w:r>
        <w:rPr>
          <w:color w:val="231F20"/>
        </w:rPr>
        <w:t>mà</w:t>
      </w:r>
      <w:r>
        <w:rPr>
          <w:color w:val="231F20"/>
          <w:spacing w:val="-6"/>
        </w:rPr>
        <w:t> </w:t>
      </w:r>
      <w:r>
        <w:rPr>
          <w:color w:val="231F20"/>
        </w:rPr>
        <w:t>chứng</w:t>
      </w:r>
      <w:r>
        <w:rPr>
          <w:color w:val="231F20"/>
          <w:spacing w:val="-6"/>
        </w:rPr>
        <w:t> </w:t>
      </w:r>
      <w:r>
        <w:rPr>
          <w:color w:val="231F20"/>
        </w:rPr>
        <w:t>đắc,</w:t>
      </w:r>
      <w:r>
        <w:rPr>
          <w:color w:val="231F20"/>
          <w:spacing w:val="-7"/>
        </w:rPr>
        <w:t> </w:t>
      </w:r>
      <w:r>
        <w:rPr>
          <w:color w:val="231F20"/>
        </w:rPr>
        <w:t>cũng</w:t>
      </w:r>
      <w:r>
        <w:rPr>
          <w:color w:val="231F20"/>
          <w:spacing w:val="-6"/>
        </w:rPr>
        <w:t> </w:t>
      </w:r>
      <w:r>
        <w:rPr>
          <w:color w:val="231F20"/>
        </w:rPr>
        <w:t>ở</w:t>
      </w:r>
      <w:r>
        <w:rPr>
          <w:color w:val="231F20"/>
          <w:spacing w:val="-6"/>
        </w:rPr>
        <w:t> </w:t>
      </w:r>
      <w:r>
        <w:rPr>
          <w:color w:val="231F20"/>
        </w:rPr>
        <w:t>nơi</w:t>
      </w:r>
      <w:r>
        <w:rPr>
          <w:color w:val="231F20"/>
          <w:spacing w:val="-7"/>
        </w:rPr>
        <w:t> </w:t>
      </w:r>
      <w:r>
        <w:rPr>
          <w:color w:val="231F20"/>
        </w:rPr>
        <w:t>thân</w:t>
      </w:r>
      <w:r>
        <w:rPr>
          <w:color w:val="231F20"/>
          <w:spacing w:val="-5"/>
        </w:rPr>
        <w:t> </w:t>
      </w:r>
      <w:r>
        <w:rPr>
          <w:color w:val="231F20"/>
        </w:rPr>
        <w:t>này</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nên</w:t>
      </w:r>
      <w:r>
        <w:rPr>
          <w:color w:val="231F20"/>
          <w:spacing w:val="-6"/>
        </w:rPr>
        <w:t> </w:t>
      </w:r>
      <w:r>
        <w:rPr>
          <w:color w:val="231F20"/>
          <w:spacing w:val="-3"/>
        </w:rPr>
        <w:t>cũng </w:t>
      </w:r>
      <w:r>
        <w:rPr>
          <w:color w:val="231F20"/>
        </w:rPr>
        <w:t>hiện tiền. Thế tục trí hiện quán biên đối với thân kia thì chứng </w:t>
      </w:r>
      <w:r>
        <w:rPr>
          <w:color w:val="231F20"/>
          <w:spacing w:val="-4"/>
        </w:rPr>
        <w:t>đắc,</w:t>
      </w:r>
      <w:r>
        <w:rPr>
          <w:color w:val="231F20"/>
          <w:spacing w:val="57"/>
        </w:rPr>
        <w:t> </w:t>
      </w:r>
      <w:r>
        <w:rPr>
          <w:color w:val="231F20"/>
        </w:rPr>
        <w:t>nhưng không ở nơi thân ấy thành tựu, nên không hiện tiền.</w:t>
      </w:r>
    </w:p>
    <w:p>
      <w:pPr>
        <w:pStyle w:val="BodyText"/>
        <w:spacing w:line="268" w:lineRule="auto" w:before="113"/>
        <w:ind w:left="393" w:right="126"/>
      </w:pPr>
      <w:r>
        <w:rPr>
          <w:color w:val="231F20"/>
        </w:rPr>
        <w:t>Thế tục trí hiện quán biên đối với thế tục trí hiện quán biên </w:t>
      </w:r>
      <w:r>
        <w:rPr>
          <w:color w:val="231F20"/>
          <w:spacing w:val="-7"/>
        </w:rPr>
        <w:t>đã </w:t>
      </w:r>
      <w:r>
        <w:rPr>
          <w:color w:val="231F20"/>
        </w:rPr>
        <w:t>dựa</w:t>
      </w:r>
      <w:r>
        <w:rPr>
          <w:color w:val="231F20"/>
          <w:spacing w:val="-7"/>
        </w:rPr>
        <w:t> </w:t>
      </w:r>
      <w:r>
        <w:rPr>
          <w:color w:val="231F20"/>
        </w:rPr>
        <w:t>vào</w:t>
      </w:r>
      <w:r>
        <w:rPr>
          <w:color w:val="231F20"/>
          <w:spacing w:val="-7"/>
        </w:rPr>
        <w:t> </w:t>
      </w:r>
      <w:r>
        <w:rPr>
          <w:color w:val="231F20"/>
        </w:rPr>
        <w:t>thân</w:t>
      </w:r>
      <w:r>
        <w:rPr>
          <w:color w:val="231F20"/>
          <w:spacing w:val="-7"/>
        </w:rPr>
        <w:t> </w:t>
      </w:r>
      <w:r>
        <w:rPr>
          <w:color w:val="231F20"/>
        </w:rPr>
        <w:t>chứng</w:t>
      </w:r>
      <w:r>
        <w:rPr>
          <w:color w:val="231F20"/>
          <w:spacing w:val="-7"/>
        </w:rPr>
        <w:t> </w:t>
      </w:r>
      <w:r>
        <w:rPr>
          <w:color w:val="231F20"/>
        </w:rPr>
        <w:t>đắc,</w:t>
      </w:r>
      <w:r>
        <w:rPr>
          <w:color w:val="231F20"/>
          <w:spacing w:val="-7"/>
        </w:rPr>
        <w:t> </w:t>
      </w:r>
      <w:r>
        <w:rPr>
          <w:color w:val="231F20"/>
        </w:rPr>
        <w:t>cũng</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thân</w:t>
      </w:r>
      <w:r>
        <w:rPr>
          <w:color w:val="231F20"/>
          <w:spacing w:val="-7"/>
        </w:rPr>
        <w:t> </w:t>
      </w:r>
      <w:r>
        <w:rPr>
          <w:color w:val="231F20"/>
        </w:rPr>
        <w:t>ấy</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nên</w:t>
      </w:r>
      <w:r>
        <w:rPr>
          <w:color w:val="231F20"/>
          <w:spacing w:val="-7"/>
        </w:rPr>
        <w:t> </w:t>
      </w:r>
      <w:r>
        <w:rPr>
          <w:color w:val="231F20"/>
        </w:rPr>
        <w:t>cũng</w:t>
      </w:r>
      <w:r>
        <w:rPr>
          <w:color w:val="231F20"/>
          <w:spacing w:val="-7"/>
        </w:rPr>
        <w:t> </w:t>
      </w:r>
      <w:r>
        <w:rPr>
          <w:color w:val="231F20"/>
          <w:spacing w:val="-3"/>
        </w:rPr>
        <w:t>hiện </w:t>
      </w:r>
      <w:r>
        <w:rPr>
          <w:color w:val="231F20"/>
        </w:rPr>
        <w:t>tiền. Kiến đạo đối với thân kia đạt được nhưng không ở nơi thân ấy thành tựu, nên không hiện tiền.</w:t>
      </w:r>
    </w:p>
    <w:p>
      <w:pPr>
        <w:pStyle w:val="BodyText"/>
        <w:spacing w:line="273" w:lineRule="auto" w:before="113"/>
        <w:ind w:left="393" w:right="127"/>
      </w:pPr>
      <w:r>
        <w:rPr>
          <w:color w:val="231F20"/>
        </w:rPr>
        <w:t>Nếu ở phần vị kiến đạo, thế tục trí này đã dựa nơi thân hiện tiền, thì trí này thành tựu, cũng hiện tiền, nhưng kiến đạo chỉ thành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0" w:firstLine="0"/>
      </w:pPr>
      <w:r>
        <w:rPr>
          <w:color w:val="231F20"/>
        </w:rPr>
        <w:t>tựu</w:t>
      </w:r>
      <w:r>
        <w:rPr>
          <w:color w:val="231F20"/>
          <w:spacing w:val="-10"/>
        </w:rPr>
        <w:t> </w:t>
      </w:r>
      <w:r>
        <w:rPr>
          <w:color w:val="231F20"/>
        </w:rPr>
        <w:t>nơi</w:t>
      </w:r>
      <w:r>
        <w:rPr>
          <w:color w:val="231F20"/>
          <w:spacing w:val="-10"/>
        </w:rPr>
        <w:t> </w:t>
      </w:r>
      <w:r>
        <w:rPr>
          <w:color w:val="231F20"/>
        </w:rPr>
        <w:t>vị</w:t>
      </w:r>
      <w:r>
        <w:rPr>
          <w:color w:val="231F20"/>
          <w:spacing w:val="-10"/>
        </w:rPr>
        <w:t> </w:t>
      </w:r>
      <w:r>
        <w:rPr>
          <w:color w:val="231F20"/>
        </w:rPr>
        <w:t>lai.</w:t>
      </w:r>
      <w:r>
        <w:rPr>
          <w:color w:val="231F20"/>
          <w:spacing w:val="-14"/>
        </w:rPr>
        <w:t> </w:t>
      </w:r>
      <w:r>
        <w:rPr>
          <w:color w:val="231F20"/>
          <w:spacing w:val="-4"/>
        </w:rPr>
        <w:t>Tuy</w:t>
      </w:r>
      <w:r>
        <w:rPr>
          <w:color w:val="231F20"/>
          <w:spacing w:val="-10"/>
        </w:rPr>
        <w:t> </w:t>
      </w:r>
      <w:r>
        <w:rPr>
          <w:color w:val="231F20"/>
        </w:rPr>
        <w:t>nhiên,</w:t>
      </w:r>
      <w:r>
        <w:rPr>
          <w:color w:val="231F20"/>
          <w:spacing w:val="-10"/>
        </w:rPr>
        <w:t> </w:t>
      </w:r>
      <w:r>
        <w:rPr>
          <w:color w:val="231F20"/>
        </w:rPr>
        <w:t>vì</w:t>
      </w:r>
      <w:r>
        <w:rPr>
          <w:color w:val="231F20"/>
          <w:spacing w:val="-10"/>
        </w:rPr>
        <w:t> </w:t>
      </w:r>
      <w:r>
        <w:rPr>
          <w:color w:val="231F20"/>
        </w:rPr>
        <w:t>phần</w:t>
      </w:r>
      <w:r>
        <w:rPr>
          <w:color w:val="231F20"/>
          <w:spacing w:val="-10"/>
        </w:rPr>
        <w:t> </w:t>
      </w:r>
      <w:r>
        <w:rPr>
          <w:color w:val="231F20"/>
        </w:rPr>
        <w:t>vị</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phải</w:t>
      </w:r>
      <w:r>
        <w:rPr>
          <w:color w:val="231F20"/>
          <w:spacing w:val="-10"/>
        </w:rPr>
        <w:t> </w:t>
      </w:r>
      <w:r>
        <w:rPr>
          <w:color w:val="231F20"/>
        </w:rPr>
        <w:t>khởi</w:t>
      </w:r>
      <w:r>
        <w:rPr>
          <w:color w:val="231F20"/>
          <w:spacing w:val="-10"/>
        </w:rPr>
        <w:t> </w:t>
      </w:r>
      <w:r>
        <w:rPr>
          <w:color w:val="231F20"/>
        </w:rPr>
        <w:t>hiện</w:t>
      </w:r>
      <w:r>
        <w:rPr>
          <w:color w:val="231F20"/>
          <w:spacing w:val="-10"/>
        </w:rPr>
        <w:t> </w:t>
      </w:r>
      <w:r>
        <w:rPr>
          <w:color w:val="231F20"/>
        </w:rPr>
        <w:t>ở</w:t>
      </w:r>
      <w:r>
        <w:rPr>
          <w:color w:val="231F20"/>
          <w:spacing w:val="-10"/>
        </w:rPr>
        <w:t> </w:t>
      </w:r>
      <w:r>
        <w:rPr>
          <w:color w:val="231F20"/>
        </w:rPr>
        <w:t>thân,</w:t>
      </w:r>
      <w:r>
        <w:rPr>
          <w:color w:val="231F20"/>
          <w:spacing w:val="-10"/>
        </w:rPr>
        <w:t> </w:t>
      </w:r>
      <w:r>
        <w:rPr>
          <w:color w:val="231F20"/>
        </w:rPr>
        <w:t>là nơi nương dựa của kiến đạo, nên kiến đạo thành tựu cũng hiện tiền, trí</w:t>
      </w:r>
      <w:r>
        <w:rPr>
          <w:color w:val="231F20"/>
          <w:spacing w:val="-9"/>
        </w:rPr>
        <w:t> </w:t>
      </w:r>
      <w:r>
        <w:rPr>
          <w:color w:val="231F20"/>
        </w:rPr>
        <w:t>này</w:t>
      </w:r>
      <w:r>
        <w:rPr>
          <w:color w:val="231F20"/>
          <w:spacing w:val="-10"/>
        </w:rPr>
        <w:t> </w:t>
      </w:r>
      <w:r>
        <w:rPr>
          <w:color w:val="231F20"/>
        </w:rPr>
        <w:t>chỉ</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nơi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Nếu</w:t>
      </w:r>
      <w:r>
        <w:rPr>
          <w:color w:val="231F20"/>
          <w:spacing w:val="-9"/>
        </w:rPr>
        <w:t> </w:t>
      </w:r>
      <w:r>
        <w:rPr>
          <w:color w:val="231F20"/>
        </w:rPr>
        <w:t>phần</w:t>
      </w:r>
      <w:r>
        <w:rPr>
          <w:color w:val="231F20"/>
          <w:spacing w:val="-9"/>
        </w:rPr>
        <w:t> </w:t>
      </w:r>
      <w:r>
        <w:rPr>
          <w:color w:val="231F20"/>
        </w:rPr>
        <w:t>vị</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không</w:t>
      </w:r>
      <w:r>
        <w:rPr>
          <w:color w:val="231F20"/>
          <w:spacing w:val="-9"/>
        </w:rPr>
        <w:t> </w:t>
      </w:r>
      <w:r>
        <w:rPr>
          <w:color w:val="231F20"/>
        </w:rPr>
        <w:t>khởi</w:t>
      </w:r>
      <w:r>
        <w:rPr>
          <w:color w:val="231F20"/>
          <w:spacing w:val="-9"/>
        </w:rPr>
        <w:t> </w:t>
      </w:r>
      <w:r>
        <w:rPr>
          <w:color w:val="231F20"/>
          <w:spacing w:val="-3"/>
        </w:rPr>
        <w:t>kiến </w:t>
      </w:r>
      <w:r>
        <w:rPr>
          <w:color w:val="231F20"/>
        </w:rPr>
        <w:t>đạo ở thân nương dựa, thì không có nghĩa kiến đạo thấy Thánh </w:t>
      </w:r>
      <w:r>
        <w:rPr>
          <w:color w:val="231F20"/>
          <w:spacing w:val="-4"/>
        </w:rPr>
        <w:t>đế,</w:t>
      </w:r>
      <w:r>
        <w:rPr>
          <w:color w:val="231F20"/>
          <w:spacing w:val="57"/>
        </w:rPr>
        <w:t> </w:t>
      </w:r>
      <w:r>
        <w:rPr>
          <w:color w:val="231F20"/>
        </w:rPr>
        <w:t>tức không phải là Thánh. Do vậy phải khởi kiến đạo ở thân nương dựa, do đấy thân kia đạt được phi trạch diệt, thì trí này hoàn toàn không khởi hiện.</w:t>
      </w:r>
    </w:p>
    <w:p>
      <w:pPr>
        <w:pStyle w:val="BodyText"/>
        <w:spacing w:line="268" w:lineRule="auto" w:before="116"/>
        <w:ind w:right="410"/>
      </w:pPr>
      <w:r>
        <w:rPr>
          <w:color w:val="231F20"/>
        </w:rPr>
        <w:t>Về hành tướng: </w:t>
      </w:r>
      <w:r>
        <w:rPr>
          <w:color w:val="231F20"/>
          <w:spacing w:val="-4"/>
        </w:rPr>
        <w:t>Trí </w:t>
      </w:r>
      <w:r>
        <w:rPr>
          <w:color w:val="231F20"/>
        </w:rPr>
        <w:t>này gồm có mười hai hành tướng. Nghĩa là đối tượng tu của hiện quán biên về khổ là tạo nên bốn hành tướng của khổ. Đối tượng tu của hiện quán biên về tập là tạo nên bốn hành tướng</w:t>
      </w:r>
      <w:r>
        <w:rPr>
          <w:color w:val="231F20"/>
          <w:spacing w:val="-9"/>
        </w:rPr>
        <w:t> </w:t>
      </w:r>
      <w:r>
        <w:rPr>
          <w:color w:val="231F20"/>
        </w:rPr>
        <w:t>của</w:t>
      </w:r>
      <w:r>
        <w:rPr>
          <w:color w:val="231F20"/>
          <w:spacing w:val="-8"/>
        </w:rPr>
        <w:t> </w:t>
      </w:r>
      <w:r>
        <w:rPr>
          <w:color w:val="231F20"/>
        </w:rPr>
        <w:t>tập.</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tu</w:t>
      </w:r>
      <w:r>
        <w:rPr>
          <w:color w:val="231F20"/>
          <w:spacing w:val="-8"/>
        </w:rPr>
        <w:t> </w:t>
      </w:r>
      <w:r>
        <w:rPr>
          <w:color w:val="231F20"/>
        </w:rPr>
        <w:t>của</w:t>
      </w:r>
      <w:r>
        <w:rPr>
          <w:color w:val="231F20"/>
          <w:spacing w:val="-8"/>
        </w:rPr>
        <w:t> </w:t>
      </w:r>
      <w:r>
        <w:rPr>
          <w:color w:val="231F20"/>
        </w:rPr>
        <w:t>hiện</w:t>
      </w:r>
      <w:r>
        <w:rPr>
          <w:color w:val="231F20"/>
          <w:spacing w:val="-9"/>
        </w:rPr>
        <w:t> </w:t>
      </w:r>
      <w:r>
        <w:rPr>
          <w:color w:val="231F20"/>
        </w:rPr>
        <w:t>quán</w:t>
      </w:r>
      <w:r>
        <w:rPr>
          <w:color w:val="231F20"/>
          <w:spacing w:val="-8"/>
        </w:rPr>
        <w:t> </w:t>
      </w:r>
      <w:r>
        <w:rPr>
          <w:color w:val="231F20"/>
        </w:rPr>
        <w:t>biên</w:t>
      </w:r>
      <w:r>
        <w:rPr>
          <w:color w:val="231F20"/>
          <w:spacing w:val="-8"/>
        </w:rPr>
        <w:t> </w:t>
      </w:r>
      <w:r>
        <w:rPr>
          <w:color w:val="231F20"/>
        </w:rPr>
        <w:t>về</w:t>
      </w:r>
      <w:r>
        <w:rPr>
          <w:color w:val="231F20"/>
          <w:spacing w:val="-8"/>
        </w:rPr>
        <w:t> </w:t>
      </w:r>
      <w:r>
        <w:rPr>
          <w:color w:val="231F20"/>
        </w:rPr>
        <w:t>diệt</w:t>
      </w:r>
      <w:r>
        <w:rPr>
          <w:color w:val="231F20"/>
          <w:spacing w:val="-8"/>
        </w:rPr>
        <w:t> </w:t>
      </w:r>
      <w:r>
        <w:rPr>
          <w:color w:val="231F20"/>
        </w:rPr>
        <w:t>là</w:t>
      </w:r>
      <w:r>
        <w:rPr>
          <w:color w:val="231F20"/>
          <w:spacing w:val="-8"/>
        </w:rPr>
        <w:t> </w:t>
      </w:r>
      <w:r>
        <w:rPr>
          <w:color w:val="231F20"/>
        </w:rPr>
        <w:t>tạo</w:t>
      </w:r>
      <w:r>
        <w:rPr>
          <w:color w:val="231F20"/>
          <w:spacing w:val="-8"/>
        </w:rPr>
        <w:t> </w:t>
      </w:r>
      <w:r>
        <w:rPr>
          <w:color w:val="231F20"/>
        </w:rPr>
        <w:t>nên</w:t>
      </w:r>
      <w:r>
        <w:rPr>
          <w:color w:val="231F20"/>
          <w:spacing w:val="-8"/>
        </w:rPr>
        <w:t> </w:t>
      </w:r>
      <w:r>
        <w:rPr>
          <w:color w:val="231F20"/>
        </w:rPr>
        <w:t>bốn hành tướng của diệt.</w:t>
      </w:r>
    </w:p>
    <w:p>
      <w:pPr>
        <w:pStyle w:val="BodyText"/>
        <w:spacing w:line="268" w:lineRule="auto" w:before="113"/>
        <w:ind w:right="411"/>
      </w:pPr>
      <w:r>
        <w:rPr>
          <w:color w:val="231F20"/>
        </w:rPr>
        <w:t>Về đối tượng duyên: </w:t>
      </w:r>
      <w:r>
        <w:rPr>
          <w:color w:val="231F20"/>
          <w:spacing w:val="-4"/>
        </w:rPr>
        <w:t>Trí </w:t>
      </w:r>
      <w:r>
        <w:rPr>
          <w:color w:val="231F20"/>
        </w:rPr>
        <w:t>này duyên nơi ba đế của ba cõi. Đối tượng tu của hiện quán biên về khổ là duyên nơi khổ đế của ba cõi. Đối tượng tu của hiện quán biên về tập là duyên nơi tập đế của ba cõi. Đối tượng tu của hiện quán biên về diệt là duyên nơi diệt đế</w:t>
      </w:r>
      <w:r>
        <w:rPr>
          <w:color w:val="231F20"/>
          <w:spacing w:val="-40"/>
        </w:rPr>
        <w:t> </w:t>
      </w:r>
      <w:r>
        <w:rPr>
          <w:color w:val="231F20"/>
        </w:rPr>
        <w:t>của ba cõi.</w:t>
      </w:r>
    </w:p>
    <w:p>
      <w:pPr>
        <w:pStyle w:val="BodyText"/>
        <w:spacing w:before="113"/>
        <w:ind w:left="677" w:firstLine="0"/>
      </w:pPr>
      <w:r>
        <w:rPr>
          <w:i/>
          <w:color w:val="231F20"/>
        </w:rPr>
        <w:t>Hỏi: </w:t>
      </w:r>
      <w:r>
        <w:rPr>
          <w:color w:val="231F20"/>
        </w:rPr>
        <w:t>Đây là duyên chung hay là duyên riêng?</w:t>
      </w:r>
    </w:p>
    <w:p>
      <w:pPr>
        <w:pStyle w:val="BodyText"/>
        <w:spacing w:line="268" w:lineRule="auto" w:before="145"/>
        <w:ind w:right="411"/>
      </w:pPr>
      <w:r>
        <w:rPr>
          <w:i/>
          <w:color w:val="231F20"/>
        </w:rPr>
        <w:t>Đáp:</w:t>
      </w:r>
      <w:r>
        <w:rPr>
          <w:i/>
          <w:color w:val="231F20"/>
          <w:spacing w:val="-6"/>
        </w:rPr>
        <w:t> </w:t>
      </w:r>
      <w:r>
        <w:rPr>
          <w:color w:val="231F20"/>
        </w:rPr>
        <w:t>Là</w:t>
      </w:r>
      <w:r>
        <w:rPr>
          <w:color w:val="231F20"/>
          <w:spacing w:val="-6"/>
        </w:rPr>
        <w:t> </w:t>
      </w:r>
      <w:r>
        <w:rPr>
          <w:color w:val="231F20"/>
        </w:rPr>
        <w:t>duyên</w:t>
      </w:r>
      <w:r>
        <w:rPr>
          <w:color w:val="231F20"/>
          <w:spacing w:val="-5"/>
        </w:rPr>
        <w:t> </w:t>
      </w:r>
      <w:r>
        <w:rPr>
          <w:color w:val="231F20"/>
        </w:rPr>
        <w:t>riêng.</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người</w:t>
      </w:r>
      <w:r>
        <w:rPr>
          <w:color w:val="231F20"/>
          <w:spacing w:val="-5"/>
        </w:rPr>
        <w:t> </w:t>
      </w:r>
      <w:r>
        <w:rPr>
          <w:color w:val="231F20"/>
        </w:rPr>
        <w:t>cõi</w:t>
      </w:r>
      <w:r>
        <w:rPr>
          <w:color w:val="231F20"/>
          <w:spacing w:val="-6"/>
        </w:rPr>
        <w:t> </w:t>
      </w:r>
      <w:r>
        <w:rPr>
          <w:color w:val="231F20"/>
        </w:rPr>
        <w:t>dục</w:t>
      </w:r>
      <w:r>
        <w:rPr>
          <w:color w:val="231F20"/>
          <w:spacing w:val="-6"/>
        </w:rPr>
        <w:t> </w:t>
      </w:r>
      <w:r>
        <w:rPr>
          <w:color w:val="231F20"/>
        </w:rPr>
        <w:t>theo</w:t>
      </w:r>
      <w:r>
        <w:rPr>
          <w:color w:val="231F20"/>
          <w:spacing w:val="-5"/>
        </w:rPr>
        <w:t> </w:t>
      </w:r>
      <w:r>
        <w:rPr>
          <w:color w:val="231F20"/>
        </w:rPr>
        <w:t>chỗ</w:t>
      </w:r>
      <w:r>
        <w:rPr>
          <w:color w:val="231F20"/>
          <w:spacing w:val="-6"/>
        </w:rPr>
        <w:t> </w:t>
      </w:r>
      <w:r>
        <w:rPr>
          <w:color w:val="231F20"/>
        </w:rPr>
        <w:t>ứng</w:t>
      </w:r>
      <w:r>
        <w:rPr>
          <w:color w:val="231F20"/>
          <w:spacing w:val="-5"/>
        </w:rPr>
        <w:t> </w:t>
      </w:r>
      <w:r>
        <w:rPr>
          <w:color w:val="231F20"/>
        </w:rPr>
        <w:t>hợp duyên nơi ba đế của cõi dục. Người cõi sắc theo chỗ ứng hợp duyên nơi ba đế của cõi sắc, cõi vô</w:t>
      </w:r>
      <w:r>
        <w:rPr>
          <w:color w:val="231F20"/>
          <w:spacing w:val="-2"/>
        </w:rPr>
        <w:t> </w:t>
      </w:r>
      <w:r>
        <w:rPr>
          <w:color w:val="231F20"/>
        </w:rPr>
        <w:t>sắc.</w:t>
      </w:r>
    </w:p>
    <w:p>
      <w:pPr>
        <w:pStyle w:val="BodyText"/>
        <w:spacing w:line="268" w:lineRule="auto" w:before="111"/>
        <w:ind w:right="410"/>
      </w:pPr>
      <w:r>
        <w:rPr>
          <w:color w:val="231F20"/>
        </w:rPr>
        <w:t>Có thuyết nói: Là duyên chung. Nghĩa là người cõi dục theo chỗ</w:t>
      </w:r>
      <w:r>
        <w:rPr>
          <w:color w:val="231F20"/>
          <w:spacing w:val="-12"/>
        </w:rPr>
        <w:t> </w:t>
      </w:r>
      <w:r>
        <w:rPr>
          <w:color w:val="231F20"/>
        </w:rPr>
        <w:t>ứng</w:t>
      </w:r>
      <w:r>
        <w:rPr>
          <w:color w:val="231F20"/>
          <w:spacing w:val="-11"/>
        </w:rPr>
        <w:t> </w:t>
      </w:r>
      <w:r>
        <w:rPr>
          <w:color w:val="231F20"/>
        </w:rPr>
        <w:t>hợp</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ba</w:t>
      </w:r>
      <w:r>
        <w:rPr>
          <w:color w:val="231F20"/>
          <w:spacing w:val="-13"/>
        </w:rPr>
        <w:t> </w:t>
      </w:r>
      <w:r>
        <w:rPr>
          <w:color w:val="231F20"/>
        </w:rPr>
        <w:t>đế</w:t>
      </w:r>
      <w:r>
        <w:rPr>
          <w:color w:val="231F20"/>
          <w:spacing w:val="-12"/>
        </w:rPr>
        <w:t> </w:t>
      </w:r>
      <w:r>
        <w:rPr>
          <w:color w:val="231F20"/>
        </w:rPr>
        <w:t>của</w:t>
      </w:r>
      <w:r>
        <w:rPr>
          <w:color w:val="231F20"/>
          <w:spacing w:val="-11"/>
        </w:rPr>
        <w:t> </w:t>
      </w:r>
      <w:r>
        <w:rPr>
          <w:color w:val="231F20"/>
        </w:rPr>
        <w:t>ba</w:t>
      </w:r>
      <w:r>
        <w:rPr>
          <w:color w:val="231F20"/>
          <w:spacing w:val="-12"/>
        </w:rPr>
        <w:t> </w:t>
      </w:r>
      <w:r>
        <w:rPr>
          <w:color w:val="231F20"/>
        </w:rPr>
        <w:t>cõi.</w:t>
      </w:r>
      <w:r>
        <w:rPr>
          <w:color w:val="231F20"/>
          <w:spacing w:val="-11"/>
        </w:rPr>
        <w:t> </w:t>
      </w:r>
      <w:r>
        <w:rPr>
          <w:color w:val="231F20"/>
        </w:rPr>
        <w:t>Người</w:t>
      </w:r>
      <w:r>
        <w:rPr>
          <w:color w:val="231F20"/>
          <w:spacing w:val="-13"/>
        </w:rPr>
        <w:t> </w:t>
      </w:r>
      <w:r>
        <w:rPr>
          <w:color w:val="231F20"/>
        </w:rPr>
        <w:t>cõi</w:t>
      </w:r>
      <w:r>
        <w:rPr>
          <w:color w:val="231F20"/>
          <w:spacing w:val="-11"/>
        </w:rPr>
        <w:t> </w:t>
      </w:r>
      <w:r>
        <w:rPr>
          <w:color w:val="231F20"/>
        </w:rPr>
        <w:t>sắc</w:t>
      </w:r>
      <w:r>
        <w:rPr>
          <w:color w:val="231F20"/>
          <w:spacing w:val="-12"/>
        </w:rPr>
        <w:t> </w:t>
      </w:r>
      <w:r>
        <w:rPr>
          <w:color w:val="231F20"/>
        </w:rPr>
        <w:t>cũng</w:t>
      </w:r>
      <w:r>
        <w:rPr>
          <w:color w:val="231F20"/>
          <w:spacing w:val="-11"/>
        </w:rPr>
        <w:t> </w:t>
      </w:r>
      <w:r>
        <w:rPr>
          <w:color w:val="231F20"/>
        </w:rPr>
        <w:t>như</w:t>
      </w:r>
      <w:r>
        <w:rPr>
          <w:color w:val="231F20"/>
          <w:spacing w:val="-11"/>
        </w:rPr>
        <w:t> </w:t>
      </w:r>
      <w:r>
        <w:rPr>
          <w:color w:val="231F20"/>
          <w:spacing w:val="-5"/>
        </w:rPr>
        <w:t>vậy.</w:t>
      </w:r>
    </w:p>
    <w:p>
      <w:pPr>
        <w:pStyle w:val="BodyText"/>
        <w:spacing w:line="268" w:lineRule="auto" w:before="110"/>
        <w:ind w:right="410"/>
      </w:pPr>
      <w:r>
        <w:rPr>
          <w:i/>
          <w:color w:val="231F20"/>
        </w:rPr>
        <w:t>Lời bình: </w:t>
      </w:r>
      <w:r>
        <w:rPr>
          <w:color w:val="231F20"/>
        </w:rPr>
        <w:t>Thuyết trước là đúng, vì như phần loại theo pháp</w:t>
      </w:r>
      <w:r>
        <w:rPr>
          <w:color w:val="231F20"/>
          <w:spacing w:val="-42"/>
        </w:rPr>
        <w:t> </w:t>
      </w:r>
      <w:r>
        <w:rPr>
          <w:color w:val="231F20"/>
          <w:spacing w:val="-4"/>
        </w:rPr>
        <w:t>của </w:t>
      </w:r>
      <w:r>
        <w:rPr>
          <w:color w:val="231F20"/>
        </w:rPr>
        <w:t>trí vô lậu thì mỗi phần đều duyên riêng.</w:t>
      </w:r>
    </w:p>
    <w:p>
      <w:pPr>
        <w:pStyle w:val="BodyText"/>
        <w:spacing w:line="271" w:lineRule="auto" w:before="110"/>
        <w:ind w:right="410"/>
      </w:pPr>
      <w:r>
        <w:rPr>
          <w:color w:val="231F20"/>
        </w:rPr>
        <w:t>Về</w:t>
      </w:r>
      <w:r>
        <w:rPr>
          <w:color w:val="231F20"/>
          <w:spacing w:val="-6"/>
        </w:rPr>
        <w:t> </w:t>
      </w:r>
      <w:r>
        <w:rPr>
          <w:color w:val="231F20"/>
        </w:rPr>
        <w:t>niệm</w:t>
      </w:r>
      <w:r>
        <w:rPr>
          <w:color w:val="231F20"/>
          <w:spacing w:val="-6"/>
        </w:rPr>
        <w:t> </w:t>
      </w:r>
      <w:r>
        <w:rPr>
          <w:color w:val="231F20"/>
        </w:rPr>
        <w:t>trụ:</w:t>
      </w:r>
      <w:r>
        <w:rPr>
          <w:color w:val="231F20"/>
          <w:spacing w:val="-11"/>
        </w:rPr>
        <w:t> </w:t>
      </w:r>
      <w:r>
        <w:rPr>
          <w:color w:val="231F20"/>
          <w:spacing w:val="-4"/>
        </w:rPr>
        <w:t>Trí</w:t>
      </w:r>
      <w:r>
        <w:rPr>
          <w:color w:val="231F20"/>
          <w:spacing w:val="-6"/>
        </w:rPr>
        <w:t> </w:t>
      </w:r>
      <w:r>
        <w:rPr>
          <w:color w:val="231F20"/>
        </w:rPr>
        <w:t>này</w:t>
      </w:r>
      <w:r>
        <w:rPr>
          <w:color w:val="231F20"/>
          <w:spacing w:val="-6"/>
        </w:rPr>
        <w:t> </w:t>
      </w:r>
      <w:r>
        <w:rPr>
          <w:color w:val="231F20"/>
        </w:rPr>
        <w:t>về</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tu</w:t>
      </w:r>
      <w:r>
        <w:rPr>
          <w:color w:val="231F20"/>
          <w:spacing w:val="-6"/>
        </w:rPr>
        <w:t> </w:t>
      </w:r>
      <w:r>
        <w:rPr>
          <w:color w:val="231F20"/>
        </w:rPr>
        <w:t>của</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rPr>
        <w:t>biên</w:t>
      </w:r>
      <w:r>
        <w:rPr>
          <w:color w:val="231F20"/>
          <w:spacing w:val="-6"/>
        </w:rPr>
        <w:t> </w:t>
      </w:r>
      <w:r>
        <w:rPr>
          <w:color w:val="231F20"/>
        </w:rPr>
        <w:t>đối</w:t>
      </w:r>
      <w:r>
        <w:rPr>
          <w:color w:val="231F20"/>
          <w:spacing w:val="-6"/>
        </w:rPr>
        <w:t> </w:t>
      </w:r>
      <w:r>
        <w:rPr>
          <w:color w:val="231F20"/>
        </w:rPr>
        <w:t>với khổ, tập là chung cả bốn niệm trụ. Đối tượng tu của hiện quán biên về diệt thì chỉ có pháp niệm trụ.</w:t>
      </w:r>
    </w:p>
    <w:p>
      <w:pPr>
        <w:pStyle w:val="BodyText"/>
        <w:spacing w:before="116"/>
        <w:ind w:left="677" w:firstLine="0"/>
      </w:pPr>
      <w:r>
        <w:rPr>
          <w:color w:val="231F20"/>
        </w:rPr>
        <w:t>Về trí: Trí này chỉ là thế tục trí.</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Về định: Trí này không cùng hành với định.</w:t>
      </w:r>
    </w:p>
    <w:p>
      <w:pPr>
        <w:pStyle w:val="BodyText"/>
        <w:spacing w:line="276" w:lineRule="auto" w:before="157"/>
        <w:ind w:left="393" w:right="127"/>
      </w:pPr>
      <w:r>
        <w:rPr>
          <w:color w:val="231F20"/>
        </w:rPr>
        <w:t>Về căn tương ưng: Trí này tương ưng chung với ba căn là lạc căn, hỷ căn, và xả căn.</w:t>
      </w:r>
    </w:p>
    <w:p>
      <w:pPr>
        <w:pStyle w:val="BodyText"/>
        <w:spacing w:line="276" w:lineRule="auto" w:before="112"/>
        <w:ind w:left="393" w:right="127"/>
      </w:pPr>
      <w:r>
        <w:rPr>
          <w:color w:val="231F20"/>
        </w:rPr>
        <w:t>Về thời gian quá khứ, vị lai, hiện tại: </w:t>
      </w:r>
      <w:r>
        <w:rPr>
          <w:color w:val="231F20"/>
          <w:spacing w:val="-4"/>
        </w:rPr>
        <w:t>Trí </w:t>
      </w:r>
      <w:r>
        <w:rPr>
          <w:color w:val="231F20"/>
        </w:rPr>
        <w:t>này chỉ có ở vị lai. Đối</w:t>
      </w:r>
      <w:r>
        <w:rPr>
          <w:color w:val="231F20"/>
          <w:spacing w:val="-6"/>
        </w:rPr>
        <w:t> </w:t>
      </w:r>
      <w:r>
        <w:rPr>
          <w:color w:val="231F20"/>
        </w:rPr>
        <w:t>tượng</w:t>
      </w:r>
      <w:r>
        <w:rPr>
          <w:color w:val="231F20"/>
          <w:spacing w:val="-5"/>
        </w:rPr>
        <w:t> </w:t>
      </w:r>
      <w:r>
        <w:rPr>
          <w:color w:val="231F20"/>
        </w:rPr>
        <w:t>tu</w:t>
      </w:r>
      <w:r>
        <w:rPr>
          <w:color w:val="231F20"/>
          <w:spacing w:val="-5"/>
        </w:rPr>
        <w:t> </w:t>
      </w:r>
      <w:r>
        <w:rPr>
          <w:color w:val="231F20"/>
        </w:rPr>
        <w:t>của</w:t>
      </w:r>
      <w:r>
        <w:rPr>
          <w:color w:val="231F20"/>
          <w:spacing w:val="-6"/>
        </w:rPr>
        <w:t> </w:t>
      </w:r>
      <w:r>
        <w:rPr>
          <w:color w:val="231F20"/>
        </w:rPr>
        <w:t>hiện</w:t>
      </w:r>
      <w:r>
        <w:rPr>
          <w:color w:val="231F20"/>
          <w:spacing w:val="-5"/>
        </w:rPr>
        <w:t> </w:t>
      </w:r>
      <w:r>
        <w:rPr>
          <w:color w:val="231F20"/>
        </w:rPr>
        <w:t>quán</w:t>
      </w:r>
      <w:r>
        <w:rPr>
          <w:color w:val="231F20"/>
          <w:spacing w:val="-5"/>
        </w:rPr>
        <w:t> </w:t>
      </w:r>
      <w:r>
        <w:rPr>
          <w:color w:val="231F20"/>
        </w:rPr>
        <w:t>biên</w:t>
      </w:r>
      <w:r>
        <w:rPr>
          <w:color w:val="231F20"/>
          <w:spacing w:val="-6"/>
        </w:rPr>
        <w:t> </w:t>
      </w:r>
      <w:r>
        <w:rPr>
          <w:color w:val="231F20"/>
        </w:rPr>
        <w:t>về</w:t>
      </w:r>
      <w:r>
        <w:rPr>
          <w:color w:val="231F20"/>
          <w:spacing w:val="-5"/>
        </w:rPr>
        <w:t> </w:t>
      </w:r>
      <w:r>
        <w:rPr>
          <w:color w:val="231F20"/>
        </w:rPr>
        <w:t>khổ,</w:t>
      </w:r>
      <w:r>
        <w:rPr>
          <w:color w:val="231F20"/>
          <w:spacing w:val="-5"/>
        </w:rPr>
        <w:t> </w:t>
      </w:r>
      <w:r>
        <w:rPr>
          <w:color w:val="231F20"/>
        </w:rPr>
        <w:t>tập</w:t>
      </w:r>
      <w:r>
        <w:rPr>
          <w:color w:val="231F20"/>
          <w:spacing w:val="-6"/>
        </w:rPr>
        <w:t> </w:t>
      </w:r>
      <w:r>
        <w:rPr>
          <w:color w:val="231F20"/>
        </w:rPr>
        <w:t>là</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ba</w:t>
      </w:r>
      <w:r>
        <w:rPr>
          <w:color w:val="231F20"/>
          <w:spacing w:val="-5"/>
        </w:rPr>
        <w:t> </w:t>
      </w:r>
      <w:r>
        <w:rPr>
          <w:color w:val="231F20"/>
        </w:rPr>
        <w:t>đời.</w:t>
      </w:r>
      <w:r>
        <w:rPr>
          <w:color w:val="231F20"/>
          <w:spacing w:val="-6"/>
        </w:rPr>
        <w:t> </w:t>
      </w:r>
      <w:r>
        <w:rPr>
          <w:color w:val="231F20"/>
        </w:rPr>
        <w:t>Đối tượng tu của hiện quán biên về diệt là duyên nơi lìa khỏi đời.</w:t>
      </w:r>
    </w:p>
    <w:p>
      <w:pPr>
        <w:pStyle w:val="BodyText"/>
        <w:spacing w:line="276" w:lineRule="auto" w:before="111"/>
        <w:ind w:left="393" w:right="127"/>
      </w:pPr>
      <w:r>
        <w:rPr>
          <w:color w:val="231F20"/>
        </w:rPr>
        <w:t>Về thiện, bất thiện, vô ký: Trí này chỉ là thiện. Hiện quán biên về khổ, tập với đối tượng tu ở cõi dục là duyên nơi ba thứ. Ở cõi sắc thì chỉ duyên nơi thiện, vô ký. Đối tượng tu của hiện quán biên về diệt là chỉ duyên nơi thiện.</w:t>
      </w:r>
    </w:p>
    <w:p>
      <w:pPr>
        <w:pStyle w:val="BodyText"/>
        <w:spacing w:line="276" w:lineRule="auto" w:before="110"/>
        <w:ind w:left="393" w:right="121"/>
      </w:pPr>
      <w:r>
        <w:rPr>
          <w:color w:val="231F20"/>
          <w:spacing w:val="2"/>
        </w:rPr>
        <w:t>Về </w:t>
      </w:r>
      <w:r>
        <w:rPr>
          <w:color w:val="231F20"/>
          <w:spacing w:val="4"/>
        </w:rPr>
        <w:t>thuộc </w:t>
      </w:r>
      <w:r>
        <w:rPr>
          <w:color w:val="231F20"/>
          <w:spacing w:val="2"/>
        </w:rPr>
        <w:t>ba </w:t>
      </w:r>
      <w:r>
        <w:rPr>
          <w:color w:val="231F20"/>
          <w:spacing w:val="3"/>
        </w:rPr>
        <w:t>cõi </w:t>
      </w:r>
      <w:r>
        <w:rPr>
          <w:color w:val="231F20"/>
          <w:spacing w:val="2"/>
        </w:rPr>
        <w:t>và </w:t>
      </w:r>
      <w:r>
        <w:rPr>
          <w:color w:val="231F20"/>
          <w:spacing w:val="4"/>
        </w:rPr>
        <w:t>không </w:t>
      </w:r>
      <w:r>
        <w:rPr>
          <w:color w:val="231F20"/>
          <w:spacing w:val="2"/>
        </w:rPr>
        <w:t>hệ </w:t>
      </w:r>
      <w:r>
        <w:rPr>
          <w:color w:val="231F20"/>
          <w:spacing w:val="4"/>
        </w:rPr>
        <w:t>thuộc: </w:t>
      </w:r>
      <w:r>
        <w:rPr>
          <w:color w:val="231F20"/>
        </w:rPr>
        <w:t>Trí </w:t>
      </w:r>
      <w:r>
        <w:rPr>
          <w:color w:val="231F20"/>
          <w:spacing w:val="3"/>
        </w:rPr>
        <w:t>này </w:t>
      </w:r>
      <w:r>
        <w:rPr>
          <w:color w:val="231F20"/>
          <w:spacing w:val="4"/>
        </w:rPr>
        <w:t>thuộc </w:t>
      </w:r>
      <w:r>
        <w:rPr>
          <w:color w:val="231F20"/>
          <w:spacing w:val="3"/>
        </w:rPr>
        <w:t>cõi </w:t>
      </w:r>
      <w:r>
        <w:rPr>
          <w:color w:val="231F20"/>
          <w:spacing w:val="5"/>
        </w:rPr>
        <w:t>dục, </w:t>
      </w:r>
      <w:r>
        <w:rPr>
          <w:color w:val="231F20"/>
          <w:spacing w:val="3"/>
        </w:rPr>
        <w:t>cõi sắc. Hiện quán biên </w:t>
      </w:r>
      <w:r>
        <w:rPr>
          <w:color w:val="231F20"/>
          <w:spacing w:val="2"/>
        </w:rPr>
        <w:t>về </w:t>
      </w:r>
      <w:r>
        <w:rPr>
          <w:color w:val="231F20"/>
          <w:spacing w:val="3"/>
        </w:rPr>
        <w:t>khổ, tập với đối </w:t>
      </w:r>
      <w:r>
        <w:rPr>
          <w:color w:val="231F20"/>
          <w:spacing w:val="4"/>
        </w:rPr>
        <w:t>tượng </w:t>
      </w:r>
      <w:r>
        <w:rPr>
          <w:color w:val="231F20"/>
          <w:spacing w:val="2"/>
        </w:rPr>
        <w:t>tu </w:t>
      </w:r>
      <w:r>
        <w:rPr>
          <w:color w:val="231F20"/>
          <w:spacing w:val="3"/>
        </w:rPr>
        <w:t>nơi cõi dục </w:t>
      </w:r>
      <w:r>
        <w:rPr>
          <w:color w:val="231F20"/>
          <w:spacing w:val="5"/>
        </w:rPr>
        <w:t>là </w:t>
      </w:r>
      <w:r>
        <w:rPr>
          <w:color w:val="231F20"/>
          <w:spacing w:val="4"/>
        </w:rPr>
        <w:t>duyên thuộc </w:t>
      </w:r>
      <w:r>
        <w:rPr>
          <w:color w:val="231F20"/>
          <w:spacing w:val="3"/>
        </w:rPr>
        <w:t>cõi dục. Nơi cõi sắc thì </w:t>
      </w:r>
      <w:r>
        <w:rPr>
          <w:color w:val="231F20"/>
          <w:spacing w:val="4"/>
        </w:rPr>
        <w:t>duyên thuộc </w:t>
      </w:r>
      <w:r>
        <w:rPr>
          <w:color w:val="231F20"/>
          <w:spacing w:val="3"/>
        </w:rPr>
        <w:t>cõi sắc, cõi </w:t>
      </w:r>
      <w:r>
        <w:rPr>
          <w:color w:val="231F20"/>
          <w:spacing w:val="5"/>
        </w:rPr>
        <w:t>vô </w:t>
      </w:r>
      <w:r>
        <w:rPr>
          <w:color w:val="231F20"/>
          <w:spacing w:val="3"/>
        </w:rPr>
        <w:t>sắc. Đối </w:t>
      </w:r>
      <w:r>
        <w:rPr>
          <w:color w:val="231F20"/>
          <w:spacing w:val="4"/>
        </w:rPr>
        <w:t>tượng </w:t>
      </w:r>
      <w:r>
        <w:rPr>
          <w:color w:val="231F20"/>
          <w:spacing w:val="2"/>
        </w:rPr>
        <w:t>tu </w:t>
      </w:r>
      <w:r>
        <w:rPr>
          <w:color w:val="231F20"/>
          <w:spacing w:val="3"/>
        </w:rPr>
        <w:t>của hiện quán biên </w:t>
      </w:r>
      <w:r>
        <w:rPr>
          <w:color w:val="231F20"/>
          <w:spacing w:val="2"/>
        </w:rPr>
        <w:t>về </w:t>
      </w:r>
      <w:r>
        <w:rPr>
          <w:color w:val="231F20"/>
          <w:spacing w:val="3"/>
        </w:rPr>
        <w:t>diệt </w:t>
      </w:r>
      <w:r>
        <w:rPr>
          <w:color w:val="231F20"/>
          <w:spacing w:val="2"/>
        </w:rPr>
        <w:t>là </w:t>
      </w:r>
      <w:r>
        <w:rPr>
          <w:color w:val="231F20"/>
          <w:spacing w:val="4"/>
        </w:rPr>
        <w:t>duyên </w:t>
      </w:r>
      <w:r>
        <w:rPr>
          <w:color w:val="231F20"/>
          <w:spacing w:val="3"/>
        </w:rPr>
        <w:t>nơi </w:t>
      </w:r>
      <w:r>
        <w:rPr>
          <w:color w:val="231F20"/>
          <w:spacing w:val="5"/>
        </w:rPr>
        <w:t>không </w:t>
      </w:r>
      <w:r>
        <w:rPr>
          <w:color w:val="231F20"/>
          <w:spacing w:val="2"/>
        </w:rPr>
        <w:t>hệ</w:t>
      </w:r>
      <w:r>
        <w:rPr>
          <w:color w:val="231F20"/>
          <w:spacing w:val="10"/>
        </w:rPr>
        <w:t> </w:t>
      </w:r>
      <w:r>
        <w:rPr>
          <w:color w:val="231F20"/>
          <w:spacing w:val="5"/>
        </w:rPr>
        <w:t>thuộc.</w:t>
      </w:r>
    </w:p>
    <w:p>
      <w:pPr>
        <w:pStyle w:val="BodyText"/>
        <w:spacing w:line="276" w:lineRule="auto" w:before="109"/>
        <w:ind w:left="393" w:right="128"/>
      </w:pPr>
      <w:r>
        <w:rPr>
          <w:color w:val="231F20"/>
        </w:rPr>
        <w:t>Về học, vô học, phi học phi vô học: Trí này là phi học phi vô học, duyên nơi phi học phi vô học.</w:t>
      </w:r>
    </w:p>
    <w:p>
      <w:pPr>
        <w:pStyle w:val="BodyText"/>
        <w:spacing w:line="276" w:lineRule="auto" w:before="112"/>
        <w:ind w:left="393" w:right="128"/>
      </w:pPr>
      <w:r>
        <w:rPr>
          <w:color w:val="231F20"/>
        </w:rPr>
        <w:t>Về kiến đạo đoạn, tu đạo đoạn, không đoạn: Trí này chỉ có tu đạo đoạn. Đối tượng tu của hiện quán biên về khổ, tập là duyên nơi kiến đạo, tu đạo đoạn. Đối tượng tu của hiện quán biên về diệt là duyên nơi không đoạn.</w:t>
      </w:r>
    </w:p>
    <w:p>
      <w:pPr>
        <w:pStyle w:val="BodyText"/>
        <w:spacing w:line="276" w:lineRule="auto" w:before="110"/>
        <w:ind w:left="393" w:right="127"/>
      </w:pPr>
      <w:r>
        <w:rPr>
          <w:color w:val="231F20"/>
        </w:rPr>
        <w:t>Về duyên nơi danh, nghĩa: Trí này, đối tượng tu của hiện quán biên về khổ, tập là duyên chung cả danh, nghĩa. Đối tượng tu của hiện quán biên về diệt là chỉ duyên nơi nghĩa.</w:t>
      </w:r>
    </w:p>
    <w:p>
      <w:pPr>
        <w:pStyle w:val="BodyText"/>
        <w:spacing w:line="276" w:lineRule="auto" w:before="111"/>
        <w:ind w:left="393" w:right="127"/>
      </w:pPr>
      <w:r>
        <w:rPr>
          <w:color w:val="231F20"/>
        </w:rPr>
        <w:t>Về</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sự</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của</w:t>
      </w:r>
      <w:r>
        <w:rPr>
          <w:color w:val="231F20"/>
          <w:spacing w:val="-9"/>
        </w:rPr>
        <w:t> </w:t>
      </w:r>
      <w:r>
        <w:rPr>
          <w:color w:val="231F20"/>
        </w:rPr>
        <w:t>mình,</w:t>
      </w:r>
      <w:r>
        <w:rPr>
          <w:color w:val="231F20"/>
          <w:spacing w:val="-8"/>
        </w:rPr>
        <w:t> </w:t>
      </w:r>
      <w:r>
        <w:rPr>
          <w:color w:val="231F20"/>
        </w:rPr>
        <w:t>của</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không</w:t>
      </w:r>
      <w:r>
        <w:rPr>
          <w:color w:val="231F20"/>
          <w:spacing w:val="-8"/>
        </w:rPr>
        <w:t> </w:t>
      </w:r>
      <w:r>
        <w:rPr>
          <w:color w:val="231F20"/>
        </w:rPr>
        <w:t>phải là</w:t>
      </w:r>
      <w:r>
        <w:rPr>
          <w:color w:val="231F20"/>
          <w:spacing w:val="-8"/>
        </w:rPr>
        <w:t> </w:t>
      </w:r>
      <w:r>
        <w:rPr>
          <w:color w:val="231F20"/>
        </w:rPr>
        <w:t>sự</w:t>
      </w:r>
      <w:r>
        <w:rPr>
          <w:color w:val="231F20"/>
          <w:spacing w:val="-8"/>
        </w:rPr>
        <w:t> </w:t>
      </w:r>
      <w:r>
        <w:rPr>
          <w:color w:val="231F20"/>
        </w:rPr>
        <w:t>nối</w:t>
      </w:r>
      <w:r>
        <w:rPr>
          <w:color w:val="231F20"/>
          <w:spacing w:val="-8"/>
        </w:rPr>
        <w:t> </w:t>
      </w:r>
      <w:r>
        <w:rPr>
          <w:color w:val="231F20"/>
        </w:rPr>
        <w:t>tiếp:</w:t>
      </w:r>
      <w:r>
        <w:rPr>
          <w:color w:val="231F20"/>
          <w:spacing w:val="-13"/>
        </w:rPr>
        <w:t> </w:t>
      </w:r>
      <w:r>
        <w:rPr>
          <w:color w:val="231F20"/>
          <w:spacing w:val="-4"/>
        </w:rPr>
        <w:t>Trí</w:t>
      </w:r>
      <w:r>
        <w:rPr>
          <w:color w:val="231F20"/>
          <w:spacing w:val="-8"/>
        </w:rPr>
        <w:t> </w:t>
      </w:r>
      <w:r>
        <w:rPr>
          <w:color w:val="231F20"/>
        </w:rPr>
        <w:t>này</w:t>
      </w:r>
      <w:r>
        <w:rPr>
          <w:color w:val="231F20"/>
          <w:spacing w:val="-8"/>
        </w:rPr>
        <w:t> </w:t>
      </w:r>
      <w:r>
        <w:rPr>
          <w:color w:val="231F20"/>
        </w:rPr>
        <w:t>nơi</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tu</w:t>
      </w:r>
      <w:r>
        <w:rPr>
          <w:color w:val="231F20"/>
          <w:spacing w:val="-8"/>
        </w:rPr>
        <w:t> </w:t>
      </w:r>
      <w:r>
        <w:rPr>
          <w:color w:val="231F20"/>
        </w:rPr>
        <w:t>của</w:t>
      </w:r>
      <w:r>
        <w:rPr>
          <w:color w:val="231F20"/>
          <w:spacing w:val="-8"/>
        </w:rPr>
        <w:t> </w:t>
      </w:r>
      <w:r>
        <w:rPr>
          <w:color w:val="231F20"/>
        </w:rPr>
        <w:t>hiện</w:t>
      </w:r>
      <w:r>
        <w:rPr>
          <w:color w:val="231F20"/>
          <w:spacing w:val="-8"/>
        </w:rPr>
        <w:t> </w:t>
      </w:r>
      <w:r>
        <w:rPr>
          <w:color w:val="231F20"/>
        </w:rPr>
        <w:t>quán</w:t>
      </w:r>
      <w:r>
        <w:rPr>
          <w:color w:val="231F20"/>
          <w:spacing w:val="-8"/>
        </w:rPr>
        <w:t> </w:t>
      </w:r>
      <w:r>
        <w:rPr>
          <w:color w:val="231F20"/>
        </w:rPr>
        <w:t>biên</w:t>
      </w:r>
      <w:r>
        <w:rPr>
          <w:color w:val="231F20"/>
          <w:spacing w:val="-8"/>
        </w:rPr>
        <w:t> </w:t>
      </w:r>
      <w:r>
        <w:rPr>
          <w:color w:val="231F20"/>
        </w:rPr>
        <w:t>về</w:t>
      </w:r>
      <w:r>
        <w:rPr>
          <w:color w:val="231F20"/>
          <w:spacing w:val="-8"/>
        </w:rPr>
        <w:t> </w:t>
      </w:r>
      <w:r>
        <w:rPr>
          <w:color w:val="231F20"/>
        </w:rPr>
        <w:t>khổ,</w:t>
      </w:r>
      <w:r>
        <w:rPr>
          <w:color w:val="231F20"/>
          <w:spacing w:val="-8"/>
        </w:rPr>
        <w:t> </w:t>
      </w:r>
      <w:r>
        <w:rPr>
          <w:color w:val="231F20"/>
        </w:rPr>
        <w:t>tập là duyên nơi sự nối tiếp của mình và người khác. Đối tượng tu của hiện quán biên về diệt là duyên nơi không nối tiếp.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Về gia hạnh đắc, lìa nhiễm đắc, sinh đắc: Trí này chỉ có gia hạnh đắc.</w:t>
      </w:r>
    </w:p>
    <w:p>
      <w:pPr>
        <w:pStyle w:val="BodyText"/>
        <w:spacing w:line="273" w:lineRule="auto" w:before="112"/>
        <w:ind w:right="410"/>
      </w:pPr>
      <w:r>
        <w:rPr>
          <w:color w:val="231F20"/>
        </w:rPr>
        <w:t>Về văn, tư, tu tạo thành: </w:t>
      </w:r>
      <w:r>
        <w:rPr>
          <w:color w:val="231F20"/>
          <w:spacing w:val="-4"/>
        </w:rPr>
        <w:t>Trí </w:t>
      </w:r>
      <w:r>
        <w:rPr>
          <w:color w:val="231F20"/>
        </w:rPr>
        <w:t>này ở cõi dục là do tư tạo thành, không phải do văn tạo thành, vì ở đây tư là hơn. Không phải do tu tạo</w:t>
      </w:r>
      <w:r>
        <w:rPr>
          <w:color w:val="231F20"/>
          <w:spacing w:val="-5"/>
        </w:rPr>
        <w:t> </w:t>
      </w:r>
      <w:r>
        <w:rPr>
          <w:color w:val="231F20"/>
        </w:rPr>
        <w:t>thành,</w:t>
      </w:r>
      <w:r>
        <w:rPr>
          <w:color w:val="231F20"/>
          <w:spacing w:val="-5"/>
        </w:rPr>
        <w:t> </w:t>
      </w:r>
      <w:r>
        <w:rPr>
          <w:color w:val="231F20"/>
        </w:rPr>
        <w:t>vì</w:t>
      </w:r>
      <w:r>
        <w:rPr>
          <w:color w:val="231F20"/>
          <w:spacing w:val="-4"/>
        </w:rPr>
        <w:t> </w:t>
      </w:r>
      <w:r>
        <w:rPr>
          <w:color w:val="231F20"/>
        </w:rPr>
        <w:t>cõi</w:t>
      </w:r>
      <w:r>
        <w:rPr>
          <w:color w:val="231F20"/>
          <w:spacing w:val="-5"/>
        </w:rPr>
        <w:t> </w:t>
      </w:r>
      <w:r>
        <w:rPr>
          <w:color w:val="231F20"/>
        </w:rPr>
        <w:t>này</w:t>
      </w:r>
      <w:r>
        <w:rPr>
          <w:color w:val="231F20"/>
          <w:spacing w:val="-5"/>
        </w:rPr>
        <w:t> </w:t>
      </w:r>
      <w:r>
        <w:rPr>
          <w:color w:val="231F20"/>
        </w:rPr>
        <w:t>không</w:t>
      </w:r>
      <w:r>
        <w:rPr>
          <w:color w:val="231F20"/>
          <w:spacing w:val="-4"/>
        </w:rPr>
        <w:t> </w:t>
      </w:r>
      <w:r>
        <w:rPr>
          <w:color w:val="231F20"/>
        </w:rPr>
        <w:t>định.</w:t>
      </w:r>
      <w:r>
        <w:rPr>
          <w:color w:val="231F20"/>
          <w:spacing w:val="-10"/>
        </w:rPr>
        <w:t> </w:t>
      </w:r>
      <w:r>
        <w:rPr>
          <w:color w:val="231F20"/>
          <w:spacing w:val="-4"/>
        </w:rPr>
        <w:t>Trí </w:t>
      </w:r>
      <w:r>
        <w:rPr>
          <w:color w:val="231F20"/>
        </w:rPr>
        <w:t>này</w:t>
      </w:r>
      <w:r>
        <w:rPr>
          <w:color w:val="231F20"/>
          <w:spacing w:val="-5"/>
        </w:rPr>
        <w:t> </w:t>
      </w:r>
      <w:r>
        <w:rPr>
          <w:color w:val="231F20"/>
        </w:rPr>
        <w:t>ở</w:t>
      </w:r>
      <w:r>
        <w:rPr>
          <w:color w:val="231F20"/>
          <w:spacing w:val="-5"/>
        </w:rPr>
        <w:t> </w:t>
      </w:r>
      <w:r>
        <w:rPr>
          <w:color w:val="231F20"/>
        </w:rPr>
        <w:t>cõi</w:t>
      </w:r>
      <w:r>
        <w:rPr>
          <w:color w:val="231F20"/>
          <w:spacing w:val="-4"/>
        </w:rPr>
        <w:t> </w:t>
      </w:r>
      <w:r>
        <w:rPr>
          <w:color w:val="231F20"/>
        </w:rPr>
        <w:t>sắc</w:t>
      </w:r>
      <w:r>
        <w:rPr>
          <w:color w:val="231F20"/>
          <w:spacing w:val="-6"/>
        </w:rPr>
        <w:t> </w:t>
      </w:r>
      <w:r>
        <w:rPr>
          <w:color w:val="231F20"/>
        </w:rPr>
        <w:t>là</w:t>
      </w:r>
      <w:r>
        <w:rPr>
          <w:color w:val="231F20"/>
          <w:spacing w:val="-5"/>
        </w:rPr>
        <w:t> </w:t>
      </w:r>
      <w:r>
        <w:rPr>
          <w:color w:val="231F20"/>
        </w:rPr>
        <w:t>do</w:t>
      </w:r>
      <w:r>
        <w:rPr>
          <w:color w:val="231F20"/>
          <w:spacing w:val="-4"/>
        </w:rPr>
        <w:t> </w:t>
      </w:r>
      <w:r>
        <w:rPr>
          <w:color w:val="231F20"/>
        </w:rPr>
        <w:t>tu</w:t>
      </w:r>
      <w:r>
        <w:rPr>
          <w:color w:val="231F20"/>
          <w:spacing w:val="-5"/>
        </w:rPr>
        <w:t> </w:t>
      </w:r>
      <w:r>
        <w:rPr>
          <w:color w:val="231F20"/>
        </w:rPr>
        <w:t>tạo</w:t>
      </w:r>
      <w:r>
        <w:rPr>
          <w:color w:val="231F20"/>
          <w:spacing w:val="-4"/>
        </w:rPr>
        <w:t> </w:t>
      </w:r>
      <w:r>
        <w:rPr>
          <w:color w:val="231F20"/>
        </w:rPr>
        <w:t>thành, không phải do văn tạo thành, vì ở đây tu là hơn. Không phải do tư tạo thành, vì trí kia không có tư tuệ. </w:t>
      </w:r>
      <w:r>
        <w:rPr>
          <w:color w:val="231F20"/>
          <w:spacing w:val="-4"/>
        </w:rPr>
        <w:t>Trí </w:t>
      </w:r>
      <w:r>
        <w:rPr>
          <w:color w:val="231F20"/>
        </w:rPr>
        <w:t>kia nếu lúc tư duy liền nhập định,</w:t>
      </w:r>
      <w:r>
        <w:rPr>
          <w:color w:val="231F20"/>
          <w:spacing w:val="-12"/>
        </w:rPr>
        <w:t> </w:t>
      </w:r>
      <w:r>
        <w:rPr>
          <w:color w:val="231F20"/>
        </w:rPr>
        <w:t>nên</w:t>
      </w:r>
      <w:r>
        <w:rPr>
          <w:color w:val="231F20"/>
          <w:spacing w:val="-11"/>
        </w:rPr>
        <w:t> </w:t>
      </w:r>
      <w:r>
        <w:rPr>
          <w:color w:val="231F20"/>
        </w:rPr>
        <w:t>ở</w:t>
      </w:r>
      <w:r>
        <w:rPr>
          <w:color w:val="231F20"/>
          <w:spacing w:val="-12"/>
        </w:rPr>
        <w:t> </w:t>
      </w:r>
      <w:r>
        <w:rPr>
          <w:color w:val="231F20"/>
        </w:rPr>
        <w:t>địa</w:t>
      </w:r>
      <w:r>
        <w:rPr>
          <w:color w:val="231F20"/>
          <w:spacing w:val="-11"/>
        </w:rPr>
        <w:t> </w:t>
      </w:r>
      <w:r>
        <w:rPr>
          <w:color w:val="231F20"/>
        </w:rPr>
        <w:t>của</w:t>
      </w:r>
      <w:r>
        <w:rPr>
          <w:color w:val="231F20"/>
          <w:spacing w:val="-12"/>
        </w:rPr>
        <w:t> </w:t>
      </w:r>
      <w:r>
        <w:rPr>
          <w:color w:val="231F20"/>
        </w:rPr>
        <w:t>ý.</w:t>
      </w:r>
      <w:r>
        <w:rPr>
          <w:color w:val="231F20"/>
          <w:spacing w:val="-16"/>
        </w:rPr>
        <w:t> </w:t>
      </w:r>
      <w:r>
        <w:rPr>
          <w:color w:val="231F20"/>
        </w:rPr>
        <w:t>Trong</w:t>
      </w:r>
      <w:r>
        <w:rPr>
          <w:color w:val="231F20"/>
          <w:spacing w:val="-12"/>
        </w:rPr>
        <w:t> </w:t>
      </w:r>
      <w:r>
        <w:rPr>
          <w:color w:val="231F20"/>
        </w:rPr>
        <w:t>năm</w:t>
      </w:r>
      <w:r>
        <w:rPr>
          <w:color w:val="231F20"/>
          <w:spacing w:val="-11"/>
        </w:rPr>
        <w:t> </w:t>
      </w:r>
      <w:r>
        <w:rPr>
          <w:color w:val="231F20"/>
        </w:rPr>
        <w:t>thức,</w:t>
      </w:r>
      <w:r>
        <w:rPr>
          <w:color w:val="231F20"/>
          <w:spacing w:val="-11"/>
        </w:rPr>
        <w:t> </w:t>
      </w:r>
      <w:r>
        <w:rPr>
          <w:color w:val="231F20"/>
        </w:rPr>
        <w:t>trí</w:t>
      </w:r>
      <w:r>
        <w:rPr>
          <w:color w:val="231F20"/>
          <w:spacing w:val="-12"/>
        </w:rPr>
        <w:t> </w:t>
      </w:r>
      <w:r>
        <w:rPr>
          <w:color w:val="231F20"/>
        </w:rPr>
        <w:t>này</w:t>
      </w:r>
      <w:r>
        <w:rPr>
          <w:color w:val="231F20"/>
          <w:spacing w:val="-11"/>
        </w:rPr>
        <w:t> </w:t>
      </w:r>
      <w:r>
        <w:rPr>
          <w:color w:val="231F20"/>
        </w:rPr>
        <w:t>ở</w:t>
      </w:r>
      <w:r>
        <w:rPr>
          <w:color w:val="231F20"/>
          <w:spacing w:val="-12"/>
        </w:rPr>
        <w:t> </w:t>
      </w:r>
      <w:r>
        <w:rPr>
          <w:color w:val="231F20"/>
        </w:rPr>
        <w:t>địa</w:t>
      </w:r>
      <w:r>
        <w:rPr>
          <w:color w:val="231F20"/>
          <w:spacing w:val="-11"/>
        </w:rPr>
        <w:t> </w:t>
      </w:r>
      <w:r>
        <w:rPr>
          <w:color w:val="231F20"/>
        </w:rPr>
        <w:t>của</w:t>
      </w:r>
      <w:r>
        <w:rPr>
          <w:color w:val="231F20"/>
          <w:spacing w:val="-12"/>
        </w:rPr>
        <w:t> </w:t>
      </w:r>
      <w:r>
        <w:rPr>
          <w:color w:val="231F20"/>
        </w:rPr>
        <w:t>ý,</w:t>
      </w:r>
      <w:r>
        <w:rPr>
          <w:color w:val="231F20"/>
          <w:spacing w:val="-11"/>
        </w:rPr>
        <w:t> </w:t>
      </w:r>
      <w:r>
        <w:rPr>
          <w:color w:val="231F20"/>
        </w:rPr>
        <w:t>không</w:t>
      </w:r>
      <w:r>
        <w:rPr>
          <w:color w:val="231F20"/>
          <w:spacing w:val="-12"/>
        </w:rPr>
        <w:t> </w:t>
      </w:r>
      <w:r>
        <w:rPr>
          <w:color w:val="231F20"/>
          <w:spacing w:val="-4"/>
        </w:rPr>
        <w:t>phải </w:t>
      </w:r>
      <w:r>
        <w:rPr>
          <w:color w:val="231F20"/>
        </w:rPr>
        <w:t>là năm thức, vì trong năm thức không có gia hạnh thiện.</w:t>
      </w:r>
    </w:p>
    <w:p>
      <w:pPr>
        <w:pStyle w:val="BodyText"/>
        <w:spacing w:before="107"/>
        <w:ind w:left="677" w:firstLine="0"/>
      </w:pPr>
      <w:r>
        <w:rPr>
          <w:i/>
          <w:color w:val="231F20"/>
        </w:rPr>
        <w:t>Hỏi: </w:t>
      </w:r>
      <w:r>
        <w:rPr>
          <w:color w:val="231F20"/>
        </w:rPr>
        <w:t>Trí này có dị thục hay không có dị thục?</w:t>
      </w:r>
    </w:p>
    <w:p>
      <w:pPr>
        <w:pStyle w:val="BodyText"/>
        <w:spacing w:before="154"/>
        <w:ind w:left="677" w:firstLine="0"/>
      </w:pPr>
      <w:r>
        <w:rPr>
          <w:i/>
          <w:color w:val="231F20"/>
        </w:rPr>
        <w:t>Đáp: </w:t>
      </w:r>
      <w:r>
        <w:rPr>
          <w:color w:val="231F20"/>
        </w:rPr>
        <w:t>Có dị thục thiện, thuộc hữu lậu.</w:t>
      </w:r>
    </w:p>
    <w:p>
      <w:pPr>
        <w:pStyle w:val="BodyText"/>
        <w:spacing w:before="155"/>
        <w:ind w:left="677" w:firstLine="0"/>
      </w:pPr>
      <w:r>
        <w:rPr>
          <w:i/>
          <w:color w:val="231F20"/>
        </w:rPr>
        <w:t>Hỏi: </w:t>
      </w:r>
      <w:r>
        <w:rPr>
          <w:color w:val="231F20"/>
        </w:rPr>
        <w:t>Trí này thọ nhận quả dị thục ở nơi nào?</w:t>
      </w:r>
    </w:p>
    <w:p>
      <w:pPr>
        <w:pStyle w:val="BodyText"/>
        <w:spacing w:line="273" w:lineRule="auto" w:before="154"/>
        <w:ind w:right="410"/>
      </w:pPr>
      <w:r>
        <w:rPr>
          <w:i/>
          <w:color w:val="231F20"/>
        </w:rPr>
        <w:t>Đáp: </w:t>
      </w:r>
      <w:r>
        <w:rPr>
          <w:color w:val="231F20"/>
          <w:spacing w:val="-4"/>
        </w:rPr>
        <w:t>Trí </w:t>
      </w:r>
      <w:r>
        <w:rPr>
          <w:color w:val="231F20"/>
        </w:rPr>
        <w:t>ở cõi dục thì nhận quả dị thục ở cõi dục, trí ở cõi sắc thì nhận quả dị thục ở cõi sắc, trí ở cõi vô sắc thì nhận quả dị thục ở cõi</w:t>
      </w:r>
      <w:r>
        <w:rPr>
          <w:color w:val="231F20"/>
          <w:spacing w:val="-14"/>
        </w:rPr>
        <w:t> </w:t>
      </w:r>
      <w:r>
        <w:rPr>
          <w:color w:val="231F20"/>
        </w:rPr>
        <w:t>vô</w:t>
      </w:r>
      <w:r>
        <w:rPr>
          <w:color w:val="231F20"/>
          <w:spacing w:val="-13"/>
        </w:rPr>
        <w:t> </w:t>
      </w:r>
      <w:r>
        <w:rPr>
          <w:color w:val="231F20"/>
        </w:rPr>
        <w:t>sắc.</w:t>
      </w:r>
      <w:r>
        <w:rPr>
          <w:color w:val="231F20"/>
          <w:spacing w:val="-17"/>
        </w:rPr>
        <w:t> </w:t>
      </w:r>
      <w:r>
        <w:rPr>
          <w:color w:val="231F20"/>
          <w:spacing w:val="-4"/>
        </w:rPr>
        <w:t>Trí</w:t>
      </w:r>
      <w:r>
        <w:rPr>
          <w:color w:val="231F20"/>
          <w:spacing w:val="-13"/>
        </w:rPr>
        <w:t> </w:t>
      </w:r>
      <w:r>
        <w:rPr>
          <w:color w:val="231F20"/>
        </w:rPr>
        <w:t>của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thì</w:t>
      </w:r>
      <w:r>
        <w:rPr>
          <w:color w:val="231F20"/>
          <w:spacing w:val="-13"/>
        </w:rPr>
        <w:t> </w:t>
      </w:r>
      <w:r>
        <w:rPr>
          <w:color w:val="231F20"/>
        </w:rPr>
        <w:t>nhận</w:t>
      </w:r>
      <w:r>
        <w:rPr>
          <w:color w:val="231F20"/>
          <w:spacing w:val="-13"/>
        </w:rPr>
        <w:t> </w:t>
      </w:r>
      <w:r>
        <w:rPr>
          <w:color w:val="231F20"/>
        </w:rPr>
        <w:t>ở</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cho</w:t>
      </w:r>
      <w:r>
        <w:rPr>
          <w:color w:val="231F20"/>
          <w:spacing w:val="-13"/>
        </w:rPr>
        <w:t> </w:t>
      </w:r>
      <w:r>
        <w:rPr>
          <w:color w:val="231F20"/>
        </w:rPr>
        <w:t>đến trí của tĩnh lự thứ tư thì nhận ở tĩnh lự thứ tư.</w:t>
      </w:r>
    </w:p>
    <w:p>
      <w:pPr>
        <w:pStyle w:val="BodyText"/>
        <w:spacing w:line="273" w:lineRule="auto" w:before="110"/>
        <w:ind w:right="411"/>
      </w:pPr>
      <w:r>
        <w:rPr>
          <w:i/>
          <w:color w:val="231F20"/>
        </w:rPr>
        <w:t>Hỏi: </w:t>
      </w:r>
      <w:r>
        <w:rPr>
          <w:color w:val="231F20"/>
        </w:rPr>
        <w:t>Người Thanh văn có thể được như vậy, vì họ chấp nhận có sự nối tiếp của cõi sắc. Phật và Độc giác làm sao có thể như thế, vì không phải Phật, Độc giác có thể có sự nối tiếp của cõi sắc và thọ nhận dị thục ấy?</w:t>
      </w:r>
    </w:p>
    <w:p>
      <w:pPr>
        <w:pStyle w:val="BodyText"/>
        <w:spacing w:line="273" w:lineRule="auto" w:before="110"/>
        <w:ind w:right="410"/>
      </w:pPr>
      <w:r>
        <w:rPr>
          <w:i/>
          <w:color w:val="231F20"/>
        </w:rPr>
        <w:t>Đáp: </w:t>
      </w:r>
      <w:r>
        <w:rPr>
          <w:color w:val="231F20"/>
        </w:rPr>
        <w:t>Chủng tánh Bổ-đặc-già-la kia cũng từng có sự nối tiếp của uẩn, giới, xứ nơi cõi sắc, với họ lần lượt thọ nhận dị thục ấy.</w:t>
      </w:r>
    </w:p>
    <w:p>
      <w:pPr>
        <w:pStyle w:val="BodyText"/>
        <w:spacing w:line="273" w:lineRule="auto" w:before="112"/>
        <w:ind w:right="411"/>
      </w:pPr>
      <w:r>
        <w:rPr>
          <w:i/>
          <w:color w:val="231F20"/>
        </w:rPr>
        <w:t>Hỏi: </w:t>
      </w:r>
      <w:r>
        <w:rPr>
          <w:color w:val="231F20"/>
        </w:rPr>
        <w:t>Nếu như vậy thì làm sao Thánh giả trong sự nối tiếp đã thành tựu nhân và được quả trong sự nối tiếp của phàm phu?</w:t>
      </w:r>
    </w:p>
    <w:p>
      <w:pPr>
        <w:pStyle w:val="BodyText"/>
        <w:spacing w:line="273" w:lineRule="auto" w:before="112"/>
        <w:ind w:right="411"/>
      </w:pPr>
      <w:r>
        <w:rPr>
          <w:i/>
          <w:color w:val="231F20"/>
        </w:rPr>
        <w:t>Đáp:</w:t>
      </w:r>
      <w:r>
        <w:rPr>
          <w:i/>
          <w:color w:val="231F20"/>
          <w:spacing w:val="-4"/>
        </w:rPr>
        <w:t> </w:t>
      </w:r>
      <w:r>
        <w:rPr>
          <w:color w:val="231F20"/>
        </w:rPr>
        <w:t>Do</w:t>
      </w:r>
      <w:r>
        <w:rPr>
          <w:color w:val="231F20"/>
          <w:spacing w:val="-4"/>
        </w:rPr>
        <w:t> </w:t>
      </w:r>
      <w:r>
        <w:rPr>
          <w:color w:val="231F20"/>
        </w:rPr>
        <w:t>nghĩa</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nên</w:t>
      </w:r>
      <w:r>
        <w:rPr>
          <w:color w:val="231F20"/>
          <w:spacing w:val="-4"/>
        </w:rPr>
        <w:t> </w:t>
      </w:r>
      <w:r>
        <w:rPr>
          <w:color w:val="231F20"/>
        </w:rPr>
        <w:t>thừa</w:t>
      </w:r>
      <w:r>
        <w:rPr>
          <w:color w:val="231F20"/>
          <w:spacing w:val="-5"/>
        </w:rPr>
        <w:t> </w:t>
      </w:r>
      <w:r>
        <w:rPr>
          <w:color w:val="231F20"/>
        </w:rPr>
        <w:t>nhận</w:t>
      </w:r>
      <w:r>
        <w:rPr>
          <w:color w:val="231F20"/>
          <w:spacing w:val="-4"/>
        </w:rPr>
        <w:t> </w:t>
      </w:r>
      <w:r>
        <w:rPr>
          <w:color w:val="231F20"/>
        </w:rPr>
        <w:t>là</w:t>
      </w:r>
      <w:r>
        <w:rPr>
          <w:color w:val="231F20"/>
          <w:spacing w:val="-4"/>
        </w:rPr>
        <w:t> </w:t>
      </w:r>
      <w:r>
        <w:rPr>
          <w:color w:val="231F20"/>
        </w:rPr>
        <w:t>nhân,</w:t>
      </w:r>
      <w:r>
        <w:rPr>
          <w:color w:val="231F20"/>
          <w:spacing w:val="-5"/>
        </w:rPr>
        <w:t> </w:t>
      </w:r>
      <w:r>
        <w:rPr>
          <w:color w:val="231F20"/>
        </w:rPr>
        <w:t>quả</w:t>
      </w:r>
      <w:r>
        <w:rPr>
          <w:color w:val="231F20"/>
          <w:spacing w:val="-4"/>
        </w:rPr>
        <w:t> </w:t>
      </w:r>
      <w:r>
        <w:rPr>
          <w:color w:val="231F20"/>
        </w:rPr>
        <w:t>cũng</w:t>
      </w:r>
      <w:r>
        <w:rPr>
          <w:color w:val="231F20"/>
          <w:spacing w:val="-4"/>
        </w:rPr>
        <w:t> </w:t>
      </w:r>
      <w:r>
        <w:rPr>
          <w:color w:val="231F20"/>
        </w:rPr>
        <w:t>không có</w:t>
      </w:r>
      <w:r>
        <w:rPr>
          <w:color w:val="231F20"/>
          <w:spacing w:val="-6"/>
        </w:rPr>
        <w:t> </w:t>
      </w:r>
      <w:r>
        <w:rPr>
          <w:color w:val="231F20"/>
        </w:rPr>
        <w:t>lỗi.</w:t>
      </w:r>
      <w:r>
        <w:rPr>
          <w:color w:val="231F20"/>
          <w:spacing w:val="-6"/>
        </w:rPr>
        <w:t> </w:t>
      </w:r>
      <w:r>
        <w:rPr>
          <w:color w:val="231F20"/>
        </w:rPr>
        <w:t>Như</w:t>
      </w:r>
      <w:r>
        <w:rPr>
          <w:color w:val="231F20"/>
          <w:spacing w:val="-6"/>
        </w:rPr>
        <w:t> </w:t>
      </w:r>
      <w:r>
        <w:rPr>
          <w:color w:val="231F20"/>
        </w:rPr>
        <w:t>nơi</w:t>
      </w:r>
      <w:r>
        <w:rPr>
          <w:color w:val="231F20"/>
          <w:spacing w:val="-6"/>
        </w:rPr>
        <w:t> </w:t>
      </w:r>
      <w:r>
        <w:rPr>
          <w:color w:val="231F20"/>
        </w:rPr>
        <w:t>chương</w:t>
      </w:r>
      <w:r>
        <w:rPr>
          <w:color w:val="231F20"/>
          <w:spacing w:val="-5"/>
        </w:rPr>
        <w:t> </w:t>
      </w:r>
      <w:r>
        <w:rPr>
          <w:color w:val="231F20"/>
        </w:rPr>
        <w:t>Nghiệp</w:t>
      </w:r>
      <w:r>
        <w:rPr>
          <w:color w:val="231F20"/>
          <w:spacing w:val="-6"/>
        </w:rPr>
        <w:t> </w:t>
      </w:r>
      <w:r>
        <w:rPr>
          <w:color w:val="231F20"/>
        </w:rPr>
        <w:t>Uẩn</w:t>
      </w:r>
      <w:r>
        <w:rPr>
          <w:color w:val="231F20"/>
          <w:spacing w:val="-6"/>
        </w:rPr>
        <w:t> </w:t>
      </w:r>
      <w:r>
        <w:rPr>
          <w:color w:val="231F20"/>
        </w:rPr>
        <w:t>nói:</w:t>
      </w:r>
      <w:r>
        <w:rPr>
          <w:color w:val="231F20"/>
          <w:spacing w:val="-6"/>
        </w:rPr>
        <w:t> </w:t>
      </w:r>
      <w:r>
        <w:rPr>
          <w:color w:val="231F20"/>
        </w:rPr>
        <w:t>Nếu</w:t>
      </w:r>
      <w:r>
        <w:rPr>
          <w:color w:val="231F20"/>
          <w:spacing w:val="-5"/>
        </w:rPr>
        <w:t> </w:t>
      </w:r>
      <w:r>
        <w:rPr>
          <w:color w:val="231F20"/>
        </w:rPr>
        <w:t>có</w:t>
      </w:r>
      <w:r>
        <w:rPr>
          <w:color w:val="231F20"/>
          <w:spacing w:val="-6"/>
        </w:rPr>
        <w:t> </w:t>
      </w:r>
      <w:r>
        <w:rPr>
          <w:color w:val="231F20"/>
        </w:rPr>
        <w:t>đủ</w:t>
      </w:r>
      <w:r>
        <w:rPr>
          <w:color w:val="231F20"/>
          <w:spacing w:val="-6"/>
        </w:rPr>
        <w:t> </w:t>
      </w:r>
      <w:r>
        <w:rPr>
          <w:color w:val="231F20"/>
        </w:rPr>
        <w:t>hai</w:t>
      </w:r>
      <w:r>
        <w:rPr>
          <w:color w:val="231F20"/>
          <w:spacing w:val="-6"/>
        </w:rPr>
        <w:t> </w:t>
      </w:r>
      <w:r>
        <w:rPr>
          <w:color w:val="231F20"/>
        </w:rPr>
        <w:t>thứ</w:t>
      </w:r>
      <w:r>
        <w:rPr>
          <w:color w:val="231F20"/>
          <w:spacing w:val="-5"/>
        </w:rPr>
        <w:t> </w:t>
      </w:r>
      <w:r>
        <w:rPr>
          <w:color w:val="231F20"/>
        </w:rPr>
        <w:t>trói</w:t>
      </w:r>
      <w:r>
        <w:rPr>
          <w:color w:val="231F20"/>
          <w:spacing w:val="-6"/>
        </w:rPr>
        <w:t> </w:t>
      </w:r>
      <w:r>
        <w:rPr>
          <w:color w:val="231F20"/>
        </w:rPr>
        <w:t>buộc của kiết do kiến đạo, tu đạo đoạn, thì có thể đi đến nẻo ác. Nhưng  vì</w:t>
      </w:r>
      <w:r>
        <w:rPr>
          <w:color w:val="231F20"/>
          <w:spacing w:val="10"/>
        </w:rPr>
        <w:t> </w:t>
      </w:r>
      <w:r>
        <w:rPr>
          <w:color w:val="231F20"/>
        </w:rPr>
        <w:t>các</w:t>
      </w:r>
      <w:r>
        <w:rPr>
          <w:color w:val="231F20"/>
          <w:spacing w:val="11"/>
        </w:rPr>
        <w:t> </w:t>
      </w:r>
      <w:r>
        <w:rPr>
          <w:color w:val="231F20"/>
        </w:rPr>
        <w:t>người</w:t>
      </w:r>
      <w:r>
        <w:rPr>
          <w:color w:val="231F20"/>
          <w:spacing w:val="11"/>
        </w:rPr>
        <w:t> </w:t>
      </w:r>
      <w:r>
        <w:rPr>
          <w:color w:val="231F20"/>
        </w:rPr>
        <w:t>Dự</w:t>
      </w:r>
      <w:r>
        <w:rPr>
          <w:color w:val="231F20"/>
          <w:spacing w:val="11"/>
        </w:rPr>
        <w:t> </w:t>
      </w:r>
      <w:r>
        <w:rPr>
          <w:color w:val="231F20"/>
        </w:rPr>
        <w:t>lưu</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sự</w:t>
      </w:r>
      <w:r>
        <w:rPr>
          <w:color w:val="231F20"/>
          <w:spacing w:val="11"/>
        </w:rPr>
        <w:t> </w:t>
      </w:r>
      <w:r>
        <w:rPr>
          <w:color w:val="231F20"/>
        </w:rPr>
        <w:t>trói</w:t>
      </w:r>
      <w:r>
        <w:rPr>
          <w:color w:val="231F20"/>
          <w:spacing w:val="10"/>
        </w:rPr>
        <w:t> </w:t>
      </w:r>
      <w:r>
        <w:rPr>
          <w:color w:val="231F20"/>
        </w:rPr>
        <w:t>buộc</w:t>
      </w:r>
      <w:r>
        <w:rPr>
          <w:color w:val="231F20"/>
          <w:spacing w:val="11"/>
        </w:rPr>
        <w:t> </w:t>
      </w:r>
      <w:r>
        <w:rPr>
          <w:color w:val="231F20"/>
        </w:rPr>
        <w:t>của</w:t>
      </w:r>
      <w:r>
        <w:rPr>
          <w:color w:val="231F20"/>
          <w:spacing w:val="11"/>
        </w:rPr>
        <w:t> </w:t>
      </w:r>
      <w:r>
        <w:rPr>
          <w:color w:val="231F20"/>
        </w:rPr>
        <w:t>kiết</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vì</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thiếu sự trói buộc của kiết do kiến đạo đoạn, nên không đến nẻo </w:t>
      </w:r>
      <w:r>
        <w:rPr>
          <w:color w:val="231F20"/>
          <w:spacing w:val="-5"/>
        </w:rPr>
        <w:t>ác, </w:t>
      </w:r>
      <w:r>
        <w:rPr>
          <w:color w:val="231F20"/>
        </w:rPr>
        <w:t>vì</w:t>
      </w:r>
      <w:r>
        <w:rPr>
          <w:color w:val="231F20"/>
          <w:spacing w:val="-7"/>
        </w:rPr>
        <w:t> </w:t>
      </w:r>
      <w:r>
        <w:rPr>
          <w:color w:val="231F20"/>
        </w:rPr>
        <w:t>nẻo</w:t>
      </w:r>
      <w:r>
        <w:rPr>
          <w:color w:val="231F20"/>
          <w:spacing w:val="-6"/>
        </w:rPr>
        <w:t> </w:t>
      </w:r>
      <w:r>
        <w:rPr>
          <w:color w:val="231F20"/>
        </w:rPr>
        <w:t>ác</w:t>
      </w:r>
      <w:r>
        <w:rPr>
          <w:color w:val="231F20"/>
          <w:spacing w:val="-7"/>
        </w:rPr>
        <w:t> </w:t>
      </w:r>
      <w:r>
        <w:rPr>
          <w:color w:val="231F20"/>
        </w:rPr>
        <w:t>này</w:t>
      </w:r>
      <w:r>
        <w:rPr>
          <w:color w:val="231F20"/>
          <w:spacing w:val="-6"/>
        </w:rPr>
        <w:t> </w:t>
      </w:r>
      <w:r>
        <w:rPr>
          <w:color w:val="231F20"/>
        </w:rPr>
        <w:t>có</w:t>
      </w:r>
      <w:r>
        <w:rPr>
          <w:color w:val="231F20"/>
          <w:spacing w:val="-6"/>
        </w:rPr>
        <w:t> </w:t>
      </w:r>
      <w:r>
        <w:rPr>
          <w:color w:val="231F20"/>
        </w:rPr>
        <w:t>hai</w:t>
      </w:r>
      <w:r>
        <w:rPr>
          <w:color w:val="231F20"/>
          <w:spacing w:val="-7"/>
        </w:rPr>
        <w:t> </w:t>
      </w:r>
      <w:r>
        <w:rPr>
          <w:color w:val="231F20"/>
        </w:rPr>
        <w:t>thứ</w:t>
      </w:r>
      <w:r>
        <w:rPr>
          <w:color w:val="231F20"/>
          <w:spacing w:val="-6"/>
        </w:rPr>
        <w:t> </w:t>
      </w:r>
      <w:r>
        <w:rPr>
          <w:color w:val="231F20"/>
        </w:rPr>
        <w:t>nhân:</w:t>
      </w:r>
      <w:r>
        <w:rPr>
          <w:color w:val="231F20"/>
          <w:spacing w:val="-6"/>
        </w:rPr>
        <w:t> </w:t>
      </w:r>
      <w:r>
        <w:rPr>
          <w:color w:val="231F20"/>
        </w:rPr>
        <w:t>1.</w:t>
      </w:r>
      <w:r>
        <w:rPr>
          <w:color w:val="231F20"/>
          <w:spacing w:val="-7"/>
        </w:rPr>
        <w:t> </w:t>
      </w:r>
      <w:r>
        <w:rPr>
          <w:color w:val="231F20"/>
        </w:rPr>
        <w:t>Kiết</w:t>
      </w:r>
      <w:r>
        <w:rPr>
          <w:color w:val="231F20"/>
          <w:spacing w:val="-6"/>
        </w:rPr>
        <w:t> </w:t>
      </w:r>
      <w:r>
        <w:rPr>
          <w:color w:val="231F20"/>
        </w:rPr>
        <w:t>do</w:t>
      </w:r>
      <w:r>
        <w:rPr>
          <w:color w:val="231F20"/>
          <w:spacing w:val="-6"/>
        </w:rPr>
        <w:t> </w:t>
      </w:r>
      <w:r>
        <w:rPr>
          <w:color w:val="231F20"/>
        </w:rPr>
        <w:t>kiến</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2.</w:t>
      </w:r>
      <w:r>
        <w:rPr>
          <w:color w:val="231F20"/>
          <w:spacing w:val="-7"/>
        </w:rPr>
        <w:t> </w:t>
      </w:r>
      <w:r>
        <w:rPr>
          <w:color w:val="231F20"/>
        </w:rPr>
        <w:t>Kiết</w:t>
      </w:r>
      <w:r>
        <w:rPr>
          <w:color w:val="231F20"/>
          <w:spacing w:val="-6"/>
        </w:rPr>
        <w:t> </w:t>
      </w:r>
      <w:r>
        <w:rPr>
          <w:color w:val="231F20"/>
        </w:rPr>
        <w:t>do</w:t>
      </w:r>
      <w:r>
        <w:rPr>
          <w:color w:val="231F20"/>
          <w:spacing w:val="-6"/>
        </w:rPr>
        <w:t> </w:t>
      </w:r>
      <w:r>
        <w:rPr>
          <w:color w:val="231F20"/>
        </w:rPr>
        <w:t>tu đạo đoạn. Các người Dự lưu đã tạo thành kiết do tu đạo đoạn trừ, đã là nhân của nẻo ác, há không phải là Thánh giả trong sự nối tiếp đã thành tựu nhân cùng được quả trong sự nối tiếp của phàm phu sao? Vì lẽ đó nên ở đây đã nói cũng không có lỗi. Ở đây nói không sinh nhân quả là có thể có sự việc </w:t>
      </w:r>
      <w:r>
        <w:rPr>
          <w:color w:val="231F20"/>
          <w:spacing w:val="-5"/>
        </w:rPr>
        <w:t>này. </w:t>
      </w:r>
      <w:r>
        <w:rPr>
          <w:color w:val="231F20"/>
        </w:rPr>
        <w:t>Nếu có thể sinh thì không có sự việc như thế.</w:t>
      </w:r>
    </w:p>
    <w:p>
      <w:pPr>
        <w:pStyle w:val="BodyText"/>
        <w:spacing w:line="273" w:lineRule="auto" w:before="107"/>
        <w:ind w:left="393" w:right="127"/>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và</w:t>
      </w:r>
      <w:r>
        <w:rPr>
          <w:color w:val="231F20"/>
          <w:spacing w:val="-10"/>
        </w:rPr>
        <w:t> </w:t>
      </w:r>
      <w:r>
        <w:rPr>
          <w:color w:val="231F20"/>
        </w:rPr>
        <w:t>Độc</w:t>
      </w:r>
      <w:r>
        <w:rPr>
          <w:color w:val="231F20"/>
          <w:spacing w:val="-11"/>
        </w:rPr>
        <w:t> </w:t>
      </w:r>
      <w:r>
        <w:rPr>
          <w:color w:val="231F20"/>
        </w:rPr>
        <w:t>giác</w:t>
      </w:r>
      <w:r>
        <w:rPr>
          <w:color w:val="231F20"/>
          <w:spacing w:val="-10"/>
        </w:rPr>
        <w:t> </w:t>
      </w:r>
      <w:r>
        <w:rPr>
          <w:color w:val="231F20"/>
        </w:rPr>
        <w:t>cũng</w:t>
      </w:r>
      <w:r>
        <w:rPr>
          <w:color w:val="231F20"/>
          <w:spacing w:val="-11"/>
        </w:rPr>
        <w:t> </w:t>
      </w:r>
      <w:r>
        <w:rPr>
          <w:color w:val="231F20"/>
        </w:rPr>
        <w:t>có</w:t>
      </w:r>
      <w:r>
        <w:rPr>
          <w:color w:val="231F20"/>
          <w:spacing w:val="-11"/>
        </w:rPr>
        <w:t> </w:t>
      </w:r>
      <w:r>
        <w:rPr>
          <w:color w:val="231F20"/>
        </w:rPr>
        <w:t>sự</w:t>
      </w:r>
      <w:r>
        <w:rPr>
          <w:color w:val="231F20"/>
          <w:spacing w:val="-10"/>
        </w:rPr>
        <w:t> </w:t>
      </w:r>
      <w:r>
        <w:rPr>
          <w:color w:val="231F20"/>
        </w:rPr>
        <w:t>nối</w:t>
      </w:r>
      <w:r>
        <w:rPr>
          <w:color w:val="231F20"/>
          <w:spacing w:val="-11"/>
        </w:rPr>
        <w:t> </w:t>
      </w:r>
      <w:r>
        <w:rPr>
          <w:color w:val="231F20"/>
        </w:rPr>
        <w:t>tiếp</w:t>
      </w:r>
      <w:r>
        <w:rPr>
          <w:color w:val="231F20"/>
          <w:spacing w:val="-10"/>
        </w:rPr>
        <w:t> </w:t>
      </w:r>
      <w:r>
        <w:rPr>
          <w:color w:val="231F20"/>
        </w:rPr>
        <w:t>của uẩn,</w:t>
      </w:r>
      <w:r>
        <w:rPr>
          <w:color w:val="231F20"/>
          <w:spacing w:val="-12"/>
        </w:rPr>
        <w:t> </w:t>
      </w:r>
      <w:r>
        <w:rPr>
          <w:color w:val="231F20"/>
        </w:rPr>
        <w:t>giới,</w:t>
      </w:r>
      <w:r>
        <w:rPr>
          <w:color w:val="231F20"/>
          <w:spacing w:val="-11"/>
        </w:rPr>
        <w:t> </w:t>
      </w:r>
      <w:r>
        <w:rPr>
          <w:color w:val="231F20"/>
        </w:rPr>
        <w:t>xứ</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như</w:t>
      </w:r>
      <w:r>
        <w:rPr>
          <w:color w:val="231F20"/>
          <w:spacing w:val="-16"/>
        </w:rPr>
        <w:t> </w:t>
      </w:r>
      <w:r>
        <w:rPr>
          <w:color w:val="231F20"/>
        </w:rPr>
        <w:t>Thanh</w:t>
      </w:r>
      <w:r>
        <w:rPr>
          <w:color w:val="231F20"/>
          <w:spacing w:val="-12"/>
        </w:rPr>
        <w:t> </w:t>
      </w:r>
      <w:r>
        <w:rPr>
          <w:color w:val="231F20"/>
        </w:rPr>
        <w:t>văn,</w:t>
      </w:r>
      <w:r>
        <w:rPr>
          <w:color w:val="231F20"/>
          <w:spacing w:val="-11"/>
        </w:rPr>
        <w:t> </w:t>
      </w:r>
      <w:r>
        <w:rPr>
          <w:color w:val="231F20"/>
        </w:rPr>
        <w:t>qua</w:t>
      </w:r>
      <w:r>
        <w:rPr>
          <w:color w:val="231F20"/>
          <w:spacing w:val="-11"/>
        </w:rPr>
        <w:t> </w:t>
      </w:r>
      <w:r>
        <w:rPr>
          <w:color w:val="231F20"/>
        </w:rPr>
        <w:t>đó</w:t>
      </w:r>
      <w:r>
        <w:rPr>
          <w:color w:val="231F20"/>
          <w:spacing w:val="-11"/>
        </w:rPr>
        <w:t> </w:t>
      </w:r>
      <w:r>
        <w:rPr>
          <w:color w:val="231F20"/>
        </w:rPr>
        <w:t>lần</w:t>
      </w:r>
      <w:r>
        <w:rPr>
          <w:color w:val="231F20"/>
          <w:spacing w:val="-11"/>
        </w:rPr>
        <w:t> </w:t>
      </w:r>
      <w:r>
        <w:rPr>
          <w:color w:val="231F20"/>
        </w:rPr>
        <w:t>lượt</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quả dị thục của trí </w:t>
      </w:r>
      <w:r>
        <w:rPr>
          <w:color w:val="231F20"/>
          <w:spacing w:val="-5"/>
        </w:rPr>
        <w:t>này.</w:t>
      </w:r>
    </w:p>
    <w:p>
      <w:pPr>
        <w:pStyle w:val="BodyText"/>
        <w:spacing w:line="273" w:lineRule="auto" w:before="110"/>
        <w:ind w:left="393" w:right="127"/>
      </w:pPr>
      <w:r>
        <w:rPr>
          <w:i/>
          <w:color w:val="231F20"/>
        </w:rPr>
        <w:t>Lời bình: </w:t>
      </w:r>
      <w:r>
        <w:rPr>
          <w:color w:val="231F20"/>
        </w:rPr>
        <w:t>Thuyết kia đều không nên nói như </w:t>
      </w:r>
      <w:r>
        <w:rPr>
          <w:color w:val="231F20"/>
          <w:spacing w:val="-5"/>
        </w:rPr>
        <w:t>vậy. </w:t>
      </w:r>
      <w:r>
        <w:rPr>
          <w:color w:val="231F20"/>
        </w:rPr>
        <w:t>Nên nói như thế</w:t>
      </w:r>
      <w:r>
        <w:rPr>
          <w:color w:val="231F20"/>
          <w:spacing w:val="-10"/>
        </w:rPr>
        <w:t> </w:t>
      </w:r>
      <w:r>
        <w:rPr>
          <w:color w:val="231F20"/>
        </w:rPr>
        <w:t>này:</w:t>
      </w:r>
      <w:r>
        <w:rPr>
          <w:color w:val="231F20"/>
          <w:spacing w:val="-14"/>
        </w:rPr>
        <w:t> </w:t>
      </w:r>
      <w:r>
        <w:rPr>
          <w:color w:val="231F20"/>
        </w:rPr>
        <w:t>Vì</w:t>
      </w:r>
      <w:r>
        <w:rPr>
          <w:color w:val="231F20"/>
          <w:spacing w:val="-9"/>
        </w:rPr>
        <w:t> </w:t>
      </w:r>
      <w:r>
        <w:rPr>
          <w:color w:val="231F20"/>
        </w:rPr>
        <w:t>thế</w:t>
      </w:r>
      <w:r>
        <w:rPr>
          <w:color w:val="231F20"/>
          <w:spacing w:val="-9"/>
        </w:rPr>
        <w:t> </w:t>
      </w:r>
      <w:r>
        <w:rPr>
          <w:color w:val="231F20"/>
        </w:rPr>
        <w:t>tục</w:t>
      </w:r>
      <w:r>
        <w:rPr>
          <w:color w:val="231F20"/>
          <w:spacing w:val="-9"/>
        </w:rPr>
        <w:t> </w:t>
      </w:r>
      <w:r>
        <w:rPr>
          <w:color w:val="231F20"/>
        </w:rPr>
        <w:t>trí</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biên</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hữu</w:t>
      </w:r>
      <w:r>
        <w:rPr>
          <w:color w:val="231F20"/>
          <w:spacing w:val="-9"/>
        </w:rPr>
        <w:t> </w:t>
      </w:r>
      <w:r>
        <w:rPr>
          <w:color w:val="231F20"/>
        </w:rPr>
        <w:t>ký,</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có dị</w:t>
      </w:r>
      <w:r>
        <w:rPr>
          <w:color w:val="231F20"/>
          <w:spacing w:val="-13"/>
        </w:rPr>
        <w:t> </w:t>
      </w:r>
      <w:r>
        <w:rPr>
          <w:color w:val="231F20"/>
        </w:rPr>
        <w:t>thục,</w:t>
      </w:r>
      <w:r>
        <w:rPr>
          <w:color w:val="231F20"/>
          <w:spacing w:val="-12"/>
        </w:rPr>
        <w:t> </w:t>
      </w:r>
      <w:r>
        <w:rPr>
          <w:color w:val="231F20"/>
        </w:rPr>
        <w:t>nhưng</w:t>
      </w:r>
      <w:r>
        <w:rPr>
          <w:color w:val="231F20"/>
          <w:spacing w:val="-12"/>
        </w:rPr>
        <w:t> </w:t>
      </w:r>
      <w:r>
        <w:rPr>
          <w:color w:val="231F20"/>
        </w:rPr>
        <w:t>vì</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nghĩa</w:t>
      </w:r>
      <w:r>
        <w:rPr>
          <w:color w:val="231F20"/>
          <w:spacing w:val="-12"/>
        </w:rPr>
        <w:t> </w:t>
      </w:r>
      <w:r>
        <w:rPr>
          <w:color w:val="231F20"/>
        </w:rPr>
        <w:t>đã</w:t>
      </w:r>
      <w:r>
        <w:rPr>
          <w:color w:val="231F20"/>
          <w:spacing w:val="-12"/>
        </w:rPr>
        <w:t> </w:t>
      </w:r>
      <w:r>
        <w:rPr>
          <w:color w:val="231F20"/>
        </w:rPr>
        <w:t>từng</w:t>
      </w:r>
      <w:r>
        <w:rPr>
          <w:color w:val="231F20"/>
          <w:spacing w:val="-12"/>
        </w:rPr>
        <w:t> </w:t>
      </w:r>
      <w:r>
        <w:rPr>
          <w:color w:val="231F20"/>
        </w:rPr>
        <w:t>thọ</w:t>
      </w:r>
      <w:r>
        <w:rPr>
          <w:color w:val="231F20"/>
          <w:spacing w:val="-12"/>
        </w:rPr>
        <w:t> </w:t>
      </w:r>
      <w:r>
        <w:rPr>
          <w:color w:val="231F20"/>
        </w:rPr>
        <w:t>nhận</w:t>
      </w:r>
      <w:r>
        <w:rPr>
          <w:color w:val="231F20"/>
          <w:spacing w:val="-12"/>
        </w:rPr>
        <w:t> </w:t>
      </w:r>
      <w:r>
        <w:rPr>
          <w:color w:val="231F20"/>
        </w:rPr>
        <w:t>và</w:t>
      </w:r>
      <w:r>
        <w:rPr>
          <w:color w:val="231F20"/>
          <w:spacing w:val="-12"/>
        </w:rPr>
        <w:t> </w:t>
      </w:r>
      <w:r>
        <w:rPr>
          <w:color w:val="231F20"/>
        </w:rPr>
        <w:t>sẽ</w:t>
      </w:r>
      <w:r>
        <w:rPr>
          <w:color w:val="231F20"/>
          <w:spacing w:val="-12"/>
        </w:rPr>
        <w:t> </w:t>
      </w:r>
      <w:r>
        <w:rPr>
          <w:color w:val="231F20"/>
        </w:rPr>
        <w:t>thọ</w:t>
      </w:r>
      <w:r>
        <w:rPr>
          <w:color w:val="231F20"/>
          <w:spacing w:val="-12"/>
        </w:rPr>
        <w:t> </w:t>
      </w:r>
      <w:r>
        <w:rPr>
          <w:color w:val="231F20"/>
        </w:rPr>
        <w:t>nhận</w:t>
      </w:r>
      <w:r>
        <w:rPr>
          <w:color w:val="231F20"/>
          <w:spacing w:val="-12"/>
        </w:rPr>
        <w:t> </w:t>
      </w:r>
      <w:r>
        <w:rPr>
          <w:color w:val="231F20"/>
        </w:rPr>
        <w:t>quả dị thục, do vậy không nên vấn nạn về việc thọ nhận dị thục nơi</w:t>
      </w:r>
      <w:r>
        <w:rPr>
          <w:color w:val="231F20"/>
          <w:spacing w:val="-45"/>
        </w:rPr>
        <w:t> </w:t>
      </w:r>
      <w:r>
        <w:rPr>
          <w:color w:val="231F20"/>
        </w:rPr>
        <w:t>thân.</w:t>
      </w:r>
    </w:p>
    <w:p>
      <w:pPr>
        <w:pStyle w:val="BodyText"/>
        <w:spacing w:line="273" w:lineRule="auto" w:before="110"/>
        <w:ind w:left="393" w:right="127"/>
      </w:pPr>
      <w:r>
        <w:rPr>
          <w:i/>
          <w:color w:val="231F20"/>
        </w:rPr>
        <w:t>Hỏi: </w:t>
      </w:r>
      <w:r>
        <w:rPr>
          <w:color w:val="231F20"/>
        </w:rPr>
        <w:t>Từng có hai Thánh giả đồng sinh nơi một địa đối với thế tục trí hiện quán biên, một thành tựu, một không thành tựu chăng?</w:t>
      </w:r>
    </w:p>
    <w:p>
      <w:pPr>
        <w:pStyle w:val="BodyText"/>
        <w:spacing w:line="273" w:lineRule="auto" w:before="112"/>
        <w:ind w:left="393" w:right="127"/>
      </w:pPr>
      <w:r>
        <w:rPr>
          <w:i/>
          <w:color w:val="231F20"/>
        </w:rPr>
        <w:t>Đáp: </w:t>
      </w:r>
      <w:r>
        <w:rPr>
          <w:color w:val="231F20"/>
        </w:rPr>
        <w:t>Có. Nghĩa là một người dựa vào tĩnh lự thứ nhất nhập chánh tánh ly sinh, còn người kia thì dựa vào tĩnh lự thứ hai nhập chánh tánh ly sinh. Cả hai người kia mạng chung cùng sinh vào tĩnh lự</w:t>
      </w:r>
      <w:r>
        <w:rPr>
          <w:color w:val="231F20"/>
          <w:spacing w:val="-8"/>
        </w:rPr>
        <w:t> </w:t>
      </w:r>
      <w:r>
        <w:rPr>
          <w:color w:val="231F20"/>
        </w:rPr>
        <w:t>thứ</w:t>
      </w:r>
      <w:r>
        <w:rPr>
          <w:color w:val="231F20"/>
          <w:spacing w:val="-7"/>
        </w:rPr>
        <w:t> </w:t>
      </w:r>
      <w:r>
        <w:rPr>
          <w:color w:val="231F20"/>
        </w:rPr>
        <w:t>hai.</w:t>
      </w:r>
      <w:r>
        <w:rPr>
          <w:color w:val="231F20"/>
          <w:spacing w:val="-7"/>
        </w:rPr>
        <w:t> </w:t>
      </w:r>
      <w:r>
        <w:rPr>
          <w:color w:val="231F20"/>
        </w:rPr>
        <w:t>Người</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trí</w:t>
      </w:r>
      <w:r>
        <w:rPr>
          <w:color w:val="231F20"/>
          <w:spacing w:val="-7"/>
        </w:rPr>
        <w:t> </w:t>
      </w:r>
      <w:r>
        <w:rPr>
          <w:color w:val="231F20"/>
          <w:spacing w:val="-5"/>
        </w:rPr>
        <w:t>này,</w:t>
      </w:r>
      <w:r>
        <w:rPr>
          <w:color w:val="231F20"/>
          <w:spacing w:val="-7"/>
        </w:rPr>
        <w:t> </w:t>
      </w:r>
      <w:r>
        <w:rPr>
          <w:color w:val="231F20"/>
        </w:rPr>
        <w:t>vì vượt qua địa và bỏ. Người dựa vào tĩnh lự thứ hai thành tựu trí </w:t>
      </w:r>
      <w:r>
        <w:rPr>
          <w:color w:val="231F20"/>
          <w:spacing w:val="-5"/>
        </w:rPr>
        <w:t>này, </w:t>
      </w:r>
      <w:r>
        <w:rPr>
          <w:color w:val="231F20"/>
        </w:rPr>
        <w:t>vì sinh ở địa mình và không</w:t>
      </w:r>
      <w:r>
        <w:rPr>
          <w:color w:val="231F20"/>
          <w:spacing w:val="-2"/>
        </w:rPr>
        <w:t> </w:t>
      </w:r>
      <w:r>
        <w:rPr>
          <w:color w:val="231F20"/>
        </w:rPr>
        <w:t>bỏ.</w:t>
      </w:r>
    </w:p>
    <w:p>
      <w:pPr>
        <w:pStyle w:val="BodyText"/>
        <w:spacing w:line="273" w:lineRule="auto" w:before="109"/>
        <w:ind w:left="393" w:right="128"/>
      </w:pPr>
      <w:r>
        <w:rPr>
          <w:i/>
          <w:color w:val="231F20"/>
        </w:rPr>
        <w:t>Hỏi: </w:t>
      </w:r>
      <w:r>
        <w:rPr>
          <w:color w:val="231F20"/>
        </w:rPr>
        <w:t>Từng có hai A-la-hán đồng sinh nơi một địa, đối với thế tục trí hiện quán biên, một thành tựu, một không thành tựu chăng?</w:t>
      </w:r>
    </w:p>
    <w:p>
      <w:pPr>
        <w:pStyle w:val="BodyText"/>
        <w:spacing w:line="273" w:lineRule="auto" w:before="111"/>
        <w:ind w:left="393" w:right="124"/>
      </w:pPr>
      <w:r>
        <w:rPr>
          <w:i/>
          <w:color w:val="231F20"/>
        </w:rPr>
        <w:t>Đáp: </w:t>
      </w:r>
      <w:r>
        <w:rPr>
          <w:color w:val="231F20"/>
        </w:rPr>
        <w:t>Có. Nghĩa là vào lúc trước, một người dựa nơi tĩnh lự thứ nhất nhập chánh tánh ly sinh. Một người dựa vào tĩnh lự </w:t>
      </w:r>
      <w:r>
        <w:rPr>
          <w:color w:val="231F20"/>
          <w:spacing w:val="2"/>
        </w:rPr>
        <w:t>thứ  </w:t>
      </w:r>
      <w:r>
        <w:rPr>
          <w:color w:val="231F20"/>
        </w:rPr>
        <w:t>hai nhập chánh tánh ly sinh. Cả hai mạng chung cùng sinh nơi tĩnh lự</w:t>
      </w:r>
      <w:r>
        <w:rPr>
          <w:color w:val="231F20"/>
          <w:spacing w:val="32"/>
        </w:rPr>
        <w:t> </w:t>
      </w:r>
      <w:r>
        <w:rPr>
          <w:color w:val="231F20"/>
        </w:rPr>
        <w:t>thứ</w:t>
      </w:r>
      <w:r>
        <w:rPr>
          <w:color w:val="231F20"/>
          <w:spacing w:val="33"/>
        </w:rPr>
        <w:t> </w:t>
      </w:r>
      <w:r>
        <w:rPr>
          <w:color w:val="231F20"/>
        </w:rPr>
        <w:t>hai,</w:t>
      </w:r>
      <w:r>
        <w:rPr>
          <w:color w:val="231F20"/>
          <w:spacing w:val="33"/>
        </w:rPr>
        <w:t> </w:t>
      </w:r>
      <w:r>
        <w:rPr>
          <w:color w:val="231F20"/>
        </w:rPr>
        <w:t>ở</w:t>
      </w:r>
      <w:r>
        <w:rPr>
          <w:color w:val="231F20"/>
          <w:spacing w:val="32"/>
        </w:rPr>
        <w:t> </w:t>
      </w:r>
      <w:r>
        <w:rPr>
          <w:color w:val="231F20"/>
        </w:rPr>
        <w:t>trong</w:t>
      </w:r>
      <w:r>
        <w:rPr>
          <w:color w:val="231F20"/>
          <w:spacing w:val="33"/>
        </w:rPr>
        <w:t> </w:t>
      </w:r>
      <w:r>
        <w:rPr>
          <w:color w:val="231F20"/>
        </w:rPr>
        <w:t>trung</w:t>
      </w:r>
      <w:r>
        <w:rPr>
          <w:color w:val="231F20"/>
          <w:spacing w:val="33"/>
        </w:rPr>
        <w:t> </w:t>
      </w:r>
      <w:r>
        <w:rPr>
          <w:color w:val="231F20"/>
        </w:rPr>
        <w:t>hữu</w:t>
      </w:r>
      <w:r>
        <w:rPr>
          <w:color w:val="231F20"/>
          <w:spacing w:val="32"/>
        </w:rPr>
        <w:t> </w:t>
      </w:r>
      <w:r>
        <w:rPr>
          <w:color w:val="231F20"/>
        </w:rPr>
        <w:t>được</w:t>
      </w:r>
      <w:r>
        <w:rPr>
          <w:color w:val="231F20"/>
          <w:spacing w:val="33"/>
        </w:rPr>
        <w:t> </w:t>
      </w:r>
      <w:r>
        <w:rPr>
          <w:color w:val="231F20"/>
        </w:rPr>
        <w:t>quả</w:t>
      </w:r>
      <w:r>
        <w:rPr>
          <w:color w:val="231F20"/>
          <w:spacing w:val="18"/>
        </w:rPr>
        <w:t> </w:t>
      </w:r>
      <w:r>
        <w:rPr>
          <w:color w:val="231F20"/>
        </w:rPr>
        <w:t>A-la-hán.</w:t>
      </w:r>
      <w:r>
        <w:rPr>
          <w:color w:val="231F20"/>
          <w:spacing w:val="32"/>
        </w:rPr>
        <w:t> </w:t>
      </w:r>
      <w:r>
        <w:rPr>
          <w:color w:val="231F20"/>
        </w:rPr>
        <w:t>Người</w:t>
      </w:r>
      <w:r>
        <w:rPr>
          <w:color w:val="231F20"/>
          <w:spacing w:val="33"/>
        </w:rPr>
        <w:t> </w:t>
      </w:r>
      <w:r>
        <w:rPr>
          <w:color w:val="231F20"/>
        </w:rPr>
        <w:t>dựa</w:t>
      </w:r>
      <w:r>
        <w:rPr>
          <w:color w:val="231F20"/>
          <w:spacing w:val="33"/>
        </w:rPr>
        <w:t> </w:t>
      </w:r>
      <w:r>
        <w:rPr>
          <w:color w:val="231F20"/>
          <w:spacing w:val="2"/>
        </w:rPr>
        <w:t>vào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7" w:firstLine="0"/>
      </w:pPr>
      <w:r>
        <w:rPr>
          <w:color w:val="231F20"/>
        </w:rPr>
        <w:t>tĩnh lự thứ nhất không thành tựu trí </w:t>
      </w:r>
      <w:r>
        <w:rPr>
          <w:color w:val="231F20"/>
          <w:spacing w:val="-3"/>
        </w:rPr>
        <w:t>này, </w:t>
      </w:r>
      <w:r>
        <w:rPr>
          <w:color w:val="231F20"/>
        </w:rPr>
        <w:t>do vượt địa và bỏ. Người dựa vào tĩnh lự thứ hai thì thành tựu trí </w:t>
      </w:r>
      <w:r>
        <w:rPr>
          <w:color w:val="231F20"/>
          <w:spacing w:val="-3"/>
        </w:rPr>
        <w:t>này,  </w:t>
      </w:r>
      <w:r>
        <w:rPr>
          <w:color w:val="231F20"/>
        </w:rPr>
        <w:t>vì sinh nơi địa mình  và không</w:t>
      </w:r>
      <w:r>
        <w:rPr>
          <w:color w:val="231F20"/>
          <w:spacing w:val="10"/>
        </w:rPr>
        <w:t> </w:t>
      </w:r>
      <w:r>
        <w:rPr>
          <w:color w:val="231F20"/>
          <w:spacing w:val="2"/>
        </w:rPr>
        <w:t>bỏ.</w:t>
      </w:r>
    </w:p>
    <w:p>
      <w:pPr>
        <w:pStyle w:val="BodyText"/>
        <w:spacing w:line="276" w:lineRule="auto"/>
        <w:ind w:right="410"/>
      </w:pPr>
      <w:r>
        <w:rPr>
          <w:i/>
          <w:color w:val="231F20"/>
        </w:rPr>
        <w:t>Hỏi:</w:t>
      </w:r>
      <w:r>
        <w:rPr>
          <w:i/>
          <w:color w:val="231F20"/>
          <w:spacing w:val="-15"/>
        </w:rPr>
        <w:t> </w:t>
      </w:r>
      <w:r>
        <w:rPr>
          <w:color w:val="231F20"/>
        </w:rPr>
        <w:t>Thanh</w:t>
      </w:r>
      <w:r>
        <w:rPr>
          <w:color w:val="231F20"/>
          <w:spacing w:val="-9"/>
        </w:rPr>
        <w:t> </w:t>
      </w:r>
      <w:r>
        <w:rPr>
          <w:color w:val="231F20"/>
        </w:rPr>
        <w:t>văn,</w:t>
      </w:r>
      <w:r>
        <w:rPr>
          <w:color w:val="231F20"/>
          <w:spacing w:val="-10"/>
        </w:rPr>
        <w:t> </w:t>
      </w:r>
      <w:r>
        <w:rPr>
          <w:color w:val="231F20"/>
        </w:rPr>
        <w:t>Độc</w:t>
      </w:r>
      <w:r>
        <w:rPr>
          <w:color w:val="231F20"/>
          <w:spacing w:val="-10"/>
        </w:rPr>
        <w:t> </w:t>
      </w:r>
      <w:r>
        <w:rPr>
          <w:color w:val="231F20"/>
        </w:rPr>
        <w:t>giác</w:t>
      </w:r>
      <w:r>
        <w:rPr>
          <w:color w:val="231F20"/>
          <w:spacing w:val="-11"/>
        </w:rPr>
        <w:t> </w:t>
      </w:r>
      <w:r>
        <w:rPr>
          <w:color w:val="231F20"/>
        </w:rPr>
        <w:t>và</w:t>
      </w:r>
      <w:r>
        <w:rPr>
          <w:color w:val="231F20"/>
          <w:spacing w:val="-9"/>
        </w:rPr>
        <w:t> </w:t>
      </w:r>
      <w:r>
        <w:rPr>
          <w:color w:val="231F20"/>
        </w:rPr>
        <w:t>Như</w:t>
      </w:r>
      <w:r>
        <w:rPr>
          <w:color w:val="231F20"/>
          <w:spacing w:val="-10"/>
        </w:rPr>
        <w:t> </w:t>
      </w:r>
      <w:r>
        <w:rPr>
          <w:color w:val="231F20"/>
        </w:rPr>
        <w:t>lai</w:t>
      </w:r>
      <w:r>
        <w:rPr>
          <w:color w:val="231F20"/>
          <w:spacing w:val="-10"/>
        </w:rPr>
        <w:t> </w:t>
      </w:r>
      <w:r>
        <w:rPr>
          <w:color w:val="231F20"/>
        </w:rPr>
        <w:t>lúc</w:t>
      </w:r>
      <w:r>
        <w:rPr>
          <w:color w:val="231F20"/>
          <w:spacing w:val="-10"/>
        </w:rPr>
        <w:t> </w:t>
      </w:r>
      <w:r>
        <w:rPr>
          <w:color w:val="231F20"/>
        </w:rPr>
        <w:t>được</w:t>
      </w:r>
      <w:r>
        <w:rPr>
          <w:color w:val="231F20"/>
          <w:spacing w:val="-10"/>
        </w:rPr>
        <w:t> </w:t>
      </w:r>
      <w:r>
        <w:rPr>
          <w:color w:val="231F20"/>
        </w:rPr>
        <w:t>tận</w:t>
      </w:r>
      <w:r>
        <w:rPr>
          <w:color w:val="231F20"/>
          <w:spacing w:val="-10"/>
        </w:rPr>
        <w:t> </w:t>
      </w:r>
      <w:r>
        <w:rPr>
          <w:color w:val="231F20"/>
        </w:rPr>
        <w:t>trí</w:t>
      </w:r>
      <w:r>
        <w:rPr>
          <w:color w:val="231F20"/>
          <w:spacing w:val="-9"/>
        </w:rPr>
        <w:t> </w:t>
      </w:r>
      <w:r>
        <w:rPr>
          <w:color w:val="231F20"/>
        </w:rPr>
        <w:t>đều</w:t>
      </w:r>
      <w:r>
        <w:rPr>
          <w:color w:val="231F20"/>
          <w:spacing w:val="-10"/>
        </w:rPr>
        <w:t> </w:t>
      </w:r>
      <w:r>
        <w:rPr>
          <w:color w:val="231F20"/>
        </w:rPr>
        <w:t>tu</w:t>
      </w:r>
      <w:r>
        <w:rPr>
          <w:color w:val="231F20"/>
          <w:spacing w:val="-9"/>
        </w:rPr>
        <w:t> </w:t>
      </w:r>
      <w:r>
        <w:rPr>
          <w:color w:val="231F20"/>
        </w:rPr>
        <w:t>căn thiện</w:t>
      </w:r>
      <w:r>
        <w:rPr>
          <w:color w:val="231F20"/>
          <w:spacing w:val="-10"/>
        </w:rPr>
        <w:t> </w:t>
      </w:r>
      <w:r>
        <w:rPr>
          <w:color w:val="231F20"/>
        </w:rPr>
        <w:t>của</w:t>
      </w:r>
      <w:r>
        <w:rPr>
          <w:color w:val="231F20"/>
          <w:spacing w:val="-9"/>
        </w:rPr>
        <w:t> </w:t>
      </w:r>
      <w:r>
        <w:rPr>
          <w:color w:val="231F20"/>
        </w:rPr>
        <w:t>chín</w:t>
      </w:r>
      <w:r>
        <w:rPr>
          <w:color w:val="231F20"/>
          <w:spacing w:val="-9"/>
        </w:rPr>
        <w:t> </w:t>
      </w:r>
      <w:r>
        <w:rPr>
          <w:color w:val="231F20"/>
        </w:rPr>
        <w:t>địa</w:t>
      </w:r>
      <w:r>
        <w:rPr>
          <w:color w:val="231F20"/>
          <w:spacing w:val="-9"/>
        </w:rPr>
        <w:t> </w:t>
      </w:r>
      <w:r>
        <w:rPr>
          <w:color w:val="231F20"/>
        </w:rPr>
        <w:t>trong</w:t>
      </w:r>
      <w:r>
        <w:rPr>
          <w:color w:val="231F20"/>
          <w:spacing w:val="-10"/>
        </w:rPr>
        <w:t> </w:t>
      </w:r>
      <w:r>
        <w:rPr>
          <w:color w:val="231F20"/>
        </w:rPr>
        <w:t>ba</w:t>
      </w:r>
      <w:r>
        <w:rPr>
          <w:color w:val="231F20"/>
          <w:spacing w:val="-9"/>
        </w:rPr>
        <w:t> </w:t>
      </w:r>
      <w:r>
        <w:rPr>
          <w:color w:val="231F20"/>
        </w:rPr>
        <w:t>cõi,</w:t>
      </w:r>
      <w:r>
        <w:rPr>
          <w:color w:val="231F20"/>
          <w:spacing w:val="-9"/>
        </w:rPr>
        <w:t> </w:t>
      </w:r>
      <w:r>
        <w:rPr>
          <w:color w:val="231F20"/>
        </w:rPr>
        <w:t>vì</w:t>
      </w:r>
      <w:r>
        <w:rPr>
          <w:color w:val="231F20"/>
          <w:spacing w:val="-9"/>
        </w:rPr>
        <w:t> </w:t>
      </w:r>
      <w:r>
        <w:rPr>
          <w:color w:val="231F20"/>
        </w:rPr>
        <w:t>sao</w:t>
      </w:r>
      <w:r>
        <w:rPr>
          <w:color w:val="231F20"/>
          <w:spacing w:val="-10"/>
        </w:rPr>
        <w:t> </w:t>
      </w:r>
      <w:r>
        <w:rPr>
          <w:color w:val="231F20"/>
        </w:rPr>
        <w:t>trong</w:t>
      </w:r>
      <w:r>
        <w:rPr>
          <w:color w:val="231F20"/>
          <w:spacing w:val="-9"/>
        </w:rPr>
        <w:t> </w:t>
      </w:r>
      <w:r>
        <w:rPr>
          <w:color w:val="231F20"/>
        </w:rPr>
        <w:t>đây</w:t>
      </w:r>
      <w:r>
        <w:rPr>
          <w:color w:val="231F20"/>
          <w:spacing w:val="-9"/>
        </w:rPr>
        <w:t> </w:t>
      </w:r>
      <w:r>
        <w:rPr>
          <w:color w:val="231F20"/>
        </w:rPr>
        <w:t>chỉ</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Như</w:t>
      </w:r>
      <w:r>
        <w:rPr>
          <w:color w:val="231F20"/>
          <w:spacing w:val="-9"/>
        </w:rPr>
        <w:t> </w:t>
      </w:r>
      <w:r>
        <w:rPr>
          <w:color w:val="231F20"/>
        </w:rPr>
        <w:t>Lai</w:t>
      </w:r>
      <w:r>
        <w:rPr>
          <w:color w:val="231F20"/>
          <w:spacing w:val="-9"/>
        </w:rPr>
        <w:t> </w:t>
      </w:r>
      <w:r>
        <w:rPr>
          <w:color w:val="231F20"/>
        </w:rPr>
        <w:t>đã được căn thiện của cõi dục, không phải cõi khác?</w:t>
      </w:r>
    </w:p>
    <w:p>
      <w:pPr>
        <w:pStyle w:val="BodyText"/>
        <w:spacing w:line="276" w:lineRule="auto"/>
        <w:ind w:right="410"/>
      </w:pPr>
      <w:r>
        <w:rPr>
          <w:i/>
          <w:color w:val="231F20"/>
        </w:rPr>
        <w:t>Đáp: </w:t>
      </w:r>
      <w:r>
        <w:rPr>
          <w:color w:val="231F20"/>
        </w:rPr>
        <w:t>Tuy thật sự đều được, nhưng vì trong đây muốn nói đến căn thiện tăng thượng của cõi dục, nên không nói đến Nhị thừa và địa khác đã đạt được.</w:t>
      </w:r>
    </w:p>
    <w:p>
      <w:pPr>
        <w:pStyle w:val="BodyText"/>
        <w:spacing w:line="276" w:lineRule="auto"/>
        <w:ind w:right="411"/>
      </w:pPr>
      <w:r>
        <w:rPr>
          <w:i/>
          <w:color w:val="231F20"/>
        </w:rPr>
        <w:t>Hỏi:</w:t>
      </w:r>
      <w:r>
        <w:rPr>
          <w:i/>
          <w:color w:val="231F20"/>
          <w:spacing w:val="-9"/>
        </w:rPr>
        <w:t> </w:t>
      </w:r>
      <w:r>
        <w:rPr>
          <w:color w:val="231F20"/>
        </w:rPr>
        <w:t>Các</w:t>
      </w:r>
      <w:r>
        <w:rPr>
          <w:color w:val="231F20"/>
          <w:spacing w:val="-24"/>
        </w:rPr>
        <w:t> </w:t>
      </w:r>
      <w:r>
        <w:rPr>
          <w:color w:val="231F20"/>
        </w:rPr>
        <w:t>A-la-hán</w:t>
      </w:r>
      <w:r>
        <w:rPr>
          <w:color w:val="231F20"/>
          <w:spacing w:val="-10"/>
        </w:rPr>
        <w:t> </w:t>
      </w:r>
      <w:r>
        <w:rPr>
          <w:color w:val="231F20"/>
        </w:rPr>
        <w:t>khi</w:t>
      </w:r>
      <w:r>
        <w:rPr>
          <w:color w:val="231F20"/>
          <w:spacing w:val="-9"/>
        </w:rPr>
        <w:t> </w:t>
      </w:r>
      <w:r>
        <w:rPr>
          <w:color w:val="231F20"/>
        </w:rPr>
        <w:t>được</w:t>
      </w:r>
      <w:r>
        <w:rPr>
          <w:color w:val="231F20"/>
          <w:spacing w:val="-10"/>
        </w:rPr>
        <w:t> </w:t>
      </w:r>
      <w:r>
        <w:rPr>
          <w:color w:val="231F20"/>
        </w:rPr>
        <w:t>tận</w:t>
      </w:r>
      <w:r>
        <w:rPr>
          <w:color w:val="231F20"/>
          <w:spacing w:val="-10"/>
        </w:rPr>
        <w:t> </w:t>
      </w:r>
      <w:r>
        <w:rPr>
          <w:color w:val="231F20"/>
        </w:rPr>
        <w:t>trí</w:t>
      </w:r>
      <w:r>
        <w:rPr>
          <w:color w:val="231F20"/>
          <w:spacing w:val="-10"/>
        </w:rPr>
        <w:t> </w:t>
      </w:r>
      <w:r>
        <w:rPr>
          <w:color w:val="231F20"/>
        </w:rPr>
        <w:t>đều</w:t>
      </w:r>
      <w:r>
        <w:rPr>
          <w:color w:val="231F20"/>
          <w:spacing w:val="-9"/>
        </w:rPr>
        <w:t> </w:t>
      </w:r>
      <w:r>
        <w:rPr>
          <w:color w:val="231F20"/>
        </w:rPr>
        <w:t>tu</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của</w:t>
      </w:r>
      <w:r>
        <w:rPr>
          <w:color w:val="231F20"/>
          <w:spacing w:val="-9"/>
        </w:rPr>
        <w:t> </w:t>
      </w:r>
      <w:r>
        <w:rPr>
          <w:color w:val="231F20"/>
        </w:rPr>
        <w:t>chín</w:t>
      </w:r>
      <w:r>
        <w:rPr>
          <w:color w:val="231F20"/>
          <w:spacing w:val="-10"/>
        </w:rPr>
        <w:t> </w:t>
      </w:r>
      <w:r>
        <w:rPr>
          <w:color w:val="231F20"/>
        </w:rPr>
        <w:t>địa trong ba cõi chăng?</w:t>
      </w:r>
    </w:p>
    <w:p>
      <w:pPr>
        <w:pStyle w:val="BodyText"/>
        <w:spacing w:line="276" w:lineRule="auto" w:before="113"/>
        <w:ind w:right="410"/>
      </w:pPr>
      <w:r>
        <w:rPr>
          <w:i/>
          <w:color w:val="231F20"/>
        </w:rPr>
        <w:t>Đáp: </w:t>
      </w:r>
      <w:r>
        <w:rPr>
          <w:color w:val="231F20"/>
          <w:spacing w:val="-4"/>
        </w:rPr>
        <w:t>Việc </w:t>
      </w:r>
      <w:r>
        <w:rPr>
          <w:color w:val="231F20"/>
        </w:rPr>
        <w:t>này không quyết định. Vì nếu sinh nơi cõi dục lúc được tận trí, có khả năng tu căn thiện nơi vị lai của chín địa trong</w:t>
      </w:r>
      <w:r>
        <w:rPr>
          <w:color w:val="231F20"/>
          <w:spacing w:val="-32"/>
        </w:rPr>
        <w:t> </w:t>
      </w:r>
      <w:r>
        <w:rPr>
          <w:color w:val="231F20"/>
        </w:rPr>
        <w:t>ba cõi. Lúc sinh vào tĩnh lự thứ nhất được tận trí, có khả năng tu căn thiện</w:t>
      </w:r>
      <w:r>
        <w:rPr>
          <w:color w:val="231F20"/>
          <w:spacing w:val="-13"/>
        </w:rPr>
        <w:t> </w:t>
      </w:r>
      <w:r>
        <w:rPr>
          <w:color w:val="231F20"/>
        </w:rPr>
        <w:t>nơi</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của</w:t>
      </w:r>
      <w:r>
        <w:rPr>
          <w:color w:val="231F20"/>
          <w:spacing w:val="-12"/>
        </w:rPr>
        <w:t> </w:t>
      </w:r>
      <w:r>
        <w:rPr>
          <w:color w:val="231F20"/>
        </w:rPr>
        <w:t>tám</w:t>
      </w:r>
      <w:r>
        <w:rPr>
          <w:color w:val="231F20"/>
          <w:spacing w:val="-13"/>
        </w:rPr>
        <w:t> </w:t>
      </w:r>
      <w:r>
        <w:rPr>
          <w:color w:val="231F20"/>
        </w:rPr>
        <w:t>địa</w:t>
      </w:r>
      <w:r>
        <w:rPr>
          <w:color w:val="231F20"/>
          <w:spacing w:val="-12"/>
        </w:rPr>
        <w:t> </w:t>
      </w:r>
      <w:r>
        <w:rPr>
          <w:color w:val="231F20"/>
        </w:rPr>
        <w:t>trong</w:t>
      </w:r>
      <w:r>
        <w:rPr>
          <w:color w:val="231F20"/>
          <w:spacing w:val="-12"/>
        </w:rPr>
        <w:t> </w:t>
      </w:r>
      <w:r>
        <w:rPr>
          <w:color w:val="231F20"/>
        </w:rPr>
        <w:t>hai</w:t>
      </w:r>
      <w:r>
        <w:rPr>
          <w:color w:val="231F20"/>
          <w:spacing w:val="-12"/>
        </w:rPr>
        <w:t> </w:t>
      </w:r>
      <w:r>
        <w:rPr>
          <w:color w:val="231F20"/>
        </w:rPr>
        <w:t>cõi,</w:t>
      </w:r>
      <w:r>
        <w:rPr>
          <w:color w:val="231F20"/>
          <w:spacing w:val="-12"/>
        </w:rPr>
        <w:t> </w:t>
      </w:r>
      <w:r>
        <w:rPr>
          <w:color w:val="231F20"/>
        </w:rPr>
        <w:t>vì</w:t>
      </w:r>
      <w:r>
        <w:rPr>
          <w:color w:val="231F20"/>
          <w:spacing w:val="-12"/>
        </w:rPr>
        <w:t> </w:t>
      </w:r>
      <w:r>
        <w:rPr>
          <w:color w:val="231F20"/>
        </w:rPr>
        <w:t>sinh</w:t>
      </w:r>
      <w:r>
        <w:rPr>
          <w:color w:val="231F20"/>
          <w:spacing w:val="-13"/>
        </w:rPr>
        <w:t> </w:t>
      </w:r>
      <w:r>
        <w:rPr>
          <w:color w:val="231F20"/>
        </w:rPr>
        <w:t>lên</w:t>
      </w:r>
      <w:r>
        <w:rPr>
          <w:color w:val="231F20"/>
          <w:spacing w:val="-12"/>
        </w:rPr>
        <w:t> </w:t>
      </w:r>
      <w:r>
        <w:rPr>
          <w:color w:val="231F20"/>
        </w:rPr>
        <w:t>địa</w:t>
      </w:r>
      <w:r>
        <w:rPr>
          <w:color w:val="231F20"/>
          <w:spacing w:val="-12"/>
        </w:rPr>
        <w:t> </w:t>
      </w:r>
      <w:r>
        <w:rPr>
          <w:color w:val="231F20"/>
        </w:rPr>
        <w:t>trên,</w:t>
      </w:r>
      <w:r>
        <w:rPr>
          <w:color w:val="231F20"/>
          <w:spacing w:val="-12"/>
        </w:rPr>
        <w:t> </w:t>
      </w:r>
      <w:r>
        <w:rPr>
          <w:color w:val="231F20"/>
        </w:rPr>
        <w:t>không</w:t>
      </w:r>
      <w:r>
        <w:rPr>
          <w:color w:val="231F20"/>
          <w:spacing w:val="-12"/>
        </w:rPr>
        <w:t> </w:t>
      </w:r>
      <w:r>
        <w:rPr>
          <w:color w:val="231F20"/>
        </w:rPr>
        <w:t>tu căn</w:t>
      </w:r>
      <w:r>
        <w:rPr>
          <w:color w:val="231F20"/>
          <w:spacing w:val="-5"/>
        </w:rPr>
        <w:t> </w:t>
      </w:r>
      <w:r>
        <w:rPr>
          <w:color w:val="231F20"/>
        </w:rPr>
        <w:t>thiện</w:t>
      </w:r>
      <w:r>
        <w:rPr>
          <w:color w:val="231F20"/>
          <w:spacing w:val="-4"/>
        </w:rPr>
        <w:t> </w:t>
      </w:r>
      <w:r>
        <w:rPr>
          <w:color w:val="231F20"/>
        </w:rPr>
        <w:t>của</w:t>
      </w:r>
      <w:r>
        <w:rPr>
          <w:color w:val="231F20"/>
          <w:spacing w:val="-4"/>
        </w:rPr>
        <w:t> </w:t>
      </w:r>
      <w:r>
        <w:rPr>
          <w:color w:val="231F20"/>
        </w:rPr>
        <w:t>địa</w:t>
      </w:r>
      <w:r>
        <w:rPr>
          <w:color w:val="231F20"/>
          <w:spacing w:val="-6"/>
        </w:rPr>
        <w:t> </w:t>
      </w:r>
      <w:r>
        <w:rPr>
          <w:color w:val="231F20"/>
        </w:rPr>
        <w:t>dưới,</w:t>
      </w:r>
      <w:r>
        <w:rPr>
          <w:color w:val="231F20"/>
          <w:spacing w:val="-5"/>
        </w:rPr>
        <w:t> </w:t>
      </w:r>
      <w:r>
        <w:rPr>
          <w:color w:val="231F20"/>
        </w:rPr>
        <w:t>vì</w:t>
      </w:r>
      <w:r>
        <w:rPr>
          <w:color w:val="231F20"/>
          <w:spacing w:val="-4"/>
        </w:rPr>
        <w:t> </w:t>
      </w:r>
      <w:r>
        <w:rPr>
          <w:color w:val="231F20"/>
        </w:rPr>
        <w:t>là</w:t>
      </w:r>
      <w:r>
        <w:rPr>
          <w:color w:val="231F20"/>
          <w:spacing w:val="-5"/>
        </w:rPr>
        <w:t> </w:t>
      </w:r>
      <w:r>
        <w:rPr>
          <w:color w:val="231F20"/>
        </w:rPr>
        <w:t>hữu</w:t>
      </w:r>
      <w:r>
        <w:rPr>
          <w:color w:val="231F20"/>
          <w:spacing w:val="-4"/>
        </w:rPr>
        <w:t> </w:t>
      </w:r>
      <w:r>
        <w:rPr>
          <w:color w:val="231F20"/>
        </w:rPr>
        <w:t>lậu.</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nếu</w:t>
      </w:r>
      <w:r>
        <w:rPr>
          <w:color w:val="231F20"/>
          <w:spacing w:val="-4"/>
        </w:rPr>
        <w:t> </w:t>
      </w:r>
      <w:r>
        <w:rPr>
          <w:color w:val="231F20"/>
        </w:rPr>
        <w:t>sinh</w:t>
      </w:r>
      <w:r>
        <w:rPr>
          <w:color w:val="231F20"/>
          <w:spacing w:val="-6"/>
        </w:rPr>
        <w:t> </w:t>
      </w:r>
      <w:r>
        <w:rPr>
          <w:color w:val="231F20"/>
        </w:rPr>
        <w:t>lên</w:t>
      </w:r>
      <w:r>
        <w:rPr>
          <w:color w:val="231F20"/>
          <w:spacing w:val="-4"/>
        </w:rPr>
        <w:t> </w:t>
      </w:r>
      <w:r>
        <w:rPr>
          <w:color w:val="231F20"/>
        </w:rPr>
        <w:t>Phi</w:t>
      </w:r>
      <w:r>
        <w:rPr>
          <w:color w:val="231F20"/>
          <w:spacing w:val="-5"/>
        </w:rPr>
        <w:t> </w:t>
      </w:r>
      <w:r>
        <w:rPr>
          <w:color w:val="231F20"/>
        </w:rPr>
        <w:t>tưởng phi phi tưởng xứ, lúc được tận trí, có khả năng tu căn thiện của một cõi,</w:t>
      </w:r>
      <w:r>
        <w:rPr>
          <w:color w:val="231F20"/>
          <w:spacing w:val="-5"/>
        </w:rPr>
        <w:t> </w:t>
      </w:r>
      <w:r>
        <w:rPr>
          <w:color w:val="231F20"/>
        </w:rPr>
        <w:t>một</w:t>
      </w:r>
      <w:r>
        <w:rPr>
          <w:color w:val="231F20"/>
          <w:spacing w:val="-4"/>
        </w:rPr>
        <w:t> </w:t>
      </w:r>
      <w:r>
        <w:rPr>
          <w:color w:val="231F20"/>
        </w:rPr>
        <w:t>địa.</w:t>
      </w:r>
      <w:r>
        <w:rPr>
          <w:color w:val="231F20"/>
          <w:spacing w:val="-9"/>
        </w:rPr>
        <w:t> </w:t>
      </w:r>
      <w:r>
        <w:rPr>
          <w:color w:val="231F20"/>
        </w:rPr>
        <w:t>Vì</w:t>
      </w:r>
      <w:r>
        <w:rPr>
          <w:color w:val="231F20"/>
          <w:spacing w:val="-4"/>
        </w:rPr>
        <w:t> </w:t>
      </w:r>
      <w:r>
        <w:rPr>
          <w:color w:val="231F20"/>
        </w:rPr>
        <w:t>trong</w:t>
      </w:r>
      <w:r>
        <w:rPr>
          <w:color w:val="231F20"/>
          <w:spacing w:val="-4"/>
        </w:rPr>
        <w:t> </w:t>
      </w:r>
      <w:r>
        <w:rPr>
          <w:color w:val="231F20"/>
        </w:rPr>
        <w:t>đây</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là</w:t>
      </w:r>
      <w:r>
        <w:rPr>
          <w:color w:val="231F20"/>
          <w:spacing w:val="-4"/>
        </w:rPr>
        <w:t> </w:t>
      </w:r>
      <w:r>
        <w:rPr>
          <w:color w:val="231F20"/>
        </w:rPr>
        <w:t>hơn</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riêng,</w:t>
      </w:r>
      <w:r>
        <w:rPr>
          <w:color w:val="231F20"/>
          <w:spacing w:val="-4"/>
        </w:rPr>
        <w:t> </w:t>
      </w:r>
      <w:r>
        <w:rPr>
          <w:color w:val="231F20"/>
        </w:rPr>
        <w:t>thật</w:t>
      </w:r>
      <w:r>
        <w:rPr>
          <w:color w:val="231F20"/>
          <w:spacing w:val="-4"/>
        </w:rPr>
        <w:t> </w:t>
      </w:r>
      <w:r>
        <w:rPr>
          <w:color w:val="231F20"/>
        </w:rPr>
        <w:t>ra</w:t>
      </w:r>
      <w:r>
        <w:rPr>
          <w:color w:val="231F20"/>
          <w:spacing w:val="-4"/>
        </w:rPr>
        <w:t> </w:t>
      </w:r>
      <w:r>
        <w:rPr>
          <w:color w:val="231F20"/>
        </w:rPr>
        <w:t>là</w:t>
      </w:r>
      <w:r>
        <w:rPr>
          <w:color w:val="231F20"/>
          <w:spacing w:val="-4"/>
        </w:rPr>
        <w:t> </w:t>
      </w:r>
      <w:r>
        <w:rPr>
          <w:color w:val="231F20"/>
        </w:rPr>
        <w:t>tu đủ bốn uẩn, năm uẩn.</w:t>
      </w:r>
    </w:p>
    <w:p>
      <w:pPr>
        <w:pStyle w:val="BodyText"/>
        <w:spacing w:before="115"/>
        <w:ind w:left="677" w:firstLine="0"/>
      </w:pPr>
      <w:r>
        <w:rPr>
          <w:i/>
          <w:color w:val="231F20"/>
        </w:rPr>
        <w:t>Hỏi: </w:t>
      </w:r>
      <w:r>
        <w:rPr>
          <w:color w:val="231F20"/>
        </w:rPr>
        <w:t>Tu như thế là gia hạnh đắc, lìa nhiễm đắc hay sinh đắc?</w:t>
      </w:r>
    </w:p>
    <w:p>
      <w:pPr>
        <w:pStyle w:val="BodyText"/>
        <w:spacing w:line="276" w:lineRule="auto" w:before="159"/>
        <w:ind w:right="411"/>
      </w:pPr>
      <w:r>
        <w:rPr>
          <w:i/>
          <w:color w:val="231F20"/>
        </w:rPr>
        <w:t>Đáp: </w:t>
      </w:r>
      <w:r>
        <w:rPr>
          <w:color w:val="231F20"/>
        </w:rPr>
        <w:t>Là lìa nhiễm đắc, cũng là gia hạnh đắc, vì lúc lìa nhiễm nơi</w:t>
      </w:r>
      <w:r>
        <w:rPr>
          <w:color w:val="231F20"/>
          <w:spacing w:val="-8"/>
        </w:rPr>
        <w:t> </w:t>
      </w:r>
      <w:r>
        <w:rPr>
          <w:color w:val="231F20"/>
        </w:rPr>
        <w:t>cõi</w:t>
      </w:r>
      <w:r>
        <w:rPr>
          <w:color w:val="231F20"/>
          <w:spacing w:val="-7"/>
        </w:rPr>
        <w:t> </w:t>
      </w:r>
      <w:r>
        <w:rPr>
          <w:color w:val="231F20"/>
        </w:rPr>
        <w:t>Hữu</w:t>
      </w:r>
      <w:r>
        <w:rPr>
          <w:color w:val="231F20"/>
          <w:spacing w:val="-7"/>
        </w:rPr>
        <w:t> </w:t>
      </w:r>
      <w:r>
        <w:rPr>
          <w:color w:val="231F20"/>
        </w:rPr>
        <w:t>đảnh</w:t>
      </w:r>
      <w:r>
        <w:rPr>
          <w:color w:val="231F20"/>
          <w:spacing w:val="-8"/>
        </w:rPr>
        <w:t> </w:t>
      </w:r>
      <w:r>
        <w:rPr>
          <w:color w:val="231F20"/>
        </w:rPr>
        <w:t>là</w:t>
      </w:r>
      <w:r>
        <w:rPr>
          <w:color w:val="231F20"/>
          <w:spacing w:val="-7"/>
        </w:rPr>
        <w:t> </w:t>
      </w:r>
      <w:r>
        <w:rPr>
          <w:color w:val="231F20"/>
        </w:rPr>
        <w:t>đạt</w:t>
      </w:r>
      <w:r>
        <w:rPr>
          <w:color w:val="231F20"/>
          <w:spacing w:val="-7"/>
        </w:rPr>
        <w:t> </w:t>
      </w:r>
      <w:r>
        <w:rPr>
          <w:color w:val="231F20"/>
        </w:rPr>
        <w:t>được.</w:t>
      </w:r>
      <w:r>
        <w:rPr>
          <w:color w:val="231F20"/>
          <w:spacing w:val="-12"/>
        </w:rPr>
        <w:t> </w:t>
      </w:r>
      <w:r>
        <w:rPr>
          <w:color w:val="231F20"/>
        </w:rPr>
        <w:t>Thanh</w:t>
      </w:r>
      <w:r>
        <w:rPr>
          <w:color w:val="231F20"/>
          <w:spacing w:val="-8"/>
        </w:rPr>
        <w:t> </w:t>
      </w:r>
      <w:r>
        <w:rPr>
          <w:color w:val="231F20"/>
        </w:rPr>
        <w:t>văn,</w:t>
      </w:r>
      <w:r>
        <w:rPr>
          <w:color w:val="231F20"/>
          <w:spacing w:val="-7"/>
        </w:rPr>
        <w:t> </w:t>
      </w:r>
      <w:r>
        <w:rPr>
          <w:color w:val="231F20"/>
        </w:rPr>
        <w:t>Độc</w:t>
      </w:r>
      <w:r>
        <w:rPr>
          <w:color w:val="231F20"/>
          <w:spacing w:val="-7"/>
        </w:rPr>
        <w:t> </w:t>
      </w:r>
      <w:r>
        <w:rPr>
          <w:color w:val="231F20"/>
        </w:rPr>
        <w:t>giác</w:t>
      </w:r>
      <w:r>
        <w:rPr>
          <w:color w:val="231F20"/>
          <w:spacing w:val="-8"/>
        </w:rPr>
        <w:t> </w:t>
      </w:r>
      <w:r>
        <w:rPr>
          <w:color w:val="231F20"/>
        </w:rPr>
        <w:t>cũng</w:t>
      </w:r>
      <w:r>
        <w:rPr>
          <w:color w:val="231F20"/>
          <w:spacing w:val="-7"/>
        </w:rPr>
        <w:t> </w:t>
      </w:r>
      <w:r>
        <w:rPr>
          <w:color w:val="231F20"/>
        </w:rPr>
        <w:t>do</w:t>
      </w:r>
      <w:r>
        <w:rPr>
          <w:color w:val="231F20"/>
          <w:spacing w:val="-7"/>
        </w:rPr>
        <w:t> </w:t>
      </w:r>
      <w:r>
        <w:rPr>
          <w:color w:val="231F20"/>
        </w:rPr>
        <w:t>gia</w:t>
      </w:r>
      <w:r>
        <w:rPr>
          <w:color w:val="231F20"/>
          <w:spacing w:val="-7"/>
        </w:rPr>
        <w:t> </w:t>
      </w:r>
      <w:r>
        <w:rPr>
          <w:color w:val="231F20"/>
        </w:rPr>
        <w:t>hạnh hiện tiền, song không phải là sinh đắc, vì không thù</w:t>
      </w:r>
      <w:r>
        <w:rPr>
          <w:color w:val="231F20"/>
          <w:spacing w:val="-5"/>
        </w:rPr>
        <w:t> </w:t>
      </w:r>
      <w:r>
        <w:rPr>
          <w:color w:val="231F20"/>
        </w:rPr>
        <w:t>thắng.</w:t>
      </w:r>
    </w:p>
    <w:p>
      <w:pPr>
        <w:pStyle w:val="BodyText"/>
        <w:spacing w:line="276" w:lineRule="auto" w:before="113"/>
        <w:ind w:right="409"/>
      </w:pPr>
      <w:r>
        <w:rPr>
          <w:i/>
          <w:color w:val="231F20"/>
        </w:rPr>
        <w:t>Hỏi: </w:t>
      </w:r>
      <w:r>
        <w:rPr>
          <w:color w:val="231F20"/>
        </w:rPr>
        <w:t>Đã tu tập như thế là do văn tạo thành, tư tạo thành hay do tu tạo thành?</w:t>
      </w:r>
    </w:p>
    <w:p>
      <w:pPr>
        <w:pStyle w:val="BodyText"/>
        <w:spacing w:line="276" w:lineRule="auto"/>
        <w:ind w:right="410"/>
      </w:pPr>
      <w:r>
        <w:rPr>
          <w:i/>
          <w:color w:val="231F20"/>
        </w:rPr>
        <w:t>Đáp: </w:t>
      </w:r>
      <w:r>
        <w:rPr>
          <w:color w:val="231F20"/>
        </w:rPr>
        <w:t>Cả ba thứ đều cùng có cả. Tu ở cõi dục là do văn, tư tạo thành. Tu ở cõi sắc là do văn, tu tạo thành. Tu ở cõi vô sắc chỉ do tu tạo thành.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i/>
          <w:color w:val="231F20"/>
        </w:rPr>
        <w:t>Hỏi: </w:t>
      </w:r>
      <w:r>
        <w:rPr>
          <w:color w:val="231F20"/>
        </w:rPr>
        <w:t>Vì sao thế tục trí hiện quán biên không phải là do văn tạo thành? Lúc tận trí đã tu căn thiện có văn tạo thành không?</w:t>
      </w:r>
    </w:p>
    <w:p>
      <w:pPr>
        <w:pStyle w:val="BodyText"/>
        <w:spacing w:line="276" w:lineRule="auto"/>
        <w:ind w:left="393" w:right="125"/>
      </w:pPr>
      <w:r>
        <w:rPr>
          <w:i/>
          <w:color w:val="231F20"/>
        </w:rPr>
        <w:t>Đáp: </w:t>
      </w:r>
      <w:r>
        <w:rPr>
          <w:color w:val="231F20"/>
          <w:spacing w:val="-4"/>
        </w:rPr>
        <w:t>Trí </w:t>
      </w:r>
      <w:r>
        <w:rPr>
          <w:color w:val="231F20"/>
        </w:rPr>
        <w:t>kia là quyến thuộc của kiến đạo, toàn bộ rất mạnh mẽ, nhạy bén, là do việc tu đạo nhanh chóng, không phải do văn </w:t>
      </w:r>
      <w:r>
        <w:rPr>
          <w:color w:val="231F20"/>
          <w:spacing w:val="-4"/>
        </w:rPr>
        <w:t>tạo </w:t>
      </w:r>
      <w:r>
        <w:rPr>
          <w:color w:val="231F20"/>
        </w:rPr>
        <w:t>thành. Còn quyến thuộc của tận trí </w:t>
      </w:r>
      <w:r>
        <w:rPr>
          <w:color w:val="231F20"/>
          <w:spacing w:val="-5"/>
        </w:rPr>
        <w:t>này, </w:t>
      </w:r>
      <w:r>
        <w:rPr>
          <w:color w:val="231F20"/>
        </w:rPr>
        <w:t>tận trí dứt mong cầu là </w:t>
      </w:r>
      <w:r>
        <w:rPr>
          <w:color w:val="231F20"/>
          <w:spacing w:val="-3"/>
        </w:rPr>
        <w:t>chấp </w:t>
      </w:r>
      <w:r>
        <w:rPr>
          <w:color w:val="231F20"/>
        </w:rPr>
        <w:t>nhận tham dự đạo, nên có khả năng tu chung cả các thiện gia hạnh.</w:t>
      </w:r>
    </w:p>
    <w:p>
      <w:pPr>
        <w:pStyle w:val="BodyText"/>
        <w:ind w:left="960" w:firstLine="0"/>
      </w:pPr>
      <w:r>
        <w:rPr>
          <w:i/>
          <w:color w:val="231F20"/>
        </w:rPr>
        <w:t>Hỏi: </w:t>
      </w:r>
      <w:r>
        <w:rPr>
          <w:color w:val="231F20"/>
        </w:rPr>
        <w:t>Căn thiện như thế là ở địa của ý hay là ở năm thức?</w:t>
      </w:r>
    </w:p>
    <w:p>
      <w:pPr>
        <w:pStyle w:val="BodyText"/>
        <w:spacing w:line="276" w:lineRule="auto" w:before="158"/>
        <w:ind w:left="393" w:right="127"/>
      </w:pPr>
      <w:r>
        <w:rPr>
          <w:i/>
          <w:color w:val="231F20"/>
        </w:rPr>
        <w:t>Đáp: </w:t>
      </w:r>
      <w:r>
        <w:rPr>
          <w:color w:val="231F20"/>
        </w:rPr>
        <w:t>Chỉ ở địa của ý, vì trong năm thức không có thiện gia hạnh. Tuy có thiện sinh đắc, nhưng không phải là do đã tu, nên chỉ có ở địa của ý.</w:t>
      </w:r>
    </w:p>
    <w:p>
      <w:pPr>
        <w:pStyle w:val="BodyText"/>
        <w:spacing w:line="276" w:lineRule="auto"/>
        <w:ind w:left="393" w:right="126"/>
      </w:pPr>
      <w:r>
        <w:rPr>
          <w:i/>
          <w:color w:val="231F20"/>
        </w:rPr>
        <w:t>Hỏi: </w:t>
      </w:r>
      <w:r>
        <w:rPr>
          <w:color w:val="231F20"/>
        </w:rPr>
        <w:t>Nếu căn thiện này chỉ có ở địa của ý, thì như nơi Luận Thi Thiết nói làm sao thông? Như nói: A-la-hán đã được tận trí rồi, có sáu pháp luôn an trụ là có hay là không có? Nếu có thì vì sao có? Nếu không có thì vì sao không có? Giả như là có thì có bao nhiêu thứ</w:t>
      </w:r>
      <w:r>
        <w:rPr>
          <w:color w:val="231F20"/>
          <w:spacing w:val="-7"/>
        </w:rPr>
        <w:t> </w:t>
      </w:r>
      <w:r>
        <w:rPr>
          <w:color w:val="231F20"/>
        </w:rPr>
        <w:t>nơi</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được</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nơi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được</w:t>
      </w:r>
      <w:r>
        <w:rPr>
          <w:color w:val="231F20"/>
          <w:spacing w:val="-7"/>
        </w:rPr>
        <w:t> </w:t>
      </w:r>
      <w:r>
        <w:rPr>
          <w:color w:val="231F20"/>
        </w:rPr>
        <w:t>thành tựu? Bao nhiêu thứ nơi hiện tại được thành tựu? </w:t>
      </w:r>
      <w:r>
        <w:rPr>
          <w:i/>
          <w:color w:val="231F20"/>
        </w:rPr>
        <w:t>Đáp: </w:t>
      </w:r>
      <w:r>
        <w:rPr>
          <w:color w:val="231F20"/>
        </w:rPr>
        <w:t>Có. Nghĩa là A-la-hán khi mắt thấy sắc rồi, tâm không mừng, không lo, luôn an trụ</w:t>
      </w:r>
      <w:r>
        <w:rPr>
          <w:color w:val="231F20"/>
          <w:spacing w:val="-6"/>
        </w:rPr>
        <w:t> </w:t>
      </w:r>
      <w:r>
        <w:rPr>
          <w:color w:val="231F20"/>
        </w:rPr>
        <w:t>nơi</w:t>
      </w:r>
      <w:r>
        <w:rPr>
          <w:color w:val="231F20"/>
          <w:spacing w:val="-6"/>
        </w:rPr>
        <w:t> </w:t>
      </w:r>
      <w:r>
        <w:rPr>
          <w:color w:val="231F20"/>
        </w:rPr>
        <w:t>xả,</w:t>
      </w:r>
      <w:r>
        <w:rPr>
          <w:color w:val="231F20"/>
          <w:spacing w:val="-6"/>
        </w:rPr>
        <w:t> </w:t>
      </w:r>
      <w:r>
        <w:rPr>
          <w:color w:val="231F20"/>
        </w:rPr>
        <w:t>nhớ</w:t>
      </w:r>
      <w:r>
        <w:rPr>
          <w:color w:val="231F20"/>
          <w:spacing w:val="-6"/>
        </w:rPr>
        <w:t> </w:t>
      </w:r>
      <w:r>
        <w:rPr>
          <w:color w:val="231F20"/>
        </w:rPr>
        <w:t>nghĩ</w:t>
      </w:r>
      <w:r>
        <w:rPr>
          <w:color w:val="231F20"/>
          <w:spacing w:val="-6"/>
        </w:rPr>
        <w:t> </w:t>
      </w:r>
      <w:r>
        <w:rPr>
          <w:color w:val="231F20"/>
        </w:rPr>
        <w:t>đủ,</w:t>
      </w:r>
      <w:r>
        <w:rPr>
          <w:color w:val="231F20"/>
          <w:spacing w:val="-6"/>
        </w:rPr>
        <w:t> </w:t>
      </w:r>
      <w:r>
        <w:rPr>
          <w:color w:val="231F20"/>
        </w:rPr>
        <w:t>chánh</w:t>
      </w:r>
      <w:r>
        <w:rPr>
          <w:color w:val="231F20"/>
          <w:spacing w:val="-6"/>
        </w:rPr>
        <w:t> </w:t>
      </w:r>
      <w:r>
        <w:rPr>
          <w:color w:val="231F20"/>
        </w:rPr>
        <w:t>tri,</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ý</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pháp, tâm không mừng, không lo, luôn trụ nơi xả, nhớ nghĩ đủ, chánh tri, A-la-hán</w:t>
      </w:r>
      <w:r>
        <w:rPr>
          <w:color w:val="231F20"/>
          <w:spacing w:val="-8"/>
        </w:rPr>
        <w:t> </w:t>
      </w:r>
      <w:r>
        <w:rPr>
          <w:color w:val="231F20"/>
        </w:rPr>
        <w:t>đó</w:t>
      </w:r>
      <w:r>
        <w:rPr>
          <w:color w:val="231F20"/>
          <w:spacing w:val="-7"/>
        </w:rPr>
        <w:t> </w:t>
      </w:r>
      <w:r>
        <w:rPr>
          <w:color w:val="231F20"/>
        </w:rPr>
        <w:t>được</w:t>
      </w:r>
      <w:r>
        <w:rPr>
          <w:color w:val="231F20"/>
          <w:spacing w:val="-6"/>
        </w:rPr>
        <w:t> </w:t>
      </w:r>
      <w:r>
        <w:rPr>
          <w:color w:val="231F20"/>
        </w:rPr>
        <w:t>tận</w:t>
      </w:r>
      <w:r>
        <w:rPr>
          <w:color w:val="231F20"/>
          <w:spacing w:val="-7"/>
        </w:rPr>
        <w:t> </w:t>
      </w:r>
      <w:r>
        <w:rPr>
          <w:color w:val="231F20"/>
        </w:rPr>
        <w:t>trí,</w:t>
      </w:r>
      <w:r>
        <w:rPr>
          <w:color w:val="231F20"/>
          <w:spacing w:val="-6"/>
        </w:rPr>
        <w:t> </w:t>
      </w:r>
      <w:r>
        <w:rPr>
          <w:color w:val="231F20"/>
        </w:rPr>
        <w:t>nếu</w:t>
      </w:r>
      <w:r>
        <w:rPr>
          <w:color w:val="231F20"/>
          <w:spacing w:val="-7"/>
        </w:rPr>
        <w:t> </w:t>
      </w:r>
      <w:r>
        <w:rPr>
          <w:color w:val="231F20"/>
        </w:rPr>
        <w:t>đầu</w:t>
      </w:r>
      <w:r>
        <w:rPr>
          <w:color w:val="231F20"/>
          <w:spacing w:val="-6"/>
        </w:rPr>
        <w:t> </w:t>
      </w:r>
      <w:r>
        <w:rPr>
          <w:color w:val="231F20"/>
        </w:rPr>
        <w:t>tiên</w:t>
      </w:r>
      <w:r>
        <w:rPr>
          <w:color w:val="231F20"/>
          <w:spacing w:val="-7"/>
        </w:rPr>
        <w:t> </w:t>
      </w:r>
      <w:r>
        <w:rPr>
          <w:color w:val="231F20"/>
        </w:rPr>
        <w:t>khởi</w:t>
      </w:r>
      <w:r>
        <w:rPr>
          <w:color w:val="231F20"/>
          <w:spacing w:val="-6"/>
        </w:rPr>
        <w:t> </w:t>
      </w:r>
      <w:r>
        <w:rPr>
          <w:color w:val="231F20"/>
        </w:rPr>
        <w:t>nhãn</w:t>
      </w:r>
      <w:r>
        <w:rPr>
          <w:color w:val="231F20"/>
          <w:spacing w:val="-7"/>
        </w:rPr>
        <w:t> </w:t>
      </w:r>
      <w:r>
        <w:rPr>
          <w:color w:val="231F20"/>
        </w:rPr>
        <w:t>thức</w:t>
      </w:r>
      <w:r>
        <w:rPr>
          <w:color w:val="231F20"/>
          <w:spacing w:val="-6"/>
        </w:rPr>
        <w:t> </w:t>
      </w:r>
      <w:r>
        <w:rPr>
          <w:color w:val="231F20"/>
        </w:rPr>
        <w:t>thiện</w:t>
      </w:r>
      <w:r>
        <w:rPr>
          <w:color w:val="231F20"/>
          <w:spacing w:val="-7"/>
        </w:rPr>
        <w:t> </w:t>
      </w:r>
      <w:r>
        <w:rPr>
          <w:color w:val="231F20"/>
        </w:rPr>
        <w:t>hiện</w:t>
      </w:r>
      <w:r>
        <w:rPr>
          <w:color w:val="231F20"/>
          <w:spacing w:val="-6"/>
        </w:rPr>
        <w:t> </w:t>
      </w:r>
      <w:r>
        <w:rPr>
          <w:color w:val="231F20"/>
        </w:rPr>
        <w:t>tiền, A-la-hán đó đã thành tựu quá khứ một, vị lai sáu, hiện tại một, sự việc</w:t>
      </w:r>
      <w:r>
        <w:rPr>
          <w:color w:val="231F20"/>
          <w:spacing w:val="-8"/>
        </w:rPr>
        <w:t> </w:t>
      </w:r>
      <w:r>
        <w:rPr>
          <w:color w:val="231F20"/>
        </w:rPr>
        <w:t>này</w:t>
      </w:r>
      <w:r>
        <w:rPr>
          <w:color w:val="231F20"/>
          <w:spacing w:val="-8"/>
        </w:rPr>
        <w:t> </w:t>
      </w:r>
      <w:r>
        <w:rPr>
          <w:color w:val="231F20"/>
        </w:rPr>
        <w:t>diệt</w:t>
      </w:r>
      <w:r>
        <w:rPr>
          <w:color w:val="231F20"/>
          <w:spacing w:val="-7"/>
        </w:rPr>
        <w:t> </w:t>
      </w:r>
      <w:r>
        <w:rPr>
          <w:color w:val="231F20"/>
        </w:rPr>
        <w:t>xong</w:t>
      </w:r>
      <w:r>
        <w:rPr>
          <w:color w:val="231F20"/>
          <w:spacing w:val="-8"/>
        </w:rPr>
        <w:t> </w:t>
      </w:r>
      <w:r>
        <w:rPr>
          <w:color w:val="231F20"/>
        </w:rPr>
        <w:t>không</w:t>
      </w:r>
      <w:r>
        <w:rPr>
          <w:color w:val="231F20"/>
          <w:spacing w:val="-7"/>
        </w:rPr>
        <w:t> </w:t>
      </w:r>
      <w:r>
        <w:rPr>
          <w:color w:val="231F20"/>
        </w:rPr>
        <w:t>xả.</w:t>
      </w:r>
      <w:r>
        <w:rPr>
          <w:color w:val="231F20"/>
          <w:spacing w:val="-8"/>
        </w:rPr>
        <w:t> </w:t>
      </w:r>
      <w:r>
        <w:rPr>
          <w:color w:val="231F20"/>
        </w:rPr>
        <w:t>Nếu</w:t>
      </w:r>
      <w:r>
        <w:rPr>
          <w:color w:val="231F20"/>
          <w:spacing w:val="-7"/>
        </w:rPr>
        <w:t> </w:t>
      </w:r>
      <w:r>
        <w:rPr>
          <w:color w:val="231F20"/>
        </w:rPr>
        <w:t>khởi</w:t>
      </w:r>
      <w:r>
        <w:rPr>
          <w:color w:val="231F20"/>
          <w:spacing w:val="-8"/>
        </w:rPr>
        <w:t> </w:t>
      </w:r>
      <w:r>
        <w:rPr>
          <w:color w:val="231F20"/>
        </w:rPr>
        <w:t>nhĩ</w:t>
      </w:r>
      <w:r>
        <w:rPr>
          <w:color w:val="231F20"/>
          <w:spacing w:val="-7"/>
        </w:rPr>
        <w:t> </w:t>
      </w:r>
      <w:r>
        <w:rPr>
          <w:color w:val="231F20"/>
        </w:rPr>
        <w:t>thức</w:t>
      </w:r>
      <w:r>
        <w:rPr>
          <w:color w:val="231F20"/>
          <w:spacing w:val="-8"/>
        </w:rPr>
        <w:t> </w:t>
      </w:r>
      <w:r>
        <w:rPr>
          <w:color w:val="231F20"/>
        </w:rPr>
        <w:t>thiện</w:t>
      </w:r>
      <w:r>
        <w:rPr>
          <w:color w:val="231F20"/>
          <w:spacing w:val="-7"/>
        </w:rPr>
        <w:t> </w:t>
      </w:r>
      <w:r>
        <w:rPr>
          <w:color w:val="231F20"/>
        </w:rPr>
        <w:t>hiện</w:t>
      </w:r>
      <w:r>
        <w:rPr>
          <w:color w:val="231F20"/>
          <w:spacing w:val="-8"/>
        </w:rPr>
        <w:t> </w:t>
      </w:r>
      <w:r>
        <w:rPr>
          <w:color w:val="231F20"/>
        </w:rPr>
        <w:t>tiền,</w:t>
      </w:r>
      <w:r>
        <w:rPr>
          <w:color w:val="231F20"/>
          <w:spacing w:val="-22"/>
        </w:rPr>
        <w:t> </w:t>
      </w:r>
      <w:r>
        <w:rPr>
          <w:color w:val="231F20"/>
        </w:rPr>
        <w:t>A-la- hán đó đã thành tựu quá khứ hai, vị lai sáu, hiện tại một, sự việc</w:t>
      </w:r>
      <w:r>
        <w:rPr>
          <w:color w:val="231F20"/>
          <w:spacing w:val="-24"/>
        </w:rPr>
        <w:t> </w:t>
      </w:r>
      <w:r>
        <w:rPr>
          <w:color w:val="231F20"/>
        </w:rPr>
        <w:t>này diệt</w:t>
      </w:r>
      <w:r>
        <w:rPr>
          <w:color w:val="231F20"/>
          <w:spacing w:val="-13"/>
        </w:rPr>
        <w:t> </w:t>
      </w:r>
      <w:r>
        <w:rPr>
          <w:color w:val="231F20"/>
        </w:rPr>
        <w:t>xong</w:t>
      </w:r>
      <w:r>
        <w:rPr>
          <w:color w:val="231F20"/>
          <w:spacing w:val="-13"/>
        </w:rPr>
        <w:t> </w:t>
      </w:r>
      <w:r>
        <w:rPr>
          <w:color w:val="231F20"/>
        </w:rPr>
        <w:t>không</w:t>
      </w:r>
      <w:r>
        <w:rPr>
          <w:color w:val="231F20"/>
          <w:spacing w:val="-12"/>
        </w:rPr>
        <w:t> </w:t>
      </w:r>
      <w:r>
        <w:rPr>
          <w:color w:val="231F20"/>
        </w:rPr>
        <w:t>xả.</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khởi</w:t>
      </w:r>
      <w:r>
        <w:rPr>
          <w:color w:val="231F20"/>
          <w:spacing w:val="-12"/>
        </w:rPr>
        <w:t> </w:t>
      </w:r>
      <w:r>
        <w:rPr>
          <w:color w:val="231F20"/>
        </w:rPr>
        <w:t>ý</w:t>
      </w:r>
      <w:r>
        <w:rPr>
          <w:color w:val="231F20"/>
          <w:spacing w:val="-13"/>
        </w:rPr>
        <w:t> </w:t>
      </w:r>
      <w:r>
        <w:rPr>
          <w:color w:val="231F20"/>
        </w:rPr>
        <w:t>thức</w:t>
      </w:r>
      <w:r>
        <w:rPr>
          <w:color w:val="231F20"/>
          <w:spacing w:val="-12"/>
        </w:rPr>
        <w:t> </w:t>
      </w:r>
      <w:r>
        <w:rPr>
          <w:color w:val="231F20"/>
        </w:rPr>
        <w:t>thiện</w:t>
      </w:r>
      <w:r>
        <w:rPr>
          <w:color w:val="231F20"/>
          <w:spacing w:val="-13"/>
        </w:rPr>
        <w:t> </w:t>
      </w:r>
      <w:r>
        <w:rPr>
          <w:color w:val="231F20"/>
        </w:rPr>
        <w:t>hiện</w:t>
      </w:r>
      <w:r>
        <w:rPr>
          <w:color w:val="231F20"/>
          <w:spacing w:val="-12"/>
        </w:rPr>
        <w:t> </w:t>
      </w:r>
      <w:r>
        <w:rPr>
          <w:color w:val="231F20"/>
        </w:rPr>
        <w:t>tiền,</w:t>
      </w:r>
      <w:r>
        <w:rPr>
          <w:color w:val="231F20"/>
          <w:spacing w:val="-27"/>
        </w:rPr>
        <w:t> </w:t>
      </w:r>
      <w:r>
        <w:rPr>
          <w:color w:val="231F20"/>
        </w:rPr>
        <w:t>A-la-hán</w:t>
      </w:r>
      <w:r>
        <w:rPr>
          <w:color w:val="231F20"/>
          <w:spacing w:val="-12"/>
        </w:rPr>
        <w:t> </w:t>
      </w:r>
      <w:r>
        <w:rPr>
          <w:color w:val="231F20"/>
        </w:rPr>
        <w:t>kia đã thành tựu quá khứ sáu, vị lai sáu, hiện tại</w:t>
      </w:r>
      <w:r>
        <w:rPr>
          <w:color w:val="231F20"/>
          <w:spacing w:val="-4"/>
        </w:rPr>
        <w:t> </w:t>
      </w:r>
      <w:r>
        <w:rPr>
          <w:color w:val="231F20"/>
        </w:rPr>
        <w:t>một.</w:t>
      </w:r>
    </w:p>
    <w:p>
      <w:pPr>
        <w:pStyle w:val="BodyText"/>
        <w:spacing w:line="276" w:lineRule="auto" w:before="116"/>
        <w:ind w:left="393" w:right="127"/>
      </w:pPr>
      <w:r>
        <w:rPr>
          <w:color w:val="231F20"/>
        </w:rPr>
        <w:t>Có thuyết nói: Nếu trước hết khởi nhãn thức thiện hiện </w:t>
      </w:r>
      <w:r>
        <w:rPr>
          <w:color w:val="231F20"/>
          <w:spacing w:val="-3"/>
        </w:rPr>
        <w:t>tiền, </w:t>
      </w:r>
      <w:r>
        <w:rPr>
          <w:color w:val="231F20"/>
        </w:rPr>
        <w:t>A-la-hán kia quá khứ không thành tựu, chỉ thành tựu vị lai sáu, hiện tại</w:t>
      </w:r>
      <w:r>
        <w:rPr>
          <w:color w:val="231F20"/>
          <w:spacing w:val="-11"/>
        </w:rPr>
        <w:t> </w:t>
      </w:r>
      <w:r>
        <w:rPr>
          <w:color w:val="231F20"/>
        </w:rPr>
        <w:t>một,</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này</w:t>
      </w:r>
      <w:r>
        <w:rPr>
          <w:color w:val="231F20"/>
          <w:spacing w:val="-11"/>
        </w:rPr>
        <w:t> </w:t>
      </w:r>
      <w:r>
        <w:rPr>
          <w:color w:val="231F20"/>
        </w:rPr>
        <w:t>diệt</w:t>
      </w:r>
      <w:r>
        <w:rPr>
          <w:color w:val="231F20"/>
          <w:spacing w:val="-10"/>
        </w:rPr>
        <w:t> </w:t>
      </w:r>
      <w:r>
        <w:rPr>
          <w:color w:val="231F20"/>
        </w:rPr>
        <w:t>xong</w:t>
      </w:r>
      <w:r>
        <w:rPr>
          <w:color w:val="231F20"/>
          <w:spacing w:val="-10"/>
        </w:rPr>
        <w:t> </w:t>
      </w:r>
      <w:r>
        <w:rPr>
          <w:color w:val="231F20"/>
        </w:rPr>
        <w:t>không</w:t>
      </w:r>
      <w:r>
        <w:rPr>
          <w:color w:val="231F20"/>
          <w:spacing w:val="-10"/>
        </w:rPr>
        <w:t> </w:t>
      </w:r>
      <w:r>
        <w:rPr>
          <w:color w:val="231F20"/>
        </w:rPr>
        <w:t>xả.</w:t>
      </w:r>
      <w:r>
        <w:rPr>
          <w:color w:val="231F20"/>
          <w:spacing w:val="-10"/>
        </w:rPr>
        <w:t> </w:t>
      </w:r>
      <w:r>
        <w:rPr>
          <w:color w:val="231F20"/>
        </w:rPr>
        <w:t>Nếu</w:t>
      </w:r>
      <w:r>
        <w:rPr>
          <w:color w:val="231F20"/>
          <w:spacing w:val="-11"/>
        </w:rPr>
        <w:t> </w:t>
      </w:r>
      <w:r>
        <w:rPr>
          <w:color w:val="231F20"/>
        </w:rPr>
        <w:t>khởi</w:t>
      </w:r>
      <w:r>
        <w:rPr>
          <w:color w:val="231F20"/>
          <w:spacing w:val="-10"/>
        </w:rPr>
        <w:t> </w:t>
      </w:r>
      <w:r>
        <w:rPr>
          <w:color w:val="231F20"/>
        </w:rPr>
        <w:t>nhĩ</w:t>
      </w:r>
      <w:r>
        <w:rPr>
          <w:color w:val="231F20"/>
          <w:spacing w:val="-10"/>
        </w:rPr>
        <w:t> </w:t>
      </w:r>
      <w:r>
        <w:rPr>
          <w:color w:val="231F20"/>
        </w:rPr>
        <w:t>thức</w:t>
      </w:r>
      <w:r>
        <w:rPr>
          <w:color w:val="231F20"/>
          <w:spacing w:val="-10"/>
        </w:rPr>
        <w:t> </w:t>
      </w:r>
      <w:r>
        <w:rPr>
          <w:color w:val="231F20"/>
        </w:rPr>
        <w:t>thiện</w:t>
      </w:r>
      <w:r>
        <w:rPr>
          <w:color w:val="231F20"/>
          <w:spacing w:val="-10"/>
        </w:rPr>
        <w:t> </w:t>
      </w:r>
      <w:r>
        <w:rPr>
          <w:color w:val="231F20"/>
        </w:rPr>
        <w:t>hiện tiền, A-la-hán kia đã thành tựu quá khứ một, vị lai sáu, hiện tại</w:t>
      </w:r>
      <w:r>
        <w:rPr>
          <w:color w:val="231F20"/>
          <w:spacing w:val="3"/>
        </w:rPr>
        <w:t> </w:t>
      </w:r>
      <w:r>
        <w:rPr>
          <w:color w:val="231F20"/>
        </w:rPr>
        <w:t>một,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2" w:firstLine="0"/>
      </w:pPr>
      <w:r>
        <w:rPr>
          <w:color w:val="231F20"/>
        </w:rPr>
        <w:t>sự việc này diệt xong không xả. Cho đến nếu khởi ý thức thiện </w:t>
      </w:r>
      <w:r>
        <w:rPr>
          <w:color w:val="231F20"/>
          <w:spacing w:val="-4"/>
        </w:rPr>
        <w:t>hiện </w:t>
      </w:r>
      <w:r>
        <w:rPr>
          <w:color w:val="231F20"/>
        </w:rPr>
        <w:t>tiền, A-la-hán kia thành tựu quá khứ năm, vị lai sáu, hiện tại một,</w:t>
      </w:r>
      <w:r>
        <w:rPr>
          <w:color w:val="231F20"/>
          <w:spacing w:val="-40"/>
        </w:rPr>
        <w:t> </w:t>
      </w:r>
      <w:r>
        <w:rPr>
          <w:color w:val="231F20"/>
        </w:rPr>
        <w:t>sự việc này diệt xong không xả. Nếu lại khởi ý thức thiện, hoặc </w:t>
      </w:r>
      <w:r>
        <w:rPr>
          <w:color w:val="231F20"/>
          <w:spacing w:val="-3"/>
        </w:rPr>
        <w:t>thức </w:t>
      </w:r>
      <w:r>
        <w:rPr>
          <w:color w:val="231F20"/>
        </w:rPr>
        <w:t>khác</w:t>
      </w:r>
      <w:r>
        <w:rPr>
          <w:color w:val="231F20"/>
          <w:spacing w:val="-10"/>
        </w:rPr>
        <w:t> </w:t>
      </w:r>
      <w:r>
        <w:rPr>
          <w:color w:val="231F20"/>
        </w:rPr>
        <w:t>hiện</w:t>
      </w:r>
      <w:r>
        <w:rPr>
          <w:color w:val="231F20"/>
          <w:spacing w:val="-10"/>
        </w:rPr>
        <w:t> </w:t>
      </w:r>
      <w:r>
        <w:rPr>
          <w:color w:val="231F20"/>
        </w:rPr>
        <w:t>tiền,</w:t>
      </w:r>
      <w:r>
        <w:rPr>
          <w:color w:val="231F20"/>
          <w:spacing w:val="-24"/>
        </w:rPr>
        <w:t> </w:t>
      </w:r>
      <w:r>
        <w:rPr>
          <w:color w:val="231F20"/>
        </w:rPr>
        <w:t>A-la-hán</w:t>
      </w:r>
      <w:r>
        <w:rPr>
          <w:color w:val="231F20"/>
          <w:spacing w:val="-10"/>
        </w:rPr>
        <w:t> </w:t>
      </w:r>
      <w:r>
        <w:rPr>
          <w:color w:val="231F20"/>
        </w:rPr>
        <w:t>kia</w:t>
      </w:r>
      <w:r>
        <w:rPr>
          <w:color w:val="231F20"/>
          <w:spacing w:val="-10"/>
        </w:rPr>
        <w:t> </w:t>
      </w:r>
      <w:r>
        <w:rPr>
          <w:color w:val="231F20"/>
        </w:rPr>
        <w:t>đã</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sáu,</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sáu,</w:t>
      </w:r>
      <w:r>
        <w:rPr>
          <w:color w:val="231F20"/>
          <w:spacing w:val="-10"/>
        </w:rPr>
        <w:t> </w:t>
      </w:r>
      <w:r>
        <w:rPr>
          <w:color w:val="231F20"/>
        </w:rPr>
        <w:t>hiện tại một.</w:t>
      </w:r>
    </w:p>
    <w:p>
      <w:pPr>
        <w:pStyle w:val="BodyText"/>
        <w:spacing w:before="118"/>
        <w:ind w:left="677" w:firstLine="0"/>
      </w:pPr>
      <w:r>
        <w:rPr>
          <w:color w:val="231F20"/>
        </w:rPr>
        <w:t>Những thuyết như thế làm sao thông?</w:t>
      </w:r>
    </w:p>
    <w:p>
      <w:pPr>
        <w:pStyle w:val="BodyText"/>
        <w:spacing w:line="271" w:lineRule="auto" w:before="152"/>
        <w:ind w:right="411"/>
      </w:pPr>
      <w:r>
        <w:rPr>
          <w:i/>
          <w:color w:val="231F20"/>
        </w:rPr>
        <w:t>Đáp: </w:t>
      </w:r>
      <w:r>
        <w:rPr>
          <w:color w:val="231F20"/>
        </w:rPr>
        <w:t>Đây là nói nhưng đối tượng sinh, diệt trong thân thanh tịnh dứt hết lậu, không nói sự việc khởi, diệt của dòng sinh tử từ vô thỉ đến nay. Tuy nhiên, những gì đã nói ở đây không phải là lúc tận trí đã tu căn thiện, nên không mâu thuẫn.</w:t>
      </w:r>
    </w:p>
    <w:p>
      <w:pPr>
        <w:pStyle w:val="BodyText"/>
        <w:spacing w:line="271" w:lineRule="auto"/>
        <w:ind w:right="410"/>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Sáu</w:t>
      </w:r>
      <w:r>
        <w:rPr>
          <w:color w:val="231F20"/>
          <w:spacing w:val="-10"/>
        </w:rPr>
        <w:t> </w:t>
      </w:r>
      <w:r>
        <w:rPr>
          <w:color w:val="231F20"/>
        </w:rPr>
        <w:t>pháp</w:t>
      </w:r>
      <w:r>
        <w:rPr>
          <w:color w:val="231F20"/>
          <w:spacing w:val="-10"/>
        </w:rPr>
        <w:t> </w:t>
      </w:r>
      <w:r>
        <w:rPr>
          <w:color w:val="231F20"/>
        </w:rPr>
        <w:t>luôn</w:t>
      </w:r>
      <w:r>
        <w:rPr>
          <w:color w:val="231F20"/>
          <w:spacing w:val="-10"/>
        </w:rPr>
        <w:t> </w:t>
      </w:r>
      <w:r>
        <w:rPr>
          <w:color w:val="231F20"/>
        </w:rPr>
        <w:t>an</w:t>
      </w:r>
      <w:r>
        <w:rPr>
          <w:color w:val="231F20"/>
          <w:spacing w:val="-11"/>
        </w:rPr>
        <w:t> </w:t>
      </w:r>
      <w:r>
        <w:rPr>
          <w:color w:val="231F20"/>
        </w:rPr>
        <w:t>trụ,</w:t>
      </w:r>
      <w:r>
        <w:rPr>
          <w:color w:val="231F20"/>
          <w:spacing w:val="-10"/>
        </w:rPr>
        <w:t> </w:t>
      </w:r>
      <w:r>
        <w:rPr>
          <w:color w:val="231F20"/>
        </w:rPr>
        <w:t>cũng</w:t>
      </w:r>
      <w:r>
        <w:rPr>
          <w:color w:val="231F20"/>
          <w:spacing w:val="-10"/>
        </w:rPr>
        <w:t> </w:t>
      </w:r>
      <w:r>
        <w:rPr>
          <w:color w:val="231F20"/>
        </w:rPr>
        <w:t>chỉ</w:t>
      </w:r>
      <w:r>
        <w:rPr>
          <w:color w:val="231F20"/>
          <w:spacing w:val="-10"/>
        </w:rPr>
        <w:t> </w:t>
      </w:r>
      <w:r>
        <w:rPr>
          <w:color w:val="231F20"/>
        </w:rPr>
        <w:t>là</w:t>
      </w:r>
      <w:r>
        <w:rPr>
          <w:color w:val="231F20"/>
          <w:spacing w:val="-10"/>
        </w:rPr>
        <w:t> </w:t>
      </w:r>
      <w:r>
        <w:rPr>
          <w:color w:val="231F20"/>
        </w:rPr>
        <w:t>địa</w:t>
      </w:r>
      <w:r>
        <w:rPr>
          <w:color w:val="231F20"/>
          <w:spacing w:val="-10"/>
        </w:rPr>
        <w:t> </w:t>
      </w:r>
      <w:r>
        <w:rPr>
          <w:color w:val="231F20"/>
        </w:rPr>
        <w:t>của</w:t>
      </w:r>
      <w:r>
        <w:rPr>
          <w:color w:val="231F20"/>
          <w:spacing w:val="-10"/>
        </w:rPr>
        <w:t> </w:t>
      </w:r>
      <w:r>
        <w:rPr>
          <w:color w:val="231F20"/>
        </w:rPr>
        <w:t>ý,</w:t>
      </w:r>
      <w:r>
        <w:rPr>
          <w:color w:val="231F20"/>
          <w:spacing w:val="-10"/>
        </w:rPr>
        <w:t> </w:t>
      </w:r>
      <w:r>
        <w:rPr>
          <w:color w:val="231F20"/>
        </w:rPr>
        <w:t>vì nói mắt thấy sắc, cho đến ý nhận biết pháp xong, tâm không mừng, không lo, luôn an trụ nơi xả, nhớ nghĩ đủ, chánh tri.</w:t>
      </w:r>
    </w:p>
    <w:p>
      <w:pPr>
        <w:pStyle w:val="BodyText"/>
        <w:spacing w:line="271" w:lineRule="auto"/>
        <w:ind w:right="411"/>
      </w:pPr>
      <w:r>
        <w:rPr>
          <w:i/>
          <w:color w:val="231F20"/>
        </w:rPr>
        <w:t>Hỏi: </w:t>
      </w:r>
      <w:r>
        <w:rPr>
          <w:color w:val="231F20"/>
        </w:rPr>
        <w:t>Nếu như vậy thì vì sao lại nói lúc nhãn thức v.v... thiện hiện tiền là thành tựu hiện tại một?</w:t>
      </w:r>
    </w:p>
    <w:p>
      <w:pPr>
        <w:pStyle w:val="BodyText"/>
        <w:spacing w:line="271" w:lineRule="auto"/>
        <w:ind w:right="411"/>
      </w:pPr>
      <w:r>
        <w:rPr>
          <w:i/>
          <w:color w:val="231F20"/>
        </w:rPr>
        <w:t>Đáp: </w:t>
      </w:r>
      <w:r>
        <w:rPr>
          <w:color w:val="231F20"/>
        </w:rPr>
        <w:t>Nên biết sự việc này là gia hạnh luôn an trụ, không phải tự thể luôn an trụ, nên không mâu thuẫn.</w:t>
      </w:r>
    </w:p>
    <w:p>
      <w:pPr>
        <w:pStyle w:val="BodyText"/>
        <w:ind w:left="677" w:firstLine="0"/>
      </w:pPr>
      <w:r>
        <w:rPr>
          <w:i/>
          <w:color w:val="231F20"/>
        </w:rPr>
        <w:t>Hỏi: </w:t>
      </w:r>
      <w:r>
        <w:rPr>
          <w:color w:val="231F20"/>
        </w:rPr>
        <w:t>Sáu pháp luôn an trụ này lấy gì làm tự tánh?</w:t>
      </w:r>
    </w:p>
    <w:p>
      <w:pPr>
        <w:pStyle w:val="BodyText"/>
        <w:spacing w:line="271" w:lineRule="auto" w:before="152"/>
        <w:ind w:right="412"/>
      </w:pPr>
      <w:r>
        <w:rPr>
          <w:i/>
          <w:color w:val="231F20"/>
          <w:spacing w:val="-3"/>
        </w:rPr>
        <w:t>Đáp: </w:t>
      </w:r>
      <w:r>
        <w:rPr>
          <w:color w:val="231F20"/>
        </w:rPr>
        <w:t>Lấy </w:t>
      </w:r>
      <w:r>
        <w:rPr>
          <w:color w:val="231F20"/>
          <w:spacing w:val="-3"/>
        </w:rPr>
        <w:t>niệm </w:t>
      </w:r>
      <w:r>
        <w:rPr>
          <w:color w:val="231F20"/>
        </w:rPr>
        <w:t>và tuệ làm tự </w:t>
      </w:r>
      <w:r>
        <w:rPr>
          <w:color w:val="231F20"/>
          <w:spacing w:val="-3"/>
        </w:rPr>
        <w:t>tánh. </w:t>
      </w:r>
      <w:r>
        <w:rPr>
          <w:color w:val="231F20"/>
        </w:rPr>
        <w:t>Làm sao </w:t>
      </w:r>
      <w:r>
        <w:rPr>
          <w:color w:val="231F20"/>
          <w:spacing w:val="-3"/>
        </w:rPr>
        <w:t>nhận biết được như thế? </w:t>
      </w:r>
      <w:r>
        <w:rPr>
          <w:color w:val="231F20"/>
        </w:rPr>
        <w:t>Như Khế </w:t>
      </w:r>
      <w:r>
        <w:rPr>
          <w:color w:val="231F20"/>
          <w:spacing w:val="-3"/>
        </w:rPr>
        <w:t>kinh nói: </w:t>
      </w:r>
      <w:r>
        <w:rPr>
          <w:color w:val="231F20"/>
        </w:rPr>
        <w:t>Các </w:t>
      </w:r>
      <w:r>
        <w:rPr>
          <w:color w:val="231F20"/>
          <w:spacing w:val="-3"/>
        </w:rPr>
        <w:t>A-la-hán, </w:t>
      </w:r>
      <w:r>
        <w:rPr>
          <w:color w:val="231F20"/>
        </w:rPr>
        <w:t>tâm đã </w:t>
      </w:r>
      <w:r>
        <w:rPr>
          <w:color w:val="231F20"/>
          <w:spacing w:val="-3"/>
        </w:rPr>
        <w:t>hoàn toàn giải thoát, </w:t>
      </w:r>
      <w:r>
        <w:rPr>
          <w:color w:val="231F20"/>
        </w:rPr>
        <w:t>hội đủ sáu </w:t>
      </w:r>
      <w:r>
        <w:rPr>
          <w:color w:val="231F20"/>
          <w:spacing w:val="-3"/>
        </w:rPr>
        <w:t>pháp luôn </w:t>
      </w:r>
      <w:r>
        <w:rPr>
          <w:color w:val="231F20"/>
        </w:rPr>
        <w:t>an </w:t>
      </w:r>
      <w:r>
        <w:rPr>
          <w:color w:val="231F20"/>
          <w:spacing w:val="-3"/>
        </w:rPr>
        <w:t>trụ. Những </w:t>
      </w:r>
      <w:r>
        <w:rPr>
          <w:color w:val="231F20"/>
        </w:rPr>
        <w:t>gì là sáu </w:t>
      </w:r>
      <w:r>
        <w:rPr>
          <w:color w:val="231F20"/>
          <w:spacing w:val="-3"/>
        </w:rPr>
        <w:t>pháp luôn </w:t>
      </w:r>
      <w:r>
        <w:rPr>
          <w:color w:val="231F20"/>
        </w:rPr>
        <w:t>an </w:t>
      </w:r>
      <w:r>
        <w:rPr>
          <w:color w:val="231F20"/>
          <w:spacing w:val="-3"/>
        </w:rPr>
        <w:t>trụ? Nghĩa </w:t>
      </w:r>
      <w:r>
        <w:rPr>
          <w:color w:val="231F20"/>
        </w:rPr>
        <w:t>là mắt </w:t>
      </w:r>
      <w:r>
        <w:rPr>
          <w:color w:val="231F20"/>
          <w:spacing w:val="-3"/>
        </w:rPr>
        <w:t>thấy </w:t>
      </w:r>
      <w:r>
        <w:rPr>
          <w:color w:val="231F20"/>
        </w:rPr>
        <w:t>sắc </w:t>
      </w:r>
      <w:r>
        <w:rPr>
          <w:color w:val="231F20"/>
          <w:spacing w:val="-3"/>
        </w:rPr>
        <w:t>rồi, </w:t>
      </w:r>
      <w:r>
        <w:rPr>
          <w:color w:val="231F20"/>
        </w:rPr>
        <w:t>cho đến ý </w:t>
      </w:r>
      <w:r>
        <w:rPr>
          <w:color w:val="231F20"/>
          <w:spacing w:val="-3"/>
        </w:rPr>
        <w:t>nhận biết pháp xong, </w:t>
      </w:r>
      <w:r>
        <w:rPr>
          <w:color w:val="231F20"/>
        </w:rPr>
        <w:t>tâm </w:t>
      </w:r>
      <w:r>
        <w:rPr>
          <w:color w:val="231F20"/>
          <w:spacing w:val="-3"/>
        </w:rPr>
        <w:t>không mừng, không</w:t>
      </w:r>
      <w:r>
        <w:rPr>
          <w:color w:val="231F20"/>
          <w:spacing w:val="-20"/>
        </w:rPr>
        <w:t> </w:t>
      </w:r>
      <w:r>
        <w:rPr>
          <w:color w:val="231F20"/>
        </w:rPr>
        <w:t>lo,</w:t>
      </w:r>
      <w:r>
        <w:rPr>
          <w:color w:val="231F20"/>
          <w:spacing w:val="-18"/>
        </w:rPr>
        <w:t> </w:t>
      </w:r>
      <w:r>
        <w:rPr>
          <w:color w:val="231F20"/>
          <w:spacing w:val="-3"/>
        </w:rPr>
        <w:t>luôn</w:t>
      </w:r>
      <w:r>
        <w:rPr>
          <w:color w:val="231F20"/>
          <w:spacing w:val="-18"/>
        </w:rPr>
        <w:t> </w:t>
      </w:r>
      <w:r>
        <w:rPr>
          <w:color w:val="231F20"/>
        </w:rPr>
        <w:t>an</w:t>
      </w:r>
      <w:r>
        <w:rPr>
          <w:color w:val="231F20"/>
          <w:spacing w:val="-18"/>
        </w:rPr>
        <w:t> </w:t>
      </w:r>
      <w:r>
        <w:rPr>
          <w:color w:val="231F20"/>
        </w:rPr>
        <w:t>trụ</w:t>
      </w:r>
      <w:r>
        <w:rPr>
          <w:color w:val="231F20"/>
          <w:spacing w:val="-18"/>
        </w:rPr>
        <w:t> </w:t>
      </w:r>
      <w:r>
        <w:rPr>
          <w:color w:val="231F20"/>
        </w:rPr>
        <w:t>nơi</w:t>
      </w:r>
      <w:r>
        <w:rPr>
          <w:color w:val="231F20"/>
          <w:spacing w:val="-19"/>
        </w:rPr>
        <w:t> </w:t>
      </w:r>
      <w:r>
        <w:rPr>
          <w:color w:val="231F20"/>
        </w:rPr>
        <w:t>xả,</w:t>
      </w:r>
      <w:r>
        <w:rPr>
          <w:color w:val="231F20"/>
          <w:spacing w:val="-19"/>
        </w:rPr>
        <w:t> </w:t>
      </w:r>
      <w:r>
        <w:rPr>
          <w:color w:val="231F20"/>
        </w:rPr>
        <w:t>nhớ</w:t>
      </w:r>
      <w:r>
        <w:rPr>
          <w:color w:val="231F20"/>
          <w:spacing w:val="-19"/>
        </w:rPr>
        <w:t> </w:t>
      </w:r>
      <w:r>
        <w:rPr>
          <w:color w:val="231F20"/>
          <w:spacing w:val="-3"/>
        </w:rPr>
        <w:t>nghĩ</w:t>
      </w:r>
      <w:r>
        <w:rPr>
          <w:color w:val="231F20"/>
          <w:spacing w:val="-19"/>
        </w:rPr>
        <w:t> </w:t>
      </w:r>
      <w:r>
        <w:rPr>
          <w:color w:val="231F20"/>
        </w:rPr>
        <w:t>đủ,</w:t>
      </w:r>
      <w:r>
        <w:rPr>
          <w:color w:val="231F20"/>
          <w:spacing w:val="-19"/>
        </w:rPr>
        <w:t> </w:t>
      </w:r>
      <w:r>
        <w:rPr>
          <w:color w:val="231F20"/>
          <w:spacing w:val="-3"/>
        </w:rPr>
        <w:t>chánh</w:t>
      </w:r>
      <w:r>
        <w:rPr>
          <w:color w:val="231F20"/>
          <w:spacing w:val="-18"/>
        </w:rPr>
        <w:t> </w:t>
      </w:r>
      <w:r>
        <w:rPr>
          <w:color w:val="231F20"/>
          <w:spacing w:val="-3"/>
        </w:rPr>
        <w:t>tri.</w:t>
      </w:r>
      <w:r>
        <w:rPr>
          <w:color w:val="231F20"/>
          <w:spacing w:val="-19"/>
        </w:rPr>
        <w:t> </w:t>
      </w:r>
      <w:r>
        <w:rPr>
          <w:color w:val="231F20"/>
        </w:rPr>
        <w:t>Nếu</w:t>
      </w:r>
      <w:r>
        <w:rPr>
          <w:color w:val="231F20"/>
          <w:spacing w:val="-19"/>
        </w:rPr>
        <w:t> </w:t>
      </w:r>
      <w:r>
        <w:rPr>
          <w:color w:val="231F20"/>
        </w:rPr>
        <w:t>gồm</w:t>
      </w:r>
      <w:r>
        <w:rPr>
          <w:color w:val="231F20"/>
          <w:spacing w:val="-19"/>
        </w:rPr>
        <w:t> </w:t>
      </w:r>
      <w:r>
        <w:rPr>
          <w:color w:val="231F20"/>
          <w:spacing w:val="-3"/>
        </w:rPr>
        <w:t>luôn</w:t>
      </w:r>
      <w:r>
        <w:rPr>
          <w:color w:val="231F20"/>
          <w:spacing w:val="-18"/>
        </w:rPr>
        <w:t> </w:t>
      </w:r>
      <w:r>
        <w:rPr>
          <w:color w:val="231F20"/>
          <w:spacing w:val="-3"/>
        </w:rPr>
        <w:t>việc nhận</w:t>
      </w:r>
      <w:r>
        <w:rPr>
          <w:color w:val="231F20"/>
          <w:spacing w:val="-9"/>
        </w:rPr>
        <w:t> </w:t>
      </w:r>
      <w:r>
        <w:rPr>
          <w:color w:val="231F20"/>
        </w:rPr>
        <w:t>lấy</w:t>
      </w:r>
      <w:r>
        <w:rPr>
          <w:color w:val="231F20"/>
          <w:spacing w:val="-8"/>
        </w:rPr>
        <w:t> </w:t>
      </w:r>
      <w:r>
        <w:rPr>
          <w:color w:val="231F20"/>
          <w:spacing w:val="-3"/>
        </w:rPr>
        <w:t>tương</w:t>
      </w:r>
      <w:r>
        <w:rPr>
          <w:color w:val="231F20"/>
          <w:spacing w:val="-8"/>
        </w:rPr>
        <w:t> </w:t>
      </w:r>
      <w:r>
        <w:rPr>
          <w:color w:val="231F20"/>
        </w:rPr>
        <w:t>ưng</w:t>
      </w:r>
      <w:r>
        <w:rPr>
          <w:color w:val="231F20"/>
          <w:spacing w:val="-8"/>
        </w:rPr>
        <w:t> </w:t>
      </w:r>
      <w:r>
        <w:rPr>
          <w:color w:val="231F20"/>
          <w:spacing w:val="-3"/>
        </w:rPr>
        <w:t>cùng</w:t>
      </w:r>
      <w:r>
        <w:rPr>
          <w:color w:val="231F20"/>
          <w:spacing w:val="-9"/>
        </w:rPr>
        <w:t> </w:t>
      </w:r>
      <w:r>
        <w:rPr>
          <w:color w:val="231F20"/>
        </w:rPr>
        <w:t>có,</w:t>
      </w:r>
      <w:r>
        <w:rPr>
          <w:color w:val="231F20"/>
          <w:spacing w:val="-8"/>
        </w:rPr>
        <w:t> </w:t>
      </w:r>
      <w:r>
        <w:rPr>
          <w:color w:val="231F20"/>
        </w:rPr>
        <w:t>thì</w:t>
      </w:r>
      <w:r>
        <w:rPr>
          <w:color w:val="231F20"/>
          <w:spacing w:val="-8"/>
        </w:rPr>
        <w:t> </w:t>
      </w:r>
      <w:r>
        <w:rPr>
          <w:color w:val="231F20"/>
        </w:rPr>
        <w:t>lấy</w:t>
      </w:r>
      <w:r>
        <w:rPr>
          <w:color w:val="231F20"/>
          <w:spacing w:val="-8"/>
        </w:rPr>
        <w:t> </w:t>
      </w:r>
      <w:r>
        <w:rPr>
          <w:color w:val="231F20"/>
        </w:rPr>
        <w:t>bốn</w:t>
      </w:r>
      <w:r>
        <w:rPr>
          <w:color w:val="231F20"/>
          <w:spacing w:val="-8"/>
        </w:rPr>
        <w:t> </w:t>
      </w:r>
      <w:r>
        <w:rPr>
          <w:color w:val="231F20"/>
          <w:spacing w:val="-3"/>
        </w:rPr>
        <w:t>uẩn,</w:t>
      </w:r>
      <w:r>
        <w:rPr>
          <w:color w:val="231F20"/>
          <w:spacing w:val="-9"/>
        </w:rPr>
        <w:t> </w:t>
      </w:r>
      <w:r>
        <w:rPr>
          <w:color w:val="231F20"/>
        </w:rPr>
        <w:t>năm</w:t>
      </w:r>
      <w:r>
        <w:rPr>
          <w:color w:val="231F20"/>
          <w:spacing w:val="-8"/>
        </w:rPr>
        <w:t> </w:t>
      </w:r>
      <w:r>
        <w:rPr>
          <w:color w:val="231F20"/>
        </w:rPr>
        <w:t>uẩn</w:t>
      </w:r>
      <w:r>
        <w:rPr>
          <w:color w:val="231F20"/>
          <w:spacing w:val="-8"/>
        </w:rPr>
        <w:t> </w:t>
      </w:r>
      <w:r>
        <w:rPr>
          <w:color w:val="231F20"/>
        </w:rPr>
        <w:t>làm</w:t>
      </w:r>
      <w:r>
        <w:rPr>
          <w:color w:val="231F20"/>
          <w:spacing w:val="-8"/>
        </w:rPr>
        <w:t> </w:t>
      </w:r>
      <w:r>
        <w:rPr>
          <w:color w:val="231F20"/>
        </w:rPr>
        <w:t>tự</w:t>
      </w:r>
      <w:r>
        <w:rPr>
          <w:color w:val="231F20"/>
          <w:spacing w:val="-9"/>
        </w:rPr>
        <w:t> </w:t>
      </w:r>
      <w:r>
        <w:rPr>
          <w:color w:val="231F20"/>
          <w:spacing w:val="-3"/>
        </w:rPr>
        <w:t>tánh.</w:t>
      </w:r>
    </w:p>
    <w:p>
      <w:pPr>
        <w:pStyle w:val="BodyText"/>
        <w:ind w:left="677" w:firstLine="0"/>
      </w:pPr>
      <w:r>
        <w:rPr>
          <w:color w:val="231F20"/>
        </w:rPr>
        <w:t>Đã nói về tự tánh, về lý do nay sẽ nói.</w:t>
      </w:r>
    </w:p>
    <w:p>
      <w:pPr>
        <w:pStyle w:val="BodyText"/>
        <w:spacing w:before="153"/>
        <w:ind w:left="677" w:firstLine="0"/>
        <w:jc w:val="left"/>
      </w:pPr>
      <w:r>
        <w:rPr>
          <w:i/>
          <w:color w:val="231F20"/>
        </w:rPr>
        <w:t>Hỏi: </w:t>
      </w:r>
      <w:r>
        <w:rPr>
          <w:color w:val="231F20"/>
        </w:rPr>
        <w:t>Vì sao gọi là luôn an trụ? Luôn an trụ nghĩa là gì?</w:t>
      </w:r>
    </w:p>
    <w:p>
      <w:pPr>
        <w:pStyle w:val="BodyText"/>
        <w:spacing w:line="273" w:lineRule="auto" w:before="154"/>
        <w:ind w:right="411"/>
      </w:pPr>
      <w:r>
        <w:rPr>
          <w:i/>
          <w:color w:val="231F20"/>
        </w:rPr>
        <w:t>Đáp: </w:t>
      </w:r>
      <w:r>
        <w:rPr>
          <w:color w:val="231F20"/>
        </w:rPr>
        <w:t>Vì các A-la-hán luôn trụ nơi sáu pháp này chưa từng lìa bỏ, nên gọi là luôn an trụ.</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Tất cả A-la-hán đều có sáu pháp luôn an trụ phải không?</w:t>
      </w:r>
    </w:p>
    <w:p>
      <w:pPr>
        <w:pStyle w:val="BodyText"/>
        <w:spacing w:line="278" w:lineRule="auto" w:before="160"/>
        <w:ind w:left="393" w:right="128"/>
      </w:pPr>
      <w:r>
        <w:rPr>
          <w:i/>
          <w:color w:val="231F20"/>
        </w:rPr>
        <w:t>Đáp: </w:t>
      </w:r>
      <w:r>
        <w:rPr>
          <w:color w:val="231F20"/>
        </w:rPr>
        <w:t>Có thuyết nói: Không phải tất cả A-la-hán đều có sáu pháp</w:t>
      </w:r>
      <w:r>
        <w:rPr>
          <w:color w:val="231F20"/>
          <w:spacing w:val="-5"/>
        </w:rPr>
        <w:t> này.</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bậc</w:t>
      </w:r>
      <w:r>
        <w:rPr>
          <w:color w:val="231F20"/>
          <w:spacing w:val="-4"/>
        </w:rPr>
        <w:t> </w:t>
      </w:r>
      <w:r>
        <w:rPr>
          <w:color w:val="231F20"/>
        </w:rPr>
        <w:t>Bất</w:t>
      </w:r>
      <w:r>
        <w:rPr>
          <w:color w:val="231F20"/>
          <w:spacing w:val="-4"/>
        </w:rPr>
        <w:t> </w:t>
      </w:r>
      <w:r>
        <w:rPr>
          <w:color w:val="231F20"/>
        </w:rPr>
        <w:t>thời</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biên</w:t>
      </w:r>
      <w:r>
        <w:rPr>
          <w:color w:val="231F20"/>
          <w:spacing w:val="-4"/>
        </w:rPr>
        <w:t> </w:t>
      </w:r>
      <w:r>
        <w:rPr>
          <w:color w:val="231F20"/>
        </w:rPr>
        <w:t>vực</w:t>
      </w:r>
      <w:r>
        <w:rPr>
          <w:color w:val="231F20"/>
          <w:spacing w:val="-4"/>
        </w:rPr>
        <w:t> </w:t>
      </w:r>
      <w:r>
        <w:rPr>
          <w:color w:val="231F20"/>
        </w:rPr>
        <w:t>tận</w:t>
      </w:r>
      <w:r>
        <w:rPr>
          <w:color w:val="231F20"/>
          <w:spacing w:val="-4"/>
        </w:rPr>
        <w:t> </w:t>
      </w:r>
      <w:r>
        <w:rPr>
          <w:color w:val="231F20"/>
        </w:rPr>
        <w:t>cùng nơi tĩnh lự thứ tư và nguyện trí mới có được sáu pháp</w:t>
      </w:r>
      <w:r>
        <w:rPr>
          <w:color w:val="231F20"/>
          <w:spacing w:val="-1"/>
        </w:rPr>
        <w:t> </w:t>
      </w:r>
      <w:r>
        <w:rPr>
          <w:color w:val="231F20"/>
          <w:spacing w:val="-5"/>
        </w:rPr>
        <w:t>này.</w:t>
      </w:r>
    </w:p>
    <w:p>
      <w:pPr>
        <w:pStyle w:val="BodyText"/>
        <w:spacing w:line="278" w:lineRule="auto" w:before="111"/>
        <w:ind w:left="393" w:right="127"/>
      </w:pPr>
      <w:r>
        <w:rPr>
          <w:i/>
          <w:color w:val="231F20"/>
        </w:rPr>
        <w:t>Lời bình: </w:t>
      </w:r>
      <w:r>
        <w:rPr>
          <w:color w:val="231F20"/>
        </w:rPr>
        <w:t>Nên nói như vầy: Tất cả A-la-hán đều có sáu pháp </w:t>
      </w:r>
      <w:r>
        <w:rPr>
          <w:color w:val="231F20"/>
          <w:spacing w:val="-5"/>
        </w:rPr>
        <w:t>này.</w:t>
      </w:r>
      <w:r>
        <w:rPr>
          <w:color w:val="231F20"/>
          <w:spacing w:val="-4"/>
        </w:rPr>
        <w:t> </w:t>
      </w:r>
      <w:r>
        <w:rPr>
          <w:color w:val="231F20"/>
        </w:rPr>
        <w:t>Làm</w:t>
      </w:r>
      <w:r>
        <w:rPr>
          <w:color w:val="231F20"/>
          <w:spacing w:val="-3"/>
        </w:rPr>
        <w:t> </w:t>
      </w:r>
      <w:r>
        <w:rPr>
          <w:color w:val="231F20"/>
        </w:rPr>
        <w:t>sao</w:t>
      </w:r>
      <w:r>
        <w:rPr>
          <w:color w:val="231F20"/>
          <w:spacing w:val="-4"/>
        </w:rPr>
        <w:t> </w:t>
      </w:r>
      <w:r>
        <w:rPr>
          <w:color w:val="231F20"/>
        </w:rPr>
        <w:t>biết</w:t>
      </w:r>
      <w:r>
        <w:rPr>
          <w:color w:val="231F20"/>
          <w:spacing w:val="-4"/>
        </w:rPr>
        <w:t> </w:t>
      </w:r>
      <w:r>
        <w:rPr>
          <w:color w:val="231F20"/>
        </w:rPr>
        <w:t>được</w:t>
      </w:r>
      <w:r>
        <w:rPr>
          <w:color w:val="231F20"/>
          <w:spacing w:val="-4"/>
        </w:rPr>
        <w:t> </w:t>
      </w:r>
      <w:r>
        <w:rPr>
          <w:color w:val="231F20"/>
        </w:rPr>
        <w:t>điều</w:t>
      </w:r>
      <w:r>
        <w:rPr>
          <w:color w:val="231F20"/>
          <w:spacing w:val="-4"/>
        </w:rPr>
        <w:t> </w:t>
      </w:r>
      <w:r>
        <w:rPr>
          <w:color w:val="231F20"/>
        </w:rPr>
        <w:t>đó?</w:t>
      </w:r>
      <w:r>
        <w:rPr>
          <w:color w:val="231F20"/>
          <w:spacing w:val="-8"/>
        </w:rPr>
        <w:t> </w:t>
      </w:r>
      <w:r>
        <w:rPr>
          <w:color w:val="231F20"/>
        </w:rPr>
        <w:t>Vì</w:t>
      </w:r>
      <w:r>
        <w:rPr>
          <w:color w:val="231F20"/>
          <w:spacing w:val="-5"/>
        </w:rPr>
        <w:t> </w:t>
      </w:r>
      <w:r>
        <w:rPr>
          <w:color w:val="231F20"/>
        </w:rPr>
        <w:t>sáu</w:t>
      </w:r>
      <w:r>
        <w:rPr>
          <w:color w:val="231F20"/>
          <w:spacing w:val="-3"/>
        </w:rPr>
        <w:t> </w:t>
      </w:r>
      <w:r>
        <w:rPr>
          <w:color w:val="231F20"/>
        </w:rPr>
        <w:t>pháp</w:t>
      </w:r>
      <w:r>
        <w:rPr>
          <w:color w:val="231F20"/>
          <w:spacing w:val="-3"/>
        </w:rPr>
        <w:t> </w:t>
      </w:r>
      <w:r>
        <w:rPr>
          <w:color w:val="231F20"/>
        </w:rPr>
        <w:t>luôn</w:t>
      </w:r>
      <w:r>
        <w:rPr>
          <w:color w:val="231F20"/>
          <w:spacing w:val="-3"/>
        </w:rPr>
        <w:t> </w:t>
      </w:r>
      <w:r>
        <w:rPr>
          <w:color w:val="231F20"/>
        </w:rPr>
        <w:t>an</w:t>
      </w:r>
      <w:r>
        <w:rPr>
          <w:color w:val="231F20"/>
          <w:spacing w:val="-3"/>
        </w:rPr>
        <w:t> </w:t>
      </w:r>
      <w:r>
        <w:rPr>
          <w:color w:val="231F20"/>
        </w:rPr>
        <w:t>trụ</w:t>
      </w:r>
      <w:r>
        <w:rPr>
          <w:color w:val="231F20"/>
          <w:spacing w:val="-3"/>
        </w:rPr>
        <w:t> </w:t>
      </w:r>
      <w:r>
        <w:rPr>
          <w:color w:val="231F20"/>
        </w:rPr>
        <w:t>này</w:t>
      </w:r>
      <w:r>
        <w:rPr>
          <w:color w:val="231F20"/>
          <w:spacing w:val="-3"/>
        </w:rPr>
        <w:t> </w:t>
      </w:r>
      <w:r>
        <w:rPr>
          <w:color w:val="231F20"/>
        </w:rPr>
        <w:t>đều</w:t>
      </w:r>
      <w:r>
        <w:rPr>
          <w:color w:val="231F20"/>
          <w:spacing w:val="-3"/>
        </w:rPr>
        <w:t> </w:t>
      </w:r>
      <w:r>
        <w:rPr>
          <w:color w:val="231F20"/>
        </w:rPr>
        <w:t>lấy niệm, tuệ trong thân thanh tịnh dứt hết lậu làm thể, do các A-la-hán không vị nào là không thành tựu niệm, tuệ </w:t>
      </w:r>
      <w:r>
        <w:rPr>
          <w:color w:val="231F20"/>
          <w:spacing w:val="-5"/>
        </w:rPr>
        <w:t>này.</w:t>
      </w:r>
    </w:p>
    <w:p>
      <w:pPr>
        <w:pStyle w:val="BodyText"/>
        <w:spacing w:before="111"/>
        <w:ind w:left="960" w:firstLine="0"/>
      </w:pPr>
      <w:r>
        <w:rPr>
          <w:i/>
          <w:color w:val="231F20"/>
        </w:rPr>
        <w:t>Hỏi: </w:t>
      </w:r>
      <w:r>
        <w:rPr>
          <w:color w:val="231F20"/>
        </w:rPr>
        <w:t>Sáu pháp luôn an trụ này có ở cõi nào, địa nào?</w:t>
      </w:r>
    </w:p>
    <w:p>
      <w:pPr>
        <w:pStyle w:val="BodyText"/>
        <w:spacing w:line="278" w:lineRule="auto" w:before="160"/>
        <w:ind w:left="393" w:right="126"/>
      </w:pPr>
      <w:r>
        <w:rPr>
          <w:i/>
          <w:color w:val="231F20"/>
        </w:rPr>
        <w:t>Đáp:</w:t>
      </w:r>
      <w:r>
        <w:rPr>
          <w:i/>
          <w:color w:val="231F20"/>
          <w:spacing w:val="-8"/>
        </w:rPr>
        <w:t> </w:t>
      </w: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8"/>
        </w:rPr>
        <w:t> </w:t>
      </w:r>
      <w:r>
        <w:rPr>
          <w:color w:val="231F20"/>
        </w:rPr>
        <w:t>Sáu</w:t>
      </w:r>
      <w:r>
        <w:rPr>
          <w:color w:val="231F20"/>
          <w:spacing w:val="-7"/>
        </w:rPr>
        <w:t> </w:t>
      </w:r>
      <w:r>
        <w:rPr>
          <w:color w:val="231F20"/>
        </w:rPr>
        <w:t>pháp</w:t>
      </w:r>
      <w:r>
        <w:rPr>
          <w:color w:val="231F20"/>
          <w:spacing w:val="-8"/>
        </w:rPr>
        <w:t> </w:t>
      </w:r>
      <w:r>
        <w:rPr>
          <w:color w:val="231F20"/>
        </w:rPr>
        <w:t>này</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chỉ</w:t>
      </w:r>
      <w:r>
        <w:rPr>
          <w:color w:val="231F20"/>
          <w:spacing w:val="-8"/>
        </w:rPr>
        <w:t> </w:t>
      </w:r>
      <w:r>
        <w:rPr>
          <w:color w:val="231F20"/>
        </w:rPr>
        <w:t>có</w:t>
      </w:r>
      <w:r>
        <w:rPr>
          <w:color w:val="231F20"/>
          <w:spacing w:val="-7"/>
        </w:rPr>
        <w:t> </w:t>
      </w:r>
      <w:r>
        <w:rPr>
          <w:color w:val="231F20"/>
        </w:rPr>
        <w:t>hai địa có, đó là cõi dục và tĩnh lự thứ nhất. Do địa của ý cũng cùng với nhãn thức thiện </w:t>
      </w:r>
      <w:r>
        <w:rPr>
          <w:color w:val="231F20"/>
          <w:spacing w:val="-6"/>
        </w:rPr>
        <w:t>v.v... </w:t>
      </w:r>
      <w:r>
        <w:rPr>
          <w:color w:val="231F20"/>
        </w:rPr>
        <w:t>vào ra với nhau, nên không ở địa</w:t>
      </w:r>
      <w:r>
        <w:rPr>
          <w:color w:val="231F20"/>
          <w:spacing w:val="6"/>
        </w:rPr>
        <w:t> </w:t>
      </w:r>
      <w:r>
        <w:rPr>
          <w:color w:val="231F20"/>
        </w:rPr>
        <w:t>trên.</w:t>
      </w:r>
    </w:p>
    <w:p>
      <w:pPr>
        <w:pStyle w:val="BodyText"/>
        <w:spacing w:line="278" w:lineRule="auto" w:before="111"/>
        <w:ind w:left="393" w:right="123"/>
      </w:pPr>
      <w:r>
        <w:rPr>
          <w:color w:val="231F20"/>
        </w:rPr>
        <w:t>Lại có thuyết nêu: Ở năm địa đều có. Nghĩa là cõi dục và </w:t>
      </w:r>
      <w:r>
        <w:rPr>
          <w:color w:val="231F20"/>
          <w:spacing w:val="2"/>
        </w:rPr>
        <w:t>bốn </w:t>
      </w:r>
      <w:r>
        <w:rPr>
          <w:color w:val="231F20"/>
        </w:rPr>
        <w:t>tĩnh lự là năm địa. Ý thức đều cùng với các thức như nhãn </w:t>
      </w:r>
      <w:r>
        <w:rPr>
          <w:color w:val="231F20"/>
          <w:spacing w:val="-3"/>
        </w:rPr>
        <w:t>v.v… </w:t>
      </w:r>
      <w:r>
        <w:rPr>
          <w:color w:val="231F20"/>
        </w:rPr>
        <w:t>vào</w:t>
      </w:r>
      <w:r>
        <w:rPr>
          <w:color w:val="231F20"/>
          <w:spacing w:val="5"/>
        </w:rPr>
        <w:t> </w:t>
      </w:r>
      <w:r>
        <w:rPr>
          <w:color w:val="231F20"/>
          <w:spacing w:val="2"/>
        </w:rPr>
        <w:t>ra.</w:t>
      </w:r>
    </w:p>
    <w:p>
      <w:pPr>
        <w:pStyle w:val="BodyText"/>
        <w:spacing w:line="278" w:lineRule="auto" w:before="111"/>
        <w:ind w:left="393" w:right="127"/>
      </w:pPr>
      <w:r>
        <w:rPr>
          <w:i/>
          <w:color w:val="231F20"/>
        </w:rPr>
        <w:t>Lời</w:t>
      </w:r>
      <w:r>
        <w:rPr>
          <w:i/>
          <w:color w:val="231F20"/>
          <w:spacing w:val="-7"/>
        </w:rPr>
        <w:t> </w:t>
      </w:r>
      <w:r>
        <w:rPr>
          <w:i/>
          <w:color w:val="231F20"/>
        </w:rPr>
        <w:t>bình:</w:t>
      </w:r>
      <w:r>
        <w:rPr>
          <w:i/>
          <w:color w:val="231F20"/>
          <w:spacing w:val="-6"/>
        </w:rPr>
        <w:t> </w:t>
      </w:r>
      <w:r>
        <w:rPr>
          <w:color w:val="231F20"/>
        </w:rPr>
        <w:t>Nên</w:t>
      </w:r>
      <w:r>
        <w:rPr>
          <w:color w:val="231F20"/>
          <w:spacing w:val="-6"/>
        </w:rPr>
        <w:t> </w:t>
      </w:r>
      <w:r>
        <w:rPr>
          <w:color w:val="231F20"/>
        </w:rPr>
        <w:t>nói</w:t>
      </w:r>
      <w:r>
        <w:rPr>
          <w:color w:val="231F20"/>
          <w:spacing w:val="-7"/>
        </w:rPr>
        <w:t> </w:t>
      </w:r>
      <w:r>
        <w:rPr>
          <w:color w:val="231F20"/>
        </w:rPr>
        <w:t>như</w:t>
      </w:r>
      <w:r>
        <w:rPr>
          <w:color w:val="231F20"/>
          <w:spacing w:val="-6"/>
        </w:rPr>
        <w:t> </w:t>
      </w:r>
      <w:r>
        <w:rPr>
          <w:color w:val="231F20"/>
        </w:rPr>
        <w:t>vầy:</w:t>
      </w:r>
      <w:r>
        <w:rPr>
          <w:color w:val="231F20"/>
          <w:spacing w:val="-6"/>
        </w:rPr>
        <w:t> </w:t>
      </w:r>
      <w:r>
        <w:rPr>
          <w:color w:val="231F20"/>
        </w:rPr>
        <w:t>Chung</w:t>
      </w:r>
      <w:r>
        <w:rPr>
          <w:color w:val="231F20"/>
          <w:spacing w:val="-7"/>
        </w:rPr>
        <w:t> </w:t>
      </w:r>
      <w:r>
        <w:rPr>
          <w:color w:val="231F20"/>
        </w:rPr>
        <w:t>nơi</w:t>
      </w:r>
      <w:r>
        <w:rPr>
          <w:color w:val="231F20"/>
          <w:spacing w:val="-6"/>
        </w:rPr>
        <w:t> </w:t>
      </w:r>
      <w:r>
        <w:rPr>
          <w:color w:val="231F20"/>
        </w:rPr>
        <w:t>mười</w:t>
      </w:r>
      <w:r>
        <w:rPr>
          <w:color w:val="231F20"/>
          <w:spacing w:val="-6"/>
        </w:rPr>
        <w:t> </w:t>
      </w:r>
      <w:r>
        <w:rPr>
          <w:color w:val="231F20"/>
        </w:rPr>
        <w:t>một</w:t>
      </w:r>
      <w:r>
        <w:rPr>
          <w:color w:val="231F20"/>
          <w:spacing w:val="-6"/>
        </w:rPr>
        <w:t> </w:t>
      </w:r>
      <w:r>
        <w:rPr>
          <w:color w:val="231F20"/>
        </w:rPr>
        <w:t>địa</w:t>
      </w:r>
      <w:r>
        <w:rPr>
          <w:color w:val="231F20"/>
          <w:spacing w:val="-7"/>
        </w:rPr>
        <w:t> </w:t>
      </w:r>
      <w:r>
        <w:rPr>
          <w:color w:val="231F20"/>
        </w:rPr>
        <w:t>của</w:t>
      </w:r>
      <w:r>
        <w:rPr>
          <w:color w:val="231F20"/>
          <w:spacing w:val="-6"/>
        </w:rPr>
        <w:t> </w:t>
      </w:r>
      <w:r>
        <w:rPr>
          <w:color w:val="231F20"/>
        </w:rPr>
        <w:t>ba</w:t>
      </w:r>
      <w:r>
        <w:rPr>
          <w:color w:val="231F20"/>
          <w:spacing w:val="-6"/>
        </w:rPr>
        <w:t> </w:t>
      </w:r>
      <w:r>
        <w:rPr>
          <w:color w:val="231F20"/>
        </w:rPr>
        <w:t>cõi đều có. Nghĩa là cõi dục, tĩnh lự vị chí, trung gian, bốn tĩnh lự, bốn vô sắc. Ý thức, niệm, tuệ đều hiện hữu khắp nơi các</w:t>
      </w:r>
      <w:r>
        <w:rPr>
          <w:color w:val="231F20"/>
          <w:spacing w:val="-4"/>
        </w:rPr>
        <w:t> </w:t>
      </w:r>
      <w:r>
        <w:rPr>
          <w:color w:val="231F20"/>
        </w:rPr>
        <w:t>địa.</w:t>
      </w:r>
    </w:p>
    <w:p>
      <w:pPr>
        <w:pStyle w:val="BodyText"/>
        <w:spacing w:line="278" w:lineRule="auto" w:before="111"/>
        <w:ind w:left="393" w:right="126"/>
      </w:pPr>
      <w:r>
        <w:rPr>
          <w:i/>
          <w:color w:val="231F20"/>
        </w:rPr>
        <w:t>Hỏi: </w:t>
      </w:r>
      <w:r>
        <w:rPr>
          <w:color w:val="231F20"/>
        </w:rPr>
        <w:t>Sáu pháp luôn an trụ này có khác nhau về thượng, trung, hạ không?</w:t>
      </w:r>
    </w:p>
    <w:p>
      <w:pPr>
        <w:pStyle w:val="BodyText"/>
        <w:spacing w:line="278" w:lineRule="auto" w:before="112"/>
        <w:ind w:left="393" w:right="125"/>
      </w:pPr>
      <w:r>
        <w:rPr>
          <w:i/>
          <w:color w:val="231F20"/>
        </w:rPr>
        <w:t>Đáp: </w:t>
      </w:r>
      <w:r>
        <w:rPr>
          <w:color w:val="231F20"/>
        </w:rPr>
        <w:t>Có. Nghĩa là Như Lai là bậc thượng, Độc giác là bậc trung, Thanh văn là bậc hạ. Lại nữa, chủng tánh của pháp bất động là thượng, chủng tánh của pháp thoái chuyển là hạ, bốn chủng tánh còn lại là trung.</w:t>
      </w:r>
    </w:p>
    <w:p>
      <w:pPr>
        <w:pStyle w:val="BodyText"/>
        <w:spacing w:line="278" w:lineRule="auto" w:before="110"/>
        <w:ind w:left="393" w:right="127"/>
      </w:pPr>
      <w:r>
        <w:rPr>
          <w:i/>
          <w:color w:val="231F20"/>
        </w:rPr>
        <w:t>Hỏi: </w:t>
      </w:r>
      <w:r>
        <w:rPr>
          <w:color w:val="231F20"/>
        </w:rPr>
        <w:t>Nếu Thanh văn, Độc giác cũng đều thành tựu sáu pháp luôn</w:t>
      </w:r>
      <w:r>
        <w:rPr>
          <w:color w:val="231F20"/>
          <w:spacing w:val="-11"/>
        </w:rPr>
        <w:t> </w:t>
      </w:r>
      <w:r>
        <w:rPr>
          <w:color w:val="231F20"/>
        </w:rPr>
        <w:t>an</w:t>
      </w:r>
      <w:r>
        <w:rPr>
          <w:color w:val="231F20"/>
          <w:spacing w:val="-11"/>
        </w:rPr>
        <w:t> </w:t>
      </w:r>
      <w:r>
        <w:rPr>
          <w:color w:val="231F20"/>
        </w:rPr>
        <w:t>trụ</w:t>
      </w:r>
      <w:r>
        <w:rPr>
          <w:color w:val="231F20"/>
          <w:spacing w:val="-11"/>
        </w:rPr>
        <w:t> </w:t>
      </w:r>
      <w:r>
        <w:rPr>
          <w:color w:val="231F20"/>
          <w:spacing w:val="-5"/>
        </w:rPr>
        <w:t>này,</w:t>
      </w:r>
      <w:r>
        <w:rPr>
          <w:color w:val="231F20"/>
          <w:spacing w:val="-11"/>
        </w:rPr>
        <w:t> </w:t>
      </w:r>
      <w:r>
        <w:rPr>
          <w:color w:val="231F20"/>
        </w:rPr>
        <w:t>thì</w:t>
      </w:r>
      <w:r>
        <w:rPr>
          <w:color w:val="231F20"/>
          <w:spacing w:val="-11"/>
        </w:rPr>
        <w:t> </w:t>
      </w:r>
      <w:r>
        <w:rPr>
          <w:color w:val="231F20"/>
        </w:rPr>
        <w:t>vì</w:t>
      </w:r>
      <w:r>
        <w:rPr>
          <w:color w:val="231F20"/>
          <w:spacing w:val="-11"/>
        </w:rPr>
        <w:t> </w:t>
      </w:r>
      <w:r>
        <w:rPr>
          <w:color w:val="231F20"/>
        </w:rPr>
        <w:t>sao</w:t>
      </w:r>
      <w:r>
        <w:rPr>
          <w:color w:val="231F20"/>
          <w:spacing w:val="-11"/>
        </w:rPr>
        <w:t> </w:t>
      </w:r>
      <w:r>
        <w:rPr>
          <w:color w:val="231F20"/>
        </w:rPr>
        <w:t>lại</w:t>
      </w:r>
      <w:r>
        <w:rPr>
          <w:color w:val="231F20"/>
          <w:spacing w:val="-11"/>
        </w:rPr>
        <w:t> </w:t>
      </w:r>
      <w:r>
        <w:rPr>
          <w:color w:val="231F20"/>
        </w:rPr>
        <w:t>nói</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niệm</w:t>
      </w:r>
      <w:r>
        <w:rPr>
          <w:color w:val="231F20"/>
          <w:spacing w:val="-11"/>
        </w:rPr>
        <w:t> </w:t>
      </w:r>
      <w:r>
        <w:rPr>
          <w:color w:val="231F20"/>
        </w:rPr>
        <w:t>trụ</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không</w:t>
      </w:r>
      <w:r>
        <w:rPr>
          <w:color w:val="231F20"/>
          <w:spacing w:val="-11"/>
        </w:rPr>
        <w:t> </w:t>
      </w:r>
      <w:r>
        <w:rPr>
          <w:color w:val="231F20"/>
        </w:rPr>
        <w:t>chung của</w:t>
      </w:r>
      <w:r>
        <w:rPr>
          <w:color w:val="231F20"/>
          <w:spacing w:val="-1"/>
        </w:rPr>
        <w:t> </w:t>
      </w:r>
      <w:r>
        <w:rPr>
          <w:color w:val="231F20"/>
        </w:rPr>
        <w:t>Phật?</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11"/>
      </w:pPr>
      <w:r>
        <w:rPr>
          <w:i/>
          <w:color w:val="231F20"/>
        </w:rPr>
        <w:t>Đáp: </w:t>
      </w:r>
      <w:r>
        <w:rPr>
          <w:color w:val="231F20"/>
        </w:rPr>
        <w:t>Đức Phật luôn vì các chúng giảng nói rộng pháp yếu, là nhằm</w:t>
      </w:r>
      <w:r>
        <w:rPr>
          <w:color w:val="231F20"/>
          <w:spacing w:val="-9"/>
        </w:rPr>
        <w:t> </w:t>
      </w:r>
      <w:r>
        <w:rPr>
          <w:color w:val="231F20"/>
        </w:rPr>
        <w:t>điều</w:t>
      </w:r>
      <w:r>
        <w:rPr>
          <w:color w:val="231F20"/>
          <w:spacing w:val="-9"/>
        </w:rPr>
        <w:t> </w:t>
      </w:r>
      <w:r>
        <w:rPr>
          <w:color w:val="231F20"/>
        </w:rPr>
        <w:t>ngự</w:t>
      </w:r>
      <w:r>
        <w:rPr>
          <w:color w:val="231F20"/>
          <w:spacing w:val="-8"/>
        </w:rPr>
        <w:t> </w:t>
      </w:r>
      <w:r>
        <w:rPr>
          <w:color w:val="231F20"/>
        </w:rPr>
        <w:t>chúng</w:t>
      </w:r>
      <w:r>
        <w:rPr>
          <w:color w:val="231F20"/>
          <w:spacing w:val="-8"/>
        </w:rPr>
        <w:t> </w:t>
      </w:r>
      <w:r>
        <w:rPr>
          <w:color w:val="231F20"/>
        </w:rPr>
        <w:t>sinh,</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riêng</w:t>
      </w:r>
      <w:r>
        <w:rPr>
          <w:color w:val="231F20"/>
          <w:spacing w:val="-9"/>
        </w:rPr>
        <w:t> </w:t>
      </w:r>
      <w:r>
        <w:rPr>
          <w:color w:val="231F20"/>
        </w:rPr>
        <w:t>ba</w:t>
      </w:r>
      <w:r>
        <w:rPr>
          <w:color w:val="231F20"/>
          <w:spacing w:val="-8"/>
        </w:rPr>
        <w:t> </w:t>
      </w:r>
      <w:r>
        <w:rPr>
          <w:color w:val="231F20"/>
        </w:rPr>
        <w:t>niệm</w:t>
      </w:r>
      <w:r>
        <w:rPr>
          <w:color w:val="231F20"/>
          <w:spacing w:val="-9"/>
        </w:rPr>
        <w:t> </w:t>
      </w:r>
      <w:r>
        <w:rPr>
          <w:color w:val="231F20"/>
        </w:rPr>
        <w:t>trụ.</w:t>
      </w:r>
      <w:r>
        <w:rPr>
          <w:color w:val="231F20"/>
          <w:spacing w:val="-8"/>
        </w:rPr>
        <w:t> </w:t>
      </w:r>
      <w:r>
        <w:rPr>
          <w:color w:val="231F20"/>
        </w:rPr>
        <w:t>Hàng</w:t>
      </w:r>
      <w:r>
        <w:rPr>
          <w:color w:val="231F20"/>
          <w:spacing w:val="-8"/>
        </w:rPr>
        <w:t> </w:t>
      </w:r>
      <w:r>
        <w:rPr>
          <w:color w:val="231F20"/>
        </w:rPr>
        <w:t>Nhị</w:t>
      </w:r>
      <w:r>
        <w:rPr>
          <w:color w:val="231F20"/>
          <w:spacing w:val="-9"/>
        </w:rPr>
        <w:t> </w:t>
      </w:r>
      <w:r>
        <w:rPr>
          <w:color w:val="231F20"/>
        </w:rPr>
        <w:t>thừa không có sự việc này nên không</w:t>
      </w:r>
      <w:r>
        <w:rPr>
          <w:color w:val="231F20"/>
          <w:spacing w:val="-2"/>
        </w:rPr>
        <w:t> </w:t>
      </w:r>
      <w:r>
        <w:rPr>
          <w:color w:val="231F20"/>
        </w:rPr>
        <w:t>nói.</w:t>
      </w:r>
    </w:p>
    <w:p>
      <w:pPr>
        <w:pStyle w:val="BodyText"/>
        <w:spacing w:line="278" w:lineRule="auto" w:before="111"/>
        <w:ind w:right="411"/>
      </w:pPr>
      <w:r>
        <w:rPr>
          <w:color w:val="231F20"/>
        </w:rPr>
        <w:t>Lại nữa, vì Thanh văn, Độc giác chỉ có phần ít không phải là cứu cánh nên không kiến lập.</w:t>
      </w:r>
    </w:p>
    <w:p>
      <w:pPr>
        <w:pStyle w:val="BodyText"/>
        <w:spacing w:line="278" w:lineRule="auto" w:before="112"/>
        <w:ind w:right="410"/>
      </w:pPr>
      <w:r>
        <w:rPr>
          <w:color w:val="231F20"/>
        </w:rPr>
        <w:t>Lại nữa, Thanh văn, Độc giác tuy đã đoạn tham, giận nhưng vẫn còn tập khí khác. Nếu khi đồ chúng có chống đối hay tùy thuận liền</w:t>
      </w:r>
      <w:r>
        <w:rPr>
          <w:color w:val="231F20"/>
          <w:spacing w:val="-10"/>
        </w:rPr>
        <w:t> </w:t>
      </w:r>
      <w:r>
        <w:rPr>
          <w:color w:val="231F20"/>
        </w:rPr>
        <w:t>sinh</w:t>
      </w:r>
      <w:r>
        <w:rPr>
          <w:color w:val="231F20"/>
          <w:spacing w:val="-9"/>
        </w:rPr>
        <w:t> </w:t>
      </w:r>
      <w:r>
        <w:rPr>
          <w:color w:val="231F20"/>
        </w:rPr>
        <w:t>khởi</w:t>
      </w:r>
      <w:r>
        <w:rPr>
          <w:color w:val="231F20"/>
          <w:spacing w:val="-9"/>
        </w:rPr>
        <w:t> </w:t>
      </w:r>
      <w:r>
        <w:rPr>
          <w:color w:val="231F20"/>
        </w:rPr>
        <w:t>tưởng</w:t>
      </w:r>
      <w:r>
        <w:rPr>
          <w:color w:val="231F20"/>
          <w:spacing w:val="-9"/>
        </w:rPr>
        <w:t> </w:t>
      </w:r>
      <w:r>
        <w:rPr>
          <w:color w:val="231F20"/>
        </w:rPr>
        <w:t>giống</w:t>
      </w:r>
      <w:r>
        <w:rPr>
          <w:color w:val="231F20"/>
          <w:spacing w:val="-10"/>
        </w:rPr>
        <w:t> </w:t>
      </w:r>
      <w:r>
        <w:rPr>
          <w:color w:val="231F20"/>
        </w:rPr>
        <w:t>như</w:t>
      </w:r>
      <w:r>
        <w:rPr>
          <w:color w:val="231F20"/>
          <w:spacing w:val="-8"/>
        </w:rPr>
        <w:t> </w:t>
      </w:r>
      <w:r>
        <w:rPr>
          <w:color w:val="231F20"/>
        </w:rPr>
        <w:t>tham,</w:t>
      </w:r>
      <w:r>
        <w:rPr>
          <w:color w:val="231F20"/>
          <w:spacing w:val="-9"/>
        </w:rPr>
        <w:t> </w:t>
      </w:r>
      <w:r>
        <w:rPr>
          <w:color w:val="231F20"/>
        </w:rPr>
        <w:t>giận,</w:t>
      </w:r>
      <w:r>
        <w:rPr>
          <w:color w:val="231F20"/>
          <w:spacing w:val="-9"/>
        </w:rPr>
        <w:t> </w:t>
      </w:r>
      <w:r>
        <w:rPr>
          <w:color w:val="231F20"/>
        </w:rPr>
        <w:t>lo,</w:t>
      </w:r>
      <w:r>
        <w:rPr>
          <w:color w:val="231F20"/>
          <w:spacing w:val="-9"/>
        </w:rPr>
        <w:t> </w:t>
      </w:r>
      <w:r>
        <w:rPr>
          <w:color w:val="231F20"/>
        </w:rPr>
        <w:t>mừng,</w:t>
      </w:r>
      <w:r>
        <w:rPr>
          <w:color w:val="231F20"/>
          <w:spacing w:val="-8"/>
        </w:rPr>
        <w:t> </w:t>
      </w:r>
      <w:r>
        <w:rPr>
          <w:color w:val="231F20"/>
        </w:rPr>
        <w:t>nên</w:t>
      </w:r>
      <w:r>
        <w:rPr>
          <w:color w:val="231F20"/>
          <w:spacing w:val="-9"/>
        </w:rPr>
        <w:t> </w:t>
      </w:r>
      <w:r>
        <w:rPr>
          <w:color w:val="231F20"/>
        </w:rPr>
        <w:t>không</w:t>
      </w:r>
      <w:r>
        <w:rPr>
          <w:color w:val="231F20"/>
          <w:spacing w:val="-8"/>
        </w:rPr>
        <w:t> </w:t>
      </w:r>
      <w:r>
        <w:rPr>
          <w:color w:val="231F20"/>
        </w:rPr>
        <w:t>kiến lập ba niệm trụ.</w:t>
      </w:r>
    </w:p>
    <w:p>
      <w:pPr>
        <w:pStyle w:val="BodyText"/>
        <w:spacing w:line="278" w:lineRule="auto" w:before="110"/>
        <w:ind w:right="410"/>
      </w:pPr>
      <w:r>
        <w:rPr>
          <w:color w:val="231F20"/>
        </w:rPr>
        <w:t>Lại</w:t>
      </w:r>
      <w:r>
        <w:rPr>
          <w:color w:val="231F20"/>
          <w:spacing w:val="-5"/>
        </w:rPr>
        <w:t> </w:t>
      </w:r>
      <w:r>
        <w:rPr>
          <w:color w:val="231F20"/>
        </w:rPr>
        <w:t>nữa,</w:t>
      </w:r>
      <w:r>
        <w:rPr>
          <w:color w:val="231F20"/>
          <w:spacing w:val="-4"/>
        </w:rPr>
        <w:t> </w:t>
      </w:r>
      <w:r>
        <w:rPr>
          <w:color w:val="231F20"/>
        </w:rPr>
        <w:t>sáu</w:t>
      </w:r>
      <w:r>
        <w:rPr>
          <w:color w:val="231F20"/>
          <w:spacing w:val="-4"/>
        </w:rPr>
        <w:t> </w:t>
      </w:r>
      <w:r>
        <w:rPr>
          <w:color w:val="231F20"/>
        </w:rPr>
        <w:t>pháp</w:t>
      </w:r>
      <w:r>
        <w:rPr>
          <w:color w:val="231F20"/>
          <w:spacing w:val="-4"/>
        </w:rPr>
        <w:t> </w:t>
      </w:r>
      <w:r>
        <w:rPr>
          <w:color w:val="231F20"/>
        </w:rPr>
        <w:t>luôn</w:t>
      </w:r>
      <w:r>
        <w:rPr>
          <w:color w:val="231F20"/>
          <w:spacing w:val="-4"/>
        </w:rPr>
        <w:t> </w:t>
      </w:r>
      <w:r>
        <w:rPr>
          <w:color w:val="231F20"/>
        </w:rPr>
        <w:t>an</w:t>
      </w:r>
      <w:r>
        <w:rPr>
          <w:color w:val="231F20"/>
          <w:spacing w:val="-4"/>
        </w:rPr>
        <w:t> </w:t>
      </w:r>
      <w:r>
        <w:rPr>
          <w:color w:val="231F20"/>
        </w:rPr>
        <w:t>trụ</w:t>
      </w:r>
      <w:r>
        <w:rPr>
          <w:color w:val="231F20"/>
          <w:spacing w:val="-4"/>
        </w:rPr>
        <w:t> </w:t>
      </w:r>
      <w:r>
        <w:rPr>
          <w:color w:val="231F20"/>
        </w:rPr>
        <w:t>này</w:t>
      </w:r>
      <w:r>
        <w:rPr>
          <w:color w:val="231F20"/>
          <w:spacing w:val="-5"/>
        </w:rPr>
        <w:t> </w:t>
      </w:r>
      <w:r>
        <w:rPr>
          <w:color w:val="231F20"/>
        </w:rPr>
        <w:t>cùng</w:t>
      </w:r>
      <w:r>
        <w:rPr>
          <w:color w:val="231F20"/>
          <w:spacing w:val="-4"/>
        </w:rPr>
        <w:t> </w:t>
      </w:r>
      <w:r>
        <w:rPr>
          <w:color w:val="231F20"/>
        </w:rPr>
        <w:t>với</w:t>
      </w:r>
      <w:r>
        <w:rPr>
          <w:color w:val="231F20"/>
          <w:spacing w:val="-4"/>
        </w:rPr>
        <w:t> </w:t>
      </w:r>
      <w:r>
        <w:rPr>
          <w:color w:val="231F20"/>
        </w:rPr>
        <w:t>ba</w:t>
      </w:r>
      <w:r>
        <w:rPr>
          <w:color w:val="231F20"/>
          <w:spacing w:val="-4"/>
        </w:rPr>
        <w:t> </w:t>
      </w:r>
      <w:r>
        <w:rPr>
          <w:color w:val="231F20"/>
        </w:rPr>
        <w:t>niệm</w:t>
      </w:r>
      <w:r>
        <w:rPr>
          <w:color w:val="231F20"/>
          <w:spacing w:val="-4"/>
        </w:rPr>
        <w:t> </w:t>
      </w:r>
      <w:r>
        <w:rPr>
          <w:color w:val="231F20"/>
        </w:rPr>
        <w:t>trụ</w:t>
      </w:r>
      <w:r>
        <w:rPr>
          <w:color w:val="231F20"/>
          <w:spacing w:val="-4"/>
        </w:rPr>
        <w:t> </w:t>
      </w:r>
      <w:r>
        <w:rPr>
          <w:color w:val="231F20"/>
        </w:rPr>
        <w:t>có</w:t>
      </w:r>
      <w:r>
        <w:rPr>
          <w:color w:val="231F20"/>
          <w:spacing w:val="-4"/>
        </w:rPr>
        <w:t> </w:t>
      </w:r>
      <w:r>
        <w:rPr>
          <w:color w:val="231F20"/>
        </w:rPr>
        <w:t>khác nhau về chỗ kiến lập. Nghĩa là ba niệm trụ thì dựa vào số đông kiến lập, còn sáu pháp luôn an trụ lại căn cứ vào cảnh kiến lập. Đối với cảnh không khởi lo, mừng thì dễ, còn đối với số đông thì</w:t>
      </w:r>
      <w:r>
        <w:rPr>
          <w:color w:val="231F20"/>
          <w:spacing w:val="-2"/>
        </w:rPr>
        <w:t> </w:t>
      </w:r>
      <w:r>
        <w:rPr>
          <w:color w:val="231F20"/>
        </w:rPr>
        <w:t>khó.</w:t>
      </w:r>
    </w:p>
    <w:p>
      <w:pPr>
        <w:pStyle w:val="BodyText"/>
        <w:spacing w:line="278" w:lineRule="auto" w:before="110"/>
        <w:ind w:right="410"/>
      </w:pPr>
      <w:r>
        <w:rPr>
          <w:color w:val="231F20"/>
        </w:rPr>
        <w:t>Thanh văn v.v... có sáu pháp luôn an trụ, nhưng không có ba niệm trụ.</w:t>
      </w:r>
    </w:p>
    <w:p>
      <w:pPr>
        <w:pStyle w:val="BodyText"/>
        <w:spacing w:line="278" w:lineRule="auto" w:before="112"/>
        <w:ind w:right="410"/>
      </w:pPr>
      <w:r>
        <w:rPr>
          <w:i/>
          <w:color w:val="231F20"/>
        </w:rPr>
        <w:t>Hỏi: </w:t>
      </w:r>
      <w:r>
        <w:rPr>
          <w:color w:val="231F20"/>
        </w:rPr>
        <w:t>Vì sao lúc được tận trí là tức khắc tu căn thiện của ba cõi trong vị lai không phải là lúc khác?</w:t>
      </w:r>
    </w:p>
    <w:p>
      <w:pPr>
        <w:pStyle w:val="BodyText"/>
        <w:spacing w:line="278" w:lineRule="auto" w:before="112"/>
        <w:ind w:right="409"/>
      </w:pPr>
      <w:r>
        <w:rPr>
          <w:i/>
          <w:color w:val="231F20"/>
        </w:rPr>
        <w:t>Đáp:</w:t>
      </w:r>
      <w:r>
        <w:rPr>
          <w:i/>
          <w:color w:val="231F20"/>
          <w:spacing w:val="-9"/>
        </w:rPr>
        <w:t> </w:t>
      </w:r>
      <w:r>
        <w:rPr>
          <w:color w:val="231F20"/>
        </w:rPr>
        <w:t>Vì</w:t>
      </w:r>
      <w:r>
        <w:rPr>
          <w:color w:val="231F20"/>
          <w:spacing w:val="-4"/>
        </w:rPr>
        <w:t> </w:t>
      </w:r>
      <w:r>
        <w:rPr>
          <w:color w:val="231F20"/>
        </w:rPr>
        <w:t>bấy</w:t>
      </w:r>
      <w:r>
        <w:rPr>
          <w:color w:val="231F20"/>
          <w:spacing w:val="-4"/>
        </w:rPr>
        <w:t> </w:t>
      </w:r>
      <w:r>
        <w:rPr>
          <w:color w:val="231F20"/>
        </w:rPr>
        <w:t>giờ</w:t>
      </w:r>
      <w:r>
        <w:rPr>
          <w:color w:val="231F20"/>
          <w:spacing w:val="-5"/>
        </w:rPr>
        <w:t> </w:t>
      </w:r>
      <w:r>
        <w:rPr>
          <w:color w:val="231F20"/>
        </w:rPr>
        <w:t>phiền</w:t>
      </w:r>
      <w:r>
        <w:rPr>
          <w:color w:val="231F20"/>
          <w:spacing w:val="-4"/>
        </w:rPr>
        <w:t> </w:t>
      </w:r>
      <w:r>
        <w:rPr>
          <w:color w:val="231F20"/>
        </w:rPr>
        <w:t>não</w:t>
      </w:r>
      <w:r>
        <w:rPr>
          <w:color w:val="231F20"/>
          <w:spacing w:val="-4"/>
        </w:rPr>
        <w:t> </w:t>
      </w:r>
      <w:r>
        <w:rPr>
          <w:color w:val="231F20"/>
        </w:rPr>
        <w:t>của</w:t>
      </w:r>
      <w:r>
        <w:rPr>
          <w:color w:val="231F20"/>
          <w:spacing w:val="-4"/>
        </w:rPr>
        <w:t> </w:t>
      </w:r>
      <w:r>
        <w:rPr>
          <w:color w:val="231F20"/>
        </w:rPr>
        <w:t>ba</w:t>
      </w:r>
      <w:r>
        <w:rPr>
          <w:color w:val="231F20"/>
          <w:spacing w:val="-5"/>
        </w:rPr>
        <w:t> </w:t>
      </w:r>
      <w:r>
        <w:rPr>
          <w:color w:val="231F20"/>
        </w:rPr>
        <w:t>cõi</w:t>
      </w:r>
      <w:r>
        <w:rPr>
          <w:color w:val="231F20"/>
          <w:spacing w:val="-4"/>
        </w:rPr>
        <w:t> </w:t>
      </w:r>
      <w:r>
        <w:rPr>
          <w:color w:val="231F20"/>
        </w:rPr>
        <w:t>đều</w:t>
      </w:r>
      <w:r>
        <w:rPr>
          <w:color w:val="231F20"/>
          <w:spacing w:val="-4"/>
        </w:rPr>
        <w:t> </w:t>
      </w:r>
      <w:r>
        <w:rPr>
          <w:color w:val="231F20"/>
        </w:rPr>
        <w:t>vĩnh</w:t>
      </w:r>
      <w:r>
        <w:rPr>
          <w:color w:val="231F20"/>
          <w:spacing w:val="-5"/>
        </w:rPr>
        <w:t> </w:t>
      </w:r>
      <w:r>
        <w:rPr>
          <w:color w:val="231F20"/>
        </w:rPr>
        <w:t>viễn</w:t>
      </w:r>
      <w:r>
        <w:rPr>
          <w:color w:val="231F20"/>
          <w:spacing w:val="-4"/>
        </w:rPr>
        <w:t> </w:t>
      </w:r>
      <w:r>
        <w:rPr>
          <w:color w:val="231F20"/>
        </w:rPr>
        <w:t>dứt</w:t>
      </w:r>
      <w:r>
        <w:rPr>
          <w:color w:val="231F20"/>
          <w:spacing w:val="-4"/>
        </w:rPr>
        <w:t> </w:t>
      </w:r>
      <w:r>
        <w:rPr>
          <w:color w:val="231F20"/>
        </w:rPr>
        <w:t>hết,</w:t>
      </w:r>
      <w:r>
        <w:rPr>
          <w:color w:val="231F20"/>
          <w:spacing w:val="-4"/>
        </w:rPr>
        <w:t> </w:t>
      </w:r>
      <w:r>
        <w:rPr>
          <w:color w:val="231F20"/>
        </w:rPr>
        <w:t>lại không</w:t>
      </w:r>
      <w:r>
        <w:rPr>
          <w:color w:val="231F20"/>
          <w:spacing w:val="-7"/>
        </w:rPr>
        <w:t> </w:t>
      </w:r>
      <w:r>
        <w:rPr>
          <w:color w:val="231F20"/>
        </w:rPr>
        <w:t>có</w:t>
      </w:r>
      <w:r>
        <w:rPr>
          <w:color w:val="231F20"/>
          <w:spacing w:val="-7"/>
        </w:rPr>
        <w:t> </w:t>
      </w:r>
      <w:r>
        <w:rPr>
          <w:color w:val="231F20"/>
        </w:rPr>
        <w:t>chỗ</w:t>
      </w:r>
      <w:r>
        <w:rPr>
          <w:color w:val="231F20"/>
          <w:spacing w:val="-7"/>
        </w:rPr>
        <w:t> </w:t>
      </w:r>
      <w:r>
        <w:rPr>
          <w:color w:val="231F20"/>
        </w:rPr>
        <w:t>tạo</w:t>
      </w:r>
      <w:r>
        <w:rPr>
          <w:color w:val="231F20"/>
          <w:spacing w:val="-7"/>
        </w:rPr>
        <w:t> </w:t>
      </w:r>
      <w:r>
        <w:rPr>
          <w:color w:val="231F20"/>
        </w:rPr>
        <w:t>tác,</w:t>
      </w:r>
      <w:r>
        <w:rPr>
          <w:color w:val="231F20"/>
          <w:spacing w:val="-8"/>
        </w:rPr>
        <w:t> </w:t>
      </w:r>
      <w:r>
        <w:rPr>
          <w:color w:val="231F20"/>
        </w:rPr>
        <w:t>chỉ</w:t>
      </w:r>
      <w:r>
        <w:rPr>
          <w:color w:val="231F20"/>
          <w:spacing w:val="-7"/>
        </w:rPr>
        <w:t> </w:t>
      </w:r>
      <w:r>
        <w:rPr>
          <w:color w:val="231F20"/>
        </w:rPr>
        <w:t>cần</w:t>
      </w:r>
      <w:r>
        <w:rPr>
          <w:color w:val="231F20"/>
          <w:spacing w:val="-7"/>
        </w:rPr>
        <w:t> </w:t>
      </w:r>
      <w:r>
        <w:rPr>
          <w:color w:val="231F20"/>
        </w:rPr>
        <w:t>có</w:t>
      </w:r>
      <w:r>
        <w:rPr>
          <w:color w:val="231F20"/>
          <w:spacing w:val="-7"/>
        </w:rPr>
        <w:t> </w:t>
      </w:r>
      <w:r>
        <w:rPr>
          <w:color w:val="231F20"/>
        </w:rPr>
        <w:t>tâm</w:t>
      </w:r>
      <w:r>
        <w:rPr>
          <w:color w:val="231F20"/>
          <w:spacing w:val="-8"/>
        </w:rPr>
        <w:t> </w:t>
      </w:r>
      <w:r>
        <w:rPr>
          <w:color w:val="231F20"/>
        </w:rPr>
        <w:t>định</w:t>
      </w:r>
      <w:r>
        <w:rPr>
          <w:color w:val="231F20"/>
          <w:spacing w:val="-7"/>
        </w:rPr>
        <w:t> </w:t>
      </w:r>
      <w:r>
        <w:rPr>
          <w:color w:val="231F20"/>
        </w:rPr>
        <w:t>vào</w:t>
      </w:r>
      <w:r>
        <w:rPr>
          <w:color w:val="231F20"/>
          <w:spacing w:val="-7"/>
        </w:rPr>
        <w:t> </w:t>
      </w:r>
      <w:r>
        <w:rPr>
          <w:color w:val="231F20"/>
        </w:rPr>
        <w:t>ra</w:t>
      </w:r>
      <w:r>
        <w:rPr>
          <w:color w:val="231F20"/>
          <w:spacing w:val="-8"/>
        </w:rPr>
        <w:t> </w:t>
      </w:r>
      <w:r>
        <w:rPr>
          <w:color w:val="231F20"/>
        </w:rPr>
        <w:t>của</w:t>
      </w:r>
      <w:r>
        <w:rPr>
          <w:color w:val="231F20"/>
          <w:spacing w:val="-7"/>
        </w:rPr>
        <w:t> </w:t>
      </w:r>
      <w:r>
        <w:rPr>
          <w:color w:val="231F20"/>
        </w:rPr>
        <w:t>thế</w:t>
      </w:r>
      <w:r>
        <w:rPr>
          <w:color w:val="231F20"/>
          <w:spacing w:val="-7"/>
        </w:rPr>
        <w:t> </w:t>
      </w:r>
      <w:r>
        <w:rPr>
          <w:color w:val="231F20"/>
        </w:rPr>
        <w:t>tục</w:t>
      </w:r>
      <w:r>
        <w:rPr>
          <w:color w:val="231F20"/>
          <w:spacing w:val="-7"/>
        </w:rPr>
        <w:t> </w:t>
      </w:r>
      <w:r>
        <w:rPr>
          <w:color w:val="231F20"/>
        </w:rPr>
        <w:t>thọ</w:t>
      </w:r>
      <w:r>
        <w:rPr>
          <w:color w:val="231F20"/>
          <w:spacing w:val="-7"/>
        </w:rPr>
        <w:t> </w:t>
      </w:r>
      <w:r>
        <w:rPr>
          <w:color w:val="231F20"/>
          <w:spacing w:val="-3"/>
        </w:rPr>
        <w:t>dụng </w:t>
      </w:r>
      <w:r>
        <w:rPr>
          <w:color w:val="231F20"/>
        </w:rPr>
        <w:t>các định, nên lúc này tu căn thiện của ba cõi.</w:t>
      </w:r>
    </w:p>
    <w:p>
      <w:pPr>
        <w:pStyle w:val="BodyText"/>
        <w:spacing w:line="278" w:lineRule="auto" w:before="111"/>
        <w:ind w:right="410"/>
      </w:pPr>
      <w:r>
        <w:rPr>
          <w:color w:val="231F20"/>
        </w:rPr>
        <w:t>Lại nữa, lúc ấy vĩnh viễn xả các tụ phiền não, từ xưa chưa xả, lần đầu tiên được tụ các công đức từ trước chưa được, nên có thể tu tức khắc căn thiện của ba cõi.</w:t>
      </w:r>
    </w:p>
    <w:p>
      <w:pPr>
        <w:pStyle w:val="BodyText"/>
        <w:spacing w:line="278" w:lineRule="auto" w:before="110"/>
        <w:ind w:right="408"/>
      </w:pPr>
      <w:r>
        <w:rPr>
          <w:color w:val="231F20"/>
        </w:rPr>
        <w:t>Lại nữa, bấy giờ tâm được tự tại như ngôi vua, đứng đầu mọi hệ thống, giải thoát, an lành, luyện tập tốt đẹp, căn thiện của ba </w:t>
      </w:r>
      <w:r>
        <w:rPr>
          <w:color w:val="231F20"/>
          <w:spacing w:val="-5"/>
        </w:rPr>
        <w:t>cõi </w:t>
      </w:r>
      <w:r>
        <w:rPr>
          <w:color w:val="231F20"/>
        </w:rPr>
        <w:t>đều</w:t>
      </w:r>
      <w:r>
        <w:rPr>
          <w:color w:val="231F20"/>
          <w:spacing w:val="-7"/>
        </w:rPr>
        <w:t> </w:t>
      </w:r>
      <w:r>
        <w:rPr>
          <w:color w:val="231F20"/>
        </w:rPr>
        <w:t>đến</w:t>
      </w:r>
      <w:r>
        <w:rPr>
          <w:color w:val="231F20"/>
          <w:spacing w:val="-6"/>
        </w:rPr>
        <w:t> </w:t>
      </w:r>
      <w:r>
        <w:rPr>
          <w:color w:val="231F20"/>
        </w:rPr>
        <w:t>triều</w:t>
      </w:r>
      <w:r>
        <w:rPr>
          <w:color w:val="231F20"/>
          <w:spacing w:val="-6"/>
        </w:rPr>
        <w:t> </w:t>
      </w:r>
      <w:r>
        <w:rPr>
          <w:color w:val="231F20"/>
        </w:rPr>
        <w:t>cống.</w:t>
      </w:r>
      <w:r>
        <w:rPr>
          <w:color w:val="231F20"/>
          <w:spacing w:val="-5"/>
        </w:rPr>
        <w:t> </w:t>
      </w:r>
      <w:r>
        <w:rPr>
          <w:color w:val="231F20"/>
        </w:rPr>
        <w:t>Như</w:t>
      </w:r>
      <w:r>
        <w:rPr>
          <w:color w:val="231F20"/>
          <w:spacing w:val="-6"/>
        </w:rPr>
        <w:t> </w:t>
      </w:r>
      <w:r>
        <w:rPr>
          <w:color w:val="231F20"/>
        </w:rPr>
        <w:t>lúc</w:t>
      </w:r>
      <w:r>
        <w:rPr>
          <w:color w:val="231F20"/>
          <w:spacing w:val="-5"/>
        </w:rPr>
        <w:t> </w:t>
      </w:r>
      <w:r>
        <w:rPr>
          <w:color w:val="231F20"/>
        </w:rPr>
        <w:t>mới</w:t>
      </w:r>
      <w:r>
        <w:rPr>
          <w:color w:val="231F20"/>
          <w:spacing w:val="-6"/>
        </w:rPr>
        <w:t> </w:t>
      </w:r>
      <w:r>
        <w:rPr>
          <w:color w:val="231F20"/>
        </w:rPr>
        <w:t>lên</w:t>
      </w:r>
      <w:r>
        <w:rPr>
          <w:color w:val="231F20"/>
          <w:spacing w:val="-6"/>
        </w:rPr>
        <w:t> </w:t>
      </w:r>
      <w:r>
        <w:rPr>
          <w:color w:val="231F20"/>
        </w:rPr>
        <w:t>ngôi</w:t>
      </w:r>
      <w:r>
        <w:rPr>
          <w:color w:val="231F20"/>
          <w:spacing w:val="-6"/>
        </w:rPr>
        <w:t> </w:t>
      </w:r>
      <w:r>
        <w:rPr>
          <w:color w:val="231F20"/>
        </w:rPr>
        <w:t>vua,</w:t>
      </w:r>
      <w:r>
        <w:rPr>
          <w:color w:val="231F20"/>
          <w:spacing w:val="-6"/>
        </w:rPr>
        <w:t> </w:t>
      </w:r>
      <w:r>
        <w:rPr>
          <w:color w:val="231F20"/>
        </w:rPr>
        <w:t>người</w:t>
      </w:r>
      <w:r>
        <w:rPr>
          <w:color w:val="231F20"/>
          <w:spacing w:val="-6"/>
        </w:rPr>
        <w:t> </w:t>
      </w:r>
      <w:r>
        <w:rPr>
          <w:color w:val="231F20"/>
        </w:rPr>
        <w:t>thủ</w:t>
      </w:r>
      <w:r>
        <w:rPr>
          <w:color w:val="231F20"/>
          <w:spacing w:val="-5"/>
        </w:rPr>
        <w:t> </w:t>
      </w:r>
      <w:r>
        <w:rPr>
          <w:color w:val="231F20"/>
        </w:rPr>
        <w:t>lãnh</w:t>
      </w:r>
      <w:r>
        <w:rPr>
          <w:color w:val="231F20"/>
          <w:spacing w:val="-5"/>
        </w:rPr>
        <w:t> </w:t>
      </w:r>
      <w:r>
        <w:rPr>
          <w:color w:val="231F20"/>
        </w:rPr>
        <w:t>mọi</w:t>
      </w:r>
      <w:r>
        <w:rPr>
          <w:color w:val="231F20"/>
          <w:spacing w:val="-5"/>
        </w:rPr>
        <w:t> </w:t>
      </w:r>
      <w:r>
        <w:rPr>
          <w:color w:val="231F20"/>
        </w:rPr>
        <w:t>hệ thống và luyện tập, tất cả cõi nước đều đến triều cống.</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nữa, lúc ấy A-la-hán có khả năng phá tan giặc oán phiền não từ xa xưa chưa phá trừ, các căn thiện trong ba cõi đều đến chúc mừng.</w:t>
      </w:r>
      <w:r>
        <w:rPr>
          <w:color w:val="231F20"/>
          <w:spacing w:val="-7"/>
        </w:rPr>
        <w:t> </w:t>
      </w:r>
      <w:r>
        <w:rPr>
          <w:color w:val="231F20"/>
        </w:rPr>
        <w:t>Như</w:t>
      </w:r>
      <w:r>
        <w:rPr>
          <w:color w:val="231F20"/>
          <w:spacing w:val="-6"/>
        </w:rPr>
        <w:t> </w:t>
      </w:r>
      <w:r>
        <w:rPr>
          <w:color w:val="231F20"/>
        </w:rPr>
        <w:t>người</w:t>
      </w:r>
      <w:r>
        <w:rPr>
          <w:color w:val="231F20"/>
          <w:spacing w:val="-6"/>
        </w:rPr>
        <w:t> </w:t>
      </w:r>
      <w:r>
        <w:rPr>
          <w:color w:val="231F20"/>
        </w:rPr>
        <w:t>có</w:t>
      </w:r>
      <w:r>
        <w:rPr>
          <w:color w:val="231F20"/>
          <w:spacing w:val="-6"/>
        </w:rPr>
        <w:t> </w:t>
      </w:r>
      <w:r>
        <w:rPr>
          <w:color w:val="231F20"/>
        </w:rPr>
        <w:t>khả</w:t>
      </w:r>
      <w:r>
        <w:rPr>
          <w:color w:val="231F20"/>
          <w:spacing w:val="-6"/>
        </w:rPr>
        <w:t> </w:t>
      </w:r>
      <w:r>
        <w:rPr>
          <w:color w:val="231F20"/>
        </w:rPr>
        <w:t>năng</w:t>
      </w:r>
      <w:r>
        <w:rPr>
          <w:color w:val="231F20"/>
          <w:spacing w:val="-6"/>
        </w:rPr>
        <w:t> </w:t>
      </w:r>
      <w:r>
        <w:rPr>
          <w:color w:val="231F20"/>
        </w:rPr>
        <w:t>dẹp</w:t>
      </w:r>
      <w:r>
        <w:rPr>
          <w:color w:val="231F20"/>
          <w:spacing w:val="-6"/>
        </w:rPr>
        <w:t> </w:t>
      </w:r>
      <w:r>
        <w:rPr>
          <w:color w:val="231F20"/>
        </w:rPr>
        <w:t>tan</w:t>
      </w:r>
      <w:r>
        <w:rPr>
          <w:color w:val="231F20"/>
          <w:spacing w:val="-7"/>
        </w:rPr>
        <w:t> </w:t>
      </w:r>
      <w:r>
        <w:rPr>
          <w:color w:val="231F20"/>
        </w:rPr>
        <w:t>giặc</w:t>
      </w:r>
      <w:r>
        <w:rPr>
          <w:color w:val="231F20"/>
          <w:spacing w:val="-6"/>
        </w:rPr>
        <w:t> </w:t>
      </w:r>
      <w:r>
        <w:rPr>
          <w:color w:val="231F20"/>
        </w:rPr>
        <w:t>thù</w:t>
      </w:r>
      <w:r>
        <w:rPr>
          <w:color w:val="231F20"/>
          <w:spacing w:val="-6"/>
        </w:rPr>
        <w:t> </w:t>
      </w:r>
      <w:r>
        <w:rPr>
          <w:color w:val="231F20"/>
        </w:rPr>
        <w:t>oán</w:t>
      </w:r>
      <w:r>
        <w:rPr>
          <w:color w:val="231F20"/>
          <w:spacing w:val="-6"/>
        </w:rPr>
        <w:t> </w:t>
      </w:r>
      <w:r>
        <w:rPr>
          <w:color w:val="231F20"/>
        </w:rPr>
        <w:t>của</w:t>
      </w:r>
      <w:r>
        <w:rPr>
          <w:color w:val="231F20"/>
          <w:spacing w:val="-6"/>
        </w:rPr>
        <w:t> </w:t>
      </w:r>
      <w:r>
        <w:rPr>
          <w:color w:val="231F20"/>
        </w:rPr>
        <w:t>nước</w:t>
      </w:r>
      <w:r>
        <w:rPr>
          <w:color w:val="231F20"/>
          <w:spacing w:val="-6"/>
        </w:rPr>
        <w:t> </w:t>
      </w:r>
      <w:r>
        <w:rPr>
          <w:color w:val="231F20"/>
        </w:rPr>
        <w:t>rồi,</w:t>
      </w:r>
      <w:r>
        <w:rPr>
          <w:color w:val="231F20"/>
          <w:spacing w:val="-6"/>
        </w:rPr>
        <w:t> </w:t>
      </w:r>
      <w:r>
        <w:rPr>
          <w:color w:val="231F20"/>
        </w:rPr>
        <w:t>lúc trở về, hết thảy quốc dân đều đến nghinh đón, chúc mừng.</w:t>
      </w:r>
    </w:p>
    <w:p>
      <w:pPr>
        <w:pStyle w:val="BodyText"/>
        <w:spacing w:line="273" w:lineRule="auto" w:before="110"/>
        <w:ind w:left="393" w:right="127"/>
      </w:pPr>
      <w:r>
        <w:rPr>
          <w:color w:val="231F20"/>
        </w:rPr>
        <w:t>Lại nữa, lúc ấy A-la-hán như lực sĩ có khả năng hàng phục các phiền</w:t>
      </w:r>
      <w:r>
        <w:rPr>
          <w:color w:val="231F20"/>
          <w:spacing w:val="-11"/>
        </w:rPr>
        <w:t> </w:t>
      </w:r>
      <w:r>
        <w:rPr>
          <w:color w:val="231F20"/>
        </w:rPr>
        <w:t>não</w:t>
      </w:r>
      <w:r>
        <w:rPr>
          <w:color w:val="231F20"/>
          <w:spacing w:val="-11"/>
        </w:rPr>
        <w:t> </w:t>
      </w:r>
      <w:r>
        <w:rPr>
          <w:color w:val="231F20"/>
        </w:rPr>
        <w:t>từ</w:t>
      </w:r>
      <w:r>
        <w:rPr>
          <w:color w:val="231F20"/>
          <w:spacing w:val="-11"/>
        </w:rPr>
        <w:t> </w:t>
      </w:r>
      <w:r>
        <w:rPr>
          <w:color w:val="231F20"/>
        </w:rPr>
        <w:t>xưa</w:t>
      </w:r>
      <w:r>
        <w:rPr>
          <w:color w:val="231F20"/>
          <w:spacing w:val="-11"/>
        </w:rPr>
        <w:t> </w:t>
      </w:r>
      <w:r>
        <w:rPr>
          <w:color w:val="231F20"/>
        </w:rPr>
        <w:t>chưa</w:t>
      </w:r>
      <w:r>
        <w:rPr>
          <w:color w:val="231F20"/>
          <w:spacing w:val="-11"/>
        </w:rPr>
        <w:t> </w:t>
      </w:r>
      <w:r>
        <w:rPr>
          <w:color w:val="231F20"/>
        </w:rPr>
        <w:t>hàng</w:t>
      </w:r>
      <w:r>
        <w:rPr>
          <w:color w:val="231F20"/>
          <w:spacing w:val="-11"/>
        </w:rPr>
        <w:t> </w:t>
      </w:r>
      <w:r>
        <w:rPr>
          <w:color w:val="231F20"/>
        </w:rPr>
        <w:t>phục,</w:t>
      </w:r>
      <w:r>
        <w:rPr>
          <w:color w:val="231F20"/>
          <w:spacing w:val="-11"/>
        </w:rPr>
        <w:t> </w:t>
      </w:r>
      <w:r>
        <w:rPr>
          <w:color w:val="231F20"/>
        </w:rPr>
        <w:t>căn</w:t>
      </w:r>
      <w:r>
        <w:rPr>
          <w:color w:val="231F20"/>
          <w:spacing w:val="-11"/>
        </w:rPr>
        <w:t> </w:t>
      </w:r>
      <w:r>
        <w:rPr>
          <w:color w:val="231F20"/>
        </w:rPr>
        <w:t>thiện</w:t>
      </w:r>
      <w:r>
        <w:rPr>
          <w:color w:val="231F20"/>
          <w:spacing w:val="-11"/>
        </w:rPr>
        <w:t> </w:t>
      </w:r>
      <w:r>
        <w:rPr>
          <w:color w:val="231F20"/>
        </w:rPr>
        <w:t>của</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đều</w:t>
      </w:r>
      <w:r>
        <w:rPr>
          <w:color w:val="231F20"/>
          <w:spacing w:val="-11"/>
        </w:rPr>
        <w:t> </w:t>
      </w:r>
      <w:r>
        <w:rPr>
          <w:color w:val="231F20"/>
        </w:rPr>
        <w:t>cùng</w:t>
      </w:r>
      <w:r>
        <w:rPr>
          <w:color w:val="231F20"/>
          <w:spacing w:val="-11"/>
        </w:rPr>
        <w:t> </w:t>
      </w:r>
      <w:r>
        <w:rPr>
          <w:color w:val="231F20"/>
        </w:rPr>
        <w:t>nhau đến</w:t>
      </w:r>
      <w:r>
        <w:rPr>
          <w:color w:val="231F20"/>
          <w:spacing w:val="-4"/>
        </w:rPr>
        <w:t> </w:t>
      </w:r>
      <w:r>
        <w:rPr>
          <w:color w:val="231F20"/>
        </w:rPr>
        <w:t>ca</w:t>
      </w:r>
      <w:r>
        <w:rPr>
          <w:color w:val="231F20"/>
          <w:spacing w:val="-3"/>
        </w:rPr>
        <w:t> </w:t>
      </w:r>
      <w:r>
        <w:rPr>
          <w:color w:val="231F20"/>
        </w:rPr>
        <w:t>ngợi,</w:t>
      </w:r>
      <w:r>
        <w:rPr>
          <w:color w:val="231F20"/>
          <w:spacing w:val="-3"/>
        </w:rPr>
        <w:t> </w:t>
      </w:r>
      <w:r>
        <w:rPr>
          <w:color w:val="231F20"/>
        </w:rPr>
        <w:t>chúc</w:t>
      </w:r>
      <w:r>
        <w:rPr>
          <w:color w:val="231F20"/>
          <w:spacing w:val="-3"/>
        </w:rPr>
        <w:t> </w:t>
      </w:r>
      <w:r>
        <w:rPr>
          <w:color w:val="231F20"/>
        </w:rPr>
        <w:t>mừng.</w:t>
      </w:r>
      <w:r>
        <w:rPr>
          <w:color w:val="231F20"/>
          <w:spacing w:val="-3"/>
        </w:rPr>
        <w:t> </w:t>
      </w:r>
      <w:r>
        <w:rPr>
          <w:color w:val="231F20"/>
        </w:rPr>
        <w:t>Như</w:t>
      </w:r>
      <w:r>
        <w:rPr>
          <w:color w:val="231F20"/>
          <w:spacing w:val="-4"/>
        </w:rPr>
        <w:t> </w:t>
      </w:r>
      <w:r>
        <w:rPr>
          <w:color w:val="231F20"/>
        </w:rPr>
        <w:t>trong</w:t>
      </w:r>
      <w:r>
        <w:rPr>
          <w:color w:val="231F20"/>
          <w:spacing w:val="-3"/>
        </w:rPr>
        <w:t> </w:t>
      </w:r>
      <w:r>
        <w:rPr>
          <w:color w:val="231F20"/>
        </w:rPr>
        <w:t>đại</w:t>
      </w:r>
      <w:r>
        <w:rPr>
          <w:color w:val="231F20"/>
          <w:spacing w:val="-3"/>
        </w:rPr>
        <w:t> </w:t>
      </w:r>
      <w:r>
        <w:rPr>
          <w:color w:val="231F20"/>
        </w:rPr>
        <w:t>chúng</w:t>
      </w:r>
      <w:r>
        <w:rPr>
          <w:color w:val="231F20"/>
          <w:spacing w:val="-3"/>
        </w:rPr>
        <w:t> </w:t>
      </w:r>
      <w:r>
        <w:rPr>
          <w:color w:val="231F20"/>
        </w:rPr>
        <w:t>có</w:t>
      </w:r>
      <w:r>
        <w:rPr>
          <w:color w:val="231F20"/>
          <w:spacing w:val="-3"/>
        </w:rPr>
        <w:t> </w:t>
      </w:r>
      <w:r>
        <w:rPr>
          <w:color w:val="231F20"/>
        </w:rPr>
        <w:t>vị</w:t>
      </w:r>
      <w:r>
        <w:rPr>
          <w:color w:val="231F20"/>
          <w:spacing w:val="-4"/>
        </w:rPr>
        <w:t> </w:t>
      </w:r>
      <w:r>
        <w:rPr>
          <w:color w:val="231F20"/>
        </w:rPr>
        <w:t>đại</w:t>
      </w:r>
      <w:r>
        <w:rPr>
          <w:color w:val="231F20"/>
          <w:spacing w:val="-3"/>
        </w:rPr>
        <w:t> </w:t>
      </w:r>
      <w:r>
        <w:rPr>
          <w:color w:val="231F20"/>
        </w:rPr>
        <w:t>lực</w:t>
      </w:r>
      <w:r>
        <w:rPr>
          <w:color w:val="231F20"/>
          <w:spacing w:val="-3"/>
        </w:rPr>
        <w:t> </w:t>
      </w:r>
      <w:r>
        <w:rPr>
          <w:color w:val="231F20"/>
        </w:rPr>
        <w:t>sĩ</w:t>
      </w:r>
      <w:r>
        <w:rPr>
          <w:color w:val="231F20"/>
          <w:spacing w:val="-3"/>
        </w:rPr>
        <w:t> </w:t>
      </w:r>
      <w:r>
        <w:rPr>
          <w:color w:val="231F20"/>
        </w:rPr>
        <w:t>có</w:t>
      </w:r>
      <w:r>
        <w:rPr>
          <w:color w:val="231F20"/>
          <w:spacing w:val="-3"/>
        </w:rPr>
        <w:t> </w:t>
      </w:r>
      <w:r>
        <w:rPr>
          <w:color w:val="231F20"/>
        </w:rPr>
        <w:t>khả năng hàng phục tất cả những gì từ trước đến nay chưa từng hàng phục, khiến đại chúng đều chúc mừng, ca tụng.</w:t>
      </w:r>
    </w:p>
    <w:p>
      <w:pPr>
        <w:pStyle w:val="BodyText"/>
        <w:spacing w:line="273" w:lineRule="auto" w:before="109"/>
        <w:ind w:left="393" w:right="122"/>
      </w:pPr>
      <w:r>
        <w:rPr>
          <w:color w:val="231F20"/>
        </w:rPr>
        <w:t>Lại nữa, bấy giờ vì giải thoát cứu cánh viên mãn, A-la-hán có khả năng dựa vào đấy để tu tập căn thiện của ba cõi. Nghĩa là từ kiến đạo, dần dần đến Định kim cang dụ, sự giải thoát chưa viên mãn, chỉ có thể theo một phần ít tùy thuận vào chỗ ứng hợp để </w:t>
      </w:r>
      <w:r>
        <w:rPr>
          <w:color w:val="231F20"/>
          <w:spacing w:val="2"/>
        </w:rPr>
        <w:t>tu, </w:t>
      </w:r>
      <w:r>
        <w:rPr>
          <w:color w:val="231F20"/>
        </w:rPr>
        <w:t>đến lúc được tận trí, vì sự giải thoát đã viên mãn, nên có thể </w:t>
      </w:r>
      <w:r>
        <w:rPr>
          <w:color w:val="231F20"/>
          <w:spacing w:val="2"/>
        </w:rPr>
        <w:t>dựa </w:t>
      </w:r>
      <w:r>
        <w:rPr>
          <w:color w:val="231F20"/>
        </w:rPr>
        <w:t>vào đó để tu tập căn thiện của ba cõi. Như người lúc dẫn nước tưới tiêu ruộng, một thửa đã đầy rồi, lại dẫn vào một thửa ruộng tiếp, cho đến các thửa còn lại thảy đều đầy rồi, nên nước chảy tràn ngập các chỗ</w:t>
      </w:r>
      <w:r>
        <w:rPr>
          <w:color w:val="231F20"/>
          <w:spacing w:val="10"/>
        </w:rPr>
        <w:t> </w:t>
      </w:r>
      <w:r>
        <w:rPr>
          <w:color w:val="231F20"/>
        </w:rPr>
        <w:t>khác.</w:t>
      </w:r>
    </w:p>
    <w:p>
      <w:pPr>
        <w:pStyle w:val="BodyText"/>
        <w:spacing w:line="273" w:lineRule="auto" w:before="106"/>
        <w:ind w:left="393" w:right="126"/>
      </w:pPr>
      <w:r>
        <w:rPr>
          <w:color w:val="231F20"/>
        </w:rPr>
        <w:t>Lại</w:t>
      </w:r>
      <w:r>
        <w:rPr>
          <w:color w:val="231F20"/>
          <w:spacing w:val="-7"/>
        </w:rPr>
        <w:t> </w:t>
      </w:r>
      <w:r>
        <w:rPr>
          <w:color w:val="231F20"/>
        </w:rPr>
        <w:t>nữa,</w:t>
      </w:r>
      <w:r>
        <w:rPr>
          <w:color w:val="231F20"/>
          <w:spacing w:val="-7"/>
        </w:rPr>
        <w:t> </w:t>
      </w:r>
      <w:r>
        <w:rPr>
          <w:color w:val="231F20"/>
        </w:rPr>
        <w:t>lúc</w:t>
      </w:r>
      <w:r>
        <w:rPr>
          <w:color w:val="231F20"/>
          <w:spacing w:val="-7"/>
        </w:rPr>
        <w:t> </w:t>
      </w:r>
      <w:r>
        <w:rPr>
          <w:color w:val="231F20"/>
        </w:rPr>
        <w:t>ấy</w:t>
      </w:r>
      <w:r>
        <w:rPr>
          <w:color w:val="231F20"/>
          <w:spacing w:val="-7"/>
        </w:rPr>
        <w:t> </w:t>
      </w:r>
      <w:r>
        <w:rPr>
          <w:color w:val="231F20"/>
        </w:rPr>
        <w:t>vì</w:t>
      </w:r>
      <w:r>
        <w:rPr>
          <w:color w:val="231F20"/>
          <w:spacing w:val="-7"/>
        </w:rPr>
        <w:t> </w:t>
      </w:r>
      <w:r>
        <w:rPr>
          <w:color w:val="231F20"/>
        </w:rPr>
        <w:t>các</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đã</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nên căn thiện của ba cõi đều đựơc giải thoát, công dụng của uy lực gia tăng, thế nên tu tức khắc. Nghĩa là từ vô thỉ đến </w:t>
      </w:r>
      <w:r>
        <w:rPr>
          <w:color w:val="231F20"/>
          <w:spacing w:val="-5"/>
        </w:rPr>
        <w:t>nay, </w:t>
      </w:r>
      <w:r>
        <w:rPr>
          <w:color w:val="231F20"/>
        </w:rPr>
        <w:t>pháp thiện của ba</w:t>
      </w:r>
      <w:r>
        <w:rPr>
          <w:color w:val="231F20"/>
          <w:spacing w:val="-4"/>
        </w:rPr>
        <w:t> </w:t>
      </w:r>
      <w:r>
        <w:rPr>
          <w:color w:val="231F20"/>
        </w:rPr>
        <w:t>cõi</w:t>
      </w:r>
      <w:r>
        <w:rPr>
          <w:color w:val="231F20"/>
          <w:spacing w:val="-4"/>
        </w:rPr>
        <w:t> </w:t>
      </w:r>
      <w:r>
        <w:rPr>
          <w:color w:val="231F20"/>
        </w:rPr>
        <w:t>luôn</w:t>
      </w:r>
      <w:r>
        <w:rPr>
          <w:color w:val="231F20"/>
          <w:spacing w:val="-4"/>
        </w:rPr>
        <w:t> </w:t>
      </w:r>
      <w:r>
        <w:rPr>
          <w:color w:val="231F20"/>
        </w:rPr>
        <w:t>bị</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tự</w:t>
      </w:r>
      <w:r>
        <w:rPr>
          <w:color w:val="231F20"/>
          <w:spacing w:val="-4"/>
        </w:rPr>
        <w:t> </w:t>
      </w:r>
      <w:r>
        <w:rPr>
          <w:color w:val="231F20"/>
        </w:rPr>
        <w:t>tại,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công dụng uy lực, nên không thể tu tập đầy đủ. Nếu người tu hành khi </w:t>
      </w:r>
      <w:r>
        <w:rPr>
          <w:color w:val="231F20"/>
          <w:spacing w:val="-4"/>
        </w:rPr>
        <w:t>lìa </w:t>
      </w:r>
      <w:r>
        <w:rPr>
          <w:color w:val="231F20"/>
        </w:rPr>
        <w:t>nhiễm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một</w:t>
      </w:r>
      <w:r>
        <w:rPr>
          <w:color w:val="231F20"/>
          <w:spacing w:val="-6"/>
        </w:rPr>
        <w:t> </w:t>
      </w:r>
      <w:r>
        <w:rPr>
          <w:color w:val="231F20"/>
        </w:rPr>
        <w:t>ít</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thì</w:t>
      </w:r>
      <w:r>
        <w:rPr>
          <w:color w:val="231F20"/>
          <w:spacing w:val="-6"/>
        </w:rPr>
        <w:t> </w:t>
      </w:r>
      <w:r>
        <w:rPr>
          <w:color w:val="231F20"/>
        </w:rPr>
        <w:t>những</w:t>
      </w:r>
      <w:r>
        <w:rPr>
          <w:color w:val="231F20"/>
          <w:spacing w:val="-6"/>
        </w:rPr>
        <w:t> </w:t>
      </w:r>
      <w:r>
        <w:rPr>
          <w:color w:val="231F20"/>
        </w:rPr>
        <w:t>thứ</w:t>
      </w:r>
      <w:r>
        <w:rPr>
          <w:color w:val="231F20"/>
          <w:spacing w:val="-6"/>
        </w:rPr>
        <w:t> </w:t>
      </w:r>
      <w:r>
        <w:rPr>
          <w:color w:val="231F20"/>
        </w:rPr>
        <w:t>trói</w:t>
      </w:r>
      <w:r>
        <w:rPr>
          <w:color w:val="231F20"/>
          <w:spacing w:val="-6"/>
        </w:rPr>
        <w:t> </w:t>
      </w:r>
      <w:r>
        <w:rPr>
          <w:color w:val="231F20"/>
          <w:spacing w:val="-3"/>
        </w:rPr>
        <w:t>buộc </w:t>
      </w:r>
      <w:r>
        <w:rPr>
          <w:color w:val="231F20"/>
        </w:rPr>
        <w:t>khác hãy còn nhiều, cho đến lúc nếu lìa sự trói buộc của tám phẩm phiền não nơi xứ Hữu đảnh, tuy được giải thoát nhiều, nhưng hãy còn</w:t>
      </w:r>
      <w:r>
        <w:rPr>
          <w:color w:val="231F20"/>
          <w:spacing w:val="-10"/>
        </w:rPr>
        <w:t> </w:t>
      </w:r>
      <w:r>
        <w:rPr>
          <w:color w:val="231F20"/>
        </w:rPr>
        <w:t>một</w:t>
      </w:r>
      <w:r>
        <w:rPr>
          <w:color w:val="231F20"/>
          <w:spacing w:val="-9"/>
        </w:rPr>
        <w:t> </w:t>
      </w:r>
      <w:r>
        <w:rPr>
          <w:color w:val="231F20"/>
        </w:rPr>
        <w:t>ít</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nên</w:t>
      </w:r>
      <w:r>
        <w:rPr>
          <w:color w:val="231F20"/>
          <w:spacing w:val="-10"/>
        </w:rPr>
        <w:t> </w:t>
      </w:r>
      <w:r>
        <w:rPr>
          <w:color w:val="231F20"/>
        </w:rPr>
        <w:t>khi</w:t>
      </w:r>
      <w:r>
        <w:rPr>
          <w:color w:val="231F20"/>
          <w:spacing w:val="-9"/>
        </w:rPr>
        <w:t> </w:t>
      </w:r>
      <w:r>
        <w:rPr>
          <w:color w:val="231F20"/>
        </w:rPr>
        <w:t>lìa</w:t>
      </w:r>
      <w:r>
        <w:rPr>
          <w:color w:val="231F20"/>
          <w:spacing w:val="-9"/>
        </w:rPr>
        <w:t> </w:t>
      </w:r>
      <w:r>
        <w:rPr>
          <w:color w:val="231F20"/>
        </w:rPr>
        <w:t>phẩm</w:t>
      </w:r>
      <w:r>
        <w:rPr>
          <w:color w:val="231F20"/>
          <w:spacing w:val="-9"/>
        </w:rPr>
        <w:t> </w:t>
      </w:r>
      <w:r>
        <w:rPr>
          <w:color w:val="231F20"/>
        </w:rPr>
        <w:t>thứ</w:t>
      </w:r>
      <w:r>
        <w:rPr>
          <w:color w:val="231F20"/>
          <w:spacing w:val="-9"/>
        </w:rPr>
        <w:t> </w:t>
      </w:r>
      <w:r>
        <w:rPr>
          <w:color w:val="231F20"/>
        </w:rPr>
        <w:t>chín</w:t>
      </w:r>
      <w:r>
        <w:rPr>
          <w:color w:val="231F20"/>
          <w:spacing w:val="-10"/>
        </w:rPr>
        <w:t> </w:t>
      </w:r>
      <w:r>
        <w:rPr>
          <w:color w:val="231F20"/>
        </w:rPr>
        <w:t>phiền</w:t>
      </w:r>
      <w:r>
        <w:rPr>
          <w:color w:val="231F20"/>
          <w:spacing w:val="-9"/>
        </w:rPr>
        <w:t> </w:t>
      </w:r>
      <w:r>
        <w:rPr>
          <w:color w:val="231F20"/>
        </w:rPr>
        <w:t>não</w:t>
      </w:r>
      <w:r>
        <w:rPr>
          <w:color w:val="231F20"/>
          <w:spacing w:val="-9"/>
        </w:rPr>
        <w:t> </w:t>
      </w:r>
      <w:r>
        <w:rPr>
          <w:color w:val="231F20"/>
        </w:rPr>
        <w:t>của</w:t>
      </w:r>
      <w:r>
        <w:rPr>
          <w:color w:val="231F20"/>
          <w:spacing w:val="-9"/>
        </w:rPr>
        <w:t> </w:t>
      </w:r>
      <w:r>
        <w:rPr>
          <w:color w:val="231F20"/>
        </w:rPr>
        <w:t>xứ</w:t>
      </w:r>
      <w:r>
        <w:rPr>
          <w:color w:val="231F20"/>
          <w:spacing w:val="-9"/>
        </w:rPr>
        <w:t> </w:t>
      </w:r>
      <w:r>
        <w:rPr>
          <w:color w:val="231F20"/>
        </w:rPr>
        <w:t>Hữu đảnh thì mọi sự trói buộc của ba cõi đều đoạn, căn thiện được tự tại, nên tất cả đều tu tức khắc. Cũng như lúc buộc chín xấp lụa lại </w:t>
      </w:r>
      <w:r>
        <w:rPr>
          <w:color w:val="231F20"/>
          <w:spacing w:val="-3"/>
        </w:rPr>
        <w:t>thành </w:t>
      </w:r>
      <w:r>
        <w:rPr>
          <w:color w:val="231F20"/>
        </w:rPr>
        <w:t>một</w:t>
      </w:r>
      <w:r>
        <w:rPr>
          <w:color w:val="231F20"/>
          <w:spacing w:val="-10"/>
        </w:rPr>
        <w:t> </w:t>
      </w:r>
      <w:r>
        <w:rPr>
          <w:color w:val="231F20"/>
        </w:rPr>
        <w:t>bó,</w:t>
      </w:r>
      <w:r>
        <w:rPr>
          <w:color w:val="231F20"/>
          <w:spacing w:val="-10"/>
        </w:rPr>
        <w:t> </w:t>
      </w:r>
      <w:r>
        <w:rPr>
          <w:color w:val="231F20"/>
        </w:rPr>
        <w:t>nếu</w:t>
      </w:r>
      <w:r>
        <w:rPr>
          <w:color w:val="231F20"/>
          <w:spacing w:val="-10"/>
        </w:rPr>
        <w:t> </w:t>
      </w:r>
      <w:r>
        <w:rPr>
          <w:color w:val="231F20"/>
        </w:rPr>
        <w:t>cắt</w:t>
      </w:r>
      <w:r>
        <w:rPr>
          <w:color w:val="231F20"/>
          <w:spacing w:val="-10"/>
        </w:rPr>
        <w:t> </w:t>
      </w:r>
      <w:r>
        <w:rPr>
          <w:color w:val="231F20"/>
        </w:rPr>
        <w:t>một</w:t>
      </w:r>
      <w:r>
        <w:rPr>
          <w:color w:val="231F20"/>
          <w:spacing w:val="-10"/>
        </w:rPr>
        <w:t> </w:t>
      </w:r>
      <w:r>
        <w:rPr>
          <w:color w:val="231F20"/>
        </w:rPr>
        <w:t>xấp,</w:t>
      </w:r>
      <w:r>
        <w:rPr>
          <w:color w:val="231F20"/>
          <w:spacing w:val="-10"/>
        </w:rPr>
        <w:t> </w:t>
      </w:r>
      <w:r>
        <w:rPr>
          <w:color w:val="231F20"/>
        </w:rPr>
        <w:t>hai</w:t>
      </w:r>
      <w:r>
        <w:rPr>
          <w:color w:val="231F20"/>
          <w:spacing w:val="-10"/>
        </w:rPr>
        <w:t> </w:t>
      </w:r>
      <w:r>
        <w:rPr>
          <w:color w:val="231F20"/>
        </w:rPr>
        <w:t>xấp,</w:t>
      </w:r>
      <w:r>
        <w:rPr>
          <w:color w:val="231F20"/>
          <w:spacing w:val="-10"/>
        </w:rPr>
        <w:t> </w:t>
      </w:r>
      <w:r>
        <w:rPr>
          <w:color w:val="231F20"/>
        </w:rPr>
        <w:t>cho</w:t>
      </w:r>
      <w:r>
        <w:rPr>
          <w:color w:val="231F20"/>
          <w:spacing w:val="-9"/>
        </w:rPr>
        <w:t> </w:t>
      </w:r>
      <w:r>
        <w:rPr>
          <w:color w:val="231F20"/>
        </w:rPr>
        <w:t>đến</w:t>
      </w:r>
      <w:r>
        <w:rPr>
          <w:color w:val="231F20"/>
          <w:spacing w:val="-10"/>
        </w:rPr>
        <w:t> </w:t>
      </w:r>
      <w:r>
        <w:rPr>
          <w:color w:val="231F20"/>
        </w:rPr>
        <w:t>cắt</w:t>
      </w:r>
      <w:r>
        <w:rPr>
          <w:color w:val="231F20"/>
          <w:spacing w:val="-10"/>
        </w:rPr>
        <w:t> </w:t>
      </w:r>
      <w:r>
        <w:rPr>
          <w:color w:val="231F20"/>
        </w:rPr>
        <w:t>đứt</w:t>
      </w:r>
      <w:r>
        <w:rPr>
          <w:color w:val="231F20"/>
          <w:spacing w:val="-10"/>
        </w:rPr>
        <w:t> </w:t>
      </w:r>
      <w:r>
        <w:rPr>
          <w:color w:val="231F20"/>
        </w:rPr>
        <w:t>tám</w:t>
      </w:r>
      <w:r>
        <w:rPr>
          <w:color w:val="231F20"/>
          <w:spacing w:val="-10"/>
        </w:rPr>
        <w:t> </w:t>
      </w:r>
      <w:r>
        <w:rPr>
          <w:color w:val="231F20"/>
        </w:rPr>
        <w:t>xấp,</w:t>
      </w:r>
      <w:r>
        <w:rPr>
          <w:color w:val="231F20"/>
          <w:spacing w:val="-10"/>
        </w:rPr>
        <w:t> </w:t>
      </w:r>
      <w:r>
        <w:rPr>
          <w:color w:val="231F20"/>
        </w:rPr>
        <w:t>bó</w:t>
      </w:r>
      <w:r>
        <w:rPr>
          <w:color w:val="231F20"/>
          <w:spacing w:val="-10"/>
        </w:rPr>
        <w:t> </w:t>
      </w:r>
      <w:r>
        <w:rPr>
          <w:color w:val="231F20"/>
        </w:rPr>
        <w:t>lụa</w:t>
      </w:r>
      <w:r>
        <w:rPr>
          <w:color w:val="231F20"/>
          <w:spacing w:val="-10"/>
        </w:rPr>
        <w:t> </w:t>
      </w:r>
      <w:r>
        <w:rPr>
          <w:color w:val="231F20"/>
        </w:rPr>
        <w:t>vẫn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không rời ra, khi cắt rọc đến xấp thứ chín thì cả bó lụa đều đứt </w:t>
      </w:r>
      <w:r>
        <w:rPr>
          <w:color w:val="231F20"/>
          <w:spacing w:val="-4"/>
        </w:rPr>
        <w:t>rời.</w:t>
      </w:r>
      <w:r>
        <w:rPr>
          <w:color w:val="231F20"/>
          <w:spacing w:val="57"/>
        </w:rPr>
        <w:t> </w:t>
      </w:r>
      <w:r>
        <w:rPr>
          <w:color w:val="231F20"/>
        </w:rPr>
        <w:t>Đây cũng như thế.</w:t>
      </w:r>
    </w:p>
    <w:p>
      <w:pPr>
        <w:pStyle w:val="BodyText"/>
        <w:spacing w:line="273" w:lineRule="auto" w:before="112"/>
        <w:ind w:right="411"/>
      </w:pPr>
      <w:r>
        <w:rPr>
          <w:color w:val="231F20"/>
        </w:rPr>
        <w:t>Lại nữa, từ vô thỉ đến nay pháp thiện của ba cõi đều cùng chán sợ đối với phiền não của xứ Hữu đảnh, tuy đã tạo nhiều phương tiện nhưng</w:t>
      </w:r>
      <w:r>
        <w:rPr>
          <w:color w:val="231F20"/>
          <w:spacing w:val="-20"/>
        </w:rPr>
        <w:t> </w:t>
      </w:r>
      <w:r>
        <w:rPr>
          <w:color w:val="231F20"/>
        </w:rPr>
        <w:t>chưa</w:t>
      </w:r>
      <w:r>
        <w:rPr>
          <w:color w:val="231F20"/>
          <w:spacing w:val="-19"/>
        </w:rPr>
        <w:t> </w:t>
      </w:r>
      <w:r>
        <w:rPr>
          <w:color w:val="231F20"/>
        </w:rPr>
        <w:t>thể</w:t>
      </w:r>
      <w:r>
        <w:rPr>
          <w:color w:val="231F20"/>
          <w:spacing w:val="-19"/>
        </w:rPr>
        <w:t> </w:t>
      </w:r>
      <w:r>
        <w:rPr>
          <w:color w:val="231F20"/>
        </w:rPr>
        <w:t>đoạn</w:t>
      </w:r>
      <w:r>
        <w:rPr>
          <w:color w:val="231F20"/>
          <w:spacing w:val="-19"/>
        </w:rPr>
        <w:t> </w:t>
      </w:r>
      <w:r>
        <w:rPr>
          <w:color w:val="231F20"/>
        </w:rPr>
        <w:t>trừ.</w:t>
      </w:r>
      <w:r>
        <w:rPr>
          <w:color w:val="231F20"/>
          <w:spacing w:val="-19"/>
        </w:rPr>
        <w:t> </w:t>
      </w:r>
      <w:r>
        <w:rPr>
          <w:color w:val="231F20"/>
        </w:rPr>
        <w:t>Nay</w:t>
      </w:r>
      <w:r>
        <w:rPr>
          <w:color w:val="231F20"/>
          <w:spacing w:val="-20"/>
        </w:rPr>
        <w:t> </w:t>
      </w:r>
      <w:r>
        <w:rPr>
          <w:color w:val="231F20"/>
        </w:rPr>
        <w:t>đã</w:t>
      </w:r>
      <w:r>
        <w:rPr>
          <w:color w:val="231F20"/>
          <w:spacing w:val="-19"/>
        </w:rPr>
        <w:t> </w:t>
      </w:r>
      <w:r>
        <w:rPr>
          <w:color w:val="231F20"/>
        </w:rPr>
        <w:t>đoạn</w:t>
      </w:r>
      <w:r>
        <w:rPr>
          <w:color w:val="231F20"/>
          <w:spacing w:val="-19"/>
        </w:rPr>
        <w:t> </w:t>
      </w:r>
      <w:r>
        <w:rPr>
          <w:color w:val="231F20"/>
        </w:rPr>
        <w:t>dứt</w:t>
      </w:r>
      <w:r>
        <w:rPr>
          <w:color w:val="231F20"/>
          <w:spacing w:val="-19"/>
        </w:rPr>
        <w:t> </w:t>
      </w:r>
      <w:r>
        <w:rPr>
          <w:color w:val="231F20"/>
        </w:rPr>
        <w:t>hết,</w:t>
      </w:r>
      <w:r>
        <w:rPr>
          <w:color w:val="231F20"/>
          <w:spacing w:val="-19"/>
        </w:rPr>
        <w:t> </w:t>
      </w:r>
      <w:r>
        <w:rPr>
          <w:color w:val="231F20"/>
        </w:rPr>
        <w:t>do</w:t>
      </w:r>
      <w:r>
        <w:rPr>
          <w:color w:val="231F20"/>
          <w:spacing w:val="-20"/>
        </w:rPr>
        <w:t> </w:t>
      </w:r>
      <w:r>
        <w:rPr>
          <w:color w:val="231F20"/>
        </w:rPr>
        <w:t>vậy</w:t>
      </w:r>
      <w:r>
        <w:rPr>
          <w:color w:val="231F20"/>
          <w:spacing w:val="-19"/>
        </w:rPr>
        <w:t> </w:t>
      </w:r>
      <w:r>
        <w:rPr>
          <w:color w:val="231F20"/>
        </w:rPr>
        <w:t>nên</w:t>
      </w:r>
      <w:r>
        <w:rPr>
          <w:color w:val="231F20"/>
          <w:spacing w:val="-19"/>
        </w:rPr>
        <w:t> </w:t>
      </w:r>
      <w:r>
        <w:rPr>
          <w:color w:val="231F20"/>
        </w:rPr>
        <w:t>tu</w:t>
      </w:r>
      <w:r>
        <w:rPr>
          <w:color w:val="231F20"/>
          <w:spacing w:val="-19"/>
        </w:rPr>
        <w:t> </w:t>
      </w:r>
      <w:r>
        <w:rPr>
          <w:color w:val="231F20"/>
        </w:rPr>
        <w:t>tức</w:t>
      </w:r>
      <w:r>
        <w:rPr>
          <w:color w:val="231F20"/>
          <w:spacing w:val="-19"/>
        </w:rPr>
        <w:t> </w:t>
      </w:r>
      <w:r>
        <w:rPr>
          <w:color w:val="231F20"/>
        </w:rPr>
        <w:t>khắc.</w:t>
      </w:r>
    </w:p>
    <w:p>
      <w:pPr>
        <w:pStyle w:val="BodyText"/>
        <w:spacing w:line="273" w:lineRule="auto" w:before="110"/>
        <w:ind w:right="409"/>
      </w:pPr>
      <w:r>
        <w:rPr>
          <w:color w:val="231F20"/>
        </w:rPr>
        <w:t>Lại nữa, vì uy lực của Định kim cang dụ tăng mạnh, đối với</w:t>
      </w:r>
      <w:r>
        <w:rPr>
          <w:color w:val="231F20"/>
          <w:spacing w:val="-45"/>
        </w:rPr>
        <w:t> </w:t>
      </w:r>
      <w:r>
        <w:rPr>
          <w:color w:val="231F20"/>
        </w:rPr>
        <w:t>tất cả phiền não đều có thể tiêu diệt vĩnh viễn, chỗ dẫn sinh tận trí cũng có khả năng đạt chung tất cả giải thoát, vì thế ở quả vị này có thể   tu tập toàn bộ ba căn thiện của ba cõi. Khi A-la-hán Thời giải thoát được</w:t>
      </w:r>
      <w:r>
        <w:rPr>
          <w:color w:val="231F20"/>
          <w:spacing w:val="-5"/>
        </w:rPr>
        <w:t> </w:t>
      </w:r>
      <w:r>
        <w:rPr>
          <w:color w:val="231F20"/>
        </w:rPr>
        <w:t>tận</w:t>
      </w:r>
      <w:r>
        <w:rPr>
          <w:color w:val="231F20"/>
          <w:spacing w:val="-4"/>
        </w:rPr>
        <w:t> </w:t>
      </w:r>
      <w:r>
        <w:rPr>
          <w:color w:val="231F20"/>
        </w:rPr>
        <w:t>trí,</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tu</w:t>
      </w:r>
      <w:r>
        <w:rPr>
          <w:color w:val="231F20"/>
          <w:spacing w:val="-4"/>
        </w:rPr>
        <w:t> </w:t>
      </w:r>
      <w:r>
        <w:rPr>
          <w:color w:val="231F20"/>
        </w:rPr>
        <w:t>ba</w:t>
      </w:r>
      <w:r>
        <w:rPr>
          <w:color w:val="231F20"/>
          <w:spacing w:val="-4"/>
        </w:rPr>
        <w:t> </w:t>
      </w:r>
      <w:r>
        <w:rPr>
          <w:color w:val="231F20"/>
        </w:rPr>
        <w:t>mươi</w:t>
      </w:r>
      <w:r>
        <w:rPr>
          <w:color w:val="231F20"/>
          <w:spacing w:val="-5"/>
        </w:rPr>
        <w:t> </w:t>
      </w:r>
      <w:r>
        <w:rPr>
          <w:color w:val="231F20"/>
        </w:rPr>
        <w:t>hành</w:t>
      </w:r>
      <w:r>
        <w:rPr>
          <w:color w:val="231F20"/>
          <w:spacing w:val="-4"/>
        </w:rPr>
        <w:t> </w:t>
      </w:r>
      <w:r>
        <w:rPr>
          <w:color w:val="231F20"/>
        </w:rPr>
        <w:t>tướng</w:t>
      </w:r>
      <w:r>
        <w:rPr>
          <w:color w:val="231F20"/>
          <w:spacing w:val="-4"/>
        </w:rPr>
        <w:t> </w:t>
      </w:r>
      <w:r>
        <w:rPr>
          <w:color w:val="231F20"/>
        </w:rPr>
        <w:t>của</w:t>
      </w:r>
      <w:r>
        <w:rPr>
          <w:color w:val="231F20"/>
          <w:spacing w:val="-4"/>
        </w:rPr>
        <w:t> </w:t>
      </w:r>
      <w:r>
        <w:rPr>
          <w:color w:val="231F20"/>
        </w:rPr>
        <w:t>hai</w:t>
      </w:r>
      <w:r>
        <w:rPr>
          <w:color w:val="231F20"/>
          <w:spacing w:val="-5"/>
        </w:rPr>
        <w:t> </w:t>
      </w:r>
      <w:r>
        <w:rPr>
          <w:color w:val="231F20"/>
        </w:rPr>
        <w:t>trí.</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mười bốn hành tướng của tận trí, trừ không, vô ngã, mười sáu hành tướng của</w:t>
      </w:r>
      <w:r>
        <w:rPr>
          <w:color w:val="231F20"/>
          <w:spacing w:val="-4"/>
        </w:rPr>
        <w:t> </w:t>
      </w:r>
      <w:r>
        <w:rPr>
          <w:color w:val="231F20"/>
        </w:rPr>
        <w:t>trí</w:t>
      </w:r>
      <w:r>
        <w:rPr>
          <w:color w:val="231F20"/>
          <w:spacing w:val="-3"/>
        </w:rPr>
        <w:t> </w:t>
      </w:r>
      <w:r>
        <w:rPr>
          <w:color w:val="231F20"/>
        </w:rPr>
        <w:t>chánh</w:t>
      </w:r>
      <w:r>
        <w:rPr>
          <w:color w:val="231F20"/>
          <w:spacing w:val="-3"/>
        </w:rPr>
        <w:t> </w:t>
      </w:r>
      <w:r>
        <w:rPr>
          <w:color w:val="231F20"/>
        </w:rPr>
        <w:t>kiến</w:t>
      </w:r>
      <w:r>
        <w:rPr>
          <w:color w:val="231F20"/>
          <w:spacing w:val="-3"/>
        </w:rPr>
        <w:t> </w:t>
      </w:r>
      <w:r>
        <w:rPr>
          <w:color w:val="231F20"/>
        </w:rPr>
        <w:t>vô</w:t>
      </w:r>
      <w:r>
        <w:rPr>
          <w:color w:val="231F20"/>
          <w:spacing w:val="-3"/>
        </w:rPr>
        <w:t> </w:t>
      </w:r>
      <w:r>
        <w:rPr>
          <w:color w:val="231F20"/>
        </w:rPr>
        <w:t>học.</w:t>
      </w:r>
      <w:r>
        <w:rPr>
          <w:color w:val="231F20"/>
          <w:spacing w:val="-4"/>
        </w:rPr>
        <w:t> </w:t>
      </w:r>
      <w:r>
        <w:rPr>
          <w:color w:val="231F20"/>
        </w:rPr>
        <w:t>Hoặc</w:t>
      </w:r>
      <w:r>
        <w:rPr>
          <w:color w:val="231F20"/>
          <w:spacing w:val="-3"/>
        </w:rPr>
        <w:t> </w:t>
      </w:r>
      <w:r>
        <w:rPr>
          <w:color w:val="231F20"/>
        </w:rPr>
        <w:t>trung</w:t>
      </w:r>
      <w:r>
        <w:rPr>
          <w:color w:val="231F20"/>
          <w:spacing w:val="-3"/>
        </w:rPr>
        <w:t> </w:t>
      </w:r>
      <w:r>
        <w:rPr>
          <w:color w:val="231F20"/>
        </w:rPr>
        <w:t>gian</w:t>
      </w:r>
      <w:r>
        <w:rPr>
          <w:color w:val="231F20"/>
          <w:spacing w:val="-3"/>
        </w:rPr>
        <w:t> </w:t>
      </w:r>
      <w:r>
        <w:rPr>
          <w:color w:val="231F20"/>
        </w:rPr>
        <w:t>vị</w:t>
      </w:r>
      <w:r>
        <w:rPr>
          <w:color w:val="231F20"/>
          <w:spacing w:val="-3"/>
        </w:rPr>
        <w:t> </w:t>
      </w:r>
      <w:r>
        <w:rPr>
          <w:color w:val="231F20"/>
        </w:rPr>
        <w:t>chí</w:t>
      </w:r>
      <w:r>
        <w:rPr>
          <w:color w:val="231F20"/>
          <w:spacing w:val="-4"/>
        </w:rPr>
        <w:t> </w:t>
      </w:r>
      <w:r>
        <w:rPr>
          <w:color w:val="231F20"/>
        </w:rPr>
        <w:t>và</w:t>
      </w:r>
      <w:r>
        <w:rPr>
          <w:color w:val="231F20"/>
          <w:spacing w:val="-3"/>
        </w:rPr>
        <w:t> </w:t>
      </w:r>
      <w:r>
        <w:rPr>
          <w:color w:val="231F20"/>
        </w:rPr>
        <w:t>bốn</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mỗi mỗi đều tu đủ pháp trí, loại trí, mỗi trí đều có ba mươi hành tướng. Hoặc nơi ba vô sắc chỉ tu ba mươi hành tướng của loại trí. A-la-hán Bất</w:t>
      </w:r>
      <w:r>
        <w:rPr>
          <w:color w:val="231F20"/>
          <w:spacing w:val="-13"/>
        </w:rPr>
        <w:t> </w:t>
      </w:r>
      <w:r>
        <w:rPr>
          <w:color w:val="231F20"/>
        </w:rPr>
        <w:t>thời</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khi</w:t>
      </w:r>
      <w:r>
        <w:rPr>
          <w:color w:val="231F20"/>
          <w:spacing w:val="-13"/>
        </w:rPr>
        <w:t> </w:t>
      </w:r>
      <w:r>
        <w:rPr>
          <w:color w:val="231F20"/>
        </w:rPr>
        <w:t>được</w:t>
      </w:r>
      <w:r>
        <w:rPr>
          <w:color w:val="231F20"/>
          <w:spacing w:val="-13"/>
        </w:rPr>
        <w:t> </w:t>
      </w:r>
      <w:r>
        <w:rPr>
          <w:color w:val="231F20"/>
        </w:rPr>
        <w:t>tận</w:t>
      </w:r>
      <w:r>
        <w:rPr>
          <w:color w:val="231F20"/>
          <w:spacing w:val="-13"/>
        </w:rPr>
        <w:t> </w:t>
      </w:r>
      <w:r>
        <w:rPr>
          <w:color w:val="231F20"/>
        </w:rPr>
        <w:t>trí</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tu</w:t>
      </w:r>
      <w:r>
        <w:rPr>
          <w:color w:val="231F20"/>
          <w:spacing w:val="-13"/>
        </w:rPr>
        <w:t> </w:t>
      </w:r>
      <w:r>
        <w:rPr>
          <w:color w:val="231F20"/>
        </w:rPr>
        <w:t>bốn</w:t>
      </w:r>
      <w:r>
        <w:rPr>
          <w:color w:val="231F20"/>
          <w:spacing w:val="-13"/>
        </w:rPr>
        <w:t> </w:t>
      </w:r>
      <w:r>
        <w:rPr>
          <w:color w:val="231F20"/>
        </w:rPr>
        <w:t>mươi</w:t>
      </w:r>
      <w:r>
        <w:rPr>
          <w:color w:val="231F20"/>
          <w:spacing w:val="-13"/>
        </w:rPr>
        <w:t> </w:t>
      </w:r>
      <w:r>
        <w:rPr>
          <w:color w:val="231F20"/>
        </w:rPr>
        <w:t>bốn</w:t>
      </w:r>
      <w:r>
        <w:rPr>
          <w:color w:val="231F20"/>
          <w:spacing w:val="-13"/>
        </w:rPr>
        <w:t> </w:t>
      </w:r>
      <w:r>
        <w:rPr>
          <w:color w:val="231F20"/>
        </w:rPr>
        <w:t>hành</w:t>
      </w:r>
      <w:r>
        <w:rPr>
          <w:color w:val="231F20"/>
          <w:spacing w:val="-13"/>
        </w:rPr>
        <w:t> </w:t>
      </w:r>
      <w:r>
        <w:rPr>
          <w:color w:val="231F20"/>
        </w:rPr>
        <w:t>tướng của ba trí, nghĩa là tận trí, vô sinh trí, mỗi trí đều có mười bốn hành tướng và mười sáu hành tướng của trí chánh kiến vô học. Hoặc bốn tĩnh lự trung gian, vị chí, mỗi mỗi đều tu đủ pháp trí, loại trí, mỗi trí đều có bốn mươi bốn hành tướng. Hoặc ba vô sắc chỉ tu bốn mươi bốn hành tướng của loại trí, thì đấy gọi là sự tu tập căn thiện vô</w:t>
      </w:r>
      <w:r>
        <w:rPr>
          <w:color w:val="231F20"/>
          <w:spacing w:val="-2"/>
        </w:rPr>
        <w:t> </w:t>
      </w:r>
      <w:r>
        <w:rPr>
          <w:color w:val="231F20"/>
        </w:rPr>
        <w:t>lậu.</w:t>
      </w:r>
    </w:p>
    <w:p>
      <w:pPr>
        <w:pStyle w:val="BodyText"/>
        <w:spacing w:before="7"/>
        <w:ind w:left="0" w:firstLine="0"/>
        <w:jc w:val="left"/>
        <w:rPr>
          <w:sz w:val="23"/>
        </w:rPr>
      </w:pPr>
    </w:p>
    <w:p>
      <w:pPr>
        <w:spacing w:before="0"/>
        <w:ind w:left="217" w:right="517" w:firstLine="0"/>
        <w:jc w:val="center"/>
        <w:rPr>
          <w:b/>
          <w:sz w:val="26"/>
        </w:rPr>
      </w:pPr>
      <w:r>
        <w:rPr>
          <w:b/>
          <w:color w:val="231F20"/>
          <w:sz w:val="26"/>
        </w:rPr>
        <w:t>HẾT - QUYỂN 36</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99"/>
      </w:pPr>
      <w:r>
        <w:rPr>
          <w:color w:val="231F20"/>
        </w:rPr>
        <w:t>LUẬN A TỲ ĐẠT MA ĐẠI TỲ BÀ SA</w:t>
      </w:r>
    </w:p>
    <w:p>
      <w:pPr>
        <w:pStyle w:val="Heading2"/>
        <w:spacing w:before="195"/>
      </w:pPr>
      <w:r>
        <w:rPr>
          <w:color w:val="231F20"/>
        </w:rPr>
        <w:t>QUYỂN 37</w:t>
      </w:r>
    </w:p>
    <w:p>
      <w:pPr>
        <w:pStyle w:val="Heading2"/>
        <w:ind w:left="779"/>
      </w:pPr>
      <w:bookmarkStart w:name="_TOC_250001" w:id="42"/>
      <w:bookmarkEnd w:id="42"/>
      <w:r>
        <w:rPr>
          <w:color w:val="231F20"/>
        </w:rPr>
        <w:t>Chương 1: TẠP UẨN</w:t>
      </w:r>
    </w:p>
    <w:p>
      <w:pPr>
        <w:pStyle w:val="Heading2"/>
        <w:spacing w:before="38"/>
      </w:pPr>
      <w:bookmarkStart w:name="_TOC_250000" w:id="43"/>
      <w:bookmarkEnd w:id="43"/>
      <w:r>
        <w:rPr>
          <w:color w:val="231F20"/>
        </w:rPr>
        <w:t>Phẩm 5: BÀN VỀ KHÔNG HỔ THẸN, phần 4</w:t>
      </w:r>
    </w:p>
    <w:p>
      <w:pPr>
        <w:pStyle w:val="BodyText"/>
        <w:spacing w:before="0"/>
        <w:ind w:left="0" w:firstLine="0"/>
        <w:jc w:val="left"/>
        <w:rPr>
          <w:b/>
          <w:sz w:val="30"/>
        </w:rPr>
      </w:pPr>
    </w:p>
    <w:p>
      <w:pPr>
        <w:pStyle w:val="Heading3"/>
        <w:spacing w:line="276" w:lineRule="auto" w:before="263"/>
        <w:ind w:left="393" w:right="125"/>
      </w:pPr>
      <w:r>
        <w:rPr>
          <w:i/>
          <w:color w:val="231F20"/>
        </w:rPr>
        <w:t>* Các tâm quá khứ, tâm đó có biến hoại không? Cho </w:t>
      </w:r>
      <w:r>
        <w:rPr>
          <w:i/>
          <w:color w:val="231F20"/>
          <w:spacing w:val="2"/>
        </w:rPr>
        <w:t>đến </w:t>
      </w:r>
      <w:r>
        <w:rPr>
          <w:color w:val="231F20"/>
        </w:rPr>
        <w:t>nói</w:t>
      </w:r>
      <w:r>
        <w:rPr>
          <w:color w:val="231F20"/>
          <w:spacing w:val="5"/>
        </w:rPr>
        <w:t> </w:t>
      </w:r>
      <w:r>
        <w:rPr>
          <w:color w:val="231F20"/>
        </w:rPr>
        <w:t>rộng.</w:t>
      </w:r>
    </w:p>
    <w:p>
      <w:pPr>
        <w:pStyle w:val="BodyText"/>
        <w:ind w:left="960" w:firstLine="0"/>
      </w:pPr>
      <w:r>
        <w:rPr>
          <w:i/>
          <w:color w:val="231F20"/>
        </w:rPr>
        <w:t>Hỏi: </w:t>
      </w:r>
      <w:r>
        <w:rPr>
          <w:color w:val="231F20"/>
        </w:rPr>
        <w:t>Vì sao tạo ra phần Luận này?</w:t>
      </w:r>
    </w:p>
    <w:p>
      <w:pPr>
        <w:pStyle w:val="BodyText"/>
        <w:spacing w:line="276" w:lineRule="auto" w:before="158"/>
        <w:ind w:left="393" w:right="126"/>
      </w:pPr>
      <w:r>
        <w:rPr>
          <w:i/>
          <w:color w:val="231F20"/>
        </w:rPr>
        <w:t>Đáp: </w:t>
      </w:r>
      <w:r>
        <w:rPr>
          <w:color w:val="231F20"/>
        </w:rPr>
        <w:t>Vì nhằm ngăn chận Tông chỉ của người khác và hiển</w:t>
      </w:r>
      <w:r>
        <w:rPr>
          <w:color w:val="231F20"/>
          <w:spacing w:val="-36"/>
        </w:rPr>
        <w:t> </w:t>
      </w:r>
      <w:r>
        <w:rPr>
          <w:color w:val="231F20"/>
        </w:rPr>
        <w:t>bày nghĩa chánh. Nghĩa là hoặc có lối chấp: Quá khứ, vị lai, Thể không phải là thật có, hiện tại là vô vi. Người kia đối với ba đời vì ngu si, mê lầm không hiểu rõ, nên khởi chấp như thế. Nay nhằm ngăn </w:t>
      </w:r>
      <w:r>
        <w:rPr>
          <w:color w:val="231F20"/>
          <w:spacing w:val="-3"/>
        </w:rPr>
        <w:t>chận </w:t>
      </w:r>
      <w:r>
        <w:rPr>
          <w:color w:val="231F20"/>
        </w:rPr>
        <w:t>chỗ</w:t>
      </w:r>
      <w:r>
        <w:rPr>
          <w:color w:val="231F20"/>
          <w:spacing w:val="-5"/>
        </w:rPr>
        <w:t> </w:t>
      </w:r>
      <w:r>
        <w:rPr>
          <w:color w:val="231F20"/>
        </w:rPr>
        <w:t>chấp</w:t>
      </w:r>
      <w:r>
        <w:rPr>
          <w:color w:val="231F20"/>
          <w:spacing w:val="-5"/>
        </w:rPr>
        <w:t> </w:t>
      </w:r>
      <w:r>
        <w:rPr>
          <w:color w:val="231F20"/>
        </w:rPr>
        <w:t>trước</w:t>
      </w:r>
      <w:r>
        <w:rPr>
          <w:color w:val="231F20"/>
          <w:spacing w:val="-5"/>
        </w:rPr>
        <w:t> </w:t>
      </w:r>
      <w:r>
        <w:rPr>
          <w:color w:val="231F20"/>
        </w:rPr>
        <w:t>của</w:t>
      </w:r>
      <w:r>
        <w:rPr>
          <w:color w:val="231F20"/>
          <w:spacing w:val="-5"/>
        </w:rPr>
        <w:t> </w:t>
      </w:r>
      <w:r>
        <w:rPr>
          <w:color w:val="231F20"/>
        </w:rPr>
        <w:t>người</w:t>
      </w:r>
      <w:r>
        <w:rPr>
          <w:color w:val="231F20"/>
          <w:spacing w:val="-5"/>
        </w:rPr>
        <w:t> </w:t>
      </w:r>
      <w:r>
        <w:rPr>
          <w:color w:val="231F20"/>
          <w:spacing w:val="-6"/>
        </w:rPr>
        <w:t>ấy,</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là</w:t>
      </w:r>
      <w:r>
        <w:rPr>
          <w:color w:val="231F20"/>
          <w:spacing w:val="-5"/>
        </w:rPr>
        <w:t> </w:t>
      </w:r>
      <w:r>
        <w:rPr>
          <w:color w:val="231F20"/>
        </w:rPr>
        <w:t>thật</w:t>
      </w:r>
      <w:r>
        <w:rPr>
          <w:color w:val="231F20"/>
          <w:spacing w:val="-5"/>
        </w:rPr>
        <w:t> </w:t>
      </w:r>
      <w:r>
        <w:rPr>
          <w:color w:val="231F20"/>
        </w:rPr>
        <w:t>có</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hiện</w:t>
      </w:r>
      <w:r>
        <w:rPr>
          <w:color w:val="231F20"/>
          <w:spacing w:val="-5"/>
        </w:rPr>
        <w:t> </w:t>
      </w:r>
      <w:r>
        <w:rPr>
          <w:color w:val="231F20"/>
        </w:rPr>
        <w:t>tại là pháp hữu vi.</w:t>
      </w:r>
    </w:p>
    <w:p>
      <w:pPr>
        <w:pStyle w:val="BodyText"/>
        <w:spacing w:line="276" w:lineRule="auto" w:before="115"/>
        <w:ind w:left="393" w:right="126"/>
      </w:pPr>
      <w:r>
        <w:rPr>
          <w:color w:val="231F20"/>
        </w:rPr>
        <w:t>Lại nữa, có các ngoại đạo chấp: Pháp hữu vi lúc hoạt động trong đời, tánh tướng của vật đều ẩn giấu. Có các ngoại đạo chấp: Pháp</w:t>
      </w:r>
      <w:r>
        <w:rPr>
          <w:color w:val="231F20"/>
          <w:spacing w:val="-12"/>
        </w:rPr>
        <w:t> </w:t>
      </w:r>
      <w:r>
        <w:rPr>
          <w:color w:val="231F20"/>
        </w:rPr>
        <w:t>hữu</w:t>
      </w:r>
      <w:r>
        <w:rPr>
          <w:color w:val="231F20"/>
          <w:spacing w:val="-11"/>
        </w:rPr>
        <w:t> </w:t>
      </w:r>
      <w:r>
        <w:rPr>
          <w:color w:val="231F20"/>
        </w:rPr>
        <w:t>vi</w:t>
      </w:r>
      <w:r>
        <w:rPr>
          <w:color w:val="231F20"/>
          <w:spacing w:val="-11"/>
        </w:rPr>
        <w:t> </w:t>
      </w:r>
      <w:r>
        <w:rPr>
          <w:color w:val="231F20"/>
        </w:rPr>
        <w:t>lúc</w:t>
      </w:r>
      <w:r>
        <w:rPr>
          <w:color w:val="231F20"/>
          <w:spacing w:val="-11"/>
        </w:rPr>
        <w:t> </w:t>
      </w:r>
      <w:r>
        <w:rPr>
          <w:color w:val="231F20"/>
        </w:rPr>
        <w:t>hoạt</w:t>
      </w:r>
      <w:r>
        <w:rPr>
          <w:color w:val="231F20"/>
          <w:spacing w:val="-12"/>
        </w:rPr>
        <w:t> </w:t>
      </w:r>
      <w:r>
        <w:rPr>
          <w:color w:val="231F20"/>
        </w:rPr>
        <w:t>động</w:t>
      </w:r>
      <w:r>
        <w:rPr>
          <w:color w:val="231F20"/>
          <w:spacing w:val="-11"/>
        </w:rPr>
        <w:t> </w:t>
      </w:r>
      <w:r>
        <w:rPr>
          <w:color w:val="231F20"/>
        </w:rPr>
        <w:t>ở</w:t>
      </w:r>
      <w:r>
        <w:rPr>
          <w:color w:val="231F20"/>
          <w:spacing w:val="-11"/>
        </w:rPr>
        <w:t> </w:t>
      </w:r>
      <w:r>
        <w:rPr>
          <w:color w:val="231F20"/>
        </w:rPr>
        <w:t>đời,</w:t>
      </w:r>
      <w:r>
        <w:rPr>
          <w:color w:val="231F20"/>
          <w:spacing w:val="-11"/>
        </w:rPr>
        <w:t> </w:t>
      </w:r>
      <w:r>
        <w:rPr>
          <w:color w:val="231F20"/>
        </w:rPr>
        <w:t>tánh</w:t>
      </w:r>
      <w:r>
        <w:rPr>
          <w:color w:val="231F20"/>
          <w:spacing w:val="-11"/>
        </w:rPr>
        <w:t> </w:t>
      </w:r>
      <w:r>
        <w:rPr>
          <w:color w:val="231F20"/>
        </w:rPr>
        <w:t>tướng</w:t>
      </w:r>
      <w:r>
        <w:rPr>
          <w:color w:val="231F20"/>
          <w:spacing w:val="-12"/>
        </w:rPr>
        <w:t> </w:t>
      </w:r>
      <w:r>
        <w:rPr>
          <w:color w:val="231F20"/>
        </w:rPr>
        <w:t>của</w:t>
      </w:r>
      <w:r>
        <w:rPr>
          <w:color w:val="231F20"/>
          <w:spacing w:val="-11"/>
        </w:rPr>
        <w:t> </w:t>
      </w:r>
      <w:r>
        <w:rPr>
          <w:color w:val="231F20"/>
        </w:rPr>
        <w:t>vật</w:t>
      </w:r>
      <w:r>
        <w:rPr>
          <w:color w:val="231F20"/>
          <w:spacing w:val="-11"/>
        </w:rPr>
        <w:t> </w:t>
      </w:r>
      <w:r>
        <w:rPr>
          <w:color w:val="231F20"/>
        </w:rPr>
        <w:t>đều</w:t>
      </w:r>
      <w:r>
        <w:rPr>
          <w:color w:val="231F20"/>
          <w:spacing w:val="-11"/>
        </w:rPr>
        <w:t> </w:t>
      </w:r>
      <w:r>
        <w:rPr>
          <w:color w:val="231F20"/>
        </w:rPr>
        <w:t>chuyển</w:t>
      </w:r>
      <w:r>
        <w:rPr>
          <w:color w:val="231F20"/>
          <w:spacing w:val="-11"/>
        </w:rPr>
        <w:t> </w:t>
      </w:r>
      <w:r>
        <w:rPr>
          <w:color w:val="231F20"/>
        </w:rPr>
        <w:t>biến. Có các ngoại đạo chấp: Pháp hữu vi lúc hoạt động ở đời, tánh tướng của</w:t>
      </w:r>
      <w:r>
        <w:rPr>
          <w:color w:val="231F20"/>
          <w:spacing w:val="-13"/>
        </w:rPr>
        <w:t> </w:t>
      </w:r>
      <w:r>
        <w:rPr>
          <w:color w:val="231F20"/>
        </w:rPr>
        <w:t>vật</w:t>
      </w:r>
      <w:r>
        <w:rPr>
          <w:color w:val="231F20"/>
          <w:spacing w:val="-12"/>
        </w:rPr>
        <w:t> </w:t>
      </w:r>
      <w:r>
        <w:rPr>
          <w:color w:val="231F20"/>
        </w:rPr>
        <w:t>đều</w:t>
      </w:r>
      <w:r>
        <w:rPr>
          <w:color w:val="231F20"/>
          <w:spacing w:val="-12"/>
        </w:rPr>
        <w:t> </w:t>
      </w:r>
      <w:r>
        <w:rPr>
          <w:color w:val="231F20"/>
        </w:rPr>
        <w:t>đi</w:t>
      </w:r>
      <w:r>
        <w:rPr>
          <w:color w:val="231F20"/>
          <w:spacing w:val="-12"/>
        </w:rPr>
        <w:t> </w:t>
      </w:r>
      <w:r>
        <w:rPr>
          <w:color w:val="231F20"/>
        </w:rPr>
        <w:t>qua.</w:t>
      </w:r>
      <w:r>
        <w:rPr>
          <w:color w:val="231F20"/>
          <w:spacing w:val="-12"/>
        </w:rPr>
        <w:t> </w:t>
      </w:r>
      <w:r>
        <w:rPr>
          <w:color w:val="231F20"/>
        </w:rPr>
        <w:t>Nay</w:t>
      </w:r>
      <w:r>
        <w:rPr>
          <w:color w:val="231F20"/>
          <w:spacing w:val="-12"/>
        </w:rPr>
        <w:t> </w:t>
      </w:r>
      <w:r>
        <w:rPr>
          <w:color w:val="231F20"/>
        </w:rPr>
        <w:t>nhằm</w:t>
      </w:r>
      <w:r>
        <w:rPr>
          <w:color w:val="231F20"/>
          <w:spacing w:val="-12"/>
        </w:rPr>
        <w:t> </w:t>
      </w:r>
      <w:r>
        <w:rPr>
          <w:color w:val="231F20"/>
        </w:rPr>
        <w:t>ngăn</w:t>
      </w:r>
      <w:r>
        <w:rPr>
          <w:color w:val="231F20"/>
          <w:spacing w:val="-13"/>
        </w:rPr>
        <w:t> </w:t>
      </w:r>
      <w:r>
        <w:rPr>
          <w:color w:val="231F20"/>
        </w:rPr>
        <w:t>chận</w:t>
      </w:r>
      <w:r>
        <w:rPr>
          <w:color w:val="231F20"/>
          <w:spacing w:val="-12"/>
        </w:rPr>
        <w:t> </w:t>
      </w:r>
      <w:r>
        <w:rPr>
          <w:color w:val="231F20"/>
        </w:rPr>
        <w:t>những</w:t>
      </w:r>
      <w:r>
        <w:rPr>
          <w:color w:val="231F20"/>
          <w:spacing w:val="-12"/>
        </w:rPr>
        <w:t> </w:t>
      </w:r>
      <w:r>
        <w:rPr>
          <w:color w:val="231F20"/>
        </w:rPr>
        <w:t>lối</w:t>
      </w:r>
      <w:r>
        <w:rPr>
          <w:color w:val="231F20"/>
          <w:spacing w:val="-12"/>
        </w:rPr>
        <w:t> </w:t>
      </w:r>
      <w:r>
        <w:rPr>
          <w:color w:val="231F20"/>
        </w:rPr>
        <w:t>chấp</w:t>
      </w:r>
      <w:r>
        <w:rPr>
          <w:color w:val="231F20"/>
          <w:spacing w:val="-12"/>
        </w:rPr>
        <w:t> </w:t>
      </w:r>
      <w:r>
        <w:rPr>
          <w:color w:val="231F20"/>
        </w:rPr>
        <w:t>của</w:t>
      </w:r>
      <w:r>
        <w:rPr>
          <w:color w:val="231F20"/>
          <w:spacing w:val="-12"/>
        </w:rPr>
        <w:t> </w:t>
      </w:r>
      <w:r>
        <w:rPr>
          <w:color w:val="231F20"/>
        </w:rPr>
        <w:t>họ,</w:t>
      </w:r>
      <w:r>
        <w:rPr>
          <w:color w:val="231F20"/>
          <w:spacing w:val="-12"/>
        </w:rPr>
        <w:t> </w:t>
      </w:r>
      <w:r>
        <w:rPr>
          <w:color w:val="231F20"/>
        </w:rPr>
        <w:t>đồng thời</w:t>
      </w:r>
      <w:r>
        <w:rPr>
          <w:color w:val="231F20"/>
          <w:spacing w:val="-7"/>
        </w:rPr>
        <w:t> </w:t>
      </w:r>
      <w:r>
        <w:rPr>
          <w:color w:val="231F20"/>
        </w:rPr>
        <w:t>chỉ</w:t>
      </w:r>
      <w:r>
        <w:rPr>
          <w:color w:val="231F20"/>
          <w:spacing w:val="-6"/>
        </w:rPr>
        <w:t> </w:t>
      </w:r>
      <w:r>
        <w:rPr>
          <w:color w:val="231F20"/>
        </w:rPr>
        <w:t>rõ</w:t>
      </w:r>
      <w:r>
        <w:rPr>
          <w:color w:val="231F20"/>
          <w:spacing w:val="-6"/>
        </w:rPr>
        <w:t> </w:t>
      </w:r>
      <w:r>
        <w:rPr>
          <w:color w:val="231F20"/>
        </w:rPr>
        <w:t>pháp</w:t>
      </w:r>
      <w:r>
        <w:rPr>
          <w:color w:val="231F20"/>
          <w:spacing w:val="-6"/>
        </w:rPr>
        <w:t> </w:t>
      </w:r>
      <w:r>
        <w:rPr>
          <w:color w:val="231F20"/>
        </w:rPr>
        <w:t>hữu</w:t>
      </w:r>
      <w:r>
        <w:rPr>
          <w:color w:val="231F20"/>
          <w:spacing w:val="-6"/>
        </w:rPr>
        <w:t> </w:t>
      </w:r>
      <w:r>
        <w:rPr>
          <w:color w:val="231F20"/>
        </w:rPr>
        <w:t>vi</w:t>
      </w:r>
      <w:r>
        <w:rPr>
          <w:color w:val="231F20"/>
          <w:spacing w:val="-7"/>
        </w:rPr>
        <w:t> </w:t>
      </w:r>
      <w:r>
        <w:rPr>
          <w:color w:val="231F20"/>
        </w:rPr>
        <w:t>trước</w:t>
      </w:r>
      <w:r>
        <w:rPr>
          <w:color w:val="231F20"/>
          <w:spacing w:val="-6"/>
        </w:rPr>
        <w:t> </w:t>
      </w:r>
      <w:r>
        <w:rPr>
          <w:color w:val="231F20"/>
        </w:rPr>
        <w:t>diệt</w:t>
      </w:r>
      <w:r>
        <w:rPr>
          <w:color w:val="231F20"/>
          <w:spacing w:val="-7"/>
        </w:rPr>
        <w:t> </w:t>
      </w:r>
      <w:r>
        <w:rPr>
          <w:color w:val="231F20"/>
        </w:rPr>
        <w:t>sau</w:t>
      </w:r>
      <w:r>
        <w:rPr>
          <w:color w:val="231F20"/>
          <w:spacing w:val="-6"/>
        </w:rPr>
        <w:t> </w:t>
      </w:r>
      <w:r>
        <w:rPr>
          <w:color w:val="231F20"/>
        </w:rPr>
        <w:t>sinh,</w:t>
      </w:r>
      <w:r>
        <w:rPr>
          <w:color w:val="231F20"/>
          <w:spacing w:val="-7"/>
        </w:rPr>
        <w:t> </w:t>
      </w:r>
      <w:r>
        <w:rPr>
          <w:color w:val="231F20"/>
        </w:rPr>
        <w:t>nên</w:t>
      </w:r>
      <w:r>
        <w:rPr>
          <w:color w:val="231F20"/>
          <w:spacing w:val="-7"/>
        </w:rPr>
        <w:t> </w:t>
      </w:r>
      <w:r>
        <w:rPr>
          <w:color w:val="231F20"/>
        </w:rPr>
        <w:t>tạo</w:t>
      </w:r>
      <w:r>
        <w:rPr>
          <w:color w:val="231F20"/>
          <w:spacing w:val="-6"/>
        </w:rPr>
        <w:t> </w:t>
      </w:r>
      <w:r>
        <w:rPr>
          <w:color w:val="231F20"/>
        </w:rPr>
        <w:t>ra</w:t>
      </w:r>
      <w:r>
        <w:rPr>
          <w:color w:val="231F20"/>
          <w:spacing w:val="-6"/>
        </w:rPr>
        <w:t> </w:t>
      </w:r>
      <w:r>
        <w:rPr>
          <w:color w:val="231F20"/>
        </w:rPr>
        <w:t>phần</w:t>
      </w:r>
      <w:r>
        <w:rPr>
          <w:color w:val="231F20"/>
          <w:spacing w:val="-6"/>
        </w:rPr>
        <w:t> </w:t>
      </w:r>
      <w:r>
        <w:rPr>
          <w:color w:val="231F20"/>
        </w:rPr>
        <w:t>Luận</w:t>
      </w:r>
      <w:r>
        <w:rPr>
          <w:color w:val="231F20"/>
          <w:spacing w:val="-6"/>
        </w:rPr>
        <w:t> </w:t>
      </w:r>
      <w:r>
        <w:rPr>
          <w:color w:val="231F20"/>
          <w:spacing w:val="-5"/>
        </w:rPr>
        <w:t>này.</w:t>
      </w:r>
    </w:p>
    <w:p>
      <w:pPr>
        <w:pStyle w:val="BodyText"/>
        <w:spacing w:line="276" w:lineRule="auto"/>
        <w:ind w:left="393" w:right="128"/>
      </w:pPr>
      <w:r>
        <w:rPr>
          <w:color w:val="231F20"/>
        </w:rPr>
        <w:t>Các pháp biến hoại tóm lược có hai thứ: 1. Đời biến hoại. 2. Lý</w:t>
      </w:r>
      <w:r>
        <w:rPr>
          <w:color w:val="231F20"/>
          <w:spacing w:val="11"/>
        </w:rPr>
        <w:t> </w:t>
      </w:r>
      <w:r>
        <w:rPr>
          <w:color w:val="231F20"/>
        </w:rPr>
        <w:t>biến</w:t>
      </w:r>
      <w:r>
        <w:rPr>
          <w:color w:val="231F20"/>
          <w:spacing w:val="12"/>
        </w:rPr>
        <w:t> </w:t>
      </w:r>
      <w:r>
        <w:rPr>
          <w:color w:val="231F20"/>
        </w:rPr>
        <w:t>hoại.</w:t>
      </w:r>
      <w:r>
        <w:rPr>
          <w:color w:val="231F20"/>
          <w:spacing w:val="12"/>
        </w:rPr>
        <w:t> </w:t>
      </w:r>
      <w:r>
        <w:rPr>
          <w:color w:val="231F20"/>
        </w:rPr>
        <w:t>Đời</w:t>
      </w:r>
      <w:r>
        <w:rPr>
          <w:color w:val="231F20"/>
          <w:spacing w:val="12"/>
        </w:rPr>
        <w:t> </w:t>
      </w:r>
      <w:r>
        <w:rPr>
          <w:color w:val="231F20"/>
        </w:rPr>
        <w:t>biến</w:t>
      </w:r>
      <w:r>
        <w:rPr>
          <w:color w:val="231F20"/>
          <w:spacing w:val="12"/>
        </w:rPr>
        <w:t> </w:t>
      </w:r>
      <w:r>
        <w:rPr>
          <w:color w:val="231F20"/>
        </w:rPr>
        <w:t>hoại:</w:t>
      </w:r>
      <w:r>
        <w:rPr>
          <w:color w:val="231F20"/>
          <w:spacing w:val="12"/>
        </w:rPr>
        <w:t> </w:t>
      </w:r>
      <w:r>
        <w:rPr>
          <w:color w:val="231F20"/>
        </w:rPr>
        <w:t>Là</w:t>
      </w:r>
      <w:r>
        <w:rPr>
          <w:color w:val="231F20"/>
          <w:spacing w:val="12"/>
        </w:rPr>
        <w:t> </w:t>
      </w:r>
      <w:r>
        <w:rPr>
          <w:color w:val="231F20"/>
        </w:rPr>
        <w:t>đời</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biến</w:t>
      </w:r>
      <w:r>
        <w:rPr>
          <w:color w:val="231F20"/>
          <w:spacing w:val="12"/>
        </w:rPr>
        <w:t> </w:t>
      </w:r>
      <w:r>
        <w:rPr>
          <w:color w:val="231F20"/>
        </w:rPr>
        <w:t>hoại</w:t>
      </w:r>
      <w:r>
        <w:rPr>
          <w:color w:val="231F20"/>
          <w:spacing w:val="12"/>
        </w:rPr>
        <w:t> </w:t>
      </w:r>
      <w:r>
        <w:rPr>
          <w:color w:val="231F20"/>
          <w:spacing w:val="-4"/>
        </w:rPr>
        <w:t>gọi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là quá khứ. Lý biến hoại: Là pháp nhiễm ô, vì các pháp nhiễm ô đều trái với lý.</w:t>
      </w:r>
    </w:p>
    <w:p>
      <w:pPr>
        <w:pStyle w:val="BodyText"/>
        <w:spacing w:line="273" w:lineRule="auto" w:before="112"/>
        <w:ind w:right="411"/>
      </w:pPr>
      <w:r>
        <w:rPr>
          <w:color w:val="231F20"/>
        </w:rPr>
        <w:t>Tâm nhiễm ô của quá khứ có đủ hai thứ biến hoại. Tâm không nhiễm ô chỉ có đời biến hoại. Tâm nhiễm ô của vị lai, hiện tại chỉ</w:t>
      </w:r>
      <w:r>
        <w:rPr>
          <w:color w:val="231F20"/>
          <w:spacing w:val="-21"/>
        </w:rPr>
        <w:t> </w:t>
      </w:r>
      <w:r>
        <w:rPr>
          <w:color w:val="231F20"/>
        </w:rPr>
        <w:t>có lý</w:t>
      </w:r>
      <w:r>
        <w:rPr>
          <w:color w:val="231F20"/>
          <w:spacing w:val="-5"/>
        </w:rPr>
        <w:t> </w:t>
      </w:r>
      <w:r>
        <w:rPr>
          <w:color w:val="231F20"/>
        </w:rPr>
        <w:t>biến</w:t>
      </w:r>
      <w:r>
        <w:rPr>
          <w:color w:val="231F20"/>
          <w:spacing w:val="-4"/>
        </w:rPr>
        <w:t> </w:t>
      </w:r>
      <w:r>
        <w:rPr>
          <w:color w:val="231F20"/>
        </w:rPr>
        <w:t>hoại.</w:t>
      </w:r>
      <w:r>
        <w:rPr>
          <w:color w:val="231F20"/>
          <w:spacing w:val="-9"/>
        </w:rPr>
        <w:t> </w:t>
      </w:r>
      <w:r>
        <w:rPr>
          <w:color w:val="231F20"/>
        </w:rPr>
        <w:t>Tâm</w:t>
      </w:r>
      <w:r>
        <w:rPr>
          <w:color w:val="231F20"/>
          <w:spacing w:val="-4"/>
        </w:rPr>
        <w:t> </w:t>
      </w:r>
      <w:r>
        <w:rPr>
          <w:color w:val="231F20"/>
        </w:rPr>
        <w:t>không</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không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biến</w:t>
      </w:r>
      <w:r>
        <w:rPr>
          <w:color w:val="231F20"/>
          <w:spacing w:val="-4"/>
        </w:rPr>
        <w:t> </w:t>
      </w:r>
      <w:r>
        <w:rPr>
          <w:color w:val="231F20"/>
        </w:rPr>
        <w:t>hoại.</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spacing w:val="-14"/>
        </w:rPr>
        <w:t>ở </w:t>
      </w:r>
      <w:r>
        <w:rPr>
          <w:color w:val="231F20"/>
        </w:rPr>
        <w:t>đây đã tóm lược về</w:t>
      </w:r>
      <w:r>
        <w:rPr>
          <w:color w:val="231F20"/>
          <w:spacing w:val="-6"/>
        </w:rPr>
        <w:t> </w:t>
      </w:r>
      <w:r>
        <w:rPr>
          <w:color w:val="231F20"/>
        </w:rPr>
        <w:t>Tỳ-bà-sa.</w:t>
      </w:r>
    </w:p>
    <w:p>
      <w:pPr>
        <w:pStyle w:val="BodyText"/>
        <w:spacing w:before="110"/>
        <w:ind w:left="677" w:firstLine="0"/>
      </w:pPr>
      <w:r>
        <w:rPr>
          <w:i/>
          <w:color w:val="231F20"/>
        </w:rPr>
        <w:t>Hỏi: </w:t>
      </w:r>
      <w:r>
        <w:rPr>
          <w:color w:val="231F20"/>
        </w:rPr>
        <w:t>Các tâm quá khứ, tâm đó có biến hoại chăng?</w:t>
      </w:r>
    </w:p>
    <w:p>
      <w:pPr>
        <w:pStyle w:val="BodyText"/>
        <w:spacing w:line="273" w:lineRule="auto" w:before="154"/>
        <w:ind w:right="411"/>
      </w:pPr>
      <w:r>
        <w:rPr>
          <w:i/>
          <w:color w:val="231F20"/>
        </w:rPr>
        <w:t>Đáp: </w:t>
      </w:r>
      <w:r>
        <w:rPr>
          <w:color w:val="231F20"/>
        </w:rPr>
        <w:t>Các tâm quá khứ tâm đó đều biến hoại: Nghĩa là tâm nhiễm</w:t>
      </w:r>
      <w:r>
        <w:rPr>
          <w:color w:val="231F20"/>
          <w:spacing w:val="-11"/>
        </w:rPr>
        <w:t> </w:t>
      </w:r>
      <w:r>
        <w:rPr>
          <w:color w:val="231F20"/>
        </w:rPr>
        <w:t>ô</w:t>
      </w:r>
      <w:r>
        <w:rPr>
          <w:color w:val="231F20"/>
          <w:spacing w:val="-11"/>
        </w:rPr>
        <w:t> </w:t>
      </w:r>
      <w:r>
        <w:rPr>
          <w:color w:val="231F20"/>
        </w:rPr>
        <w:t>có</w:t>
      </w:r>
      <w:r>
        <w:rPr>
          <w:color w:val="231F20"/>
          <w:spacing w:val="-11"/>
        </w:rPr>
        <w:t> </w:t>
      </w:r>
      <w:r>
        <w:rPr>
          <w:color w:val="231F20"/>
        </w:rPr>
        <w:t>đủ</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biến</w:t>
      </w:r>
      <w:r>
        <w:rPr>
          <w:color w:val="231F20"/>
          <w:spacing w:val="-11"/>
        </w:rPr>
        <w:t> </w:t>
      </w:r>
      <w:r>
        <w:rPr>
          <w:color w:val="231F20"/>
        </w:rPr>
        <w:t>hoại,</w:t>
      </w:r>
      <w:r>
        <w:rPr>
          <w:color w:val="231F20"/>
          <w:spacing w:val="-11"/>
        </w:rPr>
        <w:t> </w:t>
      </w:r>
      <w:r>
        <w:rPr>
          <w:color w:val="231F20"/>
        </w:rPr>
        <w:t>nên</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tâm</w:t>
      </w:r>
      <w:r>
        <w:rPr>
          <w:color w:val="231F20"/>
          <w:spacing w:val="-11"/>
        </w:rPr>
        <w:t> </w:t>
      </w:r>
      <w:r>
        <w:rPr>
          <w:color w:val="231F20"/>
        </w:rPr>
        <w:t>biến</w:t>
      </w:r>
      <w:r>
        <w:rPr>
          <w:color w:val="231F20"/>
          <w:spacing w:val="-11"/>
        </w:rPr>
        <w:t> </w:t>
      </w:r>
      <w:r>
        <w:rPr>
          <w:color w:val="231F20"/>
        </w:rPr>
        <w:t>hoại.</w:t>
      </w:r>
      <w:r>
        <w:rPr>
          <w:color w:val="231F20"/>
          <w:spacing w:val="-16"/>
        </w:rPr>
        <w:t> </w:t>
      </w:r>
      <w:r>
        <w:rPr>
          <w:color w:val="231F20"/>
        </w:rPr>
        <w:t>Tâm</w:t>
      </w:r>
      <w:r>
        <w:rPr>
          <w:color w:val="231F20"/>
          <w:spacing w:val="-11"/>
        </w:rPr>
        <w:t> </w:t>
      </w:r>
      <w:r>
        <w:rPr>
          <w:color w:val="231F20"/>
          <w:spacing w:val="-3"/>
        </w:rPr>
        <w:t>không </w:t>
      </w:r>
      <w:r>
        <w:rPr>
          <w:color w:val="231F20"/>
        </w:rPr>
        <w:t>nhiễm ô chỉ có đời biến hoại, nên gọi là tâm biến hoại.</w:t>
      </w:r>
    </w:p>
    <w:p>
      <w:pPr>
        <w:pStyle w:val="BodyText"/>
        <w:spacing w:line="273" w:lineRule="auto" w:before="111"/>
        <w:ind w:right="410"/>
      </w:pPr>
      <w:r>
        <w:rPr>
          <w:color w:val="231F20"/>
        </w:rPr>
        <w:t>Có tâm biến hoại, tâm đó không phải là quá khứ: Nghĩa là tâm tương ưng với tham, giận ở vị lai, hiện tại. Tâm đó chỉ do lý </w:t>
      </w:r>
      <w:r>
        <w:rPr>
          <w:color w:val="231F20"/>
          <w:spacing w:val="-4"/>
        </w:rPr>
        <w:t>biến</w:t>
      </w:r>
      <w:r>
        <w:rPr>
          <w:color w:val="231F20"/>
          <w:spacing w:val="57"/>
        </w:rPr>
        <w:t> </w:t>
      </w:r>
      <w:r>
        <w:rPr>
          <w:color w:val="231F20"/>
        </w:rPr>
        <w:t>hoại, nên gọi là tâm biến hoại.</w:t>
      </w:r>
    </w:p>
    <w:p>
      <w:pPr>
        <w:pStyle w:val="BodyText"/>
        <w:spacing w:line="273" w:lineRule="auto" w:before="111"/>
        <w:ind w:right="411"/>
      </w:pPr>
      <w:r>
        <w:rPr>
          <w:color w:val="231F20"/>
        </w:rPr>
        <w:t>Để</w:t>
      </w:r>
      <w:r>
        <w:rPr>
          <w:color w:val="231F20"/>
          <w:spacing w:val="-9"/>
        </w:rPr>
        <w:t> </w:t>
      </w:r>
      <w:r>
        <w:rPr>
          <w:color w:val="231F20"/>
        </w:rPr>
        <w:t>chứng</w:t>
      </w:r>
      <w:r>
        <w:rPr>
          <w:color w:val="231F20"/>
          <w:spacing w:val="-7"/>
        </w:rPr>
        <w:t> </w:t>
      </w:r>
      <w:r>
        <w:rPr>
          <w:color w:val="231F20"/>
        </w:rPr>
        <w:t>minh</w:t>
      </w:r>
      <w:r>
        <w:rPr>
          <w:color w:val="231F20"/>
          <w:spacing w:val="-7"/>
        </w:rPr>
        <w:t> </w:t>
      </w:r>
      <w:r>
        <w:rPr>
          <w:color w:val="231F20"/>
        </w:rPr>
        <w:t>cho</w:t>
      </w:r>
      <w:r>
        <w:rPr>
          <w:color w:val="231F20"/>
          <w:spacing w:val="-8"/>
        </w:rPr>
        <w:t> </w:t>
      </w:r>
      <w:r>
        <w:rPr>
          <w:color w:val="231F20"/>
        </w:rPr>
        <w:t>nghĩa</w:t>
      </w:r>
      <w:r>
        <w:rPr>
          <w:color w:val="231F20"/>
          <w:spacing w:val="-9"/>
        </w:rPr>
        <w:t> </w:t>
      </w:r>
      <w:r>
        <w:rPr>
          <w:color w:val="231F20"/>
          <w:spacing w:val="-5"/>
        </w:rPr>
        <w:t>này,</w:t>
      </w:r>
      <w:r>
        <w:rPr>
          <w:color w:val="231F20"/>
          <w:spacing w:val="-8"/>
        </w:rPr>
        <w:t> </w:t>
      </w:r>
      <w:r>
        <w:rPr>
          <w:color w:val="231F20"/>
        </w:rPr>
        <w:t>Luận</w:t>
      </w:r>
      <w:r>
        <w:rPr>
          <w:color w:val="231F20"/>
          <w:spacing w:val="-8"/>
        </w:rPr>
        <w:t> </w:t>
      </w:r>
      <w:r>
        <w:rPr>
          <w:color w:val="231F20"/>
        </w:rPr>
        <w:t>chủ</w:t>
      </w:r>
      <w:r>
        <w:rPr>
          <w:color w:val="231F20"/>
          <w:spacing w:val="-8"/>
        </w:rPr>
        <w:t> </w:t>
      </w:r>
      <w:r>
        <w:rPr>
          <w:color w:val="231F20"/>
        </w:rPr>
        <w:t>lại</w:t>
      </w:r>
      <w:r>
        <w:rPr>
          <w:color w:val="231F20"/>
          <w:spacing w:val="-9"/>
        </w:rPr>
        <w:t> </w:t>
      </w:r>
      <w:r>
        <w:rPr>
          <w:color w:val="231F20"/>
        </w:rPr>
        <w:t>dẫn</w:t>
      </w:r>
      <w:r>
        <w:rPr>
          <w:color w:val="231F20"/>
          <w:spacing w:val="-8"/>
        </w:rPr>
        <w:t> </w:t>
      </w:r>
      <w:r>
        <w:rPr>
          <w:color w:val="231F20"/>
        </w:rPr>
        <w:t>Khế</w:t>
      </w:r>
      <w:r>
        <w:rPr>
          <w:color w:val="231F20"/>
          <w:spacing w:val="-8"/>
        </w:rPr>
        <w:t> </w:t>
      </w:r>
      <w:r>
        <w:rPr>
          <w:color w:val="231F20"/>
        </w:rPr>
        <w:t>kinh.</w:t>
      </w:r>
      <w:r>
        <w:rPr>
          <w:color w:val="231F20"/>
          <w:spacing w:val="-8"/>
        </w:rPr>
        <w:t> </w:t>
      </w:r>
      <w:r>
        <w:rPr>
          <w:color w:val="231F20"/>
        </w:rPr>
        <w:t>Như Đức Thế Tôn nói: Này các Bí-sô! Giả như bị giặc oán cưa xẻ thân mình, hoặc nơi các chi phần, đối với người kia, tâm các vị chớ nên biến hoại, cũng phải giữ gìn nơi miệng, đừng thốt ra lời nói ác. Nếu tâm biến hoại, thốt ra lời nói ác, là hết sức chướng ngại đối với </w:t>
      </w:r>
      <w:r>
        <w:rPr>
          <w:color w:val="231F20"/>
          <w:spacing w:val="-3"/>
        </w:rPr>
        <w:t>điều </w:t>
      </w:r>
      <w:r>
        <w:rPr>
          <w:color w:val="231F20"/>
        </w:rPr>
        <w:t>mình mong cầu.</w:t>
      </w:r>
    </w:p>
    <w:p>
      <w:pPr>
        <w:pStyle w:val="BodyText"/>
        <w:spacing w:before="108"/>
        <w:ind w:left="677" w:firstLine="0"/>
      </w:pPr>
      <w:r>
        <w:rPr>
          <w:color w:val="231F20"/>
        </w:rPr>
        <w:t>Đây là làm rõ: Tâm giận gọi là biến hoại. Oán, nghĩa là oán đối.</w:t>
      </w:r>
    </w:p>
    <w:p>
      <w:pPr>
        <w:pStyle w:val="BodyText"/>
        <w:spacing w:before="41"/>
        <w:ind w:firstLine="0"/>
      </w:pPr>
      <w:r>
        <w:rPr>
          <w:color w:val="231F20"/>
        </w:rPr>
        <w:t>Giặc, nghĩa là kẻ trộm cướp.</w:t>
      </w:r>
    </w:p>
    <w:p>
      <w:pPr>
        <w:pStyle w:val="BodyText"/>
        <w:spacing w:before="155"/>
        <w:ind w:left="677" w:firstLine="0"/>
      </w:pPr>
      <w:r>
        <w:rPr>
          <w:i/>
          <w:color w:val="231F20"/>
        </w:rPr>
        <w:t>Hỏi: </w:t>
      </w:r>
      <w:r>
        <w:rPr>
          <w:color w:val="231F20"/>
        </w:rPr>
        <w:t>Vì sao chỉ nói cưa xẻ các chi phần nơi thân?</w:t>
      </w:r>
    </w:p>
    <w:p>
      <w:pPr>
        <w:pStyle w:val="BodyText"/>
        <w:spacing w:line="273" w:lineRule="auto" w:before="154"/>
        <w:ind w:right="410"/>
      </w:pPr>
      <w:r>
        <w:rPr>
          <w:i/>
          <w:color w:val="231F20"/>
        </w:rPr>
        <w:t>Đáp: </w:t>
      </w:r>
      <w:r>
        <w:rPr>
          <w:color w:val="231F20"/>
        </w:rPr>
        <w:t>Vì muốn làm rõ chỗ có thể gây ra nhân của nhiều khổ. Nghĩa là các vật dụng như dao, giáo v.v..., lúc gây thương tích, giết hại thân: Có khi đâm vào thì khổ, rút ra thì không khổ. Có khi rút ra thì khổ, chém vào lại không khổ. Nếu dùng cưa để xẻ rọc thân, thì đẩy vào kéo ra đều khổ. Đối với khổ cùng cực này hãy còn không nên giận dữ, huống chi là đối với các thứ khổ nhẹ mà phải sân giận.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Điều mình mong cầu: Nghĩa là khéo hướng tới Niết-bàn.</w:t>
      </w:r>
    </w:p>
    <w:p>
      <w:pPr>
        <w:pStyle w:val="BodyText"/>
        <w:spacing w:line="273" w:lineRule="auto" w:before="154"/>
        <w:ind w:left="393" w:right="127"/>
      </w:pPr>
      <w:r>
        <w:rPr>
          <w:color w:val="231F20"/>
        </w:rPr>
        <w:t>Lại,</w:t>
      </w:r>
      <w:r>
        <w:rPr>
          <w:color w:val="231F20"/>
          <w:spacing w:val="-1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9"/>
        </w:rPr>
        <w:t> </w:t>
      </w:r>
      <w:r>
        <w:rPr>
          <w:color w:val="231F20"/>
        </w:rPr>
        <w:t>nói:</w:t>
      </w:r>
      <w:r>
        <w:rPr>
          <w:color w:val="231F20"/>
          <w:spacing w:val="-10"/>
        </w:rPr>
        <w:t> </w:t>
      </w:r>
      <w:r>
        <w:rPr>
          <w:color w:val="231F20"/>
        </w:rPr>
        <w:t>Này</w:t>
      </w:r>
      <w:r>
        <w:rPr>
          <w:color w:val="231F20"/>
          <w:spacing w:val="-9"/>
        </w:rPr>
        <w:t> </w:t>
      </w:r>
      <w:r>
        <w:rPr>
          <w:color w:val="231F20"/>
        </w:rPr>
        <w:t>các</w:t>
      </w:r>
      <w:r>
        <w:rPr>
          <w:color w:val="231F20"/>
          <w:spacing w:val="-10"/>
        </w:rPr>
        <w:t> </w:t>
      </w:r>
      <w:r>
        <w:rPr>
          <w:color w:val="231F20"/>
        </w:rPr>
        <w:t>Bí-sô!</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cảnh</w:t>
      </w:r>
      <w:r>
        <w:rPr>
          <w:color w:val="231F20"/>
          <w:spacing w:val="-10"/>
        </w:rPr>
        <w:t> </w:t>
      </w:r>
      <w:r>
        <w:rPr>
          <w:color w:val="231F20"/>
        </w:rPr>
        <w:t>dục</w:t>
      </w:r>
      <w:r>
        <w:rPr>
          <w:color w:val="231F20"/>
          <w:spacing w:val="-9"/>
        </w:rPr>
        <w:t> </w:t>
      </w:r>
      <w:r>
        <w:rPr>
          <w:color w:val="231F20"/>
        </w:rPr>
        <w:t>thượng diệu, không nên khởi tâm biến hoại.</w:t>
      </w:r>
    </w:p>
    <w:p>
      <w:pPr>
        <w:pStyle w:val="BodyText"/>
        <w:spacing w:before="112"/>
        <w:ind w:left="960" w:firstLine="0"/>
      </w:pPr>
      <w:r>
        <w:rPr>
          <w:color w:val="231F20"/>
        </w:rPr>
        <w:t>Đây là chứng tỏ: Tâm tham gọi là biến hoại.</w:t>
      </w:r>
    </w:p>
    <w:p>
      <w:pPr>
        <w:pStyle w:val="BodyText"/>
        <w:spacing w:line="273" w:lineRule="auto" w:before="154"/>
        <w:ind w:left="393" w:right="127"/>
      </w:pPr>
      <w:r>
        <w:rPr>
          <w:color w:val="231F20"/>
        </w:rPr>
        <w:t>Cảnh</w:t>
      </w:r>
      <w:r>
        <w:rPr>
          <w:color w:val="231F20"/>
          <w:spacing w:val="-10"/>
        </w:rPr>
        <w:t> </w:t>
      </w:r>
      <w:r>
        <w:rPr>
          <w:color w:val="231F20"/>
        </w:rPr>
        <w:t>dục</w:t>
      </w:r>
      <w:r>
        <w:rPr>
          <w:color w:val="231F20"/>
          <w:spacing w:val="-9"/>
        </w:rPr>
        <w:t> </w:t>
      </w:r>
      <w:r>
        <w:rPr>
          <w:color w:val="231F20"/>
        </w:rPr>
        <w:t>thượng</w:t>
      </w:r>
      <w:r>
        <w:rPr>
          <w:color w:val="231F20"/>
          <w:spacing w:val="-10"/>
        </w:rPr>
        <w:t> </w:t>
      </w:r>
      <w:r>
        <w:rPr>
          <w:color w:val="231F20"/>
        </w:rPr>
        <w:t>diệu:</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năm</w:t>
      </w:r>
      <w:r>
        <w:rPr>
          <w:color w:val="231F20"/>
          <w:spacing w:val="-9"/>
        </w:rPr>
        <w:t> </w:t>
      </w:r>
      <w:r>
        <w:rPr>
          <w:color w:val="231F20"/>
        </w:rPr>
        <w:t>thứ</w:t>
      </w:r>
      <w:r>
        <w:rPr>
          <w:color w:val="231F20"/>
          <w:spacing w:val="-9"/>
        </w:rPr>
        <w:t> </w:t>
      </w:r>
      <w:r>
        <w:rPr>
          <w:color w:val="231F20"/>
        </w:rPr>
        <w:t>dục</w:t>
      </w:r>
      <w:r>
        <w:rPr>
          <w:color w:val="231F20"/>
          <w:spacing w:val="-10"/>
        </w:rPr>
        <w:t> </w:t>
      </w:r>
      <w:r>
        <w:rPr>
          <w:color w:val="231F20"/>
        </w:rPr>
        <w:t>thượng</w:t>
      </w:r>
      <w:r>
        <w:rPr>
          <w:color w:val="231F20"/>
          <w:spacing w:val="-9"/>
        </w:rPr>
        <w:t> </w:t>
      </w:r>
      <w:r>
        <w:rPr>
          <w:color w:val="231F20"/>
        </w:rPr>
        <w:t>diệu.</w:t>
      </w:r>
      <w:r>
        <w:rPr>
          <w:color w:val="231F20"/>
          <w:spacing w:val="-14"/>
        </w:rPr>
        <w:t> </w:t>
      </w:r>
      <w:r>
        <w:rPr>
          <w:color w:val="231F20"/>
        </w:rPr>
        <w:t>Tâm biến hoại, nghĩa là tâm dâm dục.</w:t>
      </w:r>
    </w:p>
    <w:p>
      <w:pPr>
        <w:pStyle w:val="BodyText"/>
        <w:spacing w:line="273" w:lineRule="auto" w:before="112"/>
        <w:ind w:left="393" w:right="128"/>
      </w:pPr>
      <w:r>
        <w:rPr>
          <w:i/>
          <w:color w:val="231F20"/>
        </w:rPr>
        <w:t>Hỏi: </w:t>
      </w:r>
      <w:r>
        <w:rPr>
          <w:color w:val="231F20"/>
        </w:rPr>
        <w:t>Nếu từ hiện tại đến quá khứ nói là pháp quá khứ, gọi là đời biến hoại, từ vị lai đến hiện tại, vì sao pháp hiện tại không gọi là đời biến hoại?</w:t>
      </w:r>
    </w:p>
    <w:p>
      <w:pPr>
        <w:pStyle w:val="BodyText"/>
        <w:spacing w:line="273" w:lineRule="auto" w:before="111"/>
        <w:ind w:left="393" w:right="128"/>
      </w:pPr>
      <w:r>
        <w:rPr>
          <w:i/>
          <w:color w:val="231F20"/>
        </w:rPr>
        <w:t>Đáp:</w:t>
      </w:r>
      <w:r>
        <w:rPr>
          <w:i/>
          <w:color w:val="231F20"/>
          <w:spacing w:val="-7"/>
        </w:rPr>
        <w:t> </w:t>
      </w:r>
      <w:r>
        <w:rPr>
          <w:color w:val="231F20"/>
        </w:rPr>
        <w:t>Nếu</w:t>
      </w:r>
      <w:r>
        <w:rPr>
          <w:color w:val="231F20"/>
          <w:spacing w:val="-7"/>
        </w:rPr>
        <w:t> </w:t>
      </w:r>
      <w:r>
        <w:rPr>
          <w:color w:val="231F20"/>
        </w:rPr>
        <w:t>đã</w:t>
      </w:r>
      <w:r>
        <w:rPr>
          <w:color w:val="231F20"/>
          <w:spacing w:val="-7"/>
        </w:rPr>
        <w:t> </w:t>
      </w:r>
      <w:r>
        <w:rPr>
          <w:color w:val="231F20"/>
        </w:rPr>
        <w:t>biến</w:t>
      </w:r>
      <w:r>
        <w:rPr>
          <w:color w:val="231F20"/>
          <w:spacing w:val="-6"/>
        </w:rPr>
        <w:t> </w:t>
      </w:r>
      <w:r>
        <w:rPr>
          <w:color w:val="231F20"/>
        </w:rPr>
        <w:t>hoại</w:t>
      </w:r>
      <w:r>
        <w:rPr>
          <w:color w:val="231F20"/>
          <w:spacing w:val="-6"/>
        </w:rPr>
        <w:t> </w:t>
      </w:r>
      <w:r>
        <w:rPr>
          <w:color w:val="231F20"/>
        </w:rPr>
        <w:t>rồi</w:t>
      </w:r>
      <w:r>
        <w:rPr>
          <w:color w:val="231F20"/>
          <w:spacing w:val="-7"/>
        </w:rPr>
        <w:t> </w:t>
      </w:r>
      <w:r>
        <w:rPr>
          <w:color w:val="231F20"/>
        </w:rPr>
        <w:t>thì</w:t>
      </w:r>
      <w:r>
        <w:rPr>
          <w:color w:val="231F20"/>
          <w:spacing w:val="-6"/>
        </w:rPr>
        <w:t> </w:t>
      </w:r>
      <w:r>
        <w:rPr>
          <w:color w:val="231F20"/>
        </w:rPr>
        <w:t>không</w:t>
      </w:r>
      <w:r>
        <w:rPr>
          <w:color w:val="231F20"/>
          <w:spacing w:val="-6"/>
        </w:rPr>
        <w:t> </w:t>
      </w:r>
      <w:r>
        <w:rPr>
          <w:color w:val="231F20"/>
        </w:rPr>
        <w:t>còn</w:t>
      </w:r>
      <w:r>
        <w:rPr>
          <w:color w:val="231F20"/>
          <w:spacing w:val="-7"/>
        </w:rPr>
        <w:t> </w:t>
      </w:r>
      <w:r>
        <w:rPr>
          <w:color w:val="231F20"/>
        </w:rPr>
        <w:t>biến</w:t>
      </w:r>
      <w:r>
        <w:rPr>
          <w:color w:val="231F20"/>
          <w:spacing w:val="-6"/>
        </w:rPr>
        <w:t> </w:t>
      </w:r>
      <w:r>
        <w:rPr>
          <w:color w:val="231F20"/>
        </w:rPr>
        <w:t>hoại</w:t>
      </w:r>
      <w:r>
        <w:rPr>
          <w:color w:val="231F20"/>
          <w:spacing w:val="-7"/>
        </w:rPr>
        <w:t> </w:t>
      </w:r>
      <w:r>
        <w:rPr>
          <w:color w:val="231F20"/>
        </w:rPr>
        <w:t>nữa,</w:t>
      </w:r>
      <w:r>
        <w:rPr>
          <w:color w:val="231F20"/>
          <w:spacing w:val="-6"/>
        </w:rPr>
        <w:t> </w:t>
      </w:r>
      <w:r>
        <w:rPr>
          <w:color w:val="231F20"/>
        </w:rPr>
        <w:t>nên</w:t>
      </w:r>
      <w:r>
        <w:rPr>
          <w:color w:val="231F20"/>
          <w:spacing w:val="-6"/>
        </w:rPr>
        <w:t> </w:t>
      </w:r>
      <w:r>
        <w:rPr>
          <w:color w:val="231F20"/>
        </w:rPr>
        <w:t>gọi là</w:t>
      </w:r>
      <w:r>
        <w:rPr>
          <w:color w:val="231F20"/>
          <w:spacing w:val="-4"/>
        </w:rPr>
        <w:t> </w:t>
      </w:r>
      <w:r>
        <w:rPr>
          <w:color w:val="231F20"/>
        </w:rPr>
        <w:t>đời</w:t>
      </w:r>
      <w:r>
        <w:rPr>
          <w:color w:val="231F20"/>
          <w:spacing w:val="-3"/>
        </w:rPr>
        <w:t> </w:t>
      </w:r>
      <w:r>
        <w:rPr>
          <w:color w:val="231F20"/>
        </w:rPr>
        <w:t>biến</w:t>
      </w:r>
      <w:r>
        <w:rPr>
          <w:color w:val="231F20"/>
          <w:spacing w:val="-3"/>
        </w:rPr>
        <w:t> </w:t>
      </w:r>
      <w:r>
        <w:rPr>
          <w:color w:val="231F20"/>
        </w:rPr>
        <w:t>hoại.</w:t>
      </w:r>
      <w:r>
        <w:rPr>
          <w:color w:val="231F20"/>
          <w:spacing w:val="-4"/>
        </w:rPr>
        <w:t> </w:t>
      </w:r>
      <w:r>
        <w:rPr>
          <w:color w:val="231F20"/>
        </w:rPr>
        <w:t>Hiện</w:t>
      </w:r>
      <w:r>
        <w:rPr>
          <w:color w:val="231F20"/>
          <w:spacing w:val="-3"/>
        </w:rPr>
        <w:t> </w:t>
      </w:r>
      <w:r>
        <w:rPr>
          <w:color w:val="231F20"/>
        </w:rPr>
        <w:t>tại</w:t>
      </w:r>
      <w:r>
        <w:rPr>
          <w:color w:val="231F20"/>
          <w:spacing w:val="-3"/>
        </w:rPr>
        <w:t> </w:t>
      </w:r>
      <w:r>
        <w:rPr>
          <w:color w:val="231F20"/>
        </w:rPr>
        <w:t>biến</w:t>
      </w:r>
      <w:r>
        <w:rPr>
          <w:color w:val="231F20"/>
          <w:spacing w:val="-3"/>
        </w:rPr>
        <w:t> </w:t>
      </w:r>
      <w:r>
        <w:rPr>
          <w:color w:val="231F20"/>
        </w:rPr>
        <w:t>hoại,</w:t>
      </w:r>
      <w:r>
        <w:rPr>
          <w:color w:val="231F20"/>
          <w:spacing w:val="-4"/>
        </w:rPr>
        <w:t> </w:t>
      </w:r>
      <w:r>
        <w:rPr>
          <w:color w:val="231F20"/>
        </w:rPr>
        <w:t>lại</w:t>
      </w:r>
      <w:r>
        <w:rPr>
          <w:color w:val="231F20"/>
          <w:spacing w:val="-3"/>
        </w:rPr>
        <w:t> </w:t>
      </w:r>
      <w:r>
        <w:rPr>
          <w:color w:val="231F20"/>
        </w:rPr>
        <w:t>sẽ</w:t>
      </w:r>
      <w:r>
        <w:rPr>
          <w:color w:val="231F20"/>
          <w:spacing w:val="-3"/>
        </w:rPr>
        <w:t> </w:t>
      </w:r>
      <w:r>
        <w:rPr>
          <w:color w:val="231F20"/>
        </w:rPr>
        <w:t>biến</w:t>
      </w:r>
      <w:r>
        <w:rPr>
          <w:color w:val="231F20"/>
          <w:spacing w:val="-3"/>
        </w:rPr>
        <w:t> </w:t>
      </w:r>
      <w:r>
        <w:rPr>
          <w:color w:val="231F20"/>
        </w:rPr>
        <w:t>hoại,</w:t>
      </w:r>
      <w:r>
        <w:rPr>
          <w:color w:val="231F20"/>
          <w:spacing w:val="-4"/>
        </w:rPr>
        <w:t> </w:t>
      </w:r>
      <w:r>
        <w:rPr>
          <w:color w:val="231F20"/>
        </w:rPr>
        <w:t>do</w:t>
      </w:r>
      <w:r>
        <w:rPr>
          <w:color w:val="231F20"/>
          <w:spacing w:val="-3"/>
        </w:rPr>
        <w:t> </w:t>
      </w:r>
      <w:r>
        <w:rPr>
          <w:color w:val="231F20"/>
        </w:rPr>
        <w:t>đó</w:t>
      </w:r>
      <w:r>
        <w:rPr>
          <w:color w:val="231F20"/>
          <w:spacing w:val="-3"/>
        </w:rPr>
        <w:t> </w:t>
      </w:r>
      <w:r>
        <w:rPr>
          <w:color w:val="231F20"/>
        </w:rPr>
        <w:t>không</w:t>
      </w:r>
      <w:r>
        <w:rPr>
          <w:color w:val="231F20"/>
          <w:spacing w:val="-3"/>
        </w:rPr>
        <w:t> </w:t>
      </w:r>
      <w:r>
        <w:rPr>
          <w:color w:val="231F20"/>
        </w:rPr>
        <w:t>nói là đời biến hoại.</w:t>
      </w:r>
    </w:p>
    <w:p>
      <w:pPr>
        <w:pStyle w:val="BodyText"/>
        <w:spacing w:line="273" w:lineRule="auto" w:before="111"/>
        <w:ind w:left="393" w:right="127"/>
      </w:pPr>
      <w:r>
        <w:rPr>
          <w:color w:val="231F20"/>
        </w:rPr>
        <w:t>Lại nữa, nếu đời có đủ đời biến đổi và tác dụng hủy hoại thì gọi là đời biến hoại. Trong hiện tại tuy có đời biến đổi nhưng không có tác dụng hủy hoại, do pháp hiện tại có tác dụng, nên không gọi là đời biến hoại.</w:t>
      </w:r>
    </w:p>
    <w:p>
      <w:pPr>
        <w:pStyle w:val="BodyText"/>
        <w:spacing w:line="273" w:lineRule="auto" w:before="110"/>
        <w:ind w:left="393" w:right="126"/>
      </w:pPr>
      <w:r>
        <w:rPr>
          <w:color w:val="231F20"/>
        </w:rPr>
        <w:t>Lại nữa, thế gian cùng thừa nhận pháp tàn tạ, tiêu tan, gọi </w:t>
      </w:r>
      <w:r>
        <w:rPr>
          <w:color w:val="231F20"/>
          <w:spacing w:val="-7"/>
        </w:rPr>
        <w:t>là </w:t>
      </w:r>
      <w:r>
        <w:rPr>
          <w:color w:val="231F20"/>
        </w:rPr>
        <w:t>đời</w:t>
      </w:r>
      <w:r>
        <w:rPr>
          <w:color w:val="231F20"/>
          <w:spacing w:val="-4"/>
        </w:rPr>
        <w:t> </w:t>
      </w:r>
      <w:r>
        <w:rPr>
          <w:color w:val="231F20"/>
        </w:rPr>
        <w:t>biến</w:t>
      </w:r>
      <w:r>
        <w:rPr>
          <w:color w:val="231F20"/>
          <w:spacing w:val="-3"/>
        </w:rPr>
        <w:t> </w:t>
      </w:r>
      <w:r>
        <w:rPr>
          <w:color w:val="231F20"/>
        </w:rPr>
        <w:t>hoại,</w:t>
      </w:r>
      <w:r>
        <w:rPr>
          <w:color w:val="231F20"/>
          <w:spacing w:val="-3"/>
        </w:rPr>
        <w:t> </w:t>
      </w:r>
      <w:r>
        <w:rPr>
          <w:color w:val="231F20"/>
        </w:rPr>
        <w:t>không</w:t>
      </w:r>
      <w:r>
        <w:rPr>
          <w:color w:val="231F20"/>
          <w:spacing w:val="-3"/>
        </w:rPr>
        <w:t> </w:t>
      </w:r>
      <w:r>
        <w:rPr>
          <w:color w:val="231F20"/>
        </w:rPr>
        <w:t>nói</w:t>
      </w:r>
      <w:r>
        <w:rPr>
          <w:color w:val="231F20"/>
          <w:spacing w:val="-3"/>
        </w:rPr>
        <w:t> </w:t>
      </w:r>
      <w:r>
        <w:rPr>
          <w:color w:val="231F20"/>
        </w:rPr>
        <w:t>là</w:t>
      </w:r>
      <w:r>
        <w:rPr>
          <w:color w:val="231F20"/>
          <w:spacing w:val="-3"/>
        </w:rPr>
        <w:t> </w:t>
      </w:r>
      <w:r>
        <w:rPr>
          <w:color w:val="231F20"/>
        </w:rPr>
        <w:t>hiện</w:t>
      </w:r>
      <w:r>
        <w:rPr>
          <w:color w:val="231F20"/>
          <w:spacing w:val="-3"/>
        </w:rPr>
        <w:t> </w:t>
      </w:r>
      <w:r>
        <w:rPr>
          <w:color w:val="231F20"/>
        </w:rPr>
        <w:t>tại.</w:t>
      </w:r>
      <w:r>
        <w:rPr>
          <w:color w:val="231F20"/>
          <w:spacing w:val="-8"/>
        </w:rPr>
        <w:t> </w:t>
      </w:r>
      <w:r>
        <w:rPr>
          <w:color w:val="231F20"/>
        </w:rPr>
        <w:t>Vì</w:t>
      </w:r>
      <w:r>
        <w:rPr>
          <w:color w:val="231F20"/>
          <w:spacing w:val="-3"/>
        </w:rPr>
        <w:t> </w:t>
      </w:r>
      <w:r>
        <w:rPr>
          <w:color w:val="231F20"/>
        </w:rPr>
        <w:t>thế</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đời biến hoại.</w:t>
      </w:r>
    </w:p>
    <w:p>
      <w:pPr>
        <w:pStyle w:val="BodyText"/>
        <w:spacing w:line="273" w:lineRule="auto" w:before="111"/>
        <w:ind w:left="393" w:right="129"/>
      </w:pPr>
      <w:r>
        <w:rPr>
          <w:i/>
          <w:color w:val="231F20"/>
          <w:spacing w:val="-3"/>
        </w:rPr>
        <w:t>Hỏi:</w:t>
      </w:r>
      <w:r>
        <w:rPr>
          <w:i/>
          <w:color w:val="231F20"/>
          <w:spacing w:val="-8"/>
        </w:rPr>
        <w:t> </w:t>
      </w:r>
      <w:r>
        <w:rPr>
          <w:color w:val="231F20"/>
        </w:rPr>
        <w:t>Hết</w:t>
      </w:r>
      <w:r>
        <w:rPr>
          <w:color w:val="231F20"/>
          <w:spacing w:val="-8"/>
        </w:rPr>
        <w:t> </w:t>
      </w:r>
      <w:r>
        <w:rPr>
          <w:color w:val="231F20"/>
          <w:spacing w:val="-3"/>
        </w:rPr>
        <w:t>thảy</w:t>
      </w:r>
      <w:r>
        <w:rPr>
          <w:color w:val="231F20"/>
          <w:spacing w:val="-8"/>
        </w:rPr>
        <w:t> </w:t>
      </w:r>
      <w:r>
        <w:rPr>
          <w:color w:val="231F20"/>
          <w:spacing w:val="-3"/>
        </w:rPr>
        <w:t>phiền</w:t>
      </w:r>
      <w:r>
        <w:rPr>
          <w:color w:val="231F20"/>
          <w:spacing w:val="-8"/>
        </w:rPr>
        <w:t> </w:t>
      </w:r>
      <w:r>
        <w:rPr>
          <w:color w:val="231F20"/>
          <w:spacing w:val="-3"/>
        </w:rPr>
        <w:t>não,</w:t>
      </w:r>
      <w:r>
        <w:rPr>
          <w:color w:val="231F20"/>
          <w:spacing w:val="-8"/>
        </w:rPr>
        <w:t> </w:t>
      </w:r>
      <w:r>
        <w:rPr>
          <w:color w:val="231F20"/>
          <w:spacing w:val="-3"/>
        </w:rPr>
        <w:t>không</w:t>
      </w:r>
      <w:r>
        <w:rPr>
          <w:color w:val="231F20"/>
          <w:spacing w:val="-8"/>
        </w:rPr>
        <w:t> </w:t>
      </w:r>
      <w:r>
        <w:rPr>
          <w:color w:val="231F20"/>
        </w:rPr>
        <w:t>thứ</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spacing w:val="-3"/>
        </w:rPr>
        <w:t>không</w:t>
      </w:r>
      <w:r>
        <w:rPr>
          <w:color w:val="231F20"/>
          <w:spacing w:val="-8"/>
        </w:rPr>
        <w:t> </w:t>
      </w:r>
      <w:r>
        <w:rPr>
          <w:color w:val="231F20"/>
          <w:spacing w:val="-3"/>
        </w:rPr>
        <w:t>trái</w:t>
      </w:r>
      <w:r>
        <w:rPr>
          <w:color w:val="231F20"/>
          <w:spacing w:val="-8"/>
        </w:rPr>
        <w:t> </w:t>
      </w:r>
      <w:r>
        <w:rPr>
          <w:color w:val="231F20"/>
        </w:rPr>
        <w:t>với</w:t>
      </w:r>
      <w:r>
        <w:rPr>
          <w:color w:val="231F20"/>
          <w:spacing w:val="-8"/>
        </w:rPr>
        <w:t> </w:t>
      </w:r>
      <w:r>
        <w:rPr>
          <w:color w:val="231F20"/>
        </w:rPr>
        <w:t>lý,</w:t>
      </w:r>
      <w:r>
        <w:rPr>
          <w:color w:val="231F20"/>
          <w:spacing w:val="-8"/>
        </w:rPr>
        <w:t> </w:t>
      </w:r>
      <w:r>
        <w:rPr>
          <w:color w:val="231F20"/>
          <w:spacing w:val="-3"/>
        </w:rPr>
        <w:t>đều </w:t>
      </w:r>
      <w:r>
        <w:rPr>
          <w:color w:val="231F20"/>
        </w:rPr>
        <w:t>nên</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lý</w:t>
      </w:r>
      <w:r>
        <w:rPr>
          <w:color w:val="231F20"/>
          <w:spacing w:val="-8"/>
        </w:rPr>
        <w:t> </w:t>
      </w:r>
      <w:r>
        <w:rPr>
          <w:color w:val="231F20"/>
          <w:spacing w:val="-3"/>
        </w:rPr>
        <w:t>biến</w:t>
      </w:r>
      <w:r>
        <w:rPr>
          <w:color w:val="231F20"/>
          <w:spacing w:val="-9"/>
        </w:rPr>
        <w:t> </w:t>
      </w:r>
      <w:r>
        <w:rPr>
          <w:color w:val="231F20"/>
          <w:spacing w:val="-3"/>
        </w:rPr>
        <w:t>hoại,</w:t>
      </w:r>
      <w:r>
        <w:rPr>
          <w:color w:val="231F20"/>
          <w:spacing w:val="-8"/>
        </w:rPr>
        <w:t> </w:t>
      </w:r>
      <w:r>
        <w:rPr>
          <w:color w:val="231F20"/>
        </w:rPr>
        <w:t>vì</w:t>
      </w:r>
      <w:r>
        <w:rPr>
          <w:color w:val="231F20"/>
          <w:spacing w:val="-8"/>
        </w:rPr>
        <w:t> </w:t>
      </w:r>
      <w:r>
        <w:rPr>
          <w:color w:val="231F20"/>
        </w:rPr>
        <w:t>sao</w:t>
      </w:r>
      <w:r>
        <w:rPr>
          <w:color w:val="231F20"/>
          <w:spacing w:val="-8"/>
        </w:rPr>
        <w:t> </w:t>
      </w:r>
      <w:r>
        <w:rPr>
          <w:color w:val="231F20"/>
        </w:rPr>
        <w:t>chỉ</w:t>
      </w:r>
      <w:r>
        <w:rPr>
          <w:color w:val="231F20"/>
          <w:spacing w:val="-9"/>
        </w:rPr>
        <w:t> </w:t>
      </w:r>
      <w:r>
        <w:rPr>
          <w:color w:val="231F20"/>
        </w:rPr>
        <w:t>nói</w:t>
      </w:r>
      <w:r>
        <w:rPr>
          <w:color w:val="231F20"/>
          <w:spacing w:val="-8"/>
        </w:rPr>
        <w:t> </w:t>
      </w:r>
      <w:r>
        <w:rPr>
          <w:color w:val="231F20"/>
        </w:rPr>
        <w:t>hai</w:t>
      </w:r>
      <w:r>
        <w:rPr>
          <w:color w:val="231F20"/>
          <w:spacing w:val="-8"/>
        </w:rPr>
        <w:t> </w:t>
      </w:r>
      <w:r>
        <w:rPr>
          <w:color w:val="231F20"/>
        </w:rPr>
        <w:t>tâm</w:t>
      </w:r>
      <w:r>
        <w:rPr>
          <w:color w:val="231F20"/>
          <w:spacing w:val="-8"/>
        </w:rPr>
        <w:t> </w:t>
      </w:r>
      <w:r>
        <w:rPr>
          <w:color w:val="231F20"/>
          <w:spacing w:val="-3"/>
        </w:rPr>
        <w:t>tham,</w:t>
      </w:r>
      <w:r>
        <w:rPr>
          <w:color w:val="231F20"/>
          <w:spacing w:val="-9"/>
        </w:rPr>
        <w:t> </w:t>
      </w:r>
      <w:r>
        <w:rPr>
          <w:color w:val="231F20"/>
          <w:spacing w:val="-3"/>
        </w:rPr>
        <w:t>giận</w:t>
      </w:r>
      <w:r>
        <w:rPr>
          <w:color w:val="231F20"/>
          <w:spacing w:val="-8"/>
        </w:rPr>
        <w:t> </w:t>
      </w:r>
      <w:r>
        <w:rPr>
          <w:color w:val="231F20"/>
        </w:rPr>
        <w:t>là</w:t>
      </w:r>
      <w:r>
        <w:rPr>
          <w:color w:val="231F20"/>
          <w:spacing w:val="-8"/>
        </w:rPr>
        <w:t> </w:t>
      </w:r>
      <w:r>
        <w:rPr>
          <w:color w:val="231F20"/>
          <w:spacing w:val="-3"/>
        </w:rPr>
        <w:t>biến</w:t>
      </w:r>
      <w:r>
        <w:rPr>
          <w:color w:val="231F20"/>
          <w:spacing w:val="-8"/>
        </w:rPr>
        <w:t> </w:t>
      </w:r>
      <w:r>
        <w:rPr>
          <w:color w:val="231F20"/>
          <w:spacing w:val="-3"/>
        </w:rPr>
        <w:t>hoại?</w:t>
      </w:r>
    </w:p>
    <w:p>
      <w:pPr>
        <w:pStyle w:val="BodyText"/>
        <w:spacing w:before="112"/>
        <w:ind w:left="960" w:firstLine="0"/>
      </w:pPr>
      <w:r>
        <w:rPr>
          <w:i/>
          <w:color w:val="231F20"/>
        </w:rPr>
        <w:t>Đáp: </w:t>
      </w:r>
      <w:r>
        <w:rPr>
          <w:color w:val="231F20"/>
        </w:rPr>
        <w:t>Đây là ý của người tạo luận muốn thế, cho đến nói</w:t>
      </w:r>
      <w:r>
        <w:rPr>
          <w:color w:val="231F20"/>
          <w:spacing w:val="-6"/>
        </w:rPr>
        <w:t> </w:t>
      </w:r>
      <w:r>
        <w:rPr>
          <w:color w:val="231F20"/>
        </w:rPr>
        <w:t>rộng.</w:t>
      </w:r>
    </w:p>
    <w:p>
      <w:pPr>
        <w:pStyle w:val="BodyText"/>
        <w:spacing w:line="273" w:lineRule="auto" w:before="154"/>
        <w:ind w:left="393" w:right="127"/>
      </w:pPr>
      <w:r>
        <w:rPr>
          <w:color w:val="231F20"/>
        </w:rPr>
        <w:t>Có thuyết nói: Trong đây cũng nên nói là tâm tương ưng với các phiền não khác gọi là biến hoại, nhưng không nói đến, nên biết nghĩa này nêu bày chưa trọn vẹn.</w:t>
      </w:r>
    </w:p>
    <w:p>
      <w:pPr>
        <w:pStyle w:val="BodyText"/>
        <w:spacing w:line="273" w:lineRule="auto" w:before="122"/>
        <w:ind w:left="393" w:right="127"/>
      </w:pPr>
      <w:r>
        <w:rPr>
          <w:color w:val="231F20"/>
        </w:rPr>
        <w:t>Có thuyết cho: Không nên nêu vấn nạn về ý của Luận giả, vì người</w:t>
      </w:r>
      <w:r>
        <w:rPr>
          <w:color w:val="231F20"/>
          <w:spacing w:val="-6"/>
        </w:rPr>
        <w:t> </w:t>
      </w:r>
      <w:r>
        <w:rPr>
          <w:color w:val="231F20"/>
        </w:rPr>
        <w:t>tạo</w:t>
      </w:r>
      <w:r>
        <w:rPr>
          <w:color w:val="231F20"/>
          <w:spacing w:val="-5"/>
        </w:rPr>
        <w:t> </w:t>
      </w:r>
      <w:r>
        <w:rPr>
          <w:color w:val="231F20"/>
        </w:rPr>
        <w:t>luận</w:t>
      </w:r>
      <w:r>
        <w:rPr>
          <w:color w:val="231F20"/>
          <w:spacing w:val="-5"/>
        </w:rPr>
        <w:t> </w:t>
      </w:r>
      <w:r>
        <w:rPr>
          <w:color w:val="231F20"/>
        </w:rPr>
        <w:t>luôn</w:t>
      </w:r>
      <w:r>
        <w:rPr>
          <w:color w:val="231F20"/>
          <w:spacing w:val="-5"/>
        </w:rPr>
        <w:t> </w:t>
      </w:r>
      <w:r>
        <w:rPr>
          <w:color w:val="231F20"/>
        </w:rPr>
        <w:t>căn</w:t>
      </w:r>
      <w:r>
        <w:rPr>
          <w:color w:val="231F20"/>
          <w:spacing w:val="-5"/>
        </w:rPr>
        <w:t> </w:t>
      </w:r>
      <w:r>
        <w:rPr>
          <w:color w:val="231F20"/>
        </w:rPr>
        <w:t>cứ</w:t>
      </w:r>
      <w:r>
        <w:rPr>
          <w:color w:val="231F20"/>
          <w:spacing w:val="-5"/>
        </w:rPr>
        <w:t> </w:t>
      </w:r>
      <w:r>
        <w:rPr>
          <w:color w:val="231F20"/>
        </w:rPr>
        <w:t>nơi</w:t>
      </w:r>
      <w:r>
        <w:rPr>
          <w:color w:val="231F20"/>
          <w:spacing w:val="-5"/>
        </w:rPr>
        <w:t> </w:t>
      </w:r>
      <w:r>
        <w:rPr>
          <w:color w:val="231F20"/>
        </w:rPr>
        <w:t>kinh</w:t>
      </w:r>
      <w:r>
        <w:rPr>
          <w:color w:val="231F20"/>
          <w:spacing w:val="-5"/>
        </w:rPr>
        <w:t> </w:t>
      </w:r>
      <w:r>
        <w:rPr>
          <w:color w:val="231F20"/>
        </w:rPr>
        <w:t>để</w:t>
      </w:r>
      <w:r>
        <w:rPr>
          <w:color w:val="231F20"/>
          <w:spacing w:val="-5"/>
        </w:rPr>
        <w:t> </w:t>
      </w:r>
      <w:r>
        <w:rPr>
          <w:color w:val="231F20"/>
        </w:rPr>
        <w:t>quảng</w:t>
      </w:r>
      <w:r>
        <w:rPr>
          <w:color w:val="231F20"/>
          <w:spacing w:val="-5"/>
        </w:rPr>
        <w:t> </w:t>
      </w:r>
      <w:r>
        <w:rPr>
          <w:color w:val="231F20"/>
        </w:rPr>
        <w:t>diễn.</w:t>
      </w:r>
      <w:r>
        <w:rPr>
          <w:color w:val="231F20"/>
          <w:spacing w:val="-9"/>
        </w:rPr>
        <w:t> </w:t>
      </w:r>
      <w:r>
        <w:rPr>
          <w:color w:val="231F20"/>
        </w:rPr>
        <w:t>Vì</w:t>
      </w:r>
      <w:r>
        <w:rPr>
          <w:color w:val="231F20"/>
          <w:spacing w:val="-5"/>
        </w:rPr>
        <w:t> </w:t>
      </w:r>
      <w:r>
        <w:rPr>
          <w:color w:val="231F20"/>
        </w:rPr>
        <w:t>trong</w:t>
      </w:r>
      <w:r>
        <w:rPr>
          <w:color w:val="231F20"/>
          <w:spacing w:val="-5"/>
        </w:rPr>
        <w:t> </w:t>
      </w:r>
      <w:r>
        <w:rPr>
          <w:color w:val="231F20"/>
        </w:rPr>
        <w:t>kinh</w:t>
      </w:r>
      <w:r>
        <w:rPr>
          <w:color w:val="231F20"/>
          <w:spacing w:val="-5"/>
        </w:rPr>
        <w:t> </w:t>
      </w:r>
      <w:r>
        <w:rPr>
          <w:color w:val="231F20"/>
        </w:rPr>
        <w:t>chỉ</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nói tâm tương ưng với tham, giận gọi là biến hoại, không phải </w:t>
      </w:r>
      <w:r>
        <w:rPr>
          <w:color w:val="231F20"/>
          <w:spacing w:val="-3"/>
        </w:rPr>
        <w:t>phiền </w:t>
      </w:r>
      <w:r>
        <w:rPr>
          <w:color w:val="231F20"/>
        </w:rPr>
        <w:t>não khác, thế nên không nói.</w:t>
      </w:r>
    </w:p>
    <w:p>
      <w:pPr>
        <w:pStyle w:val="BodyText"/>
        <w:spacing w:line="276" w:lineRule="auto" w:before="127"/>
        <w:ind w:right="412"/>
      </w:pPr>
      <w:r>
        <w:rPr>
          <w:i/>
          <w:color w:val="231F20"/>
        </w:rPr>
        <w:t>Hỏi: </w:t>
      </w:r>
      <w:r>
        <w:rPr>
          <w:color w:val="231F20"/>
        </w:rPr>
        <w:t>Để người tạo luận qua một bên. Vì sao Đức Thế Tôn chỉ nói tâm tương ưng với tham, giận gọi là biến hoại mà không nói các thứ khác?</w:t>
      </w:r>
    </w:p>
    <w:p>
      <w:pPr>
        <w:pStyle w:val="BodyText"/>
        <w:spacing w:line="276" w:lineRule="auto" w:before="128"/>
        <w:ind w:right="411"/>
      </w:pPr>
      <w:r>
        <w:rPr>
          <w:i/>
          <w:color w:val="231F20"/>
        </w:rPr>
        <w:t>Đáp: </w:t>
      </w:r>
      <w:r>
        <w:rPr>
          <w:color w:val="231F20"/>
        </w:rPr>
        <w:t>Vì Đức Phật quán sát đối tượng được giáo hóa, nên nghe nói về tâm tương ưng với tham, giận gọi là biến hoại mà được giác ngộ, hiểu biết và làm xong mọi công việc, nên chỉ nói hai thứ này, không phải các phiền não khác.</w:t>
      </w:r>
    </w:p>
    <w:p>
      <w:pPr>
        <w:pStyle w:val="BodyText"/>
        <w:spacing w:line="276" w:lineRule="auto" w:before="130"/>
        <w:ind w:right="412"/>
      </w:pPr>
      <w:r>
        <w:rPr>
          <w:color w:val="231F20"/>
        </w:rPr>
        <w:t>Lại</w:t>
      </w:r>
      <w:r>
        <w:rPr>
          <w:color w:val="231F20"/>
          <w:spacing w:val="-10"/>
        </w:rPr>
        <w:t> </w:t>
      </w:r>
      <w:r>
        <w:rPr>
          <w:color w:val="231F20"/>
        </w:rPr>
        <w:t>nữa,</w:t>
      </w:r>
      <w:r>
        <w:rPr>
          <w:color w:val="231F20"/>
          <w:spacing w:val="-9"/>
        </w:rPr>
        <w:t> </w:t>
      </w:r>
      <w:r>
        <w:rPr>
          <w:color w:val="231F20"/>
        </w:rPr>
        <w:t>vì</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quan</w:t>
      </w:r>
      <w:r>
        <w:rPr>
          <w:color w:val="231F20"/>
          <w:spacing w:val="-9"/>
        </w:rPr>
        <w:t> </w:t>
      </w:r>
      <w:r>
        <w:rPr>
          <w:color w:val="231F20"/>
        </w:rPr>
        <w:t>sát</w:t>
      </w:r>
      <w:r>
        <w:rPr>
          <w:color w:val="231F20"/>
          <w:spacing w:val="-10"/>
        </w:rPr>
        <w:t> </w:t>
      </w:r>
      <w:r>
        <w:rPr>
          <w:color w:val="231F20"/>
        </w:rPr>
        <w:t>về</w:t>
      </w:r>
      <w:r>
        <w:rPr>
          <w:color w:val="231F20"/>
          <w:spacing w:val="-9"/>
        </w:rPr>
        <w:t> </w:t>
      </w:r>
      <w:r>
        <w:rPr>
          <w:color w:val="231F20"/>
        </w:rPr>
        <w:t>chỗ</w:t>
      </w:r>
      <w:r>
        <w:rPr>
          <w:color w:val="231F20"/>
          <w:spacing w:val="-10"/>
        </w:rPr>
        <w:t> </w:t>
      </w:r>
      <w:r>
        <w:rPr>
          <w:color w:val="231F20"/>
        </w:rPr>
        <w:t>dựa</w:t>
      </w:r>
      <w:r>
        <w:rPr>
          <w:color w:val="231F20"/>
          <w:spacing w:val="-9"/>
        </w:rPr>
        <w:t> </w:t>
      </w:r>
      <w:r>
        <w:rPr>
          <w:color w:val="231F20"/>
        </w:rPr>
        <w:t>và</w:t>
      </w:r>
      <w:r>
        <w:rPr>
          <w:color w:val="231F20"/>
          <w:spacing w:val="-10"/>
        </w:rPr>
        <w:t> </w:t>
      </w:r>
      <w:r>
        <w:rPr>
          <w:color w:val="231F20"/>
        </w:rPr>
        <w:t>cảnh</w:t>
      </w:r>
      <w:r>
        <w:rPr>
          <w:color w:val="231F20"/>
          <w:spacing w:val="-9"/>
        </w:rPr>
        <w:t> </w:t>
      </w:r>
      <w:r>
        <w:rPr>
          <w:color w:val="231F20"/>
        </w:rPr>
        <w:t>nơi</w:t>
      </w:r>
      <w:r>
        <w:rPr>
          <w:color w:val="231F20"/>
          <w:spacing w:val="-10"/>
        </w:rPr>
        <w:t> </w:t>
      </w:r>
      <w:r>
        <w:rPr>
          <w:color w:val="231F20"/>
        </w:rPr>
        <w:t>đối</w:t>
      </w:r>
      <w:r>
        <w:rPr>
          <w:color w:val="231F20"/>
          <w:spacing w:val="-9"/>
        </w:rPr>
        <w:t> </w:t>
      </w:r>
      <w:r>
        <w:rPr>
          <w:color w:val="231F20"/>
        </w:rPr>
        <w:t>tượng duyên của hai thứ biến hoại </w:t>
      </w:r>
      <w:r>
        <w:rPr>
          <w:color w:val="231F20"/>
          <w:spacing w:val="-5"/>
        </w:rPr>
        <w:t>này, </w:t>
      </w:r>
      <w:r>
        <w:rPr>
          <w:color w:val="231F20"/>
        </w:rPr>
        <w:t>nên nói</w:t>
      </w:r>
      <w:r>
        <w:rPr>
          <w:color w:val="231F20"/>
          <w:spacing w:val="5"/>
        </w:rPr>
        <w:t> </w:t>
      </w:r>
      <w:r>
        <w:rPr>
          <w:color w:val="231F20"/>
        </w:rPr>
        <w:t>riêng.</w:t>
      </w:r>
    </w:p>
    <w:p>
      <w:pPr>
        <w:pStyle w:val="BodyText"/>
        <w:spacing w:line="276" w:lineRule="auto" w:before="127"/>
        <w:ind w:right="410"/>
      </w:pPr>
      <w:r>
        <w:rPr>
          <w:color w:val="231F20"/>
        </w:rPr>
        <w:t>Chỗ</w:t>
      </w:r>
      <w:r>
        <w:rPr>
          <w:color w:val="231F20"/>
          <w:spacing w:val="-9"/>
        </w:rPr>
        <w:t> </w:t>
      </w:r>
      <w:r>
        <w:rPr>
          <w:color w:val="231F20"/>
        </w:rPr>
        <w:t>dựa</w:t>
      </w:r>
      <w:r>
        <w:rPr>
          <w:color w:val="231F20"/>
          <w:spacing w:val="-9"/>
        </w:rPr>
        <w:t> </w:t>
      </w:r>
      <w:r>
        <w:rPr>
          <w:color w:val="231F20"/>
        </w:rPr>
        <w:t>của</w:t>
      </w:r>
      <w:r>
        <w:rPr>
          <w:color w:val="231F20"/>
          <w:spacing w:val="-8"/>
        </w:rPr>
        <w:t> </w:t>
      </w:r>
      <w:r>
        <w:rPr>
          <w:color w:val="231F20"/>
        </w:rPr>
        <w:t>tham</w:t>
      </w:r>
      <w:r>
        <w:rPr>
          <w:color w:val="231F20"/>
          <w:spacing w:val="-9"/>
        </w:rPr>
        <w:t> </w:t>
      </w:r>
      <w:r>
        <w:rPr>
          <w:color w:val="231F20"/>
        </w:rPr>
        <w:t>biến</w:t>
      </w:r>
      <w:r>
        <w:rPr>
          <w:color w:val="231F20"/>
          <w:spacing w:val="-9"/>
        </w:rPr>
        <w:t> </w:t>
      </w:r>
      <w:r>
        <w:rPr>
          <w:color w:val="231F20"/>
        </w:rPr>
        <w:t>hoại:</w:t>
      </w:r>
      <w:r>
        <w:rPr>
          <w:color w:val="231F20"/>
          <w:spacing w:val="-9"/>
        </w:rPr>
        <w:t> </w:t>
      </w:r>
      <w:r>
        <w:rPr>
          <w:color w:val="231F20"/>
        </w:rPr>
        <w:t>Là</w:t>
      </w:r>
      <w:r>
        <w:rPr>
          <w:color w:val="231F20"/>
          <w:spacing w:val="-9"/>
        </w:rPr>
        <w:t> </w:t>
      </w:r>
      <w:r>
        <w:rPr>
          <w:color w:val="231F20"/>
        </w:rPr>
        <w:t>nếu</w:t>
      </w:r>
      <w:r>
        <w:rPr>
          <w:color w:val="231F20"/>
          <w:spacing w:val="-9"/>
        </w:rPr>
        <w:t> </w:t>
      </w:r>
      <w:r>
        <w:rPr>
          <w:color w:val="231F20"/>
        </w:rPr>
        <w:t>lúc</w:t>
      </w:r>
      <w:r>
        <w:rPr>
          <w:color w:val="231F20"/>
          <w:spacing w:val="-9"/>
        </w:rPr>
        <w:t> </w:t>
      </w:r>
      <w:r>
        <w:rPr>
          <w:color w:val="231F20"/>
        </w:rPr>
        <w:t>tham</w:t>
      </w:r>
      <w:r>
        <w:rPr>
          <w:color w:val="231F20"/>
          <w:spacing w:val="-9"/>
        </w:rPr>
        <w:t> </w:t>
      </w:r>
      <w:r>
        <w:rPr>
          <w:color w:val="231F20"/>
        </w:rPr>
        <w:t>hiện</w:t>
      </w:r>
      <w:r>
        <w:rPr>
          <w:color w:val="231F20"/>
          <w:spacing w:val="-9"/>
        </w:rPr>
        <w:t> </w:t>
      </w:r>
      <w:r>
        <w:rPr>
          <w:color w:val="231F20"/>
        </w:rPr>
        <w:t>tiền,</w:t>
      </w:r>
      <w:r>
        <w:rPr>
          <w:color w:val="231F20"/>
          <w:spacing w:val="-9"/>
        </w:rPr>
        <w:t> </w:t>
      </w:r>
      <w:r>
        <w:rPr>
          <w:color w:val="231F20"/>
        </w:rPr>
        <w:t>thì</w:t>
      </w:r>
      <w:r>
        <w:rPr>
          <w:color w:val="231F20"/>
          <w:spacing w:val="-9"/>
        </w:rPr>
        <w:t> </w:t>
      </w:r>
      <w:r>
        <w:rPr>
          <w:color w:val="231F20"/>
        </w:rPr>
        <w:t>thân liền trở nên nhu hòa, cử động nhẹ nhàng, thích thú.</w:t>
      </w:r>
    </w:p>
    <w:p>
      <w:pPr>
        <w:pStyle w:val="BodyText"/>
        <w:spacing w:line="276" w:lineRule="auto" w:before="127"/>
        <w:ind w:right="410"/>
      </w:pPr>
      <w:r>
        <w:rPr>
          <w:color w:val="231F20"/>
        </w:rPr>
        <w:t>Đối</w:t>
      </w:r>
      <w:r>
        <w:rPr>
          <w:color w:val="231F20"/>
          <w:spacing w:val="-10"/>
        </w:rPr>
        <w:t> </w:t>
      </w:r>
      <w:r>
        <w:rPr>
          <w:color w:val="231F20"/>
        </w:rPr>
        <w:t>tượng</w:t>
      </w:r>
      <w:r>
        <w:rPr>
          <w:color w:val="231F20"/>
          <w:spacing w:val="-9"/>
        </w:rPr>
        <w:t> </w:t>
      </w:r>
      <w:r>
        <w:rPr>
          <w:color w:val="231F20"/>
        </w:rPr>
        <w:t>duyên</w:t>
      </w:r>
      <w:r>
        <w:rPr>
          <w:color w:val="231F20"/>
          <w:spacing w:val="-9"/>
        </w:rPr>
        <w:t> </w:t>
      </w:r>
      <w:r>
        <w:rPr>
          <w:color w:val="231F20"/>
        </w:rPr>
        <w:t>của</w:t>
      </w:r>
      <w:r>
        <w:rPr>
          <w:color w:val="231F20"/>
          <w:spacing w:val="-9"/>
        </w:rPr>
        <w:t> </w:t>
      </w:r>
      <w:r>
        <w:rPr>
          <w:color w:val="231F20"/>
        </w:rPr>
        <w:t>biến</w:t>
      </w:r>
      <w:r>
        <w:rPr>
          <w:color w:val="231F20"/>
          <w:spacing w:val="-9"/>
        </w:rPr>
        <w:t> </w:t>
      </w:r>
      <w:r>
        <w:rPr>
          <w:color w:val="231F20"/>
        </w:rPr>
        <w:t>hoại:</w:t>
      </w:r>
      <w:r>
        <w:rPr>
          <w:color w:val="231F20"/>
          <w:spacing w:val="-9"/>
        </w:rPr>
        <w:t> </w:t>
      </w:r>
      <w:r>
        <w:rPr>
          <w:color w:val="231F20"/>
        </w:rPr>
        <w:t>Là</w:t>
      </w:r>
      <w:r>
        <w:rPr>
          <w:color w:val="231F20"/>
          <w:spacing w:val="-10"/>
        </w:rPr>
        <w:t> </w:t>
      </w:r>
      <w:r>
        <w:rPr>
          <w:color w:val="231F20"/>
        </w:rPr>
        <w:t>nếu</w:t>
      </w:r>
      <w:r>
        <w:rPr>
          <w:color w:val="231F20"/>
          <w:spacing w:val="-9"/>
        </w:rPr>
        <w:t> </w:t>
      </w:r>
      <w:r>
        <w:rPr>
          <w:color w:val="231F20"/>
        </w:rPr>
        <w:t>lúc</w:t>
      </w:r>
      <w:r>
        <w:rPr>
          <w:color w:val="231F20"/>
          <w:spacing w:val="-9"/>
        </w:rPr>
        <w:t> </w:t>
      </w:r>
      <w:r>
        <w:rPr>
          <w:color w:val="231F20"/>
        </w:rPr>
        <w:t>cảnh</w:t>
      </w:r>
      <w:r>
        <w:rPr>
          <w:color w:val="231F20"/>
          <w:spacing w:val="-9"/>
        </w:rPr>
        <w:t> </w:t>
      </w:r>
      <w:r>
        <w:rPr>
          <w:color w:val="231F20"/>
        </w:rPr>
        <w:t>được</w:t>
      </w:r>
      <w:r>
        <w:rPr>
          <w:color w:val="231F20"/>
          <w:spacing w:val="-9"/>
        </w:rPr>
        <w:t> </w:t>
      </w:r>
      <w:r>
        <w:rPr>
          <w:color w:val="231F20"/>
        </w:rPr>
        <w:t>yêu</w:t>
      </w:r>
      <w:r>
        <w:rPr>
          <w:color w:val="231F20"/>
          <w:spacing w:val="-9"/>
        </w:rPr>
        <w:t> </w:t>
      </w:r>
      <w:r>
        <w:rPr>
          <w:color w:val="231F20"/>
        </w:rPr>
        <w:t>thích hiện tiền, thì tâm tâm sở pháp đối với cảnh ấy liền tham đắm nhiễm vướng, lúc ấy chỗ dựa như trống không, như vật vô tình, nên đối</w:t>
      </w:r>
      <w:r>
        <w:rPr>
          <w:color w:val="231F20"/>
          <w:spacing w:val="-46"/>
        </w:rPr>
        <w:t> </w:t>
      </w:r>
      <w:r>
        <w:rPr>
          <w:color w:val="231F20"/>
          <w:spacing w:val="-4"/>
        </w:rPr>
        <w:t>với </w:t>
      </w:r>
      <w:r>
        <w:rPr>
          <w:color w:val="231F20"/>
        </w:rPr>
        <w:t>cảnh thô uế mà thấy là sạch</w:t>
      </w:r>
      <w:r>
        <w:rPr>
          <w:color w:val="231F20"/>
          <w:spacing w:val="-2"/>
        </w:rPr>
        <w:t> </w:t>
      </w:r>
      <w:r>
        <w:rPr>
          <w:color w:val="231F20"/>
        </w:rPr>
        <w:t>đẹp.</w:t>
      </w:r>
    </w:p>
    <w:p>
      <w:pPr>
        <w:pStyle w:val="BodyText"/>
        <w:spacing w:line="276" w:lineRule="auto" w:before="129"/>
        <w:ind w:right="411"/>
      </w:pPr>
      <w:r>
        <w:rPr>
          <w:color w:val="231F20"/>
        </w:rPr>
        <w:t>Chỗ dựa của giận biến hoại: Là nếu khi giận hiện tiền, thì thân liền trở nên thô mạnh, nặng nề, bực tức.</w:t>
      </w:r>
    </w:p>
    <w:p>
      <w:pPr>
        <w:pStyle w:val="BodyText"/>
        <w:spacing w:line="276" w:lineRule="auto" w:before="127"/>
        <w:ind w:right="410"/>
      </w:pPr>
      <w:r>
        <w:rPr>
          <w:color w:val="231F20"/>
        </w:rPr>
        <w:t>Đối</w:t>
      </w:r>
      <w:r>
        <w:rPr>
          <w:color w:val="231F20"/>
          <w:spacing w:val="-10"/>
        </w:rPr>
        <w:t> </w:t>
      </w:r>
      <w:r>
        <w:rPr>
          <w:color w:val="231F20"/>
        </w:rPr>
        <w:t>tượng</w:t>
      </w:r>
      <w:r>
        <w:rPr>
          <w:color w:val="231F20"/>
          <w:spacing w:val="-9"/>
        </w:rPr>
        <w:t> </w:t>
      </w:r>
      <w:r>
        <w:rPr>
          <w:color w:val="231F20"/>
        </w:rPr>
        <w:t>duyên</w:t>
      </w:r>
      <w:r>
        <w:rPr>
          <w:color w:val="231F20"/>
          <w:spacing w:val="-9"/>
        </w:rPr>
        <w:t> </w:t>
      </w:r>
      <w:r>
        <w:rPr>
          <w:color w:val="231F20"/>
        </w:rPr>
        <w:t>của</w:t>
      </w:r>
      <w:r>
        <w:rPr>
          <w:color w:val="231F20"/>
          <w:spacing w:val="-9"/>
        </w:rPr>
        <w:t> </w:t>
      </w:r>
      <w:r>
        <w:rPr>
          <w:color w:val="231F20"/>
        </w:rPr>
        <w:t>biến</w:t>
      </w:r>
      <w:r>
        <w:rPr>
          <w:color w:val="231F20"/>
          <w:spacing w:val="-9"/>
        </w:rPr>
        <w:t> </w:t>
      </w:r>
      <w:r>
        <w:rPr>
          <w:color w:val="231F20"/>
        </w:rPr>
        <w:t>hoại:</w:t>
      </w:r>
      <w:r>
        <w:rPr>
          <w:color w:val="231F20"/>
          <w:spacing w:val="-9"/>
        </w:rPr>
        <w:t> </w:t>
      </w:r>
      <w:r>
        <w:rPr>
          <w:color w:val="231F20"/>
        </w:rPr>
        <w:t>Là</w:t>
      </w:r>
      <w:r>
        <w:rPr>
          <w:color w:val="231F20"/>
          <w:spacing w:val="-10"/>
        </w:rPr>
        <w:t> </w:t>
      </w:r>
      <w:r>
        <w:rPr>
          <w:color w:val="231F20"/>
        </w:rPr>
        <w:t>nếu</w:t>
      </w:r>
      <w:r>
        <w:rPr>
          <w:color w:val="231F20"/>
          <w:spacing w:val="-9"/>
        </w:rPr>
        <w:t> </w:t>
      </w:r>
      <w:r>
        <w:rPr>
          <w:color w:val="231F20"/>
        </w:rPr>
        <w:t>khi</w:t>
      </w:r>
      <w:r>
        <w:rPr>
          <w:color w:val="231F20"/>
          <w:spacing w:val="-9"/>
        </w:rPr>
        <w:t> </w:t>
      </w:r>
      <w:r>
        <w:rPr>
          <w:color w:val="231F20"/>
        </w:rPr>
        <w:t>cảnh</w:t>
      </w:r>
      <w:r>
        <w:rPr>
          <w:color w:val="231F20"/>
          <w:spacing w:val="-9"/>
        </w:rPr>
        <w:t> </w:t>
      </w:r>
      <w:r>
        <w:rPr>
          <w:color w:val="231F20"/>
        </w:rPr>
        <w:t>đáng</w:t>
      </w:r>
      <w:r>
        <w:rPr>
          <w:color w:val="231F20"/>
          <w:spacing w:val="-9"/>
        </w:rPr>
        <w:t> </w:t>
      </w:r>
      <w:r>
        <w:rPr>
          <w:color w:val="231F20"/>
        </w:rPr>
        <w:t>ghét</w:t>
      </w:r>
      <w:r>
        <w:rPr>
          <w:color w:val="231F20"/>
          <w:spacing w:val="-9"/>
        </w:rPr>
        <w:t> </w:t>
      </w:r>
      <w:r>
        <w:rPr>
          <w:color w:val="231F20"/>
        </w:rPr>
        <w:t>hiện tiền,</w:t>
      </w:r>
      <w:r>
        <w:rPr>
          <w:color w:val="231F20"/>
          <w:spacing w:val="-6"/>
        </w:rPr>
        <w:t> </w:t>
      </w:r>
      <w:r>
        <w:rPr>
          <w:color w:val="231F20"/>
        </w:rPr>
        <w:t>thì</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cảnh</w:t>
      </w:r>
      <w:r>
        <w:rPr>
          <w:color w:val="231F20"/>
          <w:spacing w:val="-5"/>
        </w:rPr>
        <w:t> </w:t>
      </w:r>
      <w:r>
        <w:rPr>
          <w:color w:val="231F20"/>
        </w:rPr>
        <w:t>ấy</w:t>
      </w:r>
      <w:r>
        <w:rPr>
          <w:color w:val="231F20"/>
          <w:spacing w:val="-5"/>
        </w:rPr>
        <w:t> </w:t>
      </w:r>
      <w:r>
        <w:rPr>
          <w:color w:val="231F20"/>
        </w:rPr>
        <w:t>chán</w:t>
      </w:r>
      <w:r>
        <w:rPr>
          <w:color w:val="231F20"/>
          <w:spacing w:val="-5"/>
        </w:rPr>
        <w:t> </w:t>
      </w:r>
      <w:r>
        <w:rPr>
          <w:color w:val="231F20"/>
        </w:rPr>
        <w:t>ghét,</w:t>
      </w:r>
      <w:r>
        <w:rPr>
          <w:color w:val="231F20"/>
          <w:spacing w:val="-5"/>
        </w:rPr>
        <w:t> </w:t>
      </w:r>
      <w:r>
        <w:rPr>
          <w:color w:val="231F20"/>
        </w:rPr>
        <w:t>không</w:t>
      </w:r>
      <w:r>
        <w:rPr>
          <w:color w:val="231F20"/>
          <w:spacing w:val="-5"/>
        </w:rPr>
        <w:t> </w:t>
      </w:r>
      <w:r>
        <w:rPr>
          <w:color w:val="231F20"/>
        </w:rPr>
        <w:t>muốn</w:t>
      </w:r>
      <w:r>
        <w:rPr>
          <w:color w:val="231F20"/>
          <w:spacing w:val="-5"/>
        </w:rPr>
        <w:t> </w:t>
      </w:r>
      <w:r>
        <w:rPr>
          <w:color w:val="231F20"/>
        </w:rPr>
        <w:t>đối mặt, huống chi là có thể ngắm nhìn, nên đối vói cảnh tốt đẹp cho là thô xấu.</w:t>
      </w:r>
    </w:p>
    <w:p>
      <w:pPr>
        <w:pStyle w:val="BodyText"/>
        <w:spacing w:line="276" w:lineRule="auto" w:before="130"/>
        <w:ind w:right="412"/>
      </w:pPr>
      <w:r>
        <w:rPr>
          <w:color w:val="231F20"/>
        </w:rPr>
        <w:t>Lại nữa, Đức Phật quán sát về sắc hình của hai thứ biến hoại này, nên nói riêng.</w:t>
      </w:r>
    </w:p>
    <w:p>
      <w:pPr>
        <w:pStyle w:val="BodyText"/>
        <w:spacing w:line="276" w:lineRule="auto" w:before="127"/>
        <w:ind w:right="410"/>
      </w:pPr>
      <w:r>
        <w:rPr>
          <w:color w:val="231F20"/>
        </w:rPr>
        <w:t>Sắc của tham biến hoại: Là nếu tham hiện tiền tức làm cho</w:t>
      </w:r>
      <w:r>
        <w:rPr>
          <w:color w:val="231F20"/>
          <w:spacing w:val="-31"/>
        </w:rPr>
        <w:t> </w:t>
      </w:r>
      <w:r>
        <w:rPr>
          <w:color w:val="231F20"/>
        </w:rPr>
        <w:t>chỗ dựa nơi thân biến đổi thành màu vàng.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Hình</w:t>
      </w:r>
      <w:r>
        <w:rPr>
          <w:color w:val="231F20"/>
          <w:spacing w:val="-17"/>
        </w:rPr>
        <w:t> </w:t>
      </w:r>
      <w:r>
        <w:rPr>
          <w:color w:val="231F20"/>
        </w:rPr>
        <w:t>của</w:t>
      </w:r>
      <w:r>
        <w:rPr>
          <w:color w:val="231F20"/>
          <w:spacing w:val="-16"/>
        </w:rPr>
        <w:t> </w:t>
      </w:r>
      <w:r>
        <w:rPr>
          <w:color w:val="231F20"/>
        </w:rPr>
        <w:t>biến</w:t>
      </w:r>
      <w:r>
        <w:rPr>
          <w:color w:val="231F20"/>
          <w:spacing w:val="-16"/>
        </w:rPr>
        <w:t> </w:t>
      </w:r>
      <w:r>
        <w:rPr>
          <w:color w:val="231F20"/>
        </w:rPr>
        <w:t>hoại:</w:t>
      </w:r>
      <w:r>
        <w:rPr>
          <w:color w:val="231F20"/>
          <w:spacing w:val="-17"/>
        </w:rPr>
        <w:t> </w:t>
      </w:r>
      <w:r>
        <w:rPr>
          <w:color w:val="231F20"/>
        </w:rPr>
        <w:t>Là</w:t>
      </w:r>
      <w:r>
        <w:rPr>
          <w:color w:val="231F20"/>
          <w:spacing w:val="-16"/>
        </w:rPr>
        <w:t> </w:t>
      </w:r>
      <w:r>
        <w:rPr>
          <w:color w:val="231F20"/>
        </w:rPr>
        <w:t>nếu</w:t>
      </w:r>
      <w:r>
        <w:rPr>
          <w:color w:val="231F20"/>
          <w:spacing w:val="-16"/>
        </w:rPr>
        <w:t> </w:t>
      </w:r>
      <w:r>
        <w:rPr>
          <w:color w:val="231F20"/>
        </w:rPr>
        <w:t>tâm</w:t>
      </w:r>
      <w:r>
        <w:rPr>
          <w:color w:val="231F20"/>
          <w:spacing w:val="-16"/>
        </w:rPr>
        <w:t> </w:t>
      </w:r>
      <w:r>
        <w:rPr>
          <w:color w:val="231F20"/>
        </w:rPr>
        <w:t>tham</w:t>
      </w:r>
      <w:r>
        <w:rPr>
          <w:color w:val="231F20"/>
          <w:spacing w:val="-17"/>
        </w:rPr>
        <w:t> </w:t>
      </w:r>
      <w:r>
        <w:rPr>
          <w:color w:val="231F20"/>
        </w:rPr>
        <w:t>tăng</w:t>
      </w:r>
      <w:r>
        <w:rPr>
          <w:color w:val="231F20"/>
          <w:spacing w:val="-16"/>
        </w:rPr>
        <w:t> </w:t>
      </w:r>
      <w:r>
        <w:rPr>
          <w:color w:val="231F20"/>
        </w:rPr>
        <w:t>thượng</w:t>
      </w:r>
      <w:r>
        <w:rPr>
          <w:color w:val="231F20"/>
          <w:spacing w:val="-16"/>
        </w:rPr>
        <w:t> </w:t>
      </w:r>
      <w:r>
        <w:rPr>
          <w:color w:val="231F20"/>
        </w:rPr>
        <w:t>thường</w:t>
      </w:r>
      <w:r>
        <w:rPr>
          <w:color w:val="231F20"/>
          <w:spacing w:val="-16"/>
        </w:rPr>
        <w:t> </w:t>
      </w:r>
      <w:r>
        <w:rPr>
          <w:color w:val="231F20"/>
        </w:rPr>
        <w:t>xuyên hiện khởi thì hình người nam biến mất, hình người nữ xuất hiện.</w:t>
      </w:r>
    </w:p>
    <w:p>
      <w:pPr>
        <w:pStyle w:val="BodyText"/>
        <w:spacing w:line="276" w:lineRule="auto" w:before="116"/>
        <w:ind w:left="393" w:right="128"/>
      </w:pPr>
      <w:r>
        <w:rPr>
          <w:color w:val="231F20"/>
        </w:rPr>
        <w:t>Sắc của giận biến hoại: Là nếu giận hiện tiền tức làm cho đối tượng nương dựa là thân biến thành màu sắc khác.</w:t>
      </w:r>
    </w:p>
    <w:p>
      <w:pPr>
        <w:pStyle w:val="BodyText"/>
        <w:spacing w:line="276" w:lineRule="auto" w:before="115"/>
        <w:ind w:left="393" w:right="127"/>
      </w:pPr>
      <w:r>
        <w:rPr>
          <w:color w:val="231F20"/>
        </w:rPr>
        <w:t>Hình</w:t>
      </w:r>
      <w:r>
        <w:rPr>
          <w:color w:val="231F20"/>
          <w:spacing w:val="-10"/>
        </w:rPr>
        <w:t> </w:t>
      </w:r>
      <w:r>
        <w:rPr>
          <w:color w:val="231F20"/>
        </w:rPr>
        <w:t>của</w:t>
      </w:r>
      <w:r>
        <w:rPr>
          <w:color w:val="231F20"/>
          <w:spacing w:val="-9"/>
        </w:rPr>
        <w:t> </w:t>
      </w:r>
      <w:r>
        <w:rPr>
          <w:color w:val="231F20"/>
        </w:rPr>
        <w:t>biến</w:t>
      </w:r>
      <w:r>
        <w:rPr>
          <w:color w:val="231F20"/>
          <w:spacing w:val="-9"/>
        </w:rPr>
        <w:t> </w:t>
      </w:r>
      <w:r>
        <w:rPr>
          <w:color w:val="231F20"/>
        </w:rPr>
        <w:t>hoại:</w:t>
      </w:r>
      <w:r>
        <w:rPr>
          <w:color w:val="231F20"/>
          <w:spacing w:val="-10"/>
        </w:rPr>
        <w:t> </w:t>
      </w:r>
      <w:r>
        <w:rPr>
          <w:color w:val="231F20"/>
        </w:rPr>
        <w:t>Là</w:t>
      </w:r>
      <w:r>
        <w:rPr>
          <w:color w:val="231F20"/>
          <w:spacing w:val="-9"/>
        </w:rPr>
        <w:t> </w:t>
      </w:r>
      <w:r>
        <w:rPr>
          <w:color w:val="231F20"/>
        </w:rPr>
        <w:t>nếu</w:t>
      </w:r>
      <w:r>
        <w:rPr>
          <w:color w:val="231F20"/>
          <w:spacing w:val="-9"/>
        </w:rPr>
        <w:t> </w:t>
      </w:r>
      <w:r>
        <w:rPr>
          <w:color w:val="231F20"/>
        </w:rPr>
        <w:t>tâm</w:t>
      </w:r>
      <w:r>
        <w:rPr>
          <w:color w:val="231F20"/>
          <w:spacing w:val="-9"/>
        </w:rPr>
        <w:t> </w:t>
      </w:r>
      <w:r>
        <w:rPr>
          <w:color w:val="231F20"/>
        </w:rPr>
        <w:t>giận</w:t>
      </w:r>
      <w:r>
        <w:rPr>
          <w:color w:val="231F20"/>
          <w:spacing w:val="-10"/>
        </w:rPr>
        <w:t> </w:t>
      </w:r>
      <w:r>
        <w:rPr>
          <w:color w:val="231F20"/>
        </w:rPr>
        <w:t>tăng</w:t>
      </w:r>
      <w:r>
        <w:rPr>
          <w:color w:val="231F20"/>
          <w:spacing w:val="-9"/>
        </w:rPr>
        <w:t> </w:t>
      </w:r>
      <w:r>
        <w:rPr>
          <w:color w:val="231F20"/>
        </w:rPr>
        <w:t>thượng</w:t>
      </w:r>
      <w:r>
        <w:rPr>
          <w:color w:val="231F20"/>
          <w:spacing w:val="-9"/>
        </w:rPr>
        <w:t> </w:t>
      </w:r>
      <w:r>
        <w:rPr>
          <w:color w:val="231F20"/>
        </w:rPr>
        <w:t>thường</w:t>
      </w:r>
      <w:r>
        <w:rPr>
          <w:color w:val="231F20"/>
          <w:spacing w:val="-9"/>
        </w:rPr>
        <w:t> </w:t>
      </w:r>
      <w:r>
        <w:rPr>
          <w:color w:val="231F20"/>
        </w:rPr>
        <w:t>xuyên khởi hiện thì hình tướng con người diệt mất, hình tướng rắn</w:t>
      </w:r>
      <w:r>
        <w:rPr>
          <w:color w:val="231F20"/>
          <w:spacing w:val="-4"/>
        </w:rPr>
        <w:t> </w:t>
      </w:r>
      <w:r>
        <w:rPr>
          <w:color w:val="231F20"/>
        </w:rPr>
        <w:t>sinh.</w:t>
      </w:r>
    </w:p>
    <w:p>
      <w:pPr>
        <w:pStyle w:val="BodyText"/>
        <w:spacing w:line="276" w:lineRule="auto" w:before="116"/>
        <w:ind w:left="393" w:right="123"/>
      </w:pPr>
      <w:r>
        <w:rPr>
          <w:color w:val="231F20"/>
          <w:spacing w:val="2"/>
        </w:rPr>
        <w:t>Từng nghe </w:t>
      </w:r>
      <w:r>
        <w:rPr>
          <w:color w:val="231F20"/>
        </w:rPr>
        <w:t>có một </w:t>
      </w:r>
      <w:r>
        <w:rPr>
          <w:color w:val="231F20"/>
          <w:spacing w:val="2"/>
        </w:rPr>
        <w:t>ngoại </w:t>
      </w:r>
      <w:r>
        <w:rPr>
          <w:color w:val="231F20"/>
        </w:rPr>
        <w:t>đạo </w:t>
      </w:r>
      <w:r>
        <w:rPr>
          <w:color w:val="231F20"/>
          <w:spacing w:val="-6"/>
        </w:rPr>
        <w:t>Ly </w:t>
      </w:r>
      <w:r>
        <w:rPr>
          <w:color w:val="231F20"/>
        </w:rPr>
        <w:t>hệ </w:t>
      </w:r>
      <w:r>
        <w:rPr>
          <w:color w:val="231F20"/>
          <w:spacing w:val="2"/>
        </w:rPr>
        <w:t>(Ni-kiền-tử), </w:t>
      </w:r>
      <w:r>
        <w:rPr>
          <w:color w:val="231F20"/>
        </w:rPr>
        <w:t>tuy đã </w:t>
      </w:r>
      <w:r>
        <w:rPr>
          <w:color w:val="231F20"/>
          <w:spacing w:val="3"/>
        </w:rPr>
        <w:t>theo </w:t>
      </w:r>
      <w:r>
        <w:rPr>
          <w:color w:val="231F20"/>
          <w:spacing w:val="2"/>
        </w:rPr>
        <w:t>Phật xuất gia, nhưng không </w:t>
      </w:r>
      <w:r>
        <w:rPr>
          <w:color w:val="231F20"/>
        </w:rPr>
        <w:t>từ bỏ </w:t>
      </w:r>
      <w:r>
        <w:rPr>
          <w:color w:val="231F20"/>
          <w:spacing w:val="2"/>
        </w:rPr>
        <w:t>những </w:t>
      </w:r>
      <w:r>
        <w:rPr>
          <w:color w:val="231F20"/>
        </w:rPr>
        <w:t>thứ </w:t>
      </w:r>
      <w:r>
        <w:rPr>
          <w:color w:val="231F20"/>
          <w:spacing w:val="2"/>
        </w:rPr>
        <w:t>trước </w:t>
      </w:r>
      <w:r>
        <w:rPr>
          <w:color w:val="231F20"/>
        </w:rPr>
        <w:t>kia đã thấy, </w:t>
      </w:r>
      <w:r>
        <w:rPr>
          <w:color w:val="231F20"/>
          <w:spacing w:val="2"/>
        </w:rPr>
        <w:t>nghe </w:t>
      </w:r>
      <w:r>
        <w:rPr>
          <w:color w:val="231F20"/>
        </w:rPr>
        <w:t>đệ tử </w:t>
      </w:r>
      <w:r>
        <w:rPr>
          <w:color w:val="231F20"/>
          <w:spacing w:val="2"/>
        </w:rPr>
        <w:t>Phật nói: </w:t>
      </w:r>
      <w:r>
        <w:rPr>
          <w:color w:val="231F20"/>
        </w:rPr>
        <w:t>Trong </w:t>
      </w:r>
      <w:r>
        <w:rPr>
          <w:color w:val="231F20"/>
          <w:spacing w:val="2"/>
        </w:rPr>
        <w:t>pháp </w:t>
      </w:r>
      <w:r>
        <w:rPr>
          <w:color w:val="231F20"/>
        </w:rPr>
        <w:t>kia có vô số lỗi </w:t>
      </w:r>
      <w:r>
        <w:rPr>
          <w:color w:val="231F20"/>
          <w:spacing w:val="2"/>
        </w:rPr>
        <w:t>lầm. Nghe </w:t>
      </w:r>
      <w:r>
        <w:rPr>
          <w:color w:val="231F20"/>
        </w:rPr>
        <w:t>như </w:t>
      </w:r>
      <w:r>
        <w:rPr>
          <w:color w:val="231F20"/>
          <w:spacing w:val="3"/>
        </w:rPr>
        <w:t>thế </w:t>
      </w:r>
      <w:r>
        <w:rPr>
          <w:color w:val="231F20"/>
        </w:rPr>
        <w:t>nên ông ta </w:t>
      </w:r>
      <w:r>
        <w:rPr>
          <w:color w:val="231F20"/>
          <w:spacing w:val="2"/>
        </w:rPr>
        <w:t>sinh giận </w:t>
      </w:r>
      <w:r>
        <w:rPr>
          <w:color w:val="231F20"/>
        </w:rPr>
        <w:t>dữ quá </w:t>
      </w:r>
      <w:r>
        <w:rPr>
          <w:color w:val="231F20"/>
          <w:spacing w:val="2"/>
        </w:rPr>
        <w:t>mức. </w:t>
      </w:r>
      <w:r>
        <w:rPr>
          <w:color w:val="231F20"/>
        </w:rPr>
        <w:t>Do quá </w:t>
      </w:r>
      <w:r>
        <w:rPr>
          <w:color w:val="231F20"/>
          <w:spacing w:val="2"/>
        </w:rPr>
        <w:t>giận </w:t>
      </w:r>
      <w:r>
        <w:rPr>
          <w:color w:val="231F20"/>
        </w:rPr>
        <w:t>dữ nên </w:t>
      </w:r>
      <w:r>
        <w:rPr>
          <w:color w:val="231F20"/>
          <w:spacing w:val="2"/>
        </w:rPr>
        <w:t>biến </w:t>
      </w:r>
      <w:r>
        <w:rPr>
          <w:color w:val="231F20"/>
          <w:spacing w:val="3"/>
        </w:rPr>
        <w:t>thành </w:t>
      </w:r>
      <w:r>
        <w:rPr>
          <w:color w:val="231F20"/>
        </w:rPr>
        <w:t>rắn</w:t>
      </w:r>
      <w:r>
        <w:rPr>
          <w:color w:val="231F20"/>
          <w:spacing w:val="7"/>
        </w:rPr>
        <w:t> </w:t>
      </w:r>
      <w:r>
        <w:rPr>
          <w:color w:val="231F20"/>
          <w:spacing w:val="3"/>
        </w:rPr>
        <w:t>độc.</w:t>
      </w:r>
    </w:p>
    <w:p>
      <w:pPr>
        <w:pStyle w:val="BodyText"/>
        <w:spacing w:line="276" w:lineRule="auto" w:before="119"/>
        <w:ind w:left="393" w:right="128"/>
      </w:pPr>
      <w:r>
        <w:rPr>
          <w:color w:val="231F20"/>
        </w:rPr>
        <w:t>Lại</w:t>
      </w:r>
      <w:r>
        <w:rPr>
          <w:color w:val="231F20"/>
          <w:spacing w:val="-5"/>
        </w:rPr>
        <w:t> </w:t>
      </w:r>
      <w:r>
        <w:rPr>
          <w:color w:val="231F20"/>
        </w:rPr>
        <w:t>nữa,</w:t>
      </w:r>
      <w:r>
        <w:rPr>
          <w:color w:val="231F20"/>
          <w:spacing w:val="-5"/>
        </w:rPr>
        <w:t> </w:t>
      </w:r>
      <w:r>
        <w:rPr>
          <w:color w:val="231F20"/>
        </w:rPr>
        <w:t>Đức</w:t>
      </w:r>
      <w:r>
        <w:rPr>
          <w:color w:val="231F20"/>
          <w:spacing w:val="-4"/>
        </w:rPr>
        <w:t> </w:t>
      </w:r>
      <w:r>
        <w:rPr>
          <w:color w:val="231F20"/>
        </w:rPr>
        <w:t>Phật</w:t>
      </w:r>
      <w:r>
        <w:rPr>
          <w:color w:val="231F20"/>
          <w:spacing w:val="-5"/>
        </w:rPr>
        <w:t> </w:t>
      </w:r>
      <w:r>
        <w:rPr>
          <w:color w:val="231F20"/>
        </w:rPr>
        <w:t>quán</w:t>
      </w:r>
      <w:r>
        <w:rPr>
          <w:color w:val="231F20"/>
          <w:spacing w:val="-4"/>
        </w:rPr>
        <w:t> </w:t>
      </w:r>
      <w:r>
        <w:rPr>
          <w:color w:val="231F20"/>
        </w:rPr>
        <w:t>sát</w:t>
      </w:r>
      <w:r>
        <w:rPr>
          <w:color w:val="231F20"/>
          <w:spacing w:val="-5"/>
        </w:rPr>
        <w:t> </w:t>
      </w:r>
      <w:r>
        <w:rPr>
          <w:color w:val="231F20"/>
        </w:rPr>
        <w:t>về</w:t>
      </w:r>
      <w:r>
        <w:rPr>
          <w:color w:val="231F20"/>
          <w:spacing w:val="-4"/>
        </w:rPr>
        <w:t> </w:t>
      </w:r>
      <w:r>
        <w:rPr>
          <w:color w:val="231F20"/>
        </w:rPr>
        <w:t>phần</w:t>
      </w:r>
      <w:r>
        <w:rPr>
          <w:color w:val="231F20"/>
          <w:spacing w:val="-5"/>
        </w:rPr>
        <w:t> </w:t>
      </w:r>
      <w:r>
        <w:rPr>
          <w:color w:val="231F20"/>
        </w:rPr>
        <w:t>vị</w:t>
      </w:r>
      <w:r>
        <w:rPr>
          <w:color w:val="231F20"/>
          <w:spacing w:val="-4"/>
        </w:rPr>
        <w:t> </w:t>
      </w:r>
      <w:r>
        <w:rPr>
          <w:color w:val="231F20"/>
        </w:rPr>
        <w:t>và</w:t>
      </w:r>
      <w:r>
        <w:rPr>
          <w:color w:val="231F20"/>
          <w:spacing w:val="-5"/>
        </w:rPr>
        <w:t> </w:t>
      </w:r>
      <w:r>
        <w:rPr>
          <w:color w:val="231F20"/>
        </w:rPr>
        <w:t>chúng</w:t>
      </w:r>
      <w:r>
        <w:rPr>
          <w:color w:val="231F20"/>
          <w:spacing w:val="-4"/>
        </w:rPr>
        <w:t> </w:t>
      </w:r>
      <w:r>
        <w:rPr>
          <w:color w:val="231F20"/>
        </w:rPr>
        <w:t>đồng</w:t>
      </w:r>
      <w:r>
        <w:rPr>
          <w:color w:val="231F20"/>
          <w:spacing w:val="-5"/>
        </w:rPr>
        <w:t> </w:t>
      </w:r>
      <w:r>
        <w:rPr>
          <w:color w:val="231F20"/>
        </w:rPr>
        <w:t>phần</w:t>
      </w:r>
      <w:r>
        <w:rPr>
          <w:color w:val="231F20"/>
          <w:spacing w:val="-4"/>
        </w:rPr>
        <w:t> </w:t>
      </w:r>
      <w:r>
        <w:rPr>
          <w:color w:val="231F20"/>
        </w:rPr>
        <w:t>của hai sự biến hoại </w:t>
      </w:r>
      <w:r>
        <w:rPr>
          <w:color w:val="231F20"/>
          <w:spacing w:val="-5"/>
        </w:rPr>
        <w:t>này, </w:t>
      </w:r>
      <w:r>
        <w:rPr>
          <w:color w:val="231F20"/>
        </w:rPr>
        <w:t>nên nói</w:t>
      </w:r>
      <w:r>
        <w:rPr>
          <w:color w:val="231F20"/>
          <w:spacing w:val="4"/>
        </w:rPr>
        <w:t> </w:t>
      </w:r>
      <w:r>
        <w:rPr>
          <w:color w:val="231F20"/>
        </w:rPr>
        <w:t>riêng.</w:t>
      </w:r>
    </w:p>
    <w:p>
      <w:pPr>
        <w:pStyle w:val="BodyText"/>
        <w:spacing w:line="276" w:lineRule="auto" w:before="116"/>
        <w:ind w:left="393" w:right="127"/>
      </w:pPr>
      <w:r>
        <w:rPr>
          <w:color w:val="231F20"/>
        </w:rPr>
        <w:t>Phần vị của tham biến hoại: Là do sức mạnh của tham nên nói có sự khác nhau về tuổi tác nơi các người nam, nữ, ấu niên, thiếu niên, trung niên, già nua.</w:t>
      </w:r>
    </w:p>
    <w:p>
      <w:pPr>
        <w:pStyle w:val="BodyText"/>
        <w:spacing w:line="276" w:lineRule="auto" w:before="117"/>
        <w:ind w:left="393" w:right="127"/>
      </w:pPr>
      <w:r>
        <w:rPr>
          <w:color w:val="231F20"/>
        </w:rPr>
        <w:t>Chúng đồng phần của biến hoại: Là như Đức Thế Tôn nói: Có cõi</w:t>
      </w:r>
      <w:r>
        <w:rPr>
          <w:color w:val="231F20"/>
          <w:spacing w:val="-7"/>
        </w:rPr>
        <w:t> </w:t>
      </w:r>
      <w:r>
        <w:rPr>
          <w:color w:val="231F20"/>
        </w:rPr>
        <w:t>trời</w:t>
      </w:r>
      <w:r>
        <w:rPr>
          <w:color w:val="231F20"/>
          <w:spacing w:val="-6"/>
        </w:rPr>
        <w:t> </w:t>
      </w:r>
      <w:r>
        <w:rPr>
          <w:color w:val="231F20"/>
        </w:rPr>
        <w:t>thuộc</w:t>
      </w:r>
      <w:r>
        <w:rPr>
          <w:color w:val="231F20"/>
          <w:spacing w:val="-6"/>
        </w:rPr>
        <w:t> </w:t>
      </w:r>
      <w:r>
        <w:rPr>
          <w:color w:val="231F20"/>
        </w:rPr>
        <w:t>Dục</w:t>
      </w:r>
      <w:r>
        <w:rPr>
          <w:color w:val="231F20"/>
          <w:spacing w:val="-6"/>
        </w:rPr>
        <w:t> </w:t>
      </w:r>
      <w:r>
        <w:rPr>
          <w:color w:val="231F20"/>
        </w:rPr>
        <w:t>giới</w:t>
      </w:r>
      <w:r>
        <w:rPr>
          <w:color w:val="231F20"/>
          <w:spacing w:val="-6"/>
        </w:rPr>
        <w:t> </w:t>
      </w:r>
      <w:r>
        <w:rPr>
          <w:color w:val="231F20"/>
        </w:rPr>
        <w:t>tên</w:t>
      </w:r>
      <w:r>
        <w:rPr>
          <w:color w:val="231F20"/>
          <w:spacing w:val="-7"/>
        </w:rPr>
        <w:t> </w:t>
      </w:r>
      <w:r>
        <w:rPr>
          <w:color w:val="231F20"/>
        </w:rPr>
        <w:t>là</w:t>
      </w:r>
      <w:r>
        <w:rPr>
          <w:color w:val="231F20"/>
          <w:spacing w:val="-6"/>
        </w:rPr>
        <w:t> </w:t>
      </w:r>
      <w:r>
        <w:rPr>
          <w:color w:val="231F20"/>
        </w:rPr>
        <w:t>Hý</w:t>
      </w:r>
      <w:r>
        <w:rPr>
          <w:color w:val="231F20"/>
          <w:spacing w:val="-6"/>
        </w:rPr>
        <w:t> </w:t>
      </w:r>
      <w:r>
        <w:rPr>
          <w:color w:val="231F20"/>
        </w:rPr>
        <w:t>vong.</w:t>
      </w:r>
      <w:r>
        <w:rPr>
          <w:color w:val="231F20"/>
          <w:spacing w:val="-6"/>
        </w:rPr>
        <w:t> </w:t>
      </w:r>
      <w:r>
        <w:rPr>
          <w:color w:val="231F20"/>
        </w:rPr>
        <w:t>Các</w:t>
      </w:r>
      <w:r>
        <w:rPr>
          <w:color w:val="231F20"/>
          <w:spacing w:val="-6"/>
        </w:rPr>
        <w:t> </w:t>
      </w:r>
      <w:r>
        <w:rPr>
          <w:color w:val="231F20"/>
        </w:rPr>
        <w:t>vị</w:t>
      </w:r>
      <w:r>
        <w:rPr>
          <w:color w:val="231F20"/>
          <w:spacing w:val="-7"/>
        </w:rPr>
        <w:t> </w:t>
      </w:r>
      <w:r>
        <w:rPr>
          <w:color w:val="231F20"/>
        </w:rPr>
        <w:t>trời</w:t>
      </w:r>
      <w:r>
        <w:rPr>
          <w:color w:val="231F20"/>
          <w:spacing w:val="-6"/>
        </w:rPr>
        <w:t> </w:t>
      </w:r>
      <w:r>
        <w:rPr>
          <w:color w:val="231F20"/>
        </w:rPr>
        <w:t>ấy</w:t>
      </w:r>
      <w:r>
        <w:rPr>
          <w:color w:val="231F20"/>
          <w:spacing w:val="-6"/>
        </w:rPr>
        <w:t> </w:t>
      </w:r>
      <w:r>
        <w:rPr>
          <w:color w:val="231F20"/>
        </w:rPr>
        <w:t>do</w:t>
      </w:r>
      <w:r>
        <w:rPr>
          <w:color w:val="231F20"/>
          <w:spacing w:val="-6"/>
        </w:rPr>
        <w:t> </w:t>
      </w:r>
      <w:r>
        <w:rPr>
          <w:color w:val="231F20"/>
        </w:rPr>
        <w:t>quá</w:t>
      </w:r>
      <w:r>
        <w:rPr>
          <w:color w:val="231F20"/>
          <w:spacing w:val="-6"/>
        </w:rPr>
        <w:t> </w:t>
      </w:r>
      <w:r>
        <w:rPr>
          <w:color w:val="231F20"/>
        </w:rPr>
        <w:t>ham</w:t>
      </w:r>
      <w:r>
        <w:rPr>
          <w:color w:val="231F20"/>
          <w:spacing w:val="-6"/>
        </w:rPr>
        <w:t> </w:t>
      </w:r>
      <w:r>
        <w:rPr>
          <w:color w:val="231F20"/>
        </w:rPr>
        <w:t>mê vui đùa, nên thân hết sức mệt nhọc, tâm quên hết không còn nhớ gì cả. Vì quên bẵng không còn khả năng nhớ nghĩ mà</w:t>
      </w:r>
      <w:r>
        <w:rPr>
          <w:color w:val="231F20"/>
          <w:spacing w:val="-7"/>
        </w:rPr>
        <w:t> </w:t>
      </w:r>
      <w:r>
        <w:rPr>
          <w:color w:val="231F20"/>
        </w:rPr>
        <w:t>chết.</w:t>
      </w:r>
    </w:p>
    <w:p>
      <w:pPr>
        <w:pStyle w:val="BodyText"/>
        <w:spacing w:line="276" w:lineRule="auto" w:before="118"/>
        <w:ind w:left="393" w:right="127"/>
      </w:pPr>
      <w:r>
        <w:rPr>
          <w:color w:val="231F20"/>
        </w:rPr>
        <w:t>Phần vị của giận biến hoại: Là do sức mạnh của giận nên cũng nói có sự khác nhau về tuổi tác của nam, nữ, ấu niên, thiếu niên, trung niên, người già.</w:t>
      </w:r>
    </w:p>
    <w:p>
      <w:pPr>
        <w:pStyle w:val="BodyText"/>
        <w:spacing w:line="276" w:lineRule="auto" w:before="117"/>
        <w:ind w:left="393" w:right="124"/>
      </w:pPr>
      <w:r>
        <w:rPr>
          <w:color w:val="231F20"/>
        </w:rPr>
        <w:t>Chúng đồng phần của biến hoại: Là như Đức Thế Tôn nói: Có cõi trời nơi Dục giới tên là Ý phẫn. Các vị trời ấy do hay giận </w:t>
      </w:r>
      <w:r>
        <w:rPr>
          <w:color w:val="231F20"/>
          <w:spacing w:val="2"/>
        </w:rPr>
        <w:t>dữ, </w:t>
      </w:r>
      <w:r>
        <w:rPr>
          <w:color w:val="231F20"/>
        </w:rPr>
        <w:t>bực tức quá, nên lúc nào cũng hằm hằm nhìn nhau. Do cách nhìn nhau ấy nên sự giận dữ càng tăng, trải qua thời gian lâu như </w:t>
      </w:r>
      <w:r>
        <w:rPr>
          <w:color w:val="231F20"/>
          <w:spacing w:val="2"/>
        </w:rPr>
        <w:t>vậy  </w:t>
      </w:r>
      <w:r>
        <w:rPr>
          <w:color w:val="231F20"/>
        </w:rPr>
        <w:t>rồi</w:t>
      </w:r>
      <w:r>
        <w:rPr>
          <w:color w:val="231F20"/>
          <w:spacing w:val="5"/>
        </w:rPr>
        <w:t> </w:t>
      </w:r>
      <w:r>
        <w:rPr>
          <w:color w:val="231F20"/>
        </w:rPr>
        <w:t>chết.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w:t>
      </w:r>
      <w:r>
        <w:rPr>
          <w:color w:val="231F20"/>
          <w:spacing w:val="-10"/>
        </w:rPr>
        <w:t> </w:t>
      </w:r>
      <w:r>
        <w:rPr>
          <w:color w:val="231F20"/>
        </w:rPr>
        <w:t>nữa,</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quán</w:t>
      </w:r>
      <w:r>
        <w:rPr>
          <w:color w:val="231F20"/>
          <w:spacing w:val="-9"/>
        </w:rPr>
        <w:t> </w:t>
      </w:r>
      <w:r>
        <w:rPr>
          <w:color w:val="231F20"/>
        </w:rPr>
        <w:t>sát</w:t>
      </w:r>
      <w:r>
        <w:rPr>
          <w:color w:val="231F20"/>
          <w:spacing w:val="-10"/>
        </w:rPr>
        <w:t> </w:t>
      </w:r>
      <w:r>
        <w:rPr>
          <w:color w:val="231F20"/>
        </w:rPr>
        <w:t>về</w:t>
      </w:r>
      <w:r>
        <w:rPr>
          <w:color w:val="231F20"/>
          <w:spacing w:val="-9"/>
        </w:rPr>
        <w:t> </w:t>
      </w:r>
      <w:r>
        <w:rPr>
          <w:color w:val="231F20"/>
        </w:rPr>
        <w:t>thân</w:t>
      </w:r>
      <w:r>
        <w:rPr>
          <w:color w:val="231F20"/>
          <w:spacing w:val="-10"/>
        </w:rPr>
        <w:t> </w:t>
      </w:r>
      <w:r>
        <w:rPr>
          <w:color w:val="231F20"/>
        </w:rPr>
        <w:t>mình,</w:t>
      </w:r>
      <w:r>
        <w:rPr>
          <w:color w:val="231F20"/>
          <w:spacing w:val="-10"/>
        </w:rPr>
        <w:t> </w:t>
      </w:r>
      <w:r>
        <w:rPr>
          <w:color w:val="231F20"/>
        </w:rPr>
        <w:t>thân</w:t>
      </w:r>
      <w:r>
        <w:rPr>
          <w:color w:val="231F20"/>
          <w:spacing w:val="-9"/>
        </w:rPr>
        <w:t> </w:t>
      </w:r>
      <w:r>
        <w:rPr>
          <w:color w:val="231F20"/>
        </w:rPr>
        <w:t>người</w:t>
      </w:r>
      <w:r>
        <w:rPr>
          <w:color w:val="231F20"/>
          <w:spacing w:val="-10"/>
        </w:rPr>
        <w:t> </w:t>
      </w:r>
      <w:r>
        <w:rPr>
          <w:color w:val="231F20"/>
        </w:rPr>
        <w:t>khác</w:t>
      </w:r>
      <w:r>
        <w:rPr>
          <w:color w:val="231F20"/>
          <w:spacing w:val="-9"/>
        </w:rPr>
        <w:t> </w:t>
      </w:r>
      <w:r>
        <w:rPr>
          <w:color w:val="231F20"/>
        </w:rPr>
        <w:t>cùng các vật dụng của hai biến hoại kia vượt quá các phiền não khác, nên nói riêng.</w:t>
      </w:r>
    </w:p>
    <w:p>
      <w:pPr>
        <w:pStyle w:val="BodyText"/>
        <w:spacing w:line="273" w:lineRule="auto" w:before="111"/>
        <w:ind w:right="412"/>
      </w:pPr>
      <w:r>
        <w:rPr>
          <w:color w:val="231F20"/>
        </w:rPr>
        <w:t>Lại</w:t>
      </w:r>
      <w:r>
        <w:rPr>
          <w:color w:val="231F20"/>
          <w:spacing w:val="-12"/>
        </w:rPr>
        <w:t> </w:t>
      </w:r>
      <w:r>
        <w:rPr>
          <w:color w:val="231F20"/>
        </w:rPr>
        <w:t>nữa,</w:t>
      </w:r>
      <w:r>
        <w:rPr>
          <w:color w:val="231F20"/>
          <w:spacing w:val="-12"/>
        </w:rPr>
        <w:t> </w:t>
      </w:r>
      <w:r>
        <w:rPr>
          <w:color w:val="231F20"/>
        </w:rPr>
        <w:t>Đức</w:t>
      </w:r>
      <w:r>
        <w:rPr>
          <w:color w:val="231F20"/>
          <w:spacing w:val="-12"/>
        </w:rPr>
        <w:t> </w:t>
      </w:r>
      <w:r>
        <w:rPr>
          <w:color w:val="231F20"/>
        </w:rPr>
        <w:t>Phật</w:t>
      </w:r>
      <w:r>
        <w:rPr>
          <w:color w:val="231F20"/>
          <w:spacing w:val="-12"/>
        </w:rPr>
        <w:t> </w:t>
      </w:r>
      <w:r>
        <w:rPr>
          <w:color w:val="231F20"/>
        </w:rPr>
        <w:t>quán</w:t>
      </w:r>
      <w:r>
        <w:rPr>
          <w:color w:val="231F20"/>
          <w:spacing w:val="-12"/>
        </w:rPr>
        <w:t> </w:t>
      </w:r>
      <w:r>
        <w:rPr>
          <w:color w:val="231F20"/>
        </w:rPr>
        <w:t>sát</w:t>
      </w:r>
      <w:r>
        <w:rPr>
          <w:color w:val="231F20"/>
          <w:spacing w:val="-13"/>
        </w:rPr>
        <w:t> </w:t>
      </w:r>
      <w:r>
        <w:rPr>
          <w:color w:val="231F20"/>
        </w:rPr>
        <w:t>hai</w:t>
      </w:r>
      <w:r>
        <w:rPr>
          <w:color w:val="231F20"/>
          <w:spacing w:val="-11"/>
        </w:rPr>
        <w:t> </w:t>
      </w:r>
      <w:r>
        <w:rPr>
          <w:color w:val="231F20"/>
        </w:rPr>
        <w:t>thứ</w:t>
      </w:r>
      <w:r>
        <w:rPr>
          <w:color w:val="231F20"/>
          <w:spacing w:val="-12"/>
        </w:rPr>
        <w:t> </w:t>
      </w:r>
      <w:r>
        <w:rPr>
          <w:color w:val="231F20"/>
        </w:rPr>
        <w:t>ấy</w:t>
      </w:r>
      <w:r>
        <w:rPr>
          <w:color w:val="231F20"/>
          <w:spacing w:val="-12"/>
        </w:rPr>
        <w:t> </w:t>
      </w:r>
      <w:r>
        <w:rPr>
          <w:color w:val="231F20"/>
        </w:rPr>
        <w:t>có</w:t>
      </w:r>
      <w:r>
        <w:rPr>
          <w:color w:val="231F20"/>
          <w:spacing w:val="-12"/>
        </w:rPr>
        <w:t> </w:t>
      </w:r>
      <w:r>
        <w:rPr>
          <w:color w:val="231F20"/>
        </w:rPr>
        <w:t>thể</w:t>
      </w:r>
      <w:r>
        <w:rPr>
          <w:color w:val="231F20"/>
          <w:spacing w:val="-11"/>
        </w:rPr>
        <w:t> </w:t>
      </w:r>
      <w:r>
        <w:rPr>
          <w:color w:val="231F20"/>
        </w:rPr>
        <w:t>sinh</w:t>
      </w:r>
      <w:r>
        <w:rPr>
          <w:color w:val="231F20"/>
          <w:spacing w:val="-12"/>
        </w:rPr>
        <w:t> </w:t>
      </w:r>
      <w:r>
        <w:rPr>
          <w:color w:val="231F20"/>
        </w:rPr>
        <w:t>khởi</w:t>
      </w:r>
      <w:r>
        <w:rPr>
          <w:color w:val="231F20"/>
          <w:spacing w:val="-12"/>
        </w:rPr>
        <w:t> </w:t>
      </w:r>
      <w:r>
        <w:rPr>
          <w:color w:val="231F20"/>
        </w:rPr>
        <w:t>vô</w:t>
      </w:r>
      <w:r>
        <w:rPr>
          <w:color w:val="231F20"/>
          <w:spacing w:val="-11"/>
        </w:rPr>
        <w:t> </w:t>
      </w:r>
      <w:r>
        <w:rPr>
          <w:color w:val="231F20"/>
        </w:rPr>
        <w:t>số</w:t>
      </w:r>
      <w:r>
        <w:rPr>
          <w:color w:val="231F20"/>
          <w:spacing w:val="-12"/>
        </w:rPr>
        <w:t> </w:t>
      </w:r>
      <w:r>
        <w:rPr>
          <w:color w:val="231F20"/>
        </w:rPr>
        <w:t>các thứ lỗi lầm trái, thuận, vượt quá các phiền não khác, nên nói riêng.</w:t>
      </w:r>
    </w:p>
    <w:p>
      <w:pPr>
        <w:pStyle w:val="BodyText"/>
        <w:spacing w:line="273" w:lineRule="auto" w:before="111"/>
        <w:ind w:right="411"/>
      </w:pPr>
      <w:r>
        <w:rPr>
          <w:color w:val="231F20"/>
        </w:rPr>
        <w:t>Lại nữa, Đức Phật quán sát hai thứ ấy là gốc của mọi sự tranh chấp, xâu xé, vượt hơn các phiền não khác, nên nói riêng.</w:t>
      </w:r>
    </w:p>
    <w:p>
      <w:pPr>
        <w:pStyle w:val="BodyText"/>
        <w:spacing w:line="273" w:lineRule="auto" w:before="112"/>
        <w:ind w:right="411"/>
      </w:pPr>
      <w:r>
        <w:rPr>
          <w:color w:val="231F20"/>
        </w:rPr>
        <w:t>Lại nữa, vô số thứ lỗi lầm sâu nặng của thế gian, phần nhiều đều do yêu, ghét, do vậy nên nói riêng.</w:t>
      </w:r>
    </w:p>
    <w:p>
      <w:pPr>
        <w:pStyle w:val="BodyText"/>
        <w:spacing w:line="273" w:lineRule="auto" w:before="112"/>
        <w:ind w:right="411"/>
      </w:pPr>
      <w:r>
        <w:rPr>
          <w:color w:val="231F20"/>
        </w:rPr>
        <w:t>Lại nữa, hai tùy miên này hiện hữu khắp nơi sáu thức, đều do sức của mình khởi hiện, vì thế nên nói riêng.</w:t>
      </w:r>
    </w:p>
    <w:p>
      <w:pPr>
        <w:pStyle w:val="BodyText"/>
        <w:spacing w:line="273" w:lineRule="auto" w:before="112"/>
        <w:ind w:right="410"/>
      </w:pPr>
      <w:r>
        <w:rPr>
          <w:color w:val="231F20"/>
        </w:rPr>
        <w:t>Lại nữa, hai tùy miên này là căn bản phiền não của mọi sự</w:t>
      </w:r>
      <w:r>
        <w:rPr>
          <w:color w:val="231F20"/>
          <w:spacing w:val="-27"/>
        </w:rPr>
        <w:t> </w:t>
      </w:r>
      <w:r>
        <w:rPr>
          <w:color w:val="231F20"/>
        </w:rPr>
        <w:t>vui, buồn, còn có thể sinh trưởng, dựa vào vô số lỗi lầm tai hại cùng </w:t>
      </w:r>
      <w:r>
        <w:rPr>
          <w:color w:val="231F20"/>
          <w:spacing w:val="-4"/>
        </w:rPr>
        <w:t>các </w:t>
      </w:r>
      <w:r>
        <w:rPr>
          <w:color w:val="231F20"/>
        </w:rPr>
        <w:t>khổ não của các thân tâm, do vậy nên nói riêng.</w:t>
      </w:r>
    </w:p>
    <w:p>
      <w:pPr>
        <w:pStyle w:val="BodyText"/>
        <w:spacing w:before="4"/>
        <w:ind w:left="0" w:firstLine="0"/>
        <w:jc w:val="left"/>
        <w:rPr>
          <w:sz w:val="24"/>
        </w:rPr>
      </w:pPr>
    </w:p>
    <w:p>
      <w:pPr>
        <w:spacing w:before="1"/>
        <w:ind w:left="216" w:right="517" w:firstLine="0"/>
        <w:jc w:val="center"/>
        <w:rPr>
          <w:b/>
          <w:sz w:val="26"/>
        </w:rPr>
      </w:pPr>
      <w:r>
        <w:rPr>
          <w:b/>
          <w:color w:val="231F20"/>
          <w:sz w:val="26"/>
        </w:rPr>
        <w:t>***</w:t>
      </w:r>
    </w:p>
    <w:p>
      <w:pPr>
        <w:pStyle w:val="Heading3"/>
        <w:spacing w:line="273" w:lineRule="auto" w:before="154"/>
        <w:ind w:right="411"/>
      </w:pPr>
      <w:r>
        <w:rPr>
          <w:i/>
          <w:color w:val="231F20"/>
        </w:rPr>
        <w:t>* Các tâm nhiễm chấp, tâm đó có biến hoại chăng? Cho đến </w:t>
      </w:r>
      <w:r>
        <w:rPr>
          <w:color w:val="231F20"/>
        </w:rPr>
        <w:t>nói rộng.</w:t>
      </w:r>
    </w:p>
    <w:p>
      <w:pPr>
        <w:pStyle w:val="BodyText"/>
        <w:spacing w:before="112"/>
        <w:ind w:left="677" w:firstLine="0"/>
      </w:pPr>
      <w:r>
        <w:rPr>
          <w:i/>
          <w:color w:val="231F20"/>
        </w:rPr>
        <w:t>Hỏi: </w:t>
      </w:r>
      <w:r>
        <w:rPr>
          <w:color w:val="231F20"/>
        </w:rPr>
        <w:t>Vì sao lại tạo ra phần Luận này?</w:t>
      </w:r>
    </w:p>
    <w:p>
      <w:pPr>
        <w:pStyle w:val="BodyText"/>
        <w:spacing w:line="273" w:lineRule="auto" w:before="154"/>
        <w:ind w:right="410"/>
      </w:pPr>
      <w:r>
        <w:rPr>
          <w:i/>
          <w:color w:val="231F20"/>
        </w:rPr>
        <w:t>Đáp: </w:t>
      </w:r>
      <w:r>
        <w:rPr>
          <w:color w:val="231F20"/>
        </w:rPr>
        <w:t>Trước đã nói: Đối với cảnh của dục thượng diệu, không nên khởi tham. Gặp phải cảnh ngộ, tứ chi nơi thân đều bị cưa xẻ, không nên khởi giận. Đừng cho chỉ nơi cõi dục, tham giận do tu</w:t>
      </w:r>
      <w:r>
        <w:rPr>
          <w:color w:val="231F20"/>
          <w:spacing w:val="-31"/>
        </w:rPr>
        <w:t> </w:t>
      </w:r>
      <w:r>
        <w:rPr>
          <w:color w:val="231F20"/>
        </w:rPr>
        <w:t>đạo đoạn</w:t>
      </w:r>
      <w:r>
        <w:rPr>
          <w:color w:val="231F20"/>
          <w:spacing w:val="-4"/>
        </w:rPr>
        <w:t> </w:t>
      </w:r>
      <w:r>
        <w:rPr>
          <w:color w:val="231F20"/>
        </w:rPr>
        <w:t>trừ</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biến</w:t>
      </w:r>
      <w:r>
        <w:rPr>
          <w:color w:val="231F20"/>
          <w:spacing w:val="-3"/>
        </w:rPr>
        <w:t> </w:t>
      </w:r>
      <w:r>
        <w:rPr>
          <w:color w:val="231F20"/>
        </w:rPr>
        <w:t>hoại.</w:t>
      </w:r>
      <w:r>
        <w:rPr>
          <w:color w:val="231F20"/>
          <w:spacing w:val="-8"/>
        </w:rPr>
        <w:t> </w:t>
      </w:r>
      <w:r>
        <w:rPr>
          <w:color w:val="231F20"/>
        </w:rPr>
        <w:t>Vì</w:t>
      </w:r>
      <w:r>
        <w:rPr>
          <w:color w:val="231F20"/>
          <w:spacing w:val="-3"/>
        </w:rPr>
        <w:t> </w:t>
      </w:r>
      <w:r>
        <w:rPr>
          <w:color w:val="231F20"/>
        </w:rPr>
        <w:t>muốn</w:t>
      </w:r>
      <w:r>
        <w:rPr>
          <w:color w:val="231F20"/>
          <w:spacing w:val="-4"/>
        </w:rPr>
        <w:t> </w:t>
      </w:r>
      <w:r>
        <w:rPr>
          <w:color w:val="231F20"/>
        </w:rPr>
        <w:t>làm</w:t>
      </w:r>
      <w:r>
        <w:rPr>
          <w:color w:val="231F20"/>
          <w:spacing w:val="-3"/>
        </w:rPr>
        <w:t> </w:t>
      </w:r>
      <w:r>
        <w:rPr>
          <w:color w:val="231F20"/>
        </w:rPr>
        <w:t>sáng</w:t>
      </w:r>
      <w:r>
        <w:rPr>
          <w:color w:val="231F20"/>
          <w:spacing w:val="-3"/>
        </w:rPr>
        <w:t> </w:t>
      </w:r>
      <w:r>
        <w:rPr>
          <w:color w:val="231F20"/>
        </w:rPr>
        <w:t>tỏ</w:t>
      </w:r>
      <w:r>
        <w:rPr>
          <w:color w:val="231F20"/>
          <w:spacing w:val="-3"/>
        </w:rPr>
        <w:t> </w:t>
      </w:r>
      <w:r>
        <w:rPr>
          <w:color w:val="231F20"/>
        </w:rPr>
        <w:t>tham</w:t>
      </w:r>
      <w:r>
        <w:rPr>
          <w:color w:val="231F20"/>
          <w:spacing w:val="-4"/>
        </w:rPr>
        <w:t> </w:t>
      </w:r>
      <w:r>
        <w:rPr>
          <w:color w:val="231F20"/>
        </w:rPr>
        <w:t>của</w:t>
      </w:r>
      <w:r>
        <w:rPr>
          <w:color w:val="231F20"/>
          <w:spacing w:val="-3"/>
        </w:rPr>
        <w:t> </w:t>
      </w:r>
      <w:r>
        <w:rPr>
          <w:color w:val="231F20"/>
        </w:rPr>
        <w:t>ba</w:t>
      </w:r>
      <w:r>
        <w:rPr>
          <w:color w:val="231F20"/>
          <w:spacing w:val="-3"/>
        </w:rPr>
        <w:t> </w:t>
      </w:r>
      <w:r>
        <w:rPr>
          <w:color w:val="231F20"/>
        </w:rPr>
        <w:t>cõi</w:t>
      </w:r>
      <w:r>
        <w:rPr>
          <w:color w:val="231F20"/>
          <w:spacing w:val="-3"/>
        </w:rPr>
        <w:t> </w:t>
      </w:r>
      <w:r>
        <w:rPr>
          <w:color w:val="231F20"/>
        </w:rPr>
        <w:t>cùng tham</w:t>
      </w:r>
      <w:r>
        <w:rPr>
          <w:color w:val="231F20"/>
          <w:spacing w:val="-5"/>
        </w:rPr>
        <w:t> </w:t>
      </w:r>
      <w:r>
        <w:rPr>
          <w:color w:val="231F20"/>
        </w:rPr>
        <w:t>giận</w:t>
      </w:r>
      <w:r>
        <w:rPr>
          <w:color w:val="231F20"/>
          <w:spacing w:val="-5"/>
        </w:rPr>
        <w:t> </w:t>
      </w:r>
      <w:r>
        <w:rPr>
          <w:color w:val="231F20"/>
        </w:rPr>
        <w:t>của</w:t>
      </w:r>
      <w:r>
        <w:rPr>
          <w:color w:val="231F20"/>
          <w:spacing w:val="-4"/>
        </w:rPr>
        <w:t> </w:t>
      </w:r>
      <w:r>
        <w:rPr>
          <w:color w:val="231F20"/>
        </w:rPr>
        <w:t>năm</w:t>
      </w:r>
      <w:r>
        <w:rPr>
          <w:color w:val="231F20"/>
          <w:spacing w:val="-5"/>
        </w:rPr>
        <w:t> </w:t>
      </w:r>
      <w:r>
        <w:rPr>
          <w:color w:val="231F20"/>
        </w:rPr>
        <w:t>bộ</w:t>
      </w:r>
      <w:r>
        <w:rPr>
          <w:color w:val="231F20"/>
          <w:spacing w:val="-5"/>
        </w:rPr>
        <w:t> </w:t>
      </w:r>
      <w:r>
        <w:rPr>
          <w:color w:val="231F20"/>
        </w:rPr>
        <w:t>đều</w:t>
      </w:r>
      <w:r>
        <w:rPr>
          <w:color w:val="231F20"/>
          <w:spacing w:val="-4"/>
        </w:rPr>
        <w:t> </w:t>
      </w:r>
      <w:r>
        <w:rPr>
          <w:color w:val="231F20"/>
        </w:rPr>
        <w:t>gọi</w:t>
      </w:r>
      <w:r>
        <w:rPr>
          <w:color w:val="231F20"/>
          <w:spacing w:val="-5"/>
        </w:rPr>
        <w:t> </w:t>
      </w:r>
      <w:r>
        <w:rPr>
          <w:color w:val="231F20"/>
        </w:rPr>
        <w:t>là</w:t>
      </w:r>
      <w:r>
        <w:rPr>
          <w:color w:val="231F20"/>
          <w:spacing w:val="-5"/>
        </w:rPr>
        <w:t> </w:t>
      </w:r>
      <w:r>
        <w:rPr>
          <w:color w:val="231F20"/>
        </w:rPr>
        <w:t>biến</w:t>
      </w:r>
      <w:r>
        <w:rPr>
          <w:color w:val="231F20"/>
          <w:spacing w:val="-4"/>
        </w:rPr>
        <w:t> </w:t>
      </w:r>
      <w:r>
        <w:rPr>
          <w:color w:val="231F20"/>
        </w:rPr>
        <w:t>hoại</w:t>
      </w:r>
      <w:r>
        <w:rPr>
          <w:color w:val="231F20"/>
          <w:spacing w:val="-5"/>
        </w:rPr>
        <w:t> </w:t>
      </w:r>
      <w:r>
        <w:rPr>
          <w:color w:val="231F20"/>
        </w:rPr>
        <w:t>nên</w:t>
      </w:r>
      <w:r>
        <w:rPr>
          <w:color w:val="231F20"/>
          <w:spacing w:val="-5"/>
        </w:rPr>
        <w:t> </w:t>
      </w:r>
      <w:r>
        <w:rPr>
          <w:color w:val="231F20"/>
        </w:rPr>
        <w:t>tạo</w:t>
      </w:r>
      <w:r>
        <w:rPr>
          <w:color w:val="231F20"/>
          <w:spacing w:val="-4"/>
        </w:rPr>
        <w:t> </w:t>
      </w:r>
      <w:r>
        <w:rPr>
          <w:color w:val="231F20"/>
        </w:rPr>
        <w:t>ra</w:t>
      </w:r>
      <w:r>
        <w:rPr>
          <w:color w:val="231F20"/>
          <w:spacing w:val="-5"/>
        </w:rPr>
        <w:t> </w:t>
      </w:r>
      <w:r>
        <w:rPr>
          <w:color w:val="231F20"/>
        </w:rPr>
        <w:t>phần</w:t>
      </w:r>
      <w:r>
        <w:rPr>
          <w:color w:val="231F20"/>
          <w:spacing w:val="-5"/>
        </w:rPr>
        <w:t> </w:t>
      </w:r>
      <w:r>
        <w:rPr>
          <w:color w:val="231F20"/>
        </w:rPr>
        <w:t>Luận</w:t>
      </w:r>
      <w:r>
        <w:rPr>
          <w:color w:val="231F20"/>
          <w:spacing w:val="-4"/>
        </w:rPr>
        <w:t> </w:t>
      </w:r>
      <w:r>
        <w:rPr>
          <w:color w:val="231F20"/>
          <w:spacing w:val="-9"/>
        </w:rPr>
        <w:t>này.</w:t>
      </w:r>
    </w:p>
    <w:p>
      <w:pPr>
        <w:pStyle w:val="BodyText"/>
        <w:spacing w:before="109"/>
        <w:ind w:left="677" w:firstLine="0"/>
      </w:pPr>
      <w:r>
        <w:rPr>
          <w:i/>
          <w:color w:val="231F20"/>
        </w:rPr>
        <w:t>Hỏi: </w:t>
      </w:r>
      <w:r>
        <w:rPr>
          <w:color w:val="231F20"/>
        </w:rPr>
        <w:t>Các tâm nhiễm chấp, tâm đó có biến hoại</w:t>
      </w:r>
      <w:r>
        <w:rPr>
          <w:color w:val="231F20"/>
          <w:spacing w:val="-3"/>
        </w:rPr>
        <w:t> </w:t>
      </w:r>
      <w:r>
        <w:rPr>
          <w:color w:val="231F20"/>
        </w:rPr>
        <w:t>chăng?</w:t>
      </w:r>
    </w:p>
    <w:p>
      <w:pPr>
        <w:pStyle w:val="BodyText"/>
        <w:spacing w:line="273" w:lineRule="auto" w:before="155"/>
        <w:ind w:right="411"/>
      </w:pPr>
      <w:r>
        <w:rPr>
          <w:i/>
          <w:color w:val="231F20"/>
        </w:rPr>
        <w:t>Đáp: </w:t>
      </w:r>
      <w:r>
        <w:rPr>
          <w:color w:val="231F20"/>
        </w:rPr>
        <w:t>Các tâm nhiễm chấp tâm đó đều biến hoại: Nghĩa là về quá khứ, do hai thứ biến hoại đời và lý, nên gọi là tâm biến hoại.</w:t>
      </w:r>
      <w:r>
        <w:rPr>
          <w:color w:val="231F20"/>
          <w:spacing w:val="-23"/>
        </w:rPr>
        <w:t> </w:t>
      </w:r>
      <w:r>
        <w:rPr>
          <w:color w:val="231F20"/>
        </w:rPr>
        <w:t>Về vị lai, hiện tại, chỉ do lý biến hoại, nên gọi là tâm biến hoại.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1"/>
      </w:pPr>
      <w:r>
        <w:rPr>
          <w:color w:val="231F20"/>
          <w:spacing w:val="2"/>
        </w:rPr>
        <w:t>Có </w:t>
      </w:r>
      <w:r>
        <w:rPr>
          <w:color w:val="231F20"/>
          <w:spacing w:val="3"/>
        </w:rPr>
        <w:t>tâm biến hoại tâm </w:t>
      </w:r>
      <w:r>
        <w:rPr>
          <w:color w:val="231F20"/>
          <w:spacing w:val="2"/>
        </w:rPr>
        <w:t>đó </w:t>
      </w:r>
      <w:r>
        <w:rPr>
          <w:color w:val="231F20"/>
          <w:spacing w:val="4"/>
        </w:rPr>
        <w:t>không </w:t>
      </w:r>
      <w:r>
        <w:rPr>
          <w:color w:val="231F20"/>
          <w:spacing w:val="3"/>
        </w:rPr>
        <w:t>phải </w:t>
      </w:r>
      <w:r>
        <w:rPr>
          <w:color w:val="231F20"/>
          <w:spacing w:val="2"/>
        </w:rPr>
        <w:t>là  </w:t>
      </w:r>
      <w:r>
        <w:rPr>
          <w:color w:val="231F20"/>
          <w:spacing w:val="4"/>
        </w:rPr>
        <w:t>nhiễm chấp: </w:t>
      </w:r>
      <w:r>
        <w:rPr>
          <w:color w:val="231F20"/>
          <w:spacing w:val="5"/>
        </w:rPr>
        <w:t>Nghĩa </w:t>
      </w:r>
      <w:r>
        <w:rPr>
          <w:color w:val="231F20"/>
          <w:spacing w:val="2"/>
        </w:rPr>
        <w:t>là </w:t>
      </w:r>
      <w:r>
        <w:rPr>
          <w:color w:val="231F20"/>
          <w:spacing w:val="3"/>
        </w:rPr>
        <w:t>tâm </w:t>
      </w:r>
      <w:r>
        <w:rPr>
          <w:color w:val="231F20"/>
          <w:spacing w:val="4"/>
        </w:rPr>
        <w:t>không tương </w:t>
      </w:r>
      <w:r>
        <w:rPr>
          <w:color w:val="231F20"/>
          <w:spacing w:val="3"/>
        </w:rPr>
        <w:t>ưng với tham </w:t>
      </w:r>
      <w:r>
        <w:rPr>
          <w:color w:val="231F20"/>
          <w:spacing w:val="4"/>
        </w:rPr>
        <w:t>trong </w:t>
      </w:r>
      <w:r>
        <w:rPr>
          <w:color w:val="231F20"/>
          <w:spacing w:val="3"/>
        </w:rPr>
        <w:t>quá khứ. Nếu </w:t>
      </w:r>
      <w:r>
        <w:rPr>
          <w:color w:val="231F20"/>
          <w:spacing w:val="4"/>
        </w:rPr>
        <w:t>nhiễm </w:t>
      </w:r>
      <w:r>
        <w:rPr>
          <w:color w:val="231F20"/>
          <w:spacing w:val="5"/>
        </w:rPr>
        <w:t>ô: </w:t>
      </w:r>
      <w:r>
        <w:rPr>
          <w:color w:val="231F20"/>
          <w:spacing w:val="2"/>
        </w:rPr>
        <w:t>Do </w:t>
      </w:r>
      <w:r>
        <w:rPr>
          <w:color w:val="231F20"/>
          <w:spacing w:val="3"/>
        </w:rPr>
        <w:t>hai thứ hiến </w:t>
      </w:r>
      <w:r>
        <w:rPr>
          <w:color w:val="231F20"/>
          <w:spacing w:val="4"/>
        </w:rPr>
        <w:t>hoại, </w:t>
      </w:r>
      <w:r>
        <w:rPr>
          <w:color w:val="231F20"/>
          <w:spacing w:val="3"/>
        </w:rPr>
        <w:t>nên gọi </w:t>
      </w:r>
      <w:r>
        <w:rPr>
          <w:color w:val="231F20"/>
          <w:spacing w:val="2"/>
        </w:rPr>
        <w:t>là </w:t>
      </w:r>
      <w:r>
        <w:rPr>
          <w:color w:val="231F20"/>
          <w:spacing w:val="3"/>
        </w:rPr>
        <w:t>tâm biến </w:t>
      </w:r>
      <w:r>
        <w:rPr>
          <w:color w:val="231F20"/>
          <w:spacing w:val="4"/>
        </w:rPr>
        <w:t>hoại. Không nhiễm </w:t>
      </w:r>
      <w:r>
        <w:rPr>
          <w:color w:val="231F20"/>
          <w:spacing w:val="5"/>
        </w:rPr>
        <w:t>ô: </w:t>
      </w:r>
      <w:r>
        <w:rPr>
          <w:color w:val="231F20"/>
          <w:spacing w:val="3"/>
        </w:rPr>
        <w:t>Chỉ </w:t>
      </w:r>
      <w:r>
        <w:rPr>
          <w:color w:val="231F20"/>
          <w:spacing w:val="2"/>
        </w:rPr>
        <w:t>do </w:t>
      </w:r>
      <w:r>
        <w:rPr>
          <w:color w:val="231F20"/>
          <w:spacing w:val="3"/>
        </w:rPr>
        <w:t>đời biến </w:t>
      </w:r>
      <w:r>
        <w:rPr>
          <w:color w:val="231F20"/>
          <w:spacing w:val="4"/>
        </w:rPr>
        <w:t>hoại, </w:t>
      </w:r>
      <w:r>
        <w:rPr>
          <w:color w:val="231F20"/>
          <w:spacing w:val="3"/>
        </w:rPr>
        <w:t>nên gọi </w:t>
      </w:r>
      <w:r>
        <w:rPr>
          <w:color w:val="231F20"/>
          <w:spacing w:val="2"/>
        </w:rPr>
        <w:t>là </w:t>
      </w:r>
      <w:r>
        <w:rPr>
          <w:color w:val="231F20"/>
          <w:spacing w:val="3"/>
        </w:rPr>
        <w:t>tâm biến </w:t>
      </w:r>
      <w:r>
        <w:rPr>
          <w:color w:val="231F20"/>
          <w:spacing w:val="4"/>
        </w:rPr>
        <w:t>hoại. </w:t>
      </w:r>
      <w:r>
        <w:rPr>
          <w:color w:val="231F20"/>
          <w:spacing w:val="3"/>
        </w:rPr>
        <w:t>Tâm </w:t>
      </w:r>
      <w:r>
        <w:rPr>
          <w:color w:val="231F20"/>
          <w:spacing w:val="4"/>
        </w:rPr>
        <w:t>tương </w:t>
      </w:r>
      <w:r>
        <w:rPr>
          <w:color w:val="231F20"/>
          <w:spacing w:val="5"/>
        </w:rPr>
        <w:t>ưng </w:t>
      </w:r>
      <w:r>
        <w:rPr>
          <w:color w:val="231F20"/>
          <w:spacing w:val="3"/>
        </w:rPr>
        <w:t>với giận </w:t>
      </w:r>
      <w:r>
        <w:rPr>
          <w:color w:val="231F20"/>
        </w:rPr>
        <w:t>ở </w:t>
      </w:r>
      <w:r>
        <w:rPr>
          <w:color w:val="231F20"/>
          <w:spacing w:val="3"/>
        </w:rPr>
        <w:t>hiện tại, </w:t>
      </w:r>
      <w:r>
        <w:rPr>
          <w:color w:val="231F20"/>
          <w:spacing w:val="2"/>
        </w:rPr>
        <w:t>vị </w:t>
      </w:r>
      <w:r>
        <w:rPr>
          <w:color w:val="231F20"/>
          <w:spacing w:val="3"/>
        </w:rPr>
        <w:t>lai, </w:t>
      </w:r>
      <w:r>
        <w:rPr>
          <w:color w:val="231F20"/>
          <w:spacing w:val="2"/>
        </w:rPr>
        <w:t>vì </w:t>
      </w:r>
      <w:r>
        <w:rPr>
          <w:color w:val="231F20"/>
          <w:spacing w:val="3"/>
        </w:rPr>
        <w:t>tâm này chỉ </w:t>
      </w:r>
      <w:r>
        <w:rPr>
          <w:color w:val="231F20"/>
          <w:spacing w:val="2"/>
        </w:rPr>
        <w:t>do lý </w:t>
      </w:r>
      <w:r>
        <w:rPr>
          <w:color w:val="231F20"/>
          <w:spacing w:val="3"/>
        </w:rPr>
        <w:t>biến </w:t>
      </w:r>
      <w:r>
        <w:rPr>
          <w:color w:val="231F20"/>
          <w:spacing w:val="4"/>
        </w:rPr>
        <w:t>hoại, </w:t>
      </w:r>
      <w:r>
        <w:rPr>
          <w:color w:val="231F20"/>
          <w:spacing w:val="3"/>
        </w:rPr>
        <w:t>nên </w:t>
      </w:r>
      <w:r>
        <w:rPr>
          <w:color w:val="231F20"/>
          <w:spacing w:val="5"/>
        </w:rPr>
        <w:t>gọi </w:t>
      </w:r>
      <w:r>
        <w:rPr>
          <w:color w:val="231F20"/>
          <w:spacing w:val="2"/>
        </w:rPr>
        <w:t>là </w:t>
      </w:r>
      <w:r>
        <w:rPr>
          <w:color w:val="231F20"/>
          <w:spacing w:val="3"/>
        </w:rPr>
        <w:t>tâm biến</w:t>
      </w:r>
      <w:r>
        <w:rPr>
          <w:color w:val="231F20"/>
          <w:spacing w:val="25"/>
        </w:rPr>
        <w:t> </w:t>
      </w:r>
      <w:r>
        <w:rPr>
          <w:color w:val="231F20"/>
          <w:spacing w:val="5"/>
        </w:rPr>
        <w:t>hoại.</w:t>
      </w:r>
    </w:p>
    <w:p>
      <w:pPr>
        <w:pStyle w:val="BodyText"/>
        <w:spacing w:line="276" w:lineRule="auto" w:before="120"/>
        <w:ind w:left="393" w:right="127"/>
      </w:pPr>
      <w:r>
        <w:rPr>
          <w:color w:val="231F20"/>
        </w:rPr>
        <w:t>Để</w:t>
      </w:r>
      <w:r>
        <w:rPr>
          <w:color w:val="231F20"/>
          <w:spacing w:val="-9"/>
        </w:rPr>
        <w:t> </w:t>
      </w:r>
      <w:r>
        <w:rPr>
          <w:color w:val="231F20"/>
        </w:rPr>
        <w:t>chứng</w:t>
      </w:r>
      <w:r>
        <w:rPr>
          <w:color w:val="231F20"/>
          <w:spacing w:val="-7"/>
        </w:rPr>
        <w:t> </w:t>
      </w:r>
      <w:r>
        <w:rPr>
          <w:color w:val="231F20"/>
        </w:rPr>
        <w:t>minh</w:t>
      </w:r>
      <w:r>
        <w:rPr>
          <w:color w:val="231F20"/>
          <w:spacing w:val="-7"/>
        </w:rPr>
        <w:t> </w:t>
      </w:r>
      <w:r>
        <w:rPr>
          <w:color w:val="231F20"/>
        </w:rPr>
        <w:t>cho</w:t>
      </w:r>
      <w:r>
        <w:rPr>
          <w:color w:val="231F20"/>
          <w:spacing w:val="-8"/>
        </w:rPr>
        <w:t> </w:t>
      </w:r>
      <w:r>
        <w:rPr>
          <w:color w:val="231F20"/>
        </w:rPr>
        <w:t>nghĩa</w:t>
      </w:r>
      <w:r>
        <w:rPr>
          <w:color w:val="231F20"/>
          <w:spacing w:val="-9"/>
        </w:rPr>
        <w:t> </w:t>
      </w:r>
      <w:r>
        <w:rPr>
          <w:color w:val="231F20"/>
          <w:spacing w:val="-5"/>
        </w:rPr>
        <w:t>này,</w:t>
      </w:r>
      <w:r>
        <w:rPr>
          <w:color w:val="231F20"/>
          <w:spacing w:val="-8"/>
        </w:rPr>
        <w:t> </w:t>
      </w:r>
      <w:r>
        <w:rPr>
          <w:color w:val="231F20"/>
        </w:rPr>
        <w:t>Luận</w:t>
      </w:r>
      <w:r>
        <w:rPr>
          <w:color w:val="231F20"/>
          <w:spacing w:val="-8"/>
        </w:rPr>
        <w:t> </w:t>
      </w:r>
      <w:r>
        <w:rPr>
          <w:color w:val="231F20"/>
        </w:rPr>
        <w:t>chủ</w:t>
      </w:r>
      <w:r>
        <w:rPr>
          <w:color w:val="231F20"/>
          <w:spacing w:val="-8"/>
        </w:rPr>
        <w:t> </w:t>
      </w:r>
      <w:r>
        <w:rPr>
          <w:color w:val="231F20"/>
        </w:rPr>
        <w:t>lại</w:t>
      </w:r>
      <w:r>
        <w:rPr>
          <w:color w:val="231F20"/>
          <w:spacing w:val="-9"/>
        </w:rPr>
        <w:t> </w:t>
      </w:r>
      <w:r>
        <w:rPr>
          <w:color w:val="231F20"/>
        </w:rPr>
        <w:t>dẫn</w:t>
      </w:r>
      <w:r>
        <w:rPr>
          <w:color w:val="231F20"/>
          <w:spacing w:val="-8"/>
        </w:rPr>
        <w:t> </w:t>
      </w:r>
      <w:r>
        <w:rPr>
          <w:color w:val="231F20"/>
        </w:rPr>
        <w:t>Khế</w:t>
      </w:r>
      <w:r>
        <w:rPr>
          <w:color w:val="231F20"/>
          <w:spacing w:val="-8"/>
        </w:rPr>
        <w:t> </w:t>
      </w:r>
      <w:r>
        <w:rPr>
          <w:color w:val="231F20"/>
        </w:rPr>
        <w:t>kinh.</w:t>
      </w:r>
      <w:r>
        <w:rPr>
          <w:color w:val="231F20"/>
          <w:spacing w:val="-8"/>
        </w:rPr>
        <w:t> </w:t>
      </w:r>
      <w:r>
        <w:rPr>
          <w:color w:val="231F20"/>
        </w:rPr>
        <w:t>Như Đức</w:t>
      </w:r>
      <w:r>
        <w:rPr>
          <w:color w:val="231F20"/>
          <w:spacing w:val="-12"/>
        </w:rPr>
        <w:t> </w:t>
      </w:r>
      <w:r>
        <w:rPr>
          <w:color w:val="231F20"/>
        </w:rPr>
        <w:t>Thế</w:t>
      </w:r>
      <w:r>
        <w:rPr>
          <w:color w:val="231F20"/>
          <w:spacing w:val="-11"/>
        </w:rPr>
        <w:t> </w:t>
      </w:r>
      <w:r>
        <w:rPr>
          <w:color w:val="231F20"/>
        </w:rPr>
        <w:t>Tôn</w:t>
      </w:r>
      <w:r>
        <w:rPr>
          <w:color w:val="231F20"/>
          <w:spacing w:val="-6"/>
        </w:rPr>
        <w:t> </w:t>
      </w:r>
      <w:r>
        <w:rPr>
          <w:color w:val="231F20"/>
        </w:rPr>
        <w:t>nói:</w:t>
      </w:r>
      <w:r>
        <w:rPr>
          <w:color w:val="231F20"/>
          <w:spacing w:val="-6"/>
        </w:rPr>
        <w:t> </w:t>
      </w:r>
      <w:r>
        <w:rPr>
          <w:color w:val="231F20"/>
        </w:rPr>
        <w:t>Này</w:t>
      </w:r>
      <w:r>
        <w:rPr>
          <w:color w:val="231F20"/>
          <w:spacing w:val="-7"/>
        </w:rPr>
        <w:t> </w:t>
      </w:r>
      <w:r>
        <w:rPr>
          <w:color w:val="231F20"/>
        </w:rPr>
        <w:t>các</w:t>
      </w:r>
      <w:r>
        <w:rPr>
          <w:color w:val="231F20"/>
          <w:spacing w:val="-6"/>
        </w:rPr>
        <w:t> </w:t>
      </w:r>
      <w:r>
        <w:rPr>
          <w:color w:val="231F20"/>
        </w:rPr>
        <w:t>Bí-sô!</w:t>
      </w:r>
      <w:r>
        <w:rPr>
          <w:color w:val="231F20"/>
          <w:spacing w:val="-6"/>
        </w:rPr>
        <w:t> </w:t>
      </w:r>
      <w:r>
        <w:rPr>
          <w:color w:val="231F20"/>
        </w:rPr>
        <w:t>Giả</w:t>
      </w:r>
      <w:r>
        <w:rPr>
          <w:color w:val="231F20"/>
          <w:spacing w:val="-6"/>
        </w:rPr>
        <w:t> </w:t>
      </w:r>
      <w:r>
        <w:rPr>
          <w:color w:val="231F20"/>
        </w:rPr>
        <w:t>như</w:t>
      </w:r>
      <w:r>
        <w:rPr>
          <w:color w:val="231F20"/>
          <w:spacing w:val="-6"/>
        </w:rPr>
        <w:t> </w:t>
      </w:r>
      <w:r>
        <w:rPr>
          <w:color w:val="231F20"/>
        </w:rPr>
        <w:t>bị</w:t>
      </w:r>
      <w:r>
        <w:rPr>
          <w:color w:val="231F20"/>
          <w:spacing w:val="-7"/>
        </w:rPr>
        <w:t> </w:t>
      </w:r>
      <w:r>
        <w:rPr>
          <w:color w:val="231F20"/>
        </w:rPr>
        <w:t>giặc</w:t>
      </w:r>
      <w:r>
        <w:rPr>
          <w:color w:val="231F20"/>
          <w:spacing w:val="-6"/>
        </w:rPr>
        <w:t> </w:t>
      </w:r>
      <w:r>
        <w:rPr>
          <w:color w:val="231F20"/>
        </w:rPr>
        <w:t>oán</w:t>
      </w:r>
      <w:r>
        <w:rPr>
          <w:color w:val="231F20"/>
          <w:spacing w:val="-6"/>
        </w:rPr>
        <w:t> </w:t>
      </w:r>
      <w:r>
        <w:rPr>
          <w:color w:val="231F20"/>
          <w:spacing w:val="-5"/>
        </w:rPr>
        <w:t>v.v…</w:t>
      </w:r>
      <w:r>
        <w:rPr>
          <w:color w:val="231F20"/>
          <w:spacing w:val="-6"/>
        </w:rPr>
        <w:t> </w:t>
      </w:r>
      <w:r>
        <w:rPr>
          <w:color w:val="231F20"/>
        </w:rPr>
        <w:t>nói</w:t>
      </w:r>
      <w:r>
        <w:rPr>
          <w:color w:val="231F20"/>
          <w:spacing w:val="-6"/>
        </w:rPr>
        <w:t> </w:t>
      </w:r>
      <w:r>
        <w:rPr>
          <w:color w:val="231F20"/>
        </w:rPr>
        <w:t>rộng cho đến: Là hết sức chướng ngại đối với điều mình mong</w:t>
      </w:r>
      <w:r>
        <w:rPr>
          <w:color w:val="231F20"/>
          <w:spacing w:val="-3"/>
        </w:rPr>
        <w:t> </w:t>
      </w:r>
      <w:r>
        <w:rPr>
          <w:color w:val="231F20"/>
        </w:rPr>
        <w:t>cầu.</w:t>
      </w:r>
    </w:p>
    <w:p>
      <w:pPr>
        <w:pStyle w:val="BodyText"/>
        <w:spacing w:line="276" w:lineRule="auto" w:before="117"/>
        <w:ind w:left="393" w:right="127"/>
      </w:pPr>
      <w:r>
        <w:rPr>
          <w:color w:val="231F20"/>
        </w:rPr>
        <w:t>Trong đây, vì giản lược nên chỉ nói lý nhiễm chấp. Cũng nên nói có tâm ghét bỏ.</w:t>
      </w:r>
    </w:p>
    <w:p>
      <w:pPr>
        <w:pStyle w:val="BodyText"/>
        <w:spacing w:before="116"/>
        <w:ind w:left="960" w:firstLine="0"/>
      </w:pPr>
      <w:r>
        <w:rPr>
          <w:i/>
          <w:color w:val="231F20"/>
        </w:rPr>
        <w:t>Hỏi: </w:t>
      </w:r>
      <w:r>
        <w:rPr>
          <w:color w:val="231F20"/>
        </w:rPr>
        <w:t>Các tâm ghét bỏ, tâm đó có biến hoại chăng?</w:t>
      </w:r>
    </w:p>
    <w:p>
      <w:pPr>
        <w:pStyle w:val="BodyText"/>
        <w:spacing w:line="276" w:lineRule="auto" w:before="159"/>
        <w:ind w:left="393" w:right="128"/>
      </w:pPr>
      <w:r>
        <w:rPr>
          <w:i/>
          <w:color w:val="231F20"/>
        </w:rPr>
        <w:t>Đáp: </w:t>
      </w:r>
      <w:r>
        <w:rPr>
          <w:color w:val="231F20"/>
        </w:rPr>
        <w:t>Các tâm ghét bỏ tâm đó đều biến hoại: Nghĩa là về quá khứ,</w:t>
      </w:r>
      <w:r>
        <w:rPr>
          <w:color w:val="231F20"/>
          <w:spacing w:val="-9"/>
        </w:rPr>
        <w:t> </w:t>
      </w:r>
      <w:r>
        <w:rPr>
          <w:color w:val="231F20"/>
        </w:rPr>
        <w:t>do</w:t>
      </w:r>
      <w:r>
        <w:rPr>
          <w:color w:val="231F20"/>
          <w:spacing w:val="-8"/>
        </w:rPr>
        <w:t> </w:t>
      </w:r>
      <w:r>
        <w:rPr>
          <w:color w:val="231F20"/>
        </w:rPr>
        <w:t>hai</w:t>
      </w:r>
      <w:r>
        <w:rPr>
          <w:color w:val="231F20"/>
          <w:spacing w:val="-8"/>
        </w:rPr>
        <w:t> </w:t>
      </w:r>
      <w:r>
        <w:rPr>
          <w:color w:val="231F20"/>
        </w:rPr>
        <w:t>biến</w:t>
      </w:r>
      <w:r>
        <w:rPr>
          <w:color w:val="231F20"/>
          <w:spacing w:val="-8"/>
        </w:rPr>
        <w:t> </w:t>
      </w:r>
      <w:r>
        <w:rPr>
          <w:color w:val="231F20"/>
        </w:rPr>
        <w:t>hoại,</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biến</w:t>
      </w:r>
      <w:r>
        <w:rPr>
          <w:color w:val="231F20"/>
          <w:spacing w:val="-8"/>
        </w:rPr>
        <w:t> </w:t>
      </w:r>
      <w:r>
        <w:rPr>
          <w:color w:val="231F20"/>
        </w:rPr>
        <w:t>hoại.</w:t>
      </w:r>
      <w:r>
        <w:rPr>
          <w:color w:val="231F20"/>
          <w:spacing w:val="-13"/>
        </w:rPr>
        <w:t> </w:t>
      </w:r>
      <w:r>
        <w:rPr>
          <w:color w:val="231F20"/>
        </w:rPr>
        <w:t>Về</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chỉ do lý biến hoại, nên gọi là tâm biến hoại.</w:t>
      </w:r>
    </w:p>
    <w:p>
      <w:pPr>
        <w:pStyle w:val="BodyText"/>
        <w:spacing w:line="276" w:lineRule="auto" w:before="117"/>
        <w:ind w:left="393" w:right="121"/>
      </w:pPr>
      <w:r>
        <w:rPr>
          <w:color w:val="231F20"/>
          <w:spacing w:val="2"/>
        </w:rPr>
        <w:t>Có </w:t>
      </w:r>
      <w:r>
        <w:rPr>
          <w:color w:val="231F20"/>
          <w:spacing w:val="3"/>
        </w:rPr>
        <w:t>tâm biến hoại tâm </w:t>
      </w:r>
      <w:r>
        <w:rPr>
          <w:color w:val="231F20"/>
          <w:spacing w:val="2"/>
        </w:rPr>
        <w:t>đó </w:t>
      </w:r>
      <w:r>
        <w:rPr>
          <w:color w:val="231F20"/>
          <w:spacing w:val="4"/>
        </w:rPr>
        <w:t>không </w:t>
      </w:r>
      <w:r>
        <w:rPr>
          <w:color w:val="231F20"/>
          <w:spacing w:val="3"/>
        </w:rPr>
        <w:t>phải </w:t>
      </w:r>
      <w:r>
        <w:rPr>
          <w:color w:val="231F20"/>
          <w:spacing w:val="2"/>
        </w:rPr>
        <w:t>là </w:t>
      </w:r>
      <w:r>
        <w:rPr>
          <w:color w:val="231F20"/>
          <w:spacing w:val="3"/>
        </w:rPr>
        <w:t>ghét bỏ: </w:t>
      </w:r>
      <w:r>
        <w:rPr>
          <w:color w:val="231F20"/>
          <w:spacing w:val="4"/>
        </w:rPr>
        <w:t>Nghĩa </w:t>
      </w:r>
      <w:r>
        <w:rPr>
          <w:color w:val="231F20"/>
          <w:spacing w:val="5"/>
        </w:rPr>
        <w:t>là </w:t>
      </w:r>
      <w:r>
        <w:rPr>
          <w:color w:val="231F20"/>
          <w:spacing w:val="3"/>
        </w:rPr>
        <w:t>tâm </w:t>
      </w:r>
      <w:r>
        <w:rPr>
          <w:color w:val="231F20"/>
          <w:spacing w:val="4"/>
        </w:rPr>
        <w:t>không tương </w:t>
      </w:r>
      <w:r>
        <w:rPr>
          <w:color w:val="231F20"/>
          <w:spacing w:val="3"/>
        </w:rPr>
        <w:t>ưng với giận </w:t>
      </w:r>
      <w:r>
        <w:rPr>
          <w:color w:val="231F20"/>
        </w:rPr>
        <w:t>ở </w:t>
      </w:r>
      <w:r>
        <w:rPr>
          <w:color w:val="231F20"/>
          <w:spacing w:val="3"/>
        </w:rPr>
        <w:t>quá khứ. Nếu </w:t>
      </w:r>
      <w:r>
        <w:rPr>
          <w:color w:val="231F20"/>
          <w:spacing w:val="4"/>
        </w:rPr>
        <w:t>nhiễm </w:t>
      </w:r>
      <w:r>
        <w:rPr>
          <w:color w:val="231F20"/>
          <w:spacing w:val="2"/>
        </w:rPr>
        <w:t>ô: Do </w:t>
      </w:r>
      <w:r>
        <w:rPr>
          <w:color w:val="231F20"/>
          <w:spacing w:val="5"/>
        </w:rPr>
        <w:t>hai </w:t>
      </w:r>
      <w:r>
        <w:rPr>
          <w:color w:val="231F20"/>
          <w:spacing w:val="3"/>
        </w:rPr>
        <w:t>thứ biến </w:t>
      </w:r>
      <w:r>
        <w:rPr>
          <w:color w:val="231F20"/>
          <w:spacing w:val="4"/>
        </w:rPr>
        <w:t>hoại, </w:t>
      </w:r>
      <w:r>
        <w:rPr>
          <w:color w:val="231F20"/>
          <w:spacing w:val="3"/>
        </w:rPr>
        <w:t>nên gọi </w:t>
      </w:r>
      <w:r>
        <w:rPr>
          <w:color w:val="231F20"/>
          <w:spacing w:val="2"/>
        </w:rPr>
        <w:t>là </w:t>
      </w:r>
      <w:r>
        <w:rPr>
          <w:color w:val="231F20"/>
          <w:spacing w:val="3"/>
        </w:rPr>
        <w:t>tâm biến </w:t>
      </w:r>
      <w:r>
        <w:rPr>
          <w:color w:val="231F20"/>
          <w:spacing w:val="4"/>
        </w:rPr>
        <w:t>hoại. Không nhiễm </w:t>
      </w:r>
      <w:r>
        <w:rPr>
          <w:color w:val="231F20"/>
          <w:spacing w:val="2"/>
        </w:rPr>
        <w:t>ô: </w:t>
      </w:r>
      <w:r>
        <w:rPr>
          <w:color w:val="231F20"/>
          <w:spacing w:val="3"/>
        </w:rPr>
        <w:t>Chỉ </w:t>
      </w:r>
      <w:r>
        <w:rPr>
          <w:color w:val="231F20"/>
          <w:spacing w:val="5"/>
        </w:rPr>
        <w:t>do </w:t>
      </w:r>
      <w:r>
        <w:rPr>
          <w:color w:val="231F20"/>
          <w:spacing w:val="3"/>
        </w:rPr>
        <w:t>đời biến </w:t>
      </w:r>
      <w:r>
        <w:rPr>
          <w:color w:val="231F20"/>
          <w:spacing w:val="4"/>
        </w:rPr>
        <w:t>hoại, </w:t>
      </w:r>
      <w:r>
        <w:rPr>
          <w:color w:val="231F20"/>
          <w:spacing w:val="3"/>
        </w:rPr>
        <w:t>nên gọi </w:t>
      </w:r>
      <w:r>
        <w:rPr>
          <w:color w:val="231F20"/>
          <w:spacing w:val="2"/>
        </w:rPr>
        <w:t>là </w:t>
      </w:r>
      <w:r>
        <w:rPr>
          <w:color w:val="231F20"/>
          <w:spacing w:val="3"/>
        </w:rPr>
        <w:t>tâm biến </w:t>
      </w:r>
      <w:r>
        <w:rPr>
          <w:color w:val="231F20"/>
          <w:spacing w:val="4"/>
        </w:rPr>
        <w:t>hoại. </w:t>
      </w:r>
      <w:r>
        <w:rPr>
          <w:color w:val="231F20"/>
          <w:spacing w:val="2"/>
        </w:rPr>
        <w:t>Và </w:t>
      </w:r>
      <w:r>
        <w:rPr>
          <w:color w:val="231F20"/>
          <w:spacing w:val="3"/>
        </w:rPr>
        <w:t>tâm </w:t>
      </w:r>
      <w:r>
        <w:rPr>
          <w:color w:val="231F20"/>
          <w:spacing w:val="4"/>
        </w:rPr>
        <w:t>tương </w:t>
      </w:r>
      <w:r>
        <w:rPr>
          <w:color w:val="231F20"/>
          <w:spacing w:val="3"/>
        </w:rPr>
        <w:t>ưng </w:t>
      </w:r>
      <w:r>
        <w:rPr>
          <w:color w:val="231F20"/>
          <w:spacing w:val="5"/>
        </w:rPr>
        <w:t>với </w:t>
      </w:r>
      <w:r>
        <w:rPr>
          <w:color w:val="231F20"/>
          <w:spacing w:val="3"/>
        </w:rPr>
        <w:t>tham </w:t>
      </w:r>
      <w:r>
        <w:rPr>
          <w:color w:val="231F20"/>
        </w:rPr>
        <w:t>ở </w:t>
      </w:r>
      <w:r>
        <w:rPr>
          <w:color w:val="231F20"/>
          <w:spacing w:val="2"/>
        </w:rPr>
        <w:t>vị </w:t>
      </w:r>
      <w:r>
        <w:rPr>
          <w:color w:val="231F20"/>
          <w:spacing w:val="3"/>
        </w:rPr>
        <w:t>lai, hiện tại: Tâm này chỉ </w:t>
      </w:r>
      <w:r>
        <w:rPr>
          <w:color w:val="231F20"/>
          <w:spacing w:val="2"/>
        </w:rPr>
        <w:t>do lý </w:t>
      </w:r>
      <w:r>
        <w:rPr>
          <w:color w:val="231F20"/>
          <w:spacing w:val="3"/>
        </w:rPr>
        <w:t>biến </w:t>
      </w:r>
      <w:r>
        <w:rPr>
          <w:color w:val="231F20"/>
          <w:spacing w:val="4"/>
        </w:rPr>
        <w:t>hoại, </w:t>
      </w:r>
      <w:r>
        <w:rPr>
          <w:color w:val="231F20"/>
          <w:spacing w:val="3"/>
        </w:rPr>
        <w:t>nên gọi </w:t>
      </w:r>
      <w:r>
        <w:rPr>
          <w:color w:val="231F20"/>
          <w:spacing w:val="2"/>
        </w:rPr>
        <w:t>là </w:t>
      </w:r>
      <w:r>
        <w:rPr>
          <w:color w:val="231F20"/>
          <w:spacing w:val="5"/>
        </w:rPr>
        <w:t>tâm </w:t>
      </w:r>
      <w:r>
        <w:rPr>
          <w:color w:val="231F20"/>
          <w:spacing w:val="3"/>
        </w:rPr>
        <w:t>biến</w:t>
      </w:r>
      <w:r>
        <w:rPr>
          <w:color w:val="231F20"/>
          <w:spacing w:val="10"/>
        </w:rPr>
        <w:t> </w:t>
      </w:r>
      <w:r>
        <w:rPr>
          <w:color w:val="231F20"/>
          <w:spacing w:val="5"/>
        </w:rPr>
        <w:t>hoại.</w:t>
      </w:r>
    </w:p>
    <w:p>
      <w:pPr>
        <w:pStyle w:val="BodyText"/>
        <w:spacing w:line="276" w:lineRule="auto" w:before="121"/>
        <w:ind w:left="393" w:right="127"/>
      </w:pPr>
      <w:r>
        <w:rPr>
          <w:color w:val="231F20"/>
        </w:rPr>
        <w:t>Để chứng minh cho nghĩa này, cũng nên dẫn kinh. Như Đức Thế Tôn nói: Này các Bí-sô! Đối với cảnh của dục thượng diệu, không nên phát khởi tâm biến hoại. Tuy các tâm nhiễm ô đều gọi là tâm biến hoại, nhưng do như trước đã nói, nên chỉ nói hai thứ.</w:t>
      </w:r>
    </w:p>
    <w:p>
      <w:pPr>
        <w:pStyle w:val="BodyText"/>
        <w:spacing w:before="113"/>
        <w:ind w:left="780" w:right="517" w:firstLine="0"/>
        <w:jc w:val="center"/>
      </w:pPr>
      <w:r>
        <w:rPr>
          <w:color w:val="231F20"/>
        </w:rPr>
        <w:t>***</w:t>
      </w:r>
    </w:p>
    <w:p>
      <w:pPr>
        <w:spacing w:after="0"/>
        <w:jc w:val="center"/>
        <w:sectPr>
          <w:pgSz w:w="9080" w:h="13610"/>
          <w:pgMar w:header="1192" w:footer="0" w:top="1440" w:bottom="280" w:left="740" w:right="720"/>
        </w:sectPr>
      </w:pPr>
    </w:p>
    <w:p>
      <w:pPr>
        <w:pStyle w:val="BodyText"/>
        <w:spacing w:before="9"/>
        <w:ind w:left="0" w:firstLine="0"/>
        <w:jc w:val="left"/>
        <w:rPr>
          <w:sz w:val="18"/>
        </w:rPr>
      </w:pPr>
    </w:p>
    <w:p>
      <w:pPr>
        <w:pStyle w:val="Heading3"/>
        <w:spacing w:before="89"/>
        <w:ind w:left="677" w:firstLine="0"/>
        <w:rPr>
          <w:i/>
        </w:rPr>
      </w:pPr>
      <w:r>
        <w:rPr>
          <w:i/>
          <w:color w:val="231F20"/>
        </w:rPr>
        <w:t>* Thế nào là Trạo cử? Cho đến nói rộng.</w:t>
      </w:r>
    </w:p>
    <w:p>
      <w:pPr>
        <w:pStyle w:val="BodyText"/>
        <w:spacing w:before="165"/>
        <w:ind w:left="677" w:firstLine="0"/>
      </w:pPr>
      <w:r>
        <w:rPr>
          <w:i/>
          <w:color w:val="231F20"/>
        </w:rPr>
        <w:t>Hỏi: </w:t>
      </w:r>
      <w:r>
        <w:rPr>
          <w:color w:val="231F20"/>
        </w:rPr>
        <w:t>Vì sao tạo ra phần Luận này?</w:t>
      </w:r>
    </w:p>
    <w:p>
      <w:pPr>
        <w:pStyle w:val="BodyText"/>
        <w:spacing w:line="276" w:lineRule="auto" w:before="164"/>
        <w:ind w:right="407"/>
      </w:pPr>
      <w:r>
        <w:rPr>
          <w:i/>
          <w:color w:val="231F20"/>
        </w:rPr>
        <w:t>Đáp: </w:t>
      </w:r>
      <w:r>
        <w:rPr>
          <w:color w:val="231F20"/>
        </w:rPr>
        <w:t>Vì muốn cho người nghi có được quyết định. Nghĩa      là Đức Thế Tôn nói: Trạo cử và ố tác (Hối) kết hợp làm một </w:t>
      </w:r>
      <w:r>
        <w:rPr>
          <w:color w:val="231F20"/>
          <w:spacing w:val="2"/>
        </w:rPr>
        <w:t>cái </w:t>
      </w:r>
      <w:r>
        <w:rPr>
          <w:color w:val="231F20"/>
        </w:rPr>
        <w:t>(Ngăn</w:t>
      </w:r>
      <w:r>
        <w:rPr>
          <w:color w:val="231F20"/>
          <w:spacing w:val="5"/>
        </w:rPr>
        <w:t> </w:t>
      </w:r>
      <w:r>
        <w:rPr>
          <w:color w:val="231F20"/>
        </w:rPr>
        <w:t>che).</w:t>
      </w:r>
    </w:p>
    <w:p>
      <w:pPr>
        <w:pStyle w:val="BodyText"/>
        <w:spacing w:line="276" w:lineRule="auto" w:before="120"/>
        <w:ind w:right="409"/>
      </w:pPr>
      <w:r>
        <w:rPr>
          <w:color w:val="231F20"/>
        </w:rPr>
        <w:t>Hoặc có kẻ sinh nghi: Lìa trạo cử không có ố tác, lìa ố tác không</w:t>
      </w:r>
      <w:r>
        <w:rPr>
          <w:color w:val="231F20"/>
          <w:spacing w:val="-13"/>
        </w:rPr>
        <w:t> </w:t>
      </w:r>
      <w:r>
        <w:rPr>
          <w:color w:val="231F20"/>
        </w:rPr>
        <w:t>có</w:t>
      </w:r>
      <w:r>
        <w:rPr>
          <w:color w:val="231F20"/>
          <w:spacing w:val="-13"/>
        </w:rPr>
        <w:t> </w:t>
      </w:r>
      <w:r>
        <w:rPr>
          <w:color w:val="231F20"/>
        </w:rPr>
        <w:t>trạo</w:t>
      </w:r>
      <w:r>
        <w:rPr>
          <w:color w:val="231F20"/>
          <w:spacing w:val="-13"/>
        </w:rPr>
        <w:t> </w:t>
      </w:r>
      <w:r>
        <w:rPr>
          <w:color w:val="231F20"/>
        </w:rPr>
        <w:t>cử.</w:t>
      </w:r>
      <w:r>
        <w:rPr>
          <w:color w:val="231F20"/>
          <w:spacing w:val="-18"/>
        </w:rPr>
        <w:t> </w:t>
      </w:r>
      <w:r>
        <w:rPr>
          <w:color w:val="231F20"/>
        </w:rPr>
        <w:t>Vì</w:t>
      </w:r>
      <w:r>
        <w:rPr>
          <w:color w:val="231F20"/>
          <w:spacing w:val="-13"/>
        </w:rPr>
        <w:t> </w:t>
      </w:r>
      <w:r>
        <w:rPr>
          <w:color w:val="231F20"/>
        </w:rPr>
        <w:t>muốn</w:t>
      </w:r>
      <w:r>
        <w:rPr>
          <w:color w:val="231F20"/>
          <w:spacing w:val="-13"/>
        </w:rPr>
        <w:t> </w:t>
      </w:r>
      <w:r>
        <w:rPr>
          <w:color w:val="231F20"/>
        </w:rPr>
        <w:t>khiến</w:t>
      </w:r>
      <w:r>
        <w:rPr>
          <w:color w:val="231F20"/>
          <w:spacing w:val="-13"/>
        </w:rPr>
        <w:t> </w:t>
      </w:r>
      <w:r>
        <w:rPr>
          <w:color w:val="231F20"/>
        </w:rPr>
        <w:t>cho</w:t>
      </w:r>
      <w:r>
        <w:rPr>
          <w:color w:val="231F20"/>
          <w:spacing w:val="-13"/>
        </w:rPr>
        <w:t> </w:t>
      </w:r>
      <w:r>
        <w:rPr>
          <w:color w:val="231F20"/>
        </w:rPr>
        <w:t>nghi</w:t>
      </w:r>
      <w:r>
        <w:rPr>
          <w:color w:val="231F20"/>
          <w:spacing w:val="-13"/>
        </w:rPr>
        <w:t> </w:t>
      </w:r>
      <w:r>
        <w:rPr>
          <w:color w:val="231F20"/>
        </w:rPr>
        <w:t>này</w:t>
      </w:r>
      <w:r>
        <w:rPr>
          <w:color w:val="231F20"/>
          <w:spacing w:val="-13"/>
        </w:rPr>
        <w:t> </w:t>
      </w:r>
      <w:r>
        <w:rPr>
          <w:color w:val="231F20"/>
        </w:rPr>
        <w:t>được</w:t>
      </w:r>
      <w:r>
        <w:rPr>
          <w:color w:val="231F20"/>
          <w:spacing w:val="-13"/>
        </w:rPr>
        <w:t> </w:t>
      </w:r>
      <w:r>
        <w:rPr>
          <w:color w:val="231F20"/>
        </w:rPr>
        <w:t>quyết</w:t>
      </w:r>
      <w:r>
        <w:rPr>
          <w:color w:val="231F20"/>
          <w:spacing w:val="-13"/>
        </w:rPr>
        <w:t> </w:t>
      </w:r>
      <w:r>
        <w:rPr>
          <w:color w:val="231F20"/>
        </w:rPr>
        <w:t>định,</w:t>
      </w:r>
      <w:r>
        <w:rPr>
          <w:color w:val="231F20"/>
          <w:spacing w:val="-13"/>
        </w:rPr>
        <w:t> </w:t>
      </w:r>
      <w:r>
        <w:rPr>
          <w:color w:val="231F20"/>
          <w:spacing w:val="-3"/>
        </w:rPr>
        <w:t>đồng </w:t>
      </w:r>
      <w:r>
        <w:rPr>
          <w:color w:val="231F20"/>
        </w:rPr>
        <w:t>thời chỉ rõ lìa trạo cử có ố tác, lìa ố tác có trạo cử, nên tạo ra phần Luận </w:t>
      </w:r>
      <w:r>
        <w:rPr>
          <w:color w:val="231F20"/>
          <w:spacing w:val="-5"/>
        </w:rPr>
        <w:t>này.</w:t>
      </w:r>
    </w:p>
    <w:p>
      <w:pPr>
        <w:spacing w:before="120"/>
        <w:ind w:left="677" w:right="0" w:firstLine="0"/>
        <w:jc w:val="both"/>
        <w:rPr>
          <w:sz w:val="26"/>
        </w:rPr>
      </w:pPr>
      <w:r>
        <w:rPr>
          <w:i/>
          <w:color w:val="231F20"/>
          <w:sz w:val="26"/>
        </w:rPr>
        <w:t>Hỏi: </w:t>
      </w:r>
      <w:r>
        <w:rPr>
          <w:color w:val="231F20"/>
          <w:sz w:val="26"/>
        </w:rPr>
        <w:t>Thế nào là Trạo cử?</w:t>
      </w:r>
    </w:p>
    <w:p>
      <w:pPr>
        <w:pStyle w:val="BodyText"/>
        <w:spacing w:line="276" w:lineRule="auto" w:before="164"/>
        <w:ind w:right="410"/>
      </w:pPr>
      <w:r>
        <w:rPr>
          <w:i/>
          <w:color w:val="231F20"/>
        </w:rPr>
        <w:t>Đáp: </w:t>
      </w:r>
      <w:r>
        <w:rPr>
          <w:color w:val="231F20"/>
        </w:rPr>
        <w:t>Các tâm không tịch tĩnh, không ngừng dứt, thô tháo, cử động chao động, tánh của tâm vội vàng, thô tháo. Đó gọi là trạo cử.</w:t>
      </w:r>
    </w:p>
    <w:p>
      <w:pPr>
        <w:pStyle w:val="BodyText"/>
        <w:spacing w:line="276" w:lineRule="auto" w:before="119"/>
        <w:ind w:right="413"/>
      </w:pPr>
      <w:r>
        <w:rPr>
          <w:color w:val="231F20"/>
        </w:rPr>
        <w:t>Ở</w:t>
      </w:r>
      <w:r>
        <w:rPr>
          <w:color w:val="231F20"/>
          <w:spacing w:val="-12"/>
        </w:rPr>
        <w:t> </w:t>
      </w:r>
      <w:r>
        <w:rPr>
          <w:color w:val="231F20"/>
          <w:spacing w:val="-7"/>
        </w:rPr>
        <w:t>đây,</w:t>
      </w:r>
      <w:r>
        <w:rPr>
          <w:color w:val="231F20"/>
          <w:spacing w:val="-12"/>
        </w:rPr>
        <w:t> </w:t>
      </w:r>
      <w:r>
        <w:rPr>
          <w:color w:val="231F20"/>
          <w:spacing w:val="-3"/>
        </w:rPr>
        <w:t>Luận</w:t>
      </w:r>
      <w:r>
        <w:rPr>
          <w:color w:val="231F20"/>
          <w:spacing w:val="-12"/>
        </w:rPr>
        <w:t> </w:t>
      </w:r>
      <w:r>
        <w:rPr>
          <w:color w:val="231F20"/>
        </w:rPr>
        <w:t>chủ</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spacing w:val="-3"/>
        </w:rPr>
        <w:t>danh</w:t>
      </w:r>
      <w:r>
        <w:rPr>
          <w:color w:val="231F20"/>
          <w:spacing w:val="-11"/>
        </w:rPr>
        <w:t> </w:t>
      </w:r>
      <w:r>
        <w:rPr>
          <w:color w:val="231F20"/>
          <w:spacing w:val="-3"/>
        </w:rPr>
        <w:t>nghĩa</w:t>
      </w:r>
      <w:r>
        <w:rPr>
          <w:color w:val="231F20"/>
          <w:spacing w:val="-12"/>
        </w:rPr>
        <w:t> </w:t>
      </w:r>
      <w:r>
        <w:rPr>
          <w:color w:val="231F20"/>
        </w:rPr>
        <w:t>dị</w:t>
      </w:r>
      <w:r>
        <w:rPr>
          <w:color w:val="231F20"/>
          <w:spacing w:val="-12"/>
        </w:rPr>
        <w:t> </w:t>
      </w:r>
      <w:r>
        <w:rPr>
          <w:color w:val="231F20"/>
          <w:spacing w:val="-3"/>
        </w:rPr>
        <w:t>biệt</w:t>
      </w:r>
      <w:r>
        <w:rPr>
          <w:color w:val="231F20"/>
          <w:spacing w:val="-11"/>
        </w:rPr>
        <w:t> </w:t>
      </w:r>
      <w:r>
        <w:rPr>
          <w:color w:val="231F20"/>
        </w:rPr>
        <w:t>đã</w:t>
      </w:r>
      <w:r>
        <w:rPr>
          <w:color w:val="231F20"/>
          <w:spacing w:val="-12"/>
        </w:rPr>
        <w:t> </w:t>
      </w:r>
      <w:r>
        <w:rPr>
          <w:color w:val="231F20"/>
        </w:rPr>
        <w:t>đạt</w:t>
      </w:r>
      <w:r>
        <w:rPr>
          <w:color w:val="231F20"/>
          <w:spacing w:val="-12"/>
        </w:rPr>
        <w:t> </w:t>
      </w:r>
      <w:r>
        <w:rPr>
          <w:color w:val="231F20"/>
          <w:spacing w:val="-3"/>
        </w:rPr>
        <w:t>được</w:t>
      </w:r>
      <w:r>
        <w:rPr>
          <w:color w:val="231F20"/>
          <w:spacing w:val="-11"/>
        </w:rPr>
        <w:t> </w:t>
      </w:r>
      <w:r>
        <w:rPr>
          <w:color w:val="231F20"/>
          <w:spacing w:val="-3"/>
        </w:rPr>
        <w:t>thiện</w:t>
      </w:r>
      <w:r>
        <w:rPr>
          <w:color w:val="231F20"/>
          <w:spacing w:val="-12"/>
        </w:rPr>
        <w:t> </w:t>
      </w:r>
      <w:r>
        <w:rPr>
          <w:color w:val="231F20"/>
          <w:spacing w:val="-3"/>
        </w:rPr>
        <w:t>xảo </w:t>
      </w:r>
      <w:r>
        <w:rPr>
          <w:color w:val="231F20"/>
        </w:rPr>
        <w:t>nên</w:t>
      </w:r>
      <w:r>
        <w:rPr>
          <w:color w:val="231F20"/>
          <w:spacing w:val="-8"/>
        </w:rPr>
        <w:t> </w:t>
      </w:r>
      <w:r>
        <w:rPr>
          <w:color w:val="231F20"/>
        </w:rPr>
        <w:t>lập</w:t>
      </w:r>
      <w:r>
        <w:rPr>
          <w:color w:val="231F20"/>
          <w:spacing w:val="-8"/>
        </w:rPr>
        <w:t> </w:t>
      </w:r>
      <w:r>
        <w:rPr>
          <w:color w:val="231F20"/>
        </w:rPr>
        <w:t>ra</w:t>
      </w:r>
      <w:r>
        <w:rPr>
          <w:color w:val="231F20"/>
          <w:spacing w:val="-8"/>
        </w:rPr>
        <w:t> </w:t>
      </w:r>
      <w:r>
        <w:rPr>
          <w:color w:val="231F20"/>
        </w:rPr>
        <w:t>các</w:t>
      </w:r>
      <w:r>
        <w:rPr>
          <w:color w:val="231F20"/>
          <w:spacing w:val="-8"/>
        </w:rPr>
        <w:t> </w:t>
      </w:r>
      <w:r>
        <w:rPr>
          <w:color w:val="231F20"/>
        </w:rPr>
        <w:t>lối</w:t>
      </w:r>
      <w:r>
        <w:rPr>
          <w:color w:val="231F20"/>
          <w:spacing w:val="-8"/>
        </w:rPr>
        <w:t> </w:t>
      </w:r>
      <w:r>
        <w:rPr>
          <w:color w:val="231F20"/>
          <w:spacing w:val="-3"/>
        </w:rPr>
        <w:t>diễn</w:t>
      </w:r>
      <w:r>
        <w:rPr>
          <w:color w:val="231F20"/>
          <w:spacing w:val="-8"/>
        </w:rPr>
        <w:t> </w:t>
      </w:r>
      <w:r>
        <w:rPr>
          <w:color w:val="231F20"/>
          <w:spacing w:val="-3"/>
        </w:rPr>
        <w:t>đạt.</w:t>
      </w:r>
      <w:r>
        <w:rPr>
          <w:color w:val="231F20"/>
          <w:spacing w:val="-8"/>
        </w:rPr>
        <w:t> </w:t>
      </w:r>
      <w:r>
        <w:rPr>
          <w:color w:val="231F20"/>
        </w:rPr>
        <w:t>Lời</w:t>
      </w:r>
      <w:r>
        <w:rPr>
          <w:color w:val="231F20"/>
          <w:spacing w:val="-8"/>
        </w:rPr>
        <w:t> </w:t>
      </w:r>
      <w:r>
        <w:rPr>
          <w:color w:val="231F20"/>
        </w:rPr>
        <w:t>văn</w:t>
      </w:r>
      <w:r>
        <w:rPr>
          <w:color w:val="231F20"/>
          <w:spacing w:val="-8"/>
        </w:rPr>
        <w:t> </w:t>
      </w:r>
      <w:r>
        <w:rPr>
          <w:color w:val="231F20"/>
        </w:rPr>
        <w:t>tuy</w:t>
      </w:r>
      <w:r>
        <w:rPr>
          <w:color w:val="231F20"/>
          <w:spacing w:val="-8"/>
        </w:rPr>
        <w:t> </w:t>
      </w:r>
      <w:r>
        <w:rPr>
          <w:color w:val="231F20"/>
          <w:spacing w:val="-3"/>
        </w:rPr>
        <w:t>khác</w:t>
      </w:r>
      <w:r>
        <w:rPr>
          <w:color w:val="231F20"/>
          <w:spacing w:val="-7"/>
        </w:rPr>
        <w:t> </w:t>
      </w:r>
      <w:r>
        <w:rPr>
          <w:color w:val="231F20"/>
          <w:spacing w:val="-3"/>
        </w:rPr>
        <w:t>nhưng</w:t>
      </w:r>
      <w:r>
        <w:rPr>
          <w:color w:val="231F20"/>
          <w:spacing w:val="-8"/>
        </w:rPr>
        <w:t> </w:t>
      </w:r>
      <w:r>
        <w:rPr>
          <w:color w:val="231F20"/>
        </w:rPr>
        <w:t>thể</w:t>
      </w:r>
      <w:r>
        <w:rPr>
          <w:color w:val="231F20"/>
          <w:spacing w:val="-8"/>
        </w:rPr>
        <w:t> </w:t>
      </w:r>
      <w:r>
        <w:rPr>
          <w:color w:val="231F20"/>
          <w:spacing w:val="-3"/>
        </w:rPr>
        <w:t>không</w:t>
      </w:r>
      <w:r>
        <w:rPr>
          <w:color w:val="231F20"/>
          <w:spacing w:val="-8"/>
        </w:rPr>
        <w:t> </w:t>
      </w:r>
      <w:r>
        <w:rPr>
          <w:color w:val="231F20"/>
          <w:spacing w:val="-3"/>
        </w:rPr>
        <w:t>khác.</w:t>
      </w:r>
    </w:p>
    <w:p>
      <w:pPr>
        <w:pStyle w:val="BodyText"/>
        <w:spacing w:before="120"/>
        <w:ind w:left="677" w:firstLine="0"/>
      </w:pPr>
      <w:r>
        <w:rPr>
          <w:i/>
          <w:color w:val="231F20"/>
        </w:rPr>
        <w:t>Hỏi: </w:t>
      </w:r>
      <w:r>
        <w:rPr>
          <w:color w:val="231F20"/>
        </w:rPr>
        <w:t>Thế nào là Ố tác (Hối)?</w:t>
      </w:r>
    </w:p>
    <w:p>
      <w:pPr>
        <w:pStyle w:val="BodyText"/>
        <w:spacing w:line="276" w:lineRule="auto" w:before="164"/>
        <w:ind w:right="410"/>
      </w:pPr>
      <w:r>
        <w:rPr>
          <w:i/>
          <w:color w:val="231F20"/>
        </w:rPr>
        <w:t>Đáp: </w:t>
      </w:r>
      <w:r>
        <w:rPr>
          <w:color w:val="231F20"/>
        </w:rPr>
        <w:t>Các tâm nóng nảy bồn chồn, áo não hối tiếc việc đã làm, tánh của tâm hối tiếc. Đó gọi là ố tác. Các danh nghĩa như thế như trước đã nói.</w:t>
      </w:r>
    </w:p>
    <w:p>
      <w:pPr>
        <w:pStyle w:val="BodyText"/>
        <w:spacing w:before="119"/>
        <w:ind w:left="677" w:firstLine="0"/>
      </w:pPr>
      <w:r>
        <w:rPr>
          <w:i/>
          <w:color w:val="231F20"/>
        </w:rPr>
        <w:t>Hỏi: </w:t>
      </w:r>
      <w:r>
        <w:rPr>
          <w:color w:val="231F20"/>
        </w:rPr>
        <w:t>Các tâm có trạo cử, tâm đó tương ưng với ố tác chăng?</w:t>
      </w:r>
    </w:p>
    <w:p>
      <w:pPr>
        <w:pStyle w:val="BodyText"/>
        <w:spacing w:line="276" w:lineRule="auto" w:before="164"/>
        <w:ind w:right="411"/>
      </w:pPr>
      <w:r>
        <w:rPr>
          <w:i/>
          <w:color w:val="231F20"/>
        </w:rPr>
        <w:t>Đáp: </w:t>
      </w:r>
      <w:r>
        <w:rPr>
          <w:color w:val="231F20"/>
        </w:rPr>
        <w:t>Nên nêu ra bốn trường hợp: Hai thứ này cùng có nghĩa rộng hẹp.</w:t>
      </w:r>
    </w:p>
    <w:p>
      <w:pPr>
        <w:pStyle w:val="ListParagraph"/>
        <w:numPr>
          <w:ilvl w:val="0"/>
          <w:numId w:val="75"/>
        </w:numPr>
        <w:tabs>
          <w:tab w:pos="945" w:val="left" w:leader="none"/>
        </w:tabs>
        <w:spacing w:line="276" w:lineRule="auto" w:before="120" w:after="0"/>
        <w:ind w:left="110" w:right="410" w:firstLine="566"/>
        <w:jc w:val="both"/>
        <w:rPr>
          <w:sz w:val="26"/>
        </w:rPr>
      </w:pPr>
      <w:r>
        <w:rPr>
          <w:color w:val="231F20"/>
          <w:sz w:val="26"/>
        </w:rPr>
        <w:t>Có trường hợp tâm có trạo cử nhưng không phải tương ưng với ố tác: Nghĩa là không có tâm ố tác. Có tánh dao động, vội vàng, tức tâm nhiễm ô của năm bộ nơi cõi sắc, cõi vô sắc. Bốn bộ tâm của cõi dục do kiến đạo đoạn và năm thức nhiễm ô do tu đạo đoạn. </w:t>
      </w:r>
      <w:r>
        <w:rPr>
          <w:color w:val="231F20"/>
          <w:spacing w:val="-4"/>
          <w:sz w:val="26"/>
        </w:rPr>
        <w:t>Tức </w:t>
      </w:r>
      <w:r>
        <w:rPr>
          <w:color w:val="231F20"/>
          <w:sz w:val="26"/>
        </w:rPr>
        <w:t>ố tác không tương ưng với ý thức ô</w:t>
      </w:r>
      <w:r>
        <w:rPr>
          <w:color w:val="231F20"/>
          <w:spacing w:val="-1"/>
          <w:sz w:val="26"/>
        </w:rPr>
        <w:t> </w:t>
      </w:r>
      <w:r>
        <w:rPr>
          <w:color w:val="231F20"/>
          <w:sz w:val="26"/>
        </w:rPr>
        <w:t>nhiễm.</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75"/>
        </w:numPr>
        <w:tabs>
          <w:tab w:pos="1247" w:val="left" w:leader="none"/>
        </w:tabs>
        <w:spacing w:line="278" w:lineRule="auto" w:before="89" w:after="0"/>
        <w:ind w:left="393" w:right="127" w:firstLine="566"/>
        <w:jc w:val="both"/>
        <w:rPr>
          <w:sz w:val="26"/>
        </w:rPr>
      </w:pPr>
      <w:r>
        <w:rPr>
          <w:color w:val="231F20"/>
          <w:sz w:val="26"/>
        </w:rPr>
        <w:t>Có trường hợp tâm có ố tác nhưng không phải tương ưng với</w:t>
      </w:r>
      <w:r>
        <w:rPr>
          <w:color w:val="231F20"/>
          <w:spacing w:val="-4"/>
          <w:sz w:val="26"/>
        </w:rPr>
        <w:t> </w:t>
      </w:r>
      <w:r>
        <w:rPr>
          <w:color w:val="231F20"/>
          <w:sz w:val="26"/>
        </w:rPr>
        <w:t>trạo</w:t>
      </w:r>
      <w:r>
        <w:rPr>
          <w:color w:val="231F20"/>
          <w:spacing w:val="-3"/>
          <w:sz w:val="26"/>
        </w:rPr>
        <w:t> </w:t>
      </w:r>
      <w:r>
        <w:rPr>
          <w:color w:val="231F20"/>
          <w:sz w:val="26"/>
        </w:rPr>
        <w:t>cử:</w:t>
      </w:r>
      <w:r>
        <w:rPr>
          <w:color w:val="231F20"/>
          <w:spacing w:val="-4"/>
          <w:sz w:val="26"/>
        </w:rPr>
        <w:t> </w:t>
      </w:r>
      <w:r>
        <w:rPr>
          <w:color w:val="231F20"/>
          <w:sz w:val="26"/>
        </w:rPr>
        <w:t>Nghĩa</w:t>
      </w:r>
      <w:r>
        <w:rPr>
          <w:color w:val="231F20"/>
          <w:spacing w:val="-3"/>
          <w:sz w:val="26"/>
        </w:rPr>
        <w:t> </w:t>
      </w:r>
      <w:r>
        <w:rPr>
          <w:color w:val="231F20"/>
          <w:sz w:val="26"/>
        </w:rPr>
        <w:t>là</w:t>
      </w:r>
      <w:r>
        <w:rPr>
          <w:color w:val="231F20"/>
          <w:spacing w:val="-3"/>
          <w:sz w:val="26"/>
        </w:rPr>
        <w:t> </w:t>
      </w:r>
      <w:r>
        <w:rPr>
          <w:color w:val="231F20"/>
          <w:sz w:val="26"/>
        </w:rPr>
        <w:t>không</w:t>
      </w:r>
      <w:r>
        <w:rPr>
          <w:color w:val="231F20"/>
          <w:spacing w:val="-4"/>
          <w:sz w:val="26"/>
        </w:rPr>
        <w:t> </w:t>
      </w:r>
      <w:r>
        <w:rPr>
          <w:color w:val="231F20"/>
          <w:sz w:val="26"/>
        </w:rPr>
        <w:t>có</w:t>
      </w:r>
      <w:r>
        <w:rPr>
          <w:color w:val="231F20"/>
          <w:spacing w:val="-3"/>
          <w:sz w:val="26"/>
        </w:rPr>
        <w:t> </w:t>
      </w:r>
      <w:r>
        <w:rPr>
          <w:color w:val="231F20"/>
          <w:sz w:val="26"/>
        </w:rPr>
        <w:t>tâm</w:t>
      </w:r>
      <w:r>
        <w:rPr>
          <w:color w:val="231F20"/>
          <w:spacing w:val="-4"/>
          <w:sz w:val="26"/>
        </w:rPr>
        <w:t> </w:t>
      </w:r>
      <w:r>
        <w:rPr>
          <w:color w:val="231F20"/>
          <w:sz w:val="26"/>
        </w:rPr>
        <w:t>nhiễm</w:t>
      </w:r>
      <w:r>
        <w:rPr>
          <w:color w:val="231F20"/>
          <w:spacing w:val="-3"/>
          <w:sz w:val="26"/>
        </w:rPr>
        <w:t> </w:t>
      </w:r>
      <w:r>
        <w:rPr>
          <w:color w:val="231F20"/>
          <w:sz w:val="26"/>
        </w:rPr>
        <w:t>ô,</w:t>
      </w:r>
      <w:r>
        <w:rPr>
          <w:color w:val="231F20"/>
          <w:spacing w:val="-3"/>
          <w:sz w:val="26"/>
        </w:rPr>
        <w:t> </w:t>
      </w:r>
      <w:r>
        <w:rPr>
          <w:color w:val="231F20"/>
          <w:sz w:val="26"/>
        </w:rPr>
        <w:t>có</w:t>
      </w:r>
      <w:r>
        <w:rPr>
          <w:color w:val="231F20"/>
          <w:spacing w:val="-4"/>
          <w:sz w:val="26"/>
        </w:rPr>
        <w:t> </w:t>
      </w:r>
      <w:r>
        <w:rPr>
          <w:color w:val="231F20"/>
          <w:sz w:val="26"/>
        </w:rPr>
        <w:t>tánh</w:t>
      </w:r>
      <w:r>
        <w:rPr>
          <w:color w:val="231F20"/>
          <w:spacing w:val="-3"/>
          <w:sz w:val="26"/>
        </w:rPr>
        <w:t> </w:t>
      </w:r>
      <w:r>
        <w:rPr>
          <w:color w:val="231F20"/>
          <w:sz w:val="26"/>
        </w:rPr>
        <w:t>hối</w:t>
      </w:r>
      <w:r>
        <w:rPr>
          <w:color w:val="231F20"/>
          <w:spacing w:val="-4"/>
          <w:sz w:val="26"/>
        </w:rPr>
        <w:t> </w:t>
      </w:r>
      <w:r>
        <w:rPr>
          <w:color w:val="231F20"/>
          <w:sz w:val="26"/>
        </w:rPr>
        <w:t>tiếc.</w:t>
      </w:r>
      <w:r>
        <w:rPr>
          <w:color w:val="231F20"/>
          <w:spacing w:val="-7"/>
          <w:sz w:val="26"/>
        </w:rPr>
        <w:t> </w:t>
      </w:r>
      <w:r>
        <w:rPr>
          <w:color w:val="231F20"/>
          <w:sz w:val="26"/>
        </w:rPr>
        <w:t>Tức</w:t>
      </w:r>
      <w:r>
        <w:rPr>
          <w:color w:val="231F20"/>
          <w:spacing w:val="-3"/>
          <w:sz w:val="26"/>
        </w:rPr>
        <w:t> </w:t>
      </w:r>
      <w:r>
        <w:rPr>
          <w:color w:val="231F20"/>
          <w:sz w:val="26"/>
        </w:rPr>
        <w:t>sự giữ gìn Học xứ của các Bí-sô </w:t>
      </w:r>
      <w:r>
        <w:rPr>
          <w:color w:val="231F20"/>
          <w:spacing w:val="-6"/>
          <w:sz w:val="26"/>
        </w:rPr>
        <w:t>v.v... </w:t>
      </w:r>
      <w:r>
        <w:rPr>
          <w:color w:val="231F20"/>
          <w:sz w:val="26"/>
        </w:rPr>
        <w:t>phần nhiều đều có tâm </w:t>
      </w:r>
      <w:r>
        <w:rPr>
          <w:color w:val="231F20"/>
          <w:spacing w:val="-5"/>
          <w:sz w:val="26"/>
        </w:rPr>
        <w:t>này. </w:t>
      </w:r>
      <w:r>
        <w:rPr>
          <w:color w:val="231F20"/>
          <w:sz w:val="26"/>
        </w:rPr>
        <w:t>Như nên thu dọn, bày biện các vật dụng như giường, ghế </w:t>
      </w:r>
      <w:r>
        <w:rPr>
          <w:color w:val="231F20"/>
          <w:spacing w:val="-6"/>
          <w:sz w:val="26"/>
        </w:rPr>
        <w:t>v.v... </w:t>
      </w:r>
      <w:r>
        <w:rPr>
          <w:color w:val="231F20"/>
          <w:sz w:val="26"/>
        </w:rPr>
        <w:t>mà không thu dọn, bày biện, cùng nên đóng cửa mà không đóng </w:t>
      </w:r>
      <w:r>
        <w:rPr>
          <w:color w:val="231F20"/>
          <w:spacing w:val="-6"/>
          <w:sz w:val="26"/>
        </w:rPr>
        <w:t>v.v</w:t>
      </w:r>
      <w:r>
        <w:rPr>
          <w:color w:val="231F20"/>
          <w:spacing w:val="-2"/>
          <w:sz w:val="26"/>
        </w:rPr>
        <w:t> </w:t>
      </w:r>
      <w:r>
        <w:rPr>
          <w:color w:val="231F20"/>
          <w:sz w:val="26"/>
        </w:rPr>
        <w:t>Dựa </w:t>
      </w:r>
      <w:r>
        <w:rPr>
          <w:color w:val="231F20"/>
          <w:spacing w:val="-4"/>
          <w:sz w:val="26"/>
        </w:rPr>
        <w:t>vào</w:t>
      </w:r>
    </w:p>
    <w:p>
      <w:pPr>
        <w:pStyle w:val="BodyText"/>
        <w:spacing w:line="295" w:lineRule="exact" w:before="0"/>
        <w:ind w:left="393" w:firstLine="0"/>
      </w:pPr>
      <w:r>
        <w:rPr>
          <w:color w:val="231F20"/>
        </w:rPr>
        <w:t>phước, không phải phước cũng có tâm này.</w:t>
      </w:r>
    </w:p>
    <w:p>
      <w:pPr>
        <w:pStyle w:val="BodyText"/>
        <w:spacing w:line="278" w:lineRule="auto" w:before="172"/>
        <w:ind w:left="393" w:right="126"/>
      </w:pPr>
      <w:r>
        <w:rPr>
          <w:color w:val="231F20"/>
        </w:rPr>
        <w:t>Ở đây, ố tác gồm có bốn trường hợp: a. Có trường hợp ố tác là thiện, ở nơi chốn bất thiện khởi hiện. b. Có trường hợp ố tác là bất thiện, ở nơi chốn thiện khởi hiện. c. Có trường hợp ố tác là thiện, ở nơi chốn thiện khởi hiện. d. Có trường hợp ố tác là bất thiện, ở nơi chốn bất thiện khởi hiện.</w:t>
      </w:r>
    </w:p>
    <w:p>
      <w:pPr>
        <w:pStyle w:val="BodyText"/>
        <w:spacing w:line="278" w:lineRule="auto" w:before="120"/>
        <w:ind w:left="393" w:right="127"/>
      </w:pPr>
      <w:r>
        <w:rPr>
          <w:color w:val="231F20"/>
        </w:rPr>
        <w:t>Trường hợp a: Như có một người làm việc ác xong, tâm sinh hối tiếc mãi: </w:t>
      </w:r>
      <w:r>
        <w:rPr>
          <w:color w:val="231F20"/>
          <w:spacing w:val="-4"/>
        </w:rPr>
        <w:t>Việc </w:t>
      </w:r>
      <w:r>
        <w:rPr>
          <w:color w:val="231F20"/>
        </w:rPr>
        <w:t>ta đã làm không phải là tốt. Vì sao ta lại làm điều bất</w:t>
      </w:r>
      <w:r>
        <w:rPr>
          <w:color w:val="231F20"/>
          <w:spacing w:val="-6"/>
        </w:rPr>
        <w:t> </w:t>
      </w:r>
      <w:r>
        <w:rPr>
          <w:color w:val="231F20"/>
        </w:rPr>
        <w:t>thiện</w:t>
      </w:r>
      <w:r>
        <w:rPr>
          <w:color w:val="231F20"/>
          <w:spacing w:val="-5"/>
        </w:rPr>
        <w:t> </w:t>
      </w:r>
      <w:r>
        <w:rPr>
          <w:color w:val="231F20"/>
        </w:rPr>
        <w:t>này?</w:t>
      </w:r>
      <w:r>
        <w:rPr>
          <w:color w:val="231F20"/>
          <w:spacing w:val="-5"/>
        </w:rPr>
        <w:t> </w:t>
      </w:r>
      <w:r>
        <w:rPr>
          <w:color w:val="231F20"/>
        </w:rPr>
        <w:t>Như</w:t>
      </w:r>
      <w:r>
        <w:rPr>
          <w:color w:val="231F20"/>
          <w:spacing w:val="-6"/>
        </w:rPr>
        <w:t> </w:t>
      </w:r>
      <w:r>
        <w:rPr>
          <w:color w:val="231F20"/>
        </w:rPr>
        <w:t>các</w:t>
      </w:r>
      <w:r>
        <w:rPr>
          <w:color w:val="231F20"/>
          <w:spacing w:val="-5"/>
        </w:rPr>
        <w:t> </w:t>
      </w:r>
      <w:r>
        <w:rPr>
          <w:color w:val="231F20"/>
        </w:rPr>
        <w:t>Bí-sô</w:t>
      </w:r>
      <w:r>
        <w:rPr>
          <w:color w:val="231F20"/>
          <w:spacing w:val="-5"/>
        </w:rPr>
        <w:t> </w:t>
      </w:r>
      <w:r>
        <w:rPr>
          <w:color w:val="231F20"/>
        </w:rPr>
        <w:t>giữ</w:t>
      </w:r>
      <w:r>
        <w:rPr>
          <w:color w:val="231F20"/>
          <w:spacing w:val="-5"/>
        </w:rPr>
        <w:t> </w:t>
      </w:r>
      <w:r>
        <w:rPr>
          <w:color w:val="231F20"/>
        </w:rPr>
        <w:t>gìn</w:t>
      </w:r>
      <w:r>
        <w:rPr>
          <w:color w:val="231F20"/>
          <w:spacing w:val="-6"/>
        </w:rPr>
        <w:t> </w:t>
      </w:r>
      <w:r>
        <w:rPr>
          <w:color w:val="231F20"/>
        </w:rPr>
        <w:t>Học</w:t>
      </w:r>
      <w:r>
        <w:rPr>
          <w:color w:val="231F20"/>
          <w:spacing w:val="-5"/>
        </w:rPr>
        <w:t> </w:t>
      </w:r>
      <w:r>
        <w:rPr>
          <w:color w:val="231F20"/>
        </w:rPr>
        <w:t>xứ</w:t>
      </w:r>
      <w:r>
        <w:rPr>
          <w:color w:val="231F20"/>
          <w:spacing w:val="-5"/>
        </w:rPr>
        <w:t> </w:t>
      </w:r>
      <w:r>
        <w:rPr>
          <w:color w:val="231F20"/>
        </w:rPr>
        <w:t>có</w:t>
      </w:r>
      <w:r>
        <w:rPr>
          <w:color w:val="231F20"/>
          <w:spacing w:val="-5"/>
        </w:rPr>
        <w:t> </w:t>
      </w:r>
      <w:r>
        <w:rPr>
          <w:color w:val="231F20"/>
        </w:rPr>
        <w:t>điều</w:t>
      </w:r>
      <w:r>
        <w:rPr>
          <w:color w:val="231F20"/>
          <w:spacing w:val="-6"/>
        </w:rPr>
        <w:t> </w:t>
      </w:r>
      <w:r>
        <w:rPr>
          <w:color w:val="231F20"/>
        </w:rPr>
        <w:t>gì</w:t>
      </w:r>
      <w:r>
        <w:rPr>
          <w:color w:val="231F20"/>
          <w:spacing w:val="-5"/>
        </w:rPr>
        <w:t> </w:t>
      </w:r>
      <w:r>
        <w:rPr>
          <w:color w:val="231F20"/>
        </w:rPr>
        <w:t>trái</w:t>
      </w:r>
      <w:r>
        <w:rPr>
          <w:color w:val="231F20"/>
          <w:spacing w:val="-5"/>
        </w:rPr>
        <w:t> </w:t>
      </w:r>
      <w:r>
        <w:rPr>
          <w:color w:val="231F20"/>
        </w:rPr>
        <w:t>vượt</w:t>
      </w:r>
      <w:r>
        <w:rPr>
          <w:color w:val="231F20"/>
          <w:spacing w:val="-5"/>
        </w:rPr>
        <w:t> </w:t>
      </w:r>
      <w:r>
        <w:rPr>
          <w:color w:val="231F20"/>
        </w:rPr>
        <w:t>nên sinh hối</w:t>
      </w:r>
      <w:r>
        <w:rPr>
          <w:color w:val="231F20"/>
          <w:spacing w:val="-2"/>
        </w:rPr>
        <w:t> </w:t>
      </w:r>
      <w:r>
        <w:rPr>
          <w:color w:val="231F20"/>
        </w:rPr>
        <w:t>hận.</w:t>
      </w:r>
    </w:p>
    <w:p>
      <w:pPr>
        <w:pStyle w:val="BodyText"/>
        <w:spacing w:line="278" w:lineRule="auto" w:before="122"/>
        <w:ind w:left="393" w:right="127"/>
      </w:pPr>
      <w:r>
        <w:rPr>
          <w:color w:val="231F20"/>
        </w:rPr>
        <w:t>Trường</w:t>
      </w:r>
      <w:r>
        <w:rPr>
          <w:color w:val="231F20"/>
          <w:spacing w:val="-11"/>
        </w:rPr>
        <w:t> </w:t>
      </w:r>
      <w:r>
        <w:rPr>
          <w:color w:val="231F20"/>
        </w:rPr>
        <w:t>hợp</w:t>
      </w:r>
      <w:r>
        <w:rPr>
          <w:color w:val="231F20"/>
          <w:spacing w:val="-10"/>
        </w:rPr>
        <w:t> </w:t>
      </w:r>
      <w:r>
        <w:rPr>
          <w:color w:val="231F20"/>
        </w:rPr>
        <w:t>b:</w:t>
      </w:r>
      <w:r>
        <w:rPr>
          <w:color w:val="231F20"/>
          <w:spacing w:val="-10"/>
        </w:rPr>
        <w:t> </w:t>
      </w:r>
      <w:r>
        <w:rPr>
          <w:color w:val="231F20"/>
        </w:rPr>
        <w:t>Như</w:t>
      </w:r>
      <w:r>
        <w:rPr>
          <w:color w:val="231F20"/>
          <w:spacing w:val="-11"/>
        </w:rPr>
        <w:t> </w:t>
      </w:r>
      <w:r>
        <w:rPr>
          <w:color w:val="231F20"/>
        </w:rPr>
        <w:t>có</w:t>
      </w:r>
      <w:r>
        <w:rPr>
          <w:color w:val="231F20"/>
          <w:spacing w:val="-10"/>
        </w:rPr>
        <w:t> </w:t>
      </w:r>
      <w:r>
        <w:rPr>
          <w:color w:val="231F20"/>
        </w:rPr>
        <w:t>một</w:t>
      </w:r>
      <w:r>
        <w:rPr>
          <w:color w:val="231F20"/>
          <w:spacing w:val="-10"/>
        </w:rPr>
        <w:t> </w:t>
      </w:r>
      <w:r>
        <w:rPr>
          <w:color w:val="231F20"/>
        </w:rPr>
        <w:t>người</w:t>
      </w:r>
      <w:r>
        <w:rPr>
          <w:color w:val="231F20"/>
          <w:spacing w:val="-10"/>
        </w:rPr>
        <w:t> </w:t>
      </w:r>
      <w:r>
        <w:rPr>
          <w:color w:val="231F20"/>
        </w:rPr>
        <w:t>làm</w:t>
      </w:r>
      <w:r>
        <w:rPr>
          <w:color w:val="231F20"/>
          <w:spacing w:val="-11"/>
        </w:rPr>
        <w:t> </w:t>
      </w:r>
      <w:r>
        <w:rPr>
          <w:color w:val="231F20"/>
        </w:rPr>
        <w:t>việc</w:t>
      </w:r>
      <w:r>
        <w:rPr>
          <w:color w:val="231F20"/>
          <w:spacing w:val="-10"/>
        </w:rPr>
        <w:t> </w:t>
      </w:r>
      <w:r>
        <w:rPr>
          <w:color w:val="231F20"/>
        </w:rPr>
        <w:t>thiện</w:t>
      </w:r>
      <w:r>
        <w:rPr>
          <w:color w:val="231F20"/>
          <w:spacing w:val="-10"/>
        </w:rPr>
        <w:t> </w:t>
      </w:r>
      <w:r>
        <w:rPr>
          <w:color w:val="231F20"/>
        </w:rPr>
        <w:t>xong,</w:t>
      </w:r>
      <w:r>
        <w:rPr>
          <w:color w:val="231F20"/>
          <w:spacing w:val="-11"/>
        </w:rPr>
        <w:t> </w:t>
      </w:r>
      <w:r>
        <w:rPr>
          <w:color w:val="231F20"/>
        </w:rPr>
        <w:t>tâm</w:t>
      </w:r>
      <w:r>
        <w:rPr>
          <w:color w:val="231F20"/>
          <w:spacing w:val="-10"/>
        </w:rPr>
        <w:t> </w:t>
      </w:r>
      <w:r>
        <w:rPr>
          <w:color w:val="231F20"/>
        </w:rPr>
        <w:t>sinh tiếc rẻ: Công việc mình làm không phải là điều tốt đẹp. Vì lý do </w:t>
      </w:r>
      <w:r>
        <w:rPr>
          <w:color w:val="231F20"/>
          <w:spacing w:val="-4"/>
        </w:rPr>
        <w:t>nào </w:t>
      </w:r>
      <w:r>
        <w:rPr>
          <w:color w:val="231F20"/>
        </w:rPr>
        <w:t>khiến</w:t>
      </w:r>
      <w:r>
        <w:rPr>
          <w:color w:val="231F20"/>
          <w:spacing w:val="-8"/>
        </w:rPr>
        <w:t> </w:t>
      </w:r>
      <w:r>
        <w:rPr>
          <w:color w:val="231F20"/>
        </w:rPr>
        <w:t>mình</w:t>
      </w:r>
      <w:r>
        <w:rPr>
          <w:color w:val="231F20"/>
          <w:spacing w:val="-7"/>
        </w:rPr>
        <w:t> </w:t>
      </w:r>
      <w:r>
        <w:rPr>
          <w:color w:val="231F20"/>
        </w:rPr>
        <w:t>làm</w:t>
      </w:r>
      <w:r>
        <w:rPr>
          <w:color w:val="231F20"/>
          <w:spacing w:val="-7"/>
        </w:rPr>
        <w:t> </w:t>
      </w:r>
      <w:r>
        <w:rPr>
          <w:color w:val="231F20"/>
        </w:rPr>
        <w:t>điều</w:t>
      </w:r>
      <w:r>
        <w:rPr>
          <w:color w:val="231F20"/>
          <w:spacing w:val="-7"/>
        </w:rPr>
        <w:t> </w:t>
      </w:r>
      <w:r>
        <w:rPr>
          <w:color w:val="231F20"/>
        </w:rPr>
        <w:t>vô</w:t>
      </w:r>
      <w:r>
        <w:rPr>
          <w:color w:val="231F20"/>
          <w:spacing w:val="-6"/>
        </w:rPr>
        <w:t> </w:t>
      </w:r>
      <w:r>
        <w:rPr>
          <w:color w:val="231F20"/>
        </w:rPr>
        <w:t>dụng</w:t>
      </w:r>
      <w:r>
        <w:rPr>
          <w:color w:val="231F20"/>
          <w:spacing w:val="-6"/>
        </w:rPr>
        <w:t> </w:t>
      </w:r>
      <w:r>
        <w:rPr>
          <w:color w:val="231F20"/>
        </w:rPr>
        <w:t>này?</w:t>
      </w:r>
      <w:r>
        <w:rPr>
          <w:color w:val="231F20"/>
          <w:spacing w:val="-8"/>
        </w:rPr>
        <w:t> </w:t>
      </w:r>
      <w:r>
        <w:rPr>
          <w:color w:val="231F20"/>
        </w:rPr>
        <w:t>Như</w:t>
      </w:r>
      <w:r>
        <w:rPr>
          <w:color w:val="231F20"/>
          <w:spacing w:val="-7"/>
        </w:rPr>
        <w:t> </w:t>
      </w:r>
      <w:r>
        <w:rPr>
          <w:color w:val="231F20"/>
        </w:rPr>
        <w:t>trưởng</w:t>
      </w:r>
      <w:r>
        <w:rPr>
          <w:color w:val="231F20"/>
          <w:spacing w:val="-7"/>
        </w:rPr>
        <w:t> </w:t>
      </w:r>
      <w:r>
        <w:rPr>
          <w:color w:val="231F20"/>
        </w:rPr>
        <w:t>giả</w:t>
      </w:r>
      <w:r>
        <w:rPr>
          <w:color w:val="231F20"/>
          <w:spacing w:val="-6"/>
        </w:rPr>
        <w:t> </w:t>
      </w:r>
      <w:r>
        <w:rPr>
          <w:color w:val="231F20"/>
        </w:rPr>
        <w:t>thuộc</w:t>
      </w:r>
      <w:r>
        <w:rPr>
          <w:color w:val="231F20"/>
          <w:spacing w:val="-7"/>
        </w:rPr>
        <w:t> </w:t>
      </w:r>
      <w:r>
        <w:rPr>
          <w:color w:val="231F20"/>
        </w:rPr>
        <w:t>phái</w:t>
      </w:r>
      <w:r>
        <w:rPr>
          <w:color w:val="231F20"/>
          <w:spacing w:val="-11"/>
        </w:rPr>
        <w:t> </w:t>
      </w:r>
      <w:r>
        <w:rPr>
          <w:color w:val="231F20"/>
        </w:rPr>
        <w:t>Thắng Luận,</w:t>
      </w:r>
      <w:r>
        <w:rPr>
          <w:color w:val="231F20"/>
          <w:spacing w:val="-7"/>
        </w:rPr>
        <w:t> </w:t>
      </w:r>
      <w:r>
        <w:rPr>
          <w:color w:val="231F20"/>
        </w:rPr>
        <w:t>bố</w:t>
      </w:r>
      <w:r>
        <w:rPr>
          <w:color w:val="231F20"/>
          <w:spacing w:val="-6"/>
        </w:rPr>
        <w:t> </w:t>
      </w:r>
      <w:r>
        <w:rPr>
          <w:color w:val="231F20"/>
        </w:rPr>
        <w:t>thí</w:t>
      </w:r>
      <w:r>
        <w:rPr>
          <w:color w:val="231F20"/>
          <w:spacing w:val="-6"/>
        </w:rPr>
        <w:t> </w:t>
      </w:r>
      <w:r>
        <w:rPr>
          <w:color w:val="231F20"/>
        </w:rPr>
        <w:t>một</w:t>
      </w:r>
      <w:r>
        <w:rPr>
          <w:color w:val="231F20"/>
          <w:spacing w:val="-6"/>
        </w:rPr>
        <w:t> </w:t>
      </w:r>
      <w:r>
        <w:rPr>
          <w:color w:val="231F20"/>
        </w:rPr>
        <w:t>bữa</w:t>
      </w:r>
      <w:r>
        <w:rPr>
          <w:color w:val="231F20"/>
          <w:spacing w:val="-7"/>
        </w:rPr>
        <w:t> </w:t>
      </w:r>
      <w:r>
        <w:rPr>
          <w:color w:val="231F20"/>
        </w:rPr>
        <w:t>ăn</w:t>
      </w:r>
      <w:r>
        <w:rPr>
          <w:color w:val="231F20"/>
          <w:spacing w:val="-6"/>
        </w:rPr>
        <w:t> </w:t>
      </w:r>
      <w:r>
        <w:rPr>
          <w:color w:val="231F20"/>
        </w:rPr>
        <w:t>cho</w:t>
      </w:r>
      <w:r>
        <w:rPr>
          <w:color w:val="231F20"/>
          <w:spacing w:val="-6"/>
        </w:rPr>
        <w:t> </w:t>
      </w:r>
      <w:r>
        <w:rPr>
          <w:color w:val="231F20"/>
        </w:rPr>
        <w:t>vị</w:t>
      </w:r>
      <w:r>
        <w:rPr>
          <w:color w:val="231F20"/>
          <w:spacing w:val="-6"/>
        </w:rPr>
        <w:t> </w:t>
      </w:r>
      <w:r>
        <w:rPr>
          <w:color w:val="231F20"/>
        </w:rPr>
        <w:t>Độc</w:t>
      </w:r>
      <w:r>
        <w:rPr>
          <w:color w:val="231F20"/>
          <w:spacing w:val="-7"/>
        </w:rPr>
        <w:t> </w:t>
      </w:r>
      <w:r>
        <w:rPr>
          <w:color w:val="231F20"/>
        </w:rPr>
        <w:t>giác</w:t>
      </w:r>
      <w:r>
        <w:rPr>
          <w:color w:val="231F20"/>
          <w:spacing w:val="-6"/>
        </w:rPr>
        <w:t> </w:t>
      </w:r>
      <w:r>
        <w:rPr>
          <w:color w:val="231F20"/>
        </w:rPr>
        <w:t>rồi,</w:t>
      </w:r>
      <w:r>
        <w:rPr>
          <w:color w:val="231F20"/>
          <w:spacing w:val="-6"/>
        </w:rPr>
        <w:t> </w:t>
      </w:r>
      <w:r>
        <w:rPr>
          <w:color w:val="231F20"/>
        </w:rPr>
        <w:t>tâm</w:t>
      </w:r>
      <w:r>
        <w:rPr>
          <w:color w:val="231F20"/>
          <w:spacing w:val="-6"/>
        </w:rPr>
        <w:t> </w:t>
      </w:r>
      <w:r>
        <w:rPr>
          <w:color w:val="231F20"/>
        </w:rPr>
        <w:t>sinh</w:t>
      </w:r>
      <w:r>
        <w:rPr>
          <w:color w:val="231F20"/>
          <w:spacing w:val="-7"/>
        </w:rPr>
        <w:t> </w:t>
      </w:r>
      <w:r>
        <w:rPr>
          <w:color w:val="231F20"/>
        </w:rPr>
        <w:t>hối</w:t>
      </w:r>
      <w:r>
        <w:rPr>
          <w:color w:val="231F20"/>
          <w:spacing w:val="-6"/>
        </w:rPr>
        <w:t> </w:t>
      </w:r>
      <w:r>
        <w:rPr>
          <w:color w:val="231F20"/>
        </w:rPr>
        <w:t>tiếc:</w:t>
      </w:r>
      <w:r>
        <w:rPr>
          <w:color w:val="231F20"/>
          <w:spacing w:val="-11"/>
        </w:rPr>
        <w:t> </w:t>
      </w:r>
      <w:r>
        <w:rPr>
          <w:color w:val="231F20"/>
          <w:spacing w:val="-10"/>
        </w:rPr>
        <w:t>Ta</w:t>
      </w:r>
      <w:r>
        <w:rPr>
          <w:color w:val="231F20"/>
          <w:spacing w:val="-6"/>
        </w:rPr>
        <w:t> </w:t>
      </w:r>
      <w:r>
        <w:rPr>
          <w:color w:val="231F20"/>
        </w:rPr>
        <w:t>thà đem</w:t>
      </w:r>
      <w:r>
        <w:rPr>
          <w:color w:val="231F20"/>
          <w:spacing w:val="-10"/>
        </w:rPr>
        <w:t> </w:t>
      </w:r>
      <w:r>
        <w:rPr>
          <w:color w:val="231F20"/>
        </w:rPr>
        <w:t>bữa</w:t>
      </w:r>
      <w:r>
        <w:rPr>
          <w:color w:val="231F20"/>
          <w:spacing w:val="-9"/>
        </w:rPr>
        <w:t> </w:t>
      </w:r>
      <w:r>
        <w:rPr>
          <w:color w:val="231F20"/>
        </w:rPr>
        <w:t>ăn</w:t>
      </w:r>
      <w:r>
        <w:rPr>
          <w:color w:val="231F20"/>
          <w:spacing w:val="-9"/>
        </w:rPr>
        <w:t> </w:t>
      </w:r>
      <w:r>
        <w:rPr>
          <w:color w:val="231F20"/>
        </w:rPr>
        <w:t>này</w:t>
      </w:r>
      <w:r>
        <w:rPr>
          <w:color w:val="231F20"/>
          <w:spacing w:val="-9"/>
        </w:rPr>
        <w:t> </w:t>
      </w:r>
      <w:r>
        <w:rPr>
          <w:color w:val="231F20"/>
        </w:rPr>
        <w:t>cho</w:t>
      </w:r>
      <w:r>
        <w:rPr>
          <w:color w:val="231F20"/>
          <w:spacing w:val="-9"/>
        </w:rPr>
        <w:t> </w:t>
      </w:r>
      <w:r>
        <w:rPr>
          <w:color w:val="231F20"/>
        </w:rPr>
        <w:t>đám</w:t>
      </w:r>
      <w:r>
        <w:rPr>
          <w:color w:val="231F20"/>
          <w:spacing w:val="-10"/>
        </w:rPr>
        <w:t> </w:t>
      </w:r>
      <w:r>
        <w:rPr>
          <w:color w:val="231F20"/>
        </w:rPr>
        <w:t>tôi</w:t>
      </w:r>
      <w:r>
        <w:rPr>
          <w:color w:val="231F20"/>
          <w:spacing w:val="-9"/>
        </w:rPr>
        <w:t> </w:t>
      </w:r>
      <w:r>
        <w:rPr>
          <w:color w:val="231F20"/>
        </w:rPr>
        <w:t>tớ</w:t>
      </w:r>
      <w:r>
        <w:rPr>
          <w:color w:val="231F20"/>
          <w:spacing w:val="-9"/>
        </w:rPr>
        <w:t> </w:t>
      </w:r>
      <w:r>
        <w:rPr>
          <w:color w:val="231F20"/>
        </w:rPr>
        <w:t>còn</w:t>
      </w:r>
      <w:r>
        <w:rPr>
          <w:color w:val="231F20"/>
          <w:spacing w:val="-9"/>
        </w:rPr>
        <w:t> </w:t>
      </w:r>
      <w:r>
        <w:rPr>
          <w:color w:val="231F20"/>
        </w:rPr>
        <w:t>hơn!</w:t>
      </w:r>
      <w:r>
        <w:rPr>
          <w:color w:val="231F20"/>
          <w:spacing w:val="-9"/>
        </w:rPr>
        <w:t> </w:t>
      </w:r>
      <w:r>
        <w:rPr>
          <w:color w:val="231F20"/>
        </w:rPr>
        <w:t>Động</w:t>
      </w:r>
      <w:r>
        <w:rPr>
          <w:color w:val="231F20"/>
          <w:spacing w:val="-10"/>
        </w:rPr>
        <w:t> </w:t>
      </w:r>
      <w:r>
        <w:rPr>
          <w:color w:val="231F20"/>
        </w:rPr>
        <w:t>cơ</w:t>
      </w:r>
      <w:r>
        <w:rPr>
          <w:color w:val="231F20"/>
          <w:spacing w:val="-9"/>
        </w:rPr>
        <w:t> </w:t>
      </w:r>
      <w:r>
        <w:rPr>
          <w:color w:val="231F20"/>
        </w:rPr>
        <w:t>nào</w:t>
      </w:r>
      <w:r>
        <w:rPr>
          <w:color w:val="231F20"/>
          <w:spacing w:val="-9"/>
        </w:rPr>
        <w:t> </w:t>
      </w:r>
      <w:r>
        <w:rPr>
          <w:color w:val="231F20"/>
        </w:rPr>
        <w:t>xui</w:t>
      </w:r>
      <w:r>
        <w:rPr>
          <w:color w:val="231F20"/>
          <w:spacing w:val="-9"/>
        </w:rPr>
        <w:t> </w:t>
      </w:r>
      <w:r>
        <w:rPr>
          <w:color w:val="231F20"/>
        </w:rPr>
        <w:t>khiến</w:t>
      </w:r>
      <w:r>
        <w:rPr>
          <w:color w:val="231F20"/>
          <w:spacing w:val="-9"/>
        </w:rPr>
        <w:t> </w:t>
      </w:r>
      <w:r>
        <w:rPr>
          <w:color w:val="231F20"/>
        </w:rPr>
        <w:t>ta</w:t>
      </w:r>
      <w:r>
        <w:rPr>
          <w:color w:val="231F20"/>
          <w:spacing w:val="-9"/>
        </w:rPr>
        <w:t> </w:t>
      </w:r>
      <w:r>
        <w:rPr>
          <w:color w:val="231F20"/>
        </w:rPr>
        <w:t>lại đem thí cho Sa-môn cạo tóc</w:t>
      </w:r>
      <w:r>
        <w:rPr>
          <w:color w:val="231F20"/>
          <w:spacing w:val="-2"/>
        </w:rPr>
        <w:t> </w:t>
      </w:r>
      <w:r>
        <w:rPr>
          <w:color w:val="231F20"/>
        </w:rPr>
        <w:t>kia?</w:t>
      </w:r>
    </w:p>
    <w:p>
      <w:pPr>
        <w:pStyle w:val="BodyText"/>
        <w:spacing w:line="278" w:lineRule="auto" w:before="120"/>
        <w:ind w:left="393" w:right="127"/>
      </w:pPr>
      <w:r>
        <w:rPr>
          <w:color w:val="231F20"/>
        </w:rPr>
        <w:t>Trường</w:t>
      </w:r>
      <w:r>
        <w:rPr>
          <w:color w:val="231F20"/>
          <w:spacing w:val="-7"/>
        </w:rPr>
        <w:t> </w:t>
      </w:r>
      <w:r>
        <w:rPr>
          <w:color w:val="231F20"/>
        </w:rPr>
        <w:t>hợp</w:t>
      </w:r>
      <w:r>
        <w:rPr>
          <w:color w:val="231F20"/>
          <w:spacing w:val="-7"/>
        </w:rPr>
        <w:t> </w:t>
      </w:r>
      <w:r>
        <w:rPr>
          <w:color w:val="231F20"/>
        </w:rPr>
        <w:t>c:</w:t>
      </w:r>
      <w:r>
        <w:rPr>
          <w:color w:val="231F20"/>
          <w:spacing w:val="-7"/>
        </w:rPr>
        <w:t> </w:t>
      </w:r>
      <w:r>
        <w:rPr>
          <w:color w:val="231F20"/>
        </w:rPr>
        <w:t>Như</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người</w:t>
      </w:r>
      <w:r>
        <w:rPr>
          <w:color w:val="231F20"/>
          <w:spacing w:val="-7"/>
        </w:rPr>
        <w:t> </w:t>
      </w:r>
      <w:r>
        <w:rPr>
          <w:color w:val="231F20"/>
        </w:rPr>
        <w:t>làm</w:t>
      </w:r>
      <w:r>
        <w:rPr>
          <w:color w:val="231F20"/>
          <w:spacing w:val="-7"/>
        </w:rPr>
        <w:t> </w:t>
      </w:r>
      <w:r>
        <w:rPr>
          <w:color w:val="231F20"/>
        </w:rPr>
        <w:t>xong</w:t>
      </w:r>
      <w:r>
        <w:rPr>
          <w:color w:val="231F20"/>
          <w:spacing w:val="-7"/>
        </w:rPr>
        <w:t> </w:t>
      </w:r>
      <w:r>
        <w:rPr>
          <w:color w:val="231F20"/>
        </w:rPr>
        <w:t>một</w:t>
      </w:r>
      <w:r>
        <w:rPr>
          <w:color w:val="231F20"/>
          <w:spacing w:val="-7"/>
        </w:rPr>
        <w:t> </w:t>
      </w:r>
      <w:r>
        <w:rPr>
          <w:color w:val="231F20"/>
        </w:rPr>
        <w:t>việc</w:t>
      </w:r>
      <w:r>
        <w:rPr>
          <w:color w:val="231F20"/>
          <w:spacing w:val="-7"/>
        </w:rPr>
        <w:t> </w:t>
      </w:r>
      <w:r>
        <w:rPr>
          <w:color w:val="231F20"/>
        </w:rPr>
        <w:t>thiện</w:t>
      </w:r>
      <w:r>
        <w:rPr>
          <w:color w:val="231F20"/>
          <w:spacing w:val="-7"/>
        </w:rPr>
        <w:t> </w:t>
      </w:r>
      <w:r>
        <w:rPr>
          <w:color w:val="231F20"/>
        </w:rPr>
        <w:t>nhỏ, tâm</w:t>
      </w:r>
      <w:r>
        <w:rPr>
          <w:color w:val="231F20"/>
          <w:spacing w:val="-6"/>
        </w:rPr>
        <w:t> </w:t>
      </w:r>
      <w:r>
        <w:rPr>
          <w:color w:val="231F20"/>
        </w:rPr>
        <w:t>sinh</w:t>
      </w:r>
      <w:r>
        <w:rPr>
          <w:color w:val="231F20"/>
          <w:spacing w:val="-5"/>
        </w:rPr>
        <w:t> </w:t>
      </w:r>
      <w:r>
        <w:rPr>
          <w:color w:val="231F20"/>
        </w:rPr>
        <w:t>hối</w:t>
      </w:r>
      <w:r>
        <w:rPr>
          <w:color w:val="231F20"/>
          <w:spacing w:val="-6"/>
        </w:rPr>
        <w:t> </w:t>
      </w:r>
      <w:r>
        <w:rPr>
          <w:color w:val="231F20"/>
        </w:rPr>
        <w:t>tiếc:</w:t>
      </w:r>
      <w:r>
        <w:rPr>
          <w:color w:val="231F20"/>
          <w:spacing w:val="-10"/>
        </w:rPr>
        <w:t> </w:t>
      </w:r>
      <w:r>
        <w:rPr>
          <w:color w:val="231F20"/>
          <w:spacing w:val="-4"/>
        </w:rPr>
        <w:t>Việc</w:t>
      </w:r>
      <w:r>
        <w:rPr>
          <w:color w:val="231F20"/>
          <w:spacing w:val="-6"/>
        </w:rPr>
        <w:t> </w:t>
      </w:r>
      <w:r>
        <w:rPr>
          <w:color w:val="231F20"/>
        </w:rPr>
        <w:t>ta</w:t>
      </w:r>
      <w:r>
        <w:rPr>
          <w:color w:val="231F20"/>
          <w:spacing w:val="-5"/>
        </w:rPr>
        <w:t> </w:t>
      </w:r>
      <w:r>
        <w:rPr>
          <w:color w:val="231F20"/>
        </w:rPr>
        <w:t>đã</w:t>
      </w:r>
      <w:r>
        <w:rPr>
          <w:color w:val="231F20"/>
          <w:spacing w:val="-6"/>
        </w:rPr>
        <w:t> </w:t>
      </w:r>
      <w:r>
        <w:rPr>
          <w:color w:val="231F20"/>
        </w:rPr>
        <w:t>làm</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việc</w:t>
      </w:r>
      <w:r>
        <w:rPr>
          <w:color w:val="231F20"/>
          <w:spacing w:val="-6"/>
        </w:rPr>
        <w:t> </w:t>
      </w:r>
      <w:r>
        <w:rPr>
          <w:color w:val="231F20"/>
        </w:rPr>
        <w:t>khéo</w:t>
      </w:r>
      <w:r>
        <w:rPr>
          <w:color w:val="231F20"/>
          <w:spacing w:val="-5"/>
        </w:rPr>
        <w:t> </w:t>
      </w:r>
      <w:r>
        <w:rPr>
          <w:color w:val="231F20"/>
        </w:rPr>
        <w:t>làm.</w:t>
      </w:r>
      <w:r>
        <w:rPr>
          <w:color w:val="231F20"/>
          <w:spacing w:val="-11"/>
        </w:rPr>
        <w:t> </w:t>
      </w:r>
      <w:r>
        <w:rPr>
          <w:color w:val="231F20"/>
        </w:rPr>
        <w:t>Vì</w:t>
      </w:r>
      <w:r>
        <w:rPr>
          <w:color w:val="231F20"/>
          <w:spacing w:val="-5"/>
        </w:rPr>
        <w:t> </w:t>
      </w:r>
      <w:r>
        <w:rPr>
          <w:color w:val="231F20"/>
        </w:rPr>
        <w:t>sao ta không làm việc thiện này nhiều hơn? Như Tôn giả Vô Diệt nói: Nếu ta biết được người kia có oai đức </w:t>
      </w:r>
      <w:r>
        <w:rPr>
          <w:color w:val="231F20"/>
          <w:spacing w:val="-6"/>
        </w:rPr>
        <w:t>ấy, </w:t>
      </w:r>
      <w:r>
        <w:rPr>
          <w:color w:val="231F20"/>
        </w:rPr>
        <w:t>ta phải bố thí nhiều hơn, chứ đâu ít quá thế này?</w:t>
      </w:r>
    </w:p>
    <w:p>
      <w:pPr>
        <w:pStyle w:val="BodyText"/>
        <w:spacing w:line="278" w:lineRule="auto" w:before="120"/>
        <w:ind w:left="393" w:right="128"/>
      </w:pPr>
      <w:r>
        <w:rPr>
          <w:color w:val="231F20"/>
        </w:rPr>
        <w:t>Trường hợp d: Như có một người vừa làm việc ác nhỏ xong, tâm sinh hối tiếc: Điều ta đã làm không phải là khéo làm. Sao ta</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không</w:t>
      </w:r>
      <w:r>
        <w:rPr>
          <w:color w:val="231F20"/>
          <w:spacing w:val="-4"/>
        </w:rPr>
        <w:t> </w:t>
      </w:r>
      <w:r>
        <w:rPr>
          <w:color w:val="231F20"/>
        </w:rPr>
        <w:t>làm</w:t>
      </w:r>
      <w:r>
        <w:rPr>
          <w:color w:val="231F20"/>
          <w:spacing w:val="-3"/>
        </w:rPr>
        <w:t> </w:t>
      </w:r>
      <w:r>
        <w:rPr>
          <w:color w:val="231F20"/>
        </w:rPr>
        <w:t>sự</w:t>
      </w:r>
      <w:r>
        <w:rPr>
          <w:color w:val="231F20"/>
          <w:spacing w:val="-3"/>
        </w:rPr>
        <w:t> </w:t>
      </w:r>
      <w:r>
        <w:rPr>
          <w:color w:val="231F20"/>
        </w:rPr>
        <w:t>việc</w:t>
      </w:r>
      <w:r>
        <w:rPr>
          <w:color w:val="231F20"/>
          <w:spacing w:val="-3"/>
        </w:rPr>
        <w:t> </w:t>
      </w:r>
      <w:r>
        <w:rPr>
          <w:color w:val="231F20"/>
        </w:rPr>
        <w:t>như</w:t>
      </w:r>
      <w:r>
        <w:rPr>
          <w:color w:val="231F20"/>
          <w:spacing w:val="-3"/>
        </w:rPr>
        <w:t> </w:t>
      </w:r>
      <w:r>
        <w:rPr>
          <w:color w:val="231F20"/>
        </w:rPr>
        <w:t>thế</w:t>
      </w:r>
      <w:r>
        <w:rPr>
          <w:color w:val="231F20"/>
          <w:spacing w:val="-4"/>
        </w:rPr>
        <w:t> </w:t>
      </w:r>
      <w:r>
        <w:rPr>
          <w:color w:val="231F20"/>
        </w:rPr>
        <w:t>nhiều</w:t>
      </w:r>
      <w:r>
        <w:rPr>
          <w:color w:val="231F20"/>
          <w:spacing w:val="-3"/>
        </w:rPr>
        <w:t> </w:t>
      </w:r>
      <w:r>
        <w:rPr>
          <w:color w:val="231F20"/>
        </w:rPr>
        <w:t>hơn?</w:t>
      </w:r>
      <w:r>
        <w:rPr>
          <w:color w:val="231F20"/>
          <w:spacing w:val="-3"/>
        </w:rPr>
        <w:t> </w:t>
      </w:r>
      <w:r>
        <w:rPr>
          <w:color w:val="231F20"/>
        </w:rPr>
        <w:t>Như</w:t>
      </w:r>
      <w:r>
        <w:rPr>
          <w:color w:val="231F20"/>
          <w:spacing w:val="-3"/>
        </w:rPr>
        <w:t> </w:t>
      </w:r>
      <w:r>
        <w:rPr>
          <w:color w:val="231F20"/>
        </w:rPr>
        <w:t>kẻ</w:t>
      </w:r>
      <w:r>
        <w:rPr>
          <w:color w:val="231F20"/>
          <w:spacing w:val="-3"/>
        </w:rPr>
        <w:t> </w:t>
      </w:r>
      <w:r>
        <w:rPr>
          <w:color w:val="231F20"/>
        </w:rPr>
        <w:t>đồ</w:t>
      </w:r>
      <w:r>
        <w:rPr>
          <w:color w:val="231F20"/>
          <w:spacing w:val="-4"/>
        </w:rPr>
        <w:t> </w:t>
      </w:r>
      <w:r>
        <w:rPr>
          <w:color w:val="231F20"/>
        </w:rPr>
        <w:t>tể</w:t>
      </w:r>
      <w:r>
        <w:rPr>
          <w:color w:val="231F20"/>
          <w:spacing w:val="-3"/>
        </w:rPr>
        <w:t> </w:t>
      </w:r>
      <w:r>
        <w:rPr>
          <w:color w:val="231F20"/>
        </w:rPr>
        <w:t>tạo</w:t>
      </w:r>
      <w:r>
        <w:rPr>
          <w:color w:val="231F20"/>
          <w:spacing w:val="-3"/>
        </w:rPr>
        <w:t> </w:t>
      </w:r>
      <w:r>
        <w:rPr>
          <w:color w:val="231F20"/>
        </w:rPr>
        <w:t>ít</w:t>
      </w:r>
      <w:r>
        <w:rPr>
          <w:color w:val="231F20"/>
          <w:spacing w:val="-3"/>
        </w:rPr>
        <w:t> </w:t>
      </w:r>
      <w:r>
        <w:rPr>
          <w:color w:val="231F20"/>
        </w:rPr>
        <w:t>việc</w:t>
      </w:r>
      <w:r>
        <w:rPr>
          <w:color w:val="231F20"/>
          <w:spacing w:val="-3"/>
        </w:rPr>
        <w:t> </w:t>
      </w:r>
      <w:r>
        <w:rPr>
          <w:color w:val="231F20"/>
        </w:rPr>
        <w:t>ác</w:t>
      </w:r>
      <w:r>
        <w:rPr>
          <w:color w:val="231F20"/>
          <w:spacing w:val="-3"/>
        </w:rPr>
        <w:t> </w:t>
      </w:r>
      <w:r>
        <w:rPr>
          <w:color w:val="231F20"/>
        </w:rPr>
        <w:t>rồi lại hối tiếc sao không tạo nhiều</w:t>
      </w:r>
      <w:r>
        <w:rPr>
          <w:color w:val="231F20"/>
          <w:spacing w:val="-2"/>
        </w:rPr>
        <w:t> </w:t>
      </w:r>
      <w:r>
        <w:rPr>
          <w:color w:val="231F20"/>
        </w:rPr>
        <w:t>hơn.</w:t>
      </w:r>
    </w:p>
    <w:p>
      <w:pPr>
        <w:pStyle w:val="BodyText"/>
        <w:spacing w:line="276" w:lineRule="auto" w:before="116"/>
        <w:ind w:right="410"/>
      </w:pPr>
      <w:r>
        <w:rPr>
          <w:color w:val="231F20"/>
        </w:rPr>
        <w:t>Trong bốn trường hợp </w:t>
      </w:r>
      <w:r>
        <w:rPr>
          <w:color w:val="231F20"/>
          <w:spacing w:val="-5"/>
        </w:rPr>
        <w:t>này, </w:t>
      </w:r>
      <w:r>
        <w:rPr>
          <w:color w:val="231F20"/>
        </w:rPr>
        <w:t>trường hợp a và c là có ố tác</w:t>
      </w:r>
      <w:r>
        <w:rPr>
          <w:color w:val="231F20"/>
          <w:spacing w:val="-30"/>
        </w:rPr>
        <w:t> </w:t>
      </w:r>
      <w:r>
        <w:rPr>
          <w:color w:val="231F20"/>
        </w:rPr>
        <w:t>nhưng không phải tâm tương ưng với trạo cử.</w:t>
      </w:r>
    </w:p>
    <w:p>
      <w:pPr>
        <w:pStyle w:val="ListParagraph"/>
        <w:numPr>
          <w:ilvl w:val="0"/>
          <w:numId w:val="75"/>
        </w:numPr>
        <w:tabs>
          <w:tab w:pos="970" w:val="left" w:leader="none"/>
        </w:tabs>
        <w:spacing w:line="276" w:lineRule="auto" w:before="113" w:after="0"/>
        <w:ind w:left="110" w:right="409" w:firstLine="566"/>
        <w:jc w:val="both"/>
        <w:rPr>
          <w:sz w:val="26"/>
        </w:rPr>
      </w:pPr>
      <w:r>
        <w:rPr>
          <w:color w:val="231F20"/>
          <w:sz w:val="26"/>
        </w:rPr>
        <w:t>Có trường hợp tâm có trạo cử cũng tương ưng với ố tác: Nghĩa là tâm nhiễm ô, có tánh hối tiếc. Tức là trường hợp hai, bốn, trong bốn trường hợp trước vừa nêu.</w:t>
      </w:r>
    </w:p>
    <w:p>
      <w:pPr>
        <w:pStyle w:val="BodyText"/>
        <w:spacing w:line="276" w:lineRule="auto"/>
        <w:ind w:right="411"/>
      </w:pPr>
      <w:r>
        <w:rPr>
          <w:i/>
          <w:color w:val="231F20"/>
        </w:rPr>
        <w:t>Hỏi: </w:t>
      </w:r>
      <w:r>
        <w:rPr>
          <w:color w:val="231F20"/>
        </w:rPr>
        <w:t>Vì sao trong đây không nói có tâm thô tháo vội vàng có tánh hối tiếc, mà chỉ nói tâm ô nhiễm có tánh hối tiếc?</w:t>
      </w:r>
    </w:p>
    <w:p>
      <w:pPr>
        <w:pStyle w:val="BodyText"/>
        <w:spacing w:line="276" w:lineRule="auto"/>
        <w:ind w:right="410"/>
      </w:pPr>
      <w:r>
        <w:rPr>
          <w:i/>
          <w:color w:val="231F20"/>
        </w:rPr>
        <w:t>Đáp:</w:t>
      </w:r>
      <w:r>
        <w:rPr>
          <w:i/>
          <w:color w:val="231F20"/>
          <w:spacing w:val="-9"/>
        </w:rPr>
        <w:t> </w:t>
      </w:r>
      <w:r>
        <w:rPr>
          <w:color w:val="231F20"/>
        </w:rPr>
        <w:t>Chỉ</w:t>
      </w:r>
      <w:r>
        <w:rPr>
          <w:color w:val="231F20"/>
          <w:spacing w:val="-9"/>
        </w:rPr>
        <w:t> </w:t>
      </w:r>
      <w:r>
        <w:rPr>
          <w:color w:val="231F20"/>
        </w:rPr>
        <w:t>là</w:t>
      </w:r>
      <w:r>
        <w:rPr>
          <w:color w:val="231F20"/>
          <w:spacing w:val="-9"/>
        </w:rPr>
        <w:t> </w:t>
      </w:r>
      <w:r>
        <w:rPr>
          <w:color w:val="231F20"/>
        </w:rPr>
        <w:t>tâm</w:t>
      </w:r>
      <w:r>
        <w:rPr>
          <w:color w:val="231F20"/>
          <w:spacing w:val="-10"/>
        </w:rPr>
        <w:t> </w:t>
      </w:r>
      <w:r>
        <w:rPr>
          <w:color w:val="231F20"/>
        </w:rPr>
        <w:t>nhiễm</w:t>
      </w:r>
      <w:r>
        <w:rPr>
          <w:color w:val="231F20"/>
          <w:spacing w:val="-9"/>
        </w:rPr>
        <w:t> </w:t>
      </w:r>
      <w:r>
        <w:rPr>
          <w:color w:val="231F20"/>
        </w:rPr>
        <w:t>ô,</w:t>
      </w:r>
      <w:r>
        <w:rPr>
          <w:color w:val="231F20"/>
          <w:spacing w:val="-9"/>
        </w:rPr>
        <w:t> </w:t>
      </w:r>
      <w:r>
        <w:rPr>
          <w:color w:val="231F20"/>
        </w:rPr>
        <w:t>tất</w:t>
      </w:r>
      <w:r>
        <w:rPr>
          <w:color w:val="231F20"/>
          <w:spacing w:val="-9"/>
        </w:rPr>
        <w:t> </w:t>
      </w:r>
      <w:r>
        <w:rPr>
          <w:color w:val="231F20"/>
        </w:rPr>
        <w:t>đã</w:t>
      </w:r>
      <w:r>
        <w:rPr>
          <w:color w:val="231F20"/>
          <w:spacing w:val="-10"/>
        </w:rPr>
        <w:t> </w:t>
      </w:r>
      <w:r>
        <w:rPr>
          <w:color w:val="231F20"/>
        </w:rPr>
        <w:t>có</w:t>
      </w:r>
      <w:r>
        <w:rPr>
          <w:color w:val="231F20"/>
          <w:spacing w:val="-9"/>
        </w:rPr>
        <w:t> </w:t>
      </w:r>
      <w:r>
        <w:rPr>
          <w:color w:val="231F20"/>
        </w:rPr>
        <w:t>sự</w:t>
      </w:r>
      <w:r>
        <w:rPr>
          <w:color w:val="231F20"/>
          <w:spacing w:val="-9"/>
        </w:rPr>
        <w:t> </w:t>
      </w:r>
      <w:r>
        <w:rPr>
          <w:color w:val="231F20"/>
        </w:rPr>
        <w:t>thô</w:t>
      </w:r>
      <w:r>
        <w:rPr>
          <w:color w:val="231F20"/>
          <w:spacing w:val="-10"/>
        </w:rPr>
        <w:t> </w:t>
      </w:r>
      <w:r>
        <w:rPr>
          <w:color w:val="231F20"/>
        </w:rPr>
        <w:t>tháo,</w:t>
      </w:r>
      <w:r>
        <w:rPr>
          <w:color w:val="231F20"/>
          <w:spacing w:val="-9"/>
        </w:rPr>
        <w:t> </w:t>
      </w:r>
      <w:r>
        <w:rPr>
          <w:color w:val="231F20"/>
        </w:rPr>
        <w:t>vội</w:t>
      </w:r>
      <w:r>
        <w:rPr>
          <w:color w:val="231F20"/>
          <w:spacing w:val="-9"/>
        </w:rPr>
        <w:t> </w:t>
      </w:r>
      <w:r>
        <w:rPr>
          <w:color w:val="231F20"/>
        </w:rPr>
        <w:t>vàng,</w:t>
      </w:r>
      <w:r>
        <w:rPr>
          <w:color w:val="231F20"/>
          <w:spacing w:val="-9"/>
        </w:rPr>
        <w:t> </w:t>
      </w:r>
      <w:r>
        <w:rPr>
          <w:color w:val="231F20"/>
        </w:rPr>
        <w:t>không nói cũng tự thành. Nếu nói có tâm thô tháo vội vàng sẽ có người nghi: Trong tâm nhiễm ô không có sự thô tháo vội vàng </w:t>
      </w:r>
      <w:r>
        <w:rPr>
          <w:color w:val="231F20"/>
          <w:spacing w:val="-5"/>
        </w:rPr>
        <w:t>này, </w:t>
      </w:r>
      <w:r>
        <w:rPr>
          <w:color w:val="231F20"/>
        </w:rPr>
        <w:t>nên</w:t>
      </w:r>
      <w:r>
        <w:rPr>
          <w:color w:val="231F20"/>
          <w:spacing w:val="-36"/>
        </w:rPr>
        <w:t> </w:t>
      </w:r>
      <w:r>
        <w:rPr>
          <w:color w:val="231F20"/>
        </w:rPr>
        <w:t>chỉ nói tâm nhiễm ô. Tức do đấy nên trường hợp hai ở trước nói: Tâm không nhiễm ô, có tánh hối tiếc, tức không có nghĩa thô tháo </w:t>
      </w:r>
      <w:r>
        <w:rPr>
          <w:color w:val="231F20"/>
          <w:spacing w:val="-5"/>
        </w:rPr>
        <w:t>vội </w:t>
      </w:r>
      <w:r>
        <w:rPr>
          <w:color w:val="231F20"/>
        </w:rPr>
        <w:t>vàng,</w:t>
      </w:r>
      <w:r>
        <w:rPr>
          <w:color w:val="231F20"/>
          <w:spacing w:val="-7"/>
        </w:rPr>
        <w:t> </w:t>
      </w:r>
      <w:r>
        <w:rPr>
          <w:color w:val="231F20"/>
        </w:rPr>
        <w:t>cũng</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nói</w:t>
      </w:r>
      <w:r>
        <w:rPr>
          <w:color w:val="231F20"/>
          <w:spacing w:val="-6"/>
        </w:rPr>
        <w:t> </w:t>
      </w:r>
      <w:r>
        <w:rPr>
          <w:color w:val="231F20"/>
        </w:rPr>
        <w:t>mà</w:t>
      </w:r>
      <w:r>
        <w:rPr>
          <w:color w:val="231F20"/>
          <w:spacing w:val="-6"/>
        </w:rPr>
        <w:t> </w:t>
      </w:r>
      <w:r>
        <w:rPr>
          <w:color w:val="231F20"/>
        </w:rPr>
        <w:t>tự</w:t>
      </w:r>
      <w:r>
        <w:rPr>
          <w:color w:val="231F20"/>
          <w:spacing w:val="-6"/>
        </w:rPr>
        <w:t> </w:t>
      </w:r>
      <w:r>
        <w:rPr>
          <w:color w:val="231F20"/>
        </w:rPr>
        <w:t>thành.</w:t>
      </w:r>
      <w:r>
        <w:rPr>
          <w:color w:val="231F20"/>
          <w:spacing w:val="-7"/>
        </w:rPr>
        <w:t> </w:t>
      </w:r>
      <w:r>
        <w:rPr>
          <w:color w:val="231F20"/>
        </w:rPr>
        <w:t>Nếu</w:t>
      </w:r>
      <w:r>
        <w:rPr>
          <w:color w:val="231F20"/>
          <w:spacing w:val="-6"/>
        </w:rPr>
        <w:t> </w:t>
      </w:r>
      <w:r>
        <w:rPr>
          <w:color w:val="231F20"/>
        </w:rPr>
        <w:t>nói</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tâm</w:t>
      </w:r>
      <w:r>
        <w:rPr>
          <w:color w:val="231F20"/>
          <w:spacing w:val="-6"/>
        </w:rPr>
        <w:t> </w:t>
      </w:r>
      <w:r>
        <w:rPr>
          <w:color w:val="231F20"/>
        </w:rPr>
        <w:t>thô</w:t>
      </w:r>
      <w:r>
        <w:rPr>
          <w:color w:val="231F20"/>
          <w:spacing w:val="-6"/>
        </w:rPr>
        <w:t> </w:t>
      </w:r>
      <w:r>
        <w:rPr>
          <w:color w:val="231F20"/>
        </w:rPr>
        <w:t>tháo vội vàng, có tánh hối tiếc, thì sẽ nghi: Không có tâm nhiễm ô, hoặc có thô tháo vội vàng, nên trước chỉ nói là không có tâm nhiễm ô.</w:t>
      </w:r>
    </w:p>
    <w:p>
      <w:pPr>
        <w:pStyle w:val="ListParagraph"/>
        <w:numPr>
          <w:ilvl w:val="0"/>
          <w:numId w:val="75"/>
        </w:numPr>
        <w:tabs>
          <w:tab w:pos="965" w:val="left" w:leader="none"/>
        </w:tabs>
        <w:spacing w:line="276" w:lineRule="auto" w:before="115" w:after="0"/>
        <w:ind w:left="110" w:right="410" w:firstLine="566"/>
        <w:jc w:val="both"/>
        <w:rPr>
          <w:sz w:val="26"/>
        </w:rPr>
      </w:pPr>
      <w:r>
        <w:rPr>
          <w:color w:val="231F20"/>
          <w:sz w:val="26"/>
        </w:rPr>
        <w:t>Có trường hợp tâm không trạo cử cũng không phải </w:t>
      </w:r>
      <w:r>
        <w:rPr>
          <w:color w:val="231F20"/>
          <w:spacing w:val="-3"/>
          <w:sz w:val="26"/>
        </w:rPr>
        <w:t>tương </w:t>
      </w:r>
      <w:r>
        <w:rPr>
          <w:color w:val="231F20"/>
          <w:sz w:val="26"/>
        </w:rPr>
        <w:t>ưng với ố tác: Nghĩa là trừ các tướng nêu</w:t>
      </w:r>
      <w:r>
        <w:rPr>
          <w:color w:val="231F20"/>
          <w:spacing w:val="-2"/>
          <w:sz w:val="26"/>
        </w:rPr>
        <w:t> </w:t>
      </w:r>
      <w:r>
        <w:rPr>
          <w:color w:val="231F20"/>
          <w:sz w:val="26"/>
        </w:rPr>
        <w:t>trước.</w:t>
      </w:r>
    </w:p>
    <w:p>
      <w:pPr>
        <w:pStyle w:val="BodyText"/>
        <w:spacing w:line="276" w:lineRule="auto" w:before="113"/>
        <w:ind w:right="410"/>
      </w:pPr>
      <w:r>
        <w:rPr>
          <w:color w:val="231F20"/>
        </w:rPr>
        <w:t>Ở đây, danh đã nói đến là dùng tiếng tướng để nói. Nếu pháp đã lập danh rồi nêu gọi: Tức là phân làm ba trường hợp trước. Chưa lập danh, chưa nêu gọi: Tức tạo ra trường hợp bốn, nên nói trừ các tướng nêu trước.</w:t>
      </w:r>
    </w:p>
    <w:p>
      <w:pPr>
        <w:pStyle w:val="BodyText"/>
        <w:spacing w:line="276" w:lineRule="auto" w:before="115"/>
        <w:ind w:right="411"/>
      </w:pPr>
      <w:r>
        <w:rPr>
          <w:color w:val="231F20"/>
        </w:rPr>
        <w:t>Điều ấy lại là thế nào? Nghĩa là nêu bốn trường hợp này trong thức uẩn:</w:t>
      </w:r>
    </w:p>
    <w:p>
      <w:pPr>
        <w:pStyle w:val="BodyText"/>
        <w:spacing w:line="367" w:lineRule="auto" w:before="113"/>
        <w:ind w:left="677" w:right="1068" w:firstLine="0"/>
      </w:pPr>
      <w:r>
        <w:rPr>
          <w:color w:val="231F20"/>
        </w:rPr>
        <w:t>Trường hợp 1: Nhận không có tâm ố tác, có tâm trạo cử. Trường hợp 2: Nhận không có tâm trạo cử, có tâm ố tác.</w:t>
      </w:r>
    </w:p>
    <w:p>
      <w:pPr>
        <w:spacing w:after="0" w:line="367"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Trường hợp 3: Nhận có tâm trạo cử, có tâm ố tác.</w:t>
      </w:r>
    </w:p>
    <w:p>
      <w:pPr>
        <w:pStyle w:val="BodyText"/>
        <w:spacing w:line="276" w:lineRule="auto" w:before="158"/>
        <w:ind w:left="393"/>
        <w:jc w:val="left"/>
      </w:pPr>
      <w:r>
        <w:rPr>
          <w:color w:val="231F20"/>
        </w:rPr>
        <w:t>Trường</w:t>
      </w:r>
      <w:r>
        <w:rPr>
          <w:color w:val="231F20"/>
          <w:spacing w:val="-17"/>
        </w:rPr>
        <w:t> </w:t>
      </w:r>
      <w:r>
        <w:rPr>
          <w:color w:val="231F20"/>
        </w:rPr>
        <w:t>hợp</w:t>
      </w:r>
      <w:r>
        <w:rPr>
          <w:color w:val="231F20"/>
          <w:spacing w:val="-16"/>
        </w:rPr>
        <w:t> </w:t>
      </w:r>
      <w:r>
        <w:rPr>
          <w:color w:val="231F20"/>
        </w:rPr>
        <w:t>4:</w:t>
      </w:r>
      <w:r>
        <w:rPr>
          <w:color w:val="231F20"/>
          <w:spacing w:val="-21"/>
        </w:rPr>
        <w:t> </w:t>
      </w:r>
      <w:r>
        <w:rPr>
          <w:color w:val="231F20"/>
          <w:spacing w:val="-4"/>
        </w:rPr>
        <w:t>Trừ</w:t>
      </w:r>
      <w:r>
        <w:rPr>
          <w:color w:val="231F20"/>
          <w:spacing w:val="-16"/>
        </w:rPr>
        <w:t> </w:t>
      </w:r>
      <w:r>
        <w:rPr>
          <w:color w:val="231F20"/>
        </w:rPr>
        <w:t>trạo</w:t>
      </w:r>
      <w:r>
        <w:rPr>
          <w:color w:val="231F20"/>
          <w:spacing w:val="-16"/>
        </w:rPr>
        <w:t> </w:t>
      </w:r>
      <w:r>
        <w:rPr>
          <w:color w:val="231F20"/>
        </w:rPr>
        <w:t>cử</w:t>
      </w:r>
      <w:r>
        <w:rPr>
          <w:color w:val="231F20"/>
          <w:spacing w:val="-16"/>
        </w:rPr>
        <w:t> </w:t>
      </w:r>
      <w:r>
        <w:rPr>
          <w:color w:val="231F20"/>
          <w:spacing w:val="-5"/>
        </w:rPr>
        <w:t>này,</w:t>
      </w:r>
      <w:r>
        <w:rPr>
          <w:color w:val="231F20"/>
          <w:spacing w:val="-16"/>
        </w:rPr>
        <w:t> </w:t>
      </w:r>
      <w:r>
        <w:rPr>
          <w:color w:val="231F20"/>
        </w:rPr>
        <w:t>ngoài</w:t>
      </w:r>
      <w:r>
        <w:rPr>
          <w:color w:val="231F20"/>
          <w:spacing w:val="-16"/>
        </w:rPr>
        <w:t> </w:t>
      </w:r>
      <w:r>
        <w:rPr>
          <w:color w:val="231F20"/>
        </w:rPr>
        <w:t>ra</w:t>
      </w:r>
      <w:r>
        <w:rPr>
          <w:color w:val="231F20"/>
          <w:spacing w:val="-16"/>
        </w:rPr>
        <w:t> </w:t>
      </w:r>
      <w:r>
        <w:rPr>
          <w:color w:val="231F20"/>
        </w:rPr>
        <w:t>không</w:t>
      </w:r>
      <w:r>
        <w:rPr>
          <w:color w:val="231F20"/>
          <w:spacing w:val="-17"/>
        </w:rPr>
        <w:t> </w:t>
      </w:r>
      <w:r>
        <w:rPr>
          <w:color w:val="231F20"/>
        </w:rPr>
        <w:t>có</w:t>
      </w:r>
      <w:r>
        <w:rPr>
          <w:color w:val="231F20"/>
          <w:spacing w:val="-16"/>
        </w:rPr>
        <w:t> </w:t>
      </w:r>
      <w:r>
        <w:rPr>
          <w:color w:val="231F20"/>
        </w:rPr>
        <w:t>trạo</w:t>
      </w:r>
      <w:r>
        <w:rPr>
          <w:color w:val="231F20"/>
          <w:spacing w:val="-16"/>
        </w:rPr>
        <w:t> </w:t>
      </w:r>
      <w:r>
        <w:rPr>
          <w:color w:val="231F20"/>
        </w:rPr>
        <w:t>cử,</w:t>
      </w:r>
      <w:r>
        <w:rPr>
          <w:color w:val="231F20"/>
          <w:spacing w:val="-16"/>
        </w:rPr>
        <w:t> </w:t>
      </w:r>
      <w:r>
        <w:rPr>
          <w:color w:val="231F20"/>
          <w:spacing w:val="-3"/>
        </w:rPr>
        <w:t>không </w:t>
      </w:r>
      <w:r>
        <w:rPr>
          <w:color w:val="231F20"/>
        </w:rPr>
        <w:t>có tâm ố tác.</w:t>
      </w:r>
    </w:p>
    <w:p>
      <w:pPr>
        <w:pStyle w:val="BodyText"/>
        <w:ind w:left="780" w:right="517" w:firstLine="0"/>
        <w:jc w:val="center"/>
      </w:pPr>
      <w:r>
        <w:rPr>
          <w:color w:val="231F20"/>
        </w:rPr>
        <w:t>***</w:t>
      </w:r>
    </w:p>
    <w:p>
      <w:pPr>
        <w:pStyle w:val="Heading3"/>
        <w:spacing w:before="243"/>
        <w:ind w:left="960" w:firstLine="0"/>
        <w:rPr>
          <w:i/>
        </w:rPr>
      </w:pPr>
      <w:r>
        <w:rPr>
          <w:i/>
          <w:color w:val="231F20"/>
        </w:rPr>
        <w:t>* Thế nào là Hôn trầm? Cho đến nói rộng.</w:t>
      </w:r>
    </w:p>
    <w:p>
      <w:pPr>
        <w:pStyle w:val="BodyText"/>
        <w:spacing w:before="159"/>
        <w:ind w:left="960" w:firstLine="0"/>
      </w:pPr>
      <w:r>
        <w:rPr>
          <w:i/>
          <w:color w:val="231F20"/>
        </w:rPr>
        <w:t>Hỏi: </w:t>
      </w:r>
      <w:r>
        <w:rPr>
          <w:color w:val="231F20"/>
        </w:rPr>
        <w:t>Vì sao tạo ra phần Luận này?</w:t>
      </w:r>
    </w:p>
    <w:p>
      <w:pPr>
        <w:pStyle w:val="BodyText"/>
        <w:spacing w:line="276" w:lineRule="auto" w:before="158"/>
        <w:ind w:left="393" w:right="127"/>
      </w:pPr>
      <w:r>
        <w:rPr>
          <w:i/>
          <w:color w:val="231F20"/>
        </w:rPr>
        <w:t>Đáp: </w:t>
      </w:r>
      <w:r>
        <w:rPr>
          <w:color w:val="231F20"/>
        </w:rPr>
        <w:t>Vì muốn cho người nghi có được quyết định. Như Đức Thế</w:t>
      </w:r>
      <w:r>
        <w:rPr>
          <w:color w:val="231F20"/>
          <w:spacing w:val="-19"/>
        </w:rPr>
        <w:t> </w:t>
      </w:r>
      <w:r>
        <w:rPr>
          <w:color w:val="231F20"/>
        </w:rPr>
        <w:t>Tôn</w:t>
      </w:r>
      <w:r>
        <w:rPr>
          <w:color w:val="231F20"/>
          <w:spacing w:val="-13"/>
        </w:rPr>
        <w:t> </w:t>
      </w:r>
      <w:r>
        <w:rPr>
          <w:color w:val="231F20"/>
        </w:rPr>
        <w:t>nói:</w:t>
      </w:r>
      <w:r>
        <w:rPr>
          <w:color w:val="231F20"/>
          <w:spacing w:val="-13"/>
        </w:rPr>
        <w:t> </w:t>
      </w:r>
      <w:r>
        <w:rPr>
          <w:color w:val="231F20"/>
        </w:rPr>
        <w:t>Hôn</w:t>
      </w:r>
      <w:r>
        <w:rPr>
          <w:color w:val="231F20"/>
          <w:spacing w:val="-13"/>
        </w:rPr>
        <w:t> </w:t>
      </w:r>
      <w:r>
        <w:rPr>
          <w:color w:val="231F20"/>
        </w:rPr>
        <w:t>trầm</w:t>
      </w:r>
      <w:r>
        <w:rPr>
          <w:color w:val="231F20"/>
          <w:spacing w:val="-13"/>
        </w:rPr>
        <w:t> </w:t>
      </w:r>
      <w:r>
        <w:rPr>
          <w:color w:val="231F20"/>
        </w:rPr>
        <w:t>và</w:t>
      </w:r>
      <w:r>
        <w:rPr>
          <w:color w:val="231F20"/>
          <w:spacing w:val="-13"/>
        </w:rPr>
        <w:t> </w:t>
      </w:r>
      <w:r>
        <w:rPr>
          <w:color w:val="231F20"/>
        </w:rPr>
        <w:t>thùy</w:t>
      </w:r>
      <w:r>
        <w:rPr>
          <w:color w:val="231F20"/>
          <w:spacing w:val="-13"/>
        </w:rPr>
        <w:t> </w:t>
      </w:r>
      <w:r>
        <w:rPr>
          <w:color w:val="231F20"/>
        </w:rPr>
        <w:t>miên</w:t>
      </w:r>
      <w:r>
        <w:rPr>
          <w:color w:val="231F20"/>
          <w:spacing w:val="-14"/>
        </w:rPr>
        <w:t> </w:t>
      </w:r>
      <w:r>
        <w:rPr>
          <w:color w:val="231F20"/>
        </w:rPr>
        <w:t>kết</w:t>
      </w:r>
      <w:r>
        <w:rPr>
          <w:color w:val="231F20"/>
          <w:spacing w:val="-13"/>
        </w:rPr>
        <w:t> </w:t>
      </w:r>
      <w:r>
        <w:rPr>
          <w:color w:val="231F20"/>
        </w:rPr>
        <w:t>hợp</w:t>
      </w:r>
      <w:r>
        <w:rPr>
          <w:color w:val="231F20"/>
          <w:spacing w:val="-13"/>
        </w:rPr>
        <w:t> </w:t>
      </w:r>
      <w:r>
        <w:rPr>
          <w:color w:val="231F20"/>
        </w:rPr>
        <w:t>làm</w:t>
      </w:r>
      <w:r>
        <w:rPr>
          <w:color w:val="231F20"/>
          <w:spacing w:val="-13"/>
        </w:rPr>
        <w:t> </w:t>
      </w:r>
      <w:r>
        <w:rPr>
          <w:color w:val="231F20"/>
        </w:rPr>
        <w:t>một</w:t>
      </w:r>
      <w:r>
        <w:rPr>
          <w:color w:val="231F20"/>
          <w:spacing w:val="-13"/>
        </w:rPr>
        <w:t> </w:t>
      </w:r>
      <w:r>
        <w:rPr>
          <w:color w:val="231F20"/>
        </w:rPr>
        <w:t>cái</w:t>
      </w:r>
      <w:r>
        <w:rPr>
          <w:color w:val="231F20"/>
          <w:spacing w:val="-13"/>
        </w:rPr>
        <w:t> </w:t>
      </w:r>
      <w:r>
        <w:rPr>
          <w:color w:val="231F20"/>
        </w:rPr>
        <w:t>(Ngăn</w:t>
      </w:r>
      <w:r>
        <w:rPr>
          <w:color w:val="231F20"/>
          <w:spacing w:val="-13"/>
        </w:rPr>
        <w:t> </w:t>
      </w:r>
      <w:r>
        <w:rPr>
          <w:color w:val="231F20"/>
        </w:rPr>
        <w:t>che).</w:t>
      </w:r>
    </w:p>
    <w:p>
      <w:pPr>
        <w:pStyle w:val="BodyText"/>
        <w:spacing w:line="276" w:lineRule="auto"/>
        <w:ind w:left="393" w:right="126"/>
      </w:pPr>
      <w:r>
        <w:rPr>
          <w:color w:val="231F20"/>
        </w:rPr>
        <w:t>Hoặc</w:t>
      </w:r>
      <w:r>
        <w:rPr>
          <w:color w:val="231F20"/>
          <w:spacing w:val="-13"/>
        </w:rPr>
        <w:t> </w:t>
      </w:r>
      <w:r>
        <w:rPr>
          <w:color w:val="231F20"/>
        </w:rPr>
        <w:t>có</w:t>
      </w:r>
      <w:r>
        <w:rPr>
          <w:color w:val="231F20"/>
          <w:spacing w:val="-12"/>
        </w:rPr>
        <w:t> </w:t>
      </w:r>
      <w:r>
        <w:rPr>
          <w:color w:val="231F20"/>
        </w:rPr>
        <w:t>người</w:t>
      </w:r>
      <w:r>
        <w:rPr>
          <w:color w:val="231F20"/>
          <w:spacing w:val="-13"/>
        </w:rPr>
        <w:t> </w:t>
      </w:r>
      <w:r>
        <w:rPr>
          <w:color w:val="231F20"/>
        </w:rPr>
        <w:t>sinh</w:t>
      </w:r>
      <w:r>
        <w:rPr>
          <w:color w:val="231F20"/>
          <w:spacing w:val="-12"/>
        </w:rPr>
        <w:t> </w:t>
      </w:r>
      <w:r>
        <w:rPr>
          <w:color w:val="231F20"/>
        </w:rPr>
        <w:t>nghi:</w:t>
      </w:r>
      <w:r>
        <w:rPr>
          <w:color w:val="231F20"/>
          <w:spacing w:val="-13"/>
        </w:rPr>
        <w:t> </w:t>
      </w:r>
      <w:r>
        <w:rPr>
          <w:color w:val="231F20"/>
        </w:rPr>
        <w:t>Lìa</w:t>
      </w:r>
      <w:r>
        <w:rPr>
          <w:color w:val="231F20"/>
          <w:spacing w:val="-12"/>
        </w:rPr>
        <w:t> </w:t>
      </w:r>
      <w:r>
        <w:rPr>
          <w:color w:val="231F20"/>
        </w:rPr>
        <w:t>hôn</w:t>
      </w:r>
      <w:r>
        <w:rPr>
          <w:color w:val="231F20"/>
          <w:spacing w:val="-13"/>
        </w:rPr>
        <w:t> </w:t>
      </w:r>
      <w:r>
        <w:rPr>
          <w:color w:val="231F20"/>
        </w:rPr>
        <w:t>trầm</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thùy</w:t>
      </w:r>
      <w:r>
        <w:rPr>
          <w:color w:val="231F20"/>
          <w:spacing w:val="-13"/>
        </w:rPr>
        <w:t> </w:t>
      </w:r>
      <w:r>
        <w:rPr>
          <w:color w:val="231F20"/>
        </w:rPr>
        <w:t>miên.</w:t>
      </w:r>
      <w:r>
        <w:rPr>
          <w:color w:val="231F20"/>
          <w:spacing w:val="-12"/>
        </w:rPr>
        <w:t> </w:t>
      </w:r>
      <w:r>
        <w:rPr>
          <w:color w:val="231F20"/>
        </w:rPr>
        <w:t>Lìa thùy</w:t>
      </w:r>
      <w:r>
        <w:rPr>
          <w:color w:val="231F20"/>
          <w:spacing w:val="-9"/>
        </w:rPr>
        <w:t> </w:t>
      </w:r>
      <w:r>
        <w:rPr>
          <w:color w:val="231F20"/>
        </w:rPr>
        <w:t>miên</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hôn</w:t>
      </w:r>
      <w:r>
        <w:rPr>
          <w:color w:val="231F20"/>
          <w:spacing w:val="-8"/>
        </w:rPr>
        <w:t> </w:t>
      </w:r>
      <w:r>
        <w:rPr>
          <w:color w:val="231F20"/>
        </w:rPr>
        <w:t>trầm.</w:t>
      </w:r>
      <w:r>
        <w:rPr>
          <w:color w:val="231F20"/>
          <w:spacing w:val="-8"/>
        </w:rPr>
        <w:t> </w:t>
      </w:r>
      <w:r>
        <w:rPr>
          <w:color w:val="231F20"/>
        </w:rPr>
        <w:t>Nay</w:t>
      </w:r>
      <w:r>
        <w:rPr>
          <w:color w:val="231F20"/>
          <w:spacing w:val="-9"/>
        </w:rPr>
        <w:t> </w:t>
      </w:r>
      <w:r>
        <w:rPr>
          <w:color w:val="231F20"/>
        </w:rPr>
        <w:t>nhằm</w:t>
      </w:r>
      <w:r>
        <w:rPr>
          <w:color w:val="231F20"/>
          <w:spacing w:val="-8"/>
        </w:rPr>
        <w:t> </w:t>
      </w:r>
      <w:r>
        <w:rPr>
          <w:color w:val="231F20"/>
        </w:rPr>
        <w:t>khiến</w:t>
      </w:r>
      <w:r>
        <w:rPr>
          <w:color w:val="231F20"/>
          <w:spacing w:val="-8"/>
        </w:rPr>
        <w:t> </w:t>
      </w:r>
      <w:r>
        <w:rPr>
          <w:color w:val="231F20"/>
        </w:rPr>
        <w:t>cho</w:t>
      </w:r>
      <w:r>
        <w:rPr>
          <w:color w:val="231F20"/>
          <w:spacing w:val="-8"/>
        </w:rPr>
        <w:t> </w:t>
      </w:r>
      <w:r>
        <w:rPr>
          <w:color w:val="231F20"/>
        </w:rPr>
        <w:t>người</w:t>
      </w:r>
      <w:r>
        <w:rPr>
          <w:color w:val="231F20"/>
          <w:spacing w:val="-9"/>
        </w:rPr>
        <w:t> </w:t>
      </w:r>
      <w:r>
        <w:rPr>
          <w:color w:val="231F20"/>
        </w:rPr>
        <w:t>nghi</w:t>
      </w:r>
      <w:r>
        <w:rPr>
          <w:color w:val="231F20"/>
          <w:spacing w:val="-8"/>
        </w:rPr>
        <w:t> </w:t>
      </w:r>
      <w:r>
        <w:rPr>
          <w:color w:val="231F20"/>
        </w:rPr>
        <w:t>có</w:t>
      </w:r>
      <w:r>
        <w:rPr>
          <w:color w:val="231F20"/>
          <w:spacing w:val="-7"/>
        </w:rPr>
        <w:t> </w:t>
      </w:r>
      <w:r>
        <w:rPr>
          <w:color w:val="231F20"/>
        </w:rPr>
        <w:t>sự quyết định cùng hiển bày: Lìa hôn trầm có thùy miên. Lìa thùy</w:t>
      </w:r>
      <w:r>
        <w:rPr>
          <w:color w:val="231F20"/>
          <w:spacing w:val="-39"/>
        </w:rPr>
        <w:t> </w:t>
      </w:r>
      <w:r>
        <w:rPr>
          <w:color w:val="231F20"/>
        </w:rPr>
        <w:t>miên có hôn trầm, nên tạo ra phần Luận </w:t>
      </w:r>
      <w:r>
        <w:rPr>
          <w:color w:val="231F20"/>
          <w:spacing w:val="-5"/>
        </w:rPr>
        <w:t>này.</w:t>
      </w:r>
    </w:p>
    <w:p>
      <w:pPr>
        <w:pStyle w:val="BodyText"/>
        <w:ind w:left="960" w:firstLine="0"/>
      </w:pPr>
      <w:r>
        <w:rPr>
          <w:i/>
          <w:color w:val="231F20"/>
        </w:rPr>
        <w:t>Hỏi: </w:t>
      </w:r>
      <w:r>
        <w:rPr>
          <w:color w:val="231F20"/>
        </w:rPr>
        <w:t>Thế nào là Hôn trầm?</w:t>
      </w:r>
    </w:p>
    <w:p>
      <w:pPr>
        <w:pStyle w:val="BodyText"/>
        <w:spacing w:line="276" w:lineRule="auto" w:before="158"/>
        <w:ind w:left="393" w:right="126"/>
      </w:pPr>
      <w:r>
        <w:rPr>
          <w:i/>
          <w:color w:val="231F20"/>
        </w:rPr>
        <w:t>Đáp: </w:t>
      </w:r>
      <w:r>
        <w:rPr>
          <w:color w:val="231F20"/>
        </w:rPr>
        <w:t>Tánh nặng nề của các thân, tánh nặng nhọc của tâm,</w:t>
      </w:r>
      <w:r>
        <w:rPr>
          <w:color w:val="231F20"/>
          <w:spacing w:val="-31"/>
        </w:rPr>
        <w:t> </w:t>
      </w:r>
      <w:r>
        <w:rPr>
          <w:color w:val="231F20"/>
        </w:rPr>
        <w:t>thân không điều hòa, không dịu dàng, tâm không điều hòa thuận </w:t>
      </w:r>
      <w:r>
        <w:rPr>
          <w:color w:val="231F20"/>
          <w:spacing w:val="-3"/>
        </w:rPr>
        <w:t>hợp. </w:t>
      </w:r>
      <w:r>
        <w:rPr>
          <w:color w:val="231F20"/>
        </w:rPr>
        <w:t>Thân, tâm lờ mờ, phiền muộn, tánh tối tăm nặng nhọc của tâm. Đó gọi là Hôn</w:t>
      </w:r>
      <w:r>
        <w:rPr>
          <w:color w:val="231F20"/>
          <w:spacing w:val="-2"/>
        </w:rPr>
        <w:t> </w:t>
      </w:r>
      <w:r>
        <w:rPr>
          <w:color w:val="231F20"/>
        </w:rPr>
        <w:t>trầm.</w:t>
      </w:r>
    </w:p>
    <w:p>
      <w:pPr>
        <w:pStyle w:val="BodyText"/>
        <w:spacing w:line="276" w:lineRule="auto" w:before="115"/>
        <w:ind w:left="393" w:right="127"/>
      </w:pPr>
      <w:r>
        <w:rPr>
          <w:color w:val="231F20"/>
        </w:rPr>
        <w:t>Trong</w:t>
      </w:r>
      <w:r>
        <w:rPr>
          <w:color w:val="231F20"/>
          <w:spacing w:val="-6"/>
        </w:rPr>
        <w:t> </w:t>
      </w:r>
      <w:r>
        <w:rPr>
          <w:color w:val="231F20"/>
          <w:spacing w:val="-5"/>
        </w:rPr>
        <w:t>đây,</w:t>
      </w:r>
      <w:r>
        <w:rPr>
          <w:color w:val="231F20"/>
          <w:spacing w:val="-6"/>
        </w:rPr>
        <w:t> </w:t>
      </w:r>
      <w:r>
        <w:rPr>
          <w:color w:val="231F20"/>
        </w:rPr>
        <w:t>Luận</w:t>
      </w:r>
      <w:r>
        <w:rPr>
          <w:color w:val="231F20"/>
          <w:spacing w:val="-5"/>
        </w:rPr>
        <w:t> </w:t>
      </w:r>
      <w:r>
        <w:rPr>
          <w:color w:val="231F20"/>
        </w:rPr>
        <w:t>chủ</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các</w:t>
      </w:r>
      <w:r>
        <w:rPr>
          <w:color w:val="231F20"/>
          <w:spacing w:val="-6"/>
        </w:rPr>
        <w:t> </w:t>
      </w:r>
      <w:r>
        <w:rPr>
          <w:color w:val="231F20"/>
        </w:rPr>
        <w:t>danh</w:t>
      </w:r>
      <w:r>
        <w:rPr>
          <w:color w:val="231F20"/>
          <w:spacing w:val="-7"/>
        </w:rPr>
        <w:t> </w:t>
      </w:r>
      <w:r>
        <w:rPr>
          <w:color w:val="231F20"/>
        </w:rPr>
        <w:t>nghĩa</w:t>
      </w:r>
      <w:r>
        <w:rPr>
          <w:color w:val="231F20"/>
          <w:spacing w:val="-6"/>
        </w:rPr>
        <w:t> </w:t>
      </w:r>
      <w:r>
        <w:rPr>
          <w:color w:val="231F20"/>
        </w:rPr>
        <w:t>dị</w:t>
      </w:r>
      <w:r>
        <w:rPr>
          <w:color w:val="231F20"/>
          <w:spacing w:val="-7"/>
        </w:rPr>
        <w:t> </w:t>
      </w:r>
      <w:r>
        <w:rPr>
          <w:color w:val="231F20"/>
        </w:rPr>
        <w:t>biệt</w:t>
      </w:r>
      <w:r>
        <w:rPr>
          <w:color w:val="231F20"/>
          <w:spacing w:val="-6"/>
        </w:rPr>
        <w:t> </w:t>
      </w:r>
      <w:r>
        <w:rPr>
          <w:color w:val="231F20"/>
        </w:rPr>
        <w:t>đã</w:t>
      </w:r>
      <w:r>
        <w:rPr>
          <w:color w:val="231F20"/>
          <w:spacing w:val="-7"/>
        </w:rPr>
        <w:t> </w:t>
      </w:r>
      <w:r>
        <w:rPr>
          <w:color w:val="231F20"/>
        </w:rPr>
        <w:t>đạt</w:t>
      </w:r>
      <w:r>
        <w:rPr>
          <w:color w:val="231F20"/>
          <w:spacing w:val="-6"/>
        </w:rPr>
        <w:t> </w:t>
      </w:r>
      <w:r>
        <w:rPr>
          <w:color w:val="231F20"/>
        </w:rPr>
        <w:t>được thiện xảo, nên tạo ra các lối diễn đạt, văn tuy bất đồng nhưng thể không khác.</w:t>
      </w:r>
    </w:p>
    <w:p>
      <w:pPr>
        <w:pStyle w:val="BodyText"/>
        <w:spacing w:line="276" w:lineRule="auto"/>
        <w:ind w:left="393" w:right="126"/>
      </w:pPr>
      <w:r>
        <w:rPr>
          <w:color w:val="231F20"/>
        </w:rPr>
        <w:t>Tánh</w:t>
      </w:r>
      <w:r>
        <w:rPr>
          <w:color w:val="231F20"/>
          <w:spacing w:val="-9"/>
        </w:rPr>
        <w:t> </w:t>
      </w:r>
      <w:r>
        <w:rPr>
          <w:color w:val="231F20"/>
        </w:rPr>
        <w:t>nặng</w:t>
      </w:r>
      <w:r>
        <w:rPr>
          <w:color w:val="231F20"/>
          <w:spacing w:val="-8"/>
        </w:rPr>
        <w:t> </w:t>
      </w:r>
      <w:r>
        <w:rPr>
          <w:color w:val="231F20"/>
        </w:rPr>
        <w:t>nề</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Là</w:t>
      </w:r>
      <w:r>
        <w:rPr>
          <w:color w:val="231F20"/>
          <w:spacing w:val="-7"/>
        </w:rPr>
        <w:t> </w:t>
      </w:r>
      <w:r>
        <w:rPr>
          <w:color w:val="231F20"/>
        </w:rPr>
        <w:t>chỉ</w:t>
      </w:r>
      <w:r>
        <w:rPr>
          <w:color w:val="231F20"/>
          <w:spacing w:val="-8"/>
        </w:rPr>
        <w:t> </w:t>
      </w:r>
      <w:r>
        <w:rPr>
          <w:color w:val="231F20"/>
        </w:rPr>
        <w:t>rõ</w:t>
      </w:r>
      <w:r>
        <w:rPr>
          <w:color w:val="231F20"/>
          <w:spacing w:val="-8"/>
        </w:rPr>
        <w:t> </w:t>
      </w:r>
      <w:r>
        <w:rPr>
          <w:color w:val="231F20"/>
        </w:rPr>
        <w:t>sự</w:t>
      </w:r>
      <w:r>
        <w:rPr>
          <w:color w:val="231F20"/>
          <w:spacing w:val="-8"/>
        </w:rPr>
        <w:t> </w:t>
      </w:r>
      <w:r>
        <w:rPr>
          <w:color w:val="231F20"/>
        </w:rPr>
        <w:t>tối</w:t>
      </w:r>
      <w:r>
        <w:rPr>
          <w:color w:val="231F20"/>
          <w:spacing w:val="-8"/>
        </w:rPr>
        <w:t> </w:t>
      </w:r>
      <w:r>
        <w:rPr>
          <w:color w:val="231F20"/>
        </w:rPr>
        <w:t>tăm,</w:t>
      </w:r>
      <w:r>
        <w:rPr>
          <w:color w:val="231F20"/>
          <w:spacing w:val="-8"/>
        </w:rPr>
        <w:t> </w:t>
      </w:r>
      <w:r>
        <w:rPr>
          <w:color w:val="231F20"/>
        </w:rPr>
        <w:t>nặng</w:t>
      </w:r>
      <w:r>
        <w:rPr>
          <w:color w:val="231F20"/>
          <w:spacing w:val="-8"/>
        </w:rPr>
        <w:t> </w:t>
      </w:r>
      <w:r>
        <w:rPr>
          <w:color w:val="231F20"/>
        </w:rPr>
        <w:t>nề</w:t>
      </w:r>
      <w:r>
        <w:rPr>
          <w:color w:val="231F20"/>
          <w:spacing w:val="-8"/>
        </w:rPr>
        <w:t> </w:t>
      </w:r>
      <w:r>
        <w:rPr>
          <w:color w:val="231F20"/>
        </w:rPr>
        <w:t>tương</w:t>
      </w:r>
      <w:r>
        <w:rPr>
          <w:color w:val="231F20"/>
          <w:spacing w:val="-8"/>
        </w:rPr>
        <w:t> </w:t>
      </w:r>
      <w:r>
        <w:rPr>
          <w:color w:val="231F20"/>
        </w:rPr>
        <w:t>ưng với năm thức.</w:t>
      </w:r>
    </w:p>
    <w:p>
      <w:pPr>
        <w:pStyle w:val="BodyText"/>
        <w:spacing w:line="276" w:lineRule="auto" w:before="113"/>
        <w:ind w:left="393" w:right="128"/>
      </w:pPr>
      <w:r>
        <w:rPr>
          <w:color w:val="231F20"/>
          <w:spacing w:val="-3"/>
        </w:rPr>
        <w:t>Tánh</w:t>
      </w:r>
      <w:r>
        <w:rPr>
          <w:color w:val="231F20"/>
          <w:spacing w:val="-17"/>
        </w:rPr>
        <w:t> </w:t>
      </w:r>
      <w:r>
        <w:rPr>
          <w:color w:val="231F20"/>
          <w:spacing w:val="-3"/>
        </w:rPr>
        <w:t>nặng</w:t>
      </w:r>
      <w:r>
        <w:rPr>
          <w:color w:val="231F20"/>
          <w:spacing w:val="-17"/>
        </w:rPr>
        <w:t> </w:t>
      </w:r>
      <w:r>
        <w:rPr>
          <w:color w:val="231F20"/>
          <w:spacing w:val="-3"/>
        </w:rPr>
        <w:t>nhọc</w:t>
      </w:r>
      <w:r>
        <w:rPr>
          <w:color w:val="231F20"/>
          <w:spacing w:val="-16"/>
        </w:rPr>
        <w:t> </w:t>
      </w:r>
      <w:r>
        <w:rPr>
          <w:color w:val="231F20"/>
        </w:rPr>
        <w:t>của</w:t>
      </w:r>
      <w:r>
        <w:rPr>
          <w:color w:val="231F20"/>
          <w:spacing w:val="-17"/>
        </w:rPr>
        <w:t> </w:t>
      </w:r>
      <w:r>
        <w:rPr>
          <w:color w:val="231F20"/>
          <w:spacing w:val="-3"/>
        </w:rPr>
        <w:t>tâm:</w:t>
      </w:r>
      <w:r>
        <w:rPr>
          <w:color w:val="231F20"/>
          <w:spacing w:val="-17"/>
        </w:rPr>
        <w:t> </w:t>
      </w:r>
      <w:r>
        <w:rPr>
          <w:color w:val="231F20"/>
        </w:rPr>
        <w:t>Là</w:t>
      </w:r>
      <w:r>
        <w:rPr>
          <w:color w:val="231F20"/>
          <w:spacing w:val="-16"/>
        </w:rPr>
        <w:t> </w:t>
      </w:r>
      <w:r>
        <w:rPr>
          <w:color w:val="231F20"/>
        </w:rPr>
        <w:t>chỉ</w:t>
      </w:r>
      <w:r>
        <w:rPr>
          <w:color w:val="231F20"/>
          <w:spacing w:val="-17"/>
        </w:rPr>
        <w:t> </w:t>
      </w:r>
      <w:r>
        <w:rPr>
          <w:color w:val="231F20"/>
        </w:rPr>
        <w:t>rõ</w:t>
      </w:r>
      <w:r>
        <w:rPr>
          <w:color w:val="231F20"/>
          <w:spacing w:val="-16"/>
        </w:rPr>
        <w:t> </w:t>
      </w:r>
      <w:r>
        <w:rPr>
          <w:color w:val="231F20"/>
        </w:rPr>
        <w:t>sự</w:t>
      </w:r>
      <w:r>
        <w:rPr>
          <w:color w:val="231F20"/>
          <w:spacing w:val="-17"/>
        </w:rPr>
        <w:t> </w:t>
      </w:r>
      <w:r>
        <w:rPr>
          <w:color w:val="231F20"/>
        </w:rPr>
        <w:t>tối</w:t>
      </w:r>
      <w:r>
        <w:rPr>
          <w:color w:val="231F20"/>
          <w:spacing w:val="-17"/>
        </w:rPr>
        <w:t> </w:t>
      </w:r>
      <w:r>
        <w:rPr>
          <w:color w:val="231F20"/>
          <w:spacing w:val="-3"/>
        </w:rPr>
        <w:t>tăm,</w:t>
      </w:r>
      <w:r>
        <w:rPr>
          <w:color w:val="231F20"/>
          <w:spacing w:val="-16"/>
        </w:rPr>
        <w:t> </w:t>
      </w:r>
      <w:r>
        <w:rPr>
          <w:color w:val="231F20"/>
          <w:spacing w:val="-3"/>
        </w:rPr>
        <w:t>nặng</w:t>
      </w:r>
      <w:r>
        <w:rPr>
          <w:color w:val="231F20"/>
          <w:spacing w:val="-17"/>
        </w:rPr>
        <w:t> </w:t>
      </w:r>
      <w:r>
        <w:rPr>
          <w:color w:val="231F20"/>
        </w:rPr>
        <w:t>nề</w:t>
      </w:r>
      <w:r>
        <w:rPr>
          <w:color w:val="231F20"/>
          <w:spacing w:val="-16"/>
        </w:rPr>
        <w:t> </w:t>
      </w:r>
      <w:r>
        <w:rPr>
          <w:color w:val="231F20"/>
          <w:spacing w:val="-3"/>
        </w:rPr>
        <w:t>tương</w:t>
      </w:r>
      <w:r>
        <w:rPr>
          <w:color w:val="231F20"/>
          <w:spacing w:val="-17"/>
        </w:rPr>
        <w:t> </w:t>
      </w:r>
      <w:r>
        <w:rPr>
          <w:color w:val="231F20"/>
          <w:spacing w:val="-3"/>
        </w:rPr>
        <w:t>ưng </w:t>
      </w:r>
      <w:r>
        <w:rPr>
          <w:color w:val="231F20"/>
        </w:rPr>
        <w:t>với</w:t>
      </w:r>
      <w:r>
        <w:rPr>
          <w:color w:val="231F20"/>
          <w:spacing w:val="-7"/>
        </w:rPr>
        <w:t> </w:t>
      </w:r>
      <w:r>
        <w:rPr>
          <w:color w:val="231F20"/>
        </w:rPr>
        <w:t>ý</w:t>
      </w:r>
      <w:r>
        <w:rPr>
          <w:color w:val="231F20"/>
          <w:spacing w:val="-6"/>
        </w:rPr>
        <w:t> </w:t>
      </w:r>
      <w:r>
        <w:rPr>
          <w:color w:val="231F20"/>
          <w:spacing w:val="-3"/>
        </w:rPr>
        <w:t>thức.</w:t>
      </w:r>
      <w:r>
        <w:rPr>
          <w:color w:val="231F20"/>
          <w:spacing w:val="-7"/>
        </w:rPr>
        <w:t> </w:t>
      </w:r>
      <w:r>
        <w:rPr>
          <w:color w:val="231F20"/>
        </w:rPr>
        <w:t>Do</w:t>
      </w:r>
      <w:r>
        <w:rPr>
          <w:color w:val="231F20"/>
          <w:spacing w:val="-6"/>
        </w:rPr>
        <w:t> </w:t>
      </w:r>
      <w:r>
        <w:rPr>
          <w:color w:val="231F20"/>
          <w:spacing w:val="-7"/>
        </w:rPr>
        <w:t>đấy,</w:t>
      </w:r>
      <w:r>
        <w:rPr>
          <w:color w:val="231F20"/>
          <w:spacing w:val="-6"/>
        </w:rPr>
        <w:t> </w:t>
      </w:r>
      <w:r>
        <w:rPr>
          <w:color w:val="231F20"/>
          <w:spacing w:val="-3"/>
        </w:rPr>
        <w:t>những</w:t>
      </w:r>
      <w:r>
        <w:rPr>
          <w:color w:val="231F20"/>
          <w:spacing w:val="-7"/>
        </w:rPr>
        <w:t> </w:t>
      </w:r>
      <w:r>
        <w:rPr>
          <w:color w:val="231F20"/>
          <w:spacing w:val="-3"/>
        </w:rPr>
        <w:t>trường</w:t>
      </w:r>
      <w:r>
        <w:rPr>
          <w:color w:val="231F20"/>
          <w:spacing w:val="-6"/>
        </w:rPr>
        <w:t> </w:t>
      </w:r>
      <w:r>
        <w:rPr>
          <w:color w:val="231F20"/>
        </w:rPr>
        <w:t>hợp</w:t>
      </w:r>
      <w:r>
        <w:rPr>
          <w:color w:val="231F20"/>
          <w:spacing w:val="-6"/>
        </w:rPr>
        <w:t> </w:t>
      </w:r>
      <w:r>
        <w:rPr>
          <w:color w:val="231F20"/>
          <w:spacing w:val="-3"/>
        </w:rPr>
        <w:t>khác</w:t>
      </w:r>
      <w:r>
        <w:rPr>
          <w:color w:val="231F20"/>
          <w:spacing w:val="-7"/>
        </w:rPr>
        <w:t> </w:t>
      </w:r>
      <w:r>
        <w:rPr>
          <w:color w:val="231F20"/>
        </w:rPr>
        <w:t>nên</w:t>
      </w:r>
      <w:r>
        <w:rPr>
          <w:color w:val="231F20"/>
          <w:spacing w:val="-6"/>
        </w:rPr>
        <w:t> </w:t>
      </w:r>
      <w:r>
        <w:rPr>
          <w:color w:val="231F20"/>
          <w:spacing w:val="-3"/>
        </w:rPr>
        <w:t>biết</w:t>
      </w:r>
      <w:r>
        <w:rPr>
          <w:color w:val="231F20"/>
          <w:spacing w:val="-6"/>
        </w:rPr>
        <w:t> </w:t>
      </w:r>
      <w:r>
        <w:rPr>
          <w:color w:val="231F20"/>
          <w:spacing w:val="-3"/>
        </w:rPr>
        <w:t>cũng</w:t>
      </w:r>
      <w:r>
        <w:rPr>
          <w:color w:val="231F20"/>
          <w:spacing w:val="-7"/>
        </w:rPr>
        <w:t> </w:t>
      </w:r>
      <w:r>
        <w:rPr>
          <w:color w:val="231F20"/>
        </w:rPr>
        <w:t>như</w:t>
      </w:r>
      <w:r>
        <w:rPr>
          <w:color w:val="231F20"/>
          <w:spacing w:val="-6"/>
        </w:rPr>
        <w:t> </w:t>
      </w:r>
      <w:r>
        <w:rPr>
          <w:color w:val="231F20"/>
          <w:spacing w:val="-3"/>
        </w:rPr>
        <w:t>thế.</w:t>
      </w:r>
    </w:p>
    <w:p>
      <w:pPr>
        <w:pStyle w:val="BodyText"/>
        <w:spacing w:line="276" w:lineRule="auto"/>
        <w:ind w:left="393" w:right="126"/>
      </w:pPr>
      <w:r>
        <w:rPr>
          <w:color w:val="231F20"/>
        </w:rPr>
        <w:t>Tánh nặng nề, mờ tối của tâm: Là chỉ rõ trạng thái này đều là tánh của tâm sở pháp.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Thùy miên?</w:t>
      </w:r>
    </w:p>
    <w:p>
      <w:pPr>
        <w:pStyle w:val="BodyText"/>
        <w:spacing w:line="276" w:lineRule="auto" w:before="164"/>
        <w:ind w:right="331"/>
        <w:jc w:val="left"/>
      </w:pPr>
      <w:r>
        <w:rPr>
          <w:i/>
          <w:color w:val="231F20"/>
        </w:rPr>
        <w:t>Đáp: </w:t>
      </w:r>
      <w:r>
        <w:rPr>
          <w:color w:val="231F20"/>
        </w:rPr>
        <w:t>Những sự ngủ say, tối tăm của tâm, vi tế mà chuyển biến, tánh lờ mờ giản lược của tâm. Đó gọi là Thùy miên.</w:t>
      </w:r>
    </w:p>
    <w:p>
      <w:pPr>
        <w:pStyle w:val="BodyText"/>
        <w:spacing w:line="276" w:lineRule="auto" w:before="120"/>
        <w:ind w:right="549"/>
        <w:jc w:val="left"/>
      </w:pPr>
      <w:r>
        <w:rPr>
          <w:color w:val="231F20"/>
        </w:rPr>
        <w:t>Tâm thùy miên: Là chỉ rõ sự ngủ nghỉ này chỉ tương ưng </w:t>
      </w:r>
      <w:r>
        <w:rPr>
          <w:color w:val="231F20"/>
          <w:spacing w:val="2"/>
        </w:rPr>
        <w:t>với  </w:t>
      </w:r>
      <w:r>
        <w:rPr>
          <w:color w:val="231F20"/>
        </w:rPr>
        <w:t>ý</w:t>
      </w:r>
      <w:r>
        <w:rPr>
          <w:color w:val="231F20"/>
          <w:spacing w:val="5"/>
        </w:rPr>
        <w:t> </w:t>
      </w:r>
      <w:r>
        <w:rPr>
          <w:color w:val="231F20"/>
        </w:rPr>
        <w:t>thức.</w:t>
      </w:r>
    </w:p>
    <w:p>
      <w:pPr>
        <w:pStyle w:val="BodyText"/>
        <w:spacing w:line="276" w:lineRule="auto" w:before="119"/>
        <w:ind w:right="345"/>
        <w:jc w:val="left"/>
      </w:pPr>
      <w:r>
        <w:rPr>
          <w:color w:val="231F20"/>
        </w:rPr>
        <w:t>Trạng thái tối tăm, vi tế, chuyển biến: Là nêu rõ chỗ khác </w:t>
      </w:r>
      <w:r>
        <w:rPr>
          <w:color w:val="231F20"/>
          <w:spacing w:val="-4"/>
        </w:rPr>
        <w:t>với</w:t>
      </w:r>
      <w:r>
        <w:rPr>
          <w:color w:val="231F20"/>
          <w:spacing w:val="57"/>
        </w:rPr>
        <w:t> </w:t>
      </w:r>
      <w:r>
        <w:rPr>
          <w:color w:val="231F20"/>
        </w:rPr>
        <w:t>khi thức và không có tâm định.</w:t>
      </w:r>
    </w:p>
    <w:p>
      <w:pPr>
        <w:pStyle w:val="BodyText"/>
        <w:spacing w:line="276" w:lineRule="auto" w:before="119"/>
        <w:ind w:right="624"/>
        <w:jc w:val="left"/>
      </w:pPr>
      <w:r>
        <w:rPr>
          <w:color w:val="231F20"/>
          <w:spacing w:val="3"/>
        </w:rPr>
        <w:t>Tánh </w:t>
      </w:r>
      <w:r>
        <w:rPr>
          <w:color w:val="231F20"/>
          <w:spacing w:val="2"/>
        </w:rPr>
        <w:t>lờ mờ </w:t>
      </w:r>
      <w:r>
        <w:rPr>
          <w:color w:val="231F20"/>
          <w:spacing w:val="3"/>
        </w:rPr>
        <w:t>giản lược của tâm: </w:t>
      </w:r>
      <w:r>
        <w:rPr>
          <w:color w:val="231F20"/>
          <w:spacing w:val="2"/>
        </w:rPr>
        <w:t>Là </w:t>
      </w:r>
      <w:r>
        <w:rPr>
          <w:color w:val="231F20"/>
          <w:spacing w:val="3"/>
        </w:rPr>
        <w:t>chỉ </w:t>
      </w:r>
      <w:r>
        <w:rPr>
          <w:color w:val="231F20"/>
          <w:spacing w:val="2"/>
        </w:rPr>
        <w:t>rõ tự </w:t>
      </w:r>
      <w:r>
        <w:rPr>
          <w:color w:val="231F20"/>
          <w:spacing w:val="3"/>
        </w:rPr>
        <w:t>tánh </w:t>
      </w:r>
      <w:r>
        <w:rPr>
          <w:color w:val="231F20"/>
          <w:spacing w:val="2"/>
        </w:rPr>
        <w:t>ấy là </w:t>
      </w:r>
      <w:r>
        <w:rPr>
          <w:color w:val="231F20"/>
          <w:spacing w:val="5"/>
        </w:rPr>
        <w:t>tâm  </w:t>
      </w:r>
      <w:r>
        <w:rPr>
          <w:color w:val="231F20"/>
          <w:spacing w:val="2"/>
        </w:rPr>
        <w:t>sở</w:t>
      </w:r>
      <w:r>
        <w:rPr>
          <w:color w:val="231F20"/>
          <w:spacing w:val="10"/>
        </w:rPr>
        <w:t> </w:t>
      </w:r>
      <w:r>
        <w:rPr>
          <w:color w:val="231F20"/>
          <w:spacing w:val="5"/>
        </w:rPr>
        <w:t>pháp.</w:t>
      </w:r>
    </w:p>
    <w:p>
      <w:pPr>
        <w:pStyle w:val="BodyText"/>
        <w:spacing w:line="372" w:lineRule="auto" w:before="120"/>
        <w:ind w:left="677" w:right="979" w:firstLine="0"/>
        <w:jc w:val="left"/>
      </w:pPr>
      <w:r>
        <w:rPr>
          <w:color w:val="231F20"/>
        </w:rPr>
        <w:t>Nghĩa là lược: Là phân biệt chỗ tương ưng với năm thức. Lờ mờ: Là phân biệt với các định cùng ý phân biệt.</w:t>
      </w:r>
    </w:p>
    <w:p>
      <w:pPr>
        <w:pStyle w:val="BodyText"/>
        <w:spacing w:line="298" w:lineRule="exact" w:before="0"/>
        <w:ind w:left="677" w:firstLine="0"/>
        <w:jc w:val="left"/>
      </w:pPr>
      <w:r>
        <w:rPr>
          <w:i/>
          <w:color w:val="231F20"/>
          <w:spacing w:val="-5"/>
        </w:rPr>
        <w:t>Hỏi: </w:t>
      </w:r>
      <w:r>
        <w:rPr>
          <w:color w:val="231F20"/>
          <w:spacing w:val="-4"/>
        </w:rPr>
        <w:t>Các tâm </w:t>
      </w:r>
      <w:r>
        <w:rPr>
          <w:color w:val="231F20"/>
          <w:spacing w:val="-3"/>
        </w:rPr>
        <w:t>có </w:t>
      </w:r>
      <w:r>
        <w:rPr>
          <w:color w:val="231F20"/>
          <w:spacing w:val="-4"/>
        </w:rPr>
        <w:t>hôn </w:t>
      </w:r>
      <w:r>
        <w:rPr>
          <w:color w:val="231F20"/>
          <w:spacing w:val="-5"/>
        </w:rPr>
        <w:t>trầm, </w:t>
      </w:r>
      <w:r>
        <w:rPr>
          <w:color w:val="231F20"/>
          <w:spacing w:val="-4"/>
        </w:rPr>
        <w:t>tâm </w:t>
      </w:r>
      <w:r>
        <w:rPr>
          <w:color w:val="231F20"/>
          <w:spacing w:val="-3"/>
        </w:rPr>
        <w:t>đó </w:t>
      </w:r>
      <w:r>
        <w:rPr>
          <w:color w:val="231F20"/>
          <w:spacing w:val="-5"/>
        </w:rPr>
        <w:t>tương </w:t>
      </w:r>
      <w:r>
        <w:rPr>
          <w:color w:val="231F20"/>
          <w:spacing w:val="-4"/>
        </w:rPr>
        <w:t>ưng với </w:t>
      </w:r>
      <w:r>
        <w:rPr>
          <w:color w:val="231F20"/>
          <w:spacing w:val="-5"/>
        </w:rPr>
        <w:t>thùy miên </w:t>
      </w:r>
      <w:r>
        <w:rPr>
          <w:color w:val="231F20"/>
          <w:spacing w:val="-6"/>
        </w:rPr>
        <w:t>chăng?</w:t>
      </w:r>
    </w:p>
    <w:p>
      <w:pPr>
        <w:pStyle w:val="BodyText"/>
        <w:spacing w:line="276" w:lineRule="auto" w:before="164"/>
        <w:ind w:right="411"/>
      </w:pPr>
      <w:r>
        <w:rPr>
          <w:i/>
          <w:color w:val="231F20"/>
        </w:rPr>
        <w:t>Đáp:</w:t>
      </w:r>
      <w:r>
        <w:rPr>
          <w:i/>
          <w:color w:val="231F20"/>
          <w:spacing w:val="-4"/>
        </w:rPr>
        <w:t> </w:t>
      </w:r>
      <w:r>
        <w:rPr>
          <w:color w:val="231F20"/>
        </w:rPr>
        <w:t>Nên</w:t>
      </w:r>
      <w:r>
        <w:rPr>
          <w:color w:val="231F20"/>
          <w:spacing w:val="-4"/>
        </w:rPr>
        <w:t> </w:t>
      </w:r>
      <w:r>
        <w:rPr>
          <w:color w:val="231F20"/>
        </w:rPr>
        <w:t>nêu</w:t>
      </w:r>
      <w:r>
        <w:rPr>
          <w:color w:val="231F20"/>
          <w:spacing w:val="-5"/>
        </w:rPr>
        <w:t> </w:t>
      </w:r>
      <w:r>
        <w:rPr>
          <w:color w:val="231F20"/>
        </w:rPr>
        <w:t>ra</w:t>
      </w:r>
      <w:r>
        <w:rPr>
          <w:color w:val="231F20"/>
          <w:spacing w:val="-4"/>
        </w:rPr>
        <w:t> </w:t>
      </w:r>
      <w:r>
        <w:rPr>
          <w:color w:val="231F20"/>
        </w:rPr>
        <w:t>bốn</w:t>
      </w:r>
      <w:r>
        <w:rPr>
          <w:color w:val="231F20"/>
          <w:spacing w:val="-5"/>
        </w:rPr>
        <w:t> </w:t>
      </w:r>
      <w:r>
        <w:rPr>
          <w:color w:val="231F20"/>
        </w:rPr>
        <w:t>trường</w:t>
      </w:r>
      <w:r>
        <w:rPr>
          <w:color w:val="231F20"/>
          <w:spacing w:val="-4"/>
        </w:rPr>
        <w:t> </w:t>
      </w:r>
      <w:r>
        <w:rPr>
          <w:color w:val="231F20"/>
        </w:rPr>
        <w:t>hợp.</w:t>
      </w:r>
      <w:r>
        <w:rPr>
          <w:color w:val="231F20"/>
          <w:spacing w:val="-9"/>
        </w:rPr>
        <w:t> </w:t>
      </w:r>
      <w:r>
        <w:rPr>
          <w:color w:val="231F20"/>
        </w:rPr>
        <w:t>Vì</w:t>
      </w:r>
      <w:r>
        <w:rPr>
          <w:color w:val="231F20"/>
          <w:spacing w:val="-4"/>
        </w:rPr>
        <w:t> </w:t>
      </w:r>
      <w:r>
        <w:rPr>
          <w:color w:val="231F20"/>
        </w:rPr>
        <w:t>hai</w:t>
      </w:r>
      <w:r>
        <w:rPr>
          <w:color w:val="231F20"/>
          <w:spacing w:val="-4"/>
        </w:rPr>
        <w:t> </w:t>
      </w:r>
      <w:r>
        <w:rPr>
          <w:color w:val="231F20"/>
        </w:rPr>
        <w:t>thứ</w:t>
      </w:r>
      <w:r>
        <w:rPr>
          <w:color w:val="231F20"/>
          <w:spacing w:val="-5"/>
        </w:rPr>
        <w:t> </w:t>
      </w:r>
      <w:r>
        <w:rPr>
          <w:color w:val="231F20"/>
        </w:rPr>
        <w:t>này</w:t>
      </w:r>
      <w:r>
        <w:rPr>
          <w:color w:val="231F20"/>
          <w:spacing w:val="-4"/>
        </w:rPr>
        <w:t> </w:t>
      </w:r>
      <w:r>
        <w:rPr>
          <w:color w:val="231F20"/>
        </w:rPr>
        <w:t>cùng</w:t>
      </w:r>
      <w:r>
        <w:rPr>
          <w:color w:val="231F20"/>
          <w:spacing w:val="-5"/>
        </w:rPr>
        <w:t> </w:t>
      </w:r>
      <w:r>
        <w:rPr>
          <w:color w:val="231F20"/>
        </w:rPr>
        <w:t>có</w:t>
      </w:r>
      <w:r>
        <w:rPr>
          <w:color w:val="231F20"/>
          <w:spacing w:val="-4"/>
        </w:rPr>
        <w:t> </w:t>
      </w:r>
      <w:r>
        <w:rPr>
          <w:color w:val="231F20"/>
        </w:rPr>
        <w:t>nghĩa rộng, hẹp:</w:t>
      </w:r>
    </w:p>
    <w:p>
      <w:pPr>
        <w:pStyle w:val="ListParagraph"/>
        <w:numPr>
          <w:ilvl w:val="0"/>
          <w:numId w:val="76"/>
        </w:numPr>
        <w:tabs>
          <w:tab w:pos="954" w:val="left" w:leader="none"/>
        </w:tabs>
        <w:spacing w:line="276" w:lineRule="auto" w:before="119" w:after="0"/>
        <w:ind w:left="110" w:right="409" w:firstLine="566"/>
        <w:jc w:val="both"/>
        <w:rPr>
          <w:sz w:val="26"/>
        </w:rPr>
      </w:pPr>
      <w:r>
        <w:rPr>
          <w:color w:val="231F20"/>
          <w:sz w:val="26"/>
        </w:rPr>
        <w:t>Có trường hợp tâm có hôn trầm không phải tương ưng với thùy miên: Nghĩa là không có tâm thùy miên mà có tánh hôn trầm. Tức</w:t>
      </w:r>
      <w:r>
        <w:rPr>
          <w:color w:val="231F20"/>
          <w:spacing w:val="-5"/>
          <w:sz w:val="26"/>
        </w:rPr>
        <w:t> </w:t>
      </w:r>
      <w:r>
        <w:rPr>
          <w:color w:val="231F20"/>
          <w:sz w:val="26"/>
        </w:rPr>
        <w:t>hết</w:t>
      </w:r>
      <w:r>
        <w:rPr>
          <w:color w:val="231F20"/>
          <w:spacing w:val="-4"/>
          <w:sz w:val="26"/>
        </w:rPr>
        <w:t> </w:t>
      </w:r>
      <w:r>
        <w:rPr>
          <w:color w:val="231F20"/>
          <w:sz w:val="26"/>
        </w:rPr>
        <w:t>thảy</w:t>
      </w:r>
      <w:r>
        <w:rPr>
          <w:color w:val="231F20"/>
          <w:spacing w:val="-4"/>
          <w:sz w:val="26"/>
        </w:rPr>
        <w:t> </w:t>
      </w:r>
      <w:r>
        <w:rPr>
          <w:color w:val="231F20"/>
          <w:sz w:val="26"/>
        </w:rPr>
        <w:t>tâm</w:t>
      </w:r>
      <w:r>
        <w:rPr>
          <w:color w:val="231F20"/>
          <w:spacing w:val="-5"/>
          <w:sz w:val="26"/>
        </w:rPr>
        <w:t> </w:t>
      </w:r>
      <w:r>
        <w:rPr>
          <w:color w:val="231F20"/>
          <w:sz w:val="26"/>
        </w:rPr>
        <w:t>nhiễm</w:t>
      </w:r>
      <w:r>
        <w:rPr>
          <w:color w:val="231F20"/>
          <w:spacing w:val="-4"/>
          <w:sz w:val="26"/>
        </w:rPr>
        <w:t> </w:t>
      </w:r>
      <w:r>
        <w:rPr>
          <w:color w:val="231F20"/>
          <w:sz w:val="26"/>
        </w:rPr>
        <w:t>ô</w:t>
      </w:r>
      <w:r>
        <w:rPr>
          <w:color w:val="231F20"/>
          <w:spacing w:val="-4"/>
          <w:sz w:val="26"/>
        </w:rPr>
        <w:t> </w:t>
      </w:r>
      <w:r>
        <w:rPr>
          <w:color w:val="231F20"/>
          <w:sz w:val="26"/>
        </w:rPr>
        <w:t>của</w:t>
      </w:r>
      <w:r>
        <w:rPr>
          <w:color w:val="231F20"/>
          <w:spacing w:val="-5"/>
          <w:sz w:val="26"/>
        </w:rPr>
        <w:t> </w:t>
      </w:r>
      <w:r>
        <w:rPr>
          <w:color w:val="231F20"/>
          <w:sz w:val="26"/>
        </w:rPr>
        <w:t>cõi</w:t>
      </w:r>
      <w:r>
        <w:rPr>
          <w:color w:val="231F20"/>
          <w:spacing w:val="-4"/>
          <w:sz w:val="26"/>
        </w:rPr>
        <w:t> </w:t>
      </w:r>
      <w:r>
        <w:rPr>
          <w:color w:val="231F20"/>
          <w:sz w:val="26"/>
        </w:rPr>
        <w:t>sắc,</w:t>
      </w:r>
      <w:r>
        <w:rPr>
          <w:color w:val="231F20"/>
          <w:spacing w:val="-4"/>
          <w:sz w:val="26"/>
        </w:rPr>
        <w:t> </w:t>
      </w:r>
      <w:r>
        <w:rPr>
          <w:color w:val="231F20"/>
          <w:sz w:val="26"/>
        </w:rPr>
        <w:t>cõi</w:t>
      </w:r>
      <w:r>
        <w:rPr>
          <w:color w:val="231F20"/>
          <w:spacing w:val="-5"/>
          <w:sz w:val="26"/>
        </w:rPr>
        <w:t> </w:t>
      </w:r>
      <w:r>
        <w:rPr>
          <w:color w:val="231F20"/>
          <w:sz w:val="26"/>
        </w:rPr>
        <w:t>vô</w:t>
      </w:r>
      <w:r>
        <w:rPr>
          <w:color w:val="231F20"/>
          <w:spacing w:val="-4"/>
          <w:sz w:val="26"/>
        </w:rPr>
        <w:t> </w:t>
      </w:r>
      <w:r>
        <w:rPr>
          <w:color w:val="231F20"/>
          <w:sz w:val="26"/>
        </w:rPr>
        <w:t>sắc</w:t>
      </w:r>
      <w:r>
        <w:rPr>
          <w:color w:val="231F20"/>
          <w:spacing w:val="-4"/>
          <w:sz w:val="26"/>
        </w:rPr>
        <w:t> </w:t>
      </w:r>
      <w:r>
        <w:rPr>
          <w:color w:val="231F20"/>
          <w:sz w:val="26"/>
        </w:rPr>
        <w:t>và</w:t>
      </w:r>
      <w:r>
        <w:rPr>
          <w:color w:val="231F20"/>
          <w:spacing w:val="-4"/>
          <w:sz w:val="26"/>
        </w:rPr>
        <w:t> </w:t>
      </w:r>
      <w:r>
        <w:rPr>
          <w:color w:val="231F20"/>
          <w:sz w:val="26"/>
        </w:rPr>
        <w:t>các</w:t>
      </w:r>
      <w:r>
        <w:rPr>
          <w:color w:val="231F20"/>
          <w:spacing w:val="-5"/>
          <w:sz w:val="26"/>
        </w:rPr>
        <w:t> </w:t>
      </w:r>
      <w:r>
        <w:rPr>
          <w:color w:val="231F20"/>
          <w:sz w:val="26"/>
        </w:rPr>
        <w:t>tâm</w:t>
      </w:r>
      <w:r>
        <w:rPr>
          <w:color w:val="231F20"/>
          <w:spacing w:val="-4"/>
          <w:sz w:val="26"/>
        </w:rPr>
        <w:t> </w:t>
      </w:r>
      <w:r>
        <w:rPr>
          <w:color w:val="231F20"/>
          <w:sz w:val="26"/>
        </w:rPr>
        <w:t>nhiễm</w:t>
      </w:r>
      <w:r>
        <w:rPr>
          <w:color w:val="231F20"/>
          <w:spacing w:val="-4"/>
          <w:sz w:val="26"/>
        </w:rPr>
        <w:t> </w:t>
      </w:r>
      <w:r>
        <w:rPr>
          <w:color w:val="231F20"/>
          <w:sz w:val="26"/>
        </w:rPr>
        <w:t>ô khi thức của cõi dục.</w:t>
      </w:r>
    </w:p>
    <w:p>
      <w:pPr>
        <w:pStyle w:val="ListParagraph"/>
        <w:numPr>
          <w:ilvl w:val="0"/>
          <w:numId w:val="76"/>
        </w:numPr>
        <w:tabs>
          <w:tab w:pos="974" w:val="left" w:leader="none"/>
        </w:tabs>
        <w:spacing w:line="276" w:lineRule="auto" w:before="120" w:after="0"/>
        <w:ind w:left="110" w:right="404" w:firstLine="566"/>
        <w:jc w:val="both"/>
        <w:rPr>
          <w:sz w:val="26"/>
        </w:rPr>
      </w:pPr>
      <w:r>
        <w:rPr>
          <w:color w:val="231F20"/>
          <w:sz w:val="26"/>
        </w:rPr>
        <w:t>Có </w:t>
      </w:r>
      <w:r>
        <w:rPr>
          <w:color w:val="231F20"/>
          <w:spacing w:val="3"/>
          <w:sz w:val="26"/>
        </w:rPr>
        <w:t>trường </w:t>
      </w:r>
      <w:r>
        <w:rPr>
          <w:color w:val="231F20"/>
          <w:spacing w:val="2"/>
          <w:sz w:val="26"/>
        </w:rPr>
        <w:t>hợp tâm </w:t>
      </w:r>
      <w:r>
        <w:rPr>
          <w:color w:val="231F20"/>
          <w:sz w:val="26"/>
        </w:rPr>
        <w:t>có </w:t>
      </w:r>
      <w:r>
        <w:rPr>
          <w:color w:val="231F20"/>
          <w:spacing w:val="3"/>
          <w:sz w:val="26"/>
        </w:rPr>
        <w:t>thùy miên không phải tương </w:t>
      </w:r>
      <w:r>
        <w:rPr>
          <w:color w:val="231F20"/>
          <w:spacing w:val="4"/>
          <w:sz w:val="26"/>
        </w:rPr>
        <w:t>ưng </w:t>
      </w:r>
      <w:r>
        <w:rPr>
          <w:color w:val="231F20"/>
          <w:spacing w:val="2"/>
          <w:sz w:val="26"/>
        </w:rPr>
        <w:t>với hôn </w:t>
      </w:r>
      <w:r>
        <w:rPr>
          <w:color w:val="231F20"/>
          <w:spacing w:val="3"/>
          <w:sz w:val="26"/>
        </w:rPr>
        <w:t>trầm: Nghĩa </w:t>
      </w:r>
      <w:r>
        <w:rPr>
          <w:color w:val="231F20"/>
          <w:sz w:val="26"/>
        </w:rPr>
        <w:t>là </w:t>
      </w:r>
      <w:r>
        <w:rPr>
          <w:color w:val="231F20"/>
          <w:spacing w:val="3"/>
          <w:sz w:val="26"/>
        </w:rPr>
        <w:t>không </w:t>
      </w:r>
      <w:r>
        <w:rPr>
          <w:color w:val="231F20"/>
          <w:sz w:val="26"/>
        </w:rPr>
        <w:t>có </w:t>
      </w:r>
      <w:r>
        <w:rPr>
          <w:color w:val="231F20"/>
          <w:spacing w:val="2"/>
          <w:sz w:val="26"/>
        </w:rPr>
        <w:t>tâm </w:t>
      </w:r>
      <w:r>
        <w:rPr>
          <w:color w:val="231F20"/>
          <w:spacing w:val="3"/>
          <w:sz w:val="26"/>
        </w:rPr>
        <w:t>nhiễm </w:t>
      </w:r>
      <w:r>
        <w:rPr>
          <w:color w:val="231F20"/>
          <w:sz w:val="26"/>
        </w:rPr>
        <w:t>ô mà có </w:t>
      </w:r>
      <w:r>
        <w:rPr>
          <w:color w:val="231F20"/>
          <w:spacing w:val="3"/>
          <w:sz w:val="26"/>
        </w:rPr>
        <w:t>tánh </w:t>
      </w:r>
      <w:r>
        <w:rPr>
          <w:color w:val="231F20"/>
          <w:spacing w:val="4"/>
          <w:sz w:val="26"/>
        </w:rPr>
        <w:t>thùy </w:t>
      </w:r>
      <w:r>
        <w:rPr>
          <w:color w:val="231F20"/>
          <w:spacing w:val="3"/>
          <w:sz w:val="26"/>
        </w:rPr>
        <w:t>miên. </w:t>
      </w:r>
      <w:r>
        <w:rPr>
          <w:color w:val="231F20"/>
          <w:spacing w:val="2"/>
          <w:sz w:val="26"/>
        </w:rPr>
        <w:t>Tức </w:t>
      </w:r>
      <w:r>
        <w:rPr>
          <w:color w:val="231F20"/>
          <w:spacing w:val="3"/>
          <w:sz w:val="26"/>
        </w:rPr>
        <w:t>thùy miên </w:t>
      </w:r>
      <w:r>
        <w:rPr>
          <w:color w:val="231F20"/>
          <w:sz w:val="26"/>
        </w:rPr>
        <w:t>vô </w:t>
      </w:r>
      <w:r>
        <w:rPr>
          <w:color w:val="231F20"/>
          <w:spacing w:val="2"/>
          <w:sz w:val="26"/>
        </w:rPr>
        <w:t>phú </w:t>
      </w:r>
      <w:r>
        <w:rPr>
          <w:color w:val="231F20"/>
          <w:sz w:val="26"/>
        </w:rPr>
        <w:t>vô ký </w:t>
      </w:r>
      <w:r>
        <w:rPr>
          <w:color w:val="231F20"/>
          <w:spacing w:val="3"/>
          <w:sz w:val="26"/>
        </w:rPr>
        <w:t>thiện </w:t>
      </w:r>
      <w:r>
        <w:rPr>
          <w:color w:val="231F20"/>
          <w:spacing w:val="2"/>
          <w:sz w:val="26"/>
        </w:rPr>
        <w:t>của cõi dục </w:t>
      </w:r>
      <w:r>
        <w:rPr>
          <w:color w:val="231F20"/>
          <w:spacing w:val="3"/>
          <w:sz w:val="26"/>
        </w:rPr>
        <w:t>tương </w:t>
      </w:r>
      <w:r>
        <w:rPr>
          <w:color w:val="231F20"/>
          <w:spacing w:val="4"/>
          <w:sz w:val="26"/>
        </w:rPr>
        <w:t>ưng </w:t>
      </w:r>
      <w:r>
        <w:rPr>
          <w:color w:val="231F20"/>
          <w:spacing w:val="2"/>
          <w:sz w:val="26"/>
        </w:rPr>
        <w:t>với </w:t>
      </w:r>
      <w:r>
        <w:rPr>
          <w:color w:val="231F20"/>
          <w:sz w:val="26"/>
        </w:rPr>
        <w:t>ý</w:t>
      </w:r>
      <w:r>
        <w:rPr>
          <w:color w:val="231F20"/>
          <w:spacing w:val="14"/>
          <w:sz w:val="26"/>
        </w:rPr>
        <w:t> </w:t>
      </w:r>
      <w:r>
        <w:rPr>
          <w:color w:val="231F20"/>
          <w:spacing w:val="4"/>
          <w:sz w:val="26"/>
        </w:rPr>
        <w:t>thức.</w:t>
      </w:r>
    </w:p>
    <w:p>
      <w:pPr>
        <w:pStyle w:val="ListParagraph"/>
        <w:numPr>
          <w:ilvl w:val="0"/>
          <w:numId w:val="76"/>
        </w:numPr>
        <w:tabs>
          <w:tab w:pos="965" w:val="left" w:leader="none"/>
        </w:tabs>
        <w:spacing w:line="276" w:lineRule="auto" w:before="120" w:after="0"/>
        <w:ind w:left="110" w:right="409" w:firstLine="566"/>
        <w:jc w:val="both"/>
        <w:rPr>
          <w:sz w:val="26"/>
        </w:rPr>
      </w:pPr>
      <w:r>
        <w:rPr>
          <w:color w:val="231F20"/>
          <w:sz w:val="26"/>
        </w:rPr>
        <w:t>Có trường hợp tâm có hôn trầm cũng tương ưng với </w:t>
      </w:r>
      <w:r>
        <w:rPr>
          <w:color w:val="231F20"/>
          <w:spacing w:val="-3"/>
          <w:sz w:val="26"/>
        </w:rPr>
        <w:t>thùy </w:t>
      </w:r>
      <w:r>
        <w:rPr>
          <w:color w:val="231F20"/>
          <w:sz w:val="26"/>
        </w:rPr>
        <w:t>miên: Nghĩa là tâm nhiễm ô, có tánh thùy miên, là thùy miên nhiễm ô của cõi dục tương ưng với ý thức.</w:t>
      </w:r>
    </w:p>
    <w:p>
      <w:pPr>
        <w:pStyle w:val="BodyText"/>
        <w:ind w:left="677" w:firstLine="0"/>
      </w:pPr>
      <w:r>
        <w:rPr>
          <w:color w:val="231F20"/>
        </w:rPr>
        <w:t>Ở đây, hỏi – đáp như đã nói về trạo cử và ố tác trong phần trước.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76"/>
        </w:numPr>
        <w:tabs>
          <w:tab w:pos="1263" w:val="left" w:leader="none"/>
        </w:tabs>
        <w:spacing w:line="273" w:lineRule="auto" w:before="89" w:after="0"/>
        <w:ind w:left="393" w:right="127" w:firstLine="566"/>
        <w:jc w:val="left"/>
        <w:rPr>
          <w:sz w:val="26"/>
        </w:rPr>
      </w:pPr>
      <w:r>
        <w:rPr>
          <w:color w:val="231F20"/>
          <w:sz w:val="26"/>
        </w:rPr>
        <w:t>Có trường hợp tâm không có hôn trầm cũng không phải tương ưng với thùy miên: Nghĩa là trừ các tướng nếu</w:t>
      </w:r>
      <w:r>
        <w:rPr>
          <w:color w:val="231F20"/>
          <w:spacing w:val="-3"/>
          <w:sz w:val="26"/>
        </w:rPr>
        <w:t> </w:t>
      </w:r>
      <w:r>
        <w:rPr>
          <w:color w:val="231F20"/>
          <w:sz w:val="26"/>
        </w:rPr>
        <w:t>trước.</w:t>
      </w:r>
    </w:p>
    <w:p>
      <w:pPr>
        <w:pStyle w:val="BodyText"/>
        <w:spacing w:line="273" w:lineRule="auto" w:before="112"/>
        <w:ind w:left="393"/>
        <w:jc w:val="left"/>
      </w:pPr>
      <w:r>
        <w:rPr>
          <w:color w:val="231F20"/>
        </w:rPr>
        <w:t>Trong đây, danh là dùng tiếng tướng để nói, nếu pháp đã thành lập danh rồi thì nêu gọi: Là tạo ra ba trường hợp trước.</w:t>
      </w:r>
    </w:p>
    <w:p>
      <w:pPr>
        <w:pStyle w:val="BodyText"/>
        <w:spacing w:line="273" w:lineRule="auto" w:before="111"/>
        <w:ind w:left="393"/>
        <w:jc w:val="left"/>
      </w:pPr>
      <w:r>
        <w:rPr>
          <w:color w:val="231F20"/>
        </w:rPr>
        <w:t>Chưa lập danh chưa nêu gọi: Là tạo ra trường hợp bốn, nên nói là trừ các tướng nêu trước.</w:t>
      </w:r>
    </w:p>
    <w:p>
      <w:pPr>
        <w:pStyle w:val="BodyText"/>
        <w:spacing w:line="276" w:lineRule="auto" w:before="122"/>
        <w:ind w:left="393"/>
        <w:jc w:val="left"/>
      </w:pPr>
      <w:r>
        <w:rPr>
          <w:color w:val="231F20"/>
        </w:rPr>
        <w:t>Điều ấy lại là thế nào? Nghĩa là tạo ra bốn trường hợp trong thức uẩn:</w:t>
      </w:r>
    </w:p>
    <w:p>
      <w:pPr>
        <w:pStyle w:val="BodyText"/>
        <w:spacing w:line="372" w:lineRule="auto" w:before="119"/>
        <w:ind w:left="960" w:right="127" w:firstLine="0"/>
      </w:pPr>
      <w:r>
        <w:rPr>
          <w:color w:val="231F20"/>
        </w:rPr>
        <w:t>Trường</w:t>
      </w:r>
      <w:r>
        <w:rPr>
          <w:color w:val="231F20"/>
          <w:spacing w:val="-5"/>
        </w:rPr>
        <w:t> </w:t>
      </w:r>
      <w:r>
        <w:rPr>
          <w:color w:val="231F20"/>
        </w:rPr>
        <w:t>hợp</w:t>
      </w:r>
      <w:r>
        <w:rPr>
          <w:color w:val="231F20"/>
          <w:spacing w:val="-4"/>
        </w:rPr>
        <w:t> </w:t>
      </w:r>
      <w:r>
        <w:rPr>
          <w:color w:val="231F20"/>
        </w:rPr>
        <w:t>1:</w:t>
      </w:r>
      <w:r>
        <w:rPr>
          <w:color w:val="231F20"/>
          <w:spacing w:val="-4"/>
        </w:rPr>
        <w:t> </w:t>
      </w:r>
      <w:r>
        <w:rPr>
          <w:color w:val="231F20"/>
        </w:rPr>
        <w:t>Nhận</w:t>
      </w:r>
      <w:r>
        <w:rPr>
          <w:color w:val="231F20"/>
          <w:spacing w:val="-4"/>
        </w:rPr>
        <w:t> </w:t>
      </w:r>
      <w:r>
        <w:rPr>
          <w:color w:val="231F20"/>
        </w:rPr>
        <w:t>có</w:t>
      </w:r>
      <w:r>
        <w:rPr>
          <w:color w:val="231F20"/>
          <w:spacing w:val="-4"/>
        </w:rPr>
        <w:t> </w:t>
      </w:r>
      <w:r>
        <w:rPr>
          <w:color w:val="231F20"/>
        </w:rPr>
        <w:t>tâm</w:t>
      </w:r>
      <w:r>
        <w:rPr>
          <w:color w:val="231F20"/>
          <w:spacing w:val="-4"/>
        </w:rPr>
        <w:t> </w:t>
      </w:r>
      <w:r>
        <w:rPr>
          <w:color w:val="231F20"/>
        </w:rPr>
        <w:t>hôn</w:t>
      </w:r>
      <w:r>
        <w:rPr>
          <w:color w:val="231F20"/>
          <w:spacing w:val="-4"/>
        </w:rPr>
        <w:t> </w:t>
      </w:r>
      <w:r>
        <w:rPr>
          <w:color w:val="231F20"/>
        </w:rPr>
        <w:t>trầm</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tâm</w:t>
      </w:r>
      <w:r>
        <w:rPr>
          <w:color w:val="231F20"/>
          <w:spacing w:val="-4"/>
        </w:rPr>
        <w:t> </w:t>
      </w:r>
      <w:r>
        <w:rPr>
          <w:color w:val="231F20"/>
        </w:rPr>
        <w:t>thùy</w:t>
      </w:r>
      <w:r>
        <w:rPr>
          <w:color w:val="231F20"/>
          <w:spacing w:val="-4"/>
        </w:rPr>
        <w:t> </w:t>
      </w:r>
      <w:r>
        <w:rPr>
          <w:color w:val="231F20"/>
        </w:rPr>
        <w:t>miên. Trường</w:t>
      </w:r>
      <w:r>
        <w:rPr>
          <w:color w:val="231F20"/>
          <w:spacing w:val="-5"/>
        </w:rPr>
        <w:t> </w:t>
      </w:r>
      <w:r>
        <w:rPr>
          <w:color w:val="231F20"/>
        </w:rPr>
        <w:t>hợp</w:t>
      </w:r>
      <w:r>
        <w:rPr>
          <w:color w:val="231F20"/>
          <w:spacing w:val="-4"/>
        </w:rPr>
        <w:t> </w:t>
      </w:r>
      <w:r>
        <w:rPr>
          <w:color w:val="231F20"/>
        </w:rPr>
        <w:t>2:</w:t>
      </w:r>
      <w:r>
        <w:rPr>
          <w:color w:val="231F20"/>
          <w:spacing w:val="-4"/>
        </w:rPr>
        <w:t> </w:t>
      </w:r>
      <w:r>
        <w:rPr>
          <w:color w:val="231F20"/>
        </w:rPr>
        <w:t>Nhận</w:t>
      </w:r>
      <w:r>
        <w:rPr>
          <w:color w:val="231F20"/>
          <w:spacing w:val="-4"/>
        </w:rPr>
        <w:t> </w:t>
      </w:r>
      <w:r>
        <w:rPr>
          <w:color w:val="231F20"/>
        </w:rPr>
        <w:t>có</w:t>
      </w:r>
      <w:r>
        <w:rPr>
          <w:color w:val="231F20"/>
          <w:spacing w:val="-4"/>
        </w:rPr>
        <w:t> </w:t>
      </w:r>
      <w:r>
        <w:rPr>
          <w:color w:val="231F20"/>
        </w:rPr>
        <w:t>tâm</w:t>
      </w:r>
      <w:r>
        <w:rPr>
          <w:color w:val="231F20"/>
          <w:spacing w:val="-4"/>
        </w:rPr>
        <w:t> </w:t>
      </w:r>
      <w:r>
        <w:rPr>
          <w:color w:val="231F20"/>
        </w:rPr>
        <w:t>thùy</w:t>
      </w:r>
      <w:r>
        <w:rPr>
          <w:color w:val="231F20"/>
          <w:spacing w:val="-4"/>
        </w:rPr>
        <w:t> </w:t>
      </w:r>
      <w:r>
        <w:rPr>
          <w:color w:val="231F20"/>
        </w:rPr>
        <w:t>miên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tâm</w:t>
      </w:r>
      <w:r>
        <w:rPr>
          <w:color w:val="231F20"/>
          <w:spacing w:val="-4"/>
        </w:rPr>
        <w:t> </w:t>
      </w:r>
      <w:r>
        <w:rPr>
          <w:color w:val="231F20"/>
        </w:rPr>
        <w:t>hôn</w:t>
      </w:r>
      <w:r>
        <w:rPr>
          <w:color w:val="231F20"/>
          <w:spacing w:val="-4"/>
        </w:rPr>
        <w:t> </w:t>
      </w:r>
      <w:r>
        <w:rPr>
          <w:color w:val="231F20"/>
        </w:rPr>
        <w:t>trầm. Trường hợp 3: Nhận có tâm hôn trầm cũng có tâm thùy</w:t>
      </w:r>
      <w:r>
        <w:rPr>
          <w:color w:val="231F20"/>
          <w:spacing w:val="-13"/>
        </w:rPr>
        <w:t> </w:t>
      </w:r>
      <w:r>
        <w:rPr>
          <w:color w:val="231F20"/>
        </w:rPr>
        <w:t>miên.</w:t>
      </w:r>
    </w:p>
    <w:p>
      <w:pPr>
        <w:pStyle w:val="BodyText"/>
        <w:spacing w:line="276" w:lineRule="auto" w:before="0"/>
        <w:ind w:left="393" w:right="128"/>
      </w:pPr>
      <w:r>
        <w:rPr>
          <w:color w:val="231F20"/>
        </w:rPr>
        <w:t>Trường hợp 4: </w:t>
      </w:r>
      <w:r>
        <w:rPr>
          <w:color w:val="231F20"/>
          <w:spacing w:val="-4"/>
        </w:rPr>
        <w:t>Trừ </w:t>
      </w:r>
      <w:r>
        <w:rPr>
          <w:color w:val="231F20"/>
        </w:rPr>
        <w:t>hôn trầm </w:t>
      </w:r>
      <w:r>
        <w:rPr>
          <w:color w:val="231F20"/>
          <w:spacing w:val="-5"/>
        </w:rPr>
        <w:t>này, </w:t>
      </w:r>
      <w:r>
        <w:rPr>
          <w:color w:val="231F20"/>
        </w:rPr>
        <w:t>ngoài ra không có tâm hôn trầm cũng không có tâm thùy miên.</w:t>
      </w:r>
    </w:p>
    <w:p>
      <w:pPr>
        <w:pStyle w:val="BodyText"/>
        <w:spacing w:before="118"/>
        <w:ind w:left="780" w:right="517" w:firstLine="0"/>
        <w:jc w:val="center"/>
      </w:pPr>
      <w:r>
        <w:rPr>
          <w:color w:val="231F20"/>
        </w:rPr>
        <w:t>***</w:t>
      </w:r>
    </w:p>
    <w:p>
      <w:pPr>
        <w:pStyle w:val="Heading3"/>
        <w:spacing w:before="250"/>
        <w:ind w:left="824" w:right="517" w:firstLine="0"/>
        <w:jc w:val="center"/>
        <w:rPr>
          <w:i/>
        </w:rPr>
      </w:pPr>
      <w:r>
        <w:rPr>
          <w:i/>
          <w:color w:val="231F20"/>
        </w:rPr>
        <w:t>* Thùy miên nên nói là thiện chăng? Cho đến nói rộng.</w:t>
      </w:r>
    </w:p>
    <w:p>
      <w:pPr>
        <w:pStyle w:val="BodyText"/>
        <w:spacing w:before="164"/>
        <w:ind w:left="960" w:firstLine="0"/>
      </w:pPr>
      <w:r>
        <w:rPr>
          <w:i/>
          <w:color w:val="231F20"/>
        </w:rPr>
        <w:t>Hỏi: </w:t>
      </w:r>
      <w:r>
        <w:rPr>
          <w:color w:val="231F20"/>
        </w:rPr>
        <w:t>Vì sao tạo ra phần Luận này?</w:t>
      </w:r>
    </w:p>
    <w:p>
      <w:pPr>
        <w:pStyle w:val="BodyText"/>
        <w:spacing w:line="276" w:lineRule="auto" w:before="164"/>
        <w:ind w:left="393" w:right="126"/>
      </w:pPr>
      <w:r>
        <w:rPr>
          <w:i/>
          <w:color w:val="231F20"/>
        </w:rPr>
        <w:t>Đáp: </w:t>
      </w:r>
      <w:r>
        <w:rPr>
          <w:color w:val="231F20"/>
        </w:rPr>
        <w:t>Phần trước đã nói tâm thùy miên, lấy sự lờ mờ giản lược làm</w:t>
      </w:r>
      <w:r>
        <w:rPr>
          <w:color w:val="231F20"/>
          <w:spacing w:val="-12"/>
        </w:rPr>
        <w:t> </w:t>
      </w:r>
      <w:r>
        <w:rPr>
          <w:color w:val="231F20"/>
        </w:rPr>
        <w:t>tánh,</w:t>
      </w:r>
      <w:r>
        <w:rPr>
          <w:color w:val="231F20"/>
          <w:spacing w:val="-11"/>
        </w:rPr>
        <w:t> </w:t>
      </w:r>
      <w:r>
        <w:rPr>
          <w:color w:val="231F20"/>
        </w:rPr>
        <w:t>nhưng</w:t>
      </w:r>
      <w:r>
        <w:rPr>
          <w:color w:val="231F20"/>
          <w:spacing w:val="-11"/>
        </w:rPr>
        <w:t> </w:t>
      </w:r>
      <w:r>
        <w:rPr>
          <w:color w:val="231F20"/>
        </w:rPr>
        <w:t>chưa</w:t>
      </w:r>
      <w:r>
        <w:rPr>
          <w:color w:val="231F20"/>
          <w:spacing w:val="-11"/>
        </w:rPr>
        <w:t> </w:t>
      </w:r>
      <w:r>
        <w:rPr>
          <w:color w:val="231F20"/>
        </w:rPr>
        <w:t>nói</w:t>
      </w:r>
      <w:r>
        <w:rPr>
          <w:color w:val="231F20"/>
          <w:spacing w:val="-11"/>
        </w:rPr>
        <w:t> </w:t>
      </w:r>
      <w:r>
        <w:rPr>
          <w:color w:val="231F20"/>
        </w:rPr>
        <w:t>tâm</w:t>
      </w:r>
      <w:r>
        <w:rPr>
          <w:color w:val="231F20"/>
          <w:spacing w:val="-11"/>
        </w:rPr>
        <w:t> </w:t>
      </w:r>
      <w:r>
        <w:rPr>
          <w:color w:val="231F20"/>
        </w:rPr>
        <w:t>ấy</w:t>
      </w:r>
      <w:r>
        <w:rPr>
          <w:color w:val="231F20"/>
          <w:spacing w:val="-11"/>
        </w:rPr>
        <w:t> </w:t>
      </w:r>
      <w:r>
        <w:rPr>
          <w:color w:val="231F20"/>
        </w:rPr>
        <w:t>là</w:t>
      </w:r>
      <w:r>
        <w:rPr>
          <w:color w:val="231F20"/>
          <w:spacing w:val="-12"/>
        </w:rPr>
        <w:t> </w:t>
      </w:r>
      <w:r>
        <w:rPr>
          <w:color w:val="231F20"/>
        </w:rPr>
        <w:t>thiện,</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Nay</w:t>
      </w:r>
      <w:r>
        <w:rPr>
          <w:color w:val="231F20"/>
          <w:spacing w:val="-11"/>
        </w:rPr>
        <w:t> </w:t>
      </w:r>
      <w:r>
        <w:rPr>
          <w:color w:val="231F20"/>
        </w:rPr>
        <w:t>muốn nói đến vấn đề đó, nên tạo ra phần Luận </w:t>
      </w:r>
      <w:r>
        <w:rPr>
          <w:color w:val="231F20"/>
          <w:spacing w:val="-5"/>
        </w:rPr>
        <w:t>này.</w:t>
      </w:r>
    </w:p>
    <w:p>
      <w:pPr>
        <w:pStyle w:val="BodyText"/>
        <w:spacing w:before="119"/>
        <w:ind w:left="960" w:firstLine="0"/>
      </w:pPr>
      <w:r>
        <w:rPr>
          <w:i/>
          <w:color w:val="231F20"/>
        </w:rPr>
        <w:t>Hỏi: </w:t>
      </w:r>
      <w:r>
        <w:rPr>
          <w:color w:val="231F20"/>
        </w:rPr>
        <w:t>Thùy miên nên nói là thiện, là bất thiện, là vô ký chăng?</w:t>
      </w:r>
    </w:p>
    <w:p>
      <w:pPr>
        <w:pStyle w:val="BodyText"/>
        <w:spacing w:line="276" w:lineRule="auto" w:before="164"/>
        <w:ind w:left="393" w:right="127"/>
      </w:pPr>
      <w:r>
        <w:rPr>
          <w:i/>
          <w:color w:val="231F20"/>
        </w:rPr>
        <w:t>Đáp:</w:t>
      </w:r>
      <w:r>
        <w:rPr>
          <w:i/>
          <w:color w:val="231F20"/>
          <w:spacing w:val="-18"/>
        </w:rPr>
        <w:t> </w:t>
      </w:r>
      <w:r>
        <w:rPr>
          <w:color w:val="231F20"/>
        </w:rPr>
        <w:t>Thùy</w:t>
      </w:r>
      <w:r>
        <w:rPr>
          <w:color w:val="231F20"/>
          <w:spacing w:val="-12"/>
        </w:rPr>
        <w:t> </w:t>
      </w:r>
      <w:r>
        <w:rPr>
          <w:color w:val="231F20"/>
        </w:rPr>
        <w:t>miên</w:t>
      </w:r>
      <w:r>
        <w:rPr>
          <w:color w:val="231F20"/>
          <w:spacing w:val="-12"/>
        </w:rPr>
        <w:t> </w:t>
      </w:r>
      <w:r>
        <w:rPr>
          <w:color w:val="231F20"/>
        </w:rPr>
        <w:t>nên</w:t>
      </w:r>
      <w:r>
        <w:rPr>
          <w:color w:val="231F20"/>
          <w:spacing w:val="-12"/>
        </w:rPr>
        <w:t> </w:t>
      </w:r>
      <w:r>
        <w:rPr>
          <w:color w:val="231F20"/>
        </w:rPr>
        <w:t>nói</w:t>
      </w:r>
      <w:r>
        <w:rPr>
          <w:color w:val="231F20"/>
          <w:spacing w:val="-13"/>
        </w:rPr>
        <w:t> </w:t>
      </w:r>
      <w:r>
        <w:rPr>
          <w:color w:val="231F20"/>
        </w:rPr>
        <w:t>hoặc</w:t>
      </w:r>
      <w:r>
        <w:rPr>
          <w:color w:val="231F20"/>
          <w:spacing w:val="-12"/>
        </w:rPr>
        <w:t> </w:t>
      </w:r>
      <w:r>
        <w:rPr>
          <w:color w:val="231F20"/>
        </w:rPr>
        <w:t>là</w:t>
      </w:r>
      <w:r>
        <w:rPr>
          <w:color w:val="231F20"/>
          <w:spacing w:val="-12"/>
        </w:rPr>
        <w:t> </w:t>
      </w:r>
      <w:r>
        <w:rPr>
          <w:color w:val="231F20"/>
        </w:rPr>
        <w:t>thiện,</w:t>
      </w:r>
      <w:r>
        <w:rPr>
          <w:color w:val="231F20"/>
          <w:spacing w:val="-12"/>
        </w:rPr>
        <w:t> </w:t>
      </w:r>
      <w:r>
        <w:rPr>
          <w:color w:val="231F20"/>
        </w:rPr>
        <w:t>hoặc</w:t>
      </w:r>
      <w:r>
        <w:rPr>
          <w:color w:val="231F20"/>
          <w:spacing w:val="-13"/>
        </w:rPr>
        <w:t> </w:t>
      </w:r>
      <w:r>
        <w:rPr>
          <w:color w:val="231F20"/>
        </w:rPr>
        <w:t>là</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hoặc</w:t>
      </w:r>
      <w:r>
        <w:rPr>
          <w:color w:val="231F20"/>
          <w:spacing w:val="-12"/>
        </w:rPr>
        <w:t> </w:t>
      </w:r>
      <w:r>
        <w:rPr>
          <w:color w:val="231F20"/>
        </w:rPr>
        <w:t>là vô ký. Nghĩa là lúc thùy miên, tâm tâm sở pháp có đủ ba</w:t>
      </w:r>
      <w:r>
        <w:rPr>
          <w:color w:val="231F20"/>
          <w:spacing w:val="-5"/>
        </w:rPr>
        <w:t> </w:t>
      </w:r>
      <w:r>
        <w:rPr>
          <w:color w:val="231F20"/>
        </w:rPr>
        <w:t>thứ.</w:t>
      </w:r>
    </w:p>
    <w:p>
      <w:pPr>
        <w:pStyle w:val="BodyText"/>
        <w:spacing w:line="276" w:lineRule="auto" w:before="120"/>
        <w:ind w:left="393" w:right="126"/>
      </w:pPr>
      <w:r>
        <w:rPr>
          <w:color w:val="231F20"/>
        </w:rPr>
        <w:t>Thế nào là thiện? Nghĩa là thùy miên của tâm thiện tối tăm vi tế mà chuyển, là tánh của tâm mờ mịt giản lược. Do người kia </w:t>
      </w:r>
      <w:r>
        <w:rPr>
          <w:color w:val="231F20"/>
          <w:spacing w:val="-4"/>
        </w:rPr>
        <w:t>khi </w:t>
      </w:r>
      <w:r>
        <w:rPr>
          <w:color w:val="231F20"/>
        </w:rPr>
        <w:t>thức, đối với các việc thiện ưa làm, ưa tập theo, nên lúc ngủ cũng </w:t>
      </w:r>
      <w:r>
        <w:rPr>
          <w:color w:val="231F20"/>
          <w:spacing w:val="-5"/>
        </w:rPr>
        <w:t>lại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tùy chuyển với thiện đó trong giấc mộng. Như tại Bản hữu đối với các</w:t>
      </w:r>
      <w:r>
        <w:rPr>
          <w:color w:val="231F20"/>
          <w:spacing w:val="-8"/>
        </w:rPr>
        <w:t> </w:t>
      </w:r>
      <w:r>
        <w:rPr>
          <w:color w:val="231F20"/>
        </w:rPr>
        <w:t>việc</w:t>
      </w:r>
      <w:r>
        <w:rPr>
          <w:color w:val="231F20"/>
          <w:spacing w:val="-7"/>
        </w:rPr>
        <w:t> </w:t>
      </w:r>
      <w:r>
        <w:rPr>
          <w:color w:val="231F20"/>
        </w:rPr>
        <w:t>thiện</w:t>
      </w:r>
      <w:r>
        <w:rPr>
          <w:color w:val="231F20"/>
          <w:spacing w:val="-6"/>
        </w:rPr>
        <w:t> </w:t>
      </w:r>
      <w:r>
        <w:rPr>
          <w:color w:val="231F20"/>
        </w:rPr>
        <w:t>ưa</w:t>
      </w:r>
      <w:r>
        <w:rPr>
          <w:color w:val="231F20"/>
          <w:spacing w:val="-7"/>
        </w:rPr>
        <w:t> </w:t>
      </w:r>
      <w:r>
        <w:rPr>
          <w:color w:val="231F20"/>
        </w:rPr>
        <w:t>làm,</w:t>
      </w:r>
      <w:r>
        <w:rPr>
          <w:color w:val="231F20"/>
          <w:spacing w:val="-7"/>
        </w:rPr>
        <w:t> </w:t>
      </w:r>
      <w:r>
        <w:rPr>
          <w:color w:val="231F20"/>
        </w:rPr>
        <w:t>ưa</w:t>
      </w:r>
      <w:r>
        <w:rPr>
          <w:color w:val="231F20"/>
          <w:spacing w:val="-7"/>
        </w:rPr>
        <w:t> </w:t>
      </w:r>
      <w:r>
        <w:rPr>
          <w:color w:val="231F20"/>
        </w:rPr>
        <w:t>tập</w:t>
      </w:r>
      <w:r>
        <w:rPr>
          <w:color w:val="231F20"/>
          <w:spacing w:val="-6"/>
        </w:rPr>
        <w:t> </w:t>
      </w:r>
      <w:r>
        <w:rPr>
          <w:color w:val="231F20"/>
        </w:rPr>
        <w:t>theo,</w:t>
      </w:r>
      <w:r>
        <w:rPr>
          <w:color w:val="231F20"/>
          <w:spacing w:val="-6"/>
        </w:rPr>
        <w:t> </w:t>
      </w:r>
      <w:r>
        <w:rPr>
          <w:color w:val="231F20"/>
        </w:rPr>
        <w:t>nên</w:t>
      </w:r>
      <w:r>
        <w:rPr>
          <w:color w:val="231F20"/>
          <w:spacing w:val="-7"/>
        </w:rPr>
        <w:t> </w:t>
      </w:r>
      <w:r>
        <w:rPr>
          <w:color w:val="231F20"/>
        </w:rPr>
        <w:t>người</w:t>
      </w:r>
      <w:r>
        <w:rPr>
          <w:color w:val="231F20"/>
          <w:spacing w:val="-7"/>
        </w:rPr>
        <w:t> </w:t>
      </w:r>
      <w:r>
        <w:rPr>
          <w:color w:val="231F20"/>
        </w:rPr>
        <w:t>đó</w:t>
      </w:r>
      <w:r>
        <w:rPr>
          <w:color w:val="231F20"/>
          <w:spacing w:val="-6"/>
        </w:rPr>
        <w:t> </w:t>
      </w:r>
      <w:r>
        <w:rPr>
          <w:color w:val="231F20"/>
        </w:rPr>
        <w:t>đối</w:t>
      </w:r>
      <w:r>
        <w:rPr>
          <w:color w:val="231F20"/>
          <w:spacing w:val="-7"/>
        </w:rPr>
        <w:t> </w:t>
      </w:r>
      <w:r>
        <w:rPr>
          <w:color w:val="231F20"/>
        </w:rPr>
        <w:t>với</w:t>
      </w:r>
      <w:r>
        <w:rPr>
          <w:color w:val="231F20"/>
          <w:spacing w:val="-11"/>
        </w:rPr>
        <w:t> </w:t>
      </w:r>
      <w:r>
        <w:rPr>
          <w:color w:val="231F20"/>
        </w:rPr>
        <w:t>Tử</w:t>
      </w:r>
      <w:r>
        <w:rPr>
          <w:color w:val="231F20"/>
          <w:spacing w:val="-6"/>
        </w:rPr>
        <w:t> </w:t>
      </w:r>
      <w:r>
        <w:rPr>
          <w:color w:val="231F20"/>
        </w:rPr>
        <w:t>hữu</w:t>
      </w:r>
      <w:r>
        <w:rPr>
          <w:color w:val="231F20"/>
          <w:spacing w:val="-6"/>
        </w:rPr>
        <w:t> </w:t>
      </w:r>
      <w:r>
        <w:rPr>
          <w:color w:val="231F20"/>
        </w:rPr>
        <w:t>hoặc trong Trung hữu cũng lại tùy chuyển. Đây cũng như</w:t>
      </w:r>
      <w:r>
        <w:rPr>
          <w:color w:val="231F20"/>
          <w:spacing w:val="-11"/>
        </w:rPr>
        <w:t> </w:t>
      </w:r>
      <w:r>
        <w:rPr>
          <w:color w:val="231F20"/>
        </w:rPr>
        <w:t>thế.</w:t>
      </w:r>
    </w:p>
    <w:p>
      <w:pPr>
        <w:pStyle w:val="BodyText"/>
        <w:spacing w:line="276" w:lineRule="auto" w:before="119"/>
        <w:ind w:right="411"/>
      </w:pPr>
      <w:r>
        <w:rPr>
          <w:i/>
          <w:color w:val="231F20"/>
        </w:rPr>
        <w:t>Hỏi: </w:t>
      </w:r>
      <w:r>
        <w:rPr>
          <w:color w:val="231F20"/>
        </w:rPr>
        <w:t>Pháp thiện đã khởi hiện trong giấc mộng lúc ngủ là gia hạnh thiện hay là sinh đắc thiện?</w:t>
      </w:r>
    </w:p>
    <w:p>
      <w:pPr>
        <w:pStyle w:val="BodyText"/>
        <w:spacing w:before="120"/>
        <w:ind w:left="677" w:firstLine="0"/>
      </w:pPr>
      <w:r>
        <w:rPr>
          <w:i/>
          <w:color w:val="231F20"/>
        </w:rPr>
        <w:t>Đáp: </w:t>
      </w:r>
      <w:r>
        <w:rPr>
          <w:color w:val="231F20"/>
        </w:rPr>
        <w:t>Chỉ là sinh đắc thiện, vì trong trạng thái tối tăm vi tế.</w:t>
      </w:r>
    </w:p>
    <w:p>
      <w:pPr>
        <w:pStyle w:val="BodyText"/>
        <w:spacing w:line="276" w:lineRule="auto" w:before="158"/>
        <w:ind w:right="413"/>
      </w:pPr>
      <w:r>
        <w:rPr>
          <w:color w:val="231F20"/>
        </w:rPr>
        <w:t>Có Sư khác nói: Cũng là gia hạnh thiện, do đối với văn nghĩa cũng có sự lựa chọn.</w:t>
      </w:r>
    </w:p>
    <w:p>
      <w:pPr>
        <w:pStyle w:val="BodyText"/>
        <w:spacing w:line="276" w:lineRule="auto"/>
        <w:ind w:right="409"/>
      </w:pPr>
      <w:r>
        <w:rPr>
          <w:color w:val="231F20"/>
        </w:rPr>
        <w:t>Thế nào là bất thiện? Nghĩa là thùy miên của tâm bất thiện tối tăm vi tế mà chuyển, là tánh của tâm mịt mờ giản lược. Do người kia</w:t>
      </w:r>
      <w:r>
        <w:rPr>
          <w:color w:val="231F20"/>
          <w:spacing w:val="-5"/>
        </w:rPr>
        <w:t> </w:t>
      </w:r>
      <w:r>
        <w:rPr>
          <w:color w:val="231F20"/>
        </w:rPr>
        <w:t>khi</w:t>
      </w:r>
      <w:r>
        <w:rPr>
          <w:color w:val="231F20"/>
          <w:spacing w:val="-5"/>
        </w:rPr>
        <w:t> </w:t>
      </w:r>
      <w:r>
        <w:rPr>
          <w:color w:val="231F20"/>
        </w:rPr>
        <w:t>thức,</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4"/>
        </w:rPr>
        <w:t> </w:t>
      </w:r>
      <w:r>
        <w:rPr>
          <w:color w:val="231F20"/>
        </w:rPr>
        <w:t>việc</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ưa</w:t>
      </w:r>
      <w:r>
        <w:rPr>
          <w:color w:val="231F20"/>
          <w:spacing w:val="-5"/>
        </w:rPr>
        <w:t> </w:t>
      </w:r>
      <w:r>
        <w:rPr>
          <w:color w:val="231F20"/>
        </w:rPr>
        <w:t>làm,</w:t>
      </w:r>
      <w:r>
        <w:rPr>
          <w:color w:val="231F20"/>
          <w:spacing w:val="-5"/>
        </w:rPr>
        <w:t> </w:t>
      </w:r>
      <w:r>
        <w:rPr>
          <w:color w:val="231F20"/>
        </w:rPr>
        <w:t>ưa</w:t>
      </w:r>
      <w:r>
        <w:rPr>
          <w:color w:val="231F20"/>
          <w:spacing w:val="-4"/>
        </w:rPr>
        <w:t> </w:t>
      </w:r>
      <w:r>
        <w:rPr>
          <w:color w:val="231F20"/>
        </w:rPr>
        <w:t>tập</w:t>
      </w:r>
      <w:r>
        <w:rPr>
          <w:color w:val="231F20"/>
          <w:spacing w:val="-5"/>
        </w:rPr>
        <w:t> </w:t>
      </w:r>
      <w:r>
        <w:rPr>
          <w:color w:val="231F20"/>
        </w:rPr>
        <w:t>theo,</w:t>
      </w:r>
      <w:r>
        <w:rPr>
          <w:color w:val="231F20"/>
          <w:spacing w:val="-5"/>
        </w:rPr>
        <w:t> </w:t>
      </w:r>
      <w:r>
        <w:rPr>
          <w:color w:val="231F20"/>
        </w:rPr>
        <w:t>nên</w:t>
      </w:r>
      <w:r>
        <w:rPr>
          <w:color w:val="231F20"/>
          <w:spacing w:val="-5"/>
        </w:rPr>
        <w:t> </w:t>
      </w:r>
      <w:r>
        <w:rPr>
          <w:color w:val="231F20"/>
          <w:spacing w:val="-3"/>
        </w:rPr>
        <w:t>trong </w:t>
      </w:r>
      <w:r>
        <w:rPr>
          <w:color w:val="231F20"/>
        </w:rPr>
        <w:t>giấc mộng của lúc ngủ cũng lại tùy chuyển theo điều bất thiện. Như tại Bản hữu đối với các việc bất thiện ưa làm, ưa tập theo, nên</w:t>
      </w:r>
      <w:r>
        <w:rPr>
          <w:color w:val="231F20"/>
          <w:spacing w:val="-41"/>
        </w:rPr>
        <w:t> </w:t>
      </w:r>
      <w:r>
        <w:rPr>
          <w:color w:val="231F20"/>
          <w:spacing w:val="-3"/>
        </w:rPr>
        <w:t>người </w:t>
      </w:r>
      <w:r>
        <w:rPr>
          <w:color w:val="231F20"/>
        </w:rPr>
        <w:t>đó đối với Tử hữu hoặc trong Trung hữu cũng lại tùy chuyển. Đây cũng như thế.</w:t>
      </w:r>
    </w:p>
    <w:p>
      <w:pPr>
        <w:pStyle w:val="BodyText"/>
        <w:spacing w:line="276" w:lineRule="auto" w:before="115"/>
        <w:ind w:right="411"/>
      </w:pPr>
      <w:r>
        <w:rPr>
          <w:i/>
          <w:color w:val="231F20"/>
        </w:rPr>
        <w:t>Hỏi: </w:t>
      </w:r>
      <w:r>
        <w:rPr>
          <w:color w:val="231F20"/>
        </w:rPr>
        <w:t>Pháp bất thiện đã khởi hiện trong giấc ngủ chiêm bao ấy là do kiến đạo đoạn hay do tu đạo đoạn?</w:t>
      </w:r>
    </w:p>
    <w:p>
      <w:pPr>
        <w:pStyle w:val="BodyText"/>
        <w:spacing w:before="113"/>
        <w:ind w:left="677" w:firstLine="0"/>
      </w:pPr>
      <w:r>
        <w:rPr>
          <w:i/>
          <w:color w:val="231F20"/>
        </w:rPr>
        <w:t>Đáp: </w:t>
      </w:r>
      <w:r>
        <w:rPr>
          <w:color w:val="231F20"/>
        </w:rPr>
        <w:t>Là chung cho cả hai thứ đoạn.</w:t>
      </w:r>
    </w:p>
    <w:p>
      <w:pPr>
        <w:pStyle w:val="BodyText"/>
        <w:spacing w:line="276" w:lineRule="auto" w:before="159"/>
        <w:ind w:right="410"/>
      </w:pPr>
      <w:r>
        <w:rPr>
          <w:color w:val="231F20"/>
        </w:rPr>
        <w:t>Thế nào là vô ký? Nghĩa là thùy miên của vô tâm ký tối tăm vi tế mà chuyển, là tánh của tâm mịt mờ giản lược. Do người kia </w:t>
      </w:r>
      <w:r>
        <w:rPr>
          <w:color w:val="231F20"/>
          <w:spacing w:val="-5"/>
        </w:rPr>
        <w:t>khi </w:t>
      </w:r>
      <w:r>
        <w:rPr>
          <w:color w:val="231F20"/>
        </w:rPr>
        <w:t>thức, đối với sự việc vô ký ưa làm, ưa tập theo, nên trong chiêm </w:t>
      </w:r>
      <w:r>
        <w:rPr>
          <w:color w:val="231F20"/>
          <w:spacing w:val="-4"/>
        </w:rPr>
        <w:t>bao </w:t>
      </w:r>
      <w:r>
        <w:rPr>
          <w:color w:val="231F20"/>
        </w:rPr>
        <w:t>của</w:t>
      </w:r>
      <w:r>
        <w:rPr>
          <w:color w:val="231F20"/>
          <w:spacing w:val="-10"/>
        </w:rPr>
        <w:t> </w:t>
      </w:r>
      <w:r>
        <w:rPr>
          <w:color w:val="231F20"/>
        </w:rPr>
        <w:t>giấc</w:t>
      </w:r>
      <w:r>
        <w:rPr>
          <w:color w:val="231F20"/>
          <w:spacing w:val="-9"/>
        </w:rPr>
        <w:t> </w:t>
      </w:r>
      <w:r>
        <w:rPr>
          <w:color w:val="231F20"/>
        </w:rPr>
        <w:t>ngủ</w:t>
      </w:r>
      <w:r>
        <w:rPr>
          <w:color w:val="231F20"/>
          <w:spacing w:val="-9"/>
        </w:rPr>
        <w:t> </w:t>
      </w:r>
      <w:r>
        <w:rPr>
          <w:color w:val="231F20"/>
        </w:rPr>
        <w:t>cũng</w:t>
      </w:r>
      <w:r>
        <w:rPr>
          <w:color w:val="231F20"/>
          <w:spacing w:val="-9"/>
        </w:rPr>
        <w:t> </w:t>
      </w:r>
      <w:r>
        <w:rPr>
          <w:color w:val="231F20"/>
        </w:rPr>
        <w:t>lại</w:t>
      </w:r>
      <w:r>
        <w:rPr>
          <w:color w:val="231F20"/>
          <w:spacing w:val="-9"/>
        </w:rPr>
        <w:t> </w:t>
      </w:r>
      <w:r>
        <w:rPr>
          <w:color w:val="231F20"/>
        </w:rPr>
        <w:t>tùy</w:t>
      </w:r>
      <w:r>
        <w:rPr>
          <w:color w:val="231F20"/>
          <w:spacing w:val="-10"/>
        </w:rPr>
        <w:t> </w:t>
      </w:r>
      <w:r>
        <w:rPr>
          <w:color w:val="231F20"/>
        </w:rPr>
        <w:t>chuyển.</w:t>
      </w:r>
      <w:r>
        <w:rPr>
          <w:color w:val="231F20"/>
          <w:spacing w:val="-9"/>
        </w:rPr>
        <w:t> </w:t>
      </w:r>
      <w:r>
        <w:rPr>
          <w:color w:val="231F20"/>
        </w:rPr>
        <w:t>Như</w:t>
      </w:r>
      <w:r>
        <w:rPr>
          <w:color w:val="231F20"/>
          <w:spacing w:val="-9"/>
        </w:rPr>
        <w:t> </w:t>
      </w:r>
      <w:r>
        <w:rPr>
          <w:color w:val="231F20"/>
        </w:rPr>
        <w:t>Bản</w:t>
      </w:r>
      <w:r>
        <w:rPr>
          <w:color w:val="231F20"/>
          <w:spacing w:val="-9"/>
        </w:rPr>
        <w:t> </w:t>
      </w:r>
      <w:r>
        <w:rPr>
          <w:color w:val="231F20"/>
        </w:rPr>
        <w:t>hữu</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vô</w:t>
      </w:r>
      <w:r>
        <w:rPr>
          <w:color w:val="231F20"/>
          <w:spacing w:val="-9"/>
        </w:rPr>
        <w:t> </w:t>
      </w:r>
      <w:r>
        <w:rPr>
          <w:color w:val="231F20"/>
        </w:rPr>
        <w:t>ký ưa làm, ưa tập theo, người đó đối với Tử hữu hoặc trong Trung hữu cũng lại tùy chuyển. Đây cũng như</w:t>
      </w:r>
      <w:r>
        <w:rPr>
          <w:color w:val="231F20"/>
          <w:spacing w:val="-2"/>
        </w:rPr>
        <w:t> </w:t>
      </w:r>
      <w:r>
        <w:rPr>
          <w:color w:val="231F20"/>
        </w:rPr>
        <w:t>thế.</w:t>
      </w:r>
    </w:p>
    <w:p>
      <w:pPr>
        <w:pStyle w:val="BodyText"/>
        <w:spacing w:line="276" w:lineRule="auto"/>
        <w:ind w:right="411"/>
      </w:pPr>
      <w:r>
        <w:rPr>
          <w:i/>
          <w:color w:val="231F20"/>
        </w:rPr>
        <w:t>Hỏi:</w:t>
      </w:r>
      <w:r>
        <w:rPr>
          <w:i/>
          <w:color w:val="231F20"/>
          <w:spacing w:val="-11"/>
        </w:rPr>
        <w:t> </w:t>
      </w:r>
      <w:r>
        <w:rPr>
          <w:color w:val="231F20"/>
        </w:rPr>
        <w:t>Pháp</w:t>
      </w:r>
      <w:r>
        <w:rPr>
          <w:color w:val="231F20"/>
          <w:spacing w:val="-10"/>
        </w:rPr>
        <w:t> </w:t>
      </w:r>
      <w:r>
        <w:rPr>
          <w:color w:val="231F20"/>
        </w:rPr>
        <w:t>vô</w:t>
      </w:r>
      <w:r>
        <w:rPr>
          <w:color w:val="231F20"/>
          <w:spacing w:val="-11"/>
        </w:rPr>
        <w:t> </w:t>
      </w:r>
      <w:r>
        <w:rPr>
          <w:color w:val="231F20"/>
        </w:rPr>
        <w:t>ký</w:t>
      </w:r>
      <w:r>
        <w:rPr>
          <w:color w:val="231F20"/>
          <w:spacing w:val="-10"/>
        </w:rPr>
        <w:t> </w:t>
      </w:r>
      <w:r>
        <w:rPr>
          <w:color w:val="231F20"/>
        </w:rPr>
        <w:t>đã</w:t>
      </w:r>
      <w:r>
        <w:rPr>
          <w:color w:val="231F20"/>
          <w:spacing w:val="-11"/>
        </w:rPr>
        <w:t> </w:t>
      </w:r>
      <w:r>
        <w:rPr>
          <w:color w:val="231F20"/>
        </w:rPr>
        <w:t>khởi</w:t>
      </w:r>
      <w:r>
        <w:rPr>
          <w:color w:val="231F20"/>
          <w:spacing w:val="-10"/>
        </w:rPr>
        <w:t> </w:t>
      </w:r>
      <w:r>
        <w:rPr>
          <w:color w:val="231F20"/>
        </w:rPr>
        <w:t>hiện</w:t>
      </w:r>
      <w:r>
        <w:rPr>
          <w:color w:val="231F20"/>
          <w:spacing w:val="-11"/>
        </w:rPr>
        <w:t> </w:t>
      </w:r>
      <w:r>
        <w:rPr>
          <w:color w:val="231F20"/>
        </w:rPr>
        <w:t>trong</w:t>
      </w:r>
      <w:r>
        <w:rPr>
          <w:color w:val="231F20"/>
          <w:spacing w:val="-10"/>
        </w:rPr>
        <w:t> </w:t>
      </w:r>
      <w:r>
        <w:rPr>
          <w:color w:val="231F20"/>
        </w:rPr>
        <w:t>chiêm</w:t>
      </w:r>
      <w:r>
        <w:rPr>
          <w:color w:val="231F20"/>
          <w:spacing w:val="-10"/>
        </w:rPr>
        <w:t> </w:t>
      </w:r>
      <w:r>
        <w:rPr>
          <w:color w:val="231F20"/>
        </w:rPr>
        <w:t>bao</w:t>
      </w:r>
      <w:r>
        <w:rPr>
          <w:color w:val="231F20"/>
          <w:spacing w:val="-11"/>
        </w:rPr>
        <w:t> </w:t>
      </w:r>
      <w:r>
        <w:rPr>
          <w:color w:val="231F20"/>
        </w:rPr>
        <w:t>của</w:t>
      </w:r>
      <w:r>
        <w:rPr>
          <w:color w:val="231F20"/>
          <w:spacing w:val="-10"/>
        </w:rPr>
        <w:t> </w:t>
      </w:r>
      <w:r>
        <w:rPr>
          <w:color w:val="231F20"/>
        </w:rPr>
        <w:t>giấc</w:t>
      </w:r>
      <w:r>
        <w:rPr>
          <w:color w:val="231F20"/>
          <w:spacing w:val="-11"/>
        </w:rPr>
        <w:t> </w:t>
      </w:r>
      <w:r>
        <w:rPr>
          <w:color w:val="231F20"/>
        </w:rPr>
        <w:t>ngủ</w:t>
      </w:r>
      <w:r>
        <w:rPr>
          <w:color w:val="231F20"/>
          <w:spacing w:val="-10"/>
        </w:rPr>
        <w:t> </w:t>
      </w:r>
      <w:r>
        <w:rPr>
          <w:color w:val="231F20"/>
        </w:rPr>
        <w:t>này là hữu phú hay vô phú?</w:t>
      </w:r>
    </w:p>
    <w:p>
      <w:pPr>
        <w:pStyle w:val="BodyText"/>
        <w:ind w:left="677" w:firstLine="0"/>
      </w:pPr>
      <w:r>
        <w:rPr>
          <w:i/>
          <w:color w:val="231F20"/>
        </w:rPr>
        <w:t>Đáp: </w:t>
      </w:r>
      <w:r>
        <w:rPr>
          <w:color w:val="231F20"/>
        </w:rPr>
        <w:t>Là cả hai thứ đều có.</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Hữu phú, vô ký: Nghĩa là hai kiến thân kiến, biên kiến của cõi dục tương ưng với thùy miên.</w:t>
      </w:r>
    </w:p>
    <w:p>
      <w:pPr>
        <w:pStyle w:val="BodyText"/>
        <w:spacing w:line="276" w:lineRule="auto"/>
        <w:ind w:left="393" w:right="128"/>
      </w:pPr>
      <w:r>
        <w:rPr>
          <w:color w:val="231F20"/>
        </w:rPr>
        <w:t>Vô phú, vô ký: Nghĩa là đường oai nghi, xứ công xảo, dị thục sinh, không phải là quả chung.</w:t>
      </w:r>
    </w:p>
    <w:p>
      <w:pPr>
        <w:pStyle w:val="BodyText"/>
        <w:spacing w:line="276" w:lineRule="auto" w:before="113"/>
        <w:ind w:left="393" w:right="128"/>
      </w:pPr>
      <w:r>
        <w:rPr>
          <w:color w:val="231F20"/>
        </w:rPr>
        <w:t>Đường oai nghi: Nghĩa là như tự cho mình đã làm công việc v.v... trong giấc ngủ chiêm bao.</w:t>
      </w:r>
    </w:p>
    <w:p>
      <w:pPr>
        <w:pStyle w:val="BodyText"/>
        <w:spacing w:line="276" w:lineRule="auto"/>
        <w:ind w:left="393" w:right="128"/>
      </w:pPr>
      <w:r>
        <w:rPr>
          <w:color w:val="231F20"/>
        </w:rPr>
        <w:t>Xứ công xảo: Nghĩa là như tự cho mình đã hoạch định sự việc trong giấc ngủ chiêm bao.</w:t>
      </w:r>
    </w:p>
    <w:p>
      <w:pPr>
        <w:pStyle w:val="BodyText"/>
        <w:spacing w:line="276" w:lineRule="auto"/>
        <w:ind w:left="393" w:right="128"/>
      </w:pPr>
      <w:r>
        <w:rPr>
          <w:color w:val="231F20"/>
        </w:rPr>
        <w:t>Dị thục sinh: Nghĩa là như trong giấc chiêm bao lúc ngủ, trừ chỗ nói trước, còn lại là vô ký đều chuyển.</w:t>
      </w:r>
    </w:p>
    <w:p>
      <w:pPr>
        <w:pStyle w:val="BodyText"/>
        <w:spacing w:line="276" w:lineRule="auto"/>
        <w:ind w:left="393" w:right="127"/>
      </w:pPr>
      <w:r>
        <w:rPr>
          <w:color w:val="231F20"/>
        </w:rPr>
        <w:t>Có Sư khác nói: Chỉ có dị thục sinh là vô phú vô ký trong</w:t>
      </w:r>
      <w:r>
        <w:rPr>
          <w:color w:val="231F20"/>
          <w:spacing w:val="-19"/>
        </w:rPr>
        <w:t> </w:t>
      </w:r>
      <w:r>
        <w:rPr>
          <w:color w:val="231F20"/>
        </w:rPr>
        <w:t>thùy miên</w:t>
      </w:r>
      <w:r>
        <w:rPr>
          <w:color w:val="231F20"/>
          <w:spacing w:val="-10"/>
        </w:rPr>
        <w:t> </w:t>
      </w:r>
      <w:r>
        <w:rPr>
          <w:color w:val="231F20"/>
        </w:rPr>
        <w:t>do</w:t>
      </w:r>
      <w:r>
        <w:rPr>
          <w:color w:val="231F20"/>
          <w:spacing w:val="-9"/>
        </w:rPr>
        <w:t> </w:t>
      </w:r>
      <w:r>
        <w:rPr>
          <w:color w:val="231F20"/>
        </w:rPr>
        <w:t>tâm</w:t>
      </w:r>
      <w:r>
        <w:rPr>
          <w:color w:val="231F20"/>
          <w:spacing w:val="-9"/>
        </w:rPr>
        <w:t> </w:t>
      </w:r>
      <w:r>
        <w:rPr>
          <w:color w:val="231F20"/>
        </w:rPr>
        <w:t>lờ</w:t>
      </w:r>
      <w:r>
        <w:rPr>
          <w:color w:val="231F20"/>
          <w:spacing w:val="-9"/>
        </w:rPr>
        <w:t> </w:t>
      </w:r>
      <w:r>
        <w:rPr>
          <w:color w:val="231F20"/>
        </w:rPr>
        <w:t>mờ,</w:t>
      </w:r>
      <w:r>
        <w:rPr>
          <w:color w:val="231F20"/>
          <w:spacing w:val="-10"/>
        </w:rPr>
        <w:t> </w:t>
      </w:r>
      <w:r>
        <w:rPr>
          <w:color w:val="231F20"/>
        </w:rPr>
        <w:t>tối</w:t>
      </w:r>
      <w:r>
        <w:rPr>
          <w:color w:val="231F20"/>
          <w:spacing w:val="-9"/>
        </w:rPr>
        <w:t> </w:t>
      </w:r>
      <w:r>
        <w:rPr>
          <w:color w:val="231F20"/>
        </w:rPr>
        <w:t>tăm,</w:t>
      </w:r>
      <w:r>
        <w:rPr>
          <w:color w:val="231F20"/>
          <w:spacing w:val="-9"/>
        </w:rPr>
        <w:t> </w:t>
      </w:r>
      <w:r>
        <w:rPr>
          <w:color w:val="231F20"/>
        </w:rPr>
        <w:t>không</w:t>
      </w:r>
      <w:r>
        <w:rPr>
          <w:color w:val="231F20"/>
          <w:spacing w:val="-9"/>
        </w:rPr>
        <w:t> </w:t>
      </w:r>
      <w:r>
        <w:rPr>
          <w:color w:val="231F20"/>
        </w:rPr>
        <w:t>phát</w:t>
      </w:r>
      <w:r>
        <w:rPr>
          <w:color w:val="231F20"/>
          <w:spacing w:val="-9"/>
        </w:rPr>
        <w:t> </w:t>
      </w:r>
      <w:r>
        <w:rPr>
          <w:color w:val="231F20"/>
        </w:rPr>
        <w:t>sinh</w:t>
      </w:r>
      <w:r>
        <w:rPr>
          <w:color w:val="231F20"/>
          <w:spacing w:val="-10"/>
        </w:rPr>
        <w:t> </w:t>
      </w:r>
      <w:r>
        <w:rPr>
          <w:color w:val="231F20"/>
        </w:rPr>
        <w:t>thân,</w:t>
      </w:r>
      <w:r>
        <w:rPr>
          <w:color w:val="231F20"/>
          <w:spacing w:val="-9"/>
        </w:rPr>
        <w:t> </w:t>
      </w:r>
      <w:r>
        <w:rPr>
          <w:color w:val="231F20"/>
        </w:rPr>
        <w:t>ngữ,</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có tánh oai nghi và công xảo.</w:t>
      </w:r>
    </w:p>
    <w:p>
      <w:pPr>
        <w:pStyle w:val="BodyText"/>
        <w:spacing w:before="113"/>
        <w:ind w:left="780" w:right="517" w:firstLine="0"/>
        <w:jc w:val="center"/>
      </w:pPr>
      <w:r>
        <w:rPr>
          <w:color w:val="231F20"/>
        </w:rPr>
        <w:t>***</w:t>
      </w:r>
    </w:p>
    <w:p>
      <w:pPr>
        <w:pStyle w:val="Heading3"/>
        <w:spacing w:line="276" w:lineRule="auto" w:before="244"/>
        <w:ind w:left="393" w:right="127"/>
      </w:pPr>
      <w:r>
        <w:rPr>
          <w:i/>
          <w:color w:val="231F20"/>
        </w:rPr>
        <w:t>*</w:t>
      </w:r>
      <w:r>
        <w:rPr>
          <w:i/>
          <w:color w:val="231F20"/>
          <w:spacing w:val="-13"/>
        </w:rPr>
        <w:t> </w:t>
      </w:r>
      <w:r>
        <w:rPr>
          <w:i/>
          <w:color w:val="231F20"/>
          <w:spacing w:val="-3"/>
        </w:rPr>
        <w:t>Trong</w:t>
      </w:r>
      <w:r>
        <w:rPr>
          <w:i/>
          <w:color w:val="231F20"/>
          <w:spacing w:val="-12"/>
        </w:rPr>
        <w:t> </w:t>
      </w:r>
      <w:r>
        <w:rPr>
          <w:i/>
          <w:color w:val="231F20"/>
        </w:rPr>
        <w:t>chiêm</w:t>
      </w:r>
      <w:r>
        <w:rPr>
          <w:i/>
          <w:color w:val="231F20"/>
          <w:spacing w:val="-12"/>
        </w:rPr>
        <w:t> </w:t>
      </w:r>
      <w:r>
        <w:rPr>
          <w:i/>
          <w:color w:val="231F20"/>
        </w:rPr>
        <w:t>bao</w:t>
      </w:r>
      <w:r>
        <w:rPr>
          <w:i/>
          <w:color w:val="231F20"/>
          <w:spacing w:val="-12"/>
        </w:rPr>
        <w:t> </w:t>
      </w:r>
      <w:r>
        <w:rPr>
          <w:i/>
          <w:color w:val="231F20"/>
        </w:rPr>
        <w:t>nên</w:t>
      </w:r>
      <w:r>
        <w:rPr>
          <w:i/>
          <w:color w:val="231F20"/>
          <w:spacing w:val="-12"/>
        </w:rPr>
        <w:t> </w:t>
      </w:r>
      <w:r>
        <w:rPr>
          <w:i/>
          <w:color w:val="231F20"/>
        </w:rPr>
        <w:t>nói</w:t>
      </w:r>
      <w:r>
        <w:rPr>
          <w:i/>
          <w:color w:val="231F20"/>
          <w:spacing w:val="-13"/>
        </w:rPr>
        <w:t> </w:t>
      </w:r>
      <w:r>
        <w:rPr>
          <w:i/>
          <w:color w:val="231F20"/>
        </w:rPr>
        <w:t>là</w:t>
      </w:r>
      <w:r>
        <w:rPr>
          <w:i/>
          <w:color w:val="231F20"/>
          <w:spacing w:val="-12"/>
        </w:rPr>
        <w:t> </w:t>
      </w:r>
      <w:r>
        <w:rPr>
          <w:i/>
          <w:color w:val="231F20"/>
        </w:rPr>
        <w:t>phước</w:t>
      </w:r>
      <w:r>
        <w:rPr>
          <w:i/>
          <w:color w:val="231F20"/>
          <w:spacing w:val="-12"/>
        </w:rPr>
        <w:t> </w:t>
      </w:r>
      <w:r>
        <w:rPr>
          <w:i/>
          <w:color w:val="231F20"/>
        </w:rPr>
        <w:t>tăng</w:t>
      </w:r>
      <w:r>
        <w:rPr>
          <w:i/>
          <w:color w:val="231F20"/>
          <w:spacing w:val="-12"/>
        </w:rPr>
        <w:t> </w:t>
      </w:r>
      <w:r>
        <w:rPr>
          <w:i/>
          <w:color w:val="231F20"/>
        </w:rPr>
        <w:t>trưởng</w:t>
      </w:r>
      <w:r>
        <w:rPr>
          <w:i/>
          <w:color w:val="231F20"/>
          <w:spacing w:val="-12"/>
        </w:rPr>
        <w:t> </w:t>
      </w:r>
      <w:r>
        <w:rPr>
          <w:i/>
          <w:color w:val="231F20"/>
        </w:rPr>
        <w:t>chăng?</w:t>
      </w:r>
      <w:r>
        <w:rPr>
          <w:i/>
          <w:color w:val="231F20"/>
          <w:spacing w:val="-11"/>
        </w:rPr>
        <w:t> </w:t>
      </w:r>
      <w:r>
        <w:rPr>
          <w:i/>
          <w:color w:val="231F20"/>
        </w:rPr>
        <w:t>Cho </w:t>
      </w:r>
      <w:r>
        <w:rPr>
          <w:color w:val="231F20"/>
        </w:rPr>
        <w:t>đến nói</w:t>
      </w:r>
      <w:r>
        <w:rPr>
          <w:color w:val="231F20"/>
          <w:spacing w:val="-2"/>
        </w:rPr>
        <w:t> </w:t>
      </w:r>
      <w:r>
        <w:rPr>
          <w:color w:val="231F20"/>
        </w:rPr>
        <w:t>rộng.</w:t>
      </w:r>
    </w:p>
    <w:p>
      <w:pPr>
        <w:pStyle w:val="BodyText"/>
        <w:ind w:left="960" w:firstLine="0"/>
      </w:pPr>
      <w:r>
        <w:rPr>
          <w:i/>
          <w:color w:val="231F20"/>
        </w:rPr>
        <w:t>Hỏi: </w:t>
      </w:r>
      <w:r>
        <w:rPr>
          <w:color w:val="231F20"/>
        </w:rPr>
        <w:t>Vì sao tạo ra phần Luận này?</w:t>
      </w:r>
    </w:p>
    <w:p>
      <w:pPr>
        <w:pStyle w:val="BodyText"/>
        <w:spacing w:line="276" w:lineRule="auto" w:before="158"/>
        <w:ind w:left="393" w:right="126"/>
      </w:pPr>
      <w:r>
        <w:rPr>
          <w:i/>
          <w:color w:val="231F20"/>
        </w:rPr>
        <w:t>Đáp: </w:t>
      </w:r>
      <w:r>
        <w:rPr>
          <w:color w:val="231F20"/>
        </w:rPr>
        <w:t>Trước đã nói thùy miên chung cho cả thiện, bất thiện, vô ký,</w:t>
      </w:r>
      <w:r>
        <w:rPr>
          <w:color w:val="231F20"/>
          <w:spacing w:val="-10"/>
        </w:rPr>
        <w:t> </w:t>
      </w:r>
      <w:r>
        <w:rPr>
          <w:color w:val="231F20"/>
        </w:rPr>
        <w:t>nhưng</w:t>
      </w:r>
      <w:r>
        <w:rPr>
          <w:color w:val="231F20"/>
          <w:spacing w:val="-10"/>
        </w:rPr>
        <w:t> </w:t>
      </w:r>
      <w:r>
        <w:rPr>
          <w:color w:val="231F20"/>
        </w:rPr>
        <w:t>chưa</w:t>
      </w:r>
      <w:r>
        <w:rPr>
          <w:color w:val="231F20"/>
          <w:spacing w:val="-10"/>
        </w:rPr>
        <w:t> </w:t>
      </w:r>
      <w:r>
        <w:rPr>
          <w:color w:val="231F20"/>
        </w:rPr>
        <w:t>nói</w:t>
      </w:r>
      <w:r>
        <w:rPr>
          <w:color w:val="231F20"/>
          <w:spacing w:val="-10"/>
        </w:rPr>
        <w:t> </w:t>
      </w:r>
      <w:r>
        <w:rPr>
          <w:color w:val="231F20"/>
        </w:rPr>
        <w:t>trong</w:t>
      </w:r>
      <w:r>
        <w:rPr>
          <w:color w:val="231F20"/>
          <w:spacing w:val="-10"/>
        </w:rPr>
        <w:t> </w:t>
      </w:r>
      <w:r>
        <w:rPr>
          <w:color w:val="231F20"/>
        </w:rPr>
        <w:t>chiêm</w:t>
      </w:r>
      <w:r>
        <w:rPr>
          <w:color w:val="231F20"/>
          <w:spacing w:val="-10"/>
        </w:rPr>
        <w:t> </w:t>
      </w:r>
      <w:r>
        <w:rPr>
          <w:color w:val="231F20"/>
        </w:rPr>
        <w:t>bao</w:t>
      </w:r>
      <w:r>
        <w:rPr>
          <w:color w:val="231F20"/>
          <w:spacing w:val="-10"/>
        </w:rPr>
        <w:t> </w:t>
      </w:r>
      <w:r>
        <w:rPr>
          <w:color w:val="231F20"/>
        </w:rPr>
        <w:t>có</w:t>
      </w:r>
      <w:r>
        <w:rPr>
          <w:color w:val="231F20"/>
          <w:spacing w:val="-10"/>
        </w:rPr>
        <w:t> </w:t>
      </w:r>
      <w:r>
        <w:rPr>
          <w:color w:val="231F20"/>
        </w:rPr>
        <w:t>phước</w:t>
      </w:r>
      <w:r>
        <w:rPr>
          <w:color w:val="231F20"/>
          <w:spacing w:val="-10"/>
        </w:rPr>
        <w:t> </w:t>
      </w:r>
      <w:r>
        <w:rPr>
          <w:color w:val="231F20"/>
        </w:rPr>
        <w:t>tăng</w:t>
      </w:r>
      <w:r>
        <w:rPr>
          <w:color w:val="231F20"/>
          <w:spacing w:val="-10"/>
        </w:rPr>
        <w:t> </w:t>
      </w:r>
      <w:r>
        <w:rPr>
          <w:color w:val="231F20"/>
        </w:rPr>
        <w:t>trưởng</w:t>
      </w:r>
      <w:r>
        <w:rPr>
          <w:color w:val="231F20"/>
          <w:spacing w:val="-10"/>
        </w:rPr>
        <w:t> </w:t>
      </w:r>
      <w:r>
        <w:rPr>
          <w:color w:val="231F20"/>
          <w:spacing w:val="-5"/>
        </w:rPr>
        <w:t>v.v…</w:t>
      </w:r>
      <w:r>
        <w:rPr>
          <w:color w:val="231F20"/>
          <w:spacing w:val="-10"/>
        </w:rPr>
        <w:t> </w:t>
      </w:r>
      <w:r>
        <w:rPr>
          <w:color w:val="231F20"/>
        </w:rPr>
        <w:t>Nay vì muốn nói đến sự việc dó, nên tạo ra phần Luận</w:t>
      </w:r>
      <w:r>
        <w:rPr>
          <w:color w:val="231F20"/>
          <w:spacing w:val="-1"/>
        </w:rPr>
        <w:t> </w:t>
      </w:r>
      <w:r>
        <w:rPr>
          <w:color w:val="231F20"/>
          <w:spacing w:val="-5"/>
        </w:rPr>
        <w:t>này.</w:t>
      </w:r>
    </w:p>
    <w:p>
      <w:pPr>
        <w:pStyle w:val="BodyText"/>
        <w:spacing w:line="276" w:lineRule="auto"/>
        <w:ind w:left="393" w:right="127"/>
      </w:pPr>
      <w:r>
        <w:rPr>
          <w:i/>
          <w:color w:val="231F20"/>
        </w:rPr>
        <w:t>Hỏi:</w:t>
      </w:r>
      <w:r>
        <w:rPr>
          <w:i/>
          <w:color w:val="231F20"/>
          <w:spacing w:val="-12"/>
        </w:rPr>
        <w:t> </w:t>
      </w:r>
      <w:r>
        <w:rPr>
          <w:color w:val="231F20"/>
        </w:rPr>
        <w:t>Trong</w:t>
      </w:r>
      <w:r>
        <w:rPr>
          <w:color w:val="231F20"/>
          <w:spacing w:val="-6"/>
        </w:rPr>
        <w:t> </w:t>
      </w:r>
      <w:r>
        <w:rPr>
          <w:color w:val="231F20"/>
        </w:rPr>
        <w:t>chiêm</w:t>
      </w:r>
      <w:r>
        <w:rPr>
          <w:color w:val="231F20"/>
          <w:spacing w:val="-6"/>
        </w:rPr>
        <w:t> </w:t>
      </w:r>
      <w:r>
        <w:rPr>
          <w:color w:val="231F20"/>
        </w:rPr>
        <w:t>bao</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phước</w:t>
      </w:r>
      <w:r>
        <w:rPr>
          <w:color w:val="231F20"/>
          <w:spacing w:val="-7"/>
        </w:rPr>
        <w:t> </w:t>
      </w:r>
      <w:r>
        <w:rPr>
          <w:color w:val="231F20"/>
        </w:rPr>
        <w:t>tăng</w:t>
      </w:r>
      <w:r>
        <w:rPr>
          <w:color w:val="231F20"/>
          <w:spacing w:val="-6"/>
        </w:rPr>
        <w:t> </w:t>
      </w:r>
      <w:r>
        <w:rPr>
          <w:color w:val="231F20"/>
        </w:rPr>
        <w:t>trưởng,</w:t>
      </w:r>
      <w:r>
        <w:rPr>
          <w:color w:val="231F20"/>
          <w:spacing w:val="-6"/>
        </w:rPr>
        <w:t> </w:t>
      </w:r>
      <w:r>
        <w:rPr>
          <w:color w:val="231F20"/>
        </w:rPr>
        <w:t>phi</w:t>
      </w:r>
      <w:r>
        <w:rPr>
          <w:color w:val="231F20"/>
          <w:spacing w:val="-6"/>
        </w:rPr>
        <w:t> </w:t>
      </w:r>
      <w:r>
        <w:rPr>
          <w:color w:val="231F20"/>
        </w:rPr>
        <w:t>phước tăng trưởng, hay phi phước phi phi phước tăng trưởng?</w:t>
      </w:r>
    </w:p>
    <w:p>
      <w:pPr>
        <w:pStyle w:val="BodyText"/>
        <w:spacing w:line="276" w:lineRule="auto"/>
        <w:ind w:left="393" w:right="128"/>
      </w:pPr>
      <w:r>
        <w:rPr>
          <w:i/>
          <w:color w:val="231F20"/>
        </w:rPr>
        <w:t>Đáp: </w:t>
      </w:r>
      <w:r>
        <w:rPr>
          <w:color w:val="231F20"/>
        </w:rPr>
        <w:t>Trong chiêm bao nên nói: Hoặc phước tăng trưởng, hoặc phi phước tăng trưởng, hoặc phi phước phi phi phước tăng trưởng.</w:t>
      </w:r>
    </w:p>
    <w:p>
      <w:pPr>
        <w:pStyle w:val="BodyText"/>
        <w:spacing w:line="276" w:lineRule="auto" w:before="113"/>
        <w:ind w:left="393" w:right="124"/>
      </w:pPr>
      <w:r>
        <w:rPr>
          <w:color w:val="231F20"/>
        </w:rPr>
        <w:t>Có nơi nói đắc gọi là tăng trưởng. Có nơi nói sinh gọi là    tăng</w:t>
      </w:r>
      <w:r>
        <w:rPr>
          <w:color w:val="231F20"/>
          <w:spacing w:val="28"/>
        </w:rPr>
        <w:t> </w:t>
      </w:r>
      <w:r>
        <w:rPr>
          <w:color w:val="231F20"/>
        </w:rPr>
        <w:t>trưởng.</w:t>
      </w:r>
      <w:r>
        <w:rPr>
          <w:color w:val="231F20"/>
          <w:spacing w:val="28"/>
        </w:rPr>
        <w:t> </w:t>
      </w:r>
      <w:r>
        <w:rPr>
          <w:color w:val="231F20"/>
        </w:rPr>
        <w:t>Nơi</w:t>
      </w:r>
      <w:r>
        <w:rPr>
          <w:color w:val="231F20"/>
          <w:spacing w:val="28"/>
        </w:rPr>
        <w:t> </w:t>
      </w:r>
      <w:r>
        <w:rPr>
          <w:color w:val="231F20"/>
        </w:rPr>
        <w:t>nào</w:t>
      </w:r>
      <w:r>
        <w:rPr>
          <w:color w:val="231F20"/>
          <w:spacing w:val="28"/>
        </w:rPr>
        <w:t> </w:t>
      </w:r>
      <w:r>
        <w:rPr>
          <w:color w:val="231F20"/>
        </w:rPr>
        <w:t>nói</w:t>
      </w:r>
      <w:r>
        <w:rPr>
          <w:color w:val="231F20"/>
          <w:spacing w:val="28"/>
        </w:rPr>
        <w:t> </w:t>
      </w:r>
      <w:r>
        <w:rPr>
          <w:color w:val="231F20"/>
        </w:rPr>
        <w:t>đắc</w:t>
      </w:r>
      <w:r>
        <w:rPr>
          <w:color w:val="231F20"/>
          <w:spacing w:val="28"/>
        </w:rPr>
        <w:t> </w:t>
      </w:r>
      <w:r>
        <w:rPr>
          <w:color w:val="231F20"/>
        </w:rPr>
        <w:t>gọi</w:t>
      </w:r>
      <w:r>
        <w:rPr>
          <w:color w:val="231F20"/>
          <w:spacing w:val="28"/>
        </w:rPr>
        <w:t> </w:t>
      </w:r>
      <w:r>
        <w:rPr>
          <w:color w:val="231F20"/>
        </w:rPr>
        <w:t>là</w:t>
      </w:r>
      <w:r>
        <w:rPr>
          <w:color w:val="231F20"/>
          <w:spacing w:val="28"/>
        </w:rPr>
        <w:t> </w:t>
      </w:r>
      <w:r>
        <w:rPr>
          <w:color w:val="231F20"/>
        </w:rPr>
        <w:t>tăng</w:t>
      </w:r>
      <w:r>
        <w:rPr>
          <w:color w:val="231F20"/>
          <w:spacing w:val="28"/>
        </w:rPr>
        <w:t> </w:t>
      </w:r>
      <w:r>
        <w:rPr>
          <w:color w:val="231F20"/>
        </w:rPr>
        <w:t>trưởng?</w:t>
      </w:r>
      <w:r>
        <w:rPr>
          <w:color w:val="231F20"/>
          <w:spacing w:val="28"/>
        </w:rPr>
        <w:t> </w:t>
      </w:r>
      <w:r>
        <w:rPr>
          <w:color w:val="231F20"/>
        </w:rPr>
        <w:t>Như</w:t>
      </w:r>
      <w:r>
        <w:rPr>
          <w:color w:val="231F20"/>
          <w:spacing w:val="28"/>
        </w:rPr>
        <w:t> </w:t>
      </w:r>
      <w:r>
        <w:rPr>
          <w:color w:val="231F20"/>
        </w:rPr>
        <w:t>phần</w:t>
      </w:r>
      <w:r>
        <w:rPr>
          <w:color w:val="231F20"/>
          <w:spacing w:val="29"/>
        </w:rPr>
        <w:t> </w:t>
      </w:r>
      <w:r>
        <w:rPr>
          <w:color w:val="231F20"/>
        </w:rPr>
        <w:t>Định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7" w:firstLine="0"/>
      </w:pPr>
      <w:r>
        <w:rPr>
          <w:color w:val="231F20"/>
        </w:rPr>
        <w:t>Uẩn nói: Vì sao lúc phàm phu thoái chuyển do kiến đạo, tu </w:t>
      </w:r>
      <w:r>
        <w:rPr>
          <w:color w:val="231F20"/>
          <w:spacing w:val="2"/>
        </w:rPr>
        <w:t>đạo </w:t>
      </w:r>
      <w:r>
        <w:rPr>
          <w:color w:val="231F20"/>
        </w:rPr>
        <w:t>đoạn kiết tăng trưởng? Đệ tử của Đức Thế Tôn khi thoái </w:t>
      </w:r>
      <w:r>
        <w:rPr>
          <w:color w:val="231F20"/>
          <w:spacing w:val="2"/>
        </w:rPr>
        <w:t>chuyển  </w:t>
      </w:r>
      <w:r>
        <w:rPr>
          <w:color w:val="231F20"/>
        </w:rPr>
        <w:t>chỉ do tu đạo đoạn kiết tăng trưởng? Nên nơi ấy nói đắc gọi là    tăng</w:t>
      </w:r>
      <w:r>
        <w:rPr>
          <w:color w:val="231F20"/>
          <w:spacing w:val="5"/>
        </w:rPr>
        <w:t> </w:t>
      </w:r>
      <w:r>
        <w:rPr>
          <w:color w:val="231F20"/>
        </w:rPr>
        <w:t>trưởng.</w:t>
      </w:r>
    </w:p>
    <w:p>
      <w:pPr>
        <w:pStyle w:val="BodyText"/>
        <w:spacing w:line="273" w:lineRule="auto" w:before="110"/>
        <w:ind w:right="409"/>
      </w:pPr>
      <w:r>
        <w:rPr>
          <w:color w:val="231F20"/>
        </w:rPr>
        <w:t>Nơi nào nói sinh gọi là tăng trưởng? Như Luận Thi Thiết nói: Tùy</w:t>
      </w:r>
      <w:r>
        <w:rPr>
          <w:color w:val="231F20"/>
          <w:spacing w:val="-13"/>
        </w:rPr>
        <w:t> </w:t>
      </w:r>
      <w:r>
        <w:rPr>
          <w:color w:val="231F20"/>
        </w:rPr>
        <w:t>miên</w:t>
      </w:r>
      <w:r>
        <w:rPr>
          <w:color w:val="231F20"/>
          <w:spacing w:val="-13"/>
        </w:rPr>
        <w:t> </w:t>
      </w:r>
      <w:r>
        <w:rPr>
          <w:color w:val="231F20"/>
        </w:rPr>
        <w:t>dục</w:t>
      </w:r>
      <w:r>
        <w:rPr>
          <w:color w:val="231F20"/>
          <w:spacing w:val="-13"/>
        </w:rPr>
        <w:t> </w:t>
      </w:r>
      <w:r>
        <w:rPr>
          <w:color w:val="231F20"/>
        </w:rPr>
        <w:t>tham</w:t>
      </w:r>
      <w:r>
        <w:rPr>
          <w:color w:val="231F20"/>
          <w:spacing w:val="-13"/>
        </w:rPr>
        <w:t> </w:t>
      </w:r>
      <w:r>
        <w:rPr>
          <w:color w:val="231F20"/>
        </w:rPr>
        <w:t>của</w:t>
      </w:r>
      <w:r>
        <w:rPr>
          <w:color w:val="231F20"/>
          <w:spacing w:val="-13"/>
        </w:rPr>
        <w:t> </w:t>
      </w:r>
      <w:r>
        <w:rPr>
          <w:color w:val="231F20"/>
        </w:rPr>
        <w:t>phàm</w:t>
      </w:r>
      <w:r>
        <w:rPr>
          <w:color w:val="231F20"/>
          <w:spacing w:val="-13"/>
        </w:rPr>
        <w:t> </w:t>
      </w:r>
      <w:r>
        <w:rPr>
          <w:color w:val="231F20"/>
        </w:rPr>
        <w:t>phu</w:t>
      </w:r>
      <w:r>
        <w:rPr>
          <w:color w:val="231F20"/>
          <w:spacing w:val="-13"/>
        </w:rPr>
        <w:t> </w:t>
      </w:r>
      <w:r>
        <w:rPr>
          <w:color w:val="231F20"/>
        </w:rPr>
        <w:t>lúc</w:t>
      </w:r>
      <w:r>
        <w:rPr>
          <w:color w:val="231F20"/>
          <w:spacing w:val="-13"/>
        </w:rPr>
        <w:t> </w:t>
      </w:r>
      <w:r>
        <w:rPr>
          <w:color w:val="231F20"/>
        </w:rPr>
        <w:t>khởi</w:t>
      </w:r>
      <w:r>
        <w:rPr>
          <w:color w:val="231F20"/>
          <w:spacing w:val="-13"/>
        </w:rPr>
        <w:t> </w:t>
      </w:r>
      <w:r>
        <w:rPr>
          <w:color w:val="231F20"/>
        </w:rPr>
        <w:t>hiện</w:t>
      </w:r>
      <w:r>
        <w:rPr>
          <w:color w:val="231F20"/>
          <w:spacing w:val="-13"/>
        </w:rPr>
        <w:t> </w:t>
      </w:r>
      <w:r>
        <w:rPr>
          <w:color w:val="231F20"/>
        </w:rPr>
        <w:t>tất</w:t>
      </w:r>
      <w:r>
        <w:rPr>
          <w:color w:val="231F20"/>
          <w:spacing w:val="-13"/>
        </w:rPr>
        <w:t> </w:t>
      </w:r>
      <w:r>
        <w:rPr>
          <w:color w:val="231F20"/>
        </w:rPr>
        <w:t>khởi</w:t>
      </w:r>
      <w:r>
        <w:rPr>
          <w:color w:val="231F20"/>
          <w:spacing w:val="-13"/>
        </w:rPr>
        <w:t> </w:t>
      </w:r>
      <w:r>
        <w:rPr>
          <w:color w:val="231F20"/>
        </w:rPr>
        <w:t>năm</w:t>
      </w:r>
      <w:r>
        <w:rPr>
          <w:color w:val="231F20"/>
          <w:spacing w:val="-13"/>
        </w:rPr>
        <w:t> </w:t>
      </w:r>
      <w:r>
        <w:rPr>
          <w:color w:val="231F20"/>
        </w:rPr>
        <w:t>pháp:</w:t>
      </w:r>
      <w:r>
        <w:rPr>
          <w:color w:val="231F20"/>
          <w:spacing w:val="-13"/>
        </w:rPr>
        <w:t> </w:t>
      </w:r>
      <w:r>
        <w:rPr>
          <w:color w:val="231F20"/>
        </w:rPr>
        <w:t>1. Tùy miên dục tham. 2. Tùy miên dục tham tăng trưởng sinh. 3. Tùy miên vô minh. 4. Tùy miên vô minh tăng trưởng sinh. 5. </w:t>
      </w:r>
      <w:r>
        <w:rPr>
          <w:color w:val="231F20"/>
          <w:spacing w:val="-3"/>
        </w:rPr>
        <w:t>Trạo </w:t>
      </w:r>
      <w:r>
        <w:rPr>
          <w:color w:val="231F20"/>
        </w:rPr>
        <w:t>cử. Nên nơi ấy nói sinh gọi là tăng trưởng. Ở đây nói Tư là chủ thể</w:t>
      </w:r>
      <w:r>
        <w:rPr>
          <w:color w:val="231F20"/>
          <w:spacing w:val="-42"/>
        </w:rPr>
        <w:t> </w:t>
      </w:r>
      <w:r>
        <w:rPr>
          <w:color w:val="231F20"/>
        </w:rPr>
        <w:t>chấp giữ</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ái,</w:t>
      </w:r>
      <w:r>
        <w:rPr>
          <w:color w:val="231F20"/>
          <w:spacing w:val="-4"/>
        </w:rPr>
        <w:t> </w:t>
      </w:r>
      <w:r>
        <w:rPr>
          <w:color w:val="231F20"/>
        </w:rPr>
        <w:t>phi</w:t>
      </w:r>
      <w:r>
        <w:rPr>
          <w:color w:val="231F20"/>
          <w:spacing w:val="-4"/>
        </w:rPr>
        <w:t> </w:t>
      </w:r>
      <w:r>
        <w:rPr>
          <w:color w:val="231F20"/>
        </w:rPr>
        <w:t>ái</w:t>
      </w:r>
      <w:r>
        <w:rPr>
          <w:color w:val="231F20"/>
          <w:spacing w:val="-4"/>
        </w:rPr>
        <w:t> </w:t>
      </w:r>
      <w:r>
        <w:rPr>
          <w:color w:val="231F20"/>
          <w:spacing w:val="-6"/>
        </w:rPr>
        <w:t>v.v...</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tăng</w:t>
      </w:r>
      <w:r>
        <w:rPr>
          <w:color w:val="231F20"/>
          <w:spacing w:val="-4"/>
        </w:rPr>
        <w:t> </w:t>
      </w:r>
      <w:r>
        <w:rPr>
          <w:color w:val="231F20"/>
        </w:rPr>
        <w:t>trưởng,</w:t>
      </w:r>
      <w:r>
        <w:rPr>
          <w:color w:val="231F20"/>
          <w:spacing w:val="-4"/>
        </w:rPr>
        <w:t> </w:t>
      </w:r>
      <w:r>
        <w:rPr>
          <w:color w:val="231F20"/>
        </w:rPr>
        <w:t>do</w:t>
      </w:r>
      <w:r>
        <w:rPr>
          <w:color w:val="231F20"/>
          <w:spacing w:val="-4"/>
        </w:rPr>
        <w:t> </w:t>
      </w:r>
      <w:r>
        <w:rPr>
          <w:color w:val="231F20"/>
        </w:rPr>
        <w:t>chủ</w:t>
      </w:r>
      <w:r>
        <w:rPr>
          <w:color w:val="231F20"/>
          <w:spacing w:val="-4"/>
        </w:rPr>
        <w:t> </w:t>
      </w:r>
      <w:r>
        <w:rPr>
          <w:color w:val="231F20"/>
        </w:rPr>
        <w:t>thể</w:t>
      </w:r>
      <w:r>
        <w:rPr>
          <w:color w:val="231F20"/>
          <w:spacing w:val="-4"/>
        </w:rPr>
        <w:t> </w:t>
      </w:r>
      <w:r>
        <w:rPr>
          <w:color w:val="231F20"/>
        </w:rPr>
        <w:t>chấp</w:t>
      </w:r>
      <w:r>
        <w:rPr>
          <w:color w:val="231F20"/>
          <w:spacing w:val="-4"/>
        </w:rPr>
        <w:t> </w:t>
      </w:r>
      <w:r>
        <w:rPr>
          <w:color w:val="231F20"/>
        </w:rPr>
        <w:t>giữ</w:t>
      </w:r>
      <w:r>
        <w:rPr>
          <w:color w:val="231F20"/>
          <w:spacing w:val="-4"/>
        </w:rPr>
        <w:t> </w:t>
      </w:r>
      <w:r>
        <w:rPr>
          <w:color w:val="231F20"/>
        </w:rPr>
        <w:t>ấy như ứng hợp với quả.</w:t>
      </w:r>
    </w:p>
    <w:p>
      <w:pPr>
        <w:pStyle w:val="BodyText"/>
        <w:spacing w:line="273" w:lineRule="auto" w:before="107"/>
        <w:ind w:right="406"/>
      </w:pPr>
      <w:r>
        <w:rPr>
          <w:color w:val="231F20"/>
        </w:rPr>
        <w:t>Phước tăng trưởng: Là như có người trong chiêm bao thấy mình làm những việc thiện như bố thí, tạo phước thọ trì trai giới, hoặc tùy thuận một phước khác chuyển biến nối tiếp. Sự việc đó như thế nào? Người kia khi thức tùy thuận sức của thắng giải </w:t>
      </w:r>
      <w:r>
        <w:rPr>
          <w:color w:val="231F20"/>
          <w:spacing w:val="2"/>
        </w:rPr>
        <w:t>thiện, </w:t>
      </w:r>
      <w:r>
        <w:rPr>
          <w:color w:val="231F20"/>
        </w:rPr>
        <w:t>nên trong chiêm bao việc thiện của người đó được chuyển biến </w:t>
      </w:r>
      <w:r>
        <w:rPr>
          <w:color w:val="231F20"/>
          <w:spacing w:val="2"/>
        </w:rPr>
        <w:t>trở </w:t>
      </w:r>
      <w:r>
        <w:rPr>
          <w:color w:val="231F20"/>
        </w:rPr>
        <w:t>lại giống như khi còn thức. vì thế nên như khi thức giấc, có </w:t>
      </w:r>
      <w:r>
        <w:rPr>
          <w:color w:val="231F20"/>
          <w:spacing w:val="2"/>
        </w:rPr>
        <w:t>khả </w:t>
      </w:r>
      <w:r>
        <w:rPr>
          <w:color w:val="231F20"/>
        </w:rPr>
        <w:t>năng giữ lấy quả của ái, gọi là tăng trưởng. Nghĩa là nếu khi thức, ưa làm việc bố thí, hoặc đem thức ăn uống hay dùng các phẩm </w:t>
      </w:r>
      <w:r>
        <w:rPr>
          <w:color w:val="231F20"/>
          <w:spacing w:val="2"/>
        </w:rPr>
        <w:t>vật </w:t>
      </w:r>
      <w:r>
        <w:rPr>
          <w:color w:val="231F20"/>
        </w:rPr>
        <w:t>như y phục, giường nằm, thuốc thang, phòng, nhà </w:t>
      </w:r>
      <w:r>
        <w:rPr>
          <w:color w:val="231F20"/>
          <w:spacing w:val="-4"/>
        </w:rPr>
        <w:t>v.v... </w:t>
      </w:r>
      <w:r>
        <w:rPr>
          <w:color w:val="231F20"/>
        </w:rPr>
        <w:t>cung </w:t>
      </w:r>
      <w:r>
        <w:rPr>
          <w:color w:val="231F20"/>
          <w:spacing w:val="2"/>
        </w:rPr>
        <w:t>cấp </w:t>
      </w:r>
      <w:r>
        <w:rPr>
          <w:color w:val="231F20"/>
        </w:rPr>
        <w:t>cho người khác. Do sức thắng giải của hành trì </w:t>
      </w:r>
      <w:r>
        <w:rPr>
          <w:color w:val="231F20"/>
          <w:spacing w:val="-3"/>
        </w:rPr>
        <w:t>này,  </w:t>
      </w:r>
      <w:r>
        <w:rPr>
          <w:color w:val="231F20"/>
        </w:rPr>
        <w:t>nên những  việc đó đều được chuyển biến lại trong chiêm bao giống như cảnh đã làm. Nếu như khi thức, ưa tạo nghiệp phước, hoặc siêng năng thực hành các công việc của Phật, Pháp, Tăng, tu sửa đường sá, </w:t>
      </w:r>
      <w:r>
        <w:rPr>
          <w:color w:val="231F20"/>
          <w:spacing w:val="2"/>
        </w:rPr>
        <w:t>cầu </w:t>
      </w:r>
      <w:r>
        <w:rPr>
          <w:color w:val="231F20"/>
        </w:rPr>
        <w:t>cống, vườn rừng, hoa quả, ao hồ, nhà phước, hoặc thích chăm </w:t>
      </w:r>
      <w:r>
        <w:rPr>
          <w:color w:val="231F20"/>
          <w:spacing w:val="2"/>
        </w:rPr>
        <w:t>sóc </w:t>
      </w:r>
      <w:r>
        <w:rPr>
          <w:color w:val="231F20"/>
        </w:rPr>
        <w:t>bệnh nhân, cung phụng hầu hạ người có đức, hoặc tổ chức liên </w:t>
      </w:r>
      <w:r>
        <w:rPr>
          <w:color w:val="231F20"/>
          <w:spacing w:val="2"/>
        </w:rPr>
        <w:t>tục </w:t>
      </w:r>
      <w:r>
        <w:rPr>
          <w:color w:val="231F20"/>
        </w:rPr>
        <w:t>hội lớn phước thiện suốt năm năm. Do sức thắng giải của hành </w:t>
      </w:r>
      <w:r>
        <w:rPr>
          <w:color w:val="231F20"/>
          <w:spacing w:val="2"/>
        </w:rPr>
        <w:t>trì </w:t>
      </w:r>
      <w:r>
        <w:rPr>
          <w:color w:val="231F20"/>
          <w:spacing w:val="-3"/>
        </w:rPr>
        <w:t>này, </w:t>
      </w:r>
      <w:r>
        <w:rPr>
          <w:color w:val="231F20"/>
        </w:rPr>
        <w:t>nên các sự việc đã làm đó đều được tái diễn tương tợ nơi cảnh thấy trong giấc chiêm bao. Nếu khi thức, thọ trì tám ngày trai và  các</w:t>
      </w:r>
      <w:r>
        <w:rPr>
          <w:color w:val="231F20"/>
          <w:spacing w:val="18"/>
        </w:rPr>
        <w:t> </w:t>
      </w:r>
      <w:r>
        <w:rPr>
          <w:color w:val="231F20"/>
        </w:rPr>
        <w:t>giới</w:t>
      </w:r>
      <w:r>
        <w:rPr>
          <w:color w:val="231F20"/>
          <w:spacing w:val="19"/>
        </w:rPr>
        <w:t> </w:t>
      </w:r>
      <w:r>
        <w:rPr>
          <w:color w:val="231F20"/>
        </w:rPr>
        <w:t>cấm,</w:t>
      </w:r>
      <w:r>
        <w:rPr>
          <w:color w:val="231F20"/>
          <w:spacing w:val="19"/>
        </w:rPr>
        <w:t> </w:t>
      </w:r>
      <w:r>
        <w:rPr>
          <w:color w:val="231F20"/>
        </w:rPr>
        <w:t>nghĩa</w:t>
      </w:r>
      <w:r>
        <w:rPr>
          <w:color w:val="231F20"/>
          <w:spacing w:val="18"/>
        </w:rPr>
        <w:t> </w:t>
      </w:r>
      <w:r>
        <w:rPr>
          <w:color w:val="231F20"/>
        </w:rPr>
        <w:t>là</w:t>
      </w:r>
      <w:r>
        <w:rPr>
          <w:color w:val="231F20"/>
          <w:spacing w:val="19"/>
        </w:rPr>
        <w:t> </w:t>
      </w:r>
      <w:r>
        <w:rPr>
          <w:color w:val="231F20"/>
        </w:rPr>
        <w:t>bảy</w:t>
      </w:r>
      <w:r>
        <w:rPr>
          <w:color w:val="231F20"/>
          <w:spacing w:val="19"/>
        </w:rPr>
        <w:t> </w:t>
      </w:r>
      <w:r>
        <w:rPr>
          <w:color w:val="231F20"/>
        </w:rPr>
        <w:t>chúng</w:t>
      </w:r>
      <w:r>
        <w:rPr>
          <w:color w:val="231F20"/>
          <w:spacing w:val="19"/>
        </w:rPr>
        <w:t> </w:t>
      </w:r>
      <w:r>
        <w:rPr>
          <w:color w:val="231F20"/>
        </w:rPr>
        <w:t>luật</w:t>
      </w:r>
      <w:r>
        <w:rPr>
          <w:color w:val="231F20"/>
          <w:spacing w:val="18"/>
        </w:rPr>
        <w:t> </w:t>
      </w:r>
      <w:r>
        <w:rPr>
          <w:color w:val="231F20"/>
        </w:rPr>
        <w:t>nghi</w:t>
      </w:r>
      <w:r>
        <w:rPr>
          <w:color w:val="231F20"/>
          <w:spacing w:val="19"/>
        </w:rPr>
        <w:t> </w:t>
      </w:r>
      <w:r>
        <w:rPr>
          <w:color w:val="231F20"/>
        </w:rPr>
        <w:t>như</w:t>
      </w:r>
      <w:r>
        <w:rPr>
          <w:color w:val="231F20"/>
          <w:spacing w:val="19"/>
        </w:rPr>
        <w:t> </w:t>
      </w:r>
      <w:r>
        <w:rPr>
          <w:color w:val="231F20"/>
        </w:rPr>
        <w:t>Bí-sô</w:t>
      </w:r>
      <w:r>
        <w:rPr>
          <w:color w:val="231F20"/>
          <w:spacing w:val="18"/>
        </w:rPr>
        <w:t> </w:t>
      </w:r>
      <w:r>
        <w:rPr>
          <w:color w:val="231F20"/>
          <w:spacing w:val="-4"/>
        </w:rPr>
        <w:t>v.v...</w:t>
      </w:r>
      <w:r>
        <w:rPr>
          <w:color w:val="231F20"/>
          <w:spacing w:val="19"/>
        </w:rPr>
        <w:t> </w:t>
      </w:r>
      <w:r>
        <w:rPr>
          <w:color w:val="231F20"/>
        </w:rPr>
        <w:t>do</w:t>
      </w:r>
      <w:r>
        <w:rPr>
          <w:color w:val="231F20"/>
          <w:spacing w:val="19"/>
        </w:rPr>
        <w:t> </w:t>
      </w:r>
      <w:r>
        <w:rPr>
          <w:color w:val="231F20"/>
          <w:spacing w:val="2"/>
        </w:rPr>
        <w:t>sức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2" w:firstLine="0"/>
      </w:pPr>
      <w:r>
        <w:rPr>
          <w:color w:val="231F20"/>
        </w:rPr>
        <w:t>thắng giải của hành tập </w:t>
      </w:r>
      <w:r>
        <w:rPr>
          <w:color w:val="231F20"/>
          <w:spacing w:val="-3"/>
        </w:rPr>
        <w:t>này, </w:t>
      </w:r>
      <w:r>
        <w:rPr>
          <w:color w:val="231F20"/>
        </w:rPr>
        <w:t>nên những việc đã làm trên đều được chuyển biến trở lại giống như cảnh được thấy trong chiêm bao. </w:t>
      </w:r>
      <w:r>
        <w:rPr>
          <w:color w:val="231F20"/>
          <w:spacing w:val="2"/>
        </w:rPr>
        <w:t>Nếu </w:t>
      </w:r>
      <w:r>
        <w:rPr>
          <w:color w:val="231F20"/>
        </w:rPr>
        <w:t>khi thức, ưa thích đọc tụng, lắng nghe giảng nói, trao truyền, tư </w:t>
      </w:r>
      <w:r>
        <w:rPr>
          <w:color w:val="231F20"/>
          <w:spacing w:val="2"/>
        </w:rPr>
        <w:t>duy </w:t>
      </w:r>
      <w:r>
        <w:rPr>
          <w:color w:val="231F20"/>
        </w:rPr>
        <w:t>lựa chọn các văn nghĩa của ba Tạng, do sức thắng giải của hành </w:t>
      </w:r>
      <w:r>
        <w:rPr>
          <w:color w:val="231F20"/>
          <w:spacing w:val="2"/>
        </w:rPr>
        <w:t>tập </w:t>
      </w:r>
      <w:r>
        <w:rPr>
          <w:color w:val="231F20"/>
          <w:spacing w:val="-3"/>
        </w:rPr>
        <w:t>này, </w:t>
      </w:r>
      <w:r>
        <w:rPr>
          <w:color w:val="231F20"/>
        </w:rPr>
        <w:t>nên các việc đã làm trên đều được chuyển biến tương tợ </w:t>
      </w:r>
      <w:r>
        <w:rPr>
          <w:color w:val="231F20"/>
          <w:spacing w:val="2"/>
        </w:rPr>
        <w:t>như </w:t>
      </w:r>
      <w:r>
        <w:rPr>
          <w:color w:val="231F20"/>
        </w:rPr>
        <w:t>cảnh được thấy trong chiêm bao. Nếu khi thức, tu các môn hành quán như quán bất tịnh, hoặc quán sổ tức, bốn niệm trụ</w:t>
      </w:r>
      <w:r>
        <w:rPr>
          <w:color w:val="231F20"/>
          <w:spacing w:val="-4"/>
        </w:rPr>
        <w:t> v.v..., </w:t>
      </w:r>
      <w:r>
        <w:rPr>
          <w:color w:val="231F20"/>
        </w:rPr>
        <w:t>do </w:t>
      </w:r>
      <w:r>
        <w:rPr>
          <w:color w:val="231F20"/>
          <w:spacing w:val="2"/>
        </w:rPr>
        <w:t>sức </w:t>
      </w:r>
      <w:r>
        <w:rPr>
          <w:color w:val="231F20"/>
        </w:rPr>
        <w:t>thắng giải của hành tập </w:t>
      </w:r>
      <w:r>
        <w:rPr>
          <w:color w:val="231F20"/>
          <w:spacing w:val="-3"/>
        </w:rPr>
        <w:t>này, </w:t>
      </w:r>
      <w:r>
        <w:rPr>
          <w:color w:val="231F20"/>
        </w:rPr>
        <w:t>nên được chuyển biến lại trong chiêm bao giống như các công hạnh đã tu. Vì do diệu lực của thắng giải như thế </w:t>
      </w:r>
      <w:r>
        <w:rPr>
          <w:color w:val="231F20"/>
          <w:spacing w:val="-4"/>
        </w:rPr>
        <w:t>v.v..., </w:t>
      </w:r>
      <w:r>
        <w:rPr>
          <w:color w:val="231F20"/>
        </w:rPr>
        <w:t>nên trong giấc chiêm bao, các nghiệp phước cũng được tăng trưởng.</w:t>
      </w:r>
    </w:p>
    <w:p>
      <w:pPr>
        <w:pStyle w:val="BodyText"/>
        <w:spacing w:line="273" w:lineRule="auto" w:before="104"/>
        <w:ind w:left="393" w:right="126"/>
      </w:pPr>
      <w:r>
        <w:rPr>
          <w:color w:val="231F20"/>
        </w:rPr>
        <w:t>Phi phước tăng trưởng: Là như có người trong chiêm bao thấy mình giết hại mạng sống, lấy của không cho, làm theo tà hạnh về dục, nói dối, uống các thứ rượu, hoặc chạy theo một sự việc phi phước nối tiếp chuyển biến. Sự việc đó như thế nào? Người kia khi thức, tùy theo sức thắng giải về ác, nên những việc ác đã làm trước kia đều được chuyển hiện giống y như khi chiêm bao. Như khi thức đã nhận lấy quả phi ái nói là tăng trưởng. Nghĩa là nếu khi thức, ưa giết hại thân mạng người khác, như kẻ đồ tể giết dê </w:t>
      </w:r>
      <w:r>
        <w:rPr>
          <w:color w:val="231F20"/>
          <w:spacing w:val="-6"/>
        </w:rPr>
        <w:t>v.v... </w:t>
      </w:r>
      <w:r>
        <w:rPr>
          <w:color w:val="231F20"/>
        </w:rPr>
        <w:t>Hoặc của người</w:t>
      </w:r>
      <w:r>
        <w:rPr>
          <w:color w:val="231F20"/>
          <w:spacing w:val="-9"/>
        </w:rPr>
        <w:t> </w:t>
      </w:r>
      <w:r>
        <w:rPr>
          <w:color w:val="231F20"/>
        </w:rPr>
        <w:t>khác</w:t>
      </w:r>
      <w:r>
        <w:rPr>
          <w:color w:val="231F20"/>
          <w:spacing w:val="-9"/>
        </w:rPr>
        <w:t> </w:t>
      </w:r>
      <w:r>
        <w:rPr>
          <w:color w:val="231F20"/>
        </w:rPr>
        <w:t>không</w:t>
      </w:r>
      <w:r>
        <w:rPr>
          <w:color w:val="231F20"/>
          <w:spacing w:val="-9"/>
        </w:rPr>
        <w:t> </w:t>
      </w:r>
      <w:r>
        <w:rPr>
          <w:color w:val="231F20"/>
        </w:rPr>
        <w:t>cho</w:t>
      </w:r>
      <w:r>
        <w:rPr>
          <w:color w:val="231F20"/>
          <w:spacing w:val="-9"/>
        </w:rPr>
        <w:t> </w:t>
      </w:r>
      <w:r>
        <w:rPr>
          <w:color w:val="231F20"/>
        </w:rPr>
        <w:t>mà</w:t>
      </w:r>
      <w:r>
        <w:rPr>
          <w:color w:val="231F20"/>
          <w:spacing w:val="-9"/>
        </w:rPr>
        <w:t> </w:t>
      </w:r>
      <w:r>
        <w:rPr>
          <w:color w:val="231F20"/>
          <w:spacing w:val="-5"/>
        </w:rPr>
        <w:t>lấy,</w:t>
      </w:r>
      <w:r>
        <w:rPr>
          <w:color w:val="231F20"/>
          <w:spacing w:val="-9"/>
        </w:rPr>
        <w:t> </w:t>
      </w:r>
      <w:r>
        <w:rPr>
          <w:color w:val="231F20"/>
        </w:rPr>
        <w:t>như</w:t>
      </w:r>
      <w:r>
        <w:rPr>
          <w:color w:val="231F20"/>
          <w:spacing w:val="-8"/>
        </w:rPr>
        <w:t> </w:t>
      </w:r>
      <w:r>
        <w:rPr>
          <w:color w:val="231F20"/>
        </w:rPr>
        <w:t>trộm,</w:t>
      </w:r>
      <w:r>
        <w:rPr>
          <w:color w:val="231F20"/>
          <w:spacing w:val="-9"/>
        </w:rPr>
        <w:t> </w:t>
      </w:r>
      <w:r>
        <w:rPr>
          <w:color w:val="231F20"/>
        </w:rPr>
        <w:t>cướp</w:t>
      </w:r>
      <w:r>
        <w:rPr>
          <w:color w:val="231F20"/>
          <w:spacing w:val="-9"/>
        </w:rPr>
        <w:t> </w:t>
      </w:r>
      <w:r>
        <w:rPr>
          <w:color w:val="231F20"/>
          <w:spacing w:val="-6"/>
        </w:rPr>
        <w:t>v.v...</w:t>
      </w:r>
      <w:r>
        <w:rPr>
          <w:color w:val="231F20"/>
          <w:spacing w:val="-9"/>
        </w:rPr>
        <w:t> </w:t>
      </w:r>
      <w:r>
        <w:rPr>
          <w:color w:val="231F20"/>
        </w:rPr>
        <w:t>Hoặc</w:t>
      </w:r>
      <w:r>
        <w:rPr>
          <w:color w:val="231F20"/>
          <w:spacing w:val="-9"/>
        </w:rPr>
        <w:t> </w:t>
      </w:r>
      <w:r>
        <w:rPr>
          <w:color w:val="231F20"/>
        </w:rPr>
        <w:t>làm</w:t>
      </w:r>
      <w:r>
        <w:rPr>
          <w:color w:val="231F20"/>
          <w:spacing w:val="-9"/>
        </w:rPr>
        <w:t> </w:t>
      </w:r>
      <w:r>
        <w:rPr>
          <w:color w:val="231F20"/>
        </w:rPr>
        <w:t>theo</w:t>
      </w:r>
      <w:r>
        <w:rPr>
          <w:color w:val="231F20"/>
          <w:spacing w:val="-9"/>
        </w:rPr>
        <w:t> </w:t>
      </w:r>
      <w:r>
        <w:rPr>
          <w:color w:val="231F20"/>
        </w:rPr>
        <w:t>tà hạnh</w:t>
      </w:r>
      <w:r>
        <w:rPr>
          <w:color w:val="231F20"/>
          <w:spacing w:val="-10"/>
        </w:rPr>
        <w:t> </w:t>
      </w:r>
      <w:r>
        <w:rPr>
          <w:color w:val="231F20"/>
        </w:rPr>
        <w:t>về</w:t>
      </w:r>
      <w:r>
        <w:rPr>
          <w:color w:val="231F20"/>
          <w:spacing w:val="-8"/>
        </w:rPr>
        <w:t> </w:t>
      </w:r>
      <w:r>
        <w:rPr>
          <w:color w:val="231F20"/>
        </w:rPr>
        <w:t>dục,</w:t>
      </w:r>
      <w:r>
        <w:rPr>
          <w:color w:val="231F20"/>
          <w:spacing w:val="-9"/>
        </w:rPr>
        <w:t> </w:t>
      </w:r>
      <w:r>
        <w:rPr>
          <w:color w:val="231F20"/>
        </w:rPr>
        <w:t>như</w:t>
      </w:r>
      <w:r>
        <w:rPr>
          <w:color w:val="231F20"/>
          <w:spacing w:val="-8"/>
        </w:rPr>
        <w:t> </w:t>
      </w:r>
      <w:r>
        <w:rPr>
          <w:color w:val="231F20"/>
        </w:rPr>
        <w:t>kẻ</w:t>
      </w:r>
      <w:r>
        <w:rPr>
          <w:color w:val="231F20"/>
          <w:spacing w:val="-8"/>
        </w:rPr>
        <w:t> </w:t>
      </w:r>
      <w:r>
        <w:rPr>
          <w:color w:val="231F20"/>
        </w:rPr>
        <w:t>gian</w:t>
      </w:r>
      <w:r>
        <w:rPr>
          <w:color w:val="231F20"/>
          <w:spacing w:val="-10"/>
        </w:rPr>
        <w:t> </w:t>
      </w:r>
      <w:r>
        <w:rPr>
          <w:color w:val="231F20"/>
        </w:rPr>
        <w:t>phi.</w:t>
      </w:r>
      <w:r>
        <w:rPr>
          <w:color w:val="231F20"/>
          <w:spacing w:val="-8"/>
        </w:rPr>
        <w:t> </w:t>
      </w:r>
      <w:r>
        <w:rPr>
          <w:color w:val="231F20"/>
        </w:rPr>
        <w:t>Hoặc</w:t>
      </w:r>
      <w:r>
        <w:rPr>
          <w:color w:val="231F20"/>
          <w:spacing w:val="-9"/>
        </w:rPr>
        <w:t> </w:t>
      </w:r>
      <w:r>
        <w:rPr>
          <w:color w:val="231F20"/>
        </w:rPr>
        <w:t>cố</w:t>
      </w:r>
      <w:r>
        <w:rPr>
          <w:color w:val="231F20"/>
          <w:spacing w:val="-8"/>
        </w:rPr>
        <w:t> </w:t>
      </w:r>
      <w:r>
        <w:rPr>
          <w:color w:val="231F20"/>
        </w:rPr>
        <w:t>ý</w:t>
      </w:r>
      <w:r>
        <w:rPr>
          <w:color w:val="231F20"/>
          <w:spacing w:val="-8"/>
        </w:rPr>
        <w:t> </w:t>
      </w:r>
      <w:r>
        <w:rPr>
          <w:color w:val="231F20"/>
        </w:rPr>
        <w:t>vọng</w:t>
      </w:r>
      <w:r>
        <w:rPr>
          <w:color w:val="231F20"/>
          <w:spacing w:val="-9"/>
        </w:rPr>
        <w:t> </w:t>
      </w:r>
      <w:r>
        <w:rPr>
          <w:color w:val="231F20"/>
        </w:rPr>
        <w:t>ngữ,</w:t>
      </w:r>
      <w:r>
        <w:rPr>
          <w:color w:val="231F20"/>
          <w:spacing w:val="-8"/>
        </w:rPr>
        <w:t> </w:t>
      </w:r>
      <w:r>
        <w:rPr>
          <w:color w:val="231F20"/>
        </w:rPr>
        <w:t>như</w:t>
      </w:r>
      <w:r>
        <w:rPr>
          <w:color w:val="231F20"/>
          <w:spacing w:val="-8"/>
        </w:rPr>
        <w:t> </w:t>
      </w:r>
      <w:r>
        <w:rPr>
          <w:color w:val="231F20"/>
        </w:rPr>
        <w:t>giả</w:t>
      </w:r>
      <w:r>
        <w:rPr>
          <w:color w:val="231F20"/>
          <w:spacing w:val="-9"/>
        </w:rPr>
        <w:t> </w:t>
      </w:r>
      <w:r>
        <w:rPr>
          <w:color w:val="231F20"/>
        </w:rPr>
        <w:t>trá</w:t>
      </w:r>
      <w:r>
        <w:rPr>
          <w:color w:val="231F20"/>
          <w:spacing w:val="-8"/>
        </w:rPr>
        <w:t> </w:t>
      </w:r>
      <w:r>
        <w:rPr>
          <w:color w:val="231F20"/>
        </w:rPr>
        <w:t>chứng đắc. Hoặc uống các thứ rượu như kẻ ham mê rượu. Hoặc tạo những việc đánh đập, mạ lỵ, chia rẻ </w:t>
      </w:r>
      <w:r>
        <w:rPr>
          <w:color w:val="231F20"/>
          <w:spacing w:val="-5"/>
        </w:rPr>
        <w:t>v.v… </w:t>
      </w:r>
      <w:r>
        <w:rPr>
          <w:color w:val="231F20"/>
        </w:rPr>
        <w:t>Hoặc làm phường chèo, ca múa, ngâm vịnh, uống máu ăn thịt, tham đắm năm dục, đố kỵ </w:t>
      </w:r>
      <w:r>
        <w:rPr>
          <w:color w:val="231F20"/>
          <w:spacing w:val="-7"/>
        </w:rPr>
        <w:t>Tam </w:t>
      </w:r>
      <w:r>
        <w:rPr>
          <w:color w:val="231F20"/>
        </w:rPr>
        <w:t>bảo, kiêu mạn, tà kiến, ganh ghét </w:t>
      </w:r>
      <w:r>
        <w:rPr>
          <w:color w:val="231F20"/>
          <w:spacing w:val="-5"/>
        </w:rPr>
        <w:t>v.v… </w:t>
      </w:r>
      <w:r>
        <w:rPr>
          <w:color w:val="231F20"/>
        </w:rPr>
        <w:t>Do sức thắng giải ác của những tạo tác </w:t>
      </w:r>
      <w:r>
        <w:rPr>
          <w:color w:val="231F20"/>
          <w:spacing w:val="-5"/>
        </w:rPr>
        <w:t>này, </w:t>
      </w:r>
      <w:r>
        <w:rPr>
          <w:color w:val="231F20"/>
        </w:rPr>
        <w:t>nên các việc đã làm đều được tái diễn giống hệt trong chiêm bao. Nên trong chiêm bao, các nghiệp phi phước cũng được tăng trưởng.</w:t>
      </w:r>
    </w:p>
    <w:p>
      <w:pPr>
        <w:pStyle w:val="BodyText"/>
        <w:spacing w:line="273" w:lineRule="auto" w:before="99"/>
        <w:ind w:left="393" w:right="127"/>
      </w:pPr>
      <w:r>
        <w:rPr>
          <w:color w:val="231F20"/>
        </w:rPr>
        <w:t>Phi phước phi phi phước tăng trưởng: Là như có người trong chiêm bao tạo các chuyển biến nối tiếp nhau về những việc làm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phi phước phi phi phước. Sự việc đó như thế nào? Vì người ấy tùy thuộc vào sức thắng giải không phải thiện, không phải ác của họ, nên những việc đã làm khi thức đều được chuyển biến giống hệt</w:t>
      </w:r>
      <w:r>
        <w:rPr>
          <w:color w:val="231F20"/>
          <w:spacing w:val="-38"/>
        </w:rPr>
        <w:t> </w:t>
      </w:r>
      <w:r>
        <w:rPr>
          <w:color w:val="231F20"/>
          <w:spacing w:val="-5"/>
        </w:rPr>
        <w:t>vào </w:t>
      </w:r>
      <w:r>
        <w:rPr>
          <w:color w:val="231F20"/>
        </w:rPr>
        <w:t>trong chiêm bao. Như khi thức, họ có thể nhận lấy quả phi ái,</w:t>
      </w:r>
      <w:r>
        <w:rPr>
          <w:color w:val="231F20"/>
          <w:spacing w:val="-30"/>
        </w:rPr>
        <w:t> </w:t>
      </w:r>
      <w:r>
        <w:rPr>
          <w:color w:val="231F20"/>
        </w:rPr>
        <w:t>không phải phi ái, nói là tăng trưởng. Nghĩa là nếu họ vào lúc thức, đã làm nên đường oai nghi, hoặc xứ công xảo, hoặc làm những việc như trồng lúa, gánh vác </w:t>
      </w:r>
      <w:r>
        <w:rPr>
          <w:color w:val="231F20"/>
          <w:spacing w:val="-6"/>
        </w:rPr>
        <w:t>v.v... </w:t>
      </w:r>
      <w:r>
        <w:rPr>
          <w:color w:val="231F20"/>
        </w:rPr>
        <w:t>thảy đều được chuyển biến giống hệt vào chiêm</w:t>
      </w:r>
      <w:r>
        <w:rPr>
          <w:color w:val="231F20"/>
          <w:spacing w:val="-9"/>
        </w:rPr>
        <w:t> </w:t>
      </w:r>
      <w:r>
        <w:rPr>
          <w:color w:val="231F20"/>
        </w:rPr>
        <w:t>bao</w:t>
      </w:r>
      <w:r>
        <w:rPr>
          <w:color w:val="231F20"/>
          <w:spacing w:val="-9"/>
        </w:rPr>
        <w:t> </w:t>
      </w:r>
      <w:r>
        <w:rPr>
          <w:color w:val="231F20"/>
        </w:rPr>
        <w:t>như</w:t>
      </w:r>
      <w:r>
        <w:rPr>
          <w:color w:val="231F20"/>
          <w:spacing w:val="-9"/>
        </w:rPr>
        <w:t> </w:t>
      </w:r>
      <w:r>
        <w:rPr>
          <w:color w:val="231F20"/>
        </w:rPr>
        <w:t>cảnh</w:t>
      </w:r>
      <w:r>
        <w:rPr>
          <w:color w:val="231F20"/>
          <w:spacing w:val="-9"/>
        </w:rPr>
        <w:t> </w:t>
      </w:r>
      <w:r>
        <w:rPr>
          <w:color w:val="231F20"/>
        </w:rPr>
        <w:t>họ</w:t>
      </w:r>
      <w:r>
        <w:rPr>
          <w:color w:val="231F20"/>
          <w:spacing w:val="-9"/>
        </w:rPr>
        <w:t> </w:t>
      </w:r>
      <w:r>
        <w:rPr>
          <w:color w:val="231F20"/>
        </w:rPr>
        <w:t>đã</w:t>
      </w:r>
      <w:r>
        <w:rPr>
          <w:color w:val="231F20"/>
          <w:spacing w:val="-9"/>
        </w:rPr>
        <w:t> </w:t>
      </w:r>
      <w:r>
        <w:rPr>
          <w:color w:val="231F20"/>
          <w:spacing w:val="-4"/>
        </w:rPr>
        <w:t>thấy.</w:t>
      </w:r>
      <w:r>
        <w:rPr>
          <w:color w:val="231F20"/>
          <w:spacing w:val="-9"/>
        </w:rPr>
        <w:t> </w:t>
      </w:r>
      <w:r>
        <w:rPr>
          <w:color w:val="231F20"/>
        </w:rPr>
        <w:t>Nên</w:t>
      </w:r>
      <w:r>
        <w:rPr>
          <w:color w:val="231F20"/>
          <w:spacing w:val="-9"/>
        </w:rPr>
        <w:t> </w:t>
      </w:r>
      <w:r>
        <w:rPr>
          <w:color w:val="231F20"/>
        </w:rPr>
        <w:t>trong</w:t>
      </w:r>
      <w:r>
        <w:rPr>
          <w:color w:val="231F20"/>
          <w:spacing w:val="-9"/>
        </w:rPr>
        <w:t> </w:t>
      </w:r>
      <w:r>
        <w:rPr>
          <w:color w:val="231F20"/>
        </w:rPr>
        <w:t>chiêm</w:t>
      </w:r>
      <w:r>
        <w:rPr>
          <w:color w:val="231F20"/>
          <w:spacing w:val="-9"/>
        </w:rPr>
        <w:t> </w:t>
      </w:r>
      <w:r>
        <w:rPr>
          <w:color w:val="231F20"/>
        </w:rPr>
        <w:t>bao,</w:t>
      </w:r>
      <w:r>
        <w:rPr>
          <w:color w:val="231F20"/>
          <w:spacing w:val="-9"/>
        </w:rPr>
        <w:t> </w:t>
      </w:r>
      <w:r>
        <w:rPr>
          <w:color w:val="231F20"/>
        </w:rPr>
        <w:t>các</w:t>
      </w:r>
      <w:r>
        <w:rPr>
          <w:color w:val="231F20"/>
          <w:spacing w:val="-9"/>
        </w:rPr>
        <w:t> </w:t>
      </w:r>
      <w:r>
        <w:rPr>
          <w:color w:val="231F20"/>
        </w:rPr>
        <w:t>nghiệp</w:t>
      </w:r>
      <w:r>
        <w:rPr>
          <w:color w:val="231F20"/>
          <w:spacing w:val="-9"/>
        </w:rPr>
        <w:t> </w:t>
      </w:r>
      <w:r>
        <w:rPr>
          <w:color w:val="231F20"/>
        </w:rPr>
        <w:t>phi phước phi phi phước cũng được tăng</w:t>
      </w:r>
      <w:r>
        <w:rPr>
          <w:color w:val="231F20"/>
          <w:spacing w:val="-1"/>
        </w:rPr>
        <w:t> </w:t>
      </w:r>
      <w:r>
        <w:rPr>
          <w:color w:val="231F20"/>
        </w:rPr>
        <w:t>trưởng.</w:t>
      </w:r>
    </w:p>
    <w:p>
      <w:pPr>
        <w:pStyle w:val="BodyText"/>
        <w:spacing w:line="273" w:lineRule="auto" w:before="111"/>
        <w:ind w:right="410"/>
      </w:pPr>
      <w:r>
        <w:rPr>
          <w:i/>
          <w:color w:val="231F20"/>
        </w:rPr>
        <w:t>Hỏi: </w:t>
      </w:r>
      <w:r>
        <w:rPr>
          <w:color w:val="231F20"/>
        </w:rPr>
        <w:t>Nếu trong chiêm bao nghiệp phước được tăng trưởng thì vì sao Đức Phật nói: Người ngu si lúc ngủ, không có quả dị thục?</w:t>
      </w:r>
    </w:p>
    <w:p>
      <w:pPr>
        <w:pStyle w:val="BodyText"/>
        <w:spacing w:line="273" w:lineRule="auto" w:before="112"/>
        <w:ind w:right="409"/>
      </w:pPr>
      <w:r>
        <w:rPr>
          <w:i/>
          <w:color w:val="231F20"/>
        </w:rPr>
        <w:t>Đáp:</w:t>
      </w:r>
      <w:r>
        <w:rPr>
          <w:i/>
          <w:color w:val="231F20"/>
          <w:spacing w:val="-11"/>
        </w:rPr>
        <w:t> </w:t>
      </w:r>
      <w:r>
        <w:rPr>
          <w:color w:val="231F20"/>
        </w:rPr>
        <w:t>Như</w:t>
      </w:r>
      <w:r>
        <w:rPr>
          <w:color w:val="231F20"/>
          <w:spacing w:val="-11"/>
        </w:rPr>
        <w:t> </w:t>
      </w:r>
      <w:r>
        <w:rPr>
          <w:color w:val="231F20"/>
        </w:rPr>
        <w:t>người</w:t>
      </w:r>
      <w:r>
        <w:rPr>
          <w:color w:val="231F20"/>
          <w:spacing w:val="-12"/>
        </w:rPr>
        <w:t> </w:t>
      </w:r>
      <w:r>
        <w:rPr>
          <w:color w:val="231F20"/>
        </w:rPr>
        <w:t>khi</w:t>
      </w:r>
      <w:r>
        <w:rPr>
          <w:color w:val="231F20"/>
          <w:spacing w:val="-11"/>
        </w:rPr>
        <w:t> </w:t>
      </w:r>
      <w:r>
        <w:rPr>
          <w:color w:val="231F20"/>
        </w:rPr>
        <w:t>thức</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làm</w:t>
      </w:r>
      <w:r>
        <w:rPr>
          <w:color w:val="231F20"/>
          <w:spacing w:val="-11"/>
        </w:rPr>
        <w:t> </w:t>
      </w:r>
      <w:r>
        <w:rPr>
          <w:color w:val="231F20"/>
        </w:rPr>
        <w:t>đủ</w:t>
      </w:r>
      <w:r>
        <w:rPr>
          <w:color w:val="231F20"/>
          <w:spacing w:val="-12"/>
        </w:rPr>
        <w:t> </w:t>
      </w:r>
      <w:r>
        <w:rPr>
          <w:color w:val="231F20"/>
        </w:rPr>
        <w:t>mọi</w:t>
      </w:r>
      <w:r>
        <w:rPr>
          <w:color w:val="231F20"/>
          <w:spacing w:val="-11"/>
        </w:rPr>
        <w:t> </w:t>
      </w:r>
      <w:r>
        <w:rPr>
          <w:color w:val="231F20"/>
        </w:rPr>
        <w:t>công</w:t>
      </w:r>
      <w:r>
        <w:rPr>
          <w:color w:val="231F20"/>
          <w:spacing w:val="-12"/>
        </w:rPr>
        <w:t> </w:t>
      </w:r>
      <w:r>
        <w:rPr>
          <w:color w:val="231F20"/>
        </w:rPr>
        <w:t>việc,</w:t>
      </w:r>
      <w:r>
        <w:rPr>
          <w:color w:val="231F20"/>
          <w:spacing w:val="-11"/>
        </w:rPr>
        <w:t> </w:t>
      </w:r>
      <w:r>
        <w:rPr>
          <w:color w:val="231F20"/>
        </w:rPr>
        <w:t>như</w:t>
      </w:r>
      <w:r>
        <w:rPr>
          <w:color w:val="231F20"/>
          <w:spacing w:val="-11"/>
        </w:rPr>
        <w:t> </w:t>
      </w:r>
      <w:r>
        <w:rPr>
          <w:color w:val="231F20"/>
        </w:rPr>
        <w:t>làm ruộng</w:t>
      </w:r>
      <w:r>
        <w:rPr>
          <w:color w:val="231F20"/>
          <w:spacing w:val="-7"/>
        </w:rPr>
        <w:t> </w:t>
      </w:r>
      <w:r>
        <w:rPr>
          <w:color w:val="231F20"/>
          <w:spacing w:val="-6"/>
        </w:rPr>
        <w:t>v.v...</w:t>
      </w:r>
      <w:r>
        <w:rPr>
          <w:color w:val="231F20"/>
          <w:spacing w:val="-7"/>
        </w:rPr>
        <w:t> </w:t>
      </w:r>
      <w:r>
        <w:rPr>
          <w:color w:val="231F20"/>
        </w:rPr>
        <w:t>nhưng</w:t>
      </w:r>
      <w:r>
        <w:rPr>
          <w:color w:val="231F20"/>
          <w:spacing w:val="-7"/>
        </w:rPr>
        <w:t> </w:t>
      </w:r>
      <w:r>
        <w:rPr>
          <w:color w:val="231F20"/>
        </w:rPr>
        <w:t>lúc</w:t>
      </w:r>
      <w:r>
        <w:rPr>
          <w:color w:val="231F20"/>
          <w:spacing w:val="-7"/>
        </w:rPr>
        <w:t> </w:t>
      </w:r>
      <w:r>
        <w:rPr>
          <w:color w:val="231F20"/>
        </w:rPr>
        <w:t>ngủ</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khi</w:t>
      </w:r>
      <w:r>
        <w:rPr>
          <w:color w:val="231F20"/>
          <w:spacing w:val="-7"/>
        </w:rPr>
        <w:t> </w:t>
      </w:r>
      <w:r>
        <w:rPr>
          <w:color w:val="231F20"/>
        </w:rPr>
        <w:t>thức</w:t>
      </w:r>
      <w:r>
        <w:rPr>
          <w:color w:val="231F20"/>
          <w:spacing w:val="-7"/>
        </w:rPr>
        <w:t> </w:t>
      </w:r>
      <w:r>
        <w:rPr>
          <w:color w:val="231F20"/>
        </w:rPr>
        <w:t>người</w:t>
      </w:r>
      <w:r>
        <w:rPr>
          <w:color w:val="231F20"/>
          <w:spacing w:val="-7"/>
        </w:rPr>
        <w:t> </w:t>
      </w:r>
      <w:r>
        <w:rPr>
          <w:color w:val="231F20"/>
        </w:rPr>
        <w:t>kia có</w:t>
      </w:r>
      <w:r>
        <w:rPr>
          <w:color w:val="231F20"/>
          <w:spacing w:val="-12"/>
        </w:rPr>
        <w:t> </w:t>
      </w:r>
      <w:r>
        <w:rPr>
          <w:color w:val="231F20"/>
        </w:rPr>
        <w:t>thể</w:t>
      </w:r>
      <w:r>
        <w:rPr>
          <w:color w:val="231F20"/>
          <w:spacing w:val="-11"/>
        </w:rPr>
        <w:t> </w:t>
      </w:r>
      <w:r>
        <w:rPr>
          <w:color w:val="231F20"/>
        </w:rPr>
        <w:t>tu</w:t>
      </w:r>
      <w:r>
        <w:rPr>
          <w:color w:val="231F20"/>
          <w:spacing w:val="-11"/>
        </w:rPr>
        <w:t> </w:t>
      </w:r>
      <w:r>
        <w:rPr>
          <w:color w:val="231F20"/>
        </w:rPr>
        <w:t>tập</w:t>
      </w:r>
      <w:r>
        <w:rPr>
          <w:color w:val="231F20"/>
          <w:spacing w:val="-12"/>
        </w:rPr>
        <w:t> </w:t>
      </w:r>
      <w:r>
        <w:rPr>
          <w:color w:val="231F20"/>
        </w:rPr>
        <w:t>các</w:t>
      </w:r>
      <w:r>
        <w:rPr>
          <w:color w:val="231F20"/>
          <w:spacing w:val="-11"/>
        </w:rPr>
        <w:t> </w:t>
      </w:r>
      <w:r>
        <w:rPr>
          <w:color w:val="231F20"/>
        </w:rPr>
        <w:t>thứ</w:t>
      </w:r>
      <w:r>
        <w:rPr>
          <w:color w:val="231F20"/>
          <w:spacing w:val="-11"/>
        </w:rPr>
        <w:t> </w:t>
      </w:r>
      <w:r>
        <w:rPr>
          <w:color w:val="231F20"/>
        </w:rPr>
        <w:t>nghiệp</w:t>
      </w:r>
      <w:r>
        <w:rPr>
          <w:color w:val="231F20"/>
          <w:spacing w:val="-11"/>
        </w:rPr>
        <w:t> </w:t>
      </w:r>
      <w:r>
        <w:rPr>
          <w:color w:val="231F20"/>
        </w:rPr>
        <w:t>thiện</w:t>
      </w:r>
      <w:r>
        <w:rPr>
          <w:color w:val="231F20"/>
          <w:spacing w:val="-12"/>
        </w:rPr>
        <w:t> </w:t>
      </w:r>
      <w:r>
        <w:rPr>
          <w:color w:val="231F20"/>
        </w:rPr>
        <w:t>thù</w:t>
      </w:r>
      <w:r>
        <w:rPr>
          <w:color w:val="231F20"/>
          <w:spacing w:val="-11"/>
        </w:rPr>
        <w:t> </w:t>
      </w:r>
      <w:r>
        <w:rPr>
          <w:color w:val="231F20"/>
        </w:rPr>
        <w:t>thắng.</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đọc</w:t>
      </w:r>
      <w:r>
        <w:rPr>
          <w:color w:val="231F20"/>
          <w:spacing w:val="-11"/>
        </w:rPr>
        <w:t> </w:t>
      </w:r>
      <w:r>
        <w:rPr>
          <w:color w:val="231F20"/>
        </w:rPr>
        <w:t>tụng, lắng</w:t>
      </w:r>
      <w:r>
        <w:rPr>
          <w:color w:val="231F20"/>
          <w:spacing w:val="-4"/>
        </w:rPr>
        <w:t> </w:t>
      </w:r>
      <w:r>
        <w:rPr>
          <w:color w:val="231F20"/>
        </w:rPr>
        <w:t>nghe,</w:t>
      </w:r>
      <w:r>
        <w:rPr>
          <w:color w:val="231F20"/>
          <w:spacing w:val="-4"/>
        </w:rPr>
        <w:t> </w:t>
      </w:r>
      <w:r>
        <w:rPr>
          <w:color w:val="231F20"/>
        </w:rPr>
        <w:t>hỏi</w:t>
      </w:r>
      <w:r>
        <w:rPr>
          <w:color w:val="231F20"/>
          <w:spacing w:val="-3"/>
        </w:rPr>
        <w:t> </w:t>
      </w:r>
      <w:r>
        <w:rPr>
          <w:color w:val="231F20"/>
        </w:rPr>
        <w:t>nói,</w:t>
      </w:r>
      <w:r>
        <w:rPr>
          <w:color w:val="231F20"/>
          <w:spacing w:val="-4"/>
        </w:rPr>
        <w:t> </w:t>
      </w:r>
      <w:r>
        <w:rPr>
          <w:color w:val="231F20"/>
        </w:rPr>
        <w:t>truyền</w:t>
      </w:r>
      <w:r>
        <w:rPr>
          <w:color w:val="231F20"/>
          <w:spacing w:val="-4"/>
        </w:rPr>
        <w:t> </w:t>
      </w:r>
      <w:r>
        <w:rPr>
          <w:color w:val="231F20"/>
        </w:rPr>
        <w:t>trao,</w:t>
      </w:r>
      <w:r>
        <w:rPr>
          <w:color w:val="231F20"/>
          <w:spacing w:val="-3"/>
        </w:rPr>
        <w:t> </w:t>
      </w:r>
      <w:r>
        <w:rPr>
          <w:color w:val="231F20"/>
        </w:rPr>
        <w:t>phân</w:t>
      </w:r>
      <w:r>
        <w:rPr>
          <w:color w:val="231F20"/>
          <w:spacing w:val="-4"/>
        </w:rPr>
        <w:t> </w:t>
      </w:r>
      <w:r>
        <w:rPr>
          <w:color w:val="231F20"/>
        </w:rPr>
        <w:t>biệt</w:t>
      </w:r>
      <w:r>
        <w:rPr>
          <w:color w:val="231F20"/>
          <w:spacing w:val="-4"/>
        </w:rPr>
        <w:t> </w:t>
      </w:r>
      <w:r>
        <w:rPr>
          <w:color w:val="231F20"/>
        </w:rPr>
        <w:t>văn</w:t>
      </w:r>
      <w:r>
        <w:rPr>
          <w:color w:val="231F20"/>
          <w:spacing w:val="-3"/>
        </w:rPr>
        <w:t> </w:t>
      </w:r>
      <w:r>
        <w:rPr>
          <w:color w:val="231F20"/>
        </w:rPr>
        <w:t>nghĩa,</w:t>
      </w:r>
      <w:r>
        <w:rPr>
          <w:color w:val="231F20"/>
          <w:spacing w:val="-4"/>
        </w:rPr>
        <w:t> </w:t>
      </w:r>
      <w:r>
        <w:rPr>
          <w:color w:val="231F20"/>
        </w:rPr>
        <w:t>tu</w:t>
      </w:r>
      <w:r>
        <w:rPr>
          <w:color w:val="231F20"/>
          <w:spacing w:val="-3"/>
        </w:rPr>
        <w:t> </w:t>
      </w:r>
      <w:r>
        <w:rPr>
          <w:color w:val="231F20"/>
        </w:rPr>
        <w:t>quán</w:t>
      </w:r>
      <w:r>
        <w:rPr>
          <w:color w:val="231F20"/>
          <w:spacing w:val="-4"/>
        </w:rPr>
        <w:t> </w:t>
      </w:r>
      <w:r>
        <w:rPr>
          <w:color w:val="231F20"/>
        </w:rPr>
        <w:t>bất</w:t>
      </w:r>
      <w:r>
        <w:rPr>
          <w:color w:val="231F20"/>
          <w:spacing w:val="-4"/>
        </w:rPr>
        <w:t> </w:t>
      </w:r>
      <w:r>
        <w:rPr>
          <w:color w:val="231F20"/>
          <w:spacing w:val="-3"/>
        </w:rPr>
        <w:t>tịnh, </w:t>
      </w:r>
      <w:r>
        <w:rPr>
          <w:color w:val="231F20"/>
        </w:rPr>
        <w:t>quán sổ tức, niệm trụ chung, riêng, thuận phần quyết định lựa chọn, nhập chánh quyết định, được quả Dự lưu, cho đến có thể chứng </w:t>
      </w:r>
      <w:r>
        <w:rPr>
          <w:color w:val="231F20"/>
          <w:spacing w:val="-5"/>
        </w:rPr>
        <w:t>đắc </w:t>
      </w:r>
      <w:r>
        <w:rPr>
          <w:color w:val="231F20"/>
        </w:rPr>
        <w:t>quả</w:t>
      </w:r>
      <w:r>
        <w:rPr>
          <w:color w:val="231F20"/>
          <w:spacing w:val="-28"/>
        </w:rPr>
        <w:t> </w:t>
      </w:r>
      <w:r>
        <w:rPr>
          <w:color w:val="231F20"/>
        </w:rPr>
        <w:t>A-la-hán.</w:t>
      </w:r>
      <w:r>
        <w:rPr>
          <w:color w:val="231F20"/>
          <w:spacing w:val="-14"/>
        </w:rPr>
        <w:t> </w:t>
      </w:r>
      <w:r>
        <w:rPr>
          <w:color w:val="231F20"/>
        </w:rPr>
        <w:t>Hoặc</w:t>
      </w:r>
      <w:r>
        <w:rPr>
          <w:color w:val="231F20"/>
          <w:spacing w:val="-14"/>
        </w:rPr>
        <w:t> </w:t>
      </w:r>
      <w:r>
        <w:rPr>
          <w:color w:val="231F20"/>
        </w:rPr>
        <w:t>lại</w:t>
      </w:r>
      <w:r>
        <w:rPr>
          <w:color w:val="231F20"/>
          <w:spacing w:val="-14"/>
        </w:rPr>
        <w:t> </w:t>
      </w:r>
      <w:r>
        <w:rPr>
          <w:color w:val="231F20"/>
        </w:rPr>
        <w:t>có</w:t>
      </w:r>
      <w:r>
        <w:rPr>
          <w:color w:val="231F20"/>
          <w:spacing w:val="-13"/>
        </w:rPr>
        <w:t> </w:t>
      </w:r>
      <w:r>
        <w:rPr>
          <w:color w:val="231F20"/>
        </w:rPr>
        <w:t>thể</w:t>
      </w:r>
      <w:r>
        <w:rPr>
          <w:color w:val="231F20"/>
          <w:spacing w:val="-14"/>
        </w:rPr>
        <w:t> </w:t>
      </w:r>
      <w:r>
        <w:rPr>
          <w:color w:val="231F20"/>
        </w:rPr>
        <w:t>tu</w:t>
      </w:r>
      <w:r>
        <w:rPr>
          <w:color w:val="231F20"/>
          <w:spacing w:val="-14"/>
        </w:rPr>
        <w:t> </w:t>
      </w:r>
      <w:r>
        <w:rPr>
          <w:color w:val="231F20"/>
        </w:rPr>
        <w:t>tập</w:t>
      </w:r>
      <w:r>
        <w:rPr>
          <w:color w:val="231F20"/>
          <w:spacing w:val="-14"/>
        </w:rPr>
        <w:t> </w:t>
      </w:r>
      <w:r>
        <w:rPr>
          <w:color w:val="231F20"/>
        </w:rPr>
        <w:t>nghiệp</w:t>
      </w:r>
      <w:r>
        <w:rPr>
          <w:color w:val="231F20"/>
          <w:spacing w:val="-14"/>
        </w:rPr>
        <w:t> </w:t>
      </w:r>
      <w:r>
        <w:rPr>
          <w:color w:val="231F20"/>
        </w:rPr>
        <w:t>thù</w:t>
      </w:r>
      <w:r>
        <w:rPr>
          <w:color w:val="231F20"/>
          <w:spacing w:val="-13"/>
        </w:rPr>
        <w:t> </w:t>
      </w:r>
      <w:r>
        <w:rPr>
          <w:color w:val="231F20"/>
        </w:rPr>
        <w:t>thắng</w:t>
      </w:r>
      <w:r>
        <w:rPr>
          <w:color w:val="231F20"/>
          <w:spacing w:val="-14"/>
        </w:rPr>
        <w:t> </w:t>
      </w:r>
      <w:r>
        <w:rPr>
          <w:color w:val="231F20"/>
        </w:rPr>
        <w:t>của</w:t>
      </w:r>
      <w:r>
        <w:rPr>
          <w:color w:val="231F20"/>
          <w:spacing w:val="-14"/>
        </w:rPr>
        <w:t> </w:t>
      </w:r>
      <w:r>
        <w:rPr>
          <w:color w:val="231F20"/>
        </w:rPr>
        <w:t>hàng</w:t>
      </w:r>
      <w:r>
        <w:rPr>
          <w:color w:val="231F20"/>
          <w:spacing w:val="-14"/>
        </w:rPr>
        <w:t> </w:t>
      </w:r>
      <w:r>
        <w:rPr>
          <w:color w:val="231F20"/>
        </w:rPr>
        <w:t>người, trời. Nhưng đến lúc ngủ, đối với các công việc nói trên đều không thể</w:t>
      </w:r>
      <w:r>
        <w:rPr>
          <w:color w:val="231F20"/>
          <w:spacing w:val="-9"/>
        </w:rPr>
        <w:t> </w:t>
      </w:r>
      <w:r>
        <w:rPr>
          <w:color w:val="231F20"/>
        </w:rPr>
        <w:t>hoàn</w:t>
      </w:r>
      <w:r>
        <w:rPr>
          <w:color w:val="231F20"/>
          <w:spacing w:val="-8"/>
        </w:rPr>
        <w:t> </w:t>
      </w:r>
      <w:r>
        <w:rPr>
          <w:color w:val="231F20"/>
        </w:rPr>
        <w:t>thành.</w:t>
      </w:r>
      <w:r>
        <w:rPr>
          <w:color w:val="231F20"/>
          <w:spacing w:val="-7"/>
        </w:rPr>
        <w:t> </w:t>
      </w:r>
      <w:r>
        <w:rPr>
          <w:color w:val="231F20"/>
        </w:rPr>
        <w:t>Do</w:t>
      </w:r>
      <w:r>
        <w:rPr>
          <w:color w:val="231F20"/>
          <w:spacing w:val="-8"/>
        </w:rPr>
        <w:t> </w:t>
      </w:r>
      <w:r>
        <w:rPr>
          <w:color w:val="231F20"/>
          <w:spacing w:val="-5"/>
        </w:rPr>
        <w:t>vậy,</w:t>
      </w:r>
      <w:r>
        <w:rPr>
          <w:color w:val="231F20"/>
          <w:spacing w:val="-9"/>
        </w:rPr>
        <w:t> </w:t>
      </w:r>
      <w:r>
        <w:rPr>
          <w:color w:val="231F20"/>
        </w:rPr>
        <w:t>nên</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nói:</w:t>
      </w:r>
      <w:r>
        <w:rPr>
          <w:color w:val="231F20"/>
          <w:spacing w:val="-8"/>
        </w:rPr>
        <w:t> </w:t>
      </w:r>
      <w:r>
        <w:rPr>
          <w:color w:val="231F20"/>
        </w:rPr>
        <w:t>“Lúc</w:t>
      </w:r>
      <w:r>
        <w:rPr>
          <w:color w:val="231F20"/>
          <w:spacing w:val="-9"/>
        </w:rPr>
        <w:t> </w:t>
      </w:r>
      <w:r>
        <w:rPr>
          <w:color w:val="231F20"/>
        </w:rPr>
        <w:t>ngủ</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quả</w:t>
      </w:r>
      <w:r>
        <w:rPr>
          <w:color w:val="231F20"/>
          <w:spacing w:val="-8"/>
        </w:rPr>
        <w:t> </w:t>
      </w:r>
      <w:r>
        <w:rPr>
          <w:color w:val="231F20"/>
        </w:rPr>
        <w:t>dị thục”. Vì thế Tôn giả Thế Hữu nói: Vì quả của nghiệp phước đã tạo vào lúc ngủ rất ít, nên nói là không có quả, không phải cho là hoàn toàn không có.</w:t>
      </w:r>
    </w:p>
    <w:p>
      <w:pPr>
        <w:pStyle w:val="BodyText"/>
        <w:spacing w:line="273" w:lineRule="auto" w:before="103"/>
        <w:ind w:right="413"/>
      </w:pPr>
      <w:r>
        <w:rPr>
          <w:i/>
          <w:color w:val="231F20"/>
          <w:spacing w:val="-3"/>
        </w:rPr>
        <w:t>Hỏi: </w:t>
      </w:r>
      <w:r>
        <w:rPr>
          <w:color w:val="231F20"/>
        </w:rPr>
        <w:t>Nếu </w:t>
      </w:r>
      <w:r>
        <w:rPr>
          <w:color w:val="231F20"/>
          <w:spacing w:val="-3"/>
        </w:rPr>
        <w:t>trong chiêm </w:t>
      </w:r>
      <w:r>
        <w:rPr>
          <w:color w:val="231F20"/>
        </w:rPr>
        <w:t>bao </w:t>
      </w:r>
      <w:r>
        <w:rPr>
          <w:color w:val="231F20"/>
          <w:spacing w:val="-3"/>
        </w:rPr>
        <w:t>nghiệp </w:t>
      </w:r>
      <w:r>
        <w:rPr>
          <w:color w:val="231F20"/>
        </w:rPr>
        <w:t>phi </w:t>
      </w:r>
      <w:r>
        <w:rPr>
          <w:color w:val="231F20"/>
          <w:spacing w:val="-3"/>
        </w:rPr>
        <w:t>phước được tăng trưởng </w:t>
      </w:r>
      <w:r>
        <w:rPr>
          <w:color w:val="231F20"/>
        </w:rPr>
        <w:t>thì</w:t>
      </w:r>
      <w:r>
        <w:rPr>
          <w:color w:val="231F20"/>
          <w:spacing w:val="-15"/>
        </w:rPr>
        <w:t> </w:t>
      </w:r>
      <w:r>
        <w:rPr>
          <w:color w:val="231F20"/>
        </w:rPr>
        <w:t>vì</w:t>
      </w:r>
      <w:r>
        <w:rPr>
          <w:color w:val="231F20"/>
          <w:spacing w:val="-14"/>
        </w:rPr>
        <w:t> </w:t>
      </w:r>
      <w:r>
        <w:rPr>
          <w:color w:val="231F20"/>
        </w:rPr>
        <w:t>sao</w:t>
      </w:r>
      <w:r>
        <w:rPr>
          <w:color w:val="231F20"/>
          <w:spacing w:val="-15"/>
        </w:rPr>
        <w:t> </w:t>
      </w:r>
      <w:r>
        <w:rPr>
          <w:color w:val="231F20"/>
        </w:rPr>
        <w:t>Đức</w:t>
      </w:r>
      <w:r>
        <w:rPr>
          <w:color w:val="231F20"/>
          <w:spacing w:val="-14"/>
        </w:rPr>
        <w:t> </w:t>
      </w:r>
      <w:r>
        <w:rPr>
          <w:color w:val="231F20"/>
          <w:spacing w:val="-3"/>
        </w:rPr>
        <w:t>Phật</w:t>
      </w:r>
      <w:r>
        <w:rPr>
          <w:color w:val="231F20"/>
          <w:spacing w:val="-14"/>
        </w:rPr>
        <w:t> </w:t>
      </w:r>
      <w:r>
        <w:rPr>
          <w:color w:val="231F20"/>
          <w:spacing w:val="-3"/>
        </w:rPr>
        <w:t>nói:</w:t>
      </w:r>
      <w:r>
        <w:rPr>
          <w:color w:val="231F20"/>
          <w:spacing w:val="-19"/>
        </w:rPr>
        <w:t> </w:t>
      </w:r>
      <w:r>
        <w:rPr>
          <w:color w:val="231F20"/>
        </w:rPr>
        <w:t>Thà</w:t>
      </w:r>
      <w:r>
        <w:rPr>
          <w:color w:val="231F20"/>
          <w:spacing w:val="-15"/>
        </w:rPr>
        <w:t> </w:t>
      </w:r>
      <w:r>
        <w:rPr>
          <w:color w:val="231F20"/>
        </w:rPr>
        <w:t>nên</w:t>
      </w:r>
      <w:r>
        <w:rPr>
          <w:color w:val="231F20"/>
          <w:spacing w:val="-14"/>
        </w:rPr>
        <w:t> </w:t>
      </w:r>
      <w:r>
        <w:rPr>
          <w:color w:val="231F20"/>
        </w:rPr>
        <w:t>ngủ</w:t>
      </w:r>
      <w:r>
        <w:rPr>
          <w:color w:val="231F20"/>
          <w:spacing w:val="-14"/>
        </w:rPr>
        <w:t> </w:t>
      </w:r>
      <w:r>
        <w:rPr>
          <w:color w:val="231F20"/>
          <w:spacing w:val="-3"/>
        </w:rPr>
        <w:t>nghỉ,</w:t>
      </w:r>
      <w:r>
        <w:rPr>
          <w:color w:val="231F20"/>
          <w:spacing w:val="-15"/>
        </w:rPr>
        <w:t> </w:t>
      </w:r>
      <w:r>
        <w:rPr>
          <w:color w:val="231F20"/>
          <w:spacing w:val="-3"/>
        </w:rPr>
        <w:t>đừng</w:t>
      </w:r>
      <w:r>
        <w:rPr>
          <w:color w:val="231F20"/>
          <w:spacing w:val="-14"/>
        </w:rPr>
        <w:t> </w:t>
      </w:r>
      <w:r>
        <w:rPr>
          <w:color w:val="231F20"/>
          <w:spacing w:val="-3"/>
        </w:rPr>
        <w:t>thức</w:t>
      </w:r>
      <w:r>
        <w:rPr>
          <w:color w:val="231F20"/>
          <w:spacing w:val="-14"/>
        </w:rPr>
        <w:t> </w:t>
      </w:r>
      <w:r>
        <w:rPr>
          <w:color w:val="231F20"/>
        </w:rPr>
        <w:t>mà</w:t>
      </w:r>
      <w:r>
        <w:rPr>
          <w:color w:val="231F20"/>
          <w:spacing w:val="-15"/>
        </w:rPr>
        <w:t> </w:t>
      </w:r>
      <w:r>
        <w:rPr>
          <w:color w:val="231F20"/>
          <w:spacing w:val="-3"/>
        </w:rPr>
        <w:t>khởi</w:t>
      </w:r>
      <w:r>
        <w:rPr>
          <w:color w:val="231F20"/>
          <w:spacing w:val="-14"/>
        </w:rPr>
        <w:t> </w:t>
      </w:r>
      <w:r>
        <w:rPr>
          <w:color w:val="231F20"/>
          <w:spacing w:val="-3"/>
        </w:rPr>
        <w:t>điều</w:t>
      </w:r>
      <w:r>
        <w:rPr>
          <w:color w:val="231F20"/>
          <w:spacing w:val="-15"/>
        </w:rPr>
        <w:t> </w:t>
      </w:r>
      <w:r>
        <w:rPr>
          <w:color w:val="231F20"/>
          <w:spacing w:val="-3"/>
        </w:rPr>
        <w:t>ác?</w:t>
      </w:r>
    </w:p>
    <w:p>
      <w:pPr>
        <w:pStyle w:val="BodyText"/>
        <w:spacing w:line="273" w:lineRule="auto" w:before="112"/>
        <w:ind w:right="407"/>
      </w:pPr>
      <w:r>
        <w:rPr>
          <w:i/>
          <w:color w:val="231F20"/>
        </w:rPr>
        <w:t>Đáp: </w:t>
      </w:r>
      <w:r>
        <w:rPr>
          <w:color w:val="231F20"/>
        </w:rPr>
        <w:t>Như người khi thức thường khởi vô số những giác ác tăng thượng, nhưng đến lúc ngủ thì không có, nên nói như thế, không phải cho là trong chiêm bao hết thảy nghiệp phi phước đều không tăng trưởng.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Hỏi: </w:t>
      </w:r>
      <w:r>
        <w:rPr>
          <w:color w:val="231F20"/>
        </w:rPr>
        <w:t>Trong chiêm bao các nghiệp thiện, bất thiện có thể dẫn phát chúng đồng phần không?</w:t>
      </w:r>
    </w:p>
    <w:p>
      <w:pPr>
        <w:pStyle w:val="BodyText"/>
        <w:spacing w:line="273" w:lineRule="auto" w:before="112"/>
        <w:ind w:left="393" w:right="121"/>
      </w:pPr>
      <w:r>
        <w:rPr>
          <w:i/>
          <w:color w:val="231F20"/>
          <w:spacing w:val="3"/>
        </w:rPr>
        <w:t>Đáp: </w:t>
      </w:r>
      <w:r>
        <w:rPr>
          <w:color w:val="231F20"/>
          <w:spacing w:val="4"/>
        </w:rPr>
        <w:t>Không </w:t>
      </w:r>
      <w:r>
        <w:rPr>
          <w:color w:val="231F20"/>
          <w:spacing w:val="3"/>
        </w:rPr>
        <w:t>thể. </w:t>
      </w:r>
      <w:r>
        <w:rPr>
          <w:color w:val="231F20"/>
          <w:spacing w:val="4"/>
        </w:rPr>
        <w:t>Nghĩa </w:t>
      </w:r>
      <w:r>
        <w:rPr>
          <w:color w:val="231F20"/>
          <w:spacing w:val="2"/>
        </w:rPr>
        <w:t>là do </w:t>
      </w:r>
      <w:r>
        <w:rPr>
          <w:color w:val="231F20"/>
          <w:spacing w:val="4"/>
        </w:rPr>
        <w:t>nghiệp </w:t>
      </w:r>
      <w:r>
        <w:rPr>
          <w:color w:val="231F20"/>
          <w:spacing w:val="3"/>
        </w:rPr>
        <w:t>sáng </w:t>
      </w:r>
      <w:r>
        <w:rPr>
          <w:color w:val="231F20"/>
          <w:spacing w:val="2"/>
        </w:rPr>
        <w:t>rõ có </w:t>
      </w:r>
      <w:r>
        <w:rPr>
          <w:color w:val="231F20"/>
          <w:spacing w:val="3"/>
        </w:rPr>
        <w:t>khả </w:t>
      </w:r>
      <w:r>
        <w:rPr>
          <w:color w:val="231F20"/>
          <w:spacing w:val="5"/>
        </w:rPr>
        <w:t>năng </w:t>
      </w:r>
      <w:r>
        <w:rPr>
          <w:color w:val="231F20"/>
          <w:spacing w:val="3"/>
        </w:rPr>
        <w:t>dẫn phát </w:t>
      </w:r>
      <w:r>
        <w:rPr>
          <w:color w:val="231F20"/>
          <w:spacing w:val="4"/>
        </w:rPr>
        <w:t>chúng </w:t>
      </w:r>
      <w:r>
        <w:rPr>
          <w:color w:val="231F20"/>
          <w:spacing w:val="3"/>
        </w:rPr>
        <w:t>đồng </w:t>
      </w:r>
      <w:r>
        <w:rPr>
          <w:color w:val="231F20"/>
          <w:spacing w:val="4"/>
        </w:rPr>
        <w:t>phần, </w:t>
      </w:r>
      <w:r>
        <w:rPr>
          <w:color w:val="231F20"/>
          <w:spacing w:val="3"/>
        </w:rPr>
        <w:t>còn </w:t>
      </w:r>
      <w:r>
        <w:rPr>
          <w:color w:val="231F20"/>
          <w:spacing w:val="4"/>
        </w:rPr>
        <w:t>nghiệp trong chiêm </w:t>
      </w:r>
      <w:r>
        <w:rPr>
          <w:color w:val="231F20"/>
          <w:spacing w:val="3"/>
        </w:rPr>
        <w:t>bao thì </w:t>
      </w:r>
      <w:r>
        <w:rPr>
          <w:color w:val="231F20"/>
          <w:spacing w:val="2"/>
        </w:rPr>
        <w:t>lờ </w:t>
      </w:r>
      <w:r>
        <w:rPr>
          <w:color w:val="231F20"/>
          <w:spacing w:val="5"/>
        </w:rPr>
        <w:t>mờ, </w:t>
      </w:r>
      <w:r>
        <w:rPr>
          <w:color w:val="231F20"/>
          <w:spacing w:val="3"/>
        </w:rPr>
        <w:t>yếu</w:t>
      </w:r>
      <w:r>
        <w:rPr>
          <w:color w:val="231F20"/>
          <w:spacing w:val="10"/>
        </w:rPr>
        <w:t> </w:t>
      </w:r>
      <w:r>
        <w:rPr>
          <w:color w:val="231F20"/>
          <w:spacing w:val="5"/>
        </w:rPr>
        <w:t>kém.</w:t>
      </w:r>
    </w:p>
    <w:p>
      <w:pPr>
        <w:pStyle w:val="BodyText"/>
        <w:spacing w:line="273" w:lineRule="auto" w:before="111"/>
        <w:ind w:left="393" w:right="121"/>
      </w:pPr>
      <w:r>
        <w:rPr>
          <w:color w:val="231F20"/>
        </w:rPr>
        <w:t>Có thuyết nói: Cũng có thể. Nghĩa là nghiệp trong giấc chiêm bao có thể dẫn phát chúng đồng phần yếu kém, tối tăm của các loài sâu bọ, trùng, giun v.v... không phải là chúng đồng phần thù thắng khác.</w:t>
      </w:r>
    </w:p>
    <w:p>
      <w:pPr>
        <w:pStyle w:val="BodyText"/>
        <w:spacing w:line="273" w:lineRule="auto" w:before="110"/>
        <w:ind w:left="393" w:right="127"/>
      </w:pPr>
      <w:r>
        <w:rPr>
          <w:i/>
          <w:color w:val="231F20"/>
        </w:rPr>
        <w:t>Lời bình: </w:t>
      </w:r>
      <w:r>
        <w:rPr>
          <w:color w:val="231F20"/>
        </w:rPr>
        <w:t>Không nên nói như thế. Như thuyết trước là đúng. Lúc ngủ nghỉ chỉ có thể tạo nghiệp viên mãn, không phải là nghiệp dẫn dắt, , do còn tùy thuộc nơi sức của người khác, liên quan đến sự yếu kém, lờ mờ của tánh chuyển biến.</w:t>
      </w:r>
    </w:p>
    <w:p>
      <w:pPr>
        <w:pStyle w:val="BodyText"/>
        <w:spacing w:before="121"/>
        <w:ind w:left="780" w:right="517" w:firstLine="0"/>
        <w:jc w:val="center"/>
      </w:pPr>
      <w:r>
        <w:rPr>
          <w:color w:val="231F20"/>
        </w:rPr>
        <w:t>***</w:t>
      </w:r>
    </w:p>
    <w:p>
      <w:pPr>
        <w:pStyle w:val="Heading3"/>
        <w:spacing w:line="273" w:lineRule="auto" w:before="240"/>
        <w:ind w:left="393" w:right="128"/>
      </w:pPr>
      <w:r>
        <w:rPr>
          <w:i/>
          <w:color w:val="231F20"/>
        </w:rPr>
        <w:t>* Nhưng đạt được là dị thục của năm uẩn nơi cõi dục. Còn </w:t>
      </w:r>
      <w:r>
        <w:rPr>
          <w:color w:val="231F20"/>
        </w:rPr>
        <w:t>mộng gọi là pháp gì? Cho đến nói 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5"/>
        <w:ind w:left="393" w:right="123"/>
      </w:pPr>
      <w:r>
        <w:rPr>
          <w:i/>
          <w:color w:val="231F20"/>
        </w:rPr>
        <w:t>Đáp:</w:t>
      </w:r>
      <w:r>
        <w:rPr>
          <w:i/>
          <w:color w:val="231F20"/>
          <w:spacing w:val="-10"/>
        </w:rPr>
        <w:t> </w:t>
      </w:r>
      <w:r>
        <w:rPr>
          <w:color w:val="231F20"/>
        </w:rPr>
        <w:t>Trước</w:t>
      </w:r>
      <w:r>
        <w:rPr>
          <w:color w:val="231F20"/>
          <w:spacing w:val="-4"/>
        </w:rPr>
        <w:t> </w:t>
      </w:r>
      <w:r>
        <w:rPr>
          <w:color w:val="231F20"/>
        </w:rPr>
        <w:t>đây</w:t>
      </w:r>
      <w:r>
        <w:rPr>
          <w:color w:val="231F20"/>
          <w:spacing w:val="-4"/>
        </w:rPr>
        <w:t> </w:t>
      </w:r>
      <w:r>
        <w:rPr>
          <w:color w:val="231F20"/>
        </w:rPr>
        <w:t>tuy</w:t>
      </w:r>
      <w:r>
        <w:rPr>
          <w:color w:val="231F20"/>
          <w:spacing w:val="-5"/>
        </w:rPr>
        <w:t> </w:t>
      </w:r>
      <w:r>
        <w:rPr>
          <w:color w:val="231F20"/>
        </w:rPr>
        <w:t>đã</w:t>
      </w:r>
      <w:r>
        <w:rPr>
          <w:color w:val="231F20"/>
          <w:spacing w:val="-4"/>
        </w:rPr>
        <w:t> </w:t>
      </w:r>
      <w:r>
        <w:rPr>
          <w:color w:val="231F20"/>
        </w:rPr>
        <w:t>nói</w:t>
      </w:r>
      <w:r>
        <w:rPr>
          <w:color w:val="231F20"/>
          <w:spacing w:val="-4"/>
        </w:rPr>
        <w:t> </w:t>
      </w:r>
      <w:r>
        <w:rPr>
          <w:color w:val="231F20"/>
        </w:rPr>
        <w:t>đến</w:t>
      </w:r>
      <w:r>
        <w:rPr>
          <w:color w:val="231F20"/>
          <w:spacing w:val="-4"/>
        </w:rPr>
        <w:t> </w:t>
      </w:r>
      <w:r>
        <w:rPr>
          <w:color w:val="231F20"/>
        </w:rPr>
        <w:t>tác</w:t>
      </w:r>
      <w:r>
        <w:rPr>
          <w:color w:val="231F20"/>
          <w:spacing w:val="-4"/>
        </w:rPr>
        <w:t> </w:t>
      </w:r>
      <w:r>
        <w:rPr>
          <w:color w:val="231F20"/>
        </w:rPr>
        <w:t>dụng</w:t>
      </w:r>
      <w:r>
        <w:rPr>
          <w:color w:val="231F20"/>
          <w:spacing w:val="-4"/>
        </w:rPr>
        <w:t> </w:t>
      </w:r>
      <w:r>
        <w:rPr>
          <w:color w:val="231F20"/>
        </w:rPr>
        <w:t>của</w:t>
      </w:r>
      <w:r>
        <w:rPr>
          <w:color w:val="231F20"/>
          <w:spacing w:val="-5"/>
        </w:rPr>
        <w:t> </w:t>
      </w:r>
      <w:r>
        <w:rPr>
          <w:color w:val="231F20"/>
        </w:rPr>
        <w:t>giấc</w:t>
      </w:r>
      <w:r>
        <w:rPr>
          <w:color w:val="231F20"/>
          <w:spacing w:val="-4"/>
        </w:rPr>
        <w:t> </w:t>
      </w:r>
      <w:r>
        <w:rPr>
          <w:color w:val="231F20"/>
        </w:rPr>
        <w:t>mộng,</w:t>
      </w:r>
      <w:r>
        <w:rPr>
          <w:color w:val="231F20"/>
          <w:spacing w:val="-4"/>
        </w:rPr>
        <w:t> </w:t>
      </w:r>
      <w:r>
        <w:rPr>
          <w:color w:val="231F20"/>
        </w:rPr>
        <w:t>nhưng chưa nói đến tự tánh của giấc mộng, nay muốn nói đến điều đó. </w:t>
      </w:r>
      <w:r>
        <w:rPr>
          <w:color w:val="231F20"/>
          <w:spacing w:val="2"/>
        </w:rPr>
        <w:t>Lại </w:t>
      </w:r>
      <w:r>
        <w:rPr>
          <w:color w:val="231F20"/>
        </w:rPr>
        <w:t>nữa, vì nhằm ngăn chận Tông chỉ của người khác, để làm rõ về nghĩa chánh. Tức hoặc có kẻ chấp cho: Mộng không phải là thật  có, như phái Thí Dụ, họ bảo: Trong mộng tự thấy được ăn uống no đủ, các căn đều thỏa mãn, vui vẻ, nhưng đến khi thức giấc, sức thân vẫn suy kém, trống rỗng, vì đói khát. Trong mộng tự thấy quyến thuộc đang quây quần hòa tấu năm loại âm nhạc, rất vui thú, nhưng khi thức giấc đều không có gì cả, chỉ là một mình ngồi buồn ở </w:t>
      </w:r>
      <w:r>
        <w:rPr>
          <w:color w:val="231F20"/>
          <w:spacing w:val="2"/>
        </w:rPr>
        <w:t>một </w:t>
      </w:r>
      <w:r>
        <w:rPr>
          <w:color w:val="231F20"/>
        </w:rPr>
        <w:t>chỗ. Trong mộng tự thấy mình đang bị bốn binh bao </w:t>
      </w:r>
      <w:r>
        <w:rPr>
          <w:color w:val="231F20"/>
          <w:spacing w:val="-3"/>
        </w:rPr>
        <w:t>vây, </w:t>
      </w:r>
      <w:r>
        <w:rPr>
          <w:color w:val="231F20"/>
        </w:rPr>
        <w:t>phải chạy trốn từ đông sang </w:t>
      </w:r>
      <w:r>
        <w:rPr>
          <w:color w:val="231F20"/>
          <w:spacing w:val="-3"/>
        </w:rPr>
        <w:t>tây, </w:t>
      </w:r>
      <w:r>
        <w:rPr>
          <w:color w:val="231F20"/>
        </w:rPr>
        <w:t>nhưng khi thức dậy thì bình yên vô sự. Do</w:t>
      </w:r>
      <w:r>
        <w:rPr>
          <w:color w:val="231F20"/>
          <w:spacing w:val="1"/>
        </w:rPr>
        <w:t> </w:t>
      </w:r>
      <w:r>
        <w:rPr>
          <w:color w:val="231F20"/>
        </w:rPr>
        <w:t>đó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firstLine="0"/>
      </w:pPr>
      <w:r>
        <w:rPr>
          <w:color w:val="231F20"/>
        </w:rPr>
        <w:t>nên biết mộng không phải là thật có. Vì nhằm ngăn chận lối chấp của phái kia, nhằm nêu rõ mộng là thật có. Vì nếu mộng không  phải thật có thì trái với Khế kinh. Như Khế kinh nói: “Lúc ta </w:t>
      </w:r>
      <w:r>
        <w:rPr>
          <w:color w:val="231F20"/>
          <w:spacing w:val="2"/>
        </w:rPr>
        <w:t>còn </w:t>
      </w:r>
      <w:r>
        <w:rPr>
          <w:color w:val="231F20"/>
        </w:rPr>
        <w:t>làm Bồ-tát, trong một đêm đã thấy năm mộng lớn”. Lại, Khế kinh nói: “Đại vương Thắng Quân trong một đêm nằm thấy mười giấc mộng”. Tỳ-nại-da nói: </w:t>
      </w:r>
      <w:r>
        <w:rPr>
          <w:color w:val="231F20"/>
          <w:spacing w:val="-3"/>
        </w:rPr>
        <w:t>“Vua </w:t>
      </w:r>
      <w:r>
        <w:rPr>
          <w:color w:val="231F20"/>
        </w:rPr>
        <w:t>Ngật Lật Kê trong một đêm đã thấy mười bốn giấc mộng”. Lại, Khế kinh nói: “Mẹ của Nan Địa Ca </w:t>
      </w:r>
      <w:r>
        <w:rPr>
          <w:color w:val="231F20"/>
          <w:spacing w:val="2"/>
        </w:rPr>
        <w:t>đến </w:t>
      </w:r>
      <w:r>
        <w:rPr>
          <w:color w:val="231F20"/>
        </w:rPr>
        <w:t>bạch Phật: Chồng con vì phạm giới nên đã chết. Đêm rồi, con </w:t>
      </w:r>
      <w:r>
        <w:rPr>
          <w:color w:val="231F20"/>
          <w:spacing w:val="2"/>
        </w:rPr>
        <w:t>nằm </w:t>
      </w:r>
      <w:r>
        <w:rPr>
          <w:color w:val="231F20"/>
        </w:rPr>
        <w:t>mộng thấy ông hiện về cũng thân hình như trước, đến nói với con: Bà là vợ của tôi. Bà có vì tôi kể lại chuyện xưa không? Bạch </w:t>
      </w:r>
      <w:r>
        <w:rPr>
          <w:color w:val="231F20"/>
          <w:spacing w:val="2"/>
        </w:rPr>
        <w:t>Thế </w:t>
      </w:r>
      <w:r>
        <w:rPr>
          <w:color w:val="231F20"/>
        </w:rPr>
        <w:t>Tôn! Vì con đã từng không có một ý niệm nào thuận theo chồng con. Đức Thế Tôn bảo: Lành thay! Lành thay! Bà là người của </w:t>
      </w:r>
      <w:r>
        <w:rPr>
          <w:color w:val="231F20"/>
          <w:spacing w:val="2"/>
        </w:rPr>
        <w:t>quả </w:t>
      </w:r>
      <w:r>
        <w:rPr>
          <w:color w:val="231F20"/>
        </w:rPr>
        <w:t>Bất hoàn, đâu còn nhiễm theo sự việc dục ấy”. Lại, Khế kinh nói: “Các ông nên đoạn trừ như pháp của mộng”. Pháp này nói gì? Đó  là năm thủ uẩn và kệ</w:t>
      </w:r>
      <w:r>
        <w:rPr>
          <w:color w:val="231F20"/>
          <w:spacing w:val="32"/>
        </w:rPr>
        <w:t> </w:t>
      </w:r>
      <w:r>
        <w:rPr>
          <w:color w:val="231F20"/>
        </w:rPr>
        <w:t>nói:</w:t>
      </w:r>
    </w:p>
    <w:p>
      <w:pPr>
        <w:spacing w:line="273" w:lineRule="auto" w:before="101"/>
        <w:ind w:left="2094" w:right="2656" w:firstLine="0"/>
        <w:jc w:val="left"/>
        <w:rPr>
          <w:i/>
          <w:sz w:val="26"/>
        </w:rPr>
      </w:pPr>
      <w:r>
        <w:rPr>
          <w:i/>
          <w:color w:val="231F20"/>
          <w:sz w:val="26"/>
        </w:rPr>
        <w:t>Như người gặp trong mộng </w:t>
      </w:r>
      <w:r>
        <w:rPr>
          <w:i/>
          <w:color w:val="231F20"/>
          <w:sz w:val="26"/>
        </w:rPr>
        <w:t>Thức rồi lại không thấy Điều mình yêu, khi chết, Không thấy, cũng như thế.</w:t>
      </w:r>
    </w:p>
    <w:p>
      <w:pPr>
        <w:pStyle w:val="BodyText"/>
        <w:spacing w:line="273" w:lineRule="auto" w:before="110"/>
        <w:ind w:right="410"/>
      </w:pPr>
      <w:r>
        <w:rPr>
          <w:color w:val="231F20"/>
        </w:rPr>
        <w:t>Nếu</w:t>
      </w:r>
      <w:r>
        <w:rPr>
          <w:color w:val="231F20"/>
          <w:spacing w:val="-5"/>
        </w:rPr>
        <w:t> </w:t>
      </w:r>
      <w:r>
        <w:rPr>
          <w:color w:val="231F20"/>
        </w:rPr>
        <w:t>mộng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thật</w:t>
      </w:r>
      <w:r>
        <w:rPr>
          <w:color w:val="231F20"/>
          <w:spacing w:val="-4"/>
        </w:rPr>
        <w:t> </w:t>
      </w:r>
      <w:r>
        <w:rPr>
          <w:color w:val="231F20"/>
        </w:rPr>
        <w:t>thì</w:t>
      </w:r>
      <w:r>
        <w:rPr>
          <w:color w:val="231F20"/>
          <w:spacing w:val="-5"/>
        </w:rPr>
        <w:t> </w:t>
      </w:r>
      <w:r>
        <w:rPr>
          <w:color w:val="231F20"/>
        </w:rPr>
        <w:t>mâu</w:t>
      </w:r>
      <w:r>
        <w:rPr>
          <w:color w:val="231F20"/>
          <w:spacing w:val="-4"/>
        </w:rPr>
        <w:t> </w:t>
      </w:r>
      <w:r>
        <w:rPr>
          <w:color w:val="231F20"/>
        </w:rPr>
        <w:t>thuẫn</w:t>
      </w:r>
      <w:r>
        <w:rPr>
          <w:color w:val="231F20"/>
          <w:spacing w:val="-4"/>
        </w:rPr>
        <w:t> </w:t>
      </w:r>
      <w:r>
        <w:rPr>
          <w:color w:val="231F20"/>
        </w:rPr>
        <w:t>với</w:t>
      </w:r>
      <w:r>
        <w:rPr>
          <w:color w:val="231F20"/>
          <w:spacing w:val="-4"/>
        </w:rPr>
        <w:t> </w:t>
      </w:r>
      <w:r>
        <w:rPr>
          <w:color w:val="231F20"/>
        </w:rPr>
        <w:t>những</w:t>
      </w:r>
      <w:r>
        <w:rPr>
          <w:color w:val="231F20"/>
          <w:spacing w:val="-4"/>
        </w:rPr>
        <w:t> </w:t>
      </w:r>
      <w:r>
        <w:rPr>
          <w:color w:val="231F20"/>
        </w:rPr>
        <w:t>gì</w:t>
      </w:r>
      <w:r>
        <w:rPr>
          <w:color w:val="231F20"/>
          <w:spacing w:val="-4"/>
        </w:rPr>
        <w:t> </w:t>
      </w:r>
      <w:r>
        <w:rPr>
          <w:color w:val="231F20"/>
        </w:rPr>
        <w:t>ở</w:t>
      </w:r>
      <w:r>
        <w:rPr>
          <w:color w:val="231F20"/>
          <w:spacing w:val="-4"/>
        </w:rPr>
        <w:t> </w:t>
      </w:r>
      <w:r>
        <w:rPr>
          <w:color w:val="231F20"/>
        </w:rPr>
        <w:t>đây đã nói. Do nhân duyên đó, nên tạo ra phần Luận</w:t>
      </w:r>
      <w:r>
        <w:rPr>
          <w:color w:val="231F20"/>
          <w:spacing w:val="-1"/>
        </w:rPr>
        <w:t> </w:t>
      </w:r>
      <w:r>
        <w:rPr>
          <w:color w:val="231F20"/>
          <w:spacing w:val="-5"/>
        </w:rPr>
        <w:t>này.</w:t>
      </w:r>
    </w:p>
    <w:p>
      <w:pPr>
        <w:pStyle w:val="BodyText"/>
        <w:spacing w:before="111"/>
        <w:ind w:left="677" w:firstLine="0"/>
      </w:pPr>
      <w:r>
        <w:rPr>
          <w:i/>
          <w:color w:val="231F20"/>
        </w:rPr>
        <w:t>Hỏi: </w:t>
      </w:r>
      <w:r>
        <w:rPr>
          <w:color w:val="231F20"/>
        </w:rPr>
        <w:t>Mộng gọi là pháp gì?</w:t>
      </w:r>
    </w:p>
    <w:p>
      <w:pPr>
        <w:pStyle w:val="BodyText"/>
        <w:spacing w:line="273" w:lineRule="auto" w:before="155"/>
        <w:ind w:right="411"/>
      </w:pPr>
      <w:r>
        <w:rPr>
          <w:i/>
          <w:color w:val="231F20"/>
        </w:rPr>
        <w:t>Đáp: </w:t>
      </w:r>
      <w:r>
        <w:rPr>
          <w:color w:val="231F20"/>
        </w:rPr>
        <w:t>Mộng là tâm tâm sở pháp của lúc ngủ nghỉ, đã chuyển biến theo nơi đối tượng duyên. Người nằm mộng kia sau khi thức giấc, tùy theo sự ghi nhớ có thể vì người khác kể lại: Tôi đã nằm mộng thấy những sự việc như thế, như thế. Đó gọi là mộng.</w:t>
      </w:r>
    </w:p>
    <w:p>
      <w:pPr>
        <w:pStyle w:val="BodyText"/>
        <w:spacing w:line="273" w:lineRule="auto" w:before="110"/>
        <w:ind w:right="411"/>
      </w:pPr>
      <w:r>
        <w:rPr>
          <w:i/>
          <w:color w:val="231F20"/>
        </w:rPr>
        <w:t>Hỏi: </w:t>
      </w:r>
      <w:r>
        <w:rPr>
          <w:color w:val="231F20"/>
        </w:rPr>
        <w:t>Nếu những sự việc đã thấy trong mộng rồi nhưng không ghi</w:t>
      </w:r>
      <w:r>
        <w:rPr>
          <w:color w:val="231F20"/>
          <w:spacing w:val="-6"/>
        </w:rPr>
        <w:t> </w:t>
      </w:r>
      <w:r>
        <w:rPr>
          <w:color w:val="231F20"/>
        </w:rPr>
        <w:t>nhớ,</w:t>
      </w:r>
      <w:r>
        <w:rPr>
          <w:color w:val="231F20"/>
          <w:spacing w:val="-6"/>
        </w:rPr>
        <w:t> </w:t>
      </w:r>
      <w:r>
        <w:rPr>
          <w:color w:val="231F20"/>
        </w:rPr>
        <w:t>hay</w:t>
      </w:r>
      <w:r>
        <w:rPr>
          <w:color w:val="231F20"/>
          <w:spacing w:val="-6"/>
        </w:rPr>
        <w:t> </w:t>
      </w:r>
      <w:r>
        <w:rPr>
          <w:color w:val="231F20"/>
        </w:rPr>
        <w:t>giả</w:t>
      </w:r>
      <w:r>
        <w:rPr>
          <w:color w:val="231F20"/>
          <w:spacing w:val="-6"/>
        </w:rPr>
        <w:t> </w:t>
      </w:r>
      <w:r>
        <w:rPr>
          <w:color w:val="231F20"/>
        </w:rPr>
        <w:t>như</w:t>
      </w:r>
      <w:r>
        <w:rPr>
          <w:color w:val="231F20"/>
          <w:spacing w:val="-6"/>
        </w:rPr>
        <w:t> </w:t>
      </w:r>
      <w:r>
        <w:rPr>
          <w:color w:val="231F20"/>
        </w:rPr>
        <w:t>có</w:t>
      </w:r>
      <w:r>
        <w:rPr>
          <w:color w:val="231F20"/>
          <w:spacing w:val="-6"/>
        </w:rPr>
        <w:t> </w:t>
      </w:r>
      <w:r>
        <w:rPr>
          <w:color w:val="231F20"/>
        </w:rPr>
        <w:t>ghi</w:t>
      </w:r>
      <w:r>
        <w:rPr>
          <w:color w:val="231F20"/>
          <w:spacing w:val="-6"/>
        </w:rPr>
        <w:t> </w:t>
      </w:r>
      <w:r>
        <w:rPr>
          <w:color w:val="231F20"/>
        </w:rPr>
        <w:t>nhớ</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thuật</w:t>
      </w:r>
      <w:r>
        <w:rPr>
          <w:color w:val="231F20"/>
          <w:spacing w:val="-6"/>
        </w:rPr>
        <w:t> </w:t>
      </w:r>
      <w:r>
        <w:rPr>
          <w:color w:val="231F20"/>
        </w:rPr>
        <w:t>lại</w:t>
      </w:r>
      <w:r>
        <w:rPr>
          <w:color w:val="231F20"/>
          <w:spacing w:val="-6"/>
        </w:rPr>
        <w:t> </w:t>
      </w:r>
      <w:r>
        <w:rPr>
          <w:color w:val="231F20"/>
        </w:rPr>
        <w:t>cho</w:t>
      </w:r>
      <w:r>
        <w:rPr>
          <w:color w:val="231F20"/>
          <w:spacing w:val="-6"/>
        </w:rPr>
        <w:t> </w:t>
      </w:r>
      <w:r>
        <w:rPr>
          <w:color w:val="231F20"/>
          <w:spacing w:val="-3"/>
        </w:rPr>
        <w:t>người </w:t>
      </w:r>
      <w:r>
        <w:rPr>
          <w:color w:val="231F20"/>
        </w:rPr>
        <w:t>khác nghe, thì đấy có là mộng 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rPr>
        <w:t>Sự việc đó cũng là mộng, chỉ là không viên mãn. Nếu viên mãn, đó là mộng như ở đây đã nói.</w:t>
      </w:r>
    </w:p>
    <w:p>
      <w:pPr>
        <w:pStyle w:val="BodyText"/>
        <w:spacing w:before="112"/>
        <w:ind w:left="960" w:firstLine="0"/>
      </w:pPr>
      <w:r>
        <w:rPr>
          <w:i/>
          <w:color w:val="231F20"/>
        </w:rPr>
        <w:t>Hỏi: </w:t>
      </w:r>
      <w:r>
        <w:rPr>
          <w:color w:val="231F20"/>
        </w:rPr>
        <w:t>Mộng lấy gì làm tự tánh?</w:t>
      </w:r>
    </w:p>
    <w:p>
      <w:pPr>
        <w:pStyle w:val="BodyText"/>
        <w:spacing w:before="154"/>
        <w:ind w:left="960" w:firstLine="0"/>
      </w:pPr>
      <w:r>
        <w:rPr>
          <w:i/>
          <w:color w:val="231F20"/>
        </w:rPr>
        <w:t>Đáp: </w:t>
      </w:r>
      <w:r>
        <w:rPr>
          <w:color w:val="231F20"/>
        </w:rPr>
        <w:t>Chính là lấy tâm tâm sở pháp lúc trong mộng làm tự tánh.</w:t>
      </w:r>
    </w:p>
    <w:p>
      <w:pPr>
        <w:pStyle w:val="BodyText"/>
        <w:spacing w:line="273" w:lineRule="auto" w:before="155"/>
        <w:ind w:left="393" w:right="126"/>
      </w:pPr>
      <w:r>
        <w:rPr>
          <w:color w:val="231F20"/>
        </w:rPr>
        <w:t>Có thuyết nói: Lấy ý làm tự tánh, do uy lực của ý đã giúp cho các tâm sở được chuyển biến nhận lấy cảnh trong mộng.</w:t>
      </w:r>
    </w:p>
    <w:p>
      <w:pPr>
        <w:pStyle w:val="BodyText"/>
        <w:spacing w:line="273" w:lineRule="auto" w:before="111"/>
        <w:ind w:left="393" w:right="127"/>
      </w:pPr>
      <w:r>
        <w:rPr>
          <w:color w:val="231F20"/>
        </w:rPr>
        <w:t>Có</w:t>
      </w:r>
      <w:r>
        <w:rPr>
          <w:color w:val="231F20"/>
          <w:spacing w:val="-11"/>
        </w:rPr>
        <w:t> </w:t>
      </w:r>
      <w:r>
        <w:rPr>
          <w:color w:val="231F20"/>
        </w:rPr>
        <w:t>Sư</w:t>
      </w:r>
      <w:r>
        <w:rPr>
          <w:color w:val="231F20"/>
          <w:spacing w:val="-10"/>
        </w:rPr>
        <w:t> </w:t>
      </w:r>
      <w:r>
        <w:rPr>
          <w:color w:val="231F20"/>
        </w:rPr>
        <w:t>khác</w:t>
      </w:r>
      <w:r>
        <w:rPr>
          <w:color w:val="231F20"/>
          <w:spacing w:val="-10"/>
        </w:rPr>
        <w:t> </w:t>
      </w:r>
      <w:r>
        <w:rPr>
          <w:color w:val="231F20"/>
        </w:rPr>
        <w:t>cho:</w:t>
      </w:r>
      <w:r>
        <w:rPr>
          <w:color w:val="231F20"/>
          <w:spacing w:val="-10"/>
        </w:rPr>
        <w:t> </w:t>
      </w:r>
      <w:r>
        <w:rPr>
          <w:color w:val="231F20"/>
        </w:rPr>
        <w:t>Lấy</w:t>
      </w:r>
      <w:r>
        <w:rPr>
          <w:color w:val="231F20"/>
          <w:spacing w:val="-10"/>
        </w:rPr>
        <w:t> </w:t>
      </w:r>
      <w:r>
        <w:rPr>
          <w:color w:val="231F20"/>
        </w:rPr>
        <w:t>niệm</w:t>
      </w:r>
      <w:r>
        <w:rPr>
          <w:color w:val="231F20"/>
          <w:spacing w:val="-10"/>
        </w:rPr>
        <w:t> </w:t>
      </w:r>
      <w:r>
        <w:rPr>
          <w:color w:val="231F20"/>
        </w:rPr>
        <w:t>làm</w:t>
      </w:r>
      <w:r>
        <w:rPr>
          <w:color w:val="231F20"/>
          <w:spacing w:val="-10"/>
        </w:rPr>
        <w:t> </w:t>
      </w:r>
      <w:r>
        <w:rPr>
          <w:color w:val="231F20"/>
        </w:rPr>
        <w:t>tự</w:t>
      </w:r>
      <w:r>
        <w:rPr>
          <w:color w:val="231F20"/>
          <w:spacing w:val="-10"/>
        </w:rPr>
        <w:t> </w:t>
      </w:r>
      <w:r>
        <w:rPr>
          <w:color w:val="231F20"/>
        </w:rPr>
        <w:t>tánh,</w:t>
      </w:r>
      <w:r>
        <w:rPr>
          <w:color w:val="231F20"/>
          <w:spacing w:val="-10"/>
        </w:rPr>
        <w:t> </w:t>
      </w:r>
      <w:r>
        <w:rPr>
          <w:color w:val="231F20"/>
        </w:rPr>
        <w:t>do</w:t>
      </w:r>
      <w:r>
        <w:rPr>
          <w:color w:val="231F20"/>
          <w:spacing w:val="-10"/>
        </w:rPr>
        <w:t> </w:t>
      </w:r>
      <w:r>
        <w:rPr>
          <w:color w:val="231F20"/>
        </w:rPr>
        <w:t>uy</w:t>
      </w:r>
      <w:r>
        <w:rPr>
          <w:color w:val="231F20"/>
          <w:spacing w:val="-10"/>
        </w:rPr>
        <w:t> </w:t>
      </w:r>
      <w:r>
        <w:rPr>
          <w:color w:val="231F20"/>
        </w:rPr>
        <w:t>lực</w:t>
      </w:r>
      <w:r>
        <w:rPr>
          <w:color w:val="231F20"/>
          <w:spacing w:val="-10"/>
        </w:rPr>
        <w:t> </w:t>
      </w:r>
      <w:r>
        <w:rPr>
          <w:color w:val="231F20"/>
        </w:rPr>
        <w:t>của</w:t>
      </w:r>
      <w:r>
        <w:rPr>
          <w:color w:val="231F20"/>
          <w:spacing w:val="-10"/>
        </w:rPr>
        <w:t> </w:t>
      </w:r>
      <w:r>
        <w:rPr>
          <w:color w:val="231F20"/>
        </w:rPr>
        <w:t>niệm,</w:t>
      </w:r>
      <w:r>
        <w:rPr>
          <w:color w:val="231F20"/>
          <w:spacing w:val="-10"/>
        </w:rPr>
        <w:t> </w:t>
      </w:r>
      <w:r>
        <w:rPr>
          <w:color w:val="231F20"/>
        </w:rPr>
        <w:t>nên sau khi thức giấc theo chỗ đã ghi nhớ mà nói cho người</w:t>
      </w:r>
      <w:r>
        <w:rPr>
          <w:color w:val="231F20"/>
          <w:spacing w:val="-3"/>
        </w:rPr>
        <w:t> </w:t>
      </w:r>
      <w:r>
        <w:rPr>
          <w:color w:val="231F20"/>
        </w:rPr>
        <w:t>khác.</w:t>
      </w:r>
    </w:p>
    <w:p>
      <w:pPr>
        <w:pStyle w:val="BodyText"/>
        <w:spacing w:line="273" w:lineRule="auto" w:before="112"/>
        <w:ind w:left="393" w:right="127"/>
      </w:pPr>
      <w:r>
        <w:rPr>
          <w:color w:val="231F20"/>
        </w:rPr>
        <w:t>Hoặc có thuyết nêu: Lấy năm thủ uẩn làm tự tánh, vì lúc nằm mông thì các uẩn lần lượt hỗ trợ nhau để thành việc mộng.</w:t>
      </w:r>
    </w:p>
    <w:p>
      <w:pPr>
        <w:pStyle w:val="BodyText"/>
        <w:spacing w:line="273" w:lineRule="auto" w:before="112"/>
        <w:ind w:left="393" w:right="126"/>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Lấy</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pháp</w:t>
      </w:r>
      <w:r>
        <w:rPr>
          <w:color w:val="231F20"/>
          <w:spacing w:val="-4"/>
        </w:rPr>
        <w:t> </w:t>
      </w:r>
      <w:r>
        <w:rPr>
          <w:color w:val="231F20"/>
        </w:rPr>
        <w:t>làm</w:t>
      </w:r>
      <w:r>
        <w:rPr>
          <w:color w:val="231F20"/>
          <w:spacing w:val="-4"/>
        </w:rPr>
        <w:t> </w:t>
      </w:r>
      <w:r>
        <w:rPr>
          <w:color w:val="231F20"/>
        </w:rPr>
        <w:t>tự</w:t>
      </w:r>
      <w:r>
        <w:rPr>
          <w:color w:val="231F20"/>
          <w:spacing w:val="-4"/>
        </w:rPr>
        <w:t> </w:t>
      </w:r>
      <w:r>
        <w:rPr>
          <w:color w:val="231F20"/>
        </w:rPr>
        <w:t>tánh,</w:t>
      </w:r>
      <w:r>
        <w:rPr>
          <w:color w:val="231F20"/>
          <w:spacing w:val="-4"/>
        </w:rPr>
        <w:t> </w:t>
      </w:r>
      <w:r>
        <w:rPr>
          <w:color w:val="231F20"/>
        </w:rPr>
        <w:t>vì</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sự</w:t>
      </w:r>
      <w:r>
        <w:rPr>
          <w:color w:val="231F20"/>
          <w:spacing w:val="-4"/>
        </w:rPr>
        <w:t> </w:t>
      </w:r>
      <w:r>
        <w:rPr>
          <w:color w:val="231F20"/>
          <w:spacing w:val="-3"/>
        </w:rPr>
        <w:t>việc </w:t>
      </w:r>
      <w:r>
        <w:rPr>
          <w:color w:val="231F20"/>
        </w:rPr>
        <w:t>nơi đối tượng duyên của tâm mộng.</w:t>
      </w:r>
    </w:p>
    <w:p>
      <w:pPr>
        <w:pStyle w:val="BodyText"/>
        <w:spacing w:line="273" w:lineRule="auto" w:before="111"/>
        <w:ind w:left="393" w:right="122"/>
      </w:pPr>
      <w:r>
        <w:rPr>
          <w:i/>
          <w:color w:val="231F20"/>
        </w:rPr>
        <w:t>Lời </w:t>
      </w:r>
      <w:r>
        <w:rPr>
          <w:i/>
          <w:color w:val="231F20"/>
          <w:spacing w:val="2"/>
        </w:rPr>
        <w:t>bình: </w:t>
      </w:r>
      <w:r>
        <w:rPr>
          <w:color w:val="231F20"/>
        </w:rPr>
        <w:t>Các </w:t>
      </w:r>
      <w:r>
        <w:rPr>
          <w:color w:val="231F20"/>
          <w:spacing w:val="2"/>
        </w:rPr>
        <w:t>thuyết </w:t>
      </w:r>
      <w:r>
        <w:rPr>
          <w:color w:val="231F20"/>
        </w:rPr>
        <w:t>như thế tuy đều có ý </w:t>
      </w:r>
      <w:r>
        <w:rPr>
          <w:color w:val="231F20"/>
          <w:spacing w:val="2"/>
        </w:rPr>
        <w:t>nghĩa, nhưng </w:t>
      </w:r>
      <w:r>
        <w:rPr>
          <w:color w:val="231F20"/>
          <w:spacing w:val="3"/>
        </w:rPr>
        <w:t>đối </w:t>
      </w:r>
      <w:r>
        <w:rPr>
          <w:color w:val="231F20"/>
        </w:rPr>
        <w:t>với lý </w:t>
      </w:r>
      <w:r>
        <w:rPr>
          <w:color w:val="231F20"/>
          <w:spacing w:val="2"/>
        </w:rPr>
        <w:t>thuyết </w:t>
      </w:r>
      <w:r>
        <w:rPr>
          <w:color w:val="231F20"/>
        </w:rPr>
        <w:t>đầu </w:t>
      </w:r>
      <w:r>
        <w:rPr>
          <w:color w:val="231F20"/>
          <w:spacing w:val="2"/>
        </w:rPr>
        <w:t>tiên </w:t>
      </w:r>
      <w:r>
        <w:rPr>
          <w:color w:val="231F20"/>
        </w:rPr>
        <w:t>là </w:t>
      </w:r>
      <w:r>
        <w:rPr>
          <w:color w:val="231F20"/>
          <w:spacing w:val="2"/>
        </w:rPr>
        <w:t>đúng. </w:t>
      </w:r>
      <w:r>
        <w:rPr>
          <w:color w:val="231F20"/>
        </w:rPr>
        <w:t>Do ở đây nói các tâm tâm sở </w:t>
      </w:r>
      <w:r>
        <w:rPr>
          <w:color w:val="231F20"/>
          <w:spacing w:val="3"/>
        </w:rPr>
        <w:t>pháp </w:t>
      </w:r>
      <w:r>
        <w:rPr>
          <w:color w:val="231F20"/>
        </w:rPr>
        <w:t>của lúc ngủ </w:t>
      </w:r>
      <w:r>
        <w:rPr>
          <w:color w:val="231F20"/>
          <w:spacing w:val="2"/>
        </w:rPr>
        <w:t>nghỉ </w:t>
      </w:r>
      <w:r>
        <w:rPr>
          <w:color w:val="231F20"/>
        </w:rPr>
        <w:t>đều </w:t>
      </w:r>
      <w:r>
        <w:rPr>
          <w:color w:val="231F20"/>
          <w:spacing w:val="2"/>
        </w:rPr>
        <w:t>chuyển biến theo </w:t>
      </w:r>
      <w:r>
        <w:rPr>
          <w:color w:val="231F20"/>
        </w:rPr>
        <w:t>nơi đối </w:t>
      </w:r>
      <w:r>
        <w:rPr>
          <w:color w:val="231F20"/>
          <w:spacing w:val="2"/>
        </w:rPr>
        <w:t>tượng duyên. </w:t>
      </w:r>
      <w:r>
        <w:rPr>
          <w:color w:val="231F20"/>
          <w:spacing w:val="3"/>
        </w:rPr>
        <w:t>Đây</w:t>
      </w:r>
      <w:r>
        <w:rPr>
          <w:color w:val="231F20"/>
          <w:spacing w:val="71"/>
        </w:rPr>
        <w:t> </w:t>
      </w:r>
      <w:r>
        <w:rPr>
          <w:color w:val="231F20"/>
        </w:rPr>
        <w:t>là làm rõ lúc ngủ say, nếu tâm tâm sở </w:t>
      </w:r>
      <w:r>
        <w:rPr>
          <w:color w:val="231F20"/>
          <w:spacing w:val="2"/>
        </w:rPr>
        <w:t>pháp </w:t>
      </w:r>
      <w:r>
        <w:rPr>
          <w:color w:val="231F20"/>
        </w:rPr>
        <w:t>đối nơi </w:t>
      </w:r>
      <w:r>
        <w:rPr>
          <w:color w:val="231F20"/>
          <w:spacing w:val="2"/>
        </w:rPr>
        <w:t>cảnh </w:t>
      </w:r>
      <w:r>
        <w:rPr>
          <w:color w:val="231F20"/>
        </w:rPr>
        <w:t>của </w:t>
      </w:r>
      <w:r>
        <w:rPr>
          <w:color w:val="231F20"/>
          <w:spacing w:val="3"/>
        </w:rPr>
        <w:t>đối </w:t>
      </w:r>
      <w:r>
        <w:rPr>
          <w:color w:val="231F20"/>
          <w:spacing w:val="2"/>
        </w:rPr>
        <w:t>tượng duyên chuyển biến sáng </w:t>
      </w:r>
      <w:r>
        <w:rPr>
          <w:color w:val="231F20"/>
        </w:rPr>
        <w:t>tỏ, thì gọi là </w:t>
      </w:r>
      <w:r>
        <w:rPr>
          <w:color w:val="231F20"/>
          <w:spacing w:val="2"/>
        </w:rPr>
        <w:t>mộng, không </w:t>
      </w:r>
      <w:r>
        <w:rPr>
          <w:color w:val="231F20"/>
          <w:spacing w:val="3"/>
        </w:rPr>
        <w:t>nói   </w:t>
      </w:r>
      <w:r>
        <w:rPr>
          <w:color w:val="231F20"/>
          <w:spacing w:val="2"/>
        </w:rPr>
        <w:t>pháp</w:t>
      </w:r>
      <w:r>
        <w:rPr>
          <w:color w:val="231F20"/>
          <w:spacing w:val="7"/>
        </w:rPr>
        <w:t> </w:t>
      </w:r>
      <w:r>
        <w:rPr>
          <w:color w:val="231F20"/>
          <w:spacing w:val="3"/>
        </w:rPr>
        <w:t>khác.</w:t>
      </w:r>
    </w:p>
    <w:p>
      <w:pPr>
        <w:pStyle w:val="BodyText"/>
        <w:spacing w:line="273" w:lineRule="auto" w:before="109"/>
        <w:ind w:left="393" w:right="127"/>
      </w:pPr>
      <w:r>
        <w:rPr>
          <w:i/>
          <w:color w:val="231F20"/>
        </w:rPr>
        <w:t>Hỏi: </w:t>
      </w:r>
      <w:r>
        <w:rPr>
          <w:color w:val="231F20"/>
        </w:rPr>
        <w:t>Mộng ở nơi địa của ý, không phải là năm thức thân, làm sao trong mộng có thể trông thấy sắc v.v...?</w:t>
      </w:r>
    </w:p>
    <w:p>
      <w:pPr>
        <w:pStyle w:val="BodyText"/>
        <w:spacing w:line="273" w:lineRule="auto" w:before="112"/>
        <w:ind w:left="393" w:right="126"/>
      </w:pPr>
      <w:r>
        <w:rPr>
          <w:i/>
          <w:color w:val="231F20"/>
        </w:rPr>
        <w:t>Đáp: </w:t>
      </w:r>
      <w:r>
        <w:rPr>
          <w:color w:val="231F20"/>
        </w:rPr>
        <w:t>Có thuyết cho: Mộng là sự chỉ bảo trước của các quỷ thần cho người kia về tướng lành hay không lành, và tuy ở địa của ý nhưng vẫn duyên nơi sắc v.v...</w:t>
      </w:r>
    </w:p>
    <w:p>
      <w:pPr>
        <w:pStyle w:val="BodyText"/>
        <w:spacing w:line="273" w:lineRule="auto" w:before="111"/>
        <w:ind w:left="393" w:right="127"/>
      </w:pPr>
      <w:r>
        <w:rPr>
          <w:color w:val="231F20"/>
        </w:rPr>
        <w:t>Tôn giả Diệu Âm nói: Trong mộng theo pháp như thế có thể trông thấy tướng lành, không lành nơi vị lai.</w:t>
      </w:r>
    </w:p>
    <w:p>
      <w:pPr>
        <w:pStyle w:val="BodyText"/>
        <w:spacing w:line="273" w:lineRule="auto" w:before="111"/>
        <w:ind w:left="393" w:right="127"/>
      </w:pPr>
      <w:r>
        <w:rPr>
          <w:color w:val="231F20"/>
        </w:rPr>
        <w:t>Thông</w:t>
      </w:r>
      <w:r>
        <w:rPr>
          <w:color w:val="231F20"/>
          <w:spacing w:val="-5"/>
        </w:rPr>
        <w:t> </w:t>
      </w:r>
      <w:r>
        <w:rPr>
          <w:color w:val="231F20"/>
        </w:rPr>
        <w:t>suốt</w:t>
      </w:r>
      <w:r>
        <w:rPr>
          <w:color w:val="231F20"/>
          <w:spacing w:val="-5"/>
        </w:rPr>
        <w:t> </w:t>
      </w:r>
      <w:r>
        <w:rPr>
          <w:color w:val="231F20"/>
        </w:rPr>
        <w:t>sự</w:t>
      </w:r>
      <w:r>
        <w:rPr>
          <w:color w:val="231F20"/>
          <w:spacing w:val="-4"/>
        </w:rPr>
        <w:t> </w:t>
      </w:r>
      <w:r>
        <w:rPr>
          <w:color w:val="231F20"/>
        </w:rPr>
        <w:t>việc</w:t>
      </w:r>
      <w:r>
        <w:rPr>
          <w:color w:val="231F20"/>
          <w:spacing w:val="-5"/>
        </w:rPr>
        <w:t> </w:t>
      </w:r>
      <w:r>
        <w:rPr>
          <w:color w:val="231F20"/>
        </w:rPr>
        <w:t>của</w:t>
      </w:r>
      <w:r>
        <w:rPr>
          <w:color w:val="231F20"/>
          <w:spacing w:val="-4"/>
        </w:rPr>
        <w:t> </w:t>
      </w:r>
      <w:r>
        <w:rPr>
          <w:color w:val="231F20"/>
        </w:rPr>
        <w:t>mộng,</w:t>
      </w:r>
      <w:r>
        <w:rPr>
          <w:color w:val="231F20"/>
          <w:spacing w:val="-4"/>
        </w:rPr>
        <w:t> </w:t>
      </w:r>
      <w:r>
        <w:rPr>
          <w:color w:val="231F20"/>
        </w:rPr>
        <w:t>đặt</w:t>
      </w:r>
      <w:r>
        <w:rPr>
          <w:color w:val="231F20"/>
          <w:spacing w:val="-4"/>
        </w:rPr>
        <w:t> </w:t>
      </w:r>
      <w:r>
        <w:rPr>
          <w:color w:val="231F20"/>
        </w:rPr>
        <w:t>ra</w:t>
      </w:r>
      <w:r>
        <w:rPr>
          <w:color w:val="231F20"/>
          <w:spacing w:val="-5"/>
        </w:rPr>
        <w:t> </w:t>
      </w:r>
      <w:r>
        <w:rPr>
          <w:color w:val="231F20"/>
        </w:rPr>
        <w:t>các</w:t>
      </w:r>
      <w:r>
        <w:rPr>
          <w:color w:val="231F20"/>
          <w:spacing w:val="-4"/>
        </w:rPr>
        <w:t> </w:t>
      </w:r>
      <w:r>
        <w:rPr>
          <w:color w:val="231F20"/>
        </w:rPr>
        <w:t>sách</w:t>
      </w:r>
      <w:r>
        <w:rPr>
          <w:color w:val="231F20"/>
          <w:spacing w:val="-5"/>
        </w:rPr>
        <w:t> </w:t>
      </w:r>
      <w:r>
        <w:rPr>
          <w:color w:val="231F20"/>
        </w:rPr>
        <w:t>nói</w:t>
      </w:r>
      <w:r>
        <w:rPr>
          <w:color w:val="231F20"/>
          <w:spacing w:val="-4"/>
        </w:rPr>
        <w:t> </w:t>
      </w:r>
      <w:r>
        <w:rPr>
          <w:color w:val="231F20"/>
        </w:rPr>
        <w:t>về</w:t>
      </w:r>
      <w:r>
        <w:rPr>
          <w:color w:val="231F20"/>
          <w:spacing w:val="-5"/>
        </w:rPr>
        <w:t> </w:t>
      </w:r>
      <w:r>
        <w:rPr>
          <w:color w:val="231F20"/>
        </w:rPr>
        <w:t>mộng,</w:t>
      </w:r>
      <w:r>
        <w:rPr>
          <w:color w:val="231F20"/>
          <w:spacing w:val="-3"/>
        </w:rPr>
        <w:t> </w:t>
      </w:r>
      <w:r>
        <w:rPr>
          <w:color w:val="231F20"/>
        </w:rPr>
        <w:t>các </w:t>
      </w:r>
      <w:r>
        <w:rPr>
          <w:color w:val="231F20"/>
          <w:spacing w:val="-3"/>
        </w:rPr>
        <w:t>Tiên </w:t>
      </w:r>
      <w:r>
        <w:rPr>
          <w:color w:val="231F20"/>
        </w:rPr>
        <w:t>nhân đều nói như</w:t>
      </w:r>
      <w:r>
        <w:rPr>
          <w:color w:val="231F20"/>
          <w:spacing w:val="3"/>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7"/>
      </w:pPr>
      <w:r>
        <w:rPr>
          <w:color w:val="231F20"/>
        </w:rPr>
        <w:t>Đại đức nói: Trong mộng tuy không có năm thức như mắt v.v… có thể thấy sắc v.v... nhưng do địa của ý lúc ngủ uy thế suy kém, nên mộng thấy sắc v.v... Như mẹ của Nan Địa Ca thấy sự việc trong mộng.</w:t>
      </w:r>
    </w:p>
    <w:p>
      <w:pPr>
        <w:pStyle w:val="BodyText"/>
        <w:spacing w:line="276" w:lineRule="auto" w:before="125"/>
        <w:ind w:right="411"/>
      </w:pPr>
      <w:r>
        <w:rPr>
          <w:color w:val="231F20"/>
        </w:rPr>
        <w:t>Tôn giả Thế hữu nói: Do năm nhân duyên nên thấy sự việc trong mộng, như tụng nêu:</w:t>
      </w:r>
    </w:p>
    <w:p>
      <w:pPr>
        <w:spacing w:line="276" w:lineRule="auto" w:before="114"/>
        <w:ind w:left="2094" w:right="3064" w:firstLine="0"/>
        <w:jc w:val="left"/>
        <w:rPr>
          <w:i/>
          <w:sz w:val="26"/>
        </w:rPr>
      </w:pPr>
      <w:r>
        <w:rPr>
          <w:i/>
          <w:color w:val="231F20"/>
          <w:sz w:val="26"/>
        </w:rPr>
        <w:t>Do tập quán nghi, lo </w:t>
      </w:r>
      <w:r>
        <w:rPr>
          <w:i/>
          <w:color w:val="231F20"/>
          <w:sz w:val="26"/>
        </w:rPr>
        <w:t>Phân biệt từng lại nghĩ Cũng chỗ dẫn phi nhân</w:t>
      </w:r>
    </w:p>
    <w:p>
      <w:pPr>
        <w:spacing w:before="1"/>
        <w:ind w:left="2094" w:right="0" w:firstLine="0"/>
        <w:jc w:val="left"/>
        <w:rPr>
          <w:i/>
          <w:sz w:val="26"/>
        </w:rPr>
      </w:pPr>
      <w:r>
        <w:rPr>
          <w:i/>
          <w:color w:val="231F20"/>
          <w:sz w:val="26"/>
        </w:rPr>
        <w:t>Năm duyên mộng nên biết.</w:t>
      </w:r>
    </w:p>
    <w:p>
      <w:pPr>
        <w:pStyle w:val="BodyText"/>
        <w:spacing w:line="276" w:lineRule="auto" w:before="158"/>
        <w:ind w:right="345"/>
        <w:jc w:val="left"/>
      </w:pPr>
      <w:r>
        <w:rPr>
          <w:color w:val="231F20"/>
        </w:rPr>
        <w:t>Sách Thọ Phệ Đà nói thế này: Do bảy nhân duyên nên mộng thấy các sắc v.v... như tụng nêu:</w:t>
      </w:r>
    </w:p>
    <w:p>
      <w:pPr>
        <w:spacing w:line="276" w:lineRule="auto" w:before="114"/>
        <w:ind w:left="2094" w:right="2856" w:firstLine="0"/>
        <w:jc w:val="both"/>
        <w:rPr>
          <w:i/>
          <w:sz w:val="26"/>
        </w:rPr>
      </w:pPr>
      <w:r>
        <w:rPr>
          <w:i/>
          <w:color w:val="231F20"/>
          <w:sz w:val="26"/>
        </w:rPr>
        <w:t>Do từng thấy, nghe, nhận </w:t>
      </w:r>
      <w:r>
        <w:rPr>
          <w:i/>
          <w:color w:val="231F20"/>
          <w:sz w:val="26"/>
        </w:rPr>
        <w:t>Mong cầu cũng phân biệt Sẽ có và các bệnh</w:t>
      </w:r>
    </w:p>
    <w:p>
      <w:pPr>
        <w:spacing w:before="0"/>
        <w:ind w:left="2094" w:right="0" w:firstLine="0"/>
        <w:jc w:val="both"/>
        <w:rPr>
          <w:i/>
          <w:sz w:val="26"/>
        </w:rPr>
      </w:pPr>
      <w:r>
        <w:rPr>
          <w:i/>
          <w:color w:val="231F20"/>
          <w:sz w:val="26"/>
        </w:rPr>
        <w:t>Bảy duyên mộng nên biết.</w:t>
      </w:r>
    </w:p>
    <w:p>
      <w:pPr>
        <w:pStyle w:val="BodyText"/>
        <w:spacing w:line="276" w:lineRule="auto" w:before="170"/>
        <w:ind w:right="410"/>
      </w:pPr>
      <w:r>
        <w:rPr>
          <w:color w:val="231F20"/>
        </w:rPr>
        <w:t>Nên</w:t>
      </w:r>
      <w:r>
        <w:rPr>
          <w:color w:val="231F20"/>
          <w:spacing w:val="-6"/>
        </w:rPr>
        <w:t> </w:t>
      </w:r>
      <w:r>
        <w:rPr>
          <w:color w:val="231F20"/>
        </w:rPr>
        <w:t>nói</w:t>
      </w:r>
      <w:r>
        <w:rPr>
          <w:color w:val="231F20"/>
          <w:spacing w:val="-5"/>
        </w:rPr>
        <w:t> </w:t>
      </w:r>
      <w:r>
        <w:rPr>
          <w:color w:val="231F20"/>
        </w:rPr>
        <w:t>năm</w:t>
      </w:r>
      <w:r>
        <w:rPr>
          <w:color w:val="231F20"/>
          <w:spacing w:val="-5"/>
        </w:rPr>
        <w:t> </w:t>
      </w:r>
      <w:r>
        <w:rPr>
          <w:color w:val="231F20"/>
        </w:rPr>
        <w:t>duyên</w:t>
      </w:r>
      <w:r>
        <w:rPr>
          <w:color w:val="231F20"/>
          <w:spacing w:val="-6"/>
        </w:rPr>
        <w:t> </w:t>
      </w:r>
      <w:r>
        <w:rPr>
          <w:color w:val="231F20"/>
        </w:rPr>
        <w:t>thấy</w:t>
      </w:r>
      <w:r>
        <w:rPr>
          <w:color w:val="231F20"/>
          <w:spacing w:val="-5"/>
        </w:rPr>
        <w:t> </w:t>
      </w:r>
      <w:r>
        <w:rPr>
          <w:color w:val="231F20"/>
        </w:rPr>
        <w:t>sự</w:t>
      </w:r>
      <w:r>
        <w:rPr>
          <w:color w:val="231F20"/>
          <w:spacing w:val="-5"/>
        </w:rPr>
        <w:t> </w:t>
      </w:r>
      <w:r>
        <w:rPr>
          <w:color w:val="231F20"/>
        </w:rPr>
        <w:t>việc</w:t>
      </w:r>
      <w:r>
        <w:rPr>
          <w:color w:val="231F20"/>
          <w:spacing w:val="-7"/>
        </w:rPr>
        <w:t> </w:t>
      </w:r>
      <w:r>
        <w:rPr>
          <w:color w:val="231F20"/>
        </w:rPr>
        <w:t>trong</w:t>
      </w:r>
      <w:r>
        <w:rPr>
          <w:color w:val="231F20"/>
          <w:spacing w:val="-5"/>
        </w:rPr>
        <w:t> </w:t>
      </w:r>
      <w:r>
        <w:rPr>
          <w:color w:val="231F20"/>
        </w:rPr>
        <w:t>mộng:</w:t>
      </w:r>
      <w:r>
        <w:rPr>
          <w:color w:val="231F20"/>
          <w:spacing w:val="-5"/>
        </w:rPr>
        <w:t> </w:t>
      </w:r>
      <w:r>
        <w:rPr>
          <w:color w:val="231F20"/>
        </w:rPr>
        <w:t>1.</w:t>
      </w:r>
      <w:r>
        <w:rPr>
          <w:color w:val="231F20"/>
          <w:spacing w:val="-6"/>
        </w:rPr>
        <w:t> </w:t>
      </w:r>
      <w:r>
        <w:rPr>
          <w:color w:val="231F20"/>
        </w:rPr>
        <w:t>Do</w:t>
      </w:r>
      <w:r>
        <w:rPr>
          <w:color w:val="231F20"/>
          <w:spacing w:val="-5"/>
        </w:rPr>
        <w:t> </w:t>
      </w:r>
      <w:r>
        <w:rPr>
          <w:color w:val="231F20"/>
        </w:rPr>
        <w:t>người</w:t>
      </w:r>
      <w:r>
        <w:rPr>
          <w:color w:val="231F20"/>
          <w:spacing w:val="-6"/>
        </w:rPr>
        <w:t> </w:t>
      </w:r>
      <w:r>
        <w:rPr>
          <w:color w:val="231F20"/>
        </w:rPr>
        <w:t>khác dẫn</w:t>
      </w:r>
      <w:r>
        <w:rPr>
          <w:color w:val="231F20"/>
          <w:spacing w:val="-12"/>
        </w:rPr>
        <w:t> </w:t>
      </w:r>
      <w:r>
        <w:rPr>
          <w:color w:val="231F20"/>
        </w:rPr>
        <w:t>dắt:</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hoặc</w:t>
      </w:r>
      <w:r>
        <w:rPr>
          <w:color w:val="231F20"/>
          <w:spacing w:val="-11"/>
        </w:rPr>
        <w:t> </w:t>
      </w:r>
      <w:r>
        <w:rPr>
          <w:color w:val="231F20"/>
        </w:rPr>
        <w:t>chư</w:t>
      </w:r>
      <w:r>
        <w:rPr>
          <w:color w:val="231F20"/>
          <w:spacing w:val="-16"/>
        </w:rPr>
        <w:t> </w:t>
      </w:r>
      <w:r>
        <w:rPr>
          <w:color w:val="231F20"/>
        </w:rPr>
        <w:t>Thiên,</w:t>
      </w:r>
      <w:r>
        <w:rPr>
          <w:color w:val="231F20"/>
          <w:spacing w:val="-12"/>
        </w:rPr>
        <w:t> </w:t>
      </w:r>
      <w:r>
        <w:rPr>
          <w:color w:val="231F20"/>
        </w:rPr>
        <w:t>các</w:t>
      </w:r>
      <w:r>
        <w:rPr>
          <w:color w:val="231F20"/>
          <w:spacing w:val="-11"/>
        </w:rPr>
        <w:t> </w:t>
      </w:r>
      <w:r>
        <w:rPr>
          <w:color w:val="231F20"/>
        </w:rPr>
        <w:t>tiên,</w:t>
      </w:r>
      <w:r>
        <w:rPr>
          <w:color w:val="231F20"/>
          <w:spacing w:val="-11"/>
        </w:rPr>
        <w:t> </w:t>
      </w:r>
      <w:r>
        <w:rPr>
          <w:color w:val="231F20"/>
        </w:rPr>
        <w:t>thần,</w:t>
      </w:r>
      <w:r>
        <w:rPr>
          <w:color w:val="231F20"/>
          <w:spacing w:val="-11"/>
        </w:rPr>
        <w:t> </w:t>
      </w:r>
      <w:r>
        <w:rPr>
          <w:color w:val="231F20"/>
        </w:rPr>
        <w:t>quỷ,</w:t>
      </w:r>
      <w:r>
        <w:rPr>
          <w:color w:val="231F20"/>
          <w:spacing w:val="-12"/>
        </w:rPr>
        <w:t> </w:t>
      </w:r>
      <w:r>
        <w:rPr>
          <w:color w:val="231F20"/>
        </w:rPr>
        <w:t>dùng</w:t>
      </w:r>
      <w:r>
        <w:rPr>
          <w:color w:val="231F20"/>
          <w:spacing w:val="-11"/>
        </w:rPr>
        <w:t> </w:t>
      </w:r>
      <w:r>
        <w:rPr>
          <w:color w:val="231F20"/>
        </w:rPr>
        <w:t>chú</w:t>
      </w:r>
      <w:r>
        <w:rPr>
          <w:color w:val="231F20"/>
          <w:spacing w:val="-11"/>
        </w:rPr>
        <w:t> </w:t>
      </w:r>
      <w:r>
        <w:rPr>
          <w:color w:val="231F20"/>
        </w:rPr>
        <w:t>thuật, cỏ thuốc, đã đích thân nghĩ việc tốt đẹp và các Thánh Hiền dẫn dắt nên nằm mộng. 2. Do đã từng trải qua: Nghĩa là trước đây đã từng </w:t>
      </w:r>
      <w:r>
        <w:rPr>
          <w:color w:val="231F20"/>
          <w:spacing w:val="-4"/>
        </w:rPr>
        <w:t>thấy, </w:t>
      </w:r>
      <w:r>
        <w:rPr>
          <w:color w:val="231F20"/>
        </w:rPr>
        <w:t>nghe, hiểu biết sự việc </w:t>
      </w:r>
      <w:r>
        <w:rPr>
          <w:color w:val="231F20"/>
          <w:spacing w:val="-5"/>
        </w:rPr>
        <w:t>này, </w:t>
      </w:r>
      <w:r>
        <w:rPr>
          <w:color w:val="231F20"/>
        </w:rPr>
        <w:t>hoặc đã tập quen với các sự việc, nay liền nằm mộng </w:t>
      </w:r>
      <w:r>
        <w:rPr>
          <w:color w:val="231F20"/>
          <w:spacing w:val="-4"/>
        </w:rPr>
        <w:t>thấy. </w:t>
      </w:r>
      <w:r>
        <w:rPr>
          <w:color w:val="231F20"/>
        </w:rPr>
        <w:t>3. Do điều kiện sẽ có: Nghĩa là nếu sắp có sự việc tốt, không tốt, pháp như thế trước hết thấy tướng đó </w:t>
      </w:r>
      <w:r>
        <w:rPr>
          <w:color w:val="231F20"/>
          <w:spacing w:val="-3"/>
        </w:rPr>
        <w:t>trong </w:t>
      </w:r>
      <w:r>
        <w:rPr>
          <w:color w:val="231F20"/>
        </w:rPr>
        <w:t>mộng. 4. Do phân biệt: Nghĩa là nếu tư </w:t>
      </w:r>
      <w:r>
        <w:rPr>
          <w:color w:val="231F20"/>
          <w:spacing w:val="-5"/>
        </w:rPr>
        <w:t>duy, </w:t>
      </w:r>
      <w:r>
        <w:rPr>
          <w:color w:val="231F20"/>
        </w:rPr>
        <w:t>mong cầu, nghi ngờ, lo nghĩ</w:t>
      </w:r>
      <w:r>
        <w:rPr>
          <w:color w:val="231F20"/>
          <w:spacing w:val="-10"/>
        </w:rPr>
        <w:t> </w:t>
      </w:r>
      <w:r>
        <w:rPr>
          <w:color w:val="231F20"/>
        </w:rPr>
        <w:t>tức</w:t>
      </w:r>
      <w:r>
        <w:rPr>
          <w:color w:val="231F20"/>
          <w:spacing w:val="-8"/>
        </w:rPr>
        <w:t> </w:t>
      </w:r>
      <w:r>
        <w:rPr>
          <w:color w:val="231F20"/>
        </w:rPr>
        <w:t>thì</w:t>
      </w:r>
      <w:r>
        <w:rPr>
          <w:color w:val="231F20"/>
          <w:spacing w:val="-9"/>
        </w:rPr>
        <w:t> </w:t>
      </w:r>
      <w:r>
        <w:rPr>
          <w:color w:val="231F20"/>
        </w:rPr>
        <w:t>nằm</w:t>
      </w:r>
      <w:r>
        <w:rPr>
          <w:color w:val="231F20"/>
          <w:spacing w:val="-9"/>
        </w:rPr>
        <w:t> </w:t>
      </w:r>
      <w:r>
        <w:rPr>
          <w:color w:val="231F20"/>
        </w:rPr>
        <w:t>mộng</w:t>
      </w:r>
      <w:r>
        <w:rPr>
          <w:color w:val="231F20"/>
          <w:spacing w:val="-8"/>
        </w:rPr>
        <w:t> </w:t>
      </w:r>
      <w:r>
        <w:rPr>
          <w:color w:val="231F20"/>
          <w:spacing w:val="-4"/>
        </w:rPr>
        <w:t>thấy.</w:t>
      </w:r>
      <w:r>
        <w:rPr>
          <w:color w:val="231F20"/>
          <w:spacing w:val="-9"/>
        </w:rPr>
        <w:t> </w:t>
      </w:r>
      <w:r>
        <w:rPr>
          <w:color w:val="231F20"/>
        </w:rPr>
        <w:t>5.</w:t>
      </w:r>
      <w:r>
        <w:rPr>
          <w:color w:val="231F20"/>
          <w:spacing w:val="-9"/>
        </w:rPr>
        <w:t> </w:t>
      </w:r>
      <w:r>
        <w:rPr>
          <w:color w:val="231F20"/>
        </w:rPr>
        <w:t>Do</w:t>
      </w:r>
      <w:r>
        <w:rPr>
          <w:color w:val="231F20"/>
          <w:spacing w:val="-10"/>
        </w:rPr>
        <w:t> </w:t>
      </w:r>
      <w:r>
        <w:rPr>
          <w:color w:val="231F20"/>
        </w:rPr>
        <w:t>các</w:t>
      </w:r>
      <w:r>
        <w:rPr>
          <w:color w:val="231F20"/>
          <w:spacing w:val="-9"/>
        </w:rPr>
        <w:t> </w:t>
      </w:r>
      <w:r>
        <w:rPr>
          <w:color w:val="231F20"/>
        </w:rPr>
        <w:t>bệnh:</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nếu</w:t>
      </w:r>
      <w:r>
        <w:rPr>
          <w:color w:val="231F20"/>
          <w:spacing w:val="-9"/>
        </w:rPr>
        <w:t> </w:t>
      </w:r>
      <w:r>
        <w:rPr>
          <w:color w:val="231F20"/>
        </w:rPr>
        <w:t>khi</w:t>
      </w:r>
      <w:r>
        <w:rPr>
          <w:color w:val="231F20"/>
          <w:spacing w:val="-9"/>
        </w:rPr>
        <w:t> </w:t>
      </w:r>
      <w:r>
        <w:rPr>
          <w:color w:val="231F20"/>
        </w:rPr>
        <w:t>các</w:t>
      </w:r>
      <w:r>
        <w:rPr>
          <w:color w:val="231F20"/>
          <w:spacing w:val="-9"/>
        </w:rPr>
        <w:t> </w:t>
      </w:r>
      <w:r>
        <w:rPr>
          <w:color w:val="231F20"/>
        </w:rPr>
        <w:t>đại không điều hòa, thích hợp, là tùy thuộc vào chỗ gia tăng của bệnh nên nằm mộng thấy loại kia.</w:t>
      </w:r>
    </w:p>
    <w:p>
      <w:pPr>
        <w:pStyle w:val="BodyText"/>
        <w:spacing w:before="127"/>
        <w:ind w:left="677" w:firstLine="0"/>
      </w:pPr>
      <w:r>
        <w:rPr>
          <w:i/>
          <w:color w:val="231F20"/>
        </w:rPr>
        <w:t>Hỏi: </w:t>
      </w:r>
      <w:r>
        <w:rPr>
          <w:color w:val="231F20"/>
        </w:rPr>
        <w:t>Ở cõi nào, nẻo nào, xứ nào có mộng này?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i/>
          <w:color w:val="231F20"/>
        </w:rPr>
        <w:t>Đáp: </w:t>
      </w:r>
      <w:r>
        <w:rPr>
          <w:color w:val="231F20"/>
        </w:rPr>
        <w:t>Ở cõi dục có mộng, không phải ở cõi sắc, cõi vô sắc, vì hai cõi đó không có thùy miên.</w:t>
      </w:r>
    </w:p>
    <w:p>
      <w:pPr>
        <w:pStyle w:val="BodyText"/>
        <w:spacing w:line="276" w:lineRule="auto" w:before="119"/>
        <w:ind w:left="393" w:right="124"/>
      </w:pPr>
      <w:r>
        <w:rPr>
          <w:color w:val="231F20"/>
        </w:rPr>
        <w:t>Trong cõi dục có người lập ra thuyết này: Bốn nẻo đều có mộng, chỉ trừ địa ngục, vì ở đó khổ não luôn bức bách, nên không có ngủ nghỉ.</w:t>
      </w:r>
    </w:p>
    <w:p>
      <w:pPr>
        <w:pStyle w:val="BodyText"/>
        <w:spacing w:line="276" w:lineRule="auto" w:before="120"/>
        <w:ind w:left="393" w:right="126"/>
      </w:pPr>
      <w:r>
        <w:rPr>
          <w:color w:val="231F20"/>
        </w:rPr>
        <w:t>Nên nói ở địa ngục cũng thừa nhận có mộng, như Luận Thi Thiết nói: Trong địa ngục Đẳng hoạt, tuy bị bức bách do sức nóng của lửa dữ thiêu rụi xương thịt, nhưng khi có làn gió lạnh thổi qua, hoặc nhân cai ngục xướng: “Sống!”, lập tức các tội nhân sống lại, xương thịt liền hợp và sống lại, khổ thọ tạm dừng, tức khởi chút ít an vui. Do vậy nên biết: Ở địa ngục cũng nhận có sự ngủ nghỉ nên có mộng.</w:t>
      </w:r>
    </w:p>
    <w:p>
      <w:pPr>
        <w:pStyle w:val="BodyText"/>
        <w:spacing w:before="120"/>
        <w:ind w:left="960" w:firstLine="0"/>
      </w:pPr>
      <w:r>
        <w:rPr>
          <w:i/>
          <w:color w:val="231F20"/>
        </w:rPr>
        <w:t>Hỏi: </w:t>
      </w:r>
      <w:r>
        <w:rPr>
          <w:color w:val="231F20"/>
        </w:rPr>
        <w:t>Những Bổ-đặc-già-la nào có mộng?</w:t>
      </w:r>
    </w:p>
    <w:p>
      <w:pPr>
        <w:pStyle w:val="BodyText"/>
        <w:spacing w:line="276" w:lineRule="auto" w:before="164"/>
        <w:ind w:left="393" w:right="127"/>
      </w:pPr>
      <w:r>
        <w:rPr>
          <w:i/>
          <w:color w:val="231F20"/>
        </w:rPr>
        <w:t>Đáp: </w:t>
      </w:r>
      <w:r>
        <w:rPr>
          <w:color w:val="231F20"/>
        </w:rPr>
        <w:t>Phàm phu, Thánh giả đều có thể có mộng. Trong Thánh giả, từ quả Dự lưu cho đến A-la-hán, Độc giác, cũng đều có mộng, chỉ trừ Đức Thế Tôn. Vì sao? Vì mộng giống như điên đảo. Đức Phật đối với tập khí của tất cả điên đảo đều đã dứt hết, nên không có mộng. Như vào lúc thức, tâm tâm sở pháp của Phật chuyển biến không điên đảo, nên khi ngủ nghỉ cũng như thế.</w:t>
      </w:r>
    </w:p>
    <w:p>
      <w:pPr>
        <w:pStyle w:val="BodyText"/>
        <w:spacing w:before="121"/>
        <w:ind w:left="960" w:firstLine="0"/>
      </w:pPr>
      <w:r>
        <w:rPr>
          <w:i/>
          <w:color w:val="231F20"/>
        </w:rPr>
        <w:t>Hỏi: </w:t>
      </w:r>
      <w:r>
        <w:rPr>
          <w:color w:val="231F20"/>
        </w:rPr>
        <w:t>Đức Phật cũng có ngủ nghỉ chăng?</w:t>
      </w:r>
    </w:p>
    <w:p>
      <w:pPr>
        <w:pStyle w:val="BodyText"/>
        <w:spacing w:line="276" w:lineRule="auto" w:before="164"/>
        <w:ind w:left="393" w:right="127"/>
      </w:pPr>
      <w:r>
        <w:rPr>
          <w:i/>
          <w:color w:val="231F20"/>
        </w:rPr>
        <w:t>Đáp: </w:t>
      </w:r>
      <w:r>
        <w:rPr>
          <w:color w:val="231F20"/>
        </w:rPr>
        <w:t>Có. Làm thế nào biết được? Do Khế kinh nói. Như Khế kinh nói: Các vị thuộc phái </w:t>
      </w:r>
      <w:r>
        <w:rPr>
          <w:color w:val="231F20"/>
          <w:spacing w:val="-8"/>
        </w:rPr>
        <w:t>Ly </w:t>
      </w:r>
      <w:r>
        <w:rPr>
          <w:color w:val="231F20"/>
        </w:rPr>
        <w:t>hệ (Ni-kiền-tử) đến chỗ Đức Phật nêu hỏi: “Kiều Đáp Ma Tôn, có ngủ nghỉ không?”. Đức Thế Tôn bảo: “Các vị thờ lửa, nên biết: </w:t>
      </w:r>
      <w:r>
        <w:rPr>
          <w:color w:val="231F20"/>
          <w:spacing w:val="-10"/>
        </w:rPr>
        <w:t>Ta </w:t>
      </w:r>
      <w:r>
        <w:rPr>
          <w:color w:val="231F20"/>
        </w:rPr>
        <w:t>vào lúc nóng nực lắm, vì để cởi</w:t>
      </w:r>
      <w:r>
        <w:rPr>
          <w:color w:val="231F20"/>
          <w:spacing w:val="-36"/>
        </w:rPr>
        <w:t> </w:t>
      </w:r>
      <w:r>
        <w:rPr>
          <w:color w:val="231F20"/>
        </w:rPr>
        <w:t>bỏ những phiền muộn cũng tạm ngủ nghỉ”. Những người kia lại bạch: “Ở đời, có một hạng Sa-môn, Phạm chí nói như thế này: Người có ngủ nghỉ tức là ngu si. Kiều Đáp Ma Tôn hầu như không có sự việc này?”.</w:t>
      </w:r>
      <w:r>
        <w:rPr>
          <w:color w:val="231F20"/>
          <w:spacing w:val="25"/>
        </w:rPr>
        <w:t> </w:t>
      </w:r>
      <w:r>
        <w:rPr>
          <w:color w:val="231F20"/>
        </w:rPr>
        <w:t>Đức</w:t>
      </w:r>
      <w:r>
        <w:rPr>
          <w:color w:val="231F20"/>
          <w:spacing w:val="22"/>
        </w:rPr>
        <w:t> </w:t>
      </w:r>
      <w:r>
        <w:rPr>
          <w:color w:val="231F20"/>
        </w:rPr>
        <w:t>Thế</w:t>
      </w:r>
      <w:r>
        <w:rPr>
          <w:color w:val="231F20"/>
          <w:spacing w:val="22"/>
        </w:rPr>
        <w:t> </w:t>
      </w:r>
      <w:r>
        <w:rPr>
          <w:color w:val="231F20"/>
        </w:rPr>
        <w:t>Tôn</w:t>
      </w:r>
      <w:r>
        <w:rPr>
          <w:color w:val="231F20"/>
          <w:spacing w:val="27"/>
        </w:rPr>
        <w:t> </w:t>
      </w:r>
      <w:r>
        <w:rPr>
          <w:color w:val="231F20"/>
        </w:rPr>
        <w:t>bảo:</w:t>
      </w:r>
      <w:r>
        <w:rPr>
          <w:color w:val="231F20"/>
          <w:spacing w:val="26"/>
        </w:rPr>
        <w:t> </w:t>
      </w:r>
      <w:r>
        <w:rPr>
          <w:color w:val="231F20"/>
        </w:rPr>
        <w:t>“Nếu</w:t>
      </w:r>
      <w:r>
        <w:rPr>
          <w:color w:val="231F20"/>
          <w:spacing w:val="27"/>
        </w:rPr>
        <w:t> </w:t>
      </w:r>
      <w:r>
        <w:rPr>
          <w:color w:val="231F20"/>
        </w:rPr>
        <w:t>người</w:t>
      </w:r>
      <w:r>
        <w:rPr>
          <w:color w:val="231F20"/>
          <w:spacing w:val="25"/>
        </w:rPr>
        <w:t> </w:t>
      </w:r>
      <w:r>
        <w:rPr>
          <w:color w:val="231F20"/>
        </w:rPr>
        <w:t>nào</w:t>
      </w:r>
      <w:r>
        <w:rPr>
          <w:color w:val="231F20"/>
          <w:spacing w:val="26"/>
        </w:rPr>
        <w:t> </w:t>
      </w:r>
      <w:r>
        <w:rPr>
          <w:color w:val="231F20"/>
        </w:rPr>
        <w:t>còn</w:t>
      </w:r>
      <w:r>
        <w:rPr>
          <w:color w:val="231F20"/>
          <w:spacing w:val="26"/>
        </w:rPr>
        <w:t> </w:t>
      </w:r>
      <w:r>
        <w:rPr>
          <w:color w:val="231F20"/>
        </w:rPr>
        <w:t>các</w:t>
      </w:r>
      <w:r>
        <w:rPr>
          <w:color w:val="231F20"/>
          <w:spacing w:val="26"/>
        </w:rPr>
        <w:t> </w:t>
      </w:r>
      <w:r>
        <w:rPr>
          <w:color w:val="231F20"/>
        </w:rPr>
        <w:t>lậu</w:t>
      </w:r>
      <w:r>
        <w:rPr>
          <w:color w:val="231F20"/>
          <w:spacing w:val="27"/>
        </w:rPr>
        <w:t> </w:t>
      </w:r>
      <w:r>
        <w:rPr>
          <w:color w:val="231F20"/>
        </w:rPr>
        <w:t>tạp</w:t>
      </w:r>
      <w:r>
        <w:rPr>
          <w:color w:val="231F20"/>
          <w:spacing w:val="26"/>
        </w:rPr>
        <w:t> </w:t>
      </w:r>
      <w:r>
        <w:rPr>
          <w:color w:val="231F20"/>
        </w:rPr>
        <w:t>nhiễm,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thân đời sau phải chịu quả là các khổ về sinh già bệnh chết chưa đoạn, chưa nhận biết khắp mà ngủ nghỉ, thì người đó có thể gọi </w:t>
      </w:r>
      <w:r>
        <w:rPr>
          <w:color w:val="231F20"/>
          <w:spacing w:val="-7"/>
        </w:rPr>
        <w:t>là </w:t>
      </w:r>
      <w:r>
        <w:rPr>
          <w:color w:val="231F20"/>
        </w:rPr>
        <w:t>ngu si. Phật đối với các lậu tạp nhiễm dẫn đến quả khổ về sinh già bệnh</w:t>
      </w:r>
      <w:r>
        <w:rPr>
          <w:color w:val="231F20"/>
          <w:spacing w:val="-9"/>
        </w:rPr>
        <w:t> </w:t>
      </w:r>
      <w:r>
        <w:rPr>
          <w:color w:val="231F20"/>
        </w:rPr>
        <w:t>chết</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đời</w:t>
      </w:r>
      <w:r>
        <w:rPr>
          <w:color w:val="231F20"/>
          <w:spacing w:val="-9"/>
        </w:rPr>
        <w:t> </w:t>
      </w:r>
      <w:r>
        <w:rPr>
          <w:color w:val="231F20"/>
        </w:rPr>
        <w:t>sau</w:t>
      </w:r>
      <w:r>
        <w:rPr>
          <w:color w:val="231F20"/>
          <w:spacing w:val="-9"/>
        </w:rPr>
        <w:t> </w:t>
      </w:r>
      <w:r>
        <w:rPr>
          <w:color w:val="231F20"/>
        </w:rPr>
        <w:t>đã</w:t>
      </w:r>
      <w:r>
        <w:rPr>
          <w:color w:val="231F20"/>
          <w:spacing w:val="-8"/>
        </w:rPr>
        <w:t> </w:t>
      </w:r>
      <w:r>
        <w:rPr>
          <w:color w:val="231F20"/>
        </w:rPr>
        <w:t>đoạn</w:t>
      </w:r>
      <w:r>
        <w:rPr>
          <w:color w:val="231F20"/>
          <w:spacing w:val="-8"/>
        </w:rPr>
        <w:t> </w:t>
      </w:r>
      <w:r>
        <w:rPr>
          <w:color w:val="231F20"/>
        </w:rPr>
        <w:t>hết,</w:t>
      </w:r>
      <w:r>
        <w:rPr>
          <w:color w:val="231F20"/>
          <w:spacing w:val="-8"/>
        </w:rPr>
        <w:t> </w:t>
      </w:r>
      <w:r>
        <w:rPr>
          <w:color w:val="231F20"/>
        </w:rPr>
        <w:t>đã</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khắp,</w:t>
      </w:r>
      <w:r>
        <w:rPr>
          <w:color w:val="231F20"/>
          <w:spacing w:val="-8"/>
        </w:rPr>
        <w:t> </w:t>
      </w:r>
      <w:r>
        <w:rPr>
          <w:color w:val="231F20"/>
        </w:rPr>
        <w:t>nên</w:t>
      </w:r>
      <w:r>
        <w:rPr>
          <w:color w:val="231F20"/>
          <w:spacing w:val="-8"/>
        </w:rPr>
        <w:t> </w:t>
      </w:r>
      <w:r>
        <w:rPr>
          <w:color w:val="231F20"/>
        </w:rPr>
        <w:t>tuy</w:t>
      </w:r>
      <w:r>
        <w:rPr>
          <w:color w:val="231F20"/>
          <w:spacing w:val="-8"/>
        </w:rPr>
        <w:t> </w:t>
      </w:r>
      <w:r>
        <w:rPr>
          <w:color w:val="231F20"/>
          <w:spacing w:val="-6"/>
        </w:rPr>
        <w:t>có </w:t>
      </w:r>
      <w:r>
        <w:rPr>
          <w:color w:val="231F20"/>
        </w:rPr>
        <w:t>ngủ nghỉ, không gọi là ngu</w:t>
      </w:r>
      <w:r>
        <w:rPr>
          <w:color w:val="231F20"/>
          <w:spacing w:val="-1"/>
        </w:rPr>
        <w:t> </w:t>
      </w:r>
      <w:r>
        <w:rPr>
          <w:color w:val="231F20"/>
        </w:rPr>
        <w:t>si”.</w:t>
      </w:r>
    </w:p>
    <w:p>
      <w:pPr>
        <w:pStyle w:val="BodyText"/>
        <w:spacing w:line="276" w:lineRule="auto" w:before="120"/>
        <w:ind w:right="406"/>
      </w:pPr>
      <w:r>
        <w:rPr>
          <w:color w:val="231F20"/>
        </w:rPr>
        <w:t>Tuy nhiên, các thùy miên lược nêu có hai thứ: 1. Nhiễm ô. 2. Không nhiễm ô. Các thùy miên nhiễm ô, Đức Phật và Độc giác, A-la-hán </w:t>
      </w:r>
      <w:r>
        <w:rPr>
          <w:color w:val="231F20"/>
          <w:spacing w:val="-4"/>
        </w:rPr>
        <w:t>v.v... </w:t>
      </w:r>
      <w:r>
        <w:rPr>
          <w:color w:val="231F20"/>
        </w:rPr>
        <w:t>đã đoạn dứt, nhận biết khắp. Các thùy miên không nhiễm ô, vì điều phục thân, cho đến chư Phật cũng còn hiện tiền, huống chi là những vị khác không khởi, nên biết chư Phật cũng có ngủ nghỉ. Thế nên thùy miên chung cho cả năm nẻo đều có, trung hữu cũng có. Thân phần, các căn trong thai, trứng đã đầy đủ cũng có thùy</w:t>
      </w:r>
      <w:r>
        <w:rPr>
          <w:color w:val="231F20"/>
          <w:spacing w:val="10"/>
        </w:rPr>
        <w:t> </w:t>
      </w:r>
      <w:r>
        <w:rPr>
          <w:color w:val="231F20"/>
        </w:rPr>
        <w:t>miên.</w:t>
      </w:r>
    </w:p>
    <w:p>
      <w:pPr>
        <w:pStyle w:val="BodyText"/>
        <w:spacing w:line="276" w:lineRule="auto" w:before="120"/>
        <w:ind w:right="410"/>
      </w:pPr>
      <w:r>
        <w:rPr>
          <w:i/>
          <w:color w:val="231F20"/>
        </w:rPr>
        <w:t>Hỏi: </w:t>
      </w:r>
      <w:r>
        <w:rPr>
          <w:color w:val="231F20"/>
        </w:rPr>
        <w:t>Sự việc đã thấy trong mộng, đó là việc đã từng trải qua hay</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từng</w:t>
      </w:r>
      <w:r>
        <w:rPr>
          <w:color w:val="231F20"/>
          <w:spacing w:val="-8"/>
        </w:rPr>
        <w:t> </w:t>
      </w:r>
      <w:r>
        <w:rPr>
          <w:color w:val="231F20"/>
        </w:rPr>
        <w:t>trải</w:t>
      </w:r>
      <w:r>
        <w:rPr>
          <w:color w:val="231F20"/>
          <w:spacing w:val="-8"/>
        </w:rPr>
        <w:t> </w:t>
      </w:r>
      <w:r>
        <w:rPr>
          <w:color w:val="231F20"/>
        </w:rPr>
        <w:t>qua?</w:t>
      </w:r>
      <w:r>
        <w:rPr>
          <w:color w:val="231F20"/>
          <w:spacing w:val="-9"/>
        </w:rPr>
        <w:t> </w:t>
      </w:r>
      <w:r>
        <w:rPr>
          <w:color w:val="231F20"/>
        </w:rPr>
        <w:t>Giả</w:t>
      </w:r>
      <w:r>
        <w:rPr>
          <w:color w:val="231F20"/>
          <w:spacing w:val="-8"/>
        </w:rPr>
        <w:t> </w:t>
      </w:r>
      <w:r>
        <w:rPr>
          <w:color w:val="231F20"/>
        </w:rPr>
        <w:t>đặt</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thì</w:t>
      </w:r>
      <w:r>
        <w:rPr>
          <w:color w:val="231F20"/>
          <w:spacing w:val="-9"/>
        </w:rPr>
        <w:t> </w:t>
      </w:r>
      <w:r>
        <w:rPr>
          <w:color w:val="231F20"/>
        </w:rPr>
        <w:t>có</w:t>
      </w:r>
      <w:r>
        <w:rPr>
          <w:color w:val="231F20"/>
          <w:spacing w:val="-8"/>
        </w:rPr>
        <w:t> </w:t>
      </w:r>
      <w:r>
        <w:rPr>
          <w:color w:val="231F20"/>
        </w:rPr>
        <w:t>lỗi</w:t>
      </w:r>
      <w:r>
        <w:rPr>
          <w:color w:val="231F20"/>
          <w:spacing w:val="-8"/>
        </w:rPr>
        <w:t> </w:t>
      </w:r>
      <w:r>
        <w:rPr>
          <w:color w:val="231F20"/>
        </w:rPr>
        <w:t>gì?</w:t>
      </w:r>
      <w:r>
        <w:rPr>
          <w:color w:val="231F20"/>
          <w:spacing w:val="-9"/>
        </w:rPr>
        <w:t> </w:t>
      </w:r>
      <w:r>
        <w:rPr>
          <w:color w:val="231F20"/>
        </w:rPr>
        <w:t>Nếu</w:t>
      </w:r>
      <w:r>
        <w:rPr>
          <w:color w:val="231F20"/>
          <w:spacing w:val="-8"/>
        </w:rPr>
        <w:t> </w:t>
      </w:r>
      <w:r>
        <w:rPr>
          <w:color w:val="231F20"/>
        </w:rPr>
        <w:t>là</w:t>
      </w:r>
      <w:r>
        <w:rPr>
          <w:color w:val="231F20"/>
          <w:spacing w:val="-8"/>
        </w:rPr>
        <w:t> </w:t>
      </w:r>
      <w:r>
        <w:rPr>
          <w:color w:val="231F20"/>
        </w:rPr>
        <w:t>sự việc</w:t>
      </w:r>
      <w:r>
        <w:rPr>
          <w:color w:val="231F20"/>
          <w:spacing w:val="-4"/>
        </w:rPr>
        <w:t> </w:t>
      </w:r>
      <w:r>
        <w:rPr>
          <w:color w:val="231F20"/>
        </w:rPr>
        <w:t>đã</w:t>
      </w:r>
      <w:r>
        <w:rPr>
          <w:color w:val="231F20"/>
          <w:spacing w:val="-4"/>
        </w:rPr>
        <w:t> </w:t>
      </w:r>
      <w:r>
        <w:rPr>
          <w:color w:val="231F20"/>
        </w:rPr>
        <w:t>từng</w:t>
      </w:r>
      <w:r>
        <w:rPr>
          <w:color w:val="231F20"/>
          <w:spacing w:val="-3"/>
        </w:rPr>
        <w:t> </w:t>
      </w:r>
      <w:r>
        <w:rPr>
          <w:color w:val="231F20"/>
        </w:rPr>
        <w:t>trải</w:t>
      </w:r>
      <w:r>
        <w:rPr>
          <w:color w:val="231F20"/>
          <w:spacing w:val="-4"/>
        </w:rPr>
        <w:t> </w:t>
      </w:r>
      <w:r>
        <w:rPr>
          <w:color w:val="231F20"/>
        </w:rPr>
        <w:t>qua</w:t>
      </w:r>
      <w:r>
        <w:rPr>
          <w:color w:val="231F20"/>
          <w:spacing w:val="-3"/>
        </w:rPr>
        <w:t> </w:t>
      </w:r>
      <w:r>
        <w:rPr>
          <w:color w:val="231F20"/>
        </w:rPr>
        <w:t>thì</w:t>
      </w:r>
      <w:r>
        <w:rPr>
          <w:color w:val="231F20"/>
          <w:spacing w:val="-4"/>
        </w:rPr>
        <w:t> </w:t>
      </w:r>
      <w:r>
        <w:rPr>
          <w:color w:val="231F20"/>
        </w:rPr>
        <w:t>vì</w:t>
      </w:r>
      <w:r>
        <w:rPr>
          <w:color w:val="231F20"/>
          <w:spacing w:val="-3"/>
        </w:rPr>
        <w:t> </w:t>
      </w:r>
      <w:r>
        <w:rPr>
          <w:color w:val="231F20"/>
        </w:rPr>
        <w:t>sao</w:t>
      </w:r>
      <w:r>
        <w:rPr>
          <w:color w:val="231F20"/>
          <w:spacing w:val="-4"/>
        </w:rPr>
        <w:t> </w:t>
      </w:r>
      <w:r>
        <w:rPr>
          <w:color w:val="231F20"/>
        </w:rPr>
        <w:t>nằm</w:t>
      </w:r>
      <w:r>
        <w:rPr>
          <w:color w:val="231F20"/>
          <w:spacing w:val="-3"/>
        </w:rPr>
        <w:t> </w:t>
      </w:r>
      <w:r>
        <w:rPr>
          <w:color w:val="231F20"/>
        </w:rPr>
        <w:t>mộng</w:t>
      </w:r>
      <w:r>
        <w:rPr>
          <w:color w:val="231F20"/>
          <w:spacing w:val="-4"/>
        </w:rPr>
        <w:t> </w:t>
      </w:r>
      <w:r>
        <w:rPr>
          <w:color w:val="231F20"/>
        </w:rPr>
        <w:t>thấy</w:t>
      </w:r>
      <w:r>
        <w:rPr>
          <w:color w:val="231F20"/>
          <w:spacing w:val="-3"/>
        </w:rPr>
        <w:t> </w:t>
      </w:r>
      <w:r>
        <w:rPr>
          <w:color w:val="231F20"/>
        </w:rPr>
        <w:t>người</w:t>
      </w:r>
      <w:r>
        <w:rPr>
          <w:color w:val="231F20"/>
          <w:spacing w:val="-4"/>
        </w:rPr>
        <w:t> </w:t>
      </w:r>
      <w:r>
        <w:rPr>
          <w:color w:val="231F20"/>
        </w:rPr>
        <w:t>ta</w:t>
      </w:r>
      <w:r>
        <w:rPr>
          <w:color w:val="231F20"/>
          <w:spacing w:val="-3"/>
        </w:rPr>
        <w:t> </w:t>
      </w:r>
      <w:r>
        <w:rPr>
          <w:color w:val="231F20"/>
        </w:rPr>
        <w:t>có</w:t>
      </w:r>
      <w:r>
        <w:rPr>
          <w:color w:val="231F20"/>
          <w:spacing w:val="-4"/>
        </w:rPr>
        <w:t> </w:t>
      </w:r>
      <w:r>
        <w:rPr>
          <w:color w:val="231F20"/>
        </w:rPr>
        <w:t>sừng?</w:t>
      </w:r>
      <w:r>
        <w:rPr>
          <w:color w:val="231F20"/>
          <w:spacing w:val="-3"/>
        </w:rPr>
        <w:t> </w:t>
      </w:r>
      <w:r>
        <w:rPr>
          <w:color w:val="231F20"/>
        </w:rPr>
        <w:t>Há từng có lúc thấy con người có sừng? Như Khế kinh đã nói làm sao thông? Như nói: Trong một đêm Bồ-tát được thấy có đến năm giấc mộng lớn:</w:t>
      </w:r>
    </w:p>
    <w:p>
      <w:pPr>
        <w:pStyle w:val="ListParagraph"/>
        <w:numPr>
          <w:ilvl w:val="0"/>
          <w:numId w:val="77"/>
        </w:numPr>
        <w:tabs>
          <w:tab w:pos="942" w:val="left" w:leader="none"/>
        </w:tabs>
        <w:spacing w:line="276" w:lineRule="auto" w:before="120" w:after="0"/>
        <w:ind w:left="110" w:right="411" w:firstLine="566"/>
        <w:jc w:val="both"/>
        <w:rPr>
          <w:sz w:val="26"/>
        </w:rPr>
      </w:pPr>
      <w:r>
        <w:rPr>
          <w:color w:val="231F20"/>
          <w:sz w:val="26"/>
        </w:rPr>
        <w:t>Mộng thấy thân nằm trên đại địa, gối đầu lên núi chúa Diệu Cao, tay phải vọc nước nơi biển lớn phía </w:t>
      </w:r>
      <w:r>
        <w:rPr>
          <w:color w:val="231F20"/>
          <w:spacing w:val="-5"/>
          <w:sz w:val="26"/>
        </w:rPr>
        <w:t>Tây, </w:t>
      </w:r>
      <w:r>
        <w:rPr>
          <w:color w:val="231F20"/>
          <w:sz w:val="26"/>
        </w:rPr>
        <w:t>tay trái vọc nước </w:t>
      </w:r>
      <w:r>
        <w:rPr>
          <w:color w:val="231F20"/>
          <w:spacing w:val="-4"/>
          <w:sz w:val="26"/>
        </w:rPr>
        <w:t>nơi </w:t>
      </w:r>
      <w:r>
        <w:rPr>
          <w:color w:val="231F20"/>
          <w:sz w:val="26"/>
        </w:rPr>
        <w:t>biển lớn phía Đông, hai chân đạp quậy nước nơi biển lớn phía</w:t>
      </w:r>
      <w:r>
        <w:rPr>
          <w:color w:val="231F20"/>
          <w:spacing w:val="-9"/>
          <w:sz w:val="26"/>
        </w:rPr>
        <w:t> </w:t>
      </w:r>
      <w:r>
        <w:rPr>
          <w:color w:val="231F20"/>
          <w:sz w:val="26"/>
        </w:rPr>
        <w:t>Nam.</w:t>
      </w:r>
    </w:p>
    <w:p>
      <w:pPr>
        <w:pStyle w:val="ListParagraph"/>
        <w:numPr>
          <w:ilvl w:val="0"/>
          <w:numId w:val="77"/>
        </w:numPr>
        <w:tabs>
          <w:tab w:pos="936" w:val="left" w:leader="none"/>
        </w:tabs>
        <w:spacing w:line="276" w:lineRule="auto" w:before="120" w:after="0"/>
        <w:ind w:left="110" w:right="410" w:firstLine="566"/>
        <w:jc w:val="both"/>
        <w:rPr>
          <w:sz w:val="26"/>
        </w:rPr>
      </w:pPr>
      <w:r>
        <w:rPr>
          <w:color w:val="231F20"/>
          <w:sz w:val="26"/>
        </w:rPr>
        <w:t>Mộng thấy có loài cỏ kiết tường, tên là Kiên cố, từ trong</w:t>
      </w:r>
      <w:r>
        <w:rPr>
          <w:color w:val="231F20"/>
          <w:spacing w:val="-45"/>
          <w:sz w:val="26"/>
        </w:rPr>
        <w:t> </w:t>
      </w:r>
      <w:r>
        <w:rPr>
          <w:color w:val="231F20"/>
          <w:sz w:val="26"/>
        </w:rPr>
        <w:t>rốn mọc ra, cao dần, lớn dần, che khắp cả hư không.</w:t>
      </w:r>
    </w:p>
    <w:p>
      <w:pPr>
        <w:pStyle w:val="ListParagraph"/>
        <w:numPr>
          <w:ilvl w:val="0"/>
          <w:numId w:val="77"/>
        </w:numPr>
        <w:tabs>
          <w:tab w:pos="961" w:val="left" w:leader="none"/>
        </w:tabs>
        <w:spacing w:line="276" w:lineRule="auto" w:before="119" w:after="0"/>
        <w:ind w:left="110" w:right="410" w:firstLine="566"/>
        <w:jc w:val="both"/>
        <w:rPr>
          <w:sz w:val="26"/>
        </w:rPr>
      </w:pPr>
      <w:r>
        <w:rPr>
          <w:color w:val="231F20"/>
          <w:sz w:val="26"/>
        </w:rPr>
        <w:t>Mộng thấy các loài chim thân trắng, đầu đen, đậu từ chân Bồ-tát đến đầu gối, xoay tròn trở lại rớt xuống.</w:t>
      </w:r>
    </w:p>
    <w:p>
      <w:pPr>
        <w:pStyle w:val="ListParagraph"/>
        <w:numPr>
          <w:ilvl w:val="0"/>
          <w:numId w:val="77"/>
        </w:numPr>
        <w:tabs>
          <w:tab w:pos="960" w:val="left" w:leader="none"/>
        </w:tabs>
        <w:spacing w:line="276" w:lineRule="auto" w:before="120" w:after="0"/>
        <w:ind w:left="110" w:right="410" w:firstLine="566"/>
        <w:jc w:val="both"/>
        <w:rPr>
          <w:sz w:val="26"/>
        </w:rPr>
      </w:pPr>
      <w:r>
        <w:rPr>
          <w:color w:val="231F20"/>
          <w:sz w:val="26"/>
        </w:rPr>
        <w:t>Mộng thấy có loại chim bốn màu, từ bốn phương bay </w:t>
      </w:r>
      <w:r>
        <w:rPr>
          <w:color w:val="231F20"/>
          <w:spacing w:val="-4"/>
          <w:sz w:val="26"/>
        </w:rPr>
        <w:t>đến </w:t>
      </w:r>
      <w:r>
        <w:rPr>
          <w:color w:val="231F20"/>
          <w:sz w:val="26"/>
        </w:rPr>
        <w:t>bên Bồ-tát đều trở thành một</w:t>
      </w:r>
      <w:r>
        <w:rPr>
          <w:color w:val="231F20"/>
          <w:spacing w:val="-1"/>
          <w:sz w:val="26"/>
        </w:rPr>
        <w:t> </w:t>
      </w:r>
      <w:r>
        <w:rPr>
          <w:color w:val="231F20"/>
          <w:sz w:val="26"/>
        </w:rPr>
        <w:t>màu.</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77"/>
        </w:numPr>
        <w:tabs>
          <w:tab w:pos="1211" w:val="left" w:leader="none"/>
        </w:tabs>
        <w:spacing w:line="276" w:lineRule="auto" w:before="89" w:after="0"/>
        <w:ind w:left="393" w:right="128" w:firstLine="566"/>
        <w:jc w:val="both"/>
        <w:rPr>
          <w:sz w:val="26"/>
        </w:rPr>
      </w:pPr>
      <w:r>
        <w:rPr>
          <w:color w:val="231F20"/>
          <w:sz w:val="26"/>
        </w:rPr>
        <w:t>Mộng</w:t>
      </w:r>
      <w:r>
        <w:rPr>
          <w:color w:val="231F20"/>
          <w:spacing w:val="-12"/>
          <w:sz w:val="26"/>
        </w:rPr>
        <w:t> </w:t>
      </w:r>
      <w:r>
        <w:rPr>
          <w:color w:val="231F20"/>
          <w:sz w:val="26"/>
        </w:rPr>
        <w:t>thấy</w:t>
      </w:r>
      <w:r>
        <w:rPr>
          <w:color w:val="231F20"/>
          <w:spacing w:val="-11"/>
          <w:sz w:val="26"/>
        </w:rPr>
        <w:t> </w:t>
      </w:r>
      <w:r>
        <w:rPr>
          <w:color w:val="231F20"/>
          <w:sz w:val="26"/>
        </w:rPr>
        <w:t>trên</w:t>
      </w:r>
      <w:r>
        <w:rPr>
          <w:color w:val="231F20"/>
          <w:spacing w:val="-11"/>
          <w:sz w:val="26"/>
        </w:rPr>
        <w:t> </w:t>
      </w:r>
      <w:r>
        <w:rPr>
          <w:color w:val="231F20"/>
          <w:sz w:val="26"/>
        </w:rPr>
        <w:t>núi</w:t>
      </w:r>
      <w:r>
        <w:rPr>
          <w:color w:val="231F20"/>
          <w:spacing w:val="-12"/>
          <w:sz w:val="26"/>
        </w:rPr>
        <w:t> </w:t>
      </w:r>
      <w:r>
        <w:rPr>
          <w:color w:val="231F20"/>
          <w:sz w:val="26"/>
        </w:rPr>
        <w:t>đầy</w:t>
      </w:r>
      <w:r>
        <w:rPr>
          <w:color w:val="231F20"/>
          <w:spacing w:val="-11"/>
          <w:sz w:val="26"/>
        </w:rPr>
        <w:t> </w:t>
      </w:r>
      <w:r>
        <w:rPr>
          <w:color w:val="231F20"/>
          <w:sz w:val="26"/>
        </w:rPr>
        <w:t>dẫy</w:t>
      </w:r>
      <w:r>
        <w:rPr>
          <w:color w:val="231F20"/>
          <w:spacing w:val="-11"/>
          <w:sz w:val="26"/>
        </w:rPr>
        <w:t> </w:t>
      </w:r>
      <w:r>
        <w:rPr>
          <w:color w:val="231F20"/>
          <w:sz w:val="26"/>
        </w:rPr>
        <w:t>phân</w:t>
      </w:r>
      <w:r>
        <w:rPr>
          <w:color w:val="231F20"/>
          <w:spacing w:val="-11"/>
          <w:sz w:val="26"/>
        </w:rPr>
        <w:t> </w:t>
      </w:r>
      <w:r>
        <w:rPr>
          <w:color w:val="231F20"/>
          <w:sz w:val="26"/>
        </w:rPr>
        <w:t>nhơ</w:t>
      </w:r>
      <w:r>
        <w:rPr>
          <w:color w:val="231F20"/>
          <w:spacing w:val="-12"/>
          <w:sz w:val="26"/>
        </w:rPr>
        <w:t> </w:t>
      </w:r>
      <w:r>
        <w:rPr>
          <w:color w:val="231F20"/>
          <w:sz w:val="26"/>
        </w:rPr>
        <w:t>nhớp,</w:t>
      </w:r>
      <w:r>
        <w:rPr>
          <w:color w:val="231F20"/>
          <w:spacing w:val="-11"/>
          <w:sz w:val="26"/>
        </w:rPr>
        <w:t> </w:t>
      </w:r>
      <w:r>
        <w:rPr>
          <w:color w:val="231F20"/>
          <w:sz w:val="26"/>
        </w:rPr>
        <w:t>Bồ-tát</w:t>
      </w:r>
      <w:r>
        <w:rPr>
          <w:color w:val="231F20"/>
          <w:spacing w:val="-11"/>
          <w:sz w:val="26"/>
        </w:rPr>
        <w:t> </w:t>
      </w:r>
      <w:r>
        <w:rPr>
          <w:color w:val="231F20"/>
          <w:sz w:val="26"/>
        </w:rPr>
        <w:t>kinh</w:t>
      </w:r>
      <w:r>
        <w:rPr>
          <w:color w:val="231F20"/>
          <w:spacing w:val="-11"/>
          <w:sz w:val="26"/>
        </w:rPr>
        <w:t> </w:t>
      </w:r>
      <w:r>
        <w:rPr>
          <w:color w:val="231F20"/>
          <w:sz w:val="26"/>
        </w:rPr>
        <w:t>hành qua lại mà không bị vấy nơi chân.</w:t>
      </w:r>
    </w:p>
    <w:p>
      <w:pPr>
        <w:pStyle w:val="BodyText"/>
        <w:spacing w:line="276" w:lineRule="auto" w:before="116"/>
        <w:ind w:left="393" w:right="127"/>
      </w:pPr>
      <w:r>
        <w:rPr>
          <w:color w:val="231F20"/>
        </w:rPr>
        <w:t>Bồ-tát từng trải qua sự việc này ở nơi nào mà mộng thấy? Nếu sự</w:t>
      </w:r>
      <w:r>
        <w:rPr>
          <w:color w:val="231F20"/>
          <w:spacing w:val="-4"/>
        </w:rPr>
        <w:t> </w:t>
      </w:r>
      <w:r>
        <w:rPr>
          <w:color w:val="231F20"/>
        </w:rPr>
        <w:t>việc</w:t>
      </w:r>
      <w:r>
        <w:rPr>
          <w:color w:val="231F20"/>
          <w:spacing w:val="-3"/>
        </w:rPr>
        <w:t> </w:t>
      </w:r>
      <w:r>
        <w:rPr>
          <w:color w:val="231F20"/>
        </w:rPr>
        <w:t>trong</w:t>
      </w:r>
      <w:r>
        <w:rPr>
          <w:color w:val="231F20"/>
          <w:spacing w:val="-3"/>
        </w:rPr>
        <w:t> </w:t>
      </w:r>
      <w:r>
        <w:rPr>
          <w:color w:val="231F20"/>
        </w:rPr>
        <w:t>mộng</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các</w:t>
      </w:r>
      <w:r>
        <w:rPr>
          <w:color w:val="231F20"/>
          <w:spacing w:val="-4"/>
        </w:rPr>
        <w:t> </w:t>
      </w:r>
      <w:r>
        <w:rPr>
          <w:color w:val="231F20"/>
        </w:rPr>
        <w:t>việc</w:t>
      </w:r>
      <w:r>
        <w:rPr>
          <w:color w:val="231F20"/>
          <w:spacing w:val="-3"/>
        </w:rPr>
        <w:t> </w:t>
      </w:r>
      <w:r>
        <w:rPr>
          <w:color w:val="231F20"/>
        </w:rPr>
        <w:t>đã</w:t>
      </w:r>
      <w:r>
        <w:rPr>
          <w:color w:val="231F20"/>
          <w:spacing w:val="-3"/>
        </w:rPr>
        <w:t> </w:t>
      </w:r>
      <w:r>
        <w:rPr>
          <w:color w:val="231F20"/>
        </w:rPr>
        <w:t>từng</w:t>
      </w:r>
      <w:r>
        <w:rPr>
          <w:color w:val="231F20"/>
          <w:spacing w:val="-3"/>
        </w:rPr>
        <w:t> </w:t>
      </w:r>
      <w:r>
        <w:rPr>
          <w:color w:val="231F20"/>
        </w:rPr>
        <w:t>trải</w:t>
      </w:r>
      <w:r>
        <w:rPr>
          <w:color w:val="231F20"/>
          <w:spacing w:val="-4"/>
        </w:rPr>
        <w:t> </w:t>
      </w:r>
      <w:r>
        <w:rPr>
          <w:color w:val="231F20"/>
        </w:rPr>
        <w:t>qua</w:t>
      </w:r>
      <w:r>
        <w:rPr>
          <w:color w:val="231F20"/>
          <w:spacing w:val="-3"/>
        </w:rPr>
        <w:t> </w:t>
      </w:r>
      <w:r>
        <w:rPr>
          <w:color w:val="231F20"/>
        </w:rPr>
        <w:t>thì</w:t>
      </w:r>
      <w:r>
        <w:rPr>
          <w:color w:val="231F20"/>
          <w:spacing w:val="-3"/>
        </w:rPr>
        <w:t> </w:t>
      </w:r>
      <w:r>
        <w:rPr>
          <w:color w:val="231F20"/>
        </w:rPr>
        <w:t>vì</w:t>
      </w:r>
      <w:r>
        <w:rPr>
          <w:color w:val="231F20"/>
          <w:spacing w:val="-3"/>
        </w:rPr>
        <w:t> </w:t>
      </w:r>
      <w:r>
        <w:rPr>
          <w:color w:val="231F20"/>
        </w:rPr>
        <w:t>sao Bồ-tát không phải là điên đảo?</w:t>
      </w:r>
    </w:p>
    <w:p>
      <w:pPr>
        <w:pStyle w:val="BodyText"/>
        <w:spacing w:line="276" w:lineRule="auto" w:before="116"/>
        <w:ind w:left="393" w:right="127"/>
      </w:pPr>
      <w:r>
        <w:rPr>
          <w:i/>
          <w:color w:val="231F20"/>
        </w:rPr>
        <w:t>Đáp: </w:t>
      </w:r>
      <w:r>
        <w:rPr>
          <w:color w:val="231F20"/>
        </w:rPr>
        <w:t>Có thuyết nói: Những sự việc thấy trong mộng đều là những sự việc đã từng trải.</w:t>
      </w:r>
    </w:p>
    <w:p>
      <w:pPr>
        <w:pStyle w:val="BodyText"/>
        <w:spacing w:line="276" w:lineRule="auto" w:before="116"/>
        <w:ind w:left="393" w:right="128"/>
      </w:pPr>
      <w:r>
        <w:rPr>
          <w:i/>
          <w:color w:val="231F20"/>
        </w:rPr>
        <w:t>Hỏi:</w:t>
      </w:r>
      <w:r>
        <w:rPr>
          <w:i/>
          <w:color w:val="231F20"/>
          <w:spacing w:val="-8"/>
        </w:rPr>
        <w:t> </w:t>
      </w:r>
      <w:r>
        <w:rPr>
          <w:color w:val="231F20"/>
        </w:rPr>
        <w:t>Nếu</w:t>
      </w:r>
      <w:r>
        <w:rPr>
          <w:color w:val="231F20"/>
          <w:spacing w:val="-8"/>
        </w:rPr>
        <w:t> </w:t>
      </w:r>
      <w:r>
        <w:rPr>
          <w:color w:val="231F20"/>
        </w:rPr>
        <w:t>như</w:t>
      </w:r>
      <w:r>
        <w:rPr>
          <w:color w:val="231F20"/>
          <w:spacing w:val="-8"/>
        </w:rPr>
        <w:t> </w:t>
      </w:r>
      <w:r>
        <w:rPr>
          <w:color w:val="231F20"/>
        </w:rPr>
        <w:t>vậy</w:t>
      </w:r>
      <w:r>
        <w:rPr>
          <w:color w:val="231F20"/>
          <w:spacing w:val="-8"/>
        </w:rPr>
        <w:t> </w:t>
      </w:r>
      <w:r>
        <w:rPr>
          <w:color w:val="231F20"/>
        </w:rPr>
        <w:t>thì</w:t>
      </w:r>
      <w:r>
        <w:rPr>
          <w:color w:val="231F20"/>
          <w:spacing w:val="-8"/>
        </w:rPr>
        <w:t> </w:t>
      </w:r>
      <w:r>
        <w:rPr>
          <w:color w:val="231F20"/>
        </w:rPr>
        <w:t>sao</w:t>
      </w:r>
      <w:r>
        <w:rPr>
          <w:color w:val="231F20"/>
          <w:spacing w:val="-8"/>
        </w:rPr>
        <w:t> </w:t>
      </w:r>
      <w:r>
        <w:rPr>
          <w:color w:val="231F20"/>
        </w:rPr>
        <w:t>lại</w:t>
      </w:r>
      <w:r>
        <w:rPr>
          <w:color w:val="231F20"/>
          <w:spacing w:val="-8"/>
        </w:rPr>
        <w:t> </w:t>
      </w:r>
      <w:r>
        <w:rPr>
          <w:color w:val="231F20"/>
        </w:rPr>
        <w:t>mộng</w:t>
      </w:r>
      <w:r>
        <w:rPr>
          <w:color w:val="231F20"/>
          <w:spacing w:val="-8"/>
        </w:rPr>
        <w:t> </w:t>
      </w:r>
      <w:r>
        <w:rPr>
          <w:color w:val="231F20"/>
        </w:rPr>
        <w:t>thấy</w:t>
      </w:r>
      <w:r>
        <w:rPr>
          <w:color w:val="231F20"/>
          <w:spacing w:val="-8"/>
        </w:rPr>
        <w:t> </w:t>
      </w:r>
      <w:r>
        <w:rPr>
          <w:color w:val="231F20"/>
        </w:rPr>
        <w:t>con</w:t>
      </w:r>
      <w:r>
        <w:rPr>
          <w:color w:val="231F20"/>
          <w:spacing w:val="-8"/>
        </w:rPr>
        <w:t> </w:t>
      </w:r>
      <w:r>
        <w:rPr>
          <w:color w:val="231F20"/>
        </w:rPr>
        <w:t>người</w:t>
      </w:r>
      <w:r>
        <w:rPr>
          <w:color w:val="231F20"/>
          <w:spacing w:val="-8"/>
        </w:rPr>
        <w:t> </w:t>
      </w:r>
      <w:r>
        <w:rPr>
          <w:color w:val="231F20"/>
        </w:rPr>
        <w:t>có</w:t>
      </w:r>
      <w:r>
        <w:rPr>
          <w:color w:val="231F20"/>
          <w:spacing w:val="-8"/>
        </w:rPr>
        <w:t> </w:t>
      </w:r>
      <w:r>
        <w:rPr>
          <w:color w:val="231F20"/>
        </w:rPr>
        <w:t>sừng?</w:t>
      </w:r>
      <w:r>
        <w:rPr>
          <w:color w:val="231F20"/>
          <w:spacing w:val="-8"/>
        </w:rPr>
        <w:t> </w:t>
      </w:r>
      <w:r>
        <w:rPr>
          <w:color w:val="231F20"/>
        </w:rPr>
        <w:t>Há từng có khi thấy con người có sừng</w:t>
      </w:r>
      <w:r>
        <w:rPr>
          <w:color w:val="231F20"/>
          <w:spacing w:val="-2"/>
        </w:rPr>
        <w:t> </w:t>
      </w:r>
      <w:r>
        <w:rPr>
          <w:color w:val="231F20"/>
        </w:rPr>
        <w:t>chăng?</w:t>
      </w:r>
    </w:p>
    <w:p>
      <w:pPr>
        <w:pStyle w:val="BodyText"/>
        <w:spacing w:line="276" w:lineRule="auto" w:before="116"/>
        <w:ind w:left="393" w:right="126"/>
      </w:pPr>
      <w:r>
        <w:rPr>
          <w:i/>
          <w:color w:val="231F20"/>
        </w:rPr>
        <w:t>Đáp: </w:t>
      </w:r>
      <w:r>
        <w:rPr>
          <w:color w:val="231F20"/>
        </w:rPr>
        <w:t>Người kia vào lúc thức thấy con người ở nơi khác, rồi lại thấy</w:t>
      </w:r>
      <w:r>
        <w:rPr>
          <w:color w:val="231F20"/>
          <w:spacing w:val="-10"/>
        </w:rPr>
        <w:t> </w:t>
      </w:r>
      <w:r>
        <w:rPr>
          <w:color w:val="231F20"/>
        </w:rPr>
        <w:t>sừng</w:t>
      </w:r>
      <w:r>
        <w:rPr>
          <w:color w:val="231F20"/>
          <w:spacing w:val="-10"/>
        </w:rPr>
        <w:t> </w:t>
      </w:r>
      <w:r>
        <w:rPr>
          <w:color w:val="231F20"/>
        </w:rPr>
        <w:t>ở</w:t>
      </w:r>
      <w:r>
        <w:rPr>
          <w:color w:val="231F20"/>
          <w:spacing w:val="-9"/>
        </w:rPr>
        <w:t> </w:t>
      </w:r>
      <w:r>
        <w:rPr>
          <w:color w:val="231F20"/>
        </w:rPr>
        <w:t>nơi</w:t>
      </w:r>
      <w:r>
        <w:rPr>
          <w:color w:val="231F20"/>
          <w:spacing w:val="-11"/>
        </w:rPr>
        <w:t> </w:t>
      </w:r>
      <w:r>
        <w:rPr>
          <w:color w:val="231F20"/>
        </w:rPr>
        <w:t>khác.</w:t>
      </w:r>
      <w:r>
        <w:rPr>
          <w:color w:val="231F20"/>
          <w:spacing w:val="-14"/>
        </w:rPr>
        <w:t> </w:t>
      </w:r>
      <w:r>
        <w:rPr>
          <w:color w:val="231F20"/>
        </w:rPr>
        <w:t>Vì</w:t>
      </w:r>
      <w:r>
        <w:rPr>
          <w:color w:val="231F20"/>
          <w:spacing w:val="-10"/>
        </w:rPr>
        <w:t> </w:t>
      </w:r>
      <w:r>
        <w:rPr>
          <w:color w:val="231F20"/>
        </w:rPr>
        <w:t>trong</w:t>
      </w:r>
      <w:r>
        <w:rPr>
          <w:color w:val="231F20"/>
          <w:spacing w:val="-9"/>
        </w:rPr>
        <w:t> </w:t>
      </w:r>
      <w:r>
        <w:rPr>
          <w:color w:val="231F20"/>
        </w:rPr>
        <w:t>mộng</w:t>
      </w:r>
      <w:r>
        <w:rPr>
          <w:color w:val="231F20"/>
          <w:spacing w:val="-10"/>
        </w:rPr>
        <w:t> </w:t>
      </w:r>
      <w:r>
        <w:rPr>
          <w:color w:val="231F20"/>
        </w:rPr>
        <w:t>lờ</w:t>
      </w:r>
      <w:r>
        <w:rPr>
          <w:color w:val="231F20"/>
          <w:spacing w:val="-9"/>
        </w:rPr>
        <w:t> </w:t>
      </w:r>
      <w:r>
        <w:rPr>
          <w:color w:val="231F20"/>
        </w:rPr>
        <w:t>mờ</w:t>
      </w:r>
      <w:r>
        <w:rPr>
          <w:color w:val="231F20"/>
          <w:spacing w:val="-9"/>
        </w:rPr>
        <w:t> </w:t>
      </w:r>
      <w:r>
        <w:rPr>
          <w:color w:val="231F20"/>
        </w:rPr>
        <w:t>tạp</w:t>
      </w:r>
      <w:r>
        <w:rPr>
          <w:color w:val="231F20"/>
          <w:spacing w:val="-9"/>
        </w:rPr>
        <w:t> </w:t>
      </w:r>
      <w:r>
        <w:rPr>
          <w:color w:val="231F20"/>
        </w:rPr>
        <w:t>loạn,</w:t>
      </w:r>
      <w:r>
        <w:rPr>
          <w:color w:val="231F20"/>
          <w:spacing w:val="-10"/>
        </w:rPr>
        <w:t> </w:t>
      </w:r>
      <w:r>
        <w:rPr>
          <w:color w:val="231F20"/>
        </w:rPr>
        <w:t>nên</w:t>
      </w:r>
      <w:r>
        <w:rPr>
          <w:color w:val="231F20"/>
          <w:spacing w:val="-10"/>
        </w:rPr>
        <w:t> </w:t>
      </w:r>
      <w:r>
        <w:rPr>
          <w:color w:val="231F20"/>
        </w:rPr>
        <w:t>thấy</w:t>
      </w:r>
      <w:r>
        <w:rPr>
          <w:color w:val="231F20"/>
          <w:spacing w:val="-9"/>
        </w:rPr>
        <w:t> </w:t>
      </w:r>
      <w:r>
        <w:rPr>
          <w:color w:val="231F20"/>
        </w:rPr>
        <w:t>tại</w:t>
      </w:r>
      <w:r>
        <w:rPr>
          <w:color w:val="231F20"/>
          <w:spacing w:val="-10"/>
        </w:rPr>
        <w:t> </w:t>
      </w:r>
      <w:r>
        <w:rPr>
          <w:color w:val="231F20"/>
        </w:rPr>
        <w:t>một chỗ, nên không có lỗi. Lại nữa, trong biển cả có loài thú giống như con</w:t>
      </w:r>
      <w:r>
        <w:rPr>
          <w:color w:val="231F20"/>
          <w:spacing w:val="-10"/>
        </w:rPr>
        <w:t> </w:t>
      </w:r>
      <w:r>
        <w:rPr>
          <w:color w:val="231F20"/>
        </w:rPr>
        <w:t>người,</w:t>
      </w:r>
      <w:r>
        <w:rPr>
          <w:color w:val="231F20"/>
          <w:spacing w:val="-10"/>
        </w:rPr>
        <w:t> </w:t>
      </w:r>
      <w:r>
        <w:rPr>
          <w:color w:val="231F20"/>
        </w:rPr>
        <w:t>trên</w:t>
      </w:r>
      <w:r>
        <w:rPr>
          <w:color w:val="231F20"/>
          <w:spacing w:val="-9"/>
        </w:rPr>
        <w:t> </w:t>
      </w:r>
      <w:r>
        <w:rPr>
          <w:color w:val="231F20"/>
        </w:rPr>
        <w:t>đầu</w:t>
      </w:r>
      <w:r>
        <w:rPr>
          <w:color w:val="231F20"/>
          <w:spacing w:val="-10"/>
        </w:rPr>
        <w:t> </w:t>
      </w:r>
      <w:r>
        <w:rPr>
          <w:color w:val="231F20"/>
        </w:rPr>
        <w:t>có</w:t>
      </w:r>
      <w:r>
        <w:rPr>
          <w:color w:val="231F20"/>
          <w:spacing w:val="-10"/>
        </w:rPr>
        <w:t> </w:t>
      </w:r>
      <w:r>
        <w:rPr>
          <w:color w:val="231F20"/>
        </w:rPr>
        <w:t>sừng,</w:t>
      </w:r>
      <w:r>
        <w:rPr>
          <w:color w:val="231F20"/>
          <w:spacing w:val="-9"/>
        </w:rPr>
        <w:t> </w:t>
      </w:r>
      <w:r>
        <w:rPr>
          <w:color w:val="231F20"/>
        </w:rPr>
        <w:t>người</w:t>
      </w:r>
      <w:r>
        <w:rPr>
          <w:color w:val="231F20"/>
          <w:spacing w:val="-10"/>
        </w:rPr>
        <w:t> </w:t>
      </w:r>
      <w:r>
        <w:rPr>
          <w:color w:val="231F20"/>
        </w:rPr>
        <w:t>kia</w:t>
      </w:r>
      <w:r>
        <w:rPr>
          <w:color w:val="231F20"/>
          <w:spacing w:val="-10"/>
        </w:rPr>
        <w:t> </w:t>
      </w:r>
      <w:r>
        <w:rPr>
          <w:color w:val="231F20"/>
        </w:rPr>
        <w:t>đã</w:t>
      </w:r>
      <w:r>
        <w:rPr>
          <w:color w:val="231F20"/>
          <w:spacing w:val="-9"/>
        </w:rPr>
        <w:t> </w:t>
      </w:r>
      <w:r>
        <w:rPr>
          <w:color w:val="231F20"/>
        </w:rPr>
        <w:t>từng</w:t>
      </w:r>
      <w:r>
        <w:rPr>
          <w:color w:val="231F20"/>
          <w:spacing w:val="-10"/>
        </w:rPr>
        <w:t> </w:t>
      </w:r>
      <w:r>
        <w:rPr>
          <w:color w:val="231F20"/>
        </w:rPr>
        <w:t>trông</w:t>
      </w:r>
      <w:r>
        <w:rPr>
          <w:color w:val="231F20"/>
          <w:spacing w:val="-9"/>
        </w:rPr>
        <w:t> </w:t>
      </w:r>
      <w:r>
        <w:rPr>
          <w:color w:val="231F20"/>
        </w:rPr>
        <w:t>thấy</w:t>
      </w:r>
      <w:r>
        <w:rPr>
          <w:color w:val="231F20"/>
          <w:spacing w:val="-9"/>
        </w:rPr>
        <w:t> </w:t>
      </w:r>
      <w:r>
        <w:rPr>
          <w:color w:val="231F20"/>
        </w:rPr>
        <w:t>loài</w:t>
      </w:r>
      <w:r>
        <w:rPr>
          <w:color w:val="231F20"/>
          <w:spacing w:val="-10"/>
        </w:rPr>
        <w:t> </w:t>
      </w:r>
      <w:r>
        <w:rPr>
          <w:color w:val="231F20"/>
        </w:rPr>
        <w:t>thú</w:t>
      </w:r>
      <w:r>
        <w:rPr>
          <w:color w:val="231F20"/>
          <w:spacing w:val="-9"/>
        </w:rPr>
        <w:t> </w:t>
      </w:r>
      <w:r>
        <w:rPr>
          <w:color w:val="231F20"/>
          <w:spacing w:val="-6"/>
        </w:rPr>
        <w:t>ấy, </w:t>
      </w:r>
      <w:r>
        <w:rPr>
          <w:color w:val="231F20"/>
        </w:rPr>
        <w:t>nay</w:t>
      </w:r>
      <w:r>
        <w:rPr>
          <w:color w:val="231F20"/>
          <w:spacing w:val="-7"/>
        </w:rPr>
        <w:t> </w:t>
      </w:r>
      <w:r>
        <w:rPr>
          <w:color w:val="231F20"/>
        </w:rPr>
        <w:t>trở</w:t>
      </w:r>
      <w:r>
        <w:rPr>
          <w:color w:val="231F20"/>
          <w:spacing w:val="-6"/>
        </w:rPr>
        <w:t> </w:t>
      </w:r>
      <w:r>
        <w:rPr>
          <w:color w:val="231F20"/>
        </w:rPr>
        <w:t>lại</w:t>
      </w:r>
      <w:r>
        <w:rPr>
          <w:color w:val="231F20"/>
          <w:spacing w:val="-6"/>
        </w:rPr>
        <w:t> </w:t>
      </w:r>
      <w:r>
        <w:rPr>
          <w:color w:val="231F20"/>
        </w:rPr>
        <w:t>thấy</w:t>
      </w:r>
      <w:r>
        <w:rPr>
          <w:color w:val="231F20"/>
          <w:spacing w:val="-6"/>
        </w:rPr>
        <w:t> </w:t>
      </w:r>
      <w:r>
        <w:rPr>
          <w:color w:val="231F20"/>
        </w:rPr>
        <w:t>nơi</w:t>
      </w:r>
      <w:r>
        <w:rPr>
          <w:color w:val="231F20"/>
          <w:spacing w:val="-6"/>
        </w:rPr>
        <w:t> </w:t>
      </w:r>
      <w:r>
        <w:rPr>
          <w:color w:val="231F20"/>
        </w:rPr>
        <w:t>mộng.</w:t>
      </w:r>
      <w:r>
        <w:rPr>
          <w:color w:val="231F20"/>
          <w:spacing w:val="-6"/>
        </w:rPr>
        <w:t> </w:t>
      </w:r>
      <w:r>
        <w:rPr>
          <w:color w:val="231F20"/>
        </w:rPr>
        <w:t>Do</w:t>
      </w:r>
      <w:r>
        <w:rPr>
          <w:color w:val="231F20"/>
          <w:spacing w:val="-6"/>
        </w:rPr>
        <w:t> </w:t>
      </w:r>
      <w:r>
        <w:rPr>
          <w:color w:val="231F20"/>
        </w:rPr>
        <w:t>trong</w:t>
      </w:r>
      <w:r>
        <w:rPr>
          <w:color w:val="231F20"/>
          <w:spacing w:val="-6"/>
        </w:rPr>
        <w:t> </w:t>
      </w:r>
      <w:r>
        <w:rPr>
          <w:color w:val="231F20"/>
        </w:rPr>
        <w:t>biển</w:t>
      </w:r>
      <w:r>
        <w:rPr>
          <w:color w:val="231F20"/>
          <w:spacing w:val="-6"/>
        </w:rPr>
        <w:t> </w:t>
      </w:r>
      <w:r>
        <w:rPr>
          <w:color w:val="231F20"/>
        </w:rPr>
        <w:t>cả</w:t>
      </w:r>
      <w:r>
        <w:rPr>
          <w:color w:val="231F20"/>
          <w:spacing w:val="-6"/>
        </w:rPr>
        <w:t> </w:t>
      </w:r>
      <w:r>
        <w:rPr>
          <w:color w:val="231F20"/>
        </w:rPr>
        <w:t>có</w:t>
      </w:r>
      <w:r>
        <w:rPr>
          <w:color w:val="231F20"/>
          <w:spacing w:val="-6"/>
        </w:rPr>
        <w:t> </w:t>
      </w:r>
      <w:r>
        <w:rPr>
          <w:color w:val="231F20"/>
        </w:rPr>
        <w:t>đủ</w:t>
      </w:r>
      <w:r>
        <w:rPr>
          <w:color w:val="231F20"/>
          <w:spacing w:val="-6"/>
        </w:rPr>
        <w:t> </w:t>
      </w:r>
      <w:r>
        <w:rPr>
          <w:color w:val="231F20"/>
        </w:rPr>
        <w:t>hình</w:t>
      </w:r>
      <w:r>
        <w:rPr>
          <w:color w:val="231F20"/>
          <w:spacing w:val="-6"/>
        </w:rPr>
        <w:t> </w:t>
      </w:r>
      <w:r>
        <w:rPr>
          <w:color w:val="231F20"/>
        </w:rPr>
        <w:t>loại</w:t>
      </w:r>
      <w:r>
        <w:rPr>
          <w:color w:val="231F20"/>
          <w:spacing w:val="-6"/>
        </w:rPr>
        <w:t> </w:t>
      </w:r>
      <w:r>
        <w:rPr>
          <w:color w:val="231F20"/>
        </w:rPr>
        <w:t>của</w:t>
      </w:r>
      <w:r>
        <w:rPr>
          <w:color w:val="231F20"/>
          <w:spacing w:val="-6"/>
        </w:rPr>
        <w:t> </w:t>
      </w:r>
      <w:r>
        <w:rPr>
          <w:color w:val="231F20"/>
        </w:rPr>
        <w:t>tất</w:t>
      </w:r>
      <w:r>
        <w:rPr>
          <w:color w:val="231F20"/>
          <w:spacing w:val="-6"/>
        </w:rPr>
        <w:t> </w:t>
      </w:r>
      <w:r>
        <w:rPr>
          <w:color w:val="231F20"/>
        </w:rPr>
        <w:t>cả hữu tình, nên gọi là biển cả.</w:t>
      </w:r>
    </w:p>
    <w:p>
      <w:pPr>
        <w:pStyle w:val="BodyText"/>
        <w:spacing w:line="273" w:lineRule="auto" w:before="105"/>
        <w:ind w:left="393" w:right="128"/>
      </w:pPr>
      <w:r>
        <w:rPr>
          <w:i/>
          <w:color w:val="231F20"/>
        </w:rPr>
        <w:t>Hỏi: </w:t>
      </w:r>
      <w:r>
        <w:rPr>
          <w:color w:val="231F20"/>
        </w:rPr>
        <w:t>Năm giấc mộng của Bồ-tát làm sao thông suốt? Bồ-tát há từng trải qua các sự việc như thế chăng?</w:t>
      </w:r>
    </w:p>
    <w:p>
      <w:pPr>
        <w:pStyle w:val="BodyText"/>
        <w:spacing w:line="273" w:lineRule="auto" w:before="112"/>
        <w:ind w:left="393" w:right="127"/>
      </w:pPr>
      <w:r>
        <w:rPr>
          <w:i/>
          <w:color w:val="231F20"/>
        </w:rPr>
        <w:t>Đáp:</w:t>
      </w:r>
      <w:r>
        <w:rPr>
          <w:i/>
          <w:color w:val="231F20"/>
          <w:spacing w:val="-9"/>
        </w:rPr>
        <w:t> </w:t>
      </w:r>
      <w:r>
        <w:rPr>
          <w:color w:val="231F20"/>
        </w:rPr>
        <w:t>Sự</w:t>
      </w:r>
      <w:r>
        <w:rPr>
          <w:color w:val="231F20"/>
          <w:spacing w:val="-8"/>
        </w:rPr>
        <w:t> </w:t>
      </w:r>
      <w:r>
        <w:rPr>
          <w:color w:val="231F20"/>
        </w:rPr>
        <w:t>việc</w:t>
      </w:r>
      <w:r>
        <w:rPr>
          <w:color w:val="231F20"/>
          <w:spacing w:val="-8"/>
        </w:rPr>
        <w:t> </w:t>
      </w:r>
      <w:r>
        <w:rPr>
          <w:color w:val="231F20"/>
        </w:rPr>
        <w:t>từng</w:t>
      </w:r>
      <w:r>
        <w:rPr>
          <w:color w:val="231F20"/>
          <w:spacing w:val="-8"/>
        </w:rPr>
        <w:t> </w:t>
      </w:r>
      <w:r>
        <w:rPr>
          <w:color w:val="231F20"/>
        </w:rPr>
        <w:t>trải</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1.</w:t>
      </w:r>
      <w:r>
        <w:rPr>
          <w:color w:val="231F20"/>
          <w:spacing w:val="-12"/>
        </w:rPr>
        <w:t> </w:t>
      </w:r>
      <w:r>
        <w:rPr>
          <w:color w:val="231F20"/>
        </w:rPr>
        <w:t>Từng</w:t>
      </w:r>
      <w:r>
        <w:rPr>
          <w:color w:val="231F20"/>
          <w:spacing w:val="-8"/>
        </w:rPr>
        <w:t> </w:t>
      </w:r>
      <w:r>
        <w:rPr>
          <w:color w:val="231F20"/>
          <w:spacing w:val="-4"/>
        </w:rPr>
        <w:t>thấy.</w:t>
      </w:r>
      <w:r>
        <w:rPr>
          <w:color w:val="231F20"/>
          <w:spacing w:val="-8"/>
        </w:rPr>
        <w:t> </w:t>
      </w:r>
      <w:r>
        <w:rPr>
          <w:color w:val="231F20"/>
        </w:rPr>
        <w:t>2.</w:t>
      </w:r>
      <w:r>
        <w:rPr>
          <w:color w:val="231F20"/>
          <w:spacing w:val="-12"/>
        </w:rPr>
        <w:t> </w:t>
      </w:r>
      <w:r>
        <w:rPr>
          <w:color w:val="231F20"/>
        </w:rPr>
        <w:t>Từng</w:t>
      </w:r>
      <w:r>
        <w:rPr>
          <w:color w:val="231F20"/>
          <w:spacing w:val="-8"/>
        </w:rPr>
        <w:t> </w:t>
      </w:r>
      <w:r>
        <w:rPr>
          <w:color w:val="231F20"/>
        </w:rPr>
        <w:t>nghe.</w:t>
      </w:r>
      <w:r>
        <w:rPr>
          <w:color w:val="231F20"/>
          <w:spacing w:val="-12"/>
        </w:rPr>
        <w:t> </w:t>
      </w:r>
      <w:r>
        <w:rPr>
          <w:color w:val="231F20"/>
        </w:rPr>
        <w:t>Thời xưa, Bồ-tát tuy chưa từng </w:t>
      </w:r>
      <w:r>
        <w:rPr>
          <w:color w:val="231F20"/>
          <w:spacing w:val="-4"/>
        </w:rPr>
        <w:t>thấy, </w:t>
      </w:r>
      <w:r>
        <w:rPr>
          <w:color w:val="231F20"/>
        </w:rPr>
        <w:t>nhưng vì từng nghe nói đến nên nay nằm mộng </w:t>
      </w:r>
      <w:r>
        <w:rPr>
          <w:color w:val="231F20"/>
          <w:spacing w:val="-4"/>
        </w:rPr>
        <w:t>thấy.</w:t>
      </w:r>
    </w:p>
    <w:p>
      <w:pPr>
        <w:pStyle w:val="BodyText"/>
        <w:spacing w:before="111"/>
        <w:ind w:left="960" w:firstLine="0"/>
      </w:pPr>
      <w:r>
        <w:rPr>
          <w:i/>
          <w:color w:val="231F20"/>
        </w:rPr>
        <w:t>Hỏi: </w:t>
      </w:r>
      <w:r>
        <w:rPr>
          <w:color w:val="231F20"/>
        </w:rPr>
        <w:t>Bồ-tát từng nghe nói đến sự việc như thế vào thời nào?</w:t>
      </w:r>
    </w:p>
    <w:p>
      <w:pPr>
        <w:pStyle w:val="BodyText"/>
        <w:spacing w:line="273" w:lineRule="auto" w:before="154"/>
        <w:ind w:left="393" w:right="127"/>
      </w:pPr>
      <w:r>
        <w:rPr>
          <w:i/>
          <w:color w:val="231F20"/>
        </w:rPr>
        <w:t>Đáp: </w:t>
      </w:r>
      <w:r>
        <w:rPr>
          <w:color w:val="231F20"/>
        </w:rPr>
        <w:t>Bồ-tát đã từng ở nơi quá khứ tu tập phạm hạnh theo</w:t>
      </w:r>
      <w:r>
        <w:rPr>
          <w:color w:val="231F20"/>
          <w:spacing w:val="-43"/>
        </w:rPr>
        <w:t> </w:t>
      </w:r>
      <w:r>
        <w:rPr>
          <w:color w:val="231F20"/>
        </w:rPr>
        <w:t>pháp thường</w:t>
      </w:r>
      <w:r>
        <w:rPr>
          <w:color w:val="231F20"/>
          <w:spacing w:val="-4"/>
        </w:rPr>
        <w:t> </w:t>
      </w:r>
      <w:r>
        <w:rPr>
          <w:color w:val="231F20"/>
        </w:rPr>
        <w:t>của</w:t>
      </w:r>
      <w:r>
        <w:rPr>
          <w:color w:val="231F20"/>
          <w:spacing w:val="-4"/>
        </w:rPr>
        <w:t> </w:t>
      </w:r>
      <w:r>
        <w:rPr>
          <w:color w:val="231F20"/>
        </w:rPr>
        <w:t>chư</w:t>
      </w:r>
      <w:r>
        <w:rPr>
          <w:color w:val="231F20"/>
          <w:spacing w:val="-4"/>
        </w:rPr>
        <w:t> </w:t>
      </w:r>
      <w:r>
        <w:rPr>
          <w:color w:val="231F20"/>
        </w:rPr>
        <w:t>Phật.</w:t>
      </w:r>
      <w:r>
        <w:rPr>
          <w:color w:val="231F20"/>
          <w:spacing w:val="-3"/>
        </w:rPr>
        <w:t> </w:t>
      </w:r>
      <w:r>
        <w:rPr>
          <w:color w:val="231F20"/>
        </w:rPr>
        <w:t>Đức</w:t>
      </w:r>
      <w:r>
        <w:rPr>
          <w:color w:val="231F20"/>
          <w:spacing w:val="-4"/>
        </w:rPr>
        <w:t> </w:t>
      </w:r>
      <w:r>
        <w:rPr>
          <w:color w:val="231F20"/>
        </w:rPr>
        <w:t>Phật</w:t>
      </w:r>
      <w:r>
        <w:rPr>
          <w:color w:val="231F20"/>
          <w:spacing w:val="-4"/>
        </w:rPr>
        <w:t> </w:t>
      </w:r>
      <w:r>
        <w:rPr>
          <w:color w:val="231F20"/>
        </w:rPr>
        <w:t>kia</w:t>
      </w:r>
      <w:r>
        <w:rPr>
          <w:color w:val="231F20"/>
          <w:spacing w:val="-4"/>
        </w:rPr>
        <w:t> </w:t>
      </w:r>
      <w:r>
        <w:rPr>
          <w:color w:val="231F20"/>
        </w:rPr>
        <w:t>cũng</w:t>
      </w:r>
      <w:r>
        <w:rPr>
          <w:color w:val="231F20"/>
          <w:spacing w:val="-3"/>
        </w:rPr>
        <w:t> </w:t>
      </w:r>
      <w:r>
        <w:rPr>
          <w:color w:val="231F20"/>
        </w:rPr>
        <w:t>từng</w:t>
      </w:r>
      <w:r>
        <w:rPr>
          <w:color w:val="231F20"/>
          <w:spacing w:val="-4"/>
        </w:rPr>
        <w:t> </w:t>
      </w:r>
      <w:r>
        <w:rPr>
          <w:color w:val="231F20"/>
        </w:rPr>
        <w:t>mộng</w:t>
      </w:r>
      <w:r>
        <w:rPr>
          <w:color w:val="231F20"/>
          <w:spacing w:val="-4"/>
        </w:rPr>
        <w:t> </w:t>
      </w:r>
      <w:r>
        <w:rPr>
          <w:color w:val="231F20"/>
        </w:rPr>
        <w:t>thấy</w:t>
      </w:r>
      <w:r>
        <w:rPr>
          <w:color w:val="231F20"/>
          <w:spacing w:val="-4"/>
        </w:rPr>
        <w:t> </w:t>
      </w:r>
      <w:r>
        <w:rPr>
          <w:color w:val="231F20"/>
        </w:rPr>
        <w:t>các</w:t>
      </w:r>
      <w:r>
        <w:rPr>
          <w:color w:val="231F20"/>
          <w:spacing w:val="-3"/>
        </w:rPr>
        <w:t> </w:t>
      </w:r>
      <w:r>
        <w:rPr>
          <w:color w:val="231F20"/>
        </w:rPr>
        <w:t>sự</w:t>
      </w:r>
      <w:r>
        <w:rPr>
          <w:color w:val="231F20"/>
          <w:spacing w:val="-4"/>
        </w:rPr>
        <w:t> </w:t>
      </w:r>
      <w:r>
        <w:rPr>
          <w:color w:val="231F20"/>
        </w:rPr>
        <w:t>việc </w:t>
      </w:r>
      <w:r>
        <w:rPr>
          <w:color w:val="231F20"/>
          <w:spacing w:val="-6"/>
        </w:rPr>
        <w:t>ấy, </w:t>
      </w:r>
      <w:r>
        <w:rPr>
          <w:color w:val="231F20"/>
        </w:rPr>
        <w:t>đã vì Bồ-tát nói rộng, Bồ-tát được nghe từ vị Phật đó, nên nay mộng </w:t>
      </w:r>
      <w:r>
        <w:rPr>
          <w:color w:val="231F20"/>
          <w:spacing w:val="-4"/>
        </w:rPr>
        <w:t>thấy.</w:t>
      </w:r>
    </w:p>
    <w:p>
      <w:pPr>
        <w:pStyle w:val="BodyText"/>
        <w:spacing w:line="273" w:lineRule="auto" w:before="110"/>
        <w:ind w:left="393" w:right="127"/>
      </w:pPr>
      <w:r>
        <w:rPr>
          <w:color w:val="231F20"/>
        </w:rPr>
        <w:t>Có thuyết nói: Vào thời kỳ kiếp sơ, con người cũng có mộng thấy</w:t>
      </w:r>
      <w:r>
        <w:rPr>
          <w:color w:val="231F20"/>
          <w:spacing w:val="-12"/>
        </w:rPr>
        <w:t> </w:t>
      </w:r>
      <w:r>
        <w:rPr>
          <w:color w:val="231F20"/>
        </w:rPr>
        <w:t>sự</w:t>
      </w:r>
      <w:r>
        <w:rPr>
          <w:color w:val="231F20"/>
          <w:spacing w:val="-11"/>
        </w:rPr>
        <w:t> </w:t>
      </w:r>
      <w:r>
        <w:rPr>
          <w:color w:val="231F20"/>
        </w:rPr>
        <w:t>việc</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theo</w:t>
      </w:r>
      <w:r>
        <w:rPr>
          <w:color w:val="231F20"/>
          <w:spacing w:val="-10"/>
        </w:rPr>
        <w:t> </w:t>
      </w:r>
      <w:r>
        <w:rPr>
          <w:color w:val="231F20"/>
        </w:rPr>
        <w:t>truyền</w:t>
      </w:r>
      <w:r>
        <w:rPr>
          <w:color w:val="231F20"/>
          <w:spacing w:val="-11"/>
        </w:rPr>
        <w:t> </w:t>
      </w:r>
      <w:r>
        <w:rPr>
          <w:color w:val="231F20"/>
        </w:rPr>
        <w:t>thuyết</w:t>
      </w:r>
      <w:r>
        <w:rPr>
          <w:color w:val="231F20"/>
          <w:spacing w:val="-11"/>
        </w:rPr>
        <w:t> </w:t>
      </w:r>
      <w:r>
        <w:rPr>
          <w:color w:val="231F20"/>
        </w:rPr>
        <w:t>đó,</w:t>
      </w:r>
      <w:r>
        <w:rPr>
          <w:color w:val="231F20"/>
          <w:spacing w:val="-11"/>
        </w:rPr>
        <w:t> </w:t>
      </w:r>
      <w:r>
        <w:rPr>
          <w:color w:val="231F20"/>
        </w:rPr>
        <w:t>Bồ-tát</w:t>
      </w:r>
      <w:r>
        <w:rPr>
          <w:color w:val="231F20"/>
          <w:spacing w:val="-11"/>
        </w:rPr>
        <w:t> </w:t>
      </w:r>
      <w:r>
        <w:rPr>
          <w:color w:val="231F20"/>
        </w:rPr>
        <w:t>được</w:t>
      </w:r>
      <w:r>
        <w:rPr>
          <w:color w:val="231F20"/>
          <w:spacing w:val="-11"/>
        </w:rPr>
        <w:t> </w:t>
      </w:r>
      <w:r>
        <w:rPr>
          <w:color w:val="231F20"/>
        </w:rPr>
        <w:t>nghe,</w:t>
      </w:r>
      <w:r>
        <w:rPr>
          <w:color w:val="231F20"/>
          <w:spacing w:val="-11"/>
        </w:rPr>
        <w:t> </w:t>
      </w:r>
      <w:r>
        <w:rPr>
          <w:color w:val="231F20"/>
        </w:rPr>
        <w:t>do</w:t>
      </w:r>
      <w:r>
        <w:rPr>
          <w:color w:val="231F20"/>
          <w:spacing w:val="-11"/>
        </w:rPr>
        <w:t> </w:t>
      </w:r>
      <w:r>
        <w:rPr>
          <w:color w:val="231F20"/>
        </w:rPr>
        <w:t>vậy thời nay thấy lại sự việc ấy trong giấc</w:t>
      </w:r>
      <w:r>
        <w:rPr>
          <w:color w:val="231F20"/>
          <w:spacing w:val="-2"/>
        </w:rPr>
        <w:t> </w:t>
      </w:r>
      <w:r>
        <w:rPr>
          <w:color w:val="231F20"/>
        </w:rPr>
        <w:t>mộng.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10"/>
      </w:pPr>
      <w:r>
        <w:rPr>
          <w:color w:val="231F20"/>
        </w:rPr>
        <w:t>Lại có thuyết cho: Những sự việc đã thấy trong giấc mộng không phải thảy đều là việc đã từng trải qua.</w:t>
      </w:r>
    </w:p>
    <w:p>
      <w:pPr>
        <w:pStyle w:val="BodyText"/>
        <w:spacing w:before="129"/>
        <w:ind w:left="677" w:firstLine="0"/>
        <w:jc w:val="left"/>
      </w:pPr>
      <w:r>
        <w:rPr>
          <w:i/>
          <w:color w:val="231F20"/>
        </w:rPr>
        <w:t>Hỏi: </w:t>
      </w:r>
      <w:r>
        <w:rPr>
          <w:color w:val="231F20"/>
        </w:rPr>
        <w:t>Nếu vậy vì sao Bồ-tát không phải là điên đảo?</w:t>
      </w:r>
    </w:p>
    <w:p>
      <w:pPr>
        <w:pStyle w:val="BodyText"/>
        <w:spacing w:line="278" w:lineRule="auto" w:before="177"/>
        <w:ind w:right="412"/>
      </w:pPr>
      <w:r>
        <w:rPr>
          <w:i/>
          <w:color w:val="231F20"/>
        </w:rPr>
        <w:t>Đáp: </w:t>
      </w:r>
      <w:r>
        <w:rPr>
          <w:color w:val="231F20"/>
        </w:rPr>
        <w:t>Đây là điềm báo trước về đạo quả Chánh đẳng Bồ-đề Vô thượng, nên không phải thuộc về điên đảo.</w:t>
      </w:r>
    </w:p>
    <w:p>
      <w:pPr>
        <w:pStyle w:val="BodyText"/>
        <w:spacing w:before="129"/>
        <w:ind w:left="677" w:firstLine="0"/>
        <w:jc w:val="left"/>
      </w:pPr>
      <w:r>
        <w:rPr>
          <w:i/>
          <w:color w:val="231F20"/>
        </w:rPr>
        <w:t>Hỏi: </w:t>
      </w:r>
      <w:r>
        <w:rPr>
          <w:color w:val="231F20"/>
        </w:rPr>
        <w:t>Các sách đoán mộng do ai tạo ra?</w:t>
      </w:r>
    </w:p>
    <w:p>
      <w:pPr>
        <w:pStyle w:val="BodyText"/>
        <w:spacing w:line="278" w:lineRule="auto" w:before="177"/>
        <w:ind w:right="408"/>
      </w:pPr>
      <w:r>
        <w:rPr>
          <w:i/>
          <w:color w:val="231F20"/>
        </w:rPr>
        <w:t>Đáp: </w:t>
      </w:r>
      <w:r>
        <w:rPr>
          <w:color w:val="231F20"/>
        </w:rPr>
        <w:t>Do các Tiên nhân tạo ra. Các vị Tiên ấy do năng </w:t>
      </w:r>
      <w:r>
        <w:rPr>
          <w:color w:val="231F20"/>
          <w:spacing w:val="2"/>
        </w:rPr>
        <w:t>lực </w:t>
      </w:r>
      <w:r>
        <w:rPr>
          <w:color w:val="231F20"/>
          <w:spacing w:val="69"/>
        </w:rPr>
        <w:t> </w:t>
      </w:r>
      <w:r>
        <w:rPr>
          <w:color w:val="231F20"/>
        </w:rPr>
        <w:t>của Trí túc trụ tùy niệm nên ghi nhận, nhớ nghĩ về bản sự và tạo ra sách</w:t>
      </w:r>
      <w:r>
        <w:rPr>
          <w:color w:val="231F20"/>
          <w:spacing w:val="5"/>
        </w:rPr>
        <w:t> </w:t>
      </w:r>
      <w:r>
        <w:rPr>
          <w:color w:val="231F20"/>
          <w:spacing w:val="-5"/>
        </w:rPr>
        <w:t>ấy.</w:t>
      </w:r>
    </w:p>
    <w:p>
      <w:pPr>
        <w:pStyle w:val="BodyText"/>
        <w:spacing w:line="278" w:lineRule="auto" w:before="128"/>
        <w:ind w:right="411"/>
      </w:pPr>
      <w:r>
        <w:rPr>
          <w:i/>
          <w:color w:val="231F20"/>
        </w:rPr>
        <w:t>Hỏi: </w:t>
      </w:r>
      <w:r>
        <w:rPr>
          <w:color w:val="231F20"/>
        </w:rPr>
        <w:t>Trí đó không thể quán xét cảnh của vị lai. Quán xét cảnh của vị lai chính là Nguyện trí. Các vị Tiên đó không có Nguyện trí làm sao có thể tạo ra các sách kia?</w:t>
      </w:r>
    </w:p>
    <w:p>
      <w:pPr>
        <w:pStyle w:val="BodyText"/>
        <w:spacing w:line="278" w:lineRule="auto" w:before="128"/>
        <w:ind w:right="410"/>
      </w:pPr>
      <w:r>
        <w:rPr>
          <w:i/>
          <w:color w:val="231F20"/>
        </w:rPr>
        <w:t>Đáp: </w:t>
      </w:r>
      <w:r>
        <w:rPr>
          <w:color w:val="231F20"/>
        </w:rPr>
        <w:t>Các vị </w:t>
      </w:r>
      <w:r>
        <w:rPr>
          <w:color w:val="231F20"/>
          <w:spacing w:val="-3"/>
        </w:rPr>
        <w:t>Tiên </w:t>
      </w:r>
      <w:r>
        <w:rPr>
          <w:color w:val="231F20"/>
        </w:rPr>
        <w:t>đó do so sánh nên biết được việc mộng nơi vị lai. Nghĩa là thấy người nằm mộng như thế trong quá khứ, có quả như thế, suy ra trong hiện tại cũng </w:t>
      </w:r>
      <w:r>
        <w:rPr>
          <w:color w:val="231F20"/>
          <w:spacing w:val="-5"/>
        </w:rPr>
        <w:t>vậy. </w:t>
      </w:r>
      <w:r>
        <w:rPr>
          <w:color w:val="231F20"/>
        </w:rPr>
        <w:t>Do </w:t>
      </w:r>
      <w:r>
        <w:rPr>
          <w:color w:val="231F20"/>
          <w:spacing w:val="-5"/>
        </w:rPr>
        <w:t>đấy, </w:t>
      </w:r>
      <w:r>
        <w:rPr>
          <w:color w:val="231F20"/>
        </w:rPr>
        <w:t>so sánh biết người nằm mộng như thế ở vị lai cũng sẽ có quả như </w:t>
      </w:r>
      <w:r>
        <w:rPr>
          <w:color w:val="231F20"/>
          <w:spacing w:val="-5"/>
        </w:rPr>
        <w:t>vậy. </w:t>
      </w:r>
      <w:r>
        <w:rPr>
          <w:color w:val="231F20"/>
        </w:rPr>
        <w:t>Thế nên các vị </w:t>
      </w:r>
      <w:r>
        <w:rPr>
          <w:color w:val="231F20"/>
          <w:spacing w:val="-3"/>
        </w:rPr>
        <w:t>Tiên </w:t>
      </w:r>
      <w:r>
        <w:rPr>
          <w:color w:val="231F20"/>
        </w:rPr>
        <w:t>kia có khả năng tạo ra các sách đoán</w:t>
      </w:r>
      <w:r>
        <w:rPr>
          <w:color w:val="231F20"/>
          <w:spacing w:val="1"/>
        </w:rPr>
        <w:t> </w:t>
      </w:r>
      <w:r>
        <w:rPr>
          <w:color w:val="231F20"/>
        </w:rPr>
        <w:t>mộng.</w:t>
      </w:r>
    </w:p>
    <w:p>
      <w:pPr>
        <w:pStyle w:val="BodyText"/>
        <w:spacing w:line="278" w:lineRule="auto" w:before="126"/>
        <w:ind w:right="410"/>
      </w:pPr>
      <w:r>
        <w:rPr>
          <w:color w:val="231F20"/>
        </w:rPr>
        <w:t>Có</w:t>
      </w:r>
      <w:r>
        <w:rPr>
          <w:color w:val="231F20"/>
          <w:spacing w:val="-13"/>
        </w:rPr>
        <w:t> </w:t>
      </w:r>
      <w:r>
        <w:rPr>
          <w:color w:val="231F20"/>
        </w:rPr>
        <w:t>thuyết</w:t>
      </w:r>
      <w:r>
        <w:rPr>
          <w:color w:val="231F20"/>
          <w:spacing w:val="-13"/>
        </w:rPr>
        <w:t> </w:t>
      </w:r>
      <w:r>
        <w:rPr>
          <w:color w:val="231F20"/>
        </w:rPr>
        <w:t>nêu:</w:t>
      </w:r>
      <w:r>
        <w:rPr>
          <w:color w:val="231F20"/>
          <w:spacing w:val="-13"/>
        </w:rPr>
        <w:t> </w:t>
      </w:r>
      <w:r>
        <w:rPr>
          <w:color w:val="231F20"/>
        </w:rPr>
        <w:t>Các</w:t>
      </w:r>
      <w:r>
        <w:rPr>
          <w:color w:val="231F20"/>
          <w:spacing w:val="-13"/>
        </w:rPr>
        <w:t> </w:t>
      </w:r>
      <w:r>
        <w:rPr>
          <w:color w:val="231F20"/>
        </w:rPr>
        <w:t>vị</w:t>
      </w:r>
      <w:r>
        <w:rPr>
          <w:color w:val="231F20"/>
          <w:spacing w:val="-17"/>
        </w:rPr>
        <w:t> </w:t>
      </w:r>
      <w:r>
        <w:rPr>
          <w:color w:val="231F20"/>
          <w:spacing w:val="-3"/>
        </w:rPr>
        <w:t>Tiên</w:t>
      </w:r>
      <w:r>
        <w:rPr>
          <w:color w:val="231F20"/>
          <w:spacing w:val="-13"/>
        </w:rPr>
        <w:t> </w:t>
      </w:r>
      <w:r>
        <w:rPr>
          <w:color w:val="231F20"/>
        </w:rPr>
        <w:t>cũng</w:t>
      </w:r>
      <w:r>
        <w:rPr>
          <w:color w:val="231F20"/>
          <w:spacing w:val="-12"/>
        </w:rPr>
        <w:t> </w:t>
      </w:r>
      <w:r>
        <w:rPr>
          <w:color w:val="231F20"/>
        </w:rPr>
        <w:t>có</w:t>
      </w:r>
      <w:r>
        <w:rPr>
          <w:color w:val="231F20"/>
          <w:spacing w:val="-13"/>
        </w:rPr>
        <w:t> </w:t>
      </w:r>
      <w:r>
        <w:rPr>
          <w:color w:val="231F20"/>
        </w:rPr>
        <w:t>người</w:t>
      </w:r>
      <w:r>
        <w:rPr>
          <w:color w:val="231F20"/>
          <w:spacing w:val="-13"/>
        </w:rPr>
        <w:t> </w:t>
      </w:r>
      <w:r>
        <w:rPr>
          <w:color w:val="231F20"/>
        </w:rPr>
        <w:t>đạt</w:t>
      </w:r>
      <w:r>
        <w:rPr>
          <w:color w:val="231F20"/>
          <w:spacing w:val="-13"/>
        </w:rPr>
        <w:t> </w:t>
      </w:r>
      <w:r>
        <w:rPr>
          <w:color w:val="231F20"/>
        </w:rPr>
        <w:t>được</w:t>
      </w:r>
      <w:r>
        <w:rPr>
          <w:color w:val="231F20"/>
          <w:spacing w:val="-13"/>
        </w:rPr>
        <w:t> </w:t>
      </w:r>
      <w:r>
        <w:rPr>
          <w:color w:val="231F20"/>
        </w:rPr>
        <w:t>diệu</w:t>
      </w:r>
      <w:r>
        <w:rPr>
          <w:color w:val="231F20"/>
          <w:spacing w:val="-13"/>
        </w:rPr>
        <w:t> </w:t>
      </w:r>
      <w:r>
        <w:rPr>
          <w:color w:val="231F20"/>
        </w:rPr>
        <w:t>nguyện trí, nên có thể tạo ra sách </w:t>
      </w:r>
      <w:r>
        <w:rPr>
          <w:color w:val="231F20"/>
          <w:spacing w:val="-5"/>
        </w:rPr>
        <w:t>này, </w:t>
      </w:r>
      <w:r>
        <w:rPr>
          <w:color w:val="231F20"/>
        </w:rPr>
        <w:t>vì để cho các hữu tình tránh khỏi các tai họa nguy hiểm.</w:t>
      </w:r>
    </w:p>
    <w:p>
      <w:pPr>
        <w:pStyle w:val="BodyText"/>
        <w:spacing w:line="278" w:lineRule="auto" w:before="128"/>
        <w:ind w:right="410"/>
      </w:pPr>
      <w:r>
        <w:rPr>
          <w:i/>
          <w:color w:val="231F20"/>
        </w:rPr>
        <w:t>Hỏi: </w:t>
      </w:r>
      <w:r>
        <w:rPr>
          <w:color w:val="231F20"/>
        </w:rPr>
        <w:t>Cảnh trong mộng là cảnh của Trí túc trụ tùy niệm, vì sao có nhiều thế?</w:t>
      </w:r>
    </w:p>
    <w:p>
      <w:pPr>
        <w:pStyle w:val="BodyText"/>
        <w:spacing w:line="278" w:lineRule="auto" w:before="129"/>
        <w:ind w:right="410"/>
      </w:pPr>
      <w:r>
        <w:rPr>
          <w:i/>
          <w:color w:val="231F20"/>
        </w:rPr>
        <w:t>Đáp:</w:t>
      </w:r>
      <w:r>
        <w:rPr>
          <w:i/>
          <w:color w:val="231F20"/>
          <w:spacing w:val="-12"/>
        </w:rPr>
        <w:t> </w:t>
      </w:r>
      <w:r>
        <w:rPr>
          <w:color w:val="231F20"/>
        </w:rPr>
        <w:t>Cảnh</w:t>
      </w:r>
      <w:r>
        <w:rPr>
          <w:color w:val="231F20"/>
          <w:spacing w:val="-11"/>
        </w:rPr>
        <w:t> </w:t>
      </w:r>
      <w:r>
        <w:rPr>
          <w:color w:val="231F20"/>
        </w:rPr>
        <w:t>trong</w:t>
      </w:r>
      <w:r>
        <w:rPr>
          <w:color w:val="231F20"/>
          <w:spacing w:val="-11"/>
        </w:rPr>
        <w:t> </w:t>
      </w:r>
      <w:r>
        <w:rPr>
          <w:color w:val="231F20"/>
        </w:rPr>
        <w:t>mộng</w:t>
      </w:r>
      <w:r>
        <w:rPr>
          <w:color w:val="231F20"/>
          <w:spacing w:val="-11"/>
        </w:rPr>
        <w:t> </w:t>
      </w:r>
      <w:r>
        <w:rPr>
          <w:color w:val="231F20"/>
        </w:rPr>
        <w:t>có</w:t>
      </w:r>
      <w:r>
        <w:rPr>
          <w:color w:val="231F20"/>
          <w:spacing w:val="-11"/>
        </w:rPr>
        <w:t> </w:t>
      </w:r>
      <w:r>
        <w:rPr>
          <w:color w:val="231F20"/>
        </w:rPr>
        <w:t>nhiều,</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cảnh</w:t>
      </w:r>
      <w:r>
        <w:rPr>
          <w:color w:val="231F20"/>
          <w:spacing w:val="-11"/>
        </w:rPr>
        <w:t> </w:t>
      </w:r>
      <w:r>
        <w:rPr>
          <w:color w:val="231F20"/>
        </w:rPr>
        <w:t>của</w:t>
      </w:r>
      <w:r>
        <w:rPr>
          <w:color w:val="231F20"/>
          <w:spacing w:val="-16"/>
        </w:rPr>
        <w:t> </w:t>
      </w:r>
      <w:r>
        <w:rPr>
          <w:color w:val="231F20"/>
          <w:spacing w:val="-4"/>
        </w:rPr>
        <w:t>Trí</w:t>
      </w:r>
      <w:r>
        <w:rPr>
          <w:color w:val="231F20"/>
          <w:spacing w:val="-11"/>
        </w:rPr>
        <w:t> </w:t>
      </w:r>
      <w:r>
        <w:rPr>
          <w:color w:val="231F20"/>
        </w:rPr>
        <w:t>túc trụ tùy niệm nơi tĩnh lự thứ tư. Vì sao? Vì </w:t>
      </w:r>
      <w:r>
        <w:rPr>
          <w:color w:val="231F20"/>
          <w:spacing w:val="-4"/>
        </w:rPr>
        <w:t>Trí </w:t>
      </w:r>
      <w:r>
        <w:rPr>
          <w:color w:val="231F20"/>
        </w:rPr>
        <w:t>túc trụ tùy niệm của tĩnh</w:t>
      </w:r>
      <w:r>
        <w:rPr>
          <w:color w:val="231F20"/>
          <w:spacing w:val="-5"/>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khả</w:t>
      </w:r>
      <w:r>
        <w:rPr>
          <w:color w:val="231F20"/>
          <w:spacing w:val="-4"/>
        </w:rPr>
        <w:t> </w:t>
      </w:r>
      <w:r>
        <w:rPr>
          <w:color w:val="231F20"/>
        </w:rPr>
        <w:t>năng</w:t>
      </w:r>
      <w:r>
        <w:rPr>
          <w:color w:val="231F20"/>
          <w:spacing w:val="-4"/>
        </w:rPr>
        <w:t> </w:t>
      </w:r>
      <w:r>
        <w:rPr>
          <w:color w:val="231F20"/>
        </w:rPr>
        <w:t>ghi</w:t>
      </w:r>
      <w:r>
        <w:rPr>
          <w:color w:val="231F20"/>
          <w:spacing w:val="-4"/>
        </w:rPr>
        <w:t> </w:t>
      </w:r>
      <w:r>
        <w:rPr>
          <w:color w:val="231F20"/>
        </w:rPr>
        <w:t>nhận,</w:t>
      </w:r>
      <w:r>
        <w:rPr>
          <w:color w:val="231F20"/>
          <w:spacing w:val="-4"/>
        </w:rPr>
        <w:t> </w:t>
      </w:r>
      <w:r>
        <w:rPr>
          <w:color w:val="231F20"/>
        </w:rPr>
        <w:t>nhớ</w:t>
      </w:r>
      <w:r>
        <w:rPr>
          <w:color w:val="231F20"/>
          <w:spacing w:val="-4"/>
        </w:rPr>
        <w:t> </w:t>
      </w:r>
      <w:r>
        <w:rPr>
          <w:color w:val="231F20"/>
        </w:rPr>
        <w:t>nghĩ</w:t>
      </w:r>
      <w:r>
        <w:rPr>
          <w:color w:val="231F20"/>
          <w:spacing w:val="-4"/>
        </w:rPr>
        <w:t> </w:t>
      </w:r>
      <w:r>
        <w:rPr>
          <w:color w:val="231F20"/>
        </w:rPr>
        <w:t>sự</w:t>
      </w:r>
      <w:r>
        <w:rPr>
          <w:color w:val="231F20"/>
          <w:spacing w:val="-5"/>
        </w:rPr>
        <w:t> </w:t>
      </w:r>
      <w:r>
        <w:rPr>
          <w:color w:val="231F20"/>
        </w:rPr>
        <w:t>việc</w:t>
      </w:r>
      <w:r>
        <w:rPr>
          <w:color w:val="231F20"/>
          <w:spacing w:val="-5"/>
        </w:rPr>
        <w:t> </w:t>
      </w:r>
      <w:r>
        <w:rPr>
          <w:color w:val="231F20"/>
        </w:rPr>
        <w:t>trong</w:t>
      </w:r>
      <w:r>
        <w:rPr>
          <w:color w:val="231F20"/>
          <w:spacing w:val="-4"/>
        </w:rPr>
        <w:t> </w:t>
      </w:r>
      <w:r>
        <w:rPr>
          <w:color w:val="231F20"/>
        </w:rPr>
        <w:t>ba</w:t>
      </w:r>
      <w:r>
        <w:rPr>
          <w:color w:val="231F20"/>
          <w:spacing w:val="-4"/>
        </w:rPr>
        <w:t> </w:t>
      </w:r>
      <w:r>
        <w:rPr>
          <w:color w:val="231F20"/>
          <w:spacing w:val="-6"/>
        </w:rPr>
        <w:t>vô </w:t>
      </w:r>
      <w:r>
        <w:rPr>
          <w:color w:val="231F20"/>
        </w:rPr>
        <w:t>số kiếp. Còn mộng thì có thể nhận biết được vô số sự việc trong vô số đại kiếp nên có</w:t>
      </w:r>
      <w:r>
        <w:rPr>
          <w:color w:val="231F20"/>
          <w:spacing w:val="-2"/>
        </w:rPr>
        <w:t> </w:t>
      </w:r>
      <w:r>
        <w:rPr>
          <w:color w:val="231F20"/>
        </w:rPr>
        <w:t>nhiều.</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Từng có người không nhập tĩnh lự, không khởi thông</w:t>
      </w:r>
      <w:r>
        <w:rPr>
          <w:color w:val="231F20"/>
          <w:spacing w:val="-29"/>
        </w:rPr>
        <w:t> </w:t>
      </w:r>
      <w:r>
        <w:rPr>
          <w:color w:val="231F20"/>
        </w:rPr>
        <w:t>tuệ, có thể nhận biết vô số sự việc nơi vô số đại kiếp</w:t>
      </w:r>
      <w:r>
        <w:rPr>
          <w:color w:val="231F20"/>
          <w:spacing w:val="-5"/>
        </w:rPr>
        <w:t> </w:t>
      </w:r>
      <w:r>
        <w:rPr>
          <w:color w:val="231F20"/>
        </w:rPr>
        <w:t>chăng?</w:t>
      </w:r>
    </w:p>
    <w:p>
      <w:pPr>
        <w:spacing w:before="112"/>
        <w:ind w:left="960" w:right="0" w:firstLine="0"/>
        <w:jc w:val="both"/>
        <w:rPr>
          <w:sz w:val="26"/>
        </w:rPr>
      </w:pPr>
      <w:r>
        <w:rPr>
          <w:i/>
          <w:color w:val="231F20"/>
          <w:sz w:val="26"/>
        </w:rPr>
        <w:t>Đáp: </w:t>
      </w:r>
      <w:r>
        <w:rPr>
          <w:color w:val="231F20"/>
          <w:sz w:val="26"/>
        </w:rPr>
        <w:t>Có. Nghĩa là mộng.</w:t>
      </w:r>
    </w:p>
    <w:p>
      <w:pPr>
        <w:pStyle w:val="BodyText"/>
        <w:spacing w:line="273" w:lineRule="auto" w:before="154"/>
        <w:ind w:left="393" w:right="128"/>
      </w:pPr>
      <w:r>
        <w:rPr>
          <w:i/>
          <w:color w:val="231F20"/>
        </w:rPr>
        <w:t>Hỏi:</w:t>
      </w:r>
      <w:r>
        <w:rPr>
          <w:i/>
          <w:color w:val="231F20"/>
          <w:spacing w:val="-15"/>
        </w:rPr>
        <w:t> </w:t>
      </w:r>
      <w:r>
        <w:rPr>
          <w:color w:val="231F20"/>
        </w:rPr>
        <w:t>Như</w:t>
      </w:r>
      <w:r>
        <w:rPr>
          <w:color w:val="231F20"/>
          <w:spacing w:val="-16"/>
        </w:rPr>
        <w:t> </w:t>
      </w:r>
      <w:r>
        <w:rPr>
          <w:color w:val="231F20"/>
        </w:rPr>
        <w:t>Đức</w:t>
      </w:r>
      <w:r>
        <w:rPr>
          <w:color w:val="231F20"/>
          <w:spacing w:val="-19"/>
        </w:rPr>
        <w:t> </w:t>
      </w:r>
      <w:r>
        <w:rPr>
          <w:color w:val="231F20"/>
        </w:rPr>
        <w:t>Thế</w:t>
      </w:r>
      <w:r>
        <w:rPr>
          <w:color w:val="231F20"/>
          <w:spacing w:val="-20"/>
        </w:rPr>
        <w:t> </w:t>
      </w:r>
      <w:r>
        <w:rPr>
          <w:color w:val="231F20"/>
        </w:rPr>
        <w:t>Tôn</w:t>
      </w:r>
      <w:r>
        <w:rPr>
          <w:color w:val="231F20"/>
          <w:spacing w:val="-14"/>
        </w:rPr>
        <w:t> </w:t>
      </w:r>
      <w:r>
        <w:rPr>
          <w:color w:val="231F20"/>
        </w:rPr>
        <w:t>nói:</w:t>
      </w:r>
      <w:r>
        <w:rPr>
          <w:color w:val="231F20"/>
          <w:spacing w:val="-16"/>
        </w:rPr>
        <w:t> </w:t>
      </w:r>
      <w:r>
        <w:rPr>
          <w:color w:val="231F20"/>
        </w:rPr>
        <w:t>Các</w:t>
      </w:r>
      <w:r>
        <w:rPr>
          <w:color w:val="231F20"/>
          <w:spacing w:val="-15"/>
        </w:rPr>
        <w:t> </w:t>
      </w:r>
      <w:r>
        <w:rPr>
          <w:color w:val="231F20"/>
        </w:rPr>
        <w:t>ông</w:t>
      </w:r>
      <w:r>
        <w:rPr>
          <w:color w:val="231F20"/>
          <w:spacing w:val="-16"/>
        </w:rPr>
        <w:t> </w:t>
      </w:r>
      <w:r>
        <w:rPr>
          <w:color w:val="231F20"/>
        </w:rPr>
        <w:t>phải</w:t>
      </w:r>
      <w:r>
        <w:rPr>
          <w:color w:val="231F20"/>
          <w:spacing w:val="-15"/>
        </w:rPr>
        <w:t> </w:t>
      </w:r>
      <w:r>
        <w:rPr>
          <w:color w:val="231F20"/>
        </w:rPr>
        <w:t>đoạn</w:t>
      </w:r>
      <w:r>
        <w:rPr>
          <w:color w:val="231F20"/>
          <w:spacing w:val="-16"/>
        </w:rPr>
        <w:t> </w:t>
      </w:r>
      <w:r>
        <w:rPr>
          <w:color w:val="231F20"/>
        </w:rPr>
        <w:t>pháp</w:t>
      </w:r>
      <w:r>
        <w:rPr>
          <w:color w:val="231F20"/>
          <w:spacing w:val="-16"/>
        </w:rPr>
        <w:t> </w:t>
      </w:r>
      <w:r>
        <w:rPr>
          <w:color w:val="231F20"/>
        </w:rPr>
        <w:t>như</w:t>
      </w:r>
      <w:r>
        <w:rPr>
          <w:color w:val="231F20"/>
          <w:spacing w:val="-15"/>
        </w:rPr>
        <w:t> </w:t>
      </w:r>
      <w:r>
        <w:rPr>
          <w:color w:val="231F20"/>
        </w:rPr>
        <w:t>mộng. Pháp này là gì? Đó là năm thủ uẩn. Vì sao thủ uẩn nói là như</w:t>
      </w:r>
      <w:r>
        <w:rPr>
          <w:color w:val="231F20"/>
          <w:spacing w:val="-43"/>
        </w:rPr>
        <w:t> </w:t>
      </w:r>
      <w:r>
        <w:rPr>
          <w:color w:val="231F20"/>
        </w:rPr>
        <w:t>mộng?</w:t>
      </w:r>
    </w:p>
    <w:p>
      <w:pPr>
        <w:pStyle w:val="BodyText"/>
        <w:spacing w:line="273" w:lineRule="auto" w:before="112"/>
        <w:ind w:left="393" w:right="127"/>
      </w:pPr>
      <w:r>
        <w:rPr>
          <w:i/>
          <w:color w:val="231F20"/>
        </w:rPr>
        <w:t>Đáp: </w:t>
      </w:r>
      <w:r>
        <w:rPr>
          <w:color w:val="231F20"/>
        </w:rPr>
        <w:t>Vì tánh sát-na, sát-na, vì không trụ lâu, vì lừa dối hữu tình,</w:t>
      </w:r>
      <w:r>
        <w:rPr>
          <w:color w:val="231F20"/>
          <w:spacing w:val="-5"/>
        </w:rPr>
        <w:t> </w:t>
      </w:r>
      <w:r>
        <w:rPr>
          <w:color w:val="231F20"/>
        </w:rPr>
        <w:t>vì</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hoại</w:t>
      </w:r>
      <w:r>
        <w:rPr>
          <w:color w:val="231F20"/>
          <w:spacing w:val="-5"/>
        </w:rPr>
        <w:t> </w:t>
      </w:r>
      <w:r>
        <w:rPr>
          <w:color w:val="231F20"/>
        </w:rPr>
        <w:t>diệt,</w:t>
      </w:r>
      <w:r>
        <w:rPr>
          <w:color w:val="231F20"/>
          <w:spacing w:val="-5"/>
        </w:rPr>
        <w:t> </w:t>
      </w:r>
      <w:r>
        <w:rPr>
          <w:color w:val="231F20"/>
        </w:rPr>
        <w:t>vì</w:t>
      </w:r>
      <w:r>
        <w:rPr>
          <w:color w:val="231F20"/>
          <w:spacing w:val="-5"/>
        </w:rPr>
        <w:t> </w:t>
      </w:r>
      <w:r>
        <w:rPr>
          <w:color w:val="231F20"/>
        </w:rPr>
        <w:t>là</w:t>
      </w:r>
      <w:r>
        <w:rPr>
          <w:color w:val="231F20"/>
          <w:spacing w:val="-5"/>
        </w:rPr>
        <w:t> </w:t>
      </w:r>
      <w:r>
        <w:rPr>
          <w:color w:val="231F20"/>
        </w:rPr>
        <w:t>tánh</w:t>
      </w:r>
      <w:r>
        <w:rPr>
          <w:color w:val="231F20"/>
          <w:spacing w:val="-5"/>
        </w:rPr>
        <w:t> </w:t>
      </w:r>
      <w:r>
        <w:rPr>
          <w:color w:val="231F20"/>
        </w:rPr>
        <w:t>hư</w:t>
      </w:r>
      <w:r>
        <w:rPr>
          <w:color w:val="231F20"/>
          <w:spacing w:val="-5"/>
        </w:rPr>
        <w:t> </w:t>
      </w:r>
      <w:r>
        <w:rPr>
          <w:color w:val="231F20"/>
        </w:rPr>
        <w:t>giả</w:t>
      </w:r>
      <w:r>
        <w:rPr>
          <w:color w:val="231F20"/>
          <w:spacing w:val="-5"/>
        </w:rPr>
        <w:t> </w:t>
      </w:r>
      <w:r>
        <w:rPr>
          <w:color w:val="231F20"/>
        </w:rPr>
        <w:t>khó</w:t>
      </w:r>
      <w:r>
        <w:rPr>
          <w:color w:val="231F20"/>
          <w:spacing w:val="-5"/>
        </w:rPr>
        <w:t> </w:t>
      </w:r>
      <w:r>
        <w:rPr>
          <w:color w:val="231F20"/>
        </w:rPr>
        <w:t>chán</w:t>
      </w:r>
      <w:r>
        <w:rPr>
          <w:color w:val="231F20"/>
          <w:spacing w:val="-5"/>
        </w:rPr>
        <w:t> </w:t>
      </w:r>
      <w:r>
        <w:rPr>
          <w:color w:val="231F20"/>
        </w:rPr>
        <w:t>đủ,</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pháp đó như mộng.</w:t>
      </w:r>
    </w:p>
    <w:p>
      <w:pPr>
        <w:pStyle w:val="BodyText"/>
        <w:spacing w:before="5"/>
        <w:ind w:left="0" w:firstLine="0"/>
        <w:jc w:val="left"/>
        <w:rPr>
          <w:sz w:val="24"/>
        </w:rPr>
      </w:pPr>
    </w:p>
    <w:p>
      <w:pPr>
        <w:spacing w:before="0"/>
        <w:ind w:left="780" w:right="517" w:firstLine="0"/>
        <w:jc w:val="center"/>
        <w:rPr>
          <w:b/>
          <w:sz w:val="26"/>
        </w:rPr>
      </w:pPr>
      <w:r>
        <w:rPr>
          <w:b/>
          <w:color w:val="231F20"/>
          <w:sz w:val="26"/>
        </w:rPr>
        <w:t>HẾT - QUYỂN 37</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5"/>
        <w:ind w:left="0" w:firstLine="0"/>
        <w:jc w:val="left"/>
        <w:rPr>
          <w:b/>
          <w:sz w:val="22"/>
        </w:rPr>
      </w:pPr>
    </w:p>
    <w:p>
      <w:pPr>
        <w:spacing w:before="88"/>
        <w:ind w:left="216" w:right="517" w:firstLine="0"/>
        <w:jc w:val="center"/>
        <w:rPr>
          <w:sz w:val="30"/>
        </w:rPr>
      </w:pPr>
      <w:r>
        <w:rPr>
          <w:color w:val="231F20"/>
          <w:sz w:val="30"/>
        </w:rPr>
        <w:t>MỤC LỤC</w:t>
      </w:r>
    </w:p>
    <w:p>
      <w:pPr>
        <w:spacing w:after="0"/>
        <w:jc w:val="center"/>
        <w:rPr>
          <w:sz w:val="30"/>
        </w:rPr>
        <w:sectPr>
          <w:headerReference w:type="default" r:id="rId11"/>
          <w:headerReference w:type="even" r:id="rId12"/>
          <w:pgSz w:w="9080" w:h="13610"/>
          <w:pgMar w:header="1192" w:footer="0" w:top="1440" w:bottom="1295" w:left="740" w:right="720"/>
          <w:pgNumType w:start="963"/>
        </w:sectPr>
      </w:pPr>
    </w:p>
    <w:sdt>
      <w:sdtPr>
        <w:docPartObj>
          <w:docPartGallery w:val="Table of Contents"/>
          <w:docPartUnique/>
        </w:docPartObj>
      </w:sdtPr>
      <w:sdtEndPr/>
      <w:sdtContent>
        <w:p>
          <w:pPr>
            <w:pStyle w:val="TOC1"/>
            <w:tabs>
              <w:tab w:pos="7196" w:val="right" w:leader="dot"/>
            </w:tabs>
            <w:spacing w:before="338"/>
          </w:pPr>
          <w:hyperlink w:history="true" w:anchor="_TOC_250042">
            <w:r>
              <w:rPr>
                <w:color w:val="231F20"/>
              </w:rPr>
              <w:t>GIỚI</w:t>
            </w:r>
            <w:r>
              <w:rPr>
                <w:color w:val="231F20"/>
                <w:spacing w:val="-5"/>
              </w:rPr>
              <w:t> </w:t>
            </w:r>
            <w:r>
              <w:rPr>
                <w:color w:val="231F20"/>
              </w:rPr>
              <w:t>THIỆU</w:t>
              <w:tab/>
              <w:t>5</w:t>
            </w:r>
          </w:hyperlink>
        </w:p>
        <w:p>
          <w:pPr>
            <w:pStyle w:val="TOC1"/>
            <w:tabs>
              <w:tab w:pos="7196" w:val="right" w:leader="dot"/>
            </w:tabs>
          </w:pPr>
          <w:r>
            <w:rPr>
              <w:color w:val="231F20"/>
            </w:rPr>
            <w:t>SỐ</w:t>
          </w:r>
          <w:r>
            <w:rPr>
              <w:color w:val="231F20"/>
              <w:spacing w:val="-2"/>
            </w:rPr>
            <w:t> </w:t>
          </w:r>
          <w:r>
            <w:rPr>
              <w:color w:val="231F20"/>
            </w:rPr>
            <w:t>1545/200: LUẬN</w:t>
          </w:r>
          <w:r>
            <w:rPr>
              <w:color w:val="231F20"/>
              <w:spacing w:val="-11"/>
            </w:rPr>
            <w:t> </w:t>
          </w:r>
          <w:r>
            <w:rPr>
              <w:color w:val="231F20"/>
            </w:rPr>
            <w:t>A</w:t>
          </w:r>
          <w:r>
            <w:rPr>
              <w:color w:val="231F20"/>
              <w:spacing w:val="-15"/>
            </w:rPr>
            <w:t> </w:t>
          </w:r>
          <w:r>
            <w:rPr>
              <w:color w:val="231F20"/>
            </w:rPr>
            <w:t>TỲ ĐẠT</w:t>
          </w:r>
          <w:r>
            <w:rPr>
              <w:color w:val="231F20"/>
              <w:spacing w:val="-4"/>
            </w:rPr>
            <w:t> </w:t>
          </w:r>
          <w:r>
            <w:rPr>
              <w:color w:val="231F20"/>
            </w:rPr>
            <w:t>MA</w:t>
          </w:r>
          <w:r>
            <w:rPr>
              <w:color w:val="231F20"/>
              <w:spacing w:val="-12"/>
            </w:rPr>
            <w:t> </w:t>
          </w:r>
          <w:r>
            <w:rPr>
              <w:color w:val="231F20"/>
            </w:rPr>
            <w:t>ĐẠI</w:t>
          </w:r>
          <w:r>
            <w:rPr>
              <w:color w:val="231F20"/>
              <w:spacing w:val="-4"/>
            </w:rPr>
            <w:t> </w:t>
          </w:r>
          <w:r>
            <w:rPr>
              <w:color w:val="231F20"/>
            </w:rPr>
            <w:t>TỲ</w:t>
          </w:r>
          <w:r>
            <w:rPr>
              <w:color w:val="231F20"/>
              <w:spacing w:val="-1"/>
            </w:rPr>
            <w:t> </w:t>
          </w:r>
          <w:r>
            <w:rPr>
              <w:color w:val="231F20"/>
            </w:rPr>
            <w:t>BÀ SA</w:t>
            <w:tab/>
            <w:t>17</w:t>
          </w:r>
        </w:p>
        <w:p>
          <w:pPr>
            <w:pStyle w:val="TOC2"/>
            <w:tabs>
              <w:tab w:pos="7196" w:val="right" w:leader="dot"/>
            </w:tabs>
          </w:pPr>
          <w:r>
            <w:rPr>
              <w:color w:val="231F20"/>
            </w:rPr>
            <w:t>Quyển</w:t>
          </w:r>
          <w:r>
            <w:rPr>
              <w:color w:val="231F20"/>
              <w:spacing w:val="-2"/>
            </w:rPr>
            <w:t> </w:t>
          </w:r>
          <w:r>
            <w:rPr>
              <w:color w:val="231F20"/>
            </w:rPr>
            <w:t>1</w:t>
            <w:tab/>
            <w:t>17</w:t>
          </w:r>
        </w:p>
        <w:p>
          <w:pPr>
            <w:pStyle w:val="TOC3"/>
            <w:tabs>
              <w:tab w:pos="7196" w:val="right" w:leader="dot"/>
            </w:tabs>
            <w:ind w:left="790"/>
          </w:pPr>
          <w:r>
            <w:rPr>
              <w:color w:val="231F20"/>
            </w:rPr>
            <w:t>Phần</w:t>
          </w:r>
          <w:r>
            <w:rPr>
              <w:color w:val="231F20"/>
              <w:spacing w:val="-5"/>
            </w:rPr>
            <w:t> </w:t>
          </w:r>
          <w:r>
            <w:rPr>
              <w:color w:val="231F20"/>
            </w:rPr>
            <w:t>Tự</w:t>
            <w:tab/>
            <w:t>17</w:t>
          </w:r>
        </w:p>
        <w:p>
          <w:pPr>
            <w:pStyle w:val="TOC2"/>
            <w:tabs>
              <w:tab w:pos="7196" w:val="right" w:leader="dot"/>
            </w:tabs>
          </w:pPr>
          <w:hyperlink w:history="true" w:anchor="_TOC_250041">
            <w:r>
              <w:rPr>
                <w:color w:val="231F20"/>
              </w:rPr>
              <w:t>Quyển</w:t>
            </w:r>
            <w:r>
              <w:rPr>
                <w:color w:val="231F20"/>
                <w:spacing w:val="-2"/>
              </w:rPr>
              <w:t> </w:t>
            </w:r>
            <w:r>
              <w:rPr>
                <w:color w:val="231F20"/>
              </w:rPr>
              <w:t>2</w:t>
              <w:tab/>
              <w:t>35</w:t>
            </w:r>
          </w:hyperlink>
        </w:p>
        <w:p>
          <w:pPr>
            <w:pStyle w:val="TOC3"/>
          </w:pPr>
          <w:hyperlink w:history="true" w:anchor="_TOC_250040">
            <w:r>
              <w:rPr>
                <w:color w:val="231F20"/>
              </w:rPr>
              <w:t>Chương 1: Tạp Uẩn</w:t>
            </w:r>
          </w:hyperlink>
        </w:p>
        <w:p>
          <w:pPr>
            <w:pStyle w:val="TOC4"/>
            <w:tabs>
              <w:tab w:pos="7196" w:val="right" w:leader="dot"/>
            </w:tabs>
          </w:pPr>
          <w:hyperlink w:history="true" w:anchor="_TOC_250039">
            <w:r>
              <w:rPr>
                <w:color w:val="231F20"/>
              </w:rPr>
              <w:t>Phẩm 1: Pháp Thế Đệ Nhất,</w:t>
            </w:r>
            <w:r>
              <w:rPr>
                <w:color w:val="231F20"/>
                <w:spacing w:val="-9"/>
              </w:rPr>
              <w:t> </w:t>
            </w:r>
            <w:r>
              <w:rPr>
                <w:color w:val="231F20"/>
              </w:rPr>
              <w:t>Phần</w:t>
            </w:r>
            <w:r>
              <w:rPr>
                <w:color w:val="231F20"/>
                <w:spacing w:val="-1"/>
              </w:rPr>
              <w:t> </w:t>
            </w:r>
            <w:r>
              <w:rPr>
                <w:color w:val="231F20"/>
              </w:rPr>
              <w:t>1</w:t>
              <w:tab/>
              <w:t>35</w:t>
            </w:r>
          </w:hyperlink>
        </w:p>
        <w:p>
          <w:pPr>
            <w:pStyle w:val="TOC2"/>
            <w:tabs>
              <w:tab w:pos="7196" w:val="right" w:leader="dot"/>
            </w:tabs>
          </w:pPr>
          <w:hyperlink w:history="true" w:anchor="_TOC_250038">
            <w:r>
              <w:rPr>
                <w:color w:val="231F20"/>
              </w:rPr>
              <w:t>Quyển</w:t>
            </w:r>
            <w:r>
              <w:rPr>
                <w:color w:val="231F20"/>
                <w:spacing w:val="-2"/>
              </w:rPr>
              <w:t> </w:t>
            </w:r>
            <w:r>
              <w:rPr>
                <w:color w:val="231F20"/>
              </w:rPr>
              <w:t>3</w:t>
              <w:tab/>
              <w:t>59</w:t>
            </w:r>
          </w:hyperlink>
        </w:p>
        <w:p>
          <w:pPr>
            <w:pStyle w:val="TOC3"/>
          </w:pPr>
          <w:hyperlink w:history="true" w:anchor="_TOC_250037">
            <w:r>
              <w:rPr>
                <w:color w:val="231F20"/>
              </w:rPr>
              <w:t>Chương 1: Tạp Uẩn</w:t>
            </w:r>
          </w:hyperlink>
        </w:p>
        <w:p>
          <w:pPr>
            <w:pStyle w:val="TOC4"/>
            <w:tabs>
              <w:tab w:pos="7196" w:val="right" w:leader="dot"/>
            </w:tabs>
          </w:pPr>
          <w:hyperlink w:history="true" w:anchor="_TOC_250036">
            <w:r>
              <w:rPr>
                <w:color w:val="231F20"/>
              </w:rPr>
              <w:t>Phẩm 1: Pháp Thế Đệ Nhất,</w:t>
            </w:r>
            <w:r>
              <w:rPr>
                <w:color w:val="231F20"/>
                <w:spacing w:val="-9"/>
              </w:rPr>
              <w:t> </w:t>
            </w:r>
            <w:r>
              <w:rPr>
                <w:color w:val="231F20"/>
              </w:rPr>
              <w:t>Phần</w:t>
            </w:r>
            <w:r>
              <w:rPr>
                <w:color w:val="231F20"/>
                <w:spacing w:val="-1"/>
              </w:rPr>
              <w:t> </w:t>
            </w:r>
            <w:r>
              <w:rPr>
                <w:color w:val="231F20"/>
              </w:rPr>
              <w:t>2</w:t>
              <w:tab/>
              <w:t>59</w:t>
            </w:r>
          </w:hyperlink>
        </w:p>
        <w:p>
          <w:pPr>
            <w:pStyle w:val="TOC2"/>
            <w:tabs>
              <w:tab w:pos="7196" w:val="right" w:leader="dot"/>
            </w:tabs>
          </w:pPr>
          <w:hyperlink w:history="true" w:anchor="_TOC_250035">
            <w:r>
              <w:rPr>
                <w:color w:val="231F20"/>
              </w:rPr>
              <w:t>Quyển</w:t>
            </w:r>
            <w:r>
              <w:rPr>
                <w:color w:val="231F20"/>
                <w:spacing w:val="-2"/>
              </w:rPr>
              <w:t> </w:t>
            </w:r>
            <w:r>
              <w:rPr>
                <w:color w:val="231F20"/>
              </w:rPr>
              <w:t>4</w:t>
              <w:tab/>
              <w:t>84</w:t>
            </w:r>
          </w:hyperlink>
        </w:p>
        <w:p>
          <w:pPr>
            <w:pStyle w:val="TOC3"/>
          </w:pPr>
          <w:hyperlink w:history="true" w:anchor="_TOC_250034">
            <w:r>
              <w:rPr>
                <w:color w:val="231F20"/>
              </w:rPr>
              <w:t>Chương 1: Tạp Uẩn</w:t>
            </w:r>
          </w:hyperlink>
        </w:p>
        <w:p>
          <w:pPr>
            <w:pStyle w:val="TOC4"/>
            <w:tabs>
              <w:tab w:pos="7196" w:val="right" w:leader="dot"/>
            </w:tabs>
          </w:pPr>
          <w:hyperlink w:history="true" w:anchor="_TOC_250033">
            <w:r>
              <w:rPr>
                <w:color w:val="231F20"/>
              </w:rPr>
              <w:t>Phẩm 1: Pháp Thế Đệ Nhất,</w:t>
            </w:r>
            <w:r>
              <w:rPr>
                <w:color w:val="231F20"/>
                <w:spacing w:val="-9"/>
              </w:rPr>
              <w:t> </w:t>
            </w:r>
            <w:r>
              <w:rPr>
                <w:color w:val="231F20"/>
              </w:rPr>
              <w:t>Phần</w:t>
            </w:r>
            <w:r>
              <w:rPr>
                <w:color w:val="231F20"/>
                <w:spacing w:val="-1"/>
              </w:rPr>
              <w:t> </w:t>
            </w:r>
            <w:r>
              <w:rPr>
                <w:color w:val="231F20"/>
              </w:rPr>
              <w:t>3</w:t>
              <w:tab/>
              <w:t>84</w:t>
            </w:r>
          </w:hyperlink>
        </w:p>
        <w:p>
          <w:pPr>
            <w:pStyle w:val="TOC2"/>
            <w:tabs>
              <w:tab w:pos="7196" w:val="right" w:leader="dot"/>
            </w:tabs>
          </w:pPr>
          <w:hyperlink w:history="true" w:anchor="_TOC_250032">
            <w:r>
              <w:rPr>
                <w:color w:val="231F20"/>
              </w:rPr>
              <w:t>Quyển</w:t>
            </w:r>
            <w:r>
              <w:rPr>
                <w:color w:val="231F20"/>
                <w:spacing w:val="-2"/>
              </w:rPr>
              <w:t> </w:t>
            </w:r>
            <w:r>
              <w:rPr>
                <w:color w:val="231F20"/>
              </w:rPr>
              <w:t>5</w:t>
              <w:tab/>
              <w:t>107</w:t>
            </w:r>
          </w:hyperlink>
        </w:p>
        <w:p>
          <w:pPr>
            <w:pStyle w:val="TOC3"/>
          </w:pPr>
          <w:hyperlink w:history="true" w:anchor="_TOC_250031">
            <w:r>
              <w:rPr>
                <w:color w:val="231F20"/>
              </w:rPr>
              <w:t>Chương 1: Tạp Uẩn</w:t>
            </w:r>
          </w:hyperlink>
        </w:p>
        <w:p>
          <w:pPr>
            <w:pStyle w:val="TOC4"/>
            <w:tabs>
              <w:tab w:pos="7196" w:val="right" w:leader="dot"/>
            </w:tabs>
            <w:spacing w:before="25"/>
          </w:pPr>
          <w:hyperlink w:history="true" w:anchor="_TOC_250030">
            <w:r>
              <w:rPr>
                <w:color w:val="231F20"/>
              </w:rPr>
              <w:t>Phẩm 1: Pháp Thế Đệ Nhất,</w:t>
            </w:r>
            <w:r>
              <w:rPr>
                <w:color w:val="231F20"/>
                <w:spacing w:val="-9"/>
              </w:rPr>
              <w:t> </w:t>
            </w:r>
            <w:r>
              <w:rPr>
                <w:color w:val="231F20"/>
              </w:rPr>
              <w:t>Phần</w:t>
            </w:r>
            <w:r>
              <w:rPr>
                <w:color w:val="231F20"/>
                <w:spacing w:val="-1"/>
              </w:rPr>
              <w:t> </w:t>
            </w:r>
            <w:r>
              <w:rPr>
                <w:color w:val="231F20"/>
              </w:rPr>
              <w:t>4</w:t>
              <w:tab/>
              <w:t>107</w:t>
            </w:r>
          </w:hyperlink>
        </w:p>
        <w:p>
          <w:pPr>
            <w:pStyle w:val="TOC2"/>
            <w:tabs>
              <w:tab w:pos="7196" w:val="right" w:leader="dot"/>
            </w:tabs>
          </w:pPr>
          <w:hyperlink w:history="true" w:anchor="_TOC_250029">
            <w:r>
              <w:rPr>
                <w:color w:val="231F20"/>
              </w:rPr>
              <w:t>Quyển</w:t>
            </w:r>
            <w:r>
              <w:rPr>
                <w:color w:val="231F20"/>
                <w:spacing w:val="-2"/>
              </w:rPr>
              <w:t> </w:t>
            </w:r>
            <w:r>
              <w:rPr>
                <w:color w:val="231F20"/>
              </w:rPr>
              <w:t>6</w:t>
              <w:tab/>
              <w:t>132</w:t>
            </w:r>
          </w:hyperlink>
        </w:p>
        <w:p>
          <w:pPr>
            <w:pStyle w:val="TOC3"/>
          </w:pPr>
          <w:hyperlink w:history="true" w:anchor="_TOC_250028">
            <w:r>
              <w:rPr>
                <w:color w:val="231F20"/>
              </w:rPr>
              <w:t>Chương 1: Tạp Uẩn</w:t>
            </w:r>
          </w:hyperlink>
        </w:p>
        <w:p>
          <w:pPr>
            <w:pStyle w:val="TOC4"/>
            <w:tabs>
              <w:tab w:pos="7196" w:val="right" w:leader="dot"/>
            </w:tabs>
          </w:pPr>
          <w:hyperlink w:history="true" w:anchor="_TOC_250027">
            <w:r>
              <w:rPr>
                <w:color w:val="231F20"/>
              </w:rPr>
              <w:t>Phẩm 1: Pháp Thế Đệ Nhất,</w:t>
            </w:r>
            <w:r>
              <w:rPr>
                <w:color w:val="231F20"/>
                <w:spacing w:val="-9"/>
              </w:rPr>
              <w:t> </w:t>
            </w:r>
            <w:r>
              <w:rPr>
                <w:color w:val="231F20"/>
              </w:rPr>
              <w:t>Phần</w:t>
            </w:r>
            <w:r>
              <w:rPr>
                <w:color w:val="231F20"/>
                <w:spacing w:val="-1"/>
              </w:rPr>
              <w:t> </w:t>
            </w:r>
            <w:r>
              <w:rPr>
                <w:color w:val="231F20"/>
              </w:rPr>
              <w:t>5</w:t>
              <w:tab/>
              <w:t>132</w:t>
            </w:r>
          </w:hyperlink>
        </w:p>
        <w:p>
          <w:pPr>
            <w:pStyle w:val="TOC2"/>
            <w:tabs>
              <w:tab w:pos="7196" w:val="right" w:leader="dot"/>
            </w:tabs>
          </w:pPr>
          <w:hyperlink w:history="true" w:anchor="_TOC_250026">
            <w:r>
              <w:rPr>
                <w:color w:val="231F20"/>
              </w:rPr>
              <w:t>Quyển</w:t>
            </w:r>
            <w:r>
              <w:rPr>
                <w:color w:val="231F20"/>
                <w:spacing w:val="-2"/>
              </w:rPr>
              <w:t> </w:t>
            </w:r>
            <w:r>
              <w:rPr>
                <w:color w:val="231F20"/>
              </w:rPr>
              <w:t>7</w:t>
              <w:tab/>
              <w:t>157</w:t>
            </w:r>
          </w:hyperlink>
        </w:p>
        <w:p>
          <w:pPr>
            <w:pStyle w:val="TOC3"/>
          </w:pPr>
          <w:hyperlink w:history="true" w:anchor="_TOC_250025">
            <w:r>
              <w:rPr>
                <w:color w:val="231F20"/>
              </w:rPr>
              <w:t>Chương 1: Tạp Uẩn</w:t>
            </w:r>
          </w:hyperlink>
        </w:p>
        <w:p>
          <w:pPr>
            <w:pStyle w:val="TOC4"/>
            <w:tabs>
              <w:tab w:pos="7196" w:val="right" w:leader="dot"/>
            </w:tabs>
          </w:pPr>
          <w:hyperlink w:history="true" w:anchor="_TOC_250024">
            <w:r>
              <w:rPr>
                <w:color w:val="231F20"/>
              </w:rPr>
              <w:t>Phẩm 1: Pháp Thế Đệ Nhất,</w:t>
            </w:r>
            <w:r>
              <w:rPr>
                <w:color w:val="231F20"/>
                <w:spacing w:val="-9"/>
              </w:rPr>
              <w:t> </w:t>
            </w:r>
            <w:r>
              <w:rPr>
                <w:color w:val="231F20"/>
              </w:rPr>
              <w:t>Phần</w:t>
            </w:r>
            <w:r>
              <w:rPr>
                <w:color w:val="231F20"/>
                <w:spacing w:val="-1"/>
              </w:rPr>
              <w:t> </w:t>
            </w:r>
            <w:r>
              <w:rPr>
                <w:color w:val="231F20"/>
              </w:rPr>
              <w:t>6</w:t>
              <w:tab/>
              <w:t>157</w:t>
            </w:r>
          </w:hyperlink>
        </w:p>
        <w:p>
          <w:pPr>
            <w:pStyle w:val="TOC2"/>
            <w:tabs>
              <w:tab w:pos="7196" w:val="right" w:leader="dot"/>
            </w:tabs>
          </w:pPr>
          <w:hyperlink w:history="true" w:anchor="_TOC_250023">
            <w:r>
              <w:rPr>
                <w:color w:val="231F20"/>
              </w:rPr>
              <w:t>Quyển</w:t>
            </w:r>
            <w:r>
              <w:rPr>
                <w:color w:val="231F20"/>
                <w:spacing w:val="-2"/>
              </w:rPr>
              <w:t> </w:t>
            </w:r>
            <w:r>
              <w:rPr>
                <w:color w:val="231F20"/>
              </w:rPr>
              <w:t>8</w:t>
              <w:tab/>
              <w:t>182</w:t>
            </w:r>
          </w:hyperlink>
        </w:p>
        <w:p>
          <w:pPr>
            <w:pStyle w:val="TOC3"/>
          </w:pPr>
          <w:hyperlink w:history="true" w:anchor="_TOC_250022">
            <w:r>
              <w:rPr>
                <w:color w:val="231F20"/>
              </w:rPr>
              <w:t>Chương 1: Tạp Uẩn</w:t>
            </w:r>
          </w:hyperlink>
        </w:p>
        <w:p>
          <w:pPr>
            <w:pStyle w:val="TOC4"/>
            <w:tabs>
              <w:tab w:pos="7196" w:val="right" w:leader="dot"/>
            </w:tabs>
          </w:pPr>
          <w:hyperlink w:history="true" w:anchor="_TOC_250021">
            <w:r>
              <w:rPr>
                <w:color w:val="231F20"/>
              </w:rPr>
              <w:t>Phẩm 1: Pháp Thế Đệ Nhất,</w:t>
            </w:r>
            <w:r>
              <w:rPr>
                <w:color w:val="231F20"/>
                <w:spacing w:val="-9"/>
              </w:rPr>
              <w:t> </w:t>
            </w:r>
            <w:r>
              <w:rPr>
                <w:color w:val="231F20"/>
              </w:rPr>
              <w:t>Phần</w:t>
            </w:r>
            <w:r>
              <w:rPr>
                <w:color w:val="231F20"/>
                <w:spacing w:val="-1"/>
              </w:rPr>
              <w:t> </w:t>
            </w:r>
            <w:r>
              <w:rPr>
                <w:color w:val="231F20"/>
              </w:rPr>
              <w:t>7</w:t>
              <w:tab/>
              <w:t>182</w:t>
            </w:r>
          </w:hyperlink>
        </w:p>
        <w:p>
          <w:pPr>
            <w:pStyle w:val="TOC2"/>
            <w:tabs>
              <w:tab w:pos="7196" w:val="right" w:leader="dot"/>
            </w:tabs>
          </w:pPr>
          <w:hyperlink w:history="true" w:anchor="_TOC_250020">
            <w:r>
              <w:rPr>
                <w:color w:val="231F20"/>
              </w:rPr>
              <w:t>Quyển</w:t>
            </w:r>
            <w:r>
              <w:rPr>
                <w:color w:val="231F20"/>
                <w:spacing w:val="-2"/>
              </w:rPr>
              <w:t> </w:t>
            </w:r>
            <w:r>
              <w:rPr>
                <w:color w:val="231F20"/>
              </w:rPr>
              <w:t>9</w:t>
              <w:tab/>
              <w:t>206</w:t>
            </w:r>
          </w:hyperlink>
        </w:p>
        <w:p>
          <w:pPr>
            <w:pStyle w:val="TOC3"/>
          </w:pPr>
          <w:hyperlink w:history="true" w:anchor="_TOC_250019">
            <w:r>
              <w:rPr>
                <w:color w:val="231F20"/>
              </w:rPr>
              <w:t>Chương 1: Tạp Uẩn</w:t>
            </w:r>
          </w:hyperlink>
        </w:p>
        <w:p>
          <w:pPr>
            <w:pStyle w:val="TOC4"/>
            <w:tabs>
              <w:tab w:pos="7196" w:val="right" w:leader="dot"/>
            </w:tabs>
          </w:pPr>
          <w:hyperlink w:history="true" w:anchor="_TOC_250018">
            <w:r>
              <w:rPr>
                <w:color w:val="231F20"/>
              </w:rPr>
              <w:t>Phẩm 1: Pháp Thế Đệ Nhất,</w:t>
            </w:r>
            <w:r>
              <w:rPr>
                <w:color w:val="231F20"/>
                <w:spacing w:val="-9"/>
              </w:rPr>
              <w:t> </w:t>
            </w:r>
            <w:r>
              <w:rPr>
                <w:color w:val="231F20"/>
              </w:rPr>
              <w:t>Phần</w:t>
            </w:r>
            <w:r>
              <w:rPr>
                <w:color w:val="231F20"/>
                <w:spacing w:val="-1"/>
              </w:rPr>
              <w:t> </w:t>
            </w:r>
            <w:r>
              <w:rPr>
                <w:color w:val="231F20"/>
              </w:rPr>
              <w:t>8</w:t>
              <w:tab/>
              <w:t>206</w:t>
            </w:r>
          </w:hyperlink>
        </w:p>
        <w:p>
          <w:pPr>
            <w:pStyle w:val="TOC3"/>
          </w:pPr>
          <w:hyperlink w:history="true" w:anchor="_TOC_250017">
            <w:r>
              <w:rPr>
                <w:color w:val="231F20"/>
              </w:rPr>
              <w:t>Chương 1: Tạp Uẩn</w:t>
            </w:r>
          </w:hyperlink>
        </w:p>
        <w:p>
          <w:pPr>
            <w:pStyle w:val="TOC4"/>
            <w:tabs>
              <w:tab w:pos="7196"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1</w:t>
            <w:tab/>
            <w:t>216</w:t>
          </w:r>
        </w:p>
        <w:p>
          <w:pPr>
            <w:pStyle w:val="TOC2"/>
            <w:tabs>
              <w:tab w:pos="7196" w:val="right" w:leader="dot"/>
            </w:tabs>
          </w:pPr>
          <w:r>
            <w:rPr>
              <w:color w:val="231F20"/>
            </w:rPr>
            <w:t>Quyển</w:t>
          </w:r>
          <w:r>
            <w:rPr>
              <w:color w:val="231F20"/>
              <w:spacing w:val="-2"/>
            </w:rPr>
            <w:t> </w:t>
          </w:r>
          <w:r>
            <w:rPr>
              <w:color w:val="231F20"/>
            </w:rPr>
            <w:t>10</w:t>
            <w:tab/>
            <w:t>232</w:t>
          </w:r>
        </w:p>
        <w:p>
          <w:pPr>
            <w:pStyle w:val="TOC3"/>
          </w:pPr>
          <w:hyperlink w:history="true" w:anchor="_TOC_250016">
            <w:r>
              <w:rPr>
                <w:color w:val="231F20"/>
              </w:rPr>
              <w:t>Chương 1: Tạp Uẩn</w:t>
            </w:r>
          </w:hyperlink>
        </w:p>
        <w:p>
          <w:pPr>
            <w:pStyle w:val="TOC4"/>
            <w:tabs>
              <w:tab w:pos="7196" w:val="right" w:leader="dot"/>
            </w:tabs>
            <w:spacing w:after="20"/>
          </w:pPr>
          <w:r>
            <w:rPr>
              <w:color w:val="231F20"/>
            </w:rPr>
            <w:t>Phẩm 2: Bàn Về Trí,</w:t>
          </w:r>
          <w:r>
            <w:rPr>
              <w:color w:val="231F20"/>
              <w:spacing w:val="-10"/>
            </w:rPr>
            <w:t> </w:t>
          </w:r>
          <w:r>
            <w:rPr>
              <w:color w:val="231F20"/>
            </w:rPr>
            <w:t>Phần</w:t>
          </w:r>
          <w:r>
            <w:rPr>
              <w:color w:val="231F20"/>
              <w:spacing w:val="-2"/>
            </w:rPr>
            <w:t> </w:t>
          </w:r>
          <w:r>
            <w:rPr>
              <w:color w:val="231F20"/>
            </w:rPr>
            <w:t>2</w:t>
            <w:tab/>
            <w:t>232</w:t>
          </w:r>
        </w:p>
        <w:p>
          <w:pPr>
            <w:pStyle w:val="TOC4"/>
            <w:tabs>
              <w:tab w:pos="7480" w:val="right" w:leader="dot"/>
            </w:tabs>
            <w:spacing w:before="324"/>
          </w:pPr>
          <w:r>
            <w:rPr>
              <w:color w:val="231F20"/>
            </w:rPr>
            <w:t>Quyển </w:t>
          </w:r>
          <w:r>
            <w:rPr>
              <w:color w:val="231F20"/>
              <w:spacing w:val="-4"/>
            </w:rPr>
            <w:t>11</w:t>
            <w:tab/>
          </w:r>
          <w:r>
            <w:rPr>
              <w:color w:val="231F20"/>
            </w:rPr>
            <w:t>257</w:t>
          </w:r>
        </w:p>
        <w:p>
          <w:pPr>
            <w:pStyle w:val="TOC5"/>
          </w:pPr>
          <w:hyperlink w:history="true" w:anchor="_TOC_250015">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3</w:t>
            <w:tab/>
            <w:t>257</w:t>
          </w:r>
        </w:p>
        <w:p>
          <w:pPr>
            <w:pStyle w:val="TOC4"/>
            <w:tabs>
              <w:tab w:pos="7480" w:val="right" w:leader="dot"/>
            </w:tabs>
            <w:spacing w:before="22"/>
          </w:pPr>
          <w:r>
            <w:rPr>
              <w:color w:val="231F20"/>
            </w:rPr>
            <w:t>Quyển</w:t>
          </w:r>
          <w:r>
            <w:rPr>
              <w:color w:val="231F20"/>
              <w:spacing w:val="-2"/>
            </w:rPr>
            <w:t> </w:t>
          </w:r>
          <w:r>
            <w:rPr>
              <w:color w:val="231F20"/>
            </w:rPr>
            <w:t>12</w:t>
            <w:tab/>
            <w:t>279</w:t>
          </w:r>
        </w:p>
        <w:p>
          <w:pPr>
            <w:pStyle w:val="TOC5"/>
          </w:pPr>
          <w:hyperlink w:history="true" w:anchor="_TOC_250014">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4</w:t>
            <w:tab/>
            <w:t>279</w:t>
          </w:r>
        </w:p>
        <w:p>
          <w:pPr>
            <w:pStyle w:val="TOC4"/>
            <w:tabs>
              <w:tab w:pos="7480" w:val="right" w:leader="dot"/>
            </w:tabs>
            <w:spacing w:before="22"/>
          </w:pPr>
          <w:r>
            <w:rPr>
              <w:color w:val="231F20"/>
            </w:rPr>
            <w:t>Quyển</w:t>
          </w:r>
          <w:r>
            <w:rPr>
              <w:color w:val="231F20"/>
              <w:spacing w:val="-2"/>
            </w:rPr>
            <w:t> </w:t>
          </w:r>
          <w:r>
            <w:rPr>
              <w:color w:val="231F20"/>
            </w:rPr>
            <w:t>13</w:t>
            <w:tab/>
            <w:t>310</w:t>
          </w:r>
        </w:p>
        <w:p>
          <w:pPr>
            <w:pStyle w:val="TOC5"/>
          </w:pPr>
          <w:hyperlink w:history="true" w:anchor="_TOC_250013">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5</w:t>
            <w:tab/>
            <w:t>310</w:t>
          </w:r>
        </w:p>
        <w:p>
          <w:pPr>
            <w:pStyle w:val="TOC4"/>
            <w:tabs>
              <w:tab w:pos="7480" w:val="right" w:leader="dot"/>
            </w:tabs>
            <w:spacing w:before="22"/>
          </w:pPr>
          <w:r>
            <w:rPr>
              <w:color w:val="231F20"/>
            </w:rPr>
            <w:t>Quyển</w:t>
          </w:r>
          <w:r>
            <w:rPr>
              <w:color w:val="231F20"/>
              <w:spacing w:val="-2"/>
            </w:rPr>
            <w:t> </w:t>
          </w:r>
          <w:r>
            <w:rPr>
              <w:color w:val="231F20"/>
            </w:rPr>
            <w:t>14</w:t>
            <w:tab/>
            <w:t>337</w:t>
          </w:r>
        </w:p>
        <w:p>
          <w:pPr>
            <w:pStyle w:val="TOC5"/>
          </w:pPr>
          <w:hyperlink w:history="true" w:anchor="_TOC_250012">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6</w:t>
            <w:tab/>
            <w:t>337</w:t>
          </w:r>
        </w:p>
        <w:p>
          <w:pPr>
            <w:pStyle w:val="TOC4"/>
            <w:tabs>
              <w:tab w:pos="7480" w:val="right" w:leader="dot"/>
            </w:tabs>
            <w:spacing w:before="22"/>
          </w:pPr>
          <w:r>
            <w:rPr>
              <w:color w:val="231F20"/>
            </w:rPr>
            <w:t>Quyển</w:t>
          </w:r>
          <w:r>
            <w:rPr>
              <w:color w:val="231F20"/>
              <w:spacing w:val="-2"/>
            </w:rPr>
            <w:t> </w:t>
          </w:r>
          <w:r>
            <w:rPr>
              <w:color w:val="231F20"/>
            </w:rPr>
            <w:t>15</w:t>
            <w:tab/>
            <w:t>362</w:t>
          </w:r>
        </w:p>
        <w:p>
          <w:pPr>
            <w:pStyle w:val="TOC5"/>
          </w:pPr>
          <w:hyperlink w:history="true" w:anchor="_TOC_250011">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7</w:t>
            <w:tab/>
            <w:t>362</w:t>
          </w:r>
        </w:p>
        <w:p>
          <w:pPr>
            <w:pStyle w:val="TOC4"/>
            <w:tabs>
              <w:tab w:pos="7480" w:val="right" w:leader="dot"/>
            </w:tabs>
            <w:spacing w:before="22"/>
          </w:pPr>
          <w:r>
            <w:rPr>
              <w:color w:val="231F20"/>
            </w:rPr>
            <w:t>Quyển</w:t>
          </w:r>
          <w:r>
            <w:rPr>
              <w:color w:val="231F20"/>
              <w:spacing w:val="-2"/>
            </w:rPr>
            <w:t> </w:t>
          </w:r>
          <w:r>
            <w:rPr>
              <w:color w:val="231F20"/>
            </w:rPr>
            <w:t>16</w:t>
            <w:tab/>
            <w:t>387</w:t>
          </w:r>
        </w:p>
        <w:p>
          <w:pPr>
            <w:pStyle w:val="TOC5"/>
          </w:pPr>
          <w:hyperlink w:history="true" w:anchor="_TOC_250010">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8</w:t>
            <w:tab/>
            <w:t>387</w:t>
          </w:r>
        </w:p>
        <w:p>
          <w:pPr>
            <w:pStyle w:val="TOC4"/>
            <w:tabs>
              <w:tab w:pos="7480" w:val="right" w:leader="dot"/>
            </w:tabs>
            <w:spacing w:before="22"/>
          </w:pPr>
          <w:r>
            <w:rPr>
              <w:color w:val="231F20"/>
            </w:rPr>
            <w:t>Quyển</w:t>
          </w:r>
          <w:r>
            <w:rPr>
              <w:color w:val="231F20"/>
              <w:spacing w:val="-2"/>
            </w:rPr>
            <w:t> </w:t>
          </w:r>
          <w:r>
            <w:rPr>
              <w:color w:val="231F20"/>
            </w:rPr>
            <w:t>17</w:t>
            <w:tab/>
            <w:t>415</w:t>
          </w:r>
        </w:p>
        <w:p>
          <w:pPr>
            <w:pStyle w:val="TOC5"/>
          </w:pPr>
          <w:hyperlink w:history="true" w:anchor="_TOC_250009">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9</w:t>
            <w:tab/>
            <w:t>415</w:t>
          </w:r>
        </w:p>
        <w:p>
          <w:pPr>
            <w:pStyle w:val="TOC4"/>
            <w:tabs>
              <w:tab w:pos="7480" w:val="right" w:leader="dot"/>
            </w:tabs>
            <w:spacing w:before="22"/>
          </w:pPr>
          <w:r>
            <w:rPr>
              <w:color w:val="231F20"/>
            </w:rPr>
            <w:t>Quyển</w:t>
          </w:r>
          <w:r>
            <w:rPr>
              <w:color w:val="231F20"/>
              <w:spacing w:val="-2"/>
            </w:rPr>
            <w:t> </w:t>
          </w:r>
          <w:r>
            <w:rPr>
              <w:color w:val="231F20"/>
            </w:rPr>
            <w:t>18</w:t>
            <w:tab/>
            <w:t>440</w:t>
          </w:r>
        </w:p>
        <w:p>
          <w:pPr>
            <w:pStyle w:val="TOC5"/>
          </w:pPr>
          <w:hyperlink w:history="true" w:anchor="_TOC_250008">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10</w:t>
            <w:tab/>
            <w:t>440</w:t>
          </w:r>
        </w:p>
        <w:p>
          <w:pPr>
            <w:pStyle w:val="TOC4"/>
            <w:tabs>
              <w:tab w:pos="7480" w:val="right" w:leader="dot"/>
            </w:tabs>
            <w:spacing w:before="22"/>
          </w:pPr>
          <w:r>
            <w:rPr>
              <w:color w:val="231F20"/>
            </w:rPr>
            <w:t>Quyển</w:t>
          </w:r>
          <w:r>
            <w:rPr>
              <w:color w:val="231F20"/>
              <w:spacing w:val="-2"/>
            </w:rPr>
            <w:t> </w:t>
          </w:r>
          <w:r>
            <w:rPr>
              <w:color w:val="231F20"/>
            </w:rPr>
            <w:t>19</w:t>
            <w:tab/>
            <w:t>467</w:t>
          </w:r>
        </w:p>
        <w:p>
          <w:pPr>
            <w:pStyle w:val="TOC5"/>
          </w:pPr>
          <w:hyperlink w:history="true" w:anchor="_TOC_250007">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spacing w:val="-4"/>
            </w:rPr>
            <w:t>11</w:t>
            <w:tab/>
          </w:r>
          <w:r>
            <w:rPr>
              <w:color w:val="231F20"/>
            </w:rPr>
            <w:t>467</w:t>
          </w:r>
        </w:p>
        <w:p>
          <w:pPr>
            <w:pStyle w:val="TOC4"/>
            <w:tabs>
              <w:tab w:pos="7480" w:val="right" w:leader="dot"/>
            </w:tabs>
            <w:spacing w:before="22"/>
          </w:pPr>
          <w:r>
            <w:rPr>
              <w:color w:val="231F20"/>
            </w:rPr>
            <w:t>Quyển</w:t>
          </w:r>
          <w:r>
            <w:rPr>
              <w:color w:val="231F20"/>
              <w:spacing w:val="-2"/>
            </w:rPr>
            <w:t> </w:t>
          </w:r>
          <w:r>
            <w:rPr>
              <w:color w:val="231F20"/>
            </w:rPr>
            <w:t>20</w:t>
            <w:tab/>
            <w:t>493</w:t>
          </w:r>
        </w:p>
        <w:p>
          <w:pPr>
            <w:pStyle w:val="TOC5"/>
          </w:pPr>
          <w:hyperlink w:history="true" w:anchor="_TOC_250006">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12</w:t>
            <w:tab/>
            <w:t>493</w:t>
          </w:r>
        </w:p>
        <w:p>
          <w:pPr>
            <w:pStyle w:val="TOC4"/>
            <w:tabs>
              <w:tab w:pos="7480" w:val="right" w:leader="dot"/>
            </w:tabs>
            <w:spacing w:before="22"/>
          </w:pPr>
          <w:r>
            <w:rPr>
              <w:color w:val="231F20"/>
            </w:rPr>
            <w:t>Quyển</w:t>
          </w:r>
          <w:r>
            <w:rPr>
              <w:color w:val="231F20"/>
              <w:spacing w:val="-2"/>
            </w:rPr>
            <w:t> </w:t>
          </w:r>
          <w:r>
            <w:rPr>
              <w:color w:val="231F20"/>
            </w:rPr>
            <w:t>21</w:t>
            <w:tab/>
            <w:t>519</w:t>
          </w:r>
        </w:p>
        <w:p>
          <w:pPr>
            <w:pStyle w:val="TOC5"/>
          </w:pPr>
          <w:hyperlink w:history="true" w:anchor="_TOC_250005">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13</w:t>
            <w:tab/>
            <w:t>519</w:t>
          </w:r>
        </w:p>
        <w:p>
          <w:pPr>
            <w:pStyle w:val="TOC4"/>
            <w:tabs>
              <w:tab w:pos="7480" w:val="right" w:leader="dot"/>
            </w:tabs>
            <w:spacing w:before="22"/>
          </w:pPr>
          <w:r>
            <w:rPr>
              <w:color w:val="231F20"/>
            </w:rPr>
            <w:t>Quyển</w:t>
          </w:r>
          <w:r>
            <w:rPr>
              <w:color w:val="231F20"/>
              <w:spacing w:val="-2"/>
            </w:rPr>
            <w:t> </w:t>
          </w:r>
          <w:r>
            <w:rPr>
              <w:color w:val="231F20"/>
            </w:rPr>
            <w:t>22</w:t>
            <w:tab/>
            <w:t>546</w:t>
          </w:r>
        </w:p>
        <w:p>
          <w:pPr>
            <w:pStyle w:val="TOC5"/>
          </w:pPr>
          <w:hyperlink w:history="true" w:anchor="_TOC_250004">
            <w:r>
              <w:rPr>
                <w:color w:val="231F20"/>
              </w:rPr>
              <w:t>Chương 1: Tạp Uẩn</w:t>
            </w:r>
          </w:hyperlink>
        </w:p>
        <w:p>
          <w:pPr>
            <w:pStyle w:val="TOC6"/>
            <w:tabs>
              <w:tab w:pos="7480" w:val="right" w:leader="dot"/>
            </w:tabs>
          </w:pPr>
          <w:r>
            <w:rPr>
              <w:color w:val="231F20"/>
            </w:rPr>
            <w:t>Phẩm 2: Bàn Về Trí,</w:t>
          </w:r>
          <w:r>
            <w:rPr>
              <w:color w:val="231F20"/>
              <w:spacing w:val="-10"/>
            </w:rPr>
            <w:t> </w:t>
          </w:r>
          <w:r>
            <w:rPr>
              <w:color w:val="231F20"/>
            </w:rPr>
            <w:t>Phần</w:t>
          </w:r>
          <w:r>
            <w:rPr>
              <w:color w:val="231F20"/>
              <w:spacing w:val="-2"/>
            </w:rPr>
            <w:t> </w:t>
          </w:r>
          <w:r>
            <w:rPr>
              <w:color w:val="231F20"/>
            </w:rPr>
            <w:t>14</w:t>
            <w:tab/>
            <w:t>546</w:t>
          </w:r>
        </w:p>
        <w:p>
          <w:pPr>
            <w:pStyle w:val="TOC4"/>
            <w:tabs>
              <w:tab w:pos="7480" w:val="right" w:leader="dot"/>
            </w:tabs>
            <w:spacing w:before="22"/>
          </w:pPr>
          <w:r>
            <w:rPr>
              <w:color w:val="231F20"/>
            </w:rPr>
            <w:t>Quyển</w:t>
          </w:r>
          <w:r>
            <w:rPr>
              <w:color w:val="231F20"/>
              <w:spacing w:val="-2"/>
            </w:rPr>
            <w:t> </w:t>
          </w:r>
          <w:r>
            <w:rPr>
              <w:color w:val="231F20"/>
            </w:rPr>
            <w:t>23</w:t>
            <w:tab/>
            <w:t>571</w:t>
          </w:r>
        </w:p>
        <w:p>
          <w:pPr>
            <w:pStyle w:val="TOC5"/>
          </w:pPr>
          <w:hyperlink w:history="true" w:anchor="_TOC_250003">
            <w:r>
              <w:rPr>
                <w:color w:val="231F20"/>
              </w:rPr>
              <w:t>Chương 1: Tạp Uẩn</w:t>
            </w:r>
          </w:hyperlink>
        </w:p>
        <w:p>
          <w:pPr>
            <w:pStyle w:val="TOC6"/>
            <w:tabs>
              <w:tab w:pos="7480" w:val="right" w:leader="dot"/>
            </w:tabs>
          </w:pPr>
          <w:r>
            <w:rPr>
              <w:color w:val="231F20"/>
            </w:rPr>
            <w:t>Phẩm 2: Bàn Về </w:t>
          </w:r>
          <w:r>
            <w:rPr>
              <w:color w:val="231F20"/>
              <w:spacing w:val="-3"/>
            </w:rPr>
            <w:t>Trí </w:t>
          </w:r>
          <w:r>
            <w:rPr>
              <w:color w:val="231F20"/>
            </w:rPr>
            <w:t>,</w:t>
          </w:r>
          <w:r>
            <w:rPr>
              <w:color w:val="231F20"/>
              <w:spacing w:val="-7"/>
            </w:rPr>
            <w:t> </w:t>
          </w:r>
          <w:r>
            <w:rPr>
              <w:color w:val="231F20"/>
            </w:rPr>
            <w:t>Phần</w:t>
          </w:r>
          <w:r>
            <w:rPr>
              <w:color w:val="231F20"/>
              <w:spacing w:val="-1"/>
            </w:rPr>
            <w:t> </w:t>
          </w:r>
          <w:r>
            <w:rPr>
              <w:color w:val="231F20"/>
            </w:rPr>
            <w:t>15</w:t>
            <w:tab/>
            <w:t>571</w:t>
          </w:r>
        </w:p>
        <w:p>
          <w:pPr>
            <w:pStyle w:val="TOC5"/>
          </w:pPr>
          <w:hyperlink w:history="true" w:anchor="_TOC_250002">
            <w:r>
              <w:rPr>
                <w:color w:val="231F20"/>
              </w:rPr>
              <w:t>Chương 1: Tạp Uẩn</w:t>
            </w:r>
          </w:hyperlink>
        </w:p>
        <w:p>
          <w:pPr>
            <w:pStyle w:val="TOC6"/>
            <w:tabs>
              <w:tab w:pos="7480" w:val="right" w:leader="dot"/>
            </w:tabs>
            <w:spacing w:after="234"/>
          </w:pPr>
          <w:r>
            <w:rPr>
              <w:color w:val="231F20"/>
            </w:rPr>
            <w:t>Phẩm 3: Nói Về Bổ Đặc Già La,</w:t>
          </w:r>
          <w:r>
            <w:rPr>
              <w:color w:val="231F20"/>
              <w:spacing w:val="-10"/>
            </w:rPr>
            <w:t> </w:t>
          </w:r>
          <w:r>
            <w:rPr>
              <w:color w:val="231F20"/>
            </w:rPr>
            <w:t>Phần</w:t>
          </w:r>
          <w:r>
            <w:rPr>
              <w:color w:val="231F20"/>
              <w:spacing w:val="-1"/>
            </w:rPr>
            <w:t> </w:t>
          </w:r>
          <w:r>
            <w:rPr>
              <w:color w:val="231F20"/>
            </w:rPr>
            <w:t>1</w:t>
            <w:tab/>
            <w:t>576</w:t>
          </w:r>
        </w:p>
        <w:p>
          <w:pPr>
            <w:pStyle w:val="TOC2"/>
            <w:tabs>
              <w:tab w:pos="7196" w:val="right" w:leader="dot"/>
            </w:tabs>
            <w:spacing w:before="324"/>
          </w:pPr>
          <w:r>
            <w:rPr>
              <w:color w:val="231F20"/>
            </w:rPr>
            <w:t>Quyển</w:t>
          </w:r>
          <w:r>
            <w:rPr>
              <w:color w:val="231F20"/>
              <w:spacing w:val="-2"/>
            </w:rPr>
            <w:t> </w:t>
          </w:r>
          <w:r>
            <w:rPr>
              <w:color w:val="231F20"/>
            </w:rPr>
            <w:t>24</w:t>
            <w:tab/>
            <w:t>596</w:t>
          </w:r>
        </w:p>
        <w:p>
          <w:pPr>
            <w:pStyle w:val="TOC3"/>
            <w:spacing w:before="29"/>
          </w:pPr>
          <w:hyperlink w:history="true" w:anchor="_TOC_250001">
            <w:r>
              <w:rPr>
                <w:color w:val="231F20"/>
              </w:rPr>
              <w:t>Chương 1: Tạp Uẩn</w:t>
            </w:r>
          </w:hyperlink>
        </w:p>
        <w:p>
          <w:pPr>
            <w:pStyle w:val="TOC4"/>
            <w:tabs>
              <w:tab w:pos="7196" w:val="right" w:leader="dot"/>
            </w:tabs>
          </w:pPr>
          <w:r>
            <w:rPr>
              <w:color w:val="231F20"/>
            </w:rPr>
            <w:t>Phẩm 3: Nói Về Bổ Đặc Già La,</w:t>
          </w:r>
          <w:r>
            <w:rPr>
              <w:color w:val="231F20"/>
              <w:spacing w:val="-10"/>
            </w:rPr>
            <w:t> </w:t>
          </w:r>
          <w:r>
            <w:rPr>
              <w:color w:val="231F20"/>
            </w:rPr>
            <w:t>Phần</w:t>
          </w:r>
          <w:r>
            <w:rPr>
              <w:color w:val="231F20"/>
              <w:spacing w:val="-1"/>
            </w:rPr>
            <w:t> </w:t>
          </w:r>
          <w:r>
            <w:rPr>
              <w:color w:val="231F20"/>
            </w:rPr>
            <w:t>2</w:t>
            <w:tab/>
            <w:t>596</w:t>
          </w:r>
        </w:p>
        <w:p>
          <w:pPr>
            <w:pStyle w:val="TOC2"/>
            <w:tabs>
              <w:tab w:pos="7196" w:val="right" w:leader="dot"/>
            </w:tabs>
            <w:spacing w:before="30"/>
          </w:pPr>
          <w:r>
            <w:rPr>
              <w:color w:val="231F20"/>
            </w:rPr>
            <w:t>Quyển</w:t>
          </w:r>
          <w:r>
            <w:rPr>
              <w:color w:val="231F20"/>
              <w:spacing w:val="-2"/>
            </w:rPr>
            <w:t> </w:t>
          </w:r>
          <w:r>
            <w:rPr>
              <w:color w:val="231F20"/>
            </w:rPr>
            <w:t>25</w:t>
            <w:tab/>
            <w:t>621</w:t>
          </w:r>
        </w:p>
        <w:p>
          <w:pPr>
            <w:pStyle w:val="TOC3"/>
            <w:spacing w:before="30"/>
          </w:pPr>
          <w:r>
            <w:rPr>
              <w:color w:val="231F20"/>
            </w:rPr>
            <w:t>Chương 1: Tạp Uẩn</w:t>
          </w:r>
        </w:p>
        <w:p>
          <w:pPr>
            <w:pStyle w:val="TOC4"/>
            <w:tabs>
              <w:tab w:pos="7196" w:val="right" w:leader="dot"/>
            </w:tabs>
          </w:pPr>
          <w:r>
            <w:rPr>
              <w:color w:val="231F20"/>
            </w:rPr>
            <w:t>Phẩm 3: Nói Về Bổ Đặc Già La,</w:t>
          </w:r>
          <w:r>
            <w:rPr>
              <w:color w:val="231F20"/>
              <w:spacing w:val="-10"/>
            </w:rPr>
            <w:t> </w:t>
          </w:r>
          <w:r>
            <w:rPr>
              <w:color w:val="231F20"/>
            </w:rPr>
            <w:t>Phần</w:t>
          </w:r>
          <w:r>
            <w:rPr>
              <w:color w:val="231F20"/>
              <w:spacing w:val="-1"/>
            </w:rPr>
            <w:t> </w:t>
          </w:r>
          <w:r>
            <w:rPr>
              <w:color w:val="231F20"/>
            </w:rPr>
            <w:t>3</w:t>
            <w:tab/>
            <w:t>621</w:t>
          </w:r>
        </w:p>
        <w:p>
          <w:pPr>
            <w:pStyle w:val="TOC2"/>
            <w:tabs>
              <w:tab w:pos="7196" w:val="right" w:leader="dot"/>
            </w:tabs>
            <w:spacing w:before="29"/>
          </w:pPr>
          <w:r>
            <w:rPr>
              <w:color w:val="231F20"/>
            </w:rPr>
            <w:t>Quyển</w:t>
          </w:r>
          <w:r>
            <w:rPr>
              <w:color w:val="231F20"/>
              <w:spacing w:val="-2"/>
            </w:rPr>
            <w:t> </w:t>
          </w:r>
          <w:r>
            <w:rPr>
              <w:color w:val="231F20"/>
            </w:rPr>
            <w:t>26</w:t>
            <w:tab/>
            <w:t>647</w:t>
          </w:r>
        </w:p>
        <w:p>
          <w:pPr>
            <w:pStyle w:val="TOC3"/>
            <w:spacing w:before="30"/>
          </w:pPr>
          <w:r>
            <w:rPr>
              <w:color w:val="231F20"/>
            </w:rPr>
            <w:t>Chương 1: Tạp Uẩn</w:t>
          </w:r>
        </w:p>
        <w:p>
          <w:pPr>
            <w:pStyle w:val="TOC4"/>
            <w:tabs>
              <w:tab w:pos="7196" w:val="right" w:leader="dot"/>
            </w:tabs>
          </w:pPr>
          <w:r>
            <w:rPr>
              <w:color w:val="231F20"/>
            </w:rPr>
            <w:t>Phẩm 3: Nói Về Bổ Đặc Già La,</w:t>
          </w:r>
          <w:r>
            <w:rPr>
              <w:color w:val="231F20"/>
              <w:spacing w:val="-10"/>
            </w:rPr>
            <w:t> </w:t>
          </w:r>
          <w:r>
            <w:rPr>
              <w:color w:val="231F20"/>
            </w:rPr>
            <w:t>Phần</w:t>
          </w:r>
          <w:r>
            <w:rPr>
              <w:color w:val="231F20"/>
              <w:spacing w:val="-1"/>
            </w:rPr>
            <w:t> </w:t>
          </w:r>
          <w:r>
            <w:rPr>
              <w:color w:val="231F20"/>
            </w:rPr>
            <w:t>4</w:t>
            <w:tab/>
            <w:t>647</w:t>
          </w:r>
        </w:p>
        <w:p>
          <w:pPr>
            <w:pStyle w:val="TOC2"/>
            <w:tabs>
              <w:tab w:pos="7196" w:val="right" w:leader="dot"/>
            </w:tabs>
            <w:spacing w:before="30"/>
          </w:pPr>
          <w:r>
            <w:rPr>
              <w:color w:val="231F20"/>
            </w:rPr>
            <w:t>Quyển</w:t>
          </w:r>
          <w:r>
            <w:rPr>
              <w:color w:val="231F20"/>
              <w:spacing w:val="-2"/>
            </w:rPr>
            <w:t> </w:t>
          </w:r>
          <w:r>
            <w:rPr>
              <w:color w:val="231F20"/>
            </w:rPr>
            <w:t>27</w:t>
            <w:tab/>
            <w:t>673</w:t>
          </w:r>
        </w:p>
        <w:p>
          <w:pPr>
            <w:pStyle w:val="TOC3"/>
            <w:spacing w:before="30"/>
          </w:pPr>
          <w:r>
            <w:rPr>
              <w:color w:val="231F20"/>
            </w:rPr>
            <w:t>Chương 1: Tạp Uẩn</w:t>
          </w:r>
        </w:p>
        <w:p>
          <w:pPr>
            <w:pStyle w:val="TOC4"/>
            <w:tabs>
              <w:tab w:pos="7196" w:val="right" w:leader="dot"/>
            </w:tabs>
          </w:pPr>
          <w:r>
            <w:rPr>
              <w:color w:val="231F20"/>
            </w:rPr>
            <w:t>Phẩm 3: Nói Về Bổ Đặc Già La,</w:t>
          </w:r>
          <w:r>
            <w:rPr>
              <w:color w:val="231F20"/>
              <w:spacing w:val="-10"/>
            </w:rPr>
            <w:t> </w:t>
          </w:r>
          <w:r>
            <w:rPr>
              <w:color w:val="231F20"/>
            </w:rPr>
            <w:t>Phần</w:t>
          </w:r>
          <w:r>
            <w:rPr>
              <w:color w:val="231F20"/>
              <w:spacing w:val="-1"/>
            </w:rPr>
            <w:t> </w:t>
          </w:r>
          <w:r>
            <w:rPr>
              <w:color w:val="231F20"/>
            </w:rPr>
            <w:t>5</w:t>
            <w:tab/>
            <w:t>673</w:t>
          </w:r>
        </w:p>
        <w:p>
          <w:pPr>
            <w:pStyle w:val="TOC2"/>
            <w:tabs>
              <w:tab w:pos="7196" w:val="right" w:leader="dot"/>
            </w:tabs>
            <w:spacing w:before="29"/>
          </w:pPr>
          <w:r>
            <w:rPr>
              <w:color w:val="231F20"/>
            </w:rPr>
            <w:t>Quyển</w:t>
          </w:r>
          <w:r>
            <w:rPr>
              <w:color w:val="231F20"/>
              <w:spacing w:val="-2"/>
            </w:rPr>
            <w:t> </w:t>
          </w:r>
          <w:r>
            <w:rPr>
              <w:color w:val="231F20"/>
            </w:rPr>
            <w:t>28</w:t>
            <w:tab/>
            <w:t>699</w:t>
          </w:r>
        </w:p>
        <w:p>
          <w:pPr>
            <w:pStyle w:val="TOC3"/>
            <w:spacing w:before="30"/>
          </w:pPr>
          <w:r>
            <w:rPr>
              <w:color w:val="231F20"/>
            </w:rPr>
            <w:t>Chương 1: Tạp Uẩn</w:t>
          </w:r>
        </w:p>
        <w:p>
          <w:pPr>
            <w:pStyle w:val="TOC4"/>
            <w:tabs>
              <w:tab w:pos="7196" w:val="right" w:leader="dot"/>
            </w:tabs>
          </w:pPr>
          <w:r>
            <w:rPr>
              <w:color w:val="231F20"/>
            </w:rPr>
            <w:t>Phẩm 3: Nói Về Bổ Đặc Già La,</w:t>
          </w:r>
          <w:r>
            <w:rPr>
              <w:color w:val="231F20"/>
              <w:spacing w:val="-10"/>
            </w:rPr>
            <w:t> </w:t>
          </w:r>
          <w:r>
            <w:rPr>
              <w:color w:val="231F20"/>
            </w:rPr>
            <w:t>Phần</w:t>
          </w:r>
          <w:r>
            <w:rPr>
              <w:color w:val="231F20"/>
              <w:spacing w:val="-1"/>
            </w:rPr>
            <w:t> </w:t>
          </w:r>
          <w:r>
            <w:rPr>
              <w:color w:val="231F20"/>
            </w:rPr>
            <w:t>6</w:t>
            <w:tab/>
            <w:t>699</w:t>
          </w:r>
        </w:p>
        <w:p>
          <w:pPr>
            <w:pStyle w:val="TOC2"/>
            <w:tabs>
              <w:tab w:pos="7196" w:val="right" w:leader="dot"/>
            </w:tabs>
            <w:spacing w:before="30"/>
          </w:pPr>
          <w:r>
            <w:rPr>
              <w:color w:val="231F20"/>
            </w:rPr>
            <w:t>Quyển</w:t>
          </w:r>
          <w:r>
            <w:rPr>
              <w:color w:val="231F20"/>
              <w:spacing w:val="-2"/>
            </w:rPr>
            <w:t> </w:t>
          </w:r>
          <w:r>
            <w:rPr>
              <w:color w:val="231F20"/>
            </w:rPr>
            <w:t>29</w:t>
            <w:tab/>
            <w:t>724</w:t>
          </w:r>
        </w:p>
        <w:p>
          <w:pPr>
            <w:pStyle w:val="TOC3"/>
            <w:spacing w:before="29"/>
          </w:pPr>
          <w:r>
            <w:rPr>
              <w:color w:val="231F20"/>
            </w:rPr>
            <w:t>Chương 1: Tạp Uẩn</w:t>
          </w:r>
        </w:p>
        <w:p>
          <w:pPr>
            <w:pStyle w:val="TOC4"/>
            <w:tabs>
              <w:tab w:pos="7196" w:val="right" w:leader="dot"/>
            </w:tabs>
          </w:pPr>
          <w:r>
            <w:rPr>
              <w:color w:val="231F20"/>
            </w:rPr>
            <w:t>Phẩm 3: Nói Về Bổ Đặc Già La,</w:t>
          </w:r>
          <w:r>
            <w:rPr>
              <w:color w:val="231F20"/>
              <w:spacing w:val="-10"/>
            </w:rPr>
            <w:t> </w:t>
          </w:r>
          <w:r>
            <w:rPr>
              <w:color w:val="231F20"/>
            </w:rPr>
            <w:t>Phần</w:t>
          </w:r>
          <w:r>
            <w:rPr>
              <w:color w:val="231F20"/>
              <w:spacing w:val="-1"/>
            </w:rPr>
            <w:t> </w:t>
          </w:r>
          <w:r>
            <w:rPr>
              <w:color w:val="231F20"/>
            </w:rPr>
            <w:t>7</w:t>
            <w:tab/>
            <w:t>724</w:t>
          </w:r>
        </w:p>
        <w:p>
          <w:pPr>
            <w:pStyle w:val="TOC3"/>
            <w:spacing w:before="30"/>
          </w:pPr>
          <w:r>
            <w:rPr>
              <w:color w:val="231F20"/>
            </w:rPr>
            <w:t>Chương 1: Tạp Uẩn</w:t>
          </w:r>
        </w:p>
        <w:p>
          <w:pPr>
            <w:pStyle w:val="TOC4"/>
            <w:tabs>
              <w:tab w:pos="7196" w:val="right" w:leader="dot"/>
            </w:tabs>
          </w:pPr>
          <w:r>
            <w:rPr>
              <w:color w:val="231F20"/>
            </w:rPr>
            <w:t>Phẩm 4: Nói Về Ái Kính,</w:t>
          </w:r>
          <w:r>
            <w:rPr>
              <w:color w:val="231F20"/>
              <w:spacing w:val="-10"/>
            </w:rPr>
            <w:t> </w:t>
          </w:r>
          <w:r>
            <w:rPr>
              <w:color w:val="231F20"/>
            </w:rPr>
            <w:t>Phần</w:t>
          </w:r>
          <w:r>
            <w:rPr>
              <w:color w:val="231F20"/>
              <w:spacing w:val="-1"/>
            </w:rPr>
            <w:t> </w:t>
          </w:r>
          <w:r>
            <w:rPr>
              <w:color w:val="231F20"/>
            </w:rPr>
            <w:t>1</w:t>
            <w:tab/>
            <w:t>739</w:t>
          </w:r>
        </w:p>
        <w:p>
          <w:pPr>
            <w:pStyle w:val="TOC2"/>
            <w:tabs>
              <w:tab w:pos="7196" w:val="right" w:leader="dot"/>
            </w:tabs>
            <w:spacing w:before="30"/>
          </w:pPr>
          <w:r>
            <w:rPr>
              <w:color w:val="231F20"/>
            </w:rPr>
            <w:t>Quyển</w:t>
          </w:r>
          <w:r>
            <w:rPr>
              <w:color w:val="231F20"/>
              <w:spacing w:val="-2"/>
            </w:rPr>
            <w:t> </w:t>
          </w:r>
          <w:r>
            <w:rPr>
              <w:color w:val="231F20"/>
            </w:rPr>
            <w:t>30</w:t>
            <w:tab/>
            <w:t>752</w:t>
          </w:r>
        </w:p>
        <w:p>
          <w:pPr>
            <w:pStyle w:val="TOC3"/>
            <w:spacing w:before="29"/>
          </w:pPr>
          <w:r>
            <w:rPr>
              <w:color w:val="231F20"/>
            </w:rPr>
            <w:t>Chương 1: Tạp Uẩn</w:t>
          </w:r>
        </w:p>
        <w:p>
          <w:pPr>
            <w:pStyle w:val="TOC4"/>
            <w:tabs>
              <w:tab w:pos="7196" w:val="right" w:leader="dot"/>
            </w:tabs>
          </w:pPr>
          <w:r>
            <w:rPr>
              <w:color w:val="231F20"/>
            </w:rPr>
            <w:t>Phẩm 4: Nói Về Ái Kính,</w:t>
          </w:r>
          <w:r>
            <w:rPr>
              <w:color w:val="231F20"/>
              <w:spacing w:val="-10"/>
            </w:rPr>
            <w:t> </w:t>
          </w:r>
          <w:r>
            <w:rPr>
              <w:color w:val="231F20"/>
            </w:rPr>
            <w:t>Phần</w:t>
          </w:r>
          <w:r>
            <w:rPr>
              <w:color w:val="231F20"/>
              <w:spacing w:val="-1"/>
            </w:rPr>
            <w:t> </w:t>
          </w:r>
          <w:r>
            <w:rPr>
              <w:color w:val="231F20"/>
            </w:rPr>
            <w:t>2</w:t>
            <w:tab/>
            <w:t>752</w:t>
          </w:r>
        </w:p>
        <w:p>
          <w:pPr>
            <w:pStyle w:val="TOC2"/>
            <w:tabs>
              <w:tab w:pos="7196" w:val="right" w:leader="dot"/>
            </w:tabs>
            <w:spacing w:before="30"/>
          </w:pPr>
          <w:r>
            <w:rPr>
              <w:color w:val="231F20"/>
            </w:rPr>
            <w:t>Quyển</w:t>
          </w:r>
          <w:r>
            <w:rPr>
              <w:color w:val="231F20"/>
              <w:spacing w:val="-2"/>
            </w:rPr>
            <w:t> </w:t>
          </w:r>
          <w:r>
            <w:rPr>
              <w:color w:val="231F20"/>
            </w:rPr>
            <w:t>31</w:t>
            <w:tab/>
            <w:t>777</w:t>
          </w:r>
        </w:p>
        <w:p>
          <w:pPr>
            <w:pStyle w:val="TOC3"/>
            <w:spacing w:before="30"/>
          </w:pPr>
          <w:r>
            <w:rPr>
              <w:color w:val="231F20"/>
            </w:rPr>
            <w:t>Chương 1: Tạp Uẩn</w:t>
          </w:r>
        </w:p>
        <w:p>
          <w:pPr>
            <w:pStyle w:val="TOC4"/>
            <w:tabs>
              <w:tab w:pos="7196" w:val="right" w:leader="dot"/>
            </w:tabs>
          </w:pPr>
          <w:r>
            <w:rPr>
              <w:color w:val="231F20"/>
            </w:rPr>
            <w:t>Phẩm 4: Bàn Về Ái Kính,</w:t>
          </w:r>
          <w:r>
            <w:rPr>
              <w:color w:val="231F20"/>
              <w:spacing w:val="-9"/>
            </w:rPr>
            <w:t> </w:t>
          </w:r>
          <w:r>
            <w:rPr>
              <w:color w:val="231F20"/>
            </w:rPr>
            <w:t>Phần</w:t>
          </w:r>
          <w:r>
            <w:rPr>
              <w:color w:val="231F20"/>
              <w:spacing w:val="-2"/>
            </w:rPr>
            <w:t> </w:t>
          </w:r>
          <w:r>
            <w:rPr>
              <w:color w:val="231F20"/>
            </w:rPr>
            <w:t>3</w:t>
            <w:tab/>
            <w:t>777</w:t>
          </w:r>
        </w:p>
        <w:p>
          <w:pPr>
            <w:pStyle w:val="TOC2"/>
            <w:tabs>
              <w:tab w:pos="7196" w:val="right" w:leader="dot"/>
            </w:tabs>
            <w:spacing w:before="30"/>
          </w:pPr>
          <w:r>
            <w:rPr>
              <w:color w:val="231F20"/>
            </w:rPr>
            <w:t>Quyển</w:t>
          </w:r>
          <w:r>
            <w:rPr>
              <w:color w:val="231F20"/>
              <w:spacing w:val="-2"/>
            </w:rPr>
            <w:t> </w:t>
          </w:r>
          <w:r>
            <w:rPr>
              <w:color w:val="231F20"/>
            </w:rPr>
            <w:t>32</w:t>
            <w:tab/>
            <w:t>803</w:t>
          </w:r>
        </w:p>
        <w:p>
          <w:pPr>
            <w:pStyle w:val="TOC3"/>
            <w:spacing w:before="29"/>
          </w:pPr>
          <w:r>
            <w:rPr>
              <w:color w:val="231F20"/>
            </w:rPr>
            <w:t>Chương 1: Tạp Uẩn</w:t>
          </w:r>
        </w:p>
        <w:p>
          <w:pPr>
            <w:pStyle w:val="TOC4"/>
            <w:tabs>
              <w:tab w:pos="7196" w:val="right" w:leader="dot"/>
            </w:tabs>
          </w:pPr>
          <w:r>
            <w:rPr>
              <w:color w:val="231F20"/>
            </w:rPr>
            <w:t>Phẩm 4: Bàn Về Ái Kính,</w:t>
          </w:r>
          <w:r>
            <w:rPr>
              <w:color w:val="231F20"/>
              <w:spacing w:val="-9"/>
            </w:rPr>
            <w:t> </w:t>
          </w:r>
          <w:r>
            <w:rPr>
              <w:color w:val="231F20"/>
            </w:rPr>
            <w:t>Phần</w:t>
          </w:r>
          <w:r>
            <w:rPr>
              <w:color w:val="231F20"/>
              <w:spacing w:val="-2"/>
            </w:rPr>
            <w:t> </w:t>
          </w:r>
          <w:r>
            <w:rPr>
              <w:color w:val="231F20"/>
            </w:rPr>
            <w:t>4</w:t>
            <w:tab/>
            <w:t>803</w:t>
          </w:r>
        </w:p>
        <w:p>
          <w:pPr>
            <w:pStyle w:val="TOC2"/>
            <w:tabs>
              <w:tab w:pos="7196" w:val="right" w:leader="dot"/>
            </w:tabs>
            <w:spacing w:before="30"/>
          </w:pPr>
          <w:r>
            <w:rPr>
              <w:color w:val="231F20"/>
            </w:rPr>
            <w:t>Quyển</w:t>
          </w:r>
          <w:r>
            <w:rPr>
              <w:color w:val="231F20"/>
              <w:spacing w:val="-2"/>
            </w:rPr>
            <w:t> </w:t>
          </w:r>
          <w:r>
            <w:rPr>
              <w:color w:val="231F20"/>
            </w:rPr>
            <w:t>33</w:t>
            <w:tab/>
            <w:t>829</w:t>
          </w:r>
        </w:p>
        <w:p>
          <w:pPr>
            <w:pStyle w:val="TOC3"/>
            <w:spacing w:before="30"/>
          </w:pPr>
          <w:r>
            <w:rPr>
              <w:color w:val="231F20"/>
            </w:rPr>
            <w:t>Chương 1: Tạp Uẩn</w:t>
          </w:r>
        </w:p>
        <w:p>
          <w:pPr>
            <w:pStyle w:val="TOC4"/>
            <w:tabs>
              <w:tab w:pos="7196" w:val="right" w:leader="dot"/>
            </w:tabs>
          </w:pPr>
          <w:r>
            <w:rPr>
              <w:color w:val="231F20"/>
            </w:rPr>
            <w:t>Phẩm 4: Bàn Về Ái Kính,</w:t>
          </w:r>
          <w:r>
            <w:rPr>
              <w:color w:val="231F20"/>
              <w:spacing w:val="-9"/>
            </w:rPr>
            <w:t> </w:t>
          </w:r>
          <w:r>
            <w:rPr>
              <w:color w:val="231F20"/>
            </w:rPr>
            <w:t>Phần</w:t>
          </w:r>
          <w:r>
            <w:rPr>
              <w:color w:val="231F20"/>
              <w:spacing w:val="-2"/>
            </w:rPr>
            <w:t> </w:t>
          </w:r>
          <w:r>
            <w:rPr>
              <w:color w:val="231F20"/>
            </w:rPr>
            <w:t>5</w:t>
            <w:tab/>
            <w:t>829</w:t>
          </w:r>
        </w:p>
        <w:p>
          <w:pPr>
            <w:pStyle w:val="TOC2"/>
            <w:tabs>
              <w:tab w:pos="7196" w:val="right" w:leader="dot"/>
            </w:tabs>
            <w:spacing w:before="29"/>
          </w:pPr>
          <w:r>
            <w:rPr>
              <w:color w:val="231F20"/>
            </w:rPr>
            <w:t>Quyển</w:t>
          </w:r>
          <w:r>
            <w:rPr>
              <w:color w:val="231F20"/>
              <w:spacing w:val="-2"/>
            </w:rPr>
            <w:t> </w:t>
          </w:r>
          <w:r>
            <w:rPr>
              <w:color w:val="231F20"/>
            </w:rPr>
            <w:t>34</w:t>
            <w:tab/>
            <w:t>859</w:t>
          </w:r>
        </w:p>
        <w:p>
          <w:pPr>
            <w:pStyle w:val="TOC3"/>
            <w:spacing w:before="30"/>
          </w:pPr>
          <w:r>
            <w:rPr>
              <w:color w:val="231F20"/>
            </w:rPr>
            <w:t>Chương 1: Tạp Uẩn</w:t>
          </w:r>
        </w:p>
        <w:p>
          <w:pPr>
            <w:pStyle w:val="TOC4"/>
            <w:tabs>
              <w:tab w:pos="7196" w:val="right" w:leader="dot"/>
            </w:tabs>
          </w:pPr>
          <w:r>
            <w:rPr>
              <w:color w:val="231F20"/>
            </w:rPr>
            <w:t>Phẩm 4: Bàn Về Ái Kính,</w:t>
          </w:r>
          <w:r>
            <w:rPr>
              <w:color w:val="231F20"/>
              <w:spacing w:val="-9"/>
            </w:rPr>
            <w:t> </w:t>
          </w:r>
          <w:r>
            <w:rPr>
              <w:color w:val="231F20"/>
            </w:rPr>
            <w:t>Phần</w:t>
          </w:r>
          <w:r>
            <w:rPr>
              <w:color w:val="231F20"/>
              <w:spacing w:val="-2"/>
            </w:rPr>
            <w:t> </w:t>
          </w:r>
          <w:r>
            <w:rPr>
              <w:color w:val="231F20"/>
            </w:rPr>
            <w:t>6</w:t>
            <w:tab/>
            <w:t>859</w:t>
          </w:r>
        </w:p>
        <w:p>
          <w:pPr>
            <w:pStyle w:val="TOC3"/>
            <w:spacing w:before="30"/>
          </w:pPr>
          <w:r>
            <w:rPr>
              <w:color w:val="231F20"/>
            </w:rPr>
            <w:t>Chương 1: Tạp Uẩn</w:t>
          </w:r>
        </w:p>
        <w:p>
          <w:pPr>
            <w:pStyle w:val="TOC4"/>
            <w:tabs>
              <w:tab w:pos="7196" w:val="right" w:leader="dot"/>
            </w:tabs>
          </w:pPr>
          <w:r>
            <w:rPr>
              <w:color w:val="231F20"/>
            </w:rPr>
            <w:t>Phẩm 5: Bàn Về Không Hổ Thẹn,</w:t>
          </w:r>
          <w:r>
            <w:rPr>
              <w:color w:val="231F20"/>
              <w:spacing w:val="-13"/>
            </w:rPr>
            <w:t> </w:t>
          </w:r>
          <w:r>
            <w:rPr>
              <w:color w:val="231F20"/>
            </w:rPr>
            <w:t>Phần</w:t>
          </w:r>
          <w:r>
            <w:rPr>
              <w:color w:val="231F20"/>
              <w:spacing w:val="-1"/>
            </w:rPr>
            <w:t> </w:t>
          </w:r>
          <w:r>
            <w:rPr>
              <w:color w:val="231F20"/>
            </w:rPr>
            <w:t>1</w:t>
            <w:tab/>
            <w:t>879</w:t>
          </w:r>
        </w:p>
        <w:p>
          <w:pPr>
            <w:pStyle w:val="TOC2"/>
            <w:tabs>
              <w:tab w:pos="7196" w:val="right" w:leader="dot"/>
            </w:tabs>
            <w:spacing w:before="29"/>
          </w:pPr>
          <w:r>
            <w:rPr>
              <w:color w:val="231F20"/>
            </w:rPr>
            <w:t>Quyển</w:t>
          </w:r>
          <w:r>
            <w:rPr>
              <w:color w:val="231F20"/>
              <w:spacing w:val="-2"/>
            </w:rPr>
            <w:t> </w:t>
          </w:r>
          <w:r>
            <w:rPr>
              <w:color w:val="231F20"/>
            </w:rPr>
            <w:t>35</w:t>
            <w:tab/>
            <w:t>887</w:t>
          </w:r>
        </w:p>
        <w:p>
          <w:pPr>
            <w:pStyle w:val="TOC3"/>
            <w:spacing w:before="30"/>
          </w:pPr>
          <w:r>
            <w:rPr>
              <w:color w:val="231F20"/>
            </w:rPr>
            <w:t>Chương 1: Tạp Uẩn</w:t>
          </w:r>
        </w:p>
        <w:p>
          <w:pPr>
            <w:pStyle w:val="TOC4"/>
            <w:tabs>
              <w:tab w:pos="7196" w:val="right" w:leader="dot"/>
            </w:tabs>
            <w:spacing w:after="240"/>
          </w:pPr>
          <w:r>
            <w:rPr>
              <w:color w:val="231F20"/>
            </w:rPr>
            <w:t>Phẩm 5: Bàn Về Không Hổ Thẹn,</w:t>
          </w:r>
          <w:r>
            <w:rPr>
              <w:color w:val="231F20"/>
              <w:spacing w:val="-13"/>
            </w:rPr>
            <w:t> </w:t>
          </w:r>
          <w:r>
            <w:rPr>
              <w:color w:val="231F20"/>
            </w:rPr>
            <w:t>Phần</w:t>
          </w:r>
          <w:r>
            <w:rPr>
              <w:color w:val="231F20"/>
              <w:spacing w:val="-1"/>
            </w:rPr>
            <w:t> </w:t>
          </w:r>
          <w:r>
            <w:rPr>
              <w:color w:val="231F20"/>
            </w:rPr>
            <w:t>2</w:t>
            <w:tab/>
            <w:t>887</w:t>
          </w:r>
        </w:p>
        <w:p>
          <w:pPr>
            <w:pStyle w:val="TOC4"/>
            <w:tabs>
              <w:tab w:pos="7480" w:val="right" w:leader="dot"/>
            </w:tabs>
            <w:spacing w:before="324"/>
          </w:pPr>
          <w:r>
            <w:rPr>
              <w:color w:val="231F20"/>
            </w:rPr>
            <w:t>Quyển</w:t>
          </w:r>
          <w:r>
            <w:rPr>
              <w:color w:val="231F20"/>
              <w:spacing w:val="-2"/>
            </w:rPr>
            <w:t> </w:t>
          </w:r>
          <w:r>
            <w:rPr>
              <w:color w:val="231F20"/>
            </w:rPr>
            <w:t>36</w:t>
            <w:tab/>
            <w:t>913</w:t>
          </w:r>
        </w:p>
        <w:p>
          <w:pPr>
            <w:pStyle w:val="TOC5"/>
            <w:spacing w:before="24"/>
          </w:pPr>
          <w:r>
            <w:rPr>
              <w:color w:val="231F20"/>
            </w:rPr>
            <w:t>Chương 1: Tạp Uẩn</w:t>
          </w:r>
        </w:p>
        <w:p>
          <w:pPr>
            <w:pStyle w:val="TOC6"/>
            <w:tabs>
              <w:tab w:pos="7480" w:val="right" w:leader="dot"/>
            </w:tabs>
            <w:spacing w:before="24"/>
          </w:pPr>
          <w:r>
            <w:rPr>
              <w:color w:val="231F20"/>
            </w:rPr>
            <w:t>Phẩm 5: Bàn Về Không Hổ Thẹn,</w:t>
          </w:r>
          <w:r>
            <w:rPr>
              <w:color w:val="231F20"/>
              <w:spacing w:val="-13"/>
            </w:rPr>
            <w:t> </w:t>
          </w:r>
          <w:r>
            <w:rPr>
              <w:color w:val="231F20"/>
            </w:rPr>
            <w:t>Phần</w:t>
          </w:r>
          <w:r>
            <w:rPr>
              <w:color w:val="231F20"/>
              <w:spacing w:val="-1"/>
            </w:rPr>
            <w:t> </w:t>
          </w:r>
          <w:r>
            <w:rPr>
              <w:color w:val="231F20"/>
            </w:rPr>
            <w:t>3</w:t>
            <w:tab/>
            <w:t>913</w:t>
          </w:r>
        </w:p>
        <w:p>
          <w:pPr>
            <w:pStyle w:val="TOC4"/>
            <w:tabs>
              <w:tab w:pos="7480" w:val="right" w:leader="dot"/>
            </w:tabs>
          </w:pPr>
          <w:r>
            <w:rPr>
              <w:color w:val="231F20"/>
            </w:rPr>
            <w:t>Quyển</w:t>
          </w:r>
          <w:r>
            <w:rPr>
              <w:color w:val="231F20"/>
              <w:spacing w:val="-2"/>
            </w:rPr>
            <w:t> </w:t>
          </w:r>
          <w:r>
            <w:rPr>
              <w:color w:val="231F20"/>
            </w:rPr>
            <w:t>37</w:t>
            <w:tab/>
            <w:t>936</w:t>
          </w:r>
        </w:p>
        <w:p>
          <w:pPr>
            <w:pStyle w:val="TOC5"/>
            <w:spacing w:before="24"/>
          </w:pPr>
          <w:r>
            <w:rPr>
              <w:color w:val="231F20"/>
            </w:rPr>
            <w:t>Chương 1: Tạp Uẩn</w:t>
          </w:r>
        </w:p>
        <w:p>
          <w:pPr>
            <w:pStyle w:val="TOC6"/>
            <w:tabs>
              <w:tab w:pos="7480" w:val="right" w:leader="dot"/>
            </w:tabs>
            <w:spacing w:before="24"/>
          </w:pPr>
          <w:hyperlink w:history="true" w:anchor="_TOC_250000">
            <w:r>
              <w:rPr>
                <w:color w:val="231F20"/>
              </w:rPr>
              <w:t>Phẩm 5: Bàn Về Không Hổ Thẹn,</w:t>
            </w:r>
            <w:r>
              <w:rPr>
                <w:color w:val="231F20"/>
                <w:spacing w:val="-13"/>
              </w:rPr>
              <w:t> </w:t>
            </w:r>
            <w:r>
              <w:rPr>
                <w:color w:val="231F20"/>
              </w:rPr>
              <w:t>Phần</w:t>
            </w:r>
            <w:r>
              <w:rPr>
                <w:color w:val="231F20"/>
                <w:spacing w:val="-1"/>
              </w:rPr>
              <w:t> </w:t>
            </w:r>
            <w:r>
              <w:rPr>
                <w:color w:val="231F20"/>
              </w:rPr>
              <w:t>4</w:t>
              <w:tab/>
              <w:t>936</w:t>
            </w:r>
          </w:hyperlink>
        </w:p>
      </w:sdtContent>
    </w:sdt>
    <w:sectPr>
      <w:type w:val="continuous"/>
      <w:pgSz w:w="9080" w:h="13610"/>
      <w:pgMar w:top="1445" w:bottom="1295"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1954048" from="56.692902pt,71.857101pt" to="411.023902pt,71.857101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53.692902pt;margin-top:58.686756pt;width:17pt;height:14.2pt;mso-position-horizontal-relative:page;mso-position-vertical-relative:page;z-index:-2195353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w:t>
                </w:r>
                <w:r>
                  <w:rPr/>
                  <w:fldChar w:fldCharType="end"/>
                </w:r>
              </w:p>
            </w:txbxContent>
          </v:textbox>
          <w10:wrap type="none"/>
        </v:shape>
      </w:pict>
    </w:r>
    <w:r>
      <w:rPr/>
      <w:pict>
        <v:shape style="position:absolute;margin-left:196.693497pt;margin-top:58.577869pt;width:215.4pt;height:13.1pt;mso-position-horizontal-relative:page;mso-position-vertical-relative:page;z-index:-21953024"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1952512" from="42.519699pt,71.857101pt" to="396.850699pt,71.857101pt" stroked="true" strokeweight=".5pt" strokecolor="#231f20">
          <v:stroke dashstyle="solid"/>
          <w10:wrap type="none"/>
        </v:line>
      </w:pict>
    </w:r>
    <w:r>
      <w:rPr/>
      <w:pict>
        <v:shape style="position:absolute;margin-left:41.519699pt;margin-top:58.577869pt;width:55.45pt;height:13.1pt;mso-position-horizontal-relative:page;mso-position-vertical-relative:page;z-index:-21952000" type="#_x0000_t202" filled="false" stroked="false">
          <v:textbox inset="0,0,0,0">
            <w:txbxContent>
              <w:p>
                <w:pPr>
                  <w:spacing w:before="11"/>
                  <w:ind w:left="20" w:right="0" w:firstLine="0"/>
                  <w:jc w:val="left"/>
                  <w:rPr>
                    <w:sz w:val="20"/>
                  </w:rPr>
                </w:pPr>
                <w:r>
                  <w:rPr>
                    <w:color w:val="231F20"/>
                    <w:sz w:val="20"/>
                  </w:rPr>
                  <w:t>GIỚI THIỆU</w:t>
                </w:r>
              </w:p>
            </w:txbxContent>
          </v:textbox>
          <w10:wrap type="none"/>
        </v:shape>
      </w:pict>
    </w:r>
    <w:r>
      <w:rPr/>
      <w:pict>
        <v:shape style="position:absolute;margin-left:382.850403pt;margin-top:58.686756pt;width:17pt;height:14.2pt;mso-position-horizontal-relative:page;mso-position-vertical-relative:page;z-index:-2195148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53.692902pt;margin-top:58.686756pt;width:17pt;height:14.2pt;mso-position-horizontal-relative:page;mso-position-vertical-relative:page;z-index:-2195097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16</w:t>
                </w:r>
                <w:r>
                  <w:rPr/>
                  <w:fldChar w:fldCharType="end"/>
                </w:r>
              </w:p>
            </w:txbxContent>
          </v:textbox>
          <w10:wrap type="none"/>
        </v:shape>
      </w:pict>
    </w:r>
    <w:r>
      <w:rPr/>
      <w:pict>
        <v:shape style="position:absolute;margin-left:196.693497pt;margin-top:58.577869pt;width:215.35pt;height:13.1pt;mso-position-horizontal-relative:page;mso-position-vertical-relative:page;z-index:-21950464"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1949952" from="42.519699pt,71.857101pt" to="396.850699pt,71.857101pt" stroked="true" strokeweight=".5pt" strokecolor="#231f20">
          <v:stroke dashstyle="solid"/>
          <w10:wrap type="none"/>
        </v:line>
      </w:pict>
    </w:r>
    <w:r>
      <w:rPr/>
      <w:pict>
        <v:shape style="position:absolute;margin-left:41.519699pt;margin-top:58.577869pt;width:162.6pt;height:13.1pt;mso-position-horizontal-relative:page;mso-position-vertical-relative:page;z-index:-21949440" type="#_x0000_t202" filled="false" stroked="false">
          <v:textbox inset="0,0,0,0">
            <w:txbxContent>
              <w:p>
                <w:pPr>
                  <w:spacing w:before="11"/>
                  <w:ind w:left="20" w:right="0" w:firstLine="0"/>
                  <w:jc w:val="left"/>
                  <w:rPr>
                    <w:sz w:val="20"/>
                  </w:rPr>
                </w:pPr>
                <w:r>
                  <w:rPr>
                    <w:color w:val="231F20"/>
                    <w:sz w:val="20"/>
                  </w:rPr>
                  <w:t>LUẬN</w:t>
                </w:r>
                <w:r>
                  <w:rPr>
                    <w:color w:val="231F20"/>
                    <w:spacing w:val="-12"/>
                    <w:sz w:val="20"/>
                  </w:rPr>
                  <w:t> </w:t>
                </w:r>
                <w:r>
                  <w:rPr>
                    <w:color w:val="231F20"/>
                    <w:sz w:val="20"/>
                  </w:rPr>
                  <w:t>A</w:t>
                </w:r>
                <w:r>
                  <w:rPr>
                    <w:color w:val="231F20"/>
                    <w:spacing w:val="-16"/>
                    <w:sz w:val="20"/>
                  </w:rPr>
                  <w:t> </w:t>
                </w:r>
                <w:r>
                  <w:rPr>
                    <w:color w:val="231F20"/>
                    <w:sz w:val="20"/>
                  </w:rPr>
                  <w:t>TỲ</w:t>
                </w:r>
                <w:r>
                  <w:rPr>
                    <w:color w:val="231F20"/>
                    <w:spacing w:val="-1"/>
                    <w:sz w:val="20"/>
                  </w:rPr>
                  <w:t> </w:t>
                </w:r>
                <w:r>
                  <w:rPr>
                    <w:color w:val="231F20"/>
                    <w:sz w:val="20"/>
                  </w:rPr>
                  <w:t>ĐẠT</w:t>
                </w:r>
                <w:r>
                  <w:rPr>
                    <w:color w:val="231F20"/>
                    <w:spacing w:val="-5"/>
                    <w:sz w:val="20"/>
                  </w:rPr>
                  <w:t> </w:t>
                </w:r>
                <w:r>
                  <w:rPr>
                    <w:color w:val="231F20"/>
                    <w:sz w:val="20"/>
                  </w:rPr>
                  <w:t>MA</w:t>
                </w:r>
                <w:r>
                  <w:rPr>
                    <w:color w:val="231F20"/>
                    <w:spacing w:val="-11"/>
                    <w:sz w:val="20"/>
                  </w:rPr>
                  <w:t> </w:t>
                </w:r>
                <w:r>
                  <w:rPr>
                    <w:color w:val="231F20"/>
                    <w:sz w:val="20"/>
                  </w:rPr>
                  <w:t>ĐẠI</w:t>
                </w:r>
                <w:r>
                  <w:rPr>
                    <w:color w:val="231F20"/>
                    <w:spacing w:val="-5"/>
                    <w:sz w:val="20"/>
                  </w:rPr>
                  <w:t> </w:t>
                </w:r>
                <w:r>
                  <w:rPr>
                    <w:color w:val="231F20"/>
                    <w:sz w:val="20"/>
                  </w:rPr>
                  <w:t>TỲ</w:t>
                </w:r>
                <w:r>
                  <w:rPr>
                    <w:color w:val="231F20"/>
                    <w:spacing w:val="-1"/>
                    <w:sz w:val="20"/>
                  </w:rPr>
                  <w:t> </w:t>
                </w:r>
                <w:r>
                  <w:rPr>
                    <w:color w:val="231F20"/>
                    <w:sz w:val="20"/>
                  </w:rPr>
                  <w:t>BÀ</w:t>
                </w:r>
                <w:r>
                  <w:rPr>
                    <w:color w:val="231F20"/>
                    <w:spacing w:val="-1"/>
                    <w:sz w:val="20"/>
                  </w:rPr>
                  <w:t> </w:t>
                </w:r>
                <w:r>
                  <w:rPr>
                    <w:color w:val="231F20"/>
                    <w:sz w:val="20"/>
                  </w:rPr>
                  <w:t>SA</w:t>
                </w:r>
              </w:p>
            </w:txbxContent>
          </v:textbox>
          <w10:wrap type="none"/>
        </v:shape>
      </w:pict>
    </w:r>
    <w:r>
      <w:rPr/>
      <w:pict>
        <v:shape style="position:absolute;margin-left:377.350403pt;margin-top:58.686756pt;width:22.55pt;height:14.2pt;mso-position-horizontal-relative:page;mso-position-vertical-relative:page;z-index:-2194892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101</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1948416"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1947904"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w:t>
                </w:r>
                <w:r>
                  <w:rPr/>
                  <w:fldChar w:fldCharType="end"/>
                </w:r>
              </w:p>
            </w:txbxContent>
          </v:textbox>
          <w10:wrap type="none"/>
        </v:shape>
      </w:pict>
    </w:r>
    <w:r>
      <w:rPr/>
      <w:pict>
        <v:shape style="position:absolute;margin-left:196.693497pt;margin-top:58.577869pt;width:215.35pt;height:13.1pt;mso-position-horizontal-relative:page;mso-position-vertical-relative:page;z-index:-21947392"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1946880" from="42.519699pt,71.857101pt" to="396.850699pt,71.857101pt" stroked="true" strokeweight=".5pt" strokecolor="#231f20">
          <v:stroke dashstyle="solid"/>
          <w10:wrap type="none"/>
        </v:line>
      </w:pict>
    </w:r>
    <w:r>
      <w:rPr/>
      <w:pict>
        <v:shape style="position:absolute;margin-left:41.519699pt;margin-top:58.577869pt;width:162.6pt;height:13.1pt;mso-position-horizontal-relative:page;mso-position-vertical-relative:page;z-index:-21946368" type="#_x0000_t202" filled="false" stroked="false">
          <v:textbox inset="0,0,0,0">
            <w:txbxContent>
              <w:p>
                <w:pPr>
                  <w:spacing w:before="11"/>
                  <w:ind w:left="20" w:right="0" w:firstLine="0"/>
                  <w:jc w:val="left"/>
                  <w:rPr>
                    <w:sz w:val="20"/>
                  </w:rPr>
                </w:pPr>
                <w:r>
                  <w:rPr>
                    <w:color w:val="231F20"/>
                    <w:sz w:val="20"/>
                  </w:rPr>
                  <w:t>LUẬN</w:t>
                </w:r>
                <w:r>
                  <w:rPr>
                    <w:color w:val="231F20"/>
                    <w:spacing w:val="-12"/>
                    <w:sz w:val="20"/>
                  </w:rPr>
                  <w:t> </w:t>
                </w:r>
                <w:r>
                  <w:rPr>
                    <w:color w:val="231F20"/>
                    <w:sz w:val="20"/>
                  </w:rPr>
                  <w:t>A</w:t>
                </w:r>
                <w:r>
                  <w:rPr>
                    <w:color w:val="231F20"/>
                    <w:spacing w:val="-16"/>
                    <w:sz w:val="20"/>
                  </w:rPr>
                  <w:t> </w:t>
                </w:r>
                <w:r>
                  <w:rPr>
                    <w:color w:val="231F20"/>
                    <w:sz w:val="20"/>
                  </w:rPr>
                  <w:t>TỲ</w:t>
                </w:r>
                <w:r>
                  <w:rPr>
                    <w:color w:val="231F20"/>
                    <w:spacing w:val="-1"/>
                    <w:sz w:val="20"/>
                  </w:rPr>
                  <w:t> </w:t>
                </w:r>
                <w:r>
                  <w:rPr>
                    <w:color w:val="231F20"/>
                    <w:sz w:val="20"/>
                  </w:rPr>
                  <w:t>ĐẠT</w:t>
                </w:r>
                <w:r>
                  <w:rPr>
                    <w:color w:val="231F20"/>
                    <w:spacing w:val="-5"/>
                    <w:sz w:val="20"/>
                  </w:rPr>
                  <w:t> </w:t>
                </w:r>
                <w:r>
                  <w:rPr>
                    <w:color w:val="231F20"/>
                    <w:sz w:val="20"/>
                  </w:rPr>
                  <w:t>MA</w:t>
                </w:r>
                <w:r>
                  <w:rPr>
                    <w:color w:val="231F20"/>
                    <w:spacing w:val="-11"/>
                    <w:sz w:val="20"/>
                  </w:rPr>
                  <w:t> </w:t>
                </w:r>
                <w:r>
                  <w:rPr>
                    <w:color w:val="231F20"/>
                    <w:sz w:val="20"/>
                  </w:rPr>
                  <w:t>ĐẠI</w:t>
                </w:r>
                <w:r>
                  <w:rPr>
                    <w:color w:val="231F20"/>
                    <w:spacing w:val="-5"/>
                    <w:sz w:val="20"/>
                  </w:rPr>
                  <w:t> </w:t>
                </w:r>
                <w:r>
                  <w:rPr>
                    <w:color w:val="231F20"/>
                    <w:sz w:val="20"/>
                  </w:rPr>
                  <w:t>TỲ</w:t>
                </w:r>
                <w:r>
                  <w:rPr>
                    <w:color w:val="231F20"/>
                    <w:spacing w:val="-1"/>
                    <w:sz w:val="20"/>
                  </w:rPr>
                  <w:t> </w:t>
                </w:r>
                <w:r>
                  <w:rPr>
                    <w:color w:val="231F20"/>
                    <w:sz w:val="20"/>
                  </w:rPr>
                  <w:t>BÀ</w:t>
                </w:r>
                <w:r>
                  <w:rPr>
                    <w:color w:val="231F20"/>
                    <w:spacing w:val="-1"/>
                    <w:sz w:val="20"/>
                  </w:rPr>
                  <w:t> </w:t>
                </w:r>
                <w:r>
                  <w:rPr>
                    <w:color w:val="231F20"/>
                    <w:sz w:val="20"/>
                  </w:rPr>
                  <w:t>SA</w:t>
                </w:r>
              </w:p>
            </w:txbxContent>
          </v:textbox>
          <w10:wrap type="none"/>
        </v:shape>
      </w:pict>
    </w:r>
    <w:r>
      <w:rPr/>
      <w:pict>
        <v:shape style="position:absolute;margin-left:382.850403pt;margin-top:58.686756pt;width:17pt;height:14.2pt;mso-position-horizontal-relative:page;mso-position-vertical-relative:page;z-index:-2194585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19</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1945344" from="42.519699pt,71.857101pt" to="396.850699pt,71.857101pt" stroked="true" strokeweight=".5pt" strokecolor="#231f20">
          <v:stroke dashstyle="solid"/>
          <w10:wrap type="none"/>
        </v:line>
      </w:pict>
    </w:r>
    <w:r>
      <w:rPr/>
      <w:pict>
        <v:shape style="position:absolute;margin-left:41.519699pt;margin-top:58.577869pt;width:47.3pt;height:13.1pt;mso-position-horizontal-relative:page;mso-position-vertical-relative:page;z-index:-21944832"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7.350403pt;margin-top:58.686756pt;width:22.5pt;height:14.2pt;mso-position-horizontal-relative:page;mso-position-vertical-relative:page;z-index:-21944320"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963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1943808"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194329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964</w:t>
                </w:r>
                <w:r>
                  <w:rPr/>
                  <w:fldChar w:fldCharType="end"/>
                </w:r>
              </w:p>
            </w:txbxContent>
          </v:textbox>
          <w10:wrap type="none"/>
        </v:shape>
      </w:pict>
    </w:r>
    <w:r>
      <w:rPr/>
      <w:pict>
        <v:shape style="position:absolute;margin-left:196.693497pt;margin-top:58.577869pt;width:215.35pt;height:13.1pt;mso-position-horizontal-relative:page;mso-position-vertical-relative:page;z-index:-21942784"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
    <w:multiLevelType w:val="hybridMultilevel"/>
    <w:lvl w:ilvl="0">
      <w:start w:val="1"/>
      <w:numFmt w:val="decimal"/>
      <w:lvlText w:val="%1."/>
      <w:lvlJc w:val="left"/>
      <w:pPr>
        <w:ind w:left="110" w:hanging="26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65"/>
      </w:pPr>
      <w:rPr>
        <w:rFonts w:hint="default"/>
        <w:lang w:val="vi" w:eastAsia="en-US" w:bidi="ar-SA"/>
      </w:rPr>
    </w:lvl>
    <w:lvl w:ilvl="2">
      <w:start w:val="0"/>
      <w:numFmt w:val="bullet"/>
      <w:lvlText w:val="•"/>
      <w:lvlJc w:val="left"/>
      <w:pPr>
        <w:ind w:left="1618" w:hanging="265"/>
      </w:pPr>
      <w:rPr>
        <w:rFonts w:hint="default"/>
        <w:lang w:val="vi" w:eastAsia="en-US" w:bidi="ar-SA"/>
      </w:rPr>
    </w:lvl>
    <w:lvl w:ilvl="3">
      <w:start w:val="0"/>
      <w:numFmt w:val="bullet"/>
      <w:lvlText w:val="•"/>
      <w:lvlJc w:val="left"/>
      <w:pPr>
        <w:ind w:left="2367" w:hanging="265"/>
      </w:pPr>
      <w:rPr>
        <w:rFonts w:hint="default"/>
        <w:lang w:val="vi" w:eastAsia="en-US" w:bidi="ar-SA"/>
      </w:rPr>
    </w:lvl>
    <w:lvl w:ilvl="4">
      <w:start w:val="0"/>
      <w:numFmt w:val="bullet"/>
      <w:lvlText w:val="•"/>
      <w:lvlJc w:val="left"/>
      <w:pPr>
        <w:ind w:left="3116" w:hanging="265"/>
      </w:pPr>
      <w:rPr>
        <w:rFonts w:hint="default"/>
        <w:lang w:val="vi" w:eastAsia="en-US" w:bidi="ar-SA"/>
      </w:rPr>
    </w:lvl>
    <w:lvl w:ilvl="5">
      <w:start w:val="0"/>
      <w:numFmt w:val="bullet"/>
      <w:lvlText w:val="•"/>
      <w:lvlJc w:val="left"/>
      <w:pPr>
        <w:ind w:left="3865" w:hanging="265"/>
      </w:pPr>
      <w:rPr>
        <w:rFonts w:hint="default"/>
        <w:lang w:val="vi" w:eastAsia="en-US" w:bidi="ar-SA"/>
      </w:rPr>
    </w:lvl>
    <w:lvl w:ilvl="6">
      <w:start w:val="0"/>
      <w:numFmt w:val="bullet"/>
      <w:lvlText w:val="•"/>
      <w:lvlJc w:val="left"/>
      <w:pPr>
        <w:ind w:left="4614" w:hanging="265"/>
      </w:pPr>
      <w:rPr>
        <w:rFonts w:hint="default"/>
        <w:lang w:val="vi" w:eastAsia="en-US" w:bidi="ar-SA"/>
      </w:rPr>
    </w:lvl>
    <w:lvl w:ilvl="7">
      <w:start w:val="0"/>
      <w:numFmt w:val="bullet"/>
      <w:lvlText w:val="•"/>
      <w:lvlJc w:val="left"/>
      <w:pPr>
        <w:ind w:left="5363" w:hanging="265"/>
      </w:pPr>
      <w:rPr>
        <w:rFonts w:hint="default"/>
        <w:lang w:val="vi" w:eastAsia="en-US" w:bidi="ar-SA"/>
      </w:rPr>
    </w:lvl>
    <w:lvl w:ilvl="8">
      <w:start w:val="0"/>
      <w:numFmt w:val="bullet"/>
      <w:lvlText w:val="•"/>
      <w:lvlJc w:val="left"/>
      <w:pPr>
        <w:ind w:left="6112" w:hanging="265"/>
      </w:pPr>
      <w:rPr>
        <w:rFonts w:hint="default"/>
        <w:lang w:val="vi" w:eastAsia="en-US" w:bidi="ar-SA"/>
      </w:rPr>
    </w:lvl>
  </w:abstractNum>
  <w:abstractNum w:abstractNumId="75">
    <w:multiLevelType w:val="hybridMultilevel"/>
    <w:lvl w:ilvl="0">
      <w:start w:val="1"/>
      <w:numFmt w:val="decimal"/>
      <w:lvlText w:val="%1."/>
      <w:lvlJc w:val="left"/>
      <w:pPr>
        <w:ind w:left="110" w:hanging="27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77"/>
      </w:pPr>
      <w:rPr>
        <w:rFonts w:hint="default"/>
        <w:lang w:val="vi" w:eastAsia="en-US" w:bidi="ar-SA"/>
      </w:rPr>
    </w:lvl>
    <w:lvl w:ilvl="2">
      <w:start w:val="0"/>
      <w:numFmt w:val="bullet"/>
      <w:lvlText w:val="•"/>
      <w:lvlJc w:val="left"/>
      <w:pPr>
        <w:ind w:left="1618" w:hanging="277"/>
      </w:pPr>
      <w:rPr>
        <w:rFonts w:hint="default"/>
        <w:lang w:val="vi" w:eastAsia="en-US" w:bidi="ar-SA"/>
      </w:rPr>
    </w:lvl>
    <w:lvl w:ilvl="3">
      <w:start w:val="0"/>
      <w:numFmt w:val="bullet"/>
      <w:lvlText w:val="•"/>
      <w:lvlJc w:val="left"/>
      <w:pPr>
        <w:ind w:left="2367" w:hanging="277"/>
      </w:pPr>
      <w:rPr>
        <w:rFonts w:hint="default"/>
        <w:lang w:val="vi" w:eastAsia="en-US" w:bidi="ar-SA"/>
      </w:rPr>
    </w:lvl>
    <w:lvl w:ilvl="4">
      <w:start w:val="0"/>
      <w:numFmt w:val="bullet"/>
      <w:lvlText w:val="•"/>
      <w:lvlJc w:val="left"/>
      <w:pPr>
        <w:ind w:left="3116" w:hanging="277"/>
      </w:pPr>
      <w:rPr>
        <w:rFonts w:hint="default"/>
        <w:lang w:val="vi" w:eastAsia="en-US" w:bidi="ar-SA"/>
      </w:rPr>
    </w:lvl>
    <w:lvl w:ilvl="5">
      <w:start w:val="0"/>
      <w:numFmt w:val="bullet"/>
      <w:lvlText w:val="•"/>
      <w:lvlJc w:val="left"/>
      <w:pPr>
        <w:ind w:left="3865" w:hanging="277"/>
      </w:pPr>
      <w:rPr>
        <w:rFonts w:hint="default"/>
        <w:lang w:val="vi" w:eastAsia="en-US" w:bidi="ar-SA"/>
      </w:rPr>
    </w:lvl>
    <w:lvl w:ilvl="6">
      <w:start w:val="0"/>
      <w:numFmt w:val="bullet"/>
      <w:lvlText w:val="•"/>
      <w:lvlJc w:val="left"/>
      <w:pPr>
        <w:ind w:left="4614" w:hanging="277"/>
      </w:pPr>
      <w:rPr>
        <w:rFonts w:hint="default"/>
        <w:lang w:val="vi" w:eastAsia="en-US" w:bidi="ar-SA"/>
      </w:rPr>
    </w:lvl>
    <w:lvl w:ilvl="7">
      <w:start w:val="0"/>
      <w:numFmt w:val="bullet"/>
      <w:lvlText w:val="•"/>
      <w:lvlJc w:val="left"/>
      <w:pPr>
        <w:ind w:left="5363" w:hanging="277"/>
      </w:pPr>
      <w:rPr>
        <w:rFonts w:hint="default"/>
        <w:lang w:val="vi" w:eastAsia="en-US" w:bidi="ar-SA"/>
      </w:rPr>
    </w:lvl>
    <w:lvl w:ilvl="8">
      <w:start w:val="0"/>
      <w:numFmt w:val="bullet"/>
      <w:lvlText w:val="•"/>
      <w:lvlJc w:val="left"/>
      <w:pPr>
        <w:ind w:left="6112" w:hanging="277"/>
      </w:pPr>
      <w:rPr>
        <w:rFonts w:hint="default"/>
        <w:lang w:val="vi" w:eastAsia="en-US" w:bidi="ar-SA"/>
      </w:rPr>
    </w:lvl>
  </w:abstractNum>
  <w:abstractNum w:abstractNumId="74">
    <w:multiLevelType w:val="hybridMultilevel"/>
    <w:lvl w:ilvl="0">
      <w:start w:val="1"/>
      <w:numFmt w:val="decimal"/>
      <w:lvlText w:val="%1."/>
      <w:lvlJc w:val="left"/>
      <w:pPr>
        <w:ind w:left="110" w:hanging="26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67"/>
      </w:pPr>
      <w:rPr>
        <w:rFonts w:hint="default"/>
        <w:lang w:val="vi" w:eastAsia="en-US" w:bidi="ar-SA"/>
      </w:rPr>
    </w:lvl>
    <w:lvl w:ilvl="2">
      <w:start w:val="0"/>
      <w:numFmt w:val="bullet"/>
      <w:lvlText w:val="•"/>
      <w:lvlJc w:val="left"/>
      <w:pPr>
        <w:ind w:left="1618" w:hanging="267"/>
      </w:pPr>
      <w:rPr>
        <w:rFonts w:hint="default"/>
        <w:lang w:val="vi" w:eastAsia="en-US" w:bidi="ar-SA"/>
      </w:rPr>
    </w:lvl>
    <w:lvl w:ilvl="3">
      <w:start w:val="0"/>
      <w:numFmt w:val="bullet"/>
      <w:lvlText w:val="•"/>
      <w:lvlJc w:val="left"/>
      <w:pPr>
        <w:ind w:left="2367" w:hanging="267"/>
      </w:pPr>
      <w:rPr>
        <w:rFonts w:hint="default"/>
        <w:lang w:val="vi" w:eastAsia="en-US" w:bidi="ar-SA"/>
      </w:rPr>
    </w:lvl>
    <w:lvl w:ilvl="4">
      <w:start w:val="0"/>
      <w:numFmt w:val="bullet"/>
      <w:lvlText w:val="•"/>
      <w:lvlJc w:val="left"/>
      <w:pPr>
        <w:ind w:left="3116" w:hanging="267"/>
      </w:pPr>
      <w:rPr>
        <w:rFonts w:hint="default"/>
        <w:lang w:val="vi" w:eastAsia="en-US" w:bidi="ar-SA"/>
      </w:rPr>
    </w:lvl>
    <w:lvl w:ilvl="5">
      <w:start w:val="0"/>
      <w:numFmt w:val="bullet"/>
      <w:lvlText w:val="•"/>
      <w:lvlJc w:val="left"/>
      <w:pPr>
        <w:ind w:left="3865" w:hanging="267"/>
      </w:pPr>
      <w:rPr>
        <w:rFonts w:hint="default"/>
        <w:lang w:val="vi" w:eastAsia="en-US" w:bidi="ar-SA"/>
      </w:rPr>
    </w:lvl>
    <w:lvl w:ilvl="6">
      <w:start w:val="0"/>
      <w:numFmt w:val="bullet"/>
      <w:lvlText w:val="•"/>
      <w:lvlJc w:val="left"/>
      <w:pPr>
        <w:ind w:left="4614" w:hanging="267"/>
      </w:pPr>
      <w:rPr>
        <w:rFonts w:hint="default"/>
        <w:lang w:val="vi" w:eastAsia="en-US" w:bidi="ar-SA"/>
      </w:rPr>
    </w:lvl>
    <w:lvl w:ilvl="7">
      <w:start w:val="0"/>
      <w:numFmt w:val="bullet"/>
      <w:lvlText w:val="•"/>
      <w:lvlJc w:val="left"/>
      <w:pPr>
        <w:ind w:left="5363" w:hanging="267"/>
      </w:pPr>
      <w:rPr>
        <w:rFonts w:hint="default"/>
        <w:lang w:val="vi" w:eastAsia="en-US" w:bidi="ar-SA"/>
      </w:rPr>
    </w:lvl>
    <w:lvl w:ilvl="8">
      <w:start w:val="0"/>
      <w:numFmt w:val="bullet"/>
      <w:lvlText w:val="•"/>
      <w:lvlJc w:val="left"/>
      <w:pPr>
        <w:ind w:left="6112" w:hanging="267"/>
      </w:pPr>
      <w:rPr>
        <w:rFonts w:hint="default"/>
        <w:lang w:val="vi" w:eastAsia="en-US" w:bidi="ar-SA"/>
      </w:rPr>
    </w:lvl>
  </w:abstractNum>
  <w:abstractNum w:abstractNumId="73">
    <w:multiLevelType w:val="hybridMultilevel"/>
    <w:lvl w:ilvl="0">
      <w:start w:val="1"/>
      <w:numFmt w:val="decimal"/>
      <w:lvlText w:val="%1."/>
      <w:lvlJc w:val="left"/>
      <w:pPr>
        <w:ind w:left="110" w:hanging="27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70"/>
      </w:pPr>
      <w:rPr>
        <w:rFonts w:hint="default"/>
        <w:lang w:val="vi" w:eastAsia="en-US" w:bidi="ar-SA"/>
      </w:rPr>
    </w:lvl>
    <w:lvl w:ilvl="2">
      <w:start w:val="0"/>
      <w:numFmt w:val="bullet"/>
      <w:lvlText w:val="•"/>
      <w:lvlJc w:val="left"/>
      <w:pPr>
        <w:ind w:left="1618" w:hanging="270"/>
      </w:pPr>
      <w:rPr>
        <w:rFonts w:hint="default"/>
        <w:lang w:val="vi" w:eastAsia="en-US" w:bidi="ar-SA"/>
      </w:rPr>
    </w:lvl>
    <w:lvl w:ilvl="3">
      <w:start w:val="0"/>
      <w:numFmt w:val="bullet"/>
      <w:lvlText w:val="•"/>
      <w:lvlJc w:val="left"/>
      <w:pPr>
        <w:ind w:left="2367" w:hanging="270"/>
      </w:pPr>
      <w:rPr>
        <w:rFonts w:hint="default"/>
        <w:lang w:val="vi" w:eastAsia="en-US" w:bidi="ar-SA"/>
      </w:rPr>
    </w:lvl>
    <w:lvl w:ilvl="4">
      <w:start w:val="0"/>
      <w:numFmt w:val="bullet"/>
      <w:lvlText w:val="•"/>
      <w:lvlJc w:val="left"/>
      <w:pPr>
        <w:ind w:left="3116" w:hanging="270"/>
      </w:pPr>
      <w:rPr>
        <w:rFonts w:hint="default"/>
        <w:lang w:val="vi" w:eastAsia="en-US" w:bidi="ar-SA"/>
      </w:rPr>
    </w:lvl>
    <w:lvl w:ilvl="5">
      <w:start w:val="0"/>
      <w:numFmt w:val="bullet"/>
      <w:lvlText w:val="•"/>
      <w:lvlJc w:val="left"/>
      <w:pPr>
        <w:ind w:left="3865" w:hanging="270"/>
      </w:pPr>
      <w:rPr>
        <w:rFonts w:hint="default"/>
        <w:lang w:val="vi" w:eastAsia="en-US" w:bidi="ar-SA"/>
      </w:rPr>
    </w:lvl>
    <w:lvl w:ilvl="6">
      <w:start w:val="0"/>
      <w:numFmt w:val="bullet"/>
      <w:lvlText w:val="•"/>
      <w:lvlJc w:val="left"/>
      <w:pPr>
        <w:ind w:left="4614" w:hanging="270"/>
      </w:pPr>
      <w:rPr>
        <w:rFonts w:hint="default"/>
        <w:lang w:val="vi" w:eastAsia="en-US" w:bidi="ar-SA"/>
      </w:rPr>
    </w:lvl>
    <w:lvl w:ilvl="7">
      <w:start w:val="0"/>
      <w:numFmt w:val="bullet"/>
      <w:lvlText w:val="•"/>
      <w:lvlJc w:val="left"/>
      <w:pPr>
        <w:ind w:left="5363" w:hanging="270"/>
      </w:pPr>
      <w:rPr>
        <w:rFonts w:hint="default"/>
        <w:lang w:val="vi" w:eastAsia="en-US" w:bidi="ar-SA"/>
      </w:rPr>
    </w:lvl>
    <w:lvl w:ilvl="8">
      <w:start w:val="0"/>
      <w:numFmt w:val="bullet"/>
      <w:lvlText w:val="•"/>
      <w:lvlJc w:val="left"/>
      <w:pPr>
        <w:ind w:left="6112" w:hanging="270"/>
      </w:pPr>
      <w:rPr>
        <w:rFonts w:hint="default"/>
        <w:lang w:val="vi" w:eastAsia="en-US" w:bidi="ar-SA"/>
      </w:rPr>
    </w:lvl>
  </w:abstractNum>
  <w:abstractNum w:abstractNumId="72">
    <w:multiLevelType w:val="hybridMultilevel"/>
    <w:lvl w:ilvl="0">
      <w:start w:val="1"/>
      <w:numFmt w:val="decimal"/>
      <w:lvlText w:val="%1."/>
      <w:lvlJc w:val="left"/>
      <w:pPr>
        <w:ind w:left="110" w:hanging="25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55"/>
      </w:pPr>
      <w:rPr>
        <w:rFonts w:hint="default"/>
        <w:lang w:val="vi" w:eastAsia="en-US" w:bidi="ar-SA"/>
      </w:rPr>
    </w:lvl>
    <w:lvl w:ilvl="2">
      <w:start w:val="0"/>
      <w:numFmt w:val="bullet"/>
      <w:lvlText w:val="•"/>
      <w:lvlJc w:val="left"/>
      <w:pPr>
        <w:ind w:left="1618" w:hanging="255"/>
      </w:pPr>
      <w:rPr>
        <w:rFonts w:hint="default"/>
        <w:lang w:val="vi" w:eastAsia="en-US" w:bidi="ar-SA"/>
      </w:rPr>
    </w:lvl>
    <w:lvl w:ilvl="3">
      <w:start w:val="0"/>
      <w:numFmt w:val="bullet"/>
      <w:lvlText w:val="•"/>
      <w:lvlJc w:val="left"/>
      <w:pPr>
        <w:ind w:left="2367" w:hanging="255"/>
      </w:pPr>
      <w:rPr>
        <w:rFonts w:hint="default"/>
        <w:lang w:val="vi" w:eastAsia="en-US" w:bidi="ar-SA"/>
      </w:rPr>
    </w:lvl>
    <w:lvl w:ilvl="4">
      <w:start w:val="0"/>
      <w:numFmt w:val="bullet"/>
      <w:lvlText w:val="•"/>
      <w:lvlJc w:val="left"/>
      <w:pPr>
        <w:ind w:left="3116" w:hanging="255"/>
      </w:pPr>
      <w:rPr>
        <w:rFonts w:hint="default"/>
        <w:lang w:val="vi" w:eastAsia="en-US" w:bidi="ar-SA"/>
      </w:rPr>
    </w:lvl>
    <w:lvl w:ilvl="5">
      <w:start w:val="0"/>
      <w:numFmt w:val="bullet"/>
      <w:lvlText w:val="•"/>
      <w:lvlJc w:val="left"/>
      <w:pPr>
        <w:ind w:left="3865" w:hanging="255"/>
      </w:pPr>
      <w:rPr>
        <w:rFonts w:hint="default"/>
        <w:lang w:val="vi" w:eastAsia="en-US" w:bidi="ar-SA"/>
      </w:rPr>
    </w:lvl>
    <w:lvl w:ilvl="6">
      <w:start w:val="0"/>
      <w:numFmt w:val="bullet"/>
      <w:lvlText w:val="•"/>
      <w:lvlJc w:val="left"/>
      <w:pPr>
        <w:ind w:left="4614" w:hanging="255"/>
      </w:pPr>
      <w:rPr>
        <w:rFonts w:hint="default"/>
        <w:lang w:val="vi" w:eastAsia="en-US" w:bidi="ar-SA"/>
      </w:rPr>
    </w:lvl>
    <w:lvl w:ilvl="7">
      <w:start w:val="0"/>
      <w:numFmt w:val="bullet"/>
      <w:lvlText w:val="•"/>
      <w:lvlJc w:val="left"/>
      <w:pPr>
        <w:ind w:left="5363" w:hanging="255"/>
      </w:pPr>
      <w:rPr>
        <w:rFonts w:hint="default"/>
        <w:lang w:val="vi" w:eastAsia="en-US" w:bidi="ar-SA"/>
      </w:rPr>
    </w:lvl>
    <w:lvl w:ilvl="8">
      <w:start w:val="0"/>
      <w:numFmt w:val="bullet"/>
      <w:lvlText w:val="•"/>
      <w:lvlJc w:val="left"/>
      <w:pPr>
        <w:ind w:left="6112" w:hanging="255"/>
      </w:pPr>
      <w:rPr>
        <w:rFonts w:hint="default"/>
        <w:lang w:val="vi" w:eastAsia="en-US" w:bidi="ar-SA"/>
      </w:rPr>
    </w:lvl>
  </w:abstractNum>
  <w:abstractNum w:abstractNumId="71">
    <w:multiLevelType w:val="hybridMultilevel"/>
    <w:lvl w:ilvl="0">
      <w:start w:val="1"/>
      <w:numFmt w:val="decimal"/>
      <w:lvlText w:val="%1."/>
      <w:lvlJc w:val="left"/>
      <w:pPr>
        <w:ind w:left="110" w:hanging="25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6"/>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286"/>
      </w:pPr>
      <w:rPr>
        <w:rFonts w:hint="default"/>
        <w:lang w:val="vi" w:eastAsia="en-US" w:bidi="ar-SA"/>
      </w:rPr>
    </w:lvl>
    <w:lvl w:ilvl="3">
      <w:start w:val="0"/>
      <w:numFmt w:val="bullet"/>
      <w:lvlText w:val="•"/>
      <w:lvlJc w:val="left"/>
      <w:pPr>
        <w:ind w:left="2002" w:hanging="286"/>
      </w:pPr>
      <w:rPr>
        <w:rFonts w:hint="default"/>
        <w:lang w:val="vi" w:eastAsia="en-US" w:bidi="ar-SA"/>
      </w:rPr>
    </w:lvl>
    <w:lvl w:ilvl="4">
      <w:start w:val="0"/>
      <w:numFmt w:val="bullet"/>
      <w:lvlText w:val="•"/>
      <w:lvlJc w:val="left"/>
      <w:pPr>
        <w:ind w:left="2803" w:hanging="286"/>
      </w:pPr>
      <w:rPr>
        <w:rFonts w:hint="default"/>
        <w:lang w:val="vi" w:eastAsia="en-US" w:bidi="ar-SA"/>
      </w:rPr>
    </w:lvl>
    <w:lvl w:ilvl="5">
      <w:start w:val="0"/>
      <w:numFmt w:val="bullet"/>
      <w:lvlText w:val="•"/>
      <w:lvlJc w:val="left"/>
      <w:pPr>
        <w:ind w:left="3604" w:hanging="286"/>
      </w:pPr>
      <w:rPr>
        <w:rFonts w:hint="default"/>
        <w:lang w:val="vi" w:eastAsia="en-US" w:bidi="ar-SA"/>
      </w:rPr>
    </w:lvl>
    <w:lvl w:ilvl="6">
      <w:start w:val="0"/>
      <w:numFmt w:val="bullet"/>
      <w:lvlText w:val="•"/>
      <w:lvlJc w:val="left"/>
      <w:pPr>
        <w:ind w:left="4406" w:hanging="286"/>
      </w:pPr>
      <w:rPr>
        <w:rFonts w:hint="default"/>
        <w:lang w:val="vi" w:eastAsia="en-US" w:bidi="ar-SA"/>
      </w:rPr>
    </w:lvl>
    <w:lvl w:ilvl="7">
      <w:start w:val="0"/>
      <w:numFmt w:val="bullet"/>
      <w:lvlText w:val="•"/>
      <w:lvlJc w:val="left"/>
      <w:pPr>
        <w:ind w:left="5207" w:hanging="286"/>
      </w:pPr>
      <w:rPr>
        <w:rFonts w:hint="default"/>
        <w:lang w:val="vi" w:eastAsia="en-US" w:bidi="ar-SA"/>
      </w:rPr>
    </w:lvl>
    <w:lvl w:ilvl="8">
      <w:start w:val="0"/>
      <w:numFmt w:val="bullet"/>
      <w:lvlText w:val="•"/>
      <w:lvlJc w:val="left"/>
      <w:pPr>
        <w:ind w:left="6008" w:hanging="286"/>
      </w:pPr>
      <w:rPr>
        <w:rFonts w:hint="default"/>
        <w:lang w:val="vi" w:eastAsia="en-US" w:bidi="ar-SA"/>
      </w:rPr>
    </w:lvl>
  </w:abstractNum>
  <w:abstractNum w:abstractNumId="70">
    <w:multiLevelType w:val="hybridMultilevel"/>
    <w:lvl w:ilvl="0">
      <w:start w:val="1"/>
      <w:numFmt w:val="decimal"/>
      <w:lvlText w:val="%1."/>
      <w:lvlJc w:val="left"/>
      <w:pPr>
        <w:ind w:left="110" w:hanging="284"/>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9"/>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269"/>
      </w:pPr>
      <w:rPr>
        <w:rFonts w:hint="default"/>
        <w:lang w:val="vi" w:eastAsia="en-US" w:bidi="ar-SA"/>
      </w:rPr>
    </w:lvl>
    <w:lvl w:ilvl="3">
      <w:start w:val="0"/>
      <w:numFmt w:val="bullet"/>
      <w:lvlText w:val="•"/>
      <w:lvlJc w:val="left"/>
      <w:pPr>
        <w:ind w:left="2002" w:hanging="269"/>
      </w:pPr>
      <w:rPr>
        <w:rFonts w:hint="default"/>
        <w:lang w:val="vi" w:eastAsia="en-US" w:bidi="ar-SA"/>
      </w:rPr>
    </w:lvl>
    <w:lvl w:ilvl="4">
      <w:start w:val="0"/>
      <w:numFmt w:val="bullet"/>
      <w:lvlText w:val="•"/>
      <w:lvlJc w:val="left"/>
      <w:pPr>
        <w:ind w:left="2803" w:hanging="269"/>
      </w:pPr>
      <w:rPr>
        <w:rFonts w:hint="default"/>
        <w:lang w:val="vi" w:eastAsia="en-US" w:bidi="ar-SA"/>
      </w:rPr>
    </w:lvl>
    <w:lvl w:ilvl="5">
      <w:start w:val="0"/>
      <w:numFmt w:val="bullet"/>
      <w:lvlText w:val="•"/>
      <w:lvlJc w:val="left"/>
      <w:pPr>
        <w:ind w:left="3604" w:hanging="269"/>
      </w:pPr>
      <w:rPr>
        <w:rFonts w:hint="default"/>
        <w:lang w:val="vi" w:eastAsia="en-US" w:bidi="ar-SA"/>
      </w:rPr>
    </w:lvl>
    <w:lvl w:ilvl="6">
      <w:start w:val="0"/>
      <w:numFmt w:val="bullet"/>
      <w:lvlText w:val="•"/>
      <w:lvlJc w:val="left"/>
      <w:pPr>
        <w:ind w:left="4406" w:hanging="269"/>
      </w:pPr>
      <w:rPr>
        <w:rFonts w:hint="default"/>
        <w:lang w:val="vi" w:eastAsia="en-US" w:bidi="ar-SA"/>
      </w:rPr>
    </w:lvl>
    <w:lvl w:ilvl="7">
      <w:start w:val="0"/>
      <w:numFmt w:val="bullet"/>
      <w:lvlText w:val="•"/>
      <w:lvlJc w:val="left"/>
      <w:pPr>
        <w:ind w:left="5207" w:hanging="269"/>
      </w:pPr>
      <w:rPr>
        <w:rFonts w:hint="default"/>
        <w:lang w:val="vi" w:eastAsia="en-US" w:bidi="ar-SA"/>
      </w:rPr>
    </w:lvl>
    <w:lvl w:ilvl="8">
      <w:start w:val="0"/>
      <w:numFmt w:val="bullet"/>
      <w:lvlText w:val="•"/>
      <w:lvlJc w:val="left"/>
      <w:pPr>
        <w:ind w:left="6008" w:hanging="269"/>
      </w:pPr>
      <w:rPr>
        <w:rFonts w:hint="default"/>
        <w:lang w:val="vi" w:eastAsia="en-US" w:bidi="ar-SA"/>
      </w:rPr>
    </w:lvl>
  </w:abstractNum>
  <w:abstractNum w:abstractNumId="69">
    <w:multiLevelType w:val="hybridMultilevel"/>
    <w:lvl w:ilvl="0">
      <w:start w:val="1"/>
      <w:numFmt w:val="decimal"/>
      <w:lvlText w:val="%1."/>
      <w:lvlJc w:val="left"/>
      <w:pPr>
        <w:ind w:left="110" w:hanging="28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932" w:hanging="256"/>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70"/>
        <w:jc w:val="righ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773" w:hanging="270"/>
      </w:pPr>
      <w:rPr>
        <w:rFonts w:hint="default"/>
        <w:lang w:val="vi" w:eastAsia="en-US" w:bidi="ar-SA"/>
      </w:rPr>
    </w:lvl>
    <w:lvl w:ilvl="4">
      <w:start w:val="0"/>
      <w:numFmt w:val="bullet"/>
      <w:lvlText w:val="•"/>
      <w:lvlJc w:val="left"/>
      <w:pPr>
        <w:ind w:left="2607" w:hanging="270"/>
      </w:pPr>
      <w:rPr>
        <w:rFonts w:hint="default"/>
        <w:lang w:val="vi" w:eastAsia="en-US" w:bidi="ar-SA"/>
      </w:rPr>
    </w:lvl>
    <w:lvl w:ilvl="5">
      <w:start w:val="0"/>
      <w:numFmt w:val="bullet"/>
      <w:lvlText w:val="•"/>
      <w:lvlJc w:val="left"/>
      <w:pPr>
        <w:ind w:left="3441" w:hanging="270"/>
      </w:pPr>
      <w:rPr>
        <w:rFonts w:hint="default"/>
        <w:lang w:val="vi" w:eastAsia="en-US" w:bidi="ar-SA"/>
      </w:rPr>
    </w:lvl>
    <w:lvl w:ilvl="6">
      <w:start w:val="0"/>
      <w:numFmt w:val="bullet"/>
      <w:lvlText w:val="•"/>
      <w:lvlJc w:val="left"/>
      <w:pPr>
        <w:ind w:left="4275" w:hanging="270"/>
      </w:pPr>
      <w:rPr>
        <w:rFonts w:hint="default"/>
        <w:lang w:val="vi" w:eastAsia="en-US" w:bidi="ar-SA"/>
      </w:rPr>
    </w:lvl>
    <w:lvl w:ilvl="7">
      <w:start w:val="0"/>
      <w:numFmt w:val="bullet"/>
      <w:lvlText w:val="•"/>
      <w:lvlJc w:val="left"/>
      <w:pPr>
        <w:ind w:left="5109" w:hanging="270"/>
      </w:pPr>
      <w:rPr>
        <w:rFonts w:hint="default"/>
        <w:lang w:val="vi" w:eastAsia="en-US" w:bidi="ar-SA"/>
      </w:rPr>
    </w:lvl>
    <w:lvl w:ilvl="8">
      <w:start w:val="0"/>
      <w:numFmt w:val="bullet"/>
      <w:lvlText w:val="•"/>
      <w:lvlJc w:val="left"/>
      <w:pPr>
        <w:ind w:left="5943" w:hanging="270"/>
      </w:pPr>
      <w:rPr>
        <w:rFonts w:hint="default"/>
        <w:lang w:val="vi" w:eastAsia="en-US" w:bidi="ar-SA"/>
      </w:rPr>
    </w:lvl>
  </w:abstractNum>
  <w:abstractNum w:abstractNumId="68">
    <w:multiLevelType w:val="hybridMultilevel"/>
    <w:lvl w:ilvl="0">
      <w:start w:val="1"/>
      <w:numFmt w:val="decimal"/>
      <w:lvlText w:val="%1."/>
      <w:lvlJc w:val="left"/>
      <w:pPr>
        <w:ind w:left="110" w:hanging="25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53"/>
      </w:pPr>
      <w:rPr>
        <w:rFonts w:hint="default"/>
        <w:lang w:val="vi" w:eastAsia="en-US" w:bidi="ar-SA"/>
      </w:rPr>
    </w:lvl>
    <w:lvl w:ilvl="2">
      <w:start w:val="0"/>
      <w:numFmt w:val="bullet"/>
      <w:lvlText w:val="•"/>
      <w:lvlJc w:val="left"/>
      <w:pPr>
        <w:ind w:left="1618" w:hanging="253"/>
      </w:pPr>
      <w:rPr>
        <w:rFonts w:hint="default"/>
        <w:lang w:val="vi" w:eastAsia="en-US" w:bidi="ar-SA"/>
      </w:rPr>
    </w:lvl>
    <w:lvl w:ilvl="3">
      <w:start w:val="0"/>
      <w:numFmt w:val="bullet"/>
      <w:lvlText w:val="•"/>
      <w:lvlJc w:val="left"/>
      <w:pPr>
        <w:ind w:left="2367" w:hanging="253"/>
      </w:pPr>
      <w:rPr>
        <w:rFonts w:hint="default"/>
        <w:lang w:val="vi" w:eastAsia="en-US" w:bidi="ar-SA"/>
      </w:rPr>
    </w:lvl>
    <w:lvl w:ilvl="4">
      <w:start w:val="0"/>
      <w:numFmt w:val="bullet"/>
      <w:lvlText w:val="•"/>
      <w:lvlJc w:val="left"/>
      <w:pPr>
        <w:ind w:left="3116" w:hanging="253"/>
      </w:pPr>
      <w:rPr>
        <w:rFonts w:hint="default"/>
        <w:lang w:val="vi" w:eastAsia="en-US" w:bidi="ar-SA"/>
      </w:rPr>
    </w:lvl>
    <w:lvl w:ilvl="5">
      <w:start w:val="0"/>
      <w:numFmt w:val="bullet"/>
      <w:lvlText w:val="•"/>
      <w:lvlJc w:val="left"/>
      <w:pPr>
        <w:ind w:left="3865" w:hanging="253"/>
      </w:pPr>
      <w:rPr>
        <w:rFonts w:hint="default"/>
        <w:lang w:val="vi" w:eastAsia="en-US" w:bidi="ar-SA"/>
      </w:rPr>
    </w:lvl>
    <w:lvl w:ilvl="6">
      <w:start w:val="0"/>
      <w:numFmt w:val="bullet"/>
      <w:lvlText w:val="•"/>
      <w:lvlJc w:val="left"/>
      <w:pPr>
        <w:ind w:left="4614" w:hanging="253"/>
      </w:pPr>
      <w:rPr>
        <w:rFonts w:hint="default"/>
        <w:lang w:val="vi" w:eastAsia="en-US" w:bidi="ar-SA"/>
      </w:rPr>
    </w:lvl>
    <w:lvl w:ilvl="7">
      <w:start w:val="0"/>
      <w:numFmt w:val="bullet"/>
      <w:lvlText w:val="•"/>
      <w:lvlJc w:val="left"/>
      <w:pPr>
        <w:ind w:left="5363" w:hanging="253"/>
      </w:pPr>
      <w:rPr>
        <w:rFonts w:hint="default"/>
        <w:lang w:val="vi" w:eastAsia="en-US" w:bidi="ar-SA"/>
      </w:rPr>
    </w:lvl>
    <w:lvl w:ilvl="8">
      <w:start w:val="0"/>
      <w:numFmt w:val="bullet"/>
      <w:lvlText w:val="•"/>
      <w:lvlJc w:val="left"/>
      <w:pPr>
        <w:ind w:left="6112" w:hanging="253"/>
      </w:pPr>
      <w:rPr>
        <w:rFonts w:hint="default"/>
        <w:lang w:val="vi" w:eastAsia="en-US" w:bidi="ar-SA"/>
      </w:rPr>
    </w:lvl>
  </w:abstractNum>
  <w:abstractNum w:abstractNumId="67">
    <w:multiLevelType w:val="hybridMultilevel"/>
    <w:lvl w:ilvl="0">
      <w:start w:val="1"/>
      <w:numFmt w:val="decimal"/>
      <w:lvlText w:val="%1."/>
      <w:lvlJc w:val="left"/>
      <w:pPr>
        <w:ind w:left="110" w:hanging="26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66"/>
      </w:pPr>
      <w:rPr>
        <w:rFonts w:hint="default"/>
        <w:lang w:val="vi" w:eastAsia="en-US" w:bidi="ar-SA"/>
      </w:rPr>
    </w:lvl>
    <w:lvl w:ilvl="2">
      <w:start w:val="0"/>
      <w:numFmt w:val="bullet"/>
      <w:lvlText w:val="•"/>
      <w:lvlJc w:val="left"/>
      <w:pPr>
        <w:ind w:left="1618" w:hanging="266"/>
      </w:pPr>
      <w:rPr>
        <w:rFonts w:hint="default"/>
        <w:lang w:val="vi" w:eastAsia="en-US" w:bidi="ar-SA"/>
      </w:rPr>
    </w:lvl>
    <w:lvl w:ilvl="3">
      <w:start w:val="0"/>
      <w:numFmt w:val="bullet"/>
      <w:lvlText w:val="•"/>
      <w:lvlJc w:val="left"/>
      <w:pPr>
        <w:ind w:left="2367" w:hanging="266"/>
      </w:pPr>
      <w:rPr>
        <w:rFonts w:hint="default"/>
        <w:lang w:val="vi" w:eastAsia="en-US" w:bidi="ar-SA"/>
      </w:rPr>
    </w:lvl>
    <w:lvl w:ilvl="4">
      <w:start w:val="0"/>
      <w:numFmt w:val="bullet"/>
      <w:lvlText w:val="•"/>
      <w:lvlJc w:val="left"/>
      <w:pPr>
        <w:ind w:left="3116" w:hanging="266"/>
      </w:pPr>
      <w:rPr>
        <w:rFonts w:hint="default"/>
        <w:lang w:val="vi" w:eastAsia="en-US" w:bidi="ar-SA"/>
      </w:rPr>
    </w:lvl>
    <w:lvl w:ilvl="5">
      <w:start w:val="0"/>
      <w:numFmt w:val="bullet"/>
      <w:lvlText w:val="•"/>
      <w:lvlJc w:val="left"/>
      <w:pPr>
        <w:ind w:left="3865" w:hanging="266"/>
      </w:pPr>
      <w:rPr>
        <w:rFonts w:hint="default"/>
        <w:lang w:val="vi" w:eastAsia="en-US" w:bidi="ar-SA"/>
      </w:rPr>
    </w:lvl>
    <w:lvl w:ilvl="6">
      <w:start w:val="0"/>
      <w:numFmt w:val="bullet"/>
      <w:lvlText w:val="•"/>
      <w:lvlJc w:val="left"/>
      <w:pPr>
        <w:ind w:left="4614" w:hanging="266"/>
      </w:pPr>
      <w:rPr>
        <w:rFonts w:hint="default"/>
        <w:lang w:val="vi" w:eastAsia="en-US" w:bidi="ar-SA"/>
      </w:rPr>
    </w:lvl>
    <w:lvl w:ilvl="7">
      <w:start w:val="0"/>
      <w:numFmt w:val="bullet"/>
      <w:lvlText w:val="•"/>
      <w:lvlJc w:val="left"/>
      <w:pPr>
        <w:ind w:left="5363" w:hanging="266"/>
      </w:pPr>
      <w:rPr>
        <w:rFonts w:hint="default"/>
        <w:lang w:val="vi" w:eastAsia="en-US" w:bidi="ar-SA"/>
      </w:rPr>
    </w:lvl>
    <w:lvl w:ilvl="8">
      <w:start w:val="0"/>
      <w:numFmt w:val="bullet"/>
      <w:lvlText w:val="•"/>
      <w:lvlJc w:val="left"/>
      <w:pPr>
        <w:ind w:left="6112" w:hanging="266"/>
      </w:pPr>
      <w:rPr>
        <w:rFonts w:hint="default"/>
        <w:lang w:val="vi" w:eastAsia="en-US" w:bidi="ar-SA"/>
      </w:rPr>
    </w:lvl>
  </w:abstractNum>
  <w:abstractNum w:abstractNumId="66">
    <w:multiLevelType w:val="hybridMultilevel"/>
    <w:lvl w:ilvl="0">
      <w:start w:val="1"/>
      <w:numFmt w:val="decimal"/>
      <w:lvlText w:val="%1."/>
      <w:lvlJc w:val="left"/>
      <w:pPr>
        <w:ind w:left="110" w:hanging="30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16" w:hanging="25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930" w:hanging="256"/>
      </w:pPr>
      <w:rPr>
        <w:rFonts w:hint="default"/>
        <w:lang w:val="vi" w:eastAsia="en-US" w:bidi="ar-SA"/>
      </w:rPr>
    </w:lvl>
    <w:lvl w:ilvl="3">
      <w:start w:val="0"/>
      <w:numFmt w:val="bullet"/>
      <w:lvlText w:val="•"/>
      <w:lvlJc w:val="left"/>
      <w:pPr>
        <w:ind w:left="2640" w:hanging="256"/>
      </w:pPr>
      <w:rPr>
        <w:rFonts w:hint="default"/>
        <w:lang w:val="vi" w:eastAsia="en-US" w:bidi="ar-SA"/>
      </w:rPr>
    </w:lvl>
    <w:lvl w:ilvl="4">
      <w:start w:val="0"/>
      <w:numFmt w:val="bullet"/>
      <w:lvlText w:val="•"/>
      <w:lvlJc w:val="left"/>
      <w:pPr>
        <w:ind w:left="3350" w:hanging="256"/>
      </w:pPr>
      <w:rPr>
        <w:rFonts w:hint="default"/>
        <w:lang w:val="vi" w:eastAsia="en-US" w:bidi="ar-SA"/>
      </w:rPr>
    </w:lvl>
    <w:lvl w:ilvl="5">
      <w:start w:val="0"/>
      <w:numFmt w:val="bullet"/>
      <w:lvlText w:val="•"/>
      <w:lvlJc w:val="left"/>
      <w:pPr>
        <w:ind w:left="4060" w:hanging="256"/>
      </w:pPr>
      <w:rPr>
        <w:rFonts w:hint="default"/>
        <w:lang w:val="vi" w:eastAsia="en-US" w:bidi="ar-SA"/>
      </w:rPr>
    </w:lvl>
    <w:lvl w:ilvl="6">
      <w:start w:val="0"/>
      <w:numFmt w:val="bullet"/>
      <w:lvlText w:val="•"/>
      <w:lvlJc w:val="left"/>
      <w:pPr>
        <w:ind w:left="4770" w:hanging="256"/>
      </w:pPr>
      <w:rPr>
        <w:rFonts w:hint="default"/>
        <w:lang w:val="vi" w:eastAsia="en-US" w:bidi="ar-SA"/>
      </w:rPr>
    </w:lvl>
    <w:lvl w:ilvl="7">
      <w:start w:val="0"/>
      <w:numFmt w:val="bullet"/>
      <w:lvlText w:val="•"/>
      <w:lvlJc w:val="left"/>
      <w:pPr>
        <w:ind w:left="5480" w:hanging="256"/>
      </w:pPr>
      <w:rPr>
        <w:rFonts w:hint="default"/>
        <w:lang w:val="vi" w:eastAsia="en-US" w:bidi="ar-SA"/>
      </w:rPr>
    </w:lvl>
    <w:lvl w:ilvl="8">
      <w:start w:val="0"/>
      <w:numFmt w:val="bullet"/>
      <w:lvlText w:val="•"/>
      <w:lvlJc w:val="left"/>
      <w:pPr>
        <w:ind w:left="6190" w:hanging="256"/>
      </w:pPr>
      <w:rPr>
        <w:rFonts w:hint="default"/>
        <w:lang w:val="vi" w:eastAsia="en-US" w:bidi="ar-SA"/>
      </w:rPr>
    </w:lvl>
  </w:abstractNum>
  <w:abstractNum w:abstractNumId="65">
    <w:multiLevelType w:val="hybridMultilevel"/>
    <w:lvl w:ilvl="0">
      <w:start w:val="1"/>
      <w:numFmt w:val="decimal"/>
      <w:lvlText w:val="%1."/>
      <w:lvlJc w:val="left"/>
      <w:pPr>
        <w:ind w:left="110" w:hanging="26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930" w:hanging="260"/>
      </w:pPr>
      <w:rPr>
        <w:rFonts w:hint="default"/>
        <w:lang w:val="vi" w:eastAsia="en-US" w:bidi="ar-SA"/>
      </w:rPr>
    </w:lvl>
    <w:lvl w:ilvl="3">
      <w:start w:val="0"/>
      <w:numFmt w:val="bullet"/>
      <w:lvlText w:val="•"/>
      <w:lvlJc w:val="left"/>
      <w:pPr>
        <w:ind w:left="2640" w:hanging="260"/>
      </w:pPr>
      <w:rPr>
        <w:rFonts w:hint="default"/>
        <w:lang w:val="vi" w:eastAsia="en-US" w:bidi="ar-SA"/>
      </w:rPr>
    </w:lvl>
    <w:lvl w:ilvl="4">
      <w:start w:val="0"/>
      <w:numFmt w:val="bullet"/>
      <w:lvlText w:val="•"/>
      <w:lvlJc w:val="left"/>
      <w:pPr>
        <w:ind w:left="3350" w:hanging="260"/>
      </w:pPr>
      <w:rPr>
        <w:rFonts w:hint="default"/>
        <w:lang w:val="vi" w:eastAsia="en-US" w:bidi="ar-SA"/>
      </w:rPr>
    </w:lvl>
    <w:lvl w:ilvl="5">
      <w:start w:val="0"/>
      <w:numFmt w:val="bullet"/>
      <w:lvlText w:val="•"/>
      <w:lvlJc w:val="left"/>
      <w:pPr>
        <w:ind w:left="4060" w:hanging="260"/>
      </w:pPr>
      <w:rPr>
        <w:rFonts w:hint="default"/>
        <w:lang w:val="vi" w:eastAsia="en-US" w:bidi="ar-SA"/>
      </w:rPr>
    </w:lvl>
    <w:lvl w:ilvl="6">
      <w:start w:val="0"/>
      <w:numFmt w:val="bullet"/>
      <w:lvlText w:val="•"/>
      <w:lvlJc w:val="left"/>
      <w:pPr>
        <w:ind w:left="4770" w:hanging="260"/>
      </w:pPr>
      <w:rPr>
        <w:rFonts w:hint="default"/>
        <w:lang w:val="vi" w:eastAsia="en-US" w:bidi="ar-SA"/>
      </w:rPr>
    </w:lvl>
    <w:lvl w:ilvl="7">
      <w:start w:val="0"/>
      <w:numFmt w:val="bullet"/>
      <w:lvlText w:val="•"/>
      <w:lvlJc w:val="left"/>
      <w:pPr>
        <w:ind w:left="5480" w:hanging="260"/>
      </w:pPr>
      <w:rPr>
        <w:rFonts w:hint="default"/>
        <w:lang w:val="vi" w:eastAsia="en-US" w:bidi="ar-SA"/>
      </w:rPr>
    </w:lvl>
    <w:lvl w:ilvl="8">
      <w:start w:val="0"/>
      <w:numFmt w:val="bullet"/>
      <w:lvlText w:val="•"/>
      <w:lvlJc w:val="left"/>
      <w:pPr>
        <w:ind w:left="6190" w:hanging="260"/>
      </w:pPr>
      <w:rPr>
        <w:rFonts w:hint="default"/>
        <w:lang w:val="vi" w:eastAsia="en-US" w:bidi="ar-SA"/>
      </w:rPr>
    </w:lvl>
  </w:abstractNum>
  <w:abstractNum w:abstractNumId="64">
    <w:multiLevelType w:val="hybridMultilevel"/>
    <w:lvl w:ilvl="0">
      <w:start w:val="1"/>
      <w:numFmt w:val="decimal"/>
      <w:lvlText w:val="%1."/>
      <w:lvlJc w:val="left"/>
      <w:pPr>
        <w:ind w:left="393" w:hanging="27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72"/>
      </w:pPr>
      <w:rPr>
        <w:rFonts w:hint="default"/>
        <w:lang w:val="vi" w:eastAsia="en-US" w:bidi="ar-SA"/>
      </w:rPr>
    </w:lvl>
    <w:lvl w:ilvl="2">
      <w:start w:val="0"/>
      <w:numFmt w:val="bullet"/>
      <w:lvlText w:val="•"/>
      <w:lvlJc w:val="left"/>
      <w:pPr>
        <w:ind w:left="1842" w:hanging="272"/>
      </w:pPr>
      <w:rPr>
        <w:rFonts w:hint="default"/>
        <w:lang w:val="vi" w:eastAsia="en-US" w:bidi="ar-SA"/>
      </w:rPr>
    </w:lvl>
    <w:lvl w:ilvl="3">
      <w:start w:val="0"/>
      <w:numFmt w:val="bullet"/>
      <w:lvlText w:val="•"/>
      <w:lvlJc w:val="left"/>
      <w:pPr>
        <w:ind w:left="2563" w:hanging="272"/>
      </w:pPr>
      <w:rPr>
        <w:rFonts w:hint="default"/>
        <w:lang w:val="vi" w:eastAsia="en-US" w:bidi="ar-SA"/>
      </w:rPr>
    </w:lvl>
    <w:lvl w:ilvl="4">
      <w:start w:val="0"/>
      <w:numFmt w:val="bullet"/>
      <w:lvlText w:val="•"/>
      <w:lvlJc w:val="left"/>
      <w:pPr>
        <w:ind w:left="3284" w:hanging="272"/>
      </w:pPr>
      <w:rPr>
        <w:rFonts w:hint="default"/>
        <w:lang w:val="vi" w:eastAsia="en-US" w:bidi="ar-SA"/>
      </w:rPr>
    </w:lvl>
    <w:lvl w:ilvl="5">
      <w:start w:val="0"/>
      <w:numFmt w:val="bullet"/>
      <w:lvlText w:val="•"/>
      <w:lvlJc w:val="left"/>
      <w:pPr>
        <w:ind w:left="4005" w:hanging="272"/>
      </w:pPr>
      <w:rPr>
        <w:rFonts w:hint="default"/>
        <w:lang w:val="vi" w:eastAsia="en-US" w:bidi="ar-SA"/>
      </w:rPr>
    </w:lvl>
    <w:lvl w:ilvl="6">
      <w:start w:val="0"/>
      <w:numFmt w:val="bullet"/>
      <w:lvlText w:val="•"/>
      <w:lvlJc w:val="left"/>
      <w:pPr>
        <w:ind w:left="4726" w:hanging="272"/>
      </w:pPr>
      <w:rPr>
        <w:rFonts w:hint="default"/>
        <w:lang w:val="vi" w:eastAsia="en-US" w:bidi="ar-SA"/>
      </w:rPr>
    </w:lvl>
    <w:lvl w:ilvl="7">
      <w:start w:val="0"/>
      <w:numFmt w:val="bullet"/>
      <w:lvlText w:val="•"/>
      <w:lvlJc w:val="left"/>
      <w:pPr>
        <w:ind w:left="5447" w:hanging="272"/>
      </w:pPr>
      <w:rPr>
        <w:rFonts w:hint="default"/>
        <w:lang w:val="vi" w:eastAsia="en-US" w:bidi="ar-SA"/>
      </w:rPr>
    </w:lvl>
    <w:lvl w:ilvl="8">
      <w:start w:val="0"/>
      <w:numFmt w:val="bullet"/>
      <w:lvlText w:val="•"/>
      <w:lvlJc w:val="left"/>
      <w:pPr>
        <w:ind w:left="6168" w:hanging="272"/>
      </w:pPr>
      <w:rPr>
        <w:rFonts w:hint="default"/>
        <w:lang w:val="vi" w:eastAsia="en-US" w:bidi="ar-SA"/>
      </w:rPr>
    </w:lvl>
  </w:abstractNum>
  <w:abstractNum w:abstractNumId="63">
    <w:multiLevelType w:val="hybridMultilevel"/>
    <w:lvl w:ilvl="0">
      <w:start w:val="1"/>
      <w:numFmt w:val="decimal"/>
      <w:lvlText w:val="%1."/>
      <w:lvlJc w:val="left"/>
      <w:pPr>
        <w:ind w:left="926" w:hanging="25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589" w:hanging="250"/>
      </w:pPr>
      <w:rPr>
        <w:rFonts w:hint="default"/>
        <w:lang w:val="vi" w:eastAsia="en-US" w:bidi="ar-SA"/>
      </w:rPr>
    </w:lvl>
    <w:lvl w:ilvl="2">
      <w:start w:val="0"/>
      <w:numFmt w:val="bullet"/>
      <w:lvlText w:val="•"/>
      <w:lvlJc w:val="left"/>
      <w:pPr>
        <w:ind w:left="2258" w:hanging="250"/>
      </w:pPr>
      <w:rPr>
        <w:rFonts w:hint="default"/>
        <w:lang w:val="vi" w:eastAsia="en-US" w:bidi="ar-SA"/>
      </w:rPr>
    </w:lvl>
    <w:lvl w:ilvl="3">
      <w:start w:val="0"/>
      <w:numFmt w:val="bullet"/>
      <w:lvlText w:val="•"/>
      <w:lvlJc w:val="left"/>
      <w:pPr>
        <w:ind w:left="2927" w:hanging="250"/>
      </w:pPr>
      <w:rPr>
        <w:rFonts w:hint="default"/>
        <w:lang w:val="vi" w:eastAsia="en-US" w:bidi="ar-SA"/>
      </w:rPr>
    </w:lvl>
    <w:lvl w:ilvl="4">
      <w:start w:val="0"/>
      <w:numFmt w:val="bullet"/>
      <w:lvlText w:val="•"/>
      <w:lvlJc w:val="left"/>
      <w:pPr>
        <w:ind w:left="3596" w:hanging="250"/>
      </w:pPr>
      <w:rPr>
        <w:rFonts w:hint="default"/>
        <w:lang w:val="vi" w:eastAsia="en-US" w:bidi="ar-SA"/>
      </w:rPr>
    </w:lvl>
    <w:lvl w:ilvl="5">
      <w:start w:val="0"/>
      <w:numFmt w:val="bullet"/>
      <w:lvlText w:val="•"/>
      <w:lvlJc w:val="left"/>
      <w:pPr>
        <w:ind w:left="4265" w:hanging="250"/>
      </w:pPr>
      <w:rPr>
        <w:rFonts w:hint="default"/>
        <w:lang w:val="vi" w:eastAsia="en-US" w:bidi="ar-SA"/>
      </w:rPr>
    </w:lvl>
    <w:lvl w:ilvl="6">
      <w:start w:val="0"/>
      <w:numFmt w:val="bullet"/>
      <w:lvlText w:val="•"/>
      <w:lvlJc w:val="left"/>
      <w:pPr>
        <w:ind w:left="4934" w:hanging="250"/>
      </w:pPr>
      <w:rPr>
        <w:rFonts w:hint="default"/>
        <w:lang w:val="vi" w:eastAsia="en-US" w:bidi="ar-SA"/>
      </w:rPr>
    </w:lvl>
    <w:lvl w:ilvl="7">
      <w:start w:val="0"/>
      <w:numFmt w:val="bullet"/>
      <w:lvlText w:val="•"/>
      <w:lvlJc w:val="left"/>
      <w:pPr>
        <w:ind w:left="5603" w:hanging="250"/>
      </w:pPr>
      <w:rPr>
        <w:rFonts w:hint="default"/>
        <w:lang w:val="vi" w:eastAsia="en-US" w:bidi="ar-SA"/>
      </w:rPr>
    </w:lvl>
    <w:lvl w:ilvl="8">
      <w:start w:val="0"/>
      <w:numFmt w:val="bullet"/>
      <w:lvlText w:val="•"/>
      <w:lvlJc w:val="left"/>
      <w:pPr>
        <w:ind w:left="6272" w:hanging="250"/>
      </w:pPr>
      <w:rPr>
        <w:rFonts w:hint="default"/>
        <w:lang w:val="vi" w:eastAsia="en-US" w:bidi="ar-SA"/>
      </w:rPr>
    </w:lvl>
  </w:abstractNum>
  <w:abstractNum w:abstractNumId="62">
    <w:multiLevelType w:val="hybridMultilevel"/>
    <w:lvl w:ilvl="0">
      <w:start w:val="1"/>
      <w:numFmt w:val="decimal"/>
      <w:lvlText w:val="%1."/>
      <w:lvlJc w:val="left"/>
      <w:pPr>
        <w:ind w:left="926" w:hanging="25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589" w:hanging="250"/>
      </w:pPr>
      <w:rPr>
        <w:rFonts w:hint="default"/>
        <w:lang w:val="vi" w:eastAsia="en-US" w:bidi="ar-SA"/>
      </w:rPr>
    </w:lvl>
    <w:lvl w:ilvl="2">
      <w:start w:val="0"/>
      <w:numFmt w:val="bullet"/>
      <w:lvlText w:val="•"/>
      <w:lvlJc w:val="left"/>
      <w:pPr>
        <w:ind w:left="2258" w:hanging="250"/>
      </w:pPr>
      <w:rPr>
        <w:rFonts w:hint="default"/>
        <w:lang w:val="vi" w:eastAsia="en-US" w:bidi="ar-SA"/>
      </w:rPr>
    </w:lvl>
    <w:lvl w:ilvl="3">
      <w:start w:val="0"/>
      <w:numFmt w:val="bullet"/>
      <w:lvlText w:val="•"/>
      <w:lvlJc w:val="left"/>
      <w:pPr>
        <w:ind w:left="2927" w:hanging="250"/>
      </w:pPr>
      <w:rPr>
        <w:rFonts w:hint="default"/>
        <w:lang w:val="vi" w:eastAsia="en-US" w:bidi="ar-SA"/>
      </w:rPr>
    </w:lvl>
    <w:lvl w:ilvl="4">
      <w:start w:val="0"/>
      <w:numFmt w:val="bullet"/>
      <w:lvlText w:val="•"/>
      <w:lvlJc w:val="left"/>
      <w:pPr>
        <w:ind w:left="3596" w:hanging="250"/>
      </w:pPr>
      <w:rPr>
        <w:rFonts w:hint="default"/>
        <w:lang w:val="vi" w:eastAsia="en-US" w:bidi="ar-SA"/>
      </w:rPr>
    </w:lvl>
    <w:lvl w:ilvl="5">
      <w:start w:val="0"/>
      <w:numFmt w:val="bullet"/>
      <w:lvlText w:val="•"/>
      <w:lvlJc w:val="left"/>
      <w:pPr>
        <w:ind w:left="4265" w:hanging="250"/>
      </w:pPr>
      <w:rPr>
        <w:rFonts w:hint="default"/>
        <w:lang w:val="vi" w:eastAsia="en-US" w:bidi="ar-SA"/>
      </w:rPr>
    </w:lvl>
    <w:lvl w:ilvl="6">
      <w:start w:val="0"/>
      <w:numFmt w:val="bullet"/>
      <w:lvlText w:val="•"/>
      <w:lvlJc w:val="left"/>
      <w:pPr>
        <w:ind w:left="4934" w:hanging="250"/>
      </w:pPr>
      <w:rPr>
        <w:rFonts w:hint="default"/>
        <w:lang w:val="vi" w:eastAsia="en-US" w:bidi="ar-SA"/>
      </w:rPr>
    </w:lvl>
    <w:lvl w:ilvl="7">
      <w:start w:val="0"/>
      <w:numFmt w:val="bullet"/>
      <w:lvlText w:val="•"/>
      <w:lvlJc w:val="left"/>
      <w:pPr>
        <w:ind w:left="5603" w:hanging="250"/>
      </w:pPr>
      <w:rPr>
        <w:rFonts w:hint="default"/>
        <w:lang w:val="vi" w:eastAsia="en-US" w:bidi="ar-SA"/>
      </w:rPr>
    </w:lvl>
    <w:lvl w:ilvl="8">
      <w:start w:val="0"/>
      <w:numFmt w:val="bullet"/>
      <w:lvlText w:val="•"/>
      <w:lvlJc w:val="left"/>
      <w:pPr>
        <w:ind w:left="6272" w:hanging="250"/>
      </w:pPr>
      <w:rPr>
        <w:rFonts w:hint="default"/>
        <w:lang w:val="vi" w:eastAsia="en-US" w:bidi="ar-SA"/>
      </w:rPr>
    </w:lvl>
  </w:abstractNum>
  <w:abstractNum w:abstractNumId="61">
    <w:multiLevelType w:val="hybridMultilevel"/>
    <w:lvl w:ilvl="0">
      <w:start w:val="1"/>
      <w:numFmt w:val="decimal"/>
      <w:lvlText w:val="%1."/>
      <w:lvlJc w:val="left"/>
      <w:pPr>
        <w:ind w:left="110" w:hanging="257"/>
        <w:jc w:val="right"/>
      </w:pPr>
      <w:rPr>
        <w:rFonts w:hint="default" w:ascii="Times New Roman" w:hAnsi="Times New Roman" w:eastAsia="Times New Roman" w:cs="Times New Roman"/>
        <w:color w:val="231F20"/>
        <w:spacing w:val="-3"/>
        <w:w w:val="100"/>
        <w:sz w:val="26"/>
        <w:szCs w:val="26"/>
        <w:lang w:val="vi" w:eastAsia="en-US" w:bidi="ar-SA"/>
      </w:rPr>
    </w:lvl>
    <w:lvl w:ilvl="1">
      <w:start w:val="0"/>
      <w:numFmt w:val="bullet"/>
      <w:lvlText w:val="•"/>
      <w:lvlJc w:val="left"/>
      <w:pPr>
        <w:ind w:left="869" w:hanging="257"/>
      </w:pPr>
      <w:rPr>
        <w:rFonts w:hint="default"/>
        <w:lang w:val="vi" w:eastAsia="en-US" w:bidi="ar-SA"/>
      </w:rPr>
    </w:lvl>
    <w:lvl w:ilvl="2">
      <w:start w:val="0"/>
      <w:numFmt w:val="bullet"/>
      <w:lvlText w:val="•"/>
      <w:lvlJc w:val="left"/>
      <w:pPr>
        <w:ind w:left="1618" w:hanging="257"/>
      </w:pPr>
      <w:rPr>
        <w:rFonts w:hint="default"/>
        <w:lang w:val="vi" w:eastAsia="en-US" w:bidi="ar-SA"/>
      </w:rPr>
    </w:lvl>
    <w:lvl w:ilvl="3">
      <w:start w:val="0"/>
      <w:numFmt w:val="bullet"/>
      <w:lvlText w:val="•"/>
      <w:lvlJc w:val="left"/>
      <w:pPr>
        <w:ind w:left="2367" w:hanging="257"/>
      </w:pPr>
      <w:rPr>
        <w:rFonts w:hint="default"/>
        <w:lang w:val="vi" w:eastAsia="en-US" w:bidi="ar-SA"/>
      </w:rPr>
    </w:lvl>
    <w:lvl w:ilvl="4">
      <w:start w:val="0"/>
      <w:numFmt w:val="bullet"/>
      <w:lvlText w:val="•"/>
      <w:lvlJc w:val="left"/>
      <w:pPr>
        <w:ind w:left="3116" w:hanging="257"/>
      </w:pPr>
      <w:rPr>
        <w:rFonts w:hint="default"/>
        <w:lang w:val="vi" w:eastAsia="en-US" w:bidi="ar-SA"/>
      </w:rPr>
    </w:lvl>
    <w:lvl w:ilvl="5">
      <w:start w:val="0"/>
      <w:numFmt w:val="bullet"/>
      <w:lvlText w:val="•"/>
      <w:lvlJc w:val="left"/>
      <w:pPr>
        <w:ind w:left="3865" w:hanging="257"/>
      </w:pPr>
      <w:rPr>
        <w:rFonts w:hint="default"/>
        <w:lang w:val="vi" w:eastAsia="en-US" w:bidi="ar-SA"/>
      </w:rPr>
    </w:lvl>
    <w:lvl w:ilvl="6">
      <w:start w:val="0"/>
      <w:numFmt w:val="bullet"/>
      <w:lvlText w:val="•"/>
      <w:lvlJc w:val="left"/>
      <w:pPr>
        <w:ind w:left="4614" w:hanging="257"/>
      </w:pPr>
      <w:rPr>
        <w:rFonts w:hint="default"/>
        <w:lang w:val="vi" w:eastAsia="en-US" w:bidi="ar-SA"/>
      </w:rPr>
    </w:lvl>
    <w:lvl w:ilvl="7">
      <w:start w:val="0"/>
      <w:numFmt w:val="bullet"/>
      <w:lvlText w:val="•"/>
      <w:lvlJc w:val="left"/>
      <w:pPr>
        <w:ind w:left="5363" w:hanging="257"/>
      </w:pPr>
      <w:rPr>
        <w:rFonts w:hint="default"/>
        <w:lang w:val="vi" w:eastAsia="en-US" w:bidi="ar-SA"/>
      </w:rPr>
    </w:lvl>
    <w:lvl w:ilvl="8">
      <w:start w:val="0"/>
      <w:numFmt w:val="bullet"/>
      <w:lvlText w:val="•"/>
      <w:lvlJc w:val="left"/>
      <w:pPr>
        <w:ind w:left="6112" w:hanging="257"/>
      </w:pPr>
      <w:rPr>
        <w:rFonts w:hint="default"/>
        <w:lang w:val="vi" w:eastAsia="en-US" w:bidi="ar-SA"/>
      </w:rPr>
    </w:lvl>
  </w:abstractNum>
  <w:abstractNum w:abstractNumId="60">
    <w:multiLevelType w:val="hybridMultilevel"/>
    <w:lvl w:ilvl="0">
      <w:start w:val="1"/>
      <w:numFmt w:val="decimal"/>
      <w:lvlText w:val="%1."/>
      <w:lvlJc w:val="left"/>
      <w:pPr>
        <w:ind w:left="926"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589" w:hanging="250"/>
      </w:pPr>
      <w:rPr>
        <w:rFonts w:hint="default"/>
        <w:lang w:val="vi" w:eastAsia="en-US" w:bidi="ar-SA"/>
      </w:rPr>
    </w:lvl>
    <w:lvl w:ilvl="2">
      <w:start w:val="0"/>
      <w:numFmt w:val="bullet"/>
      <w:lvlText w:val="•"/>
      <w:lvlJc w:val="left"/>
      <w:pPr>
        <w:ind w:left="2258" w:hanging="250"/>
      </w:pPr>
      <w:rPr>
        <w:rFonts w:hint="default"/>
        <w:lang w:val="vi" w:eastAsia="en-US" w:bidi="ar-SA"/>
      </w:rPr>
    </w:lvl>
    <w:lvl w:ilvl="3">
      <w:start w:val="0"/>
      <w:numFmt w:val="bullet"/>
      <w:lvlText w:val="•"/>
      <w:lvlJc w:val="left"/>
      <w:pPr>
        <w:ind w:left="2927" w:hanging="250"/>
      </w:pPr>
      <w:rPr>
        <w:rFonts w:hint="default"/>
        <w:lang w:val="vi" w:eastAsia="en-US" w:bidi="ar-SA"/>
      </w:rPr>
    </w:lvl>
    <w:lvl w:ilvl="4">
      <w:start w:val="0"/>
      <w:numFmt w:val="bullet"/>
      <w:lvlText w:val="•"/>
      <w:lvlJc w:val="left"/>
      <w:pPr>
        <w:ind w:left="3596" w:hanging="250"/>
      </w:pPr>
      <w:rPr>
        <w:rFonts w:hint="default"/>
        <w:lang w:val="vi" w:eastAsia="en-US" w:bidi="ar-SA"/>
      </w:rPr>
    </w:lvl>
    <w:lvl w:ilvl="5">
      <w:start w:val="0"/>
      <w:numFmt w:val="bullet"/>
      <w:lvlText w:val="•"/>
      <w:lvlJc w:val="left"/>
      <w:pPr>
        <w:ind w:left="4265" w:hanging="250"/>
      </w:pPr>
      <w:rPr>
        <w:rFonts w:hint="default"/>
        <w:lang w:val="vi" w:eastAsia="en-US" w:bidi="ar-SA"/>
      </w:rPr>
    </w:lvl>
    <w:lvl w:ilvl="6">
      <w:start w:val="0"/>
      <w:numFmt w:val="bullet"/>
      <w:lvlText w:val="•"/>
      <w:lvlJc w:val="left"/>
      <w:pPr>
        <w:ind w:left="4934" w:hanging="250"/>
      </w:pPr>
      <w:rPr>
        <w:rFonts w:hint="default"/>
        <w:lang w:val="vi" w:eastAsia="en-US" w:bidi="ar-SA"/>
      </w:rPr>
    </w:lvl>
    <w:lvl w:ilvl="7">
      <w:start w:val="0"/>
      <w:numFmt w:val="bullet"/>
      <w:lvlText w:val="•"/>
      <w:lvlJc w:val="left"/>
      <w:pPr>
        <w:ind w:left="5603" w:hanging="250"/>
      </w:pPr>
      <w:rPr>
        <w:rFonts w:hint="default"/>
        <w:lang w:val="vi" w:eastAsia="en-US" w:bidi="ar-SA"/>
      </w:rPr>
    </w:lvl>
    <w:lvl w:ilvl="8">
      <w:start w:val="0"/>
      <w:numFmt w:val="bullet"/>
      <w:lvlText w:val="•"/>
      <w:lvlJc w:val="left"/>
      <w:pPr>
        <w:ind w:left="6272" w:hanging="250"/>
      </w:pPr>
      <w:rPr>
        <w:rFonts w:hint="default"/>
        <w:lang w:val="vi" w:eastAsia="en-US" w:bidi="ar-SA"/>
      </w:rPr>
    </w:lvl>
  </w:abstractNum>
  <w:abstractNum w:abstractNumId="59">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lowerLetter"/>
      <w:lvlText w:val="%2."/>
      <w:lvlJc w:val="left"/>
      <w:pPr>
        <w:ind w:left="110" w:hanging="248"/>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1216" w:hanging="256"/>
        <w:jc w:val="righ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2018" w:hanging="256"/>
      </w:pPr>
      <w:rPr>
        <w:rFonts w:hint="default"/>
        <w:lang w:val="vi" w:eastAsia="en-US" w:bidi="ar-SA"/>
      </w:rPr>
    </w:lvl>
    <w:lvl w:ilvl="4">
      <w:start w:val="0"/>
      <w:numFmt w:val="bullet"/>
      <w:lvlText w:val="•"/>
      <w:lvlJc w:val="left"/>
      <w:pPr>
        <w:ind w:left="2817" w:hanging="256"/>
      </w:pPr>
      <w:rPr>
        <w:rFonts w:hint="default"/>
        <w:lang w:val="vi" w:eastAsia="en-US" w:bidi="ar-SA"/>
      </w:rPr>
    </w:lvl>
    <w:lvl w:ilvl="5">
      <w:start w:val="0"/>
      <w:numFmt w:val="bullet"/>
      <w:lvlText w:val="•"/>
      <w:lvlJc w:val="left"/>
      <w:pPr>
        <w:ind w:left="3616" w:hanging="256"/>
      </w:pPr>
      <w:rPr>
        <w:rFonts w:hint="default"/>
        <w:lang w:val="vi" w:eastAsia="en-US" w:bidi="ar-SA"/>
      </w:rPr>
    </w:lvl>
    <w:lvl w:ilvl="6">
      <w:start w:val="0"/>
      <w:numFmt w:val="bullet"/>
      <w:lvlText w:val="•"/>
      <w:lvlJc w:val="left"/>
      <w:pPr>
        <w:ind w:left="4415" w:hanging="256"/>
      </w:pPr>
      <w:rPr>
        <w:rFonts w:hint="default"/>
        <w:lang w:val="vi" w:eastAsia="en-US" w:bidi="ar-SA"/>
      </w:rPr>
    </w:lvl>
    <w:lvl w:ilvl="7">
      <w:start w:val="0"/>
      <w:numFmt w:val="bullet"/>
      <w:lvlText w:val="•"/>
      <w:lvlJc w:val="left"/>
      <w:pPr>
        <w:ind w:left="5214" w:hanging="256"/>
      </w:pPr>
      <w:rPr>
        <w:rFonts w:hint="default"/>
        <w:lang w:val="vi" w:eastAsia="en-US" w:bidi="ar-SA"/>
      </w:rPr>
    </w:lvl>
    <w:lvl w:ilvl="8">
      <w:start w:val="0"/>
      <w:numFmt w:val="bullet"/>
      <w:lvlText w:val="•"/>
      <w:lvlJc w:val="left"/>
      <w:pPr>
        <w:ind w:left="6013" w:hanging="256"/>
      </w:pPr>
      <w:rPr>
        <w:rFonts w:hint="default"/>
        <w:lang w:val="vi" w:eastAsia="en-US" w:bidi="ar-SA"/>
      </w:rPr>
    </w:lvl>
  </w:abstractNum>
  <w:abstractNum w:abstractNumId="58">
    <w:multiLevelType w:val="hybridMultilevel"/>
    <w:lvl w:ilvl="0">
      <w:start w:val="2"/>
      <w:numFmt w:val="decimal"/>
      <w:lvlText w:val="%1."/>
      <w:lvlJc w:val="left"/>
      <w:pPr>
        <w:ind w:left="653"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60"/>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432" w:hanging="260"/>
      </w:pPr>
      <w:rPr>
        <w:rFonts w:hint="default"/>
        <w:lang w:val="vi" w:eastAsia="en-US" w:bidi="ar-SA"/>
      </w:rPr>
    </w:lvl>
    <w:lvl w:ilvl="3">
      <w:start w:val="0"/>
      <w:numFmt w:val="bullet"/>
      <w:lvlText w:val="•"/>
      <w:lvlJc w:val="left"/>
      <w:pPr>
        <w:ind w:left="2204" w:hanging="260"/>
      </w:pPr>
      <w:rPr>
        <w:rFonts w:hint="default"/>
        <w:lang w:val="vi" w:eastAsia="en-US" w:bidi="ar-SA"/>
      </w:rPr>
    </w:lvl>
    <w:lvl w:ilvl="4">
      <w:start w:val="0"/>
      <w:numFmt w:val="bullet"/>
      <w:lvlText w:val="•"/>
      <w:lvlJc w:val="left"/>
      <w:pPr>
        <w:ind w:left="2976" w:hanging="260"/>
      </w:pPr>
      <w:rPr>
        <w:rFonts w:hint="default"/>
        <w:lang w:val="vi" w:eastAsia="en-US" w:bidi="ar-SA"/>
      </w:rPr>
    </w:lvl>
    <w:lvl w:ilvl="5">
      <w:start w:val="0"/>
      <w:numFmt w:val="bullet"/>
      <w:lvlText w:val="•"/>
      <w:lvlJc w:val="left"/>
      <w:pPr>
        <w:ind w:left="3749" w:hanging="260"/>
      </w:pPr>
      <w:rPr>
        <w:rFonts w:hint="default"/>
        <w:lang w:val="vi" w:eastAsia="en-US" w:bidi="ar-SA"/>
      </w:rPr>
    </w:lvl>
    <w:lvl w:ilvl="6">
      <w:start w:val="0"/>
      <w:numFmt w:val="bullet"/>
      <w:lvlText w:val="•"/>
      <w:lvlJc w:val="left"/>
      <w:pPr>
        <w:ind w:left="4521" w:hanging="260"/>
      </w:pPr>
      <w:rPr>
        <w:rFonts w:hint="default"/>
        <w:lang w:val="vi" w:eastAsia="en-US" w:bidi="ar-SA"/>
      </w:rPr>
    </w:lvl>
    <w:lvl w:ilvl="7">
      <w:start w:val="0"/>
      <w:numFmt w:val="bullet"/>
      <w:lvlText w:val="•"/>
      <w:lvlJc w:val="left"/>
      <w:pPr>
        <w:ind w:left="5293" w:hanging="260"/>
      </w:pPr>
      <w:rPr>
        <w:rFonts w:hint="default"/>
        <w:lang w:val="vi" w:eastAsia="en-US" w:bidi="ar-SA"/>
      </w:rPr>
    </w:lvl>
    <w:lvl w:ilvl="8">
      <w:start w:val="0"/>
      <w:numFmt w:val="bullet"/>
      <w:lvlText w:val="•"/>
      <w:lvlJc w:val="left"/>
      <w:pPr>
        <w:ind w:left="6066" w:hanging="260"/>
      </w:pPr>
      <w:rPr>
        <w:rFonts w:hint="default"/>
        <w:lang w:val="vi" w:eastAsia="en-US" w:bidi="ar-SA"/>
      </w:rPr>
    </w:lvl>
  </w:abstractNum>
  <w:abstractNum w:abstractNumId="57">
    <w:multiLevelType w:val="hybridMultilevel"/>
    <w:lvl w:ilvl="0">
      <w:start w:val="2"/>
      <w:numFmt w:val="decimal"/>
      <w:lvlText w:val="%1."/>
      <w:lvlJc w:val="left"/>
      <w:pPr>
        <w:ind w:left="110" w:hanging="252"/>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79"/>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18" w:hanging="279"/>
      </w:pPr>
      <w:rPr>
        <w:rFonts w:hint="default"/>
        <w:lang w:val="vi" w:eastAsia="en-US" w:bidi="ar-SA"/>
      </w:rPr>
    </w:lvl>
    <w:lvl w:ilvl="3">
      <w:start w:val="0"/>
      <w:numFmt w:val="bullet"/>
      <w:lvlText w:val="•"/>
      <w:lvlJc w:val="left"/>
      <w:pPr>
        <w:ind w:left="2367" w:hanging="279"/>
      </w:pPr>
      <w:rPr>
        <w:rFonts w:hint="default"/>
        <w:lang w:val="vi" w:eastAsia="en-US" w:bidi="ar-SA"/>
      </w:rPr>
    </w:lvl>
    <w:lvl w:ilvl="4">
      <w:start w:val="0"/>
      <w:numFmt w:val="bullet"/>
      <w:lvlText w:val="•"/>
      <w:lvlJc w:val="left"/>
      <w:pPr>
        <w:ind w:left="3116" w:hanging="279"/>
      </w:pPr>
      <w:rPr>
        <w:rFonts w:hint="default"/>
        <w:lang w:val="vi" w:eastAsia="en-US" w:bidi="ar-SA"/>
      </w:rPr>
    </w:lvl>
    <w:lvl w:ilvl="5">
      <w:start w:val="0"/>
      <w:numFmt w:val="bullet"/>
      <w:lvlText w:val="•"/>
      <w:lvlJc w:val="left"/>
      <w:pPr>
        <w:ind w:left="3865" w:hanging="279"/>
      </w:pPr>
      <w:rPr>
        <w:rFonts w:hint="default"/>
        <w:lang w:val="vi" w:eastAsia="en-US" w:bidi="ar-SA"/>
      </w:rPr>
    </w:lvl>
    <w:lvl w:ilvl="6">
      <w:start w:val="0"/>
      <w:numFmt w:val="bullet"/>
      <w:lvlText w:val="•"/>
      <w:lvlJc w:val="left"/>
      <w:pPr>
        <w:ind w:left="4614" w:hanging="279"/>
      </w:pPr>
      <w:rPr>
        <w:rFonts w:hint="default"/>
        <w:lang w:val="vi" w:eastAsia="en-US" w:bidi="ar-SA"/>
      </w:rPr>
    </w:lvl>
    <w:lvl w:ilvl="7">
      <w:start w:val="0"/>
      <w:numFmt w:val="bullet"/>
      <w:lvlText w:val="•"/>
      <w:lvlJc w:val="left"/>
      <w:pPr>
        <w:ind w:left="5363" w:hanging="279"/>
      </w:pPr>
      <w:rPr>
        <w:rFonts w:hint="default"/>
        <w:lang w:val="vi" w:eastAsia="en-US" w:bidi="ar-SA"/>
      </w:rPr>
    </w:lvl>
    <w:lvl w:ilvl="8">
      <w:start w:val="0"/>
      <w:numFmt w:val="bullet"/>
      <w:lvlText w:val="•"/>
      <w:lvlJc w:val="left"/>
      <w:pPr>
        <w:ind w:left="6112" w:hanging="279"/>
      </w:pPr>
      <w:rPr>
        <w:rFonts w:hint="default"/>
        <w:lang w:val="vi" w:eastAsia="en-US" w:bidi="ar-SA"/>
      </w:rPr>
    </w:lvl>
  </w:abstractNum>
  <w:abstractNum w:abstractNumId="56">
    <w:multiLevelType w:val="hybridMultilevel"/>
    <w:lvl w:ilvl="0">
      <w:start w:val="0"/>
      <w:numFmt w:val="bullet"/>
      <w:lvlText w:val="*"/>
      <w:lvlJc w:val="left"/>
      <w:pPr>
        <w:ind w:left="110" w:hanging="227"/>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869" w:hanging="227"/>
      </w:pPr>
      <w:rPr>
        <w:rFonts w:hint="default"/>
        <w:lang w:val="vi" w:eastAsia="en-US" w:bidi="ar-SA"/>
      </w:rPr>
    </w:lvl>
    <w:lvl w:ilvl="2">
      <w:start w:val="0"/>
      <w:numFmt w:val="bullet"/>
      <w:lvlText w:val="•"/>
      <w:lvlJc w:val="left"/>
      <w:pPr>
        <w:ind w:left="1618" w:hanging="227"/>
      </w:pPr>
      <w:rPr>
        <w:rFonts w:hint="default"/>
        <w:lang w:val="vi" w:eastAsia="en-US" w:bidi="ar-SA"/>
      </w:rPr>
    </w:lvl>
    <w:lvl w:ilvl="3">
      <w:start w:val="0"/>
      <w:numFmt w:val="bullet"/>
      <w:lvlText w:val="•"/>
      <w:lvlJc w:val="left"/>
      <w:pPr>
        <w:ind w:left="2367" w:hanging="227"/>
      </w:pPr>
      <w:rPr>
        <w:rFonts w:hint="default"/>
        <w:lang w:val="vi" w:eastAsia="en-US" w:bidi="ar-SA"/>
      </w:rPr>
    </w:lvl>
    <w:lvl w:ilvl="4">
      <w:start w:val="0"/>
      <w:numFmt w:val="bullet"/>
      <w:lvlText w:val="•"/>
      <w:lvlJc w:val="left"/>
      <w:pPr>
        <w:ind w:left="3116" w:hanging="227"/>
      </w:pPr>
      <w:rPr>
        <w:rFonts w:hint="default"/>
        <w:lang w:val="vi" w:eastAsia="en-US" w:bidi="ar-SA"/>
      </w:rPr>
    </w:lvl>
    <w:lvl w:ilvl="5">
      <w:start w:val="0"/>
      <w:numFmt w:val="bullet"/>
      <w:lvlText w:val="•"/>
      <w:lvlJc w:val="left"/>
      <w:pPr>
        <w:ind w:left="3865" w:hanging="227"/>
      </w:pPr>
      <w:rPr>
        <w:rFonts w:hint="default"/>
        <w:lang w:val="vi" w:eastAsia="en-US" w:bidi="ar-SA"/>
      </w:rPr>
    </w:lvl>
    <w:lvl w:ilvl="6">
      <w:start w:val="0"/>
      <w:numFmt w:val="bullet"/>
      <w:lvlText w:val="•"/>
      <w:lvlJc w:val="left"/>
      <w:pPr>
        <w:ind w:left="4614" w:hanging="227"/>
      </w:pPr>
      <w:rPr>
        <w:rFonts w:hint="default"/>
        <w:lang w:val="vi" w:eastAsia="en-US" w:bidi="ar-SA"/>
      </w:rPr>
    </w:lvl>
    <w:lvl w:ilvl="7">
      <w:start w:val="0"/>
      <w:numFmt w:val="bullet"/>
      <w:lvlText w:val="•"/>
      <w:lvlJc w:val="left"/>
      <w:pPr>
        <w:ind w:left="5363" w:hanging="227"/>
      </w:pPr>
      <w:rPr>
        <w:rFonts w:hint="default"/>
        <w:lang w:val="vi" w:eastAsia="en-US" w:bidi="ar-SA"/>
      </w:rPr>
    </w:lvl>
    <w:lvl w:ilvl="8">
      <w:start w:val="0"/>
      <w:numFmt w:val="bullet"/>
      <w:lvlText w:val="•"/>
      <w:lvlJc w:val="left"/>
      <w:pPr>
        <w:ind w:left="6112" w:hanging="227"/>
      </w:pPr>
      <w:rPr>
        <w:rFonts w:hint="default"/>
        <w:lang w:val="vi" w:eastAsia="en-US" w:bidi="ar-SA"/>
      </w:rPr>
    </w:lvl>
  </w:abstractNum>
  <w:abstractNum w:abstractNumId="55">
    <w:multiLevelType w:val="hybridMultilevel"/>
    <w:lvl w:ilvl="0">
      <w:start w:val="2"/>
      <w:numFmt w:val="decimal"/>
      <w:lvlText w:val="%1."/>
      <w:lvlJc w:val="left"/>
      <w:pPr>
        <w:ind w:left="370"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2"/>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262"/>
      </w:pPr>
      <w:rPr>
        <w:rFonts w:hint="default"/>
        <w:lang w:val="vi" w:eastAsia="en-US" w:bidi="ar-SA"/>
      </w:rPr>
    </w:lvl>
    <w:lvl w:ilvl="3">
      <w:start w:val="0"/>
      <w:numFmt w:val="bullet"/>
      <w:lvlText w:val="•"/>
      <w:lvlJc w:val="left"/>
      <w:pPr>
        <w:ind w:left="2002" w:hanging="262"/>
      </w:pPr>
      <w:rPr>
        <w:rFonts w:hint="default"/>
        <w:lang w:val="vi" w:eastAsia="en-US" w:bidi="ar-SA"/>
      </w:rPr>
    </w:lvl>
    <w:lvl w:ilvl="4">
      <w:start w:val="0"/>
      <w:numFmt w:val="bullet"/>
      <w:lvlText w:val="•"/>
      <w:lvlJc w:val="left"/>
      <w:pPr>
        <w:ind w:left="2803" w:hanging="262"/>
      </w:pPr>
      <w:rPr>
        <w:rFonts w:hint="default"/>
        <w:lang w:val="vi" w:eastAsia="en-US" w:bidi="ar-SA"/>
      </w:rPr>
    </w:lvl>
    <w:lvl w:ilvl="5">
      <w:start w:val="0"/>
      <w:numFmt w:val="bullet"/>
      <w:lvlText w:val="•"/>
      <w:lvlJc w:val="left"/>
      <w:pPr>
        <w:ind w:left="3604" w:hanging="262"/>
      </w:pPr>
      <w:rPr>
        <w:rFonts w:hint="default"/>
        <w:lang w:val="vi" w:eastAsia="en-US" w:bidi="ar-SA"/>
      </w:rPr>
    </w:lvl>
    <w:lvl w:ilvl="6">
      <w:start w:val="0"/>
      <w:numFmt w:val="bullet"/>
      <w:lvlText w:val="•"/>
      <w:lvlJc w:val="left"/>
      <w:pPr>
        <w:ind w:left="4406" w:hanging="262"/>
      </w:pPr>
      <w:rPr>
        <w:rFonts w:hint="default"/>
        <w:lang w:val="vi" w:eastAsia="en-US" w:bidi="ar-SA"/>
      </w:rPr>
    </w:lvl>
    <w:lvl w:ilvl="7">
      <w:start w:val="0"/>
      <w:numFmt w:val="bullet"/>
      <w:lvlText w:val="•"/>
      <w:lvlJc w:val="left"/>
      <w:pPr>
        <w:ind w:left="5207" w:hanging="262"/>
      </w:pPr>
      <w:rPr>
        <w:rFonts w:hint="default"/>
        <w:lang w:val="vi" w:eastAsia="en-US" w:bidi="ar-SA"/>
      </w:rPr>
    </w:lvl>
    <w:lvl w:ilvl="8">
      <w:start w:val="0"/>
      <w:numFmt w:val="bullet"/>
      <w:lvlText w:val="•"/>
      <w:lvlJc w:val="left"/>
      <w:pPr>
        <w:ind w:left="6008" w:hanging="262"/>
      </w:pPr>
      <w:rPr>
        <w:rFonts w:hint="default"/>
        <w:lang w:val="vi" w:eastAsia="en-US" w:bidi="ar-SA"/>
      </w:rPr>
    </w:lvl>
  </w:abstractNum>
  <w:abstractNum w:abstractNumId="54">
    <w:multiLevelType w:val="hybridMultilevel"/>
    <w:lvl w:ilvl="0">
      <w:start w:val="1"/>
      <w:numFmt w:val="decimal"/>
      <w:lvlText w:val="%1."/>
      <w:lvlJc w:val="left"/>
      <w:pPr>
        <w:ind w:left="110" w:hanging="25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58"/>
      </w:pPr>
      <w:rPr>
        <w:rFonts w:hint="default"/>
        <w:lang w:val="vi" w:eastAsia="en-US" w:bidi="ar-SA"/>
      </w:rPr>
    </w:lvl>
    <w:lvl w:ilvl="2">
      <w:start w:val="0"/>
      <w:numFmt w:val="bullet"/>
      <w:lvlText w:val="•"/>
      <w:lvlJc w:val="left"/>
      <w:pPr>
        <w:ind w:left="1618" w:hanging="258"/>
      </w:pPr>
      <w:rPr>
        <w:rFonts w:hint="default"/>
        <w:lang w:val="vi" w:eastAsia="en-US" w:bidi="ar-SA"/>
      </w:rPr>
    </w:lvl>
    <w:lvl w:ilvl="3">
      <w:start w:val="0"/>
      <w:numFmt w:val="bullet"/>
      <w:lvlText w:val="•"/>
      <w:lvlJc w:val="left"/>
      <w:pPr>
        <w:ind w:left="2367" w:hanging="258"/>
      </w:pPr>
      <w:rPr>
        <w:rFonts w:hint="default"/>
        <w:lang w:val="vi" w:eastAsia="en-US" w:bidi="ar-SA"/>
      </w:rPr>
    </w:lvl>
    <w:lvl w:ilvl="4">
      <w:start w:val="0"/>
      <w:numFmt w:val="bullet"/>
      <w:lvlText w:val="•"/>
      <w:lvlJc w:val="left"/>
      <w:pPr>
        <w:ind w:left="3116" w:hanging="258"/>
      </w:pPr>
      <w:rPr>
        <w:rFonts w:hint="default"/>
        <w:lang w:val="vi" w:eastAsia="en-US" w:bidi="ar-SA"/>
      </w:rPr>
    </w:lvl>
    <w:lvl w:ilvl="5">
      <w:start w:val="0"/>
      <w:numFmt w:val="bullet"/>
      <w:lvlText w:val="•"/>
      <w:lvlJc w:val="left"/>
      <w:pPr>
        <w:ind w:left="3865" w:hanging="258"/>
      </w:pPr>
      <w:rPr>
        <w:rFonts w:hint="default"/>
        <w:lang w:val="vi" w:eastAsia="en-US" w:bidi="ar-SA"/>
      </w:rPr>
    </w:lvl>
    <w:lvl w:ilvl="6">
      <w:start w:val="0"/>
      <w:numFmt w:val="bullet"/>
      <w:lvlText w:val="•"/>
      <w:lvlJc w:val="left"/>
      <w:pPr>
        <w:ind w:left="4614" w:hanging="258"/>
      </w:pPr>
      <w:rPr>
        <w:rFonts w:hint="default"/>
        <w:lang w:val="vi" w:eastAsia="en-US" w:bidi="ar-SA"/>
      </w:rPr>
    </w:lvl>
    <w:lvl w:ilvl="7">
      <w:start w:val="0"/>
      <w:numFmt w:val="bullet"/>
      <w:lvlText w:val="•"/>
      <w:lvlJc w:val="left"/>
      <w:pPr>
        <w:ind w:left="5363" w:hanging="258"/>
      </w:pPr>
      <w:rPr>
        <w:rFonts w:hint="default"/>
        <w:lang w:val="vi" w:eastAsia="en-US" w:bidi="ar-SA"/>
      </w:rPr>
    </w:lvl>
    <w:lvl w:ilvl="8">
      <w:start w:val="0"/>
      <w:numFmt w:val="bullet"/>
      <w:lvlText w:val="•"/>
      <w:lvlJc w:val="left"/>
      <w:pPr>
        <w:ind w:left="6112" w:hanging="258"/>
      </w:pPr>
      <w:rPr>
        <w:rFonts w:hint="default"/>
        <w:lang w:val="vi" w:eastAsia="en-US" w:bidi="ar-SA"/>
      </w:rPr>
    </w:lvl>
  </w:abstractNum>
  <w:abstractNum w:abstractNumId="53">
    <w:multiLevelType w:val="hybridMultilevel"/>
    <w:lvl w:ilvl="0">
      <w:start w:val="1"/>
      <w:numFmt w:val="decimal"/>
      <w:lvlText w:val="%1."/>
      <w:lvlJc w:val="left"/>
      <w:pPr>
        <w:ind w:left="393" w:hanging="26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65"/>
      </w:pPr>
      <w:rPr>
        <w:rFonts w:hint="default"/>
        <w:lang w:val="vi" w:eastAsia="en-US" w:bidi="ar-SA"/>
      </w:rPr>
    </w:lvl>
    <w:lvl w:ilvl="2">
      <w:start w:val="0"/>
      <w:numFmt w:val="bullet"/>
      <w:lvlText w:val="•"/>
      <w:lvlJc w:val="left"/>
      <w:pPr>
        <w:ind w:left="1842" w:hanging="265"/>
      </w:pPr>
      <w:rPr>
        <w:rFonts w:hint="default"/>
        <w:lang w:val="vi" w:eastAsia="en-US" w:bidi="ar-SA"/>
      </w:rPr>
    </w:lvl>
    <w:lvl w:ilvl="3">
      <w:start w:val="0"/>
      <w:numFmt w:val="bullet"/>
      <w:lvlText w:val="•"/>
      <w:lvlJc w:val="left"/>
      <w:pPr>
        <w:ind w:left="2563" w:hanging="265"/>
      </w:pPr>
      <w:rPr>
        <w:rFonts w:hint="default"/>
        <w:lang w:val="vi" w:eastAsia="en-US" w:bidi="ar-SA"/>
      </w:rPr>
    </w:lvl>
    <w:lvl w:ilvl="4">
      <w:start w:val="0"/>
      <w:numFmt w:val="bullet"/>
      <w:lvlText w:val="•"/>
      <w:lvlJc w:val="left"/>
      <w:pPr>
        <w:ind w:left="3284" w:hanging="265"/>
      </w:pPr>
      <w:rPr>
        <w:rFonts w:hint="default"/>
        <w:lang w:val="vi" w:eastAsia="en-US" w:bidi="ar-SA"/>
      </w:rPr>
    </w:lvl>
    <w:lvl w:ilvl="5">
      <w:start w:val="0"/>
      <w:numFmt w:val="bullet"/>
      <w:lvlText w:val="•"/>
      <w:lvlJc w:val="left"/>
      <w:pPr>
        <w:ind w:left="4005" w:hanging="265"/>
      </w:pPr>
      <w:rPr>
        <w:rFonts w:hint="default"/>
        <w:lang w:val="vi" w:eastAsia="en-US" w:bidi="ar-SA"/>
      </w:rPr>
    </w:lvl>
    <w:lvl w:ilvl="6">
      <w:start w:val="0"/>
      <w:numFmt w:val="bullet"/>
      <w:lvlText w:val="•"/>
      <w:lvlJc w:val="left"/>
      <w:pPr>
        <w:ind w:left="4726" w:hanging="265"/>
      </w:pPr>
      <w:rPr>
        <w:rFonts w:hint="default"/>
        <w:lang w:val="vi" w:eastAsia="en-US" w:bidi="ar-SA"/>
      </w:rPr>
    </w:lvl>
    <w:lvl w:ilvl="7">
      <w:start w:val="0"/>
      <w:numFmt w:val="bullet"/>
      <w:lvlText w:val="•"/>
      <w:lvlJc w:val="left"/>
      <w:pPr>
        <w:ind w:left="5447" w:hanging="265"/>
      </w:pPr>
      <w:rPr>
        <w:rFonts w:hint="default"/>
        <w:lang w:val="vi" w:eastAsia="en-US" w:bidi="ar-SA"/>
      </w:rPr>
    </w:lvl>
    <w:lvl w:ilvl="8">
      <w:start w:val="0"/>
      <w:numFmt w:val="bullet"/>
      <w:lvlText w:val="•"/>
      <w:lvlJc w:val="left"/>
      <w:pPr>
        <w:ind w:left="6168" w:hanging="265"/>
      </w:pPr>
      <w:rPr>
        <w:rFonts w:hint="default"/>
        <w:lang w:val="vi" w:eastAsia="en-US" w:bidi="ar-SA"/>
      </w:rPr>
    </w:lvl>
  </w:abstractNum>
  <w:abstractNum w:abstractNumId="52">
    <w:multiLevelType w:val="hybridMultilevel"/>
    <w:lvl w:ilvl="0">
      <w:start w:val="4"/>
      <w:numFmt w:val="decimal"/>
      <w:lvlText w:val="%1."/>
      <w:lvlJc w:val="left"/>
      <w:pPr>
        <w:ind w:left="110" w:hanging="267"/>
        <w:jc w:val="lef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393" w:hanging="24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248"/>
      </w:pPr>
      <w:rPr>
        <w:rFonts w:hint="default"/>
        <w:lang w:val="vi" w:eastAsia="en-US" w:bidi="ar-SA"/>
      </w:rPr>
    </w:lvl>
    <w:lvl w:ilvl="3">
      <w:start w:val="0"/>
      <w:numFmt w:val="bullet"/>
      <w:lvlText w:val="•"/>
      <w:lvlJc w:val="left"/>
      <w:pPr>
        <w:ind w:left="2002" w:hanging="248"/>
      </w:pPr>
      <w:rPr>
        <w:rFonts w:hint="default"/>
        <w:lang w:val="vi" w:eastAsia="en-US" w:bidi="ar-SA"/>
      </w:rPr>
    </w:lvl>
    <w:lvl w:ilvl="4">
      <w:start w:val="0"/>
      <w:numFmt w:val="bullet"/>
      <w:lvlText w:val="•"/>
      <w:lvlJc w:val="left"/>
      <w:pPr>
        <w:ind w:left="2803" w:hanging="248"/>
      </w:pPr>
      <w:rPr>
        <w:rFonts w:hint="default"/>
        <w:lang w:val="vi" w:eastAsia="en-US" w:bidi="ar-SA"/>
      </w:rPr>
    </w:lvl>
    <w:lvl w:ilvl="5">
      <w:start w:val="0"/>
      <w:numFmt w:val="bullet"/>
      <w:lvlText w:val="•"/>
      <w:lvlJc w:val="left"/>
      <w:pPr>
        <w:ind w:left="3604" w:hanging="248"/>
      </w:pPr>
      <w:rPr>
        <w:rFonts w:hint="default"/>
        <w:lang w:val="vi" w:eastAsia="en-US" w:bidi="ar-SA"/>
      </w:rPr>
    </w:lvl>
    <w:lvl w:ilvl="6">
      <w:start w:val="0"/>
      <w:numFmt w:val="bullet"/>
      <w:lvlText w:val="•"/>
      <w:lvlJc w:val="left"/>
      <w:pPr>
        <w:ind w:left="4406" w:hanging="248"/>
      </w:pPr>
      <w:rPr>
        <w:rFonts w:hint="default"/>
        <w:lang w:val="vi" w:eastAsia="en-US" w:bidi="ar-SA"/>
      </w:rPr>
    </w:lvl>
    <w:lvl w:ilvl="7">
      <w:start w:val="0"/>
      <w:numFmt w:val="bullet"/>
      <w:lvlText w:val="•"/>
      <w:lvlJc w:val="left"/>
      <w:pPr>
        <w:ind w:left="5207" w:hanging="248"/>
      </w:pPr>
      <w:rPr>
        <w:rFonts w:hint="default"/>
        <w:lang w:val="vi" w:eastAsia="en-US" w:bidi="ar-SA"/>
      </w:rPr>
    </w:lvl>
    <w:lvl w:ilvl="8">
      <w:start w:val="0"/>
      <w:numFmt w:val="bullet"/>
      <w:lvlText w:val="•"/>
      <w:lvlJc w:val="left"/>
      <w:pPr>
        <w:ind w:left="6008" w:hanging="248"/>
      </w:pPr>
      <w:rPr>
        <w:rFonts w:hint="default"/>
        <w:lang w:val="vi" w:eastAsia="en-US" w:bidi="ar-SA"/>
      </w:rPr>
    </w:lvl>
  </w:abstractNum>
  <w:abstractNum w:abstractNumId="51">
    <w:multiLevelType w:val="hybridMultilevel"/>
    <w:lvl w:ilvl="0">
      <w:start w:val="1"/>
      <w:numFmt w:val="decimal"/>
      <w:lvlText w:val="%1."/>
      <w:lvlJc w:val="left"/>
      <w:pPr>
        <w:ind w:left="393" w:hanging="28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82"/>
      </w:pPr>
      <w:rPr>
        <w:rFonts w:hint="default"/>
        <w:lang w:val="vi" w:eastAsia="en-US" w:bidi="ar-SA"/>
      </w:rPr>
    </w:lvl>
    <w:lvl w:ilvl="2">
      <w:start w:val="0"/>
      <w:numFmt w:val="bullet"/>
      <w:lvlText w:val="•"/>
      <w:lvlJc w:val="left"/>
      <w:pPr>
        <w:ind w:left="1842" w:hanging="282"/>
      </w:pPr>
      <w:rPr>
        <w:rFonts w:hint="default"/>
        <w:lang w:val="vi" w:eastAsia="en-US" w:bidi="ar-SA"/>
      </w:rPr>
    </w:lvl>
    <w:lvl w:ilvl="3">
      <w:start w:val="0"/>
      <w:numFmt w:val="bullet"/>
      <w:lvlText w:val="•"/>
      <w:lvlJc w:val="left"/>
      <w:pPr>
        <w:ind w:left="2563" w:hanging="282"/>
      </w:pPr>
      <w:rPr>
        <w:rFonts w:hint="default"/>
        <w:lang w:val="vi" w:eastAsia="en-US" w:bidi="ar-SA"/>
      </w:rPr>
    </w:lvl>
    <w:lvl w:ilvl="4">
      <w:start w:val="0"/>
      <w:numFmt w:val="bullet"/>
      <w:lvlText w:val="•"/>
      <w:lvlJc w:val="left"/>
      <w:pPr>
        <w:ind w:left="3284" w:hanging="282"/>
      </w:pPr>
      <w:rPr>
        <w:rFonts w:hint="default"/>
        <w:lang w:val="vi" w:eastAsia="en-US" w:bidi="ar-SA"/>
      </w:rPr>
    </w:lvl>
    <w:lvl w:ilvl="5">
      <w:start w:val="0"/>
      <w:numFmt w:val="bullet"/>
      <w:lvlText w:val="•"/>
      <w:lvlJc w:val="left"/>
      <w:pPr>
        <w:ind w:left="4005" w:hanging="282"/>
      </w:pPr>
      <w:rPr>
        <w:rFonts w:hint="default"/>
        <w:lang w:val="vi" w:eastAsia="en-US" w:bidi="ar-SA"/>
      </w:rPr>
    </w:lvl>
    <w:lvl w:ilvl="6">
      <w:start w:val="0"/>
      <w:numFmt w:val="bullet"/>
      <w:lvlText w:val="•"/>
      <w:lvlJc w:val="left"/>
      <w:pPr>
        <w:ind w:left="4726" w:hanging="282"/>
      </w:pPr>
      <w:rPr>
        <w:rFonts w:hint="default"/>
        <w:lang w:val="vi" w:eastAsia="en-US" w:bidi="ar-SA"/>
      </w:rPr>
    </w:lvl>
    <w:lvl w:ilvl="7">
      <w:start w:val="0"/>
      <w:numFmt w:val="bullet"/>
      <w:lvlText w:val="•"/>
      <w:lvlJc w:val="left"/>
      <w:pPr>
        <w:ind w:left="5447" w:hanging="282"/>
      </w:pPr>
      <w:rPr>
        <w:rFonts w:hint="default"/>
        <w:lang w:val="vi" w:eastAsia="en-US" w:bidi="ar-SA"/>
      </w:rPr>
    </w:lvl>
    <w:lvl w:ilvl="8">
      <w:start w:val="0"/>
      <w:numFmt w:val="bullet"/>
      <w:lvlText w:val="•"/>
      <w:lvlJc w:val="left"/>
      <w:pPr>
        <w:ind w:left="6168" w:hanging="282"/>
      </w:pPr>
      <w:rPr>
        <w:rFonts w:hint="default"/>
        <w:lang w:val="vi" w:eastAsia="en-US" w:bidi="ar-SA"/>
      </w:rPr>
    </w:lvl>
  </w:abstractNum>
  <w:abstractNum w:abstractNumId="50">
    <w:multiLevelType w:val="hybridMultilevel"/>
    <w:lvl w:ilvl="0">
      <w:start w:val="1"/>
      <w:numFmt w:val="decimal"/>
      <w:lvlText w:val="%1."/>
      <w:lvlJc w:val="left"/>
      <w:pPr>
        <w:ind w:left="932" w:hanging="25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7" w:hanging="256"/>
      </w:pPr>
      <w:rPr>
        <w:rFonts w:hint="default"/>
        <w:lang w:val="vi" w:eastAsia="en-US" w:bidi="ar-SA"/>
      </w:rPr>
    </w:lvl>
    <w:lvl w:ilvl="2">
      <w:start w:val="0"/>
      <w:numFmt w:val="bullet"/>
      <w:lvlText w:val="•"/>
      <w:lvlJc w:val="left"/>
      <w:pPr>
        <w:ind w:left="2274" w:hanging="256"/>
      </w:pPr>
      <w:rPr>
        <w:rFonts w:hint="default"/>
        <w:lang w:val="vi" w:eastAsia="en-US" w:bidi="ar-SA"/>
      </w:rPr>
    </w:lvl>
    <w:lvl w:ilvl="3">
      <w:start w:val="0"/>
      <w:numFmt w:val="bullet"/>
      <w:lvlText w:val="•"/>
      <w:lvlJc w:val="left"/>
      <w:pPr>
        <w:ind w:left="2941" w:hanging="256"/>
      </w:pPr>
      <w:rPr>
        <w:rFonts w:hint="default"/>
        <w:lang w:val="vi" w:eastAsia="en-US" w:bidi="ar-SA"/>
      </w:rPr>
    </w:lvl>
    <w:lvl w:ilvl="4">
      <w:start w:val="0"/>
      <w:numFmt w:val="bullet"/>
      <w:lvlText w:val="•"/>
      <w:lvlJc w:val="left"/>
      <w:pPr>
        <w:ind w:left="3608" w:hanging="256"/>
      </w:pPr>
      <w:rPr>
        <w:rFonts w:hint="default"/>
        <w:lang w:val="vi" w:eastAsia="en-US" w:bidi="ar-SA"/>
      </w:rPr>
    </w:lvl>
    <w:lvl w:ilvl="5">
      <w:start w:val="0"/>
      <w:numFmt w:val="bullet"/>
      <w:lvlText w:val="•"/>
      <w:lvlJc w:val="left"/>
      <w:pPr>
        <w:ind w:left="4275" w:hanging="256"/>
      </w:pPr>
      <w:rPr>
        <w:rFonts w:hint="default"/>
        <w:lang w:val="vi" w:eastAsia="en-US" w:bidi="ar-SA"/>
      </w:rPr>
    </w:lvl>
    <w:lvl w:ilvl="6">
      <w:start w:val="0"/>
      <w:numFmt w:val="bullet"/>
      <w:lvlText w:val="•"/>
      <w:lvlJc w:val="left"/>
      <w:pPr>
        <w:ind w:left="4942" w:hanging="256"/>
      </w:pPr>
      <w:rPr>
        <w:rFonts w:hint="default"/>
        <w:lang w:val="vi" w:eastAsia="en-US" w:bidi="ar-SA"/>
      </w:rPr>
    </w:lvl>
    <w:lvl w:ilvl="7">
      <w:start w:val="0"/>
      <w:numFmt w:val="bullet"/>
      <w:lvlText w:val="•"/>
      <w:lvlJc w:val="left"/>
      <w:pPr>
        <w:ind w:left="5609" w:hanging="256"/>
      </w:pPr>
      <w:rPr>
        <w:rFonts w:hint="default"/>
        <w:lang w:val="vi" w:eastAsia="en-US" w:bidi="ar-SA"/>
      </w:rPr>
    </w:lvl>
    <w:lvl w:ilvl="8">
      <w:start w:val="0"/>
      <w:numFmt w:val="bullet"/>
      <w:lvlText w:val="•"/>
      <w:lvlJc w:val="left"/>
      <w:pPr>
        <w:ind w:left="6276" w:hanging="256"/>
      </w:pPr>
      <w:rPr>
        <w:rFonts w:hint="default"/>
        <w:lang w:val="vi" w:eastAsia="en-US" w:bidi="ar-SA"/>
      </w:rPr>
    </w:lvl>
  </w:abstractNum>
  <w:abstractNum w:abstractNumId="49">
    <w:multiLevelType w:val="hybridMultilevel"/>
    <w:lvl w:ilvl="0">
      <w:start w:val="0"/>
      <w:numFmt w:val="bullet"/>
      <w:lvlText w:val="–"/>
      <w:lvlJc w:val="left"/>
      <w:pPr>
        <w:ind w:left="393" w:hanging="199"/>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199"/>
      </w:pPr>
      <w:rPr>
        <w:rFonts w:hint="default"/>
        <w:lang w:val="vi" w:eastAsia="en-US" w:bidi="ar-SA"/>
      </w:rPr>
    </w:lvl>
    <w:lvl w:ilvl="2">
      <w:start w:val="0"/>
      <w:numFmt w:val="bullet"/>
      <w:lvlText w:val="•"/>
      <w:lvlJc w:val="left"/>
      <w:pPr>
        <w:ind w:left="1842" w:hanging="199"/>
      </w:pPr>
      <w:rPr>
        <w:rFonts w:hint="default"/>
        <w:lang w:val="vi" w:eastAsia="en-US" w:bidi="ar-SA"/>
      </w:rPr>
    </w:lvl>
    <w:lvl w:ilvl="3">
      <w:start w:val="0"/>
      <w:numFmt w:val="bullet"/>
      <w:lvlText w:val="•"/>
      <w:lvlJc w:val="left"/>
      <w:pPr>
        <w:ind w:left="2563" w:hanging="199"/>
      </w:pPr>
      <w:rPr>
        <w:rFonts w:hint="default"/>
        <w:lang w:val="vi" w:eastAsia="en-US" w:bidi="ar-SA"/>
      </w:rPr>
    </w:lvl>
    <w:lvl w:ilvl="4">
      <w:start w:val="0"/>
      <w:numFmt w:val="bullet"/>
      <w:lvlText w:val="•"/>
      <w:lvlJc w:val="left"/>
      <w:pPr>
        <w:ind w:left="3284" w:hanging="199"/>
      </w:pPr>
      <w:rPr>
        <w:rFonts w:hint="default"/>
        <w:lang w:val="vi" w:eastAsia="en-US" w:bidi="ar-SA"/>
      </w:rPr>
    </w:lvl>
    <w:lvl w:ilvl="5">
      <w:start w:val="0"/>
      <w:numFmt w:val="bullet"/>
      <w:lvlText w:val="•"/>
      <w:lvlJc w:val="left"/>
      <w:pPr>
        <w:ind w:left="4005" w:hanging="199"/>
      </w:pPr>
      <w:rPr>
        <w:rFonts w:hint="default"/>
        <w:lang w:val="vi" w:eastAsia="en-US" w:bidi="ar-SA"/>
      </w:rPr>
    </w:lvl>
    <w:lvl w:ilvl="6">
      <w:start w:val="0"/>
      <w:numFmt w:val="bullet"/>
      <w:lvlText w:val="•"/>
      <w:lvlJc w:val="left"/>
      <w:pPr>
        <w:ind w:left="4726" w:hanging="199"/>
      </w:pPr>
      <w:rPr>
        <w:rFonts w:hint="default"/>
        <w:lang w:val="vi" w:eastAsia="en-US" w:bidi="ar-SA"/>
      </w:rPr>
    </w:lvl>
    <w:lvl w:ilvl="7">
      <w:start w:val="0"/>
      <w:numFmt w:val="bullet"/>
      <w:lvlText w:val="•"/>
      <w:lvlJc w:val="left"/>
      <w:pPr>
        <w:ind w:left="5447" w:hanging="199"/>
      </w:pPr>
      <w:rPr>
        <w:rFonts w:hint="default"/>
        <w:lang w:val="vi" w:eastAsia="en-US" w:bidi="ar-SA"/>
      </w:rPr>
    </w:lvl>
    <w:lvl w:ilvl="8">
      <w:start w:val="0"/>
      <w:numFmt w:val="bullet"/>
      <w:lvlText w:val="•"/>
      <w:lvlJc w:val="left"/>
      <w:pPr>
        <w:ind w:left="6168" w:hanging="199"/>
      </w:pPr>
      <w:rPr>
        <w:rFonts w:hint="default"/>
        <w:lang w:val="vi" w:eastAsia="en-US" w:bidi="ar-SA"/>
      </w:rPr>
    </w:lvl>
  </w:abstractNum>
  <w:abstractNum w:abstractNumId="48">
    <w:multiLevelType w:val="hybridMultilevel"/>
    <w:lvl w:ilvl="0">
      <w:start w:val="1"/>
      <w:numFmt w:val="decimal"/>
      <w:lvlText w:val="%1."/>
      <w:lvlJc w:val="left"/>
      <w:pPr>
        <w:ind w:left="393" w:hanging="26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61"/>
      </w:pPr>
      <w:rPr>
        <w:rFonts w:hint="default"/>
        <w:lang w:val="vi" w:eastAsia="en-US" w:bidi="ar-SA"/>
      </w:rPr>
    </w:lvl>
    <w:lvl w:ilvl="2">
      <w:start w:val="0"/>
      <w:numFmt w:val="bullet"/>
      <w:lvlText w:val="•"/>
      <w:lvlJc w:val="left"/>
      <w:pPr>
        <w:ind w:left="1842" w:hanging="261"/>
      </w:pPr>
      <w:rPr>
        <w:rFonts w:hint="default"/>
        <w:lang w:val="vi" w:eastAsia="en-US" w:bidi="ar-SA"/>
      </w:rPr>
    </w:lvl>
    <w:lvl w:ilvl="3">
      <w:start w:val="0"/>
      <w:numFmt w:val="bullet"/>
      <w:lvlText w:val="•"/>
      <w:lvlJc w:val="left"/>
      <w:pPr>
        <w:ind w:left="2563" w:hanging="261"/>
      </w:pPr>
      <w:rPr>
        <w:rFonts w:hint="default"/>
        <w:lang w:val="vi" w:eastAsia="en-US" w:bidi="ar-SA"/>
      </w:rPr>
    </w:lvl>
    <w:lvl w:ilvl="4">
      <w:start w:val="0"/>
      <w:numFmt w:val="bullet"/>
      <w:lvlText w:val="•"/>
      <w:lvlJc w:val="left"/>
      <w:pPr>
        <w:ind w:left="3284" w:hanging="261"/>
      </w:pPr>
      <w:rPr>
        <w:rFonts w:hint="default"/>
        <w:lang w:val="vi" w:eastAsia="en-US" w:bidi="ar-SA"/>
      </w:rPr>
    </w:lvl>
    <w:lvl w:ilvl="5">
      <w:start w:val="0"/>
      <w:numFmt w:val="bullet"/>
      <w:lvlText w:val="•"/>
      <w:lvlJc w:val="left"/>
      <w:pPr>
        <w:ind w:left="4005" w:hanging="261"/>
      </w:pPr>
      <w:rPr>
        <w:rFonts w:hint="default"/>
        <w:lang w:val="vi" w:eastAsia="en-US" w:bidi="ar-SA"/>
      </w:rPr>
    </w:lvl>
    <w:lvl w:ilvl="6">
      <w:start w:val="0"/>
      <w:numFmt w:val="bullet"/>
      <w:lvlText w:val="•"/>
      <w:lvlJc w:val="left"/>
      <w:pPr>
        <w:ind w:left="4726" w:hanging="261"/>
      </w:pPr>
      <w:rPr>
        <w:rFonts w:hint="default"/>
        <w:lang w:val="vi" w:eastAsia="en-US" w:bidi="ar-SA"/>
      </w:rPr>
    </w:lvl>
    <w:lvl w:ilvl="7">
      <w:start w:val="0"/>
      <w:numFmt w:val="bullet"/>
      <w:lvlText w:val="•"/>
      <w:lvlJc w:val="left"/>
      <w:pPr>
        <w:ind w:left="5447" w:hanging="261"/>
      </w:pPr>
      <w:rPr>
        <w:rFonts w:hint="default"/>
        <w:lang w:val="vi" w:eastAsia="en-US" w:bidi="ar-SA"/>
      </w:rPr>
    </w:lvl>
    <w:lvl w:ilvl="8">
      <w:start w:val="0"/>
      <w:numFmt w:val="bullet"/>
      <w:lvlText w:val="•"/>
      <w:lvlJc w:val="left"/>
      <w:pPr>
        <w:ind w:left="6168" w:hanging="261"/>
      </w:pPr>
      <w:rPr>
        <w:rFonts w:hint="default"/>
        <w:lang w:val="vi" w:eastAsia="en-US" w:bidi="ar-SA"/>
      </w:rPr>
    </w:lvl>
  </w:abstractNum>
  <w:abstractNum w:abstractNumId="47">
    <w:multiLevelType w:val="hybridMultilevel"/>
    <w:lvl w:ilvl="0">
      <w:start w:val="2"/>
      <w:numFmt w:val="decimal"/>
      <w:lvlText w:val="%1."/>
      <w:lvlJc w:val="left"/>
      <w:pPr>
        <w:ind w:left="110" w:hanging="266"/>
        <w:jc w:val="left"/>
      </w:pPr>
      <w:rPr>
        <w:rFonts w:hint="default" w:ascii="Times New Roman" w:hAnsi="Times New Roman" w:eastAsia="Times New Roman" w:cs="Times New Roman"/>
        <w:color w:val="231F20"/>
        <w:spacing w:val="-3"/>
        <w:w w:val="100"/>
        <w:sz w:val="26"/>
        <w:szCs w:val="26"/>
        <w:lang w:val="vi" w:eastAsia="en-US" w:bidi="ar-SA"/>
      </w:rPr>
    </w:lvl>
    <w:lvl w:ilvl="1">
      <w:start w:val="1"/>
      <w:numFmt w:val="decimal"/>
      <w:lvlText w:val="%2."/>
      <w:lvlJc w:val="left"/>
      <w:pPr>
        <w:ind w:left="110" w:hanging="261"/>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18" w:hanging="261"/>
      </w:pPr>
      <w:rPr>
        <w:rFonts w:hint="default"/>
        <w:lang w:val="vi" w:eastAsia="en-US" w:bidi="ar-SA"/>
      </w:rPr>
    </w:lvl>
    <w:lvl w:ilvl="3">
      <w:start w:val="0"/>
      <w:numFmt w:val="bullet"/>
      <w:lvlText w:val="•"/>
      <w:lvlJc w:val="left"/>
      <w:pPr>
        <w:ind w:left="2367" w:hanging="261"/>
      </w:pPr>
      <w:rPr>
        <w:rFonts w:hint="default"/>
        <w:lang w:val="vi" w:eastAsia="en-US" w:bidi="ar-SA"/>
      </w:rPr>
    </w:lvl>
    <w:lvl w:ilvl="4">
      <w:start w:val="0"/>
      <w:numFmt w:val="bullet"/>
      <w:lvlText w:val="•"/>
      <w:lvlJc w:val="left"/>
      <w:pPr>
        <w:ind w:left="3116" w:hanging="261"/>
      </w:pPr>
      <w:rPr>
        <w:rFonts w:hint="default"/>
        <w:lang w:val="vi" w:eastAsia="en-US" w:bidi="ar-SA"/>
      </w:rPr>
    </w:lvl>
    <w:lvl w:ilvl="5">
      <w:start w:val="0"/>
      <w:numFmt w:val="bullet"/>
      <w:lvlText w:val="•"/>
      <w:lvlJc w:val="left"/>
      <w:pPr>
        <w:ind w:left="3865" w:hanging="261"/>
      </w:pPr>
      <w:rPr>
        <w:rFonts w:hint="default"/>
        <w:lang w:val="vi" w:eastAsia="en-US" w:bidi="ar-SA"/>
      </w:rPr>
    </w:lvl>
    <w:lvl w:ilvl="6">
      <w:start w:val="0"/>
      <w:numFmt w:val="bullet"/>
      <w:lvlText w:val="•"/>
      <w:lvlJc w:val="left"/>
      <w:pPr>
        <w:ind w:left="4614" w:hanging="261"/>
      </w:pPr>
      <w:rPr>
        <w:rFonts w:hint="default"/>
        <w:lang w:val="vi" w:eastAsia="en-US" w:bidi="ar-SA"/>
      </w:rPr>
    </w:lvl>
    <w:lvl w:ilvl="7">
      <w:start w:val="0"/>
      <w:numFmt w:val="bullet"/>
      <w:lvlText w:val="•"/>
      <w:lvlJc w:val="left"/>
      <w:pPr>
        <w:ind w:left="5363" w:hanging="261"/>
      </w:pPr>
      <w:rPr>
        <w:rFonts w:hint="default"/>
        <w:lang w:val="vi" w:eastAsia="en-US" w:bidi="ar-SA"/>
      </w:rPr>
    </w:lvl>
    <w:lvl w:ilvl="8">
      <w:start w:val="0"/>
      <w:numFmt w:val="bullet"/>
      <w:lvlText w:val="•"/>
      <w:lvlJc w:val="left"/>
      <w:pPr>
        <w:ind w:left="6112" w:hanging="261"/>
      </w:pPr>
      <w:rPr>
        <w:rFonts w:hint="default"/>
        <w:lang w:val="vi" w:eastAsia="en-US" w:bidi="ar-SA"/>
      </w:rPr>
    </w:lvl>
  </w:abstractNum>
  <w:abstractNum w:abstractNumId="46">
    <w:multiLevelType w:val="hybridMultilevel"/>
    <w:lvl w:ilvl="0">
      <w:start w:val="3"/>
      <w:numFmt w:val="decimal"/>
      <w:lvlText w:val="%1."/>
      <w:lvlJc w:val="left"/>
      <w:pPr>
        <w:ind w:left="110" w:hanging="264"/>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63"/>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18" w:hanging="263"/>
      </w:pPr>
      <w:rPr>
        <w:rFonts w:hint="default"/>
        <w:lang w:val="vi" w:eastAsia="en-US" w:bidi="ar-SA"/>
      </w:rPr>
    </w:lvl>
    <w:lvl w:ilvl="3">
      <w:start w:val="0"/>
      <w:numFmt w:val="bullet"/>
      <w:lvlText w:val="•"/>
      <w:lvlJc w:val="left"/>
      <w:pPr>
        <w:ind w:left="2367" w:hanging="263"/>
      </w:pPr>
      <w:rPr>
        <w:rFonts w:hint="default"/>
        <w:lang w:val="vi" w:eastAsia="en-US" w:bidi="ar-SA"/>
      </w:rPr>
    </w:lvl>
    <w:lvl w:ilvl="4">
      <w:start w:val="0"/>
      <w:numFmt w:val="bullet"/>
      <w:lvlText w:val="•"/>
      <w:lvlJc w:val="left"/>
      <w:pPr>
        <w:ind w:left="3116" w:hanging="263"/>
      </w:pPr>
      <w:rPr>
        <w:rFonts w:hint="default"/>
        <w:lang w:val="vi" w:eastAsia="en-US" w:bidi="ar-SA"/>
      </w:rPr>
    </w:lvl>
    <w:lvl w:ilvl="5">
      <w:start w:val="0"/>
      <w:numFmt w:val="bullet"/>
      <w:lvlText w:val="•"/>
      <w:lvlJc w:val="left"/>
      <w:pPr>
        <w:ind w:left="3865" w:hanging="263"/>
      </w:pPr>
      <w:rPr>
        <w:rFonts w:hint="default"/>
        <w:lang w:val="vi" w:eastAsia="en-US" w:bidi="ar-SA"/>
      </w:rPr>
    </w:lvl>
    <w:lvl w:ilvl="6">
      <w:start w:val="0"/>
      <w:numFmt w:val="bullet"/>
      <w:lvlText w:val="•"/>
      <w:lvlJc w:val="left"/>
      <w:pPr>
        <w:ind w:left="4614" w:hanging="263"/>
      </w:pPr>
      <w:rPr>
        <w:rFonts w:hint="default"/>
        <w:lang w:val="vi" w:eastAsia="en-US" w:bidi="ar-SA"/>
      </w:rPr>
    </w:lvl>
    <w:lvl w:ilvl="7">
      <w:start w:val="0"/>
      <w:numFmt w:val="bullet"/>
      <w:lvlText w:val="•"/>
      <w:lvlJc w:val="left"/>
      <w:pPr>
        <w:ind w:left="5363" w:hanging="263"/>
      </w:pPr>
      <w:rPr>
        <w:rFonts w:hint="default"/>
        <w:lang w:val="vi" w:eastAsia="en-US" w:bidi="ar-SA"/>
      </w:rPr>
    </w:lvl>
    <w:lvl w:ilvl="8">
      <w:start w:val="0"/>
      <w:numFmt w:val="bullet"/>
      <w:lvlText w:val="•"/>
      <w:lvlJc w:val="left"/>
      <w:pPr>
        <w:ind w:left="6112" w:hanging="263"/>
      </w:pPr>
      <w:rPr>
        <w:rFonts w:hint="default"/>
        <w:lang w:val="vi" w:eastAsia="en-US" w:bidi="ar-SA"/>
      </w:rPr>
    </w:lvl>
  </w:abstractNum>
  <w:abstractNum w:abstractNumId="45">
    <w:multiLevelType w:val="hybridMultilevel"/>
    <w:lvl w:ilvl="0">
      <w:start w:val="1"/>
      <w:numFmt w:val="decimal"/>
      <w:lvlText w:val="%1."/>
      <w:lvlJc w:val="left"/>
      <w:pPr>
        <w:ind w:left="1216" w:hanging="25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9" w:hanging="256"/>
      </w:pPr>
      <w:rPr>
        <w:rFonts w:hint="default"/>
        <w:lang w:val="vi" w:eastAsia="en-US" w:bidi="ar-SA"/>
      </w:rPr>
    </w:lvl>
    <w:lvl w:ilvl="2">
      <w:start w:val="0"/>
      <w:numFmt w:val="bullet"/>
      <w:lvlText w:val="•"/>
      <w:lvlJc w:val="left"/>
      <w:pPr>
        <w:ind w:left="2498" w:hanging="256"/>
      </w:pPr>
      <w:rPr>
        <w:rFonts w:hint="default"/>
        <w:lang w:val="vi" w:eastAsia="en-US" w:bidi="ar-SA"/>
      </w:rPr>
    </w:lvl>
    <w:lvl w:ilvl="3">
      <w:start w:val="0"/>
      <w:numFmt w:val="bullet"/>
      <w:lvlText w:val="•"/>
      <w:lvlJc w:val="left"/>
      <w:pPr>
        <w:ind w:left="3137" w:hanging="256"/>
      </w:pPr>
      <w:rPr>
        <w:rFonts w:hint="default"/>
        <w:lang w:val="vi" w:eastAsia="en-US" w:bidi="ar-SA"/>
      </w:rPr>
    </w:lvl>
    <w:lvl w:ilvl="4">
      <w:start w:val="0"/>
      <w:numFmt w:val="bullet"/>
      <w:lvlText w:val="•"/>
      <w:lvlJc w:val="left"/>
      <w:pPr>
        <w:ind w:left="3776" w:hanging="256"/>
      </w:pPr>
      <w:rPr>
        <w:rFonts w:hint="default"/>
        <w:lang w:val="vi" w:eastAsia="en-US" w:bidi="ar-SA"/>
      </w:rPr>
    </w:lvl>
    <w:lvl w:ilvl="5">
      <w:start w:val="0"/>
      <w:numFmt w:val="bullet"/>
      <w:lvlText w:val="•"/>
      <w:lvlJc w:val="left"/>
      <w:pPr>
        <w:ind w:left="4415" w:hanging="256"/>
      </w:pPr>
      <w:rPr>
        <w:rFonts w:hint="default"/>
        <w:lang w:val="vi" w:eastAsia="en-US" w:bidi="ar-SA"/>
      </w:rPr>
    </w:lvl>
    <w:lvl w:ilvl="6">
      <w:start w:val="0"/>
      <w:numFmt w:val="bullet"/>
      <w:lvlText w:val="•"/>
      <w:lvlJc w:val="left"/>
      <w:pPr>
        <w:ind w:left="5054" w:hanging="256"/>
      </w:pPr>
      <w:rPr>
        <w:rFonts w:hint="default"/>
        <w:lang w:val="vi" w:eastAsia="en-US" w:bidi="ar-SA"/>
      </w:rPr>
    </w:lvl>
    <w:lvl w:ilvl="7">
      <w:start w:val="0"/>
      <w:numFmt w:val="bullet"/>
      <w:lvlText w:val="•"/>
      <w:lvlJc w:val="left"/>
      <w:pPr>
        <w:ind w:left="5693" w:hanging="256"/>
      </w:pPr>
      <w:rPr>
        <w:rFonts w:hint="default"/>
        <w:lang w:val="vi" w:eastAsia="en-US" w:bidi="ar-SA"/>
      </w:rPr>
    </w:lvl>
    <w:lvl w:ilvl="8">
      <w:start w:val="0"/>
      <w:numFmt w:val="bullet"/>
      <w:lvlText w:val="•"/>
      <w:lvlJc w:val="left"/>
      <w:pPr>
        <w:ind w:left="6332" w:hanging="256"/>
      </w:pPr>
      <w:rPr>
        <w:rFonts w:hint="default"/>
        <w:lang w:val="vi" w:eastAsia="en-US" w:bidi="ar-SA"/>
      </w:rPr>
    </w:lvl>
  </w:abstractNum>
  <w:abstractNum w:abstractNumId="44">
    <w:multiLevelType w:val="hybridMultilevel"/>
    <w:lvl w:ilvl="0">
      <w:start w:val="2"/>
      <w:numFmt w:val="decimal"/>
      <w:lvlText w:val="%1."/>
      <w:lvlJc w:val="left"/>
      <w:pPr>
        <w:ind w:left="365" w:hanging="25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82"/>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65" w:hanging="282"/>
      </w:pPr>
      <w:rPr>
        <w:rFonts w:hint="default"/>
        <w:lang w:val="vi" w:eastAsia="en-US" w:bidi="ar-SA"/>
      </w:rPr>
    </w:lvl>
    <w:lvl w:ilvl="3">
      <w:start w:val="0"/>
      <w:numFmt w:val="bullet"/>
      <w:lvlText w:val="•"/>
      <w:lvlJc w:val="left"/>
      <w:pPr>
        <w:ind w:left="1971" w:hanging="282"/>
      </w:pPr>
      <w:rPr>
        <w:rFonts w:hint="default"/>
        <w:lang w:val="vi" w:eastAsia="en-US" w:bidi="ar-SA"/>
      </w:rPr>
    </w:lvl>
    <w:lvl w:ilvl="4">
      <w:start w:val="0"/>
      <w:numFmt w:val="bullet"/>
      <w:lvlText w:val="•"/>
      <w:lvlJc w:val="left"/>
      <w:pPr>
        <w:ind w:left="2776" w:hanging="282"/>
      </w:pPr>
      <w:rPr>
        <w:rFonts w:hint="default"/>
        <w:lang w:val="vi" w:eastAsia="en-US" w:bidi="ar-SA"/>
      </w:rPr>
    </w:lvl>
    <w:lvl w:ilvl="5">
      <w:start w:val="0"/>
      <w:numFmt w:val="bullet"/>
      <w:lvlText w:val="•"/>
      <w:lvlJc w:val="left"/>
      <w:pPr>
        <w:ind w:left="3582" w:hanging="282"/>
      </w:pPr>
      <w:rPr>
        <w:rFonts w:hint="default"/>
        <w:lang w:val="vi" w:eastAsia="en-US" w:bidi="ar-SA"/>
      </w:rPr>
    </w:lvl>
    <w:lvl w:ilvl="6">
      <w:start w:val="0"/>
      <w:numFmt w:val="bullet"/>
      <w:lvlText w:val="•"/>
      <w:lvlJc w:val="left"/>
      <w:pPr>
        <w:ind w:left="4388" w:hanging="282"/>
      </w:pPr>
      <w:rPr>
        <w:rFonts w:hint="default"/>
        <w:lang w:val="vi" w:eastAsia="en-US" w:bidi="ar-SA"/>
      </w:rPr>
    </w:lvl>
    <w:lvl w:ilvl="7">
      <w:start w:val="0"/>
      <w:numFmt w:val="bullet"/>
      <w:lvlText w:val="•"/>
      <w:lvlJc w:val="left"/>
      <w:pPr>
        <w:ind w:left="5193" w:hanging="282"/>
      </w:pPr>
      <w:rPr>
        <w:rFonts w:hint="default"/>
        <w:lang w:val="vi" w:eastAsia="en-US" w:bidi="ar-SA"/>
      </w:rPr>
    </w:lvl>
    <w:lvl w:ilvl="8">
      <w:start w:val="0"/>
      <w:numFmt w:val="bullet"/>
      <w:lvlText w:val="•"/>
      <w:lvlJc w:val="left"/>
      <w:pPr>
        <w:ind w:left="5999" w:hanging="282"/>
      </w:pPr>
      <w:rPr>
        <w:rFonts w:hint="default"/>
        <w:lang w:val="vi" w:eastAsia="en-US" w:bidi="ar-SA"/>
      </w:rPr>
    </w:lvl>
  </w:abstractNum>
  <w:abstractNum w:abstractNumId="43">
    <w:multiLevelType w:val="hybridMultilevel"/>
    <w:lvl w:ilvl="0">
      <w:start w:val="1"/>
      <w:numFmt w:val="decimal"/>
      <w:lvlText w:val="%1."/>
      <w:lvlJc w:val="left"/>
      <w:pPr>
        <w:ind w:left="110" w:hanging="25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51"/>
      </w:pPr>
      <w:rPr>
        <w:rFonts w:hint="default"/>
        <w:lang w:val="vi" w:eastAsia="en-US" w:bidi="ar-SA"/>
      </w:rPr>
    </w:lvl>
    <w:lvl w:ilvl="2">
      <w:start w:val="0"/>
      <w:numFmt w:val="bullet"/>
      <w:lvlText w:val="•"/>
      <w:lvlJc w:val="left"/>
      <w:pPr>
        <w:ind w:left="1618" w:hanging="251"/>
      </w:pPr>
      <w:rPr>
        <w:rFonts w:hint="default"/>
        <w:lang w:val="vi" w:eastAsia="en-US" w:bidi="ar-SA"/>
      </w:rPr>
    </w:lvl>
    <w:lvl w:ilvl="3">
      <w:start w:val="0"/>
      <w:numFmt w:val="bullet"/>
      <w:lvlText w:val="•"/>
      <w:lvlJc w:val="left"/>
      <w:pPr>
        <w:ind w:left="2367" w:hanging="251"/>
      </w:pPr>
      <w:rPr>
        <w:rFonts w:hint="default"/>
        <w:lang w:val="vi" w:eastAsia="en-US" w:bidi="ar-SA"/>
      </w:rPr>
    </w:lvl>
    <w:lvl w:ilvl="4">
      <w:start w:val="0"/>
      <w:numFmt w:val="bullet"/>
      <w:lvlText w:val="•"/>
      <w:lvlJc w:val="left"/>
      <w:pPr>
        <w:ind w:left="3116" w:hanging="251"/>
      </w:pPr>
      <w:rPr>
        <w:rFonts w:hint="default"/>
        <w:lang w:val="vi" w:eastAsia="en-US" w:bidi="ar-SA"/>
      </w:rPr>
    </w:lvl>
    <w:lvl w:ilvl="5">
      <w:start w:val="0"/>
      <w:numFmt w:val="bullet"/>
      <w:lvlText w:val="•"/>
      <w:lvlJc w:val="left"/>
      <w:pPr>
        <w:ind w:left="3865" w:hanging="251"/>
      </w:pPr>
      <w:rPr>
        <w:rFonts w:hint="default"/>
        <w:lang w:val="vi" w:eastAsia="en-US" w:bidi="ar-SA"/>
      </w:rPr>
    </w:lvl>
    <w:lvl w:ilvl="6">
      <w:start w:val="0"/>
      <w:numFmt w:val="bullet"/>
      <w:lvlText w:val="•"/>
      <w:lvlJc w:val="left"/>
      <w:pPr>
        <w:ind w:left="4614" w:hanging="251"/>
      </w:pPr>
      <w:rPr>
        <w:rFonts w:hint="default"/>
        <w:lang w:val="vi" w:eastAsia="en-US" w:bidi="ar-SA"/>
      </w:rPr>
    </w:lvl>
    <w:lvl w:ilvl="7">
      <w:start w:val="0"/>
      <w:numFmt w:val="bullet"/>
      <w:lvlText w:val="•"/>
      <w:lvlJc w:val="left"/>
      <w:pPr>
        <w:ind w:left="5363" w:hanging="251"/>
      </w:pPr>
      <w:rPr>
        <w:rFonts w:hint="default"/>
        <w:lang w:val="vi" w:eastAsia="en-US" w:bidi="ar-SA"/>
      </w:rPr>
    </w:lvl>
    <w:lvl w:ilvl="8">
      <w:start w:val="0"/>
      <w:numFmt w:val="bullet"/>
      <w:lvlText w:val="•"/>
      <w:lvlJc w:val="left"/>
      <w:pPr>
        <w:ind w:left="6112" w:hanging="251"/>
      </w:pPr>
      <w:rPr>
        <w:rFonts w:hint="default"/>
        <w:lang w:val="vi" w:eastAsia="en-US" w:bidi="ar-SA"/>
      </w:rPr>
    </w:lvl>
  </w:abstractNum>
  <w:abstractNum w:abstractNumId="42">
    <w:multiLevelType w:val="hybridMultilevel"/>
    <w:lvl w:ilvl="0">
      <w:start w:val="1"/>
      <w:numFmt w:val="decimal"/>
      <w:lvlText w:val="%1."/>
      <w:lvlJc w:val="left"/>
      <w:pPr>
        <w:ind w:left="110" w:hanging="247"/>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4"/>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254"/>
      </w:pPr>
      <w:rPr>
        <w:rFonts w:hint="default"/>
        <w:lang w:val="vi" w:eastAsia="en-US" w:bidi="ar-SA"/>
      </w:rPr>
    </w:lvl>
    <w:lvl w:ilvl="3">
      <w:start w:val="0"/>
      <w:numFmt w:val="bullet"/>
      <w:lvlText w:val="•"/>
      <w:lvlJc w:val="left"/>
      <w:pPr>
        <w:ind w:left="2002" w:hanging="254"/>
      </w:pPr>
      <w:rPr>
        <w:rFonts w:hint="default"/>
        <w:lang w:val="vi" w:eastAsia="en-US" w:bidi="ar-SA"/>
      </w:rPr>
    </w:lvl>
    <w:lvl w:ilvl="4">
      <w:start w:val="0"/>
      <w:numFmt w:val="bullet"/>
      <w:lvlText w:val="•"/>
      <w:lvlJc w:val="left"/>
      <w:pPr>
        <w:ind w:left="2803" w:hanging="254"/>
      </w:pPr>
      <w:rPr>
        <w:rFonts w:hint="default"/>
        <w:lang w:val="vi" w:eastAsia="en-US" w:bidi="ar-SA"/>
      </w:rPr>
    </w:lvl>
    <w:lvl w:ilvl="5">
      <w:start w:val="0"/>
      <w:numFmt w:val="bullet"/>
      <w:lvlText w:val="•"/>
      <w:lvlJc w:val="left"/>
      <w:pPr>
        <w:ind w:left="3604" w:hanging="254"/>
      </w:pPr>
      <w:rPr>
        <w:rFonts w:hint="default"/>
        <w:lang w:val="vi" w:eastAsia="en-US" w:bidi="ar-SA"/>
      </w:rPr>
    </w:lvl>
    <w:lvl w:ilvl="6">
      <w:start w:val="0"/>
      <w:numFmt w:val="bullet"/>
      <w:lvlText w:val="•"/>
      <w:lvlJc w:val="left"/>
      <w:pPr>
        <w:ind w:left="4406" w:hanging="254"/>
      </w:pPr>
      <w:rPr>
        <w:rFonts w:hint="default"/>
        <w:lang w:val="vi" w:eastAsia="en-US" w:bidi="ar-SA"/>
      </w:rPr>
    </w:lvl>
    <w:lvl w:ilvl="7">
      <w:start w:val="0"/>
      <w:numFmt w:val="bullet"/>
      <w:lvlText w:val="•"/>
      <w:lvlJc w:val="left"/>
      <w:pPr>
        <w:ind w:left="5207" w:hanging="254"/>
      </w:pPr>
      <w:rPr>
        <w:rFonts w:hint="default"/>
        <w:lang w:val="vi" w:eastAsia="en-US" w:bidi="ar-SA"/>
      </w:rPr>
    </w:lvl>
    <w:lvl w:ilvl="8">
      <w:start w:val="0"/>
      <w:numFmt w:val="bullet"/>
      <w:lvlText w:val="•"/>
      <w:lvlJc w:val="left"/>
      <w:pPr>
        <w:ind w:left="6008" w:hanging="254"/>
      </w:pPr>
      <w:rPr>
        <w:rFonts w:hint="default"/>
        <w:lang w:val="vi" w:eastAsia="en-US" w:bidi="ar-SA"/>
      </w:rPr>
    </w:lvl>
  </w:abstractNum>
  <w:abstractNum w:abstractNumId="41">
    <w:multiLevelType w:val="hybridMultilevel"/>
    <w:lvl w:ilvl="0">
      <w:start w:val="1"/>
      <w:numFmt w:val="decimal"/>
      <w:lvlText w:val="%1."/>
      <w:lvlJc w:val="left"/>
      <w:pPr>
        <w:ind w:left="393" w:hanging="278"/>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78"/>
      </w:pPr>
      <w:rPr>
        <w:rFonts w:hint="default"/>
        <w:lang w:val="vi" w:eastAsia="en-US" w:bidi="ar-SA"/>
      </w:rPr>
    </w:lvl>
    <w:lvl w:ilvl="2">
      <w:start w:val="0"/>
      <w:numFmt w:val="bullet"/>
      <w:lvlText w:val="•"/>
      <w:lvlJc w:val="left"/>
      <w:pPr>
        <w:ind w:left="1842" w:hanging="278"/>
      </w:pPr>
      <w:rPr>
        <w:rFonts w:hint="default"/>
        <w:lang w:val="vi" w:eastAsia="en-US" w:bidi="ar-SA"/>
      </w:rPr>
    </w:lvl>
    <w:lvl w:ilvl="3">
      <w:start w:val="0"/>
      <w:numFmt w:val="bullet"/>
      <w:lvlText w:val="•"/>
      <w:lvlJc w:val="left"/>
      <w:pPr>
        <w:ind w:left="2563" w:hanging="278"/>
      </w:pPr>
      <w:rPr>
        <w:rFonts w:hint="default"/>
        <w:lang w:val="vi" w:eastAsia="en-US" w:bidi="ar-SA"/>
      </w:rPr>
    </w:lvl>
    <w:lvl w:ilvl="4">
      <w:start w:val="0"/>
      <w:numFmt w:val="bullet"/>
      <w:lvlText w:val="•"/>
      <w:lvlJc w:val="left"/>
      <w:pPr>
        <w:ind w:left="3284" w:hanging="278"/>
      </w:pPr>
      <w:rPr>
        <w:rFonts w:hint="default"/>
        <w:lang w:val="vi" w:eastAsia="en-US" w:bidi="ar-SA"/>
      </w:rPr>
    </w:lvl>
    <w:lvl w:ilvl="5">
      <w:start w:val="0"/>
      <w:numFmt w:val="bullet"/>
      <w:lvlText w:val="•"/>
      <w:lvlJc w:val="left"/>
      <w:pPr>
        <w:ind w:left="4005" w:hanging="278"/>
      </w:pPr>
      <w:rPr>
        <w:rFonts w:hint="default"/>
        <w:lang w:val="vi" w:eastAsia="en-US" w:bidi="ar-SA"/>
      </w:rPr>
    </w:lvl>
    <w:lvl w:ilvl="6">
      <w:start w:val="0"/>
      <w:numFmt w:val="bullet"/>
      <w:lvlText w:val="•"/>
      <w:lvlJc w:val="left"/>
      <w:pPr>
        <w:ind w:left="4726" w:hanging="278"/>
      </w:pPr>
      <w:rPr>
        <w:rFonts w:hint="default"/>
        <w:lang w:val="vi" w:eastAsia="en-US" w:bidi="ar-SA"/>
      </w:rPr>
    </w:lvl>
    <w:lvl w:ilvl="7">
      <w:start w:val="0"/>
      <w:numFmt w:val="bullet"/>
      <w:lvlText w:val="•"/>
      <w:lvlJc w:val="left"/>
      <w:pPr>
        <w:ind w:left="5447" w:hanging="278"/>
      </w:pPr>
      <w:rPr>
        <w:rFonts w:hint="default"/>
        <w:lang w:val="vi" w:eastAsia="en-US" w:bidi="ar-SA"/>
      </w:rPr>
    </w:lvl>
    <w:lvl w:ilvl="8">
      <w:start w:val="0"/>
      <w:numFmt w:val="bullet"/>
      <w:lvlText w:val="•"/>
      <w:lvlJc w:val="left"/>
      <w:pPr>
        <w:ind w:left="6168" w:hanging="278"/>
      </w:pPr>
      <w:rPr>
        <w:rFonts w:hint="default"/>
        <w:lang w:val="vi" w:eastAsia="en-US" w:bidi="ar-SA"/>
      </w:rPr>
    </w:lvl>
  </w:abstractNum>
  <w:abstractNum w:abstractNumId="40">
    <w:multiLevelType w:val="hybridMultilevel"/>
    <w:lvl w:ilvl="0">
      <w:start w:val="1"/>
      <w:numFmt w:val="decimal"/>
      <w:lvlText w:val="%1."/>
      <w:lvlJc w:val="left"/>
      <w:pPr>
        <w:ind w:left="393" w:hanging="28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82"/>
      </w:pPr>
      <w:rPr>
        <w:rFonts w:hint="default"/>
        <w:lang w:val="vi" w:eastAsia="en-US" w:bidi="ar-SA"/>
      </w:rPr>
    </w:lvl>
    <w:lvl w:ilvl="2">
      <w:start w:val="0"/>
      <w:numFmt w:val="bullet"/>
      <w:lvlText w:val="•"/>
      <w:lvlJc w:val="left"/>
      <w:pPr>
        <w:ind w:left="1842" w:hanging="282"/>
      </w:pPr>
      <w:rPr>
        <w:rFonts w:hint="default"/>
        <w:lang w:val="vi" w:eastAsia="en-US" w:bidi="ar-SA"/>
      </w:rPr>
    </w:lvl>
    <w:lvl w:ilvl="3">
      <w:start w:val="0"/>
      <w:numFmt w:val="bullet"/>
      <w:lvlText w:val="•"/>
      <w:lvlJc w:val="left"/>
      <w:pPr>
        <w:ind w:left="2563" w:hanging="282"/>
      </w:pPr>
      <w:rPr>
        <w:rFonts w:hint="default"/>
        <w:lang w:val="vi" w:eastAsia="en-US" w:bidi="ar-SA"/>
      </w:rPr>
    </w:lvl>
    <w:lvl w:ilvl="4">
      <w:start w:val="0"/>
      <w:numFmt w:val="bullet"/>
      <w:lvlText w:val="•"/>
      <w:lvlJc w:val="left"/>
      <w:pPr>
        <w:ind w:left="3284" w:hanging="282"/>
      </w:pPr>
      <w:rPr>
        <w:rFonts w:hint="default"/>
        <w:lang w:val="vi" w:eastAsia="en-US" w:bidi="ar-SA"/>
      </w:rPr>
    </w:lvl>
    <w:lvl w:ilvl="5">
      <w:start w:val="0"/>
      <w:numFmt w:val="bullet"/>
      <w:lvlText w:val="•"/>
      <w:lvlJc w:val="left"/>
      <w:pPr>
        <w:ind w:left="4005" w:hanging="282"/>
      </w:pPr>
      <w:rPr>
        <w:rFonts w:hint="default"/>
        <w:lang w:val="vi" w:eastAsia="en-US" w:bidi="ar-SA"/>
      </w:rPr>
    </w:lvl>
    <w:lvl w:ilvl="6">
      <w:start w:val="0"/>
      <w:numFmt w:val="bullet"/>
      <w:lvlText w:val="•"/>
      <w:lvlJc w:val="left"/>
      <w:pPr>
        <w:ind w:left="4726" w:hanging="282"/>
      </w:pPr>
      <w:rPr>
        <w:rFonts w:hint="default"/>
        <w:lang w:val="vi" w:eastAsia="en-US" w:bidi="ar-SA"/>
      </w:rPr>
    </w:lvl>
    <w:lvl w:ilvl="7">
      <w:start w:val="0"/>
      <w:numFmt w:val="bullet"/>
      <w:lvlText w:val="•"/>
      <w:lvlJc w:val="left"/>
      <w:pPr>
        <w:ind w:left="5447" w:hanging="282"/>
      </w:pPr>
      <w:rPr>
        <w:rFonts w:hint="default"/>
        <w:lang w:val="vi" w:eastAsia="en-US" w:bidi="ar-SA"/>
      </w:rPr>
    </w:lvl>
    <w:lvl w:ilvl="8">
      <w:start w:val="0"/>
      <w:numFmt w:val="bullet"/>
      <w:lvlText w:val="•"/>
      <w:lvlJc w:val="left"/>
      <w:pPr>
        <w:ind w:left="6168" w:hanging="282"/>
      </w:pPr>
      <w:rPr>
        <w:rFonts w:hint="default"/>
        <w:lang w:val="vi" w:eastAsia="en-US" w:bidi="ar-SA"/>
      </w:rPr>
    </w:lvl>
  </w:abstractNum>
  <w:abstractNum w:abstractNumId="39">
    <w:multiLevelType w:val="hybridMultilevel"/>
    <w:lvl w:ilvl="0">
      <w:start w:val="1"/>
      <w:numFmt w:val="decimal"/>
      <w:lvlText w:val="%1."/>
      <w:lvlJc w:val="left"/>
      <w:pPr>
        <w:ind w:left="649" w:hanging="25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59"/>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53"/>
        <w:jc w:val="left"/>
      </w:pPr>
      <w:rPr>
        <w:rFonts w:hint="default" w:ascii="Times New Roman" w:hAnsi="Times New Roman" w:eastAsia="Times New Roman" w:cs="Times New Roman"/>
        <w:color w:val="231F20"/>
        <w:spacing w:val="0"/>
        <w:w w:val="100"/>
        <w:sz w:val="26"/>
        <w:szCs w:val="26"/>
        <w:lang w:val="vi" w:eastAsia="en-US" w:bidi="ar-SA"/>
      </w:rPr>
    </w:lvl>
    <w:lvl w:ilvl="3">
      <w:start w:val="0"/>
      <w:numFmt w:val="bullet"/>
      <w:lvlText w:val="•"/>
      <w:lvlJc w:val="left"/>
      <w:pPr>
        <w:ind w:left="1511" w:hanging="253"/>
      </w:pPr>
      <w:rPr>
        <w:rFonts w:hint="default"/>
        <w:lang w:val="vi" w:eastAsia="en-US" w:bidi="ar-SA"/>
      </w:rPr>
    </w:lvl>
    <w:lvl w:ilvl="4">
      <w:start w:val="0"/>
      <w:numFmt w:val="bullet"/>
      <w:lvlText w:val="•"/>
      <w:lvlJc w:val="left"/>
      <w:pPr>
        <w:ind w:left="2382" w:hanging="253"/>
      </w:pPr>
      <w:rPr>
        <w:rFonts w:hint="default"/>
        <w:lang w:val="vi" w:eastAsia="en-US" w:bidi="ar-SA"/>
      </w:rPr>
    </w:lvl>
    <w:lvl w:ilvl="5">
      <w:start w:val="0"/>
      <w:numFmt w:val="bullet"/>
      <w:lvlText w:val="•"/>
      <w:lvlJc w:val="left"/>
      <w:pPr>
        <w:ind w:left="3254" w:hanging="253"/>
      </w:pPr>
      <w:rPr>
        <w:rFonts w:hint="default"/>
        <w:lang w:val="vi" w:eastAsia="en-US" w:bidi="ar-SA"/>
      </w:rPr>
    </w:lvl>
    <w:lvl w:ilvl="6">
      <w:start w:val="0"/>
      <w:numFmt w:val="bullet"/>
      <w:lvlText w:val="•"/>
      <w:lvlJc w:val="left"/>
      <w:pPr>
        <w:ind w:left="4125" w:hanging="253"/>
      </w:pPr>
      <w:rPr>
        <w:rFonts w:hint="default"/>
        <w:lang w:val="vi" w:eastAsia="en-US" w:bidi="ar-SA"/>
      </w:rPr>
    </w:lvl>
    <w:lvl w:ilvl="7">
      <w:start w:val="0"/>
      <w:numFmt w:val="bullet"/>
      <w:lvlText w:val="•"/>
      <w:lvlJc w:val="left"/>
      <w:pPr>
        <w:ind w:left="4996" w:hanging="253"/>
      </w:pPr>
      <w:rPr>
        <w:rFonts w:hint="default"/>
        <w:lang w:val="vi" w:eastAsia="en-US" w:bidi="ar-SA"/>
      </w:rPr>
    </w:lvl>
    <w:lvl w:ilvl="8">
      <w:start w:val="0"/>
      <w:numFmt w:val="bullet"/>
      <w:lvlText w:val="•"/>
      <w:lvlJc w:val="left"/>
      <w:pPr>
        <w:ind w:left="5868" w:hanging="253"/>
      </w:pPr>
      <w:rPr>
        <w:rFonts w:hint="default"/>
        <w:lang w:val="vi" w:eastAsia="en-US" w:bidi="ar-SA"/>
      </w:rPr>
    </w:lvl>
  </w:abstractNum>
  <w:abstractNum w:abstractNumId="38">
    <w:multiLevelType w:val="hybridMultilevel"/>
    <w:lvl w:ilvl="0">
      <w:start w:val="1"/>
      <w:numFmt w:val="decimal"/>
      <w:lvlText w:val="%1."/>
      <w:lvlJc w:val="left"/>
      <w:pPr>
        <w:ind w:left="110" w:hanging="27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71"/>
      </w:pPr>
      <w:rPr>
        <w:rFonts w:hint="default"/>
        <w:lang w:val="vi" w:eastAsia="en-US" w:bidi="ar-SA"/>
      </w:rPr>
    </w:lvl>
    <w:lvl w:ilvl="2">
      <w:start w:val="0"/>
      <w:numFmt w:val="bullet"/>
      <w:lvlText w:val="•"/>
      <w:lvlJc w:val="left"/>
      <w:pPr>
        <w:ind w:left="1618" w:hanging="271"/>
      </w:pPr>
      <w:rPr>
        <w:rFonts w:hint="default"/>
        <w:lang w:val="vi" w:eastAsia="en-US" w:bidi="ar-SA"/>
      </w:rPr>
    </w:lvl>
    <w:lvl w:ilvl="3">
      <w:start w:val="0"/>
      <w:numFmt w:val="bullet"/>
      <w:lvlText w:val="•"/>
      <w:lvlJc w:val="left"/>
      <w:pPr>
        <w:ind w:left="2367" w:hanging="271"/>
      </w:pPr>
      <w:rPr>
        <w:rFonts w:hint="default"/>
        <w:lang w:val="vi" w:eastAsia="en-US" w:bidi="ar-SA"/>
      </w:rPr>
    </w:lvl>
    <w:lvl w:ilvl="4">
      <w:start w:val="0"/>
      <w:numFmt w:val="bullet"/>
      <w:lvlText w:val="•"/>
      <w:lvlJc w:val="left"/>
      <w:pPr>
        <w:ind w:left="3116" w:hanging="271"/>
      </w:pPr>
      <w:rPr>
        <w:rFonts w:hint="default"/>
        <w:lang w:val="vi" w:eastAsia="en-US" w:bidi="ar-SA"/>
      </w:rPr>
    </w:lvl>
    <w:lvl w:ilvl="5">
      <w:start w:val="0"/>
      <w:numFmt w:val="bullet"/>
      <w:lvlText w:val="•"/>
      <w:lvlJc w:val="left"/>
      <w:pPr>
        <w:ind w:left="3865" w:hanging="271"/>
      </w:pPr>
      <w:rPr>
        <w:rFonts w:hint="default"/>
        <w:lang w:val="vi" w:eastAsia="en-US" w:bidi="ar-SA"/>
      </w:rPr>
    </w:lvl>
    <w:lvl w:ilvl="6">
      <w:start w:val="0"/>
      <w:numFmt w:val="bullet"/>
      <w:lvlText w:val="•"/>
      <w:lvlJc w:val="left"/>
      <w:pPr>
        <w:ind w:left="4614" w:hanging="271"/>
      </w:pPr>
      <w:rPr>
        <w:rFonts w:hint="default"/>
        <w:lang w:val="vi" w:eastAsia="en-US" w:bidi="ar-SA"/>
      </w:rPr>
    </w:lvl>
    <w:lvl w:ilvl="7">
      <w:start w:val="0"/>
      <w:numFmt w:val="bullet"/>
      <w:lvlText w:val="•"/>
      <w:lvlJc w:val="left"/>
      <w:pPr>
        <w:ind w:left="5363" w:hanging="271"/>
      </w:pPr>
      <w:rPr>
        <w:rFonts w:hint="default"/>
        <w:lang w:val="vi" w:eastAsia="en-US" w:bidi="ar-SA"/>
      </w:rPr>
    </w:lvl>
    <w:lvl w:ilvl="8">
      <w:start w:val="0"/>
      <w:numFmt w:val="bullet"/>
      <w:lvlText w:val="•"/>
      <w:lvlJc w:val="left"/>
      <w:pPr>
        <w:ind w:left="6112" w:hanging="271"/>
      </w:pPr>
      <w:rPr>
        <w:rFonts w:hint="default"/>
        <w:lang w:val="vi" w:eastAsia="en-US" w:bidi="ar-SA"/>
      </w:rPr>
    </w:lvl>
  </w:abstractNum>
  <w:abstractNum w:abstractNumId="37">
    <w:multiLevelType w:val="hybridMultilevel"/>
    <w:lvl w:ilvl="0">
      <w:start w:val="1"/>
      <w:numFmt w:val="decimal"/>
      <w:lvlText w:val="%1."/>
      <w:lvlJc w:val="left"/>
      <w:pPr>
        <w:ind w:left="110" w:hanging="25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6"/>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256"/>
      </w:pPr>
      <w:rPr>
        <w:rFonts w:hint="default"/>
        <w:lang w:val="vi" w:eastAsia="en-US" w:bidi="ar-SA"/>
      </w:rPr>
    </w:lvl>
    <w:lvl w:ilvl="3">
      <w:start w:val="0"/>
      <w:numFmt w:val="bullet"/>
      <w:lvlText w:val="•"/>
      <w:lvlJc w:val="left"/>
      <w:pPr>
        <w:ind w:left="2002" w:hanging="256"/>
      </w:pPr>
      <w:rPr>
        <w:rFonts w:hint="default"/>
        <w:lang w:val="vi" w:eastAsia="en-US" w:bidi="ar-SA"/>
      </w:rPr>
    </w:lvl>
    <w:lvl w:ilvl="4">
      <w:start w:val="0"/>
      <w:numFmt w:val="bullet"/>
      <w:lvlText w:val="•"/>
      <w:lvlJc w:val="left"/>
      <w:pPr>
        <w:ind w:left="2803" w:hanging="256"/>
      </w:pPr>
      <w:rPr>
        <w:rFonts w:hint="default"/>
        <w:lang w:val="vi" w:eastAsia="en-US" w:bidi="ar-SA"/>
      </w:rPr>
    </w:lvl>
    <w:lvl w:ilvl="5">
      <w:start w:val="0"/>
      <w:numFmt w:val="bullet"/>
      <w:lvlText w:val="•"/>
      <w:lvlJc w:val="left"/>
      <w:pPr>
        <w:ind w:left="3604" w:hanging="256"/>
      </w:pPr>
      <w:rPr>
        <w:rFonts w:hint="default"/>
        <w:lang w:val="vi" w:eastAsia="en-US" w:bidi="ar-SA"/>
      </w:rPr>
    </w:lvl>
    <w:lvl w:ilvl="6">
      <w:start w:val="0"/>
      <w:numFmt w:val="bullet"/>
      <w:lvlText w:val="•"/>
      <w:lvlJc w:val="left"/>
      <w:pPr>
        <w:ind w:left="4406" w:hanging="256"/>
      </w:pPr>
      <w:rPr>
        <w:rFonts w:hint="default"/>
        <w:lang w:val="vi" w:eastAsia="en-US" w:bidi="ar-SA"/>
      </w:rPr>
    </w:lvl>
    <w:lvl w:ilvl="7">
      <w:start w:val="0"/>
      <w:numFmt w:val="bullet"/>
      <w:lvlText w:val="•"/>
      <w:lvlJc w:val="left"/>
      <w:pPr>
        <w:ind w:left="5207" w:hanging="256"/>
      </w:pPr>
      <w:rPr>
        <w:rFonts w:hint="default"/>
        <w:lang w:val="vi" w:eastAsia="en-US" w:bidi="ar-SA"/>
      </w:rPr>
    </w:lvl>
    <w:lvl w:ilvl="8">
      <w:start w:val="0"/>
      <w:numFmt w:val="bullet"/>
      <w:lvlText w:val="•"/>
      <w:lvlJc w:val="left"/>
      <w:pPr>
        <w:ind w:left="6008" w:hanging="256"/>
      </w:pPr>
      <w:rPr>
        <w:rFonts w:hint="default"/>
        <w:lang w:val="vi" w:eastAsia="en-US" w:bidi="ar-SA"/>
      </w:rPr>
    </w:lvl>
  </w:abstractNum>
  <w:abstractNum w:abstractNumId="36">
    <w:multiLevelType w:val="hybridMultilevel"/>
    <w:lvl w:ilvl="0">
      <w:start w:val="1"/>
      <w:numFmt w:val="decimal"/>
      <w:lvlText w:val="%1."/>
      <w:lvlJc w:val="left"/>
      <w:pPr>
        <w:ind w:left="110" w:hanging="312"/>
        <w:jc w:val="left"/>
      </w:pPr>
      <w:rPr>
        <w:rFonts w:hint="default" w:ascii="Times New Roman" w:hAnsi="Times New Roman" w:eastAsia="Times New Roman" w:cs="Times New Roman"/>
        <w:color w:val="231F20"/>
        <w:spacing w:val="0"/>
        <w:w w:val="100"/>
        <w:sz w:val="26"/>
        <w:szCs w:val="26"/>
        <w:lang w:val="vi" w:eastAsia="en-US" w:bidi="ar-SA"/>
      </w:rPr>
    </w:lvl>
    <w:lvl w:ilvl="1">
      <w:start w:val="0"/>
      <w:numFmt w:val="bullet"/>
      <w:lvlText w:val="•"/>
      <w:lvlJc w:val="left"/>
      <w:pPr>
        <w:ind w:left="869" w:hanging="312"/>
      </w:pPr>
      <w:rPr>
        <w:rFonts w:hint="default"/>
        <w:lang w:val="vi" w:eastAsia="en-US" w:bidi="ar-SA"/>
      </w:rPr>
    </w:lvl>
    <w:lvl w:ilvl="2">
      <w:start w:val="0"/>
      <w:numFmt w:val="bullet"/>
      <w:lvlText w:val="•"/>
      <w:lvlJc w:val="left"/>
      <w:pPr>
        <w:ind w:left="1618" w:hanging="312"/>
      </w:pPr>
      <w:rPr>
        <w:rFonts w:hint="default"/>
        <w:lang w:val="vi" w:eastAsia="en-US" w:bidi="ar-SA"/>
      </w:rPr>
    </w:lvl>
    <w:lvl w:ilvl="3">
      <w:start w:val="0"/>
      <w:numFmt w:val="bullet"/>
      <w:lvlText w:val="•"/>
      <w:lvlJc w:val="left"/>
      <w:pPr>
        <w:ind w:left="2367" w:hanging="312"/>
      </w:pPr>
      <w:rPr>
        <w:rFonts w:hint="default"/>
        <w:lang w:val="vi" w:eastAsia="en-US" w:bidi="ar-SA"/>
      </w:rPr>
    </w:lvl>
    <w:lvl w:ilvl="4">
      <w:start w:val="0"/>
      <w:numFmt w:val="bullet"/>
      <w:lvlText w:val="•"/>
      <w:lvlJc w:val="left"/>
      <w:pPr>
        <w:ind w:left="3116" w:hanging="312"/>
      </w:pPr>
      <w:rPr>
        <w:rFonts w:hint="default"/>
        <w:lang w:val="vi" w:eastAsia="en-US" w:bidi="ar-SA"/>
      </w:rPr>
    </w:lvl>
    <w:lvl w:ilvl="5">
      <w:start w:val="0"/>
      <w:numFmt w:val="bullet"/>
      <w:lvlText w:val="•"/>
      <w:lvlJc w:val="left"/>
      <w:pPr>
        <w:ind w:left="3865" w:hanging="312"/>
      </w:pPr>
      <w:rPr>
        <w:rFonts w:hint="default"/>
        <w:lang w:val="vi" w:eastAsia="en-US" w:bidi="ar-SA"/>
      </w:rPr>
    </w:lvl>
    <w:lvl w:ilvl="6">
      <w:start w:val="0"/>
      <w:numFmt w:val="bullet"/>
      <w:lvlText w:val="•"/>
      <w:lvlJc w:val="left"/>
      <w:pPr>
        <w:ind w:left="4614" w:hanging="312"/>
      </w:pPr>
      <w:rPr>
        <w:rFonts w:hint="default"/>
        <w:lang w:val="vi" w:eastAsia="en-US" w:bidi="ar-SA"/>
      </w:rPr>
    </w:lvl>
    <w:lvl w:ilvl="7">
      <w:start w:val="0"/>
      <w:numFmt w:val="bullet"/>
      <w:lvlText w:val="•"/>
      <w:lvlJc w:val="left"/>
      <w:pPr>
        <w:ind w:left="5363" w:hanging="312"/>
      </w:pPr>
      <w:rPr>
        <w:rFonts w:hint="default"/>
        <w:lang w:val="vi" w:eastAsia="en-US" w:bidi="ar-SA"/>
      </w:rPr>
    </w:lvl>
    <w:lvl w:ilvl="8">
      <w:start w:val="0"/>
      <w:numFmt w:val="bullet"/>
      <w:lvlText w:val="•"/>
      <w:lvlJc w:val="left"/>
      <w:pPr>
        <w:ind w:left="6112" w:hanging="312"/>
      </w:pPr>
      <w:rPr>
        <w:rFonts w:hint="default"/>
        <w:lang w:val="vi" w:eastAsia="en-US" w:bidi="ar-SA"/>
      </w:rPr>
    </w:lvl>
  </w:abstractNum>
  <w:abstractNum w:abstractNumId="35">
    <w:multiLevelType w:val="hybridMultilevel"/>
    <w:lvl w:ilvl="0">
      <w:start w:val="1"/>
      <w:numFmt w:val="decimal"/>
      <w:lvlText w:val="%1."/>
      <w:lvlJc w:val="left"/>
      <w:pPr>
        <w:ind w:left="393" w:hanging="28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85"/>
      </w:pPr>
      <w:rPr>
        <w:rFonts w:hint="default"/>
        <w:lang w:val="vi" w:eastAsia="en-US" w:bidi="ar-SA"/>
      </w:rPr>
    </w:lvl>
    <w:lvl w:ilvl="2">
      <w:start w:val="0"/>
      <w:numFmt w:val="bullet"/>
      <w:lvlText w:val="•"/>
      <w:lvlJc w:val="left"/>
      <w:pPr>
        <w:ind w:left="1842" w:hanging="285"/>
      </w:pPr>
      <w:rPr>
        <w:rFonts w:hint="default"/>
        <w:lang w:val="vi" w:eastAsia="en-US" w:bidi="ar-SA"/>
      </w:rPr>
    </w:lvl>
    <w:lvl w:ilvl="3">
      <w:start w:val="0"/>
      <w:numFmt w:val="bullet"/>
      <w:lvlText w:val="•"/>
      <w:lvlJc w:val="left"/>
      <w:pPr>
        <w:ind w:left="2563" w:hanging="285"/>
      </w:pPr>
      <w:rPr>
        <w:rFonts w:hint="default"/>
        <w:lang w:val="vi" w:eastAsia="en-US" w:bidi="ar-SA"/>
      </w:rPr>
    </w:lvl>
    <w:lvl w:ilvl="4">
      <w:start w:val="0"/>
      <w:numFmt w:val="bullet"/>
      <w:lvlText w:val="•"/>
      <w:lvlJc w:val="left"/>
      <w:pPr>
        <w:ind w:left="3284" w:hanging="285"/>
      </w:pPr>
      <w:rPr>
        <w:rFonts w:hint="default"/>
        <w:lang w:val="vi" w:eastAsia="en-US" w:bidi="ar-SA"/>
      </w:rPr>
    </w:lvl>
    <w:lvl w:ilvl="5">
      <w:start w:val="0"/>
      <w:numFmt w:val="bullet"/>
      <w:lvlText w:val="•"/>
      <w:lvlJc w:val="left"/>
      <w:pPr>
        <w:ind w:left="4005" w:hanging="285"/>
      </w:pPr>
      <w:rPr>
        <w:rFonts w:hint="default"/>
        <w:lang w:val="vi" w:eastAsia="en-US" w:bidi="ar-SA"/>
      </w:rPr>
    </w:lvl>
    <w:lvl w:ilvl="6">
      <w:start w:val="0"/>
      <w:numFmt w:val="bullet"/>
      <w:lvlText w:val="•"/>
      <w:lvlJc w:val="left"/>
      <w:pPr>
        <w:ind w:left="4726" w:hanging="285"/>
      </w:pPr>
      <w:rPr>
        <w:rFonts w:hint="default"/>
        <w:lang w:val="vi" w:eastAsia="en-US" w:bidi="ar-SA"/>
      </w:rPr>
    </w:lvl>
    <w:lvl w:ilvl="7">
      <w:start w:val="0"/>
      <w:numFmt w:val="bullet"/>
      <w:lvlText w:val="•"/>
      <w:lvlJc w:val="left"/>
      <w:pPr>
        <w:ind w:left="5447" w:hanging="285"/>
      </w:pPr>
      <w:rPr>
        <w:rFonts w:hint="default"/>
        <w:lang w:val="vi" w:eastAsia="en-US" w:bidi="ar-SA"/>
      </w:rPr>
    </w:lvl>
    <w:lvl w:ilvl="8">
      <w:start w:val="0"/>
      <w:numFmt w:val="bullet"/>
      <w:lvlText w:val="•"/>
      <w:lvlJc w:val="left"/>
      <w:pPr>
        <w:ind w:left="6168" w:hanging="285"/>
      </w:pPr>
      <w:rPr>
        <w:rFonts w:hint="default"/>
        <w:lang w:val="vi" w:eastAsia="en-US" w:bidi="ar-SA"/>
      </w:rPr>
    </w:lvl>
  </w:abstractNum>
  <w:abstractNum w:abstractNumId="34">
    <w:multiLevelType w:val="hybridMultilevel"/>
    <w:lvl w:ilvl="0">
      <w:start w:val="1"/>
      <w:numFmt w:val="decimal"/>
      <w:lvlText w:val="%1."/>
      <w:lvlJc w:val="left"/>
      <w:pPr>
        <w:ind w:left="110" w:hanging="245"/>
        <w:jc w:val="left"/>
      </w:pPr>
      <w:rPr>
        <w:rFonts w:hint="default" w:ascii="Times New Roman" w:hAnsi="Times New Roman" w:eastAsia="Times New Roman" w:cs="Times New Roman"/>
        <w:color w:val="231F20"/>
        <w:spacing w:val="-3"/>
        <w:w w:val="100"/>
        <w:sz w:val="26"/>
        <w:szCs w:val="26"/>
        <w:lang w:val="vi" w:eastAsia="en-US" w:bidi="ar-SA"/>
      </w:rPr>
    </w:lvl>
    <w:lvl w:ilvl="1">
      <w:start w:val="1"/>
      <w:numFmt w:val="decimal"/>
      <w:lvlText w:val="%2."/>
      <w:lvlJc w:val="left"/>
      <w:pPr>
        <w:ind w:left="393" w:hanging="27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270"/>
      </w:pPr>
      <w:rPr>
        <w:rFonts w:hint="default"/>
        <w:lang w:val="vi" w:eastAsia="en-US" w:bidi="ar-SA"/>
      </w:rPr>
    </w:lvl>
    <w:lvl w:ilvl="3">
      <w:start w:val="0"/>
      <w:numFmt w:val="bullet"/>
      <w:lvlText w:val="•"/>
      <w:lvlJc w:val="left"/>
      <w:pPr>
        <w:ind w:left="2002" w:hanging="270"/>
      </w:pPr>
      <w:rPr>
        <w:rFonts w:hint="default"/>
        <w:lang w:val="vi" w:eastAsia="en-US" w:bidi="ar-SA"/>
      </w:rPr>
    </w:lvl>
    <w:lvl w:ilvl="4">
      <w:start w:val="0"/>
      <w:numFmt w:val="bullet"/>
      <w:lvlText w:val="•"/>
      <w:lvlJc w:val="left"/>
      <w:pPr>
        <w:ind w:left="2803" w:hanging="270"/>
      </w:pPr>
      <w:rPr>
        <w:rFonts w:hint="default"/>
        <w:lang w:val="vi" w:eastAsia="en-US" w:bidi="ar-SA"/>
      </w:rPr>
    </w:lvl>
    <w:lvl w:ilvl="5">
      <w:start w:val="0"/>
      <w:numFmt w:val="bullet"/>
      <w:lvlText w:val="•"/>
      <w:lvlJc w:val="left"/>
      <w:pPr>
        <w:ind w:left="3604" w:hanging="270"/>
      </w:pPr>
      <w:rPr>
        <w:rFonts w:hint="default"/>
        <w:lang w:val="vi" w:eastAsia="en-US" w:bidi="ar-SA"/>
      </w:rPr>
    </w:lvl>
    <w:lvl w:ilvl="6">
      <w:start w:val="0"/>
      <w:numFmt w:val="bullet"/>
      <w:lvlText w:val="•"/>
      <w:lvlJc w:val="left"/>
      <w:pPr>
        <w:ind w:left="4406" w:hanging="270"/>
      </w:pPr>
      <w:rPr>
        <w:rFonts w:hint="default"/>
        <w:lang w:val="vi" w:eastAsia="en-US" w:bidi="ar-SA"/>
      </w:rPr>
    </w:lvl>
    <w:lvl w:ilvl="7">
      <w:start w:val="0"/>
      <w:numFmt w:val="bullet"/>
      <w:lvlText w:val="•"/>
      <w:lvlJc w:val="left"/>
      <w:pPr>
        <w:ind w:left="5207" w:hanging="270"/>
      </w:pPr>
      <w:rPr>
        <w:rFonts w:hint="default"/>
        <w:lang w:val="vi" w:eastAsia="en-US" w:bidi="ar-SA"/>
      </w:rPr>
    </w:lvl>
    <w:lvl w:ilvl="8">
      <w:start w:val="0"/>
      <w:numFmt w:val="bullet"/>
      <w:lvlText w:val="•"/>
      <w:lvlJc w:val="left"/>
      <w:pPr>
        <w:ind w:left="6008" w:hanging="270"/>
      </w:pPr>
      <w:rPr>
        <w:rFonts w:hint="default"/>
        <w:lang w:val="vi" w:eastAsia="en-US" w:bidi="ar-SA"/>
      </w:rPr>
    </w:lvl>
  </w:abstractNum>
  <w:abstractNum w:abstractNumId="33">
    <w:multiLevelType w:val="hybridMultilevel"/>
    <w:lvl w:ilvl="0">
      <w:start w:val="1"/>
      <w:numFmt w:val="decimal"/>
      <w:lvlText w:val="%1."/>
      <w:lvlJc w:val="left"/>
      <w:pPr>
        <w:ind w:left="110" w:hanging="294"/>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94"/>
      </w:pPr>
      <w:rPr>
        <w:rFonts w:hint="default"/>
        <w:lang w:val="vi" w:eastAsia="en-US" w:bidi="ar-SA"/>
      </w:rPr>
    </w:lvl>
    <w:lvl w:ilvl="2">
      <w:start w:val="0"/>
      <w:numFmt w:val="bullet"/>
      <w:lvlText w:val="•"/>
      <w:lvlJc w:val="left"/>
      <w:pPr>
        <w:ind w:left="1618" w:hanging="294"/>
      </w:pPr>
      <w:rPr>
        <w:rFonts w:hint="default"/>
        <w:lang w:val="vi" w:eastAsia="en-US" w:bidi="ar-SA"/>
      </w:rPr>
    </w:lvl>
    <w:lvl w:ilvl="3">
      <w:start w:val="0"/>
      <w:numFmt w:val="bullet"/>
      <w:lvlText w:val="•"/>
      <w:lvlJc w:val="left"/>
      <w:pPr>
        <w:ind w:left="2367" w:hanging="294"/>
      </w:pPr>
      <w:rPr>
        <w:rFonts w:hint="default"/>
        <w:lang w:val="vi" w:eastAsia="en-US" w:bidi="ar-SA"/>
      </w:rPr>
    </w:lvl>
    <w:lvl w:ilvl="4">
      <w:start w:val="0"/>
      <w:numFmt w:val="bullet"/>
      <w:lvlText w:val="•"/>
      <w:lvlJc w:val="left"/>
      <w:pPr>
        <w:ind w:left="3116" w:hanging="294"/>
      </w:pPr>
      <w:rPr>
        <w:rFonts w:hint="default"/>
        <w:lang w:val="vi" w:eastAsia="en-US" w:bidi="ar-SA"/>
      </w:rPr>
    </w:lvl>
    <w:lvl w:ilvl="5">
      <w:start w:val="0"/>
      <w:numFmt w:val="bullet"/>
      <w:lvlText w:val="•"/>
      <w:lvlJc w:val="left"/>
      <w:pPr>
        <w:ind w:left="3865" w:hanging="294"/>
      </w:pPr>
      <w:rPr>
        <w:rFonts w:hint="default"/>
        <w:lang w:val="vi" w:eastAsia="en-US" w:bidi="ar-SA"/>
      </w:rPr>
    </w:lvl>
    <w:lvl w:ilvl="6">
      <w:start w:val="0"/>
      <w:numFmt w:val="bullet"/>
      <w:lvlText w:val="•"/>
      <w:lvlJc w:val="left"/>
      <w:pPr>
        <w:ind w:left="4614" w:hanging="294"/>
      </w:pPr>
      <w:rPr>
        <w:rFonts w:hint="default"/>
        <w:lang w:val="vi" w:eastAsia="en-US" w:bidi="ar-SA"/>
      </w:rPr>
    </w:lvl>
    <w:lvl w:ilvl="7">
      <w:start w:val="0"/>
      <w:numFmt w:val="bullet"/>
      <w:lvlText w:val="•"/>
      <w:lvlJc w:val="left"/>
      <w:pPr>
        <w:ind w:left="5363" w:hanging="294"/>
      </w:pPr>
      <w:rPr>
        <w:rFonts w:hint="default"/>
        <w:lang w:val="vi" w:eastAsia="en-US" w:bidi="ar-SA"/>
      </w:rPr>
    </w:lvl>
    <w:lvl w:ilvl="8">
      <w:start w:val="0"/>
      <w:numFmt w:val="bullet"/>
      <w:lvlText w:val="•"/>
      <w:lvlJc w:val="left"/>
      <w:pPr>
        <w:ind w:left="6112" w:hanging="294"/>
      </w:pPr>
      <w:rPr>
        <w:rFonts w:hint="default"/>
        <w:lang w:val="vi" w:eastAsia="en-US" w:bidi="ar-SA"/>
      </w:rPr>
    </w:lvl>
  </w:abstractNum>
  <w:abstractNum w:abstractNumId="32">
    <w:multiLevelType w:val="hybridMultilevel"/>
    <w:lvl w:ilvl="0">
      <w:start w:val="3"/>
      <w:numFmt w:val="decimal"/>
      <w:lvlText w:val="%1."/>
      <w:lvlJc w:val="left"/>
      <w:pPr>
        <w:ind w:left="110" w:hanging="248"/>
        <w:jc w:val="left"/>
      </w:pPr>
      <w:rPr>
        <w:rFonts w:hint="default" w:ascii="Times New Roman" w:hAnsi="Times New Roman" w:eastAsia="Times New Roman" w:cs="Times New Roman"/>
        <w:color w:val="231F20"/>
        <w:w w:val="100"/>
        <w:sz w:val="26"/>
        <w:szCs w:val="26"/>
        <w:lang w:val="vi" w:eastAsia="en-US" w:bidi="ar-SA"/>
      </w:rPr>
    </w:lvl>
    <w:lvl w:ilvl="1">
      <w:start w:val="2"/>
      <w:numFmt w:val="decimal"/>
      <w:lvlText w:val="%2."/>
      <w:lvlJc w:val="left"/>
      <w:pPr>
        <w:ind w:left="393" w:hanging="278"/>
        <w:jc w:val="left"/>
      </w:pPr>
      <w:rPr>
        <w:rFonts w:hint="default" w:ascii="Times New Roman" w:hAnsi="Times New Roman" w:eastAsia="Times New Roman" w:cs="Times New Roman"/>
        <w:color w:val="231F20"/>
        <w:spacing w:val="0"/>
        <w:w w:val="100"/>
        <w:sz w:val="26"/>
        <w:szCs w:val="26"/>
        <w:lang w:val="vi" w:eastAsia="en-US" w:bidi="ar-SA"/>
      </w:rPr>
    </w:lvl>
    <w:lvl w:ilvl="2">
      <w:start w:val="1"/>
      <w:numFmt w:val="decimal"/>
      <w:lvlText w:val="%3."/>
      <w:lvlJc w:val="left"/>
      <w:pPr>
        <w:ind w:left="393" w:hanging="275"/>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2002" w:hanging="275"/>
      </w:pPr>
      <w:rPr>
        <w:rFonts w:hint="default"/>
        <w:lang w:val="vi" w:eastAsia="en-US" w:bidi="ar-SA"/>
      </w:rPr>
    </w:lvl>
    <w:lvl w:ilvl="4">
      <w:start w:val="0"/>
      <w:numFmt w:val="bullet"/>
      <w:lvlText w:val="•"/>
      <w:lvlJc w:val="left"/>
      <w:pPr>
        <w:ind w:left="2803" w:hanging="275"/>
      </w:pPr>
      <w:rPr>
        <w:rFonts w:hint="default"/>
        <w:lang w:val="vi" w:eastAsia="en-US" w:bidi="ar-SA"/>
      </w:rPr>
    </w:lvl>
    <w:lvl w:ilvl="5">
      <w:start w:val="0"/>
      <w:numFmt w:val="bullet"/>
      <w:lvlText w:val="•"/>
      <w:lvlJc w:val="left"/>
      <w:pPr>
        <w:ind w:left="3604" w:hanging="275"/>
      </w:pPr>
      <w:rPr>
        <w:rFonts w:hint="default"/>
        <w:lang w:val="vi" w:eastAsia="en-US" w:bidi="ar-SA"/>
      </w:rPr>
    </w:lvl>
    <w:lvl w:ilvl="6">
      <w:start w:val="0"/>
      <w:numFmt w:val="bullet"/>
      <w:lvlText w:val="•"/>
      <w:lvlJc w:val="left"/>
      <w:pPr>
        <w:ind w:left="4406" w:hanging="275"/>
      </w:pPr>
      <w:rPr>
        <w:rFonts w:hint="default"/>
        <w:lang w:val="vi" w:eastAsia="en-US" w:bidi="ar-SA"/>
      </w:rPr>
    </w:lvl>
    <w:lvl w:ilvl="7">
      <w:start w:val="0"/>
      <w:numFmt w:val="bullet"/>
      <w:lvlText w:val="•"/>
      <w:lvlJc w:val="left"/>
      <w:pPr>
        <w:ind w:left="5207" w:hanging="275"/>
      </w:pPr>
      <w:rPr>
        <w:rFonts w:hint="default"/>
        <w:lang w:val="vi" w:eastAsia="en-US" w:bidi="ar-SA"/>
      </w:rPr>
    </w:lvl>
    <w:lvl w:ilvl="8">
      <w:start w:val="0"/>
      <w:numFmt w:val="bullet"/>
      <w:lvlText w:val="•"/>
      <w:lvlJc w:val="left"/>
      <w:pPr>
        <w:ind w:left="6008" w:hanging="275"/>
      </w:pPr>
      <w:rPr>
        <w:rFonts w:hint="default"/>
        <w:lang w:val="vi" w:eastAsia="en-US" w:bidi="ar-SA"/>
      </w:rPr>
    </w:lvl>
  </w:abstractNum>
  <w:abstractNum w:abstractNumId="31">
    <w:multiLevelType w:val="hybridMultilevel"/>
    <w:lvl w:ilvl="0">
      <w:start w:val="1"/>
      <w:numFmt w:val="decimal"/>
      <w:lvlText w:val="%1."/>
      <w:lvlJc w:val="left"/>
      <w:pPr>
        <w:ind w:left="110" w:hanging="28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266"/>
      </w:pPr>
      <w:rPr>
        <w:rFonts w:hint="default"/>
        <w:lang w:val="vi" w:eastAsia="en-US" w:bidi="ar-SA"/>
      </w:rPr>
    </w:lvl>
    <w:lvl w:ilvl="3">
      <w:start w:val="0"/>
      <w:numFmt w:val="bullet"/>
      <w:lvlText w:val="•"/>
      <w:lvlJc w:val="left"/>
      <w:pPr>
        <w:ind w:left="2002" w:hanging="266"/>
      </w:pPr>
      <w:rPr>
        <w:rFonts w:hint="default"/>
        <w:lang w:val="vi" w:eastAsia="en-US" w:bidi="ar-SA"/>
      </w:rPr>
    </w:lvl>
    <w:lvl w:ilvl="4">
      <w:start w:val="0"/>
      <w:numFmt w:val="bullet"/>
      <w:lvlText w:val="•"/>
      <w:lvlJc w:val="left"/>
      <w:pPr>
        <w:ind w:left="2803" w:hanging="266"/>
      </w:pPr>
      <w:rPr>
        <w:rFonts w:hint="default"/>
        <w:lang w:val="vi" w:eastAsia="en-US" w:bidi="ar-SA"/>
      </w:rPr>
    </w:lvl>
    <w:lvl w:ilvl="5">
      <w:start w:val="0"/>
      <w:numFmt w:val="bullet"/>
      <w:lvlText w:val="•"/>
      <w:lvlJc w:val="left"/>
      <w:pPr>
        <w:ind w:left="3604" w:hanging="266"/>
      </w:pPr>
      <w:rPr>
        <w:rFonts w:hint="default"/>
        <w:lang w:val="vi" w:eastAsia="en-US" w:bidi="ar-SA"/>
      </w:rPr>
    </w:lvl>
    <w:lvl w:ilvl="6">
      <w:start w:val="0"/>
      <w:numFmt w:val="bullet"/>
      <w:lvlText w:val="•"/>
      <w:lvlJc w:val="left"/>
      <w:pPr>
        <w:ind w:left="4406" w:hanging="266"/>
      </w:pPr>
      <w:rPr>
        <w:rFonts w:hint="default"/>
        <w:lang w:val="vi" w:eastAsia="en-US" w:bidi="ar-SA"/>
      </w:rPr>
    </w:lvl>
    <w:lvl w:ilvl="7">
      <w:start w:val="0"/>
      <w:numFmt w:val="bullet"/>
      <w:lvlText w:val="•"/>
      <w:lvlJc w:val="left"/>
      <w:pPr>
        <w:ind w:left="5207" w:hanging="266"/>
      </w:pPr>
      <w:rPr>
        <w:rFonts w:hint="default"/>
        <w:lang w:val="vi" w:eastAsia="en-US" w:bidi="ar-SA"/>
      </w:rPr>
    </w:lvl>
    <w:lvl w:ilvl="8">
      <w:start w:val="0"/>
      <w:numFmt w:val="bullet"/>
      <w:lvlText w:val="•"/>
      <w:lvlJc w:val="left"/>
      <w:pPr>
        <w:ind w:left="6008" w:hanging="266"/>
      </w:pPr>
      <w:rPr>
        <w:rFonts w:hint="default"/>
        <w:lang w:val="vi" w:eastAsia="en-US" w:bidi="ar-SA"/>
      </w:rPr>
    </w:lvl>
  </w:abstractNum>
  <w:abstractNum w:abstractNumId="30">
    <w:multiLevelType w:val="hybridMultilevel"/>
    <w:lvl w:ilvl="0">
      <w:start w:val="1"/>
      <w:numFmt w:val="decimal"/>
      <w:lvlText w:val="%1."/>
      <w:lvlJc w:val="left"/>
      <w:pPr>
        <w:ind w:left="393" w:hanging="26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66"/>
      </w:pPr>
      <w:rPr>
        <w:rFonts w:hint="default"/>
        <w:lang w:val="vi" w:eastAsia="en-US" w:bidi="ar-SA"/>
      </w:rPr>
    </w:lvl>
    <w:lvl w:ilvl="2">
      <w:start w:val="0"/>
      <w:numFmt w:val="bullet"/>
      <w:lvlText w:val="•"/>
      <w:lvlJc w:val="left"/>
      <w:pPr>
        <w:ind w:left="1842" w:hanging="266"/>
      </w:pPr>
      <w:rPr>
        <w:rFonts w:hint="default"/>
        <w:lang w:val="vi" w:eastAsia="en-US" w:bidi="ar-SA"/>
      </w:rPr>
    </w:lvl>
    <w:lvl w:ilvl="3">
      <w:start w:val="0"/>
      <w:numFmt w:val="bullet"/>
      <w:lvlText w:val="•"/>
      <w:lvlJc w:val="left"/>
      <w:pPr>
        <w:ind w:left="2563" w:hanging="266"/>
      </w:pPr>
      <w:rPr>
        <w:rFonts w:hint="default"/>
        <w:lang w:val="vi" w:eastAsia="en-US" w:bidi="ar-SA"/>
      </w:rPr>
    </w:lvl>
    <w:lvl w:ilvl="4">
      <w:start w:val="0"/>
      <w:numFmt w:val="bullet"/>
      <w:lvlText w:val="•"/>
      <w:lvlJc w:val="left"/>
      <w:pPr>
        <w:ind w:left="3284" w:hanging="266"/>
      </w:pPr>
      <w:rPr>
        <w:rFonts w:hint="default"/>
        <w:lang w:val="vi" w:eastAsia="en-US" w:bidi="ar-SA"/>
      </w:rPr>
    </w:lvl>
    <w:lvl w:ilvl="5">
      <w:start w:val="0"/>
      <w:numFmt w:val="bullet"/>
      <w:lvlText w:val="•"/>
      <w:lvlJc w:val="left"/>
      <w:pPr>
        <w:ind w:left="4005" w:hanging="266"/>
      </w:pPr>
      <w:rPr>
        <w:rFonts w:hint="default"/>
        <w:lang w:val="vi" w:eastAsia="en-US" w:bidi="ar-SA"/>
      </w:rPr>
    </w:lvl>
    <w:lvl w:ilvl="6">
      <w:start w:val="0"/>
      <w:numFmt w:val="bullet"/>
      <w:lvlText w:val="•"/>
      <w:lvlJc w:val="left"/>
      <w:pPr>
        <w:ind w:left="4726" w:hanging="266"/>
      </w:pPr>
      <w:rPr>
        <w:rFonts w:hint="default"/>
        <w:lang w:val="vi" w:eastAsia="en-US" w:bidi="ar-SA"/>
      </w:rPr>
    </w:lvl>
    <w:lvl w:ilvl="7">
      <w:start w:val="0"/>
      <w:numFmt w:val="bullet"/>
      <w:lvlText w:val="•"/>
      <w:lvlJc w:val="left"/>
      <w:pPr>
        <w:ind w:left="5447" w:hanging="266"/>
      </w:pPr>
      <w:rPr>
        <w:rFonts w:hint="default"/>
        <w:lang w:val="vi" w:eastAsia="en-US" w:bidi="ar-SA"/>
      </w:rPr>
    </w:lvl>
    <w:lvl w:ilvl="8">
      <w:start w:val="0"/>
      <w:numFmt w:val="bullet"/>
      <w:lvlText w:val="•"/>
      <w:lvlJc w:val="left"/>
      <w:pPr>
        <w:ind w:left="6168" w:hanging="266"/>
      </w:pPr>
      <w:rPr>
        <w:rFonts w:hint="default"/>
        <w:lang w:val="vi" w:eastAsia="en-US" w:bidi="ar-SA"/>
      </w:rPr>
    </w:lvl>
  </w:abstractNum>
  <w:abstractNum w:abstractNumId="29">
    <w:multiLevelType w:val="hybridMultilevel"/>
    <w:lvl w:ilvl="0">
      <w:start w:val="1"/>
      <w:numFmt w:val="decimal"/>
      <w:lvlText w:val="%1."/>
      <w:lvlJc w:val="left"/>
      <w:pPr>
        <w:ind w:left="393" w:hanging="25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58"/>
      </w:pPr>
      <w:rPr>
        <w:rFonts w:hint="default"/>
        <w:lang w:val="vi" w:eastAsia="en-US" w:bidi="ar-SA"/>
      </w:rPr>
    </w:lvl>
    <w:lvl w:ilvl="2">
      <w:start w:val="0"/>
      <w:numFmt w:val="bullet"/>
      <w:lvlText w:val="•"/>
      <w:lvlJc w:val="left"/>
      <w:pPr>
        <w:ind w:left="1842" w:hanging="258"/>
      </w:pPr>
      <w:rPr>
        <w:rFonts w:hint="default"/>
        <w:lang w:val="vi" w:eastAsia="en-US" w:bidi="ar-SA"/>
      </w:rPr>
    </w:lvl>
    <w:lvl w:ilvl="3">
      <w:start w:val="0"/>
      <w:numFmt w:val="bullet"/>
      <w:lvlText w:val="•"/>
      <w:lvlJc w:val="left"/>
      <w:pPr>
        <w:ind w:left="2563" w:hanging="258"/>
      </w:pPr>
      <w:rPr>
        <w:rFonts w:hint="default"/>
        <w:lang w:val="vi" w:eastAsia="en-US" w:bidi="ar-SA"/>
      </w:rPr>
    </w:lvl>
    <w:lvl w:ilvl="4">
      <w:start w:val="0"/>
      <w:numFmt w:val="bullet"/>
      <w:lvlText w:val="•"/>
      <w:lvlJc w:val="left"/>
      <w:pPr>
        <w:ind w:left="3284" w:hanging="258"/>
      </w:pPr>
      <w:rPr>
        <w:rFonts w:hint="default"/>
        <w:lang w:val="vi" w:eastAsia="en-US" w:bidi="ar-SA"/>
      </w:rPr>
    </w:lvl>
    <w:lvl w:ilvl="5">
      <w:start w:val="0"/>
      <w:numFmt w:val="bullet"/>
      <w:lvlText w:val="•"/>
      <w:lvlJc w:val="left"/>
      <w:pPr>
        <w:ind w:left="4005" w:hanging="258"/>
      </w:pPr>
      <w:rPr>
        <w:rFonts w:hint="default"/>
        <w:lang w:val="vi" w:eastAsia="en-US" w:bidi="ar-SA"/>
      </w:rPr>
    </w:lvl>
    <w:lvl w:ilvl="6">
      <w:start w:val="0"/>
      <w:numFmt w:val="bullet"/>
      <w:lvlText w:val="•"/>
      <w:lvlJc w:val="left"/>
      <w:pPr>
        <w:ind w:left="4726" w:hanging="258"/>
      </w:pPr>
      <w:rPr>
        <w:rFonts w:hint="default"/>
        <w:lang w:val="vi" w:eastAsia="en-US" w:bidi="ar-SA"/>
      </w:rPr>
    </w:lvl>
    <w:lvl w:ilvl="7">
      <w:start w:val="0"/>
      <w:numFmt w:val="bullet"/>
      <w:lvlText w:val="•"/>
      <w:lvlJc w:val="left"/>
      <w:pPr>
        <w:ind w:left="5447" w:hanging="258"/>
      </w:pPr>
      <w:rPr>
        <w:rFonts w:hint="default"/>
        <w:lang w:val="vi" w:eastAsia="en-US" w:bidi="ar-SA"/>
      </w:rPr>
    </w:lvl>
    <w:lvl w:ilvl="8">
      <w:start w:val="0"/>
      <w:numFmt w:val="bullet"/>
      <w:lvlText w:val="•"/>
      <w:lvlJc w:val="left"/>
      <w:pPr>
        <w:ind w:left="6168" w:hanging="258"/>
      </w:pPr>
      <w:rPr>
        <w:rFonts w:hint="default"/>
        <w:lang w:val="vi" w:eastAsia="en-US" w:bidi="ar-SA"/>
      </w:rPr>
    </w:lvl>
  </w:abstractNum>
  <w:abstractNum w:abstractNumId="28">
    <w:multiLevelType w:val="hybridMultilevel"/>
    <w:lvl w:ilvl="0">
      <w:start w:val="1"/>
      <w:numFmt w:val="decimal"/>
      <w:lvlText w:val="%1."/>
      <w:lvlJc w:val="left"/>
      <w:pPr>
        <w:ind w:left="110" w:hanging="287"/>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250"/>
      </w:pPr>
      <w:rPr>
        <w:rFonts w:hint="default"/>
        <w:lang w:val="vi" w:eastAsia="en-US" w:bidi="ar-SA"/>
      </w:rPr>
    </w:lvl>
    <w:lvl w:ilvl="3">
      <w:start w:val="0"/>
      <w:numFmt w:val="bullet"/>
      <w:lvlText w:val="•"/>
      <w:lvlJc w:val="left"/>
      <w:pPr>
        <w:ind w:left="2002" w:hanging="250"/>
      </w:pPr>
      <w:rPr>
        <w:rFonts w:hint="default"/>
        <w:lang w:val="vi" w:eastAsia="en-US" w:bidi="ar-SA"/>
      </w:rPr>
    </w:lvl>
    <w:lvl w:ilvl="4">
      <w:start w:val="0"/>
      <w:numFmt w:val="bullet"/>
      <w:lvlText w:val="•"/>
      <w:lvlJc w:val="left"/>
      <w:pPr>
        <w:ind w:left="2803" w:hanging="250"/>
      </w:pPr>
      <w:rPr>
        <w:rFonts w:hint="default"/>
        <w:lang w:val="vi" w:eastAsia="en-US" w:bidi="ar-SA"/>
      </w:rPr>
    </w:lvl>
    <w:lvl w:ilvl="5">
      <w:start w:val="0"/>
      <w:numFmt w:val="bullet"/>
      <w:lvlText w:val="•"/>
      <w:lvlJc w:val="left"/>
      <w:pPr>
        <w:ind w:left="3604" w:hanging="250"/>
      </w:pPr>
      <w:rPr>
        <w:rFonts w:hint="default"/>
        <w:lang w:val="vi" w:eastAsia="en-US" w:bidi="ar-SA"/>
      </w:rPr>
    </w:lvl>
    <w:lvl w:ilvl="6">
      <w:start w:val="0"/>
      <w:numFmt w:val="bullet"/>
      <w:lvlText w:val="•"/>
      <w:lvlJc w:val="left"/>
      <w:pPr>
        <w:ind w:left="4406" w:hanging="250"/>
      </w:pPr>
      <w:rPr>
        <w:rFonts w:hint="default"/>
        <w:lang w:val="vi" w:eastAsia="en-US" w:bidi="ar-SA"/>
      </w:rPr>
    </w:lvl>
    <w:lvl w:ilvl="7">
      <w:start w:val="0"/>
      <w:numFmt w:val="bullet"/>
      <w:lvlText w:val="•"/>
      <w:lvlJc w:val="left"/>
      <w:pPr>
        <w:ind w:left="5207" w:hanging="250"/>
      </w:pPr>
      <w:rPr>
        <w:rFonts w:hint="default"/>
        <w:lang w:val="vi" w:eastAsia="en-US" w:bidi="ar-SA"/>
      </w:rPr>
    </w:lvl>
    <w:lvl w:ilvl="8">
      <w:start w:val="0"/>
      <w:numFmt w:val="bullet"/>
      <w:lvlText w:val="•"/>
      <w:lvlJc w:val="left"/>
      <w:pPr>
        <w:ind w:left="6008" w:hanging="250"/>
      </w:pPr>
      <w:rPr>
        <w:rFonts w:hint="default"/>
        <w:lang w:val="vi" w:eastAsia="en-US" w:bidi="ar-SA"/>
      </w:rPr>
    </w:lvl>
  </w:abstractNum>
  <w:abstractNum w:abstractNumId="27">
    <w:multiLevelType w:val="hybridMultilevel"/>
    <w:lvl w:ilvl="0">
      <w:start w:val="3"/>
      <w:numFmt w:val="decimal"/>
      <w:lvlText w:val="%1."/>
      <w:lvlJc w:val="left"/>
      <w:pPr>
        <w:ind w:left="393" w:hanging="279"/>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930" w:hanging="260"/>
      </w:pPr>
      <w:rPr>
        <w:rFonts w:hint="default"/>
        <w:lang w:val="vi" w:eastAsia="en-US" w:bidi="ar-SA"/>
      </w:rPr>
    </w:lvl>
    <w:lvl w:ilvl="3">
      <w:start w:val="0"/>
      <w:numFmt w:val="bullet"/>
      <w:lvlText w:val="•"/>
      <w:lvlJc w:val="left"/>
      <w:pPr>
        <w:ind w:left="2640" w:hanging="260"/>
      </w:pPr>
      <w:rPr>
        <w:rFonts w:hint="default"/>
        <w:lang w:val="vi" w:eastAsia="en-US" w:bidi="ar-SA"/>
      </w:rPr>
    </w:lvl>
    <w:lvl w:ilvl="4">
      <w:start w:val="0"/>
      <w:numFmt w:val="bullet"/>
      <w:lvlText w:val="•"/>
      <w:lvlJc w:val="left"/>
      <w:pPr>
        <w:ind w:left="3350" w:hanging="260"/>
      </w:pPr>
      <w:rPr>
        <w:rFonts w:hint="default"/>
        <w:lang w:val="vi" w:eastAsia="en-US" w:bidi="ar-SA"/>
      </w:rPr>
    </w:lvl>
    <w:lvl w:ilvl="5">
      <w:start w:val="0"/>
      <w:numFmt w:val="bullet"/>
      <w:lvlText w:val="•"/>
      <w:lvlJc w:val="left"/>
      <w:pPr>
        <w:ind w:left="4060" w:hanging="260"/>
      </w:pPr>
      <w:rPr>
        <w:rFonts w:hint="default"/>
        <w:lang w:val="vi" w:eastAsia="en-US" w:bidi="ar-SA"/>
      </w:rPr>
    </w:lvl>
    <w:lvl w:ilvl="6">
      <w:start w:val="0"/>
      <w:numFmt w:val="bullet"/>
      <w:lvlText w:val="•"/>
      <w:lvlJc w:val="left"/>
      <w:pPr>
        <w:ind w:left="4770" w:hanging="260"/>
      </w:pPr>
      <w:rPr>
        <w:rFonts w:hint="default"/>
        <w:lang w:val="vi" w:eastAsia="en-US" w:bidi="ar-SA"/>
      </w:rPr>
    </w:lvl>
    <w:lvl w:ilvl="7">
      <w:start w:val="0"/>
      <w:numFmt w:val="bullet"/>
      <w:lvlText w:val="•"/>
      <w:lvlJc w:val="left"/>
      <w:pPr>
        <w:ind w:left="5480" w:hanging="260"/>
      </w:pPr>
      <w:rPr>
        <w:rFonts w:hint="default"/>
        <w:lang w:val="vi" w:eastAsia="en-US" w:bidi="ar-SA"/>
      </w:rPr>
    </w:lvl>
    <w:lvl w:ilvl="8">
      <w:start w:val="0"/>
      <w:numFmt w:val="bullet"/>
      <w:lvlText w:val="•"/>
      <w:lvlJc w:val="left"/>
      <w:pPr>
        <w:ind w:left="6190" w:hanging="260"/>
      </w:pPr>
      <w:rPr>
        <w:rFonts w:hint="default"/>
        <w:lang w:val="vi" w:eastAsia="en-US" w:bidi="ar-SA"/>
      </w:rPr>
    </w:lvl>
  </w:abstractNum>
  <w:abstractNum w:abstractNumId="26">
    <w:multiLevelType w:val="hybridMultilevel"/>
    <w:lvl w:ilvl="0">
      <w:start w:val="1"/>
      <w:numFmt w:val="decimal"/>
      <w:lvlText w:val="%1."/>
      <w:lvlJc w:val="left"/>
      <w:pPr>
        <w:ind w:left="110" w:hanging="25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59"/>
      </w:pPr>
      <w:rPr>
        <w:rFonts w:hint="default"/>
        <w:lang w:val="vi" w:eastAsia="en-US" w:bidi="ar-SA"/>
      </w:rPr>
    </w:lvl>
    <w:lvl w:ilvl="2">
      <w:start w:val="0"/>
      <w:numFmt w:val="bullet"/>
      <w:lvlText w:val="•"/>
      <w:lvlJc w:val="left"/>
      <w:pPr>
        <w:ind w:left="1618" w:hanging="259"/>
      </w:pPr>
      <w:rPr>
        <w:rFonts w:hint="default"/>
        <w:lang w:val="vi" w:eastAsia="en-US" w:bidi="ar-SA"/>
      </w:rPr>
    </w:lvl>
    <w:lvl w:ilvl="3">
      <w:start w:val="0"/>
      <w:numFmt w:val="bullet"/>
      <w:lvlText w:val="•"/>
      <w:lvlJc w:val="left"/>
      <w:pPr>
        <w:ind w:left="2367" w:hanging="259"/>
      </w:pPr>
      <w:rPr>
        <w:rFonts w:hint="default"/>
        <w:lang w:val="vi" w:eastAsia="en-US" w:bidi="ar-SA"/>
      </w:rPr>
    </w:lvl>
    <w:lvl w:ilvl="4">
      <w:start w:val="0"/>
      <w:numFmt w:val="bullet"/>
      <w:lvlText w:val="•"/>
      <w:lvlJc w:val="left"/>
      <w:pPr>
        <w:ind w:left="3116" w:hanging="259"/>
      </w:pPr>
      <w:rPr>
        <w:rFonts w:hint="default"/>
        <w:lang w:val="vi" w:eastAsia="en-US" w:bidi="ar-SA"/>
      </w:rPr>
    </w:lvl>
    <w:lvl w:ilvl="5">
      <w:start w:val="0"/>
      <w:numFmt w:val="bullet"/>
      <w:lvlText w:val="•"/>
      <w:lvlJc w:val="left"/>
      <w:pPr>
        <w:ind w:left="3865" w:hanging="259"/>
      </w:pPr>
      <w:rPr>
        <w:rFonts w:hint="default"/>
        <w:lang w:val="vi" w:eastAsia="en-US" w:bidi="ar-SA"/>
      </w:rPr>
    </w:lvl>
    <w:lvl w:ilvl="6">
      <w:start w:val="0"/>
      <w:numFmt w:val="bullet"/>
      <w:lvlText w:val="•"/>
      <w:lvlJc w:val="left"/>
      <w:pPr>
        <w:ind w:left="4614" w:hanging="259"/>
      </w:pPr>
      <w:rPr>
        <w:rFonts w:hint="default"/>
        <w:lang w:val="vi" w:eastAsia="en-US" w:bidi="ar-SA"/>
      </w:rPr>
    </w:lvl>
    <w:lvl w:ilvl="7">
      <w:start w:val="0"/>
      <w:numFmt w:val="bullet"/>
      <w:lvlText w:val="•"/>
      <w:lvlJc w:val="left"/>
      <w:pPr>
        <w:ind w:left="5363" w:hanging="259"/>
      </w:pPr>
      <w:rPr>
        <w:rFonts w:hint="default"/>
        <w:lang w:val="vi" w:eastAsia="en-US" w:bidi="ar-SA"/>
      </w:rPr>
    </w:lvl>
    <w:lvl w:ilvl="8">
      <w:start w:val="0"/>
      <w:numFmt w:val="bullet"/>
      <w:lvlText w:val="•"/>
      <w:lvlJc w:val="left"/>
      <w:pPr>
        <w:ind w:left="6112" w:hanging="259"/>
      </w:pPr>
      <w:rPr>
        <w:rFonts w:hint="default"/>
        <w:lang w:val="vi" w:eastAsia="en-US" w:bidi="ar-SA"/>
      </w:rPr>
    </w:lvl>
  </w:abstractNum>
  <w:abstractNum w:abstractNumId="25">
    <w:multiLevelType w:val="hybridMultilevel"/>
    <w:lvl w:ilvl="0">
      <w:start w:val="1"/>
      <w:numFmt w:val="decimal"/>
      <w:lvlText w:val="%1."/>
      <w:lvlJc w:val="left"/>
      <w:pPr>
        <w:ind w:left="393" w:hanging="28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87"/>
      </w:pPr>
      <w:rPr>
        <w:rFonts w:hint="default"/>
        <w:lang w:val="vi" w:eastAsia="en-US" w:bidi="ar-SA"/>
      </w:rPr>
    </w:lvl>
    <w:lvl w:ilvl="2">
      <w:start w:val="0"/>
      <w:numFmt w:val="bullet"/>
      <w:lvlText w:val="•"/>
      <w:lvlJc w:val="left"/>
      <w:pPr>
        <w:ind w:left="1842" w:hanging="287"/>
      </w:pPr>
      <w:rPr>
        <w:rFonts w:hint="default"/>
        <w:lang w:val="vi" w:eastAsia="en-US" w:bidi="ar-SA"/>
      </w:rPr>
    </w:lvl>
    <w:lvl w:ilvl="3">
      <w:start w:val="0"/>
      <w:numFmt w:val="bullet"/>
      <w:lvlText w:val="•"/>
      <w:lvlJc w:val="left"/>
      <w:pPr>
        <w:ind w:left="2563" w:hanging="287"/>
      </w:pPr>
      <w:rPr>
        <w:rFonts w:hint="default"/>
        <w:lang w:val="vi" w:eastAsia="en-US" w:bidi="ar-SA"/>
      </w:rPr>
    </w:lvl>
    <w:lvl w:ilvl="4">
      <w:start w:val="0"/>
      <w:numFmt w:val="bullet"/>
      <w:lvlText w:val="•"/>
      <w:lvlJc w:val="left"/>
      <w:pPr>
        <w:ind w:left="3284" w:hanging="287"/>
      </w:pPr>
      <w:rPr>
        <w:rFonts w:hint="default"/>
        <w:lang w:val="vi" w:eastAsia="en-US" w:bidi="ar-SA"/>
      </w:rPr>
    </w:lvl>
    <w:lvl w:ilvl="5">
      <w:start w:val="0"/>
      <w:numFmt w:val="bullet"/>
      <w:lvlText w:val="•"/>
      <w:lvlJc w:val="left"/>
      <w:pPr>
        <w:ind w:left="4005" w:hanging="287"/>
      </w:pPr>
      <w:rPr>
        <w:rFonts w:hint="default"/>
        <w:lang w:val="vi" w:eastAsia="en-US" w:bidi="ar-SA"/>
      </w:rPr>
    </w:lvl>
    <w:lvl w:ilvl="6">
      <w:start w:val="0"/>
      <w:numFmt w:val="bullet"/>
      <w:lvlText w:val="•"/>
      <w:lvlJc w:val="left"/>
      <w:pPr>
        <w:ind w:left="4726" w:hanging="287"/>
      </w:pPr>
      <w:rPr>
        <w:rFonts w:hint="default"/>
        <w:lang w:val="vi" w:eastAsia="en-US" w:bidi="ar-SA"/>
      </w:rPr>
    </w:lvl>
    <w:lvl w:ilvl="7">
      <w:start w:val="0"/>
      <w:numFmt w:val="bullet"/>
      <w:lvlText w:val="•"/>
      <w:lvlJc w:val="left"/>
      <w:pPr>
        <w:ind w:left="5447" w:hanging="287"/>
      </w:pPr>
      <w:rPr>
        <w:rFonts w:hint="default"/>
        <w:lang w:val="vi" w:eastAsia="en-US" w:bidi="ar-SA"/>
      </w:rPr>
    </w:lvl>
    <w:lvl w:ilvl="8">
      <w:start w:val="0"/>
      <w:numFmt w:val="bullet"/>
      <w:lvlText w:val="•"/>
      <w:lvlJc w:val="left"/>
      <w:pPr>
        <w:ind w:left="6168" w:hanging="287"/>
      </w:pPr>
      <w:rPr>
        <w:rFonts w:hint="default"/>
        <w:lang w:val="vi" w:eastAsia="en-US" w:bidi="ar-SA"/>
      </w:rPr>
    </w:lvl>
  </w:abstractNum>
  <w:abstractNum w:abstractNumId="24">
    <w:multiLevelType w:val="hybridMultilevel"/>
    <w:lvl w:ilvl="0">
      <w:start w:val="1"/>
      <w:numFmt w:val="decimal"/>
      <w:lvlText w:val="%1."/>
      <w:lvlJc w:val="left"/>
      <w:pPr>
        <w:ind w:left="110" w:hanging="26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65"/>
      </w:pPr>
      <w:rPr>
        <w:rFonts w:hint="default"/>
        <w:lang w:val="vi" w:eastAsia="en-US" w:bidi="ar-SA"/>
      </w:rPr>
    </w:lvl>
    <w:lvl w:ilvl="2">
      <w:start w:val="0"/>
      <w:numFmt w:val="bullet"/>
      <w:lvlText w:val="•"/>
      <w:lvlJc w:val="left"/>
      <w:pPr>
        <w:ind w:left="1618" w:hanging="265"/>
      </w:pPr>
      <w:rPr>
        <w:rFonts w:hint="default"/>
        <w:lang w:val="vi" w:eastAsia="en-US" w:bidi="ar-SA"/>
      </w:rPr>
    </w:lvl>
    <w:lvl w:ilvl="3">
      <w:start w:val="0"/>
      <w:numFmt w:val="bullet"/>
      <w:lvlText w:val="•"/>
      <w:lvlJc w:val="left"/>
      <w:pPr>
        <w:ind w:left="2367" w:hanging="265"/>
      </w:pPr>
      <w:rPr>
        <w:rFonts w:hint="default"/>
        <w:lang w:val="vi" w:eastAsia="en-US" w:bidi="ar-SA"/>
      </w:rPr>
    </w:lvl>
    <w:lvl w:ilvl="4">
      <w:start w:val="0"/>
      <w:numFmt w:val="bullet"/>
      <w:lvlText w:val="•"/>
      <w:lvlJc w:val="left"/>
      <w:pPr>
        <w:ind w:left="3116" w:hanging="265"/>
      </w:pPr>
      <w:rPr>
        <w:rFonts w:hint="default"/>
        <w:lang w:val="vi" w:eastAsia="en-US" w:bidi="ar-SA"/>
      </w:rPr>
    </w:lvl>
    <w:lvl w:ilvl="5">
      <w:start w:val="0"/>
      <w:numFmt w:val="bullet"/>
      <w:lvlText w:val="•"/>
      <w:lvlJc w:val="left"/>
      <w:pPr>
        <w:ind w:left="3865" w:hanging="265"/>
      </w:pPr>
      <w:rPr>
        <w:rFonts w:hint="default"/>
        <w:lang w:val="vi" w:eastAsia="en-US" w:bidi="ar-SA"/>
      </w:rPr>
    </w:lvl>
    <w:lvl w:ilvl="6">
      <w:start w:val="0"/>
      <w:numFmt w:val="bullet"/>
      <w:lvlText w:val="•"/>
      <w:lvlJc w:val="left"/>
      <w:pPr>
        <w:ind w:left="4614" w:hanging="265"/>
      </w:pPr>
      <w:rPr>
        <w:rFonts w:hint="default"/>
        <w:lang w:val="vi" w:eastAsia="en-US" w:bidi="ar-SA"/>
      </w:rPr>
    </w:lvl>
    <w:lvl w:ilvl="7">
      <w:start w:val="0"/>
      <w:numFmt w:val="bullet"/>
      <w:lvlText w:val="•"/>
      <w:lvlJc w:val="left"/>
      <w:pPr>
        <w:ind w:left="5363" w:hanging="265"/>
      </w:pPr>
      <w:rPr>
        <w:rFonts w:hint="default"/>
        <w:lang w:val="vi" w:eastAsia="en-US" w:bidi="ar-SA"/>
      </w:rPr>
    </w:lvl>
    <w:lvl w:ilvl="8">
      <w:start w:val="0"/>
      <w:numFmt w:val="bullet"/>
      <w:lvlText w:val="•"/>
      <w:lvlJc w:val="left"/>
      <w:pPr>
        <w:ind w:left="6112" w:hanging="265"/>
      </w:pPr>
      <w:rPr>
        <w:rFonts w:hint="default"/>
        <w:lang w:val="vi" w:eastAsia="en-US" w:bidi="ar-SA"/>
      </w:rPr>
    </w:lvl>
  </w:abstractNum>
  <w:abstractNum w:abstractNumId="23">
    <w:multiLevelType w:val="hybridMultilevel"/>
    <w:lvl w:ilvl="0">
      <w:start w:val="1"/>
      <w:numFmt w:val="decimal"/>
      <w:lvlText w:val="%1."/>
      <w:lvlJc w:val="left"/>
      <w:pPr>
        <w:ind w:left="393" w:hanging="27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70"/>
      </w:pPr>
      <w:rPr>
        <w:rFonts w:hint="default"/>
        <w:lang w:val="vi" w:eastAsia="en-US" w:bidi="ar-SA"/>
      </w:rPr>
    </w:lvl>
    <w:lvl w:ilvl="2">
      <w:start w:val="0"/>
      <w:numFmt w:val="bullet"/>
      <w:lvlText w:val="•"/>
      <w:lvlJc w:val="left"/>
      <w:pPr>
        <w:ind w:left="1842" w:hanging="270"/>
      </w:pPr>
      <w:rPr>
        <w:rFonts w:hint="default"/>
        <w:lang w:val="vi" w:eastAsia="en-US" w:bidi="ar-SA"/>
      </w:rPr>
    </w:lvl>
    <w:lvl w:ilvl="3">
      <w:start w:val="0"/>
      <w:numFmt w:val="bullet"/>
      <w:lvlText w:val="•"/>
      <w:lvlJc w:val="left"/>
      <w:pPr>
        <w:ind w:left="2563" w:hanging="270"/>
      </w:pPr>
      <w:rPr>
        <w:rFonts w:hint="default"/>
        <w:lang w:val="vi" w:eastAsia="en-US" w:bidi="ar-SA"/>
      </w:rPr>
    </w:lvl>
    <w:lvl w:ilvl="4">
      <w:start w:val="0"/>
      <w:numFmt w:val="bullet"/>
      <w:lvlText w:val="•"/>
      <w:lvlJc w:val="left"/>
      <w:pPr>
        <w:ind w:left="3284" w:hanging="270"/>
      </w:pPr>
      <w:rPr>
        <w:rFonts w:hint="default"/>
        <w:lang w:val="vi" w:eastAsia="en-US" w:bidi="ar-SA"/>
      </w:rPr>
    </w:lvl>
    <w:lvl w:ilvl="5">
      <w:start w:val="0"/>
      <w:numFmt w:val="bullet"/>
      <w:lvlText w:val="•"/>
      <w:lvlJc w:val="left"/>
      <w:pPr>
        <w:ind w:left="4005" w:hanging="270"/>
      </w:pPr>
      <w:rPr>
        <w:rFonts w:hint="default"/>
        <w:lang w:val="vi" w:eastAsia="en-US" w:bidi="ar-SA"/>
      </w:rPr>
    </w:lvl>
    <w:lvl w:ilvl="6">
      <w:start w:val="0"/>
      <w:numFmt w:val="bullet"/>
      <w:lvlText w:val="•"/>
      <w:lvlJc w:val="left"/>
      <w:pPr>
        <w:ind w:left="4726" w:hanging="270"/>
      </w:pPr>
      <w:rPr>
        <w:rFonts w:hint="default"/>
        <w:lang w:val="vi" w:eastAsia="en-US" w:bidi="ar-SA"/>
      </w:rPr>
    </w:lvl>
    <w:lvl w:ilvl="7">
      <w:start w:val="0"/>
      <w:numFmt w:val="bullet"/>
      <w:lvlText w:val="•"/>
      <w:lvlJc w:val="left"/>
      <w:pPr>
        <w:ind w:left="5447" w:hanging="270"/>
      </w:pPr>
      <w:rPr>
        <w:rFonts w:hint="default"/>
        <w:lang w:val="vi" w:eastAsia="en-US" w:bidi="ar-SA"/>
      </w:rPr>
    </w:lvl>
    <w:lvl w:ilvl="8">
      <w:start w:val="0"/>
      <w:numFmt w:val="bullet"/>
      <w:lvlText w:val="•"/>
      <w:lvlJc w:val="left"/>
      <w:pPr>
        <w:ind w:left="6168" w:hanging="270"/>
      </w:pPr>
      <w:rPr>
        <w:rFonts w:hint="default"/>
        <w:lang w:val="vi" w:eastAsia="en-US" w:bidi="ar-SA"/>
      </w:rPr>
    </w:lvl>
  </w:abstractNum>
  <w:abstractNum w:abstractNumId="22">
    <w:multiLevelType w:val="hybridMultilevel"/>
    <w:lvl w:ilvl="0">
      <w:start w:val="1"/>
      <w:numFmt w:val="decimal"/>
      <w:lvlText w:val="%1."/>
      <w:lvlJc w:val="left"/>
      <w:pPr>
        <w:ind w:left="110" w:hanging="27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70"/>
      </w:pPr>
      <w:rPr>
        <w:rFonts w:hint="default"/>
        <w:lang w:val="vi" w:eastAsia="en-US" w:bidi="ar-SA"/>
      </w:rPr>
    </w:lvl>
    <w:lvl w:ilvl="2">
      <w:start w:val="0"/>
      <w:numFmt w:val="bullet"/>
      <w:lvlText w:val="•"/>
      <w:lvlJc w:val="left"/>
      <w:pPr>
        <w:ind w:left="1618" w:hanging="270"/>
      </w:pPr>
      <w:rPr>
        <w:rFonts w:hint="default"/>
        <w:lang w:val="vi" w:eastAsia="en-US" w:bidi="ar-SA"/>
      </w:rPr>
    </w:lvl>
    <w:lvl w:ilvl="3">
      <w:start w:val="0"/>
      <w:numFmt w:val="bullet"/>
      <w:lvlText w:val="•"/>
      <w:lvlJc w:val="left"/>
      <w:pPr>
        <w:ind w:left="2367" w:hanging="270"/>
      </w:pPr>
      <w:rPr>
        <w:rFonts w:hint="default"/>
        <w:lang w:val="vi" w:eastAsia="en-US" w:bidi="ar-SA"/>
      </w:rPr>
    </w:lvl>
    <w:lvl w:ilvl="4">
      <w:start w:val="0"/>
      <w:numFmt w:val="bullet"/>
      <w:lvlText w:val="•"/>
      <w:lvlJc w:val="left"/>
      <w:pPr>
        <w:ind w:left="3116" w:hanging="270"/>
      </w:pPr>
      <w:rPr>
        <w:rFonts w:hint="default"/>
        <w:lang w:val="vi" w:eastAsia="en-US" w:bidi="ar-SA"/>
      </w:rPr>
    </w:lvl>
    <w:lvl w:ilvl="5">
      <w:start w:val="0"/>
      <w:numFmt w:val="bullet"/>
      <w:lvlText w:val="•"/>
      <w:lvlJc w:val="left"/>
      <w:pPr>
        <w:ind w:left="3865" w:hanging="270"/>
      </w:pPr>
      <w:rPr>
        <w:rFonts w:hint="default"/>
        <w:lang w:val="vi" w:eastAsia="en-US" w:bidi="ar-SA"/>
      </w:rPr>
    </w:lvl>
    <w:lvl w:ilvl="6">
      <w:start w:val="0"/>
      <w:numFmt w:val="bullet"/>
      <w:lvlText w:val="•"/>
      <w:lvlJc w:val="left"/>
      <w:pPr>
        <w:ind w:left="4614" w:hanging="270"/>
      </w:pPr>
      <w:rPr>
        <w:rFonts w:hint="default"/>
        <w:lang w:val="vi" w:eastAsia="en-US" w:bidi="ar-SA"/>
      </w:rPr>
    </w:lvl>
    <w:lvl w:ilvl="7">
      <w:start w:val="0"/>
      <w:numFmt w:val="bullet"/>
      <w:lvlText w:val="•"/>
      <w:lvlJc w:val="left"/>
      <w:pPr>
        <w:ind w:left="5363" w:hanging="270"/>
      </w:pPr>
      <w:rPr>
        <w:rFonts w:hint="default"/>
        <w:lang w:val="vi" w:eastAsia="en-US" w:bidi="ar-SA"/>
      </w:rPr>
    </w:lvl>
    <w:lvl w:ilvl="8">
      <w:start w:val="0"/>
      <w:numFmt w:val="bullet"/>
      <w:lvlText w:val="•"/>
      <w:lvlJc w:val="left"/>
      <w:pPr>
        <w:ind w:left="6112" w:hanging="270"/>
      </w:pPr>
      <w:rPr>
        <w:rFonts w:hint="default"/>
        <w:lang w:val="vi" w:eastAsia="en-US" w:bidi="ar-SA"/>
      </w:rPr>
    </w:lvl>
  </w:abstractNum>
  <w:abstractNum w:abstractNumId="21">
    <w:multiLevelType w:val="hybridMultilevel"/>
    <w:lvl w:ilvl="0">
      <w:start w:val="2"/>
      <w:numFmt w:val="decimal"/>
      <w:lvlText w:val="%1."/>
      <w:lvlJc w:val="left"/>
      <w:pPr>
        <w:ind w:left="365" w:hanging="25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2"/>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272"/>
      </w:pPr>
      <w:rPr>
        <w:rFonts w:hint="default"/>
        <w:lang w:val="vi" w:eastAsia="en-US" w:bidi="ar-SA"/>
      </w:rPr>
    </w:lvl>
    <w:lvl w:ilvl="3">
      <w:start w:val="0"/>
      <w:numFmt w:val="bullet"/>
      <w:lvlText w:val="•"/>
      <w:lvlJc w:val="left"/>
      <w:pPr>
        <w:ind w:left="2002" w:hanging="272"/>
      </w:pPr>
      <w:rPr>
        <w:rFonts w:hint="default"/>
        <w:lang w:val="vi" w:eastAsia="en-US" w:bidi="ar-SA"/>
      </w:rPr>
    </w:lvl>
    <w:lvl w:ilvl="4">
      <w:start w:val="0"/>
      <w:numFmt w:val="bullet"/>
      <w:lvlText w:val="•"/>
      <w:lvlJc w:val="left"/>
      <w:pPr>
        <w:ind w:left="2803" w:hanging="272"/>
      </w:pPr>
      <w:rPr>
        <w:rFonts w:hint="default"/>
        <w:lang w:val="vi" w:eastAsia="en-US" w:bidi="ar-SA"/>
      </w:rPr>
    </w:lvl>
    <w:lvl w:ilvl="5">
      <w:start w:val="0"/>
      <w:numFmt w:val="bullet"/>
      <w:lvlText w:val="•"/>
      <w:lvlJc w:val="left"/>
      <w:pPr>
        <w:ind w:left="3604" w:hanging="272"/>
      </w:pPr>
      <w:rPr>
        <w:rFonts w:hint="default"/>
        <w:lang w:val="vi" w:eastAsia="en-US" w:bidi="ar-SA"/>
      </w:rPr>
    </w:lvl>
    <w:lvl w:ilvl="6">
      <w:start w:val="0"/>
      <w:numFmt w:val="bullet"/>
      <w:lvlText w:val="•"/>
      <w:lvlJc w:val="left"/>
      <w:pPr>
        <w:ind w:left="4406" w:hanging="272"/>
      </w:pPr>
      <w:rPr>
        <w:rFonts w:hint="default"/>
        <w:lang w:val="vi" w:eastAsia="en-US" w:bidi="ar-SA"/>
      </w:rPr>
    </w:lvl>
    <w:lvl w:ilvl="7">
      <w:start w:val="0"/>
      <w:numFmt w:val="bullet"/>
      <w:lvlText w:val="•"/>
      <w:lvlJc w:val="left"/>
      <w:pPr>
        <w:ind w:left="5207" w:hanging="272"/>
      </w:pPr>
      <w:rPr>
        <w:rFonts w:hint="default"/>
        <w:lang w:val="vi" w:eastAsia="en-US" w:bidi="ar-SA"/>
      </w:rPr>
    </w:lvl>
    <w:lvl w:ilvl="8">
      <w:start w:val="0"/>
      <w:numFmt w:val="bullet"/>
      <w:lvlText w:val="•"/>
      <w:lvlJc w:val="left"/>
      <w:pPr>
        <w:ind w:left="6008" w:hanging="272"/>
      </w:pPr>
      <w:rPr>
        <w:rFonts w:hint="default"/>
        <w:lang w:val="vi" w:eastAsia="en-US" w:bidi="ar-SA"/>
      </w:rPr>
    </w:lvl>
  </w:abstractNum>
  <w:abstractNum w:abstractNumId="20">
    <w:multiLevelType w:val="hybridMultilevel"/>
    <w:lvl w:ilvl="0">
      <w:start w:val="1"/>
      <w:numFmt w:val="decimal"/>
      <w:lvlText w:val="%1."/>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9" w:hanging="260"/>
      </w:pPr>
      <w:rPr>
        <w:rFonts w:hint="default"/>
        <w:lang w:val="vi" w:eastAsia="en-US" w:bidi="ar-SA"/>
      </w:rPr>
    </w:lvl>
    <w:lvl w:ilvl="2">
      <w:start w:val="0"/>
      <w:numFmt w:val="bullet"/>
      <w:lvlText w:val="•"/>
      <w:lvlJc w:val="left"/>
      <w:pPr>
        <w:ind w:left="2498" w:hanging="260"/>
      </w:pPr>
      <w:rPr>
        <w:rFonts w:hint="default"/>
        <w:lang w:val="vi" w:eastAsia="en-US" w:bidi="ar-SA"/>
      </w:rPr>
    </w:lvl>
    <w:lvl w:ilvl="3">
      <w:start w:val="0"/>
      <w:numFmt w:val="bullet"/>
      <w:lvlText w:val="•"/>
      <w:lvlJc w:val="left"/>
      <w:pPr>
        <w:ind w:left="3137" w:hanging="260"/>
      </w:pPr>
      <w:rPr>
        <w:rFonts w:hint="default"/>
        <w:lang w:val="vi" w:eastAsia="en-US" w:bidi="ar-SA"/>
      </w:rPr>
    </w:lvl>
    <w:lvl w:ilvl="4">
      <w:start w:val="0"/>
      <w:numFmt w:val="bullet"/>
      <w:lvlText w:val="•"/>
      <w:lvlJc w:val="left"/>
      <w:pPr>
        <w:ind w:left="3776" w:hanging="260"/>
      </w:pPr>
      <w:rPr>
        <w:rFonts w:hint="default"/>
        <w:lang w:val="vi" w:eastAsia="en-US" w:bidi="ar-SA"/>
      </w:rPr>
    </w:lvl>
    <w:lvl w:ilvl="5">
      <w:start w:val="0"/>
      <w:numFmt w:val="bullet"/>
      <w:lvlText w:val="•"/>
      <w:lvlJc w:val="left"/>
      <w:pPr>
        <w:ind w:left="4415" w:hanging="260"/>
      </w:pPr>
      <w:rPr>
        <w:rFonts w:hint="default"/>
        <w:lang w:val="vi" w:eastAsia="en-US" w:bidi="ar-SA"/>
      </w:rPr>
    </w:lvl>
    <w:lvl w:ilvl="6">
      <w:start w:val="0"/>
      <w:numFmt w:val="bullet"/>
      <w:lvlText w:val="•"/>
      <w:lvlJc w:val="left"/>
      <w:pPr>
        <w:ind w:left="5054" w:hanging="260"/>
      </w:pPr>
      <w:rPr>
        <w:rFonts w:hint="default"/>
        <w:lang w:val="vi" w:eastAsia="en-US" w:bidi="ar-SA"/>
      </w:rPr>
    </w:lvl>
    <w:lvl w:ilvl="7">
      <w:start w:val="0"/>
      <w:numFmt w:val="bullet"/>
      <w:lvlText w:val="•"/>
      <w:lvlJc w:val="left"/>
      <w:pPr>
        <w:ind w:left="5693" w:hanging="260"/>
      </w:pPr>
      <w:rPr>
        <w:rFonts w:hint="default"/>
        <w:lang w:val="vi" w:eastAsia="en-US" w:bidi="ar-SA"/>
      </w:rPr>
    </w:lvl>
    <w:lvl w:ilvl="8">
      <w:start w:val="0"/>
      <w:numFmt w:val="bullet"/>
      <w:lvlText w:val="•"/>
      <w:lvlJc w:val="left"/>
      <w:pPr>
        <w:ind w:left="6332" w:hanging="260"/>
      </w:pPr>
      <w:rPr>
        <w:rFonts w:hint="default"/>
        <w:lang w:val="vi" w:eastAsia="en-US" w:bidi="ar-SA"/>
      </w:rPr>
    </w:lvl>
  </w:abstractNum>
  <w:abstractNum w:abstractNumId="19">
    <w:multiLevelType w:val="hybridMultilevel"/>
    <w:lvl w:ilvl="0">
      <w:start w:val="1"/>
      <w:numFmt w:val="decimal"/>
      <w:lvlText w:val="%1."/>
      <w:lvlJc w:val="left"/>
      <w:pPr>
        <w:ind w:left="393" w:hanging="26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56"/>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65"/>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2002" w:hanging="265"/>
      </w:pPr>
      <w:rPr>
        <w:rFonts w:hint="default"/>
        <w:lang w:val="vi" w:eastAsia="en-US" w:bidi="ar-SA"/>
      </w:rPr>
    </w:lvl>
    <w:lvl w:ilvl="4">
      <w:start w:val="0"/>
      <w:numFmt w:val="bullet"/>
      <w:lvlText w:val="•"/>
      <w:lvlJc w:val="left"/>
      <w:pPr>
        <w:ind w:left="2803" w:hanging="265"/>
      </w:pPr>
      <w:rPr>
        <w:rFonts w:hint="default"/>
        <w:lang w:val="vi" w:eastAsia="en-US" w:bidi="ar-SA"/>
      </w:rPr>
    </w:lvl>
    <w:lvl w:ilvl="5">
      <w:start w:val="0"/>
      <w:numFmt w:val="bullet"/>
      <w:lvlText w:val="•"/>
      <w:lvlJc w:val="left"/>
      <w:pPr>
        <w:ind w:left="3604" w:hanging="265"/>
      </w:pPr>
      <w:rPr>
        <w:rFonts w:hint="default"/>
        <w:lang w:val="vi" w:eastAsia="en-US" w:bidi="ar-SA"/>
      </w:rPr>
    </w:lvl>
    <w:lvl w:ilvl="6">
      <w:start w:val="0"/>
      <w:numFmt w:val="bullet"/>
      <w:lvlText w:val="•"/>
      <w:lvlJc w:val="left"/>
      <w:pPr>
        <w:ind w:left="4406" w:hanging="265"/>
      </w:pPr>
      <w:rPr>
        <w:rFonts w:hint="default"/>
        <w:lang w:val="vi" w:eastAsia="en-US" w:bidi="ar-SA"/>
      </w:rPr>
    </w:lvl>
    <w:lvl w:ilvl="7">
      <w:start w:val="0"/>
      <w:numFmt w:val="bullet"/>
      <w:lvlText w:val="•"/>
      <w:lvlJc w:val="left"/>
      <w:pPr>
        <w:ind w:left="5207" w:hanging="265"/>
      </w:pPr>
      <w:rPr>
        <w:rFonts w:hint="default"/>
        <w:lang w:val="vi" w:eastAsia="en-US" w:bidi="ar-SA"/>
      </w:rPr>
    </w:lvl>
    <w:lvl w:ilvl="8">
      <w:start w:val="0"/>
      <w:numFmt w:val="bullet"/>
      <w:lvlText w:val="•"/>
      <w:lvlJc w:val="left"/>
      <w:pPr>
        <w:ind w:left="6008" w:hanging="265"/>
      </w:pPr>
      <w:rPr>
        <w:rFonts w:hint="default"/>
        <w:lang w:val="vi" w:eastAsia="en-US" w:bidi="ar-SA"/>
      </w:rPr>
    </w:lvl>
  </w:abstractNum>
  <w:abstractNum w:abstractNumId="18">
    <w:multiLevelType w:val="hybridMultilevel"/>
    <w:lvl w:ilvl="0">
      <w:start w:val="1"/>
      <w:numFmt w:val="decimal"/>
      <w:lvlText w:val="%1."/>
      <w:lvlJc w:val="left"/>
      <w:pPr>
        <w:ind w:left="110" w:hanging="261"/>
        <w:jc w:val="left"/>
      </w:pPr>
      <w:rPr>
        <w:rFonts w:hint="default" w:ascii="Times New Roman" w:hAnsi="Times New Roman" w:eastAsia="Times New Roman" w:cs="Times New Roman"/>
        <w:color w:val="231F20"/>
        <w:w w:val="100"/>
        <w:sz w:val="26"/>
        <w:szCs w:val="26"/>
        <w:lang w:val="vi" w:eastAsia="en-US" w:bidi="ar-SA"/>
      </w:rPr>
    </w:lvl>
    <w:lvl w:ilvl="1">
      <w:start w:val="4"/>
      <w:numFmt w:val="decimal"/>
      <w:lvlText w:val="%2."/>
      <w:lvlJc w:val="left"/>
      <w:pPr>
        <w:ind w:left="649" w:hanging="256"/>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773" w:hanging="260"/>
      </w:pPr>
      <w:rPr>
        <w:rFonts w:hint="default"/>
        <w:lang w:val="vi" w:eastAsia="en-US" w:bidi="ar-SA"/>
      </w:rPr>
    </w:lvl>
    <w:lvl w:ilvl="4">
      <w:start w:val="0"/>
      <w:numFmt w:val="bullet"/>
      <w:lvlText w:val="•"/>
      <w:lvlJc w:val="left"/>
      <w:pPr>
        <w:ind w:left="2607" w:hanging="260"/>
      </w:pPr>
      <w:rPr>
        <w:rFonts w:hint="default"/>
        <w:lang w:val="vi" w:eastAsia="en-US" w:bidi="ar-SA"/>
      </w:rPr>
    </w:lvl>
    <w:lvl w:ilvl="5">
      <w:start w:val="0"/>
      <w:numFmt w:val="bullet"/>
      <w:lvlText w:val="•"/>
      <w:lvlJc w:val="left"/>
      <w:pPr>
        <w:ind w:left="3441" w:hanging="260"/>
      </w:pPr>
      <w:rPr>
        <w:rFonts w:hint="default"/>
        <w:lang w:val="vi" w:eastAsia="en-US" w:bidi="ar-SA"/>
      </w:rPr>
    </w:lvl>
    <w:lvl w:ilvl="6">
      <w:start w:val="0"/>
      <w:numFmt w:val="bullet"/>
      <w:lvlText w:val="•"/>
      <w:lvlJc w:val="left"/>
      <w:pPr>
        <w:ind w:left="4275" w:hanging="260"/>
      </w:pPr>
      <w:rPr>
        <w:rFonts w:hint="default"/>
        <w:lang w:val="vi" w:eastAsia="en-US" w:bidi="ar-SA"/>
      </w:rPr>
    </w:lvl>
    <w:lvl w:ilvl="7">
      <w:start w:val="0"/>
      <w:numFmt w:val="bullet"/>
      <w:lvlText w:val="•"/>
      <w:lvlJc w:val="left"/>
      <w:pPr>
        <w:ind w:left="5109" w:hanging="260"/>
      </w:pPr>
      <w:rPr>
        <w:rFonts w:hint="default"/>
        <w:lang w:val="vi" w:eastAsia="en-US" w:bidi="ar-SA"/>
      </w:rPr>
    </w:lvl>
    <w:lvl w:ilvl="8">
      <w:start w:val="0"/>
      <w:numFmt w:val="bullet"/>
      <w:lvlText w:val="•"/>
      <w:lvlJc w:val="left"/>
      <w:pPr>
        <w:ind w:left="5943" w:hanging="260"/>
      </w:pPr>
      <w:rPr>
        <w:rFonts w:hint="default"/>
        <w:lang w:val="vi" w:eastAsia="en-US" w:bidi="ar-SA"/>
      </w:rPr>
    </w:lvl>
  </w:abstractNum>
  <w:abstractNum w:abstractNumId="17">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7" w:hanging="260"/>
      </w:pPr>
      <w:rPr>
        <w:rFonts w:hint="default"/>
        <w:lang w:val="vi" w:eastAsia="en-US" w:bidi="ar-SA"/>
      </w:rPr>
    </w:lvl>
    <w:lvl w:ilvl="2">
      <w:start w:val="0"/>
      <w:numFmt w:val="bullet"/>
      <w:lvlText w:val="•"/>
      <w:lvlJc w:val="left"/>
      <w:pPr>
        <w:ind w:left="2274" w:hanging="260"/>
      </w:pPr>
      <w:rPr>
        <w:rFonts w:hint="default"/>
        <w:lang w:val="vi" w:eastAsia="en-US" w:bidi="ar-SA"/>
      </w:rPr>
    </w:lvl>
    <w:lvl w:ilvl="3">
      <w:start w:val="0"/>
      <w:numFmt w:val="bullet"/>
      <w:lvlText w:val="•"/>
      <w:lvlJc w:val="left"/>
      <w:pPr>
        <w:ind w:left="2941" w:hanging="260"/>
      </w:pPr>
      <w:rPr>
        <w:rFonts w:hint="default"/>
        <w:lang w:val="vi" w:eastAsia="en-US" w:bidi="ar-SA"/>
      </w:rPr>
    </w:lvl>
    <w:lvl w:ilvl="4">
      <w:start w:val="0"/>
      <w:numFmt w:val="bullet"/>
      <w:lvlText w:val="•"/>
      <w:lvlJc w:val="left"/>
      <w:pPr>
        <w:ind w:left="3608" w:hanging="260"/>
      </w:pPr>
      <w:rPr>
        <w:rFonts w:hint="default"/>
        <w:lang w:val="vi" w:eastAsia="en-US" w:bidi="ar-SA"/>
      </w:rPr>
    </w:lvl>
    <w:lvl w:ilvl="5">
      <w:start w:val="0"/>
      <w:numFmt w:val="bullet"/>
      <w:lvlText w:val="•"/>
      <w:lvlJc w:val="left"/>
      <w:pPr>
        <w:ind w:left="4275" w:hanging="260"/>
      </w:pPr>
      <w:rPr>
        <w:rFonts w:hint="default"/>
        <w:lang w:val="vi" w:eastAsia="en-US" w:bidi="ar-SA"/>
      </w:rPr>
    </w:lvl>
    <w:lvl w:ilvl="6">
      <w:start w:val="0"/>
      <w:numFmt w:val="bullet"/>
      <w:lvlText w:val="•"/>
      <w:lvlJc w:val="left"/>
      <w:pPr>
        <w:ind w:left="4942" w:hanging="260"/>
      </w:pPr>
      <w:rPr>
        <w:rFonts w:hint="default"/>
        <w:lang w:val="vi" w:eastAsia="en-US" w:bidi="ar-SA"/>
      </w:rPr>
    </w:lvl>
    <w:lvl w:ilvl="7">
      <w:start w:val="0"/>
      <w:numFmt w:val="bullet"/>
      <w:lvlText w:val="•"/>
      <w:lvlJc w:val="left"/>
      <w:pPr>
        <w:ind w:left="5609" w:hanging="260"/>
      </w:pPr>
      <w:rPr>
        <w:rFonts w:hint="default"/>
        <w:lang w:val="vi" w:eastAsia="en-US" w:bidi="ar-SA"/>
      </w:rPr>
    </w:lvl>
    <w:lvl w:ilvl="8">
      <w:start w:val="0"/>
      <w:numFmt w:val="bullet"/>
      <w:lvlText w:val="•"/>
      <w:lvlJc w:val="left"/>
      <w:pPr>
        <w:ind w:left="6276" w:hanging="260"/>
      </w:pPr>
      <w:rPr>
        <w:rFonts w:hint="default"/>
        <w:lang w:val="vi" w:eastAsia="en-US" w:bidi="ar-SA"/>
      </w:rPr>
    </w:lvl>
  </w:abstractNum>
  <w:abstractNum w:abstractNumId="16">
    <w:multiLevelType w:val="hybridMultilevel"/>
    <w:lvl w:ilvl="0">
      <w:start w:val="1"/>
      <w:numFmt w:val="decimal"/>
      <w:lvlText w:val="%1."/>
      <w:lvlJc w:val="left"/>
      <w:pPr>
        <w:ind w:left="110" w:hanging="27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72"/>
      </w:pPr>
      <w:rPr>
        <w:rFonts w:hint="default"/>
        <w:lang w:val="vi" w:eastAsia="en-US" w:bidi="ar-SA"/>
      </w:rPr>
    </w:lvl>
    <w:lvl w:ilvl="2">
      <w:start w:val="0"/>
      <w:numFmt w:val="bullet"/>
      <w:lvlText w:val="•"/>
      <w:lvlJc w:val="left"/>
      <w:pPr>
        <w:ind w:left="1618" w:hanging="272"/>
      </w:pPr>
      <w:rPr>
        <w:rFonts w:hint="default"/>
        <w:lang w:val="vi" w:eastAsia="en-US" w:bidi="ar-SA"/>
      </w:rPr>
    </w:lvl>
    <w:lvl w:ilvl="3">
      <w:start w:val="0"/>
      <w:numFmt w:val="bullet"/>
      <w:lvlText w:val="•"/>
      <w:lvlJc w:val="left"/>
      <w:pPr>
        <w:ind w:left="2367" w:hanging="272"/>
      </w:pPr>
      <w:rPr>
        <w:rFonts w:hint="default"/>
        <w:lang w:val="vi" w:eastAsia="en-US" w:bidi="ar-SA"/>
      </w:rPr>
    </w:lvl>
    <w:lvl w:ilvl="4">
      <w:start w:val="0"/>
      <w:numFmt w:val="bullet"/>
      <w:lvlText w:val="•"/>
      <w:lvlJc w:val="left"/>
      <w:pPr>
        <w:ind w:left="3116" w:hanging="272"/>
      </w:pPr>
      <w:rPr>
        <w:rFonts w:hint="default"/>
        <w:lang w:val="vi" w:eastAsia="en-US" w:bidi="ar-SA"/>
      </w:rPr>
    </w:lvl>
    <w:lvl w:ilvl="5">
      <w:start w:val="0"/>
      <w:numFmt w:val="bullet"/>
      <w:lvlText w:val="•"/>
      <w:lvlJc w:val="left"/>
      <w:pPr>
        <w:ind w:left="3865" w:hanging="272"/>
      </w:pPr>
      <w:rPr>
        <w:rFonts w:hint="default"/>
        <w:lang w:val="vi" w:eastAsia="en-US" w:bidi="ar-SA"/>
      </w:rPr>
    </w:lvl>
    <w:lvl w:ilvl="6">
      <w:start w:val="0"/>
      <w:numFmt w:val="bullet"/>
      <w:lvlText w:val="•"/>
      <w:lvlJc w:val="left"/>
      <w:pPr>
        <w:ind w:left="4614" w:hanging="272"/>
      </w:pPr>
      <w:rPr>
        <w:rFonts w:hint="default"/>
        <w:lang w:val="vi" w:eastAsia="en-US" w:bidi="ar-SA"/>
      </w:rPr>
    </w:lvl>
    <w:lvl w:ilvl="7">
      <w:start w:val="0"/>
      <w:numFmt w:val="bullet"/>
      <w:lvlText w:val="•"/>
      <w:lvlJc w:val="left"/>
      <w:pPr>
        <w:ind w:left="5363" w:hanging="272"/>
      </w:pPr>
      <w:rPr>
        <w:rFonts w:hint="default"/>
        <w:lang w:val="vi" w:eastAsia="en-US" w:bidi="ar-SA"/>
      </w:rPr>
    </w:lvl>
    <w:lvl w:ilvl="8">
      <w:start w:val="0"/>
      <w:numFmt w:val="bullet"/>
      <w:lvlText w:val="•"/>
      <w:lvlJc w:val="left"/>
      <w:pPr>
        <w:ind w:left="6112" w:hanging="272"/>
      </w:pPr>
      <w:rPr>
        <w:rFonts w:hint="default"/>
        <w:lang w:val="vi" w:eastAsia="en-US" w:bidi="ar-SA"/>
      </w:rPr>
    </w:lvl>
  </w:abstractNum>
  <w:abstractNum w:abstractNumId="15">
    <w:multiLevelType w:val="hybridMultilevel"/>
    <w:lvl w:ilvl="0">
      <w:start w:val="3"/>
      <w:numFmt w:val="decimal"/>
      <w:lvlText w:val="%1."/>
      <w:lvlJc w:val="left"/>
      <w:pPr>
        <w:ind w:left="370"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8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83" w:hanging="286"/>
      </w:pPr>
      <w:rPr>
        <w:rFonts w:hint="default"/>
        <w:lang w:val="vi" w:eastAsia="en-US" w:bidi="ar-SA"/>
      </w:rPr>
    </w:lvl>
    <w:lvl w:ilvl="3">
      <w:start w:val="0"/>
      <w:numFmt w:val="bullet"/>
      <w:lvlText w:val="•"/>
      <w:lvlJc w:val="left"/>
      <w:pPr>
        <w:ind w:left="1986" w:hanging="286"/>
      </w:pPr>
      <w:rPr>
        <w:rFonts w:hint="default"/>
        <w:lang w:val="vi" w:eastAsia="en-US" w:bidi="ar-SA"/>
      </w:rPr>
    </w:lvl>
    <w:lvl w:ilvl="4">
      <w:start w:val="0"/>
      <w:numFmt w:val="bullet"/>
      <w:lvlText w:val="•"/>
      <w:lvlJc w:val="left"/>
      <w:pPr>
        <w:ind w:left="2790" w:hanging="286"/>
      </w:pPr>
      <w:rPr>
        <w:rFonts w:hint="default"/>
        <w:lang w:val="vi" w:eastAsia="en-US" w:bidi="ar-SA"/>
      </w:rPr>
    </w:lvl>
    <w:lvl w:ilvl="5">
      <w:start w:val="0"/>
      <w:numFmt w:val="bullet"/>
      <w:lvlText w:val="•"/>
      <w:lvlJc w:val="left"/>
      <w:pPr>
        <w:ind w:left="3593" w:hanging="286"/>
      </w:pPr>
      <w:rPr>
        <w:rFonts w:hint="default"/>
        <w:lang w:val="vi" w:eastAsia="en-US" w:bidi="ar-SA"/>
      </w:rPr>
    </w:lvl>
    <w:lvl w:ilvl="6">
      <w:start w:val="0"/>
      <w:numFmt w:val="bullet"/>
      <w:lvlText w:val="•"/>
      <w:lvlJc w:val="left"/>
      <w:pPr>
        <w:ind w:left="4397" w:hanging="286"/>
      </w:pPr>
      <w:rPr>
        <w:rFonts w:hint="default"/>
        <w:lang w:val="vi" w:eastAsia="en-US" w:bidi="ar-SA"/>
      </w:rPr>
    </w:lvl>
    <w:lvl w:ilvl="7">
      <w:start w:val="0"/>
      <w:numFmt w:val="bullet"/>
      <w:lvlText w:val="•"/>
      <w:lvlJc w:val="left"/>
      <w:pPr>
        <w:ind w:left="5200" w:hanging="286"/>
      </w:pPr>
      <w:rPr>
        <w:rFonts w:hint="default"/>
        <w:lang w:val="vi" w:eastAsia="en-US" w:bidi="ar-SA"/>
      </w:rPr>
    </w:lvl>
    <w:lvl w:ilvl="8">
      <w:start w:val="0"/>
      <w:numFmt w:val="bullet"/>
      <w:lvlText w:val="•"/>
      <w:lvlJc w:val="left"/>
      <w:pPr>
        <w:ind w:left="6004" w:hanging="286"/>
      </w:pPr>
      <w:rPr>
        <w:rFonts w:hint="default"/>
        <w:lang w:val="vi" w:eastAsia="en-US" w:bidi="ar-SA"/>
      </w:rPr>
    </w:lvl>
  </w:abstractNum>
  <w:abstractNum w:abstractNumId="14">
    <w:multiLevelType w:val="hybridMultilevel"/>
    <w:lvl w:ilvl="0">
      <w:start w:val="1"/>
      <w:numFmt w:val="decimal"/>
      <w:lvlText w:val="%1."/>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9" w:hanging="260"/>
      </w:pPr>
      <w:rPr>
        <w:rFonts w:hint="default"/>
        <w:lang w:val="vi" w:eastAsia="en-US" w:bidi="ar-SA"/>
      </w:rPr>
    </w:lvl>
    <w:lvl w:ilvl="2">
      <w:start w:val="0"/>
      <w:numFmt w:val="bullet"/>
      <w:lvlText w:val="•"/>
      <w:lvlJc w:val="left"/>
      <w:pPr>
        <w:ind w:left="2498" w:hanging="260"/>
      </w:pPr>
      <w:rPr>
        <w:rFonts w:hint="default"/>
        <w:lang w:val="vi" w:eastAsia="en-US" w:bidi="ar-SA"/>
      </w:rPr>
    </w:lvl>
    <w:lvl w:ilvl="3">
      <w:start w:val="0"/>
      <w:numFmt w:val="bullet"/>
      <w:lvlText w:val="•"/>
      <w:lvlJc w:val="left"/>
      <w:pPr>
        <w:ind w:left="3137" w:hanging="260"/>
      </w:pPr>
      <w:rPr>
        <w:rFonts w:hint="default"/>
        <w:lang w:val="vi" w:eastAsia="en-US" w:bidi="ar-SA"/>
      </w:rPr>
    </w:lvl>
    <w:lvl w:ilvl="4">
      <w:start w:val="0"/>
      <w:numFmt w:val="bullet"/>
      <w:lvlText w:val="•"/>
      <w:lvlJc w:val="left"/>
      <w:pPr>
        <w:ind w:left="3776" w:hanging="260"/>
      </w:pPr>
      <w:rPr>
        <w:rFonts w:hint="default"/>
        <w:lang w:val="vi" w:eastAsia="en-US" w:bidi="ar-SA"/>
      </w:rPr>
    </w:lvl>
    <w:lvl w:ilvl="5">
      <w:start w:val="0"/>
      <w:numFmt w:val="bullet"/>
      <w:lvlText w:val="•"/>
      <w:lvlJc w:val="left"/>
      <w:pPr>
        <w:ind w:left="4415" w:hanging="260"/>
      </w:pPr>
      <w:rPr>
        <w:rFonts w:hint="default"/>
        <w:lang w:val="vi" w:eastAsia="en-US" w:bidi="ar-SA"/>
      </w:rPr>
    </w:lvl>
    <w:lvl w:ilvl="6">
      <w:start w:val="0"/>
      <w:numFmt w:val="bullet"/>
      <w:lvlText w:val="•"/>
      <w:lvlJc w:val="left"/>
      <w:pPr>
        <w:ind w:left="5054" w:hanging="260"/>
      </w:pPr>
      <w:rPr>
        <w:rFonts w:hint="default"/>
        <w:lang w:val="vi" w:eastAsia="en-US" w:bidi="ar-SA"/>
      </w:rPr>
    </w:lvl>
    <w:lvl w:ilvl="7">
      <w:start w:val="0"/>
      <w:numFmt w:val="bullet"/>
      <w:lvlText w:val="•"/>
      <w:lvlJc w:val="left"/>
      <w:pPr>
        <w:ind w:left="5693" w:hanging="260"/>
      </w:pPr>
      <w:rPr>
        <w:rFonts w:hint="default"/>
        <w:lang w:val="vi" w:eastAsia="en-US" w:bidi="ar-SA"/>
      </w:rPr>
    </w:lvl>
    <w:lvl w:ilvl="8">
      <w:start w:val="0"/>
      <w:numFmt w:val="bullet"/>
      <w:lvlText w:val="•"/>
      <w:lvlJc w:val="left"/>
      <w:pPr>
        <w:ind w:left="6332" w:hanging="260"/>
      </w:pPr>
      <w:rPr>
        <w:rFonts w:hint="default"/>
        <w:lang w:val="vi" w:eastAsia="en-US" w:bidi="ar-SA"/>
      </w:rPr>
    </w:lvl>
  </w:abstractNum>
  <w:abstractNum w:abstractNumId="13">
    <w:multiLevelType w:val="hybridMultilevel"/>
    <w:lvl w:ilvl="0">
      <w:start w:val="1"/>
      <w:numFmt w:val="decimal"/>
      <w:lvlText w:val="%1."/>
      <w:lvlJc w:val="left"/>
      <w:pPr>
        <w:ind w:left="393" w:hanging="27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75"/>
      </w:pPr>
      <w:rPr>
        <w:rFonts w:hint="default"/>
        <w:lang w:val="vi" w:eastAsia="en-US" w:bidi="ar-SA"/>
      </w:rPr>
    </w:lvl>
    <w:lvl w:ilvl="2">
      <w:start w:val="0"/>
      <w:numFmt w:val="bullet"/>
      <w:lvlText w:val="•"/>
      <w:lvlJc w:val="left"/>
      <w:pPr>
        <w:ind w:left="1842" w:hanging="275"/>
      </w:pPr>
      <w:rPr>
        <w:rFonts w:hint="default"/>
        <w:lang w:val="vi" w:eastAsia="en-US" w:bidi="ar-SA"/>
      </w:rPr>
    </w:lvl>
    <w:lvl w:ilvl="3">
      <w:start w:val="0"/>
      <w:numFmt w:val="bullet"/>
      <w:lvlText w:val="•"/>
      <w:lvlJc w:val="left"/>
      <w:pPr>
        <w:ind w:left="2563" w:hanging="275"/>
      </w:pPr>
      <w:rPr>
        <w:rFonts w:hint="default"/>
        <w:lang w:val="vi" w:eastAsia="en-US" w:bidi="ar-SA"/>
      </w:rPr>
    </w:lvl>
    <w:lvl w:ilvl="4">
      <w:start w:val="0"/>
      <w:numFmt w:val="bullet"/>
      <w:lvlText w:val="•"/>
      <w:lvlJc w:val="left"/>
      <w:pPr>
        <w:ind w:left="3284" w:hanging="275"/>
      </w:pPr>
      <w:rPr>
        <w:rFonts w:hint="default"/>
        <w:lang w:val="vi" w:eastAsia="en-US" w:bidi="ar-SA"/>
      </w:rPr>
    </w:lvl>
    <w:lvl w:ilvl="5">
      <w:start w:val="0"/>
      <w:numFmt w:val="bullet"/>
      <w:lvlText w:val="•"/>
      <w:lvlJc w:val="left"/>
      <w:pPr>
        <w:ind w:left="4005" w:hanging="275"/>
      </w:pPr>
      <w:rPr>
        <w:rFonts w:hint="default"/>
        <w:lang w:val="vi" w:eastAsia="en-US" w:bidi="ar-SA"/>
      </w:rPr>
    </w:lvl>
    <w:lvl w:ilvl="6">
      <w:start w:val="0"/>
      <w:numFmt w:val="bullet"/>
      <w:lvlText w:val="•"/>
      <w:lvlJc w:val="left"/>
      <w:pPr>
        <w:ind w:left="4726" w:hanging="275"/>
      </w:pPr>
      <w:rPr>
        <w:rFonts w:hint="default"/>
        <w:lang w:val="vi" w:eastAsia="en-US" w:bidi="ar-SA"/>
      </w:rPr>
    </w:lvl>
    <w:lvl w:ilvl="7">
      <w:start w:val="0"/>
      <w:numFmt w:val="bullet"/>
      <w:lvlText w:val="•"/>
      <w:lvlJc w:val="left"/>
      <w:pPr>
        <w:ind w:left="5447" w:hanging="275"/>
      </w:pPr>
      <w:rPr>
        <w:rFonts w:hint="default"/>
        <w:lang w:val="vi" w:eastAsia="en-US" w:bidi="ar-SA"/>
      </w:rPr>
    </w:lvl>
    <w:lvl w:ilvl="8">
      <w:start w:val="0"/>
      <w:numFmt w:val="bullet"/>
      <w:lvlText w:val="•"/>
      <w:lvlJc w:val="left"/>
      <w:pPr>
        <w:ind w:left="6168" w:hanging="275"/>
      </w:pPr>
      <w:rPr>
        <w:rFonts w:hint="default"/>
        <w:lang w:val="vi" w:eastAsia="en-US" w:bidi="ar-SA"/>
      </w:rPr>
    </w:lvl>
  </w:abstractNum>
  <w:abstractNum w:abstractNumId="12">
    <w:multiLevelType w:val="hybridMultilevel"/>
    <w:lvl w:ilvl="0">
      <w:start w:val="1"/>
      <w:numFmt w:val="decimal"/>
      <w:lvlText w:val="%1."/>
      <w:lvlJc w:val="left"/>
      <w:pPr>
        <w:ind w:left="110" w:hanging="25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52"/>
      </w:pPr>
      <w:rPr>
        <w:rFonts w:hint="default"/>
        <w:lang w:val="vi" w:eastAsia="en-US" w:bidi="ar-SA"/>
      </w:rPr>
    </w:lvl>
    <w:lvl w:ilvl="2">
      <w:start w:val="0"/>
      <w:numFmt w:val="bullet"/>
      <w:lvlText w:val="•"/>
      <w:lvlJc w:val="left"/>
      <w:pPr>
        <w:ind w:left="1618" w:hanging="252"/>
      </w:pPr>
      <w:rPr>
        <w:rFonts w:hint="default"/>
        <w:lang w:val="vi" w:eastAsia="en-US" w:bidi="ar-SA"/>
      </w:rPr>
    </w:lvl>
    <w:lvl w:ilvl="3">
      <w:start w:val="0"/>
      <w:numFmt w:val="bullet"/>
      <w:lvlText w:val="•"/>
      <w:lvlJc w:val="left"/>
      <w:pPr>
        <w:ind w:left="2367" w:hanging="252"/>
      </w:pPr>
      <w:rPr>
        <w:rFonts w:hint="default"/>
        <w:lang w:val="vi" w:eastAsia="en-US" w:bidi="ar-SA"/>
      </w:rPr>
    </w:lvl>
    <w:lvl w:ilvl="4">
      <w:start w:val="0"/>
      <w:numFmt w:val="bullet"/>
      <w:lvlText w:val="•"/>
      <w:lvlJc w:val="left"/>
      <w:pPr>
        <w:ind w:left="3116" w:hanging="252"/>
      </w:pPr>
      <w:rPr>
        <w:rFonts w:hint="default"/>
        <w:lang w:val="vi" w:eastAsia="en-US" w:bidi="ar-SA"/>
      </w:rPr>
    </w:lvl>
    <w:lvl w:ilvl="5">
      <w:start w:val="0"/>
      <w:numFmt w:val="bullet"/>
      <w:lvlText w:val="•"/>
      <w:lvlJc w:val="left"/>
      <w:pPr>
        <w:ind w:left="3865" w:hanging="252"/>
      </w:pPr>
      <w:rPr>
        <w:rFonts w:hint="default"/>
        <w:lang w:val="vi" w:eastAsia="en-US" w:bidi="ar-SA"/>
      </w:rPr>
    </w:lvl>
    <w:lvl w:ilvl="6">
      <w:start w:val="0"/>
      <w:numFmt w:val="bullet"/>
      <w:lvlText w:val="•"/>
      <w:lvlJc w:val="left"/>
      <w:pPr>
        <w:ind w:left="4614" w:hanging="252"/>
      </w:pPr>
      <w:rPr>
        <w:rFonts w:hint="default"/>
        <w:lang w:val="vi" w:eastAsia="en-US" w:bidi="ar-SA"/>
      </w:rPr>
    </w:lvl>
    <w:lvl w:ilvl="7">
      <w:start w:val="0"/>
      <w:numFmt w:val="bullet"/>
      <w:lvlText w:val="•"/>
      <w:lvlJc w:val="left"/>
      <w:pPr>
        <w:ind w:left="5363" w:hanging="252"/>
      </w:pPr>
      <w:rPr>
        <w:rFonts w:hint="default"/>
        <w:lang w:val="vi" w:eastAsia="en-US" w:bidi="ar-SA"/>
      </w:rPr>
    </w:lvl>
    <w:lvl w:ilvl="8">
      <w:start w:val="0"/>
      <w:numFmt w:val="bullet"/>
      <w:lvlText w:val="•"/>
      <w:lvlJc w:val="left"/>
      <w:pPr>
        <w:ind w:left="6112" w:hanging="252"/>
      </w:pPr>
      <w:rPr>
        <w:rFonts w:hint="default"/>
        <w:lang w:val="vi" w:eastAsia="en-US" w:bidi="ar-SA"/>
      </w:rPr>
    </w:lvl>
  </w:abstractNum>
  <w:abstractNum w:abstractNumId="11">
    <w:multiLevelType w:val="hybridMultilevel"/>
    <w:lvl w:ilvl="0">
      <w:start w:val="1"/>
      <w:numFmt w:val="decimal"/>
      <w:lvlText w:val="%1."/>
      <w:lvlJc w:val="left"/>
      <w:pPr>
        <w:ind w:left="110" w:hanging="284"/>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84"/>
      </w:pPr>
      <w:rPr>
        <w:rFonts w:hint="default"/>
        <w:lang w:val="vi" w:eastAsia="en-US" w:bidi="ar-SA"/>
      </w:rPr>
    </w:lvl>
    <w:lvl w:ilvl="2">
      <w:start w:val="0"/>
      <w:numFmt w:val="bullet"/>
      <w:lvlText w:val="•"/>
      <w:lvlJc w:val="left"/>
      <w:pPr>
        <w:ind w:left="1618" w:hanging="284"/>
      </w:pPr>
      <w:rPr>
        <w:rFonts w:hint="default"/>
        <w:lang w:val="vi" w:eastAsia="en-US" w:bidi="ar-SA"/>
      </w:rPr>
    </w:lvl>
    <w:lvl w:ilvl="3">
      <w:start w:val="0"/>
      <w:numFmt w:val="bullet"/>
      <w:lvlText w:val="•"/>
      <w:lvlJc w:val="left"/>
      <w:pPr>
        <w:ind w:left="2367" w:hanging="284"/>
      </w:pPr>
      <w:rPr>
        <w:rFonts w:hint="default"/>
        <w:lang w:val="vi" w:eastAsia="en-US" w:bidi="ar-SA"/>
      </w:rPr>
    </w:lvl>
    <w:lvl w:ilvl="4">
      <w:start w:val="0"/>
      <w:numFmt w:val="bullet"/>
      <w:lvlText w:val="•"/>
      <w:lvlJc w:val="left"/>
      <w:pPr>
        <w:ind w:left="3116" w:hanging="284"/>
      </w:pPr>
      <w:rPr>
        <w:rFonts w:hint="default"/>
        <w:lang w:val="vi" w:eastAsia="en-US" w:bidi="ar-SA"/>
      </w:rPr>
    </w:lvl>
    <w:lvl w:ilvl="5">
      <w:start w:val="0"/>
      <w:numFmt w:val="bullet"/>
      <w:lvlText w:val="•"/>
      <w:lvlJc w:val="left"/>
      <w:pPr>
        <w:ind w:left="3865" w:hanging="284"/>
      </w:pPr>
      <w:rPr>
        <w:rFonts w:hint="default"/>
        <w:lang w:val="vi" w:eastAsia="en-US" w:bidi="ar-SA"/>
      </w:rPr>
    </w:lvl>
    <w:lvl w:ilvl="6">
      <w:start w:val="0"/>
      <w:numFmt w:val="bullet"/>
      <w:lvlText w:val="•"/>
      <w:lvlJc w:val="left"/>
      <w:pPr>
        <w:ind w:left="4614" w:hanging="284"/>
      </w:pPr>
      <w:rPr>
        <w:rFonts w:hint="default"/>
        <w:lang w:val="vi" w:eastAsia="en-US" w:bidi="ar-SA"/>
      </w:rPr>
    </w:lvl>
    <w:lvl w:ilvl="7">
      <w:start w:val="0"/>
      <w:numFmt w:val="bullet"/>
      <w:lvlText w:val="•"/>
      <w:lvlJc w:val="left"/>
      <w:pPr>
        <w:ind w:left="5363" w:hanging="284"/>
      </w:pPr>
      <w:rPr>
        <w:rFonts w:hint="default"/>
        <w:lang w:val="vi" w:eastAsia="en-US" w:bidi="ar-SA"/>
      </w:rPr>
    </w:lvl>
    <w:lvl w:ilvl="8">
      <w:start w:val="0"/>
      <w:numFmt w:val="bullet"/>
      <w:lvlText w:val="•"/>
      <w:lvlJc w:val="left"/>
      <w:pPr>
        <w:ind w:left="6112" w:hanging="284"/>
      </w:pPr>
      <w:rPr>
        <w:rFonts w:hint="default"/>
        <w:lang w:val="vi" w:eastAsia="en-US" w:bidi="ar-SA"/>
      </w:rPr>
    </w:lvl>
  </w:abstractNum>
  <w:abstractNum w:abstractNumId="10">
    <w:multiLevelType w:val="hybridMultilevel"/>
    <w:lvl w:ilvl="0">
      <w:start w:val="1"/>
      <w:numFmt w:val="decimal"/>
      <w:lvlText w:val="%1."/>
      <w:lvlJc w:val="left"/>
      <w:pPr>
        <w:ind w:left="365" w:hanging="25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653" w:hanging="260"/>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52"/>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528" w:hanging="252"/>
      </w:pPr>
      <w:rPr>
        <w:rFonts w:hint="default"/>
        <w:lang w:val="vi" w:eastAsia="en-US" w:bidi="ar-SA"/>
      </w:rPr>
    </w:lvl>
    <w:lvl w:ilvl="4">
      <w:start w:val="0"/>
      <w:numFmt w:val="bullet"/>
      <w:lvlText w:val="•"/>
      <w:lvlJc w:val="left"/>
      <w:pPr>
        <w:ind w:left="2397" w:hanging="252"/>
      </w:pPr>
      <w:rPr>
        <w:rFonts w:hint="default"/>
        <w:lang w:val="vi" w:eastAsia="en-US" w:bidi="ar-SA"/>
      </w:rPr>
    </w:lvl>
    <w:lvl w:ilvl="5">
      <w:start w:val="0"/>
      <w:numFmt w:val="bullet"/>
      <w:lvlText w:val="•"/>
      <w:lvlJc w:val="left"/>
      <w:pPr>
        <w:ind w:left="3266" w:hanging="252"/>
      </w:pPr>
      <w:rPr>
        <w:rFonts w:hint="default"/>
        <w:lang w:val="vi" w:eastAsia="en-US" w:bidi="ar-SA"/>
      </w:rPr>
    </w:lvl>
    <w:lvl w:ilvl="6">
      <w:start w:val="0"/>
      <w:numFmt w:val="bullet"/>
      <w:lvlText w:val="•"/>
      <w:lvlJc w:val="left"/>
      <w:pPr>
        <w:ind w:left="4135" w:hanging="252"/>
      </w:pPr>
      <w:rPr>
        <w:rFonts w:hint="default"/>
        <w:lang w:val="vi" w:eastAsia="en-US" w:bidi="ar-SA"/>
      </w:rPr>
    </w:lvl>
    <w:lvl w:ilvl="7">
      <w:start w:val="0"/>
      <w:numFmt w:val="bullet"/>
      <w:lvlText w:val="•"/>
      <w:lvlJc w:val="left"/>
      <w:pPr>
        <w:ind w:left="5004" w:hanging="252"/>
      </w:pPr>
      <w:rPr>
        <w:rFonts w:hint="default"/>
        <w:lang w:val="vi" w:eastAsia="en-US" w:bidi="ar-SA"/>
      </w:rPr>
    </w:lvl>
    <w:lvl w:ilvl="8">
      <w:start w:val="0"/>
      <w:numFmt w:val="bullet"/>
      <w:lvlText w:val="•"/>
      <w:lvlJc w:val="left"/>
      <w:pPr>
        <w:ind w:left="5873" w:hanging="252"/>
      </w:pPr>
      <w:rPr>
        <w:rFonts w:hint="default"/>
        <w:lang w:val="vi" w:eastAsia="en-US" w:bidi="ar-SA"/>
      </w:rPr>
    </w:lvl>
  </w:abstractNum>
  <w:abstractNum w:abstractNumId="9">
    <w:multiLevelType w:val="hybridMultilevel"/>
    <w:lvl w:ilvl="0">
      <w:start w:val="1"/>
      <w:numFmt w:val="decimal"/>
      <w:lvlText w:val="%1."/>
      <w:lvlJc w:val="left"/>
      <w:pPr>
        <w:ind w:left="393" w:hanging="25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3"/>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42" w:hanging="253"/>
      </w:pPr>
      <w:rPr>
        <w:rFonts w:hint="default"/>
        <w:lang w:val="vi" w:eastAsia="en-US" w:bidi="ar-SA"/>
      </w:rPr>
    </w:lvl>
    <w:lvl w:ilvl="3">
      <w:start w:val="0"/>
      <w:numFmt w:val="bullet"/>
      <w:lvlText w:val="•"/>
      <w:lvlJc w:val="left"/>
      <w:pPr>
        <w:ind w:left="2563" w:hanging="253"/>
      </w:pPr>
      <w:rPr>
        <w:rFonts w:hint="default"/>
        <w:lang w:val="vi" w:eastAsia="en-US" w:bidi="ar-SA"/>
      </w:rPr>
    </w:lvl>
    <w:lvl w:ilvl="4">
      <w:start w:val="0"/>
      <w:numFmt w:val="bullet"/>
      <w:lvlText w:val="•"/>
      <w:lvlJc w:val="left"/>
      <w:pPr>
        <w:ind w:left="3284" w:hanging="253"/>
      </w:pPr>
      <w:rPr>
        <w:rFonts w:hint="default"/>
        <w:lang w:val="vi" w:eastAsia="en-US" w:bidi="ar-SA"/>
      </w:rPr>
    </w:lvl>
    <w:lvl w:ilvl="5">
      <w:start w:val="0"/>
      <w:numFmt w:val="bullet"/>
      <w:lvlText w:val="•"/>
      <w:lvlJc w:val="left"/>
      <w:pPr>
        <w:ind w:left="4005" w:hanging="253"/>
      </w:pPr>
      <w:rPr>
        <w:rFonts w:hint="default"/>
        <w:lang w:val="vi" w:eastAsia="en-US" w:bidi="ar-SA"/>
      </w:rPr>
    </w:lvl>
    <w:lvl w:ilvl="6">
      <w:start w:val="0"/>
      <w:numFmt w:val="bullet"/>
      <w:lvlText w:val="•"/>
      <w:lvlJc w:val="left"/>
      <w:pPr>
        <w:ind w:left="4726" w:hanging="253"/>
      </w:pPr>
      <w:rPr>
        <w:rFonts w:hint="default"/>
        <w:lang w:val="vi" w:eastAsia="en-US" w:bidi="ar-SA"/>
      </w:rPr>
    </w:lvl>
    <w:lvl w:ilvl="7">
      <w:start w:val="0"/>
      <w:numFmt w:val="bullet"/>
      <w:lvlText w:val="•"/>
      <w:lvlJc w:val="left"/>
      <w:pPr>
        <w:ind w:left="5447" w:hanging="253"/>
      </w:pPr>
      <w:rPr>
        <w:rFonts w:hint="default"/>
        <w:lang w:val="vi" w:eastAsia="en-US" w:bidi="ar-SA"/>
      </w:rPr>
    </w:lvl>
    <w:lvl w:ilvl="8">
      <w:start w:val="0"/>
      <w:numFmt w:val="bullet"/>
      <w:lvlText w:val="•"/>
      <w:lvlJc w:val="left"/>
      <w:pPr>
        <w:ind w:left="6168" w:hanging="253"/>
      </w:pPr>
      <w:rPr>
        <w:rFonts w:hint="default"/>
        <w:lang w:val="vi" w:eastAsia="en-US" w:bidi="ar-SA"/>
      </w:rPr>
    </w:lvl>
  </w:abstractNum>
  <w:abstractNum w:abstractNumId="8">
    <w:multiLevelType w:val="hybridMultilevel"/>
    <w:lvl w:ilvl="0">
      <w:start w:val="1"/>
      <w:numFmt w:val="decimal"/>
      <w:lvlText w:val="%1."/>
      <w:lvlJc w:val="left"/>
      <w:pPr>
        <w:ind w:left="11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9" w:hanging="260"/>
      </w:pPr>
      <w:rPr>
        <w:rFonts w:hint="default"/>
        <w:lang w:val="vi" w:eastAsia="en-US" w:bidi="ar-SA"/>
      </w:rPr>
    </w:lvl>
    <w:lvl w:ilvl="2">
      <w:start w:val="0"/>
      <w:numFmt w:val="bullet"/>
      <w:lvlText w:val="•"/>
      <w:lvlJc w:val="left"/>
      <w:pPr>
        <w:ind w:left="1618" w:hanging="260"/>
      </w:pPr>
      <w:rPr>
        <w:rFonts w:hint="default"/>
        <w:lang w:val="vi" w:eastAsia="en-US" w:bidi="ar-SA"/>
      </w:rPr>
    </w:lvl>
    <w:lvl w:ilvl="3">
      <w:start w:val="0"/>
      <w:numFmt w:val="bullet"/>
      <w:lvlText w:val="•"/>
      <w:lvlJc w:val="left"/>
      <w:pPr>
        <w:ind w:left="2367" w:hanging="260"/>
      </w:pPr>
      <w:rPr>
        <w:rFonts w:hint="default"/>
        <w:lang w:val="vi" w:eastAsia="en-US" w:bidi="ar-SA"/>
      </w:rPr>
    </w:lvl>
    <w:lvl w:ilvl="4">
      <w:start w:val="0"/>
      <w:numFmt w:val="bullet"/>
      <w:lvlText w:val="•"/>
      <w:lvlJc w:val="left"/>
      <w:pPr>
        <w:ind w:left="3116" w:hanging="260"/>
      </w:pPr>
      <w:rPr>
        <w:rFonts w:hint="default"/>
        <w:lang w:val="vi" w:eastAsia="en-US" w:bidi="ar-SA"/>
      </w:rPr>
    </w:lvl>
    <w:lvl w:ilvl="5">
      <w:start w:val="0"/>
      <w:numFmt w:val="bullet"/>
      <w:lvlText w:val="•"/>
      <w:lvlJc w:val="left"/>
      <w:pPr>
        <w:ind w:left="3865" w:hanging="260"/>
      </w:pPr>
      <w:rPr>
        <w:rFonts w:hint="default"/>
        <w:lang w:val="vi" w:eastAsia="en-US" w:bidi="ar-SA"/>
      </w:rPr>
    </w:lvl>
    <w:lvl w:ilvl="6">
      <w:start w:val="0"/>
      <w:numFmt w:val="bullet"/>
      <w:lvlText w:val="•"/>
      <w:lvlJc w:val="left"/>
      <w:pPr>
        <w:ind w:left="4614" w:hanging="260"/>
      </w:pPr>
      <w:rPr>
        <w:rFonts w:hint="default"/>
        <w:lang w:val="vi" w:eastAsia="en-US" w:bidi="ar-SA"/>
      </w:rPr>
    </w:lvl>
    <w:lvl w:ilvl="7">
      <w:start w:val="0"/>
      <w:numFmt w:val="bullet"/>
      <w:lvlText w:val="•"/>
      <w:lvlJc w:val="left"/>
      <w:pPr>
        <w:ind w:left="536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7">
    <w:multiLevelType w:val="hybridMultilevel"/>
    <w:lvl w:ilvl="0">
      <w:start w:val="3"/>
      <w:numFmt w:val="decimal"/>
      <w:lvlText w:val="%1."/>
      <w:lvlJc w:val="left"/>
      <w:pPr>
        <w:ind w:left="393" w:hanging="26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932" w:hanging="25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681" w:hanging="256"/>
      </w:pPr>
      <w:rPr>
        <w:rFonts w:hint="default"/>
        <w:lang w:val="vi" w:eastAsia="en-US" w:bidi="ar-SA"/>
      </w:rPr>
    </w:lvl>
    <w:lvl w:ilvl="3">
      <w:start w:val="0"/>
      <w:numFmt w:val="bullet"/>
      <w:lvlText w:val="•"/>
      <w:lvlJc w:val="left"/>
      <w:pPr>
        <w:ind w:left="2422" w:hanging="256"/>
      </w:pPr>
      <w:rPr>
        <w:rFonts w:hint="default"/>
        <w:lang w:val="vi" w:eastAsia="en-US" w:bidi="ar-SA"/>
      </w:rPr>
    </w:lvl>
    <w:lvl w:ilvl="4">
      <w:start w:val="0"/>
      <w:numFmt w:val="bullet"/>
      <w:lvlText w:val="•"/>
      <w:lvlJc w:val="left"/>
      <w:pPr>
        <w:ind w:left="3163" w:hanging="256"/>
      </w:pPr>
      <w:rPr>
        <w:rFonts w:hint="default"/>
        <w:lang w:val="vi" w:eastAsia="en-US" w:bidi="ar-SA"/>
      </w:rPr>
    </w:lvl>
    <w:lvl w:ilvl="5">
      <w:start w:val="0"/>
      <w:numFmt w:val="bullet"/>
      <w:lvlText w:val="•"/>
      <w:lvlJc w:val="left"/>
      <w:pPr>
        <w:ind w:left="3904" w:hanging="256"/>
      </w:pPr>
      <w:rPr>
        <w:rFonts w:hint="default"/>
        <w:lang w:val="vi" w:eastAsia="en-US" w:bidi="ar-SA"/>
      </w:rPr>
    </w:lvl>
    <w:lvl w:ilvl="6">
      <w:start w:val="0"/>
      <w:numFmt w:val="bullet"/>
      <w:lvlText w:val="•"/>
      <w:lvlJc w:val="left"/>
      <w:pPr>
        <w:ind w:left="4646" w:hanging="256"/>
      </w:pPr>
      <w:rPr>
        <w:rFonts w:hint="default"/>
        <w:lang w:val="vi" w:eastAsia="en-US" w:bidi="ar-SA"/>
      </w:rPr>
    </w:lvl>
    <w:lvl w:ilvl="7">
      <w:start w:val="0"/>
      <w:numFmt w:val="bullet"/>
      <w:lvlText w:val="•"/>
      <w:lvlJc w:val="left"/>
      <w:pPr>
        <w:ind w:left="5387" w:hanging="256"/>
      </w:pPr>
      <w:rPr>
        <w:rFonts w:hint="default"/>
        <w:lang w:val="vi" w:eastAsia="en-US" w:bidi="ar-SA"/>
      </w:rPr>
    </w:lvl>
    <w:lvl w:ilvl="8">
      <w:start w:val="0"/>
      <w:numFmt w:val="bullet"/>
      <w:lvlText w:val="•"/>
      <w:lvlJc w:val="left"/>
      <w:pPr>
        <w:ind w:left="6128" w:hanging="256"/>
      </w:pPr>
      <w:rPr>
        <w:rFonts w:hint="default"/>
        <w:lang w:val="vi" w:eastAsia="en-US" w:bidi="ar-SA"/>
      </w:rPr>
    </w:lvl>
  </w:abstractNum>
  <w:abstractNum w:abstractNumId="6">
    <w:multiLevelType w:val="hybridMultilevel"/>
    <w:lvl w:ilvl="0">
      <w:start w:val="0"/>
      <w:numFmt w:val="bullet"/>
      <w:lvlText w:val="*"/>
      <w:lvlJc w:val="left"/>
      <w:pPr>
        <w:ind w:left="305" w:hanging="195"/>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0" w:hanging="186"/>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393" w:hanging="191"/>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301" w:hanging="191"/>
      </w:pPr>
      <w:rPr>
        <w:rFonts w:hint="default"/>
        <w:lang w:val="vi" w:eastAsia="en-US" w:bidi="ar-SA"/>
      </w:rPr>
    </w:lvl>
    <w:lvl w:ilvl="4">
      <w:start w:val="0"/>
      <w:numFmt w:val="bullet"/>
      <w:lvlText w:val="•"/>
      <w:lvlJc w:val="left"/>
      <w:pPr>
        <w:ind w:left="2202" w:hanging="191"/>
      </w:pPr>
      <w:rPr>
        <w:rFonts w:hint="default"/>
        <w:lang w:val="vi" w:eastAsia="en-US" w:bidi="ar-SA"/>
      </w:rPr>
    </w:lvl>
    <w:lvl w:ilvl="5">
      <w:start w:val="0"/>
      <w:numFmt w:val="bullet"/>
      <w:lvlText w:val="•"/>
      <w:lvlJc w:val="left"/>
      <w:pPr>
        <w:ind w:left="3104" w:hanging="191"/>
      </w:pPr>
      <w:rPr>
        <w:rFonts w:hint="default"/>
        <w:lang w:val="vi" w:eastAsia="en-US" w:bidi="ar-SA"/>
      </w:rPr>
    </w:lvl>
    <w:lvl w:ilvl="6">
      <w:start w:val="0"/>
      <w:numFmt w:val="bullet"/>
      <w:lvlText w:val="•"/>
      <w:lvlJc w:val="left"/>
      <w:pPr>
        <w:ind w:left="4005" w:hanging="191"/>
      </w:pPr>
      <w:rPr>
        <w:rFonts w:hint="default"/>
        <w:lang w:val="vi" w:eastAsia="en-US" w:bidi="ar-SA"/>
      </w:rPr>
    </w:lvl>
    <w:lvl w:ilvl="7">
      <w:start w:val="0"/>
      <w:numFmt w:val="bullet"/>
      <w:lvlText w:val="•"/>
      <w:lvlJc w:val="left"/>
      <w:pPr>
        <w:ind w:left="4906" w:hanging="191"/>
      </w:pPr>
      <w:rPr>
        <w:rFonts w:hint="default"/>
        <w:lang w:val="vi" w:eastAsia="en-US" w:bidi="ar-SA"/>
      </w:rPr>
    </w:lvl>
    <w:lvl w:ilvl="8">
      <w:start w:val="0"/>
      <w:numFmt w:val="bullet"/>
      <w:lvlText w:val="•"/>
      <w:lvlJc w:val="left"/>
      <w:pPr>
        <w:ind w:left="5808" w:hanging="191"/>
      </w:pPr>
      <w:rPr>
        <w:rFonts w:hint="default"/>
        <w:lang w:val="vi" w:eastAsia="en-US" w:bidi="ar-SA"/>
      </w:rPr>
    </w:lvl>
  </w:abstractNum>
  <w:abstractNum w:abstractNumId="5">
    <w:multiLevelType w:val="hybridMultilevel"/>
    <w:lvl w:ilvl="0">
      <w:start w:val="0"/>
      <w:numFmt w:val="bullet"/>
      <w:lvlText w:val="*"/>
      <w:lvlJc w:val="left"/>
      <w:pPr>
        <w:ind w:left="110" w:hanging="190"/>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393" w:hanging="183"/>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183"/>
      </w:pPr>
      <w:rPr>
        <w:rFonts w:hint="default"/>
        <w:lang w:val="vi" w:eastAsia="en-US" w:bidi="ar-SA"/>
      </w:rPr>
    </w:lvl>
    <w:lvl w:ilvl="3">
      <w:start w:val="0"/>
      <w:numFmt w:val="bullet"/>
      <w:lvlText w:val="•"/>
      <w:lvlJc w:val="left"/>
      <w:pPr>
        <w:ind w:left="2002" w:hanging="183"/>
      </w:pPr>
      <w:rPr>
        <w:rFonts w:hint="default"/>
        <w:lang w:val="vi" w:eastAsia="en-US" w:bidi="ar-SA"/>
      </w:rPr>
    </w:lvl>
    <w:lvl w:ilvl="4">
      <w:start w:val="0"/>
      <w:numFmt w:val="bullet"/>
      <w:lvlText w:val="•"/>
      <w:lvlJc w:val="left"/>
      <w:pPr>
        <w:ind w:left="2803" w:hanging="183"/>
      </w:pPr>
      <w:rPr>
        <w:rFonts w:hint="default"/>
        <w:lang w:val="vi" w:eastAsia="en-US" w:bidi="ar-SA"/>
      </w:rPr>
    </w:lvl>
    <w:lvl w:ilvl="5">
      <w:start w:val="0"/>
      <w:numFmt w:val="bullet"/>
      <w:lvlText w:val="•"/>
      <w:lvlJc w:val="left"/>
      <w:pPr>
        <w:ind w:left="3604" w:hanging="183"/>
      </w:pPr>
      <w:rPr>
        <w:rFonts w:hint="default"/>
        <w:lang w:val="vi" w:eastAsia="en-US" w:bidi="ar-SA"/>
      </w:rPr>
    </w:lvl>
    <w:lvl w:ilvl="6">
      <w:start w:val="0"/>
      <w:numFmt w:val="bullet"/>
      <w:lvlText w:val="•"/>
      <w:lvlJc w:val="left"/>
      <w:pPr>
        <w:ind w:left="4406" w:hanging="183"/>
      </w:pPr>
      <w:rPr>
        <w:rFonts w:hint="default"/>
        <w:lang w:val="vi" w:eastAsia="en-US" w:bidi="ar-SA"/>
      </w:rPr>
    </w:lvl>
    <w:lvl w:ilvl="7">
      <w:start w:val="0"/>
      <w:numFmt w:val="bullet"/>
      <w:lvlText w:val="•"/>
      <w:lvlJc w:val="left"/>
      <w:pPr>
        <w:ind w:left="5207" w:hanging="183"/>
      </w:pPr>
      <w:rPr>
        <w:rFonts w:hint="default"/>
        <w:lang w:val="vi" w:eastAsia="en-US" w:bidi="ar-SA"/>
      </w:rPr>
    </w:lvl>
    <w:lvl w:ilvl="8">
      <w:start w:val="0"/>
      <w:numFmt w:val="bullet"/>
      <w:lvlText w:val="•"/>
      <w:lvlJc w:val="left"/>
      <w:pPr>
        <w:ind w:left="6008" w:hanging="183"/>
      </w:pPr>
      <w:rPr>
        <w:rFonts w:hint="default"/>
        <w:lang w:val="vi" w:eastAsia="en-US" w:bidi="ar-SA"/>
      </w:rPr>
    </w:lvl>
  </w:abstractNum>
  <w:abstractNum w:abstractNumId="4">
    <w:multiLevelType w:val="hybridMultilevel"/>
    <w:lvl w:ilvl="0">
      <w:start w:val="0"/>
      <w:numFmt w:val="bullet"/>
      <w:lvlText w:val="*"/>
      <w:lvlJc w:val="left"/>
      <w:pPr>
        <w:ind w:left="393" w:hanging="216"/>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393" w:hanging="185"/>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42" w:hanging="185"/>
      </w:pPr>
      <w:rPr>
        <w:rFonts w:hint="default"/>
        <w:lang w:val="vi" w:eastAsia="en-US" w:bidi="ar-SA"/>
      </w:rPr>
    </w:lvl>
    <w:lvl w:ilvl="3">
      <w:start w:val="0"/>
      <w:numFmt w:val="bullet"/>
      <w:lvlText w:val="•"/>
      <w:lvlJc w:val="left"/>
      <w:pPr>
        <w:ind w:left="2563" w:hanging="185"/>
      </w:pPr>
      <w:rPr>
        <w:rFonts w:hint="default"/>
        <w:lang w:val="vi" w:eastAsia="en-US" w:bidi="ar-SA"/>
      </w:rPr>
    </w:lvl>
    <w:lvl w:ilvl="4">
      <w:start w:val="0"/>
      <w:numFmt w:val="bullet"/>
      <w:lvlText w:val="•"/>
      <w:lvlJc w:val="left"/>
      <w:pPr>
        <w:ind w:left="3284" w:hanging="185"/>
      </w:pPr>
      <w:rPr>
        <w:rFonts w:hint="default"/>
        <w:lang w:val="vi" w:eastAsia="en-US" w:bidi="ar-SA"/>
      </w:rPr>
    </w:lvl>
    <w:lvl w:ilvl="5">
      <w:start w:val="0"/>
      <w:numFmt w:val="bullet"/>
      <w:lvlText w:val="•"/>
      <w:lvlJc w:val="left"/>
      <w:pPr>
        <w:ind w:left="4005" w:hanging="185"/>
      </w:pPr>
      <w:rPr>
        <w:rFonts w:hint="default"/>
        <w:lang w:val="vi" w:eastAsia="en-US" w:bidi="ar-SA"/>
      </w:rPr>
    </w:lvl>
    <w:lvl w:ilvl="6">
      <w:start w:val="0"/>
      <w:numFmt w:val="bullet"/>
      <w:lvlText w:val="•"/>
      <w:lvlJc w:val="left"/>
      <w:pPr>
        <w:ind w:left="4726" w:hanging="185"/>
      </w:pPr>
      <w:rPr>
        <w:rFonts w:hint="default"/>
        <w:lang w:val="vi" w:eastAsia="en-US" w:bidi="ar-SA"/>
      </w:rPr>
    </w:lvl>
    <w:lvl w:ilvl="7">
      <w:start w:val="0"/>
      <w:numFmt w:val="bullet"/>
      <w:lvlText w:val="•"/>
      <w:lvlJc w:val="left"/>
      <w:pPr>
        <w:ind w:left="5447" w:hanging="185"/>
      </w:pPr>
      <w:rPr>
        <w:rFonts w:hint="default"/>
        <w:lang w:val="vi" w:eastAsia="en-US" w:bidi="ar-SA"/>
      </w:rPr>
    </w:lvl>
    <w:lvl w:ilvl="8">
      <w:start w:val="0"/>
      <w:numFmt w:val="bullet"/>
      <w:lvlText w:val="•"/>
      <w:lvlJc w:val="left"/>
      <w:pPr>
        <w:ind w:left="6168" w:hanging="185"/>
      </w:pPr>
      <w:rPr>
        <w:rFonts w:hint="default"/>
        <w:lang w:val="vi" w:eastAsia="en-US" w:bidi="ar-SA"/>
      </w:rPr>
    </w:lvl>
  </w:abstractNum>
  <w:abstractNum w:abstractNumId="3">
    <w:multiLevelType w:val="hybridMultilevel"/>
    <w:lvl w:ilvl="0">
      <w:start w:val="0"/>
      <w:numFmt w:val="bullet"/>
      <w:lvlText w:val="*"/>
      <w:lvlJc w:val="left"/>
      <w:pPr>
        <w:ind w:left="110" w:hanging="184"/>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400" w:hanging="184"/>
      </w:pPr>
      <w:rPr>
        <w:rFonts w:hint="default"/>
        <w:lang w:val="vi" w:eastAsia="en-US" w:bidi="ar-SA"/>
      </w:rPr>
    </w:lvl>
    <w:lvl w:ilvl="2">
      <w:start w:val="0"/>
      <w:numFmt w:val="bullet"/>
      <w:lvlText w:val="•"/>
      <w:lvlJc w:val="left"/>
      <w:pPr>
        <w:ind w:left="1201" w:hanging="184"/>
      </w:pPr>
      <w:rPr>
        <w:rFonts w:hint="default"/>
        <w:lang w:val="vi" w:eastAsia="en-US" w:bidi="ar-SA"/>
      </w:rPr>
    </w:lvl>
    <w:lvl w:ilvl="3">
      <w:start w:val="0"/>
      <w:numFmt w:val="bullet"/>
      <w:lvlText w:val="•"/>
      <w:lvlJc w:val="left"/>
      <w:pPr>
        <w:ind w:left="2002" w:hanging="184"/>
      </w:pPr>
      <w:rPr>
        <w:rFonts w:hint="default"/>
        <w:lang w:val="vi" w:eastAsia="en-US" w:bidi="ar-SA"/>
      </w:rPr>
    </w:lvl>
    <w:lvl w:ilvl="4">
      <w:start w:val="0"/>
      <w:numFmt w:val="bullet"/>
      <w:lvlText w:val="•"/>
      <w:lvlJc w:val="left"/>
      <w:pPr>
        <w:ind w:left="2803" w:hanging="184"/>
      </w:pPr>
      <w:rPr>
        <w:rFonts w:hint="default"/>
        <w:lang w:val="vi" w:eastAsia="en-US" w:bidi="ar-SA"/>
      </w:rPr>
    </w:lvl>
    <w:lvl w:ilvl="5">
      <w:start w:val="0"/>
      <w:numFmt w:val="bullet"/>
      <w:lvlText w:val="•"/>
      <w:lvlJc w:val="left"/>
      <w:pPr>
        <w:ind w:left="3604" w:hanging="184"/>
      </w:pPr>
      <w:rPr>
        <w:rFonts w:hint="default"/>
        <w:lang w:val="vi" w:eastAsia="en-US" w:bidi="ar-SA"/>
      </w:rPr>
    </w:lvl>
    <w:lvl w:ilvl="6">
      <w:start w:val="0"/>
      <w:numFmt w:val="bullet"/>
      <w:lvlText w:val="•"/>
      <w:lvlJc w:val="left"/>
      <w:pPr>
        <w:ind w:left="4406" w:hanging="184"/>
      </w:pPr>
      <w:rPr>
        <w:rFonts w:hint="default"/>
        <w:lang w:val="vi" w:eastAsia="en-US" w:bidi="ar-SA"/>
      </w:rPr>
    </w:lvl>
    <w:lvl w:ilvl="7">
      <w:start w:val="0"/>
      <w:numFmt w:val="bullet"/>
      <w:lvlText w:val="•"/>
      <w:lvlJc w:val="left"/>
      <w:pPr>
        <w:ind w:left="5207" w:hanging="184"/>
      </w:pPr>
      <w:rPr>
        <w:rFonts w:hint="default"/>
        <w:lang w:val="vi" w:eastAsia="en-US" w:bidi="ar-SA"/>
      </w:rPr>
    </w:lvl>
    <w:lvl w:ilvl="8">
      <w:start w:val="0"/>
      <w:numFmt w:val="bullet"/>
      <w:lvlText w:val="•"/>
      <w:lvlJc w:val="left"/>
      <w:pPr>
        <w:ind w:left="6008" w:hanging="184"/>
      </w:pPr>
      <w:rPr>
        <w:rFonts w:hint="default"/>
        <w:lang w:val="vi" w:eastAsia="en-US" w:bidi="ar-SA"/>
      </w:rPr>
    </w:lvl>
  </w:abstractNum>
  <w:abstractNum w:abstractNumId="2">
    <w:multiLevelType w:val="hybridMultilevel"/>
    <w:lvl w:ilvl="0">
      <w:start w:val="31"/>
      <w:numFmt w:val="decimal"/>
      <w:lvlText w:val="%1."/>
      <w:lvlJc w:val="left"/>
      <w:pPr>
        <w:ind w:left="783" w:hanging="39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393" w:hanging="201"/>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538" w:hanging="201"/>
      </w:pPr>
      <w:rPr>
        <w:rFonts w:hint="default"/>
        <w:lang w:val="vi" w:eastAsia="en-US" w:bidi="ar-SA"/>
      </w:rPr>
    </w:lvl>
    <w:lvl w:ilvl="3">
      <w:start w:val="0"/>
      <w:numFmt w:val="bullet"/>
      <w:lvlText w:val="•"/>
      <w:lvlJc w:val="left"/>
      <w:pPr>
        <w:ind w:left="2297" w:hanging="201"/>
      </w:pPr>
      <w:rPr>
        <w:rFonts w:hint="default"/>
        <w:lang w:val="vi" w:eastAsia="en-US" w:bidi="ar-SA"/>
      </w:rPr>
    </w:lvl>
    <w:lvl w:ilvl="4">
      <w:start w:val="0"/>
      <w:numFmt w:val="bullet"/>
      <w:lvlText w:val="•"/>
      <w:lvlJc w:val="left"/>
      <w:pPr>
        <w:ind w:left="3056" w:hanging="201"/>
      </w:pPr>
      <w:rPr>
        <w:rFonts w:hint="default"/>
        <w:lang w:val="vi" w:eastAsia="en-US" w:bidi="ar-SA"/>
      </w:rPr>
    </w:lvl>
    <w:lvl w:ilvl="5">
      <w:start w:val="0"/>
      <w:numFmt w:val="bullet"/>
      <w:lvlText w:val="•"/>
      <w:lvlJc w:val="left"/>
      <w:pPr>
        <w:ind w:left="3815" w:hanging="201"/>
      </w:pPr>
      <w:rPr>
        <w:rFonts w:hint="default"/>
        <w:lang w:val="vi" w:eastAsia="en-US" w:bidi="ar-SA"/>
      </w:rPr>
    </w:lvl>
    <w:lvl w:ilvl="6">
      <w:start w:val="0"/>
      <w:numFmt w:val="bullet"/>
      <w:lvlText w:val="•"/>
      <w:lvlJc w:val="left"/>
      <w:pPr>
        <w:ind w:left="4574" w:hanging="201"/>
      </w:pPr>
      <w:rPr>
        <w:rFonts w:hint="default"/>
        <w:lang w:val="vi" w:eastAsia="en-US" w:bidi="ar-SA"/>
      </w:rPr>
    </w:lvl>
    <w:lvl w:ilvl="7">
      <w:start w:val="0"/>
      <w:numFmt w:val="bullet"/>
      <w:lvlText w:val="•"/>
      <w:lvlJc w:val="left"/>
      <w:pPr>
        <w:ind w:left="5333" w:hanging="201"/>
      </w:pPr>
      <w:rPr>
        <w:rFonts w:hint="default"/>
        <w:lang w:val="vi" w:eastAsia="en-US" w:bidi="ar-SA"/>
      </w:rPr>
    </w:lvl>
    <w:lvl w:ilvl="8">
      <w:start w:val="0"/>
      <w:numFmt w:val="bullet"/>
      <w:lvlText w:val="•"/>
      <w:lvlJc w:val="left"/>
      <w:pPr>
        <w:ind w:left="6092" w:hanging="201"/>
      </w:pPr>
      <w:rPr>
        <w:rFonts w:hint="default"/>
        <w:lang w:val="vi" w:eastAsia="en-US" w:bidi="ar-SA"/>
      </w:rPr>
    </w:lvl>
  </w:abstractNum>
  <w:abstractNum w:abstractNumId="1">
    <w:multiLevelType w:val="hybridMultilevel"/>
    <w:lvl w:ilvl="0">
      <w:start w:val="0"/>
      <w:numFmt w:val="bullet"/>
      <w:lvlText w:val="*"/>
      <w:lvlJc w:val="left"/>
      <w:pPr>
        <w:ind w:left="110" w:hanging="211"/>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393" w:hanging="216"/>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201" w:hanging="216"/>
      </w:pPr>
      <w:rPr>
        <w:rFonts w:hint="default"/>
        <w:lang w:val="vi" w:eastAsia="en-US" w:bidi="ar-SA"/>
      </w:rPr>
    </w:lvl>
    <w:lvl w:ilvl="3">
      <w:start w:val="0"/>
      <w:numFmt w:val="bullet"/>
      <w:lvlText w:val="•"/>
      <w:lvlJc w:val="left"/>
      <w:pPr>
        <w:ind w:left="2002" w:hanging="216"/>
      </w:pPr>
      <w:rPr>
        <w:rFonts w:hint="default"/>
        <w:lang w:val="vi" w:eastAsia="en-US" w:bidi="ar-SA"/>
      </w:rPr>
    </w:lvl>
    <w:lvl w:ilvl="4">
      <w:start w:val="0"/>
      <w:numFmt w:val="bullet"/>
      <w:lvlText w:val="•"/>
      <w:lvlJc w:val="left"/>
      <w:pPr>
        <w:ind w:left="2803" w:hanging="216"/>
      </w:pPr>
      <w:rPr>
        <w:rFonts w:hint="default"/>
        <w:lang w:val="vi" w:eastAsia="en-US" w:bidi="ar-SA"/>
      </w:rPr>
    </w:lvl>
    <w:lvl w:ilvl="5">
      <w:start w:val="0"/>
      <w:numFmt w:val="bullet"/>
      <w:lvlText w:val="•"/>
      <w:lvlJc w:val="left"/>
      <w:pPr>
        <w:ind w:left="3604" w:hanging="216"/>
      </w:pPr>
      <w:rPr>
        <w:rFonts w:hint="default"/>
        <w:lang w:val="vi" w:eastAsia="en-US" w:bidi="ar-SA"/>
      </w:rPr>
    </w:lvl>
    <w:lvl w:ilvl="6">
      <w:start w:val="0"/>
      <w:numFmt w:val="bullet"/>
      <w:lvlText w:val="•"/>
      <w:lvlJc w:val="left"/>
      <w:pPr>
        <w:ind w:left="4406" w:hanging="216"/>
      </w:pPr>
      <w:rPr>
        <w:rFonts w:hint="default"/>
        <w:lang w:val="vi" w:eastAsia="en-US" w:bidi="ar-SA"/>
      </w:rPr>
    </w:lvl>
    <w:lvl w:ilvl="7">
      <w:start w:val="0"/>
      <w:numFmt w:val="bullet"/>
      <w:lvlText w:val="•"/>
      <w:lvlJc w:val="left"/>
      <w:pPr>
        <w:ind w:left="5207" w:hanging="216"/>
      </w:pPr>
      <w:rPr>
        <w:rFonts w:hint="default"/>
        <w:lang w:val="vi" w:eastAsia="en-US" w:bidi="ar-SA"/>
      </w:rPr>
    </w:lvl>
    <w:lvl w:ilvl="8">
      <w:start w:val="0"/>
      <w:numFmt w:val="bullet"/>
      <w:lvlText w:val="•"/>
      <w:lvlJc w:val="left"/>
      <w:pPr>
        <w:ind w:left="6008" w:hanging="216"/>
      </w:pPr>
      <w:rPr>
        <w:rFonts w:hint="default"/>
        <w:lang w:val="vi" w:eastAsia="en-US" w:bidi="ar-SA"/>
      </w:rPr>
    </w:lvl>
  </w:abstractNum>
  <w:abstractNum w:abstractNumId="0">
    <w:multiLevelType w:val="hybridMultilevel"/>
    <w:lvl w:ilvl="0">
      <w:start w:val="2"/>
      <w:numFmt w:val="decimal"/>
      <w:lvlText w:val="(%1)"/>
      <w:lvlJc w:val="left"/>
      <w:pPr>
        <w:ind w:left="393" w:hanging="37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376"/>
      </w:pPr>
      <w:rPr>
        <w:rFonts w:hint="default"/>
        <w:lang w:val="vi" w:eastAsia="en-US" w:bidi="ar-SA"/>
      </w:rPr>
    </w:lvl>
    <w:lvl w:ilvl="2">
      <w:start w:val="0"/>
      <w:numFmt w:val="bullet"/>
      <w:lvlText w:val="•"/>
      <w:lvlJc w:val="left"/>
      <w:pPr>
        <w:ind w:left="1842" w:hanging="376"/>
      </w:pPr>
      <w:rPr>
        <w:rFonts w:hint="default"/>
        <w:lang w:val="vi" w:eastAsia="en-US" w:bidi="ar-SA"/>
      </w:rPr>
    </w:lvl>
    <w:lvl w:ilvl="3">
      <w:start w:val="0"/>
      <w:numFmt w:val="bullet"/>
      <w:lvlText w:val="•"/>
      <w:lvlJc w:val="left"/>
      <w:pPr>
        <w:ind w:left="2563" w:hanging="376"/>
      </w:pPr>
      <w:rPr>
        <w:rFonts w:hint="default"/>
        <w:lang w:val="vi" w:eastAsia="en-US" w:bidi="ar-SA"/>
      </w:rPr>
    </w:lvl>
    <w:lvl w:ilvl="4">
      <w:start w:val="0"/>
      <w:numFmt w:val="bullet"/>
      <w:lvlText w:val="•"/>
      <w:lvlJc w:val="left"/>
      <w:pPr>
        <w:ind w:left="3284" w:hanging="376"/>
      </w:pPr>
      <w:rPr>
        <w:rFonts w:hint="default"/>
        <w:lang w:val="vi" w:eastAsia="en-US" w:bidi="ar-SA"/>
      </w:rPr>
    </w:lvl>
    <w:lvl w:ilvl="5">
      <w:start w:val="0"/>
      <w:numFmt w:val="bullet"/>
      <w:lvlText w:val="•"/>
      <w:lvlJc w:val="left"/>
      <w:pPr>
        <w:ind w:left="4005" w:hanging="376"/>
      </w:pPr>
      <w:rPr>
        <w:rFonts w:hint="default"/>
        <w:lang w:val="vi" w:eastAsia="en-US" w:bidi="ar-SA"/>
      </w:rPr>
    </w:lvl>
    <w:lvl w:ilvl="6">
      <w:start w:val="0"/>
      <w:numFmt w:val="bullet"/>
      <w:lvlText w:val="•"/>
      <w:lvlJc w:val="left"/>
      <w:pPr>
        <w:ind w:left="4726" w:hanging="376"/>
      </w:pPr>
      <w:rPr>
        <w:rFonts w:hint="default"/>
        <w:lang w:val="vi" w:eastAsia="en-US" w:bidi="ar-SA"/>
      </w:rPr>
    </w:lvl>
    <w:lvl w:ilvl="7">
      <w:start w:val="0"/>
      <w:numFmt w:val="bullet"/>
      <w:lvlText w:val="•"/>
      <w:lvlJc w:val="left"/>
      <w:pPr>
        <w:ind w:left="5447" w:hanging="376"/>
      </w:pPr>
      <w:rPr>
        <w:rFonts w:hint="default"/>
        <w:lang w:val="vi" w:eastAsia="en-US" w:bidi="ar-SA"/>
      </w:rPr>
    </w:lvl>
    <w:lvl w:ilvl="8">
      <w:start w:val="0"/>
      <w:numFmt w:val="bullet"/>
      <w:lvlText w:val="•"/>
      <w:lvlJc w:val="left"/>
      <w:pPr>
        <w:ind w:left="6168" w:hanging="376"/>
      </w:pPr>
      <w:rPr>
        <w:rFonts w:hint="default"/>
        <w:lang w:val="vi" w:eastAsia="en-US" w:bidi="ar-SA"/>
      </w:r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105"/>
      <w:ind w:left="110"/>
    </w:pPr>
    <w:rPr>
      <w:rFonts w:ascii="Times New Roman" w:hAnsi="Times New Roman" w:eastAsia="Times New Roman" w:cs="Times New Roman"/>
      <w:sz w:val="20"/>
      <w:szCs w:val="20"/>
      <w:lang w:val="vi" w:eastAsia="en-US" w:bidi="ar-SA"/>
    </w:rPr>
  </w:style>
  <w:style w:styleId="TOC2" w:type="paragraph">
    <w:name w:val="TOC 2"/>
    <w:basedOn w:val="Normal"/>
    <w:uiPriority w:val="1"/>
    <w:qFormat/>
    <w:pPr>
      <w:spacing w:before="24"/>
      <w:ind w:left="677"/>
    </w:pPr>
    <w:rPr>
      <w:rFonts w:ascii="Times New Roman" w:hAnsi="Times New Roman" w:eastAsia="Times New Roman" w:cs="Times New Roman"/>
      <w:sz w:val="20"/>
      <w:szCs w:val="20"/>
      <w:lang w:val="vi" w:eastAsia="en-US" w:bidi="ar-SA"/>
    </w:rPr>
  </w:style>
  <w:style w:styleId="TOC3" w:type="paragraph">
    <w:name w:val="TOC 3"/>
    <w:basedOn w:val="Normal"/>
    <w:uiPriority w:val="1"/>
    <w:qFormat/>
    <w:pPr>
      <w:spacing w:before="24"/>
      <w:ind w:left="819"/>
    </w:pPr>
    <w:rPr>
      <w:rFonts w:ascii="Times New Roman" w:hAnsi="Times New Roman" w:eastAsia="Times New Roman" w:cs="Times New Roman"/>
      <w:sz w:val="20"/>
      <w:szCs w:val="20"/>
      <w:lang w:val="vi" w:eastAsia="en-US" w:bidi="ar-SA"/>
    </w:rPr>
  </w:style>
  <w:style w:styleId="TOC4" w:type="paragraph">
    <w:name w:val="TOC 4"/>
    <w:basedOn w:val="Normal"/>
    <w:uiPriority w:val="1"/>
    <w:qFormat/>
    <w:pPr>
      <w:spacing w:before="24"/>
      <w:ind w:left="960"/>
    </w:pPr>
    <w:rPr>
      <w:rFonts w:ascii="Times New Roman" w:hAnsi="Times New Roman" w:eastAsia="Times New Roman" w:cs="Times New Roman"/>
      <w:sz w:val="20"/>
      <w:szCs w:val="20"/>
      <w:lang w:val="vi" w:eastAsia="en-US" w:bidi="ar-SA"/>
    </w:rPr>
  </w:style>
  <w:style w:styleId="TOC5" w:type="paragraph">
    <w:name w:val="TOC 5"/>
    <w:basedOn w:val="Normal"/>
    <w:uiPriority w:val="1"/>
    <w:qFormat/>
    <w:pPr>
      <w:spacing w:before="22"/>
      <w:ind w:left="1102"/>
    </w:pPr>
    <w:rPr>
      <w:rFonts w:ascii="Times New Roman" w:hAnsi="Times New Roman" w:eastAsia="Times New Roman" w:cs="Times New Roman"/>
      <w:sz w:val="20"/>
      <w:szCs w:val="20"/>
      <w:lang w:val="vi" w:eastAsia="en-US" w:bidi="ar-SA"/>
    </w:rPr>
  </w:style>
  <w:style w:styleId="TOC6" w:type="paragraph">
    <w:name w:val="TOC 6"/>
    <w:basedOn w:val="Normal"/>
    <w:uiPriority w:val="1"/>
    <w:qFormat/>
    <w:pPr>
      <w:spacing w:before="22"/>
      <w:ind w:left="1244"/>
    </w:pPr>
    <w:rPr>
      <w:rFonts w:ascii="Times New Roman" w:hAnsi="Times New Roman" w:eastAsia="Times New Roman" w:cs="Times New Roman"/>
      <w:sz w:val="20"/>
      <w:szCs w:val="20"/>
      <w:lang w:val="vi" w:eastAsia="en-US" w:bidi="ar-SA"/>
    </w:rPr>
  </w:style>
  <w:style w:styleId="BodyText" w:type="paragraph">
    <w:name w:val="Body Text"/>
    <w:basedOn w:val="Normal"/>
    <w:uiPriority w:val="1"/>
    <w:qFormat/>
    <w:pPr>
      <w:spacing w:before="114"/>
      <w:ind w:left="110"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6"/>
      <w:ind w:left="235" w:right="517"/>
      <w:jc w:val="center"/>
      <w:outlineLvl w:val="1"/>
    </w:pPr>
    <w:rPr>
      <w:rFonts w:ascii="Times New Roman" w:hAnsi="Times New Roman" w:eastAsia="Times New Roman" w:cs="Times New Roman"/>
      <w:b/>
      <w:bCs/>
      <w:sz w:val="34"/>
      <w:szCs w:val="34"/>
      <w:lang w:val="vi" w:eastAsia="en-US" w:bidi="ar-SA"/>
    </w:rPr>
  </w:style>
  <w:style w:styleId="Heading2" w:type="paragraph">
    <w:name w:val="Heading 2"/>
    <w:basedOn w:val="Normal"/>
    <w:uiPriority w:val="1"/>
    <w:qFormat/>
    <w:pPr>
      <w:spacing w:before="94"/>
      <w:ind w:left="780" w:right="517"/>
      <w:jc w:val="center"/>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239"/>
      <w:ind w:left="110" w:firstLine="566"/>
      <w:jc w:val="both"/>
      <w:outlineLvl w:val="3"/>
    </w:pPr>
    <w:rPr>
      <w:rFonts w:ascii="Times New Roman" w:hAnsi="Times New Roman" w:eastAsia="Times New Roman" w:cs="Times New Roman"/>
      <w:b/>
      <w:bCs/>
      <w:i/>
      <w:sz w:val="26"/>
      <w:szCs w:val="26"/>
      <w:lang w:val="vi" w:eastAsia="en-US" w:bidi="ar-SA"/>
    </w:rPr>
  </w:style>
  <w:style w:styleId="Title" w:type="paragraph">
    <w:name w:val="Title"/>
    <w:basedOn w:val="Normal"/>
    <w:uiPriority w:val="1"/>
    <w:qFormat/>
    <w:pPr>
      <w:spacing w:before="1"/>
      <w:ind w:left="216" w:right="517"/>
      <w:jc w:val="center"/>
    </w:pPr>
    <w:rPr>
      <w:rFonts w:ascii="Times New Roman" w:hAnsi="Times New Roman" w:eastAsia="Times New Roman" w:cs="Times New Roman"/>
      <w:sz w:val="60"/>
      <w:szCs w:val="60"/>
      <w:lang w:val="vi" w:eastAsia="en-US" w:bidi="ar-SA"/>
    </w:rPr>
  </w:style>
  <w:style w:styleId="ListParagraph" w:type="paragraph">
    <w:name w:val="List Paragraph"/>
    <w:basedOn w:val="Normal"/>
    <w:uiPriority w:val="1"/>
    <w:qFormat/>
    <w:pPr>
      <w:spacing w:before="111"/>
      <w:ind w:left="11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2020-08-21T04:27:53Z</dcterms:created>
  <dcterms:modified xsi:type="dcterms:W3CDTF">2020-08-21T04:27:53Z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Adobe InDesign CS6 (Windows)</vt:lpwstr>
  </property>
  <property fmtid="{D5CDD505-2E9C-101B-9397-08002B2CF9AE}" pid="4" name="LastSaved">
    <vt:filetime>2020-08-21T00:00:00Z</vt:filetime>
  </property>
</Properties>
</file>